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EACC7" w14:textId="30F7187A" w:rsidR="003570C9" w:rsidRPr="003570C9" w:rsidRDefault="00742829" w:rsidP="003570C9">
      <w:pPr>
        <w:rPr>
          <w:rFonts w:ascii="Gisha" w:eastAsia="Gisha" w:hAnsi="Gisha" w:cs="Gisha"/>
          <w:b/>
          <w:bCs/>
          <w:color w:val="0070C0"/>
          <w:sz w:val="32"/>
          <w:szCs w:val="32"/>
        </w:rPr>
      </w:pPr>
      <w:r>
        <w:rPr>
          <w:rFonts w:ascii="Gisha" w:eastAsia="Gisha" w:hAnsi="Gisha" w:cs="Gisha"/>
          <w:b/>
          <w:bCs/>
          <w:color w:val="0070C0"/>
          <w:sz w:val="32"/>
          <w:szCs w:val="32"/>
        </w:rPr>
        <w:t xml:space="preserve">     </w:t>
      </w:r>
      <w:r w:rsidR="402F8598" w:rsidRPr="09FFC58F">
        <w:rPr>
          <w:rFonts w:ascii="Gisha" w:eastAsia="Gisha" w:hAnsi="Gisha" w:cs="Gisha"/>
          <w:b/>
          <w:bCs/>
          <w:color w:val="0070C0"/>
          <w:sz w:val="32"/>
          <w:szCs w:val="32"/>
        </w:rPr>
        <w:t xml:space="preserve"> </w:t>
      </w:r>
    </w:p>
    <w:p w14:paraId="35E7F110" w14:textId="77777777" w:rsidR="00875FE7" w:rsidRDefault="00875FE7" w:rsidP="17C651FB">
      <w:pPr>
        <w:rPr>
          <w:rFonts w:ascii="Gisha" w:eastAsia="Gisha" w:hAnsi="Gisha" w:cs="Gisha"/>
          <w:b/>
          <w:bCs/>
          <w:color w:val="0070C0"/>
          <w:sz w:val="32"/>
          <w:szCs w:val="32"/>
        </w:rPr>
      </w:pPr>
    </w:p>
    <w:p w14:paraId="119FF984" w14:textId="77777777" w:rsidR="00875FE7" w:rsidRDefault="00875FE7" w:rsidP="17C651FB">
      <w:pPr>
        <w:rPr>
          <w:rFonts w:ascii="Gisha" w:eastAsia="Gisha" w:hAnsi="Gisha" w:cs="Gisha"/>
          <w:b/>
          <w:bCs/>
          <w:color w:val="0070C0"/>
          <w:sz w:val="32"/>
          <w:szCs w:val="32"/>
        </w:rPr>
      </w:pPr>
    </w:p>
    <w:p w14:paraId="023F2AC1" w14:textId="77777777" w:rsidR="00875FE7" w:rsidRDefault="00875FE7" w:rsidP="0C21377C">
      <w:pPr>
        <w:ind w:left="1304"/>
        <w:rPr>
          <w:rFonts w:ascii="Gisha" w:eastAsia="Gisha" w:hAnsi="Gisha" w:cs="Gisha"/>
          <w:b/>
          <w:bCs/>
          <w:color w:val="0070C0"/>
          <w:sz w:val="32"/>
          <w:szCs w:val="32"/>
        </w:rPr>
      </w:pPr>
    </w:p>
    <w:p w14:paraId="64369B5A" w14:textId="77777777" w:rsidR="00875FE7" w:rsidRDefault="00875FE7" w:rsidP="17C651FB">
      <w:pPr>
        <w:rPr>
          <w:rFonts w:ascii="Gisha" w:eastAsia="Gisha" w:hAnsi="Gisha" w:cs="Gisha"/>
          <w:b/>
          <w:bCs/>
          <w:color w:val="0070C0"/>
          <w:sz w:val="32"/>
          <w:szCs w:val="32"/>
        </w:rPr>
      </w:pPr>
    </w:p>
    <w:p w14:paraId="0122B012" w14:textId="77777777" w:rsidR="00D44927" w:rsidRPr="00FC6411" w:rsidRDefault="00D44927" w:rsidP="17C651FB">
      <w:pPr>
        <w:rPr>
          <w:rFonts w:ascii="Gisha" w:eastAsia="Gisha" w:hAnsi="Gisha" w:cs="Gisha"/>
          <w:b/>
          <w:bCs/>
          <w:color w:val="0070C0"/>
          <w:sz w:val="44"/>
          <w:szCs w:val="44"/>
        </w:rPr>
      </w:pPr>
    </w:p>
    <w:p w14:paraId="2F9E9664" w14:textId="3373EB9D" w:rsidR="008624E2" w:rsidRPr="00FC6411" w:rsidRDefault="03D0616A" w:rsidP="17C651FB">
      <w:pPr>
        <w:rPr>
          <w:rFonts w:ascii="Gisha" w:eastAsia="Gisha" w:hAnsi="Gisha" w:cs="Gisha"/>
          <w:b/>
          <w:bCs/>
          <w:color w:val="0070C0"/>
          <w:sz w:val="44"/>
          <w:szCs w:val="44"/>
        </w:rPr>
      </w:pPr>
      <w:r w:rsidRPr="00FC6411">
        <w:rPr>
          <w:rFonts w:ascii="Gisha" w:eastAsia="Gisha" w:hAnsi="Gisha" w:cs="Gisha"/>
          <w:b/>
          <w:bCs/>
          <w:color w:val="0070C0"/>
          <w:sz w:val="44"/>
          <w:szCs w:val="44"/>
        </w:rPr>
        <w:t>HAILUODON KUNTA</w:t>
      </w:r>
    </w:p>
    <w:p w14:paraId="1115E94B" w14:textId="7A0810EC" w:rsidR="00A6178D" w:rsidRPr="00FC6411" w:rsidRDefault="00121223" w:rsidP="03D0616A">
      <w:pPr>
        <w:jc w:val="left"/>
        <w:rPr>
          <w:rFonts w:ascii="Gisha" w:eastAsia="Gisha" w:hAnsi="Gisha" w:cs="Gisha"/>
          <w:b/>
          <w:bCs/>
          <w:color w:val="0070C0"/>
          <w:sz w:val="44"/>
          <w:szCs w:val="44"/>
        </w:rPr>
      </w:pPr>
      <w:r w:rsidRPr="00FC6411">
        <w:rPr>
          <w:rFonts w:ascii="Gisha" w:eastAsia="Gisha" w:hAnsi="Gisha" w:cs="Gisha"/>
          <w:b/>
          <w:bCs/>
          <w:color w:val="0070C0"/>
          <w:sz w:val="44"/>
          <w:szCs w:val="44"/>
        </w:rPr>
        <w:t xml:space="preserve">TOIMINTAKERTOMUS </w:t>
      </w:r>
      <w:r w:rsidR="6D2F925A" w:rsidRPr="00FC6411">
        <w:rPr>
          <w:rFonts w:ascii="Gisha" w:eastAsia="Gisha" w:hAnsi="Gisha" w:cs="Gisha"/>
          <w:b/>
          <w:bCs/>
          <w:color w:val="0070C0"/>
          <w:sz w:val="44"/>
          <w:szCs w:val="44"/>
        </w:rPr>
        <w:t>JA TILINPÄÄTÖS</w:t>
      </w:r>
      <w:r w:rsidR="004419F7" w:rsidRPr="00FC6411">
        <w:rPr>
          <w:rFonts w:ascii="Gisha" w:eastAsia="Gisha" w:hAnsi="Gisha" w:cs="Gisha"/>
          <w:b/>
          <w:bCs/>
          <w:color w:val="0070C0"/>
          <w:sz w:val="44"/>
          <w:szCs w:val="44"/>
        </w:rPr>
        <w:t xml:space="preserve"> </w:t>
      </w:r>
      <w:r w:rsidRPr="00FC6411">
        <w:rPr>
          <w:rFonts w:ascii="Gisha" w:eastAsia="Gisha" w:hAnsi="Gisha" w:cs="Gisha"/>
          <w:b/>
          <w:bCs/>
          <w:color w:val="0070C0"/>
          <w:sz w:val="44"/>
          <w:szCs w:val="44"/>
        </w:rPr>
        <w:t>20</w:t>
      </w:r>
      <w:r w:rsidR="004167C4" w:rsidRPr="00FC6411">
        <w:rPr>
          <w:rFonts w:ascii="Gisha" w:eastAsia="Gisha" w:hAnsi="Gisha" w:cs="Gisha"/>
          <w:b/>
          <w:bCs/>
          <w:color w:val="0070C0"/>
          <w:sz w:val="44"/>
          <w:szCs w:val="44"/>
        </w:rPr>
        <w:t>2</w:t>
      </w:r>
      <w:r w:rsidR="00542DD4">
        <w:rPr>
          <w:rFonts w:ascii="Gisha" w:eastAsia="Gisha" w:hAnsi="Gisha" w:cs="Gisha"/>
          <w:b/>
          <w:bCs/>
          <w:color w:val="0070C0"/>
          <w:sz w:val="44"/>
          <w:szCs w:val="44"/>
        </w:rPr>
        <w:t>3</w:t>
      </w:r>
    </w:p>
    <w:p w14:paraId="286C901C" w14:textId="442E2DB7" w:rsidR="003341C4" w:rsidRPr="002F5992" w:rsidRDefault="003341C4" w:rsidP="00825941">
      <w:pPr>
        <w:pStyle w:val="Otsikko1"/>
        <w:rPr>
          <w:rFonts w:eastAsia="Gisha"/>
        </w:rPr>
      </w:pPr>
      <w:bookmarkStart w:id="0" w:name="_Toc128299029"/>
      <w:bookmarkStart w:id="1" w:name="_Toc529966493"/>
      <w:bookmarkEnd w:id="0"/>
      <w:bookmarkEnd w:id="1"/>
    </w:p>
    <w:p w14:paraId="13E8F818" w14:textId="6004460F" w:rsidR="7EC03BA7" w:rsidRDefault="7EC03BA7" w:rsidP="7EC03BA7"/>
    <w:p w14:paraId="60304588" w14:textId="1BD9C2FF" w:rsidR="7EC03BA7" w:rsidRDefault="7EC03BA7" w:rsidP="7EC03BA7"/>
    <w:p w14:paraId="3122CC78" w14:textId="35A9C45B" w:rsidR="7EC03BA7" w:rsidRDefault="7EC03BA7" w:rsidP="7EC03BA7"/>
    <w:p w14:paraId="3DD11FEB" w14:textId="151CF8AF" w:rsidR="7EC03BA7" w:rsidRDefault="7EC03BA7" w:rsidP="7EC03BA7"/>
    <w:p w14:paraId="3369E4CB" w14:textId="6DD5A076" w:rsidR="7EC03BA7" w:rsidRDefault="7EC03BA7" w:rsidP="7EC03BA7"/>
    <w:p w14:paraId="4553AB77" w14:textId="033BDBF0" w:rsidR="7EC03BA7" w:rsidRDefault="7EC03BA7" w:rsidP="7EC03BA7"/>
    <w:p w14:paraId="1024017A" w14:textId="773885CB" w:rsidR="7EC03BA7" w:rsidRDefault="7EC03BA7" w:rsidP="7EC03BA7"/>
    <w:p w14:paraId="25EC0B9B" w14:textId="69775B0E" w:rsidR="7EC03BA7" w:rsidRDefault="7EC03BA7" w:rsidP="7EC03BA7"/>
    <w:p w14:paraId="54208C62" w14:textId="4D93B6D9" w:rsidR="7EC03BA7" w:rsidRDefault="7EC03BA7" w:rsidP="7EC03BA7"/>
    <w:p w14:paraId="6C1E961D" w14:textId="45B3C895" w:rsidR="7EC03BA7" w:rsidRDefault="7EC03BA7" w:rsidP="7EC03BA7"/>
    <w:p w14:paraId="64A8CF86" w14:textId="2534393F" w:rsidR="7EC03BA7" w:rsidRDefault="7EC03BA7" w:rsidP="7EC03BA7"/>
    <w:p w14:paraId="55305C2C" w14:textId="25CDBFE4" w:rsidR="7EC03BA7" w:rsidRDefault="7EC03BA7" w:rsidP="7EC03BA7"/>
    <w:p w14:paraId="200E184E" w14:textId="6CF12370" w:rsidR="7EC03BA7" w:rsidRDefault="7EC03BA7" w:rsidP="7EC03BA7"/>
    <w:p w14:paraId="7DC2CE2B" w14:textId="516DE899" w:rsidR="7EC03BA7" w:rsidRDefault="7EC03BA7" w:rsidP="7EC03BA7"/>
    <w:p w14:paraId="6D9480F4" w14:textId="6731580A" w:rsidR="7EC03BA7" w:rsidRDefault="7EC03BA7" w:rsidP="7EC03BA7"/>
    <w:p w14:paraId="4599074C" w14:textId="2A0CB706" w:rsidR="7EC03BA7" w:rsidRDefault="7EC03BA7" w:rsidP="7EC03BA7"/>
    <w:p w14:paraId="1848B075" w14:textId="716F2AD7" w:rsidR="7EC03BA7" w:rsidRDefault="7EC03BA7" w:rsidP="7EC03BA7"/>
    <w:p w14:paraId="21135590" w14:textId="53BD0E77" w:rsidR="7EC03BA7" w:rsidRDefault="7EC03BA7" w:rsidP="7EC03BA7"/>
    <w:p w14:paraId="6A21DEA0" w14:textId="0DBEDC79" w:rsidR="7EC03BA7" w:rsidRDefault="7EC03BA7" w:rsidP="7EC03BA7"/>
    <w:p w14:paraId="0095A12D" w14:textId="000A915F" w:rsidR="7EC03BA7" w:rsidRDefault="7EC03BA7" w:rsidP="7EC03BA7"/>
    <w:p w14:paraId="788B748A" w14:textId="31D3523B" w:rsidR="7EC03BA7" w:rsidRDefault="7EC03BA7" w:rsidP="7EC03BA7"/>
    <w:p w14:paraId="2A647FD7" w14:textId="60CAF1EF" w:rsidR="7EC03BA7" w:rsidRDefault="7EC03BA7" w:rsidP="7EC03BA7"/>
    <w:p w14:paraId="6D2FA19B" w14:textId="490CFEB6" w:rsidR="7EC03BA7" w:rsidRDefault="7EC03BA7" w:rsidP="7EC03BA7"/>
    <w:p w14:paraId="4BEF7B55" w14:textId="3FE37136" w:rsidR="0957FEE9" w:rsidRDefault="0957FEE9" w:rsidP="0957FEE9"/>
    <w:p w14:paraId="5D6CFEC7" w14:textId="6BFF08D5" w:rsidR="0957FEE9" w:rsidRDefault="0957FEE9" w:rsidP="0957FEE9"/>
    <w:p w14:paraId="21EB6CD6" w14:textId="5B53B28D" w:rsidR="0957FEE9" w:rsidRDefault="0957FEE9" w:rsidP="0957FEE9"/>
    <w:p w14:paraId="13BA16F4" w14:textId="2513EEDA" w:rsidR="7EC03BA7" w:rsidRDefault="7EC03BA7" w:rsidP="7EC03BA7"/>
    <w:p w14:paraId="1FF235D5" w14:textId="584884C3" w:rsidR="7EC03BA7" w:rsidRDefault="7EC03BA7" w:rsidP="7EC03BA7"/>
    <w:p w14:paraId="09A92C75" w14:textId="39350DE2" w:rsidR="73552DBA" w:rsidRDefault="73552DBA" w:rsidP="0957FEE9"/>
    <w:p w14:paraId="43626241" w14:textId="0817A48B" w:rsidR="00F73987" w:rsidRDefault="00F73987" w:rsidP="0957FEE9"/>
    <w:p w14:paraId="0E101D79" w14:textId="1B476E8B" w:rsidR="00D714C5" w:rsidRDefault="00D714C5" w:rsidP="0957FEE9"/>
    <w:p w14:paraId="1E689E32" w14:textId="77777777" w:rsidR="00D714C5" w:rsidRDefault="00D714C5" w:rsidP="0957FEE9"/>
    <w:p w14:paraId="5FEE881D" w14:textId="6E8F5281" w:rsidR="73552DBA" w:rsidRDefault="73552DBA" w:rsidP="73552DBA"/>
    <w:p w14:paraId="30599D67" w14:textId="79C42113" w:rsidR="73552DBA" w:rsidRDefault="73552DBA" w:rsidP="73552DBA"/>
    <w:p w14:paraId="1E12B755" w14:textId="6BF3CB44" w:rsidR="73552DBA" w:rsidRDefault="73552DBA" w:rsidP="73552DBA"/>
    <w:p w14:paraId="29C07A23" w14:textId="022A4B8A" w:rsidR="73552DBA" w:rsidRDefault="73552DBA" w:rsidP="73552DBA"/>
    <w:p w14:paraId="6C318E48" w14:textId="7970EE95" w:rsidR="73552DBA" w:rsidRDefault="73552DBA" w:rsidP="73552DBA"/>
    <w:p w14:paraId="1974243B" w14:textId="77777777" w:rsidR="003A157B" w:rsidRPr="002D2756" w:rsidRDefault="003A157B" w:rsidP="73552DBA"/>
    <w:p w14:paraId="3FD7ED8D" w14:textId="6E14826A" w:rsidR="003A157B" w:rsidRPr="002D2756" w:rsidRDefault="003A157B" w:rsidP="0C9648F3">
      <w:pPr>
        <w:rPr>
          <w:szCs w:val="18"/>
        </w:rPr>
      </w:pPr>
    </w:p>
    <w:p w14:paraId="269F09E3" w14:textId="6A7ED907" w:rsidR="73552DBA" w:rsidRPr="002D2756" w:rsidRDefault="73552DBA" w:rsidP="73552DBA"/>
    <w:p w14:paraId="681AC082" w14:textId="24842D8C" w:rsidR="5160E25A" w:rsidRPr="002D2756" w:rsidRDefault="5160E25A" w:rsidP="0C9648F3">
      <w:pPr>
        <w:jc w:val="right"/>
        <w:rPr>
          <w:rFonts w:ascii="Arial" w:eastAsia="Arial" w:hAnsi="Arial"/>
        </w:rPr>
      </w:pPr>
      <w:r w:rsidRPr="0C9648F3">
        <w:rPr>
          <w:rFonts w:ascii="Arial" w:eastAsia="Arial" w:hAnsi="Arial"/>
        </w:rPr>
        <w:t xml:space="preserve">KÄSITTELY: </w:t>
      </w:r>
    </w:p>
    <w:p w14:paraId="7C333F40" w14:textId="550E71AF" w:rsidR="00F73987" w:rsidRDefault="00F73987" w:rsidP="6B4C56C1">
      <w:pPr>
        <w:jc w:val="right"/>
        <w:rPr>
          <w:rFonts w:ascii="Arial" w:eastAsia="Arial" w:hAnsi="Arial"/>
          <w:szCs w:val="18"/>
        </w:rPr>
      </w:pPr>
    </w:p>
    <w:p w14:paraId="1C4FF151" w14:textId="19A99AE4" w:rsidR="00F73987" w:rsidRPr="004651DC" w:rsidRDefault="00F73987" w:rsidP="00F73987">
      <w:pPr>
        <w:jc w:val="right"/>
        <w:rPr>
          <w:rFonts w:ascii="Arial" w:eastAsia="Arial" w:hAnsi="Arial"/>
        </w:rPr>
      </w:pPr>
      <w:r w:rsidRPr="004651DC">
        <w:rPr>
          <w:rFonts w:ascii="Arial" w:eastAsia="Arial" w:hAnsi="Arial"/>
        </w:rPr>
        <w:t xml:space="preserve">    Kunnanhallitus 2</w:t>
      </w:r>
      <w:r w:rsidR="00542DD4">
        <w:rPr>
          <w:rFonts w:ascii="Arial" w:eastAsia="Arial" w:hAnsi="Arial"/>
        </w:rPr>
        <w:t>6.3.2024 §</w:t>
      </w:r>
      <w:r w:rsidR="00191D80">
        <w:rPr>
          <w:rFonts w:ascii="Arial" w:eastAsia="Arial" w:hAnsi="Arial"/>
        </w:rPr>
        <w:t xml:space="preserve"> 76</w:t>
      </w:r>
      <w:r w:rsidR="00B83B2F">
        <w:rPr>
          <w:rFonts w:ascii="Arial" w:eastAsia="Arial" w:hAnsi="Arial"/>
        </w:rPr>
        <w:t xml:space="preserve"> </w:t>
      </w:r>
    </w:p>
    <w:p w14:paraId="3B0791ED" w14:textId="62CFD6C7" w:rsidR="5160E25A" w:rsidRPr="004651DC" w:rsidRDefault="5160E25A" w:rsidP="00F73987">
      <w:pPr>
        <w:rPr>
          <w:rFonts w:ascii="Arial" w:eastAsia="Arial" w:hAnsi="Arial"/>
          <w:szCs w:val="18"/>
        </w:rPr>
      </w:pPr>
      <w:r w:rsidRPr="004651DC">
        <w:rPr>
          <w:rFonts w:ascii="Arial" w:eastAsia="Arial" w:hAnsi="Arial"/>
          <w:szCs w:val="18"/>
        </w:rPr>
        <w:t xml:space="preserve">                    </w:t>
      </w:r>
    </w:p>
    <w:p w14:paraId="559AF036" w14:textId="260D290F" w:rsidR="5160E25A" w:rsidRPr="004651DC" w:rsidRDefault="5160E25A" w:rsidP="5160E25A">
      <w:pPr>
        <w:jc w:val="right"/>
        <w:rPr>
          <w:rFonts w:ascii="Arial" w:eastAsia="Arial" w:hAnsi="Arial"/>
          <w:szCs w:val="18"/>
        </w:rPr>
      </w:pPr>
      <w:r w:rsidRPr="004651DC">
        <w:rPr>
          <w:rFonts w:ascii="Arial" w:eastAsia="Arial" w:hAnsi="Arial"/>
          <w:szCs w:val="18"/>
        </w:rPr>
        <w:t>Kunnanvaltuusto</w:t>
      </w:r>
      <w:r w:rsidR="002F2928">
        <w:rPr>
          <w:rFonts w:ascii="Arial" w:eastAsia="Arial" w:hAnsi="Arial"/>
          <w:szCs w:val="18"/>
        </w:rPr>
        <w:t xml:space="preserve"> </w:t>
      </w:r>
      <w:r w:rsidR="006B2037">
        <w:rPr>
          <w:rFonts w:ascii="Arial" w:eastAsia="Arial" w:hAnsi="Arial"/>
          <w:szCs w:val="18"/>
        </w:rPr>
        <w:t>1</w:t>
      </w:r>
      <w:r w:rsidR="00542DD4">
        <w:rPr>
          <w:rFonts w:ascii="Arial" w:eastAsia="Arial" w:hAnsi="Arial"/>
          <w:szCs w:val="18"/>
        </w:rPr>
        <w:t>1</w:t>
      </w:r>
      <w:r w:rsidR="003A5248" w:rsidRPr="004651DC">
        <w:rPr>
          <w:rFonts w:ascii="Arial" w:eastAsia="Arial" w:hAnsi="Arial"/>
          <w:szCs w:val="18"/>
        </w:rPr>
        <w:t>.6.202</w:t>
      </w:r>
      <w:r w:rsidR="00542DD4">
        <w:rPr>
          <w:rFonts w:ascii="Arial" w:eastAsia="Arial" w:hAnsi="Arial"/>
          <w:szCs w:val="18"/>
        </w:rPr>
        <w:t>4</w:t>
      </w:r>
      <w:r w:rsidR="00D05A3A">
        <w:rPr>
          <w:rFonts w:ascii="Arial" w:eastAsia="Arial" w:hAnsi="Arial"/>
          <w:szCs w:val="18"/>
        </w:rPr>
        <w:t xml:space="preserve"> §</w:t>
      </w:r>
    </w:p>
    <w:p w14:paraId="66B09FEA" w14:textId="03621830" w:rsidR="5160E25A" w:rsidRPr="002D2756" w:rsidRDefault="5160E25A" w:rsidP="5160E25A">
      <w:pPr>
        <w:jc w:val="right"/>
        <w:rPr>
          <w:rFonts w:eastAsia="Verdana" w:cs="Verdana"/>
          <w:szCs w:val="18"/>
        </w:rPr>
      </w:pPr>
    </w:p>
    <w:p w14:paraId="5CDC44B1" w14:textId="458860A1" w:rsidR="5160E25A" w:rsidRDefault="5160E25A" w:rsidP="5160E25A"/>
    <w:p w14:paraId="74DBD304" w14:textId="77777777" w:rsidR="00774A8C" w:rsidRDefault="00774A8C" w:rsidP="5160E25A"/>
    <w:p w14:paraId="6A96F116" w14:textId="77777777" w:rsidR="00774A8C" w:rsidRDefault="00774A8C" w:rsidP="5160E25A"/>
    <w:p w14:paraId="289664A7" w14:textId="77777777" w:rsidR="002C3B47" w:rsidRPr="002D2756" w:rsidRDefault="002C3B47" w:rsidP="5160E25A"/>
    <w:p w14:paraId="628624FE" w14:textId="57DF4E69" w:rsidR="007848AB" w:rsidRPr="00A276EC" w:rsidRDefault="00AC32E1" w:rsidP="00325A45">
      <w:pPr>
        <w:pStyle w:val="Sisluet3"/>
      </w:pPr>
      <w:bookmarkStart w:id="2" w:name="_Toc27127546"/>
      <w:bookmarkStart w:id="3" w:name="_Toc27129079"/>
      <w:bookmarkStart w:id="4" w:name="_Toc27129255"/>
      <w:r w:rsidRPr="00A276EC">
        <w:lastRenderedPageBreak/>
        <w:t>Sisällysluettelo</w:t>
      </w:r>
    </w:p>
    <w:p w14:paraId="66DF868C" w14:textId="28399FD9" w:rsidR="00AC32E1" w:rsidRPr="002D2756" w:rsidRDefault="00AC32E1" w:rsidP="00716815">
      <w:pPr>
        <w:jc w:val="left"/>
        <w:rPr>
          <w:rFonts w:ascii="Arial" w:eastAsia="Gisha" w:hAnsi="Arial"/>
          <w:sz w:val="20"/>
        </w:rPr>
      </w:pPr>
    </w:p>
    <w:p w14:paraId="45B60C64" w14:textId="6622D38C" w:rsidR="00AC32E1" w:rsidRPr="002D2756" w:rsidRDefault="00AC32E1" w:rsidP="00716815">
      <w:pPr>
        <w:jc w:val="left"/>
        <w:rPr>
          <w:rFonts w:ascii="Arial" w:eastAsia="Gisha" w:hAnsi="Arial"/>
          <w:sz w:val="20"/>
        </w:rPr>
      </w:pPr>
    </w:p>
    <w:p w14:paraId="6309ADDC" w14:textId="6622D38C" w:rsidR="00567614" w:rsidRPr="002D2756" w:rsidRDefault="00567614" w:rsidP="00716815">
      <w:pPr>
        <w:jc w:val="left"/>
        <w:rPr>
          <w:rFonts w:ascii="Arial" w:eastAsia="Gisha" w:hAnsi="Arial"/>
          <w:sz w:val="20"/>
        </w:rPr>
      </w:pPr>
    </w:p>
    <w:p w14:paraId="0A4FF3C9" w14:textId="093572E7" w:rsidR="00BE4345" w:rsidRPr="001B726A" w:rsidRDefault="00305871" w:rsidP="00B223AD">
      <w:pPr>
        <w:jc w:val="left"/>
        <w:rPr>
          <w:rFonts w:ascii="Arial" w:eastAsia="Gisha" w:hAnsi="Arial"/>
          <w:sz w:val="20"/>
        </w:rPr>
      </w:pPr>
      <w:r w:rsidRPr="001B726A">
        <w:rPr>
          <w:rFonts w:ascii="Arial" w:eastAsia="Gisha" w:hAnsi="Arial"/>
          <w:sz w:val="20"/>
        </w:rPr>
        <w:t>TOIMINTAKERTOMUS</w:t>
      </w:r>
    </w:p>
    <w:p w14:paraId="3F6061D2" w14:textId="38D2EEBE" w:rsidR="00BE4345" w:rsidRPr="001B726A" w:rsidRDefault="00BE4345" w:rsidP="00B223AD">
      <w:pPr>
        <w:jc w:val="left"/>
        <w:rPr>
          <w:rFonts w:ascii="Arial" w:eastAsia="Gisha" w:hAnsi="Arial"/>
          <w:sz w:val="20"/>
        </w:rPr>
      </w:pPr>
    </w:p>
    <w:p w14:paraId="7E32F963" w14:textId="77777777" w:rsidR="003A4479" w:rsidRPr="001B726A" w:rsidRDefault="003A4479" w:rsidP="00B223AD">
      <w:pPr>
        <w:jc w:val="left"/>
        <w:rPr>
          <w:rFonts w:ascii="Arial" w:eastAsia="Gisha" w:hAnsi="Arial"/>
          <w:sz w:val="20"/>
        </w:rPr>
      </w:pPr>
    </w:p>
    <w:p w14:paraId="7C5EA4EE" w14:textId="2F663B17" w:rsidR="003A4479" w:rsidRPr="001B726A" w:rsidRDefault="003A4479" w:rsidP="00741FE4">
      <w:pPr>
        <w:jc w:val="left"/>
        <w:rPr>
          <w:rFonts w:ascii="Arial" w:eastAsia="Gisha" w:hAnsi="Arial"/>
          <w:sz w:val="20"/>
        </w:rPr>
      </w:pPr>
      <w:r w:rsidRPr="001B726A">
        <w:rPr>
          <w:rFonts w:ascii="Arial" w:eastAsia="Gisha" w:hAnsi="Arial"/>
          <w:sz w:val="20"/>
        </w:rPr>
        <w:t>Kunnanjohtajan katsaus</w:t>
      </w:r>
      <w:r w:rsidR="0030470B" w:rsidRPr="001B726A">
        <w:rPr>
          <w:rFonts w:ascii="Arial" w:eastAsia="Gisha" w:hAnsi="Arial"/>
          <w:sz w:val="20"/>
        </w:rPr>
        <w:t xml:space="preserve"> ………………………………………………………………………………………</w:t>
      </w:r>
      <w:r w:rsidR="000D75F6" w:rsidRPr="001B726A">
        <w:rPr>
          <w:rFonts w:ascii="Arial" w:eastAsia="Gisha" w:hAnsi="Arial"/>
          <w:sz w:val="20"/>
        </w:rPr>
        <w:t>…...</w:t>
      </w:r>
      <w:r w:rsidR="0030470B" w:rsidRPr="001B726A">
        <w:rPr>
          <w:rFonts w:ascii="Arial" w:eastAsia="Gisha" w:hAnsi="Arial"/>
          <w:sz w:val="20"/>
        </w:rPr>
        <w:t xml:space="preserve"> 5</w:t>
      </w:r>
    </w:p>
    <w:p w14:paraId="064FC885" w14:textId="406F4321" w:rsidR="003A4479" w:rsidRPr="001B726A" w:rsidRDefault="003A4479" w:rsidP="00741FE4">
      <w:pPr>
        <w:jc w:val="left"/>
        <w:rPr>
          <w:rFonts w:ascii="Arial" w:eastAsia="Gisha" w:hAnsi="Arial"/>
          <w:sz w:val="20"/>
        </w:rPr>
      </w:pPr>
    </w:p>
    <w:p w14:paraId="076F2AEC" w14:textId="77777777" w:rsidR="00CE315F" w:rsidRPr="001B726A" w:rsidRDefault="00CE315F" w:rsidP="00741FE4">
      <w:pPr>
        <w:jc w:val="left"/>
        <w:rPr>
          <w:rFonts w:ascii="Arial" w:eastAsia="Gisha" w:hAnsi="Arial"/>
          <w:sz w:val="20"/>
        </w:rPr>
      </w:pPr>
    </w:p>
    <w:p w14:paraId="53E41346" w14:textId="71B5BC94" w:rsidR="0020691D" w:rsidRPr="001B726A" w:rsidRDefault="00741FE4" w:rsidP="00325A45">
      <w:pPr>
        <w:pStyle w:val="Sisluet3"/>
        <w:rPr>
          <w:rFonts w:eastAsia="Gisha"/>
          <w:sz w:val="20"/>
          <w:szCs w:val="20"/>
        </w:rPr>
      </w:pPr>
      <w:r w:rsidRPr="001B726A">
        <w:rPr>
          <w:sz w:val="20"/>
          <w:szCs w:val="20"/>
        </w:rPr>
        <w:t xml:space="preserve">1 </w:t>
      </w:r>
      <w:r w:rsidR="00305871" w:rsidRPr="001B726A">
        <w:rPr>
          <w:sz w:val="20"/>
          <w:szCs w:val="20"/>
        </w:rPr>
        <w:t>OLENNAISET TAPAHTUMAT TOIMINNASSA JA TALOUDESSA</w:t>
      </w:r>
    </w:p>
    <w:p w14:paraId="68207C7D" w14:textId="239D3D39" w:rsidR="006F0BDB" w:rsidRPr="001B726A" w:rsidRDefault="2A18834A" w:rsidP="00325A45">
      <w:pPr>
        <w:pStyle w:val="Sisluet3"/>
        <w:rPr>
          <w:sz w:val="20"/>
          <w:szCs w:val="20"/>
        </w:rPr>
      </w:pPr>
      <w:r w:rsidRPr="001B726A">
        <w:rPr>
          <w:sz w:val="20"/>
          <w:szCs w:val="20"/>
        </w:rPr>
        <w:t xml:space="preserve">1.1 </w:t>
      </w:r>
      <w:r w:rsidR="00305871" w:rsidRPr="001B726A">
        <w:rPr>
          <w:sz w:val="20"/>
          <w:szCs w:val="20"/>
        </w:rPr>
        <w:t>Kunnan hallinto ja siinä tapahtuneet muutoks</w:t>
      </w:r>
      <w:r w:rsidR="00C610C9" w:rsidRPr="001B726A">
        <w:rPr>
          <w:sz w:val="20"/>
          <w:szCs w:val="20"/>
        </w:rPr>
        <w:t xml:space="preserve">et </w:t>
      </w:r>
      <w:r w:rsidR="00411487" w:rsidRPr="001B726A">
        <w:rPr>
          <w:sz w:val="20"/>
          <w:szCs w:val="20"/>
        </w:rPr>
        <w:t>……</w:t>
      </w:r>
      <w:r w:rsidR="007518AF" w:rsidRPr="001B726A">
        <w:rPr>
          <w:sz w:val="20"/>
          <w:szCs w:val="20"/>
        </w:rPr>
        <w:t>...</w:t>
      </w:r>
      <w:r w:rsidR="00411487" w:rsidRPr="001B726A">
        <w:rPr>
          <w:sz w:val="20"/>
          <w:szCs w:val="20"/>
        </w:rPr>
        <w:t>………</w:t>
      </w:r>
      <w:r w:rsidR="00C610C9" w:rsidRPr="001B726A">
        <w:rPr>
          <w:sz w:val="20"/>
          <w:szCs w:val="20"/>
        </w:rPr>
        <w:t>………………</w:t>
      </w:r>
      <w:r w:rsidR="00A276EC" w:rsidRPr="001B726A">
        <w:rPr>
          <w:sz w:val="20"/>
          <w:szCs w:val="20"/>
        </w:rPr>
        <w:t>…</w:t>
      </w:r>
      <w:r w:rsidR="00C610C9" w:rsidRPr="001B726A">
        <w:rPr>
          <w:sz w:val="20"/>
          <w:szCs w:val="20"/>
        </w:rPr>
        <w:t>………………………</w:t>
      </w:r>
      <w:r w:rsidR="000D75F6" w:rsidRPr="001B726A">
        <w:rPr>
          <w:sz w:val="20"/>
          <w:szCs w:val="20"/>
        </w:rPr>
        <w:t>…</w:t>
      </w:r>
      <w:r w:rsidR="00925AE9" w:rsidRPr="001B726A">
        <w:rPr>
          <w:sz w:val="20"/>
          <w:szCs w:val="20"/>
        </w:rPr>
        <w:t>.</w:t>
      </w:r>
      <w:r w:rsidR="00CD14C5" w:rsidRPr="001B726A">
        <w:rPr>
          <w:sz w:val="20"/>
          <w:szCs w:val="20"/>
        </w:rPr>
        <w:t xml:space="preserve"> </w:t>
      </w:r>
      <w:r w:rsidR="00EA0D14">
        <w:rPr>
          <w:sz w:val="20"/>
          <w:szCs w:val="20"/>
        </w:rPr>
        <w:t>6</w:t>
      </w:r>
    </w:p>
    <w:p w14:paraId="0E7A475C" w14:textId="085FD2A8" w:rsidR="00E07EC0" w:rsidRPr="001B726A" w:rsidRDefault="0020691D" w:rsidP="00741FE4">
      <w:pPr>
        <w:spacing w:line="276" w:lineRule="auto"/>
        <w:jc w:val="left"/>
        <w:rPr>
          <w:rFonts w:ascii="Arial" w:eastAsia="Arial" w:hAnsi="Arial"/>
          <w:sz w:val="20"/>
        </w:rPr>
      </w:pPr>
      <w:r w:rsidRPr="001B726A">
        <w:rPr>
          <w:rFonts w:ascii="Arial" w:eastAsia="Arial" w:hAnsi="Arial"/>
          <w:sz w:val="20"/>
        </w:rPr>
        <w:t>1.</w:t>
      </w:r>
      <w:r w:rsidR="00F244CB" w:rsidRPr="001B726A">
        <w:rPr>
          <w:rFonts w:ascii="Arial" w:eastAsia="Arial" w:hAnsi="Arial"/>
          <w:sz w:val="20"/>
        </w:rPr>
        <w:t>2</w:t>
      </w:r>
      <w:r w:rsidRPr="001B726A">
        <w:rPr>
          <w:rFonts w:ascii="Arial" w:eastAsia="Arial" w:hAnsi="Arial"/>
          <w:sz w:val="20"/>
        </w:rPr>
        <w:t xml:space="preserve"> Toimintaympäristö</w:t>
      </w:r>
      <w:r w:rsidR="001C3ABA" w:rsidRPr="001B726A">
        <w:rPr>
          <w:rFonts w:ascii="Arial" w:eastAsia="Arial" w:hAnsi="Arial"/>
          <w:sz w:val="20"/>
        </w:rPr>
        <w:t xml:space="preserve"> </w:t>
      </w:r>
      <w:r w:rsidR="00411487" w:rsidRPr="001B726A">
        <w:rPr>
          <w:rFonts w:ascii="Arial" w:eastAsia="Arial" w:hAnsi="Arial"/>
          <w:sz w:val="20"/>
        </w:rPr>
        <w:t>…………………………………………………………………………………</w:t>
      </w:r>
      <w:proofErr w:type="gramStart"/>
      <w:r w:rsidR="00411487" w:rsidRPr="001B726A">
        <w:rPr>
          <w:rFonts w:ascii="Arial" w:eastAsia="Arial" w:hAnsi="Arial"/>
          <w:sz w:val="20"/>
        </w:rPr>
        <w:t>……</w:t>
      </w:r>
      <w:r w:rsidR="00EA0D14">
        <w:rPr>
          <w:rFonts w:ascii="Arial" w:eastAsia="Arial" w:hAnsi="Arial"/>
          <w:sz w:val="20"/>
        </w:rPr>
        <w:t>.</w:t>
      </w:r>
      <w:proofErr w:type="gramEnd"/>
      <w:r w:rsidR="00EA0D14">
        <w:rPr>
          <w:rFonts w:ascii="Arial" w:eastAsia="Arial" w:hAnsi="Arial"/>
          <w:sz w:val="20"/>
        </w:rPr>
        <w:t>.</w:t>
      </w:r>
      <w:r w:rsidR="00411487" w:rsidRPr="001B726A">
        <w:rPr>
          <w:rFonts w:ascii="Arial" w:eastAsia="Arial" w:hAnsi="Arial"/>
          <w:sz w:val="20"/>
        </w:rPr>
        <w:t>…</w:t>
      </w:r>
      <w:r w:rsidR="00EA0D14">
        <w:rPr>
          <w:rFonts w:ascii="Arial" w:eastAsia="Arial" w:hAnsi="Arial"/>
          <w:sz w:val="20"/>
        </w:rPr>
        <w:t>… 9</w:t>
      </w:r>
    </w:p>
    <w:p w14:paraId="6DEC67CB" w14:textId="6622D38C" w:rsidR="002A024A" w:rsidRPr="001B726A" w:rsidRDefault="002A024A" w:rsidP="00741FE4">
      <w:pPr>
        <w:spacing w:line="276" w:lineRule="auto"/>
        <w:jc w:val="left"/>
        <w:rPr>
          <w:rFonts w:ascii="Arial" w:eastAsia="Arial" w:hAnsi="Arial"/>
          <w:sz w:val="20"/>
        </w:rPr>
      </w:pPr>
      <w:r w:rsidRPr="001B726A">
        <w:rPr>
          <w:rFonts w:ascii="Arial" w:eastAsia="Arial" w:hAnsi="Arial"/>
          <w:sz w:val="20"/>
        </w:rPr>
        <w:t xml:space="preserve">      Väestö ja väestörakenteen muutokset</w:t>
      </w:r>
    </w:p>
    <w:p w14:paraId="33531A73" w14:textId="4F1A1056" w:rsidR="00A55571" w:rsidRPr="001B726A" w:rsidRDefault="00A55571" w:rsidP="00741FE4">
      <w:pPr>
        <w:spacing w:line="276" w:lineRule="auto"/>
        <w:jc w:val="left"/>
        <w:rPr>
          <w:rFonts w:ascii="Arial" w:eastAsia="Arial" w:hAnsi="Arial"/>
          <w:sz w:val="20"/>
        </w:rPr>
      </w:pPr>
      <w:r w:rsidRPr="001B726A">
        <w:rPr>
          <w:rFonts w:ascii="Arial" w:eastAsia="Arial" w:hAnsi="Arial"/>
          <w:sz w:val="20"/>
        </w:rPr>
        <w:t xml:space="preserve">      Elinkeinotoiminta, työllisyys ja työllistäminen</w:t>
      </w:r>
    </w:p>
    <w:p w14:paraId="07E0524A" w14:textId="35F195C6" w:rsidR="00A55571" w:rsidRPr="001B726A" w:rsidRDefault="00A55571" w:rsidP="00741FE4">
      <w:pPr>
        <w:spacing w:line="276" w:lineRule="auto"/>
        <w:jc w:val="left"/>
        <w:rPr>
          <w:rFonts w:ascii="Arial" w:eastAsia="Arial" w:hAnsi="Arial"/>
          <w:sz w:val="20"/>
        </w:rPr>
      </w:pPr>
      <w:r w:rsidRPr="001B726A">
        <w:rPr>
          <w:rFonts w:ascii="Arial" w:eastAsia="Arial" w:hAnsi="Arial"/>
          <w:sz w:val="20"/>
        </w:rPr>
        <w:t xml:space="preserve">      Yhdyskuntarakentaminen ja asuminen</w:t>
      </w:r>
    </w:p>
    <w:p w14:paraId="620CA60F" w14:textId="100BA14D" w:rsidR="00413DFF" w:rsidRPr="001B726A" w:rsidRDefault="00413DFF" w:rsidP="00741FE4">
      <w:pPr>
        <w:spacing w:line="276" w:lineRule="auto"/>
        <w:jc w:val="left"/>
        <w:rPr>
          <w:rFonts w:ascii="Arial" w:eastAsia="Arial" w:hAnsi="Arial"/>
          <w:sz w:val="20"/>
        </w:rPr>
      </w:pPr>
      <w:r w:rsidRPr="001B726A">
        <w:rPr>
          <w:rFonts w:ascii="Arial" w:eastAsia="Arial" w:hAnsi="Arial"/>
          <w:sz w:val="20"/>
        </w:rPr>
        <w:t xml:space="preserve">      Ympäristöasiat</w:t>
      </w:r>
    </w:p>
    <w:p w14:paraId="5651D720" w14:textId="7006254E" w:rsidR="00413DFF" w:rsidRPr="001B726A" w:rsidRDefault="00413DFF" w:rsidP="00741FE4">
      <w:pPr>
        <w:spacing w:line="276" w:lineRule="auto"/>
        <w:jc w:val="left"/>
        <w:rPr>
          <w:rFonts w:ascii="Arial" w:eastAsia="Arial" w:hAnsi="Arial"/>
          <w:sz w:val="20"/>
        </w:rPr>
      </w:pPr>
      <w:r w:rsidRPr="001B726A">
        <w:rPr>
          <w:rFonts w:ascii="Arial" w:eastAsia="Arial" w:hAnsi="Arial"/>
          <w:sz w:val="20"/>
        </w:rPr>
        <w:t xml:space="preserve">      Muut ei taloudelliset asiat</w:t>
      </w:r>
    </w:p>
    <w:p w14:paraId="36D21DCB" w14:textId="77777777" w:rsidR="00115FDD" w:rsidRPr="001B726A" w:rsidRDefault="00115FDD" w:rsidP="00741FE4">
      <w:pPr>
        <w:spacing w:line="276" w:lineRule="auto"/>
        <w:jc w:val="left"/>
        <w:rPr>
          <w:rFonts w:ascii="Arial" w:eastAsia="Arial" w:hAnsi="Arial"/>
          <w:sz w:val="20"/>
        </w:rPr>
      </w:pPr>
    </w:p>
    <w:p w14:paraId="15763789" w14:textId="7898730B" w:rsidR="001D0D8E" w:rsidRPr="001B726A" w:rsidRDefault="00342CED" w:rsidP="00741FE4">
      <w:pPr>
        <w:spacing w:line="276" w:lineRule="auto"/>
        <w:jc w:val="left"/>
        <w:rPr>
          <w:rFonts w:ascii="Arial" w:eastAsia="Arial" w:hAnsi="Arial"/>
          <w:sz w:val="20"/>
        </w:rPr>
      </w:pPr>
      <w:r w:rsidRPr="001B726A">
        <w:rPr>
          <w:rFonts w:ascii="Arial" w:eastAsia="Arial" w:hAnsi="Arial"/>
          <w:sz w:val="20"/>
        </w:rPr>
        <w:t xml:space="preserve">      Yleinen taloudellinen tilanne ja </w:t>
      </w:r>
      <w:proofErr w:type="spellStart"/>
      <w:r w:rsidRPr="001B726A">
        <w:rPr>
          <w:rFonts w:ascii="Arial" w:eastAsia="Arial" w:hAnsi="Arial"/>
          <w:sz w:val="20"/>
        </w:rPr>
        <w:t>kuntatalouden</w:t>
      </w:r>
      <w:proofErr w:type="spellEnd"/>
      <w:r w:rsidRPr="001B726A">
        <w:rPr>
          <w:rFonts w:ascii="Arial" w:eastAsia="Arial" w:hAnsi="Arial"/>
          <w:sz w:val="20"/>
        </w:rPr>
        <w:t xml:space="preserve"> kehitysnäkymät</w:t>
      </w:r>
    </w:p>
    <w:p w14:paraId="52AF2644" w14:textId="4C680A21" w:rsidR="00E07EC0" w:rsidRPr="001B726A" w:rsidRDefault="00E07EC0" w:rsidP="00741FE4">
      <w:pPr>
        <w:spacing w:line="276" w:lineRule="auto"/>
        <w:jc w:val="left"/>
        <w:rPr>
          <w:rFonts w:ascii="Arial" w:eastAsia="Arial" w:hAnsi="Arial"/>
          <w:sz w:val="20"/>
        </w:rPr>
      </w:pPr>
      <w:r w:rsidRPr="001B726A">
        <w:rPr>
          <w:rFonts w:ascii="Arial" w:eastAsia="Arial" w:hAnsi="Arial"/>
          <w:sz w:val="20"/>
        </w:rPr>
        <w:t xml:space="preserve">1.3 Hailuodon kunnan toiminnan ja talouden kehitys </w:t>
      </w:r>
      <w:r w:rsidR="00D14A02" w:rsidRPr="001B726A">
        <w:rPr>
          <w:rFonts w:ascii="Arial" w:eastAsia="Arial" w:hAnsi="Arial"/>
          <w:sz w:val="20"/>
        </w:rPr>
        <w:t>…………………………………………………………</w:t>
      </w:r>
      <w:r w:rsidR="00345554" w:rsidRPr="001B726A">
        <w:rPr>
          <w:rFonts w:ascii="Arial" w:eastAsia="Arial" w:hAnsi="Arial"/>
          <w:sz w:val="20"/>
        </w:rPr>
        <w:t xml:space="preserve"> 1</w:t>
      </w:r>
      <w:r w:rsidR="0060278F" w:rsidRPr="001B726A">
        <w:rPr>
          <w:rFonts w:ascii="Arial" w:eastAsia="Arial" w:hAnsi="Arial"/>
          <w:sz w:val="20"/>
        </w:rPr>
        <w:t>5</w:t>
      </w:r>
    </w:p>
    <w:p w14:paraId="6886D13A" w14:textId="14102645" w:rsidR="006F0BDB" w:rsidRPr="001B726A" w:rsidRDefault="00FE30B3" w:rsidP="00741FE4">
      <w:pPr>
        <w:spacing w:line="276" w:lineRule="auto"/>
        <w:jc w:val="left"/>
        <w:rPr>
          <w:rFonts w:ascii="Arial" w:eastAsia="Arial" w:hAnsi="Arial"/>
          <w:sz w:val="20"/>
        </w:rPr>
      </w:pPr>
      <w:r w:rsidRPr="001B726A">
        <w:rPr>
          <w:rFonts w:ascii="Arial" w:eastAsia="Arial" w:hAnsi="Arial"/>
          <w:sz w:val="20"/>
        </w:rPr>
        <w:t xml:space="preserve">      Olennaiset muutokset kunnan toiminnassa</w:t>
      </w:r>
    </w:p>
    <w:p w14:paraId="58B96EA0" w14:textId="1A8FD91C" w:rsidR="001A6EDF" w:rsidRPr="001B726A" w:rsidRDefault="001A6EDF" w:rsidP="00741FE4">
      <w:pPr>
        <w:spacing w:line="276" w:lineRule="auto"/>
        <w:jc w:val="left"/>
        <w:rPr>
          <w:rFonts w:ascii="Arial" w:eastAsia="Arial" w:hAnsi="Arial"/>
          <w:sz w:val="20"/>
        </w:rPr>
      </w:pPr>
      <w:r w:rsidRPr="001B726A">
        <w:rPr>
          <w:rFonts w:ascii="Arial" w:eastAsia="Arial" w:hAnsi="Arial"/>
          <w:sz w:val="20"/>
        </w:rPr>
        <w:t xml:space="preserve">      Kehittämistoiminta</w:t>
      </w:r>
    </w:p>
    <w:p w14:paraId="20091FE5" w14:textId="14102645" w:rsidR="001D0D8E" w:rsidRPr="001B726A" w:rsidRDefault="001D0D8E" w:rsidP="00741FE4">
      <w:pPr>
        <w:spacing w:line="276" w:lineRule="auto"/>
        <w:jc w:val="left"/>
        <w:rPr>
          <w:rFonts w:ascii="Arial" w:eastAsia="Arial" w:hAnsi="Arial"/>
          <w:sz w:val="20"/>
        </w:rPr>
      </w:pPr>
    </w:p>
    <w:p w14:paraId="678F3FE6" w14:textId="14102645" w:rsidR="00F9669D" w:rsidRPr="001B726A" w:rsidRDefault="00F9669D" w:rsidP="00741FE4">
      <w:pPr>
        <w:spacing w:line="276" w:lineRule="auto"/>
        <w:jc w:val="left"/>
        <w:rPr>
          <w:rFonts w:ascii="Arial" w:eastAsia="Arial" w:hAnsi="Arial"/>
          <w:sz w:val="20"/>
        </w:rPr>
      </w:pPr>
      <w:r w:rsidRPr="001B726A">
        <w:rPr>
          <w:rFonts w:ascii="Arial" w:eastAsia="Arial" w:hAnsi="Arial"/>
          <w:sz w:val="20"/>
        </w:rPr>
        <w:t>1.4 Hailuodon kunnan henkilöstö</w:t>
      </w:r>
    </w:p>
    <w:p w14:paraId="0B3FFFB3" w14:textId="1956CD26" w:rsidR="001D0D8E" w:rsidRPr="001B726A" w:rsidRDefault="3B33B91D" w:rsidP="00741FE4">
      <w:pPr>
        <w:spacing w:line="276" w:lineRule="auto"/>
        <w:jc w:val="left"/>
        <w:rPr>
          <w:rFonts w:ascii="Arial" w:eastAsia="Arial" w:hAnsi="Arial"/>
          <w:sz w:val="20"/>
        </w:rPr>
      </w:pPr>
      <w:r w:rsidRPr="001B726A">
        <w:rPr>
          <w:rFonts w:ascii="Arial" w:eastAsia="Arial" w:hAnsi="Arial"/>
          <w:sz w:val="20"/>
        </w:rPr>
        <w:t xml:space="preserve">      Henkilöstöhallinnon tavoitteiden toteutuminen</w:t>
      </w:r>
      <w:r w:rsidR="2F78B5CB" w:rsidRPr="001B726A">
        <w:rPr>
          <w:rFonts w:ascii="Arial" w:eastAsia="Arial" w:hAnsi="Arial"/>
          <w:sz w:val="20"/>
        </w:rPr>
        <w:t>...................................................................................</w:t>
      </w:r>
      <w:r w:rsidR="00B223AD" w:rsidRPr="001B726A">
        <w:rPr>
          <w:rFonts w:ascii="Arial" w:eastAsia="Arial" w:hAnsi="Arial"/>
          <w:sz w:val="20"/>
        </w:rPr>
        <w:t>. 2</w:t>
      </w:r>
      <w:r w:rsidR="00EA0D14">
        <w:rPr>
          <w:rFonts w:ascii="Arial" w:eastAsia="Arial" w:hAnsi="Arial"/>
          <w:sz w:val="20"/>
        </w:rPr>
        <w:t>0</w:t>
      </w:r>
    </w:p>
    <w:p w14:paraId="630929CF" w14:textId="14102645" w:rsidR="001D0D8E" w:rsidRPr="001B726A" w:rsidRDefault="001D0D8E" w:rsidP="00741FE4">
      <w:pPr>
        <w:jc w:val="left"/>
        <w:rPr>
          <w:rFonts w:ascii="Arial" w:eastAsia="Arial" w:hAnsi="Arial"/>
          <w:b/>
          <w:sz w:val="20"/>
        </w:rPr>
      </w:pPr>
      <w:r w:rsidRPr="001B726A">
        <w:rPr>
          <w:rFonts w:ascii="Arial" w:eastAsia="Arial" w:hAnsi="Arial"/>
          <w:sz w:val="20"/>
        </w:rPr>
        <w:t xml:space="preserve">  </w:t>
      </w:r>
    </w:p>
    <w:p w14:paraId="1D3596A7" w14:textId="14102645" w:rsidR="00E404EC" w:rsidRPr="001B726A" w:rsidRDefault="00E404EC" w:rsidP="00741FE4">
      <w:pPr>
        <w:spacing w:line="360" w:lineRule="auto"/>
        <w:jc w:val="left"/>
        <w:rPr>
          <w:rFonts w:ascii="Arial" w:eastAsia="Arial" w:hAnsi="Arial"/>
          <w:sz w:val="20"/>
        </w:rPr>
      </w:pPr>
    </w:p>
    <w:p w14:paraId="7990A3B7" w14:textId="18FC6510" w:rsidR="00CE7462" w:rsidRPr="001B726A" w:rsidRDefault="00DF2992" w:rsidP="00325A45">
      <w:pPr>
        <w:pStyle w:val="Sisluet3"/>
        <w:rPr>
          <w:sz w:val="20"/>
          <w:szCs w:val="20"/>
        </w:rPr>
      </w:pPr>
      <w:r w:rsidRPr="001B726A">
        <w:rPr>
          <w:sz w:val="20"/>
          <w:szCs w:val="20"/>
        </w:rPr>
        <w:t xml:space="preserve">2 </w:t>
      </w:r>
      <w:r w:rsidR="00E404EC" w:rsidRPr="001B726A">
        <w:rPr>
          <w:sz w:val="20"/>
          <w:szCs w:val="20"/>
        </w:rPr>
        <w:t>SELONTEKO KUNNAN SISÄISEN VALVONNAN</w:t>
      </w:r>
      <w:r w:rsidR="0050383D" w:rsidRPr="001B726A">
        <w:rPr>
          <w:sz w:val="20"/>
          <w:szCs w:val="20"/>
        </w:rPr>
        <w:t xml:space="preserve"> JA RISKIENHALLINNAN</w:t>
      </w:r>
      <w:r w:rsidR="00E404EC" w:rsidRPr="001B726A">
        <w:rPr>
          <w:sz w:val="20"/>
          <w:szCs w:val="20"/>
        </w:rPr>
        <w:t xml:space="preserve"> JÄRJESTÄMISESTÄ</w:t>
      </w:r>
      <w:r w:rsidR="00D50A37" w:rsidRPr="001B726A">
        <w:rPr>
          <w:sz w:val="20"/>
          <w:szCs w:val="20"/>
        </w:rPr>
        <w:t xml:space="preserve"> </w:t>
      </w:r>
      <w:r w:rsidR="00B223AD" w:rsidRPr="001B726A">
        <w:rPr>
          <w:sz w:val="20"/>
          <w:szCs w:val="20"/>
        </w:rPr>
        <w:t>… 3</w:t>
      </w:r>
      <w:r w:rsidR="00EA0D14">
        <w:rPr>
          <w:sz w:val="20"/>
          <w:szCs w:val="20"/>
        </w:rPr>
        <w:t>0</w:t>
      </w:r>
    </w:p>
    <w:p w14:paraId="2AACCA72" w14:textId="14102645" w:rsidR="582E14FF" w:rsidRPr="001B726A" w:rsidRDefault="582E14FF" w:rsidP="00741FE4">
      <w:pPr>
        <w:jc w:val="left"/>
        <w:rPr>
          <w:rFonts w:ascii="Arial" w:hAnsi="Arial"/>
          <w:sz w:val="20"/>
        </w:rPr>
      </w:pPr>
    </w:p>
    <w:p w14:paraId="47341699" w14:textId="50C43EB3" w:rsidR="582E14FF" w:rsidRPr="001B726A" w:rsidRDefault="582E14FF" w:rsidP="00741FE4">
      <w:pPr>
        <w:jc w:val="left"/>
        <w:rPr>
          <w:rFonts w:ascii="Arial" w:hAnsi="Arial"/>
          <w:sz w:val="20"/>
        </w:rPr>
      </w:pPr>
    </w:p>
    <w:p w14:paraId="7D161E93" w14:textId="50C43EB3" w:rsidR="00C610C9" w:rsidRPr="001B726A" w:rsidRDefault="00C610C9" w:rsidP="00741FE4">
      <w:pPr>
        <w:jc w:val="left"/>
        <w:rPr>
          <w:rFonts w:ascii="Arial" w:hAnsi="Arial"/>
          <w:sz w:val="20"/>
        </w:rPr>
      </w:pPr>
    </w:p>
    <w:p w14:paraId="271FFE81" w14:textId="14102645" w:rsidR="00137A76" w:rsidRPr="00F70DEE" w:rsidRDefault="34B83384" w:rsidP="00741FE4">
      <w:pPr>
        <w:jc w:val="left"/>
        <w:rPr>
          <w:rFonts w:ascii="Arial" w:eastAsia="Arial" w:hAnsi="Arial"/>
          <w:b/>
          <w:bCs/>
          <w:sz w:val="20"/>
        </w:rPr>
      </w:pPr>
      <w:r w:rsidRPr="00F70DEE">
        <w:rPr>
          <w:rFonts w:ascii="Arial" w:eastAsia="Arial" w:hAnsi="Arial"/>
          <w:b/>
          <w:bCs/>
          <w:sz w:val="20"/>
        </w:rPr>
        <w:t>TALOU</w:t>
      </w:r>
      <w:r w:rsidR="08FB77A9" w:rsidRPr="00F70DEE">
        <w:rPr>
          <w:rFonts w:ascii="Arial" w:eastAsia="Arial" w:hAnsi="Arial"/>
          <w:b/>
          <w:bCs/>
          <w:sz w:val="20"/>
        </w:rPr>
        <w:t>SAR</w:t>
      </w:r>
      <w:r w:rsidR="4E69CBE6" w:rsidRPr="00F70DEE">
        <w:rPr>
          <w:rFonts w:ascii="Arial" w:eastAsia="Arial" w:hAnsi="Arial"/>
          <w:b/>
          <w:bCs/>
          <w:sz w:val="20"/>
        </w:rPr>
        <w:t>VION TOTEUTUMINEN</w:t>
      </w:r>
    </w:p>
    <w:p w14:paraId="52704DEF" w14:textId="14102645" w:rsidR="582E14FF" w:rsidRPr="001B726A" w:rsidRDefault="582E14FF" w:rsidP="00741FE4">
      <w:pPr>
        <w:jc w:val="left"/>
        <w:rPr>
          <w:rFonts w:ascii="Arial" w:hAnsi="Arial"/>
          <w:sz w:val="20"/>
        </w:rPr>
      </w:pPr>
    </w:p>
    <w:p w14:paraId="1E11C1A2" w14:textId="00E5FDF1" w:rsidR="002B1D92" w:rsidRPr="001B726A" w:rsidRDefault="00DF2992" w:rsidP="00325A45">
      <w:pPr>
        <w:pStyle w:val="Sisluet3"/>
        <w:rPr>
          <w:sz w:val="20"/>
          <w:szCs w:val="20"/>
        </w:rPr>
      </w:pPr>
      <w:r w:rsidRPr="001B726A">
        <w:rPr>
          <w:sz w:val="20"/>
          <w:szCs w:val="20"/>
        </w:rPr>
        <w:t xml:space="preserve">3 </w:t>
      </w:r>
      <w:r w:rsidR="007F2E58" w:rsidRPr="001B726A">
        <w:rPr>
          <w:sz w:val="20"/>
          <w:szCs w:val="20"/>
        </w:rPr>
        <w:t>TILIKAUDEN TULOKSEN MUODOSTUMINEN JA TOIMINNAN RAHOITUS</w:t>
      </w:r>
      <w:r w:rsidR="00F9206A" w:rsidRPr="001B726A">
        <w:rPr>
          <w:sz w:val="20"/>
          <w:szCs w:val="20"/>
        </w:rPr>
        <w:t xml:space="preserve"> ……………………</w:t>
      </w:r>
      <w:proofErr w:type="gramStart"/>
      <w:r w:rsidR="00B223AD" w:rsidRPr="001B726A">
        <w:rPr>
          <w:sz w:val="20"/>
          <w:szCs w:val="20"/>
        </w:rPr>
        <w:t>…….</w:t>
      </w:r>
      <w:proofErr w:type="gramEnd"/>
      <w:r w:rsidR="00B223AD" w:rsidRPr="001B726A">
        <w:rPr>
          <w:sz w:val="20"/>
          <w:szCs w:val="20"/>
        </w:rPr>
        <w:t>. 3</w:t>
      </w:r>
      <w:r w:rsidR="00EA0D14">
        <w:rPr>
          <w:sz w:val="20"/>
          <w:szCs w:val="20"/>
        </w:rPr>
        <w:t>6</w:t>
      </w:r>
    </w:p>
    <w:p w14:paraId="195786DF" w14:textId="14102645" w:rsidR="00B66434" w:rsidRPr="001B726A" w:rsidRDefault="007E0DCF" w:rsidP="00741FE4">
      <w:pPr>
        <w:spacing w:line="276" w:lineRule="auto"/>
        <w:jc w:val="left"/>
        <w:rPr>
          <w:rFonts w:ascii="Arial" w:eastAsia="Arial" w:hAnsi="Arial"/>
          <w:sz w:val="20"/>
        </w:rPr>
      </w:pPr>
      <w:r w:rsidRPr="001B726A">
        <w:rPr>
          <w:rFonts w:ascii="Arial" w:eastAsia="Arial" w:hAnsi="Arial"/>
          <w:sz w:val="20"/>
        </w:rPr>
        <w:t xml:space="preserve">3.1 </w:t>
      </w:r>
      <w:r w:rsidR="002B1D92" w:rsidRPr="001B726A">
        <w:rPr>
          <w:rFonts w:ascii="Arial" w:eastAsia="Arial" w:hAnsi="Arial"/>
          <w:sz w:val="20"/>
        </w:rPr>
        <w:t>T</w:t>
      </w:r>
      <w:r w:rsidR="00B66434" w:rsidRPr="001B726A">
        <w:rPr>
          <w:rFonts w:ascii="Arial" w:eastAsia="Arial" w:hAnsi="Arial"/>
          <w:sz w:val="20"/>
        </w:rPr>
        <w:t>alousarvion toteutuminen</w:t>
      </w:r>
    </w:p>
    <w:p w14:paraId="2C3161F2" w14:textId="14102645" w:rsidR="00B66434" w:rsidRPr="001B726A" w:rsidRDefault="00B66434" w:rsidP="00741FE4">
      <w:pPr>
        <w:spacing w:line="276" w:lineRule="auto"/>
        <w:jc w:val="left"/>
        <w:rPr>
          <w:rFonts w:ascii="Arial" w:eastAsia="Arial" w:hAnsi="Arial"/>
          <w:sz w:val="20"/>
        </w:rPr>
      </w:pPr>
      <w:r w:rsidRPr="001B726A">
        <w:rPr>
          <w:rFonts w:ascii="Arial" w:eastAsia="Arial" w:hAnsi="Arial"/>
          <w:sz w:val="20"/>
        </w:rPr>
        <w:t>3.2 T</w:t>
      </w:r>
      <w:r w:rsidR="00276D3B" w:rsidRPr="001B726A">
        <w:rPr>
          <w:rFonts w:ascii="Arial" w:eastAsia="Arial" w:hAnsi="Arial"/>
          <w:sz w:val="20"/>
        </w:rPr>
        <w:t>oiminnan rahoitus</w:t>
      </w:r>
    </w:p>
    <w:p w14:paraId="489116C8" w14:textId="14102645" w:rsidR="00F442EA" w:rsidRPr="001B726A" w:rsidRDefault="00F442EA" w:rsidP="00741FE4">
      <w:pPr>
        <w:spacing w:line="276" w:lineRule="auto"/>
        <w:jc w:val="left"/>
        <w:rPr>
          <w:rFonts w:ascii="Arial" w:eastAsia="Arial" w:hAnsi="Arial"/>
          <w:sz w:val="20"/>
        </w:rPr>
      </w:pPr>
      <w:r w:rsidRPr="001B726A">
        <w:rPr>
          <w:rFonts w:ascii="Arial" w:eastAsia="Arial" w:hAnsi="Arial"/>
          <w:sz w:val="20"/>
        </w:rPr>
        <w:t>3.3 Kokonaistu</w:t>
      </w:r>
      <w:r w:rsidR="00E77786" w:rsidRPr="001B726A">
        <w:rPr>
          <w:rFonts w:ascii="Arial" w:eastAsia="Arial" w:hAnsi="Arial"/>
          <w:sz w:val="20"/>
        </w:rPr>
        <w:t>lot ja -menot</w:t>
      </w:r>
    </w:p>
    <w:p w14:paraId="3FA00B79" w14:textId="09D16318" w:rsidR="00B66434" w:rsidRPr="001B726A" w:rsidRDefault="00B66434" w:rsidP="00741FE4">
      <w:pPr>
        <w:tabs>
          <w:tab w:val="left" w:pos="7020"/>
        </w:tabs>
        <w:spacing w:line="276" w:lineRule="auto"/>
        <w:jc w:val="left"/>
        <w:rPr>
          <w:rFonts w:ascii="Arial" w:eastAsia="Arial" w:hAnsi="Arial"/>
          <w:sz w:val="20"/>
        </w:rPr>
      </w:pPr>
      <w:r w:rsidRPr="001B726A">
        <w:rPr>
          <w:rFonts w:ascii="Arial" w:eastAsia="Arial" w:hAnsi="Arial"/>
          <w:sz w:val="20"/>
        </w:rPr>
        <w:t>3.</w:t>
      </w:r>
      <w:r w:rsidR="009152F0" w:rsidRPr="001B726A">
        <w:rPr>
          <w:rFonts w:ascii="Arial" w:eastAsia="Arial" w:hAnsi="Arial"/>
          <w:sz w:val="20"/>
        </w:rPr>
        <w:t>4</w:t>
      </w:r>
      <w:r w:rsidRPr="001B726A">
        <w:rPr>
          <w:rFonts w:ascii="Arial" w:eastAsia="Arial" w:hAnsi="Arial"/>
          <w:sz w:val="20"/>
        </w:rPr>
        <w:t xml:space="preserve"> Investointiosan toteutuminen</w:t>
      </w:r>
      <w:r w:rsidR="00871079" w:rsidRPr="001B726A">
        <w:rPr>
          <w:rFonts w:ascii="Arial" w:eastAsia="Arial" w:hAnsi="Arial"/>
          <w:sz w:val="20"/>
        </w:rPr>
        <w:tab/>
      </w:r>
    </w:p>
    <w:p w14:paraId="1D8F58D3" w14:textId="14102645" w:rsidR="002B1D92" w:rsidRPr="001B726A" w:rsidRDefault="002B1D92" w:rsidP="00741FE4">
      <w:pPr>
        <w:jc w:val="left"/>
        <w:rPr>
          <w:rFonts w:ascii="Arial" w:eastAsia="Arial" w:hAnsi="Arial"/>
          <w:sz w:val="20"/>
        </w:rPr>
      </w:pPr>
    </w:p>
    <w:p w14:paraId="22EA5650" w14:textId="4C21F17A" w:rsidR="00815F09" w:rsidRPr="001B726A" w:rsidRDefault="001F46CE" w:rsidP="00741FE4">
      <w:pPr>
        <w:spacing w:line="276" w:lineRule="auto"/>
        <w:jc w:val="left"/>
        <w:rPr>
          <w:rFonts w:ascii="Arial" w:eastAsia="Arial" w:hAnsi="Arial"/>
          <w:sz w:val="20"/>
        </w:rPr>
      </w:pPr>
      <w:r w:rsidRPr="001B726A">
        <w:rPr>
          <w:rFonts w:ascii="Arial" w:eastAsia="Arial" w:hAnsi="Arial"/>
          <w:sz w:val="20"/>
        </w:rPr>
        <w:t>4 KUNTAKONSERNIN TOIMINTA JA TALOUS</w:t>
      </w:r>
      <w:r w:rsidR="00F9206A" w:rsidRPr="001B726A">
        <w:rPr>
          <w:rFonts w:ascii="Arial" w:eastAsia="Arial" w:hAnsi="Arial"/>
          <w:sz w:val="20"/>
        </w:rPr>
        <w:t xml:space="preserve"> ……………………………………………………………</w:t>
      </w:r>
      <w:r w:rsidR="00631F43" w:rsidRPr="001B726A">
        <w:rPr>
          <w:rFonts w:ascii="Arial" w:eastAsia="Arial" w:hAnsi="Arial"/>
          <w:sz w:val="20"/>
        </w:rPr>
        <w:t xml:space="preserve">… </w:t>
      </w:r>
      <w:r w:rsidR="00AA7F97">
        <w:rPr>
          <w:rFonts w:ascii="Arial" w:eastAsia="Arial" w:hAnsi="Arial"/>
          <w:sz w:val="20"/>
        </w:rPr>
        <w:t>41</w:t>
      </w:r>
    </w:p>
    <w:p w14:paraId="613813F3" w14:textId="1BF5E1BF" w:rsidR="00F9206A" w:rsidRPr="001B726A" w:rsidRDefault="00F9206A" w:rsidP="00741FE4">
      <w:pPr>
        <w:pStyle w:val="Otsikko2"/>
        <w:spacing w:line="276" w:lineRule="auto"/>
        <w:jc w:val="left"/>
        <w:rPr>
          <w:rFonts w:ascii="Arial" w:eastAsia="Gisha" w:hAnsi="Arial"/>
          <w:b w:val="0"/>
          <w:bCs w:val="0"/>
          <w:sz w:val="20"/>
          <w:szCs w:val="20"/>
        </w:rPr>
      </w:pPr>
      <w:r w:rsidRPr="001B726A">
        <w:rPr>
          <w:rFonts w:ascii="Arial" w:eastAsia="Gisha" w:hAnsi="Arial"/>
          <w:b w:val="0"/>
          <w:bCs w:val="0"/>
          <w:sz w:val="20"/>
          <w:szCs w:val="20"/>
        </w:rPr>
        <w:t>5 KUNNANHALLITUKSEN ESITYS TILIKAUDEN TULOKSEN KÄSITTELYSTÄ ………………</w:t>
      </w:r>
      <w:r w:rsidR="00945C73" w:rsidRPr="001B726A">
        <w:rPr>
          <w:rFonts w:ascii="Arial" w:eastAsia="Gisha" w:hAnsi="Arial"/>
          <w:b w:val="0"/>
          <w:bCs w:val="0"/>
          <w:sz w:val="20"/>
          <w:szCs w:val="20"/>
        </w:rPr>
        <w:t>...</w:t>
      </w:r>
      <w:r w:rsidRPr="001B726A">
        <w:rPr>
          <w:rFonts w:ascii="Arial" w:eastAsia="Gisha" w:hAnsi="Arial"/>
          <w:b w:val="0"/>
          <w:bCs w:val="0"/>
          <w:sz w:val="20"/>
          <w:szCs w:val="20"/>
        </w:rPr>
        <w:t>……</w:t>
      </w:r>
      <w:r w:rsidR="00B223AD" w:rsidRPr="001B726A">
        <w:rPr>
          <w:rFonts w:ascii="Arial" w:eastAsia="Gisha" w:hAnsi="Arial"/>
          <w:b w:val="0"/>
          <w:bCs w:val="0"/>
          <w:sz w:val="20"/>
          <w:szCs w:val="20"/>
        </w:rPr>
        <w:t>…</w:t>
      </w:r>
      <w:r w:rsidR="00945C73" w:rsidRPr="001B726A">
        <w:rPr>
          <w:rFonts w:ascii="Arial" w:eastAsia="Gisha" w:hAnsi="Arial"/>
          <w:b w:val="0"/>
          <w:bCs w:val="0"/>
          <w:sz w:val="20"/>
          <w:szCs w:val="20"/>
        </w:rPr>
        <w:t xml:space="preserve"> </w:t>
      </w:r>
      <w:r w:rsidR="00A43A86">
        <w:rPr>
          <w:rFonts w:ascii="Arial" w:eastAsia="Gisha" w:hAnsi="Arial"/>
          <w:b w:val="0"/>
          <w:bCs w:val="0"/>
          <w:sz w:val="20"/>
          <w:szCs w:val="20"/>
        </w:rPr>
        <w:t>46</w:t>
      </w:r>
    </w:p>
    <w:p w14:paraId="166755E8" w14:textId="7F6C3ACF" w:rsidR="006D1926" w:rsidRPr="001B726A" w:rsidRDefault="4E31E74B" w:rsidP="00741FE4">
      <w:pPr>
        <w:spacing w:line="276" w:lineRule="auto"/>
        <w:jc w:val="left"/>
        <w:rPr>
          <w:rFonts w:ascii="Arial" w:eastAsia="Gisha" w:hAnsi="Arial"/>
          <w:color w:val="FF0000"/>
          <w:sz w:val="20"/>
        </w:rPr>
      </w:pPr>
      <w:r w:rsidRPr="001B726A">
        <w:rPr>
          <w:rFonts w:ascii="Arial" w:eastAsia="Gisha" w:hAnsi="Arial"/>
          <w:color w:val="FF0000"/>
          <w:sz w:val="20"/>
        </w:rPr>
        <w:t xml:space="preserve"> </w:t>
      </w:r>
    </w:p>
    <w:p w14:paraId="15461E2E" w14:textId="1EC797BF" w:rsidR="006D1926" w:rsidRPr="001B726A" w:rsidRDefault="006D1926" w:rsidP="00741FE4">
      <w:pPr>
        <w:spacing w:line="276" w:lineRule="auto"/>
        <w:jc w:val="left"/>
        <w:rPr>
          <w:rFonts w:ascii="Arial" w:eastAsia="Gisha" w:hAnsi="Arial"/>
          <w:sz w:val="20"/>
        </w:rPr>
      </w:pPr>
      <w:r w:rsidRPr="001B726A">
        <w:rPr>
          <w:rFonts w:ascii="Arial" w:eastAsia="Gisha" w:hAnsi="Arial"/>
          <w:sz w:val="20"/>
        </w:rPr>
        <w:t>6 SEURANTAA KOSKEVA SÄÄNTELY……………………………………………………………</w:t>
      </w:r>
      <w:proofErr w:type="gramStart"/>
      <w:r w:rsidRPr="001B726A">
        <w:rPr>
          <w:rFonts w:ascii="Arial" w:eastAsia="Gisha" w:hAnsi="Arial"/>
          <w:sz w:val="20"/>
        </w:rPr>
        <w:t>……</w:t>
      </w:r>
      <w:r w:rsidR="000D75F6" w:rsidRPr="001B726A">
        <w:rPr>
          <w:rFonts w:ascii="Arial" w:eastAsia="Gisha" w:hAnsi="Arial"/>
          <w:sz w:val="20"/>
        </w:rPr>
        <w:t>.</w:t>
      </w:r>
      <w:proofErr w:type="gramEnd"/>
      <w:r w:rsidRPr="001B726A">
        <w:rPr>
          <w:rFonts w:ascii="Arial" w:eastAsia="Gisha" w:hAnsi="Arial"/>
          <w:sz w:val="20"/>
        </w:rPr>
        <w:t>…….</w:t>
      </w:r>
      <w:r w:rsidR="00B223AD" w:rsidRPr="001B726A">
        <w:rPr>
          <w:rFonts w:ascii="Arial" w:eastAsia="Gisha" w:hAnsi="Arial"/>
          <w:sz w:val="20"/>
        </w:rPr>
        <w:t xml:space="preserve">. </w:t>
      </w:r>
      <w:r w:rsidR="00A43A86">
        <w:rPr>
          <w:rFonts w:ascii="Arial" w:eastAsia="Gisha" w:hAnsi="Arial"/>
          <w:sz w:val="20"/>
        </w:rPr>
        <w:t>48</w:t>
      </w:r>
    </w:p>
    <w:p w14:paraId="04CBD8AC" w14:textId="14102645" w:rsidR="006D1926" w:rsidRPr="001B726A" w:rsidRDefault="006D1926" w:rsidP="00741FE4">
      <w:pPr>
        <w:spacing w:line="276" w:lineRule="auto"/>
        <w:jc w:val="left"/>
        <w:rPr>
          <w:rFonts w:ascii="Arial" w:eastAsia="Gisha" w:hAnsi="Arial"/>
          <w:sz w:val="20"/>
        </w:rPr>
      </w:pPr>
    </w:p>
    <w:p w14:paraId="3593B67D" w14:textId="6CC7E158" w:rsidR="006D1926" w:rsidRPr="001B726A" w:rsidRDefault="006D1926" w:rsidP="00741FE4">
      <w:pPr>
        <w:spacing w:line="276" w:lineRule="auto"/>
        <w:jc w:val="left"/>
        <w:rPr>
          <w:rFonts w:ascii="Arial" w:eastAsia="Gisha" w:hAnsi="Arial"/>
          <w:sz w:val="20"/>
        </w:rPr>
      </w:pPr>
      <w:r w:rsidRPr="001B726A">
        <w:rPr>
          <w:rFonts w:ascii="Arial" w:eastAsia="Gisha" w:hAnsi="Arial"/>
          <w:sz w:val="20"/>
        </w:rPr>
        <w:t>7 TAVOITTEIDEN TOTEUTUMINEN …………………………………………………………………</w:t>
      </w:r>
      <w:proofErr w:type="gramStart"/>
      <w:r w:rsidRPr="001B726A">
        <w:rPr>
          <w:rFonts w:ascii="Arial" w:eastAsia="Gisha" w:hAnsi="Arial"/>
          <w:sz w:val="20"/>
        </w:rPr>
        <w:t>…</w:t>
      </w:r>
      <w:r w:rsidR="00A43A86">
        <w:rPr>
          <w:rFonts w:ascii="Arial" w:eastAsia="Gisha" w:hAnsi="Arial"/>
          <w:sz w:val="20"/>
        </w:rPr>
        <w:t>…</w:t>
      </w:r>
      <w:r w:rsidR="00945C73" w:rsidRPr="001B726A">
        <w:rPr>
          <w:rFonts w:ascii="Arial" w:eastAsia="Gisha" w:hAnsi="Arial"/>
          <w:sz w:val="20"/>
        </w:rPr>
        <w:t>.</w:t>
      </w:r>
      <w:proofErr w:type="gramEnd"/>
      <w:r w:rsidRPr="001B726A">
        <w:rPr>
          <w:rFonts w:ascii="Arial" w:eastAsia="Gisha" w:hAnsi="Arial"/>
          <w:sz w:val="20"/>
        </w:rPr>
        <w:t>.</w:t>
      </w:r>
      <w:r w:rsidR="00B223AD" w:rsidRPr="001B726A">
        <w:rPr>
          <w:rFonts w:ascii="Arial" w:eastAsia="Gisha" w:hAnsi="Arial"/>
          <w:sz w:val="20"/>
        </w:rPr>
        <w:t xml:space="preserve"> </w:t>
      </w:r>
      <w:r w:rsidR="00A43A86">
        <w:rPr>
          <w:rFonts w:ascii="Arial" w:eastAsia="Gisha" w:hAnsi="Arial"/>
          <w:sz w:val="20"/>
        </w:rPr>
        <w:t>…52</w:t>
      </w:r>
    </w:p>
    <w:p w14:paraId="05C5C7B0" w14:textId="0F8A4DA2" w:rsidR="00CE315F" w:rsidRPr="001B726A" w:rsidRDefault="00CE315F" w:rsidP="00716815">
      <w:pPr>
        <w:spacing w:line="276" w:lineRule="auto"/>
        <w:jc w:val="left"/>
        <w:rPr>
          <w:rFonts w:ascii="Arial" w:eastAsia="Gisha" w:hAnsi="Arial"/>
          <w:sz w:val="20"/>
        </w:rPr>
      </w:pPr>
    </w:p>
    <w:p w14:paraId="47D0F726" w14:textId="32113AF2" w:rsidR="00CE315F" w:rsidRPr="001B726A" w:rsidRDefault="00CE315F" w:rsidP="00716815">
      <w:pPr>
        <w:spacing w:line="276" w:lineRule="auto"/>
        <w:jc w:val="left"/>
        <w:rPr>
          <w:rFonts w:ascii="Arial" w:eastAsia="Gisha" w:hAnsi="Arial"/>
          <w:sz w:val="20"/>
        </w:rPr>
      </w:pPr>
      <w:r w:rsidRPr="001B726A">
        <w:rPr>
          <w:rFonts w:ascii="Arial" w:eastAsia="Gisha" w:hAnsi="Arial"/>
          <w:sz w:val="20"/>
        </w:rPr>
        <w:t>8 MÄÄRÄRAHOJEN JA TULOARVIOIDEN TOTEUTUMINEN ………………………………………………</w:t>
      </w:r>
      <w:r w:rsidR="00A43A86">
        <w:rPr>
          <w:rFonts w:ascii="Arial" w:eastAsia="Gisha" w:hAnsi="Arial"/>
          <w:sz w:val="20"/>
        </w:rPr>
        <w:t>59</w:t>
      </w:r>
    </w:p>
    <w:p w14:paraId="77631949" w14:textId="14102645" w:rsidR="00F9206A" w:rsidRPr="001B726A" w:rsidRDefault="00F9206A" w:rsidP="00716815">
      <w:pPr>
        <w:spacing w:line="276" w:lineRule="auto"/>
        <w:jc w:val="left"/>
        <w:rPr>
          <w:rFonts w:ascii="Arial" w:eastAsia="Arial" w:hAnsi="Arial"/>
          <w:color w:val="FF0000"/>
          <w:sz w:val="20"/>
        </w:rPr>
      </w:pPr>
    </w:p>
    <w:p w14:paraId="5C435875" w14:textId="732876A7" w:rsidR="006D1926" w:rsidRPr="001B726A" w:rsidRDefault="00CE315F" w:rsidP="00716815">
      <w:pPr>
        <w:spacing w:line="276" w:lineRule="auto"/>
        <w:jc w:val="left"/>
        <w:rPr>
          <w:rFonts w:ascii="Arial" w:eastAsia="Gisha" w:hAnsi="Arial"/>
          <w:sz w:val="20"/>
        </w:rPr>
      </w:pPr>
      <w:r w:rsidRPr="001B726A">
        <w:rPr>
          <w:rFonts w:ascii="Arial" w:eastAsia="Gisha" w:hAnsi="Arial"/>
          <w:sz w:val="20"/>
        </w:rPr>
        <w:t>9</w:t>
      </w:r>
      <w:r w:rsidR="006D1926" w:rsidRPr="001B726A">
        <w:rPr>
          <w:rFonts w:ascii="Arial" w:eastAsia="Gisha" w:hAnsi="Arial"/>
          <w:sz w:val="20"/>
        </w:rPr>
        <w:t xml:space="preserve"> KÄYTTÖTALOUSOSAN TOTEUTUMINEN TULOSALUEITTAIN</w:t>
      </w:r>
      <w:r w:rsidR="00871079" w:rsidRPr="001B726A">
        <w:rPr>
          <w:rFonts w:ascii="Arial" w:eastAsia="Gisha" w:hAnsi="Arial"/>
          <w:sz w:val="20"/>
        </w:rPr>
        <w:t xml:space="preserve"> ……………………………</w:t>
      </w:r>
      <w:proofErr w:type="gramStart"/>
      <w:r w:rsidR="00871079" w:rsidRPr="001B726A">
        <w:rPr>
          <w:rFonts w:ascii="Arial" w:eastAsia="Gisha" w:hAnsi="Arial"/>
          <w:sz w:val="20"/>
        </w:rPr>
        <w:t>……</w:t>
      </w:r>
      <w:r w:rsidR="000D75F6" w:rsidRPr="001B726A">
        <w:rPr>
          <w:rFonts w:ascii="Arial" w:eastAsia="Gisha" w:hAnsi="Arial"/>
          <w:sz w:val="20"/>
        </w:rPr>
        <w:t>.</w:t>
      </w:r>
      <w:proofErr w:type="gramEnd"/>
      <w:r w:rsidR="00871079" w:rsidRPr="001B726A">
        <w:rPr>
          <w:rFonts w:ascii="Arial" w:eastAsia="Gisha" w:hAnsi="Arial"/>
          <w:sz w:val="20"/>
        </w:rPr>
        <w:t>…….</w:t>
      </w:r>
      <w:r w:rsidR="00774080" w:rsidRPr="001B726A">
        <w:rPr>
          <w:rFonts w:ascii="Arial" w:eastAsia="Gisha" w:hAnsi="Arial"/>
          <w:sz w:val="20"/>
        </w:rPr>
        <w:t>.</w:t>
      </w:r>
      <w:r w:rsidR="00A43A86">
        <w:rPr>
          <w:rFonts w:ascii="Arial" w:eastAsia="Gisha" w:hAnsi="Arial"/>
          <w:sz w:val="20"/>
        </w:rPr>
        <w:t>6</w:t>
      </w:r>
      <w:r w:rsidR="00B824A8">
        <w:rPr>
          <w:rFonts w:ascii="Arial" w:eastAsia="Gisha" w:hAnsi="Arial"/>
          <w:sz w:val="20"/>
        </w:rPr>
        <w:t>1</w:t>
      </w:r>
    </w:p>
    <w:p w14:paraId="3C5A8D54" w14:textId="14102645" w:rsidR="00567614" w:rsidRPr="001B726A" w:rsidRDefault="00567614" w:rsidP="00716815">
      <w:pPr>
        <w:spacing w:line="276" w:lineRule="auto"/>
        <w:jc w:val="left"/>
        <w:rPr>
          <w:rFonts w:ascii="Arial" w:eastAsia="Gisha" w:hAnsi="Arial"/>
          <w:color w:val="FF0000"/>
          <w:sz w:val="20"/>
        </w:rPr>
      </w:pPr>
    </w:p>
    <w:p w14:paraId="0DB89C37" w14:textId="65CEE84F" w:rsidR="00F9206A" w:rsidRPr="001B726A" w:rsidRDefault="00CE315F" w:rsidP="00716815">
      <w:pPr>
        <w:spacing w:line="276" w:lineRule="auto"/>
        <w:jc w:val="left"/>
        <w:rPr>
          <w:rFonts w:ascii="Arial" w:eastAsia="Arial" w:hAnsi="Arial"/>
          <w:color w:val="FF0000"/>
          <w:sz w:val="20"/>
        </w:rPr>
      </w:pPr>
      <w:r w:rsidRPr="001B726A">
        <w:rPr>
          <w:rFonts w:ascii="Arial" w:eastAsia="Arial" w:hAnsi="Arial"/>
          <w:color w:val="000000" w:themeColor="text1"/>
          <w:sz w:val="20"/>
        </w:rPr>
        <w:t>10</w:t>
      </w:r>
      <w:r w:rsidR="00567614" w:rsidRPr="001B726A">
        <w:rPr>
          <w:rFonts w:ascii="Arial" w:eastAsia="Arial" w:hAnsi="Arial"/>
          <w:color w:val="000000" w:themeColor="text1"/>
          <w:sz w:val="20"/>
        </w:rPr>
        <w:t xml:space="preserve"> TULOSLASKELMAOSAN TOTEUTUMINEN ………………………………………………</w:t>
      </w:r>
      <w:proofErr w:type="gramStart"/>
      <w:r w:rsidR="00567614" w:rsidRPr="001B726A">
        <w:rPr>
          <w:rFonts w:ascii="Arial" w:eastAsia="Arial" w:hAnsi="Arial"/>
          <w:color w:val="000000" w:themeColor="text1"/>
          <w:sz w:val="20"/>
        </w:rPr>
        <w:t>……</w:t>
      </w:r>
      <w:r w:rsidR="005F246B" w:rsidRPr="001B726A">
        <w:rPr>
          <w:rFonts w:ascii="Arial" w:eastAsia="Arial" w:hAnsi="Arial"/>
          <w:color w:val="000000" w:themeColor="text1"/>
          <w:sz w:val="20"/>
        </w:rPr>
        <w:t>.</w:t>
      </w:r>
      <w:proofErr w:type="gramEnd"/>
      <w:r w:rsidR="00567614" w:rsidRPr="001B726A">
        <w:rPr>
          <w:rFonts w:ascii="Arial" w:eastAsia="Arial" w:hAnsi="Arial"/>
          <w:color w:val="000000" w:themeColor="text1"/>
          <w:sz w:val="20"/>
        </w:rPr>
        <w:t>……</w:t>
      </w:r>
      <w:r w:rsidR="000D75F6" w:rsidRPr="001B726A">
        <w:rPr>
          <w:rFonts w:ascii="Arial" w:eastAsia="Arial" w:hAnsi="Arial"/>
          <w:color w:val="000000" w:themeColor="text1"/>
          <w:sz w:val="20"/>
        </w:rPr>
        <w:t>.</w:t>
      </w:r>
      <w:r w:rsidR="00567614" w:rsidRPr="001B726A">
        <w:rPr>
          <w:rFonts w:ascii="Arial" w:eastAsia="Arial" w:hAnsi="Arial"/>
          <w:color w:val="000000" w:themeColor="text1"/>
          <w:sz w:val="20"/>
        </w:rPr>
        <w:t>…</w:t>
      </w:r>
      <w:r w:rsidR="00AA5FB2">
        <w:rPr>
          <w:rFonts w:ascii="Arial" w:eastAsia="Arial" w:hAnsi="Arial"/>
          <w:color w:val="000000" w:themeColor="text1"/>
          <w:sz w:val="20"/>
        </w:rPr>
        <w:t>.89</w:t>
      </w:r>
    </w:p>
    <w:p w14:paraId="4A18FD82" w14:textId="77777777" w:rsidR="00945C73" w:rsidRDefault="00945C73" w:rsidP="00716815">
      <w:pPr>
        <w:spacing w:line="276" w:lineRule="auto"/>
        <w:jc w:val="left"/>
        <w:rPr>
          <w:rFonts w:ascii="Arial" w:eastAsia="Arial" w:hAnsi="Arial"/>
          <w:color w:val="FF0000"/>
          <w:sz w:val="20"/>
        </w:rPr>
      </w:pPr>
    </w:p>
    <w:p w14:paraId="329F0CF6" w14:textId="77777777" w:rsidR="00DC4E7F" w:rsidRPr="001B726A" w:rsidRDefault="00DC4E7F" w:rsidP="00716815">
      <w:pPr>
        <w:spacing w:line="276" w:lineRule="auto"/>
        <w:jc w:val="left"/>
        <w:rPr>
          <w:rFonts w:ascii="Arial" w:eastAsia="Arial" w:hAnsi="Arial"/>
          <w:color w:val="FF0000"/>
          <w:sz w:val="20"/>
        </w:rPr>
      </w:pPr>
    </w:p>
    <w:p w14:paraId="6D750D1A" w14:textId="339B4B3A" w:rsidR="0020691D" w:rsidRDefault="002D57D7" w:rsidP="00716815">
      <w:pPr>
        <w:spacing w:line="276" w:lineRule="auto"/>
        <w:jc w:val="left"/>
        <w:rPr>
          <w:rFonts w:ascii="Arial" w:eastAsia="Arial" w:hAnsi="Arial"/>
          <w:color w:val="000000" w:themeColor="text1"/>
          <w:sz w:val="20"/>
        </w:rPr>
      </w:pPr>
      <w:r w:rsidRPr="001B726A">
        <w:rPr>
          <w:rFonts w:ascii="Arial" w:eastAsia="Arial" w:hAnsi="Arial"/>
          <w:color w:val="000000" w:themeColor="text1"/>
          <w:sz w:val="20"/>
        </w:rPr>
        <w:lastRenderedPageBreak/>
        <w:t>Tilinpäätöslaskelmat ja liitetiedot</w:t>
      </w:r>
      <w:r w:rsidR="00924A5F" w:rsidRPr="001B726A">
        <w:rPr>
          <w:rFonts w:ascii="Arial" w:eastAsia="Arial" w:hAnsi="Arial"/>
          <w:color w:val="000000" w:themeColor="text1"/>
          <w:sz w:val="20"/>
        </w:rPr>
        <w:t xml:space="preserve"> </w:t>
      </w:r>
      <w:r w:rsidR="3AF965C3" w:rsidRPr="001B726A">
        <w:rPr>
          <w:rFonts w:ascii="Arial" w:eastAsia="Arial" w:hAnsi="Arial"/>
          <w:color w:val="000000" w:themeColor="text1"/>
          <w:sz w:val="20"/>
        </w:rPr>
        <w:t>………………………………………………………………………….</w:t>
      </w:r>
      <w:r w:rsidR="2EFC890D" w:rsidRPr="001B726A">
        <w:rPr>
          <w:rFonts w:ascii="Arial" w:eastAsia="Arial" w:hAnsi="Arial"/>
          <w:color w:val="000000" w:themeColor="text1"/>
          <w:sz w:val="20"/>
        </w:rPr>
        <w:t>.....</w:t>
      </w:r>
      <w:r w:rsidR="00CE2924" w:rsidRPr="001B726A">
        <w:rPr>
          <w:rFonts w:ascii="Arial" w:eastAsia="Arial" w:hAnsi="Arial"/>
          <w:color w:val="000000" w:themeColor="text1"/>
          <w:sz w:val="20"/>
        </w:rPr>
        <w:t>.</w:t>
      </w:r>
      <w:r w:rsidR="2EFC890D" w:rsidRPr="001B726A">
        <w:rPr>
          <w:rFonts w:ascii="Arial" w:eastAsia="Arial" w:hAnsi="Arial"/>
          <w:color w:val="000000" w:themeColor="text1"/>
          <w:sz w:val="20"/>
        </w:rPr>
        <w:t>.</w:t>
      </w:r>
      <w:r w:rsidR="00AA5FB2">
        <w:rPr>
          <w:rFonts w:ascii="Arial" w:eastAsia="Arial" w:hAnsi="Arial"/>
          <w:color w:val="000000" w:themeColor="text1"/>
          <w:sz w:val="20"/>
        </w:rPr>
        <w:t>.9</w:t>
      </w:r>
      <w:r w:rsidR="009041E4">
        <w:rPr>
          <w:rFonts w:ascii="Arial" w:eastAsia="Arial" w:hAnsi="Arial"/>
          <w:color w:val="000000" w:themeColor="text1"/>
          <w:sz w:val="20"/>
        </w:rPr>
        <w:t>3</w:t>
      </w:r>
    </w:p>
    <w:p w14:paraId="7D2DA16F" w14:textId="14102645" w:rsidR="00C741B6" w:rsidRPr="001B726A" w:rsidRDefault="00C741B6" w:rsidP="00716815">
      <w:pPr>
        <w:spacing w:line="276" w:lineRule="auto"/>
        <w:jc w:val="left"/>
        <w:rPr>
          <w:rFonts w:ascii="Arial" w:eastAsia="Arial" w:hAnsi="Arial"/>
          <w:color w:val="000000" w:themeColor="text1"/>
          <w:sz w:val="20"/>
        </w:rPr>
      </w:pPr>
    </w:p>
    <w:p w14:paraId="72C0EE70" w14:textId="41F2F978" w:rsidR="00C741B6" w:rsidRPr="001B726A" w:rsidRDefault="00C741B6" w:rsidP="00716815">
      <w:pPr>
        <w:spacing w:line="276" w:lineRule="auto"/>
        <w:jc w:val="left"/>
        <w:rPr>
          <w:rFonts w:ascii="Arial" w:eastAsia="Arial" w:hAnsi="Arial"/>
          <w:color w:val="000000" w:themeColor="text1"/>
          <w:sz w:val="20"/>
        </w:rPr>
      </w:pPr>
      <w:bookmarkStart w:id="5" w:name="_Hlk65405415"/>
      <w:r w:rsidRPr="001B726A">
        <w:rPr>
          <w:rFonts w:ascii="Arial" w:eastAsia="Arial" w:hAnsi="Arial"/>
          <w:color w:val="000000" w:themeColor="text1"/>
          <w:sz w:val="20"/>
        </w:rPr>
        <w:t>Hailuodon kunnan tuloslaskelma, tase ja rahoituslaskelma</w:t>
      </w:r>
    </w:p>
    <w:p w14:paraId="48398092" w14:textId="734507D3" w:rsidR="00C741B6" w:rsidRPr="001B726A" w:rsidRDefault="00C741B6" w:rsidP="00716815">
      <w:pPr>
        <w:spacing w:line="276" w:lineRule="auto"/>
        <w:jc w:val="left"/>
        <w:rPr>
          <w:rFonts w:ascii="Arial" w:eastAsia="Arial" w:hAnsi="Arial"/>
          <w:color w:val="000000" w:themeColor="text1"/>
          <w:sz w:val="20"/>
        </w:rPr>
      </w:pPr>
      <w:r w:rsidRPr="001B726A">
        <w:rPr>
          <w:rFonts w:ascii="Arial" w:eastAsia="Arial" w:hAnsi="Arial"/>
          <w:color w:val="000000" w:themeColor="text1"/>
          <w:sz w:val="20"/>
        </w:rPr>
        <w:t>Kuntakonsernin tuloslaskelma, tase ja rahoituslaskelma</w:t>
      </w:r>
      <w:r w:rsidR="0088482C">
        <w:rPr>
          <w:rFonts w:ascii="Arial" w:eastAsia="Arial" w:hAnsi="Arial"/>
          <w:color w:val="000000" w:themeColor="text1"/>
          <w:sz w:val="20"/>
        </w:rPr>
        <w:t xml:space="preserve"> …………………………………………………...</w:t>
      </w:r>
      <w:r w:rsidR="00AA5FB2">
        <w:rPr>
          <w:rFonts w:ascii="Arial" w:eastAsia="Arial" w:hAnsi="Arial"/>
          <w:color w:val="000000" w:themeColor="text1"/>
          <w:sz w:val="20"/>
        </w:rPr>
        <w:t xml:space="preserve">. </w:t>
      </w:r>
      <w:r w:rsidR="00E21A54">
        <w:rPr>
          <w:rFonts w:ascii="Arial" w:eastAsia="Arial" w:hAnsi="Arial"/>
          <w:color w:val="000000" w:themeColor="text1"/>
          <w:sz w:val="20"/>
        </w:rPr>
        <w:t>108</w:t>
      </w:r>
    </w:p>
    <w:p w14:paraId="40CC1781" w14:textId="77777777" w:rsidR="00815F09" w:rsidRPr="001B726A" w:rsidRDefault="00815F09" w:rsidP="00716815">
      <w:pPr>
        <w:spacing w:line="276" w:lineRule="auto"/>
        <w:jc w:val="left"/>
        <w:rPr>
          <w:rFonts w:ascii="Arial" w:eastAsia="Arial" w:hAnsi="Arial"/>
          <w:color w:val="000000" w:themeColor="text1"/>
          <w:sz w:val="20"/>
        </w:rPr>
      </w:pPr>
    </w:p>
    <w:p w14:paraId="00A335C8" w14:textId="5DB70F45" w:rsidR="002D57D7" w:rsidRPr="001B726A" w:rsidRDefault="002D57D7" w:rsidP="00716815">
      <w:pPr>
        <w:spacing w:line="276" w:lineRule="auto"/>
        <w:jc w:val="left"/>
        <w:rPr>
          <w:rFonts w:ascii="Arial" w:eastAsia="Arial" w:hAnsi="Arial"/>
          <w:color w:val="000000" w:themeColor="text1"/>
          <w:sz w:val="20"/>
        </w:rPr>
      </w:pPr>
      <w:r w:rsidRPr="001B726A">
        <w:rPr>
          <w:rFonts w:ascii="Arial" w:eastAsia="Arial" w:hAnsi="Arial"/>
          <w:color w:val="000000" w:themeColor="text1"/>
          <w:sz w:val="20"/>
        </w:rPr>
        <w:t>Eriytetyt tilinpäätökset</w:t>
      </w:r>
    </w:p>
    <w:p w14:paraId="63EF95AB" w14:textId="7260EDEA" w:rsidR="002D57D7" w:rsidRPr="001B726A" w:rsidRDefault="00CE7462" w:rsidP="00716815">
      <w:pPr>
        <w:spacing w:line="276" w:lineRule="auto"/>
        <w:jc w:val="left"/>
        <w:rPr>
          <w:rFonts w:ascii="Arial" w:eastAsia="Arial" w:hAnsi="Arial"/>
          <w:color w:val="000000" w:themeColor="text1"/>
          <w:sz w:val="20"/>
        </w:rPr>
      </w:pPr>
      <w:r w:rsidRPr="001B726A">
        <w:rPr>
          <w:rFonts w:ascii="Arial" w:eastAsia="Arial" w:hAnsi="Arial"/>
          <w:color w:val="000000" w:themeColor="text1"/>
          <w:sz w:val="20"/>
        </w:rPr>
        <w:t>1</w:t>
      </w:r>
      <w:r w:rsidR="00CE315F" w:rsidRPr="001B726A">
        <w:rPr>
          <w:rFonts w:ascii="Arial" w:eastAsia="Arial" w:hAnsi="Arial"/>
          <w:color w:val="000000" w:themeColor="text1"/>
          <w:sz w:val="20"/>
        </w:rPr>
        <w:t>1</w:t>
      </w:r>
      <w:r w:rsidR="00945C73" w:rsidRPr="001B726A">
        <w:rPr>
          <w:rFonts w:ascii="Arial" w:eastAsia="Arial" w:hAnsi="Arial"/>
          <w:color w:val="000000" w:themeColor="text1"/>
          <w:sz w:val="20"/>
        </w:rPr>
        <w:t xml:space="preserve"> </w:t>
      </w:r>
      <w:r w:rsidR="002D57D7" w:rsidRPr="001B726A">
        <w:rPr>
          <w:rFonts w:ascii="Arial" w:eastAsia="Arial" w:hAnsi="Arial"/>
          <w:color w:val="000000" w:themeColor="text1"/>
          <w:sz w:val="20"/>
        </w:rPr>
        <w:t>TYTÄRYHTIÖIDEN TOIMINTAKERTOMUS JA TILINPÄÄTÖSTIEDOT</w:t>
      </w:r>
      <w:r w:rsidR="00C741B6" w:rsidRPr="001B726A">
        <w:rPr>
          <w:rFonts w:ascii="Arial" w:eastAsia="Arial" w:hAnsi="Arial"/>
          <w:color w:val="000000" w:themeColor="text1"/>
          <w:sz w:val="20"/>
        </w:rPr>
        <w:t xml:space="preserve"> </w:t>
      </w:r>
      <w:r w:rsidR="7D49040A" w:rsidRPr="001B726A">
        <w:rPr>
          <w:rFonts w:ascii="Arial" w:eastAsia="Arial" w:hAnsi="Arial"/>
          <w:color w:val="000000" w:themeColor="text1"/>
          <w:sz w:val="20"/>
        </w:rPr>
        <w:t>……………………</w:t>
      </w:r>
      <w:r w:rsidR="3AF965C3" w:rsidRPr="001B726A">
        <w:rPr>
          <w:rFonts w:ascii="Arial" w:eastAsia="Arial" w:hAnsi="Arial"/>
          <w:color w:val="000000" w:themeColor="text1"/>
          <w:sz w:val="20"/>
        </w:rPr>
        <w:t>…</w:t>
      </w:r>
      <w:r w:rsidR="42B5BFF4" w:rsidRPr="001B726A">
        <w:rPr>
          <w:rFonts w:ascii="Arial" w:eastAsia="Arial" w:hAnsi="Arial"/>
          <w:color w:val="000000" w:themeColor="text1"/>
          <w:sz w:val="20"/>
        </w:rPr>
        <w:t>.........</w:t>
      </w:r>
      <w:r w:rsidR="00CE2924" w:rsidRPr="001B726A">
        <w:rPr>
          <w:rFonts w:ascii="Arial" w:eastAsia="Arial" w:hAnsi="Arial"/>
          <w:color w:val="000000" w:themeColor="text1"/>
          <w:sz w:val="20"/>
        </w:rPr>
        <w:t>..1</w:t>
      </w:r>
      <w:r w:rsidR="00F24F59">
        <w:rPr>
          <w:rFonts w:ascii="Arial" w:eastAsia="Arial" w:hAnsi="Arial"/>
          <w:color w:val="000000" w:themeColor="text1"/>
          <w:sz w:val="20"/>
        </w:rPr>
        <w:t>20</w:t>
      </w:r>
    </w:p>
    <w:p w14:paraId="610E0E02" w14:textId="6628CEEB" w:rsidR="002D57D7" w:rsidRPr="001B726A" w:rsidRDefault="002D57D7" w:rsidP="00716815">
      <w:pPr>
        <w:spacing w:line="276" w:lineRule="auto"/>
        <w:jc w:val="left"/>
        <w:rPr>
          <w:rFonts w:ascii="Arial" w:eastAsia="Arial" w:hAnsi="Arial"/>
          <w:color w:val="000000" w:themeColor="text1"/>
          <w:sz w:val="20"/>
        </w:rPr>
      </w:pPr>
    </w:p>
    <w:p w14:paraId="640B471F" w14:textId="0315C082" w:rsidR="00B13374" w:rsidRPr="001B726A" w:rsidRDefault="58247294" w:rsidP="00716815">
      <w:pPr>
        <w:spacing w:line="276" w:lineRule="auto"/>
        <w:jc w:val="left"/>
        <w:rPr>
          <w:rFonts w:ascii="Arial" w:eastAsia="Arial" w:hAnsi="Arial"/>
          <w:color w:val="000000" w:themeColor="text1"/>
          <w:sz w:val="20"/>
        </w:rPr>
      </w:pPr>
      <w:r w:rsidRPr="001B726A">
        <w:rPr>
          <w:rFonts w:ascii="Arial" w:eastAsia="Arial" w:hAnsi="Arial"/>
          <w:color w:val="000000" w:themeColor="text1"/>
          <w:sz w:val="20"/>
        </w:rPr>
        <w:t>Tilinpäätöstä varmentavat asiakirjat</w:t>
      </w:r>
    </w:p>
    <w:p w14:paraId="6A328593" w14:textId="33284BB9" w:rsidR="003C0731" w:rsidRPr="001B726A" w:rsidRDefault="54CA402A" w:rsidP="00BE3138">
      <w:pPr>
        <w:spacing w:line="360" w:lineRule="auto"/>
        <w:jc w:val="left"/>
        <w:rPr>
          <w:rFonts w:ascii="Arial" w:eastAsia="Arial" w:hAnsi="Arial"/>
          <w:color w:val="000000" w:themeColor="text1"/>
          <w:sz w:val="20"/>
        </w:rPr>
      </w:pPr>
      <w:r w:rsidRPr="001B726A">
        <w:rPr>
          <w:rFonts w:ascii="Arial" w:eastAsia="Arial" w:hAnsi="Arial"/>
          <w:color w:val="000000" w:themeColor="text1"/>
          <w:sz w:val="20"/>
        </w:rPr>
        <w:t>1</w:t>
      </w:r>
      <w:r w:rsidR="00CE315F" w:rsidRPr="001B726A">
        <w:rPr>
          <w:rFonts w:ascii="Arial" w:eastAsia="Arial" w:hAnsi="Arial"/>
          <w:color w:val="000000" w:themeColor="text1"/>
          <w:sz w:val="20"/>
        </w:rPr>
        <w:t>2</w:t>
      </w:r>
      <w:r w:rsidRPr="001B726A">
        <w:rPr>
          <w:rFonts w:ascii="Arial" w:eastAsia="Arial" w:hAnsi="Arial"/>
          <w:color w:val="000000" w:themeColor="text1"/>
          <w:sz w:val="20"/>
        </w:rPr>
        <w:t xml:space="preserve"> </w:t>
      </w:r>
      <w:r w:rsidR="3E7A2C8F" w:rsidRPr="001B726A">
        <w:rPr>
          <w:rFonts w:ascii="Arial" w:eastAsia="Arial" w:hAnsi="Arial"/>
          <w:color w:val="000000" w:themeColor="text1"/>
          <w:sz w:val="20"/>
        </w:rPr>
        <w:t>TILINPÄÄTÖKSEN ALLEKIRJOITUS JA TILINPÄÄTÖSMERKINTÄ</w:t>
      </w:r>
      <w:r w:rsidR="003C0731" w:rsidRPr="001B726A">
        <w:rPr>
          <w:rFonts w:ascii="Arial" w:eastAsia="Arial" w:hAnsi="Arial"/>
          <w:color w:val="000000" w:themeColor="text1"/>
          <w:sz w:val="20"/>
        </w:rPr>
        <w:t xml:space="preserve"> ……………………………</w:t>
      </w:r>
      <w:proofErr w:type="gramStart"/>
      <w:r w:rsidR="003C0731" w:rsidRPr="001B726A">
        <w:rPr>
          <w:rFonts w:ascii="Arial" w:eastAsia="Arial" w:hAnsi="Arial"/>
          <w:color w:val="000000" w:themeColor="text1"/>
          <w:sz w:val="20"/>
        </w:rPr>
        <w:t>……</w:t>
      </w:r>
      <w:r w:rsidR="00CE2924" w:rsidRPr="001B726A">
        <w:rPr>
          <w:rFonts w:ascii="Arial" w:eastAsia="Arial" w:hAnsi="Arial"/>
          <w:color w:val="000000" w:themeColor="text1"/>
          <w:sz w:val="20"/>
        </w:rPr>
        <w:t>.</w:t>
      </w:r>
      <w:proofErr w:type="gramEnd"/>
      <w:r w:rsidR="00CE2924" w:rsidRPr="001B726A">
        <w:rPr>
          <w:rFonts w:ascii="Arial" w:eastAsia="Arial" w:hAnsi="Arial"/>
          <w:color w:val="000000" w:themeColor="text1"/>
          <w:sz w:val="20"/>
        </w:rPr>
        <w:t>1</w:t>
      </w:r>
      <w:r w:rsidR="00F24F59">
        <w:rPr>
          <w:rFonts w:ascii="Arial" w:eastAsia="Arial" w:hAnsi="Arial"/>
          <w:color w:val="000000" w:themeColor="text1"/>
          <w:sz w:val="20"/>
        </w:rPr>
        <w:t>22</w:t>
      </w:r>
    </w:p>
    <w:p w14:paraId="34C5CD5B" w14:textId="47657508" w:rsidR="00B13374" w:rsidRPr="001B726A" w:rsidRDefault="003C0731" w:rsidP="00BE3138">
      <w:pPr>
        <w:spacing w:line="360" w:lineRule="auto"/>
        <w:jc w:val="left"/>
        <w:rPr>
          <w:rFonts w:ascii="Arial" w:eastAsia="Arial" w:hAnsi="Arial"/>
          <w:color w:val="000000" w:themeColor="text1"/>
          <w:sz w:val="20"/>
        </w:rPr>
      </w:pPr>
      <w:r w:rsidRPr="001B726A">
        <w:rPr>
          <w:rFonts w:ascii="Arial" w:eastAsia="Arial" w:hAnsi="Arial"/>
          <w:color w:val="000000" w:themeColor="text1"/>
          <w:sz w:val="20"/>
        </w:rPr>
        <w:t>1</w:t>
      </w:r>
      <w:r w:rsidR="00CE315F" w:rsidRPr="001B726A">
        <w:rPr>
          <w:rFonts w:ascii="Arial" w:eastAsia="Arial" w:hAnsi="Arial"/>
          <w:color w:val="000000" w:themeColor="text1"/>
          <w:sz w:val="20"/>
        </w:rPr>
        <w:t>3</w:t>
      </w:r>
      <w:r w:rsidR="3AF965C3" w:rsidRPr="001B726A">
        <w:rPr>
          <w:rFonts w:ascii="Arial" w:eastAsia="Arial" w:hAnsi="Arial"/>
          <w:color w:val="000000" w:themeColor="text1"/>
          <w:sz w:val="20"/>
        </w:rPr>
        <w:t xml:space="preserve"> </w:t>
      </w:r>
      <w:r w:rsidR="3E7A2C8F" w:rsidRPr="001B726A">
        <w:rPr>
          <w:rFonts w:ascii="Arial" w:eastAsia="Arial" w:hAnsi="Arial"/>
          <w:color w:val="000000" w:themeColor="text1"/>
          <w:sz w:val="20"/>
        </w:rPr>
        <w:t>LUETTELO KIRJANPITOKIRJOISTA, TOSITTEIDEN LAJEISTA SEKÄ SÄILYTYSTAVOISTA</w:t>
      </w:r>
      <w:r w:rsidR="7D49040A" w:rsidRPr="001B726A">
        <w:rPr>
          <w:rFonts w:ascii="Arial" w:eastAsia="Arial" w:hAnsi="Arial"/>
          <w:color w:val="000000" w:themeColor="text1"/>
          <w:sz w:val="20"/>
        </w:rPr>
        <w:t xml:space="preserve"> …</w:t>
      </w:r>
      <w:r w:rsidR="00CE2924" w:rsidRPr="001B726A">
        <w:rPr>
          <w:rFonts w:ascii="Arial" w:eastAsia="Arial" w:hAnsi="Arial"/>
          <w:color w:val="000000" w:themeColor="text1"/>
          <w:sz w:val="20"/>
        </w:rPr>
        <w:t>...1</w:t>
      </w:r>
      <w:r w:rsidR="00F24F59">
        <w:rPr>
          <w:rFonts w:ascii="Arial" w:eastAsia="Arial" w:hAnsi="Arial"/>
          <w:color w:val="000000" w:themeColor="text1"/>
          <w:sz w:val="20"/>
        </w:rPr>
        <w:t>23</w:t>
      </w:r>
    </w:p>
    <w:p w14:paraId="20AB5696" w14:textId="59D68138" w:rsidR="00B13374" w:rsidRPr="001B726A" w:rsidRDefault="54CA402A" w:rsidP="0C9648F3">
      <w:pPr>
        <w:spacing w:line="360" w:lineRule="auto"/>
        <w:jc w:val="left"/>
        <w:rPr>
          <w:rFonts w:ascii="Arial" w:eastAsia="Arial" w:hAnsi="Arial"/>
          <w:color w:val="000000" w:themeColor="text1"/>
          <w:sz w:val="20"/>
        </w:rPr>
      </w:pPr>
      <w:r w:rsidRPr="001B726A">
        <w:rPr>
          <w:rFonts w:ascii="Arial" w:eastAsia="Arial" w:hAnsi="Arial"/>
          <w:color w:val="000000" w:themeColor="text1"/>
          <w:sz w:val="20"/>
        </w:rPr>
        <w:t>1</w:t>
      </w:r>
      <w:r w:rsidR="00CE315F" w:rsidRPr="001B726A">
        <w:rPr>
          <w:rFonts w:ascii="Arial" w:eastAsia="Arial" w:hAnsi="Arial"/>
          <w:color w:val="000000" w:themeColor="text1"/>
          <w:sz w:val="20"/>
        </w:rPr>
        <w:t>4</w:t>
      </w:r>
      <w:r w:rsidR="00C3492B" w:rsidRPr="001B726A">
        <w:rPr>
          <w:rFonts w:ascii="Arial" w:eastAsia="Arial" w:hAnsi="Arial"/>
          <w:color w:val="000000" w:themeColor="text1"/>
          <w:sz w:val="20"/>
        </w:rPr>
        <w:t xml:space="preserve"> </w:t>
      </w:r>
      <w:r w:rsidR="00B13374" w:rsidRPr="001B726A">
        <w:rPr>
          <w:rFonts w:ascii="Arial" w:eastAsia="Arial" w:hAnsi="Arial"/>
          <w:color w:val="000000" w:themeColor="text1"/>
          <w:sz w:val="20"/>
        </w:rPr>
        <w:t>TUNNUSLUKUJEN</w:t>
      </w:r>
      <w:r w:rsidR="00E55FC9" w:rsidRPr="001B726A">
        <w:rPr>
          <w:rFonts w:ascii="Arial" w:eastAsia="Arial" w:hAnsi="Arial"/>
          <w:color w:val="000000" w:themeColor="text1"/>
          <w:sz w:val="20"/>
        </w:rPr>
        <w:t xml:space="preserve"> L</w:t>
      </w:r>
      <w:r w:rsidR="00B13374" w:rsidRPr="001B726A">
        <w:rPr>
          <w:rFonts w:ascii="Arial" w:eastAsia="Arial" w:hAnsi="Arial"/>
          <w:color w:val="000000" w:themeColor="text1"/>
          <w:sz w:val="20"/>
        </w:rPr>
        <w:t>ASKENTAKAAVAT</w:t>
      </w:r>
      <w:r w:rsidR="00C741B6" w:rsidRPr="001B726A">
        <w:rPr>
          <w:rFonts w:ascii="Arial" w:eastAsia="Arial" w:hAnsi="Arial"/>
          <w:color w:val="000000" w:themeColor="text1"/>
          <w:sz w:val="20"/>
        </w:rPr>
        <w:t xml:space="preserve"> …………………………………………………………</w:t>
      </w:r>
      <w:r w:rsidR="006A1D33" w:rsidRPr="001B726A">
        <w:rPr>
          <w:rFonts w:ascii="Arial" w:eastAsia="Arial" w:hAnsi="Arial"/>
          <w:color w:val="000000" w:themeColor="text1"/>
          <w:sz w:val="20"/>
        </w:rPr>
        <w:t>…..</w:t>
      </w:r>
      <w:r w:rsidR="00924A5F" w:rsidRPr="001B726A">
        <w:rPr>
          <w:rFonts w:ascii="Arial" w:eastAsia="Arial" w:hAnsi="Arial"/>
          <w:color w:val="000000" w:themeColor="text1"/>
          <w:sz w:val="20"/>
        </w:rPr>
        <w:t>..</w:t>
      </w:r>
      <w:r w:rsidR="00C610C9" w:rsidRPr="001B726A">
        <w:rPr>
          <w:rFonts w:ascii="Arial" w:eastAsia="Arial" w:hAnsi="Arial"/>
          <w:color w:val="000000" w:themeColor="text1"/>
          <w:sz w:val="20"/>
        </w:rPr>
        <w:t>..</w:t>
      </w:r>
      <w:r w:rsidR="00CE2924" w:rsidRPr="001B726A">
        <w:rPr>
          <w:rFonts w:ascii="Arial" w:eastAsia="Arial" w:hAnsi="Arial"/>
          <w:color w:val="000000" w:themeColor="text1"/>
          <w:sz w:val="20"/>
        </w:rPr>
        <w:t>. 1</w:t>
      </w:r>
      <w:r w:rsidR="00C64BE3">
        <w:rPr>
          <w:rFonts w:ascii="Arial" w:eastAsia="Arial" w:hAnsi="Arial"/>
          <w:color w:val="000000" w:themeColor="text1"/>
          <w:sz w:val="20"/>
        </w:rPr>
        <w:t>2</w:t>
      </w:r>
      <w:r w:rsidR="00F24F59">
        <w:rPr>
          <w:rFonts w:ascii="Arial" w:eastAsia="Arial" w:hAnsi="Arial"/>
          <w:color w:val="000000" w:themeColor="text1"/>
          <w:sz w:val="20"/>
        </w:rPr>
        <w:t>4</w:t>
      </w:r>
    </w:p>
    <w:p w14:paraId="7BC40BA5" w14:textId="3048A693" w:rsidR="0C9648F3" w:rsidRPr="001B726A" w:rsidRDefault="0C9648F3" w:rsidP="0C9648F3">
      <w:pPr>
        <w:spacing w:line="360" w:lineRule="auto"/>
        <w:jc w:val="left"/>
        <w:rPr>
          <w:color w:val="000000" w:themeColor="text1"/>
          <w:sz w:val="20"/>
        </w:rPr>
      </w:pPr>
    </w:p>
    <w:p w14:paraId="59123D7E" w14:textId="2BCDED88" w:rsidR="00C741B6" w:rsidRPr="001B726A" w:rsidRDefault="00C741B6" w:rsidP="00BE3138">
      <w:pPr>
        <w:spacing w:line="360" w:lineRule="auto"/>
        <w:jc w:val="left"/>
        <w:rPr>
          <w:rFonts w:ascii="Arial" w:eastAsia="Arial" w:hAnsi="Arial"/>
          <w:color w:val="FF0000"/>
          <w:sz w:val="20"/>
        </w:rPr>
      </w:pPr>
    </w:p>
    <w:p w14:paraId="161E3D52" w14:textId="6C1341CB" w:rsidR="00C741B6" w:rsidRPr="001B726A" w:rsidRDefault="00C741B6" w:rsidP="00716815">
      <w:pPr>
        <w:jc w:val="left"/>
        <w:rPr>
          <w:rFonts w:ascii="Arial" w:eastAsia="Arial" w:hAnsi="Arial"/>
          <w:color w:val="FF0000"/>
          <w:sz w:val="20"/>
        </w:rPr>
      </w:pPr>
    </w:p>
    <w:bookmarkEnd w:id="5"/>
    <w:p w14:paraId="3EDDC32C" w14:textId="77777777" w:rsidR="00B13374" w:rsidRPr="001B726A" w:rsidRDefault="00B13374" w:rsidP="00716815">
      <w:pPr>
        <w:spacing w:line="360" w:lineRule="auto"/>
        <w:jc w:val="left"/>
        <w:rPr>
          <w:rFonts w:ascii="Arial" w:eastAsia="Arial" w:hAnsi="Arial"/>
          <w:color w:val="FF0000"/>
          <w:sz w:val="20"/>
        </w:rPr>
      </w:pPr>
    </w:p>
    <w:p w14:paraId="44E62C6E" w14:textId="77777777" w:rsidR="002D57D7" w:rsidRPr="001B726A" w:rsidRDefault="002D57D7" w:rsidP="00716815">
      <w:pPr>
        <w:spacing w:line="360" w:lineRule="auto"/>
        <w:jc w:val="left"/>
        <w:rPr>
          <w:rFonts w:ascii="Arial" w:eastAsia="Arial" w:hAnsi="Arial"/>
          <w:sz w:val="20"/>
        </w:rPr>
      </w:pPr>
    </w:p>
    <w:p w14:paraId="28A229D1" w14:textId="696723F4" w:rsidR="00DF6E72" w:rsidRPr="001B726A" w:rsidRDefault="008A49FB" w:rsidP="00716815">
      <w:pPr>
        <w:jc w:val="left"/>
        <w:rPr>
          <w:rFonts w:ascii="Arial" w:eastAsia="Arial" w:hAnsi="Arial"/>
          <w:sz w:val="20"/>
        </w:rPr>
      </w:pPr>
      <w:r w:rsidRPr="001B726A">
        <w:rPr>
          <w:rFonts w:ascii="Arial" w:eastAsia="Arial" w:hAnsi="Arial"/>
          <w:sz w:val="20"/>
        </w:rPr>
        <w:t>.</w:t>
      </w:r>
    </w:p>
    <w:p w14:paraId="565BE546" w14:textId="1E778D37" w:rsidR="00BE4345" w:rsidRPr="001B726A" w:rsidRDefault="00BE4345" w:rsidP="00716815">
      <w:pPr>
        <w:jc w:val="left"/>
        <w:rPr>
          <w:rFonts w:eastAsia="Gisha"/>
          <w:sz w:val="20"/>
        </w:rPr>
      </w:pPr>
    </w:p>
    <w:p w14:paraId="7658A7FF" w14:textId="5BB41565" w:rsidR="00334F5F" w:rsidRPr="001B726A" w:rsidRDefault="00334F5F" w:rsidP="00716815">
      <w:pPr>
        <w:jc w:val="left"/>
        <w:rPr>
          <w:rFonts w:eastAsia="Gisha"/>
          <w:sz w:val="20"/>
        </w:rPr>
      </w:pPr>
    </w:p>
    <w:p w14:paraId="0CF9FAB8" w14:textId="6D141026" w:rsidR="00334F5F" w:rsidRPr="001B726A" w:rsidRDefault="00334F5F" w:rsidP="00716815">
      <w:pPr>
        <w:jc w:val="left"/>
        <w:rPr>
          <w:rFonts w:eastAsia="Gisha"/>
          <w:sz w:val="20"/>
        </w:rPr>
      </w:pPr>
    </w:p>
    <w:p w14:paraId="35BC818F" w14:textId="1BC31940" w:rsidR="00334F5F" w:rsidRPr="001B726A" w:rsidRDefault="00334F5F" w:rsidP="00716815">
      <w:pPr>
        <w:jc w:val="left"/>
        <w:rPr>
          <w:rFonts w:eastAsia="Gisha"/>
          <w:sz w:val="20"/>
        </w:rPr>
      </w:pPr>
    </w:p>
    <w:p w14:paraId="26AC7EF9" w14:textId="428FDE50" w:rsidR="00334F5F" w:rsidRPr="001B726A" w:rsidRDefault="00334F5F" w:rsidP="00716815">
      <w:pPr>
        <w:jc w:val="left"/>
        <w:rPr>
          <w:rFonts w:eastAsia="Gisha"/>
          <w:sz w:val="20"/>
        </w:rPr>
      </w:pPr>
    </w:p>
    <w:p w14:paraId="24508452" w14:textId="3FF10EC9" w:rsidR="00334F5F" w:rsidRPr="001B726A" w:rsidRDefault="00334F5F" w:rsidP="00716815">
      <w:pPr>
        <w:jc w:val="left"/>
        <w:rPr>
          <w:rFonts w:eastAsia="Gisha"/>
          <w:sz w:val="20"/>
        </w:rPr>
      </w:pPr>
    </w:p>
    <w:p w14:paraId="058FB841" w14:textId="759C52E7" w:rsidR="00BE4345" w:rsidRPr="001B726A" w:rsidRDefault="00BE4345" w:rsidP="00716815">
      <w:pPr>
        <w:jc w:val="left"/>
        <w:rPr>
          <w:rFonts w:eastAsia="Gisha"/>
          <w:sz w:val="20"/>
        </w:rPr>
      </w:pPr>
    </w:p>
    <w:p w14:paraId="119F94BB" w14:textId="77777777" w:rsidR="00DE0D7B" w:rsidRPr="001B726A" w:rsidRDefault="00DE0D7B" w:rsidP="00716815">
      <w:pPr>
        <w:jc w:val="left"/>
        <w:rPr>
          <w:rFonts w:eastAsia="Gisha"/>
          <w:sz w:val="20"/>
        </w:rPr>
      </w:pPr>
    </w:p>
    <w:p w14:paraId="76F3259B" w14:textId="77777777" w:rsidR="00EA143E" w:rsidRPr="001B726A" w:rsidRDefault="00EA143E" w:rsidP="00716815">
      <w:pPr>
        <w:jc w:val="left"/>
        <w:rPr>
          <w:rFonts w:eastAsia="Gisha"/>
          <w:sz w:val="20"/>
        </w:rPr>
      </w:pPr>
    </w:p>
    <w:p w14:paraId="5610E119" w14:textId="77777777" w:rsidR="00EA143E" w:rsidRPr="001B726A" w:rsidRDefault="00EA143E" w:rsidP="00716815">
      <w:pPr>
        <w:jc w:val="left"/>
        <w:rPr>
          <w:rFonts w:eastAsia="Gisha"/>
          <w:sz w:val="20"/>
        </w:rPr>
      </w:pPr>
    </w:p>
    <w:p w14:paraId="4FE5A7BE" w14:textId="77777777" w:rsidR="00EA143E" w:rsidRPr="001B726A" w:rsidRDefault="00EA143E" w:rsidP="00716815">
      <w:pPr>
        <w:jc w:val="left"/>
        <w:rPr>
          <w:rFonts w:eastAsia="Gisha"/>
          <w:sz w:val="20"/>
        </w:rPr>
      </w:pPr>
    </w:p>
    <w:p w14:paraId="7AC446CB" w14:textId="77777777" w:rsidR="00EA143E" w:rsidRPr="001B726A" w:rsidRDefault="00EA143E" w:rsidP="00716815">
      <w:pPr>
        <w:jc w:val="left"/>
        <w:rPr>
          <w:rFonts w:eastAsia="Gisha"/>
          <w:sz w:val="20"/>
        </w:rPr>
      </w:pPr>
    </w:p>
    <w:p w14:paraId="6EA8535E" w14:textId="77777777" w:rsidR="00EA143E" w:rsidRPr="001B726A" w:rsidRDefault="00EA143E" w:rsidP="00716815">
      <w:pPr>
        <w:jc w:val="left"/>
        <w:rPr>
          <w:rFonts w:eastAsia="Gisha"/>
          <w:sz w:val="20"/>
        </w:rPr>
      </w:pPr>
    </w:p>
    <w:p w14:paraId="0C9A238C" w14:textId="77777777" w:rsidR="00EA143E" w:rsidRPr="001B726A" w:rsidRDefault="00EA143E" w:rsidP="00716815">
      <w:pPr>
        <w:jc w:val="left"/>
        <w:rPr>
          <w:rFonts w:eastAsia="Gisha"/>
          <w:sz w:val="20"/>
        </w:rPr>
      </w:pPr>
    </w:p>
    <w:p w14:paraId="45FD6F48" w14:textId="77777777" w:rsidR="00EA143E" w:rsidRPr="001B726A" w:rsidRDefault="00EA143E" w:rsidP="00716815">
      <w:pPr>
        <w:jc w:val="left"/>
        <w:rPr>
          <w:rFonts w:eastAsia="Gisha"/>
          <w:sz w:val="20"/>
        </w:rPr>
      </w:pPr>
    </w:p>
    <w:p w14:paraId="560139C3" w14:textId="77777777" w:rsidR="00EA143E" w:rsidRPr="001B726A" w:rsidRDefault="00EA143E" w:rsidP="00716815">
      <w:pPr>
        <w:jc w:val="left"/>
        <w:rPr>
          <w:rFonts w:eastAsia="Gisha"/>
          <w:sz w:val="20"/>
        </w:rPr>
      </w:pPr>
    </w:p>
    <w:p w14:paraId="306AAA40" w14:textId="77777777" w:rsidR="00EA143E" w:rsidRPr="001B726A" w:rsidRDefault="00EA143E" w:rsidP="00716815">
      <w:pPr>
        <w:jc w:val="left"/>
        <w:rPr>
          <w:rFonts w:eastAsia="Gisha"/>
          <w:sz w:val="20"/>
        </w:rPr>
      </w:pPr>
    </w:p>
    <w:p w14:paraId="42E2E581" w14:textId="6285CAAD" w:rsidR="58E501CA" w:rsidRPr="001B726A" w:rsidRDefault="58E501CA" w:rsidP="00716815">
      <w:pPr>
        <w:jc w:val="left"/>
        <w:rPr>
          <w:rFonts w:ascii="Arial" w:eastAsia="Gisha" w:hAnsi="Arial"/>
          <w:sz w:val="20"/>
        </w:rPr>
      </w:pPr>
    </w:p>
    <w:p w14:paraId="5EAF3D01" w14:textId="77777777" w:rsidR="00EA143E" w:rsidRPr="001B726A" w:rsidRDefault="00EA143E" w:rsidP="00BE4345">
      <w:pPr>
        <w:rPr>
          <w:rFonts w:ascii="Arial" w:eastAsia="Gisha" w:hAnsi="Arial"/>
          <w:sz w:val="20"/>
        </w:rPr>
      </w:pPr>
    </w:p>
    <w:p w14:paraId="16F7A6DE" w14:textId="77777777" w:rsidR="00EA143E" w:rsidRPr="001B726A" w:rsidRDefault="00EA143E" w:rsidP="00BE4345">
      <w:pPr>
        <w:rPr>
          <w:rFonts w:ascii="Arial" w:eastAsia="Gisha" w:hAnsi="Arial"/>
          <w:sz w:val="20"/>
        </w:rPr>
      </w:pPr>
    </w:p>
    <w:p w14:paraId="07D5D14E" w14:textId="77777777" w:rsidR="00EA143E" w:rsidRPr="001B726A" w:rsidRDefault="00EA143E" w:rsidP="00BE4345">
      <w:pPr>
        <w:rPr>
          <w:rFonts w:ascii="Arial" w:eastAsia="Gisha" w:hAnsi="Arial"/>
          <w:sz w:val="20"/>
        </w:rPr>
      </w:pPr>
    </w:p>
    <w:p w14:paraId="1A3BE8D4" w14:textId="01CDFD7D" w:rsidR="00EA143E" w:rsidRPr="001B726A" w:rsidRDefault="00EA143E" w:rsidP="00BE4345">
      <w:pPr>
        <w:rPr>
          <w:rFonts w:ascii="Arial" w:eastAsia="Gisha" w:hAnsi="Arial"/>
          <w:sz w:val="20"/>
        </w:rPr>
      </w:pPr>
    </w:p>
    <w:p w14:paraId="5682642C" w14:textId="6349DBEE" w:rsidR="008B4C7E" w:rsidRPr="001B726A" w:rsidRDefault="008B4C7E" w:rsidP="00BE4345">
      <w:pPr>
        <w:rPr>
          <w:rFonts w:ascii="Arial" w:eastAsia="Gisha" w:hAnsi="Arial"/>
          <w:sz w:val="20"/>
        </w:rPr>
      </w:pPr>
    </w:p>
    <w:p w14:paraId="2387122E" w14:textId="77777777" w:rsidR="008B4C7E" w:rsidRPr="001B726A" w:rsidRDefault="008B4C7E" w:rsidP="00BE4345">
      <w:pPr>
        <w:rPr>
          <w:rFonts w:ascii="Arial" w:eastAsia="Gisha" w:hAnsi="Arial"/>
          <w:sz w:val="20"/>
        </w:rPr>
      </w:pPr>
    </w:p>
    <w:p w14:paraId="7F659392" w14:textId="77777777" w:rsidR="00EA143E" w:rsidRDefault="00EA143E" w:rsidP="00BE4345">
      <w:pPr>
        <w:rPr>
          <w:rFonts w:ascii="Arial" w:eastAsia="Gisha" w:hAnsi="Arial"/>
          <w:sz w:val="40"/>
          <w:szCs w:val="40"/>
        </w:rPr>
      </w:pPr>
    </w:p>
    <w:p w14:paraId="55FC1DDB" w14:textId="77777777" w:rsidR="00EA143E" w:rsidRDefault="00EA143E" w:rsidP="00BE4345">
      <w:pPr>
        <w:rPr>
          <w:rFonts w:ascii="Arial" w:eastAsia="Gisha" w:hAnsi="Arial"/>
          <w:sz w:val="40"/>
          <w:szCs w:val="40"/>
        </w:rPr>
      </w:pPr>
    </w:p>
    <w:p w14:paraId="0D9E4E9F" w14:textId="77777777" w:rsidR="00EA143E" w:rsidRDefault="00EA143E" w:rsidP="00BE4345">
      <w:pPr>
        <w:rPr>
          <w:rFonts w:ascii="Arial" w:eastAsia="Gisha" w:hAnsi="Arial"/>
          <w:sz w:val="40"/>
          <w:szCs w:val="40"/>
        </w:rPr>
      </w:pPr>
    </w:p>
    <w:p w14:paraId="052F92FC" w14:textId="77777777" w:rsidR="00EA143E" w:rsidRDefault="00EA143E" w:rsidP="00BE4345">
      <w:pPr>
        <w:rPr>
          <w:rFonts w:ascii="Arial" w:eastAsia="Gisha" w:hAnsi="Arial"/>
          <w:sz w:val="40"/>
          <w:szCs w:val="40"/>
        </w:rPr>
      </w:pPr>
    </w:p>
    <w:p w14:paraId="41BD48FB" w14:textId="77777777" w:rsidR="00305871" w:rsidRDefault="00305871" w:rsidP="00BE4345">
      <w:pPr>
        <w:rPr>
          <w:rFonts w:ascii="Arial" w:eastAsia="Gisha" w:hAnsi="Arial"/>
          <w:sz w:val="40"/>
          <w:szCs w:val="40"/>
        </w:rPr>
      </w:pPr>
    </w:p>
    <w:p w14:paraId="599A68E2" w14:textId="2A5A3997" w:rsidR="008B4C7E" w:rsidRDefault="008B4C7E" w:rsidP="009169BC">
      <w:pPr>
        <w:rPr>
          <w:rFonts w:ascii="Arial" w:eastAsia="Gisha" w:hAnsi="Arial"/>
          <w:sz w:val="40"/>
          <w:szCs w:val="40"/>
        </w:rPr>
      </w:pPr>
    </w:p>
    <w:p w14:paraId="62601731" w14:textId="588CC7C5" w:rsidR="00117F95" w:rsidRDefault="00117F95" w:rsidP="009169BC">
      <w:pPr>
        <w:rPr>
          <w:rFonts w:ascii="Arial" w:eastAsia="Gisha" w:hAnsi="Arial"/>
          <w:sz w:val="40"/>
          <w:szCs w:val="40"/>
        </w:rPr>
      </w:pPr>
    </w:p>
    <w:p w14:paraId="2BD8C35C" w14:textId="35CB5E63" w:rsidR="00117F95" w:rsidRDefault="00117F95" w:rsidP="009169BC">
      <w:pPr>
        <w:rPr>
          <w:rFonts w:ascii="Arial" w:eastAsia="Gisha" w:hAnsi="Arial"/>
          <w:sz w:val="40"/>
          <w:szCs w:val="40"/>
        </w:rPr>
      </w:pPr>
    </w:p>
    <w:p w14:paraId="55F0DE1F" w14:textId="77777777" w:rsidR="00117F95" w:rsidRPr="0008756B" w:rsidRDefault="00117F95" w:rsidP="009169BC">
      <w:pPr>
        <w:rPr>
          <w:rFonts w:ascii="Arial" w:eastAsia="Gisha" w:hAnsi="Arial"/>
          <w:sz w:val="24"/>
          <w:szCs w:val="24"/>
        </w:rPr>
      </w:pPr>
    </w:p>
    <w:p w14:paraId="7300DA7F" w14:textId="5EE35651" w:rsidR="00AC32E1" w:rsidRPr="0008756B" w:rsidRDefault="00AC32E1" w:rsidP="009169BC">
      <w:pPr>
        <w:jc w:val="center"/>
        <w:rPr>
          <w:rFonts w:ascii="Arial" w:eastAsia="Gisha" w:hAnsi="Arial"/>
          <w:sz w:val="24"/>
          <w:szCs w:val="24"/>
        </w:rPr>
      </w:pPr>
      <w:r w:rsidRPr="0008756B">
        <w:rPr>
          <w:rFonts w:ascii="Arial" w:eastAsia="Gisha" w:hAnsi="Arial"/>
          <w:sz w:val="24"/>
          <w:szCs w:val="24"/>
        </w:rPr>
        <w:t>Toimintakertomus</w:t>
      </w:r>
    </w:p>
    <w:p w14:paraId="45EF36F1" w14:textId="051B8F07" w:rsidR="00AC32E1" w:rsidRDefault="00AC32E1" w:rsidP="00EC190A">
      <w:pPr>
        <w:rPr>
          <w:rFonts w:eastAsia="Gisha"/>
        </w:rPr>
      </w:pPr>
    </w:p>
    <w:p w14:paraId="0D4AB100" w14:textId="0574FBFC" w:rsidR="00AC32E1" w:rsidRDefault="00AC32E1" w:rsidP="00EC190A">
      <w:pPr>
        <w:rPr>
          <w:rFonts w:eastAsia="Gisha"/>
        </w:rPr>
      </w:pPr>
    </w:p>
    <w:p w14:paraId="73F3A1C0" w14:textId="64912D39" w:rsidR="00AC32E1" w:rsidRDefault="00AC32E1" w:rsidP="00EC190A">
      <w:pPr>
        <w:rPr>
          <w:rFonts w:eastAsia="Gisha"/>
        </w:rPr>
      </w:pPr>
    </w:p>
    <w:p w14:paraId="3080C1E5" w14:textId="569B2E07" w:rsidR="00AC32E1" w:rsidRDefault="00AC32E1" w:rsidP="00EC190A">
      <w:pPr>
        <w:rPr>
          <w:rFonts w:eastAsia="Gisha"/>
        </w:rPr>
      </w:pPr>
    </w:p>
    <w:p w14:paraId="1A41B975" w14:textId="66747B18" w:rsidR="00AC32E1" w:rsidRDefault="00AC32E1" w:rsidP="00EC190A">
      <w:pPr>
        <w:rPr>
          <w:rFonts w:eastAsia="Gisha"/>
        </w:rPr>
      </w:pPr>
    </w:p>
    <w:p w14:paraId="1DA32D66" w14:textId="18116831" w:rsidR="00AC32E1" w:rsidRDefault="00AC32E1" w:rsidP="00EC190A">
      <w:pPr>
        <w:rPr>
          <w:rFonts w:eastAsia="Gisha"/>
        </w:rPr>
      </w:pPr>
    </w:p>
    <w:p w14:paraId="6ED6D3E0" w14:textId="428B1B6E" w:rsidR="00AC32E1" w:rsidRDefault="00AC32E1" w:rsidP="00EC190A">
      <w:pPr>
        <w:rPr>
          <w:rFonts w:eastAsia="Gisha"/>
        </w:rPr>
      </w:pPr>
    </w:p>
    <w:p w14:paraId="1C381F99" w14:textId="77777777" w:rsidR="00AC32E1" w:rsidRDefault="00AC32E1" w:rsidP="00EC190A">
      <w:pPr>
        <w:rPr>
          <w:rFonts w:eastAsia="Gisha"/>
        </w:rPr>
      </w:pPr>
    </w:p>
    <w:p w14:paraId="7C99F9EC" w14:textId="77777777" w:rsidR="00AC32E1" w:rsidRDefault="00AC32E1" w:rsidP="00EC190A">
      <w:pPr>
        <w:rPr>
          <w:rFonts w:eastAsia="Gisha"/>
        </w:rPr>
      </w:pPr>
    </w:p>
    <w:p w14:paraId="72EB0BB0" w14:textId="77777777" w:rsidR="00AC32E1" w:rsidRDefault="00AC32E1" w:rsidP="00EC190A">
      <w:pPr>
        <w:rPr>
          <w:rFonts w:eastAsia="Gisha"/>
        </w:rPr>
      </w:pPr>
    </w:p>
    <w:p w14:paraId="482DCFAF" w14:textId="77777777" w:rsidR="00AC32E1" w:rsidRDefault="00AC32E1" w:rsidP="00EC190A">
      <w:pPr>
        <w:rPr>
          <w:rFonts w:eastAsia="Gisha"/>
        </w:rPr>
      </w:pPr>
    </w:p>
    <w:p w14:paraId="3324CB1B" w14:textId="77777777" w:rsidR="00AC32E1" w:rsidRDefault="00AC32E1" w:rsidP="00EC190A">
      <w:pPr>
        <w:rPr>
          <w:rFonts w:eastAsia="Gisha"/>
        </w:rPr>
      </w:pPr>
    </w:p>
    <w:p w14:paraId="3596CDAE" w14:textId="4ABDB7F5" w:rsidR="00AC32E1" w:rsidRDefault="00AC32E1" w:rsidP="00EC190A">
      <w:pPr>
        <w:rPr>
          <w:rFonts w:eastAsia="Gisha"/>
        </w:rPr>
      </w:pPr>
    </w:p>
    <w:p w14:paraId="6B471A74" w14:textId="21CEB5ED" w:rsidR="00C75CE3" w:rsidRDefault="00C75CE3" w:rsidP="00EC190A">
      <w:pPr>
        <w:rPr>
          <w:rFonts w:eastAsia="Gisha"/>
        </w:rPr>
      </w:pPr>
    </w:p>
    <w:p w14:paraId="1225FA3A" w14:textId="55FD2E3A" w:rsidR="00C75CE3" w:rsidRDefault="00C75CE3" w:rsidP="00EC190A">
      <w:pPr>
        <w:rPr>
          <w:rFonts w:eastAsia="Gisha"/>
        </w:rPr>
      </w:pPr>
    </w:p>
    <w:p w14:paraId="6CE358E2" w14:textId="68D5D2EE" w:rsidR="00C75CE3" w:rsidRDefault="00C75CE3" w:rsidP="00EC190A">
      <w:pPr>
        <w:rPr>
          <w:rFonts w:eastAsia="Gisha"/>
        </w:rPr>
      </w:pPr>
    </w:p>
    <w:p w14:paraId="6E09E5FA" w14:textId="0CC888C8" w:rsidR="00C75CE3" w:rsidRDefault="00C75CE3" w:rsidP="00EC190A">
      <w:pPr>
        <w:rPr>
          <w:rFonts w:eastAsia="Gisha"/>
        </w:rPr>
      </w:pPr>
    </w:p>
    <w:p w14:paraId="043415EF" w14:textId="5D3A2AEB" w:rsidR="00C75CE3" w:rsidRDefault="00C75CE3" w:rsidP="00EC190A">
      <w:pPr>
        <w:rPr>
          <w:rFonts w:eastAsia="Gisha"/>
        </w:rPr>
      </w:pPr>
    </w:p>
    <w:p w14:paraId="1B8D62F3" w14:textId="77777777" w:rsidR="00C75CE3" w:rsidRDefault="00C75CE3" w:rsidP="00EC190A">
      <w:pPr>
        <w:rPr>
          <w:rFonts w:eastAsia="Gisha"/>
        </w:rPr>
      </w:pPr>
    </w:p>
    <w:p w14:paraId="1AEFF498" w14:textId="77777777" w:rsidR="00AC32E1" w:rsidRDefault="00AC32E1" w:rsidP="00EC190A">
      <w:pPr>
        <w:rPr>
          <w:rFonts w:eastAsia="Gisha"/>
        </w:rPr>
      </w:pPr>
    </w:p>
    <w:p w14:paraId="1962EE48" w14:textId="77777777" w:rsidR="00AC32E1" w:rsidRDefault="00AC32E1" w:rsidP="00EC190A">
      <w:pPr>
        <w:rPr>
          <w:rFonts w:eastAsia="Gisha"/>
        </w:rPr>
      </w:pPr>
    </w:p>
    <w:p w14:paraId="7A1CF0D5" w14:textId="77777777" w:rsidR="00AC32E1" w:rsidRDefault="00AC32E1" w:rsidP="00EC190A">
      <w:pPr>
        <w:rPr>
          <w:rFonts w:eastAsia="Gisha"/>
        </w:rPr>
      </w:pPr>
    </w:p>
    <w:p w14:paraId="2C5C2F3F" w14:textId="77777777" w:rsidR="00EA143E" w:rsidRDefault="00EA143E" w:rsidP="00EC190A">
      <w:pPr>
        <w:rPr>
          <w:rFonts w:eastAsia="Gisha"/>
        </w:rPr>
      </w:pPr>
    </w:p>
    <w:p w14:paraId="304F73EC" w14:textId="77777777" w:rsidR="00EA143E" w:rsidRDefault="00EA143E" w:rsidP="00EC190A">
      <w:pPr>
        <w:rPr>
          <w:rFonts w:eastAsia="Gisha"/>
        </w:rPr>
      </w:pPr>
    </w:p>
    <w:p w14:paraId="0683A5CE" w14:textId="77777777" w:rsidR="00EA143E" w:rsidRDefault="00EA143E" w:rsidP="00EC190A">
      <w:pPr>
        <w:rPr>
          <w:rFonts w:eastAsia="Gisha"/>
        </w:rPr>
      </w:pPr>
    </w:p>
    <w:p w14:paraId="585981AB" w14:textId="77777777" w:rsidR="00EA143E" w:rsidRDefault="00EA143E" w:rsidP="00EC190A">
      <w:pPr>
        <w:rPr>
          <w:rFonts w:eastAsia="Gisha"/>
        </w:rPr>
      </w:pPr>
    </w:p>
    <w:p w14:paraId="60BEA05D" w14:textId="77777777" w:rsidR="00EA143E" w:rsidRDefault="00EA143E" w:rsidP="00EC190A">
      <w:pPr>
        <w:rPr>
          <w:rFonts w:eastAsia="Gisha"/>
        </w:rPr>
      </w:pPr>
    </w:p>
    <w:p w14:paraId="0227D248" w14:textId="77777777" w:rsidR="00EA143E" w:rsidRDefault="00EA143E" w:rsidP="00EC190A">
      <w:pPr>
        <w:rPr>
          <w:rFonts w:eastAsia="Gisha"/>
        </w:rPr>
      </w:pPr>
    </w:p>
    <w:p w14:paraId="3272BB95" w14:textId="77777777" w:rsidR="00EA143E" w:rsidRDefault="00EA143E" w:rsidP="00EC190A">
      <w:pPr>
        <w:rPr>
          <w:rFonts w:eastAsia="Gisha"/>
        </w:rPr>
      </w:pPr>
    </w:p>
    <w:p w14:paraId="024FE45A" w14:textId="77777777" w:rsidR="00EA143E" w:rsidRDefault="00EA143E" w:rsidP="00EC190A">
      <w:pPr>
        <w:rPr>
          <w:rFonts w:eastAsia="Gisha"/>
        </w:rPr>
      </w:pPr>
    </w:p>
    <w:p w14:paraId="3D382F82" w14:textId="77777777" w:rsidR="00EA143E" w:rsidRDefault="00EA143E" w:rsidP="00EC190A">
      <w:pPr>
        <w:rPr>
          <w:rFonts w:eastAsia="Gisha"/>
        </w:rPr>
      </w:pPr>
    </w:p>
    <w:p w14:paraId="5BDAECC6" w14:textId="77777777" w:rsidR="00EA143E" w:rsidRDefault="00EA143E" w:rsidP="00EC190A">
      <w:pPr>
        <w:rPr>
          <w:rFonts w:eastAsia="Gisha"/>
        </w:rPr>
      </w:pPr>
    </w:p>
    <w:p w14:paraId="1E543EE7" w14:textId="77777777" w:rsidR="00EA143E" w:rsidRDefault="00EA143E" w:rsidP="00EC190A">
      <w:pPr>
        <w:rPr>
          <w:rFonts w:eastAsia="Gisha"/>
        </w:rPr>
      </w:pPr>
    </w:p>
    <w:p w14:paraId="46C3FDC6" w14:textId="77777777" w:rsidR="00EA143E" w:rsidRDefault="00EA143E" w:rsidP="00EC190A">
      <w:pPr>
        <w:rPr>
          <w:rFonts w:eastAsia="Gisha"/>
        </w:rPr>
      </w:pPr>
    </w:p>
    <w:p w14:paraId="5032F426" w14:textId="77777777" w:rsidR="00EA143E" w:rsidRDefault="00EA143E" w:rsidP="00EC190A">
      <w:pPr>
        <w:rPr>
          <w:rFonts w:eastAsia="Gisha"/>
        </w:rPr>
      </w:pPr>
    </w:p>
    <w:p w14:paraId="548414C9" w14:textId="77777777" w:rsidR="00EA143E" w:rsidRDefault="00EA143E" w:rsidP="00EC190A">
      <w:pPr>
        <w:rPr>
          <w:rFonts w:eastAsia="Gisha"/>
        </w:rPr>
      </w:pPr>
    </w:p>
    <w:p w14:paraId="240EE13C" w14:textId="77777777" w:rsidR="00EA143E" w:rsidRDefault="00EA143E" w:rsidP="00EC190A">
      <w:pPr>
        <w:rPr>
          <w:rFonts w:eastAsia="Gisha"/>
        </w:rPr>
      </w:pPr>
    </w:p>
    <w:p w14:paraId="58D019A6" w14:textId="77777777" w:rsidR="00EA143E" w:rsidRDefault="00EA143E" w:rsidP="00EC190A">
      <w:pPr>
        <w:rPr>
          <w:rFonts w:eastAsia="Gisha"/>
        </w:rPr>
      </w:pPr>
    </w:p>
    <w:p w14:paraId="15A0571A" w14:textId="77777777" w:rsidR="00EA143E" w:rsidRDefault="00EA143E" w:rsidP="00EC190A">
      <w:pPr>
        <w:rPr>
          <w:rFonts w:eastAsia="Gisha"/>
        </w:rPr>
      </w:pPr>
    </w:p>
    <w:p w14:paraId="29B04460" w14:textId="77777777" w:rsidR="00EA143E" w:rsidRDefault="00EA143E" w:rsidP="00EC190A">
      <w:pPr>
        <w:rPr>
          <w:rFonts w:eastAsia="Gisha"/>
        </w:rPr>
      </w:pPr>
    </w:p>
    <w:p w14:paraId="1632C950" w14:textId="77777777" w:rsidR="00EA143E" w:rsidRDefault="00EA143E" w:rsidP="00EC190A">
      <w:pPr>
        <w:rPr>
          <w:rFonts w:eastAsia="Gisha"/>
        </w:rPr>
      </w:pPr>
    </w:p>
    <w:p w14:paraId="03A31C99" w14:textId="77777777" w:rsidR="00EA143E" w:rsidRDefault="00EA143E" w:rsidP="00EC190A">
      <w:pPr>
        <w:rPr>
          <w:rFonts w:eastAsia="Gisha"/>
        </w:rPr>
      </w:pPr>
    </w:p>
    <w:p w14:paraId="6B1F5011" w14:textId="77777777" w:rsidR="00EA143E" w:rsidRDefault="00EA143E" w:rsidP="00EC190A">
      <w:pPr>
        <w:rPr>
          <w:rFonts w:eastAsia="Gisha"/>
        </w:rPr>
      </w:pPr>
    </w:p>
    <w:p w14:paraId="27C78BA5" w14:textId="77777777" w:rsidR="00EA143E" w:rsidRDefault="00EA143E" w:rsidP="00EC190A">
      <w:pPr>
        <w:rPr>
          <w:rFonts w:eastAsia="Gisha"/>
        </w:rPr>
      </w:pPr>
    </w:p>
    <w:p w14:paraId="48653416" w14:textId="77777777" w:rsidR="00EA143E" w:rsidRDefault="00EA143E" w:rsidP="00EC190A">
      <w:pPr>
        <w:rPr>
          <w:rFonts w:eastAsia="Gisha"/>
        </w:rPr>
      </w:pPr>
    </w:p>
    <w:p w14:paraId="3014658B" w14:textId="77777777" w:rsidR="00EA143E" w:rsidRDefault="00EA143E" w:rsidP="00EC190A">
      <w:pPr>
        <w:rPr>
          <w:rFonts w:eastAsia="Gisha"/>
        </w:rPr>
      </w:pPr>
    </w:p>
    <w:p w14:paraId="1F1D3F29" w14:textId="157FD6EF" w:rsidR="00EA143E" w:rsidRDefault="00EA143E" w:rsidP="00EC190A">
      <w:pPr>
        <w:rPr>
          <w:rFonts w:eastAsia="Gisha"/>
        </w:rPr>
      </w:pPr>
    </w:p>
    <w:p w14:paraId="64655C99" w14:textId="1F9E4841" w:rsidR="001B726A" w:rsidRDefault="001B726A" w:rsidP="00EC190A">
      <w:pPr>
        <w:rPr>
          <w:rFonts w:eastAsia="Gisha"/>
        </w:rPr>
      </w:pPr>
    </w:p>
    <w:p w14:paraId="1646A3F5" w14:textId="2F0CA647" w:rsidR="001B726A" w:rsidRDefault="001B726A" w:rsidP="00EC190A">
      <w:pPr>
        <w:rPr>
          <w:rFonts w:eastAsia="Gisha"/>
        </w:rPr>
      </w:pPr>
    </w:p>
    <w:p w14:paraId="1353B515" w14:textId="0D569E74" w:rsidR="001B726A" w:rsidRDefault="001B726A" w:rsidP="00EC190A">
      <w:pPr>
        <w:rPr>
          <w:rFonts w:eastAsia="Gisha"/>
        </w:rPr>
      </w:pPr>
    </w:p>
    <w:p w14:paraId="4F0987FB" w14:textId="3BB278BB" w:rsidR="001B726A" w:rsidRDefault="001B726A" w:rsidP="00EC190A">
      <w:pPr>
        <w:rPr>
          <w:rFonts w:eastAsia="Gisha"/>
        </w:rPr>
      </w:pPr>
    </w:p>
    <w:p w14:paraId="48CE81E3" w14:textId="3559C725" w:rsidR="001B726A" w:rsidRDefault="001B726A" w:rsidP="00EC190A">
      <w:pPr>
        <w:rPr>
          <w:rFonts w:eastAsia="Gisha"/>
        </w:rPr>
      </w:pPr>
    </w:p>
    <w:p w14:paraId="50399C93" w14:textId="4D388DD7" w:rsidR="001B726A" w:rsidRDefault="001B726A" w:rsidP="00EC190A">
      <w:pPr>
        <w:rPr>
          <w:rFonts w:eastAsia="Gisha"/>
        </w:rPr>
      </w:pPr>
    </w:p>
    <w:p w14:paraId="0DA6542A" w14:textId="40F787AE" w:rsidR="001B726A" w:rsidRDefault="001B726A" w:rsidP="00EC190A">
      <w:pPr>
        <w:rPr>
          <w:rFonts w:eastAsia="Gisha"/>
        </w:rPr>
      </w:pPr>
    </w:p>
    <w:p w14:paraId="731CEF6E" w14:textId="381A4B45" w:rsidR="001B726A" w:rsidRDefault="001B726A" w:rsidP="00EC190A">
      <w:pPr>
        <w:rPr>
          <w:rFonts w:eastAsia="Gisha"/>
        </w:rPr>
      </w:pPr>
    </w:p>
    <w:p w14:paraId="63C656BA" w14:textId="77777777" w:rsidR="001B726A" w:rsidRDefault="001B726A" w:rsidP="00EC190A">
      <w:pPr>
        <w:rPr>
          <w:rFonts w:eastAsia="Gisha"/>
        </w:rPr>
      </w:pPr>
    </w:p>
    <w:p w14:paraId="4382BCED" w14:textId="650714A6" w:rsidR="00EA143E" w:rsidRDefault="00EA143E" w:rsidP="00EC190A">
      <w:pPr>
        <w:rPr>
          <w:rFonts w:eastAsia="Gisha"/>
        </w:rPr>
      </w:pPr>
    </w:p>
    <w:p w14:paraId="5FAAF377" w14:textId="77777777" w:rsidR="00FD51E3" w:rsidRDefault="00FD51E3" w:rsidP="00EC190A">
      <w:pPr>
        <w:rPr>
          <w:rFonts w:eastAsia="Gisha"/>
        </w:rPr>
      </w:pPr>
    </w:p>
    <w:p w14:paraId="276F2CEE" w14:textId="77777777" w:rsidR="00FD51E3" w:rsidRDefault="00FD51E3" w:rsidP="00EC190A">
      <w:pPr>
        <w:rPr>
          <w:rFonts w:eastAsia="Gisha"/>
        </w:rPr>
      </w:pPr>
    </w:p>
    <w:p w14:paraId="5BB0051C" w14:textId="0AC0F717" w:rsidR="009169BC" w:rsidRDefault="009169BC" w:rsidP="00EC190A">
      <w:pPr>
        <w:rPr>
          <w:rFonts w:eastAsia="Gisha"/>
        </w:rPr>
      </w:pPr>
    </w:p>
    <w:p w14:paraId="27D3E0C2" w14:textId="77777777" w:rsidR="009169BC" w:rsidRDefault="009169BC" w:rsidP="00EC190A">
      <w:pPr>
        <w:rPr>
          <w:rFonts w:eastAsia="Gisha"/>
        </w:rPr>
      </w:pPr>
    </w:p>
    <w:p w14:paraId="7EC01A35" w14:textId="7F1EA3D1" w:rsidR="00CF30A7" w:rsidRPr="00D62079" w:rsidRDefault="00CF30A7" w:rsidP="00AA6094">
      <w:pPr>
        <w:pStyle w:val="Otsikko2"/>
        <w:rPr>
          <w:rFonts w:ascii="Arial" w:eastAsia="Arial" w:hAnsi="Arial"/>
          <w:sz w:val="24"/>
          <w:szCs w:val="24"/>
        </w:rPr>
      </w:pPr>
      <w:bookmarkStart w:id="6" w:name="_Hlk38281841"/>
      <w:bookmarkEnd w:id="2"/>
      <w:bookmarkEnd w:id="3"/>
      <w:bookmarkEnd w:id="4"/>
      <w:r w:rsidRPr="00D62079">
        <w:rPr>
          <w:rFonts w:ascii="Arial" w:eastAsia="Arial" w:hAnsi="Arial"/>
          <w:sz w:val="24"/>
          <w:szCs w:val="24"/>
        </w:rPr>
        <w:t>Kunnanjohtajan katsaus</w:t>
      </w:r>
    </w:p>
    <w:bookmarkEnd w:id="6"/>
    <w:p w14:paraId="2C2247C5" w14:textId="5C51E467" w:rsidR="00EA3A14" w:rsidRDefault="00EA3A14" w:rsidP="00117F95">
      <w:pPr>
        <w:spacing w:line="276" w:lineRule="auto"/>
        <w:rPr>
          <w:rFonts w:ascii="Arial" w:eastAsia="Arial" w:hAnsi="Arial"/>
          <w:szCs w:val="18"/>
        </w:rPr>
      </w:pPr>
    </w:p>
    <w:p w14:paraId="4CB423B3" w14:textId="77777777" w:rsidR="00C50329" w:rsidRDefault="00C50329" w:rsidP="00117F95">
      <w:pPr>
        <w:spacing w:line="276" w:lineRule="auto"/>
        <w:rPr>
          <w:rFonts w:ascii="Arial" w:eastAsia="Arial" w:hAnsi="Arial"/>
          <w:szCs w:val="18"/>
        </w:rPr>
      </w:pPr>
    </w:p>
    <w:p w14:paraId="2F4947FA" w14:textId="3E66C2E6" w:rsidR="00EA3A14" w:rsidRDefault="00EA3A14" w:rsidP="00117F95">
      <w:pPr>
        <w:spacing w:line="276" w:lineRule="auto"/>
        <w:rPr>
          <w:rFonts w:ascii="Arial" w:eastAsia="Arial" w:hAnsi="Arial"/>
          <w:szCs w:val="18"/>
        </w:rPr>
      </w:pPr>
    </w:p>
    <w:p w14:paraId="11097846" w14:textId="4BB9C390" w:rsidR="002179E1" w:rsidRDefault="002179E1" w:rsidP="002179E1">
      <w:pPr>
        <w:tabs>
          <w:tab w:val="left" w:pos="1985"/>
        </w:tabs>
        <w:spacing w:line="276" w:lineRule="auto"/>
        <w:rPr>
          <w:rFonts w:ascii="Arial" w:hAnsi="Arial"/>
        </w:rPr>
      </w:pPr>
      <w:r>
        <w:rPr>
          <w:rFonts w:ascii="Arial" w:hAnsi="Arial"/>
        </w:rPr>
        <w:t xml:space="preserve">Vaikka </w:t>
      </w:r>
      <w:r w:rsidRPr="00075669">
        <w:rPr>
          <w:rFonts w:ascii="Arial" w:hAnsi="Arial"/>
        </w:rPr>
        <w:t>valtion</w:t>
      </w:r>
      <w:r>
        <w:rPr>
          <w:rFonts w:ascii="Arial" w:hAnsi="Arial"/>
        </w:rPr>
        <w:t xml:space="preserve">talouden vakavat ongelmat näkyvät ja tuntuivat arjessamme, Hailuodossa </w:t>
      </w:r>
      <w:r w:rsidR="00BA1745">
        <w:rPr>
          <w:rFonts w:ascii="Arial" w:hAnsi="Arial"/>
        </w:rPr>
        <w:t xml:space="preserve">puhaltaa </w:t>
      </w:r>
      <w:r>
        <w:rPr>
          <w:rFonts w:ascii="Arial" w:hAnsi="Arial"/>
        </w:rPr>
        <w:t>myös myönteinen uudistumisen tuuli.</w:t>
      </w:r>
    </w:p>
    <w:p w14:paraId="498400CC" w14:textId="77777777" w:rsidR="002179E1" w:rsidRDefault="002179E1" w:rsidP="002179E1">
      <w:pPr>
        <w:spacing w:line="276" w:lineRule="auto"/>
        <w:rPr>
          <w:rFonts w:ascii="Arial" w:hAnsi="Arial"/>
        </w:rPr>
      </w:pPr>
    </w:p>
    <w:p w14:paraId="46EA062F" w14:textId="72231B17" w:rsidR="002179E1" w:rsidRPr="00075669" w:rsidRDefault="002179E1" w:rsidP="002179E1">
      <w:pPr>
        <w:spacing w:line="276" w:lineRule="auto"/>
        <w:rPr>
          <w:rFonts w:ascii="Arial" w:hAnsi="Arial"/>
        </w:rPr>
      </w:pPr>
      <w:r>
        <w:rPr>
          <w:rFonts w:ascii="Arial" w:hAnsi="Arial"/>
        </w:rPr>
        <w:t>Valtiontalouden r</w:t>
      </w:r>
      <w:r w:rsidRPr="00075669">
        <w:rPr>
          <w:rFonts w:ascii="Arial" w:hAnsi="Arial"/>
        </w:rPr>
        <w:t xml:space="preserve">ahoitusaseman heikkenemiseen vaikuttavat aikaisemmat menoja kasvattavat toimet, hidas talouskasvu, verotulojen kasvun hidastuminen ja korkomenojen kasvaminen. Valtionhallinnon menoja rasittavat mm. Venäjän hyökkäyssodan aiheuttamat lisämenot maanpuolustukseen, maahanmuuttoon ja huoltovarmuuteen. </w:t>
      </w:r>
    </w:p>
    <w:p w14:paraId="1AFC13AA" w14:textId="77777777" w:rsidR="002179E1" w:rsidRDefault="002179E1" w:rsidP="002179E1"/>
    <w:p w14:paraId="5F8C6037" w14:textId="508AEE75" w:rsidR="002179E1" w:rsidRDefault="002179E1" w:rsidP="002179E1">
      <w:pPr>
        <w:spacing w:line="276" w:lineRule="auto"/>
        <w:rPr>
          <w:rFonts w:ascii="Arial" w:eastAsia="Arial" w:hAnsi="Arial"/>
          <w:szCs w:val="18"/>
        </w:rPr>
      </w:pPr>
      <w:r w:rsidRPr="00633403">
        <w:rPr>
          <w:rFonts w:ascii="Arial" w:eastAsia="Arial" w:hAnsi="Arial"/>
          <w:szCs w:val="18"/>
        </w:rPr>
        <w:t xml:space="preserve">Hailuodon kunnan sosiaali- ja terveyspalvelut siirtyivät Pohjois-Pohjanmaan hyvinvointialue </w:t>
      </w:r>
      <w:proofErr w:type="spellStart"/>
      <w:r w:rsidRPr="00633403">
        <w:rPr>
          <w:rFonts w:ascii="Arial" w:eastAsia="Arial" w:hAnsi="Arial"/>
          <w:szCs w:val="18"/>
        </w:rPr>
        <w:t>Pohteen</w:t>
      </w:r>
      <w:proofErr w:type="spellEnd"/>
      <w:r w:rsidRPr="00633403">
        <w:rPr>
          <w:rFonts w:ascii="Arial" w:eastAsia="Arial" w:hAnsi="Arial"/>
          <w:szCs w:val="18"/>
        </w:rPr>
        <w:t xml:space="preserve"> järjestämisvastuulle 1.1.2023 alkaen. </w:t>
      </w:r>
      <w:r w:rsidR="00EF6313" w:rsidRPr="00633403">
        <w:rPr>
          <w:rFonts w:ascii="Arial" w:eastAsia="Arial" w:hAnsi="Arial"/>
          <w:szCs w:val="18"/>
        </w:rPr>
        <w:t>Muutos aiheutti</w:t>
      </w:r>
      <w:r w:rsidR="00BA1745">
        <w:rPr>
          <w:rFonts w:ascii="Arial" w:eastAsia="Arial" w:hAnsi="Arial"/>
          <w:szCs w:val="18"/>
        </w:rPr>
        <w:t xml:space="preserve"> </w:t>
      </w:r>
      <w:r w:rsidR="00EF6313" w:rsidRPr="00633403">
        <w:rPr>
          <w:rFonts w:ascii="Arial" w:eastAsia="Arial" w:hAnsi="Arial"/>
          <w:szCs w:val="18"/>
        </w:rPr>
        <w:t>konkreettista huolta ja epätietoisuutta palvelujen järjestymisestä ja saatavuudesta, erityisesti ikäväestömme keskuudessa. Samanaikainen sote-palvelujärjestelmän uudistus ja talousreformi aiheutta</w:t>
      </w:r>
      <w:r w:rsidR="002323FB">
        <w:rPr>
          <w:rFonts w:ascii="Arial" w:eastAsia="Arial" w:hAnsi="Arial"/>
          <w:szCs w:val="18"/>
        </w:rPr>
        <w:t>a</w:t>
      </w:r>
      <w:r w:rsidR="00EF6313" w:rsidRPr="00633403">
        <w:rPr>
          <w:rFonts w:ascii="Arial" w:eastAsia="Arial" w:hAnsi="Arial"/>
          <w:szCs w:val="18"/>
        </w:rPr>
        <w:t xml:space="preserve"> </w:t>
      </w:r>
      <w:r w:rsidR="00C730CC">
        <w:rPr>
          <w:rFonts w:ascii="Arial" w:eastAsia="Arial" w:hAnsi="Arial"/>
          <w:szCs w:val="18"/>
        </w:rPr>
        <w:t xml:space="preserve">jonkin aikaa </w:t>
      </w:r>
      <w:r w:rsidR="00BA1745">
        <w:rPr>
          <w:rFonts w:ascii="Arial" w:eastAsia="Arial" w:hAnsi="Arial"/>
          <w:szCs w:val="18"/>
        </w:rPr>
        <w:t>myös</w:t>
      </w:r>
      <w:r w:rsidR="00EF6313" w:rsidRPr="00633403">
        <w:rPr>
          <w:rFonts w:ascii="Arial" w:eastAsia="Arial" w:hAnsi="Arial"/>
          <w:szCs w:val="18"/>
        </w:rPr>
        <w:t xml:space="preserve"> </w:t>
      </w:r>
      <w:r w:rsidR="00C730CC">
        <w:rPr>
          <w:rFonts w:ascii="Arial" w:eastAsia="Arial" w:hAnsi="Arial"/>
          <w:szCs w:val="18"/>
        </w:rPr>
        <w:t>haasteita.</w:t>
      </w:r>
    </w:p>
    <w:p w14:paraId="2DFBA727" w14:textId="77777777" w:rsidR="00633403" w:rsidRPr="00633403" w:rsidRDefault="00633403" w:rsidP="002179E1">
      <w:pPr>
        <w:spacing w:line="276" w:lineRule="auto"/>
        <w:rPr>
          <w:rFonts w:ascii="Arial" w:eastAsia="Arial" w:hAnsi="Arial"/>
          <w:szCs w:val="18"/>
        </w:rPr>
      </w:pPr>
    </w:p>
    <w:p w14:paraId="43CA674E" w14:textId="5972FA73" w:rsidR="002179E1" w:rsidRDefault="00633403" w:rsidP="00117F95">
      <w:pPr>
        <w:spacing w:line="276" w:lineRule="auto"/>
        <w:rPr>
          <w:rFonts w:ascii="Arial" w:hAnsi="Arial"/>
          <w:sz w:val="24"/>
          <w:szCs w:val="24"/>
        </w:rPr>
      </w:pPr>
      <w:r w:rsidRPr="00633403">
        <w:rPr>
          <w:rFonts w:ascii="Arial" w:hAnsi="Arial"/>
          <w:szCs w:val="18"/>
        </w:rPr>
        <w:t>Kunnan toiminnan osalta Hailuo</w:t>
      </w:r>
      <w:r>
        <w:rPr>
          <w:rFonts w:ascii="Arial" w:hAnsi="Arial"/>
          <w:szCs w:val="18"/>
        </w:rPr>
        <w:t>to</w:t>
      </w:r>
      <w:r w:rsidRPr="00633403">
        <w:rPr>
          <w:rFonts w:ascii="Arial" w:hAnsi="Arial"/>
          <w:szCs w:val="18"/>
        </w:rPr>
        <w:t xml:space="preserve"> vastaa muuttuneeseen tilanteeseen parantamalla vastuullaan olevien palvelujen vaikuttavuutta ja kehittämällä kunnan toimintatapaa</w:t>
      </w:r>
      <w:r w:rsidR="00C60540">
        <w:rPr>
          <w:rFonts w:ascii="Arial" w:hAnsi="Arial"/>
          <w:szCs w:val="18"/>
        </w:rPr>
        <w:t xml:space="preserve"> </w:t>
      </w:r>
      <w:r w:rsidR="002821BC">
        <w:rPr>
          <w:rFonts w:ascii="Arial" w:hAnsi="Arial"/>
          <w:szCs w:val="18"/>
        </w:rPr>
        <w:t xml:space="preserve">sekä </w:t>
      </w:r>
      <w:r w:rsidR="00C60540">
        <w:rPr>
          <w:rFonts w:ascii="Arial" w:hAnsi="Arial"/>
          <w:szCs w:val="18"/>
        </w:rPr>
        <w:t>yhdessä tekemisen muotoja. Näin toimien saamme tarpe</w:t>
      </w:r>
      <w:r w:rsidR="002821BC">
        <w:rPr>
          <w:rFonts w:ascii="Arial" w:hAnsi="Arial"/>
          <w:szCs w:val="18"/>
        </w:rPr>
        <w:t>i</w:t>
      </w:r>
      <w:r w:rsidR="00C60540">
        <w:rPr>
          <w:rFonts w:ascii="Arial" w:hAnsi="Arial"/>
          <w:szCs w:val="18"/>
        </w:rPr>
        <w:t>s</w:t>
      </w:r>
      <w:r w:rsidR="002821BC">
        <w:rPr>
          <w:rFonts w:ascii="Arial" w:hAnsi="Arial"/>
          <w:szCs w:val="18"/>
        </w:rPr>
        <w:t>iimme</w:t>
      </w:r>
      <w:r w:rsidR="00C60540">
        <w:rPr>
          <w:rFonts w:ascii="Arial" w:hAnsi="Arial"/>
          <w:szCs w:val="18"/>
        </w:rPr>
        <w:t xml:space="preserve"> vastinetta samalla rahalla enemmän.</w:t>
      </w:r>
    </w:p>
    <w:p w14:paraId="58F0732B" w14:textId="77777777" w:rsidR="006918DB" w:rsidRDefault="006918DB" w:rsidP="00117F95">
      <w:pPr>
        <w:spacing w:line="276" w:lineRule="auto"/>
        <w:rPr>
          <w:rFonts w:ascii="Arial" w:hAnsi="Arial"/>
          <w:sz w:val="24"/>
          <w:szCs w:val="24"/>
        </w:rPr>
      </w:pPr>
    </w:p>
    <w:p w14:paraId="34CE22F9" w14:textId="77777777" w:rsidR="00EA5971" w:rsidRDefault="0074262B" w:rsidP="00035628">
      <w:pPr>
        <w:spacing w:line="276" w:lineRule="auto"/>
        <w:rPr>
          <w:rFonts w:ascii="Arial" w:hAnsi="Arial"/>
          <w:szCs w:val="18"/>
        </w:rPr>
      </w:pPr>
      <w:r w:rsidRPr="0074262B">
        <w:rPr>
          <w:rFonts w:ascii="Arial" w:hAnsi="Arial"/>
          <w:szCs w:val="18"/>
        </w:rPr>
        <w:t>Hailuodon kunnan tilikauden</w:t>
      </w:r>
      <w:r w:rsidR="00BA1745">
        <w:rPr>
          <w:rFonts w:ascii="Arial" w:hAnsi="Arial"/>
          <w:szCs w:val="18"/>
        </w:rPr>
        <w:t xml:space="preserve"> 2023</w:t>
      </w:r>
      <w:r w:rsidRPr="0074262B">
        <w:rPr>
          <w:rFonts w:ascii="Arial" w:hAnsi="Arial"/>
          <w:szCs w:val="18"/>
        </w:rPr>
        <w:t xml:space="preserve"> tulos ennen varausten ja rahaston muutosta on 5 731 euroa ylijäämäinen. Investointeja varten tehdyistä varauksisista syntynyttä poistoeroa tuloutetaan suunnitelman mukaisesti 88 327 euroa. Poistoeron lisäämisen jälkeen ylijäämä on 94 058 euroa. Tulosta heikentää </w:t>
      </w:r>
      <w:proofErr w:type="spellStart"/>
      <w:r w:rsidRPr="0074262B">
        <w:rPr>
          <w:rFonts w:ascii="Arial" w:hAnsi="Arial"/>
          <w:szCs w:val="18"/>
        </w:rPr>
        <w:t>Mäntyvilkin</w:t>
      </w:r>
      <w:proofErr w:type="spellEnd"/>
      <w:r w:rsidR="00EA5971">
        <w:rPr>
          <w:rFonts w:ascii="Arial" w:hAnsi="Arial"/>
          <w:szCs w:val="18"/>
        </w:rPr>
        <w:t xml:space="preserve"> kiinteistön</w:t>
      </w:r>
      <w:r w:rsidRPr="0074262B">
        <w:rPr>
          <w:rFonts w:ascii="Arial" w:hAnsi="Arial"/>
          <w:szCs w:val="18"/>
        </w:rPr>
        <w:t xml:space="preserve"> tasearvon </w:t>
      </w:r>
      <w:r w:rsidR="00035628">
        <w:rPr>
          <w:rFonts w:ascii="Arial" w:hAnsi="Arial"/>
          <w:szCs w:val="18"/>
        </w:rPr>
        <w:t xml:space="preserve">alaskirjaus </w:t>
      </w:r>
    </w:p>
    <w:p w14:paraId="372275A4" w14:textId="1F1647D3" w:rsidR="0074262B" w:rsidRPr="0074262B" w:rsidRDefault="0074262B" w:rsidP="00035628">
      <w:pPr>
        <w:spacing w:line="276" w:lineRule="auto"/>
        <w:rPr>
          <w:rFonts w:ascii="Arial" w:hAnsi="Arial"/>
          <w:b/>
          <w:bCs/>
          <w:szCs w:val="18"/>
        </w:rPr>
      </w:pPr>
      <w:r w:rsidRPr="0074262B">
        <w:rPr>
          <w:rFonts w:ascii="Arial" w:hAnsi="Arial"/>
          <w:szCs w:val="18"/>
        </w:rPr>
        <w:t>(-235 000 €).</w:t>
      </w:r>
    </w:p>
    <w:p w14:paraId="464A3B0F" w14:textId="77777777" w:rsidR="00035628" w:rsidRDefault="00035628" w:rsidP="00035628">
      <w:pPr>
        <w:widowControl w:val="0"/>
        <w:tabs>
          <w:tab w:val="left" w:pos="2608"/>
          <w:tab w:val="left" w:pos="3912"/>
          <w:tab w:val="left" w:pos="5216"/>
          <w:tab w:val="left" w:pos="6520"/>
          <w:tab w:val="left" w:pos="7824"/>
          <w:tab w:val="left" w:pos="9128"/>
        </w:tabs>
        <w:autoSpaceDE w:val="0"/>
        <w:autoSpaceDN w:val="0"/>
        <w:adjustRightInd w:val="0"/>
        <w:spacing w:before="57" w:line="276" w:lineRule="auto"/>
        <w:jc w:val="left"/>
        <w:rPr>
          <w:rFonts w:ascii="Arial" w:hAnsi="Arial"/>
          <w:szCs w:val="18"/>
          <w:highlight w:val="yellow"/>
        </w:rPr>
      </w:pPr>
    </w:p>
    <w:p w14:paraId="28C87F39" w14:textId="37B79FBD" w:rsidR="00035628" w:rsidRPr="00E1300F" w:rsidRDefault="00035628" w:rsidP="00035628">
      <w:pPr>
        <w:spacing w:line="276" w:lineRule="auto"/>
        <w:contextualSpacing/>
        <w:rPr>
          <w:rFonts w:ascii="Arial" w:eastAsia="Arial" w:hAnsi="Arial" w:cs="Segoe UI"/>
          <w:szCs w:val="22"/>
          <w:lang w:eastAsia="en-US"/>
        </w:rPr>
      </w:pPr>
      <w:r w:rsidRPr="00E1300F">
        <w:rPr>
          <w:rFonts w:ascii="Arial" w:eastAsia="Arial" w:hAnsi="Arial" w:cs="Segoe UI"/>
          <w:szCs w:val="22"/>
          <w:lang w:eastAsia="en-US"/>
        </w:rPr>
        <w:t>Hailuodon kunnan kokonaistulot olivat tilikaudella 5 213 254 €</w:t>
      </w:r>
      <w:r w:rsidR="00BA1745">
        <w:rPr>
          <w:rFonts w:ascii="Arial" w:eastAsia="Arial" w:hAnsi="Arial" w:cs="Segoe UI"/>
          <w:szCs w:val="22"/>
          <w:lang w:eastAsia="en-US"/>
        </w:rPr>
        <w:t>.</w:t>
      </w:r>
      <w:r w:rsidR="00EA5971">
        <w:rPr>
          <w:rFonts w:ascii="Arial" w:eastAsia="Arial" w:hAnsi="Arial" w:cs="Segoe UI"/>
          <w:szCs w:val="22"/>
          <w:lang w:eastAsia="en-US"/>
        </w:rPr>
        <w:t xml:space="preserve"> </w:t>
      </w:r>
      <w:r w:rsidRPr="00E1300F">
        <w:rPr>
          <w:rFonts w:ascii="Arial" w:eastAsia="Arial" w:hAnsi="Arial" w:cs="Segoe UI"/>
          <w:szCs w:val="22"/>
          <w:lang w:eastAsia="en-US"/>
        </w:rPr>
        <w:t>Suurimmat tuloerät muodostu</w:t>
      </w:r>
      <w:r w:rsidR="00EA5971">
        <w:rPr>
          <w:rFonts w:ascii="Arial" w:eastAsia="Arial" w:hAnsi="Arial" w:cs="Segoe UI"/>
          <w:szCs w:val="22"/>
          <w:lang w:eastAsia="en-US"/>
        </w:rPr>
        <w:t>i</w:t>
      </w:r>
      <w:r w:rsidRPr="00E1300F">
        <w:rPr>
          <w:rFonts w:ascii="Arial" w:eastAsia="Arial" w:hAnsi="Arial" w:cs="Segoe UI"/>
          <w:szCs w:val="22"/>
          <w:lang w:eastAsia="en-US"/>
        </w:rPr>
        <w:t>vat verotuloista ja valtionosuu</w:t>
      </w:r>
      <w:r>
        <w:rPr>
          <w:rFonts w:ascii="Arial" w:eastAsia="Arial" w:hAnsi="Arial" w:cs="Segoe UI"/>
          <w:szCs w:val="22"/>
          <w:lang w:eastAsia="en-US"/>
        </w:rPr>
        <w:t>ksista.</w:t>
      </w:r>
      <w:r w:rsidRPr="00E1300F">
        <w:rPr>
          <w:rFonts w:ascii="Arial" w:eastAsia="Arial" w:hAnsi="Arial" w:cs="Segoe UI"/>
          <w:szCs w:val="22"/>
          <w:lang w:eastAsia="en-US"/>
        </w:rPr>
        <w:t xml:space="preserve"> Kokonaismenot olivat tilikaudella </w:t>
      </w:r>
      <w:r w:rsidRPr="00E1300F">
        <w:rPr>
          <w:rFonts w:ascii="Arial" w:eastAsia="Arial" w:hAnsi="Arial" w:cs="Segoe UI"/>
          <w:szCs w:val="18"/>
          <w:lang w:eastAsia="en-US"/>
        </w:rPr>
        <w:t xml:space="preserve">4 971 380 </w:t>
      </w:r>
      <w:r w:rsidRPr="00E1300F">
        <w:rPr>
          <w:rFonts w:ascii="Arial" w:eastAsia="Arial" w:hAnsi="Arial" w:cs="Segoe UI"/>
          <w:szCs w:val="22"/>
          <w:lang w:eastAsia="en-US"/>
        </w:rPr>
        <w:t xml:space="preserve">€. Olennaisin menoerä koostuu toimintakuluista, joiden osuus kokonaismenoista </w:t>
      </w:r>
      <w:r w:rsidR="006C4277">
        <w:rPr>
          <w:rFonts w:ascii="Arial" w:eastAsia="Arial" w:hAnsi="Arial" w:cs="Segoe UI"/>
          <w:szCs w:val="22"/>
          <w:lang w:eastAsia="en-US"/>
        </w:rPr>
        <w:t xml:space="preserve">on </w:t>
      </w:r>
      <w:r w:rsidRPr="00E1300F">
        <w:rPr>
          <w:rFonts w:ascii="Arial" w:eastAsia="Arial" w:hAnsi="Arial" w:cs="Segoe UI"/>
          <w:szCs w:val="22"/>
          <w:lang w:eastAsia="en-US"/>
        </w:rPr>
        <w:t>88,8 %. Kokonaistulot ylittivät kokonaismenot 241 875 €:</w:t>
      </w:r>
      <w:proofErr w:type="spellStart"/>
      <w:r w:rsidRPr="00E1300F">
        <w:rPr>
          <w:rFonts w:ascii="Arial" w:eastAsia="Arial" w:hAnsi="Arial" w:cs="Segoe UI"/>
          <w:szCs w:val="22"/>
          <w:lang w:eastAsia="en-US"/>
        </w:rPr>
        <w:t>lla</w:t>
      </w:r>
      <w:proofErr w:type="spellEnd"/>
      <w:r w:rsidRPr="00E1300F">
        <w:rPr>
          <w:rFonts w:ascii="Arial" w:eastAsia="Arial" w:hAnsi="Arial" w:cs="Segoe UI"/>
          <w:szCs w:val="22"/>
          <w:lang w:eastAsia="en-US"/>
        </w:rPr>
        <w:t>.</w:t>
      </w:r>
    </w:p>
    <w:p w14:paraId="7A1E509D" w14:textId="77777777" w:rsidR="00035628" w:rsidRDefault="00035628" w:rsidP="006B6E26">
      <w:pPr>
        <w:widowControl w:val="0"/>
        <w:tabs>
          <w:tab w:val="left" w:pos="2608"/>
          <w:tab w:val="left" w:pos="3912"/>
          <w:tab w:val="left" w:pos="5216"/>
          <w:tab w:val="left" w:pos="6520"/>
          <w:tab w:val="left" w:pos="7824"/>
          <w:tab w:val="left" w:pos="9128"/>
        </w:tabs>
        <w:autoSpaceDE w:val="0"/>
        <w:autoSpaceDN w:val="0"/>
        <w:adjustRightInd w:val="0"/>
        <w:spacing w:before="57" w:line="276" w:lineRule="auto"/>
        <w:jc w:val="left"/>
        <w:rPr>
          <w:rFonts w:ascii="Arial" w:hAnsi="Arial"/>
          <w:szCs w:val="18"/>
        </w:rPr>
      </w:pPr>
    </w:p>
    <w:p w14:paraId="277A5FDF" w14:textId="29225950" w:rsidR="006B6E26" w:rsidRDefault="0074262B" w:rsidP="006B6E26">
      <w:pPr>
        <w:widowControl w:val="0"/>
        <w:tabs>
          <w:tab w:val="left" w:pos="2608"/>
          <w:tab w:val="left" w:pos="3912"/>
          <w:tab w:val="left" w:pos="5216"/>
          <w:tab w:val="left" w:pos="6520"/>
          <w:tab w:val="left" w:pos="7824"/>
          <w:tab w:val="left" w:pos="9128"/>
        </w:tabs>
        <w:autoSpaceDE w:val="0"/>
        <w:autoSpaceDN w:val="0"/>
        <w:adjustRightInd w:val="0"/>
        <w:spacing w:before="57" w:line="276" w:lineRule="auto"/>
        <w:jc w:val="left"/>
        <w:rPr>
          <w:rFonts w:ascii="Arial" w:hAnsi="Arial"/>
          <w:szCs w:val="18"/>
        </w:rPr>
      </w:pPr>
      <w:r w:rsidRPr="008F15A9">
        <w:rPr>
          <w:rFonts w:ascii="Arial" w:hAnsi="Arial"/>
          <w:szCs w:val="18"/>
        </w:rPr>
        <w:t>Kunnan t</w:t>
      </w:r>
      <w:r w:rsidR="006B6E26" w:rsidRPr="008F15A9">
        <w:rPr>
          <w:rFonts w:ascii="Arial" w:hAnsi="Arial"/>
          <w:szCs w:val="18"/>
        </w:rPr>
        <w:t>oimintatuotot</w:t>
      </w:r>
      <w:r w:rsidR="006C4277">
        <w:rPr>
          <w:rFonts w:ascii="Arial" w:hAnsi="Arial"/>
          <w:szCs w:val="18"/>
        </w:rPr>
        <w:t xml:space="preserve"> </w:t>
      </w:r>
      <w:r w:rsidR="006B6E26" w:rsidRPr="008F15A9">
        <w:rPr>
          <w:rFonts w:ascii="Arial" w:hAnsi="Arial"/>
          <w:szCs w:val="18"/>
        </w:rPr>
        <w:t xml:space="preserve">olivat yhteensä </w:t>
      </w:r>
      <w:r w:rsidR="008F15A9" w:rsidRPr="008F15A9">
        <w:rPr>
          <w:rFonts w:ascii="Arial" w:hAnsi="Arial"/>
          <w:szCs w:val="18"/>
        </w:rPr>
        <w:t>1 563 845</w:t>
      </w:r>
      <w:r w:rsidRPr="008F15A9">
        <w:rPr>
          <w:rFonts w:ascii="Arial" w:hAnsi="Arial"/>
          <w:szCs w:val="18"/>
        </w:rPr>
        <w:t xml:space="preserve"> </w:t>
      </w:r>
      <w:r w:rsidR="006B6E26" w:rsidRPr="008F15A9">
        <w:rPr>
          <w:rFonts w:ascii="Arial" w:hAnsi="Arial"/>
          <w:szCs w:val="18"/>
        </w:rPr>
        <w:t>€</w:t>
      </w:r>
      <w:r w:rsidR="006C4277">
        <w:rPr>
          <w:rFonts w:ascii="Arial" w:hAnsi="Arial"/>
          <w:szCs w:val="18"/>
        </w:rPr>
        <w:t>. T</w:t>
      </w:r>
      <w:r w:rsidRPr="008F15A9">
        <w:rPr>
          <w:rFonts w:ascii="Arial" w:hAnsi="Arial"/>
          <w:szCs w:val="18"/>
        </w:rPr>
        <w:t xml:space="preserve">oimintakulut </w:t>
      </w:r>
      <w:proofErr w:type="gramStart"/>
      <w:r w:rsidR="006C4277">
        <w:rPr>
          <w:rFonts w:ascii="Arial" w:hAnsi="Arial"/>
          <w:szCs w:val="18"/>
        </w:rPr>
        <w:t>olivat</w:t>
      </w:r>
      <w:r w:rsidRPr="008F15A9">
        <w:rPr>
          <w:rFonts w:ascii="Arial" w:hAnsi="Arial"/>
          <w:szCs w:val="18"/>
        </w:rPr>
        <w:t xml:space="preserve"> </w:t>
      </w:r>
      <w:r w:rsidR="00BA1745">
        <w:rPr>
          <w:rFonts w:ascii="Arial" w:hAnsi="Arial"/>
          <w:szCs w:val="18"/>
        </w:rPr>
        <w:t xml:space="preserve"> </w:t>
      </w:r>
      <w:r w:rsidR="008F15A9" w:rsidRPr="008F15A9">
        <w:rPr>
          <w:rFonts w:ascii="Arial" w:hAnsi="Arial"/>
          <w:szCs w:val="18"/>
        </w:rPr>
        <w:t>-</w:t>
      </w:r>
      <w:proofErr w:type="gramEnd"/>
      <w:r w:rsidR="008F15A9" w:rsidRPr="008F15A9">
        <w:rPr>
          <w:rFonts w:ascii="Arial" w:hAnsi="Arial"/>
          <w:szCs w:val="18"/>
        </w:rPr>
        <w:t>4 415 478</w:t>
      </w:r>
      <w:r w:rsidRPr="008F15A9">
        <w:rPr>
          <w:rFonts w:ascii="Arial" w:hAnsi="Arial"/>
          <w:szCs w:val="18"/>
        </w:rPr>
        <w:t xml:space="preserve"> €</w:t>
      </w:r>
      <w:r w:rsidR="008F15A9" w:rsidRPr="008F15A9">
        <w:rPr>
          <w:rFonts w:ascii="Arial" w:hAnsi="Arial"/>
          <w:szCs w:val="18"/>
        </w:rPr>
        <w:t xml:space="preserve">, joista henkilöstökulujen osuus </w:t>
      </w:r>
      <w:r w:rsidR="008F15A9" w:rsidRPr="008F15A9">
        <w:rPr>
          <w:rFonts w:ascii="Arial" w:hAnsi="Arial"/>
          <w:color w:val="000000"/>
          <w:szCs w:val="18"/>
        </w:rPr>
        <w:t xml:space="preserve">-2 323 942 €. Palveluja ostettiin </w:t>
      </w:r>
      <w:r w:rsidR="008F15A9" w:rsidRPr="008F15A9">
        <w:rPr>
          <w:rFonts w:ascii="Arial" w:hAnsi="Arial"/>
          <w:szCs w:val="18"/>
        </w:rPr>
        <w:t xml:space="preserve">-986 520 eurolla, joka on 95,3 % </w:t>
      </w:r>
      <w:r w:rsidR="00BA1745">
        <w:rPr>
          <w:rFonts w:ascii="Arial" w:hAnsi="Arial"/>
          <w:szCs w:val="18"/>
        </w:rPr>
        <w:t xml:space="preserve">palveluihin </w:t>
      </w:r>
      <w:r w:rsidR="008F15A9" w:rsidRPr="008F15A9">
        <w:rPr>
          <w:rFonts w:ascii="Arial" w:hAnsi="Arial"/>
          <w:szCs w:val="18"/>
        </w:rPr>
        <w:t>budjetoidusta</w:t>
      </w:r>
      <w:r w:rsidR="00BA1745">
        <w:rPr>
          <w:rFonts w:ascii="Arial" w:hAnsi="Arial"/>
          <w:szCs w:val="18"/>
        </w:rPr>
        <w:t xml:space="preserve"> määrärahasta</w:t>
      </w:r>
      <w:r w:rsidR="008F15A9" w:rsidRPr="008F15A9">
        <w:rPr>
          <w:rFonts w:ascii="Arial" w:hAnsi="Arial"/>
          <w:szCs w:val="18"/>
        </w:rPr>
        <w:t xml:space="preserve">. </w:t>
      </w:r>
    </w:p>
    <w:p w14:paraId="5A088DD0" w14:textId="77777777" w:rsidR="00275A17" w:rsidRPr="008F15A9" w:rsidRDefault="00275A17" w:rsidP="006B6E26">
      <w:pPr>
        <w:widowControl w:val="0"/>
        <w:tabs>
          <w:tab w:val="left" w:pos="2608"/>
          <w:tab w:val="left" w:pos="3912"/>
          <w:tab w:val="left" w:pos="5216"/>
          <w:tab w:val="left" w:pos="6520"/>
          <w:tab w:val="left" w:pos="7824"/>
          <w:tab w:val="left" w:pos="9128"/>
        </w:tabs>
        <w:autoSpaceDE w:val="0"/>
        <w:autoSpaceDN w:val="0"/>
        <w:adjustRightInd w:val="0"/>
        <w:spacing w:before="57" w:line="276" w:lineRule="auto"/>
        <w:jc w:val="left"/>
        <w:rPr>
          <w:rFonts w:ascii="Arial" w:hAnsi="Arial"/>
          <w:szCs w:val="18"/>
        </w:rPr>
      </w:pPr>
    </w:p>
    <w:p w14:paraId="6B175820" w14:textId="467D315F" w:rsidR="00035628" w:rsidRPr="00692072" w:rsidRDefault="006B6E26" w:rsidP="006B6E26">
      <w:pPr>
        <w:widowControl w:val="0"/>
        <w:tabs>
          <w:tab w:val="left" w:pos="2608"/>
          <w:tab w:val="left" w:pos="3912"/>
          <w:tab w:val="left" w:pos="5216"/>
          <w:tab w:val="left" w:pos="6520"/>
          <w:tab w:val="left" w:pos="7824"/>
          <w:tab w:val="left" w:pos="9128"/>
        </w:tabs>
        <w:autoSpaceDE w:val="0"/>
        <w:autoSpaceDN w:val="0"/>
        <w:adjustRightInd w:val="0"/>
        <w:spacing w:before="57" w:line="276" w:lineRule="auto"/>
        <w:jc w:val="left"/>
        <w:rPr>
          <w:rFonts w:ascii="Arial" w:hAnsi="Arial"/>
          <w:szCs w:val="18"/>
        </w:rPr>
      </w:pPr>
      <w:r w:rsidRPr="00692072">
        <w:rPr>
          <w:rFonts w:ascii="Arial" w:hAnsi="Arial"/>
          <w:szCs w:val="18"/>
        </w:rPr>
        <w:t>Hailuodon kunnan verotuotot olivat</w:t>
      </w:r>
      <w:r w:rsidR="00035628" w:rsidRPr="00692072">
        <w:rPr>
          <w:rFonts w:ascii="Arial" w:hAnsi="Arial"/>
          <w:szCs w:val="18"/>
        </w:rPr>
        <w:t xml:space="preserve"> 2 090 842</w:t>
      </w:r>
      <w:r w:rsidRPr="00692072">
        <w:rPr>
          <w:rFonts w:ascii="Arial" w:hAnsi="Arial"/>
          <w:szCs w:val="18"/>
        </w:rPr>
        <w:t xml:space="preserve"> €</w:t>
      </w:r>
      <w:r w:rsidR="00035628" w:rsidRPr="00692072">
        <w:rPr>
          <w:rFonts w:ascii="Arial" w:hAnsi="Arial"/>
          <w:szCs w:val="18"/>
        </w:rPr>
        <w:t>, toteutuen 105,8 prosenttisesti budjetoidusta.</w:t>
      </w:r>
      <w:r w:rsidRPr="00692072">
        <w:rPr>
          <w:rFonts w:ascii="Arial" w:hAnsi="Arial"/>
          <w:szCs w:val="18"/>
        </w:rPr>
        <w:t xml:space="preserve"> </w:t>
      </w:r>
      <w:r w:rsidR="00035628" w:rsidRPr="00692072">
        <w:rPr>
          <w:rFonts w:ascii="Arial" w:hAnsi="Arial"/>
          <w:szCs w:val="18"/>
        </w:rPr>
        <w:t>V</w:t>
      </w:r>
      <w:r w:rsidRPr="00692072">
        <w:rPr>
          <w:rFonts w:ascii="Arial" w:hAnsi="Arial"/>
          <w:szCs w:val="18"/>
        </w:rPr>
        <w:t>altionosuu</w:t>
      </w:r>
      <w:r w:rsidR="00035628" w:rsidRPr="00692072">
        <w:rPr>
          <w:rFonts w:ascii="Arial" w:hAnsi="Arial"/>
          <w:szCs w:val="18"/>
        </w:rPr>
        <w:t xml:space="preserve">ksia kunta sai 1 501 981 € (toteuma </w:t>
      </w:r>
      <w:proofErr w:type="gramStart"/>
      <w:r w:rsidR="00035628" w:rsidRPr="00692072">
        <w:rPr>
          <w:rFonts w:ascii="Arial" w:hAnsi="Arial"/>
          <w:szCs w:val="18"/>
        </w:rPr>
        <w:t>101,6%</w:t>
      </w:r>
      <w:proofErr w:type="gramEnd"/>
      <w:r w:rsidR="00035628" w:rsidRPr="00692072">
        <w:rPr>
          <w:rFonts w:ascii="Arial" w:hAnsi="Arial"/>
          <w:szCs w:val="18"/>
        </w:rPr>
        <w:t>).</w:t>
      </w:r>
    </w:p>
    <w:p w14:paraId="4F318DD0" w14:textId="77777777" w:rsidR="00035628" w:rsidRPr="00E1300F" w:rsidRDefault="00035628" w:rsidP="00035628">
      <w:pPr>
        <w:rPr>
          <w:rFonts w:ascii="Arial" w:eastAsia="Gisha" w:hAnsi="Arial"/>
          <w:color w:val="FF0000"/>
        </w:rPr>
      </w:pPr>
    </w:p>
    <w:p w14:paraId="605C5E89" w14:textId="7C121AA8" w:rsidR="00035628" w:rsidRPr="0074262B" w:rsidRDefault="00035628" w:rsidP="00035628">
      <w:pPr>
        <w:spacing w:line="276" w:lineRule="auto"/>
        <w:rPr>
          <w:rFonts w:ascii="Arial" w:hAnsi="Arial"/>
          <w:szCs w:val="18"/>
        </w:rPr>
      </w:pPr>
      <w:r w:rsidRPr="0074262B">
        <w:rPr>
          <w:rFonts w:ascii="Arial" w:hAnsi="Arial"/>
          <w:szCs w:val="18"/>
        </w:rPr>
        <w:t>Talouslaskelmat ja tunnusluvut kuvataan</w:t>
      </w:r>
      <w:r w:rsidR="007804E0">
        <w:rPr>
          <w:rFonts w:ascii="Arial" w:hAnsi="Arial"/>
          <w:szCs w:val="18"/>
        </w:rPr>
        <w:t xml:space="preserve"> tarkemmin</w:t>
      </w:r>
      <w:r w:rsidRPr="0074262B">
        <w:rPr>
          <w:rFonts w:ascii="Arial" w:hAnsi="Arial"/>
          <w:szCs w:val="18"/>
        </w:rPr>
        <w:t xml:space="preserve"> toimintakertomus</w:t>
      </w:r>
      <w:r w:rsidR="00BA1745">
        <w:rPr>
          <w:rFonts w:ascii="Arial" w:hAnsi="Arial"/>
          <w:szCs w:val="18"/>
        </w:rPr>
        <w:t>-</w:t>
      </w:r>
      <w:r w:rsidRPr="0074262B">
        <w:rPr>
          <w:rFonts w:ascii="Arial" w:hAnsi="Arial"/>
          <w:szCs w:val="18"/>
        </w:rPr>
        <w:t xml:space="preserve"> ja talousarvion toteutumisen osioissa. </w:t>
      </w:r>
    </w:p>
    <w:p w14:paraId="4FDC949D" w14:textId="77777777" w:rsidR="007804E0" w:rsidRPr="0074262B" w:rsidRDefault="007804E0" w:rsidP="00561905">
      <w:pPr>
        <w:spacing w:line="276" w:lineRule="auto"/>
        <w:rPr>
          <w:rFonts w:ascii="Arial" w:eastAsia="Arial" w:hAnsi="Arial"/>
          <w:szCs w:val="18"/>
        </w:rPr>
      </w:pPr>
    </w:p>
    <w:p w14:paraId="09774C67" w14:textId="3EBC0D11" w:rsidR="00396D53" w:rsidRPr="0074262B" w:rsidRDefault="00453032" w:rsidP="00396D53">
      <w:pPr>
        <w:spacing w:line="276" w:lineRule="auto"/>
        <w:rPr>
          <w:rFonts w:ascii="Arial" w:eastAsia="Arial" w:hAnsi="Arial"/>
          <w:szCs w:val="18"/>
        </w:rPr>
      </w:pPr>
      <w:r w:rsidRPr="0074262B">
        <w:rPr>
          <w:rFonts w:ascii="Arial" w:eastAsia="Arial" w:hAnsi="Arial"/>
          <w:szCs w:val="18"/>
        </w:rPr>
        <w:t xml:space="preserve">Tätä kirjoitettaessa </w:t>
      </w:r>
      <w:r w:rsidR="00332A6E">
        <w:rPr>
          <w:rFonts w:ascii="Arial" w:eastAsia="Arial" w:hAnsi="Arial"/>
          <w:szCs w:val="18"/>
        </w:rPr>
        <w:t>k</w:t>
      </w:r>
      <w:r w:rsidR="00561905" w:rsidRPr="0074262B">
        <w:rPr>
          <w:rFonts w:ascii="Arial" w:eastAsia="Arial" w:hAnsi="Arial"/>
          <w:szCs w:val="18"/>
        </w:rPr>
        <w:t>orkeimman hallinto-oikeuden päätös</w:t>
      </w:r>
      <w:r w:rsidRPr="0074262B">
        <w:rPr>
          <w:rFonts w:ascii="Arial" w:eastAsia="Arial" w:hAnsi="Arial"/>
          <w:szCs w:val="18"/>
        </w:rPr>
        <w:t xml:space="preserve"> kiinteä</w:t>
      </w:r>
      <w:r w:rsidR="00332A6E">
        <w:rPr>
          <w:rFonts w:ascii="Arial" w:eastAsia="Arial" w:hAnsi="Arial"/>
          <w:szCs w:val="18"/>
        </w:rPr>
        <w:t>stä yhteydestä on</w:t>
      </w:r>
      <w:r w:rsidRPr="0074262B">
        <w:rPr>
          <w:rFonts w:ascii="Arial" w:eastAsia="Arial" w:hAnsi="Arial"/>
          <w:szCs w:val="18"/>
        </w:rPr>
        <w:t xml:space="preserve"> saatu</w:t>
      </w:r>
      <w:r w:rsidR="00332A6E">
        <w:rPr>
          <w:rFonts w:ascii="Arial" w:eastAsia="Arial" w:hAnsi="Arial"/>
          <w:szCs w:val="18"/>
        </w:rPr>
        <w:t>.</w:t>
      </w:r>
      <w:r w:rsidRPr="0074262B">
        <w:rPr>
          <w:rFonts w:ascii="Arial" w:eastAsia="Arial" w:hAnsi="Arial"/>
          <w:szCs w:val="18"/>
        </w:rPr>
        <w:t xml:space="preserve"> </w:t>
      </w:r>
      <w:r w:rsidR="00332A6E">
        <w:rPr>
          <w:rFonts w:ascii="Arial" w:eastAsia="Arial" w:hAnsi="Arial"/>
          <w:szCs w:val="18"/>
        </w:rPr>
        <w:t>K</w:t>
      </w:r>
      <w:r w:rsidRPr="0074262B">
        <w:rPr>
          <w:rFonts w:ascii="Arial" w:eastAsia="Arial" w:hAnsi="Arial"/>
          <w:szCs w:val="18"/>
        </w:rPr>
        <w:t xml:space="preserve">unnan pitkäjänteisen tulevaisuuden mahdollistavan </w:t>
      </w:r>
      <w:r w:rsidR="00332A6E">
        <w:rPr>
          <w:rFonts w:ascii="Arial" w:eastAsia="Arial" w:hAnsi="Arial"/>
          <w:szCs w:val="18"/>
        </w:rPr>
        <w:t>liikennöinti</w:t>
      </w:r>
      <w:r w:rsidRPr="0074262B">
        <w:rPr>
          <w:rFonts w:ascii="Arial" w:eastAsia="Arial" w:hAnsi="Arial"/>
          <w:szCs w:val="18"/>
        </w:rPr>
        <w:t xml:space="preserve">yhteyden rakennustyö </w:t>
      </w:r>
      <w:r w:rsidR="007478C8">
        <w:rPr>
          <w:rFonts w:ascii="Arial" w:eastAsia="Arial" w:hAnsi="Arial"/>
          <w:szCs w:val="18"/>
        </w:rPr>
        <w:t xml:space="preserve">on </w:t>
      </w:r>
      <w:r w:rsidRPr="0074262B">
        <w:rPr>
          <w:rFonts w:ascii="Arial" w:eastAsia="Arial" w:hAnsi="Arial"/>
          <w:szCs w:val="18"/>
        </w:rPr>
        <w:t xml:space="preserve">käynnistymässä. </w:t>
      </w:r>
      <w:r w:rsidR="00396D53" w:rsidRPr="0074262B">
        <w:rPr>
          <w:rFonts w:ascii="Arial" w:eastAsia="Arial" w:hAnsi="Arial"/>
          <w:szCs w:val="18"/>
        </w:rPr>
        <w:t>Yhteys valmistuu syyskauden 2026 loppupuolella.</w:t>
      </w:r>
    </w:p>
    <w:p w14:paraId="1235A22A" w14:textId="77777777" w:rsidR="00453032" w:rsidRPr="0074262B" w:rsidRDefault="00453032" w:rsidP="00561905">
      <w:pPr>
        <w:spacing w:line="276" w:lineRule="auto"/>
        <w:rPr>
          <w:rFonts w:ascii="Arial" w:eastAsia="Arial" w:hAnsi="Arial"/>
          <w:szCs w:val="18"/>
        </w:rPr>
      </w:pPr>
    </w:p>
    <w:p w14:paraId="4285BBE4" w14:textId="32EE1CBF" w:rsidR="00396D53" w:rsidRDefault="00453032" w:rsidP="008F15A9">
      <w:pPr>
        <w:spacing w:line="276" w:lineRule="auto"/>
        <w:rPr>
          <w:rFonts w:ascii="Arial" w:eastAsia="Arial" w:hAnsi="Arial"/>
          <w:szCs w:val="18"/>
        </w:rPr>
      </w:pPr>
      <w:r w:rsidRPr="0074262B">
        <w:rPr>
          <w:rFonts w:ascii="Arial" w:eastAsia="Arial" w:hAnsi="Arial"/>
          <w:szCs w:val="18"/>
        </w:rPr>
        <w:t xml:space="preserve">Kunta </w:t>
      </w:r>
      <w:r w:rsidR="00396D53">
        <w:rPr>
          <w:rFonts w:ascii="Arial" w:eastAsia="Arial" w:hAnsi="Arial"/>
          <w:szCs w:val="18"/>
        </w:rPr>
        <w:t xml:space="preserve">tulee lisäämään </w:t>
      </w:r>
      <w:r w:rsidRPr="0074262B">
        <w:rPr>
          <w:rFonts w:ascii="Arial" w:eastAsia="Arial" w:hAnsi="Arial"/>
          <w:szCs w:val="18"/>
        </w:rPr>
        <w:t xml:space="preserve">kehittämistoimiaan siten, että yhteyden valmistuessa </w:t>
      </w:r>
      <w:r w:rsidR="00BA1745">
        <w:rPr>
          <w:rFonts w:ascii="Arial" w:eastAsia="Arial" w:hAnsi="Arial"/>
          <w:szCs w:val="18"/>
        </w:rPr>
        <w:t>pystymme tarjoamaan</w:t>
      </w:r>
      <w:r w:rsidR="00396D53">
        <w:rPr>
          <w:rFonts w:ascii="Arial" w:eastAsia="Arial" w:hAnsi="Arial"/>
          <w:szCs w:val="18"/>
        </w:rPr>
        <w:t xml:space="preserve"> runsaasti</w:t>
      </w:r>
      <w:r w:rsidRPr="0074262B">
        <w:rPr>
          <w:rFonts w:ascii="Arial" w:eastAsia="Arial" w:hAnsi="Arial"/>
          <w:szCs w:val="18"/>
        </w:rPr>
        <w:t xml:space="preserve"> tontteja uusille hailuotolaisille – asukkaille ja </w:t>
      </w:r>
      <w:r w:rsidR="00396D53">
        <w:rPr>
          <w:rFonts w:ascii="Arial" w:eastAsia="Arial" w:hAnsi="Arial"/>
          <w:szCs w:val="18"/>
        </w:rPr>
        <w:t xml:space="preserve">elinkeinotoimijoille </w:t>
      </w:r>
      <w:r w:rsidRPr="0074262B">
        <w:rPr>
          <w:rFonts w:ascii="Arial" w:eastAsia="Arial" w:hAnsi="Arial"/>
          <w:szCs w:val="18"/>
        </w:rPr>
        <w:t>–</w:t>
      </w:r>
      <w:r w:rsidR="00396D53">
        <w:rPr>
          <w:rFonts w:ascii="Arial" w:eastAsia="Arial" w:hAnsi="Arial"/>
          <w:szCs w:val="18"/>
        </w:rPr>
        <w:t xml:space="preserve"> ainoalaatuisen viihtyisässä </w:t>
      </w:r>
      <w:r w:rsidRPr="0074262B">
        <w:rPr>
          <w:rFonts w:ascii="Arial" w:eastAsia="Arial" w:hAnsi="Arial"/>
          <w:szCs w:val="18"/>
        </w:rPr>
        <w:t xml:space="preserve">ja turvallisessa </w:t>
      </w:r>
      <w:r w:rsidR="00396D53">
        <w:rPr>
          <w:rFonts w:ascii="Arial" w:eastAsia="Arial" w:hAnsi="Arial"/>
          <w:szCs w:val="18"/>
        </w:rPr>
        <w:t>ympäristössä</w:t>
      </w:r>
    </w:p>
    <w:p w14:paraId="11FB7CF4" w14:textId="73D193D7" w:rsidR="00396D53" w:rsidRDefault="00396D53" w:rsidP="008F15A9">
      <w:pPr>
        <w:spacing w:line="276" w:lineRule="auto"/>
        <w:rPr>
          <w:rFonts w:ascii="Arial" w:eastAsia="Arial" w:hAnsi="Arial"/>
          <w:szCs w:val="18"/>
        </w:rPr>
      </w:pPr>
      <w:r>
        <w:rPr>
          <w:rFonts w:ascii="Arial" w:eastAsia="Arial" w:hAnsi="Arial"/>
          <w:szCs w:val="18"/>
        </w:rPr>
        <w:t>hyvien palvelujen ja vapaa-aika</w:t>
      </w:r>
      <w:r w:rsidR="008F15A9">
        <w:rPr>
          <w:rFonts w:ascii="Arial" w:eastAsia="Arial" w:hAnsi="Arial"/>
          <w:szCs w:val="18"/>
        </w:rPr>
        <w:t xml:space="preserve">mahdollisuuksien äärellä. </w:t>
      </w:r>
    </w:p>
    <w:p w14:paraId="1BE97FB9" w14:textId="77777777" w:rsidR="00396D53" w:rsidRDefault="00396D53" w:rsidP="008F15A9">
      <w:pPr>
        <w:spacing w:line="276" w:lineRule="auto"/>
        <w:rPr>
          <w:rFonts w:ascii="Arial" w:eastAsia="Arial" w:hAnsi="Arial"/>
          <w:szCs w:val="18"/>
        </w:rPr>
      </w:pPr>
    </w:p>
    <w:p w14:paraId="631D0400" w14:textId="1201D249" w:rsidR="00396D53" w:rsidRDefault="00396D53" w:rsidP="008F15A9">
      <w:pPr>
        <w:spacing w:line="276" w:lineRule="auto"/>
        <w:rPr>
          <w:rFonts w:ascii="Arial" w:eastAsia="Arial" w:hAnsi="Arial"/>
          <w:szCs w:val="18"/>
        </w:rPr>
      </w:pPr>
      <w:r>
        <w:rPr>
          <w:rFonts w:ascii="Arial" w:eastAsia="Arial" w:hAnsi="Arial"/>
          <w:szCs w:val="18"/>
        </w:rPr>
        <w:t>Ja uusia asukkaita Hailuoto tarvitsee. Asukasmäärä laski vuoden 2023 lopussa jo alle 950 asukkaa</w:t>
      </w:r>
      <w:r w:rsidR="00207DB6">
        <w:rPr>
          <w:rFonts w:ascii="Arial" w:eastAsia="Arial" w:hAnsi="Arial"/>
          <w:szCs w:val="18"/>
        </w:rPr>
        <w:t>seen.</w:t>
      </w:r>
    </w:p>
    <w:p w14:paraId="6049C1A8" w14:textId="29C8E797" w:rsidR="008F15A9" w:rsidRDefault="008F15A9" w:rsidP="008F15A9">
      <w:pPr>
        <w:spacing w:line="276" w:lineRule="auto"/>
        <w:rPr>
          <w:rFonts w:ascii="Arial" w:eastAsia="Arial" w:hAnsi="Arial"/>
          <w:szCs w:val="18"/>
        </w:rPr>
      </w:pPr>
    </w:p>
    <w:p w14:paraId="1C28E511" w14:textId="77777777" w:rsidR="007478C8" w:rsidRPr="0074262B" w:rsidRDefault="007478C8" w:rsidP="008F15A9">
      <w:pPr>
        <w:spacing w:line="276" w:lineRule="auto"/>
        <w:rPr>
          <w:rFonts w:ascii="Arial" w:eastAsia="Arial" w:hAnsi="Arial"/>
          <w:szCs w:val="18"/>
        </w:rPr>
      </w:pPr>
    </w:p>
    <w:p w14:paraId="747D90A7" w14:textId="3FFAF263" w:rsidR="00453032" w:rsidRDefault="00207DB6" w:rsidP="00453032">
      <w:pPr>
        <w:spacing w:line="276" w:lineRule="auto"/>
        <w:rPr>
          <w:rFonts w:ascii="Arial" w:eastAsia="Arial" w:hAnsi="Arial"/>
          <w:szCs w:val="18"/>
        </w:rPr>
      </w:pPr>
      <w:r>
        <w:rPr>
          <w:rFonts w:ascii="Arial" w:eastAsia="Arial" w:hAnsi="Arial"/>
          <w:szCs w:val="18"/>
        </w:rPr>
        <w:t>Yhteistoimin</w:t>
      </w:r>
      <w:r w:rsidR="007478C8">
        <w:rPr>
          <w:rFonts w:ascii="Arial" w:eastAsia="Arial" w:hAnsi="Arial"/>
          <w:szCs w:val="18"/>
        </w:rPr>
        <w:t xml:space="preserve"> </w:t>
      </w:r>
      <w:r>
        <w:rPr>
          <w:rFonts w:ascii="Arial" w:eastAsia="Arial" w:hAnsi="Arial"/>
          <w:szCs w:val="18"/>
        </w:rPr>
        <w:t>eteenpäin!</w:t>
      </w:r>
    </w:p>
    <w:p w14:paraId="209DE85A" w14:textId="77777777" w:rsidR="00207DB6" w:rsidRPr="0074262B" w:rsidRDefault="00207DB6" w:rsidP="00453032">
      <w:pPr>
        <w:spacing w:line="276" w:lineRule="auto"/>
        <w:rPr>
          <w:rFonts w:ascii="Arial" w:eastAsia="Arial" w:hAnsi="Arial"/>
          <w:szCs w:val="18"/>
        </w:rPr>
      </w:pPr>
    </w:p>
    <w:p w14:paraId="222F9CA9" w14:textId="268B3C33" w:rsidR="004D4783" w:rsidRPr="008F15A9" w:rsidRDefault="00207DB6" w:rsidP="004D4783">
      <w:pPr>
        <w:spacing w:line="276" w:lineRule="auto"/>
        <w:rPr>
          <w:rFonts w:ascii="Arial" w:hAnsi="Arial"/>
          <w:szCs w:val="18"/>
        </w:rPr>
      </w:pPr>
      <w:r>
        <w:rPr>
          <w:rFonts w:ascii="Arial" w:hAnsi="Arial"/>
          <w:szCs w:val="18"/>
        </w:rPr>
        <w:t>Lopuksi kiitän</w:t>
      </w:r>
      <w:r w:rsidR="008F1224" w:rsidRPr="008F15A9">
        <w:rPr>
          <w:rFonts w:ascii="Arial" w:hAnsi="Arial"/>
          <w:szCs w:val="18"/>
        </w:rPr>
        <w:t xml:space="preserve"> Hailuodon kunnan</w:t>
      </w:r>
      <w:r w:rsidR="00561905" w:rsidRPr="008F15A9">
        <w:rPr>
          <w:rFonts w:ascii="Arial" w:hAnsi="Arial"/>
          <w:szCs w:val="18"/>
        </w:rPr>
        <w:t xml:space="preserve"> luottamushenkilöitä ja</w:t>
      </w:r>
      <w:r w:rsidR="008F1224" w:rsidRPr="008F15A9">
        <w:rPr>
          <w:rFonts w:ascii="Arial" w:hAnsi="Arial"/>
          <w:szCs w:val="18"/>
        </w:rPr>
        <w:t xml:space="preserve"> työntekijöitä kunnan hyväksi vuonna 202</w:t>
      </w:r>
      <w:r w:rsidR="004179D6" w:rsidRPr="008F15A9">
        <w:rPr>
          <w:rFonts w:ascii="Arial" w:hAnsi="Arial"/>
          <w:szCs w:val="18"/>
        </w:rPr>
        <w:t>3</w:t>
      </w:r>
      <w:r w:rsidR="00561905" w:rsidRPr="008F15A9">
        <w:rPr>
          <w:rFonts w:ascii="Arial" w:hAnsi="Arial"/>
          <w:szCs w:val="18"/>
        </w:rPr>
        <w:t xml:space="preserve"> tehdystä työstä</w:t>
      </w:r>
      <w:r w:rsidR="00DB4D6D">
        <w:rPr>
          <w:rFonts w:ascii="Arial" w:hAnsi="Arial"/>
          <w:szCs w:val="18"/>
        </w:rPr>
        <w:t xml:space="preserve"> ja</w:t>
      </w:r>
      <w:r w:rsidR="004D4783" w:rsidRPr="008F15A9">
        <w:rPr>
          <w:rFonts w:ascii="Arial" w:hAnsi="Arial"/>
          <w:szCs w:val="18"/>
        </w:rPr>
        <w:t xml:space="preserve"> uudistamisesta</w:t>
      </w:r>
      <w:r w:rsidR="00DB4D6D">
        <w:rPr>
          <w:rFonts w:ascii="Arial" w:hAnsi="Arial"/>
          <w:szCs w:val="18"/>
        </w:rPr>
        <w:t xml:space="preserve">. </w:t>
      </w:r>
      <w:r>
        <w:rPr>
          <w:rFonts w:ascii="Arial" w:hAnsi="Arial"/>
          <w:szCs w:val="18"/>
        </w:rPr>
        <w:t xml:space="preserve">Kiitos myös kaikille </w:t>
      </w:r>
      <w:r w:rsidR="004D4783" w:rsidRPr="008F15A9">
        <w:rPr>
          <w:rFonts w:ascii="Arial" w:hAnsi="Arial"/>
          <w:szCs w:val="18"/>
        </w:rPr>
        <w:t xml:space="preserve">kunnan tilinpäätöksen 2023 valmisteluun </w:t>
      </w:r>
      <w:r>
        <w:rPr>
          <w:rFonts w:ascii="Arial" w:hAnsi="Arial"/>
          <w:szCs w:val="18"/>
        </w:rPr>
        <w:t>osallistuneille.</w:t>
      </w:r>
    </w:p>
    <w:p w14:paraId="0976CD94" w14:textId="77777777" w:rsidR="004D4783" w:rsidRDefault="004D4783" w:rsidP="004D4783">
      <w:pPr>
        <w:spacing w:line="276" w:lineRule="auto"/>
        <w:rPr>
          <w:rFonts w:ascii="Arial" w:hAnsi="Arial"/>
          <w:sz w:val="24"/>
          <w:szCs w:val="24"/>
        </w:rPr>
      </w:pPr>
    </w:p>
    <w:p w14:paraId="33A5C467" w14:textId="77777777" w:rsidR="00E66D91" w:rsidRPr="008F15A9" w:rsidRDefault="00E66D91" w:rsidP="00117F95">
      <w:pPr>
        <w:spacing w:line="276" w:lineRule="auto"/>
        <w:rPr>
          <w:rFonts w:ascii="Arial" w:eastAsia="Arial" w:hAnsi="Arial"/>
          <w:szCs w:val="18"/>
        </w:rPr>
      </w:pPr>
    </w:p>
    <w:p w14:paraId="0D0CED42" w14:textId="348CD5FD" w:rsidR="00F47746" w:rsidRPr="008F15A9" w:rsidRDefault="00EB5E1D" w:rsidP="00117F95">
      <w:pPr>
        <w:spacing w:line="276" w:lineRule="auto"/>
        <w:rPr>
          <w:rFonts w:ascii="Arial" w:eastAsia="Arial" w:hAnsi="Arial"/>
          <w:szCs w:val="18"/>
        </w:rPr>
      </w:pPr>
      <w:r w:rsidRPr="008F15A9">
        <w:rPr>
          <w:rFonts w:ascii="Arial" w:eastAsia="Arial" w:hAnsi="Arial"/>
          <w:szCs w:val="18"/>
        </w:rPr>
        <w:t>Hailuodossa</w:t>
      </w:r>
      <w:r w:rsidR="004D4783" w:rsidRPr="008F15A9">
        <w:rPr>
          <w:rFonts w:ascii="Arial" w:eastAsia="Arial" w:hAnsi="Arial"/>
          <w:szCs w:val="18"/>
        </w:rPr>
        <w:t xml:space="preserve"> 22.</w:t>
      </w:r>
      <w:r w:rsidRPr="008F15A9">
        <w:rPr>
          <w:rFonts w:ascii="Arial" w:eastAsia="Arial" w:hAnsi="Arial"/>
          <w:szCs w:val="18"/>
        </w:rPr>
        <w:t>3.2023</w:t>
      </w:r>
    </w:p>
    <w:p w14:paraId="35AE04CF" w14:textId="796C7649" w:rsidR="00EB5E1D" w:rsidRPr="008F15A9" w:rsidRDefault="00EB5E1D" w:rsidP="00117F95">
      <w:pPr>
        <w:spacing w:line="276" w:lineRule="auto"/>
        <w:rPr>
          <w:rFonts w:ascii="Arial" w:eastAsia="Arial" w:hAnsi="Arial"/>
          <w:szCs w:val="18"/>
        </w:rPr>
      </w:pPr>
    </w:p>
    <w:p w14:paraId="0DCA6503" w14:textId="77777777" w:rsidR="00E66D91" w:rsidRPr="008F15A9" w:rsidRDefault="00E66D91" w:rsidP="00117F95">
      <w:pPr>
        <w:spacing w:line="276" w:lineRule="auto"/>
        <w:rPr>
          <w:rFonts w:ascii="Arial" w:eastAsia="Arial" w:hAnsi="Arial"/>
          <w:szCs w:val="18"/>
        </w:rPr>
      </w:pPr>
    </w:p>
    <w:p w14:paraId="4F05EADA" w14:textId="1C063864" w:rsidR="00EB5E1D" w:rsidRPr="008F15A9" w:rsidRDefault="00EB5E1D" w:rsidP="00117F95">
      <w:pPr>
        <w:spacing w:line="276" w:lineRule="auto"/>
        <w:rPr>
          <w:rFonts w:ascii="Arial" w:eastAsia="Arial" w:hAnsi="Arial"/>
          <w:szCs w:val="18"/>
        </w:rPr>
      </w:pPr>
      <w:r w:rsidRPr="008F15A9">
        <w:rPr>
          <w:rFonts w:ascii="Arial" w:eastAsia="Arial" w:hAnsi="Arial"/>
          <w:szCs w:val="18"/>
        </w:rPr>
        <w:t>Maarit Alikoski</w:t>
      </w:r>
    </w:p>
    <w:p w14:paraId="5716E7D5" w14:textId="3B4BA0E9" w:rsidR="00EB5E1D" w:rsidRPr="008F15A9" w:rsidRDefault="00EB5E1D" w:rsidP="00117F95">
      <w:pPr>
        <w:spacing w:line="276" w:lineRule="auto"/>
        <w:rPr>
          <w:rFonts w:ascii="Arial" w:eastAsia="Arial" w:hAnsi="Arial"/>
          <w:szCs w:val="18"/>
        </w:rPr>
      </w:pPr>
      <w:r w:rsidRPr="008F15A9">
        <w:rPr>
          <w:rFonts w:ascii="Arial" w:eastAsia="Arial" w:hAnsi="Arial"/>
          <w:szCs w:val="18"/>
        </w:rPr>
        <w:t>Kunnanjohtaja</w:t>
      </w:r>
    </w:p>
    <w:p w14:paraId="6D1C5C7A" w14:textId="7F1EA3D1" w:rsidR="00602C35" w:rsidRPr="00411487" w:rsidRDefault="5160E25A" w:rsidP="00325A45">
      <w:pPr>
        <w:pStyle w:val="Sisluet3"/>
      </w:pPr>
      <w:bookmarkStart w:id="7" w:name="_Toc27127549"/>
      <w:bookmarkStart w:id="8" w:name="_Toc27129082"/>
      <w:bookmarkStart w:id="9" w:name="_Toc27129258"/>
      <w:bookmarkStart w:id="10" w:name="_Hlk38281976"/>
      <w:r w:rsidRPr="00411487">
        <w:rPr>
          <w:rFonts w:hint="cs"/>
        </w:rPr>
        <w:t>1</w:t>
      </w:r>
      <w:bookmarkEnd w:id="7"/>
      <w:bookmarkEnd w:id="8"/>
      <w:bookmarkEnd w:id="9"/>
      <w:r w:rsidR="0030198E" w:rsidRPr="00411487">
        <w:rPr>
          <w:rFonts w:hint="cs"/>
        </w:rPr>
        <w:t xml:space="preserve"> OLENNAISET TAPAHTUMAT TOIMINNASSA JA TALOUDESSA </w:t>
      </w:r>
    </w:p>
    <w:p w14:paraId="21A0DC87" w14:textId="7F1EA3D1" w:rsidR="00D74159" w:rsidRDefault="00D74159" w:rsidP="00B660CB">
      <w:pPr>
        <w:pStyle w:val="Otsikko2"/>
        <w:rPr>
          <w:rFonts w:ascii="Arial" w:eastAsia="Arial" w:hAnsi="Arial"/>
          <w:sz w:val="24"/>
          <w:szCs w:val="24"/>
        </w:rPr>
      </w:pPr>
    </w:p>
    <w:p w14:paraId="42F5C8D3" w14:textId="1EAD8E2E" w:rsidR="73552DBA" w:rsidRDefault="5160E25A" w:rsidP="00B660CB">
      <w:pPr>
        <w:pStyle w:val="Otsikko2"/>
        <w:rPr>
          <w:rFonts w:ascii="Arial" w:eastAsia="Arial" w:hAnsi="Arial"/>
          <w:sz w:val="24"/>
          <w:szCs w:val="24"/>
        </w:rPr>
      </w:pPr>
      <w:r w:rsidRPr="005E302F">
        <w:rPr>
          <w:rFonts w:ascii="Arial" w:eastAsia="Arial" w:hAnsi="Arial"/>
          <w:sz w:val="24"/>
          <w:szCs w:val="24"/>
        </w:rPr>
        <w:t>1.</w:t>
      </w:r>
      <w:r w:rsidR="00AA6094">
        <w:rPr>
          <w:rFonts w:ascii="Arial" w:eastAsia="Arial" w:hAnsi="Arial"/>
          <w:sz w:val="24"/>
          <w:szCs w:val="24"/>
        </w:rPr>
        <w:t>1</w:t>
      </w:r>
      <w:r w:rsidR="005E302F" w:rsidRPr="005E302F">
        <w:rPr>
          <w:rFonts w:ascii="Arial" w:eastAsia="Arial" w:hAnsi="Arial"/>
          <w:sz w:val="24"/>
          <w:szCs w:val="24"/>
        </w:rPr>
        <w:t xml:space="preserve"> Kunnan hallinto ja siinä tapahtuneet muutokset</w:t>
      </w:r>
    </w:p>
    <w:bookmarkEnd w:id="10"/>
    <w:p w14:paraId="61CC54FF" w14:textId="14DA82A7" w:rsidR="005E302F" w:rsidRDefault="005E302F" w:rsidP="005E302F">
      <w:pPr>
        <w:rPr>
          <w:rFonts w:eastAsia="Arial"/>
          <w:b/>
          <w:bCs/>
        </w:rPr>
      </w:pPr>
    </w:p>
    <w:p w14:paraId="38B9A0B1" w14:textId="7F1EA3D1" w:rsidR="00AD6CA7" w:rsidRDefault="00AD6CA7" w:rsidP="005E302F">
      <w:pPr>
        <w:rPr>
          <w:rFonts w:ascii="Arial" w:eastAsia="Arial" w:hAnsi="Arial"/>
          <w:sz w:val="24"/>
          <w:szCs w:val="24"/>
        </w:rPr>
      </w:pPr>
    </w:p>
    <w:p w14:paraId="1DD30049" w14:textId="64ED4091" w:rsidR="002C1FF7" w:rsidRPr="001518AC" w:rsidRDefault="002C1FF7" w:rsidP="005E302F">
      <w:pPr>
        <w:rPr>
          <w:rFonts w:ascii="Arial" w:eastAsia="Arial" w:hAnsi="Arial"/>
          <w:sz w:val="24"/>
          <w:szCs w:val="24"/>
        </w:rPr>
      </w:pPr>
      <w:r w:rsidRPr="001518AC">
        <w:rPr>
          <w:rFonts w:ascii="Arial" w:eastAsia="Arial" w:hAnsi="Arial"/>
          <w:sz w:val="24"/>
          <w:szCs w:val="24"/>
        </w:rPr>
        <w:t>Kunnanvaltuusto</w:t>
      </w:r>
    </w:p>
    <w:p w14:paraId="60318020" w14:textId="77777777" w:rsidR="004A7955" w:rsidRPr="001518AC" w:rsidRDefault="004A7955" w:rsidP="005E302F">
      <w:pPr>
        <w:rPr>
          <w:rFonts w:ascii="Arial" w:eastAsia="Arial" w:hAnsi="Arial"/>
          <w:sz w:val="24"/>
          <w:szCs w:val="24"/>
        </w:rPr>
      </w:pPr>
    </w:p>
    <w:p w14:paraId="2852CDC2" w14:textId="243B6EBC" w:rsidR="00AF789F" w:rsidRPr="001518AC" w:rsidRDefault="00AF789F" w:rsidP="00AF789F">
      <w:pPr>
        <w:rPr>
          <w:rFonts w:ascii="Arial" w:hAnsi="Arial"/>
          <w:lang w:eastAsia="en-US"/>
        </w:rPr>
      </w:pPr>
    </w:p>
    <w:p w14:paraId="1713DD7E" w14:textId="77777777" w:rsidR="0068673C" w:rsidRPr="001518AC" w:rsidRDefault="0068673C" w:rsidP="00AF789F">
      <w:pPr>
        <w:rPr>
          <w:rFonts w:ascii="Arial" w:hAnsi="Arial"/>
          <w:lang w:eastAsia="en-US"/>
        </w:rPr>
      </w:pPr>
    </w:p>
    <w:p w14:paraId="4261CF92" w14:textId="4B079129" w:rsidR="00AF789F" w:rsidRPr="001518AC" w:rsidRDefault="00AF789F" w:rsidP="00AF789F">
      <w:pPr>
        <w:rPr>
          <w:rFonts w:ascii="Arial" w:hAnsi="Arial"/>
        </w:rPr>
      </w:pPr>
      <w:r w:rsidRPr="001518AC">
        <w:rPr>
          <w:rFonts w:ascii="Arial" w:hAnsi="Arial"/>
        </w:rPr>
        <w:t>Hailuodon kunnanvaltuustossa oli 17 valtuutettua tilikaudella 1.1.-31.12.202</w:t>
      </w:r>
      <w:r w:rsidR="00321D06">
        <w:rPr>
          <w:rFonts w:ascii="Arial" w:hAnsi="Arial"/>
        </w:rPr>
        <w:t>3</w:t>
      </w:r>
      <w:r w:rsidRPr="001518AC">
        <w:rPr>
          <w:rFonts w:ascii="Arial" w:hAnsi="Arial"/>
        </w:rPr>
        <w:t>.</w:t>
      </w:r>
    </w:p>
    <w:p w14:paraId="2B9AED43" w14:textId="04B52D35" w:rsidR="00AF789F" w:rsidRPr="001518AC" w:rsidRDefault="00AF789F" w:rsidP="00AF789F">
      <w:pPr>
        <w:rPr>
          <w:lang w:eastAsia="en-US"/>
        </w:rPr>
      </w:pPr>
    </w:p>
    <w:p w14:paraId="5CD16473" w14:textId="77777777" w:rsidR="00A72007" w:rsidRPr="001518AC" w:rsidRDefault="00A72007" w:rsidP="00A72007">
      <w:pPr>
        <w:spacing w:line="276" w:lineRule="auto"/>
        <w:rPr>
          <w:rFonts w:ascii="Arial" w:eastAsia="Arial" w:hAnsi="Arial"/>
          <w:szCs w:val="18"/>
        </w:rPr>
      </w:pPr>
      <w:r w:rsidRPr="001518AC">
        <w:rPr>
          <w:rFonts w:ascii="Arial" w:eastAsia="Arial" w:hAnsi="Arial"/>
          <w:b/>
          <w:szCs w:val="18"/>
        </w:rPr>
        <w:t xml:space="preserve">Valtuuston puheenjohtajaksi </w:t>
      </w:r>
      <w:r w:rsidRPr="001518AC">
        <w:rPr>
          <w:rFonts w:ascii="Arial" w:eastAsia="Arial" w:hAnsi="Arial"/>
          <w:szCs w:val="18"/>
        </w:rPr>
        <w:t xml:space="preserve">valittiin kunnanvaltuuston 10.8.2021 § 34 päätöksellä Teija Siekkinen. Varapuheenjohtajiksi valittiin Markku Ketola (1. vpj.) ja Kari Tuhkanen (2. vpj.).  </w:t>
      </w:r>
    </w:p>
    <w:p w14:paraId="68076A4A" w14:textId="77777777" w:rsidR="00A72007" w:rsidRPr="001518AC" w:rsidRDefault="00A72007" w:rsidP="00A72007">
      <w:pPr>
        <w:spacing w:line="276" w:lineRule="auto"/>
        <w:rPr>
          <w:rFonts w:ascii="Arial" w:eastAsia="Arial" w:hAnsi="Arial"/>
          <w:szCs w:val="18"/>
        </w:rPr>
      </w:pPr>
    </w:p>
    <w:p w14:paraId="7F8582E7" w14:textId="77777777" w:rsidR="00A72007" w:rsidRPr="001518AC" w:rsidRDefault="00A72007" w:rsidP="00A72007">
      <w:pPr>
        <w:spacing w:line="276" w:lineRule="auto"/>
        <w:rPr>
          <w:rFonts w:ascii="Arial" w:eastAsia="Arial" w:hAnsi="Arial"/>
          <w:szCs w:val="18"/>
        </w:rPr>
      </w:pPr>
      <w:r w:rsidRPr="001518AC">
        <w:rPr>
          <w:rFonts w:ascii="Arial" w:eastAsia="Arial" w:hAnsi="Arial"/>
          <w:szCs w:val="18"/>
        </w:rPr>
        <w:t xml:space="preserve">Teija Siekkinen toimi valtuuston puheenjohtajana ajalla 10.8.2021- 17.5.2022. Teijan Siekkisen siirryttyä kunnanhallituksen puheenjohtajan tehtäviin kunnanvaltuuston päätöksellä 19.4.2022 § 20 valtuuston puheenjohtajaksi valittiin kunnanvaltuuston 17.5.2022 § 35 päätöksellä Mikko Iljana. </w:t>
      </w:r>
    </w:p>
    <w:p w14:paraId="3FFBD8F2" w14:textId="77777777" w:rsidR="00A72007" w:rsidRPr="001518AC" w:rsidRDefault="00A72007" w:rsidP="00A72007">
      <w:pPr>
        <w:spacing w:line="276" w:lineRule="auto"/>
        <w:rPr>
          <w:rFonts w:ascii="Arial" w:eastAsia="Arial" w:hAnsi="Arial"/>
        </w:rPr>
      </w:pPr>
    </w:p>
    <w:p w14:paraId="4975F6F0" w14:textId="1EC8245E" w:rsidR="00874596" w:rsidRDefault="00874596" w:rsidP="00874596">
      <w:pPr>
        <w:spacing w:line="276" w:lineRule="auto"/>
        <w:rPr>
          <w:rFonts w:ascii="Arial" w:eastAsia="Arial" w:hAnsi="Arial"/>
          <w:szCs w:val="18"/>
        </w:rPr>
      </w:pPr>
      <w:r w:rsidRPr="001518AC">
        <w:rPr>
          <w:rFonts w:ascii="Arial" w:eastAsia="Arial" w:hAnsi="Arial"/>
          <w:szCs w:val="18"/>
        </w:rPr>
        <w:t>Hailuodon kuntavaaleissa 13.6.2021 valittu kunnanvaltuusto</w:t>
      </w:r>
      <w:r w:rsidR="00300BDC">
        <w:rPr>
          <w:rFonts w:ascii="Arial" w:eastAsia="Arial" w:hAnsi="Arial"/>
          <w:szCs w:val="18"/>
        </w:rPr>
        <w:t xml:space="preserve"> 1.8.2021-31.5.2025:</w:t>
      </w:r>
    </w:p>
    <w:p w14:paraId="5C438920" w14:textId="77777777" w:rsidR="00257175" w:rsidRPr="00300BDC" w:rsidRDefault="00257175" w:rsidP="00874596">
      <w:pPr>
        <w:spacing w:line="276" w:lineRule="auto"/>
        <w:rPr>
          <w:rFonts w:ascii="Arial" w:eastAsia="Arial" w:hAnsi="Arial"/>
          <w:szCs w:val="18"/>
        </w:rPr>
      </w:pPr>
    </w:p>
    <w:p w14:paraId="4D8F3BB0" w14:textId="77777777" w:rsidR="00874596" w:rsidRPr="00300BDC" w:rsidRDefault="00874596" w:rsidP="00874596">
      <w:pPr>
        <w:spacing w:line="276" w:lineRule="auto"/>
        <w:rPr>
          <w:rFonts w:ascii="Arial" w:eastAsia="Arial" w:hAnsi="Arial"/>
          <w:i/>
          <w:iCs/>
          <w:szCs w:val="18"/>
        </w:rPr>
      </w:pPr>
    </w:p>
    <w:tbl>
      <w:tblPr>
        <w:tblW w:w="9861" w:type="dxa"/>
        <w:tblLayout w:type="fixed"/>
        <w:tblCellMar>
          <w:left w:w="30" w:type="dxa"/>
          <w:right w:w="30" w:type="dxa"/>
        </w:tblCellMar>
        <w:tblLook w:val="0000" w:firstRow="0" w:lastRow="0" w:firstColumn="0" w:lastColumn="0" w:noHBand="0" w:noVBand="0"/>
      </w:tblPr>
      <w:tblGrid>
        <w:gridCol w:w="142"/>
        <w:gridCol w:w="2693"/>
        <w:gridCol w:w="5601"/>
        <w:gridCol w:w="1425"/>
      </w:tblGrid>
      <w:tr w:rsidR="001518AC" w:rsidRPr="001518AC" w14:paraId="5ABAAD9E" w14:textId="77777777" w:rsidTr="001751E0">
        <w:tc>
          <w:tcPr>
            <w:tcW w:w="142" w:type="dxa"/>
            <w:tcBorders>
              <w:top w:val="nil"/>
              <w:left w:val="nil"/>
              <w:bottom w:val="nil"/>
              <w:right w:val="nil"/>
            </w:tcBorders>
          </w:tcPr>
          <w:p w14:paraId="0AF1BB5D"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76AD8BE4"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 xml:space="preserve">Siekkinen Teija </w:t>
            </w:r>
          </w:p>
        </w:tc>
        <w:tc>
          <w:tcPr>
            <w:tcW w:w="5601" w:type="dxa"/>
            <w:tcBorders>
              <w:top w:val="nil"/>
              <w:left w:val="nil"/>
              <w:bottom w:val="nil"/>
              <w:right w:val="nil"/>
            </w:tcBorders>
          </w:tcPr>
          <w:p w14:paraId="7ADC9100"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 kunnanvaltuuston pj.</w:t>
            </w:r>
          </w:p>
        </w:tc>
        <w:tc>
          <w:tcPr>
            <w:tcW w:w="1425" w:type="dxa"/>
            <w:tcBorders>
              <w:top w:val="nil"/>
              <w:left w:val="nil"/>
              <w:bottom w:val="nil"/>
              <w:right w:val="nil"/>
            </w:tcBorders>
          </w:tcPr>
          <w:p w14:paraId="7AB3B1D8"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2E2AD62D" w14:textId="77777777" w:rsidTr="001751E0">
        <w:tc>
          <w:tcPr>
            <w:tcW w:w="142" w:type="dxa"/>
            <w:tcBorders>
              <w:top w:val="nil"/>
              <w:left w:val="nil"/>
              <w:bottom w:val="nil"/>
              <w:right w:val="nil"/>
            </w:tcBorders>
          </w:tcPr>
          <w:p w14:paraId="46A373DE"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07A0F3F4"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 xml:space="preserve">Ketola Markku </w:t>
            </w:r>
          </w:p>
        </w:tc>
        <w:tc>
          <w:tcPr>
            <w:tcW w:w="5601" w:type="dxa"/>
            <w:tcBorders>
              <w:top w:val="nil"/>
              <w:left w:val="nil"/>
              <w:bottom w:val="nil"/>
              <w:right w:val="nil"/>
            </w:tcBorders>
          </w:tcPr>
          <w:p w14:paraId="44BB851F"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 xml:space="preserve">valtuutettu, 1. </w:t>
            </w:r>
            <w:proofErr w:type="spellStart"/>
            <w:r w:rsidRPr="001518AC">
              <w:rPr>
                <w:sz w:val="18"/>
                <w:szCs w:val="18"/>
              </w:rPr>
              <w:t>vpj</w:t>
            </w:r>
            <w:proofErr w:type="spellEnd"/>
          </w:p>
        </w:tc>
        <w:tc>
          <w:tcPr>
            <w:tcW w:w="1425" w:type="dxa"/>
            <w:tcBorders>
              <w:top w:val="nil"/>
              <w:left w:val="nil"/>
              <w:bottom w:val="nil"/>
              <w:right w:val="nil"/>
            </w:tcBorders>
          </w:tcPr>
          <w:p w14:paraId="68EED9EA"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455ACF05" w14:textId="77777777" w:rsidTr="001751E0">
        <w:tc>
          <w:tcPr>
            <w:tcW w:w="142" w:type="dxa"/>
            <w:tcBorders>
              <w:top w:val="nil"/>
              <w:left w:val="nil"/>
              <w:bottom w:val="nil"/>
              <w:right w:val="nil"/>
            </w:tcBorders>
          </w:tcPr>
          <w:p w14:paraId="3C6752F7"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62E6A6AB"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 xml:space="preserve">Tuhkanen Kari </w:t>
            </w:r>
          </w:p>
        </w:tc>
        <w:tc>
          <w:tcPr>
            <w:tcW w:w="5601" w:type="dxa"/>
            <w:tcBorders>
              <w:top w:val="nil"/>
              <w:left w:val="nil"/>
              <w:bottom w:val="nil"/>
              <w:right w:val="nil"/>
            </w:tcBorders>
          </w:tcPr>
          <w:p w14:paraId="4594DF43"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 2. vpj.</w:t>
            </w:r>
          </w:p>
        </w:tc>
        <w:tc>
          <w:tcPr>
            <w:tcW w:w="1425" w:type="dxa"/>
            <w:tcBorders>
              <w:top w:val="nil"/>
              <w:left w:val="nil"/>
              <w:bottom w:val="nil"/>
              <w:right w:val="nil"/>
            </w:tcBorders>
          </w:tcPr>
          <w:p w14:paraId="7B45F1D1"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09E491AD" w14:textId="77777777" w:rsidTr="001751E0">
        <w:tc>
          <w:tcPr>
            <w:tcW w:w="142" w:type="dxa"/>
            <w:tcBorders>
              <w:top w:val="nil"/>
              <w:left w:val="nil"/>
              <w:bottom w:val="nil"/>
              <w:right w:val="nil"/>
            </w:tcBorders>
          </w:tcPr>
          <w:p w14:paraId="47C4C277"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62652C4A"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Iljana Mikko</w:t>
            </w:r>
          </w:p>
        </w:tc>
        <w:tc>
          <w:tcPr>
            <w:tcW w:w="5601" w:type="dxa"/>
            <w:tcBorders>
              <w:top w:val="nil"/>
              <w:left w:val="nil"/>
              <w:bottom w:val="nil"/>
              <w:right w:val="nil"/>
            </w:tcBorders>
          </w:tcPr>
          <w:p w14:paraId="5E6103A6"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p>
        </w:tc>
        <w:tc>
          <w:tcPr>
            <w:tcW w:w="1425" w:type="dxa"/>
            <w:tcBorders>
              <w:top w:val="nil"/>
              <w:left w:val="nil"/>
              <w:bottom w:val="nil"/>
              <w:right w:val="nil"/>
            </w:tcBorders>
          </w:tcPr>
          <w:p w14:paraId="4AD5DF4E"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372D620D" w14:textId="77777777" w:rsidTr="001751E0">
        <w:tc>
          <w:tcPr>
            <w:tcW w:w="142" w:type="dxa"/>
            <w:tcBorders>
              <w:top w:val="nil"/>
              <w:left w:val="nil"/>
              <w:bottom w:val="nil"/>
              <w:right w:val="nil"/>
            </w:tcBorders>
          </w:tcPr>
          <w:p w14:paraId="20B54143"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64956FA5"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 xml:space="preserve">Kalaja Matti </w:t>
            </w:r>
          </w:p>
        </w:tc>
        <w:tc>
          <w:tcPr>
            <w:tcW w:w="5601" w:type="dxa"/>
            <w:tcBorders>
              <w:top w:val="nil"/>
              <w:left w:val="nil"/>
              <w:bottom w:val="nil"/>
              <w:right w:val="nil"/>
            </w:tcBorders>
          </w:tcPr>
          <w:p w14:paraId="53E8F1A5"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p>
        </w:tc>
        <w:tc>
          <w:tcPr>
            <w:tcW w:w="1425" w:type="dxa"/>
            <w:tcBorders>
              <w:top w:val="nil"/>
              <w:left w:val="nil"/>
              <w:bottom w:val="nil"/>
              <w:right w:val="nil"/>
            </w:tcBorders>
          </w:tcPr>
          <w:p w14:paraId="2A8B2594"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0B23C5AA" w14:textId="77777777" w:rsidTr="001751E0">
        <w:tc>
          <w:tcPr>
            <w:tcW w:w="142" w:type="dxa"/>
            <w:tcBorders>
              <w:top w:val="nil"/>
              <w:left w:val="nil"/>
              <w:bottom w:val="nil"/>
              <w:right w:val="nil"/>
            </w:tcBorders>
          </w:tcPr>
          <w:p w14:paraId="63176AE8"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146D2C7D"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 xml:space="preserve">Loukola Annukka </w:t>
            </w:r>
          </w:p>
        </w:tc>
        <w:tc>
          <w:tcPr>
            <w:tcW w:w="5601" w:type="dxa"/>
            <w:tcBorders>
              <w:top w:val="nil"/>
              <w:left w:val="nil"/>
              <w:bottom w:val="nil"/>
              <w:right w:val="nil"/>
            </w:tcBorders>
          </w:tcPr>
          <w:p w14:paraId="3B506198"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p>
        </w:tc>
        <w:tc>
          <w:tcPr>
            <w:tcW w:w="1425" w:type="dxa"/>
            <w:tcBorders>
              <w:top w:val="nil"/>
              <w:left w:val="nil"/>
              <w:bottom w:val="nil"/>
              <w:right w:val="nil"/>
            </w:tcBorders>
          </w:tcPr>
          <w:p w14:paraId="15BCE82D"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67B3A673" w14:textId="77777777" w:rsidTr="001751E0">
        <w:tc>
          <w:tcPr>
            <w:tcW w:w="142" w:type="dxa"/>
            <w:tcBorders>
              <w:top w:val="nil"/>
              <w:left w:val="nil"/>
              <w:bottom w:val="nil"/>
              <w:right w:val="nil"/>
            </w:tcBorders>
          </w:tcPr>
          <w:p w14:paraId="7662D0E3"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47F49544"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 xml:space="preserve">Luoma-aho Leena </w:t>
            </w:r>
          </w:p>
        </w:tc>
        <w:tc>
          <w:tcPr>
            <w:tcW w:w="5601" w:type="dxa"/>
            <w:tcBorders>
              <w:top w:val="nil"/>
              <w:left w:val="nil"/>
              <w:bottom w:val="nil"/>
              <w:right w:val="nil"/>
            </w:tcBorders>
          </w:tcPr>
          <w:p w14:paraId="0D0F34D6"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p>
        </w:tc>
        <w:tc>
          <w:tcPr>
            <w:tcW w:w="1425" w:type="dxa"/>
            <w:tcBorders>
              <w:top w:val="nil"/>
              <w:left w:val="nil"/>
              <w:bottom w:val="nil"/>
              <w:right w:val="nil"/>
            </w:tcBorders>
          </w:tcPr>
          <w:p w14:paraId="1B6AB522"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6CFCD129" w14:textId="77777777" w:rsidTr="001751E0">
        <w:tc>
          <w:tcPr>
            <w:tcW w:w="142" w:type="dxa"/>
            <w:tcBorders>
              <w:top w:val="nil"/>
              <w:left w:val="nil"/>
              <w:bottom w:val="nil"/>
              <w:right w:val="nil"/>
            </w:tcBorders>
          </w:tcPr>
          <w:p w14:paraId="72058675"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590419EF"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 xml:space="preserve">Mäkelä Mikko </w:t>
            </w:r>
          </w:p>
        </w:tc>
        <w:tc>
          <w:tcPr>
            <w:tcW w:w="5601" w:type="dxa"/>
            <w:tcBorders>
              <w:top w:val="nil"/>
              <w:left w:val="nil"/>
              <w:bottom w:val="nil"/>
              <w:right w:val="nil"/>
            </w:tcBorders>
          </w:tcPr>
          <w:p w14:paraId="0D63C12A"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p>
        </w:tc>
        <w:tc>
          <w:tcPr>
            <w:tcW w:w="1425" w:type="dxa"/>
            <w:tcBorders>
              <w:top w:val="nil"/>
              <w:left w:val="nil"/>
              <w:bottom w:val="nil"/>
              <w:right w:val="nil"/>
            </w:tcBorders>
          </w:tcPr>
          <w:p w14:paraId="46F62BD8"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27839E8E" w14:textId="77777777" w:rsidTr="001751E0">
        <w:tc>
          <w:tcPr>
            <w:tcW w:w="142" w:type="dxa"/>
            <w:tcBorders>
              <w:top w:val="nil"/>
              <w:left w:val="nil"/>
              <w:bottom w:val="nil"/>
              <w:right w:val="nil"/>
            </w:tcBorders>
          </w:tcPr>
          <w:p w14:paraId="39F10DFA"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6FB201DD"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Patokoski Ahti</w:t>
            </w:r>
          </w:p>
        </w:tc>
        <w:tc>
          <w:tcPr>
            <w:tcW w:w="5601" w:type="dxa"/>
            <w:tcBorders>
              <w:top w:val="nil"/>
              <w:left w:val="nil"/>
              <w:bottom w:val="nil"/>
              <w:right w:val="nil"/>
            </w:tcBorders>
          </w:tcPr>
          <w:p w14:paraId="1AFE7785"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p>
        </w:tc>
        <w:tc>
          <w:tcPr>
            <w:tcW w:w="1425" w:type="dxa"/>
            <w:tcBorders>
              <w:top w:val="nil"/>
              <w:left w:val="nil"/>
              <w:bottom w:val="nil"/>
              <w:right w:val="nil"/>
            </w:tcBorders>
          </w:tcPr>
          <w:p w14:paraId="2F3BE316"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48569532" w14:textId="77777777" w:rsidTr="001751E0">
        <w:tc>
          <w:tcPr>
            <w:tcW w:w="142" w:type="dxa"/>
            <w:tcBorders>
              <w:top w:val="nil"/>
              <w:left w:val="nil"/>
              <w:bottom w:val="nil"/>
              <w:right w:val="nil"/>
            </w:tcBorders>
          </w:tcPr>
          <w:p w14:paraId="7F668613"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1B32749A"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 xml:space="preserve">Parrila Maarit </w:t>
            </w:r>
          </w:p>
        </w:tc>
        <w:tc>
          <w:tcPr>
            <w:tcW w:w="5601" w:type="dxa"/>
            <w:tcBorders>
              <w:top w:val="nil"/>
              <w:left w:val="nil"/>
              <w:bottom w:val="nil"/>
              <w:right w:val="nil"/>
            </w:tcBorders>
          </w:tcPr>
          <w:p w14:paraId="79AFE86C"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p>
        </w:tc>
        <w:tc>
          <w:tcPr>
            <w:tcW w:w="1425" w:type="dxa"/>
            <w:tcBorders>
              <w:top w:val="nil"/>
              <w:left w:val="nil"/>
              <w:bottom w:val="nil"/>
              <w:right w:val="nil"/>
            </w:tcBorders>
          </w:tcPr>
          <w:p w14:paraId="6C746514"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7DFF2985" w14:textId="77777777" w:rsidTr="001751E0">
        <w:tc>
          <w:tcPr>
            <w:tcW w:w="142" w:type="dxa"/>
            <w:tcBorders>
              <w:top w:val="nil"/>
              <w:left w:val="nil"/>
              <w:bottom w:val="nil"/>
              <w:right w:val="nil"/>
            </w:tcBorders>
          </w:tcPr>
          <w:p w14:paraId="3CA66C6A"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579A02C3"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Rantasuo Pirkko</w:t>
            </w:r>
          </w:p>
        </w:tc>
        <w:tc>
          <w:tcPr>
            <w:tcW w:w="5601" w:type="dxa"/>
            <w:tcBorders>
              <w:top w:val="nil"/>
              <w:left w:val="nil"/>
              <w:bottom w:val="nil"/>
              <w:right w:val="nil"/>
            </w:tcBorders>
          </w:tcPr>
          <w:p w14:paraId="4A68CE07"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p>
        </w:tc>
        <w:tc>
          <w:tcPr>
            <w:tcW w:w="1425" w:type="dxa"/>
            <w:tcBorders>
              <w:top w:val="nil"/>
              <w:left w:val="nil"/>
              <w:bottom w:val="nil"/>
              <w:right w:val="nil"/>
            </w:tcBorders>
          </w:tcPr>
          <w:p w14:paraId="31B4BE8E"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4E6572B3" w14:textId="77777777" w:rsidTr="001751E0">
        <w:tc>
          <w:tcPr>
            <w:tcW w:w="142" w:type="dxa"/>
            <w:tcBorders>
              <w:top w:val="nil"/>
              <w:left w:val="nil"/>
              <w:bottom w:val="nil"/>
              <w:right w:val="nil"/>
            </w:tcBorders>
          </w:tcPr>
          <w:p w14:paraId="40E8CEA6"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3E4C8F8B"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 xml:space="preserve">Ronkainen Katri </w:t>
            </w:r>
          </w:p>
        </w:tc>
        <w:tc>
          <w:tcPr>
            <w:tcW w:w="5601" w:type="dxa"/>
            <w:tcBorders>
              <w:top w:val="nil"/>
              <w:left w:val="nil"/>
              <w:bottom w:val="nil"/>
              <w:right w:val="nil"/>
            </w:tcBorders>
          </w:tcPr>
          <w:p w14:paraId="1A2BAE27"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p>
        </w:tc>
        <w:tc>
          <w:tcPr>
            <w:tcW w:w="1425" w:type="dxa"/>
            <w:tcBorders>
              <w:top w:val="nil"/>
              <w:left w:val="nil"/>
              <w:bottom w:val="nil"/>
              <w:right w:val="nil"/>
            </w:tcBorders>
          </w:tcPr>
          <w:p w14:paraId="18C4BBCD"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0AC67551" w14:textId="77777777" w:rsidTr="001751E0">
        <w:tc>
          <w:tcPr>
            <w:tcW w:w="142" w:type="dxa"/>
            <w:tcBorders>
              <w:top w:val="nil"/>
              <w:left w:val="nil"/>
              <w:bottom w:val="nil"/>
              <w:right w:val="nil"/>
            </w:tcBorders>
          </w:tcPr>
          <w:p w14:paraId="24EE24F4"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5F0C7C01"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Tero Jorma</w:t>
            </w:r>
          </w:p>
        </w:tc>
        <w:tc>
          <w:tcPr>
            <w:tcW w:w="5601" w:type="dxa"/>
            <w:tcBorders>
              <w:top w:val="nil"/>
              <w:left w:val="nil"/>
              <w:bottom w:val="nil"/>
              <w:right w:val="nil"/>
            </w:tcBorders>
          </w:tcPr>
          <w:p w14:paraId="7CFE2A9F"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p>
        </w:tc>
        <w:tc>
          <w:tcPr>
            <w:tcW w:w="1425" w:type="dxa"/>
            <w:tcBorders>
              <w:top w:val="nil"/>
              <w:left w:val="nil"/>
              <w:bottom w:val="nil"/>
              <w:right w:val="nil"/>
            </w:tcBorders>
          </w:tcPr>
          <w:p w14:paraId="3DB6040E"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67ADE257" w14:textId="77777777" w:rsidTr="001751E0">
        <w:tc>
          <w:tcPr>
            <w:tcW w:w="142" w:type="dxa"/>
            <w:tcBorders>
              <w:top w:val="nil"/>
              <w:left w:val="nil"/>
              <w:bottom w:val="nil"/>
              <w:right w:val="nil"/>
            </w:tcBorders>
          </w:tcPr>
          <w:p w14:paraId="7A8F4AF0"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663AC0F6"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 xml:space="preserve">Tero Pertti </w:t>
            </w:r>
          </w:p>
        </w:tc>
        <w:tc>
          <w:tcPr>
            <w:tcW w:w="5601" w:type="dxa"/>
            <w:tcBorders>
              <w:top w:val="nil"/>
              <w:left w:val="nil"/>
              <w:bottom w:val="nil"/>
              <w:right w:val="nil"/>
            </w:tcBorders>
          </w:tcPr>
          <w:p w14:paraId="77098D3B"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p>
        </w:tc>
        <w:tc>
          <w:tcPr>
            <w:tcW w:w="1425" w:type="dxa"/>
            <w:tcBorders>
              <w:top w:val="nil"/>
              <w:left w:val="nil"/>
              <w:bottom w:val="nil"/>
              <w:right w:val="nil"/>
            </w:tcBorders>
          </w:tcPr>
          <w:p w14:paraId="447C17E7"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5500E725" w14:textId="77777777" w:rsidTr="001751E0">
        <w:tc>
          <w:tcPr>
            <w:tcW w:w="142" w:type="dxa"/>
            <w:tcBorders>
              <w:top w:val="nil"/>
              <w:left w:val="nil"/>
              <w:bottom w:val="nil"/>
              <w:right w:val="nil"/>
            </w:tcBorders>
          </w:tcPr>
          <w:p w14:paraId="14D11340"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33DC4A74"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Toppi Marjut</w:t>
            </w:r>
          </w:p>
        </w:tc>
        <w:tc>
          <w:tcPr>
            <w:tcW w:w="5601" w:type="dxa"/>
            <w:tcBorders>
              <w:top w:val="nil"/>
              <w:left w:val="nil"/>
              <w:bottom w:val="nil"/>
              <w:right w:val="nil"/>
            </w:tcBorders>
          </w:tcPr>
          <w:p w14:paraId="25211391"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p>
        </w:tc>
        <w:tc>
          <w:tcPr>
            <w:tcW w:w="1425" w:type="dxa"/>
            <w:tcBorders>
              <w:top w:val="nil"/>
              <w:left w:val="nil"/>
              <w:bottom w:val="nil"/>
              <w:right w:val="nil"/>
            </w:tcBorders>
          </w:tcPr>
          <w:p w14:paraId="00F869D6"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1518AC" w:rsidRPr="001518AC" w14:paraId="058122B6" w14:textId="77777777" w:rsidTr="001751E0">
        <w:tc>
          <w:tcPr>
            <w:tcW w:w="142" w:type="dxa"/>
            <w:tcBorders>
              <w:top w:val="nil"/>
              <w:left w:val="nil"/>
              <w:bottom w:val="nil"/>
              <w:right w:val="nil"/>
            </w:tcBorders>
          </w:tcPr>
          <w:p w14:paraId="1EB05D52"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6EF8E0C9"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 xml:space="preserve">Tuomikoski Mikko </w:t>
            </w:r>
          </w:p>
        </w:tc>
        <w:tc>
          <w:tcPr>
            <w:tcW w:w="5601" w:type="dxa"/>
            <w:tcBorders>
              <w:top w:val="nil"/>
              <w:left w:val="nil"/>
              <w:bottom w:val="nil"/>
              <w:right w:val="nil"/>
            </w:tcBorders>
          </w:tcPr>
          <w:p w14:paraId="5CD48298"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p>
        </w:tc>
        <w:tc>
          <w:tcPr>
            <w:tcW w:w="1425" w:type="dxa"/>
            <w:tcBorders>
              <w:top w:val="nil"/>
              <w:left w:val="nil"/>
              <w:bottom w:val="nil"/>
              <w:right w:val="nil"/>
            </w:tcBorders>
          </w:tcPr>
          <w:p w14:paraId="5FA2D98F"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r w:rsidR="000B795A" w:rsidRPr="001518AC" w14:paraId="79E5797D" w14:textId="77777777" w:rsidTr="001751E0">
        <w:tc>
          <w:tcPr>
            <w:tcW w:w="142" w:type="dxa"/>
            <w:tcBorders>
              <w:top w:val="nil"/>
              <w:left w:val="nil"/>
              <w:bottom w:val="nil"/>
              <w:right w:val="nil"/>
            </w:tcBorders>
          </w:tcPr>
          <w:p w14:paraId="461D58D6"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c>
          <w:tcPr>
            <w:tcW w:w="2693" w:type="dxa"/>
            <w:tcBorders>
              <w:top w:val="nil"/>
              <w:left w:val="nil"/>
              <w:bottom w:val="nil"/>
              <w:right w:val="nil"/>
            </w:tcBorders>
          </w:tcPr>
          <w:p w14:paraId="6EE5F6D6"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Vähämetsä Arto</w:t>
            </w:r>
          </w:p>
        </w:tc>
        <w:tc>
          <w:tcPr>
            <w:tcW w:w="5601" w:type="dxa"/>
            <w:tcBorders>
              <w:top w:val="nil"/>
              <w:left w:val="nil"/>
              <w:bottom w:val="nil"/>
              <w:right w:val="nil"/>
            </w:tcBorders>
          </w:tcPr>
          <w:p w14:paraId="073B5B91" w14:textId="75EB92E2"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18"/>
                <w:szCs w:val="18"/>
              </w:rPr>
            </w:pPr>
            <w:r w:rsidRPr="001518AC">
              <w:rPr>
                <w:sz w:val="18"/>
                <w:szCs w:val="18"/>
              </w:rPr>
              <w:t>valtuutettu</w:t>
            </w:r>
            <w:r w:rsidR="00921F09">
              <w:rPr>
                <w:sz w:val="18"/>
                <w:szCs w:val="18"/>
              </w:rPr>
              <w:t>.</w:t>
            </w:r>
          </w:p>
        </w:tc>
        <w:tc>
          <w:tcPr>
            <w:tcW w:w="1425" w:type="dxa"/>
            <w:tcBorders>
              <w:top w:val="nil"/>
              <w:left w:val="nil"/>
              <w:bottom w:val="nil"/>
              <w:right w:val="nil"/>
            </w:tcBorders>
          </w:tcPr>
          <w:p w14:paraId="0B348BD7" w14:textId="77777777" w:rsidR="00874596" w:rsidRPr="001518AC" w:rsidRDefault="00874596" w:rsidP="001751E0">
            <w:pPr>
              <w:pStyle w:val="Normal1"/>
              <w:tabs>
                <w:tab w:val="left" w:pos="1304"/>
                <w:tab w:val="left" w:pos="2608"/>
                <w:tab w:val="left" w:pos="3912"/>
                <w:tab w:val="left" w:pos="5216"/>
                <w:tab w:val="left" w:pos="6520"/>
                <w:tab w:val="left" w:pos="7824"/>
                <w:tab w:val="left" w:pos="9128"/>
              </w:tabs>
              <w:rPr>
                <w:sz w:val="22"/>
                <w:szCs w:val="22"/>
              </w:rPr>
            </w:pPr>
          </w:p>
        </w:tc>
      </w:tr>
    </w:tbl>
    <w:p w14:paraId="7372AE10" w14:textId="77777777" w:rsidR="00874596" w:rsidRPr="001518AC" w:rsidRDefault="00874596" w:rsidP="00874596">
      <w:pPr>
        <w:spacing w:line="276" w:lineRule="auto"/>
        <w:rPr>
          <w:rFonts w:ascii="Arial" w:eastAsia="Arial" w:hAnsi="Arial"/>
          <w:szCs w:val="18"/>
        </w:rPr>
      </w:pPr>
    </w:p>
    <w:p w14:paraId="586D3395" w14:textId="6EA245B5" w:rsidR="004A7955" w:rsidRPr="00C82D5C" w:rsidRDefault="004A7955" w:rsidP="0061005B">
      <w:pPr>
        <w:pStyle w:val="Tekstit1"/>
      </w:pPr>
    </w:p>
    <w:p w14:paraId="62C47BDE" w14:textId="77625E6C" w:rsidR="00797B2E" w:rsidRPr="00771B1A" w:rsidRDefault="004A7955" w:rsidP="00771B1A">
      <w:pPr>
        <w:pStyle w:val="Otsikko3"/>
        <w:spacing w:line="360" w:lineRule="auto"/>
        <w:rPr>
          <w:rFonts w:ascii="Arial" w:hAnsi="Arial"/>
          <w:b w:val="0"/>
          <w:sz w:val="24"/>
          <w:szCs w:val="24"/>
        </w:rPr>
      </w:pPr>
      <w:bookmarkStart w:id="11" w:name="_Toc444960775"/>
      <w:r w:rsidRPr="0029525F">
        <w:rPr>
          <w:rFonts w:ascii="Arial" w:hAnsi="Arial"/>
          <w:b w:val="0"/>
          <w:bCs w:val="0"/>
          <w:sz w:val="24"/>
          <w:szCs w:val="24"/>
        </w:rPr>
        <w:t>Kunnanhallitus</w:t>
      </w:r>
      <w:bookmarkEnd w:id="11"/>
    </w:p>
    <w:p w14:paraId="4FADFF8C" w14:textId="61317633" w:rsidR="00D30F86" w:rsidRDefault="004A7955" w:rsidP="0061005B">
      <w:pPr>
        <w:pStyle w:val="Tekstit1"/>
      </w:pPr>
      <w:r w:rsidRPr="00C82D5C">
        <w:t xml:space="preserve">Hailuodon kunnanhallituksessa on </w:t>
      </w:r>
      <w:r>
        <w:t>seitsemän (</w:t>
      </w:r>
      <w:r w:rsidRPr="00C82D5C">
        <w:t>7</w:t>
      </w:r>
      <w:r>
        <w:t>)</w:t>
      </w:r>
      <w:r w:rsidRPr="00C82D5C">
        <w:t xml:space="preserve"> jäsentä. </w:t>
      </w:r>
      <w:r w:rsidR="00321D06">
        <w:t>Kunnanhallitu</w:t>
      </w:r>
      <w:r w:rsidR="00D30F86">
        <w:t>s</w:t>
      </w:r>
      <w:r w:rsidR="00321D06">
        <w:t xml:space="preserve"> </w:t>
      </w:r>
      <w:r w:rsidR="00D30F86">
        <w:t xml:space="preserve">ajalla </w:t>
      </w:r>
      <w:r w:rsidR="00321D06">
        <w:t>1.1.-31.12.2023</w:t>
      </w:r>
      <w:r w:rsidR="00D30F86">
        <w:t>:</w:t>
      </w:r>
    </w:p>
    <w:p w14:paraId="0D13926D" w14:textId="50A205A7" w:rsidR="00300BDC" w:rsidRDefault="00D30F86" w:rsidP="0061005B">
      <w:pPr>
        <w:pStyle w:val="Tekstit1"/>
      </w:pPr>
      <w:r>
        <w:t>Puheenjohtajana</w:t>
      </w:r>
      <w:r w:rsidR="00321D06">
        <w:t xml:space="preserve"> toimi Teija Siekkinen</w:t>
      </w:r>
      <w:r w:rsidR="00300BDC">
        <w:t xml:space="preserve"> ja varapuheenjohtajana Mikko Tuomikoski.</w:t>
      </w:r>
      <w:r>
        <w:t xml:space="preserve"> Kunnanhallituksen jäsenet: Maarit Parrila, Arto Vähämetsä, Leena Luoma-aho, Mikko Mäkelä, Jorma Tero.</w:t>
      </w:r>
    </w:p>
    <w:p w14:paraId="203F9212" w14:textId="77777777" w:rsidR="00D30F86" w:rsidRPr="00D30F86" w:rsidRDefault="00D30F86" w:rsidP="00D30F86">
      <w:pPr>
        <w:rPr>
          <w:lang w:eastAsia="en-US"/>
        </w:rPr>
      </w:pPr>
    </w:p>
    <w:p w14:paraId="7A2496D4" w14:textId="77777777" w:rsidR="00300BDC" w:rsidRDefault="00300BDC" w:rsidP="0061005B">
      <w:pPr>
        <w:pStyle w:val="Tekstit1"/>
      </w:pPr>
      <w:r>
        <w:t>Kunnanhallituksen k</w:t>
      </w:r>
      <w:r w:rsidRPr="00C82D5C">
        <w:t>okouksiin voivat osallistua myös kunnanvaltuuston puheenjohtajat</w:t>
      </w:r>
      <w:r>
        <w:t>.</w:t>
      </w:r>
      <w:r w:rsidRPr="00C82D5C">
        <w:t xml:space="preserve"> </w:t>
      </w:r>
      <w:r>
        <w:t>H</w:t>
      </w:r>
      <w:r w:rsidRPr="00C82D5C">
        <w:t xml:space="preserve">eillä on kokouksissa läsnäolo- ja puheoikeus. </w:t>
      </w:r>
    </w:p>
    <w:p w14:paraId="0DE30C8F" w14:textId="77777777" w:rsidR="001C488F" w:rsidRPr="001518AC" w:rsidRDefault="001C488F" w:rsidP="0068673C">
      <w:pPr>
        <w:rPr>
          <w:lang w:eastAsia="en-US"/>
        </w:rPr>
      </w:pPr>
    </w:p>
    <w:p w14:paraId="139871C2" w14:textId="63569EF7" w:rsidR="004A7955" w:rsidRPr="001518AC" w:rsidRDefault="004C60D8" w:rsidP="004A7955">
      <w:pPr>
        <w:spacing w:line="360" w:lineRule="auto"/>
        <w:rPr>
          <w:rFonts w:ascii="Arial" w:hAnsi="Arial"/>
        </w:rPr>
      </w:pPr>
      <w:r w:rsidRPr="001518AC">
        <w:rPr>
          <w:rFonts w:ascii="Arial" w:hAnsi="Arial"/>
        </w:rPr>
        <w:t>Tilikauden 202</w:t>
      </w:r>
      <w:r w:rsidR="00321D06">
        <w:rPr>
          <w:rFonts w:ascii="Arial" w:hAnsi="Arial"/>
        </w:rPr>
        <w:t>3</w:t>
      </w:r>
      <w:r w:rsidRPr="001518AC">
        <w:rPr>
          <w:rFonts w:ascii="Arial" w:hAnsi="Arial"/>
        </w:rPr>
        <w:t xml:space="preserve"> esittel</w:t>
      </w:r>
      <w:r w:rsidR="00EC5636" w:rsidRPr="001518AC">
        <w:rPr>
          <w:rFonts w:ascii="Arial" w:hAnsi="Arial"/>
        </w:rPr>
        <w:t>ijänä</w:t>
      </w:r>
      <w:r w:rsidRPr="001518AC">
        <w:rPr>
          <w:rFonts w:ascii="Arial" w:hAnsi="Arial"/>
        </w:rPr>
        <w:t xml:space="preserve"> k</w:t>
      </w:r>
      <w:r w:rsidR="004A7955" w:rsidRPr="001518AC">
        <w:rPr>
          <w:rFonts w:ascii="Arial" w:hAnsi="Arial"/>
        </w:rPr>
        <w:t>unnanhallituksessa toimi kunnanjohtaja</w:t>
      </w:r>
      <w:r w:rsidRPr="001518AC">
        <w:rPr>
          <w:rFonts w:ascii="Arial" w:hAnsi="Arial"/>
        </w:rPr>
        <w:t xml:space="preserve"> Maarit Alikoski</w:t>
      </w:r>
      <w:r w:rsidR="00CC7979" w:rsidRPr="001518AC">
        <w:rPr>
          <w:rFonts w:ascii="Arial" w:hAnsi="Arial"/>
        </w:rPr>
        <w:t>.</w:t>
      </w:r>
      <w:r w:rsidRPr="001518AC">
        <w:rPr>
          <w:rFonts w:ascii="Arial" w:hAnsi="Arial"/>
        </w:rPr>
        <w:t xml:space="preserve"> </w:t>
      </w:r>
    </w:p>
    <w:p w14:paraId="5F4ADB2A" w14:textId="77777777" w:rsidR="00D52B83" w:rsidRDefault="00D52B83" w:rsidP="5160E25A">
      <w:pPr>
        <w:rPr>
          <w:rFonts w:ascii="Arial" w:eastAsia="Arial" w:hAnsi="Arial"/>
          <w:sz w:val="24"/>
          <w:szCs w:val="24"/>
        </w:rPr>
      </w:pPr>
    </w:p>
    <w:p w14:paraId="6A69CA85" w14:textId="4AFA1468" w:rsidR="00913FA8" w:rsidRDefault="00913FA8" w:rsidP="5160E25A">
      <w:pPr>
        <w:rPr>
          <w:rFonts w:ascii="Arial" w:eastAsia="Arial" w:hAnsi="Arial"/>
          <w:sz w:val="24"/>
          <w:szCs w:val="24"/>
        </w:rPr>
      </w:pPr>
    </w:p>
    <w:p w14:paraId="14D4D606" w14:textId="77777777" w:rsidR="00257175" w:rsidRDefault="00257175" w:rsidP="5160E25A">
      <w:pPr>
        <w:rPr>
          <w:rFonts w:ascii="Arial" w:eastAsia="Arial" w:hAnsi="Arial"/>
          <w:sz w:val="24"/>
          <w:szCs w:val="24"/>
        </w:rPr>
      </w:pPr>
    </w:p>
    <w:p w14:paraId="1CA70588" w14:textId="77777777" w:rsidR="00257175" w:rsidRDefault="00257175" w:rsidP="5160E25A">
      <w:pPr>
        <w:rPr>
          <w:rFonts w:ascii="Arial" w:eastAsia="Arial" w:hAnsi="Arial"/>
          <w:sz w:val="24"/>
          <w:szCs w:val="24"/>
        </w:rPr>
      </w:pPr>
    </w:p>
    <w:p w14:paraId="4B74E2FC" w14:textId="79AE9FE3" w:rsidR="73552DBA" w:rsidRPr="003F7362" w:rsidRDefault="005E302F" w:rsidP="5160E25A">
      <w:pPr>
        <w:rPr>
          <w:rFonts w:ascii="Arial" w:eastAsia="Arial" w:hAnsi="Arial"/>
          <w:sz w:val="24"/>
          <w:szCs w:val="24"/>
        </w:rPr>
      </w:pPr>
      <w:r w:rsidRPr="003F7362">
        <w:rPr>
          <w:rFonts w:ascii="Arial" w:eastAsia="Arial" w:hAnsi="Arial"/>
          <w:sz w:val="24"/>
          <w:szCs w:val="24"/>
        </w:rPr>
        <w:t>Hailuodon kunnan muut luottamuselimet</w:t>
      </w:r>
      <w:r w:rsidR="00CA442B" w:rsidRPr="003F7362">
        <w:rPr>
          <w:rFonts w:ascii="Arial" w:eastAsia="Arial" w:hAnsi="Arial"/>
          <w:sz w:val="24"/>
          <w:szCs w:val="24"/>
        </w:rPr>
        <w:t xml:space="preserve"> ja organisaat</w:t>
      </w:r>
      <w:r w:rsidR="00AE10CC" w:rsidRPr="003F7362">
        <w:rPr>
          <w:rFonts w:ascii="Arial" w:eastAsia="Arial" w:hAnsi="Arial"/>
          <w:sz w:val="24"/>
          <w:szCs w:val="24"/>
        </w:rPr>
        <w:t>io</w:t>
      </w:r>
    </w:p>
    <w:p w14:paraId="30712A07" w14:textId="77777777" w:rsidR="003E4D24" w:rsidRPr="003F7362" w:rsidRDefault="003E4D24" w:rsidP="5160E25A">
      <w:pPr>
        <w:rPr>
          <w:rFonts w:ascii="Arial" w:eastAsia="Arial" w:hAnsi="Arial"/>
          <w:sz w:val="24"/>
          <w:szCs w:val="24"/>
        </w:rPr>
      </w:pPr>
    </w:p>
    <w:p w14:paraId="4B96E701" w14:textId="69521183" w:rsidR="00CE0D83" w:rsidRPr="003F7362" w:rsidRDefault="003E4D24" w:rsidP="5160E25A">
      <w:pPr>
        <w:rPr>
          <w:rFonts w:ascii="Arial" w:eastAsia="Arial" w:hAnsi="Arial"/>
          <w:szCs w:val="18"/>
        </w:rPr>
      </w:pPr>
      <w:r w:rsidRPr="003F7362">
        <w:rPr>
          <w:rFonts w:ascii="Arial" w:eastAsia="Arial" w:hAnsi="Arial"/>
          <w:szCs w:val="18"/>
        </w:rPr>
        <w:t>Tilikauden 1.1.-31.12.202</w:t>
      </w:r>
      <w:r w:rsidR="00257175">
        <w:rPr>
          <w:rFonts w:ascii="Arial" w:eastAsia="Arial" w:hAnsi="Arial"/>
          <w:szCs w:val="18"/>
        </w:rPr>
        <w:t>3</w:t>
      </w:r>
      <w:r w:rsidRPr="003F7362">
        <w:rPr>
          <w:rFonts w:ascii="Arial" w:eastAsia="Arial" w:hAnsi="Arial"/>
          <w:szCs w:val="18"/>
        </w:rPr>
        <w:t xml:space="preserve"> muut toimielimet ja palvelualueiden jo</w:t>
      </w:r>
      <w:r w:rsidR="00BD374F" w:rsidRPr="003F7362">
        <w:rPr>
          <w:rFonts w:ascii="Arial" w:eastAsia="Arial" w:hAnsi="Arial"/>
          <w:szCs w:val="18"/>
        </w:rPr>
        <w:t>htavat viranhaltijat.</w:t>
      </w:r>
    </w:p>
    <w:p w14:paraId="60CAEDC3" w14:textId="77777777" w:rsidR="006A1092" w:rsidRDefault="006A1092" w:rsidP="0061005B">
      <w:pPr>
        <w:pStyle w:val="Tekstit1"/>
      </w:pPr>
    </w:p>
    <w:p w14:paraId="5F016708" w14:textId="77777777" w:rsidR="0085594C" w:rsidRPr="0085594C" w:rsidRDefault="0085594C" w:rsidP="0061005B">
      <w:pPr>
        <w:pStyle w:val="Tekstit1"/>
      </w:pPr>
      <w:r w:rsidRPr="0085594C">
        <w:t xml:space="preserve">Keskusvaalilautakunta </w:t>
      </w:r>
    </w:p>
    <w:p w14:paraId="01DA5C41" w14:textId="77777777" w:rsidR="0085594C" w:rsidRDefault="0085594C" w:rsidP="0061005B">
      <w:pPr>
        <w:pStyle w:val="Tekstit1"/>
      </w:pPr>
      <w:r>
        <w:t>Pj. Susanna Paulamäki</w:t>
      </w:r>
    </w:p>
    <w:p w14:paraId="046E3F4E" w14:textId="77777777" w:rsidR="0085594C" w:rsidRDefault="0085594C" w:rsidP="0061005B">
      <w:pPr>
        <w:pStyle w:val="Tekstit1"/>
      </w:pPr>
      <w:r>
        <w:t>Vpj. Ahti Patokoski</w:t>
      </w:r>
    </w:p>
    <w:p w14:paraId="5DBC1340" w14:textId="77777777" w:rsidR="0085594C" w:rsidRPr="000D014A" w:rsidRDefault="0085594C" w:rsidP="0061005B">
      <w:pPr>
        <w:pStyle w:val="Tekstit1"/>
      </w:pPr>
      <w:r w:rsidRPr="000D014A">
        <w:t>Jäsen Pertti Tero</w:t>
      </w:r>
    </w:p>
    <w:p w14:paraId="76C9D019" w14:textId="77777777" w:rsidR="0085594C" w:rsidRDefault="0085594C" w:rsidP="0061005B">
      <w:pPr>
        <w:pStyle w:val="Tekstit1"/>
      </w:pPr>
      <w:r>
        <w:t>Jäsen Markku Ketola</w:t>
      </w:r>
    </w:p>
    <w:p w14:paraId="50DB93AB" w14:textId="77777777" w:rsidR="0085594C" w:rsidRDefault="0085594C" w:rsidP="0061005B">
      <w:pPr>
        <w:pStyle w:val="Tekstit1"/>
      </w:pPr>
      <w:r>
        <w:t>Jäsen Anna Laurila</w:t>
      </w:r>
    </w:p>
    <w:p w14:paraId="7245D817" w14:textId="77777777" w:rsidR="0085594C" w:rsidRDefault="0085594C" w:rsidP="0061005B">
      <w:pPr>
        <w:pStyle w:val="Tekstit1"/>
      </w:pPr>
    </w:p>
    <w:p w14:paraId="6AF3DF0E" w14:textId="77777777" w:rsidR="0085594C" w:rsidRPr="009C3E0E" w:rsidRDefault="0085594C" w:rsidP="0061005B">
      <w:pPr>
        <w:pStyle w:val="Tekstit1"/>
      </w:pPr>
      <w:r w:rsidRPr="009C3E0E">
        <w:t>Tarkastuslautakunta</w:t>
      </w:r>
    </w:p>
    <w:p w14:paraId="06A3C078" w14:textId="77777777" w:rsidR="0085594C" w:rsidRDefault="0085594C" w:rsidP="0061005B">
      <w:pPr>
        <w:pStyle w:val="Tekstit1"/>
      </w:pPr>
      <w:r>
        <w:t>Pj. Katri Ronkainen</w:t>
      </w:r>
    </w:p>
    <w:p w14:paraId="44BB941F" w14:textId="2F6A945D" w:rsidR="0085594C" w:rsidRDefault="0085594C" w:rsidP="0061005B">
      <w:pPr>
        <w:pStyle w:val="Tekstit1"/>
      </w:pPr>
      <w:r>
        <w:t xml:space="preserve">Vpj. Markku Ketola </w:t>
      </w:r>
    </w:p>
    <w:p w14:paraId="6E4A31EF" w14:textId="77777777" w:rsidR="0085594C" w:rsidRDefault="0085594C" w:rsidP="0061005B">
      <w:pPr>
        <w:pStyle w:val="Tekstit1"/>
      </w:pPr>
      <w:r>
        <w:t>Jäsen Aaro Kemppainen</w:t>
      </w:r>
    </w:p>
    <w:p w14:paraId="5595335C" w14:textId="77777777" w:rsidR="0085594C" w:rsidRDefault="0085594C" w:rsidP="0061005B">
      <w:pPr>
        <w:pStyle w:val="Tekstit1"/>
      </w:pPr>
    </w:p>
    <w:p w14:paraId="269CD8D2" w14:textId="6A36AA35" w:rsidR="0085594C" w:rsidRPr="00225197" w:rsidRDefault="0085594C" w:rsidP="0061005B">
      <w:pPr>
        <w:pStyle w:val="Tekstit1"/>
      </w:pPr>
      <w:r w:rsidRPr="00225197">
        <w:t>Viranomaislautakunta</w:t>
      </w:r>
    </w:p>
    <w:p w14:paraId="5F5E7FDD" w14:textId="77777777" w:rsidR="0085594C" w:rsidRDefault="0085594C" w:rsidP="0061005B">
      <w:pPr>
        <w:pStyle w:val="Tekstit1"/>
      </w:pPr>
      <w:r>
        <w:t>Pj. Matti Kalaja</w:t>
      </w:r>
    </w:p>
    <w:p w14:paraId="0E04D3AC" w14:textId="77777777" w:rsidR="0085594C" w:rsidRDefault="0085594C" w:rsidP="0061005B">
      <w:pPr>
        <w:pStyle w:val="Tekstit1"/>
      </w:pPr>
      <w:r>
        <w:t>Vpj. Juha Sauvola</w:t>
      </w:r>
    </w:p>
    <w:p w14:paraId="084B5C45" w14:textId="77777777" w:rsidR="0085594C" w:rsidRDefault="0085594C" w:rsidP="0061005B">
      <w:pPr>
        <w:pStyle w:val="Tekstit1"/>
      </w:pPr>
      <w:r>
        <w:t>Jäsen Marjut Toppi</w:t>
      </w:r>
    </w:p>
    <w:p w14:paraId="1F84B0E8" w14:textId="77777777" w:rsidR="0085594C" w:rsidRDefault="0085594C" w:rsidP="0061005B">
      <w:pPr>
        <w:pStyle w:val="Tekstit1"/>
      </w:pPr>
    </w:p>
    <w:p w14:paraId="004D69D2" w14:textId="34E14993" w:rsidR="00E57D87" w:rsidRPr="00225197" w:rsidRDefault="0085594C" w:rsidP="0061005B">
      <w:pPr>
        <w:pStyle w:val="Tekstit1"/>
      </w:pPr>
      <w:r w:rsidRPr="00225197">
        <w:t>Elävä saari -valiokunta</w:t>
      </w:r>
    </w:p>
    <w:p w14:paraId="6F3203A5" w14:textId="1E9DBADA" w:rsidR="00E57D87" w:rsidRDefault="0085594C" w:rsidP="0061005B">
      <w:pPr>
        <w:pStyle w:val="Tekstit1"/>
        <w:rPr>
          <w:color w:val="FF0000"/>
        </w:rPr>
      </w:pPr>
      <w:r w:rsidRPr="009C3E0E">
        <w:t xml:space="preserve">Pj. </w:t>
      </w:r>
      <w:r w:rsidR="00257175">
        <w:t>Markku Ketola</w:t>
      </w:r>
    </w:p>
    <w:p w14:paraId="455EBA72" w14:textId="77777777" w:rsidR="00E57D87" w:rsidRDefault="0085594C" w:rsidP="0061005B">
      <w:pPr>
        <w:pStyle w:val="Tekstit1"/>
      </w:pPr>
      <w:r>
        <w:t>Vpj. Tuhkanen Kari</w:t>
      </w:r>
    </w:p>
    <w:p w14:paraId="4C0E30F5" w14:textId="77777777" w:rsidR="00E57D87" w:rsidRDefault="0085594C" w:rsidP="0061005B">
      <w:pPr>
        <w:pStyle w:val="Tekstit1"/>
      </w:pPr>
      <w:r>
        <w:t xml:space="preserve">Jäsen Huttunen Pentti </w:t>
      </w:r>
    </w:p>
    <w:p w14:paraId="57E8B2BA" w14:textId="77777777" w:rsidR="00E57D87" w:rsidRDefault="0085594C" w:rsidP="0061005B">
      <w:pPr>
        <w:pStyle w:val="Tekstit1"/>
      </w:pPr>
      <w:r>
        <w:t>Jäsen Kartimo-Pramila Sirpa</w:t>
      </w:r>
    </w:p>
    <w:p w14:paraId="7BE413A9" w14:textId="77777777" w:rsidR="00E57D87" w:rsidRDefault="0085594C" w:rsidP="0061005B">
      <w:pPr>
        <w:pStyle w:val="Tekstit1"/>
      </w:pPr>
      <w:r>
        <w:t>Jäsen Loukola Annukka</w:t>
      </w:r>
    </w:p>
    <w:p w14:paraId="4C7CCEF3" w14:textId="77777777" w:rsidR="00531116" w:rsidRDefault="0085594C" w:rsidP="0061005B">
      <w:pPr>
        <w:pStyle w:val="Tekstit1"/>
      </w:pPr>
      <w:r>
        <w:t>Jäsen Martiskainen Jarmo</w:t>
      </w:r>
    </w:p>
    <w:p w14:paraId="318172CB" w14:textId="4E1DAB17" w:rsidR="00531116" w:rsidRDefault="0085594C" w:rsidP="0061005B">
      <w:pPr>
        <w:pStyle w:val="Tekstit1"/>
      </w:pPr>
      <w:r>
        <w:t xml:space="preserve">Jäsen Sauvola Leo </w:t>
      </w:r>
    </w:p>
    <w:p w14:paraId="2C2E5636" w14:textId="77777777" w:rsidR="00531116" w:rsidRPr="00CE2FA9" w:rsidRDefault="00531116" w:rsidP="0061005B">
      <w:pPr>
        <w:pStyle w:val="Tekstit1"/>
      </w:pPr>
    </w:p>
    <w:p w14:paraId="25D273D4" w14:textId="696EF0B2" w:rsidR="00531116" w:rsidRDefault="0085594C" w:rsidP="0061005B">
      <w:pPr>
        <w:pStyle w:val="Tekstit1"/>
      </w:pPr>
      <w:r w:rsidRPr="009C3E0E">
        <w:t>Konsernijaosto</w:t>
      </w:r>
    </w:p>
    <w:p w14:paraId="46AC0E0A" w14:textId="12A87217" w:rsidR="00177096" w:rsidRPr="00CE2FA9" w:rsidRDefault="0085594C" w:rsidP="0061005B">
      <w:pPr>
        <w:pStyle w:val="Tekstit1"/>
      </w:pPr>
      <w:r w:rsidRPr="00CE2FA9">
        <w:t xml:space="preserve">Pj. </w:t>
      </w:r>
      <w:r w:rsidR="00CE2FA9" w:rsidRPr="00CE2FA9">
        <w:t>Mikko Tuomikoski, jäsen Teija Siekkinen, jäsen Arto Vähämetsä</w:t>
      </w:r>
      <w:r w:rsidR="00313B2E">
        <w:t xml:space="preserve"> (Kh 8.11.2022 § 242)</w:t>
      </w:r>
    </w:p>
    <w:p w14:paraId="0AC835BA" w14:textId="77777777" w:rsidR="00921F09" w:rsidRPr="009C3E0E" w:rsidRDefault="00921F09" w:rsidP="0061005B">
      <w:pPr>
        <w:pStyle w:val="Tekstit1"/>
      </w:pPr>
    </w:p>
    <w:p w14:paraId="1858C2C7" w14:textId="3DC1E1E9" w:rsidR="00177096" w:rsidRDefault="0085594C" w:rsidP="0061005B">
      <w:pPr>
        <w:pStyle w:val="Tekstit1"/>
      </w:pPr>
      <w:r w:rsidRPr="009C3E0E">
        <w:t>Sisäisen valvonnan ja riskienhallinnan jaosto</w:t>
      </w:r>
    </w:p>
    <w:p w14:paraId="2F10BA0A" w14:textId="3487E53F" w:rsidR="00177096" w:rsidRDefault="0085594C" w:rsidP="0061005B">
      <w:pPr>
        <w:pStyle w:val="Tekstit1"/>
      </w:pPr>
      <w:r w:rsidRPr="003B43A8">
        <w:t xml:space="preserve">Pj. </w:t>
      </w:r>
      <w:r w:rsidR="003B43A8" w:rsidRPr="003B43A8">
        <w:t>Mikko Tuomikoski, jäsen Leena Luoma-aho, j</w:t>
      </w:r>
      <w:r w:rsidRPr="003B43A8">
        <w:t xml:space="preserve">äsen Arto Vähämetsä </w:t>
      </w:r>
      <w:r w:rsidR="009B43C0">
        <w:t>(</w:t>
      </w:r>
      <w:r w:rsidR="00793574">
        <w:t>Kh</w:t>
      </w:r>
      <w:r w:rsidR="00393F6F">
        <w:t xml:space="preserve"> 15.2.</w:t>
      </w:r>
      <w:r w:rsidR="00AA2E6B">
        <w:t xml:space="preserve">2022 </w:t>
      </w:r>
      <w:r w:rsidR="00E34032">
        <w:t>§ 40</w:t>
      </w:r>
      <w:r w:rsidR="00793574">
        <w:t>)</w:t>
      </w:r>
    </w:p>
    <w:p w14:paraId="0AF1EFAD" w14:textId="0E676C12" w:rsidR="00177096" w:rsidRDefault="00177096" w:rsidP="0061005B">
      <w:pPr>
        <w:pStyle w:val="Tekstit1"/>
      </w:pPr>
    </w:p>
    <w:p w14:paraId="30A9B559" w14:textId="77777777" w:rsidR="00921F09" w:rsidRDefault="00921F09" w:rsidP="0061005B">
      <w:pPr>
        <w:pStyle w:val="Tekstit1"/>
      </w:pPr>
    </w:p>
    <w:p w14:paraId="26065257" w14:textId="38D0D95C" w:rsidR="009C3E0E" w:rsidRDefault="0085594C" w:rsidP="00212071">
      <w:pPr>
        <w:pStyle w:val="Tekstit1"/>
      </w:pPr>
      <w:r w:rsidRPr="00723173">
        <w:t>Nuorisovaltuusto</w:t>
      </w:r>
      <w:r w:rsidR="00921F09">
        <w:t xml:space="preserve"> </w:t>
      </w:r>
      <w:proofErr w:type="gramStart"/>
      <w:r w:rsidR="00921F09">
        <w:t>2022-2024</w:t>
      </w:r>
      <w:proofErr w:type="gramEnd"/>
    </w:p>
    <w:p w14:paraId="5F47E3BC" w14:textId="27E4D54F" w:rsidR="00C72D97" w:rsidRPr="00C72D97" w:rsidRDefault="00C72D97" w:rsidP="00212071">
      <w:pPr>
        <w:pStyle w:val="Tekstit1"/>
        <w:rPr>
          <w:sz w:val="22"/>
        </w:rPr>
      </w:pPr>
      <w:r w:rsidRPr="00C72D97">
        <w:t xml:space="preserve">Sipilä Kerttu, puheenjohtaja                            </w:t>
      </w:r>
    </w:p>
    <w:p w14:paraId="63F89DA7" w14:textId="4D30EACF" w:rsidR="00C72D97" w:rsidRPr="00C72D97" w:rsidRDefault="00C72D97" w:rsidP="00212071">
      <w:pPr>
        <w:spacing w:line="276" w:lineRule="auto"/>
        <w:rPr>
          <w:rFonts w:ascii="Arial" w:hAnsi="Arial"/>
        </w:rPr>
      </w:pPr>
      <w:r w:rsidRPr="00C72D97">
        <w:rPr>
          <w:rFonts w:ascii="Arial" w:hAnsi="Arial"/>
        </w:rPr>
        <w:t>Toppi Reeta,</w:t>
      </w:r>
      <w:r>
        <w:rPr>
          <w:rFonts w:ascii="Arial" w:hAnsi="Arial"/>
        </w:rPr>
        <w:t xml:space="preserve"> jäsen (</w:t>
      </w:r>
      <w:proofErr w:type="spellStart"/>
      <w:r>
        <w:rPr>
          <w:rFonts w:ascii="Arial" w:hAnsi="Arial"/>
        </w:rPr>
        <w:t>Pohteen</w:t>
      </w:r>
      <w:proofErr w:type="spellEnd"/>
      <w:r>
        <w:rPr>
          <w:rFonts w:ascii="Arial" w:hAnsi="Arial"/>
        </w:rPr>
        <w:t xml:space="preserve"> </w:t>
      </w:r>
      <w:r w:rsidRPr="00C72D97">
        <w:rPr>
          <w:rFonts w:ascii="Arial" w:hAnsi="Arial"/>
        </w:rPr>
        <w:t>aluevaltuuston jäsen</w:t>
      </w:r>
      <w:r>
        <w:rPr>
          <w:rFonts w:ascii="Arial" w:hAnsi="Arial"/>
        </w:rPr>
        <w:t>)</w:t>
      </w:r>
      <w:r w:rsidRPr="00C72D97">
        <w:rPr>
          <w:rFonts w:ascii="Arial" w:hAnsi="Arial"/>
        </w:rPr>
        <w:t xml:space="preserve">                 </w:t>
      </w:r>
    </w:p>
    <w:p w14:paraId="53C50142" w14:textId="359D78D8" w:rsidR="00C72D97" w:rsidRPr="00C72D97" w:rsidRDefault="00C72D97" w:rsidP="00212071">
      <w:pPr>
        <w:spacing w:line="276" w:lineRule="auto"/>
        <w:rPr>
          <w:rFonts w:ascii="Arial" w:hAnsi="Arial"/>
        </w:rPr>
      </w:pPr>
      <w:r w:rsidRPr="00C72D97">
        <w:rPr>
          <w:rFonts w:ascii="Arial" w:hAnsi="Arial"/>
        </w:rPr>
        <w:t>Lepistö Tuomas,</w:t>
      </w:r>
      <w:r>
        <w:rPr>
          <w:rFonts w:ascii="Arial" w:hAnsi="Arial"/>
        </w:rPr>
        <w:t xml:space="preserve"> jäsen</w:t>
      </w:r>
      <w:r w:rsidRPr="00C72D97">
        <w:rPr>
          <w:rFonts w:ascii="Arial" w:hAnsi="Arial"/>
        </w:rPr>
        <w:t xml:space="preserve"> </w:t>
      </w:r>
      <w:r>
        <w:rPr>
          <w:rFonts w:ascii="Arial" w:hAnsi="Arial"/>
        </w:rPr>
        <w:t>(</w:t>
      </w:r>
      <w:proofErr w:type="spellStart"/>
      <w:r>
        <w:rPr>
          <w:rFonts w:ascii="Arial" w:hAnsi="Arial"/>
        </w:rPr>
        <w:t>Pohteen</w:t>
      </w:r>
      <w:proofErr w:type="spellEnd"/>
      <w:r>
        <w:rPr>
          <w:rFonts w:ascii="Arial" w:hAnsi="Arial"/>
        </w:rPr>
        <w:t xml:space="preserve"> </w:t>
      </w:r>
      <w:r w:rsidRPr="00C72D97">
        <w:rPr>
          <w:rFonts w:ascii="Arial" w:hAnsi="Arial"/>
        </w:rPr>
        <w:t>aluevaltuuston varaj</w:t>
      </w:r>
      <w:r>
        <w:rPr>
          <w:rFonts w:ascii="Arial" w:hAnsi="Arial"/>
        </w:rPr>
        <w:t>äsen)</w:t>
      </w:r>
      <w:r w:rsidRPr="00C72D97">
        <w:rPr>
          <w:rFonts w:ascii="Arial" w:hAnsi="Arial"/>
        </w:rPr>
        <w:t xml:space="preserve">          </w:t>
      </w:r>
    </w:p>
    <w:p w14:paraId="47CE28E7" w14:textId="5557B6EF" w:rsidR="00C72D97" w:rsidRPr="00C72D97" w:rsidRDefault="00C72D97" w:rsidP="00212071">
      <w:pPr>
        <w:spacing w:line="276" w:lineRule="auto"/>
        <w:rPr>
          <w:rFonts w:ascii="Arial" w:hAnsi="Arial"/>
        </w:rPr>
      </w:pPr>
      <w:r w:rsidRPr="00C72D97">
        <w:rPr>
          <w:rFonts w:ascii="Arial" w:hAnsi="Arial"/>
        </w:rPr>
        <w:t xml:space="preserve">Rantasuomela Enna                                          </w:t>
      </w:r>
    </w:p>
    <w:p w14:paraId="4B03FD49" w14:textId="2111E1B1" w:rsidR="00C72D97" w:rsidRPr="00C72D97" w:rsidRDefault="00C72D97" w:rsidP="00212071">
      <w:pPr>
        <w:spacing w:line="276" w:lineRule="auto"/>
        <w:rPr>
          <w:rFonts w:ascii="Arial" w:hAnsi="Arial"/>
        </w:rPr>
      </w:pPr>
      <w:r w:rsidRPr="00C72D97">
        <w:rPr>
          <w:rFonts w:ascii="Arial" w:hAnsi="Arial"/>
        </w:rPr>
        <w:t xml:space="preserve">Paaso Emilia                                                        </w:t>
      </w:r>
    </w:p>
    <w:p w14:paraId="7318AB6A" w14:textId="460C083C" w:rsidR="00C72D97" w:rsidRPr="00C72D97" w:rsidRDefault="00C72D97" w:rsidP="00212071">
      <w:pPr>
        <w:spacing w:line="276" w:lineRule="auto"/>
        <w:rPr>
          <w:rFonts w:ascii="Arial" w:hAnsi="Arial"/>
        </w:rPr>
      </w:pPr>
      <w:r w:rsidRPr="00C72D97">
        <w:rPr>
          <w:rFonts w:ascii="Arial" w:hAnsi="Arial"/>
        </w:rPr>
        <w:t xml:space="preserve">Lepistö Helmi                                                      </w:t>
      </w:r>
    </w:p>
    <w:p w14:paraId="1474EFCE" w14:textId="77777777" w:rsidR="00C72D97" w:rsidRPr="00C72D97" w:rsidRDefault="00C72D97" w:rsidP="00212071">
      <w:pPr>
        <w:spacing w:line="276" w:lineRule="auto"/>
        <w:rPr>
          <w:rFonts w:ascii="Arial" w:hAnsi="Arial"/>
        </w:rPr>
      </w:pPr>
    </w:p>
    <w:p w14:paraId="028F93B3" w14:textId="77777777" w:rsidR="00C72D97" w:rsidRDefault="00C72D97" w:rsidP="00212071">
      <w:pPr>
        <w:spacing w:line="276" w:lineRule="auto"/>
      </w:pPr>
    </w:p>
    <w:p w14:paraId="55813CEA" w14:textId="77777777" w:rsidR="00A07991" w:rsidRPr="00652D2A" w:rsidRDefault="0085594C" w:rsidP="00212071">
      <w:pPr>
        <w:pStyle w:val="Tekstit1"/>
      </w:pPr>
      <w:r w:rsidRPr="00652D2A">
        <w:t>Vanhus - ja vammaisneuvosto</w:t>
      </w:r>
    </w:p>
    <w:p w14:paraId="74F10BF4" w14:textId="12350B08" w:rsidR="009C3E0E" w:rsidRPr="00652D2A" w:rsidRDefault="009C3E0E" w:rsidP="00212071">
      <w:pPr>
        <w:pStyle w:val="Tekstit1"/>
      </w:pPr>
      <w:r w:rsidRPr="00652D2A">
        <w:t>Puheenjohtaja Raili Louhimaa</w:t>
      </w:r>
      <w:r w:rsidR="00760DF0" w:rsidRPr="00652D2A">
        <w:t xml:space="preserve"> </w:t>
      </w:r>
    </w:p>
    <w:p w14:paraId="6D9E4249" w14:textId="4EBAD9EE" w:rsidR="00652D2A" w:rsidRDefault="00652D2A" w:rsidP="00212071">
      <w:pPr>
        <w:spacing w:line="276" w:lineRule="auto"/>
        <w:rPr>
          <w:rFonts w:ascii="Arial" w:hAnsi="Arial"/>
        </w:rPr>
      </w:pPr>
      <w:r w:rsidRPr="00652D2A">
        <w:rPr>
          <w:rFonts w:ascii="Arial" w:hAnsi="Arial"/>
        </w:rPr>
        <w:t>Varapuheenjohtaja Anneli Viitaluoma</w:t>
      </w:r>
    </w:p>
    <w:p w14:paraId="317D3BD1" w14:textId="4F905212" w:rsidR="007D5741" w:rsidRPr="00652D2A" w:rsidRDefault="007D5741" w:rsidP="00212071">
      <w:pPr>
        <w:spacing w:line="276" w:lineRule="auto"/>
        <w:rPr>
          <w:rFonts w:ascii="Arial" w:hAnsi="Arial"/>
        </w:rPr>
      </w:pPr>
      <w:r>
        <w:rPr>
          <w:rFonts w:ascii="Arial" w:hAnsi="Arial"/>
        </w:rPr>
        <w:t>Ulla Autio</w:t>
      </w:r>
    </w:p>
    <w:p w14:paraId="17F4EFF3" w14:textId="47F6DF10" w:rsidR="000B27D7" w:rsidRPr="00652D2A" w:rsidRDefault="000B27D7" w:rsidP="00212071">
      <w:pPr>
        <w:pStyle w:val="Tekstit1"/>
      </w:pPr>
      <w:r w:rsidRPr="00652D2A">
        <w:t>Raili Haapala</w:t>
      </w:r>
    </w:p>
    <w:p w14:paraId="468D82A0" w14:textId="65F2A1F7" w:rsidR="006874B7" w:rsidRPr="00652D2A" w:rsidRDefault="006874B7" w:rsidP="00212071">
      <w:pPr>
        <w:widowControl w:val="0"/>
        <w:tabs>
          <w:tab w:val="left" w:pos="2608"/>
          <w:tab w:val="left" w:pos="3912"/>
          <w:tab w:val="left" w:pos="5216"/>
          <w:tab w:val="left" w:pos="6520"/>
          <w:tab w:val="left" w:pos="7824"/>
          <w:tab w:val="left" w:pos="9128"/>
        </w:tabs>
        <w:autoSpaceDE w:val="0"/>
        <w:autoSpaceDN w:val="0"/>
        <w:adjustRightInd w:val="0"/>
        <w:spacing w:line="276" w:lineRule="auto"/>
        <w:ind w:left="2608" w:hanging="2608"/>
        <w:jc w:val="left"/>
        <w:rPr>
          <w:rFonts w:ascii="Arial" w:hAnsi="Arial"/>
          <w:szCs w:val="18"/>
        </w:rPr>
      </w:pPr>
      <w:r w:rsidRPr="00652D2A">
        <w:rPr>
          <w:rFonts w:ascii="Arial" w:hAnsi="Arial"/>
          <w:szCs w:val="18"/>
        </w:rPr>
        <w:t>Anne Junnikkala</w:t>
      </w:r>
    </w:p>
    <w:p w14:paraId="04A60883" w14:textId="77777777" w:rsidR="000B27D7" w:rsidRPr="00652D2A" w:rsidRDefault="000B27D7" w:rsidP="00212071">
      <w:pPr>
        <w:widowControl w:val="0"/>
        <w:tabs>
          <w:tab w:val="left" w:pos="2608"/>
          <w:tab w:val="left" w:pos="3912"/>
          <w:tab w:val="left" w:pos="5216"/>
          <w:tab w:val="left" w:pos="6520"/>
          <w:tab w:val="left" w:pos="7824"/>
          <w:tab w:val="left" w:pos="9128"/>
        </w:tabs>
        <w:autoSpaceDE w:val="0"/>
        <w:autoSpaceDN w:val="0"/>
        <w:adjustRightInd w:val="0"/>
        <w:spacing w:line="276" w:lineRule="auto"/>
        <w:ind w:left="2608" w:hanging="2608"/>
        <w:jc w:val="left"/>
        <w:rPr>
          <w:rFonts w:ascii="Arial" w:hAnsi="Arial"/>
          <w:szCs w:val="18"/>
        </w:rPr>
      </w:pPr>
      <w:r w:rsidRPr="00652D2A">
        <w:rPr>
          <w:rFonts w:ascii="Arial" w:hAnsi="Arial"/>
          <w:szCs w:val="18"/>
        </w:rPr>
        <w:t>Tuula Paltakari-Piekkola</w:t>
      </w:r>
    </w:p>
    <w:p w14:paraId="587A49C1" w14:textId="70A13D23" w:rsidR="006874B7" w:rsidRPr="00652D2A" w:rsidRDefault="006874B7" w:rsidP="00212071">
      <w:pPr>
        <w:widowControl w:val="0"/>
        <w:tabs>
          <w:tab w:val="left" w:pos="2608"/>
          <w:tab w:val="left" w:pos="3912"/>
          <w:tab w:val="left" w:pos="5216"/>
          <w:tab w:val="left" w:pos="6520"/>
          <w:tab w:val="left" w:pos="7824"/>
          <w:tab w:val="left" w:pos="9128"/>
        </w:tabs>
        <w:autoSpaceDE w:val="0"/>
        <w:autoSpaceDN w:val="0"/>
        <w:adjustRightInd w:val="0"/>
        <w:spacing w:line="276" w:lineRule="auto"/>
        <w:ind w:left="2608" w:hanging="2608"/>
        <w:jc w:val="left"/>
        <w:rPr>
          <w:rFonts w:ascii="Arial" w:hAnsi="Arial"/>
          <w:szCs w:val="18"/>
        </w:rPr>
      </w:pPr>
      <w:r w:rsidRPr="00652D2A">
        <w:rPr>
          <w:rFonts w:ascii="Arial" w:hAnsi="Arial"/>
          <w:szCs w:val="18"/>
        </w:rPr>
        <w:t>Marja Rantasuomela</w:t>
      </w:r>
    </w:p>
    <w:p w14:paraId="666C4B53" w14:textId="21787630" w:rsidR="006874B7" w:rsidRPr="00652D2A" w:rsidRDefault="006874B7" w:rsidP="00212071">
      <w:pPr>
        <w:widowControl w:val="0"/>
        <w:tabs>
          <w:tab w:val="left" w:pos="2608"/>
          <w:tab w:val="left" w:pos="3912"/>
          <w:tab w:val="left" w:pos="5216"/>
          <w:tab w:val="left" w:pos="6520"/>
          <w:tab w:val="left" w:pos="7824"/>
          <w:tab w:val="left" w:pos="9128"/>
        </w:tabs>
        <w:autoSpaceDE w:val="0"/>
        <w:autoSpaceDN w:val="0"/>
        <w:adjustRightInd w:val="0"/>
        <w:spacing w:line="276" w:lineRule="auto"/>
        <w:ind w:left="2608" w:hanging="2608"/>
        <w:jc w:val="left"/>
        <w:rPr>
          <w:rFonts w:ascii="Arial" w:hAnsi="Arial"/>
          <w:szCs w:val="18"/>
        </w:rPr>
      </w:pPr>
      <w:r w:rsidRPr="00652D2A">
        <w:rPr>
          <w:rFonts w:ascii="Arial" w:hAnsi="Arial"/>
          <w:szCs w:val="18"/>
        </w:rPr>
        <w:t>Airi Sipilä</w:t>
      </w:r>
    </w:p>
    <w:p w14:paraId="255AE515" w14:textId="4B1465B8" w:rsidR="000B27D7" w:rsidRPr="00652D2A" w:rsidRDefault="000B27D7" w:rsidP="00212071">
      <w:pPr>
        <w:widowControl w:val="0"/>
        <w:tabs>
          <w:tab w:val="left" w:pos="2608"/>
          <w:tab w:val="left" w:pos="3912"/>
          <w:tab w:val="left" w:pos="5216"/>
          <w:tab w:val="left" w:pos="6520"/>
          <w:tab w:val="left" w:pos="7824"/>
          <w:tab w:val="left" w:pos="9128"/>
        </w:tabs>
        <w:autoSpaceDE w:val="0"/>
        <w:autoSpaceDN w:val="0"/>
        <w:adjustRightInd w:val="0"/>
        <w:spacing w:line="276" w:lineRule="auto"/>
        <w:ind w:left="2608" w:hanging="2608"/>
        <w:jc w:val="left"/>
        <w:rPr>
          <w:rFonts w:ascii="Arial" w:hAnsi="Arial"/>
          <w:szCs w:val="18"/>
        </w:rPr>
      </w:pPr>
      <w:r w:rsidRPr="00652D2A">
        <w:rPr>
          <w:rFonts w:ascii="Arial" w:hAnsi="Arial"/>
          <w:szCs w:val="18"/>
        </w:rPr>
        <w:t>Kimmo Sorvoja</w:t>
      </w:r>
    </w:p>
    <w:p w14:paraId="2349B7E1" w14:textId="77777777" w:rsidR="000B27D7" w:rsidRPr="00652D2A" w:rsidRDefault="000B27D7" w:rsidP="00212071">
      <w:pPr>
        <w:widowControl w:val="0"/>
        <w:tabs>
          <w:tab w:val="left" w:pos="2608"/>
          <w:tab w:val="left" w:pos="3912"/>
          <w:tab w:val="left" w:pos="5216"/>
          <w:tab w:val="left" w:pos="6520"/>
          <w:tab w:val="left" w:pos="7824"/>
          <w:tab w:val="left" w:pos="9128"/>
        </w:tabs>
        <w:autoSpaceDE w:val="0"/>
        <w:autoSpaceDN w:val="0"/>
        <w:adjustRightInd w:val="0"/>
        <w:spacing w:line="276" w:lineRule="auto"/>
        <w:ind w:left="2608" w:hanging="2608"/>
        <w:jc w:val="left"/>
        <w:rPr>
          <w:rFonts w:ascii="Arial" w:hAnsi="Arial"/>
          <w:szCs w:val="18"/>
        </w:rPr>
      </w:pPr>
      <w:r w:rsidRPr="00652D2A">
        <w:rPr>
          <w:rFonts w:ascii="Arial" w:hAnsi="Arial"/>
          <w:szCs w:val="18"/>
        </w:rPr>
        <w:t>Raija Tuhkanen</w:t>
      </w:r>
    </w:p>
    <w:p w14:paraId="5E200981" w14:textId="77777777" w:rsidR="000B27D7" w:rsidRPr="00652D2A" w:rsidRDefault="000B27D7" w:rsidP="00212071">
      <w:pPr>
        <w:widowControl w:val="0"/>
        <w:tabs>
          <w:tab w:val="left" w:pos="2608"/>
          <w:tab w:val="left" w:pos="3912"/>
          <w:tab w:val="left" w:pos="5216"/>
          <w:tab w:val="left" w:pos="6520"/>
          <w:tab w:val="left" w:pos="7824"/>
          <w:tab w:val="left" w:pos="9128"/>
        </w:tabs>
        <w:autoSpaceDE w:val="0"/>
        <w:autoSpaceDN w:val="0"/>
        <w:adjustRightInd w:val="0"/>
        <w:spacing w:line="276" w:lineRule="auto"/>
        <w:ind w:left="2608" w:hanging="2608"/>
        <w:jc w:val="left"/>
        <w:rPr>
          <w:rFonts w:ascii="Arial" w:hAnsi="Arial"/>
          <w:szCs w:val="18"/>
        </w:rPr>
      </w:pPr>
      <w:r w:rsidRPr="00652D2A">
        <w:rPr>
          <w:rFonts w:ascii="Arial" w:hAnsi="Arial"/>
          <w:szCs w:val="18"/>
        </w:rPr>
        <w:t>Hannu Tuhkanen</w:t>
      </w:r>
    </w:p>
    <w:p w14:paraId="454B406C" w14:textId="77777777" w:rsidR="004C35C4" w:rsidRPr="005C1A9F" w:rsidRDefault="004C35C4" w:rsidP="004C35C4">
      <w:pPr>
        <w:spacing w:line="360" w:lineRule="auto"/>
        <w:rPr>
          <w:rFonts w:ascii="Arial" w:hAnsi="Arial"/>
          <w:b/>
          <w:szCs w:val="18"/>
        </w:rPr>
        <w:sectPr w:rsidR="004C35C4" w:rsidRPr="005C1A9F" w:rsidSect="006720F2">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418" w:header="567" w:footer="567" w:gutter="0"/>
          <w:cols w:space="708"/>
          <w:docGrid w:linePitch="360"/>
        </w:sectPr>
      </w:pPr>
    </w:p>
    <w:p w14:paraId="687CF281" w14:textId="77777777" w:rsidR="004C35C4" w:rsidRDefault="004C35C4" w:rsidP="004C35C4">
      <w:pPr>
        <w:spacing w:line="360" w:lineRule="auto"/>
        <w:rPr>
          <w:rFonts w:ascii="Arial" w:hAnsi="Arial"/>
          <w:b/>
          <w:szCs w:val="18"/>
        </w:rPr>
      </w:pPr>
      <w:r w:rsidRPr="005C1A9F">
        <w:rPr>
          <w:rFonts w:ascii="Arial" w:hAnsi="Arial"/>
          <w:b/>
          <w:szCs w:val="18"/>
        </w:rPr>
        <w:t>Kunnan johto</w:t>
      </w:r>
    </w:p>
    <w:p w14:paraId="4BB7E299" w14:textId="77777777" w:rsidR="004C35C4" w:rsidRDefault="004C35C4" w:rsidP="004C35C4">
      <w:pPr>
        <w:spacing w:line="360" w:lineRule="auto"/>
        <w:jc w:val="left"/>
        <w:rPr>
          <w:rFonts w:ascii="Arial" w:hAnsi="Arial"/>
          <w:szCs w:val="18"/>
        </w:rPr>
      </w:pPr>
    </w:p>
    <w:p w14:paraId="72F337D6" w14:textId="79CD1552" w:rsidR="004C35C4" w:rsidRPr="003F7362" w:rsidRDefault="004C35C4" w:rsidP="004C35C4">
      <w:pPr>
        <w:spacing w:line="360" w:lineRule="auto"/>
        <w:jc w:val="left"/>
        <w:rPr>
          <w:rFonts w:ascii="Arial" w:hAnsi="Arial"/>
          <w:szCs w:val="18"/>
        </w:rPr>
      </w:pPr>
      <w:r w:rsidRPr="003F7362">
        <w:rPr>
          <w:rFonts w:ascii="Arial" w:hAnsi="Arial"/>
          <w:szCs w:val="18"/>
        </w:rPr>
        <w:t xml:space="preserve">Kunnanjohtaja Maarit Alikoski </w:t>
      </w:r>
    </w:p>
    <w:p w14:paraId="77B20D51" w14:textId="77777777" w:rsidR="004C35C4" w:rsidRDefault="004C35C4" w:rsidP="004C35C4">
      <w:pPr>
        <w:spacing w:line="360" w:lineRule="auto"/>
        <w:ind w:right="-4891"/>
        <w:jc w:val="left"/>
        <w:rPr>
          <w:rFonts w:ascii="Arial" w:hAnsi="Arial"/>
        </w:rPr>
      </w:pPr>
      <w:r w:rsidRPr="003F7362">
        <w:rPr>
          <w:rFonts w:ascii="Arial" w:hAnsi="Arial"/>
        </w:rPr>
        <w:t>Sivistysjohtaja Kaija Sipilä</w:t>
      </w:r>
      <w:r>
        <w:rPr>
          <w:rFonts w:ascii="Arial" w:hAnsi="Arial"/>
        </w:rPr>
        <w:t xml:space="preserve"> 1.1.-26.1.2023, 27.-28.2.2023, vs. sivistysjohtaja Asko Heikura 27.1.-26.2.2023,</w:t>
      </w:r>
    </w:p>
    <w:p w14:paraId="04B5D0F1" w14:textId="77777777" w:rsidR="004C35C4" w:rsidRPr="003F7362" w:rsidRDefault="004C35C4" w:rsidP="004C35C4">
      <w:pPr>
        <w:spacing w:line="360" w:lineRule="auto"/>
        <w:ind w:right="-4891"/>
        <w:jc w:val="left"/>
        <w:rPr>
          <w:rFonts w:ascii="Arial" w:hAnsi="Arial"/>
        </w:rPr>
      </w:pPr>
      <w:r>
        <w:rPr>
          <w:rFonts w:ascii="Arial" w:hAnsi="Arial"/>
        </w:rPr>
        <w:t>1.3.-10.10.2023, vs. sivistysjohtaja Timo Viitanen 11.10.-31.12.2023</w:t>
      </w:r>
    </w:p>
    <w:p w14:paraId="608A383F" w14:textId="4E1D7269" w:rsidR="004C35C4" w:rsidRDefault="004C35C4" w:rsidP="004C35C4">
      <w:pPr>
        <w:spacing w:line="276" w:lineRule="auto"/>
        <w:jc w:val="left"/>
        <w:rPr>
          <w:rFonts w:ascii="Arial" w:eastAsia="Arial" w:hAnsi="Arial"/>
        </w:rPr>
      </w:pPr>
      <w:r w:rsidRPr="003F7362">
        <w:rPr>
          <w:rFonts w:ascii="Arial" w:hAnsi="Arial"/>
        </w:rPr>
        <w:t>Tekninen johtaja Markku Maikkola</w:t>
      </w:r>
    </w:p>
    <w:p w14:paraId="6490E368" w14:textId="77777777" w:rsidR="004C35C4" w:rsidRDefault="004C35C4" w:rsidP="1C7F4A45">
      <w:pPr>
        <w:spacing w:line="276" w:lineRule="auto"/>
        <w:jc w:val="left"/>
        <w:rPr>
          <w:rFonts w:ascii="Arial" w:eastAsia="Arial" w:hAnsi="Arial"/>
        </w:rPr>
      </w:pPr>
    </w:p>
    <w:p w14:paraId="4253B275" w14:textId="77777777" w:rsidR="004C35C4" w:rsidRDefault="004C35C4" w:rsidP="1C7F4A45">
      <w:pPr>
        <w:spacing w:line="276" w:lineRule="auto"/>
        <w:jc w:val="left"/>
        <w:rPr>
          <w:rFonts w:ascii="Arial" w:eastAsia="Arial" w:hAnsi="Arial"/>
        </w:rPr>
      </w:pPr>
    </w:p>
    <w:p w14:paraId="52EABE89" w14:textId="310ED7A2" w:rsidR="47B76652" w:rsidRDefault="1C7F4A45" w:rsidP="1C7F4A45">
      <w:pPr>
        <w:spacing w:line="276" w:lineRule="auto"/>
        <w:jc w:val="left"/>
        <w:rPr>
          <w:rFonts w:ascii="Arial" w:eastAsia="Arial" w:hAnsi="Arial"/>
        </w:rPr>
      </w:pPr>
      <w:r w:rsidRPr="1C7F4A45">
        <w:rPr>
          <w:rFonts w:ascii="Arial" w:eastAsia="Arial" w:hAnsi="Arial"/>
        </w:rPr>
        <w:t>Kuva 1. Hailuodon kunnan toimielinorganisaatio</w:t>
      </w:r>
      <w:r w:rsidR="00A948E1">
        <w:rPr>
          <w:rFonts w:ascii="Arial" w:eastAsia="Arial" w:hAnsi="Arial"/>
        </w:rPr>
        <w:t xml:space="preserve"> 2023</w:t>
      </w:r>
    </w:p>
    <w:p w14:paraId="680386ED" w14:textId="72612146" w:rsidR="00366E93" w:rsidRDefault="00465573" w:rsidP="47B76652">
      <w:pPr>
        <w:spacing w:line="276" w:lineRule="auto"/>
        <w:jc w:val="left"/>
        <w:rPr>
          <w:rFonts w:ascii="Arial" w:eastAsia="Arial" w:hAnsi="Arial"/>
          <w:szCs w:val="18"/>
        </w:rPr>
      </w:pPr>
      <w:r>
        <w:rPr>
          <w:noProof/>
        </w:rPr>
        <w:drawing>
          <wp:inline distT="0" distB="0" distL="0" distR="0" wp14:anchorId="134674DE" wp14:editId="068E0BB3">
            <wp:extent cx="6116320" cy="3194957"/>
            <wp:effectExtent l="0" t="0" r="0" b="5715"/>
            <wp:docPr id="1234907676" name="Picture 377853045" descr="Kuva, joka sisältää kohteen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07676" name="Picture 377853045" descr="Kuva, joka sisältää kohteen diagrammi&#10;&#10;Kuvaus luotu automaattisesti"/>
                    <pic:cNvPicPr/>
                  </pic:nvPicPr>
                  <pic:blipFill>
                    <a:blip r:embed="rId17">
                      <a:extLst>
                        <a:ext uri="{28A0092B-C50C-407E-A947-70E740481C1C}">
                          <a14:useLocalDpi xmlns:a14="http://schemas.microsoft.com/office/drawing/2010/main" val="0"/>
                        </a:ext>
                      </a:extLst>
                    </a:blip>
                    <a:stretch>
                      <a:fillRect/>
                    </a:stretch>
                  </pic:blipFill>
                  <pic:spPr>
                    <a:xfrm>
                      <a:off x="0" y="0"/>
                      <a:ext cx="6121011" cy="3197407"/>
                    </a:xfrm>
                    <a:prstGeom prst="rect">
                      <a:avLst/>
                    </a:prstGeom>
                  </pic:spPr>
                </pic:pic>
              </a:graphicData>
            </a:graphic>
          </wp:inline>
        </w:drawing>
      </w:r>
    </w:p>
    <w:p w14:paraId="70E89679" w14:textId="77777777" w:rsidR="00465573" w:rsidRDefault="00465573" w:rsidP="47B76652">
      <w:pPr>
        <w:spacing w:line="276" w:lineRule="auto"/>
        <w:jc w:val="left"/>
        <w:rPr>
          <w:rFonts w:ascii="Arial" w:eastAsia="Arial" w:hAnsi="Arial"/>
          <w:szCs w:val="18"/>
        </w:rPr>
      </w:pPr>
    </w:p>
    <w:p w14:paraId="2C461F93" w14:textId="0E9E22CE" w:rsidR="001743D3" w:rsidRDefault="004376A3" w:rsidP="47B76652">
      <w:pPr>
        <w:spacing w:line="276" w:lineRule="auto"/>
        <w:jc w:val="left"/>
        <w:rPr>
          <w:rFonts w:ascii="Arial" w:eastAsia="Arial" w:hAnsi="Arial"/>
          <w:szCs w:val="18"/>
        </w:rPr>
      </w:pPr>
      <w:r>
        <w:rPr>
          <w:noProof/>
        </w:rPr>
        <w:drawing>
          <wp:inline distT="0" distB="0" distL="0" distR="0" wp14:anchorId="4AC5E42F" wp14:editId="0055809F">
            <wp:extent cx="6095998" cy="342900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pic:nvPicPr>
                  <pic:blipFill>
                    <a:blip r:embed="rId18">
                      <a:extLst>
                        <a:ext uri="{28A0092B-C50C-407E-A947-70E740481C1C}">
                          <a14:useLocalDpi xmlns:a14="http://schemas.microsoft.com/office/drawing/2010/main" val="0"/>
                        </a:ext>
                      </a:extLst>
                    </a:blip>
                    <a:stretch>
                      <a:fillRect/>
                    </a:stretch>
                  </pic:blipFill>
                  <pic:spPr>
                    <a:xfrm>
                      <a:off x="0" y="0"/>
                      <a:ext cx="6095998" cy="3429000"/>
                    </a:xfrm>
                    <a:prstGeom prst="rect">
                      <a:avLst/>
                    </a:prstGeom>
                  </pic:spPr>
                </pic:pic>
              </a:graphicData>
            </a:graphic>
          </wp:inline>
        </w:drawing>
      </w:r>
    </w:p>
    <w:p w14:paraId="5A169D01" w14:textId="77777777" w:rsidR="004C35C4" w:rsidRDefault="004C35C4" w:rsidP="47B76652">
      <w:pPr>
        <w:spacing w:line="276" w:lineRule="auto"/>
        <w:rPr>
          <w:rFonts w:ascii="Arial" w:eastAsia="Arial" w:hAnsi="Arial"/>
        </w:rPr>
      </w:pPr>
    </w:p>
    <w:p w14:paraId="6788A199" w14:textId="55CFAEA2" w:rsidR="47B76652" w:rsidRDefault="1C7F4A45" w:rsidP="47B76652">
      <w:pPr>
        <w:spacing w:line="276" w:lineRule="auto"/>
        <w:rPr>
          <w:rFonts w:ascii="Arial" w:eastAsia="Arial" w:hAnsi="Arial"/>
          <w:szCs w:val="18"/>
        </w:rPr>
      </w:pPr>
      <w:r w:rsidRPr="1C7F4A45">
        <w:rPr>
          <w:rFonts w:ascii="Arial" w:eastAsia="Arial" w:hAnsi="Arial"/>
        </w:rPr>
        <w:t>Kuva 2. Hailuodon kunnan henkilöstöorganisaatio</w:t>
      </w:r>
      <w:r w:rsidR="00A948E1">
        <w:rPr>
          <w:rFonts w:ascii="Arial" w:eastAsia="Arial" w:hAnsi="Arial"/>
        </w:rPr>
        <w:t xml:space="preserve"> 2023</w:t>
      </w:r>
    </w:p>
    <w:p w14:paraId="388CAF6E" w14:textId="531A0EF1" w:rsidR="47B76652" w:rsidRDefault="47B76652" w:rsidP="47B76652">
      <w:pPr>
        <w:spacing w:line="276" w:lineRule="auto"/>
        <w:rPr>
          <w:rFonts w:ascii="Arial" w:eastAsia="Arial" w:hAnsi="Arial"/>
          <w:szCs w:val="18"/>
        </w:rPr>
      </w:pPr>
    </w:p>
    <w:p w14:paraId="2F857DA3" w14:textId="2858E4AC" w:rsidR="00FF4C80" w:rsidRPr="00351F06" w:rsidRDefault="00F22D3B" w:rsidP="00836317">
      <w:pPr>
        <w:spacing w:line="276" w:lineRule="auto"/>
        <w:rPr>
          <w:rFonts w:ascii="Arial" w:eastAsia="Arial" w:hAnsi="Arial"/>
          <w:b/>
          <w:sz w:val="24"/>
          <w:szCs w:val="24"/>
        </w:rPr>
      </w:pPr>
      <w:bookmarkStart w:id="12" w:name="_Hlk64798824"/>
      <w:r w:rsidRPr="00351F06">
        <w:rPr>
          <w:rFonts w:ascii="Arial" w:eastAsia="Arial" w:hAnsi="Arial"/>
          <w:b/>
          <w:sz w:val="24"/>
          <w:szCs w:val="24"/>
        </w:rPr>
        <w:t>1.2 Toimintaympäristö</w:t>
      </w:r>
    </w:p>
    <w:p w14:paraId="37B15AD0" w14:textId="77777777" w:rsidR="00F22D3B" w:rsidRDefault="00F22D3B" w:rsidP="00030C42">
      <w:pPr>
        <w:rPr>
          <w:rFonts w:ascii="Arial" w:eastAsia="Arial" w:hAnsi="Arial"/>
          <w:sz w:val="24"/>
          <w:szCs w:val="24"/>
          <w:highlight w:val="yellow"/>
        </w:rPr>
      </w:pPr>
    </w:p>
    <w:p w14:paraId="084E352E" w14:textId="1E02A13F" w:rsidR="0023423E" w:rsidRDefault="0023423E" w:rsidP="00030C42">
      <w:pPr>
        <w:rPr>
          <w:rFonts w:ascii="Arial" w:eastAsia="Arial" w:hAnsi="Arial"/>
          <w:sz w:val="24"/>
          <w:szCs w:val="24"/>
          <w:highlight w:val="yellow"/>
        </w:rPr>
      </w:pPr>
    </w:p>
    <w:p w14:paraId="26A9DF5A" w14:textId="21A51B4C" w:rsidR="0023423E" w:rsidRPr="0076146B" w:rsidRDefault="0023423E" w:rsidP="00030C42">
      <w:pPr>
        <w:rPr>
          <w:rFonts w:ascii="Arial" w:eastAsia="Arial" w:hAnsi="Arial"/>
          <w:sz w:val="24"/>
          <w:szCs w:val="24"/>
        </w:rPr>
      </w:pPr>
    </w:p>
    <w:p w14:paraId="55C0D789" w14:textId="3B5AD4FE" w:rsidR="000F1190" w:rsidRDefault="000F1190" w:rsidP="00030C42">
      <w:pPr>
        <w:rPr>
          <w:rFonts w:ascii="Arial" w:eastAsia="Arial" w:hAnsi="Arial"/>
          <w:sz w:val="24"/>
          <w:szCs w:val="24"/>
        </w:rPr>
      </w:pPr>
      <w:bookmarkStart w:id="13" w:name="_Hlk64803605"/>
      <w:bookmarkEnd w:id="12"/>
      <w:r w:rsidRPr="0076146B">
        <w:rPr>
          <w:rFonts w:ascii="Arial" w:eastAsia="Arial" w:hAnsi="Arial"/>
          <w:sz w:val="24"/>
          <w:szCs w:val="24"/>
        </w:rPr>
        <w:t>Väestö</w:t>
      </w:r>
      <w:r w:rsidR="00E35732" w:rsidRPr="0076146B">
        <w:rPr>
          <w:rFonts w:ascii="Arial" w:eastAsia="Arial" w:hAnsi="Arial"/>
          <w:sz w:val="24"/>
          <w:szCs w:val="24"/>
        </w:rPr>
        <w:t xml:space="preserve"> ja väestörakenteen muutokset</w:t>
      </w:r>
    </w:p>
    <w:p w14:paraId="2C144B9D" w14:textId="77777777" w:rsidR="009A1BA9" w:rsidRDefault="009A1BA9" w:rsidP="00030C42">
      <w:pPr>
        <w:rPr>
          <w:rFonts w:ascii="Arial" w:eastAsia="Arial" w:hAnsi="Arial"/>
          <w:sz w:val="24"/>
          <w:szCs w:val="24"/>
        </w:rPr>
      </w:pPr>
    </w:p>
    <w:p w14:paraId="588B21FF" w14:textId="77777777" w:rsidR="007516C9" w:rsidRDefault="007516C9" w:rsidP="00030C42">
      <w:pPr>
        <w:rPr>
          <w:rFonts w:ascii="Arial" w:eastAsia="Arial" w:hAnsi="Arial"/>
          <w:sz w:val="24"/>
          <w:szCs w:val="24"/>
        </w:rPr>
      </w:pPr>
    </w:p>
    <w:p w14:paraId="51A8584D" w14:textId="5EDB756F" w:rsidR="00825C86" w:rsidRPr="00AB6BB9" w:rsidRDefault="00825C86" w:rsidP="00030C42">
      <w:pPr>
        <w:rPr>
          <w:rFonts w:ascii="Arial" w:eastAsia="Arial" w:hAnsi="Arial"/>
          <w:b/>
          <w:bCs/>
          <w:sz w:val="20"/>
        </w:rPr>
      </w:pPr>
      <w:r w:rsidRPr="00AB6BB9">
        <w:rPr>
          <w:rFonts w:ascii="Arial" w:eastAsia="Arial" w:hAnsi="Arial"/>
          <w:b/>
          <w:bCs/>
          <w:sz w:val="20"/>
        </w:rPr>
        <w:t>Hallinnollinen alue</w:t>
      </w:r>
    </w:p>
    <w:p w14:paraId="76A40CD8" w14:textId="19101473" w:rsidR="00797B2E" w:rsidRPr="00C3492B" w:rsidRDefault="00797B2E" w:rsidP="00030C42">
      <w:pPr>
        <w:rPr>
          <w:rFonts w:ascii="Arial" w:eastAsia="Arial" w:hAnsi="Arial"/>
          <w:szCs w:val="18"/>
        </w:rPr>
      </w:pPr>
    </w:p>
    <w:p w14:paraId="1BD35012" w14:textId="023F177F" w:rsidR="00825C86" w:rsidRPr="00C3492B" w:rsidRDefault="009D5192" w:rsidP="00030C42">
      <w:pPr>
        <w:rPr>
          <w:rFonts w:ascii="Arial" w:eastAsia="Arial" w:hAnsi="Arial"/>
          <w:color w:val="FF0000"/>
          <w:szCs w:val="18"/>
        </w:rPr>
      </w:pPr>
      <w:r w:rsidRPr="00C3492B">
        <w:rPr>
          <w:rFonts w:ascii="Arial" w:hAnsi="Arial"/>
          <w:color w:val="0A0A0A"/>
          <w:szCs w:val="18"/>
        </w:rPr>
        <w:t>Hailuodon</w:t>
      </w:r>
      <w:r w:rsidR="00424B3D" w:rsidRPr="00C3492B">
        <w:rPr>
          <w:rFonts w:ascii="Arial" w:hAnsi="Arial"/>
          <w:color w:val="0A0A0A"/>
          <w:szCs w:val="18"/>
        </w:rPr>
        <w:t xml:space="preserve"> </w:t>
      </w:r>
      <w:r w:rsidRPr="00C3492B">
        <w:rPr>
          <w:rFonts w:ascii="Arial" w:hAnsi="Arial"/>
          <w:color w:val="0A0A0A"/>
          <w:szCs w:val="18"/>
        </w:rPr>
        <w:t>pinta-ala on 1082.7 km², josta maapinta-alaa on 201.21 km², sisävesialueita 1.69 km² ja merivesialueita 879.8 km².</w:t>
      </w:r>
      <w:r w:rsidR="006046F1" w:rsidRPr="00C3492B">
        <w:rPr>
          <w:rFonts w:ascii="Arial" w:hAnsi="Arial"/>
          <w:color w:val="0A0A0A"/>
          <w:szCs w:val="18"/>
        </w:rPr>
        <w:t xml:space="preserve"> </w:t>
      </w:r>
    </w:p>
    <w:bookmarkEnd w:id="13"/>
    <w:p w14:paraId="5B79C29D" w14:textId="77777777" w:rsidR="00AB6BB9" w:rsidRDefault="00AB6BB9" w:rsidP="00030C42">
      <w:pPr>
        <w:rPr>
          <w:rFonts w:ascii="Arial" w:eastAsia="Arial" w:hAnsi="Arial"/>
          <w:sz w:val="24"/>
          <w:szCs w:val="24"/>
        </w:rPr>
      </w:pPr>
    </w:p>
    <w:p w14:paraId="5AAB0F54" w14:textId="42054B43" w:rsidR="00D45870" w:rsidRDefault="00D45870" w:rsidP="00030C42">
      <w:pPr>
        <w:rPr>
          <w:rFonts w:ascii="Arial" w:eastAsia="Arial" w:hAnsi="Arial"/>
          <w:sz w:val="24"/>
          <w:szCs w:val="24"/>
        </w:rPr>
      </w:pPr>
    </w:p>
    <w:p w14:paraId="14C2B463" w14:textId="16406D68" w:rsidR="00AB6BB9" w:rsidRPr="0050010D" w:rsidRDefault="00AB6BB9" w:rsidP="00030C42">
      <w:pPr>
        <w:rPr>
          <w:rFonts w:ascii="Arial" w:eastAsia="Arial" w:hAnsi="Arial"/>
          <w:b/>
          <w:bCs/>
          <w:sz w:val="20"/>
        </w:rPr>
      </w:pPr>
      <w:bookmarkStart w:id="14" w:name="_Hlk160962855"/>
      <w:r w:rsidRPr="0050010D">
        <w:rPr>
          <w:rFonts w:ascii="Arial" w:eastAsia="Arial" w:hAnsi="Arial"/>
          <w:b/>
          <w:bCs/>
          <w:sz w:val="20"/>
        </w:rPr>
        <w:t>Väestö</w:t>
      </w:r>
    </w:p>
    <w:p w14:paraId="47DA76D0" w14:textId="11C00F09" w:rsidR="008354C6" w:rsidRPr="0050010D" w:rsidRDefault="008354C6" w:rsidP="0061005B">
      <w:pPr>
        <w:pStyle w:val="Tekstit1"/>
      </w:pPr>
    </w:p>
    <w:p w14:paraId="7A2E2688" w14:textId="369F2567" w:rsidR="004F6600" w:rsidRPr="001E6323" w:rsidRDefault="00921AB0" w:rsidP="0061005B">
      <w:pPr>
        <w:pStyle w:val="Tekstit1"/>
      </w:pPr>
      <w:r w:rsidRPr="001E6323">
        <w:t>Hailuodon v</w:t>
      </w:r>
      <w:r w:rsidR="00726D89" w:rsidRPr="001E6323">
        <w:t>äestömäärä</w:t>
      </w:r>
      <w:r w:rsidR="00006165" w:rsidRPr="001E6323">
        <w:t xml:space="preserve"> 31.12.202</w:t>
      </w:r>
      <w:r w:rsidR="00D04F05" w:rsidRPr="001E6323">
        <w:t>3</w:t>
      </w:r>
      <w:r w:rsidR="00006165" w:rsidRPr="001E6323">
        <w:t xml:space="preserve"> (ennakkotieto)</w:t>
      </w:r>
      <w:r w:rsidRPr="001E6323">
        <w:t xml:space="preserve"> </w:t>
      </w:r>
      <w:r w:rsidR="003A5656" w:rsidRPr="001E6323">
        <w:t>9</w:t>
      </w:r>
      <w:r w:rsidR="002B7524" w:rsidRPr="001E6323">
        <w:t>48</w:t>
      </w:r>
      <w:r w:rsidR="004568DF" w:rsidRPr="001E6323">
        <w:t>.</w:t>
      </w:r>
      <w:r w:rsidR="000801E4" w:rsidRPr="001E6323">
        <w:t xml:space="preserve"> Muutos 31.12.202</w:t>
      </w:r>
      <w:r w:rsidR="00D04F05" w:rsidRPr="001E6323">
        <w:t>2</w:t>
      </w:r>
      <w:r w:rsidR="000801E4" w:rsidRPr="001E6323">
        <w:t xml:space="preserve"> tilanteeseen </w:t>
      </w:r>
      <w:r w:rsidR="00494C4E" w:rsidRPr="001E6323">
        <w:t>o</w:t>
      </w:r>
      <w:r w:rsidR="000801E4" w:rsidRPr="001E6323">
        <w:t xml:space="preserve">n </w:t>
      </w:r>
      <w:r w:rsidR="002B7524" w:rsidRPr="001E6323">
        <w:t>-10. Väestönkehitys -</w:t>
      </w:r>
      <w:proofErr w:type="gramStart"/>
      <w:r w:rsidR="002B7524" w:rsidRPr="001E6323">
        <w:t>1,04%</w:t>
      </w:r>
      <w:proofErr w:type="gramEnd"/>
    </w:p>
    <w:p w14:paraId="71C66332" w14:textId="77777777" w:rsidR="001E6323" w:rsidRDefault="001E6323" w:rsidP="00F53642">
      <w:pPr>
        <w:spacing w:line="276" w:lineRule="auto"/>
        <w:rPr>
          <w:rFonts w:ascii="Arial" w:hAnsi="Arial"/>
        </w:rPr>
      </w:pPr>
    </w:p>
    <w:p w14:paraId="710C3550" w14:textId="298BC30C" w:rsidR="00F53642" w:rsidRPr="001E6323" w:rsidRDefault="00F53642" w:rsidP="00F53642">
      <w:pPr>
        <w:spacing w:line="276" w:lineRule="auto"/>
        <w:rPr>
          <w:rFonts w:ascii="Arial" w:hAnsi="Arial"/>
        </w:rPr>
      </w:pPr>
      <w:r w:rsidRPr="001E6323">
        <w:rPr>
          <w:rFonts w:ascii="Arial" w:hAnsi="Arial"/>
        </w:rPr>
        <w:t xml:space="preserve">Väestökehitys Hailuoto: </w:t>
      </w:r>
    </w:p>
    <w:p w14:paraId="7924CBCF" w14:textId="258185BE" w:rsidR="00F53642" w:rsidRPr="001E6323" w:rsidRDefault="00F53642" w:rsidP="00F53642">
      <w:pPr>
        <w:spacing w:line="276" w:lineRule="auto"/>
        <w:rPr>
          <w:rFonts w:ascii="Arial" w:hAnsi="Arial"/>
        </w:rPr>
      </w:pPr>
      <w:r w:rsidRPr="001E6323">
        <w:rPr>
          <w:rFonts w:ascii="Arial" w:hAnsi="Arial"/>
        </w:rPr>
        <w:t xml:space="preserve">- syntyneet </w:t>
      </w:r>
      <w:r w:rsidR="001E6323" w:rsidRPr="001E6323">
        <w:rPr>
          <w:rFonts w:ascii="Arial" w:hAnsi="Arial"/>
        </w:rPr>
        <w:t>4</w:t>
      </w:r>
    </w:p>
    <w:p w14:paraId="3F66B77E" w14:textId="2936186E" w:rsidR="00F53642" w:rsidRPr="001E6323" w:rsidRDefault="00F53642" w:rsidP="00F53642">
      <w:pPr>
        <w:spacing w:line="276" w:lineRule="auto"/>
        <w:rPr>
          <w:rFonts w:ascii="Arial" w:hAnsi="Arial"/>
        </w:rPr>
      </w:pPr>
      <w:r w:rsidRPr="001E6323">
        <w:rPr>
          <w:rFonts w:ascii="Arial" w:hAnsi="Arial"/>
        </w:rPr>
        <w:t>- kuolleet</w:t>
      </w:r>
      <w:r w:rsidR="001E6323" w:rsidRPr="001E6323">
        <w:rPr>
          <w:rFonts w:ascii="Arial" w:hAnsi="Arial"/>
        </w:rPr>
        <w:t xml:space="preserve"> 11</w:t>
      </w:r>
      <w:r w:rsidRPr="001E6323">
        <w:rPr>
          <w:rFonts w:ascii="Arial" w:hAnsi="Arial"/>
        </w:rPr>
        <w:t xml:space="preserve"> </w:t>
      </w:r>
    </w:p>
    <w:p w14:paraId="51C64FDA" w14:textId="691534BD" w:rsidR="00F53642" w:rsidRPr="001E6323" w:rsidRDefault="00F53642" w:rsidP="00F53642">
      <w:pPr>
        <w:spacing w:line="276" w:lineRule="auto"/>
        <w:rPr>
          <w:rFonts w:ascii="Arial" w:hAnsi="Arial"/>
        </w:rPr>
      </w:pPr>
      <w:r w:rsidRPr="001E6323">
        <w:rPr>
          <w:rFonts w:ascii="Arial" w:hAnsi="Arial"/>
        </w:rPr>
        <w:t>- luonnollinen väestön lisäys -</w:t>
      </w:r>
      <w:r w:rsidR="001E6323" w:rsidRPr="001E6323">
        <w:rPr>
          <w:rFonts w:ascii="Arial" w:hAnsi="Arial"/>
        </w:rPr>
        <w:t>7</w:t>
      </w:r>
      <w:r w:rsidRPr="001E6323">
        <w:rPr>
          <w:rFonts w:ascii="Arial" w:hAnsi="Arial"/>
        </w:rPr>
        <w:t xml:space="preserve"> </w:t>
      </w:r>
    </w:p>
    <w:p w14:paraId="4C0E8F6A" w14:textId="0B47C8EF" w:rsidR="00F53642" w:rsidRPr="001E6323" w:rsidRDefault="00F53642" w:rsidP="00F53642">
      <w:pPr>
        <w:spacing w:line="276" w:lineRule="auto"/>
        <w:rPr>
          <w:rFonts w:ascii="Arial" w:hAnsi="Arial"/>
        </w:rPr>
      </w:pPr>
      <w:r w:rsidRPr="001E6323">
        <w:rPr>
          <w:rFonts w:ascii="Arial" w:hAnsi="Arial"/>
        </w:rPr>
        <w:t>- kuntien välinen nettomuutto -</w:t>
      </w:r>
      <w:r w:rsidR="001E6323" w:rsidRPr="001E6323">
        <w:rPr>
          <w:rFonts w:ascii="Arial" w:hAnsi="Arial"/>
        </w:rPr>
        <w:t>4</w:t>
      </w:r>
      <w:r w:rsidRPr="001E6323">
        <w:rPr>
          <w:rFonts w:ascii="Arial" w:hAnsi="Arial"/>
        </w:rPr>
        <w:t xml:space="preserve"> </w:t>
      </w:r>
    </w:p>
    <w:p w14:paraId="5F1DAA64" w14:textId="5BF42B66" w:rsidR="00F53642" w:rsidRPr="001E6323" w:rsidRDefault="00F53642" w:rsidP="00F53642">
      <w:pPr>
        <w:spacing w:line="276" w:lineRule="auto"/>
        <w:rPr>
          <w:rFonts w:ascii="Arial" w:hAnsi="Arial"/>
        </w:rPr>
      </w:pPr>
      <w:r w:rsidRPr="001E6323">
        <w:rPr>
          <w:rFonts w:ascii="Arial" w:hAnsi="Arial"/>
        </w:rPr>
        <w:t xml:space="preserve">- netto maahanmuutto 1 </w:t>
      </w:r>
    </w:p>
    <w:p w14:paraId="052FE837" w14:textId="306637A5" w:rsidR="00F53642" w:rsidRPr="001E6323" w:rsidRDefault="00F53642" w:rsidP="00F53642">
      <w:pPr>
        <w:spacing w:line="276" w:lineRule="auto"/>
        <w:rPr>
          <w:rFonts w:ascii="Arial" w:hAnsi="Arial"/>
        </w:rPr>
      </w:pPr>
      <w:r w:rsidRPr="001E6323">
        <w:rPr>
          <w:rFonts w:ascii="Arial" w:hAnsi="Arial"/>
        </w:rPr>
        <w:t>- kokonaisnettomuutto -</w:t>
      </w:r>
      <w:r w:rsidR="001E6323" w:rsidRPr="001E6323">
        <w:rPr>
          <w:rFonts w:ascii="Arial" w:hAnsi="Arial"/>
        </w:rPr>
        <w:t>3</w:t>
      </w:r>
      <w:r w:rsidRPr="001E6323">
        <w:rPr>
          <w:rFonts w:ascii="Arial" w:hAnsi="Arial"/>
        </w:rPr>
        <w:t xml:space="preserve"> </w:t>
      </w:r>
    </w:p>
    <w:p w14:paraId="356777A5" w14:textId="77777777" w:rsidR="001E6323" w:rsidRPr="001E6323" w:rsidRDefault="00F53642" w:rsidP="00F53642">
      <w:pPr>
        <w:spacing w:line="276" w:lineRule="auto"/>
        <w:rPr>
          <w:rFonts w:ascii="Arial" w:hAnsi="Arial"/>
        </w:rPr>
      </w:pPr>
      <w:r w:rsidRPr="001E6323">
        <w:rPr>
          <w:rFonts w:ascii="Arial" w:hAnsi="Arial"/>
        </w:rPr>
        <w:t>- väestönlisäys -</w:t>
      </w:r>
      <w:r w:rsidR="001E6323" w:rsidRPr="001E6323">
        <w:rPr>
          <w:rFonts w:ascii="Arial" w:hAnsi="Arial"/>
        </w:rPr>
        <w:t>10</w:t>
      </w:r>
      <w:r w:rsidRPr="001E6323">
        <w:rPr>
          <w:rFonts w:ascii="Arial" w:hAnsi="Arial"/>
        </w:rPr>
        <w:t xml:space="preserve"> </w:t>
      </w:r>
    </w:p>
    <w:p w14:paraId="002652E3" w14:textId="645EF28C" w:rsidR="00F53642" w:rsidRPr="001E6323" w:rsidRDefault="00F53642" w:rsidP="00F53642">
      <w:pPr>
        <w:spacing w:line="276" w:lineRule="auto"/>
        <w:rPr>
          <w:rFonts w:ascii="Arial" w:hAnsi="Arial"/>
          <w:lang w:eastAsia="en-US"/>
        </w:rPr>
      </w:pPr>
      <w:r w:rsidRPr="001E6323">
        <w:rPr>
          <w:rFonts w:ascii="Arial" w:hAnsi="Arial"/>
        </w:rPr>
        <w:t>- väestönkasvu -</w:t>
      </w:r>
      <w:r w:rsidR="001E6323" w:rsidRPr="001E6323">
        <w:rPr>
          <w:rFonts w:ascii="Arial" w:hAnsi="Arial"/>
        </w:rPr>
        <w:t xml:space="preserve">1,04 </w:t>
      </w:r>
      <w:r w:rsidRPr="001E6323">
        <w:rPr>
          <w:rFonts w:ascii="Arial" w:hAnsi="Arial"/>
        </w:rPr>
        <w:t>%</w:t>
      </w:r>
    </w:p>
    <w:bookmarkEnd w:id="14"/>
    <w:p w14:paraId="7FF6D79A" w14:textId="77777777" w:rsidR="00F53642" w:rsidRPr="00F53642" w:rsidRDefault="00F53642" w:rsidP="00F53642">
      <w:pPr>
        <w:rPr>
          <w:lang w:eastAsia="en-US"/>
        </w:rPr>
      </w:pPr>
    </w:p>
    <w:p w14:paraId="47483A58" w14:textId="77777777" w:rsidR="005F046C" w:rsidRDefault="005F046C" w:rsidP="00266568">
      <w:pPr>
        <w:rPr>
          <w:lang w:eastAsia="en-US"/>
        </w:rPr>
      </w:pPr>
    </w:p>
    <w:p w14:paraId="110B9DB3" w14:textId="1DA825BE" w:rsidR="00266568" w:rsidRPr="00564E66" w:rsidRDefault="00B73CD5" w:rsidP="00266568">
      <w:pPr>
        <w:rPr>
          <w:rFonts w:ascii="Arial" w:hAnsi="Arial"/>
          <w:b/>
          <w:bCs/>
          <w:szCs w:val="18"/>
          <w:lang w:eastAsia="en-US"/>
        </w:rPr>
      </w:pPr>
      <w:r w:rsidRPr="00564E66">
        <w:rPr>
          <w:rFonts w:ascii="Arial" w:hAnsi="Arial"/>
          <w:b/>
          <w:bCs/>
          <w:szCs w:val="18"/>
          <w:lang w:eastAsia="en-US"/>
        </w:rPr>
        <w:t xml:space="preserve">Oulun seudun kuntien / Hailuodon kunnan väkiluvun kehitys </w:t>
      </w:r>
      <w:proofErr w:type="gramStart"/>
      <w:r w:rsidRPr="00564E66">
        <w:rPr>
          <w:rFonts w:ascii="Arial" w:hAnsi="Arial"/>
          <w:b/>
          <w:bCs/>
          <w:szCs w:val="18"/>
          <w:lang w:eastAsia="en-US"/>
        </w:rPr>
        <w:t>1990-2022</w:t>
      </w:r>
      <w:proofErr w:type="gramEnd"/>
    </w:p>
    <w:p w14:paraId="6E41BB37" w14:textId="77777777" w:rsidR="00266568" w:rsidRDefault="00266568" w:rsidP="00266568">
      <w:pPr>
        <w:rPr>
          <w:lang w:eastAsia="en-US"/>
        </w:rPr>
      </w:pPr>
    </w:p>
    <w:p w14:paraId="3320BE7C" w14:textId="34DA99C8" w:rsidR="00266568" w:rsidRDefault="00266568" w:rsidP="00266568">
      <w:pPr>
        <w:rPr>
          <w:lang w:eastAsia="en-US"/>
        </w:rPr>
      </w:pPr>
      <w:r>
        <w:rPr>
          <w:noProof/>
        </w:rPr>
        <w:drawing>
          <wp:inline distT="0" distB="0" distL="0" distR="0" wp14:anchorId="414A548A" wp14:editId="6B8ABE36">
            <wp:extent cx="5878286" cy="3543300"/>
            <wp:effectExtent l="0" t="0" r="8255" b="0"/>
            <wp:docPr id="986988381" name="Kaavio 1">
              <a:extLst xmlns:a="http://schemas.openxmlformats.org/drawingml/2006/main">
                <a:ext uri="{FF2B5EF4-FFF2-40B4-BE49-F238E27FC236}">
                  <a16:creationId xmlns:a16="http://schemas.microsoft.com/office/drawing/2014/main" id="{92C4C2F0-1030-1532-0B4C-4C9A78354A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E925A6" w14:textId="77777777" w:rsidR="00266568" w:rsidRDefault="00266568" w:rsidP="00266568">
      <w:pPr>
        <w:rPr>
          <w:lang w:eastAsia="en-US"/>
        </w:rPr>
      </w:pPr>
    </w:p>
    <w:p w14:paraId="3B09B002" w14:textId="77777777" w:rsidR="00F53642" w:rsidRDefault="00F53642" w:rsidP="00266568">
      <w:pPr>
        <w:rPr>
          <w:lang w:eastAsia="en-US"/>
        </w:rPr>
      </w:pPr>
    </w:p>
    <w:p w14:paraId="35B0B7FC" w14:textId="77777777" w:rsidR="00F53642" w:rsidRDefault="00F53642" w:rsidP="00266568">
      <w:pPr>
        <w:rPr>
          <w:lang w:eastAsia="en-US"/>
        </w:rPr>
      </w:pPr>
    </w:p>
    <w:p w14:paraId="23B6F8EF" w14:textId="77777777" w:rsidR="001E6323" w:rsidRDefault="001E6323" w:rsidP="00266568">
      <w:pPr>
        <w:rPr>
          <w:lang w:eastAsia="en-US"/>
        </w:rPr>
      </w:pPr>
    </w:p>
    <w:p w14:paraId="61F7CD1E" w14:textId="77777777" w:rsidR="007516C9" w:rsidRDefault="007516C9" w:rsidP="00266568">
      <w:pPr>
        <w:rPr>
          <w:lang w:eastAsia="en-US"/>
        </w:rPr>
      </w:pPr>
    </w:p>
    <w:p w14:paraId="33339CA2" w14:textId="3F9AB8C9" w:rsidR="00266568" w:rsidRPr="00564E66" w:rsidRDefault="005F046C" w:rsidP="00266568">
      <w:pPr>
        <w:rPr>
          <w:rFonts w:ascii="Arial" w:hAnsi="Arial"/>
          <w:b/>
          <w:bCs/>
          <w:szCs w:val="18"/>
          <w:lang w:eastAsia="en-US"/>
        </w:rPr>
      </w:pPr>
      <w:r w:rsidRPr="00564E66">
        <w:rPr>
          <w:rFonts w:ascii="Arial" w:hAnsi="Arial"/>
          <w:b/>
          <w:bCs/>
          <w:szCs w:val="18"/>
          <w:lang w:eastAsia="en-US"/>
        </w:rPr>
        <w:t xml:space="preserve">Oulun seudun kuntien välinen muuttoliike muuton suunnan mukaan </w:t>
      </w:r>
      <w:proofErr w:type="gramStart"/>
      <w:r w:rsidRPr="00564E66">
        <w:rPr>
          <w:rFonts w:ascii="Arial" w:hAnsi="Arial"/>
          <w:b/>
          <w:bCs/>
          <w:szCs w:val="18"/>
          <w:lang w:eastAsia="en-US"/>
        </w:rPr>
        <w:t>2010-2022</w:t>
      </w:r>
      <w:proofErr w:type="gramEnd"/>
    </w:p>
    <w:p w14:paraId="6E8CD4EA" w14:textId="018BD5EF" w:rsidR="004B5406" w:rsidRPr="00564E66" w:rsidRDefault="00D04F05" w:rsidP="00266568">
      <w:pPr>
        <w:rPr>
          <w:rFonts w:ascii="Arial" w:hAnsi="Arial"/>
          <w:szCs w:val="18"/>
          <w:lang w:eastAsia="en-US"/>
        </w:rPr>
      </w:pPr>
      <w:r w:rsidRPr="00564E66">
        <w:rPr>
          <w:rFonts w:ascii="Arial" w:hAnsi="Arial"/>
          <w:szCs w:val="18"/>
          <w:lang w:eastAsia="en-US"/>
        </w:rPr>
        <w:t>Lähtökunta / Tulokunta</w:t>
      </w:r>
    </w:p>
    <w:p w14:paraId="1CD8AD6A" w14:textId="77777777" w:rsidR="00457729" w:rsidRDefault="00457729" w:rsidP="00266568">
      <w:pPr>
        <w:rPr>
          <w:lang w:eastAsia="en-US"/>
        </w:rPr>
      </w:pPr>
    </w:p>
    <w:tbl>
      <w:tblPr>
        <w:tblW w:w="9214" w:type="dxa"/>
        <w:tblCellMar>
          <w:left w:w="70" w:type="dxa"/>
          <w:right w:w="70" w:type="dxa"/>
        </w:tblCellMar>
        <w:tblLook w:val="04A0" w:firstRow="1" w:lastRow="0" w:firstColumn="1" w:lastColumn="0" w:noHBand="0" w:noVBand="1"/>
      </w:tblPr>
      <w:tblGrid>
        <w:gridCol w:w="1418"/>
        <w:gridCol w:w="992"/>
        <w:gridCol w:w="851"/>
        <w:gridCol w:w="992"/>
        <w:gridCol w:w="850"/>
        <w:gridCol w:w="1134"/>
        <w:gridCol w:w="993"/>
        <w:gridCol w:w="992"/>
        <w:gridCol w:w="992"/>
      </w:tblGrid>
      <w:tr w:rsidR="004B5406" w:rsidRPr="009E3113" w14:paraId="69214361" w14:textId="77777777" w:rsidTr="00564E66">
        <w:trPr>
          <w:trHeight w:val="264"/>
        </w:trPr>
        <w:tc>
          <w:tcPr>
            <w:tcW w:w="1418" w:type="dxa"/>
            <w:tcBorders>
              <w:top w:val="nil"/>
              <w:left w:val="nil"/>
              <w:bottom w:val="nil"/>
              <w:right w:val="nil"/>
            </w:tcBorders>
            <w:shd w:val="clear" w:color="auto" w:fill="auto"/>
            <w:noWrap/>
            <w:vAlign w:val="bottom"/>
          </w:tcPr>
          <w:p w14:paraId="4783C367" w14:textId="77777777" w:rsidR="004B5406" w:rsidRPr="009E3113" w:rsidRDefault="004B5406" w:rsidP="009E3113">
            <w:pPr>
              <w:jc w:val="left"/>
              <w:rPr>
                <w:rFonts w:ascii="Arial" w:hAnsi="Arial"/>
                <w:sz w:val="16"/>
                <w:szCs w:val="16"/>
              </w:rPr>
            </w:pPr>
          </w:p>
        </w:tc>
        <w:tc>
          <w:tcPr>
            <w:tcW w:w="992" w:type="dxa"/>
            <w:tcBorders>
              <w:top w:val="nil"/>
              <w:left w:val="nil"/>
              <w:bottom w:val="nil"/>
              <w:right w:val="nil"/>
            </w:tcBorders>
            <w:shd w:val="clear" w:color="auto" w:fill="auto"/>
            <w:noWrap/>
            <w:vAlign w:val="bottom"/>
          </w:tcPr>
          <w:p w14:paraId="4D0DBD1A" w14:textId="6FD7E3F2" w:rsidR="004B5406" w:rsidRDefault="004B5406" w:rsidP="009E3113">
            <w:pPr>
              <w:jc w:val="right"/>
              <w:rPr>
                <w:rFonts w:ascii="Arial" w:hAnsi="Arial"/>
                <w:sz w:val="16"/>
                <w:szCs w:val="16"/>
              </w:rPr>
            </w:pPr>
            <w:r>
              <w:rPr>
                <w:rFonts w:ascii="Arial" w:hAnsi="Arial"/>
                <w:sz w:val="16"/>
                <w:szCs w:val="16"/>
              </w:rPr>
              <w:t>Tulo</w:t>
            </w:r>
            <w:r w:rsidR="00564E66">
              <w:rPr>
                <w:rFonts w:ascii="Arial" w:hAnsi="Arial"/>
                <w:sz w:val="16"/>
                <w:szCs w:val="16"/>
              </w:rPr>
              <w:t>-</w:t>
            </w:r>
          </w:p>
          <w:p w14:paraId="24EC2C53" w14:textId="0C0EB3F1" w:rsidR="004B5406" w:rsidRPr="009E3113" w:rsidRDefault="004B5406" w:rsidP="009E3113">
            <w:pPr>
              <w:jc w:val="right"/>
              <w:rPr>
                <w:rFonts w:ascii="Arial" w:hAnsi="Arial"/>
                <w:sz w:val="16"/>
                <w:szCs w:val="16"/>
              </w:rPr>
            </w:pPr>
            <w:r>
              <w:rPr>
                <w:rFonts w:ascii="Arial" w:hAnsi="Arial"/>
                <w:sz w:val="16"/>
                <w:szCs w:val="16"/>
              </w:rPr>
              <w:t xml:space="preserve">Oulu </w:t>
            </w:r>
          </w:p>
        </w:tc>
        <w:tc>
          <w:tcPr>
            <w:tcW w:w="851" w:type="dxa"/>
            <w:tcBorders>
              <w:top w:val="nil"/>
              <w:left w:val="nil"/>
              <w:bottom w:val="nil"/>
              <w:right w:val="nil"/>
            </w:tcBorders>
            <w:shd w:val="clear" w:color="auto" w:fill="auto"/>
            <w:noWrap/>
            <w:vAlign w:val="bottom"/>
          </w:tcPr>
          <w:p w14:paraId="136D20D4" w14:textId="3BBF28BF" w:rsidR="004B5406" w:rsidRPr="009E3113" w:rsidRDefault="004B5406" w:rsidP="009E3113">
            <w:pPr>
              <w:jc w:val="right"/>
              <w:rPr>
                <w:rFonts w:ascii="Arial" w:hAnsi="Arial"/>
                <w:sz w:val="16"/>
                <w:szCs w:val="16"/>
              </w:rPr>
            </w:pPr>
            <w:r>
              <w:rPr>
                <w:rFonts w:ascii="Arial" w:hAnsi="Arial"/>
                <w:sz w:val="16"/>
                <w:szCs w:val="16"/>
              </w:rPr>
              <w:t>Tulo-Ii</w:t>
            </w:r>
          </w:p>
        </w:tc>
        <w:tc>
          <w:tcPr>
            <w:tcW w:w="992" w:type="dxa"/>
            <w:tcBorders>
              <w:top w:val="nil"/>
              <w:left w:val="nil"/>
              <w:bottom w:val="nil"/>
              <w:right w:val="nil"/>
            </w:tcBorders>
            <w:shd w:val="clear" w:color="auto" w:fill="D9D9D9" w:themeFill="background1" w:themeFillShade="D9"/>
            <w:noWrap/>
            <w:vAlign w:val="bottom"/>
          </w:tcPr>
          <w:p w14:paraId="58A0025E" w14:textId="77777777" w:rsidR="004B5406" w:rsidRDefault="004B5406" w:rsidP="009E3113">
            <w:pPr>
              <w:jc w:val="right"/>
              <w:rPr>
                <w:rFonts w:ascii="Arial" w:hAnsi="Arial"/>
                <w:sz w:val="16"/>
                <w:szCs w:val="16"/>
              </w:rPr>
            </w:pPr>
            <w:r>
              <w:rPr>
                <w:rFonts w:ascii="Arial" w:hAnsi="Arial"/>
                <w:sz w:val="16"/>
                <w:szCs w:val="16"/>
              </w:rPr>
              <w:t>Tulo-</w:t>
            </w:r>
          </w:p>
          <w:p w14:paraId="5C913317" w14:textId="79EEC8F3" w:rsidR="004B5406" w:rsidRPr="009E3113" w:rsidRDefault="004B5406" w:rsidP="009E3113">
            <w:pPr>
              <w:jc w:val="right"/>
              <w:rPr>
                <w:rFonts w:ascii="Arial" w:hAnsi="Arial"/>
                <w:sz w:val="16"/>
                <w:szCs w:val="16"/>
              </w:rPr>
            </w:pPr>
            <w:r>
              <w:rPr>
                <w:rFonts w:ascii="Arial" w:hAnsi="Arial"/>
                <w:sz w:val="16"/>
                <w:szCs w:val="16"/>
              </w:rPr>
              <w:t>Hailuoto</w:t>
            </w:r>
          </w:p>
        </w:tc>
        <w:tc>
          <w:tcPr>
            <w:tcW w:w="850" w:type="dxa"/>
            <w:tcBorders>
              <w:top w:val="nil"/>
              <w:left w:val="nil"/>
              <w:bottom w:val="nil"/>
              <w:right w:val="nil"/>
            </w:tcBorders>
            <w:shd w:val="clear" w:color="auto" w:fill="auto"/>
            <w:noWrap/>
            <w:vAlign w:val="bottom"/>
          </w:tcPr>
          <w:p w14:paraId="4961DD89" w14:textId="07D0F16F" w:rsidR="004B5406" w:rsidRPr="009E3113" w:rsidRDefault="004B5406" w:rsidP="009E3113">
            <w:pPr>
              <w:jc w:val="right"/>
              <w:rPr>
                <w:rFonts w:ascii="Arial" w:hAnsi="Arial"/>
                <w:sz w:val="16"/>
                <w:szCs w:val="16"/>
              </w:rPr>
            </w:pPr>
            <w:r>
              <w:rPr>
                <w:rFonts w:ascii="Arial" w:hAnsi="Arial"/>
                <w:sz w:val="16"/>
                <w:szCs w:val="16"/>
              </w:rPr>
              <w:t>Tulo-Kempele</w:t>
            </w:r>
          </w:p>
        </w:tc>
        <w:tc>
          <w:tcPr>
            <w:tcW w:w="1134" w:type="dxa"/>
            <w:tcBorders>
              <w:top w:val="nil"/>
              <w:left w:val="nil"/>
              <w:bottom w:val="nil"/>
              <w:right w:val="nil"/>
            </w:tcBorders>
            <w:shd w:val="clear" w:color="auto" w:fill="auto"/>
            <w:noWrap/>
            <w:vAlign w:val="bottom"/>
          </w:tcPr>
          <w:p w14:paraId="4B81596B" w14:textId="77777777" w:rsidR="004B5406" w:rsidRDefault="004B5406" w:rsidP="009E3113">
            <w:pPr>
              <w:jc w:val="right"/>
              <w:rPr>
                <w:rFonts w:ascii="Arial" w:hAnsi="Arial"/>
                <w:sz w:val="16"/>
                <w:szCs w:val="16"/>
              </w:rPr>
            </w:pPr>
            <w:r>
              <w:rPr>
                <w:rFonts w:ascii="Arial" w:hAnsi="Arial"/>
                <w:sz w:val="16"/>
                <w:szCs w:val="16"/>
              </w:rPr>
              <w:t>Tulo-</w:t>
            </w:r>
          </w:p>
          <w:p w14:paraId="4A7CA4FD" w14:textId="523B643D" w:rsidR="004B5406" w:rsidRPr="009E3113" w:rsidRDefault="004B5406" w:rsidP="009E3113">
            <w:pPr>
              <w:jc w:val="right"/>
              <w:rPr>
                <w:rFonts w:ascii="Arial" w:hAnsi="Arial"/>
                <w:sz w:val="16"/>
                <w:szCs w:val="16"/>
              </w:rPr>
            </w:pPr>
            <w:r>
              <w:rPr>
                <w:rFonts w:ascii="Arial" w:hAnsi="Arial"/>
                <w:sz w:val="16"/>
                <w:szCs w:val="16"/>
              </w:rPr>
              <w:t>Liminka</w:t>
            </w:r>
          </w:p>
        </w:tc>
        <w:tc>
          <w:tcPr>
            <w:tcW w:w="993" w:type="dxa"/>
            <w:tcBorders>
              <w:top w:val="nil"/>
              <w:left w:val="nil"/>
              <w:bottom w:val="nil"/>
              <w:right w:val="nil"/>
            </w:tcBorders>
            <w:shd w:val="clear" w:color="auto" w:fill="auto"/>
            <w:noWrap/>
            <w:vAlign w:val="bottom"/>
          </w:tcPr>
          <w:p w14:paraId="7E361711" w14:textId="77777777" w:rsidR="004B5406" w:rsidRDefault="004B5406" w:rsidP="009E3113">
            <w:pPr>
              <w:jc w:val="right"/>
              <w:rPr>
                <w:rFonts w:ascii="Arial" w:hAnsi="Arial"/>
                <w:sz w:val="16"/>
                <w:szCs w:val="16"/>
              </w:rPr>
            </w:pPr>
            <w:r>
              <w:rPr>
                <w:rFonts w:ascii="Arial" w:hAnsi="Arial"/>
                <w:sz w:val="16"/>
                <w:szCs w:val="16"/>
              </w:rPr>
              <w:t>Tulo-</w:t>
            </w:r>
          </w:p>
          <w:p w14:paraId="2AD25E0B" w14:textId="23460276" w:rsidR="004B5406" w:rsidRPr="009E3113" w:rsidRDefault="004B5406" w:rsidP="009E3113">
            <w:pPr>
              <w:jc w:val="right"/>
              <w:rPr>
                <w:rFonts w:ascii="Arial" w:hAnsi="Arial"/>
                <w:sz w:val="16"/>
                <w:szCs w:val="16"/>
              </w:rPr>
            </w:pPr>
            <w:r>
              <w:rPr>
                <w:rFonts w:ascii="Arial" w:hAnsi="Arial"/>
                <w:sz w:val="16"/>
                <w:szCs w:val="16"/>
              </w:rPr>
              <w:t>Lumijoki</w:t>
            </w:r>
          </w:p>
        </w:tc>
        <w:tc>
          <w:tcPr>
            <w:tcW w:w="992" w:type="dxa"/>
            <w:tcBorders>
              <w:top w:val="nil"/>
              <w:left w:val="nil"/>
              <w:bottom w:val="nil"/>
              <w:right w:val="nil"/>
            </w:tcBorders>
            <w:shd w:val="clear" w:color="auto" w:fill="auto"/>
            <w:noWrap/>
            <w:vAlign w:val="bottom"/>
          </w:tcPr>
          <w:p w14:paraId="623D1237" w14:textId="77777777" w:rsidR="004B5406" w:rsidRDefault="004B5406" w:rsidP="009E3113">
            <w:pPr>
              <w:jc w:val="right"/>
              <w:rPr>
                <w:rFonts w:ascii="Arial" w:hAnsi="Arial"/>
                <w:sz w:val="16"/>
                <w:szCs w:val="16"/>
              </w:rPr>
            </w:pPr>
            <w:r>
              <w:rPr>
                <w:rFonts w:ascii="Arial" w:hAnsi="Arial"/>
                <w:sz w:val="16"/>
                <w:szCs w:val="16"/>
              </w:rPr>
              <w:t>Tulo-</w:t>
            </w:r>
          </w:p>
          <w:p w14:paraId="636EA78E" w14:textId="4EE92BAB" w:rsidR="004B5406" w:rsidRPr="009E3113" w:rsidRDefault="004B5406" w:rsidP="009E3113">
            <w:pPr>
              <w:jc w:val="right"/>
              <w:rPr>
                <w:rFonts w:ascii="Arial" w:hAnsi="Arial"/>
                <w:sz w:val="16"/>
                <w:szCs w:val="16"/>
              </w:rPr>
            </w:pPr>
            <w:r>
              <w:rPr>
                <w:rFonts w:ascii="Arial" w:hAnsi="Arial"/>
                <w:sz w:val="16"/>
                <w:szCs w:val="16"/>
              </w:rPr>
              <w:t>Muhos</w:t>
            </w:r>
          </w:p>
        </w:tc>
        <w:tc>
          <w:tcPr>
            <w:tcW w:w="992" w:type="dxa"/>
            <w:tcBorders>
              <w:top w:val="nil"/>
              <w:left w:val="nil"/>
              <w:bottom w:val="nil"/>
              <w:right w:val="nil"/>
            </w:tcBorders>
            <w:shd w:val="clear" w:color="auto" w:fill="auto"/>
            <w:noWrap/>
            <w:vAlign w:val="bottom"/>
          </w:tcPr>
          <w:p w14:paraId="6480D34A" w14:textId="77777777" w:rsidR="004B5406" w:rsidRDefault="004B5406" w:rsidP="009E3113">
            <w:pPr>
              <w:jc w:val="right"/>
              <w:rPr>
                <w:rFonts w:ascii="Arial" w:hAnsi="Arial"/>
                <w:sz w:val="16"/>
                <w:szCs w:val="16"/>
              </w:rPr>
            </w:pPr>
            <w:r>
              <w:rPr>
                <w:rFonts w:ascii="Arial" w:hAnsi="Arial"/>
                <w:sz w:val="16"/>
                <w:szCs w:val="16"/>
              </w:rPr>
              <w:t>Tulo-</w:t>
            </w:r>
          </w:p>
          <w:p w14:paraId="271EF171" w14:textId="60EB3878" w:rsidR="004B5406" w:rsidRPr="009E3113" w:rsidRDefault="004B5406" w:rsidP="009E3113">
            <w:pPr>
              <w:jc w:val="right"/>
              <w:rPr>
                <w:rFonts w:ascii="Arial" w:hAnsi="Arial"/>
                <w:sz w:val="16"/>
                <w:szCs w:val="16"/>
              </w:rPr>
            </w:pPr>
            <w:r>
              <w:rPr>
                <w:rFonts w:ascii="Arial" w:hAnsi="Arial"/>
                <w:sz w:val="16"/>
                <w:szCs w:val="16"/>
              </w:rPr>
              <w:t>Tyrnävä</w:t>
            </w:r>
          </w:p>
        </w:tc>
      </w:tr>
      <w:tr w:rsidR="00D04F05" w:rsidRPr="009E3113" w14:paraId="018F5BCE" w14:textId="77777777" w:rsidTr="00564E66">
        <w:trPr>
          <w:trHeight w:val="264"/>
        </w:trPr>
        <w:tc>
          <w:tcPr>
            <w:tcW w:w="1418" w:type="dxa"/>
            <w:tcBorders>
              <w:top w:val="nil"/>
              <w:left w:val="nil"/>
              <w:bottom w:val="nil"/>
              <w:right w:val="nil"/>
            </w:tcBorders>
            <w:shd w:val="clear" w:color="auto" w:fill="auto"/>
            <w:noWrap/>
            <w:vAlign w:val="bottom"/>
            <w:hideMark/>
          </w:tcPr>
          <w:p w14:paraId="5A36EAE1" w14:textId="77777777" w:rsidR="009E3113" w:rsidRPr="009E3113" w:rsidRDefault="009E3113" w:rsidP="009E3113">
            <w:pPr>
              <w:jc w:val="left"/>
              <w:rPr>
                <w:rFonts w:ascii="Arial" w:hAnsi="Arial"/>
                <w:sz w:val="16"/>
                <w:szCs w:val="16"/>
              </w:rPr>
            </w:pPr>
            <w:r w:rsidRPr="009E3113">
              <w:rPr>
                <w:rFonts w:ascii="Arial" w:hAnsi="Arial"/>
                <w:sz w:val="16"/>
                <w:szCs w:val="16"/>
              </w:rPr>
              <w:t>Lähtö - Oulu</w:t>
            </w:r>
          </w:p>
        </w:tc>
        <w:tc>
          <w:tcPr>
            <w:tcW w:w="992" w:type="dxa"/>
            <w:tcBorders>
              <w:top w:val="nil"/>
              <w:left w:val="nil"/>
              <w:bottom w:val="nil"/>
              <w:right w:val="nil"/>
            </w:tcBorders>
            <w:shd w:val="clear" w:color="auto" w:fill="auto"/>
            <w:noWrap/>
            <w:vAlign w:val="bottom"/>
            <w:hideMark/>
          </w:tcPr>
          <w:p w14:paraId="07DD9CA6"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851" w:type="dxa"/>
            <w:tcBorders>
              <w:top w:val="nil"/>
              <w:left w:val="nil"/>
              <w:bottom w:val="nil"/>
              <w:right w:val="nil"/>
            </w:tcBorders>
            <w:shd w:val="clear" w:color="auto" w:fill="auto"/>
            <w:noWrap/>
            <w:vAlign w:val="bottom"/>
            <w:hideMark/>
          </w:tcPr>
          <w:p w14:paraId="5BCF36CA" w14:textId="77777777" w:rsidR="009E3113" w:rsidRPr="009E3113" w:rsidRDefault="009E3113" w:rsidP="009E3113">
            <w:pPr>
              <w:jc w:val="right"/>
              <w:rPr>
                <w:rFonts w:ascii="Arial" w:hAnsi="Arial"/>
                <w:sz w:val="16"/>
                <w:szCs w:val="16"/>
              </w:rPr>
            </w:pPr>
            <w:r w:rsidRPr="009E3113">
              <w:rPr>
                <w:rFonts w:ascii="Arial" w:hAnsi="Arial"/>
                <w:sz w:val="16"/>
                <w:szCs w:val="16"/>
              </w:rPr>
              <w:t>293</w:t>
            </w:r>
          </w:p>
        </w:tc>
        <w:tc>
          <w:tcPr>
            <w:tcW w:w="992" w:type="dxa"/>
            <w:tcBorders>
              <w:top w:val="nil"/>
              <w:left w:val="nil"/>
              <w:bottom w:val="nil"/>
              <w:right w:val="nil"/>
            </w:tcBorders>
            <w:shd w:val="clear" w:color="auto" w:fill="D9D9D9" w:themeFill="background1" w:themeFillShade="D9"/>
            <w:noWrap/>
            <w:vAlign w:val="bottom"/>
            <w:hideMark/>
          </w:tcPr>
          <w:p w14:paraId="3775BCD9" w14:textId="77777777" w:rsidR="009E3113" w:rsidRPr="009E3113" w:rsidRDefault="009E3113" w:rsidP="009E3113">
            <w:pPr>
              <w:jc w:val="right"/>
              <w:rPr>
                <w:rFonts w:ascii="Arial" w:hAnsi="Arial"/>
                <w:sz w:val="16"/>
                <w:szCs w:val="16"/>
              </w:rPr>
            </w:pPr>
            <w:r w:rsidRPr="009E3113">
              <w:rPr>
                <w:rFonts w:ascii="Arial" w:hAnsi="Arial"/>
                <w:sz w:val="16"/>
                <w:szCs w:val="16"/>
              </w:rPr>
              <w:t>31</w:t>
            </w:r>
          </w:p>
        </w:tc>
        <w:tc>
          <w:tcPr>
            <w:tcW w:w="850" w:type="dxa"/>
            <w:tcBorders>
              <w:top w:val="nil"/>
              <w:left w:val="nil"/>
              <w:bottom w:val="nil"/>
              <w:right w:val="nil"/>
            </w:tcBorders>
            <w:shd w:val="clear" w:color="auto" w:fill="auto"/>
            <w:noWrap/>
            <w:vAlign w:val="bottom"/>
            <w:hideMark/>
          </w:tcPr>
          <w:p w14:paraId="3ADAA607" w14:textId="77777777" w:rsidR="009E3113" w:rsidRPr="009E3113" w:rsidRDefault="009E3113" w:rsidP="009E3113">
            <w:pPr>
              <w:jc w:val="right"/>
              <w:rPr>
                <w:rFonts w:ascii="Arial" w:hAnsi="Arial"/>
                <w:sz w:val="16"/>
                <w:szCs w:val="16"/>
              </w:rPr>
            </w:pPr>
            <w:r w:rsidRPr="009E3113">
              <w:rPr>
                <w:rFonts w:ascii="Arial" w:hAnsi="Arial"/>
                <w:sz w:val="16"/>
                <w:szCs w:val="16"/>
              </w:rPr>
              <w:t>846</w:t>
            </w:r>
          </w:p>
        </w:tc>
        <w:tc>
          <w:tcPr>
            <w:tcW w:w="1134" w:type="dxa"/>
            <w:tcBorders>
              <w:top w:val="nil"/>
              <w:left w:val="nil"/>
              <w:bottom w:val="nil"/>
              <w:right w:val="nil"/>
            </w:tcBorders>
            <w:shd w:val="clear" w:color="auto" w:fill="auto"/>
            <w:noWrap/>
            <w:vAlign w:val="bottom"/>
            <w:hideMark/>
          </w:tcPr>
          <w:p w14:paraId="7120222C" w14:textId="77777777" w:rsidR="009E3113" w:rsidRPr="009E3113" w:rsidRDefault="009E3113" w:rsidP="009E3113">
            <w:pPr>
              <w:jc w:val="right"/>
              <w:rPr>
                <w:rFonts w:ascii="Arial" w:hAnsi="Arial"/>
                <w:sz w:val="16"/>
                <w:szCs w:val="16"/>
              </w:rPr>
            </w:pPr>
            <w:r w:rsidRPr="009E3113">
              <w:rPr>
                <w:rFonts w:ascii="Arial" w:hAnsi="Arial"/>
                <w:sz w:val="16"/>
                <w:szCs w:val="16"/>
              </w:rPr>
              <w:t>298</w:t>
            </w:r>
          </w:p>
        </w:tc>
        <w:tc>
          <w:tcPr>
            <w:tcW w:w="993" w:type="dxa"/>
            <w:tcBorders>
              <w:top w:val="nil"/>
              <w:left w:val="nil"/>
              <w:bottom w:val="nil"/>
              <w:right w:val="nil"/>
            </w:tcBorders>
            <w:shd w:val="clear" w:color="auto" w:fill="auto"/>
            <w:noWrap/>
            <w:vAlign w:val="bottom"/>
            <w:hideMark/>
          </w:tcPr>
          <w:p w14:paraId="78CBE4B2" w14:textId="77777777" w:rsidR="009E3113" w:rsidRPr="009E3113" w:rsidRDefault="009E3113" w:rsidP="009E3113">
            <w:pPr>
              <w:jc w:val="right"/>
              <w:rPr>
                <w:rFonts w:ascii="Arial" w:hAnsi="Arial"/>
                <w:sz w:val="16"/>
                <w:szCs w:val="16"/>
              </w:rPr>
            </w:pPr>
            <w:r w:rsidRPr="009E3113">
              <w:rPr>
                <w:rFonts w:ascii="Arial" w:hAnsi="Arial"/>
                <w:sz w:val="16"/>
                <w:szCs w:val="16"/>
              </w:rPr>
              <w:t>32</w:t>
            </w:r>
          </w:p>
        </w:tc>
        <w:tc>
          <w:tcPr>
            <w:tcW w:w="992" w:type="dxa"/>
            <w:tcBorders>
              <w:top w:val="nil"/>
              <w:left w:val="nil"/>
              <w:bottom w:val="nil"/>
              <w:right w:val="nil"/>
            </w:tcBorders>
            <w:shd w:val="clear" w:color="auto" w:fill="auto"/>
            <w:noWrap/>
            <w:vAlign w:val="bottom"/>
            <w:hideMark/>
          </w:tcPr>
          <w:p w14:paraId="41118477" w14:textId="77777777" w:rsidR="009E3113" w:rsidRPr="009E3113" w:rsidRDefault="009E3113" w:rsidP="009E3113">
            <w:pPr>
              <w:jc w:val="right"/>
              <w:rPr>
                <w:rFonts w:ascii="Arial" w:hAnsi="Arial"/>
                <w:sz w:val="16"/>
                <w:szCs w:val="16"/>
              </w:rPr>
            </w:pPr>
            <w:r w:rsidRPr="009E3113">
              <w:rPr>
                <w:rFonts w:ascii="Arial" w:hAnsi="Arial"/>
                <w:sz w:val="16"/>
                <w:szCs w:val="16"/>
              </w:rPr>
              <w:t>279</w:t>
            </w:r>
          </w:p>
        </w:tc>
        <w:tc>
          <w:tcPr>
            <w:tcW w:w="992" w:type="dxa"/>
            <w:tcBorders>
              <w:top w:val="nil"/>
              <w:left w:val="nil"/>
              <w:bottom w:val="nil"/>
              <w:right w:val="nil"/>
            </w:tcBorders>
            <w:shd w:val="clear" w:color="auto" w:fill="auto"/>
            <w:noWrap/>
            <w:vAlign w:val="bottom"/>
            <w:hideMark/>
          </w:tcPr>
          <w:p w14:paraId="58139030" w14:textId="77777777" w:rsidR="009E3113" w:rsidRPr="009E3113" w:rsidRDefault="009E3113" w:rsidP="009E3113">
            <w:pPr>
              <w:jc w:val="right"/>
              <w:rPr>
                <w:rFonts w:ascii="Arial" w:hAnsi="Arial"/>
                <w:sz w:val="16"/>
                <w:szCs w:val="16"/>
              </w:rPr>
            </w:pPr>
            <w:r w:rsidRPr="009E3113">
              <w:rPr>
                <w:rFonts w:ascii="Arial" w:hAnsi="Arial"/>
                <w:sz w:val="16"/>
                <w:szCs w:val="16"/>
              </w:rPr>
              <w:t>166</w:t>
            </w:r>
          </w:p>
        </w:tc>
      </w:tr>
      <w:tr w:rsidR="00D04F05" w:rsidRPr="009E3113" w14:paraId="4AFEBCBB" w14:textId="77777777" w:rsidTr="00564E66">
        <w:trPr>
          <w:trHeight w:val="264"/>
        </w:trPr>
        <w:tc>
          <w:tcPr>
            <w:tcW w:w="1418" w:type="dxa"/>
            <w:tcBorders>
              <w:top w:val="nil"/>
              <w:left w:val="nil"/>
              <w:bottom w:val="nil"/>
              <w:right w:val="nil"/>
            </w:tcBorders>
            <w:shd w:val="clear" w:color="auto" w:fill="auto"/>
            <w:noWrap/>
            <w:vAlign w:val="bottom"/>
            <w:hideMark/>
          </w:tcPr>
          <w:p w14:paraId="73C1A38F" w14:textId="12BE38E2" w:rsidR="009E3113" w:rsidRPr="009E3113" w:rsidRDefault="009E3113" w:rsidP="009E3113">
            <w:pPr>
              <w:jc w:val="left"/>
              <w:rPr>
                <w:rFonts w:ascii="Arial" w:hAnsi="Arial"/>
                <w:sz w:val="16"/>
                <w:szCs w:val="16"/>
              </w:rPr>
            </w:pPr>
            <w:r w:rsidRPr="009E3113">
              <w:rPr>
                <w:rFonts w:ascii="Arial" w:hAnsi="Arial"/>
                <w:sz w:val="16"/>
                <w:szCs w:val="16"/>
              </w:rPr>
              <w:t xml:space="preserve">Lähtö </w:t>
            </w:r>
            <w:r w:rsidR="00652D2A">
              <w:rPr>
                <w:rFonts w:ascii="Arial" w:hAnsi="Arial"/>
                <w:sz w:val="16"/>
                <w:szCs w:val="16"/>
              </w:rPr>
              <w:t>–</w:t>
            </w:r>
            <w:r w:rsidRPr="009E3113">
              <w:rPr>
                <w:rFonts w:ascii="Arial" w:hAnsi="Arial"/>
                <w:sz w:val="16"/>
                <w:szCs w:val="16"/>
              </w:rPr>
              <w:t xml:space="preserve"> Ii</w:t>
            </w:r>
          </w:p>
        </w:tc>
        <w:tc>
          <w:tcPr>
            <w:tcW w:w="992" w:type="dxa"/>
            <w:tcBorders>
              <w:top w:val="nil"/>
              <w:left w:val="nil"/>
              <w:bottom w:val="nil"/>
              <w:right w:val="nil"/>
            </w:tcBorders>
            <w:shd w:val="clear" w:color="auto" w:fill="auto"/>
            <w:noWrap/>
            <w:vAlign w:val="bottom"/>
            <w:hideMark/>
          </w:tcPr>
          <w:p w14:paraId="66AC87DB" w14:textId="77777777" w:rsidR="009E3113" w:rsidRPr="009E3113" w:rsidRDefault="009E3113" w:rsidP="009E3113">
            <w:pPr>
              <w:jc w:val="right"/>
              <w:rPr>
                <w:rFonts w:ascii="Arial" w:hAnsi="Arial"/>
                <w:sz w:val="16"/>
                <w:szCs w:val="16"/>
              </w:rPr>
            </w:pPr>
            <w:r w:rsidRPr="009E3113">
              <w:rPr>
                <w:rFonts w:ascii="Arial" w:hAnsi="Arial"/>
                <w:sz w:val="16"/>
                <w:szCs w:val="16"/>
              </w:rPr>
              <w:t>297</w:t>
            </w:r>
          </w:p>
        </w:tc>
        <w:tc>
          <w:tcPr>
            <w:tcW w:w="851" w:type="dxa"/>
            <w:tcBorders>
              <w:top w:val="nil"/>
              <w:left w:val="nil"/>
              <w:bottom w:val="nil"/>
              <w:right w:val="nil"/>
            </w:tcBorders>
            <w:shd w:val="clear" w:color="auto" w:fill="auto"/>
            <w:noWrap/>
            <w:vAlign w:val="bottom"/>
            <w:hideMark/>
          </w:tcPr>
          <w:p w14:paraId="03E4B8F3"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992" w:type="dxa"/>
            <w:tcBorders>
              <w:top w:val="nil"/>
              <w:left w:val="nil"/>
              <w:bottom w:val="nil"/>
              <w:right w:val="nil"/>
            </w:tcBorders>
            <w:shd w:val="clear" w:color="auto" w:fill="D9D9D9" w:themeFill="background1" w:themeFillShade="D9"/>
            <w:noWrap/>
            <w:vAlign w:val="bottom"/>
            <w:hideMark/>
          </w:tcPr>
          <w:p w14:paraId="7897F454"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850" w:type="dxa"/>
            <w:tcBorders>
              <w:top w:val="nil"/>
              <w:left w:val="nil"/>
              <w:bottom w:val="nil"/>
              <w:right w:val="nil"/>
            </w:tcBorders>
            <w:shd w:val="clear" w:color="auto" w:fill="auto"/>
            <w:noWrap/>
            <w:vAlign w:val="bottom"/>
            <w:hideMark/>
          </w:tcPr>
          <w:p w14:paraId="7885213D" w14:textId="77777777" w:rsidR="009E3113" w:rsidRPr="009E3113" w:rsidRDefault="009E3113" w:rsidP="009E3113">
            <w:pPr>
              <w:jc w:val="right"/>
              <w:rPr>
                <w:rFonts w:ascii="Arial" w:hAnsi="Arial"/>
                <w:sz w:val="16"/>
                <w:szCs w:val="16"/>
              </w:rPr>
            </w:pPr>
            <w:r w:rsidRPr="009E3113">
              <w:rPr>
                <w:rFonts w:ascii="Arial" w:hAnsi="Arial"/>
                <w:sz w:val="16"/>
                <w:szCs w:val="16"/>
              </w:rPr>
              <w:t>9</w:t>
            </w:r>
          </w:p>
        </w:tc>
        <w:tc>
          <w:tcPr>
            <w:tcW w:w="1134" w:type="dxa"/>
            <w:tcBorders>
              <w:top w:val="nil"/>
              <w:left w:val="nil"/>
              <w:bottom w:val="nil"/>
              <w:right w:val="nil"/>
            </w:tcBorders>
            <w:shd w:val="clear" w:color="auto" w:fill="auto"/>
            <w:noWrap/>
            <w:vAlign w:val="bottom"/>
            <w:hideMark/>
          </w:tcPr>
          <w:p w14:paraId="26592290" w14:textId="77777777" w:rsidR="009E3113" w:rsidRPr="009E3113" w:rsidRDefault="009E3113" w:rsidP="009E3113">
            <w:pPr>
              <w:jc w:val="right"/>
              <w:rPr>
                <w:rFonts w:ascii="Arial" w:hAnsi="Arial"/>
                <w:sz w:val="16"/>
                <w:szCs w:val="16"/>
              </w:rPr>
            </w:pPr>
            <w:r w:rsidRPr="009E3113">
              <w:rPr>
                <w:rFonts w:ascii="Arial" w:hAnsi="Arial"/>
                <w:sz w:val="16"/>
                <w:szCs w:val="16"/>
              </w:rPr>
              <w:t>1</w:t>
            </w:r>
          </w:p>
        </w:tc>
        <w:tc>
          <w:tcPr>
            <w:tcW w:w="993" w:type="dxa"/>
            <w:tcBorders>
              <w:top w:val="nil"/>
              <w:left w:val="nil"/>
              <w:bottom w:val="nil"/>
              <w:right w:val="nil"/>
            </w:tcBorders>
            <w:shd w:val="clear" w:color="auto" w:fill="auto"/>
            <w:noWrap/>
            <w:vAlign w:val="bottom"/>
            <w:hideMark/>
          </w:tcPr>
          <w:p w14:paraId="448FBC76"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992" w:type="dxa"/>
            <w:tcBorders>
              <w:top w:val="nil"/>
              <w:left w:val="nil"/>
              <w:bottom w:val="nil"/>
              <w:right w:val="nil"/>
            </w:tcBorders>
            <w:shd w:val="clear" w:color="auto" w:fill="auto"/>
            <w:noWrap/>
            <w:vAlign w:val="bottom"/>
            <w:hideMark/>
          </w:tcPr>
          <w:p w14:paraId="593DE603"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992" w:type="dxa"/>
            <w:tcBorders>
              <w:top w:val="nil"/>
              <w:left w:val="nil"/>
              <w:bottom w:val="nil"/>
              <w:right w:val="nil"/>
            </w:tcBorders>
            <w:shd w:val="clear" w:color="auto" w:fill="auto"/>
            <w:noWrap/>
            <w:vAlign w:val="bottom"/>
            <w:hideMark/>
          </w:tcPr>
          <w:p w14:paraId="36ADF78D" w14:textId="77777777" w:rsidR="009E3113" w:rsidRPr="009E3113" w:rsidRDefault="009E3113" w:rsidP="009E3113">
            <w:pPr>
              <w:jc w:val="right"/>
              <w:rPr>
                <w:rFonts w:ascii="Arial" w:hAnsi="Arial"/>
                <w:sz w:val="16"/>
                <w:szCs w:val="16"/>
              </w:rPr>
            </w:pPr>
            <w:r w:rsidRPr="009E3113">
              <w:rPr>
                <w:rFonts w:ascii="Arial" w:hAnsi="Arial"/>
                <w:sz w:val="16"/>
                <w:szCs w:val="16"/>
              </w:rPr>
              <w:t>4</w:t>
            </w:r>
          </w:p>
        </w:tc>
      </w:tr>
      <w:tr w:rsidR="00D04F05" w:rsidRPr="009E3113" w14:paraId="16E7F051" w14:textId="77777777" w:rsidTr="00564E66">
        <w:trPr>
          <w:trHeight w:val="264"/>
        </w:trPr>
        <w:tc>
          <w:tcPr>
            <w:tcW w:w="1418" w:type="dxa"/>
            <w:tcBorders>
              <w:top w:val="nil"/>
              <w:left w:val="nil"/>
              <w:bottom w:val="nil"/>
              <w:right w:val="nil"/>
            </w:tcBorders>
            <w:shd w:val="clear" w:color="auto" w:fill="auto"/>
            <w:noWrap/>
            <w:vAlign w:val="bottom"/>
            <w:hideMark/>
          </w:tcPr>
          <w:p w14:paraId="299B29FA" w14:textId="77777777" w:rsidR="009E3113" w:rsidRPr="009E3113" w:rsidRDefault="009E3113" w:rsidP="009E3113">
            <w:pPr>
              <w:jc w:val="left"/>
              <w:rPr>
                <w:rFonts w:ascii="Arial" w:hAnsi="Arial"/>
                <w:sz w:val="16"/>
                <w:szCs w:val="16"/>
              </w:rPr>
            </w:pPr>
            <w:r w:rsidRPr="009E3113">
              <w:rPr>
                <w:rFonts w:ascii="Arial" w:hAnsi="Arial"/>
                <w:sz w:val="16"/>
                <w:szCs w:val="16"/>
              </w:rPr>
              <w:t>Lähtö - Hailuoto</w:t>
            </w:r>
          </w:p>
        </w:tc>
        <w:tc>
          <w:tcPr>
            <w:tcW w:w="992" w:type="dxa"/>
            <w:tcBorders>
              <w:top w:val="nil"/>
              <w:left w:val="nil"/>
              <w:bottom w:val="nil"/>
              <w:right w:val="nil"/>
            </w:tcBorders>
            <w:shd w:val="clear" w:color="auto" w:fill="auto"/>
            <w:noWrap/>
            <w:vAlign w:val="bottom"/>
            <w:hideMark/>
          </w:tcPr>
          <w:p w14:paraId="40A61FB5" w14:textId="77777777" w:rsidR="009E3113" w:rsidRPr="009E3113" w:rsidRDefault="009E3113" w:rsidP="009E3113">
            <w:pPr>
              <w:jc w:val="right"/>
              <w:rPr>
                <w:rFonts w:ascii="Arial" w:hAnsi="Arial"/>
                <w:sz w:val="16"/>
                <w:szCs w:val="16"/>
              </w:rPr>
            </w:pPr>
            <w:r w:rsidRPr="009E3113">
              <w:rPr>
                <w:rFonts w:ascii="Arial" w:hAnsi="Arial"/>
                <w:sz w:val="16"/>
                <w:szCs w:val="16"/>
              </w:rPr>
              <w:t>24</w:t>
            </w:r>
          </w:p>
        </w:tc>
        <w:tc>
          <w:tcPr>
            <w:tcW w:w="851" w:type="dxa"/>
            <w:tcBorders>
              <w:top w:val="nil"/>
              <w:left w:val="nil"/>
              <w:bottom w:val="nil"/>
              <w:right w:val="nil"/>
            </w:tcBorders>
            <w:shd w:val="clear" w:color="auto" w:fill="auto"/>
            <w:noWrap/>
            <w:vAlign w:val="bottom"/>
            <w:hideMark/>
          </w:tcPr>
          <w:p w14:paraId="401B2BF6"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992" w:type="dxa"/>
            <w:tcBorders>
              <w:top w:val="nil"/>
              <w:left w:val="nil"/>
              <w:bottom w:val="nil"/>
              <w:right w:val="nil"/>
            </w:tcBorders>
            <w:shd w:val="clear" w:color="auto" w:fill="D9D9D9" w:themeFill="background1" w:themeFillShade="D9"/>
            <w:noWrap/>
            <w:vAlign w:val="bottom"/>
            <w:hideMark/>
          </w:tcPr>
          <w:p w14:paraId="6D724199"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850" w:type="dxa"/>
            <w:tcBorders>
              <w:top w:val="nil"/>
              <w:left w:val="nil"/>
              <w:bottom w:val="nil"/>
              <w:right w:val="nil"/>
            </w:tcBorders>
            <w:shd w:val="clear" w:color="auto" w:fill="auto"/>
            <w:noWrap/>
            <w:vAlign w:val="bottom"/>
            <w:hideMark/>
          </w:tcPr>
          <w:p w14:paraId="534B847D" w14:textId="77777777" w:rsidR="009E3113" w:rsidRPr="009E3113" w:rsidRDefault="009E3113" w:rsidP="009E3113">
            <w:pPr>
              <w:jc w:val="right"/>
              <w:rPr>
                <w:rFonts w:ascii="Arial" w:hAnsi="Arial"/>
                <w:sz w:val="16"/>
                <w:szCs w:val="16"/>
              </w:rPr>
            </w:pPr>
            <w:r w:rsidRPr="009E3113">
              <w:rPr>
                <w:rFonts w:ascii="Arial" w:hAnsi="Arial"/>
                <w:sz w:val="16"/>
                <w:szCs w:val="16"/>
              </w:rPr>
              <w:t>1</w:t>
            </w:r>
          </w:p>
        </w:tc>
        <w:tc>
          <w:tcPr>
            <w:tcW w:w="1134" w:type="dxa"/>
            <w:tcBorders>
              <w:top w:val="nil"/>
              <w:left w:val="nil"/>
              <w:bottom w:val="nil"/>
              <w:right w:val="nil"/>
            </w:tcBorders>
            <w:shd w:val="clear" w:color="auto" w:fill="auto"/>
            <w:noWrap/>
            <w:vAlign w:val="bottom"/>
            <w:hideMark/>
          </w:tcPr>
          <w:p w14:paraId="13269DA2"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993" w:type="dxa"/>
            <w:tcBorders>
              <w:top w:val="nil"/>
              <w:left w:val="nil"/>
              <w:bottom w:val="nil"/>
              <w:right w:val="nil"/>
            </w:tcBorders>
            <w:shd w:val="clear" w:color="auto" w:fill="auto"/>
            <w:noWrap/>
            <w:vAlign w:val="bottom"/>
            <w:hideMark/>
          </w:tcPr>
          <w:p w14:paraId="4B7A0ABF"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992" w:type="dxa"/>
            <w:tcBorders>
              <w:top w:val="nil"/>
              <w:left w:val="nil"/>
              <w:bottom w:val="nil"/>
              <w:right w:val="nil"/>
            </w:tcBorders>
            <w:shd w:val="clear" w:color="auto" w:fill="auto"/>
            <w:noWrap/>
            <w:vAlign w:val="bottom"/>
            <w:hideMark/>
          </w:tcPr>
          <w:p w14:paraId="23FB1263" w14:textId="77777777" w:rsidR="009E3113" w:rsidRPr="009E3113" w:rsidRDefault="009E3113" w:rsidP="009E3113">
            <w:pPr>
              <w:jc w:val="right"/>
              <w:rPr>
                <w:rFonts w:ascii="Arial" w:hAnsi="Arial"/>
                <w:sz w:val="16"/>
                <w:szCs w:val="16"/>
              </w:rPr>
            </w:pPr>
            <w:r w:rsidRPr="009E3113">
              <w:rPr>
                <w:rFonts w:ascii="Arial" w:hAnsi="Arial"/>
                <w:sz w:val="16"/>
                <w:szCs w:val="16"/>
              </w:rPr>
              <w:t>1</w:t>
            </w:r>
          </w:p>
        </w:tc>
        <w:tc>
          <w:tcPr>
            <w:tcW w:w="992" w:type="dxa"/>
            <w:tcBorders>
              <w:top w:val="nil"/>
              <w:left w:val="nil"/>
              <w:bottom w:val="nil"/>
              <w:right w:val="nil"/>
            </w:tcBorders>
            <w:shd w:val="clear" w:color="auto" w:fill="auto"/>
            <w:noWrap/>
            <w:vAlign w:val="bottom"/>
            <w:hideMark/>
          </w:tcPr>
          <w:p w14:paraId="71FD2100" w14:textId="77777777" w:rsidR="009E3113" w:rsidRPr="009E3113" w:rsidRDefault="009E3113" w:rsidP="009E3113">
            <w:pPr>
              <w:jc w:val="right"/>
              <w:rPr>
                <w:rFonts w:ascii="Arial" w:hAnsi="Arial"/>
                <w:sz w:val="16"/>
                <w:szCs w:val="16"/>
              </w:rPr>
            </w:pPr>
            <w:r w:rsidRPr="009E3113">
              <w:rPr>
                <w:rFonts w:ascii="Arial" w:hAnsi="Arial"/>
                <w:sz w:val="16"/>
                <w:szCs w:val="16"/>
              </w:rPr>
              <w:t>1</w:t>
            </w:r>
          </w:p>
        </w:tc>
      </w:tr>
      <w:tr w:rsidR="00D04F05" w:rsidRPr="009E3113" w14:paraId="427340BD" w14:textId="77777777" w:rsidTr="00564E66">
        <w:trPr>
          <w:trHeight w:val="316"/>
        </w:trPr>
        <w:tc>
          <w:tcPr>
            <w:tcW w:w="1418" w:type="dxa"/>
            <w:tcBorders>
              <w:top w:val="nil"/>
              <w:left w:val="nil"/>
              <w:bottom w:val="nil"/>
              <w:right w:val="nil"/>
            </w:tcBorders>
            <w:shd w:val="clear" w:color="auto" w:fill="auto"/>
            <w:noWrap/>
            <w:vAlign w:val="bottom"/>
            <w:hideMark/>
          </w:tcPr>
          <w:p w14:paraId="5AFB1BE1" w14:textId="77777777" w:rsidR="009E3113" w:rsidRPr="009E3113" w:rsidRDefault="009E3113" w:rsidP="009E3113">
            <w:pPr>
              <w:jc w:val="left"/>
              <w:rPr>
                <w:rFonts w:ascii="Arial" w:hAnsi="Arial"/>
                <w:sz w:val="16"/>
                <w:szCs w:val="16"/>
              </w:rPr>
            </w:pPr>
            <w:r w:rsidRPr="009E3113">
              <w:rPr>
                <w:rFonts w:ascii="Arial" w:hAnsi="Arial"/>
                <w:sz w:val="16"/>
                <w:szCs w:val="16"/>
              </w:rPr>
              <w:t>Lähtö - Kempele</w:t>
            </w:r>
          </w:p>
        </w:tc>
        <w:tc>
          <w:tcPr>
            <w:tcW w:w="992" w:type="dxa"/>
            <w:tcBorders>
              <w:top w:val="nil"/>
              <w:left w:val="nil"/>
              <w:bottom w:val="nil"/>
              <w:right w:val="nil"/>
            </w:tcBorders>
            <w:shd w:val="clear" w:color="auto" w:fill="auto"/>
            <w:noWrap/>
            <w:vAlign w:val="bottom"/>
            <w:hideMark/>
          </w:tcPr>
          <w:p w14:paraId="6E697960" w14:textId="77777777" w:rsidR="009E3113" w:rsidRPr="009E3113" w:rsidRDefault="009E3113" w:rsidP="009E3113">
            <w:pPr>
              <w:jc w:val="right"/>
              <w:rPr>
                <w:rFonts w:ascii="Arial" w:hAnsi="Arial"/>
                <w:sz w:val="16"/>
                <w:szCs w:val="16"/>
              </w:rPr>
            </w:pPr>
            <w:r w:rsidRPr="009E3113">
              <w:rPr>
                <w:rFonts w:ascii="Arial" w:hAnsi="Arial"/>
                <w:sz w:val="16"/>
                <w:szCs w:val="16"/>
              </w:rPr>
              <w:t>729</w:t>
            </w:r>
          </w:p>
        </w:tc>
        <w:tc>
          <w:tcPr>
            <w:tcW w:w="851" w:type="dxa"/>
            <w:tcBorders>
              <w:top w:val="nil"/>
              <w:left w:val="nil"/>
              <w:bottom w:val="nil"/>
              <w:right w:val="nil"/>
            </w:tcBorders>
            <w:shd w:val="clear" w:color="auto" w:fill="auto"/>
            <w:noWrap/>
            <w:vAlign w:val="bottom"/>
            <w:hideMark/>
          </w:tcPr>
          <w:p w14:paraId="5F6254A1" w14:textId="77777777" w:rsidR="009E3113" w:rsidRPr="009E3113" w:rsidRDefault="009E3113" w:rsidP="009E3113">
            <w:pPr>
              <w:jc w:val="right"/>
              <w:rPr>
                <w:rFonts w:ascii="Arial" w:hAnsi="Arial"/>
                <w:sz w:val="16"/>
                <w:szCs w:val="16"/>
              </w:rPr>
            </w:pPr>
            <w:r w:rsidRPr="009E3113">
              <w:rPr>
                <w:rFonts w:ascii="Arial" w:hAnsi="Arial"/>
                <w:sz w:val="16"/>
                <w:szCs w:val="16"/>
              </w:rPr>
              <w:t>9</w:t>
            </w:r>
          </w:p>
        </w:tc>
        <w:tc>
          <w:tcPr>
            <w:tcW w:w="992" w:type="dxa"/>
            <w:tcBorders>
              <w:top w:val="nil"/>
              <w:left w:val="nil"/>
              <w:bottom w:val="nil"/>
              <w:right w:val="nil"/>
            </w:tcBorders>
            <w:shd w:val="clear" w:color="auto" w:fill="D9D9D9" w:themeFill="background1" w:themeFillShade="D9"/>
            <w:noWrap/>
            <w:vAlign w:val="bottom"/>
            <w:hideMark/>
          </w:tcPr>
          <w:p w14:paraId="5A558EF6" w14:textId="77777777" w:rsidR="009E3113" w:rsidRPr="009E3113" w:rsidRDefault="009E3113" w:rsidP="009E3113">
            <w:pPr>
              <w:jc w:val="right"/>
              <w:rPr>
                <w:rFonts w:ascii="Arial" w:hAnsi="Arial"/>
                <w:sz w:val="16"/>
                <w:szCs w:val="16"/>
              </w:rPr>
            </w:pPr>
            <w:r w:rsidRPr="009E3113">
              <w:rPr>
                <w:rFonts w:ascii="Arial" w:hAnsi="Arial"/>
                <w:sz w:val="16"/>
                <w:szCs w:val="16"/>
              </w:rPr>
              <w:t>5</w:t>
            </w:r>
          </w:p>
        </w:tc>
        <w:tc>
          <w:tcPr>
            <w:tcW w:w="850" w:type="dxa"/>
            <w:tcBorders>
              <w:top w:val="nil"/>
              <w:left w:val="nil"/>
              <w:bottom w:val="nil"/>
              <w:right w:val="nil"/>
            </w:tcBorders>
            <w:shd w:val="clear" w:color="auto" w:fill="auto"/>
            <w:noWrap/>
            <w:vAlign w:val="bottom"/>
            <w:hideMark/>
          </w:tcPr>
          <w:p w14:paraId="1F5A517B"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1134" w:type="dxa"/>
            <w:tcBorders>
              <w:top w:val="nil"/>
              <w:left w:val="nil"/>
              <w:bottom w:val="nil"/>
              <w:right w:val="nil"/>
            </w:tcBorders>
            <w:shd w:val="clear" w:color="auto" w:fill="auto"/>
            <w:noWrap/>
            <w:vAlign w:val="bottom"/>
            <w:hideMark/>
          </w:tcPr>
          <w:p w14:paraId="66F4948D" w14:textId="77777777" w:rsidR="009E3113" w:rsidRPr="009E3113" w:rsidRDefault="009E3113" w:rsidP="009E3113">
            <w:pPr>
              <w:jc w:val="right"/>
              <w:rPr>
                <w:rFonts w:ascii="Arial" w:hAnsi="Arial"/>
                <w:sz w:val="16"/>
                <w:szCs w:val="16"/>
              </w:rPr>
            </w:pPr>
            <w:r w:rsidRPr="009E3113">
              <w:rPr>
                <w:rFonts w:ascii="Arial" w:hAnsi="Arial"/>
                <w:sz w:val="16"/>
                <w:szCs w:val="16"/>
              </w:rPr>
              <w:t>98</w:t>
            </w:r>
          </w:p>
        </w:tc>
        <w:tc>
          <w:tcPr>
            <w:tcW w:w="993" w:type="dxa"/>
            <w:tcBorders>
              <w:top w:val="nil"/>
              <w:left w:val="nil"/>
              <w:bottom w:val="nil"/>
              <w:right w:val="nil"/>
            </w:tcBorders>
            <w:shd w:val="clear" w:color="auto" w:fill="auto"/>
            <w:noWrap/>
            <w:vAlign w:val="bottom"/>
            <w:hideMark/>
          </w:tcPr>
          <w:p w14:paraId="4FF3E041" w14:textId="77777777" w:rsidR="009E3113" w:rsidRPr="009E3113" w:rsidRDefault="009E3113" w:rsidP="009E3113">
            <w:pPr>
              <w:jc w:val="right"/>
              <w:rPr>
                <w:rFonts w:ascii="Arial" w:hAnsi="Arial"/>
                <w:sz w:val="16"/>
                <w:szCs w:val="16"/>
              </w:rPr>
            </w:pPr>
            <w:r w:rsidRPr="009E3113">
              <w:rPr>
                <w:rFonts w:ascii="Arial" w:hAnsi="Arial"/>
                <w:sz w:val="16"/>
                <w:szCs w:val="16"/>
              </w:rPr>
              <w:t>7</w:t>
            </w:r>
          </w:p>
        </w:tc>
        <w:tc>
          <w:tcPr>
            <w:tcW w:w="992" w:type="dxa"/>
            <w:tcBorders>
              <w:top w:val="nil"/>
              <w:left w:val="nil"/>
              <w:bottom w:val="nil"/>
              <w:right w:val="nil"/>
            </w:tcBorders>
            <w:shd w:val="clear" w:color="auto" w:fill="auto"/>
            <w:noWrap/>
            <w:vAlign w:val="bottom"/>
            <w:hideMark/>
          </w:tcPr>
          <w:p w14:paraId="59EF0131" w14:textId="77777777" w:rsidR="009E3113" w:rsidRPr="009E3113" w:rsidRDefault="009E3113" w:rsidP="009E3113">
            <w:pPr>
              <w:jc w:val="right"/>
              <w:rPr>
                <w:rFonts w:ascii="Arial" w:hAnsi="Arial"/>
                <w:sz w:val="16"/>
                <w:szCs w:val="16"/>
              </w:rPr>
            </w:pPr>
            <w:r w:rsidRPr="009E3113">
              <w:rPr>
                <w:rFonts w:ascii="Arial" w:hAnsi="Arial"/>
                <w:sz w:val="16"/>
                <w:szCs w:val="16"/>
              </w:rPr>
              <w:t>34</w:t>
            </w:r>
          </w:p>
        </w:tc>
        <w:tc>
          <w:tcPr>
            <w:tcW w:w="992" w:type="dxa"/>
            <w:tcBorders>
              <w:top w:val="nil"/>
              <w:left w:val="nil"/>
              <w:bottom w:val="nil"/>
              <w:right w:val="nil"/>
            </w:tcBorders>
            <w:shd w:val="clear" w:color="auto" w:fill="auto"/>
            <w:noWrap/>
            <w:vAlign w:val="bottom"/>
            <w:hideMark/>
          </w:tcPr>
          <w:p w14:paraId="410D9E00" w14:textId="77777777" w:rsidR="009E3113" w:rsidRPr="009E3113" w:rsidRDefault="009E3113" w:rsidP="009E3113">
            <w:pPr>
              <w:jc w:val="right"/>
              <w:rPr>
                <w:rFonts w:ascii="Arial" w:hAnsi="Arial"/>
                <w:sz w:val="16"/>
                <w:szCs w:val="16"/>
              </w:rPr>
            </w:pPr>
            <w:r w:rsidRPr="009E3113">
              <w:rPr>
                <w:rFonts w:ascii="Arial" w:hAnsi="Arial"/>
                <w:sz w:val="16"/>
                <w:szCs w:val="16"/>
              </w:rPr>
              <w:t>44</w:t>
            </w:r>
          </w:p>
        </w:tc>
      </w:tr>
      <w:tr w:rsidR="00D04F05" w:rsidRPr="009E3113" w14:paraId="7291BB17" w14:textId="77777777" w:rsidTr="00564E66">
        <w:trPr>
          <w:trHeight w:val="264"/>
        </w:trPr>
        <w:tc>
          <w:tcPr>
            <w:tcW w:w="1418" w:type="dxa"/>
            <w:tcBorders>
              <w:top w:val="nil"/>
              <w:left w:val="nil"/>
              <w:bottom w:val="nil"/>
              <w:right w:val="nil"/>
            </w:tcBorders>
            <w:shd w:val="clear" w:color="auto" w:fill="auto"/>
            <w:noWrap/>
            <w:vAlign w:val="bottom"/>
            <w:hideMark/>
          </w:tcPr>
          <w:p w14:paraId="5A876B39" w14:textId="77777777" w:rsidR="009E3113" w:rsidRPr="009E3113" w:rsidRDefault="009E3113" w:rsidP="009E3113">
            <w:pPr>
              <w:jc w:val="left"/>
              <w:rPr>
                <w:rFonts w:ascii="Arial" w:hAnsi="Arial"/>
                <w:sz w:val="16"/>
                <w:szCs w:val="16"/>
              </w:rPr>
            </w:pPr>
            <w:r w:rsidRPr="009E3113">
              <w:rPr>
                <w:rFonts w:ascii="Arial" w:hAnsi="Arial"/>
                <w:sz w:val="16"/>
                <w:szCs w:val="16"/>
              </w:rPr>
              <w:t>Lähtö - Liminka</w:t>
            </w:r>
          </w:p>
        </w:tc>
        <w:tc>
          <w:tcPr>
            <w:tcW w:w="992" w:type="dxa"/>
            <w:tcBorders>
              <w:top w:val="nil"/>
              <w:left w:val="nil"/>
              <w:bottom w:val="nil"/>
              <w:right w:val="nil"/>
            </w:tcBorders>
            <w:shd w:val="clear" w:color="auto" w:fill="auto"/>
            <w:noWrap/>
            <w:vAlign w:val="bottom"/>
            <w:hideMark/>
          </w:tcPr>
          <w:p w14:paraId="18295E60" w14:textId="77777777" w:rsidR="009E3113" w:rsidRPr="009E3113" w:rsidRDefault="009E3113" w:rsidP="009E3113">
            <w:pPr>
              <w:jc w:val="right"/>
              <w:rPr>
                <w:rFonts w:ascii="Arial" w:hAnsi="Arial"/>
                <w:sz w:val="16"/>
                <w:szCs w:val="16"/>
              </w:rPr>
            </w:pPr>
            <w:r w:rsidRPr="009E3113">
              <w:rPr>
                <w:rFonts w:ascii="Arial" w:hAnsi="Arial"/>
                <w:sz w:val="16"/>
                <w:szCs w:val="16"/>
              </w:rPr>
              <w:t>378</w:t>
            </w:r>
          </w:p>
        </w:tc>
        <w:tc>
          <w:tcPr>
            <w:tcW w:w="851" w:type="dxa"/>
            <w:tcBorders>
              <w:top w:val="nil"/>
              <w:left w:val="nil"/>
              <w:bottom w:val="nil"/>
              <w:right w:val="nil"/>
            </w:tcBorders>
            <w:shd w:val="clear" w:color="auto" w:fill="auto"/>
            <w:noWrap/>
            <w:vAlign w:val="bottom"/>
            <w:hideMark/>
          </w:tcPr>
          <w:p w14:paraId="0616353D" w14:textId="77777777" w:rsidR="009E3113" w:rsidRPr="009E3113" w:rsidRDefault="009E3113" w:rsidP="009E3113">
            <w:pPr>
              <w:jc w:val="right"/>
              <w:rPr>
                <w:rFonts w:ascii="Arial" w:hAnsi="Arial"/>
                <w:sz w:val="16"/>
                <w:szCs w:val="16"/>
              </w:rPr>
            </w:pPr>
            <w:r w:rsidRPr="009E3113">
              <w:rPr>
                <w:rFonts w:ascii="Arial" w:hAnsi="Arial"/>
                <w:sz w:val="16"/>
                <w:szCs w:val="16"/>
              </w:rPr>
              <w:t>7</w:t>
            </w:r>
          </w:p>
        </w:tc>
        <w:tc>
          <w:tcPr>
            <w:tcW w:w="992" w:type="dxa"/>
            <w:tcBorders>
              <w:top w:val="nil"/>
              <w:left w:val="nil"/>
              <w:bottom w:val="nil"/>
              <w:right w:val="nil"/>
            </w:tcBorders>
            <w:shd w:val="clear" w:color="auto" w:fill="D9D9D9" w:themeFill="background1" w:themeFillShade="D9"/>
            <w:noWrap/>
            <w:vAlign w:val="bottom"/>
            <w:hideMark/>
          </w:tcPr>
          <w:p w14:paraId="1D0506A8"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850" w:type="dxa"/>
            <w:tcBorders>
              <w:top w:val="nil"/>
              <w:left w:val="nil"/>
              <w:bottom w:val="nil"/>
              <w:right w:val="nil"/>
            </w:tcBorders>
            <w:shd w:val="clear" w:color="auto" w:fill="auto"/>
            <w:noWrap/>
            <w:vAlign w:val="bottom"/>
            <w:hideMark/>
          </w:tcPr>
          <w:p w14:paraId="64DD15EC" w14:textId="77777777" w:rsidR="009E3113" w:rsidRPr="009E3113" w:rsidRDefault="009E3113" w:rsidP="009E3113">
            <w:pPr>
              <w:jc w:val="right"/>
              <w:rPr>
                <w:rFonts w:ascii="Arial" w:hAnsi="Arial"/>
                <w:sz w:val="16"/>
                <w:szCs w:val="16"/>
              </w:rPr>
            </w:pPr>
            <w:r w:rsidRPr="009E3113">
              <w:rPr>
                <w:rFonts w:ascii="Arial" w:hAnsi="Arial"/>
                <w:sz w:val="16"/>
                <w:szCs w:val="16"/>
              </w:rPr>
              <w:t>57</w:t>
            </w:r>
          </w:p>
        </w:tc>
        <w:tc>
          <w:tcPr>
            <w:tcW w:w="1134" w:type="dxa"/>
            <w:tcBorders>
              <w:top w:val="nil"/>
              <w:left w:val="nil"/>
              <w:bottom w:val="nil"/>
              <w:right w:val="nil"/>
            </w:tcBorders>
            <w:shd w:val="clear" w:color="auto" w:fill="auto"/>
            <w:noWrap/>
            <w:vAlign w:val="bottom"/>
            <w:hideMark/>
          </w:tcPr>
          <w:p w14:paraId="109EF619"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993" w:type="dxa"/>
            <w:tcBorders>
              <w:top w:val="nil"/>
              <w:left w:val="nil"/>
              <w:bottom w:val="nil"/>
              <w:right w:val="nil"/>
            </w:tcBorders>
            <w:shd w:val="clear" w:color="auto" w:fill="auto"/>
            <w:noWrap/>
            <w:vAlign w:val="bottom"/>
            <w:hideMark/>
          </w:tcPr>
          <w:p w14:paraId="3D53DE1F" w14:textId="77777777" w:rsidR="009E3113" w:rsidRPr="009E3113" w:rsidRDefault="009E3113" w:rsidP="009E3113">
            <w:pPr>
              <w:jc w:val="right"/>
              <w:rPr>
                <w:rFonts w:ascii="Arial" w:hAnsi="Arial"/>
                <w:sz w:val="16"/>
                <w:szCs w:val="16"/>
              </w:rPr>
            </w:pPr>
            <w:r w:rsidRPr="009E3113">
              <w:rPr>
                <w:rFonts w:ascii="Arial" w:hAnsi="Arial"/>
                <w:sz w:val="16"/>
                <w:szCs w:val="16"/>
              </w:rPr>
              <w:t>13</w:t>
            </w:r>
          </w:p>
        </w:tc>
        <w:tc>
          <w:tcPr>
            <w:tcW w:w="992" w:type="dxa"/>
            <w:tcBorders>
              <w:top w:val="nil"/>
              <w:left w:val="nil"/>
              <w:bottom w:val="nil"/>
              <w:right w:val="nil"/>
            </w:tcBorders>
            <w:shd w:val="clear" w:color="auto" w:fill="auto"/>
            <w:noWrap/>
            <w:vAlign w:val="bottom"/>
            <w:hideMark/>
          </w:tcPr>
          <w:p w14:paraId="557D1836" w14:textId="77777777" w:rsidR="009E3113" w:rsidRPr="009E3113" w:rsidRDefault="009E3113" w:rsidP="009E3113">
            <w:pPr>
              <w:jc w:val="right"/>
              <w:rPr>
                <w:rFonts w:ascii="Arial" w:hAnsi="Arial"/>
                <w:sz w:val="16"/>
                <w:szCs w:val="16"/>
              </w:rPr>
            </w:pPr>
            <w:r w:rsidRPr="009E3113">
              <w:rPr>
                <w:rFonts w:ascii="Arial" w:hAnsi="Arial"/>
                <w:sz w:val="16"/>
                <w:szCs w:val="16"/>
              </w:rPr>
              <w:t>16</w:t>
            </w:r>
          </w:p>
        </w:tc>
        <w:tc>
          <w:tcPr>
            <w:tcW w:w="992" w:type="dxa"/>
            <w:tcBorders>
              <w:top w:val="nil"/>
              <w:left w:val="nil"/>
              <w:bottom w:val="nil"/>
              <w:right w:val="nil"/>
            </w:tcBorders>
            <w:shd w:val="clear" w:color="auto" w:fill="auto"/>
            <w:noWrap/>
            <w:vAlign w:val="bottom"/>
            <w:hideMark/>
          </w:tcPr>
          <w:p w14:paraId="3B16BE5D" w14:textId="77777777" w:rsidR="009E3113" w:rsidRPr="009E3113" w:rsidRDefault="009E3113" w:rsidP="009E3113">
            <w:pPr>
              <w:jc w:val="right"/>
              <w:rPr>
                <w:rFonts w:ascii="Arial" w:hAnsi="Arial"/>
                <w:sz w:val="16"/>
                <w:szCs w:val="16"/>
              </w:rPr>
            </w:pPr>
            <w:r w:rsidRPr="009E3113">
              <w:rPr>
                <w:rFonts w:ascii="Arial" w:hAnsi="Arial"/>
                <w:sz w:val="16"/>
                <w:szCs w:val="16"/>
              </w:rPr>
              <w:t>27</w:t>
            </w:r>
          </w:p>
        </w:tc>
      </w:tr>
      <w:tr w:rsidR="00D04F05" w:rsidRPr="009E3113" w14:paraId="77FC3ED3" w14:textId="77777777" w:rsidTr="00564E66">
        <w:trPr>
          <w:trHeight w:val="264"/>
        </w:trPr>
        <w:tc>
          <w:tcPr>
            <w:tcW w:w="1418" w:type="dxa"/>
            <w:tcBorders>
              <w:top w:val="nil"/>
              <w:left w:val="nil"/>
              <w:bottom w:val="nil"/>
              <w:right w:val="nil"/>
            </w:tcBorders>
            <w:shd w:val="clear" w:color="auto" w:fill="auto"/>
            <w:noWrap/>
            <w:vAlign w:val="bottom"/>
            <w:hideMark/>
          </w:tcPr>
          <w:p w14:paraId="5BC3623B" w14:textId="77777777" w:rsidR="009E3113" w:rsidRPr="009E3113" w:rsidRDefault="009E3113" w:rsidP="009E3113">
            <w:pPr>
              <w:jc w:val="left"/>
              <w:rPr>
                <w:rFonts w:ascii="Arial" w:hAnsi="Arial"/>
                <w:sz w:val="16"/>
                <w:szCs w:val="16"/>
              </w:rPr>
            </w:pPr>
            <w:r w:rsidRPr="009E3113">
              <w:rPr>
                <w:rFonts w:ascii="Arial" w:hAnsi="Arial"/>
                <w:sz w:val="16"/>
                <w:szCs w:val="16"/>
              </w:rPr>
              <w:t>Lähtö - Lumijoki</w:t>
            </w:r>
          </w:p>
        </w:tc>
        <w:tc>
          <w:tcPr>
            <w:tcW w:w="992" w:type="dxa"/>
            <w:tcBorders>
              <w:top w:val="nil"/>
              <w:left w:val="nil"/>
              <w:bottom w:val="nil"/>
              <w:right w:val="nil"/>
            </w:tcBorders>
            <w:shd w:val="clear" w:color="auto" w:fill="auto"/>
            <w:noWrap/>
            <w:vAlign w:val="bottom"/>
            <w:hideMark/>
          </w:tcPr>
          <w:p w14:paraId="719C5B74" w14:textId="77777777" w:rsidR="009E3113" w:rsidRPr="009E3113" w:rsidRDefault="009E3113" w:rsidP="009E3113">
            <w:pPr>
              <w:jc w:val="right"/>
              <w:rPr>
                <w:rFonts w:ascii="Arial" w:hAnsi="Arial"/>
                <w:sz w:val="16"/>
                <w:szCs w:val="16"/>
              </w:rPr>
            </w:pPr>
            <w:r w:rsidRPr="009E3113">
              <w:rPr>
                <w:rFonts w:ascii="Arial" w:hAnsi="Arial"/>
                <w:sz w:val="16"/>
                <w:szCs w:val="16"/>
              </w:rPr>
              <w:t>65</w:t>
            </w:r>
          </w:p>
        </w:tc>
        <w:tc>
          <w:tcPr>
            <w:tcW w:w="851" w:type="dxa"/>
            <w:tcBorders>
              <w:top w:val="nil"/>
              <w:left w:val="nil"/>
              <w:bottom w:val="nil"/>
              <w:right w:val="nil"/>
            </w:tcBorders>
            <w:shd w:val="clear" w:color="auto" w:fill="auto"/>
            <w:noWrap/>
            <w:vAlign w:val="bottom"/>
            <w:hideMark/>
          </w:tcPr>
          <w:p w14:paraId="166D722C"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992" w:type="dxa"/>
            <w:tcBorders>
              <w:top w:val="nil"/>
              <w:left w:val="nil"/>
              <w:bottom w:val="nil"/>
              <w:right w:val="nil"/>
            </w:tcBorders>
            <w:shd w:val="clear" w:color="auto" w:fill="D9D9D9" w:themeFill="background1" w:themeFillShade="D9"/>
            <w:noWrap/>
            <w:vAlign w:val="bottom"/>
            <w:hideMark/>
          </w:tcPr>
          <w:p w14:paraId="7FC1AD5D"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850" w:type="dxa"/>
            <w:tcBorders>
              <w:top w:val="nil"/>
              <w:left w:val="nil"/>
              <w:bottom w:val="nil"/>
              <w:right w:val="nil"/>
            </w:tcBorders>
            <w:shd w:val="clear" w:color="auto" w:fill="auto"/>
            <w:noWrap/>
            <w:vAlign w:val="bottom"/>
            <w:hideMark/>
          </w:tcPr>
          <w:p w14:paraId="4424CF82" w14:textId="77777777" w:rsidR="009E3113" w:rsidRPr="009E3113" w:rsidRDefault="009E3113" w:rsidP="009E3113">
            <w:pPr>
              <w:jc w:val="right"/>
              <w:rPr>
                <w:rFonts w:ascii="Arial" w:hAnsi="Arial"/>
                <w:sz w:val="16"/>
                <w:szCs w:val="16"/>
              </w:rPr>
            </w:pPr>
            <w:r w:rsidRPr="009E3113">
              <w:rPr>
                <w:rFonts w:ascii="Arial" w:hAnsi="Arial"/>
                <w:sz w:val="16"/>
                <w:szCs w:val="16"/>
              </w:rPr>
              <w:t>5</w:t>
            </w:r>
          </w:p>
        </w:tc>
        <w:tc>
          <w:tcPr>
            <w:tcW w:w="1134" w:type="dxa"/>
            <w:tcBorders>
              <w:top w:val="nil"/>
              <w:left w:val="nil"/>
              <w:bottom w:val="nil"/>
              <w:right w:val="nil"/>
            </w:tcBorders>
            <w:shd w:val="clear" w:color="auto" w:fill="auto"/>
            <w:noWrap/>
            <w:vAlign w:val="bottom"/>
            <w:hideMark/>
          </w:tcPr>
          <w:p w14:paraId="5339787B" w14:textId="77777777" w:rsidR="009E3113" w:rsidRPr="009E3113" w:rsidRDefault="009E3113" w:rsidP="009E3113">
            <w:pPr>
              <w:jc w:val="right"/>
              <w:rPr>
                <w:rFonts w:ascii="Arial" w:hAnsi="Arial"/>
                <w:sz w:val="16"/>
                <w:szCs w:val="16"/>
              </w:rPr>
            </w:pPr>
            <w:r w:rsidRPr="009E3113">
              <w:rPr>
                <w:rFonts w:ascii="Arial" w:hAnsi="Arial"/>
                <w:sz w:val="16"/>
                <w:szCs w:val="16"/>
              </w:rPr>
              <w:t>17</w:t>
            </w:r>
          </w:p>
        </w:tc>
        <w:tc>
          <w:tcPr>
            <w:tcW w:w="993" w:type="dxa"/>
            <w:tcBorders>
              <w:top w:val="nil"/>
              <w:left w:val="nil"/>
              <w:bottom w:val="nil"/>
              <w:right w:val="nil"/>
            </w:tcBorders>
            <w:shd w:val="clear" w:color="auto" w:fill="auto"/>
            <w:noWrap/>
            <w:vAlign w:val="bottom"/>
            <w:hideMark/>
          </w:tcPr>
          <w:p w14:paraId="5ECFE0BF"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992" w:type="dxa"/>
            <w:tcBorders>
              <w:top w:val="nil"/>
              <w:left w:val="nil"/>
              <w:bottom w:val="nil"/>
              <w:right w:val="nil"/>
            </w:tcBorders>
            <w:shd w:val="clear" w:color="auto" w:fill="auto"/>
            <w:noWrap/>
            <w:vAlign w:val="bottom"/>
            <w:hideMark/>
          </w:tcPr>
          <w:p w14:paraId="67EDE5F6" w14:textId="77777777" w:rsidR="009E3113" w:rsidRPr="009E3113" w:rsidRDefault="009E3113" w:rsidP="009E3113">
            <w:pPr>
              <w:jc w:val="right"/>
              <w:rPr>
                <w:rFonts w:ascii="Arial" w:hAnsi="Arial"/>
                <w:sz w:val="16"/>
                <w:szCs w:val="16"/>
              </w:rPr>
            </w:pPr>
            <w:r w:rsidRPr="009E3113">
              <w:rPr>
                <w:rFonts w:ascii="Arial" w:hAnsi="Arial"/>
                <w:sz w:val="16"/>
                <w:szCs w:val="16"/>
              </w:rPr>
              <w:t>3</w:t>
            </w:r>
          </w:p>
        </w:tc>
        <w:tc>
          <w:tcPr>
            <w:tcW w:w="992" w:type="dxa"/>
            <w:tcBorders>
              <w:top w:val="nil"/>
              <w:left w:val="nil"/>
              <w:bottom w:val="nil"/>
              <w:right w:val="nil"/>
            </w:tcBorders>
            <w:shd w:val="clear" w:color="auto" w:fill="auto"/>
            <w:noWrap/>
            <w:vAlign w:val="bottom"/>
            <w:hideMark/>
          </w:tcPr>
          <w:p w14:paraId="2C9C01C2"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r>
      <w:tr w:rsidR="00D04F05" w:rsidRPr="009E3113" w14:paraId="3C725ECC" w14:textId="77777777" w:rsidTr="00564E66">
        <w:trPr>
          <w:trHeight w:val="264"/>
        </w:trPr>
        <w:tc>
          <w:tcPr>
            <w:tcW w:w="1418" w:type="dxa"/>
            <w:tcBorders>
              <w:top w:val="nil"/>
              <w:left w:val="nil"/>
              <w:bottom w:val="nil"/>
              <w:right w:val="nil"/>
            </w:tcBorders>
            <w:shd w:val="clear" w:color="auto" w:fill="auto"/>
            <w:noWrap/>
            <w:vAlign w:val="bottom"/>
            <w:hideMark/>
          </w:tcPr>
          <w:p w14:paraId="23030C35" w14:textId="77777777" w:rsidR="009E3113" w:rsidRPr="009E3113" w:rsidRDefault="009E3113" w:rsidP="009E3113">
            <w:pPr>
              <w:jc w:val="left"/>
              <w:rPr>
                <w:rFonts w:ascii="Arial" w:hAnsi="Arial"/>
                <w:sz w:val="16"/>
                <w:szCs w:val="16"/>
              </w:rPr>
            </w:pPr>
            <w:r w:rsidRPr="009E3113">
              <w:rPr>
                <w:rFonts w:ascii="Arial" w:hAnsi="Arial"/>
                <w:sz w:val="16"/>
                <w:szCs w:val="16"/>
              </w:rPr>
              <w:t>Lähtö - Muhos</w:t>
            </w:r>
          </w:p>
        </w:tc>
        <w:tc>
          <w:tcPr>
            <w:tcW w:w="992" w:type="dxa"/>
            <w:tcBorders>
              <w:top w:val="nil"/>
              <w:left w:val="nil"/>
              <w:bottom w:val="nil"/>
              <w:right w:val="nil"/>
            </w:tcBorders>
            <w:shd w:val="clear" w:color="auto" w:fill="auto"/>
            <w:noWrap/>
            <w:vAlign w:val="bottom"/>
            <w:hideMark/>
          </w:tcPr>
          <w:p w14:paraId="46F801EE" w14:textId="77777777" w:rsidR="009E3113" w:rsidRPr="009E3113" w:rsidRDefault="009E3113" w:rsidP="009E3113">
            <w:pPr>
              <w:jc w:val="right"/>
              <w:rPr>
                <w:rFonts w:ascii="Arial" w:hAnsi="Arial"/>
                <w:sz w:val="16"/>
                <w:szCs w:val="16"/>
              </w:rPr>
            </w:pPr>
            <w:r w:rsidRPr="009E3113">
              <w:rPr>
                <w:rFonts w:ascii="Arial" w:hAnsi="Arial"/>
                <w:sz w:val="16"/>
                <w:szCs w:val="16"/>
              </w:rPr>
              <w:t>306</w:t>
            </w:r>
          </w:p>
        </w:tc>
        <w:tc>
          <w:tcPr>
            <w:tcW w:w="851" w:type="dxa"/>
            <w:tcBorders>
              <w:top w:val="nil"/>
              <w:left w:val="nil"/>
              <w:bottom w:val="nil"/>
              <w:right w:val="nil"/>
            </w:tcBorders>
            <w:shd w:val="clear" w:color="auto" w:fill="auto"/>
            <w:noWrap/>
            <w:vAlign w:val="bottom"/>
            <w:hideMark/>
          </w:tcPr>
          <w:p w14:paraId="336ED58A" w14:textId="77777777" w:rsidR="009E3113" w:rsidRPr="009E3113" w:rsidRDefault="009E3113" w:rsidP="009E3113">
            <w:pPr>
              <w:jc w:val="right"/>
              <w:rPr>
                <w:rFonts w:ascii="Arial" w:hAnsi="Arial"/>
                <w:sz w:val="16"/>
                <w:szCs w:val="16"/>
              </w:rPr>
            </w:pPr>
            <w:r w:rsidRPr="009E3113">
              <w:rPr>
                <w:rFonts w:ascii="Arial" w:hAnsi="Arial"/>
                <w:sz w:val="16"/>
                <w:szCs w:val="16"/>
              </w:rPr>
              <w:t>1</w:t>
            </w:r>
          </w:p>
        </w:tc>
        <w:tc>
          <w:tcPr>
            <w:tcW w:w="992" w:type="dxa"/>
            <w:tcBorders>
              <w:top w:val="nil"/>
              <w:left w:val="nil"/>
              <w:bottom w:val="nil"/>
              <w:right w:val="nil"/>
            </w:tcBorders>
            <w:shd w:val="clear" w:color="auto" w:fill="D9D9D9" w:themeFill="background1" w:themeFillShade="D9"/>
            <w:noWrap/>
            <w:vAlign w:val="bottom"/>
            <w:hideMark/>
          </w:tcPr>
          <w:p w14:paraId="3E02CCF3"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850" w:type="dxa"/>
            <w:tcBorders>
              <w:top w:val="nil"/>
              <w:left w:val="nil"/>
              <w:bottom w:val="nil"/>
              <w:right w:val="nil"/>
            </w:tcBorders>
            <w:shd w:val="clear" w:color="auto" w:fill="auto"/>
            <w:noWrap/>
            <w:vAlign w:val="bottom"/>
            <w:hideMark/>
          </w:tcPr>
          <w:p w14:paraId="0C7D5A80" w14:textId="77777777" w:rsidR="009E3113" w:rsidRPr="009E3113" w:rsidRDefault="009E3113" w:rsidP="009E3113">
            <w:pPr>
              <w:jc w:val="right"/>
              <w:rPr>
                <w:rFonts w:ascii="Arial" w:hAnsi="Arial"/>
                <w:sz w:val="16"/>
                <w:szCs w:val="16"/>
              </w:rPr>
            </w:pPr>
            <w:r w:rsidRPr="009E3113">
              <w:rPr>
                <w:rFonts w:ascii="Arial" w:hAnsi="Arial"/>
                <w:sz w:val="16"/>
                <w:szCs w:val="16"/>
              </w:rPr>
              <w:t>20</w:t>
            </w:r>
          </w:p>
        </w:tc>
        <w:tc>
          <w:tcPr>
            <w:tcW w:w="1134" w:type="dxa"/>
            <w:tcBorders>
              <w:top w:val="nil"/>
              <w:left w:val="nil"/>
              <w:bottom w:val="nil"/>
              <w:right w:val="nil"/>
            </w:tcBorders>
            <w:shd w:val="clear" w:color="auto" w:fill="auto"/>
            <w:noWrap/>
            <w:vAlign w:val="bottom"/>
            <w:hideMark/>
          </w:tcPr>
          <w:p w14:paraId="40059A45" w14:textId="77777777" w:rsidR="009E3113" w:rsidRPr="009E3113" w:rsidRDefault="009E3113" w:rsidP="009E3113">
            <w:pPr>
              <w:jc w:val="right"/>
              <w:rPr>
                <w:rFonts w:ascii="Arial" w:hAnsi="Arial"/>
                <w:sz w:val="16"/>
                <w:szCs w:val="16"/>
              </w:rPr>
            </w:pPr>
            <w:r w:rsidRPr="009E3113">
              <w:rPr>
                <w:rFonts w:ascii="Arial" w:hAnsi="Arial"/>
                <w:sz w:val="16"/>
                <w:szCs w:val="16"/>
              </w:rPr>
              <w:t>3</w:t>
            </w:r>
          </w:p>
        </w:tc>
        <w:tc>
          <w:tcPr>
            <w:tcW w:w="993" w:type="dxa"/>
            <w:tcBorders>
              <w:top w:val="nil"/>
              <w:left w:val="nil"/>
              <w:bottom w:val="nil"/>
              <w:right w:val="nil"/>
            </w:tcBorders>
            <w:shd w:val="clear" w:color="auto" w:fill="auto"/>
            <w:noWrap/>
            <w:vAlign w:val="bottom"/>
            <w:hideMark/>
          </w:tcPr>
          <w:p w14:paraId="31FC24A1" w14:textId="77777777" w:rsidR="009E3113" w:rsidRPr="009E3113" w:rsidRDefault="009E3113" w:rsidP="009E3113">
            <w:pPr>
              <w:jc w:val="right"/>
              <w:rPr>
                <w:rFonts w:ascii="Arial" w:hAnsi="Arial"/>
                <w:sz w:val="16"/>
                <w:szCs w:val="16"/>
              </w:rPr>
            </w:pPr>
            <w:r w:rsidRPr="009E3113">
              <w:rPr>
                <w:rFonts w:ascii="Arial" w:hAnsi="Arial"/>
                <w:sz w:val="16"/>
                <w:szCs w:val="16"/>
              </w:rPr>
              <w:t>1</w:t>
            </w:r>
          </w:p>
        </w:tc>
        <w:tc>
          <w:tcPr>
            <w:tcW w:w="992" w:type="dxa"/>
            <w:tcBorders>
              <w:top w:val="nil"/>
              <w:left w:val="nil"/>
              <w:bottom w:val="nil"/>
              <w:right w:val="nil"/>
            </w:tcBorders>
            <w:shd w:val="clear" w:color="auto" w:fill="auto"/>
            <w:noWrap/>
            <w:vAlign w:val="bottom"/>
            <w:hideMark/>
          </w:tcPr>
          <w:p w14:paraId="31160CFB"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992" w:type="dxa"/>
            <w:tcBorders>
              <w:top w:val="nil"/>
              <w:left w:val="nil"/>
              <w:bottom w:val="nil"/>
              <w:right w:val="nil"/>
            </w:tcBorders>
            <w:shd w:val="clear" w:color="auto" w:fill="auto"/>
            <w:noWrap/>
            <w:vAlign w:val="bottom"/>
            <w:hideMark/>
          </w:tcPr>
          <w:p w14:paraId="35FCC084" w14:textId="77777777" w:rsidR="009E3113" w:rsidRPr="009E3113" w:rsidRDefault="009E3113" w:rsidP="009E3113">
            <w:pPr>
              <w:jc w:val="right"/>
              <w:rPr>
                <w:rFonts w:ascii="Arial" w:hAnsi="Arial"/>
                <w:sz w:val="16"/>
                <w:szCs w:val="16"/>
              </w:rPr>
            </w:pPr>
            <w:r w:rsidRPr="009E3113">
              <w:rPr>
                <w:rFonts w:ascii="Arial" w:hAnsi="Arial"/>
                <w:sz w:val="16"/>
                <w:szCs w:val="16"/>
              </w:rPr>
              <w:t>19</w:t>
            </w:r>
          </w:p>
        </w:tc>
      </w:tr>
      <w:tr w:rsidR="00D04F05" w:rsidRPr="009E3113" w14:paraId="104972C3" w14:textId="77777777" w:rsidTr="00564E66">
        <w:trPr>
          <w:trHeight w:val="264"/>
        </w:trPr>
        <w:tc>
          <w:tcPr>
            <w:tcW w:w="1418" w:type="dxa"/>
            <w:tcBorders>
              <w:top w:val="nil"/>
              <w:left w:val="nil"/>
              <w:bottom w:val="nil"/>
              <w:right w:val="nil"/>
            </w:tcBorders>
            <w:shd w:val="clear" w:color="auto" w:fill="auto"/>
            <w:noWrap/>
            <w:vAlign w:val="bottom"/>
            <w:hideMark/>
          </w:tcPr>
          <w:p w14:paraId="0AAB7F98" w14:textId="77777777" w:rsidR="009E3113" w:rsidRPr="009E3113" w:rsidRDefault="009E3113" w:rsidP="009E3113">
            <w:pPr>
              <w:jc w:val="left"/>
              <w:rPr>
                <w:rFonts w:ascii="Arial" w:hAnsi="Arial"/>
                <w:sz w:val="16"/>
                <w:szCs w:val="16"/>
              </w:rPr>
            </w:pPr>
            <w:r w:rsidRPr="009E3113">
              <w:rPr>
                <w:rFonts w:ascii="Arial" w:hAnsi="Arial"/>
                <w:sz w:val="16"/>
                <w:szCs w:val="16"/>
              </w:rPr>
              <w:t>Lähtö - Tyrnävä</w:t>
            </w:r>
          </w:p>
        </w:tc>
        <w:tc>
          <w:tcPr>
            <w:tcW w:w="992" w:type="dxa"/>
            <w:tcBorders>
              <w:top w:val="nil"/>
              <w:left w:val="nil"/>
              <w:bottom w:val="nil"/>
              <w:right w:val="nil"/>
            </w:tcBorders>
            <w:shd w:val="clear" w:color="auto" w:fill="auto"/>
            <w:noWrap/>
            <w:vAlign w:val="bottom"/>
            <w:hideMark/>
          </w:tcPr>
          <w:p w14:paraId="704AA8A2" w14:textId="77777777" w:rsidR="009E3113" w:rsidRPr="009E3113" w:rsidRDefault="009E3113" w:rsidP="009E3113">
            <w:pPr>
              <w:jc w:val="right"/>
              <w:rPr>
                <w:rFonts w:ascii="Arial" w:hAnsi="Arial"/>
                <w:sz w:val="16"/>
                <w:szCs w:val="16"/>
              </w:rPr>
            </w:pPr>
            <w:r w:rsidRPr="009E3113">
              <w:rPr>
                <w:rFonts w:ascii="Arial" w:hAnsi="Arial"/>
                <w:sz w:val="16"/>
                <w:szCs w:val="16"/>
              </w:rPr>
              <w:t>193</w:t>
            </w:r>
          </w:p>
        </w:tc>
        <w:tc>
          <w:tcPr>
            <w:tcW w:w="851" w:type="dxa"/>
            <w:tcBorders>
              <w:top w:val="nil"/>
              <w:left w:val="nil"/>
              <w:bottom w:val="nil"/>
              <w:right w:val="nil"/>
            </w:tcBorders>
            <w:shd w:val="clear" w:color="auto" w:fill="auto"/>
            <w:noWrap/>
            <w:vAlign w:val="bottom"/>
            <w:hideMark/>
          </w:tcPr>
          <w:p w14:paraId="7B343473" w14:textId="77777777" w:rsidR="009E3113" w:rsidRPr="009E3113" w:rsidRDefault="009E3113" w:rsidP="009E3113">
            <w:pPr>
              <w:jc w:val="right"/>
              <w:rPr>
                <w:rFonts w:ascii="Arial" w:hAnsi="Arial"/>
                <w:sz w:val="16"/>
                <w:szCs w:val="16"/>
              </w:rPr>
            </w:pPr>
            <w:r w:rsidRPr="009E3113">
              <w:rPr>
                <w:rFonts w:ascii="Arial" w:hAnsi="Arial"/>
                <w:sz w:val="16"/>
                <w:szCs w:val="16"/>
              </w:rPr>
              <w:t>4</w:t>
            </w:r>
          </w:p>
        </w:tc>
        <w:tc>
          <w:tcPr>
            <w:tcW w:w="992" w:type="dxa"/>
            <w:tcBorders>
              <w:top w:val="nil"/>
              <w:left w:val="nil"/>
              <w:bottom w:val="nil"/>
              <w:right w:val="nil"/>
            </w:tcBorders>
            <w:shd w:val="clear" w:color="auto" w:fill="D9D9D9" w:themeFill="background1" w:themeFillShade="D9"/>
            <w:noWrap/>
            <w:vAlign w:val="bottom"/>
            <w:hideMark/>
          </w:tcPr>
          <w:p w14:paraId="1CCD2BAC" w14:textId="77777777" w:rsidR="009E3113" w:rsidRPr="009E3113" w:rsidRDefault="009E3113" w:rsidP="009E3113">
            <w:pPr>
              <w:jc w:val="right"/>
              <w:rPr>
                <w:rFonts w:ascii="Arial" w:hAnsi="Arial"/>
                <w:sz w:val="16"/>
                <w:szCs w:val="16"/>
              </w:rPr>
            </w:pPr>
            <w:r w:rsidRPr="009E3113">
              <w:rPr>
                <w:rFonts w:ascii="Arial" w:hAnsi="Arial"/>
                <w:sz w:val="16"/>
                <w:szCs w:val="16"/>
              </w:rPr>
              <w:t>1</w:t>
            </w:r>
          </w:p>
        </w:tc>
        <w:tc>
          <w:tcPr>
            <w:tcW w:w="850" w:type="dxa"/>
            <w:tcBorders>
              <w:top w:val="nil"/>
              <w:left w:val="nil"/>
              <w:bottom w:val="nil"/>
              <w:right w:val="nil"/>
            </w:tcBorders>
            <w:shd w:val="clear" w:color="auto" w:fill="auto"/>
            <w:noWrap/>
            <w:vAlign w:val="bottom"/>
            <w:hideMark/>
          </w:tcPr>
          <w:p w14:paraId="06111DC2" w14:textId="77777777" w:rsidR="009E3113" w:rsidRPr="009E3113" w:rsidRDefault="009E3113" w:rsidP="009E3113">
            <w:pPr>
              <w:jc w:val="right"/>
              <w:rPr>
                <w:rFonts w:ascii="Arial" w:hAnsi="Arial"/>
                <w:sz w:val="16"/>
                <w:szCs w:val="16"/>
              </w:rPr>
            </w:pPr>
            <w:r w:rsidRPr="009E3113">
              <w:rPr>
                <w:rFonts w:ascii="Arial" w:hAnsi="Arial"/>
                <w:sz w:val="16"/>
                <w:szCs w:val="16"/>
              </w:rPr>
              <w:t>60</w:t>
            </w:r>
          </w:p>
        </w:tc>
        <w:tc>
          <w:tcPr>
            <w:tcW w:w="1134" w:type="dxa"/>
            <w:tcBorders>
              <w:top w:val="nil"/>
              <w:left w:val="nil"/>
              <w:bottom w:val="nil"/>
              <w:right w:val="nil"/>
            </w:tcBorders>
            <w:shd w:val="clear" w:color="auto" w:fill="auto"/>
            <w:noWrap/>
            <w:vAlign w:val="bottom"/>
            <w:hideMark/>
          </w:tcPr>
          <w:p w14:paraId="59AF5EC3" w14:textId="77777777" w:rsidR="009E3113" w:rsidRPr="009E3113" w:rsidRDefault="009E3113" w:rsidP="009E3113">
            <w:pPr>
              <w:jc w:val="right"/>
              <w:rPr>
                <w:rFonts w:ascii="Arial" w:hAnsi="Arial"/>
                <w:sz w:val="16"/>
                <w:szCs w:val="16"/>
              </w:rPr>
            </w:pPr>
            <w:r w:rsidRPr="009E3113">
              <w:rPr>
                <w:rFonts w:ascii="Arial" w:hAnsi="Arial"/>
                <w:sz w:val="16"/>
                <w:szCs w:val="16"/>
              </w:rPr>
              <w:t>26</w:t>
            </w:r>
          </w:p>
        </w:tc>
        <w:tc>
          <w:tcPr>
            <w:tcW w:w="993" w:type="dxa"/>
            <w:tcBorders>
              <w:top w:val="nil"/>
              <w:left w:val="nil"/>
              <w:bottom w:val="nil"/>
              <w:right w:val="nil"/>
            </w:tcBorders>
            <w:shd w:val="clear" w:color="auto" w:fill="auto"/>
            <w:noWrap/>
            <w:vAlign w:val="bottom"/>
            <w:hideMark/>
          </w:tcPr>
          <w:p w14:paraId="37D33D07"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c>
          <w:tcPr>
            <w:tcW w:w="992" w:type="dxa"/>
            <w:tcBorders>
              <w:top w:val="nil"/>
              <w:left w:val="nil"/>
              <w:bottom w:val="nil"/>
              <w:right w:val="nil"/>
            </w:tcBorders>
            <w:shd w:val="clear" w:color="auto" w:fill="auto"/>
            <w:noWrap/>
            <w:vAlign w:val="bottom"/>
            <w:hideMark/>
          </w:tcPr>
          <w:p w14:paraId="3DD8F562" w14:textId="77777777" w:rsidR="009E3113" w:rsidRPr="009E3113" w:rsidRDefault="009E3113" w:rsidP="009E3113">
            <w:pPr>
              <w:jc w:val="right"/>
              <w:rPr>
                <w:rFonts w:ascii="Arial" w:hAnsi="Arial"/>
                <w:sz w:val="16"/>
                <w:szCs w:val="16"/>
              </w:rPr>
            </w:pPr>
            <w:r w:rsidRPr="009E3113">
              <w:rPr>
                <w:rFonts w:ascii="Arial" w:hAnsi="Arial"/>
                <w:sz w:val="16"/>
                <w:szCs w:val="16"/>
              </w:rPr>
              <w:t>9</w:t>
            </w:r>
          </w:p>
        </w:tc>
        <w:tc>
          <w:tcPr>
            <w:tcW w:w="992" w:type="dxa"/>
            <w:tcBorders>
              <w:top w:val="nil"/>
              <w:left w:val="nil"/>
              <w:bottom w:val="nil"/>
              <w:right w:val="nil"/>
            </w:tcBorders>
            <w:shd w:val="clear" w:color="auto" w:fill="auto"/>
            <w:noWrap/>
            <w:vAlign w:val="bottom"/>
            <w:hideMark/>
          </w:tcPr>
          <w:p w14:paraId="474A8126" w14:textId="77777777" w:rsidR="009E3113" w:rsidRPr="009E3113" w:rsidRDefault="009E3113" w:rsidP="009E3113">
            <w:pPr>
              <w:jc w:val="right"/>
              <w:rPr>
                <w:rFonts w:ascii="Arial" w:hAnsi="Arial"/>
                <w:sz w:val="16"/>
                <w:szCs w:val="16"/>
              </w:rPr>
            </w:pPr>
            <w:r w:rsidRPr="009E3113">
              <w:rPr>
                <w:rFonts w:ascii="Arial" w:hAnsi="Arial"/>
                <w:sz w:val="16"/>
                <w:szCs w:val="16"/>
              </w:rPr>
              <w:t>0</w:t>
            </w:r>
          </w:p>
        </w:tc>
      </w:tr>
    </w:tbl>
    <w:p w14:paraId="60168D3E" w14:textId="77777777" w:rsidR="005F046C" w:rsidRPr="00CE2F11" w:rsidRDefault="005F046C" w:rsidP="00266568">
      <w:pPr>
        <w:rPr>
          <w:sz w:val="16"/>
          <w:szCs w:val="16"/>
          <w:lang w:eastAsia="en-US"/>
        </w:rPr>
      </w:pPr>
    </w:p>
    <w:p w14:paraId="5C8C9783" w14:textId="2F64A257" w:rsidR="005F046C" w:rsidRPr="00825941" w:rsidRDefault="00825941" w:rsidP="00266568">
      <w:pPr>
        <w:rPr>
          <w:rFonts w:ascii="Arial" w:hAnsi="Arial"/>
          <w:sz w:val="14"/>
          <w:szCs w:val="14"/>
          <w:lang w:eastAsia="en-US"/>
        </w:rPr>
      </w:pPr>
      <w:r w:rsidRPr="00825941">
        <w:rPr>
          <w:rFonts w:ascii="Arial" w:hAnsi="Arial"/>
          <w:sz w:val="14"/>
          <w:szCs w:val="14"/>
          <w:lang w:eastAsia="en-US"/>
        </w:rPr>
        <w:t xml:space="preserve">Väestötiedot ja taulukot: Tilastokeskus </w:t>
      </w:r>
    </w:p>
    <w:p w14:paraId="681D7F37" w14:textId="77777777" w:rsidR="005F046C" w:rsidRDefault="005F046C" w:rsidP="00266568">
      <w:pPr>
        <w:rPr>
          <w:lang w:eastAsia="en-US"/>
        </w:rPr>
      </w:pPr>
    </w:p>
    <w:p w14:paraId="5E0DEF36" w14:textId="77777777" w:rsidR="005F046C" w:rsidRDefault="005F046C" w:rsidP="00266568">
      <w:pPr>
        <w:rPr>
          <w:lang w:eastAsia="en-US"/>
        </w:rPr>
      </w:pPr>
    </w:p>
    <w:p w14:paraId="059AD7DD" w14:textId="77777777" w:rsidR="005F046C" w:rsidRDefault="005F046C" w:rsidP="00266568">
      <w:pPr>
        <w:rPr>
          <w:lang w:eastAsia="en-US"/>
        </w:rPr>
      </w:pPr>
    </w:p>
    <w:p w14:paraId="196ED9BA" w14:textId="2622D6B4" w:rsidR="00F432A4" w:rsidRPr="00F94796" w:rsidRDefault="00F432A4" w:rsidP="00030C42">
      <w:pPr>
        <w:rPr>
          <w:rFonts w:ascii="Arial" w:eastAsia="Arial" w:hAnsi="Arial"/>
          <w:sz w:val="24"/>
          <w:szCs w:val="24"/>
        </w:rPr>
      </w:pPr>
      <w:bookmarkStart w:id="15" w:name="_Hlk64870649"/>
      <w:r w:rsidRPr="006C0E44">
        <w:rPr>
          <w:rFonts w:ascii="Arial" w:eastAsia="Arial" w:hAnsi="Arial"/>
          <w:sz w:val="24"/>
          <w:szCs w:val="24"/>
        </w:rPr>
        <w:t>Elinkeinotoiminta,</w:t>
      </w:r>
      <w:r w:rsidR="00DC0B5B" w:rsidRPr="006C0E44">
        <w:rPr>
          <w:rFonts w:ascii="Arial" w:eastAsia="Arial" w:hAnsi="Arial"/>
          <w:sz w:val="24"/>
          <w:szCs w:val="24"/>
        </w:rPr>
        <w:t xml:space="preserve"> </w:t>
      </w:r>
      <w:r w:rsidRPr="006C0E44">
        <w:rPr>
          <w:rFonts w:ascii="Arial" w:eastAsia="Arial" w:hAnsi="Arial"/>
          <w:sz w:val="24"/>
          <w:szCs w:val="24"/>
        </w:rPr>
        <w:t>työllisyys ja työllistäminen</w:t>
      </w:r>
    </w:p>
    <w:bookmarkEnd w:id="15"/>
    <w:p w14:paraId="03839D03" w14:textId="77777777" w:rsidR="006C049A" w:rsidRDefault="006C049A" w:rsidP="00663B00">
      <w:pPr>
        <w:rPr>
          <w:rFonts w:ascii="Arial" w:eastAsia="Arial" w:hAnsi="Arial"/>
          <w:szCs w:val="18"/>
        </w:rPr>
      </w:pPr>
    </w:p>
    <w:p w14:paraId="1AA28858" w14:textId="77777777" w:rsidR="00F70D7C" w:rsidRPr="00F70D7C" w:rsidRDefault="00F70D7C" w:rsidP="00105E0D">
      <w:pPr>
        <w:spacing w:line="276" w:lineRule="auto"/>
        <w:jc w:val="left"/>
        <w:rPr>
          <w:rFonts w:ascii="Arial" w:hAnsi="Arial"/>
        </w:rPr>
      </w:pPr>
    </w:p>
    <w:p w14:paraId="4FD40AF8" w14:textId="77777777" w:rsidR="00F70D7C" w:rsidRPr="009539F9" w:rsidRDefault="00F70D7C" w:rsidP="009539F9">
      <w:pPr>
        <w:spacing w:line="276" w:lineRule="auto"/>
        <w:jc w:val="left"/>
        <w:rPr>
          <w:rFonts w:ascii="Arial" w:hAnsi="Arial"/>
        </w:rPr>
      </w:pPr>
      <w:r w:rsidRPr="009539F9">
        <w:rPr>
          <w:rFonts w:ascii="Arial" w:hAnsi="Arial"/>
        </w:rPr>
        <w:t>Pohjois</w:t>
      </w:r>
      <w:r w:rsidRPr="009539F9">
        <w:rPr>
          <w:rFonts w:ascii="Arial" w:hAnsi="Arial"/>
        </w:rPr>
        <w:softHyphen/>
        <w:t xml:space="preserve">Pohjanmaalla oli joulukuun lopussa 24 000 työtöntä työnhakijaa. Työttömien työnhakijoiden määrä oli 3 400 (+16 %) työtöntä enemmän kuin vuosi sitten ja 2 900 enemmän kuin marraskuussa. </w:t>
      </w:r>
    </w:p>
    <w:p w14:paraId="492446A9" w14:textId="77777777" w:rsidR="00F70D7C" w:rsidRPr="009539F9" w:rsidRDefault="00F70D7C" w:rsidP="009539F9">
      <w:pPr>
        <w:spacing w:line="276" w:lineRule="auto"/>
        <w:jc w:val="left"/>
        <w:rPr>
          <w:rFonts w:ascii="Arial" w:hAnsi="Arial"/>
        </w:rPr>
      </w:pPr>
    </w:p>
    <w:p w14:paraId="1499BE24" w14:textId="77777777" w:rsidR="00F70D7C" w:rsidRPr="009539F9" w:rsidRDefault="00F70D7C" w:rsidP="009539F9">
      <w:pPr>
        <w:spacing w:line="276" w:lineRule="auto"/>
        <w:jc w:val="left"/>
        <w:rPr>
          <w:rFonts w:ascii="Arial" w:hAnsi="Arial"/>
        </w:rPr>
      </w:pPr>
      <w:r w:rsidRPr="009539F9">
        <w:rPr>
          <w:rFonts w:ascii="Arial" w:hAnsi="Arial"/>
        </w:rPr>
        <w:t>Työttömistä työnhakijoista kokoaikaisesti lomautettuja oli 3 900, mikä on noin 1 300 enemmän kuin marraskuussa ja 1 500 (+64 %) enemmän kuin vuoden 2022 joulukuussa. Työttömien työnhakijoiden osuus työvoimasta (työttömyysaste) oli Pohjois</w:t>
      </w:r>
      <w:r w:rsidRPr="009539F9">
        <w:rPr>
          <w:rFonts w:ascii="Arial" w:hAnsi="Arial"/>
        </w:rPr>
        <w:softHyphen/>
        <w:t xml:space="preserve">Pohjanmaan alueella 12,6 % ja koko maassa 11,2 %. </w:t>
      </w:r>
    </w:p>
    <w:p w14:paraId="11047678" w14:textId="77777777" w:rsidR="00F70D7C" w:rsidRPr="009539F9" w:rsidRDefault="00F70D7C" w:rsidP="009539F9">
      <w:pPr>
        <w:spacing w:line="276" w:lineRule="auto"/>
        <w:jc w:val="left"/>
        <w:rPr>
          <w:rFonts w:ascii="Arial" w:hAnsi="Arial"/>
        </w:rPr>
      </w:pPr>
    </w:p>
    <w:p w14:paraId="2AB22C4C" w14:textId="2F42A021" w:rsidR="00F70D7C" w:rsidRDefault="00F70D7C" w:rsidP="009539F9">
      <w:pPr>
        <w:spacing w:line="276" w:lineRule="auto"/>
        <w:jc w:val="left"/>
        <w:rPr>
          <w:rFonts w:ascii="Arial" w:hAnsi="Arial"/>
        </w:rPr>
      </w:pPr>
      <w:r w:rsidRPr="009539F9">
        <w:rPr>
          <w:rFonts w:ascii="Arial" w:hAnsi="Arial"/>
        </w:rPr>
        <w:t>Työttömyysaste vaihteli maakunnassa Reisjärven 6,4 %:n ja Pudasjärven 17,6 %:n välillä. Pohjois</w:t>
      </w:r>
      <w:r w:rsidRPr="009539F9">
        <w:rPr>
          <w:rFonts w:ascii="Arial" w:hAnsi="Arial"/>
        </w:rPr>
        <w:softHyphen/>
      </w:r>
      <w:r w:rsidR="009539F9" w:rsidRPr="009539F9">
        <w:rPr>
          <w:rFonts w:ascii="Arial" w:hAnsi="Arial"/>
        </w:rPr>
        <w:t>-</w:t>
      </w:r>
      <w:r w:rsidRPr="009539F9">
        <w:rPr>
          <w:rFonts w:ascii="Arial" w:hAnsi="Arial"/>
        </w:rPr>
        <w:t>Pohjanmaan TE</w:t>
      </w:r>
      <w:r w:rsidR="002C3B47">
        <w:rPr>
          <w:rFonts w:ascii="Arial" w:hAnsi="Arial"/>
        </w:rPr>
        <w:t>-</w:t>
      </w:r>
      <w:r w:rsidRPr="009539F9">
        <w:rPr>
          <w:rFonts w:ascii="Arial" w:hAnsi="Arial"/>
        </w:rPr>
        <w:softHyphen/>
        <w:t>toimiston alueella ilmoitettiin joulukuussa avoimeksi kaikkiaan 2 800 uutta työpaikkaa. Uusien avoimien työpaikkojen määrä oli noin 3 800 (</w:t>
      </w:r>
      <w:r w:rsidRPr="009539F9">
        <w:rPr>
          <w:rFonts w:ascii="Arial" w:hAnsi="Arial"/>
        </w:rPr>
        <w:softHyphen/>
        <w:t>57 %) vähemmän kuin vuosi sitten joulukuussa ja 370 vähemmän kuin marraskuussa. Joulukuun lopun aktivointiaste oli Pohjois</w:t>
      </w:r>
      <w:r w:rsidR="009539F9" w:rsidRPr="009539F9">
        <w:rPr>
          <w:rFonts w:ascii="Arial" w:hAnsi="Arial"/>
        </w:rPr>
        <w:t>-</w:t>
      </w:r>
      <w:r w:rsidRPr="009539F9">
        <w:rPr>
          <w:rFonts w:ascii="Arial" w:hAnsi="Arial"/>
        </w:rPr>
        <w:softHyphen/>
        <w:t>Pohjanmaalla 23,3 % ja aktivointiasteeseen laskettavien palveluiden piirissä oli 7 300 henkilöä. Aktivointiaste laski vuoden 2022 joulukuusta </w:t>
      </w:r>
      <w:r w:rsidRPr="009539F9">
        <w:rPr>
          <w:rFonts w:ascii="Arial" w:hAnsi="Arial"/>
        </w:rPr>
        <w:softHyphen/>
        <w:t>2,3 %.</w:t>
      </w:r>
    </w:p>
    <w:p w14:paraId="1D85433A" w14:textId="77777777" w:rsidR="00C426D3" w:rsidRDefault="00C426D3" w:rsidP="009539F9">
      <w:pPr>
        <w:spacing w:line="276" w:lineRule="auto"/>
        <w:jc w:val="left"/>
        <w:rPr>
          <w:rFonts w:ascii="Arial" w:hAnsi="Arial"/>
        </w:rPr>
      </w:pPr>
    </w:p>
    <w:p w14:paraId="2F3054FE" w14:textId="7601D9E3" w:rsidR="00C426D3" w:rsidRPr="009539F9" w:rsidRDefault="00C426D3" w:rsidP="009539F9">
      <w:pPr>
        <w:spacing w:line="276" w:lineRule="auto"/>
        <w:jc w:val="left"/>
        <w:rPr>
          <w:rFonts w:ascii="Arial" w:hAnsi="Arial"/>
        </w:rPr>
      </w:pPr>
      <w:r>
        <w:rPr>
          <w:rFonts w:ascii="Arial" w:hAnsi="Arial"/>
        </w:rPr>
        <w:t xml:space="preserve">Hailuodon työllisyysaste oli vuonna 2023 </w:t>
      </w:r>
    </w:p>
    <w:p w14:paraId="14092A95" w14:textId="77777777" w:rsidR="002C3B47" w:rsidRDefault="002C3B47" w:rsidP="00105E0D">
      <w:pPr>
        <w:spacing w:line="276" w:lineRule="auto"/>
        <w:jc w:val="left"/>
        <w:rPr>
          <w:rFonts w:ascii="Arial" w:hAnsi="Arial"/>
        </w:rPr>
      </w:pPr>
    </w:p>
    <w:tbl>
      <w:tblPr>
        <w:tblStyle w:val="TaulukkoRuudukko"/>
        <w:tblW w:w="0" w:type="auto"/>
        <w:tblLook w:val="04A0" w:firstRow="1" w:lastRow="0" w:firstColumn="1" w:lastColumn="0" w:noHBand="0" w:noVBand="1"/>
      </w:tblPr>
      <w:tblGrid>
        <w:gridCol w:w="1375"/>
        <w:gridCol w:w="1375"/>
        <w:gridCol w:w="1375"/>
        <w:gridCol w:w="1375"/>
        <w:gridCol w:w="1376"/>
        <w:gridCol w:w="1376"/>
      </w:tblGrid>
      <w:tr w:rsidR="002A543B" w:rsidRPr="004B1704" w14:paraId="31A789EE" w14:textId="77777777" w:rsidTr="00FA7353">
        <w:tc>
          <w:tcPr>
            <w:tcW w:w="1375" w:type="dxa"/>
          </w:tcPr>
          <w:p w14:paraId="0B508F26" w14:textId="3E538928" w:rsidR="002A543B" w:rsidRPr="004B1704" w:rsidRDefault="002A543B" w:rsidP="00105E0D">
            <w:pPr>
              <w:spacing w:line="276" w:lineRule="auto"/>
              <w:jc w:val="left"/>
              <w:rPr>
                <w:rFonts w:ascii="Arial" w:eastAsia="Arial" w:hAnsi="Arial"/>
                <w:sz w:val="12"/>
                <w:szCs w:val="12"/>
              </w:rPr>
            </w:pPr>
            <w:r w:rsidRPr="004B1704">
              <w:rPr>
                <w:rFonts w:ascii="Arial" w:eastAsia="Arial" w:hAnsi="Arial"/>
                <w:sz w:val="12"/>
                <w:szCs w:val="12"/>
              </w:rPr>
              <w:t>Joulu 202</w:t>
            </w:r>
            <w:r w:rsidR="004B1704" w:rsidRPr="004B1704">
              <w:rPr>
                <w:rFonts w:ascii="Arial" w:eastAsia="Arial" w:hAnsi="Arial"/>
                <w:sz w:val="12"/>
                <w:szCs w:val="12"/>
              </w:rPr>
              <w:t>3</w:t>
            </w:r>
          </w:p>
        </w:tc>
        <w:tc>
          <w:tcPr>
            <w:tcW w:w="1375" w:type="dxa"/>
          </w:tcPr>
          <w:p w14:paraId="2C904A0C" w14:textId="56DEE148" w:rsidR="002A543B" w:rsidRPr="004B1704" w:rsidRDefault="002A543B" w:rsidP="00105E0D">
            <w:pPr>
              <w:spacing w:line="276" w:lineRule="auto"/>
              <w:jc w:val="left"/>
              <w:rPr>
                <w:rFonts w:ascii="Arial" w:eastAsia="Arial" w:hAnsi="Arial"/>
                <w:sz w:val="12"/>
                <w:szCs w:val="12"/>
              </w:rPr>
            </w:pPr>
            <w:r w:rsidRPr="004B1704">
              <w:rPr>
                <w:rFonts w:ascii="Arial" w:eastAsia="Arial" w:hAnsi="Arial"/>
                <w:sz w:val="12"/>
                <w:szCs w:val="12"/>
              </w:rPr>
              <w:t>Marras 202</w:t>
            </w:r>
            <w:r w:rsidR="004B1704" w:rsidRPr="004B1704">
              <w:rPr>
                <w:rFonts w:ascii="Arial" w:eastAsia="Arial" w:hAnsi="Arial"/>
                <w:sz w:val="12"/>
                <w:szCs w:val="12"/>
              </w:rPr>
              <w:t>3</w:t>
            </w:r>
          </w:p>
        </w:tc>
        <w:tc>
          <w:tcPr>
            <w:tcW w:w="1375" w:type="dxa"/>
          </w:tcPr>
          <w:p w14:paraId="36756C67" w14:textId="144231E2" w:rsidR="002A543B" w:rsidRPr="004B1704" w:rsidRDefault="002A543B" w:rsidP="00105E0D">
            <w:pPr>
              <w:spacing w:line="276" w:lineRule="auto"/>
              <w:jc w:val="left"/>
              <w:rPr>
                <w:rFonts w:ascii="Arial" w:eastAsia="Arial" w:hAnsi="Arial"/>
                <w:sz w:val="12"/>
                <w:szCs w:val="12"/>
              </w:rPr>
            </w:pPr>
            <w:r w:rsidRPr="004B1704">
              <w:rPr>
                <w:rFonts w:ascii="Arial" w:eastAsia="Arial" w:hAnsi="Arial"/>
                <w:sz w:val="12"/>
                <w:szCs w:val="12"/>
              </w:rPr>
              <w:t>Joulu 202</w:t>
            </w:r>
            <w:r w:rsidR="004B1704" w:rsidRPr="004B1704">
              <w:rPr>
                <w:rFonts w:ascii="Arial" w:eastAsia="Arial" w:hAnsi="Arial"/>
                <w:sz w:val="12"/>
                <w:szCs w:val="12"/>
              </w:rPr>
              <w:t>2</w:t>
            </w:r>
          </w:p>
        </w:tc>
        <w:tc>
          <w:tcPr>
            <w:tcW w:w="1375" w:type="dxa"/>
          </w:tcPr>
          <w:p w14:paraId="51CC6E2E" w14:textId="014E38C6" w:rsidR="002A543B" w:rsidRPr="004B1704" w:rsidRDefault="002A543B" w:rsidP="00105E0D">
            <w:pPr>
              <w:spacing w:line="276" w:lineRule="auto"/>
              <w:jc w:val="left"/>
              <w:rPr>
                <w:rFonts w:ascii="Arial" w:eastAsia="Arial" w:hAnsi="Arial"/>
                <w:sz w:val="12"/>
                <w:szCs w:val="12"/>
              </w:rPr>
            </w:pPr>
            <w:r w:rsidRPr="004B1704">
              <w:rPr>
                <w:rFonts w:ascii="Arial" w:eastAsia="Arial" w:hAnsi="Arial"/>
                <w:sz w:val="12"/>
                <w:szCs w:val="12"/>
              </w:rPr>
              <w:t>Työttömistä työnhakijoista lomautetut</w:t>
            </w:r>
          </w:p>
        </w:tc>
        <w:tc>
          <w:tcPr>
            <w:tcW w:w="1376" w:type="dxa"/>
          </w:tcPr>
          <w:p w14:paraId="2AABAE7B" w14:textId="52CBCFE7" w:rsidR="002A543B" w:rsidRPr="004B1704" w:rsidRDefault="002A543B" w:rsidP="00105E0D">
            <w:pPr>
              <w:spacing w:line="276" w:lineRule="auto"/>
              <w:jc w:val="left"/>
              <w:rPr>
                <w:rFonts w:ascii="Arial" w:eastAsia="Arial" w:hAnsi="Arial"/>
                <w:sz w:val="12"/>
                <w:szCs w:val="12"/>
              </w:rPr>
            </w:pPr>
            <w:r w:rsidRPr="004B1704">
              <w:rPr>
                <w:rFonts w:ascii="Arial" w:eastAsia="Arial" w:hAnsi="Arial"/>
                <w:sz w:val="12"/>
                <w:szCs w:val="12"/>
              </w:rPr>
              <w:t>Työttömien työnhakijoiden osuus työvoimasta</w:t>
            </w:r>
          </w:p>
        </w:tc>
        <w:tc>
          <w:tcPr>
            <w:tcW w:w="1376" w:type="dxa"/>
          </w:tcPr>
          <w:p w14:paraId="1751815F" w14:textId="2D201D7E" w:rsidR="002A543B" w:rsidRPr="004B1704" w:rsidRDefault="002A543B" w:rsidP="00105E0D">
            <w:pPr>
              <w:spacing w:line="276" w:lineRule="auto"/>
              <w:jc w:val="left"/>
              <w:rPr>
                <w:rFonts w:ascii="Arial" w:eastAsia="Arial" w:hAnsi="Arial"/>
                <w:sz w:val="12"/>
                <w:szCs w:val="12"/>
              </w:rPr>
            </w:pPr>
            <w:r w:rsidRPr="004B1704">
              <w:rPr>
                <w:rFonts w:ascii="Arial" w:eastAsia="Arial" w:hAnsi="Arial"/>
                <w:sz w:val="12"/>
                <w:szCs w:val="12"/>
              </w:rPr>
              <w:t>Avoimet työpaikat joulu 202</w:t>
            </w:r>
            <w:r w:rsidR="004B1704" w:rsidRPr="004B1704">
              <w:rPr>
                <w:rFonts w:ascii="Arial" w:eastAsia="Arial" w:hAnsi="Arial"/>
                <w:sz w:val="12"/>
                <w:szCs w:val="12"/>
              </w:rPr>
              <w:t>3</w:t>
            </w:r>
          </w:p>
        </w:tc>
      </w:tr>
      <w:tr w:rsidR="002A543B" w14:paraId="5FE56BD0" w14:textId="77777777" w:rsidTr="00FA7353">
        <w:tc>
          <w:tcPr>
            <w:tcW w:w="1375" w:type="dxa"/>
          </w:tcPr>
          <w:p w14:paraId="03634BED" w14:textId="3D4259E2" w:rsidR="002A543B" w:rsidRPr="004B1704" w:rsidRDefault="004B1704" w:rsidP="00EE48B3">
            <w:pPr>
              <w:spacing w:line="276" w:lineRule="auto"/>
              <w:jc w:val="center"/>
              <w:rPr>
                <w:rFonts w:ascii="Arial" w:eastAsia="Arial" w:hAnsi="Arial"/>
                <w:sz w:val="12"/>
                <w:szCs w:val="12"/>
              </w:rPr>
            </w:pPr>
            <w:r w:rsidRPr="004B1704">
              <w:rPr>
                <w:rFonts w:ascii="Arial" w:eastAsia="Arial" w:hAnsi="Arial"/>
                <w:sz w:val="12"/>
                <w:szCs w:val="12"/>
              </w:rPr>
              <w:t>36</w:t>
            </w:r>
          </w:p>
        </w:tc>
        <w:tc>
          <w:tcPr>
            <w:tcW w:w="1375" w:type="dxa"/>
          </w:tcPr>
          <w:p w14:paraId="13647C1F" w14:textId="62C7B1C3" w:rsidR="002A543B" w:rsidRPr="004B1704" w:rsidRDefault="004B1704" w:rsidP="00F9346C">
            <w:pPr>
              <w:spacing w:line="276" w:lineRule="auto"/>
              <w:jc w:val="center"/>
              <w:rPr>
                <w:rFonts w:ascii="Arial" w:eastAsia="Arial" w:hAnsi="Arial"/>
                <w:sz w:val="12"/>
                <w:szCs w:val="12"/>
              </w:rPr>
            </w:pPr>
            <w:r w:rsidRPr="004B1704">
              <w:rPr>
                <w:rFonts w:ascii="Arial" w:eastAsia="Arial" w:hAnsi="Arial"/>
                <w:sz w:val="12"/>
                <w:szCs w:val="12"/>
              </w:rPr>
              <w:t>34</w:t>
            </w:r>
          </w:p>
        </w:tc>
        <w:tc>
          <w:tcPr>
            <w:tcW w:w="1375" w:type="dxa"/>
          </w:tcPr>
          <w:p w14:paraId="10FA6D82" w14:textId="439267E2" w:rsidR="002A543B" w:rsidRPr="004B1704" w:rsidRDefault="004B1704" w:rsidP="00F9346C">
            <w:pPr>
              <w:spacing w:line="276" w:lineRule="auto"/>
              <w:jc w:val="center"/>
              <w:rPr>
                <w:rFonts w:ascii="Arial" w:eastAsia="Arial" w:hAnsi="Arial"/>
                <w:sz w:val="12"/>
                <w:szCs w:val="12"/>
              </w:rPr>
            </w:pPr>
            <w:r w:rsidRPr="004B1704">
              <w:rPr>
                <w:rFonts w:ascii="Arial" w:eastAsia="Arial" w:hAnsi="Arial"/>
                <w:sz w:val="12"/>
                <w:szCs w:val="12"/>
              </w:rPr>
              <w:t>35</w:t>
            </w:r>
          </w:p>
        </w:tc>
        <w:tc>
          <w:tcPr>
            <w:tcW w:w="1375" w:type="dxa"/>
          </w:tcPr>
          <w:p w14:paraId="7247C933" w14:textId="1882C03E" w:rsidR="002A543B" w:rsidRPr="004B1704" w:rsidRDefault="004B1704" w:rsidP="00F9346C">
            <w:pPr>
              <w:spacing w:line="276" w:lineRule="auto"/>
              <w:jc w:val="center"/>
              <w:rPr>
                <w:rFonts w:ascii="Arial" w:eastAsia="Arial" w:hAnsi="Arial"/>
                <w:sz w:val="12"/>
                <w:szCs w:val="12"/>
              </w:rPr>
            </w:pPr>
            <w:r w:rsidRPr="004B1704">
              <w:rPr>
                <w:rFonts w:ascii="Arial" w:eastAsia="Arial" w:hAnsi="Arial"/>
                <w:sz w:val="12"/>
                <w:szCs w:val="12"/>
              </w:rPr>
              <w:t>…</w:t>
            </w:r>
          </w:p>
        </w:tc>
        <w:tc>
          <w:tcPr>
            <w:tcW w:w="1376" w:type="dxa"/>
          </w:tcPr>
          <w:p w14:paraId="2FB1FE15" w14:textId="19E29314" w:rsidR="002A543B" w:rsidRPr="004B1704" w:rsidRDefault="004B1704" w:rsidP="004B1704">
            <w:pPr>
              <w:spacing w:line="276" w:lineRule="auto"/>
              <w:jc w:val="center"/>
              <w:rPr>
                <w:rFonts w:ascii="Arial" w:eastAsia="Arial" w:hAnsi="Arial"/>
                <w:sz w:val="12"/>
                <w:szCs w:val="12"/>
              </w:rPr>
            </w:pPr>
            <w:proofErr w:type="gramStart"/>
            <w:r w:rsidRPr="004B1704">
              <w:rPr>
                <w:rFonts w:ascii="Arial" w:eastAsia="Arial" w:hAnsi="Arial"/>
                <w:sz w:val="12"/>
                <w:szCs w:val="12"/>
              </w:rPr>
              <w:t>9,7%</w:t>
            </w:r>
            <w:proofErr w:type="gramEnd"/>
          </w:p>
          <w:p w14:paraId="46FE937A" w14:textId="4CFF0E6F" w:rsidR="004B1704" w:rsidRPr="004B1704" w:rsidRDefault="004B1704" w:rsidP="004B1704">
            <w:pPr>
              <w:spacing w:line="276" w:lineRule="auto"/>
              <w:jc w:val="center"/>
              <w:rPr>
                <w:rFonts w:ascii="Arial" w:eastAsia="Arial" w:hAnsi="Arial"/>
                <w:sz w:val="12"/>
                <w:szCs w:val="12"/>
              </w:rPr>
            </w:pPr>
          </w:p>
        </w:tc>
        <w:tc>
          <w:tcPr>
            <w:tcW w:w="1376" w:type="dxa"/>
          </w:tcPr>
          <w:p w14:paraId="2F6C832B" w14:textId="0AF49CDB" w:rsidR="002A543B" w:rsidRPr="004B1704" w:rsidRDefault="004B1704" w:rsidP="00EE48B3">
            <w:pPr>
              <w:spacing w:line="276" w:lineRule="auto"/>
              <w:jc w:val="center"/>
              <w:rPr>
                <w:rFonts w:ascii="Arial" w:eastAsia="Arial" w:hAnsi="Arial"/>
                <w:sz w:val="12"/>
                <w:szCs w:val="12"/>
              </w:rPr>
            </w:pPr>
            <w:r w:rsidRPr="004B1704">
              <w:rPr>
                <w:rFonts w:ascii="Arial" w:eastAsia="Arial" w:hAnsi="Arial"/>
                <w:sz w:val="12"/>
                <w:szCs w:val="12"/>
              </w:rPr>
              <w:t>16</w:t>
            </w:r>
          </w:p>
        </w:tc>
      </w:tr>
    </w:tbl>
    <w:p w14:paraId="1610097F" w14:textId="77777777" w:rsidR="00105E0D" w:rsidRDefault="00105E0D" w:rsidP="00663B00">
      <w:pPr>
        <w:rPr>
          <w:rFonts w:ascii="Arial" w:eastAsia="Arial" w:hAnsi="Arial"/>
          <w:szCs w:val="18"/>
        </w:rPr>
      </w:pPr>
    </w:p>
    <w:p w14:paraId="15063C1A" w14:textId="53260920" w:rsidR="001549A4" w:rsidRPr="001549A4" w:rsidRDefault="0067706D" w:rsidP="001549A4">
      <w:pPr>
        <w:rPr>
          <w:rFonts w:ascii="Arial" w:hAnsi="Arial"/>
          <w:szCs w:val="18"/>
          <w:lang w:eastAsia="en-US"/>
        </w:rPr>
      </w:pPr>
      <w:bookmarkStart w:id="16" w:name="_Hlk96792784"/>
      <w:r w:rsidRPr="001549A4">
        <w:rPr>
          <w:rFonts w:ascii="Arial" w:eastAsia="Arial" w:hAnsi="Arial"/>
          <w:szCs w:val="18"/>
        </w:rPr>
        <w:t>Hailuo</w:t>
      </w:r>
      <w:r w:rsidR="00BC1E78" w:rsidRPr="001549A4">
        <w:rPr>
          <w:rFonts w:ascii="Arial" w:eastAsia="Arial" w:hAnsi="Arial"/>
          <w:szCs w:val="18"/>
        </w:rPr>
        <w:t xml:space="preserve">dossa perustettiin </w:t>
      </w:r>
      <w:r w:rsidR="006A278A" w:rsidRPr="001549A4">
        <w:rPr>
          <w:rFonts w:ascii="Arial" w:eastAsia="Arial" w:hAnsi="Arial"/>
          <w:szCs w:val="18"/>
        </w:rPr>
        <w:t xml:space="preserve">vuonna </w:t>
      </w:r>
      <w:r w:rsidR="00BC1E78" w:rsidRPr="001549A4">
        <w:rPr>
          <w:rFonts w:ascii="Arial" w:eastAsia="Arial" w:hAnsi="Arial"/>
          <w:szCs w:val="18"/>
        </w:rPr>
        <w:t>202</w:t>
      </w:r>
      <w:r w:rsidR="00361116" w:rsidRPr="001549A4">
        <w:rPr>
          <w:rFonts w:ascii="Arial" w:eastAsia="Arial" w:hAnsi="Arial"/>
          <w:szCs w:val="18"/>
        </w:rPr>
        <w:t xml:space="preserve">3 </w:t>
      </w:r>
      <w:r w:rsidR="001549A4">
        <w:rPr>
          <w:rFonts w:ascii="Arial" w:eastAsia="Arial" w:hAnsi="Arial"/>
          <w:szCs w:val="18"/>
        </w:rPr>
        <w:t>kuusi (</w:t>
      </w:r>
      <w:r w:rsidR="006D74C9" w:rsidRPr="001549A4">
        <w:rPr>
          <w:rFonts w:ascii="Arial" w:eastAsia="Arial" w:hAnsi="Arial"/>
          <w:szCs w:val="18"/>
        </w:rPr>
        <w:t>6</w:t>
      </w:r>
      <w:r w:rsidR="001549A4">
        <w:rPr>
          <w:rFonts w:ascii="Arial" w:eastAsia="Arial" w:hAnsi="Arial"/>
          <w:szCs w:val="18"/>
        </w:rPr>
        <w:t>)</w:t>
      </w:r>
      <w:r w:rsidR="006D74C9" w:rsidRPr="001549A4">
        <w:rPr>
          <w:rFonts w:ascii="Arial" w:eastAsia="Arial" w:hAnsi="Arial"/>
          <w:szCs w:val="18"/>
        </w:rPr>
        <w:t xml:space="preserve"> </w:t>
      </w:r>
      <w:r w:rsidR="00BC1E78" w:rsidRPr="001549A4">
        <w:rPr>
          <w:rFonts w:ascii="Arial" w:eastAsia="Arial" w:hAnsi="Arial"/>
          <w:szCs w:val="18"/>
        </w:rPr>
        <w:t>uutta yritystä</w:t>
      </w:r>
      <w:r w:rsidR="006D74C9" w:rsidRPr="001549A4">
        <w:rPr>
          <w:rFonts w:ascii="Arial" w:eastAsia="Arial" w:hAnsi="Arial"/>
          <w:szCs w:val="18"/>
        </w:rPr>
        <w:t xml:space="preserve"> </w:t>
      </w:r>
      <w:r w:rsidR="00361116" w:rsidRPr="001549A4">
        <w:rPr>
          <w:rFonts w:ascii="Arial" w:eastAsia="Arial" w:hAnsi="Arial"/>
          <w:szCs w:val="18"/>
        </w:rPr>
        <w:t xml:space="preserve">(vuonna 2022 10). </w:t>
      </w:r>
      <w:r w:rsidR="004D4CCC" w:rsidRPr="001549A4">
        <w:rPr>
          <w:rFonts w:ascii="Arial" w:eastAsia="Arial" w:hAnsi="Arial"/>
          <w:szCs w:val="18"/>
        </w:rPr>
        <w:t>Yritykset sijoittuvat</w:t>
      </w:r>
      <w:r w:rsidR="000F2CF4" w:rsidRPr="001549A4">
        <w:rPr>
          <w:rFonts w:ascii="Arial" w:eastAsia="Arial" w:hAnsi="Arial"/>
          <w:szCs w:val="18"/>
        </w:rPr>
        <w:t xml:space="preserve"> seuraaville toimialoille: </w:t>
      </w:r>
      <w:r w:rsidR="001549A4" w:rsidRPr="001549A4">
        <w:rPr>
          <w:rFonts w:ascii="Arial" w:hAnsi="Arial"/>
          <w:szCs w:val="18"/>
          <w:lang w:eastAsia="en-US"/>
        </w:rPr>
        <w:t>Toimialat ovat esittävät taiteet, sosiaalihuolto, majoitus ja rakentamispalvelut.</w:t>
      </w:r>
      <w:r w:rsidR="001549A4">
        <w:rPr>
          <w:rFonts w:ascii="Arial" w:hAnsi="Arial"/>
          <w:szCs w:val="18"/>
          <w:lang w:eastAsia="en-US"/>
        </w:rPr>
        <w:t xml:space="preserve"> </w:t>
      </w:r>
      <w:r w:rsidR="001549A4" w:rsidRPr="00A123EB">
        <w:rPr>
          <w:rFonts w:ascii="Arial" w:eastAsia="Arial" w:hAnsi="Arial"/>
        </w:rPr>
        <w:t>Lopettaneita yrityksiä oli 0.</w:t>
      </w:r>
    </w:p>
    <w:p w14:paraId="2B3C62AD" w14:textId="77777777" w:rsidR="001549A4" w:rsidRPr="001549A4" w:rsidRDefault="001549A4" w:rsidP="001549A4">
      <w:pPr>
        <w:rPr>
          <w:rFonts w:ascii="Arial" w:hAnsi="Arial"/>
          <w:szCs w:val="18"/>
          <w:lang w:eastAsia="en-US"/>
        </w:rPr>
      </w:pPr>
    </w:p>
    <w:p w14:paraId="46A24749" w14:textId="5EA91B51" w:rsidR="001549A4" w:rsidRPr="001549A4" w:rsidRDefault="001549A4" w:rsidP="001549A4">
      <w:pPr>
        <w:rPr>
          <w:rFonts w:ascii="Arial" w:hAnsi="Arial"/>
          <w:szCs w:val="18"/>
          <w:lang w:eastAsia="en-US"/>
        </w:rPr>
      </w:pPr>
      <w:r w:rsidRPr="001549A4">
        <w:rPr>
          <w:rFonts w:ascii="Arial" w:hAnsi="Arial"/>
          <w:szCs w:val="18"/>
          <w:lang w:eastAsia="en-US"/>
        </w:rPr>
        <w:t xml:space="preserve">Hailuodossa perustettiin vuonna 2023 kolme (3) uutta yhdistystä: </w:t>
      </w:r>
      <w:proofErr w:type="spellStart"/>
      <w:r w:rsidRPr="001549A4">
        <w:rPr>
          <w:rFonts w:ascii="Arial" w:hAnsi="Arial"/>
          <w:szCs w:val="18"/>
          <w:lang w:eastAsia="en-US"/>
        </w:rPr>
        <w:t>Northern</w:t>
      </w:r>
      <w:proofErr w:type="spellEnd"/>
      <w:r w:rsidRPr="001549A4">
        <w:rPr>
          <w:rFonts w:ascii="Arial" w:hAnsi="Arial"/>
          <w:szCs w:val="18"/>
          <w:lang w:eastAsia="en-US"/>
        </w:rPr>
        <w:t xml:space="preserve"> Natural Resources Organization ry, </w:t>
      </w:r>
      <w:proofErr w:type="spellStart"/>
      <w:r w:rsidRPr="001549A4">
        <w:rPr>
          <w:rFonts w:ascii="Arial" w:hAnsi="Arial"/>
          <w:szCs w:val="18"/>
          <w:lang w:eastAsia="en-US"/>
        </w:rPr>
        <w:t>ArtAR</w:t>
      </w:r>
      <w:proofErr w:type="spellEnd"/>
      <w:r w:rsidRPr="001549A4">
        <w:rPr>
          <w:rFonts w:ascii="Arial" w:hAnsi="Arial"/>
          <w:szCs w:val="18"/>
          <w:lang w:eastAsia="en-US"/>
        </w:rPr>
        <w:t xml:space="preserve"> Luonnontaiteen museo ry ja Hailuodon koulun vanhempainyhdistys ry.</w:t>
      </w:r>
    </w:p>
    <w:p w14:paraId="60BA9771" w14:textId="77777777" w:rsidR="001549A4" w:rsidRPr="001549A4" w:rsidRDefault="001549A4" w:rsidP="001549A4">
      <w:pPr>
        <w:rPr>
          <w:rFonts w:ascii="Arial" w:hAnsi="Arial"/>
          <w:szCs w:val="18"/>
          <w:lang w:eastAsia="en-US"/>
        </w:rPr>
      </w:pPr>
    </w:p>
    <w:bookmarkEnd w:id="16"/>
    <w:p w14:paraId="624451BE" w14:textId="4C56F910" w:rsidR="00BB729F" w:rsidRPr="001549A4" w:rsidRDefault="00BB729F" w:rsidP="00BB729F">
      <w:pPr>
        <w:spacing w:line="276" w:lineRule="auto"/>
        <w:rPr>
          <w:rFonts w:ascii="Arial" w:hAnsi="Arial"/>
        </w:rPr>
      </w:pPr>
      <w:r w:rsidRPr="001549A4">
        <w:rPr>
          <w:rFonts w:ascii="Arial" w:hAnsi="Arial"/>
        </w:rPr>
        <w:t>Hailuodon kunta osallistui</w:t>
      </w:r>
      <w:r w:rsidR="00105E0D" w:rsidRPr="001549A4">
        <w:rPr>
          <w:rFonts w:ascii="Arial" w:hAnsi="Arial"/>
        </w:rPr>
        <w:t xml:space="preserve"> myös</w:t>
      </w:r>
      <w:r w:rsidRPr="001549A4">
        <w:rPr>
          <w:rFonts w:ascii="Arial" w:hAnsi="Arial"/>
        </w:rPr>
        <w:t xml:space="preserve"> vuonna 202</w:t>
      </w:r>
      <w:r w:rsidR="00361116" w:rsidRPr="001549A4">
        <w:rPr>
          <w:rFonts w:ascii="Arial" w:hAnsi="Arial"/>
        </w:rPr>
        <w:t>3</w:t>
      </w:r>
      <w:r w:rsidRPr="001549A4">
        <w:rPr>
          <w:rFonts w:ascii="Arial" w:hAnsi="Arial"/>
        </w:rPr>
        <w:t xml:space="preserve"> Oulun seudun kuntakokeiluun. Työllisyyskokeilujen tavoitteena on</w:t>
      </w:r>
      <w:r w:rsidR="00E82EC5" w:rsidRPr="001549A4">
        <w:rPr>
          <w:rFonts w:ascii="Arial" w:hAnsi="Arial"/>
        </w:rPr>
        <w:t xml:space="preserve"> ollut</w:t>
      </w:r>
      <w:r w:rsidRPr="001549A4">
        <w:rPr>
          <w:rFonts w:ascii="Arial" w:hAnsi="Arial"/>
        </w:rPr>
        <w:t xml:space="preserve"> nykyistä tehokkaammin edistää työttömien työnhakijoiden työllistymistä ja koulutukseen ohjautumista </w:t>
      </w:r>
      <w:r w:rsidR="00E82EC5" w:rsidRPr="001549A4">
        <w:rPr>
          <w:rFonts w:ascii="Arial" w:hAnsi="Arial"/>
        </w:rPr>
        <w:t xml:space="preserve">sekä </w:t>
      </w:r>
      <w:r w:rsidRPr="001549A4">
        <w:rPr>
          <w:rFonts w:ascii="Arial" w:hAnsi="Arial"/>
        </w:rPr>
        <w:t xml:space="preserve">tuoda uusia ratkaisuja osaavan työvoiman saatavuuteen. </w:t>
      </w:r>
      <w:r w:rsidR="003B2787" w:rsidRPr="001549A4">
        <w:rPr>
          <w:rFonts w:ascii="Arial" w:hAnsi="Arial"/>
        </w:rPr>
        <w:t xml:space="preserve">Hailuodon kunta </w:t>
      </w:r>
      <w:r w:rsidR="00361116" w:rsidRPr="001549A4">
        <w:rPr>
          <w:rFonts w:ascii="Arial" w:hAnsi="Arial"/>
        </w:rPr>
        <w:t xml:space="preserve">työllisti vuonna 2023 palkkatuella kolme (3) työntekijää. </w:t>
      </w:r>
      <w:r w:rsidR="003B2787" w:rsidRPr="001549A4">
        <w:rPr>
          <w:rFonts w:ascii="Arial" w:hAnsi="Arial"/>
        </w:rPr>
        <w:t>Aktivointisuunnitelmat päivitettiin</w:t>
      </w:r>
      <w:r w:rsidR="00266551" w:rsidRPr="001549A4">
        <w:rPr>
          <w:rFonts w:ascii="Arial" w:hAnsi="Arial"/>
        </w:rPr>
        <w:t>.</w:t>
      </w:r>
      <w:r w:rsidR="003B2787" w:rsidRPr="001549A4">
        <w:rPr>
          <w:rFonts w:ascii="Arial" w:hAnsi="Arial"/>
        </w:rPr>
        <w:t xml:space="preserve"> </w:t>
      </w:r>
    </w:p>
    <w:p w14:paraId="3B545928" w14:textId="77777777" w:rsidR="0001437B" w:rsidRPr="001549A4" w:rsidRDefault="0001437B" w:rsidP="00BB729F">
      <w:pPr>
        <w:spacing w:line="276" w:lineRule="auto"/>
        <w:rPr>
          <w:rFonts w:ascii="Arial" w:hAnsi="Arial"/>
        </w:rPr>
      </w:pPr>
    </w:p>
    <w:p w14:paraId="38D9EE65" w14:textId="00570772" w:rsidR="0001437B" w:rsidRPr="001549A4" w:rsidRDefault="00700C17" w:rsidP="00700C17">
      <w:pPr>
        <w:pStyle w:val="NormaaliWWW"/>
        <w:shd w:val="clear" w:color="auto" w:fill="FFFFFF"/>
        <w:spacing w:before="0" w:beforeAutospacing="0" w:after="240" w:afterAutospacing="0" w:line="276" w:lineRule="auto"/>
        <w:jc w:val="left"/>
        <w:rPr>
          <w:color w:val="auto"/>
          <w:szCs w:val="18"/>
        </w:rPr>
      </w:pPr>
      <w:r w:rsidRPr="001549A4">
        <w:rPr>
          <w:color w:val="auto"/>
          <w:szCs w:val="18"/>
        </w:rPr>
        <w:t xml:space="preserve">Lakisääteiset työvoima- ja elinkeinopalvelut siirretään 1.1.2025 valtiolta kunnille tai useammasta kunnasta muodostuville työllisyysalueille. Työllisyysalueen valmistelua jatkettiin koko 2023 vuoden ajan. </w:t>
      </w:r>
      <w:r w:rsidR="0001437B" w:rsidRPr="001549A4">
        <w:rPr>
          <w:color w:val="auto"/>
          <w:szCs w:val="18"/>
        </w:rPr>
        <w:t xml:space="preserve">Oulun seudulle </w:t>
      </w:r>
      <w:r w:rsidRPr="001549A4">
        <w:rPr>
          <w:color w:val="auto"/>
          <w:szCs w:val="18"/>
        </w:rPr>
        <w:t xml:space="preserve">muodostuu </w:t>
      </w:r>
      <w:r w:rsidR="0001437B" w:rsidRPr="001549A4">
        <w:rPr>
          <w:color w:val="auto"/>
          <w:szCs w:val="18"/>
        </w:rPr>
        <w:t>11 kuntaa kattava työllisyysalue; Hailuoto, Ii, Kempele, Liminka, Lumijoki, Muhos, Oulu, Pudasjärvi, Tyrnävä, Utajärvi ja Vaala.</w:t>
      </w:r>
      <w:r w:rsidRPr="001549A4">
        <w:rPr>
          <w:color w:val="auto"/>
          <w:szCs w:val="18"/>
        </w:rPr>
        <w:t xml:space="preserve"> </w:t>
      </w:r>
      <w:r w:rsidR="0001437B" w:rsidRPr="001549A4">
        <w:rPr>
          <w:color w:val="auto"/>
          <w:szCs w:val="18"/>
        </w:rPr>
        <w:t xml:space="preserve">Valtioneuvosto </w:t>
      </w:r>
      <w:r w:rsidRPr="001549A4">
        <w:rPr>
          <w:color w:val="auto"/>
          <w:szCs w:val="18"/>
        </w:rPr>
        <w:t xml:space="preserve">päätöksellään </w:t>
      </w:r>
      <w:r w:rsidR="0001437B" w:rsidRPr="001549A4">
        <w:rPr>
          <w:color w:val="auto"/>
          <w:szCs w:val="18"/>
        </w:rPr>
        <w:t>vahvista</w:t>
      </w:r>
      <w:r w:rsidRPr="001549A4">
        <w:rPr>
          <w:color w:val="auto"/>
          <w:szCs w:val="18"/>
        </w:rPr>
        <w:t>nut</w:t>
      </w:r>
      <w:r w:rsidR="0001437B" w:rsidRPr="001549A4">
        <w:rPr>
          <w:color w:val="auto"/>
          <w:szCs w:val="18"/>
        </w:rPr>
        <w:t xml:space="preserve"> työllisyysalueet</w:t>
      </w:r>
      <w:r w:rsidRPr="001549A4">
        <w:rPr>
          <w:color w:val="auto"/>
          <w:szCs w:val="18"/>
        </w:rPr>
        <w:t>.</w:t>
      </w:r>
    </w:p>
    <w:p w14:paraId="1B9B79F3" w14:textId="2088E879" w:rsidR="0001437B" w:rsidRPr="001549A4" w:rsidRDefault="0001437B" w:rsidP="00700C17">
      <w:pPr>
        <w:pStyle w:val="NormaaliWWW"/>
        <w:shd w:val="clear" w:color="auto" w:fill="FFFFFF"/>
        <w:spacing w:before="0" w:beforeAutospacing="0" w:after="240" w:afterAutospacing="0" w:line="276" w:lineRule="auto"/>
        <w:jc w:val="left"/>
        <w:rPr>
          <w:color w:val="auto"/>
          <w:szCs w:val="18"/>
        </w:rPr>
      </w:pPr>
      <w:r w:rsidRPr="001549A4">
        <w:rPr>
          <w:color w:val="auto"/>
          <w:szCs w:val="18"/>
        </w:rPr>
        <w:t>Maaliskuussa 2021 alkaneissa työllisyyden kuntakokeiluissa osa työnhakijoista on jo siirretty kuntien järjestämien työllisyyspalveluiden asiakkaiksi. Vuodesta 2025 alkaen loputkin asiakkaat siirtyvät TE-toimiston asiakkuudesta kuntiin</w:t>
      </w:r>
      <w:r w:rsidR="00700C17" w:rsidRPr="001549A4">
        <w:rPr>
          <w:color w:val="auto"/>
          <w:szCs w:val="18"/>
        </w:rPr>
        <w:t>.</w:t>
      </w:r>
    </w:p>
    <w:p w14:paraId="12AFFA25" w14:textId="78ACFE32" w:rsidR="39BC5ED4" w:rsidRPr="002B1552" w:rsidRDefault="39BC5ED4" w:rsidP="09FFC58F">
      <w:pPr>
        <w:rPr>
          <w:rFonts w:ascii="Arial" w:eastAsia="Arial" w:hAnsi="Arial"/>
          <w:szCs w:val="18"/>
        </w:rPr>
      </w:pPr>
      <w:r w:rsidRPr="00D659CF">
        <w:rPr>
          <w:rFonts w:ascii="Arial" w:eastAsia="Arial" w:hAnsi="Arial"/>
          <w:sz w:val="24"/>
          <w:szCs w:val="24"/>
        </w:rPr>
        <w:t>Yhdyskuntarakentaminen ja asuminen</w:t>
      </w:r>
      <w:r w:rsidRPr="002B1552">
        <w:rPr>
          <w:rFonts w:ascii="Arial" w:eastAsia="Arial" w:hAnsi="Arial"/>
          <w:szCs w:val="18"/>
        </w:rPr>
        <w:t xml:space="preserve"> </w:t>
      </w:r>
    </w:p>
    <w:p w14:paraId="1FA0B17D" w14:textId="72C5BC7C" w:rsidR="007A7E13" w:rsidRPr="002B1552" w:rsidRDefault="007A7E13" w:rsidP="09FFC58F">
      <w:pPr>
        <w:rPr>
          <w:rFonts w:ascii="Arial" w:eastAsia="Arial" w:hAnsi="Arial"/>
          <w:szCs w:val="18"/>
        </w:rPr>
      </w:pPr>
    </w:p>
    <w:p w14:paraId="3194AE20" w14:textId="77777777" w:rsidR="00DD57BA" w:rsidRDefault="00DD57BA" w:rsidP="00D65806">
      <w:pPr>
        <w:spacing w:line="276" w:lineRule="auto"/>
        <w:jc w:val="left"/>
        <w:rPr>
          <w:rFonts w:ascii="Arial" w:hAnsi="Arial"/>
        </w:rPr>
      </w:pPr>
    </w:p>
    <w:p w14:paraId="0FBFFDDE" w14:textId="77777777" w:rsidR="00DD57BA" w:rsidRDefault="00DD57BA" w:rsidP="00D65806">
      <w:pPr>
        <w:spacing w:line="276" w:lineRule="auto"/>
        <w:jc w:val="left"/>
        <w:rPr>
          <w:rFonts w:ascii="Arial" w:hAnsi="Arial"/>
        </w:rPr>
      </w:pPr>
    </w:p>
    <w:p w14:paraId="135F2441" w14:textId="77777777" w:rsidR="00DD57BA" w:rsidRPr="002B1552" w:rsidRDefault="00DD57BA" w:rsidP="00DD57BA">
      <w:pPr>
        <w:rPr>
          <w:rFonts w:ascii="Arial" w:eastAsia="Arial" w:hAnsi="Arial"/>
          <w:szCs w:val="18"/>
        </w:rPr>
      </w:pPr>
    </w:p>
    <w:p w14:paraId="43FE9D71" w14:textId="77777777" w:rsidR="00DD57BA" w:rsidRPr="00E53E64" w:rsidRDefault="00DD57BA" w:rsidP="00DD57BA">
      <w:pPr>
        <w:spacing w:line="276" w:lineRule="auto"/>
        <w:contextualSpacing/>
        <w:rPr>
          <w:rFonts w:ascii="Arial" w:eastAsia="Arial" w:hAnsi="Arial" w:cs="Segoe UI"/>
          <w:szCs w:val="22"/>
          <w:lang w:eastAsia="en-US"/>
        </w:rPr>
      </w:pPr>
      <w:r w:rsidRPr="00E53E64">
        <w:rPr>
          <w:rFonts w:ascii="Arial" w:eastAsia="Arial" w:hAnsi="Arial" w:cs="Segoe UI"/>
          <w:szCs w:val="22"/>
          <w:lang w:eastAsia="en-US"/>
        </w:rPr>
        <w:t xml:space="preserve">Hailuodon strateginen yleiskaava 2030 </w:t>
      </w:r>
      <w:r>
        <w:rPr>
          <w:rFonts w:ascii="Arial" w:eastAsia="Arial" w:hAnsi="Arial" w:cs="Segoe UI"/>
          <w:szCs w:val="22"/>
          <w:lang w:eastAsia="en-US"/>
        </w:rPr>
        <w:t>hyväksyttiin</w:t>
      </w:r>
      <w:r w:rsidRPr="00E53E64">
        <w:rPr>
          <w:rFonts w:ascii="Arial" w:eastAsia="Arial" w:hAnsi="Arial" w:cs="Segoe UI"/>
          <w:szCs w:val="22"/>
          <w:lang w:eastAsia="en-US"/>
        </w:rPr>
        <w:t xml:space="preserve"> kunnanvaltuustossa 13.11.2019 § 40. Maankäytön jatkosuunnittelu ja toteuttaminen </w:t>
      </w:r>
      <w:r>
        <w:rPr>
          <w:rFonts w:ascii="Arial" w:eastAsia="Arial" w:hAnsi="Arial" w:cs="Segoe UI"/>
          <w:szCs w:val="22"/>
          <w:lang w:eastAsia="en-US"/>
        </w:rPr>
        <w:t>käynnistettiin</w:t>
      </w:r>
      <w:r w:rsidRPr="00E53E64">
        <w:rPr>
          <w:rFonts w:ascii="Arial" w:eastAsia="Arial" w:hAnsi="Arial" w:cs="Segoe UI"/>
          <w:szCs w:val="22"/>
          <w:lang w:eastAsia="en-US"/>
        </w:rPr>
        <w:t xml:space="preserve"> hyväksyttyyn Hailuoto </w:t>
      </w:r>
      <w:proofErr w:type="gramStart"/>
      <w:r w:rsidRPr="00E53E64">
        <w:rPr>
          <w:rFonts w:ascii="Arial" w:eastAsia="Arial" w:hAnsi="Arial" w:cs="Segoe UI"/>
          <w:szCs w:val="22"/>
          <w:lang w:eastAsia="en-US"/>
        </w:rPr>
        <w:t>2023-2025</w:t>
      </w:r>
      <w:proofErr w:type="gramEnd"/>
      <w:r w:rsidRPr="00E53E64">
        <w:rPr>
          <w:rFonts w:ascii="Arial" w:eastAsia="Arial" w:hAnsi="Arial" w:cs="Segoe UI"/>
          <w:szCs w:val="22"/>
          <w:lang w:eastAsia="en-US"/>
        </w:rPr>
        <w:t xml:space="preserve"> kuntastrategiaan (</w:t>
      </w:r>
      <w:proofErr w:type="spellStart"/>
      <w:r w:rsidRPr="00E53E64">
        <w:rPr>
          <w:rFonts w:ascii="Arial" w:eastAsia="Arial" w:hAnsi="Arial" w:cs="Segoe UI"/>
          <w:szCs w:val="22"/>
          <w:lang w:eastAsia="en-US"/>
        </w:rPr>
        <w:t>kv</w:t>
      </w:r>
      <w:proofErr w:type="spellEnd"/>
      <w:r w:rsidRPr="00E53E64">
        <w:rPr>
          <w:rFonts w:ascii="Arial" w:eastAsia="Arial" w:hAnsi="Arial" w:cs="Segoe UI"/>
          <w:szCs w:val="22"/>
          <w:lang w:eastAsia="en-US"/>
        </w:rPr>
        <w:t xml:space="preserve"> 21.12.2022 § 76) perustuen. Maapoliittisen ohjelmapäivityksen toteuttamisvaihe käynnistettiin 2021 ja päivitys </w:t>
      </w:r>
      <w:r>
        <w:rPr>
          <w:rFonts w:ascii="Arial" w:eastAsia="Arial" w:hAnsi="Arial" w:cs="Segoe UI"/>
          <w:szCs w:val="22"/>
          <w:lang w:eastAsia="en-US"/>
        </w:rPr>
        <w:t xml:space="preserve">hyväksyttiin valtuustossa 19.12.2023 § 49. </w:t>
      </w:r>
      <w:r w:rsidRPr="00E53E64">
        <w:rPr>
          <w:rFonts w:ascii="Arial" w:eastAsia="Arial" w:hAnsi="Arial" w:cs="Segoe UI"/>
          <w:szCs w:val="22"/>
          <w:lang w:eastAsia="en-US"/>
        </w:rPr>
        <w:t xml:space="preserve">Marjaniemen Nokan asemakaavan muutos ja laajennus </w:t>
      </w:r>
      <w:r>
        <w:rPr>
          <w:rFonts w:ascii="Arial" w:eastAsia="Arial" w:hAnsi="Arial" w:cs="Segoe UI"/>
          <w:szCs w:val="22"/>
          <w:lang w:eastAsia="en-US"/>
        </w:rPr>
        <w:t xml:space="preserve">hyväksyttiin valtuustossa </w:t>
      </w:r>
      <w:r>
        <w:rPr>
          <w:rFonts w:ascii="Arial" w:eastAsia="Arial" w:hAnsi="Arial"/>
          <w:szCs w:val="18"/>
        </w:rPr>
        <w:t>28.11.2023 § 41</w:t>
      </w:r>
      <w:r>
        <w:rPr>
          <w:rFonts w:ascii="Arial" w:eastAsia="Arial" w:hAnsi="Arial" w:cs="Segoe UI"/>
          <w:szCs w:val="22"/>
          <w:lang w:eastAsia="en-US"/>
        </w:rPr>
        <w:t xml:space="preserve">. </w:t>
      </w:r>
      <w:r w:rsidRPr="00E53E64">
        <w:rPr>
          <w:rFonts w:ascii="Arial" w:eastAsia="Arial" w:hAnsi="Arial" w:cs="Segoe UI"/>
          <w:szCs w:val="22"/>
          <w:lang w:eastAsia="en-US"/>
        </w:rPr>
        <w:t xml:space="preserve">Kaavamuutos sisältää </w:t>
      </w:r>
      <w:r>
        <w:rPr>
          <w:rFonts w:ascii="Arial" w:eastAsia="Arial" w:hAnsi="Arial" w:cs="Segoe UI"/>
          <w:szCs w:val="22"/>
          <w:lang w:eastAsia="en-US"/>
        </w:rPr>
        <w:t xml:space="preserve">mm. </w:t>
      </w:r>
      <w:r w:rsidRPr="00E53E64">
        <w:rPr>
          <w:rFonts w:ascii="Arial" w:eastAsia="Arial" w:hAnsi="Arial" w:cs="Segoe UI"/>
          <w:szCs w:val="22"/>
          <w:lang w:eastAsia="en-US"/>
        </w:rPr>
        <w:t xml:space="preserve">uuden käyttöveden pumppaamon rakentamisen turvaamaan vesihuollon palveluita. Lisäksi </w:t>
      </w:r>
      <w:r>
        <w:rPr>
          <w:rFonts w:ascii="Arial" w:eastAsia="Arial" w:hAnsi="Arial" w:cs="Segoe UI"/>
          <w:szCs w:val="22"/>
          <w:lang w:eastAsia="en-US"/>
        </w:rPr>
        <w:t>käynnistettiin</w:t>
      </w:r>
      <w:r w:rsidRPr="00E53E64">
        <w:rPr>
          <w:rFonts w:ascii="Arial" w:eastAsia="Arial" w:hAnsi="Arial" w:cs="Segoe UI"/>
          <w:szCs w:val="22"/>
          <w:lang w:eastAsia="en-US"/>
        </w:rPr>
        <w:t xml:space="preserve"> Kirkonkylän rakennuskaavan päivitys, jonka arvioidaan valmistuvan kesällä 2024. Käynnissä on myös Rantasumpun asemakaavan laajennus, jonka arvioidaan valmistuvan kesällä 2024.</w:t>
      </w:r>
    </w:p>
    <w:p w14:paraId="19EACB00" w14:textId="77777777" w:rsidR="00DD57BA" w:rsidRPr="00E53E64" w:rsidRDefault="00DD57BA" w:rsidP="00DD57BA">
      <w:pPr>
        <w:spacing w:line="276" w:lineRule="auto"/>
        <w:contextualSpacing/>
        <w:rPr>
          <w:rFonts w:ascii="Arial" w:eastAsia="Arial" w:hAnsi="Arial" w:cs="Segoe UI"/>
          <w:szCs w:val="22"/>
          <w:lang w:eastAsia="en-US"/>
        </w:rPr>
      </w:pPr>
    </w:p>
    <w:p w14:paraId="5F7A7565" w14:textId="77777777" w:rsidR="00DD57BA" w:rsidRPr="00E53E64" w:rsidRDefault="00DD57BA" w:rsidP="00DD57BA">
      <w:pPr>
        <w:spacing w:line="276" w:lineRule="auto"/>
        <w:contextualSpacing/>
        <w:rPr>
          <w:rFonts w:ascii="Arial" w:eastAsia="Arial" w:hAnsi="Arial" w:cs="Segoe UI"/>
          <w:szCs w:val="22"/>
          <w:lang w:eastAsia="en-US"/>
        </w:rPr>
      </w:pPr>
      <w:r w:rsidRPr="00E53E64">
        <w:rPr>
          <w:rFonts w:ascii="Arial" w:eastAsia="Arial" w:hAnsi="Arial" w:cs="Segoe UI"/>
          <w:szCs w:val="22"/>
          <w:lang w:eastAsia="en-US"/>
        </w:rPr>
        <w:t xml:space="preserve">Hailuodossa asuminen painottuu omistusasumiseen pientaloissa. Tilastokeskuksen vuoden 2022 julkaisemien kuntien avainlukujen mukaan Hailuodon väkiluku oli 960 ja taajama-aste 52,9 %. Asuntokuntien lukumäärä oli 491 kpl, joista rivi- ja pientaloissa asui 97,8 %. Vuokra-asunnoissa asuntokunnista asui </w:t>
      </w:r>
      <w:r>
        <w:rPr>
          <w:rFonts w:ascii="Arial" w:eastAsia="Arial" w:hAnsi="Arial" w:cs="Segoe UI"/>
          <w:szCs w:val="22"/>
          <w:lang w:eastAsia="en-US"/>
        </w:rPr>
        <w:t xml:space="preserve">v. 2021 </w:t>
      </w:r>
      <w:r w:rsidRPr="00E53E64">
        <w:rPr>
          <w:rFonts w:ascii="Arial" w:eastAsia="Arial" w:hAnsi="Arial" w:cs="Segoe UI"/>
          <w:szCs w:val="22"/>
          <w:lang w:eastAsia="en-US"/>
        </w:rPr>
        <w:t>14,8 %</w:t>
      </w:r>
      <w:r>
        <w:rPr>
          <w:rFonts w:ascii="Arial" w:eastAsia="Arial" w:hAnsi="Arial" w:cs="Segoe UI"/>
          <w:szCs w:val="22"/>
          <w:lang w:eastAsia="en-US"/>
        </w:rPr>
        <w:t xml:space="preserve"> (vuoden 2022 tietoa ei ollut saatavilla)</w:t>
      </w:r>
      <w:r w:rsidRPr="00E53E64">
        <w:rPr>
          <w:rFonts w:ascii="Arial" w:eastAsia="Arial" w:hAnsi="Arial" w:cs="Segoe UI"/>
          <w:szCs w:val="22"/>
          <w:lang w:eastAsia="en-US"/>
        </w:rPr>
        <w:t xml:space="preserve">.  </w:t>
      </w:r>
    </w:p>
    <w:p w14:paraId="77F69EF2" w14:textId="77777777" w:rsidR="00DD57BA" w:rsidRPr="00E53E64" w:rsidRDefault="00DD57BA" w:rsidP="00DD57BA">
      <w:pPr>
        <w:spacing w:line="276" w:lineRule="auto"/>
        <w:contextualSpacing/>
        <w:rPr>
          <w:rFonts w:ascii="Arial" w:eastAsia="Arial" w:hAnsi="Arial" w:cs="Segoe UI"/>
          <w:szCs w:val="22"/>
          <w:lang w:eastAsia="en-US"/>
        </w:rPr>
      </w:pPr>
      <w:r w:rsidRPr="00E53E64">
        <w:rPr>
          <w:rFonts w:ascii="Arial" w:eastAsia="Arial" w:hAnsi="Arial" w:cs="Segoe UI"/>
          <w:szCs w:val="22"/>
          <w:lang w:eastAsia="en-US"/>
        </w:rPr>
        <w:t>Asumisessa asukkaalla on itsemääräämisoikeus, mutta asumisessa voidaan tarvita tukea, jolloin tuki järjestetään omatoimisesti tai</w:t>
      </w:r>
      <w:r>
        <w:rPr>
          <w:rFonts w:ascii="Arial" w:hAnsi="Arial"/>
          <w:szCs w:val="18"/>
        </w:rPr>
        <w:t xml:space="preserve"> hyvinvointialueen järjestämänä</w:t>
      </w:r>
      <w:r w:rsidRPr="00E53E64">
        <w:rPr>
          <w:rFonts w:ascii="Arial" w:eastAsia="Arial" w:hAnsi="Arial" w:cs="Segoe UI"/>
          <w:szCs w:val="22"/>
          <w:lang w:eastAsia="en-US"/>
        </w:rPr>
        <w:t xml:space="preserve">. </w:t>
      </w:r>
    </w:p>
    <w:p w14:paraId="4B3CA266" w14:textId="77777777" w:rsidR="00DD57BA" w:rsidRPr="00E53E64" w:rsidRDefault="00DD57BA" w:rsidP="00DD57BA">
      <w:pPr>
        <w:spacing w:line="276" w:lineRule="auto"/>
        <w:contextualSpacing/>
        <w:rPr>
          <w:rFonts w:ascii="Arial" w:eastAsia="Arial" w:hAnsi="Arial" w:cs="Segoe UI"/>
          <w:szCs w:val="22"/>
          <w:lang w:eastAsia="en-US"/>
        </w:rPr>
      </w:pPr>
    </w:p>
    <w:p w14:paraId="702EFFE3" w14:textId="77777777" w:rsidR="00DD57BA" w:rsidRDefault="00DD57BA" w:rsidP="00DD57BA">
      <w:pPr>
        <w:spacing w:line="276" w:lineRule="auto"/>
        <w:contextualSpacing/>
        <w:rPr>
          <w:rFonts w:ascii="Arial" w:eastAsia="Arial" w:hAnsi="Arial" w:cs="Segoe UI"/>
          <w:szCs w:val="22"/>
          <w:lang w:eastAsia="en-US"/>
        </w:rPr>
      </w:pPr>
      <w:r w:rsidRPr="00E53E64">
        <w:rPr>
          <w:rFonts w:ascii="Arial" w:eastAsia="Arial" w:hAnsi="Arial" w:cs="Segoe UI"/>
          <w:szCs w:val="22"/>
          <w:lang w:eastAsia="en-US"/>
        </w:rPr>
        <w:t>Palveluasumista järjestetään palvelutaloissa, joissa asukkailla on oma huoneisto. Tehostettua palveluasumista järjestetään palvelutalo Saarenkartanossa. Tehostetussa palveluasumisessa henkilökunta on paikalla kaikkina vuorokauden aikoina. Tehostetussa palveluasumisessa asiakas maksaa erikseen vuokran ja käyttämänsä palvelut. Hailuodon kunnassa ei ole laitoshoidon yksikköä. Palveluasumisesta on vastannut 1.1.2023 alkaen hyvinvointialue Pohde.</w:t>
      </w:r>
    </w:p>
    <w:p w14:paraId="561BA9B0" w14:textId="77777777" w:rsidR="00DD57BA" w:rsidRDefault="00DD57BA" w:rsidP="00DD57BA">
      <w:pPr>
        <w:spacing w:after="200" w:line="276" w:lineRule="auto"/>
        <w:contextualSpacing/>
        <w:rPr>
          <w:rFonts w:ascii="Arial" w:eastAsia="Arial" w:hAnsi="Arial" w:cs="Segoe UI"/>
          <w:szCs w:val="22"/>
          <w:lang w:eastAsia="en-US"/>
        </w:rPr>
      </w:pPr>
    </w:p>
    <w:p w14:paraId="7E49B973" w14:textId="77777777" w:rsidR="00DD57BA" w:rsidRPr="003F133C" w:rsidRDefault="00DD57BA" w:rsidP="00DD57BA">
      <w:pPr>
        <w:spacing w:line="276" w:lineRule="auto"/>
        <w:jc w:val="left"/>
      </w:pPr>
      <w:r w:rsidRPr="002B1552">
        <w:br/>
      </w:r>
      <w:r w:rsidRPr="002B1552">
        <w:rPr>
          <w:rFonts w:ascii="Arial" w:hAnsi="Arial"/>
          <w:b/>
          <w:bCs/>
        </w:rPr>
        <w:t>Tilastokeskus v. 202</w:t>
      </w:r>
      <w:r>
        <w:rPr>
          <w:rFonts w:ascii="Arial" w:hAnsi="Arial"/>
          <w:b/>
          <w:bCs/>
        </w:rPr>
        <w:t>2</w:t>
      </w:r>
      <w:r w:rsidRPr="002B1552">
        <w:rPr>
          <w:rFonts w:ascii="Arial" w:hAnsi="Arial"/>
          <w:b/>
          <w:bCs/>
        </w:rPr>
        <w:t xml:space="preserve"> (suluissa vuoden 202</w:t>
      </w:r>
      <w:r>
        <w:rPr>
          <w:rFonts w:ascii="Arial" w:hAnsi="Arial"/>
          <w:b/>
          <w:bCs/>
        </w:rPr>
        <w:t>1</w:t>
      </w:r>
      <w:r w:rsidRPr="002B1552">
        <w:rPr>
          <w:rFonts w:ascii="Arial" w:hAnsi="Arial"/>
          <w:b/>
          <w:bCs/>
        </w:rPr>
        <w:t xml:space="preserve"> luvut):</w:t>
      </w:r>
    </w:p>
    <w:p w14:paraId="6D5C5BEC" w14:textId="77777777" w:rsidR="00DD57BA" w:rsidRPr="002B1552" w:rsidRDefault="00DD57BA">
      <w:pPr>
        <w:numPr>
          <w:ilvl w:val="0"/>
          <w:numId w:val="4"/>
        </w:numPr>
        <w:spacing w:line="276" w:lineRule="auto"/>
        <w:ind w:left="714" w:hanging="357"/>
        <w:contextualSpacing/>
        <w:jc w:val="left"/>
        <w:rPr>
          <w:rFonts w:ascii="Arial" w:hAnsi="Arial"/>
        </w:rPr>
      </w:pPr>
      <w:r w:rsidRPr="002B1552">
        <w:rPr>
          <w:rFonts w:ascii="Arial" w:hAnsi="Arial"/>
        </w:rPr>
        <w:t>taajama-aste 52,9 % (52,</w:t>
      </w:r>
      <w:r>
        <w:rPr>
          <w:rFonts w:ascii="Arial" w:hAnsi="Arial"/>
        </w:rPr>
        <w:t>9</w:t>
      </w:r>
      <w:r w:rsidRPr="002B1552">
        <w:rPr>
          <w:rFonts w:ascii="Arial" w:hAnsi="Arial"/>
        </w:rPr>
        <w:t>)</w:t>
      </w:r>
    </w:p>
    <w:p w14:paraId="0B3F6359" w14:textId="77777777" w:rsidR="00DD57BA" w:rsidRPr="002B1552" w:rsidRDefault="00DD57BA">
      <w:pPr>
        <w:numPr>
          <w:ilvl w:val="0"/>
          <w:numId w:val="4"/>
        </w:numPr>
        <w:spacing w:line="276" w:lineRule="auto"/>
        <w:ind w:left="714" w:hanging="357"/>
        <w:contextualSpacing/>
        <w:jc w:val="left"/>
        <w:rPr>
          <w:rFonts w:ascii="Arial" w:hAnsi="Arial"/>
        </w:rPr>
      </w:pPr>
      <w:r w:rsidRPr="002B1552">
        <w:rPr>
          <w:rFonts w:ascii="Arial" w:hAnsi="Arial"/>
        </w:rPr>
        <w:t>väkiluku 9</w:t>
      </w:r>
      <w:r>
        <w:rPr>
          <w:rFonts w:ascii="Arial" w:hAnsi="Arial"/>
        </w:rPr>
        <w:t>6</w:t>
      </w:r>
      <w:r w:rsidRPr="002B1552">
        <w:rPr>
          <w:rFonts w:ascii="Arial" w:hAnsi="Arial"/>
        </w:rPr>
        <w:t>0 (9</w:t>
      </w:r>
      <w:r>
        <w:rPr>
          <w:rFonts w:ascii="Arial" w:hAnsi="Arial"/>
        </w:rPr>
        <w:t>50</w:t>
      </w:r>
      <w:r w:rsidRPr="002B1552">
        <w:rPr>
          <w:rFonts w:ascii="Arial" w:hAnsi="Arial"/>
        </w:rPr>
        <w:t>)</w:t>
      </w:r>
    </w:p>
    <w:p w14:paraId="19D3157E" w14:textId="77777777" w:rsidR="00DD57BA" w:rsidRPr="002B1552" w:rsidRDefault="00DD57BA">
      <w:pPr>
        <w:numPr>
          <w:ilvl w:val="0"/>
          <w:numId w:val="4"/>
        </w:numPr>
        <w:spacing w:line="276" w:lineRule="auto"/>
        <w:ind w:left="714" w:hanging="357"/>
        <w:contextualSpacing/>
        <w:jc w:val="left"/>
        <w:rPr>
          <w:rFonts w:ascii="Arial" w:hAnsi="Arial"/>
        </w:rPr>
      </w:pPr>
      <w:r w:rsidRPr="002B1552">
        <w:rPr>
          <w:rFonts w:ascii="Arial" w:hAnsi="Arial"/>
        </w:rPr>
        <w:t>asuntokuntia 49</w:t>
      </w:r>
      <w:r>
        <w:rPr>
          <w:rFonts w:ascii="Arial" w:hAnsi="Arial"/>
        </w:rPr>
        <w:t>1</w:t>
      </w:r>
      <w:r w:rsidRPr="002B1552">
        <w:rPr>
          <w:rFonts w:ascii="Arial" w:hAnsi="Arial"/>
        </w:rPr>
        <w:t xml:space="preserve"> kpl (4</w:t>
      </w:r>
      <w:r>
        <w:rPr>
          <w:rFonts w:ascii="Arial" w:hAnsi="Arial"/>
        </w:rPr>
        <w:t>92</w:t>
      </w:r>
      <w:r w:rsidRPr="002B1552">
        <w:rPr>
          <w:rFonts w:ascii="Arial" w:hAnsi="Arial"/>
        </w:rPr>
        <w:t>)</w:t>
      </w:r>
    </w:p>
    <w:p w14:paraId="51EC332D" w14:textId="77777777" w:rsidR="00DD57BA" w:rsidRPr="002B1552" w:rsidRDefault="00DD57BA">
      <w:pPr>
        <w:numPr>
          <w:ilvl w:val="0"/>
          <w:numId w:val="4"/>
        </w:numPr>
        <w:spacing w:line="276" w:lineRule="auto"/>
        <w:ind w:left="714" w:hanging="357"/>
        <w:contextualSpacing/>
        <w:jc w:val="left"/>
        <w:rPr>
          <w:rFonts w:ascii="Arial" w:hAnsi="Arial"/>
        </w:rPr>
      </w:pPr>
      <w:r w:rsidRPr="002B1552">
        <w:rPr>
          <w:rFonts w:ascii="Arial" w:hAnsi="Arial"/>
        </w:rPr>
        <w:t>perheitä 25</w:t>
      </w:r>
      <w:r>
        <w:rPr>
          <w:rFonts w:ascii="Arial" w:hAnsi="Arial"/>
        </w:rPr>
        <w:t>8</w:t>
      </w:r>
      <w:r w:rsidRPr="002B1552">
        <w:rPr>
          <w:rFonts w:ascii="Arial" w:hAnsi="Arial"/>
        </w:rPr>
        <w:t xml:space="preserve"> kpl (25</w:t>
      </w:r>
      <w:r>
        <w:rPr>
          <w:rFonts w:ascii="Arial" w:hAnsi="Arial"/>
        </w:rPr>
        <w:t>5</w:t>
      </w:r>
      <w:r w:rsidRPr="002B1552">
        <w:rPr>
          <w:rFonts w:ascii="Arial" w:hAnsi="Arial"/>
        </w:rPr>
        <w:t>)</w:t>
      </w:r>
    </w:p>
    <w:p w14:paraId="6D742C39" w14:textId="77777777" w:rsidR="00DD57BA" w:rsidRPr="002B1552" w:rsidRDefault="00DD57BA">
      <w:pPr>
        <w:numPr>
          <w:ilvl w:val="0"/>
          <w:numId w:val="4"/>
        </w:numPr>
        <w:tabs>
          <w:tab w:val="left" w:pos="6663"/>
        </w:tabs>
        <w:spacing w:line="276" w:lineRule="auto"/>
        <w:ind w:left="714" w:hanging="357"/>
        <w:contextualSpacing/>
        <w:jc w:val="left"/>
        <w:rPr>
          <w:rFonts w:ascii="Arial" w:hAnsi="Arial"/>
        </w:rPr>
      </w:pPr>
      <w:r w:rsidRPr="002B1552">
        <w:rPr>
          <w:rFonts w:ascii="Arial" w:hAnsi="Arial"/>
        </w:rPr>
        <w:t>rivi- ja pientaloissa asui 97,</w:t>
      </w:r>
      <w:r>
        <w:rPr>
          <w:rFonts w:ascii="Arial" w:hAnsi="Arial"/>
        </w:rPr>
        <w:t>8</w:t>
      </w:r>
      <w:r w:rsidRPr="002B1552">
        <w:rPr>
          <w:rFonts w:ascii="Arial" w:hAnsi="Arial"/>
        </w:rPr>
        <w:t xml:space="preserve"> % asuntokunnista (9</w:t>
      </w:r>
      <w:r>
        <w:rPr>
          <w:rFonts w:ascii="Arial" w:hAnsi="Arial"/>
        </w:rPr>
        <w:t>7,6</w:t>
      </w:r>
      <w:r w:rsidRPr="002B1552">
        <w:rPr>
          <w:rFonts w:ascii="Arial" w:hAnsi="Arial"/>
        </w:rPr>
        <w:t>)</w:t>
      </w:r>
    </w:p>
    <w:p w14:paraId="1CD16F9C" w14:textId="77777777" w:rsidR="00DD57BA" w:rsidRPr="00BA2A66" w:rsidRDefault="00DD57BA">
      <w:pPr>
        <w:pStyle w:val="Luettelokappale"/>
        <w:numPr>
          <w:ilvl w:val="0"/>
          <w:numId w:val="4"/>
        </w:numPr>
        <w:spacing w:after="0"/>
        <w:ind w:left="714" w:hanging="357"/>
        <w:rPr>
          <w:sz w:val="18"/>
          <w:szCs w:val="18"/>
        </w:rPr>
      </w:pPr>
      <w:r w:rsidRPr="002B1552">
        <w:rPr>
          <w:rFonts w:ascii="Arial" w:hAnsi="Arial"/>
          <w:sz w:val="18"/>
          <w:szCs w:val="18"/>
        </w:rPr>
        <w:t>vuokra-asunnoissa asui asuntokunnista</w:t>
      </w:r>
      <w:r>
        <w:rPr>
          <w:rFonts w:ascii="Arial" w:hAnsi="Arial"/>
          <w:sz w:val="18"/>
          <w:szCs w:val="18"/>
        </w:rPr>
        <w:t xml:space="preserve"> v. 2021 14,8 %</w:t>
      </w:r>
    </w:p>
    <w:p w14:paraId="29B3728A" w14:textId="77777777" w:rsidR="00DD57BA" w:rsidRDefault="00DD57BA" w:rsidP="00DD57BA">
      <w:pPr>
        <w:ind w:left="357"/>
        <w:rPr>
          <w:szCs w:val="18"/>
        </w:rPr>
      </w:pPr>
    </w:p>
    <w:p w14:paraId="643DDAD1" w14:textId="77777777" w:rsidR="00DD57BA" w:rsidRPr="00BA2A66" w:rsidRDefault="00DD57BA" w:rsidP="00DD57BA">
      <w:pPr>
        <w:ind w:left="357"/>
        <w:rPr>
          <w:szCs w:val="18"/>
        </w:rPr>
      </w:pPr>
      <w:r w:rsidRPr="00BA2A66">
        <w:rPr>
          <w:szCs w:val="18"/>
        </w:rPr>
        <w:br/>
      </w:r>
    </w:p>
    <w:tbl>
      <w:tblPr>
        <w:tblStyle w:val="TaulukkoRuudukko13"/>
        <w:tblpPr w:leftFromText="141" w:rightFromText="141" w:vertAnchor="text" w:horzAnchor="margin" w:tblpXSpec="center" w:tblpY="105"/>
        <w:tblW w:w="0" w:type="auto"/>
        <w:tblBorders>
          <w:top w:val="single" w:sz="4" w:space="0" w:color="354866"/>
          <w:left w:val="single" w:sz="4" w:space="0" w:color="354866"/>
          <w:bottom w:val="single" w:sz="4" w:space="0" w:color="354866"/>
          <w:right w:val="single" w:sz="4" w:space="0" w:color="354866"/>
          <w:insideH w:val="none" w:sz="0" w:space="0" w:color="auto"/>
          <w:insideV w:val="none" w:sz="0" w:space="0" w:color="auto"/>
        </w:tblBorders>
        <w:tblLook w:val="04A0" w:firstRow="1" w:lastRow="0" w:firstColumn="1" w:lastColumn="0" w:noHBand="0" w:noVBand="1"/>
      </w:tblPr>
      <w:tblGrid>
        <w:gridCol w:w="2448"/>
        <w:gridCol w:w="992"/>
        <w:gridCol w:w="992"/>
        <w:gridCol w:w="992"/>
        <w:gridCol w:w="992"/>
        <w:gridCol w:w="992"/>
        <w:gridCol w:w="992"/>
        <w:gridCol w:w="992"/>
      </w:tblGrid>
      <w:tr w:rsidR="00DD57BA" w:rsidRPr="002B1552" w14:paraId="62C13E73" w14:textId="77777777" w:rsidTr="00DC2E2E">
        <w:trPr>
          <w:trHeight w:val="272"/>
        </w:trPr>
        <w:tc>
          <w:tcPr>
            <w:tcW w:w="2448" w:type="dxa"/>
            <w:tcBorders>
              <w:top w:val="single" w:sz="4" w:space="0" w:color="354866"/>
              <w:bottom w:val="single" w:sz="4" w:space="0" w:color="354866"/>
            </w:tcBorders>
            <w:shd w:val="clear" w:color="auto" w:fill="B3C1D7"/>
          </w:tcPr>
          <w:p w14:paraId="34007717" w14:textId="77777777" w:rsidR="00DD57BA" w:rsidRPr="002B1552" w:rsidRDefault="00DD57BA" w:rsidP="00DC2E2E">
            <w:pPr>
              <w:rPr>
                <w:rFonts w:ascii="Arial" w:hAnsi="Arial"/>
                <w:szCs w:val="18"/>
                <w:lang w:eastAsia="fi-FI"/>
              </w:rPr>
            </w:pPr>
            <w:r w:rsidRPr="002B1552">
              <w:rPr>
                <w:rFonts w:ascii="Arial" w:hAnsi="Arial"/>
                <w:szCs w:val="18"/>
                <w:lang w:eastAsia="fi-FI"/>
              </w:rPr>
              <w:t>Asuntotuotanto</w:t>
            </w:r>
          </w:p>
        </w:tc>
        <w:tc>
          <w:tcPr>
            <w:tcW w:w="992" w:type="dxa"/>
            <w:tcBorders>
              <w:top w:val="single" w:sz="4" w:space="0" w:color="354866"/>
              <w:bottom w:val="single" w:sz="4" w:space="0" w:color="354866"/>
            </w:tcBorders>
            <w:shd w:val="clear" w:color="auto" w:fill="B3C1D7"/>
          </w:tcPr>
          <w:p w14:paraId="10E58E2B" w14:textId="77777777" w:rsidR="00DD57BA" w:rsidRPr="002B1552" w:rsidRDefault="00DD57BA" w:rsidP="00DC2E2E">
            <w:pPr>
              <w:jc w:val="right"/>
              <w:rPr>
                <w:rFonts w:ascii="Arial" w:hAnsi="Arial"/>
                <w:szCs w:val="18"/>
                <w:lang w:eastAsia="fi-FI"/>
              </w:rPr>
            </w:pPr>
          </w:p>
        </w:tc>
        <w:tc>
          <w:tcPr>
            <w:tcW w:w="992" w:type="dxa"/>
            <w:tcBorders>
              <w:top w:val="single" w:sz="4" w:space="0" w:color="354866"/>
              <w:bottom w:val="single" w:sz="4" w:space="0" w:color="354866"/>
            </w:tcBorders>
            <w:shd w:val="clear" w:color="auto" w:fill="B3C1D7"/>
          </w:tcPr>
          <w:p w14:paraId="518BAECF" w14:textId="77777777" w:rsidR="00DD57BA" w:rsidRPr="002B1552" w:rsidRDefault="00DD57BA" w:rsidP="00DC2E2E">
            <w:pPr>
              <w:jc w:val="right"/>
              <w:rPr>
                <w:rFonts w:ascii="Arial" w:hAnsi="Arial"/>
                <w:szCs w:val="18"/>
                <w:lang w:eastAsia="fi-FI"/>
              </w:rPr>
            </w:pPr>
          </w:p>
        </w:tc>
        <w:tc>
          <w:tcPr>
            <w:tcW w:w="992" w:type="dxa"/>
            <w:tcBorders>
              <w:top w:val="single" w:sz="4" w:space="0" w:color="354866"/>
              <w:bottom w:val="single" w:sz="4" w:space="0" w:color="354866"/>
            </w:tcBorders>
            <w:shd w:val="clear" w:color="auto" w:fill="B3C1D7"/>
          </w:tcPr>
          <w:p w14:paraId="76BE14F6" w14:textId="77777777" w:rsidR="00DD57BA" w:rsidRPr="002B1552" w:rsidRDefault="00DD57BA" w:rsidP="00DC2E2E">
            <w:pPr>
              <w:jc w:val="right"/>
              <w:rPr>
                <w:rFonts w:ascii="Arial" w:hAnsi="Arial"/>
                <w:szCs w:val="18"/>
                <w:lang w:eastAsia="fi-FI"/>
              </w:rPr>
            </w:pPr>
          </w:p>
        </w:tc>
        <w:tc>
          <w:tcPr>
            <w:tcW w:w="992" w:type="dxa"/>
            <w:tcBorders>
              <w:top w:val="single" w:sz="4" w:space="0" w:color="354866"/>
              <w:bottom w:val="single" w:sz="4" w:space="0" w:color="354866"/>
            </w:tcBorders>
            <w:shd w:val="clear" w:color="auto" w:fill="B3C1D7"/>
          </w:tcPr>
          <w:p w14:paraId="7537126E" w14:textId="77777777" w:rsidR="00DD57BA" w:rsidRPr="002B1552" w:rsidRDefault="00DD57BA" w:rsidP="00DC2E2E">
            <w:pPr>
              <w:jc w:val="right"/>
              <w:rPr>
                <w:rFonts w:ascii="Arial" w:hAnsi="Arial"/>
                <w:szCs w:val="18"/>
                <w:lang w:eastAsia="fi-FI"/>
              </w:rPr>
            </w:pPr>
          </w:p>
        </w:tc>
        <w:tc>
          <w:tcPr>
            <w:tcW w:w="992" w:type="dxa"/>
            <w:tcBorders>
              <w:top w:val="single" w:sz="4" w:space="0" w:color="354866"/>
              <w:bottom w:val="single" w:sz="4" w:space="0" w:color="354866"/>
            </w:tcBorders>
            <w:shd w:val="clear" w:color="auto" w:fill="B3C1D7"/>
          </w:tcPr>
          <w:p w14:paraId="5CCB09E9" w14:textId="77777777" w:rsidR="00DD57BA" w:rsidRPr="002B1552" w:rsidRDefault="00DD57BA" w:rsidP="00DC2E2E">
            <w:pPr>
              <w:jc w:val="right"/>
              <w:rPr>
                <w:rFonts w:ascii="Arial" w:hAnsi="Arial"/>
                <w:szCs w:val="18"/>
                <w:lang w:eastAsia="fi-FI"/>
              </w:rPr>
            </w:pPr>
          </w:p>
        </w:tc>
        <w:tc>
          <w:tcPr>
            <w:tcW w:w="992" w:type="dxa"/>
            <w:tcBorders>
              <w:top w:val="single" w:sz="4" w:space="0" w:color="354866"/>
              <w:bottom w:val="single" w:sz="4" w:space="0" w:color="354866"/>
            </w:tcBorders>
            <w:shd w:val="clear" w:color="auto" w:fill="B3C1D7"/>
          </w:tcPr>
          <w:p w14:paraId="74480489" w14:textId="77777777" w:rsidR="00DD57BA" w:rsidRPr="002B1552" w:rsidRDefault="00DD57BA" w:rsidP="00DC2E2E">
            <w:pPr>
              <w:jc w:val="right"/>
              <w:rPr>
                <w:rFonts w:ascii="Arial" w:hAnsi="Arial"/>
                <w:szCs w:val="18"/>
                <w:lang w:eastAsia="fi-FI"/>
              </w:rPr>
            </w:pPr>
          </w:p>
        </w:tc>
        <w:tc>
          <w:tcPr>
            <w:tcW w:w="992" w:type="dxa"/>
            <w:tcBorders>
              <w:top w:val="single" w:sz="4" w:space="0" w:color="354866"/>
              <w:bottom w:val="single" w:sz="4" w:space="0" w:color="354866"/>
            </w:tcBorders>
            <w:shd w:val="clear" w:color="auto" w:fill="B3C1D7"/>
          </w:tcPr>
          <w:p w14:paraId="09E2F442" w14:textId="77777777" w:rsidR="00DD57BA" w:rsidRPr="002B1552" w:rsidRDefault="00DD57BA" w:rsidP="00DC2E2E">
            <w:pPr>
              <w:jc w:val="right"/>
              <w:rPr>
                <w:rFonts w:ascii="Arial" w:hAnsi="Arial"/>
                <w:szCs w:val="18"/>
                <w:lang w:eastAsia="fi-FI"/>
              </w:rPr>
            </w:pPr>
          </w:p>
        </w:tc>
      </w:tr>
      <w:tr w:rsidR="00DD57BA" w:rsidRPr="002B1552" w14:paraId="35192F55" w14:textId="77777777" w:rsidTr="00DC2E2E">
        <w:trPr>
          <w:trHeight w:val="222"/>
        </w:trPr>
        <w:tc>
          <w:tcPr>
            <w:tcW w:w="2448" w:type="dxa"/>
            <w:tcBorders>
              <w:top w:val="single" w:sz="4" w:space="0" w:color="354866"/>
              <w:bottom w:val="single" w:sz="4" w:space="0" w:color="354866"/>
              <w:right w:val="single" w:sz="4" w:space="0" w:color="354866"/>
            </w:tcBorders>
            <w:shd w:val="clear" w:color="auto" w:fill="B3C1D7"/>
          </w:tcPr>
          <w:p w14:paraId="2A859DA4" w14:textId="77777777" w:rsidR="00DD57BA" w:rsidRPr="002B1552" w:rsidRDefault="00DD57BA" w:rsidP="00DC2E2E">
            <w:pPr>
              <w:rPr>
                <w:rFonts w:ascii="Arial" w:hAnsi="Arial"/>
                <w:szCs w:val="18"/>
                <w:lang w:eastAsia="fi-FI"/>
              </w:rPr>
            </w:pPr>
            <w:r w:rsidRPr="002B1552">
              <w:rPr>
                <w:rFonts w:ascii="Arial" w:hAnsi="Arial"/>
                <w:szCs w:val="18"/>
                <w:lang w:eastAsia="fi-FI"/>
              </w:rPr>
              <w:t xml:space="preserve">Valmistuneet uudet asunnot /vuosi </w:t>
            </w:r>
          </w:p>
        </w:tc>
        <w:tc>
          <w:tcPr>
            <w:tcW w:w="992" w:type="dxa"/>
            <w:tcBorders>
              <w:top w:val="single" w:sz="4" w:space="0" w:color="354866"/>
              <w:left w:val="single" w:sz="4" w:space="0" w:color="354866"/>
              <w:bottom w:val="single" w:sz="4" w:space="0" w:color="354866"/>
              <w:right w:val="single" w:sz="4" w:space="0" w:color="354866"/>
            </w:tcBorders>
            <w:shd w:val="clear" w:color="auto" w:fill="B3C1D7"/>
            <w:vAlign w:val="center"/>
          </w:tcPr>
          <w:p w14:paraId="62FD6A94" w14:textId="77777777" w:rsidR="00DD57BA" w:rsidRPr="002B1552" w:rsidRDefault="00DD57BA" w:rsidP="00DC2E2E">
            <w:pPr>
              <w:jc w:val="center"/>
              <w:rPr>
                <w:rFonts w:ascii="Arial" w:hAnsi="Arial"/>
                <w:szCs w:val="18"/>
                <w:lang w:eastAsia="fi-FI"/>
              </w:rPr>
            </w:pPr>
            <w:r w:rsidRPr="002B1552">
              <w:rPr>
                <w:rFonts w:ascii="Arial" w:hAnsi="Arial"/>
                <w:szCs w:val="18"/>
                <w:lang w:eastAsia="fi-FI"/>
              </w:rPr>
              <w:t>201</w:t>
            </w:r>
            <w:r>
              <w:rPr>
                <w:rFonts w:ascii="Arial" w:hAnsi="Arial"/>
                <w:szCs w:val="18"/>
                <w:lang w:eastAsia="fi-FI"/>
              </w:rPr>
              <w:t>7</w:t>
            </w:r>
          </w:p>
        </w:tc>
        <w:tc>
          <w:tcPr>
            <w:tcW w:w="992" w:type="dxa"/>
            <w:tcBorders>
              <w:top w:val="single" w:sz="4" w:space="0" w:color="354866"/>
              <w:left w:val="single" w:sz="4" w:space="0" w:color="354866"/>
              <w:bottom w:val="single" w:sz="4" w:space="0" w:color="354866"/>
              <w:right w:val="single" w:sz="4" w:space="0" w:color="354866"/>
            </w:tcBorders>
            <w:shd w:val="clear" w:color="auto" w:fill="B3C1D7"/>
            <w:vAlign w:val="center"/>
          </w:tcPr>
          <w:p w14:paraId="2EEE8CFA" w14:textId="77777777" w:rsidR="00DD57BA" w:rsidRPr="002B1552" w:rsidRDefault="00DD57BA" w:rsidP="00DC2E2E">
            <w:pPr>
              <w:jc w:val="center"/>
              <w:rPr>
                <w:rFonts w:ascii="Arial" w:hAnsi="Arial"/>
                <w:szCs w:val="18"/>
                <w:lang w:eastAsia="fi-FI"/>
              </w:rPr>
            </w:pPr>
            <w:r w:rsidRPr="002B1552">
              <w:rPr>
                <w:rFonts w:ascii="Arial" w:hAnsi="Arial"/>
                <w:szCs w:val="18"/>
                <w:lang w:eastAsia="fi-FI"/>
              </w:rPr>
              <w:t>201</w:t>
            </w:r>
            <w:r>
              <w:rPr>
                <w:rFonts w:ascii="Arial" w:hAnsi="Arial"/>
                <w:szCs w:val="18"/>
                <w:lang w:eastAsia="fi-FI"/>
              </w:rPr>
              <w:t>8</w:t>
            </w:r>
          </w:p>
        </w:tc>
        <w:tc>
          <w:tcPr>
            <w:tcW w:w="992" w:type="dxa"/>
            <w:tcBorders>
              <w:top w:val="single" w:sz="4" w:space="0" w:color="354866"/>
              <w:left w:val="single" w:sz="4" w:space="0" w:color="354866"/>
              <w:bottom w:val="single" w:sz="4" w:space="0" w:color="354866"/>
              <w:right w:val="single" w:sz="4" w:space="0" w:color="354866"/>
            </w:tcBorders>
            <w:shd w:val="clear" w:color="auto" w:fill="B3C1D7"/>
            <w:vAlign w:val="center"/>
          </w:tcPr>
          <w:p w14:paraId="10A32B2A" w14:textId="77777777" w:rsidR="00DD57BA" w:rsidRPr="002B1552" w:rsidRDefault="00DD57BA" w:rsidP="00DC2E2E">
            <w:pPr>
              <w:jc w:val="center"/>
              <w:rPr>
                <w:rFonts w:ascii="Arial" w:hAnsi="Arial"/>
                <w:szCs w:val="18"/>
                <w:lang w:eastAsia="fi-FI"/>
              </w:rPr>
            </w:pPr>
            <w:r w:rsidRPr="002B1552">
              <w:rPr>
                <w:rFonts w:ascii="Arial" w:hAnsi="Arial"/>
                <w:szCs w:val="18"/>
                <w:lang w:eastAsia="fi-FI"/>
              </w:rPr>
              <w:t>201</w:t>
            </w:r>
            <w:r>
              <w:rPr>
                <w:rFonts w:ascii="Arial" w:hAnsi="Arial"/>
                <w:szCs w:val="18"/>
                <w:lang w:eastAsia="fi-FI"/>
              </w:rPr>
              <w:t>9</w:t>
            </w:r>
          </w:p>
        </w:tc>
        <w:tc>
          <w:tcPr>
            <w:tcW w:w="992" w:type="dxa"/>
            <w:tcBorders>
              <w:top w:val="single" w:sz="4" w:space="0" w:color="354866"/>
              <w:left w:val="single" w:sz="4" w:space="0" w:color="354866"/>
              <w:bottom w:val="single" w:sz="4" w:space="0" w:color="354866"/>
              <w:right w:val="single" w:sz="4" w:space="0" w:color="354866"/>
            </w:tcBorders>
            <w:shd w:val="clear" w:color="auto" w:fill="B3C1D7"/>
            <w:vAlign w:val="center"/>
          </w:tcPr>
          <w:p w14:paraId="5EBBA3A7" w14:textId="77777777" w:rsidR="00DD57BA" w:rsidRPr="002B1552" w:rsidRDefault="00DD57BA" w:rsidP="00DC2E2E">
            <w:pPr>
              <w:jc w:val="center"/>
              <w:rPr>
                <w:rFonts w:ascii="Arial" w:hAnsi="Arial"/>
                <w:szCs w:val="18"/>
                <w:lang w:eastAsia="fi-FI"/>
              </w:rPr>
            </w:pPr>
            <w:r w:rsidRPr="002B1552">
              <w:rPr>
                <w:rFonts w:ascii="Arial" w:hAnsi="Arial"/>
                <w:szCs w:val="18"/>
                <w:lang w:eastAsia="fi-FI"/>
              </w:rPr>
              <w:t>20</w:t>
            </w:r>
            <w:r>
              <w:rPr>
                <w:rFonts w:ascii="Arial" w:hAnsi="Arial"/>
                <w:szCs w:val="18"/>
                <w:lang w:eastAsia="fi-FI"/>
              </w:rPr>
              <w:t>20</w:t>
            </w:r>
          </w:p>
        </w:tc>
        <w:tc>
          <w:tcPr>
            <w:tcW w:w="992" w:type="dxa"/>
            <w:tcBorders>
              <w:top w:val="single" w:sz="4" w:space="0" w:color="354866"/>
              <w:left w:val="single" w:sz="4" w:space="0" w:color="354866"/>
              <w:bottom w:val="single" w:sz="4" w:space="0" w:color="354866"/>
              <w:right w:val="single" w:sz="4" w:space="0" w:color="354866"/>
            </w:tcBorders>
            <w:shd w:val="clear" w:color="auto" w:fill="B3C1D7"/>
            <w:vAlign w:val="center"/>
          </w:tcPr>
          <w:p w14:paraId="5F821CC0" w14:textId="77777777" w:rsidR="00DD57BA" w:rsidRPr="002B1552" w:rsidRDefault="00DD57BA" w:rsidP="00DC2E2E">
            <w:pPr>
              <w:jc w:val="center"/>
              <w:rPr>
                <w:rFonts w:ascii="Arial" w:hAnsi="Arial"/>
                <w:szCs w:val="18"/>
                <w:lang w:eastAsia="fi-FI"/>
              </w:rPr>
            </w:pPr>
            <w:r w:rsidRPr="002B1552">
              <w:rPr>
                <w:rFonts w:ascii="Arial" w:hAnsi="Arial"/>
                <w:szCs w:val="18"/>
                <w:lang w:eastAsia="fi-FI"/>
              </w:rPr>
              <w:t>202</w:t>
            </w:r>
            <w:r>
              <w:rPr>
                <w:rFonts w:ascii="Arial" w:hAnsi="Arial"/>
                <w:szCs w:val="18"/>
                <w:lang w:eastAsia="fi-FI"/>
              </w:rPr>
              <w:t>1</w:t>
            </w:r>
          </w:p>
        </w:tc>
        <w:tc>
          <w:tcPr>
            <w:tcW w:w="992" w:type="dxa"/>
            <w:tcBorders>
              <w:top w:val="single" w:sz="4" w:space="0" w:color="354866"/>
              <w:left w:val="single" w:sz="4" w:space="0" w:color="354866"/>
              <w:bottom w:val="single" w:sz="4" w:space="0" w:color="354866"/>
              <w:right w:val="single" w:sz="4" w:space="0" w:color="354866"/>
            </w:tcBorders>
            <w:shd w:val="clear" w:color="auto" w:fill="B3C1D7"/>
            <w:vAlign w:val="center"/>
          </w:tcPr>
          <w:p w14:paraId="1D95DED9" w14:textId="77777777" w:rsidR="00DD57BA" w:rsidRPr="002B1552" w:rsidRDefault="00DD57BA" w:rsidP="00DC2E2E">
            <w:pPr>
              <w:jc w:val="center"/>
              <w:rPr>
                <w:rFonts w:ascii="Arial" w:hAnsi="Arial"/>
                <w:szCs w:val="18"/>
                <w:lang w:eastAsia="fi-FI"/>
              </w:rPr>
            </w:pPr>
            <w:r w:rsidRPr="002B1552">
              <w:rPr>
                <w:rFonts w:ascii="Arial" w:hAnsi="Arial"/>
                <w:szCs w:val="18"/>
                <w:lang w:eastAsia="fi-FI"/>
              </w:rPr>
              <w:t>202</w:t>
            </w:r>
            <w:r>
              <w:rPr>
                <w:rFonts w:ascii="Arial" w:hAnsi="Arial"/>
                <w:szCs w:val="18"/>
                <w:lang w:eastAsia="fi-FI"/>
              </w:rPr>
              <w:t>2</w:t>
            </w:r>
          </w:p>
        </w:tc>
        <w:tc>
          <w:tcPr>
            <w:tcW w:w="992" w:type="dxa"/>
            <w:tcBorders>
              <w:top w:val="single" w:sz="4" w:space="0" w:color="354866"/>
              <w:left w:val="single" w:sz="4" w:space="0" w:color="354866"/>
              <w:bottom w:val="single" w:sz="4" w:space="0" w:color="354866"/>
            </w:tcBorders>
            <w:shd w:val="clear" w:color="auto" w:fill="B3C1D7"/>
            <w:vAlign w:val="center"/>
          </w:tcPr>
          <w:p w14:paraId="1992F04B" w14:textId="77777777" w:rsidR="00DD57BA" w:rsidRPr="002B1552" w:rsidRDefault="00DD57BA" w:rsidP="00DC2E2E">
            <w:pPr>
              <w:jc w:val="center"/>
              <w:rPr>
                <w:rFonts w:ascii="Arial" w:hAnsi="Arial"/>
                <w:szCs w:val="18"/>
                <w:lang w:eastAsia="fi-FI"/>
              </w:rPr>
            </w:pPr>
            <w:r w:rsidRPr="002B1552">
              <w:rPr>
                <w:rFonts w:ascii="Arial" w:hAnsi="Arial"/>
                <w:szCs w:val="18"/>
                <w:lang w:eastAsia="fi-FI"/>
              </w:rPr>
              <w:t>202</w:t>
            </w:r>
            <w:r>
              <w:rPr>
                <w:rFonts w:ascii="Arial" w:hAnsi="Arial"/>
                <w:szCs w:val="18"/>
                <w:lang w:eastAsia="fi-FI"/>
              </w:rPr>
              <w:t>3</w:t>
            </w:r>
          </w:p>
        </w:tc>
      </w:tr>
      <w:tr w:rsidR="00DD57BA" w:rsidRPr="002B1552" w14:paraId="7E3D37EA" w14:textId="77777777" w:rsidTr="00DC2E2E">
        <w:trPr>
          <w:trHeight w:val="54"/>
        </w:trPr>
        <w:tc>
          <w:tcPr>
            <w:tcW w:w="2448" w:type="dxa"/>
            <w:tcBorders>
              <w:top w:val="single" w:sz="4" w:space="0" w:color="354866"/>
              <w:right w:val="single" w:sz="4" w:space="0" w:color="354866"/>
            </w:tcBorders>
            <w:vAlign w:val="center"/>
          </w:tcPr>
          <w:p w14:paraId="2239B1AA" w14:textId="77777777" w:rsidR="00DD57BA" w:rsidRPr="002B1552" w:rsidRDefault="00DD57BA" w:rsidP="00DC2E2E">
            <w:pPr>
              <w:rPr>
                <w:rFonts w:ascii="Arial" w:hAnsi="Arial"/>
                <w:szCs w:val="18"/>
                <w:lang w:eastAsia="fi-FI"/>
              </w:rPr>
            </w:pPr>
            <w:r w:rsidRPr="002B1552">
              <w:rPr>
                <w:rFonts w:ascii="Arial" w:hAnsi="Arial"/>
                <w:szCs w:val="18"/>
                <w:lang w:eastAsia="fi-FI"/>
              </w:rPr>
              <w:t>Hailuoto</w:t>
            </w:r>
          </w:p>
        </w:tc>
        <w:tc>
          <w:tcPr>
            <w:tcW w:w="992" w:type="dxa"/>
            <w:tcBorders>
              <w:top w:val="single" w:sz="4" w:space="0" w:color="354866"/>
              <w:left w:val="single" w:sz="4" w:space="0" w:color="354866"/>
              <w:bottom w:val="single" w:sz="4" w:space="0" w:color="354866"/>
              <w:right w:val="single" w:sz="4" w:space="0" w:color="354866"/>
            </w:tcBorders>
            <w:vAlign w:val="center"/>
          </w:tcPr>
          <w:p w14:paraId="1A617BCF" w14:textId="77777777" w:rsidR="00DD57BA" w:rsidRPr="002B1552" w:rsidRDefault="00DD57BA" w:rsidP="00DC2E2E">
            <w:pPr>
              <w:jc w:val="center"/>
              <w:rPr>
                <w:rFonts w:ascii="Arial" w:hAnsi="Arial"/>
                <w:szCs w:val="18"/>
                <w:lang w:eastAsia="fi-FI"/>
              </w:rPr>
            </w:pPr>
            <w:r>
              <w:rPr>
                <w:rFonts w:ascii="Arial" w:hAnsi="Arial"/>
                <w:szCs w:val="18"/>
                <w:lang w:eastAsia="fi-FI"/>
              </w:rPr>
              <w:t>4</w:t>
            </w:r>
          </w:p>
        </w:tc>
        <w:tc>
          <w:tcPr>
            <w:tcW w:w="992" w:type="dxa"/>
            <w:tcBorders>
              <w:top w:val="single" w:sz="4" w:space="0" w:color="354866"/>
              <w:left w:val="single" w:sz="4" w:space="0" w:color="354866"/>
              <w:bottom w:val="single" w:sz="4" w:space="0" w:color="354866"/>
              <w:right w:val="single" w:sz="4" w:space="0" w:color="354866"/>
            </w:tcBorders>
            <w:vAlign w:val="center"/>
          </w:tcPr>
          <w:p w14:paraId="28D77EC1" w14:textId="77777777" w:rsidR="00DD57BA" w:rsidRPr="002B1552" w:rsidRDefault="00DD57BA" w:rsidP="00DC2E2E">
            <w:pPr>
              <w:jc w:val="center"/>
              <w:rPr>
                <w:rFonts w:ascii="Arial" w:hAnsi="Arial"/>
                <w:szCs w:val="18"/>
                <w:lang w:eastAsia="fi-FI"/>
              </w:rPr>
            </w:pPr>
            <w:r>
              <w:rPr>
                <w:rFonts w:ascii="Arial" w:hAnsi="Arial"/>
                <w:szCs w:val="18"/>
                <w:lang w:eastAsia="fi-FI"/>
              </w:rPr>
              <w:t>3</w:t>
            </w:r>
          </w:p>
        </w:tc>
        <w:tc>
          <w:tcPr>
            <w:tcW w:w="992" w:type="dxa"/>
            <w:tcBorders>
              <w:top w:val="single" w:sz="4" w:space="0" w:color="354866"/>
              <w:left w:val="single" w:sz="4" w:space="0" w:color="354866"/>
              <w:bottom w:val="single" w:sz="4" w:space="0" w:color="354866"/>
              <w:right w:val="single" w:sz="4" w:space="0" w:color="354866"/>
            </w:tcBorders>
            <w:vAlign w:val="center"/>
          </w:tcPr>
          <w:p w14:paraId="6E2681AF" w14:textId="77777777" w:rsidR="00DD57BA" w:rsidRPr="002B1552" w:rsidRDefault="00DD57BA" w:rsidP="00DC2E2E">
            <w:pPr>
              <w:jc w:val="center"/>
              <w:rPr>
                <w:rFonts w:ascii="Arial" w:hAnsi="Arial"/>
                <w:szCs w:val="18"/>
                <w:lang w:eastAsia="fi-FI"/>
              </w:rPr>
            </w:pPr>
            <w:r w:rsidRPr="002B1552">
              <w:rPr>
                <w:rFonts w:ascii="Arial" w:hAnsi="Arial"/>
                <w:szCs w:val="18"/>
                <w:lang w:eastAsia="fi-FI"/>
              </w:rPr>
              <w:t>3</w:t>
            </w:r>
          </w:p>
        </w:tc>
        <w:tc>
          <w:tcPr>
            <w:tcW w:w="992" w:type="dxa"/>
            <w:tcBorders>
              <w:top w:val="single" w:sz="4" w:space="0" w:color="354866"/>
              <w:left w:val="single" w:sz="4" w:space="0" w:color="354866"/>
              <w:bottom w:val="single" w:sz="4" w:space="0" w:color="354866"/>
              <w:right w:val="single" w:sz="4" w:space="0" w:color="354866"/>
            </w:tcBorders>
            <w:vAlign w:val="center"/>
          </w:tcPr>
          <w:p w14:paraId="564A1307" w14:textId="77777777" w:rsidR="00DD57BA" w:rsidRPr="002B1552" w:rsidRDefault="00DD57BA" w:rsidP="00DC2E2E">
            <w:pPr>
              <w:jc w:val="center"/>
              <w:rPr>
                <w:rFonts w:ascii="Arial" w:hAnsi="Arial"/>
                <w:szCs w:val="18"/>
                <w:lang w:eastAsia="fi-FI"/>
              </w:rPr>
            </w:pPr>
            <w:r w:rsidRPr="002B1552">
              <w:rPr>
                <w:rFonts w:ascii="Arial" w:hAnsi="Arial"/>
                <w:szCs w:val="18"/>
                <w:lang w:eastAsia="fi-FI"/>
              </w:rPr>
              <w:t>3</w:t>
            </w:r>
          </w:p>
        </w:tc>
        <w:tc>
          <w:tcPr>
            <w:tcW w:w="992" w:type="dxa"/>
            <w:tcBorders>
              <w:top w:val="single" w:sz="4" w:space="0" w:color="354866"/>
              <w:left w:val="single" w:sz="4" w:space="0" w:color="354866"/>
              <w:bottom w:val="single" w:sz="4" w:space="0" w:color="354866"/>
              <w:right w:val="single" w:sz="4" w:space="0" w:color="354866"/>
            </w:tcBorders>
            <w:vAlign w:val="center"/>
          </w:tcPr>
          <w:p w14:paraId="72C8E881" w14:textId="77777777" w:rsidR="00DD57BA" w:rsidRPr="002B1552" w:rsidRDefault="00DD57BA" w:rsidP="00DC2E2E">
            <w:pPr>
              <w:jc w:val="center"/>
              <w:rPr>
                <w:rFonts w:ascii="Arial" w:hAnsi="Arial"/>
                <w:szCs w:val="18"/>
                <w:lang w:eastAsia="fi-FI"/>
              </w:rPr>
            </w:pPr>
            <w:r>
              <w:rPr>
                <w:rFonts w:ascii="Arial" w:hAnsi="Arial"/>
                <w:szCs w:val="18"/>
                <w:lang w:eastAsia="fi-FI"/>
              </w:rPr>
              <w:t>9</w:t>
            </w:r>
          </w:p>
        </w:tc>
        <w:tc>
          <w:tcPr>
            <w:tcW w:w="992" w:type="dxa"/>
            <w:tcBorders>
              <w:top w:val="single" w:sz="4" w:space="0" w:color="354866"/>
              <w:left w:val="single" w:sz="4" w:space="0" w:color="354866"/>
              <w:bottom w:val="single" w:sz="4" w:space="0" w:color="354866"/>
              <w:right w:val="single" w:sz="4" w:space="0" w:color="354866"/>
            </w:tcBorders>
            <w:vAlign w:val="center"/>
          </w:tcPr>
          <w:p w14:paraId="208C8B76" w14:textId="77777777" w:rsidR="00DD57BA" w:rsidRPr="002B1552" w:rsidRDefault="00DD57BA" w:rsidP="00DC2E2E">
            <w:pPr>
              <w:jc w:val="center"/>
              <w:rPr>
                <w:rFonts w:ascii="Arial" w:hAnsi="Arial"/>
                <w:szCs w:val="18"/>
                <w:lang w:eastAsia="fi-FI"/>
              </w:rPr>
            </w:pPr>
            <w:r>
              <w:rPr>
                <w:rFonts w:ascii="Arial" w:hAnsi="Arial"/>
                <w:szCs w:val="18"/>
                <w:lang w:eastAsia="fi-FI"/>
              </w:rPr>
              <w:t>2</w:t>
            </w:r>
          </w:p>
        </w:tc>
        <w:tc>
          <w:tcPr>
            <w:tcW w:w="992" w:type="dxa"/>
            <w:tcBorders>
              <w:top w:val="single" w:sz="4" w:space="0" w:color="354866"/>
              <w:left w:val="single" w:sz="4" w:space="0" w:color="354866"/>
              <w:bottom w:val="single" w:sz="4" w:space="0" w:color="354866"/>
            </w:tcBorders>
            <w:vAlign w:val="center"/>
          </w:tcPr>
          <w:p w14:paraId="4ACEE53D" w14:textId="77777777" w:rsidR="00DD57BA" w:rsidRPr="002B1552" w:rsidRDefault="00DD57BA" w:rsidP="00DC2E2E">
            <w:pPr>
              <w:jc w:val="center"/>
              <w:rPr>
                <w:rFonts w:ascii="Arial" w:hAnsi="Arial"/>
                <w:szCs w:val="18"/>
                <w:lang w:eastAsia="fi-FI"/>
              </w:rPr>
            </w:pPr>
            <w:r>
              <w:rPr>
                <w:rFonts w:ascii="Arial" w:hAnsi="Arial"/>
                <w:szCs w:val="18"/>
                <w:lang w:eastAsia="fi-FI"/>
              </w:rPr>
              <w:t>1</w:t>
            </w:r>
          </w:p>
        </w:tc>
      </w:tr>
    </w:tbl>
    <w:p w14:paraId="0D96F549" w14:textId="77777777" w:rsidR="00DD57BA" w:rsidRDefault="00DD57BA" w:rsidP="00DD57BA">
      <w:pPr>
        <w:rPr>
          <w:rFonts w:ascii="Arial" w:eastAsia="Arial" w:hAnsi="Arial"/>
          <w:szCs w:val="18"/>
        </w:rPr>
      </w:pPr>
    </w:p>
    <w:p w14:paraId="734CACEF" w14:textId="77777777" w:rsidR="00DD57BA" w:rsidRDefault="00DD57BA" w:rsidP="00DD57BA">
      <w:pPr>
        <w:spacing w:line="276" w:lineRule="auto"/>
        <w:rPr>
          <w:rFonts w:ascii="Arial" w:hAnsi="Arial"/>
        </w:rPr>
      </w:pPr>
    </w:p>
    <w:p w14:paraId="5F934E99" w14:textId="77777777" w:rsidR="00DD57BA" w:rsidRDefault="00DD57BA" w:rsidP="00DD57BA">
      <w:pPr>
        <w:spacing w:line="276" w:lineRule="auto"/>
        <w:rPr>
          <w:rFonts w:ascii="Arial" w:hAnsi="Arial"/>
        </w:rPr>
      </w:pPr>
    </w:p>
    <w:p w14:paraId="313B3480" w14:textId="77777777" w:rsidR="00DD57BA" w:rsidRDefault="00DD57BA" w:rsidP="00DD57BA">
      <w:pPr>
        <w:spacing w:line="276" w:lineRule="auto"/>
        <w:rPr>
          <w:rFonts w:ascii="Arial" w:eastAsia="Arial" w:hAnsi="Arial"/>
          <w:b/>
        </w:rPr>
      </w:pPr>
    </w:p>
    <w:p w14:paraId="4759E213" w14:textId="77777777" w:rsidR="00DD57BA" w:rsidRDefault="00DD57BA" w:rsidP="00DD57BA">
      <w:pPr>
        <w:spacing w:line="276" w:lineRule="auto"/>
        <w:rPr>
          <w:rFonts w:ascii="Arial" w:eastAsia="Arial" w:hAnsi="Arial"/>
          <w:b/>
          <w:color w:val="FF0000"/>
        </w:rPr>
      </w:pPr>
    </w:p>
    <w:p w14:paraId="2D26AE45" w14:textId="77777777" w:rsidR="00DD57BA" w:rsidRDefault="00DD57BA" w:rsidP="00D65806">
      <w:pPr>
        <w:spacing w:line="276" w:lineRule="auto"/>
        <w:jc w:val="left"/>
        <w:rPr>
          <w:rFonts w:ascii="Arial" w:hAnsi="Arial"/>
        </w:rPr>
      </w:pPr>
    </w:p>
    <w:p w14:paraId="378DC415" w14:textId="77777777" w:rsidR="00DD57BA" w:rsidRDefault="00DD57BA" w:rsidP="00D65806">
      <w:pPr>
        <w:spacing w:line="276" w:lineRule="auto"/>
        <w:jc w:val="left"/>
        <w:rPr>
          <w:rFonts w:ascii="Arial" w:hAnsi="Arial"/>
        </w:rPr>
      </w:pPr>
    </w:p>
    <w:p w14:paraId="54582DED" w14:textId="77777777" w:rsidR="00DD57BA" w:rsidRDefault="00DD57BA" w:rsidP="00D65806">
      <w:pPr>
        <w:spacing w:line="276" w:lineRule="auto"/>
        <w:jc w:val="left"/>
        <w:rPr>
          <w:rFonts w:ascii="Arial" w:hAnsi="Arial"/>
        </w:rPr>
      </w:pPr>
    </w:p>
    <w:p w14:paraId="132F56E2" w14:textId="77777777" w:rsidR="00DD57BA" w:rsidRDefault="00DD57BA" w:rsidP="00D65806">
      <w:pPr>
        <w:spacing w:line="276" w:lineRule="auto"/>
        <w:jc w:val="left"/>
        <w:rPr>
          <w:rFonts w:ascii="Arial" w:hAnsi="Arial"/>
        </w:rPr>
      </w:pPr>
    </w:p>
    <w:p w14:paraId="12028984" w14:textId="77777777" w:rsidR="00DD57BA" w:rsidRDefault="00DD57BA" w:rsidP="00D65806">
      <w:pPr>
        <w:spacing w:line="276" w:lineRule="auto"/>
        <w:jc w:val="left"/>
        <w:rPr>
          <w:rFonts w:ascii="Arial" w:hAnsi="Arial"/>
        </w:rPr>
      </w:pPr>
    </w:p>
    <w:p w14:paraId="059E877C" w14:textId="77777777" w:rsidR="00DD57BA" w:rsidRDefault="00DD57BA" w:rsidP="00D65806">
      <w:pPr>
        <w:spacing w:line="276" w:lineRule="auto"/>
        <w:jc w:val="left"/>
        <w:rPr>
          <w:rFonts w:ascii="Arial" w:hAnsi="Arial"/>
        </w:rPr>
      </w:pPr>
    </w:p>
    <w:p w14:paraId="4808D991" w14:textId="77777777" w:rsidR="00DD57BA" w:rsidRDefault="00DD57BA" w:rsidP="00D65806">
      <w:pPr>
        <w:spacing w:line="276" w:lineRule="auto"/>
        <w:jc w:val="left"/>
        <w:rPr>
          <w:rFonts w:ascii="Arial" w:hAnsi="Arial"/>
        </w:rPr>
      </w:pPr>
    </w:p>
    <w:p w14:paraId="143D7C3E" w14:textId="77777777" w:rsidR="00DD57BA" w:rsidRDefault="00DD57BA" w:rsidP="00D65806">
      <w:pPr>
        <w:spacing w:line="276" w:lineRule="auto"/>
        <w:jc w:val="left"/>
        <w:rPr>
          <w:rFonts w:ascii="Arial" w:hAnsi="Arial"/>
        </w:rPr>
      </w:pPr>
    </w:p>
    <w:p w14:paraId="05F1ACC0" w14:textId="77777777" w:rsidR="00DD57BA" w:rsidRDefault="00DD57BA" w:rsidP="00D65806">
      <w:pPr>
        <w:spacing w:line="276" w:lineRule="auto"/>
        <w:jc w:val="left"/>
        <w:rPr>
          <w:rFonts w:ascii="Arial" w:hAnsi="Arial"/>
        </w:rPr>
      </w:pPr>
    </w:p>
    <w:p w14:paraId="09DBBAA3" w14:textId="77777777" w:rsidR="00DD57BA" w:rsidRDefault="00DD57BA" w:rsidP="00D65806">
      <w:pPr>
        <w:spacing w:line="276" w:lineRule="auto"/>
        <w:jc w:val="left"/>
        <w:rPr>
          <w:rFonts w:ascii="Arial" w:hAnsi="Arial"/>
        </w:rPr>
      </w:pPr>
    </w:p>
    <w:p w14:paraId="363DE1D8" w14:textId="77777777" w:rsidR="00DD57BA" w:rsidRDefault="00DD57BA" w:rsidP="00D65806">
      <w:pPr>
        <w:spacing w:line="276" w:lineRule="auto"/>
        <w:jc w:val="left"/>
        <w:rPr>
          <w:rFonts w:ascii="Arial" w:hAnsi="Arial"/>
        </w:rPr>
      </w:pPr>
    </w:p>
    <w:p w14:paraId="54D95142" w14:textId="77777777" w:rsidR="00DD57BA" w:rsidRDefault="00DD57BA" w:rsidP="00D65806">
      <w:pPr>
        <w:spacing w:line="276" w:lineRule="auto"/>
        <w:jc w:val="left"/>
        <w:rPr>
          <w:rFonts w:ascii="Arial" w:hAnsi="Arial"/>
        </w:rPr>
      </w:pPr>
    </w:p>
    <w:p w14:paraId="540981A5" w14:textId="77777777" w:rsidR="00DD57BA" w:rsidRDefault="00DD57BA" w:rsidP="00D65806">
      <w:pPr>
        <w:spacing w:line="276" w:lineRule="auto"/>
        <w:jc w:val="left"/>
        <w:rPr>
          <w:rFonts w:ascii="Arial" w:hAnsi="Arial"/>
        </w:rPr>
      </w:pPr>
    </w:p>
    <w:p w14:paraId="791D7FFC" w14:textId="3F9DAD4F" w:rsidR="00043A4D" w:rsidRDefault="00117F95" w:rsidP="003F133C">
      <w:pPr>
        <w:pStyle w:val="Otsikko2"/>
        <w:rPr>
          <w:rFonts w:ascii="Arial" w:hAnsi="Arial"/>
          <w:b w:val="0"/>
          <w:bCs w:val="0"/>
        </w:rPr>
      </w:pPr>
      <w:bookmarkStart w:id="17" w:name="_Toc415088193"/>
      <w:bookmarkStart w:id="18" w:name="_Toc444960790"/>
      <w:bookmarkStart w:id="19" w:name="_Toc511730592"/>
      <w:r w:rsidRPr="003754FA">
        <w:rPr>
          <w:rFonts w:ascii="Arial" w:hAnsi="Arial"/>
          <w:b w:val="0"/>
          <w:bCs w:val="0"/>
        </w:rPr>
        <w:t>Y</w:t>
      </w:r>
      <w:r w:rsidR="007C1F2A" w:rsidRPr="003754FA">
        <w:rPr>
          <w:rFonts w:ascii="Arial" w:hAnsi="Arial"/>
          <w:b w:val="0"/>
          <w:bCs w:val="0"/>
        </w:rPr>
        <w:t>mpäristö</w:t>
      </w:r>
      <w:bookmarkEnd w:id="17"/>
      <w:bookmarkEnd w:id="18"/>
      <w:bookmarkEnd w:id="19"/>
      <w:r w:rsidR="007C1F2A" w:rsidRPr="003754FA">
        <w:rPr>
          <w:rFonts w:ascii="Arial" w:hAnsi="Arial"/>
          <w:b w:val="0"/>
          <w:bCs w:val="0"/>
        </w:rPr>
        <w:t>asiat</w:t>
      </w:r>
    </w:p>
    <w:p w14:paraId="3409C960" w14:textId="77777777" w:rsidR="003F133C" w:rsidRPr="003F133C" w:rsidRDefault="003F133C" w:rsidP="003F133C"/>
    <w:p w14:paraId="7C9F09F2" w14:textId="662538D5" w:rsidR="007C1F2A" w:rsidRPr="00D74369" w:rsidRDefault="007C1F2A" w:rsidP="0061005B">
      <w:pPr>
        <w:pStyle w:val="Tekstit1"/>
      </w:pPr>
      <w:r w:rsidRPr="00D74369">
        <w:t xml:space="preserve">Hailuodon kunnan ympäristöviranomaisena toimii Oulun seudun ympäristötoimi liikelaitos. </w:t>
      </w:r>
      <w:r w:rsidR="00B96AE4" w:rsidRPr="00D74369">
        <w:t>Ympäristötoimen toimialue kattaa Oulun kaupungin sekä Hailuodon, Kempeleen, Limingan, Lumijoen, Muhoksen ja Tyrnävän kunnat</w:t>
      </w:r>
      <w:r w:rsidR="00112EBB" w:rsidRPr="00D74369">
        <w:t>.</w:t>
      </w:r>
      <w:r w:rsidR="404CF5F8" w:rsidRPr="00D74369">
        <w:t xml:space="preserve"> </w:t>
      </w:r>
      <w:r w:rsidRPr="00D74369">
        <w:t>Hailuodon kunnan ympäristötekijöissä ei ole tapahtunut toimintavuoden 202</w:t>
      </w:r>
      <w:r w:rsidR="006D74C9" w:rsidRPr="00D74369">
        <w:t>3</w:t>
      </w:r>
      <w:r w:rsidRPr="00D74369">
        <w:t xml:space="preserve"> aikana poikkeavaa. </w:t>
      </w:r>
    </w:p>
    <w:p w14:paraId="77B9176B" w14:textId="77777777" w:rsidR="00D74369" w:rsidRPr="00D74369" w:rsidRDefault="00D74369" w:rsidP="00D74369">
      <w:pPr>
        <w:rPr>
          <w:lang w:eastAsia="en-US"/>
        </w:rPr>
      </w:pPr>
    </w:p>
    <w:p w14:paraId="436CEC19" w14:textId="77777777" w:rsidR="00D74369" w:rsidRPr="00D74369" w:rsidRDefault="00D74369" w:rsidP="00D74369">
      <w:pPr>
        <w:pStyle w:val="jsx-2393085055"/>
        <w:shd w:val="clear" w:color="auto" w:fill="FFFFFF"/>
        <w:spacing w:before="0" w:beforeAutospacing="0" w:after="0" w:afterAutospacing="0"/>
        <w:rPr>
          <w:rFonts w:ascii="Arial" w:hAnsi="Arial" w:cs="Arial"/>
          <w:sz w:val="18"/>
          <w:szCs w:val="18"/>
        </w:rPr>
      </w:pPr>
      <w:r w:rsidRPr="00D74369">
        <w:rPr>
          <w:rFonts w:ascii="Arial" w:hAnsi="Arial" w:cs="Arial"/>
          <w:sz w:val="18"/>
          <w:szCs w:val="18"/>
        </w:rPr>
        <w:t xml:space="preserve">Oulun seudulla on tiivistä kaupunkiympäristöä, maaseutua ja rakentamatonta luonnonympäristöä. Ympäristökuormitus ja olosuhteet vaihtelevat alueittain, mutta kokonaisuutena tarkastellen ympäristön tilaa voidaan pitää hyvänä eikä alueella ole osoitettavissa vakavia ympäristöongelmia. </w:t>
      </w:r>
    </w:p>
    <w:p w14:paraId="5A04402A" w14:textId="77777777" w:rsidR="00D74369" w:rsidRPr="00D74369" w:rsidRDefault="00D74369" w:rsidP="00D74369">
      <w:pPr>
        <w:pStyle w:val="jsx-2393085055"/>
        <w:shd w:val="clear" w:color="auto" w:fill="FFFFFF"/>
        <w:spacing w:before="0" w:beforeAutospacing="0" w:after="0" w:afterAutospacing="0"/>
        <w:rPr>
          <w:rFonts w:ascii="Arial" w:hAnsi="Arial" w:cs="Arial"/>
          <w:sz w:val="18"/>
          <w:szCs w:val="18"/>
        </w:rPr>
      </w:pPr>
    </w:p>
    <w:p w14:paraId="44AA4FE7" w14:textId="77777777" w:rsidR="00D74369" w:rsidRPr="00D74369" w:rsidRDefault="00D74369" w:rsidP="00D74369">
      <w:pPr>
        <w:pStyle w:val="jsx-2393085055"/>
        <w:shd w:val="clear" w:color="auto" w:fill="FFFFFF"/>
        <w:spacing w:before="0" w:beforeAutospacing="0" w:after="0" w:afterAutospacing="0"/>
        <w:rPr>
          <w:rFonts w:ascii="Arial" w:hAnsi="Arial" w:cs="Arial"/>
          <w:sz w:val="18"/>
          <w:szCs w:val="18"/>
        </w:rPr>
      </w:pPr>
      <w:r w:rsidRPr="00D74369">
        <w:rPr>
          <w:rFonts w:ascii="Arial" w:hAnsi="Arial" w:cs="Arial"/>
          <w:sz w:val="18"/>
          <w:szCs w:val="18"/>
        </w:rPr>
        <w:t xml:space="preserve">Ympäristökuormituksen painopiste on entisestään siirtynyt suurista yksittäisistä päästölähteistä monen pienemmän tekijän yhteisvaikutukseen. Tämä asettaa haasteita ympäristömuutosten varhaiselle toteamiselle ja haittojen ennaltaehkäisylle. </w:t>
      </w:r>
    </w:p>
    <w:p w14:paraId="54C81C12" w14:textId="77777777" w:rsidR="00D74369" w:rsidRPr="00D74369" w:rsidRDefault="00D74369" w:rsidP="00D74369">
      <w:pPr>
        <w:pStyle w:val="jsx-2393085055"/>
        <w:shd w:val="clear" w:color="auto" w:fill="FFFFFF"/>
        <w:spacing w:before="0" w:beforeAutospacing="0" w:after="0" w:afterAutospacing="0"/>
        <w:rPr>
          <w:rFonts w:ascii="Arial" w:hAnsi="Arial" w:cs="Arial"/>
          <w:sz w:val="18"/>
          <w:szCs w:val="18"/>
        </w:rPr>
      </w:pPr>
      <w:r w:rsidRPr="00D74369">
        <w:rPr>
          <w:rFonts w:ascii="Arial" w:hAnsi="Arial" w:cs="Arial"/>
          <w:sz w:val="18"/>
          <w:szCs w:val="18"/>
        </w:rPr>
        <w:t>Maaperän pilaantuminen, pohjavesien suojelu, meluhaitat ja jätekysymykset nousevat aika ajoin esille kaikissa alueen kunnissa. Ympäristön tilan turvaamisen ja viihtyisyyden ylläpitämisen kannalta ennaltaehkäisevän</w:t>
      </w:r>
      <w:r w:rsidRPr="00D74369">
        <w:rPr>
          <w:rStyle w:val="Korostus"/>
          <w:rFonts w:ascii="Arial" w:hAnsi="Arial" w:cs="Arial"/>
          <w:sz w:val="18"/>
          <w:szCs w:val="18"/>
        </w:rPr>
        <w:t xml:space="preserve"> </w:t>
      </w:r>
      <w:r w:rsidRPr="00D74369">
        <w:rPr>
          <w:rFonts w:ascii="Arial" w:hAnsi="Arial" w:cs="Arial"/>
          <w:sz w:val="18"/>
          <w:szCs w:val="18"/>
        </w:rPr>
        <w:t xml:space="preserve">ja ympäristövastuullisen toiminnan merkitys korostuu suhteessa jälkivalvontaan. </w:t>
      </w:r>
    </w:p>
    <w:p w14:paraId="1670B967" w14:textId="77777777" w:rsidR="00D74369" w:rsidRPr="00D74369" w:rsidRDefault="00D74369" w:rsidP="00D74369">
      <w:pPr>
        <w:pStyle w:val="jsx-2393085055"/>
        <w:shd w:val="clear" w:color="auto" w:fill="FFFFFF"/>
        <w:spacing w:before="0" w:beforeAutospacing="0" w:after="0" w:afterAutospacing="0"/>
        <w:rPr>
          <w:rFonts w:ascii="Arial" w:hAnsi="Arial" w:cs="Arial"/>
          <w:sz w:val="18"/>
          <w:szCs w:val="18"/>
        </w:rPr>
      </w:pPr>
    </w:p>
    <w:p w14:paraId="01ACCAB5" w14:textId="77777777" w:rsidR="00D74369" w:rsidRDefault="00D74369" w:rsidP="00D74369">
      <w:pPr>
        <w:pStyle w:val="jsx-2393085055"/>
        <w:shd w:val="clear" w:color="auto" w:fill="FFFFFF"/>
        <w:spacing w:before="0" w:beforeAutospacing="0" w:after="0" w:afterAutospacing="0" w:line="276" w:lineRule="auto"/>
        <w:rPr>
          <w:rFonts w:ascii="Arial" w:hAnsi="Arial" w:cs="Arial"/>
          <w:sz w:val="18"/>
          <w:szCs w:val="18"/>
        </w:rPr>
      </w:pPr>
      <w:r w:rsidRPr="00D74369">
        <w:rPr>
          <w:rFonts w:ascii="Arial" w:hAnsi="Arial" w:cs="Arial"/>
          <w:sz w:val="18"/>
          <w:szCs w:val="18"/>
        </w:rPr>
        <w:t xml:space="preserve">Hailuodon kunta huomioi perustoiminnassaan Suomen hallitusohjelmatavoitteet hiilineutraaliudesta ja luonnon monimuotoisuudesta. Lähitulevaisuuden keskeisimpiä haasteita toimialueen kunnissa ovat luonnon monimuotoisuuden turvaaminen, ilmastonmuutoksen hillintä ja muutokseen sopeutuminen sekä energiakysymykset. Ympäristöasioiden hoito edellyttää sekä tekoja että avointa viestintää. </w:t>
      </w:r>
    </w:p>
    <w:p w14:paraId="59E19310" w14:textId="77777777" w:rsidR="00085EA7" w:rsidRDefault="00085EA7" w:rsidP="00D74369">
      <w:pPr>
        <w:pStyle w:val="jsx-2393085055"/>
        <w:shd w:val="clear" w:color="auto" w:fill="FFFFFF"/>
        <w:spacing w:before="0" w:beforeAutospacing="0" w:after="0" w:afterAutospacing="0" w:line="276" w:lineRule="auto"/>
        <w:rPr>
          <w:rFonts w:ascii="Arial" w:hAnsi="Arial" w:cs="Arial"/>
          <w:sz w:val="18"/>
          <w:szCs w:val="18"/>
        </w:rPr>
      </w:pPr>
    </w:p>
    <w:p w14:paraId="0AAA2544" w14:textId="3C6445F8" w:rsidR="00085EA7" w:rsidRPr="00E80FAF" w:rsidRDefault="00085EA7" w:rsidP="00085EA7">
      <w:pPr>
        <w:pStyle w:val="Tekstit1"/>
      </w:pPr>
      <w:r w:rsidRPr="0061005B">
        <w:t xml:space="preserve">Hailuoto on ulottanut kuntastrategiassa linjattujen vastuullisuustavoitteiden ja toimenpiteiden jalkauttamisen kaikille kunnan palvelualueille, joiden tehtäväkenttää ne sivuavat. Hailuodon kunnanvaltuusto toteutti vuonna 2022 </w:t>
      </w:r>
      <w:hyperlink r:id="rId20" w:tgtFrame="_blank" w:history="1">
        <w:r w:rsidRPr="00E80FAF">
          <w:t xml:space="preserve"> kuntastrategian päivityksen vuosille </w:t>
        </w:r>
        <w:proofErr w:type="gramStart"/>
        <w:r w:rsidRPr="00E80FAF">
          <w:t>2023-2025</w:t>
        </w:r>
        <w:proofErr w:type="gramEnd"/>
        <w:r w:rsidRPr="00E80FAF">
          <w:t> </w:t>
        </w:r>
      </w:hyperlink>
      <w:r w:rsidRPr="00E80FAF">
        <w:t>, jonka myötä tavoitteeksi on asetettu resurssiviisas kunta. Hailuoto huomioi ilmastonmuutoksen ja luonnon monimuotoisuuden säilyttämisen toimintakulttuurissaan.</w:t>
      </w:r>
    </w:p>
    <w:p w14:paraId="002AF29D" w14:textId="77777777" w:rsidR="00085EA7" w:rsidRPr="00D74369" w:rsidRDefault="00085EA7" w:rsidP="00D74369">
      <w:pPr>
        <w:pStyle w:val="jsx-2393085055"/>
        <w:shd w:val="clear" w:color="auto" w:fill="FFFFFF"/>
        <w:spacing w:before="0" w:beforeAutospacing="0" w:after="0" w:afterAutospacing="0" w:line="276" w:lineRule="auto"/>
        <w:rPr>
          <w:rFonts w:ascii="Arial" w:hAnsi="Arial" w:cs="Arial"/>
          <w:sz w:val="18"/>
          <w:szCs w:val="18"/>
        </w:rPr>
      </w:pPr>
    </w:p>
    <w:p w14:paraId="6F6E8641" w14:textId="77777777" w:rsidR="00D74369" w:rsidRDefault="00D74369" w:rsidP="00D74369">
      <w:pPr>
        <w:pStyle w:val="jsx-2393085055"/>
        <w:shd w:val="clear" w:color="auto" w:fill="FFFFFF"/>
        <w:spacing w:before="0" w:beforeAutospacing="0" w:after="0" w:afterAutospacing="0"/>
        <w:rPr>
          <w:rFonts w:ascii="Arial" w:hAnsi="Arial" w:cs="Arial"/>
          <w:sz w:val="18"/>
          <w:szCs w:val="18"/>
        </w:rPr>
      </w:pPr>
    </w:p>
    <w:p w14:paraId="3FD286FE" w14:textId="77777777" w:rsidR="007516C9" w:rsidRPr="00D74369" w:rsidRDefault="007516C9" w:rsidP="00D74369">
      <w:pPr>
        <w:pStyle w:val="jsx-2393085055"/>
        <w:shd w:val="clear" w:color="auto" w:fill="FFFFFF"/>
        <w:spacing w:before="0" w:beforeAutospacing="0" w:after="0" w:afterAutospacing="0"/>
        <w:rPr>
          <w:rFonts w:ascii="Arial" w:hAnsi="Arial" w:cs="Arial"/>
          <w:sz w:val="18"/>
          <w:szCs w:val="18"/>
        </w:rPr>
      </w:pPr>
    </w:p>
    <w:p w14:paraId="71238F5D" w14:textId="77777777" w:rsidR="00D74369" w:rsidRPr="00085EA7" w:rsidRDefault="00D74369" w:rsidP="00D74369">
      <w:pPr>
        <w:pStyle w:val="jsx-2393085055"/>
        <w:shd w:val="clear" w:color="auto" w:fill="FFFFFF"/>
        <w:spacing w:before="0" w:beforeAutospacing="0" w:after="0" w:afterAutospacing="0" w:line="276" w:lineRule="auto"/>
        <w:rPr>
          <w:rFonts w:ascii="Arial" w:hAnsi="Arial" w:cs="Arial"/>
          <w:b/>
          <w:bCs/>
          <w:sz w:val="18"/>
          <w:szCs w:val="18"/>
        </w:rPr>
      </w:pPr>
      <w:r w:rsidRPr="00085EA7">
        <w:rPr>
          <w:rStyle w:val="Voimakas"/>
          <w:rFonts w:ascii="Arial" w:hAnsi="Arial" w:cs="Arial"/>
          <w:b w:val="0"/>
          <w:bCs w:val="0"/>
          <w:sz w:val="18"/>
          <w:szCs w:val="18"/>
        </w:rPr>
        <w:t>Meri</w:t>
      </w:r>
    </w:p>
    <w:p w14:paraId="7C3FDC64" w14:textId="6E51E3DD" w:rsidR="00D74369" w:rsidRPr="00085EA7" w:rsidRDefault="00D74369" w:rsidP="00D74369">
      <w:pPr>
        <w:pStyle w:val="jsx-2393085055"/>
        <w:shd w:val="clear" w:color="auto" w:fill="FFFFFF"/>
        <w:spacing w:before="0" w:beforeAutospacing="0" w:after="0" w:afterAutospacing="0" w:line="276" w:lineRule="auto"/>
        <w:rPr>
          <w:rFonts w:ascii="Arial" w:hAnsi="Arial" w:cs="Arial"/>
          <w:sz w:val="18"/>
          <w:szCs w:val="18"/>
        </w:rPr>
      </w:pPr>
      <w:r w:rsidRPr="00085EA7">
        <w:rPr>
          <w:rFonts w:ascii="Arial" w:hAnsi="Arial" w:cs="Arial"/>
          <w:sz w:val="18"/>
          <w:szCs w:val="18"/>
        </w:rPr>
        <w:t xml:space="preserve">Oulun edustan merialue on matalaa ja koostuu suojaisista lahdista sekä Hailuodon takaisesta syvemmästä avomerestä. Merialueelle on ominaista alhainen suolapitoisuus ja pitkä jääpeitteinen kausi. Koska alue on matalaa, jokivesi kulkeutuu sekoittumattomana kauas ulapalle. Rannikko on Oulun seudulla melko avoin ja saaria on vähän. </w:t>
      </w:r>
    </w:p>
    <w:p w14:paraId="27A7E03A" w14:textId="77777777" w:rsidR="00D74369" w:rsidRPr="00085EA7" w:rsidRDefault="00D74369" w:rsidP="00D74369">
      <w:pPr>
        <w:pStyle w:val="jsx-2393085055"/>
        <w:shd w:val="clear" w:color="auto" w:fill="FFFFFF"/>
        <w:spacing w:before="0" w:beforeAutospacing="0" w:after="0" w:afterAutospacing="0" w:line="276" w:lineRule="auto"/>
        <w:rPr>
          <w:rFonts w:ascii="Arial" w:hAnsi="Arial" w:cs="Arial"/>
          <w:sz w:val="18"/>
          <w:szCs w:val="18"/>
        </w:rPr>
      </w:pPr>
    </w:p>
    <w:p w14:paraId="41902118" w14:textId="34DF8CF7" w:rsidR="00D74369" w:rsidRPr="00085EA7" w:rsidRDefault="00D74369" w:rsidP="00D74369">
      <w:pPr>
        <w:pStyle w:val="jsx-2393085055"/>
        <w:shd w:val="clear" w:color="auto" w:fill="FFFFFF"/>
        <w:spacing w:before="0" w:beforeAutospacing="0" w:after="0" w:afterAutospacing="0" w:line="276" w:lineRule="auto"/>
        <w:rPr>
          <w:rFonts w:ascii="Arial" w:hAnsi="Arial" w:cs="Arial"/>
          <w:sz w:val="18"/>
          <w:szCs w:val="18"/>
        </w:rPr>
      </w:pPr>
      <w:r w:rsidRPr="00085EA7">
        <w:rPr>
          <w:rFonts w:ascii="Arial" w:hAnsi="Arial" w:cs="Arial"/>
          <w:sz w:val="18"/>
          <w:szCs w:val="18"/>
        </w:rPr>
        <w:t xml:space="preserve">Meriveden ekologinen tila on Oulun edustalla pääosin välttävä, muualla tyydyttävä. Oulujoki vaikuttaa merkittävästi Oulun edustan </w:t>
      </w:r>
    </w:p>
    <w:p w14:paraId="65B88BB4" w14:textId="73D4621D" w:rsidR="00E80FAF" w:rsidRPr="00085EA7" w:rsidRDefault="00D74369" w:rsidP="00E80FAF">
      <w:pPr>
        <w:pStyle w:val="jsx-2393085055"/>
        <w:shd w:val="clear" w:color="auto" w:fill="FFFFFF"/>
        <w:spacing w:before="0" w:beforeAutospacing="0" w:after="0" w:afterAutospacing="0" w:line="276" w:lineRule="auto"/>
        <w:rPr>
          <w:rFonts w:ascii="Arial" w:hAnsi="Arial" w:cs="Arial"/>
          <w:sz w:val="18"/>
          <w:szCs w:val="18"/>
        </w:rPr>
      </w:pPr>
      <w:r w:rsidRPr="00085EA7">
        <w:rPr>
          <w:rFonts w:ascii="Arial" w:hAnsi="Arial" w:cs="Arial"/>
          <w:sz w:val="18"/>
          <w:szCs w:val="18"/>
        </w:rPr>
        <w:t xml:space="preserve">merialueen veden laatuun. Ravinnepitoisuudet Oulun edustan merialueen havaintopisteillä viittaavat pääasiassa keskimäärin joko karuun tai lievästi rehevään vedenlaatuun. </w:t>
      </w:r>
    </w:p>
    <w:p w14:paraId="7BB31F63" w14:textId="77777777" w:rsidR="00E80FAF" w:rsidRPr="00085EA7" w:rsidRDefault="00E80FAF" w:rsidP="00D74369">
      <w:pPr>
        <w:spacing w:line="276" w:lineRule="auto"/>
        <w:rPr>
          <w:rFonts w:ascii="Arial" w:hAnsi="Arial"/>
          <w:szCs w:val="18"/>
          <w:lang w:eastAsia="en-US"/>
        </w:rPr>
      </w:pPr>
    </w:p>
    <w:p w14:paraId="342F8637" w14:textId="77777777" w:rsidR="007B3241" w:rsidRPr="007B3241" w:rsidRDefault="007B3241" w:rsidP="007B3241">
      <w:pPr>
        <w:shd w:val="clear" w:color="auto" w:fill="FFFFFF"/>
        <w:spacing w:line="276" w:lineRule="auto"/>
        <w:jc w:val="left"/>
        <w:rPr>
          <w:rFonts w:ascii="Arial" w:hAnsi="Arial"/>
          <w:szCs w:val="18"/>
        </w:rPr>
      </w:pPr>
      <w:r w:rsidRPr="007B3241">
        <w:rPr>
          <w:rFonts w:ascii="Arial" w:hAnsi="Arial"/>
          <w:szCs w:val="18"/>
        </w:rPr>
        <w:t>Arvokkaat maisema-alueet</w:t>
      </w:r>
    </w:p>
    <w:p w14:paraId="2A23B09A" w14:textId="77777777" w:rsidR="007B3241" w:rsidRPr="00085EA7" w:rsidRDefault="007B3241" w:rsidP="007B3241">
      <w:pPr>
        <w:shd w:val="clear" w:color="auto" w:fill="FFFFFF"/>
        <w:spacing w:line="276" w:lineRule="auto"/>
        <w:jc w:val="left"/>
        <w:rPr>
          <w:rFonts w:ascii="Arial" w:hAnsi="Arial"/>
          <w:szCs w:val="18"/>
        </w:rPr>
      </w:pPr>
      <w:r w:rsidRPr="007B3241">
        <w:rPr>
          <w:rFonts w:ascii="Arial" w:hAnsi="Arial"/>
          <w:szCs w:val="18"/>
        </w:rPr>
        <w:t xml:space="preserve">Maiseman ominaispiirteet ja arvot ovat alueiden käyttöä ja suunnittelua tukevia voimavaroja. Ne houkuttelevat myös asukkaita ja matkailijoita, joten maisema-arvot ovat tärkeitä maaseudun elinvoimaisuuden ylläpitäjiä. Valtakunnallisesti arvokkaat maisema-alueet ovat edustavimpia maaseudun kulttuurimaisemia, joilla on kulttuuri-, luonto- ja maisema-arvoja. Arvot perustuvat monimuotoiseen kulttuurivaikutteiseen luontoon, hoidettuun viljelymaisemaan ja perinteiseen rakennuskantaan. </w:t>
      </w:r>
    </w:p>
    <w:p w14:paraId="0969F012" w14:textId="77777777" w:rsidR="007B3241" w:rsidRPr="00085EA7" w:rsidRDefault="007B3241" w:rsidP="007B3241">
      <w:pPr>
        <w:shd w:val="clear" w:color="auto" w:fill="FFFFFF"/>
        <w:spacing w:line="276" w:lineRule="auto"/>
        <w:jc w:val="left"/>
        <w:rPr>
          <w:rFonts w:ascii="Arial" w:hAnsi="Arial"/>
          <w:szCs w:val="18"/>
        </w:rPr>
      </w:pPr>
    </w:p>
    <w:p w14:paraId="1E3CBEB4" w14:textId="3BC5602C" w:rsidR="007B3241" w:rsidRPr="007B3241" w:rsidRDefault="007B3241" w:rsidP="007B3241">
      <w:pPr>
        <w:shd w:val="clear" w:color="auto" w:fill="FFFFFF"/>
        <w:spacing w:line="276" w:lineRule="auto"/>
        <w:jc w:val="left"/>
        <w:rPr>
          <w:rFonts w:ascii="Arial" w:hAnsi="Arial"/>
          <w:szCs w:val="18"/>
        </w:rPr>
      </w:pPr>
      <w:r w:rsidRPr="007B3241">
        <w:rPr>
          <w:rFonts w:ascii="Arial" w:hAnsi="Arial"/>
          <w:szCs w:val="18"/>
        </w:rPr>
        <w:t xml:space="preserve">Oulun seudulla </w:t>
      </w:r>
      <w:hyperlink r:id="rId21" w:tgtFrame="_blank" w:history="1">
        <w:r w:rsidRPr="007B3241">
          <w:rPr>
            <w:rFonts w:ascii="Arial" w:hAnsi="Arial"/>
            <w:szCs w:val="18"/>
          </w:rPr>
          <w:t> valtakunnallisesti arvokkaiksi maisema-alueiksi</w:t>
        </w:r>
        <w:r w:rsidRPr="007B3241">
          <w:rPr>
            <w:rFonts w:ascii="Arial" w:hAnsi="Arial"/>
            <w:szCs w:val="18"/>
            <w:u w:val="single"/>
          </w:rPr>
          <w:t> </w:t>
        </w:r>
      </w:hyperlink>
      <w:r w:rsidRPr="007B3241">
        <w:rPr>
          <w:rFonts w:ascii="Arial" w:hAnsi="Arial"/>
          <w:szCs w:val="18"/>
        </w:rPr>
        <w:t xml:space="preserve"> on tunnustettu kolme aluekokonaisuutta: Limingan lakeus</w:t>
      </w:r>
      <w:r w:rsidRPr="00085EA7">
        <w:rPr>
          <w:rFonts w:ascii="Arial" w:hAnsi="Arial"/>
          <w:szCs w:val="18"/>
        </w:rPr>
        <w:t>,</w:t>
      </w:r>
      <w:r w:rsidRPr="007B3241">
        <w:rPr>
          <w:rFonts w:ascii="Arial" w:hAnsi="Arial"/>
          <w:szCs w:val="18"/>
        </w:rPr>
        <w:t xml:space="preserve"> Oulujoen laakso</w:t>
      </w:r>
      <w:r w:rsidRPr="00085EA7">
        <w:rPr>
          <w:rFonts w:ascii="Arial" w:hAnsi="Arial"/>
          <w:szCs w:val="18"/>
        </w:rPr>
        <w:t xml:space="preserve"> </w:t>
      </w:r>
      <w:r w:rsidRPr="007B3241">
        <w:rPr>
          <w:rFonts w:ascii="Arial" w:hAnsi="Arial"/>
          <w:szCs w:val="18"/>
        </w:rPr>
        <w:t>ja Hailuoto.</w:t>
      </w:r>
    </w:p>
    <w:p w14:paraId="6F143B87" w14:textId="3DAB6286" w:rsidR="00D74369" w:rsidRPr="0061005B" w:rsidRDefault="00D74369" w:rsidP="0061005B">
      <w:pPr>
        <w:spacing w:line="276" w:lineRule="auto"/>
        <w:rPr>
          <w:rFonts w:ascii="Arial" w:hAnsi="Arial"/>
          <w:szCs w:val="18"/>
        </w:rPr>
      </w:pPr>
      <w:r w:rsidRPr="007B3241">
        <w:rPr>
          <w:rFonts w:ascii="Arial" w:hAnsi="Arial"/>
          <w:szCs w:val="18"/>
        </w:rPr>
        <w:t> </w:t>
      </w:r>
    </w:p>
    <w:p w14:paraId="3CD9449B" w14:textId="77777777" w:rsidR="0061005B" w:rsidRPr="0061005B" w:rsidRDefault="0061005B" w:rsidP="0061005B">
      <w:pPr>
        <w:shd w:val="clear" w:color="auto" w:fill="FFFFFF"/>
        <w:jc w:val="left"/>
        <w:outlineLvl w:val="2"/>
        <w:rPr>
          <w:rFonts w:ascii="Arial" w:hAnsi="Arial"/>
          <w:color w:val="002625"/>
          <w:szCs w:val="18"/>
        </w:rPr>
      </w:pPr>
      <w:r w:rsidRPr="0061005B">
        <w:rPr>
          <w:rFonts w:ascii="Arial" w:hAnsi="Arial"/>
          <w:color w:val="002625"/>
          <w:szCs w:val="18"/>
        </w:rPr>
        <w:t>Luonnonsuojelu</w:t>
      </w:r>
    </w:p>
    <w:p w14:paraId="7629B437" w14:textId="0D91A625" w:rsidR="0061005B" w:rsidRDefault="0061005B" w:rsidP="0061005B">
      <w:pPr>
        <w:shd w:val="clear" w:color="auto" w:fill="FFFFFF"/>
        <w:spacing w:line="276" w:lineRule="auto"/>
        <w:jc w:val="left"/>
        <w:rPr>
          <w:rFonts w:ascii="Arial" w:hAnsi="Arial"/>
          <w:szCs w:val="18"/>
        </w:rPr>
      </w:pPr>
      <w:r>
        <w:rPr>
          <w:rFonts w:ascii="Arial" w:hAnsi="Arial"/>
          <w:szCs w:val="18"/>
        </w:rPr>
        <w:t xml:space="preserve">Oulun seudulla </w:t>
      </w:r>
      <w:r w:rsidRPr="0061005B">
        <w:rPr>
          <w:rFonts w:ascii="Arial" w:hAnsi="Arial"/>
          <w:szCs w:val="18"/>
        </w:rPr>
        <w:t xml:space="preserve">on runsaasti erilaisia valtakunnallisten luonnonsuojeluohjelmien kohteita. Lisäksi kunnat ovat osoittaneet useissa kaavoissa paikallisesti merkittäviä alueita suojelumerkinnöillä. Luonnonsuojeluun varatut alueet turvaavat Perämeren rannikon ja Pohjois-Pohjanmaan suolakeuden tyypillisen luonnonympäristön säilymisen. </w:t>
      </w:r>
    </w:p>
    <w:p w14:paraId="2168A7BC" w14:textId="77777777" w:rsidR="0061005B" w:rsidRPr="0061005B" w:rsidRDefault="0061005B" w:rsidP="0061005B">
      <w:pPr>
        <w:shd w:val="clear" w:color="auto" w:fill="FFFFFF"/>
        <w:spacing w:line="276" w:lineRule="auto"/>
        <w:jc w:val="left"/>
        <w:rPr>
          <w:rFonts w:ascii="Arial" w:hAnsi="Arial"/>
          <w:szCs w:val="18"/>
        </w:rPr>
      </w:pPr>
    </w:p>
    <w:p w14:paraId="38F38DE1" w14:textId="77777777" w:rsidR="0061005B" w:rsidRDefault="0061005B" w:rsidP="0061005B">
      <w:pPr>
        <w:shd w:val="clear" w:color="auto" w:fill="FFFFFF"/>
        <w:spacing w:line="276" w:lineRule="auto"/>
        <w:jc w:val="left"/>
        <w:rPr>
          <w:rFonts w:ascii="Arial" w:hAnsi="Arial"/>
          <w:szCs w:val="18"/>
        </w:rPr>
      </w:pPr>
      <w:r w:rsidRPr="0061005B">
        <w:rPr>
          <w:rFonts w:ascii="Arial" w:hAnsi="Arial"/>
          <w:szCs w:val="18"/>
        </w:rPr>
        <w:t xml:space="preserve">Suojeluohjelma-alueita on toimialueen kunnissa yhteensä 36 kpl ja niiden pinta-ala on yhteensä noin 130 000 ha. Yksityisiä luonnonsuojelualueita on yhteensä 555 kpl, joista määrällisesti eniten Hailuodossa (282 kpl) ja Oulussa (178 kpl). Pinta-alaltaan yksityisessä suojelussa on yhteensä noin 36 000 ha. </w:t>
      </w:r>
    </w:p>
    <w:p w14:paraId="0CF8DB75" w14:textId="77777777" w:rsidR="007B7BE7" w:rsidRDefault="007B7BE7" w:rsidP="0061005B">
      <w:pPr>
        <w:shd w:val="clear" w:color="auto" w:fill="FFFFFF"/>
        <w:spacing w:line="276" w:lineRule="auto"/>
        <w:jc w:val="left"/>
        <w:rPr>
          <w:rFonts w:ascii="Arial" w:hAnsi="Arial"/>
          <w:szCs w:val="18"/>
        </w:rPr>
      </w:pPr>
    </w:p>
    <w:p w14:paraId="42DFCFE1" w14:textId="77777777" w:rsidR="007B7BE7" w:rsidRDefault="007B7BE7" w:rsidP="0061005B">
      <w:pPr>
        <w:shd w:val="clear" w:color="auto" w:fill="FFFFFF"/>
        <w:spacing w:line="276" w:lineRule="auto"/>
        <w:jc w:val="left"/>
        <w:rPr>
          <w:rFonts w:ascii="Arial" w:hAnsi="Arial"/>
          <w:szCs w:val="18"/>
        </w:rPr>
      </w:pPr>
    </w:p>
    <w:p w14:paraId="46894D65" w14:textId="77777777" w:rsidR="00085EA7" w:rsidRDefault="00085EA7" w:rsidP="0061005B">
      <w:pPr>
        <w:shd w:val="clear" w:color="auto" w:fill="FFFFFF"/>
        <w:spacing w:line="276" w:lineRule="auto"/>
        <w:jc w:val="left"/>
        <w:rPr>
          <w:rFonts w:ascii="Arial" w:hAnsi="Arial"/>
          <w:szCs w:val="18"/>
        </w:rPr>
      </w:pPr>
    </w:p>
    <w:p w14:paraId="2CFDBA5E" w14:textId="77777777" w:rsidR="00085EA7" w:rsidRPr="00E80FAF" w:rsidRDefault="00085EA7" w:rsidP="00085EA7">
      <w:pPr>
        <w:pStyle w:val="jsx-2393085055"/>
        <w:shd w:val="clear" w:color="auto" w:fill="FFFFFF"/>
        <w:spacing w:before="0" w:beforeAutospacing="0" w:after="0" w:afterAutospacing="0" w:line="276" w:lineRule="auto"/>
        <w:rPr>
          <w:rFonts w:ascii="Arial" w:hAnsi="Arial" w:cs="Arial"/>
          <w:b/>
          <w:bCs/>
          <w:color w:val="304E4E"/>
          <w:sz w:val="18"/>
          <w:szCs w:val="18"/>
        </w:rPr>
      </w:pPr>
      <w:r w:rsidRPr="00E80FAF">
        <w:rPr>
          <w:rStyle w:val="Voimakas"/>
          <w:rFonts w:ascii="Arial" w:hAnsi="Arial" w:cs="Arial"/>
          <w:b w:val="0"/>
          <w:bCs w:val="0"/>
          <w:color w:val="304E4E"/>
          <w:sz w:val="18"/>
          <w:szCs w:val="18"/>
        </w:rPr>
        <w:t>Virkistyskäyttö</w:t>
      </w:r>
    </w:p>
    <w:p w14:paraId="1CE38669" w14:textId="77777777" w:rsidR="00085EA7" w:rsidRPr="0061005B" w:rsidRDefault="00085EA7" w:rsidP="00085EA7">
      <w:pPr>
        <w:pStyle w:val="jsx-2393085055"/>
        <w:shd w:val="clear" w:color="auto" w:fill="FFFFFF"/>
        <w:spacing w:before="0" w:beforeAutospacing="0" w:after="0" w:afterAutospacing="0" w:line="276" w:lineRule="auto"/>
        <w:rPr>
          <w:rFonts w:ascii="Arial" w:hAnsi="Arial" w:cs="Arial"/>
          <w:color w:val="304E4E"/>
          <w:sz w:val="18"/>
          <w:szCs w:val="18"/>
        </w:rPr>
      </w:pPr>
      <w:r w:rsidRPr="0061005B">
        <w:rPr>
          <w:rFonts w:ascii="Arial" w:hAnsi="Arial" w:cs="Arial"/>
          <w:color w:val="304E4E"/>
          <w:sz w:val="18"/>
          <w:szCs w:val="18"/>
        </w:rPr>
        <w:t xml:space="preserve">Virkistysalueiden merkitys on asukkaille huomattava. Taajaan asutuilla alueilla erilaiset rakentamattomat viheralueet, taajamametsät ja puistot ovat tärkeitä lähivirkistyskohteita. Laaja-alaisemmat ulkoilu- ja retkeilyalueet sekä erilaiset </w:t>
      </w:r>
      <w:proofErr w:type="spellStart"/>
      <w:r w:rsidRPr="0061005B">
        <w:rPr>
          <w:rFonts w:ascii="Arial" w:hAnsi="Arial" w:cs="Arial"/>
          <w:color w:val="304E4E"/>
          <w:sz w:val="18"/>
          <w:szCs w:val="18"/>
        </w:rPr>
        <w:t>reitistöt</w:t>
      </w:r>
      <w:proofErr w:type="spellEnd"/>
      <w:r w:rsidRPr="0061005B">
        <w:rPr>
          <w:rFonts w:ascii="Arial" w:hAnsi="Arial" w:cs="Arial"/>
          <w:color w:val="304E4E"/>
          <w:sz w:val="18"/>
          <w:szCs w:val="18"/>
        </w:rPr>
        <w:t xml:space="preserve"> palvelevat koko seudun asukkaita. Viheralueet toimivat myös elinympäristöinä ja ekologisina käytävinä eri eliöille. </w:t>
      </w:r>
    </w:p>
    <w:p w14:paraId="5FA830F3" w14:textId="77777777" w:rsidR="00085EA7" w:rsidRPr="0061005B" w:rsidRDefault="00085EA7" w:rsidP="00085EA7">
      <w:pPr>
        <w:pStyle w:val="jsx-2393085055"/>
        <w:shd w:val="clear" w:color="auto" w:fill="FFFFFF"/>
        <w:spacing w:before="0" w:beforeAutospacing="0" w:after="0" w:afterAutospacing="0" w:line="276" w:lineRule="auto"/>
        <w:rPr>
          <w:rFonts w:ascii="Arial" w:hAnsi="Arial" w:cs="Arial"/>
          <w:color w:val="304E4E"/>
          <w:sz w:val="18"/>
          <w:szCs w:val="18"/>
        </w:rPr>
      </w:pPr>
    </w:p>
    <w:p w14:paraId="526ACD11" w14:textId="77777777" w:rsidR="00085EA7" w:rsidRDefault="00085EA7" w:rsidP="00085EA7">
      <w:pPr>
        <w:pStyle w:val="jsx-2393085055"/>
        <w:shd w:val="clear" w:color="auto" w:fill="FFFFFF"/>
        <w:spacing w:before="0" w:beforeAutospacing="0" w:after="0" w:afterAutospacing="0" w:line="276" w:lineRule="auto"/>
        <w:rPr>
          <w:rFonts w:ascii="Arial" w:hAnsi="Arial" w:cs="Arial"/>
          <w:color w:val="304E4E"/>
          <w:sz w:val="18"/>
          <w:szCs w:val="18"/>
          <w:shd w:val="clear" w:color="auto" w:fill="FFFFFF"/>
        </w:rPr>
      </w:pPr>
      <w:r w:rsidRPr="0061005B">
        <w:rPr>
          <w:rFonts w:ascii="Arial" w:hAnsi="Arial" w:cs="Arial"/>
          <w:color w:val="304E4E"/>
          <w:sz w:val="18"/>
          <w:szCs w:val="18"/>
        </w:rPr>
        <w:t xml:space="preserve">Oulun seudun virkistysaluevalikoima on runsas ja monipuolinen, se ulottuu sisämaan laajoista erämaisista metsä- ja suoalueista merenrannikon saaristoon. </w:t>
      </w:r>
      <w:r w:rsidRPr="0061005B">
        <w:rPr>
          <w:rFonts w:ascii="Arial" w:hAnsi="Arial" w:cs="Arial"/>
          <w:color w:val="304E4E"/>
          <w:sz w:val="18"/>
          <w:szCs w:val="18"/>
          <w:shd w:val="clear" w:color="auto" w:fill="FFFFFF"/>
        </w:rPr>
        <w:t>Hailuoto kokonaisuudessaan on yksi Suomen kansallismaisemista ja tärkeä virkistys- ja matkailukohde.</w:t>
      </w:r>
    </w:p>
    <w:p w14:paraId="6649E981" w14:textId="77777777" w:rsidR="00085EA7" w:rsidRDefault="00085EA7" w:rsidP="00085EA7">
      <w:pPr>
        <w:pStyle w:val="jsx-2393085055"/>
        <w:shd w:val="clear" w:color="auto" w:fill="FFFFFF"/>
        <w:spacing w:before="0" w:beforeAutospacing="0" w:after="0" w:afterAutospacing="0" w:line="276" w:lineRule="auto"/>
        <w:rPr>
          <w:rFonts w:ascii="Arial" w:hAnsi="Arial" w:cs="Arial"/>
          <w:color w:val="304E4E"/>
          <w:sz w:val="18"/>
          <w:szCs w:val="18"/>
          <w:shd w:val="clear" w:color="auto" w:fill="FFFFFF"/>
        </w:rPr>
      </w:pPr>
    </w:p>
    <w:p w14:paraId="59F6C041" w14:textId="77777777" w:rsidR="00E80FAF" w:rsidRDefault="00E80FAF" w:rsidP="00E80FAF"/>
    <w:p w14:paraId="2292F834" w14:textId="5721F758" w:rsidR="007C1F2A" w:rsidRPr="00A65F7D" w:rsidRDefault="00085EA7" w:rsidP="007C1F2A">
      <w:pPr>
        <w:pStyle w:val="Otsikko2"/>
        <w:rPr>
          <w:rFonts w:ascii="Arial" w:hAnsi="Arial"/>
          <w:b w:val="0"/>
          <w:bCs w:val="0"/>
        </w:rPr>
      </w:pPr>
      <w:bookmarkStart w:id="20" w:name="_Toc511730593"/>
      <w:r>
        <w:rPr>
          <w:rFonts w:ascii="Arial" w:hAnsi="Arial"/>
          <w:b w:val="0"/>
        </w:rPr>
        <w:t>M</w:t>
      </w:r>
      <w:r w:rsidR="007C1F2A" w:rsidRPr="00C64965">
        <w:rPr>
          <w:rFonts w:ascii="Arial" w:hAnsi="Arial"/>
          <w:b w:val="0"/>
        </w:rPr>
        <w:t>uut ei taloudelliset asiat</w:t>
      </w:r>
      <w:bookmarkEnd w:id="20"/>
    </w:p>
    <w:p w14:paraId="7B48B2C3" w14:textId="77777777" w:rsidR="007C1F2A" w:rsidRDefault="007C1F2A" w:rsidP="007C1F2A">
      <w:pPr>
        <w:pStyle w:val="Leipteksti"/>
        <w:spacing w:line="276" w:lineRule="auto"/>
        <w:rPr>
          <w:rFonts w:ascii="Arial" w:hAnsi="Arial"/>
        </w:rPr>
      </w:pPr>
    </w:p>
    <w:p w14:paraId="0136C752" w14:textId="783AE011" w:rsidR="007C1F2A" w:rsidRPr="00DD3C66" w:rsidRDefault="007C1F2A" w:rsidP="003F133C">
      <w:pPr>
        <w:pStyle w:val="Leipteksti"/>
        <w:spacing w:line="276" w:lineRule="auto"/>
        <w:rPr>
          <w:rFonts w:ascii="Arial" w:hAnsi="Arial"/>
        </w:rPr>
      </w:pPr>
      <w:r w:rsidRPr="00D5765A">
        <w:rPr>
          <w:rFonts w:ascii="Arial" w:hAnsi="Arial"/>
        </w:rPr>
        <w:t xml:space="preserve">Hailuodon kunnan henkilöstön tasa-arvo- ja yhdenvertaisuussuunnitelma on osa työnantajan henkilöstöpolitiikan ohjeita. </w:t>
      </w:r>
      <w:r>
        <w:rPr>
          <w:rFonts w:ascii="Arial" w:hAnsi="Arial"/>
        </w:rPr>
        <w:t>Hailuodon kunta seuraa ja huomioi toiminnassaan Oikeusministeriön ja korruptionvastaisen yhteistyöverkoston korruptionvastaisen työn. Kunta huomioi ihmisoikeusasiat osana kuntastrategiaansa perustuvaa vuorovaikutusta, toimintaa ja palveluja.</w:t>
      </w:r>
    </w:p>
    <w:p w14:paraId="12FD04DB" w14:textId="77777777" w:rsidR="00261497" w:rsidRDefault="00261497" w:rsidP="003F133C">
      <w:pPr>
        <w:pStyle w:val="Leipteksti"/>
        <w:spacing w:line="276" w:lineRule="auto"/>
        <w:rPr>
          <w:rFonts w:ascii="Arial" w:hAnsi="Arial"/>
          <w:sz w:val="24"/>
          <w:szCs w:val="24"/>
        </w:rPr>
      </w:pPr>
    </w:p>
    <w:p w14:paraId="2881D67F" w14:textId="77777777" w:rsidR="0061005B" w:rsidRDefault="0061005B" w:rsidP="003F133C">
      <w:pPr>
        <w:pStyle w:val="Leipteksti"/>
        <w:spacing w:line="276" w:lineRule="auto"/>
        <w:rPr>
          <w:rFonts w:ascii="Arial" w:hAnsi="Arial"/>
          <w:sz w:val="24"/>
          <w:szCs w:val="24"/>
        </w:rPr>
      </w:pPr>
    </w:p>
    <w:p w14:paraId="30243D7A" w14:textId="52F14017" w:rsidR="007A2510" w:rsidRPr="00261497" w:rsidRDefault="007A2510" w:rsidP="007A2510">
      <w:pPr>
        <w:rPr>
          <w:rFonts w:ascii="Arial" w:eastAsia="Arial" w:hAnsi="Arial"/>
          <w:sz w:val="24"/>
          <w:szCs w:val="24"/>
        </w:rPr>
      </w:pPr>
      <w:bookmarkStart w:id="21" w:name="_Hlk64870780"/>
      <w:r w:rsidRPr="00D65964">
        <w:rPr>
          <w:rFonts w:ascii="Arial" w:eastAsia="Arial" w:hAnsi="Arial"/>
          <w:sz w:val="24"/>
          <w:szCs w:val="24"/>
        </w:rPr>
        <w:t xml:space="preserve">Yleinen taloudellinen tilanne ja </w:t>
      </w:r>
      <w:proofErr w:type="spellStart"/>
      <w:r w:rsidRPr="00D65964">
        <w:rPr>
          <w:rFonts w:ascii="Arial" w:eastAsia="Arial" w:hAnsi="Arial"/>
          <w:sz w:val="24"/>
          <w:szCs w:val="24"/>
        </w:rPr>
        <w:t>kuntatalouden</w:t>
      </w:r>
      <w:proofErr w:type="spellEnd"/>
      <w:r w:rsidRPr="00D65964">
        <w:rPr>
          <w:rFonts w:ascii="Arial" w:eastAsia="Arial" w:hAnsi="Arial"/>
          <w:sz w:val="24"/>
          <w:szCs w:val="24"/>
        </w:rPr>
        <w:t xml:space="preserve"> kehitysnäkymät</w:t>
      </w:r>
    </w:p>
    <w:bookmarkEnd w:id="21"/>
    <w:p w14:paraId="79574F21" w14:textId="05033ECF" w:rsidR="007A2510" w:rsidRDefault="007A2510" w:rsidP="007A2510">
      <w:pPr>
        <w:rPr>
          <w:rFonts w:eastAsia="Arial"/>
        </w:rPr>
      </w:pPr>
    </w:p>
    <w:p w14:paraId="4EC19544" w14:textId="53CD2230" w:rsidR="007A2510" w:rsidRDefault="007A2510" w:rsidP="007A2510">
      <w:pPr>
        <w:rPr>
          <w:rFonts w:ascii="Arial" w:eastAsia="Arial" w:hAnsi="Arial"/>
          <w:color w:val="FF0000"/>
        </w:rPr>
      </w:pPr>
    </w:p>
    <w:p w14:paraId="7FA56130" w14:textId="77777777" w:rsidR="00F52311" w:rsidRPr="00F52311" w:rsidRDefault="00F52311" w:rsidP="007A2510">
      <w:pPr>
        <w:rPr>
          <w:rFonts w:ascii="Arial" w:eastAsia="Arial" w:hAnsi="Arial"/>
        </w:rPr>
      </w:pPr>
    </w:p>
    <w:p w14:paraId="738839DA" w14:textId="0313B59A" w:rsidR="007A2510" w:rsidRPr="00F52311" w:rsidRDefault="007A2510" w:rsidP="007A2510">
      <w:pPr>
        <w:rPr>
          <w:rFonts w:ascii="Arial" w:eastAsia="Arial" w:hAnsi="Arial"/>
          <w:b/>
          <w:bCs/>
        </w:rPr>
      </w:pPr>
      <w:r w:rsidRPr="00F52311">
        <w:rPr>
          <w:rFonts w:ascii="Arial" w:eastAsia="Arial" w:hAnsi="Arial"/>
          <w:b/>
          <w:bCs/>
        </w:rPr>
        <w:t>Valtionhallinto</w:t>
      </w:r>
    </w:p>
    <w:p w14:paraId="262A7923" w14:textId="4676034A" w:rsidR="001F7937" w:rsidRDefault="001F7937" w:rsidP="007A2510">
      <w:pPr>
        <w:rPr>
          <w:rFonts w:ascii="Arial" w:eastAsia="Arial" w:hAnsi="Arial"/>
          <w:b/>
          <w:bCs/>
          <w:color w:val="FF0000"/>
        </w:rPr>
      </w:pPr>
    </w:p>
    <w:p w14:paraId="3FB68007" w14:textId="575A6E53" w:rsidR="001F7937" w:rsidRDefault="001F7937" w:rsidP="007A2510">
      <w:pPr>
        <w:rPr>
          <w:rFonts w:ascii="Arial" w:eastAsia="Arial" w:hAnsi="Arial"/>
          <w:b/>
          <w:bCs/>
          <w:color w:val="FF0000"/>
        </w:rPr>
      </w:pPr>
    </w:p>
    <w:p w14:paraId="0D5149F0" w14:textId="77777777" w:rsidR="00075669" w:rsidRPr="00075669" w:rsidRDefault="00075669" w:rsidP="00075669">
      <w:pPr>
        <w:spacing w:line="276" w:lineRule="auto"/>
        <w:rPr>
          <w:rFonts w:ascii="Arial" w:hAnsi="Arial"/>
        </w:rPr>
      </w:pPr>
      <w:r w:rsidRPr="00075669">
        <w:rPr>
          <w:rFonts w:ascii="Arial" w:hAnsi="Arial"/>
        </w:rPr>
        <w:t xml:space="preserve">Valtionhallinnon rahoitusasema on jäämässä heikoksi vuonna 2023. Pääministeri </w:t>
      </w:r>
      <w:proofErr w:type="spellStart"/>
      <w:r w:rsidRPr="00075669">
        <w:rPr>
          <w:rFonts w:ascii="Arial" w:hAnsi="Arial"/>
        </w:rPr>
        <w:t>Orpon</w:t>
      </w:r>
      <w:proofErr w:type="spellEnd"/>
      <w:r w:rsidRPr="00075669">
        <w:rPr>
          <w:rFonts w:ascii="Arial" w:hAnsi="Arial"/>
        </w:rPr>
        <w:t xml:space="preserve"> hallituksen säästötoimista huolimatta valtionhallinnon rahoitusasema jämähtää syvästi alijäämäiseksi koko ennustejaksolla. Rahoitusaseman heikkenemiseen vaikuttavat aikaisemmat menoja kasvattavat toimet, hidas talouskasvu, verotulojen kasvun hidastuminen ja korkomenojen kasvaminen. Valtionhallinnon menoja rasittavat mm. Venäjän hyökkäyssodan aiheuttamat lisämenot maanpuolustukseen, maahanmuuttoon ja huoltovarmuuteen. </w:t>
      </w:r>
    </w:p>
    <w:p w14:paraId="23996080" w14:textId="77777777" w:rsidR="00075669" w:rsidRDefault="00075669" w:rsidP="007A2510"/>
    <w:p w14:paraId="2E42B490" w14:textId="122629DA" w:rsidR="00075669" w:rsidRPr="00075669" w:rsidRDefault="00075669" w:rsidP="00075669">
      <w:pPr>
        <w:spacing w:line="276" w:lineRule="auto"/>
        <w:rPr>
          <w:rFonts w:ascii="Arial" w:hAnsi="Arial"/>
        </w:rPr>
      </w:pPr>
      <w:r w:rsidRPr="00075669">
        <w:rPr>
          <w:rFonts w:ascii="Arial" w:hAnsi="Arial"/>
        </w:rPr>
        <w:t>Valtionhallinnon verotulot kasv</w:t>
      </w:r>
      <w:r w:rsidR="00A123EB">
        <w:rPr>
          <w:rFonts w:ascii="Arial" w:hAnsi="Arial"/>
        </w:rPr>
        <w:t>oi</w:t>
      </w:r>
      <w:r w:rsidRPr="00075669">
        <w:rPr>
          <w:rFonts w:ascii="Arial" w:hAnsi="Arial"/>
        </w:rPr>
        <w:t xml:space="preserve">vat vuonna 2023 poikkeuksellisen paljon, 23,4 prosenttia vuoteen 2022 verrattuna. Kasvun taustalla on sosiaali- ja terveydenhuollon sekä pelastustoimen järjestämisen uudistus, jonka yhteydessä valtiolle siirtyy kunnilta merkittävä määrä ansiotulovero- sekä yhteisöverotuottoja. Vuonna 2024 valtion verotulot kasvavat vain 1,1 prosenttia, koska talouden kasvu on vaimeata. Vuonna 2025 verotulojen kasvu nopeutuu 3,6 prosenttiin talouden ja työllisyyden kasvun vetämänä ja pysyy samana myös vuonna 2026. </w:t>
      </w:r>
    </w:p>
    <w:p w14:paraId="6E51A92D" w14:textId="77777777" w:rsidR="00075669" w:rsidRPr="00075669" w:rsidRDefault="00075669" w:rsidP="00075669">
      <w:pPr>
        <w:spacing w:line="276" w:lineRule="auto"/>
        <w:rPr>
          <w:rFonts w:ascii="Arial" w:hAnsi="Arial"/>
        </w:rPr>
      </w:pPr>
    </w:p>
    <w:p w14:paraId="5CBE1CE7" w14:textId="510AD352" w:rsidR="00075669" w:rsidRPr="00075669" w:rsidRDefault="00075669" w:rsidP="00075669">
      <w:pPr>
        <w:spacing w:line="276" w:lineRule="auto"/>
        <w:rPr>
          <w:rFonts w:ascii="Arial" w:hAnsi="Arial"/>
        </w:rPr>
      </w:pPr>
      <w:r w:rsidRPr="00075669">
        <w:rPr>
          <w:rFonts w:ascii="Arial" w:hAnsi="Arial"/>
        </w:rPr>
        <w:t>Valtionhallinnon kulutusmenot kasv</w:t>
      </w:r>
      <w:r w:rsidR="00A123EB">
        <w:rPr>
          <w:rFonts w:ascii="Arial" w:hAnsi="Arial"/>
        </w:rPr>
        <w:t>oi</w:t>
      </w:r>
      <w:r w:rsidRPr="00075669">
        <w:rPr>
          <w:rFonts w:ascii="Arial" w:hAnsi="Arial"/>
        </w:rPr>
        <w:t xml:space="preserve">vat ripeästi vuonna 2023. Hintojen ja palkkojen nousu sekä maahanmuuton vastaanottomenojen että puolustusvoimien tarvikehankintojen kasvu lisäävät kulutusmenoja. Vuonna 2024 kulutusmenojen kasvu maltillistuu huomattavasti. Myös lähes kaikille eri hallinnonaloille kohdistuvat säästötoimet hidastavat menojen kasvua. Vuonna 2025 TE-palveluiden järjestämisvastuu siirtyy valtionhallinnolta kunnille. Uudistus on valtionhallinnolle kustannusneutraali, kun järjestämisvastuusta koituvat kustannukset hyvitetään kasvaneina tulonsiirtoina kunnille. </w:t>
      </w:r>
    </w:p>
    <w:p w14:paraId="1B7D078D" w14:textId="77777777" w:rsidR="00075669" w:rsidRPr="00075669" w:rsidRDefault="00075669" w:rsidP="00075669">
      <w:pPr>
        <w:spacing w:line="276" w:lineRule="auto"/>
        <w:rPr>
          <w:rFonts w:ascii="Arial" w:hAnsi="Arial"/>
        </w:rPr>
      </w:pPr>
    </w:p>
    <w:p w14:paraId="18F9FF4C" w14:textId="5D20398E" w:rsidR="00075669" w:rsidRPr="00075669" w:rsidRDefault="00075669" w:rsidP="00075669">
      <w:pPr>
        <w:spacing w:line="276" w:lineRule="auto"/>
        <w:rPr>
          <w:rFonts w:ascii="Arial" w:hAnsi="Arial"/>
        </w:rPr>
      </w:pPr>
      <w:r w:rsidRPr="00075669">
        <w:rPr>
          <w:rFonts w:ascii="Arial" w:hAnsi="Arial"/>
        </w:rPr>
        <w:t xml:space="preserve">Investoinnit jäävät vuonna 2023 edellisvuoden tasolle. Vuoden 2023 investointeja vähentää Ukrainalle luovutettavan puolustustarvikeavun kirjaaminen negatiivisina investointeina ja siirtoina ulkomaille kansantalouden tilinpidossa. Vuonna 2024 investoinnit kasvavat poikkeuksellisen paljon, kun aiemmin luovutettuja puolustusmateriaaleja korvaavien hankintojen toimitukset alkavat, ja korjausvelkaa purkavat toimet käynnistyvät. Lisäksi T&amp;K-rahoituslaki nostaa investointeja vuodesta 2024 lähtien. Vuonna 2025 alkavat F35-monitoimihävittäjien toimitukset nostavat investoinnit pitkäksi aikaa korkealle tasolle. Rajavalvontaan on tulossa uusia hankintoja, kun rajavartiolaitokselle luovutetaan vartiolaivoja vuosina 2025 ja 2026. Ennustejakson viimeisinä vuosina investointeja puolestaan lisäävät puolustusvoimien Laivue 2020 -hankkeen alustoimitukset. </w:t>
      </w:r>
    </w:p>
    <w:p w14:paraId="74CF4F46" w14:textId="77777777" w:rsidR="00075669" w:rsidRPr="00075669" w:rsidRDefault="00075669" w:rsidP="00075669">
      <w:pPr>
        <w:spacing w:line="276" w:lineRule="auto"/>
        <w:rPr>
          <w:rFonts w:ascii="Arial" w:hAnsi="Arial"/>
        </w:rPr>
      </w:pPr>
    </w:p>
    <w:p w14:paraId="26BA856E" w14:textId="49C3BA4F" w:rsidR="00075669" w:rsidRPr="00075669" w:rsidRDefault="00075669" w:rsidP="00075669">
      <w:pPr>
        <w:spacing w:line="276" w:lineRule="auto"/>
        <w:rPr>
          <w:rFonts w:ascii="Arial" w:eastAsia="Arial" w:hAnsi="Arial"/>
          <w:b/>
          <w:bCs/>
          <w:color w:val="FF0000"/>
        </w:rPr>
      </w:pPr>
      <w:r w:rsidRPr="00075669">
        <w:rPr>
          <w:rFonts w:ascii="Arial" w:hAnsi="Arial"/>
        </w:rPr>
        <w:t xml:space="preserve">Valtionhallinnon korkomenot ovat kasvaneet nopeasti ja jatkavat nopeaa kasvua ennustejaksolla. Vuonna 2023 tilinpidon mukaiset korkomenot ovat n. 1,9 mrd. euroa. Vuonna 2026 korkomenojen oletetaan olevan 3,8 mrd. euroa, mikä on 1,2 prosenttia </w:t>
      </w:r>
      <w:proofErr w:type="spellStart"/>
      <w:r w:rsidRPr="00075669">
        <w:rPr>
          <w:rFonts w:ascii="Arial" w:hAnsi="Arial"/>
        </w:rPr>
        <w:t>BKT:sta</w:t>
      </w:r>
      <w:proofErr w:type="spellEnd"/>
      <w:r w:rsidRPr="00075669">
        <w:rPr>
          <w:rFonts w:ascii="Arial" w:hAnsi="Arial"/>
        </w:rPr>
        <w:t>. Valtionhallinnon rahoitusjäämä heikkenee suhdannejaksolla aluksi hitaan talouskasvun aiheuttaman heikon tulokehityksen seurauksena, ja vuonna 2025 investointimenojen ja hyvinvointialueiden rahoitustarpeiden kasvun myötä. Kasvavat korkomenot rasittavat rahoitusjäämää ennustejaksolla.</w:t>
      </w:r>
    </w:p>
    <w:p w14:paraId="26EF79D4" w14:textId="77777777" w:rsidR="00075669" w:rsidRPr="00075669" w:rsidRDefault="00075669" w:rsidP="00075669">
      <w:pPr>
        <w:spacing w:line="276" w:lineRule="auto"/>
        <w:rPr>
          <w:rFonts w:ascii="Arial" w:eastAsia="Arial" w:hAnsi="Arial"/>
          <w:b/>
          <w:bCs/>
          <w:color w:val="FF0000"/>
        </w:rPr>
      </w:pPr>
    </w:p>
    <w:p w14:paraId="4183657F" w14:textId="4D99C10B" w:rsidR="00087866" w:rsidRDefault="00087866" w:rsidP="007A2510">
      <w:pPr>
        <w:spacing w:line="276" w:lineRule="auto"/>
        <w:rPr>
          <w:rFonts w:ascii="Arial" w:eastAsia="Arial" w:hAnsi="Arial"/>
        </w:rPr>
      </w:pPr>
    </w:p>
    <w:p w14:paraId="17D70CD8" w14:textId="77777777" w:rsidR="00A123EB" w:rsidRPr="00C55417" w:rsidRDefault="00A123EB" w:rsidP="007A2510">
      <w:pPr>
        <w:spacing w:line="276" w:lineRule="auto"/>
        <w:rPr>
          <w:rFonts w:ascii="Arial" w:eastAsia="Arial" w:hAnsi="Arial"/>
        </w:rPr>
      </w:pPr>
    </w:p>
    <w:p w14:paraId="734DD6F6" w14:textId="269C6BA7" w:rsidR="007A2510" w:rsidRPr="00A123EB" w:rsidRDefault="007A2510" w:rsidP="00A123EB">
      <w:pPr>
        <w:spacing w:line="276" w:lineRule="auto"/>
        <w:rPr>
          <w:rFonts w:ascii="Arial" w:eastAsia="Arial" w:hAnsi="Arial"/>
          <w:b/>
        </w:rPr>
      </w:pPr>
      <w:r w:rsidRPr="00A123EB">
        <w:rPr>
          <w:rFonts w:ascii="Arial" w:eastAsia="Arial" w:hAnsi="Arial"/>
          <w:b/>
        </w:rPr>
        <w:t>Kuntatalous</w:t>
      </w:r>
    </w:p>
    <w:p w14:paraId="42EA82D1" w14:textId="77777777" w:rsidR="00A123EB" w:rsidRPr="00A123EB" w:rsidRDefault="00A123EB" w:rsidP="00A123EB">
      <w:pPr>
        <w:spacing w:line="276" w:lineRule="auto"/>
        <w:rPr>
          <w:rFonts w:ascii="Arial" w:eastAsia="Arial" w:hAnsi="Arial"/>
          <w:b/>
        </w:rPr>
      </w:pPr>
    </w:p>
    <w:p w14:paraId="75B7DA79" w14:textId="77777777" w:rsidR="00A123EB" w:rsidRPr="00A123EB" w:rsidRDefault="00A123EB" w:rsidP="00A123EB">
      <w:pPr>
        <w:spacing w:line="276" w:lineRule="auto"/>
        <w:rPr>
          <w:rFonts w:ascii="Arial" w:hAnsi="Arial"/>
        </w:rPr>
      </w:pPr>
      <w:r w:rsidRPr="00A123EB">
        <w:rPr>
          <w:rFonts w:ascii="Arial" w:hAnsi="Arial"/>
        </w:rPr>
        <w:t xml:space="preserve">Vuosi 2023 näyttää kuntahallinnossa kohtuullisen hyvältä, vaikkakin kulutusmenojen kasvu on ollut nopeampaa kuin aiemmin arvioitiin. Toisaalta investointimenoja on kertynyt selvästi viime vuotta vähemmän. Kuntahallinnon1 rahoitusaseman arvioidaan olevan lähellä tasapainoa vuosina 2023 ja 2024. Alijäämät syvenevät vuosina 2025–2028 n. 0,3–0,4 prosenttiin suhteessa BKT:hen mm. nopeasti kasvavien kustannusten sekä sote-uudistukseen liittyvien valtionosuuksien täsmäytysten ja jaksotusten seurauksena. Alijäämät kasvattavat kuntahallinnon velkaa, mutta velan kasvu suhteessa BKT:hen pysyy hyvin maltillisena. </w:t>
      </w:r>
    </w:p>
    <w:p w14:paraId="64DFAD73" w14:textId="77777777" w:rsidR="00A123EB" w:rsidRPr="00A123EB" w:rsidRDefault="00A123EB" w:rsidP="00A123EB">
      <w:pPr>
        <w:spacing w:line="276" w:lineRule="auto"/>
        <w:rPr>
          <w:rFonts w:ascii="Arial" w:hAnsi="Arial"/>
        </w:rPr>
      </w:pPr>
    </w:p>
    <w:p w14:paraId="56C146F9" w14:textId="77777777" w:rsidR="00A123EB" w:rsidRPr="00A123EB" w:rsidRDefault="00A123EB" w:rsidP="00A123EB">
      <w:pPr>
        <w:spacing w:line="276" w:lineRule="auto"/>
        <w:rPr>
          <w:rFonts w:ascii="Arial" w:hAnsi="Arial"/>
        </w:rPr>
      </w:pPr>
      <w:r w:rsidRPr="00A123EB">
        <w:rPr>
          <w:rFonts w:ascii="Arial" w:hAnsi="Arial"/>
        </w:rPr>
        <w:t xml:space="preserve">Kuntahallinnon kulutusmenot kasvavat ennustevuosina pääasiassa hintojen kasvun vauhdittamana, sillä koulutuksen (ml. varhaiskasvatus) palvelutarve pysyy painelaskelmassa laskevana syntyvyyden laskun ja ikäluokkien pienentymisen vuoksi. Poikkeuksen pääasiassa hintojen nousun aiheuttamaan kulutusmenojen kasvuun aiheuttaa vuoteen 2025 ajoittuva TE-palvelu-uudistus, jolloin kunnille siirtyy vastuu työ- ja elinkeinopalveluiden järjestämisestä, ja samalla kuntien rahoitusvastuuta työttömyysetuuksista laajennetaan. Kuntahallinnon suurimman kuluerän muodostavat henkilöstökustannukset, joita sopimuskorotukset nostavat n. 3 prosenttia vuonna 2024. Samanaikaisesti henkilöstökustannusten kasvua hillitsee työttömyysvakuutusmaksun alentaminen, jonka vaikutus ulottuu myös verotuloihin positiivisesti. Vuosina 2025–2027 kunta-alan ansiokehityksen oletetaan olevan talouden yleistä ansiokehitystä hieman nopeampaa kunta-alalle sovitun palkkausjärjestelmien kehittämisohjelman vuoksi. </w:t>
      </w:r>
    </w:p>
    <w:p w14:paraId="78995AA8" w14:textId="77777777" w:rsidR="00A123EB" w:rsidRPr="00A123EB" w:rsidRDefault="00A123EB" w:rsidP="00A123EB">
      <w:pPr>
        <w:spacing w:line="276" w:lineRule="auto"/>
        <w:rPr>
          <w:rFonts w:ascii="Arial" w:hAnsi="Arial"/>
        </w:rPr>
      </w:pPr>
    </w:p>
    <w:p w14:paraId="2DB8B25C" w14:textId="301488EC" w:rsidR="00A123EB" w:rsidRPr="00A123EB" w:rsidRDefault="00A123EB" w:rsidP="00A123EB">
      <w:pPr>
        <w:spacing w:line="276" w:lineRule="auto"/>
        <w:rPr>
          <w:rFonts w:ascii="Arial" w:hAnsi="Arial"/>
        </w:rPr>
      </w:pPr>
      <w:r w:rsidRPr="00A123EB">
        <w:rPr>
          <w:rFonts w:ascii="Arial" w:hAnsi="Arial"/>
        </w:rPr>
        <w:t xml:space="preserve">Kuntien tulonsiirrot valtiolta laskevat vuonna 2024, sillä kuntien valtionosuuksia pienennetään tuntuvasti nk. sote-siirtolaskelman tarkentumisen seurauksena. Lisäksi hallituksen päättämä yhden prosenttiyksikön indeksijarru hidastaa valtionosuuksien kasvua vuosina 2024–2027. Vuoden 2022 verotuksen valmistuttua vuoden 2023 lopulla ilmeni, ettei syksyn talousarvion yhteydessä arvioitu sote-siirtolaskelmaan liittyvä valtionosuusleikkaus ollut riittävä. Jotta uudistuksen periaatteena oleva kustannusneutraalisuus kuntien, hyvinvointialueiden ja valtion välillä saadaan varmistettua, tehdään kuntien valtionosuuksista vielä lisäsiirto valtiolle. Hallitus päätti kuitenkin jaksottaa uuden lisäleikkauksen vuosille </w:t>
      </w:r>
      <w:proofErr w:type="gramStart"/>
      <w:r w:rsidRPr="00A123EB">
        <w:rPr>
          <w:rFonts w:ascii="Arial" w:hAnsi="Arial"/>
        </w:rPr>
        <w:t>2025– 2027</w:t>
      </w:r>
      <w:proofErr w:type="gramEnd"/>
      <w:r w:rsidRPr="00A123EB">
        <w:rPr>
          <w:rFonts w:ascii="Arial" w:hAnsi="Arial"/>
        </w:rPr>
        <w:t xml:space="preserve">, jottei ennakoimattoman suuri leikkausvaikutus kohdistu valtionosuuksiin vielä vuonna 2024 tilanteessa, jossa suuri osa kunnista oli jo päättänyt vuoden 2024 talousarviostaan. Näin kunnat saivat lisäaikaa sopeutua ennakoitua niukempiin valtionosuuksiin. </w:t>
      </w:r>
    </w:p>
    <w:p w14:paraId="7510CFC7" w14:textId="77777777" w:rsidR="00A123EB" w:rsidRPr="00A123EB" w:rsidRDefault="00A123EB" w:rsidP="00A123EB">
      <w:pPr>
        <w:spacing w:line="276" w:lineRule="auto"/>
        <w:rPr>
          <w:rFonts w:ascii="Arial" w:hAnsi="Arial"/>
        </w:rPr>
      </w:pPr>
    </w:p>
    <w:p w14:paraId="1A2A3C17" w14:textId="77777777" w:rsidR="00A123EB" w:rsidRPr="00A123EB" w:rsidRDefault="00A123EB" w:rsidP="00A123EB">
      <w:pPr>
        <w:spacing w:line="276" w:lineRule="auto"/>
        <w:rPr>
          <w:rFonts w:ascii="Arial" w:hAnsi="Arial"/>
        </w:rPr>
      </w:pPr>
      <w:r w:rsidRPr="00A123EB">
        <w:rPr>
          <w:rFonts w:ascii="Arial" w:hAnsi="Arial"/>
        </w:rPr>
        <w:t xml:space="preserve">Keskimääräinen kunnallisvero nousee vuonna 2024 koko Suomessa 0,07 prosenttiyksiköllä 7,51 prosenttiin, minkä arvioidaan lisäävän kunnallisverotuloja n. 80 milj. euroa vuositasolla. Lisäksi kiinteistöverotuloja lisää hallituksen päätös erottaa maapohjat rakennuksista yleisen kiinteistöveroprosentin sisällä ja nostaa niiden verotuksen vaihteluvälin alarajaa. Muutos kasvattaa kuntien kiinteistöverotuloja reilut 100 milj. euroa vuodesta 2024 alkaen. Verotulot säilyvät kuntahallinnon merkittävimpänä tulonlähteenä, vaikkakin ne sote-uudistuksen seurauksena likimain puolittuivat. Vaikka verotulojen kasvu pysyy ennustevuosina lähellä pitkän aikavälin keskiarvoa, merkitsee se kunnille huomattavasti pienempiä lisätuloja kuin aiemmin. Sote-uudistus kavensi kuntien talouden liikkumavaraa merkittävästi, mikä korostaa entisestään riskienhallinnan merkitystä kuntien talouden suunnittelussa. </w:t>
      </w:r>
    </w:p>
    <w:p w14:paraId="52FA6A2E" w14:textId="77777777" w:rsidR="00A123EB" w:rsidRPr="00A123EB" w:rsidRDefault="00A123EB" w:rsidP="00A123EB">
      <w:pPr>
        <w:spacing w:line="276" w:lineRule="auto"/>
        <w:rPr>
          <w:rFonts w:ascii="Arial" w:hAnsi="Arial"/>
        </w:rPr>
      </w:pPr>
    </w:p>
    <w:p w14:paraId="30C657FE" w14:textId="7CEE0C8E" w:rsidR="00A123EB" w:rsidRPr="00A123EB" w:rsidRDefault="00A123EB" w:rsidP="00A123EB">
      <w:pPr>
        <w:spacing w:line="276" w:lineRule="auto"/>
        <w:rPr>
          <w:rFonts w:ascii="Arial" w:eastAsia="Arial" w:hAnsi="Arial"/>
          <w:b/>
        </w:rPr>
      </w:pPr>
      <w:r w:rsidRPr="00A123EB">
        <w:rPr>
          <w:rFonts w:ascii="Arial" w:hAnsi="Arial"/>
        </w:rPr>
        <w:t xml:space="preserve">Kuntahallinnon investointipaineet eivät ole kadonneet investointien hetkellisestä hiipumisesta huolimatta, vaan ne pysyvät edelleen mittavina muun muassa rakennuskannan iän, muuttoliikkeen ja vihreän siirtymän edellyttämien muutosten vuoksi. Investointiympäristön epävarmat näkymät, noussut korkotaso ja kuntien heikkenevä taloustilanne voivat kuitenkin edelleen lykätä investointeja eteenpäin tai estää niiden toteutumisen. Investointien oletetaan palautuvan normaalille kasvu-uralleen tulevina vuosina. Kasvavat alijäämät merkitsevät kuntahallinnossa sopeutuspaineita sekä edellyttävät investointien huolellista tarveharkintaa. Toistaiseksi kehitysarviossa on huomioitu vasta teknisluonteinen 50 milj. euron kuntien ja kuntayhtymien oma menosäästö kulutusmenoissa talousarviovuodesta 2024 alkaen ja kuntien päättämät veroprosenttien muutokset vuodelle 2024. Kuntahallinnon menot voivat osoittautua painelaskelmaa maltillisemmiksi, jos kunnat pystyvät sopeuttamaan sekä palveluverkkoaan että toimintaansa vastaamaan pienenevää palvelutarvetta. Toisaalta palveluverkon karsiminen voi osoittautua kaikenkokoisissa kunnissa poliittisesti hankalaksi kysymykseksi. </w:t>
      </w:r>
    </w:p>
    <w:p w14:paraId="2A8FC5C2" w14:textId="77777777" w:rsidR="00A123EB" w:rsidRPr="00A123EB" w:rsidRDefault="00A123EB" w:rsidP="00A123EB">
      <w:pPr>
        <w:spacing w:line="276" w:lineRule="auto"/>
        <w:rPr>
          <w:rFonts w:ascii="Arial" w:eastAsia="Arial" w:hAnsi="Arial"/>
          <w:b/>
        </w:rPr>
      </w:pPr>
    </w:p>
    <w:p w14:paraId="38D46A75" w14:textId="77777777" w:rsidR="00A123EB" w:rsidRPr="00A123EB" w:rsidRDefault="00A123EB" w:rsidP="00A123EB">
      <w:pPr>
        <w:spacing w:line="276" w:lineRule="auto"/>
        <w:rPr>
          <w:rFonts w:ascii="Arial" w:eastAsia="Arial" w:hAnsi="Arial"/>
          <w:b/>
        </w:rPr>
      </w:pPr>
    </w:p>
    <w:p w14:paraId="7DC480A1" w14:textId="77777777" w:rsidR="00A123EB" w:rsidRPr="00A123EB" w:rsidRDefault="00A123EB" w:rsidP="00A123EB">
      <w:pPr>
        <w:spacing w:line="276" w:lineRule="auto"/>
        <w:rPr>
          <w:rFonts w:ascii="Arial" w:eastAsia="Arial" w:hAnsi="Arial"/>
          <w:b/>
        </w:rPr>
      </w:pPr>
    </w:p>
    <w:p w14:paraId="4CDBD015" w14:textId="77777777" w:rsidR="00A123EB" w:rsidRPr="00A123EB" w:rsidRDefault="00A123EB" w:rsidP="00A123EB">
      <w:pPr>
        <w:spacing w:line="276" w:lineRule="auto"/>
        <w:rPr>
          <w:rFonts w:ascii="Arial" w:eastAsia="Arial" w:hAnsi="Arial"/>
          <w:b/>
        </w:rPr>
      </w:pPr>
    </w:p>
    <w:p w14:paraId="2372A34C" w14:textId="77777777" w:rsidR="00A123EB" w:rsidRPr="00A123EB" w:rsidRDefault="00A123EB" w:rsidP="00A123EB">
      <w:pPr>
        <w:spacing w:line="276" w:lineRule="auto"/>
        <w:rPr>
          <w:rFonts w:ascii="Arial" w:eastAsia="Arial" w:hAnsi="Arial"/>
          <w:b/>
        </w:rPr>
      </w:pPr>
    </w:p>
    <w:p w14:paraId="37D8D145" w14:textId="74454A3E" w:rsidR="00F432A4" w:rsidRPr="0075377C" w:rsidRDefault="007B6E65" w:rsidP="00030C42">
      <w:pPr>
        <w:rPr>
          <w:rFonts w:ascii="Arial" w:eastAsia="Arial" w:hAnsi="Arial"/>
          <w:b/>
          <w:bCs/>
          <w:sz w:val="24"/>
          <w:szCs w:val="24"/>
        </w:rPr>
      </w:pPr>
      <w:r w:rsidRPr="0075377C">
        <w:rPr>
          <w:rFonts w:ascii="Arial" w:eastAsia="Arial" w:hAnsi="Arial"/>
          <w:b/>
          <w:bCs/>
          <w:sz w:val="24"/>
          <w:szCs w:val="24"/>
        </w:rPr>
        <w:t>1.</w:t>
      </w:r>
      <w:r w:rsidR="00E07EC0" w:rsidRPr="0075377C">
        <w:rPr>
          <w:rFonts w:ascii="Arial" w:eastAsia="Arial" w:hAnsi="Arial"/>
          <w:b/>
          <w:bCs/>
          <w:sz w:val="24"/>
          <w:szCs w:val="24"/>
        </w:rPr>
        <w:t>3</w:t>
      </w:r>
      <w:r w:rsidRPr="0075377C">
        <w:rPr>
          <w:rFonts w:ascii="Arial" w:eastAsia="Arial" w:hAnsi="Arial"/>
          <w:b/>
          <w:bCs/>
          <w:sz w:val="24"/>
          <w:szCs w:val="24"/>
        </w:rPr>
        <w:t xml:space="preserve"> Hailuodon kunnan toiminnan ja talouden kehitys</w:t>
      </w:r>
    </w:p>
    <w:p w14:paraId="057A662A" w14:textId="2D0BF68A" w:rsidR="00685843" w:rsidRPr="0075377C" w:rsidRDefault="00685843" w:rsidP="00030C42">
      <w:pPr>
        <w:rPr>
          <w:rFonts w:ascii="Arial" w:eastAsia="Arial" w:hAnsi="Arial"/>
          <w:sz w:val="24"/>
          <w:szCs w:val="24"/>
        </w:rPr>
      </w:pPr>
    </w:p>
    <w:p w14:paraId="2EDC92B8" w14:textId="2D0BF68A" w:rsidR="007B6E65" w:rsidRPr="0075377C" w:rsidRDefault="007B6E65" w:rsidP="00030C42">
      <w:pPr>
        <w:rPr>
          <w:rFonts w:ascii="Arial" w:eastAsia="Arial" w:hAnsi="Arial"/>
          <w:sz w:val="24"/>
          <w:szCs w:val="24"/>
        </w:rPr>
      </w:pPr>
    </w:p>
    <w:p w14:paraId="22765EC8" w14:textId="29E55DD3" w:rsidR="00585DF1" w:rsidRPr="00A948E1" w:rsidRDefault="007B6E65" w:rsidP="00030C42">
      <w:pPr>
        <w:rPr>
          <w:rFonts w:ascii="Arial" w:eastAsia="Arial" w:hAnsi="Arial"/>
          <w:sz w:val="24"/>
          <w:szCs w:val="24"/>
        </w:rPr>
      </w:pPr>
      <w:r w:rsidRPr="00A948E1">
        <w:rPr>
          <w:rFonts w:ascii="Arial" w:eastAsia="Arial" w:hAnsi="Arial"/>
          <w:sz w:val="24"/>
          <w:szCs w:val="24"/>
        </w:rPr>
        <w:t>Olennaiset kunnan toiminnassa tapahtuneet muutokset</w:t>
      </w:r>
    </w:p>
    <w:p w14:paraId="1E54E08A" w14:textId="2B6D8214" w:rsidR="00685843" w:rsidRPr="00A948E1" w:rsidRDefault="00685843" w:rsidP="00030C42">
      <w:pPr>
        <w:rPr>
          <w:rFonts w:ascii="Arial" w:eastAsia="Arial" w:hAnsi="Arial"/>
          <w:sz w:val="24"/>
          <w:szCs w:val="24"/>
        </w:rPr>
      </w:pPr>
    </w:p>
    <w:p w14:paraId="51D8DB2F" w14:textId="77777777" w:rsidR="00C77DCB" w:rsidRPr="00A948E1" w:rsidRDefault="00C77DCB" w:rsidP="0082212B">
      <w:pPr>
        <w:spacing w:line="276" w:lineRule="auto"/>
        <w:rPr>
          <w:rFonts w:ascii="Arial" w:hAnsi="Arial"/>
        </w:rPr>
      </w:pPr>
    </w:p>
    <w:p w14:paraId="05F36D98" w14:textId="2DB4F989" w:rsidR="00C77DCB" w:rsidRDefault="0082212B" w:rsidP="0082212B">
      <w:pPr>
        <w:spacing w:line="276" w:lineRule="auto"/>
        <w:rPr>
          <w:rFonts w:ascii="Arial" w:hAnsi="Arial"/>
        </w:rPr>
      </w:pPr>
      <w:r>
        <w:rPr>
          <w:rFonts w:ascii="Arial" w:hAnsi="Arial"/>
        </w:rPr>
        <w:t>T</w:t>
      </w:r>
      <w:r w:rsidR="00C77DCB" w:rsidRPr="0082212B">
        <w:rPr>
          <w:rFonts w:ascii="Arial" w:hAnsi="Arial"/>
        </w:rPr>
        <w:t>oiminnan keskiössä vuonna 2023 oli kun</w:t>
      </w:r>
      <w:r w:rsidRPr="0082212B">
        <w:rPr>
          <w:rFonts w:ascii="Arial" w:hAnsi="Arial"/>
        </w:rPr>
        <w:t>ta ja asukkaiden palvelutarpeet</w:t>
      </w:r>
      <w:r w:rsidR="00C77DCB" w:rsidRPr="0082212B">
        <w:rPr>
          <w:rFonts w:ascii="Arial" w:hAnsi="Arial"/>
        </w:rPr>
        <w:t xml:space="preserve"> suhteessa hyvinvointialue </w:t>
      </w:r>
      <w:proofErr w:type="spellStart"/>
      <w:r w:rsidR="00C77DCB" w:rsidRPr="0082212B">
        <w:rPr>
          <w:rFonts w:ascii="Arial" w:hAnsi="Arial"/>
        </w:rPr>
        <w:t>Pohteen</w:t>
      </w:r>
      <w:proofErr w:type="spellEnd"/>
      <w:r>
        <w:rPr>
          <w:rFonts w:ascii="Arial" w:hAnsi="Arial"/>
        </w:rPr>
        <w:t xml:space="preserve"> palveluorganisaation käynnistymiseen</w:t>
      </w:r>
      <w:r w:rsidR="00C77DCB" w:rsidRPr="0082212B">
        <w:rPr>
          <w:rFonts w:ascii="Arial" w:hAnsi="Arial"/>
        </w:rPr>
        <w:t xml:space="preserve">, kunnan </w:t>
      </w:r>
      <w:r>
        <w:rPr>
          <w:rFonts w:ascii="Arial" w:hAnsi="Arial"/>
        </w:rPr>
        <w:t xml:space="preserve">toimintatavan ja </w:t>
      </w:r>
      <w:r w:rsidR="00C77DCB" w:rsidRPr="0082212B">
        <w:rPr>
          <w:rFonts w:ascii="Arial" w:hAnsi="Arial"/>
        </w:rPr>
        <w:t>toimielinrakenteen</w:t>
      </w:r>
      <w:r w:rsidR="009F78B2" w:rsidRPr="0082212B">
        <w:rPr>
          <w:rFonts w:ascii="Arial" w:hAnsi="Arial"/>
        </w:rPr>
        <w:t xml:space="preserve"> </w:t>
      </w:r>
      <w:r w:rsidR="00C77DCB" w:rsidRPr="0082212B">
        <w:rPr>
          <w:rFonts w:ascii="Arial" w:hAnsi="Arial"/>
        </w:rPr>
        <w:t>uudistaminen sekä maankäytön</w:t>
      </w:r>
      <w:r w:rsidRPr="0082212B">
        <w:rPr>
          <w:rFonts w:ascii="Arial" w:hAnsi="Arial"/>
        </w:rPr>
        <w:t>suunnittelu</w:t>
      </w:r>
      <w:r>
        <w:rPr>
          <w:rFonts w:ascii="Arial" w:hAnsi="Arial"/>
        </w:rPr>
        <w:t>n linjaukset</w:t>
      </w:r>
      <w:r w:rsidRPr="0082212B">
        <w:rPr>
          <w:rFonts w:ascii="Arial" w:hAnsi="Arial"/>
        </w:rPr>
        <w:t xml:space="preserve"> ja</w:t>
      </w:r>
      <w:r w:rsidR="00C77DCB" w:rsidRPr="0082212B">
        <w:rPr>
          <w:rFonts w:ascii="Arial" w:hAnsi="Arial"/>
        </w:rPr>
        <w:t xml:space="preserve"> toimenpiteet.</w:t>
      </w:r>
    </w:p>
    <w:p w14:paraId="4F553B2B" w14:textId="77777777" w:rsidR="00600C52" w:rsidRDefault="00600C52" w:rsidP="0082212B">
      <w:pPr>
        <w:spacing w:line="276" w:lineRule="auto"/>
        <w:rPr>
          <w:rFonts w:ascii="Arial" w:hAnsi="Arial"/>
        </w:rPr>
      </w:pPr>
    </w:p>
    <w:p w14:paraId="44C418AB" w14:textId="77777777" w:rsidR="00600C52" w:rsidRPr="00600C52" w:rsidRDefault="00600C52" w:rsidP="00600C52">
      <w:pPr>
        <w:spacing w:line="276" w:lineRule="auto"/>
        <w:rPr>
          <w:rFonts w:ascii="Arial" w:eastAsia="Arial" w:hAnsi="Arial"/>
        </w:rPr>
      </w:pPr>
      <w:r w:rsidRPr="00600C52">
        <w:rPr>
          <w:rFonts w:ascii="Arial" w:eastAsia="Arial" w:hAnsi="Arial"/>
        </w:rPr>
        <w:t xml:space="preserve">Hailuodon kunta osallistui Pohjois-Pohjanmaan hyvinvointialue </w:t>
      </w:r>
      <w:proofErr w:type="spellStart"/>
      <w:r w:rsidRPr="00600C52">
        <w:rPr>
          <w:rFonts w:ascii="Arial" w:eastAsia="Arial" w:hAnsi="Arial"/>
        </w:rPr>
        <w:t>Pohteen</w:t>
      </w:r>
      <w:proofErr w:type="spellEnd"/>
      <w:r w:rsidRPr="00600C52">
        <w:rPr>
          <w:rFonts w:ascii="Arial" w:eastAsia="Arial" w:hAnsi="Arial"/>
        </w:rPr>
        <w:t xml:space="preserve"> tilaisuuksiin ja neuvotteluihin osana hyvinvointialueen toiminnan käynnistämistä ja yhdyspinnan rakennustoimia.</w:t>
      </w:r>
    </w:p>
    <w:p w14:paraId="61C10405" w14:textId="77777777" w:rsidR="00600C52" w:rsidRPr="0082212B" w:rsidRDefault="00600C52" w:rsidP="0082212B">
      <w:pPr>
        <w:spacing w:line="276" w:lineRule="auto"/>
        <w:rPr>
          <w:rFonts w:ascii="Arial" w:hAnsi="Arial"/>
        </w:rPr>
      </w:pPr>
    </w:p>
    <w:p w14:paraId="45FDA512" w14:textId="5C9F1BB5" w:rsidR="0007262C" w:rsidRPr="0082212B" w:rsidRDefault="0082212B" w:rsidP="00030C42">
      <w:pPr>
        <w:rPr>
          <w:rFonts w:ascii="Arial" w:hAnsi="Arial"/>
        </w:rPr>
      </w:pPr>
      <w:r w:rsidRPr="0082212B">
        <w:rPr>
          <w:rFonts w:ascii="Arial" w:hAnsi="Arial"/>
        </w:rPr>
        <w:t>Kertomusvuonna t</w:t>
      </w:r>
      <w:r w:rsidR="009F4AEB" w:rsidRPr="0082212B">
        <w:rPr>
          <w:rFonts w:ascii="Arial" w:hAnsi="Arial"/>
        </w:rPr>
        <w:t xml:space="preserve">oteutettiin </w:t>
      </w:r>
      <w:r w:rsidR="0075377C" w:rsidRPr="0082212B">
        <w:rPr>
          <w:rFonts w:ascii="Arial" w:hAnsi="Arial"/>
        </w:rPr>
        <w:t>Hailuodon kunnan h</w:t>
      </w:r>
      <w:r w:rsidR="0007262C" w:rsidRPr="0082212B">
        <w:rPr>
          <w:rFonts w:ascii="Arial" w:hAnsi="Arial"/>
        </w:rPr>
        <w:t>allintosääntöuudistuksen I vaihe</w:t>
      </w:r>
      <w:r w:rsidR="0075377C" w:rsidRPr="0082212B">
        <w:rPr>
          <w:rFonts w:ascii="Arial" w:hAnsi="Arial"/>
        </w:rPr>
        <w:t xml:space="preserve"> (</w:t>
      </w:r>
      <w:proofErr w:type="spellStart"/>
      <w:r w:rsidR="009F4AEB" w:rsidRPr="0082212B">
        <w:rPr>
          <w:rFonts w:ascii="Arial" w:hAnsi="Arial"/>
        </w:rPr>
        <w:t>Kv</w:t>
      </w:r>
      <w:proofErr w:type="spellEnd"/>
      <w:r w:rsidR="009F4AEB" w:rsidRPr="0082212B">
        <w:rPr>
          <w:rFonts w:ascii="Arial" w:hAnsi="Arial"/>
        </w:rPr>
        <w:t xml:space="preserve"> </w:t>
      </w:r>
      <w:r w:rsidR="0075377C" w:rsidRPr="0082212B">
        <w:rPr>
          <w:rFonts w:ascii="Arial" w:hAnsi="Arial"/>
        </w:rPr>
        <w:t>21.12.2022 § 75). Uusi toimielinrakenne</w:t>
      </w:r>
      <w:r w:rsidR="0007262C" w:rsidRPr="0082212B">
        <w:rPr>
          <w:rFonts w:ascii="Arial" w:hAnsi="Arial"/>
        </w:rPr>
        <w:t xml:space="preserve"> hyväksyttiin kunnanvaltuustossa 19.12.2023 § 54. </w:t>
      </w:r>
    </w:p>
    <w:p w14:paraId="6B25B7E6" w14:textId="77777777" w:rsidR="0007262C" w:rsidRPr="0082212B" w:rsidRDefault="0007262C" w:rsidP="00030C42">
      <w:pPr>
        <w:rPr>
          <w:rFonts w:ascii="Arial" w:hAnsi="Arial"/>
        </w:rPr>
      </w:pPr>
    </w:p>
    <w:p w14:paraId="22985CF6" w14:textId="2A2DC4BB" w:rsidR="004A151C" w:rsidRPr="0082212B" w:rsidRDefault="004A151C" w:rsidP="00030C42">
      <w:pPr>
        <w:rPr>
          <w:rFonts w:ascii="Arial" w:hAnsi="Arial"/>
        </w:rPr>
      </w:pPr>
      <w:r w:rsidRPr="0082212B">
        <w:rPr>
          <w:rFonts w:ascii="Arial" w:hAnsi="Arial"/>
        </w:rPr>
        <w:t>Maapoliittinen toteuttamisohjelma (MAPO) hyväksytt</w:t>
      </w:r>
      <w:r w:rsidR="004F5CEC" w:rsidRPr="0082212B">
        <w:rPr>
          <w:rFonts w:ascii="Arial" w:hAnsi="Arial"/>
        </w:rPr>
        <w:t>iin kunnanvaltuustossa 19.12.202</w:t>
      </w:r>
      <w:r w:rsidR="0007262C" w:rsidRPr="0082212B">
        <w:rPr>
          <w:rFonts w:ascii="Arial" w:hAnsi="Arial"/>
        </w:rPr>
        <w:t>3</w:t>
      </w:r>
      <w:r w:rsidR="004F5CEC" w:rsidRPr="0082212B">
        <w:rPr>
          <w:rFonts w:ascii="Arial" w:hAnsi="Arial"/>
        </w:rPr>
        <w:t xml:space="preserve"> § 55</w:t>
      </w:r>
      <w:r w:rsidR="0007262C" w:rsidRPr="0082212B">
        <w:rPr>
          <w:rFonts w:ascii="Arial" w:hAnsi="Arial"/>
        </w:rPr>
        <w:t>.</w:t>
      </w:r>
    </w:p>
    <w:p w14:paraId="61C49202" w14:textId="77777777" w:rsidR="009F4AEB" w:rsidRPr="0082212B" w:rsidRDefault="009F4AEB" w:rsidP="00030C42">
      <w:pPr>
        <w:rPr>
          <w:rFonts w:ascii="Arial" w:hAnsi="Arial"/>
        </w:rPr>
      </w:pPr>
    </w:p>
    <w:p w14:paraId="7290C3C7" w14:textId="3F75F48E" w:rsidR="0007262C" w:rsidRPr="0082212B" w:rsidRDefault="0007262C" w:rsidP="0007262C">
      <w:pPr>
        <w:spacing w:line="276" w:lineRule="auto"/>
        <w:rPr>
          <w:rFonts w:ascii="Arial" w:hAnsi="Arial"/>
        </w:rPr>
      </w:pPr>
      <w:r w:rsidRPr="0082212B">
        <w:rPr>
          <w:rFonts w:ascii="Arial" w:hAnsi="Arial"/>
        </w:rPr>
        <w:t>Marjaniemen Nokan asemakaava</w:t>
      </w:r>
      <w:r w:rsidR="009F4AEB" w:rsidRPr="0082212B">
        <w:rPr>
          <w:rFonts w:ascii="Arial" w:hAnsi="Arial"/>
        </w:rPr>
        <w:t>n muutos ja laajennus</w:t>
      </w:r>
      <w:r w:rsidR="0082212B" w:rsidRPr="0082212B">
        <w:rPr>
          <w:rFonts w:ascii="Arial" w:hAnsi="Arial"/>
        </w:rPr>
        <w:t xml:space="preserve"> valmistui ja hyväksyttiin marraskuun kunnanvaltuustossa</w:t>
      </w:r>
      <w:r w:rsidR="009F4AEB" w:rsidRPr="0082212B">
        <w:rPr>
          <w:rFonts w:ascii="Arial" w:hAnsi="Arial"/>
        </w:rPr>
        <w:t xml:space="preserve"> (</w:t>
      </w:r>
      <w:proofErr w:type="spellStart"/>
      <w:r w:rsidR="009F4AEB" w:rsidRPr="0082212B">
        <w:rPr>
          <w:rFonts w:ascii="Arial" w:hAnsi="Arial"/>
        </w:rPr>
        <w:t>Kv</w:t>
      </w:r>
      <w:proofErr w:type="spellEnd"/>
      <w:r w:rsidR="009F4AEB" w:rsidRPr="0082212B">
        <w:rPr>
          <w:rFonts w:ascii="Arial" w:hAnsi="Arial"/>
        </w:rPr>
        <w:t xml:space="preserve"> 28.11.2023 § 41)</w:t>
      </w:r>
      <w:r w:rsidR="00C3034F" w:rsidRPr="0082212B">
        <w:rPr>
          <w:rFonts w:ascii="Arial" w:hAnsi="Arial"/>
        </w:rPr>
        <w:t>.</w:t>
      </w:r>
      <w:r w:rsidRPr="0082212B">
        <w:rPr>
          <w:rFonts w:ascii="Arial" w:hAnsi="Arial"/>
        </w:rPr>
        <w:t xml:space="preserve"> Keskikylän rakennuskaavan päivitys ja laajennus</w:t>
      </w:r>
      <w:r w:rsidR="00C3034F" w:rsidRPr="0082212B">
        <w:rPr>
          <w:rFonts w:ascii="Arial" w:hAnsi="Arial"/>
        </w:rPr>
        <w:t xml:space="preserve"> sekä Rantasumpun asemakaavanmuutos</w:t>
      </w:r>
      <w:r w:rsidR="009F4AEB" w:rsidRPr="0082212B">
        <w:rPr>
          <w:rFonts w:ascii="Arial" w:hAnsi="Arial"/>
        </w:rPr>
        <w:t xml:space="preserve"> eteni</w:t>
      </w:r>
      <w:r w:rsidR="00C3034F" w:rsidRPr="0082212B">
        <w:rPr>
          <w:rFonts w:ascii="Arial" w:hAnsi="Arial"/>
        </w:rPr>
        <w:t>vät</w:t>
      </w:r>
      <w:r w:rsidR="009F4AEB" w:rsidRPr="0082212B">
        <w:rPr>
          <w:rFonts w:ascii="Arial" w:hAnsi="Arial"/>
        </w:rPr>
        <w:t xml:space="preserve"> kohti kaavaluonnosvaihe</w:t>
      </w:r>
      <w:r w:rsidR="00C3034F" w:rsidRPr="0082212B">
        <w:rPr>
          <w:rFonts w:ascii="Arial" w:hAnsi="Arial"/>
        </w:rPr>
        <w:t>ita.</w:t>
      </w:r>
    </w:p>
    <w:p w14:paraId="7C981CAB" w14:textId="77777777" w:rsidR="0007262C" w:rsidRPr="00444DBF" w:rsidRDefault="0007262C" w:rsidP="00030C42">
      <w:pPr>
        <w:rPr>
          <w:rFonts w:ascii="Arial" w:hAnsi="Arial"/>
        </w:rPr>
      </w:pPr>
    </w:p>
    <w:p w14:paraId="7F041926" w14:textId="6A3714A2" w:rsidR="001403D0" w:rsidRPr="00444DBF" w:rsidRDefault="004F5CEC" w:rsidP="004F5CEC">
      <w:pPr>
        <w:rPr>
          <w:rFonts w:ascii="Arial" w:hAnsi="Arial"/>
        </w:rPr>
      </w:pPr>
      <w:r w:rsidRPr="00600C52">
        <w:rPr>
          <w:rFonts w:ascii="Arial" w:hAnsi="Arial"/>
        </w:rPr>
        <w:t xml:space="preserve">Elinkeinopolitiikan </w:t>
      </w:r>
      <w:r w:rsidR="00444DBF" w:rsidRPr="00600C52">
        <w:rPr>
          <w:rFonts w:ascii="Arial" w:hAnsi="Arial"/>
        </w:rPr>
        <w:t>linjojen ja t</w:t>
      </w:r>
      <w:r w:rsidRPr="00600C52">
        <w:rPr>
          <w:rFonts w:ascii="Arial" w:hAnsi="Arial"/>
        </w:rPr>
        <w:t>avoitteiden tunnistaminen käynnistettiin elinkeinoseminaarissa 15.8.2023. Seminaariin osal</w:t>
      </w:r>
      <w:r w:rsidRPr="00444DBF">
        <w:rPr>
          <w:rFonts w:ascii="Arial" w:hAnsi="Arial"/>
        </w:rPr>
        <w:t xml:space="preserve">listui Pohjois-Pohjanmaan liiton </w:t>
      </w:r>
      <w:r w:rsidR="00C3034F" w:rsidRPr="00444DBF">
        <w:rPr>
          <w:rFonts w:ascii="Arial" w:hAnsi="Arial"/>
        </w:rPr>
        <w:t xml:space="preserve">ja </w:t>
      </w:r>
      <w:r w:rsidRPr="00444DBF">
        <w:rPr>
          <w:rFonts w:ascii="Arial" w:hAnsi="Arial"/>
        </w:rPr>
        <w:t>Oulun seudun uusyrityskeskus ry:</w:t>
      </w:r>
      <w:r w:rsidR="00C3034F" w:rsidRPr="00444DBF">
        <w:rPr>
          <w:rFonts w:ascii="Arial" w:hAnsi="Arial"/>
        </w:rPr>
        <w:t>n edustajat.</w:t>
      </w:r>
    </w:p>
    <w:p w14:paraId="2123D021" w14:textId="77777777" w:rsidR="001403D0" w:rsidRPr="00600C52" w:rsidRDefault="001403D0" w:rsidP="004F5CEC">
      <w:pPr>
        <w:rPr>
          <w:rFonts w:ascii="Arial" w:hAnsi="Arial"/>
        </w:rPr>
      </w:pPr>
    </w:p>
    <w:p w14:paraId="0F968CF2" w14:textId="3A4F1165" w:rsidR="004A151C" w:rsidRPr="00600C52" w:rsidRDefault="004F5CEC" w:rsidP="00030C42">
      <w:pPr>
        <w:rPr>
          <w:rFonts w:ascii="Arial" w:hAnsi="Arial"/>
        </w:rPr>
      </w:pPr>
      <w:r w:rsidRPr="00600C52">
        <w:rPr>
          <w:rFonts w:ascii="Arial" w:hAnsi="Arial"/>
        </w:rPr>
        <w:t xml:space="preserve">Valtuusto </w:t>
      </w:r>
      <w:r w:rsidR="00600C52" w:rsidRPr="00600C52">
        <w:rPr>
          <w:rFonts w:ascii="Arial" w:hAnsi="Arial"/>
        </w:rPr>
        <w:t xml:space="preserve">pohti </w:t>
      </w:r>
      <w:r w:rsidR="00C3034F" w:rsidRPr="00600C52">
        <w:rPr>
          <w:rFonts w:ascii="Arial" w:hAnsi="Arial"/>
        </w:rPr>
        <w:t xml:space="preserve">kunnan </w:t>
      </w:r>
      <w:r w:rsidRPr="00600C52">
        <w:rPr>
          <w:rFonts w:ascii="Arial" w:hAnsi="Arial"/>
        </w:rPr>
        <w:t xml:space="preserve">elinkeinoteemaa </w:t>
      </w:r>
      <w:r w:rsidR="001403D0" w:rsidRPr="00600C52">
        <w:rPr>
          <w:rFonts w:ascii="Arial" w:hAnsi="Arial"/>
        </w:rPr>
        <w:t>myös TA-seminaarissaan</w:t>
      </w:r>
      <w:r w:rsidR="00C3034F" w:rsidRPr="00600C52">
        <w:rPr>
          <w:rFonts w:ascii="Arial" w:hAnsi="Arial"/>
        </w:rPr>
        <w:t xml:space="preserve"> 9</w:t>
      </w:r>
      <w:r w:rsidR="001403D0" w:rsidRPr="00600C52">
        <w:rPr>
          <w:rFonts w:ascii="Arial" w:hAnsi="Arial"/>
        </w:rPr>
        <w:t>.10.2023</w:t>
      </w:r>
      <w:r w:rsidR="00C3034F" w:rsidRPr="00600C52">
        <w:rPr>
          <w:rFonts w:ascii="Arial" w:hAnsi="Arial"/>
        </w:rPr>
        <w:t>;</w:t>
      </w:r>
      <w:r w:rsidR="001403D0" w:rsidRPr="00600C52">
        <w:rPr>
          <w:rFonts w:ascii="Arial" w:hAnsi="Arial"/>
        </w:rPr>
        <w:t xml:space="preserve"> Strategiaperusteinen kunnan toiminta muuttuneessa taloustilanteessa</w:t>
      </w:r>
      <w:r w:rsidR="00C3034F" w:rsidRPr="00600C52">
        <w:rPr>
          <w:rFonts w:ascii="Arial" w:hAnsi="Arial"/>
        </w:rPr>
        <w:t>,</w:t>
      </w:r>
      <w:r w:rsidR="001403D0" w:rsidRPr="00600C52">
        <w:rPr>
          <w:rFonts w:ascii="Arial" w:hAnsi="Arial"/>
        </w:rPr>
        <w:t xml:space="preserve"> Hailuodon kunnan kiinteistöjen ja Hailuodon elinkeinojen tavoitteellinen kehittäminen.</w:t>
      </w:r>
    </w:p>
    <w:p w14:paraId="601896D4" w14:textId="77777777" w:rsidR="0007262C" w:rsidRPr="0082212B" w:rsidRDefault="0007262C" w:rsidP="00030C42">
      <w:pPr>
        <w:rPr>
          <w:rFonts w:ascii="Arial" w:hAnsi="Arial"/>
          <w:highlight w:val="yellow"/>
        </w:rPr>
      </w:pPr>
    </w:p>
    <w:p w14:paraId="5DD9929A" w14:textId="75D2D95E" w:rsidR="0007262C" w:rsidRPr="00600C52" w:rsidRDefault="0007262C" w:rsidP="0007262C">
      <w:pPr>
        <w:rPr>
          <w:rFonts w:ascii="Arial" w:hAnsi="Arial"/>
        </w:rPr>
      </w:pPr>
      <w:r w:rsidRPr="00600C52">
        <w:rPr>
          <w:rFonts w:ascii="Arial" w:hAnsi="Arial"/>
        </w:rPr>
        <w:t>Hyvinvoinnin ja terveyden edistämistyötä toteutettiin osana perustoimintaa</w:t>
      </w:r>
      <w:r w:rsidR="00600C52" w:rsidRPr="00600C52">
        <w:rPr>
          <w:rFonts w:ascii="Arial" w:hAnsi="Arial"/>
        </w:rPr>
        <w:t>.</w:t>
      </w:r>
      <w:r w:rsidRPr="00600C52">
        <w:rPr>
          <w:rFonts w:ascii="Arial" w:hAnsi="Arial"/>
        </w:rPr>
        <w:t xml:space="preserve"> </w:t>
      </w:r>
      <w:r w:rsidR="00600C52" w:rsidRPr="00600C52">
        <w:rPr>
          <w:rFonts w:ascii="Arial" w:hAnsi="Arial"/>
        </w:rPr>
        <w:t>Rakennettiin y</w:t>
      </w:r>
      <w:r w:rsidRPr="00600C52">
        <w:rPr>
          <w:rFonts w:ascii="Arial" w:hAnsi="Arial"/>
        </w:rPr>
        <w:t>hdyspin</w:t>
      </w:r>
      <w:r w:rsidR="00600C52" w:rsidRPr="00600C52">
        <w:rPr>
          <w:rFonts w:ascii="Arial" w:hAnsi="Arial"/>
        </w:rPr>
        <w:t>taa</w:t>
      </w:r>
      <w:r w:rsidRPr="00600C52">
        <w:rPr>
          <w:rFonts w:ascii="Arial" w:hAnsi="Arial"/>
        </w:rPr>
        <w:t xml:space="preserve"> 1.1.2023 aloittaneen Pohjois-Pohjanmaan hyvinvointialue </w:t>
      </w:r>
      <w:proofErr w:type="spellStart"/>
      <w:r w:rsidRPr="00600C52">
        <w:rPr>
          <w:rFonts w:ascii="Arial" w:hAnsi="Arial"/>
        </w:rPr>
        <w:t>Pohteen</w:t>
      </w:r>
      <w:proofErr w:type="spellEnd"/>
      <w:r w:rsidRPr="00600C52">
        <w:rPr>
          <w:rFonts w:ascii="Arial" w:hAnsi="Arial"/>
        </w:rPr>
        <w:t xml:space="preserve"> kanssa. Hyvinvoinnin ja terveyden edistämiseen painottuvan koordinaattorin määräaikainen toimi saatiin tiukasta taloustilanteesta huolimatta sisällytettyä </w:t>
      </w:r>
      <w:r w:rsidR="00600C52">
        <w:rPr>
          <w:rFonts w:ascii="Arial" w:hAnsi="Arial"/>
        </w:rPr>
        <w:t>talousarvioon 2024.</w:t>
      </w:r>
    </w:p>
    <w:p w14:paraId="7EDA100F" w14:textId="77777777" w:rsidR="0007262C" w:rsidRPr="00600C52" w:rsidRDefault="0007262C" w:rsidP="0007262C">
      <w:pPr>
        <w:rPr>
          <w:rFonts w:ascii="Arial" w:hAnsi="Arial"/>
        </w:rPr>
      </w:pPr>
    </w:p>
    <w:p w14:paraId="786DF0AF" w14:textId="72A23F4D" w:rsidR="004F5CEC" w:rsidRPr="00600C52" w:rsidRDefault="004F5CEC" w:rsidP="004F5CEC">
      <w:pPr>
        <w:rPr>
          <w:rFonts w:ascii="Arial" w:hAnsi="Arial"/>
        </w:rPr>
      </w:pPr>
      <w:r w:rsidRPr="00600C52">
        <w:rPr>
          <w:rFonts w:ascii="Arial" w:hAnsi="Arial"/>
        </w:rPr>
        <w:t xml:space="preserve">Henkilöstöpoliittiset linjaukset jäljellä olevalle valtuustokaudelle </w:t>
      </w:r>
      <w:r w:rsidR="001403D0" w:rsidRPr="00600C52">
        <w:rPr>
          <w:rFonts w:ascii="Arial" w:hAnsi="Arial"/>
        </w:rPr>
        <w:t>siirtyivät vuodelle 2024</w:t>
      </w:r>
      <w:r w:rsidR="00600C52" w:rsidRPr="00600C52">
        <w:rPr>
          <w:rFonts w:ascii="Arial" w:hAnsi="Arial"/>
        </w:rPr>
        <w:t>. Vuosi 2023 painottui toimielinrakenteen ja toimintatavan uudistamiseen.</w:t>
      </w:r>
    </w:p>
    <w:p w14:paraId="641EADAB" w14:textId="77777777" w:rsidR="004A151C" w:rsidRPr="00600C52" w:rsidRDefault="004A151C" w:rsidP="00030C42">
      <w:pPr>
        <w:rPr>
          <w:rFonts w:ascii="Arial" w:eastAsia="Arial" w:hAnsi="Arial"/>
          <w:sz w:val="24"/>
          <w:szCs w:val="24"/>
        </w:rPr>
      </w:pPr>
    </w:p>
    <w:p w14:paraId="762D62B9" w14:textId="66223A55" w:rsidR="0075377C" w:rsidRPr="0075377C" w:rsidRDefault="0071747E" w:rsidP="0071747E">
      <w:pPr>
        <w:shd w:val="clear" w:color="auto" w:fill="FFFFFF"/>
        <w:rPr>
          <w:rFonts w:ascii="Arial" w:hAnsi="Arial"/>
          <w:color w:val="000000"/>
          <w:szCs w:val="18"/>
        </w:rPr>
      </w:pPr>
      <w:bookmarkStart w:id="22" w:name="_Hlk98915837"/>
      <w:bookmarkStart w:id="23" w:name="_Hlk130590238"/>
      <w:r w:rsidRPr="00D073C6">
        <w:rPr>
          <w:rFonts w:ascii="Arial" w:hAnsi="Arial"/>
          <w:color w:val="000000"/>
          <w:szCs w:val="18"/>
        </w:rPr>
        <w:t>Vuonna 202</w:t>
      </w:r>
      <w:r w:rsidR="0075377C" w:rsidRPr="00D073C6">
        <w:rPr>
          <w:rFonts w:ascii="Arial" w:hAnsi="Arial"/>
          <w:color w:val="000000"/>
          <w:szCs w:val="18"/>
        </w:rPr>
        <w:t>3</w:t>
      </w:r>
      <w:r w:rsidRPr="00D073C6">
        <w:rPr>
          <w:rFonts w:ascii="Arial" w:hAnsi="Arial"/>
          <w:color w:val="000000"/>
          <w:szCs w:val="18"/>
        </w:rPr>
        <w:t xml:space="preserve"> sivistystoimiala</w:t>
      </w:r>
      <w:r w:rsidR="00600C52" w:rsidRPr="00D073C6">
        <w:rPr>
          <w:rFonts w:ascii="Arial" w:hAnsi="Arial"/>
          <w:color w:val="000000"/>
          <w:szCs w:val="18"/>
        </w:rPr>
        <w:t>lla toteutui</w:t>
      </w:r>
      <w:r w:rsidRPr="00D073C6">
        <w:rPr>
          <w:rFonts w:ascii="Arial" w:hAnsi="Arial"/>
          <w:color w:val="000000"/>
          <w:szCs w:val="18"/>
        </w:rPr>
        <w:t xml:space="preserve"> henkilöstö</w:t>
      </w:r>
      <w:r w:rsidR="00600C52" w:rsidRPr="00D073C6">
        <w:rPr>
          <w:rFonts w:ascii="Arial" w:hAnsi="Arial"/>
          <w:color w:val="000000"/>
          <w:szCs w:val="18"/>
        </w:rPr>
        <w:t>-</w:t>
      </w:r>
      <w:r w:rsidRPr="00D073C6">
        <w:rPr>
          <w:rFonts w:ascii="Arial" w:hAnsi="Arial"/>
          <w:color w:val="000000"/>
          <w:szCs w:val="18"/>
        </w:rPr>
        <w:t xml:space="preserve"> ja vastuujärjestely</w:t>
      </w:r>
      <w:r w:rsidR="00600C52" w:rsidRPr="00D073C6">
        <w:rPr>
          <w:rFonts w:ascii="Arial" w:hAnsi="Arial"/>
          <w:color w:val="000000"/>
          <w:szCs w:val="18"/>
        </w:rPr>
        <w:t xml:space="preserve">muutoksia. </w:t>
      </w:r>
      <w:r w:rsidR="0075377C" w:rsidRPr="00D073C6">
        <w:rPr>
          <w:rFonts w:ascii="Arial" w:hAnsi="Arial"/>
          <w:color w:val="000000"/>
          <w:szCs w:val="18"/>
        </w:rPr>
        <w:t xml:space="preserve">Kunnanvaltuusto lakkautti sivistysjohtajan viran 5.9.2023 § </w:t>
      </w:r>
      <w:proofErr w:type="gramStart"/>
      <w:r w:rsidR="0075377C" w:rsidRPr="00D073C6">
        <w:rPr>
          <w:rFonts w:ascii="Arial" w:hAnsi="Arial"/>
          <w:color w:val="000000"/>
          <w:szCs w:val="18"/>
        </w:rPr>
        <w:t xml:space="preserve">27 </w:t>
      </w:r>
      <w:r w:rsidR="00D073C6" w:rsidRPr="00D073C6">
        <w:rPr>
          <w:rFonts w:ascii="Arial" w:hAnsi="Arial"/>
          <w:color w:val="000000"/>
          <w:szCs w:val="18"/>
        </w:rPr>
        <w:t xml:space="preserve"> </w:t>
      </w:r>
      <w:r w:rsidR="0075377C" w:rsidRPr="00D073C6">
        <w:rPr>
          <w:rFonts w:ascii="Arial" w:hAnsi="Arial"/>
          <w:color w:val="000000"/>
          <w:szCs w:val="18"/>
        </w:rPr>
        <w:t>1.1.2024</w:t>
      </w:r>
      <w:proofErr w:type="gramEnd"/>
      <w:r w:rsidR="0075377C" w:rsidRPr="00D073C6">
        <w:rPr>
          <w:rFonts w:ascii="Arial" w:hAnsi="Arial"/>
          <w:color w:val="000000"/>
          <w:szCs w:val="18"/>
        </w:rPr>
        <w:t xml:space="preserve"> lähtien.</w:t>
      </w:r>
    </w:p>
    <w:p w14:paraId="29D94D91" w14:textId="46313BBB" w:rsidR="0071747E" w:rsidRPr="0075377C" w:rsidRDefault="0071747E" w:rsidP="0071747E">
      <w:pPr>
        <w:shd w:val="clear" w:color="auto" w:fill="FFFFFF"/>
        <w:rPr>
          <w:rFonts w:ascii="Arial" w:hAnsi="Arial"/>
          <w:color w:val="000000"/>
          <w:szCs w:val="18"/>
        </w:rPr>
      </w:pPr>
    </w:p>
    <w:p w14:paraId="7964EE70" w14:textId="5E78EB9C" w:rsidR="0071747E" w:rsidRPr="007E11BE" w:rsidRDefault="00D073C6" w:rsidP="0071747E">
      <w:pPr>
        <w:shd w:val="clear" w:color="auto" w:fill="FFFFFF"/>
        <w:rPr>
          <w:rFonts w:ascii="Arial" w:hAnsi="Arial"/>
          <w:color w:val="000000"/>
          <w:szCs w:val="18"/>
        </w:rPr>
      </w:pPr>
      <w:r w:rsidRPr="007E11BE">
        <w:rPr>
          <w:rFonts w:ascii="Arial" w:hAnsi="Arial"/>
          <w:color w:val="000000"/>
          <w:szCs w:val="18"/>
        </w:rPr>
        <w:t>Kunnan talous toteutui hallitusti.</w:t>
      </w:r>
      <w:r w:rsidR="007E11BE" w:rsidRPr="007E11BE">
        <w:rPr>
          <w:rFonts w:ascii="Arial" w:hAnsi="Arial"/>
          <w:color w:val="000000"/>
          <w:szCs w:val="18"/>
        </w:rPr>
        <w:t xml:space="preserve"> Huolimatta inflaatiosta, ennakoimista käyttötalousmenoista ja </w:t>
      </w:r>
      <w:proofErr w:type="spellStart"/>
      <w:r w:rsidR="007E11BE" w:rsidRPr="007E11BE">
        <w:rPr>
          <w:rFonts w:ascii="Arial" w:hAnsi="Arial"/>
          <w:color w:val="000000"/>
          <w:szCs w:val="18"/>
        </w:rPr>
        <w:t>Mäntyvilikin</w:t>
      </w:r>
      <w:proofErr w:type="spellEnd"/>
      <w:r w:rsidR="007E11BE" w:rsidRPr="007E11BE">
        <w:rPr>
          <w:rFonts w:ascii="Arial" w:hAnsi="Arial"/>
          <w:color w:val="000000"/>
          <w:szCs w:val="18"/>
        </w:rPr>
        <w:t xml:space="preserve"> kiinteistön tasearvon alentamisesta, tulos toteutui ylijäämäisenä.</w:t>
      </w:r>
    </w:p>
    <w:bookmarkEnd w:id="22"/>
    <w:p w14:paraId="236F76B7" w14:textId="77777777" w:rsidR="002B1552" w:rsidRDefault="002B1552" w:rsidP="00BB0C69">
      <w:pPr>
        <w:spacing w:line="276" w:lineRule="auto"/>
        <w:rPr>
          <w:rFonts w:ascii="Arial" w:eastAsia="Arial" w:hAnsi="Arial"/>
          <w:color w:val="FF0000"/>
          <w:sz w:val="24"/>
          <w:szCs w:val="24"/>
        </w:rPr>
      </w:pPr>
    </w:p>
    <w:p w14:paraId="12256576" w14:textId="77777777" w:rsidR="007E11BE" w:rsidRDefault="007E11BE" w:rsidP="00BB0C69">
      <w:pPr>
        <w:spacing w:line="276" w:lineRule="auto"/>
        <w:rPr>
          <w:rFonts w:ascii="Arial" w:eastAsia="Arial" w:hAnsi="Arial"/>
          <w:color w:val="FF0000"/>
          <w:sz w:val="24"/>
          <w:szCs w:val="24"/>
        </w:rPr>
      </w:pPr>
    </w:p>
    <w:p w14:paraId="456782C6" w14:textId="77777777" w:rsidR="007E11BE" w:rsidRDefault="007E11BE" w:rsidP="00BB0C69">
      <w:pPr>
        <w:spacing w:line="276" w:lineRule="auto"/>
        <w:rPr>
          <w:rFonts w:ascii="Arial" w:eastAsia="Arial" w:hAnsi="Arial"/>
          <w:color w:val="FF0000"/>
          <w:sz w:val="24"/>
          <w:szCs w:val="24"/>
        </w:rPr>
      </w:pPr>
    </w:p>
    <w:p w14:paraId="332EDC7F" w14:textId="77777777" w:rsidR="007E11BE" w:rsidRPr="0075377C" w:rsidRDefault="007E11BE" w:rsidP="00BB0C69">
      <w:pPr>
        <w:spacing w:line="276" w:lineRule="auto"/>
        <w:rPr>
          <w:rFonts w:ascii="Arial" w:eastAsia="Arial" w:hAnsi="Arial"/>
          <w:color w:val="FF0000"/>
          <w:sz w:val="24"/>
          <w:szCs w:val="24"/>
        </w:rPr>
      </w:pPr>
    </w:p>
    <w:p w14:paraId="174AABC9" w14:textId="77777777" w:rsidR="002B1552" w:rsidRPr="0075377C" w:rsidRDefault="002B1552" w:rsidP="0083332B">
      <w:pPr>
        <w:rPr>
          <w:rFonts w:ascii="Arial" w:eastAsia="Arial" w:hAnsi="Arial"/>
          <w:color w:val="FF0000"/>
          <w:sz w:val="24"/>
          <w:szCs w:val="24"/>
        </w:rPr>
      </w:pPr>
    </w:p>
    <w:p w14:paraId="53AE468A" w14:textId="77777777" w:rsidR="00C57243" w:rsidRPr="0075377C" w:rsidRDefault="00C57243" w:rsidP="0083332B">
      <w:pPr>
        <w:rPr>
          <w:rFonts w:ascii="Arial" w:eastAsia="Arial" w:hAnsi="Arial"/>
          <w:color w:val="FF0000"/>
          <w:sz w:val="24"/>
          <w:szCs w:val="24"/>
        </w:rPr>
      </w:pPr>
    </w:p>
    <w:p w14:paraId="713187F8" w14:textId="77777777" w:rsidR="002B1552" w:rsidRPr="0075377C" w:rsidRDefault="002B1552" w:rsidP="0083332B">
      <w:pPr>
        <w:rPr>
          <w:rFonts w:ascii="Arial" w:eastAsia="Arial" w:hAnsi="Arial"/>
          <w:i/>
          <w:iCs/>
          <w:szCs w:val="18"/>
        </w:rPr>
      </w:pPr>
    </w:p>
    <w:p w14:paraId="188E2639" w14:textId="77777777" w:rsidR="00092CFF" w:rsidRPr="0075377C" w:rsidRDefault="00092CFF" w:rsidP="0083332B">
      <w:pPr>
        <w:rPr>
          <w:rFonts w:ascii="Arial" w:eastAsia="Arial" w:hAnsi="Arial"/>
          <w:i/>
          <w:iCs/>
          <w:szCs w:val="18"/>
        </w:rPr>
      </w:pPr>
    </w:p>
    <w:bookmarkEnd w:id="23"/>
    <w:p w14:paraId="30D0C8E6" w14:textId="77777777" w:rsidR="00092CFF" w:rsidRPr="0075377C" w:rsidRDefault="00092CFF" w:rsidP="0083332B">
      <w:pPr>
        <w:rPr>
          <w:rFonts w:ascii="Arial" w:eastAsia="Arial" w:hAnsi="Arial"/>
          <w:i/>
          <w:iCs/>
          <w:szCs w:val="18"/>
        </w:rPr>
      </w:pPr>
    </w:p>
    <w:p w14:paraId="2C8C1B8B" w14:textId="77777777" w:rsidR="00092CFF" w:rsidRDefault="00092CFF" w:rsidP="0083332B">
      <w:pPr>
        <w:rPr>
          <w:rFonts w:ascii="Arial" w:eastAsia="Arial" w:hAnsi="Arial"/>
          <w:i/>
          <w:iCs/>
          <w:szCs w:val="18"/>
        </w:rPr>
      </w:pPr>
    </w:p>
    <w:p w14:paraId="033173E7" w14:textId="77777777" w:rsidR="00092CFF" w:rsidRDefault="00092CFF" w:rsidP="0083332B">
      <w:pPr>
        <w:rPr>
          <w:rFonts w:ascii="Arial" w:eastAsia="Arial" w:hAnsi="Arial"/>
          <w:i/>
          <w:iCs/>
          <w:szCs w:val="18"/>
        </w:rPr>
      </w:pPr>
    </w:p>
    <w:p w14:paraId="537C9BD0" w14:textId="77777777" w:rsidR="00092CFF" w:rsidRDefault="00092CFF" w:rsidP="0083332B">
      <w:pPr>
        <w:rPr>
          <w:rFonts w:ascii="Arial" w:eastAsia="Arial" w:hAnsi="Arial"/>
          <w:i/>
          <w:iCs/>
          <w:szCs w:val="18"/>
        </w:rPr>
      </w:pPr>
    </w:p>
    <w:p w14:paraId="380FCB42" w14:textId="77777777" w:rsidR="004A151C" w:rsidRDefault="004A151C" w:rsidP="0083332B">
      <w:pPr>
        <w:rPr>
          <w:rFonts w:ascii="Arial" w:eastAsia="Arial" w:hAnsi="Arial"/>
          <w:color w:val="000000" w:themeColor="text1"/>
          <w:sz w:val="24"/>
          <w:szCs w:val="24"/>
        </w:rPr>
      </w:pPr>
    </w:p>
    <w:p w14:paraId="7560487B" w14:textId="77777777" w:rsidR="004A151C" w:rsidRDefault="004A151C" w:rsidP="0083332B">
      <w:pPr>
        <w:rPr>
          <w:rFonts w:ascii="Arial" w:eastAsia="Arial" w:hAnsi="Arial"/>
          <w:color w:val="000000" w:themeColor="text1"/>
          <w:sz w:val="24"/>
          <w:szCs w:val="24"/>
        </w:rPr>
      </w:pPr>
    </w:p>
    <w:p w14:paraId="16242ED6" w14:textId="77777777" w:rsidR="004A151C" w:rsidRDefault="004A151C" w:rsidP="0083332B">
      <w:pPr>
        <w:rPr>
          <w:rFonts w:ascii="Arial" w:eastAsia="Arial" w:hAnsi="Arial"/>
          <w:color w:val="000000" w:themeColor="text1"/>
          <w:sz w:val="24"/>
          <w:szCs w:val="24"/>
        </w:rPr>
      </w:pPr>
    </w:p>
    <w:p w14:paraId="0D505E5A" w14:textId="77777777" w:rsidR="004A151C" w:rsidRDefault="004A151C" w:rsidP="0083332B">
      <w:pPr>
        <w:rPr>
          <w:rFonts w:ascii="Arial" w:eastAsia="Arial" w:hAnsi="Arial"/>
          <w:color w:val="000000" w:themeColor="text1"/>
          <w:sz w:val="24"/>
          <w:szCs w:val="24"/>
        </w:rPr>
      </w:pPr>
    </w:p>
    <w:p w14:paraId="56EEBA47" w14:textId="77777777" w:rsidR="00652D2A" w:rsidRDefault="00652D2A" w:rsidP="0083332B">
      <w:pPr>
        <w:rPr>
          <w:rFonts w:ascii="Arial" w:eastAsia="Arial" w:hAnsi="Arial"/>
          <w:color w:val="000000" w:themeColor="text1"/>
          <w:sz w:val="24"/>
          <w:szCs w:val="24"/>
        </w:rPr>
      </w:pPr>
    </w:p>
    <w:p w14:paraId="35CF8D98" w14:textId="77777777" w:rsidR="00652D2A" w:rsidRDefault="00652D2A" w:rsidP="0083332B">
      <w:pPr>
        <w:rPr>
          <w:rFonts w:ascii="Arial" w:eastAsia="Arial" w:hAnsi="Arial"/>
          <w:color w:val="000000" w:themeColor="text1"/>
          <w:sz w:val="24"/>
          <w:szCs w:val="24"/>
        </w:rPr>
      </w:pPr>
    </w:p>
    <w:p w14:paraId="6A78FEBF" w14:textId="65ACE21F" w:rsidR="0083332B" w:rsidRPr="00AB4E44" w:rsidRDefault="00585DF1" w:rsidP="0083332B">
      <w:pPr>
        <w:rPr>
          <w:rFonts w:ascii="Arial" w:eastAsia="Arial" w:hAnsi="Arial"/>
          <w:color w:val="000000" w:themeColor="text1"/>
          <w:sz w:val="24"/>
          <w:szCs w:val="24"/>
        </w:rPr>
      </w:pPr>
      <w:r w:rsidRPr="00AB4E44">
        <w:rPr>
          <w:rFonts w:ascii="Arial" w:eastAsia="Arial" w:hAnsi="Arial"/>
          <w:color w:val="000000" w:themeColor="text1"/>
          <w:sz w:val="24"/>
          <w:szCs w:val="24"/>
        </w:rPr>
        <w:t>Kehittäm</w:t>
      </w:r>
      <w:r w:rsidR="001A6EDF" w:rsidRPr="00AB4E44">
        <w:rPr>
          <w:rFonts w:ascii="Arial" w:eastAsia="Arial" w:hAnsi="Arial"/>
          <w:color w:val="000000" w:themeColor="text1"/>
          <w:sz w:val="24"/>
          <w:szCs w:val="24"/>
        </w:rPr>
        <w:t>istoiminta</w:t>
      </w:r>
    </w:p>
    <w:p w14:paraId="627AD282" w14:textId="432B2562" w:rsidR="0083332B" w:rsidRDefault="0083332B" w:rsidP="0083332B">
      <w:pPr>
        <w:rPr>
          <w:rFonts w:ascii="Arial" w:eastAsia="Arial" w:hAnsi="Arial"/>
          <w:b/>
          <w:color w:val="FF0000"/>
        </w:rPr>
      </w:pPr>
    </w:p>
    <w:p w14:paraId="568540F7" w14:textId="77777777" w:rsidR="00BA4299" w:rsidRDefault="00BA4299" w:rsidP="0083332B">
      <w:pPr>
        <w:rPr>
          <w:rFonts w:ascii="Arial" w:eastAsia="Arial" w:hAnsi="Arial"/>
          <w:b/>
          <w:color w:val="FF0000"/>
        </w:rPr>
      </w:pPr>
    </w:p>
    <w:p w14:paraId="694602AE" w14:textId="77777777" w:rsidR="00A23236" w:rsidRDefault="00A23236" w:rsidP="0083332B">
      <w:pPr>
        <w:rPr>
          <w:rFonts w:ascii="Arial" w:eastAsia="Arial" w:hAnsi="Arial"/>
          <w:b/>
          <w:color w:val="FF0000"/>
        </w:rPr>
      </w:pPr>
    </w:p>
    <w:p w14:paraId="3AD7893D" w14:textId="17416778" w:rsidR="00A23236" w:rsidRPr="00A23236" w:rsidRDefault="00A23236" w:rsidP="0083332B">
      <w:pPr>
        <w:rPr>
          <w:rFonts w:ascii="Arial" w:eastAsia="Arial" w:hAnsi="Arial"/>
          <w:bCs/>
          <w:color w:val="FF0000"/>
          <w:sz w:val="24"/>
          <w:szCs w:val="24"/>
        </w:rPr>
      </w:pPr>
      <w:r w:rsidRPr="00D736F7">
        <w:rPr>
          <w:rFonts w:ascii="Arial" w:eastAsia="Arial" w:hAnsi="Arial"/>
          <w:bCs/>
          <w:color w:val="000000" w:themeColor="text1"/>
          <w:sz w:val="24"/>
          <w:szCs w:val="24"/>
        </w:rPr>
        <w:t>Hallinnon tukipalvelut</w:t>
      </w:r>
    </w:p>
    <w:p w14:paraId="23FFF75C" w14:textId="01D2D694" w:rsidR="09FFC58F" w:rsidRDefault="09FFC58F" w:rsidP="09FFC58F">
      <w:pPr>
        <w:rPr>
          <w:rFonts w:ascii="Arial" w:hAnsi="Arial"/>
          <w:b/>
          <w:bCs/>
          <w:color w:val="000000" w:themeColor="text1"/>
        </w:rPr>
      </w:pPr>
    </w:p>
    <w:p w14:paraId="66116BC6" w14:textId="77777777" w:rsidR="004D55FD" w:rsidRDefault="004D55FD" w:rsidP="004D55FD">
      <w:pPr>
        <w:rPr>
          <w:rFonts w:ascii="Arial" w:eastAsia="Arial" w:hAnsi="Arial"/>
          <w:b/>
        </w:rPr>
      </w:pPr>
    </w:p>
    <w:p w14:paraId="35E95C01" w14:textId="77777777" w:rsidR="004656C7" w:rsidRDefault="004656C7" w:rsidP="004D55FD">
      <w:pPr>
        <w:rPr>
          <w:rFonts w:ascii="Arial" w:eastAsia="Arial" w:hAnsi="Arial"/>
          <w:b/>
        </w:rPr>
      </w:pPr>
    </w:p>
    <w:p w14:paraId="2B7ABB0C" w14:textId="77777777" w:rsidR="008A64A5" w:rsidRPr="005A1279" w:rsidRDefault="008A64A5" w:rsidP="00652D2A">
      <w:pPr>
        <w:spacing w:line="276" w:lineRule="auto"/>
        <w:rPr>
          <w:rFonts w:ascii="Arial" w:eastAsia="Arial" w:hAnsi="Arial"/>
          <w:b/>
        </w:rPr>
      </w:pPr>
      <w:r w:rsidRPr="005A1279">
        <w:rPr>
          <w:rFonts w:ascii="Arial" w:eastAsia="Arial" w:hAnsi="Arial"/>
          <w:b/>
        </w:rPr>
        <w:t xml:space="preserve">Hailuodon kestävästi uudistuvat </w:t>
      </w:r>
      <w:proofErr w:type="spellStart"/>
      <w:r w:rsidRPr="005A1279">
        <w:rPr>
          <w:rFonts w:ascii="Arial" w:eastAsia="Arial" w:hAnsi="Arial"/>
          <w:b/>
        </w:rPr>
        <w:t>retkeilyreitistöt</w:t>
      </w:r>
      <w:proofErr w:type="spellEnd"/>
    </w:p>
    <w:p w14:paraId="1E668EE8" w14:textId="77777777" w:rsidR="008A64A5" w:rsidRPr="005A1279" w:rsidRDefault="008A64A5" w:rsidP="00652D2A">
      <w:pPr>
        <w:spacing w:line="276" w:lineRule="auto"/>
        <w:rPr>
          <w:rFonts w:ascii="Arial" w:eastAsia="Arial" w:hAnsi="Arial"/>
          <w:b/>
        </w:rPr>
      </w:pPr>
    </w:p>
    <w:p w14:paraId="5F852210" w14:textId="0741B873" w:rsidR="008A64A5" w:rsidRPr="005A1279" w:rsidRDefault="008A64A5" w:rsidP="00652D2A">
      <w:pPr>
        <w:spacing w:line="276" w:lineRule="auto"/>
        <w:rPr>
          <w:rFonts w:ascii="Times New Roman" w:hAnsi="Times New Roman"/>
          <w:sz w:val="44"/>
          <w:szCs w:val="24"/>
        </w:rPr>
      </w:pPr>
      <w:r w:rsidRPr="005A1279">
        <w:rPr>
          <w:rFonts w:ascii="Arial" w:hAnsi="Arial"/>
          <w:bCs/>
          <w:szCs w:val="18"/>
        </w:rPr>
        <w:t>Hankkeessa</w:t>
      </w:r>
      <w:r>
        <w:rPr>
          <w:rFonts w:ascii="Arial" w:hAnsi="Arial"/>
          <w:bCs/>
          <w:szCs w:val="18"/>
        </w:rPr>
        <w:t xml:space="preserve"> toteutettiin</w:t>
      </w:r>
      <w:r w:rsidRPr="005A1279">
        <w:rPr>
          <w:rFonts w:ascii="Arial" w:hAnsi="Arial"/>
          <w:bCs/>
          <w:szCs w:val="18"/>
        </w:rPr>
        <w:t xml:space="preserve"> 8,9 km laadukas vaellukseen ja pyöräilyyn soveltuva ympärivuotisen käytön reitti. Reittisuunnitelmassa huomioitu Hailuodon herkkä luonto ja laajat luonnonsuojelualueet. Reitit palvelevat asukkaita, mökkiläisiä ja matkailijoita. Hanke on valmisteltu yhteistyössä Metsähallituksen kanssa. Reittisuunnitelmat on laadittu yhteistyössä sidosryhmien kanssa; maanomistajat paikalliset asukkaat ja elinkeinotoimijat. Hankkeessa </w:t>
      </w:r>
      <w:r>
        <w:rPr>
          <w:rFonts w:ascii="Arial" w:hAnsi="Arial"/>
          <w:bCs/>
          <w:szCs w:val="18"/>
        </w:rPr>
        <w:t xml:space="preserve">on kehitetty </w:t>
      </w:r>
      <w:r w:rsidRPr="005A1279">
        <w:rPr>
          <w:rFonts w:ascii="Arial" w:hAnsi="Arial"/>
          <w:bCs/>
          <w:szCs w:val="18"/>
        </w:rPr>
        <w:t>Hailuodon luontomatkailua. Investointih</w:t>
      </w:r>
      <w:r w:rsidRPr="005A1279">
        <w:rPr>
          <w:rFonts w:ascii="Arial" w:eastAsiaTheme="minorEastAsia" w:hAnsi="Arial"/>
          <w:color w:val="000000" w:themeColor="text1"/>
          <w:kern w:val="24"/>
          <w:szCs w:val="18"/>
        </w:rPr>
        <w:t xml:space="preserve">ankkeen kokonaisrahoitus 100 810 €, josta kuntaosuus 30 243 €. </w:t>
      </w:r>
      <w:r>
        <w:rPr>
          <w:rFonts w:ascii="Arial" w:eastAsiaTheme="minorEastAsia" w:hAnsi="Arial"/>
          <w:color w:val="000000" w:themeColor="text1"/>
          <w:kern w:val="24"/>
          <w:szCs w:val="18"/>
        </w:rPr>
        <w:t>Investointih</w:t>
      </w:r>
      <w:r w:rsidRPr="005A1279">
        <w:rPr>
          <w:rFonts w:ascii="Arial" w:eastAsiaTheme="minorEastAsia" w:hAnsi="Arial"/>
          <w:color w:val="000000" w:themeColor="text1"/>
          <w:kern w:val="24"/>
          <w:szCs w:val="18"/>
        </w:rPr>
        <w:t>ankkeen valmistumisaste</w:t>
      </w:r>
      <w:r>
        <w:rPr>
          <w:rFonts w:ascii="Arial" w:eastAsiaTheme="minorEastAsia" w:hAnsi="Arial"/>
          <w:color w:val="000000" w:themeColor="text1"/>
          <w:kern w:val="24"/>
          <w:szCs w:val="18"/>
        </w:rPr>
        <w:t xml:space="preserve"> vuoden 2023 lopussa</w:t>
      </w:r>
      <w:r w:rsidRPr="005A1279">
        <w:rPr>
          <w:rFonts w:ascii="Arial" w:eastAsiaTheme="minorEastAsia" w:hAnsi="Arial"/>
          <w:color w:val="000000" w:themeColor="text1"/>
          <w:kern w:val="24"/>
          <w:szCs w:val="18"/>
        </w:rPr>
        <w:t xml:space="preserve"> 90/</w:t>
      </w:r>
      <w:proofErr w:type="gramStart"/>
      <w:r w:rsidRPr="005A1279">
        <w:rPr>
          <w:rFonts w:ascii="Arial" w:eastAsiaTheme="minorEastAsia" w:hAnsi="Arial"/>
          <w:color w:val="000000" w:themeColor="text1"/>
          <w:kern w:val="24"/>
          <w:szCs w:val="18"/>
        </w:rPr>
        <w:t>100%</w:t>
      </w:r>
      <w:proofErr w:type="gramEnd"/>
      <w:r w:rsidRPr="005A1279">
        <w:rPr>
          <w:rFonts w:ascii="Arial" w:eastAsiaTheme="minorEastAsia" w:hAnsi="Arial"/>
          <w:color w:val="000000" w:themeColor="text1"/>
          <w:kern w:val="24"/>
          <w:szCs w:val="18"/>
        </w:rPr>
        <w:t xml:space="preserve">. </w:t>
      </w:r>
      <w:r>
        <w:rPr>
          <w:rFonts w:ascii="Arial" w:eastAsiaTheme="minorEastAsia" w:hAnsi="Arial"/>
          <w:color w:val="000000" w:themeColor="text1"/>
          <w:kern w:val="24"/>
          <w:szCs w:val="18"/>
        </w:rPr>
        <w:t>Retkeilyreittien viimeistelytoimet toteutetaan k</w:t>
      </w:r>
      <w:r w:rsidRPr="005A1279">
        <w:rPr>
          <w:rFonts w:ascii="Arial" w:eastAsiaTheme="minorEastAsia" w:hAnsi="Arial"/>
          <w:color w:val="000000" w:themeColor="text1"/>
          <w:kern w:val="24"/>
          <w:szCs w:val="18"/>
        </w:rPr>
        <w:t>evään 2024 aikana</w:t>
      </w:r>
      <w:r>
        <w:rPr>
          <w:rFonts w:ascii="Arial" w:eastAsiaTheme="minorEastAsia" w:hAnsi="Arial"/>
          <w:color w:val="000000" w:themeColor="text1"/>
          <w:kern w:val="24"/>
          <w:szCs w:val="18"/>
        </w:rPr>
        <w:t>.</w:t>
      </w:r>
      <w:r w:rsidRPr="005A1279">
        <w:rPr>
          <w:rFonts w:ascii="Arial" w:eastAsiaTheme="minorEastAsia" w:hAnsi="Arial"/>
          <w:color w:val="000000" w:themeColor="text1"/>
          <w:kern w:val="24"/>
          <w:szCs w:val="18"/>
        </w:rPr>
        <w:t xml:space="preserve"> </w:t>
      </w:r>
    </w:p>
    <w:p w14:paraId="11789A1B" w14:textId="77777777" w:rsidR="008A64A5" w:rsidRPr="005A1279" w:rsidRDefault="008A64A5" w:rsidP="00652D2A">
      <w:pPr>
        <w:spacing w:line="276" w:lineRule="auto"/>
        <w:rPr>
          <w:rFonts w:ascii="Arial" w:eastAsiaTheme="minorEastAsia" w:hAnsi="Arial"/>
          <w:color w:val="000000" w:themeColor="text1"/>
          <w:kern w:val="24"/>
          <w:szCs w:val="18"/>
        </w:rPr>
      </w:pPr>
    </w:p>
    <w:p w14:paraId="5ABCAC90" w14:textId="1EB827F3" w:rsidR="008A64A5" w:rsidRPr="005A1279" w:rsidRDefault="008A64A5" w:rsidP="00652D2A">
      <w:pPr>
        <w:spacing w:line="276" w:lineRule="auto"/>
        <w:rPr>
          <w:rFonts w:ascii="Gisha" w:eastAsiaTheme="minorEastAsia" w:hAnsi="Gisha" w:cs="Gisha"/>
          <w:b/>
          <w:bCs/>
          <w:color w:val="000000" w:themeColor="text1"/>
          <w:kern w:val="24"/>
          <w:sz w:val="44"/>
          <w:szCs w:val="44"/>
        </w:rPr>
      </w:pPr>
      <w:r w:rsidRPr="005A1279">
        <w:rPr>
          <w:rFonts w:ascii="Arial" w:eastAsiaTheme="minorEastAsia" w:hAnsi="Arial"/>
          <w:color w:val="000000" w:themeColor="text1"/>
          <w:kern w:val="24"/>
          <w:szCs w:val="18"/>
        </w:rPr>
        <w:t>Yleisessä kehittämishankkeessa kehitetään Hailuodon l</w:t>
      </w:r>
      <w:r w:rsidRPr="005A1279">
        <w:rPr>
          <w:rFonts w:ascii="Arial" w:eastAsiaTheme="minorEastAsia" w:hAnsi="Arial" w:hint="cs"/>
          <w:color w:val="000000" w:themeColor="text1"/>
          <w:kern w:val="24"/>
          <w:szCs w:val="18"/>
        </w:rPr>
        <w:t>uonto- ja kulttuurimatkailu</w:t>
      </w:r>
      <w:r w:rsidRPr="005A1279">
        <w:rPr>
          <w:rFonts w:ascii="Arial" w:eastAsiaTheme="minorEastAsia" w:hAnsi="Arial"/>
          <w:color w:val="000000" w:themeColor="text1"/>
          <w:kern w:val="24"/>
          <w:szCs w:val="18"/>
        </w:rPr>
        <w:t>a</w:t>
      </w:r>
      <w:r w:rsidRPr="005A1279">
        <w:rPr>
          <w:rFonts w:ascii="Arial" w:eastAsiaTheme="minorEastAsia" w:hAnsi="Arial" w:hint="cs"/>
          <w:color w:val="000000" w:themeColor="text1"/>
          <w:kern w:val="24"/>
          <w:szCs w:val="18"/>
        </w:rPr>
        <w:t xml:space="preserve"> </w:t>
      </w:r>
      <w:r w:rsidRPr="005A1279">
        <w:rPr>
          <w:rFonts w:ascii="Arial" w:eastAsiaTheme="minorEastAsia" w:hAnsi="Arial"/>
          <w:color w:val="000000" w:themeColor="text1"/>
          <w:kern w:val="24"/>
          <w:szCs w:val="18"/>
        </w:rPr>
        <w:t>elinkeinotoimijoiden osaamista vahvistamalla, yhteiskehittämällä uusia toimintatapoja sekä viestintää. Hankkeen kokonaisrahoitus 78 700 €, josta kuntaosuus 0 €.</w:t>
      </w:r>
      <w:r>
        <w:rPr>
          <w:rFonts w:ascii="Arial" w:eastAsiaTheme="minorEastAsia" w:hAnsi="Arial"/>
          <w:color w:val="000000" w:themeColor="text1"/>
          <w:kern w:val="24"/>
          <w:szCs w:val="18"/>
        </w:rPr>
        <w:t xml:space="preserve"> Hankkeen toimenpiteiden valmistelu käynnistettiin vuoden 2023 aikana ja hanke toteutetaan </w:t>
      </w:r>
      <w:proofErr w:type="gramStart"/>
      <w:r>
        <w:rPr>
          <w:rFonts w:ascii="Arial" w:eastAsiaTheme="minorEastAsia" w:hAnsi="Arial"/>
          <w:color w:val="000000" w:themeColor="text1"/>
          <w:kern w:val="24"/>
          <w:szCs w:val="18"/>
        </w:rPr>
        <w:t>1-9</w:t>
      </w:r>
      <w:proofErr w:type="gramEnd"/>
      <w:r>
        <w:rPr>
          <w:rFonts w:ascii="Arial" w:eastAsiaTheme="minorEastAsia" w:hAnsi="Arial"/>
          <w:color w:val="000000" w:themeColor="text1"/>
          <w:kern w:val="24"/>
          <w:szCs w:val="18"/>
        </w:rPr>
        <w:t>/2024.</w:t>
      </w:r>
      <w:r w:rsidRPr="005A1279">
        <w:rPr>
          <w:rFonts w:ascii="Gisha" w:eastAsiaTheme="minorEastAsia" w:hAnsi="Gisha" w:cs="Gisha" w:hint="cs"/>
          <w:b/>
          <w:bCs/>
          <w:color w:val="000000" w:themeColor="text1"/>
          <w:kern w:val="24"/>
          <w:sz w:val="44"/>
          <w:szCs w:val="44"/>
        </w:rPr>
        <w:t xml:space="preserve">  </w:t>
      </w:r>
    </w:p>
    <w:p w14:paraId="1334F758" w14:textId="77777777" w:rsidR="008A64A5" w:rsidRDefault="008A64A5" w:rsidP="00652D2A">
      <w:pPr>
        <w:spacing w:line="276" w:lineRule="auto"/>
        <w:rPr>
          <w:rFonts w:ascii="Arial" w:eastAsiaTheme="minorEastAsia" w:hAnsi="Arial"/>
          <w:b/>
          <w:bCs/>
          <w:color w:val="000000" w:themeColor="text1"/>
          <w:kern w:val="24"/>
          <w:szCs w:val="18"/>
          <w:highlight w:val="yellow"/>
        </w:rPr>
      </w:pPr>
    </w:p>
    <w:p w14:paraId="72019513" w14:textId="77777777" w:rsidR="008A64A5" w:rsidRDefault="008A64A5" w:rsidP="00652D2A">
      <w:pPr>
        <w:spacing w:line="276" w:lineRule="auto"/>
        <w:rPr>
          <w:rFonts w:ascii="Arial" w:eastAsiaTheme="minorEastAsia" w:hAnsi="Arial"/>
          <w:b/>
          <w:bCs/>
          <w:color w:val="000000" w:themeColor="text1"/>
          <w:kern w:val="24"/>
          <w:szCs w:val="18"/>
          <w:highlight w:val="yellow"/>
        </w:rPr>
      </w:pPr>
    </w:p>
    <w:p w14:paraId="41C0FD40" w14:textId="77777777" w:rsidR="008A64A5" w:rsidRPr="005A1279" w:rsidRDefault="008A64A5" w:rsidP="00652D2A">
      <w:pPr>
        <w:spacing w:line="276" w:lineRule="auto"/>
        <w:rPr>
          <w:rFonts w:ascii="Arial" w:eastAsiaTheme="minorEastAsia" w:hAnsi="Arial"/>
          <w:b/>
          <w:bCs/>
          <w:color w:val="000000" w:themeColor="text1"/>
          <w:kern w:val="24"/>
          <w:szCs w:val="18"/>
        </w:rPr>
      </w:pPr>
      <w:r w:rsidRPr="005A1279">
        <w:rPr>
          <w:rFonts w:ascii="Arial" w:eastAsiaTheme="minorEastAsia" w:hAnsi="Arial"/>
          <w:b/>
          <w:bCs/>
          <w:color w:val="000000" w:themeColor="text1"/>
          <w:kern w:val="24"/>
          <w:szCs w:val="18"/>
        </w:rPr>
        <w:t>Hailuodon kalasataman ja purkupaikkojen kehittämishanke</w:t>
      </w:r>
    </w:p>
    <w:p w14:paraId="23C06A20" w14:textId="77777777" w:rsidR="008A64A5" w:rsidRPr="005A1279" w:rsidRDefault="008A64A5" w:rsidP="00652D2A">
      <w:pPr>
        <w:spacing w:line="276" w:lineRule="auto"/>
        <w:rPr>
          <w:rFonts w:ascii="Arial" w:eastAsiaTheme="minorEastAsia" w:hAnsi="Arial"/>
          <w:b/>
          <w:bCs/>
          <w:color w:val="000000" w:themeColor="text1"/>
          <w:kern w:val="24"/>
          <w:szCs w:val="18"/>
        </w:rPr>
      </w:pPr>
    </w:p>
    <w:p w14:paraId="2362C550" w14:textId="404A010C" w:rsidR="008A64A5" w:rsidRDefault="008A64A5" w:rsidP="00652D2A">
      <w:pPr>
        <w:spacing w:line="276" w:lineRule="auto"/>
        <w:jc w:val="left"/>
        <w:rPr>
          <w:rFonts w:ascii="Arial" w:eastAsiaTheme="minorEastAsia" w:hAnsi="Arial"/>
          <w:color w:val="000000" w:themeColor="text1"/>
          <w:kern w:val="24"/>
          <w:szCs w:val="18"/>
        </w:rPr>
      </w:pPr>
      <w:r>
        <w:rPr>
          <w:rFonts w:ascii="Arial" w:eastAsiaTheme="minorEastAsia" w:hAnsi="Arial"/>
          <w:color w:val="000000" w:themeColor="text1"/>
          <w:kern w:val="24"/>
          <w:szCs w:val="18"/>
        </w:rPr>
        <w:t>Valmisteltiin Hailuodon kalasataman ja purkupaikkojen kehittämishanke Hailuodon kunnan ja Hailuodon Kalastajainseura ry:n yhteistyönä. Hankehakemus jätettiin EMKVR-hakuun 31.10.2023. Hanke ei saanut myönteistä rahoituspäätöstä.</w:t>
      </w:r>
    </w:p>
    <w:p w14:paraId="434E3593" w14:textId="77777777" w:rsidR="008A64A5" w:rsidRDefault="008A64A5" w:rsidP="00652D2A">
      <w:pPr>
        <w:spacing w:line="276" w:lineRule="auto"/>
        <w:jc w:val="left"/>
        <w:rPr>
          <w:rFonts w:ascii="Arial" w:eastAsiaTheme="minorEastAsia" w:hAnsi="Arial"/>
          <w:color w:val="000000" w:themeColor="text1"/>
          <w:kern w:val="24"/>
          <w:szCs w:val="18"/>
        </w:rPr>
      </w:pPr>
    </w:p>
    <w:p w14:paraId="50B62E46" w14:textId="779514D7" w:rsidR="008A64A5" w:rsidRPr="005A1279" w:rsidRDefault="008A64A5" w:rsidP="00652D2A">
      <w:pPr>
        <w:spacing w:line="276" w:lineRule="auto"/>
        <w:jc w:val="left"/>
        <w:rPr>
          <w:rFonts w:ascii="Arial" w:eastAsiaTheme="minorEastAsia" w:hAnsi="Arial"/>
          <w:color w:val="000000" w:themeColor="text1"/>
          <w:kern w:val="24"/>
          <w:szCs w:val="18"/>
        </w:rPr>
      </w:pPr>
      <w:r w:rsidRPr="005A1279">
        <w:rPr>
          <w:rFonts w:ascii="Arial" w:eastAsiaTheme="minorEastAsia" w:hAnsi="Arial"/>
          <w:color w:val="000000" w:themeColor="text1"/>
          <w:kern w:val="24"/>
          <w:szCs w:val="18"/>
        </w:rPr>
        <w:t>Kalasatamat ovat kalatalouden tuotantoketjun kannalta elintärkeitä, ja niihin investoimalla hyötyy siitä laaja joukko toimijoita niin suoraan kuin välillisestikin. Kalasatamien kunnostus mahdollistaa nykyisen kaupallisen kalastuksen jatkumisen Hailuodossa. Lisäksi se mahdollistaa myös uusien kala-alan toimijoiden tulemisen alalle, kun infrastruktuuri on kunnossa.</w:t>
      </w:r>
      <w:r>
        <w:rPr>
          <w:rFonts w:ascii="Arial" w:eastAsiaTheme="minorEastAsia" w:hAnsi="Arial"/>
          <w:color w:val="000000" w:themeColor="text1"/>
          <w:kern w:val="24"/>
          <w:szCs w:val="18"/>
        </w:rPr>
        <w:t xml:space="preserve"> </w:t>
      </w:r>
      <w:r w:rsidRPr="005A1279">
        <w:rPr>
          <w:rFonts w:ascii="Arial" w:eastAsiaTheme="minorEastAsia" w:hAnsi="Arial"/>
          <w:color w:val="000000" w:themeColor="text1"/>
          <w:kern w:val="24"/>
          <w:szCs w:val="18"/>
        </w:rPr>
        <w:t xml:space="preserve"> </w:t>
      </w:r>
    </w:p>
    <w:p w14:paraId="1E1F37D7" w14:textId="6196B12D" w:rsidR="008A64A5" w:rsidRPr="005A1279" w:rsidRDefault="008A64A5" w:rsidP="00652D2A">
      <w:pPr>
        <w:spacing w:line="276" w:lineRule="auto"/>
        <w:jc w:val="left"/>
        <w:rPr>
          <w:rFonts w:ascii="Arial" w:eastAsiaTheme="minorEastAsia" w:hAnsi="Arial"/>
          <w:color w:val="000000" w:themeColor="text1"/>
          <w:kern w:val="24"/>
          <w:szCs w:val="18"/>
        </w:rPr>
      </w:pPr>
      <w:r w:rsidRPr="005A1279">
        <w:rPr>
          <w:rFonts w:ascii="Arial" w:eastAsiaTheme="minorEastAsia" w:hAnsi="Arial"/>
          <w:color w:val="000000" w:themeColor="text1"/>
          <w:kern w:val="24"/>
          <w:szCs w:val="18"/>
        </w:rPr>
        <w:t xml:space="preserve">Hankkeessa </w:t>
      </w:r>
      <w:r>
        <w:rPr>
          <w:rFonts w:ascii="Arial" w:eastAsiaTheme="minorEastAsia" w:hAnsi="Arial"/>
          <w:color w:val="000000" w:themeColor="text1"/>
          <w:kern w:val="24"/>
          <w:szCs w:val="18"/>
        </w:rPr>
        <w:t xml:space="preserve">suunniteltiin uusittavaksi </w:t>
      </w:r>
      <w:r w:rsidRPr="005A1279">
        <w:rPr>
          <w:rFonts w:ascii="Arial" w:eastAsiaTheme="minorEastAsia" w:hAnsi="Arial"/>
          <w:color w:val="000000" w:themeColor="text1"/>
          <w:kern w:val="24"/>
          <w:szCs w:val="18"/>
        </w:rPr>
        <w:t xml:space="preserve">Marjaniemen kalasataman, Potin Haminan ja Huikun purkupaikkojen laiturirakenteet ja valaistus sekä </w:t>
      </w:r>
      <w:r>
        <w:rPr>
          <w:rFonts w:ascii="Arial" w:eastAsiaTheme="minorEastAsia" w:hAnsi="Arial"/>
          <w:color w:val="000000" w:themeColor="text1"/>
          <w:kern w:val="24"/>
          <w:szCs w:val="18"/>
        </w:rPr>
        <w:t xml:space="preserve">esitettiin parannettavaksi </w:t>
      </w:r>
      <w:r w:rsidRPr="005A1279">
        <w:rPr>
          <w:rFonts w:ascii="Arial" w:eastAsiaTheme="minorEastAsia" w:hAnsi="Arial"/>
          <w:color w:val="000000" w:themeColor="text1"/>
          <w:kern w:val="24"/>
          <w:szCs w:val="18"/>
        </w:rPr>
        <w:t xml:space="preserve">purkupaikkojen suojausta.  </w:t>
      </w:r>
    </w:p>
    <w:p w14:paraId="2EADEDC7" w14:textId="77777777" w:rsidR="008A64A5" w:rsidRPr="005A1279" w:rsidRDefault="008A64A5" w:rsidP="00652D2A">
      <w:pPr>
        <w:spacing w:line="276" w:lineRule="auto"/>
        <w:jc w:val="left"/>
        <w:rPr>
          <w:rFonts w:ascii="Arial" w:eastAsiaTheme="minorEastAsia" w:hAnsi="Arial"/>
          <w:color w:val="000000" w:themeColor="text1"/>
          <w:kern w:val="24"/>
          <w:szCs w:val="18"/>
        </w:rPr>
      </w:pPr>
    </w:p>
    <w:p w14:paraId="3D57A985" w14:textId="77777777" w:rsidR="006B451A" w:rsidRDefault="006B451A" w:rsidP="00652D2A">
      <w:pPr>
        <w:spacing w:line="276" w:lineRule="auto"/>
        <w:rPr>
          <w:rFonts w:ascii="Arial" w:hAnsi="Arial"/>
        </w:rPr>
      </w:pPr>
    </w:p>
    <w:p w14:paraId="246E1A5C" w14:textId="77777777" w:rsidR="006B451A" w:rsidRPr="006A75C4" w:rsidRDefault="006B451A" w:rsidP="00652D2A">
      <w:pPr>
        <w:spacing w:line="276" w:lineRule="auto"/>
        <w:rPr>
          <w:rFonts w:ascii="Arial" w:eastAsia="Arial" w:hAnsi="Arial"/>
          <w:b/>
        </w:rPr>
      </w:pPr>
      <w:r>
        <w:rPr>
          <w:rFonts w:ascii="Arial" w:eastAsia="Arial" w:hAnsi="Arial"/>
          <w:b/>
        </w:rPr>
        <w:t>Hailuodon M</w:t>
      </w:r>
      <w:r w:rsidRPr="006A75C4">
        <w:rPr>
          <w:rFonts w:ascii="Arial" w:eastAsia="Arial" w:hAnsi="Arial"/>
          <w:b/>
        </w:rPr>
        <w:t>eriteatteri</w:t>
      </w:r>
    </w:p>
    <w:p w14:paraId="2EF60946" w14:textId="77777777" w:rsidR="006B451A" w:rsidRDefault="006B451A" w:rsidP="00652D2A">
      <w:pPr>
        <w:spacing w:line="276" w:lineRule="auto"/>
        <w:rPr>
          <w:rFonts w:ascii="Arial" w:eastAsia="Arial" w:hAnsi="Arial"/>
          <w:b/>
          <w:bCs/>
        </w:rPr>
      </w:pPr>
    </w:p>
    <w:p w14:paraId="2FCE91B5" w14:textId="77777777" w:rsidR="006B451A" w:rsidRDefault="006B451A" w:rsidP="00652D2A">
      <w:pPr>
        <w:spacing w:line="276" w:lineRule="auto"/>
        <w:rPr>
          <w:rFonts w:ascii="Arial" w:eastAsia="Arial" w:hAnsi="Arial"/>
          <w:szCs w:val="18"/>
        </w:rPr>
      </w:pPr>
      <w:r>
        <w:rPr>
          <w:rFonts w:ascii="Arial" w:eastAsia="Arial" w:hAnsi="Arial"/>
          <w:szCs w:val="18"/>
        </w:rPr>
        <w:t>V</w:t>
      </w:r>
      <w:r w:rsidRPr="00AD2701">
        <w:rPr>
          <w:rFonts w:ascii="Arial" w:eastAsia="Arial" w:hAnsi="Arial"/>
          <w:szCs w:val="18"/>
        </w:rPr>
        <w:t>almisteltiin Hailuodon teatteri- ja tapahtumatoiminnan sekä elinkeinosektorin laaja-alai</w:t>
      </w:r>
      <w:r>
        <w:rPr>
          <w:rFonts w:ascii="Arial" w:eastAsia="Arial" w:hAnsi="Arial"/>
          <w:szCs w:val="18"/>
        </w:rPr>
        <w:t xml:space="preserve">nen kehittäminen. Käynnistettiin yhteistyö Meri Oulu </w:t>
      </w:r>
      <w:proofErr w:type="spellStart"/>
      <w:r>
        <w:rPr>
          <w:rFonts w:ascii="Arial" w:eastAsia="Arial" w:hAnsi="Arial"/>
          <w:szCs w:val="18"/>
        </w:rPr>
        <w:t>LTO:n</w:t>
      </w:r>
      <w:proofErr w:type="spellEnd"/>
      <w:r>
        <w:rPr>
          <w:rFonts w:ascii="Arial" w:eastAsia="Arial" w:hAnsi="Arial"/>
          <w:szCs w:val="18"/>
        </w:rPr>
        <w:t xml:space="preserve"> kanssa.</w:t>
      </w:r>
    </w:p>
    <w:p w14:paraId="22B886FA" w14:textId="77777777" w:rsidR="006B451A" w:rsidRPr="002A6F0B" w:rsidRDefault="006B451A" w:rsidP="00652D2A">
      <w:pPr>
        <w:spacing w:line="276" w:lineRule="auto"/>
        <w:rPr>
          <w:rFonts w:ascii="Arial" w:eastAsia="Arial" w:hAnsi="Arial"/>
          <w:b/>
          <w:bCs/>
        </w:rPr>
      </w:pPr>
    </w:p>
    <w:p w14:paraId="1C1EDD78" w14:textId="79C199C3" w:rsidR="006B451A" w:rsidRDefault="006B451A" w:rsidP="00652D2A">
      <w:pPr>
        <w:spacing w:line="276" w:lineRule="auto"/>
        <w:rPr>
          <w:rFonts w:ascii="Arial" w:hAnsi="Arial"/>
          <w:bCs/>
        </w:rPr>
      </w:pPr>
      <w:r w:rsidRPr="00994AB1">
        <w:rPr>
          <w:rFonts w:ascii="Arial" w:hAnsi="Arial"/>
          <w:bCs/>
        </w:rPr>
        <w:t xml:space="preserve">Hankkeessa </w:t>
      </w:r>
      <w:r w:rsidR="008A64A5">
        <w:rPr>
          <w:rFonts w:ascii="Arial" w:hAnsi="Arial"/>
          <w:bCs/>
        </w:rPr>
        <w:t xml:space="preserve">suunniteltiin rakennettavaksi </w:t>
      </w:r>
      <w:r w:rsidRPr="00994AB1">
        <w:rPr>
          <w:rFonts w:ascii="Arial" w:hAnsi="Arial"/>
          <w:bCs/>
        </w:rPr>
        <w:t>Hailuodon Meriteatterin katsomo- ja tapahtumaympäristö rakenteineen</w:t>
      </w:r>
      <w:r>
        <w:rPr>
          <w:rFonts w:ascii="Arial" w:hAnsi="Arial"/>
          <w:bCs/>
        </w:rPr>
        <w:t xml:space="preserve"> (</w:t>
      </w:r>
      <w:proofErr w:type="spellStart"/>
      <w:r>
        <w:rPr>
          <w:rFonts w:ascii="Arial" w:hAnsi="Arial"/>
          <w:bCs/>
        </w:rPr>
        <w:t>Kv</w:t>
      </w:r>
      <w:proofErr w:type="spellEnd"/>
      <w:r>
        <w:rPr>
          <w:rFonts w:ascii="Arial" w:hAnsi="Arial"/>
          <w:bCs/>
        </w:rPr>
        <w:t xml:space="preserve"> 15.11.2022 § 63)</w:t>
      </w:r>
      <w:r w:rsidR="008A64A5">
        <w:rPr>
          <w:rFonts w:ascii="Arial" w:hAnsi="Arial"/>
          <w:bCs/>
        </w:rPr>
        <w:t>. Tavoitteena on</w:t>
      </w:r>
      <w:r w:rsidRPr="00994AB1">
        <w:rPr>
          <w:rFonts w:ascii="Arial" w:hAnsi="Arial"/>
          <w:bCs/>
        </w:rPr>
        <w:t xml:space="preserve"> keh</w:t>
      </w:r>
      <w:r w:rsidR="005C74B9">
        <w:rPr>
          <w:rFonts w:ascii="Arial" w:hAnsi="Arial"/>
          <w:bCs/>
        </w:rPr>
        <w:t>i</w:t>
      </w:r>
      <w:r w:rsidRPr="00994AB1">
        <w:rPr>
          <w:rFonts w:ascii="Arial" w:hAnsi="Arial"/>
          <w:bCs/>
        </w:rPr>
        <w:t>t</w:t>
      </w:r>
      <w:r w:rsidR="005C74B9">
        <w:rPr>
          <w:rFonts w:ascii="Arial" w:hAnsi="Arial"/>
          <w:bCs/>
        </w:rPr>
        <w:t>tää</w:t>
      </w:r>
      <w:r w:rsidRPr="00994AB1">
        <w:rPr>
          <w:rFonts w:ascii="Arial" w:hAnsi="Arial"/>
          <w:bCs/>
        </w:rPr>
        <w:t xml:space="preserve"> kokonaisvaltaisesti Hailuodon elinkeinotoimintaa ja erityisesti kulttuurimatkailua</w:t>
      </w:r>
      <w:r>
        <w:rPr>
          <w:rFonts w:ascii="Arial" w:hAnsi="Arial"/>
          <w:bCs/>
        </w:rPr>
        <w:t xml:space="preserve">. </w:t>
      </w:r>
      <w:r w:rsidR="008A64A5">
        <w:rPr>
          <w:rFonts w:ascii="Arial" w:hAnsi="Arial"/>
          <w:bCs/>
        </w:rPr>
        <w:t>Hankkeen toteuttaminen keskeytyi viranomaislautakunnan</w:t>
      </w:r>
      <w:r w:rsidR="00BA1817">
        <w:rPr>
          <w:rFonts w:ascii="Arial" w:hAnsi="Arial"/>
          <w:bCs/>
        </w:rPr>
        <w:t xml:space="preserve"> 14</w:t>
      </w:r>
      <w:r w:rsidR="008A64A5">
        <w:rPr>
          <w:rFonts w:ascii="Arial" w:hAnsi="Arial"/>
          <w:bCs/>
        </w:rPr>
        <w:t>.9.2023</w:t>
      </w:r>
      <w:r w:rsidR="00BA1817">
        <w:rPr>
          <w:rFonts w:ascii="Arial" w:hAnsi="Arial"/>
          <w:bCs/>
        </w:rPr>
        <w:t xml:space="preserve"> § 5</w:t>
      </w:r>
      <w:r w:rsidR="008A64A5">
        <w:rPr>
          <w:rFonts w:ascii="Arial" w:hAnsi="Arial"/>
          <w:bCs/>
        </w:rPr>
        <w:t xml:space="preserve"> päätöksen </w:t>
      </w:r>
      <w:proofErr w:type="gramStart"/>
      <w:r w:rsidR="008A64A5">
        <w:rPr>
          <w:rFonts w:ascii="Arial" w:hAnsi="Arial"/>
          <w:bCs/>
        </w:rPr>
        <w:t>johdosta</w:t>
      </w:r>
      <w:proofErr w:type="gramEnd"/>
      <w:r w:rsidR="00BA1817">
        <w:rPr>
          <w:rFonts w:ascii="Arial" w:hAnsi="Arial"/>
          <w:bCs/>
        </w:rPr>
        <w:t xml:space="preserve"> (oikaisuvaatimus suunnittelutarveratkaisusta)</w:t>
      </w:r>
      <w:r w:rsidR="008A64A5">
        <w:rPr>
          <w:rFonts w:ascii="Arial" w:hAnsi="Arial"/>
          <w:bCs/>
        </w:rPr>
        <w:t>.</w:t>
      </w:r>
    </w:p>
    <w:p w14:paraId="6723045B" w14:textId="77777777" w:rsidR="006B451A" w:rsidRDefault="006B451A" w:rsidP="00652D2A">
      <w:pPr>
        <w:spacing w:line="276" w:lineRule="auto"/>
        <w:rPr>
          <w:rFonts w:ascii="Arial" w:hAnsi="Arial"/>
          <w:bCs/>
        </w:rPr>
      </w:pPr>
    </w:p>
    <w:p w14:paraId="26E29F9E" w14:textId="77777777" w:rsidR="00515981" w:rsidRDefault="00515981" w:rsidP="00652D2A">
      <w:pPr>
        <w:spacing w:line="276" w:lineRule="auto"/>
        <w:rPr>
          <w:rFonts w:ascii="Arial" w:hAnsi="Arial"/>
          <w:bCs/>
        </w:rPr>
      </w:pPr>
    </w:p>
    <w:p w14:paraId="228D01D8" w14:textId="77777777" w:rsidR="0048578F" w:rsidRDefault="0048578F" w:rsidP="00652D2A">
      <w:pPr>
        <w:spacing w:line="276" w:lineRule="auto"/>
        <w:rPr>
          <w:rFonts w:ascii="Arial" w:eastAsia="Arial" w:hAnsi="Arial"/>
          <w:color w:val="000000" w:themeColor="text1"/>
          <w:sz w:val="24"/>
          <w:szCs w:val="24"/>
          <w:highlight w:val="yellow"/>
        </w:rPr>
      </w:pPr>
    </w:p>
    <w:p w14:paraId="517E7CB5" w14:textId="5095EC09" w:rsidR="00A23236" w:rsidRPr="00073F28" w:rsidRDefault="00A23236" w:rsidP="00652D2A">
      <w:pPr>
        <w:spacing w:line="276" w:lineRule="auto"/>
        <w:rPr>
          <w:rFonts w:ascii="Arial" w:eastAsia="Arial" w:hAnsi="Arial"/>
          <w:color w:val="000000" w:themeColor="text1"/>
          <w:sz w:val="24"/>
          <w:szCs w:val="24"/>
        </w:rPr>
      </w:pPr>
      <w:r w:rsidRPr="00073F28">
        <w:rPr>
          <w:rFonts w:ascii="Arial" w:eastAsia="Arial" w:hAnsi="Arial"/>
          <w:color w:val="000000" w:themeColor="text1"/>
          <w:sz w:val="24"/>
          <w:szCs w:val="24"/>
        </w:rPr>
        <w:t>Oppiva saari -palvelualue</w:t>
      </w:r>
    </w:p>
    <w:p w14:paraId="10C0673C" w14:textId="77777777" w:rsidR="003223BB" w:rsidRDefault="003223BB" w:rsidP="00652D2A">
      <w:pPr>
        <w:spacing w:line="276" w:lineRule="auto"/>
        <w:rPr>
          <w:rFonts w:ascii="Arial" w:eastAsia="Arial" w:hAnsi="Arial"/>
          <w:color w:val="000000" w:themeColor="text1"/>
          <w:sz w:val="24"/>
          <w:szCs w:val="24"/>
          <w:highlight w:val="yellow"/>
        </w:rPr>
      </w:pPr>
    </w:p>
    <w:p w14:paraId="1E6E03E4" w14:textId="77777777" w:rsidR="003223BB" w:rsidRPr="00933C85" w:rsidRDefault="003223BB" w:rsidP="00652D2A">
      <w:pPr>
        <w:spacing w:line="276" w:lineRule="auto"/>
        <w:rPr>
          <w:rFonts w:ascii="Arial" w:eastAsia="Gisha" w:hAnsi="Arial"/>
          <w:b/>
          <w:bCs/>
          <w:szCs w:val="18"/>
        </w:rPr>
      </w:pPr>
      <w:r w:rsidRPr="00933C85">
        <w:rPr>
          <w:rFonts w:ascii="Arial" w:eastAsia="Gisha" w:hAnsi="Arial"/>
          <w:b/>
          <w:bCs/>
          <w:szCs w:val="18"/>
        </w:rPr>
        <w:t xml:space="preserve">Oppivan saaren </w:t>
      </w:r>
      <w:r>
        <w:rPr>
          <w:rFonts w:ascii="Arial" w:eastAsia="Gisha" w:hAnsi="Arial"/>
          <w:b/>
          <w:bCs/>
          <w:szCs w:val="18"/>
        </w:rPr>
        <w:t>kehittämistoiminta</w:t>
      </w:r>
    </w:p>
    <w:p w14:paraId="7D98155F" w14:textId="77777777" w:rsidR="003223BB" w:rsidRDefault="003223BB" w:rsidP="00652D2A">
      <w:pPr>
        <w:spacing w:line="276" w:lineRule="auto"/>
        <w:rPr>
          <w:rFonts w:ascii="Arial" w:eastAsia="Gisha" w:hAnsi="Arial"/>
          <w:sz w:val="24"/>
          <w:szCs w:val="24"/>
        </w:rPr>
      </w:pPr>
    </w:p>
    <w:p w14:paraId="4E78CBA8" w14:textId="77777777" w:rsidR="003223BB" w:rsidRDefault="003223BB" w:rsidP="00652D2A">
      <w:pPr>
        <w:spacing w:line="276" w:lineRule="auto"/>
        <w:rPr>
          <w:rFonts w:ascii="Arial" w:eastAsia="Gisha" w:hAnsi="Arial"/>
          <w:szCs w:val="18"/>
        </w:rPr>
      </w:pPr>
      <w:r w:rsidRPr="00D200CE">
        <w:rPr>
          <w:rFonts w:ascii="Arial" w:eastAsia="Gisha" w:hAnsi="Arial"/>
          <w:i/>
          <w:iCs/>
          <w:szCs w:val="18"/>
        </w:rPr>
        <w:t>Erasmus+KA1 Maailmalla yhdessä</w:t>
      </w:r>
      <w:r>
        <w:rPr>
          <w:rFonts w:ascii="Arial" w:eastAsia="Gisha" w:hAnsi="Arial"/>
          <w:szCs w:val="18"/>
        </w:rPr>
        <w:t xml:space="preserve"> (03/2022–05/2023) (perusopetus)</w:t>
      </w:r>
    </w:p>
    <w:p w14:paraId="0B29C679" w14:textId="77777777" w:rsidR="003223BB" w:rsidRDefault="003223BB" w:rsidP="00652D2A">
      <w:pPr>
        <w:spacing w:line="276" w:lineRule="auto"/>
        <w:rPr>
          <w:rFonts w:ascii="Arial" w:eastAsia="Gisha" w:hAnsi="Arial"/>
          <w:szCs w:val="18"/>
        </w:rPr>
      </w:pPr>
      <w:proofErr w:type="spellStart"/>
      <w:r>
        <w:rPr>
          <w:rFonts w:ascii="Arial" w:eastAsia="Gisha" w:hAnsi="Arial"/>
          <w:szCs w:val="18"/>
        </w:rPr>
        <w:t>Avi:n</w:t>
      </w:r>
      <w:proofErr w:type="spellEnd"/>
      <w:r>
        <w:rPr>
          <w:rFonts w:ascii="Arial" w:eastAsia="Gisha" w:hAnsi="Arial"/>
          <w:szCs w:val="18"/>
        </w:rPr>
        <w:t xml:space="preserve"> avustuksella (n. 13000 eur) tehtiin 8 opintomatkaa Euroopan alueelle, 4 opettajaa, 1 varhaiskasvatuksen lastenhoitaja sekä sivistysjohtaja-rehtori.</w:t>
      </w:r>
    </w:p>
    <w:p w14:paraId="5CAFCCA6" w14:textId="77777777" w:rsidR="003223BB" w:rsidRPr="00933C85" w:rsidRDefault="003223BB" w:rsidP="00652D2A">
      <w:pPr>
        <w:spacing w:line="276" w:lineRule="auto"/>
        <w:rPr>
          <w:rFonts w:ascii="Arial" w:eastAsia="Gisha" w:hAnsi="Arial"/>
          <w:szCs w:val="18"/>
        </w:rPr>
      </w:pPr>
    </w:p>
    <w:p w14:paraId="5F4ADB16" w14:textId="77777777" w:rsidR="003223BB" w:rsidRDefault="003223BB" w:rsidP="00652D2A">
      <w:pPr>
        <w:spacing w:line="276" w:lineRule="auto"/>
        <w:rPr>
          <w:rFonts w:ascii="Arial" w:eastAsia="Gisha" w:hAnsi="Arial"/>
          <w:szCs w:val="18"/>
        </w:rPr>
      </w:pPr>
      <w:r w:rsidRPr="00D200CE">
        <w:rPr>
          <w:rFonts w:ascii="Arial" w:eastAsia="Gisha" w:hAnsi="Arial"/>
          <w:i/>
          <w:iCs/>
          <w:szCs w:val="18"/>
        </w:rPr>
        <w:t>Lukeva kunta</w:t>
      </w:r>
      <w:r>
        <w:rPr>
          <w:rFonts w:ascii="Arial" w:eastAsia="Gisha" w:hAnsi="Arial"/>
          <w:szCs w:val="18"/>
        </w:rPr>
        <w:t xml:space="preserve"> – yhteishanke (05/2022–12/2023) (perusopetus)</w:t>
      </w:r>
    </w:p>
    <w:p w14:paraId="55C3D294" w14:textId="77777777" w:rsidR="003223BB" w:rsidRDefault="003223BB" w:rsidP="00652D2A">
      <w:pPr>
        <w:spacing w:line="276" w:lineRule="auto"/>
        <w:rPr>
          <w:rFonts w:ascii="Arial" w:eastAsia="Gisha" w:hAnsi="Arial"/>
          <w:szCs w:val="18"/>
        </w:rPr>
      </w:pPr>
      <w:r>
        <w:rPr>
          <w:rFonts w:ascii="Arial" w:eastAsia="Gisha" w:hAnsi="Arial"/>
          <w:szCs w:val="18"/>
        </w:rPr>
        <w:t xml:space="preserve">Projekti toteutettiin yhdessä viiden eri lähikunnan kanssa (Liminka, Lumijoki, Muhos ja Tyrnävä vetäjänä) toimintakulut olivat 5.646, josta omavastuu 292,00 </w:t>
      </w:r>
      <w:proofErr w:type="spellStart"/>
      <w:r>
        <w:rPr>
          <w:rFonts w:ascii="Arial" w:eastAsia="Gisha" w:hAnsi="Arial"/>
          <w:szCs w:val="18"/>
        </w:rPr>
        <w:t>eur.</w:t>
      </w:r>
      <w:proofErr w:type="spellEnd"/>
      <w:r>
        <w:rPr>
          <w:rFonts w:ascii="Arial" w:eastAsia="Gisha" w:hAnsi="Arial"/>
          <w:szCs w:val="18"/>
        </w:rPr>
        <w:t xml:space="preserve"> Kulut koostuivat opettajien ohjauspalkkioista, oppilaiden lukupalkinnoista, lukunurkkauksen kalustosta ja kirjoista. </w:t>
      </w:r>
    </w:p>
    <w:p w14:paraId="401BFFB5" w14:textId="77777777" w:rsidR="003223BB" w:rsidRDefault="003223BB" w:rsidP="00652D2A">
      <w:pPr>
        <w:spacing w:line="276" w:lineRule="auto"/>
        <w:rPr>
          <w:rFonts w:ascii="Arial" w:eastAsia="Gisha" w:hAnsi="Arial"/>
          <w:szCs w:val="18"/>
        </w:rPr>
      </w:pPr>
      <w:r w:rsidRPr="00D200CE">
        <w:rPr>
          <w:rFonts w:ascii="Arial" w:eastAsia="Gisha" w:hAnsi="Arial"/>
          <w:i/>
          <w:iCs/>
          <w:szCs w:val="18"/>
        </w:rPr>
        <w:t>Hailuoto harrastaa</w:t>
      </w:r>
      <w:r>
        <w:rPr>
          <w:rFonts w:ascii="Arial" w:eastAsia="Gisha" w:hAnsi="Arial"/>
          <w:szCs w:val="18"/>
        </w:rPr>
        <w:t xml:space="preserve"> </w:t>
      </w:r>
      <w:r w:rsidRPr="00D200CE">
        <w:rPr>
          <w:rFonts w:ascii="Arial" w:eastAsia="Gisha" w:hAnsi="Arial"/>
          <w:i/>
          <w:iCs/>
          <w:szCs w:val="18"/>
        </w:rPr>
        <w:t>08/2022–07/2023</w:t>
      </w:r>
      <w:r>
        <w:rPr>
          <w:rFonts w:ascii="Arial" w:eastAsia="Gisha" w:hAnsi="Arial"/>
          <w:szCs w:val="18"/>
        </w:rPr>
        <w:t xml:space="preserve"> (nuorisotoimi)</w:t>
      </w:r>
    </w:p>
    <w:p w14:paraId="0D2D8C43" w14:textId="77777777" w:rsidR="003223BB" w:rsidRDefault="003223BB" w:rsidP="00652D2A">
      <w:pPr>
        <w:spacing w:line="276" w:lineRule="auto"/>
        <w:rPr>
          <w:rFonts w:ascii="Arial" w:eastAsia="Gisha" w:hAnsi="Arial"/>
          <w:szCs w:val="18"/>
        </w:rPr>
      </w:pPr>
      <w:r>
        <w:rPr>
          <w:rFonts w:ascii="Arial" w:eastAsia="Gisha" w:hAnsi="Arial"/>
          <w:szCs w:val="18"/>
        </w:rPr>
        <w:t xml:space="preserve">Opetusministeriön avustus 21 500 eur käytettiin Suomen Harrastamisen Mallin mukaiseen toimintaan, tarkoituksena tarjota mahdollisimman monelle lapselle monipuolista kerhotoimintaa koulunkäynnin yhteyteen. Omarahoitus osuus </w:t>
      </w:r>
      <w:proofErr w:type="gramStart"/>
      <w:r>
        <w:rPr>
          <w:rFonts w:ascii="Arial" w:eastAsia="Gisha" w:hAnsi="Arial"/>
          <w:szCs w:val="18"/>
        </w:rPr>
        <w:t>20%</w:t>
      </w:r>
      <w:proofErr w:type="gramEnd"/>
      <w:r>
        <w:rPr>
          <w:rFonts w:ascii="Arial" w:eastAsia="Gisha" w:hAnsi="Arial"/>
          <w:szCs w:val="18"/>
        </w:rPr>
        <w:t xml:space="preserve"> joka ylittyi n. 50%n. Toimintakulut 32 954 eur ja toimintakate -11 454 </w:t>
      </w:r>
      <w:proofErr w:type="spellStart"/>
      <w:r>
        <w:rPr>
          <w:rFonts w:ascii="Arial" w:eastAsia="Gisha" w:hAnsi="Arial"/>
          <w:szCs w:val="18"/>
        </w:rPr>
        <w:t>eur.</w:t>
      </w:r>
      <w:proofErr w:type="spellEnd"/>
    </w:p>
    <w:p w14:paraId="276AA116" w14:textId="77777777" w:rsidR="003223BB" w:rsidRDefault="003223BB" w:rsidP="00652D2A">
      <w:pPr>
        <w:spacing w:line="276" w:lineRule="auto"/>
        <w:rPr>
          <w:rFonts w:ascii="Arial" w:eastAsia="Gisha" w:hAnsi="Arial"/>
          <w:szCs w:val="18"/>
        </w:rPr>
      </w:pPr>
    </w:p>
    <w:p w14:paraId="40B28C0E" w14:textId="77777777" w:rsidR="003223BB" w:rsidRDefault="003223BB" w:rsidP="00652D2A">
      <w:pPr>
        <w:spacing w:line="276" w:lineRule="auto"/>
        <w:rPr>
          <w:rFonts w:ascii="Arial" w:eastAsia="Gisha" w:hAnsi="Arial"/>
          <w:szCs w:val="18"/>
        </w:rPr>
      </w:pPr>
      <w:r>
        <w:rPr>
          <w:rFonts w:ascii="Arial" w:eastAsia="Gisha" w:hAnsi="Arial"/>
          <w:szCs w:val="18"/>
        </w:rPr>
        <w:t xml:space="preserve">Harrastustoiminnan </w:t>
      </w:r>
      <w:r w:rsidRPr="00D200CE">
        <w:rPr>
          <w:rFonts w:ascii="Arial" w:eastAsia="Gisha" w:hAnsi="Arial"/>
          <w:i/>
          <w:iCs/>
          <w:szCs w:val="18"/>
        </w:rPr>
        <w:t>uusi lukukausi alkoi 08/2023–07/2024</w:t>
      </w:r>
      <w:r>
        <w:rPr>
          <w:rFonts w:ascii="Arial" w:eastAsia="Gisha" w:hAnsi="Arial"/>
          <w:szCs w:val="18"/>
        </w:rPr>
        <w:t xml:space="preserve"> rahoitus oli 19 000 eur ja omarahoitusosuus </w:t>
      </w:r>
      <w:proofErr w:type="gramStart"/>
      <w:r>
        <w:rPr>
          <w:rFonts w:ascii="Arial" w:eastAsia="Gisha" w:hAnsi="Arial"/>
          <w:szCs w:val="18"/>
        </w:rPr>
        <w:t>25%</w:t>
      </w:r>
      <w:proofErr w:type="gramEnd"/>
    </w:p>
    <w:p w14:paraId="1CB3BE5E" w14:textId="77777777" w:rsidR="003223BB" w:rsidRDefault="003223BB" w:rsidP="00652D2A">
      <w:pPr>
        <w:spacing w:line="276" w:lineRule="auto"/>
        <w:rPr>
          <w:rFonts w:ascii="Arial" w:eastAsia="Gisha" w:hAnsi="Arial"/>
          <w:szCs w:val="18"/>
        </w:rPr>
      </w:pPr>
    </w:p>
    <w:p w14:paraId="369AE85A" w14:textId="77777777" w:rsidR="003223BB" w:rsidRDefault="003223BB" w:rsidP="00652D2A">
      <w:pPr>
        <w:spacing w:line="276" w:lineRule="auto"/>
        <w:rPr>
          <w:rFonts w:ascii="Arial" w:eastAsia="Gisha" w:hAnsi="Arial"/>
          <w:szCs w:val="18"/>
        </w:rPr>
      </w:pPr>
      <w:r w:rsidRPr="00D200CE">
        <w:rPr>
          <w:rFonts w:ascii="Arial" w:eastAsia="Gisha" w:hAnsi="Arial"/>
          <w:i/>
          <w:iCs/>
          <w:szCs w:val="18"/>
        </w:rPr>
        <w:t xml:space="preserve">Erasmus </w:t>
      </w:r>
      <w:proofErr w:type="spellStart"/>
      <w:r w:rsidRPr="00D200CE">
        <w:rPr>
          <w:rFonts w:ascii="Arial" w:eastAsia="Gisha" w:hAnsi="Arial"/>
          <w:i/>
          <w:iCs/>
          <w:szCs w:val="18"/>
        </w:rPr>
        <w:t>Archipelagic</w:t>
      </w:r>
      <w:proofErr w:type="spellEnd"/>
      <w:r w:rsidRPr="00D200CE">
        <w:rPr>
          <w:rFonts w:ascii="Arial" w:eastAsia="Gisha" w:hAnsi="Arial"/>
          <w:i/>
          <w:iCs/>
          <w:szCs w:val="18"/>
        </w:rPr>
        <w:t xml:space="preserve"> </w:t>
      </w:r>
      <w:proofErr w:type="spellStart"/>
      <w:r w:rsidRPr="00D200CE">
        <w:rPr>
          <w:rFonts w:ascii="Arial" w:eastAsia="Gisha" w:hAnsi="Arial"/>
          <w:i/>
          <w:iCs/>
          <w:szCs w:val="18"/>
        </w:rPr>
        <w:t>Youth</w:t>
      </w:r>
      <w:proofErr w:type="spellEnd"/>
      <w:r w:rsidRPr="00D200CE">
        <w:rPr>
          <w:rFonts w:ascii="Arial" w:eastAsia="Gisha" w:hAnsi="Arial"/>
          <w:i/>
          <w:iCs/>
          <w:szCs w:val="18"/>
        </w:rPr>
        <w:t xml:space="preserve"> </w:t>
      </w:r>
      <w:proofErr w:type="spellStart"/>
      <w:r w:rsidRPr="00D200CE">
        <w:rPr>
          <w:rFonts w:ascii="Arial" w:eastAsia="Gisha" w:hAnsi="Arial"/>
          <w:i/>
          <w:iCs/>
          <w:szCs w:val="18"/>
        </w:rPr>
        <w:t>Change</w:t>
      </w:r>
      <w:proofErr w:type="spellEnd"/>
      <w:r w:rsidRPr="00D200CE">
        <w:rPr>
          <w:rFonts w:ascii="Arial" w:eastAsia="Gisha" w:hAnsi="Arial"/>
          <w:i/>
          <w:iCs/>
          <w:szCs w:val="18"/>
        </w:rPr>
        <w:t xml:space="preserve"> eli Saariston nuorisovaihto</w:t>
      </w:r>
      <w:r w:rsidRPr="002C7CE4">
        <w:rPr>
          <w:rFonts w:ascii="Arial" w:eastAsia="Gisha" w:hAnsi="Arial"/>
          <w:szCs w:val="18"/>
        </w:rPr>
        <w:t>, nuorisotyö</w:t>
      </w:r>
      <w:r>
        <w:rPr>
          <w:rFonts w:ascii="Arial" w:eastAsia="Gisha" w:hAnsi="Arial"/>
          <w:szCs w:val="18"/>
        </w:rPr>
        <w:t xml:space="preserve"> (08/2022–07/2024)</w:t>
      </w:r>
    </w:p>
    <w:p w14:paraId="6FD0941E" w14:textId="77777777" w:rsidR="003223BB" w:rsidRDefault="003223BB" w:rsidP="00652D2A">
      <w:pPr>
        <w:spacing w:line="276" w:lineRule="auto"/>
        <w:rPr>
          <w:rFonts w:ascii="Arial" w:eastAsia="Gisha" w:hAnsi="Arial"/>
          <w:szCs w:val="18"/>
        </w:rPr>
      </w:pPr>
      <w:r>
        <w:rPr>
          <w:rFonts w:ascii="Arial" w:eastAsia="Gisha" w:hAnsi="Arial"/>
          <w:szCs w:val="18"/>
        </w:rPr>
        <w:t xml:space="preserve">Reissu Tanskaan oli kesäkuussa 2023, toimintakate n. 4500 </w:t>
      </w:r>
      <w:proofErr w:type="spellStart"/>
      <w:r>
        <w:rPr>
          <w:rFonts w:ascii="Arial" w:eastAsia="Gisha" w:hAnsi="Arial"/>
          <w:szCs w:val="18"/>
        </w:rPr>
        <w:t>eur.</w:t>
      </w:r>
      <w:proofErr w:type="spellEnd"/>
    </w:p>
    <w:p w14:paraId="2FCF316B" w14:textId="77777777" w:rsidR="003223BB" w:rsidRDefault="003223BB" w:rsidP="00652D2A">
      <w:pPr>
        <w:spacing w:line="276" w:lineRule="auto"/>
        <w:rPr>
          <w:rFonts w:ascii="Arial" w:eastAsia="Gisha" w:hAnsi="Arial"/>
          <w:szCs w:val="18"/>
        </w:rPr>
      </w:pPr>
    </w:p>
    <w:p w14:paraId="3AA7ACB7" w14:textId="77777777" w:rsidR="003223BB" w:rsidRDefault="003223BB" w:rsidP="00652D2A">
      <w:pPr>
        <w:spacing w:line="276" w:lineRule="auto"/>
        <w:rPr>
          <w:rFonts w:ascii="Arial" w:eastAsia="Gisha" w:hAnsi="Arial"/>
          <w:szCs w:val="18"/>
        </w:rPr>
      </w:pPr>
      <w:r>
        <w:rPr>
          <w:rFonts w:ascii="Arial" w:eastAsia="Gisha" w:hAnsi="Arial"/>
          <w:szCs w:val="18"/>
        </w:rPr>
        <w:t xml:space="preserve">Avin avustus liikuntatoimen </w:t>
      </w:r>
      <w:r w:rsidRPr="00D200CE">
        <w:rPr>
          <w:rFonts w:ascii="Arial" w:eastAsia="Gisha" w:hAnsi="Arial"/>
          <w:i/>
          <w:iCs/>
          <w:szCs w:val="18"/>
        </w:rPr>
        <w:t>Luovon rytmiryhmälle</w:t>
      </w:r>
      <w:r>
        <w:rPr>
          <w:rFonts w:ascii="Arial" w:eastAsia="Gisha" w:hAnsi="Arial"/>
          <w:szCs w:val="18"/>
        </w:rPr>
        <w:t xml:space="preserve"> oli 5000 eur ja omarahoitusosuus </w:t>
      </w:r>
      <w:proofErr w:type="gramStart"/>
      <w:r>
        <w:rPr>
          <w:rFonts w:ascii="Arial" w:eastAsia="Gisha" w:hAnsi="Arial"/>
          <w:szCs w:val="18"/>
        </w:rPr>
        <w:t>50%</w:t>
      </w:r>
      <w:proofErr w:type="gramEnd"/>
      <w:r>
        <w:rPr>
          <w:rFonts w:ascii="Arial" w:eastAsia="Gisha" w:hAnsi="Arial"/>
          <w:szCs w:val="18"/>
        </w:rPr>
        <w:t>. Toimintakulut -9006 eur ja toimintakate -4006 eur, palautettava 497 eur jäi maksettavaksi v. 2024.</w:t>
      </w:r>
    </w:p>
    <w:p w14:paraId="4D99AFF6" w14:textId="77777777" w:rsidR="003223BB" w:rsidRDefault="003223BB" w:rsidP="00652D2A">
      <w:pPr>
        <w:spacing w:line="276" w:lineRule="auto"/>
        <w:rPr>
          <w:rFonts w:ascii="Arial" w:eastAsia="Gisha" w:hAnsi="Arial"/>
          <w:szCs w:val="18"/>
        </w:rPr>
      </w:pPr>
    </w:p>
    <w:p w14:paraId="1C005526" w14:textId="77777777" w:rsidR="003223BB" w:rsidRDefault="003223BB" w:rsidP="00652D2A">
      <w:pPr>
        <w:spacing w:line="276" w:lineRule="auto"/>
        <w:rPr>
          <w:rFonts w:ascii="Arial" w:eastAsia="Gisha" w:hAnsi="Arial"/>
          <w:szCs w:val="18"/>
        </w:rPr>
      </w:pPr>
      <w:r>
        <w:rPr>
          <w:rFonts w:ascii="Arial" w:eastAsia="Gisha" w:hAnsi="Arial"/>
          <w:szCs w:val="18"/>
        </w:rPr>
        <w:t xml:space="preserve">Museoviraston avustus 7000 eur tarkoitettiin </w:t>
      </w:r>
      <w:r w:rsidRPr="00D200CE">
        <w:rPr>
          <w:rFonts w:ascii="Arial" w:eastAsia="Gisha" w:hAnsi="Arial"/>
          <w:i/>
          <w:iCs/>
          <w:szCs w:val="18"/>
        </w:rPr>
        <w:t xml:space="preserve">paikallismuseoiden pysyväisnäyttelyn </w:t>
      </w:r>
      <w:r>
        <w:rPr>
          <w:rFonts w:ascii="Arial" w:eastAsia="Gisha" w:hAnsi="Arial"/>
          <w:szCs w:val="18"/>
        </w:rPr>
        <w:t xml:space="preserve">tekemiseen, toimintakate -184 </w:t>
      </w:r>
      <w:proofErr w:type="spellStart"/>
      <w:r>
        <w:rPr>
          <w:rFonts w:ascii="Arial" w:eastAsia="Gisha" w:hAnsi="Arial"/>
          <w:szCs w:val="18"/>
        </w:rPr>
        <w:t>eur.</w:t>
      </w:r>
      <w:proofErr w:type="spellEnd"/>
    </w:p>
    <w:p w14:paraId="53CF520B" w14:textId="77777777" w:rsidR="003223BB" w:rsidRDefault="003223BB" w:rsidP="00652D2A">
      <w:pPr>
        <w:spacing w:line="276" w:lineRule="auto"/>
        <w:rPr>
          <w:rFonts w:ascii="Arial" w:eastAsia="Gisha" w:hAnsi="Arial"/>
          <w:szCs w:val="18"/>
        </w:rPr>
      </w:pPr>
    </w:p>
    <w:p w14:paraId="538B5586" w14:textId="77777777" w:rsidR="003223BB" w:rsidRDefault="003223BB" w:rsidP="00652D2A">
      <w:pPr>
        <w:spacing w:line="276" w:lineRule="auto"/>
        <w:rPr>
          <w:rFonts w:ascii="Arial" w:eastAsia="Gisha" w:hAnsi="Arial"/>
          <w:szCs w:val="18"/>
        </w:rPr>
      </w:pPr>
      <w:r w:rsidRPr="00D200CE">
        <w:rPr>
          <w:rFonts w:ascii="Arial" w:eastAsia="Gisha" w:hAnsi="Arial"/>
          <w:i/>
          <w:iCs/>
          <w:szCs w:val="18"/>
        </w:rPr>
        <w:t>Kniivilän kunnostaminen</w:t>
      </w:r>
      <w:r>
        <w:rPr>
          <w:rFonts w:ascii="Arial" w:eastAsia="Gisha" w:hAnsi="Arial"/>
          <w:szCs w:val="18"/>
        </w:rPr>
        <w:t xml:space="preserve"> -projektiin haettiin avustusta kunnan lahjoitusvaroista. Kunnanhallitus myönsi varoja v. 2023 9000 eur ja v. 2024 avustus on 10 000 </w:t>
      </w:r>
      <w:proofErr w:type="spellStart"/>
      <w:r>
        <w:rPr>
          <w:rFonts w:ascii="Arial" w:eastAsia="Gisha" w:hAnsi="Arial"/>
          <w:szCs w:val="18"/>
        </w:rPr>
        <w:t>eur.</w:t>
      </w:r>
      <w:proofErr w:type="spellEnd"/>
      <w:r>
        <w:rPr>
          <w:rFonts w:ascii="Arial" w:eastAsia="Gisha" w:hAnsi="Arial"/>
          <w:szCs w:val="18"/>
        </w:rPr>
        <w:t xml:space="preserve"> Projekti päättyy 31.7.2024.</w:t>
      </w:r>
    </w:p>
    <w:p w14:paraId="235CD43E" w14:textId="77777777" w:rsidR="003223BB" w:rsidRDefault="003223BB" w:rsidP="00652D2A">
      <w:pPr>
        <w:spacing w:line="276" w:lineRule="auto"/>
        <w:rPr>
          <w:rFonts w:ascii="Arial" w:eastAsia="Gisha" w:hAnsi="Arial"/>
          <w:szCs w:val="18"/>
        </w:rPr>
      </w:pPr>
    </w:p>
    <w:p w14:paraId="3B470AD7" w14:textId="77777777" w:rsidR="003223BB" w:rsidRDefault="003223BB" w:rsidP="00652D2A">
      <w:pPr>
        <w:spacing w:line="276" w:lineRule="auto"/>
        <w:rPr>
          <w:rFonts w:ascii="Arial" w:eastAsia="Gisha" w:hAnsi="Arial"/>
          <w:szCs w:val="18"/>
        </w:rPr>
      </w:pPr>
      <w:r w:rsidRPr="00D200CE">
        <w:rPr>
          <w:rFonts w:ascii="Arial" w:eastAsia="Gisha" w:hAnsi="Arial"/>
          <w:i/>
          <w:iCs/>
          <w:szCs w:val="18"/>
        </w:rPr>
        <w:t>Koronan vaikutusten tasoittamiseksi</w:t>
      </w:r>
      <w:r>
        <w:rPr>
          <w:rFonts w:ascii="Arial" w:eastAsia="Gisha" w:hAnsi="Arial"/>
          <w:szCs w:val="18"/>
        </w:rPr>
        <w:t xml:space="preserve"> saatiin opetusministeriöltä 25000 eur jaettavaksi varhaiskasvatukseen esi- ja perusopetukseen (01/2023–07/2024)</w:t>
      </w:r>
    </w:p>
    <w:p w14:paraId="2F77BC6A" w14:textId="77777777" w:rsidR="003223BB" w:rsidRDefault="003223BB" w:rsidP="00652D2A">
      <w:pPr>
        <w:spacing w:line="276" w:lineRule="auto"/>
        <w:rPr>
          <w:rFonts w:ascii="Arial" w:eastAsia="Gisha" w:hAnsi="Arial"/>
          <w:szCs w:val="18"/>
        </w:rPr>
      </w:pPr>
    </w:p>
    <w:p w14:paraId="1F83EDF9" w14:textId="77777777" w:rsidR="003223BB" w:rsidRDefault="003223BB" w:rsidP="00652D2A">
      <w:pPr>
        <w:spacing w:line="276" w:lineRule="auto"/>
        <w:rPr>
          <w:rFonts w:ascii="Arial" w:eastAsia="Gisha" w:hAnsi="Arial"/>
          <w:szCs w:val="18"/>
        </w:rPr>
      </w:pPr>
      <w:r>
        <w:rPr>
          <w:rFonts w:ascii="Arial" w:eastAsia="Gisha" w:hAnsi="Arial"/>
          <w:szCs w:val="18"/>
        </w:rPr>
        <w:t xml:space="preserve">Vanhoja koronatuki projektien avustuksia (2020–2021 ja 2021–2022) ja niiden korkoja palautettiin yhteensä 1978 </w:t>
      </w:r>
      <w:proofErr w:type="spellStart"/>
      <w:r>
        <w:rPr>
          <w:rFonts w:ascii="Arial" w:eastAsia="Gisha" w:hAnsi="Arial"/>
          <w:szCs w:val="18"/>
        </w:rPr>
        <w:t>eur.</w:t>
      </w:r>
      <w:proofErr w:type="spellEnd"/>
    </w:p>
    <w:p w14:paraId="234D3D87" w14:textId="77777777" w:rsidR="003223BB" w:rsidRDefault="003223BB" w:rsidP="00652D2A">
      <w:pPr>
        <w:spacing w:line="276" w:lineRule="auto"/>
        <w:rPr>
          <w:rFonts w:ascii="Arial" w:eastAsia="Gisha" w:hAnsi="Arial"/>
          <w:sz w:val="24"/>
          <w:szCs w:val="24"/>
        </w:rPr>
      </w:pPr>
    </w:p>
    <w:p w14:paraId="38CFFEC8" w14:textId="77777777" w:rsidR="003223BB" w:rsidRPr="007516C9" w:rsidRDefault="003223BB" w:rsidP="00652D2A">
      <w:pPr>
        <w:spacing w:line="276" w:lineRule="auto"/>
        <w:rPr>
          <w:rFonts w:ascii="Arial" w:eastAsia="Arial" w:hAnsi="Arial"/>
          <w:color w:val="000000" w:themeColor="text1"/>
          <w:sz w:val="24"/>
          <w:szCs w:val="24"/>
          <w:highlight w:val="yellow"/>
        </w:rPr>
      </w:pPr>
    </w:p>
    <w:p w14:paraId="512D09C4" w14:textId="77777777" w:rsidR="00A948E1" w:rsidRDefault="00A948E1" w:rsidP="00652D2A">
      <w:pPr>
        <w:pStyle w:val="Luettelokappale"/>
        <w:ind w:left="0"/>
        <w:jc w:val="both"/>
        <w:rPr>
          <w:rFonts w:ascii="Arial" w:hAnsi="Arial" w:cs="Arial"/>
          <w:sz w:val="24"/>
          <w:szCs w:val="24"/>
          <w:highlight w:val="yellow"/>
        </w:rPr>
      </w:pPr>
    </w:p>
    <w:p w14:paraId="4C07D496" w14:textId="784206F2" w:rsidR="00611A27" w:rsidRDefault="00611A27" w:rsidP="00652D2A">
      <w:pPr>
        <w:pStyle w:val="Luettelokappale"/>
        <w:ind w:left="0"/>
        <w:jc w:val="both"/>
        <w:rPr>
          <w:rFonts w:ascii="Arial" w:hAnsi="Arial" w:cs="Arial"/>
          <w:sz w:val="24"/>
          <w:szCs w:val="24"/>
        </w:rPr>
      </w:pPr>
      <w:r w:rsidRPr="008708F6">
        <w:rPr>
          <w:rFonts w:ascii="Arial" w:hAnsi="Arial" w:cs="Arial"/>
          <w:sz w:val="24"/>
          <w:szCs w:val="24"/>
        </w:rPr>
        <w:t>Elinvoimainen Saari -palvelualue</w:t>
      </w:r>
    </w:p>
    <w:p w14:paraId="7C9558BE" w14:textId="77777777" w:rsidR="008708F6" w:rsidRDefault="008708F6" w:rsidP="00652D2A">
      <w:pPr>
        <w:pStyle w:val="Luettelokappale"/>
        <w:ind w:left="0"/>
        <w:jc w:val="both"/>
        <w:rPr>
          <w:rFonts w:ascii="Arial" w:hAnsi="Arial" w:cs="Arial"/>
          <w:sz w:val="24"/>
          <w:szCs w:val="24"/>
        </w:rPr>
      </w:pPr>
    </w:p>
    <w:p w14:paraId="434F3CE5" w14:textId="77777777" w:rsidR="008708F6" w:rsidRPr="005A350B" w:rsidRDefault="008708F6" w:rsidP="00652D2A">
      <w:pPr>
        <w:spacing w:after="200" w:line="276" w:lineRule="auto"/>
        <w:rPr>
          <w:rFonts w:ascii="Arial" w:eastAsia="Arial" w:hAnsi="Arial"/>
          <w:b/>
          <w:bCs/>
          <w:szCs w:val="18"/>
        </w:rPr>
      </w:pPr>
      <w:r w:rsidRPr="005A350B">
        <w:rPr>
          <w:rFonts w:ascii="Arial" w:eastAsia="Arial" w:hAnsi="Arial"/>
          <w:b/>
          <w:bCs/>
          <w:szCs w:val="18"/>
        </w:rPr>
        <w:t>Elinvoimainen Saari -palvelualueen hankkeet</w:t>
      </w:r>
    </w:p>
    <w:p w14:paraId="51DFED37" w14:textId="77777777" w:rsidR="008708F6" w:rsidRPr="005A350B" w:rsidRDefault="008708F6" w:rsidP="00652D2A">
      <w:pPr>
        <w:spacing w:line="276" w:lineRule="auto"/>
        <w:rPr>
          <w:rFonts w:ascii="Arial" w:eastAsia="Arial" w:hAnsi="Arial"/>
          <w:szCs w:val="18"/>
        </w:rPr>
      </w:pPr>
      <w:r w:rsidRPr="005A350B">
        <w:rPr>
          <w:rFonts w:ascii="Arial" w:eastAsia="Arial" w:hAnsi="Arial"/>
          <w:szCs w:val="18"/>
          <w:shd w:val="clear" w:color="auto" w:fill="FFFFFF"/>
        </w:rPr>
        <w:t>Elinvoimainen Saari-palvelualueen toimintakenttä on laaja, se vastaa mm. rakennustoiminnan valvonnasta, kunnan kiinteistöjen isännöinnistä ja kunnossapidosta, asuntojen ja muiden tilojen vuokrauksesta, kaavoituksen valmistelusta, liikenneväylistä, kunnan rakennusprojektien rakennuttajatehtävistä, satamista, pienlentokentästä, kaukolämmön tuottamisesta, puhtaanapidosta ja ruokahuollosta. </w:t>
      </w:r>
    </w:p>
    <w:p w14:paraId="169C3086" w14:textId="77777777" w:rsidR="008708F6" w:rsidRPr="005A350B" w:rsidRDefault="008708F6" w:rsidP="00652D2A">
      <w:pPr>
        <w:spacing w:after="200" w:line="276" w:lineRule="auto"/>
        <w:rPr>
          <w:rFonts w:ascii="Arial" w:eastAsia="Arial" w:hAnsi="Arial"/>
          <w:b/>
          <w:bCs/>
          <w:szCs w:val="18"/>
        </w:rPr>
      </w:pPr>
    </w:p>
    <w:p w14:paraId="00FE3A7B" w14:textId="77777777" w:rsidR="008708F6" w:rsidRPr="005A350B" w:rsidRDefault="008708F6" w:rsidP="00652D2A">
      <w:pPr>
        <w:spacing w:after="200" w:line="276" w:lineRule="auto"/>
        <w:rPr>
          <w:rFonts w:ascii="Arial" w:eastAsia="Arial" w:hAnsi="Arial"/>
          <w:b/>
          <w:bCs/>
          <w:szCs w:val="18"/>
        </w:rPr>
      </w:pPr>
      <w:r w:rsidRPr="005A350B">
        <w:rPr>
          <w:rFonts w:ascii="Arial" w:eastAsia="Arial" w:hAnsi="Arial"/>
          <w:b/>
          <w:bCs/>
          <w:szCs w:val="18"/>
        </w:rPr>
        <w:t xml:space="preserve">Hailuodon kiinteän yhteyden hanke </w:t>
      </w:r>
    </w:p>
    <w:p w14:paraId="34164432" w14:textId="77777777" w:rsidR="008708F6" w:rsidRDefault="008708F6" w:rsidP="00652D2A">
      <w:pPr>
        <w:spacing w:line="276" w:lineRule="auto"/>
        <w:rPr>
          <w:rFonts w:ascii="Arial" w:eastAsia="Arial" w:hAnsi="Arial"/>
          <w:szCs w:val="18"/>
        </w:rPr>
      </w:pPr>
      <w:r w:rsidRPr="005A350B">
        <w:rPr>
          <w:rFonts w:ascii="Arial" w:eastAsia="Arial" w:hAnsi="Arial"/>
          <w:szCs w:val="18"/>
        </w:rPr>
        <w:t xml:space="preserve">Hailuotoon rakennetaan kiinteä maantieyhteys Oulun </w:t>
      </w:r>
      <w:proofErr w:type="spellStart"/>
      <w:r w:rsidRPr="005A350B">
        <w:rPr>
          <w:rFonts w:ascii="Arial" w:eastAsia="Arial" w:hAnsi="Arial"/>
          <w:szCs w:val="18"/>
        </w:rPr>
        <w:t>Riutunkarin</w:t>
      </w:r>
      <w:proofErr w:type="spellEnd"/>
      <w:r w:rsidRPr="005A350B">
        <w:rPr>
          <w:rFonts w:ascii="Arial" w:eastAsia="Arial" w:hAnsi="Arial"/>
          <w:szCs w:val="18"/>
        </w:rPr>
        <w:t xml:space="preserve"> ja Hailuodon Huikun välille. Kiinteä yhteys tulee korvaamaan nykyisen lauttayhteyden. Kiinteän yhteyden pituus on noin 8,4 km, ja se sisältää sekä pengertieosuuden että Huikun ja </w:t>
      </w:r>
      <w:proofErr w:type="spellStart"/>
      <w:r w:rsidRPr="005A350B">
        <w:rPr>
          <w:rFonts w:ascii="Arial" w:eastAsia="Arial" w:hAnsi="Arial"/>
          <w:szCs w:val="18"/>
        </w:rPr>
        <w:t>Riutun</w:t>
      </w:r>
      <w:proofErr w:type="spellEnd"/>
      <w:r w:rsidRPr="005A350B">
        <w:rPr>
          <w:rFonts w:ascii="Arial" w:eastAsia="Arial" w:hAnsi="Arial"/>
          <w:szCs w:val="18"/>
        </w:rPr>
        <w:t xml:space="preserve"> pitkät sillat. Kiinteä yhteys parantaa Hailuodon valtakunnallista ja seudullista saavutettavuutta. Yhteys mahdollistaa entistä sujuvammat yhteydet Hailuotoon suuntautuvalle henkilö- ja tavaraliikenteelle sekä paikalliselle elinkeinotoiminnalle ja laajentaa Hailuodon työssäkäyntialuetta.</w:t>
      </w:r>
    </w:p>
    <w:p w14:paraId="31491D89" w14:textId="77777777" w:rsidR="00073F28" w:rsidRPr="005A350B" w:rsidRDefault="00073F28" w:rsidP="00652D2A">
      <w:pPr>
        <w:spacing w:line="276" w:lineRule="auto"/>
        <w:rPr>
          <w:rFonts w:ascii="Arial" w:eastAsia="Arial" w:hAnsi="Arial"/>
          <w:szCs w:val="18"/>
        </w:rPr>
      </w:pPr>
    </w:p>
    <w:p w14:paraId="5542FEE4" w14:textId="77777777" w:rsidR="008708F6" w:rsidRDefault="008708F6" w:rsidP="00652D2A">
      <w:pPr>
        <w:spacing w:line="276" w:lineRule="auto"/>
        <w:rPr>
          <w:rFonts w:ascii="Arial" w:eastAsia="Arial" w:hAnsi="Arial"/>
          <w:szCs w:val="18"/>
        </w:rPr>
      </w:pPr>
      <w:r w:rsidRPr="005A350B">
        <w:rPr>
          <w:rFonts w:ascii="Arial" w:eastAsia="Arial" w:hAnsi="Arial"/>
          <w:szCs w:val="18"/>
        </w:rPr>
        <w:t>Hailuotoon johtaa Oulunsalon kautta kulkeva seudullinen tie (maantie 816), joka lähtee Kempeleestä, kulkee Oulunsalon taajaman ja Hailuodon kuntakeskuksen läpi päättyen Marjaniemeen, Hailuodon saaren länsiosaan. Tiellä on 6,9 kilometriä pitkä ja noin 25 minuuttia kestävä lauttayhteys. Jäätilanteen salliessa tienpitäjä pitää rinnakkaisyhteytenä auki jäätietä. Hailuodon saarelta lähtevistä matkoista arvioidaan noin 60 % suuntautuvan Ouluun.</w:t>
      </w:r>
    </w:p>
    <w:p w14:paraId="3919A440" w14:textId="77777777" w:rsidR="00073F28" w:rsidRPr="005A350B" w:rsidRDefault="00073F28" w:rsidP="00652D2A">
      <w:pPr>
        <w:spacing w:line="276" w:lineRule="auto"/>
        <w:rPr>
          <w:rFonts w:ascii="Arial" w:eastAsia="Arial" w:hAnsi="Arial"/>
          <w:szCs w:val="18"/>
        </w:rPr>
      </w:pPr>
    </w:p>
    <w:p w14:paraId="0639562C" w14:textId="77777777" w:rsidR="008708F6" w:rsidRDefault="008708F6" w:rsidP="00652D2A">
      <w:pPr>
        <w:spacing w:line="276" w:lineRule="auto"/>
        <w:rPr>
          <w:rFonts w:ascii="Arial" w:eastAsia="Arial" w:hAnsi="Arial"/>
          <w:szCs w:val="18"/>
        </w:rPr>
      </w:pPr>
      <w:r w:rsidRPr="005A350B">
        <w:rPr>
          <w:rFonts w:ascii="Arial" w:eastAsia="Arial" w:hAnsi="Arial"/>
          <w:szCs w:val="18"/>
        </w:rPr>
        <w:t xml:space="preserve">Hailuodon liikenteellinen palvelutaso on lauttaliikenteen ylitysaikojen ja yöliikenteen puuttumisen vuoksi huonompi kuin muualla seudulla. Lauttayhteyden taloudellisuus ei täytä sille asetettuja tavoitteita ja sen vuosittaiset käyttö- ja ylläpitokustannukset ovat </w:t>
      </w:r>
      <w:r>
        <w:rPr>
          <w:rFonts w:ascii="Arial" w:eastAsia="Arial" w:hAnsi="Arial"/>
          <w:szCs w:val="18"/>
        </w:rPr>
        <w:t>yli</w:t>
      </w:r>
      <w:r w:rsidRPr="005A350B">
        <w:rPr>
          <w:rFonts w:ascii="Arial" w:eastAsia="Arial" w:hAnsi="Arial"/>
          <w:szCs w:val="18"/>
        </w:rPr>
        <w:t xml:space="preserve"> 6 miljoonaa euroa. Lauttayhteyden jatkaminen edellyttäisi lähivuosina ratkaisuja muun muassa lauttakaluston uusimisen ja tarjonnan lisäämisen suhteen.</w:t>
      </w:r>
    </w:p>
    <w:p w14:paraId="675B27B4" w14:textId="77777777" w:rsidR="00073F28" w:rsidRPr="005A350B" w:rsidRDefault="00073F28" w:rsidP="00652D2A">
      <w:pPr>
        <w:spacing w:line="276" w:lineRule="auto"/>
        <w:rPr>
          <w:rFonts w:ascii="Arial" w:eastAsia="Arial" w:hAnsi="Arial"/>
          <w:szCs w:val="18"/>
        </w:rPr>
      </w:pPr>
    </w:p>
    <w:p w14:paraId="60AB8FFA" w14:textId="77777777" w:rsidR="008708F6" w:rsidRPr="00963644" w:rsidRDefault="008708F6" w:rsidP="00652D2A">
      <w:pPr>
        <w:spacing w:line="276" w:lineRule="auto"/>
        <w:rPr>
          <w:rFonts w:ascii="Arial" w:eastAsia="Arial" w:hAnsi="Arial"/>
          <w:szCs w:val="18"/>
        </w:rPr>
      </w:pPr>
      <w:r w:rsidRPr="00963644">
        <w:rPr>
          <w:rFonts w:ascii="Arial" w:eastAsia="Arial" w:hAnsi="Arial"/>
          <w:szCs w:val="18"/>
        </w:rPr>
        <w:t>Kiinteä yhteys parantaa Hailuodon valtakunnallista ja seudullista saavutettavuutta ja mahdollistaa entistä sujuvammat yhteydet Hailuotoon. Henkilö- ja tavaraliikenteen sekä paikallisen elinkeinotoiminnan edellytykset paranevat. Yhteyden myötä myös Hailuodon työssäkäyntialue laajenee</w:t>
      </w:r>
    </w:p>
    <w:p w14:paraId="30BF5A4A" w14:textId="77777777" w:rsidR="008708F6" w:rsidRPr="00963644" w:rsidRDefault="008708F6" w:rsidP="00652D2A">
      <w:pPr>
        <w:spacing w:line="276" w:lineRule="auto"/>
        <w:rPr>
          <w:rFonts w:ascii="Arial" w:eastAsia="Arial" w:hAnsi="Arial"/>
          <w:szCs w:val="18"/>
        </w:rPr>
      </w:pPr>
      <w:r w:rsidRPr="00963644">
        <w:rPr>
          <w:rFonts w:ascii="Arial" w:eastAsia="Arial" w:hAnsi="Arial"/>
          <w:szCs w:val="18"/>
        </w:rPr>
        <w:t xml:space="preserve">Kiinteä yhteys tuo Hailuodon liikenteellisesti tasavertaiseksi Oulun seudun muiden kuntien kanssa. Kiinteän yhteyden kapasiteetti riittää myös huomattavasti ennustettua suuremmalle liikenteen kasvulle. Kiinteä yhteys mahdollistaa henkilöautoliikenteelle, joukkoliikenteelle, kuljetuksille ja kevyelle liikenteelle asetetut tavoitteet. Vesilupapäätöksestä tehty jatkovalitus on hylätty korkeimmassa hallinto-oikeudessa. Rakentaminen alkaa näillä näkymin 5/2024. </w:t>
      </w:r>
    </w:p>
    <w:p w14:paraId="37F79503" w14:textId="77777777" w:rsidR="008708F6" w:rsidRPr="005A350B" w:rsidRDefault="008708F6" w:rsidP="00652D2A">
      <w:pPr>
        <w:spacing w:after="200" w:line="276" w:lineRule="auto"/>
        <w:rPr>
          <w:rFonts w:ascii="Arial" w:eastAsia="Arial" w:hAnsi="Arial"/>
          <w:szCs w:val="18"/>
        </w:rPr>
      </w:pPr>
    </w:p>
    <w:p w14:paraId="301C5C8C" w14:textId="77777777" w:rsidR="008708F6" w:rsidRPr="005A350B" w:rsidRDefault="008708F6" w:rsidP="00652D2A">
      <w:pPr>
        <w:spacing w:after="200" w:line="276" w:lineRule="auto"/>
        <w:rPr>
          <w:rFonts w:ascii="Arial" w:eastAsia="Arial" w:hAnsi="Arial"/>
          <w:b/>
          <w:bCs/>
          <w:szCs w:val="18"/>
        </w:rPr>
      </w:pPr>
      <w:r w:rsidRPr="005A350B">
        <w:rPr>
          <w:rFonts w:ascii="Arial" w:eastAsia="Arial" w:hAnsi="Arial"/>
          <w:b/>
          <w:bCs/>
          <w:szCs w:val="18"/>
        </w:rPr>
        <w:t xml:space="preserve">Osoiteaineiston laatuanalyysin tarkistukset </w:t>
      </w:r>
    </w:p>
    <w:p w14:paraId="4B173323" w14:textId="77777777" w:rsidR="008708F6" w:rsidRPr="005A350B" w:rsidRDefault="008708F6" w:rsidP="00652D2A">
      <w:pPr>
        <w:spacing w:line="276" w:lineRule="auto"/>
        <w:rPr>
          <w:rFonts w:ascii="Arial" w:eastAsia="Arial" w:hAnsi="Arial"/>
          <w:szCs w:val="18"/>
        </w:rPr>
      </w:pPr>
      <w:r w:rsidRPr="005A350B">
        <w:rPr>
          <w:rFonts w:ascii="Arial" w:eastAsia="Arial" w:hAnsi="Arial"/>
          <w:szCs w:val="18"/>
        </w:rPr>
        <w:t>Suomessa ei tällä hetkellä ole valtakunnallista ja laatuvarmennettua rekisteriä, joka sisältäisi ajantasaisen tiedon rakennusten ja alueiden (kuten tontit ja rakennuspaikat) osoitteista ja osoitteiden sijainnista.</w:t>
      </w:r>
    </w:p>
    <w:p w14:paraId="54119C1B" w14:textId="77777777" w:rsidR="008708F6" w:rsidRPr="005A350B" w:rsidRDefault="008708F6" w:rsidP="00652D2A">
      <w:pPr>
        <w:spacing w:line="276" w:lineRule="auto"/>
        <w:rPr>
          <w:rFonts w:ascii="Arial" w:eastAsia="Arial" w:hAnsi="Arial"/>
          <w:szCs w:val="18"/>
        </w:rPr>
      </w:pPr>
      <w:r w:rsidRPr="005A350B">
        <w:rPr>
          <w:rFonts w:ascii="Arial" w:eastAsia="Arial" w:hAnsi="Arial"/>
          <w:szCs w:val="18"/>
        </w:rPr>
        <w:t>Osoitetietoja ylläpidetään useissa eri järjestelmissä. Tiedot eri järjestelmien välillä eivät päivity automaattisesti ja ajan myötä valtakunnallisiin osoitetietoihin on syntynyt virheitä ja puutteita. Viranomaiset, yritykset ja muut toimijat joutuvat tekemään paljon päällekkäistä työtä päivittäessään tietoja omissa järjestelmissään. </w:t>
      </w:r>
    </w:p>
    <w:p w14:paraId="429EA235" w14:textId="77777777" w:rsidR="008708F6" w:rsidRPr="005A350B" w:rsidRDefault="008708F6" w:rsidP="00652D2A">
      <w:pPr>
        <w:spacing w:line="276" w:lineRule="auto"/>
        <w:rPr>
          <w:rFonts w:ascii="Arial" w:eastAsia="Arial" w:hAnsi="Arial"/>
          <w:szCs w:val="18"/>
        </w:rPr>
      </w:pPr>
      <w:r w:rsidRPr="005A350B">
        <w:rPr>
          <w:rFonts w:ascii="Arial" w:eastAsia="Arial" w:hAnsi="Arial"/>
          <w:szCs w:val="18"/>
        </w:rPr>
        <w:t xml:space="preserve">Tavoitteena on luoda uusi valtakunnallinen tietojärjestelmä, joka kokoaa yhteen kaikki osoitetiedot. Osoitetietojen virtaus ajantasaisena kunnista tiedon käyttäjille helpottuu. Osoitetiedot ovat yhden kanavan kautta saatavilla erilaisiin viranomaisten ja yksityisten toimijoiden palveluihin ja sovelluksiin. </w:t>
      </w:r>
    </w:p>
    <w:p w14:paraId="5AC1A265" w14:textId="77777777" w:rsidR="008708F6" w:rsidRPr="005A350B" w:rsidRDefault="008708F6" w:rsidP="00652D2A">
      <w:pPr>
        <w:spacing w:line="276" w:lineRule="auto"/>
        <w:rPr>
          <w:rFonts w:ascii="Arial" w:eastAsia="Arial" w:hAnsi="Arial"/>
          <w:szCs w:val="18"/>
        </w:rPr>
      </w:pPr>
      <w:r w:rsidRPr="005A350B">
        <w:rPr>
          <w:rFonts w:ascii="Arial" w:eastAsia="Arial" w:hAnsi="Arial"/>
          <w:szCs w:val="18"/>
        </w:rPr>
        <w:t>Rakennusten ja alueiden osoitetiedot koostetaan kuntien järjestelmistä valtakunnalliseen osoitetietojärjestelmään. Tiedon koostamisen teknisiä ratkaisuja on määritelty ja pilotoitu yhdessä kuntien ja kuntien järjestelmätoimittajien kanssa, jotta tietojen päivittyminen valtakunnalliseen järjestelmään olisi mahdollisimman sujuvaa. </w:t>
      </w:r>
    </w:p>
    <w:p w14:paraId="517FE00C" w14:textId="77777777" w:rsidR="008708F6" w:rsidRPr="005A350B" w:rsidRDefault="008708F6" w:rsidP="00652D2A">
      <w:pPr>
        <w:spacing w:line="276" w:lineRule="auto"/>
        <w:rPr>
          <w:rFonts w:ascii="Arial" w:eastAsia="Arial" w:hAnsi="Arial"/>
          <w:szCs w:val="18"/>
        </w:rPr>
      </w:pPr>
      <w:r w:rsidRPr="005A350B">
        <w:rPr>
          <w:rFonts w:ascii="Arial" w:eastAsia="Arial" w:hAnsi="Arial"/>
          <w:szCs w:val="18"/>
        </w:rPr>
        <w:t>Kuntaliitto on julkaissut ohjeistuksen, jonka tavoitteena on auttaa kuntia osoitteiden antamista koskevissa käytännön kysymyksissä sekä yhtenäistää kuntien osoitteiden antamiseen liittyviä käytäntöjä. Kuntien osoiteohjeistus on suositus, joka on laadittu helpottamaan kuntien osoiteasioihin liittyvää työtä. Projekti toteutetaan Elinvoimainen Saari -palvelualueen hallinnon työnä pääosin työajan puitteissa.</w:t>
      </w:r>
    </w:p>
    <w:p w14:paraId="31C300A8" w14:textId="77777777" w:rsidR="008708F6" w:rsidRDefault="008708F6" w:rsidP="00652D2A">
      <w:pPr>
        <w:spacing w:line="276" w:lineRule="auto"/>
        <w:rPr>
          <w:rFonts w:ascii="Arial" w:eastAsia="Arial" w:hAnsi="Arial"/>
          <w:b/>
          <w:bCs/>
          <w:szCs w:val="18"/>
        </w:rPr>
      </w:pPr>
    </w:p>
    <w:p w14:paraId="20FCEDC6" w14:textId="77777777" w:rsidR="008708F6" w:rsidRDefault="008708F6" w:rsidP="00652D2A">
      <w:pPr>
        <w:spacing w:line="276" w:lineRule="auto"/>
        <w:rPr>
          <w:rFonts w:ascii="Arial" w:eastAsia="Arial" w:hAnsi="Arial"/>
          <w:b/>
          <w:bCs/>
          <w:szCs w:val="18"/>
        </w:rPr>
      </w:pPr>
    </w:p>
    <w:p w14:paraId="2FD17048" w14:textId="77777777" w:rsidR="008708F6" w:rsidRPr="005A350B" w:rsidRDefault="008708F6" w:rsidP="00652D2A">
      <w:pPr>
        <w:spacing w:after="200" w:line="276" w:lineRule="auto"/>
        <w:rPr>
          <w:rFonts w:ascii="Arial" w:eastAsia="Arial" w:hAnsi="Arial"/>
          <w:b/>
          <w:bCs/>
          <w:szCs w:val="18"/>
        </w:rPr>
      </w:pPr>
      <w:proofErr w:type="gramStart"/>
      <w:r w:rsidRPr="005A350B">
        <w:rPr>
          <w:rFonts w:ascii="Arial" w:eastAsia="Arial" w:hAnsi="Arial"/>
          <w:b/>
          <w:bCs/>
          <w:szCs w:val="18"/>
        </w:rPr>
        <w:t>PRT -päivitys</w:t>
      </w:r>
      <w:proofErr w:type="gramEnd"/>
      <w:r w:rsidRPr="005A350B">
        <w:rPr>
          <w:rFonts w:ascii="Arial" w:eastAsia="Arial" w:hAnsi="Arial"/>
          <w:b/>
          <w:bCs/>
          <w:szCs w:val="18"/>
        </w:rPr>
        <w:t xml:space="preserve"> </w:t>
      </w:r>
    </w:p>
    <w:p w14:paraId="10CD4576" w14:textId="77777777" w:rsidR="008708F6" w:rsidRPr="005A350B" w:rsidRDefault="008708F6" w:rsidP="00652D2A">
      <w:pPr>
        <w:spacing w:line="276" w:lineRule="auto"/>
        <w:rPr>
          <w:rFonts w:ascii="Arial" w:eastAsia="Arial" w:hAnsi="Arial"/>
          <w:szCs w:val="18"/>
        </w:rPr>
      </w:pPr>
      <w:r w:rsidRPr="005A350B">
        <w:rPr>
          <w:rFonts w:ascii="Arial" w:eastAsia="Arial" w:hAnsi="Arial"/>
          <w:szCs w:val="18"/>
        </w:rPr>
        <w:t>Uudisrakennukset ovat saaneet pysyvän rakennustunnuksen jo rakennuslupavaiheessa vuodesta 2019 alkaen. Pysyvä rakennustunnus ei muutu, vaikka rakennukseen tehtäisiin sen elinkaarena aikana muutostöitä (esim. laajennus) tai rakennuksen käyttötarkoitus muuttuisi. Pysyvä rakennustunnus jää voimaan, vaikka rakennus purettaisiin. Pysyvä rakennustunnus ei sisällä mitään ominaisuustietoa rakennuksesta. Jokaisella väestötietojärjestelmään (VTJ) rekisteröidyllä rakennuksella on pysyvä rakennustunnus. Ongelmia aiheuttavat etenkin vanhojen rakennusten puutteelliset RH-tiedot kunnan rakennusvalvonnan tietojärjestelmissä.</w:t>
      </w:r>
    </w:p>
    <w:p w14:paraId="2DEE8866" w14:textId="77777777" w:rsidR="008708F6" w:rsidRPr="005A350B" w:rsidRDefault="008708F6" w:rsidP="00652D2A">
      <w:pPr>
        <w:spacing w:line="276" w:lineRule="auto"/>
        <w:rPr>
          <w:rFonts w:ascii="Arial" w:eastAsia="Arial" w:hAnsi="Arial"/>
          <w:szCs w:val="18"/>
        </w:rPr>
      </w:pPr>
      <w:r w:rsidRPr="005A350B">
        <w:rPr>
          <w:rFonts w:ascii="Arial" w:eastAsia="Arial" w:hAnsi="Arial"/>
          <w:szCs w:val="18"/>
        </w:rPr>
        <w:t xml:space="preserve">Projektin tavoitteena on kunnan kiinteistö-, rakennus- ja huoneistorekisterin päivittäminen sekä kiinteistöverotietojen tarkistus. Projektin valmistuminen on edellytyksenä rakennusvalvonnan ohjelmistojen päivitykselle sekä sähköisille lupapalveluille. Projekti on kunnassa aloitettu 2019, ja siinä tarkistetaan kunnan kiinteistö-, rakennus- ja huoneistorekisterin tiedot vertailemalla rekisterissä olevien rakennusten tietoja rakennuslupien tietoihin, ilmakuviin ja karttoihin sekä samalla rakennusten tietoja verottajan tietoihin. Tilanteissa, joissa lupatietoja ei ole saatavilla ja/tai kerätyt tiedot ovat ristiriitaisia, tietoja kysytään kiinteistöjen omistajilta lähettämällä heille kyselylomake. Tarvittaessa kiinteistölle tehdään mittauskäynti, jolla varmistetaan kiinteistöllä olevien rakennusten määrä, pinta-alat ja käyttötarkoitukset sekä muita mahdollisia tietoja rakennuksista. Rakennusten sisälle ei mittauskäynneillä mennä. </w:t>
      </w:r>
    </w:p>
    <w:p w14:paraId="32F3844D" w14:textId="77777777" w:rsidR="008708F6" w:rsidRDefault="008708F6" w:rsidP="00652D2A">
      <w:pPr>
        <w:spacing w:line="276" w:lineRule="auto"/>
        <w:rPr>
          <w:rFonts w:ascii="Arial" w:eastAsia="Arial" w:hAnsi="Arial"/>
          <w:szCs w:val="18"/>
        </w:rPr>
      </w:pPr>
      <w:r w:rsidRPr="005A350B">
        <w:rPr>
          <w:rFonts w:ascii="Arial" w:eastAsia="Arial" w:hAnsi="Arial"/>
          <w:szCs w:val="18"/>
        </w:rPr>
        <w:t xml:space="preserve">Tietokanta-aineiston korjaus toteutetaan viemällä korjatut rakennustiedot rakennus- ja huoneistorekisteriin (RHR) rekisterivertailujen, rakennuslupien, rakennuslupakuvien sekä </w:t>
      </w:r>
      <w:proofErr w:type="spellStart"/>
      <w:r w:rsidRPr="005A350B">
        <w:rPr>
          <w:rFonts w:ascii="Arial" w:eastAsia="Arial" w:hAnsi="Arial"/>
          <w:szCs w:val="18"/>
        </w:rPr>
        <w:t>orto</w:t>
      </w:r>
      <w:proofErr w:type="spellEnd"/>
      <w:r w:rsidRPr="005A350B">
        <w:rPr>
          <w:rFonts w:ascii="Arial" w:eastAsia="Arial" w:hAnsi="Arial"/>
          <w:szCs w:val="18"/>
        </w:rPr>
        <w:t>-ilmakuvien avulla. Korjauksista saatava hyöty kohdistuu viranomaisten käyttämään väestötietojärjestelmän (VTJ) rekisteriin, joka saadaan vastaamaan todellista tilannetta. Hailuodon kunnalle hyötynä on rekisteristä mahdollisesti puuttuvien rakennusten ja virheellisten kokonaisneliöiden ja -kuutioiden saattaminen kiinteistöveron piiriin. Projekti toteutetaan Elinvoimainen Saari -palvelualueen hallinnon työnä pääosin työajan puitteissa.</w:t>
      </w:r>
    </w:p>
    <w:p w14:paraId="4327503E" w14:textId="77777777" w:rsidR="008708F6" w:rsidRPr="005A350B" w:rsidRDefault="008708F6" w:rsidP="00652D2A">
      <w:pPr>
        <w:spacing w:after="200" w:line="276" w:lineRule="auto"/>
        <w:rPr>
          <w:rFonts w:ascii="Arial" w:eastAsia="Arial" w:hAnsi="Arial"/>
          <w:szCs w:val="18"/>
        </w:rPr>
      </w:pPr>
    </w:p>
    <w:p w14:paraId="563E454C" w14:textId="77777777" w:rsidR="008708F6" w:rsidRDefault="008708F6" w:rsidP="00652D2A">
      <w:pPr>
        <w:spacing w:after="200" w:line="276" w:lineRule="auto"/>
        <w:contextualSpacing/>
        <w:rPr>
          <w:rFonts w:ascii="Arial" w:eastAsia="Calibri" w:hAnsi="Arial"/>
          <w:b/>
          <w:bCs/>
          <w:szCs w:val="18"/>
          <w:lang w:eastAsia="en-US"/>
        </w:rPr>
      </w:pPr>
      <w:bookmarkStart w:id="24" w:name="_Hlk149819992"/>
      <w:r>
        <w:rPr>
          <w:rFonts w:ascii="Arial" w:eastAsia="Calibri" w:hAnsi="Arial"/>
          <w:b/>
          <w:bCs/>
          <w:szCs w:val="18"/>
          <w:lang w:eastAsia="en-US"/>
        </w:rPr>
        <w:t>MRL-muutokset 1.1.2025 alkaen</w:t>
      </w:r>
    </w:p>
    <w:bookmarkEnd w:id="24"/>
    <w:p w14:paraId="2DF5483B" w14:textId="77777777" w:rsidR="008708F6" w:rsidRPr="009A2F77" w:rsidRDefault="008708F6" w:rsidP="00652D2A">
      <w:pPr>
        <w:spacing w:after="200" w:line="276" w:lineRule="auto"/>
        <w:contextualSpacing/>
        <w:rPr>
          <w:rFonts w:ascii="Arial" w:eastAsia="Calibri" w:hAnsi="Arial"/>
          <w:szCs w:val="18"/>
          <w:lang w:eastAsia="en-US"/>
        </w:rPr>
      </w:pPr>
    </w:p>
    <w:p w14:paraId="35E0CE2F" w14:textId="77777777" w:rsidR="008708F6" w:rsidRPr="004E3B57" w:rsidRDefault="008708F6" w:rsidP="00652D2A">
      <w:pPr>
        <w:spacing w:line="276" w:lineRule="auto"/>
        <w:contextualSpacing/>
        <w:rPr>
          <w:rFonts w:ascii="Arial" w:eastAsia="Calibri" w:hAnsi="Arial"/>
          <w:szCs w:val="18"/>
          <w:lang w:eastAsia="en-US"/>
        </w:rPr>
      </w:pPr>
      <w:r w:rsidRPr="004E3B57">
        <w:rPr>
          <w:rFonts w:ascii="Arial" w:eastAsia="Calibri" w:hAnsi="Arial"/>
          <w:szCs w:val="18"/>
          <w:lang w:eastAsia="en-US"/>
        </w:rPr>
        <w:t xml:space="preserve">Rakentamislain (751/2023, </w:t>
      </w:r>
      <w:proofErr w:type="spellStart"/>
      <w:r w:rsidRPr="004E3B57">
        <w:rPr>
          <w:rFonts w:ascii="Arial" w:eastAsia="Calibri" w:hAnsi="Arial"/>
          <w:szCs w:val="18"/>
          <w:lang w:eastAsia="en-US"/>
        </w:rPr>
        <w:t>RakL</w:t>
      </w:r>
      <w:proofErr w:type="spellEnd"/>
      <w:r w:rsidRPr="004E3B57">
        <w:rPr>
          <w:rFonts w:ascii="Arial" w:eastAsia="Calibri" w:hAnsi="Arial"/>
          <w:szCs w:val="18"/>
          <w:lang w:eastAsia="en-US"/>
        </w:rPr>
        <w:t>), alueidenkäyttölain (maankäyttö- ja rakennuslaki muutetaan lailla 752/2023 alueidenkäyttölaiksi) ja rakennetun ympäristöntietojärjestelmästä annetun lain (431/2023, RYTJ-laki) toimeenpaneminen edellyttää kunnilta ainakin seuraavia toimenpiteitä 1.1.2025 mennessä:   </w:t>
      </w:r>
    </w:p>
    <w:p w14:paraId="0C52B73F" w14:textId="77777777" w:rsidR="008708F6" w:rsidRPr="004E3B57" w:rsidRDefault="008708F6">
      <w:pPr>
        <w:numPr>
          <w:ilvl w:val="0"/>
          <w:numId w:val="7"/>
        </w:numPr>
        <w:spacing w:line="276" w:lineRule="auto"/>
        <w:contextualSpacing/>
        <w:jc w:val="left"/>
        <w:rPr>
          <w:rFonts w:ascii="Arial" w:eastAsia="Calibri" w:hAnsi="Arial"/>
          <w:szCs w:val="18"/>
          <w:lang w:eastAsia="en-US"/>
        </w:rPr>
      </w:pPr>
      <w:r w:rsidRPr="004E3B57">
        <w:rPr>
          <w:rFonts w:ascii="Arial" w:eastAsia="Calibri" w:hAnsi="Arial"/>
          <w:szCs w:val="18"/>
          <w:lang w:eastAsia="en-US"/>
        </w:rPr>
        <w:t>Päätöstoimivallan määrittelemistä hallintosäännössä ja mahdollisesti delegointipäätöksin   </w:t>
      </w:r>
    </w:p>
    <w:p w14:paraId="5C4C9B04" w14:textId="77777777" w:rsidR="008708F6" w:rsidRPr="004E3B57" w:rsidRDefault="008708F6">
      <w:pPr>
        <w:numPr>
          <w:ilvl w:val="0"/>
          <w:numId w:val="7"/>
        </w:numPr>
        <w:spacing w:line="276" w:lineRule="auto"/>
        <w:contextualSpacing/>
        <w:jc w:val="left"/>
        <w:rPr>
          <w:rFonts w:ascii="Arial" w:eastAsia="Calibri" w:hAnsi="Arial"/>
          <w:szCs w:val="18"/>
          <w:lang w:eastAsia="en-US"/>
        </w:rPr>
      </w:pPr>
      <w:r w:rsidRPr="004E3B57">
        <w:rPr>
          <w:rFonts w:ascii="Arial" w:eastAsia="Calibri" w:hAnsi="Arial"/>
          <w:szCs w:val="18"/>
          <w:lang w:eastAsia="en-US"/>
        </w:rPr>
        <w:t>Taksan uusimista   </w:t>
      </w:r>
    </w:p>
    <w:p w14:paraId="01E3CBF6" w14:textId="77777777" w:rsidR="008708F6" w:rsidRPr="004E3B57" w:rsidRDefault="008708F6">
      <w:pPr>
        <w:numPr>
          <w:ilvl w:val="0"/>
          <w:numId w:val="7"/>
        </w:numPr>
        <w:spacing w:line="276" w:lineRule="auto"/>
        <w:contextualSpacing/>
        <w:jc w:val="left"/>
        <w:rPr>
          <w:rFonts w:ascii="Arial" w:eastAsia="Calibri" w:hAnsi="Arial"/>
          <w:szCs w:val="18"/>
          <w:lang w:eastAsia="en-US"/>
        </w:rPr>
      </w:pPr>
      <w:r w:rsidRPr="004E3B57">
        <w:rPr>
          <w:rFonts w:ascii="Arial" w:eastAsia="Calibri" w:hAnsi="Arial"/>
          <w:szCs w:val="18"/>
          <w:lang w:eastAsia="en-US"/>
        </w:rPr>
        <w:t>Rakennusjärjestyksen uusimista   </w:t>
      </w:r>
    </w:p>
    <w:p w14:paraId="1B14583D" w14:textId="77777777" w:rsidR="008708F6" w:rsidRPr="004E3B57" w:rsidRDefault="008708F6">
      <w:pPr>
        <w:numPr>
          <w:ilvl w:val="0"/>
          <w:numId w:val="7"/>
        </w:numPr>
        <w:spacing w:line="276" w:lineRule="auto"/>
        <w:contextualSpacing/>
        <w:jc w:val="left"/>
        <w:rPr>
          <w:rFonts w:ascii="Arial" w:eastAsia="Calibri" w:hAnsi="Arial"/>
          <w:szCs w:val="18"/>
          <w:lang w:eastAsia="en-US"/>
        </w:rPr>
      </w:pPr>
      <w:r w:rsidRPr="004E3B57">
        <w:rPr>
          <w:rFonts w:ascii="Arial" w:eastAsia="Calibri" w:hAnsi="Arial"/>
          <w:szCs w:val="18"/>
          <w:lang w:eastAsia="en-US"/>
        </w:rPr>
        <w:t>Menettelytapojen uudistamista   </w:t>
      </w:r>
    </w:p>
    <w:p w14:paraId="7689D4A8" w14:textId="77777777" w:rsidR="008708F6" w:rsidRPr="004E3B57" w:rsidRDefault="008708F6">
      <w:pPr>
        <w:numPr>
          <w:ilvl w:val="0"/>
          <w:numId w:val="7"/>
        </w:numPr>
        <w:spacing w:line="276" w:lineRule="auto"/>
        <w:contextualSpacing/>
        <w:jc w:val="left"/>
        <w:rPr>
          <w:rFonts w:ascii="Arial" w:eastAsia="Calibri" w:hAnsi="Arial"/>
          <w:szCs w:val="18"/>
          <w:lang w:eastAsia="en-US"/>
        </w:rPr>
      </w:pPr>
      <w:bookmarkStart w:id="25" w:name="_Hlk150323680"/>
      <w:r w:rsidRPr="004E3B57">
        <w:rPr>
          <w:rFonts w:ascii="Arial" w:eastAsia="Calibri" w:hAnsi="Arial"/>
          <w:szCs w:val="18"/>
          <w:lang w:eastAsia="en-US"/>
        </w:rPr>
        <w:t>Kuntien ohjelmistojen edelleen kehittäminen vastaamaan uuden lain vaatimuksia.</w:t>
      </w:r>
    </w:p>
    <w:bookmarkEnd w:id="25"/>
    <w:p w14:paraId="20B0203A" w14:textId="77777777" w:rsidR="008708F6" w:rsidRPr="004E3B57" w:rsidRDefault="008708F6">
      <w:pPr>
        <w:numPr>
          <w:ilvl w:val="0"/>
          <w:numId w:val="8"/>
        </w:numPr>
        <w:spacing w:line="276" w:lineRule="auto"/>
        <w:contextualSpacing/>
        <w:jc w:val="left"/>
        <w:rPr>
          <w:rFonts w:ascii="Arial" w:eastAsia="Calibri" w:hAnsi="Arial"/>
          <w:szCs w:val="18"/>
          <w:lang w:eastAsia="en-US"/>
        </w:rPr>
      </w:pPr>
      <w:r w:rsidRPr="004E3B57">
        <w:rPr>
          <w:rFonts w:ascii="Arial" w:eastAsia="Calibri" w:hAnsi="Arial"/>
          <w:szCs w:val="18"/>
          <w:lang w:eastAsia="en-US"/>
        </w:rPr>
        <w:t>Henkilöstön ja luottamushenkilöiden kouluttamista</w:t>
      </w:r>
    </w:p>
    <w:p w14:paraId="1FD119D4" w14:textId="77777777" w:rsidR="008708F6" w:rsidRPr="004E3B57" w:rsidRDefault="008708F6">
      <w:pPr>
        <w:numPr>
          <w:ilvl w:val="0"/>
          <w:numId w:val="8"/>
        </w:numPr>
        <w:spacing w:line="276" w:lineRule="auto"/>
        <w:contextualSpacing/>
        <w:jc w:val="left"/>
        <w:rPr>
          <w:rFonts w:ascii="Arial" w:eastAsia="Calibri" w:hAnsi="Arial"/>
          <w:szCs w:val="18"/>
          <w:lang w:eastAsia="en-US"/>
        </w:rPr>
      </w:pPr>
      <w:r w:rsidRPr="004E3B57">
        <w:rPr>
          <w:rFonts w:ascii="Arial" w:eastAsia="Calibri" w:hAnsi="Arial"/>
          <w:szCs w:val="18"/>
          <w:lang w:eastAsia="en-US"/>
        </w:rPr>
        <w:t>Päätöspohjien uudistamista koneluettavaan muotoon   </w:t>
      </w:r>
    </w:p>
    <w:p w14:paraId="33D89BCE" w14:textId="77777777" w:rsidR="008708F6" w:rsidRPr="004E3B57" w:rsidRDefault="008708F6">
      <w:pPr>
        <w:numPr>
          <w:ilvl w:val="0"/>
          <w:numId w:val="9"/>
        </w:numPr>
        <w:spacing w:line="276" w:lineRule="auto"/>
        <w:contextualSpacing/>
        <w:jc w:val="left"/>
        <w:rPr>
          <w:rFonts w:ascii="Arial" w:eastAsia="Calibri" w:hAnsi="Arial"/>
          <w:szCs w:val="18"/>
          <w:lang w:eastAsia="en-US"/>
        </w:rPr>
      </w:pPr>
      <w:r w:rsidRPr="004E3B57">
        <w:rPr>
          <w:rFonts w:ascii="Arial" w:eastAsia="Calibri" w:hAnsi="Arial"/>
          <w:szCs w:val="18"/>
          <w:lang w:eastAsia="en-US"/>
        </w:rPr>
        <w:t>Asiakasohjeiden uusimista   </w:t>
      </w:r>
    </w:p>
    <w:p w14:paraId="17DDF3BF" w14:textId="77777777" w:rsidR="008708F6" w:rsidRPr="009A2F77" w:rsidRDefault="008708F6" w:rsidP="00652D2A">
      <w:pPr>
        <w:spacing w:line="276" w:lineRule="auto"/>
        <w:contextualSpacing/>
        <w:rPr>
          <w:rFonts w:ascii="Arial" w:eastAsia="Calibri" w:hAnsi="Arial"/>
          <w:szCs w:val="18"/>
          <w:lang w:eastAsia="en-US"/>
        </w:rPr>
      </w:pPr>
      <w:r>
        <w:rPr>
          <w:rFonts w:ascii="Arial" w:eastAsia="Calibri" w:hAnsi="Arial"/>
          <w:szCs w:val="18"/>
          <w:lang w:eastAsia="en-US"/>
        </w:rPr>
        <w:t>Uuden l</w:t>
      </w:r>
      <w:r w:rsidRPr="006262AE">
        <w:rPr>
          <w:rFonts w:ascii="Arial" w:eastAsia="Calibri" w:hAnsi="Arial"/>
          <w:szCs w:val="18"/>
          <w:lang w:eastAsia="en-US"/>
        </w:rPr>
        <w:t>ain mukaan omalle tontille saa rakentaa ilman rakennuslupaa enintään 30-neliöisen rakennuksen, joka voi olla käyttötarkoitukseltaan esimerkiksi varasto, sauna tai etätyöhön tarkoitettu lisätila. Rakennukseen on siis mahdollista tehdä niin putki- kuin sähkötyötkin, joskin rakennusoikeuden tulee edelleen riittää. Asuinrakennusta ei saa rakentaa ilman lupaa.</w:t>
      </w:r>
    </w:p>
    <w:p w14:paraId="38DCABEC" w14:textId="77777777" w:rsidR="008708F6" w:rsidRPr="005A350B" w:rsidRDefault="008708F6" w:rsidP="00652D2A">
      <w:pPr>
        <w:spacing w:after="200" w:line="276" w:lineRule="auto"/>
        <w:rPr>
          <w:rFonts w:ascii="Arial" w:eastAsia="Arial" w:hAnsi="Arial"/>
          <w:szCs w:val="18"/>
        </w:rPr>
      </w:pPr>
    </w:p>
    <w:p w14:paraId="04BC45CB" w14:textId="77777777" w:rsidR="008708F6" w:rsidRPr="005A350B" w:rsidRDefault="008708F6" w:rsidP="00652D2A">
      <w:pPr>
        <w:spacing w:after="200" w:line="276" w:lineRule="auto"/>
        <w:rPr>
          <w:rFonts w:ascii="Arial" w:eastAsia="Arial" w:hAnsi="Arial"/>
          <w:b/>
          <w:bCs/>
          <w:szCs w:val="18"/>
        </w:rPr>
      </w:pPr>
      <w:r>
        <w:rPr>
          <w:rFonts w:ascii="Arial" w:eastAsia="Arial" w:hAnsi="Arial"/>
          <w:b/>
          <w:bCs/>
          <w:szCs w:val="18"/>
        </w:rPr>
        <w:t>Rantas</w:t>
      </w:r>
      <w:r w:rsidRPr="005A350B">
        <w:rPr>
          <w:rFonts w:ascii="Arial" w:eastAsia="Arial" w:hAnsi="Arial"/>
          <w:b/>
          <w:bCs/>
          <w:szCs w:val="18"/>
        </w:rPr>
        <w:t xml:space="preserve">umpun </w:t>
      </w:r>
      <w:r>
        <w:rPr>
          <w:rFonts w:ascii="Arial" w:eastAsia="Arial" w:hAnsi="Arial"/>
          <w:b/>
          <w:bCs/>
          <w:szCs w:val="18"/>
        </w:rPr>
        <w:t>asemakaavan laajennus</w:t>
      </w:r>
      <w:r w:rsidRPr="005A350B">
        <w:rPr>
          <w:rFonts w:ascii="Arial" w:eastAsia="Arial" w:hAnsi="Arial"/>
          <w:b/>
          <w:bCs/>
          <w:szCs w:val="18"/>
        </w:rPr>
        <w:t xml:space="preserve"> </w:t>
      </w:r>
    </w:p>
    <w:p w14:paraId="45CE340B" w14:textId="77777777" w:rsidR="008708F6" w:rsidRPr="0055075A" w:rsidRDefault="008708F6" w:rsidP="00652D2A">
      <w:pPr>
        <w:spacing w:line="276" w:lineRule="auto"/>
        <w:contextualSpacing/>
        <w:rPr>
          <w:rFonts w:ascii="Arial" w:eastAsia="Calibri" w:hAnsi="Arial"/>
          <w:szCs w:val="18"/>
          <w:lang w:eastAsia="en-US"/>
        </w:rPr>
      </w:pPr>
      <w:r w:rsidRPr="0055075A">
        <w:rPr>
          <w:rFonts w:ascii="Arial" w:eastAsia="Calibri" w:hAnsi="Arial"/>
          <w:szCs w:val="18"/>
          <w:lang w:eastAsia="en-US"/>
        </w:rPr>
        <w:t xml:space="preserve">Kaavan laajennuksen tavoitteena on </w:t>
      </w:r>
    </w:p>
    <w:p w14:paraId="12AF65C9" w14:textId="77777777" w:rsidR="008708F6" w:rsidRPr="0055075A" w:rsidRDefault="008708F6">
      <w:pPr>
        <w:numPr>
          <w:ilvl w:val="0"/>
          <w:numId w:val="10"/>
        </w:numPr>
        <w:spacing w:line="276" w:lineRule="auto"/>
        <w:contextualSpacing/>
        <w:rPr>
          <w:rFonts w:ascii="Arial" w:eastAsia="Calibri" w:hAnsi="Arial"/>
          <w:szCs w:val="18"/>
          <w:lang w:eastAsia="en-US"/>
        </w:rPr>
      </w:pPr>
      <w:r w:rsidRPr="0055075A">
        <w:rPr>
          <w:rFonts w:ascii="Arial" w:eastAsia="Calibri" w:hAnsi="Arial"/>
          <w:szCs w:val="18"/>
          <w:lang w:eastAsia="en-US"/>
        </w:rPr>
        <w:t>mahdollistaa tasokkaiden loma-asuntojen rakentaminen sekä</w:t>
      </w:r>
    </w:p>
    <w:p w14:paraId="6DE0970D" w14:textId="77777777" w:rsidR="008708F6" w:rsidRPr="0055075A" w:rsidRDefault="008708F6">
      <w:pPr>
        <w:numPr>
          <w:ilvl w:val="0"/>
          <w:numId w:val="10"/>
        </w:numPr>
        <w:spacing w:line="276" w:lineRule="auto"/>
        <w:contextualSpacing/>
        <w:rPr>
          <w:rFonts w:ascii="Arial" w:eastAsia="Calibri" w:hAnsi="Arial"/>
          <w:szCs w:val="18"/>
          <w:lang w:eastAsia="en-US"/>
        </w:rPr>
      </w:pPr>
      <w:r w:rsidRPr="0055075A">
        <w:rPr>
          <w:rFonts w:ascii="Arial" w:eastAsia="Calibri" w:hAnsi="Arial"/>
          <w:szCs w:val="18"/>
          <w:lang w:eastAsia="en-US"/>
        </w:rPr>
        <w:t>mahdollistaa tasokkaan leirintäalueen perustaminen</w:t>
      </w:r>
      <w:r>
        <w:rPr>
          <w:rFonts w:ascii="Arial" w:eastAsia="Calibri" w:hAnsi="Arial"/>
          <w:szCs w:val="18"/>
          <w:lang w:eastAsia="en-US"/>
        </w:rPr>
        <w:t>.</w:t>
      </w:r>
    </w:p>
    <w:p w14:paraId="5C0FAF0E" w14:textId="77777777" w:rsidR="008708F6" w:rsidRDefault="008708F6" w:rsidP="00652D2A">
      <w:pPr>
        <w:spacing w:line="276" w:lineRule="auto"/>
        <w:rPr>
          <w:rFonts w:ascii="Arial" w:eastAsia="Calibri" w:hAnsi="Arial"/>
          <w:szCs w:val="18"/>
          <w:lang w:eastAsia="en-US"/>
        </w:rPr>
      </w:pPr>
      <w:r>
        <w:rPr>
          <w:rFonts w:ascii="Arial" w:eastAsia="Calibri" w:hAnsi="Arial"/>
          <w:szCs w:val="18"/>
          <w:lang w:eastAsia="en-US"/>
        </w:rPr>
        <w:t xml:space="preserve">Osallistumis- ja arviointisuunnitelma laadittiin 17.10.2023. </w:t>
      </w:r>
      <w:r w:rsidRPr="0055075A">
        <w:rPr>
          <w:rFonts w:ascii="Arial" w:eastAsia="Calibri" w:hAnsi="Arial"/>
          <w:szCs w:val="18"/>
          <w:lang w:eastAsia="en-US"/>
        </w:rPr>
        <w:t>Alustavan arvion mukaan Rantasumpun asemakaavan laajennus on tarkoitus saada kunnanvaltuuston hyväksyttäväksi viimeistään vuoden 2024 heinäkuun loppuun mennessä.</w:t>
      </w:r>
    </w:p>
    <w:p w14:paraId="60BB8420" w14:textId="77777777" w:rsidR="008708F6" w:rsidRDefault="008708F6" w:rsidP="00652D2A">
      <w:pPr>
        <w:spacing w:after="200" w:line="276" w:lineRule="auto"/>
        <w:rPr>
          <w:rFonts w:ascii="Arial" w:eastAsia="Arial" w:hAnsi="Arial"/>
          <w:b/>
          <w:bCs/>
          <w:szCs w:val="18"/>
        </w:rPr>
      </w:pPr>
    </w:p>
    <w:p w14:paraId="0BD0B7AA" w14:textId="77777777" w:rsidR="008708F6" w:rsidRPr="005A350B" w:rsidRDefault="008708F6" w:rsidP="00652D2A">
      <w:pPr>
        <w:spacing w:after="200" w:line="276" w:lineRule="auto"/>
        <w:rPr>
          <w:rFonts w:ascii="Arial" w:eastAsia="Arial" w:hAnsi="Arial"/>
          <w:b/>
          <w:bCs/>
          <w:szCs w:val="18"/>
        </w:rPr>
      </w:pPr>
      <w:r>
        <w:rPr>
          <w:rFonts w:ascii="Arial" w:eastAsia="Arial" w:hAnsi="Arial"/>
          <w:b/>
          <w:bCs/>
          <w:szCs w:val="18"/>
        </w:rPr>
        <w:t xml:space="preserve">Marjaniemen </w:t>
      </w:r>
      <w:r w:rsidRPr="005A350B">
        <w:rPr>
          <w:rFonts w:ascii="Arial" w:eastAsia="Arial" w:hAnsi="Arial"/>
          <w:b/>
          <w:bCs/>
          <w:szCs w:val="18"/>
        </w:rPr>
        <w:t xml:space="preserve">Nokan </w:t>
      </w:r>
      <w:r>
        <w:rPr>
          <w:rFonts w:ascii="Arial" w:eastAsia="Arial" w:hAnsi="Arial"/>
          <w:b/>
          <w:bCs/>
          <w:szCs w:val="18"/>
        </w:rPr>
        <w:t>asema</w:t>
      </w:r>
      <w:r w:rsidRPr="005A350B">
        <w:rPr>
          <w:rFonts w:ascii="Arial" w:eastAsia="Arial" w:hAnsi="Arial"/>
          <w:b/>
          <w:bCs/>
          <w:szCs w:val="18"/>
        </w:rPr>
        <w:t>kaava</w:t>
      </w:r>
      <w:r>
        <w:rPr>
          <w:rFonts w:ascii="Arial" w:eastAsia="Arial" w:hAnsi="Arial"/>
          <w:b/>
          <w:bCs/>
          <w:szCs w:val="18"/>
        </w:rPr>
        <w:t xml:space="preserve">n </w:t>
      </w:r>
      <w:r w:rsidRPr="005A350B">
        <w:rPr>
          <w:rFonts w:ascii="Arial" w:eastAsia="Arial" w:hAnsi="Arial"/>
          <w:b/>
          <w:bCs/>
          <w:szCs w:val="18"/>
        </w:rPr>
        <w:t xml:space="preserve">muutos </w:t>
      </w:r>
      <w:r>
        <w:rPr>
          <w:rFonts w:ascii="Arial" w:eastAsia="Arial" w:hAnsi="Arial"/>
          <w:b/>
          <w:bCs/>
          <w:szCs w:val="18"/>
        </w:rPr>
        <w:t>ja laajennus</w:t>
      </w:r>
    </w:p>
    <w:p w14:paraId="6122A8AE" w14:textId="77777777" w:rsidR="008708F6" w:rsidRPr="005A350B" w:rsidRDefault="008708F6" w:rsidP="00652D2A">
      <w:pPr>
        <w:spacing w:line="276" w:lineRule="auto"/>
        <w:rPr>
          <w:rFonts w:ascii="Arial" w:eastAsia="Arial" w:hAnsi="Arial"/>
          <w:szCs w:val="18"/>
        </w:rPr>
      </w:pPr>
      <w:r w:rsidRPr="005A350B">
        <w:rPr>
          <w:rFonts w:ascii="Arial" w:eastAsia="Arial" w:hAnsi="Arial"/>
          <w:szCs w:val="18"/>
        </w:rPr>
        <w:t xml:space="preserve">Nokan asemakaavan laajennus ja muutos on tullut vireille 21.3.2017. </w:t>
      </w:r>
    </w:p>
    <w:p w14:paraId="09AE16B2" w14:textId="77777777" w:rsidR="008708F6" w:rsidRPr="005A350B" w:rsidRDefault="008708F6" w:rsidP="00652D2A">
      <w:pPr>
        <w:spacing w:line="276" w:lineRule="auto"/>
        <w:rPr>
          <w:rFonts w:ascii="Arial" w:eastAsia="Arial" w:hAnsi="Arial"/>
          <w:szCs w:val="18"/>
        </w:rPr>
      </w:pPr>
      <w:r w:rsidRPr="005A350B">
        <w:rPr>
          <w:rFonts w:ascii="Arial" w:eastAsia="Arial" w:hAnsi="Arial"/>
          <w:szCs w:val="18"/>
        </w:rPr>
        <w:t xml:space="preserve">Kaavanlaatijaksi valittiin </w:t>
      </w:r>
      <w:proofErr w:type="spellStart"/>
      <w:r w:rsidRPr="005A350B">
        <w:rPr>
          <w:rFonts w:ascii="Arial" w:eastAsia="Arial" w:hAnsi="Arial"/>
          <w:szCs w:val="18"/>
        </w:rPr>
        <w:t>Sweco</w:t>
      </w:r>
      <w:proofErr w:type="spellEnd"/>
      <w:r w:rsidRPr="005A350B">
        <w:rPr>
          <w:rFonts w:ascii="Arial" w:eastAsia="Arial" w:hAnsi="Arial"/>
          <w:szCs w:val="18"/>
        </w:rPr>
        <w:t xml:space="preserve"> Finland Oy. Kaavatyö on käynnistynyt luonto- ja rakennusinventoinneilla kesällä 2018. Osallistavat luonnosvaiheen työpajat on pidetty 11.10 2018 sekä 25.2.2019. Viranomaisneuvottelu pidettiin </w:t>
      </w:r>
      <w:proofErr w:type="spellStart"/>
      <w:r w:rsidRPr="005A350B">
        <w:rPr>
          <w:rFonts w:ascii="Arial" w:eastAsia="Arial" w:hAnsi="Arial"/>
          <w:szCs w:val="18"/>
        </w:rPr>
        <w:t>ELYssä</w:t>
      </w:r>
      <w:proofErr w:type="spellEnd"/>
      <w:r w:rsidRPr="005A350B">
        <w:rPr>
          <w:rFonts w:ascii="Arial" w:eastAsia="Arial" w:hAnsi="Arial"/>
          <w:szCs w:val="18"/>
        </w:rPr>
        <w:t xml:space="preserve"> 12.4.2019. Ajankohtaisista vesihuollon asioista on </w:t>
      </w:r>
      <w:proofErr w:type="spellStart"/>
      <w:r w:rsidRPr="005A350B">
        <w:rPr>
          <w:rFonts w:ascii="Arial" w:eastAsia="Arial" w:hAnsi="Arial"/>
          <w:szCs w:val="18"/>
        </w:rPr>
        <w:t>palaveerattu</w:t>
      </w:r>
      <w:proofErr w:type="spellEnd"/>
      <w:r w:rsidRPr="005A350B">
        <w:rPr>
          <w:rFonts w:ascii="Arial" w:eastAsia="Arial" w:hAnsi="Arial"/>
          <w:szCs w:val="18"/>
        </w:rPr>
        <w:t xml:space="preserve"> </w:t>
      </w:r>
      <w:proofErr w:type="spellStart"/>
      <w:r w:rsidRPr="005A350B">
        <w:rPr>
          <w:rFonts w:ascii="Arial" w:eastAsia="Arial" w:hAnsi="Arial"/>
          <w:szCs w:val="18"/>
        </w:rPr>
        <w:t>ELYssä</w:t>
      </w:r>
      <w:proofErr w:type="spellEnd"/>
      <w:r w:rsidRPr="005A350B">
        <w:rPr>
          <w:rFonts w:ascii="Arial" w:eastAsia="Arial" w:hAnsi="Arial"/>
          <w:szCs w:val="18"/>
        </w:rPr>
        <w:t xml:space="preserve"> 7.6.2019 Hailuodon Vesihuollon, </w:t>
      </w:r>
      <w:proofErr w:type="spellStart"/>
      <w:r w:rsidRPr="005A350B">
        <w:rPr>
          <w:rFonts w:ascii="Arial" w:eastAsia="Arial" w:hAnsi="Arial"/>
          <w:szCs w:val="18"/>
        </w:rPr>
        <w:t>ELYn</w:t>
      </w:r>
      <w:proofErr w:type="spellEnd"/>
      <w:r w:rsidRPr="005A350B">
        <w:rPr>
          <w:rFonts w:ascii="Arial" w:eastAsia="Arial" w:hAnsi="Arial"/>
          <w:szCs w:val="18"/>
        </w:rPr>
        <w:t xml:space="preserve"> ja kaavanlaatijan kesken.</w:t>
      </w:r>
    </w:p>
    <w:p w14:paraId="76A96B53" w14:textId="77777777" w:rsidR="008708F6" w:rsidRDefault="008708F6" w:rsidP="00652D2A">
      <w:pPr>
        <w:spacing w:line="276" w:lineRule="auto"/>
        <w:rPr>
          <w:rFonts w:ascii="Arial" w:eastAsia="Arial" w:hAnsi="Arial"/>
          <w:szCs w:val="18"/>
        </w:rPr>
      </w:pPr>
      <w:r w:rsidRPr="005A350B">
        <w:rPr>
          <w:rFonts w:ascii="Arial" w:eastAsia="Arial" w:hAnsi="Arial"/>
          <w:szCs w:val="18"/>
        </w:rPr>
        <w:t>Vesihuollon tarpeet suunnittelualueella ovat viivästyttäneet kaavaprosessia. Ennen luonnosvaihetta kaavanlaatija laati suunnittelualueelle kaavarungon kesän ja syksyn 2020 aikana. Kaavarunko on asemakaavaa yleispiirteisempi ja yleiskaavaa yksityiskohtaisempi ohjeellinen maankäyttösuunnitelma, jolla ei ole oikeusvaikutuksia. Kaavarunko toimii lähtökohtana alueelle laadittavalle asemakaavalle ja asemakaavan muutoksille. Kaavarunko ja -luonnos valmistuivat (rinnan) syksyn 2021 aikana.</w:t>
      </w:r>
      <w:r>
        <w:rPr>
          <w:rFonts w:ascii="Arial" w:eastAsia="Arial" w:hAnsi="Arial"/>
          <w:szCs w:val="18"/>
        </w:rPr>
        <w:t xml:space="preserve"> </w:t>
      </w:r>
      <w:r w:rsidRPr="005A350B">
        <w:rPr>
          <w:rFonts w:ascii="Arial" w:eastAsia="Arial" w:hAnsi="Arial"/>
          <w:szCs w:val="18"/>
        </w:rPr>
        <w:t>Kaavaehdotukseen liittyen on pidetty työpalaveri 11.10.2022. Kaavaehdotus on tarkoitus asettaa nähtäville kevättalvella 2023.</w:t>
      </w:r>
    </w:p>
    <w:p w14:paraId="5C8745FD" w14:textId="77777777" w:rsidR="008708F6" w:rsidRPr="005A350B" w:rsidRDefault="008708F6" w:rsidP="00652D2A">
      <w:pPr>
        <w:spacing w:line="276" w:lineRule="auto"/>
        <w:rPr>
          <w:rFonts w:ascii="Arial" w:eastAsia="Arial" w:hAnsi="Arial"/>
          <w:szCs w:val="18"/>
        </w:rPr>
      </w:pPr>
      <w:bookmarkStart w:id="26" w:name="_Hlk161231778"/>
      <w:r>
        <w:rPr>
          <w:rFonts w:ascii="Arial" w:eastAsia="Arial" w:hAnsi="Arial"/>
          <w:szCs w:val="18"/>
        </w:rPr>
        <w:t>Kunnanvaltuusto hyväksyi Marjaniemen Nokan asemakaavan muutoksen ja laajennuksen kokouksessaan 28.11.2023 § 41.</w:t>
      </w:r>
    </w:p>
    <w:bookmarkEnd w:id="26"/>
    <w:p w14:paraId="4C94D80C" w14:textId="77777777" w:rsidR="008708F6" w:rsidRPr="005A350B" w:rsidRDefault="008708F6" w:rsidP="00652D2A">
      <w:pPr>
        <w:spacing w:after="200" w:line="276" w:lineRule="auto"/>
        <w:rPr>
          <w:rFonts w:ascii="Arial" w:eastAsia="Arial" w:hAnsi="Arial"/>
          <w:szCs w:val="18"/>
        </w:rPr>
      </w:pPr>
    </w:p>
    <w:p w14:paraId="053115BC" w14:textId="77777777" w:rsidR="008708F6" w:rsidRPr="005A350B" w:rsidRDefault="008708F6" w:rsidP="00652D2A">
      <w:pPr>
        <w:spacing w:after="200" w:line="276" w:lineRule="auto"/>
        <w:rPr>
          <w:rFonts w:ascii="Arial" w:eastAsia="Arial" w:hAnsi="Arial"/>
          <w:b/>
          <w:bCs/>
          <w:szCs w:val="18"/>
        </w:rPr>
      </w:pPr>
      <w:r w:rsidRPr="005A350B">
        <w:rPr>
          <w:rFonts w:ascii="Arial" w:eastAsia="Arial" w:hAnsi="Arial"/>
          <w:b/>
          <w:bCs/>
          <w:szCs w:val="18"/>
        </w:rPr>
        <w:t xml:space="preserve">Kirkonkylän asemakaavan </w:t>
      </w:r>
      <w:r>
        <w:rPr>
          <w:rFonts w:ascii="Arial" w:eastAsia="Arial" w:hAnsi="Arial"/>
          <w:b/>
          <w:bCs/>
          <w:szCs w:val="18"/>
        </w:rPr>
        <w:t xml:space="preserve">(ent. rakennuskaava) </w:t>
      </w:r>
      <w:r w:rsidRPr="005A350B">
        <w:rPr>
          <w:rFonts w:ascii="Arial" w:eastAsia="Arial" w:hAnsi="Arial"/>
          <w:b/>
          <w:bCs/>
          <w:szCs w:val="18"/>
        </w:rPr>
        <w:t xml:space="preserve">päivitys </w:t>
      </w:r>
    </w:p>
    <w:p w14:paraId="471B8AD0" w14:textId="77777777" w:rsidR="008708F6" w:rsidRPr="009A2F77" w:rsidRDefault="008708F6" w:rsidP="00652D2A">
      <w:pPr>
        <w:spacing w:line="276" w:lineRule="auto"/>
        <w:contextualSpacing/>
        <w:rPr>
          <w:rFonts w:ascii="Arial" w:eastAsia="Calibri" w:hAnsi="Arial"/>
          <w:szCs w:val="18"/>
          <w:lang w:eastAsia="en-US"/>
        </w:rPr>
      </w:pPr>
      <w:r w:rsidRPr="009A2F77">
        <w:rPr>
          <w:rFonts w:ascii="Arial" w:eastAsia="Calibri" w:hAnsi="Arial"/>
          <w:szCs w:val="18"/>
          <w:lang w:eastAsia="en-US"/>
        </w:rPr>
        <w:t xml:space="preserve">Alkuperäinen Kirkonkylän rakennuskaava on hyväksytty valtuustossa 30.6.1999. </w:t>
      </w:r>
    </w:p>
    <w:p w14:paraId="06A92C47" w14:textId="77777777" w:rsidR="008708F6" w:rsidRPr="009A2F77" w:rsidRDefault="008708F6" w:rsidP="00652D2A">
      <w:pPr>
        <w:spacing w:line="276" w:lineRule="auto"/>
        <w:contextualSpacing/>
        <w:rPr>
          <w:rFonts w:ascii="Arial" w:eastAsia="Calibri" w:hAnsi="Arial"/>
          <w:szCs w:val="18"/>
          <w:lang w:eastAsia="en-US"/>
        </w:rPr>
      </w:pPr>
      <w:r w:rsidRPr="009A2F77">
        <w:rPr>
          <w:rFonts w:ascii="Arial" w:eastAsia="Calibri" w:hAnsi="Arial"/>
          <w:szCs w:val="18"/>
          <w:lang w:eastAsia="en-US"/>
        </w:rPr>
        <w:t>Kunnan tavoitteena on Kirkonkylän rakennuskaavan päivityksen avulla</w:t>
      </w:r>
    </w:p>
    <w:p w14:paraId="231443B0" w14:textId="77777777" w:rsidR="008708F6" w:rsidRPr="009A2F77" w:rsidRDefault="008708F6" w:rsidP="00652D2A">
      <w:pPr>
        <w:spacing w:line="276" w:lineRule="auto"/>
        <w:contextualSpacing/>
        <w:rPr>
          <w:rFonts w:ascii="Arial" w:eastAsia="Calibri" w:hAnsi="Arial"/>
          <w:szCs w:val="18"/>
          <w:lang w:eastAsia="en-US"/>
        </w:rPr>
      </w:pPr>
      <w:r w:rsidRPr="009A2F77">
        <w:rPr>
          <w:rFonts w:ascii="Arial" w:eastAsia="Calibri" w:hAnsi="Arial"/>
          <w:szCs w:val="18"/>
          <w:lang w:eastAsia="en-US"/>
        </w:rPr>
        <w:t xml:space="preserve">- lisätä vakituisen asumisen rakennuspaikkoja </w:t>
      </w:r>
    </w:p>
    <w:p w14:paraId="5B756AA3" w14:textId="77777777" w:rsidR="008708F6" w:rsidRPr="009A2F77" w:rsidRDefault="008708F6" w:rsidP="00652D2A">
      <w:pPr>
        <w:spacing w:line="276" w:lineRule="auto"/>
        <w:contextualSpacing/>
        <w:rPr>
          <w:rFonts w:ascii="Arial" w:eastAsia="Calibri" w:hAnsi="Arial"/>
          <w:szCs w:val="18"/>
          <w:lang w:eastAsia="en-US"/>
        </w:rPr>
      </w:pPr>
      <w:r w:rsidRPr="009A2F77">
        <w:rPr>
          <w:rFonts w:ascii="Arial" w:eastAsia="Calibri" w:hAnsi="Arial"/>
          <w:szCs w:val="18"/>
          <w:lang w:eastAsia="en-US"/>
        </w:rPr>
        <w:t>- tiivistää kylärakennetta</w:t>
      </w:r>
    </w:p>
    <w:p w14:paraId="4288D5CB" w14:textId="77777777" w:rsidR="008708F6" w:rsidRPr="009A2F77" w:rsidRDefault="008708F6" w:rsidP="00652D2A">
      <w:pPr>
        <w:spacing w:line="276" w:lineRule="auto"/>
        <w:contextualSpacing/>
        <w:rPr>
          <w:rFonts w:ascii="Arial" w:eastAsia="Calibri" w:hAnsi="Arial"/>
          <w:szCs w:val="18"/>
          <w:lang w:eastAsia="en-US"/>
        </w:rPr>
      </w:pPr>
      <w:r w:rsidRPr="009A2F77">
        <w:rPr>
          <w:rFonts w:ascii="Arial" w:eastAsia="Calibri" w:hAnsi="Arial"/>
          <w:szCs w:val="18"/>
          <w:lang w:eastAsia="en-US"/>
        </w:rPr>
        <w:t>- tarkistaa kaavan ajanmukaisuus</w:t>
      </w:r>
    </w:p>
    <w:p w14:paraId="167E99C6" w14:textId="77777777" w:rsidR="008708F6" w:rsidRPr="009A2F77" w:rsidRDefault="008708F6" w:rsidP="00652D2A">
      <w:pPr>
        <w:spacing w:line="276" w:lineRule="auto"/>
        <w:contextualSpacing/>
        <w:rPr>
          <w:rFonts w:ascii="Arial" w:eastAsia="Calibri" w:hAnsi="Arial"/>
          <w:szCs w:val="18"/>
          <w:lang w:eastAsia="en-US"/>
        </w:rPr>
      </w:pPr>
      <w:r w:rsidRPr="009A2F77">
        <w:rPr>
          <w:rFonts w:ascii="Arial" w:eastAsia="Calibri" w:hAnsi="Arial"/>
          <w:szCs w:val="18"/>
          <w:lang w:eastAsia="en-US"/>
        </w:rPr>
        <w:t>- tarkistaa kaavamääräysten ja toteutuneen rakentamisen yhteensopivuus.</w:t>
      </w:r>
    </w:p>
    <w:p w14:paraId="11DE1048" w14:textId="77777777" w:rsidR="008708F6" w:rsidRDefault="008708F6" w:rsidP="00652D2A">
      <w:pPr>
        <w:spacing w:line="276" w:lineRule="auto"/>
        <w:contextualSpacing/>
        <w:rPr>
          <w:rFonts w:ascii="Arial" w:eastAsia="Calibri" w:hAnsi="Arial"/>
          <w:szCs w:val="18"/>
          <w:lang w:eastAsia="en-US"/>
        </w:rPr>
      </w:pPr>
      <w:r w:rsidRPr="009A2F77">
        <w:rPr>
          <w:rFonts w:ascii="Arial" w:eastAsia="Calibri" w:hAnsi="Arial"/>
          <w:szCs w:val="18"/>
          <w:lang w:eastAsia="en-US"/>
        </w:rPr>
        <w:t>Suunnittelualueella on voimassa Hailuodon strateginen yleiskaava, Peltokuusikon osayleiskaava sekä Kirkonkylän rakennuskaava. Kaavahankkeen maankäytöllisinä kehittämissisältöinä ovat vakituinen ja vapaa-ajan asuminen, matkailu ja virkistys, sekä liikenne ja elinkeinot.</w:t>
      </w:r>
    </w:p>
    <w:p w14:paraId="0F235B59" w14:textId="77777777" w:rsidR="008708F6" w:rsidRDefault="008708F6" w:rsidP="00652D2A">
      <w:pPr>
        <w:spacing w:line="276" w:lineRule="auto"/>
        <w:contextualSpacing/>
        <w:rPr>
          <w:rFonts w:ascii="Arial" w:eastAsia="Calibri" w:hAnsi="Arial"/>
          <w:szCs w:val="18"/>
          <w:lang w:eastAsia="en-US"/>
        </w:rPr>
      </w:pPr>
      <w:r>
        <w:rPr>
          <w:rFonts w:ascii="Arial" w:eastAsia="Calibri" w:hAnsi="Arial"/>
          <w:szCs w:val="18"/>
          <w:lang w:eastAsia="en-US"/>
        </w:rPr>
        <w:t xml:space="preserve">Suunnittelualueen yksityiset maanomistajat </w:t>
      </w:r>
      <w:proofErr w:type="spellStart"/>
      <w:r>
        <w:rPr>
          <w:rFonts w:ascii="Arial" w:eastAsia="Calibri" w:hAnsi="Arial"/>
          <w:szCs w:val="18"/>
          <w:lang w:eastAsia="en-US"/>
        </w:rPr>
        <w:t>kontaktoitiin</w:t>
      </w:r>
      <w:proofErr w:type="spellEnd"/>
      <w:r>
        <w:rPr>
          <w:rFonts w:ascii="Arial" w:eastAsia="Calibri" w:hAnsi="Arial"/>
          <w:szCs w:val="18"/>
          <w:lang w:eastAsia="en-US"/>
        </w:rPr>
        <w:t xml:space="preserve"> v. 2023. Kaava etenee luonnosvaiheeseen näillä näkymin keväällä 2024.</w:t>
      </w:r>
    </w:p>
    <w:p w14:paraId="5A7419DB" w14:textId="77777777" w:rsidR="008708F6" w:rsidRPr="005A350B" w:rsidRDefault="008708F6" w:rsidP="00652D2A">
      <w:pPr>
        <w:spacing w:after="200" w:line="276" w:lineRule="auto"/>
        <w:rPr>
          <w:rFonts w:ascii="Arial" w:eastAsia="Arial" w:hAnsi="Arial"/>
          <w:szCs w:val="18"/>
        </w:rPr>
      </w:pPr>
    </w:p>
    <w:p w14:paraId="3310CD10" w14:textId="77777777" w:rsidR="008708F6" w:rsidRPr="005A350B" w:rsidRDefault="008708F6" w:rsidP="00652D2A">
      <w:pPr>
        <w:spacing w:after="200" w:line="276" w:lineRule="auto"/>
        <w:rPr>
          <w:rFonts w:ascii="Arial" w:eastAsia="Arial" w:hAnsi="Arial"/>
          <w:b/>
          <w:bCs/>
          <w:szCs w:val="18"/>
        </w:rPr>
      </w:pPr>
      <w:bookmarkStart w:id="27" w:name="_Hlk117768643"/>
      <w:r w:rsidRPr="005A350B">
        <w:rPr>
          <w:rFonts w:ascii="Arial" w:eastAsia="Arial" w:hAnsi="Arial"/>
          <w:b/>
          <w:bCs/>
          <w:szCs w:val="18"/>
        </w:rPr>
        <w:t xml:space="preserve">Energiansäästöhankkeet </w:t>
      </w:r>
    </w:p>
    <w:p w14:paraId="2697A4DF" w14:textId="77777777" w:rsidR="008708F6" w:rsidRPr="005A350B" w:rsidRDefault="008708F6" w:rsidP="00652D2A">
      <w:pPr>
        <w:spacing w:line="276" w:lineRule="auto"/>
        <w:rPr>
          <w:rFonts w:ascii="Arial" w:eastAsia="Arial" w:hAnsi="Arial"/>
          <w:szCs w:val="18"/>
        </w:rPr>
      </w:pPr>
      <w:r w:rsidRPr="005A350B">
        <w:rPr>
          <w:rFonts w:ascii="Arial" w:eastAsia="Arial" w:hAnsi="Arial"/>
          <w:szCs w:val="18"/>
        </w:rPr>
        <w:t>Liikuntahallilla ja rivitaloilla on korjattu ja parannettu lämmitysjärjestelmiä. Kalahalliin on asennettu aurinkopaneelit. Jatkossa aurinkopaneeleita asennetaan muihinkin palvelualueiden käytössä oleviin rakennuksiin</w:t>
      </w:r>
      <w:r>
        <w:rPr>
          <w:rFonts w:ascii="Arial" w:eastAsia="Arial" w:hAnsi="Arial"/>
          <w:szCs w:val="18"/>
        </w:rPr>
        <w:t xml:space="preserve"> talousarvion puitteissa</w:t>
      </w:r>
      <w:r w:rsidRPr="005A350B">
        <w:rPr>
          <w:rFonts w:ascii="Arial" w:eastAsia="Arial" w:hAnsi="Arial"/>
          <w:szCs w:val="18"/>
        </w:rPr>
        <w:t xml:space="preserve">. </w:t>
      </w:r>
    </w:p>
    <w:p w14:paraId="229CD27C" w14:textId="77777777" w:rsidR="008708F6" w:rsidRPr="005A350B" w:rsidRDefault="008708F6" w:rsidP="00652D2A">
      <w:pPr>
        <w:spacing w:line="276" w:lineRule="auto"/>
        <w:rPr>
          <w:rFonts w:ascii="Arial" w:eastAsia="Arial" w:hAnsi="Arial"/>
          <w:szCs w:val="18"/>
        </w:rPr>
      </w:pPr>
      <w:r w:rsidRPr="005A350B">
        <w:rPr>
          <w:rFonts w:ascii="Arial" w:eastAsia="Arial" w:hAnsi="Arial"/>
          <w:szCs w:val="18"/>
        </w:rPr>
        <w:t xml:space="preserve">Hailuoto on mukana </w:t>
      </w:r>
      <w:proofErr w:type="spellStart"/>
      <w:r w:rsidRPr="005A350B">
        <w:rPr>
          <w:rFonts w:ascii="Arial" w:eastAsia="Arial" w:hAnsi="Arial"/>
          <w:szCs w:val="18"/>
        </w:rPr>
        <w:t>TEM:in</w:t>
      </w:r>
      <w:proofErr w:type="spellEnd"/>
      <w:r w:rsidRPr="005A350B">
        <w:rPr>
          <w:rFonts w:ascii="Arial" w:eastAsia="Arial" w:hAnsi="Arial"/>
          <w:szCs w:val="18"/>
        </w:rPr>
        <w:t xml:space="preserve"> KETS-seurantajärjestelmässä (KETS=kuntien energiatehokkuussopimus).</w:t>
      </w:r>
    </w:p>
    <w:bookmarkEnd w:id="27"/>
    <w:p w14:paraId="3E589955" w14:textId="77777777" w:rsidR="008708F6" w:rsidRDefault="008708F6" w:rsidP="008708F6">
      <w:pPr>
        <w:spacing w:after="200" w:line="276" w:lineRule="auto"/>
        <w:rPr>
          <w:rFonts w:ascii="Arial" w:eastAsia="Arial" w:hAnsi="Arial"/>
          <w:szCs w:val="18"/>
        </w:rPr>
      </w:pPr>
    </w:p>
    <w:p w14:paraId="7213A143" w14:textId="5FEF8630" w:rsidR="00E577FD" w:rsidRDefault="00E577FD" w:rsidP="00030C42">
      <w:pPr>
        <w:rPr>
          <w:rFonts w:ascii="Arial" w:eastAsia="Arial" w:hAnsi="Arial"/>
          <w:b/>
          <w:bCs/>
          <w:sz w:val="24"/>
          <w:szCs w:val="24"/>
        </w:rPr>
      </w:pPr>
      <w:r w:rsidRPr="00DB2521">
        <w:rPr>
          <w:rFonts w:ascii="Arial" w:eastAsia="Arial" w:hAnsi="Arial"/>
          <w:b/>
          <w:bCs/>
          <w:sz w:val="24"/>
          <w:szCs w:val="24"/>
        </w:rPr>
        <w:t>1.</w:t>
      </w:r>
      <w:r w:rsidR="00514D9C" w:rsidRPr="00DB2521">
        <w:rPr>
          <w:rFonts w:ascii="Arial" w:eastAsia="Arial" w:hAnsi="Arial"/>
          <w:b/>
          <w:bCs/>
          <w:sz w:val="24"/>
          <w:szCs w:val="24"/>
        </w:rPr>
        <w:t>4</w:t>
      </w:r>
      <w:r w:rsidRPr="00DB2521">
        <w:rPr>
          <w:rFonts w:ascii="Arial" w:eastAsia="Arial" w:hAnsi="Arial"/>
          <w:b/>
          <w:bCs/>
          <w:sz w:val="24"/>
          <w:szCs w:val="24"/>
        </w:rPr>
        <w:t xml:space="preserve"> </w:t>
      </w:r>
      <w:r w:rsidR="00EA4F07" w:rsidRPr="00DB2521">
        <w:rPr>
          <w:rFonts w:ascii="Arial" w:eastAsia="Arial" w:hAnsi="Arial"/>
          <w:b/>
          <w:bCs/>
          <w:sz w:val="24"/>
          <w:szCs w:val="24"/>
        </w:rPr>
        <w:t>Hailuodon kunnan h</w:t>
      </w:r>
      <w:r w:rsidRPr="00DB2521">
        <w:rPr>
          <w:rFonts w:ascii="Arial" w:eastAsia="Arial" w:hAnsi="Arial"/>
          <w:b/>
          <w:bCs/>
          <w:sz w:val="24"/>
          <w:szCs w:val="24"/>
        </w:rPr>
        <w:t>enkilöstö</w:t>
      </w:r>
    </w:p>
    <w:p w14:paraId="4BB0BDEE" w14:textId="77777777" w:rsidR="00D02877" w:rsidRDefault="00D02877" w:rsidP="00030C42">
      <w:pPr>
        <w:rPr>
          <w:rFonts w:ascii="Arial" w:eastAsia="Arial" w:hAnsi="Arial"/>
          <w:b/>
          <w:bCs/>
          <w:sz w:val="24"/>
          <w:szCs w:val="24"/>
        </w:rPr>
      </w:pPr>
    </w:p>
    <w:p w14:paraId="0F465BEA" w14:textId="77777777" w:rsidR="00D02877" w:rsidRPr="00C0723B" w:rsidRDefault="00D02877" w:rsidP="00D02877">
      <w:pPr>
        <w:spacing w:line="276" w:lineRule="auto"/>
        <w:rPr>
          <w:rFonts w:ascii="Arial" w:eastAsia="Arial" w:hAnsi="Arial"/>
          <w:b/>
          <w:bCs/>
          <w:sz w:val="24"/>
          <w:szCs w:val="24"/>
        </w:rPr>
      </w:pPr>
      <w:r w:rsidRPr="00C0723B">
        <w:rPr>
          <w:rFonts w:ascii="Arial" w:eastAsia="Arial" w:hAnsi="Arial"/>
          <w:szCs w:val="18"/>
        </w:rPr>
        <w:t>Henkilöstön osalta tunnusluvut esitetään 31.12.2023 tilanteen mukaisena. Henkilöstön määrällä tarkoitetaan voimassa olevien palvelussuhteiden lukumäärää. Luvut sisältävät myös muilla vapailla olevan henkilöstön. Tunnuslukujen osalta on sovellettu kunta-alan henkilöstöraporttisuositusta (KT:n yleiskirje 20.2.2004).</w:t>
      </w:r>
    </w:p>
    <w:p w14:paraId="1940D3C9" w14:textId="77777777" w:rsidR="00D02877" w:rsidRPr="00C0723B" w:rsidRDefault="00D02877" w:rsidP="00D02877">
      <w:pPr>
        <w:spacing w:line="276" w:lineRule="auto"/>
        <w:rPr>
          <w:rFonts w:ascii="Arial" w:eastAsia="Arial" w:hAnsi="Arial"/>
          <w:szCs w:val="18"/>
        </w:rPr>
      </w:pPr>
    </w:p>
    <w:p w14:paraId="67098D33" w14:textId="66FAA32B" w:rsidR="00D02877" w:rsidRPr="00C0723B" w:rsidRDefault="00D02877" w:rsidP="00D02877">
      <w:pPr>
        <w:spacing w:line="276" w:lineRule="auto"/>
        <w:rPr>
          <w:rFonts w:ascii="Arial" w:eastAsia="Arial" w:hAnsi="Arial"/>
          <w:szCs w:val="18"/>
        </w:rPr>
      </w:pPr>
      <w:r w:rsidRPr="00C0723B">
        <w:rPr>
          <w:rFonts w:ascii="Arial" w:eastAsia="Arial" w:hAnsi="Arial"/>
          <w:szCs w:val="18"/>
        </w:rPr>
        <w:t>Vuoden 2022 vertailutietolukuja ei esitetä hyvänvointialueuudistuksen vuoksi. Sosiaali- ja terveyspalvelut siirtyi</w:t>
      </w:r>
      <w:r>
        <w:rPr>
          <w:rFonts w:ascii="Arial" w:eastAsia="Arial" w:hAnsi="Arial"/>
          <w:szCs w:val="18"/>
        </w:rPr>
        <w:t>vät</w:t>
      </w:r>
      <w:r w:rsidRPr="00C0723B">
        <w:rPr>
          <w:rFonts w:ascii="Arial" w:eastAsia="Arial" w:hAnsi="Arial"/>
          <w:szCs w:val="18"/>
        </w:rPr>
        <w:t xml:space="preserve"> 1.1.2023 </w:t>
      </w:r>
      <w:r>
        <w:rPr>
          <w:rFonts w:ascii="Arial" w:eastAsia="Arial" w:hAnsi="Arial"/>
          <w:szCs w:val="18"/>
        </w:rPr>
        <w:t xml:space="preserve">Pohjois-Pohjanmaan </w:t>
      </w:r>
      <w:r w:rsidRPr="00C0723B">
        <w:rPr>
          <w:rFonts w:ascii="Arial" w:eastAsia="Arial" w:hAnsi="Arial"/>
          <w:szCs w:val="18"/>
        </w:rPr>
        <w:t>hyvinvointialue</w:t>
      </w:r>
      <w:r>
        <w:rPr>
          <w:rFonts w:ascii="Arial" w:eastAsia="Arial" w:hAnsi="Arial"/>
          <w:szCs w:val="18"/>
        </w:rPr>
        <w:t xml:space="preserve"> </w:t>
      </w:r>
      <w:proofErr w:type="spellStart"/>
      <w:r>
        <w:rPr>
          <w:rFonts w:ascii="Arial" w:eastAsia="Arial" w:hAnsi="Arial"/>
          <w:szCs w:val="18"/>
        </w:rPr>
        <w:t>Pohteelle</w:t>
      </w:r>
      <w:proofErr w:type="spellEnd"/>
      <w:r w:rsidRPr="00C0723B">
        <w:rPr>
          <w:rFonts w:ascii="Arial" w:eastAsia="Arial" w:hAnsi="Arial"/>
          <w:szCs w:val="18"/>
        </w:rPr>
        <w:t xml:space="preserve">. </w:t>
      </w:r>
    </w:p>
    <w:p w14:paraId="747ACCCB" w14:textId="77777777" w:rsidR="00D02877" w:rsidRPr="00866460" w:rsidRDefault="00D02877" w:rsidP="00D02877">
      <w:pPr>
        <w:spacing w:line="276" w:lineRule="auto"/>
        <w:rPr>
          <w:rFonts w:ascii="Arial" w:eastAsia="Arial" w:hAnsi="Arial"/>
          <w:color w:val="FF0000"/>
          <w:szCs w:val="18"/>
        </w:rPr>
      </w:pPr>
    </w:p>
    <w:p w14:paraId="260F7DD6" w14:textId="77777777" w:rsidR="00D02877" w:rsidRPr="00C0723B" w:rsidRDefault="00D02877" w:rsidP="00D02877">
      <w:pPr>
        <w:spacing w:line="276" w:lineRule="auto"/>
        <w:rPr>
          <w:rFonts w:ascii="Arial" w:eastAsia="Arial" w:hAnsi="Arial"/>
          <w:b/>
          <w:bCs/>
        </w:rPr>
      </w:pPr>
    </w:p>
    <w:p w14:paraId="3B5B3869" w14:textId="77777777" w:rsidR="00D02877" w:rsidRPr="00C0723B" w:rsidRDefault="00D02877" w:rsidP="00D02877">
      <w:pPr>
        <w:spacing w:line="276" w:lineRule="auto"/>
        <w:rPr>
          <w:rFonts w:ascii="Arial" w:eastAsia="Arial" w:hAnsi="Arial"/>
          <w:b/>
          <w:bCs/>
        </w:rPr>
      </w:pPr>
      <w:r w:rsidRPr="00C0723B">
        <w:rPr>
          <w:rFonts w:ascii="Arial" w:eastAsia="Arial" w:hAnsi="Arial"/>
          <w:b/>
          <w:bCs/>
        </w:rPr>
        <w:t>Henkilöstömäärä ja rakenne</w:t>
      </w:r>
    </w:p>
    <w:p w14:paraId="358FDA6E" w14:textId="77777777" w:rsidR="00D02877" w:rsidRPr="00C0723B" w:rsidRDefault="00D02877" w:rsidP="00D02877">
      <w:pPr>
        <w:spacing w:line="276" w:lineRule="auto"/>
        <w:rPr>
          <w:rFonts w:ascii="Arial" w:eastAsia="Arial" w:hAnsi="Arial"/>
          <w:b/>
          <w:bCs/>
        </w:rPr>
      </w:pPr>
    </w:p>
    <w:p w14:paraId="6ABB6FF8" w14:textId="77777777" w:rsidR="00D02877" w:rsidRDefault="00D02877" w:rsidP="00D02877">
      <w:pPr>
        <w:spacing w:line="276" w:lineRule="auto"/>
        <w:rPr>
          <w:rFonts w:ascii="Arial" w:eastAsia="Arial" w:hAnsi="Arial"/>
          <w:szCs w:val="18"/>
          <w:lang w:val="fi"/>
        </w:rPr>
      </w:pPr>
      <w:r w:rsidRPr="00C0723B">
        <w:rPr>
          <w:rFonts w:ascii="Arial" w:eastAsia="Arial" w:hAnsi="Arial"/>
          <w:lang w:val="fi"/>
        </w:rPr>
        <w:t xml:space="preserve">Hailuodon kunnan henkilöstömäärä 31.12.2023 oli 51 viranhaltijaa tai työntekijää. Henkilöstöstä naisia oli </w:t>
      </w:r>
      <w:r w:rsidRPr="00C0723B">
        <w:rPr>
          <w:rFonts w:ascii="Arial" w:eastAsia="Arial" w:hAnsi="Arial"/>
          <w:szCs w:val="18"/>
          <w:lang w:val="fi"/>
        </w:rPr>
        <w:t xml:space="preserve">58,8 %. </w:t>
      </w:r>
      <w:r w:rsidRPr="005302DD">
        <w:rPr>
          <w:rFonts w:ascii="Arial" w:eastAsia="Arial" w:hAnsi="Arial"/>
          <w:szCs w:val="18"/>
          <w:lang w:val="fi"/>
        </w:rPr>
        <w:t>Palvelualueista naisvaltaisin o</w:t>
      </w:r>
      <w:r>
        <w:rPr>
          <w:rFonts w:ascii="Arial" w:eastAsia="Arial" w:hAnsi="Arial"/>
          <w:szCs w:val="18"/>
          <w:lang w:val="fi"/>
        </w:rPr>
        <w:t>li</w:t>
      </w:r>
      <w:r w:rsidRPr="005302DD">
        <w:rPr>
          <w:rFonts w:ascii="Arial" w:eastAsia="Arial" w:hAnsi="Arial"/>
          <w:szCs w:val="18"/>
          <w:lang w:val="fi"/>
        </w:rPr>
        <w:t xml:space="preserve"> Oppiva saari ja miesvaltaisin Elinvoimainen saari. Lukumääräisesti eniten miehiä työskenteli Oppivassa saaressa. Kokoaikaisessa työsuhteessa työskenteli 37 henkilöä eli 72,6 % henkilöstöstä ja vakinaisessa palvelussuhteessa työskenteli 35 eli 68,6 % henkilöstöstä. Määräaikaisia työsuhteita oli suhteellisesti eniten hallinnon tukipalveluissa. Osa-aikaisesti työskenteleviä oli eniten Oppivassa saaressa. Määrällisesti eniten määräaikaisia työsuhteita oli Oppivassa saaressa ja siellä myös sijaisten osuus oli suurin.</w:t>
      </w:r>
    </w:p>
    <w:p w14:paraId="16AB6BA2" w14:textId="77777777" w:rsidR="007516C9" w:rsidRPr="00FC5C46" w:rsidRDefault="007516C9" w:rsidP="00D02877">
      <w:pPr>
        <w:spacing w:line="276" w:lineRule="auto"/>
        <w:rPr>
          <w:rFonts w:ascii="Arial" w:eastAsia="Arial" w:hAnsi="Arial"/>
          <w:lang w:val="fi"/>
        </w:rPr>
      </w:pPr>
    </w:p>
    <w:p w14:paraId="33C37E45" w14:textId="77777777" w:rsidR="00D02877" w:rsidRPr="00866460" w:rsidRDefault="00D02877" w:rsidP="00D02877">
      <w:pPr>
        <w:spacing w:line="276" w:lineRule="auto"/>
        <w:jc w:val="left"/>
        <w:rPr>
          <w:rFonts w:ascii="Arial" w:eastAsia="Arial" w:hAnsi="Arial"/>
          <w:color w:val="FF0000"/>
          <w:szCs w:val="18"/>
          <w:lang w:val="fi"/>
        </w:rPr>
      </w:pPr>
    </w:p>
    <w:p w14:paraId="6DCFFC99" w14:textId="77777777" w:rsidR="00D02877" w:rsidRPr="00866460" w:rsidRDefault="00D02877" w:rsidP="00D02877">
      <w:pPr>
        <w:spacing w:line="276" w:lineRule="auto"/>
        <w:jc w:val="left"/>
        <w:rPr>
          <w:rFonts w:ascii="Arial" w:eastAsia="Arial" w:hAnsi="Arial"/>
          <w:color w:val="FF0000"/>
          <w:szCs w:val="18"/>
          <w:lang w:val="fi"/>
        </w:rPr>
      </w:pPr>
      <w:r>
        <w:rPr>
          <w:noProof/>
        </w:rPr>
        <w:drawing>
          <wp:inline distT="0" distB="0" distL="0" distR="0" wp14:anchorId="27759B85" wp14:editId="65DBFB48">
            <wp:extent cx="4572000" cy="2743200"/>
            <wp:effectExtent l="0" t="0" r="0" b="0"/>
            <wp:docPr id="1978348044" name="Kaavio 1">
              <a:extLst xmlns:a="http://schemas.openxmlformats.org/drawingml/2006/main">
                <a:ext uri="{FF2B5EF4-FFF2-40B4-BE49-F238E27FC236}">
                  <a16:creationId xmlns:a16="http://schemas.microsoft.com/office/drawing/2014/main" id="{7E4B7F40-95D8-3436-DE93-BC0BACA68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1A6A1F" w14:textId="77777777" w:rsidR="00D02877" w:rsidRPr="00866460" w:rsidRDefault="00D02877" w:rsidP="00D02877">
      <w:pPr>
        <w:rPr>
          <w:color w:val="FF0000"/>
          <w:szCs w:val="18"/>
        </w:rPr>
      </w:pPr>
    </w:p>
    <w:p w14:paraId="136620E0" w14:textId="77777777" w:rsidR="00D02877" w:rsidRPr="00866460" w:rsidRDefault="00D02877" w:rsidP="00D02877">
      <w:pPr>
        <w:rPr>
          <w:color w:val="FF0000"/>
        </w:rPr>
      </w:pPr>
    </w:p>
    <w:p w14:paraId="58C0FDEE" w14:textId="77777777" w:rsidR="00D02877" w:rsidRPr="005302DD" w:rsidRDefault="00D02877" w:rsidP="00D02877">
      <w:pPr>
        <w:spacing w:line="276" w:lineRule="auto"/>
        <w:rPr>
          <w:rFonts w:ascii="Arial" w:eastAsia="Arial" w:hAnsi="Arial"/>
          <w:szCs w:val="18"/>
          <w:lang w:val="fi"/>
        </w:rPr>
      </w:pPr>
      <w:r w:rsidRPr="005302DD">
        <w:rPr>
          <w:rFonts w:ascii="Arial" w:eastAsia="Arial" w:hAnsi="Arial"/>
          <w:szCs w:val="18"/>
          <w:lang w:val="fi"/>
        </w:rPr>
        <w:t xml:space="preserve">Henkilöstön jakaantuminen ammattiryhmittäin on esitetty alla olevassa taulukossa. </w:t>
      </w:r>
    </w:p>
    <w:p w14:paraId="7EDA6714" w14:textId="77777777" w:rsidR="00D02877" w:rsidRPr="00866460" w:rsidRDefault="00D02877" w:rsidP="00D02877">
      <w:pPr>
        <w:spacing w:line="276" w:lineRule="auto"/>
        <w:rPr>
          <w:rFonts w:ascii="Arial" w:eastAsia="Arial" w:hAnsi="Arial"/>
          <w:color w:val="FF0000"/>
          <w:szCs w:val="18"/>
          <w:lang w:val="fi"/>
        </w:rPr>
      </w:pPr>
    </w:p>
    <w:p w14:paraId="1BB15F62" w14:textId="77777777" w:rsidR="00D02877" w:rsidRPr="001A5ABE" w:rsidRDefault="00D02877" w:rsidP="00D02877">
      <w:pPr>
        <w:spacing w:line="276" w:lineRule="auto"/>
        <w:rPr>
          <w:rFonts w:ascii="Arial" w:eastAsia="Arial" w:hAnsi="Arial"/>
          <w:szCs w:val="18"/>
          <w:lang w:val="fi"/>
        </w:rPr>
      </w:pPr>
      <w:r w:rsidRPr="001A5ABE">
        <w:rPr>
          <w:rFonts w:ascii="Arial" w:eastAsia="Arial" w:hAnsi="Arial"/>
          <w:szCs w:val="18"/>
          <w:lang w:val="fi"/>
        </w:rPr>
        <w:t>Henkilöstöstä 45,1 % työskentelee opetushenkilökunnassa, johon on luettu päiväkodin johtaja,</w:t>
      </w:r>
      <w:r>
        <w:rPr>
          <w:rFonts w:ascii="Arial" w:eastAsia="Arial" w:hAnsi="Arial"/>
          <w:szCs w:val="18"/>
          <w:lang w:val="fi"/>
        </w:rPr>
        <w:t xml:space="preserve"> rehtori,</w:t>
      </w:r>
      <w:r w:rsidRPr="001A5ABE">
        <w:rPr>
          <w:rFonts w:ascii="Arial" w:eastAsia="Arial" w:hAnsi="Arial"/>
          <w:szCs w:val="18"/>
          <w:lang w:val="fi"/>
        </w:rPr>
        <w:t xml:space="preserve"> lehtori, tuntiopettajat, luokanopettajat, erityisopettaja, varhaiskasvatuksen opettajat, koulunkäynninohjaajat ja kerho-ohjaajat. </w:t>
      </w:r>
    </w:p>
    <w:p w14:paraId="7EA4E27A" w14:textId="77777777" w:rsidR="00D02877" w:rsidRPr="00866460" w:rsidRDefault="00D02877" w:rsidP="00D02877">
      <w:pPr>
        <w:spacing w:line="276" w:lineRule="auto"/>
        <w:rPr>
          <w:rFonts w:ascii="Arial" w:eastAsia="Arial" w:hAnsi="Arial"/>
          <w:color w:val="FF0000"/>
          <w:szCs w:val="18"/>
          <w:lang w:val="fi"/>
        </w:rPr>
      </w:pPr>
    </w:p>
    <w:p w14:paraId="16916526" w14:textId="77777777" w:rsidR="00D02877" w:rsidRDefault="00D02877" w:rsidP="00D02877">
      <w:pPr>
        <w:spacing w:line="276" w:lineRule="auto"/>
        <w:rPr>
          <w:rFonts w:ascii="Arial" w:eastAsia="Arial" w:hAnsi="Arial"/>
          <w:szCs w:val="18"/>
          <w:lang w:val="fi"/>
        </w:rPr>
      </w:pPr>
      <w:r w:rsidRPr="00510229">
        <w:rPr>
          <w:rFonts w:ascii="Arial" w:eastAsia="Arial" w:hAnsi="Arial"/>
          <w:szCs w:val="18"/>
          <w:lang w:val="fi"/>
        </w:rPr>
        <w:t>Hoitohenkilökuntaan on luettu varhaiskasvatuksen lastenhoitajat ja perhepäivähoitaja.</w:t>
      </w:r>
    </w:p>
    <w:p w14:paraId="62E21BF9" w14:textId="77777777" w:rsidR="00D02877" w:rsidRPr="00510229" w:rsidRDefault="00D02877" w:rsidP="00D02877">
      <w:pPr>
        <w:spacing w:line="276" w:lineRule="auto"/>
        <w:rPr>
          <w:rFonts w:ascii="Arial" w:eastAsia="Arial" w:hAnsi="Arial"/>
          <w:szCs w:val="18"/>
          <w:lang w:val="fi"/>
        </w:rPr>
      </w:pPr>
    </w:p>
    <w:p w14:paraId="17581001" w14:textId="77777777" w:rsidR="00D02877" w:rsidRPr="00510229" w:rsidRDefault="00D02877" w:rsidP="00D02877">
      <w:pPr>
        <w:spacing w:line="276" w:lineRule="auto"/>
        <w:rPr>
          <w:rFonts w:ascii="Arial" w:eastAsia="Arial" w:hAnsi="Arial"/>
          <w:lang w:val="fi"/>
        </w:rPr>
      </w:pPr>
      <w:r w:rsidRPr="00510229">
        <w:rPr>
          <w:rFonts w:ascii="Arial" w:eastAsia="Arial" w:hAnsi="Arial"/>
          <w:lang w:val="fi"/>
        </w:rPr>
        <w:t>Kunnan henkilöstön pienimp</w:t>
      </w:r>
      <w:r>
        <w:rPr>
          <w:rFonts w:ascii="Arial" w:eastAsia="Arial" w:hAnsi="Arial"/>
          <w:lang w:val="fi"/>
        </w:rPr>
        <w:t>ä</w:t>
      </w:r>
      <w:r w:rsidRPr="00510229">
        <w:rPr>
          <w:rFonts w:ascii="Arial" w:eastAsia="Arial" w:hAnsi="Arial"/>
          <w:lang w:val="fi"/>
        </w:rPr>
        <w:t>nä ammattiryhm</w:t>
      </w:r>
      <w:r>
        <w:rPr>
          <w:rFonts w:ascii="Arial" w:eastAsia="Arial" w:hAnsi="Arial"/>
          <w:lang w:val="fi"/>
        </w:rPr>
        <w:t>ä</w:t>
      </w:r>
      <w:r w:rsidRPr="00510229">
        <w:rPr>
          <w:rFonts w:ascii="Arial" w:eastAsia="Arial" w:hAnsi="Arial"/>
          <w:lang w:val="fi"/>
        </w:rPr>
        <w:t>nä ovat johtajat 5,9</w:t>
      </w:r>
      <w:r>
        <w:rPr>
          <w:rFonts w:ascii="Arial" w:eastAsia="Arial" w:hAnsi="Arial"/>
          <w:lang w:val="fi"/>
        </w:rPr>
        <w:t xml:space="preserve"> % osuudella.</w:t>
      </w:r>
    </w:p>
    <w:p w14:paraId="286AA319" w14:textId="77777777" w:rsidR="00D02877" w:rsidRPr="00866460" w:rsidRDefault="00D02877" w:rsidP="00D02877">
      <w:pPr>
        <w:spacing w:line="276" w:lineRule="auto"/>
        <w:rPr>
          <w:rFonts w:ascii="Arial" w:eastAsia="Arial" w:hAnsi="Arial"/>
          <w:color w:val="FF0000"/>
          <w:lang w:val="fi"/>
        </w:rPr>
      </w:pPr>
    </w:p>
    <w:p w14:paraId="1DFFBA6B" w14:textId="77777777" w:rsidR="00D02877" w:rsidRPr="009519FC" w:rsidRDefault="00D02877" w:rsidP="00D02877">
      <w:pPr>
        <w:spacing w:line="276" w:lineRule="auto"/>
        <w:rPr>
          <w:rFonts w:ascii="Arial" w:eastAsia="Arial" w:hAnsi="Arial"/>
          <w:szCs w:val="18"/>
          <w:lang w:val="fi"/>
        </w:rPr>
      </w:pPr>
      <w:r w:rsidRPr="009519FC">
        <w:rPr>
          <w:rFonts w:ascii="Arial" w:eastAsia="Arial" w:hAnsi="Arial"/>
          <w:lang w:val="fi"/>
        </w:rPr>
        <w:t>Toimistohenkilökuntaan kuuluvaksi on luettu</w:t>
      </w:r>
      <w:r>
        <w:rPr>
          <w:rFonts w:ascii="Arial" w:eastAsia="Arial" w:hAnsi="Arial"/>
          <w:lang w:val="fi"/>
        </w:rPr>
        <w:t xml:space="preserve"> talous</w:t>
      </w:r>
      <w:r w:rsidRPr="009519FC">
        <w:rPr>
          <w:rFonts w:ascii="Arial" w:eastAsia="Arial" w:hAnsi="Arial"/>
          <w:lang w:val="fi"/>
        </w:rPr>
        <w:t>- ja henkilöstöhallinnon asiantuntija, palveluasiantuntijat ja hallin</w:t>
      </w:r>
      <w:r>
        <w:rPr>
          <w:rFonts w:ascii="Arial" w:eastAsia="Arial" w:hAnsi="Arial"/>
          <w:lang w:val="fi"/>
        </w:rPr>
        <w:t>to</w:t>
      </w:r>
      <w:r w:rsidRPr="009519FC">
        <w:rPr>
          <w:rFonts w:ascii="Arial" w:eastAsia="Arial" w:hAnsi="Arial"/>
          <w:lang w:val="fi"/>
        </w:rPr>
        <w:t xml:space="preserve">assistentti. </w:t>
      </w:r>
      <w:r w:rsidRPr="009519FC">
        <w:rPr>
          <w:rFonts w:ascii="Arial" w:eastAsia="Arial" w:hAnsi="Arial"/>
          <w:szCs w:val="18"/>
          <w:lang w:val="fi"/>
        </w:rPr>
        <w:t>Tekniseen henkilökuntaan on luettu kiinteistöpäällikkö, kiinteistönhoitajat ja rakennusalan ammattimies.</w:t>
      </w:r>
    </w:p>
    <w:p w14:paraId="769F6785" w14:textId="77777777" w:rsidR="00D02877" w:rsidRPr="00866460" w:rsidRDefault="00D02877" w:rsidP="00D02877">
      <w:pPr>
        <w:spacing w:line="276" w:lineRule="auto"/>
        <w:rPr>
          <w:rFonts w:ascii="Arial" w:eastAsia="Arial" w:hAnsi="Arial"/>
          <w:color w:val="FF0000"/>
          <w:lang w:val="fi"/>
        </w:rPr>
      </w:pPr>
    </w:p>
    <w:p w14:paraId="5C53528D" w14:textId="77777777" w:rsidR="00D02877" w:rsidRPr="00761DA9" w:rsidRDefault="00D02877" w:rsidP="00D02877">
      <w:pPr>
        <w:spacing w:line="276" w:lineRule="auto"/>
        <w:rPr>
          <w:rFonts w:ascii="Arial" w:eastAsia="Arial" w:hAnsi="Arial"/>
          <w:lang w:val="fi"/>
        </w:rPr>
      </w:pPr>
      <w:r w:rsidRPr="00761DA9">
        <w:rPr>
          <w:rFonts w:ascii="Arial" w:eastAsia="Arial" w:hAnsi="Arial"/>
          <w:lang w:val="fi"/>
        </w:rPr>
        <w:t>Muuhun henkilökuntaan on laskettu kuuluvaksi mm. kirjaston, kulttuurin ja vapaa-aikatoimen työntekijät, p</w:t>
      </w:r>
      <w:r>
        <w:rPr>
          <w:rFonts w:ascii="Arial" w:eastAsia="Arial" w:hAnsi="Arial"/>
          <w:lang w:val="fi"/>
        </w:rPr>
        <w:t>rojektisuunnittelija,</w:t>
      </w:r>
      <w:r w:rsidRPr="00761DA9">
        <w:rPr>
          <w:rFonts w:ascii="Arial" w:eastAsia="Arial" w:hAnsi="Arial"/>
          <w:lang w:val="fi"/>
        </w:rPr>
        <w:t xml:space="preserve"> pajaohjaaja ja digitukihenkilö. </w:t>
      </w:r>
    </w:p>
    <w:p w14:paraId="0392C12B" w14:textId="77777777" w:rsidR="00D02877" w:rsidRPr="00866460" w:rsidRDefault="00D02877" w:rsidP="00D02877">
      <w:pPr>
        <w:spacing w:line="276" w:lineRule="auto"/>
        <w:rPr>
          <w:rFonts w:ascii="Arial" w:eastAsia="Arial" w:hAnsi="Arial"/>
          <w:color w:val="FF0000"/>
          <w:szCs w:val="18"/>
          <w:lang w:val="fi"/>
        </w:rPr>
      </w:pPr>
    </w:p>
    <w:p w14:paraId="30094F36" w14:textId="77777777" w:rsidR="00D02877" w:rsidRPr="00A676DE" w:rsidRDefault="00D02877" w:rsidP="00D02877">
      <w:pPr>
        <w:spacing w:line="276" w:lineRule="auto"/>
        <w:rPr>
          <w:rFonts w:ascii="Arial" w:eastAsia="Arial" w:hAnsi="Arial"/>
          <w:szCs w:val="18"/>
          <w:lang w:val="fi"/>
        </w:rPr>
      </w:pPr>
      <w:r w:rsidRPr="00A676DE">
        <w:rPr>
          <w:rFonts w:ascii="Arial" w:eastAsia="Arial" w:hAnsi="Arial"/>
          <w:szCs w:val="18"/>
          <w:lang w:val="fi"/>
        </w:rPr>
        <w:t>Hailuodon kunnan henkilöstöstä 68,6 % työskentelee Oppivan saaren palvelualueella. Yksilönsuojasyistä taulukkoa ei voida esittää nimikkeiden tasolla.</w:t>
      </w:r>
    </w:p>
    <w:p w14:paraId="7030941F" w14:textId="77777777" w:rsidR="00D02877" w:rsidRPr="00866460" w:rsidRDefault="00D02877" w:rsidP="00D02877">
      <w:pPr>
        <w:spacing w:line="276" w:lineRule="auto"/>
        <w:rPr>
          <w:rFonts w:ascii="Arial" w:eastAsia="Arial" w:hAnsi="Arial"/>
          <w:color w:val="FF0000"/>
          <w:szCs w:val="18"/>
          <w:lang w:val="fi"/>
        </w:rPr>
      </w:pPr>
    </w:p>
    <w:p w14:paraId="12AF4A5F" w14:textId="77777777" w:rsidR="00D02877" w:rsidRPr="00866460" w:rsidRDefault="00D02877" w:rsidP="00D02877">
      <w:pPr>
        <w:rPr>
          <w:rFonts w:ascii="Arial" w:eastAsia="Arial" w:hAnsi="Arial"/>
          <w:color w:val="FF0000"/>
          <w:szCs w:val="18"/>
          <w:lang w:val="fi"/>
        </w:rPr>
      </w:pPr>
    </w:p>
    <w:tbl>
      <w:tblPr>
        <w:tblStyle w:val="TaulukkoRuudukko"/>
        <w:tblW w:w="9209" w:type="dxa"/>
        <w:tblLayout w:type="fixed"/>
        <w:tblLook w:val="06A0" w:firstRow="1" w:lastRow="0" w:firstColumn="1" w:lastColumn="0" w:noHBand="1" w:noVBand="1"/>
      </w:tblPr>
      <w:tblGrid>
        <w:gridCol w:w="3397"/>
        <w:gridCol w:w="1560"/>
        <w:gridCol w:w="1417"/>
        <w:gridCol w:w="1559"/>
        <w:gridCol w:w="1276"/>
      </w:tblGrid>
      <w:tr w:rsidR="00D02877" w:rsidRPr="00866460" w14:paraId="1FF63A16" w14:textId="77777777" w:rsidTr="009C588F">
        <w:tc>
          <w:tcPr>
            <w:tcW w:w="3397" w:type="dxa"/>
          </w:tcPr>
          <w:p w14:paraId="69C4E192" w14:textId="77777777" w:rsidR="00D02877" w:rsidRPr="00EF175B" w:rsidRDefault="00D02877" w:rsidP="009C588F">
            <w:pPr>
              <w:spacing w:line="276" w:lineRule="auto"/>
              <w:jc w:val="left"/>
              <w:rPr>
                <w:rFonts w:ascii="Arial" w:hAnsi="Arial"/>
                <w:sz w:val="16"/>
                <w:szCs w:val="16"/>
              </w:rPr>
            </w:pPr>
            <w:r w:rsidRPr="00EF175B">
              <w:rPr>
                <w:rFonts w:ascii="Arial" w:eastAsia="Arial" w:hAnsi="Arial"/>
                <w:b/>
                <w:sz w:val="16"/>
                <w:szCs w:val="16"/>
                <w:lang w:val="fi"/>
              </w:rPr>
              <w:t>Henkilöstö ammattiryhmittäin 2023</w:t>
            </w:r>
          </w:p>
        </w:tc>
        <w:tc>
          <w:tcPr>
            <w:tcW w:w="1560" w:type="dxa"/>
          </w:tcPr>
          <w:p w14:paraId="410E8DAF" w14:textId="77777777" w:rsidR="00D02877" w:rsidRPr="00EF175B" w:rsidRDefault="00D02877" w:rsidP="009C588F">
            <w:pPr>
              <w:spacing w:line="276" w:lineRule="auto"/>
              <w:rPr>
                <w:rFonts w:ascii="Arial" w:hAnsi="Arial"/>
                <w:sz w:val="16"/>
                <w:szCs w:val="16"/>
              </w:rPr>
            </w:pPr>
            <w:r w:rsidRPr="00EF175B">
              <w:rPr>
                <w:rFonts w:ascii="Arial" w:eastAsia="Arial" w:hAnsi="Arial"/>
                <w:b/>
                <w:sz w:val="16"/>
                <w:szCs w:val="16"/>
                <w:lang w:val="fi"/>
              </w:rPr>
              <w:t>Oppiva saari</w:t>
            </w:r>
          </w:p>
        </w:tc>
        <w:tc>
          <w:tcPr>
            <w:tcW w:w="1417" w:type="dxa"/>
          </w:tcPr>
          <w:p w14:paraId="665E3EC6"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b/>
                <w:sz w:val="16"/>
                <w:szCs w:val="16"/>
                <w:lang w:val="fi"/>
              </w:rPr>
              <w:t>Elinvoimainen saari</w:t>
            </w:r>
          </w:p>
        </w:tc>
        <w:tc>
          <w:tcPr>
            <w:tcW w:w="1559" w:type="dxa"/>
          </w:tcPr>
          <w:p w14:paraId="489B27B7" w14:textId="77777777" w:rsidR="00D02877" w:rsidRPr="00EF175B" w:rsidRDefault="00D02877" w:rsidP="009C588F">
            <w:pPr>
              <w:spacing w:line="276" w:lineRule="auto"/>
              <w:jc w:val="center"/>
              <w:rPr>
                <w:rFonts w:ascii="Arial" w:eastAsia="Arial" w:hAnsi="Arial"/>
                <w:b/>
                <w:sz w:val="16"/>
                <w:szCs w:val="16"/>
                <w:lang w:val="fi"/>
              </w:rPr>
            </w:pPr>
            <w:r w:rsidRPr="00EF175B">
              <w:rPr>
                <w:rFonts w:ascii="Arial" w:eastAsia="Arial" w:hAnsi="Arial"/>
                <w:b/>
                <w:sz w:val="16"/>
                <w:szCs w:val="16"/>
                <w:lang w:val="fi"/>
              </w:rPr>
              <w:t>Hallinnon tuki-</w:t>
            </w:r>
          </w:p>
          <w:p w14:paraId="034F8601"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b/>
                <w:sz w:val="16"/>
                <w:szCs w:val="16"/>
                <w:lang w:val="fi"/>
              </w:rPr>
              <w:t>palvelut</w:t>
            </w:r>
          </w:p>
        </w:tc>
        <w:tc>
          <w:tcPr>
            <w:tcW w:w="1276" w:type="dxa"/>
          </w:tcPr>
          <w:p w14:paraId="1CD484C5" w14:textId="77777777" w:rsidR="00D02877" w:rsidRPr="00EF175B" w:rsidRDefault="00D02877" w:rsidP="009C588F">
            <w:pPr>
              <w:spacing w:line="276" w:lineRule="auto"/>
              <w:rPr>
                <w:rFonts w:ascii="Arial" w:hAnsi="Arial"/>
                <w:sz w:val="16"/>
                <w:szCs w:val="16"/>
              </w:rPr>
            </w:pPr>
            <w:r w:rsidRPr="00EF175B">
              <w:rPr>
                <w:rFonts w:ascii="Arial" w:eastAsia="Arial" w:hAnsi="Arial"/>
                <w:b/>
                <w:sz w:val="16"/>
                <w:szCs w:val="16"/>
                <w:lang w:val="fi"/>
              </w:rPr>
              <w:t>Koko kunta</w:t>
            </w:r>
          </w:p>
        </w:tc>
      </w:tr>
      <w:tr w:rsidR="00D02877" w:rsidRPr="00866460" w14:paraId="63309F5D" w14:textId="77777777" w:rsidTr="009C588F">
        <w:tc>
          <w:tcPr>
            <w:tcW w:w="3397" w:type="dxa"/>
          </w:tcPr>
          <w:p w14:paraId="441F112B" w14:textId="77777777" w:rsidR="00D02877" w:rsidRPr="00EF175B" w:rsidRDefault="00D02877" w:rsidP="009C588F">
            <w:pPr>
              <w:spacing w:line="276" w:lineRule="auto"/>
              <w:rPr>
                <w:rFonts w:ascii="Arial" w:hAnsi="Arial"/>
                <w:sz w:val="16"/>
                <w:szCs w:val="16"/>
              </w:rPr>
            </w:pPr>
            <w:r w:rsidRPr="00EF175B">
              <w:rPr>
                <w:rFonts w:ascii="Arial" w:eastAsia="Arial" w:hAnsi="Arial"/>
                <w:sz w:val="16"/>
                <w:szCs w:val="16"/>
                <w:lang w:val="fi"/>
              </w:rPr>
              <w:t>Johtajat (johtoryhmä)</w:t>
            </w:r>
          </w:p>
        </w:tc>
        <w:tc>
          <w:tcPr>
            <w:tcW w:w="1560" w:type="dxa"/>
          </w:tcPr>
          <w:p w14:paraId="76E27AC8"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1</w:t>
            </w:r>
          </w:p>
        </w:tc>
        <w:tc>
          <w:tcPr>
            <w:tcW w:w="1417" w:type="dxa"/>
          </w:tcPr>
          <w:p w14:paraId="698D3487"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1</w:t>
            </w:r>
          </w:p>
        </w:tc>
        <w:tc>
          <w:tcPr>
            <w:tcW w:w="1559" w:type="dxa"/>
          </w:tcPr>
          <w:p w14:paraId="69251235"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1</w:t>
            </w:r>
          </w:p>
        </w:tc>
        <w:tc>
          <w:tcPr>
            <w:tcW w:w="1276" w:type="dxa"/>
          </w:tcPr>
          <w:p w14:paraId="4E385C10"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3</w:t>
            </w:r>
          </w:p>
        </w:tc>
      </w:tr>
      <w:tr w:rsidR="00D02877" w:rsidRPr="00866460" w14:paraId="4F864218" w14:textId="77777777" w:rsidTr="009C588F">
        <w:tc>
          <w:tcPr>
            <w:tcW w:w="3397" w:type="dxa"/>
          </w:tcPr>
          <w:p w14:paraId="5B5E8C8C" w14:textId="77777777" w:rsidR="00D02877" w:rsidRPr="00EF175B" w:rsidRDefault="00D02877" w:rsidP="009C588F">
            <w:pPr>
              <w:spacing w:line="276" w:lineRule="auto"/>
              <w:rPr>
                <w:rFonts w:ascii="Arial" w:hAnsi="Arial"/>
                <w:sz w:val="16"/>
                <w:szCs w:val="16"/>
              </w:rPr>
            </w:pPr>
            <w:r w:rsidRPr="00EF175B">
              <w:rPr>
                <w:rFonts w:ascii="Arial" w:eastAsia="Arial" w:hAnsi="Arial"/>
                <w:sz w:val="16"/>
                <w:szCs w:val="16"/>
                <w:lang w:val="fi"/>
              </w:rPr>
              <w:t xml:space="preserve">Hoitohenkilökunta </w:t>
            </w:r>
          </w:p>
        </w:tc>
        <w:tc>
          <w:tcPr>
            <w:tcW w:w="1560" w:type="dxa"/>
          </w:tcPr>
          <w:p w14:paraId="5542C7ED"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7</w:t>
            </w:r>
          </w:p>
        </w:tc>
        <w:tc>
          <w:tcPr>
            <w:tcW w:w="1417" w:type="dxa"/>
          </w:tcPr>
          <w:p w14:paraId="7DFCAC9B"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 xml:space="preserve"> </w:t>
            </w:r>
          </w:p>
        </w:tc>
        <w:tc>
          <w:tcPr>
            <w:tcW w:w="1559" w:type="dxa"/>
          </w:tcPr>
          <w:p w14:paraId="6176AA85"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 xml:space="preserve"> </w:t>
            </w:r>
          </w:p>
        </w:tc>
        <w:tc>
          <w:tcPr>
            <w:tcW w:w="1276" w:type="dxa"/>
          </w:tcPr>
          <w:p w14:paraId="2078A608"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7</w:t>
            </w:r>
          </w:p>
        </w:tc>
      </w:tr>
      <w:tr w:rsidR="00D02877" w:rsidRPr="00866460" w14:paraId="453D2215" w14:textId="77777777" w:rsidTr="009C588F">
        <w:tc>
          <w:tcPr>
            <w:tcW w:w="3397" w:type="dxa"/>
          </w:tcPr>
          <w:p w14:paraId="6CA26D9B" w14:textId="77777777" w:rsidR="00D02877" w:rsidRPr="00EF175B" w:rsidRDefault="00D02877" w:rsidP="009C588F">
            <w:pPr>
              <w:spacing w:line="276" w:lineRule="auto"/>
              <w:rPr>
                <w:rFonts w:ascii="Arial" w:hAnsi="Arial"/>
                <w:sz w:val="16"/>
                <w:szCs w:val="16"/>
              </w:rPr>
            </w:pPr>
            <w:r w:rsidRPr="00EF175B">
              <w:rPr>
                <w:rFonts w:ascii="Arial" w:eastAsia="Arial" w:hAnsi="Arial"/>
                <w:sz w:val="16"/>
                <w:szCs w:val="16"/>
                <w:lang w:val="fi"/>
              </w:rPr>
              <w:t>Opetushenkilökunta</w:t>
            </w:r>
          </w:p>
        </w:tc>
        <w:tc>
          <w:tcPr>
            <w:tcW w:w="1560" w:type="dxa"/>
          </w:tcPr>
          <w:p w14:paraId="2E53B9D0"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23</w:t>
            </w:r>
          </w:p>
        </w:tc>
        <w:tc>
          <w:tcPr>
            <w:tcW w:w="1417" w:type="dxa"/>
          </w:tcPr>
          <w:p w14:paraId="5D0C269E"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 xml:space="preserve"> </w:t>
            </w:r>
          </w:p>
        </w:tc>
        <w:tc>
          <w:tcPr>
            <w:tcW w:w="1559" w:type="dxa"/>
          </w:tcPr>
          <w:p w14:paraId="3632753C"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 xml:space="preserve"> </w:t>
            </w:r>
          </w:p>
        </w:tc>
        <w:tc>
          <w:tcPr>
            <w:tcW w:w="1276" w:type="dxa"/>
          </w:tcPr>
          <w:p w14:paraId="48C83F9C"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23</w:t>
            </w:r>
          </w:p>
        </w:tc>
      </w:tr>
      <w:tr w:rsidR="00D02877" w:rsidRPr="00866460" w14:paraId="23C62376" w14:textId="77777777" w:rsidTr="009C588F">
        <w:tc>
          <w:tcPr>
            <w:tcW w:w="3397" w:type="dxa"/>
          </w:tcPr>
          <w:p w14:paraId="5551545F" w14:textId="77777777" w:rsidR="00D02877" w:rsidRPr="00EF175B" w:rsidRDefault="00D02877" w:rsidP="009C588F">
            <w:pPr>
              <w:spacing w:line="276" w:lineRule="auto"/>
              <w:jc w:val="left"/>
              <w:rPr>
                <w:rFonts w:ascii="Arial" w:hAnsi="Arial"/>
                <w:sz w:val="16"/>
                <w:szCs w:val="16"/>
              </w:rPr>
            </w:pPr>
            <w:r w:rsidRPr="00EF175B">
              <w:rPr>
                <w:rFonts w:ascii="Arial" w:eastAsia="Arial" w:hAnsi="Arial"/>
                <w:sz w:val="16"/>
                <w:szCs w:val="16"/>
                <w:lang w:val="fi"/>
              </w:rPr>
              <w:t>Ravitsemus- ja siistimishenkilökunta</w:t>
            </w:r>
          </w:p>
        </w:tc>
        <w:tc>
          <w:tcPr>
            <w:tcW w:w="1560" w:type="dxa"/>
          </w:tcPr>
          <w:p w14:paraId="2C1EAB10"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 xml:space="preserve"> </w:t>
            </w:r>
          </w:p>
        </w:tc>
        <w:tc>
          <w:tcPr>
            <w:tcW w:w="1417" w:type="dxa"/>
          </w:tcPr>
          <w:p w14:paraId="2F954387"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4</w:t>
            </w:r>
          </w:p>
        </w:tc>
        <w:tc>
          <w:tcPr>
            <w:tcW w:w="1559" w:type="dxa"/>
          </w:tcPr>
          <w:p w14:paraId="0C4C6D29"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 xml:space="preserve"> </w:t>
            </w:r>
          </w:p>
        </w:tc>
        <w:tc>
          <w:tcPr>
            <w:tcW w:w="1276" w:type="dxa"/>
          </w:tcPr>
          <w:p w14:paraId="6B046C93" w14:textId="77777777" w:rsidR="00D02877" w:rsidRPr="00EF175B" w:rsidRDefault="00D02877" w:rsidP="009C588F">
            <w:pPr>
              <w:spacing w:line="276" w:lineRule="auto"/>
              <w:jc w:val="center"/>
              <w:rPr>
                <w:rFonts w:ascii="Arial" w:hAnsi="Arial"/>
                <w:sz w:val="16"/>
                <w:szCs w:val="16"/>
              </w:rPr>
            </w:pPr>
            <w:r w:rsidRPr="00EF175B">
              <w:rPr>
                <w:rFonts w:ascii="Arial" w:eastAsia="Arial" w:hAnsi="Arial"/>
                <w:sz w:val="16"/>
                <w:szCs w:val="16"/>
                <w:lang w:val="fi"/>
              </w:rPr>
              <w:t>4</w:t>
            </w:r>
          </w:p>
        </w:tc>
      </w:tr>
      <w:tr w:rsidR="00D02877" w:rsidRPr="00866460" w14:paraId="721C125D" w14:textId="77777777" w:rsidTr="009C588F">
        <w:tc>
          <w:tcPr>
            <w:tcW w:w="3397" w:type="dxa"/>
          </w:tcPr>
          <w:p w14:paraId="034B3A9D" w14:textId="77777777" w:rsidR="00D02877" w:rsidRPr="00A376FC" w:rsidRDefault="00D02877" w:rsidP="009C588F">
            <w:pPr>
              <w:spacing w:line="276" w:lineRule="auto"/>
              <w:rPr>
                <w:rFonts w:ascii="Arial" w:hAnsi="Arial"/>
                <w:sz w:val="16"/>
                <w:szCs w:val="16"/>
              </w:rPr>
            </w:pPr>
            <w:r w:rsidRPr="00A376FC">
              <w:rPr>
                <w:rFonts w:ascii="Arial" w:eastAsia="Arial" w:hAnsi="Arial"/>
                <w:sz w:val="16"/>
                <w:szCs w:val="16"/>
                <w:lang w:val="fi"/>
              </w:rPr>
              <w:t>Toimistohenkilökunta</w:t>
            </w:r>
          </w:p>
        </w:tc>
        <w:tc>
          <w:tcPr>
            <w:tcW w:w="1560" w:type="dxa"/>
          </w:tcPr>
          <w:p w14:paraId="78145D38" w14:textId="77777777" w:rsidR="00D02877" w:rsidRPr="00A376FC" w:rsidRDefault="00D02877" w:rsidP="009C588F">
            <w:pPr>
              <w:spacing w:line="276" w:lineRule="auto"/>
              <w:jc w:val="center"/>
              <w:rPr>
                <w:rFonts w:ascii="Arial" w:hAnsi="Arial"/>
                <w:sz w:val="16"/>
                <w:szCs w:val="16"/>
              </w:rPr>
            </w:pPr>
            <w:r w:rsidRPr="00A376FC">
              <w:rPr>
                <w:rFonts w:ascii="Arial" w:eastAsia="Arial" w:hAnsi="Arial"/>
                <w:sz w:val="16"/>
                <w:szCs w:val="16"/>
                <w:lang w:val="fi"/>
              </w:rPr>
              <w:t>1</w:t>
            </w:r>
          </w:p>
        </w:tc>
        <w:tc>
          <w:tcPr>
            <w:tcW w:w="1417" w:type="dxa"/>
          </w:tcPr>
          <w:p w14:paraId="4049126D" w14:textId="77777777" w:rsidR="00D02877" w:rsidRPr="00A376FC" w:rsidRDefault="00D02877" w:rsidP="009C588F">
            <w:pPr>
              <w:spacing w:line="276" w:lineRule="auto"/>
              <w:jc w:val="center"/>
              <w:rPr>
                <w:rFonts w:ascii="Arial" w:hAnsi="Arial"/>
                <w:sz w:val="16"/>
                <w:szCs w:val="16"/>
              </w:rPr>
            </w:pPr>
            <w:r w:rsidRPr="00A376FC">
              <w:rPr>
                <w:rFonts w:ascii="Arial" w:eastAsia="Arial" w:hAnsi="Arial"/>
                <w:sz w:val="16"/>
                <w:szCs w:val="16"/>
                <w:lang w:val="fi"/>
              </w:rPr>
              <w:t>1</w:t>
            </w:r>
          </w:p>
        </w:tc>
        <w:tc>
          <w:tcPr>
            <w:tcW w:w="1559" w:type="dxa"/>
          </w:tcPr>
          <w:p w14:paraId="4E54AB5A" w14:textId="77777777" w:rsidR="00D02877" w:rsidRPr="00A376FC" w:rsidRDefault="00D02877" w:rsidP="009C588F">
            <w:pPr>
              <w:spacing w:line="276" w:lineRule="auto"/>
              <w:jc w:val="center"/>
              <w:rPr>
                <w:rFonts w:ascii="Arial" w:hAnsi="Arial"/>
                <w:sz w:val="16"/>
                <w:szCs w:val="16"/>
              </w:rPr>
            </w:pPr>
            <w:r w:rsidRPr="00A376FC">
              <w:rPr>
                <w:rFonts w:ascii="Arial" w:eastAsia="Arial" w:hAnsi="Arial"/>
                <w:sz w:val="16"/>
                <w:szCs w:val="16"/>
                <w:lang w:val="fi"/>
              </w:rPr>
              <w:t>2</w:t>
            </w:r>
          </w:p>
        </w:tc>
        <w:tc>
          <w:tcPr>
            <w:tcW w:w="1276" w:type="dxa"/>
          </w:tcPr>
          <w:p w14:paraId="213E67AD" w14:textId="77777777" w:rsidR="00D02877" w:rsidRPr="00A376FC" w:rsidRDefault="00D02877" w:rsidP="009C588F">
            <w:pPr>
              <w:spacing w:line="276" w:lineRule="auto"/>
              <w:jc w:val="center"/>
              <w:rPr>
                <w:rFonts w:ascii="Arial" w:hAnsi="Arial"/>
                <w:sz w:val="16"/>
                <w:szCs w:val="16"/>
              </w:rPr>
            </w:pPr>
            <w:r w:rsidRPr="00A376FC">
              <w:rPr>
                <w:rFonts w:ascii="Arial" w:eastAsia="Arial" w:hAnsi="Arial"/>
                <w:sz w:val="16"/>
                <w:szCs w:val="16"/>
                <w:lang w:val="fi"/>
              </w:rPr>
              <w:t>4</w:t>
            </w:r>
          </w:p>
        </w:tc>
      </w:tr>
      <w:tr w:rsidR="00D02877" w:rsidRPr="00866460" w14:paraId="518121DF" w14:textId="77777777" w:rsidTr="009C588F">
        <w:tc>
          <w:tcPr>
            <w:tcW w:w="3397" w:type="dxa"/>
          </w:tcPr>
          <w:p w14:paraId="39F974AB" w14:textId="77777777" w:rsidR="00D02877" w:rsidRPr="00A376FC" w:rsidRDefault="00D02877" w:rsidP="009C588F">
            <w:pPr>
              <w:spacing w:line="276" w:lineRule="auto"/>
              <w:rPr>
                <w:rFonts w:ascii="Arial" w:hAnsi="Arial"/>
                <w:sz w:val="16"/>
                <w:szCs w:val="16"/>
              </w:rPr>
            </w:pPr>
            <w:r w:rsidRPr="00A376FC">
              <w:rPr>
                <w:rFonts w:ascii="Arial" w:eastAsia="Arial" w:hAnsi="Arial"/>
                <w:sz w:val="16"/>
                <w:szCs w:val="16"/>
                <w:lang w:val="fi"/>
              </w:rPr>
              <w:t>Tekninen henkilökunta</w:t>
            </w:r>
          </w:p>
        </w:tc>
        <w:tc>
          <w:tcPr>
            <w:tcW w:w="1560" w:type="dxa"/>
          </w:tcPr>
          <w:p w14:paraId="31FD99C4" w14:textId="77777777" w:rsidR="00D02877" w:rsidRPr="00A376FC" w:rsidRDefault="00D02877" w:rsidP="009C588F">
            <w:pPr>
              <w:spacing w:line="276" w:lineRule="auto"/>
              <w:jc w:val="center"/>
              <w:rPr>
                <w:rFonts w:ascii="Arial" w:hAnsi="Arial"/>
                <w:sz w:val="16"/>
                <w:szCs w:val="16"/>
              </w:rPr>
            </w:pPr>
            <w:r w:rsidRPr="00A376FC">
              <w:rPr>
                <w:rFonts w:ascii="Arial" w:eastAsia="Arial" w:hAnsi="Arial"/>
                <w:sz w:val="16"/>
                <w:szCs w:val="16"/>
                <w:lang w:val="fi"/>
              </w:rPr>
              <w:t xml:space="preserve"> </w:t>
            </w:r>
          </w:p>
        </w:tc>
        <w:tc>
          <w:tcPr>
            <w:tcW w:w="1417" w:type="dxa"/>
          </w:tcPr>
          <w:p w14:paraId="6900BF47" w14:textId="77777777" w:rsidR="00D02877" w:rsidRPr="00A376FC" w:rsidRDefault="00D02877" w:rsidP="009C588F">
            <w:pPr>
              <w:spacing w:line="276" w:lineRule="auto"/>
              <w:jc w:val="center"/>
              <w:rPr>
                <w:rFonts w:ascii="Arial" w:hAnsi="Arial"/>
                <w:sz w:val="16"/>
                <w:szCs w:val="16"/>
              </w:rPr>
            </w:pPr>
            <w:r w:rsidRPr="00A376FC">
              <w:rPr>
                <w:rFonts w:ascii="Arial" w:eastAsia="Arial" w:hAnsi="Arial"/>
                <w:sz w:val="16"/>
                <w:szCs w:val="16"/>
                <w:lang w:val="fi"/>
              </w:rPr>
              <w:t>4</w:t>
            </w:r>
          </w:p>
        </w:tc>
        <w:tc>
          <w:tcPr>
            <w:tcW w:w="1559" w:type="dxa"/>
          </w:tcPr>
          <w:p w14:paraId="5CB70725" w14:textId="77777777" w:rsidR="00D02877" w:rsidRPr="00A376FC" w:rsidRDefault="00D02877" w:rsidP="009C588F">
            <w:pPr>
              <w:spacing w:line="276" w:lineRule="auto"/>
              <w:jc w:val="center"/>
              <w:rPr>
                <w:rFonts w:ascii="Arial" w:hAnsi="Arial"/>
                <w:sz w:val="16"/>
                <w:szCs w:val="16"/>
              </w:rPr>
            </w:pPr>
            <w:r w:rsidRPr="00A376FC">
              <w:rPr>
                <w:rFonts w:ascii="Arial" w:eastAsia="Arial" w:hAnsi="Arial"/>
                <w:sz w:val="16"/>
                <w:szCs w:val="16"/>
                <w:lang w:val="fi"/>
              </w:rPr>
              <w:t xml:space="preserve"> </w:t>
            </w:r>
          </w:p>
        </w:tc>
        <w:tc>
          <w:tcPr>
            <w:tcW w:w="1276" w:type="dxa"/>
          </w:tcPr>
          <w:p w14:paraId="7499F60C" w14:textId="77777777" w:rsidR="00D02877" w:rsidRPr="00A376FC" w:rsidRDefault="00D02877" w:rsidP="009C588F">
            <w:pPr>
              <w:spacing w:line="276" w:lineRule="auto"/>
              <w:jc w:val="center"/>
              <w:rPr>
                <w:rFonts w:ascii="Arial" w:hAnsi="Arial"/>
                <w:sz w:val="16"/>
                <w:szCs w:val="16"/>
              </w:rPr>
            </w:pPr>
            <w:r w:rsidRPr="00A376FC">
              <w:rPr>
                <w:rFonts w:ascii="Arial" w:eastAsia="Arial" w:hAnsi="Arial"/>
                <w:sz w:val="16"/>
                <w:szCs w:val="16"/>
                <w:lang w:val="fi"/>
              </w:rPr>
              <w:t xml:space="preserve">4 </w:t>
            </w:r>
          </w:p>
        </w:tc>
      </w:tr>
      <w:tr w:rsidR="00D02877" w:rsidRPr="00866460" w14:paraId="73D4614B" w14:textId="77777777" w:rsidTr="009C588F">
        <w:tc>
          <w:tcPr>
            <w:tcW w:w="3397" w:type="dxa"/>
          </w:tcPr>
          <w:p w14:paraId="61FD370F" w14:textId="77777777" w:rsidR="00D02877" w:rsidRPr="00A376FC" w:rsidRDefault="00D02877" w:rsidP="009C588F">
            <w:pPr>
              <w:spacing w:line="276" w:lineRule="auto"/>
              <w:rPr>
                <w:rFonts w:ascii="Arial" w:hAnsi="Arial"/>
                <w:sz w:val="16"/>
                <w:szCs w:val="16"/>
              </w:rPr>
            </w:pPr>
            <w:r w:rsidRPr="00A376FC">
              <w:rPr>
                <w:rFonts w:ascii="Arial" w:eastAsia="Arial" w:hAnsi="Arial"/>
                <w:sz w:val="16"/>
                <w:szCs w:val="16"/>
                <w:lang w:val="fi"/>
              </w:rPr>
              <w:t>Muu henkilökunta</w:t>
            </w:r>
          </w:p>
        </w:tc>
        <w:tc>
          <w:tcPr>
            <w:tcW w:w="1560" w:type="dxa"/>
          </w:tcPr>
          <w:p w14:paraId="4A362C7D" w14:textId="77777777" w:rsidR="00D02877" w:rsidRPr="00A376FC" w:rsidRDefault="00D02877" w:rsidP="009C588F">
            <w:pPr>
              <w:spacing w:line="276" w:lineRule="auto"/>
              <w:jc w:val="center"/>
              <w:rPr>
                <w:rFonts w:ascii="Arial" w:hAnsi="Arial"/>
                <w:sz w:val="16"/>
                <w:szCs w:val="16"/>
              </w:rPr>
            </w:pPr>
            <w:r w:rsidRPr="00A376FC">
              <w:rPr>
                <w:rFonts w:ascii="Arial" w:eastAsia="Arial" w:hAnsi="Arial"/>
                <w:sz w:val="16"/>
                <w:szCs w:val="16"/>
                <w:lang w:val="fi"/>
              </w:rPr>
              <w:t>3</w:t>
            </w:r>
          </w:p>
        </w:tc>
        <w:tc>
          <w:tcPr>
            <w:tcW w:w="1417" w:type="dxa"/>
          </w:tcPr>
          <w:p w14:paraId="1B55A2C9" w14:textId="77777777" w:rsidR="00D02877" w:rsidRPr="00A376FC" w:rsidRDefault="00D02877" w:rsidP="009C588F">
            <w:pPr>
              <w:spacing w:line="276" w:lineRule="auto"/>
              <w:jc w:val="center"/>
              <w:rPr>
                <w:rFonts w:ascii="Arial" w:hAnsi="Arial"/>
                <w:sz w:val="16"/>
                <w:szCs w:val="16"/>
              </w:rPr>
            </w:pPr>
          </w:p>
        </w:tc>
        <w:tc>
          <w:tcPr>
            <w:tcW w:w="1559" w:type="dxa"/>
          </w:tcPr>
          <w:p w14:paraId="3F52B7A9" w14:textId="77777777" w:rsidR="00D02877" w:rsidRPr="00A376FC" w:rsidRDefault="00D02877" w:rsidP="009C588F">
            <w:pPr>
              <w:spacing w:line="276" w:lineRule="auto"/>
              <w:jc w:val="center"/>
              <w:rPr>
                <w:rFonts w:ascii="Arial" w:hAnsi="Arial"/>
                <w:sz w:val="16"/>
                <w:szCs w:val="16"/>
              </w:rPr>
            </w:pPr>
            <w:r w:rsidRPr="00A376FC">
              <w:rPr>
                <w:rFonts w:ascii="Arial" w:hAnsi="Arial"/>
                <w:sz w:val="16"/>
                <w:szCs w:val="16"/>
              </w:rPr>
              <w:t>3</w:t>
            </w:r>
          </w:p>
        </w:tc>
        <w:tc>
          <w:tcPr>
            <w:tcW w:w="1276" w:type="dxa"/>
          </w:tcPr>
          <w:p w14:paraId="635CA28A" w14:textId="77777777" w:rsidR="00D02877" w:rsidRPr="00A376FC" w:rsidRDefault="00D02877" w:rsidP="009C588F">
            <w:pPr>
              <w:spacing w:line="276" w:lineRule="auto"/>
              <w:jc w:val="center"/>
              <w:rPr>
                <w:rFonts w:ascii="Arial" w:hAnsi="Arial"/>
                <w:sz w:val="16"/>
                <w:szCs w:val="16"/>
              </w:rPr>
            </w:pPr>
            <w:r w:rsidRPr="00A376FC">
              <w:rPr>
                <w:rFonts w:ascii="Arial" w:eastAsia="Arial" w:hAnsi="Arial"/>
                <w:sz w:val="16"/>
                <w:szCs w:val="16"/>
                <w:lang w:val="fi"/>
              </w:rPr>
              <w:t>6</w:t>
            </w:r>
          </w:p>
        </w:tc>
      </w:tr>
      <w:tr w:rsidR="00D02877" w:rsidRPr="00866460" w14:paraId="106DFF8B" w14:textId="77777777" w:rsidTr="009C588F">
        <w:tc>
          <w:tcPr>
            <w:tcW w:w="3397" w:type="dxa"/>
          </w:tcPr>
          <w:p w14:paraId="35A5804B" w14:textId="77777777" w:rsidR="00D02877" w:rsidRPr="00A376FC" w:rsidRDefault="00D02877" w:rsidP="009C588F">
            <w:pPr>
              <w:spacing w:line="276" w:lineRule="auto"/>
              <w:rPr>
                <w:rFonts w:ascii="Arial" w:hAnsi="Arial"/>
                <w:sz w:val="16"/>
                <w:szCs w:val="16"/>
              </w:rPr>
            </w:pPr>
            <w:r w:rsidRPr="00A376FC">
              <w:rPr>
                <w:rFonts w:ascii="Arial" w:eastAsia="Arial" w:hAnsi="Arial"/>
                <w:b/>
                <w:sz w:val="16"/>
                <w:szCs w:val="16"/>
                <w:lang w:val="fi"/>
              </w:rPr>
              <w:t>Kaikki yhteensä</w:t>
            </w:r>
          </w:p>
        </w:tc>
        <w:tc>
          <w:tcPr>
            <w:tcW w:w="1560" w:type="dxa"/>
          </w:tcPr>
          <w:p w14:paraId="29379570" w14:textId="77777777" w:rsidR="00D02877" w:rsidRPr="00A376FC" w:rsidRDefault="00D02877" w:rsidP="009C588F">
            <w:pPr>
              <w:spacing w:line="276" w:lineRule="auto"/>
              <w:jc w:val="center"/>
              <w:rPr>
                <w:rFonts w:ascii="Arial" w:hAnsi="Arial"/>
                <w:sz w:val="16"/>
                <w:szCs w:val="16"/>
              </w:rPr>
            </w:pPr>
            <w:r w:rsidRPr="00A376FC">
              <w:rPr>
                <w:rFonts w:ascii="Arial" w:eastAsia="Arial" w:hAnsi="Arial"/>
                <w:b/>
                <w:sz w:val="16"/>
                <w:szCs w:val="16"/>
                <w:lang w:val="fi"/>
              </w:rPr>
              <w:t>35</w:t>
            </w:r>
          </w:p>
        </w:tc>
        <w:tc>
          <w:tcPr>
            <w:tcW w:w="1417" w:type="dxa"/>
          </w:tcPr>
          <w:p w14:paraId="546CBB82" w14:textId="77777777" w:rsidR="00D02877" w:rsidRPr="00A376FC" w:rsidRDefault="00D02877" w:rsidP="009C588F">
            <w:pPr>
              <w:spacing w:line="276" w:lineRule="auto"/>
              <w:jc w:val="center"/>
              <w:rPr>
                <w:rFonts w:ascii="Arial" w:eastAsia="Arial" w:hAnsi="Arial"/>
                <w:b/>
                <w:sz w:val="16"/>
                <w:szCs w:val="16"/>
                <w:lang w:val="fi"/>
              </w:rPr>
            </w:pPr>
            <w:r w:rsidRPr="00A376FC">
              <w:rPr>
                <w:rFonts w:ascii="Arial" w:eastAsia="Arial" w:hAnsi="Arial"/>
                <w:b/>
                <w:sz w:val="16"/>
                <w:szCs w:val="16"/>
                <w:lang w:val="fi"/>
              </w:rPr>
              <w:t>10</w:t>
            </w:r>
          </w:p>
        </w:tc>
        <w:tc>
          <w:tcPr>
            <w:tcW w:w="1559" w:type="dxa"/>
          </w:tcPr>
          <w:p w14:paraId="6A62518D" w14:textId="77777777" w:rsidR="00D02877" w:rsidRPr="00A376FC" w:rsidRDefault="00D02877" w:rsidP="009C588F">
            <w:pPr>
              <w:spacing w:line="276" w:lineRule="auto"/>
              <w:jc w:val="center"/>
              <w:rPr>
                <w:rFonts w:ascii="Arial" w:hAnsi="Arial"/>
                <w:sz w:val="16"/>
                <w:szCs w:val="16"/>
              </w:rPr>
            </w:pPr>
            <w:r w:rsidRPr="00A376FC">
              <w:rPr>
                <w:rFonts w:ascii="Arial" w:eastAsia="Arial" w:hAnsi="Arial"/>
                <w:b/>
                <w:sz w:val="16"/>
                <w:szCs w:val="16"/>
                <w:lang w:val="fi"/>
              </w:rPr>
              <w:t>6</w:t>
            </w:r>
          </w:p>
        </w:tc>
        <w:tc>
          <w:tcPr>
            <w:tcW w:w="1276" w:type="dxa"/>
          </w:tcPr>
          <w:p w14:paraId="58DF7A91" w14:textId="77777777" w:rsidR="00D02877" w:rsidRPr="00A376FC" w:rsidRDefault="00D02877" w:rsidP="009C588F">
            <w:pPr>
              <w:spacing w:line="276" w:lineRule="auto"/>
              <w:jc w:val="center"/>
              <w:rPr>
                <w:rFonts w:ascii="Arial" w:hAnsi="Arial"/>
                <w:sz w:val="16"/>
                <w:szCs w:val="16"/>
              </w:rPr>
            </w:pPr>
            <w:r w:rsidRPr="00A376FC">
              <w:rPr>
                <w:rFonts w:ascii="Arial" w:eastAsia="Arial" w:hAnsi="Arial"/>
                <w:b/>
                <w:sz w:val="16"/>
                <w:szCs w:val="16"/>
                <w:lang w:val="fi"/>
              </w:rPr>
              <w:t>51</w:t>
            </w:r>
          </w:p>
        </w:tc>
      </w:tr>
    </w:tbl>
    <w:p w14:paraId="66F13C6E" w14:textId="77777777" w:rsidR="00D02877" w:rsidRPr="00866460" w:rsidRDefault="00D02877" w:rsidP="00D02877">
      <w:pPr>
        <w:rPr>
          <w:rFonts w:ascii="Arial" w:eastAsia="Arial" w:hAnsi="Arial"/>
          <w:b/>
          <w:bCs/>
          <w:color w:val="FF0000"/>
        </w:rPr>
      </w:pPr>
    </w:p>
    <w:p w14:paraId="4FA825FF" w14:textId="77777777" w:rsidR="00D02877" w:rsidRPr="00866460" w:rsidRDefault="00D02877" w:rsidP="00D02877">
      <w:pPr>
        <w:rPr>
          <w:rFonts w:ascii="Arial" w:eastAsia="Arial" w:hAnsi="Arial"/>
          <w:b/>
          <w:bCs/>
          <w:color w:val="FF0000"/>
        </w:rPr>
      </w:pPr>
    </w:p>
    <w:p w14:paraId="00C67FE8" w14:textId="77777777" w:rsidR="00D02877" w:rsidRPr="00866460" w:rsidRDefault="00D02877" w:rsidP="00D02877">
      <w:pPr>
        <w:jc w:val="center"/>
        <w:rPr>
          <w:rFonts w:ascii="Arial" w:eastAsia="Arial" w:hAnsi="Arial"/>
          <w:b/>
          <w:bCs/>
          <w:color w:val="FF0000"/>
          <w:szCs w:val="18"/>
        </w:rPr>
      </w:pPr>
    </w:p>
    <w:tbl>
      <w:tblPr>
        <w:tblStyle w:val="TaulukkoRuudukko"/>
        <w:tblpPr w:leftFromText="141" w:rightFromText="141" w:vertAnchor="text" w:tblpY="1"/>
        <w:tblOverlap w:val="never"/>
        <w:tblW w:w="4248" w:type="dxa"/>
        <w:tblLayout w:type="fixed"/>
        <w:tblLook w:val="06A0" w:firstRow="1" w:lastRow="0" w:firstColumn="1" w:lastColumn="0" w:noHBand="1" w:noVBand="1"/>
      </w:tblPr>
      <w:tblGrid>
        <w:gridCol w:w="3120"/>
        <w:gridCol w:w="1128"/>
      </w:tblGrid>
      <w:tr w:rsidR="00D02877" w:rsidRPr="00866460" w14:paraId="19808A31" w14:textId="77777777" w:rsidTr="009C588F">
        <w:tc>
          <w:tcPr>
            <w:tcW w:w="3120" w:type="dxa"/>
          </w:tcPr>
          <w:p w14:paraId="5A2599B5" w14:textId="77777777" w:rsidR="00D02877" w:rsidRPr="007640D8" w:rsidRDefault="00D02877" w:rsidP="009C588F">
            <w:pPr>
              <w:spacing w:line="276" w:lineRule="auto"/>
              <w:rPr>
                <w:rFonts w:ascii="Arial" w:hAnsi="Arial"/>
                <w:sz w:val="16"/>
                <w:szCs w:val="16"/>
              </w:rPr>
            </w:pPr>
            <w:r w:rsidRPr="007640D8">
              <w:rPr>
                <w:rFonts w:ascii="Arial" w:eastAsia="Arial" w:hAnsi="Arial"/>
                <w:b/>
                <w:bCs/>
                <w:sz w:val="16"/>
                <w:szCs w:val="16"/>
              </w:rPr>
              <w:t>Henkilöstön keski-ikä 2023</w:t>
            </w:r>
          </w:p>
        </w:tc>
        <w:tc>
          <w:tcPr>
            <w:tcW w:w="1128" w:type="dxa"/>
          </w:tcPr>
          <w:p w14:paraId="6F8697F5" w14:textId="77777777" w:rsidR="00D02877" w:rsidRPr="007640D8" w:rsidRDefault="00D02877" w:rsidP="009C588F">
            <w:pPr>
              <w:spacing w:line="276" w:lineRule="auto"/>
              <w:jc w:val="right"/>
              <w:rPr>
                <w:rFonts w:ascii="Arial" w:hAnsi="Arial"/>
                <w:sz w:val="16"/>
                <w:szCs w:val="16"/>
              </w:rPr>
            </w:pPr>
            <w:r w:rsidRPr="007640D8">
              <w:rPr>
                <w:rFonts w:ascii="Arial" w:eastAsia="Arial" w:hAnsi="Arial"/>
                <w:b/>
                <w:bCs/>
                <w:sz w:val="16"/>
                <w:szCs w:val="16"/>
              </w:rPr>
              <w:t>Vuotta</w:t>
            </w:r>
          </w:p>
        </w:tc>
      </w:tr>
      <w:tr w:rsidR="00D02877" w:rsidRPr="00866460" w14:paraId="64B2F916" w14:textId="77777777" w:rsidTr="009C588F">
        <w:tc>
          <w:tcPr>
            <w:tcW w:w="3120" w:type="dxa"/>
          </w:tcPr>
          <w:p w14:paraId="73423AC3" w14:textId="77777777" w:rsidR="00D02877" w:rsidRPr="007640D8" w:rsidRDefault="00D02877" w:rsidP="009C588F">
            <w:pPr>
              <w:spacing w:line="276" w:lineRule="auto"/>
              <w:rPr>
                <w:rFonts w:ascii="Arial" w:hAnsi="Arial"/>
                <w:sz w:val="16"/>
                <w:szCs w:val="16"/>
              </w:rPr>
            </w:pPr>
            <w:r w:rsidRPr="007640D8">
              <w:rPr>
                <w:rFonts w:ascii="Arial" w:eastAsia="Arial" w:hAnsi="Arial"/>
                <w:i/>
                <w:iCs/>
                <w:sz w:val="16"/>
                <w:szCs w:val="16"/>
              </w:rPr>
              <w:t>Oppiva saari</w:t>
            </w:r>
          </w:p>
        </w:tc>
        <w:tc>
          <w:tcPr>
            <w:tcW w:w="1128" w:type="dxa"/>
          </w:tcPr>
          <w:p w14:paraId="4ED53730" w14:textId="77777777" w:rsidR="00D02877" w:rsidRPr="007640D8" w:rsidRDefault="00D02877" w:rsidP="009C588F">
            <w:pPr>
              <w:spacing w:line="276" w:lineRule="auto"/>
              <w:jc w:val="right"/>
              <w:rPr>
                <w:rFonts w:ascii="Arial" w:hAnsi="Arial"/>
                <w:sz w:val="16"/>
                <w:szCs w:val="16"/>
              </w:rPr>
            </w:pPr>
            <w:r w:rsidRPr="007640D8">
              <w:rPr>
                <w:rFonts w:ascii="Arial" w:eastAsia="Arial" w:hAnsi="Arial"/>
                <w:sz w:val="16"/>
                <w:szCs w:val="16"/>
              </w:rPr>
              <w:t>46,5</w:t>
            </w:r>
          </w:p>
        </w:tc>
      </w:tr>
      <w:tr w:rsidR="00D02877" w:rsidRPr="00866460" w14:paraId="66A1AF4C" w14:textId="77777777" w:rsidTr="009C588F">
        <w:tc>
          <w:tcPr>
            <w:tcW w:w="3120" w:type="dxa"/>
          </w:tcPr>
          <w:p w14:paraId="410ABA3A" w14:textId="77777777" w:rsidR="00D02877" w:rsidRPr="007640D8" w:rsidRDefault="00D02877" w:rsidP="009C588F">
            <w:pPr>
              <w:spacing w:line="276" w:lineRule="auto"/>
              <w:rPr>
                <w:rFonts w:ascii="Arial" w:hAnsi="Arial"/>
                <w:sz w:val="16"/>
                <w:szCs w:val="16"/>
              </w:rPr>
            </w:pPr>
            <w:r w:rsidRPr="007640D8">
              <w:rPr>
                <w:rFonts w:ascii="Arial" w:eastAsia="Arial" w:hAnsi="Arial"/>
                <w:sz w:val="16"/>
                <w:szCs w:val="16"/>
              </w:rPr>
              <w:t xml:space="preserve">    Määräaikainen</w:t>
            </w:r>
          </w:p>
        </w:tc>
        <w:tc>
          <w:tcPr>
            <w:tcW w:w="1128" w:type="dxa"/>
          </w:tcPr>
          <w:p w14:paraId="539718DD" w14:textId="77777777" w:rsidR="00D02877" w:rsidRPr="007640D8" w:rsidRDefault="00D02877" w:rsidP="009C588F">
            <w:pPr>
              <w:spacing w:line="276" w:lineRule="auto"/>
              <w:jc w:val="right"/>
              <w:rPr>
                <w:rFonts w:ascii="Arial" w:hAnsi="Arial"/>
                <w:sz w:val="16"/>
                <w:szCs w:val="16"/>
              </w:rPr>
            </w:pPr>
            <w:r w:rsidRPr="007640D8">
              <w:rPr>
                <w:rFonts w:ascii="Arial" w:eastAsia="Arial" w:hAnsi="Arial"/>
                <w:sz w:val="16"/>
                <w:szCs w:val="16"/>
              </w:rPr>
              <w:t>43,7</w:t>
            </w:r>
          </w:p>
        </w:tc>
      </w:tr>
      <w:tr w:rsidR="00D02877" w:rsidRPr="00866460" w14:paraId="2F0739FF" w14:textId="77777777" w:rsidTr="009C588F">
        <w:tc>
          <w:tcPr>
            <w:tcW w:w="3120" w:type="dxa"/>
          </w:tcPr>
          <w:p w14:paraId="63CEEEB8" w14:textId="77777777" w:rsidR="00D02877" w:rsidRPr="007640D8" w:rsidRDefault="00D02877" w:rsidP="009C588F">
            <w:pPr>
              <w:spacing w:line="276" w:lineRule="auto"/>
              <w:rPr>
                <w:rFonts w:ascii="Arial" w:hAnsi="Arial"/>
                <w:sz w:val="16"/>
                <w:szCs w:val="16"/>
              </w:rPr>
            </w:pPr>
            <w:r w:rsidRPr="007640D8">
              <w:rPr>
                <w:rFonts w:ascii="Arial" w:eastAsia="Arial" w:hAnsi="Arial"/>
                <w:sz w:val="16"/>
                <w:szCs w:val="16"/>
              </w:rPr>
              <w:t xml:space="preserve">    Vakinainen</w:t>
            </w:r>
          </w:p>
        </w:tc>
        <w:tc>
          <w:tcPr>
            <w:tcW w:w="1128" w:type="dxa"/>
          </w:tcPr>
          <w:p w14:paraId="14A8E934" w14:textId="77777777" w:rsidR="00D02877" w:rsidRPr="007640D8" w:rsidRDefault="00D02877" w:rsidP="009C588F">
            <w:pPr>
              <w:spacing w:line="276" w:lineRule="auto"/>
              <w:jc w:val="right"/>
              <w:rPr>
                <w:rFonts w:ascii="Arial" w:hAnsi="Arial"/>
                <w:sz w:val="16"/>
                <w:szCs w:val="16"/>
              </w:rPr>
            </w:pPr>
            <w:r w:rsidRPr="007640D8">
              <w:rPr>
                <w:rFonts w:ascii="Arial" w:eastAsia="Arial" w:hAnsi="Arial"/>
                <w:sz w:val="16"/>
                <w:szCs w:val="16"/>
              </w:rPr>
              <w:t>47,8</w:t>
            </w:r>
          </w:p>
        </w:tc>
      </w:tr>
      <w:tr w:rsidR="00D02877" w:rsidRPr="00866460" w14:paraId="4772F9AC" w14:textId="77777777" w:rsidTr="009C588F">
        <w:tc>
          <w:tcPr>
            <w:tcW w:w="3120" w:type="dxa"/>
          </w:tcPr>
          <w:p w14:paraId="4348B7C4" w14:textId="77777777" w:rsidR="00D02877" w:rsidRPr="00866460" w:rsidRDefault="00D02877" w:rsidP="009C588F">
            <w:pPr>
              <w:spacing w:line="276" w:lineRule="auto"/>
              <w:rPr>
                <w:rFonts w:ascii="Arial" w:hAnsi="Arial"/>
                <w:color w:val="FF0000"/>
                <w:sz w:val="16"/>
                <w:szCs w:val="16"/>
              </w:rPr>
            </w:pPr>
            <w:r w:rsidRPr="00866460">
              <w:rPr>
                <w:rFonts w:ascii="Arial" w:eastAsia="Arial" w:hAnsi="Arial"/>
                <w:color w:val="FF0000"/>
                <w:sz w:val="16"/>
                <w:szCs w:val="16"/>
              </w:rPr>
              <w:t xml:space="preserve"> </w:t>
            </w:r>
          </w:p>
        </w:tc>
        <w:tc>
          <w:tcPr>
            <w:tcW w:w="1128" w:type="dxa"/>
          </w:tcPr>
          <w:p w14:paraId="57BEA2A8" w14:textId="77777777" w:rsidR="00D02877" w:rsidRPr="00866460" w:rsidRDefault="00D02877" w:rsidP="009C588F">
            <w:pPr>
              <w:spacing w:line="276" w:lineRule="auto"/>
              <w:jc w:val="right"/>
              <w:rPr>
                <w:rFonts w:ascii="Arial" w:hAnsi="Arial"/>
                <w:color w:val="FF0000"/>
                <w:sz w:val="16"/>
                <w:szCs w:val="16"/>
              </w:rPr>
            </w:pPr>
            <w:r w:rsidRPr="00866460">
              <w:rPr>
                <w:rFonts w:ascii="Arial" w:eastAsia="Arial" w:hAnsi="Arial"/>
                <w:color w:val="FF0000"/>
                <w:sz w:val="16"/>
                <w:szCs w:val="16"/>
              </w:rPr>
              <w:t xml:space="preserve"> </w:t>
            </w:r>
          </w:p>
        </w:tc>
      </w:tr>
      <w:tr w:rsidR="00D02877" w:rsidRPr="00866460" w14:paraId="0A928B13" w14:textId="77777777" w:rsidTr="009C588F">
        <w:tc>
          <w:tcPr>
            <w:tcW w:w="3120" w:type="dxa"/>
          </w:tcPr>
          <w:p w14:paraId="20E111E1" w14:textId="77777777" w:rsidR="00D02877" w:rsidRPr="007640D8" w:rsidRDefault="00D02877" w:rsidP="009C588F">
            <w:pPr>
              <w:spacing w:line="276" w:lineRule="auto"/>
              <w:rPr>
                <w:rFonts w:ascii="Arial" w:hAnsi="Arial"/>
                <w:sz w:val="16"/>
                <w:szCs w:val="16"/>
              </w:rPr>
            </w:pPr>
            <w:r w:rsidRPr="007640D8">
              <w:rPr>
                <w:rFonts w:ascii="Arial" w:eastAsia="Arial" w:hAnsi="Arial"/>
                <w:i/>
                <w:iCs/>
                <w:sz w:val="16"/>
                <w:szCs w:val="16"/>
              </w:rPr>
              <w:t>Elinvoimainen saari</w:t>
            </w:r>
          </w:p>
        </w:tc>
        <w:tc>
          <w:tcPr>
            <w:tcW w:w="1128" w:type="dxa"/>
          </w:tcPr>
          <w:p w14:paraId="7577A8C5" w14:textId="77777777" w:rsidR="00D02877" w:rsidRPr="007640D8" w:rsidRDefault="00D02877" w:rsidP="009C588F">
            <w:pPr>
              <w:spacing w:line="276" w:lineRule="auto"/>
              <w:jc w:val="right"/>
              <w:rPr>
                <w:rFonts w:ascii="Arial" w:hAnsi="Arial"/>
                <w:sz w:val="16"/>
                <w:szCs w:val="16"/>
              </w:rPr>
            </w:pPr>
            <w:r w:rsidRPr="007640D8">
              <w:rPr>
                <w:rFonts w:ascii="Arial" w:eastAsia="Arial" w:hAnsi="Arial"/>
                <w:sz w:val="16"/>
                <w:szCs w:val="16"/>
              </w:rPr>
              <w:t>49,6</w:t>
            </w:r>
          </w:p>
        </w:tc>
      </w:tr>
      <w:tr w:rsidR="00D02877" w:rsidRPr="00866460" w14:paraId="16B60B0B" w14:textId="77777777" w:rsidTr="009C588F">
        <w:tc>
          <w:tcPr>
            <w:tcW w:w="3120" w:type="dxa"/>
          </w:tcPr>
          <w:p w14:paraId="32EE14F8" w14:textId="77777777" w:rsidR="00D02877" w:rsidRPr="007640D8" w:rsidRDefault="00D02877" w:rsidP="009C588F">
            <w:pPr>
              <w:spacing w:line="276" w:lineRule="auto"/>
              <w:rPr>
                <w:rFonts w:ascii="Arial" w:hAnsi="Arial"/>
                <w:sz w:val="16"/>
                <w:szCs w:val="16"/>
              </w:rPr>
            </w:pPr>
            <w:r w:rsidRPr="007640D8">
              <w:rPr>
                <w:rFonts w:ascii="Arial" w:eastAsia="Arial" w:hAnsi="Arial"/>
                <w:sz w:val="16"/>
                <w:szCs w:val="16"/>
              </w:rPr>
              <w:t xml:space="preserve">    Määräaikainen</w:t>
            </w:r>
          </w:p>
        </w:tc>
        <w:tc>
          <w:tcPr>
            <w:tcW w:w="1128" w:type="dxa"/>
          </w:tcPr>
          <w:p w14:paraId="72A7495B" w14:textId="77777777" w:rsidR="00D02877" w:rsidRPr="007640D8" w:rsidRDefault="00D02877" w:rsidP="009C588F">
            <w:pPr>
              <w:spacing w:line="276" w:lineRule="auto"/>
              <w:jc w:val="right"/>
              <w:rPr>
                <w:rFonts w:ascii="Arial" w:hAnsi="Arial"/>
                <w:sz w:val="16"/>
                <w:szCs w:val="16"/>
              </w:rPr>
            </w:pPr>
            <w:r w:rsidRPr="007640D8">
              <w:rPr>
                <w:rFonts w:ascii="Arial" w:eastAsia="Arial" w:hAnsi="Arial"/>
                <w:sz w:val="16"/>
                <w:szCs w:val="16"/>
              </w:rPr>
              <w:t>40,0</w:t>
            </w:r>
          </w:p>
        </w:tc>
      </w:tr>
      <w:tr w:rsidR="00D02877" w:rsidRPr="00866460" w14:paraId="526D97B8" w14:textId="77777777" w:rsidTr="009C588F">
        <w:tc>
          <w:tcPr>
            <w:tcW w:w="3120" w:type="dxa"/>
          </w:tcPr>
          <w:p w14:paraId="60D25686" w14:textId="77777777" w:rsidR="00D02877" w:rsidRPr="007640D8" w:rsidRDefault="00D02877" w:rsidP="009C588F">
            <w:pPr>
              <w:spacing w:line="276" w:lineRule="auto"/>
              <w:rPr>
                <w:rFonts w:ascii="Arial" w:hAnsi="Arial"/>
                <w:sz w:val="16"/>
                <w:szCs w:val="16"/>
              </w:rPr>
            </w:pPr>
            <w:r w:rsidRPr="007640D8">
              <w:rPr>
                <w:rFonts w:ascii="Arial" w:eastAsia="Arial" w:hAnsi="Arial"/>
                <w:sz w:val="16"/>
                <w:szCs w:val="16"/>
              </w:rPr>
              <w:t xml:space="preserve">    Vakinainen</w:t>
            </w:r>
          </w:p>
        </w:tc>
        <w:tc>
          <w:tcPr>
            <w:tcW w:w="1128" w:type="dxa"/>
          </w:tcPr>
          <w:p w14:paraId="004E2EFF" w14:textId="77777777" w:rsidR="00D02877" w:rsidRPr="007640D8" w:rsidRDefault="00D02877" w:rsidP="009C588F">
            <w:pPr>
              <w:spacing w:line="276" w:lineRule="auto"/>
              <w:jc w:val="right"/>
              <w:rPr>
                <w:rFonts w:ascii="Arial" w:hAnsi="Arial"/>
                <w:sz w:val="16"/>
                <w:szCs w:val="16"/>
              </w:rPr>
            </w:pPr>
            <w:r w:rsidRPr="007640D8">
              <w:rPr>
                <w:rFonts w:ascii="Arial" w:eastAsia="Arial" w:hAnsi="Arial"/>
                <w:sz w:val="16"/>
                <w:szCs w:val="16"/>
              </w:rPr>
              <w:t>50,7</w:t>
            </w:r>
          </w:p>
        </w:tc>
      </w:tr>
      <w:tr w:rsidR="00D02877" w:rsidRPr="00866460" w14:paraId="7C13D49F" w14:textId="77777777" w:rsidTr="009C588F">
        <w:tc>
          <w:tcPr>
            <w:tcW w:w="3120" w:type="dxa"/>
          </w:tcPr>
          <w:p w14:paraId="516258B1" w14:textId="77777777" w:rsidR="00D02877" w:rsidRPr="00866460" w:rsidRDefault="00D02877" w:rsidP="009C588F">
            <w:pPr>
              <w:spacing w:line="276" w:lineRule="auto"/>
              <w:rPr>
                <w:rFonts w:ascii="Arial" w:hAnsi="Arial"/>
                <w:color w:val="FF0000"/>
                <w:sz w:val="16"/>
                <w:szCs w:val="16"/>
              </w:rPr>
            </w:pPr>
            <w:r w:rsidRPr="00866460">
              <w:rPr>
                <w:rFonts w:ascii="Arial" w:eastAsia="Arial" w:hAnsi="Arial"/>
                <w:color w:val="FF0000"/>
                <w:sz w:val="16"/>
                <w:szCs w:val="16"/>
              </w:rPr>
              <w:t xml:space="preserve"> </w:t>
            </w:r>
          </w:p>
        </w:tc>
        <w:tc>
          <w:tcPr>
            <w:tcW w:w="1128" w:type="dxa"/>
          </w:tcPr>
          <w:p w14:paraId="44F16746" w14:textId="77777777" w:rsidR="00D02877" w:rsidRPr="00866460" w:rsidRDefault="00D02877" w:rsidP="009C588F">
            <w:pPr>
              <w:spacing w:line="276" w:lineRule="auto"/>
              <w:jc w:val="right"/>
              <w:rPr>
                <w:rFonts w:ascii="Arial" w:hAnsi="Arial"/>
                <w:color w:val="FF0000"/>
                <w:sz w:val="16"/>
                <w:szCs w:val="16"/>
              </w:rPr>
            </w:pPr>
            <w:r w:rsidRPr="00866460">
              <w:rPr>
                <w:rFonts w:ascii="Arial" w:eastAsia="Arial" w:hAnsi="Arial"/>
                <w:color w:val="FF0000"/>
                <w:sz w:val="16"/>
                <w:szCs w:val="16"/>
              </w:rPr>
              <w:t xml:space="preserve"> </w:t>
            </w:r>
          </w:p>
        </w:tc>
      </w:tr>
      <w:tr w:rsidR="00D02877" w:rsidRPr="00866460" w14:paraId="3540907F" w14:textId="77777777" w:rsidTr="009C588F">
        <w:tc>
          <w:tcPr>
            <w:tcW w:w="3120" w:type="dxa"/>
          </w:tcPr>
          <w:p w14:paraId="1FD0E30E" w14:textId="77777777" w:rsidR="00D02877" w:rsidRPr="007640D8" w:rsidRDefault="00D02877" w:rsidP="009C588F">
            <w:pPr>
              <w:spacing w:line="276" w:lineRule="auto"/>
              <w:rPr>
                <w:rFonts w:ascii="Arial" w:hAnsi="Arial"/>
                <w:sz w:val="16"/>
                <w:szCs w:val="16"/>
              </w:rPr>
            </w:pPr>
            <w:r w:rsidRPr="007640D8">
              <w:rPr>
                <w:rFonts w:ascii="Arial" w:eastAsia="Arial" w:hAnsi="Arial"/>
                <w:i/>
                <w:iCs/>
                <w:sz w:val="16"/>
                <w:szCs w:val="16"/>
              </w:rPr>
              <w:t>Hallinnon tukipalvelut</w:t>
            </w:r>
          </w:p>
        </w:tc>
        <w:tc>
          <w:tcPr>
            <w:tcW w:w="1128" w:type="dxa"/>
          </w:tcPr>
          <w:p w14:paraId="2BA35D57" w14:textId="77777777" w:rsidR="00D02877" w:rsidRPr="007640D8" w:rsidRDefault="00D02877" w:rsidP="009C588F">
            <w:pPr>
              <w:spacing w:line="276" w:lineRule="auto"/>
              <w:jc w:val="right"/>
              <w:rPr>
                <w:rFonts w:ascii="Arial" w:hAnsi="Arial"/>
                <w:sz w:val="16"/>
                <w:szCs w:val="16"/>
              </w:rPr>
            </w:pPr>
            <w:r w:rsidRPr="007640D8">
              <w:rPr>
                <w:rFonts w:ascii="Arial" w:eastAsia="Arial" w:hAnsi="Arial"/>
                <w:sz w:val="16"/>
                <w:szCs w:val="16"/>
              </w:rPr>
              <w:t>56,8</w:t>
            </w:r>
          </w:p>
        </w:tc>
      </w:tr>
      <w:tr w:rsidR="00D02877" w:rsidRPr="00866460" w14:paraId="12EECE33" w14:textId="77777777" w:rsidTr="009C588F">
        <w:tc>
          <w:tcPr>
            <w:tcW w:w="3120" w:type="dxa"/>
          </w:tcPr>
          <w:p w14:paraId="08F43354" w14:textId="77777777" w:rsidR="00D02877" w:rsidRPr="007640D8" w:rsidRDefault="00D02877" w:rsidP="009C588F">
            <w:pPr>
              <w:spacing w:line="276" w:lineRule="auto"/>
              <w:jc w:val="left"/>
              <w:rPr>
                <w:rFonts w:ascii="Arial" w:eastAsia="Arial" w:hAnsi="Arial"/>
                <w:sz w:val="16"/>
                <w:szCs w:val="16"/>
              </w:rPr>
            </w:pPr>
            <w:r w:rsidRPr="007640D8">
              <w:rPr>
                <w:rFonts w:ascii="Arial" w:eastAsia="Arial" w:hAnsi="Arial"/>
                <w:sz w:val="16"/>
                <w:szCs w:val="16"/>
              </w:rPr>
              <w:t xml:space="preserve">    Määräaikainen</w:t>
            </w:r>
          </w:p>
        </w:tc>
        <w:tc>
          <w:tcPr>
            <w:tcW w:w="1128" w:type="dxa"/>
          </w:tcPr>
          <w:p w14:paraId="1B61D32B" w14:textId="77777777" w:rsidR="00D02877" w:rsidRPr="007640D8" w:rsidRDefault="00D02877" w:rsidP="009C588F">
            <w:pPr>
              <w:spacing w:line="276" w:lineRule="auto"/>
              <w:jc w:val="right"/>
              <w:rPr>
                <w:rFonts w:ascii="Arial" w:eastAsia="Arial" w:hAnsi="Arial"/>
                <w:sz w:val="16"/>
                <w:szCs w:val="16"/>
              </w:rPr>
            </w:pPr>
            <w:r w:rsidRPr="007640D8">
              <w:rPr>
                <w:rFonts w:ascii="Arial" w:eastAsia="Arial" w:hAnsi="Arial"/>
                <w:sz w:val="16"/>
                <w:szCs w:val="16"/>
              </w:rPr>
              <w:t>54,0</w:t>
            </w:r>
          </w:p>
        </w:tc>
      </w:tr>
      <w:tr w:rsidR="00D02877" w:rsidRPr="00866460" w14:paraId="053E85D8" w14:textId="77777777" w:rsidTr="009C588F">
        <w:tc>
          <w:tcPr>
            <w:tcW w:w="3120" w:type="dxa"/>
          </w:tcPr>
          <w:p w14:paraId="6E692921" w14:textId="77777777" w:rsidR="00D02877" w:rsidRPr="007640D8" w:rsidRDefault="00D02877" w:rsidP="009C588F">
            <w:pPr>
              <w:spacing w:line="276" w:lineRule="auto"/>
              <w:rPr>
                <w:rFonts w:ascii="Arial" w:hAnsi="Arial"/>
                <w:sz w:val="16"/>
                <w:szCs w:val="16"/>
              </w:rPr>
            </w:pPr>
            <w:r w:rsidRPr="007640D8">
              <w:rPr>
                <w:rFonts w:ascii="Arial" w:eastAsia="Arial" w:hAnsi="Arial"/>
                <w:sz w:val="16"/>
                <w:szCs w:val="16"/>
              </w:rPr>
              <w:t xml:space="preserve">    Vakinainen</w:t>
            </w:r>
          </w:p>
        </w:tc>
        <w:tc>
          <w:tcPr>
            <w:tcW w:w="1128" w:type="dxa"/>
          </w:tcPr>
          <w:p w14:paraId="535BD671" w14:textId="77777777" w:rsidR="00D02877" w:rsidRPr="007640D8" w:rsidRDefault="00D02877" w:rsidP="009C588F">
            <w:pPr>
              <w:spacing w:line="276" w:lineRule="auto"/>
              <w:jc w:val="right"/>
              <w:rPr>
                <w:rFonts w:ascii="Arial" w:hAnsi="Arial"/>
                <w:sz w:val="16"/>
                <w:szCs w:val="16"/>
              </w:rPr>
            </w:pPr>
            <w:r w:rsidRPr="007640D8">
              <w:rPr>
                <w:rFonts w:ascii="Arial" w:eastAsia="Arial" w:hAnsi="Arial"/>
                <w:sz w:val="16"/>
                <w:szCs w:val="16"/>
              </w:rPr>
              <w:t>62,5</w:t>
            </w:r>
          </w:p>
        </w:tc>
      </w:tr>
      <w:tr w:rsidR="00D02877" w:rsidRPr="00866460" w14:paraId="79879B36" w14:textId="77777777" w:rsidTr="009C588F">
        <w:tc>
          <w:tcPr>
            <w:tcW w:w="3120" w:type="dxa"/>
          </w:tcPr>
          <w:p w14:paraId="4AA16C4F" w14:textId="77777777" w:rsidR="00D02877" w:rsidRPr="00866460" w:rsidRDefault="00D02877" w:rsidP="009C588F">
            <w:pPr>
              <w:spacing w:line="276" w:lineRule="auto"/>
              <w:rPr>
                <w:rFonts w:ascii="Arial" w:hAnsi="Arial"/>
                <w:color w:val="FF0000"/>
                <w:sz w:val="16"/>
                <w:szCs w:val="16"/>
              </w:rPr>
            </w:pPr>
            <w:r w:rsidRPr="00866460">
              <w:rPr>
                <w:rFonts w:ascii="Arial" w:eastAsia="Arial" w:hAnsi="Arial"/>
                <w:color w:val="FF0000"/>
                <w:sz w:val="16"/>
                <w:szCs w:val="16"/>
              </w:rPr>
              <w:t xml:space="preserve"> </w:t>
            </w:r>
          </w:p>
        </w:tc>
        <w:tc>
          <w:tcPr>
            <w:tcW w:w="1128" w:type="dxa"/>
          </w:tcPr>
          <w:p w14:paraId="2DC4FF6C" w14:textId="77777777" w:rsidR="00D02877" w:rsidRPr="00866460" w:rsidRDefault="00D02877" w:rsidP="009C588F">
            <w:pPr>
              <w:spacing w:line="276" w:lineRule="auto"/>
              <w:jc w:val="right"/>
              <w:rPr>
                <w:rFonts w:ascii="Arial" w:hAnsi="Arial"/>
                <w:color w:val="FF0000"/>
                <w:sz w:val="16"/>
                <w:szCs w:val="16"/>
              </w:rPr>
            </w:pPr>
            <w:r w:rsidRPr="00866460">
              <w:rPr>
                <w:rFonts w:ascii="Arial" w:eastAsia="Arial" w:hAnsi="Arial"/>
                <w:color w:val="FF0000"/>
                <w:sz w:val="16"/>
                <w:szCs w:val="16"/>
              </w:rPr>
              <w:t xml:space="preserve"> </w:t>
            </w:r>
          </w:p>
        </w:tc>
      </w:tr>
      <w:tr w:rsidR="00D02877" w:rsidRPr="00866460" w14:paraId="05DBD239" w14:textId="77777777" w:rsidTr="009C588F">
        <w:tc>
          <w:tcPr>
            <w:tcW w:w="3120" w:type="dxa"/>
          </w:tcPr>
          <w:p w14:paraId="625A63AC" w14:textId="77777777" w:rsidR="00D02877" w:rsidRPr="007640D8" w:rsidRDefault="00D02877" w:rsidP="009C588F">
            <w:pPr>
              <w:spacing w:line="276" w:lineRule="auto"/>
              <w:rPr>
                <w:rFonts w:ascii="Arial" w:hAnsi="Arial"/>
                <w:sz w:val="16"/>
                <w:szCs w:val="16"/>
              </w:rPr>
            </w:pPr>
            <w:r w:rsidRPr="007640D8">
              <w:rPr>
                <w:rFonts w:ascii="Arial" w:eastAsia="Arial" w:hAnsi="Arial"/>
                <w:b/>
                <w:bCs/>
                <w:sz w:val="16"/>
                <w:szCs w:val="16"/>
              </w:rPr>
              <w:t>Koko henkilöstön keski-ikä</w:t>
            </w:r>
          </w:p>
        </w:tc>
        <w:tc>
          <w:tcPr>
            <w:tcW w:w="1128" w:type="dxa"/>
          </w:tcPr>
          <w:p w14:paraId="40AE9D78" w14:textId="77777777" w:rsidR="00D02877" w:rsidRPr="007640D8" w:rsidRDefault="00D02877" w:rsidP="009C588F">
            <w:pPr>
              <w:spacing w:line="276" w:lineRule="auto"/>
              <w:jc w:val="right"/>
              <w:rPr>
                <w:rFonts w:ascii="Arial" w:hAnsi="Arial"/>
                <w:b/>
                <w:bCs/>
                <w:sz w:val="16"/>
                <w:szCs w:val="16"/>
              </w:rPr>
            </w:pPr>
            <w:r w:rsidRPr="007640D8">
              <w:rPr>
                <w:rFonts w:ascii="Arial" w:eastAsia="Arial" w:hAnsi="Arial"/>
                <w:b/>
                <w:bCs/>
                <w:sz w:val="16"/>
                <w:szCs w:val="16"/>
              </w:rPr>
              <w:t>48,3</w:t>
            </w:r>
          </w:p>
        </w:tc>
      </w:tr>
      <w:tr w:rsidR="00D02877" w:rsidRPr="00866460" w14:paraId="29253AB8" w14:textId="77777777" w:rsidTr="009C588F">
        <w:tc>
          <w:tcPr>
            <w:tcW w:w="3120" w:type="dxa"/>
          </w:tcPr>
          <w:p w14:paraId="5D1C8F13" w14:textId="77777777" w:rsidR="00D02877" w:rsidRPr="007640D8" w:rsidRDefault="00D02877" w:rsidP="009C588F">
            <w:pPr>
              <w:spacing w:line="276" w:lineRule="auto"/>
              <w:rPr>
                <w:rFonts w:ascii="Arial" w:hAnsi="Arial"/>
                <w:sz w:val="16"/>
                <w:szCs w:val="16"/>
              </w:rPr>
            </w:pPr>
            <w:r w:rsidRPr="007640D8">
              <w:rPr>
                <w:rFonts w:ascii="Arial" w:eastAsia="Arial" w:hAnsi="Arial"/>
                <w:b/>
                <w:bCs/>
                <w:sz w:val="16"/>
                <w:szCs w:val="16"/>
              </w:rPr>
              <w:t>Vakinaisen henkilöstön keski-ikä</w:t>
            </w:r>
          </w:p>
        </w:tc>
        <w:tc>
          <w:tcPr>
            <w:tcW w:w="1128" w:type="dxa"/>
          </w:tcPr>
          <w:p w14:paraId="2BA9B8DA" w14:textId="77777777" w:rsidR="00D02877" w:rsidRPr="007640D8" w:rsidRDefault="00D02877" w:rsidP="009C588F">
            <w:pPr>
              <w:spacing w:line="276" w:lineRule="auto"/>
              <w:jc w:val="right"/>
              <w:rPr>
                <w:rFonts w:ascii="Arial" w:hAnsi="Arial"/>
                <w:b/>
                <w:bCs/>
                <w:sz w:val="16"/>
                <w:szCs w:val="16"/>
              </w:rPr>
            </w:pPr>
            <w:r w:rsidRPr="007640D8">
              <w:rPr>
                <w:rFonts w:ascii="Arial" w:eastAsia="Arial" w:hAnsi="Arial"/>
                <w:b/>
                <w:bCs/>
                <w:sz w:val="16"/>
                <w:szCs w:val="16"/>
              </w:rPr>
              <w:t>49,4</w:t>
            </w:r>
          </w:p>
        </w:tc>
      </w:tr>
    </w:tbl>
    <w:p w14:paraId="144A6F2D" w14:textId="77777777" w:rsidR="00D02877" w:rsidRPr="00866460" w:rsidRDefault="00D02877" w:rsidP="00D02877">
      <w:pPr>
        <w:spacing w:line="276" w:lineRule="auto"/>
        <w:rPr>
          <w:color w:val="FF0000"/>
        </w:rPr>
      </w:pPr>
      <w:r>
        <w:rPr>
          <w:noProof/>
        </w:rPr>
        <w:drawing>
          <wp:inline distT="0" distB="0" distL="0" distR="0" wp14:anchorId="4343DB50" wp14:editId="1D4163F5">
            <wp:extent cx="3307080" cy="2125980"/>
            <wp:effectExtent l="0" t="0" r="7620" b="7620"/>
            <wp:docPr id="1965578053" name="Kaavio 1">
              <a:extLst xmlns:a="http://schemas.openxmlformats.org/drawingml/2006/main">
                <a:ext uri="{FF2B5EF4-FFF2-40B4-BE49-F238E27FC236}">
                  <a16:creationId xmlns:a16="http://schemas.microsoft.com/office/drawing/2014/main" id="{72D238AF-ADF8-7B07-C1DF-AFBA615062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97CC05" w14:textId="77777777" w:rsidR="00D02877" w:rsidRPr="00C33220" w:rsidRDefault="00D02877" w:rsidP="00D02877">
      <w:pPr>
        <w:spacing w:line="276" w:lineRule="auto"/>
      </w:pPr>
    </w:p>
    <w:p w14:paraId="087A97EA" w14:textId="77777777" w:rsidR="00D02877" w:rsidRPr="00C33220" w:rsidRDefault="00D02877" w:rsidP="00D02877">
      <w:pPr>
        <w:spacing w:line="276" w:lineRule="auto"/>
        <w:rPr>
          <w:rFonts w:ascii="Arial" w:eastAsia="Arial" w:hAnsi="Arial"/>
        </w:rPr>
      </w:pPr>
      <w:r w:rsidRPr="00C33220">
        <w:rPr>
          <w:rFonts w:ascii="Arial" w:eastAsia="Arial" w:hAnsi="Arial"/>
        </w:rPr>
        <w:t>Hailuodon kunnassa koko henkilöstön keski-ikä oli vuoden 2023 lopussa 48,3. Vakinaisen henkilöstön keski-ikä oli 49,4 vuotta. Vakinaisen henkilöstön osalta hallinnon tukipalveluiden keski-ikä oli korkein, 62,5 vuotta. Henkilöstöstä eläköityi vuoden 2023 aikana yksi henkilö. Työkyvyttömyys- tai osa-aikaeläkkeellä olevista tai siirtyneistä ei voida esittää lukuja yksilönsuojasyistä.</w:t>
      </w:r>
    </w:p>
    <w:p w14:paraId="6222930B" w14:textId="77777777" w:rsidR="00D02877" w:rsidRPr="00866460" w:rsidRDefault="00D02877" w:rsidP="00D02877">
      <w:pPr>
        <w:spacing w:line="276" w:lineRule="auto"/>
        <w:rPr>
          <w:rFonts w:ascii="Arial" w:eastAsia="Arial" w:hAnsi="Arial"/>
          <w:b/>
          <w:bCs/>
          <w:color w:val="FF0000"/>
        </w:rPr>
      </w:pPr>
    </w:p>
    <w:p w14:paraId="636FFF2F" w14:textId="77777777" w:rsidR="00D02877" w:rsidRPr="00866460" w:rsidRDefault="00D02877" w:rsidP="00D02877">
      <w:pPr>
        <w:spacing w:line="276" w:lineRule="auto"/>
        <w:jc w:val="left"/>
        <w:rPr>
          <w:rFonts w:ascii="Arial" w:eastAsia="Arial" w:hAnsi="Arial"/>
          <w:b/>
          <w:bCs/>
          <w:color w:val="FF0000"/>
        </w:rPr>
      </w:pPr>
    </w:p>
    <w:p w14:paraId="5A9DA762" w14:textId="77777777" w:rsidR="00D02877" w:rsidRPr="004F0637" w:rsidRDefault="00D02877" w:rsidP="00D02877">
      <w:pPr>
        <w:spacing w:line="276" w:lineRule="auto"/>
        <w:jc w:val="left"/>
      </w:pPr>
      <w:r w:rsidRPr="004F0637">
        <w:rPr>
          <w:rFonts w:ascii="Arial" w:eastAsia="Arial" w:hAnsi="Arial"/>
          <w:b/>
          <w:bCs/>
          <w:szCs w:val="18"/>
          <w:lang w:val="fi"/>
        </w:rPr>
        <w:t>Työaika ja työpanos</w:t>
      </w:r>
    </w:p>
    <w:p w14:paraId="6D2B375C" w14:textId="77777777" w:rsidR="00D02877" w:rsidRPr="004F0637" w:rsidRDefault="00D02877" w:rsidP="00D02877">
      <w:pPr>
        <w:spacing w:line="276" w:lineRule="auto"/>
        <w:jc w:val="left"/>
        <w:rPr>
          <w:rFonts w:ascii="Arial" w:eastAsia="Arial" w:hAnsi="Arial"/>
          <w:b/>
          <w:bCs/>
          <w:szCs w:val="18"/>
          <w:lang w:val="fi"/>
        </w:rPr>
      </w:pPr>
    </w:p>
    <w:p w14:paraId="2DF7BFAE" w14:textId="77777777" w:rsidR="00D02877" w:rsidRPr="000035C6" w:rsidRDefault="00D02877" w:rsidP="00D02877">
      <w:pPr>
        <w:spacing w:line="276" w:lineRule="auto"/>
        <w:rPr>
          <w:rFonts w:ascii="Arial" w:eastAsia="Arial" w:hAnsi="Arial"/>
          <w:szCs w:val="18"/>
          <w:lang w:val="fi"/>
        </w:rPr>
      </w:pPr>
      <w:r w:rsidRPr="004F0637">
        <w:rPr>
          <w:rFonts w:ascii="Arial" w:eastAsia="Arial" w:hAnsi="Arial"/>
          <w:szCs w:val="18"/>
          <w:lang w:val="fi"/>
        </w:rPr>
        <w:t>Tehty vuosityöaika eli tehty työpanos oli 35,8 henkilötyövuotta (htv) koko kunnan osalta</w:t>
      </w:r>
      <w:r w:rsidRPr="000035C6">
        <w:rPr>
          <w:rFonts w:ascii="Arial" w:eastAsia="Arial" w:hAnsi="Arial"/>
          <w:szCs w:val="18"/>
          <w:lang w:val="fi"/>
        </w:rPr>
        <w:t>. Suurin työpanos oli Oppiva</w:t>
      </w:r>
      <w:r>
        <w:rPr>
          <w:rFonts w:ascii="Arial" w:eastAsia="Arial" w:hAnsi="Arial"/>
          <w:szCs w:val="18"/>
          <w:lang w:val="fi"/>
        </w:rPr>
        <w:t>s</w:t>
      </w:r>
      <w:r w:rsidRPr="000035C6">
        <w:rPr>
          <w:rFonts w:ascii="Arial" w:eastAsia="Arial" w:hAnsi="Arial"/>
          <w:szCs w:val="18"/>
          <w:lang w:val="fi"/>
        </w:rPr>
        <w:t xml:space="preserve">sa saaressa </w:t>
      </w:r>
      <w:r>
        <w:rPr>
          <w:rFonts w:ascii="Arial" w:eastAsia="Arial" w:hAnsi="Arial"/>
          <w:szCs w:val="18"/>
          <w:lang w:val="fi"/>
        </w:rPr>
        <w:t>23,3</w:t>
      </w:r>
      <w:r w:rsidRPr="000035C6">
        <w:rPr>
          <w:rFonts w:ascii="Arial" w:eastAsia="Arial" w:hAnsi="Arial"/>
          <w:szCs w:val="18"/>
          <w:lang w:val="fi"/>
        </w:rPr>
        <w:t xml:space="preserve"> htv:ta. Poissaoloprosentti kuvaa palkallisten ja palkattomien poissaolojen määrää teoreettisesta säännöllisestä vuosityöajasta. Poissaoloprosenttiin luetaan terveysperusteiset poissaolot, muut palkalliset poissaolo, muut palkattomat poissaolot ja vuosilomat. Koko kunnan osalta poissaoloprosentti oli 28,1 %. Hailuodon kunnassa suhtaudutaan myönteisesti erilaisiin joustaviin työaikajärjestelyihin mm. osa-aikaeläkkeeseen, vuorotteluvapaisiin ja muihin työaikajärjestelyihin, joita pyritään edistämään mahdollisuuksien mukaan. </w:t>
      </w:r>
    </w:p>
    <w:p w14:paraId="14814869" w14:textId="77777777" w:rsidR="00D02877" w:rsidRPr="00866460" w:rsidRDefault="00D02877" w:rsidP="00D02877">
      <w:pPr>
        <w:spacing w:line="276" w:lineRule="auto"/>
        <w:jc w:val="left"/>
        <w:rPr>
          <w:rFonts w:ascii="Arial" w:eastAsia="Arial" w:hAnsi="Arial"/>
          <w:b/>
          <w:bCs/>
          <w:color w:val="FF0000"/>
          <w:szCs w:val="18"/>
          <w:lang w:val="fi"/>
        </w:rPr>
      </w:pPr>
    </w:p>
    <w:tbl>
      <w:tblPr>
        <w:tblStyle w:val="TaulukkoRuudukko"/>
        <w:tblW w:w="8108" w:type="dxa"/>
        <w:tblLayout w:type="fixed"/>
        <w:tblLook w:val="06A0" w:firstRow="1" w:lastRow="0" w:firstColumn="1" w:lastColumn="0" w:noHBand="1" w:noVBand="1"/>
      </w:tblPr>
      <w:tblGrid>
        <w:gridCol w:w="3256"/>
        <w:gridCol w:w="1134"/>
        <w:gridCol w:w="1417"/>
        <w:gridCol w:w="1134"/>
        <w:gridCol w:w="1167"/>
      </w:tblGrid>
      <w:tr w:rsidR="00D02877" w:rsidRPr="00866460" w14:paraId="6CCA1045" w14:textId="77777777" w:rsidTr="009C588F">
        <w:tc>
          <w:tcPr>
            <w:tcW w:w="3256" w:type="dxa"/>
          </w:tcPr>
          <w:p w14:paraId="098CFF2D" w14:textId="77777777" w:rsidR="00D02877" w:rsidRPr="003A74C5" w:rsidRDefault="00D02877" w:rsidP="009C588F">
            <w:pPr>
              <w:spacing w:line="276" w:lineRule="auto"/>
              <w:rPr>
                <w:rFonts w:ascii="Arial" w:hAnsi="Arial"/>
                <w:sz w:val="16"/>
                <w:szCs w:val="16"/>
              </w:rPr>
            </w:pPr>
            <w:r w:rsidRPr="003A74C5">
              <w:rPr>
                <w:rFonts w:ascii="Arial" w:eastAsia="Arial" w:hAnsi="Arial"/>
                <w:sz w:val="16"/>
                <w:szCs w:val="16"/>
                <w:lang w:val="fi"/>
              </w:rPr>
              <w:t>Vuosityöaika 2023 htv</w:t>
            </w:r>
          </w:p>
          <w:p w14:paraId="012614D4" w14:textId="77777777" w:rsidR="00D02877" w:rsidRPr="003A74C5" w:rsidRDefault="00D02877" w:rsidP="009C588F">
            <w:pPr>
              <w:spacing w:line="276" w:lineRule="auto"/>
              <w:rPr>
                <w:rFonts w:ascii="Arial" w:eastAsia="Arial" w:hAnsi="Arial"/>
                <w:sz w:val="16"/>
                <w:szCs w:val="16"/>
                <w:lang w:val="fi"/>
              </w:rPr>
            </w:pPr>
          </w:p>
        </w:tc>
        <w:tc>
          <w:tcPr>
            <w:tcW w:w="1134" w:type="dxa"/>
          </w:tcPr>
          <w:p w14:paraId="2CF9B453" w14:textId="77777777" w:rsidR="00D02877" w:rsidRPr="003A74C5" w:rsidRDefault="00D02877" w:rsidP="009C588F">
            <w:pPr>
              <w:spacing w:line="276" w:lineRule="auto"/>
              <w:jc w:val="center"/>
              <w:rPr>
                <w:rFonts w:ascii="Arial" w:hAnsi="Arial"/>
                <w:sz w:val="16"/>
                <w:szCs w:val="16"/>
              </w:rPr>
            </w:pPr>
            <w:r w:rsidRPr="003A74C5">
              <w:rPr>
                <w:rFonts w:ascii="Arial" w:eastAsia="Arial" w:hAnsi="Arial"/>
                <w:sz w:val="16"/>
                <w:szCs w:val="16"/>
                <w:lang w:val="fi"/>
              </w:rPr>
              <w:t>Oppiva saari</w:t>
            </w:r>
          </w:p>
        </w:tc>
        <w:tc>
          <w:tcPr>
            <w:tcW w:w="1417" w:type="dxa"/>
          </w:tcPr>
          <w:p w14:paraId="0287AD8C" w14:textId="77777777" w:rsidR="00D02877" w:rsidRPr="006A21F3" w:rsidRDefault="00D02877" w:rsidP="009C588F">
            <w:pPr>
              <w:spacing w:line="276" w:lineRule="auto"/>
              <w:jc w:val="center"/>
              <w:rPr>
                <w:rFonts w:ascii="Arial" w:hAnsi="Arial"/>
                <w:sz w:val="16"/>
                <w:szCs w:val="16"/>
              </w:rPr>
            </w:pPr>
            <w:r w:rsidRPr="006A21F3">
              <w:rPr>
                <w:rFonts w:ascii="Arial" w:eastAsia="Arial" w:hAnsi="Arial"/>
                <w:sz w:val="16"/>
                <w:szCs w:val="16"/>
                <w:lang w:val="fi"/>
              </w:rPr>
              <w:t>Elinvoimainen saari</w:t>
            </w:r>
          </w:p>
        </w:tc>
        <w:tc>
          <w:tcPr>
            <w:tcW w:w="1134" w:type="dxa"/>
          </w:tcPr>
          <w:p w14:paraId="2A198739" w14:textId="77777777" w:rsidR="00D02877" w:rsidRPr="00A03D4E" w:rsidRDefault="00D02877" w:rsidP="009C588F">
            <w:pPr>
              <w:spacing w:line="276" w:lineRule="auto"/>
              <w:jc w:val="center"/>
              <w:rPr>
                <w:rFonts w:ascii="Arial" w:eastAsia="Arial" w:hAnsi="Arial"/>
                <w:sz w:val="16"/>
                <w:szCs w:val="16"/>
                <w:lang w:val="fi"/>
              </w:rPr>
            </w:pPr>
            <w:r w:rsidRPr="00A03D4E">
              <w:rPr>
                <w:rFonts w:ascii="Arial" w:eastAsia="Arial" w:hAnsi="Arial"/>
                <w:sz w:val="16"/>
                <w:szCs w:val="16"/>
                <w:lang w:val="fi"/>
              </w:rPr>
              <w:t xml:space="preserve">Hallinnon </w:t>
            </w:r>
          </w:p>
          <w:p w14:paraId="3065701D" w14:textId="77777777" w:rsidR="00D02877" w:rsidRPr="00A03D4E" w:rsidRDefault="00D02877" w:rsidP="009C588F">
            <w:pPr>
              <w:spacing w:line="276" w:lineRule="auto"/>
              <w:jc w:val="center"/>
              <w:rPr>
                <w:rFonts w:ascii="Arial" w:hAnsi="Arial"/>
                <w:sz w:val="16"/>
                <w:szCs w:val="16"/>
              </w:rPr>
            </w:pPr>
            <w:r w:rsidRPr="00A03D4E">
              <w:rPr>
                <w:rFonts w:ascii="Arial" w:eastAsia="Arial" w:hAnsi="Arial"/>
                <w:sz w:val="16"/>
                <w:szCs w:val="16"/>
                <w:lang w:val="fi"/>
              </w:rPr>
              <w:t>tukipalvelut</w:t>
            </w:r>
          </w:p>
        </w:tc>
        <w:tc>
          <w:tcPr>
            <w:tcW w:w="1167" w:type="dxa"/>
          </w:tcPr>
          <w:p w14:paraId="3E8AC591" w14:textId="77777777" w:rsidR="00D02877" w:rsidRPr="00AC30F7" w:rsidRDefault="00D02877" w:rsidP="009C588F">
            <w:pPr>
              <w:spacing w:line="276" w:lineRule="auto"/>
              <w:jc w:val="center"/>
              <w:rPr>
                <w:rFonts w:ascii="Arial" w:hAnsi="Arial"/>
                <w:sz w:val="16"/>
                <w:szCs w:val="16"/>
              </w:rPr>
            </w:pPr>
            <w:r w:rsidRPr="00AC30F7">
              <w:rPr>
                <w:rFonts w:ascii="Arial" w:eastAsia="Arial" w:hAnsi="Arial"/>
                <w:sz w:val="16"/>
                <w:szCs w:val="16"/>
                <w:lang w:val="fi"/>
              </w:rPr>
              <w:t>Koko kunta</w:t>
            </w:r>
          </w:p>
        </w:tc>
      </w:tr>
      <w:tr w:rsidR="00D02877" w:rsidRPr="00866460" w14:paraId="227ED8AE" w14:textId="77777777" w:rsidTr="009C588F">
        <w:tc>
          <w:tcPr>
            <w:tcW w:w="3256" w:type="dxa"/>
          </w:tcPr>
          <w:p w14:paraId="1EDF1F41" w14:textId="77777777" w:rsidR="00D02877" w:rsidRPr="003A74C5" w:rsidRDefault="00D02877" w:rsidP="009C588F">
            <w:pPr>
              <w:spacing w:line="276" w:lineRule="auto"/>
              <w:rPr>
                <w:rFonts w:ascii="Arial" w:hAnsi="Arial"/>
                <w:sz w:val="16"/>
                <w:szCs w:val="16"/>
              </w:rPr>
            </w:pPr>
            <w:r w:rsidRPr="003A74C5">
              <w:rPr>
                <w:rFonts w:ascii="Arial" w:eastAsia="Arial" w:hAnsi="Arial"/>
                <w:b/>
                <w:bCs/>
                <w:sz w:val="16"/>
                <w:szCs w:val="16"/>
                <w:lang w:val="fi"/>
              </w:rPr>
              <w:t xml:space="preserve">Teoreettinen </w:t>
            </w:r>
            <w:proofErr w:type="spellStart"/>
            <w:r w:rsidRPr="003A74C5">
              <w:rPr>
                <w:rFonts w:ascii="Arial" w:eastAsia="Arial" w:hAnsi="Arial"/>
                <w:b/>
                <w:bCs/>
                <w:sz w:val="16"/>
                <w:szCs w:val="16"/>
                <w:lang w:val="fi"/>
              </w:rPr>
              <w:t>säänn</w:t>
            </w:r>
            <w:proofErr w:type="spellEnd"/>
            <w:r w:rsidRPr="003A74C5">
              <w:rPr>
                <w:rFonts w:ascii="Arial" w:eastAsia="Arial" w:hAnsi="Arial"/>
                <w:b/>
                <w:bCs/>
                <w:sz w:val="16"/>
                <w:szCs w:val="16"/>
                <w:lang w:val="fi"/>
              </w:rPr>
              <w:t>. vuosityöaika</w:t>
            </w:r>
          </w:p>
        </w:tc>
        <w:tc>
          <w:tcPr>
            <w:tcW w:w="1134" w:type="dxa"/>
          </w:tcPr>
          <w:p w14:paraId="70BEC193"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30,7</w:t>
            </w:r>
          </w:p>
        </w:tc>
        <w:tc>
          <w:tcPr>
            <w:tcW w:w="1417" w:type="dxa"/>
          </w:tcPr>
          <w:p w14:paraId="611510BF"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10,8</w:t>
            </w:r>
          </w:p>
        </w:tc>
        <w:tc>
          <w:tcPr>
            <w:tcW w:w="1134" w:type="dxa"/>
          </w:tcPr>
          <w:p w14:paraId="00306268"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5,8</w:t>
            </w:r>
          </w:p>
        </w:tc>
        <w:tc>
          <w:tcPr>
            <w:tcW w:w="1167" w:type="dxa"/>
          </w:tcPr>
          <w:p w14:paraId="5B3BDC4A" w14:textId="77777777" w:rsidR="00D02877" w:rsidRPr="001C683F" w:rsidRDefault="00D02877" w:rsidP="009C588F">
            <w:pPr>
              <w:spacing w:line="276" w:lineRule="auto"/>
              <w:jc w:val="center"/>
              <w:rPr>
                <w:rFonts w:ascii="Arial" w:hAnsi="Arial"/>
                <w:b/>
                <w:bCs/>
                <w:sz w:val="16"/>
                <w:szCs w:val="16"/>
              </w:rPr>
            </w:pPr>
            <w:r w:rsidRPr="001C683F">
              <w:rPr>
                <w:rFonts w:ascii="Arial" w:hAnsi="Arial"/>
                <w:b/>
                <w:bCs/>
                <w:sz w:val="16"/>
                <w:szCs w:val="16"/>
              </w:rPr>
              <w:t>47,3</w:t>
            </w:r>
          </w:p>
        </w:tc>
      </w:tr>
      <w:tr w:rsidR="00D02877" w:rsidRPr="00866460" w14:paraId="0F47DC37" w14:textId="77777777" w:rsidTr="009C588F">
        <w:tc>
          <w:tcPr>
            <w:tcW w:w="3256" w:type="dxa"/>
          </w:tcPr>
          <w:p w14:paraId="774B4C3F" w14:textId="77777777" w:rsidR="00D02877" w:rsidRPr="003A74C5" w:rsidRDefault="00D02877" w:rsidP="009C588F">
            <w:pPr>
              <w:spacing w:line="276" w:lineRule="auto"/>
              <w:rPr>
                <w:rFonts w:ascii="Arial" w:hAnsi="Arial"/>
                <w:sz w:val="16"/>
                <w:szCs w:val="16"/>
              </w:rPr>
            </w:pPr>
            <w:r w:rsidRPr="003A74C5">
              <w:rPr>
                <w:rFonts w:ascii="Arial" w:eastAsia="Arial" w:hAnsi="Arial"/>
                <w:sz w:val="16"/>
                <w:szCs w:val="16"/>
                <w:lang w:val="fi"/>
              </w:rPr>
              <w:t>- vuosilomapäivät</w:t>
            </w:r>
          </w:p>
        </w:tc>
        <w:tc>
          <w:tcPr>
            <w:tcW w:w="1134" w:type="dxa"/>
          </w:tcPr>
          <w:p w14:paraId="1EB90034" w14:textId="77777777" w:rsidR="00D02877" w:rsidRPr="001C683F" w:rsidRDefault="00D02877" w:rsidP="009C588F">
            <w:pPr>
              <w:spacing w:line="276" w:lineRule="auto"/>
              <w:jc w:val="center"/>
              <w:rPr>
                <w:rFonts w:ascii="Arial" w:hAnsi="Arial"/>
                <w:sz w:val="16"/>
                <w:szCs w:val="16"/>
              </w:rPr>
            </w:pPr>
            <w:r w:rsidRPr="001C683F">
              <w:rPr>
                <w:rFonts w:ascii="Arial" w:eastAsia="Arial" w:hAnsi="Arial"/>
                <w:sz w:val="16"/>
                <w:szCs w:val="16"/>
              </w:rPr>
              <w:t>1,8</w:t>
            </w:r>
          </w:p>
        </w:tc>
        <w:tc>
          <w:tcPr>
            <w:tcW w:w="1417" w:type="dxa"/>
          </w:tcPr>
          <w:p w14:paraId="3A499359" w14:textId="77777777" w:rsidR="00D02877" w:rsidRPr="001C683F" w:rsidRDefault="00D02877" w:rsidP="009C588F">
            <w:pPr>
              <w:spacing w:line="276" w:lineRule="auto"/>
              <w:jc w:val="center"/>
              <w:rPr>
                <w:rFonts w:ascii="Arial" w:hAnsi="Arial"/>
                <w:sz w:val="16"/>
                <w:szCs w:val="16"/>
              </w:rPr>
            </w:pPr>
            <w:r w:rsidRPr="001C683F">
              <w:rPr>
                <w:rFonts w:ascii="Arial" w:eastAsia="Arial" w:hAnsi="Arial"/>
                <w:sz w:val="16"/>
                <w:szCs w:val="16"/>
              </w:rPr>
              <w:t>1,2</w:t>
            </w:r>
          </w:p>
        </w:tc>
        <w:tc>
          <w:tcPr>
            <w:tcW w:w="1134" w:type="dxa"/>
          </w:tcPr>
          <w:p w14:paraId="33A6899C" w14:textId="77777777" w:rsidR="00D02877" w:rsidRPr="001C683F" w:rsidRDefault="00D02877" w:rsidP="009C588F">
            <w:pPr>
              <w:spacing w:line="276" w:lineRule="auto"/>
              <w:jc w:val="center"/>
              <w:rPr>
                <w:rFonts w:ascii="Arial" w:hAnsi="Arial"/>
                <w:sz w:val="16"/>
                <w:szCs w:val="16"/>
              </w:rPr>
            </w:pPr>
            <w:r w:rsidRPr="001C683F">
              <w:rPr>
                <w:rFonts w:ascii="Arial" w:eastAsia="Arial" w:hAnsi="Arial"/>
                <w:sz w:val="16"/>
                <w:szCs w:val="16"/>
              </w:rPr>
              <w:t>0,4</w:t>
            </w:r>
          </w:p>
        </w:tc>
        <w:tc>
          <w:tcPr>
            <w:tcW w:w="1167" w:type="dxa"/>
          </w:tcPr>
          <w:p w14:paraId="16F9FC11" w14:textId="77777777" w:rsidR="00D02877" w:rsidRPr="001C683F" w:rsidRDefault="00D02877" w:rsidP="009C588F">
            <w:pPr>
              <w:spacing w:line="276" w:lineRule="auto"/>
              <w:jc w:val="center"/>
              <w:rPr>
                <w:rFonts w:ascii="Arial" w:hAnsi="Arial"/>
                <w:sz w:val="16"/>
                <w:szCs w:val="16"/>
              </w:rPr>
            </w:pPr>
            <w:r w:rsidRPr="001C683F">
              <w:rPr>
                <w:rFonts w:ascii="Arial" w:hAnsi="Arial"/>
                <w:sz w:val="16"/>
                <w:szCs w:val="16"/>
              </w:rPr>
              <w:t>3,4</w:t>
            </w:r>
          </w:p>
        </w:tc>
      </w:tr>
      <w:tr w:rsidR="00D02877" w:rsidRPr="00866460" w14:paraId="21FA7DB1" w14:textId="77777777" w:rsidTr="009C588F">
        <w:tc>
          <w:tcPr>
            <w:tcW w:w="3256" w:type="dxa"/>
          </w:tcPr>
          <w:p w14:paraId="52D7DAC2" w14:textId="77777777" w:rsidR="00D02877" w:rsidRPr="003A74C5" w:rsidRDefault="00D02877" w:rsidP="009C588F">
            <w:pPr>
              <w:spacing w:line="276" w:lineRule="auto"/>
              <w:rPr>
                <w:rFonts w:ascii="Arial" w:hAnsi="Arial"/>
                <w:sz w:val="16"/>
                <w:szCs w:val="16"/>
              </w:rPr>
            </w:pPr>
            <w:r w:rsidRPr="003A74C5">
              <w:rPr>
                <w:rFonts w:ascii="Arial" w:eastAsia="Arial" w:hAnsi="Arial"/>
                <w:b/>
                <w:bCs/>
                <w:sz w:val="16"/>
                <w:szCs w:val="16"/>
                <w:lang w:val="fi"/>
              </w:rPr>
              <w:t>Säännöllinen vuosityöaika</w:t>
            </w:r>
          </w:p>
        </w:tc>
        <w:tc>
          <w:tcPr>
            <w:tcW w:w="1134" w:type="dxa"/>
          </w:tcPr>
          <w:p w14:paraId="3DF027D5"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28,9</w:t>
            </w:r>
          </w:p>
        </w:tc>
        <w:tc>
          <w:tcPr>
            <w:tcW w:w="1417" w:type="dxa"/>
          </w:tcPr>
          <w:p w14:paraId="4134EAAC"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9,6</w:t>
            </w:r>
          </w:p>
        </w:tc>
        <w:tc>
          <w:tcPr>
            <w:tcW w:w="1134" w:type="dxa"/>
          </w:tcPr>
          <w:p w14:paraId="261BAF96"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5,4</w:t>
            </w:r>
          </w:p>
        </w:tc>
        <w:tc>
          <w:tcPr>
            <w:tcW w:w="1167" w:type="dxa"/>
          </w:tcPr>
          <w:p w14:paraId="0F2BE4F0" w14:textId="77777777" w:rsidR="00D02877" w:rsidRPr="001C683F" w:rsidRDefault="00D02877" w:rsidP="009C588F">
            <w:pPr>
              <w:spacing w:line="276" w:lineRule="auto"/>
              <w:jc w:val="center"/>
              <w:rPr>
                <w:rFonts w:ascii="Arial" w:hAnsi="Arial"/>
                <w:b/>
                <w:bCs/>
                <w:sz w:val="16"/>
                <w:szCs w:val="16"/>
              </w:rPr>
            </w:pPr>
            <w:r w:rsidRPr="001C683F">
              <w:rPr>
                <w:rFonts w:ascii="Arial" w:hAnsi="Arial"/>
                <w:b/>
                <w:bCs/>
                <w:sz w:val="16"/>
                <w:szCs w:val="16"/>
              </w:rPr>
              <w:t>43,9</w:t>
            </w:r>
          </w:p>
        </w:tc>
      </w:tr>
      <w:tr w:rsidR="00D02877" w:rsidRPr="00866460" w14:paraId="0A77C4EB" w14:textId="77777777" w:rsidTr="009C588F">
        <w:tc>
          <w:tcPr>
            <w:tcW w:w="3256" w:type="dxa"/>
          </w:tcPr>
          <w:p w14:paraId="21B4B31D" w14:textId="77777777" w:rsidR="00D02877" w:rsidRPr="003A74C5" w:rsidRDefault="00D02877" w:rsidP="009C588F">
            <w:pPr>
              <w:spacing w:line="276" w:lineRule="auto"/>
              <w:rPr>
                <w:rFonts w:ascii="Arial" w:hAnsi="Arial"/>
                <w:sz w:val="16"/>
                <w:szCs w:val="16"/>
              </w:rPr>
            </w:pPr>
            <w:r w:rsidRPr="003A74C5">
              <w:rPr>
                <w:rFonts w:ascii="Arial" w:eastAsia="Arial" w:hAnsi="Arial"/>
                <w:sz w:val="16"/>
                <w:szCs w:val="16"/>
                <w:lang w:val="fi"/>
              </w:rPr>
              <w:t>- palkalliset poissaolot</w:t>
            </w:r>
          </w:p>
        </w:tc>
        <w:tc>
          <w:tcPr>
            <w:tcW w:w="1134" w:type="dxa"/>
          </w:tcPr>
          <w:p w14:paraId="2C4821C6" w14:textId="77777777" w:rsidR="00D02877" w:rsidRPr="001C683F" w:rsidRDefault="00D02877" w:rsidP="009C588F">
            <w:pPr>
              <w:spacing w:line="276" w:lineRule="auto"/>
              <w:jc w:val="center"/>
              <w:rPr>
                <w:rFonts w:ascii="Arial" w:hAnsi="Arial"/>
                <w:sz w:val="16"/>
                <w:szCs w:val="16"/>
              </w:rPr>
            </w:pPr>
            <w:r w:rsidRPr="001C683F">
              <w:rPr>
                <w:rFonts w:ascii="Arial" w:eastAsia="Arial" w:hAnsi="Arial"/>
                <w:sz w:val="16"/>
                <w:szCs w:val="16"/>
              </w:rPr>
              <w:t>3,7</w:t>
            </w:r>
          </w:p>
        </w:tc>
        <w:tc>
          <w:tcPr>
            <w:tcW w:w="1417" w:type="dxa"/>
          </w:tcPr>
          <w:p w14:paraId="66447248" w14:textId="77777777" w:rsidR="00D02877" w:rsidRPr="001C683F" w:rsidRDefault="00D02877" w:rsidP="009C588F">
            <w:pPr>
              <w:spacing w:line="276" w:lineRule="auto"/>
              <w:jc w:val="center"/>
              <w:rPr>
                <w:rFonts w:ascii="Arial" w:hAnsi="Arial"/>
                <w:sz w:val="16"/>
                <w:szCs w:val="16"/>
              </w:rPr>
            </w:pPr>
            <w:r w:rsidRPr="001C683F">
              <w:rPr>
                <w:rFonts w:ascii="Arial" w:eastAsia="Arial" w:hAnsi="Arial"/>
                <w:sz w:val="16"/>
                <w:szCs w:val="16"/>
              </w:rPr>
              <w:t>1,9</w:t>
            </w:r>
          </w:p>
        </w:tc>
        <w:tc>
          <w:tcPr>
            <w:tcW w:w="1134" w:type="dxa"/>
          </w:tcPr>
          <w:p w14:paraId="6AE12DB0" w14:textId="77777777" w:rsidR="00D02877" w:rsidRPr="001C683F" w:rsidRDefault="00D02877" w:rsidP="009C588F">
            <w:pPr>
              <w:spacing w:line="276" w:lineRule="auto"/>
              <w:jc w:val="center"/>
              <w:rPr>
                <w:rFonts w:ascii="Arial" w:hAnsi="Arial"/>
                <w:sz w:val="16"/>
                <w:szCs w:val="16"/>
              </w:rPr>
            </w:pPr>
            <w:r w:rsidRPr="001C683F">
              <w:rPr>
                <w:rFonts w:ascii="Arial" w:eastAsia="Arial" w:hAnsi="Arial"/>
                <w:sz w:val="16"/>
                <w:szCs w:val="16"/>
              </w:rPr>
              <w:t>0,6</w:t>
            </w:r>
          </w:p>
        </w:tc>
        <w:tc>
          <w:tcPr>
            <w:tcW w:w="1167" w:type="dxa"/>
          </w:tcPr>
          <w:p w14:paraId="5BA2AA9A" w14:textId="77777777" w:rsidR="00D02877" w:rsidRPr="001C683F" w:rsidRDefault="00D02877" w:rsidP="009C588F">
            <w:pPr>
              <w:spacing w:line="276" w:lineRule="auto"/>
              <w:jc w:val="center"/>
              <w:rPr>
                <w:rFonts w:ascii="Arial" w:hAnsi="Arial"/>
                <w:sz w:val="16"/>
                <w:szCs w:val="16"/>
              </w:rPr>
            </w:pPr>
            <w:r w:rsidRPr="001C683F">
              <w:rPr>
                <w:rFonts w:ascii="Arial" w:hAnsi="Arial"/>
                <w:sz w:val="16"/>
                <w:szCs w:val="16"/>
              </w:rPr>
              <w:t>6,2</w:t>
            </w:r>
          </w:p>
        </w:tc>
      </w:tr>
      <w:tr w:rsidR="00D02877" w:rsidRPr="00866460" w14:paraId="612EE215" w14:textId="77777777" w:rsidTr="009C588F">
        <w:tc>
          <w:tcPr>
            <w:tcW w:w="3256" w:type="dxa"/>
          </w:tcPr>
          <w:p w14:paraId="2FCA1F39" w14:textId="77777777" w:rsidR="00D02877" w:rsidRPr="003A74C5" w:rsidRDefault="00D02877" w:rsidP="009C588F">
            <w:pPr>
              <w:spacing w:line="276" w:lineRule="auto"/>
              <w:rPr>
                <w:rFonts w:ascii="Arial" w:hAnsi="Arial"/>
                <w:sz w:val="16"/>
                <w:szCs w:val="16"/>
              </w:rPr>
            </w:pPr>
            <w:r w:rsidRPr="003A74C5">
              <w:rPr>
                <w:rFonts w:ascii="Arial" w:eastAsia="Arial" w:hAnsi="Arial"/>
                <w:sz w:val="16"/>
                <w:szCs w:val="16"/>
                <w:lang w:val="fi"/>
              </w:rPr>
              <w:t>- palkattomat poissaolot</w:t>
            </w:r>
          </w:p>
        </w:tc>
        <w:tc>
          <w:tcPr>
            <w:tcW w:w="1134" w:type="dxa"/>
          </w:tcPr>
          <w:p w14:paraId="781C9BDB" w14:textId="77777777" w:rsidR="00D02877" w:rsidRPr="001C683F" w:rsidRDefault="00D02877" w:rsidP="009C588F">
            <w:pPr>
              <w:spacing w:line="276" w:lineRule="auto"/>
              <w:jc w:val="center"/>
              <w:rPr>
                <w:rFonts w:ascii="Arial" w:hAnsi="Arial"/>
                <w:sz w:val="16"/>
                <w:szCs w:val="16"/>
              </w:rPr>
            </w:pPr>
            <w:r w:rsidRPr="001C683F">
              <w:rPr>
                <w:rFonts w:ascii="Arial" w:eastAsia="Arial" w:hAnsi="Arial"/>
                <w:sz w:val="16"/>
                <w:szCs w:val="16"/>
              </w:rPr>
              <w:t>3,2</w:t>
            </w:r>
          </w:p>
        </w:tc>
        <w:tc>
          <w:tcPr>
            <w:tcW w:w="1417" w:type="dxa"/>
          </w:tcPr>
          <w:p w14:paraId="7C940BB4" w14:textId="77777777" w:rsidR="00D02877" w:rsidRPr="001C683F" w:rsidRDefault="00D02877" w:rsidP="009C588F">
            <w:pPr>
              <w:spacing w:line="276" w:lineRule="auto"/>
              <w:jc w:val="center"/>
              <w:rPr>
                <w:rFonts w:ascii="Arial" w:hAnsi="Arial"/>
                <w:sz w:val="16"/>
                <w:szCs w:val="16"/>
              </w:rPr>
            </w:pPr>
            <w:r w:rsidRPr="001C683F">
              <w:rPr>
                <w:rFonts w:ascii="Arial" w:eastAsia="Arial" w:hAnsi="Arial"/>
                <w:sz w:val="16"/>
                <w:szCs w:val="16"/>
              </w:rPr>
              <w:t>0,5</w:t>
            </w:r>
          </w:p>
        </w:tc>
        <w:tc>
          <w:tcPr>
            <w:tcW w:w="1134" w:type="dxa"/>
          </w:tcPr>
          <w:p w14:paraId="5691EF00" w14:textId="77777777" w:rsidR="00D02877" w:rsidRPr="001C683F" w:rsidRDefault="00D02877" w:rsidP="009C588F">
            <w:pPr>
              <w:spacing w:line="276" w:lineRule="auto"/>
              <w:jc w:val="center"/>
              <w:rPr>
                <w:rFonts w:ascii="Arial" w:hAnsi="Arial"/>
                <w:sz w:val="16"/>
                <w:szCs w:val="16"/>
              </w:rPr>
            </w:pPr>
            <w:r w:rsidRPr="001C683F">
              <w:rPr>
                <w:rFonts w:ascii="Arial" w:eastAsia="Arial" w:hAnsi="Arial"/>
                <w:sz w:val="16"/>
                <w:szCs w:val="16"/>
              </w:rPr>
              <w:t>0,0</w:t>
            </w:r>
          </w:p>
        </w:tc>
        <w:tc>
          <w:tcPr>
            <w:tcW w:w="1167" w:type="dxa"/>
          </w:tcPr>
          <w:p w14:paraId="378AC185" w14:textId="77777777" w:rsidR="00D02877" w:rsidRPr="001C683F" w:rsidRDefault="00D02877" w:rsidP="009C588F">
            <w:pPr>
              <w:spacing w:line="276" w:lineRule="auto"/>
              <w:jc w:val="center"/>
              <w:rPr>
                <w:rFonts w:ascii="Arial" w:hAnsi="Arial"/>
                <w:sz w:val="16"/>
                <w:szCs w:val="16"/>
              </w:rPr>
            </w:pPr>
            <w:r w:rsidRPr="001C683F">
              <w:rPr>
                <w:rFonts w:ascii="Arial" w:hAnsi="Arial"/>
                <w:sz w:val="16"/>
                <w:szCs w:val="16"/>
              </w:rPr>
              <w:t>3,7</w:t>
            </w:r>
          </w:p>
        </w:tc>
      </w:tr>
      <w:tr w:rsidR="00D02877" w:rsidRPr="00866460" w14:paraId="7B0D22D1" w14:textId="77777777" w:rsidTr="009C588F">
        <w:tc>
          <w:tcPr>
            <w:tcW w:w="3256" w:type="dxa"/>
          </w:tcPr>
          <w:p w14:paraId="5EA42681" w14:textId="77777777" w:rsidR="00D02877" w:rsidRPr="003A74C5" w:rsidRDefault="00D02877" w:rsidP="009C588F">
            <w:pPr>
              <w:spacing w:line="276" w:lineRule="auto"/>
              <w:rPr>
                <w:rFonts w:ascii="Arial" w:hAnsi="Arial"/>
                <w:sz w:val="16"/>
                <w:szCs w:val="16"/>
              </w:rPr>
            </w:pPr>
            <w:r w:rsidRPr="003A74C5">
              <w:rPr>
                <w:rFonts w:ascii="Arial" w:eastAsia="Arial" w:hAnsi="Arial"/>
                <w:b/>
                <w:bCs/>
                <w:sz w:val="16"/>
                <w:szCs w:val="16"/>
                <w:lang w:val="fi"/>
              </w:rPr>
              <w:t>Tehty säännöllinen vuosityöaika</w:t>
            </w:r>
          </w:p>
        </w:tc>
        <w:tc>
          <w:tcPr>
            <w:tcW w:w="1134" w:type="dxa"/>
          </w:tcPr>
          <w:p w14:paraId="5A660BC3"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22,0</w:t>
            </w:r>
          </w:p>
        </w:tc>
        <w:tc>
          <w:tcPr>
            <w:tcW w:w="1417" w:type="dxa"/>
          </w:tcPr>
          <w:p w14:paraId="17DE1D12"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7,2</w:t>
            </w:r>
          </w:p>
        </w:tc>
        <w:tc>
          <w:tcPr>
            <w:tcW w:w="1134" w:type="dxa"/>
          </w:tcPr>
          <w:p w14:paraId="3F0DFE3A"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4,8</w:t>
            </w:r>
          </w:p>
        </w:tc>
        <w:tc>
          <w:tcPr>
            <w:tcW w:w="1167" w:type="dxa"/>
          </w:tcPr>
          <w:p w14:paraId="16DEC3E0" w14:textId="77777777" w:rsidR="00D02877" w:rsidRPr="001C683F" w:rsidRDefault="00D02877" w:rsidP="009C588F">
            <w:pPr>
              <w:spacing w:line="276" w:lineRule="auto"/>
              <w:jc w:val="center"/>
              <w:rPr>
                <w:rFonts w:ascii="Arial" w:hAnsi="Arial"/>
                <w:b/>
                <w:bCs/>
                <w:sz w:val="16"/>
                <w:szCs w:val="16"/>
              </w:rPr>
            </w:pPr>
            <w:r w:rsidRPr="001C683F">
              <w:rPr>
                <w:rFonts w:ascii="Arial" w:hAnsi="Arial"/>
                <w:b/>
                <w:bCs/>
                <w:sz w:val="16"/>
                <w:szCs w:val="16"/>
              </w:rPr>
              <w:t>34,0</w:t>
            </w:r>
          </w:p>
        </w:tc>
      </w:tr>
      <w:tr w:rsidR="00D02877" w:rsidRPr="00866460" w14:paraId="44288645" w14:textId="77777777" w:rsidTr="009C588F">
        <w:tc>
          <w:tcPr>
            <w:tcW w:w="3256" w:type="dxa"/>
          </w:tcPr>
          <w:p w14:paraId="41FD9FD7" w14:textId="77777777" w:rsidR="00D02877" w:rsidRPr="003A74C5" w:rsidRDefault="00D02877" w:rsidP="009C588F">
            <w:pPr>
              <w:spacing w:line="276" w:lineRule="auto"/>
              <w:rPr>
                <w:rFonts w:ascii="Arial" w:hAnsi="Arial"/>
                <w:sz w:val="16"/>
                <w:szCs w:val="16"/>
              </w:rPr>
            </w:pPr>
            <w:r w:rsidRPr="003A74C5">
              <w:rPr>
                <w:rFonts w:ascii="Arial" w:eastAsia="Arial" w:hAnsi="Arial"/>
                <w:sz w:val="16"/>
                <w:szCs w:val="16"/>
                <w:lang w:val="fi"/>
              </w:rPr>
              <w:t>+ rahana korvatut lisä- ja ylityöt</w:t>
            </w:r>
          </w:p>
        </w:tc>
        <w:tc>
          <w:tcPr>
            <w:tcW w:w="1134" w:type="dxa"/>
          </w:tcPr>
          <w:p w14:paraId="39E9D4F2" w14:textId="77777777" w:rsidR="00D02877" w:rsidRPr="001C683F" w:rsidRDefault="00D02877" w:rsidP="009C588F">
            <w:pPr>
              <w:spacing w:line="276" w:lineRule="auto"/>
              <w:jc w:val="center"/>
              <w:rPr>
                <w:rFonts w:ascii="Arial" w:hAnsi="Arial"/>
                <w:sz w:val="16"/>
                <w:szCs w:val="16"/>
              </w:rPr>
            </w:pPr>
            <w:r w:rsidRPr="001C683F">
              <w:rPr>
                <w:rFonts w:ascii="Arial" w:eastAsia="Arial" w:hAnsi="Arial"/>
                <w:sz w:val="16"/>
                <w:szCs w:val="16"/>
              </w:rPr>
              <w:t>1,3</w:t>
            </w:r>
          </w:p>
        </w:tc>
        <w:tc>
          <w:tcPr>
            <w:tcW w:w="1417" w:type="dxa"/>
          </w:tcPr>
          <w:p w14:paraId="5A9B1996" w14:textId="77777777" w:rsidR="00D02877" w:rsidRPr="001C683F" w:rsidRDefault="00D02877" w:rsidP="009C588F">
            <w:pPr>
              <w:spacing w:line="276" w:lineRule="auto"/>
              <w:jc w:val="center"/>
              <w:rPr>
                <w:rFonts w:ascii="Arial" w:hAnsi="Arial"/>
                <w:sz w:val="16"/>
                <w:szCs w:val="16"/>
              </w:rPr>
            </w:pPr>
            <w:r w:rsidRPr="001C683F">
              <w:rPr>
                <w:rFonts w:ascii="Arial" w:eastAsia="Arial" w:hAnsi="Arial"/>
                <w:sz w:val="16"/>
                <w:szCs w:val="16"/>
              </w:rPr>
              <w:t>0,5</w:t>
            </w:r>
          </w:p>
        </w:tc>
        <w:tc>
          <w:tcPr>
            <w:tcW w:w="1134" w:type="dxa"/>
          </w:tcPr>
          <w:p w14:paraId="0B3168E3" w14:textId="77777777" w:rsidR="00D02877" w:rsidRPr="001C683F" w:rsidRDefault="00D02877" w:rsidP="009C588F">
            <w:pPr>
              <w:spacing w:line="276" w:lineRule="auto"/>
              <w:jc w:val="center"/>
              <w:rPr>
                <w:rFonts w:ascii="Arial" w:hAnsi="Arial"/>
                <w:sz w:val="16"/>
                <w:szCs w:val="16"/>
              </w:rPr>
            </w:pPr>
            <w:r w:rsidRPr="001C683F">
              <w:rPr>
                <w:rFonts w:ascii="Arial" w:eastAsia="Arial" w:hAnsi="Arial"/>
                <w:sz w:val="16"/>
                <w:szCs w:val="16"/>
              </w:rPr>
              <w:t>0,0</w:t>
            </w:r>
          </w:p>
        </w:tc>
        <w:tc>
          <w:tcPr>
            <w:tcW w:w="1167" w:type="dxa"/>
          </w:tcPr>
          <w:p w14:paraId="01917455" w14:textId="77777777" w:rsidR="00D02877" w:rsidRPr="001C683F" w:rsidRDefault="00D02877" w:rsidP="009C588F">
            <w:pPr>
              <w:spacing w:line="276" w:lineRule="auto"/>
              <w:jc w:val="center"/>
              <w:rPr>
                <w:rFonts w:ascii="Arial" w:hAnsi="Arial"/>
                <w:sz w:val="16"/>
                <w:szCs w:val="16"/>
              </w:rPr>
            </w:pPr>
            <w:r w:rsidRPr="001C683F">
              <w:rPr>
                <w:rFonts w:ascii="Arial" w:hAnsi="Arial"/>
                <w:sz w:val="16"/>
                <w:szCs w:val="16"/>
              </w:rPr>
              <w:t>1,8</w:t>
            </w:r>
          </w:p>
        </w:tc>
      </w:tr>
      <w:tr w:rsidR="00D02877" w:rsidRPr="00866460" w14:paraId="767E0F8C" w14:textId="77777777" w:rsidTr="009C588F">
        <w:tc>
          <w:tcPr>
            <w:tcW w:w="3256" w:type="dxa"/>
          </w:tcPr>
          <w:p w14:paraId="61B3D10B" w14:textId="77777777" w:rsidR="00D02877" w:rsidRPr="003A74C5" w:rsidRDefault="00D02877" w:rsidP="009C588F">
            <w:pPr>
              <w:spacing w:line="276" w:lineRule="auto"/>
              <w:rPr>
                <w:rFonts w:ascii="Arial" w:hAnsi="Arial"/>
                <w:sz w:val="16"/>
                <w:szCs w:val="16"/>
              </w:rPr>
            </w:pPr>
            <w:r w:rsidRPr="003A74C5">
              <w:rPr>
                <w:rFonts w:ascii="Arial" w:eastAsia="Arial" w:hAnsi="Arial"/>
                <w:b/>
                <w:bCs/>
                <w:sz w:val="16"/>
                <w:szCs w:val="16"/>
                <w:lang w:val="fi"/>
              </w:rPr>
              <w:t>Tehty vuosityöaika</w:t>
            </w:r>
          </w:p>
        </w:tc>
        <w:tc>
          <w:tcPr>
            <w:tcW w:w="1134" w:type="dxa"/>
          </w:tcPr>
          <w:p w14:paraId="4A677F58"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23,3</w:t>
            </w:r>
          </w:p>
        </w:tc>
        <w:tc>
          <w:tcPr>
            <w:tcW w:w="1417" w:type="dxa"/>
          </w:tcPr>
          <w:p w14:paraId="7F8D1F78"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7,7</w:t>
            </w:r>
          </w:p>
        </w:tc>
        <w:tc>
          <w:tcPr>
            <w:tcW w:w="1134" w:type="dxa"/>
          </w:tcPr>
          <w:p w14:paraId="63FD29E4"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4,8</w:t>
            </w:r>
          </w:p>
        </w:tc>
        <w:tc>
          <w:tcPr>
            <w:tcW w:w="1167" w:type="dxa"/>
          </w:tcPr>
          <w:p w14:paraId="023CEDDE" w14:textId="77777777" w:rsidR="00D02877" w:rsidRPr="001C683F" w:rsidRDefault="00D02877" w:rsidP="009C588F">
            <w:pPr>
              <w:spacing w:line="276" w:lineRule="auto"/>
              <w:jc w:val="center"/>
              <w:rPr>
                <w:rFonts w:ascii="Arial" w:hAnsi="Arial"/>
                <w:b/>
                <w:bCs/>
                <w:sz w:val="16"/>
                <w:szCs w:val="16"/>
              </w:rPr>
            </w:pPr>
            <w:r w:rsidRPr="001C683F">
              <w:rPr>
                <w:rFonts w:ascii="Arial" w:hAnsi="Arial"/>
                <w:b/>
                <w:bCs/>
                <w:sz w:val="16"/>
                <w:szCs w:val="16"/>
              </w:rPr>
              <w:t>35,8</w:t>
            </w:r>
          </w:p>
        </w:tc>
      </w:tr>
      <w:tr w:rsidR="00D02877" w:rsidRPr="00866460" w14:paraId="6BDE175A" w14:textId="77777777" w:rsidTr="009C588F">
        <w:tc>
          <w:tcPr>
            <w:tcW w:w="3256" w:type="dxa"/>
          </w:tcPr>
          <w:p w14:paraId="5D276D03" w14:textId="77777777" w:rsidR="00D02877" w:rsidRPr="003A74C5" w:rsidRDefault="00D02877" w:rsidP="009C588F">
            <w:pPr>
              <w:spacing w:line="276" w:lineRule="auto"/>
              <w:rPr>
                <w:rFonts w:ascii="Arial" w:hAnsi="Arial"/>
                <w:sz w:val="16"/>
                <w:szCs w:val="16"/>
              </w:rPr>
            </w:pPr>
            <w:r w:rsidRPr="003A74C5">
              <w:rPr>
                <w:rFonts w:ascii="Arial" w:eastAsia="Arial" w:hAnsi="Arial"/>
                <w:sz w:val="16"/>
                <w:szCs w:val="16"/>
                <w:lang w:val="fi"/>
              </w:rPr>
              <w:t xml:space="preserve"> </w:t>
            </w:r>
          </w:p>
        </w:tc>
        <w:tc>
          <w:tcPr>
            <w:tcW w:w="1134" w:type="dxa"/>
          </w:tcPr>
          <w:p w14:paraId="4C8E064C" w14:textId="77777777" w:rsidR="00D02877" w:rsidRPr="003A74C5" w:rsidRDefault="00D02877" w:rsidP="009C588F">
            <w:pPr>
              <w:spacing w:line="276" w:lineRule="auto"/>
              <w:rPr>
                <w:rFonts w:ascii="Arial" w:hAnsi="Arial"/>
                <w:sz w:val="16"/>
                <w:szCs w:val="16"/>
              </w:rPr>
            </w:pPr>
            <w:r w:rsidRPr="003A74C5">
              <w:rPr>
                <w:rFonts w:ascii="Arial" w:eastAsia="Arial" w:hAnsi="Arial"/>
                <w:sz w:val="16"/>
                <w:szCs w:val="16"/>
              </w:rPr>
              <w:t xml:space="preserve"> </w:t>
            </w:r>
          </w:p>
        </w:tc>
        <w:tc>
          <w:tcPr>
            <w:tcW w:w="1417" w:type="dxa"/>
          </w:tcPr>
          <w:p w14:paraId="7F947543" w14:textId="77777777" w:rsidR="00D02877" w:rsidRPr="00C8405D" w:rsidRDefault="00D02877" w:rsidP="009C588F">
            <w:pPr>
              <w:spacing w:line="276" w:lineRule="auto"/>
              <w:rPr>
                <w:rFonts w:ascii="Arial" w:hAnsi="Arial"/>
                <w:sz w:val="16"/>
                <w:szCs w:val="16"/>
              </w:rPr>
            </w:pPr>
            <w:r w:rsidRPr="00C8405D">
              <w:rPr>
                <w:rFonts w:ascii="Arial" w:eastAsia="Arial" w:hAnsi="Arial"/>
                <w:sz w:val="16"/>
                <w:szCs w:val="16"/>
              </w:rPr>
              <w:t xml:space="preserve"> </w:t>
            </w:r>
          </w:p>
        </w:tc>
        <w:tc>
          <w:tcPr>
            <w:tcW w:w="1134" w:type="dxa"/>
          </w:tcPr>
          <w:p w14:paraId="7D637B81" w14:textId="77777777" w:rsidR="00D02877" w:rsidRPr="00A03D4E" w:rsidRDefault="00D02877" w:rsidP="009C588F">
            <w:pPr>
              <w:spacing w:line="276" w:lineRule="auto"/>
              <w:jc w:val="center"/>
              <w:rPr>
                <w:rFonts w:ascii="Arial" w:hAnsi="Arial"/>
                <w:sz w:val="16"/>
                <w:szCs w:val="16"/>
              </w:rPr>
            </w:pPr>
            <w:r w:rsidRPr="00A03D4E">
              <w:rPr>
                <w:rFonts w:ascii="Arial" w:eastAsia="Arial" w:hAnsi="Arial"/>
                <w:sz w:val="16"/>
                <w:szCs w:val="16"/>
              </w:rPr>
              <w:t xml:space="preserve"> </w:t>
            </w:r>
          </w:p>
        </w:tc>
        <w:tc>
          <w:tcPr>
            <w:tcW w:w="1167" w:type="dxa"/>
          </w:tcPr>
          <w:p w14:paraId="6C8600EB" w14:textId="77777777" w:rsidR="00D02877" w:rsidRPr="00AC30F7" w:rsidRDefault="00D02877" w:rsidP="009C588F">
            <w:pPr>
              <w:spacing w:line="276" w:lineRule="auto"/>
              <w:rPr>
                <w:rFonts w:ascii="Arial" w:hAnsi="Arial"/>
                <w:sz w:val="16"/>
                <w:szCs w:val="16"/>
              </w:rPr>
            </w:pPr>
            <w:r w:rsidRPr="00AC30F7">
              <w:rPr>
                <w:rFonts w:ascii="Arial" w:eastAsia="Arial" w:hAnsi="Arial"/>
                <w:sz w:val="16"/>
                <w:szCs w:val="16"/>
              </w:rPr>
              <w:t xml:space="preserve"> </w:t>
            </w:r>
          </w:p>
        </w:tc>
      </w:tr>
      <w:tr w:rsidR="00D02877" w:rsidRPr="00866460" w14:paraId="57393D9C" w14:textId="77777777" w:rsidTr="009C588F">
        <w:tc>
          <w:tcPr>
            <w:tcW w:w="3256" w:type="dxa"/>
          </w:tcPr>
          <w:p w14:paraId="4232CBC2" w14:textId="77777777" w:rsidR="00D02877" w:rsidRPr="003A74C5" w:rsidRDefault="00D02877" w:rsidP="009C588F">
            <w:pPr>
              <w:spacing w:line="276" w:lineRule="auto"/>
              <w:rPr>
                <w:rFonts w:ascii="Arial" w:hAnsi="Arial"/>
                <w:sz w:val="16"/>
                <w:szCs w:val="16"/>
              </w:rPr>
            </w:pPr>
            <w:r w:rsidRPr="003A74C5">
              <w:rPr>
                <w:rFonts w:ascii="Arial" w:eastAsia="Arial" w:hAnsi="Arial"/>
                <w:b/>
                <w:bCs/>
                <w:sz w:val="16"/>
                <w:szCs w:val="16"/>
                <w:lang w:val="fi"/>
              </w:rPr>
              <w:t xml:space="preserve">Poissaoloprosentti </w:t>
            </w:r>
            <w:r w:rsidRPr="003A74C5">
              <w:rPr>
                <w:rFonts w:ascii="Arial" w:eastAsia="Arial" w:hAnsi="Arial"/>
                <w:sz w:val="16"/>
                <w:szCs w:val="16"/>
                <w:lang w:val="fi"/>
              </w:rPr>
              <w:t>(sis. kaikki poissaolot)</w:t>
            </w:r>
          </w:p>
        </w:tc>
        <w:tc>
          <w:tcPr>
            <w:tcW w:w="1134" w:type="dxa"/>
          </w:tcPr>
          <w:p w14:paraId="31BFB941"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28,3</w:t>
            </w:r>
          </w:p>
        </w:tc>
        <w:tc>
          <w:tcPr>
            <w:tcW w:w="1417" w:type="dxa"/>
          </w:tcPr>
          <w:p w14:paraId="2332BC0C"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33,3</w:t>
            </w:r>
          </w:p>
        </w:tc>
        <w:tc>
          <w:tcPr>
            <w:tcW w:w="1134" w:type="dxa"/>
          </w:tcPr>
          <w:p w14:paraId="6C64CC22" w14:textId="77777777" w:rsidR="00D02877" w:rsidRPr="001C683F" w:rsidRDefault="00D02877" w:rsidP="009C588F">
            <w:pPr>
              <w:spacing w:line="276" w:lineRule="auto"/>
              <w:jc w:val="center"/>
              <w:rPr>
                <w:rFonts w:ascii="Arial" w:hAnsi="Arial"/>
                <w:b/>
                <w:bCs/>
                <w:sz w:val="16"/>
                <w:szCs w:val="16"/>
              </w:rPr>
            </w:pPr>
            <w:r w:rsidRPr="001C683F">
              <w:rPr>
                <w:rFonts w:ascii="Arial" w:eastAsia="Arial" w:hAnsi="Arial"/>
                <w:b/>
                <w:bCs/>
                <w:sz w:val="16"/>
                <w:szCs w:val="16"/>
              </w:rPr>
              <w:t>17,2</w:t>
            </w:r>
          </w:p>
        </w:tc>
        <w:tc>
          <w:tcPr>
            <w:tcW w:w="1167" w:type="dxa"/>
          </w:tcPr>
          <w:p w14:paraId="71F821E5" w14:textId="77777777" w:rsidR="00D02877" w:rsidRPr="001C683F" w:rsidRDefault="00D02877" w:rsidP="009C588F">
            <w:pPr>
              <w:spacing w:line="276" w:lineRule="auto"/>
              <w:jc w:val="center"/>
              <w:rPr>
                <w:rFonts w:ascii="Arial" w:hAnsi="Arial"/>
                <w:b/>
                <w:bCs/>
                <w:sz w:val="16"/>
                <w:szCs w:val="16"/>
              </w:rPr>
            </w:pPr>
            <w:r w:rsidRPr="001C683F">
              <w:rPr>
                <w:rFonts w:ascii="Arial" w:hAnsi="Arial"/>
                <w:b/>
                <w:bCs/>
                <w:sz w:val="16"/>
                <w:szCs w:val="16"/>
              </w:rPr>
              <w:t>28,1</w:t>
            </w:r>
          </w:p>
        </w:tc>
      </w:tr>
    </w:tbl>
    <w:p w14:paraId="49FD6768" w14:textId="77777777" w:rsidR="00D02877" w:rsidRPr="00866460" w:rsidRDefault="00D02877" w:rsidP="00D02877">
      <w:pPr>
        <w:spacing w:line="276" w:lineRule="auto"/>
        <w:rPr>
          <w:rFonts w:asciiTheme="minorHAnsi" w:eastAsia="Arial" w:hAnsiTheme="minorHAnsi" w:cstheme="minorHAnsi"/>
          <w:color w:val="FF0000"/>
          <w:sz w:val="16"/>
          <w:szCs w:val="16"/>
          <w:lang w:val="fi"/>
        </w:rPr>
      </w:pPr>
      <w:r>
        <w:rPr>
          <w:rFonts w:asciiTheme="minorHAnsi" w:eastAsia="Arial" w:hAnsiTheme="minorHAnsi" w:cstheme="minorHAnsi"/>
          <w:color w:val="FF0000"/>
          <w:sz w:val="16"/>
          <w:szCs w:val="16"/>
          <w:lang w:val="fi"/>
        </w:rPr>
        <w:t xml:space="preserve"> </w:t>
      </w:r>
    </w:p>
    <w:p w14:paraId="1974E38A" w14:textId="77777777" w:rsidR="00D02877" w:rsidRPr="00AC30F7" w:rsidRDefault="00D02877" w:rsidP="00D02877">
      <w:pPr>
        <w:spacing w:line="276" w:lineRule="auto"/>
        <w:rPr>
          <w:rFonts w:ascii="Arial" w:eastAsia="Arial" w:hAnsi="Arial"/>
          <w:szCs w:val="18"/>
          <w:lang w:val="fi"/>
        </w:rPr>
      </w:pPr>
      <w:r w:rsidRPr="00AC30F7">
        <w:rPr>
          <w:rFonts w:ascii="Arial" w:eastAsia="Arial" w:hAnsi="Arial"/>
          <w:szCs w:val="18"/>
          <w:lang w:val="fi"/>
        </w:rPr>
        <w:t>Säännöllinen vuosityöaika = teoreettinen säännöllinen vuosityöaika – vuosilomapäivät</w:t>
      </w:r>
    </w:p>
    <w:p w14:paraId="3449E80B" w14:textId="77777777" w:rsidR="00D02877" w:rsidRPr="00AC30F7" w:rsidRDefault="00D02877" w:rsidP="00D02877">
      <w:pPr>
        <w:spacing w:line="276" w:lineRule="auto"/>
        <w:rPr>
          <w:rFonts w:ascii="Arial" w:eastAsia="Arial" w:hAnsi="Arial"/>
          <w:szCs w:val="18"/>
          <w:lang w:val="fi"/>
        </w:rPr>
      </w:pPr>
      <w:r w:rsidRPr="00AC30F7">
        <w:rPr>
          <w:rFonts w:ascii="Arial" w:eastAsia="Arial" w:hAnsi="Arial"/>
          <w:szCs w:val="18"/>
          <w:lang w:val="fi"/>
        </w:rPr>
        <w:t>Tehty säännöllinen vuosityöaika = säännöllinen vuosityöaika – palkalliset poissaolot – palkattomat poissaolot</w:t>
      </w:r>
    </w:p>
    <w:p w14:paraId="1257CFB5" w14:textId="77777777" w:rsidR="00D02877" w:rsidRPr="00AC30F7" w:rsidRDefault="00D02877" w:rsidP="00D02877">
      <w:pPr>
        <w:spacing w:line="276" w:lineRule="auto"/>
      </w:pPr>
      <w:r w:rsidRPr="00AC30F7">
        <w:rPr>
          <w:rFonts w:ascii="Arial" w:eastAsia="Arial" w:hAnsi="Arial"/>
          <w:szCs w:val="18"/>
          <w:lang w:val="fi"/>
        </w:rPr>
        <w:t>Tehty vuosityöaika = tehty säännöllinen vuosityöaika + rahana korvatut lisä- ja ylityöt</w:t>
      </w:r>
    </w:p>
    <w:p w14:paraId="191DE428" w14:textId="77777777" w:rsidR="00D02877" w:rsidRPr="00AC30F7" w:rsidRDefault="00D02877" w:rsidP="00D02877">
      <w:pPr>
        <w:rPr>
          <w:rFonts w:ascii="Arial" w:eastAsia="Arial" w:hAnsi="Arial"/>
          <w:b/>
          <w:bCs/>
          <w:szCs w:val="18"/>
          <w:lang w:val="fi"/>
        </w:rPr>
      </w:pPr>
      <w:r w:rsidRPr="00AC30F7">
        <w:rPr>
          <w:rFonts w:ascii="Arial" w:eastAsia="Arial" w:hAnsi="Arial"/>
          <w:b/>
          <w:bCs/>
          <w:szCs w:val="18"/>
          <w:lang w:val="fi"/>
        </w:rPr>
        <w:t>Osaaminen ja sen kehittäminen</w:t>
      </w:r>
    </w:p>
    <w:p w14:paraId="2AC68F4D" w14:textId="77777777" w:rsidR="00D02877" w:rsidRPr="00AC30F7" w:rsidRDefault="00D02877" w:rsidP="00D02877">
      <w:pPr>
        <w:rPr>
          <w:rFonts w:ascii="Arial" w:eastAsia="Arial" w:hAnsi="Arial"/>
          <w:b/>
          <w:bCs/>
          <w:szCs w:val="18"/>
          <w:lang w:val="fi"/>
        </w:rPr>
      </w:pPr>
    </w:p>
    <w:p w14:paraId="1E743C5D" w14:textId="77777777" w:rsidR="00D02877" w:rsidRPr="00AC30F7" w:rsidRDefault="00D02877" w:rsidP="00D02877">
      <w:pPr>
        <w:spacing w:line="276" w:lineRule="auto"/>
        <w:rPr>
          <w:rFonts w:ascii="Arial" w:eastAsia="Arial" w:hAnsi="Arial"/>
          <w:szCs w:val="18"/>
          <w:lang w:val="fi"/>
        </w:rPr>
      </w:pPr>
      <w:r w:rsidRPr="00AC30F7">
        <w:rPr>
          <w:rFonts w:ascii="Arial" w:eastAsia="Arial" w:hAnsi="Arial"/>
          <w:szCs w:val="18"/>
          <w:lang w:val="fi"/>
        </w:rPr>
        <w:t xml:space="preserve">Henkilöstön koulutuksen suunnittelua ja seurantaa varten on laadittu vuodelle 2023 henkilöstö- ja koulutussuunnitelma. Työnantajan ja henkilöstön välisestä yhteistoiminnasta kunnissa annetun lain mukaan kunnassa on laadittava yhteistoimintamenettelyssä vuosittain henkilöstö- ja koulutussuunnitelma. Suunnitelmassa määritellään palvelualueittain koulutustavoitteet työntekijöiden ammatillisen osaamisen ylläpitämiseksi ja edistämiseksi. Työantajalla on oikeus koulutuskorvaukseen enintään kolmelta koulutuspäivältä vuodessa työntekijää kohden. Edellytyksenä koulutuskorvauksen saamiselle on voimassa oleva koulutussuunnitelma. </w:t>
      </w:r>
    </w:p>
    <w:p w14:paraId="6C3C88E2" w14:textId="77777777" w:rsidR="00D02877" w:rsidRPr="00866460" w:rsidRDefault="00D02877" w:rsidP="00D02877">
      <w:pPr>
        <w:spacing w:line="276" w:lineRule="auto"/>
        <w:rPr>
          <w:rFonts w:ascii="Arial" w:eastAsia="Arial" w:hAnsi="Arial"/>
          <w:color w:val="FF0000"/>
          <w:szCs w:val="18"/>
          <w:lang w:val="fi"/>
        </w:rPr>
      </w:pPr>
    </w:p>
    <w:p w14:paraId="695C42C8" w14:textId="77777777" w:rsidR="00D02877" w:rsidRPr="002916C4" w:rsidRDefault="00D02877" w:rsidP="00D02877">
      <w:pPr>
        <w:spacing w:line="276" w:lineRule="auto"/>
        <w:rPr>
          <w:rFonts w:ascii="Arial" w:eastAsia="Arial" w:hAnsi="Arial"/>
          <w:lang w:val="fi"/>
        </w:rPr>
      </w:pPr>
      <w:r w:rsidRPr="002916C4">
        <w:rPr>
          <w:rFonts w:ascii="Arial" w:eastAsia="Arial" w:hAnsi="Arial"/>
          <w:lang w:val="fi"/>
        </w:rPr>
        <w:t>Koulutuspäiviä vuonna 2023 Hailuodon kunnassa oli 62 Henkilöstön koulutukset ovat pääasiassa olleet ammatilliseen kehittymiseen liittyviä ulkoisia koulutuksia. Tulosalueittain henkilöstö on osallistunut omaan tehtäväsisältöönsä kuuluviin koulutuksiin.</w:t>
      </w:r>
    </w:p>
    <w:p w14:paraId="137AD617" w14:textId="77777777" w:rsidR="00D02877" w:rsidRPr="00866460" w:rsidRDefault="00D02877" w:rsidP="00D02877">
      <w:pPr>
        <w:spacing w:line="276" w:lineRule="auto"/>
        <w:rPr>
          <w:rFonts w:ascii="Arial" w:eastAsia="Arial" w:hAnsi="Arial"/>
          <w:color w:val="FF0000"/>
          <w:lang w:val="fi"/>
        </w:rPr>
      </w:pPr>
    </w:p>
    <w:p w14:paraId="6A73E541" w14:textId="77777777" w:rsidR="00D02877" w:rsidRPr="00CD49D3" w:rsidRDefault="00D02877" w:rsidP="00D02877">
      <w:pPr>
        <w:rPr>
          <w:rFonts w:ascii="Arial" w:eastAsia="Arial" w:hAnsi="Arial"/>
          <w:b/>
          <w:bCs/>
        </w:rPr>
      </w:pPr>
    </w:p>
    <w:p w14:paraId="7B2ED197" w14:textId="77777777" w:rsidR="00D02877" w:rsidRPr="00CD49D3" w:rsidRDefault="00D02877" w:rsidP="00D02877">
      <w:pPr>
        <w:rPr>
          <w:rFonts w:ascii="Arial" w:eastAsia="Arial" w:hAnsi="Arial"/>
          <w:b/>
          <w:bCs/>
        </w:rPr>
      </w:pPr>
      <w:r w:rsidRPr="00CD49D3">
        <w:rPr>
          <w:rFonts w:ascii="Arial" w:eastAsia="Arial" w:hAnsi="Arial"/>
          <w:b/>
          <w:bCs/>
        </w:rPr>
        <w:t>Terveydellinen toimintakyky ja työhyvinvointi</w:t>
      </w:r>
    </w:p>
    <w:p w14:paraId="4E2B8C09" w14:textId="77777777" w:rsidR="00D02877" w:rsidRPr="00CD49D3" w:rsidRDefault="00D02877" w:rsidP="00D02877">
      <w:pPr>
        <w:rPr>
          <w:rFonts w:ascii="Arial" w:eastAsia="Arial" w:hAnsi="Arial"/>
          <w:b/>
          <w:bCs/>
        </w:rPr>
      </w:pPr>
    </w:p>
    <w:tbl>
      <w:tblPr>
        <w:tblStyle w:val="TaulukkoRuudukko"/>
        <w:tblW w:w="0" w:type="auto"/>
        <w:tblLayout w:type="fixed"/>
        <w:tblLook w:val="06A0" w:firstRow="1" w:lastRow="0" w:firstColumn="1" w:lastColumn="0" w:noHBand="1" w:noVBand="1"/>
      </w:tblPr>
      <w:tblGrid>
        <w:gridCol w:w="2580"/>
        <w:gridCol w:w="1605"/>
        <w:gridCol w:w="1762"/>
        <w:gridCol w:w="1668"/>
        <w:gridCol w:w="1627"/>
      </w:tblGrid>
      <w:tr w:rsidR="00D02877" w:rsidRPr="00CD49D3" w14:paraId="47D5743F" w14:textId="77777777" w:rsidTr="009C588F">
        <w:tc>
          <w:tcPr>
            <w:tcW w:w="2580" w:type="dxa"/>
          </w:tcPr>
          <w:p w14:paraId="04ABFE9B" w14:textId="77777777" w:rsidR="00D02877" w:rsidRPr="00CD49D3" w:rsidRDefault="00D02877" w:rsidP="009C588F">
            <w:pPr>
              <w:rPr>
                <w:rFonts w:ascii="Arial" w:eastAsia="Arial" w:hAnsi="Arial"/>
                <w:szCs w:val="18"/>
              </w:rPr>
            </w:pPr>
            <w:r w:rsidRPr="00CD49D3">
              <w:rPr>
                <w:rFonts w:ascii="Arial" w:eastAsia="Arial" w:hAnsi="Arial"/>
                <w:szCs w:val="18"/>
              </w:rPr>
              <w:t>Sairauspoissaolojaksot</w:t>
            </w:r>
          </w:p>
          <w:p w14:paraId="55534491" w14:textId="77777777" w:rsidR="00D02877" w:rsidRPr="00CD49D3" w:rsidRDefault="00D02877" w:rsidP="009C588F">
            <w:pPr>
              <w:rPr>
                <w:rFonts w:ascii="Arial" w:eastAsia="Arial" w:hAnsi="Arial"/>
                <w:szCs w:val="18"/>
              </w:rPr>
            </w:pPr>
            <w:proofErr w:type="gramStart"/>
            <w:r w:rsidRPr="00CD49D3">
              <w:rPr>
                <w:rFonts w:ascii="Arial" w:eastAsia="Arial" w:hAnsi="Arial"/>
                <w:szCs w:val="18"/>
              </w:rPr>
              <w:t>lkm</w:t>
            </w:r>
            <w:proofErr w:type="gramEnd"/>
          </w:p>
        </w:tc>
        <w:tc>
          <w:tcPr>
            <w:tcW w:w="1605" w:type="dxa"/>
          </w:tcPr>
          <w:p w14:paraId="767A5AB8" w14:textId="77777777" w:rsidR="00D02877" w:rsidRPr="00CD49D3" w:rsidRDefault="00D02877" w:rsidP="009C588F">
            <w:pPr>
              <w:jc w:val="center"/>
              <w:rPr>
                <w:rFonts w:ascii="Arial" w:eastAsia="Arial" w:hAnsi="Arial"/>
                <w:szCs w:val="18"/>
              </w:rPr>
            </w:pPr>
          </w:p>
          <w:p w14:paraId="4EF74233" w14:textId="77777777" w:rsidR="00D02877" w:rsidRPr="00CD49D3" w:rsidRDefault="00D02877" w:rsidP="009C588F">
            <w:pPr>
              <w:jc w:val="center"/>
              <w:rPr>
                <w:rFonts w:ascii="Arial" w:eastAsia="Arial" w:hAnsi="Arial"/>
                <w:szCs w:val="18"/>
              </w:rPr>
            </w:pPr>
            <w:proofErr w:type="gramStart"/>
            <w:r w:rsidRPr="00CD49D3">
              <w:rPr>
                <w:rFonts w:ascii="Arial" w:eastAsia="Arial" w:hAnsi="Arial"/>
                <w:szCs w:val="18"/>
              </w:rPr>
              <w:t>1 - 9</w:t>
            </w:r>
            <w:proofErr w:type="gramEnd"/>
            <w:r w:rsidRPr="00CD49D3">
              <w:rPr>
                <w:rFonts w:ascii="Arial" w:eastAsia="Arial" w:hAnsi="Arial"/>
                <w:szCs w:val="18"/>
              </w:rPr>
              <w:t xml:space="preserve"> pv</w:t>
            </w:r>
          </w:p>
        </w:tc>
        <w:tc>
          <w:tcPr>
            <w:tcW w:w="1762" w:type="dxa"/>
          </w:tcPr>
          <w:p w14:paraId="7EB37404" w14:textId="77777777" w:rsidR="00D02877" w:rsidRPr="00CD49D3" w:rsidRDefault="00D02877" w:rsidP="009C588F">
            <w:pPr>
              <w:jc w:val="center"/>
              <w:rPr>
                <w:rFonts w:ascii="Arial" w:eastAsia="Arial" w:hAnsi="Arial"/>
                <w:szCs w:val="18"/>
              </w:rPr>
            </w:pPr>
          </w:p>
          <w:p w14:paraId="4576C752" w14:textId="77777777" w:rsidR="00D02877" w:rsidRPr="00CD49D3" w:rsidRDefault="00D02877" w:rsidP="009C588F">
            <w:pPr>
              <w:jc w:val="center"/>
              <w:rPr>
                <w:rFonts w:ascii="Arial" w:eastAsia="Arial" w:hAnsi="Arial"/>
                <w:szCs w:val="18"/>
              </w:rPr>
            </w:pPr>
            <w:proofErr w:type="gramStart"/>
            <w:r w:rsidRPr="00CD49D3">
              <w:rPr>
                <w:rFonts w:ascii="Arial" w:eastAsia="Arial" w:hAnsi="Arial"/>
                <w:szCs w:val="18"/>
              </w:rPr>
              <w:t>10 – 30</w:t>
            </w:r>
            <w:proofErr w:type="gramEnd"/>
            <w:r w:rsidRPr="00CD49D3">
              <w:rPr>
                <w:rFonts w:ascii="Arial" w:eastAsia="Arial" w:hAnsi="Arial"/>
                <w:szCs w:val="18"/>
              </w:rPr>
              <w:t xml:space="preserve"> pv</w:t>
            </w:r>
          </w:p>
        </w:tc>
        <w:tc>
          <w:tcPr>
            <w:tcW w:w="1668" w:type="dxa"/>
          </w:tcPr>
          <w:p w14:paraId="78C97704" w14:textId="77777777" w:rsidR="00D02877" w:rsidRPr="00CD49D3" w:rsidRDefault="00D02877" w:rsidP="009C588F">
            <w:pPr>
              <w:jc w:val="center"/>
              <w:rPr>
                <w:rFonts w:ascii="Arial" w:eastAsia="Arial" w:hAnsi="Arial"/>
                <w:szCs w:val="18"/>
              </w:rPr>
            </w:pPr>
          </w:p>
          <w:p w14:paraId="63E7D9AC" w14:textId="77777777" w:rsidR="00D02877" w:rsidRPr="00CD49D3" w:rsidRDefault="00D02877" w:rsidP="009C588F">
            <w:pPr>
              <w:jc w:val="center"/>
              <w:rPr>
                <w:rFonts w:ascii="Arial" w:eastAsia="Arial" w:hAnsi="Arial"/>
                <w:szCs w:val="18"/>
              </w:rPr>
            </w:pPr>
            <w:r w:rsidRPr="00CD49D3">
              <w:rPr>
                <w:rFonts w:ascii="Arial" w:eastAsia="Arial" w:hAnsi="Arial"/>
                <w:szCs w:val="18"/>
              </w:rPr>
              <w:t>yli 31 pv</w:t>
            </w:r>
          </w:p>
        </w:tc>
        <w:tc>
          <w:tcPr>
            <w:tcW w:w="1627" w:type="dxa"/>
          </w:tcPr>
          <w:p w14:paraId="50969A30" w14:textId="77777777" w:rsidR="00D02877" w:rsidRPr="00CD49D3" w:rsidRDefault="00D02877" w:rsidP="009C588F">
            <w:pPr>
              <w:jc w:val="center"/>
              <w:rPr>
                <w:rFonts w:ascii="Arial" w:eastAsia="Arial" w:hAnsi="Arial"/>
                <w:szCs w:val="18"/>
              </w:rPr>
            </w:pPr>
          </w:p>
          <w:p w14:paraId="3CA60332" w14:textId="77777777" w:rsidR="00D02877" w:rsidRPr="00CD49D3" w:rsidRDefault="00D02877" w:rsidP="009C588F">
            <w:pPr>
              <w:jc w:val="center"/>
              <w:rPr>
                <w:rFonts w:ascii="Arial" w:eastAsia="Arial" w:hAnsi="Arial"/>
                <w:szCs w:val="18"/>
              </w:rPr>
            </w:pPr>
            <w:r w:rsidRPr="00CD49D3">
              <w:rPr>
                <w:rFonts w:ascii="Arial" w:eastAsia="Arial" w:hAnsi="Arial"/>
                <w:szCs w:val="18"/>
              </w:rPr>
              <w:t>yht.</w:t>
            </w:r>
          </w:p>
        </w:tc>
      </w:tr>
      <w:tr w:rsidR="00D02877" w:rsidRPr="00CD49D3" w14:paraId="39101A1A" w14:textId="77777777" w:rsidTr="009C588F">
        <w:tc>
          <w:tcPr>
            <w:tcW w:w="2580" w:type="dxa"/>
          </w:tcPr>
          <w:p w14:paraId="62D981FB" w14:textId="77777777" w:rsidR="00D02877" w:rsidRPr="00CD49D3" w:rsidRDefault="00D02877" w:rsidP="009C588F">
            <w:pPr>
              <w:rPr>
                <w:rFonts w:ascii="Arial" w:eastAsia="Arial" w:hAnsi="Arial"/>
                <w:szCs w:val="18"/>
              </w:rPr>
            </w:pPr>
            <w:r w:rsidRPr="00CD49D3">
              <w:rPr>
                <w:rFonts w:ascii="Arial" w:eastAsia="Arial" w:hAnsi="Arial"/>
                <w:szCs w:val="18"/>
              </w:rPr>
              <w:t>2023</w:t>
            </w:r>
          </w:p>
        </w:tc>
        <w:tc>
          <w:tcPr>
            <w:tcW w:w="1605" w:type="dxa"/>
          </w:tcPr>
          <w:p w14:paraId="4D5C6601" w14:textId="77777777" w:rsidR="00D02877" w:rsidRPr="00CD49D3" w:rsidRDefault="00D02877" w:rsidP="009C588F">
            <w:pPr>
              <w:jc w:val="center"/>
              <w:rPr>
                <w:rFonts w:ascii="Arial" w:eastAsia="Arial" w:hAnsi="Arial"/>
                <w:szCs w:val="18"/>
              </w:rPr>
            </w:pPr>
            <w:r w:rsidRPr="00CD49D3">
              <w:rPr>
                <w:rFonts w:ascii="Arial" w:eastAsia="Arial" w:hAnsi="Arial"/>
                <w:szCs w:val="18"/>
              </w:rPr>
              <w:t>116</w:t>
            </w:r>
          </w:p>
        </w:tc>
        <w:tc>
          <w:tcPr>
            <w:tcW w:w="1762" w:type="dxa"/>
          </w:tcPr>
          <w:p w14:paraId="6CC21CD0" w14:textId="77777777" w:rsidR="00D02877" w:rsidRPr="00CD49D3" w:rsidRDefault="00D02877" w:rsidP="009C588F">
            <w:pPr>
              <w:jc w:val="center"/>
              <w:rPr>
                <w:rFonts w:ascii="Arial" w:eastAsia="Arial" w:hAnsi="Arial"/>
                <w:szCs w:val="18"/>
              </w:rPr>
            </w:pPr>
            <w:r w:rsidRPr="00CD49D3">
              <w:rPr>
                <w:rFonts w:ascii="Arial" w:eastAsia="Arial" w:hAnsi="Arial"/>
                <w:szCs w:val="18"/>
              </w:rPr>
              <w:t>12</w:t>
            </w:r>
          </w:p>
        </w:tc>
        <w:tc>
          <w:tcPr>
            <w:tcW w:w="1668" w:type="dxa"/>
          </w:tcPr>
          <w:p w14:paraId="6DD83957" w14:textId="77777777" w:rsidR="00D02877" w:rsidRPr="00CD49D3" w:rsidRDefault="00D02877" w:rsidP="009C588F">
            <w:pPr>
              <w:jc w:val="center"/>
              <w:rPr>
                <w:rFonts w:ascii="Arial" w:eastAsia="Arial" w:hAnsi="Arial"/>
                <w:szCs w:val="18"/>
              </w:rPr>
            </w:pPr>
            <w:r w:rsidRPr="00CD49D3">
              <w:rPr>
                <w:rFonts w:ascii="Arial" w:eastAsia="Arial" w:hAnsi="Arial"/>
                <w:szCs w:val="18"/>
              </w:rPr>
              <w:t>8</w:t>
            </w:r>
          </w:p>
        </w:tc>
        <w:tc>
          <w:tcPr>
            <w:tcW w:w="1627" w:type="dxa"/>
          </w:tcPr>
          <w:p w14:paraId="1B1CC075" w14:textId="77777777" w:rsidR="00D02877" w:rsidRPr="00CD49D3" w:rsidRDefault="00D02877" w:rsidP="009C588F">
            <w:pPr>
              <w:jc w:val="center"/>
              <w:rPr>
                <w:rFonts w:ascii="Arial" w:eastAsia="Arial" w:hAnsi="Arial"/>
                <w:szCs w:val="18"/>
              </w:rPr>
            </w:pPr>
            <w:r w:rsidRPr="00CD49D3">
              <w:rPr>
                <w:rFonts w:ascii="Arial" w:eastAsia="Arial" w:hAnsi="Arial"/>
                <w:szCs w:val="18"/>
              </w:rPr>
              <w:t>136</w:t>
            </w:r>
          </w:p>
        </w:tc>
      </w:tr>
    </w:tbl>
    <w:p w14:paraId="39C629DE" w14:textId="77777777" w:rsidR="00D02877" w:rsidRPr="00866460" w:rsidRDefault="00D02877" w:rsidP="00D02877">
      <w:pPr>
        <w:rPr>
          <w:rFonts w:ascii="Arial" w:hAnsi="Arial"/>
          <w:color w:val="FF0000"/>
          <w:szCs w:val="18"/>
        </w:rPr>
      </w:pPr>
    </w:p>
    <w:p w14:paraId="0240FC00" w14:textId="77777777" w:rsidR="00D02877" w:rsidRPr="00866460" w:rsidRDefault="00D02877" w:rsidP="00D02877">
      <w:pPr>
        <w:spacing w:line="276" w:lineRule="auto"/>
        <w:rPr>
          <w:rFonts w:ascii="Arial" w:eastAsia="Arial" w:hAnsi="Arial"/>
          <w:color w:val="FF0000"/>
          <w:szCs w:val="18"/>
          <w:lang w:val="fi"/>
        </w:rPr>
      </w:pPr>
    </w:p>
    <w:p w14:paraId="12103105" w14:textId="77777777" w:rsidR="00D02877" w:rsidRPr="000A5D0F" w:rsidRDefault="00D02877" w:rsidP="00D02877">
      <w:pPr>
        <w:spacing w:line="276" w:lineRule="auto"/>
        <w:rPr>
          <w:rFonts w:ascii="Arial" w:eastAsia="Arial" w:hAnsi="Arial"/>
          <w:szCs w:val="18"/>
          <w:lang w:val="fi"/>
        </w:rPr>
      </w:pPr>
      <w:r w:rsidRPr="00CD49D3">
        <w:rPr>
          <w:rFonts w:ascii="Arial" w:eastAsia="Arial" w:hAnsi="Arial"/>
          <w:szCs w:val="18"/>
          <w:lang w:val="fi"/>
        </w:rPr>
        <w:t xml:space="preserve">Sairauspoissaolojen määrä oli </w:t>
      </w:r>
      <w:proofErr w:type="gramStart"/>
      <w:r w:rsidRPr="00CD49D3">
        <w:rPr>
          <w:rFonts w:ascii="Arial" w:eastAsia="Arial" w:hAnsi="Arial"/>
          <w:szCs w:val="18"/>
          <w:lang w:val="fi"/>
        </w:rPr>
        <w:t>ESS -järjestelmän</w:t>
      </w:r>
      <w:proofErr w:type="gramEnd"/>
      <w:r w:rsidRPr="00CD49D3">
        <w:rPr>
          <w:rFonts w:ascii="Arial" w:eastAsia="Arial" w:hAnsi="Arial"/>
          <w:szCs w:val="18"/>
          <w:lang w:val="fi"/>
        </w:rPr>
        <w:t xml:space="preserve"> mukaisesti 825 päivää. Sairauspoissaoloihin sisältyvät sairauslomat, työantajan myöntämät sairauspoissaolot (omailmoitus sairauslomat), työtapaturmat, liikennevahingot ja vapaa-ajan tapaturmat. Näitä terveysperusteisia poissaoloja oli vuonna 2023 keskimäärin 16,2 kalenteripäivää / työntekijä, keskiarvo on laskettu koko henkilöstön lukumäärästä. Sairauspoissaoloista ei voida esittää tarkempaa diagnoosiryhmäselvitystä </w:t>
      </w:r>
      <w:r w:rsidRPr="000A5D0F">
        <w:rPr>
          <w:rFonts w:ascii="Arial" w:eastAsia="Arial" w:hAnsi="Arial"/>
          <w:szCs w:val="18"/>
          <w:lang w:val="fi"/>
        </w:rPr>
        <w:t>yksilösuojasyistä.</w:t>
      </w:r>
    </w:p>
    <w:p w14:paraId="123535F5" w14:textId="77777777" w:rsidR="00D02877" w:rsidRPr="000A5D0F" w:rsidRDefault="00D02877" w:rsidP="00D02877">
      <w:pPr>
        <w:spacing w:line="276" w:lineRule="auto"/>
        <w:rPr>
          <w:rFonts w:ascii="Arial" w:eastAsia="Arial" w:hAnsi="Arial"/>
          <w:szCs w:val="18"/>
          <w:lang w:val="fi"/>
        </w:rPr>
      </w:pPr>
      <w:r w:rsidRPr="000A5D0F">
        <w:rPr>
          <w:rFonts w:ascii="Arial" w:eastAsia="Arial" w:hAnsi="Arial"/>
          <w:szCs w:val="18"/>
          <w:lang w:val="fi"/>
        </w:rPr>
        <w:t xml:space="preserve"> </w:t>
      </w:r>
    </w:p>
    <w:p w14:paraId="1E63B7C5" w14:textId="77777777" w:rsidR="00D02877" w:rsidRPr="000A5D0F" w:rsidRDefault="00D02877" w:rsidP="00D02877">
      <w:pPr>
        <w:spacing w:line="276" w:lineRule="auto"/>
        <w:rPr>
          <w:rFonts w:ascii="Arial" w:eastAsia="Arial" w:hAnsi="Arial"/>
          <w:szCs w:val="18"/>
          <w:lang w:val="fi"/>
        </w:rPr>
      </w:pPr>
      <w:r w:rsidRPr="000A5D0F">
        <w:rPr>
          <w:rFonts w:ascii="Arial" w:eastAsia="Arial" w:hAnsi="Arial"/>
          <w:szCs w:val="18"/>
          <w:lang w:val="fi"/>
        </w:rPr>
        <w:t>Työpaikan ja työterveyshuollon yhteistyössä toteutettavilla toimenpiteillä vaikutetaan työntekijöiden jaksamiseen työuran kaikissa vaiheissa sekä tuetaan työssä jaksamista nykyistä pidempään. Työterveyshuollossa seurataan ja edistetään myös osatyökuntoisen työntekijän terveydentilaa ja työssä selviytymistä. Hailuodossa on käytössä työkyvyn aktiivisen tuen toimintamalli, jonka tavoitteena on havaita ja ottaa puheeksi mahdollisimman varhaisessa vaiheessa mahdolliset työ- ja toimintakyvyn ja osaamisen pulmat.</w:t>
      </w:r>
    </w:p>
    <w:p w14:paraId="728DCA25" w14:textId="77777777" w:rsidR="00D02877" w:rsidRPr="000A5D0F" w:rsidRDefault="00D02877" w:rsidP="00D02877">
      <w:pPr>
        <w:spacing w:line="276" w:lineRule="auto"/>
        <w:rPr>
          <w:rFonts w:ascii="Arial" w:eastAsia="Arial" w:hAnsi="Arial"/>
          <w:szCs w:val="18"/>
          <w:lang w:val="fi"/>
        </w:rPr>
      </w:pPr>
      <w:r w:rsidRPr="000A5D0F">
        <w:rPr>
          <w:rFonts w:ascii="Arial" w:eastAsia="Arial" w:hAnsi="Arial"/>
          <w:szCs w:val="18"/>
          <w:lang w:val="fi"/>
        </w:rPr>
        <w:t xml:space="preserve"> </w:t>
      </w:r>
    </w:p>
    <w:p w14:paraId="4490D584" w14:textId="77777777" w:rsidR="00D02877" w:rsidRPr="000A5D0F" w:rsidRDefault="00D02877" w:rsidP="00D02877">
      <w:pPr>
        <w:spacing w:line="276" w:lineRule="auto"/>
        <w:rPr>
          <w:rFonts w:ascii="Arial" w:eastAsia="Arial" w:hAnsi="Arial"/>
          <w:lang w:val="fi"/>
        </w:rPr>
      </w:pPr>
      <w:r w:rsidRPr="000A5D0F">
        <w:rPr>
          <w:rFonts w:ascii="Arial" w:eastAsia="Arial" w:hAnsi="Arial"/>
          <w:lang w:val="fi"/>
        </w:rPr>
        <w:t xml:space="preserve">Työntekijöiden työkykyä seurataan ja tuetaan yhteistyössä työterveyshuollon kanssa vuosittain laadittavan työterveyshuollon toimintasuunnitelman mukaisesti. Työpaikkaselvityksissä ja sitä edeltävissä vaarojen ja haittojen arviointiselvityksissä kartoitetaan työpaikkojen vaara- ja riskitekijät ja arvioidaan ennaltaehkäisevästä näkökulmasta henkilöstöä kuormittavat tekijät. Työtapaturmista ei voida antaa selvitystä yksilösuojasyistä. Vaara- ja uhkatilanteet kirjataan toimipisteittäin. </w:t>
      </w:r>
    </w:p>
    <w:p w14:paraId="035C0E56" w14:textId="77777777" w:rsidR="00D02877" w:rsidRPr="000A5D0F" w:rsidRDefault="00D02877" w:rsidP="00D02877">
      <w:pPr>
        <w:spacing w:line="276" w:lineRule="auto"/>
        <w:rPr>
          <w:rFonts w:ascii="Arial" w:eastAsia="Arial" w:hAnsi="Arial"/>
          <w:lang w:val="fi"/>
        </w:rPr>
      </w:pPr>
    </w:p>
    <w:p w14:paraId="7D9EA380" w14:textId="77777777" w:rsidR="00D02877" w:rsidRPr="000A5D0F" w:rsidRDefault="00D02877" w:rsidP="00D02877">
      <w:pPr>
        <w:spacing w:line="276" w:lineRule="auto"/>
        <w:rPr>
          <w:rFonts w:ascii="Arial" w:eastAsia="Arial" w:hAnsi="Arial"/>
          <w:lang w:val="fi"/>
        </w:rPr>
      </w:pPr>
      <w:r w:rsidRPr="000A5D0F">
        <w:rPr>
          <w:rFonts w:ascii="Arial" w:eastAsia="Arial" w:hAnsi="Arial"/>
          <w:lang w:val="fi"/>
        </w:rPr>
        <w:t xml:space="preserve">Hailuodon kunnan työterveyshuolto toteutetaan Pihlajalinna Oy:n toimesta. Talousarviovuonna työterveyspalveluihin ovat kuuluneet lakisääteiset työterveyspalvelut eli ennaltaehkäisevät palvelut. </w:t>
      </w:r>
    </w:p>
    <w:p w14:paraId="49F3506C" w14:textId="77777777" w:rsidR="00D02877" w:rsidRPr="00866460" w:rsidRDefault="00D02877" w:rsidP="00D02877">
      <w:pPr>
        <w:spacing w:line="276" w:lineRule="auto"/>
        <w:rPr>
          <w:rFonts w:ascii="Arial" w:eastAsia="Arial" w:hAnsi="Arial"/>
          <w:color w:val="FF0000"/>
          <w:szCs w:val="18"/>
          <w:lang w:val="fi"/>
        </w:rPr>
      </w:pPr>
    </w:p>
    <w:p w14:paraId="166120DE" w14:textId="77777777" w:rsidR="00D02877" w:rsidRPr="000A5D0F" w:rsidRDefault="00D02877" w:rsidP="00D02877">
      <w:pPr>
        <w:pStyle w:val="paragraph"/>
        <w:spacing w:before="0" w:beforeAutospacing="0" w:after="0" w:afterAutospacing="0"/>
        <w:jc w:val="both"/>
        <w:textAlignment w:val="baseline"/>
        <w:rPr>
          <w:rFonts w:ascii="&amp;quot" w:hAnsi="&amp;quot"/>
          <w:sz w:val="18"/>
          <w:szCs w:val="18"/>
        </w:rPr>
      </w:pPr>
      <w:r w:rsidRPr="000A5D0F">
        <w:rPr>
          <w:rFonts w:ascii="Arial" w:eastAsia="Arial" w:hAnsi="Arial"/>
          <w:sz w:val="18"/>
          <w:szCs w:val="18"/>
          <w:lang w:val="fi"/>
        </w:rPr>
        <w:t xml:space="preserve">Työterveyshuollon kokonaiskustannukset vuonna 2023 olivat 10 641 € eli 209 €/ työntekijä. </w:t>
      </w:r>
      <w:r w:rsidRPr="000A5D0F">
        <w:rPr>
          <w:rStyle w:val="normaltextrun"/>
          <w:rFonts w:ascii="Arial" w:hAnsi="Arial" w:cs="Arial"/>
          <w:sz w:val="18"/>
          <w:szCs w:val="18"/>
        </w:rPr>
        <w:t>Käyntejä työterveydessä oli vuoden 2023 aikana ehkäisevän työterveyshuollon asioissa 72 kpl. Työpaikkaselvityksiin työterveys on käyttänyt aikaa Hailuodossa 37,5 tuntia.       </w:t>
      </w:r>
      <w:r w:rsidRPr="000A5D0F">
        <w:rPr>
          <w:rStyle w:val="eop"/>
          <w:rFonts w:ascii="Arial" w:hAnsi="Arial"/>
          <w:sz w:val="18"/>
          <w:szCs w:val="18"/>
        </w:rPr>
        <w:t> </w:t>
      </w:r>
    </w:p>
    <w:p w14:paraId="2736B220" w14:textId="77777777" w:rsidR="00D02877" w:rsidRPr="00D02877" w:rsidRDefault="00D02877" w:rsidP="00D02877">
      <w:pPr>
        <w:spacing w:line="276" w:lineRule="auto"/>
        <w:rPr>
          <w:rFonts w:ascii="Arial" w:eastAsia="Arial" w:hAnsi="Arial"/>
          <w:color w:val="FF0000"/>
        </w:rPr>
      </w:pPr>
    </w:p>
    <w:p w14:paraId="785C486B" w14:textId="77777777" w:rsidR="00D02877" w:rsidRPr="000A5D0F" w:rsidRDefault="00D02877" w:rsidP="00D02877">
      <w:pPr>
        <w:spacing w:line="276" w:lineRule="auto"/>
        <w:rPr>
          <w:rFonts w:ascii="Arial" w:eastAsia="Arial" w:hAnsi="Arial"/>
          <w:lang w:val="fi"/>
        </w:rPr>
      </w:pPr>
      <w:r w:rsidRPr="000A5D0F">
        <w:rPr>
          <w:rFonts w:ascii="Arial" w:eastAsia="Arial" w:hAnsi="Arial" w:hint="cs"/>
          <w:lang w:val="fi"/>
        </w:rPr>
        <w:t>Hailuodon kunnassa on henkilöstötoimikunta, joka toimii yhteistoimintaelimenä käsitellen koko kunnan henkilöstöä koskevat yhteistoimintalaissa mainitut asiat sekä henkilöstöpoliittisesti tärkeät periaatteet ja linjaukset. Henkilöstötoimikunta toimii myös työsuojelutoimikuntana.</w:t>
      </w:r>
      <w:r w:rsidRPr="000A5D0F">
        <w:rPr>
          <w:rFonts w:ascii="Arial" w:eastAsia="Arial" w:hAnsi="Arial"/>
          <w:lang w:val="fi"/>
        </w:rPr>
        <w:t xml:space="preserve"> Henkilöstötoimi</w:t>
      </w:r>
      <w:r w:rsidRPr="000A5D0F">
        <w:rPr>
          <w:rFonts w:ascii="Arial" w:eastAsia="Arial" w:hAnsi="Arial" w:hint="cs"/>
          <w:lang w:val="fi"/>
        </w:rPr>
        <w:t>kunnassa ovat edustettuina työnantaja sekä työpaikan työntekijät.</w:t>
      </w:r>
      <w:r w:rsidRPr="000A5D0F">
        <w:rPr>
          <w:rFonts w:ascii="Arial" w:eastAsia="Arial" w:hAnsi="Arial"/>
          <w:lang w:val="fi"/>
        </w:rPr>
        <w:t xml:space="preserve"> Toimintavuoden aikana henkilöstötoimikunta on kokoontunut 5 kertaa. </w:t>
      </w:r>
    </w:p>
    <w:p w14:paraId="07532610" w14:textId="77777777" w:rsidR="00D02877" w:rsidRPr="00866460" w:rsidRDefault="00D02877" w:rsidP="00D02877">
      <w:pPr>
        <w:spacing w:line="276" w:lineRule="auto"/>
        <w:rPr>
          <w:rFonts w:ascii="Arial" w:eastAsia="Arial" w:hAnsi="Arial"/>
          <w:color w:val="FF0000"/>
          <w:lang w:val="fi"/>
        </w:rPr>
      </w:pPr>
    </w:p>
    <w:p w14:paraId="1BE7EA96" w14:textId="77777777" w:rsidR="00D02877" w:rsidRPr="003A6F7A" w:rsidRDefault="00D02877" w:rsidP="00D02877">
      <w:pPr>
        <w:spacing w:line="276" w:lineRule="auto"/>
        <w:rPr>
          <w:rFonts w:ascii="Arial" w:eastAsia="Arial" w:hAnsi="Arial"/>
          <w:lang w:val="fi"/>
        </w:rPr>
      </w:pPr>
      <w:r w:rsidRPr="003A6F7A">
        <w:rPr>
          <w:rFonts w:ascii="Arial" w:eastAsia="Arial" w:hAnsi="Arial"/>
          <w:lang w:val="fi"/>
        </w:rPr>
        <w:t xml:space="preserve">Työhyvinvoinnin edistämiseksi on perustettu työhyvinvointityöryhmä. Työhyvinvointityöryhmä koostuu palvelualueiden henkilöstön edustajista ja työryhmän koordinaattorina toimii kunnanjohtaja. Työryhmän tehtäväksi on määritelty, että se koordinoi, suunnittelee ja järjestää tyky-toimintaa Hailuodon kunnan työntekijöille. Työhyvinvointiryhmä kokoontuu säännöllisesti ja laatii tyky-suunnitelman, joka viedään päätöksentekoon. Toimintavuoden tyky-toimintaan kuului liikunta-, kulttuuri- ja hierontaetu </w:t>
      </w:r>
      <w:proofErr w:type="spellStart"/>
      <w:r w:rsidRPr="003A6F7A">
        <w:rPr>
          <w:rFonts w:ascii="Arial" w:eastAsia="Arial" w:hAnsi="Arial"/>
          <w:lang w:val="fi"/>
        </w:rPr>
        <w:t>Smartum</w:t>
      </w:r>
      <w:proofErr w:type="spellEnd"/>
      <w:r w:rsidRPr="003A6F7A">
        <w:rPr>
          <w:rFonts w:ascii="Arial" w:eastAsia="Arial" w:hAnsi="Arial"/>
          <w:lang w:val="fi"/>
        </w:rPr>
        <w:t xml:space="preserve">, tunti liikuntaa viikossa työaikana, koko kunnan yhteinen virkistysiltapäivä sekä pikkujoulu. Lisäksi toimintayksiköt ovat järjestäneet kaksi yksikkönsä omaa virkistäytymis-/työhyvinvointi-iltapäivää. Työkykytoiminnan ohjelman kautta on tehty merkittäviä lisäpanostuksia työhyvinvoinnin edistämiseen. </w:t>
      </w:r>
    </w:p>
    <w:p w14:paraId="2B1F4DDE" w14:textId="77777777" w:rsidR="00D02877" w:rsidRPr="003A6F7A" w:rsidRDefault="00D02877" w:rsidP="00D02877">
      <w:pPr>
        <w:spacing w:line="276" w:lineRule="auto"/>
        <w:rPr>
          <w:rFonts w:ascii="Arial" w:eastAsia="Arial" w:hAnsi="Arial"/>
          <w:lang w:val="fi"/>
        </w:rPr>
      </w:pPr>
    </w:p>
    <w:p w14:paraId="6AFAFB2A" w14:textId="77777777" w:rsidR="00D02877" w:rsidRPr="003A6F7A" w:rsidRDefault="00D02877" w:rsidP="00D02877">
      <w:pPr>
        <w:spacing w:line="276" w:lineRule="auto"/>
        <w:rPr>
          <w:rFonts w:ascii="Arial" w:eastAsia="Arial" w:hAnsi="Arial"/>
          <w:lang w:val="fi"/>
        </w:rPr>
      </w:pPr>
      <w:r w:rsidRPr="003A6F7A">
        <w:rPr>
          <w:rFonts w:ascii="Arial" w:eastAsia="Arial" w:hAnsi="Arial"/>
          <w:lang w:val="fi"/>
        </w:rPr>
        <w:t>Hailuodon kunnassa on laadittu seuraavat henkilöstöasioiden ohjeistukset: tasa-arvo- ja yhdenvertaisuussuunnitelma, häirinnän ja epäasiallisen kohtelun hallinnan toimintamalli, työkyvyn aktiivisen tuen malli, päihdeohjelma, työsuojelun toimintaohjelma, matkustusohje, muistamisohje, liukuvan työajan sopimus ja etätyöohje. Nämä dokumentit ja muut tarkentavat ohjeistukset löytyvät Hailuodon Intranet-sivustolta.</w:t>
      </w:r>
    </w:p>
    <w:p w14:paraId="398258F8" w14:textId="77777777" w:rsidR="00D02877" w:rsidRPr="00866460" w:rsidRDefault="00D02877" w:rsidP="00D02877">
      <w:pPr>
        <w:rPr>
          <w:color w:val="FF0000"/>
        </w:rPr>
      </w:pPr>
      <w:r w:rsidRPr="00866460">
        <w:rPr>
          <w:rFonts w:ascii="Arial" w:eastAsia="Arial" w:hAnsi="Arial"/>
          <w:color w:val="FF0000"/>
          <w:szCs w:val="18"/>
          <w:lang w:val="fi"/>
        </w:rPr>
        <w:t xml:space="preserve">    </w:t>
      </w:r>
    </w:p>
    <w:p w14:paraId="589BEC59" w14:textId="77777777" w:rsidR="00D02877" w:rsidRPr="00866460" w:rsidRDefault="00D02877" w:rsidP="00D02877">
      <w:pPr>
        <w:rPr>
          <w:color w:val="FF0000"/>
        </w:rPr>
      </w:pPr>
    </w:p>
    <w:p w14:paraId="70C6EC65" w14:textId="77777777" w:rsidR="00D02877" w:rsidRPr="006739AF" w:rsidRDefault="00D02877" w:rsidP="00D02877">
      <w:pPr>
        <w:rPr>
          <w:rFonts w:ascii="Arial" w:eastAsia="Arial" w:hAnsi="Arial"/>
          <w:b/>
          <w:bCs/>
        </w:rPr>
      </w:pPr>
      <w:r w:rsidRPr="006739AF">
        <w:rPr>
          <w:rFonts w:ascii="Arial" w:eastAsia="Arial" w:hAnsi="Arial"/>
          <w:b/>
          <w:bCs/>
        </w:rPr>
        <w:t>Palkat ja palkkiot</w:t>
      </w:r>
    </w:p>
    <w:p w14:paraId="1A67C545" w14:textId="77777777" w:rsidR="00D02877" w:rsidRPr="006739AF" w:rsidRDefault="00D02877" w:rsidP="00D02877">
      <w:pPr>
        <w:spacing w:line="276" w:lineRule="auto"/>
        <w:rPr>
          <w:rFonts w:ascii="Arial" w:eastAsia="Arial" w:hAnsi="Arial"/>
          <w:sz w:val="24"/>
          <w:szCs w:val="24"/>
        </w:rPr>
      </w:pPr>
    </w:p>
    <w:p w14:paraId="1A07B52C" w14:textId="77777777" w:rsidR="00D02877" w:rsidRPr="006739AF" w:rsidRDefault="00D02877" w:rsidP="00D02877">
      <w:pPr>
        <w:spacing w:line="276" w:lineRule="auto"/>
        <w:rPr>
          <w:rFonts w:ascii="Arial" w:eastAsia="Arial" w:hAnsi="Arial"/>
          <w:szCs w:val="18"/>
          <w:lang w:val="fi"/>
        </w:rPr>
      </w:pPr>
      <w:r w:rsidRPr="006739AF">
        <w:rPr>
          <w:rFonts w:ascii="Arial" w:eastAsia="Arial" w:hAnsi="Arial"/>
          <w:szCs w:val="18"/>
          <w:lang w:val="fi"/>
        </w:rPr>
        <w:t xml:space="preserve">Palkankorotukset toteutuivat </w:t>
      </w:r>
      <w:proofErr w:type="spellStart"/>
      <w:r w:rsidRPr="006739AF">
        <w:rPr>
          <w:rFonts w:ascii="Arial" w:eastAsia="Arial" w:hAnsi="Arial"/>
          <w:szCs w:val="18"/>
          <w:lang w:val="fi"/>
        </w:rPr>
        <w:t>KVTES:n</w:t>
      </w:r>
      <w:proofErr w:type="spellEnd"/>
      <w:r w:rsidRPr="006739AF">
        <w:rPr>
          <w:rFonts w:ascii="Arial" w:eastAsia="Arial" w:hAnsi="Arial"/>
          <w:szCs w:val="18"/>
          <w:lang w:val="fi"/>
        </w:rPr>
        <w:t xml:space="preserve">, </w:t>
      </w:r>
      <w:proofErr w:type="spellStart"/>
      <w:r w:rsidRPr="006739AF">
        <w:rPr>
          <w:rFonts w:ascii="Arial" w:eastAsia="Arial" w:hAnsi="Arial"/>
          <w:szCs w:val="18"/>
          <w:lang w:val="fi"/>
        </w:rPr>
        <w:t>TS:n</w:t>
      </w:r>
      <w:proofErr w:type="spellEnd"/>
      <w:r w:rsidRPr="006739AF">
        <w:rPr>
          <w:rFonts w:ascii="Arial" w:eastAsia="Arial" w:hAnsi="Arial"/>
          <w:szCs w:val="18"/>
          <w:lang w:val="fi"/>
        </w:rPr>
        <w:t xml:space="preserve">, </w:t>
      </w:r>
      <w:proofErr w:type="spellStart"/>
      <w:r w:rsidRPr="006739AF">
        <w:rPr>
          <w:rFonts w:ascii="Arial" w:eastAsia="Arial" w:hAnsi="Arial"/>
          <w:szCs w:val="18"/>
          <w:lang w:val="fi"/>
        </w:rPr>
        <w:t>OVTES:n</w:t>
      </w:r>
      <w:proofErr w:type="spellEnd"/>
      <w:r w:rsidRPr="006739AF">
        <w:rPr>
          <w:rFonts w:ascii="Arial" w:eastAsia="Arial" w:hAnsi="Arial"/>
          <w:szCs w:val="18"/>
          <w:lang w:val="fi"/>
        </w:rPr>
        <w:t xml:space="preserve"> ja </w:t>
      </w:r>
      <w:proofErr w:type="spellStart"/>
      <w:r w:rsidRPr="006739AF">
        <w:rPr>
          <w:rFonts w:ascii="Arial" w:eastAsia="Arial" w:hAnsi="Arial"/>
          <w:szCs w:val="18"/>
          <w:lang w:val="fi"/>
        </w:rPr>
        <w:t>LS:n</w:t>
      </w:r>
      <w:proofErr w:type="spellEnd"/>
      <w:r w:rsidRPr="006739AF">
        <w:rPr>
          <w:rFonts w:ascii="Arial" w:eastAsia="Arial" w:hAnsi="Arial"/>
          <w:szCs w:val="18"/>
          <w:lang w:val="fi"/>
        </w:rPr>
        <w:t xml:space="preserve"> mukaisina sopimuskorotuksina. Työn vaativuuden arviointi on suoritettu ja siirrytty </w:t>
      </w:r>
      <w:proofErr w:type="spellStart"/>
      <w:r w:rsidRPr="006739AF">
        <w:rPr>
          <w:rFonts w:ascii="Arial" w:eastAsia="Arial" w:hAnsi="Arial"/>
          <w:szCs w:val="18"/>
          <w:lang w:val="fi"/>
        </w:rPr>
        <w:t>TVA:n</w:t>
      </w:r>
      <w:proofErr w:type="spellEnd"/>
      <w:r w:rsidRPr="006739AF">
        <w:rPr>
          <w:rFonts w:ascii="Arial" w:eastAsia="Arial" w:hAnsi="Arial"/>
          <w:szCs w:val="18"/>
          <w:lang w:val="fi"/>
        </w:rPr>
        <w:t xml:space="preserve"> mukaisiin tehtäväkohtaisiin palkkoihin. Kunnan vakinaisen kokoaikaisen henkilöstön tehtäväkohtaisen palkan keskiarvo oli joulukuun 2023 tietojen perusteella miehillä 2 775,40 euroa / kk ja naisilla 3 001,62 euroa / kk. Sopimusalakohtaisia tietoja ei voida esittää yksilönsuojasyistä. Tehtäväkohtainen palkka on palkka ilman mitään lisiä ja se määräytyy työn vaativuuden perusteella. Kunnan vakinaisen kokoaikaisen henkilöstön kokonaiskuukausiansion keskiarvo oli joulukuun 2023 tietojen perusteella miehillä 3 295,56 euroa/kk ja naisilla 3 375,19 euroa/kk.  Kokonaisansio tarkoittaa kuukaudessa maksettua säännöllisen työajan ansiota sekä mahdollisia sen lisäksi maksettavia kokemuslisiä, ammattialalisiä tai muita korvauksia.</w:t>
      </w:r>
    </w:p>
    <w:p w14:paraId="34BE08F1" w14:textId="77777777" w:rsidR="00D02877" w:rsidRPr="00866460" w:rsidRDefault="00D02877" w:rsidP="00D02877">
      <w:pPr>
        <w:spacing w:line="276" w:lineRule="auto"/>
        <w:rPr>
          <w:rFonts w:ascii="Arial" w:eastAsia="Arial" w:hAnsi="Arial"/>
          <w:color w:val="FF0000"/>
          <w:szCs w:val="18"/>
          <w:lang w:val="fi"/>
        </w:rPr>
      </w:pPr>
    </w:p>
    <w:p w14:paraId="7969C29D" w14:textId="77777777" w:rsidR="00D02877" w:rsidRPr="00866460" w:rsidRDefault="00D02877" w:rsidP="00D02877">
      <w:pPr>
        <w:spacing w:line="276" w:lineRule="auto"/>
        <w:rPr>
          <w:rFonts w:ascii="Arial" w:eastAsia="Arial" w:hAnsi="Arial"/>
          <w:color w:val="FF0000"/>
          <w:szCs w:val="18"/>
        </w:rPr>
      </w:pPr>
    </w:p>
    <w:tbl>
      <w:tblPr>
        <w:tblStyle w:val="TaulukkoRuudukko"/>
        <w:tblW w:w="9241" w:type="dxa"/>
        <w:tblLayout w:type="fixed"/>
        <w:tblLook w:val="06A0" w:firstRow="1" w:lastRow="0" w:firstColumn="1" w:lastColumn="0" w:noHBand="1" w:noVBand="1"/>
      </w:tblPr>
      <w:tblGrid>
        <w:gridCol w:w="2430"/>
        <w:gridCol w:w="1267"/>
        <w:gridCol w:w="2110"/>
        <w:gridCol w:w="1586"/>
        <w:gridCol w:w="1848"/>
      </w:tblGrid>
      <w:tr w:rsidR="00D02877" w:rsidRPr="00866460" w14:paraId="48BE2A6F" w14:textId="77777777" w:rsidTr="009C588F">
        <w:tc>
          <w:tcPr>
            <w:tcW w:w="9241" w:type="dxa"/>
            <w:gridSpan w:val="5"/>
          </w:tcPr>
          <w:p w14:paraId="695C02A9" w14:textId="77777777" w:rsidR="00D02877" w:rsidRPr="00F36D20" w:rsidRDefault="00D02877" w:rsidP="009C588F">
            <w:pPr>
              <w:spacing w:line="276" w:lineRule="auto"/>
              <w:rPr>
                <w:rFonts w:ascii="Arial" w:eastAsia="Arial" w:hAnsi="Arial"/>
                <w:b/>
                <w:bCs/>
                <w:sz w:val="16"/>
                <w:szCs w:val="16"/>
              </w:rPr>
            </w:pPr>
            <w:r w:rsidRPr="00F36D20">
              <w:rPr>
                <w:rFonts w:ascii="Arial" w:eastAsia="Arial" w:hAnsi="Arial"/>
                <w:b/>
                <w:bCs/>
                <w:sz w:val="16"/>
                <w:szCs w:val="16"/>
              </w:rPr>
              <w:t>Keskiansio 2023</w:t>
            </w:r>
          </w:p>
          <w:p w14:paraId="09DEF087" w14:textId="77777777" w:rsidR="00D02877" w:rsidRPr="00F36D20" w:rsidRDefault="00D02877" w:rsidP="009C588F">
            <w:pPr>
              <w:spacing w:line="276" w:lineRule="auto"/>
              <w:rPr>
                <w:rFonts w:ascii="Arial" w:eastAsia="Arial" w:hAnsi="Arial"/>
                <w:b/>
                <w:bCs/>
                <w:sz w:val="16"/>
                <w:szCs w:val="16"/>
              </w:rPr>
            </w:pPr>
          </w:p>
        </w:tc>
      </w:tr>
      <w:tr w:rsidR="00D02877" w:rsidRPr="00866460" w14:paraId="4EB17042" w14:textId="77777777" w:rsidTr="009C588F">
        <w:tc>
          <w:tcPr>
            <w:tcW w:w="2430" w:type="dxa"/>
          </w:tcPr>
          <w:p w14:paraId="426EB16D" w14:textId="77777777" w:rsidR="00D02877" w:rsidRPr="00F36D20" w:rsidRDefault="00D02877" w:rsidP="009C588F">
            <w:pPr>
              <w:rPr>
                <w:rFonts w:ascii="Arial" w:eastAsia="Arial" w:hAnsi="Arial"/>
                <w:b/>
                <w:bCs/>
                <w:sz w:val="16"/>
                <w:szCs w:val="16"/>
              </w:rPr>
            </w:pPr>
          </w:p>
        </w:tc>
        <w:tc>
          <w:tcPr>
            <w:tcW w:w="3377" w:type="dxa"/>
            <w:gridSpan w:val="2"/>
          </w:tcPr>
          <w:p w14:paraId="2B9978EB" w14:textId="77777777" w:rsidR="00D02877" w:rsidRPr="00F36D20" w:rsidRDefault="00D02877" w:rsidP="009C588F">
            <w:pPr>
              <w:spacing w:line="276" w:lineRule="auto"/>
              <w:jc w:val="center"/>
              <w:rPr>
                <w:rFonts w:ascii="Arial" w:eastAsia="Arial" w:hAnsi="Arial"/>
                <w:b/>
                <w:bCs/>
                <w:sz w:val="16"/>
                <w:szCs w:val="16"/>
              </w:rPr>
            </w:pPr>
            <w:r w:rsidRPr="00F36D20">
              <w:rPr>
                <w:rFonts w:ascii="Arial" w:eastAsia="Arial" w:hAnsi="Arial"/>
                <w:b/>
                <w:bCs/>
                <w:sz w:val="16"/>
                <w:szCs w:val="16"/>
              </w:rPr>
              <w:t>Keskiarvo: tehtäväkohtainen palkka</w:t>
            </w:r>
          </w:p>
        </w:tc>
        <w:tc>
          <w:tcPr>
            <w:tcW w:w="3434" w:type="dxa"/>
            <w:gridSpan w:val="2"/>
          </w:tcPr>
          <w:p w14:paraId="39C08C70" w14:textId="77777777" w:rsidR="00D02877" w:rsidRPr="00F36D20" w:rsidRDefault="00D02877" w:rsidP="009C588F">
            <w:pPr>
              <w:spacing w:line="276" w:lineRule="auto"/>
              <w:jc w:val="center"/>
              <w:rPr>
                <w:rFonts w:ascii="Arial" w:eastAsia="Arial" w:hAnsi="Arial"/>
                <w:b/>
                <w:bCs/>
                <w:sz w:val="16"/>
                <w:szCs w:val="16"/>
              </w:rPr>
            </w:pPr>
            <w:r w:rsidRPr="00F36D20">
              <w:rPr>
                <w:rFonts w:ascii="Arial" w:eastAsia="Arial" w:hAnsi="Arial"/>
                <w:b/>
                <w:bCs/>
                <w:sz w:val="16"/>
                <w:szCs w:val="16"/>
              </w:rPr>
              <w:t>Keskiarvo: kokonaisansio</w:t>
            </w:r>
          </w:p>
          <w:p w14:paraId="2AD87FF4" w14:textId="77777777" w:rsidR="00D02877" w:rsidRPr="00F36D20" w:rsidRDefault="00D02877" w:rsidP="009C588F">
            <w:pPr>
              <w:spacing w:line="276" w:lineRule="auto"/>
              <w:jc w:val="center"/>
              <w:rPr>
                <w:rFonts w:ascii="Arial" w:eastAsia="Arial" w:hAnsi="Arial"/>
                <w:b/>
                <w:bCs/>
                <w:sz w:val="16"/>
                <w:szCs w:val="16"/>
              </w:rPr>
            </w:pPr>
          </w:p>
        </w:tc>
      </w:tr>
      <w:tr w:rsidR="00D02877" w:rsidRPr="00866460" w14:paraId="216AECE4" w14:textId="77777777" w:rsidTr="009C588F">
        <w:tc>
          <w:tcPr>
            <w:tcW w:w="2430" w:type="dxa"/>
          </w:tcPr>
          <w:p w14:paraId="082C6BCC" w14:textId="77777777" w:rsidR="00D02877" w:rsidRPr="00F36D20" w:rsidRDefault="00D02877" w:rsidP="009C588F">
            <w:pPr>
              <w:rPr>
                <w:rFonts w:ascii="Arial" w:eastAsia="Arial" w:hAnsi="Arial"/>
                <w:sz w:val="16"/>
                <w:szCs w:val="16"/>
              </w:rPr>
            </w:pPr>
            <w:r w:rsidRPr="00F36D20">
              <w:rPr>
                <w:rFonts w:ascii="Arial" w:eastAsia="Arial" w:hAnsi="Arial"/>
                <w:sz w:val="16"/>
                <w:szCs w:val="16"/>
              </w:rPr>
              <w:t>Vakituinen – kokoaikainen</w:t>
            </w:r>
          </w:p>
        </w:tc>
        <w:tc>
          <w:tcPr>
            <w:tcW w:w="1267" w:type="dxa"/>
          </w:tcPr>
          <w:p w14:paraId="2B302017" w14:textId="77777777" w:rsidR="00D02877" w:rsidRPr="00F36D20" w:rsidRDefault="00D02877" w:rsidP="009C588F">
            <w:pPr>
              <w:spacing w:line="276" w:lineRule="auto"/>
              <w:jc w:val="center"/>
              <w:rPr>
                <w:rFonts w:ascii="Arial" w:eastAsia="Arial" w:hAnsi="Arial"/>
                <w:sz w:val="16"/>
                <w:szCs w:val="16"/>
              </w:rPr>
            </w:pPr>
            <w:r w:rsidRPr="00F36D20">
              <w:rPr>
                <w:rFonts w:ascii="Arial" w:eastAsia="Arial" w:hAnsi="Arial"/>
                <w:sz w:val="16"/>
                <w:szCs w:val="16"/>
              </w:rPr>
              <w:t>€/kk</w:t>
            </w:r>
          </w:p>
        </w:tc>
        <w:tc>
          <w:tcPr>
            <w:tcW w:w="2110" w:type="dxa"/>
          </w:tcPr>
          <w:p w14:paraId="704BE7EC" w14:textId="77777777" w:rsidR="00D02877" w:rsidRPr="00F36D20" w:rsidRDefault="00D02877" w:rsidP="009C588F">
            <w:pPr>
              <w:spacing w:line="276" w:lineRule="auto"/>
              <w:jc w:val="center"/>
              <w:rPr>
                <w:rFonts w:ascii="Arial" w:eastAsia="Arial" w:hAnsi="Arial"/>
                <w:sz w:val="16"/>
                <w:szCs w:val="16"/>
              </w:rPr>
            </w:pPr>
            <w:r w:rsidRPr="00F36D20">
              <w:rPr>
                <w:rFonts w:ascii="Arial" w:eastAsia="Arial" w:hAnsi="Arial"/>
                <w:sz w:val="16"/>
                <w:szCs w:val="16"/>
              </w:rPr>
              <w:t xml:space="preserve">Muutos </w:t>
            </w:r>
            <w:proofErr w:type="gramStart"/>
            <w:r w:rsidRPr="00F36D20">
              <w:rPr>
                <w:rFonts w:ascii="Arial" w:eastAsia="Arial" w:hAnsi="Arial"/>
                <w:sz w:val="16"/>
                <w:szCs w:val="16"/>
              </w:rPr>
              <w:t>2022-23</w:t>
            </w:r>
            <w:proofErr w:type="gramEnd"/>
            <w:r w:rsidRPr="00F36D20">
              <w:rPr>
                <w:rFonts w:ascii="Arial" w:eastAsia="Arial" w:hAnsi="Arial"/>
                <w:sz w:val="16"/>
                <w:szCs w:val="16"/>
              </w:rPr>
              <w:t>, %</w:t>
            </w:r>
          </w:p>
        </w:tc>
        <w:tc>
          <w:tcPr>
            <w:tcW w:w="1586" w:type="dxa"/>
          </w:tcPr>
          <w:p w14:paraId="2B0D3336" w14:textId="77777777" w:rsidR="00D02877" w:rsidRPr="00F36D20" w:rsidRDefault="00D02877" w:rsidP="009C588F">
            <w:pPr>
              <w:spacing w:line="276" w:lineRule="auto"/>
              <w:jc w:val="center"/>
              <w:rPr>
                <w:rFonts w:ascii="Arial" w:eastAsia="Arial" w:hAnsi="Arial"/>
                <w:sz w:val="16"/>
                <w:szCs w:val="16"/>
              </w:rPr>
            </w:pPr>
            <w:r w:rsidRPr="00F36D20">
              <w:rPr>
                <w:rFonts w:ascii="Arial" w:eastAsia="Arial" w:hAnsi="Arial"/>
                <w:sz w:val="16"/>
                <w:szCs w:val="16"/>
              </w:rPr>
              <w:t>€/kk</w:t>
            </w:r>
          </w:p>
        </w:tc>
        <w:tc>
          <w:tcPr>
            <w:tcW w:w="1848" w:type="dxa"/>
          </w:tcPr>
          <w:p w14:paraId="34725671" w14:textId="77777777" w:rsidR="00D02877" w:rsidRPr="00F36D20" w:rsidRDefault="00D02877" w:rsidP="009C588F">
            <w:pPr>
              <w:spacing w:line="276" w:lineRule="auto"/>
              <w:jc w:val="center"/>
              <w:rPr>
                <w:rFonts w:ascii="Arial" w:eastAsia="Arial" w:hAnsi="Arial"/>
                <w:sz w:val="16"/>
                <w:szCs w:val="16"/>
              </w:rPr>
            </w:pPr>
            <w:r w:rsidRPr="00F36D20">
              <w:rPr>
                <w:rFonts w:ascii="Arial" w:eastAsia="Arial" w:hAnsi="Arial"/>
                <w:sz w:val="16"/>
                <w:szCs w:val="16"/>
              </w:rPr>
              <w:t xml:space="preserve">Muutos </w:t>
            </w:r>
            <w:proofErr w:type="gramStart"/>
            <w:r w:rsidRPr="00F36D20">
              <w:rPr>
                <w:rFonts w:ascii="Arial" w:eastAsia="Arial" w:hAnsi="Arial"/>
                <w:sz w:val="16"/>
                <w:szCs w:val="16"/>
              </w:rPr>
              <w:t>2022-23</w:t>
            </w:r>
            <w:proofErr w:type="gramEnd"/>
            <w:r w:rsidRPr="00F36D20">
              <w:rPr>
                <w:rFonts w:ascii="Arial" w:eastAsia="Arial" w:hAnsi="Arial"/>
                <w:sz w:val="16"/>
                <w:szCs w:val="16"/>
              </w:rPr>
              <w:t>, %</w:t>
            </w:r>
          </w:p>
        </w:tc>
      </w:tr>
      <w:tr w:rsidR="00D02877" w:rsidRPr="00866460" w14:paraId="54338D4D" w14:textId="77777777" w:rsidTr="009C588F">
        <w:tc>
          <w:tcPr>
            <w:tcW w:w="2430" w:type="dxa"/>
          </w:tcPr>
          <w:p w14:paraId="1E0EB761" w14:textId="77777777" w:rsidR="00D02877" w:rsidRPr="00F36D20" w:rsidRDefault="00D02877" w:rsidP="009C588F">
            <w:pPr>
              <w:jc w:val="center"/>
              <w:rPr>
                <w:rFonts w:ascii="Arial" w:eastAsia="Arial" w:hAnsi="Arial"/>
                <w:sz w:val="16"/>
                <w:szCs w:val="16"/>
              </w:rPr>
            </w:pPr>
            <w:r w:rsidRPr="00F36D20">
              <w:rPr>
                <w:rFonts w:ascii="Arial" w:eastAsia="Arial" w:hAnsi="Arial"/>
                <w:sz w:val="16"/>
                <w:szCs w:val="16"/>
              </w:rPr>
              <w:t>Mies</w:t>
            </w:r>
          </w:p>
        </w:tc>
        <w:tc>
          <w:tcPr>
            <w:tcW w:w="1267" w:type="dxa"/>
          </w:tcPr>
          <w:p w14:paraId="359DC1D5" w14:textId="77777777" w:rsidR="00D02877" w:rsidRPr="00F36D20" w:rsidRDefault="00D02877" w:rsidP="009C588F">
            <w:pPr>
              <w:spacing w:line="276" w:lineRule="auto"/>
              <w:jc w:val="center"/>
              <w:rPr>
                <w:rFonts w:ascii="Arial" w:eastAsia="Arial" w:hAnsi="Arial"/>
                <w:sz w:val="16"/>
                <w:szCs w:val="16"/>
              </w:rPr>
            </w:pPr>
            <w:r w:rsidRPr="00F36D20">
              <w:rPr>
                <w:rFonts w:ascii="Arial" w:eastAsia="Arial" w:hAnsi="Arial"/>
                <w:sz w:val="16"/>
                <w:szCs w:val="16"/>
              </w:rPr>
              <w:t>2 775,40</w:t>
            </w:r>
          </w:p>
        </w:tc>
        <w:tc>
          <w:tcPr>
            <w:tcW w:w="2110" w:type="dxa"/>
          </w:tcPr>
          <w:p w14:paraId="0021C7B3" w14:textId="77777777" w:rsidR="00D02877" w:rsidRPr="00F36D20" w:rsidRDefault="00D02877" w:rsidP="009C588F">
            <w:pPr>
              <w:spacing w:line="276" w:lineRule="auto"/>
              <w:jc w:val="center"/>
              <w:rPr>
                <w:rFonts w:ascii="Arial" w:eastAsia="Arial" w:hAnsi="Arial"/>
                <w:sz w:val="16"/>
                <w:szCs w:val="16"/>
              </w:rPr>
            </w:pPr>
            <w:r w:rsidRPr="00F36D20">
              <w:rPr>
                <w:rFonts w:ascii="Arial" w:eastAsia="Arial" w:hAnsi="Arial"/>
                <w:sz w:val="16"/>
                <w:szCs w:val="16"/>
              </w:rPr>
              <w:t>4,1</w:t>
            </w:r>
          </w:p>
        </w:tc>
        <w:tc>
          <w:tcPr>
            <w:tcW w:w="1586" w:type="dxa"/>
          </w:tcPr>
          <w:p w14:paraId="2AF6BDCC" w14:textId="77777777" w:rsidR="00D02877" w:rsidRPr="00F36D20" w:rsidRDefault="00D02877" w:rsidP="009C588F">
            <w:pPr>
              <w:spacing w:line="276" w:lineRule="auto"/>
              <w:jc w:val="center"/>
              <w:rPr>
                <w:rFonts w:ascii="Arial" w:eastAsia="Arial" w:hAnsi="Arial"/>
                <w:sz w:val="16"/>
                <w:szCs w:val="16"/>
              </w:rPr>
            </w:pPr>
            <w:r w:rsidRPr="00F36D20">
              <w:rPr>
                <w:rFonts w:ascii="Arial" w:eastAsia="Arial" w:hAnsi="Arial"/>
                <w:sz w:val="16"/>
                <w:szCs w:val="16"/>
              </w:rPr>
              <w:t>3 295,56</w:t>
            </w:r>
          </w:p>
        </w:tc>
        <w:tc>
          <w:tcPr>
            <w:tcW w:w="1848" w:type="dxa"/>
          </w:tcPr>
          <w:p w14:paraId="56DC158C" w14:textId="77777777" w:rsidR="00D02877" w:rsidRPr="00F36D20" w:rsidRDefault="00D02877" w:rsidP="009C588F">
            <w:pPr>
              <w:spacing w:line="276" w:lineRule="auto"/>
              <w:jc w:val="center"/>
              <w:rPr>
                <w:rFonts w:ascii="Arial" w:eastAsia="Arial" w:hAnsi="Arial"/>
                <w:sz w:val="16"/>
                <w:szCs w:val="16"/>
              </w:rPr>
            </w:pPr>
            <w:r w:rsidRPr="00F36D20">
              <w:rPr>
                <w:rFonts w:ascii="Arial" w:eastAsia="Arial" w:hAnsi="Arial"/>
                <w:sz w:val="16"/>
                <w:szCs w:val="16"/>
              </w:rPr>
              <w:t>6,0</w:t>
            </w:r>
          </w:p>
        </w:tc>
      </w:tr>
      <w:tr w:rsidR="00D02877" w:rsidRPr="00866460" w14:paraId="5F48D145" w14:textId="77777777" w:rsidTr="009C588F">
        <w:tc>
          <w:tcPr>
            <w:tcW w:w="2430" w:type="dxa"/>
          </w:tcPr>
          <w:p w14:paraId="58C09CF6" w14:textId="77777777" w:rsidR="00D02877" w:rsidRPr="00B75DC3" w:rsidRDefault="00D02877" w:rsidP="009C588F">
            <w:pPr>
              <w:jc w:val="center"/>
              <w:rPr>
                <w:rFonts w:ascii="Arial" w:eastAsia="Arial" w:hAnsi="Arial"/>
                <w:sz w:val="16"/>
                <w:szCs w:val="16"/>
              </w:rPr>
            </w:pPr>
            <w:r w:rsidRPr="00B75DC3">
              <w:rPr>
                <w:rFonts w:ascii="Arial" w:eastAsia="Arial" w:hAnsi="Arial"/>
                <w:sz w:val="16"/>
                <w:szCs w:val="16"/>
              </w:rPr>
              <w:t>Nainen</w:t>
            </w:r>
          </w:p>
        </w:tc>
        <w:tc>
          <w:tcPr>
            <w:tcW w:w="1267" w:type="dxa"/>
          </w:tcPr>
          <w:p w14:paraId="705268F9" w14:textId="77777777" w:rsidR="00D02877" w:rsidRPr="00B75DC3" w:rsidRDefault="00D02877" w:rsidP="009C588F">
            <w:pPr>
              <w:spacing w:line="276" w:lineRule="auto"/>
              <w:jc w:val="center"/>
              <w:rPr>
                <w:rFonts w:ascii="Arial" w:eastAsia="Arial" w:hAnsi="Arial"/>
                <w:sz w:val="16"/>
                <w:szCs w:val="16"/>
              </w:rPr>
            </w:pPr>
            <w:r w:rsidRPr="00B75DC3">
              <w:rPr>
                <w:rFonts w:ascii="Arial" w:eastAsia="Arial" w:hAnsi="Arial"/>
                <w:sz w:val="16"/>
                <w:szCs w:val="16"/>
              </w:rPr>
              <w:t>3 001,62</w:t>
            </w:r>
          </w:p>
        </w:tc>
        <w:tc>
          <w:tcPr>
            <w:tcW w:w="2110" w:type="dxa"/>
          </w:tcPr>
          <w:p w14:paraId="24920FF8" w14:textId="77777777" w:rsidR="00D02877" w:rsidRPr="00B75DC3" w:rsidRDefault="00D02877" w:rsidP="009C588F">
            <w:pPr>
              <w:spacing w:line="276" w:lineRule="auto"/>
              <w:jc w:val="center"/>
              <w:rPr>
                <w:rFonts w:ascii="Arial" w:hAnsi="Arial"/>
                <w:sz w:val="16"/>
                <w:szCs w:val="16"/>
              </w:rPr>
            </w:pPr>
            <w:r w:rsidRPr="00B75DC3">
              <w:rPr>
                <w:rFonts w:ascii="Arial" w:eastAsia="Arial" w:hAnsi="Arial"/>
                <w:sz w:val="16"/>
                <w:szCs w:val="16"/>
              </w:rPr>
              <w:t>6,8</w:t>
            </w:r>
          </w:p>
        </w:tc>
        <w:tc>
          <w:tcPr>
            <w:tcW w:w="1586" w:type="dxa"/>
          </w:tcPr>
          <w:p w14:paraId="127B6C25" w14:textId="77777777" w:rsidR="00D02877" w:rsidRPr="00B75DC3" w:rsidRDefault="00D02877" w:rsidP="009C588F">
            <w:pPr>
              <w:spacing w:line="276" w:lineRule="auto"/>
              <w:jc w:val="center"/>
              <w:rPr>
                <w:rFonts w:ascii="Arial" w:eastAsia="Arial" w:hAnsi="Arial"/>
                <w:sz w:val="16"/>
                <w:szCs w:val="16"/>
              </w:rPr>
            </w:pPr>
            <w:r w:rsidRPr="00B75DC3">
              <w:rPr>
                <w:rFonts w:ascii="Arial" w:eastAsia="Arial" w:hAnsi="Arial"/>
                <w:sz w:val="16"/>
                <w:szCs w:val="16"/>
              </w:rPr>
              <w:t>3 375,19</w:t>
            </w:r>
          </w:p>
        </w:tc>
        <w:tc>
          <w:tcPr>
            <w:tcW w:w="1848" w:type="dxa"/>
          </w:tcPr>
          <w:p w14:paraId="23F0931F" w14:textId="77777777" w:rsidR="00D02877" w:rsidRPr="00B75DC3" w:rsidRDefault="00D02877" w:rsidP="009C588F">
            <w:pPr>
              <w:spacing w:line="276" w:lineRule="auto"/>
              <w:jc w:val="center"/>
              <w:rPr>
                <w:rFonts w:ascii="Arial" w:hAnsi="Arial"/>
                <w:sz w:val="16"/>
                <w:szCs w:val="16"/>
              </w:rPr>
            </w:pPr>
            <w:r w:rsidRPr="00B75DC3">
              <w:rPr>
                <w:rFonts w:ascii="Arial" w:eastAsia="Arial" w:hAnsi="Arial"/>
                <w:sz w:val="16"/>
                <w:szCs w:val="16"/>
              </w:rPr>
              <w:t>6,7</w:t>
            </w:r>
          </w:p>
        </w:tc>
      </w:tr>
    </w:tbl>
    <w:p w14:paraId="07912913" w14:textId="77777777" w:rsidR="00D02877" w:rsidRPr="00866460" w:rsidRDefault="00D02877" w:rsidP="00D02877">
      <w:pPr>
        <w:rPr>
          <w:rFonts w:ascii="Arial" w:eastAsia="Arial" w:hAnsi="Arial"/>
          <w:color w:val="FF0000"/>
          <w:sz w:val="24"/>
          <w:szCs w:val="24"/>
        </w:rPr>
      </w:pPr>
    </w:p>
    <w:p w14:paraId="66E16BAE" w14:textId="77777777" w:rsidR="00D02877" w:rsidRDefault="00D02877" w:rsidP="00D02877">
      <w:pPr>
        <w:rPr>
          <w:rFonts w:ascii="Arial" w:eastAsia="Arial" w:hAnsi="Arial"/>
          <w:sz w:val="24"/>
          <w:szCs w:val="24"/>
        </w:rPr>
      </w:pPr>
    </w:p>
    <w:p w14:paraId="107E2F2F" w14:textId="77777777" w:rsidR="00D02877" w:rsidRPr="00946FD9" w:rsidRDefault="00D02877" w:rsidP="00D02877">
      <w:pPr>
        <w:rPr>
          <w:rFonts w:ascii="Arial" w:eastAsia="Arial" w:hAnsi="Arial"/>
          <w:sz w:val="24"/>
          <w:szCs w:val="24"/>
        </w:rPr>
      </w:pPr>
    </w:p>
    <w:p w14:paraId="53E4EA93" w14:textId="77777777" w:rsidR="00D02877" w:rsidRPr="00946FD9" w:rsidRDefault="00D02877" w:rsidP="00D02877">
      <w:pPr>
        <w:rPr>
          <w:rFonts w:ascii="Arial" w:eastAsia="Arial" w:hAnsi="Arial"/>
          <w:sz w:val="24"/>
          <w:szCs w:val="24"/>
        </w:rPr>
      </w:pPr>
      <w:r w:rsidRPr="00946FD9">
        <w:rPr>
          <w:rFonts w:ascii="Arial" w:eastAsia="Arial" w:hAnsi="Arial"/>
          <w:sz w:val="24"/>
          <w:szCs w:val="24"/>
        </w:rPr>
        <w:t>Henkilöstöhallinnon tavoitteiden toteutuminen</w:t>
      </w:r>
    </w:p>
    <w:p w14:paraId="1007F4B4" w14:textId="77777777" w:rsidR="00D02877" w:rsidRPr="00946FD9" w:rsidRDefault="00D02877" w:rsidP="00D02877">
      <w:pPr>
        <w:rPr>
          <w:rFonts w:ascii="Arial" w:eastAsia="Arial" w:hAnsi="Arial"/>
        </w:rPr>
      </w:pPr>
    </w:p>
    <w:p w14:paraId="1C435511" w14:textId="77777777" w:rsidR="00D02877" w:rsidRPr="00946FD9" w:rsidRDefault="00D02877" w:rsidP="00D02877">
      <w:pPr>
        <w:rPr>
          <w:rFonts w:ascii="Arial" w:eastAsia="Arial" w:hAnsi="Arial"/>
        </w:rPr>
      </w:pPr>
    </w:p>
    <w:p w14:paraId="5E231F14" w14:textId="77777777" w:rsidR="00D02877" w:rsidRPr="00946FD9" w:rsidRDefault="00D02877" w:rsidP="00D02877">
      <w:pPr>
        <w:rPr>
          <w:rFonts w:ascii="Arial" w:eastAsia="Arial" w:hAnsi="Arial"/>
        </w:rPr>
      </w:pPr>
      <w:r w:rsidRPr="00946FD9">
        <w:rPr>
          <w:rFonts w:ascii="Arial" w:eastAsia="Arial" w:hAnsi="Arial"/>
        </w:rPr>
        <w:t>Vuoden 2023 henkilöstöhallinnon tavoitteet ja toimenpiteet</w:t>
      </w:r>
    </w:p>
    <w:p w14:paraId="046C1B0F" w14:textId="77777777" w:rsidR="00D02877" w:rsidRPr="00946FD9" w:rsidRDefault="00D02877" w:rsidP="00D02877">
      <w:pPr>
        <w:rPr>
          <w:rFonts w:ascii="Arial" w:eastAsia="Arial" w:hAnsi="Arial"/>
        </w:rPr>
      </w:pPr>
    </w:p>
    <w:tbl>
      <w:tblPr>
        <w:tblStyle w:val="TaulukkoRuudukko"/>
        <w:tblW w:w="0" w:type="auto"/>
        <w:tblLayout w:type="fixed"/>
        <w:tblLook w:val="06A0" w:firstRow="1" w:lastRow="0" w:firstColumn="1" w:lastColumn="0" w:noHBand="1" w:noVBand="1"/>
      </w:tblPr>
      <w:tblGrid>
        <w:gridCol w:w="4621"/>
        <w:gridCol w:w="4621"/>
      </w:tblGrid>
      <w:tr w:rsidR="00D02877" w:rsidRPr="00946FD9" w14:paraId="77FA5692" w14:textId="77777777" w:rsidTr="009C588F">
        <w:tc>
          <w:tcPr>
            <w:tcW w:w="4621" w:type="dxa"/>
          </w:tcPr>
          <w:p w14:paraId="4256CB4B" w14:textId="77777777" w:rsidR="00D02877" w:rsidRPr="00946FD9" w:rsidRDefault="00D02877" w:rsidP="009C588F">
            <w:pPr>
              <w:rPr>
                <w:rFonts w:ascii="Arial" w:eastAsia="Arial" w:hAnsi="Arial"/>
                <w:b/>
                <w:bCs/>
              </w:rPr>
            </w:pPr>
            <w:r w:rsidRPr="00946FD9">
              <w:rPr>
                <w:rFonts w:ascii="Arial" w:eastAsia="Arial" w:hAnsi="Arial"/>
                <w:b/>
                <w:bCs/>
              </w:rPr>
              <w:t>Tavoite</w:t>
            </w:r>
          </w:p>
          <w:p w14:paraId="16C1C29B" w14:textId="77777777" w:rsidR="00D02877" w:rsidRPr="00946FD9" w:rsidRDefault="00D02877" w:rsidP="009C588F">
            <w:pPr>
              <w:rPr>
                <w:rFonts w:ascii="Arial" w:eastAsia="Arial" w:hAnsi="Arial"/>
                <w:b/>
                <w:bCs/>
              </w:rPr>
            </w:pPr>
          </w:p>
        </w:tc>
        <w:tc>
          <w:tcPr>
            <w:tcW w:w="4621" w:type="dxa"/>
          </w:tcPr>
          <w:p w14:paraId="22537D4A" w14:textId="77777777" w:rsidR="00D02877" w:rsidRPr="00946FD9" w:rsidRDefault="00D02877" w:rsidP="009C588F">
            <w:pPr>
              <w:rPr>
                <w:rFonts w:ascii="Arial" w:eastAsia="Arial" w:hAnsi="Arial"/>
                <w:b/>
                <w:bCs/>
              </w:rPr>
            </w:pPr>
            <w:r w:rsidRPr="00946FD9">
              <w:rPr>
                <w:rFonts w:ascii="Arial" w:eastAsia="Arial" w:hAnsi="Arial"/>
                <w:b/>
                <w:bCs/>
              </w:rPr>
              <w:t>Toimenpide</w:t>
            </w:r>
          </w:p>
        </w:tc>
      </w:tr>
      <w:tr w:rsidR="00D02877" w:rsidRPr="00866460" w14:paraId="591F5BB2" w14:textId="77777777" w:rsidTr="009C588F">
        <w:trPr>
          <w:trHeight w:val="916"/>
        </w:trPr>
        <w:tc>
          <w:tcPr>
            <w:tcW w:w="4621" w:type="dxa"/>
          </w:tcPr>
          <w:p w14:paraId="59D8254F" w14:textId="77777777" w:rsidR="00D02877" w:rsidRPr="00905279" w:rsidRDefault="00D02877" w:rsidP="009C588F">
            <w:pPr>
              <w:spacing w:line="276" w:lineRule="auto"/>
              <w:rPr>
                <w:rFonts w:ascii="Arial" w:hAnsi="Arial"/>
                <w:color w:val="FF0000"/>
                <w:szCs w:val="18"/>
              </w:rPr>
            </w:pPr>
            <w:r w:rsidRPr="00905279">
              <w:rPr>
                <w:rFonts w:ascii="Arial" w:hAnsi="Arial"/>
                <w:szCs w:val="18"/>
              </w:rPr>
              <w:t>Hailuodon kunnan henkilöstöpolitiikan strategiset linjaukset ja tavoitteet; hyväksytty kunnanvaltuustossa 2023</w:t>
            </w:r>
          </w:p>
        </w:tc>
        <w:tc>
          <w:tcPr>
            <w:tcW w:w="4621" w:type="dxa"/>
            <w:tcBorders>
              <w:bottom w:val="single" w:sz="4" w:space="0" w:color="auto"/>
            </w:tcBorders>
          </w:tcPr>
          <w:p w14:paraId="35765989" w14:textId="77777777" w:rsidR="00A948E1" w:rsidRDefault="00D02877" w:rsidP="00A948E1">
            <w:pPr>
              <w:pStyle w:val="NormaaliWWW"/>
              <w:spacing w:before="0" w:beforeAutospacing="0" w:after="120" w:afterAutospacing="0" w:line="276" w:lineRule="auto"/>
              <w:ind w:left="-56"/>
              <w:jc w:val="left"/>
              <w:rPr>
                <w:color w:val="auto"/>
                <w:szCs w:val="18"/>
              </w:rPr>
            </w:pPr>
            <w:r w:rsidRPr="00D02877">
              <w:rPr>
                <w:color w:val="auto"/>
                <w:szCs w:val="18"/>
              </w:rPr>
              <w:t>Henkilöstöorganisaation uudistaminen jatkuu 2024</w:t>
            </w:r>
            <w:r w:rsidR="00A948E1">
              <w:rPr>
                <w:color w:val="auto"/>
                <w:szCs w:val="18"/>
              </w:rPr>
              <w:t xml:space="preserve"> (hallintosääntöuudistuksesta valmistui toimielinrakenne 12/2023)</w:t>
            </w:r>
          </w:p>
          <w:p w14:paraId="541C34B8" w14:textId="775CC535" w:rsidR="00D02877" w:rsidRPr="00D02877" w:rsidRDefault="00A948E1" w:rsidP="00A948E1">
            <w:pPr>
              <w:pStyle w:val="NormaaliWWW"/>
              <w:spacing w:before="0" w:beforeAutospacing="0" w:after="120" w:afterAutospacing="0" w:line="276" w:lineRule="auto"/>
              <w:ind w:left="-56"/>
              <w:jc w:val="left"/>
              <w:rPr>
                <w:color w:val="auto"/>
                <w:szCs w:val="18"/>
              </w:rPr>
            </w:pPr>
            <w:r>
              <w:rPr>
                <w:color w:val="auto"/>
                <w:szCs w:val="18"/>
              </w:rPr>
              <w:t xml:space="preserve">Henkilöstöstrategia; </w:t>
            </w:r>
            <w:r w:rsidR="00D02877" w:rsidRPr="00D02877">
              <w:rPr>
                <w:color w:val="auto"/>
                <w:szCs w:val="18"/>
              </w:rPr>
              <w:t>valtuustotason sitova tavoite 2024</w:t>
            </w:r>
          </w:p>
        </w:tc>
      </w:tr>
      <w:tr w:rsidR="00D02877" w:rsidRPr="00866460" w14:paraId="23E194D4" w14:textId="77777777" w:rsidTr="009C588F">
        <w:trPr>
          <w:trHeight w:val="374"/>
        </w:trPr>
        <w:tc>
          <w:tcPr>
            <w:tcW w:w="4621" w:type="dxa"/>
          </w:tcPr>
          <w:p w14:paraId="230DA83D" w14:textId="77777777" w:rsidR="00D02877" w:rsidRPr="00905279" w:rsidRDefault="00D02877" w:rsidP="009C588F">
            <w:pPr>
              <w:pStyle w:val="paragraph"/>
              <w:spacing w:before="0" w:beforeAutospacing="0" w:after="0" w:afterAutospacing="0" w:line="276" w:lineRule="auto"/>
              <w:textAlignment w:val="baseline"/>
              <w:rPr>
                <w:rFonts w:ascii="Arial" w:hAnsi="Arial" w:cs="Arial"/>
                <w:color w:val="FF0000"/>
                <w:sz w:val="18"/>
                <w:szCs w:val="18"/>
              </w:rPr>
            </w:pPr>
            <w:r w:rsidRPr="00905279">
              <w:rPr>
                <w:rFonts w:ascii="Arial" w:hAnsi="Arial" w:cs="Arial"/>
                <w:sz w:val="18"/>
                <w:szCs w:val="18"/>
              </w:rPr>
              <w:t>Yhdessä vastuullisesti toimintatavan linjaukset ja tavoitteet</w:t>
            </w:r>
          </w:p>
        </w:tc>
        <w:tc>
          <w:tcPr>
            <w:tcW w:w="4621" w:type="dxa"/>
            <w:tcBorders>
              <w:top w:val="nil"/>
            </w:tcBorders>
          </w:tcPr>
          <w:p w14:paraId="5DFBE734" w14:textId="198947CD" w:rsidR="00D02877" w:rsidRPr="00905279" w:rsidRDefault="00D02877" w:rsidP="00D02877">
            <w:pPr>
              <w:spacing w:line="276" w:lineRule="auto"/>
              <w:jc w:val="left"/>
              <w:rPr>
                <w:rFonts w:ascii="Arial" w:eastAsia="Arial" w:hAnsi="Arial"/>
                <w:color w:val="FF0000"/>
                <w:szCs w:val="18"/>
              </w:rPr>
            </w:pPr>
            <w:r w:rsidRPr="00D02877">
              <w:rPr>
                <w:rFonts w:ascii="Arial" w:eastAsia="Arial" w:hAnsi="Arial"/>
                <w:szCs w:val="18"/>
              </w:rPr>
              <w:t>Sisältyy henkilöstöstrategia 2024 tavoitteeseen ja toimenpiteeseen</w:t>
            </w:r>
          </w:p>
        </w:tc>
      </w:tr>
      <w:tr w:rsidR="00D02877" w:rsidRPr="00866460" w14:paraId="5D45700A" w14:textId="77777777" w:rsidTr="009C588F">
        <w:trPr>
          <w:trHeight w:val="544"/>
        </w:trPr>
        <w:tc>
          <w:tcPr>
            <w:tcW w:w="4621" w:type="dxa"/>
          </w:tcPr>
          <w:p w14:paraId="201741D0" w14:textId="77777777" w:rsidR="00D02877" w:rsidRPr="00905279" w:rsidRDefault="00D02877" w:rsidP="009C588F">
            <w:pPr>
              <w:pStyle w:val="paragraph"/>
              <w:spacing w:before="0" w:beforeAutospacing="0" w:after="0" w:afterAutospacing="0" w:line="276" w:lineRule="auto"/>
              <w:textAlignment w:val="baseline"/>
              <w:rPr>
                <w:rFonts w:ascii="Arial" w:hAnsi="Arial" w:cs="Arial"/>
                <w:sz w:val="18"/>
                <w:szCs w:val="18"/>
              </w:rPr>
            </w:pPr>
            <w:r w:rsidRPr="00905279">
              <w:rPr>
                <w:rFonts w:ascii="Arial" w:hAnsi="Arial" w:cs="Arial"/>
                <w:sz w:val="18"/>
                <w:szCs w:val="18"/>
              </w:rPr>
              <w:t xml:space="preserve">Työhyvinvoinnin ylläpito </w:t>
            </w:r>
          </w:p>
        </w:tc>
        <w:tc>
          <w:tcPr>
            <w:tcW w:w="4621" w:type="dxa"/>
          </w:tcPr>
          <w:p w14:paraId="37449644" w14:textId="77777777" w:rsidR="00D02877" w:rsidRPr="00905279" w:rsidRDefault="00D02877" w:rsidP="009C588F">
            <w:pPr>
              <w:spacing w:line="276" w:lineRule="auto"/>
              <w:rPr>
                <w:szCs w:val="18"/>
              </w:rPr>
            </w:pPr>
            <w:r w:rsidRPr="00905279">
              <w:rPr>
                <w:rFonts w:ascii="Arial" w:eastAsia="Arial" w:hAnsi="Arial"/>
              </w:rPr>
              <w:t xml:space="preserve">Hailuodon kunnan henkilöstön työkykyä ylläpitävä toiminta: </w:t>
            </w:r>
            <w:proofErr w:type="spellStart"/>
            <w:r w:rsidRPr="00905279">
              <w:rPr>
                <w:rFonts w:ascii="Arial" w:eastAsia="Arial" w:hAnsi="Arial"/>
              </w:rPr>
              <w:t>Smartum</w:t>
            </w:r>
            <w:proofErr w:type="spellEnd"/>
            <w:r w:rsidRPr="00905279">
              <w:rPr>
                <w:rFonts w:ascii="Arial" w:eastAsia="Arial" w:hAnsi="Arial"/>
              </w:rPr>
              <w:t>-saldo, tunti liikuntaa viikossa, henkilöstön virkistyspäivä ja pikkujoulu.</w:t>
            </w:r>
          </w:p>
        </w:tc>
      </w:tr>
    </w:tbl>
    <w:p w14:paraId="4BE81875" w14:textId="77777777" w:rsidR="00D02877" w:rsidRPr="00866460" w:rsidRDefault="00D02877" w:rsidP="00D02877">
      <w:pPr>
        <w:rPr>
          <w:color w:val="FF0000"/>
          <w:lang w:eastAsia="en-US"/>
        </w:rPr>
      </w:pPr>
    </w:p>
    <w:p w14:paraId="21FF1EC4" w14:textId="77777777" w:rsidR="00D02877" w:rsidRPr="00866460" w:rsidRDefault="00D02877" w:rsidP="00D02877">
      <w:pPr>
        <w:rPr>
          <w:rFonts w:ascii="Arial" w:eastAsia="Arial" w:hAnsi="Arial"/>
          <w:bCs/>
          <w:color w:val="FF0000"/>
          <w:sz w:val="24"/>
          <w:szCs w:val="24"/>
        </w:rPr>
      </w:pPr>
    </w:p>
    <w:p w14:paraId="534C0C02" w14:textId="77777777" w:rsidR="00D02877" w:rsidRDefault="00D02877" w:rsidP="00D02877">
      <w:pPr>
        <w:rPr>
          <w:rFonts w:asciiTheme="minorHAnsi" w:eastAsia="Arial" w:hAnsiTheme="minorHAnsi" w:cstheme="minorHAnsi"/>
          <w:color w:val="333333"/>
          <w:sz w:val="16"/>
          <w:szCs w:val="16"/>
        </w:rPr>
      </w:pPr>
    </w:p>
    <w:p w14:paraId="508CB5F2" w14:textId="77777777" w:rsidR="00955D71" w:rsidRDefault="00955D71" w:rsidP="00D02877">
      <w:pPr>
        <w:rPr>
          <w:rFonts w:asciiTheme="minorHAnsi" w:eastAsia="Arial" w:hAnsiTheme="minorHAnsi" w:cstheme="minorHAnsi"/>
          <w:color w:val="333333"/>
          <w:sz w:val="16"/>
          <w:szCs w:val="16"/>
        </w:rPr>
      </w:pPr>
    </w:p>
    <w:p w14:paraId="70DD8A1F" w14:textId="77777777" w:rsidR="00955D71" w:rsidRDefault="00955D71" w:rsidP="00D02877">
      <w:pPr>
        <w:rPr>
          <w:rFonts w:asciiTheme="minorHAnsi" w:eastAsia="Arial" w:hAnsiTheme="minorHAnsi" w:cstheme="minorHAnsi"/>
          <w:color w:val="333333"/>
          <w:sz w:val="16"/>
          <w:szCs w:val="16"/>
        </w:rPr>
      </w:pPr>
    </w:p>
    <w:p w14:paraId="2D8C0370" w14:textId="77777777" w:rsidR="00955D71" w:rsidRDefault="00955D71" w:rsidP="00D02877">
      <w:pPr>
        <w:rPr>
          <w:rFonts w:asciiTheme="minorHAnsi" w:eastAsia="Arial" w:hAnsiTheme="minorHAnsi" w:cstheme="minorHAnsi"/>
          <w:color w:val="333333"/>
          <w:sz w:val="16"/>
          <w:szCs w:val="16"/>
        </w:rPr>
      </w:pPr>
    </w:p>
    <w:p w14:paraId="15007FA5" w14:textId="77777777" w:rsidR="00281D4E" w:rsidRDefault="00281D4E" w:rsidP="00D02877">
      <w:pPr>
        <w:rPr>
          <w:rFonts w:asciiTheme="minorHAnsi" w:eastAsia="Arial" w:hAnsiTheme="minorHAnsi" w:cstheme="minorHAnsi"/>
          <w:color w:val="333333"/>
          <w:sz w:val="16"/>
          <w:szCs w:val="16"/>
        </w:rPr>
      </w:pPr>
    </w:p>
    <w:p w14:paraId="24828E18" w14:textId="77777777" w:rsidR="00281D4E" w:rsidRDefault="00281D4E" w:rsidP="00D02877">
      <w:pPr>
        <w:rPr>
          <w:rFonts w:asciiTheme="minorHAnsi" w:eastAsia="Arial" w:hAnsiTheme="minorHAnsi" w:cstheme="minorHAnsi"/>
          <w:color w:val="333333"/>
          <w:sz w:val="16"/>
          <w:szCs w:val="16"/>
        </w:rPr>
      </w:pPr>
    </w:p>
    <w:p w14:paraId="5CAA924C" w14:textId="77777777" w:rsidR="00281D4E" w:rsidRDefault="00281D4E" w:rsidP="00D02877">
      <w:pPr>
        <w:rPr>
          <w:rFonts w:asciiTheme="minorHAnsi" w:eastAsia="Arial" w:hAnsiTheme="minorHAnsi" w:cstheme="minorHAnsi"/>
          <w:color w:val="333333"/>
          <w:sz w:val="16"/>
          <w:szCs w:val="16"/>
        </w:rPr>
      </w:pPr>
    </w:p>
    <w:p w14:paraId="2C34BB7B" w14:textId="77777777" w:rsidR="00281D4E" w:rsidRDefault="00281D4E" w:rsidP="00D02877">
      <w:pPr>
        <w:rPr>
          <w:rFonts w:asciiTheme="minorHAnsi" w:eastAsia="Arial" w:hAnsiTheme="minorHAnsi" w:cstheme="minorHAnsi"/>
          <w:color w:val="333333"/>
          <w:sz w:val="16"/>
          <w:szCs w:val="16"/>
        </w:rPr>
      </w:pPr>
    </w:p>
    <w:p w14:paraId="3419FB23" w14:textId="77777777" w:rsidR="00955D71" w:rsidRDefault="00955D71" w:rsidP="00D02877">
      <w:pPr>
        <w:rPr>
          <w:rFonts w:asciiTheme="minorHAnsi" w:eastAsia="Arial" w:hAnsiTheme="minorHAnsi" w:cstheme="minorHAnsi"/>
          <w:color w:val="333333"/>
          <w:sz w:val="16"/>
          <w:szCs w:val="16"/>
        </w:rPr>
      </w:pPr>
    </w:p>
    <w:p w14:paraId="7A2DF8F2" w14:textId="77777777" w:rsidR="00955D71" w:rsidRDefault="00955D71" w:rsidP="00D02877">
      <w:pPr>
        <w:rPr>
          <w:rFonts w:asciiTheme="minorHAnsi" w:eastAsia="Arial" w:hAnsiTheme="minorHAnsi" w:cstheme="minorHAnsi"/>
          <w:color w:val="333333"/>
          <w:sz w:val="16"/>
          <w:szCs w:val="16"/>
        </w:rPr>
      </w:pPr>
    </w:p>
    <w:p w14:paraId="3D7F1454" w14:textId="77777777" w:rsidR="00955D71" w:rsidRDefault="00955D71" w:rsidP="00D02877">
      <w:pPr>
        <w:rPr>
          <w:rFonts w:asciiTheme="minorHAnsi" w:eastAsia="Arial" w:hAnsiTheme="minorHAnsi" w:cstheme="minorHAnsi"/>
          <w:color w:val="333333"/>
          <w:sz w:val="16"/>
          <w:szCs w:val="16"/>
        </w:rPr>
      </w:pPr>
    </w:p>
    <w:p w14:paraId="3CF68199" w14:textId="77777777" w:rsidR="00955D71" w:rsidRDefault="00955D71" w:rsidP="00D02877">
      <w:pPr>
        <w:rPr>
          <w:rFonts w:asciiTheme="minorHAnsi" w:eastAsia="Arial" w:hAnsiTheme="minorHAnsi" w:cstheme="minorHAnsi"/>
          <w:color w:val="333333"/>
          <w:sz w:val="16"/>
          <w:szCs w:val="16"/>
        </w:rPr>
      </w:pPr>
    </w:p>
    <w:p w14:paraId="33417102" w14:textId="77777777" w:rsidR="00955D71" w:rsidRDefault="00955D71" w:rsidP="00D02877">
      <w:pPr>
        <w:rPr>
          <w:rFonts w:asciiTheme="minorHAnsi" w:eastAsia="Arial" w:hAnsiTheme="minorHAnsi" w:cstheme="minorHAnsi"/>
          <w:color w:val="333333"/>
          <w:sz w:val="16"/>
          <w:szCs w:val="16"/>
        </w:rPr>
      </w:pPr>
    </w:p>
    <w:p w14:paraId="36795BA6" w14:textId="77777777" w:rsidR="00FD5B19" w:rsidRDefault="00FD5B19" w:rsidP="00ED1F80">
      <w:pPr>
        <w:rPr>
          <w:rFonts w:ascii="Arial" w:eastAsia="Arial" w:hAnsi="Arial"/>
          <w:bCs/>
          <w:color w:val="333333"/>
          <w:sz w:val="24"/>
          <w:szCs w:val="24"/>
        </w:rPr>
      </w:pPr>
    </w:p>
    <w:p w14:paraId="57110FE8" w14:textId="5414A135" w:rsidR="00ED1F80" w:rsidRPr="0029090B" w:rsidRDefault="00ED1F80" w:rsidP="00ED1F80">
      <w:pPr>
        <w:rPr>
          <w:rFonts w:ascii="Arial" w:eastAsia="Arial" w:hAnsi="Arial"/>
          <w:bCs/>
          <w:color w:val="333333"/>
          <w:sz w:val="24"/>
          <w:szCs w:val="24"/>
        </w:rPr>
      </w:pPr>
      <w:r w:rsidRPr="000E5F9C">
        <w:rPr>
          <w:rFonts w:ascii="Arial" w:eastAsia="Arial" w:hAnsi="Arial"/>
          <w:bCs/>
          <w:color w:val="333333"/>
          <w:sz w:val="24"/>
          <w:szCs w:val="24"/>
        </w:rPr>
        <w:t>Henkilöstökysely</w:t>
      </w:r>
      <w:r w:rsidR="0029090B" w:rsidRPr="000E5F9C">
        <w:rPr>
          <w:rFonts w:ascii="Arial" w:eastAsia="Arial" w:hAnsi="Arial"/>
          <w:bCs/>
          <w:color w:val="333333"/>
          <w:sz w:val="24"/>
          <w:szCs w:val="24"/>
        </w:rPr>
        <w:t>n tulokset</w:t>
      </w:r>
    </w:p>
    <w:p w14:paraId="449C2D85" w14:textId="5AB2AE3F" w:rsidR="00ED1F80" w:rsidRDefault="00ED1F80" w:rsidP="00ED1F80">
      <w:pPr>
        <w:rPr>
          <w:rFonts w:ascii="Arial" w:eastAsia="Arial" w:hAnsi="Arial"/>
          <w:color w:val="333333"/>
          <w:szCs w:val="18"/>
        </w:rPr>
      </w:pPr>
    </w:p>
    <w:p w14:paraId="2352C6EE" w14:textId="105FECEF" w:rsidR="009F44AD" w:rsidRPr="00707849" w:rsidRDefault="009F44AD" w:rsidP="00ED1F80">
      <w:pPr>
        <w:rPr>
          <w:rFonts w:ascii="Arial" w:eastAsia="Arial" w:hAnsi="Arial"/>
          <w:szCs w:val="18"/>
        </w:rPr>
      </w:pPr>
    </w:p>
    <w:p w14:paraId="1D0DA8C5" w14:textId="77777777" w:rsidR="009E1495" w:rsidRPr="00707849" w:rsidRDefault="00046509" w:rsidP="009E1495">
      <w:pPr>
        <w:spacing w:line="276" w:lineRule="auto"/>
        <w:rPr>
          <w:rFonts w:ascii="Arial" w:eastAsia="Arial" w:hAnsi="Arial"/>
          <w:szCs w:val="18"/>
        </w:rPr>
      </w:pPr>
      <w:r w:rsidRPr="00172881">
        <w:rPr>
          <w:rFonts w:ascii="Arial" w:eastAsia="Arial" w:hAnsi="Arial"/>
          <w:szCs w:val="18"/>
        </w:rPr>
        <w:t>H</w:t>
      </w:r>
      <w:r w:rsidR="00355CA3" w:rsidRPr="00172881">
        <w:rPr>
          <w:rFonts w:ascii="Arial" w:eastAsia="Arial" w:hAnsi="Arial"/>
          <w:szCs w:val="18"/>
        </w:rPr>
        <w:t>enkilöstökysely 202</w:t>
      </w:r>
      <w:r w:rsidR="001248ED" w:rsidRPr="00172881">
        <w:rPr>
          <w:rFonts w:ascii="Arial" w:eastAsia="Arial" w:hAnsi="Arial"/>
          <w:szCs w:val="18"/>
        </w:rPr>
        <w:t>2</w:t>
      </w:r>
      <w:r w:rsidR="00355CA3" w:rsidRPr="00172881">
        <w:rPr>
          <w:rFonts w:ascii="Arial" w:eastAsia="Arial" w:hAnsi="Arial"/>
          <w:szCs w:val="18"/>
        </w:rPr>
        <w:t xml:space="preserve"> toteutettiin ajalla</w:t>
      </w:r>
      <w:r w:rsidR="00172881" w:rsidRPr="00172881">
        <w:rPr>
          <w:rFonts w:ascii="Arial" w:eastAsia="Arial" w:hAnsi="Arial"/>
          <w:szCs w:val="18"/>
        </w:rPr>
        <w:t xml:space="preserve"> 4.-19.3</w:t>
      </w:r>
      <w:r w:rsidR="00111F89" w:rsidRPr="00172881">
        <w:rPr>
          <w:rFonts w:ascii="Arial" w:eastAsia="Arial" w:hAnsi="Arial"/>
          <w:szCs w:val="18"/>
        </w:rPr>
        <w:t>.</w:t>
      </w:r>
      <w:r w:rsidR="00B21D3D" w:rsidRPr="00172881">
        <w:rPr>
          <w:rFonts w:ascii="Arial" w:eastAsia="Arial" w:hAnsi="Arial"/>
          <w:szCs w:val="18"/>
        </w:rPr>
        <w:t>202</w:t>
      </w:r>
      <w:r w:rsidR="00111F89" w:rsidRPr="00172881">
        <w:rPr>
          <w:rFonts w:ascii="Arial" w:eastAsia="Arial" w:hAnsi="Arial"/>
          <w:szCs w:val="18"/>
        </w:rPr>
        <w:t>4</w:t>
      </w:r>
      <w:r w:rsidR="00B21D3D" w:rsidRPr="00172881">
        <w:rPr>
          <w:rFonts w:ascii="Arial" w:eastAsia="Arial" w:hAnsi="Arial"/>
          <w:szCs w:val="18"/>
        </w:rPr>
        <w:t>.</w:t>
      </w:r>
      <w:r w:rsidR="00B21D3D" w:rsidRPr="00707849">
        <w:rPr>
          <w:rFonts w:ascii="Arial" w:eastAsia="Arial" w:hAnsi="Arial"/>
          <w:szCs w:val="18"/>
        </w:rPr>
        <w:t xml:space="preserve"> </w:t>
      </w:r>
      <w:r w:rsidR="00FF6E4B" w:rsidRPr="00707849">
        <w:rPr>
          <w:rFonts w:ascii="Arial" w:eastAsia="Arial" w:hAnsi="Arial"/>
          <w:szCs w:val="18"/>
        </w:rPr>
        <w:t xml:space="preserve"> </w:t>
      </w:r>
      <w:r w:rsidR="00ED1F80" w:rsidRPr="00707849">
        <w:rPr>
          <w:rFonts w:ascii="Arial" w:eastAsia="Arial" w:hAnsi="Arial"/>
          <w:szCs w:val="18"/>
        </w:rPr>
        <w:t>Vastaajien kokonaismäärä</w:t>
      </w:r>
      <w:r w:rsidR="00355CA3" w:rsidRPr="00707849">
        <w:rPr>
          <w:rFonts w:ascii="Arial" w:eastAsia="Arial" w:hAnsi="Arial"/>
          <w:szCs w:val="18"/>
        </w:rPr>
        <w:t xml:space="preserve"> oli</w:t>
      </w:r>
      <w:r w:rsidR="00ED1F80" w:rsidRPr="00707849">
        <w:rPr>
          <w:rFonts w:ascii="Arial" w:eastAsia="Arial" w:hAnsi="Arial"/>
          <w:szCs w:val="18"/>
        </w:rPr>
        <w:t xml:space="preserve"> </w:t>
      </w:r>
      <w:r w:rsidR="00FC17A4">
        <w:rPr>
          <w:rFonts w:ascii="Arial" w:eastAsia="Arial" w:hAnsi="Arial"/>
          <w:szCs w:val="18"/>
        </w:rPr>
        <w:t>2</w:t>
      </w:r>
      <w:r w:rsidR="00111F89">
        <w:rPr>
          <w:rFonts w:ascii="Arial" w:eastAsia="Arial" w:hAnsi="Arial"/>
          <w:szCs w:val="18"/>
        </w:rPr>
        <w:t>8</w:t>
      </w:r>
      <w:r w:rsidR="009E1495">
        <w:rPr>
          <w:rFonts w:ascii="Arial" w:eastAsia="Arial" w:hAnsi="Arial"/>
          <w:szCs w:val="18"/>
        </w:rPr>
        <w:t xml:space="preserve">. Vuoden 2022 kyselyyn vastasi 29 työntekijää. </w:t>
      </w:r>
      <w:r w:rsidR="009E1495" w:rsidRPr="00707849">
        <w:rPr>
          <w:rFonts w:ascii="Arial" w:eastAsia="Arial" w:hAnsi="Arial"/>
          <w:szCs w:val="18"/>
        </w:rPr>
        <w:t>Kyselyn tulokset alla</w:t>
      </w:r>
      <w:r w:rsidR="009E1495">
        <w:rPr>
          <w:rFonts w:ascii="Arial" w:eastAsia="Arial" w:hAnsi="Arial"/>
          <w:szCs w:val="18"/>
        </w:rPr>
        <w:t>. Kyselyn tulokset</w:t>
      </w:r>
      <w:r w:rsidR="009E1495" w:rsidRPr="00707849">
        <w:rPr>
          <w:rFonts w:ascii="Arial" w:eastAsia="Arial" w:hAnsi="Arial"/>
          <w:szCs w:val="18"/>
        </w:rPr>
        <w:t xml:space="preserve"> käsitellään johtoryhmässä ja työyksiköissä sekä henkilöstötoimikunnassa.</w:t>
      </w:r>
    </w:p>
    <w:p w14:paraId="2360CBF5" w14:textId="77777777" w:rsidR="009C771D" w:rsidRDefault="009C771D" w:rsidP="009C771D">
      <w:pPr>
        <w:rPr>
          <w:rFonts w:ascii="Arial" w:eastAsia="Arial" w:hAnsi="Arial"/>
          <w:b/>
          <w:color w:val="333333"/>
          <w:szCs w:val="18"/>
        </w:rPr>
      </w:pPr>
      <w:r w:rsidRPr="00C07B29">
        <w:rPr>
          <w:rFonts w:ascii="Arial" w:eastAsia="Arial" w:hAnsi="Arial"/>
          <w:b/>
          <w:color w:val="333333"/>
          <w:szCs w:val="18"/>
        </w:rPr>
        <w:t>Perusraportti</w:t>
      </w:r>
    </w:p>
    <w:p w14:paraId="4587888D" w14:textId="77777777" w:rsidR="00652D2A" w:rsidRPr="00C07B29" w:rsidRDefault="00652D2A" w:rsidP="009C771D">
      <w:pPr>
        <w:rPr>
          <w:rFonts w:ascii="Arial" w:eastAsia="Arial" w:hAnsi="Arial"/>
          <w:b/>
          <w:color w:val="333333"/>
          <w:szCs w:val="18"/>
        </w:rPr>
      </w:pPr>
    </w:p>
    <w:p w14:paraId="7623C1B7"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kokonaismäärä: 28</w:t>
      </w:r>
    </w:p>
    <w:p w14:paraId="54CB8CC1" w14:textId="77777777" w:rsidR="007478EE" w:rsidRPr="00C07B29" w:rsidRDefault="007478EE" w:rsidP="007478EE">
      <w:pPr>
        <w:rPr>
          <w:rFonts w:ascii="Arial" w:eastAsia="Arial" w:hAnsi="Arial"/>
          <w:color w:val="333333"/>
          <w:szCs w:val="18"/>
        </w:rPr>
      </w:pPr>
    </w:p>
    <w:p w14:paraId="1FE3AAF2"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Millainen on yleisvaikutelmasi Hailuodon kunnasta työnantajana?</w:t>
      </w:r>
    </w:p>
    <w:p w14:paraId="7C21CFCA"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08E8C34A" w14:textId="77777777" w:rsidTr="00CE4C9D">
        <w:trPr>
          <w:trHeight w:val="400"/>
        </w:trPr>
        <w:tc>
          <w:tcPr>
            <w:tcW w:w="0" w:type="auto"/>
            <w:tcBorders>
              <w:bottom w:val="single" w:sz="16" w:space="0" w:color="124456"/>
            </w:tcBorders>
            <w:vAlign w:val="center"/>
          </w:tcPr>
          <w:p w14:paraId="382D7C55"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44079DC6"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733C870C"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7415DA8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056E7BE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7A938881"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75215F98" w14:textId="77777777" w:rsidTr="00CE4C9D">
        <w:trPr>
          <w:trHeight w:val="400"/>
        </w:trPr>
        <w:tc>
          <w:tcPr>
            <w:tcW w:w="0" w:type="auto"/>
            <w:vAlign w:val="center"/>
          </w:tcPr>
          <w:p w14:paraId="64989C4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4DAFA0E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65BC098B"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6,8</w:t>
            </w:r>
          </w:p>
        </w:tc>
        <w:tc>
          <w:tcPr>
            <w:tcW w:w="0" w:type="auto"/>
            <w:vAlign w:val="center"/>
          </w:tcPr>
          <w:p w14:paraId="79C6F49B"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7,5</w:t>
            </w:r>
          </w:p>
        </w:tc>
        <w:tc>
          <w:tcPr>
            <w:tcW w:w="0" w:type="auto"/>
            <w:vAlign w:val="center"/>
          </w:tcPr>
          <w:p w14:paraId="60A2D9B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189,0</w:t>
            </w:r>
          </w:p>
        </w:tc>
        <w:tc>
          <w:tcPr>
            <w:tcW w:w="0" w:type="auto"/>
            <w:vAlign w:val="center"/>
          </w:tcPr>
          <w:p w14:paraId="6287219D"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2,2</w:t>
            </w:r>
          </w:p>
        </w:tc>
      </w:tr>
    </w:tbl>
    <w:p w14:paraId="1C5D4913" w14:textId="77777777" w:rsidR="007478EE" w:rsidRPr="00C07B29" w:rsidRDefault="007478EE" w:rsidP="007478EE">
      <w:pPr>
        <w:rPr>
          <w:rFonts w:ascii="Arial" w:eastAsia="Arial" w:hAnsi="Arial"/>
          <w:color w:val="333333"/>
          <w:szCs w:val="18"/>
        </w:rPr>
      </w:pPr>
    </w:p>
    <w:p w14:paraId="41C9254F"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Millainen on mielestäsi Hailuodon kunnan fyysinen työympäristö?</w:t>
      </w:r>
    </w:p>
    <w:p w14:paraId="5CA92582"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2DA0CEDE" w14:textId="77777777" w:rsidTr="00CE4C9D">
        <w:trPr>
          <w:trHeight w:val="400"/>
        </w:trPr>
        <w:tc>
          <w:tcPr>
            <w:tcW w:w="0" w:type="auto"/>
            <w:tcBorders>
              <w:bottom w:val="single" w:sz="16" w:space="0" w:color="124456"/>
            </w:tcBorders>
            <w:vAlign w:val="center"/>
          </w:tcPr>
          <w:p w14:paraId="6010D5F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00ECB06F"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13394E0C"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1873CCEC"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2D893F4F"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054E731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76067BB0" w14:textId="77777777" w:rsidTr="00CE4C9D">
        <w:trPr>
          <w:trHeight w:val="400"/>
        </w:trPr>
        <w:tc>
          <w:tcPr>
            <w:tcW w:w="0" w:type="auto"/>
            <w:vAlign w:val="center"/>
          </w:tcPr>
          <w:p w14:paraId="0D2CF6A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10FE1D66"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7FBA95E6"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7,5</w:t>
            </w:r>
          </w:p>
        </w:tc>
        <w:tc>
          <w:tcPr>
            <w:tcW w:w="0" w:type="auto"/>
            <w:vAlign w:val="center"/>
          </w:tcPr>
          <w:p w14:paraId="341597D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3B6E2DE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210,0</w:t>
            </w:r>
          </w:p>
        </w:tc>
        <w:tc>
          <w:tcPr>
            <w:tcW w:w="0" w:type="auto"/>
            <w:vAlign w:val="center"/>
          </w:tcPr>
          <w:p w14:paraId="0CE2DB5F"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2,1</w:t>
            </w:r>
          </w:p>
        </w:tc>
      </w:tr>
    </w:tbl>
    <w:p w14:paraId="71C40745" w14:textId="77777777" w:rsidR="007478EE" w:rsidRPr="00C07B29" w:rsidRDefault="007478EE" w:rsidP="007478EE">
      <w:pPr>
        <w:rPr>
          <w:rFonts w:ascii="Arial" w:eastAsia="Arial" w:hAnsi="Arial"/>
          <w:color w:val="333333"/>
          <w:szCs w:val="18"/>
        </w:rPr>
      </w:pPr>
    </w:p>
    <w:p w14:paraId="0857D77C"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Millaiset Hailuodon kunnan palvelutoiminnot ovat mielestäsi?</w:t>
      </w:r>
    </w:p>
    <w:p w14:paraId="2CF25570"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5E4C1DE5" w14:textId="77777777" w:rsidTr="00CE4C9D">
        <w:trPr>
          <w:trHeight w:val="400"/>
        </w:trPr>
        <w:tc>
          <w:tcPr>
            <w:tcW w:w="0" w:type="auto"/>
            <w:tcBorders>
              <w:bottom w:val="single" w:sz="16" w:space="0" w:color="124456"/>
            </w:tcBorders>
            <w:vAlign w:val="center"/>
          </w:tcPr>
          <w:p w14:paraId="67C475A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76E2DBA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7810F718"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3DE44FB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7AD35DB8"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19BF632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29D2689D" w14:textId="77777777" w:rsidTr="00CE4C9D">
        <w:trPr>
          <w:trHeight w:val="400"/>
        </w:trPr>
        <w:tc>
          <w:tcPr>
            <w:tcW w:w="0" w:type="auto"/>
            <w:vAlign w:val="center"/>
          </w:tcPr>
          <w:p w14:paraId="2923B9A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w:t>
            </w:r>
          </w:p>
        </w:tc>
        <w:tc>
          <w:tcPr>
            <w:tcW w:w="0" w:type="auto"/>
            <w:vAlign w:val="center"/>
          </w:tcPr>
          <w:p w14:paraId="5A95FEE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475FD4F4"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6,7</w:t>
            </w:r>
          </w:p>
        </w:tc>
        <w:tc>
          <w:tcPr>
            <w:tcW w:w="0" w:type="auto"/>
            <w:vAlign w:val="center"/>
          </w:tcPr>
          <w:p w14:paraId="42797EF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7,0</w:t>
            </w:r>
          </w:p>
        </w:tc>
        <w:tc>
          <w:tcPr>
            <w:tcW w:w="0" w:type="auto"/>
            <w:vAlign w:val="center"/>
          </w:tcPr>
          <w:p w14:paraId="4A0899E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182,0</w:t>
            </w:r>
          </w:p>
        </w:tc>
        <w:tc>
          <w:tcPr>
            <w:tcW w:w="0" w:type="auto"/>
            <w:vAlign w:val="center"/>
          </w:tcPr>
          <w:p w14:paraId="47051A6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1,8</w:t>
            </w:r>
          </w:p>
        </w:tc>
      </w:tr>
    </w:tbl>
    <w:p w14:paraId="0804134C" w14:textId="77777777" w:rsidR="007478EE" w:rsidRPr="00C07B29" w:rsidRDefault="007478EE" w:rsidP="007478EE">
      <w:pPr>
        <w:rPr>
          <w:rFonts w:ascii="Arial" w:eastAsia="Arial" w:hAnsi="Arial"/>
          <w:color w:val="333333"/>
          <w:szCs w:val="18"/>
        </w:rPr>
      </w:pPr>
    </w:p>
    <w:p w14:paraId="1F65104C"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Henkinen ilmapiiri ja työntekijöiden väliset suhteet Hailuodon kunnassa?</w:t>
      </w:r>
    </w:p>
    <w:p w14:paraId="032EE43E"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78F3D79D" w14:textId="77777777" w:rsidTr="00CE4C9D">
        <w:trPr>
          <w:trHeight w:val="400"/>
        </w:trPr>
        <w:tc>
          <w:tcPr>
            <w:tcW w:w="0" w:type="auto"/>
            <w:tcBorders>
              <w:bottom w:val="single" w:sz="16" w:space="0" w:color="124456"/>
            </w:tcBorders>
            <w:vAlign w:val="center"/>
          </w:tcPr>
          <w:p w14:paraId="38F6CD9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6F39834D"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0C6F1E55"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1DEB520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67B5FA3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4B4D8BA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3EEE2FB6" w14:textId="77777777" w:rsidTr="00CE4C9D">
        <w:trPr>
          <w:trHeight w:val="400"/>
        </w:trPr>
        <w:tc>
          <w:tcPr>
            <w:tcW w:w="0" w:type="auto"/>
            <w:vAlign w:val="center"/>
          </w:tcPr>
          <w:p w14:paraId="3DA3A09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495492C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4C8EBE0B"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7,0</w:t>
            </w:r>
          </w:p>
        </w:tc>
        <w:tc>
          <w:tcPr>
            <w:tcW w:w="0" w:type="auto"/>
            <w:vAlign w:val="center"/>
          </w:tcPr>
          <w:p w14:paraId="1B1D943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58CC1B9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197,0</w:t>
            </w:r>
          </w:p>
        </w:tc>
        <w:tc>
          <w:tcPr>
            <w:tcW w:w="0" w:type="auto"/>
            <w:vAlign w:val="center"/>
          </w:tcPr>
          <w:p w14:paraId="294B0AE8"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2,5</w:t>
            </w:r>
          </w:p>
        </w:tc>
      </w:tr>
    </w:tbl>
    <w:p w14:paraId="52A93341" w14:textId="77777777" w:rsidR="007478EE" w:rsidRPr="00C07B29" w:rsidRDefault="007478EE" w:rsidP="007478EE">
      <w:pPr>
        <w:rPr>
          <w:rFonts w:ascii="Arial" w:eastAsia="Arial" w:hAnsi="Arial"/>
          <w:color w:val="333333"/>
          <w:szCs w:val="18"/>
        </w:rPr>
      </w:pPr>
    </w:p>
    <w:p w14:paraId="40203229"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Miten tyytyväinen olet nykyisiin työtehtäviisi Hailuodon kunnassa?</w:t>
      </w:r>
    </w:p>
    <w:p w14:paraId="2E3117CD"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05B3E036" w14:textId="77777777" w:rsidTr="00CE4C9D">
        <w:trPr>
          <w:trHeight w:val="400"/>
        </w:trPr>
        <w:tc>
          <w:tcPr>
            <w:tcW w:w="0" w:type="auto"/>
            <w:tcBorders>
              <w:bottom w:val="single" w:sz="16" w:space="0" w:color="124456"/>
            </w:tcBorders>
            <w:vAlign w:val="center"/>
          </w:tcPr>
          <w:p w14:paraId="2C6AE33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1B9AD932"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1E8B197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595C12C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3C49AA32"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71131FB2"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07620034" w14:textId="77777777" w:rsidTr="00CE4C9D">
        <w:trPr>
          <w:trHeight w:val="400"/>
        </w:trPr>
        <w:tc>
          <w:tcPr>
            <w:tcW w:w="0" w:type="auto"/>
            <w:vAlign w:val="center"/>
          </w:tcPr>
          <w:p w14:paraId="60AD247F"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5,0</w:t>
            </w:r>
          </w:p>
        </w:tc>
        <w:tc>
          <w:tcPr>
            <w:tcW w:w="0" w:type="auto"/>
            <w:vAlign w:val="center"/>
          </w:tcPr>
          <w:p w14:paraId="6D5E14C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4D4FB45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8,3</w:t>
            </w:r>
          </w:p>
        </w:tc>
        <w:tc>
          <w:tcPr>
            <w:tcW w:w="0" w:type="auto"/>
            <w:vAlign w:val="center"/>
          </w:tcPr>
          <w:p w14:paraId="05C6414E"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21C3FCB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232,0</w:t>
            </w:r>
          </w:p>
        </w:tc>
        <w:tc>
          <w:tcPr>
            <w:tcW w:w="0" w:type="auto"/>
            <w:vAlign w:val="center"/>
          </w:tcPr>
          <w:p w14:paraId="76C1E458"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1,5</w:t>
            </w:r>
          </w:p>
        </w:tc>
      </w:tr>
    </w:tbl>
    <w:p w14:paraId="55AE84A9" w14:textId="77777777" w:rsidR="007478EE" w:rsidRPr="00C07B29" w:rsidRDefault="007478EE" w:rsidP="007478EE">
      <w:pPr>
        <w:rPr>
          <w:rFonts w:ascii="Arial" w:eastAsia="Arial" w:hAnsi="Arial"/>
          <w:color w:val="333333"/>
          <w:szCs w:val="18"/>
        </w:rPr>
      </w:pPr>
    </w:p>
    <w:p w14:paraId="232422F6"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Johtaminen.</w:t>
      </w:r>
      <w:r w:rsidRPr="00C07B29">
        <w:rPr>
          <w:rFonts w:ascii="Arial" w:eastAsia="Arial" w:hAnsi="Arial"/>
          <w:b/>
          <w:color w:val="333333"/>
          <w:szCs w:val="18"/>
        </w:rPr>
        <w:br/>
        <w:t>Antaako esimiehesi sinulle riittävästi myönteistä palautetta?</w:t>
      </w:r>
    </w:p>
    <w:p w14:paraId="3C5DE97F"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0CA3C7E2" w14:textId="77777777" w:rsidTr="00CE4C9D">
        <w:trPr>
          <w:trHeight w:val="400"/>
        </w:trPr>
        <w:tc>
          <w:tcPr>
            <w:tcW w:w="0" w:type="auto"/>
            <w:tcBorders>
              <w:bottom w:val="single" w:sz="16" w:space="0" w:color="124456"/>
            </w:tcBorders>
            <w:vAlign w:val="center"/>
          </w:tcPr>
          <w:p w14:paraId="79D37477"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4027F67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5825EE3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4231AC45"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06AAB48D"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5DDD44C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482E28B3" w14:textId="77777777" w:rsidTr="00CE4C9D">
        <w:trPr>
          <w:trHeight w:val="400"/>
        </w:trPr>
        <w:tc>
          <w:tcPr>
            <w:tcW w:w="0" w:type="auto"/>
            <w:vAlign w:val="center"/>
          </w:tcPr>
          <w:p w14:paraId="0237D0D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w:t>
            </w:r>
          </w:p>
        </w:tc>
        <w:tc>
          <w:tcPr>
            <w:tcW w:w="0" w:type="auto"/>
            <w:vAlign w:val="center"/>
          </w:tcPr>
          <w:p w14:paraId="32529FBE"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26C7103F"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7,3</w:t>
            </w:r>
          </w:p>
        </w:tc>
        <w:tc>
          <w:tcPr>
            <w:tcW w:w="0" w:type="auto"/>
            <w:vAlign w:val="center"/>
          </w:tcPr>
          <w:p w14:paraId="3DC711A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18FD52E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205,0</w:t>
            </w:r>
          </w:p>
        </w:tc>
        <w:tc>
          <w:tcPr>
            <w:tcW w:w="0" w:type="auto"/>
            <w:vAlign w:val="center"/>
          </w:tcPr>
          <w:p w14:paraId="4961CE24"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1,9</w:t>
            </w:r>
          </w:p>
        </w:tc>
      </w:tr>
    </w:tbl>
    <w:p w14:paraId="2DDC2AE7" w14:textId="77777777" w:rsidR="007478EE" w:rsidRPr="00C07B29" w:rsidRDefault="007478EE" w:rsidP="007478EE">
      <w:pPr>
        <w:rPr>
          <w:rFonts w:ascii="Arial" w:eastAsia="Arial" w:hAnsi="Arial"/>
          <w:color w:val="333333"/>
          <w:szCs w:val="18"/>
        </w:rPr>
      </w:pPr>
    </w:p>
    <w:p w14:paraId="7266AB85"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Antaako esimiehesi sinulle rakentavaa palautetta silloin, kun työsuorituksessasi on toivomisen varaa?</w:t>
      </w:r>
    </w:p>
    <w:p w14:paraId="67CEF1B8"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0AE399B8" w14:textId="77777777" w:rsidTr="00CE4C9D">
        <w:trPr>
          <w:trHeight w:val="400"/>
        </w:trPr>
        <w:tc>
          <w:tcPr>
            <w:tcW w:w="0" w:type="auto"/>
            <w:tcBorders>
              <w:bottom w:val="single" w:sz="16" w:space="0" w:color="124456"/>
            </w:tcBorders>
            <w:vAlign w:val="center"/>
          </w:tcPr>
          <w:p w14:paraId="091C08F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1390E5D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38CF2BF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7ED6BD61"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0F2C2ED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2D0DF102"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5C679CD4" w14:textId="77777777" w:rsidTr="00CE4C9D">
        <w:trPr>
          <w:trHeight w:val="400"/>
        </w:trPr>
        <w:tc>
          <w:tcPr>
            <w:tcW w:w="0" w:type="auto"/>
            <w:vAlign w:val="center"/>
          </w:tcPr>
          <w:p w14:paraId="588CDFF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w:t>
            </w:r>
          </w:p>
        </w:tc>
        <w:tc>
          <w:tcPr>
            <w:tcW w:w="0" w:type="auto"/>
            <w:vAlign w:val="center"/>
          </w:tcPr>
          <w:p w14:paraId="2F78E27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4B93EF7A"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7,0</w:t>
            </w:r>
          </w:p>
        </w:tc>
        <w:tc>
          <w:tcPr>
            <w:tcW w:w="0" w:type="auto"/>
            <w:vAlign w:val="center"/>
          </w:tcPr>
          <w:p w14:paraId="055700C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75C5838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196,0</w:t>
            </w:r>
          </w:p>
        </w:tc>
        <w:tc>
          <w:tcPr>
            <w:tcW w:w="0" w:type="auto"/>
            <w:vAlign w:val="center"/>
          </w:tcPr>
          <w:p w14:paraId="35536C1E"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2,2</w:t>
            </w:r>
          </w:p>
        </w:tc>
      </w:tr>
    </w:tbl>
    <w:p w14:paraId="0DF85A5E" w14:textId="77777777" w:rsidR="007478EE" w:rsidRPr="00C07B29" w:rsidRDefault="007478EE" w:rsidP="007478EE">
      <w:pPr>
        <w:rPr>
          <w:rFonts w:ascii="Arial" w:eastAsia="Arial" w:hAnsi="Arial"/>
          <w:color w:val="333333"/>
          <w:szCs w:val="18"/>
        </w:rPr>
      </w:pPr>
    </w:p>
    <w:p w14:paraId="1B0969A7" w14:textId="77777777" w:rsidR="009E1495" w:rsidRDefault="009E1495" w:rsidP="007478EE">
      <w:pPr>
        <w:rPr>
          <w:rFonts w:ascii="Arial" w:eastAsia="Arial" w:hAnsi="Arial"/>
          <w:b/>
          <w:color w:val="333333"/>
          <w:szCs w:val="18"/>
        </w:rPr>
      </w:pPr>
    </w:p>
    <w:p w14:paraId="600CD94D" w14:textId="77777777" w:rsidR="00955D71" w:rsidRDefault="00955D71" w:rsidP="007478EE">
      <w:pPr>
        <w:rPr>
          <w:rFonts w:ascii="Arial" w:eastAsia="Arial" w:hAnsi="Arial"/>
          <w:b/>
          <w:color w:val="333333"/>
          <w:szCs w:val="18"/>
        </w:rPr>
      </w:pPr>
    </w:p>
    <w:p w14:paraId="62B42AD0" w14:textId="77777777" w:rsidR="00955D71" w:rsidRDefault="00955D71" w:rsidP="007478EE">
      <w:pPr>
        <w:rPr>
          <w:rFonts w:ascii="Arial" w:eastAsia="Arial" w:hAnsi="Arial"/>
          <w:b/>
          <w:color w:val="333333"/>
          <w:szCs w:val="18"/>
        </w:rPr>
      </w:pPr>
    </w:p>
    <w:p w14:paraId="5FA49A2B" w14:textId="77777777" w:rsidR="00955D71" w:rsidRDefault="00955D71" w:rsidP="007478EE">
      <w:pPr>
        <w:rPr>
          <w:rFonts w:ascii="Arial" w:eastAsia="Arial" w:hAnsi="Arial"/>
          <w:b/>
          <w:color w:val="333333"/>
          <w:szCs w:val="18"/>
        </w:rPr>
      </w:pPr>
    </w:p>
    <w:p w14:paraId="553406E1" w14:textId="77777777" w:rsidR="00955D71" w:rsidRDefault="00955D71" w:rsidP="007478EE">
      <w:pPr>
        <w:rPr>
          <w:rFonts w:ascii="Arial" w:eastAsia="Arial" w:hAnsi="Arial"/>
          <w:b/>
          <w:color w:val="333333"/>
          <w:szCs w:val="18"/>
        </w:rPr>
      </w:pPr>
    </w:p>
    <w:p w14:paraId="0BAF8A77" w14:textId="48BB518A"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Asettaako esimiehesi selkeitä tavoitteita yksikkösi toiminnalle?</w:t>
      </w:r>
    </w:p>
    <w:p w14:paraId="685FA130"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0A304006" w14:textId="77777777" w:rsidTr="00CE4C9D">
        <w:trPr>
          <w:trHeight w:val="400"/>
        </w:trPr>
        <w:tc>
          <w:tcPr>
            <w:tcW w:w="0" w:type="auto"/>
            <w:tcBorders>
              <w:bottom w:val="single" w:sz="16" w:space="0" w:color="124456"/>
            </w:tcBorders>
            <w:vAlign w:val="center"/>
          </w:tcPr>
          <w:p w14:paraId="37B7A3D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1B15ADE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29BC2F6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3372A79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5094B97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749B704D"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37372620" w14:textId="77777777" w:rsidTr="00CE4C9D">
        <w:trPr>
          <w:trHeight w:val="400"/>
        </w:trPr>
        <w:tc>
          <w:tcPr>
            <w:tcW w:w="0" w:type="auto"/>
            <w:vAlign w:val="center"/>
          </w:tcPr>
          <w:p w14:paraId="7814D80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w:t>
            </w:r>
          </w:p>
        </w:tc>
        <w:tc>
          <w:tcPr>
            <w:tcW w:w="0" w:type="auto"/>
            <w:vAlign w:val="center"/>
          </w:tcPr>
          <w:p w14:paraId="52AF968C"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352F603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7,2</w:t>
            </w:r>
          </w:p>
        </w:tc>
        <w:tc>
          <w:tcPr>
            <w:tcW w:w="0" w:type="auto"/>
            <w:vAlign w:val="center"/>
          </w:tcPr>
          <w:p w14:paraId="7589D76B"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441A16BC"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202,0</w:t>
            </w:r>
          </w:p>
        </w:tc>
        <w:tc>
          <w:tcPr>
            <w:tcW w:w="0" w:type="auto"/>
            <w:vAlign w:val="center"/>
          </w:tcPr>
          <w:p w14:paraId="37E715AC"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2,5</w:t>
            </w:r>
          </w:p>
        </w:tc>
      </w:tr>
    </w:tbl>
    <w:p w14:paraId="59BE6DC5" w14:textId="77777777" w:rsidR="007478EE" w:rsidRPr="00C07B29" w:rsidRDefault="007478EE" w:rsidP="007478EE">
      <w:pPr>
        <w:rPr>
          <w:rFonts w:ascii="Arial" w:eastAsia="Arial" w:hAnsi="Arial"/>
          <w:color w:val="333333"/>
          <w:szCs w:val="18"/>
        </w:rPr>
      </w:pPr>
    </w:p>
    <w:p w14:paraId="7985F7BA" w14:textId="6ACC6A8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Asettaako esimiehesi sinun työllesi selkeitä tavoitteita?</w:t>
      </w:r>
    </w:p>
    <w:p w14:paraId="237DA09E"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556C1D75" w14:textId="77777777" w:rsidTr="00CE4C9D">
        <w:trPr>
          <w:trHeight w:val="400"/>
        </w:trPr>
        <w:tc>
          <w:tcPr>
            <w:tcW w:w="0" w:type="auto"/>
            <w:tcBorders>
              <w:bottom w:val="single" w:sz="16" w:space="0" w:color="124456"/>
            </w:tcBorders>
            <w:vAlign w:val="center"/>
          </w:tcPr>
          <w:p w14:paraId="2587A597"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5FE863AD"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7144CB2C"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7733435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04AAE08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2A74945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602E49D9" w14:textId="77777777" w:rsidTr="00CE4C9D">
        <w:trPr>
          <w:trHeight w:val="400"/>
        </w:trPr>
        <w:tc>
          <w:tcPr>
            <w:tcW w:w="0" w:type="auto"/>
            <w:vAlign w:val="center"/>
          </w:tcPr>
          <w:p w14:paraId="2FB2E666"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w:t>
            </w:r>
          </w:p>
        </w:tc>
        <w:tc>
          <w:tcPr>
            <w:tcW w:w="0" w:type="auto"/>
            <w:vAlign w:val="center"/>
          </w:tcPr>
          <w:p w14:paraId="7D3DA92C"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4190002F"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7,3</w:t>
            </w:r>
          </w:p>
        </w:tc>
        <w:tc>
          <w:tcPr>
            <w:tcW w:w="0" w:type="auto"/>
            <w:vAlign w:val="center"/>
          </w:tcPr>
          <w:p w14:paraId="4C63E70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2FA2330F"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204,0</w:t>
            </w:r>
          </w:p>
        </w:tc>
        <w:tc>
          <w:tcPr>
            <w:tcW w:w="0" w:type="auto"/>
            <w:vAlign w:val="center"/>
          </w:tcPr>
          <w:p w14:paraId="7C8D9F8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2,3</w:t>
            </w:r>
          </w:p>
        </w:tc>
      </w:tr>
    </w:tbl>
    <w:p w14:paraId="6AD3E611" w14:textId="77777777" w:rsidR="007478EE" w:rsidRPr="00C07B29" w:rsidRDefault="007478EE" w:rsidP="007478EE">
      <w:pPr>
        <w:rPr>
          <w:rFonts w:ascii="Arial" w:eastAsia="Arial" w:hAnsi="Arial"/>
          <w:color w:val="333333"/>
          <w:szCs w:val="18"/>
        </w:rPr>
      </w:pPr>
    </w:p>
    <w:p w14:paraId="5E2E0B04"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Luotatko esimiehesi osaamiseen?</w:t>
      </w:r>
    </w:p>
    <w:p w14:paraId="27698793"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0DBF88B9" w14:textId="77777777" w:rsidTr="00CE4C9D">
        <w:trPr>
          <w:trHeight w:val="400"/>
        </w:trPr>
        <w:tc>
          <w:tcPr>
            <w:tcW w:w="0" w:type="auto"/>
            <w:tcBorders>
              <w:bottom w:val="single" w:sz="16" w:space="0" w:color="124456"/>
            </w:tcBorders>
            <w:vAlign w:val="center"/>
          </w:tcPr>
          <w:p w14:paraId="1682D431"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341321B6"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5D0108A6"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0BB5B7B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555611D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61F84D6F"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65C80CC7" w14:textId="77777777" w:rsidTr="00CE4C9D">
        <w:trPr>
          <w:trHeight w:val="400"/>
        </w:trPr>
        <w:tc>
          <w:tcPr>
            <w:tcW w:w="0" w:type="auto"/>
            <w:vAlign w:val="center"/>
          </w:tcPr>
          <w:p w14:paraId="07ECDC2E"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w:t>
            </w:r>
          </w:p>
        </w:tc>
        <w:tc>
          <w:tcPr>
            <w:tcW w:w="0" w:type="auto"/>
            <w:vAlign w:val="center"/>
          </w:tcPr>
          <w:p w14:paraId="24C7825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14DF1A58"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4E026F4B"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4E747B78"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223,0</w:t>
            </w:r>
          </w:p>
        </w:tc>
        <w:tc>
          <w:tcPr>
            <w:tcW w:w="0" w:type="auto"/>
            <w:vAlign w:val="center"/>
          </w:tcPr>
          <w:p w14:paraId="65B181A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1,9</w:t>
            </w:r>
          </w:p>
        </w:tc>
      </w:tr>
    </w:tbl>
    <w:p w14:paraId="469F2D12" w14:textId="77777777" w:rsidR="007478EE" w:rsidRPr="00C07B29" w:rsidRDefault="007478EE" w:rsidP="007478EE">
      <w:pPr>
        <w:rPr>
          <w:rFonts w:ascii="Arial" w:eastAsia="Arial" w:hAnsi="Arial"/>
          <w:color w:val="333333"/>
          <w:szCs w:val="18"/>
        </w:rPr>
      </w:pPr>
    </w:p>
    <w:p w14:paraId="6390F244"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Varaako esimiehesi aikaa sinun kuuntelemiseesi?</w:t>
      </w:r>
    </w:p>
    <w:p w14:paraId="4AAAF5AA"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29D843A8" w14:textId="77777777" w:rsidTr="00CE4C9D">
        <w:trPr>
          <w:trHeight w:val="400"/>
        </w:trPr>
        <w:tc>
          <w:tcPr>
            <w:tcW w:w="0" w:type="auto"/>
            <w:tcBorders>
              <w:bottom w:val="single" w:sz="16" w:space="0" w:color="124456"/>
            </w:tcBorders>
            <w:vAlign w:val="center"/>
          </w:tcPr>
          <w:p w14:paraId="1B9F683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4D6E615F"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1E9A4D5C"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20967FB7"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48AE594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63A41C2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061983FB" w14:textId="77777777" w:rsidTr="00CE4C9D">
        <w:trPr>
          <w:trHeight w:val="400"/>
        </w:trPr>
        <w:tc>
          <w:tcPr>
            <w:tcW w:w="0" w:type="auto"/>
            <w:vAlign w:val="center"/>
          </w:tcPr>
          <w:p w14:paraId="68A84ECF"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1BE43FAE"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1E6BBFF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7,4</w:t>
            </w:r>
          </w:p>
        </w:tc>
        <w:tc>
          <w:tcPr>
            <w:tcW w:w="0" w:type="auto"/>
            <w:vAlign w:val="center"/>
          </w:tcPr>
          <w:p w14:paraId="26AF5034"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2EA4919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207,0</w:t>
            </w:r>
          </w:p>
        </w:tc>
        <w:tc>
          <w:tcPr>
            <w:tcW w:w="0" w:type="auto"/>
            <w:vAlign w:val="center"/>
          </w:tcPr>
          <w:p w14:paraId="7A72184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2,7</w:t>
            </w:r>
          </w:p>
        </w:tc>
      </w:tr>
    </w:tbl>
    <w:p w14:paraId="1BE8EC28" w14:textId="77777777" w:rsidR="007478EE" w:rsidRPr="00C07B29" w:rsidRDefault="007478EE" w:rsidP="007478EE">
      <w:pPr>
        <w:rPr>
          <w:rFonts w:ascii="Arial" w:eastAsia="Arial" w:hAnsi="Arial"/>
          <w:color w:val="333333"/>
          <w:szCs w:val="18"/>
        </w:rPr>
      </w:pPr>
    </w:p>
    <w:p w14:paraId="51B8884E"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Asettaako esimiehesi kohtuullisia vaatimuksia työsuorituksellesi ja kertoo niistä?</w:t>
      </w:r>
    </w:p>
    <w:p w14:paraId="2F520702"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5A8B99A0" w14:textId="77777777" w:rsidTr="00CE4C9D">
        <w:trPr>
          <w:trHeight w:val="400"/>
        </w:trPr>
        <w:tc>
          <w:tcPr>
            <w:tcW w:w="0" w:type="auto"/>
            <w:tcBorders>
              <w:bottom w:val="single" w:sz="16" w:space="0" w:color="124456"/>
            </w:tcBorders>
            <w:vAlign w:val="center"/>
          </w:tcPr>
          <w:p w14:paraId="78E3961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4E00E8CF"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13F036ED"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0177E0E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6EFB468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38CE39C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6183F34A" w14:textId="77777777" w:rsidTr="00CE4C9D">
        <w:trPr>
          <w:trHeight w:val="400"/>
        </w:trPr>
        <w:tc>
          <w:tcPr>
            <w:tcW w:w="0" w:type="auto"/>
            <w:vAlign w:val="center"/>
          </w:tcPr>
          <w:p w14:paraId="3891858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w:t>
            </w:r>
          </w:p>
        </w:tc>
        <w:tc>
          <w:tcPr>
            <w:tcW w:w="0" w:type="auto"/>
            <w:vAlign w:val="center"/>
          </w:tcPr>
          <w:p w14:paraId="41BBCC2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5C92EA26"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7,8</w:t>
            </w:r>
          </w:p>
        </w:tc>
        <w:tc>
          <w:tcPr>
            <w:tcW w:w="0" w:type="auto"/>
            <w:vAlign w:val="center"/>
          </w:tcPr>
          <w:p w14:paraId="0B2D9DAF"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7006E8EF"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217,0</w:t>
            </w:r>
          </w:p>
        </w:tc>
        <w:tc>
          <w:tcPr>
            <w:tcW w:w="0" w:type="auto"/>
            <w:vAlign w:val="center"/>
          </w:tcPr>
          <w:p w14:paraId="5423190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w:t>
            </w:r>
          </w:p>
        </w:tc>
      </w:tr>
    </w:tbl>
    <w:p w14:paraId="1E193E3E" w14:textId="77777777" w:rsidR="007478EE" w:rsidRPr="00C07B29" w:rsidRDefault="007478EE" w:rsidP="007478EE">
      <w:pPr>
        <w:rPr>
          <w:rFonts w:ascii="Arial" w:eastAsia="Arial" w:hAnsi="Arial"/>
          <w:color w:val="333333"/>
          <w:szCs w:val="18"/>
        </w:rPr>
      </w:pPr>
    </w:p>
    <w:p w14:paraId="49759AA1"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Luotatko esimieheesi?</w:t>
      </w:r>
    </w:p>
    <w:p w14:paraId="3FB9DE9E"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69E9DF5E" w14:textId="77777777" w:rsidTr="00CE4C9D">
        <w:trPr>
          <w:trHeight w:val="400"/>
        </w:trPr>
        <w:tc>
          <w:tcPr>
            <w:tcW w:w="0" w:type="auto"/>
            <w:tcBorders>
              <w:bottom w:val="single" w:sz="16" w:space="0" w:color="124456"/>
            </w:tcBorders>
            <w:vAlign w:val="center"/>
          </w:tcPr>
          <w:p w14:paraId="589E1BD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449F6CD6"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331F242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4CBA16C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1A079AE5"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30CE002F"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743C2E4A" w14:textId="77777777" w:rsidTr="00CE4C9D">
        <w:trPr>
          <w:trHeight w:val="400"/>
        </w:trPr>
        <w:tc>
          <w:tcPr>
            <w:tcW w:w="0" w:type="auto"/>
            <w:vAlign w:val="center"/>
          </w:tcPr>
          <w:p w14:paraId="4C2B004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w:t>
            </w:r>
          </w:p>
        </w:tc>
        <w:tc>
          <w:tcPr>
            <w:tcW w:w="0" w:type="auto"/>
            <w:vAlign w:val="center"/>
          </w:tcPr>
          <w:p w14:paraId="28B56EB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5364552A"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4B24166E"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427D629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223,0</w:t>
            </w:r>
          </w:p>
        </w:tc>
        <w:tc>
          <w:tcPr>
            <w:tcW w:w="0" w:type="auto"/>
            <w:vAlign w:val="center"/>
          </w:tcPr>
          <w:p w14:paraId="5F3AF7AA"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1,9</w:t>
            </w:r>
          </w:p>
        </w:tc>
      </w:tr>
    </w:tbl>
    <w:p w14:paraId="43C8BE8D" w14:textId="77777777" w:rsidR="007478EE" w:rsidRPr="00C07B29" w:rsidRDefault="007478EE" w:rsidP="007478EE">
      <w:pPr>
        <w:rPr>
          <w:rFonts w:ascii="Arial" w:eastAsia="Arial" w:hAnsi="Arial"/>
          <w:color w:val="333333"/>
          <w:szCs w:val="18"/>
        </w:rPr>
      </w:pPr>
    </w:p>
    <w:p w14:paraId="0742EFD5"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Uskotko, että Hailuodon kunnan johtoryhmä on yleisesti ottaen erittäin hyvä?</w:t>
      </w:r>
    </w:p>
    <w:p w14:paraId="2DF7723B"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7679CA30" w14:textId="77777777" w:rsidTr="00CE4C9D">
        <w:trPr>
          <w:trHeight w:val="400"/>
        </w:trPr>
        <w:tc>
          <w:tcPr>
            <w:tcW w:w="0" w:type="auto"/>
            <w:tcBorders>
              <w:bottom w:val="single" w:sz="16" w:space="0" w:color="124456"/>
            </w:tcBorders>
            <w:vAlign w:val="center"/>
          </w:tcPr>
          <w:p w14:paraId="08E60F96"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7CF0B246"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38F41DE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082B946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0AE95F28"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35F4414C"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673BB9C9" w14:textId="77777777" w:rsidTr="00CE4C9D">
        <w:trPr>
          <w:trHeight w:val="400"/>
        </w:trPr>
        <w:tc>
          <w:tcPr>
            <w:tcW w:w="0" w:type="auto"/>
            <w:vAlign w:val="center"/>
          </w:tcPr>
          <w:p w14:paraId="394E7B8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12E535F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7E543BB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6,5</w:t>
            </w:r>
          </w:p>
        </w:tc>
        <w:tc>
          <w:tcPr>
            <w:tcW w:w="0" w:type="auto"/>
            <w:vAlign w:val="center"/>
          </w:tcPr>
          <w:p w14:paraId="0083C668"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7,0</w:t>
            </w:r>
          </w:p>
        </w:tc>
        <w:tc>
          <w:tcPr>
            <w:tcW w:w="0" w:type="auto"/>
            <w:vAlign w:val="center"/>
          </w:tcPr>
          <w:p w14:paraId="5A5F3F0C"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183,0</w:t>
            </w:r>
          </w:p>
        </w:tc>
        <w:tc>
          <w:tcPr>
            <w:tcW w:w="0" w:type="auto"/>
            <w:vAlign w:val="center"/>
          </w:tcPr>
          <w:p w14:paraId="1302A334"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2,4</w:t>
            </w:r>
          </w:p>
        </w:tc>
      </w:tr>
    </w:tbl>
    <w:p w14:paraId="79534130" w14:textId="77777777" w:rsidR="007478EE" w:rsidRPr="00C07B29" w:rsidRDefault="007478EE" w:rsidP="007478EE">
      <w:pPr>
        <w:rPr>
          <w:rFonts w:ascii="Arial" w:eastAsia="Arial" w:hAnsi="Arial"/>
          <w:color w:val="333333"/>
          <w:szCs w:val="18"/>
        </w:rPr>
      </w:pPr>
    </w:p>
    <w:p w14:paraId="09F8C13B"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Onko Hailuodon kunnan tarjoama osaamista kehittävä koulutus mielestäsi yleisesti ottaen korkeatasoista?</w:t>
      </w:r>
    </w:p>
    <w:p w14:paraId="2719B267"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4BEE6BC1" w14:textId="77777777" w:rsidTr="00CE4C9D">
        <w:trPr>
          <w:trHeight w:val="400"/>
        </w:trPr>
        <w:tc>
          <w:tcPr>
            <w:tcW w:w="0" w:type="auto"/>
            <w:tcBorders>
              <w:bottom w:val="single" w:sz="16" w:space="0" w:color="124456"/>
            </w:tcBorders>
            <w:vAlign w:val="center"/>
          </w:tcPr>
          <w:p w14:paraId="1FDDD537"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1C49508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43A2678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486AEA9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48B61A9D"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0D27D3A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31845D47" w14:textId="77777777" w:rsidTr="00CE4C9D">
        <w:trPr>
          <w:trHeight w:val="400"/>
        </w:trPr>
        <w:tc>
          <w:tcPr>
            <w:tcW w:w="0" w:type="auto"/>
            <w:vAlign w:val="center"/>
          </w:tcPr>
          <w:p w14:paraId="14A8A1A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244E7C0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71F8014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6,1</w:t>
            </w:r>
          </w:p>
        </w:tc>
        <w:tc>
          <w:tcPr>
            <w:tcW w:w="0" w:type="auto"/>
            <w:vAlign w:val="center"/>
          </w:tcPr>
          <w:p w14:paraId="52554B7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7,0</w:t>
            </w:r>
          </w:p>
        </w:tc>
        <w:tc>
          <w:tcPr>
            <w:tcW w:w="0" w:type="auto"/>
            <w:vAlign w:val="center"/>
          </w:tcPr>
          <w:p w14:paraId="2D3C21AB"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159,0</w:t>
            </w:r>
          </w:p>
        </w:tc>
        <w:tc>
          <w:tcPr>
            <w:tcW w:w="0" w:type="auto"/>
            <w:vAlign w:val="center"/>
          </w:tcPr>
          <w:p w14:paraId="76E45B0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2,4</w:t>
            </w:r>
          </w:p>
        </w:tc>
      </w:tr>
    </w:tbl>
    <w:p w14:paraId="3DFB48E1" w14:textId="77777777" w:rsidR="007478EE" w:rsidRPr="00C07B29" w:rsidRDefault="007478EE" w:rsidP="007478EE">
      <w:pPr>
        <w:rPr>
          <w:rFonts w:ascii="Arial" w:eastAsia="Arial" w:hAnsi="Arial"/>
          <w:color w:val="333333"/>
          <w:szCs w:val="18"/>
        </w:rPr>
      </w:pPr>
    </w:p>
    <w:p w14:paraId="6C27C2A4"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Onko Hailuodon kunnan sisäinen tiedottaminen / informaatio on yleisesti ottaen erittäin hyvää?</w:t>
      </w:r>
    </w:p>
    <w:p w14:paraId="4C6304CA"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6A590865" w14:textId="77777777" w:rsidTr="00CE4C9D">
        <w:trPr>
          <w:trHeight w:val="400"/>
        </w:trPr>
        <w:tc>
          <w:tcPr>
            <w:tcW w:w="0" w:type="auto"/>
            <w:tcBorders>
              <w:bottom w:val="single" w:sz="16" w:space="0" w:color="124456"/>
            </w:tcBorders>
            <w:vAlign w:val="center"/>
          </w:tcPr>
          <w:p w14:paraId="0DBB92ED"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700043E5"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5539921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1CA562F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0FD2F1A2"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2A8C7B0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5F4B8968" w14:textId="77777777" w:rsidTr="00CE4C9D">
        <w:trPr>
          <w:trHeight w:val="400"/>
        </w:trPr>
        <w:tc>
          <w:tcPr>
            <w:tcW w:w="0" w:type="auto"/>
            <w:vAlign w:val="center"/>
          </w:tcPr>
          <w:p w14:paraId="74A3FBC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51FE1EFC"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1CF79DC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5,6</w:t>
            </w:r>
          </w:p>
        </w:tc>
        <w:tc>
          <w:tcPr>
            <w:tcW w:w="0" w:type="auto"/>
            <w:vAlign w:val="center"/>
          </w:tcPr>
          <w:p w14:paraId="626C111D"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7,0</w:t>
            </w:r>
          </w:p>
        </w:tc>
        <w:tc>
          <w:tcPr>
            <w:tcW w:w="0" w:type="auto"/>
            <w:vAlign w:val="center"/>
          </w:tcPr>
          <w:p w14:paraId="66D9661E"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158,0</w:t>
            </w:r>
          </w:p>
        </w:tc>
        <w:tc>
          <w:tcPr>
            <w:tcW w:w="0" w:type="auto"/>
            <w:vAlign w:val="center"/>
          </w:tcPr>
          <w:p w14:paraId="3D2F6BE8"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2,7</w:t>
            </w:r>
          </w:p>
        </w:tc>
      </w:tr>
    </w:tbl>
    <w:p w14:paraId="6FE34AB9" w14:textId="77777777" w:rsidR="007478EE" w:rsidRDefault="007478EE" w:rsidP="007478EE">
      <w:pPr>
        <w:rPr>
          <w:rFonts w:ascii="Arial" w:eastAsia="Arial" w:hAnsi="Arial"/>
          <w:color w:val="333333"/>
          <w:szCs w:val="18"/>
        </w:rPr>
      </w:pPr>
    </w:p>
    <w:p w14:paraId="2DFF953F" w14:textId="77777777" w:rsidR="00955D71" w:rsidRDefault="00955D71" w:rsidP="007478EE">
      <w:pPr>
        <w:rPr>
          <w:rFonts w:ascii="Arial" w:eastAsia="Arial" w:hAnsi="Arial"/>
          <w:b/>
          <w:color w:val="333333"/>
          <w:szCs w:val="18"/>
        </w:rPr>
      </w:pPr>
    </w:p>
    <w:p w14:paraId="3B188E2C" w14:textId="77777777" w:rsidR="00955D71" w:rsidRDefault="00955D71" w:rsidP="007478EE">
      <w:pPr>
        <w:rPr>
          <w:rFonts w:ascii="Arial" w:eastAsia="Arial" w:hAnsi="Arial"/>
          <w:b/>
          <w:color w:val="333333"/>
          <w:szCs w:val="18"/>
        </w:rPr>
      </w:pPr>
    </w:p>
    <w:p w14:paraId="4EACA97A" w14:textId="77777777" w:rsidR="00955D71" w:rsidRDefault="00955D71" w:rsidP="007478EE">
      <w:pPr>
        <w:rPr>
          <w:rFonts w:ascii="Arial" w:eastAsia="Arial" w:hAnsi="Arial"/>
          <w:b/>
          <w:color w:val="333333"/>
          <w:szCs w:val="18"/>
        </w:rPr>
      </w:pPr>
    </w:p>
    <w:p w14:paraId="7DB68347" w14:textId="3813122A"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Kuinka todennäköisesti suosittelisit Hailuodon kuntaa työnantajaksi?</w:t>
      </w:r>
    </w:p>
    <w:p w14:paraId="5DD74688"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70CF7BA2" w14:textId="77777777" w:rsidTr="00CE4C9D">
        <w:trPr>
          <w:trHeight w:val="400"/>
        </w:trPr>
        <w:tc>
          <w:tcPr>
            <w:tcW w:w="0" w:type="auto"/>
            <w:tcBorders>
              <w:bottom w:val="single" w:sz="16" w:space="0" w:color="124456"/>
            </w:tcBorders>
            <w:vAlign w:val="center"/>
          </w:tcPr>
          <w:p w14:paraId="26B9C678"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3FFFB51F"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4FD443B2"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1D35F0E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3967EE0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6323D5D7"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6E542A26" w14:textId="77777777" w:rsidTr="00CE4C9D">
        <w:trPr>
          <w:trHeight w:val="400"/>
        </w:trPr>
        <w:tc>
          <w:tcPr>
            <w:tcW w:w="0" w:type="auto"/>
            <w:vAlign w:val="center"/>
          </w:tcPr>
          <w:p w14:paraId="62C6F09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0508725A"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3017A19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6,7</w:t>
            </w:r>
          </w:p>
        </w:tc>
        <w:tc>
          <w:tcPr>
            <w:tcW w:w="0" w:type="auto"/>
            <w:vAlign w:val="center"/>
          </w:tcPr>
          <w:p w14:paraId="159EEEDB"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7,0</w:t>
            </w:r>
          </w:p>
        </w:tc>
        <w:tc>
          <w:tcPr>
            <w:tcW w:w="0" w:type="auto"/>
            <w:vAlign w:val="center"/>
          </w:tcPr>
          <w:p w14:paraId="0D3E089A"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187,0</w:t>
            </w:r>
          </w:p>
        </w:tc>
        <w:tc>
          <w:tcPr>
            <w:tcW w:w="0" w:type="auto"/>
            <w:vAlign w:val="center"/>
          </w:tcPr>
          <w:p w14:paraId="1FDCA28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2,2</w:t>
            </w:r>
          </w:p>
        </w:tc>
      </w:tr>
    </w:tbl>
    <w:p w14:paraId="2DE1DF7A" w14:textId="77777777" w:rsidR="007478EE" w:rsidRPr="00C07B29" w:rsidRDefault="007478EE" w:rsidP="007478EE">
      <w:pPr>
        <w:rPr>
          <w:rFonts w:ascii="Arial" w:eastAsia="Arial" w:hAnsi="Arial"/>
          <w:color w:val="333333"/>
          <w:szCs w:val="18"/>
        </w:rPr>
      </w:pPr>
    </w:p>
    <w:p w14:paraId="4D4725E8" w14:textId="5C001B46"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Kuinka hyvin Hailuodon kunta täyttää työnantajalle asettamasi odotukset?</w:t>
      </w:r>
    </w:p>
    <w:p w14:paraId="3D862646"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6505B530" w14:textId="77777777" w:rsidTr="00CE4C9D">
        <w:trPr>
          <w:trHeight w:val="400"/>
        </w:trPr>
        <w:tc>
          <w:tcPr>
            <w:tcW w:w="0" w:type="auto"/>
            <w:tcBorders>
              <w:bottom w:val="single" w:sz="16" w:space="0" w:color="124456"/>
            </w:tcBorders>
            <w:vAlign w:val="center"/>
          </w:tcPr>
          <w:p w14:paraId="5E7721F8"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1B5F1F6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2B458DDD"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26601507"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4F137AC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395AA20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0E1FCFE2" w14:textId="77777777" w:rsidTr="00CE4C9D">
        <w:trPr>
          <w:trHeight w:val="400"/>
        </w:trPr>
        <w:tc>
          <w:tcPr>
            <w:tcW w:w="0" w:type="auto"/>
            <w:vAlign w:val="center"/>
          </w:tcPr>
          <w:p w14:paraId="2704CE74"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7E70EDB6"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4D5C5A7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6,9</w:t>
            </w:r>
          </w:p>
        </w:tc>
        <w:tc>
          <w:tcPr>
            <w:tcW w:w="0" w:type="auto"/>
            <w:vAlign w:val="center"/>
          </w:tcPr>
          <w:p w14:paraId="6B06C704"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7E0DCB1A"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194,0</w:t>
            </w:r>
          </w:p>
        </w:tc>
        <w:tc>
          <w:tcPr>
            <w:tcW w:w="0" w:type="auto"/>
            <w:vAlign w:val="center"/>
          </w:tcPr>
          <w:p w14:paraId="72359EF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2,3</w:t>
            </w:r>
          </w:p>
        </w:tc>
      </w:tr>
    </w:tbl>
    <w:p w14:paraId="7576D176" w14:textId="77777777" w:rsidR="007478EE" w:rsidRPr="00C07B29" w:rsidRDefault="007478EE" w:rsidP="007478EE">
      <w:pPr>
        <w:rPr>
          <w:rFonts w:ascii="Arial" w:eastAsia="Arial" w:hAnsi="Arial"/>
          <w:color w:val="333333"/>
          <w:szCs w:val="18"/>
        </w:rPr>
      </w:pPr>
    </w:p>
    <w:p w14:paraId="6A4E9D31"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Kuinka hyvin Hailuodon kunta vastaa mielikuvaasi ihanteellisesta työnantajasta?</w:t>
      </w:r>
    </w:p>
    <w:p w14:paraId="64F14E6B"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1102AC4E" w14:textId="77777777" w:rsidTr="00CE4C9D">
        <w:trPr>
          <w:trHeight w:val="400"/>
        </w:trPr>
        <w:tc>
          <w:tcPr>
            <w:tcW w:w="0" w:type="auto"/>
            <w:tcBorders>
              <w:bottom w:val="single" w:sz="16" w:space="0" w:color="124456"/>
            </w:tcBorders>
            <w:vAlign w:val="center"/>
          </w:tcPr>
          <w:p w14:paraId="185A551C"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5C7FDEC6"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30923656"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743B440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20ACAE2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1BA12B31"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7EDB4B26" w14:textId="77777777" w:rsidTr="00CE4C9D">
        <w:trPr>
          <w:trHeight w:val="400"/>
        </w:trPr>
        <w:tc>
          <w:tcPr>
            <w:tcW w:w="0" w:type="auto"/>
            <w:vAlign w:val="center"/>
          </w:tcPr>
          <w:p w14:paraId="2E98D3F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3808D4AB"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45D37C76"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6,3</w:t>
            </w:r>
          </w:p>
        </w:tc>
        <w:tc>
          <w:tcPr>
            <w:tcW w:w="0" w:type="auto"/>
            <w:vAlign w:val="center"/>
          </w:tcPr>
          <w:p w14:paraId="5D5A9AA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7,0</w:t>
            </w:r>
          </w:p>
        </w:tc>
        <w:tc>
          <w:tcPr>
            <w:tcW w:w="0" w:type="auto"/>
            <w:vAlign w:val="center"/>
          </w:tcPr>
          <w:p w14:paraId="77EACB3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177,0</w:t>
            </w:r>
          </w:p>
        </w:tc>
        <w:tc>
          <w:tcPr>
            <w:tcW w:w="0" w:type="auto"/>
            <w:vAlign w:val="center"/>
          </w:tcPr>
          <w:p w14:paraId="05829D5A"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2,5</w:t>
            </w:r>
          </w:p>
        </w:tc>
      </w:tr>
    </w:tbl>
    <w:p w14:paraId="3DDEFF9E" w14:textId="77777777" w:rsidR="007478EE" w:rsidRPr="00C07B29" w:rsidRDefault="007478EE" w:rsidP="007478EE">
      <w:pPr>
        <w:rPr>
          <w:rFonts w:ascii="Arial" w:eastAsia="Arial" w:hAnsi="Arial"/>
          <w:color w:val="333333"/>
          <w:szCs w:val="18"/>
        </w:rPr>
      </w:pPr>
    </w:p>
    <w:p w14:paraId="2F013255"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Uskotko, että kunnan kehittyminen tulevaisuudessa on positiivista?</w:t>
      </w:r>
    </w:p>
    <w:p w14:paraId="5BF4A9DD"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52D29ED3" w14:textId="77777777" w:rsidTr="00CE4C9D">
        <w:trPr>
          <w:trHeight w:val="400"/>
        </w:trPr>
        <w:tc>
          <w:tcPr>
            <w:tcW w:w="0" w:type="auto"/>
            <w:tcBorders>
              <w:bottom w:val="single" w:sz="16" w:space="0" w:color="124456"/>
            </w:tcBorders>
            <w:vAlign w:val="center"/>
          </w:tcPr>
          <w:p w14:paraId="54256BF6"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3AAB8CB1"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6241315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7A0F155F"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2FB3C8E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1F2E6B2F"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0BEE179C" w14:textId="77777777" w:rsidTr="00CE4C9D">
        <w:trPr>
          <w:trHeight w:val="400"/>
        </w:trPr>
        <w:tc>
          <w:tcPr>
            <w:tcW w:w="0" w:type="auto"/>
            <w:vAlign w:val="center"/>
          </w:tcPr>
          <w:p w14:paraId="7523D9B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7B6361B8"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2EA8CAF4"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6,9</w:t>
            </w:r>
          </w:p>
        </w:tc>
        <w:tc>
          <w:tcPr>
            <w:tcW w:w="0" w:type="auto"/>
            <w:vAlign w:val="center"/>
          </w:tcPr>
          <w:p w14:paraId="1C7EB6E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443B819A"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192,0</w:t>
            </w:r>
          </w:p>
        </w:tc>
        <w:tc>
          <w:tcPr>
            <w:tcW w:w="0" w:type="auto"/>
            <w:vAlign w:val="center"/>
          </w:tcPr>
          <w:p w14:paraId="39E7C7F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2,7</w:t>
            </w:r>
          </w:p>
        </w:tc>
      </w:tr>
    </w:tbl>
    <w:p w14:paraId="480C71D8" w14:textId="77777777" w:rsidR="007478EE" w:rsidRPr="00C07B29" w:rsidRDefault="007478EE" w:rsidP="007478EE">
      <w:pPr>
        <w:rPr>
          <w:rFonts w:ascii="Arial" w:eastAsia="Arial" w:hAnsi="Arial"/>
          <w:color w:val="333333"/>
          <w:szCs w:val="18"/>
        </w:rPr>
      </w:pPr>
    </w:p>
    <w:p w14:paraId="207851D3"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Annatko töissä aina 100-prosenttisen työpanoksen?</w:t>
      </w:r>
    </w:p>
    <w:p w14:paraId="42E7C3C6"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6239EB58" w14:textId="77777777" w:rsidTr="00CE4C9D">
        <w:trPr>
          <w:trHeight w:val="400"/>
        </w:trPr>
        <w:tc>
          <w:tcPr>
            <w:tcW w:w="0" w:type="auto"/>
            <w:tcBorders>
              <w:bottom w:val="single" w:sz="16" w:space="0" w:color="124456"/>
            </w:tcBorders>
            <w:vAlign w:val="center"/>
          </w:tcPr>
          <w:p w14:paraId="504E5EA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6991A001"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12B42BD2"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2501C885"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507656C1"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66EB0C0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2635F2EA" w14:textId="77777777" w:rsidTr="00CE4C9D">
        <w:trPr>
          <w:trHeight w:val="400"/>
        </w:trPr>
        <w:tc>
          <w:tcPr>
            <w:tcW w:w="0" w:type="auto"/>
            <w:vAlign w:val="center"/>
          </w:tcPr>
          <w:p w14:paraId="630677A4"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0A28C54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592490C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8,8</w:t>
            </w:r>
          </w:p>
        </w:tc>
        <w:tc>
          <w:tcPr>
            <w:tcW w:w="0" w:type="auto"/>
            <w:vAlign w:val="center"/>
          </w:tcPr>
          <w:p w14:paraId="6AD207CA"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1681BBC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245,0</w:t>
            </w:r>
          </w:p>
        </w:tc>
        <w:tc>
          <w:tcPr>
            <w:tcW w:w="0" w:type="auto"/>
            <w:vAlign w:val="center"/>
          </w:tcPr>
          <w:p w14:paraId="0A0CC03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w:t>
            </w:r>
          </w:p>
        </w:tc>
      </w:tr>
    </w:tbl>
    <w:p w14:paraId="7EB4D00C" w14:textId="77777777" w:rsidR="007478EE" w:rsidRPr="00C07B29" w:rsidRDefault="007478EE" w:rsidP="007478EE">
      <w:pPr>
        <w:rPr>
          <w:rFonts w:ascii="Arial" w:eastAsia="Arial" w:hAnsi="Arial"/>
          <w:color w:val="333333"/>
          <w:szCs w:val="18"/>
        </w:rPr>
      </w:pPr>
    </w:p>
    <w:p w14:paraId="799E62C7"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Pyritkö aina ylittämään odotukset?</w:t>
      </w:r>
    </w:p>
    <w:p w14:paraId="4C406766"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1E1F1636" w14:textId="77777777" w:rsidTr="00CE4C9D">
        <w:trPr>
          <w:trHeight w:val="400"/>
        </w:trPr>
        <w:tc>
          <w:tcPr>
            <w:tcW w:w="0" w:type="auto"/>
            <w:tcBorders>
              <w:bottom w:val="single" w:sz="16" w:space="0" w:color="124456"/>
            </w:tcBorders>
            <w:vAlign w:val="center"/>
          </w:tcPr>
          <w:p w14:paraId="5DCB9EAD"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67933EE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16E0AE3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4487167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0D76BC5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1F23090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6EB3EF73" w14:textId="77777777" w:rsidTr="00CE4C9D">
        <w:trPr>
          <w:trHeight w:val="400"/>
        </w:trPr>
        <w:tc>
          <w:tcPr>
            <w:tcW w:w="0" w:type="auto"/>
            <w:vAlign w:val="center"/>
          </w:tcPr>
          <w:p w14:paraId="29A3CAF8"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0BAE4C2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38AC7FFC"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8,1</w:t>
            </w:r>
          </w:p>
        </w:tc>
        <w:tc>
          <w:tcPr>
            <w:tcW w:w="0" w:type="auto"/>
            <w:vAlign w:val="center"/>
          </w:tcPr>
          <w:p w14:paraId="4CB6BE2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8,5</w:t>
            </w:r>
          </w:p>
        </w:tc>
        <w:tc>
          <w:tcPr>
            <w:tcW w:w="0" w:type="auto"/>
            <w:vAlign w:val="center"/>
          </w:tcPr>
          <w:p w14:paraId="19A92B8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227,0</w:t>
            </w:r>
          </w:p>
        </w:tc>
        <w:tc>
          <w:tcPr>
            <w:tcW w:w="0" w:type="auto"/>
            <w:vAlign w:val="center"/>
          </w:tcPr>
          <w:p w14:paraId="09F748E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2,1</w:t>
            </w:r>
          </w:p>
        </w:tc>
      </w:tr>
    </w:tbl>
    <w:p w14:paraId="07F5F775" w14:textId="77777777" w:rsidR="007478EE" w:rsidRPr="00C07B29" w:rsidRDefault="007478EE" w:rsidP="007478EE">
      <w:pPr>
        <w:rPr>
          <w:rFonts w:ascii="Arial" w:eastAsia="Arial" w:hAnsi="Arial"/>
          <w:color w:val="333333"/>
          <w:szCs w:val="18"/>
        </w:rPr>
      </w:pPr>
    </w:p>
    <w:p w14:paraId="0222ED8B"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Otatko aina täyden vastuun omista työtehtävistäsi?</w:t>
      </w:r>
    </w:p>
    <w:p w14:paraId="10FF9D27"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5D98021B" w14:textId="77777777" w:rsidTr="00CE4C9D">
        <w:trPr>
          <w:trHeight w:val="400"/>
        </w:trPr>
        <w:tc>
          <w:tcPr>
            <w:tcW w:w="0" w:type="auto"/>
            <w:tcBorders>
              <w:bottom w:val="single" w:sz="16" w:space="0" w:color="124456"/>
            </w:tcBorders>
            <w:vAlign w:val="center"/>
          </w:tcPr>
          <w:p w14:paraId="393CA8B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6721C3F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1567666C"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3AD0FD9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7E9DB18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02B10EF8"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4B147DBE" w14:textId="77777777" w:rsidTr="00CE4C9D">
        <w:trPr>
          <w:trHeight w:val="400"/>
        </w:trPr>
        <w:tc>
          <w:tcPr>
            <w:tcW w:w="0" w:type="auto"/>
            <w:vAlign w:val="center"/>
          </w:tcPr>
          <w:p w14:paraId="2B95A0A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263FEA4D"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7D0C4D1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9,3</w:t>
            </w:r>
          </w:p>
        </w:tc>
        <w:tc>
          <w:tcPr>
            <w:tcW w:w="0" w:type="auto"/>
            <w:vAlign w:val="center"/>
          </w:tcPr>
          <w:p w14:paraId="5BF618E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0B268D4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261,0</w:t>
            </w:r>
          </w:p>
        </w:tc>
        <w:tc>
          <w:tcPr>
            <w:tcW w:w="0" w:type="auto"/>
            <w:vAlign w:val="center"/>
          </w:tcPr>
          <w:p w14:paraId="610655BF"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1,9</w:t>
            </w:r>
          </w:p>
        </w:tc>
      </w:tr>
    </w:tbl>
    <w:p w14:paraId="6C28B770" w14:textId="77777777" w:rsidR="007478EE" w:rsidRPr="00C07B29" w:rsidRDefault="007478EE" w:rsidP="007478EE">
      <w:pPr>
        <w:rPr>
          <w:rFonts w:ascii="Arial" w:eastAsia="Arial" w:hAnsi="Arial"/>
          <w:color w:val="333333"/>
          <w:szCs w:val="18"/>
        </w:rPr>
      </w:pPr>
    </w:p>
    <w:p w14:paraId="71124696"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Osallistutko aktiivisesti ideoimiseen, jotta kunnan toiminta kehittyy?</w:t>
      </w:r>
    </w:p>
    <w:p w14:paraId="652ACEEB"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5D48949D" w14:textId="77777777" w:rsidTr="00CE4C9D">
        <w:trPr>
          <w:trHeight w:val="400"/>
        </w:trPr>
        <w:tc>
          <w:tcPr>
            <w:tcW w:w="0" w:type="auto"/>
            <w:tcBorders>
              <w:bottom w:val="single" w:sz="16" w:space="0" w:color="124456"/>
            </w:tcBorders>
            <w:vAlign w:val="center"/>
          </w:tcPr>
          <w:p w14:paraId="3650F2E6"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5A83401D"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783F7B36"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3666CF4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212B095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0B126F68"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2224E08E" w14:textId="77777777" w:rsidTr="00CE4C9D">
        <w:trPr>
          <w:trHeight w:val="400"/>
        </w:trPr>
        <w:tc>
          <w:tcPr>
            <w:tcW w:w="0" w:type="auto"/>
            <w:vAlign w:val="center"/>
          </w:tcPr>
          <w:p w14:paraId="447A2ED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1E63C5D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74A9E434"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7,3</w:t>
            </w:r>
          </w:p>
        </w:tc>
        <w:tc>
          <w:tcPr>
            <w:tcW w:w="0" w:type="auto"/>
            <w:vAlign w:val="center"/>
          </w:tcPr>
          <w:p w14:paraId="34A49EF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7,0</w:t>
            </w:r>
          </w:p>
        </w:tc>
        <w:tc>
          <w:tcPr>
            <w:tcW w:w="0" w:type="auto"/>
            <w:vAlign w:val="center"/>
          </w:tcPr>
          <w:p w14:paraId="2A726DBA"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198,0</w:t>
            </w:r>
          </w:p>
        </w:tc>
        <w:tc>
          <w:tcPr>
            <w:tcW w:w="0" w:type="auto"/>
            <w:vAlign w:val="center"/>
          </w:tcPr>
          <w:p w14:paraId="02E83AD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2,1</w:t>
            </w:r>
          </w:p>
        </w:tc>
      </w:tr>
    </w:tbl>
    <w:p w14:paraId="7BC77AC1" w14:textId="77777777" w:rsidR="007478EE" w:rsidRPr="00C07B29" w:rsidRDefault="007478EE" w:rsidP="007478EE">
      <w:pPr>
        <w:rPr>
          <w:rFonts w:ascii="Arial" w:eastAsia="Arial" w:hAnsi="Arial"/>
          <w:color w:val="333333"/>
          <w:szCs w:val="18"/>
        </w:rPr>
      </w:pPr>
    </w:p>
    <w:p w14:paraId="2EBD46C9"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Kohteletko kaikkia työkavereitasi arvostavasti ja ystävällisesti?</w:t>
      </w:r>
    </w:p>
    <w:p w14:paraId="2E514C7C"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407173C3" w14:textId="77777777" w:rsidTr="00CE4C9D">
        <w:trPr>
          <w:trHeight w:val="400"/>
        </w:trPr>
        <w:tc>
          <w:tcPr>
            <w:tcW w:w="0" w:type="auto"/>
            <w:tcBorders>
              <w:bottom w:val="single" w:sz="16" w:space="0" w:color="124456"/>
            </w:tcBorders>
            <w:vAlign w:val="center"/>
          </w:tcPr>
          <w:p w14:paraId="7FF0051D"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3601221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6485D69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7D868A4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2D74298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5C68EDA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01FC1E55" w14:textId="77777777" w:rsidTr="00CE4C9D">
        <w:trPr>
          <w:trHeight w:val="400"/>
        </w:trPr>
        <w:tc>
          <w:tcPr>
            <w:tcW w:w="0" w:type="auto"/>
            <w:vAlign w:val="center"/>
          </w:tcPr>
          <w:p w14:paraId="5B72C8BE"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5D8C171C"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625F713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9,1</w:t>
            </w:r>
          </w:p>
        </w:tc>
        <w:tc>
          <w:tcPr>
            <w:tcW w:w="0" w:type="auto"/>
            <w:vAlign w:val="center"/>
          </w:tcPr>
          <w:p w14:paraId="02869E2D"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016EE65D"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256,0</w:t>
            </w:r>
          </w:p>
        </w:tc>
        <w:tc>
          <w:tcPr>
            <w:tcW w:w="0" w:type="auto"/>
            <w:vAlign w:val="center"/>
          </w:tcPr>
          <w:p w14:paraId="1688323D"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w:t>
            </w:r>
          </w:p>
        </w:tc>
      </w:tr>
    </w:tbl>
    <w:p w14:paraId="402450DE" w14:textId="77777777" w:rsidR="007478EE" w:rsidRDefault="007478EE" w:rsidP="007478EE">
      <w:pPr>
        <w:rPr>
          <w:rFonts w:ascii="Arial" w:eastAsia="Arial" w:hAnsi="Arial"/>
          <w:color w:val="333333"/>
          <w:szCs w:val="18"/>
        </w:rPr>
      </w:pPr>
    </w:p>
    <w:p w14:paraId="6AB576B3" w14:textId="77777777" w:rsidR="00955D71" w:rsidRDefault="00955D71" w:rsidP="007478EE">
      <w:pPr>
        <w:rPr>
          <w:rFonts w:ascii="Arial" w:eastAsia="Arial" w:hAnsi="Arial"/>
          <w:b/>
          <w:color w:val="333333"/>
          <w:szCs w:val="18"/>
        </w:rPr>
      </w:pPr>
    </w:p>
    <w:p w14:paraId="2C43386F" w14:textId="77777777" w:rsidR="00955D71" w:rsidRDefault="00955D71" w:rsidP="007478EE">
      <w:pPr>
        <w:rPr>
          <w:rFonts w:ascii="Arial" w:eastAsia="Arial" w:hAnsi="Arial"/>
          <w:b/>
          <w:color w:val="333333"/>
          <w:szCs w:val="18"/>
        </w:rPr>
      </w:pPr>
    </w:p>
    <w:p w14:paraId="7DDD2619" w14:textId="77777777" w:rsidR="00955D71" w:rsidRDefault="00955D71" w:rsidP="007478EE">
      <w:pPr>
        <w:rPr>
          <w:rFonts w:ascii="Arial" w:eastAsia="Arial" w:hAnsi="Arial"/>
          <w:b/>
          <w:color w:val="333333"/>
          <w:szCs w:val="18"/>
        </w:rPr>
      </w:pPr>
    </w:p>
    <w:p w14:paraId="4C3F2435" w14:textId="29D8D12B"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Levitätkö innostuneisuutta suhtautumalla myönteisesti työkavereihisi?</w:t>
      </w:r>
    </w:p>
    <w:p w14:paraId="2D5CD3DB"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24378FE9" w14:textId="77777777" w:rsidTr="00CE4C9D">
        <w:trPr>
          <w:trHeight w:val="400"/>
        </w:trPr>
        <w:tc>
          <w:tcPr>
            <w:tcW w:w="0" w:type="auto"/>
            <w:tcBorders>
              <w:bottom w:val="single" w:sz="16" w:space="0" w:color="124456"/>
            </w:tcBorders>
            <w:vAlign w:val="center"/>
          </w:tcPr>
          <w:p w14:paraId="5D3840C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521A631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595958A7"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53AAE7F1"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5E90EA41"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7877BA6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4A6E8BB9" w14:textId="77777777" w:rsidTr="00CE4C9D">
        <w:trPr>
          <w:trHeight w:val="400"/>
        </w:trPr>
        <w:tc>
          <w:tcPr>
            <w:tcW w:w="0" w:type="auto"/>
            <w:vAlign w:val="center"/>
          </w:tcPr>
          <w:p w14:paraId="0298ACFF"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363173D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2235408B"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8,6</w:t>
            </w:r>
          </w:p>
        </w:tc>
        <w:tc>
          <w:tcPr>
            <w:tcW w:w="0" w:type="auto"/>
            <w:vAlign w:val="center"/>
          </w:tcPr>
          <w:p w14:paraId="6FF9EBA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61D1AF9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242,0</w:t>
            </w:r>
          </w:p>
        </w:tc>
        <w:tc>
          <w:tcPr>
            <w:tcW w:w="0" w:type="auto"/>
            <w:vAlign w:val="center"/>
          </w:tcPr>
          <w:p w14:paraId="4449487C"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2,1</w:t>
            </w:r>
          </w:p>
        </w:tc>
      </w:tr>
    </w:tbl>
    <w:p w14:paraId="0DF30769" w14:textId="77777777" w:rsidR="007478EE" w:rsidRDefault="007478EE" w:rsidP="007478EE">
      <w:pPr>
        <w:rPr>
          <w:rFonts w:ascii="Arial" w:eastAsia="Arial" w:hAnsi="Arial"/>
          <w:color w:val="333333"/>
          <w:szCs w:val="18"/>
        </w:rPr>
      </w:pPr>
    </w:p>
    <w:p w14:paraId="21312E1A" w14:textId="77777777" w:rsidR="00652D2A" w:rsidRDefault="00652D2A" w:rsidP="007478EE">
      <w:pPr>
        <w:rPr>
          <w:rFonts w:ascii="Arial" w:eastAsia="Arial" w:hAnsi="Arial"/>
          <w:color w:val="333333"/>
          <w:szCs w:val="18"/>
        </w:rPr>
      </w:pPr>
    </w:p>
    <w:p w14:paraId="3F6FFA65"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Annatko työkavereilleni myönteistä palautetta ja kannustat heitä kehittymään?</w:t>
      </w:r>
    </w:p>
    <w:p w14:paraId="45E5D7D2"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566442EB" w14:textId="77777777" w:rsidTr="00CE4C9D">
        <w:trPr>
          <w:trHeight w:val="400"/>
        </w:trPr>
        <w:tc>
          <w:tcPr>
            <w:tcW w:w="0" w:type="auto"/>
            <w:tcBorders>
              <w:bottom w:val="single" w:sz="16" w:space="0" w:color="124456"/>
            </w:tcBorders>
            <w:vAlign w:val="center"/>
          </w:tcPr>
          <w:p w14:paraId="1D95790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0A51681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70135D66"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31F2F57C"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50C07162"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01CAA68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4252F474" w14:textId="77777777" w:rsidTr="00CE4C9D">
        <w:trPr>
          <w:trHeight w:val="400"/>
        </w:trPr>
        <w:tc>
          <w:tcPr>
            <w:tcW w:w="0" w:type="auto"/>
            <w:vAlign w:val="center"/>
          </w:tcPr>
          <w:p w14:paraId="5F68071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34E4E668"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4C67F09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8,5</w:t>
            </w:r>
          </w:p>
        </w:tc>
        <w:tc>
          <w:tcPr>
            <w:tcW w:w="0" w:type="auto"/>
            <w:vAlign w:val="center"/>
          </w:tcPr>
          <w:p w14:paraId="4A8564F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7A7E18BC"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238,0</w:t>
            </w:r>
          </w:p>
        </w:tc>
        <w:tc>
          <w:tcPr>
            <w:tcW w:w="0" w:type="auto"/>
            <w:vAlign w:val="center"/>
          </w:tcPr>
          <w:p w14:paraId="5287E46C"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w:t>
            </w:r>
          </w:p>
        </w:tc>
      </w:tr>
    </w:tbl>
    <w:p w14:paraId="0378CB3B" w14:textId="77777777" w:rsidR="007478EE" w:rsidRPr="00C07B29" w:rsidRDefault="007478EE" w:rsidP="007478EE">
      <w:pPr>
        <w:rPr>
          <w:rFonts w:ascii="Arial" w:eastAsia="Arial" w:hAnsi="Arial"/>
          <w:color w:val="333333"/>
          <w:szCs w:val="18"/>
        </w:rPr>
      </w:pPr>
    </w:p>
    <w:p w14:paraId="4C1935AE"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Onko sinulla tarvittavat työkalut, jotta voit aina antaa 100-prosenttisen työpanoksen?</w:t>
      </w:r>
    </w:p>
    <w:p w14:paraId="7E2D243B"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149AC7E7" w14:textId="77777777" w:rsidTr="00CE4C9D">
        <w:trPr>
          <w:trHeight w:val="400"/>
        </w:trPr>
        <w:tc>
          <w:tcPr>
            <w:tcW w:w="0" w:type="auto"/>
            <w:tcBorders>
              <w:bottom w:val="single" w:sz="16" w:space="0" w:color="124456"/>
            </w:tcBorders>
            <w:vAlign w:val="center"/>
          </w:tcPr>
          <w:p w14:paraId="24D3EB57"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70F81E7A"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79B61F2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5AD6570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6BD4F65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63FA4E4D"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0FC202E8" w14:textId="77777777" w:rsidTr="00CE4C9D">
        <w:trPr>
          <w:trHeight w:val="400"/>
        </w:trPr>
        <w:tc>
          <w:tcPr>
            <w:tcW w:w="0" w:type="auto"/>
            <w:vAlign w:val="center"/>
          </w:tcPr>
          <w:p w14:paraId="10F399ED"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3,0</w:t>
            </w:r>
          </w:p>
        </w:tc>
        <w:tc>
          <w:tcPr>
            <w:tcW w:w="0" w:type="auto"/>
            <w:vAlign w:val="center"/>
          </w:tcPr>
          <w:p w14:paraId="6C64C4A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70D842C8"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3386DAE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5787DD0D"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224,0</w:t>
            </w:r>
          </w:p>
        </w:tc>
        <w:tc>
          <w:tcPr>
            <w:tcW w:w="0" w:type="auto"/>
            <w:vAlign w:val="center"/>
          </w:tcPr>
          <w:p w14:paraId="12382A78"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w:t>
            </w:r>
          </w:p>
        </w:tc>
      </w:tr>
    </w:tbl>
    <w:p w14:paraId="20F6326F" w14:textId="77777777" w:rsidR="007478EE" w:rsidRPr="00C07B29" w:rsidRDefault="007478EE" w:rsidP="007478EE">
      <w:pPr>
        <w:rPr>
          <w:rFonts w:ascii="Arial" w:eastAsia="Arial" w:hAnsi="Arial"/>
          <w:color w:val="333333"/>
          <w:szCs w:val="18"/>
        </w:rPr>
      </w:pPr>
    </w:p>
    <w:p w14:paraId="1FF98FFD"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Onko sinulle selvää, mitä sinulta työtehtävässäsi odotetaan?</w:t>
      </w:r>
    </w:p>
    <w:p w14:paraId="44159136"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5D7000AE" w14:textId="77777777" w:rsidTr="00CE4C9D">
        <w:trPr>
          <w:trHeight w:val="400"/>
        </w:trPr>
        <w:tc>
          <w:tcPr>
            <w:tcW w:w="0" w:type="auto"/>
            <w:tcBorders>
              <w:bottom w:val="single" w:sz="16" w:space="0" w:color="124456"/>
            </w:tcBorders>
            <w:vAlign w:val="center"/>
          </w:tcPr>
          <w:p w14:paraId="0A709638"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1C3F8E67"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4D46D7C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31D04595"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1E0A34A1"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0891D39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2EF763ED" w14:textId="77777777" w:rsidTr="00CE4C9D">
        <w:trPr>
          <w:trHeight w:val="400"/>
        </w:trPr>
        <w:tc>
          <w:tcPr>
            <w:tcW w:w="0" w:type="auto"/>
            <w:vAlign w:val="center"/>
          </w:tcPr>
          <w:p w14:paraId="2CD6FA7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4E53663F"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70864F8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6BA51926"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37C2A87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223,0</w:t>
            </w:r>
          </w:p>
        </w:tc>
        <w:tc>
          <w:tcPr>
            <w:tcW w:w="0" w:type="auto"/>
            <w:vAlign w:val="center"/>
          </w:tcPr>
          <w:p w14:paraId="41C49E3D"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2,6</w:t>
            </w:r>
          </w:p>
        </w:tc>
      </w:tr>
    </w:tbl>
    <w:p w14:paraId="63C145CD" w14:textId="77777777" w:rsidR="007478EE" w:rsidRPr="00C07B29" w:rsidRDefault="007478EE" w:rsidP="007478EE">
      <w:pPr>
        <w:rPr>
          <w:rFonts w:ascii="Arial" w:eastAsia="Arial" w:hAnsi="Arial"/>
          <w:color w:val="333333"/>
          <w:szCs w:val="18"/>
        </w:rPr>
      </w:pPr>
    </w:p>
    <w:p w14:paraId="089FA6FD"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Ovatko vastuualueesi selkeät?</w:t>
      </w:r>
    </w:p>
    <w:p w14:paraId="6FD5DF65"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44415303" w14:textId="77777777" w:rsidTr="00CE4C9D">
        <w:trPr>
          <w:trHeight w:val="400"/>
        </w:trPr>
        <w:tc>
          <w:tcPr>
            <w:tcW w:w="0" w:type="auto"/>
            <w:tcBorders>
              <w:bottom w:val="single" w:sz="16" w:space="0" w:color="124456"/>
            </w:tcBorders>
            <w:vAlign w:val="center"/>
          </w:tcPr>
          <w:p w14:paraId="7AE81B5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356D464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3C2CCBE8"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1D976823"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5482CCEC"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38FC5B2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23010575" w14:textId="77777777" w:rsidTr="00CE4C9D">
        <w:trPr>
          <w:trHeight w:val="400"/>
        </w:trPr>
        <w:tc>
          <w:tcPr>
            <w:tcW w:w="0" w:type="auto"/>
            <w:vAlign w:val="center"/>
          </w:tcPr>
          <w:p w14:paraId="191A794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27AA59F4"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4D49A6FA"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7,5</w:t>
            </w:r>
          </w:p>
        </w:tc>
        <w:tc>
          <w:tcPr>
            <w:tcW w:w="0" w:type="auto"/>
            <w:vAlign w:val="center"/>
          </w:tcPr>
          <w:p w14:paraId="1D97ADA6"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5EED713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211,0</w:t>
            </w:r>
          </w:p>
        </w:tc>
        <w:tc>
          <w:tcPr>
            <w:tcW w:w="0" w:type="auto"/>
            <w:vAlign w:val="center"/>
          </w:tcPr>
          <w:p w14:paraId="561C9EB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2,5</w:t>
            </w:r>
          </w:p>
        </w:tc>
      </w:tr>
    </w:tbl>
    <w:p w14:paraId="793B1777" w14:textId="77777777" w:rsidR="007478EE" w:rsidRPr="00C07B29" w:rsidRDefault="007478EE" w:rsidP="007478EE">
      <w:pPr>
        <w:rPr>
          <w:rFonts w:ascii="Arial" w:eastAsia="Arial" w:hAnsi="Arial"/>
          <w:color w:val="333333"/>
          <w:szCs w:val="18"/>
        </w:rPr>
      </w:pPr>
    </w:p>
    <w:p w14:paraId="6B0038BF"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Suhtaudutaanko työpaikalla vakavasti ajatuksiisi ja ideoihisi?</w:t>
      </w:r>
    </w:p>
    <w:p w14:paraId="028DF5CB"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3DFBE613" w14:textId="77777777" w:rsidTr="00CE4C9D">
        <w:trPr>
          <w:trHeight w:val="400"/>
        </w:trPr>
        <w:tc>
          <w:tcPr>
            <w:tcW w:w="0" w:type="auto"/>
            <w:tcBorders>
              <w:bottom w:val="single" w:sz="16" w:space="0" w:color="124456"/>
            </w:tcBorders>
            <w:vAlign w:val="center"/>
          </w:tcPr>
          <w:p w14:paraId="1B1B30B5"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7D285FED"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10F5059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22E3C99F"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17BA9DD9"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6D46537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7A0DCD9E" w14:textId="77777777" w:rsidTr="00CE4C9D">
        <w:trPr>
          <w:trHeight w:val="400"/>
        </w:trPr>
        <w:tc>
          <w:tcPr>
            <w:tcW w:w="0" w:type="auto"/>
            <w:vAlign w:val="center"/>
          </w:tcPr>
          <w:p w14:paraId="03B6407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01D30B3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1862007E"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7,9</w:t>
            </w:r>
          </w:p>
        </w:tc>
        <w:tc>
          <w:tcPr>
            <w:tcW w:w="0" w:type="auto"/>
            <w:vAlign w:val="center"/>
          </w:tcPr>
          <w:p w14:paraId="02B9AE8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8,5</w:t>
            </w:r>
          </w:p>
        </w:tc>
        <w:tc>
          <w:tcPr>
            <w:tcW w:w="0" w:type="auto"/>
            <w:vAlign w:val="center"/>
          </w:tcPr>
          <w:p w14:paraId="28685558"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222,0</w:t>
            </w:r>
          </w:p>
        </w:tc>
        <w:tc>
          <w:tcPr>
            <w:tcW w:w="0" w:type="auto"/>
            <w:vAlign w:val="center"/>
          </w:tcPr>
          <w:p w14:paraId="459ED994"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2,4</w:t>
            </w:r>
          </w:p>
        </w:tc>
      </w:tr>
    </w:tbl>
    <w:p w14:paraId="7E9611D8" w14:textId="77777777" w:rsidR="007478EE" w:rsidRPr="00C07B29" w:rsidRDefault="007478EE" w:rsidP="007478EE">
      <w:pPr>
        <w:rPr>
          <w:rFonts w:ascii="Arial" w:eastAsia="Arial" w:hAnsi="Arial"/>
          <w:color w:val="333333"/>
          <w:szCs w:val="18"/>
        </w:rPr>
      </w:pPr>
    </w:p>
    <w:p w14:paraId="5E377797"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Kohtelevatko työkaverisi sinua ystävällisesti ja kunnioittavasti?</w:t>
      </w:r>
    </w:p>
    <w:p w14:paraId="10F3B9E5"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400EAE38" w14:textId="77777777" w:rsidTr="00CE4C9D">
        <w:trPr>
          <w:trHeight w:val="400"/>
        </w:trPr>
        <w:tc>
          <w:tcPr>
            <w:tcW w:w="0" w:type="auto"/>
            <w:tcBorders>
              <w:bottom w:val="single" w:sz="16" w:space="0" w:color="124456"/>
            </w:tcBorders>
            <w:vAlign w:val="center"/>
          </w:tcPr>
          <w:p w14:paraId="712F3817"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3B87C982"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634A6381"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37D83F8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7E0AEF71"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0490BF7C"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6946EAA1" w14:textId="77777777" w:rsidTr="00CE4C9D">
        <w:trPr>
          <w:trHeight w:val="400"/>
        </w:trPr>
        <w:tc>
          <w:tcPr>
            <w:tcW w:w="0" w:type="auto"/>
            <w:vAlign w:val="center"/>
          </w:tcPr>
          <w:p w14:paraId="0E3E80B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3,0</w:t>
            </w:r>
          </w:p>
        </w:tc>
        <w:tc>
          <w:tcPr>
            <w:tcW w:w="0" w:type="auto"/>
            <w:vAlign w:val="center"/>
          </w:tcPr>
          <w:p w14:paraId="0EDC0B27"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2AA48C8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8,5</w:t>
            </w:r>
          </w:p>
        </w:tc>
        <w:tc>
          <w:tcPr>
            <w:tcW w:w="0" w:type="auto"/>
            <w:vAlign w:val="center"/>
          </w:tcPr>
          <w:p w14:paraId="05AF8A6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3A5C90B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238,0</w:t>
            </w:r>
          </w:p>
        </w:tc>
        <w:tc>
          <w:tcPr>
            <w:tcW w:w="0" w:type="auto"/>
            <w:vAlign w:val="center"/>
          </w:tcPr>
          <w:p w14:paraId="0C27ADE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1,8</w:t>
            </w:r>
          </w:p>
        </w:tc>
      </w:tr>
    </w:tbl>
    <w:p w14:paraId="60A4046B" w14:textId="77777777" w:rsidR="007478EE" w:rsidRPr="00C07B29" w:rsidRDefault="007478EE" w:rsidP="007478EE">
      <w:pPr>
        <w:rPr>
          <w:rFonts w:ascii="Arial" w:eastAsia="Arial" w:hAnsi="Arial"/>
          <w:color w:val="333333"/>
          <w:szCs w:val="18"/>
        </w:rPr>
      </w:pPr>
    </w:p>
    <w:p w14:paraId="0F4A6639"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Kohtaatko työpaikallasi joka päivä myönteisesti ajattelevia työkavereita?</w:t>
      </w:r>
    </w:p>
    <w:p w14:paraId="34405B05"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2758AD0A" w14:textId="77777777" w:rsidTr="00CE4C9D">
        <w:trPr>
          <w:trHeight w:val="400"/>
        </w:trPr>
        <w:tc>
          <w:tcPr>
            <w:tcW w:w="0" w:type="auto"/>
            <w:tcBorders>
              <w:bottom w:val="single" w:sz="16" w:space="0" w:color="124456"/>
            </w:tcBorders>
            <w:vAlign w:val="center"/>
          </w:tcPr>
          <w:p w14:paraId="23F09F24"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6115F720"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22B678A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4D3FFD21"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2ADEBFF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3E78476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40D73D1F" w14:textId="77777777" w:rsidTr="00CE4C9D">
        <w:trPr>
          <w:trHeight w:val="400"/>
        </w:trPr>
        <w:tc>
          <w:tcPr>
            <w:tcW w:w="0" w:type="auto"/>
            <w:vAlign w:val="center"/>
          </w:tcPr>
          <w:p w14:paraId="0FF311F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7B0495C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79F1FE54"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7,8</w:t>
            </w:r>
          </w:p>
        </w:tc>
        <w:tc>
          <w:tcPr>
            <w:tcW w:w="0" w:type="auto"/>
            <w:vAlign w:val="center"/>
          </w:tcPr>
          <w:p w14:paraId="53B6C80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9,0</w:t>
            </w:r>
          </w:p>
        </w:tc>
        <w:tc>
          <w:tcPr>
            <w:tcW w:w="0" w:type="auto"/>
            <w:vAlign w:val="center"/>
          </w:tcPr>
          <w:p w14:paraId="2624F44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218,0</w:t>
            </w:r>
          </w:p>
        </w:tc>
        <w:tc>
          <w:tcPr>
            <w:tcW w:w="0" w:type="auto"/>
            <w:vAlign w:val="center"/>
          </w:tcPr>
          <w:p w14:paraId="72BC676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2,5</w:t>
            </w:r>
          </w:p>
        </w:tc>
      </w:tr>
    </w:tbl>
    <w:p w14:paraId="1C50A75B" w14:textId="77777777" w:rsidR="007478EE" w:rsidRPr="00C07B29" w:rsidRDefault="007478EE" w:rsidP="007478EE">
      <w:pPr>
        <w:rPr>
          <w:rFonts w:ascii="Arial" w:eastAsia="Arial" w:hAnsi="Arial"/>
          <w:color w:val="333333"/>
          <w:szCs w:val="18"/>
        </w:rPr>
      </w:pPr>
    </w:p>
    <w:p w14:paraId="5D310069"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Kannustavatko työkaverisi sinua kehittymään?</w:t>
      </w:r>
    </w:p>
    <w:p w14:paraId="3BE99862"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307"/>
        <w:gridCol w:w="1077"/>
        <w:gridCol w:w="987"/>
        <w:gridCol w:w="867"/>
        <w:gridCol w:w="1337"/>
      </w:tblGrid>
      <w:tr w:rsidR="007478EE" w:rsidRPr="00C07B29" w14:paraId="1557DC9F" w14:textId="77777777" w:rsidTr="00CE4C9D">
        <w:trPr>
          <w:trHeight w:val="400"/>
        </w:trPr>
        <w:tc>
          <w:tcPr>
            <w:tcW w:w="0" w:type="auto"/>
            <w:tcBorders>
              <w:bottom w:val="single" w:sz="16" w:space="0" w:color="124456"/>
            </w:tcBorders>
            <w:vAlign w:val="center"/>
          </w:tcPr>
          <w:p w14:paraId="0B87B215"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Minimiarvo</w:t>
            </w:r>
          </w:p>
        </w:tc>
        <w:tc>
          <w:tcPr>
            <w:tcW w:w="0" w:type="auto"/>
            <w:tcBorders>
              <w:bottom w:val="single" w:sz="16" w:space="0" w:color="124456"/>
            </w:tcBorders>
            <w:vAlign w:val="center"/>
          </w:tcPr>
          <w:p w14:paraId="6FC7983B"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Maksimiarvo</w:t>
            </w:r>
          </w:p>
        </w:tc>
        <w:tc>
          <w:tcPr>
            <w:tcW w:w="0" w:type="auto"/>
            <w:tcBorders>
              <w:bottom w:val="single" w:sz="16" w:space="0" w:color="124456"/>
            </w:tcBorders>
            <w:vAlign w:val="center"/>
          </w:tcPr>
          <w:p w14:paraId="57281002"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Keskiarvo</w:t>
            </w:r>
          </w:p>
        </w:tc>
        <w:tc>
          <w:tcPr>
            <w:tcW w:w="0" w:type="auto"/>
            <w:tcBorders>
              <w:bottom w:val="single" w:sz="16" w:space="0" w:color="124456"/>
            </w:tcBorders>
            <w:vAlign w:val="center"/>
          </w:tcPr>
          <w:p w14:paraId="36FB113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Mediaani</w:t>
            </w:r>
          </w:p>
        </w:tc>
        <w:tc>
          <w:tcPr>
            <w:tcW w:w="0" w:type="auto"/>
            <w:tcBorders>
              <w:bottom w:val="single" w:sz="16" w:space="0" w:color="124456"/>
            </w:tcBorders>
            <w:vAlign w:val="center"/>
          </w:tcPr>
          <w:p w14:paraId="58D13C4E"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Summa</w:t>
            </w:r>
          </w:p>
        </w:tc>
        <w:tc>
          <w:tcPr>
            <w:tcW w:w="0" w:type="auto"/>
            <w:tcBorders>
              <w:bottom w:val="single" w:sz="16" w:space="0" w:color="124456"/>
            </w:tcBorders>
            <w:vAlign w:val="center"/>
          </w:tcPr>
          <w:p w14:paraId="6E0372CC" w14:textId="77777777" w:rsidR="007478EE" w:rsidRPr="00C07B29" w:rsidRDefault="007478EE" w:rsidP="00CE4C9D">
            <w:pPr>
              <w:jc w:val="right"/>
              <w:rPr>
                <w:rFonts w:ascii="Arial" w:eastAsia="Arial" w:hAnsi="Arial"/>
                <w:b/>
                <w:color w:val="333333"/>
                <w:szCs w:val="18"/>
              </w:rPr>
            </w:pPr>
            <w:r w:rsidRPr="00C07B29">
              <w:rPr>
                <w:rFonts w:ascii="Arial" w:eastAsia="Arial" w:hAnsi="Arial"/>
                <w:b/>
                <w:color w:val="333333"/>
                <w:szCs w:val="18"/>
              </w:rPr>
              <w:t>Keskihajonta</w:t>
            </w:r>
          </w:p>
        </w:tc>
      </w:tr>
      <w:tr w:rsidR="007478EE" w:rsidRPr="00C07B29" w14:paraId="321DD57F" w14:textId="77777777" w:rsidTr="00CE4C9D">
        <w:trPr>
          <w:trHeight w:val="400"/>
        </w:trPr>
        <w:tc>
          <w:tcPr>
            <w:tcW w:w="0" w:type="auto"/>
            <w:vAlign w:val="center"/>
          </w:tcPr>
          <w:p w14:paraId="66B7717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0,0</w:t>
            </w:r>
          </w:p>
        </w:tc>
        <w:tc>
          <w:tcPr>
            <w:tcW w:w="0" w:type="auto"/>
            <w:vAlign w:val="center"/>
          </w:tcPr>
          <w:p w14:paraId="2687BFF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10,0</w:t>
            </w:r>
          </w:p>
        </w:tc>
        <w:tc>
          <w:tcPr>
            <w:tcW w:w="0" w:type="auto"/>
            <w:vAlign w:val="center"/>
          </w:tcPr>
          <w:p w14:paraId="40DB236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7,4</w:t>
            </w:r>
          </w:p>
        </w:tc>
        <w:tc>
          <w:tcPr>
            <w:tcW w:w="0" w:type="auto"/>
            <w:vAlign w:val="center"/>
          </w:tcPr>
          <w:p w14:paraId="31E99EED"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8,0</w:t>
            </w:r>
          </w:p>
        </w:tc>
        <w:tc>
          <w:tcPr>
            <w:tcW w:w="0" w:type="auto"/>
            <w:vAlign w:val="center"/>
          </w:tcPr>
          <w:p w14:paraId="6A82BDA4"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206,0</w:t>
            </w:r>
          </w:p>
        </w:tc>
        <w:tc>
          <w:tcPr>
            <w:tcW w:w="0" w:type="auto"/>
            <w:vAlign w:val="center"/>
          </w:tcPr>
          <w:p w14:paraId="34B22AB9"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2,8</w:t>
            </w:r>
          </w:p>
        </w:tc>
      </w:tr>
    </w:tbl>
    <w:p w14:paraId="3D943E41" w14:textId="77777777" w:rsidR="007478EE" w:rsidRDefault="007478EE" w:rsidP="007478EE">
      <w:pPr>
        <w:rPr>
          <w:rFonts w:ascii="Arial" w:eastAsia="Arial" w:hAnsi="Arial"/>
          <w:color w:val="333333"/>
          <w:szCs w:val="18"/>
        </w:rPr>
      </w:pPr>
    </w:p>
    <w:p w14:paraId="700B5DE6" w14:textId="77777777" w:rsidR="00652D2A" w:rsidRDefault="00652D2A" w:rsidP="007478EE">
      <w:pPr>
        <w:rPr>
          <w:rFonts w:ascii="Arial" w:eastAsia="Arial" w:hAnsi="Arial"/>
          <w:b/>
          <w:color w:val="333333"/>
          <w:szCs w:val="18"/>
        </w:rPr>
      </w:pPr>
    </w:p>
    <w:p w14:paraId="45AD0F66" w14:textId="77777777" w:rsidR="00652D2A" w:rsidRDefault="00652D2A" w:rsidP="007478EE">
      <w:pPr>
        <w:rPr>
          <w:rFonts w:ascii="Arial" w:eastAsia="Arial" w:hAnsi="Arial"/>
          <w:b/>
          <w:color w:val="333333"/>
          <w:szCs w:val="18"/>
        </w:rPr>
      </w:pPr>
    </w:p>
    <w:p w14:paraId="7B252AA3" w14:textId="071BD034"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Kuinka kauan aiot jatkaa työskentelyä Hailuodon kunnan palveluksessa?</w:t>
      </w:r>
    </w:p>
    <w:p w14:paraId="5BE1A60D"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p w14:paraId="7AAC1DDB" w14:textId="77777777" w:rsidR="007478EE" w:rsidRPr="00C07B29" w:rsidRDefault="007478EE" w:rsidP="007478EE">
      <w:pPr>
        <w:rPr>
          <w:rFonts w:ascii="Arial" w:eastAsia="Arial" w:hAnsi="Arial"/>
          <w:color w:val="333333"/>
          <w:szCs w:val="18"/>
        </w:rPr>
      </w:pPr>
      <w:r w:rsidRPr="00C07B29">
        <w:rPr>
          <w:rFonts w:ascii="Arial" w:eastAsia="Arial" w:hAnsi="Arial"/>
          <w:noProof/>
          <w:color w:val="333333"/>
          <w:szCs w:val="18"/>
        </w:rPr>
        <w:drawing>
          <wp:inline distT="0" distB="0" distL="0" distR="0" wp14:anchorId="5E80EF5E" wp14:editId="3E4BD030">
            <wp:extent cx="4185967" cy="2798618"/>
            <wp:effectExtent l="0" t="0" r="5080" b="1905"/>
            <wp:docPr id="100001" name="Kuva 100001" descr="Kuva, joka sisältää kohteen teksti, kuvakaappaus, numero,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Kuva 100001" descr="Kuva, joka sisältää kohteen teksti, kuvakaappaus, numero, diagrammi&#10;&#10;Kuvaus luotu automaattisesti"/>
                    <pic:cNvPicPr>
                      <a:picLocks noChangeAspect="1"/>
                    </pic:cNvPicPr>
                  </pic:nvPicPr>
                  <pic:blipFill>
                    <a:blip r:embed="rId24"/>
                    <a:stretch>
                      <a:fillRect/>
                    </a:stretch>
                  </pic:blipFill>
                  <pic:spPr>
                    <a:xfrm>
                      <a:off x="0" y="0"/>
                      <a:ext cx="4190305" cy="2801518"/>
                    </a:xfrm>
                    <a:prstGeom prst="rect">
                      <a:avLst/>
                    </a:prstGeom>
                  </pic:spPr>
                </pic:pic>
              </a:graphicData>
            </a:graphic>
          </wp:inline>
        </w:drawing>
      </w:r>
    </w:p>
    <w:p w14:paraId="3802524B" w14:textId="77777777" w:rsidR="007478EE" w:rsidRPr="00C07B29" w:rsidRDefault="007478EE" w:rsidP="007478EE">
      <w:pPr>
        <w:rPr>
          <w:rFonts w:ascii="Arial" w:eastAsia="Arial" w:hAnsi="Arial"/>
          <w:color w:val="333333"/>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417"/>
        <w:gridCol w:w="997"/>
      </w:tblGrid>
      <w:tr w:rsidR="007478EE" w:rsidRPr="00C07B29" w14:paraId="683E6C9B" w14:textId="77777777" w:rsidTr="00CE4C9D">
        <w:trPr>
          <w:trHeight w:val="400"/>
        </w:trPr>
        <w:tc>
          <w:tcPr>
            <w:tcW w:w="0" w:type="auto"/>
            <w:tcBorders>
              <w:bottom w:val="single" w:sz="16" w:space="0" w:color="124456"/>
            </w:tcBorders>
            <w:vAlign w:val="center"/>
          </w:tcPr>
          <w:p w14:paraId="4C1BEB46" w14:textId="77777777" w:rsidR="007478EE" w:rsidRPr="00C07B29" w:rsidRDefault="007478EE" w:rsidP="00CE4C9D">
            <w:pPr>
              <w:jc w:val="center"/>
              <w:rPr>
                <w:rFonts w:ascii="Arial" w:eastAsia="Arial" w:hAnsi="Arial"/>
                <w:b/>
                <w:color w:val="333333"/>
                <w:szCs w:val="18"/>
              </w:rPr>
            </w:pPr>
          </w:p>
        </w:tc>
        <w:tc>
          <w:tcPr>
            <w:tcW w:w="0" w:type="auto"/>
            <w:tcBorders>
              <w:bottom w:val="single" w:sz="16" w:space="0" w:color="124456"/>
            </w:tcBorders>
            <w:vAlign w:val="center"/>
          </w:tcPr>
          <w:p w14:paraId="661DC913" w14:textId="77777777" w:rsidR="007478EE" w:rsidRPr="00C07B29" w:rsidRDefault="007478EE" w:rsidP="00CE4C9D">
            <w:pPr>
              <w:jc w:val="center"/>
              <w:rPr>
                <w:rFonts w:ascii="Arial" w:eastAsia="Arial" w:hAnsi="Arial"/>
                <w:b/>
                <w:color w:val="333333"/>
                <w:szCs w:val="18"/>
              </w:rPr>
            </w:pPr>
            <w:r w:rsidRPr="00C07B29">
              <w:rPr>
                <w:rFonts w:ascii="Arial" w:eastAsia="Arial" w:hAnsi="Arial"/>
                <w:b/>
                <w:color w:val="333333"/>
                <w:szCs w:val="18"/>
              </w:rPr>
              <w:t>n</w:t>
            </w:r>
          </w:p>
        </w:tc>
        <w:tc>
          <w:tcPr>
            <w:tcW w:w="0" w:type="auto"/>
            <w:tcBorders>
              <w:bottom w:val="single" w:sz="16" w:space="0" w:color="124456"/>
            </w:tcBorders>
            <w:vAlign w:val="center"/>
          </w:tcPr>
          <w:p w14:paraId="1FB7C648" w14:textId="77777777" w:rsidR="007478EE" w:rsidRPr="00C07B29" w:rsidRDefault="007478EE" w:rsidP="00CE4C9D">
            <w:pPr>
              <w:jc w:val="center"/>
              <w:rPr>
                <w:rFonts w:ascii="Arial" w:eastAsia="Arial" w:hAnsi="Arial"/>
                <w:b/>
                <w:color w:val="333333"/>
                <w:szCs w:val="18"/>
              </w:rPr>
            </w:pPr>
            <w:r w:rsidRPr="00C07B29">
              <w:rPr>
                <w:rFonts w:ascii="Arial" w:eastAsia="Arial" w:hAnsi="Arial"/>
                <w:b/>
                <w:color w:val="333333"/>
                <w:szCs w:val="18"/>
              </w:rPr>
              <w:t>Prosentti</w:t>
            </w:r>
          </w:p>
        </w:tc>
      </w:tr>
      <w:tr w:rsidR="007478EE" w:rsidRPr="00C07B29" w14:paraId="24034BC1" w14:textId="77777777" w:rsidTr="00CE4C9D">
        <w:trPr>
          <w:trHeight w:val="400"/>
        </w:trPr>
        <w:tc>
          <w:tcPr>
            <w:tcW w:w="0" w:type="auto"/>
            <w:vAlign w:val="center"/>
          </w:tcPr>
          <w:p w14:paraId="3DD955D8" w14:textId="77777777" w:rsidR="007478EE" w:rsidRPr="00C07B29" w:rsidRDefault="007478EE" w:rsidP="00CE4C9D">
            <w:pPr>
              <w:rPr>
                <w:rFonts w:ascii="Arial" w:eastAsia="Arial" w:hAnsi="Arial"/>
                <w:color w:val="333333"/>
                <w:szCs w:val="18"/>
              </w:rPr>
            </w:pPr>
            <w:r w:rsidRPr="00C07B29">
              <w:rPr>
                <w:rFonts w:ascii="Arial" w:eastAsia="Arial" w:hAnsi="Arial"/>
                <w:color w:val="333333"/>
                <w:szCs w:val="18"/>
              </w:rPr>
              <w:t>Alle vuoden</w:t>
            </w:r>
          </w:p>
        </w:tc>
        <w:tc>
          <w:tcPr>
            <w:tcW w:w="0" w:type="auto"/>
            <w:vAlign w:val="center"/>
          </w:tcPr>
          <w:p w14:paraId="55BF09A6"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w:t>
            </w:r>
          </w:p>
        </w:tc>
        <w:tc>
          <w:tcPr>
            <w:tcW w:w="0" w:type="auto"/>
            <w:vAlign w:val="center"/>
          </w:tcPr>
          <w:p w14:paraId="1CE1F867" w14:textId="77777777" w:rsidR="007478EE" w:rsidRPr="00C07B29" w:rsidRDefault="007478EE" w:rsidP="00CE4C9D">
            <w:pPr>
              <w:jc w:val="right"/>
              <w:rPr>
                <w:rFonts w:ascii="Arial" w:eastAsia="Arial" w:hAnsi="Arial"/>
                <w:color w:val="333333"/>
                <w:szCs w:val="18"/>
              </w:rPr>
            </w:pPr>
            <w:proofErr w:type="gramStart"/>
            <w:r w:rsidRPr="00C07B29">
              <w:rPr>
                <w:rFonts w:ascii="Arial" w:eastAsia="Arial" w:hAnsi="Arial"/>
                <w:color w:val="333333"/>
                <w:szCs w:val="18"/>
              </w:rPr>
              <w:t>3,6%</w:t>
            </w:r>
            <w:proofErr w:type="gramEnd"/>
          </w:p>
        </w:tc>
      </w:tr>
      <w:tr w:rsidR="007478EE" w:rsidRPr="00C07B29" w14:paraId="6E26D0AD" w14:textId="77777777" w:rsidTr="00CE4C9D">
        <w:trPr>
          <w:trHeight w:val="400"/>
        </w:trPr>
        <w:tc>
          <w:tcPr>
            <w:tcW w:w="0" w:type="auto"/>
            <w:shd w:val="clear" w:color="auto" w:fill="EFEFEF"/>
            <w:vAlign w:val="center"/>
          </w:tcPr>
          <w:p w14:paraId="2D7DF7C4" w14:textId="77777777" w:rsidR="007478EE" w:rsidRPr="00C07B29" w:rsidRDefault="007478EE" w:rsidP="00CE4C9D">
            <w:pPr>
              <w:rPr>
                <w:rFonts w:ascii="Arial" w:eastAsia="Arial" w:hAnsi="Arial"/>
                <w:color w:val="333333"/>
                <w:szCs w:val="18"/>
              </w:rPr>
            </w:pPr>
            <w:proofErr w:type="gramStart"/>
            <w:r w:rsidRPr="00C07B29">
              <w:rPr>
                <w:rFonts w:ascii="Arial" w:eastAsia="Arial" w:hAnsi="Arial"/>
                <w:color w:val="333333"/>
                <w:szCs w:val="18"/>
              </w:rPr>
              <w:t>1-3</w:t>
            </w:r>
            <w:proofErr w:type="gramEnd"/>
            <w:r w:rsidRPr="00C07B29">
              <w:rPr>
                <w:rFonts w:ascii="Arial" w:eastAsia="Arial" w:hAnsi="Arial"/>
                <w:color w:val="333333"/>
                <w:szCs w:val="18"/>
              </w:rPr>
              <w:t xml:space="preserve"> vuotta</w:t>
            </w:r>
          </w:p>
        </w:tc>
        <w:tc>
          <w:tcPr>
            <w:tcW w:w="0" w:type="auto"/>
            <w:shd w:val="clear" w:color="auto" w:fill="EFEFEF"/>
            <w:vAlign w:val="center"/>
          </w:tcPr>
          <w:p w14:paraId="5496ED1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6</w:t>
            </w:r>
          </w:p>
        </w:tc>
        <w:tc>
          <w:tcPr>
            <w:tcW w:w="0" w:type="auto"/>
            <w:shd w:val="clear" w:color="auto" w:fill="EFEFEF"/>
            <w:vAlign w:val="center"/>
          </w:tcPr>
          <w:p w14:paraId="3D11C7B2" w14:textId="77777777" w:rsidR="007478EE" w:rsidRPr="00C07B29" w:rsidRDefault="007478EE" w:rsidP="00CE4C9D">
            <w:pPr>
              <w:jc w:val="right"/>
              <w:rPr>
                <w:rFonts w:ascii="Arial" w:eastAsia="Arial" w:hAnsi="Arial"/>
                <w:color w:val="333333"/>
                <w:szCs w:val="18"/>
              </w:rPr>
            </w:pPr>
            <w:proofErr w:type="gramStart"/>
            <w:r w:rsidRPr="00C07B29">
              <w:rPr>
                <w:rFonts w:ascii="Arial" w:eastAsia="Arial" w:hAnsi="Arial"/>
                <w:color w:val="333333"/>
                <w:szCs w:val="18"/>
              </w:rPr>
              <w:t>21,4%</w:t>
            </w:r>
            <w:proofErr w:type="gramEnd"/>
          </w:p>
        </w:tc>
      </w:tr>
      <w:tr w:rsidR="007478EE" w:rsidRPr="00C07B29" w14:paraId="5A4D68D8" w14:textId="77777777" w:rsidTr="00CE4C9D">
        <w:trPr>
          <w:trHeight w:val="400"/>
        </w:trPr>
        <w:tc>
          <w:tcPr>
            <w:tcW w:w="0" w:type="auto"/>
            <w:vAlign w:val="center"/>
          </w:tcPr>
          <w:p w14:paraId="622074F5" w14:textId="77777777" w:rsidR="007478EE" w:rsidRPr="00C07B29" w:rsidRDefault="007478EE" w:rsidP="00CE4C9D">
            <w:pPr>
              <w:rPr>
                <w:rFonts w:ascii="Arial" w:eastAsia="Arial" w:hAnsi="Arial"/>
                <w:color w:val="333333"/>
                <w:szCs w:val="18"/>
              </w:rPr>
            </w:pPr>
            <w:proofErr w:type="gramStart"/>
            <w:r w:rsidRPr="00C07B29">
              <w:rPr>
                <w:rFonts w:ascii="Arial" w:eastAsia="Arial" w:hAnsi="Arial"/>
                <w:color w:val="333333"/>
                <w:szCs w:val="18"/>
              </w:rPr>
              <w:t>3-5</w:t>
            </w:r>
            <w:proofErr w:type="gramEnd"/>
            <w:r w:rsidRPr="00C07B29">
              <w:rPr>
                <w:rFonts w:ascii="Arial" w:eastAsia="Arial" w:hAnsi="Arial"/>
                <w:color w:val="333333"/>
                <w:szCs w:val="18"/>
              </w:rPr>
              <w:t xml:space="preserve"> vuotta</w:t>
            </w:r>
          </w:p>
        </w:tc>
        <w:tc>
          <w:tcPr>
            <w:tcW w:w="0" w:type="auto"/>
            <w:vAlign w:val="center"/>
          </w:tcPr>
          <w:p w14:paraId="1233BB7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3</w:t>
            </w:r>
          </w:p>
        </w:tc>
        <w:tc>
          <w:tcPr>
            <w:tcW w:w="0" w:type="auto"/>
            <w:vAlign w:val="center"/>
          </w:tcPr>
          <w:p w14:paraId="65AA88C2" w14:textId="77777777" w:rsidR="007478EE" w:rsidRPr="00C07B29" w:rsidRDefault="007478EE" w:rsidP="00CE4C9D">
            <w:pPr>
              <w:jc w:val="right"/>
              <w:rPr>
                <w:rFonts w:ascii="Arial" w:eastAsia="Arial" w:hAnsi="Arial"/>
                <w:color w:val="333333"/>
                <w:szCs w:val="18"/>
              </w:rPr>
            </w:pPr>
            <w:proofErr w:type="gramStart"/>
            <w:r w:rsidRPr="00C07B29">
              <w:rPr>
                <w:rFonts w:ascii="Arial" w:eastAsia="Arial" w:hAnsi="Arial"/>
                <w:color w:val="333333"/>
                <w:szCs w:val="18"/>
              </w:rPr>
              <w:t>10,7%</w:t>
            </w:r>
            <w:proofErr w:type="gramEnd"/>
          </w:p>
        </w:tc>
      </w:tr>
      <w:tr w:rsidR="007478EE" w:rsidRPr="00C07B29" w14:paraId="59293EEE" w14:textId="77777777" w:rsidTr="00CE4C9D">
        <w:trPr>
          <w:trHeight w:val="400"/>
        </w:trPr>
        <w:tc>
          <w:tcPr>
            <w:tcW w:w="0" w:type="auto"/>
            <w:shd w:val="clear" w:color="auto" w:fill="EFEFEF"/>
            <w:vAlign w:val="center"/>
          </w:tcPr>
          <w:p w14:paraId="66BC15A9" w14:textId="77777777" w:rsidR="007478EE" w:rsidRPr="00C07B29" w:rsidRDefault="007478EE" w:rsidP="00CE4C9D">
            <w:pPr>
              <w:rPr>
                <w:rFonts w:ascii="Arial" w:eastAsia="Arial" w:hAnsi="Arial"/>
                <w:color w:val="333333"/>
                <w:szCs w:val="18"/>
              </w:rPr>
            </w:pPr>
            <w:proofErr w:type="gramStart"/>
            <w:r w:rsidRPr="00C07B29">
              <w:rPr>
                <w:rFonts w:ascii="Arial" w:eastAsia="Arial" w:hAnsi="Arial"/>
                <w:color w:val="333333"/>
                <w:szCs w:val="18"/>
              </w:rPr>
              <w:t>5-10</w:t>
            </w:r>
            <w:proofErr w:type="gramEnd"/>
            <w:r w:rsidRPr="00C07B29">
              <w:rPr>
                <w:rFonts w:ascii="Arial" w:eastAsia="Arial" w:hAnsi="Arial"/>
                <w:color w:val="333333"/>
                <w:szCs w:val="18"/>
              </w:rPr>
              <w:t xml:space="preserve"> vuotta</w:t>
            </w:r>
          </w:p>
        </w:tc>
        <w:tc>
          <w:tcPr>
            <w:tcW w:w="0" w:type="auto"/>
            <w:shd w:val="clear" w:color="auto" w:fill="EFEFEF"/>
            <w:vAlign w:val="center"/>
          </w:tcPr>
          <w:p w14:paraId="5897E383"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4</w:t>
            </w:r>
          </w:p>
        </w:tc>
        <w:tc>
          <w:tcPr>
            <w:tcW w:w="0" w:type="auto"/>
            <w:shd w:val="clear" w:color="auto" w:fill="EFEFEF"/>
            <w:vAlign w:val="center"/>
          </w:tcPr>
          <w:p w14:paraId="560000BD" w14:textId="77777777" w:rsidR="007478EE" w:rsidRPr="00C07B29" w:rsidRDefault="007478EE" w:rsidP="00CE4C9D">
            <w:pPr>
              <w:jc w:val="right"/>
              <w:rPr>
                <w:rFonts w:ascii="Arial" w:eastAsia="Arial" w:hAnsi="Arial"/>
                <w:color w:val="333333"/>
                <w:szCs w:val="18"/>
              </w:rPr>
            </w:pPr>
            <w:proofErr w:type="gramStart"/>
            <w:r w:rsidRPr="00C07B29">
              <w:rPr>
                <w:rFonts w:ascii="Arial" w:eastAsia="Arial" w:hAnsi="Arial"/>
                <w:color w:val="333333"/>
                <w:szCs w:val="18"/>
              </w:rPr>
              <w:t>14,3%</w:t>
            </w:r>
            <w:proofErr w:type="gramEnd"/>
          </w:p>
        </w:tc>
      </w:tr>
      <w:tr w:rsidR="007478EE" w:rsidRPr="00C07B29" w14:paraId="2A6817F9" w14:textId="77777777" w:rsidTr="00CE4C9D">
        <w:trPr>
          <w:trHeight w:val="400"/>
        </w:trPr>
        <w:tc>
          <w:tcPr>
            <w:tcW w:w="0" w:type="auto"/>
            <w:vAlign w:val="center"/>
          </w:tcPr>
          <w:p w14:paraId="1E601C5C" w14:textId="77777777" w:rsidR="007478EE" w:rsidRPr="00C07B29" w:rsidRDefault="007478EE" w:rsidP="00CE4C9D">
            <w:pPr>
              <w:rPr>
                <w:rFonts w:ascii="Arial" w:eastAsia="Arial" w:hAnsi="Arial"/>
                <w:color w:val="333333"/>
                <w:szCs w:val="18"/>
              </w:rPr>
            </w:pPr>
            <w:r w:rsidRPr="00C07B29">
              <w:rPr>
                <w:rFonts w:ascii="Arial" w:eastAsia="Arial" w:hAnsi="Arial"/>
                <w:color w:val="333333"/>
                <w:szCs w:val="18"/>
              </w:rPr>
              <w:t>Yli 10 vuotta</w:t>
            </w:r>
          </w:p>
        </w:tc>
        <w:tc>
          <w:tcPr>
            <w:tcW w:w="0" w:type="auto"/>
            <w:vAlign w:val="center"/>
          </w:tcPr>
          <w:p w14:paraId="682CBE7A"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4</w:t>
            </w:r>
          </w:p>
        </w:tc>
        <w:tc>
          <w:tcPr>
            <w:tcW w:w="0" w:type="auto"/>
            <w:vAlign w:val="center"/>
          </w:tcPr>
          <w:p w14:paraId="17942BFC" w14:textId="77777777" w:rsidR="007478EE" w:rsidRPr="00C07B29" w:rsidRDefault="007478EE" w:rsidP="00CE4C9D">
            <w:pPr>
              <w:jc w:val="right"/>
              <w:rPr>
                <w:rFonts w:ascii="Arial" w:eastAsia="Arial" w:hAnsi="Arial"/>
                <w:color w:val="333333"/>
                <w:szCs w:val="18"/>
              </w:rPr>
            </w:pPr>
            <w:proofErr w:type="gramStart"/>
            <w:r w:rsidRPr="00C07B29">
              <w:rPr>
                <w:rFonts w:ascii="Arial" w:eastAsia="Arial" w:hAnsi="Arial"/>
                <w:color w:val="333333"/>
                <w:szCs w:val="18"/>
              </w:rPr>
              <w:t>14,3%</w:t>
            </w:r>
            <w:proofErr w:type="gramEnd"/>
          </w:p>
        </w:tc>
      </w:tr>
      <w:tr w:rsidR="007478EE" w:rsidRPr="00C07B29" w14:paraId="20437310" w14:textId="77777777" w:rsidTr="00CE4C9D">
        <w:trPr>
          <w:trHeight w:val="400"/>
        </w:trPr>
        <w:tc>
          <w:tcPr>
            <w:tcW w:w="0" w:type="auto"/>
            <w:shd w:val="clear" w:color="auto" w:fill="EFEFEF"/>
            <w:vAlign w:val="center"/>
          </w:tcPr>
          <w:p w14:paraId="766C727C" w14:textId="77777777" w:rsidR="007478EE" w:rsidRPr="00C07B29" w:rsidRDefault="007478EE" w:rsidP="00CE4C9D">
            <w:pPr>
              <w:rPr>
                <w:rFonts w:ascii="Arial" w:eastAsia="Arial" w:hAnsi="Arial"/>
                <w:color w:val="333333"/>
                <w:szCs w:val="18"/>
              </w:rPr>
            </w:pPr>
            <w:r w:rsidRPr="00C07B29">
              <w:rPr>
                <w:rFonts w:ascii="Arial" w:eastAsia="Arial" w:hAnsi="Arial"/>
                <w:color w:val="333333"/>
                <w:szCs w:val="18"/>
              </w:rPr>
              <w:t>En tiedä</w:t>
            </w:r>
          </w:p>
        </w:tc>
        <w:tc>
          <w:tcPr>
            <w:tcW w:w="0" w:type="auto"/>
            <w:shd w:val="clear" w:color="auto" w:fill="EFEFEF"/>
            <w:vAlign w:val="center"/>
          </w:tcPr>
          <w:p w14:paraId="397106BE"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10</w:t>
            </w:r>
          </w:p>
        </w:tc>
        <w:tc>
          <w:tcPr>
            <w:tcW w:w="0" w:type="auto"/>
            <w:shd w:val="clear" w:color="auto" w:fill="EFEFEF"/>
            <w:vAlign w:val="center"/>
          </w:tcPr>
          <w:p w14:paraId="401C7F11" w14:textId="77777777" w:rsidR="007478EE" w:rsidRPr="00C07B29" w:rsidRDefault="007478EE" w:rsidP="00CE4C9D">
            <w:pPr>
              <w:jc w:val="right"/>
              <w:rPr>
                <w:rFonts w:ascii="Arial" w:eastAsia="Arial" w:hAnsi="Arial"/>
                <w:color w:val="333333"/>
                <w:szCs w:val="18"/>
              </w:rPr>
            </w:pPr>
            <w:proofErr w:type="gramStart"/>
            <w:r w:rsidRPr="00C07B29">
              <w:rPr>
                <w:rFonts w:ascii="Arial" w:eastAsia="Arial" w:hAnsi="Arial"/>
                <w:color w:val="333333"/>
                <w:szCs w:val="18"/>
              </w:rPr>
              <w:t>35,7%</w:t>
            </w:r>
            <w:proofErr w:type="gramEnd"/>
          </w:p>
        </w:tc>
      </w:tr>
    </w:tbl>
    <w:p w14:paraId="56A1F604" w14:textId="77777777" w:rsidR="007478EE" w:rsidRPr="00C07B29" w:rsidRDefault="007478EE" w:rsidP="007478EE">
      <w:pPr>
        <w:rPr>
          <w:rFonts w:ascii="Arial" w:eastAsia="Arial" w:hAnsi="Arial"/>
          <w:color w:val="333333"/>
          <w:szCs w:val="18"/>
        </w:rPr>
      </w:pPr>
    </w:p>
    <w:p w14:paraId="1E67E30D" w14:textId="77777777" w:rsidR="007478EE" w:rsidRPr="00C07B29" w:rsidRDefault="007478EE" w:rsidP="007478EE">
      <w:pPr>
        <w:rPr>
          <w:rFonts w:ascii="Arial" w:eastAsia="Arial" w:hAnsi="Arial"/>
          <w:b/>
          <w:color w:val="333333"/>
          <w:szCs w:val="18"/>
        </w:rPr>
      </w:pPr>
      <w:r w:rsidRPr="00C07B29">
        <w:rPr>
          <w:rFonts w:ascii="Arial" w:eastAsia="Arial" w:hAnsi="Arial"/>
          <w:b/>
          <w:color w:val="333333"/>
          <w:szCs w:val="18"/>
        </w:rPr>
        <w:t>Milloin kävit viimeksi kehityskeskustelussa?</w:t>
      </w:r>
    </w:p>
    <w:p w14:paraId="127E3D45" w14:textId="77777777" w:rsidR="007478EE" w:rsidRPr="00C07B29" w:rsidRDefault="007478EE" w:rsidP="007478EE">
      <w:pPr>
        <w:rPr>
          <w:rFonts w:ascii="Arial" w:eastAsia="Arial" w:hAnsi="Arial"/>
          <w:color w:val="333333"/>
          <w:szCs w:val="18"/>
        </w:rPr>
      </w:pPr>
      <w:r w:rsidRPr="00C07B29">
        <w:rPr>
          <w:rFonts w:ascii="Arial" w:eastAsia="Arial" w:hAnsi="Arial"/>
          <w:color w:val="333333"/>
          <w:szCs w:val="18"/>
        </w:rPr>
        <w:t>Vastaajien määrä: 28</w:t>
      </w:r>
    </w:p>
    <w:p w14:paraId="100147DA" w14:textId="77777777" w:rsidR="007478EE" w:rsidRPr="00C07B29" w:rsidRDefault="007478EE" w:rsidP="007478EE">
      <w:pPr>
        <w:rPr>
          <w:rFonts w:ascii="Arial" w:eastAsia="Arial" w:hAnsi="Arial"/>
          <w:color w:val="333333"/>
          <w:szCs w:val="18"/>
        </w:rPr>
      </w:pPr>
      <w:r w:rsidRPr="00C07B29">
        <w:rPr>
          <w:rFonts w:ascii="Arial" w:eastAsia="Arial" w:hAnsi="Arial"/>
          <w:noProof/>
          <w:color w:val="333333"/>
          <w:szCs w:val="18"/>
        </w:rPr>
        <w:drawing>
          <wp:inline distT="0" distB="0" distL="0" distR="0" wp14:anchorId="2BDBAAC7" wp14:editId="36B727E5">
            <wp:extent cx="4142509" cy="2769564"/>
            <wp:effectExtent l="0" t="0" r="0" b="0"/>
            <wp:docPr id="100003" name="Kuva 100003" descr="Kuva, joka sisältää kohteen teksti, kuvakaappaus, numero, diagramm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Kuva 100003" descr="Kuva, joka sisältää kohteen teksti, kuvakaappaus, numero, diagrammi&#10;&#10;Kuvaus luotu automaattisesti"/>
                    <pic:cNvPicPr>
                      <a:picLocks noChangeAspect="1"/>
                    </pic:cNvPicPr>
                  </pic:nvPicPr>
                  <pic:blipFill>
                    <a:blip r:embed="rId25"/>
                    <a:stretch>
                      <a:fillRect/>
                    </a:stretch>
                  </pic:blipFill>
                  <pic:spPr>
                    <a:xfrm>
                      <a:off x="0" y="0"/>
                      <a:ext cx="4178252" cy="2793461"/>
                    </a:xfrm>
                    <a:prstGeom prst="rect">
                      <a:avLst/>
                    </a:prstGeom>
                  </pic:spPr>
                </pic:pic>
              </a:graphicData>
            </a:graphic>
          </wp:inline>
        </w:drawing>
      </w:r>
    </w:p>
    <w:p w14:paraId="1C2E2A20" w14:textId="77777777" w:rsidR="007478EE" w:rsidRDefault="007478EE" w:rsidP="007478EE">
      <w:pPr>
        <w:rPr>
          <w:rFonts w:ascii="Arial" w:eastAsia="Arial" w:hAnsi="Arial"/>
          <w:color w:val="333333"/>
          <w:szCs w:val="18"/>
        </w:rPr>
      </w:pPr>
    </w:p>
    <w:p w14:paraId="402B9999" w14:textId="77777777" w:rsidR="007D7D92" w:rsidRDefault="007D7D92" w:rsidP="007478EE">
      <w:pPr>
        <w:rPr>
          <w:rFonts w:ascii="Arial" w:eastAsia="Arial" w:hAnsi="Arial"/>
          <w:color w:val="333333"/>
          <w:szCs w:val="18"/>
        </w:rPr>
      </w:pPr>
    </w:p>
    <w:p w14:paraId="007765AB" w14:textId="77777777" w:rsidR="007D7D92" w:rsidRDefault="007D7D92" w:rsidP="007478EE">
      <w:pPr>
        <w:rPr>
          <w:rFonts w:ascii="Arial" w:eastAsia="Arial" w:hAnsi="Arial"/>
          <w:color w:val="333333"/>
          <w:szCs w:val="18"/>
        </w:rPr>
      </w:pPr>
    </w:p>
    <w:p w14:paraId="0688F512" w14:textId="77777777" w:rsidR="007D7D92" w:rsidRPr="00C07B29" w:rsidRDefault="007D7D92" w:rsidP="007478EE">
      <w:pPr>
        <w:rPr>
          <w:rFonts w:ascii="Arial" w:eastAsia="Arial" w:hAnsi="Arial"/>
          <w:color w:val="333333"/>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417"/>
        <w:gridCol w:w="997"/>
      </w:tblGrid>
      <w:tr w:rsidR="007478EE" w:rsidRPr="00C07B29" w14:paraId="080D9456" w14:textId="77777777" w:rsidTr="00CE4C9D">
        <w:trPr>
          <w:trHeight w:val="400"/>
        </w:trPr>
        <w:tc>
          <w:tcPr>
            <w:tcW w:w="0" w:type="auto"/>
            <w:tcBorders>
              <w:bottom w:val="single" w:sz="16" w:space="0" w:color="124456"/>
            </w:tcBorders>
            <w:vAlign w:val="center"/>
          </w:tcPr>
          <w:p w14:paraId="3212BC62" w14:textId="77777777" w:rsidR="007478EE" w:rsidRPr="00C07B29" w:rsidRDefault="007478EE" w:rsidP="00CE4C9D">
            <w:pPr>
              <w:jc w:val="center"/>
              <w:rPr>
                <w:rFonts w:ascii="Arial" w:eastAsia="Arial" w:hAnsi="Arial"/>
                <w:b/>
                <w:color w:val="333333"/>
                <w:szCs w:val="18"/>
              </w:rPr>
            </w:pPr>
          </w:p>
        </w:tc>
        <w:tc>
          <w:tcPr>
            <w:tcW w:w="0" w:type="auto"/>
            <w:tcBorders>
              <w:bottom w:val="single" w:sz="16" w:space="0" w:color="124456"/>
            </w:tcBorders>
            <w:vAlign w:val="center"/>
          </w:tcPr>
          <w:p w14:paraId="13D1BC45" w14:textId="77777777" w:rsidR="007478EE" w:rsidRPr="00C07B29" w:rsidRDefault="007478EE" w:rsidP="00CE4C9D">
            <w:pPr>
              <w:jc w:val="center"/>
              <w:rPr>
                <w:rFonts w:ascii="Arial" w:eastAsia="Arial" w:hAnsi="Arial"/>
                <w:b/>
                <w:color w:val="333333"/>
                <w:szCs w:val="18"/>
              </w:rPr>
            </w:pPr>
            <w:r w:rsidRPr="00C07B29">
              <w:rPr>
                <w:rFonts w:ascii="Arial" w:eastAsia="Arial" w:hAnsi="Arial"/>
                <w:b/>
                <w:color w:val="333333"/>
                <w:szCs w:val="18"/>
              </w:rPr>
              <w:t>n</w:t>
            </w:r>
          </w:p>
        </w:tc>
        <w:tc>
          <w:tcPr>
            <w:tcW w:w="0" w:type="auto"/>
            <w:tcBorders>
              <w:bottom w:val="single" w:sz="16" w:space="0" w:color="124456"/>
            </w:tcBorders>
            <w:vAlign w:val="center"/>
          </w:tcPr>
          <w:p w14:paraId="70304D2C" w14:textId="77777777" w:rsidR="007478EE" w:rsidRPr="00C07B29" w:rsidRDefault="007478EE" w:rsidP="00CE4C9D">
            <w:pPr>
              <w:jc w:val="center"/>
              <w:rPr>
                <w:rFonts w:ascii="Arial" w:eastAsia="Arial" w:hAnsi="Arial"/>
                <w:b/>
                <w:color w:val="333333"/>
                <w:szCs w:val="18"/>
              </w:rPr>
            </w:pPr>
            <w:r w:rsidRPr="00C07B29">
              <w:rPr>
                <w:rFonts w:ascii="Arial" w:eastAsia="Arial" w:hAnsi="Arial"/>
                <w:b/>
                <w:color w:val="333333"/>
                <w:szCs w:val="18"/>
              </w:rPr>
              <w:t>Prosentti</w:t>
            </w:r>
          </w:p>
        </w:tc>
      </w:tr>
      <w:tr w:rsidR="007478EE" w:rsidRPr="00C07B29" w14:paraId="0081CC97" w14:textId="77777777" w:rsidTr="00CE4C9D">
        <w:trPr>
          <w:trHeight w:val="400"/>
        </w:trPr>
        <w:tc>
          <w:tcPr>
            <w:tcW w:w="0" w:type="auto"/>
            <w:vAlign w:val="center"/>
          </w:tcPr>
          <w:p w14:paraId="0C006AC2" w14:textId="77777777" w:rsidR="007478EE" w:rsidRPr="00C07B29" w:rsidRDefault="007478EE" w:rsidP="00CE4C9D">
            <w:pPr>
              <w:rPr>
                <w:rFonts w:ascii="Arial" w:eastAsia="Arial" w:hAnsi="Arial"/>
                <w:color w:val="333333"/>
                <w:szCs w:val="18"/>
              </w:rPr>
            </w:pPr>
            <w:r w:rsidRPr="00C07B29">
              <w:rPr>
                <w:rFonts w:ascii="Arial" w:eastAsia="Arial" w:hAnsi="Arial"/>
                <w:color w:val="333333"/>
                <w:szCs w:val="18"/>
              </w:rPr>
              <w:t>Alle 3 kuukautta sitten</w:t>
            </w:r>
          </w:p>
        </w:tc>
        <w:tc>
          <w:tcPr>
            <w:tcW w:w="0" w:type="auto"/>
            <w:vAlign w:val="center"/>
          </w:tcPr>
          <w:p w14:paraId="070C3AD8"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0</w:t>
            </w:r>
          </w:p>
        </w:tc>
        <w:tc>
          <w:tcPr>
            <w:tcW w:w="0" w:type="auto"/>
            <w:vAlign w:val="center"/>
          </w:tcPr>
          <w:p w14:paraId="7B3A23F1" w14:textId="77777777" w:rsidR="007478EE" w:rsidRPr="00C07B29" w:rsidRDefault="007478EE" w:rsidP="00CE4C9D">
            <w:pPr>
              <w:jc w:val="right"/>
              <w:rPr>
                <w:rFonts w:ascii="Arial" w:eastAsia="Arial" w:hAnsi="Arial"/>
                <w:color w:val="333333"/>
                <w:szCs w:val="18"/>
              </w:rPr>
            </w:pPr>
            <w:proofErr w:type="gramStart"/>
            <w:r w:rsidRPr="00C07B29">
              <w:rPr>
                <w:rFonts w:ascii="Arial" w:eastAsia="Arial" w:hAnsi="Arial"/>
                <w:color w:val="333333"/>
                <w:szCs w:val="18"/>
              </w:rPr>
              <w:t>0,0%</w:t>
            </w:r>
            <w:proofErr w:type="gramEnd"/>
          </w:p>
        </w:tc>
      </w:tr>
      <w:tr w:rsidR="007478EE" w:rsidRPr="00C07B29" w14:paraId="0D62D09A" w14:textId="77777777" w:rsidTr="00CE4C9D">
        <w:trPr>
          <w:trHeight w:val="400"/>
        </w:trPr>
        <w:tc>
          <w:tcPr>
            <w:tcW w:w="0" w:type="auto"/>
            <w:shd w:val="clear" w:color="auto" w:fill="EFEFEF"/>
            <w:vAlign w:val="center"/>
          </w:tcPr>
          <w:p w14:paraId="0E927009" w14:textId="77777777" w:rsidR="007478EE" w:rsidRPr="00C07B29" w:rsidRDefault="007478EE" w:rsidP="00CE4C9D">
            <w:pPr>
              <w:rPr>
                <w:rFonts w:ascii="Arial" w:eastAsia="Arial" w:hAnsi="Arial"/>
                <w:color w:val="333333"/>
                <w:szCs w:val="18"/>
              </w:rPr>
            </w:pPr>
            <w:proofErr w:type="gramStart"/>
            <w:r w:rsidRPr="00C07B29">
              <w:rPr>
                <w:rFonts w:ascii="Arial" w:eastAsia="Arial" w:hAnsi="Arial"/>
                <w:color w:val="333333"/>
                <w:szCs w:val="18"/>
              </w:rPr>
              <w:t>3-6</w:t>
            </w:r>
            <w:proofErr w:type="gramEnd"/>
            <w:r w:rsidRPr="00C07B29">
              <w:rPr>
                <w:rFonts w:ascii="Arial" w:eastAsia="Arial" w:hAnsi="Arial"/>
                <w:color w:val="333333"/>
                <w:szCs w:val="18"/>
              </w:rPr>
              <w:t xml:space="preserve"> kuukautta sitten</w:t>
            </w:r>
          </w:p>
        </w:tc>
        <w:tc>
          <w:tcPr>
            <w:tcW w:w="0" w:type="auto"/>
            <w:shd w:val="clear" w:color="auto" w:fill="EFEFEF"/>
            <w:vAlign w:val="center"/>
          </w:tcPr>
          <w:p w14:paraId="22E0BF12"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w:t>
            </w:r>
          </w:p>
        </w:tc>
        <w:tc>
          <w:tcPr>
            <w:tcW w:w="0" w:type="auto"/>
            <w:shd w:val="clear" w:color="auto" w:fill="EFEFEF"/>
            <w:vAlign w:val="center"/>
          </w:tcPr>
          <w:p w14:paraId="230EE48E" w14:textId="77777777" w:rsidR="007478EE" w:rsidRPr="00C07B29" w:rsidRDefault="007478EE" w:rsidP="00CE4C9D">
            <w:pPr>
              <w:jc w:val="right"/>
              <w:rPr>
                <w:rFonts w:ascii="Arial" w:eastAsia="Arial" w:hAnsi="Arial"/>
                <w:color w:val="333333"/>
                <w:szCs w:val="18"/>
              </w:rPr>
            </w:pPr>
            <w:proofErr w:type="gramStart"/>
            <w:r w:rsidRPr="00C07B29">
              <w:rPr>
                <w:rFonts w:ascii="Arial" w:eastAsia="Arial" w:hAnsi="Arial"/>
                <w:color w:val="333333"/>
                <w:szCs w:val="18"/>
              </w:rPr>
              <w:t>7,1%</w:t>
            </w:r>
            <w:proofErr w:type="gramEnd"/>
          </w:p>
        </w:tc>
      </w:tr>
      <w:tr w:rsidR="007478EE" w:rsidRPr="00C07B29" w14:paraId="413009F0" w14:textId="77777777" w:rsidTr="00CE4C9D">
        <w:trPr>
          <w:trHeight w:val="400"/>
        </w:trPr>
        <w:tc>
          <w:tcPr>
            <w:tcW w:w="0" w:type="auto"/>
            <w:vAlign w:val="center"/>
          </w:tcPr>
          <w:p w14:paraId="22E957D6" w14:textId="77777777" w:rsidR="007478EE" w:rsidRPr="00C07B29" w:rsidRDefault="007478EE" w:rsidP="00CE4C9D">
            <w:pPr>
              <w:rPr>
                <w:rFonts w:ascii="Arial" w:eastAsia="Arial" w:hAnsi="Arial"/>
                <w:color w:val="333333"/>
                <w:szCs w:val="18"/>
              </w:rPr>
            </w:pPr>
            <w:proofErr w:type="gramStart"/>
            <w:r w:rsidRPr="00C07B29">
              <w:rPr>
                <w:rFonts w:ascii="Arial" w:eastAsia="Arial" w:hAnsi="Arial"/>
                <w:color w:val="333333"/>
                <w:szCs w:val="18"/>
              </w:rPr>
              <w:t>6-9</w:t>
            </w:r>
            <w:proofErr w:type="gramEnd"/>
            <w:r w:rsidRPr="00C07B29">
              <w:rPr>
                <w:rFonts w:ascii="Arial" w:eastAsia="Arial" w:hAnsi="Arial"/>
                <w:color w:val="333333"/>
                <w:szCs w:val="18"/>
              </w:rPr>
              <w:t xml:space="preserve"> kuukautta sitten</w:t>
            </w:r>
          </w:p>
        </w:tc>
        <w:tc>
          <w:tcPr>
            <w:tcW w:w="0" w:type="auto"/>
            <w:vAlign w:val="center"/>
          </w:tcPr>
          <w:p w14:paraId="6CDB6B31"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2</w:t>
            </w:r>
          </w:p>
        </w:tc>
        <w:tc>
          <w:tcPr>
            <w:tcW w:w="0" w:type="auto"/>
            <w:vAlign w:val="center"/>
          </w:tcPr>
          <w:p w14:paraId="38AC3312" w14:textId="77777777" w:rsidR="007478EE" w:rsidRPr="00C07B29" w:rsidRDefault="007478EE" w:rsidP="00CE4C9D">
            <w:pPr>
              <w:jc w:val="right"/>
              <w:rPr>
                <w:rFonts w:ascii="Arial" w:eastAsia="Arial" w:hAnsi="Arial"/>
                <w:color w:val="333333"/>
                <w:szCs w:val="18"/>
              </w:rPr>
            </w:pPr>
            <w:proofErr w:type="gramStart"/>
            <w:r w:rsidRPr="00C07B29">
              <w:rPr>
                <w:rFonts w:ascii="Arial" w:eastAsia="Arial" w:hAnsi="Arial"/>
                <w:color w:val="333333"/>
                <w:szCs w:val="18"/>
              </w:rPr>
              <w:t>7,1%</w:t>
            </w:r>
            <w:proofErr w:type="gramEnd"/>
          </w:p>
        </w:tc>
      </w:tr>
      <w:tr w:rsidR="007478EE" w:rsidRPr="00C07B29" w14:paraId="21D90745" w14:textId="77777777" w:rsidTr="00CE4C9D">
        <w:trPr>
          <w:trHeight w:val="400"/>
        </w:trPr>
        <w:tc>
          <w:tcPr>
            <w:tcW w:w="0" w:type="auto"/>
            <w:shd w:val="clear" w:color="auto" w:fill="EFEFEF"/>
            <w:vAlign w:val="center"/>
          </w:tcPr>
          <w:p w14:paraId="6AFA1234" w14:textId="77777777" w:rsidR="007478EE" w:rsidRPr="00C07B29" w:rsidRDefault="007478EE" w:rsidP="00CE4C9D">
            <w:pPr>
              <w:rPr>
                <w:rFonts w:ascii="Arial" w:eastAsia="Arial" w:hAnsi="Arial"/>
                <w:color w:val="333333"/>
                <w:szCs w:val="18"/>
              </w:rPr>
            </w:pPr>
            <w:proofErr w:type="gramStart"/>
            <w:r w:rsidRPr="00C07B29">
              <w:rPr>
                <w:rFonts w:ascii="Arial" w:eastAsia="Arial" w:hAnsi="Arial"/>
                <w:color w:val="333333"/>
                <w:szCs w:val="18"/>
              </w:rPr>
              <w:t>9-12</w:t>
            </w:r>
            <w:proofErr w:type="gramEnd"/>
            <w:r w:rsidRPr="00C07B29">
              <w:rPr>
                <w:rFonts w:ascii="Arial" w:eastAsia="Arial" w:hAnsi="Arial"/>
                <w:color w:val="333333"/>
                <w:szCs w:val="18"/>
              </w:rPr>
              <w:t xml:space="preserve"> kuukautta sitten</w:t>
            </w:r>
          </w:p>
        </w:tc>
        <w:tc>
          <w:tcPr>
            <w:tcW w:w="0" w:type="auto"/>
            <w:shd w:val="clear" w:color="auto" w:fill="EFEFEF"/>
            <w:vAlign w:val="center"/>
          </w:tcPr>
          <w:p w14:paraId="169942D0"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8</w:t>
            </w:r>
          </w:p>
        </w:tc>
        <w:tc>
          <w:tcPr>
            <w:tcW w:w="0" w:type="auto"/>
            <w:shd w:val="clear" w:color="auto" w:fill="EFEFEF"/>
            <w:vAlign w:val="center"/>
          </w:tcPr>
          <w:p w14:paraId="10A4EB06" w14:textId="77777777" w:rsidR="007478EE" w:rsidRPr="00C07B29" w:rsidRDefault="007478EE" w:rsidP="00CE4C9D">
            <w:pPr>
              <w:jc w:val="right"/>
              <w:rPr>
                <w:rFonts w:ascii="Arial" w:eastAsia="Arial" w:hAnsi="Arial"/>
                <w:color w:val="333333"/>
                <w:szCs w:val="18"/>
              </w:rPr>
            </w:pPr>
            <w:proofErr w:type="gramStart"/>
            <w:r w:rsidRPr="00C07B29">
              <w:rPr>
                <w:rFonts w:ascii="Arial" w:eastAsia="Arial" w:hAnsi="Arial"/>
                <w:color w:val="333333"/>
                <w:szCs w:val="18"/>
              </w:rPr>
              <w:t>28,6%</w:t>
            </w:r>
            <w:proofErr w:type="gramEnd"/>
          </w:p>
        </w:tc>
      </w:tr>
      <w:tr w:rsidR="007478EE" w:rsidRPr="00C07B29" w14:paraId="4406F4CF" w14:textId="77777777" w:rsidTr="00CE4C9D">
        <w:trPr>
          <w:trHeight w:val="400"/>
        </w:trPr>
        <w:tc>
          <w:tcPr>
            <w:tcW w:w="0" w:type="auto"/>
            <w:vAlign w:val="center"/>
          </w:tcPr>
          <w:p w14:paraId="1DF89D7D" w14:textId="77777777" w:rsidR="007478EE" w:rsidRPr="00C07B29" w:rsidRDefault="007478EE" w:rsidP="00CE4C9D">
            <w:pPr>
              <w:rPr>
                <w:rFonts w:ascii="Arial" w:eastAsia="Arial" w:hAnsi="Arial"/>
                <w:color w:val="333333"/>
                <w:szCs w:val="18"/>
              </w:rPr>
            </w:pPr>
            <w:r w:rsidRPr="00C07B29">
              <w:rPr>
                <w:rFonts w:ascii="Arial" w:eastAsia="Arial" w:hAnsi="Arial"/>
                <w:color w:val="333333"/>
                <w:szCs w:val="18"/>
              </w:rPr>
              <w:t>Yli vuosi sitten</w:t>
            </w:r>
          </w:p>
        </w:tc>
        <w:tc>
          <w:tcPr>
            <w:tcW w:w="0" w:type="auto"/>
            <w:vAlign w:val="center"/>
          </w:tcPr>
          <w:p w14:paraId="65BE7975"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12</w:t>
            </w:r>
          </w:p>
        </w:tc>
        <w:tc>
          <w:tcPr>
            <w:tcW w:w="0" w:type="auto"/>
            <w:vAlign w:val="center"/>
          </w:tcPr>
          <w:p w14:paraId="57466E6B" w14:textId="77777777" w:rsidR="007478EE" w:rsidRPr="00C07B29" w:rsidRDefault="007478EE" w:rsidP="00CE4C9D">
            <w:pPr>
              <w:jc w:val="right"/>
              <w:rPr>
                <w:rFonts w:ascii="Arial" w:eastAsia="Arial" w:hAnsi="Arial"/>
                <w:color w:val="333333"/>
                <w:szCs w:val="18"/>
              </w:rPr>
            </w:pPr>
            <w:proofErr w:type="gramStart"/>
            <w:r w:rsidRPr="00C07B29">
              <w:rPr>
                <w:rFonts w:ascii="Arial" w:eastAsia="Arial" w:hAnsi="Arial"/>
                <w:color w:val="333333"/>
                <w:szCs w:val="18"/>
              </w:rPr>
              <w:t>42,9%</w:t>
            </w:r>
            <w:proofErr w:type="gramEnd"/>
          </w:p>
        </w:tc>
      </w:tr>
      <w:tr w:rsidR="007478EE" w:rsidRPr="00C07B29" w14:paraId="2277F0A9" w14:textId="77777777" w:rsidTr="00CE4C9D">
        <w:trPr>
          <w:trHeight w:val="400"/>
        </w:trPr>
        <w:tc>
          <w:tcPr>
            <w:tcW w:w="0" w:type="auto"/>
            <w:shd w:val="clear" w:color="auto" w:fill="EFEFEF"/>
            <w:vAlign w:val="center"/>
          </w:tcPr>
          <w:p w14:paraId="59EA7F4A" w14:textId="77777777" w:rsidR="007478EE" w:rsidRPr="00C07B29" w:rsidRDefault="007478EE" w:rsidP="00CE4C9D">
            <w:pPr>
              <w:rPr>
                <w:rFonts w:ascii="Arial" w:eastAsia="Arial" w:hAnsi="Arial"/>
                <w:color w:val="333333"/>
                <w:szCs w:val="18"/>
              </w:rPr>
            </w:pPr>
            <w:r w:rsidRPr="00C07B29">
              <w:rPr>
                <w:rFonts w:ascii="Arial" w:eastAsia="Arial" w:hAnsi="Arial"/>
                <w:color w:val="333333"/>
                <w:szCs w:val="18"/>
              </w:rPr>
              <w:t>En koskaan</w:t>
            </w:r>
          </w:p>
        </w:tc>
        <w:tc>
          <w:tcPr>
            <w:tcW w:w="0" w:type="auto"/>
            <w:shd w:val="clear" w:color="auto" w:fill="EFEFEF"/>
            <w:vAlign w:val="center"/>
          </w:tcPr>
          <w:p w14:paraId="14222EC6" w14:textId="77777777" w:rsidR="007478EE" w:rsidRPr="00C07B29" w:rsidRDefault="007478EE" w:rsidP="00CE4C9D">
            <w:pPr>
              <w:jc w:val="right"/>
              <w:rPr>
                <w:rFonts w:ascii="Arial" w:eastAsia="Arial" w:hAnsi="Arial"/>
                <w:color w:val="333333"/>
                <w:szCs w:val="18"/>
              </w:rPr>
            </w:pPr>
            <w:r w:rsidRPr="00C07B29">
              <w:rPr>
                <w:rFonts w:ascii="Arial" w:eastAsia="Arial" w:hAnsi="Arial"/>
                <w:color w:val="333333"/>
                <w:szCs w:val="18"/>
              </w:rPr>
              <w:t>4</w:t>
            </w:r>
          </w:p>
        </w:tc>
        <w:tc>
          <w:tcPr>
            <w:tcW w:w="0" w:type="auto"/>
            <w:shd w:val="clear" w:color="auto" w:fill="EFEFEF"/>
            <w:vAlign w:val="center"/>
          </w:tcPr>
          <w:p w14:paraId="7E692330" w14:textId="77777777" w:rsidR="007478EE" w:rsidRPr="00C07B29" w:rsidRDefault="007478EE" w:rsidP="00CE4C9D">
            <w:pPr>
              <w:jc w:val="right"/>
              <w:rPr>
                <w:rFonts w:ascii="Arial" w:eastAsia="Arial" w:hAnsi="Arial"/>
                <w:color w:val="333333"/>
                <w:szCs w:val="18"/>
              </w:rPr>
            </w:pPr>
            <w:proofErr w:type="gramStart"/>
            <w:r w:rsidRPr="00C07B29">
              <w:rPr>
                <w:rFonts w:ascii="Arial" w:eastAsia="Arial" w:hAnsi="Arial"/>
                <w:color w:val="333333"/>
                <w:szCs w:val="18"/>
              </w:rPr>
              <w:t>14,3%</w:t>
            </w:r>
            <w:proofErr w:type="gramEnd"/>
          </w:p>
        </w:tc>
      </w:tr>
    </w:tbl>
    <w:p w14:paraId="6E583F8F" w14:textId="77777777" w:rsidR="007478EE" w:rsidRPr="00C07B29" w:rsidRDefault="007478EE" w:rsidP="007478EE">
      <w:pPr>
        <w:rPr>
          <w:rFonts w:ascii="Arial" w:eastAsia="Arial" w:hAnsi="Arial"/>
          <w:color w:val="333333"/>
          <w:szCs w:val="18"/>
        </w:rPr>
      </w:pPr>
    </w:p>
    <w:p w14:paraId="0C366362" w14:textId="77777777" w:rsidR="00111F89" w:rsidRPr="00C07B29" w:rsidRDefault="00111F89" w:rsidP="009C771D">
      <w:pPr>
        <w:rPr>
          <w:rFonts w:ascii="Arial" w:eastAsia="Arial" w:hAnsi="Arial"/>
          <w:b/>
          <w:color w:val="333333"/>
          <w:szCs w:val="18"/>
        </w:rPr>
      </w:pPr>
    </w:p>
    <w:p w14:paraId="1E90EDAD" w14:textId="77777777" w:rsidR="00111F89" w:rsidRPr="00C07B29" w:rsidRDefault="00111F89" w:rsidP="009C771D">
      <w:pPr>
        <w:rPr>
          <w:rFonts w:ascii="Arial" w:eastAsia="Arial" w:hAnsi="Arial"/>
          <w:b/>
          <w:color w:val="333333"/>
          <w:szCs w:val="18"/>
        </w:rPr>
      </w:pPr>
    </w:p>
    <w:p w14:paraId="05179D2A" w14:textId="77777777" w:rsidR="00111F89" w:rsidRPr="00C07B29" w:rsidRDefault="00111F89" w:rsidP="009C771D">
      <w:pPr>
        <w:rPr>
          <w:rFonts w:ascii="Arial" w:eastAsia="Arial" w:hAnsi="Arial"/>
          <w:b/>
          <w:color w:val="333333"/>
          <w:szCs w:val="18"/>
        </w:rPr>
      </w:pPr>
    </w:p>
    <w:p w14:paraId="55A95849" w14:textId="77777777" w:rsidR="00111F89" w:rsidRPr="00C07B29" w:rsidRDefault="00111F89" w:rsidP="009C771D">
      <w:pPr>
        <w:rPr>
          <w:rFonts w:ascii="Arial" w:eastAsia="Arial" w:hAnsi="Arial"/>
          <w:b/>
          <w:color w:val="333333"/>
          <w:szCs w:val="18"/>
        </w:rPr>
      </w:pPr>
    </w:p>
    <w:p w14:paraId="6B6C8C4C" w14:textId="77777777" w:rsidR="00111F89" w:rsidRPr="00C07B29" w:rsidRDefault="00111F89" w:rsidP="009C771D">
      <w:pPr>
        <w:rPr>
          <w:rFonts w:ascii="Arial" w:eastAsia="Arial" w:hAnsi="Arial"/>
          <w:b/>
          <w:color w:val="333333"/>
          <w:szCs w:val="18"/>
        </w:rPr>
      </w:pPr>
    </w:p>
    <w:p w14:paraId="7F7E3542" w14:textId="77777777" w:rsidR="00111F89" w:rsidRPr="00C07B29" w:rsidRDefault="00111F89" w:rsidP="009C771D">
      <w:pPr>
        <w:rPr>
          <w:rFonts w:ascii="Arial" w:eastAsia="Arial" w:hAnsi="Arial"/>
          <w:b/>
          <w:color w:val="333333"/>
          <w:szCs w:val="18"/>
        </w:rPr>
      </w:pPr>
    </w:p>
    <w:p w14:paraId="27FFA3B5" w14:textId="77777777" w:rsidR="00111F89" w:rsidRPr="00C07B29" w:rsidRDefault="00111F89" w:rsidP="009C771D">
      <w:pPr>
        <w:rPr>
          <w:rFonts w:ascii="Arial" w:eastAsia="Arial" w:hAnsi="Arial"/>
          <w:b/>
          <w:color w:val="333333"/>
          <w:szCs w:val="18"/>
        </w:rPr>
      </w:pPr>
    </w:p>
    <w:p w14:paraId="24E14918" w14:textId="77777777" w:rsidR="00111F89" w:rsidRPr="00C07B29" w:rsidRDefault="00111F89" w:rsidP="009C771D">
      <w:pPr>
        <w:rPr>
          <w:rFonts w:ascii="Arial" w:eastAsia="Arial" w:hAnsi="Arial"/>
          <w:b/>
          <w:color w:val="333333"/>
          <w:szCs w:val="18"/>
        </w:rPr>
      </w:pPr>
    </w:p>
    <w:p w14:paraId="1E4AEC15" w14:textId="77777777" w:rsidR="00111F89" w:rsidRPr="00C07B29" w:rsidRDefault="00111F89" w:rsidP="009C771D">
      <w:pPr>
        <w:rPr>
          <w:rFonts w:ascii="Arial" w:eastAsia="Arial" w:hAnsi="Arial"/>
          <w:b/>
          <w:color w:val="333333"/>
          <w:szCs w:val="18"/>
        </w:rPr>
      </w:pPr>
    </w:p>
    <w:p w14:paraId="79EC5DE3" w14:textId="77777777" w:rsidR="00111F89" w:rsidRPr="00C07B29" w:rsidRDefault="00111F89" w:rsidP="009C771D">
      <w:pPr>
        <w:rPr>
          <w:rFonts w:ascii="Arial" w:eastAsia="Arial" w:hAnsi="Arial"/>
          <w:b/>
          <w:color w:val="333333"/>
          <w:szCs w:val="18"/>
        </w:rPr>
      </w:pPr>
    </w:p>
    <w:p w14:paraId="1398304D" w14:textId="77777777" w:rsidR="00111F89" w:rsidRPr="00C07B29" w:rsidRDefault="00111F89" w:rsidP="009C771D">
      <w:pPr>
        <w:rPr>
          <w:rFonts w:ascii="Arial" w:eastAsia="Arial" w:hAnsi="Arial"/>
          <w:b/>
          <w:color w:val="333333"/>
          <w:szCs w:val="18"/>
        </w:rPr>
      </w:pPr>
    </w:p>
    <w:p w14:paraId="1DD5F930" w14:textId="77777777" w:rsidR="00111F89" w:rsidRPr="00C07B29" w:rsidRDefault="00111F89" w:rsidP="009C771D">
      <w:pPr>
        <w:rPr>
          <w:rFonts w:ascii="Arial" w:eastAsia="Arial" w:hAnsi="Arial"/>
          <w:b/>
          <w:color w:val="333333"/>
          <w:szCs w:val="18"/>
        </w:rPr>
      </w:pPr>
    </w:p>
    <w:p w14:paraId="14561DD1" w14:textId="77777777" w:rsidR="00111F89" w:rsidRPr="00C07B29" w:rsidRDefault="00111F89" w:rsidP="009C771D">
      <w:pPr>
        <w:rPr>
          <w:rFonts w:ascii="Arial" w:eastAsia="Arial" w:hAnsi="Arial"/>
          <w:b/>
          <w:color w:val="333333"/>
          <w:szCs w:val="18"/>
        </w:rPr>
      </w:pPr>
    </w:p>
    <w:p w14:paraId="33C375BA" w14:textId="77777777" w:rsidR="00111F89" w:rsidRPr="00C07B29" w:rsidRDefault="00111F89" w:rsidP="009C771D">
      <w:pPr>
        <w:rPr>
          <w:rFonts w:ascii="Arial" w:eastAsia="Arial" w:hAnsi="Arial"/>
          <w:b/>
          <w:color w:val="333333"/>
          <w:szCs w:val="18"/>
        </w:rPr>
      </w:pPr>
    </w:p>
    <w:p w14:paraId="3D084FED" w14:textId="77777777" w:rsidR="00111F89" w:rsidRPr="00C07B29" w:rsidRDefault="00111F89" w:rsidP="009C771D">
      <w:pPr>
        <w:rPr>
          <w:rFonts w:ascii="Arial" w:eastAsia="Arial" w:hAnsi="Arial"/>
          <w:b/>
          <w:color w:val="333333"/>
          <w:szCs w:val="18"/>
        </w:rPr>
      </w:pPr>
    </w:p>
    <w:p w14:paraId="28249BF7" w14:textId="77777777" w:rsidR="00111F89" w:rsidRPr="00C07B29" w:rsidRDefault="00111F89" w:rsidP="009C771D">
      <w:pPr>
        <w:rPr>
          <w:rFonts w:ascii="Arial" w:eastAsia="Arial" w:hAnsi="Arial"/>
          <w:b/>
          <w:color w:val="333333"/>
          <w:szCs w:val="18"/>
        </w:rPr>
      </w:pPr>
    </w:p>
    <w:p w14:paraId="10BCA26D" w14:textId="77777777" w:rsidR="00111F89" w:rsidRPr="00C07B29" w:rsidRDefault="00111F89" w:rsidP="009C771D">
      <w:pPr>
        <w:rPr>
          <w:rFonts w:ascii="Arial" w:eastAsia="Arial" w:hAnsi="Arial"/>
          <w:b/>
          <w:color w:val="333333"/>
          <w:szCs w:val="18"/>
        </w:rPr>
      </w:pPr>
    </w:p>
    <w:p w14:paraId="0D1999E0" w14:textId="77777777" w:rsidR="00111F89" w:rsidRPr="00C07B29" w:rsidRDefault="00111F89" w:rsidP="009C771D">
      <w:pPr>
        <w:rPr>
          <w:rFonts w:ascii="Arial" w:eastAsia="Arial" w:hAnsi="Arial"/>
          <w:b/>
          <w:color w:val="333333"/>
          <w:szCs w:val="18"/>
        </w:rPr>
      </w:pPr>
    </w:p>
    <w:p w14:paraId="2F30B139" w14:textId="77777777" w:rsidR="00111F89" w:rsidRPr="00C07B29" w:rsidRDefault="00111F89" w:rsidP="009C771D">
      <w:pPr>
        <w:rPr>
          <w:rFonts w:ascii="Arial" w:eastAsia="Arial" w:hAnsi="Arial"/>
          <w:b/>
          <w:color w:val="333333"/>
          <w:szCs w:val="18"/>
        </w:rPr>
      </w:pPr>
    </w:p>
    <w:p w14:paraId="2A7F5DE0" w14:textId="77777777" w:rsidR="00111F89" w:rsidRPr="00C07B29" w:rsidRDefault="00111F89" w:rsidP="009C771D">
      <w:pPr>
        <w:rPr>
          <w:rFonts w:ascii="Arial" w:eastAsia="Arial" w:hAnsi="Arial"/>
          <w:b/>
          <w:color w:val="333333"/>
          <w:szCs w:val="18"/>
        </w:rPr>
      </w:pPr>
    </w:p>
    <w:p w14:paraId="22BFEA3B" w14:textId="77777777" w:rsidR="00111F89" w:rsidRPr="00C07B29" w:rsidRDefault="00111F89" w:rsidP="009C771D">
      <w:pPr>
        <w:rPr>
          <w:rFonts w:ascii="Arial" w:eastAsia="Arial" w:hAnsi="Arial"/>
          <w:b/>
          <w:color w:val="333333"/>
          <w:szCs w:val="18"/>
        </w:rPr>
      </w:pPr>
    </w:p>
    <w:p w14:paraId="34C7031C" w14:textId="77777777" w:rsidR="00111F89" w:rsidRPr="00C07B29" w:rsidRDefault="00111F89" w:rsidP="009C771D">
      <w:pPr>
        <w:rPr>
          <w:rFonts w:ascii="Arial" w:eastAsia="Arial" w:hAnsi="Arial"/>
          <w:b/>
          <w:color w:val="333333"/>
          <w:szCs w:val="18"/>
        </w:rPr>
      </w:pPr>
    </w:p>
    <w:p w14:paraId="0EE16568" w14:textId="77777777" w:rsidR="00111F89" w:rsidRPr="00C07B29" w:rsidRDefault="00111F89" w:rsidP="009C771D">
      <w:pPr>
        <w:rPr>
          <w:rFonts w:ascii="Arial" w:eastAsia="Arial" w:hAnsi="Arial"/>
          <w:b/>
          <w:color w:val="333333"/>
          <w:szCs w:val="18"/>
        </w:rPr>
      </w:pPr>
    </w:p>
    <w:p w14:paraId="1C0F615F" w14:textId="77777777" w:rsidR="00111F89" w:rsidRPr="00C07B29" w:rsidRDefault="00111F89" w:rsidP="009C771D">
      <w:pPr>
        <w:rPr>
          <w:rFonts w:ascii="Arial" w:eastAsia="Arial" w:hAnsi="Arial"/>
          <w:b/>
          <w:color w:val="333333"/>
          <w:szCs w:val="18"/>
        </w:rPr>
      </w:pPr>
    </w:p>
    <w:p w14:paraId="36452AA6" w14:textId="77777777" w:rsidR="00111F89" w:rsidRPr="00C07B29" w:rsidRDefault="00111F89" w:rsidP="009C771D">
      <w:pPr>
        <w:rPr>
          <w:rFonts w:ascii="Arial" w:eastAsia="Arial" w:hAnsi="Arial"/>
          <w:b/>
          <w:color w:val="333333"/>
          <w:szCs w:val="18"/>
        </w:rPr>
      </w:pPr>
    </w:p>
    <w:p w14:paraId="151D18D2" w14:textId="77777777" w:rsidR="00111F89" w:rsidRPr="00C07B29" w:rsidRDefault="00111F89" w:rsidP="009C771D">
      <w:pPr>
        <w:rPr>
          <w:rFonts w:ascii="Arial" w:eastAsia="Arial" w:hAnsi="Arial"/>
          <w:b/>
          <w:color w:val="333333"/>
          <w:szCs w:val="18"/>
        </w:rPr>
      </w:pPr>
    </w:p>
    <w:p w14:paraId="01C289E0" w14:textId="77777777" w:rsidR="00111F89" w:rsidRPr="00C07B29" w:rsidRDefault="00111F89" w:rsidP="009C771D">
      <w:pPr>
        <w:rPr>
          <w:rFonts w:ascii="Arial" w:eastAsia="Arial" w:hAnsi="Arial"/>
          <w:b/>
          <w:color w:val="333333"/>
          <w:szCs w:val="18"/>
        </w:rPr>
      </w:pPr>
    </w:p>
    <w:p w14:paraId="11587D7A" w14:textId="77777777" w:rsidR="00111F89" w:rsidRPr="00C07B29" w:rsidRDefault="00111F89" w:rsidP="009C771D">
      <w:pPr>
        <w:rPr>
          <w:rFonts w:ascii="Arial" w:eastAsia="Arial" w:hAnsi="Arial"/>
          <w:b/>
          <w:color w:val="333333"/>
          <w:szCs w:val="18"/>
        </w:rPr>
      </w:pPr>
    </w:p>
    <w:p w14:paraId="4412DC0D" w14:textId="77777777" w:rsidR="00111F89" w:rsidRPr="00C07B29" w:rsidRDefault="00111F89" w:rsidP="009C771D">
      <w:pPr>
        <w:rPr>
          <w:rFonts w:ascii="Arial" w:eastAsia="Arial" w:hAnsi="Arial"/>
          <w:b/>
          <w:color w:val="333333"/>
          <w:szCs w:val="18"/>
        </w:rPr>
      </w:pPr>
    </w:p>
    <w:p w14:paraId="22563CE5" w14:textId="77777777" w:rsidR="00111F89" w:rsidRPr="00C07B29" w:rsidRDefault="00111F89" w:rsidP="009C771D">
      <w:pPr>
        <w:rPr>
          <w:rFonts w:ascii="Arial" w:eastAsia="Arial" w:hAnsi="Arial"/>
          <w:b/>
          <w:color w:val="333333"/>
          <w:szCs w:val="18"/>
        </w:rPr>
      </w:pPr>
    </w:p>
    <w:p w14:paraId="5DA275F3" w14:textId="77777777" w:rsidR="00111F89" w:rsidRPr="00C07B29" w:rsidRDefault="00111F89" w:rsidP="009C771D">
      <w:pPr>
        <w:rPr>
          <w:rFonts w:ascii="Arial" w:eastAsia="Arial" w:hAnsi="Arial"/>
          <w:b/>
          <w:color w:val="333333"/>
          <w:szCs w:val="18"/>
        </w:rPr>
      </w:pPr>
    </w:p>
    <w:p w14:paraId="0F481BAE" w14:textId="77777777" w:rsidR="00111F89" w:rsidRPr="00C07B29" w:rsidRDefault="00111F89" w:rsidP="009C771D">
      <w:pPr>
        <w:rPr>
          <w:rFonts w:ascii="Arial" w:eastAsia="Arial" w:hAnsi="Arial"/>
          <w:b/>
          <w:color w:val="333333"/>
          <w:szCs w:val="18"/>
        </w:rPr>
      </w:pPr>
    </w:p>
    <w:p w14:paraId="1D215099" w14:textId="77777777" w:rsidR="00111F89" w:rsidRPr="00C07B29" w:rsidRDefault="00111F89" w:rsidP="009C771D">
      <w:pPr>
        <w:rPr>
          <w:rFonts w:ascii="Arial" w:eastAsia="Arial" w:hAnsi="Arial"/>
          <w:b/>
          <w:color w:val="333333"/>
          <w:szCs w:val="18"/>
        </w:rPr>
      </w:pPr>
    </w:p>
    <w:p w14:paraId="6C5A0D5D" w14:textId="77777777" w:rsidR="00111F89" w:rsidRPr="00C07B29" w:rsidRDefault="00111F89" w:rsidP="009C771D">
      <w:pPr>
        <w:rPr>
          <w:rFonts w:ascii="Arial" w:eastAsia="Arial" w:hAnsi="Arial"/>
          <w:b/>
          <w:color w:val="333333"/>
          <w:szCs w:val="18"/>
        </w:rPr>
      </w:pPr>
    </w:p>
    <w:p w14:paraId="31D4857D" w14:textId="77777777" w:rsidR="00111F89" w:rsidRPr="00C07B29" w:rsidRDefault="00111F89" w:rsidP="009C771D">
      <w:pPr>
        <w:rPr>
          <w:rFonts w:ascii="Arial" w:eastAsia="Arial" w:hAnsi="Arial"/>
          <w:b/>
          <w:color w:val="333333"/>
          <w:szCs w:val="18"/>
        </w:rPr>
      </w:pPr>
    </w:p>
    <w:p w14:paraId="63373F66" w14:textId="77777777" w:rsidR="00111F89" w:rsidRDefault="00111F89" w:rsidP="009C771D">
      <w:pPr>
        <w:rPr>
          <w:rFonts w:asciiTheme="minorHAnsi" w:eastAsia="Arial" w:hAnsiTheme="minorHAnsi" w:cstheme="minorHAnsi"/>
          <w:b/>
          <w:color w:val="333333"/>
          <w:sz w:val="16"/>
          <w:szCs w:val="16"/>
        </w:rPr>
      </w:pPr>
    </w:p>
    <w:p w14:paraId="55DAAB62" w14:textId="77777777" w:rsidR="00111F89" w:rsidRDefault="00111F89" w:rsidP="009C771D">
      <w:pPr>
        <w:rPr>
          <w:rFonts w:asciiTheme="minorHAnsi" w:eastAsia="Arial" w:hAnsiTheme="minorHAnsi" w:cstheme="minorHAnsi"/>
          <w:b/>
          <w:color w:val="333333"/>
          <w:sz w:val="16"/>
          <w:szCs w:val="16"/>
        </w:rPr>
      </w:pPr>
    </w:p>
    <w:p w14:paraId="7A7D5089" w14:textId="77777777" w:rsidR="00111F89" w:rsidRDefault="00111F89" w:rsidP="009C771D">
      <w:pPr>
        <w:rPr>
          <w:rFonts w:asciiTheme="minorHAnsi" w:eastAsia="Arial" w:hAnsiTheme="minorHAnsi" w:cstheme="minorHAnsi"/>
          <w:b/>
          <w:color w:val="333333"/>
          <w:sz w:val="16"/>
          <w:szCs w:val="16"/>
        </w:rPr>
      </w:pPr>
    </w:p>
    <w:p w14:paraId="504B63B9" w14:textId="77777777" w:rsidR="00111F89" w:rsidRDefault="00111F89" w:rsidP="009C771D">
      <w:pPr>
        <w:rPr>
          <w:rFonts w:asciiTheme="minorHAnsi" w:eastAsia="Arial" w:hAnsiTheme="minorHAnsi" w:cstheme="minorHAnsi"/>
          <w:b/>
          <w:color w:val="333333"/>
          <w:sz w:val="16"/>
          <w:szCs w:val="16"/>
        </w:rPr>
      </w:pPr>
    </w:p>
    <w:p w14:paraId="1194C120" w14:textId="77777777" w:rsidR="00111F89" w:rsidRDefault="00111F89" w:rsidP="009C771D">
      <w:pPr>
        <w:rPr>
          <w:rFonts w:asciiTheme="minorHAnsi" w:eastAsia="Arial" w:hAnsiTheme="minorHAnsi" w:cstheme="minorHAnsi"/>
          <w:b/>
          <w:color w:val="333333"/>
          <w:sz w:val="16"/>
          <w:szCs w:val="16"/>
        </w:rPr>
      </w:pPr>
    </w:p>
    <w:p w14:paraId="410223D5" w14:textId="77777777" w:rsidR="007D7D92" w:rsidRDefault="007D7D92" w:rsidP="009C771D">
      <w:pPr>
        <w:rPr>
          <w:rFonts w:asciiTheme="minorHAnsi" w:eastAsia="Arial" w:hAnsiTheme="minorHAnsi" w:cstheme="minorHAnsi"/>
          <w:b/>
          <w:color w:val="333333"/>
          <w:sz w:val="16"/>
          <w:szCs w:val="16"/>
        </w:rPr>
      </w:pPr>
    </w:p>
    <w:p w14:paraId="5D43292F" w14:textId="77777777" w:rsidR="007D7D92" w:rsidRDefault="007D7D92" w:rsidP="009C771D">
      <w:pPr>
        <w:rPr>
          <w:rFonts w:asciiTheme="minorHAnsi" w:eastAsia="Arial" w:hAnsiTheme="minorHAnsi" w:cstheme="minorHAnsi"/>
          <w:b/>
          <w:color w:val="333333"/>
          <w:sz w:val="16"/>
          <w:szCs w:val="16"/>
        </w:rPr>
      </w:pPr>
    </w:p>
    <w:p w14:paraId="4D588FA0" w14:textId="77777777" w:rsidR="007D7D92" w:rsidRDefault="007D7D92" w:rsidP="009C771D">
      <w:pPr>
        <w:rPr>
          <w:rFonts w:asciiTheme="minorHAnsi" w:eastAsia="Arial" w:hAnsiTheme="minorHAnsi" w:cstheme="minorHAnsi"/>
          <w:b/>
          <w:color w:val="333333"/>
          <w:sz w:val="16"/>
          <w:szCs w:val="16"/>
        </w:rPr>
      </w:pPr>
    </w:p>
    <w:p w14:paraId="3C0B42E3" w14:textId="77777777" w:rsidR="007D7D92" w:rsidRDefault="007D7D92" w:rsidP="009C771D">
      <w:pPr>
        <w:rPr>
          <w:rFonts w:asciiTheme="minorHAnsi" w:eastAsia="Arial" w:hAnsiTheme="minorHAnsi" w:cstheme="minorHAnsi"/>
          <w:b/>
          <w:color w:val="333333"/>
          <w:sz w:val="16"/>
          <w:szCs w:val="16"/>
        </w:rPr>
      </w:pPr>
    </w:p>
    <w:p w14:paraId="201A573D" w14:textId="77777777" w:rsidR="007D7D92" w:rsidRDefault="007D7D92" w:rsidP="009C771D">
      <w:pPr>
        <w:rPr>
          <w:rFonts w:asciiTheme="minorHAnsi" w:eastAsia="Arial" w:hAnsiTheme="minorHAnsi" w:cstheme="minorHAnsi"/>
          <w:b/>
          <w:color w:val="333333"/>
          <w:sz w:val="16"/>
          <w:szCs w:val="16"/>
        </w:rPr>
      </w:pPr>
    </w:p>
    <w:p w14:paraId="416E974C" w14:textId="77777777" w:rsidR="007D7D92" w:rsidRDefault="007D7D92" w:rsidP="009C771D">
      <w:pPr>
        <w:rPr>
          <w:rFonts w:asciiTheme="minorHAnsi" w:eastAsia="Arial" w:hAnsiTheme="minorHAnsi" w:cstheme="minorHAnsi"/>
          <w:b/>
          <w:color w:val="333333"/>
          <w:sz w:val="16"/>
          <w:szCs w:val="16"/>
        </w:rPr>
      </w:pPr>
    </w:p>
    <w:p w14:paraId="3C776C5C" w14:textId="77777777" w:rsidR="007D7D92" w:rsidRDefault="007D7D92" w:rsidP="009C771D">
      <w:pPr>
        <w:rPr>
          <w:rFonts w:asciiTheme="minorHAnsi" w:eastAsia="Arial" w:hAnsiTheme="minorHAnsi" w:cstheme="minorHAnsi"/>
          <w:b/>
          <w:color w:val="333333"/>
          <w:sz w:val="16"/>
          <w:szCs w:val="16"/>
        </w:rPr>
      </w:pPr>
    </w:p>
    <w:p w14:paraId="2150552F" w14:textId="77777777" w:rsidR="007D7D92" w:rsidRDefault="007D7D92" w:rsidP="009C771D">
      <w:pPr>
        <w:rPr>
          <w:rFonts w:asciiTheme="minorHAnsi" w:eastAsia="Arial" w:hAnsiTheme="minorHAnsi" w:cstheme="minorHAnsi"/>
          <w:b/>
          <w:color w:val="333333"/>
          <w:sz w:val="16"/>
          <w:szCs w:val="16"/>
        </w:rPr>
      </w:pPr>
    </w:p>
    <w:p w14:paraId="4612BF52" w14:textId="77777777" w:rsidR="007D7D92" w:rsidRDefault="007D7D92" w:rsidP="009C771D">
      <w:pPr>
        <w:rPr>
          <w:rFonts w:asciiTheme="minorHAnsi" w:eastAsia="Arial" w:hAnsiTheme="minorHAnsi" w:cstheme="minorHAnsi"/>
          <w:b/>
          <w:color w:val="333333"/>
          <w:sz w:val="16"/>
          <w:szCs w:val="16"/>
        </w:rPr>
      </w:pPr>
    </w:p>
    <w:p w14:paraId="2A600E2B" w14:textId="77777777" w:rsidR="00111F89" w:rsidRDefault="00111F89" w:rsidP="009C771D">
      <w:pPr>
        <w:rPr>
          <w:rFonts w:asciiTheme="minorHAnsi" w:eastAsia="Arial" w:hAnsiTheme="minorHAnsi" w:cstheme="minorHAnsi"/>
          <w:b/>
          <w:color w:val="333333"/>
          <w:sz w:val="16"/>
          <w:szCs w:val="16"/>
        </w:rPr>
      </w:pPr>
    </w:p>
    <w:p w14:paraId="6DA258F4" w14:textId="77777777" w:rsidR="00111F89" w:rsidRDefault="00111F89" w:rsidP="009C771D">
      <w:pPr>
        <w:rPr>
          <w:rFonts w:asciiTheme="minorHAnsi" w:eastAsia="Arial" w:hAnsiTheme="minorHAnsi" w:cstheme="minorHAnsi"/>
          <w:b/>
          <w:color w:val="333333"/>
          <w:sz w:val="16"/>
          <w:szCs w:val="16"/>
        </w:rPr>
      </w:pPr>
    </w:p>
    <w:p w14:paraId="6D9EE7FE" w14:textId="77777777" w:rsidR="00111F89" w:rsidRDefault="00111F89" w:rsidP="009C771D">
      <w:pPr>
        <w:rPr>
          <w:rFonts w:asciiTheme="minorHAnsi" w:eastAsia="Arial" w:hAnsiTheme="minorHAnsi" w:cstheme="minorHAnsi"/>
          <w:b/>
          <w:color w:val="333333"/>
          <w:sz w:val="16"/>
          <w:szCs w:val="16"/>
        </w:rPr>
      </w:pPr>
    </w:p>
    <w:p w14:paraId="1BF36950" w14:textId="359AC2C2" w:rsidR="00117F96" w:rsidRPr="00260956" w:rsidRDefault="00F741FD" w:rsidP="009466E2">
      <w:pPr>
        <w:pStyle w:val="Leipteksti"/>
        <w:spacing w:line="276" w:lineRule="auto"/>
        <w:rPr>
          <w:rFonts w:ascii="Arial" w:hAnsi="Arial"/>
          <w:sz w:val="24"/>
          <w:szCs w:val="24"/>
        </w:rPr>
      </w:pPr>
      <w:r w:rsidRPr="00260956">
        <w:rPr>
          <w:rFonts w:ascii="Arial" w:hAnsi="Arial"/>
          <w:sz w:val="24"/>
          <w:szCs w:val="24"/>
        </w:rPr>
        <w:t xml:space="preserve">2 </w:t>
      </w:r>
      <w:r w:rsidR="006D78A4" w:rsidRPr="00260956">
        <w:rPr>
          <w:rFonts w:ascii="Arial" w:hAnsi="Arial"/>
          <w:sz w:val="24"/>
          <w:szCs w:val="24"/>
        </w:rPr>
        <w:t xml:space="preserve">SELONTEKO KUNNAN SISÄISEN VALVONNAN </w:t>
      </w:r>
      <w:bookmarkStart w:id="28" w:name="_Hlk31709692"/>
      <w:r w:rsidR="004151A1" w:rsidRPr="00260956">
        <w:rPr>
          <w:rFonts w:ascii="Arial" w:hAnsi="Arial"/>
          <w:sz w:val="24"/>
          <w:szCs w:val="24"/>
        </w:rPr>
        <w:t>JA</w:t>
      </w:r>
      <w:r w:rsidR="00793B36" w:rsidRPr="00260956">
        <w:rPr>
          <w:rFonts w:ascii="Arial" w:hAnsi="Arial"/>
          <w:sz w:val="24"/>
          <w:szCs w:val="24"/>
        </w:rPr>
        <w:t xml:space="preserve"> RISKIENHALLINNAN </w:t>
      </w:r>
      <w:r w:rsidR="006D78A4" w:rsidRPr="00260956">
        <w:rPr>
          <w:rFonts w:ascii="Arial" w:hAnsi="Arial"/>
          <w:sz w:val="24"/>
          <w:szCs w:val="24"/>
        </w:rPr>
        <w:t>JÄRJESTÄMISESTÄ</w:t>
      </w:r>
      <w:r w:rsidR="008A744E" w:rsidRPr="00260956">
        <w:rPr>
          <w:rFonts w:ascii="Arial" w:hAnsi="Arial"/>
          <w:sz w:val="24"/>
          <w:szCs w:val="24"/>
        </w:rPr>
        <w:t xml:space="preserve"> </w:t>
      </w:r>
      <w:bookmarkEnd w:id="28"/>
    </w:p>
    <w:p w14:paraId="01CB60DD" w14:textId="64A4EB0F" w:rsidR="009C7982" w:rsidRPr="00260956" w:rsidRDefault="009C7982" w:rsidP="00941E93">
      <w:pPr>
        <w:rPr>
          <w:rFonts w:ascii="Arial" w:hAnsi="Arial"/>
          <w:color w:val="FF0000"/>
        </w:rPr>
      </w:pPr>
    </w:p>
    <w:p w14:paraId="59F28EEA" w14:textId="3D4410FD" w:rsidR="00494D9A" w:rsidRPr="00260956" w:rsidRDefault="00494D9A" w:rsidP="00325A45">
      <w:pPr>
        <w:pStyle w:val="Sisluet3"/>
      </w:pPr>
      <w:bookmarkStart w:id="29" w:name="_Hlk31701186"/>
    </w:p>
    <w:p w14:paraId="7B5D6F9D" w14:textId="77777777" w:rsidR="00667A2F" w:rsidRPr="00260956" w:rsidRDefault="00667A2F" w:rsidP="0061005B">
      <w:pPr>
        <w:pStyle w:val="Tekstit1"/>
      </w:pPr>
      <w:r w:rsidRPr="00260956">
        <w:t>Kunnanhallituksen on toimintakertomuksessa tehtävä selkoa, miten sisäinen valvonta ja siihen sisältyvä riskienhallinta on kunnassa ja kuntakonsernissa järjestetty, onko valvonnassa havaittu puutteita kuluneella tilikaudella ja miten sisäistä valvontaa on tarkoitus kehittää voimassa olevalla taloussuunnittelukaudella. Tätä tarkoitusta varten kunnanhallituksen tulee esittää toimintakertomuksessa selonteko sisäisen valvonnan järjestämisestä. Sisäisen valvonnan tarkoituksena on varmistaa, että kunnan toiminta on taloudellista ja tuloksellista, päätösten perusteena oleva tieto on riittävää ja luotettavaa ja että lain säännöksiä, viranomaisohjeita ja toimielinten päätöksiä noudatetaan ja että omaisuus ja voimavarat turvataan.</w:t>
      </w:r>
    </w:p>
    <w:p w14:paraId="2BF357B9" w14:textId="77777777" w:rsidR="0005126E" w:rsidRPr="00260956" w:rsidRDefault="0005126E" w:rsidP="0061005B">
      <w:pPr>
        <w:pStyle w:val="Tekstit1"/>
      </w:pPr>
    </w:p>
    <w:p w14:paraId="0D52154A" w14:textId="5A633BA0" w:rsidR="00667A2F" w:rsidRPr="00260956" w:rsidRDefault="00667A2F" w:rsidP="0061005B">
      <w:pPr>
        <w:pStyle w:val="Tekstit1"/>
      </w:pPr>
      <w:r w:rsidRPr="00260956">
        <w:t xml:space="preserve">Sisäinen valvonta ja riskienhallinta ovat osa kunnan ja kuntakonsernin johtamista, jonka järjestämisestä vastaa Hailuodon kunnan hallintosäännön 73 §:n mukaan kunnanhallitus. Kunnanhallitus hyväksyy sisäistä valvontaa ja riskienhallintaa koskevat ohjeet ja menettelytavat sekä valvoo, että sisäinen valvonta ja riskienhallinta toimeenpannaan ohjeistuksen mukaisesti ja tuloksellisesti. Kunnanvaltuusto päättää kunnan ja kuntakonsernin sisäisen valvonnan ja riskienhallinnan perusteista. Hailuodon kunnassa kunnanvaltuusto on hyväksynyt sisäisen valvonnan ja riskienhallinnan perusteet </w:t>
      </w:r>
      <w:r w:rsidR="007B10BE" w:rsidRPr="00260956">
        <w:t xml:space="preserve">19.6.2019 § 19 </w:t>
      </w:r>
      <w:r w:rsidRPr="00260956">
        <w:t>sekä ohjeistuksen koko kuntakonsernin sisäistä valvontaa ja riskienhallintaa koskien.</w:t>
      </w:r>
    </w:p>
    <w:p w14:paraId="10486491" w14:textId="77777777" w:rsidR="0005126E" w:rsidRPr="00260956" w:rsidRDefault="0005126E" w:rsidP="0061005B">
      <w:pPr>
        <w:pStyle w:val="Tekstit1"/>
      </w:pPr>
    </w:p>
    <w:p w14:paraId="32F6ADE2" w14:textId="15664A98" w:rsidR="00667A2F" w:rsidRPr="00260956" w:rsidRDefault="00667A2F" w:rsidP="0061005B">
      <w:pPr>
        <w:pStyle w:val="Tekstit1"/>
      </w:pPr>
      <w:r w:rsidRPr="00260956">
        <w:t>Sisäisen valvonnan ohjeen mukaisesti kunnan toiminnot on järjestettävä ja toimintaa johdettava niin, että organisaation kaikilla tasoilla ja kaikessa toiminnassa on riittävä sisäinen valvonta. Sisäisen valvonnan järjestämisvastuu on kunnanhallituksella. Kunnanjohtajan vastuulla on varmistaa sen asianmukainen toimivuus. Toimielin ja sen alainen johtava viranhaltija vastaa johtamansa toiminnan sisäisestä valvonnasta. Jokainen tilivelvollinen vastaa oman toimintansa sisäisen valvonnan toteutumisesta. Kunnan hallinto-organisaation vastuualueen esimiehet vastaavat siitä, että sisäisen valvonnan menetelmät ovat käytössä ja sisältyvät päivittäisiin toimintarutiineihin</w:t>
      </w:r>
      <w:r w:rsidR="00B05C94" w:rsidRPr="00260956">
        <w:t>.</w:t>
      </w:r>
    </w:p>
    <w:p w14:paraId="5FEBEFC3" w14:textId="77777777" w:rsidR="0005126E" w:rsidRPr="00260956" w:rsidRDefault="0005126E" w:rsidP="0061005B">
      <w:pPr>
        <w:pStyle w:val="Tekstit1"/>
      </w:pPr>
    </w:p>
    <w:p w14:paraId="1B6A4560" w14:textId="4905005E" w:rsidR="00667A2F" w:rsidRPr="00260956" w:rsidRDefault="00667A2F" w:rsidP="0061005B">
      <w:pPr>
        <w:pStyle w:val="Tekstit1"/>
      </w:pPr>
      <w:r w:rsidRPr="00260956">
        <w:t>Sisäisellä valvonnalla tarkoitetaan kaikkia niitä toimenpiteitä, joilla pyritään toiminnan tuloksellisuuden ylläpitämiseen, edistämiseen ja parantamiseen, toiminnan jatkuvuuden turvaamiseen ja kirjanpidon ja muiden informaatiojärjestelmien luotettavuuden varmistamiseen, erehdysten ja virheiden ja väärinkäytösten ennaltaehkäisyyn ja toteamiseen sekä varojen huolellisen hoidon turvaamiseen. Sisäinen valvonta on riskienhallintaa sekä operatiivista johtamista.</w:t>
      </w:r>
    </w:p>
    <w:p w14:paraId="56F4415A" w14:textId="77777777" w:rsidR="00667A2F" w:rsidRPr="00260956" w:rsidRDefault="00667A2F" w:rsidP="0061005B">
      <w:pPr>
        <w:pStyle w:val="Tekstit1"/>
      </w:pPr>
    </w:p>
    <w:p w14:paraId="5DC1924A" w14:textId="28E8A316" w:rsidR="00667A2F" w:rsidRPr="00260956" w:rsidRDefault="00667A2F" w:rsidP="0005126E">
      <w:pPr>
        <w:pStyle w:val="Otsikko4"/>
        <w:spacing w:line="276" w:lineRule="auto"/>
        <w:jc w:val="both"/>
        <w:rPr>
          <w:rFonts w:ascii="Arial" w:hAnsi="Arial" w:cs="Arial"/>
          <w:b/>
          <w:bCs w:val="0"/>
          <w:szCs w:val="18"/>
        </w:rPr>
      </w:pPr>
      <w:r w:rsidRPr="00260956">
        <w:rPr>
          <w:rFonts w:ascii="Arial" w:hAnsi="Arial" w:cs="Arial"/>
          <w:b/>
          <w:bCs w:val="0"/>
          <w:szCs w:val="18"/>
        </w:rPr>
        <w:t xml:space="preserve">Johtamis- ja hallintojärjestelmä </w:t>
      </w:r>
    </w:p>
    <w:p w14:paraId="53A1B438" w14:textId="3D27771E" w:rsidR="002575DD" w:rsidRDefault="002575DD" w:rsidP="002575DD">
      <w:pPr>
        <w:pStyle w:val="Normal"/>
        <w:tabs>
          <w:tab w:val="left" w:pos="567"/>
          <w:tab w:val="left" w:pos="3912"/>
          <w:tab w:val="left" w:pos="5216"/>
          <w:tab w:val="left" w:pos="6520"/>
          <w:tab w:val="left" w:pos="7824"/>
          <w:tab w:val="left" w:pos="9128"/>
        </w:tabs>
        <w:spacing w:line="276" w:lineRule="auto"/>
        <w:ind w:left="2552" w:hanging="2608"/>
        <w:jc w:val="both"/>
        <w:rPr>
          <w:sz w:val="18"/>
          <w:szCs w:val="18"/>
        </w:rPr>
      </w:pPr>
      <w:r>
        <w:rPr>
          <w:sz w:val="18"/>
          <w:szCs w:val="18"/>
        </w:rPr>
        <w:t xml:space="preserve"> Kunnan toimintaa ohjataan hallintosäännöllä. </w:t>
      </w:r>
      <w:r w:rsidRPr="00260956">
        <w:rPr>
          <w:sz w:val="18"/>
          <w:szCs w:val="18"/>
        </w:rPr>
        <w:t xml:space="preserve">Hallintosäännössä </w:t>
      </w:r>
      <w:r>
        <w:rPr>
          <w:sz w:val="18"/>
          <w:szCs w:val="18"/>
        </w:rPr>
        <w:t xml:space="preserve">esitetään </w:t>
      </w:r>
      <w:r w:rsidRPr="00260956">
        <w:rPr>
          <w:sz w:val="18"/>
          <w:szCs w:val="18"/>
        </w:rPr>
        <w:t xml:space="preserve">kunnan organisaatiorakenne sekä toimielinten </w:t>
      </w:r>
    </w:p>
    <w:p w14:paraId="7DCBF964" w14:textId="04E5CDF0" w:rsidR="002575DD" w:rsidRDefault="002575DD" w:rsidP="002575DD">
      <w:pPr>
        <w:pStyle w:val="Normal"/>
        <w:tabs>
          <w:tab w:val="left" w:pos="0"/>
          <w:tab w:val="left" w:pos="3912"/>
          <w:tab w:val="left" w:pos="5216"/>
          <w:tab w:val="left" w:pos="6520"/>
          <w:tab w:val="left" w:pos="7824"/>
          <w:tab w:val="left" w:pos="9128"/>
        </w:tabs>
        <w:spacing w:line="276" w:lineRule="auto"/>
        <w:ind w:left="1474" w:hanging="2608"/>
        <w:jc w:val="both"/>
        <w:rPr>
          <w:sz w:val="18"/>
          <w:szCs w:val="18"/>
        </w:rPr>
      </w:pPr>
      <w:r>
        <w:rPr>
          <w:sz w:val="18"/>
          <w:szCs w:val="18"/>
        </w:rPr>
        <w:t xml:space="preserve">                       </w:t>
      </w:r>
      <w:r w:rsidRPr="00260956">
        <w:rPr>
          <w:sz w:val="18"/>
          <w:szCs w:val="18"/>
        </w:rPr>
        <w:t>ja viranhaltijoiden</w:t>
      </w:r>
      <w:r>
        <w:rPr>
          <w:sz w:val="18"/>
          <w:szCs w:val="18"/>
        </w:rPr>
        <w:t xml:space="preserve"> toimivallanjako ja tehtävät. </w:t>
      </w:r>
    </w:p>
    <w:p w14:paraId="37DD3AD9" w14:textId="77777777" w:rsidR="002575DD" w:rsidRDefault="002575DD" w:rsidP="00326655">
      <w:pPr>
        <w:pStyle w:val="Normal"/>
        <w:tabs>
          <w:tab w:val="left" w:pos="567"/>
          <w:tab w:val="left" w:pos="3912"/>
          <w:tab w:val="left" w:pos="5216"/>
          <w:tab w:val="left" w:pos="6520"/>
          <w:tab w:val="left" w:pos="7824"/>
          <w:tab w:val="left" w:pos="9128"/>
        </w:tabs>
        <w:spacing w:line="276" w:lineRule="auto"/>
        <w:jc w:val="both"/>
        <w:rPr>
          <w:sz w:val="18"/>
          <w:szCs w:val="18"/>
        </w:rPr>
      </w:pPr>
    </w:p>
    <w:p w14:paraId="1B58A9D8" w14:textId="28E016F3" w:rsidR="00F44F86" w:rsidRDefault="00326655" w:rsidP="00326655">
      <w:pPr>
        <w:pStyle w:val="Normal"/>
        <w:tabs>
          <w:tab w:val="left" w:pos="567"/>
          <w:tab w:val="left" w:pos="3912"/>
          <w:tab w:val="left" w:pos="5216"/>
          <w:tab w:val="left" w:pos="6520"/>
          <w:tab w:val="left" w:pos="7824"/>
          <w:tab w:val="left" w:pos="9128"/>
        </w:tabs>
        <w:spacing w:line="276" w:lineRule="auto"/>
        <w:jc w:val="both"/>
        <w:rPr>
          <w:sz w:val="18"/>
          <w:szCs w:val="18"/>
        </w:rPr>
      </w:pPr>
      <w:r>
        <w:rPr>
          <w:sz w:val="18"/>
          <w:szCs w:val="18"/>
        </w:rPr>
        <w:t xml:space="preserve">Hailuodon kunnan hallintosääntöuudistus on toimenpiteessä; kunnanvaltuusto hyväksyi 19.12.2023 § </w:t>
      </w:r>
      <w:r w:rsidR="00F44F86">
        <w:rPr>
          <w:sz w:val="18"/>
          <w:szCs w:val="18"/>
        </w:rPr>
        <w:t xml:space="preserve">54 </w:t>
      </w:r>
      <w:r>
        <w:rPr>
          <w:sz w:val="18"/>
          <w:szCs w:val="18"/>
        </w:rPr>
        <w:t>hallintosääntöuudistuksen ensimmäisen vaiheen, jossa uudistettiin kunnan toimielinrakenne (lautakuntamalli) ja siihen liittyvät välttämättömät pykälät</w:t>
      </w:r>
      <w:r w:rsidR="005A76C5">
        <w:rPr>
          <w:sz w:val="18"/>
          <w:szCs w:val="18"/>
        </w:rPr>
        <w:t xml:space="preserve"> sisältäen:</w:t>
      </w:r>
    </w:p>
    <w:p w14:paraId="6739EAE6" w14:textId="77777777" w:rsidR="00F44F86" w:rsidRPr="00F44F86" w:rsidRDefault="00F44F86" w:rsidP="00F44F86">
      <w:pPr>
        <w:pStyle w:val="Normal"/>
        <w:tabs>
          <w:tab w:val="left" w:pos="2608"/>
          <w:tab w:val="left" w:pos="3912"/>
          <w:tab w:val="left" w:pos="5216"/>
          <w:tab w:val="left" w:pos="6520"/>
          <w:tab w:val="left" w:pos="7824"/>
          <w:tab w:val="left" w:pos="9128"/>
        </w:tabs>
        <w:ind w:left="2608"/>
        <w:rPr>
          <w:sz w:val="18"/>
          <w:szCs w:val="18"/>
        </w:rPr>
      </w:pPr>
    </w:p>
    <w:p w14:paraId="33F56A66" w14:textId="77777777" w:rsidR="00F44F86" w:rsidRPr="00F44F86" w:rsidRDefault="00F44F86" w:rsidP="00F44F86">
      <w:pPr>
        <w:pStyle w:val="Normal"/>
        <w:tabs>
          <w:tab w:val="left" w:pos="2608"/>
          <w:tab w:val="left" w:pos="3912"/>
          <w:tab w:val="left" w:pos="5216"/>
          <w:tab w:val="left" w:pos="6520"/>
          <w:tab w:val="left" w:pos="7824"/>
          <w:tab w:val="left" w:pos="9128"/>
        </w:tabs>
        <w:ind w:firstLine="2608"/>
        <w:rPr>
          <w:sz w:val="18"/>
          <w:szCs w:val="18"/>
        </w:rPr>
      </w:pPr>
      <w:r w:rsidRPr="00F44F86">
        <w:rPr>
          <w:sz w:val="18"/>
          <w:szCs w:val="18"/>
        </w:rPr>
        <w:t xml:space="preserve">Luku 2 </w:t>
      </w:r>
      <w:r w:rsidRPr="00F44F86">
        <w:rPr>
          <w:sz w:val="18"/>
          <w:szCs w:val="18"/>
        </w:rPr>
        <w:tab/>
        <w:t>Toimielinorganisaatio</w:t>
      </w:r>
    </w:p>
    <w:p w14:paraId="68FF93A8" w14:textId="5322C2B1" w:rsidR="00F44F86" w:rsidRPr="00F44F86" w:rsidRDefault="00F44F86" w:rsidP="005A76C5">
      <w:pPr>
        <w:pStyle w:val="Normal"/>
        <w:tabs>
          <w:tab w:val="left" w:pos="3912"/>
          <w:tab w:val="left" w:pos="5216"/>
          <w:tab w:val="left" w:pos="6520"/>
          <w:tab w:val="left" w:pos="7824"/>
          <w:tab w:val="left" w:pos="9128"/>
        </w:tabs>
        <w:ind w:left="2608"/>
        <w:rPr>
          <w:sz w:val="18"/>
          <w:szCs w:val="18"/>
        </w:rPr>
      </w:pPr>
      <w:r w:rsidRPr="00F44F86">
        <w:rPr>
          <w:sz w:val="18"/>
          <w:szCs w:val="18"/>
        </w:rPr>
        <w:t xml:space="preserve">2a </w:t>
      </w:r>
      <w:r w:rsidRPr="00F44F86">
        <w:rPr>
          <w:sz w:val="18"/>
          <w:szCs w:val="18"/>
        </w:rPr>
        <w:tab/>
        <w:t>Vaikuttamistoimielimet</w:t>
      </w:r>
    </w:p>
    <w:p w14:paraId="2FD0949C" w14:textId="77777777" w:rsidR="00F44F86" w:rsidRPr="00F44F86" w:rsidRDefault="00F44F86" w:rsidP="00F44F86">
      <w:pPr>
        <w:pStyle w:val="Normal"/>
        <w:tabs>
          <w:tab w:val="left" w:pos="2608"/>
          <w:tab w:val="left" w:pos="3912"/>
          <w:tab w:val="left" w:pos="5216"/>
          <w:tab w:val="left" w:pos="6520"/>
          <w:tab w:val="left" w:pos="7824"/>
          <w:tab w:val="left" w:pos="9128"/>
        </w:tabs>
        <w:ind w:left="2608"/>
        <w:rPr>
          <w:sz w:val="18"/>
          <w:szCs w:val="18"/>
        </w:rPr>
      </w:pPr>
      <w:r w:rsidRPr="00F44F86">
        <w:rPr>
          <w:sz w:val="18"/>
          <w:szCs w:val="18"/>
        </w:rPr>
        <w:t>Luku 4</w:t>
      </w:r>
      <w:r w:rsidRPr="00F44F86">
        <w:rPr>
          <w:sz w:val="18"/>
          <w:szCs w:val="18"/>
        </w:rPr>
        <w:tab/>
        <w:t>Konserniohjaus ja sopimusten hallinta</w:t>
      </w:r>
    </w:p>
    <w:p w14:paraId="6FE1F2D2" w14:textId="77777777" w:rsidR="00F44F86" w:rsidRPr="00F44F86" w:rsidRDefault="00F44F86" w:rsidP="00F44F86">
      <w:pPr>
        <w:pStyle w:val="Normal"/>
        <w:tabs>
          <w:tab w:val="left" w:pos="2608"/>
          <w:tab w:val="left" w:pos="3912"/>
          <w:tab w:val="left" w:pos="5216"/>
          <w:tab w:val="left" w:pos="6520"/>
          <w:tab w:val="left" w:pos="7824"/>
          <w:tab w:val="left" w:pos="9128"/>
        </w:tabs>
        <w:ind w:left="2608"/>
        <w:rPr>
          <w:sz w:val="18"/>
          <w:szCs w:val="18"/>
        </w:rPr>
      </w:pPr>
      <w:r w:rsidRPr="00F44F86">
        <w:rPr>
          <w:sz w:val="18"/>
          <w:szCs w:val="18"/>
        </w:rPr>
        <w:t>Luku 5</w:t>
      </w:r>
      <w:r w:rsidRPr="00F44F86">
        <w:rPr>
          <w:sz w:val="18"/>
          <w:szCs w:val="18"/>
        </w:rPr>
        <w:tab/>
        <w:t>Toimielinten tehtävät ja toimivallan jako</w:t>
      </w:r>
    </w:p>
    <w:p w14:paraId="4A2D4D70" w14:textId="77777777" w:rsidR="00F44F86" w:rsidRPr="00F44F86" w:rsidRDefault="00F44F86" w:rsidP="00F44F86">
      <w:pPr>
        <w:pStyle w:val="Normal"/>
        <w:tabs>
          <w:tab w:val="left" w:pos="2608"/>
          <w:tab w:val="left" w:pos="3912"/>
          <w:tab w:val="left" w:pos="5216"/>
          <w:tab w:val="left" w:pos="6520"/>
          <w:tab w:val="left" w:pos="7824"/>
          <w:tab w:val="left" w:pos="9128"/>
        </w:tabs>
        <w:ind w:left="2608"/>
        <w:rPr>
          <w:sz w:val="18"/>
          <w:szCs w:val="18"/>
        </w:rPr>
      </w:pPr>
    </w:p>
    <w:p w14:paraId="470091F0" w14:textId="2525D0A0" w:rsidR="00F44F86" w:rsidRPr="00F44F86" w:rsidRDefault="00F44F86" w:rsidP="00F44F86">
      <w:pPr>
        <w:pStyle w:val="Normal"/>
        <w:tabs>
          <w:tab w:val="left" w:pos="2608"/>
          <w:tab w:val="left" w:pos="3912"/>
          <w:tab w:val="left" w:pos="5216"/>
          <w:tab w:val="left" w:pos="6520"/>
          <w:tab w:val="left" w:pos="7824"/>
          <w:tab w:val="left" w:pos="9128"/>
        </w:tabs>
        <w:ind w:left="2608"/>
        <w:rPr>
          <w:sz w:val="18"/>
          <w:szCs w:val="18"/>
        </w:rPr>
      </w:pPr>
      <w:r w:rsidRPr="00F44F86">
        <w:rPr>
          <w:sz w:val="18"/>
          <w:szCs w:val="18"/>
        </w:rPr>
        <w:t>Alla olevien hallintosäännön (2018) lukujen ja pykälien osalta on tehty vain 1.1.2024 edellyttämä pakollinen tarkastelu:</w:t>
      </w:r>
    </w:p>
    <w:p w14:paraId="7BEB6C44" w14:textId="77777777" w:rsidR="00F44F86" w:rsidRPr="00F44F86" w:rsidRDefault="00F44F86" w:rsidP="00F44F86">
      <w:pPr>
        <w:pStyle w:val="Normal"/>
        <w:tabs>
          <w:tab w:val="left" w:pos="2608"/>
          <w:tab w:val="left" w:pos="3912"/>
          <w:tab w:val="left" w:pos="5216"/>
          <w:tab w:val="left" w:pos="6520"/>
          <w:tab w:val="left" w:pos="7824"/>
          <w:tab w:val="left" w:pos="9128"/>
        </w:tabs>
        <w:ind w:left="2608"/>
        <w:rPr>
          <w:sz w:val="18"/>
          <w:szCs w:val="18"/>
        </w:rPr>
      </w:pPr>
    </w:p>
    <w:p w14:paraId="11A562DE" w14:textId="77777777" w:rsidR="00F44F86" w:rsidRPr="00F44F86" w:rsidRDefault="00F44F86" w:rsidP="00F44F86">
      <w:pPr>
        <w:pStyle w:val="Normal"/>
        <w:tabs>
          <w:tab w:val="left" w:pos="2608"/>
          <w:tab w:val="left" w:pos="3912"/>
          <w:tab w:val="left" w:pos="5216"/>
          <w:tab w:val="left" w:pos="6520"/>
          <w:tab w:val="left" w:pos="7824"/>
          <w:tab w:val="left" w:pos="9128"/>
        </w:tabs>
        <w:ind w:left="2608"/>
        <w:rPr>
          <w:sz w:val="18"/>
          <w:szCs w:val="18"/>
        </w:rPr>
      </w:pPr>
      <w:r w:rsidRPr="00F44F86">
        <w:rPr>
          <w:sz w:val="18"/>
          <w:szCs w:val="18"/>
        </w:rPr>
        <w:t xml:space="preserve">Luku 1 </w:t>
      </w:r>
      <w:r w:rsidRPr="00F44F86">
        <w:rPr>
          <w:sz w:val="18"/>
          <w:szCs w:val="18"/>
        </w:rPr>
        <w:tab/>
        <w:t>Kunnan johtaminen</w:t>
      </w:r>
    </w:p>
    <w:p w14:paraId="10CEA35C" w14:textId="77777777" w:rsidR="00F44F86" w:rsidRPr="00F44F86" w:rsidRDefault="00F44F86" w:rsidP="00F44F86">
      <w:pPr>
        <w:pStyle w:val="Normal"/>
        <w:tabs>
          <w:tab w:val="left" w:pos="2608"/>
          <w:tab w:val="left" w:pos="3912"/>
          <w:tab w:val="left" w:pos="5216"/>
          <w:tab w:val="left" w:pos="6520"/>
          <w:tab w:val="left" w:pos="7824"/>
          <w:tab w:val="left" w:pos="9128"/>
        </w:tabs>
        <w:ind w:left="2608"/>
        <w:rPr>
          <w:sz w:val="18"/>
          <w:szCs w:val="18"/>
        </w:rPr>
      </w:pPr>
      <w:r w:rsidRPr="00F44F86">
        <w:rPr>
          <w:sz w:val="18"/>
          <w:szCs w:val="18"/>
        </w:rPr>
        <w:t>Luku 3</w:t>
      </w:r>
      <w:r w:rsidRPr="00F44F86">
        <w:rPr>
          <w:sz w:val="18"/>
          <w:szCs w:val="18"/>
        </w:rPr>
        <w:tab/>
        <w:t>Henkilöstöorganisaatio</w:t>
      </w:r>
    </w:p>
    <w:p w14:paraId="625DC98D" w14:textId="77777777" w:rsidR="00F44F86" w:rsidRPr="00F44F86" w:rsidRDefault="00F44F86" w:rsidP="00F44F86">
      <w:pPr>
        <w:pStyle w:val="Normal"/>
        <w:tabs>
          <w:tab w:val="left" w:pos="2608"/>
          <w:tab w:val="left" w:pos="3912"/>
          <w:tab w:val="left" w:pos="5216"/>
          <w:tab w:val="left" w:pos="6520"/>
          <w:tab w:val="left" w:pos="7824"/>
          <w:tab w:val="left" w:pos="9128"/>
        </w:tabs>
        <w:ind w:left="2608"/>
        <w:rPr>
          <w:sz w:val="18"/>
          <w:szCs w:val="18"/>
        </w:rPr>
      </w:pPr>
      <w:r w:rsidRPr="00F44F86">
        <w:rPr>
          <w:sz w:val="18"/>
          <w:szCs w:val="18"/>
        </w:rPr>
        <w:t>Luku 5</w:t>
      </w:r>
      <w:r w:rsidRPr="00F44F86">
        <w:rPr>
          <w:sz w:val="18"/>
          <w:szCs w:val="18"/>
        </w:rPr>
        <w:tab/>
        <w:t xml:space="preserve">§:t </w:t>
      </w:r>
      <w:proofErr w:type="gramStart"/>
      <w:r w:rsidRPr="00F44F86">
        <w:rPr>
          <w:sz w:val="18"/>
          <w:szCs w:val="18"/>
        </w:rPr>
        <w:t>27-30</w:t>
      </w:r>
      <w:proofErr w:type="gramEnd"/>
      <w:r w:rsidRPr="00F44F86">
        <w:rPr>
          <w:sz w:val="18"/>
          <w:szCs w:val="18"/>
        </w:rPr>
        <w:t>.</w:t>
      </w:r>
    </w:p>
    <w:p w14:paraId="3A917379" w14:textId="77777777" w:rsidR="00F44F86" w:rsidRPr="00F44F86" w:rsidRDefault="00F44F86" w:rsidP="00326655">
      <w:pPr>
        <w:pStyle w:val="Normal"/>
        <w:tabs>
          <w:tab w:val="left" w:pos="567"/>
          <w:tab w:val="left" w:pos="3912"/>
          <w:tab w:val="left" w:pos="5216"/>
          <w:tab w:val="left" w:pos="6520"/>
          <w:tab w:val="left" w:pos="7824"/>
          <w:tab w:val="left" w:pos="9128"/>
        </w:tabs>
        <w:spacing w:line="276" w:lineRule="auto"/>
        <w:jc w:val="both"/>
        <w:rPr>
          <w:sz w:val="18"/>
          <w:szCs w:val="18"/>
        </w:rPr>
      </w:pPr>
    </w:p>
    <w:p w14:paraId="5A20F152" w14:textId="77777777" w:rsidR="002575DD" w:rsidRDefault="002575DD" w:rsidP="002575DD">
      <w:pPr>
        <w:pStyle w:val="Normal"/>
        <w:tabs>
          <w:tab w:val="left" w:pos="0"/>
          <w:tab w:val="left" w:pos="3912"/>
          <w:tab w:val="left" w:pos="5216"/>
          <w:tab w:val="left" w:pos="6520"/>
          <w:tab w:val="left" w:pos="7824"/>
          <w:tab w:val="left" w:pos="9128"/>
        </w:tabs>
        <w:spacing w:line="276" w:lineRule="auto"/>
        <w:ind w:left="1474" w:hanging="2608"/>
        <w:jc w:val="both"/>
        <w:rPr>
          <w:sz w:val="18"/>
          <w:szCs w:val="18"/>
        </w:rPr>
      </w:pPr>
      <w:r>
        <w:rPr>
          <w:sz w:val="18"/>
          <w:szCs w:val="18"/>
        </w:rPr>
        <w:t xml:space="preserve">                        </w:t>
      </w:r>
      <w:r w:rsidR="00326655">
        <w:rPr>
          <w:sz w:val="18"/>
          <w:szCs w:val="18"/>
        </w:rPr>
        <w:t xml:space="preserve">Muilta osin on voimassa 1.1.2018 hallintosääntö. Uudistusta jatketaan kunnanhallituksen </w:t>
      </w:r>
      <w:r>
        <w:rPr>
          <w:sz w:val="18"/>
          <w:szCs w:val="18"/>
        </w:rPr>
        <w:t xml:space="preserve">13.2.2024 § 32 </w:t>
      </w:r>
      <w:r w:rsidR="00326655">
        <w:rPr>
          <w:sz w:val="18"/>
          <w:szCs w:val="18"/>
        </w:rPr>
        <w:t>asettaman työ</w:t>
      </w:r>
    </w:p>
    <w:p w14:paraId="2CAB200E" w14:textId="77777777" w:rsidR="002575DD" w:rsidRDefault="002575DD" w:rsidP="002575DD">
      <w:pPr>
        <w:pStyle w:val="Normal"/>
        <w:tabs>
          <w:tab w:val="left" w:pos="0"/>
          <w:tab w:val="left" w:pos="3912"/>
          <w:tab w:val="left" w:pos="5216"/>
          <w:tab w:val="left" w:pos="6520"/>
          <w:tab w:val="left" w:pos="7824"/>
          <w:tab w:val="left" w:pos="9128"/>
        </w:tabs>
        <w:spacing w:line="276" w:lineRule="auto"/>
        <w:ind w:left="1474" w:hanging="2608"/>
        <w:jc w:val="both"/>
        <w:rPr>
          <w:sz w:val="18"/>
          <w:szCs w:val="18"/>
        </w:rPr>
      </w:pPr>
      <w:r>
        <w:rPr>
          <w:sz w:val="18"/>
          <w:szCs w:val="18"/>
        </w:rPr>
        <w:t xml:space="preserve">                        </w:t>
      </w:r>
      <w:r w:rsidR="00326655">
        <w:rPr>
          <w:sz w:val="18"/>
          <w:szCs w:val="18"/>
        </w:rPr>
        <w:t>ryhmän toimesta. Hallintosääntöuudistus on osa kunnan kokonaisuudistusta.</w:t>
      </w:r>
      <w:r>
        <w:rPr>
          <w:sz w:val="18"/>
          <w:szCs w:val="18"/>
        </w:rPr>
        <w:t xml:space="preserve"> Kunnanhallitus on määritellyt hal</w:t>
      </w:r>
      <w:r w:rsidRPr="00260956">
        <w:rPr>
          <w:sz w:val="18"/>
          <w:szCs w:val="18"/>
        </w:rPr>
        <w:t>lintosään</w:t>
      </w:r>
    </w:p>
    <w:p w14:paraId="29CE374F" w14:textId="20D23A37" w:rsidR="002575DD" w:rsidRDefault="002575DD" w:rsidP="002575DD">
      <w:pPr>
        <w:pStyle w:val="Normal"/>
        <w:tabs>
          <w:tab w:val="left" w:pos="0"/>
          <w:tab w:val="left" w:pos="3912"/>
          <w:tab w:val="left" w:pos="5216"/>
          <w:tab w:val="left" w:pos="6520"/>
          <w:tab w:val="left" w:pos="7824"/>
          <w:tab w:val="left" w:pos="9128"/>
        </w:tabs>
        <w:spacing w:line="276" w:lineRule="auto"/>
        <w:ind w:left="1474" w:hanging="2608"/>
        <w:jc w:val="both"/>
        <w:rPr>
          <w:sz w:val="18"/>
          <w:szCs w:val="18"/>
        </w:rPr>
      </w:pPr>
      <w:r>
        <w:rPr>
          <w:sz w:val="18"/>
          <w:szCs w:val="18"/>
        </w:rPr>
        <w:t xml:space="preserve">                        </w:t>
      </w:r>
      <w:proofErr w:type="spellStart"/>
      <w:r w:rsidRPr="00260956">
        <w:rPr>
          <w:sz w:val="18"/>
          <w:szCs w:val="18"/>
        </w:rPr>
        <w:t>töuudistuksen</w:t>
      </w:r>
      <w:proofErr w:type="spellEnd"/>
      <w:r w:rsidRPr="00260956">
        <w:rPr>
          <w:sz w:val="18"/>
          <w:szCs w:val="18"/>
        </w:rPr>
        <w:t xml:space="preserve"> tavoitteet (Kh </w:t>
      </w:r>
      <w:r>
        <w:rPr>
          <w:sz w:val="18"/>
          <w:szCs w:val="18"/>
        </w:rPr>
        <w:t>7.2.2023 § 26).</w:t>
      </w:r>
    </w:p>
    <w:p w14:paraId="44593D38" w14:textId="77777777" w:rsidR="002575DD" w:rsidRDefault="002575DD" w:rsidP="002575DD">
      <w:pPr>
        <w:pStyle w:val="Normal"/>
        <w:tabs>
          <w:tab w:val="left" w:pos="0"/>
          <w:tab w:val="left" w:pos="3912"/>
          <w:tab w:val="left" w:pos="5216"/>
          <w:tab w:val="left" w:pos="6520"/>
          <w:tab w:val="left" w:pos="7824"/>
          <w:tab w:val="left" w:pos="9128"/>
        </w:tabs>
        <w:spacing w:line="276" w:lineRule="auto"/>
        <w:ind w:left="1474" w:hanging="2608"/>
        <w:jc w:val="both"/>
        <w:rPr>
          <w:sz w:val="18"/>
          <w:szCs w:val="18"/>
        </w:rPr>
      </w:pPr>
    </w:p>
    <w:p w14:paraId="6778DAD4" w14:textId="364DAF5C" w:rsidR="00326655" w:rsidRDefault="00326655" w:rsidP="00326655">
      <w:pPr>
        <w:pStyle w:val="Normal"/>
        <w:tabs>
          <w:tab w:val="left" w:pos="567"/>
          <w:tab w:val="left" w:pos="3912"/>
          <w:tab w:val="left" w:pos="5216"/>
          <w:tab w:val="left" w:pos="6520"/>
          <w:tab w:val="left" w:pos="7824"/>
          <w:tab w:val="left" w:pos="9128"/>
        </w:tabs>
        <w:spacing w:line="276" w:lineRule="auto"/>
        <w:jc w:val="both"/>
        <w:rPr>
          <w:sz w:val="18"/>
          <w:szCs w:val="18"/>
        </w:rPr>
      </w:pPr>
    </w:p>
    <w:p w14:paraId="34A16DA1" w14:textId="02E9FC77" w:rsidR="00FC2CEF" w:rsidRPr="00260956" w:rsidRDefault="00C2409B" w:rsidP="00C2409B">
      <w:pPr>
        <w:pStyle w:val="Normal"/>
        <w:tabs>
          <w:tab w:val="left" w:pos="567"/>
          <w:tab w:val="left" w:pos="3912"/>
          <w:tab w:val="left" w:pos="5216"/>
          <w:tab w:val="left" w:pos="6520"/>
          <w:tab w:val="left" w:pos="7824"/>
          <w:tab w:val="left" w:pos="9128"/>
        </w:tabs>
        <w:spacing w:line="276" w:lineRule="auto"/>
        <w:ind w:left="1474" w:hanging="2608"/>
        <w:jc w:val="both"/>
        <w:rPr>
          <w:sz w:val="18"/>
          <w:szCs w:val="18"/>
        </w:rPr>
      </w:pPr>
      <w:r w:rsidRPr="00260956">
        <w:rPr>
          <w:sz w:val="18"/>
          <w:szCs w:val="18"/>
        </w:rPr>
        <w:t xml:space="preserve">                       </w:t>
      </w:r>
    </w:p>
    <w:p w14:paraId="7438730D" w14:textId="77777777" w:rsidR="00601843" w:rsidRPr="007516C9" w:rsidRDefault="00601843" w:rsidP="0061005B">
      <w:pPr>
        <w:pStyle w:val="Tekstit1"/>
        <w:rPr>
          <w:highlight w:val="yellow"/>
        </w:rPr>
      </w:pPr>
    </w:p>
    <w:p w14:paraId="2CA7E24F" w14:textId="77777777" w:rsidR="00667A2F" w:rsidRPr="00260956" w:rsidRDefault="00667A2F" w:rsidP="00C070FE">
      <w:pPr>
        <w:pStyle w:val="Otsikko4"/>
        <w:spacing w:line="276" w:lineRule="auto"/>
        <w:jc w:val="both"/>
        <w:rPr>
          <w:rFonts w:ascii="Arial" w:hAnsi="Arial" w:cs="Arial"/>
          <w:b/>
          <w:szCs w:val="18"/>
        </w:rPr>
      </w:pPr>
      <w:r w:rsidRPr="00260956">
        <w:rPr>
          <w:rFonts w:ascii="Arial" w:hAnsi="Arial" w:cs="Arial"/>
          <w:b/>
          <w:szCs w:val="18"/>
        </w:rPr>
        <w:t>Säännösten, määräysten ja päätösten noudattaminen</w:t>
      </w:r>
    </w:p>
    <w:p w14:paraId="6A73AD13" w14:textId="77777777" w:rsidR="006F7B7D" w:rsidRPr="00260956" w:rsidRDefault="006F7B7D" w:rsidP="0061005B">
      <w:pPr>
        <w:pStyle w:val="Tekstit1"/>
      </w:pPr>
    </w:p>
    <w:p w14:paraId="42EC6EA9" w14:textId="77DB064F" w:rsidR="00C2543E" w:rsidRPr="00260956" w:rsidRDefault="00667A2F" w:rsidP="0061005B">
      <w:pPr>
        <w:pStyle w:val="Tekstit1"/>
      </w:pPr>
      <w:r w:rsidRPr="00260956">
        <w:t xml:space="preserve">Asioiden valmistelussa </w:t>
      </w:r>
      <w:r w:rsidR="00242DB3" w:rsidRPr="00260956">
        <w:t xml:space="preserve">noudatetaan </w:t>
      </w:r>
      <w:r w:rsidRPr="00260956">
        <w:t>hyvä</w:t>
      </w:r>
      <w:r w:rsidR="00242DB3" w:rsidRPr="00260956">
        <w:t>ä</w:t>
      </w:r>
      <w:r w:rsidRPr="00260956">
        <w:t xml:space="preserve"> hallintotapa</w:t>
      </w:r>
      <w:r w:rsidR="00242DB3" w:rsidRPr="00260956">
        <w:t>a</w:t>
      </w:r>
      <w:r w:rsidRPr="00260956">
        <w:t>. Toimielinten</w:t>
      </w:r>
      <w:r w:rsidR="004B20A9" w:rsidRPr="00260956">
        <w:t xml:space="preserve"> </w:t>
      </w:r>
      <w:proofErr w:type="gramStart"/>
      <w:r w:rsidR="004B20A9" w:rsidRPr="00260956">
        <w:t>esityslista-pöytäkirjat</w:t>
      </w:r>
      <w:proofErr w:type="gramEnd"/>
      <w:r w:rsidRPr="00260956">
        <w:t xml:space="preserve"> ja viranhaltijoiden päätökset</w:t>
      </w:r>
      <w:r w:rsidR="004B20A9" w:rsidRPr="00260956">
        <w:t xml:space="preserve"> ja päätösrapor</w:t>
      </w:r>
      <w:r w:rsidR="001906C3" w:rsidRPr="00260956">
        <w:t>tit</w:t>
      </w:r>
      <w:r w:rsidRPr="00260956">
        <w:t xml:space="preserve"> </w:t>
      </w:r>
      <w:r w:rsidR="00553F9F" w:rsidRPr="00260956">
        <w:t>valmistellaan</w:t>
      </w:r>
      <w:r w:rsidRPr="00260956">
        <w:t xml:space="preserve"> </w:t>
      </w:r>
      <w:proofErr w:type="spellStart"/>
      <w:r w:rsidR="00242DB3" w:rsidRPr="00260956">
        <w:t>Dynasty</w:t>
      </w:r>
      <w:proofErr w:type="spellEnd"/>
      <w:r w:rsidR="00AB5479" w:rsidRPr="00260956">
        <w:t>-asianhallinta</w:t>
      </w:r>
      <w:r w:rsidR="00797A6A" w:rsidRPr="00260956">
        <w:t>järjestelmässä</w:t>
      </w:r>
      <w:r w:rsidR="00BD3200" w:rsidRPr="00260956">
        <w:t>.</w:t>
      </w:r>
      <w:r w:rsidR="006313E1" w:rsidRPr="00260956">
        <w:t xml:space="preserve"> </w:t>
      </w:r>
      <w:r w:rsidR="00797A6A" w:rsidRPr="00260956">
        <w:t>J</w:t>
      </w:r>
      <w:r w:rsidR="004331D9" w:rsidRPr="00260956">
        <w:t xml:space="preserve">ärjestelmän </w:t>
      </w:r>
      <w:r w:rsidR="00797A6A" w:rsidRPr="00260956">
        <w:t>päivitys</w:t>
      </w:r>
      <w:r w:rsidR="004331D9" w:rsidRPr="00260956">
        <w:t xml:space="preserve"> </w:t>
      </w:r>
      <w:r w:rsidR="004A6DB0">
        <w:t xml:space="preserve">perustuu </w:t>
      </w:r>
      <w:r w:rsidR="004331D9" w:rsidRPr="00260956">
        <w:t>tiedonohjausjärjestelmän</w:t>
      </w:r>
      <w:r w:rsidR="009B17B3" w:rsidRPr="00260956">
        <w:t xml:space="preserve"> (TOJ), tiedonohjaussuunnitelman (TOS) ja </w:t>
      </w:r>
      <w:proofErr w:type="spellStart"/>
      <w:r w:rsidR="009B17B3" w:rsidRPr="00260956">
        <w:t>Dynasty</w:t>
      </w:r>
      <w:proofErr w:type="spellEnd"/>
      <w:r w:rsidR="009B17B3" w:rsidRPr="00260956">
        <w:t xml:space="preserve"> </w:t>
      </w:r>
      <w:r w:rsidR="00652D2A">
        <w:t>6/</w:t>
      </w:r>
      <w:proofErr w:type="gramStart"/>
      <w:r w:rsidR="009B17B3" w:rsidRPr="00260956">
        <w:t>10 -asianhallintajärjestelmän</w:t>
      </w:r>
      <w:proofErr w:type="gramEnd"/>
      <w:r w:rsidR="00910584" w:rsidRPr="00260956">
        <w:t xml:space="preserve"> muodostama</w:t>
      </w:r>
      <w:r w:rsidR="004A6DB0">
        <w:t>sta</w:t>
      </w:r>
      <w:r w:rsidR="009B17B3" w:rsidRPr="00260956">
        <w:t xml:space="preserve"> </w:t>
      </w:r>
      <w:r w:rsidR="006C787E" w:rsidRPr="00260956">
        <w:t>kokonaisuu</w:t>
      </w:r>
      <w:r w:rsidR="004A6DB0">
        <w:t>desta</w:t>
      </w:r>
      <w:r w:rsidR="006C787E" w:rsidRPr="00260956">
        <w:t>.</w:t>
      </w:r>
      <w:r w:rsidR="000B43FC" w:rsidRPr="00260956">
        <w:t xml:space="preserve"> </w:t>
      </w:r>
      <w:r w:rsidR="00652D2A">
        <w:t>Dynasty10 k</w:t>
      </w:r>
      <w:r w:rsidR="000B43FC" w:rsidRPr="00260956">
        <w:t>äyttöönotto</w:t>
      </w:r>
      <w:r w:rsidR="00260956">
        <w:t>prosess</w:t>
      </w:r>
      <w:r w:rsidR="00652D2A">
        <w:t>ia</w:t>
      </w:r>
      <w:r w:rsidR="00260956">
        <w:t xml:space="preserve"> jatkettiin</w:t>
      </w:r>
      <w:r w:rsidR="000B43FC" w:rsidRPr="00260956">
        <w:t xml:space="preserve"> 2023.</w:t>
      </w:r>
    </w:p>
    <w:p w14:paraId="4D244D6E" w14:textId="77777777" w:rsidR="009432D0" w:rsidRPr="007516C9" w:rsidRDefault="009432D0" w:rsidP="0061005B">
      <w:pPr>
        <w:pStyle w:val="Tekstit1"/>
        <w:rPr>
          <w:highlight w:val="yellow"/>
        </w:rPr>
      </w:pPr>
    </w:p>
    <w:p w14:paraId="5132375F" w14:textId="68E6801D" w:rsidR="00667A2F" w:rsidRDefault="00343356" w:rsidP="0061005B">
      <w:pPr>
        <w:pStyle w:val="Tekstit1"/>
      </w:pPr>
      <w:r w:rsidRPr="00260956">
        <w:t>Talou</w:t>
      </w:r>
      <w:r w:rsidR="0009456F" w:rsidRPr="00260956">
        <w:t>sarvio</w:t>
      </w:r>
      <w:r w:rsidR="00994459" w:rsidRPr="00260956">
        <w:t xml:space="preserve">, </w:t>
      </w:r>
      <w:r w:rsidR="009432D0" w:rsidRPr="00260956">
        <w:t xml:space="preserve">käyttötalouden ja investointien toteuttamissuunnitelma (käyttösuunnitelma), </w:t>
      </w:r>
      <w:r w:rsidR="00994459" w:rsidRPr="00260956">
        <w:t>tilinpäätös sekä muut keskeiset</w:t>
      </w:r>
      <w:r w:rsidR="00980B26" w:rsidRPr="00260956">
        <w:t xml:space="preserve"> kunnan</w:t>
      </w:r>
      <w:r w:rsidR="009432D0" w:rsidRPr="00260956">
        <w:t xml:space="preserve"> </w:t>
      </w:r>
      <w:r w:rsidR="00980B26" w:rsidRPr="00260956">
        <w:t xml:space="preserve">toimintaa linjaavat dokumentit valmistellaan </w:t>
      </w:r>
      <w:r w:rsidR="009511B2" w:rsidRPr="00260956">
        <w:t>sähköisesti</w:t>
      </w:r>
      <w:r w:rsidR="00652D2A">
        <w:t>.</w:t>
      </w:r>
      <w:r w:rsidR="009511B2" w:rsidRPr="00260956">
        <w:t xml:space="preserve"> </w:t>
      </w:r>
      <w:r w:rsidR="00667A2F" w:rsidRPr="00260956">
        <w:t>Viranhaltijapäätösten tekemi</w:t>
      </w:r>
      <w:r w:rsidR="00BD3200" w:rsidRPr="00260956">
        <w:t xml:space="preserve">nen </w:t>
      </w:r>
      <w:r w:rsidR="00667A2F" w:rsidRPr="00260956">
        <w:t xml:space="preserve">on </w:t>
      </w:r>
      <w:r w:rsidR="00BD3200" w:rsidRPr="00260956">
        <w:t>ohjeistettu</w:t>
      </w:r>
      <w:r w:rsidR="00667A2F" w:rsidRPr="00260956">
        <w:t xml:space="preserve"> sisältä</w:t>
      </w:r>
      <w:r w:rsidR="00BD3200" w:rsidRPr="00260956">
        <w:t>en</w:t>
      </w:r>
      <w:r w:rsidR="00667A2F" w:rsidRPr="00260956">
        <w:t xml:space="preserve"> linjaukset</w:t>
      </w:r>
      <w:r w:rsidR="00CE79F1" w:rsidRPr="00260956">
        <w:t xml:space="preserve">, </w:t>
      </w:r>
      <w:r w:rsidR="00667A2F" w:rsidRPr="00260956">
        <w:t>päätösluok</w:t>
      </w:r>
      <w:r w:rsidR="00CE79F1" w:rsidRPr="00260956">
        <w:t>at,</w:t>
      </w:r>
      <w:r w:rsidR="00667A2F" w:rsidRPr="00260956">
        <w:t xml:space="preserve"> päätöksentekotav</w:t>
      </w:r>
      <w:r w:rsidR="00CE79F1" w:rsidRPr="00260956">
        <w:t>at</w:t>
      </w:r>
      <w:r w:rsidR="00667A2F" w:rsidRPr="00260956">
        <w:t>, toimielimelle ilmoittamis</w:t>
      </w:r>
      <w:r w:rsidR="00134936" w:rsidRPr="00260956">
        <w:t>en</w:t>
      </w:r>
      <w:r w:rsidR="00667A2F" w:rsidRPr="00260956">
        <w:t>, julkaisemise</w:t>
      </w:r>
      <w:r w:rsidR="00134936" w:rsidRPr="00260956">
        <w:t>n yleisessä</w:t>
      </w:r>
      <w:r w:rsidR="00667A2F" w:rsidRPr="00260956">
        <w:t xml:space="preserve"> tietoverk</w:t>
      </w:r>
      <w:r w:rsidR="00134936" w:rsidRPr="00260956">
        <w:t>ossa</w:t>
      </w:r>
      <w:r w:rsidR="00667A2F" w:rsidRPr="00260956">
        <w:t xml:space="preserve"> ja muutoksenha</w:t>
      </w:r>
      <w:r w:rsidR="00134936" w:rsidRPr="00260956">
        <w:t>un</w:t>
      </w:r>
      <w:r w:rsidR="00667A2F" w:rsidRPr="00260956">
        <w:t xml:space="preserve"> säännöks</w:t>
      </w:r>
      <w:r w:rsidR="00134936" w:rsidRPr="00260956">
        <w:t>et</w:t>
      </w:r>
      <w:r w:rsidR="00667A2F" w:rsidRPr="00260956">
        <w:t xml:space="preserve">. Päätökset annetaan tiedoksi </w:t>
      </w:r>
      <w:r w:rsidR="00FA5C2D" w:rsidRPr="00260956">
        <w:t>toimielimelle</w:t>
      </w:r>
      <w:r w:rsidR="00B63603" w:rsidRPr="00260956">
        <w:t xml:space="preserve"> mahdollista otto-oikeuden käyttämistä varten.</w:t>
      </w:r>
    </w:p>
    <w:p w14:paraId="5CD24D31" w14:textId="77777777" w:rsidR="00553F9F" w:rsidRDefault="00553F9F" w:rsidP="0061005B">
      <w:pPr>
        <w:pStyle w:val="Tekstit1"/>
      </w:pPr>
    </w:p>
    <w:p w14:paraId="37DD18CA" w14:textId="77777777" w:rsidR="00D009E3" w:rsidRPr="00553F9F" w:rsidRDefault="00D009E3" w:rsidP="0061005B">
      <w:pPr>
        <w:pStyle w:val="Tekstit1"/>
      </w:pPr>
    </w:p>
    <w:p w14:paraId="65B2161B" w14:textId="77777777" w:rsidR="00667A2F" w:rsidRPr="00260956" w:rsidRDefault="00667A2F" w:rsidP="00A41E4C">
      <w:pPr>
        <w:pStyle w:val="Otsikko4"/>
        <w:spacing w:line="276" w:lineRule="auto"/>
        <w:jc w:val="both"/>
        <w:rPr>
          <w:rFonts w:ascii="Arial" w:hAnsi="Arial" w:cs="Arial"/>
          <w:b/>
          <w:bCs w:val="0"/>
          <w:szCs w:val="18"/>
        </w:rPr>
      </w:pPr>
      <w:r w:rsidRPr="00260956">
        <w:rPr>
          <w:rFonts w:ascii="Arial" w:hAnsi="Arial" w:cs="Arial"/>
          <w:b/>
          <w:bCs w:val="0"/>
          <w:szCs w:val="18"/>
        </w:rPr>
        <w:t>Tavoitteiden toteutumisen, varojen käytön valvonta, tuloksellisuuden arvioinnin pätevyys ja luotettavuus</w:t>
      </w:r>
    </w:p>
    <w:p w14:paraId="7C070536" w14:textId="77777777" w:rsidR="00667A2F" w:rsidRPr="00260956" w:rsidRDefault="00667A2F" w:rsidP="0061005B">
      <w:pPr>
        <w:pStyle w:val="Tekstit1"/>
      </w:pPr>
    </w:p>
    <w:p w14:paraId="17AF6855" w14:textId="556C3BC7" w:rsidR="00C4476A" w:rsidRPr="00260956" w:rsidRDefault="00667A2F" w:rsidP="0061005B">
      <w:pPr>
        <w:pStyle w:val="Tekstit1"/>
      </w:pPr>
      <w:r w:rsidRPr="00260956">
        <w:t>Talousarvion tavoitteet</w:t>
      </w:r>
      <w:r w:rsidR="00C66496" w:rsidRPr="00260956">
        <w:t xml:space="preserve"> palvelualueille </w:t>
      </w:r>
      <w:r w:rsidR="00913EF9" w:rsidRPr="00260956">
        <w:t xml:space="preserve">on </w:t>
      </w:r>
      <w:r w:rsidRPr="00260956">
        <w:t>johdet</w:t>
      </w:r>
      <w:r w:rsidR="00C4476A" w:rsidRPr="00260956">
        <w:t>t</w:t>
      </w:r>
      <w:r w:rsidR="00913EF9" w:rsidRPr="00260956">
        <w:t>u</w:t>
      </w:r>
      <w:r w:rsidRPr="00260956">
        <w:t xml:space="preserve"> kuntastrategiasta. Talouden</w:t>
      </w:r>
      <w:r w:rsidR="00967C28" w:rsidRPr="00260956">
        <w:t xml:space="preserve"> </w:t>
      </w:r>
      <w:r w:rsidRPr="00260956">
        <w:t>raportointi tapahtu</w:t>
      </w:r>
      <w:r w:rsidR="00C4476A" w:rsidRPr="00260956">
        <w:t>u</w:t>
      </w:r>
      <w:r w:rsidRPr="00260956">
        <w:t xml:space="preserve"> kuukausittain kunnanhallitukse</w:t>
      </w:r>
      <w:r w:rsidR="002B4E06" w:rsidRPr="00260956">
        <w:t>lle</w:t>
      </w:r>
      <w:r w:rsidRPr="00260956">
        <w:t xml:space="preserve"> ja Elävä Saari -valiokunna</w:t>
      </w:r>
      <w:r w:rsidR="002B4E06" w:rsidRPr="00260956">
        <w:t>lle</w:t>
      </w:r>
      <w:r w:rsidR="00967C28" w:rsidRPr="00260956">
        <w:t xml:space="preserve"> sekä </w:t>
      </w:r>
      <w:r w:rsidR="002B4E06" w:rsidRPr="00260956">
        <w:t xml:space="preserve">hallintosäännön mukaisesti talouden ja toiminnan raportointi kunnanhallitukselle ja </w:t>
      </w:r>
      <w:r w:rsidR="00967C28" w:rsidRPr="00260956">
        <w:t>kunnanvaltuustolle.</w:t>
      </w:r>
      <w:r w:rsidRPr="00260956">
        <w:t xml:space="preserve"> </w:t>
      </w:r>
      <w:r w:rsidR="00F839F4" w:rsidRPr="00260956">
        <w:t xml:space="preserve">Kassavarojen kehitystä seurataan säännöllisesti. </w:t>
      </w:r>
      <w:r w:rsidRPr="00260956">
        <w:t>Henkilöstöraportoinnin osalta kuukausittain seurat</w:t>
      </w:r>
      <w:r w:rsidR="00C4476A" w:rsidRPr="00260956">
        <w:t>aan ja raportoidaan kunnanhallitukselle ja valiokunnalle</w:t>
      </w:r>
      <w:r w:rsidRPr="00260956">
        <w:t xml:space="preserve"> sairauspoissaolojen toteum</w:t>
      </w:r>
      <w:r w:rsidR="00C4476A" w:rsidRPr="00260956">
        <w:t>at.</w:t>
      </w:r>
    </w:p>
    <w:p w14:paraId="6DE88F10" w14:textId="77777777" w:rsidR="0085175C" w:rsidRPr="00260956" w:rsidRDefault="0085175C" w:rsidP="006555A1">
      <w:pPr>
        <w:spacing w:line="276" w:lineRule="auto"/>
        <w:rPr>
          <w:rFonts w:eastAsia="Arial"/>
        </w:rPr>
      </w:pPr>
    </w:p>
    <w:p w14:paraId="538D786C" w14:textId="77777777" w:rsidR="00667A2F" w:rsidRPr="00260956" w:rsidRDefault="00667A2F" w:rsidP="006555A1">
      <w:pPr>
        <w:pStyle w:val="Otsikko4"/>
        <w:spacing w:line="276" w:lineRule="auto"/>
        <w:jc w:val="both"/>
        <w:rPr>
          <w:rFonts w:ascii="Arial" w:hAnsi="Arial" w:cs="Arial"/>
          <w:b/>
          <w:bCs w:val="0"/>
          <w:szCs w:val="18"/>
        </w:rPr>
      </w:pPr>
      <w:r w:rsidRPr="00260956">
        <w:rPr>
          <w:rFonts w:ascii="Arial" w:hAnsi="Arial" w:cs="Arial"/>
          <w:b/>
          <w:bCs w:val="0"/>
          <w:szCs w:val="18"/>
        </w:rPr>
        <w:t>Riskienhallinnan järjestäminen</w:t>
      </w:r>
    </w:p>
    <w:p w14:paraId="7551AC4F" w14:textId="77777777" w:rsidR="00667A2F" w:rsidRPr="00260956" w:rsidRDefault="00667A2F" w:rsidP="006555A1">
      <w:pPr>
        <w:spacing w:line="276" w:lineRule="auto"/>
        <w:rPr>
          <w:color w:val="FF0000"/>
        </w:rPr>
      </w:pPr>
    </w:p>
    <w:p w14:paraId="38C8E111" w14:textId="63BB592B" w:rsidR="002B5C92" w:rsidRPr="00260956" w:rsidRDefault="002B5C92" w:rsidP="00866032">
      <w:pPr>
        <w:spacing w:line="276" w:lineRule="auto"/>
        <w:rPr>
          <w:rFonts w:ascii="Arial" w:hAnsi="Arial"/>
        </w:rPr>
      </w:pPr>
      <w:r w:rsidRPr="00260956">
        <w:rPr>
          <w:rFonts w:ascii="Arial" w:hAnsi="Arial"/>
        </w:rPr>
        <w:t>Riskien arviointi toiminnan ja talouden suunnittelussa sekä päätöksenteossa</w:t>
      </w:r>
    </w:p>
    <w:p w14:paraId="57609A63" w14:textId="77777777" w:rsidR="002B5C92" w:rsidRPr="00260956" w:rsidRDefault="002B5C92" w:rsidP="00866032">
      <w:pPr>
        <w:spacing w:line="276" w:lineRule="auto"/>
        <w:rPr>
          <w:color w:val="FF0000"/>
        </w:rPr>
      </w:pPr>
    </w:p>
    <w:p w14:paraId="50E0D4EC" w14:textId="333811F2" w:rsidR="002459EF" w:rsidRPr="00260956" w:rsidRDefault="009A6432" w:rsidP="0061005B">
      <w:pPr>
        <w:pStyle w:val="Tekstit1"/>
      </w:pPr>
      <w:r w:rsidRPr="00260956">
        <w:t>Pal</w:t>
      </w:r>
      <w:r w:rsidR="000B7C98" w:rsidRPr="00260956">
        <w:t>velualueet</w:t>
      </w:r>
      <w:r w:rsidR="00F60375" w:rsidRPr="00260956">
        <w:t xml:space="preserve"> </w:t>
      </w:r>
      <w:r w:rsidR="00B056C6" w:rsidRPr="00260956">
        <w:t>arvioivat</w:t>
      </w:r>
      <w:r w:rsidR="003170EB" w:rsidRPr="00260956">
        <w:t xml:space="preserve"> ja priorisoivat vuosittain toimialansa keskeisimmät riskit ja laativat tarvittavat riskienhallinnan suunnitelmat ja toimenpiteet sekä suunnitelman korjaavista toimenpiteistä mahdollisissa vahinkotapauksissa. Johdon, esimiesten ja työntekijöiden</w:t>
      </w:r>
      <w:r w:rsidR="00923DA4" w:rsidRPr="00260956">
        <w:t xml:space="preserve"> koulutuksella tunnistetaan ja ennaltaehkäistään riskejä.</w:t>
      </w:r>
    </w:p>
    <w:p w14:paraId="0F99EE88" w14:textId="77777777" w:rsidR="00923DA4" w:rsidRPr="00260956" w:rsidRDefault="00923DA4" w:rsidP="0061005B">
      <w:pPr>
        <w:pStyle w:val="Tekstit1"/>
      </w:pPr>
    </w:p>
    <w:p w14:paraId="5715C241" w14:textId="360C3B5C" w:rsidR="00923DA4" w:rsidRPr="00260956" w:rsidRDefault="00923DA4" w:rsidP="0061005B">
      <w:pPr>
        <w:pStyle w:val="Tekstit1"/>
      </w:pPr>
      <w:r w:rsidRPr="00260956">
        <w:t>Palvelualueiden johto vastaa toimintansa riskienhallintasuunnitelmista, riskienhallinnan toimeenpanosta</w:t>
      </w:r>
      <w:r w:rsidR="00BE39EE" w:rsidRPr="00260956">
        <w:t xml:space="preserve"> ja arv</w:t>
      </w:r>
      <w:r w:rsidR="00555174" w:rsidRPr="00260956">
        <w:t>i</w:t>
      </w:r>
      <w:r w:rsidR="00BE39EE" w:rsidRPr="00260956">
        <w:t>oinnista. Hailuodon kunnan työnt</w:t>
      </w:r>
      <w:r w:rsidR="00555174" w:rsidRPr="00260956">
        <w:t>ekijät</w:t>
      </w:r>
      <w:r w:rsidR="00BE39EE" w:rsidRPr="00260956">
        <w:t xml:space="preserve"> nouda</w:t>
      </w:r>
      <w:r w:rsidR="00555174" w:rsidRPr="00260956">
        <w:t>ttavat</w:t>
      </w:r>
      <w:r w:rsidR="0025465E" w:rsidRPr="00260956">
        <w:t xml:space="preserve"> työssään hyvää riskienhallintaa, raportoivat riskeistä ja riskienhallinnan kehittämismahdollisuuksista.</w:t>
      </w:r>
    </w:p>
    <w:p w14:paraId="62B2566F" w14:textId="77777777" w:rsidR="0025465E" w:rsidRPr="00260956" w:rsidRDefault="0025465E" w:rsidP="0061005B">
      <w:pPr>
        <w:pStyle w:val="Tekstit1"/>
      </w:pPr>
    </w:p>
    <w:p w14:paraId="2A552529" w14:textId="768EDFB3" w:rsidR="0025465E" w:rsidRPr="00260956" w:rsidRDefault="006B2089" w:rsidP="0061005B">
      <w:pPr>
        <w:pStyle w:val="Tekstit1"/>
      </w:pPr>
      <w:r w:rsidRPr="00260956">
        <w:t>Palvelualueiden suunnitelmissa sekä johtamisessa huomioidaan strategisten riskien lisäksi erityisesti vahinkoriskit</w:t>
      </w:r>
      <w:r w:rsidR="009618FF" w:rsidRPr="00260956">
        <w:t>, taloudelliset riskit sekä toiminnalliset riskit. Toimintayksiköissä r</w:t>
      </w:r>
      <w:r w:rsidR="00B57FFD" w:rsidRPr="00260956">
        <w:t>iskien</w:t>
      </w:r>
      <w:r w:rsidR="00181D71" w:rsidRPr="00260956">
        <w:t>arvioinnin ja riskienhallinnan painopiste on vahinkoriskien ja toiminnallisten riskien ennaltaeh</w:t>
      </w:r>
      <w:r w:rsidR="000B1C34" w:rsidRPr="00260956">
        <w:t>käisyssä. Yksiköiden henkilöstö, asiakkaat ja omaisuus on vakuutettu työnantajan toimesta.</w:t>
      </w:r>
    </w:p>
    <w:p w14:paraId="662EA980" w14:textId="77777777" w:rsidR="008B068E" w:rsidRPr="00260956" w:rsidRDefault="008B068E" w:rsidP="0061005B">
      <w:pPr>
        <w:pStyle w:val="Tekstit1"/>
      </w:pPr>
    </w:p>
    <w:p w14:paraId="7EB5AD59" w14:textId="0F967B88" w:rsidR="008B068E" w:rsidRPr="00260956" w:rsidRDefault="008B068E" w:rsidP="0061005B">
      <w:pPr>
        <w:pStyle w:val="Tekstit1"/>
      </w:pPr>
      <w:r w:rsidRPr="00260956">
        <w:t xml:space="preserve">Toimielinten päätösten valmistelussa huomioidaan eri vaihtoehtoihin liittyvät riskitekijät, niiden vaikutus ja todennäköisyys. Osana päätösvalmistelua </w:t>
      </w:r>
      <w:r w:rsidR="007C2D9D" w:rsidRPr="00260956">
        <w:t>arvioidaan ennakkoon päätösvaikutuksia</w:t>
      </w:r>
      <w:r w:rsidR="00240330" w:rsidRPr="00260956">
        <w:t xml:space="preserve"> ja huomioidaan</w:t>
      </w:r>
      <w:r w:rsidRPr="00260956">
        <w:t xml:space="preserve"> riskejä.</w:t>
      </w:r>
    </w:p>
    <w:p w14:paraId="0889DB01" w14:textId="77777777" w:rsidR="002B5C92" w:rsidRPr="00260956" w:rsidRDefault="002B5C92" w:rsidP="0061005B">
      <w:pPr>
        <w:pStyle w:val="Tekstit1"/>
      </w:pPr>
    </w:p>
    <w:p w14:paraId="1707273A" w14:textId="77777777" w:rsidR="00601843" w:rsidRPr="00260956" w:rsidRDefault="00601843" w:rsidP="0061005B">
      <w:pPr>
        <w:pStyle w:val="Tekstit1"/>
      </w:pPr>
    </w:p>
    <w:p w14:paraId="735E8243" w14:textId="11741CA8" w:rsidR="00F608A6" w:rsidRPr="00260956" w:rsidRDefault="00F608A6" w:rsidP="0080786E">
      <w:pPr>
        <w:pStyle w:val="Otsikko3"/>
        <w:keepNext w:val="0"/>
        <w:widowControl w:val="0"/>
        <w:tabs>
          <w:tab w:val="left" w:pos="355"/>
        </w:tabs>
        <w:autoSpaceDE w:val="0"/>
        <w:autoSpaceDN w:val="0"/>
        <w:spacing w:before="94" w:after="0" w:line="276" w:lineRule="auto"/>
        <w:rPr>
          <w:rFonts w:ascii="Arial" w:hAnsi="Arial"/>
          <w:w w:val="105"/>
          <w:sz w:val="18"/>
          <w:szCs w:val="18"/>
        </w:rPr>
      </w:pPr>
      <w:r w:rsidRPr="00260956">
        <w:rPr>
          <w:rFonts w:ascii="Arial" w:hAnsi="Arial"/>
          <w:w w:val="105"/>
          <w:sz w:val="18"/>
          <w:szCs w:val="18"/>
        </w:rPr>
        <w:t>Ennakoiva</w:t>
      </w:r>
      <w:r w:rsidRPr="00260956">
        <w:rPr>
          <w:rFonts w:ascii="Arial" w:hAnsi="Arial"/>
          <w:spacing w:val="4"/>
          <w:w w:val="105"/>
          <w:sz w:val="18"/>
          <w:szCs w:val="18"/>
        </w:rPr>
        <w:t xml:space="preserve"> </w:t>
      </w:r>
      <w:r w:rsidRPr="00260956">
        <w:rPr>
          <w:rFonts w:ascii="Arial" w:hAnsi="Arial"/>
          <w:w w:val="105"/>
          <w:sz w:val="18"/>
          <w:szCs w:val="18"/>
        </w:rPr>
        <w:t>riskienhallinta</w:t>
      </w:r>
    </w:p>
    <w:p w14:paraId="2E7C0B9C" w14:textId="77777777" w:rsidR="0080786E" w:rsidRPr="00260956" w:rsidRDefault="0080786E" w:rsidP="0080786E"/>
    <w:p w14:paraId="0BB8496A" w14:textId="77777777" w:rsidR="004560B7" w:rsidRPr="00260956" w:rsidRDefault="00F608A6" w:rsidP="006555A1">
      <w:pPr>
        <w:pStyle w:val="Leipteksti"/>
        <w:spacing w:line="276" w:lineRule="auto"/>
        <w:ind w:right="147"/>
        <w:rPr>
          <w:rFonts w:ascii="Arial" w:hAnsi="Arial"/>
          <w:w w:val="105"/>
          <w:szCs w:val="18"/>
        </w:rPr>
      </w:pPr>
      <w:r w:rsidRPr="00260956">
        <w:rPr>
          <w:rFonts w:ascii="Arial" w:hAnsi="Arial"/>
          <w:w w:val="105"/>
          <w:szCs w:val="18"/>
        </w:rPr>
        <w:t>Ennakoivaa riskienhallintaa toteutetaan hallintosäännön sekä jatkodelegoinnin määräyksillä sekä johtamisjärjestelmän mukaisesti esimiesten sekä johtajien toimintaan ja johtamiseen, päätöksentekoon sekä sopimusten tekoon liittyvällä prosessien valvonnalla.</w:t>
      </w:r>
    </w:p>
    <w:p w14:paraId="5F44877E" w14:textId="2B05EE2B" w:rsidR="00F608A6" w:rsidRPr="00260956" w:rsidRDefault="00F608A6" w:rsidP="006555A1">
      <w:pPr>
        <w:pStyle w:val="Leipteksti"/>
        <w:spacing w:line="276" w:lineRule="auto"/>
        <w:ind w:right="131"/>
        <w:rPr>
          <w:rFonts w:ascii="Arial" w:hAnsi="Arial"/>
          <w:szCs w:val="18"/>
        </w:rPr>
      </w:pPr>
      <w:r w:rsidRPr="00260956">
        <w:rPr>
          <w:rFonts w:ascii="Arial" w:hAnsi="Arial"/>
          <w:w w:val="105"/>
          <w:szCs w:val="18"/>
        </w:rPr>
        <w:t>Esimiehet sekä johtajat ohjeistetaan edellä lueteltuihin prosesseihin liittyen. Palvelualueiden riskienhallinta ja ennakointi perustuu oman ennakoivan valvonnan lisäksi myös hyvään kunnan sisäiseen sekä ulkoiseen yhteistyöhön.</w:t>
      </w:r>
    </w:p>
    <w:p w14:paraId="4CBD5A7A" w14:textId="34CAC0F8" w:rsidR="00F608A6" w:rsidRPr="00260956" w:rsidRDefault="00F608A6" w:rsidP="006555A1">
      <w:pPr>
        <w:pStyle w:val="Leipteksti"/>
        <w:spacing w:line="276" w:lineRule="auto"/>
        <w:ind w:right="155"/>
        <w:rPr>
          <w:rFonts w:ascii="Arial" w:hAnsi="Arial"/>
          <w:szCs w:val="18"/>
        </w:rPr>
      </w:pPr>
      <w:r w:rsidRPr="00260956">
        <w:rPr>
          <w:rFonts w:ascii="Arial" w:hAnsi="Arial"/>
          <w:w w:val="105"/>
          <w:szCs w:val="18"/>
        </w:rPr>
        <w:t>Palvelualueilla käytettävät laadunarviointivälineet ja -menetelmät ovat osaltaan ennakoivaa riskienhallintaa. Toiminnan laatua ja siihen liittyviä prosesseja arvioidaan vuosittain toiminnan edelleen kehittämiseksi. Tämän toiminnan kehittämisen yhteydessä riskejä pyritään osaltaan ennalta arvioimaan sekä</w:t>
      </w:r>
      <w:r w:rsidRPr="00260956">
        <w:rPr>
          <w:rFonts w:ascii="Arial" w:hAnsi="Arial"/>
          <w:spacing w:val="2"/>
          <w:w w:val="105"/>
          <w:szCs w:val="18"/>
        </w:rPr>
        <w:t xml:space="preserve"> </w:t>
      </w:r>
      <w:r w:rsidRPr="00260956">
        <w:rPr>
          <w:rFonts w:ascii="Arial" w:hAnsi="Arial"/>
          <w:w w:val="105"/>
          <w:szCs w:val="18"/>
        </w:rPr>
        <w:t>minimoimaan.</w:t>
      </w:r>
    </w:p>
    <w:p w14:paraId="6E36944C" w14:textId="47738C9C" w:rsidR="006555A1" w:rsidRPr="00260956" w:rsidRDefault="00F608A6" w:rsidP="0080786E">
      <w:pPr>
        <w:pStyle w:val="Leipteksti"/>
        <w:spacing w:line="276" w:lineRule="auto"/>
        <w:ind w:right="151"/>
        <w:rPr>
          <w:rFonts w:ascii="Arial" w:hAnsi="Arial"/>
          <w:szCs w:val="18"/>
        </w:rPr>
      </w:pPr>
      <w:r w:rsidRPr="00260956">
        <w:rPr>
          <w:rFonts w:ascii="Arial" w:hAnsi="Arial"/>
          <w:w w:val="105"/>
          <w:szCs w:val="18"/>
        </w:rPr>
        <w:t>Palvelualueet toimivat kunnanhallituksen alaisuudessa. Osana toiminnan raportointia seurataan myös eri riskejä ja mahdollisten riskien toteutumista palvelualueittain sekä yksiköissä. Johtamiseen liittyvistä päätöksistä ja sopimuksista raportoidaan erikseen kuukausittain.</w:t>
      </w:r>
    </w:p>
    <w:p w14:paraId="0038825C" w14:textId="77777777" w:rsidR="00F608A6" w:rsidRPr="00260956" w:rsidRDefault="00F608A6" w:rsidP="006555A1">
      <w:pPr>
        <w:pStyle w:val="Otsikko3"/>
        <w:keepNext w:val="0"/>
        <w:widowControl w:val="0"/>
        <w:tabs>
          <w:tab w:val="left" w:pos="333"/>
        </w:tabs>
        <w:autoSpaceDE w:val="0"/>
        <w:autoSpaceDN w:val="0"/>
        <w:spacing w:before="1" w:after="0" w:line="276" w:lineRule="auto"/>
        <w:rPr>
          <w:rFonts w:ascii="Arial" w:hAnsi="Arial"/>
          <w:sz w:val="18"/>
          <w:szCs w:val="18"/>
        </w:rPr>
      </w:pPr>
      <w:r w:rsidRPr="00260956">
        <w:rPr>
          <w:rFonts w:ascii="Arial" w:hAnsi="Arial"/>
          <w:w w:val="105"/>
          <w:sz w:val="18"/>
          <w:szCs w:val="18"/>
        </w:rPr>
        <w:t>Riskienhallinnan toteutus ja riskien seuranta talouden ja toiminnan</w:t>
      </w:r>
      <w:r w:rsidRPr="00260956">
        <w:rPr>
          <w:rFonts w:ascii="Arial" w:hAnsi="Arial"/>
          <w:spacing w:val="-39"/>
          <w:w w:val="105"/>
          <w:sz w:val="18"/>
          <w:szCs w:val="18"/>
        </w:rPr>
        <w:t xml:space="preserve"> </w:t>
      </w:r>
      <w:r w:rsidRPr="00260956">
        <w:rPr>
          <w:rFonts w:ascii="Arial" w:hAnsi="Arial"/>
          <w:w w:val="105"/>
          <w:sz w:val="18"/>
          <w:szCs w:val="18"/>
        </w:rPr>
        <w:t>raportoinnissa</w:t>
      </w:r>
    </w:p>
    <w:p w14:paraId="76901A5F" w14:textId="77777777" w:rsidR="00D921E5" w:rsidRDefault="00D921E5" w:rsidP="006555A1">
      <w:pPr>
        <w:pStyle w:val="Leipteksti"/>
        <w:spacing w:line="276" w:lineRule="auto"/>
        <w:ind w:right="147"/>
        <w:rPr>
          <w:rFonts w:ascii="Arial" w:hAnsi="Arial"/>
          <w:w w:val="105"/>
          <w:szCs w:val="18"/>
        </w:rPr>
      </w:pPr>
    </w:p>
    <w:p w14:paraId="2F8BE126" w14:textId="3DB22707" w:rsidR="00CE73ED" w:rsidRPr="00260956" w:rsidRDefault="00F608A6" w:rsidP="006555A1">
      <w:pPr>
        <w:pStyle w:val="Leipteksti"/>
        <w:spacing w:line="276" w:lineRule="auto"/>
        <w:ind w:right="147"/>
        <w:rPr>
          <w:rFonts w:ascii="Arial" w:hAnsi="Arial"/>
          <w:szCs w:val="18"/>
        </w:rPr>
      </w:pPr>
      <w:r w:rsidRPr="00260956">
        <w:rPr>
          <w:rFonts w:ascii="Arial" w:hAnsi="Arial"/>
          <w:w w:val="105"/>
          <w:szCs w:val="18"/>
        </w:rPr>
        <w:t>Palvelualueiden riskienhallinta perustuu ohjeistukseen, omaan valvontaan ja hyvään sisäiseen ja ulkoiseen yhteistyöhön.</w:t>
      </w:r>
      <w:r w:rsidR="00CE73ED" w:rsidRPr="00260956">
        <w:rPr>
          <w:rFonts w:ascii="Arial" w:hAnsi="Arial"/>
          <w:szCs w:val="18"/>
        </w:rPr>
        <w:t xml:space="preserve"> </w:t>
      </w:r>
      <w:r w:rsidRPr="00260956">
        <w:rPr>
          <w:rFonts w:ascii="Arial" w:hAnsi="Arial"/>
          <w:w w:val="105"/>
          <w:szCs w:val="18"/>
        </w:rPr>
        <w:t>Kunnan ja palvelualueiden toimintaa ja taloutta seurataan kuukausittain. Raportoinnin osana seurataan myös eri riskejä ja mahdollisten riskien toteutumista palvelualueittain sekä tulosyksiköissä. Johtamiseen liittyvistä päätöksistä ja sopimuksista raportoidaan erikseen kuukausittain.</w:t>
      </w:r>
    </w:p>
    <w:p w14:paraId="244938D6" w14:textId="2F51E9F8" w:rsidR="00CE73ED" w:rsidRPr="00260956" w:rsidRDefault="00CE73ED" w:rsidP="006555A1">
      <w:pPr>
        <w:pStyle w:val="Leipteksti"/>
        <w:spacing w:line="276" w:lineRule="auto"/>
        <w:ind w:right="147"/>
        <w:rPr>
          <w:rFonts w:ascii="Arial" w:hAnsi="Arial"/>
          <w:szCs w:val="18"/>
        </w:rPr>
      </w:pPr>
    </w:p>
    <w:p w14:paraId="3075740A" w14:textId="500F10DA" w:rsidR="00F608A6" w:rsidRPr="00260956" w:rsidRDefault="00F608A6" w:rsidP="006555A1">
      <w:pPr>
        <w:pStyle w:val="Leipteksti"/>
        <w:spacing w:line="276" w:lineRule="auto"/>
        <w:ind w:right="147"/>
        <w:rPr>
          <w:rFonts w:ascii="Arial" w:hAnsi="Arial"/>
          <w:b/>
          <w:bCs/>
          <w:szCs w:val="18"/>
        </w:rPr>
      </w:pPr>
      <w:r w:rsidRPr="00260956">
        <w:rPr>
          <w:rFonts w:ascii="Arial" w:hAnsi="Arial"/>
          <w:b/>
          <w:bCs/>
          <w:w w:val="105"/>
          <w:szCs w:val="18"/>
        </w:rPr>
        <w:t>Toimielinten tehtävät</w:t>
      </w:r>
      <w:r w:rsidRPr="00260956">
        <w:rPr>
          <w:rFonts w:ascii="Arial" w:hAnsi="Arial"/>
          <w:b/>
          <w:bCs/>
          <w:spacing w:val="-10"/>
          <w:w w:val="105"/>
          <w:szCs w:val="18"/>
        </w:rPr>
        <w:t xml:space="preserve"> </w:t>
      </w:r>
      <w:r w:rsidRPr="00260956">
        <w:rPr>
          <w:rFonts w:ascii="Arial" w:hAnsi="Arial"/>
          <w:b/>
          <w:bCs/>
          <w:w w:val="105"/>
          <w:szCs w:val="18"/>
        </w:rPr>
        <w:t>riskienhallinnassa</w:t>
      </w:r>
    </w:p>
    <w:p w14:paraId="09AEEFEE" w14:textId="5FE6E1DC" w:rsidR="003F119D" w:rsidRPr="00260956" w:rsidRDefault="00F608A6" w:rsidP="00A559C5">
      <w:pPr>
        <w:pStyle w:val="Leipteksti"/>
        <w:spacing w:line="276" w:lineRule="auto"/>
        <w:ind w:right="185"/>
        <w:rPr>
          <w:rFonts w:ascii="Arial" w:hAnsi="Arial"/>
          <w:w w:val="105"/>
          <w:szCs w:val="18"/>
        </w:rPr>
      </w:pPr>
      <w:r w:rsidRPr="00260956">
        <w:rPr>
          <w:rFonts w:ascii="Arial" w:hAnsi="Arial"/>
          <w:w w:val="105"/>
          <w:szCs w:val="18"/>
        </w:rPr>
        <w:t>Toimielinten tehtävät riskienhallinnassa on määritelty Hailuodon kunnan hallintosäännössä luvussa 1</w:t>
      </w:r>
      <w:r w:rsidR="0088179D" w:rsidRPr="00260956">
        <w:rPr>
          <w:rFonts w:ascii="Arial" w:hAnsi="Arial"/>
          <w:w w:val="105"/>
          <w:szCs w:val="18"/>
        </w:rPr>
        <w:t>0</w:t>
      </w:r>
      <w:r w:rsidR="003F119D" w:rsidRPr="00260956">
        <w:rPr>
          <w:rFonts w:ascii="Arial" w:hAnsi="Arial"/>
          <w:w w:val="105"/>
          <w:szCs w:val="18"/>
        </w:rPr>
        <w:t>.</w:t>
      </w:r>
    </w:p>
    <w:p w14:paraId="70C0B04E" w14:textId="5202A3AB" w:rsidR="00572B3D" w:rsidRPr="00260956" w:rsidRDefault="00572B3D" w:rsidP="0061005B">
      <w:pPr>
        <w:pStyle w:val="Tekstit1"/>
      </w:pPr>
      <w:r w:rsidRPr="00260956">
        <w:t xml:space="preserve">Sisäisen valvonnalla on teknisenä järjestelmänä käytössä mm. </w:t>
      </w:r>
      <w:proofErr w:type="spellStart"/>
      <w:r w:rsidRPr="00260956">
        <w:t>Dynasty</w:t>
      </w:r>
      <w:proofErr w:type="spellEnd"/>
      <w:r w:rsidRPr="00260956">
        <w:t xml:space="preserve">-asianhallintajärjestelmä. Hallintopalveluissa ohjelmaa käytetään laajemmin asioiden hallintaan vähintään päätöksenteon kohteena olevien asioiden osalta. Keskeisiä valvonnan ja raportoinnin välineitä ovat lisäksi kirjanpidon ja henkilöstöhallinnon järjestelmät: </w:t>
      </w:r>
      <w:r w:rsidR="00AD1977">
        <w:t xml:space="preserve">FPM </w:t>
      </w:r>
      <w:proofErr w:type="spellStart"/>
      <w:r w:rsidR="00AD1977">
        <w:t>Talsu</w:t>
      </w:r>
      <w:proofErr w:type="spellEnd"/>
      <w:r w:rsidR="00AD1977">
        <w:t xml:space="preserve"> </w:t>
      </w:r>
      <w:proofErr w:type="spellStart"/>
      <w:r w:rsidR="00AD1977">
        <w:t>Lite</w:t>
      </w:r>
      <w:proofErr w:type="spellEnd"/>
      <w:r w:rsidR="00AD1977">
        <w:t xml:space="preserve">/Monetra, </w:t>
      </w:r>
      <w:r w:rsidRPr="00260956">
        <w:t>Intime/Monetra,</w:t>
      </w:r>
      <w:r w:rsidR="00AD1977">
        <w:t xml:space="preserve"> </w:t>
      </w:r>
      <w:r w:rsidRPr="00260956">
        <w:t xml:space="preserve">P2P/Monetra, Web-laskutus ja raportointi/Monetra, </w:t>
      </w:r>
      <w:proofErr w:type="spellStart"/>
      <w:r w:rsidRPr="00260956">
        <w:t>Personec</w:t>
      </w:r>
      <w:proofErr w:type="spellEnd"/>
      <w:r w:rsidRPr="00260956">
        <w:t xml:space="preserve"> ja ESS/Monetra, M2/Monetra, Titania-työaikasuunnittelu. </w:t>
      </w:r>
    </w:p>
    <w:p w14:paraId="7CF3C92D" w14:textId="77777777" w:rsidR="00572B3D" w:rsidRPr="00260956" w:rsidRDefault="00572B3D" w:rsidP="0061005B">
      <w:pPr>
        <w:pStyle w:val="Tekstit1"/>
      </w:pPr>
    </w:p>
    <w:p w14:paraId="2F79C5CD" w14:textId="77777777" w:rsidR="00572B3D" w:rsidRPr="00260956" w:rsidRDefault="00572B3D" w:rsidP="0061005B">
      <w:pPr>
        <w:pStyle w:val="Tekstit1"/>
      </w:pPr>
      <w:r w:rsidRPr="00260956">
        <w:t xml:space="preserve">Hailuodon kunnan vakuutusten hoidosta vastaa vakuutusmeklari. Vakuutusturvan kattavuus tarkistetaan vuosittain yhdessä meklarin kanssa. </w:t>
      </w:r>
    </w:p>
    <w:p w14:paraId="6DA60616" w14:textId="77777777" w:rsidR="00572B3D" w:rsidRPr="00260956" w:rsidRDefault="00572B3D" w:rsidP="0061005B">
      <w:pPr>
        <w:pStyle w:val="Tekstit1"/>
      </w:pPr>
    </w:p>
    <w:p w14:paraId="1544782D" w14:textId="77777777" w:rsidR="00572B3D" w:rsidRPr="00260956" w:rsidRDefault="00572B3D" w:rsidP="00572B3D">
      <w:pPr>
        <w:pStyle w:val="Otsikko4"/>
        <w:spacing w:line="276" w:lineRule="auto"/>
        <w:jc w:val="both"/>
        <w:rPr>
          <w:rFonts w:ascii="Arial" w:hAnsi="Arial" w:cs="Arial"/>
          <w:b/>
          <w:bCs w:val="0"/>
          <w:color w:val="FF0000"/>
          <w:szCs w:val="18"/>
        </w:rPr>
      </w:pPr>
      <w:r w:rsidRPr="00260956">
        <w:rPr>
          <w:rFonts w:ascii="Arial" w:hAnsi="Arial" w:cs="Arial"/>
          <w:b/>
          <w:bCs w:val="0"/>
          <w:szCs w:val="18"/>
        </w:rPr>
        <w:t>Omaisuuden hankinnan, luovutuksen ja hoidon valvonta</w:t>
      </w:r>
    </w:p>
    <w:p w14:paraId="7EC30553" w14:textId="77777777" w:rsidR="00572B3D" w:rsidRPr="00260956" w:rsidRDefault="00572B3D" w:rsidP="0061005B">
      <w:pPr>
        <w:pStyle w:val="Tekstit1"/>
      </w:pPr>
    </w:p>
    <w:p w14:paraId="1AB03D16" w14:textId="6374B02D" w:rsidR="00572B3D" w:rsidRPr="00260956" w:rsidRDefault="00572B3D" w:rsidP="0061005B">
      <w:pPr>
        <w:pStyle w:val="Tekstit1"/>
      </w:pPr>
      <w:r w:rsidRPr="00260956">
        <w:t xml:space="preserve">Hailuodon kunnan hankintaohjeessa (21.8.2020 § 178) on kuvattu selkeät menettelytavat pienhankintojen osalta sekä ohjeet kynnysarvot ylittävien hankintojen toteuttamiseen. Hankintaohjeessa on myös selkeät linjaukset päätöksentekoon eri suuruisia hankintoja toteutettaessa. </w:t>
      </w:r>
    </w:p>
    <w:p w14:paraId="76243940" w14:textId="77777777" w:rsidR="00572B3D" w:rsidRPr="00260956" w:rsidRDefault="00572B3D" w:rsidP="0061005B">
      <w:pPr>
        <w:pStyle w:val="Tekstit1"/>
      </w:pPr>
    </w:p>
    <w:p w14:paraId="66B5384B" w14:textId="77777777" w:rsidR="00572B3D" w:rsidRPr="00260956" w:rsidRDefault="00572B3D" w:rsidP="00572B3D">
      <w:pPr>
        <w:pStyle w:val="Otsikko4"/>
        <w:spacing w:line="276" w:lineRule="auto"/>
        <w:jc w:val="both"/>
        <w:rPr>
          <w:rFonts w:ascii="Arial" w:hAnsi="Arial" w:cs="Arial"/>
          <w:b/>
          <w:bCs w:val="0"/>
          <w:szCs w:val="18"/>
        </w:rPr>
      </w:pPr>
      <w:r w:rsidRPr="00260956">
        <w:rPr>
          <w:rFonts w:ascii="Arial" w:hAnsi="Arial" w:cs="Arial"/>
          <w:b/>
          <w:bCs w:val="0"/>
          <w:szCs w:val="18"/>
        </w:rPr>
        <w:t>Sopimustoiminta</w:t>
      </w:r>
    </w:p>
    <w:p w14:paraId="62E3E61D" w14:textId="162B8128" w:rsidR="00572B3D" w:rsidRPr="00260956" w:rsidRDefault="00572B3D" w:rsidP="0061005B">
      <w:pPr>
        <w:pStyle w:val="Tekstit1"/>
      </w:pPr>
      <w:r w:rsidRPr="00260956">
        <w:t>Vuonna 202</w:t>
      </w:r>
      <w:r w:rsidR="00260956" w:rsidRPr="00260956">
        <w:t>3</w:t>
      </w:r>
      <w:r w:rsidR="00DC6970">
        <w:t xml:space="preserve"> </w:t>
      </w:r>
      <w:r w:rsidRPr="00260956">
        <w:t xml:space="preserve">toiminta on perustunut valtuuston, hallituksen ja muiden toimielinten päätöksiin ja hallintosäännöllä delegoituun päätösvallan käyttöön. </w:t>
      </w:r>
    </w:p>
    <w:p w14:paraId="7D5D0464" w14:textId="77777777" w:rsidR="008A0DA3" w:rsidRPr="007516C9" w:rsidRDefault="008A0DA3" w:rsidP="0061005B">
      <w:pPr>
        <w:pStyle w:val="Tekstit1"/>
        <w:rPr>
          <w:highlight w:val="yellow"/>
        </w:rPr>
      </w:pPr>
    </w:p>
    <w:p w14:paraId="3F0FB01B" w14:textId="77777777" w:rsidR="00F6485A" w:rsidRPr="007516C9" w:rsidRDefault="00F6485A" w:rsidP="0061005B">
      <w:pPr>
        <w:pStyle w:val="Tekstit1"/>
        <w:rPr>
          <w:highlight w:val="yellow"/>
        </w:rPr>
      </w:pPr>
    </w:p>
    <w:p w14:paraId="3A27CFB1" w14:textId="77777777" w:rsidR="003C7E70" w:rsidRPr="00DC6970" w:rsidRDefault="003C7E70" w:rsidP="003C7E70">
      <w:pPr>
        <w:rPr>
          <w:rFonts w:ascii="Arial" w:eastAsia="Arial" w:hAnsi="Arial"/>
          <w:sz w:val="20"/>
        </w:rPr>
      </w:pPr>
      <w:r w:rsidRPr="00DC6970">
        <w:rPr>
          <w:rFonts w:ascii="Arial" w:eastAsia="Arial" w:hAnsi="Arial"/>
          <w:b/>
          <w:bCs/>
          <w:sz w:val="20"/>
        </w:rPr>
        <w:t xml:space="preserve">Arvio merkittävimmistä riskeistä </w:t>
      </w:r>
    </w:p>
    <w:p w14:paraId="245793D2" w14:textId="77777777" w:rsidR="003C7E70" w:rsidRPr="00DC6970" w:rsidRDefault="003C7E70" w:rsidP="003C7E70">
      <w:pPr>
        <w:rPr>
          <w:rFonts w:ascii="Arial" w:eastAsia="Arial" w:hAnsi="Arial"/>
          <w:sz w:val="24"/>
          <w:szCs w:val="24"/>
        </w:rPr>
      </w:pPr>
    </w:p>
    <w:p w14:paraId="1D55E98B" w14:textId="77777777" w:rsidR="008A26E1" w:rsidRPr="00D921E5" w:rsidRDefault="003C7E70" w:rsidP="00D921E5">
      <w:pPr>
        <w:widowControl w:val="0"/>
        <w:tabs>
          <w:tab w:val="left" w:pos="3912"/>
          <w:tab w:val="left" w:pos="5216"/>
          <w:tab w:val="left" w:pos="6520"/>
          <w:tab w:val="left" w:pos="7824"/>
          <w:tab w:val="left" w:pos="9128"/>
        </w:tabs>
        <w:autoSpaceDE w:val="0"/>
        <w:autoSpaceDN w:val="0"/>
        <w:adjustRightInd w:val="0"/>
        <w:spacing w:line="276" w:lineRule="auto"/>
        <w:jc w:val="left"/>
        <w:rPr>
          <w:rFonts w:ascii="Arial" w:hAnsi="Arial"/>
          <w:szCs w:val="18"/>
        </w:rPr>
      </w:pPr>
      <w:r w:rsidRPr="00D921E5">
        <w:rPr>
          <w:rFonts w:ascii="Arial" w:hAnsi="Arial"/>
        </w:rPr>
        <w:t xml:space="preserve">Hailuodon kunnan riskienhallinta perustuu kunnan riskienhallintasuunnitelmaan ja sen toteuttamiseen osana johtamista, jokapäiväistä toimintaa ja riskienhallinnan raportointia. </w:t>
      </w:r>
      <w:r w:rsidR="008A26E1" w:rsidRPr="00D921E5">
        <w:rPr>
          <w:rFonts w:ascii="Arial" w:hAnsi="Arial"/>
          <w:szCs w:val="18"/>
        </w:rPr>
        <w:t>Ris</w:t>
      </w:r>
      <w:r w:rsidR="008A26E1" w:rsidRPr="00D921E5">
        <w:rPr>
          <w:rFonts w:ascii="Arial" w:hAnsi="Arial"/>
          <w:szCs w:val="18"/>
        </w:rPr>
        <w:softHyphen/>
        <w:t>kien</w:t>
      </w:r>
      <w:r w:rsidR="008A26E1" w:rsidRPr="00D921E5">
        <w:rPr>
          <w:rFonts w:ascii="Arial" w:hAnsi="Arial"/>
          <w:szCs w:val="18"/>
        </w:rPr>
        <w:softHyphen/>
        <w:t>hal</w:t>
      </w:r>
      <w:r w:rsidR="008A26E1" w:rsidRPr="00D921E5">
        <w:rPr>
          <w:rFonts w:ascii="Arial" w:hAnsi="Arial"/>
          <w:szCs w:val="18"/>
        </w:rPr>
        <w:softHyphen/>
        <w:t>lin</w:t>
      </w:r>
      <w:r w:rsidR="008A26E1" w:rsidRPr="00D921E5">
        <w:rPr>
          <w:rFonts w:ascii="Arial" w:hAnsi="Arial"/>
          <w:szCs w:val="18"/>
        </w:rPr>
        <w:softHyphen/>
        <w:t>nan ennakointi ja seuranta toteutettiin vakiintuneesti osana ta</w:t>
      </w:r>
      <w:r w:rsidR="008A26E1" w:rsidRPr="00D921E5">
        <w:rPr>
          <w:rFonts w:ascii="Arial" w:hAnsi="Arial"/>
          <w:szCs w:val="18"/>
        </w:rPr>
        <w:softHyphen/>
        <w:t>lou</w:t>
      </w:r>
      <w:r w:rsidR="008A26E1" w:rsidRPr="00D921E5">
        <w:rPr>
          <w:rFonts w:ascii="Arial" w:hAnsi="Arial"/>
          <w:szCs w:val="18"/>
        </w:rPr>
        <w:softHyphen/>
        <w:t xml:space="preserve">den ja toiminnan toteuman seurantaa. </w:t>
      </w:r>
    </w:p>
    <w:p w14:paraId="44433256" w14:textId="77777777" w:rsidR="00F207A6" w:rsidRPr="007516C9" w:rsidRDefault="00F207A6" w:rsidP="00F207A6">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highlight w:val="yellow"/>
        </w:rPr>
      </w:pPr>
    </w:p>
    <w:p w14:paraId="25ECE5F8" w14:textId="77777777" w:rsidR="008A26E1" w:rsidRDefault="008A26E1" w:rsidP="00194FCD">
      <w:pPr>
        <w:widowControl w:val="0"/>
        <w:tabs>
          <w:tab w:val="left" w:pos="2608"/>
          <w:tab w:val="left" w:pos="3912"/>
          <w:tab w:val="left" w:pos="5216"/>
          <w:tab w:val="left" w:pos="6520"/>
          <w:tab w:val="left" w:pos="7824"/>
          <w:tab w:val="left" w:pos="9128"/>
        </w:tabs>
        <w:autoSpaceDE w:val="0"/>
        <w:autoSpaceDN w:val="0"/>
        <w:adjustRightInd w:val="0"/>
        <w:jc w:val="left"/>
        <w:rPr>
          <w:rFonts w:ascii="Arial" w:hAnsi="Arial"/>
          <w:szCs w:val="18"/>
        </w:rPr>
      </w:pPr>
      <w:r>
        <w:rPr>
          <w:rFonts w:ascii="Arial" w:hAnsi="Arial"/>
          <w:szCs w:val="18"/>
        </w:rPr>
        <w:t>Riskien toteuma 2023:</w:t>
      </w:r>
    </w:p>
    <w:p w14:paraId="6ADC802C" w14:textId="77777777" w:rsidR="008A26E1" w:rsidRDefault="008A26E1" w:rsidP="00194FCD">
      <w:pPr>
        <w:widowControl w:val="0"/>
        <w:tabs>
          <w:tab w:val="left" w:pos="2608"/>
          <w:tab w:val="left" w:pos="3912"/>
          <w:tab w:val="left" w:pos="5216"/>
          <w:tab w:val="left" w:pos="6520"/>
          <w:tab w:val="left" w:pos="7824"/>
          <w:tab w:val="left" w:pos="9128"/>
        </w:tabs>
        <w:autoSpaceDE w:val="0"/>
        <w:autoSpaceDN w:val="0"/>
        <w:adjustRightInd w:val="0"/>
        <w:jc w:val="left"/>
        <w:rPr>
          <w:rFonts w:ascii="Arial" w:hAnsi="Arial"/>
          <w:szCs w:val="18"/>
        </w:rPr>
      </w:pPr>
    </w:p>
    <w:p w14:paraId="12705BAF" w14:textId="0C3F1385" w:rsidR="00F207A6" w:rsidRPr="000F6641" w:rsidRDefault="00F207A6" w:rsidP="00194FCD">
      <w:pPr>
        <w:widowControl w:val="0"/>
        <w:tabs>
          <w:tab w:val="left" w:pos="2608"/>
          <w:tab w:val="left" w:pos="3912"/>
          <w:tab w:val="left" w:pos="5216"/>
          <w:tab w:val="left" w:pos="6520"/>
          <w:tab w:val="left" w:pos="7824"/>
          <w:tab w:val="left" w:pos="9128"/>
        </w:tabs>
        <w:autoSpaceDE w:val="0"/>
        <w:autoSpaceDN w:val="0"/>
        <w:adjustRightInd w:val="0"/>
        <w:jc w:val="left"/>
        <w:rPr>
          <w:rFonts w:ascii="Arial" w:hAnsi="Arial"/>
          <w:szCs w:val="18"/>
        </w:rPr>
      </w:pPr>
      <w:r w:rsidRPr="000F6641">
        <w:rPr>
          <w:rFonts w:ascii="Arial" w:hAnsi="Arial"/>
          <w:szCs w:val="18"/>
        </w:rPr>
        <w:t>Strategiset riskit</w:t>
      </w:r>
    </w:p>
    <w:p w14:paraId="7B7A027E" w14:textId="01D8C555" w:rsidR="00F207A6" w:rsidRDefault="00617C8E" w:rsidP="006E3CFC">
      <w:pPr>
        <w:widowControl w:val="0"/>
        <w:tabs>
          <w:tab w:val="left" w:pos="2608"/>
          <w:tab w:val="left" w:pos="3912"/>
          <w:tab w:val="left" w:pos="5216"/>
          <w:tab w:val="left" w:pos="6520"/>
          <w:tab w:val="left" w:pos="7824"/>
          <w:tab w:val="left" w:pos="9128"/>
        </w:tabs>
        <w:autoSpaceDE w:val="0"/>
        <w:autoSpaceDN w:val="0"/>
        <w:adjustRightInd w:val="0"/>
        <w:jc w:val="left"/>
        <w:rPr>
          <w:rFonts w:ascii="Arial" w:hAnsi="Arial"/>
          <w:szCs w:val="18"/>
        </w:rPr>
      </w:pPr>
      <w:r>
        <w:rPr>
          <w:rFonts w:ascii="Arial" w:hAnsi="Arial"/>
          <w:szCs w:val="18"/>
        </w:rPr>
        <w:t>H</w:t>
      </w:r>
      <w:r w:rsidR="00F207A6" w:rsidRPr="000F6641">
        <w:rPr>
          <w:rFonts w:ascii="Arial" w:hAnsi="Arial"/>
          <w:szCs w:val="18"/>
        </w:rPr>
        <w:t>enkilöstöriskit realisoitu</w:t>
      </w:r>
      <w:r>
        <w:rPr>
          <w:rFonts w:ascii="Arial" w:hAnsi="Arial"/>
          <w:szCs w:val="18"/>
        </w:rPr>
        <w:t>ivat</w:t>
      </w:r>
      <w:r w:rsidR="00F207A6" w:rsidRPr="000F6641">
        <w:rPr>
          <w:rFonts w:ascii="Arial" w:hAnsi="Arial"/>
          <w:szCs w:val="18"/>
        </w:rPr>
        <w:t xml:space="preserve"> 202</w:t>
      </w:r>
      <w:r w:rsidR="000F6641" w:rsidRPr="000F6641">
        <w:rPr>
          <w:rFonts w:ascii="Arial" w:hAnsi="Arial"/>
          <w:szCs w:val="18"/>
        </w:rPr>
        <w:t>3</w:t>
      </w:r>
      <w:r w:rsidR="00C60C2A">
        <w:rPr>
          <w:rFonts w:ascii="Arial" w:hAnsi="Arial"/>
          <w:szCs w:val="18"/>
        </w:rPr>
        <w:t>:</w:t>
      </w:r>
    </w:p>
    <w:p w14:paraId="4793D83B" w14:textId="3B4FDCDC" w:rsidR="00C85E83" w:rsidRPr="00512C0C" w:rsidRDefault="00C85E83" w:rsidP="00C85E83">
      <w:pPr>
        <w:spacing w:line="276" w:lineRule="auto"/>
        <w:rPr>
          <w:rFonts w:ascii="Arial" w:hAnsi="Arial"/>
        </w:rPr>
      </w:pPr>
      <w:r w:rsidRPr="00512C0C">
        <w:rPr>
          <w:rFonts w:ascii="Arial" w:eastAsia="Arial" w:hAnsi="Arial"/>
          <w:szCs w:val="18"/>
        </w:rPr>
        <w:t xml:space="preserve">Oppiva saari-palvelualueen riskienhallintasuunnitelmassa ja riskienhallinnan arvioinnissa riskeistä painavimpina nousevat strategisena riskinä haavoittuva henkilöstörakenne ja yllättävät, poikkeukselliset tilanteet.  Henkilöstövaje ja sijaisten puute ovat haasteina kaikissa palvelualueen toimintayksiköissä.  </w:t>
      </w:r>
    </w:p>
    <w:p w14:paraId="12BE8547" w14:textId="77777777" w:rsidR="00F207A6" w:rsidRPr="000F6641" w:rsidRDefault="00F207A6" w:rsidP="00DC7AB9">
      <w:pPr>
        <w:widowControl w:val="0"/>
        <w:tabs>
          <w:tab w:val="left" w:pos="2608"/>
          <w:tab w:val="left" w:pos="3912"/>
          <w:tab w:val="left" w:pos="5216"/>
          <w:tab w:val="left" w:pos="6520"/>
          <w:tab w:val="left" w:pos="7824"/>
          <w:tab w:val="left" w:pos="9128"/>
        </w:tabs>
        <w:autoSpaceDE w:val="0"/>
        <w:autoSpaceDN w:val="0"/>
        <w:adjustRightInd w:val="0"/>
        <w:jc w:val="left"/>
        <w:rPr>
          <w:rFonts w:ascii="Arial" w:hAnsi="Arial"/>
          <w:szCs w:val="18"/>
        </w:rPr>
      </w:pPr>
    </w:p>
    <w:p w14:paraId="320B9EAE" w14:textId="24C814AD" w:rsidR="00F207A6" w:rsidRPr="000F6641"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hanging="2608"/>
        <w:jc w:val="left"/>
        <w:rPr>
          <w:rFonts w:ascii="Arial" w:hAnsi="Arial"/>
          <w:szCs w:val="18"/>
        </w:rPr>
      </w:pPr>
      <w:r w:rsidRPr="000F6641">
        <w:rPr>
          <w:rFonts w:ascii="Arial" w:hAnsi="Arial"/>
          <w:szCs w:val="18"/>
        </w:rPr>
        <w:t>Taloudelliset riskit</w:t>
      </w:r>
    </w:p>
    <w:p w14:paraId="02D3414C" w14:textId="0E97A14A" w:rsidR="00F207A6" w:rsidRDefault="00617C8E" w:rsidP="00E469B2">
      <w:pPr>
        <w:widowControl w:val="0"/>
        <w:tabs>
          <w:tab w:val="left" w:pos="2608"/>
          <w:tab w:val="left" w:pos="3912"/>
          <w:tab w:val="left" w:pos="5216"/>
          <w:tab w:val="left" w:pos="6520"/>
          <w:tab w:val="left" w:pos="7824"/>
          <w:tab w:val="left" w:pos="9128"/>
        </w:tabs>
        <w:autoSpaceDE w:val="0"/>
        <w:autoSpaceDN w:val="0"/>
        <w:adjustRightInd w:val="0"/>
        <w:ind w:left="2608" w:hanging="2608"/>
        <w:jc w:val="left"/>
        <w:rPr>
          <w:rFonts w:ascii="Arial" w:hAnsi="Arial"/>
          <w:szCs w:val="18"/>
        </w:rPr>
      </w:pPr>
      <w:r>
        <w:rPr>
          <w:rFonts w:ascii="Arial" w:hAnsi="Arial"/>
          <w:szCs w:val="18"/>
        </w:rPr>
        <w:t>-</w:t>
      </w:r>
      <w:r w:rsidR="00F207A6" w:rsidRPr="000F6641">
        <w:rPr>
          <w:rFonts w:ascii="Arial" w:hAnsi="Arial"/>
          <w:szCs w:val="18"/>
        </w:rPr>
        <w:t>Inflaation käyttötalousvaikutusten realisoituminen ei ylittänyt ennakkoarviota</w:t>
      </w:r>
    </w:p>
    <w:p w14:paraId="63F6F959" w14:textId="6DC55289" w:rsidR="00DE0B0F" w:rsidRDefault="00617C8E" w:rsidP="00E469B2">
      <w:pPr>
        <w:widowControl w:val="0"/>
        <w:tabs>
          <w:tab w:val="left" w:pos="2608"/>
          <w:tab w:val="left" w:pos="3912"/>
          <w:tab w:val="left" w:pos="5216"/>
          <w:tab w:val="left" w:pos="6520"/>
          <w:tab w:val="left" w:pos="7824"/>
          <w:tab w:val="left" w:pos="9128"/>
        </w:tabs>
        <w:autoSpaceDE w:val="0"/>
        <w:autoSpaceDN w:val="0"/>
        <w:adjustRightInd w:val="0"/>
        <w:ind w:left="2608" w:hanging="2608"/>
        <w:jc w:val="left"/>
        <w:rPr>
          <w:rFonts w:ascii="Arial" w:hAnsi="Arial"/>
          <w:szCs w:val="18"/>
        </w:rPr>
      </w:pPr>
      <w:r>
        <w:rPr>
          <w:rFonts w:ascii="Arial" w:hAnsi="Arial"/>
          <w:szCs w:val="18"/>
        </w:rPr>
        <w:t>-</w:t>
      </w:r>
      <w:r w:rsidR="000F6641">
        <w:rPr>
          <w:rFonts w:ascii="Arial" w:hAnsi="Arial"/>
          <w:szCs w:val="18"/>
        </w:rPr>
        <w:t xml:space="preserve"> </w:t>
      </w:r>
      <w:r>
        <w:rPr>
          <w:rFonts w:ascii="Arial" w:hAnsi="Arial"/>
          <w:szCs w:val="18"/>
        </w:rPr>
        <w:t xml:space="preserve">Ylijäämäinen tulos menetettiin </w:t>
      </w:r>
      <w:proofErr w:type="spellStart"/>
      <w:r>
        <w:rPr>
          <w:rFonts w:ascii="Arial" w:hAnsi="Arial"/>
          <w:szCs w:val="18"/>
        </w:rPr>
        <w:t>Mäntyvilikin</w:t>
      </w:r>
      <w:proofErr w:type="spellEnd"/>
      <w:r>
        <w:rPr>
          <w:rFonts w:ascii="Arial" w:hAnsi="Arial"/>
          <w:szCs w:val="18"/>
        </w:rPr>
        <w:t xml:space="preserve"> tasearvon alaskirjauksessa</w:t>
      </w:r>
      <w:r w:rsidR="00DE0B0F">
        <w:rPr>
          <w:rFonts w:ascii="Arial" w:hAnsi="Arial"/>
          <w:szCs w:val="18"/>
        </w:rPr>
        <w:t xml:space="preserve">, </w:t>
      </w:r>
      <w:r>
        <w:rPr>
          <w:rFonts w:ascii="Arial" w:hAnsi="Arial"/>
          <w:szCs w:val="18"/>
        </w:rPr>
        <w:t>tasearvo</w:t>
      </w:r>
      <w:r w:rsidR="00873793">
        <w:rPr>
          <w:rFonts w:ascii="Arial" w:hAnsi="Arial"/>
          <w:szCs w:val="18"/>
        </w:rPr>
        <w:t xml:space="preserve"> 235</w:t>
      </w:r>
      <w:r w:rsidR="00DE0B0F">
        <w:rPr>
          <w:rFonts w:ascii="Arial" w:hAnsi="Arial"/>
          <w:szCs w:val="18"/>
        </w:rPr>
        <w:t> </w:t>
      </w:r>
      <w:r>
        <w:rPr>
          <w:rFonts w:ascii="Arial" w:hAnsi="Arial"/>
          <w:szCs w:val="18"/>
        </w:rPr>
        <w:t>000</w:t>
      </w:r>
      <w:r w:rsidR="00DE0B0F">
        <w:rPr>
          <w:rFonts w:ascii="Arial" w:hAnsi="Arial"/>
          <w:szCs w:val="18"/>
        </w:rPr>
        <w:t xml:space="preserve"> €, jonka jälkeen kiinteistön</w:t>
      </w:r>
    </w:p>
    <w:p w14:paraId="79D4E233" w14:textId="79F8E530" w:rsidR="000F6641" w:rsidRPr="000F6641" w:rsidRDefault="00DE0B0F" w:rsidP="00E469B2">
      <w:pPr>
        <w:widowControl w:val="0"/>
        <w:tabs>
          <w:tab w:val="left" w:pos="2608"/>
          <w:tab w:val="left" w:pos="3912"/>
          <w:tab w:val="left" w:pos="5216"/>
          <w:tab w:val="left" w:pos="6520"/>
          <w:tab w:val="left" w:pos="7824"/>
          <w:tab w:val="left" w:pos="9128"/>
        </w:tabs>
        <w:autoSpaceDE w:val="0"/>
        <w:autoSpaceDN w:val="0"/>
        <w:adjustRightInd w:val="0"/>
        <w:ind w:left="2608" w:hanging="2608"/>
        <w:jc w:val="left"/>
        <w:rPr>
          <w:rFonts w:ascii="Arial" w:hAnsi="Arial"/>
          <w:szCs w:val="18"/>
        </w:rPr>
      </w:pPr>
      <w:r>
        <w:rPr>
          <w:rFonts w:ascii="Arial" w:hAnsi="Arial"/>
          <w:szCs w:val="18"/>
        </w:rPr>
        <w:t xml:space="preserve">tasearvo </w:t>
      </w:r>
      <w:proofErr w:type="gramStart"/>
      <w:r>
        <w:rPr>
          <w:rFonts w:ascii="Arial" w:hAnsi="Arial"/>
          <w:szCs w:val="18"/>
        </w:rPr>
        <w:t>0€</w:t>
      </w:r>
      <w:proofErr w:type="gramEnd"/>
      <w:r>
        <w:rPr>
          <w:rFonts w:ascii="Arial" w:hAnsi="Arial"/>
          <w:szCs w:val="18"/>
        </w:rPr>
        <w:t>.</w:t>
      </w:r>
    </w:p>
    <w:p w14:paraId="7D7CAA0B" w14:textId="77777777" w:rsidR="00F207A6" w:rsidRPr="007516C9" w:rsidRDefault="00F207A6" w:rsidP="00DC7AB9">
      <w:pPr>
        <w:widowControl w:val="0"/>
        <w:tabs>
          <w:tab w:val="left" w:pos="2608"/>
          <w:tab w:val="left" w:pos="3912"/>
          <w:tab w:val="left" w:pos="5216"/>
          <w:tab w:val="left" w:pos="6520"/>
          <w:tab w:val="left" w:pos="7824"/>
          <w:tab w:val="left" w:pos="9128"/>
        </w:tabs>
        <w:autoSpaceDE w:val="0"/>
        <w:autoSpaceDN w:val="0"/>
        <w:adjustRightInd w:val="0"/>
        <w:jc w:val="left"/>
        <w:rPr>
          <w:rFonts w:ascii="Arial" w:hAnsi="Arial"/>
          <w:szCs w:val="18"/>
          <w:highlight w:val="yellow"/>
        </w:rPr>
      </w:pPr>
    </w:p>
    <w:p w14:paraId="13ECDFAE" w14:textId="77777777" w:rsidR="00E469B2" w:rsidRPr="007516C9" w:rsidRDefault="00E469B2" w:rsidP="00DC7AB9">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highlight w:val="yellow"/>
        </w:rPr>
      </w:pPr>
    </w:p>
    <w:p w14:paraId="329452FF" w14:textId="665632EF" w:rsidR="00F207A6" w:rsidRPr="000F6641"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hanging="2608"/>
        <w:jc w:val="left"/>
        <w:rPr>
          <w:rFonts w:ascii="Arial" w:hAnsi="Arial"/>
          <w:szCs w:val="18"/>
        </w:rPr>
      </w:pPr>
      <w:r w:rsidRPr="000F6641">
        <w:rPr>
          <w:rFonts w:ascii="Arial" w:hAnsi="Arial"/>
          <w:szCs w:val="18"/>
        </w:rPr>
        <w:t>Toiminnalliset riskit</w:t>
      </w:r>
    </w:p>
    <w:p w14:paraId="7F40D9DF" w14:textId="54D3C544" w:rsidR="00F207A6" w:rsidRDefault="00F207A6" w:rsidP="00E469B2">
      <w:pPr>
        <w:widowControl w:val="0"/>
        <w:tabs>
          <w:tab w:val="left" w:pos="2608"/>
          <w:tab w:val="left" w:pos="3912"/>
          <w:tab w:val="left" w:pos="5216"/>
          <w:tab w:val="left" w:pos="6520"/>
          <w:tab w:val="left" w:pos="7824"/>
          <w:tab w:val="left" w:pos="9128"/>
        </w:tabs>
        <w:autoSpaceDE w:val="0"/>
        <w:autoSpaceDN w:val="0"/>
        <w:adjustRightInd w:val="0"/>
        <w:jc w:val="left"/>
        <w:rPr>
          <w:rFonts w:ascii="Arial" w:hAnsi="Arial"/>
          <w:szCs w:val="18"/>
        </w:rPr>
      </w:pPr>
      <w:r w:rsidRPr="000F6641">
        <w:rPr>
          <w:rFonts w:ascii="Arial" w:hAnsi="Arial"/>
          <w:szCs w:val="18"/>
        </w:rPr>
        <w:t xml:space="preserve">Lauttaliikenteen </w:t>
      </w:r>
      <w:r w:rsidR="007553EC">
        <w:rPr>
          <w:rFonts w:ascii="Arial" w:hAnsi="Arial"/>
          <w:szCs w:val="18"/>
        </w:rPr>
        <w:t>häiriöt</w:t>
      </w:r>
    </w:p>
    <w:p w14:paraId="3E5B9975" w14:textId="77777777" w:rsidR="000B3863" w:rsidRDefault="000B3863" w:rsidP="00E469B2">
      <w:pPr>
        <w:widowControl w:val="0"/>
        <w:tabs>
          <w:tab w:val="left" w:pos="2608"/>
          <w:tab w:val="left" w:pos="3912"/>
          <w:tab w:val="left" w:pos="5216"/>
          <w:tab w:val="left" w:pos="6520"/>
          <w:tab w:val="left" w:pos="7824"/>
          <w:tab w:val="left" w:pos="9128"/>
        </w:tabs>
        <w:autoSpaceDE w:val="0"/>
        <w:autoSpaceDN w:val="0"/>
        <w:adjustRightInd w:val="0"/>
        <w:jc w:val="left"/>
        <w:rPr>
          <w:rFonts w:ascii="Arial" w:hAnsi="Arial"/>
          <w:szCs w:val="18"/>
        </w:rPr>
      </w:pPr>
    </w:p>
    <w:p w14:paraId="5801AB16" w14:textId="77777777" w:rsidR="000B3863" w:rsidRPr="00512C0C" w:rsidRDefault="000B3863" w:rsidP="000B3863">
      <w:pPr>
        <w:spacing w:line="276" w:lineRule="auto"/>
        <w:rPr>
          <w:rFonts w:ascii="Arial" w:hAnsi="Arial"/>
        </w:rPr>
      </w:pPr>
      <w:r w:rsidRPr="00512C0C">
        <w:rPr>
          <w:rFonts w:ascii="Arial" w:eastAsia="Arial" w:hAnsi="Arial"/>
        </w:rPr>
        <w:t xml:space="preserve">Toiminnallisista riskeistä merkittävimpiä ovat infrastruktuurin häiriöt. Lautta on myöhässä tai ei kulje tai jäätie suljetaan äkillisesti, jolloin päiväkodissa tai koulussa ei ole riittävästi henkilöstöä tai vanhemmat eivät pääse hakemaan lastaan. Toinen merkittävä alue on tiloihin liittyvät riskit: kuumuus sisätiloissa kesäaikaan, lämpötilan säätely, ilmanvaihdon ongelmat, vaaralliset aineet ja lääkkeet.  </w:t>
      </w:r>
    </w:p>
    <w:p w14:paraId="2D520E2E" w14:textId="519FB891" w:rsidR="00F207A6" w:rsidRPr="000F6641" w:rsidRDefault="00F207A6" w:rsidP="00E469B2">
      <w:pPr>
        <w:widowControl w:val="0"/>
        <w:tabs>
          <w:tab w:val="left" w:pos="3912"/>
          <w:tab w:val="left" w:pos="5216"/>
          <w:tab w:val="left" w:pos="6520"/>
          <w:tab w:val="left" w:pos="7824"/>
          <w:tab w:val="left" w:pos="9128"/>
        </w:tabs>
        <w:autoSpaceDE w:val="0"/>
        <w:autoSpaceDN w:val="0"/>
        <w:adjustRightInd w:val="0"/>
        <w:ind w:left="2608" w:hanging="2608"/>
        <w:jc w:val="left"/>
        <w:rPr>
          <w:rFonts w:ascii="Arial" w:hAnsi="Arial"/>
          <w:szCs w:val="18"/>
        </w:rPr>
      </w:pPr>
      <w:r w:rsidRPr="000F6641">
        <w:rPr>
          <w:rFonts w:ascii="Arial" w:hAnsi="Arial"/>
          <w:szCs w:val="18"/>
        </w:rPr>
        <w:t>Vahinkoriskit</w:t>
      </w:r>
      <w:r w:rsidR="00FE0318">
        <w:rPr>
          <w:rFonts w:ascii="Arial" w:hAnsi="Arial"/>
          <w:szCs w:val="18"/>
        </w:rPr>
        <w:t xml:space="preserve"> / Oppiva saari</w:t>
      </w:r>
    </w:p>
    <w:p w14:paraId="73524C92" w14:textId="1EB7855A" w:rsidR="00C85E83" w:rsidRPr="00512C0C" w:rsidRDefault="000B3863" w:rsidP="00C85E83">
      <w:pPr>
        <w:spacing w:line="276" w:lineRule="auto"/>
        <w:rPr>
          <w:rFonts w:ascii="Arial" w:hAnsi="Arial"/>
        </w:rPr>
      </w:pPr>
      <w:r>
        <w:rPr>
          <w:rFonts w:ascii="Arial" w:eastAsia="Arial" w:hAnsi="Arial"/>
          <w:szCs w:val="18"/>
        </w:rPr>
        <w:t xml:space="preserve">- </w:t>
      </w:r>
      <w:r w:rsidR="00C85E83" w:rsidRPr="00512C0C">
        <w:rPr>
          <w:rFonts w:ascii="Arial" w:eastAsia="Arial" w:hAnsi="Arial"/>
          <w:szCs w:val="18"/>
        </w:rPr>
        <w:t xml:space="preserve">Vahinkoriskeistä suurimpia ovat työtapaturmat sekä kuljetuksiin, liikkumiseen ja liikenteeseen liittyvät riskit. </w:t>
      </w:r>
    </w:p>
    <w:p w14:paraId="375072FA" w14:textId="77777777" w:rsidR="00C85E83" w:rsidRPr="00512C0C" w:rsidRDefault="00C85E83" w:rsidP="00C85E83">
      <w:pPr>
        <w:spacing w:line="276" w:lineRule="auto"/>
        <w:rPr>
          <w:rFonts w:ascii="Arial" w:hAnsi="Arial"/>
        </w:rPr>
      </w:pPr>
      <w:r w:rsidRPr="00512C0C">
        <w:rPr>
          <w:rFonts w:ascii="Arial" w:eastAsia="Arial" w:hAnsi="Arial"/>
          <w:szCs w:val="18"/>
        </w:rPr>
        <w:t xml:space="preserve">Näiden riskien seurauksina tiivistetysti ovat turvallisuusriskit, taloudelliset seuraukset ja henkilöstön uupuminen. </w:t>
      </w:r>
    </w:p>
    <w:p w14:paraId="2457B711" w14:textId="77777777" w:rsidR="00C85E83" w:rsidRPr="00512C0C" w:rsidRDefault="00C85E83" w:rsidP="00C85E83">
      <w:pPr>
        <w:rPr>
          <w:rFonts w:ascii="Arial" w:eastAsia="Arial" w:hAnsi="Arial"/>
        </w:rPr>
      </w:pPr>
    </w:p>
    <w:p w14:paraId="2328F862" w14:textId="77777777" w:rsidR="00C85E83" w:rsidRPr="000F6641" w:rsidRDefault="00C85E83" w:rsidP="00E469B2">
      <w:pPr>
        <w:widowControl w:val="0"/>
        <w:tabs>
          <w:tab w:val="left" w:pos="2608"/>
          <w:tab w:val="left" w:pos="3912"/>
          <w:tab w:val="left" w:pos="5216"/>
          <w:tab w:val="left" w:pos="6520"/>
          <w:tab w:val="left" w:pos="7824"/>
          <w:tab w:val="left" w:pos="9128"/>
        </w:tabs>
        <w:autoSpaceDE w:val="0"/>
        <w:autoSpaceDN w:val="0"/>
        <w:adjustRightInd w:val="0"/>
        <w:ind w:left="2608" w:hanging="2608"/>
        <w:jc w:val="left"/>
        <w:rPr>
          <w:rFonts w:ascii="Arial" w:hAnsi="Arial"/>
          <w:szCs w:val="18"/>
        </w:rPr>
      </w:pPr>
    </w:p>
    <w:p w14:paraId="24DF7769" w14:textId="77777777" w:rsidR="00F207A6" w:rsidRPr="007516C9" w:rsidRDefault="00F207A6" w:rsidP="00F207A6">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highlight w:val="yellow"/>
        </w:rPr>
      </w:pPr>
    </w:p>
    <w:p w14:paraId="2BF4C0A7" w14:textId="11509EC2" w:rsidR="00F207A6" w:rsidRPr="009822B8" w:rsidRDefault="00F207A6" w:rsidP="00F207A6">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r w:rsidRPr="009822B8">
        <w:rPr>
          <w:rFonts w:ascii="Arial" w:hAnsi="Arial"/>
          <w:szCs w:val="18"/>
          <w:u w:val="single"/>
        </w:rPr>
        <w:t>Talous sekä tavoitteiden toteutuminen, tuloksellisuus</w:t>
      </w:r>
    </w:p>
    <w:p w14:paraId="4F9C902F" w14:textId="11EA3626" w:rsidR="0006694B" w:rsidRPr="0006694B" w:rsidRDefault="0006694B" w:rsidP="0006694B">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r w:rsidRPr="0006694B">
        <w:rPr>
          <w:rFonts w:ascii="Arial" w:hAnsi="Arial"/>
          <w:szCs w:val="18"/>
        </w:rPr>
        <w:t>Hailuodon kun</w:t>
      </w:r>
      <w:r w:rsidRPr="0006694B">
        <w:rPr>
          <w:rFonts w:ascii="Arial" w:hAnsi="Arial"/>
          <w:szCs w:val="18"/>
        </w:rPr>
        <w:softHyphen/>
        <w:t xml:space="preserve">nan tilikauden tulos ennen varausten ja rahaston muutosta on 5 731 € ylijäämäinen. </w:t>
      </w:r>
      <w:proofErr w:type="spellStart"/>
      <w:r w:rsidRPr="0006694B">
        <w:rPr>
          <w:rFonts w:ascii="Arial" w:hAnsi="Arial"/>
          <w:szCs w:val="18"/>
        </w:rPr>
        <w:t>Mäntyvilikin</w:t>
      </w:r>
      <w:proofErr w:type="spellEnd"/>
      <w:r w:rsidRPr="0006694B">
        <w:rPr>
          <w:rFonts w:ascii="Arial" w:hAnsi="Arial"/>
          <w:szCs w:val="18"/>
        </w:rPr>
        <w:t xml:space="preserve"> tasearvon alaskirjaus heikensi tulosta (-</w:t>
      </w:r>
      <w:r w:rsidR="00907D76">
        <w:rPr>
          <w:rFonts w:ascii="Arial" w:hAnsi="Arial"/>
          <w:szCs w:val="18"/>
        </w:rPr>
        <w:t>235</w:t>
      </w:r>
      <w:r w:rsidRPr="0006694B">
        <w:rPr>
          <w:rFonts w:ascii="Arial" w:hAnsi="Arial"/>
          <w:szCs w:val="18"/>
        </w:rPr>
        <w:t> 000 €). Pois</w:t>
      </w:r>
    </w:p>
    <w:p w14:paraId="4454453F" w14:textId="4D0E95C1" w:rsidR="0006694B" w:rsidRPr="0006694B" w:rsidRDefault="0006694B" w:rsidP="0006694B">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proofErr w:type="spellStart"/>
      <w:r>
        <w:rPr>
          <w:rFonts w:ascii="Arial" w:hAnsi="Arial"/>
          <w:szCs w:val="18"/>
        </w:rPr>
        <w:t>toeron</w:t>
      </w:r>
      <w:proofErr w:type="spellEnd"/>
      <w:r>
        <w:rPr>
          <w:rFonts w:ascii="Arial" w:hAnsi="Arial"/>
          <w:szCs w:val="18"/>
        </w:rPr>
        <w:t xml:space="preserve"> </w:t>
      </w:r>
      <w:r w:rsidRPr="0006694B">
        <w:rPr>
          <w:rFonts w:ascii="Arial" w:hAnsi="Arial"/>
          <w:szCs w:val="18"/>
        </w:rPr>
        <w:t xml:space="preserve">lisäämisen jälkeen </w:t>
      </w:r>
      <w:r>
        <w:rPr>
          <w:rFonts w:ascii="Arial" w:hAnsi="Arial"/>
          <w:szCs w:val="18"/>
        </w:rPr>
        <w:t xml:space="preserve">tilikauden </w:t>
      </w:r>
      <w:r w:rsidRPr="0006694B">
        <w:rPr>
          <w:rFonts w:ascii="Arial" w:hAnsi="Arial"/>
          <w:szCs w:val="18"/>
        </w:rPr>
        <w:t>ylijäämä on 94 058 € eu</w:t>
      </w:r>
      <w:r w:rsidRPr="0006694B">
        <w:rPr>
          <w:rFonts w:ascii="Arial" w:hAnsi="Arial"/>
          <w:szCs w:val="18"/>
        </w:rPr>
        <w:softHyphen/>
        <w:t>roa.</w:t>
      </w:r>
    </w:p>
    <w:p w14:paraId="4C4FA280" w14:textId="77777777" w:rsidR="0006694B" w:rsidRDefault="0006694B"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p>
    <w:p w14:paraId="73C88F2E" w14:textId="77777777" w:rsidR="00F207A6" w:rsidRPr="008A26E1"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r w:rsidRPr="008A26E1">
        <w:rPr>
          <w:rFonts w:ascii="Arial" w:hAnsi="Arial"/>
          <w:szCs w:val="18"/>
          <w:u w:val="single"/>
        </w:rPr>
        <w:t>Talous- ja henkilöstöhallinnon palvelujen toteuttaminen vas</w:t>
      </w:r>
      <w:r w:rsidRPr="008A26E1">
        <w:rPr>
          <w:rFonts w:ascii="Arial" w:hAnsi="Arial"/>
          <w:szCs w:val="18"/>
          <w:u w:val="single"/>
        </w:rPr>
        <w:softHyphen/>
        <w:t>tuun</w:t>
      </w:r>
      <w:r w:rsidRPr="008A26E1">
        <w:rPr>
          <w:rFonts w:ascii="Arial" w:hAnsi="Arial"/>
          <w:szCs w:val="18"/>
          <w:u w:val="single"/>
        </w:rPr>
        <w:softHyphen/>
        <w:t>ja</w:t>
      </w:r>
      <w:r w:rsidRPr="008A26E1">
        <w:rPr>
          <w:rFonts w:ascii="Arial" w:hAnsi="Arial"/>
          <w:szCs w:val="18"/>
          <w:u w:val="single"/>
        </w:rPr>
        <w:softHyphen/>
        <w:t>ko</w:t>
      </w:r>
      <w:r w:rsidRPr="008A26E1">
        <w:rPr>
          <w:rFonts w:ascii="Arial" w:hAnsi="Arial"/>
          <w:szCs w:val="18"/>
          <w:u w:val="single"/>
        </w:rPr>
        <w:softHyphen/>
        <w:t>tau</w:t>
      </w:r>
      <w:r w:rsidRPr="008A26E1">
        <w:rPr>
          <w:rFonts w:ascii="Arial" w:hAnsi="Arial"/>
          <w:szCs w:val="18"/>
          <w:u w:val="single"/>
        </w:rPr>
        <w:softHyphen/>
        <w:t>lu</w:t>
      </w:r>
      <w:r w:rsidRPr="008A26E1">
        <w:rPr>
          <w:rFonts w:ascii="Arial" w:hAnsi="Arial"/>
          <w:szCs w:val="18"/>
          <w:u w:val="single"/>
        </w:rPr>
        <w:softHyphen/>
        <w:t>kon mukaisesti</w:t>
      </w:r>
    </w:p>
    <w:p w14:paraId="76236623" w14:textId="3964F575" w:rsidR="009E6E96"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proofErr w:type="spellStart"/>
      <w:r w:rsidRPr="008A26E1">
        <w:rPr>
          <w:rFonts w:ascii="Arial" w:hAnsi="Arial"/>
          <w:szCs w:val="18"/>
        </w:rPr>
        <w:t>Monetra</w:t>
      </w:r>
      <w:r w:rsidR="009E6E96">
        <w:rPr>
          <w:rFonts w:ascii="Arial" w:hAnsi="Arial"/>
          <w:szCs w:val="18"/>
        </w:rPr>
        <w:t>n</w:t>
      </w:r>
      <w:proofErr w:type="spellEnd"/>
      <w:r w:rsidRPr="008A26E1">
        <w:rPr>
          <w:rFonts w:ascii="Arial" w:hAnsi="Arial"/>
          <w:szCs w:val="18"/>
        </w:rPr>
        <w:t xml:space="preserve"> uudist</w:t>
      </w:r>
      <w:r w:rsidR="009E6E96">
        <w:rPr>
          <w:rFonts w:ascii="Arial" w:hAnsi="Arial"/>
          <w:szCs w:val="18"/>
        </w:rPr>
        <w:t>ettu</w:t>
      </w:r>
      <w:r w:rsidRPr="008A26E1">
        <w:rPr>
          <w:rFonts w:ascii="Arial" w:hAnsi="Arial"/>
          <w:szCs w:val="18"/>
        </w:rPr>
        <w:t xml:space="preserve"> vastuunjakotauluk</w:t>
      </w:r>
      <w:r w:rsidR="009E6E96">
        <w:rPr>
          <w:rFonts w:ascii="Arial" w:hAnsi="Arial"/>
          <w:szCs w:val="18"/>
        </w:rPr>
        <w:t>ko</w:t>
      </w:r>
      <w:r w:rsidRPr="008A26E1">
        <w:rPr>
          <w:rFonts w:ascii="Arial" w:hAnsi="Arial"/>
          <w:szCs w:val="18"/>
        </w:rPr>
        <w:t xml:space="preserve"> </w:t>
      </w:r>
    </w:p>
    <w:p w14:paraId="39F4EE7B" w14:textId="77777777" w:rsidR="009E6E96" w:rsidRDefault="009E6E9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p>
    <w:p w14:paraId="7AE21E81" w14:textId="77777777" w:rsidR="00F207A6" w:rsidRPr="008A26E1"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r w:rsidRPr="008A26E1">
        <w:rPr>
          <w:rFonts w:ascii="Arial" w:hAnsi="Arial"/>
          <w:szCs w:val="18"/>
          <w:u w:val="single"/>
        </w:rPr>
        <w:t>Omaisuuden hankinnan, luovutuksen ja hoidon valvonnan osalta</w:t>
      </w:r>
    </w:p>
    <w:p w14:paraId="4FB946E7" w14:textId="3CC30EAE" w:rsidR="00F207A6" w:rsidRPr="008A26E1"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r w:rsidRPr="008A26E1">
        <w:rPr>
          <w:rFonts w:ascii="Arial" w:hAnsi="Arial"/>
          <w:szCs w:val="18"/>
        </w:rPr>
        <w:t>Kiinteistöjen ennakoiva kunnossapito</w:t>
      </w:r>
      <w:r w:rsidR="009E6E96">
        <w:rPr>
          <w:rFonts w:ascii="Arial" w:hAnsi="Arial"/>
          <w:szCs w:val="18"/>
        </w:rPr>
        <w:t xml:space="preserve">, </w:t>
      </w:r>
      <w:proofErr w:type="spellStart"/>
      <w:r w:rsidR="009E6E96">
        <w:rPr>
          <w:rFonts w:ascii="Arial" w:hAnsi="Arial"/>
          <w:szCs w:val="18"/>
        </w:rPr>
        <w:t>lkmatta</w:t>
      </w:r>
      <w:proofErr w:type="spellEnd"/>
      <w:r w:rsidR="009E6E96">
        <w:rPr>
          <w:rFonts w:ascii="Arial" w:hAnsi="Arial"/>
          <w:szCs w:val="18"/>
        </w:rPr>
        <w:t xml:space="preserve"> </w:t>
      </w:r>
      <w:proofErr w:type="spellStart"/>
      <w:r w:rsidR="009E6E96">
        <w:rPr>
          <w:rFonts w:ascii="Arial" w:hAnsi="Arial"/>
          <w:szCs w:val="18"/>
        </w:rPr>
        <w:t>Mäntyvilikki</w:t>
      </w:r>
      <w:proofErr w:type="spellEnd"/>
    </w:p>
    <w:p w14:paraId="2506B4D2" w14:textId="77777777" w:rsidR="00F207A6" w:rsidRPr="007516C9" w:rsidRDefault="00F207A6" w:rsidP="00423E37">
      <w:pPr>
        <w:widowControl w:val="0"/>
        <w:tabs>
          <w:tab w:val="left" w:pos="2608"/>
          <w:tab w:val="left" w:pos="3912"/>
          <w:tab w:val="left" w:pos="5216"/>
          <w:tab w:val="left" w:pos="6520"/>
          <w:tab w:val="left" w:pos="7824"/>
          <w:tab w:val="left" w:pos="9128"/>
        </w:tabs>
        <w:autoSpaceDE w:val="0"/>
        <w:autoSpaceDN w:val="0"/>
        <w:adjustRightInd w:val="0"/>
        <w:jc w:val="left"/>
        <w:rPr>
          <w:rFonts w:ascii="Arial" w:hAnsi="Arial"/>
          <w:szCs w:val="18"/>
          <w:highlight w:val="yellow"/>
        </w:rPr>
      </w:pPr>
    </w:p>
    <w:p w14:paraId="0D5394DD" w14:textId="77777777" w:rsidR="00F207A6" w:rsidRPr="008A26E1"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r w:rsidRPr="008A26E1">
        <w:rPr>
          <w:rFonts w:ascii="Arial" w:hAnsi="Arial"/>
          <w:szCs w:val="18"/>
          <w:u w:val="single"/>
        </w:rPr>
        <w:t>Avoimien kilpailutusmenettelyjen edistäminen</w:t>
      </w:r>
    </w:p>
    <w:p w14:paraId="5F844254" w14:textId="4D297273" w:rsidR="00F207A6" w:rsidRPr="008A26E1" w:rsidRDefault="009822B8" w:rsidP="00423E37">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r>
        <w:rPr>
          <w:rFonts w:ascii="Arial" w:hAnsi="Arial"/>
          <w:szCs w:val="18"/>
        </w:rPr>
        <w:t xml:space="preserve">Julkisten palvelujen kilpalutusjärjestelmä </w:t>
      </w:r>
      <w:r w:rsidR="00F207A6" w:rsidRPr="008A26E1">
        <w:rPr>
          <w:rFonts w:ascii="Arial" w:hAnsi="Arial"/>
          <w:szCs w:val="18"/>
        </w:rPr>
        <w:t>HILMA</w:t>
      </w:r>
      <w:r w:rsidR="009E6E96">
        <w:rPr>
          <w:rFonts w:ascii="Arial" w:hAnsi="Arial"/>
          <w:szCs w:val="18"/>
        </w:rPr>
        <w:t xml:space="preserve"> käytössä</w:t>
      </w:r>
    </w:p>
    <w:p w14:paraId="6FF17837" w14:textId="77777777" w:rsidR="00F207A6" w:rsidRPr="007516C9" w:rsidRDefault="00F207A6" w:rsidP="00E469B2">
      <w:pPr>
        <w:widowControl w:val="0"/>
        <w:tabs>
          <w:tab w:val="left" w:pos="2608"/>
          <w:tab w:val="left" w:pos="3912"/>
          <w:tab w:val="left" w:pos="5216"/>
          <w:tab w:val="left" w:pos="6520"/>
          <w:tab w:val="left" w:pos="7824"/>
          <w:tab w:val="left" w:pos="9128"/>
        </w:tabs>
        <w:autoSpaceDE w:val="0"/>
        <w:autoSpaceDN w:val="0"/>
        <w:adjustRightInd w:val="0"/>
        <w:jc w:val="left"/>
        <w:rPr>
          <w:rFonts w:ascii="Arial" w:hAnsi="Arial"/>
          <w:szCs w:val="18"/>
          <w:highlight w:val="yellow"/>
        </w:rPr>
      </w:pPr>
    </w:p>
    <w:p w14:paraId="1D9DBECF" w14:textId="77777777" w:rsidR="00F207A6" w:rsidRPr="008A26E1"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u w:val="single"/>
        </w:rPr>
      </w:pPr>
      <w:r w:rsidRPr="008A26E1">
        <w:rPr>
          <w:rFonts w:ascii="Arial" w:hAnsi="Arial"/>
          <w:szCs w:val="18"/>
          <w:u w:val="single"/>
        </w:rPr>
        <w:t>Henkilöstön hankintaosaamisen päivittäminen</w:t>
      </w:r>
    </w:p>
    <w:p w14:paraId="47ADC32C" w14:textId="77777777" w:rsidR="00F207A6" w:rsidRPr="008A26E1"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proofErr w:type="spellStart"/>
      <w:r w:rsidRPr="008A26E1">
        <w:rPr>
          <w:rFonts w:ascii="Arial" w:hAnsi="Arial"/>
          <w:szCs w:val="18"/>
        </w:rPr>
        <w:t>Monetran</w:t>
      </w:r>
      <w:proofErr w:type="spellEnd"/>
      <w:r w:rsidRPr="008A26E1">
        <w:rPr>
          <w:rFonts w:ascii="Arial" w:hAnsi="Arial"/>
          <w:szCs w:val="18"/>
        </w:rPr>
        <w:t xml:space="preserve"> hankintakoulutukset 1/2023</w:t>
      </w:r>
    </w:p>
    <w:p w14:paraId="70253CC2" w14:textId="52B2575D" w:rsidR="00F207A6" w:rsidRPr="008A26E1"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r w:rsidRPr="008A26E1">
        <w:rPr>
          <w:rFonts w:ascii="Arial" w:hAnsi="Arial"/>
          <w:szCs w:val="18"/>
        </w:rPr>
        <w:t xml:space="preserve">Teknisten palvelujen hankintakoulutus 1/2023 </w:t>
      </w:r>
    </w:p>
    <w:p w14:paraId="0402E939" w14:textId="77777777" w:rsidR="00F207A6" w:rsidRPr="007516C9" w:rsidRDefault="00F207A6" w:rsidP="00423E37">
      <w:pPr>
        <w:widowControl w:val="0"/>
        <w:tabs>
          <w:tab w:val="left" w:pos="2608"/>
          <w:tab w:val="left" w:pos="3912"/>
          <w:tab w:val="left" w:pos="5216"/>
          <w:tab w:val="left" w:pos="6520"/>
          <w:tab w:val="left" w:pos="7824"/>
          <w:tab w:val="left" w:pos="9128"/>
        </w:tabs>
        <w:autoSpaceDE w:val="0"/>
        <w:autoSpaceDN w:val="0"/>
        <w:adjustRightInd w:val="0"/>
        <w:jc w:val="left"/>
        <w:rPr>
          <w:rFonts w:ascii="Arial" w:hAnsi="Arial"/>
          <w:szCs w:val="18"/>
          <w:highlight w:val="yellow"/>
        </w:rPr>
      </w:pPr>
    </w:p>
    <w:p w14:paraId="7EB9EEF1" w14:textId="77777777" w:rsidR="00F207A6" w:rsidRPr="009E6E96"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u w:val="single"/>
        </w:rPr>
      </w:pPr>
      <w:r w:rsidRPr="009E6E96">
        <w:rPr>
          <w:rFonts w:ascii="Arial" w:hAnsi="Arial"/>
          <w:szCs w:val="18"/>
          <w:u w:val="single"/>
        </w:rPr>
        <w:t>Yhtiöittäminen; kunnan toimialojen yhtiöittämistarpeiden sekä tarvittavien toi</w:t>
      </w:r>
      <w:r w:rsidRPr="009E6E96">
        <w:rPr>
          <w:rFonts w:ascii="Arial" w:hAnsi="Arial"/>
          <w:szCs w:val="18"/>
          <w:u w:val="single"/>
        </w:rPr>
        <w:softHyphen/>
        <w:t>men</w:t>
      </w:r>
      <w:r w:rsidRPr="009E6E96">
        <w:rPr>
          <w:rFonts w:ascii="Arial" w:hAnsi="Arial"/>
          <w:szCs w:val="18"/>
          <w:u w:val="single"/>
        </w:rPr>
        <w:softHyphen/>
        <w:t>pi</w:t>
      </w:r>
      <w:r w:rsidRPr="009E6E96">
        <w:rPr>
          <w:rFonts w:ascii="Arial" w:hAnsi="Arial"/>
          <w:szCs w:val="18"/>
          <w:u w:val="single"/>
        </w:rPr>
        <w:softHyphen/>
        <w:t>tei</w:t>
      </w:r>
      <w:r w:rsidRPr="009E6E96">
        <w:rPr>
          <w:rFonts w:ascii="Arial" w:hAnsi="Arial"/>
          <w:szCs w:val="18"/>
          <w:u w:val="single"/>
        </w:rPr>
        <w:softHyphen/>
        <w:t>den selvittäminen</w:t>
      </w:r>
    </w:p>
    <w:p w14:paraId="236F09E3" w14:textId="538BF959" w:rsidR="009E6E96" w:rsidRPr="009E6E96" w:rsidRDefault="009E6E9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r w:rsidRPr="009E6E96">
        <w:rPr>
          <w:rFonts w:ascii="Arial" w:hAnsi="Arial"/>
          <w:szCs w:val="18"/>
        </w:rPr>
        <w:t>Toimenpiteessä; jatkuu vuonna 2024</w:t>
      </w:r>
      <w:r>
        <w:rPr>
          <w:rFonts w:ascii="Arial" w:hAnsi="Arial"/>
          <w:szCs w:val="18"/>
        </w:rPr>
        <w:t>-</w:t>
      </w:r>
    </w:p>
    <w:p w14:paraId="02D8733A" w14:textId="77777777" w:rsidR="00F207A6" w:rsidRPr="007516C9" w:rsidRDefault="00F207A6" w:rsidP="00423E37">
      <w:pPr>
        <w:widowControl w:val="0"/>
        <w:tabs>
          <w:tab w:val="left" w:pos="2608"/>
          <w:tab w:val="left" w:pos="3912"/>
          <w:tab w:val="left" w:pos="5216"/>
          <w:tab w:val="left" w:pos="6520"/>
          <w:tab w:val="left" w:pos="7824"/>
          <w:tab w:val="left" w:pos="9128"/>
        </w:tabs>
        <w:autoSpaceDE w:val="0"/>
        <w:autoSpaceDN w:val="0"/>
        <w:adjustRightInd w:val="0"/>
        <w:jc w:val="left"/>
        <w:rPr>
          <w:rFonts w:ascii="Arial" w:hAnsi="Arial"/>
          <w:szCs w:val="18"/>
          <w:highlight w:val="yellow"/>
        </w:rPr>
      </w:pPr>
    </w:p>
    <w:p w14:paraId="44C92FE4" w14:textId="77777777" w:rsidR="00F207A6" w:rsidRPr="009E6E96"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r w:rsidRPr="009E6E96">
        <w:rPr>
          <w:rFonts w:ascii="Arial" w:hAnsi="Arial"/>
          <w:szCs w:val="18"/>
          <w:u w:val="single"/>
        </w:rPr>
        <w:t>Kiinteistöjen käyttö, kunto ja yhteistyö kiinteistöjen käyttäjien kanssa</w:t>
      </w:r>
    </w:p>
    <w:p w14:paraId="753F2408" w14:textId="77777777" w:rsidR="00F207A6" w:rsidRPr="009E6E96"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r w:rsidRPr="009E6E96">
        <w:rPr>
          <w:rFonts w:ascii="Arial" w:hAnsi="Arial"/>
          <w:szCs w:val="18"/>
        </w:rPr>
        <w:t>Kunnan vuokrauskäytännöt</w:t>
      </w:r>
    </w:p>
    <w:p w14:paraId="12562E76" w14:textId="77777777" w:rsidR="00F207A6" w:rsidRPr="009E6E96" w:rsidRDefault="00F207A6" w:rsidP="00E469B2">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r w:rsidRPr="009E6E96">
        <w:rPr>
          <w:rFonts w:ascii="Arial" w:hAnsi="Arial"/>
          <w:szCs w:val="18"/>
        </w:rPr>
        <w:t xml:space="preserve">Ohjaava tiedotuspaketti vuokralaiselle </w:t>
      </w:r>
    </w:p>
    <w:p w14:paraId="4F7DB792" w14:textId="77777777" w:rsidR="00F207A6" w:rsidRPr="007516C9" w:rsidRDefault="00F207A6" w:rsidP="00E469B2">
      <w:pPr>
        <w:widowControl w:val="0"/>
        <w:tabs>
          <w:tab w:val="left" w:pos="2608"/>
          <w:tab w:val="left" w:pos="3912"/>
          <w:tab w:val="left" w:pos="5216"/>
          <w:tab w:val="left" w:pos="6520"/>
          <w:tab w:val="left" w:pos="7824"/>
          <w:tab w:val="left" w:pos="9128"/>
        </w:tabs>
        <w:autoSpaceDE w:val="0"/>
        <w:autoSpaceDN w:val="0"/>
        <w:adjustRightInd w:val="0"/>
        <w:jc w:val="left"/>
        <w:rPr>
          <w:rFonts w:ascii="Arial" w:hAnsi="Arial"/>
          <w:szCs w:val="18"/>
          <w:highlight w:val="yellow"/>
        </w:rPr>
      </w:pPr>
    </w:p>
    <w:p w14:paraId="25C52365" w14:textId="242D3499" w:rsidR="00F207A6" w:rsidRPr="008A26E1" w:rsidRDefault="00F207A6" w:rsidP="008A26E1">
      <w:pPr>
        <w:widowControl w:val="0"/>
        <w:tabs>
          <w:tab w:val="left" w:pos="2608"/>
          <w:tab w:val="left" w:pos="3912"/>
          <w:tab w:val="left" w:pos="5216"/>
          <w:tab w:val="left" w:pos="6520"/>
          <w:tab w:val="left" w:pos="7824"/>
          <w:tab w:val="left" w:pos="9128"/>
        </w:tabs>
        <w:autoSpaceDE w:val="0"/>
        <w:autoSpaceDN w:val="0"/>
        <w:adjustRightInd w:val="0"/>
        <w:spacing w:line="276" w:lineRule="auto"/>
        <w:ind w:left="2608"/>
        <w:jc w:val="left"/>
        <w:rPr>
          <w:rFonts w:ascii="Arial" w:hAnsi="Arial"/>
          <w:szCs w:val="18"/>
        </w:rPr>
      </w:pPr>
      <w:r w:rsidRPr="008A26E1">
        <w:rPr>
          <w:rFonts w:ascii="Arial" w:hAnsi="Arial"/>
          <w:szCs w:val="18"/>
        </w:rPr>
        <w:t>Kunnan varautumisen painopiste on ollut yhteiskunnan häiriötilanteiden ja poikkeusolojen perusturvan varmistamisen toimenpite</w:t>
      </w:r>
      <w:r w:rsidR="008A26E1" w:rsidRPr="008A26E1">
        <w:rPr>
          <w:rFonts w:ascii="Arial" w:hAnsi="Arial"/>
          <w:szCs w:val="18"/>
        </w:rPr>
        <w:t>issä</w:t>
      </w:r>
      <w:r w:rsidRPr="008A26E1">
        <w:rPr>
          <w:rFonts w:ascii="Arial" w:hAnsi="Arial"/>
          <w:szCs w:val="18"/>
        </w:rPr>
        <w:t xml:space="preserve">: ruoka, vesi, lämpö ja sähkö liittyvät toimenpiteet sekä varavoimajärjestelmien varmistaminen, tietoteknisen varautumisen edistäminen. </w:t>
      </w:r>
    </w:p>
    <w:p w14:paraId="16EBB089" w14:textId="77777777" w:rsidR="00F207A6" w:rsidRPr="007516C9" w:rsidRDefault="00F207A6" w:rsidP="008A26E1">
      <w:pPr>
        <w:widowControl w:val="0"/>
        <w:tabs>
          <w:tab w:val="left" w:pos="2608"/>
          <w:tab w:val="left" w:pos="3912"/>
          <w:tab w:val="left" w:pos="5216"/>
          <w:tab w:val="left" w:pos="6520"/>
          <w:tab w:val="left" w:pos="7824"/>
          <w:tab w:val="left" w:pos="9128"/>
        </w:tabs>
        <w:autoSpaceDE w:val="0"/>
        <w:autoSpaceDN w:val="0"/>
        <w:adjustRightInd w:val="0"/>
        <w:spacing w:line="276" w:lineRule="auto"/>
        <w:ind w:left="2608"/>
        <w:jc w:val="left"/>
        <w:rPr>
          <w:rFonts w:ascii="Arial" w:hAnsi="Arial"/>
          <w:szCs w:val="18"/>
          <w:highlight w:val="yellow"/>
        </w:rPr>
      </w:pPr>
    </w:p>
    <w:p w14:paraId="5D902FD2" w14:textId="797B2329" w:rsidR="008A26E1" w:rsidRPr="008A26E1" w:rsidRDefault="00F207A6" w:rsidP="008A26E1">
      <w:pPr>
        <w:widowControl w:val="0"/>
        <w:tabs>
          <w:tab w:val="left" w:pos="2608"/>
          <w:tab w:val="left" w:pos="3912"/>
          <w:tab w:val="left" w:pos="5216"/>
          <w:tab w:val="left" w:pos="6520"/>
          <w:tab w:val="left" w:pos="7824"/>
          <w:tab w:val="left" w:pos="9128"/>
        </w:tabs>
        <w:autoSpaceDE w:val="0"/>
        <w:autoSpaceDN w:val="0"/>
        <w:adjustRightInd w:val="0"/>
        <w:spacing w:line="276" w:lineRule="auto"/>
        <w:ind w:left="2608"/>
        <w:jc w:val="left"/>
        <w:rPr>
          <w:rFonts w:ascii="Arial" w:hAnsi="Arial"/>
          <w:szCs w:val="18"/>
        </w:rPr>
      </w:pPr>
      <w:r w:rsidRPr="008A26E1">
        <w:rPr>
          <w:rFonts w:ascii="Arial" w:hAnsi="Arial"/>
          <w:szCs w:val="18"/>
        </w:rPr>
        <w:t>Kunnan varautumistyöryhmä on kokoontunut vuo</w:t>
      </w:r>
      <w:r w:rsidR="00CA5290">
        <w:rPr>
          <w:rFonts w:ascii="Arial" w:hAnsi="Arial"/>
          <w:szCs w:val="18"/>
        </w:rPr>
        <w:t>nna</w:t>
      </w:r>
      <w:r w:rsidRPr="008A26E1">
        <w:rPr>
          <w:rFonts w:ascii="Arial" w:hAnsi="Arial"/>
          <w:szCs w:val="18"/>
        </w:rPr>
        <w:t xml:space="preserve"> 202</w:t>
      </w:r>
      <w:r w:rsidR="008A26E1" w:rsidRPr="008A26E1">
        <w:rPr>
          <w:rFonts w:ascii="Arial" w:hAnsi="Arial"/>
          <w:szCs w:val="18"/>
        </w:rPr>
        <w:t>3</w:t>
      </w:r>
      <w:r w:rsidR="008A26E1">
        <w:rPr>
          <w:rFonts w:ascii="Arial" w:hAnsi="Arial"/>
          <w:szCs w:val="18"/>
        </w:rPr>
        <w:t xml:space="preserve"> osana kunnan perustoimintaa.</w:t>
      </w:r>
      <w:r w:rsidR="00CA5290">
        <w:rPr>
          <w:rFonts w:ascii="Arial" w:hAnsi="Arial"/>
          <w:szCs w:val="18"/>
        </w:rPr>
        <w:t xml:space="preserve"> </w:t>
      </w:r>
      <w:r w:rsidR="00CA5290" w:rsidRPr="008A26E1">
        <w:rPr>
          <w:rFonts w:ascii="Arial" w:hAnsi="Arial"/>
          <w:szCs w:val="18"/>
        </w:rPr>
        <w:t>Johtoryhmän viikoittaiseen työrakenteeseen sisältyy va</w:t>
      </w:r>
      <w:r w:rsidR="00CA5290">
        <w:rPr>
          <w:rFonts w:ascii="Arial" w:hAnsi="Arial"/>
          <w:szCs w:val="18"/>
        </w:rPr>
        <w:t>ra</w:t>
      </w:r>
      <w:r w:rsidR="00CA5290" w:rsidRPr="008A26E1">
        <w:rPr>
          <w:rFonts w:ascii="Arial" w:hAnsi="Arial"/>
          <w:szCs w:val="18"/>
        </w:rPr>
        <w:t>utumisen tilannetiedot.</w:t>
      </w:r>
    </w:p>
    <w:p w14:paraId="0BE5AAA2" w14:textId="77777777" w:rsidR="008A26E1" w:rsidRPr="008A26E1" w:rsidRDefault="008A26E1" w:rsidP="008A26E1">
      <w:pPr>
        <w:widowControl w:val="0"/>
        <w:tabs>
          <w:tab w:val="left" w:pos="2608"/>
          <w:tab w:val="left" w:pos="3912"/>
          <w:tab w:val="left" w:pos="5216"/>
          <w:tab w:val="left" w:pos="6520"/>
          <w:tab w:val="left" w:pos="7824"/>
          <w:tab w:val="left" w:pos="9128"/>
        </w:tabs>
        <w:autoSpaceDE w:val="0"/>
        <w:autoSpaceDN w:val="0"/>
        <w:adjustRightInd w:val="0"/>
        <w:spacing w:line="276" w:lineRule="auto"/>
        <w:ind w:left="2608"/>
        <w:jc w:val="left"/>
        <w:rPr>
          <w:rFonts w:ascii="Arial" w:hAnsi="Arial"/>
          <w:szCs w:val="18"/>
        </w:rPr>
      </w:pPr>
    </w:p>
    <w:p w14:paraId="42357539" w14:textId="2B3037E3" w:rsidR="00F207A6" w:rsidRPr="00F207A6" w:rsidRDefault="00F207A6" w:rsidP="008A26E1">
      <w:pPr>
        <w:widowControl w:val="0"/>
        <w:tabs>
          <w:tab w:val="left" w:pos="2608"/>
          <w:tab w:val="left" w:pos="3912"/>
          <w:tab w:val="left" w:pos="5216"/>
          <w:tab w:val="left" w:pos="6520"/>
          <w:tab w:val="left" w:pos="7824"/>
          <w:tab w:val="left" w:pos="9128"/>
        </w:tabs>
        <w:autoSpaceDE w:val="0"/>
        <w:autoSpaceDN w:val="0"/>
        <w:adjustRightInd w:val="0"/>
        <w:spacing w:line="276" w:lineRule="auto"/>
        <w:ind w:left="2608"/>
        <w:jc w:val="left"/>
        <w:rPr>
          <w:rFonts w:ascii="Arial" w:hAnsi="Arial"/>
          <w:szCs w:val="18"/>
        </w:rPr>
      </w:pPr>
    </w:p>
    <w:p w14:paraId="17DED1D8" w14:textId="77777777" w:rsidR="00F207A6" w:rsidRPr="00F207A6" w:rsidRDefault="00F207A6" w:rsidP="00F207A6">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p>
    <w:p w14:paraId="5A24FF8B" w14:textId="77777777" w:rsidR="00F207A6" w:rsidRPr="00F207A6" w:rsidRDefault="00F207A6" w:rsidP="00F207A6">
      <w:pPr>
        <w:widowControl w:val="0"/>
        <w:tabs>
          <w:tab w:val="left" w:pos="2608"/>
          <w:tab w:val="left" w:pos="3912"/>
          <w:tab w:val="left" w:pos="5216"/>
          <w:tab w:val="left" w:pos="6520"/>
          <w:tab w:val="left" w:pos="7824"/>
          <w:tab w:val="left" w:pos="9128"/>
        </w:tabs>
        <w:autoSpaceDE w:val="0"/>
        <w:autoSpaceDN w:val="0"/>
        <w:adjustRightInd w:val="0"/>
        <w:ind w:left="2608"/>
        <w:jc w:val="left"/>
        <w:rPr>
          <w:rFonts w:ascii="Arial" w:hAnsi="Arial"/>
          <w:szCs w:val="18"/>
        </w:rPr>
      </w:pPr>
    </w:p>
    <w:p w14:paraId="6D5EECBF" w14:textId="77777777" w:rsidR="00F207A6" w:rsidRPr="00F207A6" w:rsidRDefault="00F207A6" w:rsidP="00F207A6">
      <w:pPr>
        <w:rPr>
          <w:lang w:eastAsia="en-US"/>
        </w:rPr>
      </w:pPr>
    </w:p>
    <w:p w14:paraId="0CB513B9" w14:textId="77777777" w:rsidR="00305ECE" w:rsidRDefault="00305ECE" w:rsidP="0061005B">
      <w:pPr>
        <w:pStyle w:val="Tekstit1"/>
      </w:pPr>
    </w:p>
    <w:p w14:paraId="658E0B98" w14:textId="77777777" w:rsidR="00FE0318" w:rsidRDefault="00FE0318" w:rsidP="00FE0318"/>
    <w:p w14:paraId="10FF2BF4" w14:textId="77777777" w:rsidR="00FE0318" w:rsidRPr="00FE0318" w:rsidRDefault="00FE0318" w:rsidP="00FE0318"/>
    <w:p w14:paraId="6232B2D5" w14:textId="77777777" w:rsidR="00305ECE" w:rsidRDefault="00305ECE" w:rsidP="0061005B">
      <w:pPr>
        <w:pStyle w:val="Tekstit1"/>
      </w:pPr>
    </w:p>
    <w:p w14:paraId="7555A2EF" w14:textId="77777777" w:rsidR="00305ECE" w:rsidRDefault="00305ECE" w:rsidP="0061005B">
      <w:pPr>
        <w:pStyle w:val="Tekstit1"/>
      </w:pPr>
    </w:p>
    <w:p w14:paraId="53F35958" w14:textId="39B77523" w:rsidR="00BB3566" w:rsidRDefault="00BB3566" w:rsidP="0061005B">
      <w:pPr>
        <w:pStyle w:val="Tekstit1"/>
      </w:pPr>
    </w:p>
    <w:p w14:paraId="50C162A8" w14:textId="77777777" w:rsidR="00E469B2" w:rsidRDefault="00E469B2" w:rsidP="0061005B">
      <w:pPr>
        <w:pStyle w:val="Tekstit1"/>
      </w:pPr>
    </w:p>
    <w:p w14:paraId="755D166C" w14:textId="77777777" w:rsidR="00E469B2" w:rsidRDefault="00E469B2" w:rsidP="0061005B">
      <w:pPr>
        <w:pStyle w:val="Tekstit1"/>
      </w:pPr>
    </w:p>
    <w:p w14:paraId="6A1AA546" w14:textId="77777777" w:rsidR="00E469B2" w:rsidRDefault="00E469B2" w:rsidP="0061005B">
      <w:pPr>
        <w:pStyle w:val="Tekstit1"/>
      </w:pPr>
    </w:p>
    <w:p w14:paraId="025A4CA9" w14:textId="77777777" w:rsidR="00E469B2" w:rsidRDefault="00E469B2" w:rsidP="0061005B">
      <w:pPr>
        <w:pStyle w:val="Tekstit1"/>
      </w:pPr>
    </w:p>
    <w:p w14:paraId="044A0EEC" w14:textId="77777777" w:rsidR="00C74ED1" w:rsidRDefault="00C74ED1" w:rsidP="00C74ED1"/>
    <w:p w14:paraId="1921E496" w14:textId="77777777" w:rsidR="00C74ED1" w:rsidRDefault="00C74ED1" w:rsidP="00C74ED1"/>
    <w:p w14:paraId="0F99B61C" w14:textId="77777777" w:rsidR="00C74ED1" w:rsidRDefault="00C74ED1" w:rsidP="00C74ED1"/>
    <w:p w14:paraId="7879FBC8" w14:textId="77777777" w:rsidR="00C74ED1" w:rsidRPr="00C74ED1" w:rsidRDefault="00C74ED1" w:rsidP="00C74ED1"/>
    <w:p w14:paraId="4D79090D" w14:textId="77777777" w:rsidR="00423E37" w:rsidRDefault="00423E37" w:rsidP="0061005B">
      <w:pPr>
        <w:pStyle w:val="Tekstit1"/>
      </w:pPr>
    </w:p>
    <w:p w14:paraId="7DF13942" w14:textId="77777777" w:rsidR="009539F9" w:rsidRDefault="009539F9" w:rsidP="009539F9">
      <w:pPr>
        <w:rPr>
          <w:lang w:eastAsia="en-US"/>
        </w:rPr>
      </w:pPr>
    </w:p>
    <w:p w14:paraId="59E51DCD" w14:textId="77777777" w:rsidR="009539F9" w:rsidRDefault="009539F9" w:rsidP="009539F9">
      <w:pPr>
        <w:rPr>
          <w:lang w:eastAsia="en-US"/>
        </w:rPr>
      </w:pPr>
    </w:p>
    <w:bookmarkEnd w:id="29"/>
    <w:p w14:paraId="5179BB97" w14:textId="382D9678" w:rsidR="00451D35" w:rsidRDefault="00451D35" w:rsidP="00451D35">
      <w:pPr>
        <w:pStyle w:val="Sisluet3"/>
      </w:pPr>
      <w:r w:rsidRPr="00D009E3">
        <w:t>3 TILIKAUDEN TULOKSEN MUODOSTUMINEN JA TOIMINNAN RAHOITUS</w:t>
      </w:r>
    </w:p>
    <w:p w14:paraId="499A9B26" w14:textId="77777777" w:rsidR="00FE0318" w:rsidRDefault="00FE0318" w:rsidP="00FE0318"/>
    <w:p w14:paraId="461FF48F" w14:textId="77777777" w:rsidR="00FE0318" w:rsidRPr="00FE0318" w:rsidRDefault="00FE0318" w:rsidP="00FE0318"/>
    <w:p w14:paraId="7B9B3F86" w14:textId="77777777" w:rsidR="00E1300F" w:rsidRPr="00E1300F" w:rsidRDefault="00E1300F" w:rsidP="00E1300F">
      <w:pPr>
        <w:rPr>
          <w:rFonts w:ascii="Arial" w:eastAsia="Gisha" w:hAnsi="Arial"/>
          <w:b/>
          <w:sz w:val="24"/>
          <w:szCs w:val="24"/>
        </w:rPr>
      </w:pPr>
      <w:r w:rsidRPr="00E1300F">
        <w:rPr>
          <w:rFonts w:ascii="Arial" w:eastAsia="Gisha" w:hAnsi="Arial"/>
          <w:b/>
          <w:sz w:val="24"/>
          <w:szCs w:val="24"/>
        </w:rPr>
        <w:t>3.1 Tilikauden tuloksen muodostuminen</w:t>
      </w:r>
    </w:p>
    <w:p w14:paraId="0DE0FA36" w14:textId="77777777" w:rsidR="00E1300F" w:rsidRPr="00E1300F" w:rsidRDefault="00E1300F" w:rsidP="00E1300F">
      <w:pPr>
        <w:rPr>
          <w:rFonts w:ascii="Arial" w:eastAsia="Gisha" w:hAnsi="Arial"/>
          <w:b/>
          <w:bCs/>
          <w:sz w:val="24"/>
          <w:szCs w:val="24"/>
        </w:rPr>
      </w:pPr>
    </w:p>
    <w:p w14:paraId="0AEB924F" w14:textId="77777777" w:rsidR="00E1300F" w:rsidRDefault="00E1300F" w:rsidP="00E1300F">
      <w:pPr>
        <w:rPr>
          <w:rFonts w:ascii="Arial" w:eastAsia="Arial" w:hAnsi="Arial"/>
          <w:szCs w:val="18"/>
          <w:lang w:val="fi"/>
        </w:rPr>
      </w:pPr>
    </w:p>
    <w:p w14:paraId="3D161983" w14:textId="77777777" w:rsidR="00D921E5" w:rsidRPr="00D516DE" w:rsidRDefault="00D921E5" w:rsidP="00D921E5">
      <w:pPr>
        <w:spacing w:line="276" w:lineRule="auto"/>
        <w:rPr>
          <w:rFonts w:ascii="Arial" w:eastAsia="Arial" w:hAnsi="Arial"/>
          <w:szCs w:val="18"/>
          <w:lang w:val="fi"/>
        </w:rPr>
      </w:pPr>
      <w:r w:rsidRPr="00D516DE">
        <w:rPr>
          <w:rFonts w:ascii="Arial" w:eastAsia="Arial" w:hAnsi="Arial"/>
          <w:szCs w:val="18"/>
          <w:lang w:val="fi"/>
        </w:rPr>
        <w:t xml:space="preserve">Tuloslaskelman tehtävänä on osoittaa, miten tuottoina kertynyt tilikauden tulorahoitus riittää palvelujen tuottamisesta aiheutuneiden kulujen kattamiseen. Virallisessa tuloslaskelmassa esitetään ns. ulkoiset erät eli tuotot, jotka on saatu kunnan ulkopuolelta ja kulut, jotka ovat syntyneet hankinnoista kunnan ulkopuolelta. </w:t>
      </w:r>
    </w:p>
    <w:p w14:paraId="13DD7C93" w14:textId="77777777" w:rsidR="00D921E5" w:rsidRPr="00866460" w:rsidRDefault="00D921E5" w:rsidP="00D921E5">
      <w:pPr>
        <w:spacing w:line="276" w:lineRule="auto"/>
        <w:rPr>
          <w:rFonts w:ascii="Arial" w:eastAsia="Arial" w:hAnsi="Arial"/>
          <w:color w:val="FF0000"/>
          <w:szCs w:val="18"/>
          <w:lang w:val="fi"/>
        </w:rPr>
      </w:pPr>
    </w:p>
    <w:p w14:paraId="3300DFE8" w14:textId="77777777" w:rsidR="00D921E5" w:rsidRDefault="00D921E5" w:rsidP="00D921E5">
      <w:pPr>
        <w:widowControl w:val="0"/>
        <w:tabs>
          <w:tab w:val="left" w:pos="2608"/>
          <w:tab w:val="left" w:pos="3912"/>
          <w:tab w:val="left" w:pos="5216"/>
          <w:tab w:val="left" w:pos="6520"/>
          <w:tab w:val="left" w:pos="7824"/>
          <w:tab w:val="left" w:pos="9128"/>
        </w:tabs>
        <w:autoSpaceDE w:val="0"/>
        <w:autoSpaceDN w:val="0"/>
        <w:adjustRightInd w:val="0"/>
        <w:spacing w:before="57"/>
        <w:jc w:val="left"/>
        <w:rPr>
          <w:rFonts w:ascii="Arial" w:hAnsi="Arial"/>
          <w:szCs w:val="18"/>
        </w:rPr>
      </w:pPr>
      <w:bookmarkStart w:id="30" w:name="_Hlk130593069"/>
      <w:r w:rsidRPr="009046B0">
        <w:rPr>
          <w:rFonts w:ascii="Arial" w:hAnsi="Arial"/>
          <w:szCs w:val="18"/>
        </w:rPr>
        <w:t>Hailuodon kunnan toimintatuotot vuonna 2023 olivat yhteensä 1 563 845 €</w:t>
      </w:r>
      <w:r>
        <w:rPr>
          <w:rFonts w:ascii="Arial" w:hAnsi="Arial"/>
          <w:szCs w:val="18"/>
        </w:rPr>
        <w:t xml:space="preserve"> ja t</w:t>
      </w:r>
      <w:r w:rsidRPr="009046B0">
        <w:rPr>
          <w:rFonts w:ascii="Arial" w:hAnsi="Arial"/>
          <w:szCs w:val="18"/>
        </w:rPr>
        <w:t>oimintakulut yhteensä -4 415 478 €.</w:t>
      </w:r>
    </w:p>
    <w:p w14:paraId="439A8C37" w14:textId="77777777" w:rsidR="00D921E5" w:rsidRPr="009046B0" w:rsidRDefault="00D921E5" w:rsidP="00D921E5">
      <w:pPr>
        <w:widowControl w:val="0"/>
        <w:tabs>
          <w:tab w:val="left" w:pos="2608"/>
          <w:tab w:val="left" w:pos="3912"/>
          <w:tab w:val="left" w:pos="5216"/>
          <w:tab w:val="left" w:pos="6520"/>
          <w:tab w:val="left" w:pos="7824"/>
          <w:tab w:val="left" w:pos="9128"/>
        </w:tabs>
        <w:autoSpaceDE w:val="0"/>
        <w:autoSpaceDN w:val="0"/>
        <w:adjustRightInd w:val="0"/>
        <w:spacing w:before="57"/>
        <w:jc w:val="left"/>
        <w:rPr>
          <w:rFonts w:ascii="Arial" w:hAnsi="Arial"/>
          <w:szCs w:val="18"/>
        </w:rPr>
      </w:pPr>
    </w:p>
    <w:p w14:paraId="1B01F805" w14:textId="77777777" w:rsidR="00D921E5" w:rsidRPr="009046B0" w:rsidRDefault="00D921E5" w:rsidP="00D921E5">
      <w:pPr>
        <w:jc w:val="left"/>
        <w:rPr>
          <w:rFonts w:ascii="Calibri" w:hAnsi="Calibri" w:cs="Calibri"/>
          <w:b/>
          <w:bCs/>
          <w:sz w:val="16"/>
          <w:szCs w:val="16"/>
        </w:rPr>
      </w:pPr>
      <w:r w:rsidRPr="009046B0">
        <w:rPr>
          <w:rFonts w:ascii="Arial" w:hAnsi="Arial"/>
          <w:szCs w:val="18"/>
        </w:rPr>
        <w:t>Henkilöstökustannukset olivat kokonaisuudessaan -2 323 942.</w:t>
      </w:r>
    </w:p>
    <w:p w14:paraId="359489B8" w14:textId="77777777" w:rsidR="00D921E5" w:rsidRPr="00866460" w:rsidRDefault="00D921E5" w:rsidP="00D921E5">
      <w:pPr>
        <w:widowControl w:val="0"/>
        <w:tabs>
          <w:tab w:val="left" w:pos="2608"/>
          <w:tab w:val="left" w:pos="3912"/>
          <w:tab w:val="left" w:pos="5216"/>
          <w:tab w:val="left" w:pos="6520"/>
          <w:tab w:val="left" w:pos="7824"/>
          <w:tab w:val="left" w:pos="9128"/>
        </w:tabs>
        <w:autoSpaceDE w:val="0"/>
        <w:autoSpaceDN w:val="0"/>
        <w:adjustRightInd w:val="0"/>
        <w:spacing w:before="57"/>
        <w:jc w:val="left"/>
        <w:rPr>
          <w:rFonts w:ascii="Arial" w:hAnsi="Arial"/>
          <w:color w:val="FF0000"/>
          <w:szCs w:val="18"/>
        </w:rPr>
      </w:pPr>
    </w:p>
    <w:p w14:paraId="1E7430A3" w14:textId="77777777" w:rsidR="00D921E5" w:rsidRDefault="00D921E5" w:rsidP="00D921E5">
      <w:pPr>
        <w:widowControl w:val="0"/>
        <w:tabs>
          <w:tab w:val="left" w:pos="2608"/>
          <w:tab w:val="left" w:pos="3912"/>
          <w:tab w:val="left" w:pos="5216"/>
          <w:tab w:val="left" w:pos="6520"/>
          <w:tab w:val="left" w:pos="7824"/>
          <w:tab w:val="left" w:pos="9128"/>
        </w:tabs>
        <w:autoSpaceDE w:val="0"/>
        <w:autoSpaceDN w:val="0"/>
        <w:adjustRightInd w:val="0"/>
        <w:spacing w:before="57" w:line="276" w:lineRule="auto"/>
        <w:jc w:val="left"/>
        <w:rPr>
          <w:rFonts w:ascii="Arial" w:hAnsi="Arial"/>
          <w:szCs w:val="18"/>
        </w:rPr>
      </w:pPr>
      <w:r w:rsidRPr="00A935F0">
        <w:rPr>
          <w:rFonts w:ascii="Arial" w:hAnsi="Arial"/>
          <w:szCs w:val="18"/>
        </w:rPr>
        <w:t>Hailuodon kunnan verorahoituksen eli verotulojen ja valtionosuuksien osuus oli 3 592 823 €, mikä on 68,9 % kokonaistulosta.</w:t>
      </w:r>
    </w:p>
    <w:p w14:paraId="6A7A9A0E" w14:textId="77777777" w:rsidR="00D921E5" w:rsidRDefault="00D921E5" w:rsidP="00D921E5">
      <w:pPr>
        <w:widowControl w:val="0"/>
        <w:tabs>
          <w:tab w:val="left" w:pos="2608"/>
          <w:tab w:val="left" w:pos="3912"/>
          <w:tab w:val="left" w:pos="5216"/>
          <w:tab w:val="left" w:pos="6520"/>
          <w:tab w:val="left" w:pos="7824"/>
          <w:tab w:val="left" w:pos="9128"/>
        </w:tabs>
        <w:autoSpaceDE w:val="0"/>
        <w:autoSpaceDN w:val="0"/>
        <w:adjustRightInd w:val="0"/>
        <w:spacing w:before="57" w:line="276" w:lineRule="auto"/>
        <w:jc w:val="left"/>
        <w:rPr>
          <w:rFonts w:ascii="Arial" w:hAnsi="Arial"/>
          <w:szCs w:val="18"/>
        </w:rPr>
      </w:pPr>
    </w:p>
    <w:p w14:paraId="7C74F7CE" w14:textId="77777777" w:rsidR="00D921E5" w:rsidRPr="00A935F0" w:rsidRDefault="00D921E5" w:rsidP="00D921E5">
      <w:pPr>
        <w:widowControl w:val="0"/>
        <w:tabs>
          <w:tab w:val="left" w:pos="2608"/>
          <w:tab w:val="left" w:pos="3912"/>
          <w:tab w:val="left" w:pos="5216"/>
          <w:tab w:val="left" w:pos="6520"/>
          <w:tab w:val="left" w:pos="7824"/>
          <w:tab w:val="left" w:pos="9128"/>
        </w:tabs>
        <w:autoSpaceDE w:val="0"/>
        <w:autoSpaceDN w:val="0"/>
        <w:adjustRightInd w:val="0"/>
        <w:spacing w:before="57" w:line="276" w:lineRule="auto"/>
        <w:jc w:val="left"/>
        <w:rPr>
          <w:rFonts w:ascii="Arial" w:hAnsi="Arial"/>
          <w:szCs w:val="18"/>
        </w:rPr>
      </w:pPr>
      <w:r>
        <w:rPr>
          <w:rFonts w:ascii="Arial" w:hAnsi="Arial"/>
          <w:szCs w:val="18"/>
        </w:rPr>
        <w:t>Vuodet 2023 ja 2022 eivät ole suoraan vertailukelpoisia, koska sosiaali- ja terveyspalvelut siirtyivät vuoden 2023 alusta hyvinvointialueelle.</w:t>
      </w:r>
    </w:p>
    <w:bookmarkEnd w:id="30"/>
    <w:p w14:paraId="21CA8F12" w14:textId="77777777" w:rsidR="00D921E5" w:rsidRDefault="00D921E5" w:rsidP="00D921E5">
      <w:pPr>
        <w:widowControl w:val="0"/>
        <w:tabs>
          <w:tab w:val="left" w:pos="2608"/>
          <w:tab w:val="left" w:pos="3912"/>
          <w:tab w:val="left" w:pos="5216"/>
          <w:tab w:val="left" w:pos="6520"/>
          <w:tab w:val="left" w:pos="7824"/>
          <w:tab w:val="left" w:pos="9128"/>
        </w:tabs>
        <w:autoSpaceDE w:val="0"/>
        <w:autoSpaceDN w:val="0"/>
        <w:adjustRightInd w:val="0"/>
        <w:spacing w:before="57" w:line="276" w:lineRule="auto"/>
        <w:jc w:val="left"/>
        <w:rPr>
          <w:rFonts w:ascii="Arial" w:hAnsi="Arial"/>
          <w:color w:val="FF0000"/>
          <w:szCs w:val="18"/>
        </w:rPr>
      </w:pPr>
    </w:p>
    <w:tbl>
      <w:tblPr>
        <w:tblW w:w="9420" w:type="dxa"/>
        <w:tblCellMar>
          <w:left w:w="70" w:type="dxa"/>
          <w:right w:w="70" w:type="dxa"/>
        </w:tblCellMar>
        <w:tblLook w:val="04A0" w:firstRow="1" w:lastRow="0" w:firstColumn="1" w:lastColumn="0" w:noHBand="0" w:noVBand="1"/>
      </w:tblPr>
      <w:tblGrid>
        <w:gridCol w:w="4200"/>
        <w:gridCol w:w="1740"/>
        <w:gridCol w:w="1740"/>
        <w:gridCol w:w="1740"/>
      </w:tblGrid>
      <w:tr w:rsidR="00D921E5" w:rsidRPr="00074CF5" w14:paraId="0FBA4AB6" w14:textId="77777777" w:rsidTr="00A827C0">
        <w:trPr>
          <w:trHeight w:val="270"/>
        </w:trPr>
        <w:tc>
          <w:tcPr>
            <w:tcW w:w="4200" w:type="dxa"/>
            <w:tcBorders>
              <w:top w:val="single" w:sz="8" w:space="0" w:color="354866"/>
              <w:left w:val="single" w:sz="8" w:space="0" w:color="354866"/>
              <w:bottom w:val="nil"/>
              <w:right w:val="single" w:sz="8" w:space="0" w:color="354866"/>
            </w:tcBorders>
            <w:shd w:val="clear" w:color="auto" w:fill="auto"/>
            <w:noWrap/>
            <w:vAlign w:val="center"/>
            <w:hideMark/>
          </w:tcPr>
          <w:p w14:paraId="72DF63F4" w14:textId="77777777" w:rsidR="00D921E5" w:rsidRPr="00074CF5" w:rsidRDefault="00D921E5" w:rsidP="00A827C0">
            <w:pPr>
              <w:jc w:val="left"/>
              <w:rPr>
                <w:rFonts w:ascii="Calibri" w:hAnsi="Calibri" w:cs="Calibri"/>
                <w:b/>
                <w:bCs/>
                <w:sz w:val="16"/>
                <w:szCs w:val="16"/>
              </w:rPr>
            </w:pPr>
            <w:r w:rsidRPr="00074CF5">
              <w:rPr>
                <w:rFonts w:ascii="Calibri" w:hAnsi="Calibri" w:cs="Calibri"/>
                <w:b/>
                <w:bCs/>
                <w:sz w:val="16"/>
                <w:szCs w:val="16"/>
              </w:rPr>
              <w:t> </w:t>
            </w:r>
          </w:p>
        </w:tc>
        <w:tc>
          <w:tcPr>
            <w:tcW w:w="1740" w:type="dxa"/>
            <w:vMerge w:val="restart"/>
            <w:tcBorders>
              <w:top w:val="single" w:sz="8" w:space="0" w:color="354866"/>
              <w:left w:val="single" w:sz="8" w:space="0" w:color="354866"/>
              <w:bottom w:val="single" w:sz="8" w:space="0" w:color="354866"/>
              <w:right w:val="single" w:sz="8" w:space="0" w:color="354866"/>
            </w:tcBorders>
            <w:shd w:val="clear" w:color="auto" w:fill="auto"/>
            <w:noWrap/>
            <w:vAlign w:val="center"/>
            <w:hideMark/>
          </w:tcPr>
          <w:p w14:paraId="7F0A6D3D"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TP 2023</w:t>
            </w:r>
          </w:p>
        </w:tc>
        <w:tc>
          <w:tcPr>
            <w:tcW w:w="1740" w:type="dxa"/>
            <w:vMerge w:val="restart"/>
            <w:tcBorders>
              <w:top w:val="single" w:sz="8" w:space="0" w:color="354866"/>
              <w:left w:val="single" w:sz="8" w:space="0" w:color="354866"/>
              <w:bottom w:val="single" w:sz="8" w:space="0" w:color="354866"/>
              <w:right w:val="single" w:sz="8" w:space="0" w:color="354866"/>
            </w:tcBorders>
            <w:shd w:val="clear" w:color="auto" w:fill="auto"/>
            <w:noWrap/>
            <w:vAlign w:val="center"/>
            <w:hideMark/>
          </w:tcPr>
          <w:p w14:paraId="4E0DC90D"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TP 2022</w:t>
            </w:r>
          </w:p>
        </w:tc>
        <w:tc>
          <w:tcPr>
            <w:tcW w:w="1740" w:type="dxa"/>
            <w:vMerge w:val="restart"/>
            <w:tcBorders>
              <w:top w:val="single" w:sz="8" w:space="0" w:color="354866"/>
              <w:left w:val="single" w:sz="8" w:space="0" w:color="354866"/>
              <w:bottom w:val="single" w:sz="8" w:space="0" w:color="354866"/>
              <w:right w:val="single" w:sz="8" w:space="0" w:color="354866"/>
            </w:tcBorders>
            <w:shd w:val="clear" w:color="auto" w:fill="auto"/>
            <w:noWrap/>
            <w:vAlign w:val="center"/>
            <w:hideMark/>
          </w:tcPr>
          <w:p w14:paraId="01E6D65C"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TP 2021</w:t>
            </w:r>
          </w:p>
        </w:tc>
      </w:tr>
      <w:tr w:rsidR="00D921E5" w:rsidRPr="00074CF5" w14:paraId="2D6D2FB9" w14:textId="77777777" w:rsidTr="00A827C0">
        <w:trPr>
          <w:trHeight w:val="270"/>
        </w:trPr>
        <w:tc>
          <w:tcPr>
            <w:tcW w:w="4200" w:type="dxa"/>
            <w:tcBorders>
              <w:top w:val="nil"/>
              <w:left w:val="single" w:sz="8" w:space="0" w:color="354866"/>
              <w:bottom w:val="single" w:sz="8" w:space="0" w:color="354866"/>
              <w:right w:val="single" w:sz="8" w:space="0" w:color="354866"/>
            </w:tcBorders>
            <w:shd w:val="clear" w:color="auto" w:fill="auto"/>
            <w:noWrap/>
            <w:vAlign w:val="center"/>
            <w:hideMark/>
          </w:tcPr>
          <w:p w14:paraId="78D0DFF0" w14:textId="77777777" w:rsidR="00D921E5" w:rsidRPr="00074CF5" w:rsidRDefault="00D921E5" w:rsidP="00A827C0">
            <w:pPr>
              <w:jc w:val="left"/>
              <w:rPr>
                <w:rFonts w:ascii="Calibri" w:hAnsi="Calibri" w:cs="Calibri"/>
                <w:b/>
                <w:bCs/>
                <w:sz w:val="16"/>
                <w:szCs w:val="16"/>
              </w:rPr>
            </w:pPr>
            <w:r w:rsidRPr="00074CF5">
              <w:rPr>
                <w:rFonts w:ascii="Calibri" w:hAnsi="Calibri" w:cs="Calibri"/>
                <w:b/>
                <w:bCs/>
                <w:sz w:val="16"/>
                <w:szCs w:val="16"/>
              </w:rPr>
              <w:t>Ulkoinen, €</w:t>
            </w:r>
          </w:p>
        </w:tc>
        <w:tc>
          <w:tcPr>
            <w:tcW w:w="1740" w:type="dxa"/>
            <w:vMerge/>
            <w:tcBorders>
              <w:top w:val="single" w:sz="8" w:space="0" w:color="354866"/>
              <w:left w:val="single" w:sz="8" w:space="0" w:color="354866"/>
              <w:bottom w:val="single" w:sz="8" w:space="0" w:color="354866"/>
              <w:right w:val="single" w:sz="8" w:space="0" w:color="354866"/>
            </w:tcBorders>
            <w:vAlign w:val="center"/>
            <w:hideMark/>
          </w:tcPr>
          <w:p w14:paraId="002BF766" w14:textId="77777777" w:rsidR="00D921E5" w:rsidRPr="00074CF5" w:rsidRDefault="00D921E5" w:rsidP="00A827C0">
            <w:pPr>
              <w:jc w:val="left"/>
              <w:rPr>
                <w:rFonts w:ascii="Calibri" w:hAnsi="Calibri" w:cs="Calibri"/>
                <w:b/>
                <w:bCs/>
                <w:sz w:val="16"/>
                <w:szCs w:val="16"/>
              </w:rPr>
            </w:pPr>
          </w:p>
        </w:tc>
        <w:tc>
          <w:tcPr>
            <w:tcW w:w="1740" w:type="dxa"/>
            <w:vMerge/>
            <w:tcBorders>
              <w:top w:val="single" w:sz="8" w:space="0" w:color="354866"/>
              <w:left w:val="single" w:sz="8" w:space="0" w:color="354866"/>
              <w:bottom w:val="single" w:sz="8" w:space="0" w:color="354866"/>
              <w:right w:val="single" w:sz="8" w:space="0" w:color="354866"/>
            </w:tcBorders>
            <w:vAlign w:val="center"/>
            <w:hideMark/>
          </w:tcPr>
          <w:p w14:paraId="31BEA540" w14:textId="77777777" w:rsidR="00D921E5" w:rsidRPr="00074CF5" w:rsidRDefault="00D921E5" w:rsidP="00A827C0">
            <w:pPr>
              <w:jc w:val="left"/>
              <w:rPr>
                <w:rFonts w:ascii="Calibri" w:hAnsi="Calibri" w:cs="Calibri"/>
                <w:b/>
                <w:bCs/>
                <w:sz w:val="16"/>
                <w:szCs w:val="16"/>
              </w:rPr>
            </w:pPr>
          </w:p>
        </w:tc>
        <w:tc>
          <w:tcPr>
            <w:tcW w:w="1740" w:type="dxa"/>
            <w:vMerge/>
            <w:tcBorders>
              <w:top w:val="single" w:sz="8" w:space="0" w:color="354866"/>
              <w:left w:val="single" w:sz="8" w:space="0" w:color="354866"/>
              <w:bottom w:val="single" w:sz="8" w:space="0" w:color="354866"/>
              <w:right w:val="single" w:sz="8" w:space="0" w:color="354866"/>
            </w:tcBorders>
            <w:vAlign w:val="center"/>
            <w:hideMark/>
          </w:tcPr>
          <w:p w14:paraId="79D64DA2" w14:textId="77777777" w:rsidR="00D921E5" w:rsidRPr="00074CF5" w:rsidRDefault="00D921E5" w:rsidP="00A827C0">
            <w:pPr>
              <w:jc w:val="left"/>
              <w:rPr>
                <w:rFonts w:ascii="Calibri" w:hAnsi="Calibri" w:cs="Calibri"/>
                <w:b/>
                <w:bCs/>
                <w:sz w:val="16"/>
                <w:szCs w:val="16"/>
              </w:rPr>
            </w:pPr>
          </w:p>
        </w:tc>
      </w:tr>
      <w:tr w:rsidR="00D921E5" w:rsidRPr="00074CF5" w14:paraId="1D9A67BC"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50CC8706"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Toimintatuotot</w:t>
            </w:r>
          </w:p>
        </w:tc>
        <w:tc>
          <w:tcPr>
            <w:tcW w:w="1740" w:type="dxa"/>
            <w:tcBorders>
              <w:top w:val="nil"/>
              <w:left w:val="nil"/>
              <w:bottom w:val="nil"/>
              <w:right w:val="single" w:sz="8" w:space="0" w:color="354866"/>
            </w:tcBorders>
            <w:shd w:val="clear" w:color="auto" w:fill="auto"/>
            <w:noWrap/>
            <w:vAlign w:val="center"/>
            <w:hideMark/>
          </w:tcPr>
          <w:p w14:paraId="5164E192"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1 563 845</w:t>
            </w:r>
          </w:p>
        </w:tc>
        <w:tc>
          <w:tcPr>
            <w:tcW w:w="1740" w:type="dxa"/>
            <w:tcBorders>
              <w:top w:val="nil"/>
              <w:left w:val="nil"/>
              <w:bottom w:val="nil"/>
              <w:right w:val="single" w:sz="8" w:space="0" w:color="354866"/>
            </w:tcBorders>
            <w:shd w:val="clear" w:color="auto" w:fill="auto"/>
            <w:noWrap/>
            <w:vAlign w:val="center"/>
            <w:hideMark/>
          </w:tcPr>
          <w:p w14:paraId="262E8990"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1 891 540</w:t>
            </w:r>
          </w:p>
        </w:tc>
        <w:tc>
          <w:tcPr>
            <w:tcW w:w="1740" w:type="dxa"/>
            <w:tcBorders>
              <w:top w:val="nil"/>
              <w:left w:val="nil"/>
              <w:bottom w:val="nil"/>
              <w:right w:val="single" w:sz="8" w:space="0" w:color="354866"/>
            </w:tcBorders>
            <w:shd w:val="clear" w:color="auto" w:fill="auto"/>
            <w:noWrap/>
            <w:vAlign w:val="center"/>
            <w:hideMark/>
          </w:tcPr>
          <w:p w14:paraId="626025E3"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1 677 012</w:t>
            </w:r>
          </w:p>
        </w:tc>
      </w:tr>
      <w:tr w:rsidR="00D921E5" w:rsidRPr="00074CF5" w14:paraId="7EB1DBB6" w14:textId="77777777" w:rsidTr="00A827C0">
        <w:trPr>
          <w:trHeight w:val="195"/>
        </w:trPr>
        <w:tc>
          <w:tcPr>
            <w:tcW w:w="4200" w:type="dxa"/>
            <w:tcBorders>
              <w:top w:val="nil"/>
              <w:left w:val="single" w:sz="8" w:space="0" w:color="354866"/>
              <w:bottom w:val="nil"/>
              <w:right w:val="single" w:sz="8" w:space="0" w:color="354866"/>
            </w:tcBorders>
            <w:shd w:val="clear" w:color="auto" w:fill="auto"/>
            <w:noWrap/>
            <w:vAlign w:val="center"/>
            <w:hideMark/>
          </w:tcPr>
          <w:p w14:paraId="478A4AD9"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Toimintakulut</w:t>
            </w:r>
          </w:p>
        </w:tc>
        <w:tc>
          <w:tcPr>
            <w:tcW w:w="1740" w:type="dxa"/>
            <w:tcBorders>
              <w:top w:val="nil"/>
              <w:left w:val="nil"/>
              <w:bottom w:val="nil"/>
              <w:right w:val="single" w:sz="8" w:space="0" w:color="354866"/>
            </w:tcBorders>
            <w:shd w:val="clear" w:color="auto" w:fill="auto"/>
            <w:noWrap/>
            <w:vAlign w:val="center"/>
            <w:hideMark/>
          </w:tcPr>
          <w:p w14:paraId="1F663F79"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-4 415 478</w:t>
            </w:r>
          </w:p>
        </w:tc>
        <w:tc>
          <w:tcPr>
            <w:tcW w:w="1740" w:type="dxa"/>
            <w:tcBorders>
              <w:top w:val="nil"/>
              <w:left w:val="nil"/>
              <w:bottom w:val="nil"/>
              <w:right w:val="single" w:sz="8" w:space="0" w:color="354866"/>
            </w:tcBorders>
            <w:shd w:val="clear" w:color="auto" w:fill="auto"/>
            <w:noWrap/>
            <w:vAlign w:val="center"/>
            <w:hideMark/>
          </w:tcPr>
          <w:p w14:paraId="309DDA3A"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-9 205 795</w:t>
            </w:r>
          </w:p>
        </w:tc>
        <w:tc>
          <w:tcPr>
            <w:tcW w:w="1740" w:type="dxa"/>
            <w:tcBorders>
              <w:top w:val="nil"/>
              <w:left w:val="nil"/>
              <w:bottom w:val="nil"/>
              <w:right w:val="single" w:sz="8" w:space="0" w:color="354866"/>
            </w:tcBorders>
            <w:shd w:val="clear" w:color="auto" w:fill="auto"/>
            <w:noWrap/>
            <w:vAlign w:val="center"/>
            <w:hideMark/>
          </w:tcPr>
          <w:p w14:paraId="32C9B1AC"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-8 854 953</w:t>
            </w:r>
          </w:p>
        </w:tc>
      </w:tr>
      <w:tr w:rsidR="00D921E5" w:rsidRPr="00074CF5" w14:paraId="41348409"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0846D938"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2107F5D0"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496DF671"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1A942AA4"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r>
      <w:tr w:rsidR="00D921E5" w:rsidRPr="00074CF5" w14:paraId="12687C1C"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16BA186D" w14:textId="77777777" w:rsidR="00D921E5" w:rsidRPr="00074CF5" w:rsidRDefault="00D921E5" w:rsidP="00A827C0">
            <w:pPr>
              <w:jc w:val="left"/>
              <w:rPr>
                <w:rFonts w:ascii="Calibri" w:hAnsi="Calibri" w:cs="Calibri"/>
                <w:b/>
                <w:bCs/>
                <w:sz w:val="16"/>
                <w:szCs w:val="16"/>
              </w:rPr>
            </w:pPr>
            <w:r w:rsidRPr="00074CF5">
              <w:rPr>
                <w:rFonts w:ascii="Calibri" w:hAnsi="Calibri" w:cs="Calibri"/>
                <w:b/>
                <w:bCs/>
                <w:sz w:val="16"/>
                <w:szCs w:val="16"/>
              </w:rPr>
              <w:t>Toimintakate</w:t>
            </w:r>
          </w:p>
        </w:tc>
        <w:tc>
          <w:tcPr>
            <w:tcW w:w="1740" w:type="dxa"/>
            <w:tcBorders>
              <w:top w:val="nil"/>
              <w:left w:val="nil"/>
              <w:bottom w:val="nil"/>
              <w:right w:val="single" w:sz="8" w:space="0" w:color="354866"/>
            </w:tcBorders>
            <w:shd w:val="clear" w:color="auto" w:fill="auto"/>
            <w:noWrap/>
            <w:vAlign w:val="center"/>
            <w:hideMark/>
          </w:tcPr>
          <w:p w14:paraId="7C47C830"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-2 851 633</w:t>
            </w:r>
          </w:p>
        </w:tc>
        <w:tc>
          <w:tcPr>
            <w:tcW w:w="1740" w:type="dxa"/>
            <w:tcBorders>
              <w:top w:val="nil"/>
              <w:left w:val="nil"/>
              <w:bottom w:val="nil"/>
              <w:right w:val="single" w:sz="8" w:space="0" w:color="354866"/>
            </w:tcBorders>
            <w:shd w:val="clear" w:color="auto" w:fill="auto"/>
            <w:noWrap/>
            <w:vAlign w:val="center"/>
            <w:hideMark/>
          </w:tcPr>
          <w:p w14:paraId="68D7DB49"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-7 314 255</w:t>
            </w:r>
          </w:p>
        </w:tc>
        <w:tc>
          <w:tcPr>
            <w:tcW w:w="1740" w:type="dxa"/>
            <w:tcBorders>
              <w:top w:val="nil"/>
              <w:left w:val="nil"/>
              <w:bottom w:val="nil"/>
              <w:right w:val="single" w:sz="8" w:space="0" w:color="354866"/>
            </w:tcBorders>
            <w:shd w:val="clear" w:color="auto" w:fill="auto"/>
            <w:noWrap/>
            <w:vAlign w:val="center"/>
            <w:hideMark/>
          </w:tcPr>
          <w:p w14:paraId="3C04777B"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-7 177 941</w:t>
            </w:r>
          </w:p>
        </w:tc>
      </w:tr>
      <w:tr w:rsidR="00D921E5" w:rsidRPr="00074CF5" w14:paraId="143C4053"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4D6DEA27" w14:textId="77777777" w:rsidR="00D921E5" w:rsidRPr="00074CF5" w:rsidRDefault="00D921E5" w:rsidP="00A827C0">
            <w:pPr>
              <w:jc w:val="left"/>
              <w:rPr>
                <w:rFonts w:ascii="Calibri" w:hAnsi="Calibri" w:cs="Calibri"/>
                <w:b/>
                <w:bCs/>
                <w:sz w:val="16"/>
                <w:szCs w:val="16"/>
              </w:rPr>
            </w:pPr>
            <w:r w:rsidRPr="00074CF5">
              <w:rPr>
                <w:rFonts w:ascii="Calibri" w:hAnsi="Calibri" w:cs="Calibri"/>
                <w:b/>
                <w:bCs/>
                <w:sz w:val="16"/>
                <w:szCs w:val="16"/>
              </w:rPr>
              <w:t> </w:t>
            </w:r>
          </w:p>
        </w:tc>
        <w:tc>
          <w:tcPr>
            <w:tcW w:w="1740" w:type="dxa"/>
            <w:tcBorders>
              <w:top w:val="nil"/>
              <w:left w:val="nil"/>
              <w:bottom w:val="nil"/>
              <w:right w:val="single" w:sz="8" w:space="0" w:color="354866"/>
            </w:tcBorders>
            <w:shd w:val="clear" w:color="auto" w:fill="auto"/>
            <w:noWrap/>
            <w:vAlign w:val="center"/>
            <w:hideMark/>
          </w:tcPr>
          <w:p w14:paraId="0CBCCBEA"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 </w:t>
            </w:r>
          </w:p>
        </w:tc>
        <w:tc>
          <w:tcPr>
            <w:tcW w:w="1740" w:type="dxa"/>
            <w:tcBorders>
              <w:top w:val="nil"/>
              <w:left w:val="nil"/>
              <w:bottom w:val="nil"/>
              <w:right w:val="single" w:sz="8" w:space="0" w:color="354866"/>
            </w:tcBorders>
            <w:shd w:val="clear" w:color="auto" w:fill="auto"/>
            <w:noWrap/>
            <w:vAlign w:val="center"/>
            <w:hideMark/>
          </w:tcPr>
          <w:p w14:paraId="41E77925"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 </w:t>
            </w:r>
          </w:p>
        </w:tc>
        <w:tc>
          <w:tcPr>
            <w:tcW w:w="1740" w:type="dxa"/>
            <w:tcBorders>
              <w:top w:val="nil"/>
              <w:left w:val="nil"/>
              <w:bottom w:val="nil"/>
              <w:right w:val="single" w:sz="8" w:space="0" w:color="354866"/>
            </w:tcBorders>
            <w:shd w:val="clear" w:color="auto" w:fill="auto"/>
            <w:noWrap/>
            <w:vAlign w:val="center"/>
            <w:hideMark/>
          </w:tcPr>
          <w:p w14:paraId="681F4F90"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 </w:t>
            </w:r>
          </w:p>
        </w:tc>
      </w:tr>
      <w:tr w:rsidR="00D921E5" w:rsidRPr="00074CF5" w14:paraId="570E0330"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667C710A"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Verotulot</w:t>
            </w:r>
          </w:p>
        </w:tc>
        <w:tc>
          <w:tcPr>
            <w:tcW w:w="1740" w:type="dxa"/>
            <w:tcBorders>
              <w:top w:val="nil"/>
              <w:left w:val="nil"/>
              <w:bottom w:val="nil"/>
              <w:right w:val="single" w:sz="8" w:space="0" w:color="354866"/>
            </w:tcBorders>
            <w:shd w:val="clear" w:color="auto" w:fill="auto"/>
            <w:noWrap/>
            <w:vAlign w:val="center"/>
            <w:hideMark/>
          </w:tcPr>
          <w:p w14:paraId="4F097203"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2 090 842</w:t>
            </w:r>
          </w:p>
        </w:tc>
        <w:tc>
          <w:tcPr>
            <w:tcW w:w="1740" w:type="dxa"/>
            <w:tcBorders>
              <w:top w:val="nil"/>
              <w:left w:val="nil"/>
              <w:bottom w:val="nil"/>
              <w:right w:val="single" w:sz="8" w:space="0" w:color="354866"/>
            </w:tcBorders>
            <w:shd w:val="clear" w:color="auto" w:fill="auto"/>
            <w:noWrap/>
            <w:vAlign w:val="center"/>
            <w:hideMark/>
          </w:tcPr>
          <w:p w14:paraId="3867ADB7"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4 233 379</w:t>
            </w:r>
          </w:p>
        </w:tc>
        <w:tc>
          <w:tcPr>
            <w:tcW w:w="1740" w:type="dxa"/>
            <w:tcBorders>
              <w:top w:val="nil"/>
              <w:left w:val="nil"/>
              <w:bottom w:val="nil"/>
              <w:right w:val="single" w:sz="8" w:space="0" w:color="354866"/>
            </w:tcBorders>
            <w:shd w:val="clear" w:color="auto" w:fill="auto"/>
            <w:noWrap/>
            <w:vAlign w:val="center"/>
            <w:hideMark/>
          </w:tcPr>
          <w:p w14:paraId="7C800A09"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3 780 217</w:t>
            </w:r>
          </w:p>
        </w:tc>
      </w:tr>
      <w:tr w:rsidR="00D921E5" w:rsidRPr="00074CF5" w14:paraId="0D9F3A21"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4F9D3575"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Valtionosuudet</w:t>
            </w:r>
          </w:p>
        </w:tc>
        <w:tc>
          <w:tcPr>
            <w:tcW w:w="1740" w:type="dxa"/>
            <w:tcBorders>
              <w:top w:val="nil"/>
              <w:left w:val="nil"/>
              <w:bottom w:val="nil"/>
              <w:right w:val="single" w:sz="8" w:space="0" w:color="354866"/>
            </w:tcBorders>
            <w:shd w:val="clear" w:color="auto" w:fill="auto"/>
            <w:noWrap/>
            <w:vAlign w:val="center"/>
            <w:hideMark/>
          </w:tcPr>
          <w:p w14:paraId="5D18AE5B"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1 501 981</w:t>
            </w:r>
          </w:p>
        </w:tc>
        <w:tc>
          <w:tcPr>
            <w:tcW w:w="1740" w:type="dxa"/>
            <w:tcBorders>
              <w:top w:val="nil"/>
              <w:left w:val="nil"/>
              <w:bottom w:val="nil"/>
              <w:right w:val="single" w:sz="8" w:space="0" w:color="354866"/>
            </w:tcBorders>
            <w:shd w:val="clear" w:color="auto" w:fill="auto"/>
            <w:noWrap/>
            <w:vAlign w:val="center"/>
            <w:hideMark/>
          </w:tcPr>
          <w:p w14:paraId="16E5C5A2"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3 991 253</w:t>
            </w:r>
          </w:p>
        </w:tc>
        <w:tc>
          <w:tcPr>
            <w:tcW w:w="1740" w:type="dxa"/>
            <w:tcBorders>
              <w:top w:val="nil"/>
              <w:left w:val="nil"/>
              <w:bottom w:val="nil"/>
              <w:right w:val="single" w:sz="8" w:space="0" w:color="354866"/>
            </w:tcBorders>
            <w:shd w:val="clear" w:color="auto" w:fill="auto"/>
            <w:noWrap/>
            <w:vAlign w:val="center"/>
            <w:hideMark/>
          </w:tcPr>
          <w:p w14:paraId="07DB92E6"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3 749 484</w:t>
            </w:r>
          </w:p>
        </w:tc>
      </w:tr>
      <w:tr w:rsidR="00D921E5" w:rsidRPr="00074CF5" w14:paraId="334BB320"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3085BCC9"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Rahoitustuotot ja -kulut</w:t>
            </w:r>
          </w:p>
        </w:tc>
        <w:tc>
          <w:tcPr>
            <w:tcW w:w="1740" w:type="dxa"/>
            <w:tcBorders>
              <w:top w:val="nil"/>
              <w:left w:val="nil"/>
              <w:bottom w:val="nil"/>
              <w:right w:val="single" w:sz="8" w:space="0" w:color="354866"/>
            </w:tcBorders>
            <w:shd w:val="clear" w:color="auto" w:fill="auto"/>
            <w:noWrap/>
            <w:vAlign w:val="center"/>
            <w:hideMark/>
          </w:tcPr>
          <w:p w14:paraId="15A838B9"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7194D28B"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755E0751"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r>
      <w:tr w:rsidR="00D921E5" w:rsidRPr="00074CF5" w14:paraId="5C3E3597"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7A23A079"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 xml:space="preserve">   Korkotuotot</w:t>
            </w:r>
          </w:p>
        </w:tc>
        <w:tc>
          <w:tcPr>
            <w:tcW w:w="1740" w:type="dxa"/>
            <w:tcBorders>
              <w:top w:val="nil"/>
              <w:left w:val="nil"/>
              <w:bottom w:val="nil"/>
              <w:right w:val="single" w:sz="8" w:space="0" w:color="354866"/>
            </w:tcBorders>
            <w:shd w:val="clear" w:color="auto" w:fill="auto"/>
            <w:noWrap/>
            <w:vAlign w:val="center"/>
            <w:hideMark/>
          </w:tcPr>
          <w:p w14:paraId="43D03798"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8 860</w:t>
            </w:r>
          </w:p>
        </w:tc>
        <w:tc>
          <w:tcPr>
            <w:tcW w:w="1740" w:type="dxa"/>
            <w:tcBorders>
              <w:top w:val="nil"/>
              <w:left w:val="nil"/>
              <w:bottom w:val="nil"/>
              <w:right w:val="single" w:sz="8" w:space="0" w:color="354866"/>
            </w:tcBorders>
            <w:shd w:val="clear" w:color="auto" w:fill="auto"/>
            <w:noWrap/>
            <w:vAlign w:val="center"/>
            <w:hideMark/>
          </w:tcPr>
          <w:p w14:paraId="25F1A2F4"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4 128</w:t>
            </w:r>
          </w:p>
        </w:tc>
        <w:tc>
          <w:tcPr>
            <w:tcW w:w="1740" w:type="dxa"/>
            <w:tcBorders>
              <w:top w:val="nil"/>
              <w:left w:val="nil"/>
              <w:bottom w:val="nil"/>
              <w:right w:val="single" w:sz="8" w:space="0" w:color="354866"/>
            </w:tcBorders>
            <w:shd w:val="clear" w:color="auto" w:fill="auto"/>
            <w:noWrap/>
            <w:vAlign w:val="center"/>
            <w:hideMark/>
          </w:tcPr>
          <w:p w14:paraId="42053139"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4 562</w:t>
            </w:r>
          </w:p>
        </w:tc>
      </w:tr>
      <w:tr w:rsidR="00D921E5" w:rsidRPr="00074CF5" w14:paraId="6E0CC08F"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599AD28C"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 xml:space="preserve">   Muut rahoitustuotot</w:t>
            </w:r>
          </w:p>
        </w:tc>
        <w:tc>
          <w:tcPr>
            <w:tcW w:w="1740" w:type="dxa"/>
            <w:tcBorders>
              <w:top w:val="nil"/>
              <w:left w:val="nil"/>
              <w:bottom w:val="nil"/>
              <w:right w:val="single" w:sz="8" w:space="0" w:color="354866"/>
            </w:tcBorders>
            <w:shd w:val="clear" w:color="auto" w:fill="auto"/>
            <w:noWrap/>
            <w:vAlign w:val="center"/>
            <w:hideMark/>
          </w:tcPr>
          <w:p w14:paraId="238C25E5"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12 348</w:t>
            </w:r>
          </w:p>
        </w:tc>
        <w:tc>
          <w:tcPr>
            <w:tcW w:w="1740" w:type="dxa"/>
            <w:tcBorders>
              <w:top w:val="nil"/>
              <w:left w:val="nil"/>
              <w:bottom w:val="nil"/>
              <w:right w:val="single" w:sz="8" w:space="0" w:color="354866"/>
            </w:tcBorders>
            <w:shd w:val="clear" w:color="auto" w:fill="auto"/>
            <w:noWrap/>
            <w:vAlign w:val="center"/>
            <w:hideMark/>
          </w:tcPr>
          <w:p w14:paraId="52967E48"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6 032</w:t>
            </w:r>
          </w:p>
        </w:tc>
        <w:tc>
          <w:tcPr>
            <w:tcW w:w="1740" w:type="dxa"/>
            <w:tcBorders>
              <w:top w:val="nil"/>
              <w:left w:val="nil"/>
              <w:bottom w:val="nil"/>
              <w:right w:val="single" w:sz="8" w:space="0" w:color="354866"/>
            </w:tcBorders>
            <w:shd w:val="clear" w:color="auto" w:fill="auto"/>
            <w:noWrap/>
            <w:vAlign w:val="center"/>
            <w:hideMark/>
          </w:tcPr>
          <w:p w14:paraId="727783EB"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3 062</w:t>
            </w:r>
          </w:p>
        </w:tc>
      </w:tr>
      <w:tr w:rsidR="00D921E5" w:rsidRPr="00074CF5" w14:paraId="70B501AE"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7A442741"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 xml:space="preserve">   Korkokulut</w:t>
            </w:r>
          </w:p>
        </w:tc>
        <w:tc>
          <w:tcPr>
            <w:tcW w:w="1740" w:type="dxa"/>
            <w:tcBorders>
              <w:top w:val="nil"/>
              <w:left w:val="nil"/>
              <w:bottom w:val="nil"/>
              <w:right w:val="single" w:sz="8" w:space="0" w:color="354866"/>
            </w:tcBorders>
            <w:shd w:val="clear" w:color="auto" w:fill="auto"/>
            <w:noWrap/>
            <w:vAlign w:val="center"/>
            <w:hideMark/>
          </w:tcPr>
          <w:p w14:paraId="23A2EBD1"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-16 511</w:t>
            </w:r>
          </w:p>
        </w:tc>
        <w:tc>
          <w:tcPr>
            <w:tcW w:w="1740" w:type="dxa"/>
            <w:tcBorders>
              <w:top w:val="nil"/>
              <w:left w:val="nil"/>
              <w:bottom w:val="nil"/>
              <w:right w:val="single" w:sz="8" w:space="0" w:color="354866"/>
            </w:tcBorders>
            <w:shd w:val="clear" w:color="auto" w:fill="auto"/>
            <w:noWrap/>
            <w:vAlign w:val="center"/>
            <w:hideMark/>
          </w:tcPr>
          <w:p w14:paraId="3C3D6680"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-13 941</w:t>
            </w:r>
          </w:p>
        </w:tc>
        <w:tc>
          <w:tcPr>
            <w:tcW w:w="1740" w:type="dxa"/>
            <w:tcBorders>
              <w:top w:val="nil"/>
              <w:left w:val="nil"/>
              <w:bottom w:val="nil"/>
              <w:right w:val="single" w:sz="8" w:space="0" w:color="354866"/>
            </w:tcBorders>
            <w:shd w:val="clear" w:color="auto" w:fill="auto"/>
            <w:noWrap/>
            <w:vAlign w:val="center"/>
            <w:hideMark/>
          </w:tcPr>
          <w:p w14:paraId="1A921179"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-14 650</w:t>
            </w:r>
          </w:p>
        </w:tc>
      </w:tr>
      <w:tr w:rsidR="00D921E5" w:rsidRPr="00074CF5" w14:paraId="13728698"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6B0E6F49"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 xml:space="preserve">   Muut rahoituskulut</w:t>
            </w:r>
          </w:p>
        </w:tc>
        <w:tc>
          <w:tcPr>
            <w:tcW w:w="1740" w:type="dxa"/>
            <w:tcBorders>
              <w:top w:val="nil"/>
              <w:left w:val="nil"/>
              <w:bottom w:val="nil"/>
              <w:right w:val="single" w:sz="8" w:space="0" w:color="354866"/>
            </w:tcBorders>
            <w:shd w:val="clear" w:color="auto" w:fill="auto"/>
            <w:noWrap/>
            <w:vAlign w:val="center"/>
            <w:hideMark/>
          </w:tcPr>
          <w:p w14:paraId="23D0461F"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-15 185</w:t>
            </w:r>
          </w:p>
        </w:tc>
        <w:tc>
          <w:tcPr>
            <w:tcW w:w="1740" w:type="dxa"/>
            <w:tcBorders>
              <w:top w:val="nil"/>
              <w:left w:val="nil"/>
              <w:bottom w:val="nil"/>
              <w:right w:val="single" w:sz="8" w:space="0" w:color="354866"/>
            </w:tcBorders>
            <w:shd w:val="clear" w:color="auto" w:fill="auto"/>
            <w:noWrap/>
            <w:vAlign w:val="center"/>
            <w:hideMark/>
          </w:tcPr>
          <w:p w14:paraId="081EDDD2"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-6 172</w:t>
            </w:r>
          </w:p>
        </w:tc>
        <w:tc>
          <w:tcPr>
            <w:tcW w:w="1740" w:type="dxa"/>
            <w:tcBorders>
              <w:top w:val="nil"/>
              <w:left w:val="nil"/>
              <w:bottom w:val="nil"/>
              <w:right w:val="single" w:sz="8" w:space="0" w:color="354866"/>
            </w:tcBorders>
            <w:shd w:val="clear" w:color="auto" w:fill="auto"/>
            <w:noWrap/>
            <w:vAlign w:val="center"/>
            <w:hideMark/>
          </w:tcPr>
          <w:p w14:paraId="23306A80"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-3 767</w:t>
            </w:r>
          </w:p>
        </w:tc>
      </w:tr>
      <w:tr w:rsidR="00D921E5" w:rsidRPr="00074CF5" w14:paraId="7626DA39"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2BA243BF"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0B0DB7A7"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284B3D2A"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69763046"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r>
      <w:tr w:rsidR="00D921E5" w:rsidRPr="00074CF5" w14:paraId="3FDB8B6B"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4B8EB305" w14:textId="77777777" w:rsidR="00D921E5" w:rsidRPr="00074CF5" w:rsidRDefault="00D921E5" w:rsidP="00A827C0">
            <w:pPr>
              <w:jc w:val="left"/>
              <w:rPr>
                <w:rFonts w:ascii="Calibri" w:hAnsi="Calibri" w:cs="Calibri"/>
                <w:b/>
                <w:bCs/>
                <w:sz w:val="16"/>
                <w:szCs w:val="16"/>
              </w:rPr>
            </w:pPr>
            <w:r w:rsidRPr="00074CF5">
              <w:rPr>
                <w:rFonts w:ascii="Calibri" w:hAnsi="Calibri" w:cs="Calibri"/>
                <w:b/>
                <w:bCs/>
                <w:sz w:val="16"/>
                <w:szCs w:val="16"/>
              </w:rPr>
              <w:t>Vuosikate</w:t>
            </w:r>
          </w:p>
        </w:tc>
        <w:tc>
          <w:tcPr>
            <w:tcW w:w="1740" w:type="dxa"/>
            <w:tcBorders>
              <w:top w:val="nil"/>
              <w:left w:val="nil"/>
              <w:bottom w:val="nil"/>
              <w:right w:val="single" w:sz="8" w:space="0" w:color="354866"/>
            </w:tcBorders>
            <w:shd w:val="clear" w:color="auto" w:fill="auto"/>
            <w:noWrap/>
            <w:vAlign w:val="center"/>
            <w:hideMark/>
          </w:tcPr>
          <w:p w14:paraId="3C769976"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730 702</w:t>
            </w:r>
          </w:p>
        </w:tc>
        <w:tc>
          <w:tcPr>
            <w:tcW w:w="1740" w:type="dxa"/>
            <w:tcBorders>
              <w:top w:val="nil"/>
              <w:left w:val="nil"/>
              <w:bottom w:val="nil"/>
              <w:right w:val="single" w:sz="8" w:space="0" w:color="354866"/>
            </w:tcBorders>
            <w:shd w:val="clear" w:color="auto" w:fill="auto"/>
            <w:noWrap/>
            <w:vAlign w:val="center"/>
            <w:hideMark/>
          </w:tcPr>
          <w:p w14:paraId="2CEA2B1F"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900 425</w:t>
            </w:r>
          </w:p>
        </w:tc>
        <w:tc>
          <w:tcPr>
            <w:tcW w:w="1740" w:type="dxa"/>
            <w:tcBorders>
              <w:top w:val="nil"/>
              <w:left w:val="nil"/>
              <w:bottom w:val="nil"/>
              <w:right w:val="single" w:sz="8" w:space="0" w:color="354866"/>
            </w:tcBorders>
            <w:shd w:val="clear" w:color="auto" w:fill="auto"/>
            <w:noWrap/>
            <w:vAlign w:val="center"/>
            <w:hideMark/>
          </w:tcPr>
          <w:p w14:paraId="2E850347"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340 966</w:t>
            </w:r>
          </w:p>
        </w:tc>
      </w:tr>
      <w:tr w:rsidR="00D921E5" w:rsidRPr="00074CF5" w14:paraId="1BC5617E"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64804C6E"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2900F985"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257129D3"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015E5A93"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r>
      <w:tr w:rsidR="00D921E5" w:rsidRPr="00074CF5" w14:paraId="13F8F97D"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7E39D911"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Poistot ja arvonalentumiset</w:t>
            </w:r>
          </w:p>
        </w:tc>
        <w:tc>
          <w:tcPr>
            <w:tcW w:w="1740" w:type="dxa"/>
            <w:tcBorders>
              <w:top w:val="nil"/>
              <w:left w:val="nil"/>
              <w:bottom w:val="nil"/>
              <w:right w:val="single" w:sz="8" w:space="0" w:color="354866"/>
            </w:tcBorders>
            <w:shd w:val="clear" w:color="auto" w:fill="auto"/>
            <w:noWrap/>
            <w:vAlign w:val="center"/>
            <w:hideMark/>
          </w:tcPr>
          <w:p w14:paraId="0C4952A8"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-724 971</w:t>
            </w:r>
          </w:p>
        </w:tc>
        <w:tc>
          <w:tcPr>
            <w:tcW w:w="1740" w:type="dxa"/>
            <w:tcBorders>
              <w:top w:val="nil"/>
              <w:left w:val="nil"/>
              <w:bottom w:val="nil"/>
              <w:right w:val="single" w:sz="8" w:space="0" w:color="354866"/>
            </w:tcBorders>
            <w:shd w:val="clear" w:color="auto" w:fill="auto"/>
            <w:noWrap/>
            <w:vAlign w:val="center"/>
            <w:hideMark/>
          </w:tcPr>
          <w:p w14:paraId="73F4C16F"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-518 429</w:t>
            </w:r>
          </w:p>
        </w:tc>
        <w:tc>
          <w:tcPr>
            <w:tcW w:w="1740" w:type="dxa"/>
            <w:tcBorders>
              <w:top w:val="nil"/>
              <w:left w:val="nil"/>
              <w:bottom w:val="nil"/>
              <w:right w:val="single" w:sz="8" w:space="0" w:color="354866"/>
            </w:tcBorders>
            <w:shd w:val="clear" w:color="auto" w:fill="auto"/>
            <w:noWrap/>
            <w:vAlign w:val="center"/>
            <w:hideMark/>
          </w:tcPr>
          <w:p w14:paraId="0FADA754"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-509 846</w:t>
            </w:r>
          </w:p>
        </w:tc>
      </w:tr>
      <w:tr w:rsidR="00D921E5" w:rsidRPr="00074CF5" w14:paraId="295CFA8B"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5187FE2F" w14:textId="77777777" w:rsidR="00D921E5" w:rsidRPr="00074CF5" w:rsidRDefault="00D921E5" w:rsidP="00A827C0">
            <w:pPr>
              <w:jc w:val="left"/>
              <w:rPr>
                <w:rFonts w:ascii="Calibri" w:hAnsi="Calibri" w:cs="Calibri"/>
                <w:b/>
                <w:bCs/>
                <w:sz w:val="16"/>
                <w:szCs w:val="16"/>
              </w:rPr>
            </w:pPr>
            <w:r w:rsidRPr="00074CF5">
              <w:rPr>
                <w:rFonts w:ascii="Calibri" w:hAnsi="Calibri" w:cs="Calibri"/>
                <w:b/>
                <w:bCs/>
                <w:sz w:val="16"/>
                <w:szCs w:val="16"/>
              </w:rPr>
              <w:t> </w:t>
            </w:r>
          </w:p>
        </w:tc>
        <w:tc>
          <w:tcPr>
            <w:tcW w:w="1740" w:type="dxa"/>
            <w:tcBorders>
              <w:top w:val="nil"/>
              <w:left w:val="nil"/>
              <w:bottom w:val="nil"/>
              <w:right w:val="single" w:sz="8" w:space="0" w:color="354866"/>
            </w:tcBorders>
            <w:shd w:val="clear" w:color="auto" w:fill="auto"/>
            <w:noWrap/>
            <w:vAlign w:val="center"/>
            <w:hideMark/>
          </w:tcPr>
          <w:p w14:paraId="692F3FBE"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 </w:t>
            </w:r>
          </w:p>
        </w:tc>
        <w:tc>
          <w:tcPr>
            <w:tcW w:w="1740" w:type="dxa"/>
            <w:tcBorders>
              <w:top w:val="nil"/>
              <w:left w:val="nil"/>
              <w:bottom w:val="nil"/>
              <w:right w:val="single" w:sz="8" w:space="0" w:color="354866"/>
            </w:tcBorders>
            <w:shd w:val="clear" w:color="auto" w:fill="auto"/>
            <w:noWrap/>
            <w:vAlign w:val="center"/>
            <w:hideMark/>
          </w:tcPr>
          <w:p w14:paraId="54AD40BA"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 </w:t>
            </w:r>
          </w:p>
        </w:tc>
        <w:tc>
          <w:tcPr>
            <w:tcW w:w="1740" w:type="dxa"/>
            <w:tcBorders>
              <w:top w:val="nil"/>
              <w:left w:val="nil"/>
              <w:bottom w:val="nil"/>
              <w:right w:val="single" w:sz="8" w:space="0" w:color="354866"/>
            </w:tcBorders>
            <w:shd w:val="clear" w:color="auto" w:fill="auto"/>
            <w:noWrap/>
            <w:vAlign w:val="center"/>
            <w:hideMark/>
          </w:tcPr>
          <w:p w14:paraId="1598FE35"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 </w:t>
            </w:r>
          </w:p>
        </w:tc>
      </w:tr>
      <w:tr w:rsidR="00D921E5" w:rsidRPr="00074CF5" w14:paraId="1725BD63"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6F045E51" w14:textId="77777777" w:rsidR="00D921E5" w:rsidRPr="00074CF5" w:rsidRDefault="00D921E5" w:rsidP="00A827C0">
            <w:pPr>
              <w:jc w:val="left"/>
              <w:rPr>
                <w:rFonts w:ascii="Calibri" w:hAnsi="Calibri" w:cs="Calibri"/>
                <w:b/>
                <w:bCs/>
                <w:sz w:val="16"/>
                <w:szCs w:val="16"/>
              </w:rPr>
            </w:pPr>
            <w:r w:rsidRPr="00074CF5">
              <w:rPr>
                <w:rFonts w:ascii="Calibri" w:hAnsi="Calibri" w:cs="Calibri"/>
                <w:b/>
                <w:bCs/>
                <w:sz w:val="16"/>
                <w:szCs w:val="16"/>
              </w:rPr>
              <w:t>Tilikauden tulos</w:t>
            </w:r>
          </w:p>
        </w:tc>
        <w:tc>
          <w:tcPr>
            <w:tcW w:w="1740" w:type="dxa"/>
            <w:tcBorders>
              <w:top w:val="nil"/>
              <w:left w:val="nil"/>
              <w:bottom w:val="nil"/>
              <w:right w:val="single" w:sz="8" w:space="0" w:color="354866"/>
            </w:tcBorders>
            <w:shd w:val="clear" w:color="auto" w:fill="auto"/>
            <w:noWrap/>
            <w:vAlign w:val="center"/>
            <w:hideMark/>
          </w:tcPr>
          <w:p w14:paraId="15A32FA2"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5 731</w:t>
            </w:r>
          </w:p>
        </w:tc>
        <w:tc>
          <w:tcPr>
            <w:tcW w:w="1740" w:type="dxa"/>
            <w:tcBorders>
              <w:top w:val="nil"/>
              <w:left w:val="nil"/>
              <w:bottom w:val="nil"/>
              <w:right w:val="single" w:sz="8" w:space="0" w:color="354866"/>
            </w:tcBorders>
            <w:shd w:val="clear" w:color="auto" w:fill="auto"/>
            <w:noWrap/>
            <w:vAlign w:val="center"/>
            <w:hideMark/>
          </w:tcPr>
          <w:p w14:paraId="3067040A"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381 996</w:t>
            </w:r>
          </w:p>
        </w:tc>
        <w:tc>
          <w:tcPr>
            <w:tcW w:w="1740" w:type="dxa"/>
            <w:tcBorders>
              <w:top w:val="nil"/>
              <w:left w:val="nil"/>
              <w:bottom w:val="nil"/>
              <w:right w:val="single" w:sz="8" w:space="0" w:color="354866"/>
            </w:tcBorders>
            <w:shd w:val="clear" w:color="auto" w:fill="auto"/>
            <w:noWrap/>
            <w:vAlign w:val="center"/>
            <w:hideMark/>
          </w:tcPr>
          <w:p w14:paraId="7B12B138"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-168 880</w:t>
            </w:r>
          </w:p>
        </w:tc>
      </w:tr>
      <w:tr w:rsidR="00D921E5" w:rsidRPr="00074CF5" w14:paraId="688A4633"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1DDF452D" w14:textId="77777777" w:rsidR="00D921E5" w:rsidRPr="00074CF5" w:rsidRDefault="00D921E5" w:rsidP="00A827C0">
            <w:pPr>
              <w:jc w:val="left"/>
              <w:rPr>
                <w:rFonts w:ascii="Calibri" w:hAnsi="Calibri" w:cs="Calibri"/>
                <w:b/>
                <w:bCs/>
                <w:sz w:val="16"/>
                <w:szCs w:val="16"/>
              </w:rPr>
            </w:pPr>
            <w:r w:rsidRPr="00074CF5">
              <w:rPr>
                <w:rFonts w:ascii="Calibri" w:hAnsi="Calibri" w:cs="Calibri"/>
                <w:b/>
                <w:bCs/>
                <w:sz w:val="16"/>
                <w:szCs w:val="16"/>
              </w:rPr>
              <w:t> </w:t>
            </w:r>
          </w:p>
        </w:tc>
        <w:tc>
          <w:tcPr>
            <w:tcW w:w="1740" w:type="dxa"/>
            <w:tcBorders>
              <w:top w:val="nil"/>
              <w:left w:val="nil"/>
              <w:bottom w:val="nil"/>
              <w:right w:val="single" w:sz="8" w:space="0" w:color="354866"/>
            </w:tcBorders>
            <w:shd w:val="clear" w:color="auto" w:fill="auto"/>
            <w:noWrap/>
            <w:vAlign w:val="center"/>
            <w:hideMark/>
          </w:tcPr>
          <w:p w14:paraId="196D8A65"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 </w:t>
            </w:r>
          </w:p>
        </w:tc>
        <w:tc>
          <w:tcPr>
            <w:tcW w:w="1740" w:type="dxa"/>
            <w:tcBorders>
              <w:top w:val="nil"/>
              <w:left w:val="nil"/>
              <w:bottom w:val="nil"/>
              <w:right w:val="single" w:sz="8" w:space="0" w:color="354866"/>
            </w:tcBorders>
            <w:shd w:val="clear" w:color="auto" w:fill="auto"/>
            <w:noWrap/>
            <w:vAlign w:val="center"/>
            <w:hideMark/>
          </w:tcPr>
          <w:p w14:paraId="1A62FD44"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 </w:t>
            </w:r>
          </w:p>
        </w:tc>
        <w:tc>
          <w:tcPr>
            <w:tcW w:w="1740" w:type="dxa"/>
            <w:tcBorders>
              <w:top w:val="nil"/>
              <w:left w:val="nil"/>
              <w:bottom w:val="nil"/>
              <w:right w:val="single" w:sz="8" w:space="0" w:color="354866"/>
            </w:tcBorders>
            <w:shd w:val="clear" w:color="auto" w:fill="auto"/>
            <w:noWrap/>
            <w:vAlign w:val="center"/>
            <w:hideMark/>
          </w:tcPr>
          <w:p w14:paraId="629AD27F"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 </w:t>
            </w:r>
          </w:p>
        </w:tc>
      </w:tr>
      <w:tr w:rsidR="00D921E5" w:rsidRPr="00074CF5" w14:paraId="774DBCB3"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1BB3FA3B"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Poistoeron muutos</w:t>
            </w:r>
          </w:p>
        </w:tc>
        <w:tc>
          <w:tcPr>
            <w:tcW w:w="1740" w:type="dxa"/>
            <w:tcBorders>
              <w:top w:val="nil"/>
              <w:left w:val="nil"/>
              <w:bottom w:val="nil"/>
              <w:right w:val="single" w:sz="8" w:space="0" w:color="354866"/>
            </w:tcBorders>
            <w:shd w:val="clear" w:color="auto" w:fill="auto"/>
            <w:noWrap/>
            <w:vAlign w:val="center"/>
            <w:hideMark/>
          </w:tcPr>
          <w:p w14:paraId="62936BE5"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88 327</w:t>
            </w:r>
          </w:p>
        </w:tc>
        <w:tc>
          <w:tcPr>
            <w:tcW w:w="1740" w:type="dxa"/>
            <w:tcBorders>
              <w:top w:val="nil"/>
              <w:left w:val="nil"/>
              <w:bottom w:val="nil"/>
              <w:right w:val="single" w:sz="8" w:space="0" w:color="354866"/>
            </w:tcBorders>
            <w:shd w:val="clear" w:color="auto" w:fill="auto"/>
            <w:noWrap/>
            <w:vAlign w:val="center"/>
            <w:hideMark/>
          </w:tcPr>
          <w:p w14:paraId="4C9F0E73"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91 872</w:t>
            </w:r>
          </w:p>
        </w:tc>
        <w:tc>
          <w:tcPr>
            <w:tcW w:w="1740" w:type="dxa"/>
            <w:tcBorders>
              <w:top w:val="nil"/>
              <w:left w:val="nil"/>
              <w:bottom w:val="nil"/>
              <w:right w:val="single" w:sz="8" w:space="0" w:color="354866"/>
            </w:tcBorders>
            <w:shd w:val="clear" w:color="auto" w:fill="auto"/>
            <w:noWrap/>
            <w:vAlign w:val="center"/>
            <w:hideMark/>
          </w:tcPr>
          <w:p w14:paraId="0CFA3EF4"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92 194</w:t>
            </w:r>
          </w:p>
        </w:tc>
      </w:tr>
      <w:tr w:rsidR="00D921E5" w:rsidRPr="00074CF5" w14:paraId="41440C9E"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7C4D29B7"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Vapaaehtoisten varausten muutos</w:t>
            </w:r>
          </w:p>
        </w:tc>
        <w:tc>
          <w:tcPr>
            <w:tcW w:w="1740" w:type="dxa"/>
            <w:tcBorders>
              <w:top w:val="nil"/>
              <w:left w:val="nil"/>
              <w:bottom w:val="nil"/>
              <w:right w:val="single" w:sz="8" w:space="0" w:color="354866"/>
            </w:tcBorders>
            <w:shd w:val="clear" w:color="auto" w:fill="auto"/>
            <w:noWrap/>
            <w:vAlign w:val="center"/>
            <w:hideMark/>
          </w:tcPr>
          <w:p w14:paraId="37465A13"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20FA69D7"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41BB15E7"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r>
      <w:tr w:rsidR="00D921E5" w:rsidRPr="00074CF5" w14:paraId="10BB01C4"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6AA4F119"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Rahastojen muutos</w:t>
            </w:r>
          </w:p>
        </w:tc>
        <w:tc>
          <w:tcPr>
            <w:tcW w:w="1740" w:type="dxa"/>
            <w:tcBorders>
              <w:top w:val="nil"/>
              <w:left w:val="nil"/>
              <w:bottom w:val="nil"/>
              <w:right w:val="single" w:sz="8" w:space="0" w:color="354866"/>
            </w:tcBorders>
            <w:shd w:val="clear" w:color="auto" w:fill="auto"/>
            <w:noWrap/>
            <w:vAlign w:val="center"/>
            <w:hideMark/>
          </w:tcPr>
          <w:p w14:paraId="54C234E8"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3974868B"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465A494E"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r>
      <w:tr w:rsidR="00D921E5" w:rsidRPr="00074CF5" w14:paraId="34501932"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713F7A2B"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2B3EA5C7"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1D6A9B56"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c>
          <w:tcPr>
            <w:tcW w:w="1740" w:type="dxa"/>
            <w:tcBorders>
              <w:top w:val="nil"/>
              <w:left w:val="nil"/>
              <w:bottom w:val="nil"/>
              <w:right w:val="single" w:sz="8" w:space="0" w:color="354866"/>
            </w:tcBorders>
            <w:shd w:val="clear" w:color="auto" w:fill="auto"/>
            <w:noWrap/>
            <w:vAlign w:val="center"/>
            <w:hideMark/>
          </w:tcPr>
          <w:p w14:paraId="1DD5F621"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 </w:t>
            </w:r>
          </w:p>
        </w:tc>
      </w:tr>
      <w:tr w:rsidR="00D921E5" w:rsidRPr="00074CF5" w14:paraId="11FAC2EF"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7FE35865" w14:textId="77777777" w:rsidR="00D921E5" w:rsidRPr="00074CF5" w:rsidRDefault="00D921E5" w:rsidP="00A827C0">
            <w:pPr>
              <w:jc w:val="left"/>
              <w:rPr>
                <w:rFonts w:ascii="Calibri" w:hAnsi="Calibri" w:cs="Calibri"/>
                <w:b/>
                <w:bCs/>
                <w:sz w:val="16"/>
                <w:szCs w:val="16"/>
              </w:rPr>
            </w:pPr>
            <w:r w:rsidRPr="00074CF5">
              <w:rPr>
                <w:rFonts w:ascii="Calibri" w:hAnsi="Calibri" w:cs="Calibri"/>
                <w:b/>
                <w:bCs/>
                <w:sz w:val="16"/>
                <w:szCs w:val="16"/>
              </w:rPr>
              <w:t xml:space="preserve">Tilikauden yli-/alijäämä </w:t>
            </w:r>
          </w:p>
        </w:tc>
        <w:tc>
          <w:tcPr>
            <w:tcW w:w="1740" w:type="dxa"/>
            <w:tcBorders>
              <w:top w:val="nil"/>
              <w:left w:val="nil"/>
              <w:bottom w:val="nil"/>
              <w:right w:val="single" w:sz="8" w:space="0" w:color="354866"/>
            </w:tcBorders>
            <w:shd w:val="clear" w:color="auto" w:fill="auto"/>
            <w:noWrap/>
            <w:vAlign w:val="center"/>
            <w:hideMark/>
          </w:tcPr>
          <w:p w14:paraId="4FC31499"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94 058</w:t>
            </w:r>
          </w:p>
        </w:tc>
        <w:tc>
          <w:tcPr>
            <w:tcW w:w="1740" w:type="dxa"/>
            <w:tcBorders>
              <w:top w:val="nil"/>
              <w:left w:val="nil"/>
              <w:bottom w:val="nil"/>
              <w:right w:val="single" w:sz="8" w:space="0" w:color="354866"/>
            </w:tcBorders>
            <w:shd w:val="clear" w:color="auto" w:fill="auto"/>
            <w:noWrap/>
            <w:vAlign w:val="center"/>
            <w:hideMark/>
          </w:tcPr>
          <w:p w14:paraId="09FA1FCE"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473 868</w:t>
            </w:r>
          </w:p>
        </w:tc>
        <w:tc>
          <w:tcPr>
            <w:tcW w:w="1740" w:type="dxa"/>
            <w:tcBorders>
              <w:top w:val="nil"/>
              <w:left w:val="nil"/>
              <w:bottom w:val="nil"/>
              <w:right w:val="single" w:sz="8" w:space="0" w:color="354866"/>
            </w:tcBorders>
            <w:shd w:val="clear" w:color="auto" w:fill="auto"/>
            <w:noWrap/>
            <w:vAlign w:val="center"/>
            <w:hideMark/>
          </w:tcPr>
          <w:p w14:paraId="5BA2DCBA"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-76 686</w:t>
            </w:r>
          </w:p>
        </w:tc>
      </w:tr>
      <w:tr w:rsidR="00D921E5" w:rsidRPr="00074CF5" w14:paraId="17A12C5A" w14:textId="77777777" w:rsidTr="00A827C0">
        <w:trPr>
          <w:trHeight w:val="228"/>
        </w:trPr>
        <w:tc>
          <w:tcPr>
            <w:tcW w:w="4200" w:type="dxa"/>
            <w:tcBorders>
              <w:top w:val="nil"/>
              <w:left w:val="single" w:sz="8" w:space="0" w:color="354866"/>
              <w:bottom w:val="single" w:sz="8" w:space="0" w:color="354866"/>
              <w:right w:val="single" w:sz="8" w:space="0" w:color="354866"/>
            </w:tcBorders>
            <w:shd w:val="clear" w:color="auto" w:fill="auto"/>
            <w:noWrap/>
            <w:vAlign w:val="center"/>
            <w:hideMark/>
          </w:tcPr>
          <w:p w14:paraId="5C150BDC" w14:textId="77777777" w:rsidR="00D921E5" w:rsidRPr="00074CF5" w:rsidRDefault="00D921E5" w:rsidP="00A827C0">
            <w:pPr>
              <w:jc w:val="left"/>
              <w:rPr>
                <w:rFonts w:ascii="Calibri" w:hAnsi="Calibri" w:cs="Calibri"/>
                <w:b/>
                <w:bCs/>
                <w:sz w:val="16"/>
                <w:szCs w:val="16"/>
              </w:rPr>
            </w:pPr>
            <w:r w:rsidRPr="00074CF5">
              <w:rPr>
                <w:rFonts w:ascii="Calibri" w:hAnsi="Calibri" w:cs="Calibri"/>
                <w:b/>
                <w:bCs/>
                <w:sz w:val="16"/>
                <w:szCs w:val="16"/>
              </w:rPr>
              <w:t> </w:t>
            </w:r>
          </w:p>
        </w:tc>
        <w:tc>
          <w:tcPr>
            <w:tcW w:w="1740" w:type="dxa"/>
            <w:tcBorders>
              <w:top w:val="nil"/>
              <w:left w:val="nil"/>
              <w:bottom w:val="single" w:sz="8" w:space="0" w:color="354866"/>
              <w:right w:val="single" w:sz="8" w:space="0" w:color="354866"/>
            </w:tcBorders>
            <w:shd w:val="clear" w:color="auto" w:fill="auto"/>
            <w:noWrap/>
            <w:vAlign w:val="center"/>
            <w:hideMark/>
          </w:tcPr>
          <w:p w14:paraId="2E74EA3D"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 </w:t>
            </w:r>
          </w:p>
        </w:tc>
        <w:tc>
          <w:tcPr>
            <w:tcW w:w="1740" w:type="dxa"/>
            <w:tcBorders>
              <w:top w:val="nil"/>
              <w:left w:val="nil"/>
              <w:bottom w:val="single" w:sz="8" w:space="0" w:color="354866"/>
              <w:right w:val="single" w:sz="8" w:space="0" w:color="354866"/>
            </w:tcBorders>
            <w:shd w:val="clear" w:color="auto" w:fill="auto"/>
            <w:noWrap/>
            <w:vAlign w:val="center"/>
            <w:hideMark/>
          </w:tcPr>
          <w:p w14:paraId="564AEE8A"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 </w:t>
            </w:r>
          </w:p>
        </w:tc>
        <w:tc>
          <w:tcPr>
            <w:tcW w:w="1740" w:type="dxa"/>
            <w:tcBorders>
              <w:top w:val="nil"/>
              <w:left w:val="nil"/>
              <w:bottom w:val="single" w:sz="8" w:space="0" w:color="354866"/>
              <w:right w:val="single" w:sz="8" w:space="0" w:color="354866"/>
            </w:tcBorders>
            <w:shd w:val="clear" w:color="auto" w:fill="auto"/>
            <w:noWrap/>
            <w:vAlign w:val="center"/>
            <w:hideMark/>
          </w:tcPr>
          <w:p w14:paraId="13AE0FCF" w14:textId="77777777" w:rsidR="00D921E5" w:rsidRPr="00074CF5" w:rsidRDefault="00D921E5" w:rsidP="00A827C0">
            <w:pPr>
              <w:jc w:val="left"/>
              <w:rPr>
                <w:rFonts w:ascii="Calibri" w:hAnsi="Calibri" w:cs="Calibri"/>
                <w:b/>
                <w:bCs/>
                <w:sz w:val="16"/>
                <w:szCs w:val="16"/>
              </w:rPr>
            </w:pPr>
            <w:r w:rsidRPr="00074CF5">
              <w:rPr>
                <w:rFonts w:ascii="Calibri" w:hAnsi="Calibri" w:cs="Calibri"/>
                <w:b/>
                <w:bCs/>
                <w:sz w:val="16"/>
                <w:szCs w:val="16"/>
              </w:rPr>
              <w:t> </w:t>
            </w:r>
          </w:p>
        </w:tc>
      </w:tr>
      <w:tr w:rsidR="00D921E5" w:rsidRPr="00074CF5" w14:paraId="41D2CA53" w14:textId="77777777" w:rsidTr="00A827C0">
        <w:trPr>
          <w:trHeight w:val="228"/>
        </w:trPr>
        <w:tc>
          <w:tcPr>
            <w:tcW w:w="4200" w:type="dxa"/>
            <w:tcBorders>
              <w:top w:val="nil"/>
              <w:left w:val="nil"/>
              <w:bottom w:val="single" w:sz="8" w:space="0" w:color="354866"/>
              <w:right w:val="nil"/>
            </w:tcBorders>
            <w:shd w:val="clear" w:color="auto" w:fill="auto"/>
            <w:noWrap/>
            <w:vAlign w:val="center"/>
            <w:hideMark/>
          </w:tcPr>
          <w:p w14:paraId="1D2F3C5C" w14:textId="77777777" w:rsidR="00D921E5" w:rsidRPr="00074CF5" w:rsidRDefault="00D921E5" w:rsidP="00A827C0">
            <w:pPr>
              <w:jc w:val="left"/>
              <w:rPr>
                <w:rFonts w:ascii="Calibri" w:hAnsi="Calibri" w:cs="Calibri"/>
                <w:color w:val="FF0000"/>
                <w:sz w:val="16"/>
                <w:szCs w:val="16"/>
              </w:rPr>
            </w:pPr>
            <w:r w:rsidRPr="00074CF5">
              <w:rPr>
                <w:rFonts w:ascii="Calibri" w:hAnsi="Calibri" w:cs="Calibri"/>
                <w:color w:val="FF0000"/>
                <w:sz w:val="16"/>
                <w:szCs w:val="16"/>
              </w:rPr>
              <w:t> </w:t>
            </w:r>
          </w:p>
        </w:tc>
        <w:tc>
          <w:tcPr>
            <w:tcW w:w="1740" w:type="dxa"/>
            <w:tcBorders>
              <w:top w:val="nil"/>
              <w:left w:val="nil"/>
              <w:bottom w:val="single" w:sz="8" w:space="0" w:color="354866"/>
              <w:right w:val="nil"/>
            </w:tcBorders>
            <w:shd w:val="clear" w:color="auto" w:fill="auto"/>
            <w:noWrap/>
            <w:vAlign w:val="center"/>
            <w:hideMark/>
          </w:tcPr>
          <w:p w14:paraId="382B49B9" w14:textId="77777777" w:rsidR="00D921E5" w:rsidRPr="00074CF5" w:rsidRDefault="00D921E5" w:rsidP="00A827C0">
            <w:pPr>
              <w:jc w:val="right"/>
              <w:rPr>
                <w:rFonts w:ascii="Calibri" w:hAnsi="Calibri" w:cs="Calibri"/>
                <w:color w:val="FF0000"/>
                <w:sz w:val="16"/>
                <w:szCs w:val="16"/>
              </w:rPr>
            </w:pPr>
            <w:r w:rsidRPr="00074CF5">
              <w:rPr>
                <w:rFonts w:ascii="Calibri" w:hAnsi="Calibri" w:cs="Calibri"/>
                <w:color w:val="FF0000"/>
                <w:sz w:val="16"/>
                <w:szCs w:val="16"/>
              </w:rPr>
              <w:t> </w:t>
            </w:r>
          </w:p>
        </w:tc>
        <w:tc>
          <w:tcPr>
            <w:tcW w:w="1740" w:type="dxa"/>
            <w:tcBorders>
              <w:top w:val="nil"/>
              <w:left w:val="nil"/>
              <w:bottom w:val="single" w:sz="8" w:space="0" w:color="354866"/>
              <w:right w:val="nil"/>
            </w:tcBorders>
            <w:shd w:val="clear" w:color="auto" w:fill="auto"/>
            <w:noWrap/>
            <w:vAlign w:val="center"/>
            <w:hideMark/>
          </w:tcPr>
          <w:p w14:paraId="6FB80FCD" w14:textId="77777777" w:rsidR="00D921E5" w:rsidRPr="00074CF5" w:rsidRDefault="00D921E5" w:rsidP="00A827C0">
            <w:pPr>
              <w:jc w:val="right"/>
              <w:rPr>
                <w:rFonts w:ascii="Calibri" w:hAnsi="Calibri" w:cs="Calibri"/>
                <w:color w:val="FF0000"/>
                <w:sz w:val="16"/>
                <w:szCs w:val="16"/>
              </w:rPr>
            </w:pPr>
            <w:r w:rsidRPr="00074CF5">
              <w:rPr>
                <w:rFonts w:ascii="Calibri" w:hAnsi="Calibri" w:cs="Calibri"/>
                <w:color w:val="FF0000"/>
                <w:sz w:val="16"/>
                <w:szCs w:val="16"/>
              </w:rPr>
              <w:t> </w:t>
            </w:r>
          </w:p>
        </w:tc>
        <w:tc>
          <w:tcPr>
            <w:tcW w:w="1740" w:type="dxa"/>
            <w:tcBorders>
              <w:top w:val="nil"/>
              <w:left w:val="nil"/>
              <w:bottom w:val="single" w:sz="8" w:space="0" w:color="354866"/>
              <w:right w:val="nil"/>
            </w:tcBorders>
            <w:shd w:val="clear" w:color="auto" w:fill="auto"/>
            <w:noWrap/>
            <w:vAlign w:val="center"/>
            <w:hideMark/>
          </w:tcPr>
          <w:p w14:paraId="03432443" w14:textId="77777777" w:rsidR="00D921E5" w:rsidRPr="00074CF5" w:rsidRDefault="00D921E5" w:rsidP="00A827C0">
            <w:pPr>
              <w:jc w:val="left"/>
              <w:rPr>
                <w:rFonts w:ascii="Calibri" w:hAnsi="Calibri" w:cs="Calibri"/>
                <w:color w:val="FF0000"/>
                <w:sz w:val="16"/>
                <w:szCs w:val="16"/>
              </w:rPr>
            </w:pPr>
            <w:r w:rsidRPr="00074CF5">
              <w:rPr>
                <w:rFonts w:ascii="Calibri" w:hAnsi="Calibri" w:cs="Calibri"/>
                <w:color w:val="FF0000"/>
                <w:sz w:val="16"/>
                <w:szCs w:val="16"/>
              </w:rPr>
              <w:t> </w:t>
            </w:r>
          </w:p>
        </w:tc>
      </w:tr>
      <w:tr w:rsidR="00D921E5" w:rsidRPr="00074CF5" w14:paraId="793DBB18" w14:textId="77777777" w:rsidTr="00A827C0">
        <w:trPr>
          <w:trHeight w:val="228"/>
        </w:trPr>
        <w:tc>
          <w:tcPr>
            <w:tcW w:w="4200" w:type="dxa"/>
            <w:tcBorders>
              <w:top w:val="nil"/>
              <w:left w:val="single" w:sz="8" w:space="0" w:color="354866"/>
              <w:bottom w:val="single" w:sz="8" w:space="0" w:color="354866"/>
              <w:right w:val="single" w:sz="8" w:space="0" w:color="354866"/>
            </w:tcBorders>
            <w:shd w:val="clear" w:color="auto" w:fill="auto"/>
            <w:noWrap/>
            <w:vAlign w:val="center"/>
            <w:hideMark/>
          </w:tcPr>
          <w:p w14:paraId="4EA89D88" w14:textId="77777777" w:rsidR="00D921E5" w:rsidRPr="00074CF5" w:rsidRDefault="00D921E5" w:rsidP="00A827C0">
            <w:pPr>
              <w:jc w:val="left"/>
              <w:rPr>
                <w:rFonts w:ascii="Calibri" w:hAnsi="Calibri" w:cs="Calibri"/>
                <w:b/>
                <w:bCs/>
                <w:sz w:val="16"/>
                <w:szCs w:val="16"/>
              </w:rPr>
            </w:pPr>
            <w:r w:rsidRPr="00074CF5">
              <w:rPr>
                <w:rFonts w:ascii="Calibri" w:hAnsi="Calibri" w:cs="Calibri"/>
                <w:b/>
                <w:bCs/>
                <w:sz w:val="16"/>
                <w:szCs w:val="16"/>
              </w:rPr>
              <w:t>TULOSLASKELMAN TUNNUSLUVUT</w:t>
            </w:r>
          </w:p>
        </w:tc>
        <w:tc>
          <w:tcPr>
            <w:tcW w:w="1740" w:type="dxa"/>
            <w:tcBorders>
              <w:top w:val="nil"/>
              <w:left w:val="nil"/>
              <w:bottom w:val="single" w:sz="8" w:space="0" w:color="354866"/>
              <w:right w:val="single" w:sz="8" w:space="0" w:color="354866"/>
            </w:tcBorders>
            <w:shd w:val="clear" w:color="auto" w:fill="auto"/>
            <w:noWrap/>
            <w:vAlign w:val="center"/>
            <w:hideMark/>
          </w:tcPr>
          <w:p w14:paraId="35B050E9"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TP 2023</w:t>
            </w:r>
          </w:p>
        </w:tc>
        <w:tc>
          <w:tcPr>
            <w:tcW w:w="1740" w:type="dxa"/>
            <w:tcBorders>
              <w:top w:val="nil"/>
              <w:left w:val="nil"/>
              <w:bottom w:val="single" w:sz="8" w:space="0" w:color="354866"/>
              <w:right w:val="single" w:sz="8" w:space="0" w:color="354866"/>
            </w:tcBorders>
            <w:shd w:val="clear" w:color="auto" w:fill="auto"/>
            <w:noWrap/>
            <w:vAlign w:val="center"/>
            <w:hideMark/>
          </w:tcPr>
          <w:p w14:paraId="481CC0B4"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TP 2022</w:t>
            </w:r>
          </w:p>
        </w:tc>
        <w:tc>
          <w:tcPr>
            <w:tcW w:w="1740" w:type="dxa"/>
            <w:tcBorders>
              <w:top w:val="nil"/>
              <w:left w:val="nil"/>
              <w:bottom w:val="single" w:sz="8" w:space="0" w:color="354866"/>
              <w:right w:val="single" w:sz="8" w:space="0" w:color="354866"/>
            </w:tcBorders>
            <w:shd w:val="clear" w:color="auto" w:fill="auto"/>
            <w:noWrap/>
            <w:vAlign w:val="center"/>
            <w:hideMark/>
          </w:tcPr>
          <w:p w14:paraId="12198CDD" w14:textId="77777777" w:rsidR="00D921E5" w:rsidRPr="00074CF5" w:rsidRDefault="00D921E5" w:rsidP="00A827C0">
            <w:pPr>
              <w:jc w:val="right"/>
              <w:rPr>
                <w:rFonts w:ascii="Calibri" w:hAnsi="Calibri" w:cs="Calibri"/>
                <w:b/>
                <w:bCs/>
                <w:sz w:val="16"/>
                <w:szCs w:val="16"/>
              </w:rPr>
            </w:pPr>
            <w:r w:rsidRPr="00074CF5">
              <w:rPr>
                <w:rFonts w:ascii="Calibri" w:hAnsi="Calibri" w:cs="Calibri"/>
                <w:b/>
                <w:bCs/>
                <w:sz w:val="16"/>
                <w:szCs w:val="16"/>
              </w:rPr>
              <w:t>TP 2021</w:t>
            </w:r>
          </w:p>
        </w:tc>
      </w:tr>
      <w:tr w:rsidR="00D921E5" w:rsidRPr="00074CF5" w14:paraId="5BB58BE1"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503F8C7E"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Toimintatuotot/Toimintakulut, %</w:t>
            </w:r>
          </w:p>
        </w:tc>
        <w:tc>
          <w:tcPr>
            <w:tcW w:w="1740" w:type="dxa"/>
            <w:tcBorders>
              <w:top w:val="nil"/>
              <w:left w:val="nil"/>
              <w:bottom w:val="nil"/>
              <w:right w:val="single" w:sz="8" w:space="0" w:color="354866"/>
            </w:tcBorders>
            <w:shd w:val="clear" w:color="auto" w:fill="auto"/>
            <w:noWrap/>
            <w:vAlign w:val="center"/>
            <w:hideMark/>
          </w:tcPr>
          <w:p w14:paraId="30FD9285"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35,4</w:t>
            </w:r>
          </w:p>
        </w:tc>
        <w:tc>
          <w:tcPr>
            <w:tcW w:w="1740" w:type="dxa"/>
            <w:tcBorders>
              <w:top w:val="nil"/>
              <w:left w:val="nil"/>
              <w:bottom w:val="nil"/>
              <w:right w:val="single" w:sz="8" w:space="0" w:color="354866"/>
            </w:tcBorders>
            <w:shd w:val="clear" w:color="auto" w:fill="auto"/>
            <w:noWrap/>
            <w:vAlign w:val="center"/>
            <w:hideMark/>
          </w:tcPr>
          <w:p w14:paraId="0AEABC81"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20,5</w:t>
            </w:r>
          </w:p>
        </w:tc>
        <w:tc>
          <w:tcPr>
            <w:tcW w:w="1740" w:type="dxa"/>
            <w:tcBorders>
              <w:top w:val="nil"/>
              <w:left w:val="nil"/>
              <w:bottom w:val="nil"/>
              <w:right w:val="single" w:sz="8" w:space="0" w:color="354866"/>
            </w:tcBorders>
            <w:shd w:val="clear" w:color="auto" w:fill="auto"/>
            <w:noWrap/>
            <w:vAlign w:val="center"/>
            <w:hideMark/>
          </w:tcPr>
          <w:p w14:paraId="6A4E5F93"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18,9</w:t>
            </w:r>
          </w:p>
        </w:tc>
      </w:tr>
      <w:tr w:rsidR="00D921E5" w:rsidRPr="00074CF5" w14:paraId="755B8BE8"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5EC40BC8"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Vuosikate/Poistot, %</w:t>
            </w:r>
          </w:p>
        </w:tc>
        <w:tc>
          <w:tcPr>
            <w:tcW w:w="1740" w:type="dxa"/>
            <w:tcBorders>
              <w:top w:val="nil"/>
              <w:left w:val="nil"/>
              <w:bottom w:val="nil"/>
              <w:right w:val="single" w:sz="8" w:space="0" w:color="354866"/>
            </w:tcBorders>
            <w:shd w:val="clear" w:color="auto" w:fill="auto"/>
            <w:noWrap/>
            <w:vAlign w:val="center"/>
            <w:hideMark/>
          </w:tcPr>
          <w:p w14:paraId="2204D7B7"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100,8</w:t>
            </w:r>
          </w:p>
        </w:tc>
        <w:tc>
          <w:tcPr>
            <w:tcW w:w="1740" w:type="dxa"/>
            <w:tcBorders>
              <w:top w:val="nil"/>
              <w:left w:val="nil"/>
              <w:bottom w:val="nil"/>
              <w:right w:val="single" w:sz="8" w:space="0" w:color="354866"/>
            </w:tcBorders>
            <w:shd w:val="clear" w:color="auto" w:fill="auto"/>
            <w:noWrap/>
            <w:vAlign w:val="center"/>
            <w:hideMark/>
          </w:tcPr>
          <w:p w14:paraId="2ED45C13"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173,7</w:t>
            </w:r>
          </w:p>
        </w:tc>
        <w:tc>
          <w:tcPr>
            <w:tcW w:w="1740" w:type="dxa"/>
            <w:tcBorders>
              <w:top w:val="nil"/>
              <w:left w:val="nil"/>
              <w:bottom w:val="nil"/>
              <w:right w:val="single" w:sz="8" w:space="0" w:color="354866"/>
            </w:tcBorders>
            <w:shd w:val="clear" w:color="auto" w:fill="auto"/>
            <w:noWrap/>
            <w:vAlign w:val="center"/>
            <w:hideMark/>
          </w:tcPr>
          <w:p w14:paraId="23DD2184"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66,9</w:t>
            </w:r>
          </w:p>
        </w:tc>
      </w:tr>
      <w:tr w:rsidR="00D921E5" w:rsidRPr="00074CF5" w14:paraId="06B3E5ED" w14:textId="77777777" w:rsidTr="00A827C0">
        <w:trPr>
          <w:trHeight w:val="228"/>
        </w:trPr>
        <w:tc>
          <w:tcPr>
            <w:tcW w:w="4200" w:type="dxa"/>
            <w:tcBorders>
              <w:top w:val="nil"/>
              <w:left w:val="single" w:sz="8" w:space="0" w:color="354866"/>
              <w:bottom w:val="nil"/>
              <w:right w:val="single" w:sz="8" w:space="0" w:color="354866"/>
            </w:tcBorders>
            <w:shd w:val="clear" w:color="auto" w:fill="auto"/>
            <w:noWrap/>
            <w:vAlign w:val="center"/>
            <w:hideMark/>
          </w:tcPr>
          <w:p w14:paraId="54134402"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Vuosikate, €/asukas</w:t>
            </w:r>
          </w:p>
        </w:tc>
        <w:tc>
          <w:tcPr>
            <w:tcW w:w="1740" w:type="dxa"/>
            <w:tcBorders>
              <w:top w:val="nil"/>
              <w:left w:val="nil"/>
              <w:bottom w:val="nil"/>
              <w:right w:val="single" w:sz="8" w:space="0" w:color="354866"/>
            </w:tcBorders>
            <w:shd w:val="clear" w:color="auto" w:fill="auto"/>
            <w:noWrap/>
            <w:vAlign w:val="center"/>
            <w:hideMark/>
          </w:tcPr>
          <w:p w14:paraId="0224DCF8"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771</w:t>
            </w:r>
          </w:p>
        </w:tc>
        <w:tc>
          <w:tcPr>
            <w:tcW w:w="1740" w:type="dxa"/>
            <w:tcBorders>
              <w:top w:val="nil"/>
              <w:left w:val="nil"/>
              <w:bottom w:val="nil"/>
              <w:right w:val="single" w:sz="8" w:space="0" w:color="354866"/>
            </w:tcBorders>
            <w:shd w:val="clear" w:color="auto" w:fill="auto"/>
            <w:noWrap/>
            <w:vAlign w:val="center"/>
            <w:hideMark/>
          </w:tcPr>
          <w:p w14:paraId="5B3DBA35"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937</w:t>
            </w:r>
          </w:p>
        </w:tc>
        <w:tc>
          <w:tcPr>
            <w:tcW w:w="1740" w:type="dxa"/>
            <w:tcBorders>
              <w:top w:val="nil"/>
              <w:left w:val="nil"/>
              <w:bottom w:val="nil"/>
              <w:right w:val="single" w:sz="8" w:space="0" w:color="354866"/>
            </w:tcBorders>
            <w:shd w:val="clear" w:color="auto" w:fill="auto"/>
            <w:noWrap/>
            <w:vAlign w:val="center"/>
            <w:hideMark/>
          </w:tcPr>
          <w:p w14:paraId="6A1D7239"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357</w:t>
            </w:r>
          </w:p>
        </w:tc>
      </w:tr>
      <w:tr w:rsidR="00D921E5" w:rsidRPr="00074CF5" w14:paraId="494A876C" w14:textId="77777777" w:rsidTr="00A827C0">
        <w:trPr>
          <w:trHeight w:val="228"/>
        </w:trPr>
        <w:tc>
          <w:tcPr>
            <w:tcW w:w="4200" w:type="dxa"/>
            <w:tcBorders>
              <w:top w:val="nil"/>
              <w:left w:val="single" w:sz="8" w:space="0" w:color="354866"/>
              <w:bottom w:val="single" w:sz="8" w:space="0" w:color="354866"/>
              <w:right w:val="single" w:sz="8" w:space="0" w:color="354866"/>
            </w:tcBorders>
            <w:shd w:val="clear" w:color="auto" w:fill="auto"/>
            <w:noWrap/>
            <w:vAlign w:val="center"/>
            <w:hideMark/>
          </w:tcPr>
          <w:p w14:paraId="3E887A2F" w14:textId="77777777" w:rsidR="00D921E5" w:rsidRPr="00074CF5" w:rsidRDefault="00D921E5" w:rsidP="00A827C0">
            <w:pPr>
              <w:jc w:val="left"/>
              <w:rPr>
                <w:rFonts w:ascii="Calibri" w:hAnsi="Calibri" w:cs="Calibri"/>
                <w:sz w:val="16"/>
                <w:szCs w:val="16"/>
              </w:rPr>
            </w:pPr>
            <w:r w:rsidRPr="00074CF5">
              <w:rPr>
                <w:rFonts w:ascii="Calibri" w:hAnsi="Calibri" w:cs="Calibri"/>
                <w:sz w:val="16"/>
                <w:szCs w:val="16"/>
              </w:rPr>
              <w:t>Asukasmäärä vuoden lopussa</w:t>
            </w:r>
          </w:p>
        </w:tc>
        <w:tc>
          <w:tcPr>
            <w:tcW w:w="1740" w:type="dxa"/>
            <w:tcBorders>
              <w:top w:val="nil"/>
              <w:left w:val="nil"/>
              <w:bottom w:val="single" w:sz="8" w:space="0" w:color="354866"/>
              <w:right w:val="single" w:sz="8" w:space="0" w:color="354866"/>
            </w:tcBorders>
            <w:shd w:val="clear" w:color="auto" w:fill="auto"/>
            <w:noWrap/>
            <w:vAlign w:val="center"/>
            <w:hideMark/>
          </w:tcPr>
          <w:p w14:paraId="14C422B0"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948</w:t>
            </w:r>
          </w:p>
        </w:tc>
        <w:tc>
          <w:tcPr>
            <w:tcW w:w="1740" w:type="dxa"/>
            <w:tcBorders>
              <w:top w:val="nil"/>
              <w:left w:val="nil"/>
              <w:bottom w:val="single" w:sz="8" w:space="0" w:color="354866"/>
              <w:right w:val="single" w:sz="8" w:space="0" w:color="354866"/>
            </w:tcBorders>
            <w:shd w:val="clear" w:color="auto" w:fill="auto"/>
            <w:noWrap/>
            <w:vAlign w:val="center"/>
            <w:hideMark/>
          </w:tcPr>
          <w:p w14:paraId="43736399"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961</w:t>
            </w:r>
          </w:p>
        </w:tc>
        <w:tc>
          <w:tcPr>
            <w:tcW w:w="1740" w:type="dxa"/>
            <w:tcBorders>
              <w:top w:val="nil"/>
              <w:left w:val="nil"/>
              <w:bottom w:val="single" w:sz="8" w:space="0" w:color="354866"/>
              <w:right w:val="single" w:sz="8" w:space="0" w:color="354866"/>
            </w:tcBorders>
            <w:shd w:val="clear" w:color="auto" w:fill="auto"/>
            <w:noWrap/>
            <w:vAlign w:val="center"/>
            <w:hideMark/>
          </w:tcPr>
          <w:p w14:paraId="3CC0BE1F" w14:textId="77777777" w:rsidR="00D921E5" w:rsidRPr="00074CF5" w:rsidRDefault="00D921E5" w:rsidP="00A827C0">
            <w:pPr>
              <w:jc w:val="right"/>
              <w:rPr>
                <w:rFonts w:ascii="Calibri" w:hAnsi="Calibri" w:cs="Calibri"/>
                <w:sz w:val="16"/>
                <w:szCs w:val="16"/>
              </w:rPr>
            </w:pPr>
            <w:r w:rsidRPr="00074CF5">
              <w:rPr>
                <w:rFonts w:ascii="Calibri" w:hAnsi="Calibri" w:cs="Calibri"/>
                <w:sz w:val="16"/>
                <w:szCs w:val="16"/>
              </w:rPr>
              <w:t>954</w:t>
            </w:r>
          </w:p>
        </w:tc>
      </w:tr>
    </w:tbl>
    <w:p w14:paraId="4B3A241C" w14:textId="77777777" w:rsidR="00D921E5" w:rsidRDefault="00D921E5" w:rsidP="00D921E5">
      <w:pPr>
        <w:widowControl w:val="0"/>
        <w:tabs>
          <w:tab w:val="left" w:pos="2608"/>
          <w:tab w:val="left" w:pos="3912"/>
          <w:tab w:val="left" w:pos="5216"/>
          <w:tab w:val="left" w:pos="6520"/>
          <w:tab w:val="left" w:pos="7824"/>
          <w:tab w:val="left" w:pos="9128"/>
        </w:tabs>
        <w:autoSpaceDE w:val="0"/>
        <w:autoSpaceDN w:val="0"/>
        <w:adjustRightInd w:val="0"/>
        <w:spacing w:before="57" w:line="276" w:lineRule="auto"/>
        <w:jc w:val="left"/>
        <w:rPr>
          <w:rFonts w:ascii="Arial" w:hAnsi="Arial"/>
          <w:color w:val="FF0000"/>
          <w:szCs w:val="18"/>
        </w:rPr>
      </w:pPr>
    </w:p>
    <w:p w14:paraId="6895CF18" w14:textId="77777777" w:rsidR="00CE0B96" w:rsidRPr="00E1300F" w:rsidRDefault="00CE0B96" w:rsidP="00CE0B96">
      <w:pPr>
        <w:rPr>
          <w:rFonts w:ascii="Arial" w:eastAsia="Gisha" w:hAnsi="Arial"/>
          <w:szCs w:val="18"/>
        </w:rPr>
      </w:pPr>
      <w:r w:rsidRPr="00E1300F">
        <w:rPr>
          <w:rFonts w:ascii="Arial" w:eastAsia="Gisha" w:hAnsi="Arial"/>
          <w:b/>
          <w:bCs/>
          <w:szCs w:val="18"/>
        </w:rPr>
        <w:t>Toimintakate</w:t>
      </w:r>
      <w:r w:rsidRPr="00E1300F">
        <w:rPr>
          <w:rFonts w:ascii="Arial" w:eastAsia="Gisha" w:hAnsi="Arial"/>
          <w:szCs w:val="18"/>
        </w:rPr>
        <w:t xml:space="preserve"> osoittaa verorahoituksen osuuden toiminnan kuluista. Toimintakatteella </w:t>
      </w:r>
      <w:proofErr w:type="gramStart"/>
      <w:r w:rsidRPr="00E1300F">
        <w:rPr>
          <w:rFonts w:ascii="Arial" w:eastAsia="Gisha" w:hAnsi="Arial"/>
          <w:szCs w:val="18"/>
        </w:rPr>
        <w:t>osoitetaan paljonko toiminnan kuluista saadaan</w:t>
      </w:r>
      <w:proofErr w:type="gramEnd"/>
      <w:r w:rsidRPr="00E1300F">
        <w:rPr>
          <w:rFonts w:ascii="Arial" w:eastAsia="Gisha" w:hAnsi="Arial"/>
          <w:szCs w:val="18"/>
        </w:rPr>
        <w:t xml:space="preserve"> katetuksi palvelutuotteiden myynti- ja maksutuloilla.</w:t>
      </w:r>
    </w:p>
    <w:p w14:paraId="5636C5DA" w14:textId="77777777" w:rsidR="00CE0B96" w:rsidRPr="00E1300F" w:rsidRDefault="00CE0B96" w:rsidP="00CE0B96">
      <w:pPr>
        <w:rPr>
          <w:rFonts w:ascii="Arial" w:eastAsia="Gisha" w:hAnsi="Arial"/>
          <w:szCs w:val="18"/>
        </w:rPr>
      </w:pPr>
    </w:p>
    <w:p w14:paraId="0E5118E3" w14:textId="77777777" w:rsidR="00CE0B96" w:rsidRPr="00E1300F" w:rsidRDefault="00CE0B96" w:rsidP="00CE0B96">
      <w:pPr>
        <w:rPr>
          <w:rFonts w:ascii="Arial" w:eastAsia="Gisha" w:hAnsi="Arial"/>
          <w:szCs w:val="18"/>
        </w:rPr>
      </w:pPr>
      <w:r w:rsidRPr="00E1300F">
        <w:rPr>
          <w:rFonts w:ascii="Arial" w:eastAsia="Gisha" w:hAnsi="Arial"/>
          <w:b/>
          <w:bCs/>
          <w:szCs w:val="18"/>
        </w:rPr>
        <w:t>Vuosikate</w:t>
      </w:r>
      <w:r w:rsidRPr="00E1300F">
        <w:rPr>
          <w:rFonts w:ascii="Arial" w:eastAsia="Gisha" w:hAnsi="Arial"/>
          <w:szCs w:val="18"/>
        </w:rPr>
        <w:t xml:space="preserve"> osoittaa tulorahoituksen, joka jää käytettäväksi investointeihin, sijoituksiin ja lainan lyhennyksiin. Vuosikate kuvaa rahoituksen riittävyyttä.</w:t>
      </w:r>
    </w:p>
    <w:p w14:paraId="58346407" w14:textId="77777777" w:rsidR="00CE0B96" w:rsidRPr="00E1300F" w:rsidRDefault="00CE0B96" w:rsidP="00CE0B96">
      <w:pPr>
        <w:rPr>
          <w:rFonts w:ascii="Arial" w:eastAsia="Gisha" w:hAnsi="Arial"/>
          <w:szCs w:val="18"/>
        </w:rPr>
      </w:pPr>
    </w:p>
    <w:p w14:paraId="6CEE36C8" w14:textId="77777777" w:rsidR="00CE0B96" w:rsidRPr="00E1300F" w:rsidRDefault="00CE0B96" w:rsidP="00CE0B96">
      <w:pPr>
        <w:rPr>
          <w:rFonts w:ascii="Arial" w:eastAsia="Gisha" w:hAnsi="Arial"/>
          <w:szCs w:val="18"/>
        </w:rPr>
      </w:pPr>
      <w:r w:rsidRPr="00E1300F">
        <w:rPr>
          <w:rFonts w:ascii="Arial" w:eastAsia="Gisha" w:hAnsi="Arial"/>
          <w:b/>
          <w:bCs/>
          <w:szCs w:val="18"/>
        </w:rPr>
        <w:t>Tilikauden tulos</w:t>
      </w:r>
      <w:r w:rsidRPr="00E1300F">
        <w:rPr>
          <w:rFonts w:ascii="Arial" w:eastAsia="Gisha" w:hAnsi="Arial"/>
          <w:szCs w:val="18"/>
        </w:rPr>
        <w:t xml:space="preserve"> on tilikaudelle jaksotettujen tulojen ja menojen erotus, joka lisää tai vähentää kunnan omaa pääomaa (edelliskausien yli-/alijäämä).</w:t>
      </w:r>
    </w:p>
    <w:p w14:paraId="09B8997C" w14:textId="77777777" w:rsidR="00CE0B96" w:rsidRPr="00E1300F" w:rsidRDefault="00CE0B96" w:rsidP="00CE0B96">
      <w:pPr>
        <w:tabs>
          <w:tab w:val="left" w:pos="851"/>
        </w:tabs>
        <w:rPr>
          <w:rFonts w:ascii="Arial" w:eastAsia="Gisha" w:hAnsi="Arial"/>
          <w:szCs w:val="18"/>
        </w:rPr>
      </w:pPr>
      <w:r w:rsidRPr="00E1300F">
        <w:rPr>
          <w:rFonts w:ascii="Arial" w:eastAsia="Gisha" w:hAnsi="Arial"/>
          <w:szCs w:val="18"/>
        </w:rPr>
        <w:tab/>
      </w:r>
    </w:p>
    <w:p w14:paraId="09E4E339" w14:textId="77777777" w:rsidR="00CE0B96" w:rsidRPr="00E1300F" w:rsidRDefault="00CE0B96" w:rsidP="00CE0B96">
      <w:pPr>
        <w:tabs>
          <w:tab w:val="left" w:pos="851"/>
        </w:tabs>
        <w:rPr>
          <w:rFonts w:ascii="Arial" w:eastAsia="Gisha" w:hAnsi="Arial"/>
          <w:color w:val="FF0000"/>
          <w:szCs w:val="18"/>
        </w:rPr>
      </w:pPr>
    </w:p>
    <w:p w14:paraId="2CEDA586" w14:textId="77777777" w:rsidR="00CE0B96" w:rsidRPr="00E1300F" w:rsidRDefault="00CE0B96" w:rsidP="00CE0B96">
      <w:pPr>
        <w:rPr>
          <w:rFonts w:ascii="Arial" w:eastAsia="Gisha" w:hAnsi="Arial"/>
          <w:b/>
          <w:bCs/>
          <w:szCs w:val="18"/>
        </w:rPr>
      </w:pPr>
      <w:r w:rsidRPr="00E1300F">
        <w:rPr>
          <w:rFonts w:ascii="Arial" w:eastAsia="Gisha" w:hAnsi="Arial"/>
          <w:b/>
          <w:szCs w:val="18"/>
        </w:rPr>
        <w:t>Verotulot ja valtionosuudet</w:t>
      </w:r>
      <w:r w:rsidRPr="00E1300F">
        <w:rPr>
          <w:rFonts w:ascii="Arial" w:eastAsia="Gisha" w:hAnsi="Arial"/>
          <w:b/>
          <w:bCs/>
          <w:szCs w:val="18"/>
        </w:rPr>
        <w:t xml:space="preserve"> </w:t>
      </w:r>
    </w:p>
    <w:p w14:paraId="33F3D8C7" w14:textId="77777777" w:rsidR="00CE0B96" w:rsidRPr="00E1300F" w:rsidRDefault="00CE0B96" w:rsidP="00CE0B96">
      <w:pPr>
        <w:rPr>
          <w:rFonts w:ascii="Arial" w:eastAsia="Gisha" w:hAnsi="Arial"/>
          <w:b/>
          <w:bCs/>
          <w:szCs w:val="18"/>
        </w:rPr>
      </w:pPr>
    </w:p>
    <w:tbl>
      <w:tblPr>
        <w:tblW w:w="9493" w:type="dxa"/>
        <w:tblCellMar>
          <w:left w:w="70" w:type="dxa"/>
          <w:right w:w="70" w:type="dxa"/>
        </w:tblCellMar>
        <w:tblLook w:val="04A0" w:firstRow="1" w:lastRow="0" w:firstColumn="1" w:lastColumn="0" w:noHBand="0" w:noVBand="1"/>
      </w:tblPr>
      <w:tblGrid>
        <w:gridCol w:w="1540"/>
        <w:gridCol w:w="1540"/>
        <w:gridCol w:w="1540"/>
        <w:gridCol w:w="1540"/>
        <w:gridCol w:w="1773"/>
        <w:gridCol w:w="1560"/>
      </w:tblGrid>
      <w:tr w:rsidR="00CE0B96" w:rsidRPr="00E1300F" w14:paraId="0AE8C33E" w14:textId="77777777" w:rsidTr="00955D71">
        <w:trPr>
          <w:trHeight w:val="204"/>
        </w:trPr>
        <w:tc>
          <w:tcPr>
            <w:tcW w:w="1540" w:type="dxa"/>
            <w:tcBorders>
              <w:top w:val="single" w:sz="4" w:space="0" w:color="auto"/>
              <w:left w:val="single" w:sz="4" w:space="0" w:color="auto"/>
              <w:bottom w:val="nil"/>
              <w:right w:val="single" w:sz="4" w:space="0" w:color="auto"/>
            </w:tcBorders>
            <w:shd w:val="clear" w:color="auto" w:fill="auto"/>
            <w:noWrap/>
            <w:vAlign w:val="bottom"/>
            <w:hideMark/>
          </w:tcPr>
          <w:p w14:paraId="2CD00EA1"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Verokertymä</w:t>
            </w:r>
          </w:p>
        </w:tc>
        <w:tc>
          <w:tcPr>
            <w:tcW w:w="1540" w:type="dxa"/>
            <w:tcBorders>
              <w:top w:val="single" w:sz="4" w:space="0" w:color="auto"/>
              <w:left w:val="nil"/>
              <w:bottom w:val="nil"/>
              <w:right w:val="single" w:sz="4" w:space="0" w:color="auto"/>
            </w:tcBorders>
            <w:shd w:val="clear" w:color="auto" w:fill="auto"/>
            <w:noWrap/>
            <w:vAlign w:val="bottom"/>
            <w:hideMark/>
          </w:tcPr>
          <w:p w14:paraId="44CE0324"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 </w:t>
            </w:r>
          </w:p>
        </w:tc>
        <w:tc>
          <w:tcPr>
            <w:tcW w:w="1540" w:type="dxa"/>
            <w:tcBorders>
              <w:top w:val="single" w:sz="4" w:space="0" w:color="auto"/>
              <w:left w:val="nil"/>
              <w:bottom w:val="nil"/>
              <w:right w:val="single" w:sz="4" w:space="0" w:color="auto"/>
            </w:tcBorders>
            <w:shd w:val="clear" w:color="auto" w:fill="auto"/>
            <w:noWrap/>
            <w:vAlign w:val="bottom"/>
            <w:hideMark/>
          </w:tcPr>
          <w:p w14:paraId="2E5B4EF3"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 </w:t>
            </w:r>
          </w:p>
        </w:tc>
        <w:tc>
          <w:tcPr>
            <w:tcW w:w="1540" w:type="dxa"/>
            <w:tcBorders>
              <w:top w:val="single" w:sz="4" w:space="0" w:color="auto"/>
              <w:left w:val="nil"/>
              <w:bottom w:val="nil"/>
              <w:right w:val="single" w:sz="4" w:space="0" w:color="auto"/>
            </w:tcBorders>
            <w:shd w:val="clear" w:color="auto" w:fill="auto"/>
            <w:noWrap/>
            <w:vAlign w:val="bottom"/>
            <w:hideMark/>
          </w:tcPr>
          <w:p w14:paraId="7FF09611"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 </w:t>
            </w:r>
          </w:p>
        </w:tc>
        <w:tc>
          <w:tcPr>
            <w:tcW w:w="1773" w:type="dxa"/>
            <w:tcBorders>
              <w:top w:val="single" w:sz="4" w:space="0" w:color="auto"/>
              <w:left w:val="nil"/>
              <w:bottom w:val="nil"/>
              <w:right w:val="single" w:sz="4" w:space="0" w:color="auto"/>
            </w:tcBorders>
            <w:shd w:val="clear" w:color="auto" w:fill="auto"/>
            <w:noWrap/>
            <w:vAlign w:val="bottom"/>
            <w:hideMark/>
          </w:tcPr>
          <w:p w14:paraId="4BBA098E"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 </w:t>
            </w:r>
          </w:p>
        </w:tc>
        <w:tc>
          <w:tcPr>
            <w:tcW w:w="1560" w:type="dxa"/>
            <w:tcBorders>
              <w:top w:val="single" w:sz="4" w:space="0" w:color="auto"/>
              <w:left w:val="nil"/>
              <w:bottom w:val="nil"/>
              <w:right w:val="single" w:sz="4" w:space="0" w:color="auto"/>
            </w:tcBorders>
          </w:tcPr>
          <w:p w14:paraId="3B0D5E55" w14:textId="77777777" w:rsidR="00CE0B96" w:rsidRPr="00E1300F" w:rsidRDefault="00CE0B96" w:rsidP="00A827C0">
            <w:pPr>
              <w:jc w:val="right"/>
              <w:rPr>
                <w:rFonts w:ascii="Calibri" w:hAnsi="Calibri" w:cs="Calibri"/>
                <w:b/>
                <w:bCs/>
                <w:sz w:val="16"/>
                <w:szCs w:val="16"/>
              </w:rPr>
            </w:pPr>
          </w:p>
        </w:tc>
      </w:tr>
      <w:tr w:rsidR="00CE0B96" w:rsidRPr="00E1300F" w14:paraId="679834CF" w14:textId="77777777" w:rsidTr="00955D71">
        <w:trPr>
          <w:trHeight w:val="20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1E96C544"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w:t>
            </w:r>
          </w:p>
        </w:tc>
        <w:tc>
          <w:tcPr>
            <w:tcW w:w="1540" w:type="dxa"/>
            <w:tcBorders>
              <w:top w:val="nil"/>
              <w:left w:val="nil"/>
              <w:bottom w:val="single" w:sz="4" w:space="0" w:color="auto"/>
              <w:right w:val="single" w:sz="4" w:space="0" w:color="auto"/>
            </w:tcBorders>
            <w:shd w:val="clear" w:color="auto" w:fill="auto"/>
            <w:noWrap/>
            <w:vAlign w:val="bottom"/>
            <w:hideMark/>
          </w:tcPr>
          <w:p w14:paraId="191A8DD5"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TP 2019</w:t>
            </w:r>
          </w:p>
        </w:tc>
        <w:tc>
          <w:tcPr>
            <w:tcW w:w="1540" w:type="dxa"/>
            <w:tcBorders>
              <w:top w:val="nil"/>
              <w:left w:val="nil"/>
              <w:bottom w:val="single" w:sz="4" w:space="0" w:color="auto"/>
              <w:right w:val="single" w:sz="4" w:space="0" w:color="auto"/>
            </w:tcBorders>
            <w:shd w:val="clear" w:color="auto" w:fill="auto"/>
            <w:noWrap/>
            <w:vAlign w:val="bottom"/>
            <w:hideMark/>
          </w:tcPr>
          <w:p w14:paraId="2ABFECD6"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TP 2020</w:t>
            </w:r>
          </w:p>
        </w:tc>
        <w:tc>
          <w:tcPr>
            <w:tcW w:w="1540" w:type="dxa"/>
            <w:tcBorders>
              <w:top w:val="nil"/>
              <w:left w:val="nil"/>
              <w:bottom w:val="single" w:sz="4" w:space="0" w:color="auto"/>
              <w:right w:val="single" w:sz="4" w:space="0" w:color="auto"/>
            </w:tcBorders>
            <w:shd w:val="clear" w:color="auto" w:fill="auto"/>
            <w:noWrap/>
            <w:vAlign w:val="bottom"/>
            <w:hideMark/>
          </w:tcPr>
          <w:p w14:paraId="1FED9A05"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TP 2021</w:t>
            </w:r>
          </w:p>
        </w:tc>
        <w:tc>
          <w:tcPr>
            <w:tcW w:w="1773" w:type="dxa"/>
            <w:tcBorders>
              <w:top w:val="nil"/>
              <w:left w:val="nil"/>
              <w:bottom w:val="single" w:sz="4" w:space="0" w:color="auto"/>
              <w:right w:val="single" w:sz="4" w:space="0" w:color="auto"/>
            </w:tcBorders>
            <w:shd w:val="clear" w:color="auto" w:fill="auto"/>
            <w:noWrap/>
            <w:vAlign w:val="bottom"/>
            <w:hideMark/>
          </w:tcPr>
          <w:p w14:paraId="793A8835"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TP 2022</w:t>
            </w:r>
          </w:p>
        </w:tc>
        <w:tc>
          <w:tcPr>
            <w:tcW w:w="1560" w:type="dxa"/>
            <w:tcBorders>
              <w:top w:val="nil"/>
              <w:left w:val="nil"/>
              <w:bottom w:val="single" w:sz="4" w:space="0" w:color="auto"/>
              <w:right w:val="single" w:sz="4" w:space="0" w:color="auto"/>
            </w:tcBorders>
          </w:tcPr>
          <w:p w14:paraId="558843A7"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TP 2023</w:t>
            </w:r>
          </w:p>
        </w:tc>
      </w:tr>
      <w:tr w:rsidR="00CE0B96" w:rsidRPr="00E1300F" w14:paraId="575987D6" w14:textId="77777777" w:rsidTr="00955D71">
        <w:trPr>
          <w:trHeight w:val="204"/>
        </w:trPr>
        <w:tc>
          <w:tcPr>
            <w:tcW w:w="1540" w:type="dxa"/>
            <w:tcBorders>
              <w:top w:val="nil"/>
              <w:left w:val="single" w:sz="4" w:space="0" w:color="auto"/>
              <w:bottom w:val="nil"/>
              <w:right w:val="single" w:sz="4" w:space="0" w:color="auto"/>
            </w:tcBorders>
            <w:shd w:val="clear" w:color="auto" w:fill="auto"/>
            <w:noWrap/>
            <w:vAlign w:val="bottom"/>
            <w:hideMark/>
          </w:tcPr>
          <w:p w14:paraId="552ECC8E"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Kunnallisvero</w:t>
            </w:r>
          </w:p>
        </w:tc>
        <w:tc>
          <w:tcPr>
            <w:tcW w:w="1540" w:type="dxa"/>
            <w:tcBorders>
              <w:top w:val="nil"/>
              <w:left w:val="nil"/>
              <w:bottom w:val="nil"/>
              <w:right w:val="single" w:sz="4" w:space="0" w:color="auto"/>
            </w:tcBorders>
            <w:shd w:val="clear" w:color="auto" w:fill="auto"/>
            <w:noWrap/>
            <w:vAlign w:val="bottom"/>
            <w:hideMark/>
          </w:tcPr>
          <w:p w14:paraId="7F6A37E0"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3 153 212</w:t>
            </w:r>
          </w:p>
        </w:tc>
        <w:tc>
          <w:tcPr>
            <w:tcW w:w="1540" w:type="dxa"/>
            <w:tcBorders>
              <w:top w:val="nil"/>
              <w:left w:val="nil"/>
              <w:bottom w:val="nil"/>
              <w:right w:val="single" w:sz="4" w:space="0" w:color="auto"/>
            </w:tcBorders>
            <w:shd w:val="clear" w:color="auto" w:fill="auto"/>
            <w:noWrap/>
            <w:vAlign w:val="bottom"/>
            <w:hideMark/>
          </w:tcPr>
          <w:p w14:paraId="28EE99D7"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3 175 726</w:t>
            </w:r>
          </w:p>
        </w:tc>
        <w:tc>
          <w:tcPr>
            <w:tcW w:w="1540" w:type="dxa"/>
            <w:tcBorders>
              <w:top w:val="nil"/>
              <w:left w:val="nil"/>
              <w:bottom w:val="nil"/>
              <w:right w:val="single" w:sz="4" w:space="0" w:color="auto"/>
            </w:tcBorders>
            <w:shd w:val="clear" w:color="auto" w:fill="auto"/>
            <w:noWrap/>
            <w:vAlign w:val="bottom"/>
            <w:hideMark/>
          </w:tcPr>
          <w:p w14:paraId="6490A48B"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3 249 472</w:t>
            </w:r>
          </w:p>
        </w:tc>
        <w:tc>
          <w:tcPr>
            <w:tcW w:w="1773" w:type="dxa"/>
            <w:tcBorders>
              <w:top w:val="nil"/>
              <w:left w:val="nil"/>
              <w:bottom w:val="nil"/>
              <w:right w:val="single" w:sz="4" w:space="0" w:color="auto"/>
            </w:tcBorders>
            <w:shd w:val="clear" w:color="auto" w:fill="auto"/>
            <w:noWrap/>
            <w:vAlign w:val="bottom"/>
            <w:hideMark/>
          </w:tcPr>
          <w:p w14:paraId="1C0567BA"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3 685 597</w:t>
            </w:r>
          </w:p>
        </w:tc>
        <w:tc>
          <w:tcPr>
            <w:tcW w:w="1560" w:type="dxa"/>
            <w:tcBorders>
              <w:top w:val="nil"/>
              <w:left w:val="nil"/>
              <w:bottom w:val="nil"/>
              <w:right w:val="single" w:sz="4" w:space="0" w:color="auto"/>
            </w:tcBorders>
          </w:tcPr>
          <w:p w14:paraId="16690E62"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xml:space="preserve"> 1 604 440</w:t>
            </w:r>
          </w:p>
        </w:tc>
      </w:tr>
      <w:tr w:rsidR="00CE0B96" w:rsidRPr="00E1300F" w14:paraId="21B459E6" w14:textId="77777777" w:rsidTr="00955D71">
        <w:trPr>
          <w:trHeight w:val="204"/>
        </w:trPr>
        <w:tc>
          <w:tcPr>
            <w:tcW w:w="1540" w:type="dxa"/>
            <w:tcBorders>
              <w:top w:val="nil"/>
              <w:left w:val="single" w:sz="4" w:space="0" w:color="auto"/>
              <w:bottom w:val="nil"/>
              <w:right w:val="single" w:sz="4" w:space="0" w:color="auto"/>
            </w:tcBorders>
            <w:shd w:val="clear" w:color="auto" w:fill="auto"/>
            <w:noWrap/>
            <w:vAlign w:val="bottom"/>
            <w:hideMark/>
          </w:tcPr>
          <w:p w14:paraId="20BD0C76"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Muutos, %</w:t>
            </w:r>
          </w:p>
        </w:tc>
        <w:tc>
          <w:tcPr>
            <w:tcW w:w="1540" w:type="dxa"/>
            <w:tcBorders>
              <w:top w:val="nil"/>
              <w:left w:val="nil"/>
              <w:bottom w:val="nil"/>
              <w:right w:val="single" w:sz="4" w:space="0" w:color="auto"/>
            </w:tcBorders>
            <w:shd w:val="clear" w:color="auto" w:fill="auto"/>
            <w:noWrap/>
            <w:vAlign w:val="bottom"/>
            <w:hideMark/>
          </w:tcPr>
          <w:p w14:paraId="0F93DE0A"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4,0</w:t>
            </w:r>
          </w:p>
        </w:tc>
        <w:tc>
          <w:tcPr>
            <w:tcW w:w="1540" w:type="dxa"/>
            <w:tcBorders>
              <w:top w:val="nil"/>
              <w:left w:val="nil"/>
              <w:bottom w:val="nil"/>
              <w:right w:val="single" w:sz="4" w:space="0" w:color="auto"/>
            </w:tcBorders>
            <w:shd w:val="clear" w:color="auto" w:fill="auto"/>
            <w:noWrap/>
            <w:vAlign w:val="bottom"/>
            <w:hideMark/>
          </w:tcPr>
          <w:p w14:paraId="36B9F0F0"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0,7</w:t>
            </w:r>
          </w:p>
        </w:tc>
        <w:tc>
          <w:tcPr>
            <w:tcW w:w="1540" w:type="dxa"/>
            <w:tcBorders>
              <w:top w:val="nil"/>
              <w:left w:val="nil"/>
              <w:bottom w:val="nil"/>
              <w:right w:val="single" w:sz="4" w:space="0" w:color="auto"/>
            </w:tcBorders>
            <w:shd w:val="clear" w:color="auto" w:fill="auto"/>
            <w:noWrap/>
            <w:vAlign w:val="bottom"/>
            <w:hideMark/>
          </w:tcPr>
          <w:p w14:paraId="165CEFB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2,3</w:t>
            </w:r>
          </w:p>
        </w:tc>
        <w:tc>
          <w:tcPr>
            <w:tcW w:w="1773" w:type="dxa"/>
            <w:tcBorders>
              <w:top w:val="nil"/>
              <w:left w:val="nil"/>
              <w:bottom w:val="nil"/>
              <w:right w:val="single" w:sz="4" w:space="0" w:color="auto"/>
            </w:tcBorders>
            <w:shd w:val="clear" w:color="auto" w:fill="auto"/>
            <w:noWrap/>
            <w:vAlign w:val="bottom"/>
            <w:hideMark/>
          </w:tcPr>
          <w:p w14:paraId="06653918"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13,4</w:t>
            </w:r>
          </w:p>
        </w:tc>
        <w:tc>
          <w:tcPr>
            <w:tcW w:w="1560" w:type="dxa"/>
            <w:tcBorders>
              <w:top w:val="nil"/>
              <w:left w:val="nil"/>
              <w:bottom w:val="nil"/>
              <w:right w:val="single" w:sz="4" w:space="0" w:color="auto"/>
            </w:tcBorders>
          </w:tcPr>
          <w:p w14:paraId="744BF9A0"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-56,5</w:t>
            </w:r>
          </w:p>
        </w:tc>
      </w:tr>
      <w:tr w:rsidR="00CE0B96" w:rsidRPr="00E1300F" w14:paraId="09A9CB72" w14:textId="77777777" w:rsidTr="00955D71">
        <w:trPr>
          <w:trHeight w:val="204"/>
        </w:trPr>
        <w:tc>
          <w:tcPr>
            <w:tcW w:w="1540" w:type="dxa"/>
            <w:tcBorders>
              <w:top w:val="nil"/>
              <w:left w:val="single" w:sz="4" w:space="0" w:color="auto"/>
              <w:bottom w:val="nil"/>
              <w:right w:val="single" w:sz="4" w:space="0" w:color="auto"/>
            </w:tcBorders>
            <w:shd w:val="clear" w:color="auto" w:fill="auto"/>
            <w:noWrap/>
            <w:vAlign w:val="bottom"/>
            <w:hideMark/>
          </w:tcPr>
          <w:p w14:paraId="1EE9A040"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Yhteisövero</w:t>
            </w:r>
          </w:p>
        </w:tc>
        <w:tc>
          <w:tcPr>
            <w:tcW w:w="1540" w:type="dxa"/>
            <w:tcBorders>
              <w:top w:val="nil"/>
              <w:left w:val="nil"/>
              <w:bottom w:val="nil"/>
              <w:right w:val="single" w:sz="4" w:space="0" w:color="auto"/>
            </w:tcBorders>
            <w:shd w:val="clear" w:color="auto" w:fill="auto"/>
            <w:noWrap/>
            <w:vAlign w:val="bottom"/>
            <w:hideMark/>
          </w:tcPr>
          <w:p w14:paraId="03B58CF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97 255</w:t>
            </w:r>
          </w:p>
        </w:tc>
        <w:tc>
          <w:tcPr>
            <w:tcW w:w="1540" w:type="dxa"/>
            <w:tcBorders>
              <w:top w:val="nil"/>
              <w:left w:val="nil"/>
              <w:bottom w:val="nil"/>
              <w:right w:val="single" w:sz="4" w:space="0" w:color="auto"/>
            </w:tcBorders>
            <w:shd w:val="clear" w:color="auto" w:fill="auto"/>
            <w:noWrap/>
            <w:vAlign w:val="bottom"/>
            <w:hideMark/>
          </w:tcPr>
          <w:p w14:paraId="66EDD82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121 361</w:t>
            </w:r>
          </w:p>
        </w:tc>
        <w:tc>
          <w:tcPr>
            <w:tcW w:w="1540" w:type="dxa"/>
            <w:tcBorders>
              <w:top w:val="nil"/>
              <w:left w:val="nil"/>
              <w:bottom w:val="nil"/>
              <w:right w:val="single" w:sz="4" w:space="0" w:color="auto"/>
            </w:tcBorders>
            <w:shd w:val="clear" w:color="auto" w:fill="auto"/>
            <w:noWrap/>
            <w:vAlign w:val="bottom"/>
            <w:hideMark/>
          </w:tcPr>
          <w:p w14:paraId="4D89B2F2"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187 312</w:t>
            </w:r>
          </w:p>
        </w:tc>
        <w:tc>
          <w:tcPr>
            <w:tcW w:w="1773" w:type="dxa"/>
            <w:tcBorders>
              <w:top w:val="nil"/>
              <w:left w:val="nil"/>
              <w:bottom w:val="nil"/>
              <w:right w:val="single" w:sz="4" w:space="0" w:color="auto"/>
            </w:tcBorders>
            <w:shd w:val="clear" w:color="auto" w:fill="auto"/>
            <w:noWrap/>
            <w:vAlign w:val="bottom"/>
            <w:hideMark/>
          </w:tcPr>
          <w:p w14:paraId="36A2CDE6"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185 229</w:t>
            </w:r>
          </w:p>
        </w:tc>
        <w:tc>
          <w:tcPr>
            <w:tcW w:w="1560" w:type="dxa"/>
            <w:tcBorders>
              <w:top w:val="nil"/>
              <w:left w:val="nil"/>
              <w:bottom w:val="nil"/>
              <w:right w:val="single" w:sz="4" w:space="0" w:color="auto"/>
            </w:tcBorders>
          </w:tcPr>
          <w:p w14:paraId="1EC1BE2F"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118 649</w:t>
            </w:r>
          </w:p>
        </w:tc>
      </w:tr>
      <w:tr w:rsidR="00CE0B96" w:rsidRPr="00E1300F" w14:paraId="4BED5ECA" w14:textId="77777777" w:rsidTr="00955D71">
        <w:trPr>
          <w:trHeight w:val="204"/>
        </w:trPr>
        <w:tc>
          <w:tcPr>
            <w:tcW w:w="1540" w:type="dxa"/>
            <w:tcBorders>
              <w:top w:val="nil"/>
              <w:left w:val="single" w:sz="4" w:space="0" w:color="auto"/>
              <w:bottom w:val="nil"/>
              <w:right w:val="single" w:sz="4" w:space="0" w:color="auto"/>
            </w:tcBorders>
            <w:shd w:val="clear" w:color="auto" w:fill="auto"/>
            <w:noWrap/>
            <w:vAlign w:val="bottom"/>
            <w:hideMark/>
          </w:tcPr>
          <w:p w14:paraId="51EE9AFF"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Muutos, %</w:t>
            </w:r>
          </w:p>
        </w:tc>
        <w:tc>
          <w:tcPr>
            <w:tcW w:w="1540" w:type="dxa"/>
            <w:tcBorders>
              <w:top w:val="nil"/>
              <w:left w:val="nil"/>
              <w:bottom w:val="nil"/>
              <w:right w:val="single" w:sz="4" w:space="0" w:color="auto"/>
            </w:tcBorders>
            <w:shd w:val="clear" w:color="auto" w:fill="auto"/>
            <w:noWrap/>
            <w:vAlign w:val="bottom"/>
            <w:hideMark/>
          </w:tcPr>
          <w:p w14:paraId="49BD0686"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-1,2</w:t>
            </w:r>
          </w:p>
        </w:tc>
        <w:tc>
          <w:tcPr>
            <w:tcW w:w="1540" w:type="dxa"/>
            <w:tcBorders>
              <w:top w:val="nil"/>
              <w:left w:val="nil"/>
              <w:bottom w:val="nil"/>
              <w:right w:val="single" w:sz="4" w:space="0" w:color="auto"/>
            </w:tcBorders>
            <w:shd w:val="clear" w:color="auto" w:fill="auto"/>
            <w:noWrap/>
            <w:vAlign w:val="bottom"/>
            <w:hideMark/>
          </w:tcPr>
          <w:p w14:paraId="73B00D01"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24,8</w:t>
            </w:r>
          </w:p>
        </w:tc>
        <w:tc>
          <w:tcPr>
            <w:tcW w:w="1540" w:type="dxa"/>
            <w:tcBorders>
              <w:top w:val="nil"/>
              <w:left w:val="nil"/>
              <w:bottom w:val="nil"/>
              <w:right w:val="single" w:sz="4" w:space="0" w:color="auto"/>
            </w:tcBorders>
            <w:shd w:val="clear" w:color="auto" w:fill="auto"/>
            <w:noWrap/>
            <w:vAlign w:val="bottom"/>
            <w:hideMark/>
          </w:tcPr>
          <w:p w14:paraId="43EFE6C2"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54,3</w:t>
            </w:r>
          </w:p>
        </w:tc>
        <w:tc>
          <w:tcPr>
            <w:tcW w:w="1773" w:type="dxa"/>
            <w:tcBorders>
              <w:top w:val="nil"/>
              <w:left w:val="nil"/>
              <w:bottom w:val="nil"/>
              <w:right w:val="single" w:sz="4" w:space="0" w:color="auto"/>
            </w:tcBorders>
            <w:shd w:val="clear" w:color="auto" w:fill="auto"/>
            <w:noWrap/>
            <w:vAlign w:val="bottom"/>
            <w:hideMark/>
          </w:tcPr>
          <w:p w14:paraId="65748301"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-1,1</w:t>
            </w:r>
          </w:p>
        </w:tc>
        <w:tc>
          <w:tcPr>
            <w:tcW w:w="1560" w:type="dxa"/>
            <w:tcBorders>
              <w:top w:val="nil"/>
              <w:left w:val="nil"/>
              <w:bottom w:val="nil"/>
              <w:right w:val="single" w:sz="4" w:space="0" w:color="auto"/>
            </w:tcBorders>
          </w:tcPr>
          <w:p w14:paraId="41D2B81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-35,9</w:t>
            </w:r>
          </w:p>
        </w:tc>
      </w:tr>
      <w:tr w:rsidR="00CE0B96" w:rsidRPr="00E1300F" w14:paraId="2E12A4BF" w14:textId="77777777" w:rsidTr="00955D71">
        <w:trPr>
          <w:trHeight w:val="204"/>
        </w:trPr>
        <w:tc>
          <w:tcPr>
            <w:tcW w:w="1540" w:type="dxa"/>
            <w:tcBorders>
              <w:top w:val="nil"/>
              <w:left w:val="single" w:sz="4" w:space="0" w:color="auto"/>
              <w:bottom w:val="nil"/>
              <w:right w:val="single" w:sz="4" w:space="0" w:color="auto"/>
            </w:tcBorders>
            <w:shd w:val="clear" w:color="auto" w:fill="auto"/>
            <w:noWrap/>
            <w:vAlign w:val="bottom"/>
            <w:hideMark/>
          </w:tcPr>
          <w:p w14:paraId="6C5A3EB3"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Kiinteistövero</w:t>
            </w:r>
          </w:p>
        </w:tc>
        <w:tc>
          <w:tcPr>
            <w:tcW w:w="1540" w:type="dxa"/>
            <w:tcBorders>
              <w:top w:val="nil"/>
              <w:left w:val="nil"/>
              <w:bottom w:val="nil"/>
              <w:right w:val="single" w:sz="4" w:space="0" w:color="auto"/>
            </w:tcBorders>
            <w:shd w:val="clear" w:color="auto" w:fill="auto"/>
            <w:noWrap/>
            <w:vAlign w:val="bottom"/>
            <w:hideMark/>
          </w:tcPr>
          <w:p w14:paraId="5D2458A1"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340 173</w:t>
            </w:r>
          </w:p>
        </w:tc>
        <w:tc>
          <w:tcPr>
            <w:tcW w:w="1540" w:type="dxa"/>
            <w:tcBorders>
              <w:top w:val="nil"/>
              <w:left w:val="nil"/>
              <w:bottom w:val="nil"/>
              <w:right w:val="single" w:sz="4" w:space="0" w:color="auto"/>
            </w:tcBorders>
            <w:shd w:val="clear" w:color="auto" w:fill="auto"/>
            <w:noWrap/>
            <w:vAlign w:val="bottom"/>
            <w:hideMark/>
          </w:tcPr>
          <w:p w14:paraId="5668FF37"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307 701</w:t>
            </w:r>
          </w:p>
        </w:tc>
        <w:tc>
          <w:tcPr>
            <w:tcW w:w="1540" w:type="dxa"/>
            <w:tcBorders>
              <w:top w:val="nil"/>
              <w:left w:val="nil"/>
              <w:bottom w:val="nil"/>
              <w:right w:val="single" w:sz="4" w:space="0" w:color="auto"/>
            </w:tcBorders>
            <w:shd w:val="clear" w:color="auto" w:fill="auto"/>
            <w:noWrap/>
            <w:vAlign w:val="bottom"/>
            <w:hideMark/>
          </w:tcPr>
          <w:p w14:paraId="1513BBF2"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343 434</w:t>
            </w:r>
          </w:p>
        </w:tc>
        <w:tc>
          <w:tcPr>
            <w:tcW w:w="1773" w:type="dxa"/>
            <w:tcBorders>
              <w:top w:val="nil"/>
              <w:left w:val="nil"/>
              <w:bottom w:val="nil"/>
              <w:right w:val="single" w:sz="4" w:space="0" w:color="auto"/>
            </w:tcBorders>
            <w:shd w:val="clear" w:color="auto" w:fill="auto"/>
            <w:noWrap/>
            <w:vAlign w:val="bottom"/>
            <w:hideMark/>
          </w:tcPr>
          <w:p w14:paraId="311DFA06"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362 553</w:t>
            </w:r>
          </w:p>
        </w:tc>
        <w:tc>
          <w:tcPr>
            <w:tcW w:w="1560" w:type="dxa"/>
            <w:tcBorders>
              <w:top w:val="nil"/>
              <w:left w:val="nil"/>
              <w:bottom w:val="nil"/>
              <w:right w:val="single" w:sz="4" w:space="0" w:color="auto"/>
            </w:tcBorders>
          </w:tcPr>
          <w:p w14:paraId="660D7A1D"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367 753</w:t>
            </w:r>
          </w:p>
        </w:tc>
      </w:tr>
      <w:tr w:rsidR="00CE0B96" w:rsidRPr="00E1300F" w14:paraId="12C27811" w14:textId="77777777" w:rsidTr="00955D71">
        <w:trPr>
          <w:trHeight w:val="204"/>
        </w:trPr>
        <w:tc>
          <w:tcPr>
            <w:tcW w:w="1540" w:type="dxa"/>
            <w:tcBorders>
              <w:top w:val="nil"/>
              <w:left w:val="single" w:sz="4" w:space="0" w:color="auto"/>
              <w:bottom w:val="nil"/>
              <w:right w:val="single" w:sz="4" w:space="0" w:color="auto"/>
            </w:tcBorders>
            <w:shd w:val="clear" w:color="auto" w:fill="auto"/>
            <w:noWrap/>
            <w:vAlign w:val="bottom"/>
            <w:hideMark/>
          </w:tcPr>
          <w:p w14:paraId="1C46F0AE"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Muutos, %</w:t>
            </w:r>
          </w:p>
        </w:tc>
        <w:tc>
          <w:tcPr>
            <w:tcW w:w="1540" w:type="dxa"/>
            <w:tcBorders>
              <w:top w:val="nil"/>
              <w:left w:val="nil"/>
              <w:bottom w:val="nil"/>
              <w:right w:val="single" w:sz="4" w:space="0" w:color="auto"/>
            </w:tcBorders>
            <w:shd w:val="clear" w:color="auto" w:fill="auto"/>
            <w:noWrap/>
            <w:vAlign w:val="bottom"/>
            <w:hideMark/>
          </w:tcPr>
          <w:p w14:paraId="688C0D0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0,5</w:t>
            </w:r>
          </w:p>
        </w:tc>
        <w:tc>
          <w:tcPr>
            <w:tcW w:w="1540" w:type="dxa"/>
            <w:tcBorders>
              <w:top w:val="nil"/>
              <w:left w:val="nil"/>
              <w:bottom w:val="nil"/>
              <w:right w:val="single" w:sz="4" w:space="0" w:color="auto"/>
            </w:tcBorders>
            <w:shd w:val="clear" w:color="auto" w:fill="auto"/>
            <w:noWrap/>
            <w:vAlign w:val="bottom"/>
            <w:hideMark/>
          </w:tcPr>
          <w:p w14:paraId="5FDC2912"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-9,5</w:t>
            </w:r>
          </w:p>
        </w:tc>
        <w:tc>
          <w:tcPr>
            <w:tcW w:w="1540" w:type="dxa"/>
            <w:tcBorders>
              <w:top w:val="nil"/>
              <w:left w:val="nil"/>
              <w:bottom w:val="nil"/>
              <w:right w:val="single" w:sz="4" w:space="0" w:color="auto"/>
            </w:tcBorders>
            <w:shd w:val="clear" w:color="auto" w:fill="auto"/>
            <w:noWrap/>
            <w:vAlign w:val="bottom"/>
            <w:hideMark/>
          </w:tcPr>
          <w:p w14:paraId="1C20707B"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11,6</w:t>
            </w:r>
          </w:p>
        </w:tc>
        <w:tc>
          <w:tcPr>
            <w:tcW w:w="1773" w:type="dxa"/>
            <w:tcBorders>
              <w:top w:val="nil"/>
              <w:left w:val="nil"/>
              <w:bottom w:val="nil"/>
              <w:right w:val="single" w:sz="4" w:space="0" w:color="auto"/>
            </w:tcBorders>
            <w:shd w:val="clear" w:color="auto" w:fill="auto"/>
            <w:noWrap/>
            <w:vAlign w:val="bottom"/>
            <w:hideMark/>
          </w:tcPr>
          <w:p w14:paraId="2387E977"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5,6</w:t>
            </w:r>
          </w:p>
        </w:tc>
        <w:tc>
          <w:tcPr>
            <w:tcW w:w="1560" w:type="dxa"/>
            <w:tcBorders>
              <w:top w:val="nil"/>
              <w:left w:val="nil"/>
              <w:bottom w:val="nil"/>
              <w:right w:val="single" w:sz="4" w:space="0" w:color="auto"/>
            </w:tcBorders>
          </w:tcPr>
          <w:p w14:paraId="3014385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1,4</w:t>
            </w:r>
          </w:p>
        </w:tc>
      </w:tr>
      <w:tr w:rsidR="00CE0B96" w:rsidRPr="00E1300F" w14:paraId="03C0B28D" w14:textId="77777777" w:rsidTr="00955D71">
        <w:trPr>
          <w:trHeight w:val="204"/>
        </w:trPr>
        <w:tc>
          <w:tcPr>
            <w:tcW w:w="1540" w:type="dxa"/>
            <w:tcBorders>
              <w:top w:val="nil"/>
              <w:left w:val="single" w:sz="4" w:space="0" w:color="auto"/>
              <w:bottom w:val="nil"/>
              <w:right w:val="single" w:sz="4" w:space="0" w:color="auto"/>
            </w:tcBorders>
            <w:shd w:val="clear" w:color="auto" w:fill="auto"/>
            <w:noWrap/>
            <w:vAlign w:val="bottom"/>
            <w:hideMark/>
          </w:tcPr>
          <w:p w14:paraId="4984CD76"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w:t>
            </w:r>
          </w:p>
        </w:tc>
        <w:tc>
          <w:tcPr>
            <w:tcW w:w="1540" w:type="dxa"/>
            <w:tcBorders>
              <w:top w:val="nil"/>
              <w:left w:val="nil"/>
              <w:bottom w:val="nil"/>
              <w:right w:val="single" w:sz="4" w:space="0" w:color="auto"/>
            </w:tcBorders>
            <w:shd w:val="clear" w:color="auto" w:fill="auto"/>
            <w:noWrap/>
            <w:vAlign w:val="bottom"/>
            <w:hideMark/>
          </w:tcPr>
          <w:p w14:paraId="06CB04EF"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w:t>
            </w:r>
          </w:p>
        </w:tc>
        <w:tc>
          <w:tcPr>
            <w:tcW w:w="1540" w:type="dxa"/>
            <w:tcBorders>
              <w:top w:val="nil"/>
              <w:left w:val="nil"/>
              <w:bottom w:val="nil"/>
              <w:right w:val="single" w:sz="4" w:space="0" w:color="auto"/>
            </w:tcBorders>
            <w:shd w:val="clear" w:color="auto" w:fill="auto"/>
            <w:noWrap/>
            <w:vAlign w:val="bottom"/>
            <w:hideMark/>
          </w:tcPr>
          <w:p w14:paraId="3588E8DE"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w:t>
            </w:r>
          </w:p>
        </w:tc>
        <w:tc>
          <w:tcPr>
            <w:tcW w:w="1540" w:type="dxa"/>
            <w:tcBorders>
              <w:top w:val="nil"/>
              <w:left w:val="nil"/>
              <w:bottom w:val="nil"/>
              <w:right w:val="single" w:sz="4" w:space="0" w:color="auto"/>
            </w:tcBorders>
            <w:shd w:val="clear" w:color="auto" w:fill="auto"/>
            <w:noWrap/>
            <w:vAlign w:val="bottom"/>
            <w:hideMark/>
          </w:tcPr>
          <w:p w14:paraId="605A4E49"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w:t>
            </w:r>
          </w:p>
        </w:tc>
        <w:tc>
          <w:tcPr>
            <w:tcW w:w="1773" w:type="dxa"/>
            <w:tcBorders>
              <w:top w:val="nil"/>
              <w:left w:val="nil"/>
              <w:bottom w:val="nil"/>
              <w:right w:val="single" w:sz="4" w:space="0" w:color="auto"/>
            </w:tcBorders>
            <w:shd w:val="clear" w:color="auto" w:fill="auto"/>
            <w:noWrap/>
            <w:vAlign w:val="bottom"/>
            <w:hideMark/>
          </w:tcPr>
          <w:p w14:paraId="037A24DC"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w:t>
            </w:r>
          </w:p>
        </w:tc>
        <w:tc>
          <w:tcPr>
            <w:tcW w:w="1560" w:type="dxa"/>
            <w:tcBorders>
              <w:top w:val="nil"/>
              <w:left w:val="nil"/>
              <w:bottom w:val="nil"/>
              <w:right w:val="single" w:sz="4" w:space="0" w:color="auto"/>
            </w:tcBorders>
          </w:tcPr>
          <w:p w14:paraId="7FE4B355" w14:textId="77777777" w:rsidR="00CE0B96" w:rsidRPr="00E1300F" w:rsidRDefault="00CE0B96" w:rsidP="00A827C0">
            <w:pPr>
              <w:jc w:val="left"/>
              <w:rPr>
                <w:rFonts w:ascii="Calibri" w:hAnsi="Calibri" w:cs="Calibri"/>
                <w:sz w:val="16"/>
                <w:szCs w:val="16"/>
              </w:rPr>
            </w:pPr>
          </w:p>
        </w:tc>
      </w:tr>
      <w:tr w:rsidR="00CE0B96" w:rsidRPr="00E1300F" w14:paraId="03D86BD7" w14:textId="77777777" w:rsidTr="00955D71">
        <w:trPr>
          <w:trHeight w:val="204"/>
        </w:trPr>
        <w:tc>
          <w:tcPr>
            <w:tcW w:w="1540" w:type="dxa"/>
            <w:tcBorders>
              <w:top w:val="nil"/>
              <w:left w:val="single" w:sz="4" w:space="0" w:color="auto"/>
              <w:bottom w:val="nil"/>
              <w:right w:val="single" w:sz="4" w:space="0" w:color="auto"/>
            </w:tcBorders>
            <w:shd w:val="clear" w:color="auto" w:fill="auto"/>
            <w:noWrap/>
            <w:vAlign w:val="bottom"/>
            <w:hideMark/>
          </w:tcPr>
          <w:p w14:paraId="128E89A4"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Verotulot yhteensä</w:t>
            </w:r>
          </w:p>
        </w:tc>
        <w:tc>
          <w:tcPr>
            <w:tcW w:w="1540" w:type="dxa"/>
            <w:tcBorders>
              <w:top w:val="nil"/>
              <w:left w:val="nil"/>
              <w:bottom w:val="nil"/>
              <w:right w:val="single" w:sz="4" w:space="0" w:color="auto"/>
            </w:tcBorders>
            <w:shd w:val="clear" w:color="auto" w:fill="auto"/>
            <w:noWrap/>
            <w:vAlign w:val="bottom"/>
            <w:hideMark/>
          </w:tcPr>
          <w:p w14:paraId="014317D2"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3 590 640</w:t>
            </w:r>
          </w:p>
        </w:tc>
        <w:tc>
          <w:tcPr>
            <w:tcW w:w="1540" w:type="dxa"/>
            <w:tcBorders>
              <w:top w:val="nil"/>
              <w:left w:val="nil"/>
              <w:bottom w:val="nil"/>
              <w:right w:val="single" w:sz="4" w:space="0" w:color="auto"/>
            </w:tcBorders>
            <w:shd w:val="clear" w:color="auto" w:fill="auto"/>
            <w:noWrap/>
            <w:vAlign w:val="bottom"/>
            <w:hideMark/>
          </w:tcPr>
          <w:p w14:paraId="05F59275"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3 604 788</w:t>
            </w:r>
          </w:p>
        </w:tc>
        <w:tc>
          <w:tcPr>
            <w:tcW w:w="1540" w:type="dxa"/>
            <w:tcBorders>
              <w:top w:val="nil"/>
              <w:left w:val="nil"/>
              <w:bottom w:val="nil"/>
              <w:right w:val="single" w:sz="4" w:space="0" w:color="auto"/>
            </w:tcBorders>
            <w:shd w:val="clear" w:color="auto" w:fill="auto"/>
            <w:noWrap/>
            <w:vAlign w:val="bottom"/>
            <w:hideMark/>
          </w:tcPr>
          <w:p w14:paraId="39004AB4"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3 780 217</w:t>
            </w:r>
          </w:p>
        </w:tc>
        <w:tc>
          <w:tcPr>
            <w:tcW w:w="1773" w:type="dxa"/>
            <w:tcBorders>
              <w:top w:val="nil"/>
              <w:left w:val="nil"/>
              <w:bottom w:val="nil"/>
              <w:right w:val="single" w:sz="4" w:space="0" w:color="auto"/>
            </w:tcBorders>
            <w:shd w:val="clear" w:color="auto" w:fill="auto"/>
            <w:noWrap/>
            <w:vAlign w:val="bottom"/>
            <w:hideMark/>
          </w:tcPr>
          <w:p w14:paraId="5B3EA334"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4 233 379</w:t>
            </w:r>
          </w:p>
        </w:tc>
        <w:tc>
          <w:tcPr>
            <w:tcW w:w="1560" w:type="dxa"/>
            <w:tcBorders>
              <w:top w:val="nil"/>
              <w:left w:val="nil"/>
              <w:bottom w:val="nil"/>
              <w:right w:val="single" w:sz="4" w:space="0" w:color="auto"/>
            </w:tcBorders>
          </w:tcPr>
          <w:p w14:paraId="0D07EB3E"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2 090 842</w:t>
            </w:r>
          </w:p>
        </w:tc>
      </w:tr>
      <w:tr w:rsidR="00CE0B96" w:rsidRPr="00E1300F" w14:paraId="7D828D2D" w14:textId="77777777" w:rsidTr="00955D71">
        <w:trPr>
          <w:trHeight w:val="204"/>
        </w:trPr>
        <w:tc>
          <w:tcPr>
            <w:tcW w:w="1540" w:type="dxa"/>
            <w:tcBorders>
              <w:top w:val="nil"/>
              <w:left w:val="single" w:sz="4" w:space="0" w:color="auto"/>
              <w:bottom w:val="single" w:sz="4" w:space="0" w:color="auto"/>
              <w:right w:val="single" w:sz="4" w:space="0" w:color="auto"/>
            </w:tcBorders>
            <w:shd w:val="clear" w:color="auto" w:fill="auto"/>
            <w:noWrap/>
            <w:vAlign w:val="bottom"/>
            <w:hideMark/>
          </w:tcPr>
          <w:p w14:paraId="20ADC111"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Muutos, %</w:t>
            </w:r>
          </w:p>
        </w:tc>
        <w:tc>
          <w:tcPr>
            <w:tcW w:w="1540" w:type="dxa"/>
            <w:tcBorders>
              <w:top w:val="nil"/>
              <w:left w:val="nil"/>
              <w:bottom w:val="single" w:sz="4" w:space="0" w:color="auto"/>
              <w:right w:val="single" w:sz="4" w:space="0" w:color="auto"/>
            </w:tcBorders>
            <w:shd w:val="clear" w:color="auto" w:fill="auto"/>
            <w:noWrap/>
            <w:vAlign w:val="bottom"/>
            <w:hideMark/>
          </w:tcPr>
          <w:p w14:paraId="44D4783A"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3,5</w:t>
            </w:r>
          </w:p>
        </w:tc>
        <w:tc>
          <w:tcPr>
            <w:tcW w:w="1540" w:type="dxa"/>
            <w:tcBorders>
              <w:top w:val="nil"/>
              <w:left w:val="nil"/>
              <w:bottom w:val="single" w:sz="4" w:space="0" w:color="auto"/>
              <w:right w:val="single" w:sz="4" w:space="0" w:color="auto"/>
            </w:tcBorders>
            <w:shd w:val="clear" w:color="auto" w:fill="auto"/>
            <w:noWrap/>
            <w:vAlign w:val="bottom"/>
            <w:hideMark/>
          </w:tcPr>
          <w:p w14:paraId="261514C0"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0,4</w:t>
            </w:r>
          </w:p>
        </w:tc>
        <w:tc>
          <w:tcPr>
            <w:tcW w:w="1540" w:type="dxa"/>
            <w:tcBorders>
              <w:top w:val="nil"/>
              <w:left w:val="nil"/>
              <w:bottom w:val="single" w:sz="4" w:space="0" w:color="auto"/>
              <w:right w:val="single" w:sz="4" w:space="0" w:color="auto"/>
            </w:tcBorders>
            <w:shd w:val="clear" w:color="auto" w:fill="auto"/>
            <w:noWrap/>
            <w:vAlign w:val="bottom"/>
            <w:hideMark/>
          </w:tcPr>
          <w:p w14:paraId="11C9CEC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4,9</w:t>
            </w:r>
          </w:p>
        </w:tc>
        <w:tc>
          <w:tcPr>
            <w:tcW w:w="1773" w:type="dxa"/>
            <w:tcBorders>
              <w:top w:val="nil"/>
              <w:left w:val="nil"/>
              <w:bottom w:val="single" w:sz="4" w:space="0" w:color="auto"/>
              <w:right w:val="single" w:sz="4" w:space="0" w:color="auto"/>
            </w:tcBorders>
            <w:shd w:val="clear" w:color="auto" w:fill="auto"/>
            <w:noWrap/>
            <w:vAlign w:val="bottom"/>
            <w:hideMark/>
          </w:tcPr>
          <w:p w14:paraId="060DCD7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12,0</w:t>
            </w:r>
          </w:p>
        </w:tc>
        <w:tc>
          <w:tcPr>
            <w:tcW w:w="1560" w:type="dxa"/>
            <w:tcBorders>
              <w:top w:val="nil"/>
              <w:left w:val="nil"/>
              <w:bottom w:val="single" w:sz="4" w:space="0" w:color="auto"/>
              <w:right w:val="single" w:sz="4" w:space="0" w:color="auto"/>
            </w:tcBorders>
          </w:tcPr>
          <w:p w14:paraId="5A90BBD4"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-50,6</w:t>
            </w:r>
          </w:p>
        </w:tc>
      </w:tr>
    </w:tbl>
    <w:p w14:paraId="00FBE3E3" w14:textId="77777777" w:rsidR="00CE0B96" w:rsidRPr="00E1300F" w:rsidRDefault="00CE0B96" w:rsidP="00CE0B96">
      <w:pPr>
        <w:rPr>
          <w:rFonts w:ascii="Arial" w:eastAsia="Gisha" w:hAnsi="Arial"/>
          <w:b/>
          <w:color w:val="FF0000"/>
          <w:sz w:val="24"/>
          <w:szCs w:val="24"/>
        </w:rPr>
      </w:pPr>
    </w:p>
    <w:tbl>
      <w:tblPr>
        <w:tblW w:w="9493" w:type="dxa"/>
        <w:tblCellMar>
          <w:left w:w="70" w:type="dxa"/>
          <w:right w:w="70" w:type="dxa"/>
        </w:tblCellMar>
        <w:tblLook w:val="04A0" w:firstRow="1" w:lastRow="0" w:firstColumn="1" w:lastColumn="0" w:noHBand="0" w:noVBand="1"/>
      </w:tblPr>
      <w:tblGrid>
        <w:gridCol w:w="2547"/>
        <w:gridCol w:w="1134"/>
        <w:gridCol w:w="1134"/>
        <w:gridCol w:w="850"/>
        <w:gridCol w:w="993"/>
        <w:gridCol w:w="992"/>
        <w:gridCol w:w="992"/>
        <w:gridCol w:w="851"/>
      </w:tblGrid>
      <w:tr w:rsidR="00CE0B96" w:rsidRPr="00E1300F" w14:paraId="69DA24DE" w14:textId="77777777" w:rsidTr="00A827C0">
        <w:trPr>
          <w:trHeight w:val="612"/>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226EC"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 xml:space="preserve">Valtionosuudet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27C1311"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TP 2022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CF41E42" w14:textId="77777777" w:rsidR="00CE0B96" w:rsidRPr="00E1300F" w:rsidRDefault="00CE0B96" w:rsidP="00A827C0">
            <w:pPr>
              <w:jc w:val="center"/>
              <w:rPr>
                <w:rFonts w:ascii="Calibri" w:hAnsi="Calibri" w:cs="Calibri"/>
                <w:b/>
                <w:bCs/>
                <w:sz w:val="16"/>
                <w:szCs w:val="16"/>
              </w:rPr>
            </w:pPr>
            <w:r w:rsidRPr="00E1300F">
              <w:rPr>
                <w:rFonts w:ascii="Calibri" w:hAnsi="Calibri" w:cs="Calibri"/>
                <w:b/>
                <w:bCs/>
                <w:sz w:val="16"/>
                <w:szCs w:val="16"/>
              </w:rPr>
              <w:t>Alkuperäinen TA 2023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6C39B4D3" w14:textId="77777777" w:rsidR="00CE0B96" w:rsidRPr="00E1300F" w:rsidRDefault="00CE0B96" w:rsidP="00A827C0">
            <w:pPr>
              <w:jc w:val="center"/>
              <w:rPr>
                <w:rFonts w:ascii="Calibri" w:hAnsi="Calibri" w:cs="Calibri"/>
                <w:b/>
                <w:bCs/>
                <w:sz w:val="16"/>
                <w:szCs w:val="16"/>
              </w:rPr>
            </w:pPr>
            <w:r w:rsidRPr="00E1300F">
              <w:rPr>
                <w:rFonts w:ascii="Calibri" w:hAnsi="Calibri" w:cs="Calibri"/>
                <w:b/>
                <w:bCs/>
                <w:sz w:val="16"/>
                <w:szCs w:val="16"/>
              </w:rPr>
              <w:t>TA-muutokset</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7CDAF451"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TA 2023 + muutokset</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76DBB664" w14:textId="77777777" w:rsidR="00CE0B96" w:rsidRPr="00E1300F" w:rsidRDefault="00CE0B96" w:rsidP="00A827C0">
            <w:pPr>
              <w:jc w:val="center"/>
              <w:rPr>
                <w:rFonts w:ascii="Calibri" w:hAnsi="Calibri" w:cs="Calibri"/>
                <w:b/>
                <w:bCs/>
                <w:sz w:val="16"/>
                <w:szCs w:val="16"/>
              </w:rPr>
            </w:pPr>
            <w:r w:rsidRPr="00E1300F">
              <w:rPr>
                <w:rFonts w:ascii="Calibri" w:hAnsi="Calibri" w:cs="Calibri"/>
                <w:b/>
                <w:bCs/>
                <w:sz w:val="16"/>
                <w:szCs w:val="16"/>
              </w:rPr>
              <w:t>Toteuma 2023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65F11AFA" w14:textId="77777777" w:rsidR="00CE0B96" w:rsidRPr="00E1300F" w:rsidRDefault="00CE0B96" w:rsidP="00A827C0">
            <w:pPr>
              <w:jc w:val="center"/>
              <w:rPr>
                <w:rFonts w:ascii="Calibri" w:hAnsi="Calibri" w:cs="Calibri"/>
                <w:b/>
                <w:bCs/>
                <w:sz w:val="16"/>
                <w:szCs w:val="16"/>
              </w:rPr>
            </w:pPr>
            <w:r w:rsidRPr="00E1300F">
              <w:rPr>
                <w:rFonts w:ascii="Calibri" w:hAnsi="Calibri" w:cs="Calibri"/>
                <w:b/>
                <w:bCs/>
                <w:sz w:val="16"/>
                <w:szCs w:val="16"/>
              </w:rPr>
              <w:t>Poikkeama talousarvioon</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6DA4E460" w14:textId="77777777" w:rsidR="00CE0B96" w:rsidRPr="00E1300F" w:rsidRDefault="00CE0B96" w:rsidP="00A827C0">
            <w:pPr>
              <w:jc w:val="center"/>
              <w:rPr>
                <w:rFonts w:ascii="Calibri" w:hAnsi="Calibri" w:cs="Calibri"/>
                <w:b/>
                <w:bCs/>
                <w:sz w:val="16"/>
                <w:szCs w:val="16"/>
              </w:rPr>
            </w:pPr>
            <w:r w:rsidRPr="00E1300F">
              <w:rPr>
                <w:rFonts w:ascii="Calibri" w:hAnsi="Calibri" w:cs="Calibri"/>
                <w:b/>
                <w:bCs/>
                <w:sz w:val="16"/>
                <w:szCs w:val="16"/>
              </w:rPr>
              <w:t>Toteuma %</w:t>
            </w:r>
          </w:p>
        </w:tc>
      </w:tr>
      <w:tr w:rsidR="00CE0B96" w:rsidRPr="00E1300F" w14:paraId="7BC1825F" w14:textId="77777777" w:rsidTr="00A827C0">
        <w:trPr>
          <w:trHeight w:val="210"/>
        </w:trPr>
        <w:tc>
          <w:tcPr>
            <w:tcW w:w="2547" w:type="dxa"/>
            <w:tcBorders>
              <w:top w:val="nil"/>
              <w:left w:val="single" w:sz="4" w:space="0" w:color="auto"/>
              <w:bottom w:val="nil"/>
              <w:right w:val="single" w:sz="4" w:space="0" w:color="auto"/>
            </w:tcBorders>
            <w:shd w:val="clear" w:color="auto" w:fill="auto"/>
            <w:noWrap/>
            <w:vAlign w:val="bottom"/>
            <w:hideMark/>
          </w:tcPr>
          <w:p w14:paraId="70C54B5C"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Kunnan </w:t>
            </w:r>
            <w:proofErr w:type="spellStart"/>
            <w:r w:rsidRPr="00E1300F">
              <w:rPr>
                <w:rFonts w:ascii="Calibri" w:hAnsi="Calibri" w:cs="Calibri"/>
                <w:sz w:val="16"/>
                <w:szCs w:val="16"/>
              </w:rPr>
              <w:t>peruspalv</w:t>
            </w:r>
            <w:proofErr w:type="spellEnd"/>
            <w:r w:rsidRPr="00E1300F">
              <w:rPr>
                <w:rFonts w:ascii="Calibri" w:hAnsi="Calibri" w:cs="Calibri"/>
                <w:sz w:val="16"/>
                <w:szCs w:val="16"/>
              </w:rPr>
              <w:t>. valtionosuus</w:t>
            </w:r>
          </w:p>
        </w:tc>
        <w:tc>
          <w:tcPr>
            <w:tcW w:w="1134" w:type="dxa"/>
            <w:tcBorders>
              <w:top w:val="nil"/>
              <w:left w:val="nil"/>
              <w:bottom w:val="nil"/>
              <w:right w:val="single" w:sz="4" w:space="0" w:color="auto"/>
            </w:tcBorders>
            <w:shd w:val="clear" w:color="auto" w:fill="auto"/>
            <w:noWrap/>
            <w:vAlign w:val="bottom"/>
            <w:hideMark/>
          </w:tcPr>
          <w:p w14:paraId="5BE90C25"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3 159 897</w:t>
            </w:r>
          </w:p>
        </w:tc>
        <w:tc>
          <w:tcPr>
            <w:tcW w:w="1134" w:type="dxa"/>
            <w:tcBorders>
              <w:top w:val="nil"/>
              <w:left w:val="nil"/>
              <w:bottom w:val="nil"/>
              <w:right w:val="single" w:sz="4" w:space="0" w:color="auto"/>
            </w:tcBorders>
            <w:shd w:val="clear" w:color="auto" w:fill="auto"/>
            <w:noWrap/>
            <w:vAlign w:val="bottom"/>
            <w:hideMark/>
          </w:tcPr>
          <w:p w14:paraId="1683CDDF"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1 259 253</w:t>
            </w:r>
          </w:p>
        </w:tc>
        <w:tc>
          <w:tcPr>
            <w:tcW w:w="850" w:type="dxa"/>
            <w:tcBorders>
              <w:top w:val="nil"/>
              <w:left w:val="nil"/>
              <w:bottom w:val="nil"/>
              <w:right w:val="single" w:sz="4" w:space="0" w:color="auto"/>
            </w:tcBorders>
            <w:shd w:val="clear" w:color="auto" w:fill="auto"/>
            <w:noWrap/>
            <w:vAlign w:val="bottom"/>
            <w:hideMark/>
          </w:tcPr>
          <w:p w14:paraId="597DA31A"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0</w:t>
            </w:r>
          </w:p>
        </w:tc>
        <w:tc>
          <w:tcPr>
            <w:tcW w:w="993" w:type="dxa"/>
            <w:tcBorders>
              <w:top w:val="nil"/>
              <w:left w:val="nil"/>
              <w:bottom w:val="nil"/>
              <w:right w:val="single" w:sz="4" w:space="0" w:color="auto"/>
            </w:tcBorders>
            <w:shd w:val="clear" w:color="auto" w:fill="auto"/>
            <w:noWrap/>
            <w:vAlign w:val="bottom"/>
            <w:hideMark/>
          </w:tcPr>
          <w:p w14:paraId="43E6F40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1 259 253</w:t>
            </w:r>
          </w:p>
        </w:tc>
        <w:tc>
          <w:tcPr>
            <w:tcW w:w="992" w:type="dxa"/>
            <w:tcBorders>
              <w:top w:val="nil"/>
              <w:left w:val="nil"/>
              <w:bottom w:val="nil"/>
              <w:right w:val="single" w:sz="4" w:space="0" w:color="auto"/>
            </w:tcBorders>
            <w:shd w:val="clear" w:color="auto" w:fill="auto"/>
            <w:noWrap/>
            <w:vAlign w:val="bottom"/>
            <w:hideMark/>
          </w:tcPr>
          <w:p w14:paraId="0E2CE41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1 262 512</w:t>
            </w:r>
          </w:p>
        </w:tc>
        <w:tc>
          <w:tcPr>
            <w:tcW w:w="992" w:type="dxa"/>
            <w:tcBorders>
              <w:top w:val="nil"/>
              <w:left w:val="nil"/>
              <w:bottom w:val="nil"/>
              <w:right w:val="single" w:sz="4" w:space="0" w:color="auto"/>
            </w:tcBorders>
            <w:shd w:val="clear" w:color="auto" w:fill="auto"/>
            <w:noWrap/>
            <w:vAlign w:val="bottom"/>
            <w:hideMark/>
          </w:tcPr>
          <w:p w14:paraId="6B366878"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-3 259</w:t>
            </w:r>
          </w:p>
        </w:tc>
        <w:tc>
          <w:tcPr>
            <w:tcW w:w="851" w:type="dxa"/>
            <w:tcBorders>
              <w:top w:val="nil"/>
              <w:left w:val="nil"/>
              <w:bottom w:val="nil"/>
              <w:right w:val="single" w:sz="4" w:space="0" w:color="auto"/>
            </w:tcBorders>
            <w:shd w:val="clear" w:color="auto" w:fill="auto"/>
            <w:noWrap/>
            <w:vAlign w:val="bottom"/>
            <w:hideMark/>
          </w:tcPr>
          <w:p w14:paraId="2152ACF2"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100,3</w:t>
            </w:r>
          </w:p>
        </w:tc>
      </w:tr>
      <w:tr w:rsidR="00CE0B96" w:rsidRPr="00E1300F" w14:paraId="563A256E" w14:textId="77777777" w:rsidTr="00A827C0">
        <w:trPr>
          <w:trHeight w:val="210"/>
        </w:trPr>
        <w:tc>
          <w:tcPr>
            <w:tcW w:w="2547" w:type="dxa"/>
            <w:tcBorders>
              <w:top w:val="nil"/>
              <w:left w:val="single" w:sz="4" w:space="0" w:color="auto"/>
              <w:bottom w:val="nil"/>
              <w:right w:val="single" w:sz="4" w:space="0" w:color="auto"/>
            </w:tcBorders>
            <w:shd w:val="clear" w:color="auto" w:fill="auto"/>
            <w:noWrap/>
            <w:vAlign w:val="bottom"/>
            <w:hideMark/>
          </w:tcPr>
          <w:p w14:paraId="49B37B22"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Opetus- ja </w:t>
            </w:r>
            <w:proofErr w:type="spellStart"/>
            <w:r w:rsidRPr="00E1300F">
              <w:rPr>
                <w:rFonts w:ascii="Calibri" w:hAnsi="Calibri" w:cs="Calibri"/>
                <w:sz w:val="16"/>
                <w:szCs w:val="16"/>
              </w:rPr>
              <w:t>kultt</w:t>
            </w:r>
            <w:proofErr w:type="spellEnd"/>
            <w:r w:rsidRPr="00E1300F">
              <w:rPr>
                <w:rFonts w:ascii="Calibri" w:hAnsi="Calibri" w:cs="Calibri"/>
                <w:sz w:val="16"/>
                <w:szCs w:val="16"/>
              </w:rPr>
              <w:t>. muut valtion</w:t>
            </w:r>
          </w:p>
        </w:tc>
        <w:tc>
          <w:tcPr>
            <w:tcW w:w="1134" w:type="dxa"/>
            <w:tcBorders>
              <w:top w:val="nil"/>
              <w:left w:val="nil"/>
              <w:bottom w:val="nil"/>
              <w:right w:val="single" w:sz="4" w:space="0" w:color="auto"/>
            </w:tcBorders>
            <w:shd w:val="clear" w:color="auto" w:fill="auto"/>
            <w:noWrap/>
            <w:vAlign w:val="bottom"/>
            <w:hideMark/>
          </w:tcPr>
          <w:p w14:paraId="0587B4AD"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-234 536</w:t>
            </w:r>
          </w:p>
        </w:tc>
        <w:tc>
          <w:tcPr>
            <w:tcW w:w="1134" w:type="dxa"/>
            <w:tcBorders>
              <w:top w:val="nil"/>
              <w:left w:val="nil"/>
              <w:bottom w:val="nil"/>
              <w:right w:val="single" w:sz="4" w:space="0" w:color="auto"/>
            </w:tcBorders>
            <w:shd w:val="clear" w:color="auto" w:fill="auto"/>
            <w:noWrap/>
            <w:vAlign w:val="bottom"/>
            <w:hideMark/>
          </w:tcPr>
          <w:p w14:paraId="422B04D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-235 405</w:t>
            </w:r>
          </w:p>
        </w:tc>
        <w:tc>
          <w:tcPr>
            <w:tcW w:w="850" w:type="dxa"/>
            <w:tcBorders>
              <w:top w:val="nil"/>
              <w:left w:val="nil"/>
              <w:bottom w:val="nil"/>
              <w:right w:val="single" w:sz="4" w:space="0" w:color="auto"/>
            </w:tcBorders>
            <w:shd w:val="clear" w:color="auto" w:fill="auto"/>
            <w:noWrap/>
            <w:vAlign w:val="bottom"/>
            <w:hideMark/>
          </w:tcPr>
          <w:p w14:paraId="0765D4E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0</w:t>
            </w:r>
          </w:p>
        </w:tc>
        <w:tc>
          <w:tcPr>
            <w:tcW w:w="993" w:type="dxa"/>
            <w:tcBorders>
              <w:top w:val="nil"/>
              <w:left w:val="nil"/>
              <w:bottom w:val="nil"/>
              <w:right w:val="single" w:sz="4" w:space="0" w:color="auto"/>
            </w:tcBorders>
            <w:shd w:val="clear" w:color="auto" w:fill="auto"/>
            <w:noWrap/>
            <w:vAlign w:val="bottom"/>
            <w:hideMark/>
          </w:tcPr>
          <w:p w14:paraId="68A61E46"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-235 405</w:t>
            </w:r>
          </w:p>
        </w:tc>
        <w:tc>
          <w:tcPr>
            <w:tcW w:w="992" w:type="dxa"/>
            <w:tcBorders>
              <w:top w:val="nil"/>
              <w:left w:val="nil"/>
              <w:bottom w:val="nil"/>
              <w:right w:val="single" w:sz="4" w:space="0" w:color="auto"/>
            </w:tcBorders>
            <w:shd w:val="clear" w:color="auto" w:fill="auto"/>
            <w:noWrap/>
            <w:vAlign w:val="bottom"/>
            <w:hideMark/>
          </w:tcPr>
          <w:p w14:paraId="47E45AA4"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-217 631</w:t>
            </w:r>
          </w:p>
        </w:tc>
        <w:tc>
          <w:tcPr>
            <w:tcW w:w="992" w:type="dxa"/>
            <w:tcBorders>
              <w:top w:val="nil"/>
              <w:left w:val="nil"/>
              <w:bottom w:val="nil"/>
              <w:right w:val="single" w:sz="4" w:space="0" w:color="auto"/>
            </w:tcBorders>
            <w:shd w:val="clear" w:color="auto" w:fill="auto"/>
            <w:noWrap/>
            <w:vAlign w:val="bottom"/>
            <w:hideMark/>
          </w:tcPr>
          <w:p w14:paraId="1E761F0B"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-17 774</w:t>
            </w:r>
          </w:p>
        </w:tc>
        <w:tc>
          <w:tcPr>
            <w:tcW w:w="851" w:type="dxa"/>
            <w:tcBorders>
              <w:top w:val="nil"/>
              <w:left w:val="nil"/>
              <w:bottom w:val="nil"/>
              <w:right w:val="single" w:sz="4" w:space="0" w:color="auto"/>
            </w:tcBorders>
            <w:shd w:val="clear" w:color="auto" w:fill="auto"/>
            <w:noWrap/>
            <w:vAlign w:val="bottom"/>
            <w:hideMark/>
          </w:tcPr>
          <w:p w14:paraId="3491BE31"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92,5</w:t>
            </w:r>
          </w:p>
        </w:tc>
      </w:tr>
      <w:tr w:rsidR="00CE0B96" w:rsidRPr="00E1300F" w14:paraId="72FDC83A" w14:textId="77777777" w:rsidTr="00A827C0">
        <w:trPr>
          <w:trHeight w:val="210"/>
        </w:trPr>
        <w:tc>
          <w:tcPr>
            <w:tcW w:w="2547" w:type="dxa"/>
            <w:tcBorders>
              <w:top w:val="nil"/>
              <w:left w:val="single" w:sz="4" w:space="0" w:color="auto"/>
              <w:bottom w:val="nil"/>
              <w:right w:val="single" w:sz="4" w:space="0" w:color="auto"/>
            </w:tcBorders>
            <w:shd w:val="clear" w:color="auto" w:fill="auto"/>
            <w:noWrap/>
            <w:vAlign w:val="bottom"/>
            <w:hideMark/>
          </w:tcPr>
          <w:p w14:paraId="0FBADFAE"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Muut valtionosuudet</w:t>
            </w:r>
          </w:p>
        </w:tc>
        <w:tc>
          <w:tcPr>
            <w:tcW w:w="1134" w:type="dxa"/>
            <w:tcBorders>
              <w:top w:val="nil"/>
              <w:left w:val="nil"/>
              <w:bottom w:val="nil"/>
              <w:right w:val="single" w:sz="4" w:space="0" w:color="auto"/>
            </w:tcBorders>
            <w:shd w:val="clear" w:color="auto" w:fill="auto"/>
            <w:noWrap/>
            <w:vAlign w:val="bottom"/>
            <w:hideMark/>
          </w:tcPr>
          <w:p w14:paraId="0F23CD36"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511 272</w:t>
            </w:r>
          </w:p>
        </w:tc>
        <w:tc>
          <w:tcPr>
            <w:tcW w:w="1134" w:type="dxa"/>
            <w:tcBorders>
              <w:top w:val="nil"/>
              <w:left w:val="nil"/>
              <w:bottom w:val="nil"/>
              <w:right w:val="single" w:sz="4" w:space="0" w:color="auto"/>
            </w:tcBorders>
            <w:shd w:val="clear" w:color="auto" w:fill="auto"/>
            <w:noWrap/>
            <w:vAlign w:val="bottom"/>
            <w:hideMark/>
          </w:tcPr>
          <w:p w14:paraId="6B845087"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286 639</w:t>
            </w:r>
          </w:p>
        </w:tc>
        <w:tc>
          <w:tcPr>
            <w:tcW w:w="850" w:type="dxa"/>
            <w:tcBorders>
              <w:top w:val="nil"/>
              <w:left w:val="nil"/>
              <w:bottom w:val="nil"/>
              <w:right w:val="single" w:sz="4" w:space="0" w:color="auto"/>
            </w:tcBorders>
            <w:shd w:val="clear" w:color="auto" w:fill="auto"/>
            <w:noWrap/>
            <w:vAlign w:val="bottom"/>
            <w:hideMark/>
          </w:tcPr>
          <w:p w14:paraId="4E1248E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0</w:t>
            </w:r>
          </w:p>
        </w:tc>
        <w:tc>
          <w:tcPr>
            <w:tcW w:w="993" w:type="dxa"/>
            <w:tcBorders>
              <w:top w:val="nil"/>
              <w:left w:val="nil"/>
              <w:bottom w:val="nil"/>
              <w:right w:val="single" w:sz="4" w:space="0" w:color="auto"/>
            </w:tcBorders>
            <w:shd w:val="clear" w:color="auto" w:fill="auto"/>
            <w:noWrap/>
            <w:vAlign w:val="bottom"/>
            <w:hideMark/>
          </w:tcPr>
          <w:p w14:paraId="2E846592"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286 639</w:t>
            </w:r>
          </w:p>
        </w:tc>
        <w:tc>
          <w:tcPr>
            <w:tcW w:w="992" w:type="dxa"/>
            <w:tcBorders>
              <w:top w:val="nil"/>
              <w:left w:val="nil"/>
              <w:bottom w:val="nil"/>
              <w:right w:val="single" w:sz="4" w:space="0" w:color="auto"/>
            </w:tcBorders>
            <w:shd w:val="clear" w:color="auto" w:fill="auto"/>
            <w:noWrap/>
            <w:vAlign w:val="bottom"/>
            <w:hideMark/>
          </w:tcPr>
          <w:p w14:paraId="283951BB"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286 639</w:t>
            </w:r>
          </w:p>
        </w:tc>
        <w:tc>
          <w:tcPr>
            <w:tcW w:w="992" w:type="dxa"/>
            <w:tcBorders>
              <w:top w:val="nil"/>
              <w:left w:val="nil"/>
              <w:bottom w:val="nil"/>
              <w:right w:val="single" w:sz="4" w:space="0" w:color="auto"/>
            </w:tcBorders>
            <w:shd w:val="clear" w:color="auto" w:fill="auto"/>
            <w:noWrap/>
            <w:vAlign w:val="bottom"/>
            <w:hideMark/>
          </w:tcPr>
          <w:p w14:paraId="3A01358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0</w:t>
            </w:r>
          </w:p>
        </w:tc>
        <w:tc>
          <w:tcPr>
            <w:tcW w:w="851" w:type="dxa"/>
            <w:tcBorders>
              <w:top w:val="nil"/>
              <w:left w:val="nil"/>
              <w:bottom w:val="nil"/>
              <w:right w:val="single" w:sz="4" w:space="0" w:color="auto"/>
            </w:tcBorders>
            <w:shd w:val="clear" w:color="auto" w:fill="auto"/>
            <w:noWrap/>
            <w:vAlign w:val="bottom"/>
            <w:hideMark/>
          </w:tcPr>
          <w:p w14:paraId="5B7001B1"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100,0</w:t>
            </w:r>
          </w:p>
        </w:tc>
      </w:tr>
      <w:tr w:rsidR="00CE0B96" w:rsidRPr="00E1300F" w14:paraId="4D0E9F76" w14:textId="77777777" w:rsidTr="00A827C0">
        <w:trPr>
          <w:trHeight w:val="210"/>
        </w:trPr>
        <w:tc>
          <w:tcPr>
            <w:tcW w:w="2547" w:type="dxa"/>
            <w:tcBorders>
              <w:top w:val="nil"/>
              <w:left w:val="single" w:sz="4" w:space="0" w:color="auto"/>
              <w:bottom w:val="nil"/>
              <w:right w:val="single" w:sz="4" w:space="0" w:color="auto"/>
            </w:tcBorders>
            <w:shd w:val="clear" w:color="auto" w:fill="auto"/>
            <w:noWrap/>
            <w:vAlign w:val="bottom"/>
            <w:hideMark/>
          </w:tcPr>
          <w:p w14:paraId="0CF74C9D" w14:textId="77777777" w:rsidR="00CE0B96" w:rsidRPr="00E1300F" w:rsidRDefault="00CE0B96" w:rsidP="00A827C0">
            <w:pPr>
              <w:jc w:val="left"/>
              <w:rPr>
                <w:rFonts w:ascii="Calibri" w:hAnsi="Calibri" w:cs="Calibri"/>
                <w:sz w:val="16"/>
                <w:szCs w:val="16"/>
              </w:rPr>
            </w:pPr>
            <w:proofErr w:type="spellStart"/>
            <w:r w:rsidRPr="00E1300F">
              <w:rPr>
                <w:rFonts w:ascii="Calibri" w:hAnsi="Calibri" w:cs="Calibri"/>
                <w:sz w:val="16"/>
                <w:szCs w:val="16"/>
              </w:rPr>
              <w:t>Verotulomen.kompensaatio</w:t>
            </w:r>
            <w:proofErr w:type="spellEnd"/>
          </w:p>
        </w:tc>
        <w:tc>
          <w:tcPr>
            <w:tcW w:w="1134" w:type="dxa"/>
            <w:tcBorders>
              <w:top w:val="nil"/>
              <w:left w:val="nil"/>
              <w:bottom w:val="nil"/>
              <w:right w:val="single" w:sz="4" w:space="0" w:color="auto"/>
            </w:tcBorders>
            <w:shd w:val="clear" w:color="auto" w:fill="auto"/>
            <w:noWrap/>
            <w:vAlign w:val="bottom"/>
            <w:hideMark/>
          </w:tcPr>
          <w:p w14:paraId="0642DA1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554 620</w:t>
            </w:r>
          </w:p>
        </w:tc>
        <w:tc>
          <w:tcPr>
            <w:tcW w:w="1134" w:type="dxa"/>
            <w:tcBorders>
              <w:top w:val="nil"/>
              <w:left w:val="nil"/>
              <w:bottom w:val="nil"/>
              <w:right w:val="single" w:sz="4" w:space="0" w:color="auto"/>
            </w:tcBorders>
            <w:shd w:val="clear" w:color="auto" w:fill="auto"/>
            <w:noWrap/>
            <w:vAlign w:val="bottom"/>
            <w:hideMark/>
          </w:tcPr>
          <w:p w14:paraId="4DB62B0E"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167 453</w:t>
            </w:r>
          </w:p>
        </w:tc>
        <w:tc>
          <w:tcPr>
            <w:tcW w:w="850" w:type="dxa"/>
            <w:tcBorders>
              <w:top w:val="nil"/>
              <w:left w:val="nil"/>
              <w:bottom w:val="nil"/>
              <w:right w:val="single" w:sz="4" w:space="0" w:color="auto"/>
            </w:tcBorders>
            <w:shd w:val="clear" w:color="auto" w:fill="auto"/>
            <w:noWrap/>
            <w:vAlign w:val="bottom"/>
            <w:hideMark/>
          </w:tcPr>
          <w:p w14:paraId="609E8B7B"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0</w:t>
            </w:r>
          </w:p>
        </w:tc>
        <w:tc>
          <w:tcPr>
            <w:tcW w:w="993" w:type="dxa"/>
            <w:tcBorders>
              <w:top w:val="nil"/>
              <w:left w:val="nil"/>
              <w:bottom w:val="nil"/>
              <w:right w:val="single" w:sz="4" w:space="0" w:color="auto"/>
            </w:tcBorders>
            <w:shd w:val="clear" w:color="auto" w:fill="auto"/>
            <w:noWrap/>
            <w:vAlign w:val="bottom"/>
            <w:hideMark/>
          </w:tcPr>
          <w:p w14:paraId="3D59CDE4"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167 453</w:t>
            </w:r>
          </w:p>
        </w:tc>
        <w:tc>
          <w:tcPr>
            <w:tcW w:w="992" w:type="dxa"/>
            <w:tcBorders>
              <w:top w:val="nil"/>
              <w:left w:val="nil"/>
              <w:bottom w:val="nil"/>
              <w:right w:val="single" w:sz="4" w:space="0" w:color="auto"/>
            </w:tcBorders>
            <w:shd w:val="clear" w:color="auto" w:fill="auto"/>
            <w:noWrap/>
            <w:vAlign w:val="bottom"/>
            <w:hideMark/>
          </w:tcPr>
          <w:p w14:paraId="393C865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170 461</w:t>
            </w:r>
          </w:p>
        </w:tc>
        <w:tc>
          <w:tcPr>
            <w:tcW w:w="992" w:type="dxa"/>
            <w:tcBorders>
              <w:top w:val="nil"/>
              <w:left w:val="nil"/>
              <w:bottom w:val="nil"/>
              <w:right w:val="single" w:sz="4" w:space="0" w:color="auto"/>
            </w:tcBorders>
            <w:shd w:val="clear" w:color="auto" w:fill="auto"/>
            <w:noWrap/>
            <w:vAlign w:val="bottom"/>
            <w:hideMark/>
          </w:tcPr>
          <w:p w14:paraId="61FB4BCA"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-3 008</w:t>
            </w:r>
          </w:p>
        </w:tc>
        <w:tc>
          <w:tcPr>
            <w:tcW w:w="851" w:type="dxa"/>
            <w:tcBorders>
              <w:top w:val="nil"/>
              <w:left w:val="nil"/>
              <w:bottom w:val="nil"/>
              <w:right w:val="single" w:sz="4" w:space="0" w:color="auto"/>
            </w:tcBorders>
            <w:shd w:val="clear" w:color="auto" w:fill="auto"/>
            <w:noWrap/>
            <w:vAlign w:val="bottom"/>
            <w:hideMark/>
          </w:tcPr>
          <w:p w14:paraId="00977275"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101,8</w:t>
            </w:r>
          </w:p>
        </w:tc>
      </w:tr>
      <w:tr w:rsidR="00CE0B96" w:rsidRPr="00E1300F" w14:paraId="2E8D03DA" w14:textId="77777777" w:rsidTr="00A827C0">
        <w:trPr>
          <w:trHeight w:val="21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5084B1C"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Valtionosuudet yhteensä</w:t>
            </w:r>
          </w:p>
        </w:tc>
        <w:tc>
          <w:tcPr>
            <w:tcW w:w="1134" w:type="dxa"/>
            <w:tcBorders>
              <w:top w:val="nil"/>
              <w:left w:val="nil"/>
              <w:bottom w:val="single" w:sz="4" w:space="0" w:color="auto"/>
              <w:right w:val="single" w:sz="4" w:space="0" w:color="auto"/>
            </w:tcBorders>
            <w:shd w:val="clear" w:color="auto" w:fill="auto"/>
            <w:noWrap/>
            <w:vAlign w:val="bottom"/>
            <w:hideMark/>
          </w:tcPr>
          <w:p w14:paraId="6A363CEC"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3 991 253</w:t>
            </w:r>
          </w:p>
        </w:tc>
        <w:tc>
          <w:tcPr>
            <w:tcW w:w="1134" w:type="dxa"/>
            <w:tcBorders>
              <w:top w:val="nil"/>
              <w:left w:val="nil"/>
              <w:bottom w:val="single" w:sz="4" w:space="0" w:color="auto"/>
              <w:right w:val="single" w:sz="4" w:space="0" w:color="auto"/>
            </w:tcBorders>
            <w:shd w:val="clear" w:color="auto" w:fill="auto"/>
            <w:noWrap/>
            <w:vAlign w:val="bottom"/>
            <w:hideMark/>
          </w:tcPr>
          <w:p w14:paraId="3DCC1C13"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1 477 940</w:t>
            </w:r>
          </w:p>
        </w:tc>
        <w:tc>
          <w:tcPr>
            <w:tcW w:w="850" w:type="dxa"/>
            <w:tcBorders>
              <w:top w:val="nil"/>
              <w:left w:val="nil"/>
              <w:bottom w:val="single" w:sz="4" w:space="0" w:color="auto"/>
              <w:right w:val="single" w:sz="4" w:space="0" w:color="auto"/>
            </w:tcBorders>
            <w:shd w:val="clear" w:color="auto" w:fill="auto"/>
            <w:noWrap/>
            <w:vAlign w:val="bottom"/>
            <w:hideMark/>
          </w:tcPr>
          <w:p w14:paraId="5A5DE5C9"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0</w:t>
            </w:r>
          </w:p>
        </w:tc>
        <w:tc>
          <w:tcPr>
            <w:tcW w:w="993" w:type="dxa"/>
            <w:tcBorders>
              <w:top w:val="nil"/>
              <w:left w:val="nil"/>
              <w:bottom w:val="single" w:sz="4" w:space="0" w:color="auto"/>
              <w:right w:val="single" w:sz="4" w:space="0" w:color="auto"/>
            </w:tcBorders>
            <w:shd w:val="clear" w:color="auto" w:fill="auto"/>
            <w:noWrap/>
            <w:vAlign w:val="bottom"/>
            <w:hideMark/>
          </w:tcPr>
          <w:p w14:paraId="5F452489"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1 477 940</w:t>
            </w:r>
          </w:p>
        </w:tc>
        <w:tc>
          <w:tcPr>
            <w:tcW w:w="992" w:type="dxa"/>
            <w:tcBorders>
              <w:top w:val="nil"/>
              <w:left w:val="nil"/>
              <w:bottom w:val="single" w:sz="4" w:space="0" w:color="auto"/>
              <w:right w:val="single" w:sz="4" w:space="0" w:color="auto"/>
            </w:tcBorders>
            <w:shd w:val="clear" w:color="auto" w:fill="auto"/>
            <w:noWrap/>
            <w:vAlign w:val="bottom"/>
            <w:hideMark/>
          </w:tcPr>
          <w:p w14:paraId="7A9797C6"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1 501 981</w:t>
            </w:r>
          </w:p>
        </w:tc>
        <w:tc>
          <w:tcPr>
            <w:tcW w:w="992" w:type="dxa"/>
            <w:tcBorders>
              <w:top w:val="nil"/>
              <w:left w:val="nil"/>
              <w:bottom w:val="single" w:sz="4" w:space="0" w:color="auto"/>
              <w:right w:val="single" w:sz="4" w:space="0" w:color="auto"/>
            </w:tcBorders>
            <w:shd w:val="clear" w:color="auto" w:fill="auto"/>
            <w:noWrap/>
            <w:vAlign w:val="bottom"/>
            <w:hideMark/>
          </w:tcPr>
          <w:p w14:paraId="24A67860"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-24 041</w:t>
            </w:r>
          </w:p>
        </w:tc>
        <w:tc>
          <w:tcPr>
            <w:tcW w:w="851" w:type="dxa"/>
            <w:tcBorders>
              <w:top w:val="nil"/>
              <w:left w:val="nil"/>
              <w:bottom w:val="single" w:sz="4" w:space="0" w:color="auto"/>
              <w:right w:val="single" w:sz="4" w:space="0" w:color="auto"/>
            </w:tcBorders>
            <w:shd w:val="clear" w:color="auto" w:fill="auto"/>
            <w:noWrap/>
            <w:vAlign w:val="bottom"/>
            <w:hideMark/>
          </w:tcPr>
          <w:p w14:paraId="2164AEA7"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101,6</w:t>
            </w:r>
          </w:p>
        </w:tc>
      </w:tr>
    </w:tbl>
    <w:p w14:paraId="72D98B19" w14:textId="77777777" w:rsidR="00CE0B96" w:rsidRPr="00E1300F" w:rsidRDefault="00CE0B96" w:rsidP="00CE0B96">
      <w:pPr>
        <w:rPr>
          <w:rFonts w:ascii="Arial" w:eastAsia="Gisha" w:hAnsi="Arial"/>
          <w:b/>
          <w:color w:val="FF0000"/>
          <w:sz w:val="24"/>
          <w:szCs w:val="24"/>
        </w:rPr>
      </w:pPr>
    </w:p>
    <w:p w14:paraId="1EBA342C" w14:textId="77777777" w:rsidR="00CE0B96" w:rsidRPr="00E1300F" w:rsidRDefault="00CE0B96" w:rsidP="00CE0B96">
      <w:pPr>
        <w:rPr>
          <w:rFonts w:ascii="Arial" w:eastAsia="Gisha" w:hAnsi="Arial"/>
          <w:b/>
          <w:color w:val="FF0000"/>
          <w:sz w:val="24"/>
          <w:szCs w:val="24"/>
        </w:rPr>
      </w:pPr>
    </w:p>
    <w:p w14:paraId="687039A6" w14:textId="77777777" w:rsidR="00CE0B96" w:rsidRPr="00E1300F" w:rsidRDefault="00CE0B96" w:rsidP="00CE0B96">
      <w:pPr>
        <w:rPr>
          <w:rFonts w:ascii="Arial" w:eastAsia="Gisha" w:hAnsi="Arial"/>
          <w:b/>
          <w:color w:val="FF0000"/>
          <w:sz w:val="24"/>
          <w:szCs w:val="24"/>
        </w:rPr>
      </w:pPr>
    </w:p>
    <w:p w14:paraId="346081F4" w14:textId="77777777" w:rsidR="00CE0B96" w:rsidRPr="00E1300F" w:rsidRDefault="00CE0B96" w:rsidP="00CE0B96">
      <w:pPr>
        <w:rPr>
          <w:rFonts w:ascii="Arial" w:eastAsia="Gisha" w:hAnsi="Arial"/>
          <w:b/>
          <w:sz w:val="24"/>
          <w:szCs w:val="24"/>
        </w:rPr>
      </w:pPr>
      <w:r w:rsidRPr="00E1300F">
        <w:rPr>
          <w:rFonts w:ascii="Arial" w:eastAsia="Gisha" w:hAnsi="Arial"/>
          <w:b/>
          <w:sz w:val="24"/>
          <w:szCs w:val="24"/>
        </w:rPr>
        <w:t>3.2 Toiminnan rahoitus</w:t>
      </w:r>
    </w:p>
    <w:p w14:paraId="75662FA6" w14:textId="77777777" w:rsidR="00CE0B96" w:rsidRPr="00E1300F" w:rsidRDefault="00CE0B96" w:rsidP="00CE0B96">
      <w:pPr>
        <w:rPr>
          <w:rFonts w:ascii="Arial" w:eastAsia="Gisha" w:hAnsi="Arial"/>
          <w:b/>
          <w:color w:val="FF0000"/>
          <w:sz w:val="24"/>
          <w:szCs w:val="24"/>
        </w:rPr>
      </w:pPr>
    </w:p>
    <w:tbl>
      <w:tblPr>
        <w:tblW w:w="9320" w:type="dxa"/>
        <w:tblCellMar>
          <w:left w:w="70" w:type="dxa"/>
          <w:right w:w="70" w:type="dxa"/>
        </w:tblCellMar>
        <w:tblLook w:val="04A0" w:firstRow="1" w:lastRow="0" w:firstColumn="1" w:lastColumn="0" w:noHBand="0" w:noVBand="1"/>
      </w:tblPr>
      <w:tblGrid>
        <w:gridCol w:w="4220"/>
        <w:gridCol w:w="1700"/>
        <w:gridCol w:w="1700"/>
        <w:gridCol w:w="1700"/>
      </w:tblGrid>
      <w:tr w:rsidR="00CE0B96" w:rsidRPr="00E1300F" w14:paraId="7963C384" w14:textId="77777777" w:rsidTr="00A827C0">
        <w:trPr>
          <w:trHeight w:val="231"/>
        </w:trPr>
        <w:tc>
          <w:tcPr>
            <w:tcW w:w="4220" w:type="dxa"/>
            <w:tcBorders>
              <w:top w:val="single" w:sz="4" w:space="0" w:color="auto"/>
              <w:left w:val="single" w:sz="4" w:space="0" w:color="auto"/>
              <w:bottom w:val="nil"/>
              <w:right w:val="single" w:sz="4" w:space="0" w:color="auto"/>
            </w:tcBorders>
            <w:shd w:val="clear" w:color="auto" w:fill="auto"/>
            <w:noWrap/>
            <w:vAlign w:val="center"/>
            <w:hideMark/>
          </w:tcPr>
          <w:p w14:paraId="6C3EF47B"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RAHOITUSLASKELMA</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35F238"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TP 2023</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E9A189A"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TP 2022</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8AE7FA6"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TP 2021</w:t>
            </w:r>
          </w:p>
        </w:tc>
      </w:tr>
      <w:tr w:rsidR="00CE0B96" w:rsidRPr="00E1300F" w14:paraId="1431F28E" w14:textId="77777777" w:rsidTr="00A827C0">
        <w:trPr>
          <w:trHeight w:val="231"/>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03509259"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w:t>
            </w: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450B0951" w14:textId="77777777" w:rsidR="00CE0B96" w:rsidRPr="00E1300F" w:rsidRDefault="00CE0B96" w:rsidP="00A827C0">
            <w:pPr>
              <w:jc w:val="left"/>
              <w:rPr>
                <w:rFonts w:ascii="Calibri" w:hAnsi="Calibri" w:cs="Calibri"/>
                <w:b/>
                <w:bCs/>
                <w:sz w:val="16"/>
                <w:szCs w:val="16"/>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53714FFA" w14:textId="77777777" w:rsidR="00CE0B96" w:rsidRPr="00E1300F" w:rsidRDefault="00CE0B96" w:rsidP="00A827C0">
            <w:pPr>
              <w:jc w:val="left"/>
              <w:rPr>
                <w:rFonts w:ascii="Calibri" w:hAnsi="Calibri" w:cs="Calibri"/>
                <w:b/>
                <w:bCs/>
                <w:sz w:val="16"/>
                <w:szCs w:val="16"/>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3D161BB6" w14:textId="77777777" w:rsidR="00CE0B96" w:rsidRPr="00E1300F" w:rsidRDefault="00CE0B96" w:rsidP="00A827C0">
            <w:pPr>
              <w:jc w:val="left"/>
              <w:rPr>
                <w:rFonts w:ascii="Calibri" w:hAnsi="Calibri" w:cs="Calibri"/>
                <w:b/>
                <w:bCs/>
                <w:sz w:val="16"/>
                <w:szCs w:val="16"/>
              </w:rPr>
            </w:pPr>
          </w:p>
        </w:tc>
      </w:tr>
      <w:tr w:rsidR="00CE0B96" w:rsidRPr="00E1300F" w14:paraId="6DC4A554"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5B32F877"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Toiminnan rahavirta</w:t>
            </w:r>
          </w:p>
        </w:tc>
        <w:tc>
          <w:tcPr>
            <w:tcW w:w="1700" w:type="dxa"/>
            <w:tcBorders>
              <w:top w:val="nil"/>
              <w:left w:val="nil"/>
              <w:bottom w:val="nil"/>
              <w:right w:val="single" w:sz="4" w:space="0" w:color="auto"/>
            </w:tcBorders>
            <w:shd w:val="clear" w:color="auto" w:fill="auto"/>
            <w:noWrap/>
            <w:vAlign w:val="center"/>
            <w:hideMark/>
          </w:tcPr>
          <w:p w14:paraId="4D72E6FD"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730 702</w:t>
            </w:r>
          </w:p>
        </w:tc>
        <w:tc>
          <w:tcPr>
            <w:tcW w:w="1700" w:type="dxa"/>
            <w:tcBorders>
              <w:top w:val="nil"/>
              <w:left w:val="nil"/>
              <w:bottom w:val="nil"/>
              <w:right w:val="single" w:sz="4" w:space="0" w:color="auto"/>
            </w:tcBorders>
            <w:shd w:val="clear" w:color="auto" w:fill="auto"/>
            <w:noWrap/>
            <w:vAlign w:val="center"/>
            <w:hideMark/>
          </w:tcPr>
          <w:p w14:paraId="4C14581E"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785 659</w:t>
            </w:r>
          </w:p>
        </w:tc>
        <w:tc>
          <w:tcPr>
            <w:tcW w:w="1700" w:type="dxa"/>
            <w:tcBorders>
              <w:top w:val="nil"/>
              <w:left w:val="nil"/>
              <w:bottom w:val="nil"/>
              <w:right w:val="single" w:sz="4" w:space="0" w:color="auto"/>
            </w:tcBorders>
            <w:shd w:val="clear" w:color="auto" w:fill="auto"/>
            <w:noWrap/>
            <w:vAlign w:val="center"/>
            <w:hideMark/>
          </w:tcPr>
          <w:p w14:paraId="4385596E"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281 398</w:t>
            </w:r>
          </w:p>
        </w:tc>
      </w:tr>
      <w:tr w:rsidR="00CE0B96" w:rsidRPr="00E1300F" w14:paraId="6C55DCD2"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2C077596"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Vuosikate</w:t>
            </w:r>
          </w:p>
        </w:tc>
        <w:tc>
          <w:tcPr>
            <w:tcW w:w="1700" w:type="dxa"/>
            <w:tcBorders>
              <w:top w:val="nil"/>
              <w:left w:val="nil"/>
              <w:bottom w:val="nil"/>
              <w:right w:val="single" w:sz="4" w:space="0" w:color="auto"/>
            </w:tcBorders>
            <w:shd w:val="clear" w:color="auto" w:fill="auto"/>
            <w:noWrap/>
            <w:vAlign w:val="center"/>
            <w:hideMark/>
          </w:tcPr>
          <w:p w14:paraId="3536CEE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730 702</w:t>
            </w:r>
          </w:p>
        </w:tc>
        <w:tc>
          <w:tcPr>
            <w:tcW w:w="1700" w:type="dxa"/>
            <w:tcBorders>
              <w:top w:val="nil"/>
              <w:left w:val="nil"/>
              <w:bottom w:val="nil"/>
              <w:right w:val="single" w:sz="4" w:space="0" w:color="auto"/>
            </w:tcBorders>
            <w:shd w:val="clear" w:color="auto" w:fill="auto"/>
            <w:noWrap/>
            <w:vAlign w:val="center"/>
            <w:hideMark/>
          </w:tcPr>
          <w:p w14:paraId="12ABBAAD"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900 425</w:t>
            </w:r>
          </w:p>
        </w:tc>
        <w:tc>
          <w:tcPr>
            <w:tcW w:w="1700" w:type="dxa"/>
            <w:tcBorders>
              <w:top w:val="nil"/>
              <w:left w:val="nil"/>
              <w:bottom w:val="nil"/>
              <w:right w:val="single" w:sz="4" w:space="0" w:color="auto"/>
            </w:tcBorders>
            <w:shd w:val="clear" w:color="auto" w:fill="auto"/>
            <w:noWrap/>
            <w:vAlign w:val="center"/>
            <w:hideMark/>
          </w:tcPr>
          <w:p w14:paraId="61253B0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340 966</w:t>
            </w:r>
          </w:p>
        </w:tc>
      </w:tr>
      <w:tr w:rsidR="00CE0B96" w:rsidRPr="00E1300F" w14:paraId="732AC478"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3505525C"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Satunnaiset erät</w:t>
            </w:r>
          </w:p>
        </w:tc>
        <w:tc>
          <w:tcPr>
            <w:tcW w:w="1700" w:type="dxa"/>
            <w:tcBorders>
              <w:top w:val="nil"/>
              <w:left w:val="nil"/>
              <w:bottom w:val="nil"/>
              <w:right w:val="single" w:sz="4" w:space="0" w:color="auto"/>
            </w:tcBorders>
            <w:shd w:val="clear" w:color="auto" w:fill="auto"/>
            <w:noWrap/>
            <w:vAlign w:val="center"/>
            <w:hideMark/>
          </w:tcPr>
          <w:p w14:paraId="283566D2"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23B6402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21C73AE2"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r>
      <w:tr w:rsidR="00CE0B96" w:rsidRPr="00E1300F" w14:paraId="39372127"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4AC01DAA"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Tulorahoituksen korjauserät</w:t>
            </w:r>
          </w:p>
        </w:tc>
        <w:tc>
          <w:tcPr>
            <w:tcW w:w="1700" w:type="dxa"/>
            <w:tcBorders>
              <w:top w:val="nil"/>
              <w:left w:val="nil"/>
              <w:bottom w:val="nil"/>
              <w:right w:val="single" w:sz="4" w:space="0" w:color="auto"/>
            </w:tcBorders>
            <w:shd w:val="clear" w:color="auto" w:fill="auto"/>
            <w:noWrap/>
            <w:vAlign w:val="center"/>
            <w:hideMark/>
          </w:tcPr>
          <w:p w14:paraId="473ED627"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50AA7660"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-114 766</w:t>
            </w:r>
          </w:p>
        </w:tc>
        <w:tc>
          <w:tcPr>
            <w:tcW w:w="1700" w:type="dxa"/>
            <w:tcBorders>
              <w:top w:val="nil"/>
              <w:left w:val="nil"/>
              <w:bottom w:val="nil"/>
              <w:right w:val="single" w:sz="4" w:space="0" w:color="auto"/>
            </w:tcBorders>
            <w:shd w:val="clear" w:color="auto" w:fill="auto"/>
            <w:noWrap/>
            <w:vAlign w:val="center"/>
            <w:hideMark/>
          </w:tcPr>
          <w:p w14:paraId="368C2368"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-59 568</w:t>
            </w:r>
          </w:p>
        </w:tc>
      </w:tr>
      <w:tr w:rsidR="00CE0B96" w:rsidRPr="00E1300F" w14:paraId="4FB345E7"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12FF9CE1"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Investointien rahavirta</w:t>
            </w:r>
          </w:p>
        </w:tc>
        <w:tc>
          <w:tcPr>
            <w:tcW w:w="1700" w:type="dxa"/>
            <w:tcBorders>
              <w:top w:val="nil"/>
              <w:left w:val="nil"/>
              <w:bottom w:val="nil"/>
              <w:right w:val="single" w:sz="4" w:space="0" w:color="auto"/>
            </w:tcBorders>
            <w:shd w:val="clear" w:color="auto" w:fill="auto"/>
            <w:noWrap/>
            <w:vAlign w:val="center"/>
            <w:hideMark/>
          </w:tcPr>
          <w:p w14:paraId="733210B1"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-147 906</w:t>
            </w:r>
          </w:p>
        </w:tc>
        <w:tc>
          <w:tcPr>
            <w:tcW w:w="1700" w:type="dxa"/>
            <w:tcBorders>
              <w:top w:val="nil"/>
              <w:left w:val="nil"/>
              <w:bottom w:val="nil"/>
              <w:right w:val="single" w:sz="4" w:space="0" w:color="auto"/>
            </w:tcBorders>
            <w:shd w:val="clear" w:color="auto" w:fill="auto"/>
            <w:noWrap/>
            <w:vAlign w:val="center"/>
            <w:hideMark/>
          </w:tcPr>
          <w:p w14:paraId="62B755E7"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-42 941</w:t>
            </w:r>
          </w:p>
        </w:tc>
        <w:tc>
          <w:tcPr>
            <w:tcW w:w="1700" w:type="dxa"/>
            <w:tcBorders>
              <w:top w:val="nil"/>
              <w:left w:val="nil"/>
              <w:bottom w:val="nil"/>
              <w:right w:val="single" w:sz="4" w:space="0" w:color="auto"/>
            </w:tcBorders>
            <w:shd w:val="clear" w:color="auto" w:fill="auto"/>
            <w:noWrap/>
            <w:vAlign w:val="center"/>
            <w:hideMark/>
          </w:tcPr>
          <w:p w14:paraId="2E6765A5"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-298 243</w:t>
            </w:r>
          </w:p>
        </w:tc>
      </w:tr>
      <w:tr w:rsidR="00CE0B96" w:rsidRPr="00E1300F" w14:paraId="12C64DA2"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2B8D9C64"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Investointimenot</w:t>
            </w:r>
          </w:p>
        </w:tc>
        <w:tc>
          <w:tcPr>
            <w:tcW w:w="1700" w:type="dxa"/>
            <w:tcBorders>
              <w:top w:val="nil"/>
              <w:left w:val="nil"/>
              <w:bottom w:val="nil"/>
              <w:right w:val="single" w:sz="4" w:space="0" w:color="auto"/>
            </w:tcBorders>
            <w:shd w:val="clear" w:color="auto" w:fill="auto"/>
            <w:noWrap/>
            <w:vAlign w:val="center"/>
            <w:hideMark/>
          </w:tcPr>
          <w:p w14:paraId="72B56A4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-183 284</w:t>
            </w:r>
          </w:p>
        </w:tc>
        <w:tc>
          <w:tcPr>
            <w:tcW w:w="1700" w:type="dxa"/>
            <w:tcBorders>
              <w:top w:val="nil"/>
              <w:left w:val="nil"/>
              <w:bottom w:val="nil"/>
              <w:right w:val="single" w:sz="4" w:space="0" w:color="auto"/>
            </w:tcBorders>
            <w:shd w:val="clear" w:color="auto" w:fill="auto"/>
            <w:noWrap/>
            <w:vAlign w:val="center"/>
            <w:hideMark/>
          </w:tcPr>
          <w:p w14:paraId="34BA868D"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-166 517</w:t>
            </w:r>
          </w:p>
        </w:tc>
        <w:tc>
          <w:tcPr>
            <w:tcW w:w="1700" w:type="dxa"/>
            <w:tcBorders>
              <w:top w:val="nil"/>
              <w:left w:val="nil"/>
              <w:bottom w:val="nil"/>
              <w:right w:val="single" w:sz="4" w:space="0" w:color="auto"/>
            </w:tcBorders>
            <w:shd w:val="clear" w:color="auto" w:fill="auto"/>
            <w:noWrap/>
            <w:vAlign w:val="center"/>
            <w:hideMark/>
          </w:tcPr>
          <w:p w14:paraId="72C88C96"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-382 663</w:t>
            </w:r>
          </w:p>
        </w:tc>
      </w:tr>
      <w:tr w:rsidR="00CE0B96" w:rsidRPr="00E1300F" w14:paraId="5A8CFEDA"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5C9CEC22"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Rahoitusosuudet investointimenoihin</w:t>
            </w:r>
          </w:p>
        </w:tc>
        <w:tc>
          <w:tcPr>
            <w:tcW w:w="1700" w:type="dxa"/>
            <w:tcBorders>
              <w:top w:val="nil"/>
              <w:left w:val="nil"/>
              <w:bottom w:val="nil"/>
              <w:right w:val="single" w:sz="4" w:space="0" w:color="auto"/>
            </w:tcBorders>
            <w:shd w:val="clear" w:color="auto" w:fill="auto"/>
            <w:noWrap/>
            <w:vAlign w:val="center"/>
            <w:hideMark/>
          </w:tcPr>
          <w:p w14:paraId="0B1BBB9B"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35 378</w:t>
            </w:r>
          </w:p>
        </w:tc>
        <w:tc>
          <w:tcPr>
            <w:tcW w:w="1700" w:type="dxa"/>
            <w:tcBorders>
              <w:top w:val="nil"/>
              <w:left w:val="nil"/>
              <w:bottom w:val="nil"/>
              <w:right w:val="single" w:sz="4" w:space="0" w:color="auto"/>
            </w:tcBorders>
            <w:shd w:val="clear" w:color="auto" w:fill="auto"/>
            <w:noWrap/>
            <w:vAlign w:val="center"/>
            <w:hideMark/>
          </w:tcPr>
          <w:p w14:paraId="41F8E85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04F588C7"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r>
      <w:tr w:rsidR="00CE0B96" w:rsidRPr="00E1300F" w14:paraId="3AB3A0D0"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6E19D2C0"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Pysyvien vastaavien hyödykkeiden luovutustulot</w:t>
            </w:r>
          </w:p>
        </w:tc>
        <w:tc>
          <w:tcPr>
            <w:tcW w:w="1700" w:type="dxa"/>
            <w:tcBorders>
              <w:top w:val="nil"/>
              <w:left w:val="nil"/>
              <w:bottom w:val="nil"/>
              <w:right w:val="single" w:sz="4" w:space="0" w:color="auto"/>
            </w:tcBorders>
            <w:shd w:val="clear" w:color="auto" w:fill="auto"/>
            <w:noWrap/>
            <w:vAlign w:val="center"/>
            <w:hideMark/>
          </w:tcPr>
          <w:p w14:paraId="6FB6FC9E"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5A0636C1"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123 576</w:t>
            </w:r>
          </w:p>
        </w:tc>
        <w:tc>
          <w:tcPr>
            <w:tcW w:w="1700" w:type="dxa"/>
            <w:tcBorders>
              <w:top w:val="nil"/>
              <w:left w:val="nil"/>
              <w:bottom w:val="nil"/>
              <w:right w:val="single" w:sz="4" w:space="0" w:color="auto"/>
            </w:tcBorders>
            <w:shd w:val="clear" w:color="auto" w:fill="auto"/>
            <w:noWrap/>
            <w:vAlign w:val="center"/>
            <w:hideMark/>
          </w:tcPr>
          <w:p w14:paraId="3B6F5F9B"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84 420</w:t>
            </w:r>
          </w:p>
        </w:tc>
      </w:tr>
      <w:tr w:rsidR="00CE0B96" w:rsidRPr="00E1300F" w14:paraId="75FA821D"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182D2DCC"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1842A39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4F8B4980"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2D8F855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r>
      <w:tr w:rsidR="00CE0B96" w:rsidRPr="00E1300F" w14:paraId="18CDD59F"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265E7EE2"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Toiminnan ja investointien rahavirta</w:t>
            </w:r>
          </w:p>
        </w:tc>
        <w:tc>
          <w:tcPr>
            <w:tcW w:w="1700" w:type="dxa"/>
            <w:tcBorders>
              <w:top w:val="nil"/>
              <w:left w:val="nil"/>
              <w:bottom w:val="nil"/>
              <w:right w:val="single" w:sz="4" w:space="0" w:color="auto"/>
            </w:tcBorders>
            <w:shd w:val="clear" w:color="auto" w:fill="auto"/>
            <w:noWrap/>
            <w:vAlign w:val="center"/>
            <w:hideMark/>
          </w:tcPr>
          <w:p w14:paraId="123670C2"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582 797</w:t>
            </w:r>
          </w:p>
        </w:tc>
        <w:tc>
          <w:tcPr>
            <w:tcW w:w="1700" w:type="dxa"/>
            <w:tcBorders>
              <w:top w:val="nil"/>
              <w:left w:val="nil"/>
              <w:bottom w:val="nil"/>
              <w:right w:val="single" w:sz="4" w:space="0" w:color="auto"/>
            </w:tcBorders>
            <w:shd w:val="clear" w:color="auto" w:fill="auto"/>
            <w:noWrap/>
            <w:vAlign w:val="center"/>
            <w:hideMark/>
          </w:tcPr>
          <w:p w14:paraId="4D906EFC"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742 718</w:t>
            </w:r>
          </w:p>
        </w:tc>
        <w:tc>
          <w:tcPr>
            <w:tcW w:w="1700" w:type="dxa"/>
            <w:tcBorders>
              <w:top w:val="nil"/>
              <w:left w:val="nil"/>
              <w:bottom w:val="nil"/>
              <w:right w:val="single" w:sz="4" w:space="0" w:color="auto"/>
            </w:tcBorders>
            <w:shd w:val="clear" w:color="auto" w:fill="auto"/>
            <w:noWrap/>
            <w:vAlign w:val="center"/>
            <w:hideMark/>
          </w:tcPr>
          <w:p w14:paraId="38FE8F57"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-16 845</w:t>
            </w:r>
          </w:p>
        </w:tc>
      </w:tr>
      <w:tr w:rsidR="00CE0B96" w:rsidRPr="00E1300F" w14:paraId="147E5493"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2B890683"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42CB8996"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156A099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1FFEFEB6"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r>
      <w:tr w:rsidR="00CE0B96" w:rsidRPr="00E1300F" w14:paraId="0E19A288"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4D7F57AE"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Rahoituksen rahavirta</w:t>
            </w:r>
          </w:p>
        </w:tc>
        <w:tc>
          <w:tcPr>
            <w:tcW w:w="1700" w:type="dxa"/>
            <w:tcBorders>
              <w:top w:val="nil"/>
              <w:left w:val="nil"/>
              <w:bottom w:val="nil"/>
              <w:right w:val="single" w:sz="4" w:space="0" w:color="auto"/>
            </w:tcBorders>
            <w:shd w:val="clear" w:color="auto" w:fill="auto"/>
            <w:noWrap/>
            <w:vAlign w:val="center"/>
            <w:hideMark/>
          </w:tcPr>
          <w:p w14:paraId="2953849B"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0412F259"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65E7F11C"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 </w:t>
            </w:r>
          </w:p>
        </w:tc>
      </w:tr>
      <w:tr w:rsidR="00CE0B96" w:rsidRPr="00E1300F" w14:paraId="653201E6"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087CE957"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Antolainauksen muutokset</w:t>
            </w:r>
          </w:p>
        </w:tc>
        <w:tc>
          <w:tcPr>
            <w:tcW w:w="1700" w:type="dxa"/>
            <w:tcBorders>
              <w:top w:val="nil"/>
              <w:left w:val="nil"/>
              <w:bottom w:val="nil"/>
              <w:right w:val="single" w:sz="4" w:space="0" w:color="auto"/>
            </w:tcBorders>
            <w:shd w:val="clear" w:color="auto" w:fill="auto"/>
            <w:noWrap/>
            <w:vAlign w:val="center"/>
            <w:hideMark/>
          </w:tcPr>
          <w:p w14:paraId="3B106F58"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008C5A6A"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2375470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-10 688</w:t>
            </w:r>
          </w:p>
        </w:tc>
      </w:tr>
      <w:tr w:rsidR="00CE0B96" w:rsidRPr="00E1300F" w14:paraId="1A6D08E4"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4A7FC8A8"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Antolainasaamisten lisäykset</w:t>
            </w:r>
          </w:p>
        </w:tc>
        <w:tc>
          <w:tcPr>
            <w:tcW w:w="1700" w:type="dxa"/>
            <w:tcBorders>
              <w:top w:val="nil"/>
              <w:left w:val="nil"/>
              <w:bottom w:val="nil"/>
              <w:right w:val="single" w:sz="4" w:space="0" w:color="auto"/>
            </w:tcBorders>
            <w:shd w:val="clear" w:color="auto" w:fill="auto"/>
            <w:noWrap/>
            <w:vAlign w:val="center"/>
            <w:hideMark/>
          </w:tcPr>
          <w:p w14:paraId="2341AD00"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299695EB"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110225B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-10 688</w:t>
            </w:r>
          </w:p>
        </w:tc>
      </w:tr>
      <w:tr w:rsidR="00CE0B96" w:rsidRPr="00E1300F" w14:paraId="715A75B9"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63FAC388"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Antolainasaamisten vähennykset</w:t>
            </w:r>
          </w:p>
        </w:tc>
        <w:tc>
          <w:tcPr>
            <w:tcW w:w="1700" w:type="dxa"/>
            <w:tcBorders>
              <w:top w:val="nil"/>
              <w:left w:val="nil"/>
              <w:bottom w:val="nil"/>
              <w:right w:val="single" w:sz="4" w:space="0" w:color="auto"/>
            </w:tcBorders>
            <w:shd w:val="clear" w:color="auto" w:fill="auto"/>
            <w:noWrap/>
            <w:vAlign w:val="center"/>
            <w:hideMark/>
          </w:tcPr>
          <w:p w14:paraId="262C14CB"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0426882A"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5542739F"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r>
      <w:tr w:rsidR="00CE0B96" w:rsidRPr="00E1300F" w14:paraId="57B13B60"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366327AE"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Lainakannan muutokset</w:t>
            </w:r>
          </w:p>
        </w:tc>
        <w:tc>
          <w:tcPr>
            <w:tcW w:w="1700" w:type="dxa"/>
            <w:tcBorders>
              <w:top w:val="nil"/>
              <w:left w:val="nil"/>
              <w:bottom w:val="nil"/>
              <w:right w:val="single" w:sz="4" w:space="0" w:color="auto"/>
            </w:tcBorders>
            <w:shd w:val="clear" w:color="auto" w:fill="auto"/>
            <w:noWrap/>
            <w:vAlign w:val="center"/>
            <w:hideMark/>
          </w:tcPr>
          <w:p w14:paraId="14F6003A"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-340 922</w:t>
            </w:r>
          </w:p>
        </w:tc>
        <w:tc>
          <w:tcPr>
            <w:tcW w:w="1700" w:type="dxa"/>
            <w:tcBorders>
              <w:top w:val="nil"/>
              <w:left w:val="nil"/>
              <w:bottom w:val="nil"/>
              <w:right w:val="single" w:sz="4" w:space="0" w:color="auto"/>
            </w:tcBorders>
            <w:shd w:val="clear" w:color="auto" w:fill="auto"/>
            <w:noWrap/>
            <w:vAlign w:val="center"/>
            <w:hideMark/>
          </w:tcPr>
          <w:p w14:paraId="3C736585"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-365 922</w:t>
            </w:r>
          </w:p>
        </w:tc>
        <w:tc>
          <w:tcPr>
            <w:tcW w:w="1700" w:type="dxa"/>
            <w:tcBorders>
              <w:top w:val="nil"/>
              <w:left w:val="nil"/>
              <w:bottom w:val="nil"/>
              <w:right w:val="single" w:sz="4" w:space="0" w:color="auto"/>
            </w:tcBorders>
            <w:shd w:val="clear" w:color="auto" w:fill="auto"/>
            <w:noWrap/>
            <w:vAlign w:val="center"/>
            <w:hideMark/>
          </w:tcPr>
          <w:p w14:paraId="320A7EDA"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-35 922</w:t>
            </w:r>
          </w:p>
        </w:tc>
      </w:tr>
      <w:tr w:rsidR="00CE0B96" w:rsidRPr="00E1300F" w14:paraId="6D3A68E3"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453FA4F8"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Pitkäaikaisten lainojen lisäys</w:t>
            </w:r>
          </w:p>
        </w:tc>
        <w:tc>
          <w:tcPr>
            <w:tcW w:w="1700" w:type="dxa"/>
            <w:tcBorders>
              <w:top w:val="nil"/>
              <w:left w:val="nil"/>
              <w:bottom w:val="nil"/>
              <w:right w:val="single" w:sz="4" w:space="0" w:color="auto"/>
            </w:tcBorders>
            <w:shd w:val="clear" w:color="auto" w:fill="auto"/>
            <w:noWrap/>
            <w:vAlign w:val="center"/>
            <w:hideMark/>
          </w:tcPr>
          <w:p w14:paraId="35A8A8CB"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22604066"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61935BE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300 000</w:t>
            </w:r>
          </w:p>
        </w:tc>
      </w:tr>
      <w:tr w:rsidR="00CE0B96" w:rsidRPr="00E1300F" w14:paraId="084A3C16"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74D6CBD7"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Pitkäaikaisten lainojen vähennys</w:t>
            </w:r>
          </w:p>
        </w:tc>
        <w:tc>
          <w:tcPr>
            <w:tcW w:w="1700" w:type="dxa"/>
            <w:tcBorders>
              <w:top w:val="nil"/>
              <w:left w:val="nil"/>
              <w:bottom w:val="nil"/>
              <w:right w:val="single" w:sz="4" w:space="0" w:color="auto"/>
            </w:tcBorders>
            <w:shd w:val="clear" w:color="auto" w:fill="auto"/>
            <w:noWrap/>
            <w:vAlign w:val="center"/>
            <w:hideMark/>
          </w:tcPr>
          <w:p w14:paraId="6F56EF37"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-340 922</w:t>
            </w:r>
          </w:p>
        </w:tc>
        <w:tc>
          <w:tcPr>
            <w:tcW w:w="1700" w:type="dxa"/>
            <w:tcBorders>
              <w:top w:val="nil"/>
              <w:left w:val="nil"/>
              <w:bottom w:val="nil"/>
              <w:right w:val="single" w:sz="4" w:space="0" w:color="auto"/>
            </w:tcBorders>
            <w:shd w:val="clear" w:color="auto" w:fill="auto"/>
            <w:noWrap/>
            <w:vAlign w:val="center"/>
            <w:hideMark/>
          </w:tcPr>
          <w:p w14:paraId="7523F16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-365 922</w:t>
            </w:r>
          </w:p>
        </w:tc>
        <w:tc>
          <w:tcPr>
            <w:tcW w:w="1700" w:type="dxa"/>
            <w:tcBorders>
              <w:top w:val="nil"/>
              <w:left w:val="nil"/>
              <w:bottom w:val="nil"/>
              <w:right w:val="single" w:sz="4" w:space="0" w:color="auto"/>
            </w:tcBorders>
            <w:shd w:val="clear" w:color="auto" w:fill="auto"/>
            <w:noWrap/>
            <w:vAlign w:val="center"/>
            <w:hideMark/>
          </w:tcPr>
          <w:p w14:paraId="7EF140A7"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-335 922</w:t>
            </w:r>
          </w:p>
        </w:tc>
      </w:tr>
      <w:tr w:rsidR="00CE0B96" w:rsidRPr="00E1300F" w14:paraId="2DD88A4C"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22EFBD62"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Lyhytaikaisten lainojen muutos</w:t>
            </w:r>
          </w:p>
        </w:tc>
        <w:tc>
          <w:tcPr>
            <w:tcW w:w="1700" w:type="dxa"/>
            <w:tcBorders>
              <w:top w:val="nil"/>
              <w:left w:val="nil"/>
              <w:bottom w:val="nil"/>
              <w:right w:val="single" w:sz="4" w:space="0" w:color="auto"/>
            </w:tcBorders>
            <w:shd w:val="clear" w:color="auto" w:fill="auto"/>
            <w:noWrap/>
            <w:vAlign w:val="center"/>
            <w:hideMark/>
          </w:tcPr>
          <w:p w14:paraId="62412494"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782522A5"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43AF0ED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r>
      <w:tr w:rsidR="00CE0B96" w:rsidRPr="00E1300F" w14:paraId="58C1C4E4"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673E50AF"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Oman pääoman muutokset</w:t>
            </w:r>
          </w:p>
        </w:tc>
        <w:tc>
          <w:tcPr>
            <w:tcW w:w="1700" w:type="dxa"/>
            <w:tcBorders>
              <w:top w:val="nil"/>
              <w:left w:val="nil"/>
              <w:bottom w:val="nil"/>
              <w:right w:val="single" w:sz="4" w:space="0" w:color="auto"/>
            </w:tcBorders>
            <w:shd w:val="clear" w:color="auto" w:fill="auto"/>
            <w:noWrap/>
            <w:vAlign w:val="center"/>
            <w:hideMark/>
          </w:tcPr>
          <w:p w14:paraId="5CAA49ED"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0BE2E8B6"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1B0638E7"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r>
      <w:tr w:rsidR="00CE0B96" w:rsidRPr="00E1300F" w14:paraId="534EBE1E"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1CAB49E7"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Muut maksuvalmiuden muutokset</w:t>
            </w:r>
          </w:p>
        </w:tc>
        <w:tc>
          <w:tcPr>
            <w:tcW w:w="1700" w:type="dxa"/>
            <w:tcBorders>
              <w:top w:val="nil"/>
              <w:left w:val="nil"/>
              <w:bottom w:val="nil"/>
              <w:right w:val="single" w:sz="4" w:space="0" w:color="auto"/>
            </w:tcBorders>
            <w:shd w:val="clear" w:color="auto" w:fill="auto"/>
            <w:noWrap/>
            <w:vAlign w:val="center"/>
            <w:hideMark/>
          </w:tcPr>
          <w:p w14:paraId="723EEC0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-59 424</w:t>
            </w:r>
          </w:p>
        </w:tc>
        <w:tc>
          <w:tcPr>
            <w:tcW w:w="1700" w:type="dxa"/>
            <w:tcBorders>
              <w:top w:val="nil"/>
              <w:left w:val="nil"/>
              <w:bottom w:val="nil"/>
              <w:right w:val="single" w:sz="4" w:space="0" w:color="auto"/>
            </w:tcBorders>
            <w:shd w:val="clear" w:color="auto" w:fill="auto"/>
            <w:noWrap/>
            <w:vAlign w:val="center"/>
            <w:hideMark/>
          </w:tcPr>
          <w:p w14:paraId="72F26CF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-171 909</w:t>
            </w:r>
          </w:p>
        </w:tc>
        <w:tc>
          <w:tcPr>
            <w:tcW w:w="1700" w:type="dxa"/>
            <w:tcBorders>
              <w:top w:val="nil"/>
              <w:left w:val="nil"/>
              <w:bottom w:val="nil"/>
              <w:right w:val="single" w:sz="4" w:space="0" w:color="auto"/>
            </w:tcBorders>
            <w:shd w:val="clear" w:color="auto" w:fill="auto"/>
            <w:noWrap/>
            <w:vAlign w:val="center"/>
            <w:hideMark/>
          </w:tcPr>
          <w:p w14:paraId="594BFDA6"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-89 120</w:t>
            </w:r>
          </w:p>
        </w:tc>
      </w:tr>
      <w:tr w:rsidR="00CE0B96" w:rsidRPr="00E1300F" w14:paraId="54EC4094"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0EE0658F"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Toimeksiantojen varojen ja pääomien muutokset</w:t>
            </w:r>
          </w:p>
        </w:tc>
        <w:tc>
          <w:tcPr>
            <w:tcW w:w="1700" w:type="dxa"/>
            <w:tcBorders>
              <w:top w:val="nil"/>
              <w:left w:val="nil"/>
              <w:bottom w:val="nil"/>
              <w:right w:val="single" w:sz="4" w:space="0" w:color="auto"/>
            </w:tcBorders>
            <w:shd w:val="clear" w:color="auto" w:fill="auto"/>
            <w:noWrap/>
            <w:vAlign w:val="center"/>
            <w:hideMark/>
          </w:tcPr>
          <w:p w14:paraId="51A4DE90"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3CFB1C52"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087A3FBF"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-1 506</w:t>
            </w:r>
          </w:p>
        </w:tc>
      </w:tr>
      <w:tr w:rsidR="00CE0B96" w:rsidRPr="00E1300F" w14:paraId="1DED89BA"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06763E78"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Vaihto-omaisuuden muutos</w:t>
            </w:r>
          </w:p>
        </w:tc>
        <w:tc>
          <w:tcPr>
            <w:tcW w:w="1700" w:type="dxa"/>
            <w:tcBorders>
              <w:top w:val="nil"/>
              <w:left w:val="nil"/>
              <w:bottom w:val="nil"/>
              <w:right w:val="single" w:sz="4" w:space="0" w:color="auto"/>
            </w:tcBorders>
            <w:shd w:val="clear" w:color="auto" w:fill="auto"/>
            <w:noWrap/>
            <w:vAlign w:val="center"/>
            <w:hideMark/>
          </w:tcPr>
          <w:p w14:paraId="014726C3"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-478</w:t>
            </w:r>
          </w:p>
        </w:tc>
        <w:tc>
          <w:tcPr>
            <w:tcW w:w="1700" w:type="dxa"/>
            <w:tcBorders>
              <w:top w:val="nil"/>
              <w:left w:val="nil"/>
              <w:bottom w:val="nil"/>
              <w:right w:val="single" w:sz="4" w:space="0" w:color="auto"/>
            </w:tcBorders>
            <w:shd w:val="clear" w:color="auto" w:fill="auto"/>
            <w:noWrap/>
            <w:vAlign w:val="center"/>
            <w:hideMark/>
          </w:tcPr>
          <w:p w14:paraId="21A6BDEA"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573</w:t>
            </w:r>
          </w:p>
        </w:tc>
        <w:tc>
          <w:tcPr>
            <w:tcW w:w="1700" w:type="dxa"/>
            <w:tcBorders>
              <w:top w:val="nil"/>
              <w:left w:val="nil"/>
              <w:bottom w:val="nil"/>
              <w:right w:val="single" w:sz="4" w:space="0" w:color="auto"/>
            </w:tcBorders>
            <w:shd w:val="clear" w:color="auto" w:fill="auto"/>
            <w:noWrap/>
            <w:vAlign w:val="center"/>
            <w:hideMark/>
          </w:tcPr>
          <w:p w14:paraId="14D080E5"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-8 069</w:t>
            </w:r>
          </w:p>
        </w:tc>
      </w:tr>
      <w:tr w:rsidR="00CE0B96" w:rsidRPr="00E1300F" w14:paraId="65013484"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3CC96D10"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Saamisten muutos</w:t>
            </w:r>
          </w:p>
        </w:tc>
        <w:tc>
          <w:tcPr>
            <w:tcW w:w="1700" w:type="dxa"/>
            <w:tcBorders>
              <w:top w:val="nil"/>
              <w:left w:val="nil"/>
              <w:bottom w:val="nil"/>
              <w:right w:val="single" w:sz="4" w:space="0" w:color="auto"/>
            </w:tcBorders>
            <w:shd w:val="clear" w:color="auto" w:fill="auto"/>
            <w:noWrap/>
            <w:vAlign w:val="center"/>
            <w:hideMark/>
          </w:tcPr>
          <w:p w14:paraId="1669E1C2"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330 686</w:t>
            </w:r>
          </w:p>
        </w:tc>
        <w:tc>
          <w:tcPr>
            <w:tcW w:w="1700" w:type="dxa"/>
            <w:tcBorders>
              <w:top w:val="nil"/>
              <w:left w:val="nil"/>
              <w:bottom w:val="nil"/>
              <w:right w:val="single" w:sz="4" w:space="0" w:color="auto"/>
            </w:tcBorders>
            <w:shd w:val="clear" w:color="auto" w:fill="auto"/>
            <w:noWrap/>
            <w:vAlign w:val="center"/>
            <w:hideMark/>
          </w:tcPr>
          <w:p w14:paraId="770690A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-240 988</w:t>
            </w:r>
          </w:p>
        </w:tc>
        <w:tc>
          <w:tcPr>
            <w:tcW w:w="1700" w:type="dxa"/>
            <w:tcBorders>
              <w:top w:val="nil"/>
              <w:left w:val="nil"/>
              <w:bottom w:val="nil"/>
              <w:right w:val="single" w:sz="4" w:space="0" w:color="auto"/>
            </w:tcBorders>
            <w:shd w:val="clear" w:color="auto" w:fill="auto"/>
            <w:noWrap/>
            <w:vAlign w:val="center"/>
            <w:hideMark/>
          </w:tcPr>
          <w:p w14:paraId="51E8A4A5"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-30 993</w:t>
            </w:r>
          </w:p>
        </w:tc>
      </w:tr>
      <w:tr w:rsidR="00CE0B96" w:rsidRPr="00E1300F" w14:paraId="0CC38126"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7A489F57"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  Korottomien velkojen muutos</w:t>
            </w:r>
          </w:p>
        </w:tc>
        <w:tc>
          <w:tcPr>
            <w:tcW w:w="1700" w:type="dxa"/>
            <w:tcBorders>
              <w:top w:val="nil"/>
              <w:left w:val="nil"/>
              <w:bottom w:val="nil"/>
              <w:right w:val="single" w:sz="4" w:space="0" w:color="auto"/>
            </w:tcBorders>
            <w:shd w:val="clear" w:color="auto" w:fill="auto"/>
            <w:noWrap/>
            <w:vAlign w:val="center"/>
            <w:hideMark/>
          </w:tcPr>
          <w:p w14:paraId="4F15C251"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-389 632</w:t>
            </w:r>
          </w:p>
        </w:tc>
        <w:tc>
          <w:tcPr>
            <w:tcW w:w="1700" w:type="dxa"/>
            <w:tcBorders>
              <w:top w:val="nil"/>
              <w:left w:val="nil"/>
              <w:bottom w:val="nil"/>
              <w:right w:val="single" w:sz="4" w:space="0" w:color="auto"/>
            </w:tcBorders>
            <w:shd w:val="clear" w:color="auto" w:fill="auto"/>
            <w:noWrap/>
            <w:vAlign w:val="center"/>
            <w:hideMark/>
          </w:tcPr>
          <w:p w14:paraId="10CC850E"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68 506</w:t>
            </w:r>
          </w:p>
        </w:tc>
        <w:tc>
          <w:tcPr>
            <w:tcW w:w="1700" w:type="dxa"/>
            <w:tcBorders>
              <w:top w:val="nil"/>
              <w:left w:val="nil"/>
              <w:bottom w:val="nil"/>
              <w:right w:val="single" w:sz="4" w:space="0" w:color="auto"/>
            </w:tcBorders>
            <w:shd w:val="clear" w:color="auto" w:fill="auto"/>
            <w:noWrap/>
            <w:vAlign w:val="center"/>
            <w:hideMark/>
          </w:tcPr>
          <w:p w14:paraId="11192595"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-48 551</w:t>
            </w:r>
          </w:p>
        </w:tc>
      </w:tr>
      <w:tr w:rsidR="00CE0B96" w:rsidRPr="00E1300F" w14:paraId="4CC83BE9"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433E553D"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4958D51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6FF465BE"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0DF00A4F"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r>
      <w:tr w:rsidR="00CE0B96" w:rsidRPr="00E1300F" w14:paraId="4A96C918"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38AF30DD"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Rahoituksen rahavirta</w:t>
            </w:r>
          </w:p>
        </w:tc>
        <w:tc>
          <w:tcPr>
            <w:tcW w:w="1700" w:type="dxa"/>
            <w:tcBorders>
              <w:top w:val="nil"/>
              <w:left w:val="nil"/>
              <w:bottom w:val="nil"/>
              <w:right w:val="single" w:sz="4" w:space="0" w:color="auto"/>
            </w:tcBorders>
            <w:shd w:val="clear" w:color="auto" w:fill="auto"/>
            <w:noWrap/>
            <w:vAlign w:val="center"/>
            <w:hideMark/>
          </w:tcPr>
          <w:p w14:paraId="33F2523F"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-400 346</w:t>
            </w:r>
          </w:p>
        </w:tc>
        <w:tc>
          <w:tcPr>
            <w:tcW w:w="1700" w:type="dxa"/>
            <w:tcBorders>
              <w:top w:val="nil"/>
              <w:left w:val="nil"/>
              <w:bottom w:val="nil"/>
              <w:right w:val="single" w:sz="4" w:space="0" w:color="auto"/>
            </w:tcBorders>
            <w:shd w:val="clear" w:color="auto" w:fill="auto"/>
            <w:noWrap/>
            <w:vAlign w:val="center"/>
            <w:hideMark/>
          </w:tcPr>
          <w:p w14:paraId="724A0B0F"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-537 831</w:t>
            </w:r>
          </w:p>
        </w:tc>
        <w:tc>
          <w:tcPr>
            <w:tcW w:w="1700" w:type="dxa"/>
            <w:tcBorders>
              <w:top w:val="nil"/>
              <w:left w:val="nil"/>
              <w:bottom w:val="nil"/>
              <w:right w:val="single" w:sz="4" w:space="0" w:color="auto"/>
            </w:tcBorders>
            <w:shd w:val="clear" w:color="auto" w:fill="auto"/>
            <w:noWrap/>
            <w:vAlign w:val="center"/>
            <w:hideMark/>
          </w:tcPr>
          <w:p w14:paraId="1D9725ED"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-135 729</w:t>
            </w:r>
          </w:p>
        </w:tc>
      </w:tr>
      <w:tr w:rsidR="00CE0B96" w:rsidRPr="00E1300F" w14:paraId="32E96691"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15AD68F3"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389FF3D7"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6B5A5678"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03B431DC"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 </w:t>
            </w:r>
          </w:p>
        </w:tc>
      </w:tr>
      <w:tr w:rsidR="00CE0B96" w:rsidRPr="00E1300F" w14:paraId="6032DF71"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3F109182"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Rahavarojen muutos</w:t>
            </w:r>
          </w:p>
        </w:tc>
        <w:tc>
          <w:tcPr>
            <w:tcW w:w="1700" w:type="dxa"/>
            <w:tcBorders>
              <w:top w:val="nil"/>
              <w:left w:val="nil"/>
              <w:bottom w:val="nil"/>
              <w:right w:val="single" w:sz="4" w:space="0" w:color="auto"/>
            </w:tcBorders>
            <w:shd w:val="clear" w:color="auto" w:fill="auto"/>
            <w:noWrap/>
            <w:vAlign w:val="center"/>
            <w:hideMark/>
          </w:tcPr>
          <w:p w14:paraId="79AAF0FB"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182 451</w:t>
            </w:r>
          </w:p>
        </w:tc>
        <w:tc>
          <w:tcPr>
            <w:tcW w:w="1700" w:type="dxa"/>
            <w:tcBorders>
              <w:top w:val="nil"/>
              <w:left w:val="nil"/>
              <w:bottom w:val="nil"/>
              <w:right w:val="single" w:sz="4" w:space="0" w:color="auto"/>
            </w:tcBorders>
            <w:shd w:val="clear" w:color="auto" w:fill="auto"/>
            <w:noWrap/>
            <w:vAlign w:val="center"/>
            <w:hideMark/>
          </w:tcPr>
          <w:p w14:paraId="2DEBB556"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204 887</w:t>
            </w:r>
          </w:p>
        </w:tc>
        <w:tc>
          <w:tcPr>
            <w:tcW w:w="1700" w:type="dxa"/>
            <w:tcBorders>
              <w:top w:val="nil"/>
              <w:left w:val="nil"/>
              <w:bottom w:val="nil"/>
              <w:right w:val="single" w:sz="4" w:space="0" w:color="auto"/>
            </w:tcBorders>
            <w:shd w:val="clear" w:color="auto" w:fill="auto"/>
            <w:noWrap/>
            <w:vAlign w:val="center"/>
            <w:hideMark/>
          </w:tcPr>
          <w:p w14:paraId="46986A4D"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-152 574</w:t>
            </w:r>
          </w:p>
        </w:tc>
      </w:tr>
      <w:tr w:rsidR="00CE0B96" w:rsidRPr="00E1300F" w14:paraId="46AB3F85"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1AB2D93B"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5A44647B"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0CCF976E"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12F11B26"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 </w:t>
            </w:r>
          </w:p>
        </w:tc>
      </w:tr>
      <w:tr w:rsidR="00CE0B96" w:rsidRPr="00E1300F" w14:paraId="411B6FA1"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32B0AC6E"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Rahavarat 31.12.</w:t>
            </w:r>
          </w:p>
        </w:tc>
        <w:tc>
          <w:tcPr>
            <w:tcW w:w="1700" w:type="dxa"/>
            <w:tcBorders>
              <w:top w:val="nil"/>
              <w:left w:val="nil"/>
              <w:bottom w:val="nil"/>
              <w:right w:val="single" w:sz="4" w:space="0" w:color="auto"/>
            </w:tcBorders>
            <w:shd w:val="clear" w:color="auto" w:fill="auto"/>
            <w:noWrap/>
            <w:vAlign w:val="center"/>
            <w:hideMark/>
          </w:tcPr>
          <w:p w14:paraId="3ED3CD01"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854 991</w:t>
            </w:r>
          </w:p>
        </w:tc>
        <w:tc>
          <w:tcPr>
            <w:tcW w:w="1700" w:type="dxa"/>
            <w:tcBorders>
              <w:top w:val="nil"/>
              <w:left w:val="nil"/>
              <w:bottom w:val="nil"/>
              <w:right w:val="single" w:sz="4" w:space="0" w:color="auto"/>
            </w:tcBorders>
            <w:shd w:val="clear" w:color="auto" w:fill="auto"/>
            <w:noWrap/>
            <w:vAlign w:val="center"/>
            <w:hideMark/>
          </w:tcPr>
          <w:p w14:paraId="5E6C7F6B"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672 540</w:t>
            </w:r>
          </w:p>
        </w:tc>
        <w:tc>
          <w:tcPr>
            <w:tcW w:w="1700" w:type="dxa"/>
            <w:tcBorders>
              <w:top w:val="nil"/>
              <w:left w:val="nil"/>
              <w:bottom w:val="nil"/>
              <w:right w:val="single" w:sz="4" w:space="0" w:color="auto"/>
            </w:tcBorders>
            <w:shd w:val="clear" w:color="auto" w:fill="auto"/>
            <w:noWrap/>
            <w:vAlign w:val="center"/>
            <w:hideMark/>
          </w:tcPr>
          <w:p w14:paraId="036126D5"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467 653</w:t>
            </w:r>
          </w:p>
        </w:tc>
      </w:tr>
      <w:tr w:rsidR="00CE0B96" w:rsidRPr="00E1300F" w14:paraId="56523B4A"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54963A72" w14:textId="77777777" w:rsidR="00CE0B96" w:rsidRPr="00E1300F" w:rsidRDefault="00CE0B96" w:rsidP="00A827C0">
            <w:pPr>
              <w:jc w:val="left"/>
              <w:rPr>
                <w:rFonts w:ascii="Calibri" w:hAnsi="Calibri" w:cs="Calibri"/>
                <w:b/>
                <w:bCs/>
                <w:sz w:val="16"/>
                <w:szCs w:val="16"/>
              </w:rPr>
            </w:pPr>
            <w:r w:rsidRPr="00E1300F">
              <w:rPr>
                <w:rFonts w:ascii="Calibri" w:hAnsi="Calibri" w:cs="Calibri"/>
                <w:b/>
                <w:bCs/>
                <w:sz w:val="16"/>
                <w:szCs w:val="16"/>
              </w:rPr>
              <w:t>Rahavarat 01.01.</w:t>
            </w:r>
          </w:p>
        </w:tc>
        <w:tc>
          <w:tcPr>
            <w:tcW w:w="1700" w:type="dxa"/>
            <w:tcBorders>
              <w:top w:val="nil"/>
              <w:left w:val="nil"/>
              <w:bottom w:val="nil"/>
              <w:right w:val="single" w:sz="4" w:space="0" w:color="auto"/>
            </w:tcBorders>
            <w:shd w:val="clear" w:color="auto" w:fill="auto"/>
            <w:noWrap/>
            <w:vAlign w:val="center"/>
            <w:hideMark/>
          </w:tcPr>
          <w:p w14:paraId="224D01C8"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672 540</w:t>
            </w:r>
          </w:p>
        </w:tc>
        <w:tc>
          <w:tcPr>
            <w:tcW w:w="1700" w:type="dxa"/>
            <w:tcBorders>
              <w:top w:val="nil"/>
              <w:left w:val="nil"/>
              <w:bottom w:val="nil"/>
              <w:right w:val="single" w:sz="4" w:space="0" w:color="auto"/>
            </w:tcBorders>
            <w:shd w:val="clear" w:color="auto" w:fill="auto"/>
            <w:noWrap/>
            <w:vAlign w:val="center"/>
            <w:hideMark/>
          </w:tcPr>
          <w:p w14:paraId="7F4A0B60"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467 653</w:t>
            </w:r>
          </w:p>
        </w:tc>
        <w:tc>
          <w:tcPr>
            <w:tcW w:w="1700" w:type="dxa"/>
            <w:tcBorders>
              <w:top w:val="nil"/>
              <w:left w:val="nil"/>
              <w:bottom w:val="nil"/>
              <w:right w:val="single" w:sz="4" w:space="0" w:color="auto"/>
            </w:tcBorders>
            <w:shd w:val="clear" w:color="auto" w:fill="auto"/>
            <w:noWrap/>
            <w:vAlign w:val="center"/>
            <w:hideMark/>
          </w:tcPr>
          <w:p w14:paraId="56A36B24" w14:textId="77777777" w:rsidR="00CE0B96" w:rsidRPr="00E1300F" w:rsidRDefault="00CE0B96" w:rsidP="00A827C0">
            <w:pPr>
              <w:jc w:val="right"/>
              <w:rPr>
                <w:rFonts w:ascii="Calibri" w:hAnsi="Calibri" w:cs="Calibri"/>
                <w:b/>
                <w:bCs/>
                <w:sz w:val="16"/>
                <w:szCs w:val="16"/>
              </w:rPr>
            </w:pPr>
            <w:r w:rsidRPr="00E1300F">
              <w:rPr>
                <w:rFonts w:ascii="Calibri" w:hAnsi="Calibri" w:cs="Calibri"/>
                <w:b/>
                <w:bCs/>
                <w:sz w:val="16"/>
                <w:szCs w:val="16"/>
              </w:rPr>
              <w:t>620 227</w:t>
            </w:r>
          </w:p>
        </w:tc>
      </w:tr>
      <w:tr w:rsidR="00CE0B96" w:rsidRPr="00E1300F" w14:paraId="72AABA59"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bottom"/>
            <w:hideMark/>
          </w:tcPr>
          <w:p w14:paraId="2BB95F59"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bottom"/>
            <w:hideMark/>
          </w:tcPr>
          <w:p w14:paraId="018BAE88"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182 451</w:t>
            </w:r>
          </w:p>
        </w:tc>
        <w:tc>
          <w:tcPr>
            <w:tcW w:w="1700" w:type="dxa"/>
            <w:tcBorders>
              <w:top w:val="nil"/>
              <w:left w:val="nil"/>
              <w:bottom w:val="nil"/>
              <w:right w:val="single" w:sz="4" w:space="0" w:color="auto"/>
            </w:tcBorders>
            <w:shd w:val="clear" w:color="auto" w:fill="auto"/>
            <w:noWrap/>
            <w:vAlign w:val="bottom"/>
            <w:hideMark/>
          </w:tcPr>
          <w:p w14:paraId="66B338A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204 887</w:t>
            </w:r>
          </w:p>
        </w:tc>
        <w:tc>
          <w:tcPr>
            <w:tcW w:w="1700" w:type="dxa"/>
            <w:tcBorders>
              <w:top w:val="nil"/>
              <w:left w:val="nil"/>
              <w:bottom w:val="nil"/>
              <w:right w:val="single" w:sz="4" w:space="0" w:color="auto"/>
            </w:tcBorders>
            <w:shd w:val="clear" w:color="auto" w:fill="auto"/>
            <w:noWrap/>
            <w:vAlign w:val="bottom"/>
            <w:hideMark/>
          </w:tcPr>
          <w:p w14:paraId="04921134"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-152 574</w:t>
            </w:r>
          </w:p>
        </w:tc>
      </w:tr>
      <w:tr w:rsidR="00CE0B96" w:rsidRPr="00E1300F" w14:paraId="499688B9" w14:textId="77777777" w:rsidTr="00A827C0">
        <w:trPr>
          <w:trHeight w:val="231"/>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1ABBECF5"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367E39F6"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3826CB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D921E05"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r>
      <w:tr w:rsidR="00CE0B96" w:rsidRPr="00E1300F" w14:paraId="27F52338" w14:textId="77777777" w:rsidTr="00A827C0">
        <w:trPr>
          <w:trHeight w:val="231"/>
        </w:trPr>
        <w:tc>
          <w:tcPr>
            <w:tcW w:w="4220" w:type="dxa"/>
            <w:tcBorders>
              <w:top w:val="nil"/>
              <w:left w:val="nil"/>
              <w:bottom w:val="nil"/>
              <w:right w:val="nil"/>
            </w:tcBorders>
            <w:shd w:val="clear" w:color="auto" w:fill="auto"/>
            <w:noWrap/>
            <w:vAlign w:val="center"/>
            <w:hideMark/>
          </w:tcPr>
          <w:p w14:paraId="2F07F20E" w14:textId="77777777" w:rsidR="00CE0B96" w:rsidRPr="00E1300F" w:rsidRDefault="00CE0B96" w:rsidP="00A827C0">
            <w:pPr>
              <w:jc w:val="right"/>
              <w:rPr>
                <w:rFonts w:ascii="Calibri" w:hAnsi="Calibri" w:cs="Calibri"/>
                <w:sz w:val="16"/>
                <w:szCs w:val="16"/>
              </w:rPr>
            </w:pPr>
          </w:p>
        </w:tc>
        <w:tc>
          <w:tcPr>
            <w:tcW w:w="1700" w:type="dxa"/>
            <w:tcBorders>
              <w:top w:val="nil"/>
              <w:left w:val="nil"/>
              <w:bottom w:val="nil"/>
              <w:right w:val="nil"/>
            </w:tcBorders>
            <w:shd w:val="clear" w:color="auto" w:fill="auto"/>
            <w:noWrap/>
            <w:vAlign w:val="center"/>
            <w:hideMark/>
          </w:tcPr>
          <w:p w14:paraId="5EDDDC8C" w14:textId="77777777" w:rsidR="00CE0B96" w:rsidRPr="00E1300F" w:rsidRDefault="00CE0B96" w:rsidP="00A827C0">
            <w:pPr>
              <w:jc w:val="left"/>
              <w:rPr>
                <w:rFonts w:ascii="Times New Roman" w:hAnsi="Times New Roman" w:cs="Times New Roman"/>
                <w:sz w:val="20"/>
              </w:rPr>
            </w:pPr>
          </w:p>
        </w:tc>
        <w:tc>
          <w:tcPr>
            <w:tcW w:w="1700" w:type="dxa"/>
            <w:tcBorders>
              <w:top w:val="nil"/>
              <w:left w:val="nil"/>
              <w:bottom w:val="nil"/>
              <w:right w:val="nil"/>
            </w:tcBorders>
            <w:shd w:val="clear" w:color="auto" w:fill="auto"/>
            <w:noWrap/>
            <w:vAlign w:val="center"/>
            <w:hideMark/>
          </w:tcPr>
          <w:p w14:paraId="0062E26C" w14:textId="77777777" w:rsidR="00CE0B96" w:rsidRPr="00E1300F" w:rsidRDefault="00CE0B96" w:rsidP="00A827C0">
            <w:pPr>
              <w:jc w:val="right"/>
              <w:rPr>
                <w:rFonts w:ascii="Times New Roman" w:hAnsi="Times New Roman" w:cs="Times New Roman"/>
                <w:sz w:val="20"/>
              </w:rPr>
            </w:pPr>
          </w:p>
        </w:tc>
        <w:tc>
          <w:tcPr>
            <w:tcW w:w="1700" w:type="dxa"/>
            <w:tcBorders>
              <w:top w:val="nil"/>
              <w:left w:val="nil"/>
              <w:bottom w:val="nil"/>
              <w:right w:val="nil"/>
            </w:tcBorders>
            <w:shd w:val="clear" w:color="auto" w:fill="auto"/>
            <w:noWrap/>
            <w:vAlign w:val="center"/>
            <w:hideMark/>
          </w:tcPr>
          <w:p w14:paraId="6C94EA80" w14:textId="77777777" w:rsidR="00CE0B96" w:rsidRPr="00E1300F" w:rsidRDefault="00CE0B96" w:rsidP="00A827C0">
            <w:pPr>
              <w:jc w:val="right"/>
              <w:rPr>
                <w:rFonts w:ascii="Times New Roman" w:hAnsi="Times New Roman" w:cs="Times New Roman"/>
                <w:sz w:val="20"/>
              </w:rPr>
            </w:pPr>
          </w:p>
        </w:tc>
      </w:tr>
      <w:tr w:rsidR="00CE0B96" w:rsidRPr="00E1300F" w14:paraId="5443AB06" w14:textId="77777777" w:rsidTr="00A827C0">
        <w:trPr>
          <w:trHeight w:val="231"/>
        </w:trPr>
        <w:tc>
          <w:tcPr>
            <w:tcW w:w="4220" w:type="dxa"/>
            <w:tcBorders>
              <w:top w:val="single" w:sz="4" w:space="0" w:color="auto"/>
              <w:left w:val="single" w:sz="4" w:space="0" w:color="auto"/>
              <w:bottom w:val="single" w:sz="4" w:space="0" w:color="auto"/>
              <w:right w:val="nil"/>
            </w:tcBorders>
            <w:shd w:val="clear" w:color="auto" w:fill="auto"/>
            <w:noWrap/>
            <w:vAlign w:val="center"/>
            <w:hideMark/>
          </w:tcPr>
          <w:p w14:paraId="0254E0CE"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RAHOITUSLASKELMAN TUNNUSLUVUT</w:t>
            </w:r>
          </w:p>
        </w:tc>
        <w:tc>
          <w:tcPr>
            <w:tcW w:w="1700" w:type="dxa"/>
            <w:tcBorders>
              <w:top w:val="single" w:sz="4" w:space="0" w:color="auto"/>
              <w:left w:val="single" w:sz="4" w:space="0" w:color="auto"/>
              <w:bottom w:val="single" w:sz="4" w:space="0" w:color="auto"/>
              <w:right w:val="nil"/>
            </w:tcBorders>
            <w:shd w:val="clear" w:color="auto" w:fill="auto"/>
            <w:noWrap/>
            <w:vAlign w:val="center"/>
            <w:hideMark/>
          </w:tcPr>
          <w:p w14:paraId="0D4100ED"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TP 2023</w:t>
            </w:r>
          </w:p>
        </w:tc>
        <w:tc>
          <w:tcPr>
            <w:tcW w:w="1700" w:type="dxa"/>
            <w:tcBorders>
              <w:top w:val="single" w:sz="4" w:space="0" w:color="auto"/>
              <w:left w:val="single" w:sz="4" w:space="0" w:color="auto"/>
              <w:bottom w:val="single" w:sz="4" w:space="0" w:color="auto"/>
              <w:right w:val="nil"/>
            </w:tcBorders>
            <w:shd w:val="clear" w:color="auto" w:fill="auto"/>
            <w:noWrap/>
            <w:vAlign w:val="center"/>
            <w:hideMark/>
          </w:tcPr>
          <w:p w14:paraId="11CD3F85"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TP 2022</w:t>
            </w:r>
          </w:p>
        </w:tc>
        <w:tc>
          <w:tcPr>
            <w:tcW w:w="1700" w:type="dxa"/>
            <w:tcBorders>
              <w:top w:val="single" w:sz="4" w:space="0" w:color="auto"/>
              <w:left w:val="single" w:sz="4" w:space="0" w:color="auto"/>
              <w:bottom w:val="single" w:sz="4" w:space="0" w:color="auto"/>
              <w:right w:val="nil"/>
            </w:tcBorders>
            <w:shd w:val="clear" w:color="auto" w:fill="auto"/>
            <w:noWrap/>
            <w:vAlign w:val="center"/>
            <w:hideMark/>
          </w:tcPr>
          <w:p w14:paraId="0A0A9D5D"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TP 2021</w:t>
            </w:r>
          </w:p>
        </w:tc>
      </w:tr>
      <w:tr w:rsidR="00CE0B96" w:rsidRPr="00E1300F" w14:paraId="3ED02AFA"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4304EA25"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xml:space="preserve">Toiminnan ja </w:t>
            </w:r>
            <w:proofErr w:type="spellStart"/>
            <w:r w:rsidRPr="00E1300F">
              <w:rPr>
                <w:rFonts w:ascii="Calibri" w:hAnsi="Calibri" w:cs="Calibri"/>
                <w:sz w:val="16"/>
                <w:szCs w:val="16"/>
              </w:rPr>
              <w:t>invest</w:t>
            </w:r>
            <w:proofErr w:type="spellEnd"/>
            <w:r w:rsidRPr="00E1300F">
              <w:rPr>
                <w:rFonts w:ascii="Calibri" w:hAnsi="Calibri" w:cs="Calibri"/>
                <w:sz w:val="16"/>
                <w:szCs w:val="16"/>
              </w:rPr>
              <w:t>. rahavirran kertymä 5 v:lta, €</w:t>
            </w:r>
          </w:p>
        </w:tc>
        <w:tc>
          <w:tcPr>
            <w:tcW w:w="1700" w:type="dxa"/>
            <w:tcBorders>
              <w:top w:val="nil"/>
              <w:left w:val="nil"/>
              <w:bottom w:val="nil"/>
              <w:right w:val="single" w:sz="4" w:space="0" w:color="auto"/>
            </w:tcBorders>
            <w:shd w:val="clear" w:color="auto" w:fill="auto"/>
            <w:noWrap/>
            <w:vAlign w:val="center"/>
            <w:hideMark/>
          </w:tcPr>
          <w:p w14:paraId="2E97713F"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-447 479</w:t>
            </w:r>
          </w:p>
        </w:tc>
        <w:tc>
          <w:tcPr>
            <w:tcW w:w="1700" w:type="dxa"/>
            <w:tcBorders>
              <w:top w:val="nil"/>
              <w:left w:val="nil"/>
              <w:bottom w:val="nil"/>
              <w:right w:val="single" w:sz="4" w:space="0" w:color="auto"/>
            </w:tcBorders>
            <w:shd w:val="clear" w:color="auto" w:fill="auto"/>
            <w:noWrap/>
            <w:vAlign w:val="center"/>
            <w:hideMark/>
          </w:tcPr>
          <w:p w14:paraId="02E055A2"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-1 882 854</w:t>
            </w:r>
          </w:p>
        </w:tc>
        <w:tc>
          <w:tcPr>
            <w:tcW w:w="1700" w:type="dxa"/>
            <w:tcBorders>
              <w:top w:val="nil"/>
              <w:left w:val="nil"/>
              <w:bottom w:val="nil"/>
              <w:right w:val="single" w:sz="4" w:space="0" w:color="auto"/>
            </w:tcBorders>
            <w:shd w:val="clear" w:color="auto" w:fill="auto"/>
            <w:noWrap/>
            <w:vAlign w:val="center"/>
            <w:hideMark/>
          </w:tcPr>
          <w:p w14:paraId="7341CFD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-1 915 350</w:t>
            </w:r>
          </w:p>
        </w:tc>
      </w:tr>
      <w:tr w:rsidR="00CE0B96" w:rsidRPr="00E1300F" w14:paraId="35952219"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530D938F"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Investointien tulorahoitus, %</w:t>
            </w:r>
          </w:p>
        </w:tc>
        <w:tc>
          <w:tcPr>
            <w:tcW w:w="1700" w:type="dxa"/>
            <w:tcBorders>
              <w:top w:val="nil"/>
              <w:left w:val="nil"/>
              <w:bottom w:val="nil"/>
              <w:right w:val="single" w:sz="4" w:space="0" w:color="auto"/>
            </w:tcBorders>
            <w:shd w:val="clear" w:color="auto" w:fill="auto"/>
            <w:noWrap/>
            <w:vAlign w:val="center"/>
            <w:hideMark/>
          </w:tcPr>
          <w:p w14:paraId="4AE2AD84"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494,0</w:t>
            </w:r>
          </w:p>
        </w:tc>
        <w:tc>
          <w:tcPr>
            <w:tcW w:w="1700" w:type="dxa"/>
            <w:tcBorders>
              <w:top w:val="nil"/>
              <w:left w:val="nil"/>
              <w:bottom w:val="nil"/>
              <w:right w:val="single" w:sz="4" w:space="0" w:color="auto"/>
            </w:tcBorders>
            <w:shd w:val="clear" w:color="auto" w:fill="auto"/>
            <w:noWrap/>
            <w:vAlign w:val="center"/>
            <w:hideMark/>
          </w:tcPr>
          <w:p w14:paraId="75276F40"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540,7</w:t>
            </w:r>
          </w:p>
        </w:tc>
        <w:tc>
          <w:tcPr>
            <w:tcW w:w="1700" w:type="dxa"/>
            <w:tcBorders>
              <w:top w:val="nil"/>
              <w:left w:val="nil"/>
              <w:bottom w:val="nil"/>
              <w:right w:val="single" w:sz="4" w:space="0" w:color="auto"/>
            </w:tcBorders>
            <w:shd w:val="clear" w:color="auto" w:fill="auto"/>
            <w:noWrap/>
            <w:vAlign w:val="center"/>
            <w:hideMark/>
          </w:tcPr>
          <w:p w14:paraId="04E3E357"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89,1</w:t>
            </w:r>
          </w:p>
        </w:tc>
      </w:tr>
      <w:tr w:rsidR="00CE0B96" w:rsidRPr="00E1300F" w14:paraId="6623DEE6"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3549FA57"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Lainanhoitokate</w:t>
            </w:r>
          </w:p>
        </w:tc>
        <w:tc>
          <w:tcPr>
            <w:tcW w:w="1700" w:type="dxa"/>
            <w:tcBorders>
              <w:top w:val="nil"/>
              <w:left w:val="nil"/>
              <w:bottom w:val="nil"/>
              <w:right w:val="single" w:sz="4" w:space="0" w:color="auto"/>
            </w:tcBorders>
            <w:shd w:val="clear" w:color="auto" w:fill="auto"/>
            <w:noWrap/>
            <w:vAlign w:val="center"/>
            <w:hideMark/>
          </w:tcPr>
          <w:p w14:paraId="7215AC9A"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2,1</w:t>
            </w:r>
          </w:p>
        </w:tc>
        <w:tc>
          <w:tcPr>
            <w:tcW w:w="1700" w:type="dxa"/>
            <w:tcBorders>
              <w:top w:val="nil"/>
              <w:left w:val="nil"/>
              <w:bottom w:val="nil"/>
              <w:right w:val="single" w:sz="4" w:space="0" w:color="auto"/>
            </w:tcBorders>
            <w:shd w:val="clear" w:color="auto" w:fill="auto"/>
            <w:noWrap/>
            <w:vAlign w:val="center"/>
            <w:hideMark/>
          </w:tcPr>
          <w:p w14:paraId="448B775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2,4</w:t>
            </w:r>
          </w:p>
        </w:tc>
        <w:tc>
          <w:tcPr>
            <w:tcW w:w="1700" w:type="dxa"/>
            <w:tcBorders>
              <w:top w:val="nil"/>
              <w:left w:val="nil"/>
              <w:bottom w:val="nil"/>
              <w:right w:val="single" w:sz="4" w:space="0" w:color="auto"/>
            </w:tcBorders>
            <w:shd w:val="clear" w:color="auto" w:fill="auto"/>
            <w:noWrap/>
            <w:vAlign w:val="center"/>
            <w:hideMark/>
          </w:tcPr>
          <w:p w14:paraId="356E5E4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1,0</w:t>
            </w:r>
          </w:p>
        </w:tc>
      </w:tr>
      <w:tr w:rsidR="00CE0B96" w:rsidRPr="00E1300F" w14:paraId="269A24FA"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092B093B"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Laskennallinen lainanhoitokate</w:t>
            </w:r>
          </w:p>
        </w:tc>
        <w:tc>
          <w:tcPr>
            <w:tcW w:w="1700" w:type="dxa"/>
            <w:tcBorders>
              <w:top w:val="nil"/>
              <w:left w:val="nil"/>
              <w:bottom w:val="nil"/>
              <w:right w:val="single" w:sz="4" w:space="0" w:color="auto"/>
            </w:tcBorders>
            <w:shd w:val="clear" w:color="auto" w:fill="auto"/>
            <w:noWrap/>
            <w:vAlign w:val="center"/>
            <w:hideMark/>
          </w:tcPr>
          <w:p w14:paraId="530DD095"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3,7</w:t>
            </w:r>
          </w:p>
        </w:tc>
        <w:tc>
          <w:tcPr>
            <w:tcW w:w="1700" w:type="dxa"/>
            <w:tcBorders>
              <w:top w:val="nil"/>
              <w:left w:val="nil"/>
              <w:bottom w:val="nil"/>
              <w:right w:val="single" w:sz="4" w:space="0" w:color="auto"/>
            </w:tcBorders>
            <w:shd w:val="clear" w:color="auto" w:fill="auto"/>
            <w:noWrap/>
            <w:vAlign w:val="center"/>
            <w:hideMark/>
          </w:tcPr>
          <w:p w14:paraId="5407CE27"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3,7</w:t>
            </w:r>
          </w:p>
        </w:tc>
        <w:tc>
          <w:tcPr>
            <w:tcW w:w="1700" w:type="dxa"/>
            <w:tcBorders>
              <w:top w:val="nil"/>
              <w:left w:val="nil"/>
              <w:bottom w:val="nil"/>
              <w:right w:val="single" w:sz="4" w:space="0" w:color="auto"/>
            </w:tcBorders>
            <w:shd w:val="clear" w:color="auto" w:fill="auto"/>
            <w:noWrap/>
            <w:vAlign w:val="center"/>
            <w:hideMark/>
          </w:tcPr>
          <w:p w14:paraId="4A7C88D5"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1,2</w:t>
            </w:r>
          </w:p>
        </w:tc>
      </w:tr>
      <w:tr w:rsidR="00CE0B96" w:rsidRPr="00E1300F" w14:paraId="2EE18A4F"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02895D3F"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Kassavarat</w:t>
            </w:r>
          </w:p>
        </w:tc>
        <w:tc>
          <w:tcPr>
            <w:tcW w:w="1700" w:type="dxa"/>
            <w:tcBorders>
              <w:top w:val="nil"/>
              <w:left w:val="nil"/>
              <w:bottom w:val="nil"/>
              <w:right w:val="single" w:sz="4" w:space="0" w:color="auto"/>
            </w:tcBorders>
            <w:shd w:val="clear" w:color="auto" w:fill="auto"/>
            <w:noWrap/>
            <w:vAlign w:val="center"/>
            <w:hideMark/>
          </w:tcPr>
          <w:p w14:paraId="6ACAE5DE"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854 991</w:t>
            </w:r>
          </w:p>
        </w:tc>
        <w:tc>
          <w:tcPr>
            <w:tcW w:w="1700" w:type="dxa"/>
            <w:tcBorders>
              <w:top w:val="nil"/>
              <w:left w:val="nil"/>
              <w:bottom w:val="nil"/>
              <w:right w:val="single" w:sz="4" w:space="0" w:color="auto"/>
            </w:tcBorders>
            <w:shd w:val="clear" w:color="auto" w:fill="auto"/>
            <w:noWrap/>
            <w:vAlign w:val="center"/>
            <w:hideMark/>
          </w:tcPr>
          <w:p w14:paraId="04E16765"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672 540</w:t>
            </w:r>
          </w:p>
        </w:tc>
        <w:tc>
          <w:tcPr>
            <w:tcW w:w="1700" w:type="dxa"/>
            <w:tcBorders>
              <w:top w:val="nil"/>
              <w:left w:val="nil"/>
              <w:bottom w:val="nil"/>
              <w:right w:val="single" w:sz="4" w:space="0" w:color="auto"/>
            </w:tcBorders>
            <w:shd w:val="clear" w:color="auto" w:fill="auto"/>
            <w:noWrap/>
            <w:vAlign w:val="center"/>
            <w:hideMark/>
          </w:tcPr>
          <w:p w14:paraId="56484DE7"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467 653</w:t>
            </w:r>
          </w:p>
        </w:tc>
      </w:tr>
      <w:tr w:rsidR="00CE0B96" w:rsidRPr="00E1300F" w14:paraId="28F2EFB4"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1D83C80D"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Kassasta maksut/vuosi</w:t>
            </w:r>
          </w:p>
        </w:tc>
        <w:tc>
          <w:tcPr>
            <w:tcW w:w="1700" w:type="dxa"/>
            <w:tcBorders>
              <w:top w:val="nil"/>
              <w:left w:val="nil"/>
              <w:bottom w:val="nil"/>
              <w:right w:val="single" w:sz="4" w:space="0" w:color="auto"/>
            </w:tcBorders>
            <w:shd w:val="clear" w:color="auto" w:fill="auto"/>
            <w:noWrap/>
            <w:vAlign w:val="center"/>
            <w:hideMark/>
          </w:tcPr>
          <w:p w14:paraId="639E5BE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4 971 380</w:t>
            </w:r>
          </w:p>
        </w:tc>
        <w:tc>
          <w:tcPr>
            <w:tcW w:w="1700" w:type="dxa"/>
            <w:tcBorders>
              <w:top w:val="nil"/>
              <w:left w:val="nil"/>
              <w:bottom w:val="nil"/>
              <w:right w:val="single" w:sz="4" w:space="0" w:color="auto"/>
            </w:tcBorders>
            <w:shd w:val="clear" w:color="auto" w:fill="auto"/>
            <w:noWrap/>
            <w:vAlign w:val="center"/>
            <w:hideMark/>
          </w:tcPr>
          <w:p w14:paraId="4D38D488"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9 758 346</w:t>
            </w:r>
          </w:p>
        </w:tc>
        <w:tc>
          <w:tcPr>
            <w:tcW w:w="1700" w:type="dxa"/>
            <w:tcBorders>
              <w:top w:val="nil"/>
              <w:left w:val="nil"/>
              <w:bottom w:val="nil"/>
              <w:right w:val="single" w:sz="4" w:space="0" w:color="auto"/>
            </w:tcBorders>
            <w:shd w:val="clear" w:color="auto" w:fill="auto"/>
            <w:noWrap/>
            <w:vAlign w:val="center"/>
            <w:hideMark/>
          </w:tcPr>
          <w:p w14:paraId="183E4BE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9 581 267</w:t>
            </w:r>
          </w:p>
        </w:tc>
      </w:tr>
      <w:tr w:rsidR="00CE0B96" w:rsidRPr="00E1300F" w14:paraId="6DB83F80"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0AE29FDD"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Kassan riittävyys, pv</w:t>
            </w:r>
          </w:p>
        </w:tc>
        <w:tc>
          <w:tcPr>
            <w:tcW w:w="1700" w:type="dxa"/>
            <w:tcBorders>
              <w:top w:val="nil"/>
              <w:left w:val="nil"/>
              <w:bottom w:val="nil"/>
              <w:right w:val="single" w:sz="4" w:space="0" w:color="auto"/>
            </w:tcBorders>
            <w:shd w:val="clear" w:color="auto" w:fill="auto"/>
            <w:noWrap/>
            <w:vAlign w:val="center"/>
            <w:hideMark/>
          </w:tcPr>
          <w:p w14:paraId="331BA21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63</w:t>
            </w:r>
          </w:p>
        </w:tc>
        <w:tc>
          <w:tcPr>
            <w:tcW w:w="1700" w:type="dxa"/>
            <w:tcBorders>
              <w:top w:val="nil"/>
              <w:left w:val="nil"/>
              <w:bottom w:val="nil"/>
              <w:right w:val="single" w:sz="4" w:space="0" w:color="auto"/>
            </w:tcBorders>
            <w:shd w:val="clear" w:color="auto" w:fill="auto"/>
            <w:noWrap/>
            <w:vAlign w:val="center"/>
            <w:hideMark/>
          </w:tcPr>
          <w:p w14:paraId="4626777E"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25</w:t>
            </w:r>
          </w:p>
        </w:tc>
        <w:tc>
          <w:tcPr>
            <w:tcW w:w="1700" w:type="dxa"/>
            <w:tcBorders>
              <w:top w:val="nil"/>
              <w:left w:val="nil"/>
              <w:bottom w:val="nil"/>
              <w:right w:val="single" w:sz="4" w:space="0" w:color="auto"/>
            </w:tcBorders>
            <w:shd w:val="clear" w:color="auto" w:fill="auto"/>
            <w:noWrap/>
            <w:vAlign w:val="center"/>
            <w:hideMark/>
          </w:tcPr>
          <w:p w14:paraId="4CC2F184"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18</w:t>
            </w:r>
          </w:p>
        </w:tc>
      </w:tr>
      <w:tr w:rsidR="00CE0B96" w:rsidRPr="00E1300F" w14:paraId="2096F348" w14:textId="77777777" w:rsidTr="00A827C0">
        <w:trPr>
          <w:trHeight w:val="231"/>
        </w:trPr>
        <w:tc>
          <w:tcPr>
            <w:tcW w:w="4220" w:type="dxa"/>
            <w:tcBorders>
              <w:top w:val="nil"/>
              <w:left w:val="single" w:sz="4" w:space="0" w:color="auto"/>
              <w:bottom w:val="nil"/>
              <w:right w:val="single" w:sz="4" w:space="0" w:color="auto"/>
            </w:tcBorders>
            <w:shd w:val="clear" w:color="auto" w:fill="auto"/>
            <w:noWrap/>
            <w:vAlign w:val="center"/>
            <w:hideMark/>
          </w:tcPr>
          <w:p w14:paraId="5068F694"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Asukasmäärä vuoden lopussa</w:t>
            </w:r>
          </w:p>
        </w:tc>
        <w:tc>
          <w:tcPr>
            <w:tcW w:w="1700" w:type="dxa"/>
            <w:tcBorders>
              <w:top w:val="nil"/>
              <w:left w:val="nil"/>
              <w:bottom w:val="nil"/>
              <w:right w:val="single" w:sz="4" w:space="0" w:color="auto"/>
            </w:tcBorders>
            <w:shd w:val="clear" w:color="auto" w:fill="auto"/>
            <w:noWrap/>
            <w:vAlign w:val="center"/>
            <w:hideMark/>
          </w:tcPr>
          <w:p w14:paraId="65C866F4"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948</w:t>
            </w:r>
          </w:p>
        </w:tc>
        <w:tc>
          <w:tcPr>
            <w:tcW w:w="1700" w:type="dxa"/>
            <w:tcBorders>
              <w:top w:val="nil"/>
              <w:left w:val="nil"/>
              <w:bottom w:val="nil"/>
              <w:right w:val="single" w:sz="4" w:space="0" w:color="auto"/>
            </w:tcBorders>
            <w:shd w:val="clear" w:color="auto" w:fill="auto"/>
            <w:noWrap/>
            <w:vAlign w:val="center"/>
            <w:hideMark/>
          </w:tcPr>
          <w:p w14:paraId="54227AA7"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961</w:t>
            </w:r>
          </w:p>
        </w:tc>
        <w:tc>
          <w:tcPr>
            <w:tcW w:w="1700" w:type="dxa"/>
            <w:tcBorders>
              <w:top w:val="nil"/>
              <w:left w:val="nil"/>
              <w:bottom w:val="nil"/>
              <w:right w:val="single" w:sz="4" w:space="0" w:color="auto"/>
            </w:tcBorders>
            <w:shd w:val="clear" w:color="auto" w:fill="auto"/>
            <w:noWrap/>
            <w:vAlign w:val="center"/>
            <w:hideMark/>
          </w:tcPr>
          <w:p w14:paraId="49C8349B"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954</w:t>
            </w:r>
          </w:p>
        </w:tc>
      </w:tr>
      <w:tr w:rsidR="00CE0B96" w:rsidRPr="00E1300F" w14:paraId="55389B44" w14:textId="77777777" w:rsidTr="00A827C0">
        <w:trPr>
          <w:trHeight w:val="231"/>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14:paraId="59FFC3E2" w14:textId="77777777" w:rsidR="00CE0B96" w:rsidRPr="00E1300F" w:rsidRDefault="00CE0B96" w:rsidP="00A827C0">
            <w:pPr>
              <w:jc w:val="lef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440A8DD1"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63EF6729"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25580BC" w14:textId="77777777" w:rsidR="00CE0B96" w:rsidRPr="00E1300F" w:rsidRDefault="00CE0B96" w:rsidP="00A827C0">
            <w:pPr>
              <w:jc w:val="right"/>
              <w:rPr>
                <w:rFonts w:ascii="Calibri" w:hAnsi="Calibri" w:cs="Calibri"/>
                <w:sz w:val="16"/>
                <w:szCs w:val="16"/>
              </w:rPr>
            </w:pPr>
            <w:r w:rsidRPr="00E1300F">
              <w:rPr>
                <w:rFonts w:ascii="Calibri" w:hAnsi="Calibri" w:cs="Calibri"/>
                <w:sz w:val="16"/>
                <w:szCs w:val="16"/>
              </w:rPr>
              <w:t> </w:t>
            </w:r>
          </w:p>
        </w:tc>
      </w:tr>
    </w:tbl>
    <w:p w14:paraId="77A959FD" w14:textId="77777777" w:rsidR="00CE0B96" w:rsidRDefault="00CE0B96" w:rsidP="00CE0B96">
      <w:pPr>
        <w:rPr>
          <w:rFonts w:ascii="Arial" w:eastAsia="Gisha" w:hAnsi="Arial"/>
          <w:b/>
          <w:color w:val="FF0000"/>
          <w:sz w:val="24"/>
          <w:szCs w:val="24"/>
        </w:rPr>
      </w:pPr>
    </w:p>
    <w:tbl>
      <w:tblPr>
        <w:tblW w:w="9280" w:type="dxa"/>
        <w:tblCellMar>
          <w:left w:w="70" w:type="dxa"/>
          <w:right w:w="70" w:type="dxa"/>
        </w:tblCellMar>
        <w:tblLook w:val="04A0" w:firstRow="1" w:lastRow="0" w:firstColumn="1" w:lastColumn="0" w:noHBand="0" w:noVBand="1"/>
      </w:tblPr>
      <w:tblGrid>
        <w:gridCol w:w="4180"/>
        <w:gridCol w:w="1700"/>
        <w:gridCol w:w="1700"/>
        <w:gridCol w:w="1700"/>
      </w:tblGrid>
      <w:tr w:rsidR="00D921E5" w:rsidRPr="00C408F6" w14:paraId="74272642" w14:textId="77777777" w:rsidTr="00A827C0">
        <w:trPr>
          <w:trHeight w:val="225"/>
        </w:trPr>
        <w:tc>
          <w:tcPr>
            <w:tcW w:w="4180" w:type="dxa"/>
            <w:tcBorders>
              <w:top w:val="single" w:sz="4" w:space="0" w:color="auto"/>
              <w:left w:val="single" w:sz="4" w:space="0" w:color="auto"/>
              <w:bottom w:val="nil"/>
              <w:right w:val="single" w:sz="4" w:space="0" w:color="auto"/>
            </w:tcBorders>
            <w:shd w:val="clear" w:color="auto" w:fill="auto"/>
            <w:noWrap/>
            <w:vAlign w:val="center"/>
            <w:hideMark/>
          </w:tcPr>
          <w:p w14:paraId="63C4851B"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TASE</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53357B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31.12.2023</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B7F6F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31.12.2022</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5896CF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31.12.2021</w:t>
            </w:r>
          </w:p>
        </w:tc>
      </w:tr>
      <w:tr w:rsidR="00D921E5" w:rsidRPr="00C408F6" w14:paraId="7B1A0FBD" w14:textId="77777777" w:rsidTr="00A827C0">
        <w:trPr>
          <w:trHeight w:val="225"/>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CF3B7F3"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w:t>
            </w: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4CE4B66D" w14:textId="77777777" w:rsidR="00D921E5" w:rsidRPr="00C408F6" w:rsidRDefault="00D921E5" w:rsidP="00A827C0">
            <w:pPr>
              <w:jc w:val="left"/>
              <w:rPr>
                <w:rFonts w:ascii="Calibri" w:hAnsi="Calibri" w:cs="Calibri"/>
                <w:sz w:val="16"/>
                <w:szCs w:val="16"/>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7D374292" w14:textId="77777777" w:rsidR="00D921E5" w:rsidRPr="00C408F6" w:rsidRDefault="00D921E5" w:rsidP="00A827C0">
            <w:pPr>
              <w:jc w:val="left"/>
              <w:rPr>
                <w:rFonts w:ascii="Calibri" w:hAnsi="Calibri" w:cs="Calibri"/>
                <w:sz w:val="16"/>
                <w:szCs w:val="16"/>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4C01C61C" w14:textId="77777777" w:rsidR="00D921E5" w:rsidRPr="00C408F6" w:rsidRDefault="00D921E5" w:rsidP="00A827C0">
            <w:pPr>
              <w:jc w:val="left"/>
              <w:rPr>
                <w:rFonts w:ascii="Calibri" w:hAnsi="Calibri" w:cs="Calibri"/>
                <w:sz w:val="16"/>
                <w:szCs w:val="16"/>
              </w:rPr>
            </w:pPr>
          </w:p>
        </w:tc>
      </w:tr>
      <w:tr w:rsidR="00D921E5" w:rsidRPr="00C408F6" w14:paraId="1CE468BA"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31DAB142"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VASTAAVAA</w:t>
            </w:r>
          </w:p>
        </w:tc>
        <w:tc>
          <w:tcPr>
            <w:tcW w:w="1700" w:type="dxa"/>
            <w:tcBorders>
              <w:top w:val="nil"/>
              <w:left w:val="nil"/>
              <w:bottom w:val="nil"/>
              <w:right w:val="single" w:sz="4" w:space="0" w:color="auto"/>
            </w:tcBorders>
            <w:shd w:val="clear" w:color="auto" w:fill="auto"/>
            <w:noWrap/>
            <w:vAlign w:val="center"/>
            <w:hideMark/>
          </w:tcPr>
          <w:p w14:paraId="2DCF0486"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79ED5075"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20349928"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r>
      <w:tr w:rsidR="00D921E5" w:rsidRPr="00C408F6" w14:paraId="4BAC91F8"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bottom"/>
            <w:hideMark/>
          </w:tcPr>
          <w:p w14:paraId="01926F35"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bottom"/>
            <w:hideMark/>
          </w:tcPr>
          <w:p w14:paraId="69C0EA3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bottom"/>
            <w:hideMark/>
          </w:tcPr>
          <w:p w14:paraId="28E729E3"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bottom"/>
            <w:hideMark/>
          </w:tcPr>
          <w:p w14:paraId="473EB4D8"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r>
      <w:tr w:rsidR="00D921E5" w:rsidRPr="00C408F6" w14:paraId="74849D20"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3668A638"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PYSYVÄT VASTAAVAT</w:t>
            </w:r>
          </w:p>
        </w:tc>
        <w:tc>
          <w:tcPr>
            <w:tcW w:w="1700" w:type="dxa"/>
            <w:tcBorders>
              <w:top w:val="nil"/>
              <w:left w:val="nil"/>
              <w:bottom w:val="nil"/>
              <w:right w:val="single" w:sz="4" w:space="0" w:color="auto"/>
            </w:tcBorders>
            <w:shd w:val="clear" w:color="auto" w:fill="auto"/>
            <w:noWrap/>
            <w:vAlign w:val="center"/>
            <w:hideMark/>
          </w:tcPr>
          <w:p w14:paraId="67BD84FD"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9 589 283</w:t>
            </w:r>
          </w:p>
        </w:tc>
        <w:tc>
          <w:tcPr>
            <w:tcW w:w="1700" w:type="dxa"/>
            <w:tcBorders>
              <w:top w:val="nil"/>
              <w:left w:val="nil"/>
              <w:bottom w:val="nil"/>
              <w:right w:val="single" w:sz="4" w:space="0" w:color="auto"/>
            </w:tcBorders>
            <w:shd w:val="clear" w:color="auto" w:fill="auto"/>
            <w:noWrap/>
            <w:vAlign w:val="center"/>
            <w:hideMark/>
          </w:tcPr>
          <w:p w14:paraId="6CA3C529"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10 891 492</w:t>
            </w:r>
          </w:p>
        </w:tc>
        <w:tc>
          <w:tcPr>
            <w:tcW w:w="1700" w:type="dxa"/>
            <w:tcBorders>
              <w:top w:val="nil"/>
              <w:left w:val="nil"/>
              <w:bottom w:val="nil"/>
              <w:right w:val="single" w:sz="4" w:space="0" w:color="auto"/>
            </w:tcBorders>
            <w:shd w:val="clear" w:color="auto" w:fill="auto"/>
            <w:noWrap/>
            <w:vAlign w:val="center"/>
            <w:hideMark/>
          </w:tcPr>
          <w:p w14:paraId="61CF9B45"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11 252 214</w:t>
            </w:r>
          </w:p>
        </w:tc>
      </w:tr>
      <w:tr w:rsidR="00D921E5" w:rsidRPr="00C408F6" w14:paraId="2D6EAC60"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1E8CC685"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Aineettomat hyödykkeet</w:t>
            </w:r>
          </w:p>
        </w:tc>
        <w:tc>
          <w:tcPr>
            <w:tcW w:w="1700" w:type="dxa"/>
            <w:tcBorders>
              <w:top w:val="nil"/>
              <w:left w:val="nil"/>
              <w:bottom w:val="nil"/>
              <w:right w:val="single" w:sz="4" w:space="0" w:color="auto"/>
            </w:tcBorders>
            <w:shd w:val="clear" w:color="auto" w:fill="auto"/>
            <w:noWrap/>
            <w:vAlign w:val="center"/>
            <w:hideMark/>
          </w:tcPr>
          <w:p w14:paraId="19A89364"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389 521</w:t>
            </w:r>
          </w:p>
        </w:tc>
        <w:tc>
          <w:tcPr>
            <w:tcW w:w="1700" w:type="dxa"/>
            <w:tcBorders>
              <w:top w:val="nil"/>
              <w:left w:val="nil"/>
              <w:bottom w:val="nil"/>
              <w:right w:val="single" w:sz="4" w:space="0" w:color="auto"/>
            </w:tcBorders>
            <w:shd w:val="clear" w:color="auto" w:fill="auto"/>
            <w:noWrap/>
            <w:vAlign w:val="center"/>
            <w:hideMark/>
          </w:tcPr>
          <w:p w14:paraId="732B2A35"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447 251</w:t>
            </w:r>
          </w:p>
        </w:tc>
        <w:tc>
          <w:tcPr>
            <w:tcW w:w="1700" w:type="dxa"/>
            <w:tcBorders>
              <w:top w:val="nil"/>
              <w:left w:val="nil"/>
              <w:bottom w:val="nil"/>
              <w:right w:val="single" w:sz="4" w:space="0" w:color="auto"/>
            </w:tcBorders>
            <w:shd w:val="clear" w:color="auto" w:fill="auto"/>
            <w:noWrap/>
            <w:vAlign w:val="center"/>
            <w:hideMark/>
          </w:tcPr>
          <w:p w14:paraId="59FF2D03"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474 133</w:t>
            </w:r>
          </w:p>
        </w:tc>
      </w:tr>
      <w:tr w:rsidR="00D921E5" w:rsidRPr="00C408F6" w14:paraId="36C4D44C"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09D7A204"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Aineettomat oikeudet</w:t>
            </w:r>
          </w:p>
        </w:tc>
        <w:tc>
          <w:tcPr>
            <w:tcW w:w="1700" w:type="dxa"/>
            <w:tcBorders>
              <w:top w:val="nil"/>
              <w:left w:val="nil"/>
              <w:bottom w:val="nil"/>
              <w:right w:val="single" w:sz="4" w:space="0" w:color="auto"/>
            </w:tcBorders>
            <w:shd w:val="clear" w:color="auto" w:fill="auto"/>
            <w:noWrap/>
            <w:vAlign w:val="center"/>
            <w:hideMark/>
          </w:tcPr>
          <w:p w14:paraId="306F1D5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12 712</w:t>
            </w:r>
          </w:p>
        </w:tc>
        <w:tc>
          <w:tcPr>
            <w:tcW w:w="1700" w:type="dxa"/>
            <w:tcBorders>
              <w:top w:val="nil"/>
              <w:left w:val="nil"/>
              <w:bottom w:val="nil"/>
              <w:right w:val="single" w:sz="4" w:space="0" w:color="auto"/>
            </w:tcBorders>
            <w:shd w:val="clear" w:color="auto" w:fill="auto"/>
            <w:noWrap/>
            <w:vAlign w:val="center"/>
            <w:hideMark/>
          </w:tcPr>
          <w:p w14:paraId="31C55AB0"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36 186</w:t>
            </w:r>
          </w:p>
        </w:tc>
        <w:tc>
          <w:tcPr>
            <w:tcW w:w="1700" w:type="dxa"/>
            <w:tcBorders>
              <w:top w:val="nil"/>
              <w:left w:val="nil"/>
              <w:bottom w:val="nil"/>
              <w:right w:val="single" w:sz="4" w:space="0" w:color="auto"/>
            </w:tcBorders>
            <w:shd w:val="clear" w:color="auto" w:fill="auto"/>
            <w:noWrap/>
            <w:vAlign w:val="center"/>
            <w:hideMark/>
          </w:tcPr>
          <w:p w14:paraId="7B34E1BC"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28 813</w:t>
            </w:r>
          </w:p>
        </w:tc>
      </w:tr>
      <w:tr w:rsidR="00D921E5" w:rsidRPr="00C408F6" w14:paraId="591629FB"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381129C6"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Muut pitkävaikutteiset menot</w:t>
            </w:r>
          </w:p>
        </w:tc>
        <w:tc>
          <w:tcPr>
            <w:tcW w:w="1700" w:type="dxa"/>
            <w:tcBorders>
              <w:top w:val="nil"/>
              <w:left w:val="nil"/>
              <w:bottom w:val="nil"/>
              <w:right w:val="single" w:sz="4" w:space="0" w:color="auto"/>
            </w:tcBorders>
            <w:shd w:val="clear" w:color="auto" w:fill="auto"/>
            <w:noWrap/>
            <w:vAlign w:val="center"/>
            <w:hideMark/>
          </w:tcPr>
          <w:p w14:paraId="057C535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376 809</w:t>
            </w:r>
          </w:p>
        </w:tc>
        <w:tc>
          <w:tcPr>
            <w:tcW w:w="1700" w:type="dxa"/>
            <w:tcBorders>
              <w:top w:val="nil"/>
              <w:left w:val="nil"/>
              <w:bottom w:val="nil"/>
              <w:right w:val="single" w:sz="4" w:space="0" w:color="auto"/>
            </w:tcBorders>
            <w:shd w:val="clear" w:color="auto" w:fill="auto"/>
            <w:noWrap/>
            <w:vAlign w:val="center"/>
            <w:hideMark/>
          </w:tcPr>
          <w:p w14:paraId="0D9521B8"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411 065</w:t>
            </w:r>
          </w:p>
        </w:tc>
        <w:tc>
          <w:tcPr>
            <w:tcW w:w="1700" w:type="dxa"/>
            <w:tcBorders>
              <w:top w:val="nil"/>
              <w:left w:val="nil"/>
              <w:bottom w:val="nil"/>
              <w:right w:val="single" w:sz="4" w:space="0" w:color="auto"/>
            </w:tcBorders>
            <w:shd w:val="clear" w:color="auto" w:fill="auto"/>
            <w:noWrap/>
            <w:vAlign w:val="center"/>
            <w:hideMark/>
          </w:tcPr>
          <w:p w14:paraId="2D3B5AC6"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445 320</w:t>
            </w:r>
          </w:p>
        </w:tc>
      </w:tr>
      <w:tr w:rsidR="00D921E5" w:rsidRPr="00C408F6" w14:paraId="0B482B9A"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2556A09"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61D1ABAA"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43B39524"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5B6D4DA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r>
      <w:tr w:rsidR="00D921E5" w:rsidRPr="00C408F6" w14:paraId="40C03EE5"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6ABD6E10"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Aineelliset hyödykkeet</w:t>
            </w:r>
          </w:p>
        </w:tc>
        <w:tc>
          <w:tcPr>
            <w:tcW w:w="1700" w:type="dxa"/>
            <w:tcBorders>
              <w:top w:val="nil"/>
              <w:left w:val="nil"/>
              <w:bottom w:val="nil"/>
              <w:right w:val="single" w:sz="4" w:space="0" w:color="auto"/>
            </w:tcBorders>
            <w:shd w:val="clear" w:color="auto" w:fill="auto"/>
            <w:noWrap/>
            <w:vAlign w:val="center"/>
            <w:hideMark/>
          </w:tcPr>
          <w:p w14:paraId="003441B8"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9 029 171</w:t>
            </w:r>
          </w:p>
        </w:tc>
        <w:tc>
          <w:tcPr>
            <w:tcW w:w="1700" w:type="dxa"/>
            <w:tcBorders>
              <w:top w:val="nil"/>
              <w:left w:val="nil"/>
              <w:bottom w:val="nil"/>
              <w:right w:val="single" w:sz="4" w:space="0" w:color="auto"/>
            </w:tcBorders>
            <w:shd w:val="clear" w:color="auto" w:fill="auto"/>
            <w:noWrap/>
            <w:vAlign w:val="center"/>
            <w:hideMark/>
          </w:tcPr>
          <w:p w14:paraId="6FC9E484"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9 574 870</w:t>
            </w:r>
          </w:p>
        </w:tc>
        <w:tc>
          <w:tcPr>
            <w:tcW w:w="1700" w:type="dxa"/>
            <w:tcBorders>
              <w:top w:val="nil"/>
              <w:left w:val="nil"/>
              <w:bottom w:val="nil"/>
              <w:right w:val="single" w:sz="4" w:space="0" w:color="auto"/>
            </w:tcBorders>
            <w:shd w:val="clear" w:color="auto" w:fill="auto"/>
            <w:noWrap/>
            <w:vAlign w:val="center"/>
            <w:hideMark/>
          </w:tcPr>
          <w:p w14:paraId="2F509065"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9 908 709</w:t>
            </w:r>
          </w:p>
        </w:tc>
      </w:tr>
      <w:tr w:rsidR="00D921E5" w:rsidRPr="00C408F6" w14:paraId="1B53298E"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2A39A69E"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Maa- ja vesialueet</w:t>
            </w:r>
          </w:p>
        </w:tc>
        <w:tc>
          <w:tcPr>
            <w:tcW w:w="1700" w:type="dxa"/>
            <w:tcBorders>
              <w:top w:val="nil"/>
              <w:left w:val="nil"/>
              <w:bottom w:val="nil"/>
              <w:right w:val="single" w:sz="4" w:space="0" w:color="auto"/>
            </w:tcBorders>
            <w:shd w:val="clear" w:color="auto" w:fill="auto"/>
            <w:noWrap/>
            <w:vAlign w:val="center"/>
            <w:hideMark/>
          </w:tcPr>
          <w:p w14:paraId="00B9C38F"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949 515</w:t>
            </w:r>
          </w:p>
        </w:tc>
        <w:tc>
          <w:tcPr>
            <w:tcW w:w="1700" w:type="dxa"/>
            <w:tcBorders>
              <w:top w:val="nil"/>
              <w:left w:val="nil"/>
              <w:bottom w:val="nil"/>
              <w:right w:val="single" w:sz="4" w:space="0" w:color="auto"/>
            </w:tcBorders>
            <w:shd w:val="clear" w:color="auto" w:fill="auto"/>
            <w:noWrap/>
            <w:vAlign w:val="center"/>
            <w:hideMark/>
          </w:tcPr>
          <w:p w14:paraId="718FF55A"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909 515</w:t>
            </w:r>
          </w:p>
        </w:tc>
        <w:tc>
          <w:tcPr>
            <w:tcW w:w="1700" w:type="dxa"/>
            <w:tcBorders>
              <w:top w:val="nil"/>
              <w:left w:val="nil"/>
              <w:bottom w:val="nil"/>
              <w:right w:val="single" w:sz="4" w:space="0" w:color="auto"/>
            </w:tcBorders>
            <w:shd w:val="clear" w:color="auto" w:fill="auto"/>
            <w:noWrap/>
            <w:vAlign w:val="center"/>
            <w:hideMark/>
          </w:tcPr>
          <w:p w14:paraId="3AC46493"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918 325</w:t>
            </w:r>
          </w:p>
        </w:tc>
      </w:tr>
      <w:tr w:rsidR="00D921E5" w:rsidRPr="00C408F6" w14:paraId="14510200"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606DF15E"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Rakennukset</w:t>
            </w:r>
          </w:p>
        </w:tc>
        <w:tc>
          <w:tcPr>
            <w:tcW w:w="1700" w:type="dxa"/>
            <w:tcBorders>
              <w:top w:val="nil"/>
              <w:left w:val="nil"/>
              <w:bottom w:val="nil"/>
              <w:right w:val="single" w:sz="4" w:space="0" w:color="auto"/>
            </w:tcBorders>
            <w:shd w:val="clear" w:color="auto" w:fill="auto"/>
            <w:noWrap/>
            <w:vAlign w:val="center"/>
            <w:hideMark/>
          </w:tcPr>
          <w:p w14:paraId="74D1999B"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7 255 901</w:t>
            </w:r>
          </w:p>
        </w:tc>
        <w:tc>
          <w:tcPr>
            <w:tcW w:w="1700" w:type="dxa"/>
            <w:tcBorders>
              <w:top w:val="nil"/>
              <w:left w:val="nil"/>
              <w:bottom w:val="nil"/>
              <w:right w:val="single" w:sz="4" w:space="0" w:color="auto"/>
            </w:tcBorders>
            <w:shd w:val="clear" w:color="auto" w:fill="auto"/>
            <w:noWrap/>
            <w:vAlign w:val="center"/>
            <w:hideMark/>
          </w:tcPr>
          <w:p w14:paraId="27FED62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7 776 678</w:t>
            </w:r>
          </w:p>
        </w:tc>
        <w:tc>
          <w:tcPr>
            <w:tcW w:w="1700" w:type="dxa"/>
            <w:tcBorders>
              <w:top w:val="nil"/>
              <w:left w:val="nil"/>
              <w:bottom w:val="nil"/>
              <w:right w:val="single" w:sz="4" w:space="0" w:color="auto"/>
            </w:tcBorders>
            <w:shd w:val="clear" w:color="auto" w:fill="auto"/>
            <w:noWrap/>
            <w:vAlign w:val="center"/>
            <w:hideMark/>
          </w:tcPr>
          <w:p w14:paraId="766B7AC0"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7 956 031</w:t>
            </w:r>
          </w:p>
        </w:tc>
      </w:tr>
      <w:tr w:rsidR="00D921E5" w:rsidRPr="00C408F6" w14:paraId="2987E558"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02C6835C"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Kiinteät rakenteet ja laitteet</w:t>
            </w:r>
          </w:p>
        </w:tc>
        <w:tc>
          <w:tcPr>
            <w:tcW w:w="1700" w:type="dxa"/>
            <w:tcBorders>
              <w:top w:val="nil"/>
              <w:left w:val="nil"/>
              <w:bottom w:val="nil"/>
              <w:right w:val="single" w:sz="4" w:space="0" w:color="auto"/>
            </w:tcBorders>
            <w:shd w:val="clear" w:color="auto" w:fill="auto"/>
            <w:noWrap/>
            <w:vAlign w:val="center"/>
            <w:hideMark/>
          </w:tcPr>
          <w:p w14:paraId="14AA0D3B"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690 312</w:t>
            </w:r>
          </w:p>
        </w:tc>
        <w:tc>
          <w:tcPr>
            <w:tcW w:w="1700" w:type="dxa"/>
            <w:tcBorders>
              <w:top w:val="nil"/>
              <w:left w:val="nil"/>
              <w:bottom w:val="nil"/>
              <w:right w:val="single" w:sz="4" w:space="0" w:color="auto"/>
            </w:tcBorders>
            <w:shd w:val="clear" w:color="auto" w:fill="auto"/>
            <w:noWrap/>
            <w:vAlign w:val="center"/>
            <w:hideMark/>
          </w:tcPr>
          <w:p w14:paraId="5ACA5BBD"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740 171</w:t>
            </w:r>
          </w:p>
        </w:tc>
        <w:tc>
          <w:tcPr>
            <w:tcW w:w="1700" w:type="dxa"/>
            <w:tcBorders>
              <w:top w:val="nil"/>
              <w:left w:val="nil"/>
              <w:bottom w:val="nil"/>
              <w:right w:val="single" w:sz="4" w:space="0" w:color="auto"/>
            </w:tcBorders>
            <w:shd w:val="clear" w:color="auto" w:fill="auto"/>
            <w:noWrap/>
            <w:vAlign w:val="center"/>
            <w:hideMark/>
          </w:tcPr>
          <w:p w14:paraId="202E413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817 924</w:t>
            </w:r>
          </w:p>
        </w:tc>
      </w:tr>
      <w:tr w:rsidR="00D921E5" w:rsidRPr="00C408F6" w14:paraId="5457E37C"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5D763410"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Koneet ja kalusto</w:t>
            </w:r>
          </w:p>
        </w:tc>
        <w:tc>
          <w:tcPr>
            <w:tcW w:w="1700" w:type="dxa"/>
            <w:tcBorders>
              <w:top w:val="nil"/>
              <w:left w:val="nil"/>
              <w:bottom w:val="nil"/>
              <w:right w:val="single" w:sz="4" w:space="0" w:color="auto"/>
            </w:tcBorders>
            <w:shd w:val="clear" w:color="auto" w:fill="auto"/>
            <w:noWrap/>
            <w:vAlign w:val="center"/>
            <w:hideMark/>
          </w:tcPr>
          <w:p w14:paraId="1AB83483"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7 599</w:t>
            </w:r>
          </w:p>
        </w:tc>
        <w:tc>
          <w:tcPr>
            <w:tcW w:w="1700" w:type="dxa"/>
            <w:tcBorders>
              <w:top w:val="nil"/>
              <w:left w:val="nil"/>
              <w:bottom w:val="nil"/>
              <w:right w:val="single" w:sz="4" w:space="0" w:color="auto"/>
            </w:tcBorders>
            <w:shd w:val="clear" w:color="auto" w:fill="auto"/>
            <w:noWrap/>
            <w:vAlign w:val="center"/>
            <w:hideMark/>
          </w:tcPr>
          <w:p w14:paraId="27C3523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30 112</w:t>
            </w:r>
          </w:p>
        </w:tc>
        <w:tc>
          <w:tcPr>
            <w:tcW w:w="1700" w:type="dxa"/>
            <w:tcBorders>
              <w:top w:val="nil"/>
              <w:left w:val="nil"/>
              <w:bottom w:val="nil"/>
              <w:right w:val="single" w:sz="4" w:space="0" w:color="auto"/>
            </w:tcBorders>
            <w:shd w:val="clear" w:color="auto" w:fill="auto"/>
            <w:noWrap/>
            <w:vAlign w:val="center"/>
            <w:hideMark/>
          </w:tcPr>
          <w:p w14:paraId="0B36E766"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69 017</w:t>
            </w:r>
          </w:p>
        </w:tc>
      </w:tr>
      <w:tr w:rsidR="00D921E5" w:rsidRPr="00C408F6" w14:paraId="21A310F7"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ABEE510"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Muut aineelliset hyödykkeet</w:t>
            </w:r>
          </w:p>
        </w:tc>
        <w:tc>
          <w:tcPr>
            <w:tcW w:w="1700" w:type="dxa"/>
            <w:tcBorders>
              <w:top w:val="nil"/>
              <w:left w:val="nil"/>
              <w:bottom w:val="nil"/>
              <w:right w:val="single" w:sz="4" w:space="0" w:color="auto"/>
            </w:tcBorders>
            <w:shd w:val="clear" w:color="auto" w:fill="auto"/>
            <w:noWrap/>
            <w:vAlign w:val="center"/>
            <w:hideMark/>
          </w:tcPr>
          <w:p w14:paraId="18666890"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4 560</w:t>
            </w:r>
          </w:p>
        </w:tc>
        <w:tc>
          <w:tcPr>
            <w:tcW w:w="1700" w:type="dxa"/>
            <w:tcBorders>
              <w:top w:val="nil"/>
              <w:left w:val="nil"/>
              <w:bottom w:val="nil"/>
              <w:right w:val="single" w:sz="4" w:space="0" w:color="auto"/>
            </w:tcBorders>
            <w:shd w:val="clear" w:color="auto" w:fill="auto"/>
            <w:noWrap/>
            <w:vAlign w:val="center"/>
            <w:hideMark/>
          </w:tcPr>
          <w:p w14:paraId="2BC6164F"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4 560</w:t>
            </w:r>
          </w:p>
        </w:tc>
        <w:tc>
          <w:tcPr>
            <w:tcW w:w="1700" w:type="dxa"/>
            <w:tcBorders>
              <w:top w:val="nil"/>
              <w:left w:val="nil"/>
              <w:bottom w:val="nil"/>
              <w:right w:val="single" w:sz="4" w:space="0" w:color="auto"/>
            </w:tcBorders>
            <w:shd w:val="clear" w:color="auto" w:fill="auto"/>
            <w:noWrap/>
            <w:vAlign w:val="center"/>
            <w:hideMark/>
          </w:tcPr>
          <w:p w14:paraId="69529ECD"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4 560</w:t>
            </w:r>
          </w:p>
        </w:tc>
      </w:tr>
      <w:tr w:rsidR="00D921E5" w:rsidRPr="00C408F6" w14:paraId="51629349"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07CE9C31"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Ennakkomaksut ja keskeneräiset hankinnat</w:t>
            </w:r>
          </w:p>
        </w:tc>
        <w:tc>
          <w:tcPr>
            <w:tcW w:w="1700" w:type="dxa"/>
            <w:tcBorders>
              <w:top w:val="nil"/>
              <w:left w:val="nil"/>
              <w:bottom w:val="nil"/>
              <w:right w:val="single" w:sz="4" w:space="0" w:color="auto"/>
            </w:tcBorders>
            <w:shd w:val="clear" w:color="auto" w:fill="auto"/>
            <w:noWrap/>
            <w:vAlign w:val="center"/>
            <w:hideMark/>
          </w:tcPr>
          <w:p w14:paraId="1C4AA9B8"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121 285</w:t>
            </w:r>
          </w:p>
        </w:tc>
        <w:tc>
          <w:tcPr>
            <w:tcW w:w="1700" w:type="dxa"/>
            <w:tcBorders>
              <w:top w:val="nil"/>
              <w:left w:val="nil"/>
              <w:bottom w:val="nil"/>
              <w:right w:val="single" w:sz="4" w:space="0" w:color="auto"/>
            </w:tcBorders>
            <w:shd w:val="clear" w:color="auto" w:fill="auto"/>
            <w:noWrap/>
            <w:vAlign w:val="center"/>
            <w:hideMark/>
          </w:tcPr>
          <w:p w14:paraId="775DA7DF"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113 834</w:t>
            </w:r>
          </w:p>
        </w:tc>
        <w:tc>
          <w:tcPr>
            <w:tcW w:w="1700" w:type="dxa"/>
            <w:tcBorders>
              <w:top w:val="nil"/>
              <w:left w:val="nil"/>
              <w:bottom w:val="nil"/>
              <w:right w:val="single" w:sz="4" w:space="0" w:color="auto"/>
            </w:tcBorders>
            <w:shd w:val="clear" w:color="auto" w:fill="auto"/>
            <w:noWrap/>
            <w:vAlign w:val="center"/>
            <w:hideMark/>
          </w:tcPr>
          <w:p w14:paraId="5EFE0069"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142 853</w:t>
            </w:r>
          </w:p>
        </w:tc>
      </w:tr>
      <w:tr w:rsidR="00D921E5" w:rsidRPr="00C408F6" w14:paraId="5AAC76AB"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DB93AE0"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Sijoitukset</w:t>
            </w:r>
          </w:p>
        </w:tc>
        <w:tc>
          <w:tcPr>
            <w:tcW w:w="1700" w:type="dxa"/>
            <w:tcBorders>
              <w:top w:val="nil"/>
              <w:left w:val="nil"/>
              <w:bottom w:val="nil"/>
              <w:right w:val="single" w:sz="4" w:space="0" w:color="auto"/>
            </w:tcBorders>
            <w:shd w:val="clear" w:color="auto" w:fill="auto"/>
            <w:noWrap/>
            <w:vAlign w:val="center"/>
            <w:hideMark/>
          </w:tcPr>
          <w:p w14:paraId="561477AB"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170 590</w:t>
            </w:r>
          </w:p>
        </w:tc>
        <w:tc>
          <w:tcPr>
            <w:tcW w:w="1700" w:type="dxa"/>
            <w:tcBorders>
              <w:top w:val="nil"/>
              <w:left w:val="nil"/>
              <w:bottom w:val="nil"/>
              <w:right w:val="single" w:sz="4" w:space="0" w:color="auto"/>
            </w:tcBorders>
            <w:shd w:val="clear" w:color="auto" w:fill="auto"/>
            <w:noWrap/>
            <w:vAlign w:val="center"/>
            <w:hideMark/>
          </w:tcPr>
          <w:p w14:paraId="6A3FC238"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869 372</w:t>
            </w:r>
          </w:p>
        </w:tc>
        <w:tc>
          <w:tcPr>
            <w:tcW w:w="1700" w:type="dxa"/>
            <w:tcBorders>
              <w:top w:val="nil"/>
              <w:left w:val="nil"/>
              <w:bottom w:val="nil"/>
              <w:right w:val="single" w:sz="4" w:space="0" w:color="auto"/>
            </w:tcBorders>
            <w:shd w:val="clear" w:color="auto" w:fill="auto"/>
            <w:noWrap/>
            <w:vAlign w:val="center"/>
            <w:hideMark/>
          </w:tcPr>
          <w:p w14:paraId="2B0ADC26"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869 372</w:t>
            </w:r>
          </w:p>
        </w:tc>
      </w:tr>
      <w:tr w:rsidR="00D921E5" w:rsidRPr="00C408F6" w14:paraId="00D87EFB"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2551684C"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Osakkeet ja osuudet</w:t>
            </w:r>
          </w:p>
        </w:tc>
        <w:tc>
          <w:tcPr>
            <w:tcW w:w="1700" w:type="dxa"/>
            <w:tcBorders>
              <w:top w:val="nil"/>
              <w:left w:val="nil"/>
              <w:bottom w:val="nil"/>
              <w:right w:val="single" w:sz="4" w:space="0" w:color="auto"/>
            </w:tcBorders>
            <w:shd w:val="clear" w:color="auto" w:fill="auto"/>
            <w:noWrap/>
            <w:vAlign w:val="center"/>
            <w:hideMark/>
          </w:tcPr>
          <w:p w14:paraId="3F1AEDD9"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126 853</w:t>
            </w:r>
          </w:p>
        </w:tc>
        <w:tc>
          <w:tcPr>
            <w:tcW w:w="1700" w:type="dxa"/>
            <w:tcBorders>
              <w:top w:val="nil"/>
              <w:left w:val="nil"/>
              <w:bottom w:val="nil"/>
              <w:right w:val="single" w:sz="4" w:space="0" w:color="auto"/>
            </w:tcBorders>
            <w:shd w:val="clear" w:color="auto" w:fill="auto"/>
            <w:noWrap/>
            <w:vAlign w:val="center"/>
            <w:hideMark/>
          </w:tcPr>
          <w:p w14:paraId="07236731"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825 634</w:t>
            </w:r>
          </w:p>
        </w:tc>
        <w:tc>
          <w:tcPr>
            <w:tcW w:w="1700" w:type="dxa"/>
            <w:tcBorders>
              <w:top w:val="nil"/>
              <w:left w:val="nil"/>
              <w:bottom w:val="nil"/>
              <w:right w:val="single" w:sz="4" w:space="0" w:color="auto"/>
            </w:tcBorders>
            <w:shd w:val="clear" w:color="auto" w:fill="auto"/>
            <w:noWrap/>
            <w:vAlign w:val="center"/>
            <w:hideMark/>
          </w:tcPr>
          <w:p w14:paraId="743A6F9B"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825 634</w:t>
            </w:r>
          </w:p>
        </w:tc>
      </w:tr>
      <w:tr w:rsidR="00D921E5" w:rsidRPr="00C408F6" w14:paraId="682C1CD2"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0C8C056E"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Muut saamiset</w:t>
            </w:r>
          </w:p>
        </w:tc>
        <w:tc>
          <w:tcPr>
            <w:tcW w:w="1700" w:type="dxa"/>
            <w:tcBorders>
              <w:top w:val="nil"/>
              <w:left w:val="nil"/>
              <w:bottom w:val="nil"/>
              <w:right w:val="single" w:sz="4" w:space="0" w:color="auto"/>
            </w:tcBorders>
            <w:shd w:val="clear" w:color="auto" w:fill="auto"/>
            <w:noWrap/>
            <w:vAlign w:val="center"/>
            <w:hideMark/>
          </w:tcPr>
          <w:p w14:paraId="72B900CF"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43 738</w:t>
            </w:r>
          </w:p>
        </w:tc>
        <w:tc>
          <w:tcPr>
            <w:tcW w:w="1700" w:type="dxa"/>
            <w:tcBorders>
              <w:top w:val="nil"/>
              <w:left w:val="nil"/>
              <w:bottom w:val="nil"/>
              <w:right w:val="single" w:sz="4" w:space="0" w:color="auto"/>
            </w:tcBorders>
            <w:shd w:val="clear" w:color="auto" w:fill="auto"/>
            <w:noWrap/>
            <w:vAlign w:val="center"/>
            <w:hideMark/>
          </w:tcPr>
          <w:p w14:paraId="3E61053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43 738</w:t>
            </w:r>
          </w:p>
        </w:tc>
        <w:tc>
          <w:tcPr>
            <w:tcW w:w="1700" w:type="dxa"/>
            <w:tcBorders>
              <w:top w:val="nil"/>
              <w:left w:val="nil"/>
              <w:bottom w:val="nil"/>
              <w:right w:val="single" w:sz="4" w:space="0" w:color="auto"/>
            </w:tcBorders>
            <w:shd w:val="clear" w:color="auto" w:fill="auto"/>
            <w:noWrap/>
            <w:vAlign w:val="center"/>
            <w:hideMark/>
          </w:tcPr>
          <w:p w14:paraId="2B11E28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43 738</w:t>
            </w:r>
          </w:p>
        </w:tc>
      </w:tr>
      <w:tr w:rsidR="00D921E5" w:rsidRPr="00C408F6" w14:paraId="580857C7"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7F5AA4F0"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537686AB"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05193527"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3318C347"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r>
      <w:tr w:rsidR="00D921E5" w:rsidRPr="00C408F6" w14:paraId="041C4CAB"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531C5717"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TOIMEKSIANTOJEN VARAT</w:t>
            </w:r>
          </w:p>
        </w:tc>
        <w:tc>
          <w:tcPr>
            <w:tcW w:w="1700" w:type="dxa"/>
            <w:tcBorders>
              <w:top w:val="nil"/>
              <w:left w:val="nil"/>
              <w:bottom w:val="nil"/>
              <w:right w:val="single" w:sz="4" w:space="0" w:color="auto"/>
            </w:tcBorders>
            <w:shd w:val="clear" w:color="auto" w:fill="auto"/>
            <w:noWrap/>
            <w:vAlign w:val="center"/>
            <w:hideMark/>
          </w:tcPr>
          <w:p w14:paraId="0145F97B"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949 560</w:t>
            </w:r>
          </w:p>
        </w:tc>
        <w:tc>
          <w:tcPr>
            <w:tcW w:w="1700" w:type="dxa"/>
            <w:tcBorders>
              <w:top w:val="nil"/>
              <w:left w:val="nil"/>
              <w:bottom w:val="nil"/>
              <w:right w:val="single" w:sz="4" w:space="0" w:color="auto"/>
            </w:tcBorders>
            <w:shd w:val="clear" w:color="auto" w:fill="auto"/>
            <w:noWrap/>
            <w:vAlign w:val="center"/>
            <w:hideMark/>
          </w:tcPr>
          <w:p w14:paraId="74809B47"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814 883</w:t>
            </w:r>
          </w:p>
        </w:tc>
        <w:tc>
          <w:tcPr>
            <w:tcW w:w="1700" w:type="dxa"/>
            <w:tcBorders>
              <w:top w:val="nil"/>
              <w:left w:val="nil"/>
              <w:bottom w:val="nil"/>
              <w:right w:val="single" w:sz="4" w:space="0" w:color="auto"/>
            </w:tcBorders>
            <w:shd w:val="clear" w:color="auto" w:fill="auto"/>
            <w:noWrap/>
            <w:vAlign w:val="center"/>
            <w:hideMark/>
          </w:tcPr>
          <w:p w14:paraId="04D1EA75"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815 863</w:t>
            </w:r>
          </w:p>
        </w:tc>
      </w:tr>
      <w:tr w:rsidR="00D921E5" w:rsidRPr="00C408F6" w14:paraId="32EAE40A"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CB5FE82"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Lahjoitusrahastojen erityiskatteet</w:t>
            </w:r>
          </w:p>
        </w:tc>
        <w:tc>
          <w:tcPr>
            <w:tcW w:w="1700" w:type="dxa"/>
            <w:tcBorders>
              <w:top w:val="nil"/>
              <w:left w:val="nil"/>
              <w:bottom w:val="nil"/>
              <w:right w:val="single" w:sz="4" w:space="0" w:color="auto"/>
            </w:tcBorders>
            <w:shd w:val="clear" w:color="auto" w:fill="auto"/>
            <w:noWrap/>
            <w:vAlign w:val="center"/>
            <w:hideMark/>
          </w:tcPr>
          <w:p w14:paraId="7CF19884"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949 560</w:t>
            </w:r>
          </w:p>
        </w:tc>
        <w:tc>
          <w:tcPr>
            <w:tcW w:w="1700" w:type="dxa"/>
            <w:tcBorders>
              <w:top w:val="nil"/>
              <w:left w:val="nil"/>
              <w:bottom w:val="nil"/>
              <w:right w:val="single" w:sz="4" w:space="0" w:color="auto"/>
            </w:tcBorders>
            <w:shd w:val="clear" w:color="auto" w:fill="auto"/>
            <w:noWrap/>
            <w:vAlign w:val="center"/>
            <w:hideMark/>
          </w:tcPr>
          <w:p w14:paraId="5B74F13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814 883</w:t>
            </w:r>
          </w:p>
        </w:tc>
        <w:tc>
          <w:tcPr>
            <w:tcW w:w="1700" w:type="dxa"/>
            <w:tcBorders>
              <w:top w:val="nil"/>
              <w:left w:val="nil"/>
              <w:bottom w:val="nil"/>
              <w:right w:val="single" w:sz="4" w:space="0" w:color="auto"/>
            </w:tcBorders>
            <w:shd w:val="clear" w:color="auto" w:fill="auto"/>
            <w:noWrap/>
            <w:vAlign w:val="center"/>
            <w:hideMark/>
          </w:tcPr>
          <w:p w14:paraId="3057C9F1"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815 863</w:t>
            </w:r>
          </w:p>
        </w:tc>
      </w:tr>
      <w:tr w:rsidR="00D921E5" w:rsidRPr="00C408F6" w14:paraId="18661D24"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bottom"/>
            <w:hideMark/>
          </w:tcPr>
          <w:p w14:paraId="783B2407"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bottom"/>
            <w:hideMark/>
          </w:tcPr>
          <w:p w14:paraId="0FE21CED"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bottom"/>
            <w:hideMark/>
          </w:tcPr>
          <w:p w14:paraId="707C77A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bottom"/>
            <w:hideMark/>
          </w:tcPr>
          <w:p w14:paraId="72072D6A"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r>
      <w:tr w:rsidR="00D921E5" w:rsidRPr="00C408F6" w14:paraId="77351A09"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2078BBA2"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VAIHTUVAT VASTAAVAT</w:t>
            </w:r>
          </w:p>
        </w:tc>
        <w:tc>
          <w:tcPr>
            <w:tcW w:w="1700" w:type="dxa"/>
            <w:tcBorders>
              <w:top w:val="nil"/>
              <w:left w:val="nil"/>
              <w:bottom w:val="nil"/>
              <w:right w:val="single" w:sz="4" w:space="0" w:color="auto"/>
            </w:tcBorders>
            <w:shd w:val="clear" w:color="auto" w:fill="auto"/>
            <w:noWrap/>
            <w:vAlign w:val="center"/>
            <w:hideMark/>
          </w:tcPr>
          <w:p w14:paraId="52C2E940"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1 241 297</w:t>
            </w:r>
          </w:p>
        </w:tc>
        <w:tc>
          <w:tcPr>
            <w:tcW w:w="1700" w:type="dxa"/>
            <w:tcBorders>
              <w:top w:val="nil"/>
              <w:left w:val="nil"/>
              <w:bottom w:val="nil"/>
              <w:right w:val="single" w:sz="4" w:space="0" w:color="auto"/>
            </w:tcBorders>
            <w:shd w:val="clear" w:color="auto" w:fill="auto"/>
            <w:noWrap/>
            <w:vAlign w:val="center"/>
            <w:hideMark/>
          </w:tcPr>
          <w:p w14:paraId="1A7B2D52"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1 389 054</w:t>
            </w:r>
          </w:p>
        </w:tc>
        <w:tc>
          <w:tcPr>
            <w:tcW w:w="1700" w:type="dxa"/>
            <w:tcBorders>
              <w:top w:val="nil"/>
              <w:left w:val="nil"/>
              <w:bottom w:val="nil"/>
              <w:right w:val="single" w:sz="4" w:space="0" w:color="auto"/>
            </w:tcBorders>
            <w:shd w:val="clear" w:color="auto" w:fill="auto"/>
            <w:noWrap/>
            <w:vAlign w:val="center"/>
            <w:hideMark/>
          </w:tcPr>
          <w:p w14:paraId="028659F1"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943 752</w:t>
            </w:r>
          </w:p>
        </w:tc>
      </w:tr>
      <w:tr w:rsidR="00D921E5" w:rsidRPr="00C408F6" w14:paraId="1925FAE9"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B34C0E9"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Vaihto-omaisuus</w:t>
            </w:r>
          </w:p>
        </w:tc>
        <w:tc>
          <w:tcPr>
            <w:tcW w:w="1700" w:type="dxa"/>
            <w:tcBorders>
              <w:top w:val="nil"/>
              <w:left w:val="nil"/>
              <w:bottom w:val="nil"/>
              <w:right w:val="single" w:sz="4" w:space="0" w:color="auto"/>
            </w:tcBorders>
            <w:shd w:val="clear" w:color="auto" w:fill="auto"/>
            <w:noWrap/>
            <w:vAlign w:val="center"/>
            <w:hideMark/>
          </w:tcPr>
          <w:p w14:paraId="41D97BF1"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27 498</w:t>
            </w:r>
          </w:p>
        </w:tc>
        <w:tc>
          <w:tcPr>
            <w:tcW w:w="1700" w:type="dxa"/>
            <w:tcBorders>
              <w:top w:val="nil"/>
              <w:left w:val="nil"/>
              <w:bottom w:val="nil"/>
              <w:right w:val="single" w:sz="4" w:space="0" w:color="auto"/>
            </w:tcBorders>
            <w:shd w:val="clear" w:color="auto" w:fill="auto"/>
            <w:noWrap/>
            <w:vAlign w:val="center"/>
            <w:hideMark/>
          </w:tcPr>
          <w:p w14:paraId="4F74A976"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27 020</w:t>
            </w:r>
          </w:p>
        </w:tc>
        <w:tc>
          <w:tcPr>
            <w:tcW w:w="1700" w:type="dxa"/>
            <w:tcBorders>
              <w:top w:val="nil"/>
              <w:left w:val="nil"/>
              <w:bottom w:val="nil"/>
              <w:right w:val="single" w:sz="4" w:space="0" w:color="auto"/>
            </w:tcBorders>
            <w:shd w:val="clear" w:color="auto" w:fill="auto"/>
            <w:noWrap/>
            <w:vAlign w:val="center"/>
            <w:hideMark/>
          </w:tcPr>
          <w:p w14:paraId="4995F6B3"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27 592</w:t>
            </w:r>
          </w:p>
        </w:tc>
      </w:tr>
      <w:tr w:rsidR="00D921E5" w:rsidRPr="00C408F6" w14:paraId="195D6175"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611773DD"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Aineet ja tarvikkeet</w:t>
            </w:r>
          </w:p>
        </w:tc>
        <w:tc>
          <w:tcPr>
            <w:tcW w:w="1700" w:type="dxa"/>
            <w:tcBorders>
              <w:top w:val="nil"/>
              <w:left w:val="nil"/>
              <w:bottom w:val="nil"/>
              <w:right w:val="single" w:sz="4" w:space="0" w:color="auto"/>
            </w:tcBorders>
            <w:shd w:val="clear" w:color="auto" w:fill="auto"/>
            <w:noWrap/>
            <w:vAlign w:val="center"/>
            <w:hideMark/>
          </w:tcPr>
          <w:p w14:paraId="5BC4E07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27 498</w:t>
            </w:r>
          </w:p>
        </w:tc>
        <w:tc>
          <w:tcPr>
            <w:tcW w:w="1700" w:type="dxa"/>
            <w:tcBorders>
              <w:top w:val="nil"/>
              <w:left w:val="nil"/>
              <w:bottom w:val="nil"/>
              <w:right w:val="single" w:sz="4" w:space="0" w:color="auto"/>
            </w:tcBorders>
            <w:shd w:val="clear" w:color="auto" w:fill="auto"/>
            <w:noWrap/>
            <w:vAlign w:val="center"/>
            <w:hideMark/>
          </w:tcPr>
          <w:p w14:paraId="2AE426C0"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27 020</w:t>
            </w:r>
          </w:p>
        </w:tc>
        <w:tc>
          <w:tcPr>
            <w:tcW w:w="1700" w:type="dxa"/>
            <w:tcBorders>
              <w:top w:val="nil"/>
              <w:left w:val="nil"/>
              <w:bottom w:val="nil"/>
              <w:right w:val="single" w:sz="4" w:space="0" w:color="auto"/>
            </w:tcBorders>
            <w:shd w:val="clear" w:color="auto" w:fill="auto"/>
            <w:noWrap/>
            <w:vAlign w:val="center"/>
            <w:hideMark/>
          </w:tcPr>
          <w:p w14:paraId="0DAF4E59"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27 592</w:t>
            </w:r>
          </w:p>
        </w:tc>
      </w:tr>
      <w:tr w:rsidR="00D921E5" w:rsidRPr="00C408F6" w14:paraId="51A56B95"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2E709707"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305EB2FF"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3C05B71B"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424E51D0"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r>
      <w:tr w:rsidR="00D921E5" w:rsidRPr="00C408F6" w14:paraId="2032B9E0"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521D16DC"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Saamiset</w:t>
            </w:r>
          </w:p>
        </w:tc>
        <w:tc>
          <w:tcPr>
            <w:tcW w:w="1700" w:type="dxa"/>
            <w:tcBorders>
              <w:top w:val="nil"/>
              <w:left w:val="nil"/>
              <w:bottom w:val="nil"/>
              <w:right w:val="single" w:sz="4" w:space="0" w:color="auto"/>
            </w:tcBorders>
            <w:shd w:val="clear" w:color="auto" w:fill="auto"/>
            <w:noWrap/>
            <w:vAlign w:val="center"/>
            <w:hideMark/>
          </w:tcPr>
          <w:p w14:paraId="4102C6B2"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228D6D2A"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26A19736"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r>
      <w:tr w:rsidR="00D921E5" w:rsidRPr="00C408F6" w14:paraId="03FE589A"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5511963F"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Pitkäaikaiset saamiset</w:t>
            </w:r>
          </w:p>
        </w:tc>
        <w:tc>
          <w:tcPr>
            <w:tcW w:w="1700" w:type="dxa"/>
            <w:tcBorders>
              <w:top w:val="nil"/>
              <w:left w:val="nil"/>
              <w:bottom w:val="nil"/>
              <w:right w:val="single" w:sz="4" w:space="0" w:color="auto"/>
            </w:tcBorders>
            <w:shd w:val="clear" w:color="auto" w:fill="auto"/>
            <w:noWrap/>
            <w:vAlign w:val="center"/>
            <w:hideMark/>
          </w:tcPr>
          <w:p w14:paraId="1EBDE0DB"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150 000</w:t>
            </w:r>
          </w:p>
        </w:tc>
        <w:tc>
          <w:tcPr>
            <w:tcW w:w="1700" w:type="dxa"/>
            <w:tcBorders>
              <w:top w:val="nil"/>
              <w:left w:val="nil"/>
              <w:bottom w:val="nil"/>
              <w:right w:val="single" w:sz="4" w:space="0" w:color="auto"/>
            </w:tcBorders>
            <w:shd w:val="clear" w:color="auto" w:fill="auto"/>
            <w:noWrap/>
            <w:vAlign w:val="center"/>
            <w:hideMark/>
          </w:tcPr>
          <w:p w14:paraId="7567EF99"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170 000</w:t>
            </w:r>
          </w:p>
        </w:tc>
        <w:tc>
          <w:tcPr>
            <w:tcW w:w="1700" w:type="dxa"/>
            <w:tcBorders>
              <w:top w:val="nil"/>
              <w:left w:val="nil"/>
              <w:bottom w:val="nil"/>
              <w:right w:val="single" w:sz="4" w:space="0" w:color="auto"/>
            </w:tcBorders>
            <w:shd w:val="clear" w:color="auto" w:fill="auto"/>
            <w:noWrap/>
            <w:vAlign w:val="center"/>
            <w:hideMark/>
          </w:tcPr>
          <w:p w14:paraId="2F5FA9B5"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190 000</w:t>
            </w:r>
          </w:p>
        </w:tc>
      </w:tr>
      <w:tr w:rsidR="00D921E5" w:rsidRPr="00C408F6" w14:paraId="20AC3F36"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F99C93C"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Lainasaamiset</w:t>
            </w:r>
          </w:p>
        </w:tc>
        <w:tc>
          <w:tcPr>
            <w:tcW w:w="1700" w:type="dxa"/>
            <w:tcBorders>
              <w:top w:val="nil"/>
              <w:left w:val="nil"/>
              <w:bottom w:val="nil"/>
              <w:right w:val="single" w:sz="4" w:space="0" w:color="auto"/>
            </w:tcBorders>
            <w:shd w:val="clear" w:color="auto" w:fill="auto"/>
            <w:noWrap/>
            <w:vAlign w:val="center"/>
            <w:hideMark/>
          </w:tcPr>
          <w:p w14:paraId="59C9F2F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150 000</w:t>
            </w:r>
          </w:p>
        </w:tc>
        <w:tc>
          <w:tcPr>
            <w:tcW w:w="1700" w:type="dxa"/>
            <w:tcBorders>
              <w:top w:val="nil"/>
              <w:left w:val="nil"/>
              <w:bottom w:val="nil"/>
              <w:right w:val="single" w:sz="4" w:space="0" w:color="auto"/>
            </w:tcBorders>
            <w:shd w:val="clear" w:color="auto" w:fill="auto"/>
            <w:noWrap/>
            <w:vAlign w:val="center"/>
            <w:hideMark/>
          </w:tcPr>
          <w:p w14:paraId="337AC459"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170 000</w:t>
            </w:r>
          </w:p>
        </w:tc>
        <w:tc>
          <w:tcPr>
            <w:tcW w:w="1700" w:type="dxa"/>
            <w:tcBorders>
              <w:top w:val="nil"/>
              <w:left w:val="nil"/>
              <w:bottom w:val="nil"/>
              <w:right w:val="single" w:sz="4" w:space="0" w:color="auto"/>
            </w:tcBorders>
            <w:shd w:val="clear" w:color="auto" w:fill="auto"/>
            <w:noWrap/>
            <w:vAlign w:val="center"/>
            <w:hideMark/>
          </w:tcPr>
          <w:p w14:paraId="07CB634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190 000</w:t>
            </w:r>
          </w:p>
        </w:tc>
      </w:tr>
      <w:tr w:rsidR="00D921E5" w:rsidRPr="00C408F6" w14:paraId="05F68EB1"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0B01B8BC"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Lyhytaikaiset saamiset</w:t>
            </w:r>
          </w:p>
        </w:tc>
        <w:tc>
          <w:tcPr>
            <w:tcW w:w="1700" w:type="dxa"/>
            <w:tcBorders>
              <w:top w:val="nil"/>
              <w:left w:val="nil"/>
              <w:bottom w:val="nil"/>
              <w:right w:val="single" w:sz="4" w:space="0" w:color="auto"/>
            </w:tcBorders>
            <w:shd w:val="clear" w:color="auto" w:fill="auto"/>
            <w:noWrap/>
            <w:vAlign w:val="center"/>
            <w:hideMark/>
          </w:tcPr>
          <w:p w14:paraId="5C18CE06"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208 809</w:t>
            </w:r>
          </w:p>
        </w:tc>
        <w:tc>
          <w:tcPr>
            <w:tcW w:w="1700" w:type="dxa"/>
            <w:tcBorders>
              <w:top w:val="nil"/>
              <w:left w:val="nil"/>
              <w:bottom w:val="nil"/>
              <w:right w:val="single" w:sz="4" w:space="0" w:color="auto"/>
            </w:tcBorders>
            <w:shd w:val="clear" w:color="auto" w:fill="auto"/>
            <w:noWrap/>
            <w:vAlign w:val="center"/>
            <w:hideMark/>
          </w:tcPr>
          <w:p w14:paraId="3EA4B231"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519 495</w:t>
            </w:r>
          </w:p>
        </w:tc>
        <w:tc>
          <w:tcPr>
            <w:tcW w:w="1700" w:type="dxa"/>
            <w:tcBorders>
              <w:top w:val="nil"/>
              <w:left w:val="nil"/>
              <w:bottom w:val="nil"/>
              <w:right w:val="single" w:sz="4" w:space="0" w:color="auto"/>
            </w:tcBorders>
            <w:shd w:val="clear" w:color="auto" w:fill="auto"/>
            <w:noWrap/>
            <w:vAlign w:val="center"/>
            <w:hideMark/>
          </w:tcPr>
          <w:p w14:paraId="4F54DEDC"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258 508</w:t>
            </w:r>
          </w:p>
        </w:tc>
      </w:tr>
      <w:tr w:rsidR="00D921E5" w:rsidRPr="00C408F6" w14:paraId="5647C1A5"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5ECCDDF0"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Myyntisaamiset</w:t>
            </w:r>
          </w:p>
        </w:tc>
        <w:tc>
          <w:tcPr>
            <w:tcW w:w="1700" w:type="dxa"/>
            <w:tcBorders>
              <w:top w:val="nil"/>
              <w:left w:val="nil"/>
              <w:bottom w:val="nil"/>
              <w:right w:val="single" w:sz="4" w:space="0" w:color="auto"/>
            </w:tcBorders>
            <w:shd w:val="clear" w:color="auto" w:fill="auto"/>
            <w:noWrap/>
            <w:vAlign w:val="center"/>
            <w:hideMark/>
          </w:tcPr>
          <w:p w14:paraId="746B1E85"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100 224</w:t>
            </w:r>
          </w:p>
        </w:tc>
        <w:tc>
          <w:tcPr>
            <w:tcW w:w="1700" w:type="dxa"/>
            <w:tcBorders>
              <w:top w:val="nil"/>
              <w:left w:val="nil"/>
              <w:bottom w:val="nil"/>
              <w:right w:val="single" w:sz="4" w:space="0" w:color="auto"/>
            </w:tcBorders>
            <w:shd w:val="clear" w:color="auto" w:fill="auto"/>
            <w:noWrap/>
            <w:vAlign w:val="center"/>
            <w:hideMark/>
          </w:tcPr>
          <w:p w14:paraId="4C7EC874"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123 170</w:t>
            </w:r>
          </w:p>
        </w:tc>
        <w:tc>
          <w:tcPr>
            <w:tcW w:w="1700" w:type="dxa"/>
            <w:tcBorders>
              <w:top w:val="nil"/>
              <w:left w:val="nil"/>
              <w:bottom w:val="nil"/>
              <w:right w:val="single" w:sz="4" w:space="0" w:color="auto"/>
            </w:tcBorders>
            <w:shd w:val="clear" w:color="auto" w:fill="auto"/>
            <w:noWrap/>
            <w:vAlign w:val="center"/>
            <w:hideMark/>
          </w:tcPr>
          <w:p w14:paraId="36DCF8F6"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116 085</w:t>
            </w:r>
          </w:p>
        </w:tc>
      </w:tr>
      <w:tr w:rsidR="00D921E5" w:rsidRPr="00C408F6" w14:paraId="14BA6702"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19DCAD56"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Lainasaamiset</w:t>
            </w:r>
          </w:p>
        </w:tc>
        <w:tc>
          <w:tcPr>
            <w:tcW w:w="1700" w:type="dxa"/>
            <w:tcBorders>
              <w:top w:val="nil"/>
              <w:left w:val="nil"/>
              <w:bottom w:val="nil"/>
              <w:right w:val="single" w:sz="4" w:space="0" w:color="auto"/>
            </w:tcBorders>
            <w:shd w:val="clear" w:color="auto" w:fill="auto"/>
            <w:noWrap/>
            <w:vAlign w:val="center"/>
            <w:hideMark/>
          </w:tcPr>
          <w:p w14:paraId="41F2804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20 000</w:t>
            </w:r>
          </w:p>
        </w:tc>
        <w:tc>
          <w:tcPr>
            <w:tcW w:w="1700" w:type="dxa"/>
            <w:tcBorders>
              <w:top w:val="nil"/>
              <w:left w:val="nil"/>
              <w:bottom w:val="nil"/>
              <w:right w:val="single" w:sz="4" w:space="0" w:color="auto"/>
            </w:tcBorders>
            <w:shd w:val="clear" w:color="auto" w:fill="auto"/>
            <w:noWrap/>
            <w:vAlign w:val="center"/>
            <w:hideMark/>
          </w:tcPr>
          <w:p w14:paraId="0F2FFAF0"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20 000</w:t>
            </w:r>
          </w:p>
        </w:tc>
        <w:tc>
          <w:tcPr>
            <w:tcW w:w="1700" w:type="dxa"/>
            <w:tcBorders>
              <w:top w:val="nil"/>
              <w:left w:val="nil"/>
              <w:bottom w:val="nil"/>
              <w:right w:val="single" w:sz="4" w:space="0" w:color="auto"/>
            </w:tcBorders>
            <w:shd w:val="clear" w:color="auto" w:fill="auto"/>
            <w:noWrap/>
            <w:vAlign w:val="center"/>
            <w:hideMark/>
          </w:tcPr>
          <w:p w14:paraId="3EBA862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20 000</w:t>
            </w:r>
          </w:p>
        </w:tc>
      </w:tr>
      <w:tr w:rsidR="00D921E5" w:rsidRPr="00C408F6" w14:paraId="1CF0A878"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E0E7877"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Muut saamiset</w:t>
            </w:r>
          </w:p>
        </w:tc>
        <w:tc>
          <w:tcPr>
            <w:tcW w:w="1700" w:type="dxa"/>
            <w:tcBorders>
              <w:top w:val="nil"/>
              <w:left w:val="nil"/>
              <w:bottom w:val="nil"/>
              <w:right w:val="single" w:sz="4" w:space="0" w:color="auto"/>
            </w:tcBorders>
            <w:shd w:val="clear" w:color="auto" w:fill="auto"/>
            <w:noWrap/>
            <w:vAlign w:val="center"/>
            <w:hideMark/>
          </w:tcPr>
          <w:p w14:paraId="1C3044AD"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32 492</w:t>
            </w:r>
          </w:p>
        </w:tc>
        <w:tc>
          <w:tcPr>
            <w:tcW w:w="1700" w:type="dxa"/>
            <w:tcBorders>
              <w:top w:val="nil"/>
              <w:left w:val="nil"/>
              <w:bottom w:val="nil"/>
              <w:right w:val="single" w:sz="4" w:space="0" w:color="auto"/>
            </w:tcBorders>
            <w:shd w:val="clear" w:color="auto" w:fill="auto"/>
            <w:noWrap/>
            <w:vAlign w:val="center"/>
            <w:hideMark/>
          </w:tcPr>
          <w:p w14:paraId="02C7535A"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75 677</w:t>
            </w:r>
          </w:p>
        </w:tc>
        <w:tc>
          <w:tcPr>
            <w:tcW w:w="1700" w:type="dxa"/>
            <w:tcBorders>
              <w:top w:val="nil"/>
              <w:left w:val="nil"/>
              <w:bottom w:val="nil"/>
              <w:right w:val="single" w:sz="4" w:space="0" w:color="auto"/>
            </w:tcBorders>
            <w:shd w:val="clear" w:color="auto" w:fill="auto"/>
            <w:noWrap/>
            <w:vAlign w:val="center"/>
            <w:hideMark/>
          </w:tcPr>
          <w:p w14:paraId="33D5678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56 968</w:t>
            </w:r>
          </w:p>
        </w:tc>
      </w:tr>
      <w:tr w:rsidR="00D921E5" w:rsidRPr="00C408F6" w14:paraId="2EE6337F"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577BBD96"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Siirtosaamiset</w:t>
            </w:r>
          </w:p>
        </w:tc>
        <w:tc>
          <w:tcPr>
            <w:tcW w:w="1700" w:type="dxa"/>
            <w:tcBorders>
              <w:top w:val="nil"/>
              <w:left w:val="nil"/>
              <w:bottom w:val="nil"/>
              <w:right w:val="single" w:sz="4" w:space="0" w:color="auto"/>
            </w:tcBorders>
            <w:shd w:val="clear" w:color="auto" w:fill="auto"/>
            <w:noWrap/>
            <w:vAlign w:val="center"/>
            <w:hideMark/>
          </w:tcPr>
          <w:p w14:paraId="412513F6"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56 093</w:t>
            </w:r>
          </w:p>
        </w:tc>
        <w:tc>
          <w:tcPr>
            <w:tcW w:w="1700" w:type="dxa"/>
            <w:tcBorders>
              <w:top w:val="nil"/>
              <w:left w:val="nil"/>
              <w:bottom w:val="nil"/>
              <w:right w:val="single" w:sz="4" w:space="0" w:color="auto"/>
            </w:tcBorders>
            <w:shd w:val="clear" w:color="auto" w:fill="auto"/>
            <w:noWrap/>
            <w:vAlign w:val="center"/>
            <w:hideMark/>
          </w:tcPr>
          <w:p w14:paraId="467B907F"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300 649</w:t>
            </w:r>
          </w:p>
        </w:tc>
        <w:tc>
          <w:tcPr>
            <w:tcW w:w="1700" w:type="dxa"/>
            <w:tcBorders>
              <w:top w:val="nil"/>
              <w:left w:val="nil"/>
              <w:bottom w:val="nil"/>
              <w:right w:val="single" w:sz="4" w:space="0" w:color="auto"/>
            </w:tcBorders>
            <w:shd w:val="clear" w:color="auto" w:fill="auto"/>
            <w:noWrap/>
            <w:vAlign w:val="center"/>
            <w:hideMark/>
          </w:tcPr>
          <w:p w14:paraId="0D632099"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65 454</w:t>
            </w:r>
          </w:p>
        </w:tc>
      </w:tr>
      <w:tr w:rsidR="00D921E5" w:rsidRPr="00C408F6" w14:paraId="3731E5D4"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50526587"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040DD67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21E8843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70242F2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r>
      <w:tr w:rsidR="00D921E5" w:rsidRPr="00C408F6" w14:paraId="5210203F"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104AB6D5"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Rahat ja pankkisaamiset</w:t>
            </w:r>
          </w:p>
        </w:tc>
        <w:tc>
          <w:tcPr>
            <w:tcW w:w="1700" w:type="dxa"/>
            <w:tcBorders>
              <w:top w:val="nil"/>
              <w:left w:val="nil"/>
              <w:bottom w:val="nil"/>
              <w:right w:val="single" w:sz="4" w:space="0" w:color="auto"/>
            </w:tcBorders>
            <w:shd w:val="clear" w:color="auto" w:fill="auto"/>
            <w:noWrap/>
            <w:vAlign w:val="center"/>
            <w:hideMark/>
          </w:tcPr>
          <w:p w14:paraId="1D54C16D"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854 991</w:t>
            </w:r>
          </w:p>
        </w:tc>
        <w:tc>
          <w:tcPr>
            <w:tcW w:w="1700" w:type="dxa"/>
            <w:tcBorders>
              <w:top w:val="nil"/>
              <w:left w:val="nil"/>
              <w:bottom w:val="nil"/>
              <w:right w:val="single" w:sz="4" w:space="0" w:color="auto"/>
            </w:tcBorders>
            <w:shd w:val="clear" w:color="auto" w:fill="auto"/>
            <w:noWrap/>
            <w:vAlign w:val="center"/>
            <w:hideMark/>
          </w:tcPr>
          <w:p w14:paraId="578D4757"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672 540</w:t>
            </w:r>
          </w:p>
        </w:tc>
        <w:tc>
          <w:tcPr>
            <w:tcW w:w="1700" w:type="dxa"/>
            <w:tcBorders>
              <w:top w:val="nil"/>
              <w:left w:val="nil"/>
              <w:bottom w:val="nil"/>
              <w:right w:val="single" w:sz="4" w:space="0" w:color="auto"/>
            </w:tcBorders>
            <w:shd w:val="clear" w:color="auto" w:fill="auto"/>
            <w:noWrap/>
            <w:vAlign w:val="center"/>
            <w:hideMark/>
          </w:tcPr>
          <w:p w14:paraId="61F6BF27"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467 653</w:t>
            </w:r>
          </w:p>
        </w:tc>
      </w:tr>
      <w:tr w:rsidR="00D921E5" w:rsidRPr="00C408F6" w14:paraId="5AF9D390"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bottom"/>
            <w:hideMark/>
          </w:tcPr>
          <w:p w14:paraId="4FB1EC00"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bottom"/>
            <w:hideMark/>
          </w:tcPr>
          <w:p w14:paraId="77B7910A"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bottom"/>
            <w:hideMark/>
          </w:tcPr>
          <w:p w14:paraId="5844330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bottom"/>
            <w:hideMark/>
          </w:tcPr>
          <w:p w14:paraId="4B6774D4"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r>
      <w:tr w:rsidR="00D921E5" w:rsidRPr="00C408F6" w14:paraId="1E9C760A"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3D362064"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VASTAAVAA YHTEENSÄ</w:t>
            </w:r>
          </w:p>
        </w:tc>
        <w:tc>
          <w:tcPr>
            <w:tcW w:w="1700" w:type="dxa"/>
            <w:tcBorders>
              <w:top w:val="nil"/>
              <w:left w:val="nil"/>
              <w:bottom w:val="nil"/>
              <w:right w:val="single" w:sz="4" w:space="0" w:color="auto"/>
            </w:tcBorders>
            <w:shd w:val="clear" w:color="auto" w:fill="auto"/>
            <w:noWrap/>
            <w:vAlign w:val="center"/>
            <w:hideMark/>
          </w:tcPr>
          <w:p w14:paraId="60857770"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11 780 140</w:t>
            </w:r>
          </w:p>
        </w:tc>
        <w:tc>
          <w:tcPr>
            <w:tcW w:w="1700" w:type="dxa"/>
            <w:tcBorders>
              <w:top w:val="nil"/>
              <w:left w:val="nil"/>
              <w:bottom w:val="nil"/>
              <w:right w:val="single" w:sz="4" w:space="0" w:color="auto"/>
            </w:tcBorders>
            <w:shd w:val="clear" w:color="auto" w:fill="auto"/>
            <w:noWrap/>
            <w:vAlign w:val="center"/>
            <w:hideMark/>
          </w:tcPr>
          <w:p w14:paraId="7B43FF17"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13 095 430</w:t>
            </w:r>
          </w:p>
        </w:tc>
        <w:tc>
          <w:tcPr>
            <w:tcW w:w="1700" w:type="dxa"/>
            <w:tcBorders>
              <w:top w:val="nil"/>
              <w:left w:val="nil"/>
              <w:bottom w:val="nil"/>
              <w:right w:val="single" w:sz="4" w:space="0" w:color="auto"/>
            </w:tcBorders>
            <w:shd w:val="clear" w:color="auto" w:fill="auto"/>
            <w:noWrap/>
            <w:vAlign w:val="center"/>
            <w:hideMark/>
          </w:tcPr>
          <w:p w14:paraId="7A9E1BC6"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13 011 829</w:t>
            </w:r>
          </w:p>
        </w:tc>
      </w:tr>
      <w:tr w:rsidR="00D921E5" w:rsidRPr="00C408F6" w14:paraId="19C6D0FF" w14:textId="77777777" w:rsidTr="00A827C0">
        <w:trPr>
          <w:trHeight w:val="225"/>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36921E4"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234613E0"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2754F84"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79785E4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r>
      <w:tr w:rsidR="00D921E5" w:rsidRPr="00C408F6" w14:paraId="34DB6B35" w14:textId="77777777" w:rsidTr="00A827C0">
        <w:trPr>
          <w:trHeight w:val="225"/>
        </w:trPr>
        <w:tc>
          <w:tcPr>
            <w:tcW w:w="4180" w:type="dxa"/>
            <w:tcBorders>
              <w:top w:val="nil"/>
              <w:left w:val="nil"/>
              <w:bottom w:val="nil"/>
              <w:right w:val="nil"/>
            </w:tcBorders>
            <w:shd w:val="clear" w:color="auto" w:fill="auto"/>
            <w:noWrap/>
            <w:vAlign w:val="center"/>
            <w:hideMark/>
          </w:tcPr>
          <w:p w14:paraId="7B4C8772" w14:textId="77777777" w:rsidR="00D921E5" w:rsidRPr="00C408F6" w:rsidRDefault="00D921E5" w:rsidP="00A827C0">
            <w:pPr>
              <w:jc w:val="right"/>
              <w:rPr>
                <w:rFonts w:ascii="Calibri" w:hAnsi="Calibri" w:cs="Calibri"/>
                <w:sz w:val="16"/>
                <w:szCs w:val="16"/>
              </w:rPr>
            </w:pPr>
          </w:p>
        </w:tc>
        <w:tc>
          <w:tcPr>
            <w:tcW w:w="1700" w:type="dxa"/>
            <w:tcBorders>
              <w:top w:val="nil"/>
              <w:left w:val="nil"/>
              <w:bottom w:val="nil"/>
              <w:right w:val="nil"/>
            </w:tcBorders>
            <w:shd w:val="clear" w:color="auto" w:fill="auto"/>
            <w:noWrap/>
            <w:vAlign w:val="center"/>
            <w:hideMark/>
          </w:tcPr>
          <w:p w14:paraId="41F52530" w14:textId="77777777" w:rsidR="00D921E5" w:rsidRPr="00C408F6" w:rsidRDefault="00D921E5" w:rsidP="00A827C0">
            <w:pPr>
              <w:jc w:val="left"/>
              <w:rPr>
                <w:rFonts w:ascii="Times New Roman" w:hAnsi="Times New Roman" w:cs="Times New Roman"/>
                <w:sz w:val="20"/>
              </w:rPr>
            </w:pPr>
          </w:p>
        </w:tc>
        <w:tc>
          <w:tcPr>
            <w:tcW w:w="1700" w:type="dxa"/>
            <w:tcBorders>
              <w:top w:val="nil"/>
              <w:left w:val="nil"/>
              <w:bottom w:val="nil"/>
              <w:right w:val="nil"/>
            </w:tcBorders>
            <w:shd w:val="clear" w:color="auto" w:fill="auto"/>
            <w:noWrap/>
            <w:vAlign w:val="center"/>
            <w:hideMark/>
          </w:tcPr>
          <w:p w14:paraId="74A0772E" w14:textId="77777777" w:rsidR="00D921E5" w:rsidRPr="00C408F6" w:rsidRDefault="00D921E5" w:rsidP="00A827C0">
            <w:pPr>
              <w:jc w:val="right"/>
              <w:rPr>
                <w:rFonts w:ascii="Times New Roman" w:hAnsi="Times New Roman" w:cs="Times New Roman"/>
                <w:sz w:val="20"/>
              </w:rPr>
            </w:pPr>
          </w:p>
        </w:tc>
        <w:tc>
          <w:tcPr>
            <w:tcW w:w="1700" w:type="dxa"/>
            <w:tcBorders>
              <w:top w:val="nil"/>
              <w:left w:val="nil"/>
              <w:bottom w:val="nil"/>
              <w:right w:val="nil"/>
            </w:tcBorders>
            <w:shd w:val="clear" w:color="auto" w:fill="auto"/>
            <w:noWrap/>
            <w:vAlign w:val="center"/>
            <w:hideMark/>
          </w:tcPr>
          <w:p w14:paraId="4B090A42" w14:textId="77777777" w:rsidR="00D921E5" w:rsidRPr="00C408F6" w:rsidRDefault="00D921E5" w:rsidP="00A827C0">
            <w:pPr>
              <w:jc w:val="right"/>
              <w:rPr>
                <w:rFonts w:ascii="Times New Roman" w:hAnsi="Times New Roman" w:cs="Times New Roman"/>
                <w:sz w:val="20"/>
              </w:rPr>
            </w:pPr>
          </w:p>
        </w:tc>
      </w:tr>
      <w:tr w:rsidR="00D921E5" w:rsidRPr="00C408F6" w14:paraId="1496DF5A" w14:textId="77777777" w:rsidTr="00A827C0">
        <w:trPr>
          <w:trHeight w:val="225"/>
        </w:trPr>
        <w:tc>
          <w:tcPr>
            <w:tcW w:w="4180" w:type="dxa"/>
            <w:tcBorders>
              <w:top w:val="single" w:sz="4" w:space="0" w:color="auto"/>
              <w:left w:val="single" w:sz="4" w:space="0" w:color="auto"/>
              <w:bottom w:val="nil"/>
              <w:right w:val="single" w:sz="4" w:space="0" w:color="auto"/>
            </w:tcBorders>
            <w:shd w:val="clear" w:color="auto" w:fill="auto"/>
            <w:noWrap/>
            <w:vAlign w:val="center"/>
            <w:hideMark/>
          </w:tcPr>
          <w:p w14:paraId="60AC92F0"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TASE</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78DF45A"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31.12.2023</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BE40180"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31.12.2022</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51A7F69"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31.12.2021</w:t>
            </w:r>
          </w:p>
        </w:tc>
      </w:tr>
      <w:tr w:rsidR="00D921E5" w:rsidRPr="00C408F6" w14:paraId="03B9C18E" w14:textId="77777777" w:rsidTr="00A827C0">
        <w:trPr>
          <w:trHeight w:val="225"/>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B032B13"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w:t>
            </w: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43987EA0" w14:textId="77777777" w:rsidR="00D921E5" w:rsidRPr="00C408F6" w:rsidRDefault="00D921E5" w:rsidP="00A827C0">
            <w:pPr>
              <w:jc w:val="left"/>
              <w:rPr>
                <w:rFonts w:ascii="Calibri" w:hAnsi="Calibri" w:cs="Calibri"/>
                <w:sz w:val="16"/>
                <w:szCs w:val="16"/>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4C3E8A61" w14:textId="77777777" w:rsidR="00D921E5" w:rsidRPr="00C408F6" w:rsidRDefault="00D921E5" w:rsidP="00A827C0">
            <w:pPr>
              <w:jc w:val="left"/>
              <w:rPr>
                <w:rFonts w:ascii="Calibri" w:hAnsi="Calibri" w:cs="Calibri"/>
                <w:sz w:val="16"/>
                <w:szCs w:val="16"/>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164F854E" w14:textId="77777777" w:rsidR="00D921E5" w:rsidRPr="00C408F6" w:rsidRDefault="00D921E5" w:rsidP="00A827C0">
            <w:pPr>
              <w:jc w:val="left"/>
              <w:rPr>
                <w:rFonts w:ascii="Calibri" w:hAnsi="Calibri" w:cs="Calibri"/>
                <w:sz w:val="16"/>
                <w:szCs w:val="16"/>
              </w:rPr>
            </w:pPr>
          </w:p>
        </w:tc>
      </w:tr>
      <w:tr w:rsidR="00D921E5" w:rsidRPr="00C408F6" w14:paraId="7A5987BC"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08430B41"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0F13659A"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762D8621"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4B7FA13D"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r>
      <w:tr w:rsidR="00D921E5" w:rsidRPr="00C408F6" w14:paraId="067501D8"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57B92AAF"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VASTATTAVAA</w:t>
            </w:r>
          </w:p>
        </w:tc>
        <w:tc>
          <w:tcPr>
            <w:tcW w:w="1700" w:type="dxa"/>
            <w:tcBorders>
              <w:top w:val="nil"/>
              <w:left w:val="nil"/>
              <w:bottom w:val="nil"/>
              <w:right w:val="single" w:sz="4" w:space="0" w:color="auto"/>
            </w:tcBorders>
            <w:shd w:val="clear" w:color="auto" w:fill="auto"/>
            <w:noWrap/>
            <w:vAlign w:val="center"/>
            <w:hideMark/>
          </w:tcPr>
          <w:p w14:paraId="75A77149"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33B1E512"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 </w:t>
            </w:r>
          </w:p>
        </w:tc>
        <w:tc>
          <w:tcPr>
            <w:tcW w:w="1700" w:type="dxa"/>
            <w:tcBorders>
              <w:top w:val="nil"/>
              <w:left w:val="nil"/>
              <w:bottom w:val="nil"/>
              <w:right w:val="single" w:sz="4" w:space="0" w:color="auto"/>
            </w:tcBorders>
            <w:shd w:val="clear" w:color="auto" w:fill="auto"/>
            <w:noWrap/>
            <w:vAlign w:val="center"/>
            <w:hideMark/>
          </w:tcPr>
          <w:p w14:paraId="4AADBE94"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 </w:t>
            </w:r>
          </w:p>
        </w:tc>
      </w:tr>
      <w:tr w:rsidR="00D921E5" w:rsidRPr="00C408F6" w14:paraId="015A5932"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51D47949"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5F3DB9BD"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5E0B67CB"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7699B24E"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r>
      <w:tr w:rsidR="00D921E5" w:rsidRPr="00C408F6" w14:paraId="178147C7"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021C7436"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OMA PÄÄOMA</w:t>
            </w:r>
          </w:p>
        </w:tc>
        <w:tc>
          <w:tcPr>
            <w:tcW w:w="1700" w:type="dxa"/>
            <w:tcBorders>
              <w:top w:val="nil"/>
              <w:left w:val="nil"/>
              <w:bottom w:val="nil"/>
              <w:right w:val="single" w:sz="4" w:space="0" w:color="auto"/>
            </w:tcBorders>
            <w:shd w:val="clear" w:color="auto" w:fill="auto"/>
            <w:noWrap/>
            <w:vAlign w:val="center"/>
            <w:hideMark/>
          </w:tcPr>
          <w:p w14:paraId="18A2F311"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6 381 416</w:t>
            </w:r>
          </w:p>
        </w:tc>
        <w:tc>
          <w:tcPr>
            <w:tcW w:w="1700" w:type="dxa"/>
            <w:tcBorders>
              <w:top w:val="nil"/>
              <w:left w:val="nil"/>
              <w:bottom w:val="nil"/>
              <w:right w:val="single" w:sz="4" w:space="0" w:color="auto"/>
            </w:tcBorders>
            <w:shd w:val="clear" w:color="auto" w:fill="auto"/>
            <w:noWrap/>
            <w:vAlign w:val="center"/>
            <w:hideMark/>
          </w:tcPr>
          <w:p w14:paraId="3E53A209"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6 823 891</w:t>
            </w:r>
          </w:p>
        </w:tc>
        <w:tc>
          <w:tcPr>
            <w:tcW w:w="1700" w:type="dxa"/>
            <w:tcBorders>
              <w:top w:val="nil"/>
              <w:left w:val="nil"/>
              <w:bottom w:val="nil"/>
              <w:right w:val="single" w:sz="4" w:space="0" w:color="auto"/>
            </w:tcBorders>
            <w:shd w:val="clear" w:color="auto" w:fill="auto"/>
            <w:noWrap/>
            <w:vAlign w:val="center"/>
            <w:hideMark/>
          </w:tcPr>
          <w:p w14:paraId="297C1012"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6 350 022</w:t>
            </w:r>
          </w:p>
        </w:tc>
      </w:tr>
      <w:tr w:rsidR="00D921E5" w:rsidRPr="00C408F6" w14:paraId="4509D789"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55AB4A79"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Peruspääoma </w:t>
            </w:r>
          </w:p>
        </w:tc>
        <w:tc>
          <w:tcPr>
            <w:tcW w:w="1700" w:type="dxa"/>
            <w:tcBorders>
              <w:top w:val="nil"/>
              <w:left w:val="nil"/>
              <w:bottom w:val="nil"/>
              <w:right w:val="single" w:sz="4" w:space="0" w:color="auto"/>
            </w:tcBorders>
            <w:shd w:val="clear" w:color="auto" w:fill="auto"/>
            <w:noWrap/>
            <w:vAlign w:val="center"/>
            <w:hideMark/>
          </w:tcPr>
          <w:p w14:paraId="2754F21A"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2 751 272</w:t>
            </w:r>
          </w:p>
        </w:tc>
        <w:tc>
          <w:tcPr>
            <w:tcW w:w="1700" w:type="dxa"/>
            <w:tcBorders>
              <w:top w:val="nil"/>
              <w:left w:val="nil"/>
              <w:bottom w:val="nil"/>
              <w:right w:val="single" w:sz="4" w:space="0" w:color="auto"/>
            </w:tcBorders>
            <w:shd w:val="clear" w:color="auto" w:fill="auto"/>
            <w:noWrap/>
            <w:vAlign w:val="center"/>
            <w:hideMark/>
          </w:tcPr>
          <w:p w14:paraId="00D8A9BD"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3 287 806</w:t>
            </w:r>
          </w:p>
        </w:tc>
        <w:tc>
          <w:tcPr>
            <w:tcW w:w="1700" w:type="dxa"/>
            <w:tcBorders>
              <w:top w:val="nil"/>
              <w:left w:val="nil"/>
              <w:bottom w:val="nil"/>
              <w:right w:val="single" w:sz="4" w:space="0" w:color="auto"/>
            </w:tcBorders>
            <w:shd w:val="clear" w:color="auto" w:fill="auto"/>
            <w:noWrap/>
            <w:vAlign w:val="center"/>
            <w:hideMark/>
          </w:tcPr>
          <w:p w14:paraId="12F4666B"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3 287 806</w:t>
            </w:r>
          </w:p>
        </w:tc>
      </w:tr>
      <w:tr w:rsidR="00D921E5" w:rsidRPr="00C408F6" w14:paraId="179C9FFA"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259E7EBF"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Edellisten tilikausien yli-/alijäämä</w:t>
            </w:r>
          </w:p>
        </w:tc>
        <w:tc>
          <w:tcPr>
            <w:tcW w:w="1700" w:type="dxa"/>
            <w:tcBorders>
              <w:top w:val="nil"/>
              <w:left w:val="nil"/>
              <w:bottom w:val="nil"/>
              <w:right w:val="single" w:sz="4" w:space="0" w:color="auto"/>
            </w:tcBorders>
            <w:shd w:val="clear" w:color="auto" w:fill="auto"/>
            <w:noWrap/>
            <w:vAlign w:val="center"/>
            <w:hideMark/>
          </w:tcPr>
          <w:p w14:paraId="4C712A9F"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3 536 085</w:t>
            </w:r>
          </w:p>
        </w:tc>
        <w:tc>
          <w:tcPr>
            <w:tcW w:w="1700" w:type="dxa"/>
            <w:tcBorders>
              <w:top w:val="nil"/>
              <w:left w:val="nil"/>
              <w:bottom w:val="nil"/>
              <w:right w:val="single" w:sz="4" w:space="0" w:color="auto"/>
            </w:tcBorders>
            <w:shd w:val="clear" w:color="auto" w:fill="auto"/>
            <w:noWrap/>
            <w:vAlign w:val="center"/>
            <w:hideMark/>
          </w:tcPr>
          <w:p w14:paraId="2C7CE94F"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3 062 216</w:t>
            </w:r>
          </w:p>
        </w:tc>
        <w:tc>
          <w:tcPr>
            <w:tcW w:w="1700" w:type="dxa"/>
            <w:tcBorders>
              <w:top w:val="nil"/>
              <w:left w:val="nil"/>
              <w:bottom w:val="nil"/>
              <w:right w:val="single" w:sz="4" w:space="0" w:color="auto"/>
            </w:tcBorders>
            <w:shd w:val="clear" w:color="auto" w:fill="auto"/>
            <w:noWrap/>
            <w:vAlign w:val="center"/>
            <w:hideMark/>
          </w:tcPr>
          <w:p w14:paraId="4F0F437B"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3 138 902</w:t>
            </w:r>
          </w:p>
        </w:tc>
      </w:tr>
      <w:tr w:rsidR="00D921E5" w:rsidRPr="00C408F6" w14:paraId="52420764"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6EB1E893"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Tilikauden yli-/alijäämä</w:t>
            </w:r>
          </w:p>
        </w:tc>
        <w:tc>
          <w:tcPr>
            <w:tcW w:w="1700" w:type="dxa"/>
            <w:tcBorders>
              <w:top w:val="nil"/>
              <w:left w:val="nil"/>
              <w:bottom w:val="nil"/>
              <w:right w:val="single" w:sz="4" w:space="0" w:color="auto"/>
            </w:tcBorders>
            <w:shd w:val="clear" w:color="auto" w:fill="auto"/>
            <w:noWrap/>
            <w:vAlign w:val="center"/>
            <w:hideMark/>
          </w:tcPr>
          <w:p w14:paraId="3A34366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94 058</w:t>
            </w:r>
          </w:p>
        </w:tc>
        <w:tc>
          <w:tcPr>
            <w:tcW w:w="1700" w:type="dxa"/>
            <w:tcBorders>
              <w:top w:val="nil"/>
              <w:left w:val="nil"/>
              <w:bottom w:val="nil"/>
              <w:right w:val="single" w:sz="4" w:space="0" w:color="auto"/>
            </w:tcBorders>
            <w:shd w:val="clear" w:color="auto" w:fill="auto"/>
            <w:noWrap/>
            <w:vAlign w:val="center"/>
            <w:hideMark/>
          </w:tcPr>
          <w:p w14:paraId="0018EA83"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473 868</w:t>
            </w:r>
          </w:p>
        </w:tc>
        <w:tc>
          <w:tcPr>
            <w:tcW w:w="1700" w:type="dxa"/>
            <w:tcBorders>
              <w:top w:val="nil"/>
              <w:left w:val="nil"/>
              <w:bottom w:val="nil"/>
              <w:right w:val="single" w:sz="4" w:space="0" w:color="auto"/>
            </w:tcBorders>
            <w:shd w:val="clear" w:color="auto" w:fill="auto"/>
            <w:noWrap/>
            <w:vAlign w:val="center"/>
            <w:hideMark/>
          </w:tcPr>
          <w:p w14:paraId="56E9612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-76 686</w:t>
            </w:r>
          </w:p>
        </w:tc>
      </w:tr>
      <w:tr w:rsidR="00D921E5" w:rsidRPr="00C408F6" w14:paraId="2579CAEB"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A225B19"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230DAAC5"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5E5D157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340E5904"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r>
      <w:tr w:rsidR="00D921E5" w:rsidRPr="00C408F6" w14:paraId="12269C2B"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C6A5264"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POISTOERO JA VAPAAEHTOISET VARAUKSET</w:t>
            </w:r>
          </w:p>
        </w:tc>
        <w:tc>
          <w:tcPr>
            <w:tcW w:w="1700" w:type="dxa"/>
            <w:tcBorders>
              <w:top w:val="nil"/>
              <w:left w:val="nil"/>
              <w:bottom w:val="nil"/>
              <w:right w:val="single" w:sz="4" w:space="0" w:color="auto"/>
            </w:tcBorders>
            <w:shd w:val="clear" w:color="auto" w:fill="auto"/>
            <w:noWrap/>
            <w:vAlign w:val="center"/>
            <w:hideMark/>
          </w:tcPr>
          <w:p w14:paraId="25E7A8F0"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2 381 264</w:t>
            </w:r>
          </w:p>
        </w:tc>
        <w:tc>
          <w:tcPr>
            <w:tcW w:w="1700" w:type="dxa"/>
            <w:tcBorders>
              <w:top w:val="nil"/>
              <w:left w:val="nil"/>
              <w:bottom w:val="nil"/>
              <w:right w:val="single" w:sz="4" w:space="0" w:color="auto"/>
            </w:tcBorders>
            <w:shd w:val="clear" w:color="auto" w:fill="auto"/>
            <w:noWrap/>
            <w:vAlign w:val="center"/>
            <w:hideMark/>
          </w:tcPr>
          <w:p w14:paraId="4348B429"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2 469 591</w:t>
            </w:r>
          </w:p>
        </w:tc>
        <w:tc>
          <w:tcPr>
            <w:tcW w:w="1700" w:type="dxa"/>
            <w:tcBorders>
              <w:top w:val="nil"/>
              <w:left w:val="nil"/>
              <w:bottom w:val="nil"/>
              <w:right w:val="single" w:sz="4" w:space="0" w:color="auto"/>
            </w:tcBorders>
            <w:shd w:val="clear" w:color="auto" w:fill="auto"/>
            <w:noWrap/>
            <w:vAlign w:val="center"/>
            <w:hideMark/>
          </w:tcPr>
          <w:p w14:paraId="573472D8"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2 561 463</w:t>
            </w:r>
          </w:p>
        </w:tc>
      </w:tr>
      <w:tr w:rsidR="00D921E5" w:rsidRPr="00C408F6" w14:paraId="288C1794"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6E41CCF9"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Poistoero</w:t>
            </w:r>
          </w:p>
        </w:tc>
        <w:tc>
          <w:tcPr>
            <w:tcW w:w="1700" w:type="dxa"/>
            <w:tcBorders>
              <w:top w:val="nil"/>
              <w:left w:val="nil"/>
              <w:bottom w:val="nil"/>
              <w:right w:val="single" w:sz="4" w:space="0" w:color="auto"/>
            </w:tcBorders>
            <w:shd w:val="clear" w:color="auto" w:fill="auto"/>
            <w:noWrap/>
            <w:vAlign w:val="center"/>
            <w:hideMark/>
          </w:tcPr>
          <w:p w14:paraId="6D6164DD"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2 381 264</w:t>
            </w:r>
          </w:p>
        </w:tc>
        <w:tc>
          <w:tcPr>
            <w:tcW w:w="1700" w:type="dxa"/>
            <w:tcBorders>
              <w:top w:val="nil"/>
              <w:left w:val="nil"/>
              <w:bottom w:val="nil"/>
              <w:right w:val="single" w:sz="4" w:space="0" w:color="auto"/>
            </w:tcBorders>
            <w:shd w:val="clear" w:color="auto" w:fill="auto"/>
            <w:noWrap/>
            <w:vAlign w:val="center"/>
            <w:hideMark/>
          </w:tcPr>
          <w:p w14:paraId="4C676E9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2 469 591</w:t>
            </w:r>
          </w:p>
        </w:tc>
        <w:tc>
          <w:tcPr>
            <w:tcW w:w="1700" w:type="dxa"/>
            <w:tcBorders>
              <w:top w:val="nil"/>
              <w:left w:val="nil"/>
              <w:bottom w:val="nil"/>
              <w:right w:val="single" w:sz="4" w:space="0" w:color="auto"/>
            </w:tcBorders>
            <w:shd w:val="clear" w:color="auto" w:fill="auto"/>
            <w:noWrap/>
            <w:vAlign w:val="center"/>
            <w:hideMark/>
          </w:tcPr>
          <w:p w14:paraId="370A7DE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2 561 463</w:t>
            </w:r>
          </w:p>
        </w:tc>
      </w:tr>
      <w:tr w:rsidR="00D921E5" w:rsidRPr="00C408F6" w14:paraId="0A26C4F7"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21713F64"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1099A2C4"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7105FEF5"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0E130155"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r>
      <w:tr w:rsidR="00D921E5" w:rsidRPr="00C408F6" w14:paraId="4433A0CE"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0C5EFC38"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TOIMEKSIANTOJEN PÄÄOMAT</w:t>
            </w:r>
          </w:p>
        </w:tc>
        <w:tc>
          <w:tcPr>
            <w:tcW w:w="1700" w:type="dxa"/>
            <w:tcBorders>
              <w:top w:val="nil"/>
              <w:left w:val="nil"/>
              <w:bottom w:val="nil"/>
              <w:right w:val="single" w:sz="4" w:space="0" w:color="auto"/>
            </w:tcBorders>
            <w:shd w:val="clear" w:color="auto" w:fill="auto"/>
            <w:noWrap/>
            <w:vAlign w:val="center"/>
            <w:hideMark/>
          </w:tcPr>
          <w:p w14:paraId="32FEA492"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949 560</w:t>
            </w:r>
          </w:p>
        </w:tc>
        <w:tc>
          <w:tcPr>
            <w:tcW w:w="1700" w:type="dxa"/>
            <w:tcBorders>
              <w:top w:val="nil"/>
              <w:left w:val="nil"/>
              <w:bottom w:val="nil"/>
              <w:right w:val="single" w:sz="4" w:space="0" w:color="auto"/>
            </w:tcBorders>
            <w:shd w:val="clear" w:color="auto" w:fill="auto"/>
            <w:noWrap/>
            <w:vAlign w:val="center"/>
            <w:hideMark/>
          </w:tcPr>
          <w:p w14:paraId="6DFC3FAA"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814 883</w:t>
            </w:r>
          </w:p>
        </w:tc>
        <w:tc>
          <w:tcPr>
            <w:tcW w:w="1700" w:type="dxa"/>
            <w:tcBorders>
              <w:top w:val="nil"/>
              <w:left w:val="nil"/>
              <w:bottom w:val="nil"/>
              <w:right w:val="single" w:sz="4" w:space="0" w:color="auto"/>
            </w:tcBorders>
            <w:shd w:val="clear" w:color="auto" w:fill="auto"/>
            <w:noWrap/>
            <w:vAlign w:val="center"/>
            <w:hideMark/>
          </w:tcPr>
          <w:p w14:paraId="012359AB"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815 863</w:t>
            </w:r>
          </w:p>
        </w:tc>
      </w:tr>
      <w:tr w:rsidR="00D921E5" w:rsidRPr="00C408F6" w14:paraId="710E35C9"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0BACD4B5"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Lahjoitusrahastojen pääomat</w:t>
            </w:r>
          </w:p>
        </w:tc>
        <w:tc>
          <w:tcPr>
            <w:tcW w:w="1700" w:type="dxa"/>
            <w:tcBorders>
              <w:top w:val="nil"/>
              <w:left w:val="nil"/>
              <w:bottom w:val="nil"/>
              <w:right w:val="single" w:sz="4" w:space="0" w:color="auto"/>
            </w:tcBorders>
            <w:shd w:val="clear" w:color="auto" w:fill="auto"/>
            <w:noWrap/>
            <w:vAlign w:val="center"/>
            <w:hideMark/>
          </w:tcPr>
          <w:p w14:paraId="0068E8D8"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949 560</w:t>
            </w:r>
          </w:p>
        </w:tc>
        <w:tc>
          <w:tcPr>
            <w:tcW w:w="1700" w:type="dxa"/>
            <w:tcBorders>
              <w:top w:val="nil"/>
              <w:left w:val="nil"/>
              <w:bottom w:val="nil"/>
              <w:right w:val="single" w:sz="4" w:space="0" w:color="auto"/>
            </w:tcBorders>
            <w:shd w:val="clear" w:color="auto" w:fill="auto"/>
            <w:noWrap/>
            <w:vAlign w:val="center"/>
            <w:hideMark/>
          </w:tcPr>
          <w:p w14:paraId="53B945B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814 883</w:t>
            </w:r>
          </w:p>
        </w:tc>
        <w:tc>
          <w:tcPr>
            <w:tcW w:w="1700" w:type="dxa"/>
            <w:tcBorders>
              <w:top w:val="nil"/>
              <w:left w:val="nil"/>
              <w:bottom w:val="nil"/>
              <w:right w:val="single" w:sz="4" w:space="0" w:color="auto"/>
            </w:tcBorders>
            <w:shd w:val="clear" w:color="auto" w:fill="auto"/>
            <w:noWrap/>
            <w:vAlign w:val="center"/>
            <w:hideMark/>
          </w:tcPr>
          <w:p w14:paraId="05B44D8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815 863</w:t>
            </w:r>
          </w:p>
        </w:tc>
      </w:tr>
      <w:tr w:rsidR="00D921E5" w:rsidRPr="00C408F6" w14:paraId="4EA8A976"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9325DC0"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Muut toimeksiantojen pääomat</w:t>
            </w:r>
          </w:p>
        </w:tc>
        <w:tc>
          <w:tcPr>
            <w:tcW w:w="1700" w:type="dxa"/>
            <w:tcBorders>
              <w:top w:val="nil"/>
              <w:left w:val="nil"/>
              <w:bottom w:val="nil"/>
              <w:right w:val="single" w:sz="4" w:space="0" w:color="auto"/>
            </w:tcBorders>
            <w:shd w:val="clear" w:color="auto" w:fill="auto"/>
            <w:noWrap/>
            <w:vAlign w:val="center"/>
            <w:hideMark/>
          </w:tcPr>
          <w:p w14:paraId="2C4360CC"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2FE547FA"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0A0721CF"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r>
      <w:tr w:rsidR="00D921E5" w:rsidRPr="00C408F6" w14:paraId="6470986A"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3779F49A"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5CA97E8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6D67DEED"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44E01ACA"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r>
      <w:tr w:rsidR="00D921E5" w:rsidRPr="00C408F6" w14:paraId="584F59CB"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E93FCF7"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VIERAS PÄÄOMA</w:t>
            </w:r>
          </w:p>
        </w:tc>
        <w:tc>
          <w:tcPr>
            <w:tcW w:w="1700" w:type="dxa"/>
            <w:tcBorders>
              <w:top w:val="nil"/>
              <w:left w:val="nil"/>
              <w:bottom w:val="nil"/>
              <w:right w:val="single" w:sz="4" w:space="0" w:color="auto"/>
            </w:tcBorders>
            <w:shd w:val="clear" w:color="auto" w:fill="auto"/>
            <w:noWrap/>
            <w:vAlign w:val="center"/>
            <w:hideMark/>
          </w:tcPr>
          <w:p w14:paraId="1E5C5D22"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2 067 901</w:t>
            </w:r>
          </w:p>
        </w:tc>
        <w:tc>
          <w:tcPr>
            <w:tcW w:w="1700" w:type="dxa"/>
            <w:tcBorders>
              <w:top w:val="nil"/>
              <w:left w:val="nil"/>
              <w:bottom w:val="nil"/>
              <w:right w:val="single" w:sz="4" w:space="0" w:color="auto"/>
            </w:tcBorders>
            <w:shd w:val="clear" w:color="auto" w:fill="auto"/>
            <w:noWrap/>
            <w:vAlign w:val="center"/>
            <w:hideMark/>
          </w:tcPr>
          <w:p w14:paraId="586DAD2E"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2 987 065</w:t>
            </w:r>
          </w:p>
        </w:tc>
        <w:tc>
          <w:tcPr>
            <w:tcW w:w="1700" w:type="dxa"/>
            <w:tcBorders>
              <w:top w:val="nil"/>
              <w:left w:val="nil"/>
              <w:bottom w:val="nil"/>
              <w:right w:val="single" w:sz="4" w:space="0" w:color="auto"/>
            </w:tcBorders>
            <w:shd w:val="clear" w:color="auto" w:fill="auto"/>
            <w:noWrap/>
            <w:vAlign w:val="center"/>
            <w:hideMark/>
          </w:tcPr>
          <w:p w14:paraId="029990A9"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3 284 481</w:t>
            </w:r>
          </w:p>
        </w:tc>
      </w:tr>
      <w:tr w:rsidR="00D921E5" w:rsidRPr="00C408F6" w14:paraId="778BEEF1"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773495A4"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Pitkäaikainen</w:t>
            </w:r>
          </w:p>
        </w:tc>
        <w:tc>
          <w:tcPr>
            <w:tcW w:w="1700" w:type="dxa"/>
            <w:tcBorders>
              <w:top w:val="nil"/>
              <w:left w:val="nil"/>
              <w:bottom w:val="nil"/>
              <w:right w:val="single" w:sz="4" w:space="0" w:color="auto"/>
            </w:tcBorders>
            <w:shd w:val="clear" w:color="auto" w:fill="auto"/>
            <w:noWrap/>
            <w:vAlign w:val="center"/>
            <w:hideMark/>
          </w:tcPr>
          <w:p w14:paraId="375D9DB4"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1 196 073</w:t>
            </w:r>
          </w:p>
        </w:tc>
        <w:tc>
          <w:tcPr>
            <w:tcW w:w="1700" w:type="dxa"/>
            <w:tcBorders>
              <w:top w:val="nil"/>
              <w:left w:val="nil"/>
              <w:bottom w:val="nil"/>
              <w:right w:val="single" w:sz="4" w:space="0" w:color="auto"/>
            </w:tcBorders>
            <w:shd w:val="clear" w:color="auto" w:fill="auto"/>
            <w:noWrap/>
            <w:vAlign w:val="center"/>
            <w:hideMark/>
          </w:tcPr>
          <w:p w14:paraId="1D77D63D"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1 501 495</w:t>
            </w:r>
          </w:p>
        </w:tc>
        <w:tc>
          <w:tcPr>
            <w:tcW w:w="1700" w:type="dxa"/>
            <w:tcBorders>
              <w:top w:val="nil"/>
              <w:left w:val="nil"/>
              <w:bottom w:val="nil"/>
              <w:right w:val="single" w:sz="4" w:space="0" w:color="auto"/>
            </w:tcBorders>
            <w:shd w:val="clear" w:color="auto" w:fill="auto"/>
            <w:noWrap/>
            <w:vAlign w:val="center"/>
            <w:hideMark/>
          </w:tcPr>
          <w:p w14:paraId="19629F74"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1 842 417</w:t>
            </w:r>
          </w:p>
        </w:tc>
      </w:tr>
      <w:tr w:rsidR="00D921E5" w:rsidRPr="00C408F6" w14:paraId="5D556965"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E5A9088"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Lainat rahoitus- ja </w:t>
            </w:r>
            <w:proofErr w:type="spellStart"/>
            <w:proofErr w:type="gramStart"/>
            <w:r w:rsidRPr="00C408F6">
              <w:rPr>
                <w:rFonts w:ascii="Calibri" w:hAnsi="Calibri" w:cs="Calibri"/>
                <w:sz w:val="16"/>
                <w:szCs w:val="16"/>
              </w:rPr>
              <w:t>vak.laitoksilta</w:t>
            </w:r>
            <w:proofErr w:type="spellEnd"/>
            <w:proofErr w:type="gramEnd"/>
          </w:p>
        </w:tc>
        <w:tc>
          <w:tcPr>
            <w:tcW w:w="1700" w:type="dxa"/>
            <w:tcBorders>
              <w:top w:val="nil"/>
              <w:left w:val="nil"/>
              <w:bottom w:val="nil"/>
              <w:right w:val="single" w:sz="4" w:space="0" w:color="auto"/>
            </w:tcBorders>
            <w:shd w:val="clear" w:color="auto" w:fill="auto"/>
            <w:noWrap/>
            <w:vAlign w:val="center"/>
            <w:hideMark/>
          </w:tcPr>
          <w:p w14:paraId="03678A5A"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1 196 073</w:t>
            </w:r>
          </w:p>
        </w:tc>
        <w:tc>
          <w:tcPr>
            <w:tcW w:w="1700" w:type="dxa"/>
            <w:tcBorders>
              <w:top w:val="nil"/>
              <w:left w:val="nil"/>
              <w:bottom w:val="nil"/>
              <w:right w:val="single" w:sz="4" w:space="0" w:color="auto"/>
            </w:tcBorders>
            <w:shd w:val="clear" w:color="auto" w:fill="auto"/>
            <w:noWrap/>
            <w:vAlign w:val="center"/>
            <w:hideMark/>
          </w:tcPr>
          <w:p w14:paraId="3633431D"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1 501 495</w:t>
            </w:r>
          </w:p>
        </w:tc>
        <w:tc>
          <w:tcPr>
            <w:tcW w:w="1700" w:type="dxa"/>
            <w:tcBorders>
              <w:top w:val="nil"/>
              <w:left w:val="nil"/>
              <w:bottom w:val="nil"/>
              <w:right w:val="single" w:sz="4" w:space="0" w:color="auto"/>
            </w:tcBorders>
            <w:shd w:val="clear" w:color="auto" w:fill="auto"/>
            <w:noWrap/>
            <w:vAlign w:val="center"/>
            <w:hideMark/>
          </w:tcPr>
          <w:p w14:paraId="67A26DA6"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1 842 417</w:t>
            </w:r>
          </w:p>
        </w:tc>
      </w:tr>
      <w:tr w:rsidR="00D921E5" w:rsidRPr="00C408F6" w14:paraId="5532B978"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30B93DB4"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Lyhytaikainen</w:t>
            </w:r>
          </w:p>
        </w:tc>
        <w:tc>
          <w:tcPr>
            <w:tcW w:w="1700" w:type="dxa"/>
            <w:tcBorders>
              <w:top w:val="nil"/>
              <w:left w:val="nil"/>
              <w:bottom w:val="nil"/>
              <w:right w:val="single" w:sz="4" w:space="0" w:color="auto"/>
            </w:tcBorders>
            <w:shd w:val="clear" w:color="auto" w:fill="auto"/>
            <w:noWrap/>
            <w:vAlign w:val="center"/>
            <w:hideMark/>
          </w:tcPr>
          <w:p w14:paraId="4D80FF73"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871 828</w:t>
            </w:r>
          </w:p>
        </w:tc>
        <w:tc>
          <w:tcPr>
            <w:tcW w:w="1700" w:type="dxa"/>
            <w:tcBorders>
              <w:top w:val="nil"/>
              <w:left w:val="nil"/>
              <w:bottom w:val="nil"/>
              <w:right w:val="single" w:sz="4" w:space="0" w:color="auto"/>
            </w:tcBorders>
            <w:shd w:val="clear" w:color="auto" w:fill="auto"/>
            <w:noWrap/>
            <w:vAlign w:val="center"/>
            <w:hideMark/>
          </w:tcPr>
          <w:p w14:paraId="68D4CF8B"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1 485 570</w:t>
            </w:r>
          </w:p>
        </w:tc>
        <w:tc>
          <w:tcPr>
            <w:tcW w:w="1700" w:type="dxa"/>
            <w:tcBorders>
              <w:top w:val="nil"/>
              <w:left w:val="nil"/>
              <w:bottom w:val="nil"/>
              <w:right w:val="single" w:sz="4" w:space="0" w:color="auto"/>
            </w:tcBorders>
            <w:shd w:val="clear" w:color="auto" w:fill="auto"/>
            <w:noWrap/>
            <w:vAlign w:val="center"/>
            <w:hideMark/>
          </w:tcPr>
          <w:p w14:paraId="472AEF7F"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1 442 064</w:t>
            </w:r>
          </w:p>
        </w:tc>
      </w:tr>
      <w:tr w:rsidR="00D921E5" w:rsidRPr="00C408F6" w14:paraId="6E18C6D5"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160224BC"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Lainat rahoitus- ja </w:t>
            </w:r>
            <w:proofErr w:type="spellStart"/>
            <w:proofErr w:type="gramStart"/>
            <w:r w:rsidRPr="00C408F6">
              <w:rPr>
                <w:rFonts w:ascii="Calibri" w:hAnsi="Calibri" w:cs="Calibri"/>
                <w:sz w:val="16"/>
                <w:szCs w:val="16"/>
              </w:rPr>
              <w:t>vak.laitoksilta</w:t>
            </w:r>
            <w:proofErr w:type="spellEnd"/>
            <w:proofErr w:type="gramEnd"/>
          </w:p>
        </w:tc>
        <w:tc>
          <w:tcPr>
            <w:tcW w:w="1700" w:type="dxa"/>
            <w:tcBorders>
              <w:top w:val="nil"/>
              <w:left w:val="nil"/>
              <w:bottom w:val="nil"/>
              <w:right w:val="single" w:sz="4" w:space="0" w:color="auto"/>
            </w:tcBorders>
            <w:shd w:val="clear" w:color="auto" w:fill="auto"/>
            <w:noWrap/>
            <w:vAlign w:val="center"/>
            <w:hideMark/>
          </w:tcPr>
          <w:p w14:paraId="6B48089A"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305 422</w:t>
            </w:r>
          </w:p>
        </w:tc>
        <w:tc>
          <w:tcPr>
            <w:tcW w:w="1700" w:type="dxa"/>
            <w:tcBorders>
              <w:top w:val="nil"/>
              <w:left w:val="nil"/>
              <w:bottom w:val="nil"/>
              <w:right w:val="single" w:sz="4" w:space="0" w:color="auto"/>
            </w:tcBorders>
            <w:shd w:val="clear" w:color="auto" w:fill="auto"/>
            <w:noWrap/>
            <w:vAlign w:val="center"/>
            <w:hideMark/>
          </w:tcPr>
          <w:p w14:paraId="457EE0A6"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340 922</w:t>
            </w:r>
          </w:p>
        </w:tc>
        <w:tc>
          <w:tcPr>
            <w:tcW w:w="1700" w:type="dxa"/>
            <w:tcBorders>
              <w:top w:val="nil"/>
              <w:left w:val="nil"/>
              <w:bottom w:val="nil"/>
              <w:right w:val="single" w:sz="4" w:space="0" w:color="auto"/>
            </w:tcBorders>
            <w:shd w:val="clear" w:color="auto" w:fill="auto"/>
            <w:noWrap/>
            <w:vAlign w:val="center"/>
            <w:hideMark/>
          </w:tcPr>
          <w:p w14:paraId="2F7D1EF1"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365 922</w:t>
            </w:r>
          </w:p>
        </w:tc>
      </w:tr>
      <w:tr w:rsidR="00D921E5" w:rsidRPr="00C408F6" w14:paraId="4DFDFFF2"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790DDED"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Saadut ennakot</w:t>
            </w:r>
          </w:p>
        </w:tc>
        <w:tc>
          <w:tcPr>
            <w:tcW w:w="1700" w:type="dxa"/>
            <w:tcBorders>
              <w:top w:val="nil"/>
              <w:left w:val="nil"/>
              <w:bottom w:val="nil"/>
              <w:right w:val="single" w:sz="4" w:space="0" w:color="auto"/>
            </w:tcBorders>
            <w:shd w:val="clear" w:color="auto" w:fill="auto"/>
            <w:noWrap/>
            <w:vAlign w:val="center"/>
            <w:hideMark/>
          </w:tcPr>
          <w:p w14:paraId="1B9EB361"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16 984</w:t>
            </w:r>
          </w:p>
        </w:tc>
        <w:tc>
          <w:tcPr>
            <w:tcW w:w="1700" w:type="dxa"/>
            <w:tcBorders>
              <w:top w:val="nil"/>
              <w:left w:val="nil"/>
              <w:bottom w:val="nil"/>
              <w:right w:val="single" w:sz="4" w:space="0" w:color="auto"/>
            </w:tcBorders>
            <w:shd w:val="clear" w:color="auto" w:fill="auto"/>
            <w:noWrap/>
            <w:vAlign w:val="center"/>
            <w:hideMark/>
          </w:tcPr>
          <w:p w14:paraId="32544164"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34 428</w:t>
            </w:r>
          </w:p>
        </w:tc>
        <w:tc>
          <w:tcPr>
            <w:tcW w:w="1700" w:type="dxa"/>
            <w:tcBorders>
              <w:top w:val="nil"/>
              <w:left w:val="nil"/>
              <w:bottom w:val="nil"/>
              <w:right w:val="single" w:sz="4" w:space="0" w:color="auto"/>
            </w:tcBorders>
            <w:shd w:val="clear" w:color="auto" w:fill="auto"/>
            <w:noWrap/>
            <w:vAlign w:val="center"/>
            <w:hideMark/>
          </w:tcPr>
          <w:p w14:paraId="655D7929"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71 712</w:t>
            </w:r>
          </w:p>
        </w:tc>
      </w:tr>
      <w:tr w:rsidR="00D921E5" w:rsidRPr="00C408F6" w14:paraId="0F5943CE"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2450CFE4"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Ostovelat</w:t>
            </w:r>
          </w:p>
        </w:tc>
        <w:tc>
          <w:tcPr>
            <w:tcW w:w="1700" w:type="dxa"/>
            <w:tcBorders>
              <w:top w:val="nil"/>
              <w:left w:val="nil"/>
              <w:bottom w:val="nil"/>
              <w:right w:val="single" w:sz="4" w:space="0" w:color="auto"/>
            </w:tcBorders>
            <w:shd w:val="clear" w:color="auto" w:fill="auto"/>
            <w:noWrap/>
            <w:vAlign w:val="center"/>
            <w:hideMark/>
          </w:tcPr>
          <w:p w14:paraId="4B4423A9"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192 077</w:t>
            </w:r>
          </w:p>
        </w:tc>
        <w:tc>
          <w:tcPr>
            <w:tcW w:w="1700" w:type="dxa"/>
            <w:tcBorders>
              <w:top w:val="nil"/>
              <w:left w:val="nil"/>
              <w:bottom w:val="nil"/>
              <w:right w:val="single" w:sz="4" w:space="0" w:color="auto"/>
            </w:tcBorders>
            <w:shd w:val="clear" w:color="auto" w:fill="auto"/>
            <w:noWrap/>
            <w:vAlign w:val="center"/>
            <w:hideMark/>
          </w:tcPr>
          <w:p w14:paraId="1018EF54"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383 831</w:t>
            </w:r>
          </w:p>
        </w:tc>
        <w:tc>
          <w:tcPr>
            <w:tcW w:w="1700" w:type="dxa"/>
            <w:tcBorders>
              <w:top w:val="nil"/>
              <w:left w:val="nil"/>
              <w:bottom w:val="nil"/>
              <w:right w:val="single" w:sz="4" w:space="0" w:color="auto"/>
            </w:tcBorders>
            <w:shd w:val="clear" w:color="auto" w:fill="auto"/>
            <w:noWrap/>
            <w:vAlign w:val="center"/>
            <w:hideMark/>
          </w:tcPr>
          <w:p w14:paraId="27A21055"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338 888</w:t>
            </w:r>
          </w:p>
        </w:tc>
      </w:tr>
      <w:tr w:rsidR="00D921E5" w:rsidRPr="00C408F6" w14:paraId="67BFCCD6"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6E8AEEC7"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Liittymismaksut ja muut velat</w:t>
            </w:r>
          </w:p>
        </w:tc>
        <w:tc>
          <w:tcPr>
            <w:tcW w:w="1700" w:type="dxa"/>
            <w:tcBorders>
              <w:top w:val="nil"/>
              <w:left w:val="nil"/>
              <w:bottom w:val="nil"/>
              <w:right w:val="single" w:sz="4" w:space="0" w:color="auto"/>
            </w:tcBorders>
            <w:shd w:val="clear" w:color="auto" w:fill="auto"/>
            <w:noWrap/>
            <w:vAlign w:val="center"/>
            <w:hideMark/>
          </w:tcPr>
          <w:p w14:paraId="62F74A4B"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39 888</w:t>
            </w:r>
          </w:p>
        </w:tc>
        <w:tc>
          <w:tcPr>
            <w:tcW w:w="1700" w:type="dxa"/>
            <w:tcBorders>
              <w:top w:val="nil"/>
              <w:left w:val="nil"/>
              <w:bottom w:val="nil"/>
              <w:right w:val="single" w:sz="4" w:space="0" w:color="auto"/>
            </w:tcBorders>
            <w:shd w:val="clear" w:color="auto" w:fill="auto"/>
            <w:noWrap/>
            <w:vAlign w:val="center"/>
            <w:hideMark/>
          </w:tcPr>
          <w:p w14:paraId="43E9FEC8"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66 744</w:t>
            </w:r>
          </w:p>
        </w:tc>
        <w:tc>
          <w:tcPr>
            <w:tcW w:w="1700" w:type="dxa"/>
            <w:tcBorders>
              <w:top w:val="nil"/>
              <w:left w:val="nil"/>
              <w:bottom w:val="nil"/>
              <w:right w:val="single" w:sz="4" w:space="0" w:color="auto"/>
            </w:tcBorders>
            <w:shd w:val="clear" w:color="auto" w:fill="auto"/>
            <w:noWrap/>
            <w:vAlign w:val="center"/>
            <w:hideMark/>
          </w:tcPr>
          <w:p w14:paraId="02E008D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70 161</w:t>
            </w:r>
          </w:p>
        </w:tc>
      </w:tr>
      <w:tr w:rsidR="00D921E5" w:rsidRPr="00C408F6" w14:paraId="6E2DCA8F"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4221871"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   Siirtovelat</w:t>
            </w:r>
          </w:p>
        </w:tc>
        <w:tc>
          <w:tcPr>
            <w:tcW w:w="1700" w:type="dxa"/>
            <w:tcBorders>
              <w:top w:val="nil"/>
              <w:left w:val="nil"/>
              <w:bottom w:val="nil"/>
              <w:right w:val="single" w:sz="4" w:space="0" w:color="auto"/>
            </w:tcBorders>
            <w:shd w:val="clear" w:color="auto" w:fill="auto"/>
            <w:noWrap/>
            <w:vAlign w:val="center"/>
            <w:hideMark/>
          </w:tcPr>
          <w:p w14:paraId="6B108AB4"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317 457</w:t>
            </w:r>
          </w:p>
        </w:tc>
        <w:tc>
          <w:tcPr>
            <w:tcW w:w="1700" w:type="dxa"/>
            <w:tcBorders>
              <w:top w:val="nil"/>
              <w:left w:val="nil"/>
              <w:bottom w:val="nil"/>
              <w:right w:val="single" w:sz="4" w:space="0" w:color="auto"/>
            </w:tcBorders>
            <w:shd w:val="clear" w:color="auto" w:fill="auto"/>
            <w:noWrap/>
            <w:vAlign w:val="center"/>
            <w:hideMark/>
          </w:tcPr>
          <w:p w14:paraId="74A60B8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659 645</w:t>
            </w:r>
          </w:p>
        </w:tc>
        <w:tc>
          <w:tcPr>
            <w:tcW w:w="1700" w:type="dxa"/>
            <w:tcBorders>
              <w:top w:val="nil"/>
              <w:left w:val="nil"/>
              <w:bottom w:val="nil"/>
              <w:right w:val="single" w:sz="4" w:space="0" w:color="auto"/>
            </w:tcBorders>
            <w:shd w:val="clear" w:color="auto" w:fill="auto"/>
            <w:noWrap/>
            <w:vAlign w:val="center"/>
            <w:hideMark/>
          </w:tcPr>
          <w:p w14:paraId="211643A5"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595 382</w:t>
            </w:r>
          </w:p>
        </w:tc>
      </w:tr>
      <w:tr w:rsidR="00D921E5" w:rsidRPr="00C408F6" w14:paraId="44BB3848"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6DC0C3F0"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1729AEEC"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35285A65"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nil"/>
              <w:right w:val="single" w:sz="4" w:space="0" w:color="auto"/>
            </w:tcBorders>
            <w:shd w:val="clear" w:color="auto" w:fill="auto"/>
            <w:noWrap/>
            <w:vAlign w:val="center"/>
            <w:hideMark/>
          </w:tcPr>
          <w:p w14:paraId="6820932E"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r>
      <w:tr w:rsidR="00D921E5" w:rsidRPr="00C408F6" w14:paraId="74EA5AE3"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5D6B0390" w14:textId="77777777" w:rsidR="00D921E5" w:rsidRPr="00C408F6" w:rsidRDefault="00D921E5" w:rsidP="00A827C0">
            <w:pPr>
              <w:jc w:val="left"/>
              <w:rPr>
                <w:rFonts w:ascii="Calibri" w:hAnsi="Calibri" w:cs="Calibri"/>
                <w:b/>
                <w:bCs/>
                <w:sz w:val="16"/>
                <w:szCs w:val="16"/>
              </w:rPr>
            </w:pPr>
            <w:r w:rsidRPr="00C408F6">
              <w:rPr>
                <w:rFonts w:ascii="Calibri" w:hAnsi="Calibri" w:cs="Calibri"/>
                <w:b/>
                <w:bCs/>
                <w:sz w:val="16"/>
                <w:szCs w:val="16"/>
              </w:rPr>
              <w:t xml:space="preserve">VASTATTAVAA YHTEENSÄ </w:t>
            </w:r>
          </w:p>
        </w:tc>
        <w:tc>
          <w:tcPr>
            <w:tcW w:w="1700" w:type="dxa"/>
            <w:tcBorders>
              <w:top w:val="nil"/>
              <w:left w:val="nil"/>
              <w:bottom w:val="nil"/>
              <w:right w:val="single" w:sz="4" w:space="0" w:color="auto"/>
            </w:tcBorders>
            <w:shd w:val="clear" w:color="auto" w:fill="auto"/>
            <w:noWrap/>
            <w:vAlign w:val="center"/>
            <w:hideMark/>
          </w:tcPr>
          <w:p w14:paraId="6D748A3F"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11 780 140</w:t>
            </w:r>
          </w:p>
        </w:tc>
        <w:tc>
          <w:tcPr>
            <w:tcW w:w="1700" w:type="dxa"/>
            <w:tcBorders>
              <w:top w:val="nil"/>
              <w:left w:val="nil"/>
              <w:bottom w:val="nil"/>
              <w:right w:val="single" w:sz="4" w:space="0" w:color="auto"/>
            </w:tcBorders>
            <w:shd w:val="clear" w:color="auto" w:fill="auto"/>
            <w:noWrap/>
            <w:vAlign w:val="center"/>
            <w:hideMark/>
          </w:tcPr>
          <w:p w14:paraId="2AE8720C"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13 095 430</w:t>
            </w:r>
          </w:p>
        </w:tc>
        <w:tc>
          <w:tcPr>
            <w:tcW w:w="1700" w:type="dxa"/>
            <w:tcBorders>
              <w:top w:val="nil"/>
              <w:left w:val="nil"/>
              <w:bottom w:val="nil"/>
              <w:right w:val="single" w:sz="4" w:space="0" w:color="auto"/>
            </w:tcBorders>
            <w:shd w:val="clear" w:color="auto" w:fill="auto"/>
            <w:noWrap/>
            <w:vAlign w:val="center"/>
            <w:hideMark/>
          </w:tcPr>
          <w:p w14:paraId="326C0436" w14:textId="77777777" w:rsidR="00D921E5" w:rsidRPr="00C408F6" w:rsidRDefault="00D921E5" w:rsidP="00A827C0">
            <w:pPr>
              <w:jc w:val="right"/>
              <w:rPr>
                <w:rFonts w:ascii="Calibri" w:hAnsi="Calibri" w:cs="Calibri"/>
                <w:b/>
                <w:bCs/>
                <w:sz w:val="16"/>
                <w:szCs w:val="16"/>
              </w:rPr>
            </w:pPr>
            <w:r w:rsidRPr="00C408F6">
              <w:rPr>
                <w:rFonts w:ascii="Calibri" w:hAnsi="Calibri" w:cs="Calibri"/>
                <w:b/>
                <w:bCs/>
                <w:sz w:val="16"/>
                <w:szCs w:val="16"/>
              </w:rPr>
              <w:t>13 011 829</w:t>
            </w:r>
          </w:p>
        </w:tc>
      </w:tr>
      <w:tr w:rsidR="00D921E5" w:rsidRPr="00C408F6" w14:paraId="0A5D44B8" w14:textId="77777777" w:rsidTr="00A827C0">
        <w:trPr>
          <w:trHeight w:val="225"/>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DADBD69"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6D48443A"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86E522B"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0B530115"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r>
      <w:tr w:rsidR="00D921E5" w:rsidRPr="00C408F6" w14:paraId="30A1D6C2" w14:textId="77777777" w:rsidTr="00A827C0">
        <w:trPr>
          <w:trHeight w:val="225"/>
        </w:trPr>
        <w:tc>
          <w:tcPr>
            <w:tcW w:w="4180" w:type="dxa"/>
            <w:tcBorders>
              <w:top w:val="nil"/>
              <w:left w:val="nil"/>
              <w:bottom w:val="nil"/>
              <w:right w:val="nil"/>
            </w:tcBorders>
            <w:shd w:val="clear" w:color="auto" w:fill="auto"/>
            <w:noWrap/>
            <w:vAlign w:val="center"/>
            <w:hideMark/>
          </w:tcPr>
          <w:p w14:paraId="37220243" w14:textId="77777777" w:rsidR="00D921E5" w:rsidRPr="00C408F6" w:rsidRDefault="00D921E5" w:rsidP="00A827C0">
            <w:pPr>
              <w:jc w:val="left"/>
              <w:rPr>
                <w:rFonts w:ascii="Calibri" w:hAnsi="Calibri" w:cs="Calibri"/>
                <w:sz w:val="16"/>
                <w:szCs w:val="16"/>
              </w:rPr>
            </w:pPr>
          </w:p>
        </w:tc>
        <w:tc>
          <w:tcPr>
            <w:tcW w:w="1700" w:type="dxa"/>
            <w:tcBorders>
              <w:top w:val="nil"/>
              <w:left w:val="nil"/>
              <w:bottom w:val="nil"/>
              <w:right w:val="nil"/>
            </w:tcBorders>
            <w:shd w:val="clear" w:color="auto" w:fill="auto"/>
            <w:noWrap/>
            <w:vAlign w:val="center"/>
            <w:hideMark/>
          </w:tcPr>
          <w:p w14:paraId="2EBD9FC1" w14:textId="77777777" w:rsidR="00D921E5" w:rsidRPr="00C408F6" w:rsidRDefault="00D921E5" w:rsidP="00A827C0">
            <w:pPr>
              <w:jc w:val="left"/>
              <w:rPr>
                <w:rFonts w:ascii="Times New Roman" w:hAnsi="Times New Roman" w:cs="Times New Roman"/>
                <w:sz w:val="20"/>
              </w:rPr>
            </w:pPr>
          </w:p>
        </w:tc>
        <w:tc>
          <w:tcPr>
            <w:tcW w:w="1700" w:type="dxa"/>
            <w:tcBorders>
              <w:top w:val="nil"/>
              <w:left w:val="nil"/>
              <w:bottom w:val="nil"/>
              <w:right w:val="nil"/>
            </w:tcBorders>
            <w:shd w:val="clear" w:color="auto" w:fill="auto"/>
            <w:noWrap/>
            <w:vAlign w:val="center"/>
            <w:hideMark/>
          </w:tcPr>
          <w:p w14:paraId="3BA679AB" w14:textId="77777777" w:rsidR="00D921E5" w:rsidRPr="00C408F6" w:rsidRDefault="00D921E5" w:rsidP="00A827C0">
            <w:pPr>
              <w:jc w:val="right"/>
              <w:rPr>
                <w:rFonts w:ascii="Times New Roman" w:hAnsi="Times New Roman" w:cs="Times New Roman"/>
                <w:sz w:val="20"/>
              </w:rPr>
            </w:pPr>
          </w:p>
        </w:tc>
        <w:tc>
          <w:tcPr>
            <w:tcW w:w="1700" w:type="dxa"/>
            <w:tcBorders>
              <w:top w:val="nil"/>
              <w:left w:val="nil"/>
              <w:bottom w:val="nil"/>
              <w:right w:val="nil"/>
            </w:tcBorders>
            <w:shd w:val="clear" w:color="auto" w:fill="auto"/>
            <w:noWrap/>
            <w:vAlign w:val="center"/>
            <w:hideMark/>
          </w:tcPr>
          <w:p w14:paraId="7C9664B1" w14:textId="77777777" w:rsidR="00D921E5" w:rsidRPr="00C408F6" w:rsidRDefault="00D921E5" w:rsidP="00A827C0">
            <w:pPr>
              <w:jc w:val="right"/>
              <w:rPr>
                <w:rFonts w:ascii="Times New Roman" w:hAnsi="Times New Roman" w:cs="Times New Roman"/>
                <w:sz w:val="20"/>
              </w:rPr>
            </w:pPr>
          </w:p>
        </w:tc>
      </w:tr>
      <w:tr w:rsidR="00D921E5" w:rsidRPr="00C408F6" w14:paraId="66FFC07A" w14:textId="77777777" w:rsidTr="00A827C0">
        <w:trPr>
          <w:trHeight w:val="225"/>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89F13"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TASEEN TUNNUSLUVUT</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04BB8A80"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2023</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29BD07E0"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2022</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53E3D8C4"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2021</w:t>
            </w:r>
          </w:p>
        </w:tc>
      </w:tr>
      <w:tr w:rsidR="00D921E5" w:rsidRPr="00C408F6" w14:paraId="4F2130CE"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7C87EA06"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Omavaraisuus-% </w:t>
            </w:r>
          </w:p>
        </w:tc>
        <w:tc>
          <w:tcPr>
            <w:tcW w:w="1700" w:type="dxa"/>
            <w:tcBorders>
              <w:top w:val="nil"/>
              <w:left w:val="nil"/>
              <w:bottom w:val="nil"/>
              <w:right w:val="single" w:sz="4" w:space="0" w:color="auto"/>
            </w:tcBorders>
            <w:shd w:val="clear" w:color="auto" w:fill="auto"/>
            <w:noWrap/>
            <w:vAlign w:val="center"/>
            <w:hideMark/>
          </w:tcPr>
          <w:p w14:paraId="0529E2F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74,5</w:t>
            </w:r>
          </w:p>
        </w:tc>
        <w:tc>
          <w:tcPr>
            <w:tcW w:w="1700" w:type="dxa"/>
            <w:tcBorders>
              <w:top w:val="nil"/>
              <w:left w:val="nil"/>
              <w:bottom w:val="nil"/>
              <w:right w:val="single" w:sz="4" w:space="0" w:color="auto"/>
            </w:tcBorders>
            <w:shd w:val="clear" w:color="auto" w:fill="auto"/>
            <w:noWrap/>
            <w:vAlign w:val="center"/>
            <w:hideMark/>
          </w:tcPr>
          <w:p w14:paraId="32F5D2A9"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71,2</w:t>
            </w:r>
          </w:p>
        </w:tc>
        <w:tc>
          <w:tcPr>
            <w:tcW w:w="1700" w:type="dxa"/>
            <w:tcBorders>
              <w:top w:val="nil"/>
              <w:left w:val="nil"/>
              <w:bottom w:val="nil"/>
              <w:right w:val="single" w:sz="4" w:space="0" w:color="auto"/>
            </w:tcBorders>
            <w:shd w:val="clear" w:color="auto" w:fill="auto"/>
            <w:noWrap/>
            <w:vAlign w:val="center"/>
            <w:hideMark/>
          </w:tcPr>
          <w:p w14:paraId="1B9F7391"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68,9</w:t>
            </w:r>
          </w:p>
        </w:tc>
      </w:tr>
      <w:tr w:rsidR="00D921E5" w:rsidRPr="00C408F6" w14:paraId="2279A58A"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75A3257"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Suhteellinen velkaantuneisuus %</w:t>
            </w:r>
          </w:p>
        </w:tc>
        <w:tc>
          <w:tcPr>
            <w:tcW w:w="1700" w:type="dxa"/>
            <w:tcBorders>
              <w:top w:val="nil"/>
              <w:left w:val="nil"/>
              <w:bottom w:val="nil"/>
              <w:right w:val="single" w:sz="4" w:space="0" w:color="auto"/>
            </w:tcBorders>
            <w:shd w:val="clear" w:color="auto" w:fill="auto"/>
            <w:noWrap/>
            <w:vAlign w:val="center"/>
            <w:hideMark/>
          </w:tcPr>
          <w:p w14:paraId="6A4A15D6"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39,8</w:t>
            </w:r>
          </w:p>
        </w:tc>
        <w:tc>
          <w:tcPr>
            <w:tcW w:w="1700" w:type="dxa"/>
            <w:tcBorders>
              <w:top w:val="nil"/>
              <w:left w:val="nil"/>
              <w:bottom w:val="nil"/>
              <w:right w:val="single" w:sz="4" w:space="0" w:color="auto"/>
            </w:tcBorders>
            <w:shd w:val="clear" w:color="auto" w:fill="auto"/>
            <w:noWrap/>
            <w:vAlign w:val="center"/>
            <w:hideMark/>
          </w:tcPr>
          <w:p w14:paraId="3734919A"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29,2</w:t>
            </w:r>
          </w:p>
        </w:tc>
        <w:tc>
          <w:tcPr>
            <w:tcW w:w="1700" w:type="dxa"/>
            <w:tcBorders>
              <w:top w:val="nil"/>
              <w:left w:val="nil"/>
              <w:bottom w:val="nil"/>
              <w:right w:val="single" w:sz="4" w:space="0" w:color="auto"/>
            </w:tcBorders>
            <w:shd w:val="clear" w:color="auto" w:fill="auto"/>
            <w:noWrap/>
            <w:vAlign w:val="center"/>
            <w:hideMark/>
          </w:tcPr>
          <w:p w14:paraId="76C2992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34,9</w:t>
            </w:r>
          </w:p>
        </w:tc>
      </w:tr>
      <w:tr w:rsidR="00D921E5" w:rsidRPr="00C408F6" w14:paraId="653BF279"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2FD06019"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xml:space="preserve">Kertynyt ylijäämä, € </w:t>
            </w:r>
          </w:p>
        </w:tc>
        <w:tc>
          <w:tcPr>
            <w:tcW w:w="1700" w:type="dxa"/>
            <w:tcBorders>
              <w:top w:val="nil"/>
              <w:left w:val="nil"/>
              <w:bottom w:val="nil"/>
              <w:right w:val="single" w:sz="4" w:space="0" w:color="auto"/>
            </w:tcBorders>
            <w:shd w:val="clear" w:color="auto" w:fill="auto"/>
            <w:noWrap/>
            <w:vAlign w:val="center"/>
            <w:hideMark/>
          </w:tcPr>
          <w:p w14:paraId="68036510"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3 630 143</w:t>
            </w:r>
          </w:p>
        </w:tc>
        <w:tc>
          <w:tcPr>
            <w:tcW w:w="1700" w:type="dxa"/>
            <w:tcBorders>
              <w:top w:val="nil"/>
              <w:left w:val="nil"/>
              <w:bottom w:val="nil"/>
              <w:right w:val="single" w:sz="4" w:space="0" w:color="auto"/>
            </w:tcBorders>
            <w:shd w:val="clear" w:color="auto" w:fill="auto"/>
            <w:noWrap/>
            <w:vAlign w:val="center"/>
            <w:hideMark/>
          </w:tcPr>
          <w:p w14:paraId="654909AD"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3 536 085</w:t>
            </w:r>
          </w:p>
        </w:tc>
        <w:tc>
          <w:tcPr>
            <w:tcW w:w="1700" w:type="dxa"/>
            <w:tcBorders>
              <w:top w:val="nil"/>
              <w:left w:val="nil"/>
              <w:bottom w:val="nil"/>
              <w:right w:val="single" w:sz="4" w:space="0" w:color="auto"/>
            </w:tcBorders>
            <w:shd w:val="clear" w:color="auto" w:fill="auto"/>
            <w:noWrap/>
            <w:vAlign w:val="center"/>
            <w:hideMark/>
          </w:tcPr>
          <w:p w14:paraId="3E051D25"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3 062 216</w:t>
            </w:r>
          </w:p>
        </w:tc>
      </w:tr>
      <w:tr w:rsidR="00D921E5" w:rsidRPr="00C408F6" w14:paraId="2C23106C"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47D20A96"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Kertynyt ylijäämä/asukas, €</w:t>
            </w:r>
          </w:p>
        </w:tc>
        <w:tc>
          <w:tcPr>
            <w:tcW w:w="1700" w:type="dxa"/>
            <w:tcBorders>
              <w:top w:val="nil"/>
              <w:left w:val="nil"/>
              <w:bottom w:val="nil"/>
              <w:right w:val="single" w:sz="4" w:space="0" w:color="auto"/>
            </w:tcBorders>
            <w:shd w:val="clear" w:color="auto" w:fill="auto"/>
            <w:noWrap/>
            <w:vAlign w:val="center"/>
            <w:hideMark/>
          </w:tcPr>
          <w:p w14:paraId="5FECF548"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3 829</w:t>
            </w:r>
          </w:p>
        </w:tc>
        <w:tc>
          <w:tcPr>
            <w:tcW w:w="1700" w:type="dxa"/>
            <w:tcBorders>
              <w:top w:val="nil"/>
              <w:left w:val="nil"/>
              <w:bottom w:val="nil"/>
              <w:right w:val="single" w:sz="4" w:space="0" w:color="auto"/>
            </w:tcBorders>
            <w:shd w:val="clear" w:color="auto" w:fill="auto"/>
            <w:noWrap/>
            <w:vAlign w:val="center"/>
            <w:hideMark/>
          </w:tcPr>
          <w:p w14:paraId="208AAE5D"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3 680</w:t>
            </w:r>
          </w:p>
        </w:tc>
        <w:tc>
          <w:tcPr>
            <w:tcW w:w="1700" w:type="dxa"/>
            <w:tcBorders>
              <w:top w:val="nil"/>
              <w:left w:val="nil"/>
              <w:bottom w:val="nil"/>
              <w:right w:val="single" w:sz="4" w:space="0" w:color="auto"/>
            </w:tcBorders>
            <w:shd w:val="clear" w:color="auto" w:fill="auto"/>
            <w:noWrap/>
            <w:vAlign w:val="center"/>
            <w:hideMark/>
          </w:tcPr>
          <w:p w14:paraId="034FEC26"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3 210</w:t>
            </w:r>
          </w:p>
        </w:tc>
      </w:tr>
      <w:tr w:rsidR="00D921E5" w:rsidRPr="00C408F6" w14:paraId="3FE604F6"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5839D5ED"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Lainakanta 31.12, €</w:t>
            </w:r>
          </w:p>
        </w:tc>
        <w:tc>
          <w:tcPr>
            <w:tcW w:w="1700" w:type="dxa"/>
            <w:tcBorders>
              <w:top w:val="nil"/>
              <w:left w:val="nil"/>
              <w:bottom w:val="nil"/>
              <w:right w:val="single" w:sz="4" w:space="0" w:color="auto"/>
            </w:tcBorders>
            <w:shd w:val="clear" w:color="auto" w:fill="auto"/>
            <w:noWrap/>
            <w:vAlign w:val="center"/>
            <w:hideMark/>
          </w:tcPr>
          <w:p w14:paraId="3DD0DC0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1 501 495</w:t>
            </w:r>
          </w:p>
        </w:tc>
        <w:tc>
          <w:tcPr>
            <w:tcW w:w="1700" w:type="dxa"/>
            <w:tcBorders>
              <w:top w:val="nil"/>
              <w:left w:val="nil"/>
              <w:bottom w:val="nil"/>
              <w:right w:val="single" w:sz="4" w:space="0" w:color="auto"/>
            </w:tcBorders>
            <w:shd w:val="clear" w:color="auto" w:fill="auto"/>
            <w:noWrap/>
            <w:vAlign w:val="center"/>
            <w:hideMark/>
          </w:tcPr>
          <w:p w14:paraId="10951CAF"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1 842 417</w:t>
            </w:r>
          </w:p>
        </w:tc>
        <w:tc>
          <w:tcPr>
            <w:tcW w:w="1700" w:type="dxa"/>
            <w:tcBorders>
              <w:top w:val="nil"/>
              <w:left w:val="nil"/>
              <w:bottom w:val="nil"/>
              <w:right w:val="single" w:sz="4" w:space="0" w:color="auto"/>
            </w:tcBorders>
            <w:shd w:val="clear" w:color="auto" w:fill="auto"/>
            <w:noWrap/>
            <w:vAlign w:val="center"/>
            <w:hideMark/>
          </w:tcPr>
          <w:p w14:paraId="437A24E4"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2 208 339</w:t>
            </w:r>
          </w:p>
        </w:tc>
      </w:tr>
      <w:tr w:rsidR="00D921E5" w:rsidRPr="00C408F6" w14:paraId="2A3676B4"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76592BCD"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Lainakanta 31.12, €/asukas</w:t>
            </w:r>
          </w:p>
        </w:tc>
        <w:tc>
          <w:tcPr>
            <w:tcW w:w="1700" w:type="dxa"/>
            <w:tcBorders>
              <w:top w:val="nil"/>
              <w:left w:val="nil"/>
              <w:bottom w:val="nil"/>
              <w:right w:val="single" w:sz="4" w:space="0" w:color="auto"/>
            </w:tcBorders>
            <w:shd w:val="clear" w:color="auto" w:fill="auto"/>
            <w:noWrap/>
            <w:vAlign w:val="center"/>
            <w:hideMark/>
          </w:tcPr>
          <w:p w14:paraId="55F260E4"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1 584</w:t>
            </w:r>
          </w:p>
        </w:tc>
        <w:tc>
          <w:tcPr>
            <w:tcW w:w="1700" w:type="dxa"/>
            <w:tcBorders>
              <w:top w:val="nil"/>
              <w:left w:val="nil"/>
              <w:bottom w:val="nil"/>
              <w:right w:val="single" w:sz="4" w:space="0" w:color="auto"/>
            </w:tcBorders>
            <w:shd w:val="clear" w:color="auto" w:fill="auto"/>
            <w:noWrap/>
            <w:vAlign w:val="center"/>
            <w:hideMark/>
          </w:tcPr>
          <w:p w14:paraId="4E7BE9C3"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1 917</w:t>
            </w:r>
          </w:p>
        </w:tc>
        <w:tc>
          <w:tcPr>
            <w:tcW w:w="1700" w:type="dxa"/>
            <w:tcBorders>
              <w:top w:val="nil"/>
              <w:left w:val="nil"/>
              <w:bottom w:val="nil"/>
              <w:right w:val="single" w:sz="4" w:space="0" w:color="auto"/>
            </w:tcBorders>
            <w:shd w:val="clear" w:color="auto" w:fill="auto"/>
            <w:noWrap/>
            <w:vAlign w:val="center"/>
            <w:hideMark/>
          </w:tcPr>
          <w:p w14:paraId="02C3BD01"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2 315</w:t>
            </w:r>
          </w:p>
        </w:tc>
      </w:tr>
      <w:tr w:rsidR="00D921E5" w:rsidRPr="00C408F6" w14:paraId="22D8D175"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067498BC"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Lainat ja vuokravastuut</w:t>
            </w:r>
          </w:p>
        </w:tc>
        <w:tc>
          <w:tcPr>
            <w:tcW w:w="1700" w:type="dxa"/>
            <w:tcBorders>
              <w:top w:val="nil"/>
              <w:left w:val="nil"/>
              <w:bottom w:val="nil"/>
              <w:right w:val="single" w:sz="4" w:space="0" w:color="auto"/>
            </w:tcBorders>
            <w:shd w:val="clear" w:color="auto" w:fill="auto"/>
            <w:noWrap/>
            <w:vAlign w:val="center"/>
            <w:hideMark/>
          </w:tcPr>
          <w:p w14:paraId="42141766"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1 548 619</w:t>
            </w:r>
          </w:p>
        </w:tc>
        <w:tc>
          <w:tcPr>
            <w:tcW w:w="1700" w:type="dxa"/>
            <w:tcBorders>
              <w:top w:val="nil"/>
              <w:left w:val="nil"/>
              <w:bottom w:val="nil"/>
              <w:right w:val="single" w:sz="4" w:space="0" w:color="auto"/>
            </w:tcBorders>
            <w:shd w:val="clear" w:color="auto" w:fill="auto"/>
            <w:noWrap/>
            <w:vAlign w:val="center"/>
            <w:hideMark/>
          </w:tcPr>
          <w:p w14:paraId="17D27940"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1 847 516</w:t>
            </w:r>
          </w:p>
        </w:tc>
        <w:tc>
          <w:tcPr>
            <w:tcW w:w="1700" w:type="dxa"/>
            <w:tcBorders>
              <w:top w:val="nil"/>
              <w:left w:val="nil"/>
              <w:bottom w:val="nil"/>
              <w:right w:val="single" w:sz="4" w:space="0" w:color="auto"/>
            </w:tcBorders>
            <w:shd w:val="clear" w:color="auto" w:fill="auto"/>
            <w:noWrap/>
            <w:vAlign w:val="center"/>
            <w:hideMark/>
          </w:tcPr>
          <w:p w14:paraId="008253E3"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2 214 401</w:t>
            </w:r>
          </w:p>
        </w:tc>
      </w:tr>
      <w:tr w:rsidR="00D921E5" w:rsidRPr="00C408F6" w14:paraId="146E00EC"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72E82C80"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Lainat ja vuokravastuut, €/asukas</w:t>
            </w:r>
          </w:p>
        </w:tc>
        <w:tc>
          <w:tcPr>
            <w:tcW w:w="1700" w:type="dxa"/>
            <w:tcBorders>
              <w:top w:val="nil"/>
              <w:left w:val="nil"/>
              <w:bottom w:val="nil"/>
              <w:right w:val="single" w:sz="4" w:space="0" w:color="auto"/>
            </w:tcBorders>
            <w:shd w:val="clear" w:color="auto" w:fill="auto"/>
            <w:noWrap/>
            <w:vAlign w:val="center"/>
            <w:hideMark/>
          </w:tcPr>
          <w:p w14:paraId="50001C47"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1 634</w:t>
            </w:r>
          </w:p>
        </w:tc>
        <w:tc>
          <w:tcPr>
            <w:tcW w:w="1700" w:type="dxa"/>
            <w:tcBorders>
              <w:top w:val="nil"/>
              <w:left w:val="nil"/>
              <w:bottom w:val="nil"/>
              <w:right w:val="single" w:sz="4" w:space="0" w:color="auto"/>
            </w:tcBorders>
            <w:shd w:val="clear" w:color="auto" w:fill="auto"/>
            <w:noWrap/>
            <w:vAlign w:val="center"/>
            <w:hideMark/>
          </w:tcPr>
          <w:p w14:paraId="2F49B61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1 922</w:t>
            </w:r>
          </w:p>
        </w:tc>
        <w:tc>
          <w:tcPr>
            <w:tcW w:w="1700" w:type="dxa"/>
            <w:tcBorders>
              <w:top w:val="nil"/>
              <w:left w:val="nil"/>
              <w:bottom w:val="nil"/>
              <w:right w:val="single" w:sz="4" w:space="0" w:color="auto"/>
            </w:tcBorders>
            <w:shd w:val="clear" w:color="auto" w:fill="auto"/>
            <w:noWrap/>
            <w:vAlign w:val="center"/>
            <w:hideMark/>
          </w:tcPr>
          <w:p w14:paraId="39DAA80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2 321</w:t>
            </w:r>
          </w:p>
        </w:tc>
      </w:tr>
      <w:tr w:rsidR="00D921E5" w:rsidRPr="00C408F6" w14:paraId="657E36EE" w14:textId="77777777" w:rsidTr="00A827C0">
        <w:trPr>
          <w:trHeight w:val="225"/>
        </w:trPr>
        <w:tc>
          <w:tcPr>
            <w:tcW w:w="4180" w:type="dxa"/>
            <w:tcBorders>
              <w:top w:val="nil"/>
              <w:left w:val="single" w:sz="4" w:space="0" w:color="auto"/>
              <w:bottom w:val="nil"/>
              <w:right w:val="single" w:sz="4" w:space="0" w:color="auto"/>
            </w:tcBorders>
            <w:shd w:val="clear" w:color="auto" w:fill="auto"/>
            <w:noWrap/>
            <w:vAlign w:val="center"/>
            <w:hideMark/>
          </w:tcPr>
          <w:p w14:paraId="5B261D6C"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Asukasmäärä vuoden lopussa</w:t>
            </w:r>
          </w:p>
        </w:tc>
        <w:tc>
          <w:tcPr>
            <w:tcW w:w="1700" w:type="dxa"/>
            <w:tcBorders>
              <w:top w:val="nil"/>
              <w:left w:val="nil"/>
              <w:bottom w:val="nil"/>
              <w:right w:val="single" w:sz="4" w:space="0" w:color="auto"/>
            </w:tcBorders>
            <w:shd w:val="clear" w:color="auto" w:fill="auto"/>
            <w:noWrap/>
            <w:vAlign w:val="center"/>
            <w:hideMark/>
          </w:tcPr>
          <w:p w14:paraId="6043A135"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948</w:t>
            </w:r>
          </w:p>
        </w:tc>
        <w:tc>
          <w:tcPr>
            <w:tcW w:w="1700" w:type="dxa"/>
            <w:tcBorders>
              <w:top w:val="nil"/>
              <w:left w:val="nil"/>
              <w:bottom w:val="nil"/>
              <w:right w:val="single" w:sz="4" w:space="0" w:color="auto"/>
            </w:tcBorders>
            <w:shd w:val="clear" w:color="auto" w:fill="auto"/>
            <w:noWrap/>
            <w:vAlign w:val="center"/>
            <w:hideMark/>
          </w:tcPr>
          <w:p w14:paraId="1D8C5A74"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961</w:t>
            </w:r>
          </w:p>
        </w:tc>
        <w:tc>
          <w:tcPr>
            <w:tcW w:w="1700" w:type="dxa"/>
            <w:tcBorders>
              <w:top w:val="nil"/>
              <w:left w:val="nil"/>
              <w:bottom w:val="nil"/>
              <w:right w:val="single" w:sz="4" w:space="0" w:color="auto"/>
            </w:tcBorders>
            <w:shd w:val="clear" w:color="auto" w:fill="auto"/>
            <w:noWrap/>
            <w:vAlign w:val="center"/>
            <w:hideMark/>
          </w:tcPr>
          <w:p w14:paraId="2C76D2B5"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954</w:t>
            </w:r>
          </w:p>
        </w:tc>
      </w:tr>
      <w:tr w:rsidR="00D921E5" w:rsidRPr="00C408F6" w14:paraId="4AB1FD89" w14:textId="77777777" w:rsidTr="00A827C0">
        <w:trPr>
          <w:trHeight w:val="225"/>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360E25BF" w14:textId="77777777" w:rsidR="00D921E5" w:rsidRPr="00C408F6" w:rsidRDefault="00D921E5" w:rsidP="00A827C0">
            <w:pPr>
              <w:jc w:val="lef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57CAEFB2"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1F5A5B4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c>
          <w:tcPr>
            <w:tcW w:w="1700" w:type="dxa"/>
            <w:tcBorders>
              <w:top w:val="nil"/>
              <w:left w:val="nil"/>
              <w:bottom w:val="single" w:sz="4" w:space="0" w:color="auto"/>
              <w:right w:val="single" w:sz="4" w:space="0" w:color="auto"/>
            </w:tcBorders>
            <w:shd w:val="clear" w:color="auto" w:fill="auto"/>
            <w:noWrap/>
            <w:vAlign w:val="center"/>
            <w:hideMark/>
          </w:tcPr>
          <w:p w14:paraId="686D786E" w14:textId="77777777" w:rsidR="00D921E5" w:rsidRPr="00C408F6" w:rsidRDefault="00D921E5" w:rsidP="00A827C0">
            <w:pPr>
              <w:jc w:val="right"/>
              <w:rPr>
                <w:rFonts w:ascii="Calibri" w:hAnsi="Calibri" w:cs="Calibri"/>
                <w:sz w:val="16"/>
                <w:szCs w:val="16"/>
              </w:rPr>
            </w:pPr>
            <w:r w:rsidRPr="00C408F6">
              <w:rPr>
                <w:rFonts w:ascii="Calibri" w:hAnsi="Calibri" w:cs="Calibri"/>
                <w:sz w:val="16"/>
                <w:szCs w:val="16"/>
              </w:rPr>
              <w:t> </w:t>
            </w:r>
          </w:p>
        </w:tc>
      </w:tr>
    </w:tbl>
    <w:p w14:paraId="295847FD" w14:textId="77777777" w:rsidR="00D921E5" w:rsidRDefault="00D921E5" w:rsidP="00D921E5">
      <w:pPr>
        <w:rPr>
          <w:rFonts w:ascii="Arial" w:eastAsia="Gisha" w:hAnsi="Arial"/>
          <w:b/>
          <w:color w:val="FF0000"/>
          <w:sz w:val="24"/>
          <w:szCs w:val="24"/>
        </w:rPr>
      </w:pPr>
    </w:p>
    <w:p w14:paraId="3ACE78DF" w14:textId="77777777" w:rsidR="00D921E5" w:rsidRDefault="00D921E5" w:rsidP="00D921E5">
      <w:pPr>
        <w:rPr>
          <w:rFonts w:eastAsia="Gisha"/>
          <w:color w:val="FF0000"/>
        </w:rPr>
      </w:pPr>
    </w:p>
    <w:p w14:paraId="45DCF299" w14:textId="77777777" w:rsidR="00C74ED1" w:rsidRDefault="00C74ED1" w:rsidP="00D921E5">
      <w:pPr>
        <w:rPr>
          <w:rFonts w:eastAsia="Gisha"/>
          <w:color w:val="FF0000"/>
        </w:rPr>
      </w:pPr>
    </w:p>
    <w:p w14:paraId="50652FE7" w14:textId="77777777" w:rsidR="00C74ED1" w:rsidRDefault="00C74ED1" w:rsidP="00D921E5">
      <w:pPr>
        <w:rPr>
          <w:rFonts w:eastAsia="Gisha"/>
          <w:color w:val="FF0000"/>
        </w:rPr>
      </w:pPr>
    </w:p>
    <w:p w14:paraId="6B98C1C0" w14:textId="77777777" w:rsidR="00C74ED1" w:rsidRDefault="00C74ED1" w:rsidP="00D921E5">
      <w:pPr>
        <w:rPr>
          <w:rFonts w:eastAsia="Gisha"/>
          <w:color w:val="FF0000"/>
        </w:rPr>
      </w:pPr>
    </w:p>
    <w:p w14:paraId="6937285B" w14:textId="77777777" w:rsidR="00C74ED1" w:rsidRDefault="00C74ED1" w:rsidP="00D921E5">
      <w:pPr>
        <w:rPr>
          <w:rFonts w:eastAsia="Gisha"/>
          <w:color w:val="FF0000"/>
        </w:rPr>
      </w:pPr>
    </w:p>
    <w:p w14:paraId="13092F52" w14:textId="77777777" w:rsidR="00C74ED1" w:rsidRDefault="00C74ED1" w:rsidP="00D921E5">
      <w:pPr>
        <w:rPr>
          <w:rFonts w:eastAsia="Gisha"/>
          <w:color w:val="FF0000"/>
        </w:rPr>
      </w:pPr>
    </w:p>
    <w:p w14:paraId="72CA3C12" w14:textId="77777777" w:rsidR="00C74ED1" w:rsidRDefault="00C74ED1" w:rsidP="00D921E5">
      <w:pPr>
        <w:rPr>
          <w:rFonts w:eastAsia="Gisha"/>
          <w:color w:val="FF0000"/>
        </w:rPr>
      </w:pPr>
    </w:p>
    <w:p w14:paraId="77A02DDE" w14:textId="77777777" w:rsidR="00C74ED1" w:rsidRDefault="00C74ED1" w:rsidP="00D921E5">
      <w:pPr>
        <w:rPr>
          <w:rFonts w:eastAsia="Gisha"/>
          <w:color w:val="FF0000"/>
        </w:rPr>
      </w:pPr>
    </w:p>
    <w:p w14:paraId="19612DE9" w14:textId="77777777" w:rsidR="00C74ED1" w:rsidRDefault="00C74ED1" w:rsidP="00D921E5">
      <w:pPr>
        <w:rPr>
          <w:rFonts w:eastAsia="Gisha"/>
          <w:color w:val="FF0000"/>
        </w:rPr>
      </w:pPr>
    </w:p>
    <w:p w14:paraId="4ACA5845" w14:textId="77777777" w:rsidR="00C74ED1" w:rsidRDefault="00C74ED1" w:rsidP="00D921E5">
      <w:pPr>
        <w:rPr>
          <w:rFonts w:eastAsia="Gisha"/>
          <w:color w:val="FF0000"/>
        </w:rPr>
      </w:pPr>
    </w:p>
    <w:p w14:paraId="2905ED46" w14:textId="77777777" w:rsidR="00C74ED1" w:rsidRDefault="00C74ED1" w:rsidP="00D921E5">
      <w:pPr>
        <w:rPr>
          <w:rFonts w:eastAsia="Gisha"/>
          <w:color w:val="FF0000"/>
        </w:rPr>
      </w:pPr>
    </w:p>
    <w:p w14:paraId="4D1CB24A" w14:textId="77777777" w:rsidR="00C74ED1" w:rsidRDefault="00C74ED1" w:rsidP="00D921E5">
      <w:pPr>
        <w:rPr>
          <w:rFonts w:eastAsia="Gisha"/>
          <w:color w:val="FF0000"/>
        </w:rPr>
      </w:pPr>
    </w:p>
    <w:p w14:paraId="0838EAB8" w14:textId="77777777" w:rsidR="00C74ED1" w:rsidRDefault="00C74ED1" w:rsidP="00D921E5">
      <w:pPr>
        <w:rPr>
          <w:rFonts w:eastAsia="Gisha"/>
          <w:color w:val="FF0000"/>
        </w:rPr>
      </w:pPr>
    </w:p>
    <w:p w14:paraId="05564385" w14:textId="77777777" w:rsidR="00C74ED1" w:rsidRDefault="00C74ED1" w:rsidP="00D921E5">
      <w:pPr>
        <w:rPr>
          <w:rFonts w:eastAsia="Gisha"/>
          <w:color w:val="FF0000"/>
        </w:rPr>
      </w:pPr>
    </w:p>
    <w:p w14:paraId="2DBB1749" w14:textId="77777777" w:rsidR="00C74ED1" w:rsidRDefault="00C74ED1" w:rsidP="00D921E5">
      <w:pPr>
        <w:rPr>
          <w:rFonts w:eastAsia="Gisha"/>
          <w:color w:val="FF0000"/>
        </w:rPr>
      </w:pPr>
    </w:p>
    <w:p w14:paraId="42155704" w14:textId="77777777" w:rsidR="00FE0318" w:rsidRPr="00866460" w:rsidRDefault="00FE0318" w:rsidP="00D921E5">
      <w:pPr>
        <w:rPr>
          <w:rFonts w:eastAsia="Gisha"/>
          <w:color w:val="FF0000"/>
        </w:rPr>
      </w:pPr>
    </w:p>
    <w:p w14:paraId="1DFFD330" w14:textId="77777777" w:rsidR="00D921E5" w:rsidRPr="00866460" w:rsidRDefault="00D921E5" w:rsidP="00D921E5">
      <w:pPr>
        <w:rPr>
          <w:rFonts w:eastAsia="Gisha"/>
          <w:color w:val="FF0000"/>
        </w:rPr>
      </w:pPr>
    </w:p>
    <w:p w14:paraId="3AD14E48" w14:textId="77777777" w:rsidR="00E1300F" w:rsidRPr="00E1300F" w:rsidRDefault="00E1300F" w:rsidP="00E1300F">
      <w:pPr>
        <w:keepNext/>
        <w:spacing w:before="240" w:after="60"/>
        <w:outlineLvl w:val="1"/>
        <w:rPr>
          <w:rFonts w:ascii="Arial" w:eastAsia="Gisha" w:hAnsi="Arial"/>
          <w:b/>
          <w:bCs/>
          <w:iCs/>
          <w:sz w:val="24"/>
          <w:szCs w:val="24"/>
        </w:rPr>
      </w:pPr>
      <w:r w:rsidRPr="00E1300F">
        <w:rPr>
          <w:rFonts w:ascii="Arial" w:eastAsia="Gisha" w:hAnsi="Arial"/>
          <w:b/>
          <w:bCs/>
          <w:iCs/>
          <w:sz w:val="24"/>
          <w:szCs w:val="24"/>
        </w:rPr>
        <w:t>3.3 Kokonaistulot ja -menot</w:t>
      </w:r>
    </w:p>
    <w:p w14:paraId="0AB4FFFE" w14:textId="77777777" w:rsidR="00E1300F" w:rsidRPr="00E1300F" w:rsidRDefault="00E1300F" w:rsidP="00E1300F">
      <w:pPr>
        <w:rPr>
          <w:rFonts w:eastAsia="Gisha"/>
        </w:rPr>
      </w:pPr>
    </w:p>
    <w:p w14:paraId="780B65CC" w14:textId="77777777" w:rsidR="00E1300F" w:rsidRPr="00E1300F" w:rsidRDefault="00E1300F" w:rsidP="00E1300F">
      <w:pPr>
        <w:rPr>
          <w:rFonts w:ascii="Arial" w:eastAsia="Gisha" w:hAnsi="Arial"/>
          <w:b/>
          <w:bCs/>
        </w:rPr>
      </w:pPr>
      <w:r w:rsidRPr="00E1300F">
        <w:rPr>
          <w:rFonts w:ascii="Arial" w:eastAsia="Gisha" w:hAnsi="Arial"/>
          <w:b/>
          <w:bCs/>
        </w:rPr>
        <w:t>Kokonaistulo ja kokonaistulo -käsitteet</w:t>
      </w:r>
    </w:p>
    <w:p w14:paraId="684D4E66" w14:textId="77777777" w:rsidR="00E1300F" w:rsidRPr="00E1300F" w:rsidRDefault="00E1300F" w:rsidP="00E1300F">
      <w:pPr>
        <w:rPr>
          <w:rFonts w:ascii="Arial" w:eastAsia="Gisha" w:hAnsi="Arial"/>
        </w:rPr>
      </w:pPr>
    </w:p>
    <w:p w14:paraId="78C592AA" w14:textId="77777777" w:rsidR="00E1300F" w:rsidRPr="00E1300F" w:rsidRDefault="00E1300F" w:rsidP="00E1300F">
      <w:pPr>
        <w:spacing w:line="276" w:lineRule="auto"/>
        <w:contextualSpacing/>
        <w:rPr>
          <w:rFonts w:ascii="Arial" w:eastAsia="Arial" w:hAnsi="Arial" w:cs="Segoe UI"/>
          <w:szCs w:val="22"/>
          <w:lang w:eastAsia="en-US"/>
        </w:rPr>
      </w:pPr>
      <w:r w:rsidRPr="00E1300F">
        <w:rPr>
          <w:rFonts w:ascii="Arial" w:eastAsia="Arial" w:hAnsi="Arial" w:cs="Segoe UI"/>
          <w:b/>
          <w:szCs w:val="22"/>
          <w:lang w:eastAsia="en-US"/>
        </w:rPr>
        <w:t>Kokonaistulojen ja -menojen laskelma</w:t>
      </w:r>
      <w:r w:rsidRPr="00E1300F">
        <w:rPr>
          <w:rFonts w:ascii="Arial" w:eastAsia="Arial" w:hAnsi="Arial" w:cs="Segoe UI"/>
          <w:szCs w:val="22"/>
          <w:lang w:eastAsia="en-US"/>
        </w:rPr>
        <w:t xml:space="preserve"> laaditaan tuloslaskelmasta ja rahoituslaskelmasta, jotka sisältävät vain ulkoiset tulot, menot ja rahoitustapahtumat.</w:t>
      </w:r>
    </w:p>
    <w:p w14:paraId="4E988E60" w14:textId="77777777" w:rsidR="00E1300F" w:rsidRPr="00E1300F" w:rsidRDefault="00E1300F" w:rsidP="00E1300F">
      <w:pPr>
        <w:spacing w:line="276" w:lineRule="auto"/>
        <w:contextualSpacing/>
        <w:rPr>
          <w:rFonts w:ascii="Arial" w:eastAsia="Arial" w:hAnsi="Arial" w:cs="Segoe UI"/>
          <w:color w:val="FF0000"/>
          <w:szCs w:val="22"/>
          <w:lang w:eastAsia="en-US"/>
        </w:rPr>
      </w:pPr>
    </w:p>
    <w:p w14:paraId="4D9AD436" w14:textId="77777777" w:rsidR="00E1300F" w:rsidRPr="00E1300F" w:rsidRDefault="00E1300F" w:rsidP="00E1300F">
      <w:pPr>
        <w:spacing w:line="276" w:lineRule="auto"/>
        <w:contextualSpacing/>
        <w:rPr>
          <w:rFonts w:ascii="Arial" w:eastAsia="Arial" w:hAnsi="Arial" w:cs="Segoe UI"/>
          <w:szCs w:val="22"/>
          <w:lang w:eastAsia="en-US"/>
        </w:rPr>
      </w:pPr>
      <w:r w:rsidRPr="00E1300F">
        <w:rPr>
          <w:rFonts w:ascii="Arial" w:eastAsia="Arial" w:hAnsi="Arial" w:cs="Segoe UI"/>
          <w:b/>
          <w:szCs w:val="22"/>
          <w:lang w:eastAsia="en-US"/>
        </w:rPr>
        <w:t>Kokonaistulo ja -meno -käsitteet</w:t>
      </w:r>
      <w:r w:rsidRPr="00E1300F">
        <w:rPr>
          <w:rFonts w:ascii="Arial" w:eastAsia="Arial" w:hAnsi="Arial" w:cs="Segoe UI"/>
          <w:szCs w:val="22"/>
          <w:lang w:eastAsia="en-US"/>
        </w:rPr>
        <w:t xml:space="preserve"> kattavat laskelmassa varsinaiset toiminnan ja investointien tulot ja menot sekä rahoitustoiminnan rahan lähteet ja käytön. </w:t>
      </w:r>
    </w:p>
    <w:p w14:paraId="47CC0591" w14:textId="77777777" w:rsidR="00E1300F" w:rsidRPr="00E1300F" w:rsidRDefault="00E1300F" w:rsidP="00E1300F">
      <w:pPr>
        <w:spacing w:line="276" w:lineRule="auto"/>
        <w:contextualSpacing/>
        <w:rPr>
          <w:rFonts w:ascii="Arial" w:eastAsia="Arial" w:hAnsi="Arial" w:cs="Segoe UI"/>
          <w:szCs w:val="22"/>
          <w:lang w:eastAsia="en-US"/>
        </w:rPr>
      </w:pPr>
    </w:p>
    <w:p w14:paraId="78FE5F5E" w14:textId="77777777" w:rsidR="00E1300F" w:rsidRPr="00E1300F" w:rsidRDefault="00E1300F" w:rsidP="00E1300F">
      <w:pPr>
        <w:spacing w:line="276" w:lineRule="auto"/>
        <w:contextualSpacing/>
        <w:rPr>
          <w:rFonts w:ascii="Arial" w:eastAsia="Arial" w:hAnsi="Arial" w:cs="Segoe UI"/>
          <w:szCs w:val="22"/>
          <w:lang w:eastAsia="en-US"/>
        </w:rPr>
      </w:pPr>
      <w:r w:rsidRPr="00E1300F">
        <w:rPr>
          <w:rFonts w:ascii="Arial" w:eastAsia="Arial" w:hAnsi="Arial" w:cs="Segoe UI"/>
          <w:szCs w:val="22"/>
          <w:lang w:eastAsia="en-US"/>
        </w:rPr>
        <w:t xml:space="preserve">Hailuodon kunnan kokonaistulot olivat tilikaudella 5 213 254 €, Suurimmat tuloerät muodostuvat verotuloista ja valtionosuudesta. Kokonaismenot olivat tilikaudella </w:t>
      </w:r>
      <w:r w:rsidRPr="00E1300F">
        <w:rPr>
          <w:rFonts w:ascii="Arial" w:eastAsia="Arial" w:hAnsi="Arial" w:cs="Segoe UI"/>
          <w:szCs w:val="18"/>
          <w:lang w:eastAsia="en-US"/>
        </w:rPr>
        <w:t xml:space="preserve">4 971 380 </w:t>
      </w:r>
      <w:r w:rsidRPr="00E1300F">
        <w:rPr>
          <w:rFonts w:ascii="Arial" w:eastAsia="Arial" w:hAnsi="Arial" w:cs="Segoe UI"/>
          <w:szCs w:val="22"/>
          <w:lang w:eastAsia="en-US"/>
        </w:rPr>
        <w:t>€. Olennaisin menoerä koostuu toimintakuluista, joiden osuus kokonaismenoista oli 88,8 %. Kokonaistulot ylittivät kokonaismenot 241 875 €:</w:t>
      </w:r>
      <w:proofErr w:type="spellStart"/>
      <w:r w:rsidRPr="00E1300F">
        <w:rPr>
          <w:rFonts w:ascii="Arial" w:eastAsia="Arial" w:hAnsi="Arial" w:cs="Segoe UI"/>
          <w:szCs w:val="22"/>
          <w:lang w:eastAsia="en-US"/>
        </w:rPr>
        <w:t>lla</w:t>
      </w:r>
      <w:proofErr w:type="spellEnd"/>
      <w:r w:rsidRPr="00E1300F">
        <w:rPr>
          <w:rFonts w:ascii="Arial" w:eastAsia="Arial" w:hAnsi="Arial" w:cs="Segoe UI"/>
          <w:szCs w:val="22"/>
          <w:lang w:eastAsia="en-US"/>
        </w:rPr>
        <w:t>.</w:t>
      </w:r>
    </w:p>
    <w:p w14:paraId="519D953B" w14:textId="77777777" w:rsidR="00E1300F" w:rsidRPr="00E1300F" w:rsidRDefault="00E1300F" w:rsidP="00E1300F">
      <w:pPr>
        <w:rPr>
          <w:rFonts w:ascii="Arial" w:eastAsia="Gisha" w:hAnsi="Arial"/>
          <w:color w:val="FF0000"/>
        </w:rPr>
      </w:pPr>
    </w:p>
    <w:p w14:paraId="2572CA7B" w14:textId="77777777" w:rsidR="00E1300F" w:rsidRPr="00E1300F" w:rsidRDefault="00E1300F" w:rsidP="00E1300F">
      <w:pPr>
        <w:rPr>
          <w:rFonts w:eastAsia="Gisha"/>
          <w:color w:val="FF0000"/>
        </w:rPr>
      </w:pPr>
    </w:p>
    <w:tbl>
      <w:tblPr>
        <w:tblW w:w="9493" w:type="dxa"/>
        <w:tblCellMar>
          <w:left w:w="70" w:type="dxa"/>
          <w:right w:w="70" w:type="dxa"/>
        </w:tblCellMar>
        <w:tblLook w:val="04A0" w:firstRow="1" w:lastRow="0" w:firstColumn="1" w:lastColumn="0" w:noHBand="0" w:noVBand="1"/>
      </w:tblPr>
      <w:tblGrid>
        <w:gridCol w:w="3720"/>
        <w:gridCol w:w="1095"/>
        <w:gridCol w:w="1145"/>
        <w:gridCol w:w="2340"/>
        <w:gridCol w:w="1193"/>
      </w:tblGrid>
      <w:tr w:rsidR="00E1300F" w:rsidRPr="00E1300F" w14:paraId="231CD98B" w14:textId="77777777" w:rsidTr="009C588F">
        <w:trPr>
          <w:trHeight w:val="288"/>
        </w:trPr>
        <w:tc>
          <w:tcPr>
            <w:tcW w:w="3720" w:type="dxa"/>
            <w:tcBorders>
              <w:top w:val="single" w:sz="4" w:space="0" w:color="auto"/>
              <w:left w:val="single" w:sz="4" w:space="0" w:color="auto"/>
              <w:bottom w:val="single" w:sz="4" w:space="0" w:color="auto"/>
              <w:right w:val="nil"/>
            </w:tcBorders>
            <w:shd w:val="clear" w:color="auto" w:fill="auto"/>
            <w:noWrap/>
            <w:vAlign w:val="center"/>
            <w:hideMark/>
          </w:tcPr>
          <w:p w14:paraId="3FCEA68D" w14:textId="77777777" w:rsidR="00E1300F" w:rsidRPr="00E1300F" w:rsidRDefault="00E1300F" w:rsidP="00E1300F">
            <w:pPr>
              <w:jc w:val="left"/>
              <w:rPr>
                <w:rFonts w:ascii="Arial" w:hAnsi="Arial"/>
                <w:szCs w:val="18"/>
              </w:rPr>
            </w:pPr>
            <w:r w:rsidRPr="00E1300F">
              <w:rPr>
                <w:rFonts w:ascii="Arial" w:hAnsi="Arial"/>
                <w:szCs w:val="18"/>
              </w:rPr>
              <w:t>KOKONAISTULO JA –MENO €</w:t>
            </w:r>
          </w:p>
        </w:tc>
        <w:tc>
          <w:tcPr>
            <w:tcW w:w="1095" w:type="dxa"/>
            <w:tcBorders>
              <w:top w:val="single" w:sz="4" w:space="0" w:color="auto"/>
              <w:left w:val="nil"/>
              <w:bottom w:val="single" w:sz="4" w:space="0" w:color="auto"/>
              <w:right w:val="nil"/>
            </w:tcBorders>
            <w:shd w:val="clear" w:color="auto" w:fill="auto"/>
            <w:vAlign w:val="center"/>
            <w:hideMark/>
          </w:tcPr>
          <w:p w14:paraId="75D84F34"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single" w:sz="4" w:space="0" w:color="auto"/>
              <w:left w:val="nil"/>
              <w:bottom w:val="single" w:sz="4" w:space="0" w:color="auto"/>
              <w:right w:val="nil"/>
            </w:tcBorders>
            <w:shd w:val="clear" w:color="auto" w:fill="auto"/>
            <w:vAlign w:val="center"/>
            <w:hideMark/>
          </w:tcPr>
          <w:p w14:paraId="066371E2" w14:textId="77777777" w:rsidR="00E1300F" w:rsidRPr="00E1300F" w:rsidRDefault="00E1300F" w:rsidP="00E1300F">
            <w:pPr>
              <w:jc w:val="left"/>
              <w:rPr>
                <w:rFonts w:ascii="Arial" w:hAnsi="Arial"/>
                <w:szCs w:val="18"/>
              </w:rPr>
            </w:pPr>
            <w:r w:rsidRPr="00E1300F">
              <w:rPr>
                <w:rFonts w:ascii="Arial" w:hAnsi="Arial"/>
                <w:szCs w:val="18"/>
              </w:rPr>
              <w:t> </w:t>
            </w:r>
          </w:p>
        </w:tc>
        <w:tc>
          <w:tcPr>
            <w:tcW w:w="1193" w:type="dxa"/>
            <w:tcBorders>
              <w:top w:val="single" w:sz="4" w:space="0" w:color="auto"/>
              <w:left w:val="nil"/>
              <w:bottom w:val="single" w:sz="4" w:space="0" w:color="auto"/>
              <w:right w:val="single" w:sz="4" w:space="0" w:color="auto"/>
            </w:tcBorders>
            <w:shd w:val="clear" w:color="auto" w:fill="auto"/>
            <w:vAlign w:val="center"/>
            <w:hideMark/>
          </w:tcPr>
          <w:p w14:paraId="3014A579" w14:textId="77777777" w:rsidR="00E1300F" w:rsidRPr="00E1300F" w:rsidRDefault="00E1300F" w:rsidP="00E1300F">
            <w:pPr>
              <w:jc w:val="right"/>
              <w:rPr>
                <w:rFonts w:ascii="Arial" w:hAnsi="Arial"/>
                <w:szCs w:val="18"/>
              </w:rPr>
            </w:pPr>
            <w:r w:rsidRPr="00E1300F">
              <w:rPr>
                <w:rFonts w:ascii="Arial" w:hAnsi="Arial"/>
                <w:szCs w:val="18"/>
              </w:rPr>
              <w:t> </w:t>
            </w:r>
          </w:p>
        </w:tc>
      </w:tr>
      <w:tr w:rsidR="00E1300F" w:rsidRPr="00E1300F" w14:paraId="2D07D2E9"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24D26105" w14:textId="77777777" w:rsidR="00E1300F" w:rsidRPr="00E1300F" w:rsidRDefault="00E1300F" w:rsidP="00E1300F">
            <w:pPr>
              <w:jc w:val="left"/>
              <w:rPr>
                <w:rFonts w:ascii="Arial" w:hAnsi="Arial"/>
                <w:szCs w:val="18"/>
              </w:rPr>
            </w:pPr>
            <w:r w:rsidRPr="00E1300F">
              <w:rPr>
                <w:rFonts w:ascii="Arial" w:hAnsi="Arial"/>
                <w:szCs w:val="18"/>
              </w:rPr>
              <w:t>TULOT</w:t>
            </w:r>
          </w:p>
        </w:tc>
        <w:tc>
          <w:tcPr>
            <w:tcW w:w="1095" w:type="dxa"/>
            <w:tcBorders>
              <w:top w:val="nil"/>
              <w:left w:val="nil"/>
              <w:bottom w:val="nil"/>
              <w:right w:val="single" w:sz="4" w:space="0" w:color="auto"/>
            </w:tcBorders>
            <w:shd w:val="clear" w:color="auto" w:fill="auto"/>
            <w:vAlign w:val="center"/>
            <w:hideMark/>
          </w:tcPr>
          <w:p w14:paraId="35E0C725"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single" w:sz="4" w:space="0" w:color="auto"/>
              <w:left w:val="nil"/>
              <w:bottom w:val="nil"/>
              <w:right w:val="nil"/>
            </w:tcBorders>
            <w:shd w:val="clear" w:color="auto" w:fill="auto"/>
            <w:vAlign w:val="center"/>
            <w:hideMark/>
          </w:tcPr>
          <w:p w14:paraId="0B44B77A" w14:textId="77777777" w:rsidR="00E1300F" w:rsidRPr="00E1300F" w:rsidRDefault="00E1300F" w:rsidP="00E1300F">
            <w:pPr>
              <w:jc w:val="left"/>
              <w:rPr>
                <w:rFonts w:ascii="Arial" w:hAnsi="Arial"/>
                <w:szCs w:val="18"/>
              </w:rPr>
            </w:pPr>
            <w:r w:rsidRPr="00E1300F">
              <w:rPr>
                <w:rFonts w:ascii="Arial" w:hAnsi="Arial"/>
                <w:szCs w:val="18"/>
              </w:rPr>
              <w:t>MENOT</w:t>
            </w:r>
          </w:p>
        </w:tc>
        <w:tc>
          <w:tcPr>
            <w:tcW w:w="1193" w:type="dxa"/>
            <w:tcBorders>
              <w:top w:val="nil"/>
              <w:left w:val="nil"/>
              <w:bottom w:val="nil"/>
              <w:right w:val="single" w:sz="4" w:space="0" w:color="auto"/>
            </w:tcBorders>
            <w:shd w:val="clear" w:color="auto" w:fill="auto"/>
            <w:vAlign w:val="center"/>
            <w:hideMark/>
          </w:tcPr>
          <w:p w14:paraId="663F7F69" w14:textId="77777777" w:rsidR="00E1300F" w:rsidRPr="00E1300F" w:rsidRDefault="00E1300F" w:rsidP="00E1300F">
            <w:pPr>
              <w:jc w:val="right"/>
              <w:rPr>
                <w:rFonts w:ascii="Arial" w:hAnsi="Arial"/>
                <w:szCs w:val="18"/>
              </w:rPr>
            </w:pPr>
            <w:r w:rsidRPr="00E1300F">
              <w:rPr>
                <w:rFonts w:ascii="Arial" w:hAnsi="Arial"/>
                <w:szCs w:val="18"/>
              </w:rPr>
              <w:t> </w:t>
            </w:r>
          </w:p>
        </w:tc>
      </w:tr>
      <w:tr w:rsidR="00E1300F" w:rsidRPr="00E1300F" w14:paraId="4AD9B401"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20330079" w14:textId="77777777" w:rsidR="00E1300F" w:rsidRPr="00E1300F" w:rsidRDefault="00E1300F" w:rsidP="00E1300F">
            <w:pPr>
              <w:jc w:val="left"/>
              <w:rPr>
                <w:rFonts w:ascii="Arial" w:hAnsi="Arial"/>
                <w:b/>
                <w:bCs/>
                <w:szCs w:val="18"/>
              </w:rPr>
            </w:pPr>
            <w:r w:rsidRPr="00E1300F">
              <w:rPr>
                <w:rFonts w:ascii="Arial" w:hAnsi="Arial"/>
                <w:b/>
                <w:bCs/>
                <w:szCs w:val="18"/>
              </w:rPr>
              <w:t>Varsinainen toiminta</w:t>
            </w:r>
          </w:p>
        </w:tc>
        <w:tc>
          <w:tcPr>
            <w:tcW w:w="1095" w:type="dxa"/>
            <w:tcBorders>
              <w:top w:val="nil"/>
              <w:left w:val="nil"/>
              <w:bottom w:val="nil"/>
              <w:right w:val="single" w:sz="4" w:space="0" w:color="auto"/>
            </w:tcBorders>
            <w:shd w:val="clear" w:color="auto" w:fill="auto"/>
            <w:vAlign w:val="center"/>
            <w:hideMark/>
          </w:tcPr>
          <w:p w14:paraId="5FA5F4E7" w14:textId="77777777" w:rsidR="00E1300F" w:rsidRPr="00E1300F" w:rsidRDefault="00E1300F" w:rsidP="00E1300F">
            <w:pPr>
              <w:jc w:val="right"/>
              <w:rPr>
                <w:rFonts w:ascii="Arial" w:hAnsi="Arial"/>
                <w:b/>
                <w:bCs/>
                <w:szCs w:val="18"/>
              </w:rPr>
            </w:pPr>
            <w:r w:rsidRPr="00E1300F">
              <w:rPr>
                <w:rFonts w:ascii="Arial" w:hAnsi="Arial"/>
                <w:b/>
                <w:bCs/>
                <w:szCs w:val="18"/>
              </w:rPr>
              <w:t> </w:t>
            </w:r>
          </w:p>
        </w:tc>
        <w:tc>
          <w:tcPr>
            <w:tcW w:w="3485" w:type="dxa"/>
            <w:gridSpan w:val="2"/>
            <w:tcBorders>
              <w:top w:val="nil"/>
              <w:left w:val="nil"/>
              <w:bottom w:val="nil"/>
              <w:right w:val="nil"/>
            </w:tcBorders>
            <w:shd w:val="clear" w:color="auto" w:fill="auto"/>
            <w:vAlign w:val="center"/>
            <w:hideMark/>
          </w:tcPr>
          <w:p w14:paraId="7CB11EAD" w14:textId="77777777" w:rsidR="00E1300F" w:rsidRPr="00E1300F" w:rsidRDefault="00E1300F" w:rsidP="00E1300F">
            <w:pPr>
              <w:jc w:val="left"/>
              <w:rPr>
                <w:rFonts w:ascii="Arial" w:hAnsi="Arial"/>
                <w:b/>
                <w:bCs/>
                <w:szCs w:val="18"/>
              </w:rPr>
            </w:pPr>
            <w:r w:rsidRPr="00E1300F">
              <w:rPr>
                <w:rFonts w:ascii="Arial" w:hAnsi="Arial"/>
                <w:b/>
                <w:bCs/>
                <w:szCs w:val="18"/>
              </w:rPr>
              <w:t>Varsinainen toiminta</w:t>
            </w:r>
          </w:p>
        </w:tc>
        <w:tc>
          <w:tcPr>
            <w:tcW w:w="1193" w:type="dxa"/>
            <w:tcBorders>
              <w:top w:val="nil"/>
              <w:left w:val="nil"/>
              <w:bottom w:val="nil"/>
              <w:right w:val="single" w:sz="4" w:space="0" w:color="auto"/>
            </w:tcBorders>
            <w:shd w:val="clear" w:color="auto" w:fill="auto"/>
            <w:vAlign w:val="center"/>
            <w:hideMark/>
          </w:tcPr>
          <w:p w14:paraId="31F2CE1B" w14:textId="77777777" w:rsidR="00E1300F" w:rsidRPr="00E1300F" w:rsidRDefault="00E1300F" w:rsidP="00E1300F">
            <w:pPr>
              <w:jc w:val="right"/>
              <w:rPr>
                <w:rFonts w:ascii="Arial" w:hAnsi="Arial"/>
                <w:b/>
                <w:bCs/>
                <w:szCs w:val="18"/>
              </w:rPr>
            </w:pPr>
            <w:r w:rsidRPr="00E1300F">
              <w:rPr>
                <w:rFonts w:ascii="Arial" w:hAnsi="Arial"/>
                <w:b/>
                <w:bCs/>
                <w:szCs w:val="18"/>
              </w:rPr>
              <w:t> </w:t>
            </w:r>
          </w:p>
        </w:tc>
      </w:tr>
      <w:tr w:rsidR="00E1300F" w:rsidRPr="00E1300F" w14:paraId="66D1ED3A"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1CDB6E2C" w14:textId="77777777" w:rsidR="00E1300F" w:rsidRPr="00E1300F" w:rsidRDefault="00E1300F" w:rsidP="00E1300F">
            <w:pPr>
              <w:jc w:val="left"/>
              <w:rPr>
                <w:rFonts w:ascii="Arial" w:hAnsi="Arial"/>
                <w:szCs w:val="18"/>
              </w:rPr>
            </w:pPr>
            <w:r w:rsidRPr="00E1300F">
              <w:rPr>
                <w:rFonts w:ascii="Arial" w:hAnsi="Arial"/>
                <w:szCs w:val="18"/>
              </w:rPr>
              <w:t>Toimintatuotot</w:t>
            </w:r>
          </w:p>
        </w:tc>
        <w:tc>
          <w:tcPr>
            <w:tcW w:w="1095" w:type="dxa"/>
            <w:tcBorders>
              <w:top w:val="nil"/>
              <w:left w:val="nil"/>
              <w:bottom w:val="nil"/>
              <w:right w:val="single" w:sz="4" w:space="0" w:color="auto"/>
            </w:tcBorders>
            <w:shd w:val="clear" w:color="auto" w:fill="auto"/>
            <w:vAlign w:val="center"/>
            <w:hideMark/>
          </w:tcPr>
          <w:p w14:paraId="291E3F5D" w14:textId="77777777" w:rsidR="00E1300F" w:rsidRPr="00E1300F" w:rsidRDefault="00E1300F" w:rsidP="00E1300F">
            <w:pPr>
              <w:jc w:val="right"/>
              <w:rPr>
                <w:rFonts w:ascii="Arial" w:hAnsi="Arial"/>
                <w:szCs w:val="18"/>
              </w:rPr>
            </w:pPr>
            <w:r w:rsidRPr="00E1300F">
              <w:rPr>
                <w:rFonts w:ascii="Arial" w:hAnsi="Arial"/>
                <w:szCs w:val="18"/>
              </w:rPr>
              <w:t>1 563 845</w:t>
            </w:r>
          </w:p>
        </w:tc>
        <w:tc>
          <w:tcPr>
            <w:tcW w:w="3485" w:type="dxa"/>
            <w:gridSpan w:val="2"/>
            <w:tcBorders>
              <w:top w:val="nil"/>
              <w:left w:val="nil"/>
              <w:bottom w:val="nil"/>
              <w:right w:val="nil"/>
            </w:tcBorders>
            <w:shd w:val="clear" w:color="auto" w:fill="auto"/>
            <w:vAlign w:val="center"/>
            <w:hideMark/>
          </w:tcPr>
          <w:p w14:paraId="0871A12A" w14:textId="77777777" w:rsidR="00E1300F" w:rsidRPr="00E1300F" w:rsidRDefault="00E1300F" w:rsidP="00E1300F">
            <w:pPr>
              <w:jc w:val="left"/>
              <w:rPr>
                <w:rFonts w:ascii="Arial" w:hAnsi="Arial"/>
                <w:szCs w:val="18"/>
              </w:rPr>
            </w:pPr>
            <w:r w:rsidRPr="00E1300F">
              <w:rPr>
                <w:rFonts w:ascii="Arial" w:hAnsi="Arial"/>
                <w:szCs w:val="18"/>
              </w:rPr>
              <w:t>Toimintakulut</w:t>
            </w:r>
          </w:p>
        </w:tc>
        <w:tc>
          <w:tcPr>
            <w:tcW w:w="1193" w:type="dxa"/>
            <w:tcBorders>
              <w:top w:val="nil"/>
              <w:left w:val="nil"/>
              <w:bottom w:val="nil"/>
              <w:right w:val="single" w:sz="4" w:space="0" w:color="auto"/>
            </w:tcBorders>
            <w:shd w:val="clear" w:color="auto" w:fill="auto"/>
            <w:vAlign w:val="center"/>
            <w:hideMark/>
          </w:tcPr>
          <w:p w14:paraId="0A407B96" w14:textId="77777777" w:rsidR="00E1300F" w:rsidRPr="00E1300F" w:rsidRDefault="00E1300F" w:rsidP="00E1300F">
            <w:pPr>
              <w:jc w:val="right"/>
              <w:rPr>
                <w:rFonts w:ascii="Arial" w:hAnsi="Arial"/>
                <w:szCs w:val="18"/>
              </w:rPr>
            </w:pPr>
            <w:r w:rsidRPr="00E1300F">
              <w:rPr>
                <w:rFonts w:ascii="Arial" w:hAnsi="Arial"/>
                <w:szCs w:val="18"/>
              </w:rPr>
              <w:t>4 415 478</w:t>
            </w:r>
          </w:p>
        </w:tc>
      </w:tr>
      <w:tr w:rsidR="00E1300F" w:rsidRPr="00E1300F" w14:paraId="332A5D4C"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1E86ABB4" w14:textId="77777777" w:rsidR="00E1300F" w:rsidRPr="00E1300F" w:rsidRDefault="00E1300F" w:rsidP="00E1300F">
            <w:pPr>
              <w:jc w:val="left"/>
              <w:rPr>
                <w:rFonts w:ascii="Arial" w:hAnsi="Arial"/>
                <w:szCs w:val="18"/>
              </w:rPr>
            </w:pPr>
            <w:r w:rsidRPr="00E1300F">
              <w:rPr>
                <w:rFonts w:ascii="Arial" w:hAnsi="Arial"/>
                <w:szCs w:val="18"/>
              </w:rPr>
              <w:t> </w:t>
            </w:r>
          </w:p>
        </w:tc>
        <w:tc>
          <w:tcPr>
            <w:tcW w:w="1095" w:type="dxa"/>
            <w:tcBorders>
              <w:top w:val="nil"/>
              <w:left w:val="nil"/>
              <w:bottom w:val="nil"/>
              <w:right w:val="single" w:sz="4" w:space="0" w:color="auto"/>
            </w:tcBorders>
            <w:shd w:val="clear" w:color="auto" w:fill="auto"/>
            <w:vAlign w:val="center"/>
            <w:hideMark/>
          </w:tcPr>
          <w:p w14:paraId="2F75E5DE"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nil"/>
              <w:right w:val="nil"/>
            </w:tcBorders>
            <w:shd w:val="clear" w:color="auto" w:fill="auto"/>
            <w:vAlign w:val="center"/>
            <w:hideMark/>
          </w:tcPr>
          <w:p w14:paraId="59004871" w14:textId="77777777" w:rsidR="00E1300F" w:rsidRPr="00E1300F" w:rsidRDefault="00E1300F" w:rsidP="00E1300F">
            <w:pPr>
              <w:jc w:val="left"/>
              <w:rPr>
                <w:rFonts w:ascii="Arial" w:hAnsi="Arial"/>
                <w:szCs w:val="18"/>
              </w:rPr>
            </w:pPr>
            <w:r w:rsidRPr="00E1300F">
              <w:rPr>
                <w:rFonts w:ascii="Arial" w:hAnsi="Arial"/>
                <w:szCs w:val="18"/>
              </w:rPr>
              <w:t>- Valmistus omaan käyttöön (-)</w:t>
            </w:r>
          </w:p>
        </w:tc>
        <w:tc>
          <w:tcPr>
            <w:tcW w:w="1193" w:type="dxa"/>
            <w:tcBorders>
              <w:top w:val="nil"/>
              <w:left w:val="nil"/>
              <w:bottom w:val="nil"/>
              <w:right w:val="single" w:sz="4" w:space="0" w:color="auto"/>
            </w:tcBorders>
            <w:shd w:val="clear" w:color="auto" w:fill="auto"/>
            <w:vAlign w:val="center"/>
            <w:hideMark/>
          </w:tcPr>
          <w:p w14:paraId="7AE80C3C" w14:textId="77777777" w:rsidR="00E1300F" w:rsidRPr="00E1300F" w:rsidRDefault="00E1300F" w:rsidP="00E1300F">
            <w:pPr>
              <w:jc w:val="right"/>
              <w:rPr>
                <w:rFonts w:ascii="Arial" w:hAnsi="Arial"/>
                <w:color w:val="FF0000"/>
                <w:szCs w:val="18"/>
              </w:rPr>
            </w:pPr>
            <w:r w:rsidRPr="00E1300F">
              <w:rPr>
                <w:rFonts w:ascii="Arial" w:hAnsi="Arial"/>
                <w:color w:val="FF0000"/>
                <w:szCs w:val="18"/>
              </w:rPr>
              <w:t> </w:t>
            </w:r>
          </w:p>
        </w:tc>
      </w:tr>
      <w:tr w:rsidR="00E1300F" w:rsidRPr="00E1300F" w14:paraId="566A720A"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7B49FE0E" w14:textId="77777777" w:rsidR="00E1300F" w:rsidRPr="00E1300F" w:rsidRDefault="00E1300F" w:rsidP="00E1300F">
            <w:pPr>
              <w:jc w:val="left"/>
              <w:rPr>
                <w:rFonts w:ascii="Arial" w:hAnsi="Arial"/>
                <w:szCs w:val="18"/>
              </w:rPr>
            </w:pPr>
            <w:r w:rsidRPr="00E1300F">
              <w:rPr>
                <w:rFonts w:ascii="Arial" w:hAnsi="Arial"/>
                <w:szCs w:val="18"/>
              </w:rPr>
              <w:t>Verotulot</w:t>
            </w:r>
          </w:p>
        </w:tc>
        <w:tc>
          <w:tcPr>
            <w:tcW w:w="1095" w:type="dxa"/>
            <w:tcBorders>
              <w:top w:val="nil"/>
              <w:left w:val="nil"/>
              <w:bottom w:val="nil"/>
              <w:right w:val="single" w:sz="4" w:space="0" w:color="auto"/>
            </w:tcBorders>
            <w:shd w:val="clear" w:color="auto" w:fill="auto"/>
            <w:vAlign w:val="center"/>
            <w:hideMark/>
          </w:tcPr>
          <w:p w14:paraId="60A449EF" w14:textId="77777777" w:rsidR="00E1300F" w:rsidRPr="00E1300F" w:rsidRDefault="00E1300F" w:rsidP="00E1300F">
            <w:pPr>
              <w:jc w:val="right"/>
              <w:rPr>
                <w:rFonts w:ascii="Arial" w:hAnsi="Arial"/>
                <w:szCs w:val="18"/>
              </w:rPr>
            </w:pPr>
            <w:r w:rsidRPr="00E1300F">
              <w:rPr>
                <w:rFonts w:ascii="Arial" w:hAnsi="Arial"/>
                <w:szCs w:val="18"/>
              </w:rPr>
              <w:t>2 090 842</w:t>
            </w:r>
          </w:p>
        </w:tc>
        <w:tc>
          <w:tcPr>
            <w:tcW w:w="3485" w:type="dxa"/>
            <w:gridSpan w:val="2"/>
            <w:tcBorders>
              <w:top w:val="nil"/>
              <w:left w:val="nil"/>
              <w:bottom w:val="nil"/>
              <w:right w:val="nil"/>
            </w:tcBorders>
            <w:shd w:val="clear" w:color="auto" w:fill="auto"/>
            <w:vAlign w:val="center"/>
            <w:hideMark/>
          </w:tcPr>
          <w:p w14:paraId="19B53091" w14:textId="77777777" w:rsidR="00E1300F" w:rsidRPr="00E1300F" w:rsidRDefault="00E1300F" w:rsidP="00E1300F">
            <w:pPr>
              <w:jc w:val="left"/>
              <w:rPr>
                <w:rFonts w:ascii="Arial" w:hAnsi="Arial"/>
                <w:szCs w:val="18"/>
              </w:rPr>
            </w:pPr>
            <w:r w:rsidRPr="00E1300F">
              <w:rPr>
                <w:rFonts w:ascii="Arial" w:hAnsi="Arial"/>
                <w:szCs w:val="18"/>
              </w:rPr>
              <w:t> </w:t>
            </w:r>
          </w:p>
        </w:tc>
        <w:tc>
          <w:tcPr>
            <w:tcW w:w="1193" w:type="dxa"/>
            <w:tcBorders>
              <w:top w:val="nil"/>
              <w:left w:val="nil"/>
              <w:bottom w:val="nil"/>
              <w:right w:val="single" w:sz="4" w:space="0" w:color="auto"/>
            </w:tcBorders>
            <w:shd w:val="clear" w:color="auto" w:fill="auto"/>
            <w:vAlign w:val="center"/>
            <w:hideMark/>
          </w:tcPr>
          <w:p w14:paraId="5714DCE0" w14:textId="77777777" w:rsidR="00E1300F" w:rsidRPr="00E1300F" w:rsidRDefault="00E1300F" w:rsidP="00E1300F">
            <w:pPr>
              <w:jc w:val="right"/>
              <w:rPr>
                <w:rFonts w:ascii="Arial" w:hAnsi="Arial"/>
                <w:color w:val="FF0000"/>
                <w:szCs w:val="18"/>
              </w:rPr>
            </w:pPr>
            <w:r w:rsidRPr="00E1300F">
              <w:rPr>
                <w:rFonts w:ascii="Arial" w:hAnsi="Arial"/>
                <w:color w:val="FF0000"/>
                <w:szCs w:val="18"/>
              </w:rPr>
              <w:t> </w:t>
            </w:r>
          </w:p>
        </w:tc>
      </w:tr>
      <w:tr w:rsidR="00E1300F" w:rsidRPr="00E1300F" w14:paraId="733EA76D"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4CA5BC5A" w14:textId="77777777" w:rsidR="00E1300F" w:rsidRPr="00E1300F" w:rsidRDefault="00E1300F" w:rsidP="00E1300F">
            <w:pPr>
              <w:jc w:val="left"/>
              <w:rPr>
                <w:rFonts w:ascii="Arial" w:hAnsi="Arial"/>
                <w:szCs w:val="18"/>
              </w:rPr>
            </w:pPr>
            <w:r w:rsidRPr="00E1300F">
              <w:rPr>
                <w:rFonts w:ascii="Arial" w:hAnsi="Arial"/>
                <w:szCs w:val="18"/>
              </w:rPr>
              <w:t>Valtionosuudet</w:t>
            </w:r>
          </w:p>
        </w:tc>
        <w:tc>
          <w:tcPr>
            <w:tcW w:w="1095" w:type="dxa"/>
            <w:tcBorders>
              <w:top w:val="nil"/>
              <w:left w:val="nil"/>
              <w:bottom w:val="nil"/>
              <w:right w:val="single" w:sz="4" w:space="0" w:color="auto"/>
            </w:tcBorders>
            <w:shd w:val="clear" w:color="auto" w:fill="auto"/>
            <w:vAlign w:val="center"/>
            <w:hideMark/>
          </w:tcPr>
          <w:p w14:paraId="0D37B6EB" w14:textId="77777777" w:rsidR="00E1300F" w:rsidRPr="00E1300F" w:rsidRDefault="00E1300F" w:rsidP="00E1300F">
            <w:pPr>
              <w:jc w:val="right"/>
              <w:rPr>
                <w:rFonts w:ascii="Arial" w:hAnsi="Arial"/>
                <w:szCs w:val="18"/>
              </w:rPr>
            </w:pPr>
            <w:r w:rsidRPr="00E1300F">
              <w:rPr>
                <w:rFonts w:ascii="Arial" w:hAnsi="Arial"/>
                <w:szCs w:val="18"/>
              </w:rPr>
              <w:t>1 501 981</w:t>
            </w:r>
          </w:p>
        </w:tc>
        <w:tc>
          <w:tcPr>
            <w:tcW w:w="3485" w:type="dxa"/>
            <w:gridSpan w:val="2"/>
            <w:tcBorders>
              <w:top w:val="nil"/>
              <w:left w:val="nil"/>
              <w:bottom w:val="nil"/>
              <w:right w:val="nil"/>
            </w:tcBorders>
            <w:shd w:val="clear" w:color="auto" w:fill="auto"/>
            <w:vAlign w:val="center"/>
            <w:hideMark/>
          </w:tcPr>
          <w:p w14:paraId="2D711044" w14:textId="77777777" w:rsidR="00E1300F" w:rsidRPr="00E1300F" w:rsidRDefault="00E1300F" w:rsidP="00E1300F">
            <w:pPr>
              <w:jc w:val="left"/>
              <w:rPr>
                <w:rFonts w:ascii="Arial" w:hAnsi="Arial"/>
                <w:szCs w:val="18"/>
              </w:rPr>
            </w:pPr>
            <w:r w:rsidRPr="00E1300F">
              <w:rPr>
                <w:rFonts w:ascii="Arial" w:hAnsi="Arial"/>
                <w:szCs w:val="18"/>
              </w:rPr>
              <w:t> </w:t>
            </w:r>
          </w:p>
        </w:tc>
        <w:tc>
          <w:tcPr>
            <w:tcW w:w="1193" w:type="dxa"/>
            <w:tcBorders>
              <w:top w:val="nil"/>
              <w:left w:val="nil"/>
              <w:bottom w:val="nil"/>
              <w:right w:val="single" w:sz="4" w:space="0" w:color="auto"/>
            </w:tcBorders>
            <w:shd w:val="clear" w:color="auto" w:fill="auto"/>
            <w:vAlign w:val="center"/>
            <w:hideMark/>
          </w:tcPr>
          <w:p w14:paraId="6589D1B3" w14:textId="77777777" w:rsidR="00E1300F" w:rsidRPr="00E1300F" w:rsidRDefault="00E1300F" w:rsidP="00E1300F">
            <w:pPr>
              <w:jc w:val="right"/>
              <w:rPr>
                <w:rFonts w:ascii="Arial" w:hAnsi="Arial"/>
                <w:color w:val="FF0000"/>
                <w:szCs w:val="18"/>
              </w:rPr>
            </w:pPr>
            <w:r w:rsidRPr="00E1300F">
              <w:rPr>
                <w:rFonts w:ascii="Arial" w:hAnsi="Arial"/>
                <w:color w:val="FF0000"/>
                <w:szCs w:val="18"/>
              </w:rPr>
              <w:t> </w:t>
            </w:r>
          </w:p>
        </w:tc>
      </w:tr>
      <w:tr w:rsidR="00E1300F" w:rsidRPr="00E1300F" w14:paraId="2DCD0DCC"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45A9F3EA" w14:textId="77777777" w:rsidR="00E1300F" w:rsidRPr="00E1300F" w:rsidRDefault="00E1300F" w:rsidP="00E1300F">
            <w:pPr>
              <w:jc w:val="left"/>
              <w:rPr>
                <w:rFonts w:ascii="Arial" w:hAnsi="Arial"/>
                <w:szCs w:val="18"/>
              </w:rPr>
            </w:pPr>
            <w:r w:rsidRPr="00E1300F">
              <w:rPr>
                <w:rFonts w:ascii="Arial" w:hAnsi="Arial"/>
                <w:szCs w:val="18"/>
              </w:rPr>
              <w:t>Korkotuotot</w:t>
            </w:r>
          </w:p>
        </w:tc>
        <w:tc>
          <w:tcPr>
            <w:tcW w:w="1095" w:type="dxa"/>
            <w:tcBorders>
              <w:top w:val="nil"/>
              <w:left w:val="nil"/>
              <w:bottom w:val="nil"/>
              <w:right w:val="single" w:sz="4" w:space="0" w:color="auto"/>
            </w:tcBorders>
            <w:shd w:val="clear" w:color="auto" w:fill="auto"/>
            <w:vAlign w:val="center"/>
            <w:hideMark/>
          </w:tcPr>
          <w:p w14:paraId="23FF2077" w14:textId="77777777" w:rsidR="00E1300F" w:rsidRPr="00E1300F" w:rsidRDefault="00E1300F" w:rsidP="00E1300F">
            <w:pPr>
              <w:jc w:val="right"/>
              <w:rPr>
                <w:rFonts w:ascii="Arial" w:hAnsi="Arial"/>
                <w:szCs w:val="18"/>
              </w:rPr>
            </w:pPr>
            <w:r w:rsidRPr="00E1300F">
              <w:rPr>
                <w:rFonts w:ascii="Arial" w:hAnsi="Arial"/>
                <w:szCs w:val="18"/>
              </w:rPr>
              <w:t>8 860</w:t>
            </w:r>
          </w:p>
        </w:tc>
        <w:tc>
          <w:tcPr>
            <w:tcW w:w="3485" w:type="dxa"/>
            <w:gridSpan w:val="2"/>
            <w:tcBorders>
              <w:top w:val="nil"/>
              <w:left w:val="nil"/>
              <w:bottom w:val="nil"/>
              <w:right w:val="nil"/>
            </w:tcBorders>
            <w:shd w:val="clear" w:color="auto" w:fill="auto"/>
            <w:vAlign w:val="center"/>
            <w:hideMark/>
          </w:tcPr>
          <w:p w14:paraId="0D8D4183" w14:textId="77777777" w:rsidR="00E1300F" w:rsidRPr="00E1300F" w:rsidRDefault="00E1300F" w:rsidP="00E1300F">
            <w:pPr>
              <w:jc w:val="left"/>
              <w:rPr>
                <w:rFonts w:ascii="Arial" w:hAnsi="Arial"/>
                <w:szCs w:val="18"/>
              </w:rPr>
            </w:pPr>
            <w:r w:rsidRPr="00E1300F">
              <w:rPr>
                <w:rFonts w:ascii="Arial" w:hAnsi="Arial"/>
                <w:szCs w:val="18"/>
              </w:rPr>
              <w:t>Korkokulut</w:t>
            </w:r>
          </w:p>
        </w:tc>
        <w:tc>
          <w:tcPr>
            <w:tcW w:w="1193" w:type="dxa"/>
            <w:tcBorders>
              <w:top w:val="nil"/>
              <w:left w:val="nil"/>
              <w:bottom w:val="nil"/>
              <w:right w:val="single" w:sz="4" w:space="0" w:color="auto"/>
            </w:tcBorders>
            <w:shd w:val="clear" w:color="auto" w:fill="auto"/>
            <w:vAlign w:val="center"/>
            <w:hideMark/>
          </w:tcPr>
          <w:p w14:paraId="7F16EE9E" w14:textId="77777777" w:rsidR="00E1300F" w:rsidRPr="00E1300F" w:rsidRDefault="00E1300F" w:rsidP="00E1300F">
            <w:pPr>
              <w:jc w:val="right"/>
              <w:rPr>
                <w:rFonts w:ascii="Arial" w:hAnsi="Arial"/>
                <w:szCs w:val="18"/>
              </w:rPr>
            </w:pPr>
            <w:r w:rsidRPr="00E1300F">
              <w:rPr>
                <w:rFonts w:ascii="Arial" w:hAnsi="Arial"/>
                <w:szCs w:val="18"/>
              </w:rPr>
              <w:t>16 511</w:t>
            </w:r>
          </w:p>
        </w:tc>
      </w:tr>
      <w:tr w:rsidR="00E1300F" w:rsidRPr="00E1300F" w14:paraId="6ADBD4AB"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2E972241" w14:textId="77777777" w:rsidR="00E1300F" w:rsidRPr="00E1300F" w:rsidRDefault="00E1300F" w:rsidP="00E1300F">
            <w:pPr>
              <w:jc w:val="left"/>
              <w:rPr>
                <w:rFonts w:ascii="Arial" w:hAnsi="Arial"/>
                <w:szCs w:val="18"/>
              </w:rPr>
            </w:pPr>
            <w:r w:rsidRPr="00E1300F">
              <w:rPr>
                <w:rFonts w:ascii="Arial" w:hAnsi="Arial"/>
                <w:szCs w:val="18"/>
              </w:rPr>
              <w:t>Muut rahoitustuotot</w:t>
            </w:r>
          </w:p>
        </w:tc>
        <w:tc>
          <w:tcPr>
            <w:tcW w:w="1095" w:type="dxa"/>
            <w:tcBorders>
              <w:top w:val="nil"/>
              <w:left w:val="nil"/>
              <w:bottom w:val="nil"/>
              <w:right w:val="single" w:sz="4" w:space="0" w:color="auto"/>
            </w:tcBorders>
            <w:shd w:val="clear" w:color="auto" w:fill="auto"/>
            <w:vAlign w:val="center"/>
            <w:hideMark/>
          </w:tcPr>
          <w:p w14:paraId="7709D49A" w14:textId="77777777" w:rsidR="00E1300F" w:rsidRPr="00E1300F" w:rsidRDefault="00E1300F" w:rsidP="00E1300F">
            <w:pPr>
              <w:jc w:val="right"/>
              <w:rPr>
                <w:rFonts w:ascii="Arial" w:hAnsi="Arial"/>
                <w:szCs w:val="18"/>
              </w:rPr>
            </w:pPr>
            <w:r w:rsidRPr="00E1300F">
              <w:rPr>
                <w:rFonts w:ascii="Arial" w:hAnsi="Arial"/>
                <w:szCs w:val="18"/>
              </w:rPr>
              <w:t>12 348</w:t>
            </w:r>
          </w:p>
        </w:tc>
        <w:tc>
          <w:tcPr>
            <w:tcW w:w="3485" w:type="dxa"/>
            <w:gridSpan w:val="2"/>
            <w:tcBorders>
              <w:top w:val="nil"/>
              <w:left w:val="nil"/>
              <w:bottom w:val="nil"/>
              <w:right w:val="nil"/>
            </w:tcBorders>
            <w:shd w:val="clear" w:color="auto" w:fill="auto"/>
            <w:vAlign w:val="center"/>
            <w:hideMark/>
          </w:tcPr>
          <w:p w14:paraId="4F2E129A" w14:textId="77777777" w:rsidR="00E1300F" w:rsidRPr="00E1300F" w:rsidRDefault="00E1300F" w:rsidP="00E1300F">
            <w:pPr>
              <w:jc w:val="left"/>
              <w:rPr>
                <w:rFonts w:ascii="Arial" w:hAnsi="Arial"/>
                <w:szCs w:val="18"/>
              </w:rPr>
            </w:pPr>
            <w:r w:rsidRPr="00E1300F">
              <w:rPr>
                <w:rFonts w:ascii="Arial" w:hAnsi="Arial"/>
                <w:szCs w:val="18"/>
              </w:rPr>
              <w:t>Muut rahoituskulut</w:t>
            </w:r>
          </w:p>
        </w:tc>
        <w:tc>
          <w:tcPr>
            <w:tcW w:w="1193" w:type="dxa"/>
            <w:tcBorders>
              <w:top w:val="nil"/>
              <w:left w:val="nil"/>
              <w:bottom w:val="nil"/>
              <w:right w:val="single" w:sz="4" w:space="0" w:color="auto"/>
            </w:tcBorders>
            <w:shd w:val="clear" w:color="auto" w:fill="auto"/>
            <w:vAlign w:val="center"/>
            <w:hideMark/>
          </w:tcPr>
          <w:p w14:paraId="358C851F" w14:textId="77777777" w:rsidR="00E1300F" w:rsidRPr="00E1300F" w:rsidRDefault="00E1300F" w:rsidP="00E1300F">
            <w:pPr>
              <w:jc w:val="right"/>
              <w:rPr>
                <w:rFonts w:ascii="Arial" w:hAnsi="Arial"/>
                <w:szCs w:val="18"/>
              </w:rPr>
            </w:pPr>
            <w:r w:rsidRPr="00E1300F">
              <w:rPr>
                <w:rFonts w:ascii="Arial" w:hAnsi="Arial"/>
                <w:szCs w:val="18"/>
              </w:rPr>
              <w:t>15 185</w:t>
            </w:r>
          </w:p>
        </w:tc>
      </w:tr>
      <w:tr w:rsidR="00E1300F" w:rsidRPr="00E1300F" w14:paraId="0704F693"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0E7A9F3B" w14:textId="77777777" w:rsidR="00E1300F" w:rsidRPr="00E1300F" w:rsidRDefault="00E1300F" w:rsidP="00E1300F">
            <w:pPr>
              <w:jc w:val="left"/>
              <w:rPr>
                <w:rFonts w:ascii="Arial" w:hAnsi="Arial"/>
                <w:szCs w:val="18"/>
              </w:rPr>
            </w:pPr>
            <w:r w:rsidRPr="00E1300F">
              <w:rPr>
                <w:rFonts w:ascii="Arial" w:hAnsi="Arial"/>
                <w:szCs w:val="18"/>
              </w:rPr>
              <w:t>Satunnaiset tuotot</w:t>
            </w:r>
          </w:p>
        </w:tc>
        <w:tc>
          <w:tcPr>
            <w:tcW w:w="1095" w:type="dxa"/>
            <w:tcBorders>
              <w:top w:val="nil"/>
              <w:left w:val="nil"/>
              <w:bottom w:val="nil"/>
              <w:right w:val="single" w:sz="4" w:space="0" w:color="auto"/>
            </w:tcBorders>
            <w:shd w:val="clear" w:color="auto" w:fill="auto"/>
            <w:vAlign w:val="center"/>
            <w:hideMark/>
          </w:tcPr>
          <w:p w14:paraId="113B5EB2" w14:textId="77777777" w:rsidR="00E1300F" w:rsidRPr="00E1300F" w:rsidRDefault="00E1300F" w:rsidP="00E1300F">
            <w:pPr>
              <w:jc w:val="right"/>
              <w:rPr>
                <w:rFonts w:ascii="Arial" w:hAnsi="Arial"/>
                <w:color w:val="FF0000"/>
                <w:szCs w:val="18"/>
              </w:rPr>
            </w:pPr>
            <w:r w:rsidRPr="00E1300F">
              <w:rPr>
                <w:rFonts w:ascii="Arial" w:hAnsi="Arial"/>
                <w:color w:val="FF0000"/>
                <w:szCs w:val="18"/>
              </w:rPr>
              <w:t> </w:t>
            </w:r>
          </w:p>
        </w:tc>
        <w:tc>
          <w:tcPr>
            <w:tcW w:w="3485" w:type="dxa"/>
            <w:gridSpan w:val="2"/>
            <w:tcBorders>
              <w:top w:val="nil"/>
              <w:left w:val="nil"/>
              <w:bottom w:val="nil"/>
              <w:right w:val="nil"/>
            </w:tcBorders>
            <w:shd w:val="clear" w:color="auto" w:fill="auto"/>
            <w:vAlign w:val="center"/>
            <w:hideMark/>
          </w:tcPr>
          <w:p w14:paraId="2DAC9859" w14:textId="77777777" w:rsidR="00E1300F" w:rsidRPr="00E1300F" w:rsidRDefault="00E1300F" w:rsidP="00E1300F">
            <w:pPr>
              <w:jc w:val="left"/>
              <w:rPr>
                <w:rFonts w:ascii="Arial" w:hAnsi="Arial"/>
                <w:szCs w:val="18"/>
              </w:rPr>
            </w:pPr>
            <w:r w:rsidRPr="00E1300F">
              <w:rPr>
                <w:rFonts w:ascii="Arial" w:hAnsi="Arial"/>
                <w:szCs w:val="18"/>
              </w:rPr>
              <w:t>Satunnaiset kulut</w:t>
            </w:r>
          </w:p>
        </w:tc>
        <w:tc>
          <w:tcPr>
            <w:tcW w:w="1193" w:type="dxa"/>
            <w:tcBorders>
              <w:top w:val="nil"/>
              <w:left w:val="nil"/>
              <w:bottom w:val="nil"/>
              <w:right w:val="single" w:sz="4" w:space="0" w:color="auto"/>
            </w:tcBorders>
            <w:shd w:val="clear" w:color="auto" w:fill="auto"/>
            <w:vAlign w:val="center"/>
            <w:hideMark/>
          </w:tcPr>
          <w:p w14:paraId="515D6553" w14:textId="77777777" w:rsidR="00E1300F" w:rsidRPr="00E1300F" w:rsidRDefault="00E1300F" w:rsidP="00E1300F">
            <w:pPr>
              <w:jc w:val="right"/>
              <w:rPr>
                <w:rFonts w:ascii="Arial" w:hAnsi="Arial"/>
                <w:color w:val="FF0000"/>
                <w:szCs w:val="18"/>
              </w:rPr>
            </w:pPr>
            <w:r w:rsidRPr="00E1300F">
              <w:rPr>
                <w:rFonts w:ascii="Arial" w:hAnsi="Arial"/>
                <w:color w:val="FF0000"/>
                <w:szCs w:val="18"/>
              </w:rPr>
              <w:t> </w:t>
            </w:r>
          </w:p>
        </w:tc>
      </w:tr>
      <w:tr w:rsidR="00E1300F" w:rsidRPr="00E1300F" w14:paraId="6C5D6EAC"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64741B93" w14:textId="77777777" w:rsidR="00E1300F" w:rsidRPr="00E1300F" w:rsidRDefault="00E1300F" w:rsidP="00E1300F">
            <w:pPr>
              <w:jc w:val="left"/>
              <w:rPr>
                <w:rFonts w:ascii="Arial" w:hAnsi="Arial"/>
                <w:szCs w:val="18"/>
              </w:rPr>
            </w:pPr>
            <w:r w:rsidRPr="00E1300F">
              <w:rPr>
                <w:rFonts w:ascii="Arial" w:hAnsi="Arial"/>
                <w:szCs w:val="18"/>
              </w:rPr>
              <w:t>Tulorahoituksen korjauserät</w:t>
            </w:r>
          </w:p>
        </w:tc>
        <w:tc>
          <w:tcPr>
            <w:tcW w:w="1095" w:type="dxa"/>
            <w:tcBorders>
              <w:top w:val="nil"/>
              <w:left w:val="nil"/>
              <w:bottom w:val="nil"/>
              <w:right w:val="single" w:sz="4" w:space="0" w:color="auto"/>
            </w:tcBorders>
            <w:shd w:val="clear" w:color="auto" w:fill="auto"/>
            <w:vAlign w:val="center"/>
            <w:hideMark/>
          </w:tcPr>
          <w:p w14:paraId="5552BCC1"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nil"/>
              <w:right w:val="nil"/>
            </w:tcBorders>
            <w:shd w:val="clear" w:color="auto" w:fill="auto"/>
            <w:vAlign w:val="center"/>
            <w:hideMark/>
          </w:tcPr>
          <w:p w14:paraId="62201699" w14:textId="77777777" w:rsidR="00E1300F" w:rsidRPr="00E1300F" w:rsidRDefault="00E1300F" w:rsidP="00E1300F">
            <w:pPr>
              <w:jc w:val="left"/>
              <w:rPr>
                <w:rFonts w:ascii="Arial" w:hAnsi="Arial"/>
                <w:szCs w:val="18"/>
              </w:rPr>
            </w:pPr>
            <w:r w:rsidRPr="00E1300F">
              <w:rPr>
                <w:rFonts w:ascii="Arial" w:hAnsi="Arial"/>
                <w:szCs w:val="18"/>
              </w:rPr>
              <w:t>Tulorahoituksen korjauserät</w:t>
            </w:r>
          </w:p>
        </w:tc>
        <w:tc>
          <w:tcPr>
            <w:tcW w:w="1193" w:type="dxa"/>
            <w:tcBorders>
              <w:top w:val="nil"/>
              <w:left w:val="nil"/>
              <w:bottom w:val="nil"/>
              <w:right w:val="single" w:sz="4" w:space="0" w:color="auto"/>
            </w:tcBorders>
            <w:shd w:val="clear" w:color="auto" w:fill="auto"/>
            <w:vAlign w:val="center"/>
            <w:hideMark/>
          </w:tcPr>
          <w:p w14:paraId="040FC74C" w14:textId="77777777" w:rsidR="00E1300F" w:rsidRPr="00E1300F" w:rsidRDefault="00E1300F" w:rsidP="00E1300F">
            <w:pPr>
              <w:jc w:val="right"/>
              <w:rPr>
                <w:rFonts w:ascii="Arial" w:hAnsi="Arial"/>
                <w:color w:val="FF0000"/>
                <w:szCs w:val="18"/>
              </w:rPr>
            </w:pPr>
            <w:r w:rsidRPr="00E1300F">
              <w:rPr>
                <w:rFonts w:ascii="Arial" w:hAnsi="Arial"/>
                <w:color w:val="FF0000"/>
                <w:szCs w:val="18"/>
              </w:rPr>
              <w:t> </w:t>
            </w:r>
          </w:p>
        </w:tc>
      </w:tr>
      <w:tr w:rsidR="00E1300F" w:rsidRPr="00E1300F" w14:paraId="0E807423"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576BA1F0" w14:textId="77777777" w:rsidR="00E1300F" w:rsidRPr="00E1300F" w:rsidRDefault="00E1300F" w:rsidP="00E1300F">
            <w:pPr>
              <w:jc w:val="left"/>
              <w:rPr>
                <w:rFonts w:ascii="Arial" w:hAnsi="Arial"/>
                <w:szCs w:val="18"/>
              </w:rPr>
            </w:pPr>
            <w:r w:rsidRPr="00E1300F">
              <w:rPr>
                <w:rFonts w:ascii="Arial" w:hAnsi="Arial"/>
                <w:szCs w:val="18"/>
              </w:rPr>
              <w:t xml:space="preserve">- Pysyvien vast. </w:t>
            </w:r>
            <w:proofErr w:type="spellStart"/>
            <w:r w:rsidRPr="00E1300F">
              <w:rPr>
                <w:rFonts w:ascii="Arial" w:hAnsi="Arial"/>
                <w:szCs w:val="18"/>
              </w:rPr>
              <w:t>hyödyk</w:t>
            </w:r>
            <w:proofErr w:type="spellEnd"/>
            <w:r w:rsidRPr="00E1300F">
              <w:rPr>
                <w:rFonts w:ascii="Arial" w:hAnsi="Arial"/>
                <w:szCs w:val="18"/>
              </w:rPr>
              <w:t>. luovutusvoitot (-)</w:t>
            </w:r>
          </w:p>
        </w:tc>
        <w:tc>
          <w:tcPr>
            <w:tcW w:w="1095" w:type="dxa"/>
            <w:tcBorders>
              <w:top w:val="nil"/>
              <w:left w:val="nil"/>
              <w:bottom w:val="nil"/>
              <w:right w:val="single" w:sz="4" w:space="0" w:color="auto"/>
            </w:tcBorders>
            <w:shd w:val="clear" w:color="auto" w:fill="auto"/>
            <w:vAlign w:val="center"/>
            <w:hideMark/>
          </w:tcPr>
          <w:p w14:paraId="57304BED"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nil"/>
              <w:right w:val="nil"/>
            </w:tcBorders>
            <w:shd w:val="clear" w:color="auto" w:fill="auto"/>
            <w:vAlign w:val="center"/>
            <w:hideMark/>
          </w:tcPr>
          <w:p w14:paraId="72DDB7D5" w14:textId="77777777" w:rsidR="00E1300F" w:rsidRPr="00E1300F" w:rsidRDefault="00E1300F" w:rsidP="00E1300F">
            <w:pPr>
              <w:jc w:val="left"/>
              <w:rPr>
                <w:rFonts w:ascii="Arial" w:hAnsi="Arial"/>
                <w:szCs w:val="18"/>
              </w:rPr>
            </w:pPr>
            <w:r w:rsidRPr="00E1300F">
              <w:rPr>
                <w:rFonts w:ascii="Arial" w:hAnsi="Arial"/>
                <w:szCs w:val="18"/>
              </w:rPr>
              <w:t>- Pakollisten varausten muutos (+/-)</w:t>
            </w:r>
          </w:p>
        </w:tc>
        <w:tc>
          <w:tcPr>
            <w:tcW w:w="1193" w:type="dxa"/>
            <w:tcBorders>
              <w:top w:val="nil"/>
              <w:left w:val="nil"/>
              <w:bottom w:val="nil"/>
              <w:right w:val="single" w:sz="4" w:space="0" w:color="auto"/>
            </w:tcBorders>
            <w:shd w:val="clear" w:color="auto" w:fill="auto"/>
            <w:vAlign w:val="center"/>
            <w:hideMark/>
          </w:tcPr>
          <w:p w14:paraId="3EE2666F" w14:textId="77777777" w:rsidR="00E1300F" w:rsidRPr="00E1300F" w:rsidRDefault="00E1300F" w:rsidP="00E1300F">
            <w:pPr>
              <w:jc w:val="right"/>
              <w:rPr>
                <w:rFonts w:ascii="Arial" w:hAnsi="Arial"/>
                <w:color w:val="FF0000"/>
                <w:szCs w:val="18"/>
              </w:rPr>
            </w:pPr>
            <w:r w:rsidRPr="00E1300F">
              <w:rPr>
                <w:rFonts w:ascii="Arial" w:hAnsi="Arial"/>
                <w:color w:val="FF0000"/>
                <w:szCs w:val="18"/>
              </w:rPr>
              <w:t> </w:t>
            </w:r>
          </w:p>
        </w:tc>
      </w:tr>
      <w:tr w:rsidR="00E1300F" w:rsidRPr="00E1300F" w14:paraId="0B34494A"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70F424F3" w14:textId="77777777" w:rsidR="00E1300F" w:rsidRPr="00E1300F" w:rsidRDefault="00E1300F" w:rsidP="00E1300F">
            <w:pPr>
              <w:jc w:val="left"/>
              <w:rPr>
                <w:rFonts w:ascii="Arial" w:hAnsi="Arial"/>
                <w:szCs w:val="18"/>
              </w:rPr>
            </w:pPr>
            <w:r w:rsidRPr="00E1300F">
              <w:rPr>
                <w:rFonts w:ascii="Arial" w:hAnsi="Arial"/>
                <w:szCs w:val="18"/>
              </w:rPr>
              <w:t> </w:t>
            </w:r>
          </w:p>
        </w:tc>
        <w:tc>
          <w:tcPr>
            <w:tcW w:w="1095" w:type="dxa"/>
            <w:tcBorders>
              <w:top w:val="nil"/>
              <w:left w:val="nil"/>
              <w:bottom w:val="nil"/>
              <w:right w:val="single" w:sz="4" w:space="0" w:color="auto"/>
            </w:tcBorders>
            <w:shd w:val="clear" w:color="auto" w:fill="auto"/>
            <w:vAlign w:val="center"/>
            <w:hideMark/>
          </w:tcPr>
          <w:p w14:paraId="613A6DFE"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nil"/>
              <w:right w:val="nil"/>
            </w:tcBorders>
            <w:shd w:val="clear" w:color="auto" w:fill="auto"/>
            <w:vAlign w:val="center"/>
            <w:hideMark/>
          </w:tcPr>
          <w:p w14:paraId="199AA2E2" w14:textId="77777777" w:rsidR="00E1300F" w:rsidRPr="00E1300F" w:rsidRDefault="00E1300F" w:rsidP="00E1300F">
            <w:pPr>
              <w:jc w:val="left"/>
              <w:rPr>
                <w:rFonts w:ascii="Arial" w:hAnsi="Arial"/>
                <w:szCs w:val="18"/>
              </w:rPr>
            </w:pPr>
            <w:r w:rsidRPr="00E1300F">
              <w:rPr>
                <w:rFonts w:ascii="Arial" w:hAnsi="Arial"/>
                <w:szCs w:val="18"/>
              </w:rPr>
              <w:t xml:space="preserve">- Pysyvien vast. </w:t>
            </w:r>
            <w:proofErr w:type="spellStart"/>
            <w:r w:rsidRPr="00E1300F">
              <w:rPr>
                <w:rFonts w:ascii="Arial" w:hAnsi="Arial"/>
                <w:szCs w:val="18"/>
              </w:rPr>
              <w:t>hyödyk</w:t>
            </w:r>
            <w:proofErr w:type="spellEnd"/>
            <w:r w:rsidRPr="00E1300F">
              <w:rPr>
                <w:rFonts w:ascii="Arial" w:hAnsi="Arial"/>
                <w:szCs w:val="18"/>
              </w:rPr>
              <w:t>. luovutustappiot</w:t>
            </w:r>
          </w:p>
        </w:tc>
        <w:tc>
          <w:tcPr>
            <w:tcW w:w="1193" w:type="dxa"/>
            <w:tcBorders>
              <w:top w:val="nil"/>
              <w:left w:val="nil"/>
              <w:bottom w:val="nil"/>
              <w:right w:val="single" w:sz="4" w:space="0" w:color="auto"/>
            </w:tcBorders>
            <w:shd w:val="clear" w:color="auto" w:fill="auto"/>
            <w:vAlign w:val="center"/>
            <w:hideMark/>
          </w:tcPr>
          <w:p w14:paraId="5C678A5F" w14:textId="77777777" w:rsidR="00E1300F" w:rsidRPr="00E1300F" w:rsidRDefault="00E1300F" w:rsidP="00E1300F">
            <w:pPr>
              <w:jc w:val="right"/>
              <w:rPr>
                <w:rFonts w:ascii="Arial" w:hAnsi="Arial"/>
                <w:color w:val="FF0000"/>
                <w:szCs w:val="18"/>
              </w:rPr>
            </w:pPr>
            <w:r w:rsidRPr="00E1300F">
              <w:rPr>
                <w:rFonts w:ascii="Arial" w:hAnsi="Arial"/>
                <w:color w:val="FF0000"/>
                <w:szCs w:val="18"/>
              </w:rPr>
              <w:t> </w:t>
            </w:r>
          </w:p>
        </w:tc>
      </w:tr>
      <w:tr w:rsidR="00E1300F" w:rsidRPr="00E1300F" w14:paraId="15CFB339"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6FEC4923" w14:textId="77777777" w:rsidR="00E1300F" w:rsidRPr="00E1300F" w:rsidRDefault="00E1300F" w:rsidP="00E1300F">
            <w:pPr>
              <w:jc w:val="left"/>
              <w:rPr>
                <w:rFonts w:ascii="Arial" w:hAnsi="Arial"/>
                <w:b/>
                <w:bCs/>
                <w:szCs w:val="18"/>
              </w:rPr>
            </w:pPr>
            <w:r w:rsidRPr="00E1300F">
              <w:rPr>
                <w:rFonts w:ascii="Arial" w:hAnsi="Arial"/>
                <w:b/>
                <w:bCs/>
                <w:szCs w:val="18"/>
              </w:rPr>
              <w:t>Investoinnit</w:t>
            </w:r>
          </w:p>
        </w:tc>
        <w:tc>
          <w:tcPr>
            <w:tcW w:w="1095" w:type="dxa"/>
            <w:tcBorders>
              <w:top w:val="nil"/>
              <w:left w:val="nil"/>
              <w:bottom w:val="nil"/>
              <w:right w:val="single" w:sz="4" w:space="0" w:color="auto"/>
            </w:tcBorders>
            <w:shd w:val="clear" w:color="auto" w:fill="auto"/>
            <w:vAlign w:val="center"/>
            <w:hideMark/>
          </w:tcPr>
          <w:p w14:paraId="56BEB8D4"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nil"/>
              <w:right w:val="nil"/>
            </w:tcBorders>
            <w:shd w:val="clear" w:color="auto" w:fill="auto"/>
            <w:vAlign w:val="center"/>
            <w:hideMark/>
          </w:tcPr>
          <w:p w14:paraId="6DC57341" w14:textId="77777777" w:rsidR="00E1300F" w:rsidRPr="00E1300F" w:rsidRDefault="00E1300F" w:rsidP="00E1300F">
            <w:pPr>
              <w:jc w:val="left"/>
              <w:rPr>
                <w:rFonts w:ascii="Arial" w:hAnsi="Arial"/>
                <w:b/>
                <w:bCs/>
                <w:szCs w:val="18"/>
              </w:rPr>
            </w:pPr>
            <w:r w:rsidRPr="00E1300F">
              <w:rPr>
                <w:rFonts w:ascii="Arial" w:hAnsi="Arial"/>
                <w:b/>
                <w:bCs/>
                <w:szCs w:val="18"/>
              </w:rPr>
              <w:t>Investoinnit</w:t>
            </w:r>
          </w:p>
        </w:tc>
        <w:tc>
          <w:tcPr>
            <w:tcW w:w="1193" w:type="dxa"/>
            <w:tcBorders>
              <w:top w:val="nil"/>
              <w:left w:val="nil"/>
              <w:bottom w:val="nil"/>
              <w:right w:val="single" w:sz="4" w:space="0" w:color="auto"/>
            </w:tcBorders>
            <w:shd w:val="clear" w:color="auto" w:fill="auto"/>
            <w:vAlign w:val="center"/>
            <w:hideMark/>
          </w:tcPr>
          <w:p w14:paraId="4AE38770" w14:textId="77777777" w:rsidR="00E1300F" w:rsidRPr="00E1300F" w:rsidRDefault="00E1300F" w:rsidP="00E1300F">
            <w:pPr>
              <w:jc w:val="right"/>
              <w:rPr>
                <w:rFonts w:ascii="Arial" w:hAnsi="Arial"/>
                <w:color w:val="FF0000"/>
                <w:szCs w:val="18"/>
              </w:rPr>
            </w:pPr>
            <w:r w:rsidRPr="00E1300F">
              <w:rPr>
                <w:rFonts w:ascii="Arial" w:hAnsi="Arial"/>
                <w:color w:val="FF0000"/>
                <w:szCs w:val="18"/>
              </w:rPr>
              <w:t> </w:t>
            </w:r>
          </w:p>
        </w:tc>
      </w:tr>
      <w:tr w:rsidR="00E1300F" w:rsidRPr="00E1300F" w14:paraId="492C9BE0"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5C1B5BE2" w14:textId="77777777" w:rsidR="00E1300F" w:rsidRPr="00E1300F" w:rsidRDefault="00E1300F" w:rsidP="00E1300F">
            <w:pPr>
              <w:jc w:val="left"/>
              <w:rPr>
                <w:rFonts w:ascii="Arial" w:hAnsi="Arial"/>
                <w:szCs w:val="18"/>
              </w:rPr>
            </w:pPr>
            <w:r w:rsidRPr="00E1300F">
              <w:rPr>
                <w:rFonts w:ascii="Arial" w:hAnsi="Arial"/>
                <w:szCs w:val="18"/>
              </w:rPr>
              <w:t xml:space="preserve">Rahoitusosuudet investointimenoihin </w:t>
            </w:r>
          </w:p>
        </w:tc>
        <w:tc>
          <w:tcPr>
            <w:tcW w:w="1095" w:type="dxa"/>
            <w:tcBorders>
              <w:top w:val="nil"/>
              <w:left w:val="nil"/>
              <w:bottom w:val="nil"/>
              <w:right w:val="single" w:sz="4" w:space="0" w:color="auto"/>
            </w:tcBorders>
            <w:shd w:val="clear" w:color="auto" w:fill="auto"/>
            <w:vAlign w:val="center"/>
            <w:hideMark/>
          </w:tcPr>
          <w:p w14:paraId="20A0E690" w14:textId="77777777" w:rsidR="00E1300F" w:rsidRPr="00E1300F" w:rsidRDefault="00E1300F" w:rsidP="00E1300F">
            <w:pPr>
              <w:jc w:val="right"/>
              <w:rPr>
                <w:rFonts w:ascii="Arial" w:hAnsi="Arial"/>
                <w:szCs w:val="18"/>
              </w:rPr>
            </w:pPr>
            <w:r w:rsidRPr="00E1300F">
              <w:rPr>
                <w:rFonts w:ascii="Arial" w:hAnsi="Arial"/>
                <w:szCs w:val="18"/>
              </w:rPr>
              <w:t>35 378</w:t>
            </w:r>
          </w:p>
        </w:tc>
        <w:tc>
          <w:tcPr>
            <w:tcW w:w="3485" w:type="dxa"/>
            <w:gridSpan w:val="2"/>
            <w:tcBorders>
              <w:top w:val="nil"/>
              <w:left w:val="nil"/>
              <w:bottom w:val="nil"/>
              <w:right w:val="nil"/>
            </w:tcBorders>
            <w:shd w:val="clear" w:color="auto" w:fill="auto"/>
            <w:vAlign w:val="center"/>
            <w:hideMark/>
          </w:tcPr>
          <w:p w14:paraId="57B9E6A5" w14:textId="77777777" w:rsidR="00E1300F" w:rsidRPr="00E1300F" w:rsidRDefault="00E1300F" w:rsidP="00E1300F">
            <w:pPr>
              <w:jc w:val="left"/>
              <w:rPr>
                <w:rFonts w:ascii="Arial" w:hAnsi="Arial"/>
                <w:szCs w:val="18"/>
              </w:rPr>
            </w:pPr>
            <w:r w:rsidRPr="00E1300F">
              <w:rPr>
                <w:rFonts w:ascii="Arial" w:hAnsi="Arial"/>
                <w:szCs w:val="18"/>
              </w:rPr>
              <w:t>Investointimenot</w:t>
            </w:r>
          </w:p>
        </w:tc>
        <w:tc>
          <w:tcPr>
            <w:tcW w:w="1193" w:type="dxa"/>
            <w:tcBorders>
              <w:top w:val="nil"/>
              <w:left w:val="nil"/>
              <w:bottom w:val="nil"/>
              <w:right w:val="single" w:sz="4" w:space="0" w:color="auto"/>
            </w:tcBorders>
            <w:shd w:val="clear" w:color="auto" w:fill="auto"/>
            <w:vAlign w:val="center"/>
            <w:hideMark/>
          </w:tcPr>
          <w:p w14:paraId="11D23AF6" w14:textId="77777777" w:rsidR="00E1300F" w:rsidRPr="00E1300F" w:rsidRDefault="00E1300F" w:rsidP="00E1300F">
            <w:pPr>
              <w:jc w:val="right"/>
              <w:rPr>
                <w:rFonts w:ascii="Arial" w:hAnsi="Arial"/>
                <w:szCs w:val="18"/>
              </w:rPr>
            </w:pPr>
            <w:r w:rsidRPr="00E1300F">
              <w:rPr>
                <w:rFonts w:ascii="Arial" w:hAnsi="Arial"/>
                <w:szCs w:val="18"/>
              </w:rPr>
              <w:t>183 284</w:t>
            </w:r>
          </w:p>
        </w:tc>
      </w:tr>
      <w:tr w:rsidR="00E1300F" w:rsidRPr="00E1300F" w14:paraId="1CEF08AD"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4F64B62B" w14:textId="77777777" w:rsidR="00E1300F" w:rsidRPr="00E1300F" w:rsidRDefault="00E1300F" w:rsidP="00E1300F">
            <w:pPr>
              <w:jc w:val="left"/>
              <w:rPr>
                <w:rFonts w:ascii="Arial" w:hAnsi="Arial"/>
                <w:szCs w:val="18"/>
              </w:rPr>
            </w:pPr>
            <w:r w:rsidRPr="00E1300F">
              <w:rPr>
                <w:rFonts w:ascii="Arial" w:hAnsi="Arial"/>
                <w:szCs w:val="18"/>
              </w:rPr>
              <w:t xml:space="preserve">Pysyvien vastaavien </w:t>
            </w:r>
            <w:proofErr w:type="spellStart"/>
            <w:r w:rsidRPr="00E1300F">
              <w:rPr>
                <w:rFonts w:ascii="Arial" w:hAnsi="Arial"/>
                <w:szCs w:val="18"/>
              </w:rPr>
              <w:t>hyödyk</w:t>
            </w:r>
            <w:proofErr w:type="spellEnd"/>
            <w:r w:rsidRPr="00E1300F">
              <w:rPr>
                <w:rFonts w:ascii="Arial" w:hAnsi="Arial"/>
                <w:szCs w:val="18"/>
              </w:rPr>
              <w:t>. luovutustulot</w:t>
            </w:r>
          </w:p>
        </w:tc>
        <w:tc>
          <w:tcPr>
            <w:tcW w:w="1095" w:type="dxa"/>
            <w:tcBorders>
              <w:top w:val="nil"/>
              <w:left w:val="nil"/>
              <w:bottom w:val="nil"/>
              <w:right w:val="single" w:sz="4" w:space="0" w:color="auto"/>
            </w:tcBorders>
            <w:shd w:val="clear" w:color="auto" w:fill="auto"/>
            <w:vAlign w:val="center"/>
            <w:hideMark/>
          </w:tcPr>
          <w:p w14:paraId="65AD68A2"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nil"/>
              <w:right w:val="nil"/>
            </w:tcBorders>
            <w:shd w:val="clear" w:color="auto" w:fill="auto"/>
            <w:vAlign w:val="center"/>
            <w:hideMark/>
          </w:tcPr>
          <w:p w14:paraId="489406F6" w14:textId="77777777" w:rsidR="00E1300F" w:rsidRPr="00E1300F" w:rsidRDefault="00E1300F" w:rsidP="00E1300F">
            <w:pPr>
              <w:jc w:val="left"/>
              <w:rPr>
                <w:rFonts w:ascii="Arial" w:hAnsi="Arial"/>
                <w:szCs w:val="18"/>
              </w:rPr>
            </w:pPr>
            <w:r w:rsidRPr="00E1300F">
              <w:rPr>
                <w:rFonts w:ascii="Arial" w:hAnsi="Arial"/>
                <w:szCs w:val="18"/>
              </w:rPr>
              <w:t> </w:t>
            </w:r>
          </w:p>
        </w:tc>
        <w:tc>
          <w:tcPr>
            <w:tcW w:w="1193" w:type="dxa"/>
            <w:tcBorders>
              <w:top w:val="nil"/>
              <w:left w:val="nil"/>
              <w:bottom w:val="nil"/>
              <w:right w:val="single" w:sz="4" w:space="0" w:color="auto"/>
            </w:tcBorders>
            <w:shd w:val="clear" w:color="auto" w:fill="auto"/>
            <w:vAlign w:val="center"/>
            <w:hideMark/>
          </w:tcPr>
          <w:p w14:paraId="71DBEBB9" w14:textId="77777777" w:rsidR="00E1300F" w:rsidRPr="00E1300F" w:rsidRDefault="00E1300F" w:rsidP="00E1300F">
            <w:pPr>
              <w:jc w:val="right"/>
              <w:rPr>
                <w:rFonts w:ascii="Arial" w:hAnsi="Arial"/>
                <w:color w:val="FF0000"/>
                <w:szCs w:val="18"/>
              </w:rPr>
            </w:pPr>
            <w:r w:rsidRPr="00E1300F">
              <w:rPr>
                <w:rFonts w:ascii="Arial" w:hAnsi="Arial"/>
                <w:color w:val="FF0000"/>
                <w:szCs w:val="18"/>
              </w:rPr>
              <w:t> </w:t>
            </w:r>
          </w:p>
        </w:tc>
      </w:tr>
      <w:tr w:rsidR="00E1300F" w:rsidRPr="00E1300F" w14:paraId="1FBE9F61"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192CA10D" w14:textId="77777777" w:rsidR="00E1300F" w:rsidRPr="00E1300F" w:rsidRDefault="00E1300F" w:rsidP="00E1300F">
            <w:pPr>
              <w:jc w:val="left"/>
              <w:rPr>
                <w:rFonts w:ascii="Arial" w:hAnsi="Arial"/>
                <w:b/>
                <w:bCs/>
                <w:szCs w:val="18"/>
              </w:rPr>
            </w:pPr>
            <w:r w:rsidRPr="00E1300F">
              <w:rPr>
                <w:rFonts w:ascii="Arial" w:hAnsi="Arial"/>
                <w:b/>
                <w:bCs/>
                <w:szCs w:val="18"/>
              </w:rPr>
              <w:t>Rahoitustoiminta</w:t>
            </w:r>
          </w:p>
        </w:tc>
        <w:tc>
          <w:tcPr>
            <w:tcW w:w="1095" w:type="dxa"/>
            <w:tcBorders>
              <w:top w:val="nil"/>
              <w:left w:val="nil"/>
              <w:bottom w:val="nil"/>
              <w:right w:val="single" w:sz="4" w:space="0" w:color="auto"/>
            </w:tcBorders>
            <w:shd w:val="clear" w:color="auto" w:fill="auto"/>
            <w:vAlign w:val="center"/>
            <w:hideMark/>
          </w:tcPr>
          <w:p w14:paraId="602B3F25"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nil"/>
              <w:right w:val="nil"/>
            </w:tcBorders>
            <w:shd w:val="clear" w:color="auto" w:fill="auto"/>
            <w:vAlign w:val="center"/>
            <w:hideMark/>
          </w:tcPr>
          <w:p w14:paraId="76225CF5" w14:textId="77777777" w:rsidR="00E1300F" w:rsidRPr="00E1300F" w:rsidRDefault="00E1300F" w:rsidP="00E1300F">
            <w:pPr>
              <w:jc w:val="left"/>
              <w:rPr>
                <w:rFonts w:ascii="Arial" w:hAnsi="Arial"/>
                <w:b/>
                <w:bCs/>
                <w:szCs w:val="18"/>
              </w:rPr>
            </w:pPr>
            <w:r w:rsidRPr="00E1300F">
              <w:rPr>
                <w:rFonts w:ascii="Arial" w:hAnsi="Arial"/>
                <w:b/>
                <w:bCs/>
                <w:szCs w:val="18"/>
              </w:rPr>
              <w:t>Rahoitustoiminta</w:t>
            </w:r>
          </w:p>
        </w:tc>
        <w:tc>
          <w:tcPr>
            <w:tcW w:w="1193" w:type="dxa"/>
            <w:tcBorders>
              <w:top w:val="nil"/>
              <w:left w:val="nil"/>
              <w:bottom w:val="nil"/>
              <w:right w:val="single" w:sz="4" w:space="0" w:color="auto"/>
            </w:tcBorders>
            <w:shd w:val="clear" w:color="auto" w:fill="auto"/>
            <w:vAlign w:val="center"/>
            <w:hideMark/>
          </w:tcPr>
          <w:p w14:paraId="1F552023" w14:textId="77777777" w:rsidR="00E1300F" w:rsidRPr="00E1300F" w:rsidRDefault="00E1300F" w:rsidP="00E1300F">
            <w:pPr>
              <w:jc w:val="right"/>
              <w:rPr>
                <w:rFonts w:ascii="Arial" w:hAnsi="Arial"/>
                <w:color w:val="FF0000"/>
                <w:szCs w:val="18"/>
              </w:rPr>
            </w:pPr>
            <w:r w:rsidRPr="00E1300F">
              <w:rPr>
                <w:rFonts w:ascii="Arial" w:hAnsi="Arial"/>
                <w:color w:val="FF0000"/>
                <w:szCs w:val="18"/>
              </w:rPr>
              <w:t> </w:t>
            </w:r>
          </w:p>
        </w:tc>
      </w:tr>
      <w:tr w:rsidR="00E1300F" w:rsidRPr="00E1300F" w14:paraId="3707B1CB"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6EF51CB5" w14:textId="77777777" w:rsidR="00E1300F" w:rsidRPr="00E1300F" w:rsidRDefault="00E1300F" w:rsidP="00E1300F">
            <w:pPr>
              <w:jc w:val="left"/>
              <w:rPr>
                <w:rFonts w:ascii="Arial" w:hAnsi="Arial"/>
                <w:szCs w:val="18"/>
              </w:rPr>
            </w:pPr>
            <w:r w:rsidRPr="00E1300F">
              <w:rPr>
                <w:rFonts w:ascii="Arial" w:hAnsi="Arial"/>
                <w:szCs w:val="18"/>
              </w:rPr>
              <w:t>Antolainasaamisten vähennykset</w:t>
            </w:r>
          </w:p>
        </w:tc>
        <w:tc>
          <w:tcPr>
            <w:tcW w:w="1095" w:type="dxa"/>
            <w:tcBorders>
              <w:top w:val="nil"/>
              <w:left w:val="nil"/>
              <w:bottom w:val="nil"/>
              <w:right w:val="single" w:sz="4" w:space="0" w:color="auto"/>
            </w:tcBorders>
            <w:shd w:val="clear" w:color="auto" w:fill="auto"/>
            <w:vAlign w:val="center"/>
            <w:hideMark/>
          </w:tcPr>
          <w:p w14:paraId="4C5B4F1A"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nil"/>
              <w:right w:val="nil"/>
            </w:tcBorders>
            <w:shd w:val="clear" w:color="auto" w:fill="auto"/>
            <w:vAlign w:val="center"/>
            <w:hideMark/>
          </w:tcPr>
          <w:p w14:paraId="65F68251" w14:textId="77777777" w:rsidR="00E1300F" w:rsidRPr="00E1300F" w:rsidRDefault="00E1300F" w:rsidP="00E1300F">
            <w:pPr>
              <w:jc w:val="left"/>
              <w:rPr>
                <w:rFonts w:ascii="Arial" w:hAnsi="Arial"/>
                <w:szCs w:val="18"/>
              </w:rPr>
            </w:pPr>
            <w:r w:rsidRPr="00E1300F">
              <w:rPr>
                <w:rFonts w:ascii="Arial" w:hAnsi="Arial"/>
                <w:szCs w:val="18"/>
              </w:rPr>
              <w:t>Antolainasaamisten lisäykset</w:t>
            </w:r>
          </w:p>
        </w:tc>
        <w:tc>
          <w:tcPr>
            <w:tcW w:w="1193" w:type="dxa"/>
            <w:tcBorders>
              <w:top w:val="nil"/>
              <w:left w:val="nil"/>
              <w:bottom w:val="nil"/>
              <w:right w:val="single" w:sz="4" w:space="0" w:color="auto"/>
            </w:tcBorders>
            <w:shd w:val="clear" w:color="auto" w:fill="auto"/>
            <w:vAlign w:val="center"/>
            <w:hideMark/>
          </w:tcPr>
          <w:p w14:paraId="3CF25084" w14:textId="77777777" w:rsidR="00E1300F" w:rsidRPr="00E1300F" w:rsidRDefault="00E1300F" w:rsidP="00E1300F">
            <w:pPr>
              <w:jc w:val="right"/>
              <w:rPr>
                <w:rFonts w:ascii="Arial" w:hAnsi="Arial"/>
                <w:szCs w:val="18"/>
              </w:rPr>
            </w:pPr>
            <w:r w:rsidRPr="00E1300F">
              <w:rPr>
                <w:rFonts w:ascii="Arial" w:hAnsi="Arial"/>
                <w:szCs w:val="18"/>
              </w:rPr>
              <w:t> </w:t>
            </w:r>
          </w:p>
        </w:tc>
      </w:tr>
      <w:tr w:rsidR="00E1300F" w:rsidRPr="00E1300F" w14:paraId="5906A203"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3D3C8A6B" w14:textId="77777777" w:rsidR="00E1300F" w:rsidRPr="00E1300F" w:rsidRDefault="00E1300F" w:rsidP="00E1300F">
            <w:pPr>
              <w:jc w:val="left"/>
              <w:rPr>
                <w:rFonts w:ascii="Arial" w:hAnsi="Arial"/>
                <w:szCs w:val="18"/>
              </w:rPr>
            </w:pPr>
            <w:r w:rsidRPr="00E1300F">
              <w:rPr>
                <w:rFonts w:ascii="Arial" w:hAnsi="Arial"/>
                <w:szCs w:val="18"/>
              </w:rPr>
              <w:t>Pitkäaikaisten lainojen lisäys</w:t>
            </w:r>
          </w:p>
        </w:tc>
        <w:tc>
          <w:tcPr>
            <w:tcW w:w="1095" w:type="dxa"/>
            <w:tcBorders>
              <w:top w:val="nil"/>
              <w:left w:val="nil"/>
              <w:bottom w:val="nil"/>
              <w:right w:val="single" w:sz="4" w:space="0" w:color="auto"/>
            </w:tcBorders>
            <w:shd w:val="clear" w:color="auto" w:fill="auto"/>
            <w:vAlign w:val="center"/>
            <w:hideMark/>
          </w:tcPr>
          <w:p w14:paraId="56970442"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nil"/>
              <w:right w:val="nil"/>
            </w:tcBorders>
            <w:shd w:val="clear" w:color="auto" w:fill="auto"/>
            <w:vAlign w:val="center"/>
            <w:hideMark/>
          </w:tcPr>
          <w:p w14:paraId="7A8B4C90" w14:textId="77777777" w:rsidR="00E1300F" w:rsidRPr="00E1300F" w:rsidRDefault="00E1300F" w:rsidP="00E1300F">
            <w:pPr>
              <w:jc w:val="left"/>
              <w:rPr>
                <w:rFonts w:ascii="Arial" w:hAnsi="Arial"/>
                <w:szCs w:val="18"/>
              </w:rPr>
            </w:pPr>
            <w:r w:rsidRPr="00E1300F">
              <w:rPr>
                <w:rFonts w:ascii="Arial" w:hAnsi="Arial"/>
                <w:szCs w:val="18"/>
              </w:rPr>
              <w:t>Pitkäaikaisten lainojen vähennys</w:t>
            </w:r>
          </w:p>
        </w:tc>
        <w:tc>
          <w:tcPr>
            <w:tcW w:w="1193" w:type="dxa"/>
            <w:tcBorders>
              <w:top w:val="nil"/>
              <w:left w:val="nil"/>
              <w:bottom w:val="nil"/>
              <w:right w:val="single" w:sz="4" w:space="0" w:color="auto"/>
            </w:tcBorders>
            <w:shd w:val="clear" w:color="auto" w:fill="auto"/>
            <w:vAlign w:val="center"/>
            <w:hideMark/>
          </w:tcPr>
          <w:p w14:paraId="4D05226E" w14:textId="77777777" w:rsidR="00E1300F" w:rsidRPr="00E1300F" w:rsidRDefault="00E1300F" w:rsidP="00E1300F">
            <w:pPr>
              <w:jc w:val="right"/>
              <w:rPr>
                <w:rFonts w:ascii="Arial" w:hAnsi="Arial"/>
                <w:szCs w:val="18"/>
              </w:rPr>
            </w:pPr>
            <w:r w:rsidRPr="00E1300F">
              <w:rPr>
                <w:rFonts w:ascii="Arial" w:hAnsi="Arial"/>
                <w:szCs w:val="18"/>
              </w:rPr>
              <w:t>340 922</w:t>
            </w:r>
          </w:p>
        </w:tc>
      </w:tr>
      <w:tr w:rsidR="00E1300F" w:rsidRPr="00E1300F" w14:paraId="20C394E6"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6E8234F0" w14:textId="77777777" w:rsidR="00E1300F" w:rsidRPr="00E1300F" w:rsidRDefault="00E1300F" w:rsidP="00E1300F">
            <w:pPr>
              <w:jc w:val="left"/>
              <w:rPr>
                <w:rFonts w:ascii="Arial" w:hAnsi="Arial"/>
                <w:szCs w:val="18"/>
              </w:rPr>
            </w:pPr>
            <w:r w:rsidRPr="00E1300F">
              <w:rPr>
                <w:rFonts w:ascii="Arial" w:hAnsi="Arial"/>
                <w:szCs w:val="18"/>
              </w:rPr>
              <w:t>Lyhytaikaisten lainojen lisäys</w:t>
            </w:r>
          </w:p>
        </w:tc>
        <w:tc>
          <w:tcPr>
            <w:tcW w:w="1095" w:type="dxa"/>
            <w:tcBorders>
              <w:top w:val="nil"/>
              <w:left w:val="nil"/>
              <w:bottom w:val="nil"/>
              <w:right w:val="single" w:sz="4" w:space="0" w:color="auto"/>
            </w:tcBorders>
            <w:shd w:val="clear" w:color="auto" w:fill="auto"/>
            <w:vAlign w:val="center"/>
            <w:hideMark/>
          </w:tcPr>
          <w:p w14:paraId="1435D1F4"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nil"/>
              <w:right w:val="nil"/>
            </w:tcBorders>
            <w:shd w:val="clear" w:color="auto" w:fill="auto"/>
            <w:vAlign w:val="center"/>
            <w:hideMark/>
          </w:tcPr>
          <w:p w14:paraId="6FC42D5E" w14:textId="77777777" w:rsidR="00E1300F" w:rsidRPr="00E1300F" w:rsidRDefault="00E1300F" w:rsidP="00E1300F">
            <w:pPr>
              <w:jc w:val="left"/>
              <w:rPr>
                <w:rFonts w:ascii="Arial" w:hAnsi="Arial"/>
                <w:szCs w:val="18"/>
              </w:rPr>
            </w:pPr>
            <w:r w:rsidRPr="00E1300F">
              <w:rPr>
                <w:rFonts w:ascii="Arial" w:hAnsi="Arial"/>
                <w:szCs w:val="18"/>
              </w:rPr>
              <w:t>Lyhytaikaisten lainojen vähennys</w:t>
            </w:r>
          </w:p>
        </w:tc>
        <w:tc>
          <w:tcPr>
            <w:tcW w:w="1193" w:type="dxa"/>
            <w:tcBorders>
              <w:top w:val="nil"/>
              <w:left w:val="nil"/>
              <w:bottom w:val="nil"/>
              <w:right w:val="single" w:sz="4" w:space="0" w:color="auto"/>
            </w:tcBorders>
            <w:shd w:val="clear" w:color="auto" w:fill="auto"/>
            <w:vAlign w:val="center"/>
            <w:hideMark/>
          </w:tcPr>
          <w:p w14:paraId="540D6409" w14:textId="77777777" w:rsidR="00E1300F" w:rsidRPr="00E1300F" w:rsidRDefault="00E1300F" w:rsidP="00E1300F">
            <w:pPr>
              <w:jc w:val="right"/>
              <w:rPr>
                <w:rFonts w:ascii="Arial" w:hAnsi="Arial"/>
                <w:szCs w:val="18"/>
              </w:rPr>
            </w:pPr>
            <w:r w:rsidRPr="00E1300F">
              <w:rPr>
                <w:rFonts w:ascii="Arial" w:hAnsi="Arial"/>
                <w:szCs w:val="18"/>
              </w:rPr>
              <w:t> </w:t>
            </w:r>
          </w:p>
        </w:tc>
      </w:tr>
      <w:tr w:rsidR="00E1300F" w:rsidRPr="00E1300F" w14:paraId="4420B0B6"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0A33F70D" w14:textId="77777777" w:rsidR="00E1300F" w:rsidRPr="00E1300F" w:rsidRDefault="00E1300F" w:rsidP="00E1300F">
            <w:pPr>
              <w:jc w:val="left"/>
              <w:rPr>
                <w:rFonts w:ascii="Arial" w:hAnsi="Arial"/>
                <w:szCs w:val="18"/>
              </w:rPr>
            </w:pPr>
            <w:r w:rsidRPr="00E1300F">
              <w:rPr>
                <w:rFonts w:ascii="Arial" w:hAnsi="Arial"/>
                <w:szCs w:val="18"/>
              </w:rPr>
              <w:t>Oman pääoman lisäys</w:t>
            </w:r>
          </w:p>
        </w:tc>
        <w:tc>
          <w:tcPr>
            <w:tcW w:w="1095" w:type="dxa"/>
            <w:tcBorders>
              <w:top w:val="nil"/>
              <w:left w:val="nil"/>
              <w:bottom w:val="nil"/>
              <w:right w:val="single" w:sz="4" w:space="0" w:color="auto"/>
            </w:tcBorders>
            <w:shd w:val="clear" w:color="auto" w:fill="auto"/>
            <w:vAlign w:val="center"/>
            <w:hideMark/>
          </w:tcPr>
          <w:p w14:paraId="069969BE"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nil"/>
              <w:right w:val="nil"/>
            </w:tcBorders>
            <w:shd w:val="clear" w:color="auto" w:fill="auto"/>
            <w:vAlign w:val="center"/>
            <w:hideMark/>
          </w:tcPr>
          <w:p w14:paraId="467A6475" w14:textId="77777777" w:rsidR="00E1300F" w:rsidRPr="00E1300F" w:rsidRDefault="00E1300F" w:rsidP="00E1300F">
            <w:pPr>
              <w:jc w:val="left"/>
              <w:rPr>
                <w:rFonts w:ascii="Arial" w:hAnsi="Arial"/>
                <w:szCs w:val="18"/>
              </w:rPr>
            </w:pPr>
            <w:r w:rsidRPr="00E1300F">
              <w:rPr>
                <w:rFonts w:ascii="Arial" w:hAnsi="Arial"/>
                <w:szCs w:val="18"/>
              </w:rPr>
              <w:t>Oman pääoman vähennykset</w:t>
            </w:r>
          </w:p>
        </w:tc>
        <w:tc>
          <w:tcPr>
            <w:tcW w:w="1193" w:type="dxa"/>
            <w:tcBorders>
              <w:top w:val="nil"/>
              <w:left w:val="nil"/>
              <w:bottom w:val="nil"/>
              <w:right w:val="single" w:sz="4" w:space="0" w:color="auto"/>
            </w:tcBorders>
            <w:shd w:val="clear" w:color="auto" w:fill="auto"/>
            <w:vAlign w:val="center"/>
            <w:hideMark/>
          </w:tcPr>
          <w:p w14:paraId="606CAC73" w14:textId="77777777" w:rsidR="00E1300F" w:rsidRPr="00E1300F" w:rsidRDefault="00E1300F" w:rsidP="00E1300F">
            <w:pPr>
              <w:jc w:val="right"/>
              <w:rPr>
                <w:rFonts w:ascii="Arial" w:hAnsi="Arial"/>
                <w:szCs w:val="18"/>
              </w:rPr>
            </w:pPr>
            <w:r w:rsidRPr="00E1300F">
              <w:rPr>
                <w:rFonts w:ascii="Arial" w:hAnsi="Arial"/>
                <w:szCs w:val="18"/>
              </w:rPr>
              <w:t> </w:t>
            </w:r>
          </w:p>
        </w:tc>
      </w:tr>
      <w:tr w:rsidR="00E1300F" w:rsidRPr="00E1300F" w14:paraId="4F9D4273"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35281667" w14:textId="77777777" w:rsidR="00E1300F" w:rsidRPr="00E1300F" w:rsidRDefault="00E1300F" w:rsidP="00E1300F">
            <w:pPr>
              <w:jc w:val="left"/>
              <w:rPr>
                <w:rFonts w:ascii="Arial" w:hAnsi="Arial"/>
                <w:szCs w:val="18"/>
              </w:rPr>
            </w:pPr>
            <w:r w:rsidRPr="00E1300F">
              <w:rPr>
                <w:rFonts w:ascii="Arial" w:hAnsi="Arial"/>
                <w:szCs w:val="18"/>
              </w:rPr>
              <w:t> </w:t>
            </w:r>
          </w:p>
        </w:tc>
        <w:tc>
          <w:tcPr>
            <w:tcW w:w="1095" w:type="dxa"/>
            <w:tcBorders>
              <w:top w:val="nil"/>
              <w:left w:val="nil"/>
              <w:bottom w:val="nil"/>
              <w:right w:val="single" w:sz="4" w:space="0" w:color="auto"/>
            </w:tcBorders>
            <w:shd w:val="clear" w:color="auto" w:fill="auto"/>
            <w:vAlign w:val="center"/>
            <w:hideMark/>
          </w:tcPr>
          <w:p w14:paraId="5DF0308D"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nil"/>
              <w:right w:val="nil"/>
            </w:tcBorders>
            <w:shd w:val="clear" w:color="auto" w:fill="auto"/>
            <w:vAlign w:val="center"/>
            <w:hideMark/>
          </w:tcPr>
          <w:p w14:paraId="628387D5" w14:textId="77777777" w:rsidR="00E1300F" w:rsidRPr="00E1300F" w:rsidRDefault="00E1300F" w:rsidP="00E1300F">
            <w:pPr>
              <w:jc w:val="left"/>
              <w:rPr>
                <w:rFonts w:ascii="Arial" w:hAnsi="Arial"/>
                <w:szCs w:val="18"/>
              </w:rPr>
            </w:pPr>
            <w:r w:rsidRPr="00E1300F">
              <w:rPr>
                <w:rFonts w:ascii="Arial" w:hAnsi="Arial"/>
                <w:szCs w:val="18"/>
              </w:rPr>
              <w:t> </w:t>
            </w:r>
          </w:p>
        </w:tc>
        <w:tc>
          <w:tcPr>
            <w:tcW w:w="1193" w:type="dxa"/>
            <w:tcBorders>
              <w:top w:val="nil"/>
              <w:left w:val="nil"/>
              <w:bottom w:val="nil"/>
              <w:right w:val="single" w:sz="4" w:space="0" w:color="auto"/>
            </w:tcBorders>
            <w:shd w:val="clear" w:color="auto" w:fill="auto"/>
            <w:vAlign w:val="center"/>
            <w:hideMark/>
          </w:tcPr>
          <w:p w14:paraId="6AFEE4D2" w14:textId="77777777" w:rsidR="00E1300F" w:rsidRPr="00E1300F" w:rsidRDefault="00E1300F" w:rsidP="00E1300F">
            <w:pPr>
              <w:jc w:val="right"/>
              <w:rPr>
                <w:rFonts w:ascii="Arial" w:hAnsi="Arial"/>
                <w:szCs w:val="18"/>
              </w:rPr>
            </w:pPr>
            <w:r w:rsidRPr="00E1300F">
              <w:rPr>
                <w:rFonts w:ascii="Arial" w:hAnsi="Arial"/>
                <w:szCs w:val="18"/>
              </w:rPr>
              <w:t> </w:t>
            </w:r>
          </w:p>
        </w:tc>
      </w:tr>
      <w:tr w:rsidR="00E1300F" w:rsidRPr="00E1300F" w14:paraId="32E61FB6" w14:textId="77777777" w:rsidTr="009C588F">
        <w:trPr>
          <w:trHeight w:val="270"/>
        </w:trPr>
        <w:tc>
          <w:tcPr>
            <w:tcW w:w="3720" w:type="dxa"/>
            <w:tcBorders>
              <w:top w:val="nil"/>
              <w:left w:val="single" w:sz="4" w:space="0" w:color="auto"/>
              <w:bottom w:val="nil"/>
              <w:right w:val="nil"/>
            </w:tcBorders>
            <w:shd w:val="clear" w:color="auto" w:fill="auto"/>
            <w:noWrap/>
            <w:vAlign w:val="center"/>
            <w:hideMark/>
          </w:tcPr>
          <w:p w14:paraId="5F0B20D9" w14:textId="77777777" w:rsidR="00E1300F" w:rsidRPr="00E1300F" w:rsidRDefault="00E1300F" w:rsidP="00E1300F">
            <w:pPr>
              <w:jc w:val="left"/>
              <w:rPr>
                <w:rFonts w:ascii="Arial" w:hAnsi="Arial"/>
                <w:b/>
                <w:bCs/>
                <w:szCs w:val="18"/>
              </w:rPr>
            </w:pPr>
            <w:r w:rsidRPr="00E1300F">
              <w:rPr>
                <w:rFonts w:ascii="Arial" w:hAnsi="Arial"/>
                <w:b/>
                <w:bCs/>
                <w:szCs w:val="18"/>
              </w:rPr>
              <w:t>Kokonaistulo yhteensä</w:t>
            </w:r>
          </w:p>
        </w:tc>
        <w:tc>
          <w:tcPr>
            <w:tcW w:w="1095" w:type="dxa"/>
            <w:tcBorders>
              <w:top w:val="nil"/>
              <w:left w:val="nil"/>
              <w:bottom w:val="nil"/>
              <w:right w:val="single" w:sz="4" w:space="0" w:color="auto"/>
            </w:tcBorders>
            <w:shd w:val="clear" w:color="auto" w:fill="auto"/>
            <w:vAlign w:val="center"/>
            <w:hideMark/>
          </w:tcPr>
          <w:p w14:paraId="48F81453" w14:textId="77777777" w:rsidR="00E1300F" w:rsidRPr="00E1300F" w:rsidRDefault="00E1300F" w:rsidP="00E1300F">
            <w:pPr>
              <w:jc w:val="right"/>
              <w:rPr>
                <w:rFonts w:ascii="Arial" w:hAnsi="Arial"/>
                <w:b/>
                <w:bCs/>
                <w:szCs w:val="18"/>
              </w:rPr>
            </w:pPr>
            <w:r w:rsidRPr="00E1300F">
              <w:rPr>
                <w:rFonts w:ascii="Arial" w:hAnsi="Arial"/>
                <w:b/>
                <w:bCs/>
                <w:szCs w:val="18"/>
              </w:rPr>
              <w:t>5 213 254</w:t>
            </w:r>
          </w:p>
        </w:tc>
        <w:tc>
          <w:tcPr>
            <w:tcW w:w="3485" w:type="dxa"/>
            <w:gridSpan w:val="2"/>
            <w:tcBorders>
              <w:top w:val="nil"/>
              <w:left w:val="nil"/>
              <w:bottom w:val="nil"/>
              <w:right w:val="nil"/>
            </w:tcBorders>
            <w:shd w:val="clear" w:color="auto" w:fill="auto"/>
            <w:vAlign w:val="center"/>
            <w:hideMark/>
          </w:tcPr>
          <w:p w14:paraId="703098C7" w14:textId="77777777" w:rsidR="00E1300F" w:rsidRPr="00E1300F" w:rsidRDefault="00E1300F" w:rsidP="00E1300F">
            <w:pPr>
              <w:jc w:val="left"/>
              <w:rPr>
                <w:rFonts w:ascii="Arial" w:hAnsi="Arial"/>
                <w:b/>
                <w:bCs/>
                <w:szCs w:val="18"/>
              </w:rPr>
            </w:pPr>
            <w:r w:rsidRPr="00E1300F">
              <w:rPr>
                <w:rFonts w:ascii="Arial" w:hAnsi="Arial"/>
                <w:b/>
                <w:bCs/>
                <w:szCs w:val="18"/>
              </w:rPr>
              <w:t>Kokonaismeno yhteensä</w:t>
            </w:r>
          </w:p>
        </w:tc>
        <w:tc>
          <w:tcPr>
            <w:tcW w:w="1193" w:type="dxa"/>
            <w:tcBorders>
              <w:top w:val="nil"/>
              <w:left w:val="nil"/>
              <w:bottom w:val="nil"/>
              <w:right w:val="single" w:sz="4" w:space="0" w:color="auto"/>
            </w:tcBorders>
            <w:shd w:val="clear" w:color="auto" w:fill="auto"/>
            <w:vAlign w:val="center"/>
            <w:hideMark/>
          </w:tcPr>
          <w:p w14:paraId="13620853" w14:textId="77777777" w:rsidR="00E1300F" w:rsidRPr="00E1300F" w:rsidRDefault="00E1300F" w:rsidP="00E1300F">
            <w:pPr>
              <w:jc w:val="right"/>
              <w:rPr>
                <w:rFonts w:ascii="Arial" w:hAnsi="Arial"/>
                <w:b/>
                <w:bCs/>
                <w:szCs w:val="18"/>
              </w:rPr>
            </w:pPr>
            <w:r w:rsidRPr="00E1300F">
              <w:rPr>
                <w:rFonts w:ascii="Arial" w:hAnsi="Arial"/>
                <w:b/>
                <w:bCs/>
                <w:szCs w:val="18"/>
              </w:rPr>
              <w:t>4 971 380</w:t>
            </w:r>
          </w:p>
        </w:tc>
      </w:tr>
      <w:tr w:rsidR="00E1300F" w:rsidRPr="00E1300F" w14:paraId="005AFFFC" w14:textId="77777777" w:rsidTr="009C588F">
        <w:trPr>
          <w:trHeight w:val="270"/>
        </w:trPr>
        <w:tc>
          <w:tcPr>
            <w:tcW w:w="3720" w:type="dxa"/>
            <w:tcBorders>
              <w:top w:val="nil"/>
              <w:left w:val="single" w:sz="4" w:space="0" w:color="auto"/>
              <w:bottom w:val="single" w:sz="4" w:space="0" w:color="auto"/>
              <w:right w:val="nil"/>
            </w:tcBorders>
            <w:shd w:val="clear" w:color="auto" w:fill="auto"/>
            <w:noWrap/>
            <w:vAlign w:val="center"/>
            <w:hideMark/>
          </w:tcPr>
          <w:p w14:paraId="415B4E80" w14:textId="77777777" w:rsidR="00E1300F" w:rsidRPr="00E1300F" w:rsidRDefault="00E1300F" w:rsidP="00E1300F">
            <w:pPr>
              <w:jc w:val="left"/>
              <w:rPr>
                <w:rFonts w:ascii="Arial" w:hAnsi="Arial"/>
                <w:szCs w:val="18"/>
              </w:rPr>
            </w:pPr>
            <w:r w:rsidRPr="00E1300F">
              <w:rPr>
                <w:rFonts w:ascii="Arial" w:hAnsi="Arial"/>
                <w:szCs w:val="18"/>
              </w:rPr>
              <w:t> </w:t>
            </w:r>
          </w:p>
        </w:tc>
        <w:tc>
          <w:tcPr>
            <w:tcW w:w="1095" w:type="dxa"/>
            <w:tcBorders>
              <w:top w:val="nil"/>
              <w:left w:val="nil"/>
              <w:bottom w:val="single" w:sz="4" w:space="0" w:color="auto"/>
              <w:right w:val="single" w:sz="4" w:space="0" w:color="auto"/>
            </w:tcBorders>
            <w:shd w:val="clear" w:color="auto" w:fill="auto"/>
            <w:vAlign w:val="center"/>
            <w:hideMark/>
          </w:tcPr>
          <w:p w14:paraId="66DF65FB"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single" w:sz="4" w:space="0" w:color="auto"/>
              <w:right w:val="nil"/>
            </w:tcBorders>
            <w:shd w:val="clear" w:color="auto" w:fill="auto"/>
            <w:vAlign w:val="center"/>
            <w:hideMark/>
          </w:tcPr>
          <w:p w14:paraId="23583417" w14:textId="77777777" w:rsidR="00E1300F" w:rsidRPr="00E1300F" w:rsidRDefault="00E1300F" w:rsidP="00E1300F">
            <w:pPr>
              <w:jc w:val="left"/>
              <w:rPr>
                <w:rFonts w:ascii="Arial" w:hAnsi="Arial"/>
                <w:szCs w:val="18"/>
              </w:rPr>
            </w:pPr>
            <w:r w:rsidRPr="00E1300F">
              <w:rPr>
                <w:rFonts w:ascii="Arial" w:hAnsi="Arial"/>
                <w:szCs w:val="18"/>
              </w:rPr>
              <w:t> </w:t>
            </w:r>
          </w:p>
        </w:tc>
        <w:tc>
          <w:tcPr>
            <w:tcW w:w="1193" w:type="dxa"/>
            <w:tcBorders>
              <w:top w:val="nil"/>
              <w:left w:val="nil"/>
              <w:bottom w:val="single" w:sz="4" w:space="0" w:color="auto"/>
              <w:right w:val="single" w:sz="4" w:space="0" w:color="auto"/>
            </w:tcBorders>
            <w:shd w:val="clear" w:color="auto" w:fill="auto"/>
            <w:vAlign w:val="center"/>
            <w:hideMark/>
          </w:tcPr>
          <w:p w14:paraId="09D30B09" w14:textId="77777777" w:rsidR="00E1300F" w:rsidRPr="00E1300F" w:rsidRDefault="00E1300F" w:rsidP="00E1300F">
            <w:pPr>
              <w:jc w:val="right"/>
              <w:rPr>
                <w:rFonts w:ascii="Arial" w:hAnsi="Arial"/>
                <w:szCs w:val="18"/>
              </w:rPr>
            </w:pPr>
            <w:r w:rsidRPr="00E1300F">
              <w:rPr>
                <w:rFonts w:ascii="Arial" w:hAnsi="Arial"/>
                <w:szCs w:val="18"/>
              </w:rPr>
              <w:t> </w:t>
            </w:r>
          </w:p>
        </w:tc>
      </w:tr>
      <w:tr w:rsidR="00E1300F" w:rsidRPr="00E1300F" w14:paraId="57307B86" w14:textId="77777777" w:rsidTr="009C588F">
        <w:trPr>
          <w:trHeight w:val="270"/>
        </w:trPr>
        <w:tc>
          <w:tcPr>
            <w:tcW w:w="3720" w:type="dxa"/>
            <w:tcBorders>
              <w:top w:val="nil"/>
              <w:left w:val="nil"/>
              <w:bottom w:val="single" w:sz="8" w:space="0" w:color="354866"/>
              <w:right w:val="nil"/>
            </w:tcBorders>
            <w:shd w:val="clear" w:color="auto" w:fill="auto"/>
            <w:noWrap/>
            <w:vAlign w:val="center"/>
            <w:hideMark/>
          </w:tcPr>
          <w:p w14:paraId="3E1B245D" w14:textId="77777777" w:rsidR="00E1300F" w:rsidRPr="00E1300F" w:rsidRDefault="00E1300F" w:rsidP="00E1300F">
            <w:pPr>
              <w:jc w:val="left"/>
              <w:rPr>
                <w:rFonts w:ascii="Arial" w:hAnsi="Arial"/>
                <w:szCs w:val="18"/>
              </w:rPr>
            </w:pPr>
            <w:r w:rsidRPr="00E1300F">
              <w:rPr>
                <w:rFonts w:ascii="Arial" w:hAnsi="Arial"/>
                <w:szCs w:val="18"/>
              </w:rPr>
              <w:t> </w:t>
            </w:r>
          </w:p>
        </w:tc>
        <w:tc>
          <w:tcPr>
            <w:tcW w:w="1095" w:type="dxa"/>
            <w:tcBorders>
              <w:top w:val="nil"/>
              <w:left w:val="nil"/>
              <w:bottom w:val="single" w:sz="8" w:space="0" w:color="354866"/>
              <w:right w:val="nil"/>
            </w:tcBorders>
            <w:shd w:val="clear" w:color="auto" w:fill="auto"/>
            <w:vAlign w:val="center"/>
            <w:hideMark/>
          </w:tcPr>
          <w:p w14:paraId="324ED802" w14:textId="77777777" w:rsidR="00E1300F" w:rsidRPr="00E1300F" w:rsidRDefault="00E1300F" w:rsidP="00E1300F">
            <w:pPr>
              <w:jc w:val="right"/>
              <w:rPr>
                <w:rFonts w:ascii="Arial" w:hAnsi="Arial"/>
                <w:szCs w:val="18"/>
              </w:rPr>
            </w:pPr>
            <w:r w:rsidRPr="00E1300F">
              <w:rPr>
                <w:rFonts w:ascii="Arial" w:hAnsi="Arial"/>
                <w:szCs w:val="18"/>
              </w:rPr>
              <w:t> </w:t>
            </w:r>
          </w:p>
        </w:tc>
        <w:tc>
          <w:tcPr>
            <w:tcW w:w="3485" w:type="dxa"/>
            <w:gridSpan w:val="2"/>
            <w:tcBorders>
              <w:top w:val="nil"/>
              <w:left w:val="nil"/>
              <w:bottom w:val="single" w:sz="8" w:space="0" w:color="354866"/>
              <w:right w:val="nil"/>
            </w:tcBorders>
            <w:shd w:val="clear" w:color="auto" w:fill="auto"/>
            <w:vAlign w:val="center"/>
            <w:hideMark/>
          </w:tcPr>
          <w:p w14:paraId="15C18CE3" w14:textId="77777777" w:rsidR="00E1300F" w:rsidRPr="00E1300F" w:rsidRDefault="00E1300F" w:rsidP="00E1300F">
            <w:pPr>
              <w:jc w:val="left"/>
              <w:rPr>
                <w:rFonts w:ascii="Arial" w:hAnsi="Arial"/>
                <w:szCs w:val="18"/>
              </w:rPr>
            </w:pPr>
            <w:r w:rsidRPr="00E1300F">
              <w:rPr>
                <w:rFonts w:ascii="Arial" w:hAnsi="Arial"/>
                <w:szCs w:val="18"/>
              </w:rPr>
              <w:t> </w:t>
            </w:r>
          </w:p>
        </w:tc>
        <w:tc>
          <w:tcPr>
            <w:tcW w:w="1193" w:type="dxa"/>
            <w:tcBorders>
              <w:top w:val="nil"/>
              <w:left w:val="nil"/>
              <w:bottom w:val="single" w:sz="8" w:space="0" w:color="354866"/>
              <w:right w:val="nil"/>
            </w:tcBorders>
            <w:shd w:val="clear" w:color="auto" w:fill="auto"/>
            <w:vAlign w:val="center"/>
            <w:hideMark/>
          </w:tcPr>
          <w:p w14:paraId="3D4690DE" w14:textId="77777777" w:rsidR="00E1300F" w:rsidRPr="00E1300F" w:rsidRDefault="00E1300F" w:rsidP="00E1300F">
            <w:pPr>
              <w:jc w:val="right"/>
              <w:rPr>
                <w:rFonts w:ascii="Arial" w:hAnsi="Arial"/>
                <w:szCs w:val="18"/>
              </w:rPr>
            </w:pPr>
            <w:r w:rsidRPr="00E1300F">
              <w:rPr>
                <w:rFonts w:ascii="Arial" w:hAnsi="Arial"/>
                <w:szCs w:val="18"/>
              </w:rPr>
              <w:t> </w:t>
            </w:r>
          </w:p>
        </w:tc>
      </w:tr>
      <w:tr w:rsidR="00E1300F" w:rsidRPr="00E1300F" w14:paraId="2013EE57" w14:textId="77777777" w:rsidTr="009C588F">
        <w:trPr>
          <w:trHeight w:val="270"/>
        </w:trPr>
        <w:tc>
          <w:tcPr>
            <w:tcW w:w="3720" w:type="dxa"/>
            <w:tcBorders>
              <w:top w:val="nil"/>
              <w:left w:val="single" w:sz="8" w:space="0" w:color="354866"/>
              <w:bottom w:val="nil"/>
              <w:right w:val="nil"/>
            </w:tcBorders>
            <w:shd w:val="clear" w:color="auto" w:fill="auto"/>
            <w:noWrap/>
            <w:vAlign w:val="center"/>
            <w:hideMark/>
          </w:tcPr>
          <w:p w14:paraId="79FFAC93" w14:textId="77777777" w:rsidR="00E1300F" w:rsidRPr="00E1300F" w:rsidRDefault="00E1300F" w:rsidP="00E1300F">
            <w:pPr>
              <w:jc w:val="left"/>
              <w:rPr>
                <w:rFonts w:ascii="Arial" w:hAnsi="Arial"/>
                <w:b/>
                <w:bCs/>
                <w:szCs w:val="18"/>
              </w:rPr>
            </w:pPr>
            <w:r w:rsidRPr="00E1300F">
              <w:rPr>
                <w:rFonts w:ascii="Arial" w:hAnsi="Arial"/>
                <w:b/>
                <w:bCs/>
                <w:szCs w:val="18"/>
              </w:rPr>
              <w:t>Täsmäytys</w:t>
            </w:r>
          </w:p>
        </w:tc>
        <w:tc>
          <w:tcPr>
            <w:tcW w:w="1095" w:type="dxa"/>
            <w:tcBorders>
              <w:top w:val="nil"/>
              <w:left w:val="nil"/>
              <w:bottom w:val="nil"/>
              <w:right w:val="nil"/>
            </w:tcBorders>
            <w:shd w:val="clear" w:color="auto" w:fill="auto"/>
            <w:vAlign w:val="center"/>
            <w:hideMark/>
          </w:tcPr>
          <w:p w14:paraId="608C8EFE" w14:textId="77777777" w:rsidR="00E1300F" w:rsidRPr="00E1300F" w:rsidRDefault="00E1300F" w:rsidP="00E1300F">
            <w:pPr>
              <w:jc w:val="left"/>
              <w:rPr>
                <w:rFonts w:ascii="Arial" w:hAnsi="Arial"/>
                <w:b/>
                <w:bCs/>
                <w:szCs w:val="18"/>
              </w:rPr>
            </w:pPr>
          </w:p>
        </w:tc>
        <w:tc>
          <w:tcPr>
            <w:tcW w:w="3485" w:type="dxa"/>
            <w:gridSpan w:val="2"/>
            <w:tcBorders>
              <w:top w:val="single" w:sz="8" w:space="0" w:color="354866"/>
              <w:left w:val="nil"/>
              <w:bottom w:val="nil"/>
              <w:right w:val="nil"/>
            </w:tcBorders>
            <w:shd w:val="clear" w:color="auto" w:fill="auto"/>
            <w:vAlign w:val="center"/>
            <w:hideMark/>
          </w:tcPr>
          <w:p w14:paraId="0B568F67" w14:textId="77777777" w:rsidR="00E1300F" w:rsidRPr="00E1300F" w:rsidRDefault="00E1300F" w:rsidP="00E1300F">
            <w:pPr>
              <w:jc w:val="left"/>
              <w:rPr>
                <w:rFonts w:ascii="Arial" w:hAnsi="Arial"/>
                <w:szCs w:val="18"/>
              </w:rPr>
            </w:pPr>
            <w:r w:rsidRPr="00E1300F">
              <w:rPr>
                <w:rFonts w:ascii="Arial" w:hAnsi="Arial"/>
                <w:szCs w:val="18"/>
              </w:rPr>
              <w:t> </w:t>
            </w:r>
          </w:p>
        </w:tc>
        <w:tc>
          <w:tcPr>
            <w:tcW w:w="1193" w:type="dxa"/>
            <w:tcBorders>
              <w:top w:val="nil"/>
              <w:left w:val="nil"/>
              <w:bottom w:val="nil"/>
              <w:right w:val="single" w:sz="8" w:space="0" w:color="354866"/>
            </w:tcBorders>
            <w:shd w:val="clear" w:color="auto" w:fill="auto"/>
            <w:vAlign w:val="center"/>
            <w:hideMark/>
          </w:tcPr>
          <w:p w14:paraId="12C80FD4" w14:textId="77777777" w:rsidR="00E1300F" w:rsidRPr="00E1300F" w:rsidRDefault="00E1300F" w:rsidP="00E1300F">
            <w:pPr>
              <w:jc w:val="right"/>
              <w:rPr>
                <w:rFonts w:ascii="Arial" w:hAnsi="Arial"/>
                <w:szCs w:val="18"/>
              </w:rPr>
            </w:pPr>
            <w:r w:rsidRPr="00E1300F">
              <w:rPr>
                <w:rFonts w:ascii="Arial" w:hAnsi="Arial"/>
                <w:szCs w:val="18"/>
              </w:rPr>
              <w:t> </w:t>
            </w:r>
          </w:p>
        </w:tc>
      </w:tr>
      <w:tr w:rsidR="00E1300F" w:rsidRPr="00E1300F" w14:paraId="02A5ED6C" w14:textId="77777777" w:rsidTr="009C588F">
        <w:trPr>
          <w:trHeight w:val="270"/>
        </w:trPr>
        <w:tc>
          <w:tcPr>
            <w:tcW w:w="3720" w:type="dxa"/>
            <w:tcBorders>
              <w:top w:val="nil"/>
              <w:left w:val="single" w:sz="8" w:space="0" w:color="354866"/>
              <w:bottom w:val="nil"/>
              <w:right w:val="nil"/>
            </w:tcBorders>
            <w:shd w:val="clear" w:color="auto" w:fill="auto"/>
            <w:noWrap/>
            <w:vAlign w:val="center"/>
            <w:hideMark/>
          </w:tcPr>
          <w:p w14:paraId="37AB4D88" w14:textId="77777777" w:rsidR="00E1300F" w:rsidRPr="00E1300F" w:rsidRDefault="00E1300F" w:rsidP="00E1300F">
            <w:pPr>
              <w:jc w:val="left"/>
              <w:rPr>
                <w:rFonts w:ascii="Arial" w:hAnsi="Arial"/>
                <w:szCs w:val="18"/>
              </w:rPr>
            </w:pPr>
            <w:r w:rsidRPr="00E1300F">
              <w:rPr>
                <w:rFonts w:ascii="Arial" w:hAnsi="Arial"/>
                <w:szCs w:val="18"/>
              </w:rPr>
              <w:t>Kokonaistulot – Kokonaismenot</w:t>
            </w:r>
          </w:p>
        </w:tc>
        <w:tc>
          <w:tcPr>
            <w:tcW w:w="1095" w:type="dxa"/>
            <w:tcBorders>
              <w:top w:val="nil"/>
              <w:left w:val="nil"/>
              <w:bottom w:val="nil"/>
              <w:right w:val="nil"/>
            </w:tcBorders>
            <w:shd w:val="clear" w:color="auto" w:fill="auto"/>
            <w:vAlign w:val="center"/>
            <w:hideMark/>
          </w:tcPr>
          <w:p w14:paraId="41CA30A6" w14:textId="77777777" w:rsidR="00E1300F" w:rsidRPr="00E1300F" w:rsidRDefault="00E1300F" w:rsidP="00E1300F">
            <w:pPr>
              <w:jc w:val="left"/>
              <w:rPr>
                <w:rFonts w:ascii="Arial" w:hAnsi="Arial"/>
                <w:szCs w:val="18"/>
              </w:rPr>
            </w:pPr>
          </w:p>
        </w:tc>
        <w:tc>
          <w:tcPr>
            <w:tcW w:w="1145" w:type="dxa"/>
            <w:tcBorders>
              <w:top w:val="nil"/>
              <w:left w:val="nil"/>
              <w:bottom w:val="nil"/>
              <w:right w:val="nil"/>
            </w:tcBorders>
            <w:shd w:val="clear" w:color="auto" w:fill="auto"/>
            <w:vAlign w:val="center"/>
            <w:hideMark/>
          </w:tcPr>
          <w:p w14:paraId="04B92CC5" w14:textId="77777777" w:rsidR="00E1300F" w:rsidRPr="00E1300F" w:rsidRDefault="00E1300F" w:rsidP="00E1300F">
            <w:pPr>
              <w:jc w:val="right"/>
              <w:rPr>
                <w:rFonts w:ascii="Arial" w:hAnsi="Arial"/>
                <w:szCs w:val="18"/>
              </w:rPr>
            </w:pPr>
            <w:r w:rsidRPr="00E1300F">
              <w:rPr>
                <w:rFonts w:ascii="Arial" w:hAnsi="Arial"/>
                <w:szCs w:val="18"/>
              </w:rPr>
              <w:t>241 875</w:t>
            </w:r>
          </w:p>
        </w:tc>
        <w:tc>
          <w:tcPr>
            <w:tcW w:w="2340" w:type="dxa"/>
            <w:tcBorders>
              <w:top w:val="nil"/>
              <w:left w:val="nil"/>
              <w:bottom w:val="nil"/>
              <w:right w:val="nil"/>
            </w:tcBorders>
            <w:shd w:val="clear" w:color="auto" w:fill="auto"/>
            <w:vAlign w:val="center"/>
            <w:hideMark/>
          </w:tcPr>
          <w:p w14:paraId="4EF73A96" w14:textId="77777777" w:rsidR="00E1300F" w:rsidRPr="00E1300F" w:rsidRDefault="00E1300F" w:rsidP="00E1300F">
            <w:pPr>
              <w:jc w:val="right"/>
              <w:rPr>
                <w:rFonts w:ascii="Arial" w:hAnsi="Arial"/>
                <w:szCs w:val="18"/>
              </w:rPr>
            </w:pPr>
          </w:p>
        </w:tc>
        <w:tc>
          <w:tcPr>
            <w:tcW w:w="1193" w:type="dxa"/>
            <w:tcBorders>
              <w:top w:val="nil"/>
              <w:left w:val="nil"/>
              <w:bottom w:val="nil"/>
              <w:right w:val="single" w:sz="8" w:space="0" w:color="354866"/>
            </w:tcBorders>
            <w:shd w:val="clear" w:color="auto" w:fill="auto"/>
            <w:vAlign w:val="center"/>
            <w:hideMark/>
          </w:tcPr>
          <w:p w14:paraId="7D8F6F18" w14:textId="77777777" w:rsidR="00E1300F" w:rsidRPr="00E1300F" w:rsidRDefault="00E1300F" w:rsidP="00E1300F">
            <w:pPr>
              <w:jc w:val="right"/>
              <w:rPr>
                <w:rFonts w:ascii="Arial" w:hAnsi="Arial"/>
                <w:szCs w:val="18"/>
              </w:rPr>
            </w:pPr>
            <w:r w:rsidRPr="00E1300F">
              <w:rPr>
                <w:rFonts w:ascii="Arial" w:hAnsi="Arial"/>
                <w:szCs w:val="18"/>
              </w:rPr>
              <w:t> </w:t>
            </w:r>
          </w:p>
        </w:tc>
      </w:tr>
      <w:tr w:rsidR="00E1300F" w:rsidRPr="00E1300F" w14:paraId="5DAFBC6B" w14:textId="77777777" w:rsidTr="009C588F">
        <w:trPr>
          <w:trHeight w:val="270"/>
        </w:trPr>
        <w:tc>
          <w:tcPr>
            <w:tcW w:w="4815" w:type="dxa"/>
            <w:gridSpan w:val="2"/>
            <w:tcBorders>
              <w:top w:val="nil"/>
              <w:left w:val="single" w:sz="8" w:space="0" w:color="354866"/>
              <w:bottom w:val="nil"/>
              <w:right w:val="nil"/>
            </w:tcBorders>
            <w:shd w:val="clear" w:color="auto" w:fill="auto"/>
            <w:noWrap/>
            <w:vAlign w:val="center"/>
            <w:hideMark/>
          </w:tcPr>
          <w:p w14:paraId="32920BE5" w14:textId="77777777" w:rsidR="00E1300F" w:rsidRPr="00E1300F" w:rsidRDefault="00E1300F" w:rsidP="00E1300F">
            <w:pPr>
              <w:jc w:val="left"/>
              <w:rPr>
                <w:rFonts w:ascii="Arial" w:hAnsi="Arial"/>
                <w:szCs w:val="18"/>
              </w:rPr>
            </w:pPr>
            <w:r w:rsidRPr="00E1300F">
              <w:rPr>
                <w:rFonts w:ascii="Arial" w:hAnsi="Arial"/>
                <w:szCs w:val="18"/>
              </w:rPr>
              <w:t xml:space="preserve">Muut </w:t>
            </w:r>
            <w:proofErr w:type="spellStart"/>
            <w:r w:rsidRPr="00E1300F">
              <w:rPr>
                <w:rFonts w:ascii="Arial" w:hAnsi="Arial"/>
                <w:szCs w:val="18"/>
              </w:rPr>
              <w:t>maksuvalm</w:t>
            </w:r>
            <w:proofErr w:type="spellEnd"/>
            <w:r w:rsidRPr="00E1300F">
              <w:rPr>
                <w:rFonts w:ascii="Arial" w:hAnsi="Arial"/>
                <w:szCs w:val="18"/>
              </w:rPr>
              <w:t>. muutokset – Rahavarojen muutos</w:t>
            </w:r>
          </w:p>
        </w:tc>
        <w:tc>
          <w:tcPr>
            <w:tcW w:w="1145" w:type="dxa"/>
            <w:tcBorders>
              <w:top w:val="nil"/>
              <w:left w:val="nil"/>
              <w:bottom w:val="nil"/>
              <w:right w:val="nil"/>
            </w:tcBorders>
            <w:shd w:val="clear" w:color="auto" w:fill="auto"/>
            <w:vAlign w:val="center"/>
            <w:hideMark/>
          </w:tcPr>
          <w:p w14:paraId="27DF2ADC" w14:textId="77777777" w:rsidR="00E1300F" w:rsidRPr="00E1300F" w:rsidRDefault="00E1300F" w:rsidP="00E1300F">
            <w:pPr>
              <w:jc w:val="right"/>
              <w:rPr>
                <w:rFonts w:ascii="Arial" w:hAnsi="Arial"/>
                <w:szCs w:val="18"/>
              </w:rPr>
            </w:pPr>
            <w:r w:rsidRPr="00E1300F">
              <w:rPr>
                <w:rFonts w:ascii="Arial" w:hAnsi="Arial"/>
                <w:szCs w:val="18"/>
              </w:rPr>
              <w:t>-241 875</w:t>
            </w:r>
          </w:p>
        </w:tc>
        <w:tc>
          <w:tcPr>
            <w:tcW w:w="2340" w:type="dxa"/>
            <w:tcBorders>
              <w:top w:val="nil"/>
              <w:left w:val="nil"/>
              <w:bottom w:val="nil"/>
              <w:right w:val="nil"/>
            </w:tcBorders>
            <w:shd w:val="clear" w:color="auto" w:fill="auto"/>
            <w:vAlign w:val="center"/>
            <w:hideMark/>
          </w:tcPr>
          <w:p w14:paraId="377BFC29" w14:textId="77777777" w:rsidR="00E1300F" w:rsidRPr="00E1300F" w:rsidRDefault="00E1300F" w:rsidP="00E1300F">
            <w:pPr>
              <w:jc w:val="right"/>
              <w:rPr>
                <w:rFonts w:ascii="Arial" w:hAnsi="Arial"/>
                <w:szCs w:val="18"/>
              </w:rPr>
            </w:pPr>
          </w:p>
        </w:tc>
        <w:tc>
          <w:tcPr>
            <w:tcW w:w="1193" w:type="dxa"/>
            <w:tcBorders>
              <w:top w:val="nil"/>
              <w:left w:val="nil"/>
              <w:bottom w:val="nil"/>
              <w:right w:val="single" w:sz="8" w:space="0" w:color="354866"/>
            </w:tcBorders>
            <w:shd w:val="clear" w:color="auto" w:fill="auto"/>
            <w:vAlign w:val="center"/>
            <w:hideMark/>
          </w:tcPr>
          <w:p w14:paraId="2A857A40" w14:textId="77777777" w:rsidR="00E1300F" w:rsidRPr="00E1300F" w:rsidRDefault="00E1300F" w:rsidP="00E1300F">
            <w:pPr>
              <w:jc w:val="right"/>
              <w:rPr>
                <w:rFonts w:ascii="Arial" w:hAnsi="Arial"/>
                <w:szCs w:val="18"/>
              </w:rPr>
            </w:pPr>
            <w:r w:rsidRPr="00E1300F">
              <w:rPr>
                <w:rFonts w:ascii="Arial" w:hAnsi="Arial"/>
                <w:szCs w:val="18"/>
              </w:rPr>
              <w:t> </w:t>
            </w:r>
          </w:p>
        </w:tc>
      </w:tr>
      <w:tr w:rsidR="00E1300F" w:rsidRPr="00E1300F" w14:paraId="053BF7C0" w14:textId="77777777" w:rsidTr="009C588F">
        <w:trPr>
          <w:trHeight w:val="270"/>
        </w:trPr>
        <w:tc>
          <w:tcPr>
            <w:tcW w:w="3720" w:type="dxa"/>
            <w:tcBorders>
              <w:top w:val="nil"/>
              <w:left w:val="single" w:sz="8" w:space="0" w:color="354866"/>
              <w:bottom w:val="single" w:sz="8" w:space="0" w:color="354866"/>
              <w:right w:val="nil"/>
            </w:tcBorders>
            <w:shd w:val="clear" w:color="auto" w:fill="auto"/>
            <w:noWrap/>
            <w:vAlign w:val="center"/>
            <w:hideMark/>
          </w:tcPr>
          <w:p w14:paraId="39DC468A" w14:textId="77777777" w:rsidR="00E1300F" w:rsidRPr="00E1300F" w:rsidRDefault="00E1300F" w:rsidP="00E1300F">
            <w:pPr>
              <w:jc w:val="left"/>
              <w:rPr>
                <w:rFonts w:ascii="Arial" w:hAnsi="Arial"/>
                <w:szCs w:val="18"/>
              </w:rPr>
            </w:pPr>
            <w:r w:rsidRPr="00E1300F">
              <w:rPr>
                <w:rFonts w:ascii="Arial" w:hAnsi="Arial"/>
                <w:szCs w:val="18"/>
              </w:rPr>
              <w:t> </w:t>
            </w:r>
          </w:p>
        </w:tc>
        <w:tc>
          <w:tcPr>
            <w:tcW w:w="1095" w:type="dxa"/>
            <w:tcBorders>
              <w:top w:val="nil"/>
              <w:left w:val="nil"/>
              <w:bottom w:val="single" w:sz="8" w:space="0" w:color="354866"/>
              <w:right w:val="nil"/>
            </w:tcBorders>
            <w:shd w:val="clear" w:color="auto" w:fill="auto"/>
            <w:vAlign w:val="center"/>
            <w:hideMark/>
          </w:tcPr>
          <w:p w14:paraId="528AE4AA" w14:textId="77777777" w:rsidR="00E1300F" w:rsidRPr="00E1300F" w:rsidRDefault="00E1300F" w:rsidP="00E1300F">
            <w:pPr>
              <w:jc w:val="right"/>
              <w:rPr>
                <w:rFonts w:ascii="Arial" w:hAnsi="Arial"/>
                <w:szCs w:val="18"/>
              </w:rPr>
            </w:pPr>
            <w:r w:rsidRPr="00E1300F">
              <w:rPr>
                <w:rFonts w:ascii="Arial" w:hAnsi="Arial"/>
                <w:szCs w:val="18"/>
              </w:rPr>
              <w:t> </w:t>
            </w:r>
          </w:p>
        </w:tc>
        <w:tc>
          <w:tcPr>
            <w:tcW w:w="1145" w:type="dxa"/>
            <w:tcBorders>
              <w:top w:val="nil"/>
              <w:left w:val="nil"/>
              <w:bottom w:val="single" w:sz="8" w:space="0" w:color="354866"/>
              <w:right w:val="nil"/>
            </w:tcBorders>
            <w:shd w:val="clear" w:color="auto" w:fill="auto"/>
            <w:vAlign w:val="center"/>
            <w:hideMark/>
          </w:tcPr>
          <w:p w14:paraId="35732101" w14:textId="77777777" w:rsidR="00E1300F" w:rsidRPr="00E1300F" w:rsidRDefault="00E1300F" w:rsidP="00E1300F">
            <w:pPr>
              <w:jc w:val="right"/>
              <w:rPr>
                <w:rFonts w:ascii="Arial" w:hAnsi="Arial"/>
                <w:szCs w:val="18"/>
              </w:rPr>
            </w:pPr>
            <w:r w:rsidRPr="00E1300F">
              <w:rPr>
                <w:rFonts w:ascii="Arial" w:hAnsi="Arial"/>
                <w:szCs w:val="18"/>
              </w:rPr>
              <w:t>0</w:t>
            </w:r>
          </w:p>
        </w:tc>
        <w:tc>
          <w:tcPr>
            <w:tcW w:w="2340" w:type="dxa"/>
            <w:tcBorders>
              <w:top w:val="nil"/>
              <w:left w:val="nil"/>
              <w:bottom w:val="single" w:sz="8" w:space="0" w:color="354866"/>
              <w:right w:val="nil"/>
            </w:tcBorders>
            <w:shd w:val="clear" w:color="auto" w:fill="auto"/>
            <w:vAlign w:val="center"/>
            <w:hideMark/>
          </w:tcPr>
          <w:p w14:paraId="1CC5F5A3" w14:textId="77777777" w:rsidR="00E1300F" w:rsidRPr="00E1300F" w:rsidRDefault="00E1300F" w:rsidP="00E1300F">
            <w:pPr>
              <w:jc w:val="right"/>
              <w:rPr>
                <w:rFonts w:ascii="Arial" w:hAnsi="Arial"/>
                <w:szCs w:val="18"/>
              </w:rPr>
            </w:pPr>
            <w:r w:rsidRPr="00E1300F">
              <w:rPr>
                <w:rFonts w:ascii="Arial" w:hAnsi="Arial"/>
                <w:szCs w:val="18"/>
              </w:rPr>
              <w:t> </w:t>
            </w:r>
          </w:p>
        </w:tc>
        <w:tc>
          <w:tcPr>
            <w:tcW w:w="1193" w:type="dxa"/>
            <w:tcBorders>
              <w:top w:val="nil"/>
              <w:left w:val="nil"/>
              <w:bottom w:val="single" w:sz="8" w:space="0" w:color="354866"/>
              <w:right w:val="single" w:sz="8" w:space="0" w:color="354866"/>
            </w:tcBorders>
            <w:shd w:val="clear" w:color="auto" w:fill="auto"/>
            <w:vAlign w:val="center"/>
            <w:hideMark/>
          </w:tcPr>
          <w:p w14:paraId="716D329F" w14:textId="77777777" w:rsidR="00E1300F" w:rsidRPr="00E1300F" w:rsidRDefault="00E1300F" w:rsidP="00E1300F">
            <w:pPr>
              <w:jc w:val="right"/>
              <w:rPr>
                <w:rFonts w:ascii="Arial" w:hAnsi="Arial"/>
                <w:szCs w:val="18"/>
              </w:rPr>
            </w:pPr>
            <w:r w:rsidRPr="00E1300F">
              <w:rPr>
                <w:rFonts w:ascii="Arial" w:hAnsi="Arial"/>
                <w:szCs w:val="18"/>
              </w:rPr>
              <w:t> </w:t>
            </w:r>
          </w:p>
        </w:tc>
      </w:tr>
    </w:tbl>
    <w:p w14:paraId="689C2922" w14:textId="77777777" w:rsidR="00E1300F" w:rsidRPr="00E1300F" w:rsidRDefault="00E1300F" w:rsidP="00E1300F">
      <w:pPr>
        <w:rPr>
          <w:rFonts w:eastAsia="Gisha"/>
          <w:color w:val="FF0000"/>
        </w:rPr>
      </w:pPr>
    </w:p>
    <w:p w14:paraId="49E2F9E2" w14:textId="77777777" w:rsidR="00E1300F" w:rsidRPr="00E1300F" w:rsidRDefault="00E1300F" w:rsidP="00E1300F">
      <w:pPr>
        <w:rPr>
          <w:rFonts w:eastAsia="Gisha"/>
          <w:color w:val="FF0000"/>
        </w:rPr>
      </w:pPr>
    </w:p>
    <w:p w14:paraId="23992899" w14:textId="77777777" w:rsidR="00E1300F" w:rsidRPr="00E1300F" w:rsidRDefault="00E1300F" w:rsidP="00E1300F">
      <w:pPr>
        <w:rPr>
          <w:rFonts w:eastAsia="Gisha"/>
          <w:color w:val="FF0000"/>
        </w:rPr>
      </w:pPr>
    </w:p>
    <w:p w14:paraId="45B732B9" w14:textId="77777777" w:rsidR="00E1300F" w:rsidRPr="00E1300F" w:rsidRDefault="00E1300F" w:rsidP="00E1300F">
      <w:pPr>
        <w:rPr>
          <w:rFonts w:asciiTheme="minorHAnsi" w:eastAsia="Gisha" w:hAnsiTheme="minorHAnsi" w:cstheme="minorBidi"/>
          <w:color w:val="FF0000"/>
        </w:rPr>
      </w:pPr>
    </w:p>
    <w:p w14:paraId="2021C571" w14:textId="77777777" w:rsidR="00E1300F" w:rsidRPr="00E1300F" w:rsidRDefault="00E1300F" w:rsidP="00E1300F">
      <w:pPr>
        <w:keepNext/>
        <w:spacing w:before="240" w:after="60"/>
        <w:outlineLvl w:val="1"/>
        <w:rPr>
          <w:rFonts w:ascii="Arial" w:eastAsia="Arial" w:hAnsi="Arial"/>
          <w:iCs/>
          <w:color w:val="FF0000"/>
          <w:sz w:val="22"/>
          <w:szCs w:val="18"/>
        </w:rPr>
      </w:pPr>
    </w:p>
    <w:p w14:paraId="69369F89" w14:textId="77777777" w:rsidR="00E1300F" w:rsidRDefault="00E1300F" w:rsidP="00451D35">
      <w:pPr>
        <w:rPr>
          <w:rFonts w:ascii="Arial" w:eastAsia="Gisha" w:hAnsi="Arial"/>
          <w:b/>
          <w:sz w:val="24"/>
          <w:szCs w:val="24"/>
        </w:rPr>
      </w:pPr>
    </w:p>
    <w:p w14:paraId="00B00422" w14:textId="77777777" w:rsidR="00E1300F" w:rsidRPr="009732D8" w:rsidRDefault="00E1300F" w:rsidP="00451D35">
      <w:pPr>
        <w:rPr>
          <w:rFonts w:ascii="Arial" w:eastAsia="Gisha" w:hAnsi="Arial"/>
          <w:b/>
          <w:sz w:val="24"/>
          <w:szCs w:val="24"/>
        </w:rPr>
      </w:pPr>
    </w:p>
    <w:p w14:paraId="024250B6" w14:textId="77777777" w:rsidR="00F61324" w:rsidRPr="00D40B9C" w:rsidRDefault="00F61324" w:rsidP="00451D35">
      <w:pPr>
        <w:rPr>
          <w:rFonts w:eastAsia="Gisha"/>
          <w:color w:val="FF0000"/>
        </w:rPr>
      </w:pPr>
    </w:p>
    <w:p w14:paraId="6F026CF5" w14:textId="77777777" w:rsidR="00451D35" w:rsidRPr="00D40B9C" w:rsidRDefault="00451D35" w:rsidP="00451D35">
      <w:pPr>
        <w:rPr>
          <w:rFonts w:asciiTheme="minorHAnsi" w:eastAsia="Gisha" w:hAnsiTheme="minorHAnsi" w:cstheme="minorBidi"/>
          <w:color w:val="FF0000"/>
        </w:rPr>
      </w:pPr>
    </w:p>
    <w:p w14:paraId="519C2BFA" w14:textId="60354DAA" w:rsidR="00687950" w:rsidRDefault="00687950" w:rsidP="00687950">
      <w:pPr>
        <w:rPr>
          <w:rFonts w:ascii="Arial" w:eastAsia="Gisha" w:hAnsi="Arial"/>
          <w:b/>
          <w:sz w:val="24"/>
          <w:szCs w:val="24"/>
        </w:rPr>
      </w:pPr>
      <w:r w:rsidRPr="00335EF7">
        <w:rPr>
          <w:rFonts w:ascii="Arial" w:eastAsia="Gisha" w:hAnsi="Arial"/>
          <w:b/>
          <w:sz w:val="24"/>
          <w:szCs w:val="24"/>
        </w:rPr>
        <w:t>3.4 Investointiosan toteutuminen</w:t>
      </w:r>
    </w:p>
    <w:p w14:paraId="47C9CC35" w14:textId="77777777" w:rsidR="007D7722" w:rsidRDefault="007D7722" w:rsidP="00687950">
      <w:pPr>
        <w:rPr>
          <w:rFonts w:ascii="Arial" w:eastAsia="Gisha" w:hAnsi="Arial"/>
          <w:b/>
          <w:sz w:val="24"/>
          <w:szCs w:val="24"/>
        </w:rPr>
      </w:pPr>
    </w:p>
    <w:p w14:paraId="45B95F41" w14:textId="77777777" w:rsidR="007D7722" w:rsidRDefault="007D7722" w:rsidP="00687950">
      <w:pPr>
        <w:rPr>
          <w:rFonts w:ascii="Arial" w:eastAsia="Gisha" w:hAnsi="Arial"/>
          <w:b/>
          <w:sz w:val="24"/>
          <w:szCs w:val="24"/>
        </w:rPr>
      </w:pPr>
    </w:p>
    <w:p w14:paraId="45A72CF7" w14:textId="77777777" w:rsidR="00260956" w:rsidRPr="00260956" w:rsidRDefault="00260956" w:rsidP="00260956">
      <w:pPr>
        <w:spacing w:line="276" w:lineRule="auto"/>
        <w:rPr>
          <w:rFonts w:ascii="Arial" w:eastAsia="Arial" w:hAnsi="Arial"/>
          <w:b/>
          <w:bCs/>
          <w:szCs w:val="18"/>
        </w:rPr>
      </w:pPr>
      <w:r w:rsidRPr="00260956">
        <w:rPr>
          <w:rFonts w:ascii="Arial" w:eastAsia="Arial" w:hAnsi="Arial"/>
          <w:b/>
          <w:bCs/>
          <w:szCs w:val="18"/>
        </w:rPr>
        <w:t>Toteutumatta jäivät:</w:t>
      </w:r>
    </w:p>
    <w:p w14:paraId="3974E748" w14:textId="77777777" w:rsidR="00260956" w:rsidRPr="00260956" w:rsidRDefault="00260956">
      <w:pPr>
        <w:keepNext/>
        <w:keepLines/>
        <w:numPr>
          <w:ilvl w:val="0"/>
          <w:numId w:val="10"/>
        </w:numPr>
        <w:spacing w:line="276" w:lineRule="auto"/>
        <w:contextualSpacing/>
        <w:jc w:val="left"/>
        <w:outlineLvl w:val="3"/>
        <w:rPr>
          <w:rFonts w:ascii="Arial" w:eastAsia="Arial" w:hAnsi="Arial"/>
          <w:szCs w:val="18"/>
        </w:rPr>
      </w:pPr>
      <w:r w:rsidRPr="00260956">
        <w:rPr>
          <w:rFonts w:ascii="Arial" w:eastAsia="Arial" w:hAnsi="Arial"/>
          <w:szCs w:val="18"/>
        </w:rPr>
        <w:t>Rt Kentänkulman huoneistoremontti</w:t>
      </w:r>
    </w:p>
    <w:p w14:paraId="54D9900B" w14:textId="77777777" w:rsidR="00260956" w:rsidRPr="00260956" w:rsidRDefault="00260956">
      <w:pPr>
        <w:keepNext/>
        <w:keepLines/>
        <w:numPr>
          <w:ilvl w:val="0"/>
          <w:numId w:val="10"/>
        </w:numPr>
        <w:spacing w:line="276" w:lineRule="auto"/>
        <w:contextualSpacing/>
        <w:jc w:val="left"/>
        <w:outlineLvl w:val="3"/>
        <w:rPr>
          <w:rFonts w:ascii="Arial" w:eastAsia="Arial" w:hAnsi="Arial"/>
          <w:szCs w:val="18"/>
        </w:rPr>
      </w:pPr>
      <w:r w:rsidRPr="00260956">
        <w:rPr>
          <w:rFonts w:ascii="Arial" w:eastAsia="Arial" w:hAnsi="Arial"/>
          <w:szCs w:val="18"/>
        </w:rPr>
        <w:t>Jäteasema</w:t>
      </w:r>
    </w:p>
    <w:p w14:paraId="3977DC80" w14:textId="77777777" w:rsidR="00260956" w:rsidRPr="00260956" w:rsidRDefault="00260956">
      <w:pPr>
        <w:keepNext/>
        <w:keepLines/>
        <w:numPr>
          <w:ilvl w:val="0"/>
          <w:numId w:val="10"/>
        </w:numPr>
        <w:spacing w:line="276" w:lineRule="auto"/>
        <w:contextualSpacing/>
        <w:jc w:val="left"/>
        <w:outlineLvl w:val="3"/>
        <w:rPr>
          <w:rFonts w:ascii="Arial" w:eastAsia="Arial" w:hAnsi="Arial"/>
          <w:szCs w:val="18"/>
        </w:rPr>
      </w:pPr>
      <w:r w:rsidRPr="00260956">
        <w:rPr>
          <w:rFonts w:ascii="Arial" w:eastAsia="Arial" w:hAnsi="Arial"/>
          <w:szCs w:val="18"/>
        </w:rPr>
        <w:t>Juolukan huoneistosaneeraus</w:t>
      </w:r>
    </w:p>
    <w:p w14:paraId="4652E08F" w14:textId="77777777" w:rsidR="00260956" w:rsidRPr="00260956" w:rsidRDefault="00260956" w:rsidP="00260956"/>
    <w:p w14:paraId="747DA16B" w14:textId="77777777" w:rsidR="00260956" w:rsidRPr="00260956" w:rsidRDefault="00260956" w:rsidP="00F55674">
      <w:pPr>
        <w:keepNext/>
        <w:keepLines/>
        <w:spacing w:after="60" w:line="324" w:lineRule="auto"/>
        <w:contextualSpacing/>
        <w:jc w:val="left"/>
        <w:outlineLvl w:val="3"/>
        <w:rPr>
          <w:rFonts w:cs="Times New Roman"/>
          <w:bCs/>
          <w:szCs w:val="28"/>
        </w:rPr>
      </w:pPr>
      <w:r w:rsidRPr="00260956">
        <w:rPr>
          <w:rFonts w:cs="Times New Roman"/>
          <w:bCs/>
          <w:szCs w:val="28"/>
        </w:rPr>
        <w:t xml:space="preserve">Maan hankinta </w:t>
      </w:r>
      <w:proofErr w:type="gramStart"/>
      <w:r w:rsidRPr="00260956">
        <w:rPr>
          <w:rFonts w:cs="Times New Roman"/>
          <w:bCs/>
          <w:szCs w:val="28"/>
        </w:rPr>
        <w:t>2022-2027</w:t>
      </w:r>
      <w:proofErr w:type="gramEnd"/>
    </w:p>
    <w:p w14:paraId="15B243D9" w14:textId="77777777" w:rsidR="00260956" w:rsidRPr="00260956" w:rsidRDefault="00260956" w:rsidP="00260956">
      <w:r w:rsidRPr="00260956">
        <w:rPr>
          <w:noProof/>
        </w:rPr>
        <w:drawing>
          <wp:inline distT="0" distB="0" distL="0" distR="0" wp14:anchorId="3408C086" wp14:editId="4ECE9FAF">
            <wp:extent cx="6120130" cy="1559560"/>
            <wp:effectExtent l="0" t="0" r="0" b="2540"/>
            <wp:docPr id="77188810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1559560"/>
                    </a:xfrm>
                    <a:prstGeom prst="rect">
                      <a:avLst/>
                    </a:prstGeom>
                    <a:noFill/>
                    <a:ln>
                      <a:noFill/>
                    </a:ln>
                  </pic:spPr>
                </pic:pic>
              </a:graphicData>
            </a:graphic>
          </wp:inline>
        </w:drawing>
      </w:r>
    </w:p>
    <w:p w14:paraId="72E1912E" w14:textId="77777777" w:rsidR="00260956" w:rsidRPr="00260956" w:rsidRDefault="00260956" w:rsidP="00260956"/>
    <w:p w14:paraId="528B7823" w14:textId="77777777" w:rsidR="00260956" w:rsidRPr="00260956" w:rsidRDefault="00260956" w:rsidP="00260956">
      <w:pPr>
        <w:spacing w:line="276" w:lineRule="auto"/>
        <w:contextualSpacing/>
        <w:rPr>
          <w:rFonts w:ascii="Arial" w:eastAsia="Arial" w:hAnsi="Arial" w:cs="Segoe UI"/>
          <w:szCs w:val="22"/>
          <w:lang w:eastAsia="en-US"/>
        </w:rPr>
      </w:pPr>
      <w:r w:rsidRPr="00260956">
        <w:rPr>
          <w:rFonts w:ascii="Arial" w:eastAsia="Arial" w:hAnsi="Arial" w:cs="Segoe UI"/>
          <w:szCs w:val="22"/>
          <w:lang w:eastAsia="en-US"/>
        </w:rPr>
        <w:t>Vuoden 2023 aikana hankittiin yksi kiinteistö.</w:t>
      </w:r>
    </w:p>
    <w:p w14:paraId="4B8CBC3E" w14:textId="77777777" w:rsidR="00260956" w:rsidRPr="00260956" w:rsidRDefault="00260956" w:rsidP="00260956"/>
    <w:p w14:paraId="711E7515" w14:textId="77777777" w:rsidR="00260956" w:rsidRPr="00260956" w:rsidRDefault="00260956" w:rsidP="00260956"/>
    <w:p w14:paraId="387E894F" w14:textId="77777777" w:rsidR="00260956" w:rsidRPr="00260956" w:rsidRDefault="00260956" w:rsidP="00F55674">
      <w:pPr>
        <w:keepNext/>
        <w:keepLines/>
        <w:spacing w:after="60" w:line="324" w:lineRule="auto"/>
        <w:contextualSpacing/>
        <w:jc w:val="left"/>
        <w:outlineLvl w:val="3"/>
        <w:rPr>
          <w:rFonts w:cs="Times New Roman"/>
          <w:bCs/>
          <w:szCs w:val="28"/>
        </w:rPr>
      </w:pPr>
      <w:r w:rsidRPr="00260956">
        <w:rPr>
          <w:rFonts w:cs="Times New Roman"/>
          <w:bCs/>
          <w:szCs w:val="28"/>
        </w:rPr>
        <w:t>Rt Kunnarin huoneistoremontti</w:t>
      </w:r>
    </w:p>
    <w:p w14:paraId="1BFFB210" w14:textId="77777777" w:rsidR="00260956" w:rsidRPr="00260956" w:rsidRDefault="00260956" w:rsidP="00260956">
      <w:r w:rsidRPr="00260956">
        <w:rPr>
          <w:noProof/>
        </w:rPr>
        <w:drawing>
          <wp:inline distT="0" distB="0" distL="0" distR="0" wp14:anchorId="67D0CF98" wp14:editId="50B8DDF3">
            <wp:extent cx="6120130" cy="1700530"/>
            <wp:effectExtent l="0" t="0" r="0" b="0"/>
            <wp:docPr id="941469181"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1700530"/>
                    </a:xfrm>
                    <a:prstGeom prst="rect">
                      <a:avLst/>
                    </a:prstGeom>
                    <a:noFill/>
                    <a:ln>
                      <a:noFill/>
                    </a:ln>
                  </pic:spPr>
                </pic:pic>
              </a:graphicData>
            </a:graphic>
          </wp:inline>
        </w:drawing>
      </w:r>
    </w:p>
    <w:p w14:paraId="3B5EDFC3" w14:textId="77777777" w:rsidR="00260956" w:rsidRPr="00260956" w:rsidRDefault="00260956" w:rsidP="00260956">
      <w:pPr>
        <w:spacing w:line="276" w:lineRule="auto"/>
        <w:rPr>
          <w:rFonts w:ascii="Arial" w:eastAsia="Arial" w:hAnsi="Arial" w:cs="Segoe UI"/>
          <w:szCs w:val="22"/>
          <w:highlight w:val="yellow"/>
          <w:lang w:eastAsia="en-US"/>
        </w:rPr>
      </w:pPr>
    </w:p>
    <w:p w14:paraId="41BB0E69" w14:textId="77777777" w:rsidR="00260956" w:rsidRPr="00260956" w:rsidRDefault="00260956" w:rsidP="00260956">
      <w:pPr>
        <w:spacing w:line="276" w:lineRule="auto"/>
        <w:rPr>
          <w:rFonts w:ascii="Arial" w:eastAsia="Arial" w:hAnsi="Arial" w:cs="Segoe UI"/>
          <w:szCs w:val="22"/>
          <w:lang w:eastAsia="en-US"/>
        </w:rPr>
      </w:pPr>
      <w:r w:rsidRPr="00260956">
        <w:rPr>
          <w:rFonts w:ascii="Arial" w:eastAsia="Arial" w:hAnsi="Arial" w:cs="Segoe UI"/>
          <w:szCs w:val="22"/>
          <w:lang w:eastAsia="en-US"/>
        </w:rPr>
        <w:t>Huoneistoremontti toteutettiin onnistuneesti ja huoneistossa on vuokralaiset.</w:t>
      </w:r>
    </w:p>
    <w:p w14:paraId="4024B26D" w14:textId="77777777" w:rsidR="00260956" w:rsidRPr="00260956" w:rsidRDefault="00260956" w:rsidP="00260956">
      <w:pPr>
        <w:spacing w:line="276" w:lineRule="auto"/>
        <w:rPr>
          <w:rFonts w:ascii="Arial" w:eastAsia="Arial" w:hAnsi="Arial"/>
          <w:szCs w:val="18"/>
        </w:rPr>
      </w:pPr>
      <w:r w:rsidRPr="00260956">
        <w:rPr>
          <w:rFonts w:ascii="Arial" w:eastAsia="Arial" w:hAnsi="Arial"/>
          <w:szCs w:val="18"/>
        </w:rPr>
        <w:t>Valmistunut investointi on viety kirjanpitoon v. 2023.</w:t>
      </w:r>
    </w:p>
    <w:p w14:paraId="5ADDE918" w14:textId="77777777" w:rsidR="00260956" w:rsidRPr="00260956" w:rsidRDefault="00260956" w:rsidP="00260956">
      <w:pPr>
        <w:spacing w:after="120"/>
      </w:pPr>
    </w:p>
    <w:p w14:paraId="0E443455" w14:textId="77777777" w:rsidR="00260956" w:rsidRPr="00260956" w:rsidRDefault="00260956" w:rsidP="00F55674">
      <w:pPr>
        <w:keepNext/>
        <w:keepLines/>
        <w:spacing w:after="60" w:line="324" w:lineRule="auto"/>
        <w:contextualSpacing/>
        <w:jc w:val="left"/>
        <w:outlineLvl w:val="3"/>
        <w:rPr>
          <w:rFonts w:cs="Times New Roman"/>
          <w:bCs/>
          <w:szCs w:val="28"/>
        </w:rPr>
      </w:pPr>
      <w:proofErr w:type="spellStart"/>
      <w:r w:rsidRPr="00260956">
        <w:rPr>
          <w:rFonts w:cs="Times New Roman"/>
          <w:bCs/>
          <w:szCs w:val="28"/>
        </w:rPr>
        <w:t>Ojavilikin</w:t>
      </w:r>
      <w:proofErr w:type="spellEnd"/>
      <w:r w:rsidRPr="00260956">
        <w:rPr>
          <w:rFonts w:cs="Times New Roman"/>
          <w:bCs/>
          <w:szCs w:val="28"/>
        </w:rPr>
        <w:t xml:space="preserve"> huoneistosaneeraus</w:t>
      </w:r>
    </w:p>
    <w:p w14:paraId="699868F5" w14:textId="77777777" w:rsidR="00260956" w:rsidRPr="00260956" w:rsidRDefault="00260956" w:rsidP="00260956">
      <w:r w:rsidRPr="00260956">
        <w:rPr>
          <w:noProof/>
        </w:rPr>
        <w:drawing>
          <wp:inline distT="0" distB="0" distL="0" distR="0" wp14:anchorId="5F27840C" wp14:editId="0A01B939">
            <wp:extent cx="6120130" cy="1700530"/>
            <wp:effectExtent l="0" t="0" r="0" b="0"/>
            <wp:docPr id="1101937899"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1700530"/>
                    </a:xfrm>
                    <a:prstGeom prst="rect">
                      <a:avLst/>
                    </a:prstGeom>
                    <a:noFill/>
                    <a:ln>
                      <a:noFill/>
                    </a:ln>
                  </pic:spPr>
                </pic:pic>
              </a:graphicData>
            </a:graphic>
          </wp:inline>
        </w:drawing>
      </w:r>
    </w:p>
    <w:p w14:paraId="16FF752B" w14:textId="77777777" w:rsidR="00260956" w:rsidRPr="00260956" w:rsidRDefault="00260956" w:rsidP="00260956"/>
    <w:p w14:paraId="613EB741" w14:textId="77777777" w:rsidR="00260956" w:rsidRPr="00260956" w:rsidRDefault="00260956" w:rsidP="00260956">
      <w:pPr>
        <w:spacing w:line="276" w:lineRule="auto"/>
        <w:rPr>
          <w:rFonts w:ascii="Arial" w:eastAsia="Arial" w:hAnsi="Arial" w:cs="Segoe UI"/>
          <w:szCs w:val="22"/>
          <w:lang w:eastAsia="en-US"/>
        </w:rPr>
      </w:pPr>
      <w:r w:rsidRPr="00260956">
        <w:rPr>
          <w:rFonts w:ascii="Arial" w:eastAsia="Arial" w:hAnsi="Arial" w:cs="Segoe UI"/>
          <w:szCs w:val="22"/>
          <w:lang w:eastAsia="en-US"/>
        </w:rPr>
        <w:t>Huoneistoremontti toteutettiin onnistuneesti ja huoneistossa on vuokralaiset.</w:t>
      </w:r>
    </w:p>
    <w:p w14:paraId="3E092124" w14:textId="77777777" w:rsidR="00260956" w:rsidRPr="00260956" w:rsidRDefault="00260956" w:rsidP="00260956">
      <w:pPr>
        <w:spacing w:line="276" w:lineRule="auto"/>
        <w:rPr>
          <w:rFonts w:ascii="Arial" w:eastAsia="Arial" w:hAnsi="Arial"/>
          <w:szCs w:val="18"/>
        </w:rPr>
      </w:pPr>
      <w:r w:rsidRPr="00260956">
        <w:rPr>
          <w:rFonts w:ascii="Arial" w:eastAsia="Arial" w:hAnsi="Arial"/>
          <w:szCs w:val="18"/>
        </w:rPr>
        <w:t>Valmistunut investointi on viety kirjanpitoon v. 2023.</w:t>
      </w:r>
    </w:p>
    <w:p w14:paraId="7F492476" w14:textId="77777777" w:rsidR="00260956" w:rsidRPr="00260956" w:rsidRDefault="00260956" w:rsidP="00260956">
      <w:pPr>
        <w:spacing w:line="276" w:lineRule="auto"/>
        <w:rPr>
          <w:rFonts w:ascii="Arial" w:eastAsia="Arial" w:hAnsi="Arial" w:cs="Segoe UI"/>
          <w:szCs w:val="22"/>
          <w:lang w:eastAsia="en-US"/>
        </w:rPr>
      </w:pPr>
    </w:p>
    <w:tbl>
      <w:tblPr>
        <w:tblW w:w="9365" w:type="dxa"/>
        <w:tblCellMar>
          <w:left w:w="70" w:type="dxa"/>
          <w:right w:w="70" w:type="dxa"/>
        </w:tblCellMar>
        <w:tblLook w:val="04A0" w:firstRow="1" w:lastRow="0" w:firstColumn="1" w:lastColumn="0" w:noHBand="0" w:noVBand="1"/>
      </w:tblPr>
      <w:tblGrid>
        <w:gridCol w:w="465"/>
        <w:gridCol w:w="2140"/>
        <w:gridCol w:w="1040"/>
        <w:gridCol w:w="1060"/>
        <w:gridCol w:w="1020"/>
        <w:gridCol w:w="800"/>
        <w:gridCol w:w="1040"/>
        <w:gridCol w:w="980"/>
        <w:gridCol w:w="820"/>
      </w:tblGrid>
      <w:tr w:rsidR="00F55674" w:rsidRPr="00877E7B" w14:paraId="36CCB71E" w14:textId="77777777" w:rsidTr="00A829C8">
        <w:trPr>
          <w:trHeight w:val="420"/>
        </w:trPr>
        <w:tc>
          <w:tcPr>
            <w:tcW w:w="465" w:type="dxa"/>
            <w:tcBorders>
              <w:top w:val="single" w:sz="4" w:space="0" w:color="auto"/>
              <w:left w:val="single" w:sz="4" w:space="0" w:color="auto"/>
              <w:bottom w:val="single" w:sz="4" w:space="0" w:color="auto"/>
              <w:right w:val="nil"/>
            </w:tcBorders>
            <w:shd w:val="clear" w:color="auto" w:fill="auto"/>
            <w:noWrap/>
            <w:vAlign w:val="bottom"/>
            <w:hideMark/>
          </w:tcPr>
          <w:p w14:paraId="727604E6" w14:textId="77777777" w:rsidR="00F55674" w:rsidRPr="00877E7B" w:rsidRDefault="00F55674" w:rsidP="00A827C0">
            <w:pPr>
              <w:rPr>
                <w:rFonts w:ascii="Calibri" w:hAnsi="Calibri" w:cs="Calibri"/>
                <w:b/>
                <w:bCs/>
                <w:sz w:val="16"/>
                <w:szCs w:val="16"/>
              </w:rPr>
            </w:pPr>
            <w:r w:rsidRPr="00877E7B">
              <w:rPr>
                <w:rFonts w:ascii="Calibri" w:hAnsi="Calibri" w:cs="Calibri"/>
                <w:b/>
                <w:bCs/>
                <w:sz w:val="16"/>
                <w:szCs w:val="16"/>
              </w:rPr>
              <w:t>8672</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34A6D8E0" w14:textId="77777777" w:rsidR="00F55674" w:rsidRPr="00877E7B" w:rsidRDefault="00F55674" w:rsidP="00A829C8">
            <w:pPr>
              <w:jc w:val="left"/>
              <w:rPr>
                <w:rFonts w:ascii="Calibri" w:hAnsi="Calibri" w:cs="Calibri"/>
                <w:b/>
                <w:bCs/>
                <w:sz w:val="16"/>
                <w:szCs w:val="16"/>
              </w:rPr>
            </w:pPr>
            <w:proofErr w:type="spellStart"/>
            <w:r w:rsidRPr="00877E7B">
              <w:rPr>
                <w:rFonts w:ascii="Calibri" w:hAnsi="Calibri" w:cs="Calibri"/>
                <w:b/>
                <w:bCs/>
                <w:sz w:val="16"/>
                <w:szCs w:val="16"/>
              </w:rPr>
              <w:t>Reitistöjen</w:t>
            </w:r>
            <w:proofErr w:type="spellEnd"/>
            <w:r w:rsidRPr="00877E7B">
              <w:rPr>
                <w:rFonts w:ascii="Calibri" w:hAnsi="Calibri" w:cs="Calibri"/>
                <w:b/>
                <w:bCs/>
                <w:sz w:val="16"/>
                <w:szCs w:val="16"/>
              </w:rPr>
              <w:t xml:space="preserve"> perusparantaminen</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7FDAE3CF" w14:textId="77777777" w:rsidR="00F55674" w:rsidRPr="00877E7B" w:rsidRDefault="00F55674" w:rsidP="00A827C0">
            <w:pPr>
              <w:jc w:val="center"/>
              <w:rPr>
                <w:rFonts w:ascii="Calibri" w:hAnsi="Calibri" w:cs="Calibri"/>
                <w:b/>
                <w:bCs/>
                <w:sz w:val="16"/>
                <w:szCs w:val="16"/>
              </w:rPr>
            </w:pPr>
            <w:r w:rsidRPr="00877E7B">
              <w:rPr>
                <w:rFonts w:ascii="Calibri" w:hAnsi="Calibri" w:cs="Calibri"/>
                <w:b/>
                <w:bCs/>
                <w:sz w:val="16"/>
                <w:szCs w:val="16"/>
              </w:rPr>
              <w:t>TP 2022</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0B62859F" w14:textId="77777777" w:rsidR="00F55674" w:rsidRPr="00877E7B" w:rsidRDefault="00F55674" w:rsidP="00A827C0">
            <w:pPr>
              <w:jc w:val="center"/>
              <w:rPr>
                <w:rFonts w:ascii="Calibri" w:hAnsi="Calibri" w:cs="Calibri"/>
                <w:b/>
                <w:bCs/>
                <w:sz w:val="16"/>
                <w:szCs w:val="16"/>
              </w:rPr>
            </w:pPr>
            <w:r w:rsidRPr="00877E7B">
              <w:rPr>
                <w:rFonts w:ascii="Calibri" w:hAnsi="Calibri" w:cs="Calibri"/>
                <w:b/>
                <w:bCs/>
                <w:sz w:val="16"/>
                <w:szCs w:val="16"/>
              </w:rPr>
              <w:t>Alkuperäinen TA 2023</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5DACDD55" w14:textId="77777777" w:rsidR="00F55674" w:rsidRPr="00877E7B" w:rsidRDefault="00F55674" w:rsidP="00A827C0">
            <w:pPr>
              <w:jc w:val="center"/>
              <w:rPr>
                <w:rFonts w:ascii="Calibri" w:hAnsi="Calibri" w:cs="Calibri"/>
                <w:b/>
                <w:bCs/>
                <w:sz w:val="16"/>
                <w:szCs w:val="16"/>
              </w:rPr>
            </w:pPr>
            <w:r w:rsidRPr="00877E7B">
              <w:rPr>
                <w:rFonts w:ascii="Calibri" w:hAnsi="Calibri" w:cs="Calibri"/>
                <w:b/>
                <w:bCs/>
                <w:sz w:val="16"/>
                <w:szCs w:val="16"/>
              </w:rPr>
              <w:t>TA-muutokset</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4BB3E50A" w14:textId="77777777" w:rsidR="00F55674" w:rsidRPr="00877E7B" w:rsidRDefault="00F55674" w:rsidP="00A827C0">
            <w:pPr>
              <w:jc w:val="center"/>
              <w:rPr>
                <w:rFonts w:ascii="Calibri" w:hAnsi="Calibri" w:cs="Calibri"/>
                <w:b/>
                <w:bCs/>
                <w:sz w:val="16"/>
                <w:szCs w:val="16"/>
              </w:rPr>
            </w:pPr>
            <w:r w:rsidRPr="00877E7B">
              <w:rPr>
                <w:rFonts w:ascii="Calibri" w:hAnsi="Calibri" w:cs="Calibri"/>
                <w:b/>
                <w:bCs/>
                <w:sz w:val="16"/>
                <w:szCs w:val="16"/>
              </w:rPr>
              <w:t>TA 2023 + muutokset</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F667E55" w14:textId="77777777" w:rsidR="00F55674" w:rsidRPr="00877E7B" w:rsidRDefault="00F55674" w:rsidP="00A827C0">
            <w:pPr>
              <w:jc w:val="center"/>
              <w:rPr>
                <w:rFonts w:ascii="Calibri" w:hAnsi="Calibri" w:cs="Calibri"/>
                <w:b/>
                <w:bCs/>
                <w:sz w:val="16"/>
                <w:szCs w:val="16"/>
              </w:rPr>
            </w:pPr>
            <w:r w:rsidRPr="00877E7B">
              <w:rPr>
                <w:rFonts w:ascii="Calibri" w:hAnsi="Calibri" w:cs="Calibri"/>
                <w:b/>
                <w:bCs/>
                <w:sz w:val="16"/>
                <w:szCs w:val="16"/>
              </w:rPr>
              <w:t>Toteuma 2023</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2A096A95" w14:textId="77777777" w:rsidR="00F55674" w:rsidRPr="00877E7B" w:rsidRDefault="00F55674" w:rsidP="00A827C0">
            <w:pPr>
              <w:jc w:val="center"/>
              <w:rPr>
                <w:rFonts w:ascii="Calibri" w:hAnsi="Calibri" w:cs="Calibri"/>
                <w:b/>
                <w:bCs/>
                <w:sz w:val="16"/>
                <w:szCs w:val="16"/>
              </w:rPr>
            </w:pPr>
            <w:r w:rsidRPr="00877E7B">
              <w:rPr>
                <w:rFonts w:ascii="Calibri" w:hAnsi="Calibri" w:cs="Calibri"/>
                <w:b/>
                <w:bCs/>
                <w:sz w:val="16"/>
                <w:szCs w:val="16"/>
              </w:rPr>
              <w:t>Poikkeama talousarvioon</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464A9897"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Toteuma %</w:t>
            </w:r>
          </w:p>
        </w:tc>
      </w:tr>
      <w:tr w:rsidR="00F55674" w:rsidRPr="00877E7B" w14:paraId="04BD0F36" w14:textId="77777777" w:rsidTr="00A829C8">
        <w:trPr>
          <w:trHeight w:val="216"/>
        </w:trPr>
        <w:tc>
          <w:tcPr>
            <w:tcW w:w="465" w:type="dxa"/>
            <w:tcBorders>
              <w:top w:val="nil"/>
              <w:left w:val="single" w:sz="4" w:space="0" w:color="auto"/>
              <w:bottom w:val="nil"/>
              <w:right w:val="nil"/>
            </w:tcBorders>
            <w:shd w:val="clear" w:color="auto" w:fill="auto"/>
            <w:noWrap/>
            <w:vAlign w:val="bottom"/>
            <w:hideMark/>
          </w:tcPr>
          <w:p w14:paraId="6699C0B4" w14:textId="77777777" w:rsidR="00F55674" w:rsidRPr="00877E7B" w:rsidRDefault="00F55674" w:rsidP="00A827C0">
            <w:pPr>
              <w:rPr>
                <w:rFonts w:ascii="Calibri" w:hAnsi="Calibri" w:cs="Calibri"/>
                <w:sz w:val="16"/>
                <w:szCs w:val="16"/>
              </w:rPr>
            </w:pPr>
            <w:r w:rsidRPr="00877E7B">
              <w:rPr>
                <w:rFonts w:ascii="Calibri" w:hAnsi="Calibri" w:cs="Calibri"/>
                <w:sz w:val="16"/>
                <w:szCs w:val="16"/>
              </w:rPr>
              <w:t>*</w:t>
            </w:r>
          </w:p>
        </w:tc>
        <w:tc>
          <w:tcPr>
            <w:tcW w:w="2140" w:type="dxa"/>
            <w:tcBorders>
              <w:top w:val="nil"/>
              <w:left w:val="nil"/>
              <w:bottom w:val="nil"/>
              <w:right w:val="single" w:sz="4" w:space="0" w:color="auto"/>
            </w:tcBorders>
            <w:shd w:val="clear" w:color="auto" w:fill="auto"/>
            <w:noWrap/>
            <w:vAlign w:val="bottom"/>
            <w:hideMark/>
          </w:tcPr>
          <w:p w14:paraId="3382AC2F" w14:textId="77777777" w:rsidR="00F55674" w:rsidRPr="00877E7B" w:rsidRDefault="00F55674" w:rsidP="00A827C0">
            <w:pPr>
              <w:rPr>
                <w:rFonts w:ascii="Calibri" w:hAnsi="Calibri" w:cs="Calibri"/>
                <w:sz w:val="16"/>
                <w:szCs w:val="16"/>
              </w:rPr>
            </w:pPr>
            <w:r w:rsidRPr="00877E7B">
              <w:rPr>
                <w:rFonts w:ascii="Calibri" w:hAnsi="Calibri" w:cs="Calibri"/>
                <w:sz w:val="16"/>
                <w:szCs w:val="16"/>
              </w:rPr>
              <w:t>Hankinnat yht.</w:t>
            </w:r>
          </w:p>
        </w:tc>
        <w:tc>
          <w:tcPr>
            <w:tcW w:w="1040" w:type="dxa"/>
            <w:tcBorders>
              <w:top w:val="nil"/>
              <w:left w:val="nil"/>
              <w:bottom w:val="nil"/>
              <w:right w:val="nil"/>
            </w:tcBorders>
            <w:shd w:val="clear" w:color="auto" w:fill="auto"/>
            <w:noWrap/>
            <w:vAlign w:val="bottom"/>
            <w:hideMark/>
          </w:tcPr>
          <w:p w14:paraId="3714450A"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0,00</w:t>
            </w:r>
          </w:p>
        </w:tc>
        <w:tc>
          <w:tcPr>
            <w:tcW w:w="1060" w:type="dxa"/>
            <w:tcBorders>
              <w:top w:val="nil"/>
              <w:left w:val="single" w:sz="4" w:space="0" w:color="auto"/>
              <w:bottom w:val="nil"/>
              <w:right w:val="single" w:sz="4" w:space="0" w:color="auto"/>
            </w:tcBorders>
            <w:shd w:val="clear" w:color="auto" w:fill="auto"/>
            <w:noWrap/>
            <w:vAlign w:val="bottom"/>
            <w:hideMark/>
          </w:tcPr>
          <w:p w14:paraId="1FA972CB"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-50 405</w:t>
            </w:r>
          </w:p>
        </w:tc>
        <w:tc>
          <w:tcPr>
            <w:tcW w:w="1020" w:type="dxa"/>
            <w:tcBorders>
              <w:top w:val="nil"/>
              <w:left w:val="nil"/>
              <w:bottom w:val="nil"/>
              <w:right w:val="single" w:sz="4" w:space="0" w:color="auto"/>
            </w:tcBorders>
            <w:shd w:val="clear" w:color="auto" w:fill="auto"/>
            <w:noWrap/>
            <w:vAlign w:val="bottom"/>
            <w:hideMark/>
          </w:tcPr>
          <w:p w14:paraId="42A58746"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0</w:t>
            </w:r>
          </w:p>
        </w:tc>
        <w:tc>
          <w:tcPr>
            <w:tcW w:w="800" w:type="dxa"/>
            <w:tcBorders>
              <w:top w:val="nil"/>
              <w:left w:val="nil"/>
              <w:bottom w:val="nil"/>
              <w:right w:val="single" w:sz="4" w:space="0" w:color="auto"/>
            </w:tcBorders>
            <w:shd w:val="clear" w:color="auto" w:fill="auto"/>
            <w:noWrap/>
            <w:vAlign w:val="bottom"/>
            <w:hideMark/>
          </w:tcPr>
          <w:p w14:paraId="634364BD"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-50 405</w:t>
            </w:r>
          </w:p>
        </w:tc>
        <w:tc>
          <w:tcPr>
            <w:tcW w:w="1040" w:type="dxa"/>
            <w:tcBorders>
              <w:top w:val="nil"/>
              <w:left w:val="nil"/>
              <w:bottom w:val="nil"/>
              <w:right w:val="single" w:sz="4" w:space="0" w:color="auto"/>
            </w:tcBorders>
            <w:shd w:val="clear" w:color="auto" w:fill="auto"/>
            <w:noWrap/>
            <w:vAlign w:val="bottom"/>
            <w:hideMark/>
          </w:tcPr>
          <w:p w14:paraId="2B7C9E79"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-53 424,42</w:t>
            </w:r>
          </w:p>
        </w:tc>
        <w:tc>
          <w:tcPr>
            <w:tcW w:w="980" w:type="dxa"/>
            <w:tcBorders>
              <w:top w:val="nil"/>
              <w:left w:val="nil"/>
              <w:bottom w:val="nil"/>
              <w:right w:val="single" w:sz="4" w:space="0" w:color="auto"/>
            </w:tcBorders>
            <w:shd w:val="clear" w:color="auto" w:fill="auto"/>
            <w:noWrap/>
            <w:vAlign w:val="bottom"/>
            <w:hideMark/>
          </w:tcPr>
          <w:p w14:paraId="66D84C70"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3 019,42</w:t>
            </w:r>
          </w:p>
        </w:tc>
        <w:tc>
          <w:tcPr>
            <w:tcW w:w="820" w:type="dxa"/>
            <w:tcBorders>
              <w:top w:val="nil"/>
              <w:left w:val="nil"/>
              <w:bottom w:val="nil"/>
              <w:right w:val="single" w:sz="4" w:space="0" w:color="auto"/>
            </w:tcBorders>
            <w:shd w:val="clear" w:color="auto" w:fill="auto"/>
            <w:noWrap/>
            <w:vAlign w:val="bottom"/>
            <w:hideMark/>
          </w:tcPr>
          <w:p w14:paraId="12F965A4"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106,0</w:t>
            </w:r>
          </w:p>
        </w:tc>
      </w:tr>
      <w:tr w:rsidR="00F55674" w:rsidRPr="00877E7B" w14:paraId="48E4C17A" w14:textId="77777777" w:rsidTr="00A829C8">
        <w:trPr>
          <w:trHeight w:val="216"/>
        </w:trPr>
        <w:tc>
          <w:tcPr>
            <w:tcW w:w="465" w:type="dxa"/>
            <w:tcBorders>
              <w:top w:val="nil"/>
              <w:left w:val="single" w:sz="4" w:space="0" w:color="auto"/>
              <w:bottom w:val="nil"/>
              <w:right w:val="nil"/>
            </w:tcBorders>
            <w:shd w:val="clear" w:color="auto" w:fill="auto"/>
            <w:noWrap/>
            <w:vAlign w:val="bottom"/>
            <w:hideMark/>
          </w:tcPr>
          <w:p w14:paraId="63FD3ACB" w14:textId="77777777" w:rsidR="00F55674" w:rsidRPr="00877E7B" w:rsidRDefault="00F55674" w:rsidP="00A827C0">
            <w:pPr>
              <w:rPr>
                <w:rFonts w:ascii="Calibri" w:hAnsi="Calibri" w:cs="Calibri"/>
                <w:sz w:val="16"/>
                <w:szCs w:val="16"/>
              </w:rPr>
            </w:pPr>
            <w:r w:rsidRPr="00877E7B">
              <w:rPr>
                <w:rFonts w:ascii="Calibri" w:hAnsi="Calibri" w:cs="Calibri"/>
                <w:sz w:val="16"/>
                <w:szCs w:val="16"/>
              </w:rPr>
              <w:t>*</w:t>
            </w:r>
          </w:p>
        </w:tc>
        <w:tc>
          <w:tcPr>
            <w:tcW w:w="2140" w:type="dxa"/>
            <w:tcBorders>
              <w:top w:val="nil"/>
              <w:left w:val="nil"/>
              <w:bottom w:val="nil"/>
              <w:right w:val="single" w:sz="4" w:space="0" w:color="auto"/>
            </w:tcBorders>
            <w:shd w:val="clear" w:color="auto" w:fill="auto"/>
            <w:noWrap/>
            <w:vAlign w:val="bottom"/>
            <w:hideMark/>
          </w:tcPr>
          <w:p w14:paraId="04C57616" w14:textId="77777777" w:rsidR="00F55674" w:rsidRPr="00877E7B" w:rsidRDefault="00F55674" w:rsidP="00A827C0">
            <w:pPr>
              <w:rPr>
                <w:rFonts w:ascii="Calibri" w:hAnsi="Calibri" w:cs="Calibri"/>
                <w:sz w:val="16"/>
                <w:szCs w:val="16"/>
              </w:rPr>
            </w:pPr>
            <w:r w:rsidRPr="00877E7B">
              <w:rPr>
                <w:rFonts w:ascii="Calibri" w:hAnsi="Calibri" w:cs="Calibri"/>
                <w:sz w:val="16"/>
                <w:szCs w:val="16"/>
              </w:rPr>
              <w:t>Rahoitusosuudet yht.</w:t>
            </w:r>
          </w:p>
        </w:tc>
        <w:tc>
          <w:tcPr>
            <w:tcW w:w="1040" w:type="dxa"/>
            <w:tcBorders>
              <w:top w:val="nil"/>
              <w:left w:val="nil"/>
              <w:bottom w:val="nil"/>
              <w:right w:val="nil"/>
            </w:tcBorders>
            <w:shd w:val="clear" w:color="auto" w:fill="auto"/>
            <w:noWrap/>
            <w:vAlign w:val="bottom"/>
            <w:hideMark/>
          </w:tcPr>
          <w:p w14:paraId="264FD288"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0,00</w:t>
            </w:r>
          </w:p>
        </w:tc>
        <w:tc>
          <w:tcPr>
            <w:tcW w:w="1060" w:type="dxa"/>
            <w:tcBorders>
              <w:top w:val="nil"/>
              <w:left w:val="single" w:sz="4" w:space="0" w:color="auto"/>
              <w:bottom w:val="nil"/>
              <w:right w:val="single" w:sz="4" w:space="0" w:color="auto"/>
            </w:tcBorders>
            <w:shd w:val="clear" w:color="auto" w:fill="auto"/>
            <w:noWrap/>
            <w:vAlign w:val="bottom"/>
            <w:hideMark/>
          </w:tcPr>
          <w:p w14:paraId="5F4C6925"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35 284</w:t>
            </w:r>
          </w:p>
        </w:tc>
        <w:tc>
          <w:tcPr>
            <w:tcW w:w="1020" w:type="dxa"/>
            <w:tcBorders>
              <w:top w:val="nil"/>
              <w:left w:val="nil"/>
              <w:bottom w:val="nil"/>
              <w:right w:val="single" w:sz="4" w:space="0" w:color="auto"/>
            </w:tcBorders>
            <w:shd w:val="clear" w:color="auto" w:fill="auto"/>
            <w:noWrap/>
            <w:vAlign w:val="bottom"/>
            <w:hideMark/>
          </w:tcPr>
          <w:p w14:paraId="116AA40F"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0</w:t>
            </w:r>
          </w:p>
        </w:tc>
        <w:tc>
          <w:tcPr>
            <w:tcW w:w="800" w:type="dxa"/>
            <w:tcBorders>
              <w:top w:val="nil"/>
              <w:left w:val="nil"/>
              <w:bottom w:val="nil"/>
              <w:right w:val="single" w:sz="4" w:space="0" w:color="auto"/>
            </w:tcBorders>
            <w:shd w:val="clear" w:color="auto" w:fill="auto"/>
            <w:noWrap/>
            <w:vAlign w:val="bottom"/>
            <w:hideMark/>
          </w:tcPr>
          <w:p w14:paraId="43249157"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35 284</w:t>
            </w:r>
          </w:p>
        </w:tc>
        <w:tc>
          <w:tcPr>
            <w:tcW w:w="1040" w:type="dxa"/>
            <w:tcBorders>
              <w:top w:val="nil"/>
              <w:left w:val="nil"/>
              <w:bottom w:val="nil"/>
              <w:right w:val="single" w:sz="4" w:space="0" w:color="auto"/>
            </w:tcBorders>
            <w:shd w:val="clear" w:color="auto" w:fill="auto"/>
            <w:noWrap/>
            <w:vAlign w:val="bottom"/>
            <w:hideMark/>
          </w:tcPr>
          <w:p w14:paraId="6CE891CA"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35 377,81</w:t>
            </w:r>
          </w:p>
        </w:tc>
        <w:tc>
          <w:tcPr>
            <w:tcW w:w="980" w:type="dxa"/>
            <w:tcBorders>
              <w:top w:val="nil"/>
              <w:left w:val="nil"/>
              <w:bottom w:val="nil"/>
              <w:right w:val="single" w:sz="4" w:space="0" w:color="auto"/>
            </w:tcBorders>
            <w:shd w:val="clear" w:color="auto" w:fill="auto"/>
            <w:noWrap/>
            <w:vAlign w:val="bottom"/>
            <w:hideMark/>
          </w:tcPr>
          <w:p w14:paraId="312DF4C2"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-93,81</w:t>
            </w:r>
          </w:p>
        </w:tc>
        <w:tc>
          <w:tcPr>
            <w:tcW w:w="820" w:type="dxa"/>
            <w:tcBorders>
              <w:top w:val="nil"/>
              <w:left w:val="nil"/>
              <w:bottom w:val="nil"/>
              <w:right w:val="single" w:sz="4" w:space="0" w:color="auto"/>
            </w:tcBorders>
            <w:shd w:val="clear" w:color="auto" w:fill="auto"/>
            <w:noWrap/>
            <w:vAlign w:val="bottom"/>
            <w:hideMark/>
          </w:tcPr>
          <w:p w14:paraId="4B13926A"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100,3</w:t>
            </w:r>
          </w:p>
        </w:tc>
      </w:tr>
      <w:tr w:rsidR="00F55674" w:rsidRPr="00877E7B" w14:paraId="5A8D86F1" w14:textId="77777777" w:rsidTr="00A829C8">
        <w:trPr>
          <w:trHeight w:val="216"/>
        </w:trPr>
        <w:tc>
          <w:tcPr>
            <w:tcW w:w="465" w:type="dxa"/>
            <w:tcBorders>
              <w:top w:val="nil"/>
              <w:left w:val="single" w:sz="4" w:space="0" w:color="auto"/>
              <w:right w:val="nil"/>
            </w:tcBorders>
            <w:shd w:val="clear" w:color="auto" w:fill="auto"/>
            <w:noWrap/>
            <w:vAlign w:val="bottom"/>
            <w:hideMark/>
          </w:tcPr>
          <w:p w14:paraId="0ADF3E6A" w14:textId="77777777" w:rsidR="00F55674" w:rsidRPr="00877E7B" w:rsidRDefault="00F55674" w:rsidP="00A827C0">
            <w:pPr>
              <w:rPr>
                <w:rFonts w:ascii="Calibri" w:hAnsi="Calibri" w:cs="Calibri"/>
                <w:b/>
                <w:bCs/>
                <w:sz w:val="16"/>
                <w:szCs w:val="16"/>
              </w:rPr>
            </w:pPr>
            <w:r w:rsidRPr="00877E7B">
              <w:rPr>
                <w:rFonts w:ascii="Calibri" w:hAnsi="Calibri" w:cs="Calibri"/>
                <w:b/>
                <w:bCs/>
                <w:sz w:val="16"/>
                <w:szCs w:val="16"/>
              </w:rPr>
              <w:t> </w:t>
            </w:r>
          </w:p>
        </w:tc>
        <w:tc>
          <w:tcPr>
            <w:tcW w:w="2140" w:type="dxa"/>
            <w:tcBorders>
              <w:top w:val="nil"/>
              <w:left w:val="nil"/>
              <w:right w:val="single" w:sz="4" w:space="0" w:color="auto"/>
            </w:tcBorders>
            <w:shd w:val="clear" w:color="auto" w:fill="auto"/>
            <w:noWrap/>
            <w:vAlign w:val="bottom"/>
            <w:hideMark/>
          </w:tcPr>
          <w:p w14:paraId="316A1ADC" w14:textId="77777777" w:rsidR="00F55674" w:rsidRPr="00877E7B" w:rsidRDefault="00F55674" w:rsidP="00A827C0">
            <w:pPr>
              <w:rPr>
                <w:rFonts w:ascii="Calibri" w:hAnsi="Calibri" w:cs="Calibri"/>
                <w:b/>
                <w:bCs/>
                <w:sz w:val="16"/>
                <w:szCs w:val="16"/>
              </w:rPr>
            </w:pPr>
            <w:r w:rsidRPr="00877E7B">
              <w:rPr>
                <w:rFonts w:ascii="Calibri" w:hAnsi="Calibri" w:cs="Calibri"/>
                <w:b/>
                <w:bCs/>
                <w:sz w:val="16"/>
                <w:szCs w:val="16"/>
              </w:rPr>
              <w:t>Investointien netto</w:t>
            </w:r>
          </w:p>
        </w:tc>
        <w:tc>
          <w:tcPr>
            <w:tcW w:w="1040" w:type="dxa"/>
            <w:tcBorders>
              <w:top w:val="nil"/>
              <w:left w:val="nil"/>
              <w:right w:val="nil"/>
            </w:tcBorders>
            <w:shd w:val="clear" w:color="auto" w:fill="auto"/>
            <w:noWrap/>
            <w:vAlign w:val="bottom"/>
            <w:hideMark/>
          </w:tcPr>
          <w:p w14:paraId="4E954628"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0,00</w:t>
            </w:r>
          </w:p>
        </w:tc>
        <w:tc>
          <w:tcPr>
            <w:tcW w:w="1060" w:type="dxa"/>
            <w:tcBorders>
              <w:top w:val="nil"/>
              <w:left w:val="single" w:sz="4" w:space="0" w:color="auto"/>
              <w:right w:val="single" w:sz="4" w:space="0" w:color="auto"/>
            </w:tcBorders>
            <w:shd w:val="clear" w:color="auto" w:fill="auto"/>
            <w:noWrap/>
            <w:vAlign w:val="bottom"/>
            <w:hideMark/>
          </w:tcPr>
          <w:p w14:paraId="4FB15D5F"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-15 121</w:t>
            </w:r>
          </w:p>
        </w:tc>
        <w:tc>
          <w:tcPr>
            <w:tcW w:w="1020" w:type="dxa"/>
            <w:tcBorders>
              <w:top w:val="nil"/>
              <w:left w:val="nil"/>
              <w:right w:val="single" w:sz="4" w:space="0" w:color="auto"/>
            </w:tcBorders>
            <w:shd w:val="clear" w:color="auto" w:fill="auto"/>
            <w:noWrap/>
            <w:vAlign w:val="bottom"/>
            <w:hideMark/>
          </w:tcPr>
          <w:p w14:paraId="6257F47B"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0</w:t>
            </w:r>
          </w:p>
        </w:tc>
        <w:tc>
          <w:tcPr>
            <w:tcW w:w="800" w:type="dxa"/>
            <w:tcBorders>
              <w:top w:val="nil"/>
              <w:left w:val="nil"/>
              <w:right w:val="single" w:sz="4" w:space="0" w:color="auto"/>
            </w:tcBorders>
            <w:shd w:val="clear" w:color="auto" w:fill="auto"/>
            <w:noWrap/>
            <w:vAlign w:val="bottom"/>
            <w:hideMark/>
          </w:tcPr>
          <w:p w14:paraId="634AECE5"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-15 121</w:t>
            </w:r>
          </w:p>
        </w:tc>
        <w:tc>
          <w:tcPr>
            <w:tcW w:w="1040" w:type="dxa"/>
            <w:tcBorders>
              <w:top w:val="nil"/>
              <w:left w:val="nil"/>
              <w:right w:val="single" w:sz="4" w:space="0" w:color="auto"/>
            </w:tcBorders>
            <w:shd w:val="clear" w:color="auto" w:fill="auto"/>
            <w:noWrap/>
            <w:vAlign w:val="bottom"/>
            <w:hideMark/>
          </w:tcPr>
          <w:p w14:paraId="4C6F01B4"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-18 046,61</w:t>
            </w:r>
          </w:p>
        </w:tc>
        <w:tc>
          <w:tcPr>
            <w:tcW w:w="980" w:type="dxa"/>
            <w:tcBorders>
              <w:top w:val="nil"/>
              <w:left w:val="nil"/>
              <w:right w:val="single" w:sz="4" w:space="0" w:color="auto"/>
            </w:tcBorders>
            <w:shd w:val="clear" w:color="auto" w:fill="auto"/>
            <w:noWrap/>
            <w:vAlign w:val="bottom"/>
            <w:hideMark/>
          </w:tcPr>
          <w:p w14:paraId="59A14189"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2 925,61</w:t>
            </w:r>
          </w:p>
        </w:tc>
        <w:tc>
          <w:tcPr>
            <w:tcW w:w="820" w:type="dxa"/>
            <w:tcBorders>
              <w:top w:val="nil"/>
              <w:left w:val="nil"/>
              <w:right w:val="single" w:sz="4" w:space="0" w:color="auto"/>
            </w:tcBorders>
            <w:shd w:val="clear" w:color="auto" w:fill="auto"/>
            <w:noWrap/>
            <w:vAlign w:val="bottom"/>
            <w:hideMark/>
          </w:tcPr>
          <w:p w14:paraId="1A5C1B3C"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119,4</w:t>
            </w:r>
          </w:p>
        </w:tc>
      </w:tr>
      <w:tr w:rsidR="00F55674" w:rsidRPr="00877E7B" w14:paraId="3FBBBA83" w14:textId="77777777" w:rsidTr="00A829C8">
        <w:trPr>
          <w:trHeight w:val="216"/>
        </w:trPr>
        <w:tc>
          <w:tcPr>
            <w:tcW w:w="465" w:type="dxa"/>
            <w:tcBorders>
              <w:top w:val="nil"/>
              <w:left w:val="nil"/>
              <w:bottom w:val="nil"/>
              <w:right w:val="nil"/>
            </w:tcBorders>
            <w:shd w:val="clear" w:color="auto" w:fill="auto"/>
            <w:noWrap/>
            <w:vAlign w:val="bottom"/>
            <w:hideMark/>
          </w:tcPr>
          <w:p w14:paraId="027EA398" w14:textId="77777777" w:rsidR="00F55674" w:rsidRPr="00877E7B" w:rsidRDefault="00F55674" w:rsidP="00A827C0">
            <w:pPr>
              <w:jc w:val="right"/>
              <w:rPr>
                <w:rFonts w:ascii="Calibri" w:hAnsi="Calibri" w:cs="Calibri"/>
                <w:b/>
                <w:bCs/>
                <w:sz w:val="16"/>
                <w:szCs w:val="16"/>
              </w:rPr>
            </w:pPr>
          </w:p>
        </w:tc>
        <w:tc>
          <w:tcPr>
            <w:tcW w:w="2140" w:type="dxa"/>
            <w:tcBorders>
              <w:top w:val="nil"/>
              <w:left w:val="nil"/>
              <w:bottom w:val="nil"/>
              <w:right w:val="nil"/>
            </w:tcBorders>
            <w:shd w:val="clear" w:color="auto" w:fill="auto"/>
            <w:noWrap/>
            <w:vAlign w:val="bottom"/>
            <w:hideMark/>
          </w:tcPr>
          <w:p w14:paraId="4F56C21A" w14:textId="77777777" w:rsidR="00F55674" w:rsidRPr="00877E7B" w:rsidRDefault="00F55674" w:rsidP="00A827C0">
            <w:pPr>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4E614F04" w14:textId="77777777" w:rsidR="00F55674" w:rsidRPr="00877E7B" w:rsidRDefault="00F55674" w:rsidP="00A827C0">
            <w:pPr>
              <w:rPr>
                <w:rFonts w:ascii="Times New Roman" w:hAnsi="Times New Roman" w:cs="Times New Roman"/>
                <w:sz w:val="20"/>
              </w:rPr>
            </w:pPr>
          </w:p>
        </w:tc>
        <w:tc>
          <w:tcPr>
            <w:tcW w:w="1060" w:type="dxa"/>
            <w:tcBorders>
              <w:top w:val="nil"/>
              <w:left w:val="nil"/>
              <w:bottom w:val="nil"/>
              <w:right w:val="nil"/>
            </w:tcBorders>
            <w:shd w:val="clear" w:color="auto" w:fill="auto"/>
            <w:noWrap/>
            <w:vAlign w:val="bottom"/>
            <w:hideMark/>
          </w:tcPr>
          <w:p w14:paraId="062128B2" w14:textId="77777777" w:rsidR="00F55674" w:rsidRPr="00877E7B" w:rsidRDefault="00F55674" w:rsidP="00A827C0">
            <w:pPr>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4122D8C8" w14:textId="77777777" w:rsidR="00F55674" w:rsidRPr="00877E7B" w:rsidRDefault="00F55674" w:rsidP="00A827C0">
            <w:pPr>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0E33942" w14:textId="77777777" w:rsidR="00F55674" w:rsidRPr="00877E7B" w:rsidRDefault="00F55674" w:rsidP="00A827C0">
            <w:pPr>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5818998D" w14:textId="77777777" w:rsidR="00F55674" w:rsidRPr="00877E7B" w:rsidRDefault="00F55674" w:rsidP="00A827C0">
            <w:pPr>
              <w:rPr>
                <w:rFonts w:ascii="Times New Roman" w:hAnsi="Times New Roman" w:cs="Times New Roman"/>
                <w:sz w:val="20"/>
              </w:rPr>
            </w:pPr>
          </w:p>
        </w:tc>
        <w:tc>
          <w:tcPr>
            <w:tcW w:w="980" w:type="dxa"/>
            <w:tcBorders>
              <w:top w:val="nil"/>
              <w:left w:val="nil"/>
              <w:bottom w:val="nil"/>
              <w:right w:val="nil"/>
            </w:tcBorders>
            <w:shd w:val="clear" w:color="auto" w:fill="auto"/>
            <w:noWrap/>
            <w:vAlign w:val="bottom"/>
            <w:hideMark/>
          </w:tcPr>
          <w:p w14:paraId="42C7AABC" w14:textId="77777777" w:rsidR="00F55674" w:rsidRPr="00877E7B" w:rsidRDefault="00F55674" w:rsidP="00A827C0">
            <w:pPr>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00EDD973" w14:textId="77777777" w:rsidR="00F55674" w:rsidRPr="00877E7B" w:rsidRDefault="00F55674" w:rsidP="00A827C0">
            <w:pPr>
              <w:rPr>
                <w:rFonts w:ascii="Times New Roman" w:hAnsi="Times New Roman" w:cs="Times New Roman"/>
                <w:sz w:val="20"/>
              </w:rPr>
            </w:pPr>
          </w:p>
        </w:tc>
      </w:tr>
    </w:tbl>
    <w:p w14:paraId="102D46B0" w14:textId="77777777" w:rsidR="00A829C8" w:rsidRDefault="00A829C8"/>
    <w:p w14:paraId="228AEC74" w14:textId="3D9DBD5F" w:rsidR="00A829C8" w:rsidRPr="00A829C8" w:rsidRDefault="00A829C8" w:rsidP="00A829C8">
      <w:pPr>
        <w:spacing w:line="276" w:lineRule="auto"/>
        <w:rPr>
          <w:rFonts w:ascii="Arial" w:hAnsi="Arial"/>
        </w:rPr>
      </w:pPr>
      <w:r w:rsidRPr="00A829C8">
        <w:rPr>
          <w:rFonts w:ascii="Arial" w:hAnsi="Arial"/>
        </w:rPr>
        <w:t>Hankkeessa toteutettiin 8,9 km laadukas vaellukseen ja pyöräilyyn soveltuva ympärivuotisen käytön reitti</w:t>
      </w:r>
      <w:r>
        <w:rPr>
          <w:rFonts w:ascii="Arial" w:hAnsi="Arial"/>
        </w:rPr>
        <w:t xml:space="preserve"> asukkaille, vapaa-ajan asukkaille ja matkailijoille</w:t>
      </w:r>
      <w:r w:rsidRPr="00A829C8">
        <w:rPr>
          <w:rFonts w:ascii="Arial" w:hAnsi="Arial"/>
        </w:rPr>
        <w:t xml:space="preserve">. </w:t>
      </w:r>
      <w:r>
        <w:rPr>
          <w:rFonts w:ascii="Arial" w:hAnsi="Arial"/>
        </w:rPr>
        <w:t xml:space="preserve">Reittien toteutuksessa on huomioitu </w:t>
      </w:r>
      <w:r w:rsidRPr="00A829C8">
        <w:rPr>
          <w:rFonts w:ascii="Arial" w:hAnsi="Arial"/>
        </w:rPr>
        <w:t>Hailuodon herkkä luonto ja laajat luonnonsuojelualueet. Hanke valmisteltiin yhteistyössä Metsähallituksen kanssa</w:t>
      </w:r>
      <w:r>
        <w:rPr>
          <w:rFonts w:ascii="Arial" w:hAnsi="Arial"/>
        </w:rPr>
        <w:t xml:space="preserve"> ja</w:t>
      </w:r>
      <w:r w:rsidRPr="00A829C8">
        <w:rPr>
          <w:rFonts w:ascii="Arial" w:hAnsi="Arial"/>
        </w:rPr>
        <w:t xml:space="preserve"> </w:t>
      </w:r>
      <w:r>
        <w:rPr>
          <w:rFonts w:ascii="Arial" w:hAnsi="Arial"/>
        </w:rPr>
        <w:t>r</w:t>
      </w:r>
      <w:r w:rsidRPr="00A829C8">
        <w:rPr>
          <w:rFonts w:ascii="Arial" w:hAnsi="Arial"/>
        </w:rPr>
        <w:t>eittisuunnitelmat laadittiin yhteistyössä maanomistaj</w:t>
      </w:r>
      <w:r>
        <w:rPr>
          <w:rFonts w:ascii="Arial" w:hAnsi="Arial"/>
        </w:rPr>
        <w:t>ien, paikallisten asukkaiden ja elinkeinotoimijoiden kanssa.</w:t>
      </w:r>
      <w:r w:rsidRPr="00A829C8">
        <w:rPr>
          <w:rFonts w:ascii="Arial" w:hAnsi="Arial"/>
        </w:rPr>
        <w:t xml:space="preserve"> Hankkeessa kehitetään Hailuodon luontomatkailua</w:t>
      </w:r>
    </w:p>
    <w:p w14:paraId="32428C42" w14:textId="77777777" w:rsidR="00A829C8" w:rsidRDefault="00A829C8"/>
    <w:p w14:paraId="16A24C74" w14:textId="77777777" w:rsidR="00A829C8" w:rsidRDefault="00A829C8"/>
    <w:tbl>
      <w:tblPr>
        <w:tblW w:w="9365" w:type="dxa"/>
        <w:tblCellMar>
          <w:left w:w="70" w:type="dxa"/>
          <w:right w:w="70" w:type="dxa"/>
        </w:tblCellMar>
        <w:tblLook w:val="04A0" w:firstRow="1" w:lastRow="0" w:firstColumn="1" w:lastColumn="0" w:noHBand="0" w:noVBand="1"/>
      </w:tblPr>
      <w:tblGrid>
        <w:gridCol w:w="465"/>
        <w:gridCol w:w="2140"/>
        <w:gridCol w:w="1040"/>
        <w:gridCol w:w="1060"/>
        <w:gridCol w:w="1020"/>
        <w:gridCol w:w="800"/>
        <w:gridCol w:w="1040"/>
        <w:gridCol w:w="980"/>
        <w:gridCol w:w="820"/>
      </w:tblGrid>
      <w:tr w:rsidR="00F55674" w:rsidRPr="00877E7B" w14:paraId="5FC6EDE5" w14:textId="77777777" w:rsidTr="0001224C">
        <w:trPr>
          <w:trHeight w:val="420"/>
        </w:trPr>
        <w:tc>
          <w:tcPr>
            <w:tcW w:w="465" w:type="dxa"/>
            <w:tcBorders>
              <w:top w:val="single" w:sz="4" w:space="0" w:color="auto"/>
              <w:left w:val="single" w:sz="4" w:space="0" w:color="auto"/>
              <w:bottom w:val="single" w:sz="4" w:space="0" w:color="auto"/>
              <w:right w:val="nil"/>
            </w:tcBorders>
            <w:shd w:val="clear" w:color="auto" w:fill="auto"/>
            <w:noWrap/>
            <w:vAlign w:val="bottom"/>
            <w:hideMark/>
          </w:tcPr>
          <w:p w14:paraId="525CA025" w14:textId="77777777" w:rsidR="00F55674" w:rsidRPr="00877E7B" w:rsidRDefault="00F55674" w:rsidP="00A827C0">
            <w:pPr>
              <w:rPr>
                <w:rFonts w:ascii="Calibri" w:hAnsi="Calibri" w:cs="Calibri"/>
                <w:b/>
                <w:bCs/>
                <w:sz w:val="16"/>
                <w:szCs w:val="16"/>
              </w:rPr>
            </w:pPr>
            <w:r w:rsidRPr="00877E7B">
              <w:rPr>
                <w:rFonts w:ascii="Calibri" w:hAnsi="Calibri" w:cs="Calibri"/>
                <w:b/>
                <w:bCs/>
                <w:sz w:val="16"/>
                <w:szCs w:val="16"/>
              </w:rPr>
              <w:t>8687</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14:paraId="46788594" w14:textId="77777777" w:rsidR="00F55674" w:rsidRPr="00877E7B" w:rsidRDefault="00F55674" w:rsidP="00A827C0">
            <w:pPr>
              <w:rPr>
                <w:rFonts w:ascii="Calibri" w:hAnsi="Calibri" w:cs="Calibri"/>
                <w:b/>
                <w:bCs/>
                <w:sz w:val="16"/>
                <w:szCs w:val="16"/>
              </w:rPr>
            </w:pPr>
            <w:r w:rsidRPr="00877E7B">
              <w:rPr>
                <w:rFonts w:ascii="Calibri" w:hAnsi="Calibri" w:cs="Calibri"/>
                <w:b/>
                <w:bCs/>
                <w:sz w:val="16"/>
                <w:szCs w:val="16"/>
              </w:rPr>
              <w:t>Meriteatteri</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8A96C50" w14:textId="77777777" w:rsidR="00F55674" w:rsidRPr="00877E7B" w:rsidRDefault="00F55674" w:rsidP="00A827C0">
            <w:pPr>
              <w:jc w:val="center"/>
              <w:rPr>
                <w:rFonts w:ascii="Calibri" w:hAnsi="Calibri" w:cs="Calibri"/>
                <w:b/>
                <w:bCs/>
                <w:sz w:val="16"/>
                <w:szCs w:val="16"/>
              </w:rPr>
            </w:pPr>
            <w:r w:rsidRPr="00877E7B">
              <w:rPr>
                <w:rFonts w:ascii="Calibri" w:hAnsi="Calibri" w:cs="Calibri"/>
                <w:b/>
                <w:bCs/>
                <w:sz w:val="16"/>
                <w:szCs w:val="16"/>
              </w:rPr>
              <w:t>TP 2022</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36AD01F8" w14:textId="77777777" w:rsidR="00F55674" w:rsidRPr="00877E7B" w:rsidRDefault="00F55674" w:rsidP="00A827C0">
            <w:pPr>
              <w:jc w:val="center"/>
              <w:rPr>
                <w:rFonts w:ascii="Calibri" w:hAnsi="Calibri" w:cs="Calibri"/>
                <w:b/>
                <w:bCs/>
                <w:sz w:val="16"/>
                <w:szCs w:val="16"/>
              </w:rPr>
            </w:pPr>
            <w:r w:rsidRPr="00877E7B">
              <w:rPr>
                <w:rFonts w:ascii="Calibri" w:hAnsi="Calibri" w:cs="Calibri"/>
                <w:b/>
                <w:bCs/>
                <w:sz w:val="16"/>
                <w:szCs w:val="16"/>
              </w:rPr>
              <w:t>Alkuperäinen TA 2023</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263156D2" w14:textId="77777777" w:rsidR="00F55674" w:rsidRPr="00877E7B" w:rsidRDefault="00F55674" w:rsidP="00A827C0">
            <w:pPr>
              <w:jc w:val="center"/>
              <w:rPr>
                <w:rFonts w:ascii="Calibri" w:hAnsi="Calibri" w:cs="Calibri"/>
                <w:b/>
                <w:bCs/>
                <w:sz w:val="16"/>
                <w:szCs w:val="16"/>
              </w:rPr>
            </w:pPr>
            <w:r w:rsidRPr="00877E7B">
              <w:rPr>
                <w:rFonts w:ascii="Calibri" w:hAnsi="Calibri" w:cs="Calibri"/>
                <w:b/>
                <w:bCs/>
                <w:sz w:val="16"/>
                <w:szCs w:val="16"/>
              </w:rPr>
              <w:t>TA-muutokset</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4DDC73F4" w14:textId="77777777" w:rsidR="00F55674" w:rsidRPr="00877E7B" w:rsidRDefault="00F55674" w:rsidP="00A827C0">
            <w:pPr>
              <w:jc w:val="center"/>
              <w:rPr>
                <w:rFonts w:ascii="Calibri" w:hAnsi="Calibri" w:cs="Calibri"/>
                <w:b/>
                <w:bCs/>
                <w:sz w:val="16"/>
                <w:szCs w:val="16"/>
              </w:rPr>
            </w:pPr>
            <w:r w:rsidRPr="00877E7B">
              <w:rPr>
                <w:rFonts w:ascii="Calibri" w:hAnsi="Calibri" w:cs="Calibri"/>
                <w:b/>
                <w:bCs/>
                <w:sz w:val="16"/>
                <w:szCs w:val="16"/>
              </w:rPr>
              <w:t>TA 2023 + muutokset</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D59444A" w14:textId="77777777" w:rsidR="00F55674" w:rsidRPr="00877E7B" w:rsidRDefault="00F55674" w:rsidP="00A827C0">
            <w:pPr>
              <w:jc w:val="center"/>
              <w:rPr>
                <w:rFonts w:ascii="Calibri" w:hAnsi="Calibri" w:cs="Calibri"/>
                <w:b/>
                <w:bCs/>
                <w:sz w:val="16"/>
                <w:szCs w:val="16"/>
              </w:rPr>
            </w:pPr>
            <w:r w:rsidRPr="00877E7B">
              <w:rPr>
                <w:rFonts w:ascii="Calibri" w:hAnsi="Calibri" w:cs="Calibri"/>
                <w:b/>
                <w:bCs/>
                <w:sz w:val="16"/>
                <w:szCs w:val="16"/>
              </w:rPr>
              <w:t>Toteuma 2023</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049D8CE6" w14:textId="77777777" w:rsidR="00F55674" w:rsidRPr="00877E7B" w:rsidRDefault="00F55674" w:rsidP="00A827C0">
            <w:pPr>
              <w:jc w:val="center"/>
              <w:rPr>
                <w:rFonts w:ascii="Calibri" w:hAnsi="Calibri" w:cs="Calibri"/>
                <w:b/>
                <w:bCs/>
                <w:sz w:val="16"/>
                <w:szCs w:val="16"/>
              </w:rPr>
            </w:pPr>
            <w:r w:rsidRPr="00877E7B">
              <w:rPr>
                <w:rFonts w:ascii="Calibri" w:hAnsi="Calibri" w:cs="Calibri"/>
                <w:b/>
                <w:bCs/>
                <w:sz w:val="16"/>
                <w:szCs w:val="16"/>
              </w:rPr>
              <w:t>Poikkeama talousarvioon</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2B330802"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Toteuma %</w:t>
            </w:r>
          </w:p>
        </w:tc>
      </w:tr>
      <w:tr w:rsidR="00F55674" w:rsidRPr="00877E7B" w14:paraId="6CCFFD8D" w14:textId="77777777" w:rsidTr="0001224C">
        <w:trPr>
          <w:trHeight w:val="216"/>
        </w:trPr>
        <w:tc>
          <w:tcPr>
            <w:tcW w:w="465" w:type="dxa"/>
            <w:tcBorders>
              <w:top w:val="nil"/>
              <w:left w:val="single" w:sz="4" w:space="0" w:color="auto"/>
              <w:bottom w:val="nil"/>
              <w:right w:val="nil"/>
            </w:tcBorders>
            <w:shd w:val="clear" w:color="auto" w:fill="auto"/>
            <w:noWrap/>
            <w:vAlign w:val="bottom"/>
            <w:hideMark/>
          </w:tcPr>
          <w:p w14:paraId="6DA15ABB" w14:textId="77777777" w:rsidR="00F55674" w:rsidRPr="00877E7B" w:rsidRDefault="00F55674" w:rsidP="00A827C0">
            <w:pPr>
              <w:rPr>
                <w:rFonts w:ascii="Calibri" w:hAnsi="Calibri" w:cs="Calibri"/>
                <w:sz w:val="16"/>
                <w:szCs w:val="16"/>
              </w:rPr>
            </w:pPr>
            <w:r w:rsidRPr="00877E7B">
              <w:rPr>
                <w:rFonts w:ascii="Calibri" w:hAnsi="Calibri" w:cs="Calibri"/>
                <w:sz w:val="16"/>
                <w:szCs w:val="16"/>
              </w:rPr>
              <w:t>*</w:t>
            </w:r>
          </w:p>
        </w:tc>
        <w:tc>
          <w:tcPr>
            <w:tcW w:w="2140" w:type="dxa"/>
            <w:tcBorders>
              <w:top w:val="nil"/>
              <w:left w:val="nil"/>
              <w:bottom w:val="nil"/>
              <w:right w:val="nil"/>
            </w:tcBorders>
            <w:shd w:val="clear" w:color="auto" w:fill="auto"/>
            <w:noWrap/>
            <w:vAlign w:val="bottom"/>
            <w:hideMark/>
          </w:tcPr>
          <w:p w14:paraId="6222B164" w14:textId="77777777" w:rsidR="00F55674" w:rsidRPr="00877E7B" w:rsidRDefault="00F55674" w:rsidP="00A827C0">
            <w:pPr>
              <w:rPr>
                <w:rFonts w:ascii="Calibri" w:hAnsi="Calibri" w:cs="Calibri"/>
                <w:sz w:val="16"/>
                <w:szCs w:val="16"/>
              </w:rPr>
            </w:pPr>
            <w:r w:rsidRPr="00877E7B">
              <w:rPr>
                <w:rFonts w:ascii="Calibri" w:hAnsi="Calibri" w:cs="Calibri"/>
                <w:sz w:val="16"/>
                <w:szCs w:val="16"/>
              </w:rPr>
              <w:t>Hankinnat yht.</w:t>
            </w:r>
          </w:p>
        </w:tc>
        <w:tc>
          <w:tcPr>
            <w:tcW w:w="1040" w:type="dxa"/>
            <w:tcBorders>
              <w:top w:val="nil"/>
              <w:left w:val="single" w:sz="4" w:space="0" w:color="auto"/>
              <w:bottom w:val="nil"/>
              <w:right w:val="single" w:sz="4" w:space="0" w:color="auto"/>
            </w:tcBorders>
            <w:shd w:val="clear" w:color="auto" w:fill="auto"/>
            <w:noWrap/>
            <w:vAlign w:val="bottom"/>
            <w:hideMark/>
          </w:tcPr>
          <w:p w14:paraId="67FC3419"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-37 700,00</w:t>
            </w:r>
          </w:p>
        </w:tc>
        <w:tc>
          <w:tcPr>
            <w:tcW w:w="1060" w:type="dxa"/>
            <w:tcBorders>
              <w:top w:val="nil"/>
              <w:left w:val="nil"/>
              <w:bottom w:val="nil"/>
              <w:right w:val="single" w:sz="4" w:space="0" w:color="auto"/>
            </w:tcBorders>
            <w:shd w:val="clear" w:color="auto" w:fill="auto"/>
            <w:noWrap/>
            <w:vAlign w:val="bottom"/>
            <w:hideMark/>
          </w:tcPr>
          <w:p w14:paraId="51679D11"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-120 000</w:t>
            </w:r>
          </w:p>
        </w:tc>
        <w:tc>
          <w:tcPr>
            <w:tcW w:w="1020" w:type="dxa"/>
            <w:tcBorders>
              <w:top w:val="nil"/>
              <w:left w:val="nil"/>
              <w:bottom w:val="nil"/>
              <w:right w:val="single" w:sz="4" w:space="0" w:color="auto"/>
            </w:tcBorders>
            <w:shd w:val="clear" w:color="auto" w:fill="auto"/>
            <w:noWrap/>
            <w:vAlign w:val="bottom"/>
            <w:hideMark/>
          </w:tcPr>
          <w:p w14:paraId="0F0163EE"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87 885</w:t>
            </w:r>
          </w:p>
        </w:tc>
        <w:tc>
          <w:tcPr>
            <w:tcW w:w="800" w:type="dxa"/>
            <w:tcBorders>
              <w:top w:val="nil"/>
              <w:left w:val="nil"/>
              <w:bottom w:val="nil"/>
              <w:right w:val="single" w:sz="4" w:space="0" w:color="auto"/>
            </w:tcBorders>
            <w:shd w:val="clear" w:color="auto" w:fill="auto"/>
            <w:noWrap/>
            <w:vAlign w:val="bottom"/>
            <w:hideMark/>
          </w:tcPr>
          <w:p w14:paraId="43635144"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-32 115</w:t>
            </w:r>
          </w:p>
        </w:tc>
        <w:tc>
          <w:tcPr>
            <w:tcW w:w="1040" w:type="dxa"/>
            <w:tcBorders>
              <w:top w:val="nil"/>
              <w:left w:val="nil"/>
              <w:bottom w:val="nil"/>
              <w:right w:val="single" w:sz="4" w:space="0" w:color="auto"/>
            </w:tcBorders>
            <w:shd w:val="clear" w:color="auto" w:fill="auto"/>
            <w:noWrap/>
            <w:vAlign w:val="bottom"/>
            <w:hideMark/>
          </w:tcPr>
          <w:p w14:paraId="54317332"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-24 274,21</w:t>
            </w:r>
          </w:p>
        </w:tc>
        <w:tc>
          <w:tcPr>
            <w:tcW w:w="980" w:type="dxa"/>
            <w:tcBorders>
              <w:top w:val="nil"/>
              <w:left w:val="nil"/>
              <w:bottom w:val="nil"/>
              <w:right w:val="single" w:sz="4" w:space="0" w:color="auto"/>
            </w:tcBorders>
            <w:shd w:val="clear" w:color="auto" w:fill="auto"/>
            <w:noWrap/>
            <w:vAlign w:val="bottom"/>
            <w:hideMark/>
          </w:tcPr>
          <w:p w14:paraId="081D28AC"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-7 840,30</w:t>
            </w:r>
          </w:p>
        </w:tc>
        <w:tc>
          <w:tcPr>
            <w:tcW w:w="820" w:type="dxa"/>
            <w:tcBorders>
              <w:top w:val="nil"/>
              <w:left w:val="nil"/>
              <w:bottom w:val="nil"/>
              <w:right w:val="single" w:sz="4" w:space="0" w:color="auto"/>
            </w:tcBorders>
            <w:shd w:val="clear" w:color="auto" w:fill="auto"/>
            <w:noWrap/>
            <w:vAlign w:val="bottom"/>
            <w:hideMark/>
          </w:tcPr>
          <w:p w14:paraId="61AE0A5A"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75,59</w:t>
            </w:r>
          </w:p>
        </w:tc>
      </w:tr>
      <w:tr w:rsidR="00F55674" w:rsidRPr="00877E7B" w14:paraId="6282BE06" w14:textId="77777777" w:rsidTr="0001224C">
        <w:trPr>
          <w:trHeight w:val="216"/>
        </w:trPr>
        <w:tc>
          <w:tcPr>
            <w:tcW w:w="465" w:type="dxa"/>
            <w:tcBorders>
              <w:top w:val="nil"/>
              <w:left w:val="single" w:sz="4" w:space="0" w:color="auto"/>
              <w:bottom w:val="nil"/>
              <w:right w:val="nil"/>
            </w:tcBorders>
            <w:shd w:val="clear" w:color="auto" w:fill="auto"/>
            <w:noWrap/>
            <w:vAlign w:val="bottom"/>
            <w:hideMark/>
          </w:tcPr>
          <w:p w14:paraId="023F08C8" w14:textId="77777777" w:rsidR="00F55674" w:rsidRPr="00877E7B" w:rsidRDefault="00F55674" w:rsidP="00A827C0">
            <w:pPr>
              <w:rPr>
                <w:rFonts w:ascii="Calibri" w:hAnsi="Calibri" w:cs="Calibri"/>
                <w:sz w:val="16"/>
                <w:szCs w:val="16"/>
              </w:rPr>
            </w:pPr>
            <w:r w:rsidRPr="00877E7B">
              <w:rPr>
                <w:rFonts w:ascii="Calibri" w:hAnsi="Calibri" w:cs="Calibri"/>
                <w:sz w:val="16"/>
                <w:szCs w:val="16"/>
              </w:rPr>
              <w:t>*</w:t>
            </w:r>
          </w:p>
        </w:tc>
        <w:tc>
          <w:tcPr>
            <w:tcW w:w="2140" w:type="dxa"/>
            <w:tcBorders>
              <w:top w:val="nil"/>
              <w:left w:val="nil"/>
              <w:bottom w:val="nil"/>
              <w:right w:val="nil"/>
            </w:tcBorders>
            <w:shd w:val="clear" w:color="auto" w:fill="auto"/>
            <w:noWrap/>
            <w:vAlign w:val="bottom"/>
            <w:hideMark/>
          </w:tcPr>
          <w:p w14:paraId="47408C31" w14:textId="77777777" w:rsidR="00F55674" w:rsidRPr="00877E7B" w:rsidRDefault="00F55674" w:rsidP="00A827C0">
            <w:pPr>
              <w:rPr>
                <w:rFonts w:ascii="Calibri" w:hAnsi="Calibri" w:cs="Calibri"/>
                <w:sz w:val="16"/>
                <w:szCs w:val="16"/>
              </w:rPr>
            </w:pPr>
            <w:r w:rsidRPr="00877E7B">
              <w:rPr>
                <w:rFonts w:ascii="Calibri" w:hAnsi="Calibri" w:cs="Calibri"/>
                <w:sz w:val="16"/>
                <w:szCs w:val="16"/>
              </w:rPr>
              <w:t>Rahoitusosuudet yht.</w:t>
            </w:r>
          </w:p>
        </w:tc>
        <w:tc>
          <w:tcPr>
            <w:tcW w:w="1040" w:type="dxa"/>
            <w:tcBorders>
              <w:top w:val="nil"/>
              <w:left w:val="single" w:sz="4" w:space="0" w:color="auto"/>
              <w:bottom w:val="nil"/>
              <w:right w:val="single" w:sz="4" w:space="0" w:color="auto"/>
            </w:tcBorders>
            <w:shd w:val="clear" w:color="auto" w:fill="auto"/>
            <w:noWrap/>
            <w:vAlign w:val="bottom"/>
            <w:hideMark/>
          </w:tcPr>
          <w:p w14:paraId="124EFBBD"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0,00</w:t>
            </w:r>
          </w:p>
        </w:tc>
        <w:tc>
          <w:tcPr>
            <w:tcW w:w="1060" w:type="dxa"/>
            <w:tcBorders>
              <w:top w:val="nil"/>
              <w:left w:val="nil"/>
              <w:bottom w:val="nil"/>
              <w:right w:val="single" w:sz="4" w:space="0" w:color="auto"/>
            </w:tcBorders>
            <w:shd w:val="clear" w:color="auto" w:fill="auto"/>
            <w:noWrap/>
            <w:vAlign w:val="bottom"/>
            <w:hideMark/>
          </w:tcPr>
          <w:p w14:paraId="7B1C3429"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100 000</w:t>
            </w:r>
          </w:p>
        </w:tc>
        <w:tc>
          <w:tcPr>
            <w:tcW w:w="1020" w:type="dxa"/>
            <w:tcBorders>
              <w:top w:val="nil"/>
              <w:left w:val="nil"/>
              <w:bottom w:val="nil"/>
              <w:right w:val="single" w:sz="4" w:space="0" w:color="auto"/>
            </w:tcBorders>
            <w:shd w:val="clear" w:color="auto" w:fill="auto"/>
            <w:noWrap/>
            <w:vAlign w:val="bottom"/>
            <w:hideMark/>
          </w:tcPr>
          <w:p w14:paraId="0409F312"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-100 000</w:t>
            </w:r>
          </w:p>
        </w:tc>
        <w:tc>
          <w:tcPr>
            <w:tcW w:w="800" w:type="dxa"/>
            <w:tcBorders>
              <w:top w:val="nil"/>
              <w:left w:val="nil"/>
              <w:bottom w:val="nil"/>
              <w:right w:val="single" w:sz="4" w:space="0" w:color="auto"/>
            </w:tcBorders>
            <w:shd w:val="clear" w:color="auto" w:fill="auto"/>
            <w:noWrap/>
            <w:vAlign w:val="bottom"/>
            <w:hideMark/>
          </w:tcPr>
          <w:p w14:paraId="0CBEBBDB"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0</w:t>
            </w:r>
          </w:p>
        </w:tc>
        <w:tc>
          <w:tcPr>
            <w:tcW w:w="1040" w:type="dxa"/>
            <w:tcBorders>
              <w:top w:val="nil"/>
              <w:left w:val="nil"/>
              <w:bottom w:val="nil"/>
              <w:right w:val="single" w:sz="4" w:space="0" w:color="auto"/>
            </w:tcBorders>
            <w:shd w:val="clear" w:color="auto" w:fill="auto"/>
            <w:noWrap/>
            <w:vAlign w:val="bottom"/>
            <w:hideMark/>
          </w:tcPr>
          <w:p w14:paraId="0C396A86"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0,00</w:t>
            </w:r>
          </w:p>
        </w:tc>
        <w:tc>
          <w:tcPr>
            <w:tcW w:w="980" w:type="dxa"/>
            <w:tcBorders>
              <w:top w:val="nil"/>
              <w:left w:val="nil"/>
              <w:bottom w:val="nil"/>
              <w:right w:val="single" w:sz="4" w:space="0" w:color="auto"/>
            </w:tcBorders>
            <w:shd w:val="clear" w:color="auto" w:fill="auto"/>
            <w:noWrap/>
            <w:vAlign w:val="bottom"/>
            <w:hideMark/>
          </w:tcPr>
          <w:p w14:paraId="11B83F5E"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0,00</w:t>
            </w:r>
          </w:p>
        </w:tc>
        <w:tc>
          <w:tcPr>
            <w:tcW w:w="820" w:type="dxa"/>
            <w:tcBorders>
              <w:top w:val="nil"/>
              <w:left w:val="nil"/>
              <w:bottom w:val="nil"/>
              <w:right w:val="single" w:sz="4" w:space="0" w:color="auto"/>
            </w:tcBorders>
            <w:shd w:val="clear" w:color="auto" w:fill="auto"/>
            <w:noWrap/>
            <w:vAlign w:val="bottom"/>
            <w:hideMark/>
          </w:tcPr>
          <w:p w14:paraId="6463C4D3" w14:textId="77777777" w:rsidR="00F55674" w:rsidRPr="00877E7B" w:rsidRDefault="00F55674" w:rsidP="00A827C0">
            <w:pPr>
              <w:jc w:val="right"/>
              <w:rPr>
                <w:rFonts w:ascii="Calibri" w:hAnsi="Calibri" w:cs="Calibri"/>
                <w:sz w:val="16"/>
                <w:szCs w:val="16"/>
              </w:rPr>
            </w:pPr>
            <w:r w:rsidRPr="00877E7B">
              <w:rPr>
                <w:rFonts w:ascii="Calibri" w:hAnsi="Calibri" w:cs="Calibri"/>
                <w:sz w:val="16"/>
                <w:szCs w:val="16"/>
              </w:rPr>
              <w:t>0,00</w:t>
            </w:r>
          </w:p>
        </w:tc>
      </w:tr>
      <w:tr w:rsidR="00F55674" w:rsidRPr="00877E7B" w14:paraId="5663ACC0" w14:textId="77777777" w:rsidTr="0001224C">
        <w:trPr>
          <w:trHeight w:val="216"/>
        </w:trPr>
        <w:tc>
          <w:tcPr>
            <w:tcW w:w="465" w:type="dxa"/>
            <w:tcBorders>
              <w:top w:val="nil"/>
              <w:left w:val="single" w:sz="4" w:space="0" w:color="auto"/>
              <w:bottom w:val="single" w:sz="4" w:space="0" w:color="auto"/>
              <w:right w:val="nil"/>
            </w:tcBorders>
            <w:shd w:val="clear" w:color="auto" w:fill="auto"/>
            <w:noWrap/>
            <w:vAlign w:val="bottom"/>
            <w:hideMark/>
          </w:tcPr>
          <w:p w14:paraId="4CC0D12F" w14:textId="77777777" w:rsidR="00F55674" w:rsidRPr="00877E7B" w:rsidRDefault="00F55674" w:rsidP="00A827C0">
            <w:pPr>
              <w:rPr>
                <w:rFonts w:ascii="Calibri" w:hAnsi="Calibri" w:cs="Calibri"/>
                <w:b/>
                <w:bCs/>
                <w:sz w:val="16"/>
                <w:szCs w:val="16"/>
              </w:rPr>
            </w:pPr>
            <w:r w:rsidRPr="00877E7B">
              <w:rPr>
                <w:rFonts w:ascii="Calibri" w:hAnsi="Calibri" w:cs="Calibri"/>
                <w:b/>
                <w:bCs/>
                <w:sz w:val="16"/>
                <w:szCs w:val="16"/>
              </w:rPr>
              <w:t> </w:t>
            </w:r>
          </w:p>
        </w:tc>
        <w:tc>
          <w:tcPr>
            <w:tcW w:w="2140" w:type="dxa"/>
            <w:tcBorders>
              <w:top w:val="nil"/>
              <w:left w:val="nil"/>
              <w:bottom w:val="single" w:sz="4" w:space="0" w:color="auto"/>
              <w:right w:val="nil"/>
            </w:tcBorders>
            <w:shd w:val="clear" w:color="auto" w:fill="auto"/>
            <w:noWrap/>
            <w:vAlign w:val="bottom"/>
            <w:hideMark/>
          </w:tcPr>
          <w:p w14:paraId="1C25CC39" w14:textId="77777777" w:rsidR="00F55674" w:rsidRPr="00877E7B" w:rsidRDefault="00F55674" w:rsidP="00A827C0">
            <w:pPr>
              <w:rPr>
                <w:rFonts w:ascii="Calibri" w:hAnsi="Calibri" w:cs="Calibri"/>
                <w:b/>
                <w:bCs/>
                <w:sz w:val="16"/>
                <w:szCs w:val="16"/>
              </w:rPr>
            </w:pPr>
            <w:r w:rsidRPr="00877E7B">
              <w:rPr>
                <w:rFonts w:ascii="Calibri" w:hAnsi="Calibri" w:cs="Calibri"/>
                <w:b/>
                <w:bCs/>
                <w:sz w:val="16"/>
                <w:szCs w:val="16"/>
              </w:rPr>
              <w:t>Investointien netto</w:t>
            </w: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1185981"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-37 700,00</w:t>
            </w:r>
          </w:p>
        </w:tc>
        <w:tc>
          <w:tcPr>
            <w:tcW w:w="1060" w:type="dxa"/>
            <w:tcBorders>
              <w:top w:val="nil"/>
              <w:left w:val="nil"/>
              <w:bottom w:val="single" w:sz="4" w:space="0" w:color="auto"/>
              <w:right w:val="single" w:sz="4" w:space="0" w:color="auto"/>
            </w:tcBorders>
            <w:shd w:val="clear" w:color="auto" w:fill="auto"/>
            <w:noWrap/>
            <w:vAlign w:val="bottom"/>
            <w:hideMark/>
          </w:tcPr>
          <w:p w14:paraId="4E2EAFE9"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-20 000</w:t>
            </w:r>
          </w:p>
        </w:tc>
        <w:tc>
          <w:tcPr>
            <w:tcW w:w="1020" w:type="dxa"/>
            <w:tcBorders>
              <w:top w:val="nil"/>
              <w:left w:val="nil"/>
              <w:bottom w:val="single" w:sz="4" w:space="0" w:color="auto"/>
              <w:right w:val="single" w:sz="4" w:space="0" w:color="auto"/>
            </w:tcBorders>
            <w:shd w:val="clear" w:color="auto" w:fill="auto"/>
            <w:noWrap/>
            <w:vAlign w:val="bottom"/>
            <w:hideMark/>
          </w:tcPr>
          <w:p w14:paraId="701F55D5"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-12 115</w:t>
            </w:r>
          </w:p>
        </w:tc>
        <w:tc>
          <w:tcPr>
            <w:tcW w:w="800" w:type="dxa"/>
            <w:tcBorders>
              <w:top w:val="nil"/>
              <w:left w:val="nil"/>
              <w:bottom w:val="single" w:sz="4" w:space="0" w:color="auto"/>
              <w:right w:val="single" w:sz="4" w:space="0" w:color="auto"/>
            </w:tcBorders>
            <w:shd w:val="clear" w:color="auto" w:fill="auto"/>
            <w:noWrap/>
            <w:vAlign w:val="bottom"/>
            <w:hideMark/>
          </w:tcPr>
          <w:p w14:paraId="7D2CC48F"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-32 115</w:t>
            </w:r>
          </w:p>
        </w:tc>
        <w:tc>
          <w:tcPr>
            <w:tcW w:w="1040" w:type="dxa"/>
            <w:tcBorders>
              <w:top w:val="nil"/>
              <w:left w:val="nil"/>
              <w:bottom w:val="single" w:sz="4" w:space="0" w:color="auto"/>
              <w:right w:val="single" w:sz="4" w:space="0" w:color="auto"/>
            </w:tcBorders>
            <w:shd w:val="clear" w:color="auto" w:fill="auto"/>
            <w:noWrap/>
            <w:vAlign w:val="bottom"/>
            <w:hideMark/>
          </w:tcPr>
          <w:p w14:paraId="397DAFA4"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-24 274,21</w:t>
            </w:r>
          </w:p>
        </w:tc>
        <w:tc>
          <w:tcPr>
            <w:tcW w:w="980" w:type="dxa"/>
            <w:tcBorders>
              <w:top w:val="nil"/>
              <w:left w:val="nil"/>
              <w:bottom w:val="single" w:sz="4" w:space="0" w:color="auto"/>
              <w:right w:val="single" w:sz="4" w:space="0" w:color="auto"/>
            </w:tcBorders>
            <w:shd w:val="clear" w:color="auto" w:fill="auto"/>
            <w:noWrap/>
            <w:vAlign w:val="bottom"/>
            <w:hideMark/>
          </w:tcPr>
          <w:p w14:paraId="25C7ECA3"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-7 840,30</w:t>
            </w:r>
          </w:p>
        </w:tc>
        <w:tc>
          <w:tcPr>
            <w:tcW w:w="820" w:type="dxa"/>
            <w:tcBorders>
              <w:top w:val="nil"/>
              <w:left w:val="nil"/>
              <w:bottom w:val="single" w:sz="4" w:space="0" w:color="auto"/>
              <w:right w:val="single" w:sz="4" w:space="0" w:color="auto"/>
            </w:tcBorders>
            <w:shd w:val="clear" w:color="auto" w:fill="auto"/>
            <w:noWrap/>
            <w:vAlign w:val="bottom"/>
            <w:hideMark/>
          </w:tcPr>
          <w:p w14:paraId="01CDFCB0" w14:textId="77777777" w:rsidR="00F55674" w:rsidRPr="00877E7B" w:rsidRDefault="00F55674" w:rsidP="00A827C0">
            <w:pPr>
              <w:jc w:val="right"/>
              <w:rPr>
                <w:rFonts w:ascii="Calibri" w:hAnsi="Calibri" w:cs="Calibri"/>
                <w:b/>
                <w:bCs/>
                <w:sz w:val="16"/>
                <w:szCs w:val="16"/>
              </w:rPr>
            </w:pPr>
            <w:r w:rsidRPr="00877E7B">
              <w:rPr>
                <w:rFonts w:ascii="Calibri" w:hAnsi="Calibri" w:cs="Calibri"/>
                <w:b/>
                <w:bCs/>
                <w:sz w:val="16"/>
                <w:szCs w:val="16"/>
              </w:rPr>
              <w:t>75,59</w:t>
            </w:r>
          </w:p>
        </w:tc>
      </w:tr>
    </w:tbl>
    <w:p w14:paraId="48E72029" w14:textId="77777777" w:rsidR="00F55674" w:rsidRDefault="00F55674" w:rsidP="00F55674"/>
    <w:p w14:paraId="58AD6012" w14:textId="3085B032" w:rsidR="007516C9" w:rsidRPr="009F25A4" w:rsidRDefault="009F25A4" w:rsidP="00687950">
      <w:pPr>
        <w:rPr>
          <w:rFonts w:ascii="Arial" w:eastAsia="Gisha" w:hAnsi="Arial"/>
        </w:rPr>
      </w:pPr>
      <w:r w:rsidRPr="009F25A4">
        <w:rPr>
          <w:rFonts w:ascii="Arial" w:eastAsia="Gisha" w:hAnsi="Arial"/>
        </w:rPr>
        <w:t>Hankkeen toteuttaminen on ollut keskeytyksessä 9/2023 lähtien. Odottaa Pohjois-Suomen hallinto-oikeuden päätöstä suunnittelutarveratkaisusta tehtyyn valitukseen.</w:t>
      </w:r>
    </w:p>
    <w:p w14:paraId="016695F0" w14:textId="77777777" w:rsidR="007516C9" w:rsidRDefault="007516C9" w:rsidP="00687950">
      <w:pPr>
        <w:rPr>
          <w:rFonts w:asciiTheme="minorHAnsi" w:eastAsia="Gisha" w:hAnsiTheme="minorHAnsi" w:cstheme="minorBidi"/>
          <w:color w:val="FF0000"/>
        </w:rPr>
      </w:pPr>
    </w:p>
    <w:p w14:paraId="33490534" w14:textId="77777777" w:rsidR="007516C9" w:rsidRDefault="007516C9" w:rsidP="00687950">
      <w:pPr>
        <w:rPr>
          <w:rFonts w:asciiTheme="minorHAnsi" w:eastAsia="Gisha" w:hAnsiTheme="minorHAnsi" w:cstheme="minorBidi"/>
          <w:color w:val="FF0000"/>
        </w:rPr>
      </w:pPr>
    </w:p>
    <w:p w14:paraId="6748F829" w14:textId="77777777" w:rsidR="007516C9" w:rsidRDefault="007516C9" w:rsidP="00687950">
      <w:pPr>
        <w:rPr>
          <w:rFonts w:asciiTheme="minorHAnsi" w:eastAsia="Gisha" w:hAnsiTheme="minorHAnsi" w:cstheme="minorBidi"/>
          <w:color w:val="FF0000"/>
        </w:rPr>
      </w:pPr>
    </w:p>
    <w:p w14:paraId="434B2EC7" w14:textId="77777777" w:rsidR="007516C9" w:rsidRDefault="007516C9" w:rsidP="00687950">
      <w:pPr>
        <w:rPr>
          <w:rFonts w:asciiTheme="minorHAnsi" w:eastAsia="Gisha" w:hAnsiTheme="minorHAnsi" w:cstheme="minorBidi"/>
          <w:color w:val="FF0000"/>
        </w:rPr>
      </w:pPr>
    </w:p>
    <w:p w14:paraId="784581F3" w14:textId="77777777" w:rsidR="007516C9" w:rsidRDefault="007516C9" w:rsidP="00687950">
      <w:pPr>
        <w:rPr>
          <w:rFonts w:asciiTheme="minorHAnsi" w:eastAsia="Gisha" w:hAnsiTheme="minorHAnsi" w:cstheme="minorBidi"/>
          <w:color w:val="FF0000"/>
        </w:rPr>
      </w:pPr>
    </w:p>
    <w:p w14:paraId="512AB995" w14:textId="77777777" w:rsidR="007516C9" w:rsidRDefault="007516C9" w:rsidP="00687950">
      <w:pPr>
        <w:rPr>
          <w:rFonts w:asciiTheme="minorHAnsi" w:eastAsia="Gisha" w:hAnsiTheme="minorHAnsi" w:cstheme="minorBidi"/>
          <w:color w:val="FF0000"/>
        </w:rPr>
      </w:pPr>
    </w:p>
    <w:p w14:paraId="39453E48" w14:textId="77777777" w:rsidR="007516C9" w:rsidRDefault="007516C9" w:rsidP="00687950">
      <w:pPr>
        <w:rPr>
          <w:rFonts w:asciiTheme="minorHAnsi" w:eastAsia="Gisha" w:hAnsiTheme="minorHAnsi" w:cstheme="minorBidi"/>
          <w:color w:val="FF0000"/>
        </w:rPr>
      </w:pPr>
    </w:p>
    <w:p w14:paraId="4A059101" w14:textId="77777777" w:rsidR="007516C9" w:rsidRDefault="007516C9" w:rsidP="00687950">
      <w:pPr>
        <w:rPr>
          <w:rFonts w:asciiTheme="minorHAnsi" w:eastAsia="Gisha" w:hAnsiTheme="minorHAnsi" w:cstheme="minorBidi"/>
          <w:color w:val="FF0000"/>
        </w:rPr>
      </w:pPr>
    </w:p>
    <w:p w14:paraId="4422CD9E" w14:textId="77777777" w:rsidR="007516C9" w:rsidRDefault="007516C9" w:rsidP="00687950">
      <w:pPr>
        <w:rPr>
          <w:rFonts w:asciiTheme="minorHAnsi" w:eastAsia="Gisha" w:hAnsiTheme="minorHAnsi" w:cstheme="minorBidi"/>
          <w:color w:val="FF0000"/>
        </w:rPr>
      </w:pPr>
    </w:p>
    <w:p w14:paraId="06E2F7E8" w14:textId="77777777" w:rsidR="007516C9" w:rsidRDefault="007516C9" w:rsidP="00687950">
      <w:pPr>
        <w:rPr>
          <w:rFonts w:asciiTheme="minorHAnsi" w:eastAsia="Gisha" w:hAnsiTheme="minorHAnsi" w:cstheme="minorBidi"/>
          <w:color w:val="FF0000"/>
        </w:rPr>
      </w:pPr>
    </w:p>
    <w:p w14:paraId="46F1E18C" w14:textId="77777777" w:rsidR="007516C9" w:rsidRDefault="007516C9" w:rsidP="00687950">
      <w:pPr>
        <w:rPr>
          <w:rFonts w:asciiTheme="minorHAnsi" w:eastAsia="Gisha" w:hAnsiTheme="minorHAnsi" w:cstheme="minorBidi"/>
          <w:color w:val="FF0000"/>
        </w:rPr>
      </w:pPr>
    </w:p>
    <w:p w14:paraId="063CE34F" w14:textId="77777777" w:rsidR="002179E1" w:rsidRDefault="002179E1" w:rsidP="00687950">
      <w:pPr>
        <w:rPr>
          <w:rFonts w:asciiTheme="minorHAnsi" w:eastAsia="Gisha" w:hAnsiTheme="minorHAnsi" w:cstheme="minorBidi"/>
          <w:color w:val="FF0000"/>
        </w:rPr>
      </w:pPr>
    </w:p>
    <w:p w14:paraId="508B0E3D" w14:textId="77777777" w:rsidR="002179E1" w:rsidRDefault="002179E1" w:rsidP="00687950">
      <w:pPr>
        <w:rPr>
          <w:rFonts w:asciiTheme="minorHAnsi" w:eastAsia="Gisha" w:hAnsiTheme="minorHAnsi" w:cstheme="minorBidi"/>
          <w:color w:val="FF0000"/>
        </w:rPr>
      </w:pPr>
    </w:p>
    <w:p w14:paraId="10AEF9BE" w14:textId="77777777" w:rsidR="002179E1" w:rsidRDefault="002179E1" w:rsidP="00687950">
      <w:pPr>
        <w:rPr>
          <w:rFonts w:asciiTheme="minorHAnsi" w:eastAsia="Gisha" w:hAnsiTheme="minorHAnsi" w:cstheme="minorBidi"/>
          <w:color w:val="FF0000"/>
        </w:rPr>
      </w:pPr>
    </w:p>
    <w:p w14:paraId="22976267" w14:textId="77777777" w:rsidR="002179E1" w:rsidRDefault="002179E1" w:rsidP="00687950">
      <w:pPr>
        <w:rPr>
          <w:rFonts w:asciiTheme="minorHAnsi" w:eastAsia="Gisha" w:hAnsiTheme="minorHAnsi" w:cstheme="minorBidi"/>
          <w:color w:val="FF0000"/>
        </w:rPr>
      </w:pPr>
    </w:p>
    <w:p w14:paraId="2EEDE93B" w14:textId="77777777" w:rsidR="002179E1" w:rsidRDefault="002179E1" w:rsidP="00687950">
      <w:pPr>
        <w:rPr>
          <w:rFonts w:asciiTheme="minorHAnsi" w:eastAsia="Gisha" w:hAnsiTheme="minorHAnsi" w:cstheme="minorBidi"/>
          <w:color w:val="FF0000"/>
        </w:rPr>
      </w:pPr>
    </w:p>
    <w:p w14:paraId="7D7FFF13" w14:textId="77777777" w:rsidR="002179E1" w:rsidRDefault="002179E1" w:rsidP="00687950">
      <w:pPr>
        <w:rPr>
          <w:rFonts w:asciiTheme="minorHAnsi" w:eastAsia="Gisha" w:hAnsiTheme="minorHAnsi" w:cstheme="minorBidi"/>
          <w:color w:val="FF0000"/>
        </w:rPr>
      </w:pPr>
    </w:p>
    <w:p w14:paraId="1357EEBB" w14:textId="77777777" w:rsidR="002179E1" w:rsidRDefault="002179E1" w:rsidP="00687950">
      <w:pPr>
        <w:rPr>
          <w:rFonts w:asciiTheme="minorHAnsi" w:eastAsia="Gisha" w:hAnsiTheme="minorHAnsi" w:cstheme="minorBidi"/>
          <w:color w:val="FF0000"/>
        </w:rPr>
      </w:pPr>
    </w:p>
    <w:p w14:paraId="2285CAFA" w14:textId="77777777" w:rsidR="007516C9" w:rsidRDefault="007516C9" w:rsidP="00687950">
      <w:pPr>
        <w:rPr>
          <w:rFonts w:asciiTheme="minorHAnsi" w:eastAsia="Gisha" w:hAnsiTheme="minorHAnsi" w:cstheme="minorBidi"/>
          <w:color w:val="FF0000"/>
        </w:rPr>
      </w:pPr>
    </w:p>
    <w:p w14:paraId="080B36A5" w14:textId="77777777" w:rsidR="007516C9" w:rsidRDefault="007516C9" w:rsidP="00687950">
      <w:pPr>
        <w:rPr>
          <w:rFonts w:asciiTheme="minorHAnsi" w:eastAsia="Gisha" w:hAnsiTheme="minorHAnsi" w:cstheme="minorBidi"/>
          <w:color w:val="FF0000"/>
        </w:rPr>
      </w:pPr>
    </w:p>
    <w:p w14:paraId="66BFF9D9" w14:textId="77777777" w:rsidR="007516C9" w:rsidRDefault="007516C9" w:rsidP="00687950">
      <w:pPr>
        <w:rPr>
          <w:rFonts w:asciiTheme="minorHAnsi" w:eastAsia="Gisha" w:hAnsiTheme="minorHAnsi" w:cstheme="minorBidi"/>
          <w:color w:val="FF0000"/>
        </w:rPr>
      </w:pPr>
    </w:p>
    <w:p w14:paraId="65A8094F" w14:textId="77777777" w:rsidR="007516C9" w:rsidRDefault="007516C9" w:rsidP="00687950">
      <w:pPr>
        <w:rPr>
          <w:rFonts w:asciiTheme="minorHAnsi" w:eastAsia="Gisha" w:hAnsiTheme="minorHAnsi" w:cstheme="minorBidi"/>
          <w:color w:val="FF0000"/>
        </w:rPr>
      </w:pPr>
    </w:p>
    <w:p w14:paraId="34ECF3E0" w14:textId="77777777" w:rsidR="007516C9" w:rsidRDefault="007516C9" w:rsidP="00687950">
      <w:pPr>
        <w:rPr>
          <w:rFonts w:asciiTheme="minorHAnsi" w:eastAsia="Gisha" w:hAnsiTheme="minorHAnsi" w:cstheme="minorBidi"/>
          <w:color w:val="FF0000"/>
        </w:rPr>
      </w:pPr>
    </w:p>
    <w:p w14:paraId="24F5EB51" w14:textId="77777777" w:rsidR="007516C9" w:rsidRDefault="007516C9" w:rsidP="00687950">
      <w:pPr>
        <w:rPr>
          <w:rFonts w:asciiTheme="minorHAnsi" w:eastAsia="Gisha" w:hAnsiTheme="minorHAnsi" w:cstheme="minorBidi"/>
          <w:color w:val="FF0000"/>
        </w:rPr>
      </w:pPr>
    </w:p>
    <w:p w14:paraId="0CEC6C51" w14:textId="77777777" w:rsidR="007516C9" w:rsidRDefault="007516C9" w:rsidP="00687950">
      <w:pPr>
        <w:rPr>
          <w:rFonts w:asciiTheme="minorHAnsi" w:eastAsia="Gisha" w:hAnsiTheme="minorHAnsi" w:cstheme="minorBidi"/>
          <w:color w:val="FF0000"/>
        </w:rPr>
      </w:pPr>
    </w:p>
    <w:p w14:paraId="69DB7810" w14:textId="77777777" w:rsidR="007516C9" w:rsidRDefault="007516C9" w:rsidP="00687950">
      <w:pPr>
        <w:rPr>
          <w:rFonts w:asciiTheme="minorHAnsi" w:eastAsia="Gisha" w:hAnsiTheme="minorHAnsi" w:cstheme="minorBidi"/>
          <w:color w:val="FF0000"/>
        </w:rPr>
      </w:pPr>
    </w:p>
    <w:p w14:paraId="654E15A6" w14:textId="77777777" w:rsidR="007516C9" w:rsidRDefault="007516C9" w:rsidP="00687950">
      <w:pPr>
        <w:rPr>
          <w:rFonts w:asciiTheme="minorHAnsi" w:eastAsia="Gisha" w:hAnsiTheme="minorHAnsi" w:cstheme="minorBidi"/>
          <w:color w:val="FF0000"/>
        </w:rPr>
      </w:pPr>
    </w:p>
    <w:p w14:paraId="707F5A94" w14:textId="77777777" w:rsidR="007516C9" w:rsidRDefault="007516C9" w:rsidP="00687950">
      <w:pPr>
        <w:rPr>
          <w:rFonts w:asciiTheme="minorHAnsi" w:eastAsia="Gisha" w:hAnsiTheme="minorHAnsi" w:cstheme="minorBidi"/>
          <w:color w:val="FF0000"/>
        </w:rPr>
      </w:pPr>
    </w:p>
    <w:p w14:paraId="2E36C8EE" w14:textId="77777777" w:rsidR="007516C9" w:rsidRDefault="007516C9" w:rsidP="00687950">
      <w:pPr>
        <w:rPr>
          <w:rFonts w:asciiTheme="minorHAnsi" w:eastAsia="Gisha" w:hAnsiTheme="minorHAnsi" w:cstheme="minorBidi"/>
          <w:color w:val="FF0000"/>
        </w:rPr>
      </w:pPr>
    </w:p>
    <w:p w14:paraId="1F635585" w14:textId="77777777" w:rsidR="007516C9" w:rsidRDefault="007516C9" w:rsidP="00687950">
      <w:pPr>
        <w:rPr>
          <w:rFonts w:asciiTheme="minorHAnsi" w:eastAsia="Gisha" w:hAnsiTheme="minorHAnsi" w:cstheme="minorBidi"/>
          <w:color w:val="FF0000"/>
        </w:rPr>
      </w:pPr>
    </w:p>
    <w:p w14:paraId="3847E244" w14:textId="77777777" w:rsidR="007516C9" w:rsidRDefault="007516C9" w:rsidP="00687950">
      <w:pPr>
        <w:rPr>
          <w:rFonts w:asciiTheme="minorHAnsi" w:eastAsia="Gisha" w:hAnsiTheme="minorHAnsi" w:cstheme="minorBidi"/>
          <w:color w:val="FF0000"/>
        </w:rPr>
      </w:pPr>
    </w:p>
    <w:p w14:paraId="3D5824E7" w14:textId="77777777" w:rsidR="007516C9" w:rsidRDefault="007516C9" w:rsidP="00687950">
      <w:pPr>
        <w:rPr>
          <w:rFonts w:asciiTheme="minorHAnsi" w:eastAsia="Gisha" w:hAnsiTheme="minorHAnsi" w:cstheme="minorBidi"/>
          <w:color w:val="FF0000"/>
        </w:rPr>
      </w:pPr>
    </w:p>
    <w:p w14:paraId="1F4D897D" w14:textId="77777777" w:rsidR="007516C9" w:rsidRDefault="007516C9" w:rsidP="00687950">
      <w:pPr>
        <w:rPr>
          <w:rFonts w:asciiTheme="minorHAnsi" w:eastAsia="Gisha" w:hAnsiTheme="minorHAnsi" w:cstheme="minorBidi"/>
          <w:color w:val="FF0000"/>
        </w:rPr>
      </w:pPr>
    </w:p>
    <w:p w14:paraId="2A690C53" w14:textId="77777777" w:rsidR="007516C9" w:rsidRDefault="007516C9" w:rsidP="00687950">
      <w:pPr>
        <w:rPr>
          <w:rFonts w:asciiTheme="minorHAnsi" w:eastAsia="Gisha" w:hAnsiTheme="minorHAnsi" w:cstheme="minorBidi"/>
          <w:color w:val="FF0000"/>
        </w:rPr>
      </w:pPr>
    </w:p>
    <w:p w14:paraId="02B15166" w14:textId="77777777" w:rsidR="007516C9" w:rsidRDefault="007516C9" w:rsidP="00687950">
      <w:pPr>
        <w:rPr>
          <w:rFonts w:asciiTheme="minorHAnsi" w:eastAsia="Gisha" w:hAnsiTheme="minorHAnsi" w:cstheme="minorBidi"/>
          <w:color w:val="FF0000"/>
        </w:rPr>
      </w:pPr>
    </w:p>
    <w:p w14:paraId="0EFEAC00" w14:textId="77777777" w:rsidR="007516C9" w:rsidRDefault="007516C9" w:rsidP="00687950">
      <w:pPr>
        <w:rPr>
          <w:rFonts w:asciiTheme="minorHAnsi" w:eastAsia="Gisha" w:hAnsiTheme="minorHAnsi" w:cstheme="minorBidi"/>
          <w:color w:val="FF0000"/>
        </w:rPr>
      </w:pPr>
    </w:p>
    <w:p w14:paraId="70FFC453" w14:textId="77777777" w:rsidR="007516C9" w:rsidRDefault="007516C9" w:rsidP="00687950">
      <w:pPr>
        <w:rPr>
          <w:rFonts w:asciiTheme="minorHAnsi" w:eastAsia="Gisha" w:hAnsiTheme="minorHAnsi" w:cstheme="minorBidi"/>
          <w:color w:val="FF0000"/>
        </w:rPr>
      </w:pPr>
    </w:p>
    <w:p w14:paraId="01497693" w14:textId="77777777" w:rsidR="007516C9" w:rsidRDefault="007516C9" w:rsidP="00687950">
      <w:pPr>
        <w:rPr>
          <w:rFonts w:asciiTheme="minorHAnsi" w:eastAsia="Gisha" w:hAnsiTheme="minorHAnsi" w:cstheme="minorBidi"/>
          <w:color w:val="FF0000"/>
        </w:rPr>
      </w:pPr>
    </w:p>
    <w:p w14:paraId="643A03AE" w14:textId="77777777" w:rsidR="007516C9" w:rsidRDefault="007516C9" w:rsidP="00687950">
      <w:pPr>
        <w:rPr>
          <w:rFonts w:asciiTheme="minorHAnsi" w:eastAsia="Gisha" w:hAnsiTheme="minorHAnsi" w:cstheme="minorBidi"/>
          <w:color w:val="FF0000"/>
        </w:rPr>
      </w:pPr>
    </w:p>
    <w:p w14:paraId="067F8638" w14:textId="77777777" w:rsidR="007516C9" w:rsidRDefault="007516C9" w:rsidP="00687950">
      <w:pPr>
        <w:rPr>
          <w:rFonts w:asciiTheme="minorHAnsi" w:eastAsia="Gisha" w:hAnsiTheme="minorHAnsi" w:cstheme="minorBidi"/>
          <w:color w:val="FF0000"/>
        </w:rPr>
      </w:pPr>
    </w:p>
    <w:p w14:paraId="4F140687" w14:textId="77777777" w:rsidR="007516C9" w:rsidRDefault="007516C9" w:rsidP="00687950">
      <w:pPr>
        <w:rPr>
          <w:rFonts w:asciiTheme="minorHAnsi" w:eastAsia="Gisha" w:hAnsiTheme="minorHAnsi" w:cstheme="minorBidi"/>
          <w:color w:val="FF0000"/>
        </w:rPr>
      </w:pPr>
    </w:p>
    <w:p w14:paraId="62156A81" w14:textId="009C4CDC" w:rsidR="73552DBA" w:rsidRPr="003F165C" w:rsidRDefault="005F222F" w:rsidP="00754C25">
      <w:pPr>
        <w:pStyle w:val="Otsikko2"/>
        <w:rPr>
          <w:rFonts w:ascii="Gisha" w:eastAsia="Gisha" w:hAnsi="Gisha" w:cs="Gisha"/>
          <w:b w:val="0"/>
          <w:sz w:val="28"/>
        </w:rPr>
      </w:pPr>
      <w:r w:rsidRPr="00AB1D9D">
        <w:rPr>
          <w:rFonts w:ascii="Gisha" w:eastAsia="Gisha" w:hAnsi="Gisha" w:cs="Gisha"/>
          <w:b w:val="0"/>
          <w:sz w:val="28"/>
        </w:rPr>
        <w:t>4</w:t>
      </w:r>
      <w:r w:rsidR="0038770E" w:rsidRPr="00AB1D9D">
        <w:rPr>
          <w:rFonts w:ascii="Gisha" w:eastAsia="Gisha" w:hAnsi="Gisha" w:cs="Gisha"/>
          <w:b w:val="0"/>
          <w:sz w:val="28"/>
        </w:rPr>
        <w:t xml:space="preserve"> KUNTAKONSERNIN TOIMINTA JA TALOUS</w:t>
      </w:r>
    </w:p>
    <w:p w14:paraId="1462C461" w14:textId="21E26C40" w:rsidR="0023746A" w:rsidRDefault="0023746A" w:rsidP="004A7955">
      <w:pPr>
        <w:rPr>
          <w:rFonts w:ascii="Arial" w:eastAsia="Arial" w:hAnsi="Arial"/>
          <w:b/>
        </w:rPr>
      </w:pPr>
    </w:p>
    <w:p w14:paraId="256C74BB" w14:textId="49864852" w:rsidR="004A7955" w:rsidRPr="004A7955" w:rsidRDefault="008F39AF" w:rsidP="004A7955">
      <w:pPr>
        <w:rPr>
          <w:rFonts w:ascii="Arial" w:eastAsia="Arial" w:hAnsi="Arial"/>
          <w:b/>
        </w:rPr>
      </w:pPr>
      <w:r w:rsidRPr="5BE8F1AB">
        <w:rPr>
          <w:rFonts w:ascii="Arial" w:eastAsia="Arial" w:hAnsi="Arial"/>
          <w:b/>
        </w:rPr>
        <w:t>Yhdistelmä konsernitilinpäätökseen sisälty</w:t>
      </w:r>
      <w:r w:rsidR="00F17A60" w:rsidRPr="5BE8F1AB">
        <w:rPr>
          <w:rFonts w:ascii="Arial" w:eastAsia="Arial" w:hAnsi="Arial"/>
          <w:b/>
        </w:rPr>
        <w:t>v</w:t>
      </w:r>
      <w:r w:rsidR="00B84657">
        <w:rPr>
          <w:rFonts w:ascii="Arial" w:eastAsia="Arial" w:hAnsi="Arial"/>
          <w:b/>
        </w:rPr>
        <w:t>i</w:t>
      </w:r>
      <w:r w:rsidRPr="5BE8F1AB">
        <w:rPr>
          <w:rFonts w:ascii="Arial" w:eastAsia="Arial" w:hAnsi="Arial"/>
          <w:b/>
        </w:rPr>
        <w:t>stä</w:t>
      </w:r>
      <w:r w:rsidR="00F17A60" w:rsidRPr="5BE8F1AB">
        <w:rPr>
          <w:rFonts w:ascii="Arial" w:eastAsia="Arial" w:hAnsi="Arial"/>
          <w:b/>
        </w:rPr>
        <w:t xml:space="preserve"> </w:t>
      </w:r>
      <w:r w:rsidRPr="5BE8F1AB">
        <w:rPr>
          <w:rFonts w:ascii="Arial" w:eastAsia="Arial" w:hAnsi="Arial"/>
          <w:b/>
          <w:bCs/>
        </w:rPr>
        <w:t>yhteisö</w:t>
      </w:r>
      <w:r w:rsidR="05880BEA" w:rsidRPr="5BE8F1AB">
        <w:rPr>
          <w:rFonts w:ascii="Arial" w:eastAsia="Arial" w:hAnsi="Arial"/>
          <w:b/>
          <w:bCs/>
        </w:rPr>
        <w:t>i</w:t>
      </w:r>
      <w:r w:rsidRPr="5BE8F1AB">
        <w:rPr>
          <w:rFonts w:ascii="Arial" w:eastAsia="Arial" w:hAnsi="Arial"/>
          <w:b/>
          <w:bCs/>
        </w:rPr>
        <w:t>stä</w:t>
      </w:r>
    </w:p>
    <w:p w14:paraId="102F5965" w14:textId="77777777" w:rsidR="004976DC" w:rsidRDefault="004976DC" w:rsidP="0038770E">
      <w:pPr>
        <w:rPr>
          <w:rFonts w:ascii="Arial" w:eastAsia="Arial" w:hAnsi="Arial"/>
          <w:b/>
          <w:bCs/>
          <w:szCs w:val="18"/>
        </w:rPr>
      </w:pPr>
    </w:p>
    <w:p w14:paraId="25299590" w14:textId="77777777" w:rsidR="004976DC" w:rsidRDefault="004976DC" w:rsidP="0038770E">
      <w:pPr>
        <w:rPr>
          <w:rFonts w:ascii="Arial" w:eastAsia="Arial" w:hAnsi="Arial"/>
          <w:b/>
          <w:bCs/>
          <w:szCs w:val="18"/>
        </w:rPr>
      </w:pPr>
    </w:p>
    <w:tbl>
      <w:tblPr>
        <w:tblW w:w="9067" w:type="dxa"/>
        <w:tblCellMar>
          <w:left w:w="70" w:type="dxa"/>
          <w:right w:w="70" w:type="dxa"/>
        </w:tblCellMar>
        <w:tblLook w:val="04A0" w:firstRow="1" w:lastRow="0" w:firstColumn="1" w:lastColumn="0" w:noHBand="0" w:noVBand="1"/>
      </w:tblPr>
      <w:tblGrid>
        <w:gridCol w:w="4060"/>
        <w:gridCol w:w="1605"/>
        <w:gridCol w:w="1560"/>
        <w:gridCol w:w="1842"/>
      </w:tblGrid>
      <w:tr w:rsidR="009E3971" w:rsidRPr="009E3971" w14:paraId="2B1DE8F2" w14:textId="77777777" w:rsidTr="009E3971">
        <w:trPr>
          <w:trHeight w:val="240"/>
        </w:trPr>
        <w:tc>
          <w:tcPr>
            <w:tcW w:w="4060" w:type="dxa"/>
            <w:tcBorders>
              <w:top w:val="single" w:sz="4" w:space="0" w:color="auto"/>
              <w:left w:val="single" w:sz="4" w:space="0" w:color="auto"/>
              <w:bottom w:val="nil"/>
              <w:right w:val="single" w:sz="4" w:space="0" w:color="auto"/>
            </w:tcBorders>
            <w:shd w:val="clear" w:color="auto" w:fill="auto"/>
            <w:noWrap/>
            <w:vAlign w:val="center"/>
            <w:hideMark/>
          </w:tcPr>
          <w:p w14:paraId="7A354E78" w14:textId="77777777" w:rsidR="009E3971" w:rsidRPr="003E314F" w:rsidRDefault="009E3971" w:rsidP="009E3971">
            <w:pPr>
              <w:jc w:val="left"/>
              <w:rPr>
                <w:rFonts w:ascii="Arial" w:hAnsi="Arial"/>
                <w:color w:val="000000"/>
                <w:sz w:val="16"/>
                <w:szCs w:val="16"/>
              </w:rPr>
            </w:pPr>
            <w:r w:rsidRPr="003E314F">
              <w:rPr>
                <w:rFonts w:ascii="Arial" w:hAnsi="Arial"/>
                <w:color w:val="000000"/>
                <w:sz w:val="16"/>
                <w:szCs w:val="16"/>
              </w:rPr>
              <w:t xml:space="preserve">YHTEISÖT </w:t>
            </w:r>
          </w:p>
        </w:tc>
        <w:tc>
          <w:tcPr>
            <w:tcW w:w="160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103E03" w14:textId="77777777" w:rsidR="009E3971" w:rsidRPr="003E314F" w:rsidRDefault="009E3971" w:rsidP="009E3971">
            <w:pPr>
              <w:jc w:val="center"/>
              <w:rPr>
                <w:rFonts w:ascii="Arial" w:hAnsi="Arial"/>
                <w:color w:val="000000"/>
                <w:sz w:val="16"/>
                <w:szCs w:val="16"/>
              </w:rPr>
            </w:pPr>
            <w:r w:rsidRPr="003E314F">
              <w:rPr>
                <w:rFonts w:ascii="Arial" w:hAnsi="Arial"/>
                <w:sz w:val="16"/>
                <w:szCs w:val="16"/>
              </w:rPr>
              <w:t>Yhdistetty</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C27F300" w14:textId="77777777" w:rsidR="009E3971" w:rsidRPr="003E314F" w:rsidRDefault="009E3971" w:rsidP="009E3971">
            <w:pPr>
              <w:jc w:val="center"/>
              <w:rPr>
                <w:rFonts w:ascii="Arial" w:hAnsi="Arial"/>
                <w:color w:val="000000"/>
                <w:sz w:val="16"/>
                <w:szCs w:val="16"/>
              </w:rPr>
            </w:pPr>
            <w:r w:rsidRPr="003E314F">
              <w:rPr>
                <w:rFonts w:ascii="Arial" w:hAnsi="Arial"/>
                <w:sz w:val="16"/>
                <w:szCs w:val="16"/>
              </w:rPr>
              <w:t>Ei yhdistetty</w:t>
            </w:r>
          </w:p>
        </w:tc>
        <w:tc>
          <w:tcPr>
            <w:tcW w:w="1842" w:type="dxa"/>
            <w:tcBorders>
              <w:top w:val="single" w:sz="4" w:space="0" w:color="auto"/>
              <w:left w:val="nil"/>
              <w:bottom w:val="nil"/>
              <w:right w:val="single" w:sz="4" w:space="0" w:color="auto"/>
            </w:tcBorders>
            <w:shd w:val="clear" w:color="auto" w:fill="auto"/>
            <w:vAlign w:val="center"/>
            <w:hideMark/>
          </w:tcPr>
          <w:p w14:paraId="73A20EC7" w14:textId="77777777" w:rsidR="009E3971" w:rsidRPr="003E314F" w:rsidRDefault="009E3971" w:rsidP="009E3971">
            <w:pPr>
              <w:jc w:val="center"/>
              <w:rPr>
                <w:rFonts w:ascii="Arial" w:hAnsi="Arial"/>
                <w:color w:val="000000"/>
                <w:sz w:val="16"/>
                <w:szCs w:val="16"/>
              </w:rPr>
            </w:pPr>
            <w:r w:rsidRPr="003E314F">
              <w:rPr>
                <w:rFonts w:ascii="Arial" w:hAnsi="Arial"/>
                <w:sz w:val="16"/>
                <w:szCs w:val="16"/>
              </w:rPr>
              <w:t>Kunnan</w:t>
            </w:r>
          </w:p>
        </w:tc>
      </w:tr>
      <w:tr w:rsidR="009E3971" w:rsidRPr="009E3971" w14:paraId="3D21DF63" w14:textId="77777777" w:rsidTr="009E3971">
        <w:trPr>
          <w:trHeight w:val="240"/>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357E611C" w14:textId="77777777" w:rsidR="009E3971" w:rsidRPr="003E314F" w:rsidRDefault="009E3971" w:rsidP="009E3971">
            <w:pPr>
              <w:jc w:val="left"/>
              <w:rPr>
                <w:rFonts w:ascii="Arial" w:hAnsi="Arial"/>
                <w:color w:val="000000"/>
                <w:sz w:val="16"/>
                <w:szCs w:val="16"/>
              </w:rPr>
            </w:pPr>
            <w:r w:rsidRPr="003E314F">
              <w:rPr>
                <w:rFonts w:ascii="Arial" w:hAnsi="Arial"/>
                <w:sz w:val="16"/>
                <w:szCs w:val="16"/>
              </w:rPr>
              <w:t>Nimi, kotipaikka; kpl</w:t>
            </w:r>
          </w:p>
        </w:tc>
        <w:tc>
          <w:tcPr>
            <w:tcW w:w="1605" w:type="dxa"/>
            <w:vMerge/>
            <w:tcBorders>
              <w:top w:val="single" w:sz="4" w:space="0" w:color="auto"/>
              <w:left w:val="single" w:sz="4" w:space="0" w:color="auto"/>
              <w:bottom w:val="single" w:sz="4" w:space="0" w:color="000000"/>
              <w:right w:val="single" w:sz="4" w:space="0" w:color="auto"/>
            </w:tcBorders>
            <w:vAlign w:val="center"/>
            <w:hideMark/>
          </w:tcPr>
          <w:p w14:paraId="4C6036CE" w14:textId="77777777" w:rsidR="009E3971" w:rsidRPr="003E314F" w:rsidRDefault="009E3971" w:rsidP="009E3971">
            <w:pPr>
              <w:jc w:val="left"/>
              <w:rPr>
                <w:rFonts w:ascii="Arial" w:hAnsi="Arial"/>
                <w:color w:val="000000"/>
                <w:sz w:val="16"/>
                <w:szCs w:val="16"/>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22234931" w14:textId="77777777" w:rsidR="009E3971" w:rsidRPr="003E314F" w:rsidRDefault="009E3971" w:rsidP="009E3971">
            <w:pPr>
              <w:jc w:val="left"/>
              <w:rPr>
                <w:rFonts w:ascii="Arial" w:hAnsi="Arial"/>
                <w:color w:val="000000"/>
                <w:sz w:val="16"/>
                <w:szCs w:val="16"/>
              </w:rPr>
            </w:pPr>
          </w:p>
        </w:tc>
        <w:tc>
          <w:tcPr>
            <w:tcW w:w="1842" w:type="dxa"/>
            <w:tcBorders>
              <w:top w:val="nil"/>
              <w:left w:val="nil"/>
              <w:bottom w:val="single" w:sz="4" w:space="0" w:color="auto"/>
              <w:right w:val="single" w:sz="4" w:space="0" w:color="auto"/>
            </w:tcBorders>
            <w:shd w:val="clear" w:color="auto" w:fill="auto"/>
            <w:vAlign w:val="center"/>
            <w:hideMark/>
          </w:tcPr>
          <w:p w14:paraId="3EBB93CC" w14:textId="77777777" w:rsidR="009E3971" w:rsidRPr="003E314F" w:rsidRDefault="009E3971" w:rsidP="009E3971">
            <w:pPr>
              <w:jc w:val="center"/>
              <w:rPr>
                <w:rFonts w:ascii="Arial" w:hAnsi="Arial"/>
                <w:color w:val="000000"/>
                <w:sz w:val="16"/>
                <w:szCs w:val="16"/>
              </w:rPr>
            </w:pPr>
            <w:r w:rsidRPr="003E314F">
              <w:rPr>
                <w:rFonts w:ascii="Arial" w:hAnsi="Arial"/>
                <w:sz w:val="16"/>
                <w:szCs w:val="16"/>
              </w:rPr>
              <w:t>omistusosuus - %</w:t>
            </w:r>
          </w:p>
        </w:tc>
      </w:tr>
      <w:tr w:rsidR="009E3971" w:rsidRPr="009E3971" w14:paraId="5315D62E" w14:textId="77777777" w:rsidTr="009E3971">
        <w:trPr>
          <w:trHeight w:val="240"/>
        </w:trPr>
        <w:tc>
          <w:tcPr>
            <w:tcW w:w="4060" w:type="dxa"/>
            <w:tcBorders>
              <w:top w:val="nil"/>
              <w:left w:val="single" w:sz="4" w:space="0" w:color="auto"/>
              <w:bottom w:val="nil"/>
              <w:right w:val="single" w:sz="4" w:space="0" w:color="auto"/>
            </w:tcBorders>
            <w:shd w:val="clear" w:color="auto" w:fill="auto"/>
            <w:noWrap/>
            <w:vAlign w:val="center"/>
            <w:hideMark/>
          </w:tcPr>
          <w:p w14:paraId="5783B07B" w14:textId="77777777" w:rsidR="009E3971" w:rsidRPr="003E314F" w:rsidRDefault="009E3971" w:rsidP="009E3971">
            <w:pPr>
              <w:jc w:val="left"/>
              <w:rPr>
                <w:rFonts w:ascii="Arial" w:hAnsi="Arial"/>
                <w:b/>
                <w:bCs/>
                <w:color w:val="000000"/>
                <w:sz w:val="16"/>
                <w:szCs w:val="16"/>
              </w:rPr>
            </w:pPr>
            <w:r w:rsidRPr="003E314F">
              <w:rPr>
                <w:rFonts w:ascii="Arial" w:hAnsi="Arial"/>
                <w:b/>
                <w:bCs/>
                <w:color w:val="000000"/>
                <w:sz w:val="16"/>
                <w:szCs w:val="16"/>
              </w:rPr>
              <w:t>Tytäryhteisöt:</w:t>
            </w:r>
          </w:p>
        </w:tc>
        <w:tc>
          <w:tcPr>
            <w:tcW w:w="1605" w:type="dxa"/>
            <w:tcBorders>
              <w:top w:val="nil"/>
              <w:left w:val="nil"/>
              <w:bottom w:val="nil"/>
              <w:right w:val="single" w:sz="4" w:space="0" w:color="auto"/>
            </w:tcBorders>
            <w:shd w:val="clear" w:color="auto" w:fill="auto"/>
            <w:noWrap/>
            <w:vAlign w:val="center"/>
            <w:hideMark/>
          </w:tcPr>
          <w:p w14:paraId="72163E84"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 </w:t>
            </w:r>
          </w:p>
        </w:tc>
        <w:tc>
          <w:tcPr>
            <w:tcW w:w="1560" w:type="dxa"/>
            <w:tcBorders>
              <w:top w:val="nil"/>
              <w:left w:val="nil"/>
              <w:bottom w:val="nil"/>
              <w:right w:val="single" w:sz="4" w:space="0" w:color="auto"/>
            </w:tcBorders>
            <w:shd w:val="clear" w:color="auto" w:fill="auto"/>
            <w:noWrap/>
            <w:vAlign w:val="center"/>
            <w:hideMark/>
          </w:tcPr>
          <w:p w14:paraId="5A693401"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 </w:t>
            </w:r>
          </w:p>
        </w:tc>
        <w:tc>
          <w:tcPr>
            <w:tcW w:w="1842" w:type="dxa"/>
            <w:tcBorders>
              <w:top w:val="nil"/>
              <w:left w:val="nil"/>
              <w:bottom w:val="nil"/>
              <w:right w:val="single" w:sz="4" w:space="0" w:color="auto"/>
            </w:tcBorders>
            <w:shd w:val="clear" w:color="auto" w:fill="auto"/>
            <w:vAlign w:val="center"/>
            <w:hideMark/>
          </w:tcPr>
          <w:p w14:paraId="10FCF37E"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 </w:t>
            </w:r>
          </w:p>
        </w:tc>
      </w:tr>
      <w:tr w:rsidR="009E3971" w:rsidRPr="009E3971" w14:paraId="617CB0D5" w14:textId="77777777" w:rsidTr="009E3971">
        <w:trPr>
          <w:trHeight w:val="240"/>
        </w:trPr>
        <w:tc>
          <w:tcPr>
            <w:tcW w:w="4060" w:type="dxa"/>
            <w:tcBorders>
              <w:top w:val="nil"/>
              <w:left w:val="single" w:sz="4" w:space="0" w:color="auto"/>
              <w:bottom w:val="nil"/>
              <w:right w:val="single" w:sz="4" w:space="0" w:color="auto"/>
            </w:tcBorders>
            <w:shd w:val="clear" w:color="auto" w:fill="auto"/>
            <w:noWrap/>
            <w:vAlign w:val="center"/>
            <w:hideMark/>
          </w:tcPr>
          <w:p w14:paraId="07C67F67" w14:textId="77777777" w:rsidR="009E3971" w:rsidRPr="003E314F" w:rsidRDefault="009E3971" w:rsidP="009E3971">
            <w:pPr>
              <w:jc w:val="left"/>
              <w:rPr>
                <w:rFonts w:ascii="Arial" w:hAnsi="Arial"/>
                <w:color w:val="000000"/>
                <w:sz w:val="16"/>
                <w:szCs w:val="16"/>
              </w:rPr>
            </w:pPr>
            <w:r w:rsidRPr="003E314F">
              <w:rPr>
                <w:rFonts w:ascii="Arial" w:hAnsi="Arial"/>
                <w:color w:val="000000"/>
                <w:sz w:val="16"/>
                <w:szCs w:val="16"/>
              </w:rPr>
              <w:t>Hailuodon Vesihuolto Oy, Hailuoto</w:t>
            </w:r>
          </w:p>
        </w:tc>
        <w:tc>
          <w:tcPr>
            <w:tcW w:w="1605" w:type="dxa"/>
            <w:tcBorders>
              <w:top w:val="nil"/>
              <w:left w:val="nil"/>
              <w:bottom w:val="nil"/>
              <w:right w:val="single" w:sz="4" w:space="0" w:color="auto"/>
            </w:tcBorders>
            <w:shd w:val="clear" w:color="auto" w:fill="auto"/>
            <w:noWrap/>
            <w:vAlign w:val="center"/>
            <w:hideMark/>
          </w:tcPr>
          <w:p w14:paraId="651239FA"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1</w:t>
            </w:r>
          </w:p>
        </w:tc>
        <w:tc>
          <w:tcPr>
            <w:tcW w:w="1560" w:type="dxa"/>
            <w:tcBorders>
              <w:top w:val="nil"/>
              <w:left w:val="nil"/>
              <w:bottom w:val="nil"/>
              <w:right w:val="single" w:sz="4" w:space="0" w:color="auto"/>
            </w:tcBorders>
            <w:shd w:val="clear" w:color="auto" w:fill="auto"/>
            <w:noWrap/>
            <w:vAlign w:val="center"/>
            <w:hideMark/>
          </w:tcPr>
          <w:p w14:paraId="0747286E"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w:t>
            </w:r>
          </w:p>
        </w:tc>
        <w:tc>
          <w:tcPr>
            <w:tcW w:w="1842" w:type="dxa"/>
            <w:tcBorders>
              <w:top w:val="nil"/>
              <w:left w:val="nil"/>
              <w:bottom w:val="nil"/>
              <w:right w:val="single" w:sz="4" w:space="0" w:color="auto"/>
            </w:tcBorders>
            <w:shd w:val="clear" w:color="auto" w:fill="auto"/>
            <w:vAlign w:val="center"/>
            <w:hideMark/>
          </w:tcPr>
          <w:p w14:paraId="4FE6BA0F"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100</w:t>
            </w:r>
          </w:p>
        </w:tc>
      </w:tr>
      <w:tr w:rsidR="009E3971" w:rsidRPr="009E3971" w14:paraId="4F6C3797" w14:textId="77777777" w:rsidTr="009E3971">
        <w:trPr>
          <w:trHeight w:val="240"/>
        </w:trPr>
        <w:tc>
          <w:tcPr>
            <w:tcW w:w="4060" w:type="dxa"/>
            <w:tcBorders>
              <w:top w:val="nil"/>
              <w:left w:val="single" w:sz="4" w:space="0" w:color="auto"/>
              <w:bottom w:val="nil"/>
              <w:right w:val="single" w:sz="4" w:space="0" w:color="auto"/>
            </w:tcBorders>
            <w:shd w:val="clear" w:color="auto" w:fill="auto"/>
            <w:noWrap/>
            <w:vAlign w:val="center"/>
            <w:hideMark/>
          </w:tcPr>
          <w:p w14:paraId="0798BDFD" w14:textId="77777777" w:rsidR="009E3971" w:rsidRPr="003E314F" w:rsidRDefault="009E3971" w:rsidP="009E3971">
            <w:pPr>
              <w:jc w:val="left"/>
              <w:rPr>
                <w:rFonts w:ascii="Arial" w:hAnsi="Arial"/>
                <w:b/>
                <w:bCs/>
                <w:color w:val="000000"/>
                <w:sz w:val="16"/>
                <w:szCs w:val="16"/>
              </w:rPr>
            </w:pPr>
            <w:r w:rsidRPr="003E314F">
              <w:rPr>
                <w:rFonts w:ascii="Arial" w:hAnsi="Arial"/>
                <w:b/>
                <w:bCs/>
                <w:color w:val="000000"/>
                <w:sz w:val="16"/>
                <w:szCs w:val="16"/>
              </w:rPr>
              <w:t>Kuntayhtymät:</w:t>
            </w:r>
          </w:p>
        </w:tc>
        <w:tc>
          <w:tcPr>
            <w:tcW w:w="1605" w:type="dxa"/>
            <w:tcBorders>
              <w:top w:val="nil"/>
              <w:left w:val="nil"/>
              <w:bottom w:val="nil"/>
              <w:right w:val="single" w:sz="4" w:space="0" w:color="auto"/>
            </w:tcBorders>
            <w:shd w:val="clear" w:color="auto" w:fill="auto"/>
            <w:noWrap/>
            <w:vAlign w:val="center"/>
            <w:hideMark/>
          </w:tcPr>
          <w:p w14:paraId="09BD47E3"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 </w:t>
            </w:r>
          </w:p>
        </w:tc>
        <w:tc>
          <w:tcPr>
            <w:tcW w:w="1560" w:type="dxa"/>
            <w:tcBorders>
              <w:top w:val="nil"/>
              <w:left w:val="nil"/>
              <w:bottom w:val="nil"/>
              <w:right w:val="single" w:sz="4" w:space="0" w:color="auto"/>
            </w:tcBorders>
            <w:shd w:val="clear" w:color="auto" w:fill="auto"/>
            <w:noWrap/>
            <w:vAlign w:val="center"/>
            <w:hideMark/>
          </w:tcPr>
          <w:p w14:paraId="3D7B930D"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 </w:t>
            </w:r>
          </w:p>
        </w:tc>
        <w:tc>
          <w:tcPr>
            <w:tcW w:w="1842" w:type="dxa"/>
            <w:tcBorders>
              <w:top w:val="nil"/>
              <w:left w:val="nil"/>
              <w:bottom w:val="nil"/>
              <w:right w:val="single" w:sz="4" w:space="0" w:color="auto"/>
            </w:tcBorders>
            <w:shd w:val="clear" w:color="auto" w:fill="auto"/>
            <w:vAlign w:val="center"/>
            <w:hideMark/>
          </w:tcPr>
          <w:p w14:paraId="48C52D6B"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 </w:t>
            </w:r>
          </w:p>
        </w:tc>
      </w:tr>
      <w:tr w:rsidR="009E3971" w:rsidRPr="009E3971" w14:paraId="1E2484A5" w14:textId="77777777" w:rsidTr="009E3971">
        <w:trPr>
          <w:trHeight w:val="240"/>
        </w:trPr>
        <w:tc>
          <w:tcPr>
            <w:tcW w:w="4060" w:type="dxa"/>
            <w:tcBorders>
              <w:top w:val="nil"/>
              <w:left w:val="single" w:sz="4" w:space="0" w:color="auto"/>
              <w:bottom w:val="nil"/>
              <w:right w:val="single" w:sz="4" w:space="0" w:color="auto"/>
            </w:tcBorders>
            <w:shd w:val="clear" w:color="auto" w:fill="auto"/>
            <w:noWrap/>
            <w:vAlign w:val="center"/>
            <w:hideMark/>
          </w:tcPr>
          <w:p w14:paraId="059D6DE8" w14:textId="77777777" w:rsidR="009E3971" w:rsidRPr="003E314F" w:rsidRDefault="009E3971" w:rsidP="009E3971">
            <w:pPr>
              <w:jc w:val="left"/>
              <w:rPr>
                <w:rFonts w:ascii="Arial" w:hAnsi="Arial"/>
                <w:color w:val="000000"/>
                <w:sz w:val="16"/>
                <w:szCs w:val="16"/>
              </w:rPr>
            </w:pPr>
            <w:r w:rsidRPr="003E314F">
              <w:rPr>
                <w:rFonts w:ascii="Arial" w:hAnsi="Arial"/>
                <w:color w:val="000000"/>
                <w:sz w:val="16"/>
                <w:szCs w:val="16"/>
              </w:rPr>
              <w:t>Pohjois-Pohjanmaan Liitto, Oulu</w:t>
            </w:r>
          </w:p>
        </w:tc>
        <w:tc>
          <w:tcPr>
            <w:tcW w:w="1605" w:type="dxa"/>
            <w:tcBorders>
              <w:top w:val="nil"/>
              <w:left w:val="nil"/>
              <w:bottom w:val="nil"/>
              <w:right w:val="single" w:sz="4" w:space="0" w:color="auto"/>
            </w:tcBorders>
            <w:shd w:val="clear" w:color="auto" w:fill="auto"/>
            <w:noWrap/>
            <w:vAlign w:val="center"/>
            <w:hideMark/>
          </w:tcPr>
          <w:p w14:paraId="038E0CCA"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1</w:t>
            </w:r>
          </w:p>
        </w:tc>
        <w:tc>
          <w:tcPr>
            <w:tcW w:w="1560" w:type="dxa"/>
            <w:tcBorders>
              <w:top w:val="nil"/>
              <w:left w:val="nil"/>
              <w:bottom w:val="nil"/>
              <w:right w:val="single" w:sz="4" w:space="0" w:color="auto"/>
            </w:tcBorders>
            <w:shd w:val="clear" w:color="auto" w:fill="auto"/>
            <w:noWrap/>
            <w:vAlign w:val="center"/>
            <w:hideMark/>
          </w:tcPr>
          <w:p w14:paraId="7B8D5B00"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w:t>
            </w:r>
          </w:p>
        </w:tc>
        <w:tc>
          <w:tcPr>
            <w:tcW w:w="1842" w:type="dxa"/>
            <w:tcBorders>
              <w:top w:val="nil"/>
              <w:left w:val="nil"/>
              <w:bottom w:val="nil"/>
              <w:right w:val="single" w:sz="4" w:space="0" w:color="auto"/>
            </w:tcBorders>
            <w:shd w:val="clear" w:color="auto" w:fill="auto"/>
            <w:vAlign w:val="center"/>
            <w:hideMark/>
          </w:tcPr>
          <w:p w14:paraId="78E902FC"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0,27</w:t>
            </w:r>
          </w:p>
        </w:tc>
      </w:tr>
      <w:tr w:rsidR="009E3971" w:rsidRPr="009E3971" w14:paraId="1767417A" w14:textId="77777777" w:rsidTr="009E3971">
        <w:trPr>
          <w:trHeight w:val="240"/>
        </w:trPr>
        <w:tc>
          <w:tcPr>
            <w:tcW w:w="4060" w:type="dxa"/>
            <w:tcBorders>
              <w:top w:val="nil"/>
              <w:left w:val="single" w:sz="4" w:space="0" w:color="auto"/>
              <w:bottom w:val="nil"/>
              <w:right w:val="single" w:sz="4" w:space="0" w:color="auto"/>
            </w:tcBorders>
            <w:shd w:val="clear" w:color="auto" w:fill="auto"/>
            <w:noWrap/>
            <w:vAlign w:val="center"/>
            <w:hideMark/>
          </w:tcPr>
          <w:p w14:paraId="22C34185" w14:textId="77777777" w:rsidR="009E3971" w:rsidRPr="003E314F" w:rsidRDefault="009E3971" w:rsidP="009E3971">
            <w:pPr>
              <w:jc w:val="left"/>
              <w:rPr>
                <w:rFonts w:ascii="Arial" w:hAnsi="Arial"/>
                <w:color w:val="000000"/>
                <w:sz w:val="16"/>
                <w:szCs w:val="16"/>
              </w:rPr>
            </w:pPr>
            <w:r w:rsidRPr="003E314F">
              <w:rPr>
                <w:rFonts w:ascii="Arial" w:hAnsi="Arial"/>
                <w:color w:val="000000"/>
                <w:sz w:val="16"/>
                <w:szCs w:val="16"/>
              </w:rPr>
              <w:t>Oulun seudun ammatillisen koulutuksen ky, Oulu</w:t>
            </w:r>
          </w:p>
        </w:tc>
        <w:tc>
          <w:tcPr>
            <w:tcW w:w="1605" w:type="dxa"/>
            <w:vMerge w:val="restart"/>
            <w:tcBorders>
              <w:top w:val="nil"/>
              <w:left w:val="single" w:sz="4" w:space="0" w:color="auto"/>
              <w:bottom w:val="nil"/>
              <w:right w:val="single" w:sz="4" w:space="0" w:color="auto"/>
            </w:tcBorders>
            <w:shd w:val="clear" w:color="auto" w:fill="auto"/>
            <w:noWrap/>
            <w:vAlign w:val="center"/>
            <w:hideMark/>
          </w:tcPr>
          <w:p w14:paraId="37B551FA"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1</w:t>
            </w:r>
          </w:p>
        </w:tc>
        <w:tc>
          <w:tcPr>
            <w:tcW w:w="1560" w:type="dxa"/>
            <w:vMerge w:val="restart"/>
            <w:tcBorders>
              <w:top w:val="nil"/>
              <w:left w:val="single" w:sz="4" w:space="0" w:color="auto"/>
              <w:bottom w:val="nil"/>
              <w:right w:val="single" w:sz="4" w:space="0" w:color="auto"/>
            </w:tcBorders>
            <w:shd w:val="clear" w:color="auto" w:fill="auto"/>
            <w:noWrap/>
            <w:vAlign w:val="center"/>
            <w:hideMark/>
          </w:tcPr>
          <w:p w14:paraId="4216A250"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w:t>
            </w:r>
          </w:p>
        </w:tc>
        <w:tc>
          <w:tcPr>
            <w:tcW w:w="1842" w:type="dxa"/>
            <w:vMerge w:val="restart"/>
            <w:tcBorders>
              <w:top w:val="nil"/>
              <w:left w:val="single" w:sz="4" w:space="0" w:color="auto"/>
              <w:bottom w:val="nil"/>
              <w:right w:val="single" w:sz="4" w:space="0" w:color="auto"/>
            </w:tcBorders>
            <w:shd w:val="clear" w:color="auto" w:fill="auto"/>
            <w:vAlign w:val="center"/>
            <w:hideMark/>
          </w:tcPr>
          <w:p w14:paraId="795D9D44"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0,4</w:t>
            </w:r>
          </w:p>
        </w:tc>
      </w:tr>
      <w:tr w:rsidR="009E3971" w:rsidRPr="009E3971" w14:paraId="07082A1F" w14:textId="77777777" w:rsidTr="009E3971">
        <w:trPr>
          <w:trHeight w:val="240"/>
        </w:trPr>
        <w:tc>
          <w:tcPr>
            <w:tcW w:w="4060" w:type="dxa"/>
            <w:tcBorders>
              <w:top w:val="nil"/>
              <w:left w:val="single" w:sz="4" w:space="0" w:color="auto"/>
              <w:bottom w:val="nil"/>
              <w:right w:val="single" w:sz="4" w:space="0" w:color="auto"/>
            </w:tcBorders>
            <w:shd w:val="clear" w:color="auto" w:fill="auto"/>
            <w:noWrap/>
            <w:vAlign w:val="center"/>
            <w:hideMark/>
          </w:tcPr>
          <w:p w14:paraId="6F479DE3" w14:textId="77777777" w:rsidR="009E3971" w:rsidRPr="003E314F" w:rsidRDefault="009E3971" w:rsidP="009E3971">
            <w:pPr>
              <w:jc w:val="left"/>
              <w:rPr>
                <w:rFonts w:ascii="Arial" w:hAnsi="Arial"/>
                <w:color w:val="000000"/>
                <w:sz w:val="16"/>
                <w:szCs w:val="16"/>
              </w:rPr>
            </w:pPr>
            <w:r w:rsidRPr="003E314F">
              <w:rPr>
                <w:rFonts w:ascii="Arial" w:hAnsi="Arial"/>
                <w:color w:val="000000"/>
                <w:sz w:val="16"/>
                <w:szCs w:val="16"/>
              </w:rPr>
              <w:t>(OSEKK)</w:t>
            </w:r>
          </w:p>
        </w:tc>
        <w:tc>
          <w:tcPr>
            <w:tcW w:w="1605" w:type="dxa"/>
            <w:vMerge/>
            <w:tcBorders>
              <w:top w:val="nil"/>
              <w:left w:val="single" w:sz="4" w:space="0" w:color="auto"/>
              <w:bottom w:val="nil"/>
              <w:right w:val="single" w:sz="4" w:space="0" w:color="auto"/>
            </w:tcBorders>
            <w:vAlign w:val="center"/>
            <w:hideMark/>
          </w:tcPr>
          <w:p w14:paraId="298112FD" w14:textId="77777777" w:rsidR="009E3971" w:rsidRPr="003E314F" w:rsidRDefault="009E3971" w:rsidP="009E3971">
            <w:pPr>
              <w:jc w:val="left"/>
              <w:rPr>
                <w:rFonts w:ascii="Arial" w:hAnsi="Arial"/>
                <w:color w:val="000000"/>
                <w:sz w:val="16"/>
                <w:szCs w:val="16"/>
              </w:rPr>
            </w:pPr>
          </w:p>
        </w:tc>
        <w:tc>
          <w:tcPr>
            <w:tcW w:w="1560" w:type="dxa"/>
            <w:vMerge/>
            <w:tcBorders>
              <w:top w:val="nil"/>
              <w:left w:val="single" w:sz="4" w:space="0" w:color="auto"/>
              <w:bottom w:val="nil"/>
              <w:right w:val="single" w:sz="4" w:space="0" w:color="auto"/>
            </w:tcBorders>
            <w:vAlign w:val="center"/>
            <w:hideMark/>
          </w:tcPr>
          <w:p w14:paraId="57C241C2" w14:textId="77777777" w:rsidR="009E3971" w:rsidRPr="003E314F" w:rsidRDefault="009E3971" w:rsidP="009E3971">
            <w:pPr>
              <w:jc w:val="left"/>
              <w:rPr>
                <w:rFonts w:ascii="Arial" w:hAnsi="Arial"/>
                <w:color w:val="000000"/>
                <w:sz w:val="16"/>
                <w:szCs w:val="16"/>
              </w:rPr>
            </w:pPr>
          </w:p>
        </w:tc>
        <w:tc>
          <w:tcPr>
            <w:tcW w:w="1842" w:type="dxa"/>
            <w:vMerge/>
            <w:tcBorders>
              <w:top w:val="nil"/>
              <w:left w:val="single" w:sz="4" w:space="0" w:color="auto"/>
              <w:bottom w:val="nil"/>
              <w:right w:val="single" w:sz="4" w:space="0" w:color="auto"/>
            </w:tcBorders>
            <w:vAlign w:val="center"/>
            <w:hideMark/>
          </w:tcPr>
          <w:p w14:paraId="5261A51D" w14:textId="77777777" w:rsidR="009E3971" w:rsidRPr="003E314F" w:rsidRDefault="009E3971" w:rsidP="009E3971">
            <w:pPr>
              <w:jc w:val="left"/>
              <w:rPr>
                <w:rFonts w:ascii="Arial" w:hAnsi="Arial"/>
                <w:color w:val="000000"/>
                <w:sz w:val="16"/>
                <w:szCs w:val="16"/>
              </w:rPr>
            </w:pPr>
          </w:p>
        </w:tc>
      </w:tr>
      <w:tr w:rsidR="009E3971" w:rsidRPr="009E3971" w14:paraId="3912BA76" w14:textId="77777777" w:rsidTr="009E3971">
        <w:trPr>
          <w:trHeight w:val="240"/>
        </w:trPr>
        <w:tc>
          <w:tcPr>
            <w:tcW w:w="4060" w:type="dxa"/>
            <w:tcBorders>
              <w:top w:val="nil"/>
              <w:left w:val="single" w:sz="4" w:space="0" w:color="auto"/>
              <w:bottom w:val="nil"/>
              <w:right w:val="single" w:sz="4" w:space="0" w:color="auto"/>
            </w:tcBorders>
            <w:shd w:val="clear" w:color="auto" w:fill="auto"/>
            <w:noWrap/>
            <w:vAlign w:val="center"/>
            <w:hideMark/>
          </w:tcPr>
          <w:p w14:paraId="5F449FE8" w14:textId="77777777" w:rsidR="009E3971" w:rsidRPr="003E314F" w:rsidRDefault="009E3971" w:rsidP="009E3971">
            <w:pPr>
              <w:jc w:val="left"/>
              <w:rPr>
                <w:rFonts w:ascii="Arial" w:hAnsi="Arial"/>
                <w:b/>
                <w:bCs/>
                <w:color w:val="000000"/>
                <w:sz w:val="16"/>
                <w:szCs w:val="16"/>
              </w:rPr>
            </w:pPr>
            <w:r w:rsidRPr="003E314F">
              <w:rPr>
                <w:rFonts w:ascii="Arial" w:hAnsi="Arial"/>
                <w:b/>
                <w:bCs/>
                <w:color w:val="000000"/>
                <w:sz w:val="16"/>
                <w:szCs w:val="16"/>
              </w:rPr>
              <w:t>Osakkuusyhteisöt:</w:t>
            </w:r>
          </w:p>
        </w:tc>
        <w:tc>
          <w:tcPr>
            <w:tcW w:w="1605" w:type="dxa"/>
            <w:tcBorders>
              <w:top w:val="nil"/>
              <w:left w:val="nil"/>
              <w:bottom w:val="nil"/>
              <w:right w:val="single" w:sz="4" w:space="0" w:color="auto"/>
            </w:tcBorders>
            <w:shd w:val="clear" w:color="auto" w:fill="auto"/>
            <w:noWrap/>
            <w:vAlign w:val="center"/>
            <w:hideMark/>
          </w:tcPr>
          <w:p w14:paraId="66B76D68"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 </w:t>
            </w:r>
          </w:p>
        </w:tc>
        <w:tc>
          <w:tcPr>
            <w:tcW w:w="1560" w:type="dxa"/>
            <w:tcBorders>
              <w:top w:val="nil"/>
              <w:left w:val="nil"/>
              <w:bottom w:val="nil"/>
              <w:right w:val="single" w:sz="4" w:space="0" w:color="auto"/>
            </w:tcBorders>
            <w:shd w:val="clear" w:color="auto" w:fill="auto"/>
            <w:noWrap/>
            <w:vAlign w:val="center"/>
            <w:hideMark/>
          </w:tcPr>
          <w:p w14:paraId="25ED1EBA"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 </w:t>
            </w:r>
          </w:p>
        </w:tc>
        <w:tc>
          <w:tcPr>
            <w:tcW w:w="1842" w:type="dxa"/>
            <w:tcBorders>
              <w:top w:val="nil"/>
              <w:left w:val="nil"/>
              <w:bottom w:val="nil"/>
              <w:right w:val="single" w:sz="4" w:space="0" w:color="auto"/>
            </w:tcBorders>
            <w:shd w:val="clear" w:color="auto" w:fill="auto"/>
            <w:vAlign w:val="center"/>
            <w:hideMark/>
          </w:tcPr>
          <w:p w14:paraId="14C08749"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 </w:t>
            </w:r>
          </w:p>
        </w:tc>
      </w:tr>
      <w:tr w:rsidR="009E3971" w:rsidRPr="009E3971" w14:paraId="619B37C3" w14:textId="77777777" w:rsidTr="009E3971">
        <w:trPr>
          <w:trHeight w:val="240"/>
        </w:trPr>
        <w:tc>
          <w:tcPr>
            <w:tcW w:w="4060" w:type="dxa"/>
            <w:tcBorders>
              <w:top w:val="nil"/>
              <w:left w:val="single" w:sz="4" w:space="0" w:color="auto"/>
              <w:bottom w:val="nil"/>
              <w:right w:val="single" w:sz="4" w:space="0" w:color="auto"/>
            </w:tcBorders>
            <w:shd w:val="clear" w:color="auto" w:fill="auto"/>
            <w:noWrap/>
            <w:vAlign w:val="center"/>
            <w:hideMark/>
          </w:tcPr>
          <w:p w14:paraId="1E880A86" w14:textId="77777777" w:rsidR="009E3971" w:rsidRPr="003E314F" w:rsidRDefault="009E3971" w:rsidP="009E3971">
            <w:pPr>
              <w:jc w:val="left"/>
              <w:rPr>
                <w:rFonts w:ascii="Arial" w:hAnsi="Arial"/>
                <w:color w:val="000000"/>
                <w:sz w:val="16"/>
                <w:szCs w:val="16"/>
              </w:rPr>
            </w:pPr>
            <w:r w:rsidRPr="003E314F">
              <w:rPr>
                <w:rFonts w:ascii="Arial" w:hAnsi="Arial"/>
                <w:color w:val="000000"/>
                <w:sz w:val="16"/>
                <w:szCs w:val="16"/>
              </w:rPr>
              <w:t>Lakeuden Keskuspuhdistamo Oy</w:t>
            </w:r>
          </w:p>
        </w:tc>
        <w:tc>
          <w:tcPr>
            <w:tcW w:w="1605" w:type="dxa"/>
            <w:tcBorders>
              <w:top w:val="nil"/>
              <w:left w:val="nil"/>
              <w:bottom w:val="nil"/>
              <w:right w:val="single" w:sz="4" w:space="0" w:color="auto"/>
            </w:tcBorders>
            <w:shd w:val="clear" w:color="auto" w:fill="auto"/>
            <w:noWrap/>
            <w:vAlign w:val="center"/>
            <w:hideMark/>
          </w:tcPr>
          <w:p w14:paraId="64087F5C"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w:t>
            </w:r>
          </w:p>
        </w:tc>
        <w:tc>
          <w:tcPr>
            <w:tcW w:w="1560" w:type="dxa"/>
            <w:tcBorders>
              <w:top w:val="nil"/>
              <w:left w:val="nil"/>
              <w:bottom w:val="nil"/>
              <w:right w:val="single" w:sz="4" w:space="0" w:color="auto"/>
            </w:tcBorders>
            <w:shd w:val="clear" w:color="auto" w:fill="auto"/>
            <w:noWrap/>
            <w:vAlign w:val="center"/>
            <w:hideMark/>
          </w:tcPr>
          <w:p w14:paraId="350ACD9B"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1</w:t>
            </w:r>
          </w:p>
        </w:tc>
        <w:tc>
          <w:tcPr>
            <w:tcW w:w="1842" w:type="dxa"/>
            <w:tcBorders>
              <w:top w:val="nil"/>
              <w:left w:val="nil"/>
              <w:bottom w:val="nil"/>
              <w:right w:val="single" w:sz="4" w:space="0" w:color="auto"/>
            </w:tcBorders>
            <w:shd w:val="clear" w:color="auto" w:fill="auto"/>
            <w:vAlign w:val="center"/>
            <w:hideMark/>
          </w:tcPr>
          <w:p w14:paraId="7A7E7D56"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1,5</w:t>
            </w:r>
          </w:p>
        </w:tc>
      </w:tr>
      <w:tr w:rsidR="009E3971" w:rsidRPr="009E3971" w14:paraId="2625079C" w14:textId="77777777" w:rsidTr="009E3971">
        <w:trPr>
          <w:trHeight w:val="240"/>
        </w:trPr>
        <w:tc>
          <w:tcPr>
            <w:tcW w:w="4060" w:type="dxa"/>
            <w:tcBorders>
              <w:top w:val="nil"/>
              <w:left w:val="single" w:sz="4" w:space="0" w:color="auto"/>
              <w:bottom w:val="nil"/>
              <w:right w:val="single" w:sz="4" w:space="0" w:color="auto"/>
            </w:tcBorders>
            <w:shd w:val="clear" w:color="auto" w:fill="auto"/>
            <w:noWrap/>
            <w:vAlign w:val="center"/>
            <w:hideMark/>
          </w:tcPr>
          <w:p w14:paraId="1AB726DB" w14:textId="77777777" w:rsidR="009E3971" w:rsidRPr="003E314F" w:rsidRDefault="009E3971" w:rsidP="009E3971">
            <w:pPr>
              <w:jc w:val="left"/>
              <w:rPr>
                <w:rFonts w:ascii="Arial" w:hAnsi="Arial"/>
                <w:color w:val="000000"/>
                <w:sz w:val="16"/>
                <w:szCs w:val="16"/>
              </w:rPr>
            </w:pPr>
            <w:r w:rsidRPr="003E314F">
              <w:rPr>
                <w:rFonts w:ascii="Arial" w:hAnsi="Arial"/>
                <w:color w:val="000000"/>
                <w:sz w:val="16"/>
                <w:szCs w:val="16"/>
              </w:rPr>
              <w:t> </w:t>
            </w:r>
          </w:p>
        </w:tc>
        <w:tc>
          <w:tcPr>
            <w:tcW w:w="1605" w:type="dxa"/>
            <w:tcBorders>
              <w:top w:val="nil"/>
              <w:left w:val="nil"/>
              <w:bottom w:val="nil"/>
              <w:right w:val="single" w:sz="4" w:space="0" w:color="auto"/>
            </w:tcBorders>
            <w:shd w:val="clear" w:color="auto" w:fill="auto"/>
            <w:noWrap/>
            <w:vAlign w:val="center"/>
            <w:hideMark/>
          </w:tcPr>
          <w:p w14:paraId="7F5A726D"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 </w:t>
            </w:r>
          </w:p>
        </w:tc>
        <w:tc>
          <w:tcPr>
            <w:tcW w:w="1560" w:type="dxa"/>
            <w:tcBorders>
              <w:top w:val="nil"/>
              <w:left w:val="nil"/>
              <w:bottom w:val="nil"/>
              <w:right w:val="single" w:sz="4" w:space="0" w:color="auto"/>
            </w:tcBorders>
            <w:shd w:val="clear" w:color="auto" w:fill="auto"/>
            <w:noWrap/>
            <w:vAlign w:val="center"/>
            <w:hideMark/>
          </w:tcPr>
          <w:p w14:paraId="4BE4BBC1"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 </w:t>
            </w:r>
          </w:p>
        </w:tc>
        <w:tc>
          <w:tcPr>
            <w:tcW w:w="1842" w:type="dxa"/>
            <w:tcBorders>
              <w:top w:val="nil"/>
              <w:left w:val="nil"/>
              <w:bottom w:val="nil"/>
              <w:right w:val="single" w:sz="4" w:space="0" w:color="auto"/>
            </w:tcBorders>
            <w:shd w:val="clear" w:color="auto" w:fill="auto"/>
            <w:vAlign w:val="center"/>
            <w:hideMark/>
          </w:tcPr>
          <w:p w14:paraId="2103B435" w14:textId="77777777" w:rsidR="009E3971" w:rsidRPr="003E314F" w:rsidRDefault="009E3971" w:rsidP="009E3971">
            <w:pPr>
              <w:jc w:val="center"/>
              <w:rPr>
                <w:rFonts w:ascii="Arial" w:hAnsi="Arial"/>
                <w:color w:val="000000"/>
                <w:sz w:val="16"/>
                <w:szCs w:val="16"/>
              </w:rPr>
            </w:pPr>
            <w:r w:rsidRPr="003E314F">
              <w:rPr>
                <w:rFonts w:ascii="Arial" w:hAnsi="Arial"/>
                <w:color w:val="000000"/>
                <w:sz w:val="16"/>
                <w:szCs w:val="16"/>
              </w:rPr>
              <w:t> </w:t>
            </w:r>
          </w:p>
        </w:tc>
      </w:tr>
      <w:tr w:rsidR="009E3971" w:rsidRPr="009E3971" w14:paraId="68B7464F" w14:textId="77777777" w:rsidTr="009E3971">
        <w:trPr>
          <w:trHeight w:val="240"/>
        </w:trPr>
        <w:tc>
          <w:tcPr>
            <w:tcW w:w="4060" w:type="dxa"/>
            <w:tcBorders>
              <w:top w:val="nil"/>
              <w:left w:val="single" w:sz="4" w:space="0" w:color="auto"/>
              <w:bottom w:val="nil"/>
              <w:right w:val="single" w:sz="4" w:space="0" w:color="auto"/>
            </w:tcBorders>
            <w:shd w:val="clear" w:color="auto" w:fill="auto"/>
            <w:noWrap/>
            <w:vAlign w:val="center"/>
            <w:hideMark/>
          </w:tcPr>
          <w:p w14:paraId="75A1A18B" w14:textId="77777777" w:rsidR="009E3971" w:rsidRPr="003E314F" w:rsidRDefault="009E3971" w:rsidP="009E3971">
            <w:pPr>
              <w:jc w:val="left"/>
              <w:rPr>
                <w:rFonts w:ascii="Arial" w:hAnsi="Arial"/>
                <w:b/>
                <w:bCs/>
                <w:color w:val="000000"/>
                <w:sz w:val="16"/>
                <w:szCs w:val="16"/>
              </w:rPr>
            </w:pPr>
            <w:r w:rsidRPr="003E314F">
              <w:rPr>
                <w:rFonts w:ascii="Arial" w:hAnsi="Arial"/>
                <w:b/>
                <w:bCs/>
                <w:color w:val="000000"/>
                <w:sz w:val="16"/>
                <w:szCs w:val="16"/>
              </w:rPr>
              <w:t>Yhteensä</w:t>
            </w:r>
          </w:p>
        </w:tc>
        <w:tc>
          <w:tcPr>
            <w:tcW w:w="1605" w:type="dxa"/>
            <w:tcBorders>
              <w:top w:val="nil"/>
              <w:left w:val="nil"/>
              <w:bottom w:val="nil"/>
              <w:right w:val="single" w:sz="4" w:space="0" w:color="auto"/>
            </w:tcBorders>
            <w:shd w:val="clear" w:color="auto" w:fill="auto"/>
            <w:noWrap/>
            <w:vAlign w:val="center"/>
            <w:hideMark/>
          </w:tcPr>
          <w:p w14:paraId="54BF4256" w14:textId="77777777" w:rsidR="009E3971" w:rsidRPr="003E314F" w:rsidRDefault="009E3971" w:rsidP="009E3971">
            <w:pPr>
              <w:jc w:val="center"/>
              <w:rPr>
                <w:rFonts w:ascii="Arial" w:hAnsi="Arial"/>
                <w:b/>
                <w:bCs/>
                <w:color w:val="000000"/>
                <w:sz w:val="16"/>
                <w:szCs w:val="16"/>
              </w:rPr>
            </w:pPr>
            <w:r w:rsidRPr="003E314F">
              <w:rPr>
                <w:rFonts w:ascii="Arial" w:hAnsi="Arial"/>
                <w:b/>
                <w:bCs/>
                <w:color w:val="000000"/>
                <w:sz w:val="16"/>
                <w:szCs w:val="16"/>
              </w:rPr>
              <w:t>4</w:t>
            </w:r>
          </w:p>
        </w:tc>
        <w:tc>
          <w:tcPr>
            <w:tcW w:w="1560" w:type="dxa"/>
            <w:tcBorders>
              <w:top w:val="nil"/>
              <w:left w:val="nil"/>
              <w:bottom w:val="nil"/>
              <w:right w:val="single" w:sz="4" w:space="0" w:color="auto"/>
            </w:tcBorders>
            <w:shd w:val="clear" w:color="auto" w:fill="auto"/>
            <w:noWrap/>
            <w:vAlign w:val="center"/>
            <w:hideMark/>
          </w:tcPr>
          <w:p w14:paraId="4860CC5C" w14:textId="77777777" w:rsidR="009E3971" w:rsidRPr="003E314F" w:rsidRDefault="009E3971" w:rsidP="009E3971">
            <w:pPr>
              <w:jc w:val="center"/>
              <w:rPr>
                <w:rFonts w:ascii="Arial" w:hAnsi="Arial"/>
                <w:b/>
                <w:bCs/>
                <w:color w:val="000000"/>
                <w:sz w:val="16"/>
                <w:szCs w:val="16"/>
              </w:rPr>
            </w:pPr>
            <w:r w:rsidRPr="003E314F">
              <w:rPr>
                <w:rFonts w:ascii="Arial" w:hAnsi="Arial"/>
                <w:b/>
                <w:bCs/>
                <w:color w:val="000000"/>
                <w:sz w:val="16"/>
                <w:szCs w:val="16"/>
              </w:rPr>
              <w:t>1</w:t>
            </w:r>
          </w:p>
        </w:tc>
        <w:tc>
          <w:tcPr>
            <w:tcW w:w="1842" w:type="dxa"/>
            <w:tcBorders>
              <w:top w:val="nil"/>
              <w:left w:val="nil"/>
              <w:bottom w:val="nil"/>
              <w:right w:val="single" w:sz="4" w:space="0" w:color="auto"/>
            </w:tcBorders>
            <w:shd w:val="clear" w:color="auto" w:fill="auto"/>
            <w:vAlign w:val="center"/>
            <w:hideMark/>
          </w:tcPr>
          <w:p w14:paraId="448CCD92" w14:textId="77777777" w:rsidR="009E3971" w:rsidRPr="003E314F" w:rsidRDefault="009E3971" w:rsidP="009E3971">
            <w:pPr>
              <w:jc w:val="center"/>
              <w:rPr>
                <w:rFonts w:ascii="Arial" w:hAnsi="Arial"/>
                <w:b/>
                <w:bCs/>
                <w:color w:val="000000"/>
                <w:sz w:val="16"/>
                <w:szCs w:val="16"/>
              </w:rPr>
            </w:pPr>
            <w:r w:rsidRPr="003E314F">
              <w:rPr>
                <w:rFonts w:ascii="Arial" w:hAnsi="Arial"/>
                <w:b/>
                <w:bCs/>
                <w:color w:val="000000"/>
                <w:sz w:val="16"/>
                <w:szCs w:val="16"/>
              </w:rPr>
              <w:t> </w:t>
            </w:r>
          </w:p>
        </w:tc>
      </w:tr>
      <w:tr w:rsidR="009E3971" w:rsidRPr="009E3971" w14:paraId="4F42835D" w14:textId="77777777" w:rsidTr="009E3971">
        <w:trPr>
          <w:trHeight w:val="240"/>
        </w:trPr>
        <w:tc>
          <w:tcPr>
            <w:tcW w:w="4060" w:type="dxa"/>
            <w:tcBorders>
              <w:top w:val="nil"/>
              <w:left w:val="single" w:sz="4" w:space="0" w:color="auto"/>
              <w:bottom w:val="single" w:sz="4" w:space="0" w:color="auto"/>
              <w:right w:val="single" w:sz="4" w:space="0" w:color="auto"/>
            </w:tcBorders>
            <w:shd w:val="clear" w:color="auto" w:fill="auto"/>
            <w:noWrap/>
            <w:vAlign w:val="center"/>
            <w:hideMark/>
          </w:tcPr>
          <w:p w14:paraId="5A113098" w14:textId="77777777" w:rsidR="009E3971" w:rsidRPr="003E314F" w:rsidRDefault="009E3971" w:rsidP="009E3971">
            <w:pPr>
              <w:jc w:val="left"/>
              <w:rPr>
                <w:rFonts w:ascii="Arial" w:hAnsi="Arial"/>
                <w:b/>
                <w:bCs/>
                <w:color w:val="000000"/>
                <w:sz w:val="16"/>
                <w:szCs w:val="16"/>
              </w:rPr>
            </w:pPr>
            <w:r w:rsidRPr="003E314F">
              <w:rPr>
                <w:rFonts w:ascii="Arial" w:hAnsi="Arial"/>
                <w:b/>
                <w:bCs/>
                <w:color w:val="000000"/>
                <w:sz w:val="16"/>
                <w:szCs w:val="16"/>
              </w:rPr>
              <w:t> </w:t>
            </w:r>
          </w:p>
        </w:tc>
        <w:tc>
          <w:tcPr>
            <w:tcW w:w="1605" w:type="dxa"/>
            <w:tcBorders>
              <w:top w:val="nil"/>
              <w:left w:val="nil"/>
              <w:bottom w:val="single" w:sz="4" w:space="0" w:color="auto"/>
              <w:right w:val="single" w:sz="4" w:space="0" w:color="auto"/>
            </w:tcBorders>
            <w:shd w:val="clear" w:color="auto" w:fill="auto"/>
            <w:noWrap/>
            <w:vAlign w:val="center"/>
            <w:hideMark/>
          </w:tcPr>
          <w:p w14:paraId="608226A3" w14:textId="77777777" w:rsidR="009E3971" w:rsidRPr="003E314F" w:rsidRDefault="009E3971" w:rsidP="009E3971">
            <w:pPr>
              <w:jc w:val="center"/>
              <w:rPr>
                <w:rFonts w:ascii="Arial" w:hAnsi="Arial"/>
                <w:b/>
                <w:bCs/>
                <w:color w:val="000000"/>
                <w:sz w:val="16"/>
                <w:szCs w:val="16"/>
              </w:rPr>
            </w:pPr>
            <w:r w:rsidRPr="003E314F">
              <w:rPr>
                <w:rFonts w:ascii="Arial" w:hAnsi="Arial"/>
                <w:b/>
                <w:bCs/>
                <w:color w:val="000000"/>
                <w:sz w:val="16"/>
                <w:szCs w:val="16"/>
              </w:rPr>
              <w:t> </w:t>
            </w:r>
          </w:p>
        </w:tc>
        <w:tc>
          <w:tcPr>
            <w:tcW w:w="1560" w:type="dxa"/>
            <w:tcBorders>
              <w:top w:val="nil"/>
              <w:left w:val="nil"/>
              <w:bottom w:val="single" w:sz="4" w:space="0" w:color="auto"/>
              <w:right w:val="single" w:sz="4" w:space="0" w:color="auto"/>
            </w:tcBorders>
            <w:shd w:val="clear" w:color="auto" w:fill="auto"/>
            <w:noWrap/>
            <w:vAlign w:val="center"/>
            <w:hideMark/>
          </w:tcPr>
          <w:p w14:paraId="7C1118DF" w14:textId="77777777" w:rsidR="009E3971" w:rsidRPr="003E314F" w:rsidRDefault="009E3971" w:rsidP="009E3971">
            <w:pPr>
              <w:jc w:val="center"/>
              <w:rPr>
                <w:rFonts w:ascii="Arial" w:hAnsi="Arial"/>
                <w:b/>
                <w:bCs/>
                <w:color w:val="000000"/>
                <w:sz w:val="16"/>
                <w:szCs w:val="16"/>
              </w:rPr>
            </w:pPr>
            <w:r w:rsidRPr="003E314F">
              <w:rPr>
                <w:rFonts w:ascii="Arial" w:hAnsi="Arial"/>
                <w:b/>
                <w:bCs/>
                <w:color w:val="000000"/>
                <w:sz w:val="16"/>
                <w:szCs w:val="16"/>
              </w:rPr>
              <w:t> </w:t>
            </w:r>
          </w:p>
        </w:tc>
        <w:tc>
          <w:tcPr>
            <w:tcW w:w="1842" w:type="dxa"/>
            <w:tcBorders>
              <w:top w:val="nil"/>
              <w:left w:val="nil"/>
              <w:bottom w:val="single" w:sz="4" w:space="0" w:color="auto"/>
              <w:right w:val="single" w:sz="4" w:space="0" w:color="auto"/>
            </w:tcBorders>
            <w:shd w:val="clear" w:color="auto" w:fill="auto"/>
            <w:vAlign w:val="center"/>
            <w:hideMark/>
          </w:tcPr>
          <w:p w14:paraId="36F4252A" w14:textId="77777777" w:rsidR="009E3971" w:rsidRPr="003E314F" w:rsidRDefault="009E3971" w:rsidP="009E3971">
            <w:pPr>
              <w:jc w:val="center"/>
              <w:rPr>
                <w:rFonts w:ascii="Arial" w:hAnsi="Arial"/>
                <w:b/>
                <w:bCs/>
                <w:color w:val="000000"/>
                <w:sz w:val="16"/>
                <w:szCs w:val="16"/>
              </w:rPr>
            </w:pPr>
            <w:r w:rsidRPr="003E314F">
              <w:rPr>
                <w:rFonts w:ascii="Arial" w:hAnsi="Arial"/>
                <w:b/>
                <w:bCs/>
                <w:color w:val="000000"/>
                <w:sz w:val="16"/>
                <w:szCs w:val="16"/>
              </w:rPr>
              <w:t> </w:t>
            </w:r>
          </w:p>
        </w:tc>
      </w:tr>
    </w:tbl>
    <w:p w14:paraId="02520D8F" w14:textId="77777777" w:rsidR="00303802" w:rsidRPr="00AC32E1" w:rsidRDefault="00303802" w:rsidP="0038770E">
      <w:pPr>
        <w:rPr>
          <w:rFonts w:ascii="Arial" w:eastAsia="Arial" w:hAnsi="Arial"/>
          <w:b/>
          <w:bCs/>
          <w:szCs w:val="18"/>
        </w:rPr>
      </w:pPr>
    </w:p>
    <w:p w14:paraId="5279F594" w14:textId="2BCF0CCD" w:rsidR="005676A5" w:rsidRPr="00AC32E1" w:rsidRDefault="005676A5" w:rsidP="0038770E">
      <w:pPr>
        <w:rPr>
          <w:rFonts w:ascii="Arial" w:eastAsia="Arial" w:hAnsi="Arial"/>
          <w:color w:val="FF0000"/>
          <w:szCs w:val="18"/>
        </w:rPr>
      </w:pPr>
    </w:p>
    <w:p w14:paraId="412AECBD" w14:textId="0F122739" w:rsidR="005676A5" w:rsidRPr="00C121E3" w:rsidRDefault="005676A5" w:rsidP="0038770E">
      <w:pPr>
        <w:rPr>
          <w:rFonts w:ascii="Arial" w:eastAsia="Arial" w:hAnsi="Arial"/>
          <w:b/>
          <w:bCs/>
          <w:szCs w:val="18"/>
        </w:rPr>
      </w:pPr>
      <w:r w:rsidRPr="00C121E3">
        <w:rPr>
          <w:rFonts w:ascii="Arial" w:eastAsia="Arial" w:hAnsi="Arial"/>
          <w:b/>
          <w:bCs/>
          <w:szCs w:val="18"/>
        </w:rPr>
        <w:t>Konsernin toiminnan ohjaus</w:t>
      </w:r>
    </w:p>
    <w:p w14:paraId="4B57DB3F" w14:textId="77777777" w:rsidR="001C2358" w:rsidRDefault="001C2358" w:rsidP="0038770E">
      <w:pPr>
        <w:rPr>
          <w:rFonts w:ascii="Arial" w:eastAsia="Arial" w:hAnsi="Arial"/>
          <w:b/>
          <w:bCs/>
          <w:color w:val="FF0000"/>
          <w:szCs w:val="18"/>
        </w:rPr>
      </w:pPr>
    </w:p>
    <w:p w14:paraId="40BFC537" w14:textId="2D13DBA2" w:rsidR="00634F1D" w:rsidRPr="00DA38E0" w:rsidRDefault="00DA789F" w:rsidP="0061005B">
      <w:pPr>
        <w:pStyle w:val="Tekstit1"/>
        <w:rPr>
          <w:lang w:val="fi"/>
        </w:rPr>
      </w:pPr>
      <w:r w:rsidRPr="00DA38E0">
        <w:rPr>
          <w:lang w:val="fi"/>
        </w:rPr>
        <w:t>Hailuodon kunnan</w:t>
      </w:r>
      <w:r w:rsidR="00A9030C" w:rsidRPr="00DA38E0">
        <w:rPr>
          <w:lang w:val="fi"/>
        </w:rPr>
        <w:t xml:space="preserve"> </w:t>
      </w:r>
      <w:r w:rsidR="00EF189D" w:rsidRPr="00DA38E0">
        <w:rPr>
          <w:lang w:val="fi"/>
        </w:rPr>
        <w:t xml:space="preserve">hallintosäännössä ja </w:t>
      </w:r>
      <w:r w:rsidRPr="00DA38E0">
        <w:rPr>
          <w:lang w:val="fi"/>
        </w:rPr>
        <w:t xml:space="preserve">konserniohjeessa </w:t>
      </w:r>
      <w:r w:rsidR="001C2358" w:rsidRPr="00DA38E0">
        <w:rPr>
          <w:lang w:val="fi"/>
        </w:rPr>
        <w:t>on määritelty</w:t>
      </w:r>
      <w:r w:rsidR="00223256" w:rsidRPr="00DA38E0">
        <w:rPr>
          <w:lang w:val="fi"/>
        </w:rPr>
        <w:t xml:space="preserve">, miten konserniohjaus </w:t>
      </w:r>
      <w:r w:rsidR="00335A89" w:rsidRPr="00DA38E0">
        <w:rPr>
          <w:lang w:val="fi"/>
        </w:rPr>
        <w:t xml:space="preserve">Hailuodon </w:t>
      </w:r>
      <w:r w:rsidR="00223256" w:rsidRPr="00DA38E0">
        <w:rPr>
          <w:lang w:val="fi"/>
        </w:rPr>
        <w:t xml:space="preserve">kunnassa on järjestetty. </w:t>
      </w:r>
      <w:r w:rsidR="00240B04" w:rsidRPr="00DA38E0">
        <w:rPr>
          <w:lang w:val="fi"/>
        </w:rPr>
        <w:t>Omistajaohjauksen keskeinen välinen on konserniohje</w:t>
      </w:r>
      <w:r w:rsidR="006F5623" w:rsidRPr="00DA38E0">
        <w:rPr>
          <w:lang w:val="fi"/>
        </w:rPr>
        <w:t xml:space="preserve"> (2019)</w:t>
      </w:r>
      <w:r w:rsidR="00240B04" w:rsidRPr="00DA38E0">
        <w:rPr>
          <w:lang w:val="fi"/>
        </w:rPr>
        <w:t xml:space="preserve">. </w:t>
      </w:r>
      <w:r w:rsidR="00442988" w:rsidRPr="00DA38E0">
        <w:t xml:space="preserve">Konsernivalvonta on tytäryhteisöjen toiminnan tuloksellisuuden ja taloudellisen aseman seurantaa, analysointia ja raportointia sekä riskienhallintajärjestelmien toimivuuden seurantaa. </w:t>
      </w:r>
      <w:r w:rsidR="00CB246E" w:rsidRPr="00DA38E0">
        <w:rPr>
          <w:lang w:val="fi"/>
        </w:rPr>
        <w:t>Kunnanhallitus</w:t>
      </w:r>
      <w:r w:rsidR="0083359D" w:rsidRPr="00DA38E0">
        <w:rPr>
          <w:lang w:val="fi"/>
        </w:rPr>
        <w:t xml:space="preserve"> </w:t>
      </w:r>
      <w:r w:rsidR="00CB246E" w:rsidRPr="00DA38E0">
        <w:rPr>
          <w:lang w:val="fi"/>
        </w:rPr>
        <w:t>vastaa omistajapolitiikan, omistajaohjauksen periaatteiden ja konserniohjeen kehittämisestä ja valmistelusta valtuustolle</w:t>
      </w:r>
      <w:r w:rsidR="00AB43F3" w:rsidRPr="00DA38E0">
        <w:rPr>
          <w:lang w:val="fi"/>
        </w:rPr>
        <w:t xml:space="preserve">. </w:t>
      </w:r>
      <w:r w:rsidR="00F72686" w:rsidRPr="00DA38E0">
        <w:rPr>
          <w:lang w:val="fi"/>
        </w:rPr>
        <w:t>Konsernijaosto</w:t>
      </w:r>
      <w:r w:rsidR="001432CD" w:rsidRPr="00DA38E0">
        <w:rPr>
          <w:lang w:val="fi"/>
        </w:rPr>
        <w:t>n tehtävänä on</w:t>
      </w:r>
      <w:r w:rsidR="00F72686" w:rsidRPr="00DA38E0">
        <w:rPr>
          <w:b/>
          <w:bCs/>
          <w:i/>
          <w:iCs/>
          <w:lang w:val="fi"/>
        </w:rPr>
        <w:t xml:space="preserve"> </w:t>
      </w:r>
      <w:r w:rsidR="00F72686" w:rsidRPr="00DA38E0">
        <w:rPr>
          <w:lang w:val="fi"/>
        </w:rPr>
        <w:t>valvo</w:t>
      </w:r>
      <w:r w:rsidR="001432CD" w:rsidRPr="00DA38E0">
        <w:rPr>
          <w:lang w:val="fi"/>
        </w:rPr>
        <w:t>a</w:t>
      </w:r>
      <w:r w:rsidR="00F72686" w:rsidRPr="00DA38E0">
        <w:rPr>
          <w:lang w:val="fi"/>
        </w:rPr>
        <w:t xml:space="preserve"> konserniohjeen noudattamista.</w:t>
      </w:r>
      <w:r w:rsidR="00A31731" w:rsidRPr="00DA38E0">
        <w:rPr>
          <w:lang w:val="fi"/>
        </w:rPr>
        <w:t xml:space="preserve"> </w:t>
      </w:r>
      <w:r w:rsidR="00CB7B0C" w:rsidRPr="00DA38E0">
        <w:rPr>
          <w:lang w:val="fi"/>
        </w:rPr>
        <w:t xml:space="preserve">Konserniohjeessa on määritelty </w:t>
      </w:r>
      <w:r w:rsidR="00132166" w:rsidRPr="00DA38E0">
        <w:rPr>
          <w:lang w:val="fi"/>
        </w:rPr>
        <w:t xml:space="preserve">tytäryhteisön raportointivelvoitteesta. </w:t>
      </w:r>
    </w:p>
    <w:p w14:paraId="57E7CD76" w14:textId="77777777" w:rsidR="0046630A" w:rsidRPr="00DA38E0" w:rsidRDefault="0046630A" w:rsidP="00606DAF">
      <w:pPr>
        <w:spacing w:line="276" w:lineRule="auto"/>
        <w:rPr>
          <w:lang w:val="fi" w:eastAsia="en-US"/>
        </w:rPr>
      </w:pPr>
    </w:p>
    <w:p w14:paraId="7A2E075A" w14:textId="3356C6C1" w:rsidR="00634F1D" w:rsidRPr="00DA38E0" w:rsidRDefault="00634F1D" w:rsidP="0061005B">
      <w:pPr>
        <w:pStyle w:val="Tekstit1"/>
      </w:pPr>
      <w:r w:rsidRPr="00DA38E0">
        <w:rPr>
          <w:lang w:val="fi"/>
        </w:rPr>
        <w:t xml:space="preserve">Talousarviossa </w:t>
      </w:r>
      <w:r w:rsidR="00A83369" w:rsidRPr="00DA38E0">
        <w:t xml:space="preserve">kunnanvaltuusto asetti </w:t>
      </w:r>
      <w:r w:rsidR="00256666" w:rsidRPr="00DA38E0">
        <w:t xml:space="preserve">Hailuodon </w:t>
      </w:r>
      <w:r w:rsidR="001F7EE9" w:rsidRPr="00DA38E0">
        <w:t>V</w:t>
      </w:r>
      <w:r w:rsidR="00256666" w:rsidRPr="00DA38E0">
        <w:t xml:space="preserve">esihuolto Oy:lle tavoitteeksi </w:t>
      </w:r>
      <w:r w:rsidR="00A83369" w:rsidRPr="00DA38E0">
        <w:t>vuodelle 20</w:t>
      </w:r>
      <w:r w:rsidR="006F5623" w:rsidRPr="00DA38E0">
        <w:t>2</w:t>
      </w:r>
      <w:r w:rsidR="00DA38E0" w:rsidRPr="00DA38E0">
        <w:t>3</w:t>
      </w:r>
      <w:r w:rsidR="00256666" w:rsidRPr="00DA38E0">
        <w:t xml:space="preserve"> nollatuloksen.</w:t>
      </w:r>
      <w:r w:rsidR="00B84CC1" w:rsidRPr="00DA38E0">
        <w:t xml:space="preserve"> Hailuodon </w:t>
      </w:r>
      <w:r w:rsidR="001F7EE9" w:rsidRPr="00DA38E0">
        <w:t>V</w:t>
      </w:r>
      <w:r w:rsidR="00B84CC1" w:rsidRPr="00DA38E0">
        <w:t xml:space="preserve">esihuolto Oy </w:t>
      </w:r>
      <w:r w:rsidR="00133F91" w:rsidRPr="00DA38E0">
        <w:t xml:space="preserve">tulos oli </w:t>
      </w:r>
      <w:r w:rsidR="00DA38E0" w:rsidRPr="00DA38E0">
        <w:t xml:space="preserve">  46 321,14 </w:t>
      </w:r>
      <w:r w:rsidR="00C56ABF" w:rsidRPr="00DA38E0">
        <w:t>euroa.</w:t>
      </w:r>
    </w:p>
    <w:p w14:paraId="76591184" w14:textId="77777777" w:rsidR="00F72686" w:rsidRPr="00592BF1" w:rsidRDefault="00F72686" w:rsidP="0061005B">
      <w:pPr>
        <w:pStyle w:val="Tekstit1"/>
        <w:rPr>
          <w:highlight w:val="yellow"/>
        </w:rPr>
      </w:pPr>
    </w:p>
    <w:p w14:paraId="29C8132D" w14:textId="77777777" w:rsidR="001C2358" w:rsidRPr="00592BF1" w:rsidRDefault="001C2358" w:rsidP="00DA789F">
      <w:pPr>
        <w:spacing w:line="276" w:lineRule="auto"/>
        <w:rPr>
          <w:rFonts w:ascii="Arial" w:eastAsia="Arial" w:hAnsi="Arial"/>
          <w:szCs w:val="18"/>
          <w:highlight w:val="yellow"/>
          <w:lang w:val="fi"/>
        </w:rPr>
      </w:pPr>
    </w:p>
    <w:p w14:paraId="4677753F" w14:textId="4E885BB9" w:rsidR="005676A5" w:rsidRPr="00DA38E0" w:rsidRDefault="005676A5" w:rsidP="0038770E">
      <w:pPr>
        <w:rPr>
          <w:rFonts w:ascii="Arial" w:eastAsia="Arial" w:hAnsi="Arial"/>
          <w:b/>
          <w:bCs/>
          <w:szCs w:val="18"/>
        </w:rPr>
      </w:pPr>
      <w:r w:rsidRPr="00DA38E0">
        <w:rPr>
          <w:rFonts w:ascii="Arial" w:eastAsia="Arial" w:hAnsi="Arial"/>
          <w:b/>
          <w:bCs/>
          <w:szCs w:val="18"/>
        </w:rPr>
        <w:t>Olennaiset konsernia koskevat tapahtumat ja arvio todennäköisestä tulevasta kehityksestä</w:t>
      </w:r>
    </w:p>
    <w:p w14:paraId="64F896A5" w14:textId="77777777" w:rsidR="00C121E3" w:rsidRPr="00DA38E0" w:rsidRDefault="00C121E3" w:rsidP="0038770E">
      <w:pPr>
        <w:rPr>
          <w:rFonts w:ascii="Arial" w:eastAsia="Arial" w:hAnsi="Arial"/>
          <w:b/>
          <w:bCs/>
          <w:color w:val="FF0000"/>
          <w:szCs w:val="18"/>
        </w:rPr>
      </w:pPr>
    </w:p>
    <w:p w14:paraId="5FC0933D" w14:textId="2C73EC77" w:rsidR="00360537" w:rsidRPr="00DA38E0" w:rsidRDefault="00360537" w:rsidP="0039387D">
      <w:pPr>
        <w:pStyle w:val="Tekstit1"/>
        <w:rPr>
          <w:color w:val="FF0000"/>
        </w:rPr>
      </w:pPr>
      <w:r w:rsidRPr="00DA38E0">
        <w:rPr>
          <w:lang w:val="fi"/>
        </w:rPr>
        <w:t>Hailuodon kunnan konserniin kuuluu kunnan määräysvallassa olevat yhteisö, Hailuodon Vesihuolto Oy.</w:t>
      </w:r>
      <w:r w:rsidR="000D69C0" w:rsidRPr="00DA38E0">
        <w:rPr>
          <w:lang w:val="fi"/>
        </w:rPr>
        <w:t xml:space="preserve"> Lisäksi on k</w:t>
      </w:r>
      <w:r w:rsidRPr="00DA38E0">
        <w:rPr>
          <w:lang w:val="fi"/>
        </w:rPr>
        <w:t xml:space="preserve">unnan </w:t>
      </w:r>
      <w:r w:rsidR="0077133A" w:rsidRPr="00DA38E0">
        <w:rPr>
          <w:lang w:val="fi"/>
        </w:rPr>
        <w:t>omistus</w:t>
      </w:r>
      <w:r w:rsidRPr="00DA38E0">
        <w:rPr>
          <w:lang w:val="fi"/>
        </w:rPr>
        <w:t>yhteisö</w:t>
      </w:r>
      <w:r w:rsidR="000D69C0" w:rsidRPr="00DA38E0">
        <w:rPr>
          <w:lang w:val="fi"/>
        </w:rPr>
        <w:t>jä, joilla</w:t>
      </w:r>
      <w:r w:rsidRPr="00DA38E0">
        <w:rPr>
          <w:lang w:val="fi"/>
        </w:rPr>
        <w:t xml:space="preserve"> tarkoitetaan kirjanpitolain 1 luvun 7 ja 8 §:ien tarkoittamaa omistusyhteysyritystä ja osakkuusyritystä.</w:t>
      </w:r>
      <w:r w:rsidR="00C121E3" w:rsidRPr="00DA38E0">
        <w:rPr>
          <w:lang w:val="fi"/>
        </w:rPr>
        <w:t xml:space="preserve"> </w:t>
      </w:r>
      <w:r w:rsidRPr="00DA38E0">
        <w:rPr>
          <w:lang w:val="fi"/>
        </w:rPr>
        <w:t xml:space="preserve">Hailuodon kunnan </w:t>
      </w:r>
      <w:r w:rsidR="0077133A" w:rsidRPr="00DA38E0">
        <w:rPr>
          <w:lang w:val="fi"/>
        </w:rPr>
        <w:t>omistus</w:t>
      </w:r>
      <w:r w:rsidRPr="00DA38E0">
        <w:rPr>
          <w:lang w:val="fi"/>
        </w:rPr>
        <w:t>yhteisöjä ovat</w:t>
      </w:r>
      <w:r w:rsidR="00C121E3" w:rsidRPr="00DA38E0">
        <w:rPr>
          <w:lang w:val="fi"/>
        </w:rPr>
        <w:t xml:space="preserve"> </w:t>
      </w:r>
      <w:r w:rsidRPr="00DA38E0">
        <w:rPr>
          <w:lang w:val="fi"/>
        </w:rPr>
        <w:t>Pohjois-Pohjanmaan Liitto</w:t>
      </w:r>
      <w:r w:rsidR="00C121E3" w:rsidRPr="00DA38E0">
        <w:rPr>
          <w:lang w:val="fi"/>
        </w:rPr>
        <w:t xml:space="preserve"> ja </w:t>
      </w:r>
      <w:r w:rsidRPr="00DA38E0">
        <w:rPr>
          <w:lang w:val="fi"/>
        </w:rPr>
        <w:t>Oulun seudun koulutuskuntayhtymä</w:t>
      </w:r>
      <w:r w:rsidR="00C121E3" w:rsidRPr="00DA38E0">
        <w:rPr>
          <w:lang w:val="fi"/>
        </w:rPr>
        <w:t xml:space="preserve">. </w:t>
      </w:r>
    </w:p>
    <w:p w14:paraId="6639551B" w14:textId="77777777" w:rsidR="007B2DC3" w:rsidRPr="00592BF1" w:rsidRDefault="007B2DC3" w:rsidP="0039387D">
      <w:pPr>
        <w:spacing w:line="276" w:lineRule="auto"/>
        <w:rPr>
          <w:rFonts w:ascii="Arial" w:eastAsia="Arial" w:hAnsi="Arial"/>
          <w:b/>
          <w:bCs/>
          <w:color w:val="FF0000"/>
          <w:szCs w:val="18"/>
          <w:highlight w:val="yellow"/>
        </w:rPr>
      </w:pPr>
    </w:p>
    <w:p w14:paraId="0934439B" w14:textId="10361595" w:rsidR="001637DA" w:rsidRPr="00DA38E0" w:rsidRDefault="000D0D3E" w:rsidP="0039387D">
      <w:pPr>
        <w:pStyle w:val="Tekstit1"/>
        <w:rPr>
          <w:lang w:val="fi"/>
        </w:rPr>
      </w:pPr>
      <w:r w:rsidRPr="00DA38E0">
        <w:rPr>
          <w:lang w:val="fi"/>
        </w:rPr>
        <w:t xml:space="preserve">Hailuodon </w:t>
      </w:r>
      <w:r w:rsidR="00054C36" w:rsidRPr="00DA38E0">
        <w:rPr>
          <w:lang w:val="fi"/>
        </w:rPr>
        <w:t>V</w:t>
      </w:r>
      <w:r w:rsidRPr="00DA38E0">
        <w:rPr>
          <w:lang w:val="fi"/>
        </w:rPr>
        <w:t xml:space="preserve">esihuollon </w:t>
      </w:r>
      <w:r w:rsidR="00093191" w:rsidRPr="00DA38E0">
        <w:rPr>
          <w:lang w:val="fi"/>
        </w:rPr>
        <w:t xml:space="preserve">osalta merkittävin </w:t>
      </w:r>
      <w:r w:rsidR="00FF6394" w:rsidRPr="00DA38E0">
        <w:rPr>
          <w:lang w:val="fi"/>
        </w:rPr>
        <w:t>kehittämishanke</w:t>
      </w:r>
      <w:r w:rsidR="00093191" w:rsidRPr="00DA38E0">
        <w:rPr>
          <w:lang w:val="fi"/>
        </w:rPr>
        <w:t xml:space="preserve"> u</w:t>
      </w:r>
      <w:r w:rsidR="004160FB" w:rsidRPr="00DA38E0">
        <w:rPr>
          <w:lang w:val="fi"/>
        </w:rPr>
        <w:t>usi</w:t>
      </w:r>
      <w:r w:rsidR="004C71E1" w:rsidRPr="00DA38E0">
        <w:rPr>
          <w:lang w:val="fi"/>
        </w:rPr>
        <w:t xml:space="preserve"> </w:t>
      </w:r>
      <w:r w:rsidR="008222E3" w:rsidRPr="00DA38E0">
        <w:rPr>
          <w:lang w:val="fi"/>
        </w:rPr>
        <w:t>pohja</w:t>
      </w:r>
      <w:r w:rsidR="004C71E1" w:rsidRPr="00DA38E0">
        <w:rPr>
          <w:lang w:val="fi"/>
        </w:rPr>
        <w:t>vesipumppaamon rakentaminen</w:t>
      </w:r>
      <w:r w:rsidR="004160FB" w:rsidRPr="00DA38E0">
        <w:rPr>
          <w:lang w:val="fi"/>
        </w:rPr>
        <w:t xml:space="preserve"> etenee suunnitelman mukaisesti</w:t>
      </w:r>
      <w:r w:rsidR="004C71E1" w:rsidRPr="00DA38E0">
        <w:rPr>
          <w:lang w:val="fi"/>
        </w:rPr>
        <w:t>.</w:t>
      </w:r>
      <w:r w:rsidR="0042524F">
        <w:rPr>
          <w:lang w:val="fi"/>
        </w:rPr>
        <w:t xml:space="preserve"> Hanke valmistuu 2024 vuoden aikana.</w:t>
      </w:r>
      <w:r w:rsidR="004C71E1" w:rsidRPr="00DA38E0">
        <w:rPr>
          <w:lang w:val="fi"/>
        </w:rPr>
        <w:t xml:space="preserve"> Uudella ve</w:t>
      </w:r>
      <w:r w:rsidR="00357DCF" w:rsidRPr="00DA38E0">
        <w:rPr>
          <w:lang w:val="fi"/>
        </w:rPr>
        <w:t>den</w:t>
      </w:r>
      <w:r w:rsidR="004C71E1" w:rsidRPr="00DA38E0">
        <w:rPr>
          <w:lang w:val="fi"/>
        </w:rPr>
        <w:t>pumppaamolla luodaan huoltovarmuutta Hailuodon puhtaan veden saatavuudessa ja valmistaudutaan</w:t>
      </w:r>
      <w:r w:rsidR="00C87D26" w:rsidRPr="00DA38E0">
        <w:rPr>
          <w:lang w:val="fi"/>
        </w:rPr>
        <w:t xml:space="preserve"> asukasmäärän ja matkailijoiden määrän kasvuun</w:t>
      </w:r>
      <w:r w:rsidR="00357DCF" w:rsidRPr="00DA38E0">
        <w:rPr>
          <w:lang w:val="fi"/>
        </w:rPr>
        <w:t>.</w:t>
      </w:r>
      <w:r w:rsidR="003903A3" w:rsidRPr="00DA38E0">
        <w:rPr>
          <w:lang w:val="fi"/>
        </w:rPr>
        <w:t xml:space="preserve"> </w:t>
      </w:r>
      <w:r w:rsidR="008222E3" w:rsidRPr="00DA38E0">
        <w:rPr>
          <w:lang w:val="fi"/>
        </w:rPr>
        <w:t>K</w:t>
      </w:r>
      <w:r w:rsidR="003903A3" w:rsidRPr="00DA38E0">
        <w:rPr>
          <w:lang w:val="fi"/>
        </w:rPr>
        <w:t xml:space="preserve">iinteän yhteyden </w:t>
      </w:r>
      <w:r w:rsidR="0047667F" w:rsidRPr="00DA38E0">
        <w:rPr>
          <w:lang w:val="fi"/>
        </w:rPr>
        <w:t>myötä on valmistau</w:t>
      </w:r>
      <w:r w:rsidR="00434A53" w:rsidRPr="00DA38E0">
        <w:rPr>
          <w:lang w:val="fi"/>
        </w:rPr>
        <w:t xml:space="preserve">duttava </w:t>
      </w:r>
      <w:r w:rsidR="00936DE9" w:rsidRPr="00DA38E0">
        <w:rPr>
          <w:lang w:val="fi"/>
        </w:rPr>
        <w:t xml:space="preserve">veden käyttömäärän kasvuun. </w:t>
      </w:r>
    </w:p>
    <w:p w14:paraId="392FAB71" w14:textId="77777777" w:rsidR="0042524F" w:rsidRDefault="0042524F" w:rsidP="0039387D">
      <w:pPr>
        <w:spacing w:line="276" w:lineRule="auto"/>
        <w:rPr>
          <w:lang w:val="fi"/>
        </w:rPr>
      </w:pPr>
    </w:p>
    <w:p w14:paraId="3AB380EA" w14:textId="6F64918E" w:rsidR="0042524F" w:rsidRDefault="0042524F" w:rsidP="0039387D">
      <w:pPr>
        <w:pStyle w:val="Tekstit1"/>
        <w:rPr>
          <w:lang w:val="fi"/>
        </w:rPr>
      </w:pPr>
      <w:r w:rsidRPr="0042524F">
        <w:rPr>
          <w:lang w:val="fi"/>
        </w:rPr>
        <w:t>Pohjois-Pohjanmaan maakun</w:t>
      </w:r>
      <w:r>
        <w:rPr>
          <w:lang w:val="fi"/>
        </w:rPr>
        <w:t>taliiton.</w:t>
      </w:r>
      <w:r w:rsidRPr="0042524F">
        <w:rPr>
          <w:lang w:val="fi"/>
        </w:rPr>
        <w:t xml:space="preserve"> tehtävänä on toimia maakunnan kuntien edunvalvoja</w:t>
      </w:r>
      <w:r>
        <w:rPr>
          <w:lang w:val="fi"/>
        </w:rPr>
        <w:t>na</w:t>
      </w:r>
      <w:r w:rsidRPr="0042524F">
        <w:rPr>
          <w:lang w:val="fi"/>
        </w:rPr>
        <w:t xml:space="preserve"> valtakunnallisesti ja EU:n tasolla sekä toteuttaa maakunnan lakisääteisiä tehtäviä. </w:t>
      </w:r>
      <w:r>
        <w:rPr>
          <w:lang w:val="fi"/>
        </w:rPr>
        <w:t>Osallistuttiin maakunnalliseen kuntien edunvalvontaan ja tehtiin kehittämisyhteistyötä.</w:t>
      </w:r>
      <w:r w:rsidR="0039387D">
        <w:rPr>
          <w:lang w:val="fi"/>
        </w:rPr>
        <w:t xml:space="preserve"> Julkisen hallinnon kokonaisuudistuksen sekä yleisen toimintaympäristön muutoksen kiihtymisen vaikutuksesta maakuntaliiton edunvalvontarooli on konkretisoitunut ja kuntayhteistyö aktivoitunut. Hailuoto osallistuu aktiivisesti maakunnan kuntien verkottumiseen.</w:t>
      </w:r>
    </w:p>
    <w:p w14:paraId="0AB0C648" w14:textId="77777777" w:rsidR="0042524F" w:rsidRPr="0042524F" w:rsidRDefault="0042524F" w:rsidP="0039387D">
      <w:pPr>
        <w:spacing w:line="276" w:lineRule="auto"/>
        <w:rPr>
          <w:lang w:val="fi"/>
        </w:rPr>
      </w:pPr>
    </w:p>
    <w:p w14:paraId="50AEFC8D" w14:textId="4AAC28C3" w:rsidR="0042524F" w:rsidRDefault="00FF6394" w:rsidP="0039387D">
      <w:pPr>
        <w:spacing w:line="276" w:lineRule="auto"/>
        <w:rPr>
          <w:rFonts w:ascii="Arial" w:hAnsi="Arial"/>
          <w:lang w:val="fi" w:eastAsia="en-US"/>
        </w:rPr>
      </w:pPr>
      <w:r w:rsidRPr="00DA38E0">
        <w:rPr>
          <w:rFonts w:ascii="Arial" w:hAnsi="Arial"/>
          <w:lang w:val="fi" w:eastAsia="en-US"/>
        </w:rPr>
        <w:t>Pohjois-Pohjanmaan hyvinvointialue aloitt</w:t>
      </w:r>
      <w:r w:rsidR="00DA38E0" w:rsidRPr="00DA38E0">
        <w:rPr>
          <w:rFonts w:ascii="Arial" w:hAnsi="Arial"/>
          <w:lang w:val="fi" w:eastAsia="en-US"/>
        </w:rPr>
        <w:t>i</w:t>
      </w:r>
      <w:r w:rsidRPr="00DA38E0">
        <w:rPr>
          <w:rFonts w:ascii="Arial" w:hAnsi="Arial"/>
          <w:lang w:val="fi" w:eastAsia="en-US"/>
        </w:rPr>
        <w:t xml:space="preserve"> toimintansa 1.1.2023.</w:t>
      </w:r>
      <w:r w:rsidR="00195505" w:rsidRPr="00DA38E0">
        <w:rPr>
          <w:rFonts w:ascii="Arial" w:hAnsi="Arial"/>
          <w:lang w:val="fi" w:eastAsia="en-US"/>
        </w:rPr>
        <w:t xml:space="preserve"> Hailuodon kunta </w:t>
      </w:r>
      <w:r w:rsidR="00DA38E0" w:rsidRPr="00DA38E0">
        <w:rPr>
          <w:rFonts w:ascii="Arial" w:hAnsi="Arial"/>
          <w:lang w:val="fi" w:eastAsia="en-US"/>
        </w:rPr>
        <w:t xml:space="preserve">osallistui suunnitelmien mukaisesti sekä </w:t>
      </w:r>
      <w:r w:rsidR="0042524F">
        <w:rPr>
          <w:rFonts w:ascii="Arial" w:hAnsi="Arial"/>
          <w:lang w:val="fi" w:eastAsia="en-US"/>
        </w:rPr>
        <w:t xml:space="preserve">hyvinvointialueen </w:t>
      </w:r>
      <w:r w:rsidR="00DA38E0" w:rsidRPr="00DA38E0">
        <w:rPr>
          <w:rFonts w:ascii="Arial" w:hAnsi="Arial"/>
          <w:lang w:val="fi" w:eastAsia="en-US"/>
        </w:rPr>
        <w:t xml:space="preserve">valmisteluun että </w:t>
      </w:r>
      <w:r w:rsidR="0042524F">
        <w:rPr>
          <w:rFonts w:ascii="Arial" w:hAnsi="Arial"/>
          <w:lang w:val="fi" w:eastAsia="en-US"/>
        </w:rPr>
        <w:t>kunnan edunvalvontaan palvelujen ja toiminnan järjestämisessä.</w:t>
      </w:r>
      <w:r w:rsidR="00DA38E0" w:rsidRPr="00DA38E0">
        <w:rPr>
          <w:rFonts w:ascii="Arial" w:hAnsi="Arial"/>
          <w:lang w:val="fi" w:eastAsia="en-US"/>
        </w:rPr>
        <w:t xml:space="preserve"> </w:t>
      </w:r>
      <w:r w:rsidR="0042524F">
        <w:rPr>
          <w:rFonts w:ascii="Arial" w:hAnsi="Arial"/>
          <w:lang w:val="fi" w:eastAsia="en-US"/>
        </w:rPr>
        <w:t xml:space="preserve">Rakennettiin aktiivisesti hyvinvointialueen ja kunnan yhdyspintaa. </w:t>
      </w:r>
      <w:r w:rsidR="0039387D">
        <w:rPr>
          <w:rFonts w:ascii="Arial" w:hAnsi="Arial"/>
          <w:lang w:val="fi" w:eastAsia="en-US"/>
        </w:rPr>
        <w:t xml:space="preserve">Kunta osallistuu </w:t>
      </w:r>
      <w:proofErr w:type="spellStart"/>
      <w:r w:rsidR="0039387D">
        <w:rPr>
          <w:rFonts w:ascii="Arial" w:hAnsi="Arial"/>
          <w:lang w:val="fi" w:eastAsia="en-US"/>
        </w:rPr>
        <w:t>Pohteen</w:t>
      </w:r>
      <w:proofErr w:type="spellEnd"/>
      <w:r w:rsidR="0039387D">
        <w:rPr>
          <w:rFonts w:ascii="Arial" w:hAnsi="Arial"/>
          <w:lang w:val="fi" w:eastAsia="en-US"/>
        </w:rPr>
        <w:t>, maakuntaliiton ja kuntien strategisen yhteistyön toteuttamiseen osana perustoimintaa ja kehittämistä sekä valvoo kunnan etua palvelujen järjestämisen ja talouden näkökulmasta.</w:t>
      </w:r>
    </w:p>
    <w:p w14:paraId="5EFB0A71" w14:textId="77777777" w:rsidR="009E3F1C" w:rsidRPr="00592BF1" w:rsidRDefault="009E3F1C" w:rsidP="0039387D">
      <w:pPr>
        <w:pStyle w:val="Tekstit1"/>
        <w:rPr>
          <w:highlight w:val="yellow"/>
          <w:lang w:val="fi"/>
        </w:rPr>
      </w:pPr>
    </w:p>
    <w:p w14:paraId="285E98EF" w14:textId="635F7A27" w:rsidR="0042524F" w:rsidRDefault="0042524F" w:rsidP="0039387D">
      <w:pPr>
        <w:spacing w:line="276" w:lineRule="auto"/>
        <w:rPr>
          <w:rFonts w:ascii="Arial" w:hAnsi="Arial"/>
          <w:lang w:val="fi"/>
        </w:rPr>
      </w:pPr>
      <w:r w:rsidRPr="0042524F">
        <w:rPr>
          <w:rFonts w:ascii="Arial" w:hAnsi="Arial"/>
          <w:lang w:val="fi"/>
        </w:rPr>
        <w:t>Osallistuttiin Oulun seudun koulutuskuntayhtymän kokouksiin.</w:t>
      </w:r>
    </w:p>
    <w:p w14:paraId="4260A079" w14:textId="77777777" w:rsidR="000D62DD" w:rsidRPr="0042524F" w:rsidRDefault="000D62DD" w:rsidP="0039387D">
      <w:pPr>
        <w:spacing w:line="276" w:lineRule="auto"/>
        <w:rPr>
          <w:rFonts w:ascii="Arial" w:hAnsi="Arial"/>
          <w:lang w:val="fi"/>
        </w:rPr>
      </w:pPr>
    </w:p>
    <w:p w14:paraId="005453D4" w14:textId="77777777" w:rsidR="002179E1" w:rsidRDefault="002179E1" w:rsidP="369C5548">
      <w:pPr>
        <w:rPr>
          <w:rFonts w:ascii="Arial" w:eastAsia="Arial" w:hAnsi="Arial"/>
          <w:b/>
          <w:bCs/>
        </w:rPr>
      </w:pPr>
    </w:p>
    <w:p w14:paraId="6033B66D" w14:textId="594D2A15" w:rsidR="005676A5" w:rsidRPr="00F5646F" w:rsidRDefault="567173B3" w:rsidP="369C5548">
      <w:pPr>
        <w:rPr>
          <w:rFonts w:ascii="Arial" w:eastAsia="Arial" w:hAnsi="Arial"/>
          <w:b/>
          <w:bCs/>
        </w:rPr>
      </w:pPr>
      <w:r w:rsidRPr="00F5646F">
        <w:rPr>
          <w:rFonts w:ascii="Arial" w:eastAsia="Arial" w:hAnsi="Arial"/>
          <w:b/>
          <w:bCs/>
        </w:rPr>
        <w:t>Selonteko konsernivalvonnan järjestämisestä</w:t>
      </w:r>
    </w:p>
    <w:p w14:paraId="3845D26D" w14:textId="21E26C40" w:rsidR="009C5276" w:rsidRPr="00F5646F" w:rsidRDefault="009C5276" w:rsidP="369C5548">
      <w:pPr>
        <w:rPr>
          <w:rFonts w:ascii="Arial" w:eastAsia="Arial" w:hAnsi="Arial"/>
          <w:b/>
          <w:bCs/>
        </w:rPr>
      </w:pPr>
    </w:p>
    <w:p w14:paraId="0E47B351" w14:textId="4C2FDC22" w:rsidR="007C2B91" w:rsidRPr="00D854E0" w:rsidRDefault="007C2B91" w:rsidP="0061005B">
      <w:pPr>
        <w:pStyle w:val="Tekstit1"/>
      </w:pPr>
      <w:r w:rsidRPr="00F5646F">
        <w:t xml:space="preserve">Kunnan konsernijohtoon kuuluvat kunnanhallitus, kunnanhallituksen konsernijaosto ja kunnanjohtaja sekä tarvittaessa </w:t>
      </w:r>
      <w:r w:rsidRPr="00D854E0">
        <w:t>kunnanhallituksen määräämä muu viranhaltija. Konsernijohto vastaa kunnassa omistajaohjauksen toteuttamisesta ja konsernivalvonnan järjestämisestä valtuuston päätösten mukaisesti. Valtuusto päättää osana kuntastrategiaa omistajapolitiikasta sekä omistajaohjauksen periaatteista ja konserniohjeesta.</w:t>
      </w:r>
      <w:r w:rsidR="00CA3E35" w:rsidRPr="00D854E0">
        <w:t xml:space="preserve"> Kunnanjohtaja ja kunna</w:t>
      </w:r>
      <w:r w:rsidR="008421BC" w:rsidRPr="00D854E0">
        <w:t xml:space="preserve">nhallituksen </w:t>
      </w:r>
      <w:r w:rsidR="004537E5" w:rsidRPr="00D854E0">
        <w:t xml:space="preserve">nimeämät </w:t>
      </w:r>
      <w:r w:rsidR="00F5646F" w:rsidRPr="00D854E0">
        <w:t xml:space="preserve">edustajat </w:t>
      </w:r>
      <w:r w:rsidR="000316A9" w:rsidRPr="00D854E0">
        <w:t>ovat osallistuneet Hailuo</w:t>
      </w:r>
      <w:r w:rsidR="00323F47" w:rsidRPr="00D854E0">
        <w:t>don vesihuolto Oy:n hallituks</w:t>
      </w:r>
      <w:r w:rsidR="000E5F5D" w:rsidRPr="00D854E0">
        <w:t>e</w:t>
      </w:r>
      <w:r w:rsidR="00323F47" w:rsidRPr="00D854E0">
        <w:t xml:space="preserve">n kokouksiin. </w:t>
      </w:r>
    </w:p>
    <w:p w14:paraId="427796C8" w14:textId="21E26C40" w:rsidR="00323F47" w:rsidRPr="00D854E0" w:rsidRDefault="00323F47" w:rsidP="00323F47">
      <w:pPr>
        <w:rPr>
          <w:lang w:eastAsia="en-US"/>
        </w:rPr>
      </w:pPr>
    </w:p>
    <w:p w14:paraId="260BC0CA" w14:textId="396477BD" w:rsidR="00CA2E6D" w:rsidRPr="00D854E0" w:rsidRDefault="00CA2E6D" w:rsidP="0061005B">
      <w:pPr>
        <w:pStyle w:val="Tekstit1"/>
      </w:pPr>
      <w:r w:rsidRPr="00D854E0">
        <w:t xml:space="preserve">Konsernijohto seuraa säännöllisesti tytäryhteisöjen toiminnan tuloksellisuutta. Tytäryhteisön tulee antaa seurantaa varten kunnalle puolivuosittain raportti sille asetettujen tavoitteiden toteutumisesta, toiminnan ja talouden kehittymisestä sekä kerran vuodessa, tilinpäätöksen yhteydessä, arvio talouteen ja toimintaan liittyvistä riskeistä (riskienarviointi). Tytäryhteisöllä tulee olla tätä varten riittävät talouden ja toiminnan seuranta- ja mittausjärjestelmät sekä yhteisön hallituksen hyväksymät sisäisen valvonnan ja riskienhallinnan toimintaohjeet tai soveltavin osin toteutetaan kunnan toimintaohjeita. Todennäköisesti realisoituvasta riskistä on raportoiva viipymättä konsernijohdolle.  </w:t>
      </w:r>
    </w:p>
    <w:p w14:paraId="367D40D4" w14:textId="77777777" w:rsidR="00323F47" w:rsidRPr="00D854E0" w:rsidRDefault="00323F47" w:rsidP="00323F47">
      <w:pPr>
        <w:rPr>
          <w:lang w:eastAsia="en-US"/>
        </w:rPr>
      </w:pPr>
    </w:p>
    <w:p w14:paraId="72C205E6" w14:textId="77777777" w:rsidR="0046630A" w:rsidRPr="00D854E0" w:rsidRDefault="0046630A" w:rsidP="0061005B">
      <w:pPr>
        <w:pStyle w:val="Tekstit1"/>
        <w:rPr>
          <w:lang w:val="fi"/>
        </w:rPr>
      </w:pPr>
      <w:r w:rsidRPr="00D854E0">
        <w:rPr>
          <w:lang w:val="fi"/>
        </w:rPr>
        <w:t>Tytäryhteisön raportointi käsitellään konsernijaostossa, joka edelleen lähettää kunnanhallitukselle raportoinnin ja mahdolliset raportin pohjalta tekemänsä toimenpide-esitykset.</w:t>
      </w:r>
    </w:p>
    <w:p w14:paraId="4E917727" w14:textId="62BDD830" w:rsidR="001F0E95" w:rsidRPr="00D854E0" w:rsidRDefault="001F0E95" w:rsidP="0038770E">
      <w:pPr>
        <w:rPr>
          <w:rFonts w:eastAsia="Arial"/>
          <w:lang w:val="fi" w:eastAsia="en-US"/>
        </w:rPr>
      </w:pPr>
    </w:p>
    <w:p w14:paraId="6825D391" w14:textId="2DCAE6DF" w:rsidR="004537E5" w:rsidRPr="00D854E0" w:rsidRDefault="00CE501A" w:rsidP="0061005B">
      <w:pPr>
        <w:pStyle w:val="Tekstit1"/>
        <w:rPr>
          <w:lang w:val="fi"/>
        </w:rPr>
      </w:pPr>
      <w:r w:rsidRPr="00D854E0">
        <w:rPr>
          <w:lang w:val="fi"/>
        </w:rPr>
        <w:t>K</w:t>
      </w:r>
      <w:r w:rsidR="005B6266" w:rsidRPr="00D854E0">
        <w:rPr>
          <w:lang w:val="fi"/>
        </w:rPr>
        <w:t>onserniohjeen</w:t>
      </w:r>
      <w:r w:rsidR="00256FC2" w:rsidRPr="00D854E0">
        <w:rPr>
          <w:lang w:val="fi"/>
        </w:rPr>
        <w:t>,</w:t>
      </w:r>
      <w:r w:rsidR="005B6266" w:rsidRPr="00D854E0">
        <w:rPr>
          <w:lang w:val="fi"/>
        </w:rPr>
        <w:t xml:space="preserve"> hallintosäännön</w:t>
      </w:r>
      <w:r w:rsidR="009728DA" w:rsidRPr="00D854E0">
        <w:rPr>
          <w:lang w:val="fi"/>
        </w:rPr>
        <w:t xml:space="preserve"> sekä</w:t>
      </w:r>
      <w:r w:rsidR="00837535" w:rsidRPr="00D854E0">
        <w:rPr>
          <w:lang w:val="fi"/>
        </w:rPr>
        <w:t xml:space="preserve"> </w:t>
      </w:r>
      <w:r w:rsidR="00BB178A" w:rsidRPr="00D854E0">
        <w:rPr>
          <w:lang w:val="fi"/>
        </w:rPr>
        <w:t>sisäisen valvonnan ja riskienhallinnan perusteet dokumenttien</w:t>
      </w:r>
      <w:r w:rsidR="004A48A1" w:rsidRPr="00D854E0">
        <w:rPr>
          <w:lang w:val="fi"/>
        </w:rPr>
        <w:t xml:space="preserve"> </w:t>
      </w:r>
      <w:r w:rsidR="00AF60FB" w:rsidRPr="00D854E0">
        <w:rPr>
          <w:lang w:val="fi"/>
        </w:rPr>
        <w:t xml:space="preserve">päivitysten ja laatimisen avulla </w:t>
      </w:r>
      <w:r w:rsidR="00724B5C" w:rsidRPr="00D854E0">
        <w:rPr>
          <w:lang w:val="fi"/>
        </w:rPr>
        <w:t xml:space="preserve">ohjeistukset </w:t>
      </w:r>
      <w:r w:rsidR="00DF2D34" w:rsidRPr="00D854E0">
        <w:rPr>
          <w:lang w:val="fi"/>
        </w:rPr>
        <w:t xml:space="preserve">ovat selkeät </w:t>
      </w:r>
      <w:r w:rsidR="009728DA" w:rsidRPr="00D854E0">
        <w:rPr>
          <w:lang w:val="fi"/>
        </w:rPr>
        <w:t xml:space="preserve">ja </w:t>
      </w:r>
      <w:r w:rsidR="006D671A" w:rsidRPr="00D854E0">
        <w:rPr>
          <w:lang w:val="fi"/>
        </w:rPr>
        <w:t>toimivallan jako</w:t>
      </w:r>
      <w:r w:rsidR="009728DA" w:rsidRPr="00D854E0">
        <w:rPr>
          <w:lang w:val="fi"/>
        </w:rPr>
        <w:t xml:space="preserve"> on</w:t>
      </w:r>
      <w:r w:rsidR="00DF2D34" w:rsidRPr="00D854E0">
        <w:rPr>
          <w:lang w:val="fi"/>
        </w:rPr>
        <w:t xml:space="preserve"> </w:t>
      </w:r>
      <w:r w:rsidR="009728DA" w:rsidRPr="00D854E0">
        <w:rPr>
          <w:lang w:val="fi"/>
        </w:rPr>
        <w:t xml:space="preserve">kuvattu. </w:t>
      </w:r>
      <w:r w:rsidR="004537E5" w:rsidRPr="00D854E0">
        <w:rPr>
          <w:lang w:val="fi"/>
        </w:rPr>
        <w:t>Kunnanhallituksen ja Hailuodon Vesihuolto Oy:n välinen</w:t>
      </w:r>
      <w:r w:rsidR="00D854E0" w:rsidRPr="00D854E0">
        <w:rPr>
          <w:lang w:val="fi"/>
        </w:rPr>
        <w:t xml:space="preserve"> ohjaava</w:t>
      </w:r>
      <w:r w:rsidR="004537E5" w:rsidRPr="00D854E0">
        <w:rPr>
          <w:lang w:val="fi"/>
        </w:rPr>
        <w:t xml:space="preserve"> konserni</w:t>
      </w:r>
      <w:r w:rsidR="00D854E0" w:rsidRPr="00D854E0">
        <w:rPr>
          <w:lang w:val="fi"/>
        </w:rPr>
        <w:t>vuorovaikutus on kehittynyt vuoden 2023 aikana.</w:t>
      </w:r>
    </w:p>
    <w:p w14:paraId="304B283C" w14:textId="77777777" w:rsidR="00D854E0" w:rsidRPr="00D854E0" w:rsidRDefault="00D854E0" w:rsidP="00D854E0">
      <w:pPr>
        <w:rPr>
          <w:lang w:val="fi"/>
        </w:rPr>
      </w:pPr>
    </w:p>
    <w:p w14:paraId="296B7F58" w14:textId="59600B94" w:rsidR="00D854E0" w:rsidRPr="00D854E0" w:rsidRDefault="00A83849" w:rsidP="00D854E0">
      <w:pPr>
        <w:pStyle w:val="Tekstit1"/>
        <w:rPr>
          <w:lang w:val="fi"/>
        </w:rPr>
      </w:pPr>
      <w:r w:rsidRPr="00D854E0">
        <w:rPr>
          <w:lang w:val="fi"/>
        </w:rPr>
        <w:t xml:space="preserve">Hailuodon </w:t>
      </w:r>
      <w:r w:rsidR="001F7EE9" w:rsidRPr="00D854E0">
        <w:rPr>
          <w:lang w:val="fi"/>
        </w:rPr>
        <w:t>V</w:t>
      </w:r>
      <w:r w:rsidRPr="00D854E0">
        <w:rPr>
          <w:lang w:val="fi"/>
        </w:rPr>
        <w:t>esihuolto Oy</w:t>
      </w:r>
      <w:r w:rsidR="00D854E0" w:rsidRPr="00D854E0">
        <w:rPr>
          <w:lang w:val="fi"/>
        </w:rPr>
        <w:t>:n varautumissuunnitelma 2019 on toteutettu asiantuntijaostopalveluna.</w:t>
      </w:r>
    </w:p>
    <w:p w14:paraId="4B8917F3" w14:textId="1C0119EE" w:rsidR="00F81956" w:rsidRDefault="00A83849" w:rsidP="00D854E0">
      <w:pPr>
        <w:pStyle w:val="Tekstit1"/>
        <w:rPr>
          <w:lang w:val="fi"/>
        </w:rPr>
      </w:pPr>
      <w:r w:rsidRPr="00592BF1">
        <w:rPr>
          <w:highlight w:val="yellow"/>
          <w:lang w:val="fi"/>
        </w:rPr>
        <w:t xml:space="preserve"> </w:t>
      </w:r>
    </w:p>
    <w:p w14:paraId="662196E2" w14:textId="77777777" w:rsidR="006310F3" w:rsidRPr="006310F3" w:rsidRDefault="006310F3" w:rsidP="006310F3">
      <w:pPr>
        <w:rPr>
          <w:rFonts w:eastAsia="Arial"/>
          <w:lang w:val="fi"/>
        </w:rPr>
      </w:pPr>
    </w:p>
    <w:p w14:paraId="1887E4DE" w14:textId="77777777" w:rsidR="00941383" w:rsidRPr="00DA163D" w:rsidRDefault="00941383" w:rsidP="00941383">
      <w:pPr>
        <w:rPr>
          <w:rFonts w:ascii="Arial" w:eastAsia="Arial" w:hAnsi="Arial"/>
          <w:b/>
          <w:szCs w:val="18"/>
        </w:rPr>
      </w:pPr>
      <w:r w:rsidRPr="00DA163D">
        <w:rPr>
          <w:rFonts w:ascii="Arial" w:eastAsia="Arial" w:hAnsi="Arial"/>
          <w:b/>
          <w:szCs w:val="18"/>
        </w:rPr>
        <w:t>Konsernitilinpäätös ja sen tunnusluvut</w:t>
      </w:r>
    </w:p>
    <w:p w14:paraId="3063D125" w14:textId="77777777" w:rsidR="00941383" w:rsidRPr="00866460" w:rsidRDefault="00941383" w:rsidP="00941383">
      <w:pPr>
        <w:rPr>
          <w:rFonts w:ascii="Arial" w:eastAsia="Arial" w:hAnsi="Arial"/>
          <w:b/>
          <w:color w:val="FF0000"/>
          <w:szCs w:val="18"/>
        </w:rPr>
      </w:pPr>
    </w:p>
    <w:tbl>
      <w:tblPr>
        <w:tblW w:w="8720" w:type="dxa"/>
        <w:tblCellMar>
          <w:left w:w="70" w:type="dxa"/>
          <w:right w:w="70" w:type="dxa"/>
        </w:tblCellMar>
        <w:tblLook w:val="04A0" w:firstRow="1" w:lastRow="0" w:firstColumn="1" w:lastColumn="0" w:noHBand="0" w:noVBand="1"/>
      </w:tblPr>
      <w:tblGrid>
        <w:gridCol w:w="4160"/>
        <w:gridCol w:w="1520"/>
        <w:gridCol w:w="1520"/>
        <w:gridCol w:w="1520"/>
      </w:tblGrid>
      <w:tr w:rsidR="00941383" w:rsidRPr="00E2059E" w14:paraId="6C7434CF" w14:textId="77777777" w:rsidTr="00A827C0">
        <w:trPr>
          <w:trHeight w:val="204"/>
        </w:trPr>
        <w:tc>
          <w:tcPr>
            <w:tcW w:w="4160" w:type="dxa"/>
            <w:tcBorders>
              <w:top w:val="single" w:sz="4" w:space="0" w:color="auto"/>
              <w:left w:val="single" w:sz="4" w:space="0" w:color="auto"/>
              <w:bottom w:val="nil"/>
              <w:right w:val="single" w:sz="4" w:space="0" w:color="auto"/>
            </w:tcBorders>
            <w:shd w:val="clear" w:color="auto" w:fill="auto"/>
            <w:noWrap/>
            <w:vAlign w:val="center"/>
            <w:hideMark/>
          </w:tcPr>
          <w:p w14:paraId="5AF235D0"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Hailuoto-konserni</w:t>
            </w:r>
          </w:p>
        </w:tc>
        <w:tc>
          <w:tcPr>
            <w:tcW w:w="1520" w:type="dxa"/>
            <w:tcBorders>
              <w:top w:val="single" w:sz="4" w:space="0" w:color="auto"/>
              <w:left w:val="nil"/>
              <w:bottom w:val="nil"/>
              <w:right w:val="single" w:sz="4" w:space="0" w:color="auto"/>
            </w:tcBorders>
            <w:shd w:val="clear" w:color="auto" w:fill="auto"/>
            <w:noWrap/>
            <w:vAlign w:val="center"/>
            <w:hideMark/>
          </w:tcPr>
          <w:p w14:paraId="190740EF"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20" w:type="dxa"/>
            <w:tcBorders>
              <w:top w:val="single" w:sz="4" w:space="0" w:color="auto"/>
              <w:left w:val="nil"/>
              <w:bottom w:val="nil"/>
              <w:right w:val="single" w:sz="4" w:space="0" w:color="auto"/>
            </w:tcBorders>
            <w:shd w:val="clear" w:color="auto" w:fill="auto"/>
            <w:noWrap/>
            <w:vAlign w:val="center"/>
            <w:hideMark/>
          </w:tcPr>
          <w:p w14:paraId="4652D88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single" w:sz="4" w:space="0" w:color="auto"/>
              <w:left w:val="nil"/>
              <w:bottom w:val="nil"/>
              <w:right w:val="single" w:sz="4" w:space="0" w:color="auto"/>
            </w:tcBorders>
            <w:shd w:val="clear" w:color="auto" w:fill="auto"/>
            <w:noWrap/>
            <w:vAlign w:val="center"/>
            <w:hideMark/>
          </w:tcPr>
          <w:p w14:paraId="7349ACB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59439388" w14:textId="77777777" w:rsidTr="00A827C0">
        <w:trPr>
          <w:trHeight w:val="204"/>
        </w:trPr>
        <w:tc>
          <w:tcPr>
            <w:tcW w:w="4160" w:type="dxa"/>
            <w:tcBorders>
              <w:top w:val="nil"/>
              <w:left w:val="single" w:sz="4" w:space="0" w:color="auto"/>
              <w:bottom w:val="nil"/>
              <w:right w:val="single" w:sz="4" w:space="0" w:color="auto"/>
            </w:tcBorders>
            <w:shd w:val="clear" w:color="auto" w:fill="auto"/>
            <w:noWrap/>
            <w:vAlign w:val="center"/>
            <w:hideMark/>
          </w:tcPr>
          <w:p w14:paraId="411ACFED"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TULOSLASKELMA, €</w:t>
            </w:r>
          </w:p>
        </w:tc>
        <w:tc>
          <w:tcPr>
            <w:tcW w:w="1520" w:type="dxa"/>
            <w:tcBorders>
              <w:top w:val="nil"/>
              <w:left w:val="nil"/>
              <w:bottom w:val="nil"/>
              <w:right w:val="single" w:sz="4" w:space="0" w:color="auto"/>
            </w:tcBorders>
            <w:shd w:val="clear" w:color="auto" w:fill="auto"/>
            <w:noWrap/>
            <w:vAlign w:val="center"/>
            <w:hideMark/>
          </w:tcPr>
          <w:p w14:paraId="3CA7922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TP 2023</w:t>
            </w:r>
          </w:p>
        </w:tc>
        <w:tc>
          <w:tcPr>
            <w:tcW w:w="1520" w:type="dxa"/>
            <w:tcBorders>
              <w:top w:val="nil"/>
              <w:left w:val="nil"/>
              <w:bottom w:val="nil"/>
              <w:right w:val="single" w:sz="4" w:space="0" w:color="auto"/>
            </w:tcBorders>
            <w:shd w:val="clear" w:color="auto" w:fill="auto"/>
            <w:noWrap/>
            <w:vAlign w:val="center"/>
            <w:hideMark/>
          </w:tcPr>
          <w:p w14:paraId="039E16C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TP 2022</w:t>
            </w:r>
          </w:p>
        </w:tc>
        <w:tc>
          <w:tcPr>
            <w:tcW w:w="1520" w:type="dxa"/>
            <w:tcBorders>
              <w:top w:val="nil"/>
              <w:left w:val="nil"/>
              <w:bottom w:val="nil"/>
              <w:right w:val="single" w:sz="4" w:space="0" w:color="auto"/>
            </w:tcBorders>
            <w:shd w:val="clear" w:color="auto" w:fill="auto"/>
            <w:noWrap/>
            <w:vAlign w:val="center"/>
            <w:hideMark/>
          </w:tcPr>
          <w:p w14:paraId="62DD278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TP 2021</w:t>
            </w:r>
          </w:p>
        </w:tc>
      </w:tr>
      <w:tr w:rsidR="00941383" w:rsidRPr="00E2059E" w14:paraId="6EF5C820" w14:textId="77777777" w:rsidTr="00A827C0">
        <w:trPr>
          <w:trHeight w:val="198"/>
        </w:trPr>
        <w:tc>
          <w:tcPr>
            <w:tcW w:w="4160" w:type="dxa"/>
            <w:tcBorders>
              <w:top w:val="single" w:sz="4" w:space="0" w:color="auto"/>
              <w:left w:val="single" w:sz="4" w:space="0" w:color="auto"/>
              <w:bottom w:val="nil"/>
              <w:right w:val="single" w:sz="4" w:space="0" w:color="auto"/>
            </w:tcBorders>
            <w:shd w:val="clear" w:color="auto" w:fill="auto"/>
            <w:noWrap/>
            <w:vAlign w:val="center"/>
            <w:hideMark/>
          </w:tcPr>
          <w:p w14:paraId="107FA88B"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Toimintatuotot</w:t>
            </w:r>
          </w:p>
        </w:tc>
        <w:tc>
          <w:tcPr>
            <w:tcW w:w="1520" w:type="dxa"/>
            <w:tcBorders>
              <w:top w:val="single" w:sz="4" w:space="0" w:color="auto"/>
              <w:left w:val="nil"/>
              <w:bottom w:val="nil"/>
              <w:right w:val="single" w:sz="4" w:space="0" w:color="auto"/>
            </w:tcBorders>
            <w:shd w:val="clear" w:color="auto" w:fill="auto"/>
            <w:noWrap/>
            <w:vAlign w:val="center"/>
            <w:hideMark/>
          </w:tcPr>
          <w:p w14:paraId="0C7191B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1 937 960</w:t>
            </w:r>
          </w:p>
        </w:tc>
        <w:tc>
          <w:tcPr>
            <w:tcW w:w="1520" w:type="dxa"/>
            <w:tcBorders>
              <w:top w:val="single" w:sz="4" w:space="0" w:color="auto"/>
              <w:left w:val="nil"/>
              <w:bottom w:val="nil"/>
              <w:right w:val="single" w:sz="4" w:space="0" w:color="auto"/>
            </w:tcBorders>
            <w:shd w:val="clear" w:color="auto" w:fill="auto"/>
            <w:noWrap/>
            <w:vAlign w:val="center"/>
            <w:hideMark/>
          </w:tcPr>
          <w:p w14:paraId="7BEF322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5 737 414</w:t>
            </w:r>
          </w:p>
        </w:tc>
        <w:tc>
          <w:tcPr>
            <w:tcW w:w="1520" w:type="dxa"/>
            <w:tcBorders>
              <w:top w:val="single" w:sz="4" w:space="0" w:color="auto"/>
              <w:left w:val="nil"/>
              <w:bottom w:val="nil"/>
              <w:right w:val="single" w:sz="4" w:space="0" w:color="auto"/>
            </w:tcBorders>
            <w:shd w:val="clear" w:color="auto" w:fill="auto"/>
            <w:noWrap/>
            <w:vAlign w:val="center"/>
            <w:hideMark/>
          </w:tcPr>
          <w:p w14:paraId="2263EFD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5 638 806</w:t>
            </w:r>
          </w:p>
        </w:tc>
      </w:tr>
      <w:tr w:rsidR="00941383" w:rsidRPr="00E2059E" w14:paraId="7E72ADD9"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660B6178"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Toimintakulut</w:t>
            </w:r>
          </w:p>
        </w:tc>
        <w:tc>
          <w:tcPr>
            <w:tcW w:w="1520" w:type="dxa"/>
            <w:tcBorders>
              <w:top w:val="nil"/>
              <w:left w:val="nil"/>
              <w:bottom w:val="nil"/>
              <w:right w:val="single" w:sz="4" w:space="0" w:color="auto"/>
            </w:tcBorders>
            <w:shd w:val="clear" w:color="auto" w:fill="auto"/>
            <w:noWrap/>
            <w:vAlign w:val="center"/>
            <w:hideMark/>
          </w:tcPr>
          <w:p w14:paraId="5DA71D85"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-4 944 744</w:t>
            </w:r>
          </w:p>
        </w:tc>
        <w:tc>
          <w:tcPr>
            <w:tcW w:w="1520" w:type="dxa"/>
            <w:tcBorders>
              <w:top w:val="nil"/>
              <w:left w:val="nil"/>
              <w:bottom w:val="nil"/>
              <w:right w:val="single" w:sz="4" w:space="0" w:color="auto"/>
            </w:tcBorders>
            <w:shd w:val="clear" w:color="auto" w:fill="auto"/>
            <w:noWrap/>
            <w:vAlign w:val="center"/>
            <w:hideMark/>
          </w:tcPr>
          <w:p w14:paraId="6F246AD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-13 183 825</w:t>
            </w:r>
          </w:p>
        </w:tc>
        <w:tc>
          <w:tcPr>
            <w:tcW w:w="1520" w:type="dxa"/>
            <w:tcBorders>
              <w:top w:val="nil"/>
              <w:left w:val="nil"/>
              <w:bottom w:val="nil"/>
              <w:right w:val="single" w:sz="4" w:space="0" w:color="auto"/>
            </w:tcBorders>
            <w:shd w:val="clear" w:color="auto" w:fill="auto"/>
            <w:noWrap/>
            <w:vAlign w:val="center"/>
            <w:hideMark/>
          </w:tcPr>
          <w:p w14:paraId="632430D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-12 842 186</w:t>
            </w:r>
          </w:p>
        </w:tc>
      </w:tr>
      <w:tr w:rsidR="00941383" w:rsidRPr="00E2059E" w14:paraId="035D2139"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108466CE"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Osuus osakkuusyhteisöjen voitosta (tappiosta)</w:t>
            </w:r>
          </w:p>
        </w:tc>
        <w:tc>
          <w:tcPr>
            <w:tcW w:w="1520" w:type="dxa"/>
            <w:tcBorders>
              <w:top w:val="nil"/>
              <w:left w:val="nil"/>
              <w:bottom w:val="nil"/>
              <w:right w:val="single" w:sz="4" w:space="0" w:color="auto"/>
            </w:tcBorders>
            <w:shd w:val="clear" w:color="auto" w:fill="auto"/>
            <w:noWrap/>
            <w:vAlign w:val="center"/>
            <w:hideMark/>
          </w:tcPr>
          <w:p w14:paraId="4268A1C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43146C2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-18 117</w:t>
            </w:r>
          </w:p>
        </w:tc>
        <w:tc>
          <w:tcPr>
            <w:tcW w:w="1520" w:type="dxa"/>
            <w:tcBorders>
              <w:top w:val="nil"/>
              <w:left w:val="nil"/>
              <w:bottom w:val="nil"/>
              <w:right w:val="single" w:sz="4" w:space="0" w:color="auto"/>
            </w:tcBorders>
            <w:shd w:val="clear" w:color="auto" w:fill="auto"/>
            <w:noWrap/>
            <w:vAlign w:val="center"/>
            <w:hideMark/>
          </w:tcPr>
          <w:p w14:paraId="0185C18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521</w:t>
            </w:r>
          </w:p>
        </w:tc>
      </w:tr>
      <w:tr w:rsidR="00941383" w:rsidRPr="00E2059E" w14:paraId="098D28EB"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26D03365"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1C5064B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5333C14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038B140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08D0FAEA"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07676BF5"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Toimintakate</w:t>
            </w:r>
          </w:p>
        </w:tc>
        <w:tc>
          <w:tcPr>
            <w:tcW w:w="1520" w:type="dxa"/>
            <w:tcBorders>
              <w:top w:val="nil"/>
              <w:left w:val="nil"/>
              <w:bottom w:val="nil"/>
              <w:right w:val="single" w:sz="4" w:space="0" w:color="auto"/>
            </w:tcBorders>
            <w:shd w:val="clear" w:color="auto" w:fill="auto"/>
            <w:noWrap/>
            <w:vAlign w:val="center"/>
            <w:hideMark/>
          </w:tcPr>
          <w:p w14:paraId="25A54C67"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-3 006 784</w:t>
            </w:r>
          </w:p>
        </w:tc>
        <w:tc>
          <w:tcPr>
            <w:tcW w:w="1520" w:type="dxa"/>
            <w:tcBorders>
              <w:top w:val="nil"/>
              <w:left w:val="nil"/>
              <w:bottom w:val="nil"/>
              <w:right w:val="single" w:sz="4" w:space="0" w:color="auto"/>
            </w:tcBorders>
            <w:shd w:val="clear" w:color="auto" w:fill="auto"/>
            <w:noWrap/>
            <w:vAlign w:val="center"/>
            <w:hideMark/>
          </w:tcPr>
          <w:p w14:paraId="5170E050"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-7 464 528</w:t>
            </w:r>
          </w:p>
        </w:tc>
        <w:tc>
          <w:tcPr>
            <w:tcW w:w="1520" w:type="dxa"/>
            <w:tcBorders>
              <w:top w:val="nil"/>
              <w:left w:val="nil"/>
              <w:bottom w:val="nil"/>
              <w:right w:val="single" w:sz="4" w:space="0" w:color="auto"/>
            </w:tcBorders>
            <w:shd w:val="clear" w:color="auto" w:fill="auto"/>
            <w:noWrap/>
            <w:vAlign w:val="center"/>
            <w:hideMark/>
          </w:tcPr>
          <w:p w14:paraId="725A2F2E"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-7 202 860</w:t>
            </w:r>
          </w:p>
        </w:tc>
      </w:tr>
      <w:tr w:rsidR="00941383" w:rsidRPr="00E2059E" w14:paraId="3E889C44"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54369895"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4D88611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0401D52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555BD1B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127DCC8A"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19DFA72F"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Verotulot</w:t>
            </w:r>
          </w:p>
        </w:tc>
        <w:tc>
          <w:tcPr>
            <w:tcW w:w="1520" w:type="dxa"/>
            <w:tcBorders>
              <w:top w:val="nil"/>
              <w:left w:val="nil"/>
              <w:bottom w:val="nil"/>
              <w:right w:val="single" w:sz="4" w:space="0" w:color="auto"/>
            </w:tcBorders>
            <w:shd w:val="clear" w:color="auto" w:fill="auto"/>
            <w:noWrap/>
            <w:vAlign w:val="center"/>
            <w:hideMark/>
          </w:tcPr>
          <w:p w14:paraId="341D7EA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2 090 842</w:t>
            </w:r>
          </w:p>
        </w:tc>
        <w:tc>
          <w:tcPr>
            <w:tcW w:w="1520" w:type="dxa"/>
            <w:tcBorders>
              <w:top w:val="nil"/>
              <w:left w:val="nil"/>
              <w:bottom w:val="nil"/>
              <w:right w:val="single" w:sz="4" w:space="0" w:color="auto"/>
            </w:tcBorders>
            <w:shd w:val="clear" w:color="auto" w:fill="auto"/>
            <w:noWrap/>
            <w:vAlign w:val="center"/>
            <w:hideMark/>
          </w:tcPr>
          <w:p w14:paraId="6A91B36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4 233 379</w:t>
            </w:r>
          </w:p>
        </w:tc>
        <w:tc>
          <w:tcPr>
            <w:tcW w:w="1520" w:type="dxa"/>
            <w:tcBorders>
              <w:top w:val="nil"/>
              <w:left w:val="nil"/>
              <w:bottom w:val="nil"/>
              <w:right w:val="single" w:sz="4" w:space="0" w:color="auto"/>
            </w:tcBorders>
            <w:shd w:val="clear" w:color="auto" w:fill="auto"/>
            <w:noWrap/>
            <w:vAlign w:val="center"/>
            <w:hideMark/>
          </w:tcPr>
          <w:p w14:paraId="729D2AB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3 780 217</w:t>
            </w:r>
          </w:p>
        </w:tc>
      </w:tr>
      <w:tr w:rsidR="00941383" w:rsidRPr="00E2059E" w14:paraId="0AC1CF13"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7F1C7404"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Valtionosuudet</w:t>
            </w:r>
          </w:p>
        </w:tc>
        <w:tc>
          <w:tcPr>
            <w:tcW w:w="1520" w:type="dxa"/>
            <w:tcBorders>
              <w:top w:val="nil"/>
              <w:left w:val="nil"/>
              <w:bottom w:val="nil"/>
              <w:right w:val="single" w:sz="4" w:space="0" w:color="auto"/>
            </w:tcBorders>
            <w:shd w:val="clear" w:color="auto" w:fill="auto"/>
            <w:noWrap/>
            <w:vAlign w:val="center"/>
            <w:hideMark/>
          </w:tcPr>
          <w:p w14:paraId="019BABE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1 806 878</w:t>
            </w:r>
          </w:p>
        </w:tc>
        <w:tc>
          <w:tcPr>
            <w:tcW w:w="1520" w:type="dxa"/>
            <w:tcBorders>
              <w:top w:val="nil"/>
              <w:left w:val="nil"/>
              <w:bottom w:val="nil"/>
              <w:right w:val="single" w:sz="4" w:space="0" w:color="auto"/>
            </w:tcBorders>
            <w:shd w:val="clear" w:color="auto" w:fill="auto"/>
            <w:noWrap/>
            <w:vAlign w:val="center"/>
            <w:hideMark/>
          </w:tcPr>
          <w:p w14:paraId="4C1E668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4 303 197</w:t>
            </w:r>
          </w:p>
        </w:tc>
        <w:tc>
          <w:tcPr>
            <w:tcW w:w="1520" w:type="dxa"/>
            <w:tcBorders>
              <w:top w:val="nil"/>
              <w:left w:val="nil"/>
              <w:bottom w:val="nil"/>
              <w:right w:val="single" w:sz="4" w:space="0" w:color="auto"/>
            </w:tcBorders>
            <w:shd w:val="clear" w:color="auto" w:fill="auto"/>
            <w:noWrap/>
            <w:vAlign w:val="center"/>
            <w:hideMark/>
          </w:tcPr>
          <w:p w14:paraId="454F356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4 044 700</w:t>
            </w:r>
          </w:p>
        </w:tc>
      </w:tr>
      <w:tr w:rsidR="00941383" w:rsidRPr="00E2059E" w14:paraId="6DA76386"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4831C705"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Rahoitustuotot ja -kulut</w:t>
            </w:r>
          </w:p>
        </w:tc>
        <w:tc>
          <w:tcPr>
            <w:tcW w:w="1520" w:type="dxa"/>
            <w:tcBorders>
              <w:top w:val="nil"/>
              <w:left w:val="nil"/>
              <w:bottom w:val="nil"/>
              <w:right w:val="single" w:sz="4" w:space="0" w:color="auto"/>
            </w:tcBorders>
            <w:shd w:val="clear" w:color="auto" w:fill="auto"/>
            <w:noWrap/>
            <w:vAlign w:val="center"/>
            <w:hideMark/>
          </w:tcPr>
          <w:p w14:paraId="38ACF0B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5D9B9DE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3604B52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1C88D789"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49A20643"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Korkotuotot</w:t>
            </w:r>
          </w:p>
        </w:tc>
        <w:tc>
          <w:tcPr>
            <w:tcW w:w="1520" w:type="dxa"/>
            <w:tcBorders>
              <w:top w:val="nil"/>
              <w:left w:val="nil"/>
              <w:bottom w:val="nil"/>
              <w:right w:val="single" w:sz="4" w:space="0" w:color="auto"/>
            </w:tcBorders>
            <w:shd w:val="clear" w:color="auto" w:fill="auto"/>
            <w:noWrap/>
            <w:vAlign w:val="center"/>
            <w:hideMark/>
          </w:tcPr>
          <w:p w14:paraId="67D7187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9 448</w:t>
            </w:r>
          </w:p>
        </w:tc>
        <w:tc>
          <w:tcPr>
            <w:tcW w:w="1520" w:type="dxa"/>
            <w:tcBorders>
              <w:top w:val="nil"/>
              <w:left w:val="nil"/>
              <w:bottom w:val="nil"/>
              <w:right w:val="single" w:sz="4" w:space="0" w:color="auto"/>
            </w:tcBorders>
            <w:shd w:val="clear" w:color="auto" w:fill="auto"/>
            <w:noWrap/>
            <w:vAlign w:val="center"/>
            <w:hideMark/>
          </w:tcPr>
          <w:p w14:paraId="41D2B585"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4 668</w:t>
            </w:r>
          </w:p>
        </w:tc>
        <w:tc>
          <w:tcPr>
            <w:tcW w:w="1520" w:type="dxa"/>
            <w:tcBorders>
              <w:top w:val="nil"/>
              <w:left w:val="nil"/>
              <w:bottom w:val="nil"/>
              <w:right w:val="single" w:sz="4" w:space="0" w:color="auto"/>
            </w:tcBorders>
            <w:shd w:val="clear" w:color="auto" w:fill="auto"/>
            <w:noWrap/>
            <w:vAlign w:val="center"/>
            <w:hideMark/>
          </w:tcPr>
          <w:p w14:paraId="4B8A87C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4 837</w:t>
            </w:r>
          </w:p>
        </w:tc>
      </w:tr>
      <w:tr w:rsidR="00941383" w:rsidRPr="00E2059E" w14:paraId="161D6A60"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48C1533F"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Muut rahoitustuotot</w:t>
            </w:r>
          </w:p>
        </w:tc>
        <w:tc>
          <w:tcPr>
            <w:tcW w:w="1520" w:type="dxa"/>
            <w:tcBorders>
              <w:top w:val="nil"/>
              <w:left w:val="nil"/>
              <w:bottom w:val="nil"/>
              <w:right w:val="single" w:sz="4" w:space="0" w:color="auto"/>
            </w:tcBorders>
            <w:shd w:val="clear" w:color="auto" w:fill="auto"/>
            <w:noWrap/>
            <w:vAlign w:val="center"/>
            <w:hideMark/>
          </w:tcPr>
          <w:p w14:paraId="3BA385B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12 395</w:t>
            </w:r>
          </w:p>
        </w:tc>
        <w:tc>
          <w:tcPr>
            <w:tcW w:w="1520" w:type="dxa"/>
            <w:tcBorders>
              <w:top w:val="nil"/>
              <w:left w:val="nil"/>
              <w:bottom w:val="nil"/>
              <w:right w:val="single" w:sz="4" w:space="0" w:color="auto"/>
            </w:tcBorders>
            <w:shd w:val="clear" w:color="auto" w:fill="auto"/>
            <w:noWrap/>
            <w:vAlign w:val="center"/>
            <w:hideMark/>
          </w:tcPr>
          <w:p w14:paraId="0B4E3BB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9 705</w:t>
            </w:r>
          </w:p>
        </w:tc>
        <w:tc>
          <w:tcPr>
            <w:tcW w:w="1520" w:type="dxa"/>
            <w:tcBorders>
              <w:top w:val="nil"/>
              <w:left w:val="nil"/>
              <w:bottom w:val="nil"/>
              <w:right w:val="single" w:sz="4" w:space="0" w:color="auto"/>
            </w:tcBorders>
            <w:shd w:val="clear" w:color="auto" w:fill="auto"/>
            <w:noWrap/>
            <w:vAlign w:val="center"/>
            <w:hideMark/>
          </w:tcPr>
          <w:p w14:paraId="53559AB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6 904</w:t>
            </w:r>
          </w:p>
        </w:tc>
      </w:tr>
      <w:tr w:rsidR="00941383" w:rsidRPr="00E2059E" w14:paraId="521122AE"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01869D13"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Korkokulut</w:t>
            </w:r>
          </w:p>
        </w:tc>
        <w:tc>
          <w:tcPr>
            <w:tcW w:w="1520" w:type="dxa"/>
            <w:tcBorders>
              <w:top w:val="nil"/>
              <w:left w:val="nil"/>
              <w:bottom w:val="nil"/>
              <w:right w:val="single" w:sz="4" w:space="0" w:color="auto"/>
            </w:tcBorders>
            <w:shd w:val="clear" w:color="auto" w:fill="auto"/>
            <w:noWrap/>
            <w:vAlign w:val="center"/>
            <w:hideMark/>
          </w:tcPr>
          <w:p w14:paraId="24449E3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-20 304</w:t>
            </w:r>
          </w:p>
        </w:tc>
        <w:tc>
          <w:tcPr>
            <w:tcW w:w="1520" w:type="dxa"/>
            <w:tcBorders>
              <w:top w:val="nil"/>
              <w:left w:val="nil"/>
              <w:bottom w:val="nil"/>
              <w:right w:val="single" w:sz="4" w:space="0" w:color="auto"/>
            </w:tcBorders>
            <w:shd w:val="clear" w:color="auto" w:fill="auto"/>
            <w:noWrap/>
            <w:vAlign w:val="center"/>
            <w:hideMark/>
          </w:tcPr>
          <w:p w14:paraId="7776ACA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-24 520</w:t>
            </w:r>
          </w:p>
        </w:tc>
        <w:tc>
          <w:tcPr>
            <w:tcW w:w="1520" w:type="dxa"/>
            <w:tcBorders>
              <w:top w:val="nil"/>
              <w:left w:val="nil"/>
              <w:bottom w:val="nil"/>
              <w:right w:val="single" w:sz="4" w:space="0" w:color="auto"/>
            </w:tcBorders>
            <w:shd w:val="clear" w:color="auto" w:fill="auto"/>
            <w:noWrap/>
            <w:vAlign w:val="center"/>
            <w:hideMark/>
          </w:tcPr>
          <w:p w14:paraId="1ECA4DA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-17 454</w:t>
            </w:r>
          </w:p>
        </w:tc>
      </w:tr>
      <w:tr w:rsidR="00941383" w:rsidRPr="00E2059E" w14:paraId="2B928088"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766C5D73"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Muut rahoituskulut</w:t>
            </w:r>
          </w:p>
        </w:tc>
        <w:tc>
          <w:tcPr>
            <w:tcW w:w="1520" w:type="dxa"/>
            <w:tcBorders>
              <w:top w:val="nil"/>
              <w:left w:val="nil"/>
              <w:bottom w:val="nil"/>
              <w:right w:val="single" w:sz="4" w:space="0" w:color="auto"/>
            </w:tcBorders>
            <w:shd w:val="clear" w:color="auto" w:fill="auto"/>
            <w:noWrap/>
            <w:vAlign w:val="center"/>
            <w:hideMark/>
          </w:tcPr>
          <w:p w14:paraId="364A08B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-15 822</w:t>
            </w:r>
          </w:p>
        </w:tc>
        <w:tc>
          <w:tcPr>
            <w:tcW w:w="1520" w:type="dxa"/>
            <w:tcBorders>
              <w:top w:val="nil"/>
              <w:left w:val="nil"/>
              <w:bottom w:val="nil"/>
              <w:right w:val="single" w:sz="4" w:space="0" w:color="auto"/>
            </w:tcBorders>
            <w:shd w:val="clear" w:color="auto" w:fill="auto"/>
            <w:noWrap/>
            <w:vAlign w:val="center"/>
            <w:hideMark/>
          </w:tcPr>
          <w:p w14:paraId="513D9C7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-9 592</w:t>
            </w:r>
          </w:p>
        </w:tc>
        <w:tc>
          <w:tcPr>
            <w:tcW w:w="1520" w:type="dxa"/>
            <w:tcBorders>
              <w:top w:val="nil"/>
              <w:left w:val="nil"/>
              <w:bottom w:val="nil"/>
              <w:right w:val="single" w:sz="4" w:space="0" w:color="auto"/>
            </w:tcBorders>
            <w:shd w:val="clear" w:color="auto" w:fill="auto"/>
            <w:noWrap/>
            <w:vAlign w:val="center"/>
            <w:hideMark/>
          </w:tcPr>
          <w:p w14:paraId="43A8535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-6 065</w:t>
            </w:r>
          </w:p>
        </w:tc>
      </w:tr>
      <w:tr w:rsidR="00941383" w:rsidRPr="00E2059E" w14:paraId="34433D18"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2E59BD45"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43BECE11"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09F43F64"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7A30914D"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r>
      <w:tr w:rsidR="00941383" w:rsidRPr="00E2059E" w14:paraId="6E816A02"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128BA0F5"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Vuosikate</w:t>
            </w:r>
          </w:p>
        </w:tc>
        <w:tc>
          <w:tcPr>
            <w:tcW w:w="1520" w:type="dxa"/>
            <w:tcBorders>
              <w:top w:val="nil"/>
              <w:left w:val="nil"/>
              <w:bottom w:val="nil"/>
              <w:right w:val="single" w:sz="4" w:space="0" w:color="auto"/>
            </w:tcBorders>
            <w:shd w:val="clear" w:color="auto" w:fill="auto"/>
            <w:noWrap/>
            <w:vAlign w:val="center"/>
            <w:hideMark/>
          </w:tcPr>
          <w:p w14:paraId="11AA8550"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876 654</w:t>
            </w:r>
          </w:p>
        </w:tc>
        <w:tc>
          <w:tcPr>
            <w:tcW w:w="1520" w:type="dxa"/>
            <w:tcBorders>
              <w:top w:val="nil"/>
              <w:left w:val="nil"/>
              <w:bottom w:val="nil"/>
              <w:right w:val="single" w:sz="4" w:space="0" w:color="auto"/>
            </w:tcBorders>
            <w:shd w:val="clear" w:color="auto" w:fill="auto"/>
            <w:noWrap/>
            <w:vAlign w:val="center"/>
            <w:hideMark/>
          </w:tcPr>
          <w:p w14:paraId="55C90B47"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1 052 309</w:t>
            </w:r>
          </w:p>
        </w:tc>
        <w:tc>
          <w:tcPr>
            <w:tcW w:w="1520" w:type="dxa"/>
            <w:tcBorders>
              <w:top w:val="nil"/>
              <w:left w:val="nil"/>
              <w:bottom w:val="nil"/>
              <w:right w:val="single" w:sz="4" w:space="0" w:color="auto"/>
            </w:tcBorders>
            <w:shd w:val="clear" w:color="auto" w:fill="auto"/>
            <w:noWrap/>
            <w:vAlign w:val="center"/>
            <w:hideMark/>
          </w:tcPr>
          <w:p w14:paraId="1CC28BFF"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610 278</w:t>
            </w:r>
          </w:p>
        </w:tc>
      </w:tr>
      <w:tr w:rsidR="00941383" w:rsidRPr="00E2059E" w14:paraId="5CBBBE06"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75CCCDA7"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4CFA747B"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3F53736B"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7F7F9673"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r>
      <w:tr w:rsidR="00941383" w:rsidRPr="00E2059E" w14:paraId="03886AD9"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2975DCF3"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Poistot ja arvonalentumiset</w:t>
            </w:r>
          </w:p>
        </w:tc>
        <w:tc>
          <w:tcPr>
            <w:tcW w:w="1520" w:type="dxa"/>
            <w:tcBorders>
              <w:top w:val="nil"/>
              <w:left w:val="nil"/>
              <w:bottom w:val="nil"/>
              <w:right w:val="single" w:sz="4" w:space="0" w:color="auto"/>
            </w:tcBorders>
            <w:shd w:val="clear" w:color="auto" w:fill="auto"/>
            <w:noWrap/>
            <w:vAlign w:val="center"/>
            <w:hideMark/>
          </w:tcPr>
          <w:p w14:paraId="29AA17E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7D644A5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0B84DFB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6AB0EC67"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2377ACBF"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Suunnitelman mukaiset poistot</w:t>
            </w:r>
          </w:p>
        </w:tc>
        <w:tc>
          <w:tcPr>
            <w:tcW w:w="1520" w:type="dxa"/>
            <w:tcBorders>
              <w:top w:val="nil"/>
              <w:left w:val="nil"/>
              <w:bottom w:val="nil"/>
              <w:right w:val="single" w:sz="4" w:space="0" w:color="auto"/>
            </w:tcBorders>
            <w:shd w:val="clear" w:color="auto" w:fill="auto"/>
            <w:noWrap/>
            <w:vAlign w:val="center"/>
            <w:hideMark/>
          </w:tcPr>
          <w:p w14:paraId="412AF1C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-846 337</w:t>
            </w:r>
          </w:p>
        </w:tc>
        <w:tc>
          <w:tcPr>
            <w:tcW w:w="1520" w:type="dxa"/>
            <w:tcBorders>
              <w:top w:val="nil"/>
              <w:left w:val="nil"/>
              <w:bottom w:val="nil"/>
              <w:right w:val="single" w:sz="4" w:space="0" w:color="auto"/>
            </w:tcBorders>
            <w:shd w:val="clear" w:color="auto" w:fill="auto"/>
            <w:noWrap/>
            <w:vAlign w:val="center"/>
            <w:hideMark/>
          </w:tcPr>
          <w:p w14:paraId="278A49B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-815 153</w:t>
            </w:r>
          </w:p>
        </w:tc>
        <w:tc>
          <w:tcPr>
            <w:tcW w:w="1520" w:type="dxa"/>
            <w:tcBorders>
              <w:top w:val="nil"/>
              <w:left w:val="nil"/>
              <w:bottom w:val="nil"/>
              <w:right w:val="single" w:sz="4" w:space="0" w:color="auto"/>
            </w:tcBorders>
            <w:shd w:val="clear" w:color="auto" w:fill="auto"/>
            <w:noWrap/>
            <w:vAlign w:val="center"/>
            <w:hideMark/>
          </w:tcPr>
          <w:p w14:paraId="7F39E27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-824 407</w:t>
            </w:r>
          </w:p>
        </w:tc>
      </w:tr>
      <w:tr w:rsidR="00941383" w:rsidRPr="00E2059E" w14:paraId="1CB251F1"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206A263A"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Omistuksen eliminointierot</w:t>
            </w:r>
          </w:p>
        </w:tc>
        <w:tc>
          <w:tcPr>
            <w:tcW w:w="1520" w:type="dxa"/>
            <w:tcBorders>
              <w:top w:val="nil"/>
              <w:left w:val="nil"/>
              <w:bottom w:val="nil"/>
              <w:right w:val="single" w:sz="4" w:space="0" w:color="auto"/>
            </w:tcBorders>
            <w:shd w:val="clear" w:color="auto" w:fill="auto"/>
            <w:noWrap/>
            <w:vAlign w:val="center"/>
            <w:hideMark/>
          </w:tcPr>
          <w:p w14:paraId="23494DB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4E38679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8</w:t>
            </w:r>
          </w:p>
        </w:tc>
        <w:tc>
          <w:tcPr>
            <w:tcW w:w="1520" w:type="dxa"/>
            <w:tcBorders>
              <w:top w:val="nil"/>
              <w:left w:val="nil"/>
              <w:bottom w:val="nil"/>
              <w:right w:val="single" w:sz="4" w:space="0" w:color="auto"/>
            </w:tcBorders>
            <w:shd w:val="clear" w:color="auto" w:fill="auto"/>
            <w:noWrap/>
            <w:vAlign w:val="center"/>
            <w:hideMark/>
          </w:tcPr>
          <w:p w14:paraId="64EABF1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-10</w:t>
            </w:r>
          </w:p>
        </w:tc>
      </w:tr>
      <w:tr w:rsidR="00941383" w:rsidRPr="00E2059E" w14:paraId="6265F0F9"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7FFE49F0"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Arvonalentumiset</w:t>
            </w:r>
          </w:p>
        </w:tc>
        <w:tc>
          <w:tcPr>
            <w:tcW w:w="1520" w:type="dxa"/>
            <w:tcBorders>
              <w:top w:val="nil"/>
              <w:left w:val="nil"/>
              <w:bottom w:val="nil"/>
              <w:right w:val="single" w:sz="4" w:space="0" w:color="auto"/>
            </w:tcBorders>
            <w:shd w:val="clear" w:color="auto" w:fill="auto"/>
            <w:noWrap/>
            <w:vAlign w:val="center"/>
            <w:hideMark/>
          </w:tcPr>
          <w:p w14:paraId="59676FA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7033300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-186</w:t>
            </w:r>
          </w:p>
        </w:tc>
        <w:tc>
          <w:tcPr>
            <w:tcW w:w="1520" w:type="dxa"/>
            <w:tcBorders>
              <w:top w:val="nil"/>
              <w:left w:val="nil"/>
              <w:bottom w:val="nil"/>
              <w:right w:val="single" w:sz="4" w:space="0" w:color="auto"/>
            </w:tcBorders>
            <w:shd w:val="clear" w:color="auto" w:fill="auto"/>
            <w:noWrap/>
            <w:vAlign w:val="center"/>
            <w:hideMark/>
          </w:tcPr>
          <w:p w14:paraId="76C799D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-2 921</w:t>
            </w:r>
          </w:p>
        </w:tc>
      </w:tr>
      <w:tr w:rsidR="00941383" w:rsidRPr="00E2059E" w14:paraId="54651DC2"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7BDA63E2"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Satunnaiset erät</w:t>
            </w:r>
          </w:p>
        </w:tc>
        <w:tc>
          <w:tcPr>
            <w:tcW w:w="1520" w:type="dxa"/>
            <w:tcBorders>
              <w:top w:val="nil"/>
              <w:left w:val="nil"/>
              <w:bottom w:val="nil"/>
              <w:right w:val="single" w:sz="4" w:space="0" w:color="auto"/>
            </w:tcBorders>
            <w:shd w:val="clear" w:color="auto" w:fill="auto"/>
            <w:noWrap/>
            <w:vAlign w:val="center"/>
            <w:hideMark/>
          </w:tcPr>
          <w:p w14:paraId="0436D6B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46D880B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nil"/>
              <w:right w:val="single" w:sz="4" w:space="0" w:color="auto"/>
            </w:tcBorders>
            <w:shd w:val="clear" w:color="auto" w:fill="auto"/>
            <w:noWrap/>
            <w:vAlign w:val="center"/>
            <w:hideMark/>
          </w:tcPr>
          <w:p w14:paraId="7ACE38C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0</w:t>
            </w:r>
          </w:p>
        </w:tc>
      </w:tr>
      <w:tr w:rsidR="00941383" w:rsidRPr="00E2059E" w14:paraId="5E43F9DA"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463371DE"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3EA43C0C"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3DA06F80"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4EE264DB"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r>
      <w:tr w:rsidR="00941383" w:rsidRPr="00E2059E" w14:paraId="0FE96140"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70D5074B"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Tilikauden tulos</w:t>
            </w:r>
          </w:p>
        </w:tc>
        <w:tc>
          <w:tcPr>
            <w:tcW w:w="1520" w:type="dxa"/>
            <w:tcBorders>
              <w:top w:val="nil"/>
              <w:left w:val="nil"/>
              <w:bottom w:val="nil"/>
              <w:right w:val="single" w:sz="4" w:space="0" w:color="auto"/>
            </w:tcBorders>
            <w:shd w:val="clear" w:color="auto" w:fill="auto"/>
            <w:noWrap/>
            <w:vAlign w:val="center"/>
            <w:hideMark/>
          </w:tcPr>
          <w:p w14:paraId="3785C60D"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30 317</w:t>
            </w:r>
          </w:p>
        </w:tc>
        <w:tc>
          <w:tcPr>
            <w:tcW w:w="1520" w:type="dxa"/>
            <w:tcBorders>
              <w:top w:val="nil"/>
              <w:left w:val="nil"/>
              <w:bottom w:val="nil"/>
              <w:right w:val="single" w:sz="4" w:space="0" w:color="auto"/>
            </w:tcBorders>
            <w:shd w:val="clear" w:color="auto" w:fill="auto"/>
            <w:noWrap/>
            <w:vAlign w:val="center"/>
            <w:hideMark/>
          </w:tcPr>
          <w:p w14:paraId="220BB9AA"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236 979</w:t>
            </w:r>
          </w:p>
        </w:tc>
        <w:tc>
          <w:tcPr>
            <w:tcW w:w="1520" w:type="dxa"/>
            <w:tcBorders>
              <w:top w:val="nil"/>
              <w:left w:val="nil"/>
              <w:bottom w:val="nil"/>
              <w:right w:val="single" w:sz="4" w:space="0" w:color="auto"/>
            </w:tcBorders>
            <w:shd w:val="clear" w:color="auto" w:fill="auto"/>
            <w:noWrap/>
            <w:vAlign w:val="center"/>
            <w:hideMark/>
          </w:tcPr>
          <w:p w14:paraId="36DE798A"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-217 060</w:t>
            </w:r>
          </w:p>
        </w:tc>
      </w:tr>
      <w:tr w:rsidR="00941383" w:rsidRPr="00E2059E" w14:paraId="16C28FF6"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07449DFC"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6E6D75D4"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784E4970"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6E643E9A"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r>
      <w:tr w:rsidR="00941383" w:rsidRPr="00E2059E" w14:paraId="54D9DE47"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41198724"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Tilinpäätössiirrot</w:t>
            </w:r>
          </w:p>
        </w:tc>
        <w:tc>
          <w:tcPr>
            <w:tcW w:w="1520" w:type="dxa"/>
            <w:tcBorders>
              <w:top w:val="nil"/>
              <w:left w:val="nil"/>
              <w:bottom w:val="nil"/>
              <w:right w:val="single" w:sz="4" w:space="0" w:color="auto"/>
            </w:tcBorders>
            <w:shd w:val="clear" w:color="auto" w:fill="auto"/>
            <w:noWrap/>
            <w:vAlign w:val="center"/>
            <w:hideMark/>
          </w:tcPr>
          <w:p w14:paraId="0B62417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2 352</w:t>
            </w:r>
          </w:p>
        </w:tc>
        <w:tc>
          <w:tcPr>
            <w:tcW w:w="1520" w:type="dxa"/>
            <w:tcBorders>
              <w:top w:val="nil"/>
              <w:left w:val="nil"/>
              <w:bottom w:val="nil"/>
              <w:right w:val="single" w:sz="4" w:space="0" w:color="auto"/>
            </w:tcBorders>
            <w:shd w:val="clear" w:color="auto" w:fill="auto"/>
            <w:noWrap/>
            <w:vAlign w:val="center"/>
            <w:hideMark/>
          </w:tcPr>
          <w:p w14:paraId="5375BCA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-781</w:t>
            </w:r>
          </w:p>
        </w:tc>
        <w:tc>
          <w:tcPr>
            <w:tcW w:w="1520" w:type="dxa"/>
            <w:tcBorders>
              <w:top w:val="nil"/>
              <w:left w:val="nil"/>
              <w:bottom w:val="nil"/>
              <w:right w:val="single" w:sz="4" w:space="0" w:color="auto"/>
            </w:tcBorders>
            <w:shd w:val="clear" w:color="auto" w:fill="auto"/>
            <w:noWrap/>
            <w:vAlign w:val="center"/>
            <w:hideMark/>
          </w:tcPr>
          <w:p w14:paraId="66D357B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4 433</w:t>
            </w:r>
          </w:p>
        </w:tc>
      </w:tr>
      <w:tr w:rsidR="00941383" w:rsidRPr="00E2059E" w14:paraId="6BEB1A23"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453123DB"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Tilikauden verot</w:t>
            </w:r>
          </w:p>
        </w:tc>
        <w:tc>
          <w:tcPr>
            <w:tcW w:w="1520" w:type="dxa"/>
            <w:tcBorders>
              <w:top w:val="nil"/>
              <w:left w:val="nil"/>
              <w:bottom w:val="nil"/>
              <w:right w:val="single" w:sz="4" w:space="0" w:color="auto"/>
            </w:tcBorders>
            <w:shd w:val="clear" w:color="auto" w:fill="auto"/>
            <w:noWrap/>
            <w:vAlign w:val="center"/>
            <w:hideMark/>
          </w:tcPr>
          <w:p w14:paraId="09396F2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0</w:t>
            </w:r>
          </w:p>
        </w:tc>
        <w:tc>
          <w:tcPr>
            <w:tcW w:w="1520" w:type="dxa"/>
            <w:tcBorders>
              <w:top w:val="nil"/>
              <w:left w:val="nil"/>
              <w:bottom w:val="nil"/>
              <w:right w:val="single" w:sz="4" w:space="0" w:color="auto"/>
            </w:tcBorders>
            <w:shd w:val="clear" w:color="auto" w:fill="auto"/>
            <w:noWrap/>
            <w:vAlign w:val="center"/>
            <w:hideMark/>
          </w:tcPr>
          <w:p w14:paraId="7B695EB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-1 168</w:t>
            </w:r>
          </w:p>
        </w:tc>
        <w:tc>
          <w:tcPr>
            <w:tcW w:w="1520" w:type="dxa"/>
            <w:tcBorders>
              <w:top w:val="nil"/>
              <w:left w:val="nil"/>
              <w:bottom w:val="nil"/>
              <w:right w:val="single" w:sz="4" w:space="0" w:color="auto"/>
            </w:tcBorders>
            <w:shd w:val="clear" w:color="auto" w:fill="auto"/>
            <w:noWrap/>
            <w:vAlign w:val="center"/>
            <w:hideMark/>
          </w:tcPr>
          <w:p w14:paraId="14646E6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-442</w:t>
            </w:r>
          </w:p>
        </w:tc>
      </w:tr>
      <w:tr w:rsidR="00941383" w:rsidRPr="00E2059E" w14:paraId="324D3384"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35569292"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Laskennalliset verot</w:t>
            </w:r>
          </w:p>
        </w:tc>
        <w:tc>
          <w:tcPr>
            <w:tcW w:w="1520" w:type="dxa"/>
            <w:tcBorders>
              <w:top w:val="nil"/>
              <w:left w:val="nil"/>
              <w:bottom w:val="nil"/>
              <w:right w:val="single" w:sz="4" w:space="0" w:color="auto"/>
            </w:tcBorders>
            <w:shd w:val="clear" w:color="auto" w:fill="auto"/>
            <w:noWrap/>
            <w:vAlign w:val="center"/>
            <w:hideMark/>
          </w:tcPr>
          <w:p w14:paraId="5541CD9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0</w:t>
            </w:r>
          </w:p>
        </w:tc>
        <w:tc>
          <w:tcPr>
            <w:tcW w:w="1520" w:type="dxa"/>
            <w:tcBorders>
              <w:top w:val="nil"/>
              <w:left w:val="nil"/>
              <w:bottom w:val="nil"/>
              <w:right w:val="single" w:sz="4" w:space="0" w:color="auto"/>
            </w:tcBorders>
            <w:shd w:val="clear" w:color="auto" w:fill="auto"/>
            <w:noWrap/>
            <w:vAlign w:val="center"/>
            <w:hideMark/>
          </w:tcPr>
          <w:p w14:paraId="58782E6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-33</w:t>
            </w:r>
          </w:p>
        </w:tc>
        <w:tc>
          <w:tcPr>
            <w:tcW w:w="1520" w:type="dxa"/>
            <w:tcBorders>
              <w:top w:val="nil"/>
              <w:left w:val="nil"/>
              <w:bottom w:val="nil"/>
              <w:right w:val="single" w:sz="4" w:space="0" w:color="auto"/>
            </w:tcBorders>
            <w:shd w:val="clear" w:color="auto" w:fill="auto"/>
            <w:noWrap/>
            <w:vAlign w:val="center"/>
            <w:hideMark/>
          </w:tcPr>
          <w:p w14:paraId="159939D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-272</w:t>
            </w:r>
          </w:p>
        </w:tc>
      </w:tr>
      <w:tr w:rsidR="00941383" w:rsidRPr="00E2059E" w14:paraId="45D68E7A"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56BE2831"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Vähemmistöosuudet</w:t>
            </w:r>
          </w:p>
        </w:tc>
        <w:tc>
          <w:tcPr>
            <w:tcW w:w="1520" w:type="dxa"/>
            <w:tcBorders>
              <w:top w:val="nil"/>
              <w:left w:val="nil"/>
              <w:bottom w:val="nil"/>
              <w:right w:val="single" w:sz="4" w:space="0" w:color="auto"/>
            </w:tcBorders>
            <w:shd w:val="clear" w:color="auto" w:fill="auto"/>
            <w:noWrap/>
            <w:vAlign w:val="center"/>
            <w:hideMark/>
          </w:tcPr>
          <w:p w14:paraId="5818C67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0</w:t>
            </w:r>
          </w:p>
        </w:tc>
        <w:tc>
          <w:tcPr>
            <w:tcW w:w="1520" w:type="dxa"/>
            <w:tcBorders>
              <w:top w:val="nil"/>
              <w:left w:val="nil"/>
              <w:bottom w:val="nil"/>
              <w:right w:val="single" w:sz="4" w:space="0" w:color="auto"/>
            </w:tcBorders>
            <w:shd w:val="clear" w:color="auto" w:fill="auto"/>
            <w:noWrap/>
            <w:vAlign w:val="center"/>
            <w:hideMark/>
          </w:tcPr>
          <w:p w14:paraId="4982242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-766</w:t>
            </w:r>
          </w:p>
        </w:tc>
        <w:tc>
          <w:tcPr>
            <w:tcW w:w="1520" w:type="dxa"/>
            <w:tcBorders>
              <w:top w:val="nil"/>
              <w:left w:val="nil"/>
              <w:bottom w:val="nil"/>
              <w:right w:val="single" w:sz="4" w:space="0" w:color="auto"/>
            </w:tcBorders>
            <w:shd w:val="clear" w:color="auto" w:fill="auto"/>
            <w:noWrap/>
            <w:vAlign w:val="center"/>
            <w:hideMark/>
          </w:tcPr>
          <w:p w14:paraId="20B11DF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-151</w:t>
            </w:r>
          </w:p>
        </w:tc>
      </w:tr>
      <w:tr w:rsidR="00941383" w:rsidRPr="00E2059E" w14:paraId="5E4B63FE"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5324B5B0"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425AF2D6"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3622C3AD"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nil"/>
              <w:right w:val="single" w:sz="4" w:space="0" w:color="auto"/>
            </w:tcBorders>
            <w:shd w:val="clear" w:color="auto" w:fill="auto"/>
            <w:noWrap/>
            <w:vAlign w:val="center"/>
            <w:hideMark/>
          </w:tcPr>
          <w:p w14:paraId="6EB985B5"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r>
      <w:tr w:rsidR="00941383" w:rsidRPr="00E2059E" w14:paraId="2BD3EBBF"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0D47EF34"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Tilikauden ylijäämä (alijäämä)</w:t>
            </w:r>
          </w:p>
        </w:tc>
        <w:tc>
          <w:tcPr>
            <w:tcW w:w="1520" w:type="dxa"/>
            <w:tcBorders>
              <w:top w:val="nil"/>
              <w:left w:val="nil"/>
              <w:bottom w:val="nil"/>
              <w:right w:val="single" w:sz="4" w:space="0" w:color="auto"/>
            </w:tcBorders>
            <w:shd w:val="clear" w:color="auto" w:fill="auto"/>
            <w:noWrap/>
            <w:vAlign w:val="center"/>
            <w:hideMark/>
          </w:tcPr>
          <w:p w14:paraId="1BB04EE5"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32 669</w:t>
            </w:r>
          </w:p>
        </w:tc>
        <w:tc>
          <w:tcPr>
            <w:tcW w:w="1520" w:type="dxa"/>
            <w:tcBorders>
              <w:top w:val="nil"/>
              <w:left w:val="nil"/>
              <w:bottom w:val="nil"/>
              <w:right w:val="single" w:sz="4" w:space="0" w:color="auto"/>
            </w:tcBorders>
            <w:shd w:val="clear" w:color="auto" w:fill="auto"/>
            <w:noWrap/>
            <w:vAlign w:val="center"/>
            <w:hideMark/>
          </w:tcPr>
          <w:p w14:paraId="55CF7916"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234 231</w:t>
            </w:r>
          </w:p>
        </w:tc>
        <w:tc>
          <w:tcPr>
            <w:tcW w:w="1520" w:type="dxa"/>
            <w:tcBorders>
              <w:top w:val="nil"/>
              <w:left w:val="nil"/>
              <w:bottom w:val="nil"/>
              <w:right w:val="single" w:sz="4" w:space="0" w:color="auto"/>
            </w:tcBorders>
            <w:shd w:val="clear" w:color="auto" w:fill="auto"/>
            <w:noWrap/>
            <w:vAlign w:val="center"/>
            <w:hideMark/>
          </w:tcPr>
          <w:p w14:paraId="13652F4A"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-213 492</w:t>
            </w:r>
          </w:p>
        </w:tc>
      </w:tr>
      <w:tr w:rsidR="00941383" w:rsidRPr="00E2059E" w14:paraId="12900B1B" w14:textId="77777777" w:rsidTr="00A827C0">
        <w:trPr>
          <w:trHeight w:val="198"/>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7C07CB43"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auto" w:fill="auto"/>
            <w:noWrap/>
            <w:vAlign w:val="center"/>
            <w:hideMark/>
          </w:tcPr>
          <w:p w14:paraId="520DB11D"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auto" w:fill="auto"/>
            <w:noWrap/>
            <w:vAlign w:val="center"/>
            <w:hideMark/>
          </w:tcPr>
          <w:p w14:paraId="72509566"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20" w:type="dxa"/>
            <w:tcBorders>
              <w:top w:val="nil"/>
              <w:left w:val="nil"/>
              <w:bottom w:val="single" w:sz="4" w:space="0" w:color="auto"/>
              <w:right w:val="single" w:sz="4" w:space="0" w:color="auto"/>
            </w:tcBorders>
            <w:shd w:val="clear" w:color="auto" w:fill="auto"/>
            <w:noWrap/>
            <w:vAlign w:val="center"/>
            <w:hideMark/>
          </w:tcPr>
          <w:p w14:paraId="18807187"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r>
      <w:tr w:rsidR="00941383" w:rsidRPr="00E2059E" w14:paraId="55D9D7AC" w14:textId="77777777" w:rsidTr="00A827C0">
        <w:trPr>
          <w:trHeight w:val="204"/>
        </w:trPr>
        <w:tc>
          <w:tcPr>
            <w:tcW w:w="4160" w:type="dxa"/>
            <w:tcBorders>
              <w:top w:val="nil"/>
              <w:left w:val="nil"/>
              <w:bottom w:val="nil"/>
              <w:right w:val="nil"/>
            </w:tcBorders>
            <w:shd w:val="clear" w:color="auto" w:fill="auto"/>
            <w:noWrap/>
            <w:vAlign w:val="center"/>
            <w:hideMark/>
          </w:tcPr>
          <w:p w14:paraId="3B06D417" w14:textId="77777777" w:rsidR="00941383" w:rsidRPr="00E2059E" w:rsidRDefault="00941383" w:rsidP="00A827C0">
            <w:pPr>
              <w:jc w:val="right"/>
              <w:rPr>
                <w:rFonts w:ascii="Calibri" w:hAnsi="Calibri" w:cs="Calibri"/>
                <w:b/>
                <w:bCs/>
                <w:sz w:val="16"/>
                <w:szCs w:val="16"/>
              </w:rPr>
            </w:pPr>
          </w:p>
        </w:tc>
        <w:tc>
          <w:tcPr>
            <w:tcW w:w="1520" w:type="dxa"/>
            <w:tcBorders>
              <w:top w:val="nil"/>
              <w:left w:val="nil"/>
              <w:bottom w:val="nil"/>
              <w:right w:val="nil"/>
            </w:tcBorders>
            <w:shd w:val="clear" w:color="auto" w:fill="auto"/>
            <w:noWrap/>
            <w:vAlign w:val="center"/>
            <w:hideMark/>
          </w:tcPr>
          <w:p w14:paraId="10034290" w14:textId="77777777" w:rsidR="00941383" w:rsidRPr="00E2059E" w:rsidRDefault="00941383" w:rsidP="00A827C0">
            <w:pPr>
              <w:jc w:val="left"/>
              <w:rPr>
                <w:rFonts w:ascii="Times New Roman" w:hAnsi="Times New Roman" w:cs="Times New Roman"/>
                <w:sz w:val="20"/>
              </w:rPr>
            </w:pPr>
          </w:p>
        </w:tc>
        <w:tc>
          <w:tcPr>
            <w:tcW w:w="1520" w:type="dxa"/>
            <w:tcBorders>
              <w:top w:val="nil"/>
              <w:left w:val="nil"/>
              <w:bottom w:val="nil"/>
              <w:right w:val="nil"/>
            </w:tcBorders>
            <w:shd w:val="clear" w:color="auto" w:fill="auto"/>
            <w:noWrap/>
            <w:vAlign w:val="center"/>
            <w:hideMark/>
          </w:tcPr>
          <w:p w14:paraId="681D375F" w14:textId="77777777" w:rsidR="00941383" w:rsidRPr="00E2059E" w:rsidRDefault="00941383" w:rsidP="00A827C0">
            <w:pPr>
              <w:jc w:val="left"/>
              <w:rPr>
                <w:rFonts w:ascii="Times New Roman" w:hAnsi="Times New Roman" w:cs="Times New Roman"/>
                <w:sz w:val="20"/>
              </w:rPr>
            </w:pPr>
          </w:p>
        </w:tc>
        <w:tc>
          <w:tcPr>
            <w:tcW w:w="1520" w:type="dxa"/>
            <w:tcBorders>
              <w:top w:val="nil"/>
              <w:left w:val="nil"/>
              <w:bottom w:val="nil"/>
              <w:right w:val="nil"/>
            </w:tcBorders>
            <w:shd w:val="clear" w:color="auto" w:fill="auto"/>
            <w:noWrap/>
            <w:vAlign w:val="center"/>
            <w:hideMark/>
          </w:tcPr>
          <w:p w14:paraId="43E22608" w14:textId="77777777" w:rsidR="00941383" w:rsidRPr="00E2059E" w:rsidRDefault="00941383" w:rsidP="00A827C0">
            <w:pPr>
              <w:jc w:val="right"/>
              <w:rPr>
                <w:rFonts w:ascii="Times New Roman" w:hAnsi="Times New Roman" w:cs="Times New Roman"/>
                <w:sz w:val="20"/>
              </w:rPr>
            </w:pPr>
          </w:p>
        </w:tc>
      </w:tr>
      <w:tr w:rsidR="00941383" w:rsidRPr="00E2059E" w14:paraId="692104D0" w14:textId="77777777" w:rsidTr="00A827C0">
        <w:trPr>
          <w:trHeight w:val="204"/>
        </w:trPr>
        <w:tc>
          <w:tcPr>
            <w:tcW w:w="4160" w:type="dxa"/>
            <w:tcBorders>
              <w:top w:val="single" w:sz="4" w:space="0" w:color="auto"/>
              <w:left w:val="single" w:sz="4" w:space="0" w:color="auto"/>
              <w:bottom w:val="nil"/>
              <w:right w:val="single" w:sz="4" w:space="0" w:color="auto"/>
            </w:tcBorders>
            <w:shd w:val="clear" w:color="auto" w:fill="auto"/>
            <w:noWrap/>
            <w:vAlign w:val="center"/>
            <w:hideMark/>
          </w:tcPr>
          <w:p w14:paraId="2133C85D"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Hailuoto-konserni </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A9A5A5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2023</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87E10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2022</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D03F8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2021</w:t>
            </w:r>
          </w:p>
        </w:tc>
      </w:tr>
      <w:tr w:rsidR="00941383" w:rsidRPr="00E2059E" w14:paraId="18404C0E" w14:textId="77777777" w:rsidTr="00A827C0">
        <w:trPr>
          <w:trHeight w:val="210"/>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32C28E62"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TULOSLASKELMAN TUNNUSLUVUT</w:t>
            </w:r>
          </w:p>
        </w:tc>
        <w:tc>
          <w:tcPr>
            <w:tcW w:w="1520" w:type="dxa"/>
            <w:vMerge/>
            <w:tcBorders>
              <w:top w:val="single" w:sz="4" w:space="0" w:color="auto"/>
              <w:left w:val="single" w:sz="4" w:space="0" w:color="auto"/>
              <w:bottom w:val="single" w:sz="4" w:space="0" w:color="000000"/>
              <w:right w:val="single" w:sz="4" w:space="0" w:color="auto"/>
            </w:tcBorders>
            <w:vAlign w:val="center"/>
            <w:hideMark/>
          </w:tcPr>
          <w:p w14:paraId="6CDD11E0" w14:textId="77777777" w:rsidR="00941383" w:rsidRPr="00E2059E" w:rsidRDefault="00941383" w:rsidP="00A827C0">
            <w:pPr>
              <w:jc w:val="left"/>
              <w:rPr>
                <w:rFonts w:ascii="Calibri" w:hAnsi="Calibri" w:cs="Calibri"/>
                <w:sz w:val="16"/>
                <w:szCs w:val="16"/>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14:paraId="7803BB21" w14:textId="77777777" w:rsidR="00941383" w:rsidRPr="00E2059E" w:rsidRDefault="00941383" w:rsidP="00A827C0">
            <w:pPr>
              <w:jc w:val="left"/>
              <w:rPr>
                <w:rFonts w:ascii="Calibri" w:hAnsi="Calibri" w:cs="Calibri"/>
                <w:sz w:val="16"/>
                <w:szCs w:val="16"/>
              </w:rPr>
            </w:pPr>
          </w:p>
        </w:tc>
        <w:tc>
          <w:tcPr>
            <w:tcW w:w="1520" w:type="dxa"/>
            <w:vMerge/>
            <w:tcBorders>
              <w:top w:val="single" w:sz="4" w:space="0" w:color="auto"/>
              <w:left w:val="single" w:sz="4" w:space="0" w:color="auto"/>
              <w:bottom w:val="single" w:sz="4" w:space="0" w:color="000000"/>
              <w:right w:val="single" w:sz="4" w:space="0" w:color="auto"/>
            </w:tcBorders>
            <w:vAlign w:val="center"/>
            <w:hideMark/>
          </w:tcPr>
          <w:p w14:paraId="422ECB76" w14:textId="77777777" w:rsidR="00941383" w:rsidRPr="00E2059E" w:rsidRDefault="00941383" w:rsidP="00A827C0">
            <w:pPr>
              <w:jc w:val="left"/>
              <w:rPr>
                <w:rFonts w:ascii="Calibri" w:hAnsi="Calibri" w:cs="Calibri"/>
                <w:sz w:val="16"/>
                <w:szCs w:val="16"/>
              </w:rPr>
            </w:pPr>
          </w:p>
        </w:tc>
      </w:tr>
      <w:tr w:rsidR="00941383" w:rsidRPr="00E2059E" w14:paraId="0CFED60A"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75B274EC"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Toimintatuotot/toimintakulut %</w:t>
            </w:r>
          </w:p>
        </w:tc>
        <w:tc>
          <w:tcPr>
            <w:tcW w:w="1520" w:type="dxa"/>
            <w:tcBorders>
              <w:top w:val="nil"/>
              <w:left w:val="nil"/>
              <w:bottom w:val="nil"/>
              <w:right w:val="single" w:sz="4" w:space="0" w:color="auto"/>
            </w:tcBorders>
            <w:shd w:val="clear" w:color="auto" w:fill="auto"/>
            <w:noWrap/>
            <w:vAlign w:val="center"/>
            <w:hideMark/>
          </w:tcPr>
          <w:p w14:paraId="5A3C78A5"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39,2</w:t>
            </w:r>
          </w:p>
        </w:tc>
        <w:tc>
          <w:tcPr>
            <w:tcW w:w="1520" w:type="dxa"/>
            <w:tcBorders>
              <w:top w:val="nil"/>
              <w:left w:val="nil"/>
              <w:bottom w:val="nil"/>
              <w:right w:val="single" w:sz="4" w:space="0" w:color="auto"/>
            </w:tcBorders>
            <w:shd w:val="clear" w:color="auto" w:fill="auto"/>
            <w:noWrap/>
            <w:vAlign w:val="center"/>
            <w:hideMark/>
          </w:tcPr>
          <w:p w14:paraId="5CED35F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43,5</w:t>
            </w:r>
          </w:p>
        </w:tc>
        <w:tc>
          <w:tcPr>
            <w:tcW w:w="1520" w:type="dxa"/>
            <w:tcBorders>
              <w:top w:val="nil"/>
              <w:left w:val="nil"/>
              <w:bottom w:val="nil"/>
              <w:right w:val="single" w:sz="4" w:space="0" w:color="auto"/>
            </w:tcBorders>
            <w:shd w:val="clear" w:color="auto" w:fill="auto"/>
            <w:noWrap/>
            <w:vAlign w:val="center"/>
            <w:hideMark/>
          </w:tcPr>
          <w:p w14:paraId="133C57B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43,9</w:t>
            </w:r>
          </w:p>
        </w:tc>
      </w:tr>
      <w:tr w:rsidR="00941383" w:rsidRPr="00E2059E" w14:paraId="763B5A5A"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2765F216"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Vuosikate/Poistot %</w:t>
            </w:r>
          </w:p>
        </w:tc>
        <w:tc>
          <w:tcPr>
            <w:tcW w:w="1520" w:type="dxa"/>
            <w:tcBorders>
              <w:top w:val="nil"/>
              <w:left w:val="nil"/>
              <w:bottom w:val="nil"/>
              <w:right w:val="single" w:sz="4" w:space="0" w:color="auto"/>
            </w:tcBorders>
            <w:shd w:val="clear" w:color="auto" w:fill="auto"/>
            <w:noWrap/>
            <w:vAlign w:val="center"/>
            <w:hideMark/>
          </w:tcPr>
          <w:p w14:paraId="0D04EF2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103,6</w:t>
            </w:r>
          </w:p>
        </w:tc>
        <w:tc>
          <w:tcPr>
            <w:tcW w:w="1520" w:type="dxa"/>
            <w:tcBorders>
              <w:top w:val="nil"/>
              <w:left w:val="nil"/>
              <w:bottom w:val="nil"/>
              <w:right w:val="single" w:sz="4" w:space="0" w:color="auto"/>
            </w:tcBorders>
            <w:shd w:val="clear" w:color="auto" w:fill="auto"/>
            <w:noWrap/>
            <w:vAlign w:val="center"/>
            <w:hideMark/>
          </w:tcPr>
          <w:p w14:paraId="1157E87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129,1</w:t>
            </w:r>
          </w:p>
        </w:tc>
        <w:tc>
          <w:tcPr>
            <w:tcW w:w="1520" w:type="dxa"/>
            <w:tcBorders>
              <w:top w:val="nil"/>
              <w:left w:val="nil"/>
              <w:bottom w:val="nil"/>
              <w:right w:val="single" w:sz="4" w:space="0" w:color="auto"/>
            </w:tcBorders>
            <w:shd w:val="clear" w:color="auto" w:fill="auto"/>
            <w:noWrap/>
            <w:vAlign w:val="center"/>
            <w:hideMark/>
          </w:tcPr>
          <w:p w14:paraId="747CE3C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73,8</w:t>
            </w:r>
          </w:p>
        </w:tc>
      </w:tr>
      <w:tr w:rsidR="00941383" w:rsidRPr="00E2059E" w14:paraId="34B761BB"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5E0621B5" w14:textId="77777777" w:rsidR="00941383" w:rsidRPr="00E2059E" w:rsidRDefault="00941383" w:rsidP="00A827C0">
            <w:pPr>
              <w:jc w:val="left"/>
              <w:rPr>
                <w:rFonts w:ascii="Calibri" w:hAnsi="Calibri" w:cs="Calibri"/>
                <w:sz w:val="16"/>
                <w:szCs w:val="16"/>
              </w:rPr>
            </w:pPr>
            <w:proofErr w:type="gramStart"/>
            <w:r w:rsidRPr="00E2059E">
              <w:rPr>
                <w:rFonts w:ascii="Calibri" w:hAnsi="Calibri" w:cs="Calibri"/>
                <w:sz w:val="16"/>
                <w:szCs w:val="16"/>
              </w:rPr>
              <w:t>Vuosikate,€</w:t>
            </w:r>
            <w:proofErr w:type="gramEnd"/>
            <w:r w:rsidRPr="00E2059E">
              <w:rPr>
                <w:rFonts w:ascii="Calibri" w:hAnsi="Calibri" w:cs="Calibri"/>
                <w:sz w:val="16"/>
                <w:szCs w:val="16"/>
              </w:rPr>
              <w:t>/asukas</w:t>
            </w:r>
          </w:p>
        </w:tc>
        <w:tc>
          <w:tcPr>
            <w:tcW w:w="1520" w:type="dxa"/>
            <w:tcBorders>
              <w:top w:val="nil"/>
              <w:left w:val="nil"/>
              <w:bottom w:val="nil"/>
              <w:right w:val="single" w:sz="4" w:space="0" w:color="auto"/>
            </w:tcBorders>
            <w:shd w:val="clear" w:color="auto" w:fill="auto"/>
            <w:noWrap/>
            <w:vAlign w:val="center"/>
            <w:hideMark/>
          </w:tcPr>
          <w:p w14:paraId="2C48161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925</w:t>
            </w:r>
          </w:p>
        </w:tc>
        <w:tc>
          <w:tcPr>
            <w:tcW w:w="1520" w:type="dxa"/>
            <w:tcBorders>
              <w:top w:val="nil"/>
              <w:left w:val="nil"/>
              <w:bottom w:val="nil"/>
              <w:right w:val="single" w:sz="4" w:space="0" w:color="auto"/>
            </w:tcBorders>
            <w:shd w:val="clear" w:color="auto" w:fill="auto"/>
            <w:noWrap/>
            <w:vAlign w:val="center"/>
            <w:hideMark/>
          </w:tcPr>
          <w:p w14:paraId="6483409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1095</w:t>
            </w:r>
          </w:p>
        </w:tc>
        <w:tc>
          <w:tcPr>
            <w:tcW w:w="1520" w:type="dxa"/>
            <w:tcBorders>
              <w:top w:val="nil"/>
              <w:left w:val="nil"/>
              <w:bottom w:val="nil"/>
              <w:right w:val="single" w:sz="4" w:space="0" w:color="auto"/>
            </w:tcBorders>
            <w:shd w:val="clear" w:color="auto" w:fill="auto"/>
            <w:noWrap/>
            <w:vAlign w:val="center"/>
            <w:hideMark/>
          </w:tcPr>
          <w:p w14:paraId="1A511C4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640</w:t>
            </w:r>
          </w:p>
        </w:tc>
      </w:tr>
      <w:tr w:rsidR="00941383" w:rsidRPr="00E2059E" w14:paraId="772AF0E2" w14:textId="77777777" w:rsidTr="00A827C0">
        <w:trPr>
          <w:trHeight w:val="198"/>
        </w:trPr>
        <w:tc>
          <w:tcPr>
            <w:tcW w:w="4160" w:type="dxa"/>
            <w:tcBorders>
              <w:top w:val="nil"/>
              <w:left w:val="single" w:sz="4" w:space="0" w:color="auto"/>
              <w:bottom w:val="nil"/>
              <w:right w:val="single" w:sz="4" w:space="0" w:color="auto"/>
            </w:tcBorders>
            <w:shd w:val="clear" w:color="auto" w:fill="auto"/>
            <w:noWrap/>
            <w:vAlign w:val="center"/>
            <w:hideMark/>
          </w:tcPr>
          <w:p w14:paraId="7A2D1FC4"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Asukasmäärä vuoden lopussa</w:t>
            </w:r>
          </w:p>
        </w:tc>
        <w:tc>
          <w:tcPr>
            <w:tcW w:w="1520" w:type="dxa"/>
            <w:tcBorders>
              <w:top w:val="nil"/>
              <w:left w:val="nil"/>
              <w:bottom w:val="nil"/>
              <w:right w:val="single" w:sz="4" w:space="0" w:color="auto"/>
            </w:tcBorders>
            <w:shd w:val="clear" w:color="auto" w:fill="auto"/>
            <w:noWrap/>
            <w:vAlign w:val="center"/>
            <w:hideMark/>
          </w:tcPr>
          <w:p w14:paraId="3028A46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948</w:t>
            </w:r>
          </w:p>
        </w:tc>
        <w:tc>
          <w:tcPr>
            <w:tcW w:w="1520" w:type="dxa"/>
            <w:tcBorders>
              <w:top w:val="nil"/>
              <w:left w:val="nil"/>
              <w:bottom w:val="nil"/>
              <w:right w:val="single" w:sz="4" w:space="0" w:color="auto"/>
            </w:tcBorders>
            <w:shd w:val="clear" w:color="auto" w:fill="auto"/>
            <w:noWrap/>
            <w:vAlign w:val="center"/>
            <w:hideMark/>
          </w:tcPr>
          <w:p w14:paraId="2238DE1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961</w:t>
            </w:r>
          </w:p>
        </w:tc>
        <w:tc>
          <w:tcPr>
            <w:tcW w:w="1520" w:type="dxa"/>
            <w:tcBorders>
              <w:top w:val="nil"/>
              <w:left w:val="nil"/>
              <w:bottom w:val="nil"/>
              <w:right w:val="single" w:sz="4" w:space="0" w:color="auto"/>
            </w:tcBorders>
            <w:shd w:val="clear" w:color="auto" w:fill="auto"/>
            <w:noWrap/>
            <w:vAlign w:val="center"/>
            <w:hideMark/>
          </w:tcPr>
          <w:p w14:paraId="7AADC35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954</w:t>
            </w:r>
          </w:p>
        </w:tc>
      </w:tr>
      <w:tr w:rsidR="00941383" w:rsidRPr="00E2059E" w14:paraId="40A165CA" w14:textId="77777777" w:rsidTr="00A827C0">
        <w:trPr>
          <w:trHeight w:val="198"/>
        </w:trPr>
        <w:tc>
          <w:tcPr>
            <w:tcW w:w="4160" w:type="dxa"/>
            <w:tcBorders>
              <w:top w:val="nil"/>
              <w:left w:val="single" w:sz="4" w:space="0" w:color="auto"/>
              <w:bottom w:val="single" w:sz="4" w:space="0" w:color="auto"/>
              <w:right w:val="single" w:sz="4" w:space="0" w:color="auto"/>
            </w:tcBorders>
            <w:shd w:val="clear" w:color="auto" w:fill="auto"/>
            <w:noWrap/>
            <w:vAlign w:val="center"/>
            <w:hideMark/>
          </w:tcPr>
          <w:p w14:paraId="4568150C"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auto" w:fill="auto"/>
            <w:noWrap/>
            <w:vAlign w:val="center"/>
            <w:hideMark/>
          </w:tcPr>
          <w:p w14:paraId="44FC4C72"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auto" w:fill="auto"/>
            <w:noWrap/>
            <w:vAlign w:val="center"/>
            <w:hideMark/>
          </w:tcPr>
          <w:p w14:paraId="1E0D782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20" w:type="dxa"/>
            <w:tcBorders>
              <w:top w:val="nil"/>
              <w:left w:val="nil"/>
              <w:bottom w:val="single" w:sz="4" w:space="0" w:color="auto"/>
              <w:right w:val="single" w:sz="4" w:space="0" w:color="auto"/>
            </w:tcBorders>
            <w:shd w:val="clear" w:color="auto" w:fill="auto"/>
            <w:noWrap/>
            <w:vAlign w:val="center"/>
            <w:hideMark/>
          </w:tcPr>
          <w:p w14:paraId="05C70F4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bl>
    <w:p w14:paraId="2B7AF70A" w14:textId="77777777" w:rsidR="00941383" w:rsidRDefault="00941383" w:rsidP="00941383">
      <w:pPr>
        <w:rPr>
          <w:rFonts w:ascii="Arial" w:eastAsia="Arial" w:hAnsi="Arial"/>
          <w:b/>
          <w:bCs/>
          <w:color w:val="FF0000"/>
          <w:szCs w:val="18"/>
        </w:rPr>
      </w:pPr>
    </w:p>
    <w:tbl>
      <w:tblPr>
        <w:tblW w:w="8784" w:type="dxa"/>
        <w:tblCellMar>
          <w:left w:w="70" w:type="dxa"/>
          <w:right w:w="70" w:type="dxa"/>
        </w:tblCellMar>
        <w:tblLook w:val="04A0" w:firstRow="1" w:lastRow="0" w:firstColumn="1" w:lastColumn="0" w:noHBand="0" w:noVBand="1"/>
      </w:tblPr>
      <w:tblGrid>
        <w:gridCol w:w="4106"/>
        <w:gridCol w:w="1559"/>
        <w:gridCol w:w="1560"/>
        <w:gridCol w:w="1559"/>
      </w:tblGrid>
      <w:tr w:rsidR="00941383" w:rsidRPr="00E2059E" w14:paraId="24D272EF" w14:textId="77777777" w:rsidTr="00A827C0">
        <w:trPr>
          <w:trHeight w:val="288"/>
        </w:trPr>
        <w:tc>
          <w:tcPr>
            <w:tcW w:w="4106" w:type="dxa"/>
            <w:tcBorders>
              <w:top w:val="single" w:sz="4" w:space="0" w:color="auto"/>
              <w:left w:val="single" w:sz="4" w:space="0" w:color="auto"/>
              <w:bottom w:val="nil"/>
              <w:right w:val="single" w:sz="4" w:space="0" w:color="auto"/>
            </w:tcBorders>
            <w:shd w:val="clear" w:color="auto" w:fill="auto"/>
            <w:noWrap/>
            <w:vAlign w:val="center"/>
            <w:hideMark/>
          </w:tcPr>
          <w:p w14:paraId="27640A35"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Hailuoto-konserni</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E8695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31.12.2023</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1E49D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31.12.2022</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3043E3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31.12.2021</w:t>
            </w:r>
          </w:p>
        </w:tc>
      </w:tr>
      <w:tr w:rsidR="00941383" w:rsidRPr="00E2059E" w14:paraId="5276BEA0" w14:textId="77777777" w:rsidTr="00A827C0">
        <w:trPr>
          <w:trHeight w:val="315"/>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88FF6D8"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TASE, €</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05FD82E8" w14:textId="77777777" w:rsidR="00941383" w:rsidRPr="00E2059E" w:rsidRDefault="00941383" w:rsidP="00A827C0">
            <w:pPr>
              <w:jc w:val="left"/>
              <w:rPr>
                <w:rFonts w:ascii="Calibri" w:hAnsi="Calibri" w:cs="Calibri"/>
                <w:sz w:val="16"/>
                <w:szCs w:val="16"/>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6993A7DD" w14:textId="77777777" w:rsidR="00941383" w:rsidRPr="00E2059E" w:rsidRDefault="00941383" w:rsidP="00A827C0">
            <w:pPr>
              <w:jc w:val="left"/>
              <w:rPr>
                <w:rFonts w:ascii="Calibri" w:hAnsi="Calibri" w:cs="Calibri"/>
                <w:sz w:val="16"/>
                <w:szCs w:val="16"/>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609BC238" w14:textId="77777777" w:rsidR="00941383" w:rsidRPr="00E2059E" w:rsidRDefault="00941383" w:rsidP="00A827C0">
            <w:pPr>
              <w:jc w:val="left"/>
              <w:rPr>
                <w:rFonts w:ascii="Calibri" w:hAnsi="Calibri" w:cs="Calibri"/>
                <w:sz w:val="16"/>
                <w:szCs w:val="16"/>
              </w:rPr>
            </w:pPr>
          </w:p>
        </w:tc>
      </w:tr>
      <w:tr w:rsidR="00941383" w:rsidRPr="00E2059E" w14:paraId="55D37678"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07BE9A0"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VASTAAVAA</w:t>
            </w:r>
          </w:p>
        </w:tc>
        <w:tc>
          <w:tcPr>
            <w:tcW w:w="1559" w:type="dxa"/>
            <w:tcBorders>
              <w:top w:val="nil"/>
              <w:left w:val="nil"/>
              <w:bottom w:val="nil"/>
              <w:right w:val="single" w:sz="4" w:space="0" w:color="auto"/>
            </w:tcBorders>
            <w:shd w:val="clear" w:color="auto" w:fill="auto"/>
            <w:noWrap/>
            <w:vAlign w:val="center"/>
            <w:hideMark/>
          </w:tcPr>
          <w:p w14:paraId="1CBE6F60"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50C37DF5"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59" w:type="dxa"/>
            <w:tcBorders>
              <w:top w:val="nil"/>
              <w:left w:val="nil"/>
              <w:bottom w:val="nil"/>
              <w:right w:val="single" w:sz="4" w:space="0" w:color="auto"/>
            </w:tcBorders>
            <w:shd w:val="clear" w:color="auto" w:fill="auto"/>
            <w:noWrap/>
            <w:vAlign w:val="center"/>
            <w:hideMark/>
          </w:tcPr>
          <w:p w14:paraId="76C3EFCD"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r>
      <w:tr w:rsidR="00941383" w:rsidRPr="00E2059E" w14:paraId="005159A5"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2C74C21F"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59" w:type="dxa"/>
            <w:tcBorders>
              <w:top w:val="nil"/>
              <w:left w:val="nil"/>
              <w:bottom w:val="nil"/>
              <w:right w:val="single" w:sz="4" w:space="0" w:color="auto"/>
            </w:tcBorders>
            <w:shd w:val="clear" w:color="auto" w:fill="auto"/>
            <w:noWrap/>
            <w:vAlign w:val="center"/>
            <w:hideMark/>
          </w:tcPr>
          <w:p w14:paraId="1647E1A7"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5EA87498"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59" w:type="dxa"/>
            <w:tcBorders>
              <w:top w:val="nil"/>
              <w:left w:val="nil"/>
              <w:bottom w:val="nil"/>
              <w:right w:val="single" w:sz="4" w:space="0" w:color="auto"/>
            </w:tcBorders>
            <w:shd w:val="clear" w:color="auto" w:fill="auto"/>
            <w:noWrap/>
            <w:vAlign w:val="center"/>
            <w:hideMark/>
          </w:tcPr>
          <w:p w14:paraId="7F8DDC82"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r>
      <w:tr w:rsidR="00941383" w:rsidRPr="00E2059E" w14:paraId="5D61A96E"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4BE8D081"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PYSYVÄT VASTAAVAT</w:t>
            </w:r>
          </w:p>
        </w:tc>
        <w:tc>
          <w:tcPr>
            <w:tcW w:w="1559" w:type="dxa"/>
            <w:tcBorders>
              <w:top w:val="nil"/>
              <w:left w:val="nil"/>
              <w:bottom w:val="nil"/>
              <w:right w:val="single" w:sz="4" w:space="0" w:color="auto"/>
            </w:tcBorders>
            <w:shd w:val="clear" w:color="auto" w:fill="auto"/>
            <w:noWrap/>
            <w:vAlign w:val="center"/>
            <w:hideMark/>
          </w:tcPr>
          <w:p w14:paraId="3D93BC3B"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12 109 314</w:t>
            </w:r>
          </w:p>
        </w:tc>
        <w:tc>
          <w:tcPr>
            <w:tcW w:w="1560" w:type="dxa"/>
            <w:tcBorders>
              <w:top w:val="nil"/>
              <w:left w:val="nil"/>
              <w:bottom w:val="nil"/>
              <w:right w:val="single" w:sz="4" w:space="0" w:color="auto"/>
            </w:tcBorders>
            <w:shd w:val="clear" w:color="auto" w:fill="auto"/>
            <w:noWrap/>
            <w:vAlign w:val="center"/>
            <w:hideMark/>
          </w:tcPr>
          <w:p w14:paraId="67A903B7"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16 683 880</w:t>
            </w:r>
          </w:p>
        </w:tc>
        <w:tc>
          <w:tcPr>
            <w:tcW w:w="1559" w:type="dxa"/>
            <w:tcBorders>
              <w:top w:val="nil"/>
              <w:left w:val="nil"/>
              <w:bottom w:val="nil"/>
              <w:right w:val="single" w:sz="4" w:space="0" w:color="auto"/>
            </w:tcBorders>
            <w:shd w:val="clear" w:color="auto" w:fill="auto"/>
            <w:noWrap/>
            <w:vAlign w:val="center"/>
            <w:hideMark/>
          </w:tcPr>
          <w:p w14:paraId="5A006CFA"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16 024 210</w:t>
            </w:r>
          </w:p>
        </w:tc>
      </w:tr>
      <w:tr w:rsidR="00941383" w:rsidRPr="00E2059E" w14:paraId="1139A58A"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6ADCF69"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Aineettomat hyödykkeet</w:t>
            </w:r>
          </w:p>
        </w:tc>
        <w:tc>
          <w:tcPr>
            <w:tcW w:w="1559" w:type="dxa"/>
            <w:tcBorders>
              <w:top w:val="nil"/>
              <w:left w:val="nil"/>
              <w:bottom w:val="nil"/>
              <w:right w:val="single" w:sz="4" w:space="0" w:color="auto"/>
            </w:tcBorders>
            <w:shd w:val="clear" w:color="auto" w:fill="auto"/>
            <w:noWrap/>
            <w:vAlign w:val="center"/>
            <w:hideMark/>
          </w:tcPr>
          <w:p w14:paraId="54FA9894"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393 263</w:t>
            </w:r>
          </w:p>
        </w:tc>
        <w:tc>
          <w:tcPr>
            <w:tcW w:w="1560" w:type="dxa"/>
            <w:tcBorders>
              <w:top w:val="nil"/>
              <w:left w:val="nil"/>
              <w:bottom w:val="nil"/>
              <w:right w:val="single" w:sz="4" w:space="0" w:color="auto"/>
            </w:tcBorders>
            <w:shd w:val="clear" w:color="auto" w:fill="auto"/>
            <w:noWrap/>
            <w:vAlign w:val="center"/>
            <w:hideMark/>
          </w:tcPr>
          <w:p w14:paraId="2CBC50C4"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560 495</w:t>
            </w:r>
          </w:p>
        </w:tc>
        <w:tc>
          <w:tcPr>
            <w:tcW w:w="1559" w:type="dxa"/>
            <w:tcBorders>
              <w:top w:val="nil"/>
              <w:left w:val="nil"/>
              <w:bottom w:val="nil"/>
              <w:right w:val="single" w:sz="4" w:space="0" w:color="auto"/>
            </w:tcBorders>
            <w:shd w:val="clear" w:color="auto" w:fill="auto"/>
            <w:noWrap/>
            <w:vAlign w:val="center"/>
            <w:hideMark/>
          </w:tcPr>
          <w:p w14:paraId="4F73315D"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566 120</w:t>
            </w:r>
          </w:p>
        </w:tc>
      </w:tr>
      <w:tr w:rsidR="00941383" w:rsidRPr="00E2059E" w14:paraId="6287E982"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6B90500F"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Aineettomat oikeudet</w:t>
            </w:r>
          </w:p>
        </w:tc>
        <w:tc>
          <w:tcPr>
            <w:tcW w:w="1559" w:type="dxa"/>
            <w:tcBorders>
              <w:top w:val="nil"/>
              <w:left w:val="nil"/>
              <w:bottom w:val="nil"/>
              <w:right w:val="single" w:sz="4" w:space="0" w:color="auto"/>
            </w:tcBorders>
            <w:shd w:val="clear" w:color="auto" w:fill="auto"/>
            <w:noWrap/>
            <w:vAlign w:val="center"/>
            <w:hideMark/>
          </w:tcPr>
          <w:p w14:paraId="1A5C40B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13 251</w:t>
            </w:r>
          </w:p>
        </w:tc>
        <w:tc>
          <w:tcPr>
            <w:tcW w:w="1560" w:type="dxa"/>
            <w:tcBorders>
              <w:top w:val="nil"/>
              <w:left w:val="nil"/>
              <w:bottom w:val="nil"/>
              <w:right w:val="single" w:sz="4" w:space="0" w:color="auto"/>
            </w:tcBorders>
            <w:shd w:val="clear" w:color="auto" w:fill="auto"/>
            <w:noWrap/>
            <w:vAlign w:val="center"/>
            <w:hideMark/>
          </w:tcPr>
          <w:p w14:paraId="602C851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57 805</w:t>
            </w:r>
          </w:p>
        </w:tc>
        <w:tc>
          <w:tcPr>
            <w:tcW w:w="1559" w:type="dxa"/>
            <w:tcBorders>
              <w:top w:val="nil"/>
              <w:left w:val="nil"/>
              <w:bottom w:val="nil"/>
              <w:right w:val="single" w:sz="4" w:space="0" w:color="auto"/>
            </w:tcBorders>
            <w:shd w:val="clear" w:color="auto" w:fill="auto"/>
            <w:noWrap/>
            <w:vAlign w:val="center"/>
            <w:hideMark/>
          </w:tcPr>
          <w:p w14:paraId="26FA11C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54 932</w:t>
            </w:r>
          </w:p>
        </w:tc>
      </w:tr>
      <w:tr w:rsidR="00941383" w:rsidRPr="00E2059E" w14:paraId="5F2622AF"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3161C9C"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Muut pitkävaikutteiset menot</w:t>
            </w:r>
          </w:p>
        </w:tc>
        <w:tc>
          <w:tcPr>
            <w:tcW w:w="1559" w:type="dxa"/>
            <w:tcBorders>
              <w:top w:val="nil"/>
              <w:left w:val="nil"/>
              <w:bottom w:val="nil"/>
              <w:right w:val="single" w:sz="4" w:space="0" w:color="auto"/>
            </w:tcBorders>
            <w:shd w:val="clear" w:color="auto" w:fill="auto"/>
            <w:noWrap/>
            <w:vAlign w:val="center"/>
            <w:hideMark/>
          </w:tcPr>
          <w:p w14:paraId="5254543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380 012</w:t>
            </w:r>
          </w:p>
        </w:tc>
        <w:tc>
          <w:tcPr>
            <w:tcW w:w="1560" w:type="dxa"/>
            <w:tcBorders>
              <w:top w:val="nil"/>
              <w:left w:val="nil"/>
              <w:bottom w:val="nil"/>
              <w:right w:val="single" w:sz="4" w:space="0" w:color="auto"/>
            </w:tcBorders>
            <w:shd w:val="clear" w:color="auto" w:fill="auto"/>
            <w:noWrap/>
            <w:vAlign w:val="center"/>
            <w:hideMark/>
          </w:tcPr>
          <w:p w14:paraId="083020D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442 929</w:t>
            </w:r>
          </w:p>
        </w:tc>
        <w:tc>
          <w:tcPr>
            <w:tcW w:w="1559" w:type="dxa"/>
            <w:tcBorders>
              <w:top w:val="nil"/>
              <w:left w:val="nil"/>
              <w:bottom w:val="nil"/>
              <w:right w:val="single" w:sz="4" w:space="0" w:color="auto"/>
            </w:tcBorders>
            <w:shd w:val="clear" w:color="auto" w:fill="auto"/>
            <w:noWrap/>
            <w:vAlign w:val="center"/>
            <w:hideMark/>
          </w:tcPr>
          <w:p w14:paraId="3967D36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472 948</w:t>
            </w:r>
          </w:p>
        </w:tc>
      </w:tr>
      <w:tr w:rsidR="00941383" w:rsidRPr="00E2059E" w14:paraId="33A09E03"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550D6E9C"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Ennakkomaksut</w:t>
            </w:r>
          </w:p>
        </w:tc>
        <w:tc>
          <w:tcPr>
            <w:tcW w:w="1559" w:type="dxa"/>
            <w:tcBorders>
              <w:top w:val="nil"/>
              <w:left w:val="nil"/>
              <w:bottom w:val="nil"/>
              <w:right w:val="single" w:sz="4" w:space="0" w:color="auto"/>
            </w:tcBorders>
            <w:shd w:val="clear" w:color="auto" w:fill="auto"/>
            <w:noWrap/>
            <w:vAlign w:val="center"/>
            <w:hideMark/>
          </w:tcPr>
          <w:p w14:paraId="7F594B1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1FA3555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59 761</w:t>
            </w:r>
          </w:p>
        </w:tc>
        <w:tc>
          <w:tcPr>
            <w:tcW w:w="1559" w:type="dxa"/>
            <w:tcBorders>
              <w:top w:val="nil"/>
              <w:left w:val="nil"/>
              <w:bottom w:val="nil"/>
              <w:right w:val="single" w:sz="4" w:space="0" w:color="auto"/>
            </w:tcBorders>
            <w:shd w:val="clear" w:color="auto" w:fill="auto"/>
            <w:noWrap/>
            <w:vAlign w:val="center"/>
            <w:hideMark/>
          </w:tcPr>
          <w:p w14:paraId="580E31F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38 241</w:t>
            </w:r>
          </w:p>
        </w:tc>
      </w:tr>
      <w:tr w:rsidR="00941383" w:rsidRPr="00E2059E" w14:paraId="44833932"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3DAB088"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Aineelliset hyödykkeet</w:t>
            </w:r>
          </w:p>
        </w:tc>
        <w:tc>
          <w:tcPr>
            <w:tcW w:w="1559" w:type="dxa"/>
            <w:tcBorders>
              <w:top w:val="nil"/>
              <w:left w:val="nil"/>
              <w:bottom w:val="nil"/>
              <w:right w:val="single" w:sz="4" w:space="0" w:color="auto"/>
            </w:tcBorders>
            <w:shd w:val="clear" w:color="auto" w:fill="auto"/>
            <w:noWrap/>
            <w:vAlign w:val="center"/>
            <w:hideMark/>
          </w:tcPr>
          <w:p w14:paraId="67B32A45"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11 571 144</w:t>
            </w:r>
          </w:p>
        </w:tc>
        <w:tc>
          <w:tcPr>
            <w:tcW w:w="1560" w:type="dxa"/>
            <w:tcBorders>
              <w:top w:val="nil"/>
              <w:left w:val="nil"/>
              <w:bottom w:val="nil"/>
              <w:right w:val="single" w:sz="4" w:space="0" w:color="auto"/>
            </w:tcBorders>
            <w:shd w:val="clear" w:color="auto" w:fill="auto"/>
            <w:noWrap/>
            <w:vAlign w:val="center"/>
            <w:hideMark/>
          </w:tcPr>
          <w:p w14:paraId="5F69833D"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15 903 175</w:t>
            </w:r>
          </w:p>
        </w:tc>
        <w:tc>
          <w:tcPr>
            <w:tcW w:w="1559" w:type="dxa"/>
            <w:tcBorders>
              <w:top w:val="nil"/>
              <w:left w:val="nil"/>
              <w:bottom w:val="nil"/>
              <w:right w:val="single" w:sz="4" w:space="0" w:color="auto"/>
            </w:tcBorders>
            <w:shd w:val="clear" w:color="auto" w:fill="auto"/>
            <w:noWrap/>
            <w:vAlign w:val="center"/>
            <w:hideMark/>
          </w:tcPr>
          <w:p w14:paraId="6DDCA3C2"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15 264 983</w:t>
            </w:r>
          </w:p>
        </w:tc>
      </w:tr>
      <w:tr w:rsidR="00941383" w:rsidRPr="00E2059E" w14:paraId="22931ED3"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79360668"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Maa- ja vesialueet</w:t>
            </w:r>
          </w:p>
        </w:tc>
        <w:tc>
          <w:tcPr>
            <w:tcW w:w="1559" w:type="dxa"/>
            <w:tcBorders>
              <w:top w:val="nil"/>
              <w:left w:val="nil"/>
              <w:bottom w:val="nil"/>
              <w:right w:val="single" w:sz="4" w:space="0" w:color="auto"/>
            </w:tcBorders>
            <w:shd w:val="clear" w:color="auto" w:fill="auto"/>
            <w:noWrap/>
            <w:vAlign w:val="center"/>
            <w:hideMark/>
          </w:tcPr>
          <w:p w14:paraId="28A0BC6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967 078</w:t>
            </w:r>
          </w:p>
        </w:tc>
        <w:tc>
          <w:tcPr>
            <w:tcW w:w="1560" w:type="dxa"/>
            <w:tcBorders>
              <w:top w:val="nil"/>
              <w:left w:val="nil"/>
              <w:bottom w:val="nil"/>
              <w:right w:val="single" w:sz="4" w:space="0" w:color="auto"/>
            </w:tcBorders>
            <w:shd w:val="clear" w:color="auto" w:fill="auto"/>
            <w:noWrap/>
            <w:vAlign w:val="center"/>
            <w:hideMark/>
          </w:tcPr>
          <w:p w14:paraId="3969196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1 028 003</w:t>
            </w:r>
          </w:p>
        </w:tc>
        <w:tc>
          <w:tcPr>
            <w:tcW w:w="1559" w:type="dxa"/>
            <w:tcBorders>
              <w:top w:val="nil"/>
              <w:left w:val="nil"/>
              <w:bottom w:val="nil"/>
              <w:right w:val="single" w:sz="4" w:space="0" w:color="auto"/>
            </w:tcBorders>
            <w:shd w:val="clear" w:color="auto" w:fill="auto"/>
            <w:noWrap/>
            <w:vAlign w:val="center"/>
            <w:hideMark/>
          </w:tcPr>
          <w:p w14:paraId="10017285"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1 036 177</w:t>
            </w:r>
          </w:p>
        </w:tc>
      </w:tr>
      <w:tr w:rsidR="00941383" w:rsidRPr="00E2059E" w14:paraId="424F2263"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1125B93"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Rakennukset</w:t>
            </w:r>
          </w:p>
        </w:tc>
        <w:tc>
          <w:tcPr>
            <w:tcW w:w="1559" w:type="dxa"/>
            <w:tcBorders>
              <w:top w:val="nil"/>
              <w:left w:val="nil"/>
              <w:bottom w:val="nil"/>
              <w:right w:val="single" w:sz="4" w:space="0" w:color="auto"/>
            </w:tcBorders>
            <w:shd w:val="clear" w:color="auto" w:fill="auto"/>
            <w:noWrap/>
            <w:vAlign w:val="center"/>
            <w:hideMark/>
          </w:tcPr>
          <w:p w14:paraId="384FBE7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9 308 179</w:t>
            </w:r>
          </w:p>
        </w:tc>
        <w:tc>
          <w:tcPr>
            <w:tcW w:w="1560" w:type="dxa"/>
            <w:tcBorders>
              <w:top w:val="nil"/>
              <w:left w:val="nil"/>
              <w:bottom w:val="nil"/>
              <w:right w:val="single" w:sz="4" w:space="0" w:color="auto"/>
            </w:tcBorders>
            <w:shd w:val="clear" w:color="auto" w:fill="auto"/>
            <w:noWrap/>
            <w:vAlign w:val="center"/>
            <w:hideMark/>
          </w:tcPr>
          <w:p w14:paraId="664BA21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10 817 734</w:t>
            </w:r>
          </w:p>
        </w:tc>
        <w:tc>
          <w:tcPr>
            <w:tcW w:w="1559" w:type="dxa"/>
            <w:tcBorders>
              <w:top w:val="nil"/>
              <w:left w:val="nil"/>
              <w:bottom w:val="nil"/>
              <w:right w:val="single" w:sz="4" w:space="0" w:color="auto"/>
            </w:tcBorders>
            <w:shd w:val="clear" w:color="auto" w:fill="auto"/>
            <w:noWrap/>
            <w:vAlign w:val="center"/>
            <w:hideMark/>
          </w:tcPr>
          <w:p w14:paraId="7E95579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10 969 774</w:t>
            </w:r>
          </w:p>
        </w:tc>
      </w:tr>
      <w:tr w:rsidR="00941383" w:rsidRPr="00E2059E" w14:paraId="37A9B09B"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70E70FA5"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Kiinteät rakenteet ja laitteet</w:t>
            </w:r>
          </w:p>
        </w:tc>
        <w:tc>
          <w:tcPr>
            <w:tcW w:w="1559" w:type="dxa"/>
            <w:tcBorders>
              <w:top w:val="nil"/>
              <w:left w:val="nil"/>
              <w:bottom w:val="nil"/>
              <w:right w:val="single" w:sz="4" w:space="0" w:color="auto"/>
            </w:tcBorders>
            <w:shd w:val="clear" w:color="auto" w:fill="auto"/>
            <w:noWrap/>
            <w:vAlign w:val="center"/>
            <w:hideMark/>
          </w:tcPr>
          <w:p w14:paraId="6B502B6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712 158</w:t>
            </w:r>
          </w:p>
        </w:tc>
        <w:tc>
          <w:tcPr>
            <w:tcW w:w="1560" w:type="dxa"/>
            <w:tcBorders>
              <w:top w:val="nil"/>
              <w:left w:val="nil"/>
              <w:bottom w:val="nil"/>
              <w:right w:val="single" w:sz="4" w:space="0" w:color="auto"/>
            </w:tcBorders>
            <w:shd w:val="clear" w:color="auto" w:fill="auto"/>
            <w:noWrap/>
            <w:vAlign w:val="center"/>
            <w:hideMark/>
          </w:tcPr>
          <w:p w14:paraId="7D9E991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837 916</w:t>
            </w:r>
          </w:p>
        </w:tc>
        <w:tc>
          <w:tcPr>
            <w:tcW w:w="1559" w:type="dxa"/>
            <w:tcBorders>
              <w:top w:val="nil"/>
              <w:left w:val="nil"/>
              <w:bottom w:val="nil"/>
              <w:right w:val="single" w:sz="4" w:space="0" w:color="auto"/>
            </w:tcBorders>
            <w:shd w:val="clear" w:color="auto" w:fill="auto"/>
            <w:noWrap/>
            <w:vAlign w:val="center"/>
            <w:hideMark/>
          </w:tcPr>
          <w:p w14:paraId="4863CC8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918 513</w:t>
            </w:r>
          </w:p>
        </w:tc>
      </w:tr>
      <w:tr w:rsidR="00941383" w:rsidRPr="00E2059E" w14:paraId="518DBE67"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3E8FD2F"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Koneet ja kalusto</w:t>
            </w:r>
          </w:p>
        </w:tc>
        <w:tc>
          <w:tcPr>
            <w:tcW w:w="1559" w:type="dxa"/>
            <w:tcBorders>
              <w:top w:val="nil"/>
              <w:left w:val="nil"/>
              <w:bottom w:val="nil"/>
              <w:right w:val="single" w:sz="4" w:space="0" w:color="auto"/>
            </w:tcBorders>
            <w:shd w:val="clear" w:color="auto" w:fill="auto"/>
            <w:noWrap/>
            <w:vAlign w:val="center"/>
            <w:hideMark/>
          </w:tcPr>
          <w:p w14:paraId="1C45A38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82 881</w:t>
            </w:r>
          </w:p>
        </w:tc>
        <w:tc>
          <w:tcPr>
            <w:tcW w:w="1560" w:type="dxa"/>
            <w:tcBorders>
              <w:top w:val="nil"/>
              <w:left w:val="nil"/>
              <w:bottom w:val="nil"/>
              <w:right w:val="single" w:sz="4" w:space="0" w:color="auto"/>
            </w:tcBorders>
            <w:shd w:val="clear" w:color="auto" w:fill="auto"/>
            <w:noWrap/>
            <w:vAlign w:val="center"/>
            <w:hideMark/>
          </w:tcPr>
          <w:p w14:paraId="369E64E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302 147</w:t>
            </w:r>
          </w:p>
        </w:tc>
        <w:tc>
          <w:tcPr>
            <w:tcW w:w="1559" w:type="dxa"/>
            <w:tcBorders>
              <w:top w:val="nil"/>
              <w:left w:val="nil"/>
              <w:bottom w:val="nil"/>
              <w:right w:val="single" w:sz="4" w:space="0" w:color="auto"/>
            </w:tcBorders>
            <w:shd w:val="clear" w:color="auto" w:fill="auto"/>
            <w:noWrap/>
            <w:vAlign w:val="center"/>
            <w:hideMark/>
          </w:tcPr>
          <w:p w14:paraId="7590DD7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364 551</w:t>
            </w:r>
          </w:p>
        </w:tc>
      </w:tr>
      <w:tr w:rsidR="00941383" w:rsidRPr="00E2059E" w14:paraId="37E651C2"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45CE6609"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Muut aineelliset hyödykkeet</w:t>
            </w:r>
          </w:p>
        </w:tc>
        <w:tc>
          <w:tcPr>
            <w:tcW w:w="1559" w:type="dxa"/>
            <w:tcBorders>
              <w:top w:val="nil"/>
              <w:left w:val="nil"/>
              <w:bottom w:val="nil"/>
              <w:right w:val="single" w:sz="4" w:space="0" w:color="auto"/>
            </w:tcBorders>
            <w:shd w:val="clear" w:color="auto" w:fill="auto"/>
            <w:noWrap/>
            <w:vAlign w:val="center"/>
            <w:hideMark/>
          </w:tcPr>
          <w:p w14:paraId="1A2D415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5 884</w:t>
            </w:r>
          </w:p>
        </w:tc>
        <w:tc>
          <w:tcPr>
            <w:tcW w:w="1560" w:type="dxa"/>
            <w:tcBorders>
              <w:top w:val="nil"/>
              <w:left w:val="nil"/>
              <w:bottom w:val="nil"/>
              <w:right w:val="single" w:sz="4" w:space="0" w:color="auto"/>
            </w:tcBorders>
            <w:shd w:val="clear" w:color="auto" w:fill="auto"/>
            <w:noWrap/>
            <w:vAlign w:val="center"/>
            <w:hideMark/>
          </w:tcPr>
          <w:p w14:paraId="5530407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8 323</w:t>
            </w:r>
          </w:p>
        </w:tc>
        <w:tc>
          <w:tcPr>
            <w:tcW w:w="1559" w:type="dxa"/>
            <w:tcBorders>
              <w:top w:val="nil"/>
              <w:left w:val="nil"/>
              <w:bottom w:val="nil"/>
              <w:right w:val="single" w:sz="4" w:space="0" w:color="auto"/>
            </w:tcBorders>
            <w:shd w:val="clear" w:color="auto" w:fill="auto"/>
            <w:noWrap/>
            <w:vAlign w:val="center"/>
            <w:hideMark/>
          </w:tcPr>
          <w:p w14:paraId="3725958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7 488</w:t>
            </w:r>
          </w:p>
        </w:tc>
      </w:tr>
      <w:tr w:rsidR="00941383" w:rsidRPr="00E2059E" w14:paraId="6343086D"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9DB40AB"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w:t>
            </w:r>
            <w:proofErr w:type="spellStart"/>
            <w:r w:rsidRPr="00E2059E">
              <w:rPr>
                <w:rFonts w:ascii="Calibri" w:hAnsi="Calibri" w:cs="Calibri"/>
                <w:sz w:val="16"/>
                <w:szCs w:val="16"/>
              </w:rPr>
              <w:t>Enn.maksut</w:t>
            </w:r>
            <w:proofErr w:type="spellEnd"/>
            <w:r w:rsidRPr="00E2059E">
              <w:rPr>
                <w:rFonts w:ascii="Calibri" w:hAnsi="Calibri" w:cs="Calibri"/>
                <w:sz w:val="16"/>
                <w:szCs w:val="16"/>
              </w:rPr>
              <w:t xml:space="preserve"> ja </w:t>
            </w:r>
            <w:proofErr w:type="spellStart"/>
            <w:r w:rsidRPr="00E2059E">
              <w:rPr>
                <w:rFonts w:ascii="Calibri" w:hAnsi="Calibri" w:cs="Calibri"/>
                <w:sz w:val="16"/>
                <w:szCs w:val="16"/>
              </w:rPr>
              <w:t>keskener</w:t>
            </w:r>
            <w:proofErr w:type="spellEnd"/>
            <w:r w:rsidRPr="00E2059E">
              <w:rPr>
                <w:rFonts w:ascii="Calibri" w:hAnsi="Calibri" w:cs="Calibri"/>
                <w:sz w:val="16"/>
                <w:szCs w:val="16"/>
              </w:rPr>
              <w:t>. hankinnat</w:t>
            </w:r>
          </w:p>
        </w:tc>
        <w:tc>
          <w:tcPr>
            <w:tcW w:w="1559" w:type="dxa"/>
            <w:tcBorders>
              <w:top w:val="nil"/>
              <w:left w:val="nil"/>
              <w:bottom w:val="nil"/>
              <w:right w:val="single" w:sz="4" w:space="0" w:color="auto"/>
            </w:tcBorders>
            <w:shd w:val="clear" w:color="auto" w:fill="auto"/>
            <w:noWrap/>
            <w:vAlign w:val="center"/>
            <w:hideMark/>
          </w:tcPr>
          <w:p w14:paraId="0B4C94A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494 964</w:t>
            </w:r>
          </w:p>
        </w:tc>
        <w:tc>
          <w:tcPr>
            <w:tcW w:w="1560" w:type="dxa"/>
            <w:tcBorders>
              <w:top w:val="nil"/>
              <w:left w:val="nil"/>
              <w:bottom w:val="nil"/>
              <w:right w:val="single" w:sz="4" w:space="0" w:color="auto"/>
            </w:tcBorders>
            <w:shd w:val="clear" w:color="auto" w:fill="auto"/>
            <w:noWrap/>
            <w:vAlign w:val="center"/>
            <w:hideMark/>
          </w:tcPr>
          <w:p w14:paraId="13EF647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2 909 052</w:t>
            </w:r>
          </w:p>
        </w:tc>
        <w:tc>
          <w:tcPr>
            <w:tcW w:w="1559" w:type="dxa"/>
            <w:tcBorders>
              <w:top w:val="nil"/>
              <w:left w:val="nil"/>
              <w:bottom w:val="nil"/>
              <w:right w:val="single" w:sz="4" w:space="0" w:color="auto"/>
            </w:tcBorders>
            <w:shd w:val="clear" w:color="auto" w:fill="auto"/>
            <w:noWrap/>
            <w:vAlign w:val="center"/>
            <w:hideMark/>
          </w:tcPr>
          <w:p w14:paraId="61ED2F7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1 968 480</w:t>
            </w:r>
          </w:p>
        </w:tc>
      </w:tr>
      <w:tr w:rsidR="00941383" w:rsidRPr="00E2059E" w14:paraId="520240D1"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DA724C7"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Sijoitukset</w:t>
            </w:r>
          </w:p>
        </w:tc>
        <w:tc>
          <w:tcPr>
            <w:tcW w:w="1559" w:type="dxa"/>
            <w:tcBorders>
              <w:top w:val="nil"/>
              <w:left w:val="nil"/>
              <w:bottom w:val="nil"/>
              <w:right w:val="single" w:sz="4" w:space="0" w:color="auto"/>
            </w:tcBorders>
            <w:shd w:val="clear" w:color="auto" w:fill="auto"/>
            <w:noWrap/>
            <w:vAlign w:val="center"/>
            <w:hideMark/>
          </w:tcPr>
          <w:p w14:paraId="303A9E57"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144 907</w:t>
            </w:r>
          </w:p>
        </w:tc>
        <w:tc>
          <w:tcPr>
            <w:tcW w:w="1560" w:type="dxa"/>
            <w:tcBorders>
              <w:top w:val="nil"/>
              <w:left w:val="nil"/>
              <w:bottom w:val="nil"/>
              <w:right w:val="single" w:sz="4" w:space="0" w:color="auto"/>
            </w:tcBorders>
            <w:shd w:val="clear" w:color="auto" w:fill="auto"/>
            <w:noWrap/>
            <w:vAlign w:val="center"/>
            <w:hideMark/>
          </w:tcPr>
          <w:p w14:paraId="53D94459"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220 211</w:t>
            </w:r>
          </w:p>
        </w:tc>
        <w:tc>
          <w:tcPr>
            <w:tcW w:w="1559" w:type="dxa"/>
            <w:tcBorders>
              <w:top w:val="nil"/>
              <w:left w:val="nil"/>
              <w:bottom w:val="nil"/>
              <w:right w:val="single" w:sz="4" w:space="0" w:color="auto"/>
            </w:tcBorders>
            <w:shd w:val="clear" w:color="auto" w:fill="auto"/>
            <w:noWrap/>
            <w:vAlign w:val="center"/>
            <w:hideMark/>
          </w:tcPr>
          <w:p w14:paraId="511FF4E1"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193 107</w:t>
            </w:r>
          </w:p>
        </w:tc>
      </w:tr>
      <w:tr w:rsidR="00941383" w:rsidRPr="00E2059E" w14:paraId="534372FC"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B7D6D0A"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Osakkuusyhteisöosakkeet ja osuudet</w:t>
            </w:r>
          </w:p>
        </w:tc>
        <w:tc>
          <w:tcPr>
            <w:tcW w:w="1559" w:type="dxa"/>
            <w:tcBorders>
              <w:top w:val="nil"/>
              <w:left w:val="nil"/>
              <w:bottom w:val="nil"/>
              <w:right w:val="single" w:sz="4" w:space="0" w:color="auto"/>
            </w:tcBorders>
            <w:shd w:val="clear" w:color="auto" w:fill="auto"/>
            <w:noWrap/>
            <w:vAlign w:val="center"/>
            <w:hideMark/>
          </w:tcPr>
          <w:p w14:paraId="55CCEDA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31C6E5E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37 765</w:t>
            </w:r>
          </w:p>
        </w:tc>
        <w:tc>
          <w:tcPr>
            <w:tcW w:w="1559" w:type="dxa"/>
            <w:tcBorders>
              <w:top w:val="nil"/>
              <w:left w:val="nil"/>
              <w:bottom w:val="nil"/>
              <w:right w:val="single" w:sz="4" w:space="0" w:color="auto"/>
            </w:tcBorders>
            <w:shd w:val="clear" w:color="auto" w:fill="auto"/>
            <w:noWrap/>
            <w:vAlign w:val="center"/>
            <w:hideMark/>
          </w:tcPr>
          <w:p w14:paraId="366EC9E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10 503</w:t>
            </w:r>
          </w:p>
        </w:tc>
      </w:tr>
      <w:tr w:rsidR="00941383" w:rsidRPr="00E2059E" w14:paraId="2C5CE776"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5D9F1ADE"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Muut osakkeet ja osuudet</w:t>
            </w:r>
          </w:p>
        </w:tc>
        <w:tc>
          <w:tcPr>
            <w:tcW w:w="1559" w:type="dxa"/>
            <w:tcBorders>
              <w:top w:val="nil"/>
              <w:left w:val="nil"/>
              <w:bottom w:val="nil"/>
              <w:right w:val="single" w:sz="4" w:space="0" w:color="auto"/>
            </w:tcBorders>
            <w:shd w:val="clear" w:color="auto" w:fill="auto"/>
            <w:noWrap/>
            <w:vAlign w:val="center"/>
            <w:hideMark/>
          </w:tcPr>
          <w:p w14:paraId="3BD6910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116 587</w:t>
            </w:r>
          </w:p>
        </w:tc>
        <w:tc>
          <w:tcPr>
            <w:tcW w:w="1560" w:type="dxa"/>
            <w:tcBorders>
              <w:top w:val="nil"/>
              <w:left w:val="nil"/>
              <w:bottom w:val="nil"/>
              <w:right w:val="single" w:sz="4" w:space="0" w:color="auto"/>
            </w:tcBorders>
            <w:shd w:val="clear" w:color="auto" w:fill="auto"/>
            <w:noWrap/>
            <w:vAlign w:val="center"/>
            <w:hideMark/>
          </w:tcPr>
          <w:p w14:paraId="3185FC2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150 609</w:t>
            </w:r>
          </w:p>
        </w:tc>
        <w:tc>
          <w:tcPr>
            <w:tcW w:w="1559" w:type="dxa"/>
            <w:tcBorders>
              <w:top w:val="nil"/>
              <w:left w:val="nil"/>
              <w:bottom w:val="nil"/>
              <w:right w:val="single" w:sz="4" w:space="0" w:color="auto"/>
            </w:tcBorders>
            <w:shd w:val="clear" w:color="auto" w:fill="auto"/>
            <w:noWrap/>
            <w:vAlign w:val="center"/>
            <w:hideMark/>
          </w:tcPr>
          <w:p w14:paraId="7C282D4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150 767</w:t>
            </w:r>
          </w:p>
        </w:tc>
      </w:tr>
      <w:tr w:rsidR="00941383" w:rsidRPr="00E2059E" w14:paraId="2CF7B34A"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3287369"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w:t>
            </w:r>
            <w:proofErr w:type="gramStart"/>
            <w:r w:rsidRPr="00E2059E">
              <w:rPr>
                <w:rFonts w:ascii="Calibri" w:hAnsi="Calibri" w:cs="Calibri"/>
                <w:sz w:val="16"/>
                <w:szCs w:val="16"/>
              </w:rPr>
              <w:t>Muut  lainasaamiset</w:t>
            </w:r>
            <w:proofErr w:type="gramEnd"/>
          </w:p>
        </w:tc>
        <w:tc>
          <w:tcPr>
            <w:tcW w:w="1559" w:type="dxa"/>
            <w:tcBorders>
              <w:top w:val="nil"/>
              <w:left w:val="nil"/>
              <w:bottom w:val="nil"/>
              <w:right w:val="single" w:sz="4" w:space="0" w:color="auto"/>
            </w:tcBorders>
            <w:shd w:val="clear" w:color="auto" w:fill="auto"/>
            <w:noWrap/>
            <w:vAlign w:val="center"/>
            <w:hideMark/>
          </w:tcPr>
          <w:p w14:paraId="41E038F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51F55F6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119</w:t>
            </w:r>
          </w:p>
        </w:tc>
        <w:tc>
          <w:tcPr>
            <w:tcW w:w="1559" w:type="dxa"/>
            <w:tcBorders>
              <w:top w:val="nil"/>
              <w:left w:val="nil"/>
              <w:bottom w:val="nil"/>
              <w:right w:val="single" w:sz="4" w:space="0" w:color="auto"/>
            </w:tcBorders>
            <w:shd w:val="clear" w:color="auto" w:fill="auto"/>
            <w:noWrap/>
            <w:vAlign w:val="center"/>
            <w:hideMark/>
          </w:tcPr>
          <w:p w14:paraId="4D5ABC5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119</w:t>
            </w:r>
          </w:p>
        </w:tc>
      </w:tr>
      <w:tr w:rsidR="00941383" w:rsidRPr="00E2059E" w14:paraId="558C8992"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5A5F061"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Muut saamiset</w:t>
            </w:r>
          </w:p>
        </w:tc>
        <w:tc>
          <w:tcPr>
            <w:tcW w:w="1559" w:type="dxa"/>
            <w:tcBorders>
              <w:top w:val="nil"/>
              <w:left w:val="nil"/>
              <w:bottom w:val="nil"/>
              <w:right w:val="single" w:sz="4" w:space="0" w:color="auto"/>
            </w:tcBorders>
            <w:shd w:val="clear" w:color="auto" w:fill="auto"/>
            <w:noWrap/>
            <w:vAlign w:val="center"/>
            <w:hideMark/>
          </w:tcPr>
          <w:p w14:paraId="3A03928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28 320</w:t>
            </w:r>
          </w:p>
        </w:tc>
        <w:tc>
          <w:tcPr>
            <w:tcW w:w="1560" w:type="dxa"/>
            <w:tcBorders>
              <w:top w:val="nil"/>
              <w:left w:val="nil"/>
              <w:bottom w:val="nil"/>
              <w:right w:val="single" w:sz="4" w:space="0" w:color="auto"/>
            </w:tcBorders>
            <w:shd w:val="clear" w:color="auto" w:fill="auto"/>
            <w:noWrap/>
            <w:vAlign w:val="center"/>
            <w:hideMark/>
          </w:tcPr>
          <w:p w14:paraId="361A18D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31 718</w:t>
            </w:r>
          </w:p>
        </w:tc>
        <w:tc>
          <w:tcPr>
            <w:tcW w:w="1559" w:type="dxa"/>
            <w:tcBorders>
              <w:top w:val="nil"/>
              <w:left w:val="nil"/>
              <w:bottom w:val="nil"/>
              <w:right w:val="single" w:sz="4" w:space="0" w:color="auto"/>
            </w:tcBorders>
            <w:shd w:val="clear" w:color="auto" w:fill="auto"/>
            <w:noWrap/>
            <w:vAlign w:val="center"/>
            <w:hideMark/>
          </w:tcPr>
          <w:p w14:paraId="2237E65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31 718</w:t>
            </w:r>
          </w:p>
        </w:tc>
      </w:tr>
      <w:tr w:rsidR="00941383" w:rsidRPr="00E2059E" w14:paraId="51CCDB6B"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bottom"/>
            <w:hideMark/>
          </w:tcPr>
          <w:p w14:paraId="0B868A72"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bottom"/>
            <w:hideMark/>
          </w:tcPr>
          <w:p w14:paraId="4379FA2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bottom"/>
            <w:hideMark/>
          </w:tcPr>
          <w:p w14:paraId="397F641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bottom"/>
            <w:hideMark/>
          </w:tcPr>
          <w:p w14:paraId="6730AF95"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6B32FC92"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B0A6E1D"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TOIMEKSIANTOJEN VARAT</w:t>
            </w:r>
          </w:p>
        </w:tc>
        <w:tc>
          <w:tcPr>
            <w:tcW w:w="1559" w:type="dxa"/>
            <w:tcBorders>
              <w:top w:val="nil"/>
              <w:left w:val="nil"/>
              <w:bottom w:val="nil"/>
              <w:right w:val="single" w:sz="4" w:space="0" w:color="auto"/>
            </w:tcBorders>
            <w:shd w:val="clear" w:color="auto" w:fill="auto"/>
            <w:noWrap/>
            <w:vAlign w:val="center"/>
            <w:hideMark/>
          </w:tcPr>
          <w:p w14:paraId="1A2F2B00"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1 013 439</w:t>
            </w:r>
          </w:p>
        </w:tc>
        <w:tc>
          <w:tcPr>
            <w:tcW w:w="1560" w:type="dxa"/>
            <w:tcBorders>
              <w:top w:val="nil"/>
              <w:left w:val="nil"/>
              <w:bottom w:val="nil"/>
              <w:right w:val="single" w:sz="4" w:space="0" w:color="auto"/>
            </w:tcBorders>
            <w:shd w:val="clear" w:color="auto" w:fill="auto"/>
            <w:noWrap/>
            <w:vAlign w:val="center"/>
            <w:hideMark/>
          </w:tcPr>
          <w:p w14:paraId="1E915806"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860 916</w:t>
            </w:r>
          </w:p>
        </w:tc>
        <w:tc>
          <w:tcPr>
            <w:tcW w:w="1559" w:type="dxa"/>
            <w:tcBorders>
              <w:top w:val="nil"/>
              <w:left w:val="nil"/>
              <w:bottom w:val="nil"/>
              <w:right w:val="single" w:sz="4" w:space="0" w:color="auto"/>
            </w:tcBorders>
            <w:shd w:val="clear" w:color="auto" w:fill="auto"/>
            <w:noWrap/>
            <w:vAlign w:val="center"/>
            <w:hideMark/>
          </w:tcPr>
          <w:p w14:paraId="48EA9A6C"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864 670</w:t>
            </w:r>
          </w:p>
        </w:tc>
      </w:tr>
      <w:tr w:rsidR="00941383" w:rsidRPr="00E2059E" w14:paraId="3475F3DF"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E1056FD"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Valtion toimeksiannot</w:t>
            </w:r>
          </w:p>
        </w:tc>
        <w:tc>
          <w:tcPr>
            <w:tcW w:w="1559" w:type="dxa"/>
            <w:tcBorders>
              <w:top w:val="nil"/>
              <w:left w:val="nil"/>
              <w:bottom w:val="nil"/>
              <w:right w:val="single" w:sz="4" w:space="0" w:color="auto"/>
            </w:tcBorders>
            <w:shd w:val="clear" w:color="auto" w:fill="auto"/>
            <w:noWrap/>
            <w:vAlign w:val="center"/>
            <w:hideMark/>
          </w:tcPr>
          <w:p w14:paraId="73E5FBC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40 435</w:t>
            </w:r>
          </w:p>
        </w:tc>
        <w:tc>
          <w:tcPr>
            <w:tcW w:w="1560" w:type="dxa"/>
            <w:tcBorders>
              <w:top w:val="nil"/>
              <w:left w:val="nil"/>
              <w:bottom w:val="nil"/>
              <w:right w:val="single" w:sz="4" w:space="0" w:color="auto"/>
            </w:tcBorders>
            <w:shd w:val="clear" w:color="auto" w:fill="auto"/>
            <w:noWrap/>
            <w:vAlign w:val="center"/>
            <w:hideMark/>
          </w:tcPr>
          <w:p w14:paraId="58F7FEC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17 221</w:t>
            </w:r>
          </w:p>
        </w:tc>
        <w:tc>
          <w:tcPr>
            <w:tcW w:w="1559" w:type="dxa"/>
            <w:tcBorders>
              <w:top w:val="nil"/>
              <w:left w:val="nil"/>
              <w:bottom w:val="nil"/>
              <w:right w:val="single" w:sz="4" w:space="0" w:color="auto"/>
            </w:tcBorders>
            <w:shd w:val="clear" w:color="auto" w:fill="auto"/>
            <w:noWrap/>
            <w:vAlign w:val="center"/>
            <w:hideMark/>
          </w:tcPr>
          <w:p w14:paraId="3CF59585"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21 320</w:t>
            </w:r>
          </w:p>
        </w:tc>
      </w:tr>
      <w:tr w:rsidR="00941383" w:rsidRPr="00E2059E" w14:paraId="180D8EA9"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2C1982B6"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Lahjoitusrahastojen erityiskatteet</w:t>
            </w:r>
          </w:p>
        </w:tc>
        <w:tc>
          <w:tcPr>
            <w:tcW w:w="1559" w:type="dxa"/>
            <w:tcBorders>
              <w:top w:val="nil"/>
              <w:left w:val="nil"/>
              <w:bottom w:val="nil"/>
              <w:right w:val="single" w:sz="4" w:space="0" w:color="auto"/>
            </w:tcBorders>
            <w:shd w:val="clear" w:color="auto" w:fill="auto"/>
            <w:noWrap/>
            <w:vAlign w:val="center"/>
            <w:hideMark/>
          </w:tcPr>
          <w:p w14:paraId="69B84BA5"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950 487</w:t>
            </w:r>
          </w:p>
        </w:tc>
        <w:tc>
          <w:tcPr>
            <w:tcW w:w="1560" w:type="dxa"/>
            <w:tcBorders>
              <w:top w:val="nil"/>
              <w:left w:val="nil"/>
              <w:bottom w:val="nil"/>
              <w:right w:val="single" w:sz="4" w:space="0" w:color="auto"/>
            </w:tcBorders>
            <w:shd w:val="clear" w:color="auto" w:fill="auto"/>
            <w:noWrap/>
            <w:vAlign w:val="center"/>
            <w:hideMark/>
          </w:tcPr>
          <w:p w14:paraId="5E3AD66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815 758</w:t>
            </w:r>
          </w:p>
        </w:tc>
        <w:tc>
          <w:tcPr>
            <w:tcW w:w="1559" w:type="dxa"/>
            <w:tcBorders>
              <w:top w:val="nil"/>
              <w:left w:val="nil"/>
              <w:bottom w:val="nil"/>
              <w:right w:val="single" w:sz="4" w:space="0" w:color="auto"/>
            </w:tcBorders>
            <w:shd w:val="clear" w:color="auto" w:fill="auto"/>
            <w:noWrap/>
            <w:vAlign w:val="center"/>
            <w:hideMark/>
          </w:tcPr>
          <w:p w14:paraId="123F0E2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816 693</w:t>
            </w:r>
          </w:p>
        </w:tc>
      </w:tr>
      <w:tr w:rsidR="00941383" w:rsidRPr="00E2059E" w14:paraId="3AC55BF0"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5B26A33D"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Muut toimeksiantojen varat</w:t>
            </w:r>
          </w:p>
        </w:tc>
        <w:tc>
          <w:tcPr>
            <w:tcW w:w="1559" w:type="dxa"/>
            <w:tcBorders>
              <w:top w:val="nil"/>
              <w:left w:val="nil"/>
              <w:bottom w:val="nil"/>
              <w:right w:val="single" w:sz="4" w:space="0" w:color="auto"/>
            </w:tcBorders>
            <w:shd w:val="clear" w:color="auto" w:fill="auto"/>
            <w:noWrap/>
            <w:vAlign w:val="center"/>
            <w:hideMark/>
          </w:tcPr>
          <w:p w14:paraId="74513DB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22 517</w:t>
            </w:r>
          </w:p>
        </w:tc>
        <w:tc>
          <w:tcPr>
            <w:tcW w:w="1560" w:type="dxa"/>
            <w:tcBorders>
              <w:top w:val="nil"/>
              <w:left w:val="nil"/>
              <w:bottom w:val="nil"/>
              <w:right w:val="single" w:sz="4" w:space="0" w:color="auto"/>
            </w:tcBorders>
            <w:shd w:val="clear" w:color="auto" w:fill="auto"/>
            <w:noWrap/>
            <w:vAlign w:val="center"/>
            <w:hideMark/>
          </w:tcPr>
          <w:p w14:paraId="6BB883A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27 937</w:t>
            </w:r>
          </w:p>
        </w:tc>
        <w:tc>
          <w:tcPr>
            <w:tcW w:w="1559" w:type="dxa"/>
            <w:tcBorders>
              <w:top w:val="nil"/>
              <w:left w:val="nil"/>
              <w:bottom w:val="nil"/>
              <w:right w:val="single" w:sz="4" w:space="0" w:color="auto"/>
            </w:tcBorders>
            <w:shd w:val="clear" w:color="auto" w:fill="auto"/>
            <w:noWrap/>
            <w:vAlign w:val="center"/>
            <w:hideMark/>
          </w:tcPr>
          <w:p w14:paraId="20A0255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26 657</w:t>
            </w:r>
          </w:p>
        </w:tc>
      </w:tr>
      <w:tr w:rsidR="00941383" w:rsidRPr="00E2059E" w14:paraId="4F7CFD30"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bottom"/>
            <w:hideMark/>
          </w:tcPr>
          <w:p w14:paraId="4064DE27"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bottom"/>
            <w:hideMark/>
          </w:tcPr>
          <w:p w14:paraId="78AB617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bottom"/>
            <w:hideMark/>
          </w:tcPr>
          <w:p w14:paraId="61C6461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bottom"/>
            <w:hideMark/>
          </w:tcPr>
          <w:p w14:paraId="0E7C3EA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3879E836"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909F6D4"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VAIHTUVAT VASTAAVAT</w:t>
            </w:r>
          </w:p>
        </w:tc>
        <w:tc>
          <w:tcPr>
            <w:tcW w:w="1559" w:type="dxa"/>
            <w:tcBorders>
              <w:top w:val="nil"/>
              <w:left w:val="nil"/>
              <w:bottom w:val="nil"/>
              <w:right w:val="single" w:sz="4" w:space="0" w:color="auto"/>
            </w:tcBorders>
            <w:shd w:val="clear" w:color="auto" w:fill="auto"/>
            <w:noWrap/>
            <w:vAlign w:val="center"/>
            <w:hideMark/>
          </w:tcPr>
          <w:p w14:paraId="5E4ED511"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1 536 460</w:t>
            </w:r>
          </w:p>
        </w:tc>
        <w:tc>
          <w:tcPr>
            <w:tcW w:w="1560" w:type="dxa"/>
            <w:tcBorders>
              <w:top w:val="nil"/>
              <w:left w:val="nil"/>
              <w:bottom w:val="nil"/>
              <w:right w:val="single" w:sz="4" w:space="0" w:color="auto"/>
            </w:tcBorders>
            <w:shd w:val="clear" w:color="auto" w:fill="auto"/>
            <w:noWrap/>
            <w:vAlign w:val="center"/>
            <w:hideMark/>
          </w:tcPr>
          <w:p w14:paraId="1150D3E8"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2 513 927</w:t>
            </w:r>
          </w:p>
        </w:tc>
        <w:tc>
          <w:tcPr>
            <w:tcW w:w="1559" w:type="dxa"/>
            <w:tcBorders>
              <w:top w:val="nil"/>
              <w:left w:val="nil"/>
              <w:bottom w:val="nil"/>
              <w:right w:val="single" w:sz="4" w:space="0" w:color="auto"/>
            </w:tcBorders>
            <w:shd w:val="clear" w:color="auto" w:fill="auto"/>
            <w:noWrap/>
            <w:vAlign w:val="center"/>
            <w:hideMark/>
          </w:tcPr>
          <w:p w14:paraId="64DE1FE1"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2 290 562</w:t>
            </w:r>
          </w:p>
        </w:tc>
      </w:tr>
      <w:tr w:rsidR="00941383" w:rsidRPr="00E2059E" w14:paraId="4788AB40"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7CE218E"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Vaihto-omaisuus</w:t>
            </w:r>
          </w:p>
        </w:tc>
        <w:tc>
          <w:tcPr>
            <w:tcW w:w="1559" w:type="dxa"/>
            <w:tcBorders>
              <w:top w:val="nil"/>
              <w:left w:val="nil"/>
              <w:bottom w:val="nil"/>
              <w:right w:val="single" w:sz="4" w:space="0" w:color="auto"/>
            </w:tcBorders>
            <w:shd w:val="clear" w:color="auto" w:fill="auto"/>
            <w:noWrap/>
            <w:vAlign w:val="center"/>
            <w:hideMark/>
          </w:tcPr>
          <w:p w14:paraId="79EA186D"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110 809</w:t>
            </w:r>
          </w:p>
        </w:tc>
        <w:tc>
          <w:tcPr>
            <w:tcW w:w="1560" w:type="dxa"/>
            <w:tcBorders>
              <w:top w:val="nil"/>
              <w:left w:val="nil"/>
              <w:bottom w:val="nil"/>
              <w:right w:val="single" w:sz="4" w:space="0" w:color="auto"/>
            </w:tcBorders>
            <w:shd w:val="clear" w:color="auto" w:fill="auto"/>
            <w:noWrap/>
            <w:vAlign w:val="center"/>
            <w:hideMark/>
          </w:tcPr>
          <w:p w14:paraId="24B8179E"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180 637</w:t>
            </w:r>
          </w:p>
        </w:tc>
        <w:tc>
          <w:tcPr>
            <w:tcW w:w="1559" w:type="dxa"/>
            <w:tcBorders>
              <w:top w:val="nil"/>
              <w:left w:val="nil"/>
              <w:bottom w:val="nil"/>
              <w:right w:val="single" w:sz="4" w:space="0" w:color="auto"/>
            </w:tcBorders>
            <w:shd w:val="clear" w:color="auto" w:fill="auto"/>
            <w:noWrap/>
            <w:vAlign w:val="center"/>
            <w:hideMark/>
          </w:tcPr>
          <w:p w14:paraId="456ED25A"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183 468</w:t>
            </w:r>
          </w:p>
        </w:tc>
      </w:tr>
      <w:tr w:rsidR="00941383" w:rsidRPr="00E2059E" w14:paraId="43FD6F54"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611E86F2"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Aineet ja tarvikkeet</w:t>
            </w:r>
          </w:p>
        </w:tc>
        <w:tc>
          <w:tcPr>
            <w:tcW w:w="1559" w:type="dxa"/>
            <w:tcBorders>
              <w:top w:val="nil"/>
              <w:left w:val="nil"/>
              <w:bottom w:val="nil"/>
              <w:right w:val="single" w:sz="4" w:space="0" w:color="auto"/>
            </w:tcBorders>
            <w:shd w:val="clear" w:color="auto" w:fill="auto"/>
            <w:noWrap/>
            <w:vAlign w:val="center"/>
            <w:hideMark/>
          </w:tcPr>
          <w:p w14:paraId="6B2BE3C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28 436</w:t>
            </w:r>
          </w:p>
        </w:tc>
        <w:tc>
          <w:tcPr>
            <w:tcW w:w="1560" w:type="dxa"/>
            <w:tcBorders>
              <w:top w:val="nil"/>
              <w:left w:val="nil"/>
              <w:bottom w:val="nil"/>
              <w:right w:val="single" w:sz="4" w:space="0" w:color="auto"/>
            </w:tcBorders>
            <w:shd w:val="clear" w:color="auto" w:fill="auto"/>
            <w:noWrap/>
            <w:vAlign w:val="center"/>
            <w:hideMark/>
          </w:tcPr>
          <w:p w14:paraId="0DCF334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86 909</w:t>
            </w:r>
          </w:p>
        </w:tc>
        <w:tc>
          <w:tcPr>
            <w:tcW w:w="1559" w:type="dxa"/>
            <w:tcBorders>
              <w:top w:val="nil"/>
              <w:left w:val="nil"/>
              <w:bottom w:val="nil"/>
              <w:right w:val="single" w:sz="4" w:space="0" w:color="auto"/>
            </w:tcBorders>
            <w:shd w:val="clear" w:color="auto" w:fill="auto"/>
            <w:noWrap/>
            <w:vAlign w:val="center"/>
            <w:hideMark/>
          </w:tcPr>
          <w:p w14:paraId="60EECB6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98 246</w:t>
            </w:r>
          </w:p>
        </w:tc>
      </w:tr>
      <w:tr w:rsidR="00941383" w:rsidRPr="00E2059E" w14:paraId="052AA611"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6CA4C59A"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Keskeneräiset tuotteet</w:t>
            </w:r>
          </w:p>
        </w:tc>
        <w:tc>
          <w:tcPr>
            <w:tcW w:w="1559" w:type="dxa"/>
            <w:tcBorders>
              <w:top w:val="nil"/>
              <w:left w:val="nil"/>
              <w:bottom w:val="nil"/>
              <w:right w:val="single" w:sz="4" w:space="0" w:color="auto"/>
            </w:tcBorders>
            <w:shd w:val="clear" w:color="auto" w:fill="auto"/>
            <w:noWrap/>
            <w:vAlign w:val="center"/>
            <w:hideMark/>
          </w:tcPr>
          <w:p w14:paraId="083D87D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193</w:t>
            </w:r>
          </w:p>
        </w:tc>
        <w:tc>
          <w:tcPr>
            <w:tcW w:w="1560" w:type="dxa"/>
            <w:tcBorders>
              <w:top w:val="nil"/>
              <w:left w:val="nil"/>
              <w:bottom w:val="nil"/>
              <w:right w:val="single" w:sz="4" w:space="0" w:color="auto"/>
            </w:tcBorders>
            <w:shd w:val="clear" w:color="auto" w:fill="auto"/>
            <w:noWrap/>
            <w:vAlign w:val="center"/>
            <w:hideMark/>
          </w:tcPr>
          <w:p w14:paraId="3B91870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198</w:t>
            </w:r>
          </w:p>
        </w:tc>
        <w:tc>
          <w:tcPr>
            <w:tcW w:w="1559" w:type="dxa"/>
            <w:tcBorders>
              <w:top w:val="nil"/>
              <w:left w:val="nil"/>
              <w:bottom w:val="nil"/>
              <w:right w:val="single" w:sz="4" w:space="0" w:color="auto"/>
            </w:tcBorders>
            <w:shd w:val="clear" w:color="auto" w:fill="auto"/>
            <w:noWrap/>
            <w:vAlign w:val="center"/>
            <w:hideMark/>
          </w:tcPr>
          <w:p w14:paraId="58F68A7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164</w:t>
            </w:r>
          </w:p>
        </w:tc>
      </w:tr>
      <w:tr w:rsidR="00941383" w:rsidRPr="00E2059E" w14:paraId="6E7AB65F"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50317B71"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Valmiit tuotteet</w:t>
            </w:r>
          </w:p>
        </w:tc>
        <w:tc>
          <w:tcPr>
            <w:tcW w:w="1559" w:type="dxa"/>
            <w:tcBorders>
              <w:top w:val="nil"/>
              <w:left w:val="nil"/>
              <w:bottom w:val="nil"/>
              <w:right w:val="single" w:sz="4" w:space="0" w:color="auto"/>
            </w:tcBorders>
            <w:shd w:val="clear" w:color="auto" w:fill="auto"/>
            <w:noWrap/>
            <w:vAlign w:val="center"/>
            <w:hideMark/>
          </w:tcPr>
          <w:p w14:paraId="155990C5"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23 907</w:t>
            </w:r>
          </w:p>
        </w:tc>
        <w:tc>
          <w:tcPr>
            <w:tcW w:w="1560" w:type="dxa"/>
            <w:tcBorders>
              <w:top w:val="nil"/>
              <w:left w:val="nil"/>
              <w:bottom w:val="nil"/>
              <w:right w:val="single" w:sz="4" w:space="0" w:color="auto"/>
            </w:tcBorders>
            <w:shd w:val="clear" w:color="auto" w:fill="auto"/>
            <w:noWrap/>
            <w:vAlign w:val="center"/>
            <w:hideMark/>
          </w:tcPr>
          <w:p w14:paraId="28138C9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20 792</w:t>
            </w:r>
          </w:p>
        </w:tc>
        <w:tc>
          <w:tcPr>
            <w:tcW w:w="1559" w:type="dxa"/>
            <w:tcBorders>
              <w:top w:val="nil"/>
              <w:left w:val="nil"/>
              <w:bottom w:val="nil"/>
              <w:right w:val="single" w:sz="4" w:space="0" w:color="auto"/>
            </w:tcBorders>
            <w:shd w:val="clear" w:color="auto" w:fill="auto"/>
            <w:noWrap/>
            <w:vAlign w:val="center"/>
            <w:hideMark/>
          </w:tcPr>
          <w:p w14:paraId="1104569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16 226</w:t>
            </w:r>
          </w:p>
        </w:tc>
      </w:tr>
      <w:tr w:rsidR="00941383" w:rsidRPr="00E2059E" w14:paraId="2CC849CA"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74B33A58"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Muu vaihto-omaisuus</w:t>
            </w:r>
          </w:p>
        </w:tc>
        <w:tc>
          <w:tcPr>
            <w:tcW w:w="1559" w:type="dxa"/>
            <w:tcBorders>
              <w:top w:val="nil"/>
              <w:left w:val="nil"/>
              <w:bottom w:val="nil"/>
              <w:right w:val="single" w:sz="4" w:space="0" w:color="auto"/>
            </w:tcBorders>
            <w:shd w:val="clear" w:color="auto" w:fill="auto"/>
            <w:noWrap/>
            <w:vAlign w:val="center"/>
            <w:hideMark/>
          </w:tcPr>
          <w:p w14:paraId="1AD2281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58 273</w:t>
            </w:r>
          </w:p>
        </w:tc>
        <w:tc>
          <w:tcPr>
            <w:tcW w:w="1560" w:type="dxa"/>
            <w:tcBorders>
              <w:top w:val="nil"/>
              <w:left w:val="nil"/>
              <w:bottom w:val="nil"/>
              <w:right w:val="single" w:sz="4" w:space="0" w:color="auto"/>
            </w:tcBorders>
            <w:shd w:val="clear" w:color="auto" w:fill="auto"/>
            <w:noWrap/>
            <w:vAlign w:val="center"/>
            <w:hideMark/>
          </w:tcPr>
          <w:p w14:paraId="0B5910B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72 738</w:t>
            </w:r>
          </w:p>
        </w:tc>
        <w:tc>
          <w:tcPr>
            <w:tcW w:w="1559" w:type="dxa"/>
            <w:tcBorders>
              <w:top w:val="nil"/>
              <w:left w:val="nil"/>
              <w:bottom w:val="nil"/>
              <w:right w:val="single" w:sz="4" w:space="0" w:color="auto"/>
            </w:tcBorders>
            <w:shd w:val="clear" w:color="auto" w:fill="auto"/>
            <w:noWrap/>
            <w:vAlign w:val="center"/>
            <w:hideMark/>
          </w:tcPr>
          <w:p w14:paraId="72E3EB5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68 831</w:t>
            </w:r>
          </w:p>
        </w:tc>
      </w:tr>
      <w:tr w:rsidR="00941383" w:rsidRPr="00E2059E" w14:paraId="3CCFA4E5"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AC3947D"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center"/>
            <w:hideMark/>
          </w:tcPr>
          <w:p w14:paraId="5C244B8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center"/>
            <w:hideMark/>
          </w:tcPr>
          <w:p w14:paraId="7772B59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center"/>
            <w:hideMark/>
          </w:tcPr>
          <w:p w14:paraId="06AD2E2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79D9267B"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4F5B72B"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Saamiset</w:t>
            </w:r>
          </w:p>
        </w:tc>
        <w:tc>
          <w:tcPr>
            <w:tcW w:w="1559" w:type="dxa"/>
            <w:tcBorders>
              <w:top w:val="nil"/>
              <w:left w:val="nil"/>
              <w:bottom w:val="nil"/>
              <w:right w:val="single" w:sz="4" w:space="0" w:color="auto"/>
            </w:tcBorders>
            <w:shd w:val="clear" w:color="auto" w:fill="auto"/>
            <w:noWrap/>
            <w:vAlign w:val="center"/>
            <w:hideMark/>
          </w:tcPr>
          <w:p w14:paraId="61809528"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1CE703A3"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59" w:type="dxa"/>
            <w:tcBorders>
              <w:top w:val="nil"/>
              <w:left w:val="nil"/>
              <w:bottom w:val="nil"/>
              <w:right w:val="single" w:sz="4" w:space="0" w:color="auto"/>
            </w:tcBorders>
            <w:shd w:val="clear" w:color="auto" w:fill="auto"/>
            <w:noWrap/>
            <w:vAlign w:val="center"/>
            <w:hideMark/>
          </w:tcPr>
          <w:p w14:paraId="65835177"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r>
      <w:tr w:rsidR="00941383" w:rsidRPr="00E2059E" w14:paraId="1506CDDF"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AA63E3D"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Pitkäaikaiset saamiset</w:t>
            </w:r>
          </w:p>
        </w:tc>
        <w:tc>
          <w:tcPr>
            <w:tcW w:w="1559" w:type="dxa"/>
            <w:tcBorders>
              <w:top w:val="nil"/>
              <w:left w:val="nil"/>
              <w:bottom w:val="nil"/>
              <w:right w:val="single" w:sz="4" w:space="0" w:color="auto"/>
            </w:tcBorders>
            <w:shd w:val="clear" w:color="auto" w:fill="auto"/>
            <w:noWrap/>
            <w:vAlign w:val="center"/>
            <w:hideMark/>
          </w:tcPr>
          <w:p w14:paraId="76AE5FE1"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150 283</w:t>
            </w:r>
          </w:p>
        </w:tc>
        <w:tc>
          <w:tcPr>
            <w:tcW w:w="1560" w:type="dxa"/>
            <w:tcBorders>
              <w:top w:val="nil"/>
              <w:left w:val="nil"/>
              <w:bottom w:val="nil"/>
              <w:right w:val="single" w:sz="4" w:space="0" w:color="auto"/>
            </w:tcBorders>
            <w:shd w:val="clear" w:color="auto" w:fill="auto"/>
            <w:noWrap/>
            <w:vAlign w:val="center"/>
            <w:hideMark/>
          </w:tcPr>
          <w:p w14:paraId="1AA14402"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170 293</w:t>
            </w:r>
          </w:p>
        </w:tc>
        <w:tc>
          <w:tcPr>
            <w:tcW w:w="1559" w:type="dxa"/>
            <w:tcBorders>
              <w:top w:val="nil"/>
              <w:left w:val="nil"/>
              <w:bottom w:val="nil"/>
              <w:right w:val="single" w:sz="4" w:space="0" w:color="auto"/>
            </w:tcBorders>
            <w:shd w:val="clear" w:color="auto" w:fill="auto"/>
            <w:noWrap/>
            <w:vAlign w:val="center"/>
            <w:hideMark/>
          </w:tcPr>
          <w:p w14:paraId="37BAD193"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190 305</w:t>
            </w:r>
          </w:p>
        </w:tc>
      </w:tr>
      <w:tr w:rsidR="00941383" w:rsidRPr="00E2059E" w14:paraId="56431DDF"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411492D8"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Lainasaamiset</w:t>
            </w:r>
          </w:p>
        </w:tc>
        <w:tc>
          <w:tcPr>
            <w:tcW w:w="1559" w:type="dxa"/>
            <w:tcBorders>
              <w:top w:val="nil"/>
              <w:left w:val="nil"/>
              <w:bottom w:val="nil"/>
              <w:right w:val="single" w:sz="4" w:space="0" w:color="auto"/>
            </w:tcBorders>
            <w:shd w:val="clear" w:color="auto" w:fill="auto"/>
            <w:noWrap/>
            <w:vAlign w:val="center"/>
            <w:hideMark/>
          </w:tcPr>
          <w:p w14:paraId="4D52301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150 000</w:t>
            </w:r>
          </w:p>
        </w:tc>
        <w:tc>
          <w:tcPr>
            <w:tcW w:w="1560" w:type="dxa"/>
            <w:tcBorders>
              <w:top w:val="nil"/>
              <w:left w:val="nil"/>
              <w:bottom w:val="nil"/>
              <w:right w:val="single" w:sz="4" w:space="0" w:color="auto"/>
            </w:tcBorders>
            <w:shd w:val="clear" w:color="auto" w:fill="auto"/>
            <w:noWrap/>
            <w:vAlign w:val="center"/>
            <w:hideMark/>
          </w:tcPr>
          <w:p w14:paraId="650C21C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170 000</w:t>
            </w:r>
          </w:p>
        </w:tc>
        <w:tc>
          <w:tcPr>
            <w:tcW w:w="1559" w:type="dxa"/>
            <w:tcBorders>
              <w:top w:val="nil"/>
              <w:left w:val="nil"/>
              <w:bottom w:val="nil"/>
              <w:right w:val="single" w:sz="4" w:space="0" w:color="auto"/>
            </w:tcBorders>
            <w:shd w:val="clear" w:color="auto" w:fill="auto"/>
            <w:noWrap/>
            <w:vAlign w:val="center"/>
            <w:hideMark/>
          </w:tcPr>
          <w:p w14:paraId="1D796C7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190 000</w:t>
            </w:r>
          </w:p>
        </w:tc>
      </w:tr>
      <w:tr w:rsidR="00941383" w:rsidRPr="00E2059E" w14:paraId="7501FF3C"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67DDCB87"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Muut saamiset</w:t>
            </w:r>
          </w:p>
        </w:tc>
        <w:tc>
          <w:tcPr>
            <w:tcW w:w="1559" w:type="dxa"/>
            <w:tcBorders>
              <w:top w:val="nil"/>
              <w:left w:val="nil"/>
              <w:bottom w:val="nil"/>
              <w:right w:val="single" w:sz="4" w:space="0" w:color="auto"/>
            </w:tcBorders>
            <w:shd w:val="clear" w:color="auto" w:fill="auto"/>
            <w:noWrap/>
            <w:vAlign w:val="center"/>
            <w:hideMark/>
          </w:tcPr>
          <w:p w14:paraId="42D5D9E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180</w:t>
            </w:r>
          </w:p>
        </w:tc>
        <w:tc>
          <w:tcPr>
            <w:tcW w:w="1560" w:type="dxa"/>
            <w:tcBorders>
              <w:top w:val="nil"/>
              <w:left w:val="nil"/>
              <w:bottom w:val="nil"/>
              <w:right w:val="single" w:sz="4" w:space="0" w:color="auto"/>
            </w:tcBorders>
            <w:shd w:val="clear" w:color="auto" w:fill="auto"/>
            <w:noWrap/>
            <w:vAlign w:val="center"/>
            <w:hideMark/>
          </w:tcPr>
          <w:p w14:paraId="21144C6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171</w:t>
            </w:r>
          </w:p>
        </w:tc>
        <w:tc>
          <w:tcPr>
            <w:tcW w:w="1559" w:type="dxa"/>
            <w:tcBorders>
              <w:top w:val="nil"/>
              <w:left w:val="nil"/>
              <w:bottom w:val="nil"/>
              <w:right w:val="single" w:sz="4" w:space="0" w:color="auto"/>
            </w:tcBorders>
            <w:shd w:val="clear" w:color="auto" w:fill="auto"/>
            <w:noWrap/>
            <w:vAlign w:val="center"/>
            <w:hideMark/>
          </w:tcPr>
          <w:p w14:paraId="22C4DA9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171</w:t>
            </w:r>
          </w:p>
        </w:tc>
      </w:tr>
      <w:tr w:rsidR="00941383" w:rsidRPr="00E2059E" w14:paraId="0931D597"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68A985B9"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Siirtosaamiset</w:t>
            </w:r>
          </w:p>
        </w:tc>
        <w:tc>
          <w:tcPr>
            <w:tcW w:w="1559" w:type="dxa"/>
            <w:tcBorders>
              <w:top w:val="nil"/>
              <w:left w:val="nil"/>
              <w:bottom w:val="nil"/>
              <w:right w:val="single" w:sz="4" w:space="0" w:color="auto"/>
            </w:tcBorders>
            <w:shd w:val="clear" w:color="auto" w:fill="auto"/>
            <w:noWrap/>
            <w:vAlign w:val="center"/>
            <w:hideMark/>
          </w:tcPr>
          <w:p w14:paraId="4A7BFDD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103</w:t>
            </w:r>
          </w:p>
        </w:tc>
        <w:tc>
          <w:tcPr>
            <w:tcW w:w="1560" w:type="dxa"/>
            <w:tcBorders>
              <w:top w:val="nil"/>
              <w:left w:val="nil"/>
              <w:bottom w:val="nil"/>
              <w:right w:val="single" w:sz="4" w:space="0" w:color="auto"/>
            </w:tcBorders>
            <w:shd w:val="clear" w:color="auto" w:fill="auto"/>
            <w:noWrap/>
            <w:vAlign w:val="center"/>
            <w:hideMark/>
          </w:tcPr>
          <w:p w14:paraId="11C5458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121</w:t>
            </w:r>
          </w:p>
        </w:tc>
        <w:tc>
          <w:tcPr>
            <w:tcW w:w="1559" w:type="dxa"/>
            <w:tcBorders>
              <w:top w:val="nil"/>
              <w:left w:val="nil"/>
              <w:bottom w:val="nil"/>
              <w:right w:val="single" w:sz="4" w:space="0" w:color="auto"/>
            </w:tcBorders>
            <w:shd w:val="clear" w:color="auto" w:fill="auto"/>
            <w:noWrap/>
            <w:vAlign w:val="center"/>
            <w:hideMark/>
          </w:tcPr>
          <w:p w14:paraId="5809C0A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133</w:t>
            </w:r>
          </w:p>
        </w:tc>
      </w:tr>
      <w:tr w:rsidR="00941383" w:rsidRPr="00E2059E" w14:paraId="47601A6D"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57DBB76E"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Lyhytaikaiset saamiset</w:t>
            </w:r>
          </w:p>
        </w:tc>
        <w:tc>
          <w:tcPr>
            <w:tcW w:w="1559" w:type="dxa"/>
            <w:tcBorders>
              <w:top w:val="nil"/>
              <w:left w:val="nil"/>
              <w:bottom w:val="nil"/>
              <w:right w:val="single" w:sz="4" w:space="0" w:color="auto"/>
            </w:tcBorders>
            <w:shd w:val="clear" w:color="auto" w:fill="auto"/>
            <w:noWrap/>
            <w:vAlign w:val="center"/>
            <w:hideMark/>
          </w:tcPr>
          <w:p w14:paraId="2318CBEF"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369 154</w:t>
            </w:r>
          </w:p>
        </w:tc>
        <w:tc>
          <w:tcPr>
            <w:tcW w:w="1560" w:type="dxa"/>
            <w:tcBorders>
              <w:top w:val="nil"/>
              <w:left w:val="nil"/>
              <w:bottom w:val="nil"/>
              <w:right w:val="single" w:sz="4" w:space="0" w:color="auto"/>
            </w:tcBorders>
            <w:shd w:val="clear" w:color="auto" w:fill="auto"/>
            <w:noWrap/>
            <w:vAlign w:val="center"/>
            <w:hideMark/>
          </w:tcPr>
          <w:p w14:paraId="0954428E"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1 185 075</w:t>
            </w:r>
          </w:p>
        </w:tc>
        <w:tc>
          <w:tcPr>
            <w:tcW w:w="1559" w:type="dxa"/>
            <w:tcBorders>
              <w:top w:val="nil"/>
              <w:left w:val="nil"/>
              <w:bottom w:val="nil"/>
              <w:right w:val="single" w:sz="4" w:space="0" w:color="auto"/>
            </w:tcBorders>
            <w:shd w:val="clear" w:color="auto" w:fill="auto"/>
            <w:noWrap/>
            <w:vAlign w:val="center"/>
            <w:hideMark/>
          </w:tcPr>
          <w:p w14:paraId="0089F3F1"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921 489</w:t>
            </w:r>
          </w:p>
        </w:tc>
      </w:tr>
      <w:tr w:rsidR="00941383" w:rsidRPr="00E2059E" w14:paraId="241DA384"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4CE29214"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Myyntisaamiset</w:t>
            </w:r>
          </w:p>
        </w:tc>
        <w:tc>
          <w:tcPr>
            <w:tcW w:w="1559" w:type="dxa"/>
            <w:tcBorders>
              <w:top w:val="nil"/>
              <w:left w:val="nil"/>
              <w:bottom w:val="nil"/>
              <w:right w:val="single" w:sz="4" w:space="0" w:color="auto"/>
            </w:tcBorders>
            <w:shd w:val="clear" w:color="auto" w:fill="auto"/>
            <w:noWrap/>
            <w:vAlign w:val="center"/>
            <w:hideMark/>
          </w:tcPr>
          <w:p w14:paraId="2B0ADD5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169 220</w:t>
            </w:r>
          </w:p>
        </w:tc>
        <w:tc>
          <w:tcPr>
            <w:tcW w:w="1560" w:type="dxa"/>
            <w:tcBorders>
              <w:top w:val="nil"/>
              <w:left w:val="nil"/>
              <w:bottom w:val="nil"/>
              <w:right w:val="single" w:sz="4" w:space="0" w:color="auto"/>
            </w:tcBorders>
            <w:shd w:val="clear" w:color="auto" w:fill="auto"/>
            <w:noWrap/>
            <w:vAlign w:val="center"/>
            <w:hideMark/>
          </w:tcPr>
          <w:p w14:paraId="5AD9FE7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530 834</w:t>
            </w:r>
          </w:p>
        </w:tc>
        <w:tc>
          <w:tcPr>
            <w:tcW w:w="1559" w:type="dxa"/>
            <w:tcBorders>
              <w:top w:val="nil"/>
              <w:left w:val="nil"/>
              <w:bottom w:val="nil"/>
              <w:right w:val="single" w:sz="4" w:space="0" w:color="auto"/>
            </w:tcBorders>
            <w:shd w:val="clear" w:color="auto" w:fill="auto"/>
            <w:noWrap/>
            <w:vAlign w:val="center"/>
            <w:hideMark/>
          </w:tcPr>
          <w:p w14:paraId="7802F27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538 999</w:t>
            </w:r>
          </w:p>
        </w:tc>
      </w:tr>
      <w:tr w:rsidR="00941383" w:rsidRPr="00E2059E" w14:paraId="1B951958"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2016CD68"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Lainasaamiset</w:t>
            </w:r>
          </w:p>
        </w:tc>
        <w:tc>
          <w:tcPr>
            <w:tcW w:w="1559" w:type="dxa"/>
            <w:tcBorders>
              <w:top w:val="nil"/>
              <w:left w:val="nil"/>
              <w:bottom w:val="nil"/>
              <w:right w:val="single" w:sz="4" w:space="0" w:color="auto"/>
            </w:tcBorders>
            <w:shd w:val="clear" w:color="auto" w:fill="auto"/>
            <w:noWrap/>
            <w:vAlign w:val="center"/>
            <w:hideMark/>
          </w:tcPr>
          <w:p w14:paraId="25D2C91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67 910</w:t>
            </w:r>
          </w:p>
        </w:tc>
        <w:tc>
          <w:tcPr>
            <w:tcW w:w="1560" w:type="dxa"/>
            <w:tcBorders>
              <w:top w:val="nil"/>
              <w:left w:val="nil"/>
              <w:bottom w:val="nil"/>
              <w:right w:val="single" w:sz="4" w:space="0" w:color="auto"/>
            </w:tcBorders>
            <w:shd w:val="clear" w:color="auto" w:fill="auto"/>
            <w:noWrap/>
            <w:vAlign w:val="center"/>
            <w:hideMark/>
          </w:tcPr>
          <w:p w14:paraId="2278C3E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74 260</w:t>
            </w:r>
          </w:p>
        </w:tc>
        <w:tc>
          <w:tcPr>
            <w:tcW w:w="1559" w:type="dxa"/>
            <w:tcBorders>
              <w:top w:val="nil"/>
              <w:left w:val="nil"/>
              <w:bottom w:val="nil"/>
              <w:right w:val="single" w:sz="4" w:space="0" w:color="auto"/>
            </w:tcBorders>
            <w:shd w:val="clear" w:color="auto" w:fill="auto"/>
            <w:noWrap/>
            <w:vAlign w:val="center"/>
            <w:hideMark/>
          </w:tcPr>
          <w:p w14:paraId="0DFF70B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92 398</w:t>
            </w:r>
          </w:p>
        </w:tc>
      </w:tr>
      <w:tr w:rsidR="00941383" w:rsidRPr="00E2059E" w14:paraId="3B764F89"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41FA0329"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Muut saamiset</w:t>
            </w:r>
          </w:p>
        </w:tc>
        <w:tc>
          <w:tcPr>
            <w:tcW w:w="1559" w:type="dxa"/>
            <w:tcBorders>
              <w:top w:val="nil"/>
              <w:left w:val="nil"/>
              <w:bottom w:val="nil"/>
              <w:right w:val="single" w:sz="4" w:space="0" w:color="auto"/>
            </w:tcBorders>
            <w:shd w:val="clear" w:color="auto" w:fill="auto"/>
            <w:noWrap/>
            <w:vAlign w:val="center"/>
            <w:hideMark/>
          </w:tcPr>
          <w:p w14:paraId="2F580C9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36 417</w:t>
            </w:r>
          </w:p>
        </w:tc>
        <w:tc>
          <w:tcPr>
            <w:tcW w:w="1560" w:type="dxa"/>
            <w:tcBorders>
              <w:top w:val="nil"/>
              <w:left w:val="nil"/>
              <w:bottom w:val="nil"/>
              <w:right w:val="single" w:sz="4" w:space="0" w:color="auto"/>
            </w:tcBorders>
            <w:shd w:val="clear" w:color="auto" w:fill="auto"/>
            <w:noWrap/>
            <w:vAlign w:val="center"/>
            <w:hideMark/>
          </w:tcPr>
          <w:p w14:paraId="5FE7EEB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180 036</w:t>
            </w:r>
          </w:p>
        </w:tc>
        <w:tc>
          <w:tcPr>
            <w:tcW w:w="1559" w:type="dxa"/>
            <w:tcBorders>
              <w:top w:val="nil"/>
              <w:left w:val="nil"/>
              <w:bottom w:val="nil"/>
              <w:right w:val="single" w:sz="4" w:space="0" w:color="auto"/>
            </w:tcBorders>
            <w:shd w:val="clear" w:color="auto" w:fill="auto"/>
            <w:noWrap/>
            <w:vAlign w:val="center"/>
            <w:hideMark/>
          </w:tcPr>
          <w:p w14:paraId="5FBEF2D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147 423</w:t>
            </w:r>
          </w:p>
        </w:tc>
      </w:tr>
      <w:tr w:rsidR="00941383" w:rsidRPr="00E2059E" w14:paraId="3CDD8C53"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44D60E2A"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Siirtosaamiset</w:t>
            </w:r>
          </w:p>
        </w:tc>
        <w:tc>
          <w:tcPr>
            <w:tcW w:w="1559" w:type="dxa"/>
            <w:tcBorders>
              <w:top w:val="nil"/>
              <w:left w:val="nil"/>
              <w:bottom w:val="nil"/>
              <w:right w:val="single" w:sz="4" w:space="0" w:color="auto"/>
            </w:tcBorders>
            <w:shd w:val="clear" w:color="auto" w:fill="auto"/>
            <w:noWrap/>
            <w:vAlign w:val="center"/>
            <w:hideMark/>
          </w:tcPr>
          <w:p w14:paraId="62EA417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95 607</w:t>
            </w:r>
          </w:p>
        </w:tc>
        <w:tc>
          <w:tcPr>
            <w:tcW w:w="1560" w:type="dxa"/>
            <w:tcBorders>
              <w:top w:val="nil"/>
              <w:left w:val="nil"/>
              <w:bottom w:val="nil"/>
              <w:right w:val="single" w:sz="4" w:space="0" w:color="auto"/>
            </w:tcBorders>
            <w:shd w:val="clear" w:color="auto" w:fill="auto"/>
            <w:noWrap/>
            <w:vAlign w:val="center"/>
            <w:hideMark/>
          </w:tcPr>
          <w:p w14:paraId="4FDE54C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399 945</w:t>
            </w:r>
          </w:p>
        </w:tc>
        <w:tc>
          <w:tcPr>
            <w:tcW w:w="1559" w:type="dxa"/>
            <w:tcBorders>
              <w:top w:val="nil"/>
              <w:left w:val="nil"/>
              <w:bottom w:val="nil"/>
              <w:right w:val="single" w:sz="4" w:space="0" w:color="auto"/>
            </w:tcBorders>
            <w:shd w:val="clear" w:color="auto" w:fill="auto"/>
            <w:noWrap/>
            <w:vAlign w:val="center"/>
            <w:hideMark/>
          </w:tcPr>
          <w:p w14:paraId="1F66913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142 668</w:t>
            </w:r>
          </w:p>
        </w:tc>
      </w:tr>
      <w:tr w:rsidR="00941383" w:rsidRPr="00E2059E" w14:paraId="6EC05F76"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A5D1F7A"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Rahoitusarvopaperit</w:t>
            </w:r>
          </w:p>
        </w:tc>
        <w:tc>
          <w:tcPr>
            <w:tcW w:w="1559" w:type="dxa"/>
            <w:tcBorders>
              <w:top w:val="nil"/>
              <w:left w:val="nil"/>
              <w:bottom w:val="nil"/>
              <w:right w:val="single" w:sz="4" w:space="0" w:color="auto"/>
            </w:tcBorders>
            <w:shd w:val="clear" w:color="auto" w:fill="auto"/>
            <w:noWrap/>
            <w:vAlign w:val="center"/>
            <w:hideMark/>
          </w:tcPr>
          <w:p w14:paraId="018D3E33"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0</w:t>
            </w:r>
          </w:p>
        </w:tc>
        <w:tc>
          <w:tcPr>
            <w:tcW w:w="1560" w:type="dxa"/>
            <w:tcBorders>
              <w:top w:val="nil"/>
              <w:left w:val="nil"/>
              <w:bottom w:val="nil"/>
              <w:right w:val="single" w:sz="4" w:space="0" w:color="auto"/>
            </w:tcBorders>
            <w:shd w:val="clear" w:color="auto" w:fill="auto"/>
            <w:noWrap/>
            <w:vAlign w:val="center"/>
            <w:hideMark/>
          </w:tcPr>
          <w:p w14:paraId="2297EAD1"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43 952</w:t>
            </w:r>
          </w:p>
        </w:tc>
        <w:tc>
          <w:tcPr>
            <w:tcW w:w="1559" w:type="dxa"/>
            <w:tcBorders>
              <w:top w:val="nil"/>
              <w:left w:val="nil"/>
              <w:bottom w:val="nil"/>
              <w:right w:val="single" w:sz="4" w:space="0" w:color="auto"/>
            </w:tcBorders>
            <w:shd w:val="clear" w:color="auto" w:fill="auto"/>
            <w:noWrap/>
            <w:vAlign w:val="center"/>
            <w:hideMark/>
          </w:tcPr>
          <w:p w14:paraId="391827EC"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75 854</w:t>
            </w:r>
          </w:p>
        </w:tc>
      </w:tr>
      <w:tr w:rsidR="00941383" w:rsidRPr="00E2059E" w14:paraId="47798746"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651B2867"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Osakkeet ja osuudet </w:t>
            </w:r>
          </w:p>
        </w:tc>
        <w:tc>
          <w:tcPr>
            <w:tcW w:w="1559" w:type="dxa"/>
            <w:tcBorders>
              <w:top w:val="nil"/>
              <w:left w:val="nil"/>
              <w:bottom w:val="nil"/>
              <w:right w:val="single" w:sz="4" w:space="0" w:color="auto"/>
            </w:tcBorders>
            <w:shd w:val="clear" w:color="auto" w:fill="auto"/>
            <w:noWrap/>
            <w:vAlign w:val="center"/>
            <w:hideMark/>
          </w:tcPr>
          <w:p w14:paraId="5DE9DF0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701E8AD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49</w:t>
            </w:r>
          </w:p>
        </w:tc>
        <w:tc>
          <w:tcPr>
            <w:tcW w:w="1559" w:type="dxa"/>
            <w:tcBorders>
              <w:top w:val="nil"/>
              <w:left w:val="nil"/>
              <w:bottom w:val="nil"/>
              <w:right w:val="single" w:sz="4" w:space="0" w:color="auto"/>
            </w:tcBorders>
            <w:shd w:val="clear" w:color="auto" w:fill="auto"/>
            <w:noWrap/>
            <w:vAlign w:val="center"/>
            <w:hideMark/>
          </w:tcPr>
          <w:p w14:paraId="5EC1AF9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49</w:t>
            </w:r>
          </w:p>
        </w:tc>
      </w:tr>
      <w:tr w:rsidR="00941383" w:rsidRPr="00E2059E" w14:paraId="4FCA3C61"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C475F59"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w:t>
            </w:r>
            <w:proofErr w:type="spellStart"/>
            <w:r w:rsidRPr="00E2059E">
              <w:rPr>
                <w:rFonts w:ascii="Calibri" w:hAnsi="Calibri" w:cs="Calibri"/>
                <w:sz w:val="16"/>
                <w:szCs w:val="16"/>
              </w:rPr>
              <w:t>Sij</w:t>
            </w:r>
            <w:proofErr w:type="spellEnd"/>
            <w:r w:rsidRPr="00E2059E">
              <w:rPr>
                <w:rFonts w:ascii="Calibri" w:hAnsi="Calibri" w:cs="Calibri"/>
                <w:sz w:val="16"/>
                <w:szCs w:val="16"/>
              </w:rPr>
              <w:t>. rahamarkkinainstrumentteihin</w:t>
            </w:r>
          </w:p>
        </w:tc>
        <w:tc>
          <w:tcPr>
            <w:tcW w:w="1559" w:type="dxa"/>
            <w:tcBorders>
              <w:top w:val="nil"/>
              <w:left w:val="nil"/>
              <w:bottom w:val="nil"/>
              <w:right w:val="single" w:sz="4" w:space="0" w:color="auto"/>
            </w:tcBorders>
            <w:shd w:val="clear" w:color="auto" w:fill="auto"/>
            <w:noWrap/>
            <w:vAlign w:val="center"/>
            <w:hideMark/>
          </w:tcPr>
          <w:p w14:paraId="7921A7C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1B2E845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43 903</w:t>
            </w:r>
          </w:p>
        </w:tc>
        <w:tc>
          <w:tcPr>
            <w:tcW w:w="1559" w:type="dxa"/>
            <w:tcBorders>
              <w:top w:val="nil"/>
              <w:left w:val="nil"/>
              <w:bottom w:val="nil"/>
              <w:right w:val="single" w:sz="4" w:space="0" w:color="auto"/>
            </w:tcBorders>
            <w:shd w:val="clear" w:color="auto" w:fill="auto"/>
            <w:noWrap/>
            <w:vAlign w:val="center"/>
            <w:hideMark/>
          </w:tcPr>
          <w:p w14:paraId="6296D73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75 804</w:t>
            </w:r>
          </w:p>
        </w:tc>
      </w:tr>
      <w:tr w:rsidR="00941383" w:rsidRPr="00E2059E" w14:paraId="28B6A223"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C7B3D51"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Rahat ja pankkisaamiset</w:t>
            </w:r>
          </w:p>
        </w:tc>
        <w:tc>
          <w:tcPr>
            <w:tcW w:w="1559" w:type="dxa"/>
            <w:tcBorders>
              <w:top w:val="nil"/>
              <w:left w:val="nil"/>
              <w:bottom w:val="nil"/>
              <w:right w:val="single" w:sz="4" w:space="0" w:color="auto"/>
            </w:tcBorders>
            <w:shd w:val="clear" w:color="auto" w:fill="auto"/>
            <w:noWrap/>
            <w:vAlign w:val="center"/>
            <w:hideMark/>
          </w:tcPr>
          <w:p w14:paraId="3EEC0B5E"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906 213</w:t>
            </w:r>
          </w:p>
        </w:tc>
        <w:tc>
          <w:tcPr>
            <w:tcW w:w="1560" w:type="dxa"/>
            <w:tcBorders>
              <w:top w:val="nil"/>
              <w:left w:val="nil"/>
              <w:bottom w:val="nil"/>
              <w:right w:val="single" w:sz="4" w:space="0" w:color="auto"/>
            </w:tcBorders>
            <w:shd w:val="clear" w:color="auto" w:fill="auto"/>
            <w:noWrap/>
            <w:vAlign w:val="center"/>
            <w:hideMark/>
          </w:tcPr>
          <w:p w14:paraId="007CDECF"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933 971</w:t>
            </w:r>
          </w:p>
        </w:tc>
        <w:tc>
          <w:tcPr>
            <w:tcW w:w="1559" w:type="dxa"/>
            <w:tcBorders>
              <w:top w:val="nil"/>
              <w:left w:val="nil"/>
              <w:bottom w:val="nil"/>
              <w:right w:val="single" w:sz="4" w:space="0" w:color="auto"/>
            </w:tcBorders>
            <w:shd w:val="clear" w:color="auto" w:fill="auto"/>
            <w:noWrap/>
            <w:vAlign w:val="center"/>
            <w:hideMark/>
          </w:tcPr>
          <w:p w14:paraId="517C4D84"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919 447</w:t>
            </w:r>
          </w:p>
        </w:tc>
      </w:tr>
      <w:tr w:rsidR="00941383" w:rsidRPr="00E2059E" w14:paraId="180E7771"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bottom"/>
            <w:hideMark/>
          </w:tcPr>
          <w:p w14:paraId="0176EE36"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bottom"/>
            <w:hideMark/>
          </w:tcPr>
          <w:p w14:paraId="4A9D4AC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bottom"/>
            <w:hideMark/>
          </w:tcPr>
          <w:p w14:paraId="0F49D6B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bottom"/>
            <w:hideMark/>
          </w:tcPr>
          <w:p w14:paraId="1EBEC81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696B9811"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7E08EB29"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VASTAAVAA YHTEENSÄ</w:t>
            </w:r>
          </w:p>
        </w:tc>
        <w:tc>
          <w:tcPr>
            <w:tcW w:w="1559" w:type="dxa"/>
            <w:tcBorders>
              <w:top w:val="nil"/>
              <w:left w:val="nil"/>
              <w:bottom w:val="nil"/>
              <w:right w:val="single" w:sz="4" w:space="0" w:color="auto"/>
            </w:tcBorders>
            <w:shd w:val="clear" w:color="auto" w:fill="auto"/>
            <w:noWrap/>
            <w:vAlign w:val="center"/>
            <w:hideMark/>
          </w:tcPr>
          <w:p w14:paraId="37327E2E"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14 659 213</w:t>
            </w:r>
          </w:p>
        </w:tc>
        <w:tc>
          <w:tcPr>
            <w:tcW w:w="1560" w:type="dxa"/>
            <w:tcBorders>
              <w:top w:val="nil"/>
              <w:left w:val="nil"/>
              <w:bottom w:val="nil"/>
              <w:right w:val="single" w:sz="4" w:space="0" w:color="auto"/>
            </w:tcBorders>
            <w:shd w:val="clear" w:color="auto" w:fill="auto"/>
            <w:noWrap/>
            <w:vAlign w:val="center"/>
            <w:hideMark/>
          </w:tcPr>
          <w:p w14:paraId="271F6EF9"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20 058 724</w:t>
            </w:r>
          </w:p>
        </w:tc>
        <w:tc>
          <w:tcPr>
            <w:tcW w:w="1559" w:type="dxa"/>
            <w:tcBorders>
              <w:top w:val="nil"/>
              <w:left w:val="nil"/>
              <w:bottom w:val="nil"/>
              <w:right w:val="single" w:sz="4" w:space="0" w:color="auto"/>
            </w:tcBorders>
            <w:shd w:val="clear" w:color="auto" w:fill="auto"/>
            <w:noWrap/>
            <w:vAlign w:val="center"/>
            <w:hideMark/>
          </w:tcPr>
          <w:p w14:paraId="7BF10C23"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19 179 441</w:t>
            </w:r>
          </w:p>
        </w:tc>
      </w:tr>
      <w:tr w:rsidR="00941383" w:rsidRPr="00E2059E" w14:paraId="39EBDD7D" w14:textId="77777777" w:rsidTr="00A827C0">
        <w:trPr>
          <w:trHeight w:val="198"/>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FB5C008"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5A94D669"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60" w:type="dxa"/>
            <w:tcBorders>
              <w:top w:val="nil"/>
              <w:left w:val="nil"/>
              <w:bottom w:val="single" w:sz="4" w:space="0" w:color="auto"/>
              <w:right w:val="single" w:sz="4" w:space="0" w:color="auto"/>
            </w:tcBorders>
            <w:shd w:val="clear" w:color="auto" w:fill="auto"/>
            <w:noWrap/>
            <w:vAlign w:val="center"/>
            <w:hideMark/>
          </w:tcPr>
          <w:p w14:paraId="1AF25C61"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5ECEADBC"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r>
      <w:tr w:rsidR="00941383" w:rsidRPr="00E2059E" w14:paraId="08977C78" w14:textId="77777777" w:rsidTr="00A827C0">
        <w:trPr>
          <w:trHeight w:val="204"/>
        </w:trPr>
        <w:tc>
          <w:tcPr>
            <w:tcW w:w="4106" w:type="dxa"/>
            <w:tcBorders>
              <w:top w:val="nil"/>
              <w:left w:val="nil"/>
              <w:bottom w:val="nil"/>
              <w:right w:val="nil"/>
            </w:tcBorders>
            <w:shd w:val="clear" w:color="auto" w:fill="auto"/>
            <w:noWrap/>
            <w:vAlign w:val="bottom"/>
            <w:hideMark/>
          </w:tcPr>
          <w:p w14:paraId="289CD63C" w14:textId="77777777" w:rsidR="00941383" w:rsidRPr="00E2059E" w:rsidRDefault="00941383" w:rsidP="00A827C0">
            <w:pPr>
              <w:jc w:val="right"/>
              <w:rPr>
                <w:rFonts w:ascii="Calibri" w:hAnsi="Calibri" w:cs="Calibri"/>
                <w:b/>
                <w:bCs/>
                <w:sz w:val="16"/>
                <w:szCs w:val="16"/>
              </w:rPr>
            </w:pPr>
          </w:p>
        </w:tc>
        <w:tc>
          <w:tcPr>
            <w:tcW w:w="1559" w:type="dxa"/>
            <w:tcBorders>
              <w:top w:val="nil"/>
              <w:left w:val="nil"/>
              <w:bottom w:val="nil"/>
              <w:right w:val="nil"/>
            </w:tcBorders>
            <w:shd w:val="clear" w:color="auto" w:fill="auto"/>
            <w:noWrap/>
            <w:vAlign w:val="bottom"/>
            <w:hideMark/>
          </w:tcPr>
          <w:p w14:paraId="23D37CC3" w14:textId="77777777" w:rsidR="00941383" w:rsidRPr="00E2059E" w:rsidRDefault="00941383" w:rsidP="00A827C0">
            <w:pPr>
              <w:jc w:val="left"/>
              <w:rPr>
                <w:rFonts w:ascii="Times New Roman" w:hAnsi="Times New Roman" w:cs="Times New Roman"/>
                <w:sz w:val="20"/>
              </w:rPr>
            </w:pPr>
          </w:p>
        </w:tc>
        <w:tc>
          <w:tcPr>
            <w:tcW w:w="1560" w:type="dxa"/>
            <w:tcBorders>
              <w:top w:val="nil"/>
              <w:left w:val="nil"/>
              <w:bottom w:val="nil"/>
              <w:right w:val="nil"/>
            </w:tcBorders>
            <w:shd w:val="clear" w:color="auto" w:fill="auto"/>
            <w:noWrap/>
            <w:vAlign w:val="bottom"/>
            <w:hideMark/>
          </w:tcPr>
          <w:p w14:paraId="03660AD4" w14:textId="77777777" w:rsidR="00941383" w:rsidRPr="00E2059E" w:rsidRDefault="00941383" w:rsidP="00A827C0">
            <w:pPr>
              <w:jc w:val="left"/>
              <w:rPr>
                <w:rFonts w:ascii="Times New Roman" w:hAnsi="Times New Roman" w:cs="Times New Roman"/>
                <w:sz w:val="20"/>
              </w:rPr>
            </w:pPr>
          </w:p>
        </w:tc>
        <w:tc>
          <w:tcPr>
            <w:tcW w:w="1559" w:type="dxa"/>
            <w:tcBorders>
              <w:top w:val="nil"/>
              <w:left w:val="nil"/>
              <w:bottom w:val="nil"/>
              <w:right w:val="nil"/>
            </w:tcBorders>
            <w:shd w:val="clear" w:color="auto" w:fill="auto"/>
            <w:noWrap/>
            <w:vAlign w:val="bottom"/>
            <w:hideMark/>
          </w:tcPr>
          <w:p w14:paraId="7CBA0D27" w14:textId="77777777" w:rsidR="00941383" w:rsidRPr="00E2059E" w:rsidRDefault="00941383" w:rsidP="00A827C0">
            <w:pPr>
              <w:jc w:val="right"/>
              <w:rPr>
                <w:rFonts w:ascii="Times New Roman" w:hAnsi="Times New Roman" w:cs="Times New Roman"/>
                <w:sz w:val="20"/>
              </w:rPr>
            </w:pPr>
          </w:p>
        </w:tc>
      </w:tr>
      <w:tr w:rsidR="00941383" w:rsidRPr="00E2059E" w14:paraId="268E630F" w14:textId="77777777" w:rsidTr="00A827C0">
        <w:trPr>
          <w:trHeight w:val="204"/>
        </w:trPr>
        <w:tc>
          <w:tcPr>
            <w:tcW w:w="4106" w:type="dxa"/>
            <w:tcBorders>
              <w:top w:val="single" w:sz="4" w:space="0" w:color="auto"/>
              <w:left w:val="single" w:sz="4" w:space="0" w:color="auto"/>
              <w:bottom w:val="nil"/>
              <w:right w:val="single" w:sz="4" w:space="0" w:color="auto"/>
            </w:tcBorders>
            <w:shd w:val="clear" w:color="auto" w:fill="auto"/>
            <w:noWrap/>
            <w:vAlign w:val="center"/>
            <w:hideMark/>
          </w:tcPr>
          <w:p w14:paraId="368EBF44"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Hailuoto-konserni</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4C6BF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31.12.2023</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7D6E1E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31.12.2022</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9A47E4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31.12.2021</w:t>
            </w:r>
          </w:p>
        </w:tc>
      </w:tr>
      <w:tr w:rsidR="00941383" w:rsidRPr="00E2059E" w14:paraId="423D1717" w14:textId="77777777" w:rsidTr="00A827C0">
        <w:trPr>
          <w:trHeight w:val="315"/>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F7AFF6E"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TASE, €</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6CA5F5A7" w14:textId="77777777" w:rsidR="00941383" w:rsidRPr="00E2059E" w:rsidRDefault="00941383" w:rsidP="00A827C0">
            <w:pPr>
              <w:jc w:val="left"/>
              <w:rPr>
                <w:rFonts w:ascii="Calibri" w:hAnsi="Calibri" w:cs="Calibri"/>
                <w:sz w:val="16"/>
                <w:szCs w:val="16"/>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35CDE794" w14:textId="77777777" w:rsidR="00941383" w:rsidRPr="00E2059E" w:rsidRDefault="00941383" w:rsidP="00A827C0">
            <w:pPr>
              <w:jc w:val="left"/>
              <w:rPr>
                <w:rFonts w:ascii="Calibri" w:hAnsi="Calibri" w:cs="Calibri"/>
                <w:sz w:val="16"/>
                <w:szCs w:val="16"/>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3739DF6D" w14:textId="77777777" w:rsidR="00941383" w:rsidRPr="00E2059E" w:rsidRDefault="00941383" w:rsidP="00A827C0">
            <w:pPr>
              <w:jc w:val="left"/>
              <w:rPr>
                <w:rFonts w:ascii="Calibri" w:hAnsi="Calibri" w:cs="Calibri"/>
                <w:sz w:val="16"/>
                <w:szCs w:val="16"/>
              </w:rPr>
            </w:pPr>
          </w:p>
        </w:tc>
      </w:tr>
      <w:tr w:rsidR="00941383" w:rsidRPr="00E2059E" w14:paraId="1F6081D8"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CAB9390"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VASTATTAVAA</w:t>
            </w:r>
          </w:p>
        </w:tc>
        <w:tc>
          <w:tcPr>
            <w:tcW w:w="1559" w:type="dxa"/>
            <w:tcBorders>
              <w:top w:val="nil"/>
              <w:left w:val="nil"/>
              <w:bottom w:val="nil"/>
              <w:right w:val="single" w:sz="4" w:space="0" w:color="auto"/>
            </w:tcBorders>
            <w:shd w:val="clear" w:color="auto" w:fill="auto"/>
            <w:noWrap/>
            <w:vAlign w:val="center"/>
            <w:hideMark/>
          </w:tcPr>
          <w:p w14:paraId="1D48DCB9"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0F485DC8"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59" w:type="dxa"/>
            <w:tcBorders>
              <w:top w:val="nil"/>
              <w:left w:val="nil"/>
              <w:bottom w:val="nil"/>
              <w:right w:val="single" w:sz="4" w:space="0" w:color="auto"/>
            </w:tcBorders>
            <w:shd w:val="clear" w:color="auto" w:fill="auto"/>
            <w:noWrap/>
            <w:vAlign w:val="center"/>
            <w:hideMark/>
          </w:tcPr>
          <w:p w14:paraId="66427A73"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r>
      <w:tr w:rsidR="00941383" w:rsidRPr="00E2059E" w14:paraId="3CE76388"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5461FCCE"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59" w:type="dxa"/>
            <w:tcBorders>
              <w:top w:val="nil"/>
              <w:left w:val="nil"/>
              <w:bottom w:val="nil"/>
              <w:right w:val="single" w:sz="4" w:space="0" w:color="auto"/>
            </w:tcBorders>
            <w:shd w:val="clear" w:color="auto" w:fill="auto"/>
            <w:noWrap/>
            <w:vAlign w:val="center"/>
            <w:hideMark/>
          </w:tcPr>
          <w:p w14:paraId="4E2C53A9"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159258A8"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c>
          <w:tcPr>
            <w:tcW w:w="1559" w:type="dxa"/>
            <w:tcBorders>
              <w:top w:val="nil"/>
              <w:left w:val="nil"/>
              <w:bottom w:val="nil"/>
              <w:right w:val="single" w:sz="4" w:space="0" w:color="auto"/>
            </w:tcBorders>
            <w:shd w:val="clear" w:color="auto" w:fill="auto"/>
            <w:noWrap/>
            <w:vAlign w:val="center"/>
            <w:hideMark/>
          </w:tcPr>
          <w:p w14:paraId="2A5FEBD7"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 </w:t>
            </w:r>
          </w:p>
        </w:tc>
      </w:tr>
      <w:tr w:rsidR="00941383" w:rsidRPr="00E2059E" w14:paraId="4D8C74CA"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3E23CBD"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OMA PÄÄOMA</w:t>
            </w:r>
          </w:p>
        </w:tc>
        <w:tc>
          <w:tcPr>
            <w:tcW w:w="1559" w:type="dxa"/>
            <w:tcBorders>
              <w:top w:val="nil"/>
              <w:left w:val="nil"/>
              <w:bottom w:val="nil"/>
              <w:right w:val="single" w:sz="4" w:space="0" w:color="auto"/>
            </w:tcBorders>
            <w:shd w:val="clear" w:color="auto" w:fill="auto"/>
            <w:noWrap/>
            <w:vAlign w:val="center"/>
            <w:hideMark/>
          </w:tcPr>
          <w:p w14:paraId="6940DA73"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9 320 491</w:t>
            </w:r>
          </w:p>
        </w:tc>
        <w:tc>
          <w:tcPr>
            <w:tcW w:w="1560" w:type="dxa"/>
            <w:tcBorders>
              <w:top w:val="nil"/>
              <w:left w:val="nil"/>
              <w:bottom w:val="nil"/>
              <w:right w:val="single" w:sz="4" w:space="0" w:color="auto"/>
            </w:tcBorders>
            <w:shd w:val="clear" w:color="auto" w:fill="auto"/>
            <w:noWrap/>
            <w:vAlign w:val="center"/>
            <w:hideMark/>
          </w:tcPr>
          <w:p w14:paraId="78096C07"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9 894 720</w:t>
            </w:r>
          </w:p>
        </w:tc>
        <w:tc>
          <w:tcPr>
            <w:tcW w:w="1559" w:type="dxa"/>
            <w:tcBorders>
              <w:top w:val="nil"/>
              <w:left w:val="nil"/>
              <w:bottom w:val="nil"/>
              <w:right w:val="single" w:sz="4" w:space="0" w:color="auto"/>
            </w:tcBorders>
            <w:shd w:val="clear" w:color="auto" w:fill="auto"/>
            <w:noWrap/>
            <w:vAlign w:val="center"/>
            <w:hideMark/>
          </w:tcPr>
          <w:p w14:paraId="1C824B38"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9 659 708</w:t>
            </w:r>
          </w:p>
        </w:tc>
      </w:tr>
      <w:tr w:rsidR="00941383" w:rsidRPr="00E2059E" w14:paraId="2C8F17FF"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2069543C"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Peruspääoma </w:t>
            </w:r>
          </w:p>
        </w:tc>
        <w:tc>
          <w:tcPr>
            <w:tcW w:w="1559" w:type="dxa"/>
            <w:tcBorders>
              <w:top w:val="nil"/>
              <w:left w:val="nil"/>
              <w:bottom w:val="nil"/>
              <w:right w:val="single" w:sz="4" w:space="0" w:color="auto"/>
            </w:tcBorders>
            <w:shd w:val="clear" w:color="auto" w:fill="auto"/>
            <w:noWrap/>
            <w:vAlign w:val="center"/>
            <w:hideMark/>
          </w:tcPr>
          <w:p w14:paraId="03D1360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2 751 272</w:t>
            </w:r>
          </w:p>
        </w:tc>
        <w:tc>
          <w:tcPr>
            <w:tcW w:w="1560" w:type="dxa"/>
            <w:tcBorders>
              <w:top w:val="nil"/>
              <w:left w:val="nil"/>
              <w:bottom w:val="nil"/>
              <w:right w:val="single" w:sz="4" w:space="0" w:color="auto"/>
            </w:tcBorders>
            <w:shd w:val="clear" w:color="auto" w:fill="auto"/>
            <w:noWrap/>
            <w:vAlign w:val="center"/>
            <w:hideMark/>
          </w:tcPr>
          <w:p w14:paraId="0C124ED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3 287 806</w:t>
            </w:r>
          </w:p>
        </w:tc>
        <w:tc>
          <w:tcPr>
            <w:tcW w:w="1559" w:type="dxa"/>
            <w:tcBorders>
              <w:top w:val="nil"/>
              <w:left w:val="nil"/>
              <w:bottom w:val="nil"/>
              <w:right w:val="single" w:sz="4" w:space="0" w:color="auto"/>
            </w:tcBorders>
            <w:shd w:val="clear" w:color="auto" w:fill="auto"/>
            <w:noWrap/>
            <w:vAlign w:val="center"/>
            <w:hideMark/>
          </w:tcPr>
          <w:p w14:paraId="356631B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3 287 806</w:t>
            </w:r>
          </w:p>
        </w:tc>
      </w:tr>
      <w:tr w:rsidR="00941383" w:rsidRPr="00E2059E" w14:paraId="4C874F6D"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898608A"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Yhd. ja säät. peruspääoma</w:t>
            </w:r>
          </w:p>
        </w:tc>
        <w:tc>
          <w:tcPr>
            <w:tcW w:w="1559" w:type="dxa"/>
            <w:tcBorders>
              <w:top w:val="nil"/>
              <w:left w:val="nil"/>
              <w:bottom w:val="nil"/>
              <w:right w:val="single" w:sz="4" w:space="0" w:color="auto"/>
            </w:tcBorders>
            <w:shd w:val="clear" w:color="auto" w:fill="auto"/>
            <w:noWrap/>
            <w:vAlign w:val="center"/>
            <w:hideMark/>
          </w:tcPr>
          <w:p w14:paraId="58BC4BD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4AB79DA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793</w:t>
            </w:r>
          </w:p>
        </w:tc>
        <w:tc>
          <w:tcPr>
            <w:tcW w:w="1559" w:type="dxa"/>
            <w:tcBorders>
              <w:top w:val="nil"/>
              <w:left w:val="nil"/>
              <w:bottom w:val="nil"/>
              <w:right w:val="single" w:sz="4" w:space="0" w:color="auto"/>
            </w:tcBorders>
            <w:shd w:val="clear" w:color="auto" w:fill="auto"/>
            <w:noWrap/>
            <w:vAlign w:val="center"/>
            <w:hideMark/>
          </w:tcPr>
          <w:p w14:paraId="0126E76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793</w:t>
            </w:r>
          </w:p>
        </w:tc>
      </w:tr>
      <w:tr w:rsidR="00941383" w:rsidRPr="00E2059E" w14:paraId="495A90DC"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7DFEE49B"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Muu omat rahastot</w:t>
            </w:r>
          </w:p>
        </w:tc>
        <w:tc>
          <w:tcPr>
            <w:tcW w:w="1559" w:type="dxa"/>
            <w:tcBorders>
              <w:top w:val="nil"/>
              <w:left w:val="nil"/>
              <w:bottom w:val="nil"/>
              <w:right w:val="single" w:sz="4" w:space="0" w:color="auto"/>
            </w:tcBorders>
            <w:shd w:val="clear" w:color="auto" w:fill="auto"/>
            <w:noWrap/>
            <w:vAlign w:val="center"/>
            <w:hideMark/>
          </w:tcPr>
          <w:p w14:paraId="36951C1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23 386</w:t>
            </w:r>
          </w:p>
        </w:tc>
        <w:tc>
          <w:tcPr>
            <w:tcW w:w="1560" w:type="dxa"/>
            <w:tcBorders>
              <w:top w:val="nil"/>
              <w:left w:val="nil"/>
              <w:bottom w:val="nil"/>
              <w:right w:val="single" w:sz="4" w:space="0" w:color="auto"/>
            </w:tcBorders>
            <w:shd w:val="clear" w:color="auto" w:fill="auto"/>
            <w:noWrap/>
            <w:vAlign w:val="center"/>
            <w:hideMark/>
          </w:tcPr>
          <w:p w14:paraId="1162D1D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69 536</w:t>
            </w:r>
          </w:p>
        </w:tc>
        <w:tc>
          <w:tcPr>
            <w:tcW w:w="1559" w:type="dxa"/>
            <w:tcBorders>
              <w:top w:val="nil"/>
              <w:left w:val="nil"/>
              <w:bottom w:val="nil"/>
              <w:right w:val="single" w:sz="4" w:space="0" w:color="auto"/>
            </w:tcBorders>
            <w:shd w:val="clear" w:color="auto" w:fill="auto"/>
            <w:noWrap/>
            <w:vAlign w:val="center"/>
            <w:hideMark/>
          </w:tcPr>
          <w:p w14:paraId="171986F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67 405</w:t>
            </w:r>
          </w:p>
        </w:tc>
      </w:tr>
      <w:tr w:rsidR="00941383" w:rsidRPr="00E2059E" w14:paraId="2840E638"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2742270"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Edellisten tilikausien yli-/alijäämä</w:t>
            </w:r>
          </w:p>
        </w:tc>
        <w:tc>
          <w:tcPr>
            <w:tcW w:w="1559" w:type="dxa"/>
            <w:tcBorders>
              <w:top w:val="nil"/>
              <w:left w:val="nil"/>
              <w:bottom w:val="nil"/>
              <w:right w:val="single" w:sz="4" w:space="0" w:color="auto"/>
            </w:tcBorders>
            <w:shd w:val="clear" w:color="auto" w:fill="auto"/>
            <w:noWrap/>
            <w:vAlign w:val="center"/>
            <w:hideMark/>
          </w:tcPr>
          <w:p w14:paraId="2C59E65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6 513 163</w:t>
            </w:r>
          </w:p>
        </w:tc>
        <w:tc>
          <w:tcPr>
            <w:tcW w:w="1560" w:type="dxa"/>
            <w:tcBorders>
              <w:top w:val="nil"/>
              <w:left w:val="nil"/>
              <w:bottom w:val="nil"/>
              <w:right w:val="single" w:sz="4" w:space="0" w:color="auto"/>
            </w:tcBorders>
            <w:shd w:val="clear" w:color="auto" w:fill="auto"/>
            <w:noWrap/>
            <w:vAlign w:val="center"/>
            <w:hideMark/>
          </w:tcPr>
          <w:p w14:paraId="0FE6BF0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6 302 353</w:t>
            </w:r>
          </w:p>
        </w:tc>
        <w:tc>
          <w:tcPr>
            <w:tcW w:w="1559" w:type="dxa"/>
            <w:tcBorders>
              <w:top w:val="nil"/>
              <w:left w:val="nil"/>
              <w:bottom w:val="nil"/>
              <w:right w:val="single" w:sz="4" w:space="0" w:color="auto"/>
            </w:tcBorders>
            <w:shd w:val="clear" w:color="auto" w:fill="auto"/>
            <w:noWrap/>
            <w:vAlign w:val="center"/>
            <w:hideMark/>
          </w:tcPr>
          <w:p w14:paraId="223A0E3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6 517 195</w:t>
            </w:r>
          </w:p>
        </w:tc>
      </w:tr>
      <w:tr w:rsidR="00941383" w:rsidRPr="00E2059E" w14:paraId="3839C92C"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5CCCC4B0"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Tilikauden yli-/alijäämä</w:t>
            </w:r>
          </w:p>
        </w:tc>
        <w:tc>
          <w:tcPr>
            <w:tcW w:w="1559" w:type="dxa"/>
            <w:tcBorders>
              <w:top w:val="nil"/>
              <w:left w:val="nil"/>
              <w:bottom w:val="nil"/>
              <w:right w:val="single" w:sz="4" w:space="0" w:color="auto"/>
            </w:tcBorders>
            <w:shd w:val="clear" w:color="auto" w:fill="auto"/>
            <w:noWrap/>
            <w:vAlign w:val="center"/>
            <w:hideMark/>
          </w:tcPr>
          <w:p w14:paraId="36A285A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32 669</w:t>
            </w:r>
          </w:p>
        </w:tc>
        <w:tc>
          <w:tcPr>
            <w:tcW w:w="1560" w:type="dxa"/>
            <w:tcBorders>
              <w:top w:val="nil"/>
              <w:left w:val="nil"/>
              <w:bottom w:val="nil"/>
              <w:right w:val="single" w:sz="4" w:space="0" w:color="auto"/>
            </w:tcBorders>
            <w:shd w:val="clear" w:color="auto" w:fill="auto"/>
            <w:noWrap/>
            <w:vAlign w:val="center"/>
            <w:hideMark/>
          </w:tcPr>
          <w:p w14:paraId="13EF33B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234 231</w:t>
            </w:r>
          </w:p>
        </w:tc>
        <w:tc>
          <w:tcPr>
            <w:tcW w:w="1559" w:type="dxa"/>
            <w:tcBorders>
              <w:top w:val="nil"/>
              <w:left w:val="nil"/>
              <w:bottom w:val="nil"/>
              <w:right w:val="single" w:sz="4" w:space="0" w:color="auto"/>
            </w:tcBorders>
            <w:shd w:val="clear" w:color="auto" w:fill="auto"/>
            <w:noWrap/>
            <w:vAlign w:val="center"/>
            <w:hideMark/>
          </w:tcPr>
          <w:p w14:paraId="5A9F9C3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-213 492</w:t>
            </w:r>
          </w:p>
        </w:tc>
      </w:tr>
      <w:tr w:rsidR="00941383" w:rsidRPr="00E2059E" w14:paraId="75C31028"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bottom"/>
            <w:hideMark/>
          </w:tcPr>
          <w:p w14:paraId="1BE75DE0"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bottom"/>
            <w:hideMark/>
          </w:tcPr>
          <w:p w14:paraId="16091965"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bottom"/>
            <w:hideMark/>
          </w:tcPr>
          <w:p w14:paraId="761FE1F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bottom"/>
            <w:hideMark/>
          </w:tcPr>
          <w:p w14:paraId="402C123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1B178AB5"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574FC25F"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VÄHEMMISTÖOSUUDET</w:t>
            </w:r>
          </w:p>
        </w:tc>
        <w:tc>
          <w:tcPr>
            <w:tcW w:w="1559" w:type="dxa"/>
            <w:tcBorders>
              <w:top w:val="nil"/>
              <w:left w:val="nil"/>
              <w:bottom w:val="nil"/>
              <w:right w:val="single" w:sz="4" w:space="0" w:color="auto"/>
            </w:tcBorders>
            <w:shd w:val="clear" w:color="auto" w:fill="auto"/>
            <w:noWrap/>
            <w:vAlign w:val="center"/>
            <w:hideMark/>
          </w:tcPr>
          <w:p w14:paraId="29E08976"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0</w:t>
            </w:r>
          </w:p>
        </w:tc>
        <w:tc>
          <w:tcPr>
            <w:tcW w:w="1560" w:type="dxa"/>
            <w:tcBorders>
              <w:top w:val="nil"/>
              <w:left w:val="nil"/>
              <w:bottom w:val="nil"/>
              <w:right w:val="single" w:sz="4" w:space="0" w:color="auto"/>
            </w:tcBorders>
            <w:shd w:val="clear" w:color="auto" w:fill="auto"/>
            <w:noWrap/>
            <w:vAlign w:val="center"/>
            <w:hideMark/>
          </w:tcPr>
          <w:p w14:paraId="26062A44"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13 249</w:t>
            </w:r>
          </w:p>
        </w:tc>
        <w:tc>
          <w:tcPr>
            <w:tcW w:w="1559" w:type="dxa"/>
            <w:tcBorders>
              <w:top w:val="nil"/>
              <w:left w:val="nil"/>
              <w:bottom w:val="nil"/>
              <w:right w:val="single" w:sz="4" w:space="0" w:color="auto"/>
            </w:tcBorders>
            <w:shd w:val="clear" w:color="auto" w:fill="auto"/>
            <w:noWrap/>
            <w:vAlign w:val="center"/>
            <w:hideMark/>
          </w:tcPr>
          <w:p w14:paraId="55904799"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12 465</w:t>
            </w:r>
          </w:p>
        </w:tc>
      </w:tr>
      <w:tr w:rsidR="00941383" w:rsidRPr="00E2059E" w14:paraId="6E889B46"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7130F839"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center"/>
            <w:hideMark/>
          </w:tcPr>
          <w:p w14:paraId="7EAFA4E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center"/>
            <w:hideMark/>
          </w:tcPr>
          <w:p w14:paraId="335732F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center"/>
            <w:hideMark/>
          </w:tcPr>
          <w:p w14:paraId="334B65A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4C4277B4"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9B9CF2F"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PAKOLLISET VARAUKSET</w:t>
            </w:r>
          </w:p>
        </w:tc>
        <w:tc>
          <w:tcPr>
            <w:tcW w:w="1559" w:type="dxa"/>
            <w:tcBorders>
              <w:top w:val="nil"/>
              <w:left w:val="nil"/>
              <w:bottom w:val="nil"/>
              <w:right w:val="single" w:sz="4" w:space="0" w:color="auto"/>
            </w:tcBorders>
            <w:shd w:val="clear" w:color="auto" w:fill="auto"/>
            <w:noWrap/>
            <w:vAlign w:val="center"/>
            <w:hideMark/>
          </w:tcPr>
          <w:p w14:paraId="384DF034"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2 221</w:t>
            </w:r>
          </w:p>
        </w:tc>
        <w:tc>
          <w:tcPr>
            <w:tcW w:w="1560" w:type="dxa"/>
            <w:tcBorders>
              <w:top w:val="nil"/>
              <w:left w:val="nil"/>
              <w:bottom w:val="nil"/>
              <w:right w:val="single" w:sz="4" w:space="0" w:color="auto"/>
            </w:tcBorders>
            <w:shd w:val="clear" w:color="auto" w:fill="auto"/>
            <w:noWrap/>
            <w:vAlign w:val="center"/>
            <w:hideMark/>
          </w:tcPr>
          <w:p w14:paraId="2104C239"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136 090</w:t>
            </w:r>
          </w:p>
        </w:tc>
        <w:tc>
          <w:tcPr>
            <w:tcW w:w="1559" w:type="dxa"/>
            <w:tcBorders>
              <w:top w:val="nil"/>
              <w:left w:val="nil"/>
              <w:bottom w:val="nil"/>
              <w:right w:val="single" w:sz="4" w:space="0" w:color="auto"/>
            </w:tcBorders>
            <w:shd w:val="clear" w:color="auto" w:fill="auto"/>
            <w:noWrap/>
            <w:vAlign w:val="center"/>
            <w:hideMark/>
          </w:tcPr>
          <w:p w14:paraId="4E9BDB8C"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144 689</w:t>
            </w:r>
          </w:p>
        </w:tc>
      </w:tr>
      <w:tr w:rsidR="00941383" w:rsidRPr="00E2059E" w14:paraId="715B7DBD"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2CF7192C"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Muut pakolliset varaukset</w:t>
            </w:r>
          </w:p>
        </w:tc>
        <w:tc>
          <w:tcPr>
            <w:tcW w:w="1559" w:type="dxa"/>
            <w:tcBorders>
              <w:top w:val="nil"/>
              <w:left w:val="nil"/>
              <w:bottom w:val="nil"/>
              <w:right w:val="single" w:sz="4" w:space="0" w:color="auto"/>
            </w:tcBorders>
            <w:shd w:val="clear" w:color="auto" w:fill="auto"/>
            <w:noWrap/>
            <w:vAlign w:val="center"/>
            <w:hideMark/>
          </w:tcPr>
          <w:p w14:paraId="1E8D6C3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2 221</w:t>
            </w:r>
          </w:p>
        </w:tc>
        <w:tc>
          <w:tcPr>
            <w:tcW w:w="1560" w:type="dxa"/>
            <w:tcBorders>
              <w:top w:val="nil"/>
              <w:left w:val="nil"/>
              <w:bottom w:val="nil"/>
              <w:right w:val="single" w:sz="4" w:space="0" w:color="auto"/>
            </w:tcBorders>
            <w:shd w:val="clear" w:color="auto" w:fill="auto"/>
            <w:noWrap/>
            <w:vAlign w:val="center"/>
            <w:hideMark/>
          </w:tcPr>
          <w:p w14:paraId="327DAC3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136 090</w:t>
            </w:r>
          </w:p>
        </w:tc>
        <w:tc>
          <w:tcPr>
            <w:tcW w:w="1559" w:type="dxa"/>
            <w:tcBorders>
              <w:top w:val="nil"/>
              <w:left w:val="nil"/>
              <w:bottom w:val="nil"/>
              <w:right w:val="single" w:sz="4" w:space="0" w:color="auto"/>
            </w:tcBorders>
            <w:shd w:val="clear" w:color="auto" w:fill="auto"/>
            <w:noWrap/>
            <w:vAlign w:val="center"/>
            <w:hideMark/>
          </w:tcPr>
          <w:p w14:paraId="1A45585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144 689</w:t>
            </w:r>
          </w:p>
        </w:tc>
      </w:tr>
      <w:tr w:rsidR="00941383" w:rsidRPr="00E2059E" w14:paraId="3256ECE5"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bottom"/>
            <w:hideMark/>
          </w:tcPr>
          <w:p w14:paraId="5DF39DF7"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bottom"/>
            <w:hideMark/>
          </w:tcPr>
          <w:p w14:paraId="65FFF28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bottom"/>
            <w:hideMark/>
          </w:tcPr>
          <w:p w14:paraId="27092C05"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bottom"/>
            <w:hideMark/>
          </w:tcPr>
          <w:p w14:paraId="25EA8E0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0F5795E7"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4BCAE4EF"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TOIMEKSIANTOJEN PÄÄOMAT</w:t>
            </w:r>
          </w:p>
        </w:tc>
        <w:tc>
          <w:tcPr>
            <w:tcW w:w="1559" w:type="dxa"/>
            <w:tcBorders>
              <w:top w:val="nil"/>
              <w:left w:val="nil"/>
              <w:bottom w:val="nil"/>
              <w:right w:val="single" w:sz="4" w:space="0" w:color="auto"/>
            </w:tcBorders>
            <w:shd w:val="clear" w:color="auto" w:fill="auto"/>
            <w:noWrap/>
            <w:vAlign w:val="center"/>
            <w:hideMark/>
          </w:tcPr>
          <w:p w14:paraId="41BD7333"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1 013 441</w:t>
            </w:r>
          </w:p>
        </w:tc>
        <w:tc>
          <w:tcPr>
            <w:tcW w:w="1560" w:type="dxa"/>
            <w:tcBorders>
              <w:top w:val="nil"/>
              <w:left w:val="nil"/>
              <w:bottom w:val="nil"/>
              <w:right w:val="single" w:sz="4" w:space="0" w:color="auto"/>
            </w:tcBorders>
            <w:shd w:val="clear" w:color="auto" w:fill="auto"/>
            <w:noWrap/>
            <w:vAlign w:val="center"/>
            <w:hideMark/>
          </w:tcPr>
          <w:p w14:paraId="1BF94538"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860 949</w:t>
            </w:r>
          </w:p>
        </w:tc>
        <w:tc>
          <w:tcPr>
            <w:tcW w:w="1559" w:type="dxa"/>
            <w:tcBorders>
              <w:top w:val="nil"/>
              <w:left w:val="nil"/>
              <w:bottom w:val="nil"/>
              <w:right w:val="single" w:sz="4" w:space="0" w:color="auto"/>
            </w:tcBorders>
            <w:shd w:val="clear" w:color="auto" w:fill="auto"/>
            <w:noWrap/>
            <w:vAlign w:val="center"/>
            <w:hideMark/>
          </w:tcPr>
          <w:p w14:paraId="44E13914"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864 819</w:t>
            </w:r>
          </w:p>
        </w:tc>
      </w:tr>
      <w:tr w:rsidR="00941383" w:rsidRPr="00E2059E" w14:paraId="38AB8645"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2E1E6608"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Valtion toimeksiannot</w:t>
            </w:r>
          </w:p>
        </w:tc>
        <w:tc>
          <w:tcPr>
            <w:tcW w:w="1559" w:type="dxa"/>
            <w:tcBorders>
              <w:top w:val="nil"/>
              <w:left w:val="nil"/>
              <w:bottom w:val="nil"/>
              <w:right w:val="single" w:sz="4" w:space="0" w:color="auto"/>
            </w:tcBorders>
            <w:shd w:val="clear" w:color="auto" w:fill="auto"/>
            <w:noWrap/>
            <w:vAlign w:val="center"/>
            <w:hideMark/>
          </w:tcPr>
          <w:p w14:paraId="5F3D13B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40 435</w:t>
            </w:r>
          </w:p>
        </w:tc>
        <w:tc>
          <w:tcPr>
            <w:tcW w:w="1560" w:type="dxa"/>
            <w:tcBorders>
              <w:top w:val="nil"/>
              <w:left w:val="nil"/>
              <w:bottom w:val="nil"/>
              <w:right w:val="single" w:sz="4" w:space="0" w:color="auto"/>
            </w:tcBorders>
            <w:shd w:val="clear" w:color="auto" w:fill="auto"/>
            <w:noWrap/>
            <w:vAlign w:val="center"/>
            <w:hideMark/>
          </w:tcPr>
          <w:p w14:paraId="4529AF3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17 221</w:t>
            </w:r>
          </w:p>
        </w:tc>
        <w:tc>
          <w:tcPr>
            <w:tcW w:w="1559" w:type="dxa"/>
            <w:tcBorders>
              <w:top w:val="nil"/>
              <w:left w:val="nil"/>
              <w:bottom w:val="nil"/>
              <w:right w:val="single" w:sz="4" w:space="0" w:color="auto"/>
            </w:tcBorders>
            <w:shd w:val="clear" w:color="auto" w:fill="auto"/>
            <w:noWrap/>
            <w:vAlign w:val="center"/>
            <w:hideMark/>
          </w:tcPr>
          <w:p w14:paraId="6B33AE1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21 320</w:t>
            </w:r>
          </w:p>
        </w:tc>
      </w:tr>
      <w:tr w:rsidR="00941383" w:rsidRPr="00E2059E" w14:paraId="6A98EC28"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274AE919"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Lahjoitusrahastojen pääomat</w:t>
            </w:r>
          </w:p>
        </w:tc>
        <w:tc>
          <w:tcPr>
            <w:tcW w:w="1559" w:type="dxa"/>
            <w:tcBorders>
              <w:top w:val="nil"/>
              <w:left w:val="nil"/>
              <w:bottom w:val="nil"/>
              <w:right w:val="single" w:sz="4" w:space="0" w:color="auto"/>
            </w:tcBorders>
            <w:shd w:val="clear" w:color="auto" w:fill="auto"/>
            <w:noWrap/>
            <w:vAlign w:val="center"/>
            <w:hideMark/>
          </w:tcPr>
          <w:p w14:paraId="7FDD2A5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950 487</w:t>
            </w:r>
          </w:p>
        </w:tc>
        <w:tc>
          <w:tcPr>
            <w:tcW w:w="1560" w:type="dxa"/>
            <w:tcBorders>
              <w:top w:val="nil"/>
              <w:left w:val="nil"/>
              <w:bottom w:val="nil"/>
              <w:right w:val="single" w:sz="4" w:space="0" w:color="auto"/>
            </w:tcBorders>
            <w:shd w:val="clear" w:color="auto" w:fill="auto"/>
            <w:noWrap/>
            <w:vAlign w:val="center"/>
            <w:hideMark/>
          </w:tcPr>
          <w:p w14:paraId="62AF1A2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815 789</w:t>
            </w:r>
          </w:p>
        </w:tc>
        <w:tc>
          <w:tcPr>
            <w:tcW w:w="1559" w:type="dxa"/>
            <w:tcBorders>
              <w:top w:val="nil"/>
              <w:left w:val="nil"/>
              <w:bottom w:val="nil"/>
              <w:right w:val="single" w:sz="4" w:space="0" w:color="auto"/>
            </w:tcBorders>
            <w:shd w:val="clear" w:color="auto" w:fill="auto"/>
            <w:noWrap/>
            <w:vAlign w:val="center"/>
            <w:hideMark/>
          </w:tcPr>
          <w:p w14:paraId="728B71C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816 733</w:t>
            </w:r>
          </w:p>
        </w:tc>
      </w:tr>
      <w:tr w:rsidR="00941383" w:rsidRPr="00E2059E" w14:paraId="43DB2CA3"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7A8A6F5"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Muut toimeksiantojen pääomat</w:t>
            </w:r>
          </w:p>
        </w:tc>
        <w:tc>
          <w:tcPr>
            <w:tcW w:w="1559" w:type="dxa"/>
            <w:tcBorders>
              <w:top w:val="nil"/>
              <w:left w:val="nil"/>
              <w:bottom w:val="nil"/>
              <w:right w:val="single" w:sz="4" w:space="0" w:color="auto"/>
            </w:tcBorders>
            <w:shd w:val="clear" w:color="auto" w:fill="auto"/>
            <w:noWrap/>
            <w:vAlign w:val="center"/>
            <w:hideMark/>
          </w:tcPr>
          <w:p w14:paraId="6C19B21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22 519</w:t>
            </w:r>
          </w:p>
        </w:tc>
        <w:tc>
          <w:tcPr>
            <w:tcW w:w="1560" w:type="dxa"/>
            <w:tcBorders>
              <w:top w:val="nil"/>
              <w:left w:val="nil"/>
              <w:bottom w:val="nil"/>
              <w:right w:val="single" w:sz="4" w:space="0" w:color="auto"/>
            </w:tcBorders>
            <w:shd w:val="clear" w:color="auto" w:fill="auto"/>
            <w:noWrap/>
            <w:vAlign w:val="center"/>
            <w:hideMark/>
          </w:tcPr>
          <w:p w14:paraId="30D2C35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27 939</w:t>
            </w:r>
          </w:p>
        </w:tc>
        <w:tc>
          <w:tcPr>
            <w:tcW w:w="1559" w:type="dxa"/>
            <w:tcBorders>
              <w:top w:val="nil"/>
              <w:left w:val="nil"/>
              <w:bottom w:val="nil"/>
              <w:right w:val="single" w:sz="4" w:space="0" w:color="auto"/>
            </w:tcBorders>
            <w:shd w:val="clear" w:color="auto" w:fill="auto"/>
            <w:noWrap/>
            <w:vAlign w:val="center"/>
            <w:hideMark/>
          </w:tcPr>
          <w:p w14:paraId="209D0BD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26 767</w:t>
            </w:r>
          </w:p>
        </w:tc>
      </w:tr>
      <w:tr w:rsidR="00941383" w:rsidRPr="00E2059E" w14:paraId="09E1E4FE"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bottom"/>
            <w:hideMark/>
          </w:tcPr>
          <w:p w14:paraId="4A4C4FA4"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bottom"/>
            <w:hideMark/>
          </w:tcPr>
          <w:p w14:paraId="6C982C0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bottom"/>
            <w:hideMark/>
          </w:tcPr>
          <w:p w14:paraId="24DE068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bottom"/>
            <w:hideMark/>
          </w:tcPr>
          <w:p w14:paraId="74AC1D0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0A98528A"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A1AA324"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VIERAS PÄÄOMA</w:t>
            </w:r>
          </w:p>
        </w:tc>
        <w:tc>
          <w:tcPr>
            <w:tcW w:w="1559" w:type="dxa"/>
            <w:tcBorders>
              <w:top w:val="nil"/>
              <w:left w:val="nil"/>
              <w:bottom w:val="nil"/>
              <w:right w:val="single" w:sz="4" w:space="0" w:color="auto"/>
            </w:tcBorders>
            <w:shd w:val="clear" w:color="auto" w:fill="auto"/>
            <w:noWrap/>
            <w:vAlign w:val="center"/>
            <w:hideMark/>
          </w:tcPr>
          <w:p w14:paraId="2AF15EC4"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4 323 061</w:t>
            </w:r>
          </w:p>
        </w:tc>
        <w:tc>
          <w:tcPr>
            <w:tcW w:w="1560" w:type="dxa"/>
            <w:tcBorders>
              <w:top w:val="nil"/>
              <w:left w:val="nil"/>
              <w:bottom w:val="nil"/>
              <w:right w:val="single" w:sz="4" w:space="0" w:color="auto"/>
            </w:tcBorders>
            <w:shd w:val="clear" w:color="auto" w:fill="auto"/>
            <w:noWrap/>
            <w:vAlign w:val="center"/>
            <w:hideMark/>
          </w:tcPr>
          <w:p w14:paraId="08CD5202"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9 153 716</w:t>
            </w:r>
          </w:p>
        </w:tc>
        <w:tc>
          <w:tcPr>
            <w:tcW w:w="1559" w:type="dxa"/>
            <w:tcBorders>
              <w:top w:val="nil"/>
              <w:left w:val="nil"/>
              <w:bottom w:val="nil"/>
              <w:right w:val="single" w:sz="4" w:space="0" w:color="auto"/>
            </w:tcBorders>
            <w:shd w:val="clear" w:color="auto" w:fill="auto"/>
            <w:noWrap/>
            <w:vAlign w:val="center"/>
            <w:hideMark/>
          </w:tcPr>
          <w:p w14:paraId="47CFD12C"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8 497 760</w:t>
            </w:r>
          </w:p>
        </w:tc>
      </w:tr>
      <w:tr w:rsidR="00941383" w:rsidRPr="00E2059E" w14:paraId="36F5D5B0"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0A32B89"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Pitkäaikainen</w:t>
            </w:r>
          </w:p>
        </w:tc>
        <w:tc>
          <w:tcPr>
            <w:tcW w:w="1559" w:type="dxa"/>
            <w:tcBorders>
              <w:top w:val="nil"/>
              <w:left w:val="nil"/>
              <w:bottom w:val="nil"/>
              <w:right w:val="single" w:sz="4" w:space="0" w:color="auto"/>
            </w:tcBorders>
            <w:shd w:val="clear" w:color="auto" w:fill="auto"/>
            <w:noWrap/>
            <w:vAlign w:val="center"/>
            <w:hideMark/>
          </w:tcPr>
          <w:p w14:paraId="5EC9F179"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3 296 671</w:t>
            </w:r>
          </w:p>
        </w:tc>
        <w:tc>
          <w:tcPr>
            <w:tcW w:w="1560" w:type="dxa"/>
            <w:tcBorders>
              <w:top w:val="nil"/>
              <w:left w:val="nil"/>
              <w:bottom w:val="nil"/>
              <w:right w:val="single" w:sz="4" w:space="0" w:color="auto"/>
            </w:tcBorders>
            <w:shd w:val="clear" w:color="auto" w:fill="auto"/>
            <w:noWrap/>
            <w:vAlign w:val="center"/>
            <w:hideMark/>
          </w:tcPr>
          <w:p w14:paraId="04418C79"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6 623 680</w:t>
            </w:r>
          </w:p>
        </w:tc>
        <w:tc>
          <w:tcPr>
            <w:tcW w:w="1559" w:type="dxa"/>
            <w:tcBorders>
              <w:top w:val="nil"/>
              <w:left w:val="nil"/>
              <w:bottom w:val="nil"/>
              <w:right w:val="single" w:sz="4" w:space="0" w:color="auto"/>
            </w:tcBorders>
            <w:shd w:val="clear" w:color="auto" w:fill="auto"/>
            <w:noWrap/>
            <w:vAlign w:val="center"/>
            <w:hideMark/>
          </w:tcPr>
          <w:p w14:paraId="61B6A571"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6 049 385</w:t>
            </w:r>
          </w:p>
        </w:tc>
      </w:tr>
      <w:tr w:rsidR="00941383" w:rsidRPr="00E2059E" w14:paraId="5C87735F"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013A186"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Lainat rahoitus- ja </w:t>
            </w:r>
            <w:proofErr w:type="spellStart"/>
            <w:proofErr w:type="gramStart"/>
            <w:r w:rsidRPr="00E2059E">
              <w:rPr>
                <w:rFonts w:ascii="Calibri" w:hAnsi="Calibri" w:cs="Calibri"/>
                <w:sz w:val="16"/>
                <w:szCs w:val="16"/>
              </w:rPr>
              <w:t>vak.laitoksilta</w:t>
            </w:r>
            <w:proofErr w:type="spellEnd"/>
            <w:proofErr w:type="gramEnd"/>
          </w:p>
        </w:tc>
        <w:tc>
          <w:tcPr>
            <w:tcW w:w="1559" w:type="dxa"/>
            <w:tcBorders>
              <w:top w:val="nil"/>
              <w:left w:val="nil"/>
              <w:bottom w:val="nil"/>
              <w:right w:val="single" w:sz="4" w:space="0" w:color="auto"/>
            </w:tcBorders>
            <w:shd w:val="clear" w:color="auto" w:fill="auto"/>
            <w:noWrap/>
            <w:vAlign w:val="center"/>
            <w:hideMark/>
          </w:tcPr>
          <w:p w14:paraId="5C284A5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1 250 326</w:t>
            </w:r>
          </w:p>
        </w:tc>
        <w:tc>
          <w:tcPr>
            <w:tcW w:w="1560" w:type="dxa"/>
            <w:tcBorders>
              <w:top w:val="nil"/>
              <w:left w:val="nil"/>
              <w:bottom w:val="nil"/>
              <w:right w:val="single" w:sz="4" w:space="0" w:color="auto"/>
            </w:tcBorders>
            <w:shd w:val="clear" w:color="auto" w:fill="auto"/>
            <w:noWrap/>
            <w:vAlign w:val="center"/>
            <w:hideMark/>
          </w:tcPr>
          <w:p w14:paraId="10B8384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4 584 620</w:t>
            </w:r>
          </w:p>
        </w:tc>
        <w:tc>
          <w:tcPr>
            <w:tcW w:w="1559" w:type="dxa"/>
            <w:tcBorders>
              <w:top w:val="nil"/>
              <w:left w:val="nil"/>
              <w:bottom w:val="nil"/>
              <w:right w:val="single" w:sz="4" w:space="0" w:color="auto"/>
            </w:tcBorders>
            <w:shd w:val="clear" w:color="auto" w:fill="auto"/>
            <w:noWrap/>
            <w:vAlign w:val="center"/>
            <w:hideMark/>
          </w:tcPr>
          <w:p w14:paraId="0653EBB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4 037 192</w:t>
            </w:r>
          </w:p>
        </w:tc>
      </w:tr>
      <w:tr w:rsidR="00941383" w:rsidRPr="00E2059E" w14:paraId="51AFB25F"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5361E8D0"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Liittymismaksut ja muut velat</w:t>
            </w:r>
          </w:p>
        </w:tc>
        <w:tc>
          <w:tcPr>
            <w:tcW w:w="1559" w:type="dxa"/>
            <w:tcBorders>
              <w:top w:val="nil"/>
              <w:left w:val="nil"/>
              <w:bottom w:val="nil"/>
              <w:right w:val="single" w:sz="4" w:space="0" w:color="auto"/>
            </w:tcBorders>
            <w:shd w:val="clear" w:color="auto" w:fill="auto"/>
            <w:noWrap/>
            <w:vAlign w:val="center"/>
            <w:hideMark/>
          </w:tcPr>
          <w:p w14:paraId="6E2D639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2 046 345</w:t>
            </w:r>
          </w:p>
        </w:tc>
        <w:tc>
          <w:tcPr>
            <w:tcW w:w="1560" w:type="dxa"/>
            <w:tcBorders>
              <w:top w:val="nil"/>
              <w:left w:val="nil"/>
              <w:bottom w:val="nil"/>
              <w:right w:val="single" w:sz="4" w:space="0" w:color="auto"/>
            </w:tcBorders>
            <w:shd w:val="clear" w:color="auto" w:fill="auto"/>
            <w:noWrap/>
            <w:vAlign w:val="center"/>
            <w:hideMark/>
          </w:tcPr>
          <w:p w14:paraId="5E5213C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2 028 295</w:t>
            </w:r>
          </w:p>
        </w:tc>
        <w:tc>
          <w:tcPr>
            <w:tcW w:w="1559" w:type="dxa"/>
            <w:tcBorders>
              <w:top w:val="nil"/>
              <w:left w:val="nil"/>
              <w:bottom w:val="nil"/>
              <w:right w:val="single" w:sz="4" w:space="0" w:color="auto"/>
            </w:tcBorders>
            <w:shd w:val="clear" w:color="auto" w:fill="auto"/>
            <w:noWrap/>
            <w:vAlign w:val="center"/>
            <w:hideMark/>
          </w:tcPr>
          <w:p w14:paraId="0DCECD89"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1 993 735</w:t>
            </w:r>
          </w:p>
        </w:tc>
      </w:tr>
      <w:tr w:rsidR="00941383" w:rsidRPr="00E2059E" w14:paraId="75398EAA"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5C5AC9CA"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Siirtovelat</w:t>
            </w:r>
          </w:p>
        </w:tc>
        <w:tc>
          <w:tcPr>
            <w:tcW w:w="1559" w:type="dxa"/>
            <w:tcBorders>
              <w:top w:val="nil"/>
              <w:left w:val="nil"/>
              <w:bottom w:val="nil"/>
              <w:right w:val="single" w:sz="4" w:space="0" w:color="auto"/>
            </w:tcBorders>
            <w:shd w:val="clear" w:color="auto" w:fill="auto"/>
            <w:noWrap/>
            <w:vAlign w:val="center"/>
            <w:hideMark/>
          </w:tcPr>
          <w:p w14:paraId="21FC3E1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64E623C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7 725</w:t>
            </w:r>
          </w:p>
        </w:tc>
        <w:tc>
          <w:tcPr>
            <w:tcW w:w="1559" w:type="dxa"/>
            <w:tcBorders>
              <w:top w:val="nil"/>
              <w:left w:val="nil"/>
              <w:bottom w:val="nil"/>
              <w:right w:val="single" w:sz="4" w:space="0" w:color="auto"/>
            </w:tcBorders>
            <w:shd w:val="clear" w:color="auto" w:fill="auto"/>
            <w:noWrap/>
            <w:vAlign w:val="center"/>
            <w:hideMark/>
          </w:tcPr>
          <w:p w14:paraId="6BF6C6E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15 451</w:t>
            </w:r>
          </w:p>
        </w:tc>
      </w:tr>
      <w:tr w:rsidR="00941383" w:rsidRPr="00E2059E" w14:paraId="6A1D7C18"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C230E9D"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Laskennalliset verovelat</w:t>
            </w:r>
          </w:p>
        </w:tc>
        <w:tc>
          <w:tcPr>
            <w:tcW w:w="1559" w:type="dxa"/>
            <w:tcBorders>
              <w:top w:val="nil"/>
              <w:left w:val="nil"/>
              <w:bottom w:val="nil"/>
              <w:right w:val="single" w:sz="4" w:space="0" w:color="auto"/>
            </w:tcBorders>
            <w:shd w:val="clear" w:color="auto" w:fill="auto"/>
            <w:noWrap/>
            <w:vAlign w:val="center"/>
            <w:hideMark/>
          </w:tcPr>
          <w:p w14:paraId="27F4647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65BE20D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3 040</w:t>
            </w:r>
          </w:p>
        </w:tc>
        <w:tc>
          <w:tcPr>
            <w:tcW w:w="1559" w:type="dxa"/>
            <w:tcBorders>
              <w:top w:val="nil"/>
              <w:left w:val="nil"/>
              <w:bottom w:val="nil"/>
              <w:right w:val="single" w:sz="4" w:space="0" w:color="auto"/>
            </w:tcBorders>
            <w:shd w:val="clear" w:color="auto" w:fill="auto"/>
            <w:noWrap/>
            <w:vAlign w:val="center"/>
            <w:hideMark/>
          </w:tcPr>
          <w:p w14:paraId="49FF81A5"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3 007</w:t>
            </w:r>
          </w:p>
        </w:tc>
      </w:tr>
      <w:tr w:rsidR="00941383" w:rsidRPr="00E2059E" w14:paraId="5DB494E7"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82E86CE"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Lyhytaikainen</w:t>
            </w:r>
          </w:p>
        </w:tc>
        <w:tc>
          <w:tcPr>
            <w:tcW w:w="1559" w:type="dxa"/>
            <w:tcBorders>
              <w:top w:val="nil"/>
              <w:left w:val="nil"/>
              <w:bottom w:val="nil"/>
              <w:right w:val="single" w:sz="4" w:space="0" w:color="auto"/>
            </w:tcBorders>
            <w:shd w:val="clear" w:color="auto" w:fill="auto"/>
            <w:noWrap/>
            <w:vAlign w:val="center"/>
            <w:hideMark/>
          </w:tcPr>
          <w:p w14:paraId="7BF63764"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1 026 390</w:t>
            </w:r>
          </w:p>
        </w:tc>
        <w:tc>
          <w:tcPr>
            <w:tcW w:w="1560" w:type="dxa"/>
            <w:tcBorders>
              <w:top w:val="nil"/>
              <w:left w:val="nil"/>
              <w:bottom w:val="nil"/>
              <w:right w:val="single" w:sz="4" w:space="0" w:color="auto"/>
            </w:tcBorders>
            <w:shd w:val="clear" w:color="auto" w:fill="auto"/>
            <w:noWrap/>
            <w:vAlign w:val="center"/>
            <w:hideMark/>
          </w:tcPr>
          <w:p w14:paraId="2FB7FE20"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2 530 036</w:t>
            </w:r>
          </w:p>
        </w:tc>
        <w:tc>
          <w:tcPr>
            <w:tcW w:w="1559" w:type="dxa"/>
            <w:tcBorders>
              <w:top w:val="nil"/>
              <w:left w:val="nil"/>
              <w:bottom w:val="nil"/>
              <w:right w:val="single" w:sz="4" w:space="0" w:color="auto"/>
            </w:tcBorders>
            <w:shd w:val="clear" w:color="auto" w:fill="auto"/>
            <w:noWrap/>
            <w:vAlign w:val="center"/>
            <w:hideMark/>
          </w:tcPr>
          <w:p w14:paraId="409CE2C6"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2 448 375</w:t>
            </w:r>
          </w:p>
        </w:tc>
      </w:tr>
      <w:tr w:rsidR="00941383" w:rsidRPr="00E2059E" w14:paraId="5DE2A4F3"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73C14CFD"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Lainat rahoitus- ja </w:t>
            </w:r>
            <w:proofErr w:type="spellStart"/>
            <w:proofErr w:type="gramStart"/>
            <w:r w:rsidRPr="00E2059E">
              <w:rPr>
                <w:rFonts w:ascii="Calibri" w:hAnsi="Calibri" w:cs="Calibri"/>
                <w:sz w:val="16"/>
                <w:szCs w:val="16"/>
              </w:rPr>
              <w:t>vak.laitoksilta</w:t>
            </w:r>
            <w:proofErr w:type="spellEnd"/>
            <w:proofErr w:type="gramEnd"/>
          </w:p>
        </w:tc>
        <w:tc>
          <w:tcPr>
            <w:tcW w:w="1559" w:type="dxa"/>
            <w:tcBorders>
              <w:top w:val="nil"/>
              <w:left w:val="nil"/>
              <w:bottom w:val="nil"/>
              <w:right w:val="single" w:sz="4" w:space="0" w:color="auto"/>
            </w:tcBorders>
            <w:shd w:val="clear" w:color="auto" w:fill="auto"/>
            <w:noWrap/>
            <w:vAlign w:val="center"/>
            <w:hideMark/>
          </w:tcPr>
          <w:p w14:paraId="59B3756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331 326</w:t>
            </w:r>
          </w:p>
        </w:tc>
        <w:tc>
          <w:tcPr>
            <w:tcW w:w="1560" w:type="dxa"/>
            <w:tcBorders>
              <w:top w:val="nil"/>
              <w:left w:val="nil"/>
              <w:bottom w:val="nil"/>
              <w:right w:val="single" w:sz="4" w:space="0" w:color="auto"/>
            </w:tcBorders>
            <w:shd w:val="clear" w:color="auto" w:fill="auto"/>
            <w:noWrap/>
            <w:vAlign w:val="center"/>
            <w:hideMark/>
          </w:tcPr>
          <w:p w14:paraId="54ABD50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480 924</w:t>
            </w:r>
          </w:p>
        </w:tc>
        <w:tc>
          <w:tcPr>
            <w:tcW w:w="1559" w:type="dxa"/>
            <w:tcBorders>
              <w:top w:val="nil"/>
              <w:left w:val="nil"/>
              <w:bottom w:val="nil"/>
              <w:right w:val="single" w:sz="4" w:space="0" w:color="auto"/>
            </w:tcBorders>
            <w:shd w:val="clear" w:color="auto" w:fill="auto"/>
            <w:noWrap/>
            <w:vAlign w:val="center"/>
            <w:hideMark/>
          </w:tcPr>
          <w:p w14:paraId="5F19050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544 239</w:t>
            </w:r>
          </w:p>
        </w:tc>
      </w:tr>
      <w:tr w:rsidR="00941383" w:rsidRPr="00E2059E" w14:paraId="3B4367BF"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5ADEDC16"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Saadut ennakot</w:t>
            </w:r>
          </w:p>
        </w:tc>
        <w:tc>
          <w:tcPr>
            <w:tcW w:w="1559" w:type="dxa"/>
            <w:tcBorders>
              <w:top w:val="nil"/>
              <w:left w:val="nil"/>
              <w:bottom w:val="nil"/>
              <w:right w:val="single" w:sz="4" w:space="0" w:color="auto"/>
            </w:tcBorders>
            <w:shd w:val="clear" w:color="auto" w:fill="auto"/>
            <w:noWrap/>
            <w:vAlign w:val="center"/>
            <w:hideMark/>
          </w:tcPr>
          <w:p w14:paraId="32AE21B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21 728</w:t>
            </w:r>
          </w:p>
        </w:tc>
        <w:tc>
          <w:tcPr>
            <w:tcW w:w="1560" w:type="dxa"/>
            <w:tcBorders>
              <w:top w:val="nil"/>
              <w:left w:val="nil"/>
              <w:bottom w:val="nil"/>
              <w:right w:val="single" w:sz="4" w:space="0" w:color="auto"/>
            </w:tcBorders>
            <w:shd w:val="clear" w:color="auto" w:fill="auto"/>
            <w:noWrap/>
            <w:vAlign w:val="center"/>
            <w:hideMark/>
          </w:tcPr>
          <w:p w14:paraId="5D504EA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38 418</w:t>
            </w:r>
          </w:p>
        </w:tc>
        <w:tc>
          <w:tcPr>
            <w:tcW w:w="1559" w:type="dxa"/>
            <w:tcBorders>
              <w:top w:val="nil"/>
              <w:left w:val="nil"/>
              <w:bottom w:val="nil"/>
              <w:right w:val="single" w:sz="4" w:space="0" w:color="auto"/>
            </w:tcBorders>
            <w:shd w:val="clear" w:color="auto" w:fill="auto"/>
            <w:noWrap/>
            <w:vAlign w:val="center"/>
            <w:hideMark/>
          </w:tcPr>
          <w:p w14:paraId="6CE57EE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75 235</w:t>
            </w:r>
          </w:p>
        </w:tc>
      </w:tr>
      <w:tr w:rsidR="00941383" w:rsidRPr="00E2059E" w14:paraId="578B0085"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23EFEAD2"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Ostovelat</w:t>
            </w:r>
          </w:p>
        </w:tc>
        <w:tc>
          <w:tcPr>
            <w:tcW w:w="1559" w:type="dxa"/>
            <w:tcBorders>
              <w:top w:val="nil"/>
              <w:left w:val="nil"/>
              <w:bottom w:val="nil"/>
              <w:right w:val="single" w:sz="4" w:space="0" w:color="auto"/>
            </w:tcBorders>
            <w:shd w:val="clear" w:color="auto" w:fill="auto"/>
            <w:noWrap/>
            <w:vAlign w:val="center"/>
            <w:hideMark/>
          </w:tcPr>
          <w:p w14:paraId="46104B5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236 124</w:t>
            </w:r>
          </w:p>
        </w:tc>
        <w:tc>
          <w:tcPr>
            <w:tcW w:w="1560" w:type="dxa"/>
            <w:tcBorders>
              <w:top w:val="nil"/>
              <w:left w:val="nil"/>
              <w:bottom w:val="nil"/>
              <w:right w:val="single" w:sz="4" w:space="0" w:color="auto"/>
            </w:tcBorders>
            <w:shd w:val="clear" w:color="auto" w:fill="auto"/>
            <w:noWrap/>
            <w:vAlign w:val="center"/>
            <w:hideMark/>
          </w:tcPr>
          <w:p w14:paraId="7A27F6C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720 755</w:t>
            </w:r>
          </w:p>
        </w:tc>
        <w:tc>
          <w:tcPr>
            <w:tcW w:w="1559" w:type="dxa"/>
            <w:tcBorders>
              <w:top w:val="nil"/>
              <w:left w:val="nil"/>
              <w:bottom w:val="nil"/>
              <w:right w:val="single" w:sz="4" w:space="0" w:color="auto"/>
            </w:tcBorders>
            <w:shd w:val="clear" w:color="auto" w:fill="auto"/>
            <w:noWrap/>
            <w:vAlign w:val="center"/>
            <w:hideMark/>
          </w:tcPr>
          <w:p w14:paraId="6A33929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614 850</w:t>
            </w:r>
          </w:p>
        </w:tc>
      </w:tr>
      <w:tr w:rsidR="00941383" w:rsidRPr="00E2059E" w14:paraId="614F7ED5"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A9FD678"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Liittymismaksut ja muut velat</w:t>
            </w:r>
          </w:p>
        </w:tc>
        <w:tc>
          <w:tcPr>
            <w:tcW w:w="1559" w:type="dxa"/>
            <w:tcBorders>
              <w:top w:val="nil"/>
              <w:left w:val="nil"/>
              <w:bottom w:val="nil"/>
              <w:right w:val="single" w:sz="4" w:space="0" w:color="auto"/>
            </w:tcBorders>
            <w:shd w:val="clear" w:color="auto" w:fill="auto"/>
            <w:noWrap/>
            <w:vAlign w:val="center"/>
            <w:hideMark/>
          </w:tcPr>
          <w:p w14:paraId="30F37F8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66 262</w:t>
            </w:r>
          </w:p>
        </w:tc>
        <w:tc>
          <w:tcPr>
            <w:tcW w:w="1560" w:type="dxa"/>
            <w:tcBorders>
              <w:top w:val="nil"/>
              <w:left w:val="nil"/>
              <w:bottom w:val="nil"/>
              <w:right w:val="single" w:sz="4" w:space="0" w:color="auto"/>
            </w:tcBorders>
            <w:shd w:val="clear" w:color="auto" w:fill="auto"/>
            <w:noWrap/>
            <w:vAlign w:val="center"/>
            <w:hideMark/>
          </w:tcPr>
          <w:p w14:paraId="086F3D6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142 830</w:t>
            </w:r>
          </w:p>
        </w:tc>
        <w:tc>
          <w:tcPr>
            <w:tcW w:w="1559" w:type="dxa"/>
            <w:tcBorders>
              <w:top w:val="nil"/>
              <w:left w:val="nil"/>
              <w:bottom w:val="nil"/>
              <w:right w:val="single" w:sz="4" w:space="0" w:color="auto"/>
            </w:tcBorders>
            <w:shd w:val="clear" w:color="auto" w:fill="auto"/>
            <w:noWrap/>
            <w:vAlign w:val="center"/>
            <w:hideMark/>
          </w:tcPr>
          <w:p w14:paraId="2E933B1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141 559</w:t>
            </w:r>
          </w:p>
        </w:tc>
      </w:tr>
      <w:tr w:rsidR="00941383" w:rsidRPr="00E2059E" w14:paraId="1DB05F03"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41C18D2B"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   Siirtovelat</w:t>
            </w:r>
          </w:p>
        </w:tc>
        <w:tc>
          <w:tcPr>
            <w:tcW w:w="1559" w:type="dxa"/>
            <w:tcBorders>
              <w:top w:val="nil"/>
              <w:left w:val="nil"/>
              <w:bottom w:val="nil"/>
              <w:right w:val="single" w:sz="4" w:space="0" w:color="auto"/>
            </w:tcBorders>
            <w:shd w:val="clear" w:color="auto" w:fill="auto"/>
            <w:noWrap/>
            <w:vAlign w:val="center"/>
            <w:hideMark/>
          </w:tcPr>
          <w:p w14:paraId="395171A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370 949</w:t>
            </w:r>
          </w:p>
        </w:tc>
        <w:tc>
          <w:tcPr>
            <w:tcW w:w="1560" w:type="dxa"/>
            <w:tcBorders>
              <w:top w:val="nil"/>
              <w:left w:val="nil"/>
              <w:bottom w:val="nil"/>
              <w:right w:val="single" w:sz="4" w:space="0" w:color="auto"/>
            </w:tcBorders>
            <w:shd w:val="clear" w:color="auto" w:fill="auto"/>
            <w:noWrap/>
            <w:vAlign w:val="center"/>
            <w:hideMark/>
          </w:tcPr>
          <w:p w14:paraId="0481F50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1 147 109</w:t>
            </w:r>
          </w:p>
        </w:tc>
        <w:tc>
          <w:tcPr>
            <w:tcW w:w="1559" w:type="dxa"/>
            <w:tcBorders>
              <w:top w:val="nil"/>
              <w:left w:val="nil"/>
              <w:bottom w:val="nil"/>
              <w:right w:val="single" w:sz="4" w:space="0" w:color="auto"/>
            </w:tcBorders>
            <w:shd w:val="clear" w:color="auto" w:fill="auto"/>
            <w:noWrap/>
            <w:vAlign w:val="center"/>
            <w:hideMark/>
          </w:tcPr>
          <w:p w14:paraId="08A0D8F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1 072 493</w:t>
            </w:r>
          </w:p>
        </w:tc>
      </w:tr>
      <w:tr w:rsidR="00941383" w:rsidRPr="00E2059E" w14:paraId="36035362"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239C36B"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center"/>
            <w:hideMark/>
          </w:tcPr>
          <w:p w14:paraId="4D0AA4B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center"/>
            <w:hideMark/>
          </w:tcPr>
          <w:p w14:paraId="2C5E710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nil"/>
              <w:right w:val="single" w:sz="4" w:space="0" w:color="auto"/>
            </w:tcBorders>
            <w:shd w:val="clear" w:color="auto" w:fill="auto"/>
            <w:noWrap/>
            <w:vAlign w:val="center"/>
            <w:hideMark/>
          </w:tcPr>
          <w:p w14:paraId="3E21E96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6325C87E"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8A296F7" w14:textId="77777777" w:rsidR="00941383" w:rsidRPr="00E2059E" w:rsidRDefault="00941383" w:rsidP="00A827C0">
            <w:pPr>
              <w:jc w:val="left"/>
              <w:rPr>
                <w:rFonts w:ascii="Calibri" w:hAnsi="Calibri" w:cs="Calibri"/>
                <w:b/>
                <w:bCs/>
                <w:sz w:val="16"/>
                <w:szCs w:val="16"/>
              </w:rPr>
            </w:pPr>
            <w:r w:rsidRPr="00E2059E">
              <w:rPr>
                <w:rFonts w:ascii="Calibri" w:hAnsi="Calibri" w:cs="Calibri"/>
                <w:b/>
                <w:bCs/>
                <w:sz w:val="16"/>
                <w:szCs w:val="16"/>
              </w:rPr>
              <w:t xml:space="preserve">VASTATTAVAA YHTEENSÄ </w:t>
            </w:r>
          </w:p>
        </w:tc>
        <w:tc>
          <w:tcPr>
            <w:tcW w:w="1559" w:type="dxa"/>
            <w:tcBorders>
              <w:top w:val="nil"/>
              <w:left w:val="nil"/>
              <w:bottom w:val="nil"/>
              <w:right w:val="single" w:sz="4" w:space="0" w:color="auto"/>
            </w:tcBorders>
            <w:shd w:val="clear" w:color="auto" w:fill="auto"/>
            <w:noWrap/>
            <w:vAlign w:val="center"/>
            <w:hideMark/>
          </w:tcPr>
          <w:p w14:paraId="50865CB1"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14 659 213</w:t>
            </w:r>
          </w:p>
        </w:tc>
        <w:tc>
          <w:tcPr>
            <w:tcW w:w="1560" w:type="dxa"/>
            <w:tcBorders>
              <w:top w:val="nil"/>
              <w:left w:val="nil"/>
              <w:bottom w:val="nil"/>
              <w:right w:val="single" w:sz="4" w:space="0" w:color="auto"/>
            </w:tcBorders>
            <w:shd w:val="clear" w:color="auto" w:fill="auto"/>
            <w:noWrap/>
            <w:vAlign w:val="center"/>
            <w:hideMark/>
          </w:tcPr>
          <w:p w14:paraId="4D9EDFC5"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20 058 724</w:t>
            </w:r>
          </w:p>
        </w:tc>
        <w:tc>
          <w:tcPr>
            <w:tcW w:w="1559" w:type="dxa"/>
            <w:tcBorders>
              <w:top w:val="nil"/>
              <w:left w:val="nil"/>
              <w:bottom w:val="nil"/>
              <w:right w:val="single" w:sz="4" w:space="0" w:color="auto"/>
            </w:tcBorders>
            <w:shd w:val="clear" w:color="auto" w:fill="auto"/>
            <w:noWrap/>
            <w:vAlign w:val="center"/>
            <w:hideMark/>
          </w:tcPr>
          <w:p w14:paraId="62FB70DD" w14:textId="77777777" w:rsidR="00941383" w:rsidRPr="00E2059E" w:rsidRDefault="00941383" w:rsidP="00A827C0">
            <w:pPr>
              <w:jc w:val="right"/>
              <w:rPr>
                <w:rFonts w:ascii="Calibri" w:hAnsi="Calibri" w:cs="Calibri"/>
                <w:b/>
                <w:bCs/>
                <w:sz w:val="16"/>
                <w:szCs w:val="16"/>
              </w:rPr>
            </w:pPr>
            <w:r w:rsidRPr="00E2059E">
              <w:rPr>
                <w:rFonts w:ascii="Calibri" w:hAnsi="Calibri" w:cs="Calibri"/>
                <w:b/>
                <w:bCs/>
                <w:sz w:val="16"/>
                <w:szCs w:val="16"/>
              </w:rPr>
              <w:t>19 179 441</w:t>
            </w:r>
          </w:p>
        </w:tc>
      </w:tr>
      <w:tr w:rsidR="00941383" w:rsidRPr="00E2059E" w14:paraId="61010236" w14:textId="77777777" w:rsidTr="00A827C0">
        <w:trPr>
          <w:trHeight w:val="198"/>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B896D6E"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2237DEC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60" w:type="dxa"/>
            <w:tcBorders>
              <w:top w:val="nil"/>
              <w:left w:val="nil"/>
              <w:bottom w:val="single" w:sz="4" w:space="0" w:color="auto"/>
              <w:right w:val="single" w:sz="4" w:space="0" w:color="auto"/>
            </w:tcBorders>
            <w:shd w:val="clear" w:color="auto" w:fill="auto"/>
            <w:noWrap/>
            <w:vAlign w:val="center"/>
            <w:hideMark/>
          </w:tcPr>
          <w:p w14:paraId="5469DBD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7C22E03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r>
      <w:tr w:rsidR="00941383" w:rsidRPr="00E2059E" w14:paraId="09233502" w14:textId="77777777" w:rsidTr="00A827C0">
        <w:trPr>
          <w:trHeight w:val="204"/>
        </w:trPr>
        <w:tc>
          <w:tcPr>
            <w:tcW w:w="4106" w:type="dxa"/>
            <w:tcBorders>
              <w:top w:val="nil"/>
              <w:left w:val="nil"/>
              <w:bottom w:val="nil"/>
              <w:right w:val="nil"/>
            </w:tcBorders>
            <w:shd w:val="clear" w:color="auto" w:fill="auto"/>
            <w:noWrap/>
            <w:vAlign w:val="bottom"/>
            <w:hideMark/>
          </w:tcPr>
          <w:p w14:paraId="7EBEB63E" w14:textId="77777777" w:rsidR="00941383" w:rsidRPr="00E2059E" w:rsidRDefault="00941383" w:rsidP="00A827C0">
            <w:pPr>
              <w:jc w:val="right"/>
              <w:rPr>
                <w:rFonts w:ascii="Calibri" w:hAnsi="Calibri" w:cs="Calibri"/>
                <w:sz w:val="16"/>
                <w:szCs w:val="16"/>
              </w:rPr>
            </w:pPr>
          </w:p>
        </w:tc>
        <w:tc>
          <w:tcPr>
            <w:tcW w:w="1559" w:type="dxa"/>
            <w:tcBorders>
              <w:top w:val="nil"/>
              <w:left w:val="nil"/>
              <w:bottom w:val="nil"/>
              <w:right w:val="nil"/>
            </w:tcBorders>
            <w:shd w:val="clear" w:color="auto" w:fill="auto"/>
            <w:noWrap/>
            <w:vAlign w:val="bottom"/>
            <w:hideMark/>
          </w:tcPr>
          <w:p w14:paraId="7562668D" w14:textId="77777777" w:rsidR="00941383" w:rsidRPr="00E2059E" w:rsidRDefault="00941383" w:rsidP="00A827C0">
            <w:pPr>
              <w:jc w:val="left"/>
              <w:rPr>
                <w:rFonts w:ascii="Times New Roman" w:hAnsi="Times New Roman" w:cs="Times New Roman"/>
                <w:sz w:val="20"/>
              </w:rPr>
            </w:pPr>
          </w:p>
        </w:tc>
        <w:tc>
          <w:tcPr>
            <w:tcW w:w="1560" w:type="dxa"/>
            <w:tcBorders>
              <w:top w:val="nil"/>
              <w:left w:val="nil"/>
              <w:bottom w:val="nil"/>
              <w:right w:val="nil"/>
            </w:tcBorders>
            <w:shd w:val="clear" w:color="auto" w:fill="auto"/>
            <w:noWrap/>
            <w:vAlign w:val="bottom"/>
            <w:hideMark/>
          </w:tcPr>
          <w:p w14:paraId="5B051D24" w14:textId="77777777" w:rsidR="00941383" w:rsidRPr="00E2059E" w:rsidRDefault="00941383" w:rsidP="00A827C0">
            <w:pPr>
              <w:jc w:val="left"/>
              <w:rPr>
                <w:rFonts w:ascii="Times New Roman" w:hAnsi="Times New Roman" w:cs="Times New Roman"/>
                <w:sz w:val="20"/>
              </w:rPr>
            </w:pPr>
          </w:p>
        </w:tc>
        <w:tc>
          <w:tcPr>
            <w:tcW w:w="1559" w:type="dxa"/>
            <w:tcBorders>
              <w:top w:val="nil"/>
              <w:left w:val="nil"/>
              <w:bottom w:val="nil"/>
              <w:right w:val="nil"/>
            </w:tcBorders>
            <w:shd w:val="clear" w:color="auto" w:fill="auto"/>
            <w:noWrap/>
            <w:vAlign w:val="bottom"/>
            <w:hideMark/>
          </w:tcPr>
          <w:p w14:paraId="6E3BD9E6" w14:textId="77777777" w:rsidR="00941383" w:rsidRPr="00E2059E" w:rsidRDefault="00941383" w:rsidP="00A827C0">
            <w:pPr>
              <w:jc w:val="left"/>
              <w:rPr>
                <w:rFonts w:ascii="Times New Roman" w:hAnsi="Times New Roman" w:cs="Times New Roman"/>
                <w:sz w:val="20"/>
              </w:rPr>
            </w:pPr>
          </w:p>
        </w:tc>
      </w:tr>
      <w:tr w:rsidR="00941383" w:rsidRPr="00E2059E" w14:paraId="13E55201" w14:textId="77777777" w:rsidTr="00A827C0">
        <w:trPr>
          <w:trHeight w:val="195"/>
        </w:trPr>
        <w:tc>
          <w:tcPr>
            <w:tcW w:w="4106" w:type="dxa"/>
            <w:tcBorders>
              <w:top w:val="single" w:sz="4" w:space="0" w:color="auto"/>
              <w:left w:val="single" w:sz="4" w:space="0" w:color="auto"/>
              <w:bottom w:val="nil"/>
              <w:right w:val="single" w:sz="4" w:space="0" w:color="auto"/>
            </w:tcBorders>
            <w:shd w:val="clear" w:color="auto" w:fill="auto"/>
            <w:noWrap/>
            <w:vAlign w:val="center"/>
            <w:hideMark/>
          </w:tcPr>
          <w:p w14:paraId="26B5494C"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Hailuoto-konserni</w:t>
            </w:r>
          </w:p>
        </w:tc>
        <w:tc>
          <w:tcPr>
            <w:tcW w:w="1559" w:type="dxa"/>
            <w:tcBorders>
              <w:top w:val="single" w:sz="4" w:space="0" w:color="auto"/>
              <w:left w:val="nil"/>
              <w:bottom w:val="nil"/>
              <w:right w:val="single" w:sz="4" w:space="0" w:color="auto"/>
            </w:tcBorders>
            <w:shd w:val="clear" w:color="auto" w:fill="auto"/>
            <w:noWrap/>
            <w:vAlign w:val="center"/>
            <w:hideMark/>
          </w:tcPr>
          <w:p w14:paraId="13C9AB99"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60" w:type="dxa"/>
            <w:tcBorders>
              <w:top w:val="single" w:sz="4" w:space="0" w:color="auto"/>
              <w:left w:val="nil"/>
              <w:bottom w:val="nil"/>
              <w:right w:val="single" w:sz="4" w:space="0" w:color="auto"/>
            </w:tcBorders>
            <w:shd w:val="clear" w:color="auto" w:fill="auto"/>
            <w:noWrap/>
            <w:vAlign w:val="center"/>
            <w:hideMark/>
          </w:tcPr>
          <w:p w14:paraId="3AC8CEE5"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59" w:type="dxa"/>
            <w:tcBorders>
              <w:top w:val="single" w:sz="4" w:space="0" w:color="auto"/>
              <w:left w:val="nil"/>
              <w:bottom w:val="nil"/>
              <w:right w:val="single" w:sz="4" w:space="0" w:color="auto"/>
            </w:tcBorders>
            <w:shd w:val="clear" w:color="auto" w:fill="auto"/>
            <w:noWrap/>
            <w:vAlign w:val="center"/>
            <w:hideMark/>
          </w:tcPr>
          <w:p w14:paraId="44B5F784"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r>
      <w:tr w:rsidR="00941383" w:rsidRPr="00E2059E" w14:paraId="1C4C4E6A" w14:textId="77777777" w:rsidTr="00A827C0">
        <w:trPr>
          <w:trHeight w:val="195"/>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5F87BC0A"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TASEEN TUNNUSLUVUT</w:t>
            </w:r>
          </w:p>
        </w:tc>
        <w:tc>
          <w:tcPr>
            <w:tcW w:w="1559" w:type="dxa"/>
            <w:tcBorders>
              <w:top w:val="nil"/>
              <w:left w:val="nil"/>
              <w:bottom w:val="single" w:sz="4" w:space="0" w:color="auto"/>
              <w:right w:val="single" w:sz="4" w:space="0" w:color="auto"/>
            </w:tcBorders>
            <w:shd w:val="clear" w:color="auto" w:fill="auto"/>
            <w:noWrap/>
            <w:vAlign w:val="center"/>
            <w:hideMark/>
          </w:tcPr>
          <w:p w14:paraId="7545B70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2023</w:t>
            </w:r>
          </w:p>
        </w:tc>
        <w:tc>
          <w:tcPr>
            <w:tcW w:w="1560" w:type="dxa"/>
            <w:tcBorders>
              <w:top w:val="nil"/>
              <w:left w:val="nil"/>
              <w:bottom w:val="single" w:sz="4" w:space="0" w:color="auto"/>
              <w:right w:val="single" w:sz="4" w:space="0" w:color="auto"/>
            </w:tcBorders>
            <w:shd w:val="clear" w:color="auto" w:fill="auto"/>
            <w:noWrap/>
            <w:vAlign w:val="center"/>
            <w:hideMark/>
          </w:tcPr>
          <w:p w14:paraId="0E8A865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2022</w:t>
            </w:r>
          </w:p>
        </w:tc>
        <w:tc>
          <w:tcPr>
            <w:tcW w:w="1559" w:type="dxa"/>
            <w:tcBorders>
              <w:top w:val="nil"/>
              <w:left w:val="nil"/>
              <w:bottom w:val="single" w:sz="4" w:space="0" w:color="auto"/>
              <w:right w:val="single" w:sz="4" w:space="0" w:color="auto"/>
            </w:tcBorders>
            <w:shd w:val="clear" w:color="auto" w:fill="auto"/>
            <w:noWrap/>
            <w:vAlign w:val="center"/>
            <w:hideMark/>
          </w:tcPr>
          <w:p w14:paraId="7351984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2021</w:t>
            </w:r>
          </w:p>
        </w:tc>
      </w:tr>
      <w:tr w:rsidR="00941383" w:rsidRPr="00E2059E" w14:paraId="72B588E5"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668F1FB"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Omavaraisuus-%</w:t>
            </w:r>
          </w:p>
        </w:tc>
        <w:tc>
          <w:tcPr>
            <w:tcW w:w="1559" w:type="dxa"/>
            <w:tcBorders>
              <w:top w:val="nil"/>
              <w:left w:val="nil"/>
              <w:bottom w:val="nil"/>
              <w:right w:val="single" w:sz="4" w:space="0" w:color="auto"/>
            </w:tcBorders>
            <w:shd w:val="clear" w:color="auto" w:fill="auto"/>
            <w:noWrap/>
            <w:vAlign w:val="center"/>
            <w:hideMark/>
          </w:tcPr>
          <w:p w14:paraId="7317E9D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64</w:t>
            </w:r>
          </w:p>
        </w:tc>
        <w:tc>
          <w:tcPr>
            <w:tcW w:w="1560" w:type="dxa"/>
            <w:tcBorders>
              <w:top w:val="nil"/>
              <w:left w:val="nil"/>
              <w:bottom w:val="nil"/>
              <w:right w:val="single" w:sz="4" w:space="0" w:color="auto"/>
            </w:tcBorders>
            <w:shd w:val="clear" w:color="auto" w:fill="auto"/>
            <w:noWrap/>
            <w:vAlign w:val="center"/>
            <w:hideMark/>
          </w:tcPr>
          <w:p w14:paraId="7773F8FC"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49</w:t>
            </w:r>
          </w:p>
        </w:tc>
        <w:tc>
          <w:tcPr>
            <w:tcW w:w="1559" w:type="dxa"/>
            <w:tcBorders>
              <w:top w:val="nil"/>
              <w:left w:val="nil"/>
              <w:bottom w:val="nil"/>
              <w:right w:val="single" w:sz="4" w:space="0" w:color="auto"/>
            </w:tcBorders>
            <w:shd w:val="clear" w:color="auto" w:fill="auto"/>
            <w:noWrap/>
            <w:vAlign w:val="center"/>
            <w:hideMark/>
          </w:tcPr>
          <w:p w14:paraId="3723C7D2"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51</w:t>
            </w:r>
          </w:p>
        </w:tc>
      </w:tr>
      <w:tr w:rsidR="00941383" w:rsidRPr="00E2059E" w14:paraId="407617D1"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951AF94"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Suhteellinen velkaantuneisuus, %</w:t>
            </w:r>
          </w:p>
        </w:tc>
        <w:tc>
          <w:tcPr>
            <w:tcW w:w="1559" w:type="dxa"/>
            <w:tcBorders>
              <w:top w:val="nil"/>
              <w:left w:val="nil"/>
              <w:bottom w:val="nil"/>
              <w:right w:val="single" w:sz="4" w:space="0" w:color="auto"/>
            </w:tcBorders>
            <w:shd w:val="clear" w:color="auto" w:fill="auto"/>
            <w:noWrap/>
            <w:vAlign w:val="center"/>
            <w:hideMark/>
          </w:tcPr>
          <w:p w14:paraId="0DC99A4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74</w:t>
            </w:r>
          </w:p>
        </w:tc>
        <w:tc>
          <w:tcPr>
            <w:tcW w:w="1560" w:type="dxa"/>
            <w:tcBorders>
              <w:top w:val="nil"/>
              <w:left w:val="nil"/>
              <w:bottom w:val="nil"/>
              <w:right w:val="single" w:sz="4" w:space="0" w:color="auto"/>
            </w:tcBorders>
            <w:shd w:val="clear" w:color="auto" w:fill="auto"/>
            <w:noWrap/>
            <w:vAlign w:val="center"/>
            <w:hideMark/>
          </w:tcPr>
          <w:p w14:paraId="0A317E8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64</w:t>
            </w:r>
          </w:p>
        </w:tc>
        <w:tc>
          <w:tcPr>
            <w:tcW w:w="1559" w:type="dxa"/>
            <w:tcBorders>
              <w:top w:val="nil"/>
              <w:left w:val="nil"/>
              <w:bottom w:val="nil"/>
              <w:right w:val="single" w:sz="4" w:space="0" w:color="auto"/>
            </w:tcBorders>
            <w:shd w:val="clear" w:color="auto" w:fill="auto"/>
            <w:noWrap/>
            <w:vAlign w:val="center"/>
            <w:hideMark/>
          </w:tcPr>
          <w:p w14:paraId="27CEB80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63</w:t>
            </w:r>
          </w:p>
        </w:tc>
      </w:tr>
      <w:tr w:rsidR="00941383" w:rsidRPr="00E2059E" w14:paraId="57BA1095"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D7C86C5"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Kertynyt ylijäämä (alijäämä)</w:t>
            </w:r>
          </w:p>
        </w:tc>
        <w:tc>
          <w:tcPr>
            <w:tcW w:w="1559" w:type="dxa"/>
            <w:tcBorders>
              <w:top w:val="nil"/>
              <w:left w:val="nil"/>
              <w:bottom w:val="nil"/>
              <w:right w:val="single" w:sz="4" w:space="0" w:color="auto"/>
            </w:tcBorders>
            <w:shd w:val="clear" w:color="auto" w:fill="auto"/>
            <w:noWrap/>
            <w:vAlign w:val="center"/>
            <w:hideMark/>
          </w:tcPr>
          <w:p w14:paraId="7D4ADED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6 545 833</w:t>
            </w:r>
          </w:p>
        </w:tc>
        <w:tc>
          <w:tcPr>
            <w:tcW w:w="1560" w:type="dxa"/>
            <w:tcBorders>
              <w:top w:val="nil"/>
              <w:left w:val="nil"/>
              <w:bottom w:val="nil"/>
              <w:right w:val="single" w:sz="4" w:space="0" w:color="auto"/>
            </w:tcBorders>
            <w:shd w:val="clear" w:color="auto" w:fill="auto"/>
            <w:noWrap/>
            <w:vAlign w:val="center"/>
            <w:hideMark/>
          </w:tcPr>
          <w:p w14:paraId="3C5510C4"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6 536 584</w:t>
            </w:r>
          </w:p>
        </w:tc>
        <w:tc>
          <w:tcPr>
            <w:tcW w:w="1559" w:type="dxa"/>
            <w:tcBorders>
              <w:top w:val="nil"/>
              <w:left w:val="nil"/>
              <w:bottom w:val="nil"/>
              <w:right w:val="single" w:sz="4" w:space="0" w:color="auto"/>
            </w:tcBorders>
            <w:shd w:val="clear" w:color="auto" w:fill="auto"/>
            <w:noWrap/>
            <w:vAlign w:val="center"/>
            <w:hideMark/>
          </w:tcPr>
          <w:p w14:paraId="2670FD8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6 303 703</w:t>
            </w:r>
          </w:p>
        </w:tc>
      </w:tr>
      <w:tr w:rsidR="00941383" w:rsidRPr="00E2059E" w14:paraId="30714289"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81B125A"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Kertynyt ylijäämä (alijäämä), €/asukas</w:t>
            </w:r>
          </w:p>
        </w:tc>
        <w:tc>
          <w:tcPr>
            <w:tcW w:w="1559" w:type="dxa"/>
            <w:tcBorders>
              <w:top w:val="nil"/>
              <w:left w:val="nil"/>
              <w:bottom w:val="nil"/>
              <w:right w:val="single" w:sz="4" w:space="0" w:color="auto"/>
            </w:tcBorders>
            <w:shd w:val="clear" w:color="auto" w:fill="auto"/>
            <w:noWrap/>
            <w:vAlign w:val="center"/>
            <w:hideMark/>
          </w:tcPr>
          <w:p w14:paraId="619BC19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6 905</w:t>
            </w:r>
          </w:p>
        </w:tc>
        <w:tc>
          <w:tcPr>
            <w:tcW w:w="1560" w:type="dxa"/>
            <w:tcBorders>
              <w:top w:val="nil"/>
              <w:left w:val="nil"/>
              <w:bottom w:val="nil"/>
              <w:right w:val="single" w:sz="4" w:space="0" w:color="auto"/>
            </w:tcBorders>
            <w:shd w:val="clear" w:color="auto" w:fill="auto"/>
            <w:noWrap/>
            <w:vAlign w:val="center"/>
            <w:hideMark/>
          </w:tcPr>
          <w:p w14:paraId="2F5E8ED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6 802</w:t>
            </w:r>
          </w:p>
        </w:tc>
        <w:tc>
          <w:tcPr>
            <w:tcW w:w="1559" w:type="dxa"/>
            <w:tcBorders>
              <w:top w:val="nil"/>
              <w:left w:val="nil"/>
              <w:bottom w:val="nil"/>
              <w:right w:val="single" w:sz="4" w:space="0" w:color="auto"/>
            </w:tcBorders>
            <w:shd w:val="clear" w:color="auto" w:fill="auto"/>
            <w:noWrap/>
            <w:vAlign w:val="center"/>
            <w:hideMark/>
          </w:tcPr>
          <w:p w14:paraId="599B289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6 608</w:t>
            </w:r>
          </w:p>
        </w:tc>
      </w:tr>
      <w:tr w:rsidR="00941383" w:rsidRPr="00E2059E" w14:paraId="2F48D815"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4124A27"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Lainat ja vuokravastuut</w:t>
            </w:r>
          </w:p>
        </w:tc>
        <w:tc>
          <w:tcPr>
            <w:tcW w:w="1559" w:type="dxa"/>
            <w:tcBorders>
              <w:top w:val="nil"/>
              <w:left w:val="nil"/>
              <w:bottom w:val="nil"/>
              <w:right w:val="single" w:sz="4" w:space="0" w:color="auto"/>
            </w:tcBorders>
            <w:shd w:val="clear" w:color="auto" w:fill="auto"/>
            <w:noWrap/>
            <w:vAlign w:val="center"/>
            <w:hideMark/>
          </w:tcPr>
          <w:p w14:paraId="4CB37F7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1 642 901</w:t>
            </w:r>
          </w:p>
        </w:tc>
        <w:tc>
          <w:tcPr>
            <w:tcW w:w="1560" w:type="dxa"/>
            <w:tcBorders>
              <w:top w:val="nil"/>
              <w:left w:val="nil"/>
              <w:bottom w:val="nil"/>
              <w:right w:val="single" w:sz="4" w:space="0" w:color="auto"/>
            </w:tcBorders>
            <w:shd w:val="clear" w:color="auto" w:fill="auto"/>
            <w:noWrap/>
            <w:vAlign w:val="center"/>
            <w:hideMark/>
          </w:tcPr>
          <w:p w14:paraId="1D2E45D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5 153 120</w:t>
            </w:r>
          </w:p>
        </w:tc>
        <w:tc>
          <w:tcPr>
            <w:tcW w:w="1559" w:type="dxa"/>
            <w:tcBorders>
              <w:top w:val="nil"/>
              <w:left w:val="nil"/>
              <w:bottom w:val="nil"/>
              <w:right w:val="single" w:sz="4" w:space="0" w:color="auto"/>
            </w:tcBorders>
            <w:shd w:val="clear" w:color="auto" w:fill="auto"/>
            <w:noWrap/>
            <w:vAlign w:val="center"/>
            <w:hideMark/>
          </w:tcPr>
          <w:p w14:paraId="1339E66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4 703 702</w:t>
            </w:r>
          </w:p>
        </w:tc>
      </w:tr>
      <w:tr w:rsidR="00941383" w:rsidRPr="00E2059E" w14:paraId="4F209514"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18966F3B"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Lainat ja muut vuokravastuut, €/asukas</w:t>
            </w:r>
          </w:p>
        </w:tc>
        <w:tc>
          <w:tcPr>
            <w:tcW w:w="1559" w:type="dxa"/>
            <w:tcBorders>
              <w:top w:val="nil"/>
              <w:left w:val="nil"/>
              <w:bottom w:val="nil"/>
              <w:right w:val="single" w:sz="4" w:space="0" w:color="auto"/>
            </w:tcBorders>
            <w:shd w:val="clear" w:color="auto" w:fill="auto"/>
            <w:noWrap/>
            <w:vAlign w:val="center"/>
            <w:hideMark/>
          </w:tcPr>
          <w:p w14:paraId="5E35D67D"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1 733</w:t>
            </w:r>
          </w:p>
        </w:tc>
        <w:tc>
          <w:tcPr>
            <w:tcW w:w="1560" w:type="dxa"/>
            <w:tcBorders>
              <w:top w:val="nil"/>
              <w:left w:val="nil"/>
              <w:bottom w:val="nil"/>
              <w:right w:val="single" w:sz="4" w:space="0" w:color="auto"/>
            </w:tcBorders>
            <w:shd w:val="clear" w:color="auto" w:fill="auto"/>
            <w:noWrap/>
            <w:vAlign w:val="center"/>
            <w:hideMark/>
          </w:tcPr>
          <w:p w14:paraId="5272721E"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5 362</w:t>
            </w:r>
          </w:p>
        </w:tc>
        <w:tc>
          <w:tcPr>
            <w:tcW w:w="1559" w:type="dxa"/>
            <w:tcBorders>
              <w:top w:val="nil"/>
              <w:left w:val="nil"/>
              <w:bottom w:val="nil"/>
              <w:right w:val="single" w:sz="4" w:space="0" w:color="auto"/>
            </w:tcBorders>
            <w:shd w:val="clear" w:color="auto" w:fill="auto"/>
            <w:noWrap/>
            <w:vAlign w:val="center"/>
            <w:hideMark/>
          </w:tcPr>
          <w:p w14:paraId="0B90DAA5"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4 808</w:t>
            </w:r>
          </w:p>
        </w:tc>
      </w:tr>
      <w:tr w:rsidR="00941383" w:rsidRPr="00E2059E" w14:paraId="123C0DFB"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3003EF64"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Konsernin lainakanta 31.12.</w:t>
            </w:r>
          </w:p>
        </w:tc>
        <w:tc>
          <w:tcPr>
            <w:tcW w:w="1559" w:type="dxa"/>
            <w:tcBorders>
              <w:top w:val="nil"/>
              <w:left w:val="nil"/>
              <w:bottom w:val="nil"/>
              <w:right w:val="single" w:sz="4" w:space="0" w:color="auto"/>
            </w:tcBorders>
            <w:shd w:val="clear" w:color="auto" w:fill="auto"/>
            <w:noWrap/>
            <w:vAlign w:val="center"/>
            <w:hideMark/>
          </w:tcPr>
          <w:p w14:paraId="2203A1FA"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1 581 652</w:t>
            </w:r>
          </w:p>
        </w:tc>
        <w:tc>
          <w:tcPr>
            <w:tcW w:w="1560" w:type="dxa"/>
            <w:tcBorders>
              <w:top w:val="nil"/>
              <w:left w:val="nil"/>
              <w:bottom w:val="nil"/>
              <w:right w:val="single" w:sz="4" w:space="0" w:color="auto"/>
            </w:tcBorders>
            <w:shd w:val="clear" w:color="auto" w:fill="auto"/>
            <w:noWrap/>
            <w:vAlign w:val="center"/>
            <w:hideMark/>
          </w:tcPr>
          <w:p w14:paraId="0069B4B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5 065 544</w:t>
            </w:r>
          </w:p>
        </w:tc>
        <w:tc>
          <w:tcPr>
            <w:tcW w:w="1559" w:type="dxa"/>
            <w:tcBorders>
              <w:top w:val="nil"/>
              <w:left w:val="nil"/>
              <w:bottom w:val="nil"/>
              <w:right w:val="single" w:sz="4" w:space="0" w:color="auto"/>
            </w:tcBorders>
            <w:shd w:val="clear" w:color="auto" w:fill="auto"/>
            <w:noWrap/>
            <w:vAlign w:val="center"/>
            <w:hideMark/>
          </w:tcPr>
          <w:p w14:paraId="7246692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4 581 431</w:t>
            </w:r>
          </w:p>
        </w:tc>
      </w:tr>
      <w:tr w:rsidR="00941383" w:rsidRPr="00E2059E" w14:paraId="43D2CAB9"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24F102C5"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Konsernin lainat €/asukas</w:t>
            </w:r>
          </w:p>
        </w:tc>
        <w:tc>
          <w:tcPr>
            <w:tcW w:w="1559" w:type="dxa"/>
            <w:tcBorders>
              <w:top w:val="nil"/>
              <w:left w:val="nil"/>
              <w:bottom w:val="nil"/>
              <w:right w:val="single" w:sz="4" w:space="0" w:color="auto"/>
            </w:tcBorders>
            <w:shd w:val="clear" w:color="auto" w:fill="auto"/>
            <w:noWrap/>
            <w:vAlign w:val="center"/>
            <w:hideMark/>
          </w:tcPr>
          <w:p w14:paraId="4D03F5F7"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1 668</w:t>
            </w:r>
          </w:p>
        </w:tc>
        <w:tc>
          <w:tcPr>
            <w:tcW w:w="1560" w:type="dxa"/>
            <w:tcBorders>
              <w:top w:val="nil"/>
              <w:left w:val="nil"/>
              <w:bottom w:val="nil"/>
              <w:right w:val="single" w:sz="4" w:space="0" w:color="auto"/>
            </w:tcBorders>
            <w:shd w:val="clear" w:color="auto" w:fill="auto"/>
            <w:noWrap/>
            <w:vAlign w:val="center"/>
            <w:hideMark/>
          </w:tcPr>
          <w:p w14:paraId="2BFFD9A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5 271</w:t>
            </w:r>
          </w:p>
        </w:tc>
        <w:tc>
          <w:tcPr>
            <w:tcW w:w="1559" w:type="dxa"/>
            <w:tcBorders>
              <w:top w:val="nil"/>
              <w:left w:val="nil"/>
              <w:bottom w:val="nil"/>
              <w:right w:val="single" w:sz="4" w:space="0" w:color="auto"/>
            </w:tcBorders>
            <w:shd w:val="clear" w:color="auto" w:fill="auto"/>
            <w:noWrap/>
            <w:vAlign w:val="center"/>
            <w:hideMark/>
          </w:tcPr>
          <w:p w14:paraId="114CA14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4 802</w:t>
            </w:r>
          </w:p>
        </w:tc>
      </w:tr>
      <w:tr w:rsidR="00941383" w:rsidRPr="00E2059E" w14:paraId="3C91E875"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08B7F713"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Konsernin lainasaamiset 31.12.</w:t>
            </w:r>
          </w:p>
        </w:tc>
        <w:tc>
          <w:tcPr>
            <w:tcW w:w="1559" w:type="dxa"/>
            <w:tcBorders>
              <w:top w:val="nil"/>
              <w:left w:val="nil"/>
              <w:bottom w:val="nil"/>
              <w:right w:val="single" w:sz="4" w:space="0" w:color="auto"/>
            </w:tcBorders>
            <w:shd w:val="clear" w:color="auto" w:fill="auto"/>
            <w:noWrap/>
            <w:vAlign w:val="center"/>
            <w:hideMark/>
          </w:tcPr>
          <w:p w14:paraId="148E3B8B"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2F8EFA58"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119</w:t>
            </w:r>
          </w:p>
        </w:tc>
        <w:tc>
          <w:tcPr>
            <w:tcW w:w="1559" w:type="dxa"/>
            <w:tcBorders>
              <w:top w:val="nil"/>
              <w:left w:val="nil"/>
              <w:bottom w:val="nil"/>
              <w:right w:val="single" w:sz="4" w:space="0" w:color="auto"/>
            </w:tcBorders>
            <w:shd w:val="clear" w:color="auto" w:fill="auto"/>
            <w:noWrap/>
            <w:vAlign w:val="center"/>
            <w:hideMark/>
          </w:tcPr>
          <w:p w14:paraId="1B26DA50"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119</w:t>
            </w:r>
          </w:p>
        </w:tc>
      </w:tr>
      <w:tr w:rsidR="00941383" w:rsidRPr="00E2059E" w14:paraId="6E22AC5E" w14:textId="77777777" w:rsidTr="00A827C0">
        <w:trPr>
          <w:trHeight w:val="198"/>
        </w:trPr>
        <w:tc>
          <w:tcPr>
            <w:tcW w:w="4106" w:type="dxa"/>
            <w:tcBorders>
              <w:top w:val="nil"/>
              <w:left w:val="single" w:sz="4" w:space="0" w:color="auto"/>
              <w:bottom w:val="nil"/>
              <w:right w:val="single" w:sz="4" w:space="0" w:color="auto"/>
            </w:tcBorders>
            <w:shd w:val="clear" w:color="auto" w:fill="auto"/>
            <w:noWrap/>
            <w:vAlign w:val="center"/>
            <w:hideMark/>
          </w:tcPr>
          <w:p w14:paraId="448FAF97"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xml:space="preserve">Kunnan </w:t>
            </w:r>
            <w:proofErr w:type="spellStart"/>
            <w:proofErr w:type="gramStart"/>
            <w:r w:rsidRPr="00E2059E">
              <w:rPr>
                <w:rFonts w:ascii="Calibri" w:hAnsi="Calibri" w:cs="Calibri"/>
                <w:sz w:val="16"/>
                <w:szCs w:val="16"/>
              </w:rPr>
              <w:t>as.määrä</w:t>
            </w:r>
            <w:proofErr w:type="spellEnd"/>
            <w:proofErr w:type="gramEnd"/>
            <w:r w:rsidRPr="00E2059E">
              <w:rPr>
                <w:rFonts w:ascii="Calibri" w:hAnsi="Calibri" w:cs="Calibri"/>
                <w:sz w:val="16"/>
                <w:szCs w:val="16"/>
              </w:rPr>
              <w:t xml:space="preserve"> vuoden lopussa</w:t>
            </w:r>
          </w:p>
        </w:tc>
        <w:tc>
          <w:tcPr>
            <w:tcW w:w="1559" w:type="dxa"/>
            <w:tcBorders>
              <w:top w:val="nil"/>
              <w:left w:val="nil"/>
              <w:bottom w:val="nil"/>
              <w:right w:val="single" w:sz="4" w:space="0" w:color="auto"/>
            </w:tcBorders>
            <w:shd w:val="clear" w:color="auto" w:fill="auto"/>
            <w:noWrap/>
            <w:vAlign w:val="center"/>
            <w:hideMark/>
          </w:tcPr>
          <w:p w14:paraId="574FFA9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948</w:t>
            </w:r>
          </w:p>
        </w:tc>
        <w:tc>
          <w:tcPr>
            <w:tcW w:w="1560" w:type="dxa"/>
            <w:tcBorders>
              <w:top w:val="nil"/>
              <w:left w:val="nil"/>
              <w:bottom w:val="nil"/>
              <w:right w:val="single" w:sz="4" w:space="0" w:color="auto"/>
            </w:tcBorders>
            <w:shd w:val="clear" w:color="auto" w:fill="auto"/>
            <w:noWrap/>
            <w:vAlign w:val="center"/>
            <w:hideMark/>
          </w:tcPr>
          <w:p w14:paraId="324D3851"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961</w:t>
            </w:r>
          </w:p>
        </w:tc>
        <w:tc>
          <w:tcPr>
            <w:tcW w:w="1559" w:type="dxa"/>
            <w:tcBorders>
              <w:top w:val="nil"/>
              <w:left w:val="nil"/>
              <w:bottom w:val="nil"/>
              <w:right w:val="single" w:sz="4" w:space="0" w:color="auto"/>
            </w:tcBorders>
            <w:shd w:val="clear" w:color="auto" w:fill="auto"/>
            <w:noWrap/>
            <w:vAlign w:val="center"/>
            <w:hideMark/>
          </w:tcPr>
          <w:p w14:paraId="57763D83"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954</w:t>
            </w:r>
          </w:p>
        </w:tc>
      </w:tr>
      <w:tr w:rsidR="00941383" w:rsidRPr="00E2059E" w14:paraId="6F4AAAEC" w14:textId="77777777" w:rsidTr="00A827C0">
        <w:trPr>
          <w:trHeight w:val="198"/>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433B93ED"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5FA6B5A6"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60" w:type="dxa"/>
            <w:tcBorders>
              <w:top w:val="nil"/>
              <w:left w:val="nil"/>
              <w:bottom w:val="single" w:sz="4" w:space="0" w:color="auto"/>
              <w:right w:val="single" w:sz="4" w:space="0" w:color="auto"/>
            </w:tcBorders>
            <w:shd w:val="clear" w:color="auto" w:fill="auto"/>
            <w:noWrap/>
            <w:vAlign w:val="center"/>
            <w:hideMark/>
          </w:tcPr>
          <w:p w14:paraId="1993973F" w14:textId="77777777" w:rsidR="00941383" w:rsidRPr="00E2059E" w:rsidRDefault="00941383" w:rsidP="00A827C0">
            <w:pPr>
              <w:jc w:val="right"/>
              <w:rPr>
                <w:rFonts w:ascii="Calibri" w:hAnsi="Calibri" w:cs="Calibri"/>
                <w:sz w:val="16"/>
                <w:szCs w:val="16"/>
              </w:rPr>
            </w:pPr>
            <w:r w:rsidRPr="00E2059E">
              <w:rPr>
                <w:rFonts w:ascii="Calibri" w:hAnsi="Calibri" w:cs="Calibri"/>
                <w:sz w:val="16"/>
                <w:szCs w:val="16"/>
              </w:rPr>
              <w:t> </w:t>
            </w:r>
          </w:p>
        </w:tc>
        <w:tc>
          <w:tcPr>
            <w:tcW w:w="1559" w:type="dxa"/>
            <w:tcBorders>
              <w:top w:val="nil"/>
              <w:left w:val="nil"/>
              <w:bottom w:val="single" w:sz="4" w:space="0" w:color="auto"/>
              <w:right w:val="single" w:sz="4" w:space="0" w:color="auto"/>
            </w:tcBorders>
            <w:shd w:val="clear" w:color="auto" w:fill="auto"/>
            <w:noWrap/>
            <w:vAlign w:val="center"/>
            <w:hideMark/>
          </w:tcPr>
          <w:p w14:paraId="4E1DFB9E" w14:textId="77777777" w:rsidR="00941383" w:rsidRPr="00E2059E" w:rsidRDefault="00941383" w:rsidP="00A827C0">
            <w:pPr>
              <w:jc w:val="left"/>
              <w:rPr>
                <w:rFonts w:ascii="Calibri" w:hAnsi="Calibri" w:cs="Calibri"/>
                <w:sz w:val="16"/>
                <w:szCs w:val="16"/>
              </w:rPr>
            </w:pPr>
            <w:r w:rsidRPr="00E2059E">
              <w:rPr>
                <w:rFonts w:ascii="Calibri" w:hAnsi="Calibri" w:cs="Calibri"/>
                <w:sz w:val="16"/>
                <w:szCs w:val="16"/>
              </w:rPr>
              <w:t> </w:t>
            </w:r>
          </w:p>
        </w:tc>
      </w:tr>
    </w:tbl>
    <w:p w14:paraId="1E8C075D" w14:textId="77777777" w:rsidR="00941383" w:rsidRPr="00866460" w:rsidRDefault="00941383" w:rsidP="00941383">
      <w:pPr>
        <w:rPr>
          <w:rFonts w:ascii="Arial" w:eastAsia="Arial" w:hAnsi="Arial"/>
          <w:b/>
          <w:bCs/>
          <w:color w:val="FF0000"/>
          <w:szCs w:val="18"/>
        </w:rPr>
      </w:pPr>
    </w:p>
    <w:tbl>
      <w:tblPr>
        <w:tblW w:w="8880" w:type="dxa"/>
        <w:tblCellMar>
          <w:left w:w="70" w:type="dxa"/>
          <w:right w:w="70" w:type="dxa"/>
        </w:tblCellMar>
        <w:tblLook w:val="04A0" w:firstRow="1" w:lastRow="0" w:firstColumn="1" w:lastColumn="0" w:noHBand="0" w:noVBand="1"/>
      </w:tblPr>
      <w:tblGrid>
        <w:gridCol w:w="4200"/>
        <w:gridCol w:w="1560"/>
        <w:gridCol w:w="1560"/>
        <w:gridCol w:w="1560"/>
      </w:tblGrid>
      <w:tr w:rsidR="00592BF1" w:rsidRPr="00592BF1" w14:paraId="7B67A134" w14:textId="77777777" w:rsidTr="009C588F">
        <w:trPr>
          <w:trHeight w:val="210"/>
        </w:trPr>
        <w:tc>
          <w:tcPr>
            <w:tcW w:w="4200" w:type="dxa"/>
            <w:tcBorders>
              <w:top w:val="single" w:sz="4" w:space="0" w:color="auto"/>
              <w:left w:val="single" w:sz="4" w:space="0" w:color="auto"/>
              <w:bottom w:val="nil"/>
              <w:right w:val="single" w:sz="4" w:space="0" w:color="auto"/>
            </w:tcBorders>
            <w:shd w:val="clear" w:color="auto" w:fill="auto"/>
            <w:noWrap/>
            <w:vAlign w:val="center"/>
            <w:hideMark/>
          </w:tcPr>
          <w:p w14:paraId="0C72F720"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Hailuoto-konserni</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7F354E"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TP 2023</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82CD164"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TP 2022</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A69E448"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TP 2021</w:t>
            </w:r>
          </w:p>
        </w:tc>
      </w:tr>
      <w:tr w:rsidR="00592BF1" w:rsidRPr="00592BF1" w14:paraId="724B0E9E" w14:textId="77777777" w:rsidTr="009C588F">
        <w:trPr>
          <w:trHeight w:val="210"/>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51A03C2E"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RAHOITUSLASKELMA, €</w:t>
            </w: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0B3186F5" w14:textId="77777777" w:rsidR="00592BF1" w:rsidRPr="00592BF1" w:rsidRDefault="00592BF1" w:rsidP="00592BF1">
            <w:pPr>
              <w:jc w:val="left"/>
              <w:rPr>
                <w:rFonts w:ascii="Calibri" w:hAnsi="Calibri" w:cs="Calibri"/>
                <w:sz w:val="16"/>
                <w:szCs w:val="16"/>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06131B1B" w14:textId="77777777" w:rsidR="00592BF1" w:rsidRPr="00592BF1" w:rsidRDefault="00592BF1" w:rsidP="00592BF1">
            <w:pPr>
              <w:jc w:val="left"/>
              <w:rPr>
                <w:rFonts w:ascii="Calibri" w:hAnsi="Calibri" w:cs="Calibri"/>
                <w:sz w:val="16"/>
                <w:szCs w:val="16"/>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260393D5" w14:textId="77777777" w:rsidR="00592BF1" w:rsidRPr="00592BF1" w:rsidRDefault="00592BF1" w:rsidP="00592BF1">
            <w:pPr>
              <w:jc w:val="left"/>
              <w:rPr>
                <w:rFonts w:ascii="Calibri" w:hAnsi="Calibri" w:cs="Calibri"/>
                <w:sz w:val="16"/>
                <w:szCs w:val="16"/>
              </w:rPr>
            </w:pPr>
          </w:p>
        </w:tc>
      </w:tr>
      <w:tr w:rsidR="00592BF1" w:rsidRPr="00592BF1" w14:paraId="75002478"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447CC519" w14:textId="77777777" w:rsidR="00592BF1" w:rsidRPr="00592BF1" w:rsidRDefault="00592BF1" w:rsidP="00592BF1">
            <w:pPr>
              <w:jc w:val="left"/>
              <w:rPr>
                <w:rFonts w:ascii="Calibri" w:hAnsi="Calibri" w:cs="Calibri"/>
                <w:b/>
                <w:bCs/>
                <w:sz w:val="16"/>
                <w:szCs w:val="16"/>
              </w:rPr>
            </w:pPr>
            <w:r w:rsidRPr="00592BF1">
              <w:rPr>
                <w:rFonts w:ascii="Calibri" w:hAnsi="Calibri" w:cs="Calibri"/>
                <w:b/>
                <w:bCs/>
                <w:sz w:val="16"/>
                <w:szCs w:val="16"/>
              </w:rPr>
              <w:t>Toiminnan rahavirta</w:t>
            </w:r>
          </w:p>
        </w:tc>
        <w:tc>
          <w:tcPr>
            <w:tcW w:w="1560" w:type="dxa"/>
            <w:tcBorders>
              <w:top w:val="nil"/>
              <w:left w:val="nil"/>
              <w:bottom w:val="nil"/>
              <w:right w:val="single" w:sz="4" w:space="0" w:color="auto"/>
            </w:tcBorders>
            <w:shd w:val="clear" w:color="auto" w:fill="auto"/>
            <w:noWrap/>
            <w:vAlign w:val="center"/>
            <w:hideMark/>
          </w:tcPr>
          <w:p w14:paraId="01A23A1C"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877 080</w:t>
            </w:r>
          </w:p>
        </w:tc>
        <w:tc>
          <w:tcPr>
            <w:tcW w:w="1560" w:type="dxa"/>
            <w:tcBorders>
              <w:top w:val="nil"/>
              <w:left w:val="nil"/>
              <w:bottom w:val="nil"/>
              <w:right w:val="single" w:sz="4" w:space="0" w:color="auto"/>
            </w:tcBorders>
            <w:shd w:val="clear" w:color="auto" w:fill="auto"/>
            <w:noWrap/>
            <w:vAlign w:val="center"/>
            <w:hideMark/>
          </w:tcPr>
          <w:p w14:paraId="479BF879"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945 805</w:t>
            </w:r>
          </w:p>
        </w:tc>
        <w:tc>
          <w:tcPr>
            <w:tcW w:w="1560" w:type="dxa"/>
            <w:tcBorders>
              <w:top w:val="nil"/>
              <w:left w:val="nil"/>
              <w:bottom w:val="nil"/>
              <w:right w:val="single" w:sz="4" w:space="0" w:color="auto"/>
            </w:tcBorders>
            <w:shd w:val="clear" w:color="auto" w:fill="auto"/>
            <w:noWrap/>
            <w:vAlign w:val="center"/>
            <w:hideMark/>
          </w:tcPr>
          <w:p w14:paraId="45980B8E"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522 619</w:t>
            </w:r>
          </w:p>
        </w:tc>
      </w:tr>
      <w:tr w:rsidR="00592BF1" w:rsidRPr="00592BF1" w14:paraId="42F222DD"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2184004A"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Vuosikate</w:t>
            </w:r>
          </w:p>
        </w:tc>
        <w:tc>
          <w:tcPr>
            <w:tcW w:w="1560" w:type="dxa"/>
            <w:tcBorders>
              <w:top w:val="nil"/>
              <w:left w:val="nil"/>
              <w:bottom w:val="nil"/>
              <w:right w:val="single" w:sz="4" w:space="0" w:color="auto"/>
            </w:tcBorders>
            <w:shd w:val="clear" w:color="auto" w:fill="auto"/>
            <w:noWrap/>
            <w:vAlign w:val="center"/>
            <w:hideMark/>
          </w:tcPr>
          <w:p w14:paraId="600BD18D"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876 654</w:t>
            </w:r>
          </w:p>
        </w:tc>
        <w:tc>
          <w:tcPr>
            <w:tcW w:w="1560" w:type="dxa"/>
            <w:tcBorders>
              <w:top w:val="nil"/>
              <w:left w:val="nil"/>
              <w:bottom w:val="nil"/>
              <w:right w:val="single" w:sz="4" w:space="0" w:color="auto"/>
            </w:tcBorders>
            <w:shd w:val="clear" w:color="auto" w:fill="auto"/>
            <w:noWrap/>
            <w:vAlign w:val="center"/>
            <w:hideMark/>
          </w:tcPr>
          <w:p w14:paraId="4072F0AE"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1 052 309</w:t>
            </w:r>
          </w:p>
        </w:tc>
        <w:tc>
          <w:tcPr>
            <w:tcW w:w="1560" w:type="dxa"/>
            <w:tcBorders>
              <w:top w:val="nil"/>
              <w:left w:val="nil"/>
              <w:bottom w:val="nil"/>
              <w:right w:val="single" w:sz="4" w:space="0" w:color="auto"/>
            </w:tcBorders>
            <w:shd w:val="clear" w:color="auto" w:fill="auto"/>
            <w:noWrap/>
            <w:vAlign w:val="center"/>
            <w:hideMark/>
          </w:tcPr>
          <w:p w14:paraId="1488109D"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610 278</w:t>
            </w:r>
          </w:p>
        </w:tc>
      </w:tr>
      <w:tr w:rsidR="00592BF1" w:rsidRPr="00592BF1" w14:paraId="6907B4BE"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5E304B3B"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Tilikauden verot</w:t>
            </w:r>
          </w:p>
        </w:tc>
        <w:tc>
          <w:tcPr>
            <w:tcW w:w="1560" w:type="dxa"/>
            <w:tcBorders>
              <w:top w:val="nil"/>
              <w:left w:val="nil"/>
              <w:bottom w:val="nil"/>
              <w:right w:val="single" w:sz="4" w:space="0" w:color="auto"/>
            </w:tcBorders>
            <w:shd w:val="clear" w:color="auto" w:fill="auto"/>
            <w:noWrap/>
            <w:vAlign w:val="center"/>
            <w:hideMark/>
          </w:tcPr>
          <w:p w14:paraId="7DC2F331"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3AF89A0F"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-1 168</w:t>
            </w:r>
          </w:p>
        </w:tc>
        <w:tc>
          <w:tcPr>
            <w:tcW w:w="1560" w:type="dxa"/>
            <w:tcBorders>
              <w:top w:val="nil"/>
              <w:left w:val="nil"/>
              <w:bottom w:val="nil"/>
              <w:right w:val="single" w:sz="4" w:space="0" w:color="auto"/>
            </w:tcBorders>
            <w:shd w:val="clear" w:color="auto" w:fill="auto"/>
            <w:noWrap/>
            <w:vAlign w:val="center"/>
            <w:hideMark/>
          </w:tcPr>
          <w:p w14:paraId="6E3B03A5"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-442</w:t>
            </w:r>
          </w:p>
        </w:tc>
      </w:tr>
      <w:tr w:rsidR="00592BF1" w:rsidRPr="00592BF1" w14:paraId="33F0B2B8"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67ADDB20"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Tulorahoituksen korjauserät</w:t>
            </w:r>
          </w:p>
        </w:tc>
        <w:tc>
          <w:tcPr>
            <w:tcW w:w="1560" w:type="dxa"/>
            <w:tcBorders>
              <w:top w:val="nil"/>
              <w:left w:val="nil"/>
              <w:bottom w:val="nil"/>
              <w:right w:val="single" w:sz="4" w:space="0" w:color="auto"/>
            </w:tcBorders>
            <w:shd w:val="clear" w:color="auto" w:fill="auto"/>
            <w:noWrap/>
            <w:vAlign w:val="center"/>
            <w:hideMark/>
          </w:tcPr>
          <w:p w14:paraId="13BC4F5E"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426</w:t>
            </w:r>
          </w:p>
        </w:tc>
        <w:tc>
          <w:tcPr>
            <w:tcW w:w="1560" w:type="dxa"/>
            <w:tcBorders>
              <w:top w:val="nil"/>
              <w:left w:val="nil"/>
              <w:bottom w:val="nil"/>
              <w:right w:val="single" w:sz="4" w:space="0" w:color="auto"/>
            </w:tcBorders>
            <w:shd w:val="clear" w:color="auto" w:fill="auto"/>
            <w:noWrap/>
            <w:vAlign w:val="center"/>
            <w:hideMark/>
          </w:tcPr>
          <w:p w14:paraId="3A3D7C7A"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-105 337</w:t>
            </w:r>
          </w:p>
        </w:tc>
        <w:tc>
          <w:tcPr>
            <w:tcW w:w="1560" w:type="dxa"/>
            <w:tcBorders>
              <w:top w:val="nil"/>
              <w:left w:val="nil"/>
              <w:bottom w:val="nil"/>
              <w:right w:val="single" w:sz="4" w:space="0" w:color="auto"/>
            </w:tcBorders>
            <w:shd w:val="clear" w:color="auto" w:fill="auto"/>
            <w:noWrap/>
            <w:vAlign w:val="center"/>
            <w:hideMark/>
          </w:tcPr>
          <w:p w14:paraId="63DD180E"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-87 218</w:t>
            </w:r>
          </w:p>
        </w:tc>
      </w:tr>
      <w:tr w:rsidR="00592BF1" w:rsidRPr="00592BF1" w14:paraId="74516CAF"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34050A52" w14:textId="77777777" w:rsidR="00592BF1" w:rsidRPr="00592BF1" w:rsidRDefault="00592BF1" w:rsidP="00592BF1">
            <w:pPr>
              <w:jc w:val="left"/>
              <w:rPr>
                <w:rFonts w:ascii="Calibri" w:hAnsi="Calibri" w:cs="Calibri"/>
                <w:b/>
                <w:bCs/>
                <w:sz w:val="16"/>
                <w:szCs w:val="16"/>
              </w:rPr>
            </w:pPr>
            <w:r w:rsidRPr="00592BF1">
              <w:rPr>
                <w:rFonts w:ascii="Calibri" w:hAnsi="Calibri" w:cs="Calibri"/>
                <w:b/>
                <w:bCs/>
                <w:sz w:val="16"/>
                <w:szCs w:val="16"/>
              </w:rPr>
              <w:t>Investointien rahavirta</w:t>
            </w:r>
          </w:p>
        </w:tc>
        <w:tc>
          <w:tcPr>
            <w:tcW w:w="1560" w:type="dxa"/>
            <w:tcBorders>
              <w:top w:val="nil"/>
              <w:left w:val="nil"/>
              <w:bottom w:val="nil"/>
              <w:right w:val="single" w:sz="4" w:space="0" w:color="auto"/>
            </w:tcBorders>
            <w:shd w:val="clear" w:color="auto" w:fill="auto"/>
            <w:noWrap/>
            <w:vAlign w:val="center"/>
            <w:hideMark/>
          </w:tcPr>
          <w:p w14:paraId="4069BE96"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-304 063</w:t>
            </w:r>
          </w:p>
        </w:tc>
        <w:tc>
          <w:tcPr>
            <w:tcW w:w="1560" w:type="dxa"/>
            <w:tcBorders>
              <w:top w:val="nil"/>
              <w:left w:val="nil"/>
              <w:bottom w:val="nil"/>
              <w:right w:val="single" w:sz="4" w:space="0" w:color="auto"/>
            </w:tcBorders>
            <w:shd w:val="clear" w:color="auto" w:fill="auto"/>
            <w:noWrap/>
            <w:vAlign w:val="center"/>
            <w:hideMark/>
          </w:tcPr>
          <w:p w14:paraId="33C14F51"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-1 378 243</w:t>
            </w:r>
          </w:p>
        </w:tc>
        <w:tc>
          <w:tcPr>
            <w:tcW w:w="1560" w:type="dxa"/>
            <w:tcBorders>
              <w:top w:val="nil"/>
              <w:left w:val="nil"/>
              <w:bottom w:val="nil"/>
              <w:right w:val="single" w:sz="4" w:space="0" w:color="auto"/>
            </w:tcBorders>
            <w:shd w:val="clear" w:color="auto" w:fill="auto"/>
            <w:noWrap/>
            <w:vAlign w:val="center"/>
            <w:hideMark/>
          </w:tcPr>
          <w:p w14:paraId="1A0CB390"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-1 282 709</w:t>
            </w:r>
          </w:p>
        </w:tc>
      </w:tr>
      <w:tr w:rsidR="00592BF1" w:rsidRPr="00592BF1" w14:paraId="62BF3FC6"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72C35973"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Investointimenot</w:t>
            </w:r>
          </w:p>
        </w:tc>
        <w:tc>
          <w:tcPr>
            <w:tcW w:w="1560" w:type="dxa"/>
            <w:tcBorders>
              <w:top w:val="nil"/>
              <w:left w:val="nil"/>
              <w:bottom w:val="nil"/>
              <w:right w:val="single" w:sz="4" w:space="0" w:color="auto"/>
            </w:tcBorders>
            <w:shd w:val="clear" w:color="auto" w:fill="auto"/>
            <w:noWrap/>
            <w:vAlign w:val="center"/>
            <w:hideMark/>
          </w:tcPr>
          <w:p w14:paraId="4B4B95ED"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-339 440</w:t>
            </w:r>
          </w:p>
        </w:tc>
        <w:tc>
          <w:tcPr>
            <w:tcW w:w="1560" w:type="dxa"/>
            <w:tcBorders>
              <w:top w:val="nil"/>
              <w:left w:val="nil"/>
              <w:bottom w:val="nil"/>
              <w:right w:val="single" w:sz="4" w:space="0" w:color="auto"/>
            </w:tcBorders>
            <w:shd w:val="clear" w:color="auto" w:fill="auto"/>
            <w:noWrap/>
            <w:vAlign w:val="center"/>
            <w:hideMark/>
          </w:tcPr>
          <w:p w14:paraId="2DC37665"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-1 521 129</w:t>
            </w:r>
          </w:p>
        </w:tc>
        <w:tc>
          <w:tcPr>
            <w:tcW w:w="1560" w:type="dxa"/>
            <w:tcBorders>
              <w:top w:val="nil"/>
              <w:left w:val="nil"/>
              <w:bottom w:val="nil"/>
              <w:right w:val="single" w:sz="4" w:space="0" w:color="auto"/>
            </w:tcBorders>
            <w:shd w:val="clear" w:color="auto" w:fill="auto"/>
            <w:noWrap/>
            <w:vAlign w:val="center"/>
            <w:hideMark/>
          </w:tcPr>
          <w:p w14:paraId="3EA1DD9A"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-1 392 609</w:t>
            </w:r>
          </w:p>
        </w:tc>
      </w:tr>
      <w:tr w:rsidR="00592BF1" w:rsidRPr="00592BF1" w14:paraId="6A2AA5DB"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5DFE7F2C"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Rahoitusosuudet investointimenoihin</w:t>
            </w:r>
          </w:p>
        </w:tc>
        <w:tc>
          <w:tcPr>
            <w:tcW w:w="1560" w:type="dxa"/>
            <w:tcBorders>
              <w:top w:val="nil"/>
              <w:left w:val="nil"/>
              <w:bottom w:val="nil"/>
              <w:right w:val="single" w:sz="4" w:space="0" w:color="auto"/>
            </w:tcBorders>
            <w:shd w:val="clear" w:color="auto" w:fill="auto"/>
            <w:noWrap/>
            <w:vAlign w:val="center"/>
            <w:hideMark/>
          </w:tcPr>
          <w:p w14:paraId="07619893"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35 378</w:t>
            </w:r>
          </w:p>
        </w:tc>
        <w:tc>
          <w:tcPr>
            <w:tcW w:w="1560" w:type="dxa"/>
            <w:tcBorders>
              <w:top w:val="nil"/>
              <w:left w:val="nil"/>
              <w:bottom w:val="nil"/>
              <w:right w:val="single" w:sz="4" w:space="0" w:color="auto"/>
            </w:tcBorders>
            <w:shd w:val="clear" w:color="auto" w:fill="auto"/>
            <w:noWrap/>
            <w:vAlign w:val="center"/>
            <w:hideMark/>
          </w:tcPr>
          <w:p w14:paraId="4626EDDC"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1 714</w:t>
            </w:r>
          </w:p>
        </w:tc>
        <w:tc>
          <w:tcPr>
            <w:tcW w:w="1560" w:type="dxa"/>
            <w:tcBorders>
              <w:top w:val="nil"/>
              <w:left w:val="nil"/>
              <w:bottom w:val="nil"/>
              <w:right w:val="single" w:sz="4" w:space="0" w:color="auto"/>
            </w:tcBorders>
            <w:shd w:val="clear" w:color="auto" w:fill="auto"/>
            <w:noWrap/>
            <w:vAlign w:val="center"/>
            <w:hideMark/>
          </w:tcPr>
          <w:p w14:paraId="5E7FDC13"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722</w:t>
            </w:r>
          </w:p>
        </w:tc>
      </w:tr>
      <w:tr w:rsidR="00592BF1" w:rsidRPr="00592BF1" w14:paraId="7633133A"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0129C46A"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Pysyvien vastaavien hyödykkeiden luovutustulot</w:t>
            </w:r>
          </w:p>
        </w:tc>
        <w:tc>
          <w:tcPr>
            <w:tcW w:w="1560" w:type="dxa"/>
            <w:tcBorders>
              <w:top w:val="nil"/>
              <w:left w:val="nil"/>
              <w:bottom w:val="nil"/>
              <w:right w:val="single" w:sz="4" w:space="0" w:color="auto"/>
            </w:tcBorders>
            <w:shd w:val="clear" w:color="auto" w:fill="auto"/>
            <w:noWrap/>
            <w:vAlign w:val="center"/>
            <w:hideMark/>
          </w:tcPr>
          <w:p w14:paraId="3A60C1AB"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center"/>
            <w:hideMark/>
          </w:tcPr>
          <w:p w14:paraId="2CF28894"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141 172</w:t>
            </w:r>
          </w:p>
        </w:tc>
        <w:tc>
          <w:tcPr>
            <w:tcW w:w="1560" w:type="dxa"/>
            <w:tcBorders>
              <w:top w:val="nil"/>
              <w:left w:val="nil"/>
              <w:bottom w:val="nil"/>
              <w:right w:val="single" w:sz="4" w:space="0" w:color="auto"/>
            </w:tcBorders>
            <w:shd w:val="clear" w:color="auto" w:fill="auto"/>
            <w:noWrap/>
            <w:vAlign w:val="center"/>
            <w:hideMark/>
          </w:tcPr>
          <w:p w14:paraId="6F6E5155"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109 178</w:t>
            </w:r>
          </w:p>
        </w:tc>
      </w:tr>
      <w:tr w:rsidR="00592BF1" w:rsidRPr="00592BF1" w14:paraId="1B9F9EED"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207580E6"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center"/>
            <w:hideMark/>
          </w:tcPr>
          <w:p w14:paraId="56DEAF86"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center"/>
            <w:hideMark/>
          </w:tcPr>
          <w:p w14:paraId="38009BD2"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center"/>
            <w:hideMark/>
          </w:tcPr>
          <w:p w14:paraId="0A668F99"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 </w:t>
            </w:r>
          </w:p>
        </w:tc>
      </w:tr>
      <w:tr w:rsidR="00592BF1" w:rsidRPr="00592BF1" w14:paraId="13F0F054"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55A0A25E" w14:textId="77777777" w:rsidR="00592BF1" w:rsidRPr="00592BF1" w:rsidRDefault="00592BF1" w:rsidP="00592BF1">
            <w:pPr>
              <w:jc w:val="left"/>
              <w:rPr>
                <w:rFonts w:ascii="Calibri" w:hAnsi="Calibri" w:cs="Calibri"/>
                <w:b/>
                <w:bCs/>
                <w:sz w:val="16"/>
                <w:szCs w:val="16"/>
              </w:rPr>
            </w:pPr>
            <w:r w:rsidRPr="00592BF1">
              <w:rPr>
                <w:rFonts w:ascii="Calibri" w:hAnsi="Calibri" w:cs="Calibri"/>
                <w:b/>
                <w:bCs/>
                <w:sz w:val="16"/>
                <w:szCs w:val="16"/>
              </w:rPr>
              <w:t>Toiminnan ja investointien rahavirta</w:t>
            </w:r>
          </w:p>
        </w:tc>
        <w:tc>
          <w:tcPr>
            <w:tcW w:w="1560" w:type="dxa"/>
            <w:tcBorders>
              <w:top w:val="nil"/>
              <w:left w:val="nil"/>
              <w:bottom w:val="nil"/>
              <w:right w:val="single" w:sz="4" w:space="0" w:color="auto"/>
            </w:tcBorders>
            <w:shd w:val="clear" w:color="auto" w:fill="auto"/>
            <w:noWrap/>
            <w:vAlign w:val="center"/>
            <w:hideMark/>
          </w:tcPr>
          <w:p w14:paraId="0E81D9CD"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573 017</w:t>
            </w:r>
          </w:p>
        </w:tc>
        <w:tc>
          <w:tcPr>
            <w:tcW w:w="1560" w:type="dxa"/>
            <w:tcBorders>
              <w:top w:val="nil"/>
              <w:left w:val="nil"/>
              <w:bottom w:val="nil"/>
              <w:right w:val="single" w:sz="4" w:space="0" w:color="auto"/>
            </w:tcBorders>
            <w:shd w:val="clear" w:color="auto" w:fill="auto"/>
            <w:noWrap/>
            <w:vAlign w:val="center"/>
            <w:hideMark/>
          </w:tcPr>
          <w:p w14:paraId="268D454C"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-432 439</w:t>
            </w:r>
          </w:p>
        </w:tc>
        <w:tc>
          <w:tcPr>
            <w:tcW w:w="1560" w:type="dxa"/>
            <w:tcBorders>
              <w:top w:val="nil"/>
              <w:left w:val="nil"/>
              <w:bottom w:val="nil"/>
              <w:right w:val="single" w:sz="4" w:space="0" w:color="auto"/>
            </w:tcBorders>
            <w:shd w:val="clear" w:color="auto" w:fill="auto"/>
            <w:noWrap/>
            <w:vAlign w:val="center"/>
            <w:hideMark/>
          </w:tcPr>
          <w:p w14:paraId="14A83474"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-760 090</w:t>
            </w:r>
          </w:p>
        </w:tc>
      </w:tr>
      <w:tr w:rsidR="00592BF1" w:rsidRPr="00592BF1" w14:paraId="009EABE2"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1D40841C" w14:textId="77777777" w:rsidR="00592BF1" w:rsidRPr="00592BF1" w:rsidRDefault="00592BF1" w:rsidP="00592BF1">
            <w:pPr>
              <w:jc w:val="left"/>
              <w:rPr>
                <w:rFonts w:ascii="Calibri" w:hAnsi="Calibri" w:cs="Calibri"/>
                <w:b/>
                <w:bCs/>
                <w:sz w:val="16"/>
                <w:szCs w:val="16"/>
              </w:rPr>
            </w:pPr>
            <w:r w:rsidRPr="00592BF1">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4F18E57C"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0928B28C"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795658EE"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 </w:t>
            </w:r>
          </w:p>
        </w:tc>
      </w:tr>
      <w:tr w:rsidR="00592BF1" w:rsidRPr="00592BF1" w14:paraId="67B281E3"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6234B5AC" w14:textId="77777777" w:rsidR="00592BF1" w:rsidRPr="00592BF1" w:rsidRDefault="00592BF1" w:rsidP="00592BF1">
            <w:pPr>
              <w:jc w:val="left"/>
              <w:rPr>
                <w:rFonts w:ascii="Calibri" w:hAnsi="Calibri" w:cs="Calibri"/>
                <w:b/>
                <w:bCs/>
                <w:sz w:val="16"/>
                <w:szCs w:val="16"/>
              </w:rPr>
            </w:pPr>
            <w:r w:rsidRPr="00592BF1">
              <w:rPr>
                <w:rFonts w:ascii="Calibri" w:hAnsi="Calibri" w:cs="Calibri"/>
                <w:b/>
                <w:bCs/>
                <w:sz w:val="16"/>
                <w:szCs w:val="16"/>
              </w:rPr>
              <w:t>Rahoituksen rahavirta</w:t>
            </w:r>
          </w:p>
        </w:tc>
        <w:tc>
          <w:tcPr>
            <w:tcW w:w="1560" w:type="dxa"/>
            <w:tcBorders>
              <w:top w:val="nil"/>
              <w:left w:val="nil"/>
              <w:bottom w:val="nil"/>
              <w:right w:val="single" w:sz="4" w:space="0" w:color="auto"/>
            </w:tcBorders>
            <w:shd w:val="clear" w:color="auto" w:fill="auto"/>
            <w:noWrap/>
            <w:vAlign w:val="center"/>
            <w:hideMark/>
          </w:tcPr>
          <w:p w14:paraId="1B2A66A6"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44B0A11B"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4721687E"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 </w:t>
            </w:r>
          </w:p>
        </w:tc>
      </w:tr>
      <w:tr w:rsidR="00592BF1" w:rsidRPr="00592BF1" w14:paraId="46CD1681"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462DD2AE"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Antolainauksen muutokset</w:t>
            </w:r>
          </w:p>
        </w:tc>
        <w:tc>
          <w:tcPr>
            <w:tcW w:w="1560" w:type="dxa"/>
            <w:tcBorders>
              <w:top w:val="nil"/>
              <w:left w:val="nil"/>
              <w:bottom w:val="nil"/>
              <w:right w:val="single" w:sz="4" w:space="0" w:color="auto"/>
            </w:tcBorders>
            <w:shd w:val="clear" w:color="auto" w:fill="auto"/>
            <w:noWrap/>
            <w:vAlign w:val="center"/>
            <w:hideMark/>
          </w:tcPr>
          <w:p w14:paraId="66F848A8"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5E084100"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7DB29362"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0</w:t>
            </w:r>
          </w:p>
        </w:tc>
      </w:tr>
      <w:tr w:rsidR="00592BF1" w:rsidRPr="00592BF1" w14:paraId="39052576"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44E52F1A"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Antolainasaamisten lisäykset</w:t>
            </w:r>
          </w:p>
        </w:tc>
        <w:tc>
          <w:tcPr>
            <w:tcW w:w="1560" w:type="dxa"/>
            <w:tcBorders>
              <w:top w:val="nil"/>
              <w:left w:val="nil"/>
              <w:bottom w:val="nil"/>
              <w:right w:val="single" w:sz="4" w:space="0" w:color="auto"/>
            </w:tcBorders>
            <w:shd w:val="clear" w:color="auto" w:fill="auto"/>
            <w:noWrap/>
            <w:vAlign w:val="center"/>
            <w:hideMark/>
          </w:tcPr>
          <w:p w14:paraId="274CC2ED"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46DEC6B4"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6B79C19A"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0</w:t>
            </w:r>
          </w:p>
        </w:tc>
      </w:tr>
      <w:tr w:rsidR="00592BF1" w:rsidRPr="00592BF1" w14:paraId="6D666F25"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157AE4BB"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Antolainasaamisten vähennykset</w:t>
            </w:r>
          </w:p>
        </w:tc>
        <w:tc>
          <w:tcPr>
            <w:tcW w:w="1560" w:type="dxa"/>
            <w:tcBorders>
              <w:top w:val="nil"/>
              <w:left w:val="nil"/>
              <w:bottom w:val="nil"/>
              <w:right w:val="single" w:sz="4" w:space="0" w:color="auto"/>
            </w:tcBorders>
            <w:shd w:val="clear" w:color="auto" w:fill="auto"/>
            <w:noWrap/>
            <w:vAlign w:val="center"/>
            <w:hideMark/>
          </w:tcPr>
          <w:p w14:paraId="26A58AA4"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37C46B9A"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0560CB5D"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0</w:t>
            </w:r>
          </w:p>
        </w:tc>
      </w:tr>
      <w:tr w:rsidR="00592BF1" w:rsidRPr="00592BF1" w14:paraId="4D25B558"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0DC2DFC5"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Lainakannan muutokset</w:t>
            </w:r>
          </w:p>
        </w:tc>
        <w:tc>
          <w:tcPr>
            <w:tcW w:w="1560" w:type="dxa"/>
            <w:tcBorders>
              <w:top w:val="nil"/>
              <w:left w:val="nil"/>
              <w:bottom w:val="nil"/>
              <w:right w:val="single" w:sz="4" w:space="0" w:color="auto"/>
            </w:tcBorders>
            <w:shd w:val="clear" w:color="auto" w:fill="auto"/>
            <w:noWrap/>
            <w:vAlign w:val="center"/>
            <w:hideMark/>
          </w:tcPr>
          <w:p w14:paraId="080F4FD4"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-372 139</w:t>
            </w:r>
          </w:p>
        </w:tc>
        <w:tc>
          <w:tcPr>
            <w:tcW w:w="1560" w:type="dxa"/>
            <w:tcBorders>
              <w:top w:val="nil"/>
              <w:left w:val="nil"/>
              <w:bottom w:val="nil"/>
              <w:right w:val="single" w:sz="4" w:space="0" w:color="auto"/>
            </w:tcBorders>
            <w:shd w:val="clear" w:color="auto" w:fill="auto"/>
            <w:noWrap/>
            <w:vAlign w:val="center"/>
            <w:hideMark/>
          </w:tcPr>
          <w:p w14:paraId="4E762186"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484 113</w:t>
            </w:r>
          </w:p>
        </w:tc>
        <w:tc>
          <w:tcPr>
            <w:tcW w:w="1560" w:type="dxa"/>
            <w:tcBorders>
              <w:top w:val="nil"/>
              <w:left w:val="nil"/>
              <w:bottom w:val="nil"/>
              <w:right w:val="single" w:sz="4" w:space="0" w:color="auto"/>
            </w:tcBorders>
            <w:shd w:val="clear" w:color="auto" w:fill="auto"/>
            <w:noWrap/>
            <w:vAlign w:val="center"/>
            <w:hideMark/>
          </w:tcPr>
          <w:p w14:paraId="24F103A6"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613 031</w:t>
            </w:r>
          </w:p>
        </w:tc>
      </w:tr>
      <w:tr w:rsidR="00592BF1" w:rsidRPr="00592BF1" w14:paraId="2EE8C9F8"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3AAADA18"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Pitkäaikaisten lainojen lisäys</w:t>
            </w:r>
          </w:p>
        </w:tc>
        <w:tc>
          <w:tcPr>
            <w:tcW w:w="1560" w:type="dxa"/>
            <w:tcBorders>
              <w:top w:val="nil"/>
              <w:left w:val="nil"/>
              <w:bottom w:val="nil"/>
              <w:right w:val="single" w:sz="4" w:space="0" w:color="auto"/>
            </w:tcBorders>
            <w:shd w:val="clear" w:color="auto" w:fill="auto"/>
            <w:noWrap/>
            <w:vAlign w:val="center"/>
            <w:hideMark/>
          </w:tcPr>
          <w:p w14:paraId="477D9E7D"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3935FE19"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1 028 053</w:t>
            </w:r>
          </w:p>
        </w:tc>
        <w:tc>
          <w:tcPr>
            <w:tcW w:w="1560" w:type="dxa"/>
            <w:tcBorders>
              <w:top w:val="nil"/>
              <w:left w:val="nil"/>
              <w:bottom w:val="nil"/>
              <w:right w:val="single" w:sz="4" w:space="0" w:color="auto"/>
            </w:tcBorders>
            <w:shd w:val="clear" w:color="auto" w:fill="auto"/>
            <w:noWrap/>
            <w:vAlign w:val="center"/>
            <w:hideMark/>
          </w:tcPr>
          <w:p w14:paraId="6761D301"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1 012 219</w:t>
            </w:r>
          </w:p>
        </w:tc>
      </w:tr>
      <w:tr w:rsidR="00592BF1" w:rsidRPr="00592BF1" w14:paraId="383A34BC"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33990B8E"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Pitkäaikaisten lainojen vähennys</w:t>
            </w:r>
          </w:p>
        </w:tc>
        <w:tc>
          <w:tcPr>
            <w:tcW w:w="1560" w:type="dxa"/>
            <w:tcBorders>
              <w:top w:val="nil"/>
              <w:left w:val="nil"/>
              <w:bottom w:val="nil"/>
              <w:right w:val="single" w:sz="4" w:space="0" w:color="auto"/>
            </w:tcBorders>
            <w:shd w:val="clear" w:color="auto" w:fill="auto"/>
            <w:noWrap/>
            <w:vAlign w:val="center"/>
            <w:hideMark/>
          </w:tcPr>
          <w:p w14:paraId="115D25F9"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-372 139</w:t>
            </w:r>
          </w:p>
        </w:tc>
        <w:tc>
          <w:tcPr>
            <w:tcW w:w="1560" w:type="dxa"/>
            <w:tcBorders>
              <w:top w:val="nil"/>
              <w:left w:val="nil"/>
              <w:bottom w:val="nil"/>
              <w:right w:val="single" w:sz="4" w:space="0" w:color="auto"/>
            </w:tcBorders>
            <w:shd w:val="clear" w:color="auto" w:fill="auto"/>
            <w:noWrap/>
            <w:vAlign w:val="center"/>
            <w:hideMark/>
          </w:tcPr>
          <w:p w14:paraId="3D867DB3"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-422 352</w:t>
            </w:r>
          </w:p>
        </w:tc>
        <w:tc>
          <w:tcPr>
            <w:tcW w:w="1560" w:type="dxa"/>
            <w:tcBorders>
              <w:top w:val="nil"/>
              <w:left w:val="nil"/>
              <w:bottom w:val="nil"/>
              <w:right w:val="single" w:sz="4" w:space="0" w:color="auto"/>
            </w:tcBorders>
            <w:shd w:val="clear" w:color="auto" w:fill="auto"/>
            <w:noWrap/>
            <w:vAlign w:val="center"/>
            <w:hideMark/>
          </w:tcPr>
          <w:p w14:paraId="6B91175D"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-389 283</w:t>
            </w:r>
          </w:p>
        </w:tc>
      </w:tr>
      <w:tr w:rsidR="00592BF1" w:rsidRPr="00592BF1" w14:paraId="7DFC1C9F"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2C05E425"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Lyhytaikaisten lainojen muutos</w:t>
            </w:r>
          </w:p>
        </w:tc>
        <w:tc>
          <w:tcPr>
            <w:tcW w:w="1560" w:type="dxa"/>
            <w:tcBorders>
              <w:top w:val="nil"/>
              <w:left w:val="nil"/>
              <w:bottom w:val="nil"/>
              <w:right w:val="single" w:sz="4" w:space="0" w:color="auto"/>
            </w:tcBorders>
            <w:shd w:val="clear" w:color="auto" w:fill="auto"/>
            <w:noWrap/>
            <w:vAlign w:val="center"/>
            <w:hideMark/>
          </w:tcPr>
          <w:p w14:paraId="790E1CBB"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2D71221A"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-121 588</w:t>
            </w:r>
          </w:p>
        </w:tc>
        <w:tc>
          <w:tcPr>
            <w:tcW w:w="1560" w:type="dxa"/>
            <w:tcBorders>
              <w:top w:val="nil"/>
              <w:left w:val="nil"/>
              <w:bottom w:val="nil"/>
              <w:right w:val="single" w:sz="4" w:space="0" w:color="auto"/>
            </w:tcBorders>
            <w:shd w:val="clear" w:color="auto" w:fill="auto"/>
            <w:noWrap/>
            <w:vAlign w:val="center"/>
            <w:hideMark/>
          </w:tcPr>
          <w:p w14:paraId="68361623"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-9 905</w:t>
            </w:r>
          </w:p>
        </w:tc>
      </w:tr>
      <w:tr w:rsidR="00592BF1" w:rsidRPr="00592BF1" w14:paraId="6E789A16"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4BE2ECC8"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Muut maksuvalmiuden muutokset</w:t>
            </w:r>
          </w:p>
        </w:tc>
        <w:tc>
          <w:tcPr>
            <w:tcW w:w="1560" w:type="dxa"/>
            <w:tcBorders>
              <w:top w:val="nil"/>
              <w:left w:val="nil"/>
              <w:bottom w:val="nil"/>
              <w:right w:val="single" w:sz="4" w:space="0" w:color="auto"/>
            </w:tcBorders>
            <w:shd w:val="clear" w:color="auto" w:fill="auto"/>
            <w:noWrap/>
            <w:vAlign w:val="center"/>
            <w:hideMark/>
          </w:tcPr>
          <w:p w14:paraId="5BA29995"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-10 671</w:t>
            </w:r>
          </w:p>
        </w:tc>
        <w:tc>
          <w:tcPr>
            <w:tcW w:w="1560" w:type="dxa"/>
            <w:tcBorders>
              <w:top w:val="nil"/>
              <w:left w:val="nil"/>
              <w:bottom w:val="nil"/>
              <w:right w:val="single" w:sz="4" w:space="0" w:color="auto"/>
            </w:tcBorders>
            <w:shd w:val="clear" w:color="auto" w:fill="auto"/>
            <w:noWrap/>
            <w:vAlign w:val="center"/>
            <w:hideMark/>
          </w:tcPr>
          <w:p w14:paraId="07EADCAC"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-69 052</w:t>
            </w:r>
          </w:p>
        </w:tc>
        <w:tc>
          <w:tcPr>
            <w:tcW w:w="1560" w:type="dxa"/>
            <w:tcBorders>
              <w:top w:val="nil"/>
              <w:left w:val="nil"/>
              <w:bottom w:val="nil"/>
              <w:right w:val="single" w:sz="4" w:space="0" w:color="auto"/>
            </w:tcBorders>
            <w:shd w:val="clear" w:color="auto" w:fill="auto"/>
            <w:noWrap/>
            <w:vAlign w:val="center"/>
            <w:hideMark/>
          </w:tcPr>
          <w:p w14:paraId="58206968" w14:textId="77777777" w:rsidR="00592BF1" w:rsidRPr="00592BF1" w:rsidRDefault="00592BF1" w:rsidP="00592BF1">
            <w:pPr>
              <w:jc w:val="right"/>
              <w:rPr>
                <w:rFonts w:ascii="Calibri" w:hAnsi="Calibri" w:cs="Calibri"/>
                <w:b/>
                <w:bCs/>
                <w:sz w:val="16"/>
                <w:szCs w:val="16"/>
              </w:rPr>
            </w:pPr>
            <w:r w:rsidRPr="00592BF1">
              <w:rPr>
                <w:rFonts w:ascii="Calibri" w:hAnsi="Calibri" w:cs="Calibri"/>
                <w:b/>
                <w:bCs/>
                <w:sz w:val="16"/>
                <w:szCs w:val="16"/>
              </w:rPr>
              <w:t>-24 370</w:t>
            </w:r>
          </w:p>
        </w:tc>
      </w:tr>
      <w:tr w:rsidR="00592BF1" w:rsidRPr="00592BF1" w14:paraId="3BA9B494"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23BC3FFF"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Toimeksiantojen varojen ja pääomien muutokset</w:t>
            </w:r>
          </w:p>
        </w:tc>
        <w:tc>
          <w:tcPr>
            <w:tcW w:w="1560" w:type="dxa"/>
            <w:tcBorders>
              <w:top w:val="nil"/>
              <w:left w:val="nil"/>
              <w:bottom w:val="nil"/>
              <w:right w:val="single" w:sz="4" w:space="0" w:color="auto"/>
            </w:tcBorders>
            <w:shd w:val="clear" w:color="auto" w:fill="auto"/>
            <w:noWrap/>
            <w:vAlign w:val="center"/>
            <w:hideMark/>
          </w:tcPr>
          <w:p w14:paraId="07EFD2D0"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0</w:t>
            </w:r>
          </w:p>
        </w:tc>
        <w:tc>
          <w:tcPr>
            <w:tcW w:w="1560" w:type="dxa"/>
            <w:tcBorders>
              <w:top w:val="nil"/>
              <w:left w:val="nil"/>
              <w:bottom w:val="nil"/>
              <w:right w:val="single" w:sz="4" w:space="0" w:color="auto"/>
            </w:tcBorders>
            <w:shd w:val="clear" w:color="auto" w:fill="auto"/>
            <w:noWrap/>
            <w:vAlign w:val="center"/>
            <w:hideMark/>
          </w:tcPr>
          <w:p w14:paraId="16771962"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-116</w:t>
            </w:r>
          </w:p>
        </w:tc>
        <w:tc>
          <w:tcPr>
            <w:tcW w:w="1560" w:type="dxa"/>
            <w:tcBorders>
              <w:top w:val="nil"/>
              <w:left w:val="nil"/>
              <w:bottom w:val="nil"/>
              <w:right w:val="single" w:sz="4" w:space="0" w:color="auto"/>
            </w:tcBorders>
            <w:shd w:val="clear" w:color="auto" w:fill="auto"/>
            <w:noWrap/>
            <w:vAlign w:val="center"/>
            <w:hideMark/>
          </w:tcPr>
          <w:p w14:paraId="72157155"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-1 522</w:t>
            </w:r>
          </w:p>
        </w:tc>
      </w:tr>
      <w:tr w:rsidR="00592BF1" w:rsidRPr="00592BF1" w14:paraId="2B21483B"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78815E6A"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Vaihto-omaisuuden muutos</w:t>
            </w:r>
          </w:p>
        </w:tc>
        <w:tc>
          <w:tcPr>
            <w:tcW w:w="1560" w:type="dxa"/>
            <w:tcBorders>
              <w:top w:val="nil"/>
              <w:left w:val="nil"/>
              <w:bottom w:val="nil"/>
              <w:right w:val="single" w:sz="4" w:space="0" w:color="auto"/>
            </w:tcBorders>
            <w:shd w:val="clear" w:color="auto" w:fill="auto"/>
            <w:noWrap/>
            <w:vAlign w:val="center"/>
            <w:hideMark/>
          </w:tcPr>
          <w:p w14:paraId="161001BF"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10 662</w:t>
            </w:r>
          </w:p>
        </w:tc>
        <w:tc>
          <w:tcPr>
            <w:tcW w:w="1560" w:type="dxa"/>
            <w:tcBorders>
              <w:top w:val="nil"/>
              <w:left w:val="nil"/>
              <w:bottom w:val="nil"/>
              <w:right w:val="single" w:sz="4" w:space="0" w:color="auto"/>
            </w:tcBorders>
            <w:shd w:val="clear" w:color="auto" w:fill="auto"/>
            <w:noWrap/>
            <w:vAlign w:val="center"/>
            <w:hideMark/>
          </w:tcPr>
          <w:p w14:paraId="7F1FABF6"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2 831</w:t>
            </w:r>
          </w:p>
        </w:tc>
        <w:tc>
          <w:tcPr>
            <w:tcW w:w="1560" w:type="dxa"/>
            <w:tcBorders>
              <w:top w:val="nil"/>
              <w:left w:val="nil"/>
              <w:bottom w:val="nil"/>
              <w:right w:val="single" w:sz="4" w:space="0" w:color="auto"/>
            </w:tcBorders>
            <w:shd w:val="clear" w:color="auto" w:fill="auto"/>
            <w:noWrap/>
            <w:vAlign w:val="center"/>
            <w:hideMark/>
          </w:tcPr>
          <w:p w14:paraId="7D1509AE"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-34 956</w:t>
            </w:r>
          </w:p>
        </w:tc>
      </w:tr>
      <w:tr w:rsidR="00592BF1" w:rsidRPr="00592BF1" w14:paraId="3A8D0AB7"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36DCC831"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Saamisten muutos</w:t>
            </w:r>
          </w:p>
        </w:tc>
        <w:tc>
          <w:tcPr>
            <w:tcW w:w="1560" w:type="dxa"/>
            <w:tcBorders>
              <w:top w:val="nil"/>
              <w:left w:val="nil"/>
              <w:bottom w:val="nil"/>
              <w:right w:val="single" w:sz="4" w:space="0" w:color="auto"/>
            </w:tcBorders>
            <w:shd w:val="clear" w:color="auto" w:fill="auto"/>
            <w:noWrap/>
            <w:vAlign w:val="center"/>
            <w:hideMark/>
          </w:tcPr>
          <w:p w14:paraId="4EF8C196"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338 350</w:t>
            </w:r>
          </w:p>
        </w:tc>
        <w:tc>
          <w:tcPr>
            <w:tcW w:w="1560" w:type="dxa"/>
            <w:tcBorders>
              <w:top w:val="nil"/>
              <w:left w:val="nil"/>
              <w:bottom w:val="nil"/>
              <w:right w:val="single" w:sz="4" w:space="0" w:color="auto"/>
            </w:tcBorders>
            <w:shd w:val="clear" w:color="auto" w:fill="auto"/>
            <w:noWrap/>
            <w:vAlign w:val="center"/>
            <w:hideMark/>
          </w:tcPr>
          <w:p w14:paraId="382783C4"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-243 579</w:t>
            </w:r>
          </w:p>
        </w:tc>
        <w:tc>
          <w:tcPr>
            <w:tcW w:w="1560" w:type="dxa"/>
            <w:tcBorders>
              <w:top w:val="nil"/>
              <w:left w:val="nil"/>
              <w:bottom w:val="nil"/>
              <w:right w:val="single" w:sz="4" w:space="0" w:color="auto"/>
            </w:tcBorders>
            <w:shd w:val="clear" w:color="auto" w:fill="auto"/>
            <w:noWrap/>
            <w:vAlign w:val="center"/>
            <w:hideMark/>
          </w:tcPr>
          <w:p w14:paraId="5EF6BBBC"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-69 130</w:t>
            </w:r>
          </w:p>
        </w:tc>
      </w:tr>
      <w:tr w:rsidR="00592BF1" w:rsidRPr="00592BF1" w14:paraId="09B5F677"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4FE0EC24"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xml:space="preserve">  Korottomien velkojen muutos</w:t>
            </w:r>
          </w:p>
        </w:tc>
        <w:tc>
          <w:tcPr>
            <w:tcW w:w="1560" w:type="dxa"/>
            <w:tcBorders>
              <w:top w:val="nil"/>
              <w:left w:val="nil"/>
              <w:bottom w:val="nil"/>
              <w:right w:val="single" w:sz="4" w:space="0" w:color="auto"/>
            </w:tcBorders>
            <w:shd w:val="clear" w:color="auto" w:fill="auto"/>
            <w:noWrap/>
            <w:vAlign w:val="center"/>
            <w:hideMark/>
          </w:tcPr>
          <w:p w14:paraId="02CFFCDF"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-359 682</w:t>
            </w:r>
          </w:p>
        </w:tc>
        <w:tc>
          <w:tcPr>
            <w:tcW w:w="1560" w:type="dxa"/>
            <w:tcBorders>
              <w:top w:val="nil"/>
              <w:left w:val="nil"/>
              <w:bottom w:val="nil"/>
              <w:right w:val="single" w:sz="4" w:space="0" w:color="auto"/>
            </w:tcBorders>
            <w:shd w:val="clear" w:color="auto" w:fill="auto"/>
            <w:noWrap/>
            <w:vAlign w:val="center"/>
            <w:hideMark/>
          </w:tcPr>
          <w:p w14:paraId="002497AF"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171 813</w:t>
            </w:r>
          </w:p>
        </w:tc>
        <w:tc>
          <w:tcPr>
            <w:tcW w:w="1560" w:type="dxa"/>
            <w:tcBorders>
              <w:top w:val="nil"/>
              <w:left w:val="nil"/>
              <w:bottom w:val="nil"/>
              <w:right w:val="single" w:sz="4" w:space="0" w:color="auto"/>
            </w:tcBorders>
            <w:shd w:val="clear" w:color="auto" w:fill="auto"/>
            <w:noWrap/>
            <w:vAlign w:val="center"/>
            <w:hideMark/>
          </w:tcPr>
          <w:p w14:paraId="16DBCF8C"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81 239</w:t>
            </w:r>
          </w:p>
        </w:tc>
      </w:tr>
      <w:tr w:rsidR="00592BF1" w:rsidRPr="00592BF1" w14:paraId="4B50012F"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24BCD6D3" w14:textId="77777777" w:rsidR="00592BF1" w:rsidRPr="00592BF1" w:rsidRDefault="00592BF1" w:rsidP="00592BF1">
            <w:pPr>
              <w:jc w:val="left"/>
              <w:rPr>
                <w:rFonts w:ascii="Calibri" w:hAnsi="Calibri" w:cs="Calibri"/>
                <w:sz w:val="16"/>
                <w:szCs w:val="16"/>
              </w:rPr>
            </w:pPr>
            <w:r w:rsidRPr="00592BF1">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center"/>
            <w:hideMark/>
          </w:tcPr>
          <w:p w14:paraId="7B8A1AD7"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center"/>
            <w:hideMark/>
          </w:tcPr>
          <w:p w14:paraId="7C34A12A"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 </w:t>
            </w:r>
          </w:p>
        </w:tc>
        <w:tc>
          <w:tcPr>
            <w:tcW w:w="1560" w:type="dxa"/>
            <w:tcBorders>
              <w:top w:val="nil"/>
              <w:left w:val="nil"/>
              <w:bottom w:val="nil"/>
              <w:right w:val="single" w:sz="4" w:space="0" w:color="auto"/>
            </w:tcBorders>
            <w:shd w:val="clear" w:color="auto" w:fill="auto"/>
            <w:noWrap/>
            <w:vAlign w:val="center"/>
            <w:hideMark/>
          </w:tcPr>
          <w:p w14:paraId="0A17BA3A" w14:textId="77777777" w:rsidR="00592BF1" w:rsidRPr="00592BF1" w:rsidRDefault="00592BF1" w:rsidP="00592BF1">
            <w:pPr>
              <w:jc w:val="right"/>
              <w:rPr>
                <w:rFonts w:ascii="Calibri" w:hAnsi="Calibri" w:cs="Calibri"/>
                <w:sz w:val="16"/>
                <w:szCs w:val="16"/>
              </w:rPr>
            </w:pPr>
            <w:r w:rsidRPr="00592BF1">
              <w:rPr>
                <w:rFonts w:ascii="Calibri" w:hAnsi="Calibri" w:cs="Calibri"/>
                <w:sz w:val="16"/>
                <w:szCs w:val="16"/>
              </w:rPr>
              <w:t> </w:t>
            </w:r>
          </w:p>
        </w:tc>
      </w:tr>
      <w:tr w:rsidR="00592BF1" w:rsidRPr="00A30C44" w14:paraId="17532155"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574A582A" w14:textId="77777777" w:rsidR="00592BF1" w:rsidRPr="00A30C44" w:rsidRDefault="00592BF1" w:rsidP="00592BF1">
            <w:pPr>
              <w:jc w:val="left"/>
              <w:rPr>
                <w:rFonts w:ascii="Calibri" w:hAnsi="Calibri" w:cs="Calibri"/>
                <w:b/>
                <w:bCs/>
                <w:sz w:val="16"/>
                <w:szCs w:val="16"/>
              </w:rPr>
            </w:pPr>
            <w:r w:rsidRPr="00A30C44">
              <w:rPr>
                <w:rFonts w:ascii="Calibri" w:hAnsi="Calibri" w:cs="Calibri"/>
                <w:b/>
                <w:bCs/>
                <w:sz w:val="16"/>
                <w:szCs w:val="16"/>
              </w:rPr>
              <w:t>Rahoituksen rahavirta</w:t>
            </w:r>
          </w:p>
        </w:tc>
        <w:tc>
          <w:tcPr>
            <w:tcW w:w="1560" w:type="dxa"/>
            <w:tcBorders>
              <w:top w:val="nil"/>
              <w:left w:val="nil"/>
              <w:bottom w:val="nil"/>
              <w:right w:val="single" w:sz="4" w:space="0" w:color="auto"/>
            </w:tcBorders>
            <w:shd w:val="clear" w:color="auto" w:fill="auto"/>
            <w:noWrap/>
            <w:vAlign w:val="center"/>
            <w:hideMark/>
          </w:tcPr>
          <w:p w14:paraId="5A253945"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-382 809</w:t>
            </w:r>
          </w:p>
        </w:tc>
        <w:tc>
          <w:tcPr>
            <w:tcW w:w="1560" w:type="dxa"/>
            <w:tcBorders>
              <w:top w:val="nil"/>
              <w:left w:val="nil"/>
              <w:bottom w:val="nil"/>
              <w:right w:val="single" w:sz="4" w:space="0" w:color="auto"/>
            </w:tcBorders>
            <w:shd w:val="clear" w:color="auto" w:fill="auto"/>
            <w:noWrap/>
            <w:vAlign w:val="center"/>
            <w:hideMark/>
          </w:tcPr>
          <w:p w14:paraId="6112E920"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415 061</w:t>
            </w:r>
          </w:p>
        </w:tc>
        <w:tc>
          <w:tcPr>
            <w:tcW w:w="1560" w:type="dxa"/>
            <w:tcBorders>
              <w:top w:val="nil"/>
              <w:left w:val="nil"/>
              <w:bottom w:val="nil"/>
              <w:right w:val="single" w:sz="4" w:space="0" w:color="auto"/>
            </w:tcBorders>
            <w:shd w:val="clear" w:color="auto" w:fill="auto"/>
            <w:noWrap/>
            <w:vAlign w:val="center"/>
            <w:hideMark/>
          </w:tcPr>
          <w:p w14:paraId="2D866165"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588 662</w:t>
            </w:r>
          </w:p>
        </w:tc>
      </w:tr>
      <w:tr w:rsidR="00592BF1" w:rsidRPr="00A30C44" w14:paraId="399E8110"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6B3271D9" w14:textId="77777777" w:rsidR="00592BF1" w:rsidRPr="00A30C44" w:rsidRDefault="00592BF1" w:rsidP="00592BF1">
            <w:pPr>
              <w:jc w:val="left"/>
              <w:rPr>
                <w:rFonts w:ascii="Calibri" w:hAnsi="Calibri" w:cs="Calibri"/>
                <w:b/>
                <w:bCs/>
                <w:sz w:val="16"/>
                <w:szCs w:val="16"/>
              </w:rPr>
            </w:pPr>
            <w:r w:rsidRPr="00A30C44">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094685F9"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718E69E9"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7F820248"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 </w:t>
            </w:r>
          </w:p>
        </w:tc>
      </w:tr>
      <w:tr w:rsidR="00592BF1" w:rsidRPr="00A30C44" w14:paraId="05E565AA"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10CA14DD" w14:textId="77777777" w:rsidR="00592BF1" w:rsidRPr="00A30C44" w:rsidRDefault="00592BF1" w:rsidP="00592BF1">
            <w:pPr>
              <w:jc w:val="left"/>
              <w:rPr>
                <w:rFonts w:ascii="Calibri" w:hAnsi="Calibri" w:cs="Calibri"/>
                <w:b/>
                <w:bCs/>
                <w:sz w:val="16"/>
                <w:szCs w:val="16"/>
              </w:rPr>
            </w:pPr>
            <w:r w:rsidRPr="00A30C44">
              <w:rPr>
                <w:rFonts w:ascii="Calibri" w:hAnsi="Calibri" w:cs="Calibri"/>
                <w:b/>
                <w:bCs/>
                <w:sz w:val="16"/>
                <w:szCs w:val="16"/>
              </w:rPr>
              <w:t>Rahavarojen muutos</w:t>
            </w:r>
          </w:p>
        </w:tc>
        <w:tc>
          <w:tcPr>
            <w:tcW w:w="1560" w:type="dxa"/>
            <w:tcBorders>
              <w:top w:val="nil"/>
              <w:left w:val="nil"/>
              <w:bottom w:val="nil"/>
              <w:right w:val="single" w:sz="4" w:space="0" w:color="auto"/>
            </w:tcBorders>
            <w:shd w:val="clear" w:color="auto" w:fill="auto"/>
            <w:noWrap/>
            <w:vAlign w:val="center"/>
            <w:hideMark/>
          </w:tcPr>
          <w:p w14:paraId="338F11CA"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190 208</w:t>
            </w:r>
          </w:p>
        </w:tc>
        <w:tc>
          <w:tcPr>
            <w:tcW w:w="1560" w:type="dxa"/>
            <w:tcBorders>
              <w:top w:val="nil"/>
              <w:left w:val="nil"/>
              <w:bottom w:val="nil"/>
              <w:right w:val="single" w:sz="4" w:space="0" w:color="auto"/>
            </w:tcBorders>
            <w:shd w:val="clear" w:color="auto" w:fill="auto"/>
            <w:noWrap/>
            <w:vAlign w:val="center"/>
            <w:hideMark/>
          </w:tcPr>
          <w:p w14:paraId="12AA525E"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-17 378</w:t>
            </w:r>
          </w:p>
        </w:tc>
        <w:tc>
          <w:tcPr>
            <w:tcW w:w="1560" w:type="dxa"/>
            <w:tcBorders>
              <w:top w:val="nil"/>
              <w:left w:val="nil"/>
              <w:bottom w:val="nil"/>
              <w:right w:val="single" w:sz="4" w:space="0" w:color="auto"/>
            </w:tcBorders>
            <w:shd w:val="clear" w:color="auto" w:fill="auto"/>
            <w:noWrap/>
            <w:vAlign w:val="center"/>
            <w:hideMark/>
          </w:tcPr>
          <w:p w14:paraId="2B26ADC7"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-171 429</w:t>
            </w:r>
          </w:p>
        </w:tc>
      </w:tr>
      <w:tr w:rsidR="00592BF1" w:rsidRPr="00A30C44" w14:paraId="37F368C7"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4C79F157" w14:textId="77777777" w:rsidR="00592BF1" w:rsidRPr="00A30C44" w:rsidRDefault="00592BF1" w:rsidP="00592BF1">
            <w:pPr>
              <w:jc w:val="left"/>
              <w:rPr>
                <w:rFonts w:ascii="Calibri" w:hAnsi="Calibri" w:cs="Calibri"/>
                <w:b/>
                <w:bCs/>
                <w:sz w:val="16"/>
                <w:szCs w:val="16"/>
              </w:rPr>
            </w:pPr>
            <w:r w:rsidRPr="00A30C44">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7D2C747D"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2D7DD01B"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 </w:t>
            </w:r>
          </w:p>
        </w:tc>
        <w:tc>
          <w:tcPr>
            <w:tcW w:w="1560" w:type="dxa"/>
            <w:tcBorders>
              <w:top w:val="nil"/>
              <w:left w:val="nil"/>
              <w:bottom w:val="nil"/>
              <w:right w:val="single" w:sz="4" w:space="0" w:color="auto"/>
            </w:tcBorders>
            <w:shd w:val="clear" w:color="auto" w:fill="auto"/>
            <w:noWrap/>
            <w:vAlign w:val="center"/>
            <w:hideMark/>
          </w:tcPr>
          <w:p w14:paraId="4EA5567A"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 </w:t>
            </w:r>
          </w:p>
        </w:tc>
      </w:tr>
      <w:tr w:rsidR="00592BF1" w:rsidRPr="00A30C44" w14:paraId="2F182534"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100767B2" w14:textId="77777777" w:rsidR="00592BF1" w:rsidRPr="00A30C44" w:rsidRDefault="00592BF1" w:rsidP="00592BF1">
            <w:pPr>
              <w:jc w:val="left"/>
              <w:rPr>
                <w:rFonts w:ascii="Calibri" w:hAnsi="Calibri" w:cs="Calibri"/>
                <w:b/>
                <w:bCs/>
                <w:sz w:val="16"/>
                <w:szCs w:val="16"/>
              </w:rPr>
            </w:pPr>
            <w:r w:rsidRPr="00A30C44">
              <w:rPr>
                <w:rFonts w:ascii="Calibri" w:hAnsi="Calibri" w:cs="Calibri"/>
                <w:b/>
                <w:bCs/>
                <w:sz w:val="16"/>
                <w:szCs w:val="16"/>
              </w:rPr>
              <w:t>Rahavarat 31.12.</w:t>
            </w:r>
          </w:p>
        </w:tc>
        <w:tc>
          <w:tcPr>
            <w:tcW w:w="1560" w:type="dxa"/>
            <w:tcBorders>
              <w:top w:val="nil"/>
              <w:left w:val="nil"/>
              <w:bottom w:val="nil"/>
              <w:right w:val="single" w:sz="4" w:space="0" w:color="auto"/>
            </w:tcBorders>
            <w:shd w:val="clear" w:color="auto" w:fill="auto"/>
            <w:noWrap/>
            <w:vAlign w:val="center"/>
            <w:hideMark/>
          </w:tcPr>
          <w:p w14:paraId="0721E37F"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906 213</w:t>
            </w:r>
          </w:p>
        </w:tc>
        <w:tc>
          <w:tcPr>
            <w:tcW w:w="1560" w:type="dxa"/>
            <w:tcBorders>
              <w:top w:val="nil"/>
              <w:left w:val="nil"/>
              <w:bottom w:val="nil"/>
              <w:right w:val="single" w:sz="4" w:space="0" w:color="auto"/>
            </w:tcBorders>
            <w:shd w:val="clear" w:color="auto" w:fill="auto"/>
            <w:noWrap/>
            <w:vAlign w:val="center"/>
            <w:hideMark/>
          </w:tcPr>
          <w:p w14:paraId="3A212BB8"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977 923</w:t>
            </w:r>
          </w:p>
        </w:tc>
        <w:tc>
          <w:tcPr>
            <w:tcW w:w="1560" w:type="dxa"/>
            <w:tcBorders>
              <w:top w:val="nil"/>
              <w:left w:val="nil"/>
              <w:bottom w:val="nil"/>
              <w:right w:val="single" w:sz="4" w:space="0" w:color="auto"/>
            </w:tcBorders>
            <w:shd w:val="clear" w:color="auto" w:fill="auto"/>
            <w:noWrap/>
            <w:vAlign w:val="center"/>
            <w:hideMark/>
          </w:tcPr>
          <w:p w14:paraId="25970E9B"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995 301</w:t>
            </w:r>
          </w:p>
        </w:tc>
      </w:tr>
      <w:tr w:rsidR="00592BF1" w:rsidRPr="00A30C44" w14:paraId="5725A25C"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4C580E03" w14:textId="77777777" w:rsidR="00592BF1" w:rsidRPr="00A30C44" w:rsidRDefault="00592BF1" w:rsidP="00592BF1">
            <w:pPr>
              <w:jc w:val="left"/>
              <w:rPr>
                <w:rFonts w:ascii="Calibri" w:hAnsi="Calibri" w:cs="Calibri"/>
                <w:b/>
                <w:bCs/>
                <w:sz w:val="16"/>
                <w:szCs w:val="16"/>
              </w:rPr>
            </w:pPr>
            <w:r w:rsidRPr="00A30C44">
              <w:rPr>
                <w:rFonts w:ascii="Calibri" w:hAnsi="Calibri" w:cs="Calibri"/>
                <w:b/>
                <w:bCs/>
                <w:sz w:val="16"/>
                <w:szCs w:val="16"/>
              </w:rPr>
              <w:t>Rahavarat 01.01.</w:t>
            </w:r>
          </w:p>
        </w:tc>
        <w:tc>
          <w:tcPr>
            <w:tcW w:w="1560" w:type="dxa"/>
            <w:tcBorders>
              <w:top w:val="nil"/>
              <w:left w:val="nil"/>
              <w:bottom w:val="nil"/>
              <w:right w:val="single" w:sz="4" w:space="0" w:color="auto"/>
            </w:tcBorders>
            <w:shd w:val="clear" w:color="auto" w:fill="auto"/>
            <w:noWrap/>
            <w:vAlign w:val="center"/>
            <w:hideMark/>
          </w:tcPr>
          <w:p w14:paraId="691E65EC"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716 006</w:t>
            </w:r>
          </w:p>
        </w:tc>
        <w:tc>
          <w:tcPr>
            <w:tcW w:w="1560" w:type="dxa"/>
            <w:tcBorders>
              <w:top w:val="nil"/>
              <w:left w:val="nil"/>
              <w:bottom w:val="nil"/>
              <w:right w:val="single" w:sz="4" w:space="0" w:color="auto"/>
            </w:tcBorders>
            <w:shd w:val="clear" w:color="auto" w:fill="auto"/>
            <w:noWrap/>
            <w:vAlign w:val="center"/>
            <w:hideMark/>
          </w:tcPr>
          <w:p w14:paraId="4E3910F6"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995 301</w:t>
            </w:r>
          </w:p>
        </w:tc>
        <w:tc>
          <w:tcPr>
            <w:tcW w:w="1560" w:type="dxa"/>
            <w:tcBorders>
              <w:top w:val="nil"/>
              <w:left w:val="nil"/>
              <w:bottom w:val="nil"/>
              <w:right w:val="single" w:sz="4" w:space="0" w:color="auto"/>
            </w:tcBorders>
            <w:shd w:val="clear" w:color="auto" w:fill="auto"/>
            <w:noWrap/>
            <w:vAlign w:val="center"/>
            <w:hideMark/>
          </w:tcPr>
          <w:p w14:paraId="7E4C7B5D" w14:textId="77777777" w:rsidR="00592BF1" w:rsidRPr="00A30C44" w:rsidRDefault="00592BF1" w:rsidP="00592BF1">
            <w:pPr>
              <w:jc w:val="right"/>
              <w:rPr>
                <w:rFonts w:ascii="Calibri" w:hAnsi="Calibri" w:cs="Calibri"/>
                <w:b/>
                <w:bCs/>
                <w:sz w:val="16"/>
                <w:szCs w:val="16"/>
              </w:rPr>
            </w:pPr>
            <w:r w:rsidRPr="00A30C44">
              <w:rPr>
                <w:rFonts w:ascii="Calibri" w:hAnsi="Calibri" w:cs="Calibri"/>
                <w:b/>
                <w:bCs/>
                <w:sz w:val="16"/>
                <w:szCs w:val="16"/>
              </w:rPr>
              <w:t>1 166 730</w:t>
            </w:r>
          </w:p>
        </w:tc>
      </w:tr>
      <w:tr w:rsidR="00592BF1" w:rsidRPr="00A30C44" w14:paraId="32E493E4" w14:textId="77777777" w:rsidTr="009C588F">
        <w:trPr>
          <w:trHeight w:val="198"/>
        </w:trPr>
        <w:tc>
          <w:tcPr>
            <w:tcW w:w="4200" w:type="dxa"/>
            <w:tcBorders>
              <w:top w:val="nil"/>
              <w:left w:val="single" w:sz="4" w:space="0" w:color="auto"/>
              <w:bottom w:val="single" w:sz="4" w:space="0" w:color="auto"/>
              <w:right w:val="single" w:sz="4" w:space="0" w:color="auto"/>
            </w:tcBorders>
            <w:shd w:val="clear" w:color="auto" w:fill="auto"/>
            <w:noWrap/>
            <w:vAlign w:val="bottom"/>
            <w:hideMark/>
          </w:tcPr>
          <w:p w14:paraId="59D27BC3" w14:textId="77777777" w:rsidR="00592BF1" w:rsidRPr="00A30C44" w:rsidRDefault="00592BF1" w:rsidP="00592BF1">
            <w:pPr>
              <w:jc w:val="left"/>
              <w:rPr>
                <w:rFonts w:ascii="Calibri" w:hAnsi="Calibri" w:cs="Calibri"/>
                <w:sz w:val="16"/>
                <w:szCs w:val="16"/>
              </w:rPr>
            </w:pPr>
            <w:r w:rsidRPr="00A30C44">
              <w:rPr>
                <w:rFonts w:ascii="Calibri" w:hAnsi="Calibri" w:cs="Calibri"/>
                <w:sz w:val="16"/>
                <w:szCs w:val="16"/>
              </w:rPr>
              <w:t> </w:t>
            </w:r>
          </w:p>
        </w:tc>
        <w:tc>
          <w:tcPr>
            <w:tcW w:w="1560" w:type="dxa"/>
            <w:tcBorders>
              <w:top w:val="nil"/>
              <w:left w:val="nil"/>
              <w:bottom w:val="single" w:sz="4" w:space="0" w:color="auto"/>
              <w:right w:val="single" w:sz="4" w:space="0" w:color="auto"/>
            </w:tcBorders>
            <w:shd w:val="clear" w:color="auto" w:fill="auto"/>
            <w:noWrap/>
            <w:vAlign w:val="bottom"/>
            <w:hideMark/>
          </w:tcPr>
          <w:p w14:paraId="7AE2C798"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190 208</w:t>
            </w:r>
          </w:p>
        </w:tc>
        <w:tc>
          <w:tcPr>
            <w:tcW w:w="1560" w:type="dxa"/>
            <w:tcBorders>
              <w:top w:val="nil"/>
              <w:left w:val="nil"/>
              <w:bottom w:val="single" w:sz="4" w:space="0" w:color="auto"/>
              <w:right w:val="single" w:sz="4" w:space="0" w:color="auto"/>
            </w:tcBorders>
            <w:shd w:val="clear" w:color="auto" w:fill="auto"/>
            <w:noWrap/>
            <w:vAlign w:val="bottom"/>
            <w:hideMark/>
          </w:tcPr>
          <w:p w14:paraId="691017AA"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-17 378</w:t>
            </w:r>
          </w:p>
        </w:tc>
        <w:tc>
          <w:tcPr>
            <w:tcW w:w="1560" w:type="dxa"/>
            <w:tcBorders>
              <w:top w:val="nil"/>
              <w:left w:val="nil"/>
              <w:bottom w:val="single" w:sz="4" w:space="0" w:color="auto"/>
              <w:right w:val="single" w:sz="4" w:space="0" w:color="auto"/>
            </w:tcBorders>
            <w:shd w:val="clear" w:color="auto" w:fill="auto"/>
            <w:noWrap/>
            <w:vAlign w:val="bottom"/>
            <w:hideMark/>
          </w:tcPr>
          <w:p w14:paraId="2968C1EE"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-171 429</w:t>
            </w:r>
          </w:p>
        </w:tc>
      </w:tr>
      <w:tr w:rsidR="00592BF1" w:rsidRPr="00A30C44" w14:paraId="714F0D09" w14:textId="77777777" w:rsidTr="009C588F">
        <w:trPr>
          <w:trHeight w:val="198"/>
        </w:trPr>
        <w:tc>
          <w:tcPr>
            <w:tcW w:w="4200" w:type="dxa"/>
            <w:tcBorders>
              <w:top w:val="nil"/>
              <w:left w:val="nil"/>
              <w:bottom w:val="nil"/>
              <w:right w:val="nil"/>
            </w:tcBorders>
            <w:shd w:val="clear" w:color="auto" w:fill="auto"/>
            <w:noWrap/>
            <w:vAlign w:val="center"/>
            <w:hideMark/>
          </w:tcPr>
          <w:p w14:paraId="060A4FCC" w14:textId="77777777" w:rsidR="00592BF1" w:rsidRPr="00A30C44" w:rsidRDefault="00592BF1" w:rsidP="00592BF1">
            <w:pPr>
              <w:jc w:val="right"/>
              <w:rPr>
                <w:rFonts w:ascii="Calibri" w:hAnsi="Calibri" w:cs="Calibri"/>
                <w:sz w:val="16"/>
                <w:szCs w:val="16"/>
              </w:rPr>
            </w:pPr>
          </w:p>
        </w:tc>
        <w:tc>
          <w:tcPr>
            <w:tcW w:w="1560" w:type="dxa"/>
            <w:tcBorders>
              <w:top w:val="nil"/>
              <w:left w:val="nil"/>
              <w:bottom w:val="nil"/>
              <w:right w:val="nil"/>
            </w:tcBorders>
            <w:shd w:val="clear" w:color="auto" w:fill="auto"/>
            <w:noWrap/>
            <w:vAlign w:val="center"/>
            <w:hideMark/>
          </w:tcPr>
          <w:p w14:paraId="54A400E7" w14:textId="77777777" w:rsidR="00592BF1" w:rsidRPr="00A30C44" w:rsidRDefault="00592BF1" w:rsidP="00592BF1">
            <w:pPr>
              <w:jc w:val="left"/>
              <w:rPr>
                <w:rFonts w:ascii="Times New Roman" w:hAnsi="Times New Roman" w:cs="Times New Roman"/>
                <w:sz w:val="20"/>
              </w:rPr>
            </w:pPr>
          </w:p>
        </w:tc>
        <w:tc>
          <w:tcPr>
            <w:tcW w:w="1560" w:type="dxa"/>
            <w:tcBorders>
              <w:top w:val="nil"/>
              <w:left w:val="nil"/>
              <w:bottom w:val="nil"/>
              <w:right w:val="nil"/>
            </w:tcBorders>
            <w:shd w:val="clear" w:color="auto" w:fill="auto"/>
            <w:noWrap/>
            <w:vAlign w:val="center"/>
            <w:hideMark/>
          </w:tcPr>
          <w:p w14:paraId="32C375CF" w14:textId="77777777" w:rsidR="00592BF1" w:rsidRPr="00A30C44" w:rsidRDefault="00592BF1" w:rsidP="00592BF1">
            <w:pPr>
              <w:jc w:val="left"/>
              <w:rPr>
                <w:rFonts w:ascii="Times New Roman" w:hAnsi="Times New Roman" w:cs="Times New Roman"/>
                <w:sz w:val="20"/>
              </w:rPr>
            </w:pPr>
          </w:p>
        </w:tc>
        <w:tc>
          <w:tcPr>
            <w:tcW w:w="1560" w:type="dxa"/>
            <w:tcBorders>
              <w:top w:val="nil"/>
              <w:left w:val="nil"/>
              <w:bottom w:val="nil"/>
              <w:right w:val="nil"/>
            </w:tcBorders>
            <w:shd w:val="clear" w:color="auto" w:fill="auto"/>
            <w:noWrap/>
            <w:vAlign w:val="center"/>
            <w:hideMark/>
          </w:tcPr>
          <w:p w14:paraId="0F8B6284" w14:textId="77777777" w:rsidR="00592BF1" w:rsidRPr="00A30C44" w:rsidRDefault="00592BF1" w:rsidP="00592BF1">
            <w:pPr>
              <w:jc w:val="right"/>
              <w:rPr>
                <w:rFonts w:ascii="Times New Roman" w:hAnsi="Times New Roman" w:cs="Times New Roman"/>
                <w:sz w:val="20"/>
              </w:rPr>
            </w:pPr>
          </w:p>
        </w:tc>
      </w:tr>
      <w:tr w:rsidR="00592BF1" w:rsidRPr="00A30C44" w14:paraId="31A82AE9" w14:textId="77777777" w:rsidTr="009C588F">
        <w:trPr>
          <w:trHeight w:val="198"/>
        </w:trPr>
        <w:tc>
          <w:tcPr>
            <w:tcW w:w="4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3FD1F" w14:textId="77777777" w:rsidR="00592BF1" w:rsidRPr="00A30C44" w:rsidRDefault="00592BF1" w:rsidP="00592BF1">
            <w:pPr>
              <w:jc w:val="left"/>
              <w:rPr>
                <w:rFonts w:ascii="Calibri" w:hAnsi="Calibri" w:cs="Calibri"/>
                <w:sz w:val="16"/>
                <w:szCs w:val="16"/>
              </w:rPr>
            </w:pPr>
            <w:r w:rsidRPr="00A30C44">
              <w:rPr>
                <w:rFonts w:ascii="Calibri" w:hAnsi="Calibri" w:cs="Calibri"/>
                <w:sz w:val="16"/>
                <w:szCs w:val="16"/>
              </w:rPr>
              <w:t>RAHOITUSLASKELMAN TUNNUSLUVUT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40242A4"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TP 2023</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5C33FC8"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TP 2022</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E72B576"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TP 2021</w:t>
            </w:r>
          </w:p>
        </w:tc>
      </w:tr>
      <w:tr w:rsidR="00592BF1" w:rsidRPr="00A30C44" w14:paraId="3E21B306"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1B830B95" w14:textId="77777777" w:rsidR="00592BF1" w:rsidRPr="00A30C44" w:rsidRDefault="00592BF1" w:rsidP="00592BF1">
            <w:pPr>
              <w:jc w:val="left"/>
              <w:rPr>
                <w:rFonts w:ascii="Calibri" w:hAnsi="Calibri" w:cs="Calibri"/>
                <w:sz w:val="16"/>
                <w:szCs w:val="16"/>
              </w:rPr>
            </w:pPr>
            <w:r w:rsidRPr="00A30C44">
              <w:rPr>
                <w:rFonts w:ascii="Calibri" w:hAnsi="Calibri" w:cs="Calibri"/>
                <w:sz w:val="16"/>
                <w:szCs w:val="16"/>
              </w:rPr>
              <w:t xml:space="preserve">Toiminnan ja </w:t>
            </w:r>
            <w:proofErr w:type="spellStart"/>
            <w:r w:rsidRPr="00A30C44">
              <w:rPr>
                <w:rFonts w:ascii="Calibri" w:hAnsi="Calibri" w:cs="Calibri"/>
                <w:sz w:val="16"/>
                <w:szCs w:val="16"/>
              </w:rPr>
              <w:t>invest</w:t>
            </w:r>
            <w:proofErr w:type="spellEnd"/>
            <w:r w:rsidRPr="00A30C44">
              <w:rPr>
                <w:rFonts w:ascii="Calibri" w:hAnsi="Calibri" w:cs="Calibri"/>
                <w:sz w:val="16"/>
                <w:szCs w:val="16"/>
              </w:rPr>
              <w:t>. rahavirran kertymä 5 v:lta, €</w:t>
            </w:r>
          </w:p>
        </w:tc>
        <w:tc>
          <w:tcPr>
            <w:tcW w:w="1560" w:type="dxa"/>
            <w:tcBorders>
              <w:top w:val="nil"/>
              <w:left w:val="nil"/>
              <w:bottom w:val="nil"/>
              <w:right w:val="single" w:sz="4" w:space="0" w:color="auto"/>
            </w:tcBorders>
            <w:shd w:val="clear" w:color="auto" w:fill="auto"/>
            <w:noWrap/>
            <w:vAlign w:val="center"/>
            <w:hideMark/>
          </w:tcPr>
          <w:p w14:paraId="0D600BEE"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-3 261 385</w:t>
            </w:r>
          </w:p>
        </w:tc>
        <w:tc>
          <w:tcPr>
            <w:tcW w:w="1560" w:type="dxa"/>
            <w:tcBorders>
              <w:top w:val="nil"/>
              <w:left w:val="nil"/>
              <w:bottom w:val="nil"/>
              <w:right w:val="single" w:sz="4" w:space="0" w:color="auto"/>
            </w:tcBorders>
            <w:shd w:val="clear" w:color="auto" w:fill="auto"/>
            <w:noWrap/>
            <w:vAlign w:val="center"/>
            <w:hideMark/>
          </w:tcPr>
          <w:p w14:paraId="38B650CD"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-4 694 142</w:t>
            </w:r>
          </w:p>
        </w:tc>
        <w:tc>
          <w:tcPr>
            <w:tcW w:w="1560" w:type="dxa"/>
            <w:tcBorders>
              <w:top w:val="nil"/>
              <w:left w:val="nil"/>
              <w:bottom w:val="nil"/>
              <w:right w:val="single" w:sz="4" w:space="0" w:color="auto"/>
            </w:tcBorders>
            <w:shd w:val="clear" w:color="auto" w:fill="auto"/>
            <w:noWrap/>
            <w:vAlign w:val="center"/>
            <w:hideMark/>
          </w:tcPr>
          <w:p w14:paraId="454689CF"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-3 570 314</w:t>
            </w:r>
          </w:p>
        </w:tc>
      </w:tr>
      <w:tr w:rsidR="00592BF1" w:rsidRPr="00A30C44" w14:paraId="2FA86F8D"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2DDDCB71" w14:textId="77777777" w:rsidR="00592BF1" w:rsidRPr="00A30C44" w:rsidRDefault="00592BF1" w:rsidP="00592BF1">
            <w:pPr>
              <w:jc w:val="left"/>
              <w:rPr>
                <w:rFonts w:ascii="Calibri" w:hAnsi="Calibri" w:cs="Calibri"/>
                <w:sz w:val="16"/>
                <w:szCs w:val="16"/>
              </w:rPr>
            </w:pPr>
            <w:r w:rsidRPr="00A30C44">
              <w:rPr>
                <w:rFonts w:ascii="Calibri" w:hAnsi="Calibri" w:cs="Calibri"/>
                <w:sz w:val="16"/>
                <w:szCs w:val="16"/>
              </w:rPr>
              <w:t>Investointien tulorahoitus, %</w:t>
            </w:r>
          </w:p>
        </w:tc>
        <w:tc>
          <w:tcPr>
            <w:tcW w:w="1560" w:type="dxa"/>
            <w:tcBorders>
              <w:top w:val="nil"/>
              <w:left w:val="nil"/>
              <w:bottom w:val="nil"/>
              <w:right w:val="single" w:sz="4" w:space="0" w:color="auto"/>
            </w:tcBorders>
            <w:shd w:val="clear" w:color="auto" w:fill="auto"/>
            <w:noWrap/>
            <w:vAlign w:val="center"/>
            <w:hideMark/>
          </w:tcPr>
          <w:p w14:paraId="30D274DC"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288</w:t>
            </w:r>
          </w:p>
        </w:tc>
        <w:tc>
          <w:tcPr>
            <w:tcW w:w="1560" w:type="dxa"/>
            <w:tcBorders>
              <w:top w:val="nil"/>
              <w:left w:val="nil"/>
              <w:bottom w:val="nil"/>
              <w:right w:val="single" w:sz="4" w:space="0" w:color="auto"/>
            </w:tcBorders>
            <w:shd w:val="clear" w:color="auto" w:fill="auto"/>
            <w:noWrap/>
            <w:vAlign w:val="center"/>
            <w:hideMark/>
          </w:tcPr>
          <w:p w14:paraId="14D9E85A"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69</w:t>
            </w:r>
          </w:p>
        </w:tc>
        <w:tc>
          <w:tcPr>
            <w:tcW w:w="1560" w:type="dxa"/>
            <w:tcBorders>
              <w:top w:val="nil"/>
              <w:left w:val="nil"/>
              <w:bottom w:val="nil"/>
              <w:right w:val="single" w:sz="4" w:space="0" w:color="auto"/>
            </w:tcBorders>
            <w:shd w:val="clear" w:color="auto" w:fill="auto"/>
            <w:noWrap/>
            <w:vAlign w:val="center"/>
            <w:hideMark/>
          </w:tcPr>
          <w:p w14:paraId="06B382AA"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44</w:t>
            </w:r>
          </w:p>
        </w:tc>
      </w:tr>
      <w:tr w:rsidR="00592BF1" w:rsidRPr="00A30C44" w14:paraId="73329A2A"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6BCC4C1C" w14:textId="77777777" w:rsidR="00592BF1" w:rsidRPr="00A30C44" w:rsidRDefault="00592BF1" w:rsidP="00592BF1">
            <w:pPr>
              <w:jc w:val="left"/>
              <w:rPr>
                <w:rFonts w:ascii="Calibri" w:hAnsi="Calibri" w:cs="Calibri"/>
                <w:sz w:val="16"/>
                <w:szCs w:val="16"/>
              </w:rPr>
            </w:pPr>
            <w:r w:rsidRPr="00A30C44">
              <w:rPr>
                <w:rFonts w:ascii="Calibri" w:hAnsi="Calibri" w:cs="Calibri"/>
                <w:sz w:val="16"/>
                <w:szCs w:val="16"/>
              </w:rPr>
              <w:t>Lainanhoitokate</w:t>
            </w:r>
          </w:p>
        </w:tc>
        <w:tc>
          <w:tcPr>
            <w:tcW w:w="1560" w:type="dxa"/>
            <w:tcBorders>
              <w:top w:val="nil"/>
              <w:left w:val="nil"/>
              <w:bottom w:val="nil"/>
              <w:right w:val="single" w:sz="4" w:space="0" w:color="auto"/>
            </w:tcBorders>
            <w:shd w:val="clear" w:color="auto" w:fill="auto"/>
            <w:noWrap/>
            <w:vAlign w:val="center"/>
            <w:hideMark/>
          </w:tcPr>
          <w:p w14:paraId="1790D0D9"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2,3</w:t>
            </w:r>
          </w:p>
        </w:tc>
        <w:tc>
          <w:tcPr>
            <w:tcW w:w="1560" w:type="dxa"/>
            <w:tcBorders>
              <w:top w:val="nil"/>
              <w:left w:val="nil"/>
              <w:bottom w:val="nil"/>
              <w:right w:val="single" w:sz="4" w:space="0" w:color="auto"/>
            </w:tcBorders>
            <w:shd w:val="clear" w:color="auto" w:fill="auto"/>
            <w:noWrap/>
            <w:vAlign w:val="center"/>
            <w:hideMark/>
          </w:tcPr>
          <w:p w14:paraId="29A8E648"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1,9</w:t>
            </w:r>
          </w:p>
        </w:tc>
        <w:tc>
          <w:tcPr>
            <w:tcW w:w="1560" w:type="dxa"/>
            <w:tcBorders>
              <w:top w:val="nil"/>
              <w:left w:val="nil"/>
              <w:bottom w:val="nil"/>
              <w:right w:val="single" w:sz="4" w:space="0" w:color="auto"/>
            </w:tcBorders>
            <w:shd w:val="clear" w:color="auto" w:fill="auto"/>
            <w:noWrap/>
            <w:vAlign w:val="center"/>
            <w:hideMark/>
          </w:tcPr>
          <w:p w14:paraId="4F971CA4"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1,5</w:t>
            </w:r>
          </w:p>
        </w:tc>
      </w:tr>
      <w:tr w:rsidR="00592BF1" w:rsidRPr="00A30C44" w14:paraId="5FDDA667"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77512E3F" w14:textId="77777777" w:rsidR="00592BF1" w:rsidRPr="00A30C44" w:rsidRDefault="00592BF1" w:rsidP="00592BF1">
            <w:pPr>
              <w:jc w:val="left"/>
              <w:rPr>
                <w:rFonts w:ascii="Calibri" w:hAnsi="Calibri" w:cs="Calibri"/>
                <w:sz w:val="16"/>
                <w:szCs w:val="16"/>
              </w:rPr>
            </w:pPr>
            <w:r w:rsidRPr="00A30C44">
              <w:rPr>
                <w:rFonts w:ascii="Calibri" w:hAnsi="Calibri" w:cs="Calibri"/>
                <w:sz w:val="16"/>
                <w:szCs w:val="16"/>
              </w:rPr>
              <w:t>Laskennallinen lainanhoitokate</w:t>
            </w:r>
          </w:p>
        </w:tc>
        <w:tc>
          <w:tcPr>
            <w:tcW w:w="1560" w:type="dxa"/>
            <w:tcBorders>
              <w:top w:val="nil"/>
              <w:left w:val="nil"/>
              <w:bottom w:val="nil"/>
              <w:right w:val="single" w:sz="4" w:space="0" w:color="auto"/>
            </w:tcBorders>
            <w:shd w:val="clear" w:color="auto" w:fill="auto"/>
            <w:noWrap/>
            <w:vAlign w:val="center"/>
            <w:hideMark/>
          </w:tcPr>
          <w:p w14:paraId="006823CC"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4,1</w:t>
            </w:r>
          </w:p>
        </w:tc>
        <w:tc>
          <w:tcPr>
            <w:tcW w:w="1560" w:type="dxa"/>
            <w:tcBorders>
              <w:top w:val="nil"/>
              <w:left w:val="nil"/>
              <w:bottom w:val="nil"/>
              <w:right w:val="single" w:sz="4" w:space="0" w:color="auto"/>
            </w:tcBorders>
            <w:shd w:val="clear" w:color="auto" w:fill="auto"/>
            <w:noWrap/>
            <w:vAlign w:val="center"/>
            <w:hideMark/>
          </w:tcPr>
          <w:p w14:paraId="3631F4CB"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1,6</w:t>
            </w:r>
          </w:p>
        </w:tc>
        <w:tc>
          <w:tcPr>
            <w:tcW w:w="1560" w:type="dxa"/>
            <w:tcBorders>
              <w:top w:val="nil"/>
              <w:left w:val="nil"/>
              <w:bottom w:val="nil"/>
              <w:right w:val="single" w:sz="4" w:space="0" w:color="auto"/>
            </w:tcBorders>
            <w:shd w:val="clear" w:color="auto" w:fill="auto"/>
            <w:noWrap/>
            <w:vAlign w:val="center"/>
            <w:hideMark/>
          </w:tcPr>
          <w:p w14:paraId="3588E59E"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1,1</w:t>
            </w:r>
          </w:p>
        </w:tc>
      </w:tr>
      <w:tr w:rsidR="00592BF1" w:rsidRPr="00A30C44" w14:paraId="5855DD7C"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5545AC9C" w14:textId="77777777" w:rsidR="00592BF1" w:rsidRPr="00A30C44" w:rsidRDefault="00592BF1" w:rsidP="00592BF1">
            <w:pPr>
              <w:jc w:val="left"/>
              <w:rPr>
                <w:rFonts w:ascii="Calibri" w:hAnsi="Calibri" w:cs="Calibri"/>
                <w:sz w:val="16"/>
                <w:szCs w:val="16"/>
              </w:rPr>
            </w:pPr>
            <w:r w:rsidRPr="00A30C44">
              <w:rPr>
                <w:rFonts w:ascii="Calibri" w:hAnsi="Calibri" w:cs="Calibri"/>
                <w:sz w:val="16"/>
                <w:szCs w:val="16"/>
              </w:rPr>
              <w:t>Kassan riittävyys, pv</w:t>
            </w:r>
          </w:p>
        </w:tc>
        <w:tc>
          <w:tcPr>
            <w:tcW w:w="1560" w:type="dxa"/>
            <w:tcBorders>
              <w:top w:val="nil"/>
              <w:left w:val="nil"/>
              <w:bottom w:val="nil"/>
              <w:right w:val="single" w:sz="4" w:space="0" w:color="auto"/>
            </w:tcBorders>
            <w:shd w:val="clear" w:color="auto" w:fill="auto"/>
            <w:noWrap/>
            <w:vAlign w:val="center"/>
            <w:hideMark/>
          </w:tcPr>
          <w:p w14:paraId="6CFBCBCA"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58</w:t>
            </w:r>
          </w:p>
        </w:tc>
        <w:tc>
          <w:tcPr>
            <w:tcW w:w="1560" w:type="dxa"/>
            <w:tcBorders>
              <w:top w:val="nil"/>
              <w:left w:val="nil"/>
              <w:bottom w:val="nil"/>
              <w:right w:val="single" w:sz="4" w:space="0" w:color="auto"/>
            </w:tcBorders>
            <w:shd w:val="clear" w:color="auto" w:fill="auto"/>
            <w:noWrap/>
            <w:vAlign w:val="center"/>
            <w:hideMark/>
          </w:tcPr>
          <w:p w14:paraId="12C5EC89"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24</w:t>
            </w:r>
          </w:p>
        </w:tc>
        <w:tc>
          <w:tcPr>
            <w:tcW w:w="1560" w:type="dxa"/>
            <w:tcBorders>
              <w:top w:val="nil"/>
              <w:left w:val="nil"/>
              <w:bottom w:val="nil"/>
              <w:right w:val="single" w:sz="4" w:space="0" w:color="auto"/>
            </w:tcBorders>
            <w:shd w:val="clear" w:color="auto" w:fill="auto"/>
            <w:noWrap/>
            <w:vAlign w:val="center"/>
            <w:hideMark/>
          </w:tcPr>
          <w:p w14:paraId="4E1009D4"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25</w:t>
            </w:r>
          </w:p>
        </w:tc>
      </w:tr>
      <w:tr w:rsidR="00592BF1" w:rsidRPr="00A30C44" w14:paraId="281A83B4" w14:textId="77777777" w:rsidTr="009C588F">
        <w:trPr>
          <w:trHeight w:val="198"/>
        </w:trPr>
        <w:tc>
          <w:tcPr>
            <w:tcW w:w="4200" w:type="dxa"/>
            <w:tcBorders>
              <w:top w:val="nil"/>
              <w:left w:val="single" w:sz="4" w:space="0" w:color="auto"/>
              <w:bottom w:val="nil"/>
              <w:right w:val="single" w:sz="4" w:space="0" w:color="auto"/>
            </w:tcBorders>
            <w:shd w:val="clear" w:color="auto" w:fill="auto"/>
            <w:noWrap/>
            <w:vAlign w:val="center"/>
            <w:hideMark/>
          </w:tcPr>
          <w:p w14:paraId="711EC538" w14:textId="77777777" w:rsidR="00592BF1" w:rsidRPr="00A30C44" w:rsidRDefault="00592BF1" w:rsidP="00592BF1">
            <w:pPr>
              <w:jc w:val="left"/>
              <w:rPr>
                <w:rFonts w:ascii="Calibri" w:hAnsi="Calibri" w:cs="Calibri"/>
                <w:sz w:val="16"/>
                <w:szCs w:val="16"/>
              </w:rPr>
            </w:pPr>
            <w:r w:rsidRPr="00A30C44">
              <w:rPr>
                <w:rFonts w:ascii="Calibri" w:hAnsi="Calibri" w:cs="Calibri"/>
                <w:sz w:val="16"/>
                <w:szCs w:val="16"/>
              </w:rPr>
              <w:t>Kassavarat</w:t>
            </w:r>
          </w:p>
        </w:tc>
        <w:tc>
          <w:tcPr>
            <w:tcW w:w="1560" w:type="dxa"/>
            <w:tcBorders>
              <w:top w:val="nil"/>
              <w:left w:val="nil"/>
              <w:bottom w:val="nil"/>
              <w:right w:val="single" w:sz="4" w:space="0" w:color="auto"/>
            </w:tcBorders>
            <w:shd w:val="clear" w:color="auto" w:fill="auto"/>
            <w:noWrap/>
            <w:vAlign w:val="center"/>
            <w:hideMark/>
          </w:tcPr>
          <w:p w14:paraId="4480FA1E"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906 213</w:t>
            </w:r>
          </w:p>
        </w:tc>
        <w:tc>
          <w:tcPr>
            <w:tcW w:w="1560" w:type="dxa"/>
            <w:tcBorders>
              <w:top w:val="nil"/>
              <w:left w:val="nil"/>
              <w:bottom w:val="nil"/>
              <w:right w:val="single" w:sz="4" w:space="0" w:color="auto"/>
            </w:tcBorders>
            <w:shd w:val="clear" w:color="auto" w:fill="auto"/>
            <w:noWrap/>
            <w:vAlign w:val="center"/>
            <w:hideMark/>
          </w:tcPr>
          <w:p w14:paraId="230825A5"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977 923</w:t>
            </w:r>
          </w:p>
        </w:tc>
        <w:tc>
          <w:tcPr>
            <w:tcW w:w="1560" w:type="dxa"/>
            <w:tcBorders>
              <w:top w:val="nil"/>
              <w:left w:val="nil"/>
              <w:bottom w:val="nil"/>
              <w:right w:val="single" w:sz="4" w:space="0" w:color="auto"/>
            </w:tcBorders>
            <w:shd w:val="clear" w:color="auto" w:fill="auto"/>
            <w:noWrap/>
            <w:vAlign w:val="center"/>
            <w:hideMark/>
          </w:tcPr>
          <w:p w14:paraId="0A98EF21"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995 301</w:t>
            </w:r>
          </w:p>
        </w:tc>
      </w:tr>
      <w:tr w:rsidR="00592BF1" w:rsidRPr="00A30C44" w14:paraId="72221323" w14:textId="77777777" w:rsidTr="009C588F">
        <w:trPr>
          <w:trHeight w:val="198"/>
        </w:trPr>
        <w:tc>
          <w:tcPr>
            <w:tcW w:w="4200" w:type="dxa"/>
            <w:tcBorders>
              <w:top w:val="nil"/>
              <w:left w:val="single" w:sz="4" w:space="0" w:color="auto"/>
              <w:bottom w:val="single" w:sz="4" w:space="0" w:color="auto"/>
              <w:right w:val="single" w:sz="4" w:space="0" w:color="auto"/>
            </w:tcBorders>
            <w:shd w:val="clear" w:color="auto" w:fill="auto"/>
            <w:noWrap/>
            <w:vAlign w:val="center"/>
            <w:hideMark/>
          </w:tcPr>
          <w:p w14:paraId="1C3B6B82" w14:textId="77777777" w:rsidR="00592BF1" w:rsidRPr="00A30C44" w:rsidRDefault="00592BF1" w:rsidP="00592BF1">
            <w:pPr>
              <w:jc w:val="left"/>
              <w:rPr>
                <w:rFonts w:ascii="Calibri" w:hAnsi="Calibri" w:cs="Calibri"/>
                <w:sz w:val="16"/>
                <w:szCs w:val="16"/>
              </w:rPr>
            </w:pPr>
            <w:proofErr w:type="spellStart"/>
            <w:r w:rsidRPr="00A30C44">
              <w:rPr>
                <w:rFonts w:ascii="Calibri" w:hAnsi="Calibri" w:cs="Calibri"/>
                <w:sz w:val="16"/>
                <w:szCs w:val="16"/>
              </w:rPr>
              <w:t>Kassastamaksut</w:t>
            </w:r>
            <w:proofErr w:type="spellEnd"/>
            <w:r w:rsidRPr="00A30C44">
              <w:rPr>
                <w:rFonts w:ascii="Calibri" w:hAnsi="Calibri" w:cs="Calibri"/>
                <w:sz w:val="16"/>
                <w:szCs w:val="16"/>
              </w:rPr>
              <w:t>/vuosi</w:t>
            </w:r>
          </w:p>
        </w:tc>
        <w:tc>
          <w:tcPr>
            <w:tcW w:w="1560" w:type="dxa"/>
            <w:tcBorders>
              <w:top w:val="nil"/>
              <w:left w:val="nil"/>
              <w:bottom w:val="single" w:sz="4" w:space="0" w:color="auto"/>
              <w:right w:val="single" w:sz="4" w:space="0" w:color="auto"/>
            </w:tcBorders>
            <w:shd w:val="clear" w:color="auto" w:fill="auto"/>
            <w:noWrap/>
            <w:vAlign w:val="center"/>
            <w:hideMark/>
          </w:tcPr>
          <w:p w14:paraId="2E9808E9"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5 692 449</w:t>
            </w:r>
          </w:p>
        </w:tc>
        <w:tc>
          <w:tcPr>
            <w:tcW w:w="1560" w:type="dxa"/>
            <w:tcBorders>
              <w:top w:val="nil"/>
              <w:left w:val="nil"/>
              <w:bottom w:val="single" w:sz="4" w:space="0" w:color="auto"/>
              <w:right w:val="single" w:sz="4" w:space="0" w:color="auto"/>
            </w:tcBorders>
            <w:shd w:val="clear" w:color="auto" w:fill="auto"/>
            <w:noWrap/>
            <w:vAlign w:val="center"/>
            <w:hideMark/>
          </w:tcPr>
          <w:p w14:paraId="199A8C58"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15 161 418</w:t>
            </w:r>
          </w:p>
        </w:tc>
        <w:tc>
          <w:tcPr>
            <w:tcW w:w="1560" w:type="dxa"/>
            <w:tcBorders>
              <w:top w:val="nil"/>
              <w:left w:val="nil"/>
              <w:bottom w:val="single" w:sz="4" w:space="0" w:color="auto"/>
              <w:right w:val="single" w:sz="4" w:space="0" w:color="auto"/>
            </w:tcBorders>
            <w:shd w:val="clear" w:color="auto" w:fill="auto"/>
            <w:noWrap/>
            <w:vAlign w:val="center"/>
            <w:hideMark/>
          </w:tcPr>
          <w:p w14:paraId="5906BA33" w14:textId="77777777" w:rsidR="00592BF1" w:rsidRPr="00A30C44" w:rsidRDefault="00592BF1" w:rsidP="00592BF1">
            <w:pPr>
              <w:jc w:val="right"/>
              <w:rPr>
                <w:rFonts w:ascii="Calibri" w:hAnsi="Calibri" w:cs="Calibri"/>
                <w:sz w:val="16"/>
                <w:szCs w:val="16"/>
              </w:rPr>
            </w:pPr>
            <w:r w:rsidRPr="00A30C44">
              <w:rPr>
                <w:rFonts w:ascii="Calibri" w:hAnsi="Calibri" w:cs="Calibri"/>
                <w:sz w:val="16"/>
                <w:szCs w:val="16"/>
              </w:rPr>
              <w:t>14 647 597</w:t>
            </w:r>
          </w:p>
        </w:tc>
      </w:tr>
    </w:tbl>
    <w:p w14:paraId="2045130A" w14:textId="77777777" w:rsidR="00592BF1" w:rsidRPr="00A30C44" w:rsidRDefault="00592BF1" w:rsidP="00592BF1">
      <w:pPr>
        <w:rPr>
          <w:rFonts w:ascii="Arial" w:eastAsia="Gisha" w:hAnsi="Arial"/>
          <w:b/>
          <w:bCs/>
          <w:color w:val="FF0000"/>
          <w:szCs w:val="18"/>
        </w:rPr>
      </w:pPr>
    </w:p>
    <w:p w14:paraId="14F81AB6" w14:textId="77777777" w:rsidR="00592BF1" w:rsidRPr="00A30C44" w:rsidRDefault="00592BF1" w:rsidP="00592BF1">
      <w:pPr>
        <w:rPr>
          <w:rFonts w:ascii="Gisha" w:eastAsia="Gisha" w:hAnsi="Gisha" w:cs="Gisha"/>
          <w:sz w:val="28"/>
        </w:rPr>
      </w:pPr>
    </w:p>
    <w:p w14:paraId="0D2574D0" w14:textId="77777777" w:rsidR="00592BF1" w:rsidRPr="00A30C44" w:rsidRDefault="00592BF1" w:rsidP="00592BF1">
      <w:pPr>
        <w:rPr>
          <w:rFonts w:ascii="Gisha" w:eastAsia="Gisha" w:hAnsi="Gisha" w:cs="Gisha"/>
          <w:sz w:val="28"/>
        </w:rPr>
      </w:pPr>
    </w:p>
    <w:p w14:paraId="70FF07FB" w14:textId="77777777" w:rsidR="00592BF1" w:rsidRPr="00A30C44" w:rsidRDefault="00592BF1" w:rsidP="00592BF1">
      <w:pPr>
        <w:rPr>
          <w:rFonts w:ascii="Gisha" w:eastAsia="Gisha" w:hAnsi="Gisha" w:cs="Gisha"/>
          <w:sz w:val="28"/>
        </w:rPr>
      </w:pPr>
    </w:p>
    <w:p w14:paraId="1D923A7E" w14:textId="77777777" w:rsidR="00592BF1" w:rsidRPr="00A30C44" w:rsidRDefault="00592BF1" w:rsidP="0038770E">
      <w:pPr>
        <w:rPr>
          <w:rFonts w:ascii="Arial" w:eastAsia="Arial" w:hAnsi="Arial"/>
          <w:b/>
          <w:bCs/>
          <w:color w:val="FF0000"/>
          <w:szCs w:val="18"/>
        </w:rPr>
      </w:pPr>
    </w:p>
    <w:p w14:paraId="1BBEAC5A" w14:textId="77777777" w:rsidR="00592BF1" w:rsidRPr="00A30C44" w:rsidRDefault="00592BF1" w:rsidP="0038770E">
      <w:pPr>
        <w:rPr>
          <w:rFonts w:ascii="Arial" w:eastAsia="Arial" w:hAnsi="Arial"/>
          <w:b/>
          <w:bCs/>
          <w:color w:val="FF0000"/>
          <w:szCs w:val="18"/>
        </w:rPr>
      </w:pPr>
    </w:p>
    <w:p w14:paraId="39145DE6" w14:textId="77777777" w:rsidR="00592BF1" w:rsidRPr="00A30C44" w:rsidRDefault="00592BF1" w:rsidP="0038770E">
      <w:pPr>
        <w:rPr>
          <w:rFonts w:ascii="Arial" w:eastAsia="Arial" w:hAnsi="Arial"/>
          <w:b/>
          <w:bCs/>
          <w:color w:val="FF0000"/>
          <w:szCs w:val="18"/>
        </w:rPr>
      </w:pPr>
    </w:p>
    <w:p w14:paraId="3B5D845E" w14:textId="77777777" w:rsidR="00592BF1" w:rsidRPr="00A30C44" w:rsidRDefault="00592BF1" w:rsidP="0038770E">
      <w:pPr>
        <w:rPr>
          <w:rFonts w:ascii="Arial" w:eastAsia="Arial" w:hAnsi="Arial"/>
          <w:b/>
          <w:bCs/>
          <w:color w:val="FF0000"/>
          <w:szCs w:val="18"/>
        </w:rPr>
      </w:pPr>
    </w:p>
    <w:p w14:paraId="15D1F889" w14:textId="77777777" w:rsidR="00592BF1" w:rsidRPr="00A30C44" w:rsidRDefault="00592BF1" w:rsidP="0038770E">
      <w:pPr>
        <w:rPr>
          <w:rFonts w:ascii="Arial" w:eastAsia="Arial" w:hAnsi="Arial"/>
          <w:b/>
          <w:bCs/>
          <w:color w:val="FF0000"/>
          <w:szCs w:val="18"/>
        </w:rPr>
      </w:pPr>
    </w:p>
    <w:p w14:paraId="1276EE38" w14:textId="77777777" w:rsidR="00592BF1" w:rsidRPr="00A30C44" w:rsidRDefault="00592BF1" w:rsidP="0038770E">
      <w:pPr>
        <w:rPr>
          <w:rFonts w:ascii="Arial" w:eastAsia="Arial" w:hAnsi="Arial"/>
          <w:b/>
          <w:bCs/>
          <w:color w:val="FF0000"/>
          <w:szCs w:val="18"/>
        </w:rPr>
      </w:pPr>
    </w:p>
    <w:p w14:paraId="7181CC87" w14:textId="77777777" w:rsidR="00592BF1" w:rsidRDefault="00592BF1" w:rsidP="0038770E">
      <w:pPr>
        <w:rPr>
          <w:rFonts w:ascii="Arial" w:eastAsia="Arial" w:hAnsi="Arial"/>
          <w:b/>
          <w:bCs/>
          <w:color w:val="FF0000"/>
          <w:szCs w:val="18"/>
        </w:rPr>
      </w:pPr>
    </w:p>
    <w:p w14:paraId="302A48D0" w14:textId="77777777" w:rsidR="00C06027" w:rsidRDefault="00C06027" w:rsidP="0038770E">
      <w:pPr>
        <w:rPr>
          <w:rFonts w:ascii="Arial" w:eastAsia="Arial" w:hAnsi="Arial"/>
          <w:b/>
          <w:bCs/>
          <w:color w:val="FF0000"/>
          <w:szCs w:val="18"/>
        </w:rPr>
      </w:pPr>
    </w:p>
    <w:p w14:paraId="3EA38E99" w14:textId="77777777" w:rsidR="00C06027" w:rsidRDefault="00C06027" w:rsidP="0038770E">
      <w:pPr>
        <w:rPr>
          <w:rFonts w:ascii="Arial" w:eastAsia="Arial" w:hAnsi="Arial"/>
          <w:b/>
          <w:bCs/>
          <w:color w:val="FF0000"/>
          <w:szCs w:val="18"/>
        </w:rPr>
      </w:pPr>
    </w:p>
    <w:p w14:paraId="249C644A" w14:textId="77777777" w:rsidR="00C06027" w:rsidRDefault="00C06027" w:rsidP="0038770E">
      <w:pPr>
        <w:rPr>
          <w:rFonts w:ascii="Arial" w:eastAsia="Arial" w:hAnsi="Arial"/>
          <w:b/>
          <w:bCs/>
          <w:color w:val="FF0000"/>
          <w:szCs w:val="18"/>
        </w:rPr>
      </w:pPr>
    </w:p>
    <w:p w14:paraId="50898558" w14:textId="77777777" w:rsidR="00C06027" w:rsidRDefault="00C06027" w:rsidP="0038770E">
      <w:pPr>
        <w:rPr>
          <w:rFonts w:ascii="Arial" w:eastAsia="Arial" w:hAnsi="Arial"/>
          <w:b/>
          <w:bCs/>
          <w:color w:val="FF0000"/>
          <w:szCs w:val="18"/>
        </w:rPr>
      </w:pPr>
    </w:p>
    <w:p w14:paraId="51327113" w14:textId="77777777" w:rsidR="00C06027" w:rsidRDefault="00C06027" w:rsidP="0038770E">
      <w:pPr>
        <w:rPr>
          <w:rFonts w:ascii="Arial" w:eastAsia="Arial" w:hAnsi="Arial"/>
          <w:b/>
          <w:bCs/>
          <w:color w:val="FF0000"/>
          <w:szCs w:val="18"/>
        </w:rPr>
      </w:pPr>
    </w:p>
    <w:p w14:paraId="12985EF5" w14:textId="77777777" w:rsidR="00C06027" w:rsidRDefault="00C06027" w:rsidP="0038770E">
      <w:pPr>
        <w:rPr>
          <w:rFonts w:ascii="Arial" w:eastAsia="Arial" w:hAnsi="Arial"/>
          <w:b/>
          <w:bCs/>
          <w:color w:val="FF0000"/>
          <w:szCs w:val="18"/>
        </w:rPr>
      </w:pPr>
    </w:p>
    <w:p w14:paraId="095B216E" w14:textId="77777777" w:rsidR="00C06027" w:rsidRDefault="00C06027" w:rsidP="0038770E">
      <w:pPr>
        <w:rPr>
          <w:rFonts w:ascii="Arial" w:eastAsia="Arial" w:hAnsi="Arial"/>
          <w:b/>
          <w:bCs/>
          <w:color w:val="FF0000"/>
          <w:szCs w:val="18"/>
        </w:rPr>
      </w:pPr>
    </w:p>
    <w:p w14:paraId="09988AFB" w14:textId="77777777" w:rsidR="00C06027" w:rsidRDefault="00C06027" w:rsidP="0038770E">
      <w:pPr>
        <w:rPr>
          <w:rFonts w:ascii="Arial" w:eastAsia="Arial" w:hAnsi="Arial"/>
          <w:b/>
          <w:bCs/>
          <w:color w:val="FF0000"/>
          <w:szCs w:val="18"/>
        </w:rPr>
      </w:pPr>
    </w:p>
    <w:p w14:paraId="14072BA2" w14:textId="77777777" w:rsidR="00C06027" w:rsidRDefault="00C06027" w:rsidP="0038770E">
      <w:pPr>
        <w:rPr>
          <w:rFonts w:ascii="Arial" w:eastAsia="Arial" w:hAnsi="Arial"/>
          <w:b/>
          <w:bCs/>
          <w:color w:val="FF0000"/>
          <w:szCs w:val="18"/>
        </w:rPr>
      </w:pPr>
    </w:p>
    <w:p w14:paraId="11345876" w14:textId="77777777" w:rsidR="00C06027" w:rsidRDefault="00C06027" w:rsidP="0038770E">
      <w:pPr>
        <w:rPr>
          <w:rFonts w:ascii="Arial" w:eastAsia="Arial" w:hAnsi="Arial"/>
          <w:b/>
          <w:bCs/>
          <w:color w:val="FF0000"/>
          <w:szCs w:val="18"/>
        </w:rPr>
      </w:pPr>
    </w:p>
    <w:p w14:paraId="49899391" w14:textId="77777777" w:rsidR="00C06027" w:rsidRDefault="00C06027" w:rsidP="0038770E">
      <w:pPr>
        <w:rPr>
          <w:rFonts w:ascii="Arial" w:eastAsia="Arial" w:hAnsi="Arial"/>
          <w:b/>
          <w:bCs/>
          <w:color w:val="FF0000"/>
          <w:szCs w:val="18"/>
        </w:rPr>
      </w:pPr>
    </w:p>
    <w:p w14:paraId="1633719C" w14:textId="77777777" w:rsidR="00C06027" w:rsidRDefault="00C06027" w:rsidP="0038770E">
      <w:pPr>
        <w:rPr>
          <w:rFonts w:ascii="Arial" w:eastAsia="Arial" w:hAnsi="Arial"/>
          <w:b/>
          <w:bCs/>
          <w:color w:val="FF0000"/>
          <w:szCs w:val="18"/>
        </w:rPr>
      </w:pPr>
    </w:p>
    <w:p w14:paraId="09330946" w14:textId="77777777" w:rsidR="00C06027" w:rsidRDefault="00C06027" w:rsidP="0038770E">
      <w:pPr>
        <w:rPr>
          <w:rFonts w:ascii="Arial" w:eastAsia="Arial" w:hAnsi="Arial"/>
          <w:b/>
          <w:bCs/>
          <w:color w:val="FF0000"/>
          <w:szCs w:val="18"/>
        </w:rPr>
      </w:pPr>
    </w:p>
    <w:p w14:paraId="0322438F" w14:textId="77777777" w:rsidR="00C06027" w:rsidRDefault="00C06027" w:rsidP="0038770E">
      <w:pPr>
        <w:rPr>
          <w:rFonts w:ascii="Arial" w:eastAsia="Arial" w:hAnsi="Arial"/>
          <w:b/>
          <w:bCs/>
          <w:color w:val="FF0000"/>
          <w:szCs w:val="18"/>
        </w:rPr>
      </w:pPr>
    </w:p>
    <w:p w14:paraId="450EC78C" w14:textId="77777777" w:rsidR="00C06027" w:rsidRDefault="00C06027" w:rsidP="0038770E">
      <w:pPr>
        <w:rPr>
          <w:rFonts w:ascii="Arial" w:eastAsia="Arial" w:hAnsi="Arial"/>
          <w:b/>
          <w:bCs/>
          <w:color w:val="FF0000"/>
          <w:szCs w:val="18"/>
        </w:rPr>
      </w:pPr>
    </w:p>
    <w:p w14:paraId="1918290D" w14:textId="77777777" w:rsidR="00C06027" w:rsidRDefault="00C06027" w:rsidP="0038770E">
      <w:pPr>
        <w:rPr>
          <w:rFonts w:ascii="Arial" w:eastAsia="Arial" w:hAnsi="Arial"/>
          <w:b/>
          <w:bCs/>
          <w:color w:val="FF0000"/>
          <w:szCs w:val="18"/>
        </w:rPr>
      </w:pPr>
    </w:p>
    <w:p w14:paraId="4052F227" w14:textId="77777777" w:rsidR="00C06027" w:rsidRDefault="00C06027" w:rsidP="0038770E">
      <w:pPr>
        <w:rPr>
          <w:rFonts w:ascii="Arial" w:eastAsia="Arial" w:hAnsi="Arial"/>
          <w:b/>
          <w:bCs/>
          <w:color w:val="FF0000"/>
          <w:szCs w:val="18"/>
        </w:rPr>
      </w:pPr>
    </w:p>
    <w:p w14:paraId="0258B28D" w14:textId="77777777" w:rsidR="00C06027" w:rsidRDefault="00C06027" w:rsidP="0038770E">
      <w:pPr>
        <w:rPr>
          <w:rFonts w:ascii="Arial" w:eastAsia="Arial" w:hAnsi="Arial"/>
          <w:b/>
          <w:bCs/>
          <w:color w:val="FF0000"/>
          <w:szCs w:val="18"/>
        </w:rPr>
      </w:pPr>
    </w:p>
    <w:p w14:paraId="1B901ADF" w14:textId="77777777" w:rsidR="00C06027" w:rsidRDefault="00C06027" w:rsidP="0038770E">
      <w:pPr>
        <w:rPr>
          <w:rFonts w:ascii="Arial" w:eastAsia="Arial" w:hAnsi="Arial"/>
          <w:b/>
          <w:bCs/>
          <w:color w:val="FF0000"/>
          <w:szCs w:val="18"/>
        </w:rPr>
      </w:pPr>
    </w:p>
    <w:p w14:paraId="40C1DC0C" w14:textId="77777777" w:rsidR="00C06027" w:rsidRDefault="00C06027" w:rsidP="0038770E">
      <w:pPr>
        <w:rPr>
          <w:rFonts w:ascii="Arial" w:eastAsia="Arial" w:hAnsi="Arial"/>
          <w:b/>
          <w:bCs/>
          <w:color w:val="FF0000"/>
          <w:szCs w:val="18"/>
        </w:rPr>
      </w:pPr>
    </w:p>
    <w:p w14:paraId="386A4EAB" w14:textId="77777777" w:rsidR="00C06027" w:rsidRDefault="00C06027" w:rsidP="0038770E">
      <w:pPr>
        <w:rPr>
          <w:rFonts w:ascii="Arial" w:eastAsia="Arial" w:hAnsi="Arial"/>
          <w:b/>
          <w:bCs/>
          <w:color w:val="FF0000"/>
          <w:szCs w:val="18"/>
        </w:rPr>
      </w:pPr>
    </w:p>
    <w:p w14:paraId="253D986A" w14:textId="77777777" w:rsidR="00C06027" w:rsidRDefault="00C06027" w:rsidP="0038770E">
      <w:pPr>
        <w:rPr>
          <w:rFonts w:ascii="Arial" w:eastAsia="Arial" w:hAnsi="Arial"/>
          <w:b/>
          <w:bCs/>
          <w:color w:val="FF0000"/>
          <w:szCs w:val="18"/>
        </w:rPr>
      </w:pPr>
    </w:p>
    <w:p w14:paraId="54914853" w14:textId="77777777" w:rsidR="00C06027" w:rsidRDefault="00C06027" w:rsidP="0038770E">
      <w:pPr>
        <w:rPr>
          <w:rFonts w:ascii="Arial" w:eastAsia="Arial" w:hAnsi="Arial"/>
          <w:b/>
          <w:bCs/>
          <w:color w:val="FF0000"/>
          <w:szCs w:val="18"/>
        </w:rPr>
      </w:pPr>
    </w:p>
    <w:p w14:paraId="1765ECEF" w14:textId="77777777" w:rsidR="00C06027" w:rsidRDefault="00C06027" w:rsidP="0038770E">
      <w:pPr>
        <w:rPr>
          <w:rFonts w:ascii="Arial" w:eastAsia="Arial" w:hAnsi="Arial"/>
          <w:b/>
          <w:bCs/>
          <w:color w:val="FF0000"/>
          <w:szCs w:val="18"/>
        </w:rPr>
      </w:pPr>
    </w:p>
    <w:p w14:paraId="65CE4AE3" w14:textId="77777777" w:rsidR="00C06027" w:rsidRDefault="00C06027" w:rsidP="0038770E">
      <w:pPr>
        <w:rPr>
          <w:rFonts w:ascii="Arial" w:eastAsia="Arial" w:hAnsi="Arial"/>
          <w:b/>
          <w:bCs/>
          <w:color w:val="FF0000"/>
          <w:szCs w:val="18"/>
        </w:rPr>
      </w:pPr>
    </w:p>
    <w:p w14:paraId="647EC18C" w14:textId="77777777" w:rsidR="00C06027" w:rsidRDefault="00C06027" w:rsidP="0038770E">
      <w:pPr>
        <w:rPr>
          <w:rFonts w:ascii="Arial" w:eastAsia="Arial" w:hAnsi="Arial"/>
          <w:b/>
          <w:bCs/>
          <w:color w:val="FF0000"/>
          <w:szCs w:val="18"/>
        </w:rPr>
      </w:pPr>
    </w:p>
    <w:p w14:paraId="77119004" w14:textId="77777777" w:rsidR="00C06027" w:rsidRDefault="00C06027" w:rsidP="0038770E">
      <w:pPr>
        <w:rPr>
          <w:rFonts w:ascii="Arial" w:eastAsia="Arial" w:hAnsi="Arial"/>
          <w:b/>
          <w:bCs/>
          <w:color w:val="FF0000"/>
          <w:szCs w:val="18"/>
        </w:rPr>
      </w:pPr>
    </w:p>
    <w:p w14:paraId="5590BEAD" w14:textId="77777777" w:rsidR="00C06027" w:rsidRDefault="00C06027" w:rsidP="0038770E">
      <w:pPr>
        <w:rPr>
          <w:rFonts w:ascii="Arial" w:eastAsia="Arial" w:hAnsi="Arial"/>
          <w:b/>
          <w:bCs/>
          <w:color w:val="FF0000"/>
          <w:szCs w:val="18"/>
        </w:rPr>
      </w:pPr>
    </w:p>
    <w:p w14:paraId="09832B79" w14:textId="77777777" w:rsidR="00C06027" w:rsidRDefault="00C06027" w:rsidP="0038770E">
      <w:pPr>
        <w:rPr>
          <w:rFonts w:ascii="Arial" w:eastAsia="Arial" w:hAnsi="Arial"/>
          <w:b/>
          <w:bCs/>
          <w:color w:val="FF0000"/>
          <w:szCs w:val="18"/>
        </w:rPr>
      </w:pPr>
    </w:p>
    <w:p w14:paraId="6A887091" w14:textId="77777777" w:rsidR="00C06027" w:rsidRDefault="00C06027" w:rsidP="0038770E">
      <w:pPr>
        <w:rPr>
          <w:rFonts w:ascii="Arial" w:eastAsia="Arial" w:hAnsi="Arial"/>
          <w:b/>
          <w:bCs/>
          <w:color w:val="FF0000"/>
          <w:szCs w:val="18"/>
        </w:rPr>
      </w:pPr>
    </w:p>
    <w:p w14:paraId="0B7DB458" w14:textId="77777777" w:rsidR="00A43A86" w:rsidRDefault="00A43A86" w:rsidP="0038770E">
      <w:pPr>
        <w:rPr>
          <w:rFonts w:ascii="Arial" w:eastAsia="Arial" w:hAnsi="Arial"/>
          <w:b/>
          <w:bCs/>
          <w:color w:val="FF0000"/>
          <w:szCs w:val="18"/>
        </w:rPr>
      </w:pPr>
    </w:p>
    <w:p w14:paraId="6C96BD85" w14:textId="77777777" w:rsidR="00A43A86" w:rsidRDefault="00A43A86" w:rsidP="0038770E">
      <w:pPr>
        <w:rPr>
          <w:rFonts w:ascii="Arial" w:eastAsia="Arial" w:hAnsi="Arial"/>
          <w:b/>
          <w:bCs/>
          <w:color w:val="FF0000"/>
          <w:szCs w:val="18"/>
        </w:rPr>
      </w:pPr>
    </w:p>
    <w:p w14:paraId="67CA6103" w14:textId="77777777" w:rsidR="00A43A86" w:rsidRDefault="00A43A86" w:rsidP="0038770E">
      <w:pPr>
        <w:rPr>
          <w:rFonts w:ascii="Arial" w:eastAsia="Arial" w:hAnsi="Arial"/>
          <w:b/>
          <w:bCs/>
          <w:color w:val="FF0000"/>
          <w:szCs w:val="18"/>
        </w:rPr>
      </w:pPr>
    </w:p>
    <w:p w14:paraId="2F76F9A2" w14:textId="77777777" w:rsidR="00A43A86" w:rsidRDefault="00A43A86" w:rsidP="0038770E">
      <w:pPr>
        <w:rPr>
          <w:rFonts w:ascii="Arial" w:eastAsia="Arial" w:hAnsi="Arial"/>
          <w:b/>
          <w:bCs/>
          <w:color w:val="FF0000"/>
          <w:szCs w:val="18"/>
        </w:rPr>
      </w:pPr>
    </w:p>
    <w:p w14:paraId="5A3E0902" w14:textId="77777777" w:rsidR="00A43A86" w:rsidRDefault="00A43A86" w:rsidP="0038770E">
      <w:pPr>
        <w:rPr>
          <w:rFonts w:ascii="Arial" w:eastAsia="Arial" w:hAnsi="Arial"/>
          <w:b/>
          <w:bCs/>
          <w:color w:val="FF0000"/>
          <w:szCs w:val="18"/>
        </w:rPr>
      </w:pPr>
    </w:p>
    <w:p w14:paraId="0AC2B33F" w14:textId="77777777" w:rsidR="00C06027" w:rsidRDefault="00C06027" w:rsidP="0038770E">
      <w:pPr>
        <w:rPr>
          <w:rFonts w:ascii="Arial" w:eastAsia="Arial" w:hAnsi="Arial"/>
          <w:b/>
          <w:bCs/>
          <w:color w:val="FF0000"/>
          <w:szCs w:val="18"/>
        </w:rPr>
      </w:pPr>
    </w:p>
    <w:p w14:paraId="79F09B8A" w14:textId="77777777" w:rsidR="00C06027" w:rsidRPr="00A30C44" w:rsidRDefault="00C06027" w:rsidP="0038770E">
      <w:pPr>
        <w:rPr>
          <w:rFonts w:ascii="Arial" w:eastAsia="Arial" w:hAnsi="Arial"/>
          <w:b/>
          <w:bCs/>
          <w:color w:val="FF0000"/>
          <w:szCs w:val="18"/>
        </w:rPr>
      </w:pPr>
    </w:p>
    <w:p w14:paraId="0B13E1C7" w14:textId="77777777" w:rsidR="00592BF1" w:rsidRPr="00A30C44" w:rsidRDefault="00592BF1" w:rsidP="0038770E">
      <w:pPr>
        <w:rPr>
          <w:rFonts w:ascii="Arial" w:eastAsia="Arial" w:hAnsi="Arial"/>
          <w:b/>
          <w:bCs/>
          <w:color w:val="FF0000"/>
          <w:szCs w:val="18"/>
        </w:rPr>
      </w:pPr>
    </w:p>
    <w:p w14:paraId="32283C26" w14:textId="65D32BAB" w:rsidR="009775E3" w:rsidRDefault="009775E3" w:rsidP="0038770E">
      <w:pPr>
        <w:rPr>
          <w:rFonts w:ascii="Arial" w:eastAsia="Arial" w:hAnsi="Arial"/>
          <w:b/>
          <w:bCs/>
          <w:szCs w:val="18"/>
        </w:rPr>
      </w:pPr>
    </w:p>
    <w:p w14:paraId="60E04779" w14:textId="77777777" w:rsidR="000D62DD" w:rsidRPr="00A30C44" w:rsidRDefault="000D62DD" w:rsidP="0038770E">
      <w:pPr>
        <w:rPr>
          <w:rFonts w:ascii="Arial" w:eastAsia="Arial" w:hAnsi="Arial"/>
          <w:b/>
          <w:bCs/>
          <w:szCs w:val="18"/>
        </w:rPr>
      </w:pPr>
    </w:p>
    <w:p w14:paraId="7FF5A0E1" w14:textId="0CF0E9CD" w:rsidR="00F65F5E" w:rsidRPr="00A30C44" w:rsidRDefault="00336134" w:rsidP="007507A8">
      <w:pPr>
        <w:pStyle w:val="Otsikko2"/>
        <w:rPr>
          <w:rFonts w:ascii="Gisha" w:eastAsia="Gisha" w:hAnsi="Gisha" w:cs="Gisha"/>
          <w:b w:val="0"/>
          <w:bCs w:val="0"/>
          <w:sz w:val="28"/>
        </w:rPr>
      </w:pPr>
      <w:bookmarkStart w:id="31" w:name="_Hlk64873540"/>
      <w:r w:rsidRPr="00A30C44">
        <w:rPr>
          <w:rFonts w:ascii="Gisha" w:eastAsia="Gisha" w:hAnsi="Gisha" w:cs="Gisha"/>
          <w:b w:val="0"/>
          <w:bCs w:val="0"/>
          <w:sz w:val="28"/>
        </w:rPr>
        <w:t>5</w:t>
      </w:r>
      <w:r w:rsidR="2494AAE4" w:rsidRPr="00A30C44">
        <w:rPr>
          <w:rFonts w:ascii="Gisha" w:eastAsia="Gisha" w:hAnsi="Gisha" w:cs="Gisha"/>
          <w:b w:val="0"/>
          <w:bCs w:val="0"/>
          <w:sz w:val="28"/>
        </w:rPr>
        <w:t xml:space="preserve"> KUNNANHALLITUKSEN ESITYS TILIKAUDEN TULOKSEN KÄSITTELYSTÄ</w:t>
      </w:r>
    </w:p>
    <w:bookmarkEnd w:id="31"/>
    <w:p w14:paraId="7323CA31" w14:textId="2841FE74" w:rsidR="0023746A" w:rsidRPr="00A30C44" w:rsidRDefault="0023746A" w:rsidP="007507A8">
      <w:pPr>
        <w:spacing w:line="360" w:lineRule="auto"/>
        <w:rPr>
          <w:rFonts w:ascii="Arial" w:hAnsi="Arial"/>
          <w:color w:val="FF0000"/>
          <w:szCs w:val="18"/>
        </w:rPr>
      </w:pPr>
    </w:p>
    <w:p w14:paraId="7DBCE120" w14:textId="77777777" w:rsidR="0023746A" w:rsidRPr="00A30C44" w:rsidRDefault="0023746A" w:rsidP="007507A8">
      <w:pPr>
        <w:spacing w:line="360" w:lineRule="auto"/>
        <w:rPr>
          <w:rFonts w:ascii="Arial" w:hAnsi="Arial"/>
          <w:szCs w:val="18"/>
        </w:rPr>
      </w:pPr>
    </w:p>
    <w:p w14:paraId="78DFFF8B" w14:textId="3F10ACAB" w:rsidR="008428AE" w:rsidRPr="00A30C44" w:rsidRDefault="008428AE" w:rsidP="007507A8">
      <w:pPr>
        <w:spacing w:line="360" w:lineRule="auto"/>
        <w:rPr>
          <w:rFonts w:ascii="Arial" w:hAnsi="Arial"/>
          <w:szCs w:val="18"/>
        </w:rPr>
      </w:pPr>
      <w:r w:rsidRPr="00A30C44">
        <w:rPr>
          <w:rFonts w:ascii="Arial" w:hAnsi="Arial"/>
          <w:szCs w:val="18"/>
        </w:rPr>
        <w:t>Kuntalain 115 § mukaan kunnanhallituksen on tehtävä toimintakertomuksessa esitys tilikauden tuloksen käsittelystä sekä tarvittaessa talouden tasapainottamista koskeviksi toimenpiteiksi.</w:t>
      </w:r>
    </w:p>
    <w:p w14:paraId="445B7A2C" w14:textId="77777777" w:rsidR="008428AE" w:rsidRPr="00A30C44" w:rsidRDefault="008428AE" w:rsidP="007507A8">
      <w:pPr>
        <w:spacing w:line="276" w:lineRule="auto"/>
        <w:rPr>
          <w:rFonts w:ascii="Arial" w:hAnsi="Arial"/>
          <w:szCs w:val="18"/>
        </w:rPr>
      </w:pPr>
    </w:p>
    <w:p w14:paraId="4505820B" w14:textId="055DE53D" w:rsidR="00A445D3" w:rsidRPr="00A30C44" w:rsidRDefault="008428AE" w:rsidP="00A445D3">
      <w:pPr>
        <w:spacing w:line="360" w:lineRule="auto"/>
        <w:rPr>
          <w:rFonts w:ascii="Arial" w:hAnsi="Arial"/>
          <w:szCs w:val="18"/>
        </w:rPr>
      </w:pPr>
      <w:bookmarkStart w:id="32" w:name="_Hlk130590975"/>
      <w:r w:rsidRPr="00A30C44">
        <w:rPr>
          <w:rFonts w:ascii="Arial" w:hAnsi="Arial"/>
          <w:szCs w:val="18"/>
        </w:rPr>
        <w:t xml:space="preserve">Hailuodon kunnan tilikauden tulos ennen varausten ja rahaston muutosta on </w:t>
      </w:r>
      <w:r w:rsidR="00A30C44" w:rsidRPr="00A30C44">
        <w:rPr>
          <w:rFonts w:ascii="Arial" w:hAnsi="Arial"/>
          <w:szCs w:val="18"/>
        </w:rPr>
        <w:t>5</w:t>
      </w:r>
      <w:r w:rsidR="00264D05">
        <w:rPr>
          <w:rFonts w:ascii="Arial" w:hAnsi="Arial"/>
          <w:szCs w:val="18"/>
        </w:rPr>
        <w:t> </w:t>
      </w:r>
      <w:r w:rsidR="00A30C44" w:rsidRPr="00A30C44">
        <w:rPr>
          <w:rFonts w:ascii="Arial" w:hAnsi="Arial"/>
          <w:szCs w:val="18"/>
        </w:rPr>
        <w:t>731</w:t>
      </w:r>
      <w:r w:rsidR="00264D05">
        <w:rPr>
          <w:rFonts w:ascii="Arial" w:hAnsi="Arial"/>
          <w:szCs w:val="18"/>
        </w:rPr>
        <w:t>,21</w:t>
      </w:r>
      <w:r w:rsidR="00A30C44" w:rsidRPr="00A30C44">
        <w:rPr>
          <w:rFonts w:ascii="Arial" w:hAnsi="Arial"/>
          <w:szCs w:val="18"/>
        </w:rPr>
        <w:t xml:space="preserve"> </w:t>
      </w:r>
      <w:r w:rsidRPr="00A30C44">
        <w:rPr>
          <w:rFonts w:ascii="Arial" w:hAnsi="Arial"/>
          <w:szCs w:val="18"/>
        </w:rPr>
        <w:t xml:space="preserve">euroa </w:t>
      </w:r>
      <w:r w:rsidR="003C1789" w:rsidRPr="00A30C44">
        <w:rPr>
          <w:rFonts w:ascii="Arial" w:hAnsi="Arial"/>
          <w:szCs w:val="18"/>
        </w:rPr>
        <w:t>yl</w:t>
      </w:r>
      <w:r w:rsidR="00E60344" w:rsidRPr="00A30C44">
        <w:rPr>
          <w:rFonts w:ascii="Arial" w:hAnsi="Arial"/>
          <w:szCs w:val="18"/>
        </w:rPr>
        <w:t>i</w:t>
      </w:r>
      <w:r w:rsidRPr="00A30C44">
        <w:rPr>
          <w:rFonts w:ascii="Arial" w:hAnsi="Arial"/>
          <w:szCs w:val="18"/>
        </w:rPr>
        <w:t>jäämäinen. Edellisten kausien ylijäämä ennen tilikauden tuloksen käsittelyä on</w:t>
      </w:r>
      <w:r w:rsidR="00A30C44" w:rsidRPr="00A30C44">
        <w:rPr>
          <w:rFonts w:ascii="Arial" w:hAnsi="Arial"/>
          <w:szCs w:val="18"/>
        </w:rPr>
        <w:t xml:space="preserve"> 3 536</w:t>
      </w:r>
      <w:r w:rsidR="00981383">
        <w:rPr>
          <w:rFonts w:ascii="Arial" w:hAnsi="Arial"/>
          <w:szCs w:val="18"/>
        </w:rPr>
        <w:t> </w:t>
      </w:r>
      <w:r w:rsidR="00A30C44" w:rsidRPr="00A30C44">
        <w:rPr>
          <w:rFonts w:ascii="Arial" w:hAnsi="Arial"/>
          <w:szCs w:val="18"/>
        </w:rPr>
        <w:t>0</w:t>
      </w:r>
      <w:r w:rsidR="00981383">
        <w:rPr>
          <w:rFonts w:ascii="Arial" w:hAnsi="Arial"/>
          <w:szCs w:val="18"/>
        </w:rPr>
        <w:t>84,</w:t>
      </w:r>
      <w:r w:rsidR="001647CC">
        <w:rPr>
          <w:rFonts w:ascii="Arial" w:hAnsi="Arial"/>
          <w:szCs w:val="18"/>
        </w:rPr>
        <w:t>6</w:t>
      </w:r>
      <w:r w:rsidR="00981383">
        <w:rPr>
          <w:rFonts w:ascii="Arial" w:hAnsi="Arial"/>
          <w:szCs w:val="18"/>
        </w:rPr>
        <w:t>7</w:t>
      </w:r>
      <w:r w:rsidR="00A30C44" w:rsidRPr="00A30C44">
        <w:rPr>
          <w:rFonts w:ascii="Arial" w:hAnsi="Arial"/>
          <w:szCs w:val="18"/>
        </w:rPr>
        <w:t xml:space="preserve"> </w:t>
      </w:r>
      <w:r w:rsidR="00A445D3" w:rsidRPr="00A30C44">
        <w:rPr>
          <w:rFonts w:ascii="Arial" w:hAnsi="Arial"/>
          <w:szCs w:val="18"/>
        </w:rPr>
        <w:t>euroa. Kunnanhallitus esittää tilikauden tuloksen käsittelystä seuraavaa:</w:t>
      </w:r>
    </w:p>
    <w:p w14:paraId="62347839" w14:textId="5E6E7526" w:rsidR="006C003F" w:rsidRPr="00A30C44" w:rsidRDefault="008428AE">
      <w:pPr>
        <w:pStyle w:val="Vliotsikko"/>
        <w:numPr>
          <w:ilvl w:val="0"/>
          <w:numId w:val="2"/>
        </w:numPr>
        <w:spacing w:before="120" w:line="324" w:lineRule="auto"/>
        <w:contextualSpacing/>
        <w:rPr>
          <w:rFonts w:ascii="Arial" w:hAnsi="Arial" w:cs="Arial"/>
          <w:b w:val="0"/>
          <w:bCs w:val="0"/>
          <w:sz w:val="18"/>
          <w:szCs w:val="18"/>
        </w:rPr>
      </w:pPr>
      <w:r w:rsidRPr="00A30C44">
        <w:rPr>
          <w:rFonts w:ascii="Arial" w:hAnsi="Arial" w:cs="Arial"/>
          <w:b w:val="0"/>
          <w:bCs w:val="0"/>
          <w:sz w:val="18"/>
          <w:szCs w:val="18"/>
        </w:rPr>
        <w:t xml:space="preserve">Investointeja varten tehdyistä investointivarauksisista syntynyttä poistoeroa tuloutetaan suunnitelman mukaisesti </w:t>
      </w:r>
      <w:r w:rsidR="00A30C44" w:rsidRPr="00A30C44">
        <w:rPr>
          <w:rFonts w:ascii="Arial" w:hAnsi="Arial" w:cs="Arial"/>
          <w:b w:val="0"/>
          <w:bCs w:val="0"/>
          <w:sz w:val="18"/>
          <w:szCs w:val="18"/>
        </w:rPr>
        <w:t>88</w:t>
      </w:r>
      <w:r w:rsidR="000F62C3">
        <w:rPr>
          <w:rFonts w:ascii="Arial" w:hAnsi="Arial" w:cs="Arial"/>
          <w:b w:val="0"/>
          <w:bCs w:val="0"/>
          <w:sz w:val="18"/>
          <w:szCs w:val="18"/>
        </w:rPr>
        <w:t> </w:t>
      </w:r>
      <w:r w:rsidR="00A30C44" w:rsidRPr="00A30C44">
        <w:rPr>
          <w:rFonts w:ascii="Arial" w:hAnsi="Arial" w:cs="Arial"/>
          <w:b w:val="0"/>
          <w:bCs w:val="0"/>
          <w:sz w:val="18"/>
          <w:szCs w:val="18"/>
        </w:rPr>
        <w:t>327</w:t>
      </w:r>
      <w:r w:rsidR="000F62C3">
        <w:rPr>
          <w:rFonts w:ascii="Arial" w:hAnsi="Arial" w:cs="Arial"/>
          <w:b w:val="0"/>
          <w:bCs w:val="0"/>
          <w:sz w:val="18"/>
          <w:szCs w:val="18"/>
        </w:rPr>
        <w:t>,20</w:t>
      </w:r>
      <w:r w:rsidR="00A30C44" w:rsidRPr="00A30C44">
        <w:rPr>
          <w:rFonts w:ascii="Arial" w:hAnsi="Arial" w:cs="Arial"/>
          <w:b w:val="0"/>
          <w:bCs w:val="0"/>
          <w:sz w:val="18"/>
          <w:szCs w:val="18"/>
        </w:rPr>
        <w:t xml:space="preserve"> </w:t>
      </w:r>
      <w:r w:rsidRPr="00A30C44">
        <w:rPr>
          <w:rFonts w:ascii="Arial" w:hAnsi="Arial"/>
          <w:b w:val="0"/>
          <w:bCs w:val="0"/>
          <w:sz w:val="18"/>
          <w:szCs w:val="18"/>
        </w:rPr>
        <w:t>euroa</w:t>
      </w:r>
      <w:r w:rsidRPr="00A30C44">
        <w:rPr>
          <w:rFonts w:ascii="Arial" w:hAnsi="Arial" w:cs="Arial"/>
          <w:b w:val="0"/>
          <w:bCs w:val="0"/>
          <w:sz w:val="18"/>
          <w:szCs w:val="18"/>
        </w:rPr>
        <w:t>.</w:t>
      </w:r>
    </w:p>
    <w:p w14:paraId="1AD9C0CA" w14:textId="7C5CD6DE" w:rsidR="008428AE" w:rsidRPr="00A30C44" w:rsidRDefault="008428AE">
      <w:pPr>
        <w:pStyle w:val="Vliotsikko"/>
        <w:numPr>
          <w:ilvl w:val="0"/>
          <w:numId w:val="2"/>
        </w:numPr>
        <w:spacing w:before="120" w:line="324" w:lineRule="auto"/>
        <w:contextualSpacing/>
        <w:rPr>
          <w:rFonts w:ascii="Arial" w:hAnsi="Arial" w:cs="Arial"/>
          <w:b w:val="0"/>
          <w:bCs w:val="0"/>
          <w:sz w:val="18"/>
          <w:szCs w:val="18"/>
        </w:rPr>
      </w:pPr>
      <w:r w:rsidRPr="00A30C44">
        <w:rPr>
          <w:rFonts w:ascii="Arial" w:hAnsi="Arial"/>
          <w:b w:val="0"/>
          <w:bCs w:val="0"/>
          <w:sz w:val="18"/>
          <w:szCs w:val="18"/>
        </w:rPr>
        <w:t xml:space="preserve">Tilikauden </w:t>
      </w:r>
      <w:r w:rsidR="003C1789" w:rsidRPr="00A30C44">
        <w:rPr>
          <w:rFonts w:ascii="Arial" w:hAnsi="Arial"/>
          <w:b w:val="0"/>
          <w:bCs w:val="0"/>
          <w:sz w:val="18"/>
          <w:szCs w:val="18"/>
        </w:rPr>
        <w:t xml:space="preserve">ylijäämä </w:t>
      </w:r>
      <w:r w:rsidR="00A30C44" w:rsidRPr="00A30C44">
        <w:rPr>
          <w:rFonts w:ascii="Arial" w:hAnsi="Arial"/>
          <w:b w:val="0"/>
          <w:bCs w:val="0"/>
          <w:sz w:val="18"/>
          <w:szCs w:val="18"/>
        </w:rPr>
        <w:t>94</w:t>
      </w:r>
      <w:r w:rsidR="00BB3CBE">
        <w:rPr>
          <w:rFonts w:ascii="Arial" w:hAnsi="Arial"/>
          <w:b w:val="0"/>
          <w:bCs w:val="0"/>
          <w:sz w:val="18"/>
          <w:szCs w:val="18"/>
        </w:rPr>
        <w:t> </w:t>
      </w:r>
      <w:r w:rsidR="00A30C44" w:rsidRPr="00A30C44">
        <w:rPr>
          <w:rFonts w:ascii="Arial" w:hAnsi="Arial"/>
          <w:b w:val="0"/>
          <w:bCs w:val="0"/>
          <w:sz w:val="18"/>
          <w:szCs w:val="18"/>
        </w:rPr>
        <w:t>058</w:t>
      </w:r>
      <w:r w:rsidR="00BB3CBE">
        <w:rPr>
          <w:rFonts w:ascii="Arial" w:hAnsi="Arial"/>
          <w:b w:val="0"/>
          <w:bCs w:val="0"/>
          <w:sz w:val="18"/>
          <w:szCs w:val="18"/>
        </w:rPr>
        <w:t>,41</w:t>
      </w:r>
      <w:r w:rsidR="00A30C44" w:rsidRPr="00A30C44">
        <w:rPr>
          <w:rFonts w:ascii="Arial" w:hAnsi="Arial"/>
          <w:b w:val="0"/>
          <w:bCs w:val="0"/>
          <w:sz w:val="18"/>
          <w:szCs w:val="18"/>
        </w:rPr>
        <w:t xml:space="preserve"> </w:t>
      </w:r>
      <w:r w:rsidRPr="00A30C44">
        <w:rPr>
          <w:rFonts w:ascii="Arial" w:hAnsi="Arial"/>
          <w:b w:val="0"/>
          <w:bCs w:val="0"/>
          <w:sz w:val="18"/>
          <w:szCs w:val="18"/>
        </w:rPr>
        <w:t xml:space="preserve">euroa siirretään taseen edellisen </w:t>
      </w:r>
      <w:r w:rsidRPr="00A30C44">
        <w:rPr>
          <w:rFonts w:ascii="Arial" w:hAnsi="Arial"/>
          <w:b w:val="0"/>
          <w:sz w:val="18"/>
          <w:szCs w:val="18"/>
        </w:rPr>
        <w:t xml:space="preserve">tilikauden </w:t>
      </w:r>
      <w:r w:rsidR="00271DF4" w:rsidRPr="00A30C44">
        <w:rPr>
          <w:rFonts w:ascii="Arial" w:hAnsi="Arial"/>
          <w:b w:val="0"/>
          <w:sz w:val="18"/>
          <w:szCs w:val="18"/>
        </w:rPr>
        <w:t>yli</w:t>
      </w:r>
      <w:r w:rsidRPr="00A30C44">
        <w:rPr>
          <w:rFonts w:ascii="Arial" w:hAnsi="Arial"/>
          <w:b w:val="0"/>
          <w:sz w:val="18"/>
          <w:szCs w:val="18"/>
        </w:rPr>
        <w:t>jäämätilille</w:t>
      </w:r>
      <w:r w:rsidRPr="00A30C44">
        <w:rPr>
          <w:rFonts w:ascii="Arial" w:hAnsi="Arial"/>
          <w:b w:val="0"/>
          <w:bCs w:val="0"/>
          <w:sz w:val="18"/>
          <w:szCs w:val="18"/>
        </w:rPr>
        <w:t>.</w:t>
      </w:r>
    </w:p>
    <w:p w14:paraId="3961E7FA" w14:textId="4686F9A9" w:rsidR="00A30C44" w:rsidRDefault="00A30C44" w:rsidP="00A30C44">
      <w:pPr>
        <w:pStyle w:val="Vliotsikko"/>
        <w:numPr>
          <w:ilvl w:val="0"/>
          <w:numId w:val="0"/>
        </w:numPr>
        <w:spacing w:before="120" w:line="324" w:lineRule="auto"/>
        <w:ind w:left="720" w:hanging="360"/>
        <w:contextualSpacing/>
        <w:rPr>
          <w:rFonts w:ascii="Arial" w:hAnsi="Arial"/>
          <w:b w:val="0"/>
          <w:bCs w:val="0"/>
          <w:sz w:val="18"/>
          <w:szCs w:val="18"/>
          <w:highlight w:val="yellow"/>
        </w:rPr>
      </w:pPr>
      <w:r>
        <w:rPr>
          <w:rFonts w:ascii="Arial" w:hAnsi="Arial"/>
          <w:b w:val="0"/>
          <w:bCs w:val="0"/>
          <w:sz w:val="18"/>
          <w:szCs w:val="18"/>
          <w:highlight w:val="yellow"/>
        </w:rPr>
        <w:t xml:space="preserve"> </w:t>
      </w:r>
    </w:p>
    <w:p w14:paraId="6434EAA4" w14:textId="77777777" w:rsidR="00A30C44" w:rsidRDefault="00A30C44" w:rsidP="00A30C44">
      <w:pPr>
        <w:pStyle w:val="Vliotsikko"/>
        <w:numPr>
          <w:ilvl w:val="0"/>
          <w:numId w:val="0"/>
        </w:numPr>
        <w:spacing w:before="120" w:line="324" w:lineRule="auto"/>
        <w:ind w:left="720" w:hanging="360"/>
        <w:contextualSpacing/>
        <w:rPr>
          <w:rFonts w:ascii="Arial" w:hAnsi="Arial"/>
          <w:b w:val="0"/>
          <w:bCs w:val="0"/>
          <w:sz w:val="18"/>
          <w:szCs w:val="18"/>
          <w:highlight w:val="yellow"/>
        </w:rPr>
      </w:pPr>
    </w:p>
    <w:p w14:paraId="26A998D5" w14:textId="77777777" w:rsidR="00A30C44" w:rsidRDefault="00A30C44" w:rsidP="00A30C44">
      <w:pPr>
        <w:pStyle w:val="Vliotsikko"/>
        <w:numPr>
          <w:ilvl w:val="0"/>
          <w:numId w:val="0"/>
        </w:numPr>
        <w:spacing w:before="120" w:line="324" w:lineRule="auto"/>
        <w:ind w:left="720" w:hanging="360"/>
        <w:contextualSpacing/>
        <w:rPr>
          <w:rFonts w:ascii="Arial" w:hAnsi="Arial"/>
          <w:b w:val="0"/>
          <w:bCs w:val="0"/>
          <w:sz w:val="18"/>
          <w:szCs w:val="18"/>
          <w:highlight w:val="yellow"/>
        </w:rPr>
      </w:pPr>
    </w:p>
    <w:p w14:paraId="29CC1DC7" w14:textId="77777777" w:rsidR="00A30C44" w:rsidRDefault="00A30C44" w:rsidP="00A30C44">
      <w:pPr>
        <w:pStyle w:val="Vliotsikko"/>
        <w:numPr>
          <w:ilvl w:val="0"/>
          <w:numId w:val="0"/>
        </w:numPr>
        <w:spacing w:before="120" w:line="324" w:lineRule="auto"/>
        <w:ind w:left="720" w:hanging="360"/>
        <w:contextualSpacing/>
        <w:rPr>
          <w:rFonts w:ascii="Arial" w:hAnsi="Arial"/>
          <w:b w:val="0"/>
          <w:bCs w:val="0"/>
          <w:sz w:val="18"/>
          <w:szCs w:val="18"/>
          <w:highlight w:val="yellow"/>
        </w:rPr>
      </w:pPr>
    </w:p>
    <w:p w14:paraId="650DE159" w14:textId="77777777" w:rsidR="00A30C44" w:rsidRPr="00A30C44" w:rsidRDefault="00A30C44" w:rsidP="00A30C44">
      <w:pPr>
        <w:widowControl w:val="0"/>
        <w:tabs>
          <w:tab w:val="left" w:pos="2608"/>
          <w:tab w:val="left" w:pos="3912"/>
          <w:tab w:val="left" w:pos="5216"/>
          <w:tab w:val="left" w:pos="6520"/>
          <w:tab w:val="left" w:pos="7824"/>
          <w:tab w:val="left" w:pos="9128"/>
        </w:tabs>
        <w:autoSpaceDE w:val="0"/>
        <w:autoSpaceDN w:val="0"/>
        <w:adjustRightInd w:val="0"/>
        <w:ind w:left="2608" w:hanging="2608"/>
        <w:jc w:val="left"/>
        <w:rPr>
          <w:rFonts w:ascii="Arial" w:hAnsi="Arial"/>
          <w:color w:val="FF0000"/>
          <w:sz w:val="22"/>
          <w:szCs w:val="22"/>
        </w:rPr>
      </w:pPr>
    </w:p>
    <w:p w14:paraId="608AFEC7" w14:textId="77777777" w:rsidR="00A30C44" w:rsidRPr="00A30C44" w:rsidRDefault="00A30C44" w:rsidP="00A30C44">
      <w:pPr>
        <w:widowControl w:val="0"/>
        <w:tabs>
          <w:tab w:val="left" w:pos="2608"/>
          <w:tab w:val="left" w:pos="3912"/>
          <w:tab w:val="left" w:pos="5216"/>
          <w:tab w:val="left" w:pos="6520"/>
          <w:tab w:val="left" w:pos="7824"/>
          <w:tab w:val="left" w:pos="9128"/>
        </w:tabs>
        <w:autoSpaceDE w:val="0"/>
        <w:autoSpaceDN w:val="0"/>
        <w:adjustRightInd w:val="0"/>
        <w:ind w:left="2608" w:hanging="2608"/>
        <w:jc w:val="left"/>
        <w:rPr>
          <w:rFonts w:ascii="Arial" w:hAnsi="Arial"/>
          <w:color w:val="FF0000"/>
          <w:sz w:val="22"/>
          <w:szCs w:val="22"/>
        </w:rPr>
      </w:pPr>
    </w:p>
    <w:p w14:paraId="2DE9F2F2" w14:textId="77777777" w:rsidR="00A30C44" w:rsidRPr="00A30C44" w:rsidRDefault="00A30C44" w:rsidP="00A30C44">
      <w:pPr>
        <w:widowControl w:val="0"/>
        <w:tabs>
          <w:tab w:val="left" w:pos="2608"/>
          <w:tab w:val="left" w:pos="3912"/>
          <w:tab w:val="left" w:pos="5216"/>
          <w:tab w:val="left" w:pos="6520"/>
          <w:tab w:val="left" w:pos="7824"/>
          <w:tab w:val="left" w:pos="9128"/>
        </w:tabs>
        <w:autoSpaceDE w:val="0"/>
        <w:autoSpaceDN w:val="0"/>
        <w:adjustRightInd w:val="0"/>
        <w:ind w:left="2608" w:hanging="2608"/>
        <w:jc w:val="left"/>
        <w:rPr>
          <w:rFonts w:ascii="Arial" w:hAnsi="Arial"/>
          <w:color w:val="FF0000"/>
          <w:sz w:val="22"/>
          <w:szCs w:val="22"/>
        </w:rPr>
      </w:pPr>
    </w:p>
    <w:p w14:paraId="048D7798" w14:textId="77777777" w:rsidR="00A30C44" w:rsidRPr="007516C9" w:rsidRDefault="00A30C44" w:rsidP="00A30C44">
      <w:pPr>
        <w:pStyle w:val="Vliotsikko"/>
        <w:numPr>
          <w:ilvl w:val="0"/>
          <w:numId w:val="0"/>
        </w:numPr>
        <w:spacing w:before="120" w:line="324" w:lineRule="auto"/>
        <w:ind w:left="720" w:hanging="360"/>
        <w:contextualSpacing/>
        <w:rPr>
          <w:rFonts w:ascii="Arial" w:hAnsi="Arial" w:cs="Arial"/>
          <w:b w:val="0"/>
          <w:bCs w:val="0"/>
          <w:sz w:val="18"/>
          <w:szCs w:val="18"/>
          <w:highlight w:val="yellow"/>
        </w:rPr>
      </w:pPr>
    </w:p>
    <w:bookmarkEnd w:id="32"/>
    <w:p w14:paraId="2EC5D003" w14:textId="77777777" w:rsidR="008428AE" w:rsidRPr="00E029A5" w:rsidRDefault="008428AE" w:rsidP="007507A8">
      <w:pPr>
        <w:rPr>
          <w:rFonts w:ascii="Calibri" w:eastAsiaTheme="minorHAnsi" w:hAnsi="Calibri" w:cs="Calibri"/>
          <w:sz w:val="22"/>
          <w:szCs w:val="22"/>
        </w:rPr>
      </w:pPr>
    </w:p>
    <w:p w14:paraId="75C9D9A1" w14:textId="77777777" w:rsidR="008428AE" w:rsidRDefault="008428AE" w:rsidP="007507A8"/>
    <w:p w14:paraId="5BAEEDD2" w14:textId="77777777" w:rsidR="008428AE" w:rsidRDefault="008428AE" w:rsidP="007507A8"/>
    <w:p w14:paraId="60E686B3" w14:textId="77777777" w:rsidR="008428AE" w:rsidRDefault="008428AE" w:rsidP="007507A8"/>
    <w:p w14:paraId="7DC31CDF" w14:textId="41379292" w:rsidR="007848AB" w:rsidRPr="00AC32E1" w:rsidRDefault="007848AB" w:rsidP="007507A8">
      <w:pPr>
        <w:rPr>
          <w:rFonts w:eastAsia="Gisha"/>
          <w:sz w:val="40"/>
          <w:szCs w:val="40"/>
        </w:rPr>
      </w:pPr>
    </w:p>
    <w:p w14:paraId="0BFEB2C0" w14:textId="18F05DC2" w:rsidR="007848AB" w:rsidRPr="00AC32E1" w:rsidRDefault="007848AB" w:rsidP="007507A8">
      <w:pPr>
        <w:rPr>
          <w:rFonts w:eastAsia="Gisha"/>
          <w:sz w:val="40"/>
          <w:szCs w:val="40"/>
        </w:rPr>
      </w:pPr>
    </w:p>
    <w:p w14:paraId="5849ABF3" w14:textId="733F673E" w:rsidR="00EC190A" w:rsidRPr="00AC32E1" w:rsidRDefault="00EC190A" w:rsidP="007507A8">
      <w:pPr>
        <w:tabs>
          <w:tab w:val="left" w:pos="1833"/>
        </w:tabs>
        <w:rPr>
          <w:rFonts w:eastAsia="Gisha"/>
          <w:sz w:val="40"/>
          <w:szCs w:val="40"/>
        </w:rPr>
      </w:pPr>
    </w:p>
    <w:p w14:paraId="321A0B20" w14:textId="2C2986A5" w:rsidR="00AC32E1" w:rsidRPr="00AC32E1" w:rsidRDefault="00AC32E1" w:rsidP="007507A8">
      <w:pPr>
        <w:rPr>
          <w:rFonts w:eastAsia="Gisha"/>
          <w:sz w:val="40"/>
          <w:szCs w:val="40"/>
        </w:rPr>
      </w:pPr>
    </w:p>
    <w:p w14:paraId="501F2E60" w14:textId="5742E8D3" w:rsidR="00AC32E1" w:rsidRPr="00AC32E1" w:rsidRDefault="00AC32E1" w:rsidP="007507A8">
      <w:pPr>
        <w:rPr>
          <w:rFonts w:eastAsia="Gisha"/>
          <w:sz w:val="40"/>
          <w:szCs w:val="40"/>
        </w:rPr>
      </w:pPr>
    </w:p>
    <w:p w14:paraId="3CEAB939" w14:textId="13D09FFE" w:rsidR="00AC32E1" w:rsidRPr="00AC32E1" w:rsidRDefault="00AC32E1" w:rsidP="007507A8">
      <w:pPr>
        <w:rPr>
          <w:rFonts w:eastAsia="Gisha"/>
          <w:sz w:val="40"/>
          <w:szCs w:val="40"/>
        </w:rPr>
      </w:pPr>
    </w:p>
    <w:p w14:paraId="45969669" w14:textId="3D150A65" w:rsidR="00AC32E1" w:rsidRPr="00AC32E1" w:rsidRDefault="00AC32E1" w:rsidP="007507A8">
      <w:pPr>
        <w:rPr>
          <w:rFonts w:eastAsia="Gisha"/>
          <w:sz w:val="40"/>
          <w:szCs w:val="40"/>
        </w:rPr>
      </w:pPr>
    </w:p>
    <w:p w14:paraId="6B3C8CC5" w14:textId="0CF157BB" w:rsidR="00AC32E1" w:rsidRPr="00AC32E1" w:rsidRDefault="00AC32E1" w:rsidP="007507A8">
      <w:pPr>
        <w:rPr>
          <w:rFonts w:eastAsia="Gisha"/>
          <w:sz w:val="40"/>
          <w:szCs w:val="40"/>
        </w:rPr>
      </w:pPr>
    </w:p>
    <w:p w14:paraId="21BF65A5" w14:textId="46AB3412" w:rsidR="00AC32E1" w:rsidRPr="00AC32E1" w:rsidRDefault="00AC32E1" w:rsidP="007507A8">
      <w:pPr>
        <w:rPr>
          <w:rFonts w:eastAsia="Gisha"/>
          <w:sz w:val="40"/>
          <w:szCs w:val="40"/>
        </w:rPr>
      </w:pPr>
    </w:p>
    <w:p w14:paraId="30F97B2B" w14:textId="6DF6F849" w:rsidR="00AC32E1" w:rsidRPr="00AC32E1" w:rsidRDefault="00AC32E1" w:rsidP="007507A8">
      <w:pPr>
        <w:rPr>
          <w:rFonts w:eastAsia="Gisha"/>
          <w:sz w:val="40"/>
          <w:szCs w:val="40"/>
        </w:rPr>
      </w:pPr>
    </w:p>
    <w:p w14:paraId="369FF64A" w14:textId="31B852C5" w:rsidR="00AC32E1" w:rsidRPr="00AC32E1" w:rsidRDefault="00AC32E1" w:rsidP="007507A8">
      <w:pPr>
        <w:rPr>
          <w:rFonts w:eastAsia="Gisha"/>
          <w:sz w:val="40"/>
          <w:szCs w:val="40"/>
        </w:rPr>
      </w:pPr>
    </w:p>
    <w:p w14:paraId="074C19E6" w14:textId="0D8A473A" w:rsidR="00AC32E1" w:rsidRPr="00AC32E1" w:rsidRDefault="00AC32E1" w:rsidP="007507A8">
      <w:pPr>
        <w:rPr>
          <w:rFonts w:eastAsia="Gisha"/>
          <w:sz w:val="40"/>
          <w:szCs w:val="40"/>
        </w:rPr>
      </w:pPr>
    </w:p>
    <w:p w14:paraId="5F46C3BF" w14:textId="77777777" w:rsidR="00C37603" w:rsidRPr="00AC32E1" w:rsidRDefault="00C37603" w:rsidP="007507A8">
      <w:pPr>
        <w:rPr>
          <w:rFonts w:eastAsia="Gisha"/>
          <w:sz w:val="40"/>
          <w:szCs w:val="40"/>
        </w:rPr>
      </w:pPr>
    </w:p>
    <w:p w14:paraId="7F1CCF38" w14:textId="0F4690A8" w:rsidR="00AC32E1" w:rsidRPr="00AC32E1" w:rsidRDefault="00AC32E1" w:rsidP="007507A8">
      <w:pPr>
        <w:rPr>
          <w:rFonts w:eastAsia="Gisha"/>
          <w:sz w:val="40"/>
          <w:szCs w:val="40"/>
        </w:rPr>
      </w:pPr>
    </w:p>
    <w:p w14:paraId="1788FC84" w14:textId="61BCD4C3" w:rsidR="00C37603" w:rsidRDefault="00C37603" w:rsidP="007507A8">
      <w:pPr>
        <w:rPr>
          <w:rFonts w:eastAsia="Gisha"/>
          <w:sz w:val="40"/>
          <w:szCs w:val="40"/>
        </w:rPr>
      </w:pPr>
    </w:p>
    <w:p w14:paraId="243B15EE" w14:textId="1ED9F07B" w:rsidR="00F2504A" w:rsidRDefault="00F2504A" w:rsidP="007507A8">
      <w:pPr>
        <w:rPr>
          <w:rFonts w:eastAsia="Gisha"/>
          <w:sz w:val="40"/>
          <w:szCs w:val="40"/>
        </w:rPr>
      </w:pPr>
    </w:p>
    <w:p w14:paraId="15F7FCAE" w14:textId="77777777" w:rsidR="000922B7" w:rsidRDefault="000922B7" w:rsidP="007507A8">
      <w:pPr>
        <w:rPr>
          <w:rFonts w:eastAsia="Gisha"/>
          <w:sz w:val="40"/>
          <w:szCs w:val="40"/>
        </w:rPr>
      </w:pPr>
    </w:p>
    <w:p w14:paraId="19CDC527" w14:textId="77777777" w:rsidR="00323366" w:rsidRPr="00A276EC" w:rsidRDefault="00323366" w:rsidP="001B726A">
      <w:pPr>
        <w:pStyle w:val="Sisluet3"/>
        <w:jc w:val="center"/>
      </w:pPr>
    </w:p>
    <w:p w14:paraId="2EDFA1B0" w14:textId="0FF7358B" w:rsidR="00EC190A" w:rsidRPr="002C2BC7" w:rsidRDefault="00EC190A" w:rsidP="001B726A">
      <w:pPr>
        <w:pStyle w:val="Sisluet3"/>
        <w:jc w:val="center"/>
      </w:pPr>
      <w:r w:rsidRPr="002C2BC7">
        <w:t>Talousarvion toteutuminen</w:t>
      </w:r>
    </w:p>
    <w:p w14:paraId="38FDD0E8" w14:textId="7C4434C9" w:rsidR="00AC32E1" w:rsidRDefault="00AC32E1" w:rsidP="00AC32E1">
      <w:pPr>
        <w:rPr>
          <w:rFonts w:eastAsia="Gisha"/>
        </w:rPr>
      </w:pPr>
    </w:p>
    <w:p w14:paraId="5FAA016C" w14:textId="1805768F" w:rsidR="00AC32E1" w:rsidRDefault="00AC32E1" w:rsidP="00AC32E1">
      <w:pPr>
        <w:rPr>
          <w:rFonts w:eastAsia="Gisha"/>
        </w:rPr>
      </w:pPr>
    </w:p>
    <w:p w14:paraId="24A21C20" w14:textId="7A1DB8BC" w:rsidR="00AC32E1" w:rsidRDefault="00AC32E1" w:rsidP="00AC32E1">
      <w:pPr>
        <w:rPr>
          <w:rFonts w:eastAsia="Gisha"/>
        </w:rPr>
      </w:pPr>
    </w:p>
    <w:p w14:paraId="6144FE94" w14:textId="2EE75E64" w:rsidR="00AC32E1" w:rsidRDefault="00AC32E1" w:rsidP="00AC32E1">
      <w:pPr>
        <w:rPr>
          <w:rFonts w:eastAsia="Gisha"/>
        </w:rPr>
      </w:pPr>
    </w:p>
    <w:p w14:paraId="7D1CE802" w14:textId="58FD9215" w:rsidR="00AC32E1" w:rsidRDefault="00AC32E1" w:rsidP="00AC32E1">
      <w:pPr>
        <w:rPr>
          <w:rFonts w:eastAsia="Gisha"/>
        </w:rPr>
      </w:pPr>
    </w:p>
    <w:p w14:paraId="12DA0520" w14:textId="45F4B609" w:rsidR="00AC32E1" w:rsidRDefault="00AC32E1" w:rsidP="00AC32E1">
      <w:pPr>
        <w:rPr>
          <w:rFonts w:eastAsia="Gisha"/>
        </w:rPr>
      </w:pPr>
    </w:p>
    <w:p w14:paraId="57F85B26" w14:textId="6DCD9F83" w:rsidR="00123D48" w:rsidRDefault="00123D48" w:rsidP="00AC32E1">
      <w:pPr>
        <w:rPr>
          <w:rFonts w:eastAsia="Gisha"/>
        </w:rPr>
      </w:pPr>
    </w:p>
    <w:p w14:paraId="046D5536" w14:textId="716AAC64" w:rsidR="00123D48" w:rsidRDefault="00123D48" w:rsidP="00AC32E1">
      <w:pPr>
        <w:rPr>
          <w:rFonts w:eastAsia="Gisha"/>
        </w:rPr>
      </w:pPr>
    </w:p>
    <w:p w14:paraId="246465E0" w14:textId="3AA50B6E" w:rsidR="00123D48" w:rsidRDefault="00123D48" w:rsidP="00AC32E1">
      <w:pPr>
        <w:rPr>
          <w:rFonts w:eastAsia="Gisha"/>
        </w:rPr>
      </w:pPr>
    </w:p>
    <w:p w14:paraId="68B4589F" w14:textId="69B8A78C" w:rsidR="00123D48" w:rsidRDefault="00123D48" w:rsidP="00AC32E1">
      <w:pPr>
        <w:rPr>
          <w:rFonts w:eastAsia="Gisha"/>
        </w:rPr>
      </w:pPr>
    </w:p>
    <w:p w14:paraId="6C009341" w14:textId="6D1E05F1" w:rsidR="00123D48" w:rsidRDefault="00123D48" w:rsidP="00AC32E1">
      <w:pPr>
        <w:rPr>
          <w:rFonts w:eastAsia="Gisha"/>
        </w:rPr>
      </w:pPr>
    </w:p>
    <w:p w14:paraId="33D6ECF5" w14:textId="574D36F6" w:rsidR="00123D48" w:rsidRDefault="00123D48" w:rsidP="00AC32E1">
      <w:pPr>
        <w:rPr>
          <w:rFonts w:eastAsia="Gisha"/>
        </w:rPr>
      </w:pPr>
    </w:p>
    <w:p w14:paraId="484271E7" w14:textId="38189265" w:rsidR="00123D48" w:rsidRDefault="00123D48" w:rsidP="00AC32E1">
      <w:pPr>
        <w:rPr>
          <w:rFonts w:eastAsia="Gisha"/>
        </w:rPr>
      </w:pPr>
    </w:p>
    <w:p w14:paraId="21B5009D" w14:textId="37E54B4C" w:rsidR="00123D48" w:rsidRDefault="00123D48" w:rsidP="00AC32E1">
      <w:pPr>
        <w:rPr>
          <w:rFonts w:eastAsia="Gisha"/>
        </w:rPr>
      </w:pPr>
    </w:p>
    <w:p w14:paraId="7286684A" w14:textId="295BDC3D" w:rsidR="00123D48" w:rsidRDefault="00123D48" w:rsidP="00AC32E1">
      <w:pPr>
        <w:rPr>
          <w:rFonts w:eastAsia="Gisha"/>
        </w:rPr>
      </w:pPr>
    </w:p>
    <w:p w14:paraId="441CE5A7" w14:textId="23A31B2D" w:rsidR="00123D48" w:rsidRDefault="00123D48" w:rsidP="00AC32E1">
      <w:pPr>
        <w:rPr>
          <w:rFonts w:eastAsia="Gisha"/>
        </w:rPr>
      </w:pPr>
    </w:p>
    <w:p w14:paraId="43564937" w14:textId="6043A1D7" w:rsidR="00123D48" w:rsidRDefault="00123D48" w:rsidP="00AC32E1">
      <w:pPr>
        <w:rPr>
          <w:rFonts w:eastAsia="Gisha"/>
        </w:rPr>
      </w:pPr>
    </w:p>
    <w:p w14:paraId="1DA48D4C" w14:textId="4CCD6E6E" w:rsidR="00123D48" w:rsidRDefault="00123D48" w:rsidP="00AC32E1">
      <w:pPr>
        <w:rPr>
          <w:rFonts w:eastAsia="Gisha"/>
        </w:rPr>
      </w:pPr>
    </w:p>
    <w:p w14:paraId="0012594B" w14:textId="5AF831DD" w:rsidR="00123D48" w:rsidRDefault="00123D48" w:rsidP="00AC32E1">
      <w:pPr>
        <w:rPr>
          <w:rFonts w:eastAsia="Gisha"/>
        </w:rPr>
      </w:pPr>
    </w:p>
    <w:p w14:paraId="7E9DDE26" w14:textId="096050BE" w:rsidR="00123D48" w:rsidRDefault="00123D48" w:rsidP="00AC32E1">
      <w:pPr>
        <w:rPr>
          <w:rFonts w:eastAsia="Gisha"/>
        </w:rPr>
      </w:pPr>
    </w:p>
    <w:p w14:paraId="4F064318" w14:textId="3E48C0CB" w:rsidR="00123D48" w:rsidRDefault="00123D48" w:rsidP="00AC32E1">
      <w:pPr>
        <w:rPr>
          <w:rFonts w:eastAsia="Gisha"/>
        </w:rPr>
      </w:pPr>
    </w:p>
    <w:p w14:paraId="0818F3C2" w14:textId="404BFBF2" w:rsidR="00123D48" w:rsidRDefault="00123D48" w:rsidP="00AC32E1">
      <w:pPr>
        <w:rPr>
          <w:rFonts w:eastAsia="Gisha"/>
        </w:rPr>
      </w:pPr>
    </w:p>
    <w:p w14:paraId="3E0D3BAB" w14:textId="1CB6F746" w:rsidR="00123D48" w:rsidRDefault="00123D48" w:rsidP="00AC32E1">
      <w:pPr>
        <w:rPr>
          <w:rFonts w:eastAsia="Gisha"/>
        </w:rPr>
      </w:pPr>
    </w:p>
    <w:p w14:paraId="3238FE57" w14:textId="4F821523" w:rsidR="00123D48" w:rsidRDefault="00123D48" w:rsidP="00AC32E1">
      <w:pPr>
        <w:rPr>
          <w:rFonts w:eastAsia="Gisha"/>
        </w:rPr>
      </w:pPr>
    </w:p>
    <w:p w14:paraId="4C71CF22" w14:textId="45242903" w:rsidR="00123D48" w:rsidRDefault="00123D48" w:rsidP="00AC32E1">
      <w:pPr>
        <w:rPr>
          <w:rFonts w:eastAsia="Gisha"/>
        </w:rPr>
      </w:pPr>
    </w:p>
    <w:p w14:paraId="174633E1" w14:textId="7B4105C4" w:rsidR="00123D48" w:rsidRDefault="00123D48" w:rsidP="00AC32E1">
      <w:pPr>
        <w:rPr>
          <w:rFonts w:eastAsia="Gisha"/>
        </w:rPr>
      </w:pPr>
    </w:p>
    <w:p w14:paraId="088737E7" w14:textId="46784A98" w:rsidR="00123D48" w:rsidRDefault="00123D48" w:rsidP="00AC32E1">
      <w:pPr>
        <w:rPr>
          <w:rFonts w:eastAsia="Gisha"/>
        </w:rPr>
      </w:pPr>
    </w:p>
    <w:p w14:paraId="0FD29378" w14:textId="1C702BCD" w:rsidR="00123D48" w:rsidRDefault="00123D48" w:rsidP="00AC32E1">
      <w:pPr>
        <w:rPr>
          <w:rFonts w:eastAsia="Gisha"/>
        </w:rPr>
      </w:pPr>
    </w:p>
    <w:p w14:paraId="164D1CB6" w14:textId="27531F4D" w:rsidR="00123D48" w:rsidRDefault="00123D48" w:rsidP="00AC32E1">
      <w:pPr>
        <w:rPr>
          <w:rFonts w:eastAsia="Gisha"/>
        </w:rPr>
      </w:pPr>
    </w:p>
    <w:p w14:paraId="3AE494C1" w14:textId="6E2B8A66" w:rsidR="00123D48" w:rsidRDefault="00123D48" w:rsidP="00AC32E1">
      <w:pPr>
        <w:rPr>
          <w:rFonts w:eastAsia="Gisha"/>
        </w:rPr>
      </w:pPr>
    </w:p>
    <w:p w14:paraId="1769668A" w14:textId="418F7CCC" w:rsidR="00123D48" w:rsidRDefault="00123D48" w:rsidP="00AC32E1">
      <w:pPr>
        <w:rPr>
          <w:rFonts w:eastAsia="Gisha"/>
        </w:rPr>
      </w:pPr>
    </w:p>
    <w:p w14:paraId="38B36E95" w14:textId="065C042D" w:rsidR="00123D48" w:rsidRDefault="00123D48" w:rsidP="00AC32E1">
      <w:pPr>
        <w:rPr>
          <w:rFonts w:eastAsia="Gisha"/>
        </w:rPr>
      </w:pPr>
    </w:p>
    <w:p w14:paraId="1318DF88" w14:textId="3C442C30" w:rsidR="0005204F" w:rsidRDefault="0005204F" w:rsidP="00AC32E1">
      <w:pPr>
        <w:rPr>
          <w:rFonts w:eastAsia="Gisha"/>
        </w:rPr>
      </w:pPr>
    </w:p>
    <w:p w14:paraId="1E6007BA" w14:textId="65153FB0" w:rsidR="0005204F" w:rsidRDefault="0005204F" w:rsidP="00AC32E1">
      <w:pPr>
        <w:rPr>
          <w:rFonts w:eastAsia="Gisha"/>
        </w:rPr>
      </w:pPr>
    </w:p>
    <w:p w14:paraId="7B3929F6" w14:textId="5B0BB934" w:rsidR="0005204F" w:rsidRDefault="0005204F" w:rsidP="00AC32E1">
      <w:pPr>
        <w:rPr>
          <w:rFonts w:eastAsia="Gisha"/>
        </w:rPr>
      </w:pPr>
    </w:p>
    <w:p w14:paraId="6BCCDD06" w14:textId="2D4826EB" w:rsidR="0005204F" w:rsidRDefault="0005204F" w:rsidP="00AC32E1">
      <w:pPr>
        <w:rPr>
          <w:rFonts w:eastAsia="Gisha"/>
        </w:rPr>
      </w:pPr>
    </w:p>
    <w:p w14:paraId="4409C30A" w14:textId="458C1CEA" w:rsidR="0005204F" w:rsidRDefault="0005204F" w:rsidP="00AC32E1">
      <w:pPr>
        <w:rPr>
          <w:rFonts w:eastAsia="Gisha"/>
        </w:rPr>
      </w:pPr>
    </w:p>
    <w:p w14:paraId="2CFE84A0" w14:textId="77777777" w:rsidR="00FD0197" w:rsidRDefault="00FD0197" w:rsidP="00AC32E1">
      <w:pPr>
        <w:rPr>
          <w:rFonts w:eastAsia="Gisha"/>
        </w:rPr>
      </w:pPr>
    </w:p>
    <w:p w14:paraId="244E1600" w14:textId="77777777" w:rsidR="00FD0197" w:rsidRDefault="00FD0197" w:rsidP="00AC32E1">
      <w:pPr>
        <w:rPr>
          <w:rFonts w:eastAsia="Gisha"/>
        </w:rPr>
      </w:pPr>
    </w:p>
    <w:p w14:paraId="6830C98F" w14:textId="77777777" w:rsidR="00FD0197" w:rsidRDefault="00FD0197" w:rsidP="00AC32E1">
      <w:pPr>
        <w:rPr>
          <w:rFonts w:eastAsia="Gisha"/>
        </w:rPr>
      </w:pPr>
    </w:p>
    <w:p w14:paraId="5C64D34C" w14:textId="77777777" w:rsidR="00FD0197" w:rsidRDefault="00FD0197" w:rsidP="00AC32E1">
      <w:pPr>
        <w:rPr>
          <w:rFonts w:eastAsia="Gisha"/>
        </w:rPr>
      </w:pPr>
    </w:p>
    <w:p w14:paraId="7415FF82" w14:textId="77777777" w:rsidR="00FD0197" w:rsidRDefault="00FD0197" w:rsidP="00AC32E1">
      <w:pPr>
        <w:rPr>
          <w:rFonts w:eastAsia="Gisha"/>
        </w:rPr>
      </w:pPr>
    </w:p>
    <w:p w14:paraId="681F3CE3" w14:textId="77777777" w:rsidR="00FD0197" w:rsidRDefault="00FD0197" w:rsidP="00AC32E1">
      <w:pPr>
        <w:rPr>
          <w:rFonts w:eastAsia="Gisha"/>
        </w:rPr>
      </w:pPr>
    </w:p>
    <w:p w14:paraId="055DD312" w14:textId="77777777" w:rsidR="00FD0197" w:rsidRDefault="00FD0197" w:rsidP="00AC32E1">
      <w:pPr>
        <w:rPr>
          <w:rFonts w:eastAsia="Gisha"/>
        </w:rPr>
      </w:pPr>
    </w:p>
    <w:p w14:paraId="2B3E2562" w14:textId="0A2CFB6B" w:rsidR="0005204F" w:rsidRDefault="0005204F" w:rsidP="00AC32E1">
      <w:pPr>
        <w:rPr>
          <w:rFonts w:eastAsia="Gisha"/>
        </w:rPr>
      </w:pPr>
    </w:p>
    <w:p w14:paraId="7AB5F10A" w14:textId="30ECFD2D" w:rsidR="0005204F" w:rsidRDefault="0005204F" w:rsidP="00AC32E1">
      <w:pPr>
        <w:rPr>
          <w:rFonts w:eastAsia="Gisha"/>
        </w:rPr>
      </w:pPr>
    </w:p>
    <w:p w14:paraId="0EB97A99" w14:textId="7CA0EB7D" w:rsidR="0005204F" w:rsidRDefault="0005204F" w:rsidP="00AC32E1">
      <w:pPr>
        <w:rPr>
          <w:rFonts w:eastAsia="Gisha"/>
        </w:rPr>
      </w:pPr>
    </w:p>
    <w:p w14:paraId="4477052F" w14:textId="250EAFC5" w:rsidR="0005204F" w:rsidRDefault="0005204F" w:rsidP="00AC32E1">
      <w:pPr>
        <w:rPr>
          <w:rFonts w:eastAsia="Gisha"/>
        </w:rPr>
      </w:pPr>
    </w:p>
    <w:p w14:paraId="3F79EE49" w14:textId="43B73891" w:rsidR="0005204F" w:rsidRDefault="0005204F" w:rsidP="00AC32E1">
      <w:pPr>
        <w:rPr>
          <w:rFonts w:eastAsia="Gisha"/>
        </w:rPr>
      </w:pPr>
    </w:p>
    <w:p w14:paraId="6701E88B" w14:textId="4F42FC7B" w:rsidR="0005204F" w:rsidRDefault="0005204F" w:rsidP="00AC32E1">
      <w:pPr>
        <w:rPr>
          <w:rFonts w:eastAsia="Gisha"/>
        </w:rPr>
      </w:pPr>
    </w:p>
    <w:p w14:paraId="57DCC84F" w14:textId="4BFD5F6E" w:rsidR="0005204F" w:rsidRDefault="0005204F" w:rsidP="00AC32E1">
      <w:pPr>
        <w:rPr>
          <w:rFonts w:eastAsia="Gisha"/>
        </w:rPr>
      </w:pPr>
    </w:p>
    <w:p w14:paraId="5242EBE8" w14:textId="6C61012A" w:rsidR="0005204F" w:rsidRDefault="0005204F" w:rsidP="00AC32E1">
      <w:pPr>
        <w:rPr>
          <w:rFonts w:eastAsia="Gisha"/>
        </w:rPr>
      </w:pPr>
    </w:p>
    <w:p w14:paraId="607698F3" w14:textId="40D6834F" w:rsidR="0005204F" w:rsidRDefault="0005204F" w:rsidP="00AC32E1">
      <w:pPr>
        <w:rPr>
          <w:rFonts w:eastAsia="Gisha"/>
        </w:rPr>
      </w:pPr>
    </w:p>
    <w:p w14:paraId="0FD0DC1F" w14:textId="4A027FEF" w:rsidR="00D57236" w:rsidRPr="00FD0597" w:rsidRDefault="00336134" w:rsidP="0038770E">
      <w:pPr>
        <w:rPr>
          <w:rFonts w:ascii="Gisha" w:eastAsia="Gisha" w:hAnsi="Gisha" w:cs="Gisha"/>
          <w:sz w:val="28"/>
        </w:rPr>
      </w:pPr>
      <w:r w:rsidRPr="00CB05E2">
        <w:rPr>
          <w:rFonts w:ascii="Gisha" w:eastAsia="Gisha" w:hAnsi="Gisha" w:cs="Gisha"/>
          <w:sz w:val="28"/>
        </w:rPr>
        <w:t>6</w:t>
      </w:r>
      <w:r w:rsidR="00D57236" w:rsidRPr="00CB05E2">
        <w:rPr>
          <w:rFonts w:ascii="Gisha" w:eastAsia="Gisha" w:hAnsi="Gisha" w:cs="Gisha"/>
          <w:sz w:val="28"/>
        </w:rPr>
        <w:t xml:space="preserve"> SEURANTAA KOSKEVA SÄÄNTELY</w:t>
      </w:r>
    </w:p>
    <w:p w14:paraId="6B46EB98" w14:textId="6CBAC097" w:rsidR="00D25151" w:rsidRDefault="00D25151" w:rsidP="0038770E">
      <w:pPr>
        <w:rPr>
          <w:rFonts w:ascii="Arial" w:eastAsia="Gisha" w:hAnsi="Arial"/>
          <w:sz w:val="24"/>
          <w:szCs w:val="24"/>
        </w:rPr>
      </w:pPr>
    </w:p>
    <w:p w14:paraId="537B5990" w14:textId="6B968DD5" w:rsidR="00586B16" w:rsidRPr="0023746A" w:rsidRDefault="00586B16" w:rsidP="0038770E">
      <w:pPr>
        <w:rPr>
          <w:rFonts w:ascii="Arial" w:eastAsia="Gisha" w:hAnsi="Arial"/>
          <w:color w:val="FF0000"/>
          <w:szCs w:val="18"/>
        </w:rPr>
      </w:pPr>
    </w:p>
    <w:p w14:paraId="20DB4B6C" w14:textId="77777777" w:rsidR="0023746A" w:rsidRDefault="0023746A" w:rsidP="0038770E">
      <w:pPr>
        <w:rPr>
          <w:rFonts w:ascii="Arial" w:eastAsia="Gisha" w:hAnsi="Arial"/>
          <w:sz w:val="24"/>
          <w:szCs w:val="24"/>
        </w:rPr>
      </w:pPr>
    </w:p>
    <w:p w14:paraId="47BC889E" w14:textId="77777777" w:rsidR="00586B16" w:rsidRPr="002945DB" w:rsidRDefault="00586B16" w:rsidP="00586B16">
      <w:pPr>
        <w:spacing w:line="276" w:lineRule="auto"/>
        <w:rPr>
          <w:rFonts w:ascii="Arial" w:eastAsia="Arial" w:hAnsi="Arial"/>
          <w:bCs/>
          <w:szCs w:val="18"/>
        </w:rPr>
      </w:pPr>
      <w:r w:rsidRPr="002945DB">
        <w:rPr>
          <w:rFonts w:ascii="Arial" w:eastAsia="Arial" w:hAnsi="Arial"/>
          <w:bCs/>
          <w:szCs w:val="18"/>
        </w:rPr>
        <w:t xml:space="preserve">Kunnan toiminnassa ja taloudenhoidossa on noudatettava kuntalain mukaisesti talousarviota. Toteutumisvertailussa seurattavia asioita ovat toiminnallisten tavoitteiden, määrärahojen ja tuloarvioiden toteutuminen. Toteutumisvertailusta </w:t>
      </w:r>
      <w:proofErr w:type="gramStart"/>
      <w:r w:rsidRPr="002945DB">
        <w:rPr>
          <w:rFonts w:ascii="Arial" w:eastAsia="Arial" w:hAnsi="Arial"/>
          <w:bCs/>
          <w:szCs w:val="18"/>
        </w:rPr>
        <w:t>on lisäksi käytävä ilmi onko</w:t>
      </w:r>
      <w:proofErr w:type="gramEnd"/>
      <w:r w:rsidRPr="002945DB">
        <w:rPr>
          <w:rFonts w:ascii="Arial" w:eastAsia="Arial" w:hAnsi="Arial"/>
          <w:bCs/>
          <w:szCs w:val="18"/>
        </w:rPr>
        <w:t xml:space="preserve"> menot, tulojen lisäksi, muutoin rahoitettu talousarviossa määrätyllä tavalla. Muulla rahoituksella tarkoitetaan tällöin rahavarojen käyttöä ja muita maksuvalmiuden muutoseriä rahoituslaskelmassa. </w:t>
      </w:r>
    </w:p>
    <w:p w14:paraId="26D1E62C" w14:textId="77777777" w:rsidR="00586B16" w:rsidRPr="002945DB" w:rsidRDefault="00586B16" w:rsidP="00586B16">
      <w:pPr>
        <w:spacing w:line="276" w:lineRule="auto"/>
        <w:ind w:firstLine="340"/>
        <w:rPr>
          <w:rFonts w:ascii="Arial" w:eastAsia="Arial" w:hAnsi="Arial"/>
          <w:bCs/>
          <w:szCs w:val="18"/>
        </w:rPr>
      </w:pPr>
    </w:p>
    <w:p w14:paraId="5D77F87B" w14:textId="77777777" w:rsidR="00586B16" w:rsidRPr="002945DB" w:rsidRDefault="00586B16" w:rsidP="00586B16">
      <w:pPr>
        <w:spacing w:line="276" w:lineRule="auto"/>
        <w:rPr>
          <w:rFonts w:ascii="Arial" w:eastAsia="Arial" w:hAnsi="Arial"/>
          <w:bCs/>
          <w:szCs w:val="18"/>
        </w:rPr>
      </w:pPr>
      <w:r w:rsidRPr="002945DB">
        <w:rPr>
          <w:rFonts w:ascii="Arial" w:eastAsia="Arial" w:hAnsi="Arial"/>
          <w:bCs/>
          <w:szCs w:val="18"/>
        </w:rPr>
        <w:t>Talousarviossa on käyttötalous- ja tuloslaskelmaosa sekä investointi- ja rahoitusosa. Toteutumisvertailussa noudatetaan vastaavaa rakennetta. Toteutumisvertailu laaditaan sillä tarkkuudella, jolla valtuusto on hyväksynyt tavoitteen, määrärahan tai tuloarvion yksittäiselle tehtävälle, hankkeelle tai muulle meno- tai tuloerälle. Toteutumisvertailun laadinnasta vastaa kunnanhallitus sekä tilivelvolliset toimielimet ja viran- tai toimenhaltijat.</w:t>
      </w:r>
    </w:p>
    <w:p w14:paraId="5E845FFF" w14:textId="77777777" w:rsidR="00586B16" w:rsidRPr="002945DB" w:rsidRDefault="00586B16" w:rsidP="00586B16">
      <w:pPr>
        <w:spacing w:line="276" w:lineRule="auto"/>
        <w:ind w:firstLine="340"/>
        <w:rPr>
          <w:rFonts w:ascii="Arial" w:eastAsia="Arial" w:hAnsi="Arial"/>
          <w:bCs/>
          <w:szCs w:val="18"/>
        </w:rPr>
      </w:pPr>
    </w:p>
    <w:p w14:paraId="1763A742" w14:textId="4AA09432" w:rsidR="00586B16" w:rsidRPr="002945DB" w:rsidRDefault="00586B16" w:rsidP="00586B16">
      <w:pPr>
        <w:spacing w:line="276" w:lineRule="auto"/>
        <w:rPr>
          <w:rFonts w:ascii="Arial" w:eastAsia="Arial" w:hAnsi="Arial"/>
          <w:bCs/>
          <w:szCs w:val="18"/>
        </w:rPr>
      </w:pPr>
      <w:r w:rsidRPr="002945DB">
        <w:rPr>
          <w:rFonts w:ascii="Arial" w:eastAsia="Arial" w:hAnsi="Arial"/>
          <w:bCs/>
          <w:szCs w:val="18"/>
        </w:rPr>
        <w:t>Toteutumisvertailuun otetaan alkuperäinen talousarvio, talousarviomuutokset, muutettu talousarvio ja toteuma sekä poikkeama muutetun talousarvion ja toteuman välillä. Selvitys tavoitteiden toteutumisesta kunnassa ja kuntakonsernissa annetaan toimintakertomuksen toteutumisvertailuosassa. Selvityksen laadinnassa on noudatettu Kirjanpitolautakunnan kuntajaoston yleisohjetta kunnan ja kuntayhtymän tilinpäätöksen ja toimintakertomuksen laatimisesta</w:t>
      </w:r>
      <w:r w:rsidR="00CC1F78">
        <w:rPr>
          <w:rFonts w:ascii="Arial" w:eastAsia="Arial" w:hAnsi="Arial"/>
          <w:bCs/>
          <w:szCs w:val="18"/>
        </w:rPr>
        <w:t>.</w:t>
      </w:r>
      <w:r w:rsidRPr="002945DB">
        <w:rPr>
          <w:rFonts w:ascii="Arial" w:eastAsia="Arial" w:hAnsi="Arial"/>
          <w:bCs/>
          <w:szCs w:val="18"/>
        </w:rPr>
        <w:t xml:space="preserve"> </w:t>
      </w:r>
    </w:p>
    <w:p w14:paraId="65145ED9" w14:textId="77777777" w:rsidR="00586B16" w:rsidRPr="002945DB" w:rsidRDefault="00586B16" w:rsidP="00586B16">
      <w:pPr>
        <w:spacing w:line="276" w:lineRule="auto"/>
        <w:ind w:firstLine="340"/>
        <w:rPr>
          <w:rFonts w:ascii="Arial" w:eastAsia="Arial" w:hAnsi="Arial"/>
          <w:bCs/>
          <w:szCs w:val="18"/>
        </w:rPr>
      </w:pPr>
    </w:p>
    <w:p w14:paraId="59879CCC" w14:textId="77777777" w:rsidR="00586B16" w:rsidRPr="007F23E1" w:rsidRDefault="00586B16" w:rsidP="00586B16">
      <w:pPr>
        <w:ind w:firstLine="340"/>
        <w:rPr>
          <w:rFonts w:asciiTheme="minorHAnsi" w:eastAsia="Arial" w:hAnsiTheme="minorHAnsi" w:cstheme="minorHAnsi"/>
          <w:bCs/>
          <w:szCs w:val="18"/>
        </w:rPr>
      </w:pPr>
    </w:p>
    <w:p w14:paraId="42972283" w14:textId="77777777" w:rsidR="00586B16" w:rsidRPr="002945DB" w:rsidRDefault="00586B16" w:rsidP="00586B16">
      <w:pPr>
        <w:spacing w:after="120"/>
        <w:outlineLvl w:val="2"/>
        <w:rPr>
          <w:rFonts w:ascii="Arial" w:hAnsi="Arial"/>
          <w:b/>
          <w:bCs/>
          <w:szCs w:val="18"/>
        </w:rPr>
      </w:pPr>
      <w:bookmarkStart w:id="33" w:name="_Toc444960814"/>
      <w:r w:rsidRPr="002945DB">
        <w:rPr>
          <w:rFonts w:ascii="Arial" w:hAnsi="Arial"/>
          <w:b/>
          <w:bCs/>
          <w:szCs w:val="18"/>
        </w:rPr>
        <w:t>Talousarvion sitovuus</w:t>
      </w:r>
      <w:bookmarkEnd w:id="33"/>
    </w:p>
    <w:p w14:paraId="3B13E4B7" w14:textId="3FE906EF" w:rsidR="00586B16" w:rsidRPr="002945DB" w:rsidRDefault="00586B16" w:rsidP="00586B16">
      <w:pPr>
        <w:spacing w:line="276" w:lineRule="auto"/>
        <w:rPr>
          <w:rFonts w:ascii="Arial" w:eastAsia="Arial" w:hAnsi="Arial"/>
          <w:bCs/>
          <w:szCs w:val="18"/>
        </w:rPr>
      </w:pPr>
      <w:r w:rsidRPr="002945DB">
        <w:rPr>
          <w:rFonts w:ascii="Arial" w:eastAsia="Arial" w:hAnsi="Arial"/>
          <w:bCs/>
          <w:szCs w:val="18"/>
        </w:rPr>
        <w:t xml:space="preserve">Talousarvion sitovia eriä ovat kuntalain mukaisesti valtuuston hyväksymät toiminnalliset ja taloudelliset tavoitteet ja niiden edellyttämät määrärahat ja tuloarviot. Valtuustolle valmisteltu talousarvio esitys on sitovuustason mukaisesti </w:t>
      </w:r>
      <w:r w:rsidR="007D1666">
        <w:rPr>
          <w:rFonts w:ascii="Arial" w:eastAsia="Arial" w:hAnsi="Arial"/>
          <w:bCs/>
          <w:szCs w:val="18"/>
        </w:rPr>
        <w:t>palvelualuetaso.</w:t>
      </w:r>
    </w:p>
    <w:p w14:paraId="053A1441" w14:textId="77777777" w:rsidR="00586B16" w:rsidRPr="002945DB" w:rsidRDefault="00586B16" w:rsidP="00586B16">
      <w:pPr>
        <w:spacing w:line="276" w:lineRule="auto"/>
        <w:ind w:firstLine="340"/>
        <w:rPr>
          <w:rFonts w:ascii="Arial" w:eastAsia="Arial" w:hAnsi="Arial"/>
          <w:bCs/>
          <w:szCs w:val="18"/>
        </w:rPr>
      </w:pPr>
    </w:p>
    <w:p w14:paraId="2027B7F0" w14:textId="77777777" w:rsidR="00586B16" w:rsidRPr="002945DB" w:rsidRDefault="00586B16" w:rsidP="00586B16">
      <w:pPr>
        <w:spacing w:line="276" w:lineRule="auto"/>
        <w:rPr>
          <w:rFonts w:ascii="Arial" w:eastAsia="Arial" w:hAnsi="Arial"/>
          <w:bCs/>
          <w:color w:val="FF0000"/>
          <w:szCs w:val="18"/>
        </w:rPr>
      </w:pPr>
      <w:r w:rsidRPr="002945DB">
        <w:rPr>
          <w:rFonts w:ascii="Arial" w:eastAsia="Arial" w:hAnsi="Arial"/>
          <w:bCs/>
          <w:szCs w:val="18"/>
        </w:rPr>
        <w:t xml:space="preserve">Tavoitteet ovat osa talousarviota, jota kunnan toiminnassa ja taloudenhoidossa on noudatettava. Lähtökohtaisesti kaikki valtuuston talousarviossa asettamat tavoitteet ovat sitovia siten, että ne on tarkoitettu toteutettavaksi. Toiminnan ja talouden yhteen kytkennän korostamisesta seuraa, että määrärahan tai tuloarvioiden muutosten vaikutukset toiminnallisiin tavoitteisiin selvitetään. Jos tavoitteet eivät ole saavutettavissa talouden perusteissa </w:t>
      </w:r>
      <w:proofErr w:type="gramStart"/>
      <w:r w:rsidRPr="002945DB">
        <w:rPr>
          <w:rFonts w:ascii="Arial" w:eastAsia="Arial" w:hAnsi="Arial"/>
          <w:bCs/>
          <w:szCs w:val="18"/>
        </w:rPr>
        <w:t>tapahtuneista muutoksista johtuen</w:t>
      </w:r>
      <w:proofErr w:type="gramEnd"/>
      <w:r w:rsidRPr="002945DB">
        <w:rPr>
          <w:rFonts w:ascii="Arial" w:eastAsia="Arial" w:hAnsi="Arial"/>
          <w:bCs/>
          <w:szCs w:val="18"/>
        </w:rPr>
        <w:t xml:space="preserve">, on valtuuston hyväksyttävä myös tavoitteita koskevat muutokset. </w:t>
      </w:r>
    </w:p>
    <w:p w14:paraId="2EC8401D" w14:textId="77777777" w:rsidR="00586B16" w:rsidRPr="002945DB" w:rsidRDefault="00586B16" w:rsidP="00586B16">
      <w:pPr>
        <w:spacing w:line="276" w:lineRule="auto"/>
        <w:ind w:firstLine="340"/>
        <w:rPr>
          <w:rFonts w:ascii="Arial" w:eastAsia="Arial" w:hAnsi="Arial"/>
          <w:bCs/>
          <w:szCs w:val="18"/>
        </w:rPr>
      </w:pPr>
    </w:p>
    <w:p w14:paraId="53506EC7" w14:textId="7AF8A431" w:rsidR="00586B16" w:rsidRPr="002945DB" w:rsidRDefault="00586B16" w:rsidP="00586B16">
      <w:pPr>
        <w:spacing w:line="276" w:lineRule="auto"/>
        <w:rPr>
          <w:rFonts w:ascii="Arial" w:eastAsia="Arial" w:hAnsi="Arial"/>
          <w:bCs/>
          <w:szCs w:val="18"/>
        </w:rPr>
      </w:pPr>
      <w:r w:rsidRPr="002945DB">
        <w:rPr>
          <w:rFonts w:ascii="Arial" w:eastAsia="Arial" w:hAnsi="Arial"/>
          <w:bCs/>
          <w:szCs w:val="18"/>
        </w:rPr>
        <w:t>Talousarvion yleiset lähtökohdat ovat informaatiota, jotka eivät ole sitovia eriä. Prosesseihin on lisätty suoritetaulukoita, jotka eivät ole valtuustoon nähden sitovia. Talousarvioon 20</w:t>
      </w:r>
      <w:r w:rsidR="00171DB2">
        <w:rPr>
          <w:rFonts w:ascii="Arial" w:eastAsia="Arial" w:hAnsi="Arial"/>
          <w:bCs/>
          <w:szCs w:val="18"/>
        </w:rPr>
        <w:t>2</w:t>
      </w:r>
      <w:r w:rsidR="00C06027">
        <w:rPr>
          <w:rFonts w:ascii="Arial" w:eastAsia="Arial" w:hAnsi="Arial"/>
          <w:bCs/>
          <w:szCs w:val="18"/>
        </w:rPr>
        <w:t>3</w:t>
      </w:r>
      <w:r w:rsidRPr="002945DB">
        <w:rPr>
          <w:rFonts w:ascii="Arial" w:eastAsia="Arial" w:hAnsi="Arial"/>
          <w:bCs/>
          <w:szCs w:val="18"/>
        </w:rPr>
        <w:t xml:space="preserve"> kirjatut sitovat tavoitteet ovat valtuustoon nähden sitovia.</w:t>
      </w:r>
    </w:p>
    <w:p w14:paraId="4FB6A4C1" w14:textId="77777777" w:rsidR="00586B16" w:rsidRPr="007F23E1" w:rsidRDefault="00586B16" w:rsidP="00586B16">
      <w:pPr>
        <w:ind w:firstLine="340"/>
        <w:rPr>
          <w:rFonts w:asciiTheme="minorHAnsi" w:eastAsia="Arial" w:hAnsiTheme="minorHAnsi" w:cstheme="minorHAnsi"/>
          <w:bCs/>
          <w:szCs w:val="18"/>
        </w:rPr>
      </w:pPr>
    </w:p>
    <w:p w14:paraId="2CDB5F80" w14:textId="77777777" w:rsidR="00586B16" w:rsidRPr="007F23E1" w:rsidRDefault="00586B16" w:rsidP="00586B16">
      <w:pPr>
        <w:ind w:firstLine="340"/>
        <w:rPr>
          <w:rFonts w:asciiTheme="minorHAnsi" w:hAnsiTheme="minorHAnsi" w:cstheme="minorHAnsi"/>
          <w:color w:val="FF0000"/>
          <w:szCs w:val="18"/>
          <w:highlight w:val="lightGray"/>
        </w:rPr>
      </w:pPr>
    </w:p>
    <w:p w14:paraId="76EB6DBD" w14:textId="77777777" w:rsidR="00586B16" w:rsidRPr="002945DB" w:rsidRDefault="00586B16" w:rsidP="00586B16">
      <w:pPr>
        <w:spacing w:after="120"/>
        <w:outlineLvl w:val="2"/>
        <w:rPr>
          <w:rFonts w:ascii="Arial" w:hAnsi="Arial"/>
          <w:b/>
          <w:bCs/>
          <w:szCs w:val="18"/>
        </w:rPr>
      </w:pPr>
      <w:bookmarkStart w:id="34" w:name="_Toc437098361"/>
      <w:r w:rsidRPr="002945DB">
        <w:rPr>
          <w:rFonts w:ascii="Arial" w:hAnsi="Arial"/>
          <w:b/>
          <w:bCs/>
          <w:szCs w:val="18"/>
        </w:rPr>
        <w:t>Rahamääräisten erien sitovuus</w:t>
      </w:r>
      <w:bookmarkEnd w:id="34"/>
    </w:p>
    <w:p w14:paraId="40DDED5C" w14:textId="77777777" w:rsidR="00586B16" w:rsidRPr="002945DB" w:rsidRDefault="00586B16" w:rsidP="00586B16">
      <w:pPr>
        <w:spacing w:line="276" w:lineRule="auto"/>
        <w:rPr>
          <w:rFonts w:ascii="Arial" w:eastAsia="Arial" w:hAnsi="Arial"/>
          <w:bCs/>
          <w:szCs w:val="18"/>
        </w:rPr>
      </w:pPr>
      <w:r w:rsidRPr="002945DB">
        <w:rPr>
          <w:rFonts w:ascii="Arial" w:eastAsia="Arial" w:hAnsi="Arial"/>
          <w:bCs/>
          <w:szCs w:val="18"/>
        </w:rPr>
        <w:t xml:space="preserve">Kuntalain mukaan talousarvioon otetaan toiminnallisten tavoitteiden edellyttämät määrärahat. Määräraha on valtuuston toimielimelle antama euromäärältään ja käyttötarkoitukseltaan rajattu valtuutus varojen käyttämiseen. </w:t>
      </w:r>
    </w:p>
    <w:p w14:paraId="1CE7CC73" w14:textId="77777777" w:rsidR="00586B16" w:rsidRPr="002945DB" w:rsidRDefault="00586B16" w:rsidP="00586B16">
      <w:pPr>
        <w:spacing w:line="276" w:lineRule="auto"/>
        <w:ind w:firstLine="340"/>
        <w:rPr>
          <w:rFonts w:ascii="Arial" w:eastAsia="Arial" w:hAnsi="Arial"/>
          <w:bCs/>
          <w:szCs w:val="18"/>
        </w:rPr>
      </w:pPr>
    </w:p>
    <w:p w14:paraId="039B0C15" w14:textId="77777777" w:rsidR="00586B16" w:rsidRPr="002945DB" w:rsidRDefault="00586B16" w:rsidP="00586B16">
      <w:pPr>
        <w:spacing w:line="276" w:lineRule="auto"/>
        <w:rPr>
          <w:rFonts w:ascii="Arial" w:eastAsia="Arial" w:hAnsi="Arial"/>
          <w:bCs/>
          <w:szCs w:val="18"/>
        </w:rPr>
      </w:pPr>
      <w:r w:rsidRPr="002945DB">
        <w:rPr>
          <w:rFonts w:ascii="Arial" w:eastAsia="Arial" w:hAnsi="Arial"/>
          <w:bCs/>
          <w:szCs w:val="18"/>
        </w:rPr>
        <w:t>Toimielimellä on valtuutus käyttää sille talousarviossa osoitettu määräraha määrättyyn käyttötarkoitukseen tai määrätyn tavoitteen toteuttamiseen. Toimielin ei saa ylittää sille talousarviossa osoitettua määrärahaa. Jos määräraha osoittautuu riittämättömäksi, on talousarviota muutettava. Muutoksen yhteydessä on osoitettava, miten rahoitustarve katetaan. Toisaalta toimielin ei ole velvollinen käyttämään määrärahaa kokonaisuudessaan, jos toiminnalle asetetut tavoitteet muutoin saavutetaan tai määrärahan käyttötarkoitus muutoin toteutuu. Kunnan tuloarviot ovat paitsi tavoitteellisia myös velvoittavia. Tuloarvio on valtuuston asettama tulotavoite, jonka olennainen alittuminen todennäköisesti vaikuttaa rahoituksen perusteisiin talousarviossa.</w:t>
      </w:r>
    </w:p>
    <w:p w14:paraId="6E2B2CDC" w14:textId="414E3613" w:rsidR="00586B16" w:rsidRDefault="00586B16" w:rsidP="00586B16">
      <w:pPr>
        <w:ind w:firstLine="340"/>
        <w:rPr>
          <w:rFonts w:asciiTheme="minorHAnsi" w:eastAsia="Arial" w:hAnsiTheme="minorHAnsi" w:cstheme="minorHAnsi"/>
          <w:bCs/>
          <w:szCs w:val="18"/>
        </w:rPr>
      </w:pPr>
    </w:p>
    <w:p w14:paraId="707D4F8A" w14:textId="77777777" w:rsidR="00CB05E2" w:rsidRPr="007F23E1" w:rsidRDefault="00CB05E2" w:rsidP="00586B16">
      <w:pPr>
        <w:ind w:firstLine="340"/>
        <w:rPr>
          <w:rFonts w:asciiTheme="minorHAnsi" w:eastAsia="Arial" w:hAnsiTheme="minorHAnsi" w:cstheme="minorHAnsi"/>
          <w:bCs/>
          <w:szCs w:val="18"/>
        </w:rPr>
      </w:pPr>
    </w:p>
    <w:p w14:paraId="5F3B308F" w14:textId="70F4C22B" w:rsidR="00586B16" w:rsidRPr="007A25BD" w:rsidRDefault="00586B16" w:rsidP="007A25BD">
      <w:pPr>
        <w:spacing w:line="276" w:lineRule="auto"/>
        <w:rPr>
          <w:rFonts w:ascii="Arial" w:eastAsia="Arial" w:hAnsi="Arial"/>
          <w:bCs/>
          <w:szCs w:val="18"/>
        </w:rPr>
      </w:pPr>
      <w:r>
        <w:rPr>
          <w:rFonts w:ascii="Arial" w:eastAsia="Gisha" w:hAnsi="Arial"/>
          <w:b/>
          <w:bCs/>
          <w:szCs w:val="18"/>
        </w:rPr>
        <w:t>Käyttötalousosa</w:t>
      </w:r>
    </w:p>
    <w:p w14:paraId="7CC2C340" w14:textId="77777777" w:rsidR="00586B16" w:rsidRDefault="00586B16" w:rsidP="00586B16">
      <w:pPr>
        <w:rPr>
          <w:rFonts w:ascii="Arial" w:eastAsia="Gisha" w:hAnsi="Arial"/>
          <w:szCs w:val="18"/>
        </w:rPr>
      </w:pPr>
    </w:p>
    <w:p w14:paraId="56C95E44" w14:textId="58D008B9" w:rsidR="00586B16" w:rsidRPr="007A25BD" w:rsidRDefault="00586B16" w:rsidP="00C2736C">
      <w:pPr>
        <w:spacing w:line="276" w:lineRule="auto"/>
        <w:rPr>
          <w:rFonts w:ascii="Arial" w:eastAsia="Arial" w:hAnsi="Arial"/>
          <w:bCs/>
          <w:szCs w:val="18"/>
        </w:rPr>
      </w:pPr>
      <w:r w:rsidRPr="007A25BD">
        <w:rPr>
          <w:rFonts w:ascii="Arial" w:eastAsia="Arial" w:hAnsi="Arial"/>
          <w:bCs/>
          <w:szCs w:val="18"/>
        </w:rPr>
        <w:t>Kunnan toiminnassa ja taloudenhoidossa on noudatettava kuntalain</w:t>
      </w:r>
      <w:r w:rsidR="00D215EB">
        <w:rPr>
          <w:rFonts w:ascii="Arial" w:eastAsia="Arial" w:hAnsi="Arial"/>
          <w:bCs/>
          <w:szCs w:val="18"/>
        </w:rPr>
        <w:t xml:space="preserve"> (410/2015)</w:t>
      </w:r>
      <w:r w:rsidRPr="007A25BD">
        <w:rPr>
          <w:rFonts w:ascii="Arial" w:eastAsia="Arial" w:hAnsi="Arial"/>
          <w:bCs/>
          <w:szCs w:val="18"/>
        </w:rPr>
        <w:t xml:space="preserve"> mukaisesti talousarviota. Toteutumisvertailussa seurattavia asioita ovat toiminnallisten tavoitteiden, määrärahojen ja tuloarvioiden toteutuminen. Toteutumisvertailusta </w:t>
      </w:r>
      <w:proofErr w:type="gramStart"/>
      <w:r w:rsidRPr="007A25BD">
        <w:rPr>
          <w:rFonts w:ascii="Arial" w:eastAsia="Arial" w:hAnsi="Arial"/>
          <w:bCs/>
          <w:szCs w:val="18"/>
        </w:rPr>
        <w:t>on lisäksi käytävä ilmi onko</w:t>
      </w:r>
      <w:proofErr w:type="gramEnd"/>
      <w:r w:rsidRPr="007A25BD">
        <w:rPr>
          <w:rFonts w:ascii="Arial" w:eastAsia="Arial" w:hAnsi="Arial"/>
          <w:bCs/>
          <w:szCs w:val="18"/>
        </w:rPr>
        <w:t xml:space="preserve"> menot, tulojen lisäksi, muutoin rahoitettu talousarviossa määrätyllä tavalla. Muulla rahoituksella tarkoitetaan tällöin rahavarojen käyttöä ja muita maksuvalmiuden muutoseriä rahoituslaskelmassa. </w:t>
      </w:r>
    </w:p>
    <w:p w14:paraId="063245D3" w14:textId="77777777" w:rsidR="00586B16" w:rsidRPr="007A25BD" w:rsidRDefault="00586B16" w:rsidP="00C2736C">
      <w:pPr>
        <w:spacing w:line="276" w:lineRule="auto"/>
        <w:ind w:firstLine="340"/>
        <w:rPr>
          <w:rFonts w:ascii="Arial" w:eastAsia="Arial" w:hAnsi="Arial"/>
          <w:bCs/>
          <w:szCs w:val="18"/>
        </w:rPr>
      </w:pPr>
    </w:p>
    <w:p w14:paraId="51AD7170" w14:textId="12615CC5" w:rsidR="00586B16" w:rsidRDefault="00586B16" w:rsidP="00C2736C">
      <w:pPr>
        <w:spacing w:line="276" w:lineRule="auto"/>
        <w:rPr>
          <w:rFonts w:ascii="Arial" w:eastAsia="Arial" w:hAnsi="Arial"/>
          <w:bCs/>
          <w:szCs w:val="18"/>
        </w:rPr>
      </w:pPr>
      <w:r w:rsidRPr="007A25BD">
        <w:rPr>
          <w:rFonts w:ascii="Arial" w:eastAsia="Arial" w:hAnsi="Arial"/>
          <w:bCs/>
          <w:szCs w:val="18"/>
        </w:rPr>
        <w:t>Talousarviossa on käyttötalous- ja tuloslaskelmaosa sekä investointi- ja rahoitusosa. Toteutumisvertailussa noudatetaan vastaavaa rakennetta. Toteutumisvertailu laaditaan sillä tarkkuudella, jolla valtuusto on hyväksynyt tavoitteen, määrärahan tai tuloarvion yksittäiselle tehtävälle, hankkeelle tai muulle meno- tai tuloerälle. Toteutumisvertailun laadinnasta vastaa kunnanhallitus sekä tilivelvolliset toimielimet ja viran- tai toimenhaltijat.</w:t>
      </w:r>
    </w:p>
    <w:p w14:paraId="3C3099F4" w14:textId="77777777" w:rsidR="00CB05E2" w:rsidRPr="007A25BD" w:rsidRDefault="00CB05E2" w:rsidP="00C2736C">
      <w:pPr>
        <w:spacing w:line="276" w:lineRule="auto"/>
        <w:rPr>
          <w:rFonts w:ascii="Arial" w:eastAsia="Arial" w:hAnsi="Arial"/>
          <w:bCs/>
          <w:szCs w:val="18"/>
        </w:rPr>
      </w:pPr>
    </w:p>
    <w:p w14:paraId="5A4EBFE6" w14:textId="2803AECF" w:rsidR="00586B16" w:rsidRPr="007A25BD" w:rsidRDefault="00586B16" w:rsidP="00C2736C">
      <w:pPr>
        <w:spacing w:line="276" w:lineRule="auto"/>
        <w:rPr>
          <w:rFonts w:ascii="Arial" w:eastAsia="Arial" w:hAnsi="Arial"/>
          <w:bCs/>
          <w:szCs w:val="18"/>
        </w:rPr>
      </w:pPr>
      <w:r w:rsidRPr="007A25BD">
        <w:rPr>
          <w:rFonts w:ascii="Arial" w:eastAsia="Arial" w:hAnsi="Arial"/>
          <w:bCs/>
          <w:szCs w:val="18"/>
        </w:rPr>
        <w:t>Toteutumisvertailuun otetaan alkuperäinen talousarvio, talousarviomuutokset, muutettu talousarvio ja toteuma sekä poikkeama muutetun talousarvion ja toteuman välillä. Selvitys tavoitteiden toteutumisesta kunnassa ja kuntakonsernissa annetaan toimintakertomuksen toteutumisvertailuosassa. Selvityksen laadinnassa on noudatettu Kirjanpitolautakunnan kuntajaoston yleisohjetta kunnan ja kuntayhtymän tilinpäätöksen ja toimintakertomuksen laatimisesta</w:t>
      </w:r>
      <w:r w:rsidR="00CB05E2">
        <w:rPr>
          <w:rFonts w:ascii="Arial" w:eastAsia="Arial" w:hAnsi="Arial"/>
          <w:bCs/>
          <w:szCs w:val="18"/>
        </w:rPr>
        <w:t>.</w:t>
      </w:r>
      <w:r w:rsidRPr="007A25BD">
        <w:rPr>
          <w:rFonts w:ascii="Arial" w:eastAsia="Arial" w:hAnsi="Arial"/>
          <w:bCs/>
          <w:szCs w:val="18"/>
        </w:rPr>
        <w:t xml:space="preserve"> </w:t>
      </w:r>
    </w:p>
    <w:p w14:paraId="1A24C9FA" w14:textId="77777777" w:rsidR="00586B16" w:rsidRPr="007A25BD" w:rsidRDefault="00586B16" w:rsidP="00C2736C">
      <w:pPr>
        <w:spacing w:line="276" w:lineRule="auto"/>
        <w:ind w:firstLine="340"/>
        <w:rPr>
          <w:rFonts w:ascii="Arial" w:eastAsia="Arial" w:hAnsi="Arial"/>
          <w:bCs/>
          <w:szCs w:val="18"/>
        </w:rPr>
      </w:pPr>
    </w:p>
    <w:p w14:paraId="1065331F" w14:textId="77777777" w:rsidR="00586B16" w:rsidRPr="007A25BD" w:rsidRDefault="00586B16" w:rsidP="00C2736C">
      <w:pPr>
        <w:spacing w:line="276" w:lineRule="auto"/>
        <w:ind w:firstLine="340"/>
        <w:rPr>
          <w:rFonts w:ascii="Arial" w:eastAsia="Arial" w:hAnsi="Arial"/>
          <w:bCs/>
          <w:szCs w:val="18"/>
        </w:rPr>
      </w:pPr>
    </w:p>
    <w:p w14:paraId="1566E1B0" w14:textId="77777777" w:rsidR="00586B16" w:rsidRPr="00C2736C" w:rsidRDefault="00586B16" w:rsidP="00C2736C">
      <w:pPr>
        <w:spacing w:after="120" w:line="276" w:lineRule="auto"/>
        <w:outlineLvl w:val="2"/>
        <w:rPr>
          <w:rFonts w:ascii="Arial" w:hAnsi="Arial"/>
          <w:b/>
          <w:bCs/>
          <w:szCs w:val="18"/>
        </w:rPr>
      </w:pPr>
      <w:r w:rsidRPr="00C2736C">
        <w:rPr>
          <w:rFonts w:ascii="Arial" w:hAnsi="Arial"/>
          <w:b/>
          <w:bCs/>
          <w:szCs w:val="18"/>
        </w:rPr>
        <w:t>Talousarvion sitovuus</w:t>
      </w:r>
    </w:p>
    <w:p w14:paraId="26ECE3F9" w14:textId="41EAEB0B" w:rsidR="00586B16" w:rsidRPr="007A25BD" w:rsidRDefault="00586B16" w:rsidP="00C2736C">
      <w:pPr>
        <w:spacing w:line="276" w:lineRule="auto"/>
        <w:rPr>
          <w:rFonts w:ascii="Arial" w:eastAsia="Arial" w:hAnsi="Arial"/>
          <w:bCs/>
          <w:szCs w:val="18"/>
        </w:rPr>
      </w:pPr>
      <w:r w:rsidRPr="007A25BD">
        <w:rPr>
          <w:rFonts w:ascii="Arial" w:eastAsia="Arial" w:hAnsi="Arial"/>
          <w:bCs/>
          <w:szCs w:val="18"/>
        </w:rPr>
        <w:t xml:space="preserve">Talousarvion sitovia eriä ovat kuntalain mukaisesti valtuuston hyväksymät toiminnalliset ja taloudelliset tavoitteet ja niiden edellyttämät määrärahat ja tuloarviot. Valtuustolle valmisteltu talousarvioesitys on sitovuustason mukaisesti </w:t>
      </w:r>
      <w:r w:rsidR="00625E96">
        <w:rPr>
          <w:rFonts w:ascii="Arial" w:eastAsia="Arial" w:hAnsi="Arial"/>
          <w:bCs/>
          <w:szCs w:val="18"/>
        </w:rPr>
        <w:t>palvelu</w:t>
      </w:r>
      <w:r w:rsidRPr="007A25BD">
        <w:rPr>
          <w:rFonts w:ascii="Arial" w:eastAsia="Arial" w:hAnsi="Arial"/>
          <w:bCs/>
          <w:szCs w:val="18"/>
        </w:rPr>
        <w:t>aluetaso.</w:t>
      </w:r>
    </w:p>
    <w:p w14:paraId="68F2826C" w14:textId="77777777" w:rsidR="00586B16" w:rsidRPr="007A25BD" w:rsidRDefault="00586B16" w:rsidP="00C2736C">
      <w:pPr>
        <w:spacing w:line="276" w:lineRule="auto"/>
        <w:ind w:firstLine="340"/>
        <w:rPr>
          <w:rFonts w:ascii="Arial" w:eastAsia="Arial" w:hAnsi="Arial"/>
          <w:bCs/>
          <w:szCs w:val="18"/>
        </w:rPr>
      </w:pPr>
    </w:p>
    <w:p w14:paraId="3A826790" w14:textId="77777777" w:rsidR="00586B16" w:rsidRPr="007A25BD" w:rsidRDefault="00586B16" w:rsidP="00C2736C">
      <w:pPr>
        <w:spacing w:line="276" w:lineRule="auto"/>
        <w:rPr>
          <w:rFonts w:ascii="Arial" w:eastAsia="Arial" w:hAnsi="Arial"/>
          <w:bCs/>
          <w:color w:val="FF0000"/>
          <w:szCs w:val="18"/>
        </w:rPr>
      </w:pPr>
      <w:r w:rsidRPr="007A25BD">
        <w:rPr>
          <w:rFonts w:ascii="Arial" w:eastAsia="Arial" w:hAnsi="Arial"/>
          <w:bCs/>
          <w:szCs w:val="18"/>
        </w:rPr>
        <w:t xml:space="preserve">Tavoitteet ovat osa talousarviota, jota kunnan toiminnassa ja taloudenhoidossa on noudatettava. Lähtökohtaisesti kaikki valtuuston talousarviossa asettamat tavoitteet ovat sitovia siten, että ne on tarkoitettu toteutettavaksi. Toiminnan ja talouden yhteen kytkennän korostamisesta seuraa, että määrärahan tai tuloarvioiden muutosten vaikutukset toiminnallisiin tavoitteisiin selvitetään. Jos tavoitteet eivät ole saavutettavissa talouden perusteissa </w:t>
      </w:r>
      <w:proofErr w:type="gramStart"/>
      <w:r w:rsidRPr="007A25BD">
        <w:rPr>
          <w:rFonts w:ascii="Arial" w:eastAsia="Arial" w:hAnsi="Arial"/>
          <w:bCs/>
          <w:szCs w:val="18"/>
        </w:rPr>
        <w:t>tapahtuneista muutoksista johtuen</w:t>
      </w:r>
      <w:proofErr w:type="gramEnd"/>
      <w:r w:rsidRPr="007A25BD">
        <w:rPr>
          <w:rFonts w:ascii="Arial" w:eastAsia="Arial" w:hAnsi="Arial"/>
          <w:bCs/>
          <w:szCs w:val="18"/>
        </w:rPr>
        <w:t xml:space="preserve">, on valtuuston hyväksyttävä myös tavoitteita koskevat muutokset. </w:t>
      </w:r>
    </w:p>
    <w:p w14:paraId="37CBE298" w14:textId="77777777" w:rsidR="00586B16" w:rsidRPr="007A25BD" w:rsidRDefault="00586B16" w:rsidP="00C2736C">
      <w:pPr>
        <w:spacing w:line="276" w:lineRule="auto"/>
        <w:ind w:firstLine="340"/>
        <w:rPr>
          <w:rFonts w:ascii="Arial" w:eastAsia="Arial" w:hAnsi="Arial"/>
          <w:bCs/>
          <w:szCs w:val="18"/>
        </w:rPr>
      </w:pPr>
    </w:p>
    <w:p w14:paraId="23C0AE8C" w14:textId="72ADBE96" w:rsidR="00586B16" w:rsidRPr="007A25BD" w:rsidRDefault="00586B16" w:rsidP="00C2736C">
      <w:pPr>
        <w:spacing w:line="276" w:lineRule="auto"/>
        <w:rPr>
          <w:rFonts w:ascii="Arial" w:eastAsia="Arial" w:hAnsi="Arial"/>
          <w:bCs/>
          <w:szCs w:val="18"/>
        </w:rPr>
      </w:pPr>
      <w:r w:rsidRPr="007A25BD">
        <w:rPr>
          <w:rFonts w:ascii="Arial" w:eastAsia="Arial" w:hAnsi="Arial"/>
          <w:bCs/>
          <w:szCs w:val="18"/>
        </w:rPr>
        <w:t>Talousarvion yleiset lähtökohdat ovat informaatiota, jotka eivät ole sitovia eriä. Prosesseihin on lisätty suoritetaulukoita, jotka eivät ole valtuustoon nähden sitovia. Talousarvioon 20</w:t>
      </w:r>
      <w:r w:rsidR="00DF4CD9">
        <w:rPr>
          <w:rFonts w:ascii="Arial" w:eastAsia="Arial" w:hAnsi="Arial"/>
          <w:bCs/>
          <w:szCs w:val="18"/>
        </w:rPr>
        <w:t>2</w:t>
      </w:r>
      <w:r w:rsidR="00C06027">
        <w:rPr>
          <w:rFonts w:ascii="Arial" w:eastAsia="Arial" w:hAnsi="Arial"/>
          <w:bCs/>
          <w:szCs w:val="18"/>
        </w:rPr>
        <w:t>3</w:t>
      </w:r>
      <w:r w:rsidRPr="007A25BD">
        <w:rPr>
          <w:rFonts w:ascii="Arial" w:eastAsia="Arial" w:hAnsi="Arial"/>
          <w:bCs/>
          <w:szCs w:val="18"/>
        </w:rPr>
        <w:t xml:space="preserve"> kirjatut sitovat tavoitteet ovat valtuustoon nähden sitovia.</w:t>
      </w:r>
    </w:p>
    <w:p w14:paraId="31F4F5B8" w14:textId="77777777" w:rsidR="00586B16" w:rsidRPr="007A25BD" w:rsidRDefault="00586B16" w:rsidP="00C2736C">
      <w:pPr>
        <w:spacing w:line="276" w:lineRule="auto"/>
        <w:ind w:firstLine="340"/>
        <w:rPr>
          <w:rFonts w:ascii="Arial" w:eastAsia="Arial" w:hAnsi="Arial"/>
          <w:bCs/>
          <w:szCs w:val="18"/>
        </w:rPr>
      </w:pPr>
    </w:p>
    <w:p w14:paraId="1D836AEA" w14:textId="77777777" w:rsidR="00586B16" w:rsidRPr="00C2736C" w:rsidRDefault="00586B16" w:rsidP="00C2736C">
      <w:pPr>
        <w:spacing w:line="276" w:lineRule="auto"/>
        <w:ind w:firstLine="340"/>
        <w:rPr>
          <w:rFonts w:ascii="Arial" w:hAnsi="Arial"/>
          <w:b/>
          <w:bCs/>
          <w:color w:val="FF0000"/>
          <w:szCs w:val="18"/>
          <w:highlight w:val="lightGray"/>
        </w:rPr>
      </w:pPr>
    </w:p>
    <w:p w14:paraId="55A94908" w14:textId="77777777" w:rsidR="00586B16" w:rsidRPr="00C2736C" w:rsidRDefault="00586B16" w:rsidP="00C2736C">
      <w:pPr>
        <w:spacing w:after="120" w:line="276" w:lineRule="auto"/>
        <w:outlineLvl w:val="2"/>
        <w:rPr>
          <w:rFonts w:ascii="Arial" w:hAnsi="Arial"/>
          <w:b/>
          <w:bCs/>
          <w:szCs w:val="18"/>
        </w:rPr>
      </w:pPr>
      <w:r w:rsidRPr="00C2736C">
        <w:rPr>
          <w:rFonts w:ascii="Arial" w:hAnsi="Arial"/>
          <w:b/>
          <w:bCs/>
          <w:szCs w:val="18"/>
        </w:rPr>
        <w:t>Rahamääräisten erien sitovuus</w:t>
      </w:r>
    </w:p>
    <w:p w14:paraId="5A639052" w14:textId="77777777" w:rsidR="00586B16" w:rsidRPr="007A25BD" w:rsidRDefault="00586B16" w:rsidP="00C2736C">
      <w:pPr>
        <w:spacing w:line="276" w:lineRule="auto"/>
        <w:rPr>
          <w:rFonts w:ascii="Arial" w:eastAsia="Arial" w:hAnsi="Arial"/>
          <w:bCs/>
          <w:szCs w:val="18"/>
        </w:rPr>
      </w:pPr>
      <w:r w:rsidRPr="007A25BD">
        <w:rPr>
          <w:rFonts w:ascii="Arial" w:eastAsia="Arial" w:hAnsi="Arial"/>
          <w:bCs/>
          <w:szCs w:val="18"/>
        </w:rPr>
        <w:t xml:space="preserve">Kuntalain mukaan talousarvioon otetaan toiminnallisten tavoitteiden edellyttämät määrärahat. Määräraha on valtuuston toimielimelle antama euromäärältään ja käyttötarkoitukseltaan rajattu valtuutus varojen käyttämiseen. </w:t>
      </w:r>
    </w:p>
    <w:p w14:paraId="38A48084" w14:textId="77777777" w:rsidR="00586B16" w:rsidRPr="007A25BD" w:rsidRDefault="00586B16" w:rsidP="00586B16">
      <w:pPr>
        <w:ind w:firstLine="340"/>
        <w:rPr>
          <w:rFonts w:ascii="Arial" w:eastAsia="Arial" w:hAnsi="Arial"/>
          <w:bCs/>
          <w:szCs w:val="18"/>
        </w:rPr>
      </w:pPr>
    </w:p>
    <w:p w14:paraId="19E322EB" w14:textId="77777777" w:rsidR="00586B16" w:rsidRPr="007A25BD" w:rsidRDefault="00586B16" w:rsidP="00C2736C">
      <w:pPr>
        <w:spacing w:line="276" w:lineRule="auto"/>
        <w:rPr>
          <w:rFonts w:ascii="Arial" w:eastAsia="Arial" w:hAnsi="Arial"/>
          <w:bCs/>
          <w:szCs w:val="18"/>
        </w:rPr>
      </w:pPr>
      <w:r w:rsidRPr="007A25BD">
        <w:rPr>
          <w:rFonts w:ascii="Arial" w:eastAsia="Arial" w:hAnsi="Arial"/>
          <w:bCs/>
          <w:szCs w:val="18"/>
        </w:rPr>
        <w:t>Toimielimellä on valtuutus käyttää sille talousarviossa osoitettu määräraha määrättyyn käyttötarkoitukseen tai määrätyn tavoitteen toteuttamiseen. Toimielin ei saa ylittää sille talousarviossa osoitettua määrärahaa. Jos määräraha osoittautuu riittämättömäksi, on talousarviota muutettava. Muutoksen yhteydessä on osoitettava, miten rahoitustarve katetaan. Toisaalta toimielin ei ole velvollinen käyttämään määrärahaa kokonaisuudessaan, jos toiminnalle asetetut tavoitteet muutoin saavutetaan tai määrärahan käyttötarkoitus muutoin toteutuu. Kunnan tuloarviot ovat paitsi tavoitteellisia myös velvoittavia. Tuloarvio on valtuuston asettama tulotavoite, jonka olennainen alittuminen todennäköisesti vaikuttaa rahoituksen perusteisiin talousarviossa.</w:t>
      </w:r>
    </w:p>
    <w:p w14:paraId="39BF587B" w14:textId="77777777" w:rsidR="00586B16" w:rsidRPr="007A25BD" w:rsidRDefault="00586B16" w:rsidP="00C2736C">
      <w:pPr>
        <w:spacing w:line="276" w:lineRule="auto"/>
        <w:ind w:firstLine="340"/>
        <w:rPr>
          <w:rFonts w:ascii="Arial" w:eastAsia="Arial" w:hAnsi="Arial"/>
          <w:bCs/>
          <w:szCs w:val="18"/>
        </w:rPr>
      </w:pPr>
    </w:p>
    <w:p w14:paraId="7CB2289E" w14:textId="77777777" w:rsidR="00586B16" w:rsidRPr="007A25BD" w:rsidRDefault="00586B16" w:rsidP="00586B16">
      <w:pPr>
        <w:keepNext/>
        <w:keepLines/>
        <w:spacing w:after="60"/>
        <w:outlineLvl w:val="3"/>
        <w:rPr>
          <w:rFonts w:ascii="Arial" w:eastAsiaTheme="majorEastAsia" w:hAnsi="Arial"/>
          <w:b/>
          <w:bCs/>
          <w:iCs/>
          <w:szCs w:val="18"/>
        </w:rPr>
      </w:pPr>
    </w:p>
    <w:p w14:paraId="59CD2F9B" w14:textId="77777777" w:rsidR="00586B16" w:rsidRPr="007A25BD" w:rsidRDefault="00586B16" w:rsidP="00586B16">
      <w:pPr>
        <w:keepNext/>
        <w:keepLines/>
        <w:spacing w:after="60"/>
        <w:outlineLvl w:val="3"/>
        <w:rPr>
          <w:rFonts w:ascii="Arial" w:eastAsiaTheme="majorEastAsia" w:hAnsi="Arial"/>
          <w:b/>
          <w:bCs/>
          <w:iCs/>
          <w:szCs w:val="18"/>
        </w:rPr>
      </w:pPr>
      <w:r w:rsidRPr="007A25BD">
        <w:rPr>
          <w:rFonts w:ascii="Arial" w:eastAsiaTheme="majorEastAsia" w:hAnsi="Arial"/>
          <w:b/>
          <w:bCs/>
          <w:iCs/>
          <w:szCs w:val="18"/>
        </w:rPr>
        <w:t>Käyttötalousosa</w:t>
      </w:r>
    </w:p>
    <w:p w14:paraId="2FA8310A" w14:textId="77777777" w:rsidR="00586B16" w:rsidRPr="007A25BD" w:rsidRDefault="00586B16" w:rsidP="00586B16">
      <w:pPr>
        <w:spacing w:line="276" w:lineRule="auto"/>
        <w:rPr>
          <w:rFonts w:ascii="Arial" w:eastAsia="Arial" w:hAnsi="Arial"/>
          <w:bCs/>
          <w:szCs w:val="18"/>
        </w:rPr>
      </w:pPr>
      <w:r w:rsidRPr="007A25BD">
        <w:rPr>
          <w:rFonts w:ascii="Arial" w:eastAsia="Arial" w:hAnsi="Arial"/>
          <w:bCs/>
          <w:szCs w:val="18"/>
        </w:rPr>
        <w:t>Käyttötalousosassa asetetaan toimielin- ja tehtäväkohtaisesti toiminnalliset tavoitteet sekä osoittaa tavoitteiden edellyttämät määrärahat ja tuloarviot. Valtuusto päättää käyttötalousosan kokonaisuuksista, joille tavoitteita, määrärahoja ja tuloarvioita asetetaan.</w:t>
      </w:r>
    </w:p>
    <w:p w14:paraId="626E1D67" w14:textId="77777777" w:rsidR="00586B16" w:rsidRPr="007A25BD" w:rsidRDefault="00586B16" w:rsidP="00586B16">
      <w:pPr>
        <w:spacing w:line="276" w:lineRule="auto"/>
        <w:ind w:firstLine="340"/>
        <w:rPr>
          <w:rFonts w:ascii="Arial" w:eastAsia="Arial" w:hAnsi="Arial"/>
          <w:bCs/>
          <w:szCs w:val="18"/>
        </w:rPr>
      </w:pPr>
    </w:p>
    <w:p w14:paraId="48EF70FC" w14:textId="519E02A5" w:rsidR="00586B16" w:rsidRDefault="00586B16" w:rsidP="00C2736C">
      <w:pPr>
        <w:spacing w:line="276" w:lineRule="auto"/>
        <w:rPr>
          <w:rFonts w:ascii="Arial" w:eastAsia="Arial" w:hAnsi="Arial"/>
          <w:bCs/>
          <w:szCs w:val="18"/>
        </w:rPr>
      </w:pPr>
      <w:r w:rsidRPr="007A25BD">
        <w:rPr>
          <w:rFonts w:ascii="Arial" w:eastAsia="Arial" w:hAnsi="Arial"/>
          <w:bCs/>
          <w:szCs w:val="18"/>
        </w:rPr>
        <w:t>Hailuodon kunnan talousarvio</w:t>
      </w:r>
      <w:r w:rsidR="00393F63">
        <w:rPr>
          <w:rFonts w:ascii="Arial" w:eastAsia="Arial" w:hAnsi="Arial"/>
          <w:bCs/>
          <w:szCs w:val="18"/>
        </w:rPr>
        <w:t xml:space="preserve"> 202</w:t>
      </w:r>
      <w:r w:rsidR="006310F3">
        <w:rPr>
          <w:rFonts w:ascii="Arial" w:eastAsia="Arial" w:hAnsi="Arial"/>
          <w:bCs/>
          <w:szCs w:val="18"/>
        </w:rPr>
        <w:t>3</w:t>
      </w:r>
      <w:r w:rsidRPr="007A25BD">
        <w:rPr>
          <w:rFonts w:ascii="Arial" w:eastAsia="Arial" w:hAnsi="Arial"/>
          <w:bCs/>
          <w:szCs w:val="18"/>
        </w:rPr>
        <w:t xml:space="preserve"> on laadittu ja toteutettu seuraavalla sivulla esitettävän hierarkian mukaisesti. Valtuustoon nähden sitova hierarkiataso on </w:t>
      </w:r>
      <w:r w:rsidR="00393F63">
        <w:rPr>
          <w:rFonts w:ascii="Arial" w:eastAsia="Arial" w:hAnsi="Arial"/>
          <w:bCs/>
          <w:szCs w:val="18"/>
        </w:rPr>
        <w:t>palvelu</w:t>
      </w:r>
      <w:r w:rsidRPr="007A25BD">
        <w:rPr>
          <w:rFonts w:ascii="Arial" w:eastAsia="Arial" w:hAnsi="Arial"/>
          <w:bCs/>
          <w:szCs w:val="18"/>
        </w:rPr>
        <w:t xml:space="preserve">alue. Hierarkiarakenteeseen on tehty muutoksia, joilla parannetaan palvelukokonaisuuksien kustannusten ja tuloksellisuuden mittaamista sekä yhdenmukaistetaan hallintokustannusten esittämistapaa. </w:t>
      </w:r>
    </w:p>
    <w:p w14:paraId="33BBDA6D" w14:textId="48B7584C" w:rsidR="00FD0597" w:rsidRDefault="00FD0597" w:rsidP="00C2736C">
      <w:pPr>
        <w:spacing w:line="276" w:lineRule="auto"/>
        <w:rPr>
          <w:rFonts w:ascii="Arial" w:eastAsia="Arial" w:hAnsi="Arial"/>
          <w:bCs/>
          <w:szCs w:val="18"/>
        </w:rPr>
      </w:pPr>
    </w:p>
    <w:p w14:paraId="3CC32723" w14:textId="25C14727" w:rsidR="00FD0597" w:rsidRDefault="00FD0597" w:rsidP="00C2736C">
      <w:pPr>
        <w:spacing w:line="276" w:lineRule="auto"/>
        <w:rPr>
          <w:rFonts w:ascii="Arial" w:eastAsia="Arial" w:hAnsi="Arial"/>
          <w:bCs/>
          <w:szCs w:val="18"/>
        </w:rPr>
      </w:pPr>
    </w:p>
    <w:p w14:paraId="02D36A0E" w14:textId="0398481F" w:rsidR="00FD0597" w:rsidRDefault="00FD0597" w:rsidP="00C2736C">
      <w:pPr>
        <w:spacing w:line="276" w:lineRule="auto"/>
        <w:rPr>
          <w:rFonts w:ascii="Arial" w:eastAsia="Arial" w:hAnsi="Arial"/>
          <w:bCs/>
          <w:szCs w:val="18"/>
        </w:rPr>
      </w:pPr>
    </w:p>
    <w:p w14:paraId="0413871D" w14:textId="7C331054" w:rsidR="00FD0597" w:rsidRDefault="00FD0597" w:rsidP="00C2736C">
      <w:pPr>
        <w:spacing w:line="276" w:lineRule="auto"/>
        <w:rPr>
          <w:rFonts w:ascii="Arial" w:eastAsia="Arial" w:hAnsi="Arial"/>
          <w:bCs/>
          <w:szCs w:val="18"/>
        </w:rPr>
      </w:pPr>
    </w:p>
    <w:p w14:paraId="77E6EC3C" w14:textId="77777777" w:rsidR="003C59B5" w:rsidRDefault="003C59B5" w:rsidP="00C2736C">
      <w:pPr>
        <w:spacing w:line="276" w:lineRule="auto"/>
        <w:rPr>
          <w:rFonts w:ascii="Arial" w:eastAsia="Arial" w:hAnsi="Arial"/>
          <w:bCs/>
          <w:szCs w:val="18"/>
        </w:rPr>
      </w:pPr>
    </w:p>
    <w:p w14:paraId="337BD511" w14:textId="3B125DC0" w:rsidR="00DE4A35" w:rsidRDefault="00DE4A35" w:rsidP="00C2736C">
      <w:pPr>
        <w:spacing w:line="276" w:lineRule="auto"/>
        <w:rPr>
          <w:rFonts w:ascii="Arial" w:eastAsia="Arial" w:hAnsi="Arial"/>
          <w:bCs/>
          <w:szCs w:val="18"/>
        </w:rPr>
      </w:pPr>
    </w:p>
    <w:p w14:paraId="4AA360DF" w14:textId="77777777" w:rsidR="00F22690" w:rsidRDefault="00F22690" w:rsidP="00C2736C">
      <w:pPr>
        <w:spacing w:line="276" w:lineRule="auto"/>
        <w:rPr>
          <w:rFonts w:ascii="Arial" w:eastAsia="Arial" w:hAnsi="Arial"/>
          <w:bCs/>
          <w:szCs w:val="18"/>
        </w:rPr>
      </w:pPr>
    </w:p>
    <w:p w14:paraId="7CC05090" w14:textId="5B3A3E27" w:rsidR="00DE4A35" w:rsidRDefault="00DE4A35" w:rsidP="00C2736C">
      <w:pPr>
        <w:spacing w:line="276" w:lineRule="auto"/>
        <w:rPr>
          <w:rFonts w:ascii="Arial" w:eastAsia="Arial" w:hAnsi="Arial"/>
          <w:bCs/>
          <w:szCs w:val="18"/>
        </w:rPr>
      </w:pPr>
    </w:p>
    <w:p w14:paraId="646F42DF" w14:textId="77777777" w:rsidR="0005204F" w:rsidRDefault="0005204F" w:rsidP="00C2736C">
      <w:pPr>
        <w:spacing w:line="276" w:lineRule="auto"/>
        <w:rPr>
          <w:rFonts w:ascii="Arial" w:eastAsia="Arial" w:hAnsi="Arial"/>
          <w:bCs/>
          <w:szCs w:val="18"/>
        </w:rPr>
      </w:pPr>
    </w:p>
    <w:p w14:paraId="3316B766" w14:textId="79CE01FD" w:rsidR="00DE4A35" w:rsidRDefault="00DE4A35" w:rsidP="00C2736C">
      <w:pPr>
        <w:spacing w:line="276" w:lineRule="auto"/>
        <w:rPr>
          <w:rFonts w:ascii="Arial" w:eastAsia="Arial" w:hAnsi="Arial"/>
          <w:bCs/>
          <w:szCs w:val="18"/>
        </w:rPr>
      </w:pPr>
    </w:p>
    <w:p w14:paraId="6F2F4AC8" w14:textId="0454CEE0" w:rsidR="003F43E9" w:rsidRDefault="003F43E9" w:rsidP="00C2736C">
      <w:pPr>
        <w:spacing w:line="276" w:lineRule="auto"/>
        <w:rPr>
          <w:rFonts w:ascii="Arial" w:eastAsia="Arial" w:hAnsi="Arial"/>
          <w:bCs/>
          <w:szCs w:val="18"/>
        </w:rPr>
      </w:pPr>
    </w:p>
    <w:tbl>
      <w:tblPr>
        <w:tblW w:w="9776" w:type="dxa"/>
        <w:tblBorders>
          <w:top w:val="single" w:sz="4" w:space="0" w:color="3891A7" w:themeColor="accent1"/>
          <w:left w:val="single" w:sz="4" w:space="0" w:color="3891A7" w:themeColor="accent1"/>
          <w:bottom w:val="single" w:sz="4" w:space="0" w:color="3891A7" w:themeColor="accent1"/>
          <w:right w:val="single" w:sz="4" w:space="0" w:color="3891A7" w:themeColor="accent1"/>
        </w:tblBorders>
        <w:tblCellMar>
          <w:left w:w="70" w:type="dxa"/>
          <w:right w:w="70" w:type="dxa"/>
        </w:tblCellMar>
        <w:tblLook w:val="04A0" w:firstRow="1" w:lastRow="0" w:firstColumn="1" w:lastColumn="0" w:noHBand="0" w:noVBand="1"/>
      </w:tblPr>
      <w:tblGrid>
        <w:gridCol w:w="1711"/>
        <w:gridCol w:w="160"/>
        <w:gridCol w:w="184"/>
        <w:gridCol w:w="3000"/>
        <w:gridCol w:w="327"/>
        <w:gridCol w:w="160"/>
        <w:gridCol w:w="1433"/>
        <w:gridCol w:w="155"/>
        <w:gridCol w:w="334"/>
        <w:gridCol w:w="25"/>
        <w:gridCol w:w="121"/>
        <w:gridCol w:w="40"/>
        <w:gridCol w:w="2126"/>
      </w:tblGrid>
      <w:tr w:rsidR="00C31401" w:rsidRPr="00082EB2" w14:paraId="3991BEAE" w14:textId="77777777" w:rsidTr="00CA6811">
        <w:trPr>
          <w:trHeight w:val="284"/>
        </w:trPr>
        <w:tc>
          <w:tcPr>
            <w:tcW w:w="0" w:type="auto"/>
            <w:tcBorders>
              <w:top w:val="single" w:sz="4" w:space="0" w:color="auto"/>
              <w:left w:val="single" w:sz="4" w:space="0" w:color="auto"/>
              <w:bottom w:val="nil"/>
            </w:tcBorders>
            <w:shd w:val="clear" w:color="auto" w:fill="A8D6E2" w:themeFill="accent1" w:themeFillTint="66"/>
            <w:noWrap/>
            <w:vAlign w:val="center"/>
            <w:hideMark/>
          </w:tcPr>
          <w:p w14:paraId="24750122" w14:textId="77777777" w:rsidR="003169BE" w:rsidRPr="00082EB2" w:rsidRDefault="00A92EF4" w:rsidP="00C31401">
            <w:pPr>
              <w:jc w:val="left"/>
              <w:rPr>
                <w:rFonts w:ascii="Segoe UI" w:hAnsi="Segoe UI" w:cstheme="minorBidi"/>
                <w:sz w:val="14"/>
                <w:szCs w:val="14"/>
              </w:rPr>
            </w:pPr>
            <w:bookmarkStart w:id="35" w:name="_Hlk65318002"/>
            <w:r w:rsidRPr="00082EB2">
              <w:rPr>
                <w:rFonts w:ascii="Segoe UI" w:hAnsi="Segoe UI" w:cstheme="minorBidi"/>
                <w:sz w:val="14"/>
                <w:szCs w:val="14"/>
              </w:rPr>
              <w:t>VALTUUSTO</w:t>
            </w:r>
            <w:r w:rsidR="003169BE" w:rsidRPr="00082EB2">
              <w:rPr>
                <w:rFonts w:ascii="Segoe UI" w:hAnsi="Segoe UI" w:cstheme="minorBidi"/>
                <w:sz w:val="14"/>
                <w:szCs w:val="14"/>
              </w:rPr>
              <w:t>-</w:t>
            </w:r>
          </w:p>
          <w:p w14:paraId="24CE503C" w14:textId="30CF86D9" w:rsidR="00586B16" w:rsidRPr="00082EB2" w:rsidRDefault="00A92EF4" w:rsidP="00C31401">
            <w:pPr>
              <w:jc w:val="left"/>
              <w:rPr>
                <w:rFonts w:ascii="Segoe UI" w:hAnsi="Segoe UI" w:cstheme="minorBidi"/>
                <w:sz w:val="14"/>
                <w:szCs w:val="14"/>
              </w:rPr>
            </w:pPr>
            <w:r w:rsidRPr="00082EB2">
              <w:rPr>
                <w:rFonts w:ascii="Segoe UI" w:hAnsi="Segoe UI" w:cstheme="minorBidi"/>
                <w:sz w:val="14"/>
                <w:szCs w:val="14"/>
              </w:rPr>
              <w:t>SITOVUUS</w:t>
            </w:r>
          </w:p>
        </w:tc>
        <w:tc>
          <w:tcPr>
            <w:tcW w:w="160" w:type="dxa"/>
            <w:tcBorders>
              <w:top w:val="single" w:sz="4" w:space="0" w:color="auto"/>
              <w:bottom w:val="nil"/>
            </w:tcBorders>
            <w:shd w:val="clear" w:color="auto" w:fill="A8D6E2" w:themeFill="accent1" w:themeFillTint="66"/>
            <w:noWrap/>
            <w:vAlign w:val="center"/>
          </w:tcPr>
          <w:p w14:paraId="19E8DBBA" w14:textId="7EC6CCC0" w:rsidR="00586B16" w:rsidRPr="00082EB2" w:rsidRDefault="00586B16" w:rsidP="00C31401">
            <w:pPr>
              <w:jc w:val="center"/>
              <w:rPr>
                <w:rFonts w:ascii="Segoe UI" w:hAnsi="Segoe UI" w:cstheme="minorBidi"/>
                <w:sz w:val="14"/>
                <w:szCs w:val="14"/>
              </w:rPr>
            </w:pPr>
          </w:p>
        </w:tc>
        <w:tc>
          <w:tcPr>
            <w:tcW w:w="3511" w:type="dxa"/>
            <w:gridSpan w:val="3"/>
            <w:tcBorders>
              <w:top w:val="single" w:sz="4" w:space="0" w:color="auto"/>
              <w:bottom w:val="nil"/>
            </w:tcBorders>
            <w:shd w:val="clear" w:color="auto" w:fill="A8D6E2" w:themeFill="accent1" w:themeFillTint="66"/>
            <w:noWrap/>
            <w:vAlign w:val="center"/>
            <w:hideMark/>
          </w:tcPr>
          <w:p w14:paraId="15421E74" w14:textId="0383F023" w:rsidR="00586B16" w:rsidRPr="00082EB2" w:rsidRDefault="00586B16" w:rsidP="00C31401">
            <w:pPr>
              <w:jc w:val="center"/>
              <w:rPr>
                <w:rFonts w:ascii="Segoe UI" w:hAnsi="Segoe UI" w:cstheme="minorBidi"/>
                <w:sz w:val="14"/>
                <w:szCs w:val="14"/>
              </w:rPr>
            </w:pPr>
          </w:p>
        </w:tc>
        <w:tc>
          <w:tcPr>
            <w:tcW w:w="160" w:type="dxa"/>
            <w:tcBorders>
              <w:top w:val="single" w:sz="4" w:space="0" w:color="auto"/>
              <w:bottom w:val="nil"/>
            </w:tcBorders>
            <w:shd w:val="clear" w:color="auto" w:fill="A8D6E2" w:themeFill="accent1" w:themeFillTint="66"/>
            <w:noWrap/>
            <w:vAlign w:val="center"/>
          </w:tcPr>
          <w:p w14:paraId="2496FE3E" w14:textId="77777777" w:rsidR="00586B16" w:rsidRPr="00082EB2" w:rsidRDefault="00586B16" w:rsidP="00C31401">
            <w:pPr>
              <w:jc w:val="center"/>
              <w:rPr>
                <w:rFonts w:ascii="Segoe UI" w:hAnsi="Segoe UI" w:cstheme="minorBidi"/>
                <w:sz w:val="14"/>
                <w:szCs w:val="14"/>
              </w:rPr>
            </w:pPr>
          </w:p>
        </w:tc>
        <w:tc>
          <w:tcPr>
            <w:tcW w:w="1922" w:type="dxa"/>
            <w:gridSpan w:val="3"/>
            <w:tcBorders>
              <w:top w:val="single" w:sz="4" w:space="0" w:color="auto"/>
              <w:bottom w:val="nil"/>
            </w:tcBorders>
            <w:shd w:val="clear" w:color="auto" w:fill="A8D6E2" w:themeFill="accent1" w:themeFillTint="66"/>
            <w:noWrap/>
            <w:vAlign w:val="center"/>
            <w:hideMark/>
          </w:tcPr>
          <w:p w14:paraId="4FA4498B" w14:textId="4054186C" w:rsidR="00586B16" w:rsidRPr="00082EB2" w:rsidRDefault="00586B16" w:rsidP="00C31401">
            <w:pPr>
              <w:jc w:val="center"/>
              <w:rPr>
                <w:rFonts w:ascii="Segoe UI" w:hAnsi="Segoe UI" w:cstheme="minorBidi"/>
                <w:sz w:val="14"/>
                <w:szCs w:val="14"/>
              </w:rPr>
            </w:pPr>
          </w:p>
        </w:tc>
        <w:tc>
          <w:tcPr>
            <w:tcW w:w="146" w:type="dxa"/>
            <w:gridSpan w:val="2"/>
            <w:tcBorders>
              <w:top w:val="single" w:sz="4" w:space="0" w:color="auto"/>
              <w:bottom w:val="nil"/>
            </w:tcBorders>
            <w:shd w:val="clear" w:color="auto" w:fill="A8D6E2" w:themeFill="accent1" w:themeFillTint="66"/>
            <w:noWrap/>
            <w:vAlign w:val="center"/>
          </w:tcPr>
          <w:p w14:paraId="6CA63C19" w14:textId="77777777" w:rsidR="00586B16" w:rsidRPr="00082EB2" w:rsidRDefault="00586B16" w:rsidP="00C31401">
            <w:pPr>
              <w:jc w:val="center"/>
              <w:rPr>
                <w:rFonts w:ascii="Segoe UI" w:hAnsi="Segoe UI" w:cstheme="minorBidi"/>
                <w:sz w:val="14"/>
                <w:szCs w:val="14"/>
              </w:rPr>
            </w:pPr>
          </w:p>
        </w:tc>
        <w:tc>
          <w:tcPr>
            <w:tcW w:w="2166" w:type="dxa"/>
            <w:gridSpan w:val="2"/>
            <w:tcBorders>
              <w:top w:val="single" w:sz="4" w:space="0" w:color="auto"/>
              <w:bottom w:val="nil"/>
              <w:right w:val="single" w:sz="4" w:space="0" w:color="auto"/>
            </w:tcBorders>
            <w:shd w:val="clear" w:color="auto" w:fill="A8D6E2" w:themeFill="accent1" w:themeFillTint="66"/>
            <w:noWrap/>
            <w:vAlign w:val="center"/>
            <w:hideMark/>
          </w:tcPr>
          <w:p w14:paraId="405C8CC9"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VIRANHALTIJAPÄÄTÖS</w:t>
            </w:r>
          </w:p>
        </w:tc>
      </w:tr>
      <w:tr w:rsidR="00C31401" w:rsidRPr="00082EB2" w14:paraId="276D8EA1" w14:textId="77777777" w:rsidTr="00CA6811">
        <w:trPr>
          <w:trHeight w:val="284"/>
        </w:trPr>
        <w:tc>
          <w:tcPr>
            <w:tcW w:w="0" w:type="auto"/>
            <w:tcBorders>
              <w:top w:val="nil"/>
              <w:left w:val="single" w:sz="4" w:space="0" w:color="auto"/>
              <w:bottom w:val="single" w:sz="4" w:space="0" w:color="3891A7" w:themeColor="accent1"/>
            </w:tcBorders>
            <w:shd w:val="clear" w:color="auto" w:fill="A8D6E2" w:themeFill="accent1" w:themeFillTint="66"/>
            <w:noWrap/>
            <w:vAlign w:val="center"/>
            <w:hideMark/>
          </w:tcPr>
          <w:p w14:paraId="274CF3E0" w14:textId="6CD5DD0F" w:rsidR="00586B16" w:rsidRPr="00082EB2" w:rsidRDefault="007528AF" w:rsidP="00C31401">
            <w:pPr>
              <w:jc w:val="left"/>
              <w:rPr>
                <w:rFonts w:ascii="Segoe UI" w:hAnsi="Segoe UI" w:cstheme="minorBidi"/>
                <w:sz w:val="14"/>
                <w:szCs w:val="14"/>
              </w:rPr>
            </w:pPr>
            <w:r w:rsidRPr="00082EB2">
              <w:rPr>
                <w:rFonts w:ascii="Segoe UI" w:hAnsi="Segoe UI" w:cstheme="minorBidi"/>
                <w:sz w:val="14"/>
                <w:szCs w:val="14"/>
              </w:rPr>
              <w:t>PALVELUALUE</w:t>
            </w:r>
          </w:p>
        </w:tc>
        <w:tc>
          <w:tcPr>
            <w:tcW w:w="160" w:type="dxa"/>
            <w:tcBorders>
              <w:top w:val="nil"/>
              <w:bottom w:val="single" w:sz="4" w:space="0" w:color="3891A7" w:themeColor="accent1"/>
            </w:tcBorders>
            <w:shd w:val="clear" w:color="auto" w:fill="A8D6E2" w:themeFill="accent1" w:themeFillTint="66"/>
            <w:noWrap/>
            <w:vAlign w:val="center"/>
          </w:tcPr>
          <w:p w14:paraId="4E34A9F9" w14:textId="77777777" w:rsidR="00586B16" w:rsidRPr="00082EB2" w:rsidRDefault="00586B16" w:rsidP="00C31401">
            <w:pPr>
              <w:jc w:val="center"/>
              <w:rPr>
                <w:rFonts w:ascii="Segoe UI" w:hAnsi="Segoe UI" w:cstheme="minorBidi"/>
                <w:sz w:val="14"/>
                <w:szCs w:val="14"/>
              </w:rPr>
            </w:pPr>
          </w:p>
        </w:tc>
        <w:tc>
          <w:tcPr>
            <w:tcW w:w="3511" w:type="dxa"/>
            <w:gridSpan w:val="3"/>
            <w:tcBorders>
              <w:top w:val="nil"/>
              <w:bottom w:val="single" w:sz="4" w:space="0" w:color="3891A7" w:themeColor="accent1"/>
            </w:tcBorders>
            <w:shd w:val="clear" w:color="auto" w:fill="A8D6E2" w:themeFill="accent1" w:themeFillTint="66"/>
            <w:noWrap/>
            <w:vAlign w:val="center"/>
            <w:hideMark/>
          </w:tcPr>
          <w:p w14:paraId="556987E1"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Tulosalue</w:t>
            </w:r>
          </w:p>
        </w:tc>
        <w:tc>
          <w:tcPr>
            <w:tcW w:w="160" w:type="dxa"/>
            <w:tcBorders>
              <w:top w:val="nil"/>
              <w:bottom w:val="single" w:sz="4" w:space="0" w:color="3891A7" w:themeColor="accent1"/>
            </w:tcBorders>
            <w:shd w:val="clear" w:color="auto" w:fill="A8D6E2" w:themeFill="accent1" w:themeFillTint="66"/>
            <w:noWrap/>
            <w:vAlign w:val="center"/>
          </w:tcPr>
          <w:p w14:paraId="4C8E9516" w14:textId="77777777" w:rsidR="00586B16" w:rsidRPr="00082EB2" w:rsidRDefault="00586B16" w:rsidP="00C31401">
            <w:pPr>
              <w:jc w:val="center"/>
              <w:rPr>
                <w:rFonts w:ascii="Segoe UI" w:hAnsi="Segoe UI" w:cstheme="minorBidi"/>
                <w:sz w:val="14"/>
                <w:szCs w:val="14"/>
              </w:rPr>
            </w:pPr>
          </w:p>
        </w:tc>
        <w:tc>
          <w:tcPr>
            <w:tcW w:w="1922" w:type="dxa"/>
            <w:gridSpan w:val="3"/>
            <w:tcBorders>
              <w:top w:val="nil"/>
              <w:bottom w:val="single" w:sz="4" w:space="0" w:color="3891A7" w:themeColor="accent1"/>
            </w:tcBorders>
            <w:shd w:val="clear" w:color="auto" w:fill="A8D6E2" w:themeFill="accent1" w:themeFillTint="66"/>
            <w:noWrap/>
            <w:vAlign w:val="center"/>
            <w:hideMark/>
          </w:tcPr>
          <w:p w14:paraId="14FA385F"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Tulosyksikkö</w:t>
            </w:r>
          </w:p>
        </w:tc>
        <w:tc>
          <w:tcPr>
            <w:tcW w:w="146" w:type="dxa"/>
            <w:gridSpan w:val="2"/>
            <w:tcBorders>
              <w:top w:val="nil"/>
              <w:bottom w:val="single" w:sz="4" w:space="0" w:color="3891A7" w:themeColor="accent1"/>
            </w:tcBorders>
            <w:shd w:val="clear" w:color="auto" w:fill="A8D6E2" w:themeFill="accent1" w:themeFillTint="66"/>
            <w:noWrap/>
            <w:vAlign w:val="center"/>
          </w:tcPr>
          <w:p w14:paraId="5E516402" w14:textId="77777777" w:rsidR="00586B16" w:rsidRPr="00082EB2" w:rsidRDefault="00586B16" w:rsidP="00C31401">
            <w:pPr>
              <w:jc w:val="center"/>
              <w:rPr>
                <w:rFonts w:ascii="Segoe UI" w:hAnsi="Segoe UI" w:cstheme="minorBidi"/>
                <w:sz w:val="14"/>
                <w:szCs w:val="14"/>
              </w:rPr>
            </w:pPr>
          </w:p>
        </w:tc>
        <w:tc>
          <w:tcPr>
            <w:tcW w:w="2166" w:type="dxa"/>
            <w:gridSpan w:val="2"/>
            <w:tcBorders>
              <w:top w:val="nil"/>
              <w:bottom w:val="single" w:sz="4" w:space="0" w:color="3891A7" w:themeColor="accent1"/>
              <w:right w:val="single" w:sz="4" w:space="0" w:color="auto"/>
            </w:tcBorders>
            <w:shd w:val="clear" w:color="auto" w:fill="A8D6E2" w:themeFill="accent1" w:themeFillTint="66"/>
            <w:noWrap/>
            <w:vAlign w:val="center"/>
            <w:hideMark/>
          </w:tcPr>
          <w:p w14:paraId="73769636"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Kustannuspaikka</w:t>
            </w:r>
          </w:p>
        </w:tc>
      </w:tr>
      <w:tr w:rsidR="00586B16" w:rsidRPr="00082EB2" w14:paraId="5C9AADD3" w14:textId="77777777" w:rsidTr="00CA6811">
        <w:trPr>
          <w:trHeight w:hRule="exact" w:val="63"/>
        </w:trPr>
        <w:tc>
          <w:tcPr>
            <w:tcW w:w="0" w:type="auto"/>
            <w:tcBorders>
              <w:left w:val="single" w:sz="4" w:space="0" w:color="auto"/>
            </w:tcBorders>
            <w:shd w:val="clear" w:color="auto" w:fill="auto"/>
            <w:noWrap/>
            <w:hideMark/>
          </w:tcPr>
          <w:p w14:paraId="31057774"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39C46320" w14:textId="77777777" w:rsidR="00586B16" w:rsidRPr="00082EB2" w:rsidRDefault="00586B16" w:rsidP="00C31401">
            <w:pPr>
              <w:rPr>
                <w:rFonts w:ascii="Segoe UI" w:hAnsi="Segoe UI" w:cstheme="minorBidi"/>
                <w:sz w:val="14"/>
                <w:szCs w:val="14"/>
              </w:rPr>
            </w:pPr>
          </w:p>
        </w:tc>
        <w:tc>
          <w:tcPr>
            <w:tcW w:w="3511" w:type="dxa"/>
            <w:gridSpan w:val="3"/>
            <w:shd w:val="clear" w:color="auto" w:fill="auto"/>
            <w:noWrap/>
            <w:hideMark/>
          </w:tcPr>
          <w:p w14:paraId="3E1B8F21"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424EA9EC" w14:textId="77777777" w:rsidR="00586B16" w:rsidRPr="00082EB2" w:rsidRDefault="00586B16" w:rsidP="00C31401">
            <w:pPr>
              <w:rPr>
                <w:rFonts w:ascii="Segoe UI" w:hAnsi="Segoe UI" w:cstheme="minorBidi"/>
                <w:sz w:val="14"/>
                <w:szCs w:val="14"/>
              </w:rPr>
            </w:pPr>
          </w:p>
        </w:tc>
        <w:tc>
          <w:tcPr>
            <w:tcW w:w="1922" w:type="dxa"/>
            <w:gridSpan w:val="3"/>
            <w:shd w:val="clear" w:color="auto" w:fill="auto"/>
            <w:noWrap/>
            <w:hideMark/>
          </w:tcPr>
          <w:p w14:paraId="5ED9A0C5"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c>
          <w:tcPr>
            <w:tcW w:w="146" w:type="dxa"/>
            <w:gridSpan w:val="2"/>
            <w:shd w:val="clear" w:color="auto" w:fill="auto"/>
            <w:noWrap/>
          </w:tcPr>
          <w:p w14:paraId="5DF97DD5" w14:textId="77777777" w:rsidR="00586B16" w:rsidRPr="00082EB2" w:rsidRDefault="00586B16" w:rsidP="00C31401">
            <w:pPr>
              <w:rPr>
                <w:rFonts w:ascii="Segoe UI" w:hAnsi="Segoe UI" w:cstheme="minorBidi"/>
                <w:sz w:val="14"/>
                <w:szCs w:val="14"/>
              </w:rPr>
            </w:pPr>
          </w:p>
        </w:tc>
        <w:tc>
          <w:tcPr>
            <w:tcW w:w="2166" w:type="dxa"/>
            <w:gridSpan w:val="2"/>
            <w:tcBorders>
              <w:right w:val="single" w:sz="4" w:space="0" w:color="auto"/>
            </w:tcBorders>
            <w:shd w:val="clear" w:color="auto" w:fill="auto"/>
            <w:noWrap/>
            <w:hideMark/>
          </w:tcPr>
          <w:p w14:paraId="475D2D2B" w14:textId="77777777" w:rsidR="00586B16" w:rsidRPr="00082EB2" w:rsidRDefault="00586B16" w:rsidP="00C31401">
            <w:pPr>
              <w:rPr>
                <w:rFonts w:ascii="Segoe UI" w:hAnsi="Segoe UI" w:cstheme="minorBidi"/>
                <w:sz w:val="14"/>
                <w:szCs w:val="14"/>
              </w:rPr>
            </w:pPr>
          </w:p>
        </w:tc>
      </w:tr>
      <w:tr w:rsidR="00586B16" w:rsidRPr="00082EB2" w14:paraId="0271F771" w14:textId="77777777" w:rsidTr="00CA6811">
        <w:trPr>
          <w:trHeight w:val="284"/>
        </w:trPr>
        <w:tc>
          <w:tcPr>
            <w:tcW w:w="0" w:type="auto"/>
            <w:tcBorders>
              <w:top w:val="single" w:sz="4" w:space="0" w:color="3891A7" w:themeColor="accent1"/>
              <w:left w:val="single" w:sz="4" w:space="0" w:color="auto"/>
            </w:tcBorders>
            <w:shd w:val="clear" w:color="auto" w:fill="F2F2F2" w:themeFill="background1" w:themeFillShade="F2"/>
            <w:noWrap/>
            <w:hideMark/>
          </w:tcPr>
          <w:p w14:paraId="350B6460"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Kunnanvaltuusto</w:t>
            </w:r>
          </w:p>
        </w:tc>
        <w:tc>
          <w:tcPr>
            <w:tcW w:w="160" w:type="dxa"/>
            <w:tcBorders>
              <w:top w:val="single" w:sz="4" w:space="0" w:color="3891A7" w:themeColor="accent1"/>
            </w:tcBorders>
            <w:shd w:val="clear" w:color="auto" w:fill="auto"/>
            <w:noWrap/>
          </w:tcPr>
          <w:p w14:paraId="11167FDC" w14:textId="77777777" w:rsidR="00586B16" w:rsidRPr="00082EB2" w:rsidRDefault="00586B16" w:rsidP="00C31401">
            <w:pPr>
              <w:jc w:val="left"/>
              <w:rPr>
                <w:rFonts w:ascii="Segoe UI" w:hAnsi="Segoe UI" w:cstheme="minorBidi"/>
                <w:sz w:val="14"/>
                <w:szCs w:val="14"/>
              </w:rPr>
            </w:pPr>
          </w:p>
        </w:tc>
        <w:tc>
          <w:tcPr>
            <w:tcW w:w="3511" w:type="dxa"/>
            <w:gridSpan w:val="3"/>
            <w:tcBorders>
              <w:top w:val="single" w:sz="4" w:space="0" w:color="3891A7" w:themeColor="accent1"/>
            </w:tcBorders>
            <w:shd w:val="clear" w:color="auto" w:fill="A8D6E2" w:themeFill="accent1" w:themeFillTint="66"/>
            <w:noWrap/>
            <w:hideMark/>
          </w:tcPr>
          <w:p w14:paraId="2733CB41"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K</w:t>
            </w:r>
            <w:r w:rsidRPr="00082EB2">
              <w:rPr>
                <w:rFonts w:ascii="Segoe UI" w:hAnsi="Segoe UI" w:cstheme="minorBidi"/>
                <w:sz w:val="14"/>
                <w:szCs w:val="14"/>
                <w:shd w:val="clear" w:color="auto" w:fill="A8D6E2" w:themeFill="accent1" w:themeFillTint="66"/>
              </w:rPr>
              <w:t>unnanvaltuusto</w:t>
            </w:r>
          </w:p>
        </w:tc>
        <w:tc>
          <w:tcPr>
            <w:tcW w:w="160" w:type="dxa"/>
            <w:tcBorders>
              <w:top w:val="single" w:sz="4" w:space="0" w:color="3891A7" w:themeColor="accent1"/>
            </w:tcBorders>
            <w:shd w:val="clear" w:color="auto" w:fill="auto"/>
            <w:noWrap/>
          </w:tcPr>
          <w:p w14:paraId="09093629" w14:textId="77777777" w:rsidR="00586B16" w:rsidRPr="00082EB2" w:rsidRDefault="00586B16" w:rsidP="00C31401">
            <w:pPr>
              <w:jc w:val="left"/>
              <w:rPr>
                <w:rFonts w:ascii="Segoe UI" w:hAnsi="Segoe UI" w:cstheme="minorBidi"/>
                <w:sz w:val="14"/>
                <w:szCs w:val="14"/>
              </w:rPr>
            </w:pPr>
          </w:p>
        </w:tc>
        <w:tc>
          <w:tcPr>
            <w:tcW w:w="1922" w:type="dxa"/>
            <w:gridSpan w:val="3"/>
            <w:tcBorders>
              <w:top w:val="single" w:sz="4" w:space="0" w:color="3891A7" w:themeColor="accent1"/>
            </w:tcBorders>
            <w:shd w:val="clear" w:color="auto" w:fill="F2F2F2" w:themeFill="background1" w:themeFillShade="F2"/>
            <w:noWrap/>
            <w:hideMark/>
          </w:tcPr>
          <w:p w14:paraId="416F898D"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Kunnanvaltuusto</w:t>
            </w:r>
          </w:p>
        </w:tc>
        <w:tc>
          <w:tcPr>
            <w:tcW w:w="146" w:type="dxa"/>
            <w:gridSpan w:val="2"/>
            <w:tcBorders>
              <w:top w:val="single" w:sz="4" w:space="0" w:color="3891A7" w:themeColor="accent1"/>
            </w:tcBorders>
            <w:shd w:val="clear" w:color="auto" w:fill="auto"/>
            <w:noWrap/>
          </w:tcPr>
          <w:p w14:paraId="6EFCCB13" w14:textId="77777777" w:rsidR="00586B16" w:rsidRPr="00082EB2" w:rsidRDefault="00586B16" w:rsidP="00C31401">
            <w:pPr>
              <w:jc w:val="left"/>
              <w:rPr>
                <w:rFonts w:ascii="Segoe UI" w:hAnsi="Segoe UI" w:cstheme="minorBidi"/>
                <w:sz w:val="14"/>
                <w:szCs w:val="14"/>
              </w:rPr>
            </w:pPr>
          </w:p>
        </w:tc>
        <w:tc>
          <w:tcPr>
            <w:tcW w:w="2166" w:type="dxa"/>
            <w:gridSpan w:val="2"/>
            <w:tcBorders>
              <w:top w:val="single" w:sz="4" w:space="0" w:color="3891A7" w:themeColor="accent1"/>
              <w:right w:val="single" w:sz="4" w:space="0" w:color="auto"/>
            </w:tcBorders>
            <w:shd w:val="clear" w:color="auto" w:fill="F2F2F2" w:themeFill="background1" w:themeFillShade="F2"/>
            <w:noWrap/>
            <w:hideMark/>
          </w:tcPr>
          <w:p w14:paraId="73078478"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Kunnanvaltuusto</w:t>
            </w:r>
          </w:p>
        </w:tc>
      </w:tr>
      <w:tr w:rsidR="00586B16" w:rsidRPr="00082EB2" w14:paraId="7EA82C4C" w14:textId="77777777" w:rsidTr="00CA6811">
        <w:trPr>
          <w:trHeight w:hRule="exact" w:val="63"/>
        </w:trPr>
        <w:tc>
          <w:tcPr>
            <w:tcW w:w="0" w:type="auto"/>
            <w:tcBorders>
              <w:left w:val="single" w:sz="4" w:space="0" w:color="auto"/>
            </w:tcBorders>
            <w:shd w:val="clear" w:color="auto" w:fill="auto"/>
            <w:noWrap/>
            <w:hideMark/>
          </w:tcPr>
          <w:p w14:paraId="692E69AA"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349880C4" w14:textId="77777777" w:rsidR="00586B16" w:rsidRPr="00082EB2" w:rsidRDefault="00586B16" w:rsidP="00C31401">
            <w:pPr>
              <w:jc w:val="left"/>
              <w:rPr>
                <w:rFonts w:ascii="Segoe UI" w:hAnsi="Segoe UI" w:cstheme="minorBidi"/>
                <w:sz w:val="14"/>
                <w:szCs w:val="14"/>
              </w:rPr>
            </w:pPr>
          </w:p>
        </w:tc>
        <w:tc>
          <w:tcPr>
            <w:tcW w:w="3511" w:type="dxa"/>
            <w:gridSpan w:val="3"/>
            <w:shd w:val="clear" w:color="auto" w:fill="auto"/>
            <w:noWrap/>
            <w:hideMark/>
          </w:tcPr>
          <w:p w14:paraId="5990C029"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2128C062" w14:textId="77777777" w:rsidR="00586B16" w:rsidRPr="00082EB2" w:rsidRDefault="00586B16" w:rsidP="00C31401">
            <w:pPr>
              <w:jc w:val="left"/>
              <w:rPr>
                <w:rFonts w:ascii="Segoe UI" w:hAnsi="Segoe UI" w:cstheme="minorBidi"/>
                <w:sz w:val="14"/>
                <w:szCs w:val="14"/>
              </w:rPr>
            </w:pPr>
          </w:p>
        </w:tc>
        <w:tc>
          <w:tcPr>
            <w:tcW w:w="1922" w:type="dxa"/>
            <w:gridSpan w:val="3"/>
            <w:shd w:val="clear" w:color="auto" w:fill="auto"/>
            <w:noWrap/>
            <w:hideMark/>
          </w:tcPr>
          <w:p w14:paraId="33694120"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46" w:type="dxa"/>
            <w:gridSpan w:val="2"/>
            <w:shd w:val="clear" w:color="auto" w:fill="auto"/>
            <w:noWrap/>
          </w:tcPr>
          <w:p w14:paraId="67F43413" w14:textId="77777777" w:rsidR="00586B16" w:rsidRPr="00082EB2" w:rsidRDefault="00586B16" w:rsidP="00C31401">
            <w:pPr>
              <w:jc w:val="left"/>
              <w:rPr>
                <w:rFonts w:ascii="Segoe UI" w:hAnsi="Segoe UI" w:cstheme="minorBidi"/>
                <w:sz w:val="14"/>
                <w:szCs w:val="14"/>
              </w:rPr>
            </w:pPr>
          </w:p>
        </w:tc>
        <w:tc>
          <w:tcPr>
            <w:tcW w:w="2166" w:type="dxa"/>
            <w:gridSpan w:val="2"/>
            <w:tcBorders>
              <w:right w:val="single" w:sz="4" w:space="0" w:color="auto"/>
            </w:tcBorders>
            <w:shd w:val="clear" w:color="auto" w:fill="auto"/>
            <w:noWrap/>
            <w:hideMark/>
          </w:tcPr>
          <w:p w14:paraId="1E7EB9BC"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r>
      <w:tr w:rsidR="00586B16" w:rsidRPr="00082EB2" w14:paraId="09507036" w14:textId="77777777" w:rsidTr="00CA6811">
        <w:trPr>
          <w:trHeight w:val="284"/>
        </w:trPr>
        <w:tc>
          <w:tcPr>
            <w:tcW w:w="0" w:type="auto"/>
            <w:tcBorders>
              <w:left w:val="single" w:sz="4" w:space="0" w:color="auto"/>
            </w:tcBorders>
            <w:shd w:val="clear" w:color="auto" w:fill="F2F2F2" w:themeFill="background1" w:themeFillShade="F2"/>
            <w:noWrap/>
            <w:hideMark/>
          </w:tcPr>
          <w:p w14:paraId="14B858FF"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Tarkastuslautakunta</w:t>
            </w:r>
          </w:p>
        </w:tc>
        <w:tc>
          <w:tcPr>
            <w:tcW w:w="160" w:type="dxa"/>
            <w:shd w:val="clear" w:color="auto" w:fill="auto"/>
            <w:noWrap/>
          </w:tcPr>
          <w:p w14:paraId="7F3AEC00" w14:textId="77777777" w:rsidR="00586B16" w:rsidRPr="00082EB2" w:rsidRDefault="00586B16" w:rsidP="00C31401">
            <w:pPr>
              <w:jc w:val="left"/>
              <w:rPr>
                <w:rFonts w:ascii="Segoe UI" w:hAnsi="Segoe UI" w:cstheme="minorBidi"/>
                <w:sz w:val="14"/>
                <w:szCs w:val="14"/>
              </w:rPr>
            </w:pPr>
          </w:p>
        </w:tc>
        <w:tc>
          <w:tcPr>
            <w:tcW w:w="3511" w:type="dxa"/>
            <w:gridSpan w:val="3"/>
            <w:shd w:val="clear" w:color="auto" w:fill="A8D6E2" w:themeFill="accent1" w:themeFillTint="66"/>
            <w:noWrap/>
            <w:hideMark/>
          </w:tcPr>
          <w:p w14:paraId="127CB324"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Tarkastustoimi</w:t>
            </w:r>
          </w:p>
        </w:tc>
        <w:tc>
          <w:tcPr>
            <w:tcW w:w="160" w:type="dxa"/>
            <w:shd w:val="clear" w:color="auto" w:fill="auto"/>
            <w:noWrap/>
          </w:tcPr>
          <w:p w14:paraId="54F1185C" w14:textId="77777777" w:rsidR="00586B16" w:rsidRPr="00082EB2" w:rsidRDefault="00586B16" w:rsidP="00C31401">
            <w:pPr>
              <w:jc w:val="left"/>
              <w:rPr>
                <w:rFonts w:ascii="Segoe UI" w:hAnsi="Segoe UI" w:cstheme="minorBidi"/>
                <w:sz w:val="14"/>
                <w:szCs w:val="14"/>
              </w:rPr>
            </w:pPr>
          </w:p>
        </w:tc>
        <w:tc>
          <w:tcPr>
            <w:tcW w:w="1922" w:type="dxa"/>
            <w:gridSpan w:val="3"/>
            <w:shd w:val="clear" w:color="auto" w:fill="F2F2F2" w:themeFill="background1" w:themeFillShade="F2"/>
            <w:noWrap/>
            <w:hideMark/>
          </w:tcPr>
          <w:p w14:paraId="404068AC"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Tarkastustoimi</w:t>
            </w:r>
          </w:p>
        </w:tc>
        <w:tc>
          <w:tcPr>
            <w:tcW w:w="146" w:type="dxa"/>
            <w:gridSpan w:val="2"/>
            <w:shd w:val="clear" w:color="auto" w:fill="auto"/>
            <w:noWrap/>
          </w:tcPr>
          <w:p w14:paraId="01FC73DE" w14:textId="77777777" w:rsidR="00586B16" w:rsidRPr="00082EB2" w:rsidRDefault="00586B16" w:rsidP="00C31401">
            <w:pPr>
              <w:jc w:val="left"/>
              <w:rPr>
                <w:rFonts w:ascii="Segoe UI" w:hAnsi="Segoe UI" w:cstheme="minorBidi"/>
                <w:sz w:val="14"/>
                <w:szCs w:val="14"/>
              </w:rPr>
            </w:pPr>
          </w:p>
        </w:tc>
        <w:tc>
          <w:tcPr>
            <w:tcW w:w="2166" w:type="dxa"/>
            <w:gridSpan w:val="2"/>
            <w:tcBorders>
              <w:right w:val="single" w:sz="4" w:space="0" w:color="auto"/>
            </w:tcBorders>
            <w:shd w:val="clear" w:color="auto" w:fill="F2F2F2" w:themeFill="background1" w:themeFillShade="F2"/>
            <w:noWrap/>
            <w:hideMark/>
          </w:tcPr>
          <w:p w14:paraId="4CF5B5E8"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Tarkastustoimi</w:t>
            </w:r>
          </w:p>
        </w:tc>
      </w:tr>
      <w:tr w:rsidR="00586B16" w:rsidRPr="00082EB2" w14:paraId="2328C84C" w14:textId="77777777" w:rsidTr="00CA6811">
        <w:trPr>
          <w:trHeight w:hRule="exact" w:val="63"/>
        </w:trPr>
        <w:tc>
          <w:tcPr>
            <w:tcW w:w="0" w:type="auto"/>
            <w:tcBorders>
              <w:left w:val="single" w:sz="4" w:space="0" w:color="auto"/>
            </w:tcBorders>
            <w:shd w:val="clear" w:color="auto" w:fill="auto"/>
            <w:noWrap/>
            <w:hideMark/>
          </w:tcPr>
          <w:p w14:paraId="6DED7373"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4972E695" w14:textId="77777777" w:rsidR="00586B16" w:rsidRPr="00082EB2" w:rsidRDefault="00586B16" w:rsidP="00C31401">
            <w:pPr>
              <w:jc w:val="left"/>
              <w:rPr>
                <w:rFonts w:ascii="Segoe UI" w:hAnsi="Segoe UI" w:cstheme="minorBidi"/>
                <w:sz w:val="14"/>
                <w:szCs w:val="14"/>
              </w:rPr>
            </w:pPr>
          </w:p>
        </w:tc>
        <w:tc>
          <w:tcPr>
            <w:tcW w:w="3511" w:type="dxa"/>
            <w:gridSpan w:val="3"/>
            <w:shd w:val="clear" w:color="auto" w:fill="auto"/>
            <w:noWrap/>
            <w:hideMark/>
          </w:tcPr>
          <w:p w14:paraId="5804B9DE"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485B6E63" w14:textId="77777777" w:rsidR="00586B16" w:rsidRPr="00082EB2" w:rsidRDefault="00586B16" w:rsidP="00C31401">
            <w:pPr>
              <w:jc w:val="left"/>
              <w:rPr>
                <w:rFonts w:ascii="Segoe UI" w:hAnsi="Segoe UI" w:cstheme="minorBidi"/>
                <w:sz w:val="14"/>
                <w:szCs w:val="14"/>
              </w:rPr>
            </w:pPr>
          </w:p>
        </w:tc>
        <w:tc>
          <w:tcPr>
            <w:tcW w:w="1922" w:type="dxa"/>
            <w:gridSpan w:val="3"/>
            <w:shd w:val="clear" w:color="auto" w:fill="auto"/>
            <w:noWrap/>
            <w:hideMark/>
          </w:tcPr>
          <w:p w14:paraId="76A6A5A7"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46" w:type="dxa"/>
            <w:gridSpan w:val="2"/>
            <w:shd w:val="clear" w:color="auto" w:fill="auto"/>
            <w:noWrap/>
          </w:tcPr>
          <w:p w14:paraId="722DE1C4" w14:textId="77777777" w:rsidR="00586B16" w:rsidRPr="00082EB2" w:rsidRDefault="00586B16" w:rsidP="00C31401">
            <w:pPr>
              <w:jc w:val="left"/>
              <w:rPr>
                <w:rFonts w:ascii="Segoe UI" w:hAnsi="Segoe UI" w:cstheme="minorBidi"/>
                <w:sz w:val="14"/>
                <w:szCs w:val="14"/>
              </w:rPr>
            </w:pPr>
          </w:p>
        </w:tc>
        <w:tc>
          <w:tcPr>
            <w:tcW w:w="2166" w:type="dxa"/>
            <w:gridSpan w:val="2"/>
            <w:tcBorders>
              <w:right w:val="single" w:sz="4" w:space="0" w:color="auto"/>
            </w:tcBorders>
            <w:shd w:val="clear" w:color="auto" w:fill="auto"/>
            <w:noWrap/>
            <w:hideMark/>
          </w:tcPr>
          <w:p w14:paraId="653AFDD5"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r>
      <w:tr w:rsidR="00586B16" w:rsidRPr="00082EB2" w14:paraId="62D80DFF" w14:textId="77777777" w:rsidTr="00CA6811">
        <w:trPr>
          <w:trHeight w:val="284"/>
        </w:trPr>
        <w:tc>
          <w:tcPr>
            <w:tcW w:w="0" w:type="auto"/>
            <w:tcBorders>
              <w:left w:val="single" w:sz="4" w:space="0" w:color="auto"/>
            </w:tcBorders>
            <w:shd w:val="clear" w:color="auto" w:fill="F2F2F2" w:themeFill="background1" w:themeFillShade="F2"/>
            <w:noWrap/>
            <w:hideMark/>
          </w:tcPr>
          <w:p w14:paraId="6E98BF02"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Keskusvaalilautakunta</w:t>
            </w:r>
          </w:p>
        </w:tc>
        <w:tc>
          <w:tcPr>
            <w:tcW w:w="160" w:type="dxa"/>
            <w:shd w:val="clear" w:color="auto" w:fill="auto"/>
            <w:noWrap/>
          </w:tcPr>
          <w:p w14:paraId="74E4A0CA" w14:textId="77777777" w:rsidR="00586B16" w:rsidRPr="00082EB2" w:rsidRDefault="00586B16" w:rsidP="00C31401">
            <w:pPr>
              <w:jc w:val="left"/>
              <w:rPr>
                <w:rFonts w:ascii="Segoe UI" w:hAnsi="Segoe UI" w:cstheme="minorBidi"/>
                <w:sz w:val="14"/>
                <w:szCs w:val="14"/>
              </w:rPr>
            </w:pPr>
          </w:p>
        </w:tc>
        <w:tc>
          <w:tcPr>
            <w:tcW w:w="3511" w:type="dxa"/>
            <w:gridSpan w:val="3"/>
            <w:shd w:val="clear" w:color="auto" w:fill="A8D6E2" w:themeFill="accent1" w:themeFillTint="66"/>
            <w:noWrap/>
            <w:hideMark/>
          </w:tcPr>
          <w:p w14:paraId="01F96956"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Vaalit</w:t>
            </w:r>
          </w:p>
        </w:tc>
        <w:tc>
          <w:tcPr>
            <w:tcW w:w="160" w:type="dxa"/>
            <w:shd w:val="clear" w:color="auto" w:fill="auto"/>
            <w:noWrap/>
          </w:tcPr>
          <w:p w14:paraId="584AB6C6" w14:textId="77777777" w:rsidR="00586B16" w:rsidRPr="00082EB2" w:rsidRDefault="00586B16" w:rsidP="00C31401">
            <w:pPr>
              <w:jc w:val="left"/>
              <w:rPr>
                <w:rFonts w:ascii="Segoe UI" w:hAnsi="Segoe UI" w:cstheme="minorBidi"/>
                <w:sz w:val="14"/>
                <w:szCs w:val="14"/>
              </w:rPr>
            </w:pPr>
          </w:p>
        </w:tc>
        <w:tc>
          <w:tcPr>
            <w:tcW w:w="1922" w:type="dxa"/>
            <w:gridSpan w:val="3"/>
            <w:shd w:val="clear" w:color="auto" w:fill="F2F2F2" w:themeFill="background1" w:themeFillShade="F2"/>
            <w:noWrap/>
            <w:hideMark/>
          </w:tcPr>
          <w:p w14:paraId="45529C0E"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Vaalit</w:t>
            </w:r>
          </w:p>
        </w:tc>
        <w:tc>
          <w:tcPr>
            <w:tcW w:w="146" w:type="dxa"/>
            <w:gridSpan w:val="2"/>
            <w:shd w:val="clear" w:color="auto" w:fill="auto"/>
            <w:noWrap/>
          </w:tcPr>
          <w:p w14:paraId="0D399291" w14:textId="77777777" w:rsidR="00586B16" w:rsidRPr="00082EB2" w:rsidRDefault="00586B16" w:rsidP="00C31401">
            <w:pPr>
              <w:jc w:val="left"/>
              <w:rPr>
                <w:rFonts w:ascii="Segoe UI" w:hAnsi="Segoe UI" w:cstheme="minorBidi"/>
                <w:sz w:val="14"/>
                <w:szCs w:val="14"/>
              </w:rPr>
            </w:pPr>
          </w:p>
        </w:tc>
        <w:tc>
          <w:tcPr>
            <w:tcW w:w="2166" w:type="dxa"/>
            <w:gridSpan w:val="2"/>
            <w:tcBorders>
              <w:right w:val="single" w:sz="4" w:space="0" w:color="auto"/>
            </w:tcBorders>
            <w:shd w:val="clear" w:color="auto" w:fill="F2F2F2" w:themeFill="background1" w:themeFillShade="F2"/>
            <w:noWrap/>
            <w:hideMark/>
          </w:tcPr>
          <w:p w14:paraId="74B8711B" w14:textId="2A4F4DF8"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xml:space="preserve">Presidentinvaalit, Eduskuntavaalit, Kunnallisvaalit, </w:t>
            </w:r>
            <w:r w:rsidR="00E24D00" w:rsidRPr="00082EB2">
              <w:rPr>
                <w:rFonts w:ascii="Segoe UI" w:hAnsi="Segoe UI" w:cstheme="minorBidi"/>
                <w:sz w:val="14"/>
                <w:szCs w:val="14"/>
              </w:rPr>
              <w:t>EU</w:t>
            </w:r>
            <w:r w:rsidRPr="00082EB2">
              <w:rPr>
                <w:rFonts w:ascii="Segoe UI" w:hAnsi="Segoe UI" w:cstheme="minorBidi"/>
                <w:sz w:val="14"/>
                <w:szCs w:val="14"/>
              </w:rPr>
              <w:t>-vaalit</w:t>
            </w:r>
            <w:r w:rsidR="00F01540" w:rsidRPr="00082EB2">
              <w:rPr>
                <w:rFonts w:ascii="Segoe UI" w:hAnsi="Segoe UI" w:cstheme="minorBidi"/>
                <w:sz w:val="14"/>
                <w:szCs w:val="14"/>
              </w:rPr>
              <w:t>, Maakuntavaalit</w:t>
            </w:r>
          </w:p>
        </w:tc>
      </w:tr>
      <w:tr w:rsidR="00586B16" w:rsidRPr="00082EB2" w14:paraId="7EC01307" w14:textId="77777777" w:rsidTr="00CA6811">
        <w:trPr>
          <w:trHeight w:hRule="exact" w:val="63"/>
        </w:trPr>
        <w:tc>
          <w:tcPr>
            <w:tcW w:w="0" w:type="auto"/>
            <w:tcBorders>
              <w:left w:val="single" w:sz="4" w:space="0" w:color="auto"/>
            </w:tcBorders>
            <w:shd w:val="clear" w:color="auto" w:fill="auto"/>
            <w:noWrap/>
            <w:hideMark/>
          </w:tcPr>
          <w:p w14:paraId="159DCCC7"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61C5994D" w14:textId="77777777" w:rsidR="00586B16" w:rsidRPr="00082EB2" w:rsidRDefault="00586B16" w:rsidP="00C31401">
            <w:pPr>
              <w:jc w:val="left"/>
              <w:rPr>
                <w:rFonts w:ascii="Segoe UI" w:hAnsi="Segoe UI" w:cstheme="minorBidi"/>
                <w:sz w:val="14"/>
                <w:szCs w:val="14"/>
              </w:rPr>
            </w:pPr>
          </w:p>
        </w:tc>
        <w:tc>
          <w:tcPr>
            <w:tcW w:w="3511" w:type="dxa"/>
            <w:gridSpan w:val="3"/>
            <w:shd w:val="clear" w:color="auto" w:fill="auto"/>
            <w:noWrap/>
            <w:hideMark/>
          </w:tcPr>
          <w:p w14:paraId="749702D9"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605543E7" w14:textId="77777777" w:rsidR="00586B16" w:rsidRPr="00082EB2" w:rsidRDefault="00586B16" w:rsidP="00C31401">
            <w:pPr>
              <w:jc w:val="left"/>
              <w:rPr>
                <w:rFonts w:ascii="Segoe UI" w:hAnsi="Segoe UI" w:cstheme="minorBidi"/>
                <w:sz w:val="14"/>
                <w:szCs w:val="14"/>
              </w:rPr>
            </w:pPr>
          </w:p>
        </w:tc>
        <w:tc>
          <w:tcPr>
            <w:tcW w:w="1922" w:type="dxa"/>
            <w:gridSpan w:val="3"/>
            <w:shd w:val="clear" w:color="auto" w:fill="auto"/>
            <w:noWrap/>
            <w:hideMark/>
          </w:tcPr>
          <w:p w14:paraId="421AE589"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46" w:type="dxa"/>
            <w:gridSpan w:val="2"/>
            <w:shd w:val="clear" w:color="auto" w:fill="auto"/>
            <w:noWrap/>
          </w:tcPr>
          <w:p w14:paraId="1CE492D6" w14:textId="77777777" w:rsidR="00586B16" w:rsidRPr="00082EB2" w:rsidRDefault="00586B16" w:rsidP="00C31401">
            <w:pPr>
              <w:jc w:val="left"/>
              <w:rPr>
                <w:rFonts w:ascii="Segoe UI" w:hAnsi="Segoe UI" w:cstheme="minorBidi"/>
                <w:sz w:val="14"/>
                <w:szCs w:val="14"/>
              </w:rPr>
            </w:pPr>
          </w:p>
        </w:tc>
        <w:tc>
          <w:tcPr>
            <w:tcW w:w="2166" w:type="dxa"/>
            <w:gridSpan w:val="2"/>
            <w:tcBorders>
              <w:right w:val="single" w:sz="4" w:space="0" w:color="auto"/>
            </w:tcBorders>
            <w:shd w:val="clear" w:color="auto" w:fill="auto"/>
            <w:noWrap/>
            <w:hideMark/>
          </w:tcPr>
          <w:p w14:paraId="07E1DBF6" w14:textId="77777777" w:rsidR="00586B16" w:rsidRPr="00082EB2" w:rsidRDefault="00586B16" w:rsidP="00C31401">
            <w:pPr>
              <w:jc w:val="left"/>
              <w:rPr>
                <w:rFonts w:ascii="Segoe UI" w:hAnsi="Segoe UI" w:cstheme="minorBidi"/>
                <w:sz w:val="14"/>
                <w:szCs w:val="14"/>
              </w:rPr>
            </w:pPr>
          </w:p>
        </w:tc>
      </w:tr>
      <w:tr w:rsidR="00586B16" w:rsidRPr="00082EB2" w14:paraId="236639FD" w14:textId="77777777" w:rsidTr="00CA6811">
        <w:trPr>
          <w:trHeight w:val="284"/>
        </w:trPr>
        <w:tc>
          <w:tcPr>
            <w:tcW w:w="0" w:type="auto"/>
            <w:tcBorders>
              <w:left w:val="single" w:sz="4" w:space="0" w:color="auto"/>
            </w:tcBorders>
            <w:shd w:val="clear" w:color="auto" w:fill="F2F2F2" w:themeFill="background1" w:themeFillShade="F2"/>
            <w:noWrap/>
            <w:hideMark/>
          </w:tcPr>
          <w:p w14:paraId="29A6E942"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Kunnanhallitus</w:t>
            </w:r>
          </w:p>
        </w:tc>
        <w:tc>
          <w:tcPr>
            <w:tcW w:w="160" w:type="dxa"/>
            <w:shd w:val="clear" w:color="auto" w:fill="auto"/>
            <w:noWrap/>
          </w:tcPr>
          <w:p w14:paraId="034F4A3E" w14:textId="77777777" w:rsidR="00586B16" w:rsidRPr="00082EB2" w:rsidRDefault="00586B16" w:rsidP="00C31401">
            <w:pPr>
              <w:jc w:val="left"/>
              <w:rPr>
                <w:rFonts w:ascii="Segoe UI" w:hAnsi="Segoe UI" w:cstheme="minorBidi"/>
                <w:sz w:val="14"/>
                <w:szCs w:val="14"/>
              </w:rPr>
            </w:pPr>
          </w:p>
        </w:tc>
        <w:tc>
          <w:tcPr>
            <w:tcW w:w="3511" w:type="dxa"/>
            <w:gridSpan w:val="3"/>
            <w:shd w:val="clear" w:color="auto" w:fill="A8D6E2" w:themeFill="accent1" w:themeFillTint="66"/>
            <w:noWrap/>
            <w:hideMark/>
          </w:tcPr>
          <w:p w14:paraId="13DFE805"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Kunnanhallitus</w:t>
            </w:r>
          </w:p>
        </w:tc>
        <w:tc>
          <w:tcPr>
            <w:tcW w:w="160" w:type="dxa"/>
            <w:shd w:val="clear" w:color="auto" w:fill="auto"/>
            <w:noWrap/>
          </w:tcPr>
          <w:p w14:paraId="0FD4C3D7" w14:textId="77777777" w:rsidR="00586B16" w:rsidRPr="00082EB2" w:rsidRDefault="00586B16" w:rsidP="00C31401">
            <w:pPr>
              <w:jc w:val="left"/>
              <w:rPr>
                <w:rFonts w:ascii="Segoe UI" w:hAnsi="Segoe UI" w:cstheme="minorBidi"/>
                <w:sz w:val="14"/>
                <w:szCs w:val="14"/>
              </w:rPr>
            </w:pPr>
          </w:p>
        </w:tc>
        <w:tc>
          <w:tcPr>
            <w:tcW w:w="1922" w:type="dxa"/>
            <w:gridSpan w:val="3"/>
            <w:shd w:val="clear" w:color="auto" w:fill="F2F2F2" w:themeFill="background1" w:themeFillShade="F2"/>
            <w:noWrap/>
            <w:hideMark/>
          </w:tcPr>
          <w:p w14:paraId="7069C62D"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Kunnanhallitus</w:t>
            </w:r>
          </w:p>
        </w:tc>
        <w:tc>
          <w:tcPr>
            <w:tcW w:w="146" w:type="dxa"/>
            <w:gridSpan w:val="2"/>
            <w:shd w:val="clear" w:color="auto" w:fill="auto"/>
            <w:noWrap/>
          </w:tcPr>
          <w:p w14:paraId="24E49998" w14:textId="77777777" w:rsidR="00586B16" w:rsidRPr="00082EB2" w:rsidRDefault="00586B16" w:rsidP="00C31401">
            <w:pPr>
              <w:jc w:val="left"/>
              <w:rPr>
                <w:rFonts w:ascii="Segoe UI" w:hAnsi="Segoe UI" w:cstheme="minorBidi"/>
                <w:sz w:val="14"/>
                <w:szCs w:val="14"/>
              </w:rPr>
            </w:pPr>
          </w:p>
        </w:tc>
        <w:tc>
          <w:tcPr>
            <w:tcW w:w="2166" w:type="dxa"/>
            <w:gridSpan w:val="2"/>
            <w:tcBorders>
              <w:right w:val="single" w:sz="4" w:space="0" w:color="auto"/>
            </w:tcBorders>
            <w:shd w:val="clear" w:color="auto" w:fill="F2F2F2" w:themeFill="background1" w:themeFillShade="F2"/>
            <w:noWrap/>
            <w:hideMark/>
          </w:tcPr>
          <w:p w14:paraId="496CDEF1"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Kunnanhallitus, Johtamispalve</w:t>
            </w:r>
            <w:r w:rsidR="007B0736" w:rsidRPr="00082EB2">
              <w:rPr>
                <w:rFonts w:ascii="Segoe UI" w:hAnsi="Segoe UI" w:cstheme="minorBidi"/>
                <w:sz w:val="14"/>
                <w:szCs w:val="14"/>
              </w:rPr>
              <w:t>lu, Asiantuntija, Kuntien yhteistoiminta projektit, Elinkeinopalvelut, Matkailu, Polttoaineenjakelu, Toimitilapalvelu</w:t>
            </w:r>
            <w:r w:rsidR="00CB7D91" w:rsidRPr="00082EB2">
              <w:rPr>
                <w:rFonts w:ascii="Segoe UI" w:hAnsi="Segoe UI" w:cstheme="minorBidi"/>
                <w:sz w:val="14"/>
                <w:szCs w:val="14"/>
              </w:rPr>
              <w:t xml:space="preserve">, </w:t>
            </w:r>
            <w:proofErr w:type="spellStart"/>
            <w:r w:rsidR="00CB7D91" w:rsidRPr="00082EB2">
              <w:rPr>
                <w:rFonts w:ascii="Segoe UI" w:hAnsi="Segoe UI" w:cstheme="minorBidi"/>
                <w:sz w:val="14"/>
                <w:szCs w:val="14"/>
              </w:rPr>
              <w:t>Reitistöt</w:t>
            </w:r>
            <w:proofErr w:type="spellEnd"/>
            <w:r w:rsidR="00CB7D91" w:rsidRPr="00082EB2">
              <w:rPr>
                <w:rFonts w:ascii="Segoe UI" w:hAnsi="Segoe UI" w:cstheme="minorBidi"/>
                <w:sz w:val="14"/>
                <w:szCs w:val="14"/>
              </w:rPr>
              <w:t>/taukotuvat</w:t>
            </w:r>
          </w:p>
          <w:p w14:paraId="70E52FC3" w14:textId="58B51AC0" w:rsidR="003D6B06" w:rsidRPr="00082EB2" w:rsidRDefault="00CA6811" w:rsidP="00C31401">
            <w:pPr>
              <w:jc w:val="left"/>
              <w:rPr>
                <w:rFonts w:ascii="Segoe UI" w:hAnsi="Segoe UI" w:cstheme="minorBidi"/>
                <w:sz w:val="14"/>
                <w:szCs w:val="14"/>
              </w:rPr>
            </w:pPr>
            <w:r w:rsidRPr="00082EB2">
              <w:rPr>
                <w:rFonts w:ascii="Segoe UI" w:hAnsi="Segoe UI" w:cstheme="minorBidi"/>
                <w:sz w:val="14"/>
                <w:szCs w:val="14"/>
              </w:rPr>
              <w:t>Työllisyys, ympäristöterveydenhuolto, ympäristönsuojelu, maatalouspalvelut</w:t>
            </w:r>
          </w:p>
        </w:tc>
      </w:tr>
      <w:tr w:rsidR="00586B16" w:rsidRPr="00082EB2" w14:paraId="6D07E3E9" w14:textId="77777777" w:rsidTr="00CA6811">
        <w:trPr>
          <w:trHeight w:hRule="exact" w:val="63"/>
        </w:trPr>
        <w:tc>
          <w:tcPr>
            <w:tcW w:w="0" w:type="auto"/>
            <w:tcBorders>
              <w:left w:val="single" w:sz="4" w:space="0" w:color="auto"/>
            </w:tcBorders>
            <w:shd w:val="clear" w:color="auto" w:fill="F2F2F2" w:themeFill="background1" w:themeFillShade="F2"/>
            <w:noWrap/>
            <w:hideMark/>
          </w:tcPr>
          <w:p w14:paraId="23CB52FD"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4A3B709A" w14:textId="77777777" w:rsidR="00586B16" w:rsidRPr="00082EB2" w:rsidRDefault="00586B16" w:rsidP="00C31401">
            <w:pPr>
              <w:jc w:val="left"/>
              <w:rPr>
                <w:rFonts w:ascii="Segoe UI" w:hAnsi="Segoe UI" w:cstheme="minorBidi"/>
                <w:sz w:val="14"/>
                <w:szCs w:val="14"/>
              </w:rPr>
            </w:pPr>
          </w:p>
        </w:tc>
        <w:tc>
          <w:tcPr>
            <w:tcW w:w="3511" w:type="dxa"/>
            <w:gridSpan w:val="3"/>
            <w:shd w:val="clear" w:color="auto" w:fill="auto"/>
            <w:noWrap/>
            <w:hideMark/>
          </w:tcPr>
          <w:p w14:paraId="655BA2BA"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077EB129" w14:textId="77777777" w:rsidR="00586B16" w:rsidRPr="00082EB2" w:rsidRDefault="00586B16" w:rsidP="00C31401">
            <w:pPr>
              <w:jc w:val="left"/>
              <w:rPr>
                <w:rFonts w:ascii="Segoe UI" w:hAnsi="Segoe UI" w:cstheme="minorBidi"/>
                <w:sz w:val="14"/>
                <w:szCs w:val="14"/>
              </w:rPr>
            </w:pPr>
          </w:p>
        </w:tc>
        <w:tc>
          <w:tcPr>
            <w:tcW w:w="1922" w:type="dxa"/>
            <w:gridSpan w:val="3"/>
            <w:shd w:val="clear" w:color="auto" w:fill="auto"/>
            <w:noWrap/>
            <w:hideMark/>
          </w:tcPr>
          <w:p w14:paraId="225F217A"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46" w:type="dxa"/>
            <w:gridSpan w:val="2"/>
            <w:shd w:val="clear" w:color="auto" w:fill="auto"/>
            <w:noWrap/>
          </w:tcPr>
          <w:p w14:paraId="369405E9" w14:textId="77777777" w:rsidR="00586B16" w:rsidRPr="00082EB2" w:rsidRDefault="00586B16" w:rsidP="00C31401">
            <w:pPr>
              <w:jc w:val="left"/>
              <w:rPr>
                <w:rFonts w:ascii="Segoe UI" w:hAnsi="Segoe UI" w:cstheme="minorBidi"/>
                <w:sz w:val="14"/>
                <w:szCs w:val="14"/>
              </w:rPr>
            </w:pPr>
          </w:p>
        </w:tc>
        <w:tc>
          <w:tcPr>
            <w:tcW w:w="2166" w:type="dxa"/>
            <w:gridSpan w:val="2"/>
            <w:tcBorders>
              <w:right w:val="single" w:sz="4" w:space="0" w:color="auto"/>
            </w:tcBorders>
            <w:shd w:val="clear" w:color="auto" w:fill="auto"/>
            <w:noWrap/>
            <w:hideMark/>
          </w:tcPr>
          <w:p w14:paraId="67B38526" w14:textId="77777777" w:rsidR="00586B16" w:rsidRPr="00082EB2" w:rsidRDefault="00586B16" w:rsidP="00C31401">
            <w:pPr>
              <w:jc w:val="left"/>
              <w:rPr>
                <w:rFonts w:ascii="Segoe UI" w:hAnsi="Segoe UI" w:cstheme="minorBidi"/>
                <w:sz w:val="14"/>
                <w:szCs w:val="14"/>
              </w:rPr>
            </w:pPr>
          </w:p>
        </w:tc>
      </w:tr>
      <w:tr w:rsidR="00586B16" w:rsidRPr="00082EB2" w14:paraId="541E92CE" w14:textId="77777777" w:rsidTr="00CA6811">
        <w:trPr>
          <w:trHeight w:val="586"/>
        </w:trPr>
        <w:tc>
          <w:tcPr>
            <w:tcW w:w="0" w:type="auto"/>
            <w:tcBorders>
              <w:left w:val="single" w:sz="4" w:space="0" w:color="auto"/>
            </w:tcBorders>
            <w:shd w:val="clear" w:color="auto" w:fill="F2F2F2" w:themeFill="background1" w:themeFillShade="F2"/>
            <w:noWrap/>
            <w:hideMark/>
          </w:tcPr>
          <w:p w14:paraId="62BF4B11"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5FAFBAE4" w14:textId="77777777" w:rsidR="00586B16" w:rsidRPr="00082EB2" w:rsidRDefault="00586B16" w:rsidP="00C31401">
            <w:pPr>
              <w:jc w:val="left"/>
              <w:rPr>
                <w:rFonts w:ascii="Segoe UI" w:hAnsi="Segoe UI" w:cstheme="minorBidi"/>
                <w:sz w:val="14"/>
                <w:szCs w:val="14"/>
              </w:rPr>
            </w:pPr>
          </w:p>
        </w:tc>
        <w:tc>
          <w:tcPr>
            <w:tcW w:w="3511" w:type="dxa"/>
            <w:gridSpan w:val="3"/>
            <w:shd w:val="clear" w:color="auto" w:fill="A8D6E2" w:themeFill="accent1" w:themeFillTint="66"/>
            <w:noWrap/>
            <w:hideMark/>
          </w:tcPr>
          <w:p w14:paraId="73A1B65C" w14:textId="62CA1DFE"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Hall</w:t>
            </w:r>
            <w:r w:rsidR="00676D46" w:rsidRPr="00082EB2">
              <w:rPr>
                <w:rFonts w:ascii="Segoe UI" w:hAnsi="Segoe UI" w:cstheme="minorBidi"/>
                <w:sz w:val="14"/>
                <w:szCs w:val="14"/>
              </w:rPr>
              <w:t>innon tukipalvelut</w:t>
            </w:r>
          </w:p>
          <w:p w14:paraId="1DDDD917"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p w14:paraId="62DE0FF6"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p w14:paraId="7C172A94" w14:textId="4E6AB1DD" w:rsidR="00D62C0E" w:rsidRPr="00082EB2" w:rsidRDefault="00D62C0E" w:rsidP="00C31401">
            <w:pPr>
              <w:jc w:val="left"/>
              <w:rPr>
                <w:rFonts w:ascii="Segoe UI" w:hAnsi="Segoe UI" w:cstheme="minorBidi"/>
                <w:sz w:val="14"/>
                <w:szCs w:val="14"/>
              </w:rPr>
            </w:pPr>
          </w:p>
        </w:tc>
        <w:tc>
          <w:tcPr>
            <w:tcW w:w="160" w:type="dxa"/>
            <w:shd w:val="clear" w:color="auto" w:fill="auto"/>
            <w:noWrap/>
          </w:tcPr>
          <w:p w14:paraId="1FC96448" w14:textId="77777777" w:rsidR="00586B16" w:rsidRPr="00082EB2" w:rsidRDefault="00586B16" w:rsidP="00C31401">
            <w:pPr>
              <w:jc w:val="left"/>
              <w:rPr>
                <w:rFonts w:ascii="Segoe UI" w:hAnsi="Segoe UI" w:cstheme="minorBidi"/>
                <w:sz w:val="14"/>
                <w:szCs w:val="14"/>
              </w:rPr>
            </w:pPr>
          </w:p>
        </w:tc>
        <w:tc>
          <w:tcPr>
            <w:tcW w:w="1922" w:type="dxa"/>
            <w:gridSpan w:val="3"/>
            <w:shd w:val="clear" w:color="auto" w:fill="F2F2F2" w:themeFill="background1" w:themeFillShade="F2"/>
            <w:hideMark/>
          </w:tcPr>
          <w:p w14:paraId="0C18E305" w14:textId="2C652649"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Hallinnon tukipalvelut</w:t>
            </w:r>
          </w:p>
        </w:tc>
        <w:tc>
          <w:tcPr>
            <w:tcW w:w="146" w:type="dxa"/>
            <w:gridSpan w:val="2"/>
            <w:shd w:val="clear" w:color="auto" w:fill="auto"/>
            <w:noWrap/>
          </w:tcPr>
          <w:p w14:paraId="31C9E785" w14:textId="77777777" w:rsidR="00586B16" w:rsidRPr="00082EB2" w:rsidRDefault="00586B16" w:rsidP="00C31401">
            <w:pPr>
              <w:jc w:val="left"/>
              <w:rPr>
                <w:rFonts w:ascii="Segoe UI" w:hAnsi="Segoe UI" w:cstheme="minorBidi"/>
                <w:sz w:val="14"/>
                <w:szCs w:val="14"/>
              </w:rPr>
            </w:pPr>
          </w:p>
        </w:tc>
        <w:tc>
          <w:tcPr>
            <w:tcW w:w="2166" w:type="dxa"/>
            <w:gridSpan w:val="2"/>
            <w:tcBorders>
              <w:right w:val="single" w:sz="4" w:space="0" w:color="auto"/>
            </w:tcBorders>
            <w:shd w:val="clear" w:color="auto" w:fill="F2F2F2" w:themeFill="background1" w:themeFillShade="F2"/>
            <w:noWrap/>
            <w:hideMark/>
          </w:tcPr>
          <w:p w14:paraId="0AC354CE" w14:textId="77777777" w:rsidR="00586B16" w:rsidRPr="00082EB2" w:rsidRDefault="00B048F1" w:rsidP="00C31401">
            <w:pPr>
              <w:jc w:val="left"/>
              <w:rPr>
                <w:rFonts w:ascii="Segoe UI" w:hAnsi="Segoe UI" w:cstheme="minorBidi"/>
                <w:sz w:val="14"/>
                <w:szCs w:val="14"/>
              </w:rPr>
            </w:pPr>
            <w:r w:rsidRPr="00082EB2">
              <w:rPr>
                <w:rFonts w:ascii="Segoe UI" w:hAnsi="Segoe UI" w:cstheme="minorBidi"/>
                <w:sz w:val="14"/>
                <w:szCs w:val="14"/>
              </w:rPr>
              <w:t xml:space="preserve">Vaikuttamistoimielimet, </w:t>
            </w:r>
            <w:r w:rsidR="00586B16" w:rsidRPr="00082EB2">
              <w:rPr>
                <w:rFonts w:ascii="Segoe UI" w:hAnsi="Segoe UI" w:cstheme="minorBidi"/>
                <w:sz w:val="14"/>
                <w:szCs w:val="14"/>
              </w:rPr>
              <w:t>Asia</w:t>
            </w:r>
            <w:r w:rsidRPr="00082EB2">
              <w:rPr>
                <w:rFonts w:ascii="Segoe UI" w:hAnsi="Segoe UI" w:cstheme="minorBidi"/>
                <w:sz w:val="14"/>
                <w:szCs w:val="14"/>
              </w:rPr>
              <w:t>n</w:t>
            </w:r>
            <w:r w:rsidR="00586B16" w:rsidRPr="00082EB2">
              <w:rPr>
                <w:rFonts w:ascii="Segoe UI" w:hAnsi="Segoe UI" w:cstheme="minorBidi"/>
                <w:sz w:val="14"/>
                <w:szCs w:val="14"/>
              </w:rPr>
              <w:t>hallinta, Henkilöstöpalvelut, Taloushallintopalvelut, Tietoverkkopalvelut</w:t>
            </w:r>
          </w:p>
          <w:p w14:paraId="29C3B5B4" w14:textId="34BB2691" w:rsidR="00586B16" w:rsidRPr="00082EB2" w:rsidRDefault="00586B16" w:rsidP="00C31401">
            <w:pPr>
              <w:jc w:val="left"/>
              <w:rPr>
                <w:rFonts w:ascii="Segoe UI" w:hAnsi="Segoe UI" w:cstheme="minorBidi"/>
                <w:sz w:val="14"/>
                <w:szCs w:val="14"/>
              </w:rPr>
            </w:pPr>
          </w:p>
        </w:tc>
      </w:tr>
      <w:tr w:rsidR="00586B16" w:rsidRPr="00082EB2" w14:paraId="584E3FF9" w14:textId="77777777" w:rsidTr="00CA6811">
        <w:trPr>
          <w:trHeight w:hRule="exact" w:val="54"/>
        </w:trPr>
        <w:tc>
          <w:tcPr>
            <w:tcW w:w="0" w:type="auto"/>
            <w:tcBorders>
              <w:left w:val="single" w:sz="4" w:space="0" w:color="auto"/>
            </w:tcBorders>
            <w:shd w:val="clear" w:color="auto" w:fill="F2F2F2" w:themeFill="background1" w:themeFillShade="F2"/>
            <w:noWrap/>
            <w:hideMark/>
          </w:tcPr>
          <w:p w14:paraId="1BF24B1D"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3938646A" w14:textId="77777777" w:rsidR="00586B16" w:rsidRPr="00082EB2" w:rsidRDefault="00586B16" w:rsidP="00C31401">
            <w:pPr>
              <w:jc w:val="left"/>
              <w:rPr>
                <w:rFonts w:ascii="Segoe UI" w:hAnsi="Segoe UI" w:cstheme="minorBidi"/>
                <w:sz w:val="14"/>
                <w:szCs w:val="14"/>
              </w:rPr>
            </w:pPr>
          </w:p>
        </w:tc>
        <w:tc>
          <w:tcPr>
            <w:tcW w:w="3511" w:type="dxa"/>
            <w:gridSpan w:val="3"/>
            <w:shd w:val="clear" w:color="auto" w:fill="auto"/>
            <w:noWrap/>
            <w:hideMark/>
          </w:tcPr>
          <w:p w14:paraId="4370F7EC"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5FE3E22A" w14:textId="77777777" w:rsidR="00586B16" w:rsidRPr="00082EB2" w:rsidRDefault="00586B16" w:rsidP="00C31401">
            <w:pPr>
              <w:jc w:val="left"/>
              <w:rPr>
                <w:rFonts w:ascii="Segoe UI" w:hAnsi="Segoe UI" w:cstheme="minorBidi"/>
                <w:sz w:val="14"/>
                <w:szCs w:val="14"/>
              </w:rPr>
            </w:pPr>
          </w:p>
        </w:tc>
        <w:tc>
          <w:tcPr>
            <w:tcW w:w="1922" w:type="dxa"/>
            <w:gridSpan w:val="3"/>
            <w:shd w:val="clear" w:color="auto" w:fill="auto"/>
            <w:noWrap/>
            <w:hideMark/>
          </w:tcPr>
          <w:p w14:paraId="44683F66"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46" w:type="dxa"/>
            <w:gridSpan w:val="2"/>
            <w:shd w:val="clear" w:color="auto" w:fill="auto"/>
            <w:noWrap/>
          </w:tcPr>
          <w:p w14:paraId="6E54F33C" w14:textId="77777777" w:rsidR="00586B16" w:rsidRPr="00082EB2" w:rsidRDefault="00586B16" w:rsidP="00C31401">
            <w:pPr>
              <w:jc w:val="left"/>
              <w:rPr>
                <w:rFonts w:ascii="Segoe UI" w:hAnsi="Segoe UI" w:cstheme="minorBidi"/>
                <w:sz w:val="14"/>
                <w:szCs w:val="14"/>
              </w:rPr>
            </w:pPr>
          </w:p>
        </w:tc>
        <w:tc>
          <w:tcPr>
            <w:tcW w:w="2166" w:type="dxa"/>
            <w:gridSpan w:val="2"/>
            <w:tcBorders>
              <w:right w:val="single" w:sz="4" w:space="0" w:color="auto"/>
            </w:tcBorders>
            <w:shd w:val="clear" w:color="auto" w:fill="auto"/>
            <w:noWrap/>
            <w:hideMark/>
          </w:tcPr>
          <w:p w14:paraId="4C043411"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r>
      <w:tr w:rsidR="00586B16" w:rsidRPr="00082EB2" w14:paraId="52C95FED" w14:textId="77777777" w:rsidTr="00CA6811">
        <w:trPr>
          <w:trHeight w:hRule="exact" w:val="54"/>
        </w:trPr>
        <w:tc>
          <w:tcPr>
            <w:tcW w:w="0" w:type="auto"/>
            <w:tcBorders>
              <w:left w:val="single" w:sz="4" w:space="0" w:color="auto"/>
              <w:bottom w:val="single" w:sz="4" w:space="0" w:color="auto"/>
            </w:tcBorders>
            <w:shd w:val="clear" w:color="auto" w:fill="auto"/>
            <w:noWrap/>
            <w:hideMark/>
          </w:tcPr>
          <w:p w14:paraId="365FAA8A"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Borders>
              <w:bottom w:val="single" w:sz="4" w:space="0" w:color="auto"/>
            </w:tcBorders>
            <w:shd w:val="clear" w:color="auto" w:fill="auto"/>
            <w:noWrap/>
          </w:tcPr>
          <w:p w14:paraId="0F1E50F2" w14:textId="77777777" w:rsidR="00586B16" w:rsidRPr="00082EB2" w:rsidRDefault="00586B16" w:rsidP="00C31401">
            <w:pPr>
              <w:jc w:val="left"/>
              <w:rPr>
                <w:rFonts w:ascii="Segoe UI" w:hAnsi="Segoe UI" w:cstheme="minorBidi"/>
                <w:sz w:val="14"/>
                <w:szCs w:val="14"/>
              </w:rPr>
            </w:pPr>
          </w:p>
        </w:tc>
        <w:tc>
          <w:tcPr>
            <w:tcW w:w="3511" w:type="dxa"/>
            <w:gridSpan w:val="3"/>
            <w:tcBorders>
              <w:bottom w:val="single" w:sz="4" w:space="0" w:color="auto"/>
            </w:tcBorders>
            <w:shd w:val="clear" w:color="auto" w:fill="auto"/>
            <w:noWrap/>
            <w:hideMark/>
          </w:tcPr>
          <w:p w14:paraId="1913FB1B"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Borders>
              <w:bottom w:val="single" w:sz="4" w:space="0" w:color="auto"/>
            </w:tcBorders>
            <w:shd w:val="clear" w:color="auto" w:fill="auto"/>
            <w:noWrap/>
          </w:tcPr>
          <w:p w14:paraId="2E94EE36" w14:textId="77777777" w:rsidR="00586B16" w:rsidRPr="00082EB2" w:rsidRDefault="00586B16" w:rsidP="00C31401">
            <w:pPr>
              <w:jc w:val="left"/>
              <w:rPr>
                <w:rFonts w:ascii="Segoe UI" w:hAnsi="Segoe UI" w:cstheme="minorBidi"/>
                <w:sz w:val="14"/>
                <w:szCs w:val="14"/>
              </w:rPr>
            </w:pPr>
          </w:p>
        </w:tc>
        <w:tc>
          <w:tcPr>
            <w:tcW w:w="1922" w:type="dxa"/>
            <w:gridSpan w:val="3"/>
            <w:tcBorders>
              <w:bottom w:val="single" w:sz="4" w:space="0" w:color="auto"/>
            </w:tcBorders>
            <w:shd w:val="clear" w:color="auto" w:fill="auto"/>
            <w:noWrap/>
            <w:hideMark/>
          </w:tcPr>
          <w:p w14:paraId="22835853"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46" w:type="dxa"/>
            <w:gridSpan w:val="2"/>
            <w:tcBorders>
              <w:bottom w:val="single" w:sz="4" w:space="0" w:color="auto"/>
            </w:tcBorders>
            <w:shd w:val="clear" w:color="auto" w:fill="auto"/>
            <w:noWrap/>
          </w:tcPr>
          <w:p w14:paraId="23E01F4D" w14:textId="77777777" w:rsidR="00586B16" w:rsidRPr="00082EB2" w:rsidRDefault="00586B16" w:rsidP="00C31401">
            <w:pPr>
              <w:jc w:val="left"/>
              <w:rPr>
                <w:rFonts w:ascii="Segoe UI" w:hAnsi="Segoe UI" w:cstheme="minorBidi"/>
                <w:sz w:val="14"/>
                <w:szCs w:val="14"/>
              </w:rPr>
            </w:pPr>
          </w:p>
        </w:tc>
        <w:tc>
          <w:tcPr>
            <w:tcW w:w="2166" w:type="dxa"/>
            <w:gridSpan w:val="2"/>
            <w:tcBorders>
              <w:bottom w:val="single" w:sz="4" w:space="0" w:color="auto"/>
              <w:right w:val="single" w:sz="4" w:space="0" w:color="auto"/>
            </w:tcBorders>
            <w:shd w:val="clear" w:color="auto" w:fill="auto"/>
            <w:noWrap/>
            <w:hideMark/>
          </w:tcPr>
          <w:p w14:paraId="681D9AD2"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r>
      <w:tr w:rsidR="00586B16" w:rsidRPr="00082EB2" w14:paraId="50BDA595" w14:textId="77777777" w:rsidTr="00CA6811">
        <w:tblPrEx>
          <w:tblBorders>
            <w:top w:val="single" w:sz="4" w:space="0" w:color="auto"/>
            <w:left w:val="single" w:sz="4" w:space="0" w:color="auto"/>
            <w:bottom w:val="single" w:sz="4" w:space="0" w:color="auto"/>
            <w:right w:val="single" w:sz="4" w:space="0" w:color="auto"/>
          </w:tblBorders>
        </w:tblPrEx>
        <w:trPr>
          <w:trHeight w:hRule="exact" w:val="57"/>
        </w:trPr>
        <w:tc>
          <w:tcPr>
            <w:tcW w:w="0" w:type="auto"/>
            <w:shd w:val="clear" w:color="auto" w:fill="F2F2F2" w:themeFill="background1" w:themeFillShade="F2"/>
            <w:noWrap/>
            <w:hideMark/>
          </w:tcPr>
          <w:p w14:paraId="5C28240B"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shd w:val="clear" w:color="auto" w:fill="auto"/>
            <w:noWrap/>
          </w:tcPr>
          <w:p w14:paraId="0AFB9A5C" w14:textId="77777777" w:rsidR="00586B16" w:rsidRPr="00082EB2" w:rsidRDefault="00586B16" w:rsidP="00C31401">
            <w:pPr>
              <w:jc w:val="left"/>
              <w:rPr>
                <w:rFonts w:ascii="Segoe UI" w:hAnsi="Segoe UI" w:cstheme="minorBidi"/>
                <w:sz w:val="14"/>
                <w:szCs w:val="14"/>
              </w:rPr>
            </w:pPr>
          </w:p>
        </w:tc>
        <w:tc>
          <w:tcPr>
            <w:tcW w:w="184" w:type="dxa"/>
            <w:shd w:val="clear" w:color="auto" w:fill="auto"/>
            <w:noWrap/>
            <w:hideMark/>
          </w:tcPr>
          <w:p w14:paraId="715D5F29" w14:textId="77777777" w:rsidR="00586B16" w:rsidRPr="00082EB2" w:rsidRDefault="00586B16" w:rsidP="00C31401">
            <w:pPr>
              <w:jc w:val="left"/>
              <w:rPr>
                <w:rFonts w:ascii="Segoe UI" w:hAnsi="Segoe UI" w:cstheme="minorBidi"/>
                <w:sz w:val="14"/>
                <w:szCs w:val="14"/>
              </w:rPr>
            </w:pPr>
          </w:p>
        </w:tc>
        <w:tc>
          <w:tcPr>
            <w:tcW w:w="3327" w:type="dxa"/>
            <w:gridSpan w:val="2"/>
            <w:shd w:val="clear" w:color="auto" w:fill="D3EAF0" w:themeFill="accent1" w:themeFillTint="33"/>
            <w:noWrap/>
          </w:tcPr>
          <w:p w14:paraId="26189A63" w14:textId="77777777" w:rsidR="00586B16" w:rsidRPr="00082EB2" w:rsidRDefault="00586B16" w:rsidP="00C31401">
            <w:pPr>
              <w:jc w:val="left"/>
              <w:rPr>
                <w:rFonts w:ascii="Segoe UI" w:hAnsi="Segoe UI" w:cstheme="minorBidi"/>
                <w:sz w:val="14"/>
                <w:szCs w:val="14"/>
              </w:rPr>
            </w:pPr>
          </w:p>
        </w:tc>
        <w:tc>
          <w:tcPr>
            <w:tcW w:w="2107" w:type="dxa"/>
            <w:gridSpan w:val="5"/>
            <w:shd w:val="clear" w:color="auto" w:fill="auto"/>
            <w:noWrap/>
            <w:hideMark/>
          </w:tcPr>
          <w:p w14:paraId="18E7906C"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1" w:type="dxa"/>
            <w:gridSpan w:val="2"/>
            <w:shd w:val="clear" w:color="auto" w:fill="auto"/>
            <w:noWrap/>
          </w:tcPr>
          <w:p w14:paraId="069C4B84" w14:textId="77777777" w:rsidR="00586B16" w:rsidRPr="00082EB2" w:rsidRDefault="00586B16" w:rsidP="00C31401">
            <w:pPr>
              <w:jc w:val="left"/>
              <w:rPr>
                <w:rFonts w:ascii="Segoe UI" w:hAnsi="Segoe UI" w:cstheme="minorBidi"/>
                <w:sz w:val="14"/>
                <w:szCs w:val="14"/>
              </w:rPr>
            </w:pPr>
          </w:p>
        </w:tc>
        <w:tc>
          <w:tcPr>
            <w:tcW w:w="2126" w:type="dxa"/>
            <w:shd w:val="clear" w:color="auto" w:fill="auto"/>
            <w:noWrap/>
            <w:hideMark/>
          </w:tcPr>
          <w:p w14:paraId="3509B6FC"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r>
      <w:tr w:rsidR="00586B16" w:rsidRPr="00082EB2" w14:paraId="1D9CCBCB" w14:textId="77777777" w:rsidTr="00CA6811">
        <w:tblPrEx>
          <w:tblBorders>
            <w:top w:val="single" w:sz="4" w:space="0" w:color="auto"/>
            <w:left w:val="single" w:sz="4" w:space="0" w:color="auto"/>
            <w:bottom w:val="single" w:sz="4" w:space="0" w:color="auto"/>
            <w:right w:val="single" w:sz="4" w:space="0" w:color="auto"/>
          </w:tblBorders>
        </w:tblPrEx>
        <w:trPr>
          <w:trHeight w:hRule="exact" w:val="57"/>
        </w:trPr>
        <w:tc>
          <w:tcPr>
            <w:tcW w:w="0" w:type="auto"/>
            <w:shd w:val="clear" w:color="auto" w:fill="F2F2F2" w:themeFill="background1" w:themeFillShade="F2"/>
            <w:noWrap/>
            <w:hideMark/>
          </w:tcPr>
          <w:p w14:paraId="4D781B99"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Pr>
          <w:p w14:paraId="705DAFB1" w14:textId="77777777" w:rsidR="00926636" w:rsidRPr="00082EB2" w:rsidRDefault="00926636" w:rsidP="00C31401">
            <w:pPr>
              <w:jc w:val="left"/>
              <w:rPr>
                <w:rFonts w:ascii="Segoe UI" w:hAnsi="Segoe UI" w:cstheme="minorBidi"/>
                <w:sz w:val="14"/>
                <w:szCs w:val="14"/>
              </w:rPr>
            </w:pPr>
          </w:p>
        </w:tc>
        <w:tc>
          <w:tcPr>
            <w:tcW w:w="184" w:type="dxa"/>
            <w:shd w:val="clear" w:color="auto" w:fill="auto"/>
            <w:noWrap/>
          </w:tcPr>
          <w:p w14:paraId="13C79FA4" w14:textId="507D421A" w:rsidR="00586B16" w:rsidRPr="00082EB2" w:rsidRDefault="00586B16" w:rsidP="00C31401">
            <w:pPr>
              <w:jc w:val="left"/>
              <w:rPr>
                <w:rFonts w:ascii="Segoe UI" w:hAnsi="Segoe UI" w:cstheme="minorBidi"/>
                <w:sz w:val="14"/>
                <w:szCs w:val="14"/>
              </w:rPr>
            </w:pPr>
          </w:p>
        </w:tc>
        <w:tc>
          <w:tcPr>
            <w:tcW w:w="3000" w:type="dxa"/>
            <w:shd w:val="clear" w:color="auto" w:fill="auto"/>
            <w:noWrap/>
            <w:hideMark/>
          </w:tcPr>
          <w:p w14:paraId="6C440EFF"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327" w:type="dxa"/>
            <w:shd w:val="clear" w:color="auto" w:fill="auto"/>
            <w:noWrap/>
          </w:tcPr>
          <w:p w14:paraId="0A00443A" w14:textId="77777777" w:rsidR="00586B16" w:rsidRPr="00082EB2" w:rsidRDefault="00586B16" w:rsidP="00C31401">
            <w:pPr>
              <w:jc w:val="left"/>
              <w:rPr>
                <w:rFonts w:ascii="Segoe UI" w:hAnsi="Segoe UI" w:cstheme="minorBidi"/>
                <w:sz w:val="14"/>
                <w:szCs w:val="14"/>
              </w:rPr>
            </w:pPr>
          </w:p>
        </w:tc>
        <w:tc>
          <w:tcPr>
            <w:tcW w:w="1593" w:type="dxa"/>
            <w:gridSpan w:val="2"/>
            <w:shd w:val="clear" w:color="auto" w:fill="auto"/>
            <w:noWrap/>
            <w:hideMark/>
          </w:tcPr>
          <w:p w14:paraId="474614A6"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55" w:type="dxa"/>
            <w:shd w:val="clear" w:color="auto" w:fill="auto"/>
            <w:noWrap/>
          </w:tcPr>
          <w:p w14:paraId="66930B41" w14:textId="77777777" w:rsidR="00586B16" w:rsidRPr="00082EB2" w:rsidRDefault="00586B16" w:rsidP="00C31401">
            <w:pPr>
              <w:jc w:val="left"/>
              <w:rPr>
                <w:rFonts w:ascii="Segoe UI" w:hAnsi="Segoe UI" w:cstheme="minorBidi"/>
                <w:sz w:val="14"/>
                <w:szCs w:val="14"/>
              </w:rPr>
            </w:pPr>
          </w:p>
        </w:tc>
        <w:tc>
          <w:tcPr>
            <w:tcW w:w="2646" w:type="dxa"/>
            <w:gridSpan w:val="5"/>
            <w:shd w:val="clear" w:color="auto" w:fill="auto"/>
            <w:noWrap/>
            <w:hideMark/>
          </w:tcPr>
          <w:p w14:paraId="3223AC7B"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r>
      <w:tr w:rsidR="00C31401" w:rsidRPr="00082EB2" w14:paraId="1B423EE8" w14:textId="77777777" w:rsidTr="00CA6811">
        <w:tblPrEx>
          <w:tblBorders>
            <w:top w:val="single" w:sz="4" w:space="0" w:color="auto"/>
            <w:left w:val="single" w:sz="4" w:space="0" w:color="auto"/>
            <w:bottom w:val="single" w:sz="4" w:space="0" w:color="auto"/>
            <w:right w:val="single" w:sz="4" w:space="0" w:color="auto"/>
          </w:tblBorders>
        </w:tblPrEx>
        <w:trPr>
          <w:trHeight w:val="255"/>
        </w:trPr>
        <w:tc>
          <w:tcPr>
            <w:tcW w:w="0" w:type="auto"/>
            <w:shd w:val="clear" w:color="auto" w:fill="F2F2F2" w:themeFill="background1" w:themeFillShade="F2"/>
            <w:noWrap/>
            <w:hideMark/>
          </w:tcPr>
          <w:p w14:paraId="365C3E42" w14:textId="77777777" w:rsidR="00725747" w:rsidRPr="00082EB2" w:rsidRDefault="00114571" w:rsidP="00C31401">
            <w:pPr>
              <w:jc w:val="left"/>
              <w:rPr>
                <w:rFonts w:ascii="Segoe UI" w:hAnsi="Segoe UI" w:cstheme="minorBidi"/>
                <w:sz w:val="14"/>
                <w:szCs w:val="14"/>
              </w:rPr>
            </w:pPr>
            <w:r w:rsidRPr="00082EB2">
              <w:rPr>
                <w:rFonts w:ascii="Segoe UI" w:hAnsi="Segoe UI" w:cstheme="minorBidi"/>
                <w:sz w:val="14"/>
                <w:szCs w:val="14"/>
              </w:rPr>
              <w:t xml:space="preserve">Oppiva saari </w:t>
            </w:r>
          </w:p>
          <w:p w14:paraId="2342EDCF" w14:textId="66FCEA77" w:rsidR="00586B16" w:rsidRPr="00082EB2" w:rsidRDefault="00CE6CB7" w:rsidP="00C31401">
            <w:pPr>
              <w:jc w:val="left"/>
              <w:rPr>
                <w:rFonts w:ascii="Segoe UI" w:hAnsi="Segoe UI" w:cstheme="minorBidi"/>
                <w:sz w:val="14"/>
                <w:szCs w:val="14"/>
              </w:rPr>
            </w:pPr>
            <w:r w:rsidRPr="00082EB2">
              <w:rPr>
                <w:rFonts w:ascii="Segoe UI" w:hAnsi="Segoe UI" w:cstheme="minorBidi"/>
                <w:sz w:val="14"/>
                <w:szCs w:val="14"/>
              </w:rPr>
              <w:t>–</w:t>
            </w:r>
            <w:r w:rsidR="00114571" w:rsidRPr="00082EB2">
              <w:rPr>
                <w:rFonts w:ascii="Segoe UI" w:hAnsi="Segoe UI" w:cstheme="minorBidi"/>
                <w:sz w:val="14"/>
                <w:szCs w:val="14"/>
              </w:rPr>
              <w:t>palvelual</w:t>
            </w:r>
            <w:r w:rsidRPr="00082EB2">
              <w:rPr>
                <w:rFonts w:ascii="Segoe UI" w:hAnsi="Segoe UI" w:cstheme="minorBidi"/>
                <w:sz w:val="14"/>
                <w:szCs w:val="14"/>
              </w:rPr>
              <w:t>ue</w:t>
            </w:r>
          </w:p>
        </w:tc>
        <w:tc>
          <w:tcPr>
            <w:tcW w:w="160" w:type="dxa"/>
          </w:tcPr>
          <w:p w14:paraId="442616D8" w14:textId="77777777" w:rsidR="00926636" w:rsidRPr="00082EB2" w:rsidRDefault="00926636" w:rsidP="00C31401">
            <w:pPr>
              <w:jc w:val="left"/>
              <w:rPr>
                <w:rFonts w:ascii="Segoe UI" w:hAnsi="Segoe UI" w:cstheme="minorBidi"/>
                <w:sz w:val="14"/>
                <w:szCs w:val="14"/>
              </w:rPr>
            </w:pPr>
          </w:p>
        </w:tc>
        <w:tc>
          <w:tcPr>
            <w:tcW w:w="184" w:type="dxa"/>
            <w:shd w:val="clear" w:color="auto" w:fill="auto"/>
            <w:noWrap/>
          </w:tcPr>
          <w:p w14:paraId="59A9E77A" w14:textId="3DCB87D0" w:rsidR="00586B16" w:rsidRPr="00082EB2" w:rsidRDefault="00586B16" w:rsidP="00C31401">
            <w:pPr>
              <w:jc w:val="left"/>
              <w:rPr>
                <w:rFonts w:ascii="Segoe UI" w:hAnsi="Segoe UI" w:cstheme="minorBidi"/>
                <w:sz w:val="14"/>
                <w:szCs w:val="14"/>
              </w:rPr>
            </w:pPr>
          </w:p>
        </w:tc>
        <w:tc>
          <w:tcPr>
            <w:tcW w:w="3000" w:type="dxa"/>
            <w:shd w:val="clear" w:color="auto" w:fill="A8D6E2" w:themeFill="accent1" w:themeFillTint="66"/>
            <w:noWrap/>
            <w:hideMark/>
          </w:tcPr>
          <w:p w14:paraId="662225E2" w14:textId="456B1992" w:rsidR="00586B16" w:rsidRPr="00082EB2" w:rsidRDefault="00682861" w:rsidP="00C31401">
            <w:pPr>
              <w:jc w:val="left"/>
              <w:rPr>
                <w:rFonts w:ascii="Segoe UI" w:hAnsi="Segoe UI" w:cstheme="minorBidi"/>
                <w:sz w:val="14"/>
                <w:szCs w:val="14"/>
              </w:rPr>
            </w:pPr>
            <w:r w:rsidRPr="00082EB2">
              <w:rPr>
                <w:rFonts w:ascii="Segoe UI" w:hAnsi="Segoe UI" w:cstheme="minorBidi"/>
                <w:sz w:val="14"/>
                <w:szCs w:val="14"/>
              </w:rPr>
              <w:t>Oppivan saaren hallinto</w:t>
            </w:r>
          </w:p>
        </w:tc>
        <w:tc>
          <w:tcPr>
            <w:tcW w:w="327" w:type="dxa"/>
            <w:shd w:val="clear" w:color="auto" w:fill="auto"/>
            <w:noWrap/>
          </w:tcPr>
          <w:p w14:paraId="471444E4" w14:textId="77777777" w:rsidR="00586B16" w:rsidRPr="00082EB2" w:rsidRDefault="00586B16" w:rsidP="00C31401">
            <w:pPr>
              <w:jc w:val="left"/>
              <w:rPr>
                <w:rFonts w:ascii="Segoe UI" w:hAnsi="Segoe UI" w:cstheme="minorBidi"/>
                <w:sz w:val="14"/>
                <w:szCs w:val="14"/>
              </w:rPr>
            </w:pPr>
          </w:p>
        </w:tc>
        <w:tc>
          <w:tcPr>
            <w:tcW w:w="1593" w:type="dxa"/>
            <w:gridSpan w:val="2"/>
            <w:shd w:val="clear" w:color="auto" w:fill="F2F2F2" w:themeFill="background1" w:themeFillShade="F2"/>
            <w:noWrap/>
            <w:hideMark/>
          </w:tcPr>
          <w:p w14:paraId="6FA3A6FB" w14:textId="18519210" w:rsidR="00586B16" w:rsidRPr="00082EB2" w:rsidRDefault="00682861" w:rsidP="00C31401">
            <w:pPr>
              <w:jc w:val="left"/>
              <w:rPr>
                <w:rFonts w:ascii="Segoe UI" w:hAnsi="Segoe UI" w:cstheme="minorBidi"/>
                <w:sz w:val="14"/>
                <w:szCs w:val="14"/>
              </w:rPr>
            </w:pPr>
            <w:r w:rsidRPr="00082EB2">
              <w:rPr>
                <w:rFonts w:ascii="Segoe UI" w:hAnsi="Segoe UI" w:cstheme="minorBidi"/>
                <w:sz w:val="14"/>
                <w:szCs w:val="14"/>
              </w:rPr>
              <w:t>Oppivan saaren hallinto</w:t>
            </w:r>
          </w:p>
        </w:tc>
        <w:tc>
          <w:tcPr>
            <w:tcW w:w="155" w:type="dxa"/>
            <w:shd w:val="clear" w:color="auto" w:fill="auto"/>
            <w:noWrap/>
          </w:tcPr>
          <w:p w14:paraId="7449E850" w14:textId="77777777" w:rsidR="00586B16" w:rsidRPr="00082EB2" w:rsidRDefault="00586B16" w:rsidP="00C31401">
            <w:pPr>
              <w:jc w:val="left"/>
              <w:rPr>
                <w:rFonts w:ascii="Segoe UI" w:hAnsi="Segoe UI" w:cstheme="minorBidi"/>
                <w:sz w:val="14"/>
                <w:szCs w:val="14"/>
              </w:rPr>
            </w:pPr>
          </w:p>
        </w:tc>
        <w:tc>
          <w:tcPr>
            <w:tcW w:w="2646" w:type="dxa"/>
            <w:gridSpan w:val="5"/>
            <w:shd w:val="clear" w:color="auto" w:fill="F2F2F2" w:themeFill="background1" w:themeFillShade="F2"/>
            <w:noWrap/>
            <w:hideMark/>
          </w:tcPr>
          <w:p w14:paraId="52622C17" w14:textId="14ED83C4" w:rsidR="00586B16" w:rsidRPr="00082EB2" w:rsidRDefault="001775DA" w:rsidP="00C31401">
            <w:pPr>
              <w:jc w:val="left"/>
              <w:rPr>
                <w:rFonts w:ascii="Segoe UI" w:hAnsi="Segoe UI" w:cstheme="minorBidi"/>
                <w:sz w:val="14"/>
                <w:szCs w:val="14"/>
              </w:rPr>
            </w:pPr>
            <w:r w:rsidRPr="00082EB2">
              <w:rPr>
                <w:rFonts w:ascii="Segoe UI" w:hAnsi="Segoe UI" w:cstheme="minorBidi"/>
                <w:sz w:val="14"/>
                <w:szCs w:val="14"/>
              </w:rPr>
              <w:t xml:space="preserve">Oppivan saaren </w:t>
            </w:r>
            <w:r w:rsidR="00586B16" w:rsidRPr="00082EB2">
              <w:rPr>
                <w:rFonts w:ascii="Segoe UI" w:hAnsi="Segoe UI" w:cstheme="minorBidi"/>
                <w:sz w:val="14"/>
                <w:szCs w:val="14"/>
              </w:rPr>
              <w:t>hallinto</w:t>
            </w:r>
          </w:p>
        </w:tc>
      </w:tr>
      <w:tr w:rsidR="00586B16" w:rsidRPr="00082EB2" w14:paraId="5A09ECE2" w14:textId="77777777" w:rsidTr="00CA6811">
        <w:tblPrEx>
          <w:tblBorders>
            <w:top w:val="single" w:sz="4" w:space="0" w:color="auto"/>
            <w:left w:val="single" w:sz="4" w:space="0" w:color="auto"/>
            <w:bottom w:val="single" w:sz="4" w:space="0" w:color="auto"/>
            <w:right w:val="single" w:sz="4" w:space="0" w:color="auto"/>
          </w:tblBorders>
        </w:tblPrEx>
        <w:trPr>
          <w:trHeight w:hRule="exact" w:val="57"/>
        </w:trPr>
        <w:tc>
          <w:tcPr>
            <w:tcW w:w="0" w:type="auto"/>
            <w:shd w:val="clear" w:color="auto" w:fill="F2F2F2" w:themeFill="background1" w:themeFillShade="F2"/>
            <w:noWrap/>
            <w:hideMark/>
          </w:tcPr>
          <w:p w14:paraId="577407DF"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Pr>
          <w:p w14:paraId="36697D86" w14:textId="77777777" w:rsidR="00926636" w:rsidRPr="00082EB2" w:rsidRDefault="00926636" w:rsidP="00C31401">
            <w:pPr>
              <w:jc w:val="left"/>
              <w:rPr>
                <w:rFonts w:ascii="Segoe UI" w:hAnsi="Segoe UI" w:cstheme="minorBidi"/>
                <w:sz w:val="14"/>
                <w:szCs w:val="14"/>
              </w:rPr>
            </w:pPr>
          </w:p>
        </w:tc>
        <w:tc>
          <w:tcPr>
            <w:tcW w:w="184" w:type="dxa"/>
            <w:shd w:val="clear" w:color="auto" w:fill="auto"/>
            <w:noWrap/>
          </w:tcPr>
          <w:p w14:paraId="195EDBB1" w14:textId="5C43F70C" w:rsidR="00586B16" w:rsidRPr="00082EB2" w:rsidRDefault="00586B16" w:rsidP="00C31401">
            <w:pPr>
              <w:jc w:val="left"/>
              <w:rPr>
                <w:rFonts w:ascii="Segoe UI" w:hAnsi="Segoe UI" w:cstheme="minorBidi"/>
                <w:sz w:val="14"/>
                <w:szCs w:val="14"/>
              </w:rPr>
            </w:pPr>
          </w:p>
        </w:tc>
        <w:tc>
          <w:tcPr>
            <w:tcW w:w="3000" w:type="dxa"/>
            <w:shd w:val="clear" w:color="auto" w:fill="auto"/>
            <w:noWrap/>
            <w:hideMark/>
          </w:tcPr>
          <w:p w14:paraId="671EDB6E"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327" w:type="dxa"/>
            <w:shd w:val="clear" w:color="auto" w:fill="auto"/>
            <w:noWrap/>
          </w:tcPr>
          <w:p w14:paraId="25D50BC4" w14:textId="77777777" w:rsidR="00586B16" w:rsidRPr="00082EB2" w:rsidRDefault="00586B16" w:rsidP="00C31401">
            <w:pPr>
              <w:jc w:val="left"/>
              <w:rPr>
                <w:rFonts w:ascii="Segoe UI" w:hAnsi="Segoe UI" w:cstheme="minorBidi"/>
                <w:sz w:val="14"/>
                <w:szCs w:val="14"/>
              </w:rPr>
            </w:pPr>
          </w:p>
        </w:tc>
        <w:tc>
          <w:tcPr>
            <w:tcW w:w="1593" w:type="dxa"/>
            <w:gridSpan w:val="2"/>
            <w:shd w:val="clear" w:color="auto" w:fill="auto"/>
            <w:noWrap/>
            <w:hideMark/>
          </w:tcPr>
          <w:p w14:paraId="79311AE4"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55" w:type="dxa"/>
            <w:shd w:val="clear" w:color="auto" w:fill="auto"/>
            <w:noWrap/>
          </w:tcPr>
          <w:p w14:paraId="6BE1A1F9" w14:textId="77777777" w:rsidR="00586B16" w:rsidRPr="00082EB2" w:rsidRDefault="00586B16" w:rsidP="00C31401">
            <w:pPr>
              <w:jc w:val="left"/>
              <w:rPr>
                <w:rFonts w:ascii="Segoe UI" w:hAnsi="Segoe UI" w:cstheme="minorBidi"/>
                <w:sz w:val="14"/>
                <w:szCs w:val="14"/>
              </w:rPr>
            </w:pPr>
          </w:p>
        </w:tc>
        <w:tc>
          <w:tcPr>
            <w:tcW w:w="2646" w:type="dxa"/>
            <w:gridSpan w:val="5"/>
            <w:shd w:val="clear" w:color="auto" w:fill="auto"/>
            <w:noWrap/>
            <w:hideMark/>
          </w:tcPr>
          <w:p w14:paraId="4A0FC51E"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r>
      <w:tr w:rsidR="00C31401" w:rsidRPr="00082EB2" w14:paraId="1070EFCD" w14:textId="77777777" w:rsidTr="00CA6811">
        <w:tblPrEx>
          <w:tblBorders>
            <w:top w:val="single" w:sz="4" w:space="0" w:color="auto"/>
            <w:left w:val="single" w:sz="4" w:space="0" w:color="auto"/>
            <w:bottom w:val="single" w:sz="4" w:space="0" w:color="auto"/>
            <w:right w:val="single" w:sz="4" w:space="0" w:color="auto"/>
          </w:tblBorders>
        </w:tblPrEx>
        <w:trPr>
          <w:trHeight w:val="255"/>
        </w:trPr>
        <w:tc>
          <w:tcPr>
            <w:tcW w:w="0" w:type="auto"/>
            <w:shd w:val="clear" w:color="auto" w:fill="F2F2F2" w:themeFill="background1" w:themeFillShade="F2"/>
            <w:noWrap/>
            <w:hideMark/>
          </w:tcPr>
          <w:p w14:paraId="49D183E6"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Pr>
          <w:p w14:paraId="43D62FD1" w14:textId="77777777" w:rsidR="00926636" w:rsidRPr="00082EB2" w:rsidRDefault="00926636" w:rsidP="00C31401">
            <w:pPr>
              <w:jc w:val="left"/>
              <w:rPr>
                <w:rFonts w:ascii="Segoe UI" w:hAnsi="Segoe UI" w:cstheme="minorBidi"/>
                <w:sz w:val="14"/>
                <w:szCs w:val="14"/>
              </w:rPr>
            </w:pPr>
          </w:p>
        </w:tc>
        <w:tc>
          <w:tcPr>
            <w:tcW w:w="184" w:type="dxa"/>
            <w:shd w:val="clear" w:color="auto" w:fill="auto"/>
            <w:noWrap/>
          </w:tcPr>
          <w:p w14:paraId="05BDFAAE" w14:textId="19E3663F" w:rsidR="00586B16" w:rsidRPr="00082EB2" w:rsidRDefault="00586B16" w:rsidP="00C31401">
            <w:pPr>
              <w:jc w:val="left"/>
              <w:rPr>
                <w:rFonts w:ascii="Segoe UI" w:hAnsi="Segoe UI" w:cstheme="minorBidi"/>
                <w:sz w:val="14"/>
                <w:szCs w:val="14"/>
              </w:rPr>
            </w:pPr>
          </w:p>
        </w:tc>
        <w:tc>
          <w:tcPr>
            <w:tcW w:w="3000" w:type="dxa"/>
            <w:shd w:val="clear" w:color="000000" w:fill="A8D6E2" w:themeFill="accent1" w:themeFillTint="66"/>
            <w:noWrap/>
            <w:hideMark/>
          </w:tcPr>
          <w:p w14:paraId="64469CCE"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Perusopetus</w:t>
            </w:r>
          </w:p>
        </w:tc>
        <w:tc>
          <w:tcPr>
            <w:tcW w:w="327" w:type="dxa"/>
            <w:shd w:val="clear" w:color="auto" w:fill="auto"/>
            <w:noWrap/>
          </w:tcPr>
          <w:p w14:paraId="03FA8280" w14:textId="77777777" w:rsidR="00586B16" w:rsidRPr="00082EB2" w:rsidRDefault="00586B16" w:rsidP="00C31401">
            <w:pPr>
              <w:jc w:val="left"/>
              <w:rPr>
                <w:rFonts w:ascii="Segoe UI" w:hAnsi="Segoe UI" w:cstheme="minorBidi"/>
                <w:sz w:val="14"/>
                <w:szCs w:val="14"/>
              </w:rPr>
            </w:pPr>
          </w:p>
        </w:tc>
        <w:tc>
          <w:tcPr>
            <w:tcW w:w="1593" w:type="dxa"/>
            <w:gridSpan w:val="2"/>
            <w:shd w:val="clear" w:color="auto" w:fill="F2F2F2" w:themeFill="background1" w:themeFillShade="F2"/>
            <w:noWrap/>
            <w:hideMark/>
          </w:tcPr>
          <w:p w14:paraId="3C6D1F0C"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Perusopetus</w:t>
            </w:r>
          </w:p>
        </w:tc>
        <w:tc>
          <w:tcPr>
            <w:tcW w:w="155" w:type="dxa"/>
            <w:shd w:val="clear" w:color="auto" w:fill="auto"/>
            <w:noWrap/>
          </w:tcPr>
          <w:p w14:paraId="414CF231" w14:textId="77777777" w:rsidR="00586B16" w:rsidRPr="00082EB2" w:rsidRDefault="00586B16" w:rsidP="00C31401">
            <w:pPr>
              <w:jc w:val="left"/>
              <w:rPr>
                <w:rFonts w:ascii="Segoe UI" w:hAnsi="Segoe UI" w:cstheme="minorBidi"/>
                <w:sz w:val="14"/>
                <w:szCs w:val="14"/>
              </w:rPr>
            </w:pPr>
          </w:p>
        </w:tc>
        <w:tc>
          <w:tcPr>
            <w:tcW w:w="2646" w:type="dxa"/>
            <w:gridSpan w:val="5"/>
            <w:shd w:val="clear" w:color="auto" w:fill="F2F2F2" w:themeFill="background1" w:themeFillShade="F2"/>
            <w:noWrap/>
            <w:hideMark/>
          </w:tcPr>
          <w:p w14:paraId="3FF40BAE"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Hailuodon peruskoulu, Perusopetuksen projektit</w:t>
            </w:r>
          </w:p>
        </w:tc>
      </w:tr>
      <w:tr w:rsidR="00586B16" w:rsidRPr="00082EB2" w14:paraId="71E4127D" w14:textId="77777777" w:rsidTr="00CA6811">
        <w:tblPrEx>
          <w:tblBorders>
            <w:top w:val="single" w:sz="4" w:space="0" w:color="auto"/>
            <w:left w:val="single" w:sz="4" w:space="0" w:color="auto"/>
            <w:bottom w:val="single" w:sz="4" w:space="0" w:color="auto"/>
            <w:right w:val="single" w:sz="4" w:space="0" w:color="auto"/>
          </w:tblBorders>
        </w:tblPrEx>
        <w:trPr>
          <w:trHeight w:hRule="exact" w:val="57"/>
        </w:trPr>
        <w:tc>
          <w:tcPr>
            <w:tcW w:w="0" w:type="auto"/>
            <w:shd w:val="clear" w:color="auto" w:fill="F2F2F2" w:themeFill="background1" w:themeFillShade="F2"/>
            <w:noWrap/>
            <w:hideMark/>
          </w:tcPr>
          <w:p w14:paraId="57AC39ED"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Pr>
          <w:p w14:paraId="013A3D3B" w14:textId="77777777" w:rsidR="00926636" w:rsidRPr="00082EB2" w:rsidRDefault="00926636" w:rsidP="00C31401">
            <w:pPr>
              <w:jc w:val="left"/>
              <w:rPr>
                <w:rFonts w:ascii="Segoe UI" w:hAnsi="Segoe UI" w:cstheme="minorBidi"/>
                <w:sz w:val="14"/>
                <w:szCs w:val="14"/>
              </w:rPr>
            </w:pPr>
          </w:p>
        </w:tc>
        <w:tc>
          <w:tcPr>
            <w:tcW w:w="184" w:type="dxa"/>
            <w:shd w:val="clear" w:color="auto" w:fill="auto"/>
            <w:noWrap/>
          </w:tcPr>
          <w:p w14:paraId="05372A9E" w14:textId="6F393885" w:rsidR="00586B16" w:rsidRPr="00082EB2" w:rsidRDefault="00586B16" w:rsidP="00C31401">
            <w:pPr>
              <w:jc w:val="left"/>
              <w:rPr>
                <w:rFonts w:ascii="Segoe UI" w:hAnsi="Segoe UI" w:cstheme="minorBidi"/>
                <w:sz w:val="14"/>
                <w:szCs w:val="14"/>
              </w:rPr>
            </w:pPr>
          </w:p>
        </w:tc>
        <w:tc>
          <w:tcPr>
            <w:tcW w:w="3000" w:type="dxa"/>
            <w:shd w:val="clear" w:color="auto" w:fill="auto"/>
            <w:noWrap/>
            <w:hideMark/>
          </w:tcPr>
          <w:p w14:paraId="306AA9FE"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327" w:type="dxa"/>
            <w:shd w:val="clear" w:color="auto" w:fill="auto"/>
            <w:noWrap/>
          </w:tcPr>
          <w:p w14:paraId="070850C4" w14:textId="77777777" w:rsidR="00586B16" w:rsidRPr="00082EB2" w:rsidRDefault="00586B16" w:rsidP="00C31401">
            <w:pPr>
              <w:jc w:val="left"/>
              <w:rPr>
                <w:rFonts w:ascii="Segoe UI" w:hAnsi="Segoe UI" w:cstheme="minorBidi"/>
                <w:sz w:val="14"/>
                <w:szCs w:val="14"/>
              </w:rPr>
            </w:pPr>
          </w:p>
        </w:tc>
        <w:tc>
          <w:tcPr>
            <w:tcW w:w="1593" w:type="dxa"/>
            <w:gridSpan w:val="2"/>
            <w:shd w:val="clear" w:color="auto" w:fill="auto"/>
            <w:noWrap/>
            <w:hideMark/>
          </w:tcPr>
          <w:p w14:paraId="650F1A5C"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55" w:type="dxa"/>
            <w:shd w:val="clear" w:color="auto" w:fill="auto"/>
            <w:noWrap/>
          </w:tcPr>
          <w:p w14:paraId="0F732D3E" w14:textId="77777777" w:rsidR="00586B16" w:rsidRPr="00082EB2" w:rsidRDefault="00586B16" w:rsidP="00C31401">
            <w:pPr>
              <w:jc w:val="left"/>
              <w:rPr>
                <w:rFonts w:ascii="Segoe UI" w:hAnsi="Segoe UI" w:cstheme="minorBidi"/>
                <w:sz w:val="14"/>
                <w:szCs w:val="14"/>
              </w:rPr>
            </w:pPr>
          </w:p>
        </w:tc>
        <w:tc>
          <w:tcPr>
            <w:tcW w:w="2646" w:type="dxa"/>
            <w:gridSpan w:val="5"/>
            <w:shd w:val="clear" w:color="auto" w:fill="auto"/>
            <w:noWrap/>
            <w:hideMark/>
          </w:tcPr>
          <w:p w14:paraId="509B53A0"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r>
      <w:tr w:rsidR="00C31401" w:rsidRPr="00082EB2" w14:paraId="74FCDE48" w14:textId="77777777" w:rsidTr="00CA6811">
        <w:tblPrEx>
          <w:tblBorders>
            <w:top w:val="single" w:sz="4" w:space="0" w:color="auto"/>
            <w:left w:val="single" w:sz="4" w:space="0" w:color="auto"/>
            <w:bottom w:val="single" w:sz="4" w:space="0" w:color="auto"/>
            <w:right w:val="single" w:sz="4" w:space="0" w:color="auto"/>
          </w:tblBorders>
        </w:tblPrEx>
        <w:trPr>
          <w:trHeight w:val="255"/>
        </w:trPr>
        <w:tc>
          <w:tcPr>
            <w:tcW w:w="0" w:type="auto"/>
            <w:shd w:val="clear" w:color="auto" w:fill="F2F2F2" w:themeFill="background1" w:themeFillShade="F2"/>
            <w:noWrap/>
            <w:hideMark/>
          </w:tcPr>
          <w:p w14:paraId="55A63ECB"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Pr>
          <w:p w14:paraId="6D849EE0" w14:textId="77777777" w:rsidR="00926636" w:rsidRPr="00082EB2" w:rsidRDefault="00926636" w:rsidP="00C31401">
            <w:pPr>
              <w:jc w:val="left"/>
              <w:rPr>
                <w:rFonts w:ascii="Segoe UI" w:hAnsi="Segoe UI" w:cstheme="minorBidi"/>
                <w:sz w:val="14"/>
                <w:szCs w:val="14"/>
              </w:rPr>
            </w:pPr>
          </w:p>
        </w:tc>
        <w:tc>
          <w:tcPr>
            <w:tcW w:w="184" w:type="dxa"/>
            <w:shd w:val="clear" w:color="auto" w:fill="auto"/>
            <w:noWrap/>
          </w:tcPr>
          <w:p w14:paraId="65C3D579" w14:textId="14572073" w:rsidR="00586B16" w:rsidRPr="00082EB2" w:rsidRDefault="00586B16" w:rsidP="00C31401">
            <w:pPr>
              <w:jc w:val="left"/>
              <w:rPr>
                <w:rFonts w:ascii="Segoe UI" w:hAnsi="Segoe UI" w:cstheme="minorBidi"/>
                <w:sz w:val="14"/>
                <w:szCs w:val="14"/>
              </w:rPr>
            </w:pPr>
          </w:p>
        </w:tc>
        <w:tc>
          <w:tcPr>
            <w:tcW w:w="3000" w:type="dxa"/>
            <w:vMerge w:val="restart"/>
            <w:shd w:val="clear" w:color="auto" w:fill="A8D6E2" w:themeFill="accent1" w:themeFillTint="66"/>
            <w:hideMark/>
          </w:tcPr>
          <w:p w14:paraId="24E17A18"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xml:space="preserve">Nuoriso-, kulttuuri- </w:t>
            </w:r>
            <w:r w:rsidRPr="00082EB2">
              <w:rPr>
                <w:rFonts w:ascii="Segoe UI" w:hAnsi="Segoe UI" w:cstheme="minorBidi"/>
                <w:sz w:val="14"/>
                <w:szCs w:val="14"/>
              </w:rPr>
              <w:br/>
              <w:t>ja liikuntapalvelut</w:t>
            </w:r>
          </w:p>
        </w:tc>
        <w:tc>
          <w:tcPr>
            <w:tcW w:w="327" w:type="dxa"/>
            <w:shd w:val="clear" w:color="auto" w:fill="auto"/>
            <w:noWrap/>
          </w:tcPr>
          <w:p w14:paraId="7915BD36" w14:textId="77777777" w:rsidR="00586B16" w:rsidRPr="00082EB2" w:rsidRDefault="00586B16" w:rsidP="00C31401">
            <w:pPr>
              <w:jc w:val="left"/>
              <w:rPr>
                <w:rFonts w:ascii="Segoe UI" w:hAnsi="Segoe UI" w:cstheme="minorBidi"/>
                <w:sz w:val="14"/>
                <w:szCs w:val="14"/>
              </w:rPr>
            </w:pPr>
          </w:p>
        </w:tc>
        <w:tc>
          <w:tcPr>
            <w:tcW w:w="1593" w:type="dxa"/>
            <w:gridSpan w:val="2"/>
            <w:shd w:val="clear" w:color="auto" w:fill="F2F2F2" w:themeFill="background1" w:themeFillShade="F2"/>
            <w:noWrap/>
            <w:hideMark/>
          </w:tcPr>
          <w:p w14:paraId="5208C04B"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Nuoriso</w:t>
            </w:r>
          </w:p>
        </w:tc>
        <w:tc>
          <w:tcPr>
            <w:tcW w:w="155" w:type="dxa"/>
            <w:shd w:val="clear" w:color="auto" w:fill="auto"/>
            <w:noWrap/>
          </w:tcPr>
          <w:p w14:paraId="34C5EADE" w14:textId="77777777" w:rsidR="00586B16" w:rsidRPr="00082EB2" w:rsidRDefault="00586B16" w:rsidP="00C31401">
            <w:pPr>
              <w:jc w:val="left"/>
              <w:rPr>
                <w:rFonts w:ascii="Segoe UI" w:hAnsi="Segoe UI" w:cstheme="minorBidi"/>
                <w:sz w:val="14"/>
                <w:szCs w:val="14"/>
              </w:rPr>
            </w:pPr>
          </w:p>
        </w:tc>
        <w:tc>
          <w:tcPr>
            <w:tcW w:w="2646" w:type="dxa"/>
            <w:gridSpan w:val="5"/>
            <w:shd w:val="clear" w:color="auto" w:fill="F2F2F2" w:themeFill="background1" w:themeFillShade="F2"/>
            <w:noWrap/>
            <w:hideMark/>
          </w:tcPr>
          <w:p w14:paraId="27D01686"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Nuorisotyö</w:t>
            </w:r>
          </w:p>
        </w:tc>
      </w:tr>
      <w:tr w:rsidR="00586B16" w:rsidRPr="00082EB2" w14:paraId="2C427EB0" w14:textId="77777777" w:rsidTr="00CA6811">
        <w:tblPrEx>
          <w:tblBorders>
            <w:top w:val="single" w:sz="4" w:space="0" w:color="auto"/>
            <w:left w:val="single" w:sz="4" w:space="0" w:color="auto"/>
            <w:bottom w:val="single" w:sz="4" w:space="0" w:color="auto"/>
            <w:right w:val="single" w:sz="4" w:space="0" w:color="auto"/>
          </w:tblBorders>
        </w:tblPrEx>
        <w:trPr>
          <w:trHeight w:hRule="exact" w:val="57"/>
        </w:trPr>
        <w:tc>
          <w:tcPr>
            <w:tcW w:w="0" w:type="auto"/>
            <w:shd w:val="clear" w:color="auto" w:fill="F2F2F2" w:themeFill="background1" w:themeFillShade="F2"/>
            <w:noWrap/>
            <w:hideMark/>
          </w:tcPr>
          <w:p w14:paraId="23E85490"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Pr>
          <w:p w14:paraId="0B39710A" w14:textId="77777777" w:rsidR="00926636" w:rsidRPr="00082EB2" w:rsidRDefault="00926636" w:rsidP="00C31401">
            <w:pPr>
              <w:jc w:val="left"/>
              <w:rPr>
                <w:rFonts w:ascii="Segoe UI" w:hAnsi="Segoe UI" w:cstheme="minorBidi"/>
                <w:sz w:val="14"/>
                <w:szCs w:val="14"/>
              </w:rPr>
            </w:pPr>
          </w:p>
        </w:tc>
        <w:tc>
          <w:tcPr>
            <w:tcW w:w="184" w:type="dxa"/>
            <w:shd w:val="clear" w:color="auto" w:fill="auto"/>
            <w:noWrap/>
          </w:tcPr>
          <w:p w14:paraId="2300DB13" w14:textId="17ED71F5" w:rsidR="00586B16" w:rsidRPr="00082EB2" w:rsidRDefault="00586B16" w:rsidP="00C31401">
            <w:pPr>
              <w:jc w:val="left"/>
              <w:rPr>
                <w:rFonts w:ascii="Segoe UI" w:hAnsi="Segoe UI" w:cstheme="minorBidi"/>
                <w:sz w:val="14"/>
                <w:szCs w:val="14"/>
              </w:rPr>
            </w:pPr>
          </w:p>
        </w:tc>
        <w:tc>
          <w:tcPr>
            <w:tcW w:w="3000" w:type="dxa"/>
            <w:vMerge/>
            <w:shd w:val="clear" w:color="auto" w:fill="A8D6E2" w:themeFill="accent1" w:themeFillTint="66"/>
            <w:noWrap/>
            <w:hideMark/>
          </w:tcPr>
          <w:p w14:paraId="72E13BAB" w14:textId="77777777" w:rsidR="00586B16" w:rsidRPr="00082EB2" w:rsidRDefault="00586B16" w:rsidP="00C31401">
            <w:pPr>
              <w:jc w:val="left"/>
              <w:rPr>
                <w:rFonts w:ascii="Segoe UI" w:hAnsi="Segoe UI" w:cstheme="minorBidi"/>
                <w:sz w:val="14"/>
                <w:szCs w:val="14"/>
              </w:rPr>
            </w:pPr>
          </w:p>
        </w:tc>
        <w:tc>
          <w:tcPr>
            <w:tcW w:w="327" w:type="dxa"/>
            <w:shd w:val="clear" w:color="auto" w:fill="auto"/>
            <w:noWrap/>
          </w:tcPr>
          <w:p w14:paraId="45BB122C" w14:textId="77777777" w:rsidR="00586B16" w:rsidRPr="00082EB2" w:rsidRDefault="00586B16" w:rsidP="00C31401">
            <w:pPr>
              <w:jc w:val="left"/>
              <w:rPr>
                <w:rFonts w:ascii="Segoe UI" w:hAnsi="Segoe UI" w:cstheme="minorBidi"/>
                <w:sz w:val="14"/>
                <w:szCs w:val="14"/>
              </w:rPr>
            </w:pPr>
          </w:p>
        </w:tc>
        <w:tc>
          <w:tcPr>
            <w:tcW w:w="1593" w:type="dxa"/>
            <w:gridSpan w:val="2"/>
            <w:shd w:val="clear" w:color="auto" w:fill="auto"/>
            <w:noWrap/>
            <w:hideMark/>
          </w:tcPr>
          <w:p w14:paraId="34B4EFFC"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55" w:type="dxa"/>
            <w:shd w:val="clear" w:color="auto" w:fill="auto"/>
            <w:noWrap/>
          </w:tcPr>
          <w:p w14:paraId="1C6773C3" w14:textId="77777777" w:rsidR="00586B16" w:rsidRPr="00082EB2" w:rsidRDefault="00586B16" w:rsidP="00C31401">
            <w:pPr>
              <w:jc w:val="left"/>
              <w:rPr>
                <w:rFonts w:ascii="Segoe UI" w:hAnsi="Segoe UI" w:cstheme="minorBidi"/>
                <w:sz w:val="14"/>
                <w:szCs w:val="14"/>
              </w:rPr>
            </w:pPr>
          </w:p>
        </w:tc>
        <w:tc>
          <w:tcPr>
            <w:tcW w:w="2646" w:type="dxa"/>
            <w:gridSpan w:val="5"/>
            <w:shd w:val="clear" w:color="auto" w:fill="auto"/>
            <w:noWrap/>
            <w:hideMark/>
          </w:tcPr>
          <w:p w14:paraId="47D0B1D1"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r>
      <w:tr w:rsidR="00C31401" w:rsidRPr="00082EB2" w14:paraId="168D01B9" w14:textId="77777777" w:rsidTr="00CA6811">
        <w:tblPrEx>
          <w:tblBorders>
            <w:top w:val="single" w:sz="4" w:space="0" w:color="auto"/>
            <w:left w:val="single" w:sz="4" w:space="0" w:color="auto"/>
            <w:bottom w:val="single" w:sz="4" w:space="0" w:color="auto"/>
            <w:right w:val="single" w:sz="4" w:space="0" w:color="auto"/>
          </w:tblBorders>
        </w:tblPrEx>
        <w:trPr>
          <w:trHeight w:val="255"/>
        </w:trPr>
        <w:tc>
          <w:tcPr>
            <w:tcW w:w="0" w:type="auto"/>
            <w:shd w:val="clear" w:color="auto" w:fill="F2F2F2" w:themeFill="background1" w:themeFillShade="F2"/>
            <w:noWrap/>
            <w:hideMark/>
          </w:tcPr>
          <w:p w14:paraId="0E02DEA9"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Pr>
          <w:p w14:paraId="6428FD61" w14:textId="77777777" w:rsidR="00926636" w:rsidRPr="00082EB2" w:rsidRDefault="00926636" w:rsidP="00C31401">
            <w:pPr>
              <w:jc w:val="left"/>
              <w:rPr>
                <w:rFonts w:ascii="Segoe UI" w:hAnsi="Segoe UI" w:cstheme="minorBidi"/>
                <w:sz w:val="14"/>
                <w:szCs w:val="14"/>
              </w:rPr>
            </w:pPr>
          </w:p>
        </w:tc>
        <w:tc>
          <w:tcPr>
            <w:tcW w:w="184" w:type="dxa"/>
            <w:shd w:val="clear" w:color="auto" w:fill="auto"/>
            <w:noWrap/>
          </w:tcPr>
          <w:p w14:paraId="1F24C021" w14:textId="1662B791" w:rsidR="00586B16" w:rsidRPr="00082EB2" w:rsidRDefault="00586B16" w:rsidP="00C31401">
            <w:pPr>
              <w:jc w:val="left"/>
              <w:rPr>
                <w:rFonts w:ascii="Segoe UI" w:hAnsi="Segoe UI" w:cstheme="minorBidi"/>
                <w:sz w:val="14"/>
                <w:szCs w:val="14"/>
              </w:rPr>
            </w:pPr>
          </w:p>
        </w:tc>
        <w:tc>
          <w:tcPr>
            <w:tcW w:w="3000" w:type="dxa"/>
            <w:vMerge/>
            <w:shd w:val="clear" w:color="auto" w:fill="A8D6E2" w:themeFill="accent1" w:themeFillTint="66"/>
            <w:noWrap/>
            <w:hideMark/>
          </w:tcPr>
          <w:p w14:paraId="5FEB7772" w14:textId="77777777" w:rsidR="00586B16" w:rsidRPr="00082EB2" w:rsidRDefault="00586B16" w:rsidP="00C31401">
            <w:pPr>
              <w:jc w:val="left"/>
              <w:rPr>
                <w:rFonts w:ascii="Segoe UI" w:hAnsi="Segoe UI" w:cstheme="minorBidi"/>
                <w:sz w:val="14"/>
                <w:szCs w:val="14"/>
              </w:rPr>
            </w:pPr>
          </w:p>
        </w:tc>
        <w:tc>
          <w:tcPr>
            <w:tcW w:w="327" w:type="dxa"/>
            <w:shd w:val="clear" w:color="auto" w:fill="auto"/>
            <w:noWrap/>
          </w:tcPr>
          <w:p w14:paraId="675238DD" w14:textId="77777777" w:rsidR="00586B16" w:rsidRPr="00082EB2" w:rsidRDefault="00586B16" w:rsidP="00C31401">
            <w:pPr>
              <w:jc w:val="left"/>
              <w:rPr>
                <w:rFonts w:ascii="Segoe UI" w:hAnsi="Segoe UI" w:cstheme="minorBidi"/>
                <w:sz w:val="14"/>
                <w:szCs w:val="14"/>
              </w:rPr>
            </w:pPr>
          </w:p>
        </w:tc>
        <w:tc>
          <w:tcPr>
            <w:tcW w:w="1593" w:type="dxa"/>
            <w:gridSpan w:val="2"/>
            <w:shd w:val="clear" w:color="auto" w:fill="F2F2F2" w:themeFill="background1" w:themeFillShade="F2"/>
            <w:noWrap/>
            <w:hideMark/>
          </w:tcPr>
          <w:p w14:paraId="585C5811"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Kulttuuri</w:t>
            </w:r>
          </w:p>
        </w:tc>
        <w:tc>
          <w:tcPr>
            <w:tcW w:w="155" w:type="dxa"/>
            <w:shd w:val="clear" w:color="auto" w:fill="auto"/>
            <w:noWrap/>
          </w:tcPr>
          <w:p w14:paraId="69AB5F96" w14:textId="77777777" w:rsidR="00586B16" w:rsidRPr="00082EB2" w:rsidRDefault="00586B16" w:rsidP="00C31401">
            <w:pPr>
              <w:jc w:val="left"/>
              <w:rPr>
                <w:rFonts w:ascii="Segoe UI" w:hAnsi="Segoe UI" w:cstheme="minorBidi"/>
                <w:sz w:val="14"/>
                <w:szCs w:val="14"/>
              </w:rPr>
            </w:pPr>
          </w:p>
        </w:tc>
        <w:tc>
          <w:tcPr>
            <w:tcW w:w="2646" w:type="dxa"/>
            <w:gridSpan w:val="5"/>
            <w:shd w:val="clear" w:color="auto" w:fill="F2F2F2" w:themeFill="background1" w:themeFillShade="F2"/>
            <w:noWrap/>
            <w:hideMark/>
          </w:tcPr>
          <w:p w14:paraId="6E7EEE68"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Yleinen kulttuuritoimi, Kirjasto, Museo</w:t>
            </w:r>
          </w:p>
        </w:tc>
      </w:tr>
      <w:tr w:rsidR="00586B16" w:rsidRPr="00082EB2" w14:paraId="59E04D73" w14:textId="77777777" w:rsidTr="00CA6811">
        <w:tblPrEx>
          <w:tblBorders>
            <w:top w:val="single" w:sz="4" w:space="0" w:color="auto"/>
            <w:left w:val="single" w:sz="4" w:space="0" w:color="auto"/>
            <w:bottom w:val="single" w:sz="4" w:space="0" w:color="auto"/>
            <w:right w:val="single" w:sz="4" w:space="0" w:color="auto"/>
          </w:tblBorders>
        </w:tblPrEx>
        <w:trPr>
          <w:trHeight w:hRule="exact" w:val="57"/>
        </w:trPr>
        <w:tc>
          <w:tcPr>
            <w:tcW w:w="0" w:type="auto"/>
            <w:shd w:val="clear" w:color="auto" w:fill="F2F2F2" w:themeFill="background1" w:themeFillShade="F2"/>
            <w:noWrap/>
            <w:hideMark/>
          </w:tcPr>
          <w:p w14:paraId="3A87C616"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Pr>
          <w:p w14:paraId="398C7E2B" w14:textId="77777777" w:rsidR="00926636" w:rsidRPr="00082EB2" w:rsidRDefault="00926636" w:rsidP="00C31401">
            <w:pPr>
              <w:jc w:val="left"/>
              <w:rPr>
                <w:rFonts w:ascii="Segoe UI" w:hAnsi="Segoe UI" w:cstheme="minorBidi"/>
                <w:sz w:val="14"/>
                <w:szCs w:val="14"/>
              </w:rPr>
            </w:pPr>
          </w:p>
        </w:tc>
        <w:tc>
          <w:tcPr>
            <w:tcW w:w="184" w:type="dxa"/>
            <w:shd w:val="clear" w:color="auto" w:fill="auto"/>
            <w:noWrap/>
          </w:tcPr>
          <w:p w14:paraId="05C71675" w14:textId="3AC1D81C" w:rsidR="00586B16" w:rsidRPr="00082EB2" w:rsidRDefault="00586B16" w:rsidP="00C31401">
            <w:pPr>
              <w:jc w:val="left"/>
              <w:rPr>
                <w:rFonts w:ascii="Segoe UI" w:hAnsi="Segoe UI" w:cstheme="minorBidi"/>
                <w:sz w:val="14"/>
                <w:szCs w:val="14"/>
              </w:rPr>
            </w:pPr>
          </w:p>
        </w:tc>
        <w:tc>
          <w:tcPr>
            <w:tcW w:w="3000" w:type="dxa"/>
            <w:vMerge/>
            <w:shd w:val="clear" w:color="auto" w:fill="A8D6E2" w:themeFill="accent1" w:themeFillTint="66"/>
            <w:noWrap/>
            <w:hideMark/>
          </w:tcPr>
          <w:p w14:paraId="41B53F86" w14:textId="77777777" w:rsidR="00586B16" w:rsidRPr="00082EB2" w:rsidRDefault="00586B16" w:rsidP="00C31401">
            <w:pPr>
              <w:jc w:val="left"/>
              <w:rPr>
                <w:rFonts w:ascii="Segoe UI" w:hAnsi="Segoe UI" w:cstheme="minorBidi"/>
                <w:sz w:val="14"/>
                <w:szCs w:val="14"/>
              </w:rPr>
            </w:pPr>
          </w:p>
        </w:tc>
        <w:tc>
          <w:tcPr>
            <w:tcW w:w="327" w:type="dxa"/>
            <w:shd w:val="clear" w:color="auto" w:fill="auto"/>
            <w:noWrap/>
          </w:tcPr>
          <w:p w14:paraId="6152DA49" w14:textId="77777777" w:rsidR="00586B16" w:rsidRPr="00082EB2" w:rsidRDefault="00586B16" w:rsidP="00C31401">
            <w:pPr>
              <w:jc w:val="left"/>
              <w:rPr>
                <w:rFonts w:ascii="Segoe UI" w:hAnsi="Segoe UI" w:cstheme="minorBidi"/>
                <w:sz w:val="14"/>
                <w:szCs w:val="14"/>
              </w:rPr>
            </w:pPr>
          </w:p>
        </w:tc>
        <w:tc>
          <w:tcPr>
            <w:tcW w:w="1593" w:type="dxa"/>
            <w:gridSpan w:val="2"/>
            <w:shd w:val="clear" w:color="auto" w:fill="auto"/>
            <w:noWrap/>
            <w:hideMark/>
          </w:tcPr>
          <w:p w14:paraId="428CFDDB"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55" w:type="dxa"/>
            <w:shd w:val="clear" w:color="auto" w:fill="auto"/>
            <w:noWrap/>
          </w:tcPr>
          <w:p w14:paraId="35F3A482" w14:textId="77777777" w:rsidR="00586B16" w:rsidRPr="00082EB2" w:rsidRDefault="00586B16" w:rsidP="00C31401">
            <w:pPr>
              <w:jc w:val="left"/>
              <w:rPr>
                <w:rFonts w:ascii="Segoe UI" w:hAnsi="Segoe UI" w:cstheme="minorBidi"/>
                <w:sz w:val="14"/>
                <w:szCs w:val="14"/>
              </w:rPr>
            </w:pPr>
          </w:p>
        </w:tc>
        <w:tc>
          <w:tcPr>
            <w:tcW w:w="2646" w:type="dxa"/>
            <w:gridSpan w:val="5"/>
            <w:shd w:val="clear" w:color="auto" w:fill="auto"/>
            <w:noWrap/>
            <w:hideMark/>
          </w:tcPr>
          <w:p w14:paraId="5EFAE2EB" w14:textId="77777777" w:rsidR="00586B16" w:rsidRPr="00082EB2" w:rsidRDefault="00586B16" w:rsidP="00C31401">
            <w:pPr>
              <w:jc w:val="left"/>
              <w:rPr>
                <w:rFonts w:ascii="Segoe UI" w:hAnsi="Segoe UI" w:cstheme="minorBidi"/>
                <w:sz w:val="14"/>
                <w:szCs w:val="14"/>
              </w:rPr>
            </w:pPr>
          </w:p>
        </w:tc>
      </w:tr>
      <w:tr w:rsidR="00C31401" w:rsidRPr="00082EB2" w14:paraId="2617BAFF" w14:textId="77777777" w:rsidTr="00CA6811">
        <w:tblPrEx>
          <w:tblBorders>
            <w:top w:val="single" w:sz="4" w:space="0" w:color="auto"/>
            <w:left w:val="single" w:sz="4" w:space="0" w:color="auto"/>
            <w:bottom w:val="single" w:sz="4" w:space="0" w:color="auto"/>
            <w:right w:val="single" w:sz="4" w:space="0" w:color="auto"/>
          </w:tblBorders>
        </w:tblPrEx>
        <w:trPr>
          <w:trHeight w:val="255"/>
        </w:trPr>
        <w:tc>
          <w:tcPr>
            <w:tcW w:w="0" w:type="auto"/>
            <w:shd w:val="clear" w:color="auto" w:fill="F2F2F2" w:themeFill="background1" w:themeFillShade="F2"/>
            <w:noWrap/>
            <w:hideMark/>
          </w:tcPr>
          <w:p w14:paraId="0D082D31"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Pr>
          <w:p w14:paraId="6A07AB5D" w14:textId="77777777" w:rsidR="00926636" w:rsidRPr="00082EB2" w:rsidRDefault="00926636" w:rsidP="00C31401">
            <w:pPr>
              <w:jc w:val="left"/>
              <w:rPr>
                <w:rFonts w:ascii="Segoe UI" w:hAnsi="Segoe UI" w:cstheme="minorBidi"/>
                <w:sz w:val="14"/>
                <w:szCs w:val="14"/>
              </w:rPr>
            </w:pPr>
          </w:p>
        </w:tc>
        <w:tc>
          <w:tcPr>
            <w:tcW w:w="184" w:type="dxa"/>
            <w:shd w:val="clear" w:color="auto" w:fill="auto"/>
            <w:noWrap/>
          </w:tcPr>
          <w:p w14:paraId="0DBA604F" w14:textId="2E46B7D8" w:rsidR="00586B16" w:rsidRPr="00082EB2" w:rsidRDefault="00586B16" w:rsidP="00C31401">
            <w:pPr>
              <w:jc w:val="left"/>
              <w:rPr>
                <w:rFonts w:ascii="Segoe UI" w:hAnsi="Segoe UI" w:cstheme="minorBidi"/>
                <w:sz w:val="14"/>
                <w:szCs w:val="14"/>
              </w:rPr>
            </w:pPr>
          </w:p>
        </w:tc>
        <w:tc>
          <w:tcPr>
            <w:tcW w:w="3000" w:type="dxa"/>
            <w:vMerge/>
            <w:shd w:val="clear" w:color="auto" w:fill="A8D6E2" w:themeFill="accent1" w:themeFillTint="66"/>
            <w:noWrap/>
            <w:hideMark/>
          </w:tcPr>
          <w:p w14:paraId="420D7052" w14:textId="77777777" w:rsidR="00586B16" w:rsidRPr="00082EB2" w:rsidRDefault="00586B16" w:rsidP="00C31401">
            <w:pPr>
              <w:jc w:val="left"/>
              <w:rPr>
                <w:rFonts w:ascii="Segoe UI" w:hAnsi="Segoe UI" w:cstheme="minorBidi"/>
                <w:sz w:val="14"/>
                <w:szCs w:val="14"/>
              </w:rPr>
            </w:pPr>
          </w:p>
        </w:tc>
        <w:tc>
          <w:tcPr>
            <w:tcW w:w="327" w:type="dxa"/>
            <w:shd w:val="clear" w:color="auto" w:fill="auto"/>
            <w:noWrap/>
          </w:tcPr>
          <w:p w14:paraId="189AC76B" w14:textId="77777777" w:rsidR="00586B16" w:rsidRPr="00082EB2" w:rsidRDefault="00586B16" w:rsidP="00C31401">
            <w:pPr>
              <w:jc w:val="left"/>
              <w:rPr>
                <w:rFonts w:ascii="Segoe UI" w:hAnsi="Segoe UI" w:cstheme="minorBidi"/>
                <w:sz w:val="14"/>
                <w:szCs w:val="14"/>
              </w:rPr>
            </w:pPr>
          </w:p>
        </w:tc>
        <w:tc>
          <w:tcPr>
            <w:tcW w:w="1593" w:type="dxa"/>
            <w:gridSpan w:val="2"/>
            <w:shd w:val="clear" w:color="auto" w:fill="F2F2F2" w:themeFill="background1" w:themeFillShade="F2"/>
            <w:noWrap/>
            <w:hideMark/>
          </w:tcPr>
          <w:p w14:paraId="04E10E3F"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Liikunta</w:t>
            </w:r>
          </w:p>
        </w:tc>
        <w:tc>
          <w:tcPr>
            <w:tcW w:w="155" w:type="dxa"/>
            <w:shd w:val="clear" w:color="auto" w:fill="auto"/>
            <w:noWrap/>
          </w:tcPr>
          <w:p w14:paraId="48EC271B" w14:textId="77777777" w:rsidR="00586B16" w:rsidRPr="00082EB2" w:rsidRDefault="00586B16" w:rsidP="00C31401">
            <w:pPr>
              <w:jc w:val="left"/>
              <w:rPr>
                <w:rFonts w:ascii="Segoe UI" w:hAnsi="Segoe UI" w:cstheme="minorBidi"/>
                <w:sz w:val="14"/>
                <w:szCs w:val="14"/>
              </w:rPr>
            </w:pPr>
          </w:p>
        </w:tc>
        <w:tc>
          <w:tcPr>
            <w:tcW w:w="2646" w:type="dxa"/>
            <w:gridSpan w:val="5"/>
            <w:shd w:val="clear" w:color="auto" w:fill="F2F2F2" w:themeFill="background1" w:themeFillShade="F2"/>
            <w:noWrap/>
            <w:hideMark/>
          </w:tcPr>
          <w:p w14:paraId="26A514B2"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Liikuntatoimi</w:t>
            </w:r>
          </w:p>
        </w:tc>
      </w:tr>
      <w:tr w:rsidR="00586B16" w:rsidRPr="00082EB2" w14:paraId="5FFE4D9F" w14:textId="77777777" w:rsidTr="00CA6811">
        <w:tblPrEx>
          <w:tblBorders>
            <w:top w:val="single" w:sz="4" w:space="0" w:color="auto"/>
            <w:left w:val="single" w:sz="4" w:space="0" w:color="auto"/>
            <w:bottom w:val="single" w:sz="4" w:space="0" w:color="auto"/>
            <w:right w:val="single" w:sz="4" w:space="0" w:color="auto"/>
          </w:tblBorders>
        </w:tblPrEx>
        <w:trPr>
          <w:trHeight w:hRule="exact" w:val="67"/>
        </w:trPr>
        <w:tc>
          <w:tcPr>
            <w:tcW w:w="0" w:type="auto"/>
            <w:shd w:val="clear" w:color="auto" w:fill="F2F2F2" w:themeFill="background1" w:themeFillShade="F2"/>
            <w:noWrap/>
            <w:hideMark/>
          </w:tcPr>
          <w:p w14:paraId="776D834D"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Pr>
          <w:p w14:paraId="04894E3C" w14:textId="77777777" w:rsidR="00926636" w:rsidRPr="00082EB2" w:rsidRDefault="00926636" w:rsidP="00C31401">
            <w:pPr>
              <w:jc w:val="left"/>
              <w:rPr>
                <w:rFonts w:ascii="Segoe UI" w:hAnsi="Segoe UI" w:cstheme="minorBidi"/>
                <w:sz w:val="14"/>
                <w:szCs w:val="14"/>
              </w:rPr>
            </w:pPr>
          </w:p>
        </w:tc>
        <w:tc>
          <w:tcPr>
            <w:tcW w:w="184" w:type="dxa"/>
            <w:shd w:val="clear" w:color="auto" w:fill="auto"/>
            <w:noWrap/>
          </w:tcPr>
          <w:p w14:paraId="3F5329CB" w14:textId="0CED3EA7" w:rsidR="00586B16" w:rsidRPr="00082EB2" w:rsidRDefault="00586B16" w:rsidP="00C31401">
            <w:pPr>
              <w:jc w:val="left"/>
              <w:rPr>
                <w:rFonts w:ascii="Segoe UI" w:hAnsi="Segoe UI" w:cstheme="minorBidi"/>
                <w:sz w:val="14"/>
                <w:szCs w:val="14"/>
              </w:rPr>
            </w:pPr>
          </w:p>
        </w:tc>
        <w:tc>
          <w:tcPr>
            <w:tcW w:w="3000" w:type="dxa"/>
            <w:shd w:val="clear" w:color="auto" w:fill="A8D6E2" w:themeFill="accent1" w:themeFillTint="66"/>
            <w:noWrap/>
            <w:hideMark/>
          </w:tcPr>
          <w:p w14:paraId="74771E4B" w14:textId="77777777" w:rsidR="00586B16" w:rsidRPr="00082EB2" w:rsidRDefault="00586B16" w:rsidP="00C31401">
            <w:pPr>
              <w:jc w:val="left"/>
              <w:rPr>
                <w:rFonts w:ascii="Segoe UI" w:hAnsi="Segoe UI" w:cstheme="minorBidi"/>
                <w:sz w:val="14"/>
                <w:szCs w:val="14"/>
              </w:rPr>
            </w:pPr>
          </w:p>
        </w:tc>
        <w:tc>
          <w:tcPr>
            <w:tcW w:w="327" w:type="dxa"/>
            <w:shd w:val="clear" w:color="auto" w:fill="auto"/>
            <w:noWrap/>
          </w:tcPr>
          <w:p w14:paraId="18D22360" w14:textId="77777777" w:rsidR="00586B16" w:rsidRPr="00082EB2" w:rsidRDefault="00586B16" w:rsidP="00C31401">
            <w:pPr>
              <w:jc w:val="left"/>
              <w:rPr>
                <w:rFonts w:ascii="Segoe UI" w:hAnsi="Segoe UI" w:cstheme="minorBidi"/>
                <w:sz w:val="14"/>
                <w:szCs w:val="14"/>
              </w:rPr>
            </w:pPr>
          </w:p>
        </w:tc>
        <w:tc>
          <w:tcPr>
            <w:tcW w:w="1593" w:type="dxa"/>
            <w:gridSpan w:val="2"/>
            <w:shd w:val="clear" w:color="auto" w:fill="auto"/>
            <w:noWrap/>
            <w:hideMark/>
          </w:tcPr>
          <w:p w14:paraId="50A3E4BA"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55" w:type="dxa"/>
            <w:shd w:val="clear" w:color="auto" w:fill="auto"/>
            <w:noWrap/>
          </w:tcPr>
          <w:p w14:paraId="3A8A9F05" w14:textId="77777777" w:rsidR="00586B16" w:rsidRPr="00082EB2" w:rsidRDefault="00586B16" w:rsidP="00C31401">
            <w:pPr>
              <w:jc w:val="left"/>
              <w:rPr>
                <w:rFonts w:ascii="Segoe UI" w:hAnsi="Segoe UI" w:cstheme="minorBidi"/>
                <w:sz w:val="14"/>
                <w:szCs w:val="14"/>
              </w:rPr>
            </w:pPr>
          </w:p>
        </w:tc>
        <w:tc>
          <w:tcPr>
            <w:tcW w:w="2646" w:type="dxa"/>
            <w:gridSpan w:val="5"/>
            <w:shd w:val="clear" w:color="auto" w:fill="auto"/>
            <w:noWrap/>
            <w:hideMark/>
          </w:tcPr>
          <w:p w14:paraId="7303486C"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xml:space="preserve"> </w:t>
            </w:r>
          </w:p>
        </w:tc>
      </w:tr>
      <w:tr w:rsidR="00C31401" w:rsidRPr="00082EB2" w14:paraId="6BCD81B6" w14:textId="77777777" w:rsidTr="00CA6811">
        <w:tblPrEx>
          <w:tblBorders>
            <w:top w:val="single" w:sz="4" w:space="0" w:color="auto"/>
            <w:left w:val="single" w:sz="4" w:space="0" w:color="auto"/>
            <w:bottom w:val="single" w:sz="4" w:space="0" w:color="auto"/>
            <w:right w:val="single" w:sz="4" w:space="0" w:color="auto"/>
          </w:tblBorders>
        </w:tblPrEx>
        <w:trPr>
          <w:trHeight w:val="63"/>
        </w:trPr>
        <w:tc>
          <w:tcPr>
            <w:tcW w:w="0" w:type="auto"/>
            <w:shd w:val="clear" w:color="auto" w:fill="F2F2F2" w:themeFill="background1" w:themeFillShade="F2"/>
            <w:noWrap/>
            <w:hideMark/>
          </w:tcPr>
          <w:p w14:paraId="39F4A64D"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Pr>
          <w:p w14:paraId="7A6EB946" w14:textId="77777777" w:rsidR="00926636" w:rsidRPr="00082EB2" w:rsidRDefault="00926636" w:rsidP="00C31401">
            <w:pPr>
              <w:jc w:val="left"/>
              <w:rPr>
                <w:rFonts w:ascii="Segoe UI" w:hAnsi="Segoe UI" w:cstheme="minorBidi"/>
                <w:sz w:val="14"/>
                <w:szCs w:val="14"/>
              </w:rPr>
            </w:pPr>
          </w:p>
        </w:tc>
        <w:tc>
          <w:tcPr>
            <w:tcW w:w="184" w:type="dxa"/>
            <w:shd w:val="clear" w:color="auto" w:fill="auto"/>
            <w:noWrap/>
          </w:tcPr>
          <w:p w14:paraId="799CB422" w14:textId="2D824A72" w:rsidR="00586B16" w:rsidRPr="00082EB2" w:rsidRDefault="00586B16" w:rsidP="00C31401">
            <w:pPr>
              <w:jc w:val="left"/>
              <w:rPr>
                <w:rFonts w:ascii="Segoe UI" w:hAnsi="Segoe UI" w:cstheme="minorBidi"/>
                <w:sz w:val="14"/>
                <w:szCs w:val="14"/>
              </w:rPr>
            </w:pPr>
          </w:p>
        </w:tc>
        <w:tc>
          <w:tcPr>
            <w:tcW w:w="3000" w:type="dxa"/>
            <w:shd w:val="clear" w:color="auto" w:fill="A8D6E2" w:themeFill="accent1" w:themeFillTint="66"/>
            <w:noWrap/>
            <w:hideMark/>
          </w:tcPr>
          <w:p w14:paraId="0BB7663B" w14:textId="77777777" w:rsidR="00586B16" w:rsidRPr="00082EB2" w:rsidRDefault="00586B16" w:rsidP="00C31401">
            <w:pPr>
              <w:jc w:val="left"/>
              <w:rPr>
                <w:rFonts w:ascii="Segoe UI" w:hAnsi="Segoe UI" w:cstheme="minorBidi"/>
                <w:sz w:val="14"/>
                <w:szCs w:val="14"/>
              </w:rPr>
            </w:pPr>
          </w:p>
        </w:tc>
        <w:tc>
          <w:tcPr>
            <w:tcW w:w="327" w:type="dxa"/>
            <w:shd w:val="clear" w:color="auto" w:fill="auto"/>
            <w:noWrap/>
          </w:tcPr>
          <w:p w14:paraId="15D98BE0" w14:textId="77777777" w:rsidR="00586B16" w:rsidRPr="00082EB2" w:rsidRDefault="00586B16" w:rsidP="00C31401">
            <w:pPr>
              <w:jc w:val="left"/>
              <w:rPr>
                <w:rFonts w:ascii="Segoe UI" w:hAnsi="Segoe UI" w:cstheme="minorBidi"/>
                <w:sz w:val="14"/>
                <w:szCs w:val="14"/>
              </w:rPr>
            </w:pPr>
          </w:p>
        </w:tc>
        <w:tc>
          <w:tcPr>
            <w:tcW w:w="1593" w:type="dxa"/>
            <w:gridSpan w:val="2"/>
            <w:shd w:val="clear" w:color="auto" w:fill="F2F2F2" w:themeFill="background1" w:themeFillShade="F2"/>
            <w:noWrap/>
            <w:hideMark/>
          </w:tcPr>
          <w:p w14:paraId="55D7CAD1"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Muu opetus</w:t>
            </w:r>
          </w:p>
        </w:tc>
        <w:tc>
          <w:tcPr>
            <w:tcW w:w="155" w:type="dxa"/>
            <w:shd w:val="clear" w:color="auto" w:fill="auto"/>
            <w:noWrap/>
          </w:tcPr>
          <w:p w14:paraId="528CA7D7" w14:textId="77777777" w:rsidR="00586B16" w:rsidRPr="00082EB2" w:rsidRDefault="00586B16" w:rsidP="00C31401">
            <w:pPr>
              <w:jc w:val="left"/>
              <w:rPr>
                <w:rFonts w:ascii="Segoe UI" w:hAnsi="Segoe UI" w:cstheme="minorBidi"/>
                <w:sz w:val="14"/>
                <w:szCs w:val="14"/>
              </w:rPr>
            </w:pPr>
          </w:p>
        </w:tc>
        <w:tc>
          <w:tcPr>
            <w:tcW w:w="2646" w:type="dxa"/>
            <w:gridSpan w:val="5"/>
            <w:shd w:val="clear" w:color="auto" w:fill="F2F2F2" w:themeFill="background1" w:themeFillShade="F2"/>
            <w:noWrap/>
            <w:hideMark/>
          </w:tcPr>
          <w:p w14:paraId="790FBCDE"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Kansalaisopisto, Musiikkioppilaitokset</w:t>
            </w:r>
          </w:p>
        </w:tc>
      </w:tr>
      <w:tr w:rsidR="00586B16" w:rsidRPr="00082EB2" w14:paraId="7E7837A4" w14:textId="77777777" w:rsidTr="00CA6811">
        <w:tblPrEx>
          <w:tblBorders>
            <w:top w:val="single" w:sz="4" w:space="0" w:color="auto"/>
            <w:left w:val="single" w:sz="4" w:space="0" w:color="auto"/>
            <w:bottom w:val="single" w:sz="4" w:space="0" w:color="auto"/>
            <w:right w:val="single" w:sz="4" w:space="0" w:color="auto"/>
          </w:tblBorders>
        </w:tblPrEx>
        <w:trPr>
          <w:trHeight w:hRule="exact" w:val="57"/>
        </w:trPr>
        <w:tc>
          <w:tcPr>
            <w:tcW w:w="0" w:type="auto"/>
            <w:shd w:val="clear" w:color="auto" w:fill="F2F2F2" w:themeFill="background1" w:themeFillShade="F2"/>
            <w:noWrap/>
            <w:hideMark/>
          </w:tcPr>
          <w:p w14:paraId="45F62711"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60" w:type="dxa"/>
          </w:tcPr>
          <w:p w14:paraId="1F1DE978" w14:textId="77777777" w:rsidR="00926636" w:rsidRPr="00082EB2" w:rsidRDefault="00926636" w:rsidP="00C31401">
            <w:pPr>
              <w:jc w:val="left"/>
              <w:rPr>
                <w:rFonts w:ascii="Segoe UI" w:hAnsi="Segoe UI" w:cstheme="minorBidi"/>
                <w:sz w:val="14"/>
                <w:szCs w:val="14"/>
              </w:rPr>
            </w:pPr>
          </w:p>
        </w:tc>
        <w:tc>
          <w:tcPr>
            <w:tcW w:w="184" w:type="dxa"/>
            <w:shd w:val="clear" w:color="auto" w:fill="auto"/>
            <w:noWrap/>
          </w:tcPr>
          <w:p w14:paraId="0F458C13" w14:textId="330698BA" w:rsidR="00586B16" w:rsidRPr="00082EB2" w:rsidRDefault="00586B16" w:rsidP="00C31401">
            <w:pPr>
              <w:jc w:val="left"/>
              <w:rPr>
                <w:rFonts w:ascii="Segoe UI" w:hAnsi="Segoe UI" w:cstheme="minorBidi"/>
                <w:sz w:val="14"/>
                <w:szCs w:val="14"/>
              </w:rPr>
            </w:pPr>
          </w:p>
        </w:tc>
        <w:tc>
          <w:tcPr>
            <w:tcW w:w="3000" w:type="dxa"/>
            <w:shd w:val="clear" w:color="auto" w:fill="auto"/>
            <w:noWrap/>
            <w:hideMark/>
          </w:tcPr>
          <w:p w14:paraId="7A1B60A8" w14:textId="77777777" w:rsidR="00586B16" w:rsidRPr="00082EB2" w:rsidRDefault="00586B16" w:rsidP="00C31401">
            <w:pPr>
              <w:jc w:val="left"/>
              <w:rPr>
                <w:rFonts w:ascii="Segoe UI" w:hAnsi="Segoe UI" w:cstheme="minorBidi"/>
                <w:sz w:val="14"/>
                <w:szCs w:val="14"/>
              </w:rPr>
            </w:pPr>
          </w:p>
        </w:tc>
        <w:tc>
          <w:tcPr>
            <w:tcW w:w="327" w:type="dxa"/>
            <w:shd w:val="clear" w:color="auto" w:fill="auto"/>
            <w:noWrap/>
          </w:tcPr>
          <w:p w14:paraId="0758103C" w14:textId="77777777" w:rsidR="00586B16" w:rsidRPr="00082EB2" w:rsidRDefault="00586B16" w:rsidP="00C31401">
            <w:pPr>
              <w:jc w:val="left"/>
              <w:rPr>
                <w:rFonts w:ascii="Segoe UI" w:hAnsi="Segoe UI" w:cstheme="minorBidi"/>
                <w:sz w:val="14"/>
                <w:szCs w:val="14"/>
              </w:rPr>
            </w:pPr>
          </w:p>
        </w:tc>
        <w:tc>
          <w:tcPr>
            <w:tcW w:w="1593" w:type="dxa"/>
            <w:gridSpan w:val="2"/>
            <w:shd w:val="clear" w:color="auto" w:fill="auto"/>
            <w:noWrap/>
            <w:hideMark/>
          </w:tcPr>
          <w:p w14:paraId="5873835F"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c>
          <w:tcPr>
            <w:tcW w:w="155" w:type="dxa"/>
            <w:shd w:val="clear" w:color="auto" w:fill="auto"/>
            <w:noWrap/>
          </w:tcPr>
          <w:p w14:paraId="6283A87B" w14:textId="77777777" w:rsidR="00586B16" w:rsidRPr="00082EB2" w:rsidRDefault="00586B16" w:rsidP="00C31401">
            <w:pPr>
              <w:jc w:val="left"/>
              <w:rPr>
                <w:rFonts w:ascii="Segoe UI" w:hAnsi="Segoe UI" w:cstheme="minorBidi"/>
                <w:sz w:val="14"/>
                <w:szCs w:val="14"/>
              </w:rPr>
            </w:pPr>
          </w:p>
        </w:tc>
        <w:tc>
          <w:tcPr>
            <w:tcW w:w="2646" w:type="dxa"/>
            <w:gridSpan w:val="5"/>
            <w:shd w:val="clear" w:color="auto" w:fill="auto"/>
            <w:noWrap/>
            <w:hideMark/>
          </w:tcPr>
          <w:p w14:paraId="6FE34FC5" w14:textId="77777777" w:rsidR="00586B16" w:rsidRPr="00082EB2" w:rsidRDefault="00586B16" w:rsidP="00C31401">
            <w:pPr>
              <w:jc w:val="left"/>
              <w:rPr>
                <w:rFonts w:ascii="Segoe UI" w:hAnsi="Segoe UI" w:cstheme="minorBidi"/>
                <w:sz w:val="14"/>
                <w:szCs w:val="14"/>
              </w:rPr>
            </w:pPr>
            <w:r w:rsidRPr="00082EB2">
              <w:rPr>
                <w:rFonts w:ascii="Segoe UI" w:hAnsi="Segoe UI" w:cstheme="minorBidi"/>
                <w:sz w:val="14"/>
                <w:szCs w:val="14"/>
              </w:rPr>
              <w:t> </w:t>
            </w:r>
          </w:p>
        </w:tc>
      </w:tr>
      <w:tr w:rsidR="00C31401" w:rsidRPr="00082EB2" w14:paraId="0CACF9A9" w14:textId="77777777" w:rsidTr="00CA6811">
        <w:tblPrEx>
          <w:tblBorders>
            <w:top w:val="single" w:sz="4" w:space="0" w:color="auto"/>
            <w:left w:val="single" w:sz="4" w:space="0" w:color="auto"/>
            <w:bottom w:val="single" w:sz="4" w:space="0" w:color="auto"/>
            <w:right w:val="single" w:sz="4" w:space="0" w:color="auto"/>
          </w:tblBorders>
        </w:tblPrEx>
        <w:trPr>
          <w:trHeight w:val="255"/>
        </w:trPr>
        <w:tc>
          <w:tcPr>
            <w:tcW w:w="0" w:type="auto"/>
            <w:shd w:val="clear" w:color="auto" w:fill="F2F2F2" w:themeFill="background1" w:themeFillShade="F2"/>
            <w:noWrap/>
            <w:hideMark/>
          </w:tcPr>
          <w:p w14:paraId="64FB912D"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c>
          <w:tcPr>
            <w:tcW w:w="160" w:type="dxa"/>
          </w:tcPr>
          <w:p w14:paraId="0EEE774F" w14:textId="77777777" w:rsidR="00926636" w:rsidRPr="00082EB2" w:rsidRDefault="00926636" w:rsidP="00C31401">
            <w:pPr>
              <w:rPr>
                <w:rFonts w:ascii="Segoe UI" w:hAnsi="Segoe UI" w:cstheme="minorBidi"/>
                <w:sz w:val="14"/>
                <w:szCs w:val="14"/>
              </w:rPr>
            </w:pPr>
          </w:p>
        </w:tc>
        <w:tc>
          <w:tcPr>
            <w:tcW w:w="184" w:type="dxa"/>
            <w:shd w:val="clear" w:color="auto" w:fill="auto"/>
            <w:noWrap/>
          </w:tcPr>
          <w:p w14:paraId="21FD5C44" w14:textId="5E4EC528" w:rsidR="00586B16" w:rsidRPr="00082EB2" w:rsidRDefault="00586B16" w:rsidP="00C31401">
            <w:pPr>
              <w:rPr>
                <w:rFonts w:ascii="Segoe UI" w:hAnsi="Segoe UI" w:cstheme="minorBidi"/>
                <w:sz w:val="14"/>
                <w:szCs w:val="14"/>
              </w:rPr>
            </w:pPr>
          </w:p>
        </w:tc>
        <w:tc>
          <w:tcPr>
            <w:tcW w:w="3000" w:type="dxa"/>
            <w:shd w:val="clear" w:color="auto" w:fill="A8D6E2" w:themeFill="accent1" w:themeFillTint="66"/>
            <w:noWrap/>
            <w:hideMark/>
          </w:tcPr>
          <w:p w14:paraId="0FC96C48"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Varhaiskasvatus</w:t>
            </w:r>
          </w:p>
        </w:tc>
        <w:tc>
          <w:tcPr>
            <w:tcW w:w="327" w:type="dxa"/>
            <w:shd w:val="clear" w:color="auto" w:fill="auto"/>
            <w:noWrap/>
          </w:tcPr>
          <w:p w14:paraId="3D4BB5E3" w14:textId="77777777" w:rsidR="00586B16" w:rsidRPr="00082EB2" w:rsidRDefault="00586B16" w:rsidP="00C31401">
            <w:pPr>
              <w:rPr>
                <w:rFonts w:ascii="Segoe UI" w:hAnsi="Segoe UI" w:cstheme="minorBidi"/>
                <w:sz w:val="14"/>
                <w:szCs w:val="14"/>
              </w:rPr>
            </w:pPr>
          </w:p>
        </w:tc>
        <w:tc>
          <w:tcPr>
            <w:tcW w:w="1593" w:type="dxa"/>
            <w:gridSpan w:val="2"/>
            <w:shd w:val="clear" w:color="auto" w:fill="F2F2F2" w:themeFill="background1" w:themeFillShade="F2"/>
            <w:noWrap/>
            <w:hideMark/>
          </w:tcPr>
          <w:p w14:paraId="1C8D93FE"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Varhaiskasvatus</w:t>
            </w:r>
          </w:p>
        </w:tc>
        <w:tc>
          <w:tcPr>
            <w:tcW w:w="155" w:type="dxa"/>
            <w:shd w:val="clear" w:color="auto" w:fill="auto"/>
            <w:noWrap/>
          </w:tcPr>
          <w:p w14:paraId="7E733888" w14:textId="77777777" w:rsidR="00586B16" w:rsidRPr="00082EB2" w:rsidRDefault="00586B16" w:rsidP="00C31401">
            <w:pPr>
              <w:rPr>
                <w:rFonts w:ascii="Segoe UI" w:hAnsi="Segoe UI" w:cstheme="minorBidi"/>
                <w:sz w:val="14"/>
                <w:szCs w:val="14"/>
              </w:rPr>
            </w:pPr>
          </w:p>
        </w:tc>
        <w:tc>
          <w:tcPr>
            <w:tcW w:w="2646" w:type="dxa"/>
            <w:gridSpan w:val="5"/>
            <w:shd w:val="clear" w:color="auto" w:fill="F2F2F2" w:themeFill="background1" w:themeFillShade="F2"/>
            <w:noWrap/>
            <w:hideMark/>
          </w:tcPr>
          <w:p w14:paraId="254CC1A1" w14:textId="0D7D839C"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xml:space="preserve">Perhepäiväkoti </w:t>
            </w:r>
            <w:proofErr w:type="spellStart"/>
            <w:r w:rsidRPr="00082EB2">
              <w:rPr>
                <w:rFonts w:ascii="Segoe UI" w:hAnsi="Segoe UI" w:cstheme="minorBidi"/>
                <w:sz w:val="14"/>
                <w:szCs w:val="14"/>
              </w:rPr>
              <w:t>Tuomikka</w:t>
            </w:r>
            <w:proofErr w:type="spellEnd"/>
            <w:r w:rsidRPr="00082EB2">
              <w:rPr>
                <w:rFonts w:ascii="Segoe UI" w:hAnsi="Segoe UI" w:cstheme="minorBidi"/>
                <w:sz w:val="14"/>
                <w:szCs w:val="14"/>
              </w:rPr>
              <w:t>, Perhepäivähoito, Päiväkoti OnnenSaari, Kotihoidontuki</w:t>
            </w:r>
          </w:p>
        </w:tc>
      </w:tr>
      <w:tr w:rsidR="00586B16" w:rsidRPr="00082EB2" w14:paraId="0B15D851" w14:textId="77777777" w:rsidTr="00CA6811">
        <w:tblPrEx>
          <w:tblBorders>
            <w:top w:val="single" w:sz="4" w:space="0" w:color="auto"/>
            <w:left w:val="single" w:sz="4" w:space="0" w:color="auto"/>
            <w:bottom w:val="single" w:sz="4" w:space="0" w:color="auto"/>
            <w:right w:val="single" w:sz="4" w:space="0" w:color="auto"/>
          </w:tblBorders>
        </w:tblPrEx>
        <w:trPr>
          <w:trHeight w:hRule="exact" w:val="57"/>
        </w:trPr>
        <w:tc>
          <w:tcPr>
            <w:tcW w:w="0" w:type="auto"/>
            <w:shd w:val="clear" w:color="auto" w:fill="auto"/>
            <w:noWrap/>
            <w:hideMark/>
          </w:tcPr>
          <w:p w14:paraId="62F27666"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c>
          <w:tcPr>
            <w:tcW w:w="160" w:type="dxa"/>
          </w:tcPr>
          <w:p w14:paraId="519CE8C2" w14:textId="77777777" w:rsidR="00926636" w:rsidRPr="00082EB2" w:rsidRDefault="00926636" w:rsidP="00C31401">
            <w:pPr>
              <w:rPr>
                <w:rFonts w:ascii="Segoe UI" w:hAnsi="Segoe UI" w:cstheme="minorBidi"/>
                <w:sz w:val="14"/>
                <w:szCs w:val="14"/>
              </w:rPr>
            </w:pPr>
          </w:p>
        </w:tc>
        <w:tc>
          <w:tcPr>
            <w:tcW w:w="184" w:type="dxa"/>
            <w:shd w:val="clear" w:color="auto" w:fill="auto"/>
            <w:noWrap/>
          </w:tcPr>
          <w:p w14:paraId="0AB51521" w14:textId="15E6C83F" w:rsidR="00586B16" w:rsidRPr="00082EB2" w:rsidRDefault="00586B16" w:rsidP="00C31401">
            <w:pPr>
              <w:rPr>
                <w:rFonts w:ascii="Segoe UI" w:hAnsi="Segoe UI" w:cstheme="minorBidi"/>
                <w:sz w:val="14"/>
                <w:szCs w:val="14"/>
              </w:rPr>
            </w:pPr>
          </w:p>
        </w:tc>
        <w:tc>
          <w:tcPr>
            <w:tcW w:w="3000" w:type="dxa"/>
            <w:shd w:val="clear" w:color="auto" w:fill="auto"/>
            <w:noWrap/>
            <w:hideMark/>
          </w:tcPr>
          <w:p w14:paraId="5FF83FF2"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c>
          <w:tcPr>
            <w:tcW w:w="327" w:type="dxa"/>
            <w:shd w:val="clear" w:color="auto" w:fill="auto"/>
            <w:noWrap/>
          </w:tcPr>
          <w:p w14:paraId="51BA0027" w14:textId="77777777" w:rsidR="00586B16" w:rsidRPr="00082EB2" w:rsidRDefault="00586B16" w:rsidP="00C31401">
            <w:pPr>
              <w:rPr>
                <w:rFonts w:ascii="Segoe UI" w:hAnsi="Segoe UI" w:cstheme="minorBidi"/>
                <w:sz w:val="14"/>
                <w:szCs w:val="14"/>
              </w:rPr>
            </w:pPr>
          </w:p>
        </w:tc>
        <w:tc>
          <w:tcPr>
            <w:tcW w:w="1593" w:type="dxa"/>
            <w:gridSpan w:val="2"/>
            <w:shd w:val="clear" w:color="auto" w:fill="auto"/>
            <w:noWrap/>
            <w:hideMark/>
          </w:tcPr>
          <w:p w14:paraId="67A4BED1"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c>
          <w:tcPr>
            <w:tcW w:w="155" w:type="dxa"/>
            <w:shd w:val="clear" w:color="auto" w:fill="auto"/>
            <w:noWrap/>
          </w:tcPr>
          <w:p w14:paraId="36395249" w14:textId="77777777" w:rsidR="00586B16" w:rsidRPr="00082EB2" w:rsidRDefault="00586B16" w:rsidP="00C31401">
            <w:pPr>
              <w:rPr>
                <w:rFonts w:ascii="Segoe UI" w:hAnsi="Segoe UI" w:cstheme="minorBidi"/>
                <w:sz w:val="14"/>
                <w:szCs w:val="14"/>
              </w:rPr>
            </w:pPr>
          </w:p>
        </w:tc>
        <w:tc>
          <w:tcPr>
            <w:tcW w:w="2646" w:type="dxa"/>
            <w:gridSpan w:val="5"/>
            <w:shd w:val="clear" w:color="auto" w:fill="auto"/>
            <w:noWrap/>
            <w:hideMark/>
          </w:tcPr>
          <w:p w14:paraId="501685BF"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xml:space="preserve"> </w:t>
            </w:r>
          </w:p>
        </w:tc>
      </w:tr>
    </w:tbl>
    <w:p w14:paraId="60184C6D" w14:textId="77777777" w:rsidR="00586B16" w:rsidRPr="00082EB2" w:rsidRDefault="00586B16" w:rsidP="00C31401">
      <w:pPr>
        <w:rPr>
          <w:sz w:val="14"/>
          <w:szCs w:val="14"/>
        </w:rPr>
      </w:pPr>
    </w:p>
    <w:tbl>
      <w:tblPr>
        <w:tblW w:w="9776" w:type="dxa"/>
        <w:tblBorders>
          <w:top w:val="single" w:sz="4" w:space="0" w:color="3891A7" w:themeColor="accent1"/>
          <w:left w:val="single" w:sz="4" w:space="0" w:color="3891A7" w:themeColor="accent1"/>
          <w:bottom w:val="single" w:sz="4" w:space="0" w:color="3891A7" w:themeColor="accent1"/>
          <w:right w:val="single" w:sz="4" w:space="0" w:color="3891A7" w:themeColor="accent1"/>
        </w:tblBorders>
        <w:tblCellMar>
          <w:left w:w="70" w:type="dxa"/>
          <w:right w:w="70" w:type="dxa"/>
        </w:tblCellMar>
        <w:tblLook w:val="04A0" w:firstRow="1" w:lastRow="0" w:firstColumn="1" w:lastColumn="0" w:noHBand="0" w:noVBand="1"/>
      </w:tblPr>
      <w:tblGrid>
        <w:gridCol w:w="1806"/>
        <w:gridCol w:w="199"/>
        <w:gridCol w:w="3077"/>
        <w:gridCol w:w="160"/>
        <w:gridCol w:w="1539"/>
        <w:gridCol w:w="162"/>
        <w:gridCol w:w="2833"/>
      </w:tblGrid>
      <w:tr w:rsidR="00586B16" w:rsidRPr="00082EB2" w14:paraId="11831645" w14:textId="77777777" w:rsidTr="00CA6811">
        <w:trPr>
          <w:trHeight w:val="281"/>
        </w:trPr>
        <w:tc>
          <w:tcPr>
            <w:tcW w:w="0" w:type="auto"/>
            <w:shd w:val="clear" w:color="auto" w:fill="F2F2F2" w:themeFill="background1" w:themeFillShade="F2"/>
            <w:noWrap/>
            <w:hideMark/>
          </w:tcPr>
          <w:p w14:paraId="1ADA9262" w14:textId="77777777" w:rsidR="00586B16" w:rsidRPr="00082EB2" w:rsidRDefault="00F143AE" w:rsidP="00C31401">
            <w:pPr>
              <w:rPr>
                <w:rFonts w:ascii="Segoe UI" w:hAnsi="Segoe UI" w:cstheme="minorBidi"/>
                <w:sz w:val="14"/>
                <w:szCs w:val="14"/>
              </w:rPr>
            </w:pPr>
            <w:r w:rsidRPr="00082EB2">
              <w:rPr>
                <w:rFonts w:ascii="Segoe UI" w:hAnsi="Segoe UI" w:cstheme="minorBidi"/>
                <w:sz w:val="14"/>
                <w:szCs w:val="14"/>
              </w:rPr>
              <w:t xml:space="preserve">Elinvoimainen saari </w:t>
            </w:r>
          </w:p>
          <w:p w14:paraId="1F38E9DC" w14:textId="59911857" w:rsidR="00586B16" w:rsidRPr="00082EB2" w:rsidRDefault="00F143AE" w:rsidP="00C31401">
            <w:pPr>
              <w:rPr>
                <w:rFonts w:ascii="Segoe UI" w:hAnsi="Segoe UI" w:cstheme="minorBidi"/>
                <w:sz w:val="14"/>
                <w:szCs w:val="14"/>
              </w:rPr>
            </w:pPr>
            <w:r w:rsidRPr="00082EB2">
              <w:rPr>
                <w:rFonts w:ascii="Segoe UI" w:hAnsi="Segoe UI" w:cstheme="minorBidi"/>
                <w:sz w:val="14"/>
                <w:szCs w:val="14"/>
              </w:rPr>
              <w:t>-palvelualue</w:t>
            </w:r>
          </w:p>
        </w:tc>
        <w:tc>
          <w:tcPr>
            <w:tcW w:w="0" w:type="auto"/>
            <w:shd w:val="clear" w:color="auto" w:fill="auto"/>
            <w:noWrap/>
          </w:tcPr>
          <w:p w14:paraId="657064DA" w14:textId="77777777" w:rsidR="00586B16" w:rsidRPr="00082EB2" w:rsidRDefault="00586B16" w:rsidP="00C31401">
            <w:pPr>
              <w:jc w:val="left"/>
              <w:rPr>
                <w:rFonts w:ascii="Segoe UI" w:hAnsi="Segoe UI" w:cstheme="minorBidi"/>
                <w:sz w:val="14"/>
                <w:szCs w:val="14"/>
              </w:rPr>
            </w:pPr>
          </w:p>
        </w:tc>
        <w:tc>
          <w:tcPr>
            <w:tcW w:w="3077" w:type="dxa"/>
            <w:tcBorders>
              <w:bottom w:val="nil"/>
            </w:tcBorders>
            <w:shd w:val="clear" w:color="auto" w:fill="A8D6E2" w:themeFill="accent1" w:themeFillTint="66"/>
            <w:noWrap/>
            <w:hideMark/>
          </w:tcPr>
          <w:p w14:paraId="23D9E76C" w14:textId="03A305DB" w:rsidR="00586B16" w:rsidRPr="00082EB2" w:rsidRDefault="008B6CDA" w:rsidP="00C31401">
            <w:pPr>
              <w:jc w:val="left"/>
              <w:rPr>
                <w:rFonts w:ascii="Segoe UI" w:hAnsi="Segoe UI" w:cstheme="minorBidi"/>
                <w:sz w:val="14"/>
                <w:szCs w:val="14"/>
              </w:rPr>
            </w:pPr>
            <w:r w:rsidRPr="00082EB2">
              <w:rPr>
                <w:rFonts w:ascii="Segoe UI" w:hAnsi="Segoe UI" w:cstheme="minorBidi"/>
                <w:sz w:val="14"/>
                <w:szCs w:val="14"/>
              </w:rPr>
              <w:t>Elinvoimai</w:t>
            </w:r>
            <w:r w:rsidR="009F778C" w:rsidRPr="00082EB2">
              <w:rPr>
                <w:rFonts w:ascii="Segoe UI" w:hAnsi="Segoe UI" w:cstheme="minorBidi"/>
                <w:sz w:val="14"/>
                <w:szCs w:val="14"/>
              </w:rPr>
              <w:t>s</w:t>
            </w:r>
            <w:r w:rsidRPr="00082EB2">
              <w:rPr>
                <w:rFonts w:ascii="Segoe UI" w:hAnsi="Segoe UI" w:cstheme="minorBidi"/>
                <w:sz w:val="14"/>
                <w:szCs w:val="14"/>
              </w:rPr>
              <w:t>en saaren hallinto</w:t>
            </w:r>
          </w:p>
        </w:tc>
        <w:tc>
          <w:tcPr>
            <w:tcW w:w="160" w:type="dxa"/>
            <w:tcBorders>
              <w:bottom w:val="nil"/>
            </w:tcBorders>
            <w:shd w:val="clear" w:color="auto" w:fill="auto"/>
            <w:noWrap/>
          </w:tcPr>
          <w:p w14:paraId="798FE71C" w14:textId="77777777" w:rsidR="00586B16" w:rsidRPr="00082EB2" w:rsidRDefault="00586B16" w:rsidP="00C31401">
            <w:pPr>
              <w:rPr>
                <w:rFonts w:ascii="Segoe UI" w:hAnsi="Segoe UI" w:cstheme="minorBidi"/>
                <w:sz w:val="14"/>
                <w:szCs w:val="14"/>
              </w:rPr>
            </w:pPr>
          </w:p>
        </w:tc>
        <w:tc>
          <w:tcPr>
            <w:tcW w:w="1539" w:type="dxa"/>
            <w:shd w:val="clear" w:color="auto" w:fill="F2F2F2" w:themeFill="background1" w:themeFillShade="F2"/>
            <w:noWrap/>
            <w:hideMark/>
          </w:tcPr>
          <w:p w14:paraId="20A204F3" w14:textId="20245B0F" w:rsidR="00586B16" w:rsidRPr="00082EB2" w:rsidRDefault="008B6CDA" w:rsidP="00C31401">
            <w:pPr>
              <w:rPr>
                <w:rFonts w:ascii="Segoe UI" w:hAnsi="Segoe UI" w:cstheme="minorBidi"/>
                <w:sz w:val="14"/>
                <w:szCs w:val="14"/>
              </w:rPr>
            </w:pPr>
            <w:r w:rsidRPr="00082EB2">
              <w:rPr>
                <w:rFonts w:ascii="Segoe UI" w:hAnsi="Segoe UI" w:cstheme="minorBidi"/>
                <w:sz w:val="14"/>
                <w:szCs w:val="14"/>
              </w:rPr>
              <w:t>Elinvoimaisen saare</w:t>
            </w:r>
            <w:r w:rsidR="009F778C" w:rsidRPr="00082EB2">
              <w:rPr>
                <w:rFonts w:ascii="Segoe UI" w:hAnsi="Segoe UI" w:cstheme="minorBidi"/>
                <w:sz w:val="14"/>
                <w:szCs w:val="14"/>
              </w:rPr>
              <w:t>n</w:t>
            </w:r>
            <w:r w:rsidRPr="00082EB2">
              <w:rPr>
                <w:rFonts w:ascii="Segoe UI" w:hAnsi="Segoe UI" w:cstheme="minorBidi"/>
                <w:sz w:val="14"/>
                <w:szCs w:val="14"/>
              </w:rPr>
              <w:t xml:space="preserve"> hallinto</w:t>
            </w:r>
          </w:p>
        </w:tc>
        <w:tc>
          <w:tcPr>
            <w:tcW w:w="162" w:type="dxa"/>
            <w:shd w:val="clear" w:color="auto" w:fill="auto"/>
            <w:noWrap/>
          </w:tcPr>
          <w:p w14:paraId="02A4A7C9" w14:textId="77777777" w:rsidR="00586B16" w:rsidRPr="00082EB2" w:rsidRDefault="00586B16" w:rsidP="00C31401">
            <w:pPr>
              <w:rPr>
                <w:rFonts w:ascii="Segoe UI" w:hAnsi="Segoe UI" w:cstheme="minorBidi"/>
                <w:sz w:val="14"/>
                <w:szCs w:val="14"/>
              </w:rPr>
            </w:pPr>
          </w:p>
        </w:tc>
        <w:tc>
          <w:tcPr>
            <w:tcW w:w="2833" w:type="dxa"/>
            <w:shd w:val="clear" w:color="auto" w:fill="F2F2F2" w:themeFill="background1" w:themeFillShade="F2"/>
            <w:noWrap/>
            <w:hideMark/>
          </w:tcPr>
          <w:p w14:paraId="01C584C4" w14:textId="062F1FD2" w:rsidR="00586B16" w:rsidRPr="00082EB2" w:rsidRDefault="008B6CDA" w:rsidP="00C31401">
            <w:pPr>
              <w:rPr>
                <w:rFonts w:ascii="Segoe UI" w:hAnsi="Segoe UI" w:cstheme="minorBidi"/>
                <w:sz w:val="14"/>
                <w:szCs w:val="14"/>
              </w:rPr>
            </w:pPr>
            <w:r w:rsidRPr="00082EB2">
              <w:rPr>
                <w:rFonts w:ascii="Segoe UI" w:hAnsi="Segoe UI" w:cstheme="minorBidi"/>
                <w:sz w:val="14"/>
                <w:szCs w:val="14"/>
              </w:rPr>
              <w:t xml:space="preserve">Elinvoimaisen saaren </w:t>
            </w:r>
            <w:r w:rsidR="00586B16" w:rsidRPr="00082EB2">
              <w:rPr>
                <w:rFonts w:ascii="Segoe UI" w:hAnsi="Segoe UI" w:cstheme="minorBidi"/>
                <w:sz w:val="14"/>
                <w:szCs w:val="14"/>
              </w:rPr>
              <w:t>hallinto</w:t>
            </w:r>
          </w:p>
        </w:tc>
      </w:tr>
      <w:tr w:rsidR="00586B16" w:rsidRPr="00082EB2" w14:paraId="1426E094" w14:textId="77777777" w:rsidTr="00CA6811">
        <w:trPr>
          <w:trHeight w:hRule="exact" w:val="62"/>
        </w:trPr>
        <w:tc>
          <w:tcPr>
            <w:tcW w:w="0" w:type="auto"/>
            <w:shd w:val="clear" w:color="auto" w:fill="F2F2F2" w:themeFill="background1" w:themeFillShade="F2"/>
            <w:noWrap/>
            <w:hideMark/>
          </w:tcPr>
          <w:p w14:paraId="6CFA0EFB"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c>
          <w:tcPr>
            <w:tcW w:w="0" w:type="auto"/>
            <w:shd w:val="clear" w:color="auto" w:fill="auto"/>
            <w:noWrap/>
          </w:tcPr>
          <w:p w14:paraId="501D950F" w14:textId="77777777" w:rsidR="00586B16" w:rsidRPr="00082EB2" w:rsidRDefault="00586B16" w:rsidP="00C31401">
            <w:pPr>
              <w:rPr>
                <w:rFonts w:ascii="Segoe UI" w:hAnsi="Segoe UI" w:cstheme="minorBidi"/>
                <w:sz w:val="14"/>
                <w:szCs w:val="14"/>
              </w:rPr>
            </w:pPr>
          </w:p>
        </w:tc>
        <w:tc>
          <w:tcPr>
            <w:tcW w:w="3077" w:type="dxa"/>
            <w:tcBorders>
              <w:top w:val="nil"/>
              <w:bottom w:val="nil"/>
            </w:tcBorders>
            <w:shd w:val="clear" w:color="auto" w:fill="auto"/>
            <w:noWrap/>
            <w:hideMark/>
          </w:tcPr>
          <w:p w14:paraId="19EC3B0A" w14:textId="77777777" w:rsidR="00586B16" w:rsidRPr="00082EB2" w:rsidRDefault="00586B16" w:rsidP="00C31401">
            <w:pPr>
              <w:rPr>
                <w:rFonts w:ascii="Segoe UI" w:hAnsi="Segoe UI" w:cstheme="minorBidi"/>
                <w:sz w:val="14"/>
                <w:szCs w:val="14"/>
              </w:rPr>
            </w:pPr>
          </w:p>
        </w:tc>
        <w:tc>
          <w:tcPr>
            <w:tcW w:w="160" w:type="dxa"/>
            <w:tcBorders>
              <w:top w:val="nil"/>
              <w:bottom w:val="nil"/>
            </w:tcBorders>
            <w:shd w:val="clear" w:color="auto" w:fill="auto"/>
            <w:noWrap/>
          </w:tcPr>
          <w:p w14:paraId="16A1B944" w14:textId="77777777" w:rsidR="00586B16" w:rsidRPr="00082EB2" w:rsidRDefault="00586B16" w:rsidP="00C31401">
            <w:pPr>
              <w:rPr>
                <w:rFonts w:ascii="Segoe UI" w:hAnsi="Segoe UI" w:cstheme="minorBidi"/>
                <w:sz w:val="14"/>
                <w:szCs w:val="14"/>
              </w:rPr>
            </w:pPr>
          </w:p>
        </w:tc>
        <w:tc>
          <w:tcPr>
            <w:tcW w:w="1539" w:type="dxa"/>
            <w:shd w:val="clear" w:color="auto" w:fill="auto"/>
            <w:noWrap/>
            <w:hideMark/>
          </w:tcPr>
          <w:p w14:paraId="554D15E2"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c>
          <w:tcPr>
            <w:tcW w:w="162" w:type="dxa"/>
            <w:shd w:val="clear" w:color="auto" w:fill="auto"/>
            <w:noWrap/>
          </w:tcPr>
          <w:p w14:paraId="094D5114" w14:textId="77777777" w:rsidR="00586B16" w:rsidRPr="00082EB2" w:rsidRDefault="00586B16" w:rsidP="00C31401">
            <w:pPr>
              <w:rPr>
                <w:rFonts w:ascii="Segoe UI" w:hAnsi="Segoe UI" w:cstheme="minorBidi"/>
                <w:sz w:val="14"/>
                <w:szCs w:val="14"/>
              </w:rPr>
            </w:pPr>
          </w:p>
        </w:tc>
        <w:tc>
          <w:tcPr>
            <w:tcW w:w="2833" w:type="dxa"/>
            <w:shd w:val="clear" w:color="auto" w:fill="auto"/>
            <w:noWrap/>
            <w:hideMark/>
          </w:tcPr>
          <w:p w14:paraId="762C14CD"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r>
      <w:tr w:rsidR="00586B16" w:rsidRPr="00082EB2" w14:paraId="1AD2070B" w14:textId="77777777" w:rsidTr="00CA6811">
        <w:trPr>
          <w:trHeight w:val="281"/>
        </w:trPr>
        <w:tc>
          <w:tcPr>
            <w:tcW w:w="0" w:type="auto"/>
            <w:shd w:val="clear" w:color="auto" w:fill="F2F2F2" w:themeFill="background1" w:themeFillShade="F2"/>
            <w:noWrap/>
            <w:hideMark/>
          </w:tcPr>
          <w:p w14:paraId="32825B05"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c>
          <w:tcPr>
            <w:tcW w:w="0" w:type="auto"/>
            <w:shd w:val="clear" w:color="auto" w:fill="auto"/>
            <w:noWrap/>
          </w:tcPr>
          <w:p w14:paraId="4DEA8CB5" w14:textId="77777777" w:rsidR="00586B16" w:rsidRPr="00082EB2" w:rsidRDefault="00586B16" w:rsidP="00C31401">
            <w:pPr>
              <w:rPr>
                <w:rFonts w:ascii="Segoe UI" w:hAnsi="Segoe UI" w:cstheme="minorBidi"/>
                <w:sz w:val="14"/>
                <w:szCs w:val="14"/>
              </w:rPr>
            </w:pPr>
          </w:p>
        </w:tc>
        <w:tc>
          <w:tcPr>
            <w:tcW w:w="3077" w:type="dxa"/>
            <w:tcBorders>
              <w:top w:val="nil"/>
              <w:bottom w:val="nil"/>
            </w:tcBorders>
            <w:shd w:val="clear" w:color="auto" w:fill="A8D6E2" w:themeFill="accent1" w:themeFillTint="66"/>
            <w:noWrap/>
            <w:hideMark/>
          </w:tcPr>
          <w:p w14:paraId="3A24D6F1" w14:textId="7B84B0E4" w:rsidR="00586B16" w:rsidRPr="00082EB2" w:rsidRDefault="00DA4B0A" w:rsidP="00C31401">
            <w:pPr>
              <w:rPr>
                <w:rFonts w:ascii="Segoe UI" w:hAnsi="Segoe UI" w:cstheme="minorBidi"/>
                <w:sz w:val="14"/>
                <w:szCs w:val="14"/>
              </w:rPr>
            </w:pPr>
            <w:r w:rsidRPr="00082EB2">
              <w:rPr>
                <w:rFonts w:ascii="Segoe UI" w:hAnsi="Segoe UI" w:cstheme="minorBidi"/>
                <w:sz w:val="14"/>
                <w:szCs w:val="14"/>
              </w:rPr>
              <w:t>Asumis- ja y</w:t>
            </w:r>
            <w:r w:rsidR="00586B16" w:rsidRPr="00082EB2">
              <w:rPr>
                <w:rFonts w:ascii="Segoe UI" w:hAnsi="Segoe UI" w:cstheme="minorBidi"/>
                <w:sz w:val="14"/>
                <w:szCs w:val="14"/>
              </w:rPr>
              <w:t>hdyskuntapalvelut</w:t>
            </w:r>
          </w:p>
        </w:tc>
        <w:tc>
          <w:tcPr>
            <w:tcW w:w="160" w:type="dxa"/>
            <w:tcBorders>
              <w:top w:val="nil"/>
              <w:bottom w:val="nil"/>
            </w:tcBorders>
            <w:shd w:val="clear" w:color="auto" w:fill="auto"/>
            <w:noWrap/>
          </w:tcPr>
          <w:p w14:paraId="3256B790" w14:textId="77777777" w:rsidR="00586B16" w:rsidRPr="00082EB2" w:rsidRDefault="00586B16" w:rsidP="00C31401">
            <w:pPr>
              <w:rPr>
                <w:rFonts w:ascii="Segoe UI" w:hAnsi="Segoe UI" w:cstheme="minorBidi"/>
                <w:sz w:val="14"/>
                <w:szCs w:val="14"/>
              </w:rPr>
            </w:pPr>
          </w:p>
        </w:tc>
        <w:tc>
          <w:tcPr>
            <w:tcW w:w="1539" w:type="dxa"/>
            <w:tcBorders>
              <w:bottom w:val="nil"/>
            </w:tcBorders>
            <w:shd w:val="clear" w:color="auto" w:fill="F2F2F2" w:themeFill="background1" w:themeFillShade="F2"/>
            <w:noWrap/>
            <w:hideMark/>
          </w:tcPr>
          <w:p w14:paraId="52DAF6FE"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Yhdyskuntapalvelut</w:t>
            </w:r>
          </w:p>
          <w:p w14:paraId="19E83D14" w14:textId="77777777" w:rsidR="00EE1559" w:rsidRPr="00082EB2" w:rsidRDefault="00E5468D" w:rsidP="00C31401">
            <w:pPr>
              <w:jc w:val="left"/>
              <w:rPr>
                <w:rFonts w:ascii="Segoe UI" w:hAnsi="Segoe UI" w:cstheme="minorBidi"/>
                <w:sz w:val="14"/>
                <w:szCs w:val="14"/>
              </w:rPr>
            </w:pPr>
            <w:r w:rsidRPr="00082EB2">
              <w:rPr>
                <w:rFonts w:ascii="Segoe UI" w:hAnsi="Segoe UI" w:cstheme="minorBidi"/>
                <w:sz w:val="14"/>
                <w:szCs w:val="14"/>
              </w:rPr>
              <w:t>Palvelualueiden rakennukset</w:t>
            </w:r>
          </w:p>
          <w:p w14:paraId="2005759E" w14:textId="77777777" w:rsidR="009F778C" w:rsidRPr="00082EB2" w:rsidRDefault="009F778C" w:rsidP="00C31401">
            <w:pPr>
              <w:rPr>
                <w:rFonts w:ascii="Segoe UI" w:hAnsi="Segoe UI" w:cstheme="minorBidi"/>
                <w:sz w:val="14"/>
                <w:szCs w:val="14"/>
              </w:rPr>
            </w:pPr>
          </w:p>
          <w:p w14:paraId="565488C4" w14:textId="77777777" w:rsidR="009F778C" w:rsidRPr="00082EB2" w:rsidRDefault="009F778C" w:rsidP="00C31401">
            <w:pPr>
              <w:rPr>
                <w:rFonts w:ascii="Segoe UI" w:hAnsi="Segoe UI" w:cstheme="minorBidi"/>
                <w:sz w:val="14"/>
                <w:szCs w:val="14"/>
              </w:rPr>
            </w:pPr>
          </w:p>
          <w:p w14:paraId="3F1082BE" w14:textId="0C7DEF5D" w:rsidR="00E5468D" w:rsidRPr="00082EB2" w:rsidRDefault="00E5468D" w:rsidP="00C31401">
            <w:pPr>
              <w:rPr>
                <w:rFonts w:ascii="Segoe UI" w:hAnsi="Segoe UI" w:cstheme="minorBidi"/>
                <w:sz w:val="14"/>
                <w:szCs w:val="14"/>
              </w:rPr>
            </w:pPr>
            <w:r w:rsidRPr="00082EB2">
              <w:rPr>
                <w:rFonts w:ascii="Segoe UI" w:hAnsi="Segoe UI" w:cstheme="minorBidi"/>
                <w:sz w:val="14"/>
                <w:szCs w:val="14"/>
              </w:rPr>
              <w:t>Asunnot</w:t>
            </w:r>
          </w:p>
          <w:p w14:paraId="43CCEB40" w14:textId="11BB6BD0" w:rsidR="00586B16" w:rsidRPr="00082EB2" w:rsidRDefault="00E5468D" w:rsidP="00C31401">
            <w:pPr>
              <w:rPr>
                <w:rFonts w:ascii="Segoe UI" w:hAnsi="Segoe UI" w:cstheme="minorBidi"/>
                <w:sz w:val="14"/>
                <w:szCs w:val="14"/>
              </w:rPr>
            </w:pPr>
            <w:r w:rsidRPr="00082EB2">
              <w:rPr>
                <w:rFonts w:ascii="Segoe UI" w:hAnsi="Segoe UI" w:cstheme="minorBidi"/>
                <w:sz w:val="14"/>
                <w:szCs w:val="14"/>
              </w:rPr>
              <w:t>Toimitilat</w:t>
            </w:r>
          </w:p>
        </w:tc>
        <w:tc>
          <w:tcPr>
            <w:tcW w:w="162" w:type="dxa"/>
            <w:tcBorders>
              <w:bottom w:val="nil"/>
            </w:tcBorders>
            <w:shd w:val="clear" w:color="auto" w:fill="auto"/>
            <w:noWrap/>
          </w:tcPr>
          <w:p w14:paraId="2769CB38" w14:textId="77777777" w:rsidR="00586B16" w:rsidRPr="00082EB2" w:rsidRDefault="00586B16" w:rsidP="00C31401">
            <w:pPr>
              <w:rPr>
                <w:rFonts w:ascii="Segoe UI" w:hAnsi="Segoe UI" w:cstheme="minorBidi"/>
                <w:sz w:val="14"/>
                <w:szCs w:val="14"/>
              </w:rPr>
            </w:pPr>
          </w:p>
        </w:tc>
        <w:tc>
          <w:tcPr>
            <w:tcW w:w="2833" w:type="dxa"/>
            <w:tcBorders>
              <w:bottom w:val="nil"/>
            </w:tcBorders>
            <w:shd w:val="clear" w:color="auto" w:fill="F2F2F2" w:themeFill="background1" w:themeFillShade="F2"/>
            <w:noWrap/>
            <w:hideMark/>
          </w:tcPr>
          <w:p w14:paraId="250C91DF" w14:textId="568326EA" w:rsidR="00586B16" w:rsidRPr="00082EB2" w:rsidRDefault="00E5468D" w:rsidP="00C31401">
            <w:pPr>
              <w:rPr>
                <w:rFonts w:ascii="Segoe UI" w:hAnsi="Segoe UI" w:cstheme="minorBidi"/>
                <w:sz w:val="14"/>
                <w:szCs w:val="14"/>
              </w:rPr>
            </w:pPr>
            <w:r w:rsidRPr="00082EB2">
              <w:rPr>
                <w:rFonts w:ascii="Segoe UI" w:hAnsi="Segoe UI" w:cstheme="minorBidi"/>
                <w:sz w:val="14"/>
                <w:szCs w:val="14"/>
              </w:rPr>
              <w:t xml:space="preserve">Maa- ja metsätilat, </w:t>
            </w:r>
            <w:r w:rsidR="00586B16" w:rsidRPr="00082EB2">
              <w:rPr>
                <w:rFonts w:ascii="Segoe UI" w:hAnsi="Segoe UI" w:cstheme="minorBidi"/>
                <w:sz w:val="14"/>
                <w:szCs w:val="14"/>
              </w:rPr>
              <w:t>Liikenneväylät</w:t>
            </w:r>
          </w:p>
          <w:p w14:paraId="0078B16F" w14:textId="33830553" w:rsidR="00B7748B" w:rsidRPr="00082EB2" w:rsidRDefault="00B7748B" w:rsidP="00C31401">
            <w:pPr>
              <w:rPr>
                <w:rFonts w:ascii="Segoe UI" w:hAnsi="Segoe UI" w:cstheme="minorBidi"/>
                <w:sz w:val="14"/>
                <w:szCs w:val="14"/>
              </w:rPr>
            </w:pPr>
            <w:r w:rsidRPr="00082EB2">
              <w:rPr>
                <w:rFonts w:ascii="Segoe UI" w:hAnsi="Segoe UI" w:cstheme="minorBidi"/>
                <w:sz w:val="14"/>
                <w:szCs w:val="14"/>
              </w:rPr>
              <w:t>Hallintorakennukset</w:t>
            </w:r>
          </w:p>
          <w:p w14:paraId="5C0A3B01" w14:textId="00F8CA29" w:rsidR="00B7748B" w:rsidRPr="00082EB2" w:rsidRDefault="00B7748B" w:rsidP="00C31401">
            <w:pPr>
              <w:rPr>
                <w:rFonts w:ascii="Segoe UI" w:hAnsi="Segoe UI" w:cstheme="minorBidi"/>
                <w:sz w:val="14"/>
                <w:szCs w:val="14"/>
              </w:rPr>
            </w:pPr>
            <w:r w:rsidRPr="00082EB2">
              <w:rPr>
                <w:rFonts w:ascii="Segoe UI" w:hAnsi="Segoe UI" w:cstheme="minorBidi"/>
                <w:sz w:val="14"/>
                <w:szCs w:val="14"/>
              </w:rPr>
              <w:t>Perusturvarakennukset</w:t>
            </w:r>
          </w:p>
          <w:p w14:paraId="40840ACC" w14:textId="349F848A" w:rsidR="00B7748B" w:rsidRPr="00082EB2" w:rsidRDefault="00B7748B" w:rsidP="00C31401">
            <w:pPr>
              <w:rPr>
                <w:rFonts w:ascii="Segoe UI" w:hAnsi="Segoe UI" w:cstheme="minorBidi"/>
                <w:sz w:val="14"/>
                <w:szCs w:val="14"/>
              </w:rPr>
            </w:pPr>
            <w:r w:rsidRPr="00082EB2">
              <w:rPr>
                <w:rFonts w:ascii="Segoe UI" w:hAnsi="Segoe UI" w:cstheme="minorBidi"/>
                <w:sz w:val="14"/>
                <w:szCs w:val="14"/>
              </w:rPr>
              <w:t>Sivistysrakennukset</w:t>
            </w:r>
          </w:p>
          <w:p w14:paraId="06EE1313" w14:textId="040FBA12" w:rsidR="00B7748B" w:rsidRPr="00082EB2" w:rsidRDefault="00B7748B" w:rsidP="00C31401">
            <w:pPr>
              <w:rPr>
                <w:rFonts w:ascii="Segoe UI" w:hAnsi="Segoe UI" w:cstheme="minorBidi"/>
                <w:sz w:val="14"/>
                <w:szCs w:val="14"/>
              </w:rPr>
            </w:pPr>
            <w:r w:rsidRPr="00082EB2">
              <w:rPr>
                <w:rFonts w:ascii="Segoe UI" w:hAnsi="Segoe UI" w:cstheme="minorBidi"/>
                <w:sz w:val="14"/>
                <w:szCs w:val="14"/>
              </w:rPr>
              <w:t>Tekniset rakennukset</w:t>
            </w:r>
          </w:p>
          <w:p w14:paraId="6A620979" w14:textId="56E649FE" w:rsidR="009F778C" w:rsidRPr="00082EB2" w:rsidRDefault="009F778C" w:rsidP="00C31401">
            <w:pPr>
              <w:rPr>
                <w:rFonts w:ascii="Segoe UI" w:hAnsi="Segoe UI" w:cstheme="minorBidi"/>
                <w:sz w:val="14"/>
                <w:szCs w:val="14"/>
              </w:rPr>
            </w:pPr>
            <w:r w:rsidRPr="00082EB2">
              <w:rPr>
                <w:rFonts w:ascii="Segoe UI" w:hAnsi="Segoe UI" w:cstheme="minorBidi"/>
                <w:sz w:val="14"/>
                <w:szCs w:val="14"/>
              </w:rPr>
              <w:t>Vuokra-asunnot</w:t>
            </w:r>
          </w:p>
          <w:p w14:paraId="5BB17A20" w14:textId="6419D51F" w:rsidR="009F778C" w:rsidRPr="00082EB2" w:rsidRDefault="00CA166D" w:rsidP="00C31401">
            <w:pPr>
              <w:rPr>
                <w:rFonts w:ascii="Segoe UI" w:hAnsi="Segoe UI" w:cstheme="minorBidi"/>
                <w:sz w:val="14"/>
                <w:szCs w:val="14"/>
              </w:rPr>
            </w:pPr>
            <w:r w:rsidRPr="00082EB2">
              <w:rPr>
                <w:rFonts w:ascii="Segoe UI" w:hAnsi="Segoe UI" w:cstheme="minorBidi"/>
                <w:sz w:val="14"/>
                <w:szCs w:val="14"/>
              </w:rPr>
              <w:t>Vuokratut t</w:t>
            </w:r>
            <w:r w:rsidR="009F778C" w:rsidRPr="00082EB2">
              <w:rPr>
                <w:rFonts w:ascii="Segoe UI" w:hAnsi="Segoe UI" w:cstheme="minorBidi"/>
                <w:sz w:val="14"/>
                <w:szCs w:val="14"/>
              </w:rPr>
              <w:t>oimitilat</w:t>
            </w:r>
          </w:p>
          <w:p w14:paraId="4E11F0F6" w14:textId="59AB3EE8" w:rsidR="00CA166D" w:rsidRPr="00082EB2" w:rsidRDefault="00CA166D" w:rsidP="00C31401">
            <w:pPr>
              <w:rPr>
                <w:rFonts w:ascii="Segoe UI" w:hAnsi="Segoe UI" w:cstheme="minorBidi"/>
                <w:sz w:val="14"/>
                <w:szCs w:val="14"/>
              </w:rPr>
            </w:pPr>
            <w:r w:rsidRPr="00082EB2">
              <w:rPr>
                <w:rFonts w:ascii="Segoe UI" w:hAnsi="Segoe UI" w:cstheme="minorBidi"/>
                <w:sz w:val="14"/>
                <w:szCs w:val="14"/>
              </w:rPr>
              <w:t>Marjaniemen rakennukset</w:t>
            </w:r>
          </w:p>
          <w:p w14:paraId="20A5FC70" w14:textId="31C671E8" w:rsidR="0057507A" w:rsidRPr="00082EB2" w:rsidRDefault="0057507A" w:rsidP="00C31401">
            <w:pPr>
              <w:rPr>
                <w:rFonts w:ascii="Segoe UI" w:hAnsi="Segoe UI" w:cstheme="minorBidi"/>
                <w:sz w:val="14"/>
                <w:szCs w:val="14"/>
              </w:rPr>
            </w:pPr>
          </w:p>
        </w:tc>
      </w:tr>
      <w:tr w:rsidR="00586B16" w:rsidRPr="00082EB2" w14:paraId="022DDFF3" w14:textId="77777777" w:rsidTr="00CA6811">
        <w:trPr>
          <w:trHeight w:hRule="exact" w:val="349"/>
        </w:trPr>
        <w:tc>
          <w:tcPr>
            <w:tcW w:w="0" w:type="auto"/>
            <w:shd w:val="clear" w:color="auto" w:fill="F2F2F2" w:themeFill="background1" w:themeFillShade="F2"/>
            <w:noWrap/>
            <w:hideMark/>
          </w:tcPr>
          <w:p w14:paraId="0664E6E0"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c>
          <w:tcPr>
            <w:tcW w:w="0" w:type="auto"/>
            <w:shd w:val="clear" w:color="auto" w:fill="auto"/>
            <w:noWrap/>
          </w:tcPr>
          <w:p w14:paraId="67F9C37D" w14:textId="77777777" w:rsidR="00586B16" w:rsidRPr="00082EB2" w:rsidRDefault="00586B16" w:rsidP="00C31401">
            <w:pPr>
              <w:rPr>
                <w:rFonts w:ascii="Segoe UI" w:hAnsi="Segoe UI" w:cstheme="minorBidi"/>
                <w:sz w:val="14"/>
                <w:szCs w:val="14"/>
              </w:rPr>
            </w:pPr>
          </w:p>
        </w:tc>
        <w:tc>
          <w:tcPr>
            <w:tcW w:w="3077" w:type="dxa"/>
            <w:tcBorders>
              <w:top w:val="nil"/>
              <w:bottom w:val="nil"/>
            </w:tcBorders>
            <w:shd w:val="clear" w:color="auto" w:fill="auto"/>
            <w:noWrap/>
            <w:hideMark/>
          </w:tcPr>
          <w:p w14:paraId="73CD8160" w14:textId="37858F30" w:rsidR="000D3F2C" w:rsidRPr="00082EB2" w:rsidRDefault="000D3F2C" w:rsidP="00C31401">
            <w:pPr>
              <w:rPr>
                <w:rFonts w:ascii="Segoe UI" w:hAnsi="Segoe UI" w:cstheme="minorBidi"/>
                <w:sz w:val="14"/>
                <w:szCs w:val="14"/>
              </w:rPr>
            </w:pPr>
            <w:r w:rsidRPr="00082EB2">
              <w:rPr>
                <w:rFonts w:ascii="Segoe UI" w:hAnsi="Segoe UI" w:cstheme="minorBidi"/>
                <w:sz w:val="14"/>
                <w:szCs w:val="14"/>
              </w:rPr>
              <w:t>Kaavoituspalvelut</w:t>
            </w:r>
          </w:p>
        </w:tc>
        <w:tc>
          <w:tcPr>
            <w:tcW w:w="160" w:type="dxa"/>
            <w:tcBorders>
              <w:top w:val="nil"/>
              <w:bottom w:val="nil"/>
            </w:tcBorders>
            <w:shd w:val="clear" w:color="auto" w:fill="auto"/>
            <w:noWrap/>
          </w:tcPr>
          <w:p w14:paraId="2DE94074" w14:textId="77777777" w:rsidR="00586B16" w:rsidRPr="00082EB2" w:rsidRDefault="00586B16" w:rsidP="00C31401">
            <w:pPr>
              <w:rPr>
                <w:rFonts w:ascii="Segoe UI" w:hAnsi="Segoe UI" w:cstheme="minorBidi"/>
                <w:sz w:val="14"/>
                <w:szCs w:val="14"/>
              </w:rPr>
            </w:pPr>
          </w:p>
        </w:tc>
        <w:tc>
          <w:tcPr>
            <w:tcW w:w="1539" w:type="dxa"/>
            <w:tcBorders>
              <w:top w:val="nil"/>
              <w:bottom w:val="nil"/>
            </w:tcBorders>
            <w:shd w:val="clear" w:color="auto" w:fill="auto"/>
            <w:noWrap/>
            <w:hideMark/>
          </w:tcPr>
          <w:p w14:paraId="685A704A" w14:textId="3EFCC7F7" w:rsidR="00AB3330" w:rsidRPr="00082EB2" w:rsidRDefault="00586B16" w:rsidP="00C31401">
            <w:pPr>
              <w:rPr>
                <w:rFonts w:ascii="Segoe UI" w:hAnsi="Segoe UI" w:cstheme="minorBidi"/>
                <w:sz w:val="14"/>
                <w:szCs w:val="14"/>
              </w:rPr>
            </w:pPr>
            <w:r w:rsidRPr="00082EB2">
              <w:rPr>
                <w:rFonts w:ascii="Segoe UI" w:hAnsi="Segoe UI" w:cstheme="minorBidi"/>
                <w:sz w:val="14"/>
                <w:szCs w:val="14"/>
              </w:rPr>
              <w:t> </w:t>
            </w:r>
            <w:r w:rsidR="00AB3330" w:rsidRPr="00082EB2">
              <w:rPr>
                <w:rFonts w:ascii="Segoe UI" w:hAnsi="Segoe UI" w:cstheme="minorBidi"/>
                <w:sz w:val="14"/>
                <w:szCs w:val="14"/>
              </w:rPr>
              <w:t>Kaavoituspalvelut</w:t>
            </w:r>
          </w:p>
        </w:tc>
        <w:tc>
          <w:tcPr>
            <w:tcW w:w="162" w:type="dxa"/>
            <w:tcBorders>
              <w:top w:val="nil"/>
              <w:bottom w:val="nil"/>
            </w:tcBorders>
            <w:shd w:val="clear" w:color="auto" w:fill="auto"/>
            <w:noWrap/>
          </w:tcPr>
          <w:p w14:paraId="08EBF1C1" w14:textId="77777777" w:rsidR="00586B16" w:rsidRPr="00082EB2" w:rsidRDefault="00586B16" w:rsidP="00C31401">
            <w:pPr>
              <w:rPr>
                <w:rFonts w:ascii="Segoe UI" w:hAnsi="Segoe UI" w:cstheme="minorBidi"/>
                <w:sz w:val="14"/>
                <w:szCs w:val="14"/>
              </w:rPr>
            </w:pPr>
          </w:p>
          <w:p w14:paraId="7092B207" w14:textId="7869ABAD" w:rsidR="00AB3330" w:rsidRPr="00082EB2" w:rsidRDefault="00AB3330" w:rsidP="00C31401">
            <w:pPr>
              <w:rPr>
                <w:rFonts w:ascii="Segoe UI" w:hAnsi="Segoe UI" w:cstheme="minorBidi"/>
                <w:sz w:val="14"/>
                <w:szCs w:val="14"/>
              </w:rPr>
            </w:pPr>
          </w:p>
        </w:tc>
        <w:tc>
          <w:tcPr>
            <w:tcW w:w="2833" w:type="dxa"/>
            <w:tcBorders>
              <w:top w:val="nil"/>
              <w:bottom w:val="nil"/>
            </w:tcBorders>
            <w:shd w:val="clear" w:color="auto" w:fill="auto"/>
            <w:noWrap/>
            <w:hideMark/>
          </w:tcPr>
          <w:p w14:paraId="46C4AD01" w14:textId="31112994" w:rsidR="002B1194" w:rsidRPr="00082EB2" w:rsidRDefault="002D164B" w:rsidP="00C31401">
            <w:pPr>
              <w:rPr>
                <w:rFonts w:ascii="Segoe UI" w:hAnsi="Segoe UI" w:cstheme="minorBidi"/>
                <w:sz w:val="14"/>
                <w:szCs w:val="14"/>
              </w:rPr>
            </w:pPr>
            <w:r w:rsidRPr="00082EB2">
              <w:rPr>
                <w:rFonts w:ascii="Segoe UI" w:hAnsi="Segoe UI" w:cstheme="minorBidi"/>
                <w:sz w:val="14"/>
                <w:szCs w:val="14"/>
              </w:rPr>
              <w:t>Asemakaavoitus, Yleiskaavoitus</w:t>
            </w:r>
          </w:p>
        </w:tc>
      </w:tr>
      <w:tr w:rsidR="0057507A" w:rsidRPr="00082EB2" w14:paraId="6CA15A2F" w14:textId="77777777" w:rsidTr="00CA6811">
        <w:trPr>
          <w:trHeight w:hRule="exact" w:val="49"/>
        </w:trPr>
        <w:tc>
          <w:tcPr>
            <w:tcW w:w="0" w:type="auto"/>
            <w:shd w:val="clear" w:color="auto" w:fill="F2F2F2" w:themeFill="background1" w:themeFillShade="F2"/>
            <w:noWrap/>
          </w:tcPr>
          <w:p w14:paraId="78D2F92D" w14:textId="77777777" w:rsidR="0057507A" w:rsidRPr="00082EB2" w:rsidRDefault="0057507A" w:rsidP="00C31401">
            <w:pPr>
              <w:rPr>
                <w:rFonts w:ascii="Segoe UI" w:hAnsi="Segoe UI" w:cstheme="minorBidi"/>
                <w:sz w:val="14"/>
                <w:szCs w:val="14"/>
              </w:rPr>
            </w:pPr>
          </w:p>
          <w:p w14:paraId="47B4461C" w14:textId="77777777" w:rsidR="0057507A" w:rsidRPr="00082EB2" w:rsidRDefault="0057507A" w:rsidP="00C31401">
            <w:pPr>
              <w:rPr>
                <w:rFonts w:ascii="Segoe UI" w:hAnsi="Segoe UI" w:cstheme="minorBidi"/>
                <w:sz w:val="14"/>
                <w:szCs w:val="14"/>
              </w:rPr>
            </w:pPr>
          </w:p>
          <w:p w14:paraId="17E1090E" w14:textId="50AE3F03" w:rsidR="0057507A" w:rsidRPr="00082EB2" w:rsidRDefault="0057507A" w:rsidP="00C31401">
            <w:pPr>
              <w:rPr>
                <w:rFonts w:ascii="Segoe UI" w:hAnsi="Segoe UI" w:cstheme="minorBidi"/>
                <w:sz w:val="14"/>
                <w:szCs w:val="14"/>
              </w:rPr>
            </w:pPr>
          </w:p>
        </w:tc>
        <w:tc>
          <w:tcPr>
            <w:tcW w:w="0" w:type="auto"/>
            <w:shd w:val="clear" w:color="auto" w:fill="auto"/>
            <w:noWrap/>
          </w:tcPr>
          <w:p w14:paraId="2F251E9A" w14:textId="77777777" w:rsidR="0057507A" w:rsidRPr="00082EB2" w:rsidRDefault="0057507A" w:rsidP="00C31401">
            <w:pPr>
              <w:rPr>
                <w:rFonts w:ascii="Segoe UI" w:hAnsi="Segoe UI" w:cstheme="minorBidi"/>
                <w:sz w:val="14"/>
                <w:szCs w:val="14"/>
              </w:rPr>
            </w:pPr>
          </w:p>
        </w:tc>
        <w:tc>
          <w:tcPr>
            <w:tcW w:w="3077" w:type="dxa"/>
            <w:tcBorders>
              <w:top w:val="nil"/>
              <w:bottom w:val="nil"/>
            </w:tcBorders>
            <w:shd w:val="clear" w:color="auto" w:fill="auto"/>
            <w:noWrap/>
          </w:tcPr>
          <w:p w14:paraId="3E13BC7B" w14:textId="77777777" w:rsidR="0057507A" w:rsidRPr="00082EB2" w:rsidRDefault="0057507A" w:rsidP="00C31401">
            <w:pPr>
              <w:rPr>
                <w:rFonts w:ascii="Segoe UI" w:hAnsi="Segoe UI" w:cstheme="minorBidi"/>
                <w:sz w:val="14"/>
                <w:szCs w:val="14"/>
              </w:rPr>
            </w:pPr>
          </w:p>
        </w:tc>
        <w:tc>
          <w:tcPr>
            <w:tcW w:w="160" w:type="dxa"/>
            <w:tcBorders>
              <w:top w:val="nil"/>
              <w:bottom w:val="nil"/>
            </w:tcBorders>
            <w:shd w:val="clear" w:color="auto" w:fill="auto"/>
            <w:noWrap/>
          </w:tcPr>
          <w:p w14:paraId="16329FEA" w14:textId="77777777" w:rsidR="0057507A" w:rsidRPr="00082EB2" w:rsidRDefault="0057507A" w:rsidP="00C31401">
            <w:pPr>
              <w:rPr>
                <w:rFonts w:ascii="Segoe UI" w:hAnsi="Segoe UI" w:cstheme="minorBidi"/>
                <w:sz w:val="14"/>
                <w:szCs w:val="14"/>
              </w:rPr>
            </w:pPr>
          </w:p>
        </w:tc>
        <w:tc>
          <w:tcPr>
            <w:tcW w:w="1539" w:type="dxa"/>
            <w:tcBorders>
              <w:top w:val="nil"/>
            </w:tcBorders>
            <w:shd w:val="clear" w:color="auto" w:fill="auto"/>
            <w:noWrap/>
          </w:tcPr>
          <w:p w14:paraId="2F2D96B2" w14:textId="77777777" w:rsidR="0057507A" w:rsidRPr="00082EB2" w:rsidRDefault="0057507A" w:rsidP="00C31401">
            <w:pPr>
              <w:rPr>
                <w:rFonts w:ascii="Segoe UI" w:hAnsi="Segoe UI" w:cstheme="minorBidi"/>
                <w:sz w:val="14"/>
                <w:szCs w:val="14"/>
              </w:rPr>
            </w:pPr>
          </w:p>
        </w:tc>
        <w:tc>
          <w:tcPr>
            <w:tcW w:w="162" w:type="dxa"/>
            <w:tcBorders>
              <w:top w:val="nil"/>
            </w:tcBorders>
            <w:shd w:val="clear" w:color="auto" w:fill="auto"/>
            <w:noWrap/>
          </w:tcPr>
          <w:p w14:paraId="02FAF778" w14:textId="77777777" w:rsidR="0057507A" w:rsidRPr="00082EB2" w:rsidRDefault="0057507A" w:rsidP="00C31401">
            <w:pPr>
              <w:rPr>
                <w:rFonts w:ascii="Segoe UI" w:hAnsi="Segoe UI" w:cstheme="minorBidi"/>
                <w:sz w:val="14"/>
                <w:szCs w:val="14"/>
              </w:rPr>
            </w:pPr>
          </w:p>
        </w:tc>
        <w:tc>
          <w:tcPr>
            <w:tcW w:w="2833" w:type="dxa"/>
            <w:tcBorders>
              <w:top w:val="nil"/>
            </w:tcBorders>
            <w:shd w:val="clear" w:color="auto" w:fill="auto"/>
            <w:noWrap/>
          </w:tcPr>
          <w:p w14:paraId="70F47109" w14:textId="77777777" w:rsidR="0057507A" w:rsidRPr="00082EB2" w:rsidRDefault="0057507A" w:rsidP="00C31401">
            <w:pPr>
              <w:rPr>
                <w:rFonts w:ascii="Segoe UI" w:hAnsi="Segoe UI" w:cstheme="minorBidi"/>
                <w:sz w:val="14"/>
                <w:szCs w:val="14"/>
              </w:rPr>
            </w:pPr>
          </w:p>
        </w:tc>
      </w:tr>
      <w:tr w:rsidR="00586B16" w:rsidRPr="00082EB2" w14:paraId="2E834436" w14:textId="77777777" w:rsidTr="00CA6811">
        <w:trPr>
          <w:trHeight w:val="66"/>
        </w:trPr>
        <w:tc>
          <w:tcPr>
            <w:tcW w:w="0" w:type="auto"/>
            <w:shd w:val="clear" w:color="auto" w:fill="F2F2F2" w:themeFill="background1" w:themeFillShade="F2"/>
            <w:noWrap/>
            <w:hideMark/>
          </w:tcPr>
          <w:p w14:paraId="34F525ED"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c>
          <w:tcPr>
            <w:tcW w:w="0" w:type="auto"/>
            <w:shd w:val="clear" w:color="auto" w:fill="auto"/>
            <w:noWrap/>
          </w:tcPr>
          <w:p w14:paraId="3BBCB4DD" w14:textId="77777777" w:rsidR="00586B16" w:rsidRPr="00082EB2" w:rsidRDefault="00586B16" w:rsidP="00C31401">
            <w:pPr>
              <w:rPr>
                <w:rFonts w:ascii="Segoe UI" w:hAnsi="Segoe UI" w:cstheme="minorBidi"/>
                <w:sz w:val="14"/>
                <w:szCs w:val="14"/>
              </w:rPr>
            </w:pPr>
          </w:p>
        </w:tc>
        <w:tc>
          <w:tcPr>
            <w:tcW w:w="3077" w:type="dxa"/>
            <w:shd w:val="clear" w:color="000000" w:fill="A8D6E2" w:themeFill="accent1" w:themeFillTint="66"/>
            <w:noWrap/>
            <w:hideMark/>
          </w:tcPr>
          <w:p w14:paraId="517362DE"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Rakennusvalvonta palvelut</w:t>
            </w:r>
          </w:p>
        </w:tc>
        <w:tc>
          <w:tcPr>
            <w:tcW w:w="160" w:type="dxa"/>
            <w:shd w:val="clear" w:color="auto" w:fill="auto"/>
            <w:noWrap/>
          </w:tcPr>
          <w:p w14:paraId="52A4BDA8" w14:textId="77777777" w:rsidR="00586B16" w:rsidRPr="00082EB2" w:rsidRDefault="00586B16" w:rsidP="00C31401">
            <w:pPr>
              <w:rPr>
                <w:rFonts w:ascii="Segoe UI" w:hAnsi="Segoe UI" w:cstheme="minorBidi"/>
                <w:sz w:val="14"/>
                <w:szCs w:val="14"/>
              </w:rPr>
            </w:pPr>
          </w:p>
        </w:tc>
        <w:tc>
          <w:tcPr>
            <w:tcW w:w="1539" w:type="dxa"/>
            <w:shd w:val="clear" w:color="auto" w:fill="F2F2F2" w:themeFill="background1" w:themeFillShade="F2"/>
            <w:hideMark/>
          </w:tcPr>
          <w:p w14:paraId="150CBC29"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Rakennusvalvonta-</w:t>
            </w:r>
            <w:r w:rsidRPr="00082EB2">
              <w:rPr>
                <w:rFonts w:ascii="Segoe UI" w:hAnsi="Segoe UI" w:cstheme="minorBidi"/>
                <w:sz w:val="14"/>
                <w:szCs w:val="14"/>
              </w:rPr>
              <w:br/>
              <w:t>palvelut</w:t>
            </w:r>
          </w:p>
        </w:tc>
        <w:tc>
          <w:tcPr>
            <w:tcW w:w="162" w:type="dxa"/>
            <w:shd w:val="clear" w:color="auto" w:fill="auto"/>
            <w:noWrap/>
          </w:tcPr>
          <w:p w14:paraId="249B3A7A" w14:textId="77777777" w:rsidR="00586B16" w:rsidRPr="00082EB2" w:rsidRDefault="00586B16" w:rsidP="00C31401">
            <w:pPr>
              <w:rPr>
                <w:rFonts w:ascii="Segoe UI" w:hAnsi="Segoe UI" w:cstheme="minorBidi"/>
                <w:sz w:val="14"/>
                <w:szCs w:val="14"/>
              </w:rPr>
            </w:pPr>
          </w:p>
        </w:tc>
        <w:tc>
          <w:tcPr>
            <w:tcW w:w="2833" w:type="dxa"/>
            <w:shd w:val="clear" w:color="auto" w:fill="F2F2F2" w:themeFill="background1" w:themeFillShade="F2"/>
            <w:noWrap/>
            <w:hideMark/>
          </w:tcPr>
          <w:p w14:paraId="721F1C08"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Rakennusvalvonta</w:t>
            </w:r>
          </w:p>
        </w:tc>
      </w:tr>
      <w:tr w:rsidR="00586B16" w:rsidRPr="00082EB2" w14:paraId="68C9D992" w14:textId="77777777" w:rsidTr="00CA6811">
        <w:trPr>
          <w:trHeight w:hRule="exact" w:val="746"/>
        </w:trPr>
        <w:tc>
          <w:tcPr>
            <w:tcW w:w="0" w:type="auto"/>
            <w:shd w:val="clear" w:color="auto" w:fill="F2F2F2" w:themeFill="background1" w:themeFillShade="F2"/>
            <w:noWrap/>
            <w:hideMark/>
          </w:tcPr>
          <w:p w14:paraId="7CDC9545" w14:textId="77777777" w:rsidR="00586B16" w:rsidRPr="00082EB2" w:rsidRDefault="00586B16" w:rsidP="00C31401">
            <w:pPr>
              <w:rPr>
                <w:rFonts w:ascii="Segoe UI" w:hAnsi="Segoe UI" w:cstheme="minorBidi"/>
                <w:sz w:val="14"/>
                <w:szCs w:val="14"/>
              </w:rPr>
            </w:pPr>
            <w:r w:rsidRPr="00082EB2">
              <w:rPr>
                <w:rFonts w:ascii="Segoe UI" w:hAnsi="Segoe UI" w:cstheme="minorBidi"/>
                <w:sz w:val="14"/>
                <w:szCs w:val="14"/>
              </w:rPr>
              <w:t> </w:t>
            </w:r>
          </w:p>
        </w:tc>
        <w:tc>
          <w:tcPr>
            <w:tcW w:w="0" w:type="auto"/>
            <w:shd w:val="clear" w:color="auto" w:fill="auto"/>
            <w:noWrap/>
          </w:tcPr>
          <w:p w14:paraId="3557671C" w14:textId="77777777" w:rsidR="00586B16" w:rsidRPr="00082EB2" w:rsidRDefault="00586B16" w:rsidP="00C31401">
            <w:pPr>
              <w:rPr>
                <w:rFonts w:ascii="Segoe UI" w:hAnsi="Segoe UI" w:cstheme="minorBidi"/>
                <w:sz w:val="14"/>
                <w:szCs w:val="14"/>
              </w:rPr>
            </w:pPr>
          </w:p>
        </w:tc>
        <w:tc>
          <w:tcPr>
            <w:tcW w:w="3077" w:type="dxa"/>
            <w:shd w:val="clear" w:color="auto" w:fill="auto"/>
            <w:noWrap/>
            <w:hideMark/>
          </w:tcPr>
          <w:p w14:paraId="751B7E80" w14:textId="078ACBBF" w:rsidR="00586B16" w:rsidRPr="00082EB2" w:rsidRDefault="00D93C8F" w:rsidP="00C31401">
            <w:pPr>
              <w:rPr>
                <w:rFonts w:ascii="Segoe UI" w:hAnsi="Segoe UI" w:cstheme="minorBidi"/>
                <w:sz w:val="14"/>
                <w:szCs w:val="14"/>
              </w:rPr>
            </w:pPr>
            <w:r w:rsidRPr="00082EB2">
              <w:rPr>
                <w:rFonts w:ascii="Segoe UI" w:hAnsi="Segoe UI" w:cstheme="minorBidi"/>
                <w:sz w:val="14"/>
                <w:szCs w:val="14"/>
              </w:rPr>
              <w:t>Ulkoilu- ja virkistysalueet</w:t>
            </w:r>
          </w:p>
        </w:tc>
        <w:tc>
          <w:tcPr>
            <w:tcW w:w="160" w:type="dxa"/>
            <w:shd w:val="clear" w:color="auto" w:fill="auto"/>
            <w:noWrap/>
          </w:tcPr>
          <w:p w14:paraId="3AD0F2D4" w14:textId="77777777" w:rsidR="00586B16" w:rsidRPr="00082EB2" w:rsidRDefault="00586B16" w:rsidP="00C31401">
            <w:pPr>
              <w:rPr>
                <w:rFonts w:ascii="Segoe UI" w:hAnsi="Segoe UI" w:cstheme="minorBidi"/>
                <w:sz w:val="14"/>
                <w:szCs w:val="14"/>
              </w:rPr>
            </w:pPr>
          </w:p>
        </w:tc>
        <w:tc>
          <w:tcPr>
            <w:tcW w:w="1539" w:type="dxa"/>
            <w:shd w:val="clear" w:color="auto" w:fill="auto"/>
            <w:noWrap/>
            <w:hideMark/>
          </w:tcPr>
          <w:p w14:paraId="7D009271" w14:textId="2D0F5096" w:rsidR="00586B16" w:rsidRPr="00082EB2" w:rsidRDefault="00BF5533" w:rsidP="00C31401">
            <w:pPr>
              <w:rPr>
                <w:rFonts w:ascii="Segoe UI" w:hAnsi="Segoe UI" w:cstheme="minorBidi"/>
                <w:sz w:val="14"/>
                <w:szCs w:val="14"/>
              </w:rPr>
            </w:pPr>
            <w:r w:rsidRPr="00082EB2">
              <w:rPr>
                <w:rFonts w:ascii="Segoe UI" w:hAnsi="Segoe UI" w:cstheme="minorBidi"/>
                <w:sz w:val="14"/>
                <w:szCs w:val="14"/>
              </w:rPr>
              <w:t>Ulkoilu- ja virkistysalueet</w:t>
            </w:r>
          </w:p>
        </w:tc>
        <w:tc>
          <w:tcPr>
            <w:tcW w:w="162" w:type="dxa"/>
            <w:shd w:val="clear" w:color="auto" w:fill="auto"/>
            <w:noWrap/>
          </w:tcPr>
          <w:p w14:paraId="19FEFAAE" w14:textId="77777777" w:rsidR="00586B16" w:rsidRPr="00082EB2" w:rsidRDefault="00586B16" w:rsidP="00C31401">
            <w:pPr>
              <w:rPr>
                <w:rFonts w:ascii="Segoe UI" w:hAnsi="Segoe UI" w:cstheme="minorBidi"/>
                <w:sz w:val="14"/>
                <w:szCs w:val="14"/>
              </w:rPr>
            </w:pPr>
          </w:p>
        </w:tc>
        <w:tc>
          <w:tcPr>
            <w:tcW w:w="2833" w:type="dxa"/>
            <w:shd w:val="clear" w:color="auto" w:fill="auto"/>
            <w:noWrap/>
            <w:hideMark/>
          </w:tcPr>
          <w:p w14:paraId="65E3A1FA" w14:textId="3BBEB7FC" w:rsidR="00586B16" w:rsidRPr="00082EB2" w:rsidRDefault="0056191B" w:rsidP="00C31401">
            <w:pPr>
              <w:rPr>
                <w:rFonts w:ascii="Segoe UI" w:hAnsi="Segoe UI" w:cstheme="minorBidi"/>
                <w:sz w:val="14"/>
                <w:szCs w:val="14"/>
              </w:rPr>
            </w:pPr>
            <w:r w:rsidRPr="00082EB2">
              <w:rPr>
                <w:rFonts w:ascii="Segoe UI" w:hAnsi="Segoe UI" w:cstheme="minorBidi"/>
                <w:sz w:val="14"/>
                <w:szCs w:val="14"/>
              </w:rPr>
              <w:t>Satamat</w:t>
            </w:r>
            <w:r w:rsidR="00CB7D91" w:rsidRPr="00082EB2">
              <w:rPr>
                <w:rFonts w:ascii="Segoe UI" w:hAnsi="Segoe UI" w:cstheme="minorBidi"/>
                <w:sz w:val="14"/>
                <w:szCs w:val="14"/>
              </w:rPr>
              <w:t xml:space="preserve">, </w:t>
            </w:r>
            <w:r w:rsidR="00F6568D" w:rsidRPr="00082EB2">
              <w:rPr>
                <w:rFonts w:ascii="Segoe UI" w:hAnsi="Segoe UI" w:cstheme="minorBidi"/>
                <w:sz w:val="14"/>
                <w:szCs w:val="14"/>
              </w:rPr>
              <w:t>muut alueet, liikunta-alueet ja varasto, muut ulkoliikuntapaikat</w:t>
            </w:r>
          </w:p>
        </w:tc>
      </w:tr>
      <w:tr w:rsidR="00586B16" w:rsidRPr="00082EB2" w14:paraId="32EF6D91" w14:textId="77777777" w:rsidTr="00CA6811">
        <w:trPr>
          <w:trHeight w:val="281"/>
        </w:trPr>
        <w:tc>
          <w:tcPr>
            <w:tcW w:w="0" w:type="auto"/>
            <w:shd w:val="clear" w:color="auto" w:fill="F2F2F2" w:themeFill="background1" w:themeFillShade="F2"/>
            <w:noWrap/>
            <w:hideMark/>
          </w:tcPr>
          <w:p w14:paraId="22ACA981"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 </w:t>
            </w:r>
          </w:p>
        </w:tc>
        <w:tc>
          <w:tcPr>
            <w:tcW w:w="0" w:type="auto"/>
            <w:shd w:val="clear" w:color="auto" w:fill="auto"/>
            <w:noWrap/>
          </w:tcPr>
          <w:p w14:paraId="54EF902E" w14:textId="77777777" w:rsidR="00586B16" w:rsidRPr="00082EB2" w:rsidRDefault="00586B16" w:rsidP="00D23DE6">
            <w:pPr>
              <w:rPr>
                <w:rFonts w:ascii="Segoe UI" w:hAnsi="Segoe UI" w:cstheme="minorBidi"/>
                <w:sz w:val="14"/>
                <w:szCs w:val="14"/>
              </w:rPr>
            </w:pPr>
          </w:p>
        </w:tc>
        <w:tc>
          <w:tcPr>
            <w:tcW w:w="3077" w:type="dxa"/>
            <w:vMerge w:val="restart"/>
            <w:shd w:val="clear" w:color="auto" w:fill="A8D6E2" w:themeFill="accent1" w:themeFillTint="66"/>
            <w:noWrap/>
            <w:hideMark/>
          </w:tcPr>
          <w:p w14:paraId="057B1825" w14:textId="003D2714" w:rsidR="00586B16" w:rsidRPr="00082EB2" w:rsidRDefault="001137EF" w:rsidP="00D23DE6">
            <w:pPr>
              <w:rPr>
                <w:rFonts w:ascii="Segoe UI" w:hAnsi="Segoe UI" w:cstheme="minorBidi"/>
                <w:sz w:val="14"/>
                <w:szCs w:val="14"/>
              </w:rPr>
            </w:pPr>
            <w:r w:rsidRPr="00082EB2">
              <w:rPr>
                <w:rFonts w:ascii="Segoe UI" w:hAnsi="Segoe UI" w:cstheme="minorBidi"/>
                <w:sz w:val="14"/>
                <w:szCs w:val="14"/>
              </w:rPr>
              <w:t>Tekniset tukipalvelut</w:t>
            </w:r>
          </w:p>
        </w:tc>
        <w:tc>
          <w:tcPr>
            <w:tcW w:w="160" w:type="dxa"/>
            <w:shd w:val="clear" w:color="auto" w:fill="auto"/>
            <w:noWrap/>
          </w:tcPr>
          <w:p w14:paraId="5E59F857" w14:textId="77777777" w:rsidR="00586B16" w:rsidRPr="00082EB2" w:rsidRDefault="00586B16" w:rsidP="00D23DE6">
            <w:pPr>
              <w:rPr>
                <w:rFonts w:ascii="Segoe UI" w:hAnsi="Segoe UI" w:cstheme="minorBidi"/>
                <w:sz w:val="14"/>
                <w:szCs w:val="14"/>
              </w:rPr>
            </w:pPr>
          </w:p>
        </w:tc>
        <w:tc>
          <w:tcPr>
            <w:tcW w:w="1539" w:type="dxa"/>
            <w:shd w:val="clear" w:color="auto" w:fill="F2F2F2" w:themeFill="background1" w:themeFillShade="F2"/>
            <w:noWrap/>
            <w:hideMark/>
          </w:tcPr>
          <w:p w14:paraId="3C990496" w14:textId="572D412C" w:rsidR="00586B16" w:rsidRPr="00082EB2" w:rsidRDefault="001137EF" w:rsidP="00D23DE6">
            <w:pPr>
              <w:rPr>
                <w:rFonts w:ascii="Segoe UI" w:hAnsi="Segoe UI" w:cstheme="minorBidi"/>
                <w:sz w:val="14"/>
                <w:szCs w:val="14"/>
              </w:rPr>
            </w:pPr>
            <w:r w:rsidRPr="00082EB2">
              <w:rPr>
                <w:rFonts w:ascii="Segoe UI" w:hAnsi="Segoe UI" w:cstheme="minorBidi"/>
                <w:sz w:val="14"/>
                <w:szCs w:val="14"/>
              </w:rPr>
              <w:t>Puhdistus- ja ruokahuoltopalvelut</w:t>
            </w:r>
          </w:p>
        </w:tc>
        <w:tc>
          <w:tcPr>
            <w:tcW w:w="162" w:type="dxa"/>
            <w:shd w:val="clear" w:color="auto" w:fill="auto"/>
            <w:noWrap/>
          </w:tcPr>
          <w:p w14:paraId="5551C64F" w14:textId="77777777" w:rsidR="00586B16" w:rsidRPr="00082EB2" w:rsidRDefault="00586B16" w:rsidP="00D23DE6">
            <w:pPr>
              <w:rPr>
                <w:rFonts w:ascii="Segoe UI" w:hAnsi="Segoe UI" w:cstheme="minorBidi"/>
                <w:sz w:val="14"/>
                <w:szCs w:val="14"/>
              </w:rPr>
            </w:pPr>
          </w:p>
        </w:tc>
        <w:tc>
          <w:tcPr>
            <w:tcW w:w="2833" w:type="dxa"/>
            <w:shd w:val="clear" w:color="auto" w:fill="F2F2F2" w:themeFill="background1" w:themeFillShade="F2"/>
            <w:noWrap/>
            <w:hideMark/>
          </w:tcPr>
          <w:p w14:paraId="3D319A0B" w14:textId="7A82D9A6" w:rsidR="00586B16" w:rsidRPr="00082EB2" w:rsidRDefault="00406BF4" w:rsidP="00D23DE6">
            <w:pPr>
              <w:rPr>
                <w:rFonts w:ascii="Segoe UI" w:hAnsi="Segoe UI" w:cstheme="minorBidi"/>
                <w:sz w:val="14"/>
                <w:szCs w:val="14"/>
              </w:rPr>
            </w:pPr>
            <w:r w:rsidRPr="00082EB2">
              <w:rPr>
                <w:rFonts w:ascii="Segoe UI" w:hAnsi="Segoe UI" w:cstheme="minorBidi"/>
                <w:sz w:val="14"/>
                <w:szCs w:val="14"/>
              </w:rPr>
              <w:t>Puhdistus, ruokahuolto</w:t>
            </w:r>
          </w:p>
        </w:tc>
      </w:tr>
      <w:tr w:rsidR="00586B16" w:rsidRPr="00082EB2" w14:paraId="0F64C19D" w14:textId="77777777" w:rsidTr="00CA6811">
        <w:trPr>
          <w:trHeight w:hRule="exact" w:val="62"/>
        </w:trPr>
        <w:tc>
          <w:tcPr>
            <w:tcW w:w="0" w:type="auto"/>
            <w:shd w:val="clear" w:color="auto" w:fill="F2F2F2" w:themeFill="background1" w:themeFillShade="F2"/>
            <w:noWrap/>
            <w:hideMark/>
          </w:tcPr>
          <w:p w14:paraId="264B17CA"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 </w:t>
            </w:r>
          </w:p>
        </w:tc>
        <w:tc>
          <w:tcPr>
            <w:tcW w:w="0" w:type="auto"/>
            <w:shd w:val="clear" w:color="auto" w:fill="auto"/>
            <w:noWrap/>
          </w:tcPr>
          <w:p w14:paraId="29DC5822" w14:textId="77777777" w:rsidR="00586B16" w:rsidRPr="00082EB2" w:rsidRDefault="00586B16" w:rsidP="00D23DE6">
            <w:pPr>
              <w:rPr>
                <w:rFonts w:ascii="Segoe UI" w:hAnsi="Segoe UI" w:cstheme="minorBidi"/>
                <w:sz w:val="14"/>
                <w:szCs w:val="14"/>
              </w:rPr>
            </w:pPr>
          </w:p>
        </w:tc>
        <w:tc>
          <w:tcPr>
            <w:tcW w:w="3077" w:type="dxa"/>
            <w:vMerge/>
            <w:shd w:val="clear" w:color="auto" w:fill="A8D6E2" w:themeFill="accent1" w:themeFillTint="66"/>
            <w:noWrap/>
            <w:hideMark/>
          </w:tcPr>
          <w:p w14:paraId="052DC93A" w14:textId="77777777" w:rsidR="00586B16" w:rsidRPr="00082EB2" w:rsidRDefault="00586B16" w:rsidP="00D23DE6">
            <w:pPr>
              <w:rPr>
                <w:rFonts w:ascii="Segoe UI" w:hAnsi="Segoe UI" w:cstheme="minorBidi"/>
                <w:sz w:val="14"/>
                <w:szCs w:val="14"/>
              </w:rPr>
            </w:pPr>
          </w:p>
        </w:tc>
        <w:tc>
          <w:tcPr>
            <w:tcW w:w="160" w:type="dxa"/>
            <w:shd w:val="clear" w:color="auto" w:fill="auto"/>
            <w:noWrap/>
          </w:tcPr>
          <w:p w14:paraId="488D6460" w14:textId="77777777" w:rsidR="00586B16" w:rsidRPr="00082EB2" w:rsidRDefault="00586B16" w:rsidP="00D23DE6">
            <w:pPr>
              <w:rPr>
                <w:rFonts w:ascii="Segoe UI" w:hAnsi="Segoe UI" w:cstheme="minorBidi"/>
                <w:sz w:val="14"/>
                <w:szCs w:val="14"/>
              </w:rPr>
            </w:pPr>
          </w:p>
        </w:tc>
        <w:tc>
          <w:tcPr>
            <w:tcW w:w="1539" w:type="dxa"/>
            <w:shd w:val="clear" w:color="auto" w:fill="auto"/>
            <w:noWrap/>
            <w:hideMark/>
          </w:tcPr>
          <w:p w14:paraId="73509A74"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 </w:t>
            </w:r>
          </w:p>
        </w:tc>
        <w:tc>
          <w:tcPr>
            <w:tcW w:w="162" w:type="dxa"/>
            <w:shd w:val="clear" w:color="auto" w:fill="auto"/>
            <w:noWrap/>
          </w:tcPr>
          <w:p w14:paraId="76423D56" w14:textId="77777777" w:rsidR="00586B16" w:rsidRPr="00082EB2" w:rsidRDefault="00586B16" w:rsidP="00D23DE6">
            <w:pPr>
              <w:rPr>
                <w:rFonts w:ascii="Segoe UI" w:hAnsi="Segoe UI" w:cstheme="minorBidi"/>
                <w:sz w:val="14"/>
                <w:szCs w:val="14"/>
              </w:rPr>
            </w:pPr>
          </w:p>
        </w:tc>
        <w:tc>
          <w:tcPr>
            <w:tcW w:w="2833" w:type="dxa"/>
            <w:shd w:val="clear" w:color="auto" w:fill="auto"/>
            <w:noWrap/>
            <w:hideMark/>
          </w:tcPr>
          <w:p w14:paraId="66380D57"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 </w:t>
            </w:r>
          </w:p>
        </w:tc>
      </w:tr>
      <w:tr w:rsidR="00586B16" w:rsidRPr="00082EB2" w14:paraId="57834DF0" w14:textId="77777777" w:rsidTr="00CA6811">
        <w:trPr>
          <w:trHeight w:val="281"/>
        </w:trPr>
        <w:tc>
          <w:tcPr>
            <w:tcW w:w="0" w:type="auto"/>
            <w:shd w:val="clear" w:color="auto" w:fill="F2F2F2" w:themeFill="background1" w:themeFillShade="F2"/>
            <w:noWrap/>
            <w:hideMark/>
          </w:tcPr>
          <w:p w14:paraId="276452F1"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 </w:t>
            </w:r>
          </w:p>
        </w:tc>
        <w:tc>
          <w:tcPr>
            <w:tcW w:w="0" w:type="auto"/>
            <w:shd w:val="clear" w:color="auto" w:fill="auto"/>
            <w:noWrap/>
          </w:tcPr>
          <w:p w14:paraId="4ECEB626" w14:textId="77777777" w:rsidR="00586B16" w:rsidRPr="00082EB2" w:rsidRDefault="00586B16" w:rsidP="00D23DE6">
            <w:pPr>
              <w:rPr>
                <w:rFonts w:ascii="Segoe UI" w:hAnsi="Segoe UI" w:cstheme="minorBidi"/>
                <w:sz w:val="14"/>
                <w:szCs w:val="14"/>
              </w:rPr>
            </w:pPr>
          </w:p>
        </w:tc>
        <w:tc>
          <w:tcPr>
            <w:tcW w:w="3077" w:type="dxa"/>
            <w:vMerge/>
            <w:shd w:val="clear" w:color="auto" w:fill="A8D6E2" w:themeFill="accent1" w:themeFillTint="66"/>
            <w:noWrap/>
            <w:hideMark/>
          </w:tcPr>
          <w:p w14:paraId="6B2EBE66" w14:textId="77777777" w:rsidR="00586B16" w:rsidRPr="00082EB2" w:rsidRDefault="00586B16" w:rsidP="00D23DE6">
            <w:pPr>
              <w:rPr>
                <w:rFonts w:ascii="Segoe UI" w:hAnsi="Segoe UI" w:cstheme="minorBidi"/>
                <w:sz w:val="14"/>
                <w:szCs w:val="14"/>
              </w:rPr>
            </w:pPr>
          </w:p>
        </w:tc>
        <w:tc>
          <w:tcPr>
            <w:tcW w:w="160" w:type="dxa"/>
            <w:shd w:val="clear" w:color="auto" w:fill="auto"/>
            <w:noWrap/>
          </w:tcPr>
          <w:p w14:paraId="7B4B2CC9" w14:textId="77777777" w:rsidR="00586B16" w:rsidRPr="00082EB2" w:rsidRDefault="00586B16" w:rsidP="00D23DE6">
            <w:pPr>
              <w:rPr>
                <w:rFonts w:ascii="Segoe UI" w:hAnsi="Segoe UI" w:cstheme="minorBidi"/>
                <w:sz w:val="14"/>
                <w:szCs w:val="14"/>
              </w:rPr>
            </w:pPr>
          </w:p>
        </w:tc>
        <w:tc>
          <w:tcPr>
            <w:tcW w:w="1539" w:type="dxa"/>
            <w:shd w:val="clear" w:color="auto" w:fill="F2F2F2" w:themeFill="background1" w:themeFillShade="F2"/>
            <w:noWrap/>
            <w:hideMark/>
          </w:tcPr>
          <w:p w14:paraId="0E022437" w14:textId="20E7E1D2" w:rsidR="00586B16" w:rsidRPr="00082EB2" w:rsidRDefault="00406BF4" w:rsidP="00D23DE6">
            <w:pPr>
              <w:rPr>
                <w:rFonts w:ascii="Segoe UI" w:hAnsi="Segoe UI" w:cstheme="minorBidi"/>
                <w:sz w:val="14"/>
                <w:szCs w:val="14"/>
              </w:rPr>
            </w:pPr>
            <w:r w:rsidRPr="00082EB2">
              <w:rPr>
                <w:rFonts w:ascii="Segoe UI" w:hAnsi="Segoe UI" w:cstheme="minorBidi"/>
                <w:sz w:val="14"/>
                <w:szCs w:val="14"/>
              </w:rPr>
              <w:t>Kiinteistö- ja kunnossapitopalvelut</w:t>
            </w:r>
          </w:p>
        </w:tc>
        <w:tc>
          <w:tcPr>
            <w:tcW w:w="162" w:type="dxa"/>
            <w:shd w:val="clear" w:color="auto" w:fill="auto"/>
            <w:noWrap/>
          </w:tcPr>
          <w:p w14:paraId="03341BF0" w14:textId="77777777" w:rsidR="00586B16" w:rsidRPr="00082EB2" w:rsidRDefault="00586B16" w:rsidP="00D23DE6">
            <w:pPr>
              <w:rPr>
                <w:rFonts w:ascii="Segoe UI" w:hAnsi="Segoe UI" w:cstheme="minorBidi"/>
                <w:sz w:val="14"/>
                <w:szCs w:val="14"/>
              </w:rPr>
            </w:pPr>
          </w:p>
        </w:tc>
        <w:tc>
          <w:tcPr>
            <w:tcW w:w="2833" w:type="dxa"/>
            <w:shd w:val="clear" w:color="auto" w:fill="F2F2F2" w:themeFill="background1" w:themeFillShade="F2"/>
            <w:noWrap/>
            <w:hideMark/>
          </w:tcPr>
          <w:p w14:paraId="01208462" w14:textId="702049CA" w:rsidR="00586B16" w:rsidRPr="00082EB2" w:rsidRDefault="006B5640" w:rsidP="00D23DE6">
            <w:pPr>
              <w:rPr>
                <w:rFonts w:ascii="Segoe UI" w:hAnsi="Segoe UI" w:cstheme="minorBidi"/>
                <w:sz w:val="14"/>
                <w:szCs w:val="14"/>
              </w:rPr>
            </w:pPr>
            <w:r w:rsidRPr="00082EB2">
              <w:rPr>
                <w:rFonts w:ascii="Segoe UI" w:hAnsi="Segoe UI" w:cstheme="minorBidi"/>
                <w:sz w:val="14"/>
                <w:szCs w:val="14"/>
              </w:rPr>
              <w:t>Kiinteistönhoito</w:t>
            </w:r>
            <w:r w:rsidR="00BF5533" w:rsidRPr="00082EB2">
              <w:rPr>
                <w:rFonts w:ascii="Segoe UI" w:hAnsi="Segoe UI" w:cstheme="minorBidi"/>
                <w:sz w:val="14"/>
                <w:szCs w:val="14"/>
              </w:rPr>
              <w:t xml:space="preserve">, </w:t>
            </w:r>
            <w:r w:rsidRPr="00082EB2">
              <w:rPr>
                <w:rFonts w:ascii="Segoe UI" w:hAnsi="Segoe UI" w:cstheme="minorBidi"/>
                <w:sz w:val="14"/>
                <w:szCs w:val="14"/>
              </w:rPr>
              <w:t>Keskitetysti hoidetut jaettavat</w:t>
            </w:r>
          </w:p>
        </w:tc>
      </w:tr>
      <w:tr w:rsidR="00586B16" w:rsidRPr="00082EB2" w14:paraId="3EA50BC5" w14:textId="77777777" w:rsidTr="00CA6811">
        <w:trPr>
          <w:trHeight w:hRule="exact" w:val="62"/>
        </w:trPr>
        <w:tc>
          <w:tcPr>
            <w:tcW w:w="0" w:type="auto"/>
            <w:shd w:val="clear" w:color="auto" w:fill="F2F2F2" w:themeFill="background1" w:themeFillShade="F2"/>
            <w:noWrap/>
            <w:hideMark/>
          </w:tcPr>
          <w:p w14:paraId="6351D2B6"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 </w:t>
            </w:r>
          </w:p>
        </w:tc>
        <w:tc>
          <w:tcPr>
            <w:tcW w:w="0" w:type="auto"/>
            <w:shd w:val="clear" w:color="auto" w:fill="auto"/>
            <w:noWrap/>
          </w:tcPr>
          <w:p w14:paraId="550D77BE" w14:textId="77777777" w:rsidR="00586B16" w:rsidRPr="00082EB2" w:rsidRDefault="00586B16" w:rsidP="00D23DE6">
            <w:pPr>
              <w:rPr>
                <w:rFonts w:ascii="Segoe UI" w:hAnsi="Segoe UI" w:cstheme="minorBidi"/>
                <w:sz w:val="14"/>
                <w:szCs w:val="14"/>
              </w:rPr>
            </w:pPr>
          </w:p>
        </w:tc>
        <w:tc>
          <w:tcPr>
            <w:tcW w:w="3077" w:type="dxa"/>
            <w:vMerge/>
            <w:shd w:val="clear" w:color="auto" w:fill="A8D6E2" w:themeFill="accent1" w:themeFillTint="66"/>
            <w:noWrap/>
            <w:hideMark/>
          </w:tcPr>
          <w:p w14:paraId="00B795E2" w14:textId="77777777" w:rsidR="00586B16" w:rsidRPr="00082EB2" w:rsidRDefault="00586B16" w:rsidP="00D23DE6">
            <w:pPr>
              <w:rPr>
                <w:rFonts w:ascii="Segoe UI" w:hAnsi="Segoe UI" w:cstheme="minorBidi"/>
                <w:sz w:val="14"/>
                <w:szCs w:val="14"/>
              </w:rPr>
            </w:pPr>
          </w:p>
        </w:tc>
        <w:tc>
          <w:tcPr>
            <w:tcW w:w="160" w:type="dxa"/>
            <w:shd w:val="clear" w:color="auto" w:fill="auto"/>
            <w:noWrap/>
          </w:tcPr>
          <w:p w14:paraId="1DFDBB1F" w14:textId="77777777" w:rsidR="00586B16" w:rsidRPr="00082EB2" w:rsidRDefault="00586B16" w:rsidP="00D23DE6">
            <w:pPr>
              <w:rPr>
                <w:rFonts w:ascii="Segoe UI" w:hAnsi="Segoe UI" w:cstheme="minorBidi"/>
                <w:sz w:val="14"/>
                <w:szCs w:val="14"/>
              </w:rPr>
            </w:pPr>
          </w:p>
        </w:tc>
        <w:tc>
          <w:tcPr>
            <w:tcW w:w="1539" w:type="dxa"/>
            <w:shd w:val="clear" w:color="auto" w:fill="auto"/>
            <w:noWrap/>
            <w:hideMark/>
          </w:tcPr>
          <w:p w14:paraId="2A005AB2"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 </w:t>
            </w:r>
          </w:p>
        </w:tc>
        <w:tc>
          <w:tcPr>
            <w:tcW w:w="162" w:type="dxa"/>
            <w:shd w:val="clear" w:color="auto" w:fill="auto"/>
            <w:noWrap/>
          </w:tcPr>
          <w:p w14:paraId="6AA43A1D" w14:textId="77777777" w:rsidR="00586B16" w:rsidRPr="00082EB2" w:rsidRDefault="00586B16" w:rsidP="00D23DE6">
            <w:pPr>
              <w:rPr>
                <w:rFonts w:ascii="Segoe UI" w:hAnsi="Segoe UI" w:cstheme="minorBidi"/>
                <w:sz w:val="14"/>
                <w:szCs w:val="14"/>
              </w:rPr>
            </w:pPr>
          </w:p>
        </w:tc>
        <w:tc>
          <w:tcPr>
            <w:tcW w:w="2833" w:type="dxa"/>
            <w:shd w:val="clear" w:color="auto" w:fill="auto"/>
            <w:noWrap/>
            <w:hideMark/>
          </w:tcPr>
          <w:p w14:paraId="39564BC1"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 </w:t>
            </w:r>
          </w:p>
        </w:tc>
      </w:tr>
      <w:tr w:rsidR="00586B16" w:rsidRPr="00082EB2" w14:paraId="725E9FBA" w14:textId="77777777" w:rsidTr="00CA6811">
        <w:trPr>
          <w:trHeight w:val="281"/>
        </w:trPr>
        <w:tc>
          <w:tcPr>
            <w:tcW w:w="0" w:type="auto"/>
            <w:shd w:val="clear" w:color="auto" w:fill="F2F2F2" w:themeFill="background1" w:themeFillShade="F2"/>
            <w:noWrap/>
            <w:hideMark/>
          </w:tcPr>
          <w:p w14:paraId="5CC16A8B" w14:textId="77777777" w:rsidR="00586B16" w:rsidRPr="00082EB2" w:rsidRDefault="00586B16" w:rsidP="00D23DE6">
            <w:pPr>
              <w:rPr>
                <w:rFonts w:ascii="Segoe UI" w:hAnsi="Segoe UI" w:cstheme="minorBidi"/>
                <w:sz w:val="14"/>
                <w:szCs w:val="14"/>
              </w:rPr>
            </w:pPr>
          </w:p>
        </w:tc>
        <w:tc>
          <w:tcPr>
            <w:tcW w:w="0" w:type="auto"/>
            <w:shd w:val="clear" w:color="auto" w:fill="auto"/>
            <w:noWrap/>
          </w:tcPr>
          <w:p w14:paraId="03213882" w14:textId="77777777" w:rsidR="00586B16" w:rsidRPr="00082EB2" w:rsidRDefault="00586B16" w:rsidP="00D23DE6">
            <w:pPr>
              <w:rPr>
                <w:rFonts w:ascii="Segoe UI" w:hAnsi="Segoe UI" w:cstheme="minorBidi"/>
                <w:sz w:val="14"/>
                <w:szCs w:val="14"/>
              </w:rPr>
            </w:pPr>
          </w:p>
        </w:tc>
        <w:tc>
          <w:tcPr>
            <w:tcW w:w="3077" w:type="dxa"/>
            <w:vMerge/>
            <w:shd w:val="clear" w:color="auto" w:fill="A8D6E2" w:themeFill="accent1" w:themeFillTint="66"/>
            <w:noWrap/>
            <w:hideMark/>
          </w:tcPr>
          <w:p w14:paraId="2C8176D2" w14:textId="77777777" w:rsidR="00586B16" w:rsidRPr="00082EB2" w:rsidRDefault="00586B16" w:rsidP="00D23DE6">
            <w:pPr>
              <w:rPr>
                <w:rFonts w:ascii="Segoe UI" w:hAnsi="Segoe UI" w:cstheme="minorBidi"/>
                <w:sz w:val="14"/>
                <w:szCs w:val="14"/>
              </w:rPr>
            </w:pPr>
          </w:p>
        </w:tc>
        <w:tc>
          <w:tcPr>
            <w:tcW w:w="160" w:type="dxa"/>
            <w:shd w:val="clear" w:color="auto" w:fill="auto"/>
            <w:noWrap/>
          </w:tcPr>
          <w:p w14:paraId="7DB8147A" w14:textId="77777777" w:rsidR="00586B16" w:rsidRPr="00082EB2" w:rsidRDefault="00586B16" w:rsidP="00D23DE6">
            <w:pPr>
              <w:rPr>
                <w:rFonts w:ascii="Segoe UI" w:hAnsi="Segoe UI" w:cstheme="minorBidi"/>
                <w:sz w:val="14"/>
                <w:szCs w:val="14"/>
              </w:rPr>
            </w:pPr>
          </w:p>
        </w:tc>
        <w:tc>
          <w:tcPr>
            <w:tcW w:w="1539" w:type="dxa"/>
            <w:shd w:val="clear" w:color="auto" w:fill="F2F2F2" w:themeFill="background1" w:themeFillShade="F2"/>
            <w:noWrap/>
            <w:hideMark/>
          </w:tcPr>
          <w:p w14:paraId="19F69A63"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Toimitilat</w:t>
            </w:r>
          </w:p>
        </w:tc>
        <w:tc>
          <w:tcPr>
            <w:tcW w:w="162" w:type="dxa"/>
            <w:shd w:val="clear" w:color="auto" w:fill="auto"/>
            <w:noWrap/>
          </w:tcPr>
          <w:p w14:paraId="248D8A6E" w14:textId="77777777" w:rsidR="00586B16" w:rsidRPr="00082EB2" w:rsidRDefault="00586B16" w:rsidP="00D23DE6">
            <w:pPr>
              <w:rPr>
                <w:rFonts w:ascii="Segoe UI" w:hAnsi="Segoe UI" w:cstheme="minorBidi"/>
                <w:sz w:val="14"/>
                <w:szCs w:val="14"/>
              </w:rPr>
            </w:pPr>
          </w:p>
        </w:tc>
        <w:tc>
          <w:tcPr>
            <w:tcW w:w="2833" w:type="dxa"/>
            <w:shd w:val="clear" w:color="auto" w:fill="F2F2F2" w:themeFill="background1" w:themeFillShade="F2"/>
            <w:noWrap/>
            <w:hideMark/>
          </w:tcPr>
          <w:p w14:paraId="650455DB"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Vuokratut toimitilat, Marjaniemen rakennukset</w:t>
            </w:r>
          </w:p>
        </w:tc>
      </w:tr>
      <w:tr w:rsidR="00586B16" w:rsidRPr="00082EB2" w14:paraId="590F985B" w14:textId="77777777" w:rsidTr="00CA6811">
        <w:trPr>
          <w:trHeight w:hRule="exact" w:val="62"/>
        </w:trPr>
        <w:tc>
          <w:tcPr>
            <w:tcW w:w="0" w:type="auto"/>
            <w:shd w:val="clear" w:color="auto" w:fill="F2F2F2" w:themeFill="background1" w:themeFillShade="F2"/>
            <w:noWrap/>
            <w:hideMark/>
          </w:tcPr>
          <w:p w14:paraId="3322955D"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 </w:t>
            </w:r>
          </w:p>
        </w:tc>
        <w:tc>
          <w:tcPr>
            <w:tcW w:w="0" w:type="auto"/>
            <w:shd w:val="clear" w:color="auto" w:fill="auto"/>
            <w:noWrap/>
          </w:tcPr>
          <w:p w14:paraId="50C8CEC0" w14:textId="77777777" w:rsidR="00586B16" w:rsidRPr="00082EB2" w:rsidRDefault="00586B16" w:rsidP="00D23DE6">
            <w:pPr>
              <w:rPr>
                <w:rFonts w:ascii="Segoe UI" w:hAnsi="Segoe UI" w:cstheme="minorBidi"/>
                <w:sz w:val="14"/>
                <w:szCs w:val="14"/>
              </w:rPr>
            </w:pPr>
          </w:p>
        </w:tc>
        <w:tc>
          <w:tcPr>
            <w:tcW w:w="3077" w:type="dxa"/>
            <w:vMerge/>
            <w:shd w:val="clear" w:color="auto" w:fill="A8D6E2" w:themeFill="accent1" w:themeFillTint="66"/>
            <w:noWrap/>
            <w:hideMark/>
          </w:tcPr>
          <w:p w14:paraId="42B07DE8" w14:textId="77777777" w:rsidR="00586B16" w:rsidRPr="00082EB2" w:rsidRDefault="00586B16" w:rsidP="00D23DE6">
            <w:pPr>
              <w:rPr>
                <w:rFonts w:ascii="Segoe UI" w:hAnsi="Segoe UI" w:cstheme="minorBidi"/>
                <w:sz w:val="14"/>
                <w:szCs w:val="14"/>
              </w:rPr>
            </w:pPr>
          </w:p>
        </w:tc>
        <w:tc>
          <w:tcPr>
            <w:tcW w:w="160" w:type="dxa"/>
            <w:shd w:val="clear" w:color="auto" w:fill="auto"/>
            <w:noWrap/>
          </w:tcPr>
          <w:p w14:paraId="07DB052D" w14:textId="77777777" w:rsidR="00586B16" w:rsidRPr="00082EB2" w:rsidRDefault="00586B16" w:rsidP="00D23DE6">
            <w:pPr>
              <w:rPr>
                <w:rFonts w:ascii="Segoe UI" w:hAnsi="Segoe UI" w:cstheme="minorBidi"/>
                <w:sz w:val="14"/>
                <w:szCs w:val="14"/>
              </w:rPr>
            </w:pPr>
          </w:p>
        </w:tc>
        <w:tc>
          <w:tcPr>
            <w:tcW w:w="1539" w:type="dxa"/>
            <w:shd w:val="clear" w:color="auto" w:fill="auto"/>
            <w:noWrap/>
            <w:hideMark/>
          </w:tcPr>
          <w:p w14:paraId="7862454B"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 </w:t>
            </w:r>
          </w:p>
        </w:tc>
        <w:tc>
          <w:tcPr>
            <w:tcW w:w="162" w:type="dxa"/>
            <w:shd w:val="clear" w:color="auto" w:fill="auto"/>
            <w:noWrap/>
          </w:tcPr>
          <w:p w14:paraId="6D09460E" w14:textId="77777777" w:rsidR="00586B16" w:rsidRPr="00082EB2" w:rsidRDefault="00586B16" w:rsidP="00D23DE6">
            <w:pPr>
              <w:rPr>
                <w:rFonts w:ascii="Segoe UI" w:hAnsi="Segoe UI" w:cstheme="minorBidi"/>
                <w:sz w:val="14"/>
                <w:szCs w:val="14"/>
              </w:rPr>
            </w:pPr>
          </w:p>
        </w:tc>
        <w:tc>
          <w:tcPr>
            <w:tcW w:w="2833" w:type="dxa"/>
            <w:shd w:val="clear" w:color="auto" w:fill="auto"/>
            <w:noWrap/>
            <w:hideMark/>
          </w:tcPr>
          <w:p w14:paraId="17D17203"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 </w:t>
            </w:r>
          </w:p>
        </w:tc>
      </w:tr>
      <w:tr w:rsidR="00586B16" w:rsidRPr="00082EB2" w14:paraId="72999EC0" w14:textId="77777777" w:rsidTr="00CA6811">
        <w:trPr>
          <w:trHeight w:hRule="exact" w:val="62"/>
        </w:trPr>
        <w:tc>
          <w:tcPr>
            <w:tcW w:w="0" w:type="auto"/>
            <w:shd w:val="clear" w:color="auto" w:fill="F2F2F2" w:themeFill="background1" w:themeFillShade="F2"/>
            <w:noWrap/>
            <w:hideMark/>
          </w:tcPr>
          <w:p w14:paraId="65D414FE" w14:textId="77777777" w:rsidR="00586B16" w:rsidRPr="00082EB2" w:rsidRDefault="00586B16" w:rsidP="00D23DE6">
            <w:pPr>
              <w:rPr>
                <w:rFonts w:ascii="Segoe UI" w:hAnsi="Segoe UI" w:cstheme="minorBidi"/>
                <w:sz w:val="14"/>
                <w:szCs w:val="14"/>
              </w:rPr>
            </w:pPr>
          </w:p>
        </w:tc>
        <w:tc>
          <w:tcPr>
            <w:tcW w:w="0" w:type="auto"/>
            <w:shd w:val="clear" w:color="auto" w:fill="auto"/>
            <w:noWrap/>
          </w:tcPr>
          <w:p w14:paraId="143641D2" w14:textId="77777777" w:rsidR="00586B16" w:rsidRPr="00082EB2" w:rsidRDefault="00586B16" w:rsidP="00D23DE6">
            <w:pPr>
              <w:rPr>
                <w:rFonts w:ascii="Segoe UI" w:hAnsi="Segoe UI" w:cstheme="minorBidi"/>
                <w:sz w:val="14"/>
                <w:szCs w:val="14"/>
              </w:rPr>
            </w:pPr>
          </w:p>
        </w:tc>
        <w:tc>
          <w:tcPr>
            <w:tcW w:w="3077" w:type="dxa"/>
            <w:tcBorders>
              <w:top w:val="nil"/>
              <w:bottom w:val="nil"/>
            </w:tcBorders>
            <w:shd w:val="clear" w:color="auto" w:fill="auto"/>
            <w:noWrap/>
            <w:hideMark/>
          </w:tcPr>
          <w:p w14:paraId="0087DE33" w14:textId="77777777" w:rsidR="00586B16" w:rsidRPr="00082EB2" w:rsidRDefault="00586B16" w:rsidP="00D23DE6">
            <w:pPr>
              <w:rPr>
                <w:rFonts w:ascii="Segoe UI" w:hAnsi="Segoe UI" w:cstheme="minorBidi"/>
                <w:sz w:val="14"/>
                <w:szCs w:val="14"/>
              </w:rPr>
            </w:pPr>
          </w:p>
        </w:tc>
        <w:tc>
          <w:tcPr>
            <w:tcW w:w="160" w:type="dxa"/>
            <w:tcBorders>
              <w:top w:val="nil"/>
              <w:bottom w:val="nil"/>
            </w:tcBorders>
            <w:shd w:val="clear" w:color="auto" w:fill="auto"/>
            <w:noWrap/>
          </w:tcPr>
          <w:p w14:paraId="7763F3E2" w14:textId="77777777" w:rsidR="00586B16" w:rsidRPr="00082EB2" w:rsidRDefault="00586B16" w:rsidP="00D23DE6">
            <w:pPr>
              <w:rPr>
                <w:rFonts w:ascii="Segoe UI" w:hAnsi="Segoe UI" w:cstheme="minorBidi"/>
                <w:sz w:val="14"/>
                <w:szCs w:val="14"/>
              </w:rPr>
            </w:pPr>
          </w:p>
        </w:tc>
        <w:tc>
          <w:tcPr>
            <w:tcW w:w="1539" w:type="dxa"/>
            <w:shd w:val="clear" w:color="auto" w:fill="auto"/>
            <w:noWrap/>
            <w:hideMark/>
          </w:tcPr>
          <w:p w14:paraId="50902F7F"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 </w:t>
            </w:r>
          </w:p>
        </w:tc>
        <w:tc>
          <w:tcPr>
            <w:tcW w:w="162" w:type="dxa"/>
            <w:shd w:val="clear" w:color="auto" w:fill="auto"/>
            <w:noWrap/>
          </w:tcPr>
          <w:p w14:paraId="467AED09" w14:textId="77777777" w:rsidR="00586B16" w:rsidRPr="00082EB2" w:rsidRDefault="00586B16" w:rsidP="00D23DE6">
            <w:pPr>
              <w:rPr>
                <w:rFonts w:ascii="Segoe UI" w:hAnsi="Segoe UI" w:cstheme="minorBidi"/>
                <w:sz w:val="14"/>
                <w:szCs w:val="14"/>
              </w:rPr>
            </w:pPr>
          </w:p>
        </w:tc>
        <w:tc>
          <w:tcPr>
            <w:tcW w:w="2833" w:type="dxa"/>
            <w:shd w:val="clear" w:color="auto" w:fill="auto"/>
            <w:noWrap/>
            <w:hideMark/>
          </w:tcPr>
          <w:p w14:paraId="74E43A33"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 </w:t>
            </w:r>
          </w:p>
        </w:tc>
      </w:tr>
      <w:tr w:rsidR="00586B16" w:rsidRPr="00082EB2" w14:paraId="1ABB2853" w14:textId="77777777" w:rsidTr="00CA6811">
        <w:trPr>
          <w:trHeight w:val="155"/>
        </w:trPr>
        <w:tc>
          <w:tcPr>
            <w:tcW w:w="0" w:type="auto"/>
            <w:tcBorders>
              <w:bottom w:val="nil"/>
            </w:tcBorders>
            <w:shd w:val="clear" w:color="auto" w:fill="F2F2F2" w:themeFill="background1" w:themeFillShade="F2"/>
            <w:noWrap/>
          </w:tcPr>
          <w:p w14:paraId="0A6C1F11" w14:textId="77777777" w:rsidR="00586B16" w:rsidRPr="00082EB2" w:rsidRDefault="00586B16" w:rsidP="00D23DE6">
            <w:pPr>
              <w:rPr>
                <w:rFonts w:ascii="Segoe UI" w:hAnsi="Segoe UI" w:cstheme="minorBidi"/>
                <w:sz w:val="14"/>
                <w:szCs w:val="14"/>
              </w:rPr>
            </w:pPr>
            <w:bookmarkStart w:id="36" w:name="_Hlk65304587"/>
          </w:p>
        </w:tc>
        <w:tc>
          <w:tcPr>
            <w:tcW w:w="0" w:type="auto"/>
            <w:tcBorders>
              <w:bottom w:val="nil"/>
            </w:tcBorders>
            <w:shd w:val="clear" w:color="auto" w:fill="auto"/>
            <w:noWrap/>
          </w:tcPr>
          <w:p w14:paraId="70F097A1" w14:textId="77777777" w:rsidR="00586B16" w:rsidRPr="00082EB2" w:rsidRDefault="00586B16" w:rsidP="00D23DE6">
            <w:pPr>
              <w:rPr>
                <w:rFonts w:ascii="Segoe UI" w:hAnsi="Segoe UI" w:cstheme="minorBidi"/>
                <w:sz w:val="14"/>
                <w:szCs w:val="14"/>
              </w:rPr>
            </w:pPr>
          </w:p>
        </w:tc>
        <w:tc>
          <w:tcPr>
            <w:tcW w:w="3077" w:type="dxa"/>
            <w:tcBorders>
              <w:bottom w:val="nil"/>
            </w:tcBorders>
            <w:shd w:val="clear" w:color="auto" w:fill="A8D6E2" w:themeFill="accent1" w:themeFillTint="66"/>
            <w:noWrap/>
          </w:tcPr>
          <w:p w14:paraId="58F5EE21"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Lämmöntuotantopalvelut</w:t>
            </w:r>
          </w:p>
        </w:tc>
        <w:tc>
          <w:tcPr>
            <w:tcW w:w="160" w:type="dxa"/>
            <w:tcBorders>
              <w:bottom w:val="nil"/>
            </w:tcBorders>
            <w:shd w:val="clear" w:color="auto" w:fill="auto"/>
            <w:noWrap/>
          </w:tcPr>
          <w:p w14:paraId="6DBD3E87" w14:textId="77777777" w:rsidR="00586B16" w:rsidRPr="00082EB2" w:rsidRDefault="00586B16" w:rsidP="00D23DE6">
            <w:pPr>
              <w:rPr>
                <w:rFonts w:ascii="Segoe UI" w:hAnsi="Segoe UI" w:cstheme="minorBidi"/>
                <w:sz w:val="14"/>
                <w:szCs w:val="14"/>
              </w:rPr>
            </w:pPr>
          </w:p>
        </w:tc>
        <w:tc>
          <w:tcPr>
            <w:tcW w:w="1539" w:type="dxa"/>
            <w:tcBorders>
              <w:bottom w:val="nil"/>
            </w:tcBorders>
            <w:shd w:val="clear" w:color="auto" w:fill="F2F2F2" w:themeFill="background1" w:themeFillShade="F2"/>
            <w:noWrap/>
          </w:tcPr>
          <w:p w14:paraId="1014B962"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Kaukolämpö</w:t>
            </w:r>
          </w:p>
        </w:tc>
        <w:tc>
          <w:tcPr>
            <w:tcW w:w="162" w:type="dxa"/>
            <w:tcBorders>
              <w:bottom w:val="nil"/>
            </w:tcBorders>
            <w:shd w:val="clear" w:color="auto" w:fill="auto"/>
            <w:noWrap/>
          </w:tcPr>
          <w:p w14:paraId="06188D4B" w14:textId="77777777" w:rsidR="00586B16" w:rsidRPr="00082EB2" w:rsidRDefault="00586B16" w:rsidP="00D23DE6">
            <w:pPr>
              <w:rPr>
                <w:rFonts w:ascii="Segoe UI" w:hAnsi="Segoe UI" w:cstheme="minorBidi"/>
                <w:sz w:val="14"/>
                <w:szCs w:val="14"/>
              </w:rPr>
            </w:pPr>
          </w:p>
        </w:tc>
        <w:tc>
          <w:tcPr>
            <w:tcW w:w="2833" w:type="dxa"/>
            <w:tcBorders>
              <w:bottom w:val="nil"/>
            </w:tcBorders>
            <w:shd w:val="clear" w:color="auto" w:fill="F2F2F2" w:themeFill="background1" w:themeFillShade="F2"/>
            <w:noWrap/>
          </w:tcPr>
          <w:p w14:paraId="5F278F69" w14:textId="77777777" w:rsidR="00586B16" w:rsidRPr="00082EB2" w:rsidRDefault="00586B16" w:rsidP="00D23DE6">
            <w:pPr>
              <w:rPr>
                <w:rFonts w:ascii="Segoe UI" w:hAnsi="Segoe UI" w:cstheme="minorBidi"/>
                <w:sz w:val="14"/>
                <w:szCs w:val="14"/>
              </w:rPr>
            </w:pPr>
            <w:r w:rsidRPr="00082EB2">
              <w:rPr>
                <w:rFonts w:ascii="Segoe UI" w:hAnsi="Segoe UI" w:cstheme="minorBidi"/>
                <w:sz w:val="14"/>
                <w:szCs w:val="14"/>
              </w:rPr>
              <w:t>Lämpölaitos, Kaukolämpölinjasto</w:t>
            </w:r>
          </w:p>
          <w:p w14:paraId="76F11B8F" w14:textId="5163079A" w:rsidR="00BA3563" w:rsidRPr="00082EB2" w:rsidRDefault="00BA3563" w:rsidP="00D23DE6">
            <w:pPr>
              <w:rPr>
                <w:rFonts w:ascii="Segoe UI" w:hAnsi="Segoe UI" w:cstheme="minorBidi"/>
                <w:sz w:val="14"/>
                <w:szCs w:val="14"/>
              </w:rPr>
            </w:pPr>
          </w:p>
        </w:tc>
      </w:tr>
      <w:bookmarkEnd w:id="36"/>
      <w:tr w:rsidR="00586B16" w:rsidRPr="00835747" w14:paraId="796B8CD6" w14:textId="77777777" w:rsidTr="00CA6811">
        <w:trPr>
          <w:trHeight w:hRule="exact" w:val="62"/>
        </w:trPr>
        <w:tc>
          <w:tcPr>
            <w:tcW w:w="0" w:type="auto"/>
            <w:tcBorders>
              <w:top w:val="nil"/>
              <w:bottom w:val="single" w:sz="4" w:space="0" w:color="3891A7" w:themeColor="accent1"/>
            </w:tcBorders>
            <w:shd w:val="clear" w:color="auto" w:fill="auto"/>
            <w:noWrap/>
            <w:hideMark/>
          </w:tcPr>
          <w:p w14:paraId="1906B6DF" w14:textId="77777777" w:rsidR="00586B16" w:rsidRPr="00835747" w:rsidRDefault="00586B16" w:rsidP="00D23DE6">
            <w:pPr>
              <w:rPr>
                <w:rFonts w:ascii="Segoe UI" w:hAnsi="Segoe UI" w:cstheme="minorBidi"/>
                <w:sz w:val="16"/>
                <w:szCs w:val="16"/>
              </w:rPr>
            </w:pPr>
            <w:r w:rsidRPr="00835747">
              <w:rPr>
                <w:rFonts w:ascii="Segoe UI" w:hAnsi="Segoe UI" w:cstheme="minorBidi"/>
                <w:sz w:val="16"/>
                <w:szCs w:val="16"/>
              </w:rPr>
              <w:t> </w:t>
            </w:r>
          </w:p>
        </w:tc>
        <w:tc>
          <w:tcPr>
            <w:tcW w:w="0" w:type="auto"/>
            <w:tcBorders>
              <w:top w:val="nil"/>
              <w:bottom w:val="single" w:sz="4" w:space="0" w:color="3891A7" w:themeColor="accent1"/>
            </w:tcBorders>
            <w:shd w:val="clear" w:color="auto" w:fill="auto"/>
            <w:noWrap/>
          </w:tcPr>
          <w:p w14:paraId="31A23DC3" w14:textId="77777777" w:rsidR="00586B16" w:rsidRPr="00835747" w:rsidRDefault="00586B16" w:rsidP="00D23DE6">
            <w:pPr>
              <w:rPr>
                <w:rFonts w:ascii="Segoe UI" w:hAnsi="Segoe UI" w:cstheme="minorBidi"/>
                <w:sz w:val="16"/>
                <w:szCs w:val="16"/>
              </w:rPr>
            </w:pPr>
          </w:p>
        </w:tc>
        <w:tc>
          <w:tcPr>
            <w:tcW w:w="3077" w:type="dxa"/>
            <w:tcBorders>
              <w:top w:val="nil"/>
              <w:bottom w:val="single" w:sz="4" w:space="0" w:color="3891A7" w:themeColor="accent1"/>
            </w:tcBorders>
            <w:shd w:val="clear" w:color="auto" w:fill="auto"/>
            <w:noWrap/>
            <w:hideMark/>
          </w:tcPr>
          <w:p w14:paraId="382836E2" w14:textId="77777777" w:rsidR="00586B16" w:rsidRPr="00835747" w:rsidRDefault="00586B16" w:rsidP="00D23DE6">
            <w:pPr>
              <w:rPr>
                <w:rFonts w:ascii="Segoe UI" w:hAnsi="Segoe UI" w:cstheme="minorBidi"/>
                <w:sz w:val="16"/>
                <w:szCs w:val="16"/>
              </w:rPr>
            </w:pPr>
          </w:p>
        </w:tc>
        <w:tc>
          <w:tcPr>
            <w:tcW w:w="160" w:type="dxa"/>
            <w:tcBorders>
              <w:top w:val="nil"/>
              <w:bottom w:val="single" w:sz="4" w:space="0" w:color="3891A7" w:themeColor="accent1"/>
            </w:tcBorders>
            <w:shd w:val="clear" w:color="auto" w:fill="auto"/>
            <w:noWrap/>
          </w:tcPr>
          <w:p w14:paraId="79CE5C28" w14:textId="77777777" w:rsidR="00586B16" w:rsidRPr="00835747" w:rsidRDefault="00586B16" w:rsidP="00D23DE6">
            <w:pPr>
              <w:rPr>
                <w:rFonts w:ascii="Segoe UI" w:hAnsi="Segoe UI" w:cstheme="minorBidi"/>
                <w:sz w:val="16"/>
                <w:szCs w:val="16"/>
              </w:rPr>
            </w:pPr>
          </w:p>
        </w:tc>
        <w:tc>
          <w:tcPr>
            <w:tcW w:w="1539" w:type="dxa"/>
            <w:tcBorders>
              <w:top w:val="nil"/>
              <w:bottom w:val="single" w:sz="4" w:space="0" w:color="3891A7" w:themeColor="accent1"/>
            </w:tcBorders>
            <w:shd w:val="clear" w:color="auto" w:fill="auto"/>
            <w:noWrap/>
            <w:hideMark/>
          </w:tcPr>
          <w:p w14:paraId="7CB2657C" w14:textId="77777777" w:rsidR="00586B16" w:rsidRPr="00835747" w:rsidRDefault="00586B16" w:rsidP="00D23DE6">
            <w:pPr>
              <w:rPr>
                <w:rFonts w:ascii="Segoe UI" w:hAnsi="Segoe UI" w:cstheme="minorBidi"/>
                <w:sz w:val="16"/>
                <w:szCs w:val="16"/>
              </w:rPr>
            </w:pPr>
            <w:r w:rsidRPr="00835747">
              <w:rPr>
                <w:rFonts w:ascii="Segoe UI" w:hAnsi="Segoe UI" w:cstheme="minorBidi"/>
                <w:sz w:val="16"/>
                <w:szCs w:val="16"/>
              </w:rPr>
              <w:t> </w:t>
            </w:r>
          </w:p>
        </w:tc>
        <w:tc>
          <w:tcPr>
            <w:tcW w:w="162" w:type="dxa"/>
            <w:tcBorders>
              <w:top w:val="nil"/>
              <w:bottom w:val="single" w:sz="4" w:space="0" w:color="3891A7" w:themeColor="accent1"/>
            </w:tcBorders>
            <w:shd w:val="clear" w:color="auto" w:fill="auto"/>
            <w:noWrap/>
          </w:tcPr>
          <w:p w14:paraId="62EC4918" w14:textId="77777777" w:rsidR="00586B16" w:rsidRPr="00835747" w:rsidRDefault="00586B16" w:rsidP="00D23DE6">
            <w:pPr>
              <w:rPr>
                <w:rFonts w:ascii="Segoe UI" w:hAnsi="Segoe UI" w:cstheme="minorBidi"/>
                <w:sz w:val="16"/>
                <w:szCs w:val="16"/>
              </w:rPr>
            </w:pPr>
          </w:p>
        </w:tc>
        <w:tc>
          <w:tcPr>
            <w:tcW w:w="2833" w:type="dxa"/>
            <w:tcBorders>
              <w:top w:val="nil"/>
              <w:bottom w:val="single" w:sz="4" w:space="0" w:color="3891A7" w:themeColor="accent1"/>
            </w:tcBorders>
            <w:shd w:val="clear" w:color="auto" w:fill="auto"/>
            <w:noWrap/>
            <w:hideMark/>
          </w:tcPr>
          <w:p w14:paraId="1DBD1216" w14:textId="77777777" w:rsidR="00586B16" w:rsidRPr="00835747" w:rsidRDefault="00586B16" w:rsidP="00D23DE6">
            <w:pPr>
              <w:rPr>
                <w:rFonts w:ascii="Segoe UI" w:hAnsi="Segoe UI" w:cstheme="minorBidi"/>
                <w:sz w:val="16"/>
                <w:szCs w:val="16"/>
              </w:rPr>
            </w:pPr>
            <w:r w:rsidRPr="00835747">
              <w:rPr>
                <w:rFonts w:ascii="Segoe UI" w:hAnsi="Segoe UI" w:cstheme="minorBidi"/>
                <w:sz w:val="16"/>
                <w:szCs w:val="16"/>
              </w:rPr>
              <w:t> </w:t>
            </w:r>
          </w:p>
        </w:tc>
      </w:tr>
      <w:bookmarkEnd w:id="35"/>
    </w:tbl>
    <w:p w14:paraId="5AA9B13F" w14:textId="77777777" w:rsidR="00586B16" w:rsidRDefault="00586B16" w:rsidP="00586B16">
      <w:pPr>
        <w:rPr>
          <w:rFonts w:ascii="Arial" w:eastAsia="Gisha" w:hAnsi="Arial"/>
          <w:szCs w:val="18"/>
        </w:rPr>
      </w:pPr>
    </w:p>
    <w:p w14:paraId="5D642F24" w14:textId="77777777" w:rsidR="00082EB2" w:rsidRDefault="00082EB2" w:rsidP="00586B16">
      <w:pPr>
        <w:spacing w:line="276" w:lineRule="auto"/>
        <w:rPr>
          <w:rFonts w:ascii="Arial" w:eastAsia="Arial" w:hAnsi="Arial"/>
          <w:bCs/>
          <w:szCs w:val="18"/>
        </w:rPr>
      </w:pPr>
    </w:p>
    <w:p w14:paraId="02F00412" w14:textId="77777777" w:rsidR="00082EB2" w:rsidRDefault="00082EB2" w:rsidP="00586B16">
      <w:pPr>
        <w:spacing w:line="276" w:lineRule="auto"/>
        <w:rPr>
          <w:rFonts w:ascii="Arial" w:eastAsia="Arial" w:hAnsi="Arial"/>
          <w:bCs/>
          <w:szCs w:val="18"/>
        </w:rPr>
      </w:pPr>
    </w:p>
    <w:p w14:paraId="3683F961" w14:textId="77777777" w:rsidR="00082EB2" w:rsidRDefault="00082EB2" w:rsidP="00586B16">
      <w:pPr>
        <w:spacing w:line="276" w:lineRule="auto"/>
        <w:rPr>
          <w:rFonts w:ascii="Arial" w:eastAsia="Arial" w:hAnsi="Arial"/>
          <w:bCs/>
          <w:szCs w:val="18"/>
        </w:rPr>
      </w:pPr>
    </w:p>
    <w:p w14:paraId="3B01A3F1" w14:textId="4CD8DC30" w:rsidR="00586B16" w:rsidRPr="00233958" w:rsidRDefault="00586B16" w:rsidP="00586B16">
      <w:pPr>
        <w:spacing w:line="276" w:lineRule="auto"/>
        <w:rPr>
          <w:rFonts w:ascii="Arial" w:eastAsia="Arial" w:hAnsi="Arial"/>
          <w:bCs/>
          <w:szCs w:val="18"/>
        </w:rPr>
      </w:pPr>
      <w:r w:rsidRPr="00233958">
        <w:rPr>
          <w:rFonts w:ascii="Arial" w:eastAsia="Arial" w:hAnsi="Arial"/>
          <w:bCs/>
          <w:szCs w:val="18"/>
        </w:rPr>
        <w:t>Kunnanhallitusta sitoo bruttoperiaatteen mukaisesti koko kunnan käyttötalousosan toimintatuotot ja toimintakulut omina erinään. Lisäksi kunnanhallituksen tulee vastata, että valtuustoon nähden asetetut toiminnalliset tavoitteet sekä tilikauden tulostavoite toteutuu.</w:t>
      </w:r>
    </w:p>
    <w:p w14:paraId="48FB1729" w14:textId="77777777" w:rsidR="00586B16" w:rsidRPr="00233958" w:rsidRDefault="00586B16" w:rsidP="00586B16">
      <w:pPr>
        <w:spacing w:line="276" w:lineRule="auto"/>
        <w:ind w:firstLine="340"/>
        <w:rPr>
          <w:rFonts w:ascii="Arial" w:eastAsia="Arial" w:hAnsi="Arial"/>
          <w:bCs/>
          <w:szCs w:val="18"/>
        </w:rPr>
      </w:pPr>
    </w:p>
    <w:p w14:paraId="63B46C17" w14:textId="01643492" w:rsidR="00586B16" w:rsidRPr="00233958" w:rsidRDefault="00586B16" w:rsidP="00586B16">
      <w:pPr>
        <w:spacing w:line="276" w:lineRule="auto"/>
        <w:rPr>
          <w:rFonts w:ascii="Arial" w:eastAsia="Arial" w:hAnsi="Arial"/>
          <w:bCs/>
          <w:szCs w:val="18"/>
        </w:rPr>
      </w:pPr>
      <w:r w:rsidRPr="00233958">
        <w:rPr>
          <w:rFonts w:ascii="Arial" w:eastAsia="Arial" w:hAnsi="Arial"/>
          <w:bCs/>
          <w:szCs w:val="18"/>
        </w:rPr>
        <w:t>Kunnanjohtajaa sitoo kunnanvaltuuston, tarkastuslautakunnan, keskusvaalilautakunnan ja kunnanhallituksen alaiset tulosaluekohtaiset toimintatuotot ja toimintakulut ominaan bruttoperiaatteen mukaan. Perusturvajohtajaa sitoo tulosaluekohtaiset toimintatuotot ja toimintakulut ominaan. Rehtori-sivistysjohtajaa sitoo tulosaluekohtaiset toimintatuotot ja toimintakulut ominaan. Teknistä johtajaa sitoo tulosaluekohtaiset toimintatuotot ja toimintakulut ominaan.</w:t>
      </w:r>
    </w:p>
    <w:p w14:paraId="1BA39349" w14:textId="77777777" w:rsidR="00586B16" w:rsidRPr="00233958" w:rsidRDefault="00586B16" w:rsidP="00586B16">
      <w:pPr>
        <w:spacing w:line="276" w:lineRule="auto"/>
        <w:ind w:firstLine="340"/>
        <w:rPr>
          <w:rFonts w:ascii="Arial" w:eastAsia="Arial" w:hAnsi="Arial"/>
          <w:bCs/>
          <w:szCs w:val="18"/>
        </w:rPr>
      </w:pPr>
    </w:p>
    <w:p w14:paraId="6D5624B1" w14:textId="79E30A4C" w:rsidR="00586B16" w:rsidRPr="00233958" w:rsidRDefault="00586B16" w:rsidP="00586B16">
      <w:pPr>
        <w:spacing w:line="276" w:lineRule="auto"/>
        <w:rPr>
          <w:rFonts w:ascii="Arial" w:eastAsia="Arial" w:hAnsi="Arial"/>
          <w:bCs/>
          <w:szCs w:val="18"/>
        </w:rPr>
      </w:pPr>
      <w:r w:rsidRPr="00233958">
        <w:rPr>
          <w:rFonts w:ascii="Arial" w:eastAsia="Arial" w:hAnsi="Arial"/>
          <w:bCs/>
          <w:szCs w:val="18"/>
        </w:rPr>
        <w:t>Kunnanvaltuusto päätti talousarviomuutoksista 20</w:t>
      </w:r>
      <w:r w:rsidR="00FD49E9">
        <w:rPr>
          <w:rFonts w:ascii="Arial" w:eastAsia="Arial" w:hAnsi="Arial"/>
          <w:bCs/>
          <w:szCs w:val="18"/>
        </w:rPr>
        <w:t>2</w:t>
      </w:r>
      <w:r w:rsidR="00C06027">
        <w:rPr>
          <w:rFonts w:ascii="Arial" w:eastAsia="Arial" w:hAnsi="Arial"/>
          <w:bCs/>
          <w:szCs w:val="18"/>
        </w:rPr>
        <w:t>3</w:t>
      </w:r>
      <w:r w:rsidR="00FD49E9">
        <w:rPr>
          <w:rFonts w:ascii="Arial" w:eastAsia="Arial" w:hAnsi="Arial"/>
          <w:bCs/>
          <w:szCs w:val="18"/>
        </w:rPr>
        <w:t xml:space="preserve"> palvelu</w:t>
      </w:r>
      <w:r w:rsidRPr="00233958">
        <w:rPr>
          <w:rFonts w:ascii="Arial" w:eastAsia="Arial" w:hAnsi="Arial"/>
          <w:bCs/>
          <w:szCs w:val="18"/>
        </w:rPr>
        <w:t>alue</w:t>
      </w:r>
      <w:r w:rsidR="00293B3D">
        <w:rPr>
          <w:rFonts w:ascii="Arial" w:eastAsia="Arial" w:hAnsi="Arial"/>
          <w:bCs/>
          <w:szCs w:val="18"/>
        </w:rPr>
        <w:t>iden</w:t>
      </w:r>
      <w:r w:rsidRPr="00233958">
        <w:rPr>
          <w:rFonts w:ascii="Arial" w:eastAsia="Arial" w:hAnsi="Arial"/>
          <w:bCs/>
          <w:szCs w:val="18"/>
        </w:rPr>
        <w:t xml:space="preserve"> sisällä. Kunnanjohtaja päättää talousarviomuutoksista kunnanvaltuuston, tarkastuslautakunnan, keskusvaalilautakunnan ja kunnanhallituksen alaisten tulosyksiköiden sisällä kustannuspaikkatasolla. Perusturvajohtaja päättää </w:t>
      </w:r>
      <w:r w:rsidR="004539DC">
        <w:rPr>
          <w:rFonts w:ascii="Arial" w:eastAsia="Arial" w:hAnsi="Arial"/>
          <w:bCs/>
          <w:szCs w:val="18"/>
        </w:rPr>
        <w:t xml:space="preserve">Sote saari -palvelualueen </w:t>
      </w:r>
      <w:r w:rsidRPr="00233958">
        <w:rPr>
          <w:rFonts w:ascii="Arial" w:eastAsia="Arial" w:hAnsi="Arial"/>
          <w:bCs/>
          <w:szCs w:val="18"/>
        </w:rPr>
        <w:t>talousarviomuutoksista tulosyksiköiden sisällä kustannuspaikkatasolla. Rehtori-sivistysjohtaja päättää</w:t>
      </w:r>
      <w:r w:rsidR="004539DC">
        <w:rPr>
          <w:rFonts w:ascii="Arial" w:eastAsia="Arial" w:hAnsi="Arial"/>
          <w:bCs/>
          <w:szCs w:val="18"/>
        </w:rPr>
        <w:t xml:space="preserve"> Oppiva saari -palvelualueen</w:t>
      </w:r>
      <w:r w:rsidRPr="00233958">
        <w:rPr>
          <w:rFonts w:ascii="Arial" w:eastAsia="Arial" w:hAnsi="Arial"/>
          <w:bCs/>
          <w:szCs w:val="18"/>
        </w:rPr>
        <w:t xml:space="preserve"> talousarviomuutoksista </w:t>
      </w:r>
      <w:r w:rsidR="00293B3D">
        <w:rPr>
          <w:rFonts w:ascii="Arial" w:eastAsia="Arial" w:hAnsi="Arial"/>
          <w:bCs/>
          <w:szCs w:val="18"/>
        </w:rPr>
        <w:t>tulosyksiköiden</w:t>
      </w:r>
      <w:r w:rsidRPr="00233958">
        <w:rPr>
          <w:rFonts w:ascii="Arial" w:eastAsia="Arial" w:hAnsi="Arial"/>
          <w:bCs/>
          <w:szCs w:val="18"/>
        </w:rPr>
        <w:t xml:space="preserve"> sisällä kustannuspaikkatasolla. Tekninen johtaja päättää </w:t>
      </w:r>
      <w:r w:rsidR="004539DC">
        <w:rPr>
          <w:rFonts w:ascii="Arial" w:eastAsia="Arial" w:hAnsi="Arial"/>
          <w:bCs/>
          <w:szCs w:val="18"/>
        </w:rPr>
        <w:t xml:space="preserve">Elinvoimainen saari -palvelualueen </w:t>
      </w:r>
      <w:r w:rsidRPr="00233958">
        <w:rPr>
          <w:rFonts w:ascii="Arial" w:eastAsia="Arial" w:hAnsi="Arial"/>
          <w:bCs/>
          <w:szCs w:val="18"/>
        </w:rPr>
        <w:t>talousarviomuutoksista tulosyksiköiden sisällä kustannuspaikkatasolla</w:t>
      </w:r>
      <w:r w:rsidR="004539DC">
        <w:rPr>
          <w:rFonts w:ascii="Arial" w:eastAsia="Arial" w:hAnsi="Arial"/>
          <w:bCs/>
          <w:szCs w:val="18"/>
        </w:rPr>
        <w:t>.</w:t>
      </w:r>
    </w:p>
    <w:p w14:paraId="1CCA9DF4" w14:textId="52394B5F" w:rsidR="00586B16" w:rsidRDefault="00586B16" w:rsidP="00586B16">
      <w:pPr>
        <w:spacing w:line="276" w:lineRule="auto"/>
        <w:ind w:firstLine="340"/>
        <w:rPr>
          <w:rFonts w:ascii="Arial" w:eastAsia="Arial" w:hAnsi="Arial"/>
          <w:bCs/>
          <w:szCs w:val="18"/>
        </w:rPr>
      </w:pPr>
    </w:p>
    <w:p w14:paraId="7B0D65E8" w14:textId="77777777" w:rsidR="00C2736C" w:rsidRPr="00233958" w:rsidRDefault="00C2736C" w:rsidP="00586B16">
      <w:pPr>
        <w:spacing w:line="276" w:lineRule="auto"/>
        <w:ind w:firstLine="340"/>
        <w:rPr>
          <w:rFonts w:ascii="Arial" w:eastAsia="Arial" w:hAnsi="Arial"/>
          <w:bCs/>
          <w:szCs w:val="18"/>
        </w:rPr>
      </w:pPr>
    </w:p>
    <w:p w14:paraId="241A52AA" w14:textId="77777777" w:rsidR="00586B16" w:rsidRPr="00233958" w:rsidRDefault="00586B16" w:rsidP="00586B16">
      <w:pPr>
        <w:keepNext/>
        <w:keepLines/>
        <w:spacing w:after="60" w:line="276" w:lineRule="auto"/>
        <w:outlineLvl w:val="3"/>
        <w:rPr>
          <w:rFonts w:ascii="Arial" w:eastAsiaTheme="majorEastAsia" w:hAnsi="Arial"/>
          <w:b/>
          <w:bCs/>
          <w:iCs/>
          <w:szCs w:val="18"/>
        </w:rPr>
      </w:pPr>
      <w:r w:rsidRPr="00233958">
        <w:rPr>
          <w:rFonts w:ascii="Arial" w:eastAsiaTheme="majorEastAsia" w:hAnsi="Arial"/>
          <w:b/>
          <w:bCs/>
          <w:iCs/>
          <w:szCs w:val="18"/>
        </w:rPr>
        <w:t>Tuloslaskelmaosa</w:t>
      </w:r>
    </w:p>
    <w:p w14:paraId="20E20001" w14:textId="71287627" w:rsidR="00586B16" w:rsidRPr="00233958" w:rsidRDefault="00586B16" w:rsidP="00586B16">
      <w:pPr>
        <w:spacing w:line="276" w:lineRule="auto"/>
        <w:rPr>
          <w:rFonts w:ascii="Arial" w:eastAsia="Arial" w:hAnsi="Arial"/>
          <w:bCs/>
          <w:szCs w:val="18"/>
        </w:rPr>
      </w:pPr>
      <w:r w:rsidRPr="00233958">
        <w:rPr>
          <w:rFonts w:ascii="Arial" w:eastAsia="Arial" w:hAnsi="Arial"/>
          <w:bCs/>
          <w:szCs w:val="18"/>
        </w:rPr>
        <w:t xml:space="preserve">Tuloslaskelmaosassa osoitetaan, miten tulorahoitus riittää palvelutoiminnan menoihin, korko- ja muihin menoihin sekä poistoihin ja arvonalennuksiin. Tuloslaskelmaosaan kootaan yhteen käyttötalousosan määrärahat ja tuloarviot sekä esitetään määrärahat ja tuloarviot koko kunnan tasolla budjetoitaville erille. </w:t>
      </w:r>
    </w:p>
    <w:p w14:paraId="1926DB57" w14:textId="4C0B72C9" w:rsidR="00586B16" w:rsidRDefault="00586B16" w:rsidP="00586B16">
      <w:pPr>
        <w:spacing w:line="276" w:lineRule="auto"/>
        <w:ind w:firstLine="340"/>
        <w:rPr>
          <w:rFonts w:ascii="Arial" w:eastAsia="Arial" w:hAnsi="Arial"/>
          <w:bCs/>
          <w:szCs w:val="18"/>
        </w:rPr>
      </w:pPr>
    </w:p>
    <w:p w14:paraId="6E3F6C72" w14:textId="77777777" w:rsidR="00C2736C" w:rsidRPr="00233958" w:rsidRDefault="00C2736C" w:rsidP="00586B16">
      <w:pPr>
        <w:spacing w:line="276" w:lineRule="auto"/>
        <w:ind w:firstLine="340"/>
        <w:rPr>
          <w:rFonts w:ascii="Arial" w:eastAsia="Arial" w:hAnsi="Arial"/>
          <w:bCs/>
          <w:szCs w:val="18"/>
        </w:rPr>
      </w:pPr>
    </w:p>
    <w:p w14:paraId="02B95C32" w14:textId="77777777" w:rsidR="00586B16" w:rsidRPr="00233958" w:rsidRDefault="00586B16" w:rsidP="00586B16">
      <w:pPr>
        <w:keepNext/>
        <w:keepLines/>
        <w:spacing w:after="60" w:line="276" w:lineRule="auto"/>
        <w:outlineLvl w:val="3"/>
        <w:rPr>
          <w:rFonts w:ascii="Arial" w:eastAsiaTheme="majorEastAsia" w:hAnsi="Arial"/>
          <w:b/>
          <w:bCs/>
          <w:iCs/>
          <w:szCs w:val="18"/>
        </w:rPr>
      </w:pPr>
      <w:r w:rsidRPr="00233958">
        <w:rPr>
          <w:rFonts w:ascii="Arial" w:eastAsiaTheme="majorEastAsia" w:hAnsi="Arial"/>
          <w:b/>
          <w:bCs/>
          <w:iCs/>
          <w:szCs w:val="18"/>
        </w:rPr>
        <w:t>Investointiosa</w:t>
      </w:r>
    </w:p>
    <w:p w14:paraId="1C129780" w14:textId="55BB7836" w:rsidR="00586B16" w:rsidRPr="00233958" w:rsidRDefault="00586B16" w:rsidP="00586B16">
      <w:pPr>
        <w:spacing w:line="276" w:lineRule="auto"/>
        <w:rPr>
          <w:rFonts w:ascii="Arial" w:eastAsia="Arial" w:hAnsi="Arial"/>
          <w:bCs/>
          <w:szCs w:val="18"/>
        </w:rPr>
      </w:pPr>
      <w:r w:rsidRPr="00233958">
        <w:rPr>
          <w:rFonts w:ascii="Arial" w:eastAsia="Arial" w:hAnsi="Arial"/>
          <w:bCs/>
          <w:szCs w:val="18"/>
        </w:rPr>
        <w:t>Investointiosassa osoitetaan hankekohtaiset määrärahat ja tuloarviot investointihankkeille tai hankeryhmille, joiden kulut kirjanpidossa aktivoidaan tasetileille. Investoinnit ovat valtuustoon nähden sitovia hankekohtaisesti. Investointikohteittain valtuustoon nähden sitovaa on myös hankkeen koko kustannusarvio, talousarviovuodelle varattava määräraha sekä hankkeelle asetetut tavoitteet. Talousarviossa 20</w:t>
      </w:r>
      <w:r w:rsidR="00FD49E9">
        <w:rPr>
          <w:rFonts w:ascii="Arial" w:eastAsia="Arial" w:hAnsi="Arial"/>
          <w:bCs/>
          <w:szCs w:val="18"/>
        </w:rPr>
        <w:t>2</w:t>
      </w:r>
      <w:r w:rsidR="00C06027">
        <w:rPr>
          <w:rFonts w:ascii="Arial" w:eastAsia="Arial" w:hAnsi="Arial"/>
          <w:bCs/>
          <w:szCs w:val="18"/>
        </w:rPr>
        <w:t>3</w:t>
      </w:r>
      <w:r w:rsidRPr="00233958">
        <w:rPr>
          <w:rFonts w:ascii="Arial" w:eastAsia="Arial" w:hAnsi="Arial"/>
          <w:bCs/>
          <w:szCs w:val="18"/>
        </w:rPr>
        <w:t xml:space="preserve"> on hyväksytty erikseen investointi- ja rahoitusosa.</w:t>
      </w:r>
    </w:p>
    <w:p w14:paraId="5EC4C5E5" w14:textId="77777777" w:rsidR="000911BA" w:rsidRDefault="000911BA" w:rsidP="00586B16">
      <w:pPr>
        <w:keepNext/>
        <w:keepLines/>
        <w:spacing w:after="60" w:line="276" w:lineRule="auto"/>
        <w:outlineLvl w:val="3"/>
        <w:rPr>
          <w:rFonts w:ascii="Arial" w:eastAsiaTheme="majorEastAsia" w:hAnsi="Arial"/>
          <w:b/>
          <w:bCs/>
          <w:iCs/>
        </w:rPr>
      </w:pPr>
    </w:p>
    <w:p w14:paraId="1DA2929C" w14:textId="625129FD" w:rsidR="00586B16" w:rsidRPr="00233958" w:rsidRDefault="00586B16" w:rsidP="00586B16">
      <w:pPr>
        <w:keepNext/>
        <w:keepLines/>
        <w:spacing w:after="60" w:line="276" w:lineRule="auto"/>
        <w:outlineLvl w:val="3"/>
        <w:rPr>
          <w:rFonts w:ascii="Arial" w:eastAsiaTheme="majorEastAsia" w:hAnsi="Arial"/>
          <w:b/>
          <w:bCs/>
          <w:iCs/>
        </w:rPr>
      </w:pPr>
      <w:r w:rsidRPr="00233958">
        <w:rPr>
          <w:rFonts w:ascii="Arial" w:eastAsiaTheme="majorEastAsia" w:hAnsi="Arial"/>
          <w:b/>
          <w:bCs/>
          <w:iCs/>
        </w:rPr>
        <w:t>Rahoitusosa</w:t>
      </w:r>
    </w:p>
    <w:p w14:paraId="2E3C0214" w14:textId="77777777" w:rsidR="00F6612D" w:rsidRDefault="00586B16" w:rsidP="000911BA">
      <w:pPr>
        <w:spacing w:line="276" w:lineRule="auto"/>
        <w:rPr>
          <w:rFonts w:ascii="Arial" w:eastAsia="Arial" w:hAnsi="Arial"/>
          <w:bCs/>
          <w:szCs w:val="18"/>
        </w:rPr>
      </w:pPr>
      <w:r w:rsidRPr="00233958">
        <w:rPr>
          <w:rFonts w:ascii="Arial" w:eastAsia="Arial" w:hAnsi="Arial"/>
          <w:bCs/>
          <w:szCs w:val="18"/>
        </w:rPr>
        <w:t xml:space="preserve">Rahoitusosassa osoitetaan, miten talousarvio vaikuttaa kunnan maksuvalmiuteen, kuinka paljon tarvitaan tulorahoituksen lisäksi pääomarahoitusta investointeihin ja lainan lyhennyksiin sekä miten rahoitustarve katetaan ja kuinka suuri on rahoitusjäämä ja kuinka se katetaan. </w:t>
      </w:r>
    </w:p>
    <w:p w14:paraId="79CD8672" w14:textId="77777777" w:rsidR="00CB05E2" w:rsidRDefault="00CB05E2" w:rsidP="000911BA">
      <w:pPr>
        <w:spacing w:line="276" w:lineRule="auto"/>
        <w:rPr>
          <w:rFonts w:ascii="Arial" w:eastAsiaTheme="majorEastAsia" w:hAnsi="Arial"/>
          <w:b/>
          <w:bCs/>
          <w:iCs/>
          <w:szCs w:val="18"/>
        </w:rPr>
      </w:pPr>
    </w:p>
    <w:p w14:paraId="139715C2" w14:textId="7404DE35" w:rsidR="00586B16" w:rsidRDefault="00586B16" w:rsidP="000911BA">
      <w:pPr>
        <w:spacing w:line="276" w:lineRule="auto"/>
        <w:rPr>
          <w:rFonts w:ascii="Arial" w:eastAsiaTheme="majorEastAsia" w:hAnsi="Arial"/>
          <w:b/>
          <w:bCs/>
          <w:iCs/>
          <w:szCs w:val="18"/>
        </w:rPr>
      </w:pPr>
      <w:r w:rsidRPr="00233958">
        <w:rPr>
          <w:rFonts w:ascii="Arial" w:eastAsiaTheme="majorEastAsia" w:hAnsi="Arial"/>
          <w:b/>
          <w:bCs/>
          <w:iCs/>
          <w:szCs w:val="18"/>
        </w:rPr>
        <w:t>Taloussuunnitelman sitovuus</w:t>
      </w:r>
    </w:p>
    <w:p w14:paraId="262A7261" w14:textId="7F379C7B" w:rsidR="00586B16" w:rsidRPr="00233958" w:rsidRDefault="00586B16" w:rsidP="00586B16">
      <w:pPr>
        <w:spacing w:line="276" w:lineRule="auto"/>
        <w:rPr>
          <w:rFonts w:ascii="Arial" w:eastAsia="Arial" w:hAnsi="Arial"/>
          <w:bCs/>
          <w:szCs w:val="18"/>
        </w:rPr>
      </w:pPr>
      <w:r w:rsidRPr="00233958">
        <w:rPr>
          <w:rFonts w:ascii="Arial" w:eastAsia="Arial" w:hAnsi="Arial"/>
          <w:bCs/>
          <w:szCs w:val="18"/>
        </w:rPr>
        <w:t>Talousarvion 20</w:t>
      </w:r>
      <w:r w:rsidR="00FD49E9">
        <w:rPr>
          <w:rFonts w:ascii="Arial" w:eastAsia="Arial" w:hAnsi="Arial"/>
          <w:bCs/>
          <w:szCs w:val="18"/>
        </w:rPr>
        <w:t>2</w:t>
      </w:r>
      <w:r w:rsidR="00C06027">
        <w:rPr>
          <w:rFonts w:ascii="Arial" w:eastAsia="Arial" w:hAnsi="Arial"/>
          <w:bCs/>
          <w:szCs w:val="18"/>
        </w:rPr>
        <w:t>3</w:t>
      </w:r>
      <w:r w:rsidRPr="00233958">
        <w:rPr>
          <w:rFonts w:ascii="Arial" w:eastAsia="Arial" w:hAnsi="Arial"/>
          <w:bCs/>
          <w:szCs w:val="18"/>
        </w:rPr>
        <w:t xml:space="preserve"> sitovuus on oikeudellisesti vahvempi kuin taloussuunnitelman </w:t>
      </w:r>
      <w:proofErr w:type="gramStart"/>
      <w:r w:rsidRPr="00233958">
        <w:rPr>
          <w:rFonts w:ascii="Arial" w:eastAsia="Arial" w:hAnsi="Arial"/>
          <w:bCs/>
          <w:szCs w:val="18"/>
        </w:rPr>
        <w:t>202</w:t>
      </w:r>
      <w:r w:rsidR="00C06027">
        <w:rPr>
          <w:rFonts w:ascii="Arial" w:eastAsia="Arial" w:hAnsi="Arial"/>
          <w:bCs/>
          <w:szCs w:val="18"/>
        </w:rPr>
        <w:t>4</w:t>
      </w:r>
      <w:r w:rsidRPr="00233958">
        <w:rPr>
          <w:rFonts w:ascii="Arial" w:eastAsia="Arial" w:hAnsi="Arial"/>
          <w:bCs/>
          <w:szCs w:val="18"/>
        </w:rPr>
        <w:t>-202</w:t>
      </w:r>
      <w:r w:rsidR="00C06027">
        <w:rPr>
          <w:rFonts w:ascii="Arial" w:eastAsia="Arial" w:hAnsi="Arial"/>
          <w:bCs/>
          <w:szCs w:val="18"/>
        </w:rPr>
        <w:t>5</w:t>
      </w:r>
      <w:proofErr w:type="gramEnd"/>
      <w:r w:rsidRPr="00233958">
        <w:rPr>
          <w:rFonts w:ascii="Arial" w:eastAsia="Arial" w:hAnsi="Arial"/>
          <w:bCs/>
          <w:szCs w:val="18"/>
        </w:rPr>
        <w:t>. Taloussuunnitelma on kuitenkin toiminnallisesti velvoittava asiakirja. Voimassa oleva taloussuunnitelma ohjaa talousarviovalmistelua, ja siitä saa poiketa vain perustellusta syystä.</w:t>
      </w:r>
    </w:p>
    <w:p w14:paraId="4572CC97" w14:textId="1230530B" w:rsidR="00586B16" w:rsidRDefault="00586B16" w:rsidP="00586B16">
      <w:pPr>
        <w:spacing w:line="276" w:lineRule="auto"/>
        <w:ind w:firstLine="340"/>
        <w:rPr>
          <w:rFonts w:ascii="Arial" w:eastAsia="Arial" w:hAnsi="Arial"/>
          <w:bCs/>
          <w:szCs w:val="18"/>
        </w:rPr>
      </w:pPr>
    </w:p>
    <w:p w14:paraId="62EE89C3" w14:textId="77777777" w:rsidR="00C2736C" w:rsidRPr="00233958" w:rsidRDefault="00C2736C" w:rsidP="00586B16">
      <w:pPr>
        <w:spacing w:line="276" w:lineRule="auto"/>
        <w:ind w:firstLine="340"/>
        <w:rPr>
          <w:rFonts w:ascii="Arial" w:eastAsia="Arial" w:hAnsi="Arial"/>
          <w:bCs/>
          <w:szCs w:val="18"/>
        </w:rPr>
      </w:pPr>
    </w:p>
    <w:p w14:paraId="601F9AC7" w14:textId="77777777" w:rsidR="00586B16" w:rsidRPr="00233958" w:rsidRDefault="00586B16" w:rsidP="00586B16">
      <w:pPr>
        <w:keepNext/>
        <w:keepLines/>
        <w:spacing w:after="60" w:line="276" w:lineRule="auto"/>
        <w:outlineLvl w:val="3"/>
        <w:rPr>
          <w:rFonts w:ascii="Arial" w:eastAsiaTheme="majorEastAsia" w:hAnsi="Arial"/>
          <w:b/>
          <w:bCs/>
          <w:iCs/>
          <w:szCs w:val="18"/>
        </w:rPr>
      </w:pPr>
      <w:r w:rsidRPr="00233958">
        <w:rPr>
          <w:rFonts w:ascii="Arial" w:eastAsiaTheme="majorEastAsia" w:hAnsi="Arial"/>
          <w:b/>
          <w:bCs/>
          <w:iCs/>
          <w:szCs w:val="18"/>
        </w:rPr>
        <w:t>Taloudellisen ja toiminnallisen tuloksen seuranta</w:t>
      </w:r>
    </w:p>
    <w:p w14:paraId="3781A540" w14:textId="296F3FEB" w:rsidR="00586B16" w:rsidRPr="00233958" w:rsidRDefault="00586B16" w:rsidP="00586B16">
      <w:pPr>
        <w:spacing w:line="276" w:lineRule="auto"/>
        <w:rPr>
          <w:rFonts w:ascii="Arial" w:eastAsia="Arial" w:hAnsi="Arial"/>
          <w:bCs/>
          <w:szCs w:val="18"/>
        </w:rPr>
      </w:pPr>
      <w:r w:rsidRPr="00233958">
        <w:rPr>
          <w:rFonts w:ascii="Arial" w:eastAsia="Arial" w:hAnsi="Arial"/>
          <w:bCs/>
          <w:szCs w:val="18"/>
        </w:rPr>
        <w:t>Talousarvion toteumasta raportoidaan kuukausittain kunnanhallitukselle ja kokousaikataulun mukaisesti valtuustolle. Talousarvioraportoinnissa noudatetaan hierarkiaa. Raportti talousarvion toiminnallisten ja taloudellisten tavoitteiden toteutumisesta annet</w:t>
      </w:r>
      <w:r>
        <w:rPr>
          <w:rFonts w:ascii="Arial" w:eastAsia="Arial" w:hAnsi="Arial"/>
          <w:bCs/>
          <w:szCs w:val="18"/>
        </w:rPr>
        <w:t>tiin</w:t>
      </w:r>
      <w:r w:rsidRPr="00233958">
        <w:rPr>
          <w:rFonts w:ascii="Arial" w:eastAsia="Arial" w:hAnsi="Arial"/>
          <w:bCs/>
          <w:szCs w:val="18"/>
        </w:rPr>
        <w:t xml:space="preserve"> valtuustolle tilanteista </w:t>
      </w:r>
      <w:r w:rsidRPr="00CB05E2">
        <w:rPr>
          <w:rFonts w:ascii="Arial" w:eastAsia="Arial" w:hAnsi="Arial"/>
          <w:bCs/>
          <w:szCs w:val="18"/>
        </w:rPr>
        <w:t>31.5.20</w:t>
      </w:r>
      <w:r w:rsidR="00BD1BA9" w:rsidRPr="00CB05E2">
        <w:rPr>
          <w:rFonts w:ascii="Arial" w:eastAsia="Arial" w:hAnsi="Arial"/>
          <w:bCs/>
          <w:szCs w:val="18"/>
        </w:rPr>
        <w:t>2</w:t>
      </w:r>
      <w:r w:rsidR="00C06027">
        <w:rPr>
          <w:rFonts w:ascii="Arial" w:eastAsia="Arial" w:hAnsi="Arial"/>
          <w:bCs/>
          <w:szCs w:val="18"/>
        </w:rPr>
        <w:t>3</w:t>
      </w:r>
      <w:r w:rsidR="00BD1BA9" w:rsidRPr="00CB05E2">
        <w:rPr>
          <w:rFonts w:ascii="Arial" w:eastAsia="Arial" w:hAnsi="Arial"/>
          <w:bCs/>
          <w:szCs w:val="18"/>
        </w:rPr>
        <w:t>, 30.9.202</w:t>
      </w:r>
      <w:r w:rsidR="00C06027">
        <w:rPr>
          <w:rFonts w:ascii="Arial" w:eastAsia="Arial" w:hAnsi="Arial"/>
          <w:bCs/>
          <w:szCs w:val="18"/>
        </w:rPr>
        <w:t>3</w:t>
      </w:r>
      <w:r w:rsidRPr="00CB05E2">
        <w:rPr>
          <w:rFonts w:ascii="Arial" w:eastAsia="Arial" w:hAnsi="Arial"/>
          <w:bCs/>
          <w:szCs w:val="18"/>
        </w:rPr>
        <w:t xml:space="preserve"> ja 31.12.2</w:t>
      </w:r>
      <w:r w:rsidR="00BD1BA9" w:rsidRPr="00CB05E2">
        <w:rPr>
          <w:rFonts w:ascii="Arial" w:eastAsia="Arial" w:hAnsi="Arial"/>
          <w:bCs/>
          <w:szCs w:val="18"/>
        </w:rPr>
        <w:t>02</w:t>
      </w:r>
      <w:r w:rsidR="00C06027">
        <w:rPr>
          <w:rFonts w:ascii="Arial" w:eastAsia="Arial" w:hAnsi="Arial"/>
          <w:bCs/>
          <w:szCs w:val="18"/>
        </w:rPr>
        <w:t xml:space="preserve">3, </w:t>
      </w:r>
      <w:r w:rsidRPr="00233958">
        <w:rPr>
          <w:rFonts w:ascii="Arial" w:eastAsia="Arial" w:hAnsi="Arial"/>
          <w:bCs/>
          <w:szCs w:val="18"/>
        </w:rPr>
        <w:t xml:space="preserve">ja kunnanhallitukselle vähintään </w:t>
      </w:r>
      <w:r w:rsidR="00BD1BA9">
        <w:rPr>
          <w:rFonts w:ascii="Arial" w:eastAsia="Arial" w:hAnsi="Arial"/>
          <w:bCs/>
          <w:szCs w:val="18"/>
        </w:rPr>
        <w:t>kuukausittain</w:t>
      </w:r>
      <w:r w:rsidRPr="00233958">
        <w:rPr>
          <w:rFonts w:ascii="Arial" w:eastAsia="Arial" w:hAnsi="Arial"/>
          <w:bCs/>
          <w:szCs w:val="18"/>
        </w:rPr>
        <w:t>. Raportoinnin toteutumisesta on selostettu Selonteko kunnan sisäisenvalvonnan järjestämisestä –kappaleessa.</w:t>
      </w:r>
    </w:p>
    <w:p w14:paraId="03AD63BE" w14:textId="77777777" w:rsidR="00586B16" w:rsidRDefault="00586B16" w:rsidP="00586B16">
      <w:pPr>
        <w:spacing w:line="276" w:lineRule="auto"/>
        <w:rPr>
          <w:rFonts w:ascii="Arial" w:eastAsia="Arial" w:hAnsi="Arial"/>
          <w:bCs/>
          <w:szCs w:val="18"/>
        </w:rPr>
      </w:pPr>
    </w:p>
    <w:p w14:paraId="2DD81B2F" w14:textId="77777777" w:rsidR="00586B16" w:rsidRDefault="00586B16" w:rsidP="00586B16">
      <w:pPr>
        <w:spacing w:line="276" w:lineRule="auto"/>
        <w:rPr>
          <w:rFonts w:ascii="Arial" w:eastAsia="Arial" w:hAnsi="Arial"/>
          <w:bCs/>
          <w:szCs w:val="18"/>
        </w:rPr>
      </w:pPr>
    </w:p>
    <w:p w14:paraId="05202BDC" w14:textId="77777777" w:rsidR="00082EB2" w:rsidRDefault="00082EB2" w:rsidP="00586B16">
      <w:pPr>
        <w:spacing w:line="276" w:lineRule="auto"/>
        <w:rPr>
          <w:rFonts w:ascii="Arial" w:eastAsia="Arial" w:hAnsi="Arial"/>
          <w:bCs/>
          <w:szCs w:val="18"/>
        </w:rPr>
      </w:pPr>
    </w:p>
    <w:p w14:paraId="414C42B2" w14:textId="77777777" w:rsidR="00082EB2" w:rsidRDefault="00082EB2" w:rsidP="00586B16">
      <w:pPr>
        <w:spacing w:line="276" w:lineRule="auto"/>
        <w:rPr>
          <w:rFonts w:ascii="Arial" w:eastAsia="Arial" w:hAnsi="Arial"/>
          <w:bCs/>
          <w:szCs w:val="18"/>
        </w:rPr>
      </w:pPr>
    </w:p>
    <w:p w14:paraId="05424B64" w14:textId="77777777" w:rsidR="00082EB2" w:rsidRDefault="00082EB2" w:rsidP="00586B16">
      <w:pPr>
        <w:spacing w:line="276" w:lineRule="auto"/>
        <w:rPr>
          <w:rFonts w:ascii="Arial" w:eastAsia="Arial" w:hAnsi="Arial"/>
          <w:bCs/>
          <w:szCs w:val="18"/>
        </w:rPr>
      </w:pPr>
    </w:p>
    <w:p w14:paraId="043C6036" w14:textId="77777777" w:rsidR="00082EB2" w:rsidRDefault="00082EB2" w:rsidP="00586B16">
      <w:pPr>
        <w:spacing w:line="276" w:lineRule="auto"/>
        <w:rPr>
          <w:rFonts w:ascii="Arial" w:eastAsia="Arial" w:hAnsi="Arial"/>
          <w:bCs/>
          <w:szCs w:val="18"/>
        </w:rPr>
      </w:pPr>
    </w:p>
    <w:p w14:paraId="6EEAB481" w14:textId="77777777" w:rsidR="00082EB2" w:rsidRDefault="00082EB2" w:rsidP="00586B16">
      <w:pPr>
        <w:spacing w:line="276" w:lineRule="auto"/>
        <w:rPr>
          <w:rFonts w:ascii="Arial" w:eastAsia="Arial" w:hAnsi="Arial"/>
          <w:bCs/>
          <w:szCs w:val="18"/>
        </w:rPr>
      </w:pPr>
    </w:p>
    <w:p w14:paraId="21D43418" w14:textId="77777777" w:rsidR="00082EB2" w:rsidRDefault="00082EB2" w:rsidP="00586B16">
      <w:pPr>
        <w:spacing w:line="276" w:lineRule="auto"/>
        <w:rPr>
          <w:rFonts w:ascii="Arial" w:eastAsia="Arial" w:hAnsi="Arial"/>
          <w:bCs/>
          <w:szCs w:val="18"/>
        </w:rPr>
      </w:pPr>
    </w:p>
    <w:p w14:paraId="643D9A60" w14:textId="77777777" w:rsidR="00082EB2" w:rsidRDefault="00082EB2" w:rsidP="00586B16">
      <w:pPr>
        <w:spacing w:line="276" w:lineRule="auto"/>
        <w:rPr>
          <w:rFonts w:ascii="Arial" w:eastAsia="Arial" w:hAnsi="Arial"/>
          <w:bCs/>
          <w:szCs w:val="18"/>
        </w:rPr>
      </w:pPr>
    </w:p>
    <w:p w14:paraId="0D14724F" w14:textId="77777777" w:rsidR="00082EB2" w:rsidRDefault="00082EB2" w:rsidP="00586B16">
      <w:pPr>
        <w:spacing w:line="276" w:lineRule="auto"/>
        <w:rPr>
          <w:rFonts w:ascii="Arial" w:eastAsia="Arial" w:hAnsi="Arial"/>
          <w:bCs/>
          <w:szCs w:val="18"/>
        </w:rPr>
      </w:pPr>
    </w:p>
    <w:p w14:paraId="56194717" w14:textId="77777777" w:rsidR="00082EB2" w:rsidRDefault="00082EB2" w:rsidP="00586B16">
      <w:pPr>
        <w:spacing w:line="276" w:lineRule="auto"/>
        <w:rPr>
          <w:rFonts w:ascii="Arial" w:eastAsia="Arial" w:hAnsi="Arial"/>
          <w:bCs/>
          <w:szCs w:val="18"/>
        </w:rPr>
      </w:pPr>
    </w:p>
    <w:p w14:paraId="0F347532" w14:textId="77777777" w:rsidR="00082EB2" w:rsidRDefault="00082EB2" w:rsidP="00586B16">
      <w:pPr>
        <w:spacing w:line="276" w:lineRule="auto"/>
        <w:rPr>
          <w:rFonts w:ascii="Arial" w:eastAsia="Arial" w:hAnsi="Arial"/>
          <w:bCs/>
          <w:szCs w:val="18"/>
        </w:rPr>
      </w:pPr>
    </w:p>
    <w:p w14:paraId="42A6004A" w14:textId="322289B2" w:rsidR="00A509F7" w:rsidRPr="00CB05E2" w:rsidRDefault="00157116" w:rsidP="0038770E">
      <w:pPr>
        <w:rPr>
          <w:rFonts w:ascii="Gisha" w:eastAsia="Gisha" w:hAnsi="Gisha" w:cs="Gisha"/>
          <w:sz w:val="28"/>
        </w:rPr>
      </w:pPr>
      <w:bookmarkStart w:id="37" w:name="_Hlk65318952"/>
      <w:r w:rsidRPr="00CB05E2">
        <w:rPr>
          <w:rFonts w:ascii="Gisha" w:eastAsia="Gisha" w:hAnsi="Gisha" w:cs="Gisha"/>
          <w:sz w:val="28"/>
        </w:rPr>
        <w:t>7</w:t>
      </w:r>
      <w:r w:rsidR="00A509F7" w:rsidRPr="00CB05E2">
        <w:rPr>
          <w:rFonts w:ascii="Gisha" w:eastAsia="Gisha" w:hAnsi="Gisha" w:cs="Gisha"/>
          <w:sz w:val="28"/>
        </w:rPr>
        <w:t xml:space="preserve"> TAVOITTEIDEN TOTEUTUMINEN</w:t>
      </w:r>
    </w:p>
    <w:p w14:paraId="7FA90F5E" w14:textId="77777777" w:rsidR="00416C29" w:rsidRPr="00CB05E2" w:rsidRDefault="00416C29" w:rsidP="0038770E">
      <w:pPr>
        <w:rPr>
          <w:rFonts w:ascii="Arial" w:eastAsia="Gisha" w:hAnsi="Arial"/>
          <w:sz w:val="24"/>
          <w:szCs w:val="24"/>
        </w:rPr>
      </w:pPr>
    </w:p>
    <w:p w14:paraId="40B50A13" w14:textId="77777777" w:rsidR="00020C19" w:rsidRPr="00CB05E2" w:rsidRDefault="00020C19" w:rsidP="0038770E">
      <w:pPr>
        <w:rPr>
          <w:rFonts w:ascii="Arial" w:eastAsia="Gisha" w:hAnsi="Arial"/>
          <w:sz w:val="24"/>
          <w:szCs w:val="24"/>
        </w:rPr>
      </w:pPr>
    </w:p>
    <w:p w14:paraId="4F633295" w14:textId="6E5EAA38" w:rsidR="0017051E" w:rsidRPr="00CB05E2" w:rsidRDefault="0017051E" w:rsidP="0038770E">
      <w:pPr>
        <w:rPr>
          <w:rFonts w:ascii="Arial" w:eastAsia="Gisha" w:hAnsi="Arial"/>
          <w:sz w:val="24"/>
          <w:szCs w:val="24"/>
        </w:rPr>
      </w:pPr>
      <w:r w:rsidRPr="00CB05E2">
        <w:rPr>
          <w:rFonts w:ascii="Arial" w:eastAsia="Gisha" w:hAnsi="Arial"/>
          <w:sz w:val="24"/>
          <w:szCs w:val="24"/>
        </w:rPr>
        <w:t>Sitovien tavoitteiden toteuma</w:t>
      </w:r>
    </w:p>
    <w:bookmarkEnd w:id="37"/>
    <w:p w14:paraId="275D13A0" w14:textId="418934C1" w:rsidR="00C61C41" w:rsidRPr="00CB05E2" w:rsidRDefault="00C61C41" w:rsidP="0038770E">
      <w:pPr>
        <w:rPr>
          <w:rFonts w:ascii="Arial" w:eastAsia="Gisha" w:hAnsi="Arial"/>
          <w:bCs/>
          <w:color w:val="FF0000"/>
          <w:szCs w:val="18"/>
        </w:rPr>
      </w:pPr>
    </w:p>
    <w:p w14:paraId="436C884B" w14:textId="77777777" w:rsidR="00C61C41" w:rsidRDefault="00C61C41" w:rsidP="0038770E">
      <w:pPr>
        <w:rPr>
          <w:rFonts w:ascii="Arial" w:eastAsia="Gisha" w:hAnsi="Arial"/>
          <w:bCs/>
          <w:sz w:val="24"/>
          <w:szCs w:val="24"/>
        </w:rPr>
      </w:pPr>
    </w:p>
    <w:p w14:paraId="6E05F29F" w14:textId="77777777" w:rsidR="00B436E8" w:rsidRDefault="00B436E8" w:rsidP="0038770E">
      <w:pPr>
        <w:rPr>
          <w:rFonts w:ascii="Arial" w:eastAsia="Gisha" w:hAnsi="Arial"/>
          <w:bCs/>
          <w:sz w:val="24"/>
          <w:szCs w:val="24"/>
        </w:rPr>
      </w:pPr>
    </w:p>
    <w:p w14:paraId="43F455FF" w14:textId="77777777" w:rsidR="00B436E8" w:rsidRPr="001C0466" w:rsidRDefault="00B436E8" w:rsidP="0038770E">
      <w:pPr>
        <w:rPr>
          <w:rFonts w:ascii="Arial" w:eastAsia="Gisha" w:hAnsi="Arial"/>
          <w:bCs/>
          <w:szCs w:val="18"/>
        </w:rPr>
      </w:pPr>
    </w:p>
    <w:p w14:paraId="250BCDE2" w14:textId="77777777" w:rsidR="00B436E8" w:rsidRPr="001C0466" w:rsidRDefault="00B436E8" w:rsidP="00B436E8">
      <w:pPr>
        <w:pStyle w:val="NormaaliWWW"/>
        <w:spacing w:before="0" w:beforeAutospacing="0" w:after="120" w:afterAutospacing="0"/>
        <w:outlineLvl w:val="1"/>
        <w:rPr>
          <w:b/>
          <w:bCs/>
          <w:color w:val="auto"/>
          <w:szCs w:val="18"/>
        </w:rPr>
      </w:pPr>
      <w:bookmarkStart w:id="38" w:name="_Toc27129116"/>
      <w:bookmarkStart w:id="39" w:name="_Toc27129292"/>
      <w:r w:rsidRPr="001C0466">
        <w:rPr>
          <w:b/>
          <w:bCs/>
          <w:color w:val="auto"/>
          <w:szCs w:val="18"/>
        </w:rPr>
        <w:t>Kunnanvaltuuston</w:t>
      </w:r>
    </w:p>
    <w:p w14:paraId="0A1B3F03" w14:textId="71ECD09B" w:rsidR="00B436E8" w:rsidRPr="00CB2ABF" w:rsidRDefault="00B436E8" w:rsidP="00B436E8">
      <w:pPr>
        <w:pStyle w:val="NormaaliWWW"/>
        <w:spacing w:before="0" w:beforeAutospacing="0" w:after="120" w:afterAutospacing="0"/>
        <w:outlineLvl w:val="1"/>
        <w:rPr>
          <w:rFonts w:ascii="Gisha" w:hAnsi="Gisha" w:cs="Gisha"/>
          <w:b/>
          <w:bCs/>
          <w:color w:val="auto"/>
          <w:sz w:val="24"/>
          <w:szCs w:val="24"/>
        </w:rPr>
      </w:pPr>
      <w:r w:rsidRPr="0AA5AAD2">
        <w:rPr>
          <w:rFonts w:ascii="Gisha" w:hAnsi="Gisha" w:cs="Gisha"/>
          <w:b/>
          <w:bCs/>
          <w:color w:val="auto"/>
          <w:sz w:val="24"/>
          <w:szCs w:val="24"/>
        </w:rPr>
        <w:t>Kuntastrategian painopisteistä johdetut tavoitteet ja toimenpiteet 202</w:t>
      </w:r>
      <w:bookmarkEnd w:id="38"/>
      <w:bookmarkEnd w:id="39"/>
      <w:r>
        <w:rPr>
          <w:rFonts w:ascii="Gisha" w:hAnsi="Gisha" w:cs="Gisha"/>
          <w:b/>
          <w:bCs/>
          <w:color w:val="auto"/>
          <w:sz w:val="24"/>
          <w:szCs w:val="24"/>
        </w:rPr>
        <w:t>3</w:t>
      </w:r>
    </w:p>
    <w:p w14:paraId="524D1C68" w14:textId="77777777" w:rsidR="00B436E8" w:rsidRDefault="00B436E8" w:rsidP="00B436E8">
      <w:pPr>
        <w:pStyle w:val="NormaaliWWW"/>
        <w:spacing w:before="0" w:beforeAutospacing="0" w:after="120" w:afterAutospacing="0"/>
        <w:rPr>
          <w:color w:val="auto"/>
        </w:rPr>
      </w:pPr>
      <w:r w:rsidRPr="00F52CF7">
        <w:rPr>
          <w:color w:val="auto"/>
        </w:rPr>
        <w:t xml:space="preserve">Henkilöstöpoliittiset linjaukset jäljellä olevalle valtuustokaudelle </w:t>
      </w:r>
      <w:proofErr w:type="gramStart"/>
      <w:r w:rsidRPr="00F52CF7">
        <w:rPr>
          <w:color w:val="auto"/>
        </w:rPr>
        <w:t>2023-2025</w:t>
      </w:r>
      <w:proofErr w:type="gramEnd"/>
      <w:r w:rsidRPr="00F52CF7">
        <w:rPr>
          <w:color w:val="auto"/>
        </w:rPr>
        <w:t xml:space="preserve"> hyväksytty.</w:t>
      </w:r>
    </w:p>
    <w:p w14:paraId="0845CBC0" w14:textId="008ACF3F" w:rsidR="000D1185" w:rsidRDefault="000D1185">
      <w:pPr>
        <w:pStyle w:val="NormaaliWWW"/>
        <w:numPr>
          <w:ilvl w:val="0"/>
          <w:numId w:val="15"/>
        </w:numPr>
        <w:spacing w:before="0" w:beforeAutospacing="0" w:after="120" w:afterAutospacing="0"/>
        <w:rPr>
          <w:color w:val="auto"/>
        </w:rPr>
      </w:pPr>
      <w:r>
        <w:rPr>
          <w:color w:val="auto"/>
        </w:rPr>
        <w:t xml:space="preserve">Hallintosääntöuudistuksen henkilöstöpoliittiset toimenpiteet toteutuvat </w:t>
      </w:r>
      <w:proofErr w:type="gramStart"/>
      <w:r>
        <w:rPr>
          <w:color w:val="auto"/>
        </w:rPr>
        <w:t>2024-2025</w:t>
      </w:r>
      <w:proofErr w:type="gramEnd"/>
      <w:r>
        <w:rPr>
          <w:color w:val="auto"/>
        </w:rPr>
        <w:t xml:space="preserve"> </w:t>
      </w:r>
    </w:p>
    <w:p w14:paraId="141A0929" w14:textId="77777777" w:rsidR="00B436E8" w:rsidRDefault="00B436E8" w:rsidP="00B436E8">
      <w:pPr>
        <w:pStyle w:val="NormaaliWWW"/>
        <w:spacing w:before="0" w:beforeAutospacing="0" w:after="120" w:afterAutospacing="0"/>
        <w:rPr>
          <w:color w:val="auto"/>
        </w:rPr>
      </w:pPr>
      <w:r w:rsidRPr="00F52CF7">
        <w:rPr>
          <w:color w:val="auto"/>
        </w:rPr>
        <w:t xml:space="preserve">Maapoliittinen toteuttamisohjelma (MAPO) </w:t>
      </w:r>
    </w:p>
    <w:p w14:paraId="7347A9D3" w14:textId="0E21EDE3" w:rsidR="00B436E8" w:rsidRDefault="00B436E8">
      <w:pPr>
        <w:pStyle w:val="NormaaliWWW"/>
        <w:numPr>
          <w:ilvl w:val="0"/>
          <w:numId w:val="14"/>
        </w:numPr>
        <w:spacing w:before="0" w:beforeAutospacing="0" w:after="120" w:afterAutospacing="0"/>
        <w:rPr>
          <w:color w:val="auto"/>
        </w:rPr>
      </w:pPr>
      <w:r>
        <w:rPr>
          <w:color w:val="auto"/>
        </w:rPr>
        <w:t>H</w:t>
      </w:r>
      <w:r w:rsidRPr="00F52CF7">
        <w:rPr>
          <w:color w:val="auto"/>
        </w:rPr>
        <w:t>yväksytty.</w:t>
      </w:r>
      <w:r w:rsidR="000D1185">
        <w:rPr>
          <w:color w:val="auto"/>
        </w:rPr>
        <w:t xml:space="preserve"> kunnanvaltuustossa</w:t>
      </w:r>
      <w:r w:rsidR="00365688">
        <w:rPr>
          <w:color w:val="auto"/>
        </w:rPr>
        <w:t xml:space="preserve"> 28.11.2023 § 49</w:t>
      </w:r>
    </w:p>
    <w:p w14:paraId="1F4B07E7" w14:textId="77777777" w:rsidR="00B436E8" w:rsidRDefault="00B436E8" w:rsidP="00B436E8">
      <w:pPr>
        <w:pStyle w:val="NormaaliWWW"/>
        <w:spacing w:before="0" w:beforeAutospacing="0" w:after="120" w:afterAutospacing="0"/>
        <w:rPr>
          <w:color w:val="auto"/>
        </w:rPr>
      </w:pPr>
      <w:r w:rsidRPr="00F52CF7">
        <w:rPr>
          <w:color w:val="auto"/>
        </w:rPr>
        <w:t xml:space="preserve">Elinkeinopolitiikan strategiset linjaukset ja tavoitteet </w:t>
      </w:r>
      <w:r>
        <w:rPr>
          <w:color w:val="auto"/>
        </w:rPr>
        <w:t xml:space="preserve">(EPO) </w:t>
      </w:r>
      <w:r w:rsidRPr="00F52CF7">
        <w:rPr>
          <w:color w:val="auto"/>
        </w:rPr>
        <w:t>hyväksytty.</w:t>
      </w:r>
    </w:p>
    <w:p w14:paraId="235F1F3C" w14:textId="77777777" w:rsidR="00B436E8" w:rsidRDefault="00B436E8">
      <w:pPr>
        <w:pStyle w:val="NormaaliWWW"/>
        <w:numPr>
          <w:ilvl w:val="0"/>
          <w:numId w:val="13"/>
        </w:numPr>
        <w:spacing w:before="0" w:beforeAutospacing="0" w:after="120" w:afterAutospacing="0"/>
        <w:rPr>
          <w:color w:val="auto"/>
        </w:rPr>
      </w:pPr>
      <w:r>
        <w:rPr>
          <w:color w:val="auto"/>
        </w:rPr>
        <w:t>Valmistelevat toimet toteutettu</w:t>
      </w:r>
    </w:p>
    <w:p w14:paraId="0FB1EC25" w14:textId="77777777" w:rsidR="00B436E8" w:rsidRDefault="00B436E8" w:rsidP="00B436E8">
      <w:pPr>
        <w:pStyle w:val="NormaaliWWW"/>
        <w:spacing w:before="0" w:beforeAutospacing="0" w:after="120" w:afterAutospacing="0"/>
        <w:rPr>
          <w:color w:val="auto"/>
        </w:rPr>
      </w:pPr>
      <w:r w:rsidRPr="00F52CF7">
        <w:rPr>
          <w:color w:val="auto"/>
        </w:rPr>
        <w:t xml:space="preserve">Hyvinvointisuunnitelman 2023 raportointi hyväksytty. </w:t>
      </w:r>
    </w:p>
    <w:p w14:paraId="355374FC" w14:textId="245ECEEC" w:rsidR="00B436E8" w:rsidRDefault="00B436E8">
      <w:pPr>
        <w:pStyle w:val="NormaaliWWW"/>
        <w:numPr>
          <w:ilvl w:val="0"/>
          <w:numId w:val="12"/>
        </w:numPr>
        <w:spacing w:before="0" w:beforeAutospacing="0" w:after="120" w:afterAutospacing="0"/>
        <w:rPr>
          <w:color w:val="auto"/>
        </w:rPr>
      </w:pPr>
      <w:r>
        <w:rPr>
          <w:color w:val="auto"/>
        </w:rPr>
        <w:t>Ei toteutunut</w:t>
      </w:r>
      <w:r w:rsidR="00365688">
        <w:rPr>
          <w:color w:val="auto"/>
        </w:rPr>
        <w:t xml:space="preserve">; vastuualue henkilöresursoitu vuodelle 2024 </w:t>
      </w:r>
    </w:p>
    <w:p w14:paraId="33D578CA" w14:textId="70BA4770" w:rsidR="00B436E8" w:rsidRDefault="00B436E8" w:rsidP="00B436E8">
      <w:pPr>
        <w:pStyle w:val="NormaaliWWW"/>
        <w:spacing w:before="0" w:beforeAutospacing="0" w:after="120" w:afterAutospacing="0"/>
        <w:rPr>
          <w:color w:val="auto"/>
        </w:rPr>
      </w:pPr>
      <w:r w:rsidRPr="00F52CF7">
        <w:rPr>
          <w:color w:val="auto"/>
        </w:rPr>
        <w:t>Kuntalaisten osallisuuden ja vaikuttamisen toteuma 202</w:t>
      </w:r>
      <w:r>
        <w:rPr>
          <w:color w:val="auto"/>
        </w:rPr>
        <w:t xml:space="preserve">2 </w:t>
      </w:r>
      <w:r w:rsidRPr="00F52CF7">
        <w:rPr>
          <w:color w:val="auto"/>
        </w:rPr>
        <w:t>hyväksytty (</w:t>
      </w:r>
      <w:proofErr w:type="spellStart"/>
      <w:r w:rsidRPr="00F52CF7">
        <w:rPr>
          <w:color w:val="auto"/>
        </w:rPr>
        <w:t>KunL</w:t>
      </w:r>
      <w:proofErr w:type="spellEnd"/>
      <w:r w:rsidRPr="00F52CF7">
        <w:rPr>
          <w:color w:val="auto"/>
        </w:rPr>
        <w:t xml:space="preserve"> 410/2015 §</w:t>
      </w:r>
      <w:r>
        <w:rPr>
          <w:color w:val="auto"/>
        </w:rPr>
        <w:t xml:space="preserve"> 22).</w:t>
      </w:r>
      <w:r w:rsidRPr="00F52CF7">
        <w:rPr>
          <w:color w:val="auto"/>
        </w:rPr>
        <w:t xml:space="preserve"> </w:t>
      </w:r>
    </w:p>
    <w:p w14:paraId="46BDBF24" w14:textId="47314FA1" w:rsidR="00B436E8" w:rsidRDefault="00B436E8">
      <w:pPr>
        <w:pStyle w:val="Luettelokappale"/>
        <w:numPr>
          <w:ilvl w:val="0"/>
          <w:numId w:val="11"/>
        </w:numPr>
        <w:rPr>
          <w:rFonts w:ascii="Arial" w:eastAsia="Gisha" w:hAnsi="Arial"/>
          <w:bCs/>
          <w:sz w:val="18"/>
          <w:szCs w:val="18"/>
        </w:rPr>
      </w:pPr>
      <w:r w:rsidRPr="00B436E8">
        <w:rPr>
          <w:rFonts w:ascii="Arial" w:eastAsia="Gisha" w:hAnsi="Arial"/>
          <w:bCs/>
          <w:sz w:val="18"/>
          <w:szCs w:val="18"/>
        </w:rPr>
        <w:t>Toimenpiteet sisältyivät talousarvioon. Raportointi osana tilinpäätöstä</w:t>
      </w:r>
      <w:r w:rsidR="00365688">
        <w:rPr>
          <w:rFonts w:ascii="Arial" w:eastAsia="Gisha" w:hAnsi="Arial"/>
          <w:bCs/>
          <w:sz w:val="18"/>
          <w:szCs w:val="18"/>
        </w:rPr>
        <w:t xml:space="preserve"> 2023</w:t>
      </w:r>
    </w:p>
    <w:p w14:paraId="10594C4D" w14:textId="77777777" w:rsidR="002A0786" w:rsidRDefault="002A0786" w:rsidP="0038770E">
      <w:pPr>
        <w:rPr>
          <w:rFonts w:ascii="Arial" w:eastAsia="Gisha" w:hAnsi="Arial"/>
          <w:b/>
          <w:szCs w:val="18"/>
        </w:rPr>
      </w:pPr>
    </w:p>
    <w:p w14:paraId="3952E377" w14:textId="77777777" w:rsidR="00060542" w:rsidRDefault="00060542" w:rsidP="0038770E">
      <w:pPr>
        <w:rPr>
          <w:rFonts w:ascii="Arial" w:eastAsia="Gisha" w:hAnsi="Arial"/>
          <w:b/>
          <w:szCs w:val="18"/>
        </w:rPr>
      </w:pPr>
    </w:p>
    <w:p w14:paraId="193AA70B" w14:textId="63F7ED2E" w:rsidR="0017051E" w:rsidRPr="00EF03BE" w:rsidRDefault="0017051E" w:rsidP="0038770E">
      <w:pPr>
        <w:rPr>
          <w:rFonts w:ascii="Arial" w:eastAsia="Gisha" w:hAnsi="Arial"/>
          <w:b/>
          <w:szCs w:val="18"/>
        </w:rPr>
      </w:pPr>
      <w:r w:rsidRPr="00CB05E2">
        <w:rPr>
          <w:rFonts w:ascii="Arial" w:eastAsia="Gisha" w:hAnsi="Arial"/>
          <w:b/>
          <w:szCs w:val="18"/>
        </w:rPr>
        <w:t>Hallinnon tukipalvelut</w:t>
      </w:r>
    </w:p>
    <w:p w14:paraId="2AFDD4F2" w14:textId="0D70D412" w:rsidR="00C61C41" w:rsidRDefault="00C61C41" w:rsidP="0038770E">
      <w:pPr>
        <w:rPr>
          <w:rFonts w:ascii="Arial" w:eastAsia="Gisha" w:hAnsi="Arial"/>
          <w:b/>
          <w:color w:val="FF0000"/>
        </w:rPr>
      </w:pPr>
    </w:p>
    <w:p w14:paraId="75B99094" w14:textId="77777777" w:rsidR="00F53C15" w:rsidRPr="00D33A47" w:rsidRDefault="00850274" w:rsidP="00F53C15">
      <w:pPr>
        <w:spacing w:after="120"/>
        <w:outlineLvl w:val="1"/>
        <w:rPr>
          <w:rFonts w:ascii="Gisha" w:hAnsi="Gisha" w:cs="Gisha"/>
          <w:b/>
          <w:bCs/>
          <w:sz w:val="24"/>
          <w:szCs w:val="24"/>
        </w:rPr>
      </w:pPr>
      <w:bookmarkStart w:id="40" w:name="_Toc27129137"/>
      <w:bookmarkStart w:id="41" w:name="_Toc27129313"/>
      <w:r w:rsidRPr="00FA59F6">
        <w:rPr>
          <w:rFonts w:ascii="Gisha" w:hAnsi="Gisha" w:cs="Gisha"/>
          <w:b/>
          <w:bCs/>
          <w:sz w:val="24"/>
          <w:szCs w:val="24"/>
        </w:rPr>
        <w:t>St</w:t>
      </w:r>
      <w:r w:rsidR="3FA7B23F" w:rsidRPr="00FA59F6">
        <w:rPr>
          <w:rFonts w:ascii="Gisha" w:hAnsi="Gisha" w:cs="Gisha"/>
          <w:b/>
          <w:bCs/>
          <w:sz w:val="24"/>
          <w:szCs w:val="24"/>
        </w:rPr>
        <w:t>r</w:t>
      </w:r>
      <w:r w:rsidRPr="00FA59F6">
        <w:rPr>
          <w:rFonts w:ascii="Gisha" w:hAnsi="Gisha" w:cs="Gisha"/>
          <w:b/>
          <w:bCs/>
          <w:sz w:val="24"/>
          <w:szCs w:val="24"/>
        </w:rPr>
        <w:t>ategian</w:t>
      </w:r>
      <w:r w:rsidRPr="00FA59F6">
        <w:rPr>
          <w:rFonts w:ascii="Gisha" w:hAnsi="Gisha" w:cs="Gisha" w:hint="cs"/>
          <w:b/>
          <w:bCs/>
          <w:sz w:val="24"/>
          <w:szCs w:val="24"/>
        </w:rPr>
        <w:t xml:space="preserve"> painopiste: </w:t>
      </w:r>
      <w:bookmarkEnd w:id="40"/>
      <w:bookmarkEnd w:id="41"/>
      <w:r w:rsidR="00F53C15">
        <w:rPr>
          <w:rFonts w:ascii="Gisha" w:hAnsi="Gisha" w:cs="Gisha"/>
          <w:b/>
          <w:bCs/>
          <w:sz w:val="24"/>
          <w:szCs w:val="24"/>
        </w:rPr>
        <w:t>Maapolitiikan tavoitteellinen toteutuminen ja asukasmäärän kasvu</w:t>
      </w:r>
    </w:p>
    <w:tbl>
      <w:tblPr>
        <w:tblStyle w:val="TaulukkoRuudukko"/>
        <w:tblW w:w="0" w:type="auto"/>
        <w:tblLook w:val="04A0" w:firstRow="1" w:lastRow="0" w:firstColumn="1" w:lastColumn="0" w:noHBand="0" w:noVBand="1"/>
      </w:tblPr>
      <w:tblGrid>
        <w:gridCol w:w="2263"/>
        <w:gridCol w:w="3261"/>
        <w:gridCol w:w="3543"/>
      </w:tblGrid>
      <w:tr w:rsidR="00850274" w:rsidRPr="00C06027" w14:paraId="135D4558" w14:textId="77777777" w:rsidTr="007A2D73">
        <w:tc>
          <w:tcPr>
            <w:tcW w:w="2263" w:type="dxa"/>
          </w:tcPr>
          <w:p w14:paraId="37C650CF" w14:textId="1AA9F0BF" w:rsidR="00850274" w:rsidRPr="00FA59F6" w:rsidRDefault="00850274" w:rsidP="00F3560B">
            <w:pPr>
              <w:pStyle w:val="NormaaliWWW"/>
              <w:spacing w:before="0" w:beforeAutospacing="0" w:after="120" w:afterAutospacing="0"/>
              <w:jc w:val="left"/>
              <w:rPr>
                <w:b/>
                <w:bCs/>
                <w:color w:val="auto"/>
                <w:szCs w:val="18"/>
              </w:rPr>
            </w:pPr>
            <w:r w:rsidRPr="00FA59F6">
              <w:rPr>
                <w:b/>
                <w:bCs/>
                <w:color w:val="auto"/>
                <w:szCs w:val="18"/>
              </w:rPr>
              <w:t>Hallinnon tukipalvelujen tavoitteet</w:t>
            </w:r>
          </w:p>
        </w:tc>
        <w:tc>
          <w:tcPr>
            <w:tcW w:w="3261" w:type="dxa"/>
          </w:tcPr>
          <w:p w14:paraId="4E16DEDA" w14:textId="77777777" w:rsidR="00850274" w:rsidRPr="00FA59F6" w:rsidRDefault="00850274" w:rsidP="008D2467">
            <w:pPr>
              <w:pStyle w:val="NormaaliWWW"/>
              <w:spacing w:before="0" w:beforeAutospacing="0" w:after="120" w:afterAutospacing="0"/>
              <w:jc w:val="left"/>
              <w:rPr>
                <w:b/>
                <w:bCs/>
                <w:color w:val="auto"/>
                <w:szCs w:val="18"/>
              </w:rPr>
            </w:pPr>
            <w:r w:rsidRPr="00FA59F6">
              <w:rPr>
                <w:b/>
                <w:bCs/>
                <w:color w:val="auto"/>
                <w:szCs w:val="18"/>
              </w:rPr>
              <w:t>Hallinnon tukipalvelujen toimenpiteet</w:t>
            </w:r>
          </w:p>
        </w:tc>
        <w:tc>
          <w:tcPr>
            <w:tcW w:w="3543" w:type="dxa"/>
          </w:tcPr>
          <w:p w14:paraId="5E70403D" w14:textId="2AC157D7" w:rsidR="00850274" w:rsidRPr="00FA59F6" w:rsidRDefault="00687331" w:rsidP="008D2467">
            <w:pPr>
              <w:pStyle w:val="NormaaliWWW"/>
              <w:spacing w:before="0" w:beforeAutospacing="0" w:after="120" w:afterAutospacing="0"/>
              <w:jc w:val="left"/>
              <w:rPr>
                <w:b/>
                <w:bCs/>
                <w:color w:val="auto"/>
                <w:szCs w:val="18"/>
              </w:rPr>
            </w:pPr>
            <w:r w:rsidRPr="00FA59F6">
              <w:rPr>
                <w:b/>
                <w:bCs/>
                <w:color w:val="auto"/>
                <w:szCs w:val="18"/>
              </w:rPr>
              <w:t>Toteuma</w:t>
            </w:r>
            <w:r w:rsidR="008841EC" w:rsidRPr="00FA59F6">
              <w:rPr>
                <w:b/>
                <w:bCs/>
                <w:color w:val="auto"/>
                <w:szCs w:val="18"/>
              </w:rPr>
              <w:t xml:space="preserve"> 202</w:t>
            </w:r>
            <w:r w:rsidR="00B164E1" w:rsidRPr="00FA59F6">
              <w:rPr>
                <w:b/>
                <w:bCs/>
                <w:color w:val="auto"/>
                <w:szCs w:val="18"/>
              </w:rPr>
              <w:t>3</w:t>
            </w:r>
          </w:p>
        </w:tc>
      </w:tr>
      <w:tr w:rsidR="00850274" w:rsidRPr="00C06027" w14:paraId="55E62105" w14:textId="77777777" w:rsidTr="007A2D73">
        <w:tc>
          <w:tcPr>
            <w:tcW w:w="2263" w:type="dxa"/>
          </w:tcPr>
          <w:p w14:paraId="6C230D1B" w14:textId="77777777" w:rsidR="00B164E1" w:rsidRDefault="00B164E1" w:rsidP="008D2467">
            <w:pPr>
              <w:pStyle w:val="NormaaliWWW"/>
              <w:spacing w:before="0" w:beforeAutospacing="0" w:after="120" w:afterAutospacing="0"/>
              <w:jc w:val="left"/>
            </w:pPr>
            <w:bookmarkStart w:id="42" w:name="_Hlk98072470"/>
            <w:r>
              <w:t xml:space="preserve">Maapoliittisen ohjelman (MAPO) pitkäjänteinen ja johdonmukainen toteuttaminen käytännössä </w:t>
            </w:r>
          </w:p>
          <w:p w14:paraId="7C3A0AFF" w14:textId="04F5FE22" w:rsidR="00850274" w:rsidRPr="00C06027" w:rsidRDefault="00B164E1" w:rsidP="008D2467">
            <w:pPr>
              <w:pStyle w:val="NormaaliWWW"/>
              <w:spacing w:before="0" w:beforeAutospacing="0" w:after="120" w:afterAutospacing="0"/>
              <w:jc w:val="left"/>
              <w:rPr>
                <w:color w:val="000000" w:themeColor="text1"/>
                <w:highlight w:val="yellow"/>
              </w:rPr>
            </w:pPr>
            <w:r>
              <w:t>Uudet rakennuspaikat ja tontit (asuminen, elinkeinot)</w:t>
            </w:r>
          </w:p>
        </w:tc>
        <w:tc>
          <w:tcPr>
            <w:tcW w:w="3261" w:type="dxa"/>
          </w:tcPr>
          <w:p w14:paraId="6CA6258B" w14:textId="2F3F5B3B" w:rsidR="00850274" w:rsidRPr="00C06027" w:rsidRDefault="00B164E1" w:rsidP="008D2467">
            <w:pPr>
              <w:pStyle w:val="NormaaliWWW"/>
              <w:spacing w:before="0" w:beforeAutospacing="0" w:after="120" w:afterAutospacing="0"/>
              <w:jc w:val="left"/>
              <w:rPr>
                <w:color w:val="000000" w:themeColor="text1"/>
                <w:highlight w:val="yellow"/>
              </w:rPr>
            </w:pPr>
            <w:r>
              <w:t>MAPO-viestintäsuunnitelman ja markkinoinnin toteuttamissuunnitelman laadinta ja käytännön toteutus</w:t>
            </w:r>
          </w:p>
        </w:tc>
        <w:tc>
          <w:tcPr>
            <w:tcW w:w="3543" w:type="dxa"/>
          </w:tcPr>
          <w:p w14:paraId="4967FD9B" w14:textId="6B4E893E" w:rsidR="008C68D0" w:rsidRDefault="008C68D0" w:rsidP="00B164E1">
            <w:pPr>
              <w:pStyle w:val="NormaaliWWW"/>
              <w:jc w:val="left"/>
            </w:pPr>
            <w:r>
              <w:t>Viestin</w:t>
            </w:r>
            <w:r w:rsidR="00060542">
              <w:t>tä osana</w:t>
            </w:r>
            <w:r>
              <w:t xml:space="preserve"> maapoliittis</w:t>
            </w:r>
            <w:r w:rsidR="00060542">
              <w:t>ta</w:t>
            </w:r>
            <w:r>
              <w:t xml:space="preserve"> ohjelma</w:t>
            </w:r>
            <w:r w:rsidR="00060542">
              <w:t>a</w:t>
            </w:r>
          </w:p>
          <w:p w14:paraId="02DB32BA" w14:textId="051C8899" w:rsidR="008C68D0" w:rsidRDefault="008C68D0" w:rsidP="00B164E1">
            <w:pPr>
              <w:pStyle w:val="NormaaliWWW"/>
              <w:jc w:val="left"/>
            </w:pPr>
            <w:r>
              <w:t xml:space="preserve">Maapoliittisten tavoitteiden viestinnän sisällyttäminen kuntaviestintään koko toimintavuoden ajan. </w:t>
            </w:r>
          </w:p>
          <w:p w14:paraId="2991B554" w14:textId="32B1199E" w:rsidR="00E4638C" w:rsidRPr="00C06027" w:rsidRDefault="00E4638C" w:rsidP="00B164E1">
            <w:pPr>
              <w:pStyle w:val="NormaaliWWW"/>
              <w:jc w:val="left"/>
              <w:rPr>
                <w:color w:val="auto"/>
                <w:highlight w:val="yellow"/>
              </w:rPr>
            </w:pPr>
          </w:p>
        </w:tc>
      </w:tr>
    </w:tbl>
    <w:p w14:paraId="0E6D410E" w14:textId="77777777" w:rsidR="00C17DC9" w:rsidRPr="00FA59F6" w:rsidRDefault="00C17DC9" w:rsidP="2BC31B1C">
      <w:pPr>
        <w:pStyle w:val="NormaaliWWW"/>
        <w:spacing w:before="0" w:beforeAutospacing="0" w:after="120" w:afterAutospacing="0"/>
        <w:outlineLvl w:val="1"/>
        <w:rPr>
          <w:rFonts w:ascii="Gisha" w:hAnsi="Gisha" w:cs="Gisha"/>
          <w:b/>
          <w:bCs/>
          <w:color w:val="auto"/>
          <w:sz w:val="24"/>
          <w:szCs w:val="24"/>
        </w:rPr>
      </w:pPr>
      <w:bookmarkStart w:id="43" w:name="_Toc27129138"/>
      <w:bookmarkStart w:id="44" w:name="_Toc27129314"/>
      <w:bookmarkStart w:id="45" w:name="_Hlk20208550"/>
      <w:bookmarkEnd w:id="42"/>
    </w:p>
    <w:p w14:paraId="31F75166" w14:textId="03E1AA98" w:rsidR="00831710" w:rsidRPr="00C06027" w:rsidRDefault="00831710" w:rsidP="2BC31B1C">
      <w:pPr>
        <w:pStyle w:val="NormaaliWWW"/>
        <w:spacing w:before="0" w:beforeAutospacing="0" w:after="120" w:afterAutospacing="0"/>
        <w:outlineLvl w:val="1"/>
        <w:rPr>
          <w:rFonts w:ascii="Gisha" w:hAnsi="Gisha" w:cs="Gisha"/>
          <w:b/>
          <w:bCs/>
          <w:color w:val="auto"/>
          <w:sz w:val="24"/>
          <w:szCs w:val="24"/>
          <w:highlight w:val="yellow"/>
        </w:rPr>
      </w:pPr>
      <w:r w:rsidRPr="00FA59F6">
        <w:rPr>
          <w:rFonts w:ascii="Gisha" w:hAnsi="Gisha" w:cs="Gisha"/>
          <w:b/>
          <w:bCs/>
          <w:color w:val="auto"/>
          <w:sz w:val="24"/>
          <w:szCs w:val="24"/>
        </w:rPr>
        <w:t>St</w:t>
      </w:r>
      <w:r w:rsidR="37F990B6" w:rsidRPr="00FA59F6">
        <w:rPr>
          <w:rFonts w:ascii="Gisha" w:hAnsi="Gisha" w:cs="Gisha"/>
          <w:b/>
          <w:bCs/>
          <w:color w:val="auto"/>
          <w:sz w:val="24"/>
          <w:szCs w:val="24"/>
        </w:rPr>
        <w:t>r</w:t>
      </w:r>
      <w:r w:rsidRPr="00FA59F6">
        <w:rPr>
          <w:rFonts w:ascii="Gisha" w:hAnsi="Gisha" w:cs="Gisha"/>
          <w:b/>
          <w:bCs/>
          <w:color w:val="auto"/>
          <w:sz w:val="24"/>
          <w:szCs w:val="24"/>
        </w:rPr>
        <w:t xml:space="preserve">ategian painopiste: </w:t>
      </w:r>
      <w:bookmarkEnd w:id="43"/>
      <w:bookmarkEnd w:id="44"/>
      <w:r w:rsidR="00C931C9">
        <w:rPr>
          <w:rFonts w:ascii="Gisha" w:hAnsi="Gisha" w:cs="Gisha"/>
          <w:b/>
          <w:bCs/>
          <w:sz w:val="24"/>
          <w:szCs w:val="24"/>
        </w:rPr>
        <w:t>Elinkeinopolitiikan tavoitteellinen toteuttaminen</w:t>
      </w:r>
    </w:p>
    <w:tbl>
      <w:tblPr>
        <w:tblStyle w:val="TaulukkoRuudukko"/>
        <w:tblW w:w="0" w:type="auto"/>
        <w:tblLook w:val="04A0" w:firstRow="1" w:lastRow="0" w:firstColumn="1" w:lastColumn="0" w:noHBand="0" w:noVBand="1"/>
      </w:tblPr>
      <w:tblGrid>
        <w:gridCol w:w="2778"/>
        <w:gridCol w:w="2746"/>
        <w:gridCol w:w="3543"/>
      </w:tblGrid>
      <w:tr w:rsidR="00831710" w:rsidRPr="00C06027" w14:paraId="0136379C" w14:textId="77777777" w:rsidTr="00C017AA">
        <w:tc>
          <w:tcPr>
            <w:tcW w:w="2778" w:type="dxa"/>
          </w:tcPr>
          <w:bookmarkEnd w:id="45"/>
          <w:p w14:paraId="77FA7A03" w14:textId="77777777" w:rsidR="00831710" w:rsidRPr="00C06027" w:rsidRDefault="00831710" w:rsidP="008D2467">
            <w:pPr>
              <w:pStyle w:val="NormaaliWWW"/>
              <w:spacing w:before="0" w:beforeAutospacing="0" w:after="120" w:afterAutospacing="0"/>
              <w:jc w:val="left"/>
              <w:rPr>
                <w:b/>
                <w:bCs/>
                <w:color w:val="auto"/>
                <w:szCs w:val="18"/>
                <w:highlight w:val="yellow"/>
              </w:rPr>
            </w:pPr>
            <w:r w:rsidRPr="00476123">
              <w:rPr>
                <w:b/>
                <w:bCs/>
                <w:color w:val="auto"/>
                <w:szCs w:val="18"/>
              </w:rPr>
              <w:t>Hallinnon tukipalvelujen              tavoitteet</w:t>
            </w:r>
          </w:p>
        </w:tc>
        <w:tc>
          <w:tcPr>
            <w:tcW w:w="2746" w:type="dxa"/>
          </w:tcPr>
          <w:p w14:paraId="5F27BBA0" w14:textId="77777777" w:rsidR="00831710" w:rsidRPr="00C06027" w:rsidRDefault="00831710" w:rsidP="008D2467">
            <w:pPr>
              <w:pStyle w:val="NormaaliWWW"/>
              <w:spacing w:before="0" w:beforeAutospacing="0" w:after="120" w:afterAutospacing="0"/>
              <w:jc w:val="left"/>
              <w:rPr>
                <w:b/>
                <w:bCs/>
                <w:color w:val="auto"/>
                <w:szCs w:val="18"/>
                <w:highlight w:val="yellow"/>
              </w:rPr>
            </w:pPr>
            <w:r w:rsidRPr="00476123">
              <w:rPr>
                <w:b/>
                <w:bCs/>
                <w:color w:val="auto"/>
                <w:szCs w:val="18"/>
              </w:rPr>
              <w:t>Hallinnon tukipalvelujen toimenpiteet</w:t>
            </w:r>
          </w:p>
        </w:tc>
        <w:tc>
          <w:tcPr>
            <w:tcW w:w="3543" w:type="dxa"/>
          </w:tcPr>
          <w:p w14:paraId="1255D0C1" w14:textId="5466769C" w:rsidR="00831710" w:rsidRPr="00C06027" w:rsidRDefault="000059D4" w:rsidP="008D2467">
            <w:pPr>
              <w:pStyle w:val="NormaaliWWW"/>
              <w:spacing w:before="0" w:beforeAutospacing="0" w:after="120" w:afterAutospacing="0"/>
              <w:jc w:val="left"/>
              <w:rPr>
                <w:b/>
                <w:bCs/>
                <w:color w:val="auto"/>
                <w:szCs w:val="18"/>
                <w:highlight w:val="yellow"/>
              </w:rPr>
            </w:pPr>
            <w:r w:rsidRPr="00476123">
              <w:rPr>
                <w:b/>
                <w:bCs/>
                <w:color w:val="auto"/>
                <w:szCs w:val="18"/>
              </w:rPr>
              <w:t>Toteuma</w:t>
            </w:r>
            <w:r w:rsidR="008841EC" w:rsidRPr="00476123">
              <w:rPr>
                <w:b/>
                <w:bCs/>
                <w:color w:val="auto"/>
                <w:szCs w:val="18"/>
              </w:rPr>
              <w:t xml:space="preserve"> 202</w:t>
            </w:r>
            <w:r w:rsidR="00FA59F6" w:rsidRPr="00476123">
              <w:rPr>
                <w:b/>
                <w:bCs/>
                <w:color w:val="auto"/>
                <w:szCs w:val="18"/>
              </w:rPr>
              <w:t>3</w:t>
            </w:r>
          </w:p>
        </w:tc>
      </w:tr>
      <w:tr w:rsidR="00831710" w:rsidRPr="00C06027" w14:paraId="5912CCF0" w14:textId="77777777" w:rsidTr="00C017AA">
        <w:tc>
          <w:tcPr>
            <w:tcW w:w="2778" w:type="dxa"/>
          </w:tcPr>
          <w:p w14:paraId="7CB08196" w14:textId="4EC9B927" w:rsidR="00FA59F6" w:rsidRDefault="00FA59F6" w:rsidP="00FA59F6">
            <w:pPr>
              <w:pStyle w:val="NormaaliWWW"/>
              <w:spacing w:line="276" w:lineRule="auto"/>
              <w:jc w:val="left"/>
            </w:pPr>
            <w:r>
              <w:t xml:space="preserve">Luodaan Hailuodon elinkeinopolitiikan strategiset linjaukset ja tavoitteet </w:t>
            </w:r>
          </w:p>
          <w:p w14:paraId="35790DF2" w14:textId="31DEE37B" w:rsidR="00FA59F6" w:rsidRDefault="00FA59F6" w:rsidP="00FA59F6">
            <w:pPr>
              <w:pStyle w:val="NormaaliWWW"/>
              <w:spacing w:line="276" w:lineRule="auto"/>
              <w:jc w:val="left"/>
            </w:pPr>
            <w:r>
              <w:t xml:space="preserve">Hailuodon kunnan elinkeinotoimintaa edistävä toimintatapa (elinkeinoystävällisyys, elinkeinoasenteen ja -valmiuksien edistäminen) </w:t>
            </w:r>
          </w:p>
          <w:p w14:paraId="5699A7BC" w14:textId="36AD67EF" w:rsidR="00831710" w:rsidRPr="00C06027" w:rsidRDefault="00FA59F6" w:rsidP="00FA59F6">
            <w:pPr>
              <w:pStyle w:val="NormaaliWWW"/>
              <w:spacing w:line="276" w:lineRule="auto"/>
              <w:jc w:val="left"/>
              <w:rPr>
                <w:b/>
                <w:bCs/>
                <w:color w:val="auto"/>
                <w:highlight w:val="yellow"/>
              </w:rPr>
            </w:pPr>
            <w:r>
              <w:t>Kehitysyhtiön perustaminen</w:t>
            </w:r>
          </w:p>
        </w:tc>
        <w:tc>
          <w:tcPr>
            <w:tcW w:w="2746" w:type="dxa"/>
          </w:tcPr>
          <w:p w14:paraId="62D69FF4" w14:textId="18582317" w:rsidR="00B071D6" w:rsidRPr="00B071D6" w:rsidRDefault="00B071D6" w:rsidP="00E21C7A">
            <w:pPr>
              <w:spacing w:line="276" w:lineRule="auto"/>
              <w:jc w:val="left"/>
              <w:rPr>
                <w:rFonts w:ascii="Arial" w:hAnsi="Arial"/>
              </w:rPr>
            </w:pPr>
            <w:r w:rsidRPr="00B071D6">
              <w:rPr>
                <w:rFonts w:ascii="Arial" w:hAnsi="Arial"/>
              </w:rPr>
              <w:t xml:space="preserve">Hailuodon elinkeinostrategian ja toteuttamissuunnitelman 2023 valmistelu sekä täytäntöönpanon käynnistäminen </w:t>
            </w:r>
          </w:p>
          <w:p w14:paraId="0094FAC8" w14:textId="77777777" w:rsidR="00B071D6" w:rsidRPr="00B071D6" w:rsidRDefault="00B071D6" w:rsidP="00E21C7A">
            <w:pPr>
              <w:spacing w:line="276" w:lineRule="auto"/>
              <w:jc w:val="left"/>
              <w:rPr>
                <w:rFonts w:ascii="Arial" w:hAnsi="Arial"/>
              </w:rPr>
            </w:pPr>
          </w:p>
          <w:p w14:paraId="479EC4C6" w14:textId="0846F1E4" w:rsidR="00B071D6" w:rsidRPr="00B071D6" w:rsidRDefault="00B071D6" w:rsidP="00E21C7A">
            <w:pPr>
              <w:spacing w:line="276" w:lineRule="auto"/>
              <w:jc w:val="left"/>
              <w:rPr>
                <w:rFonts w:ascii="Arial" w:hAnsi="Arial"/>
              </w:rPr>
            </w:pPr>
            <w:r w:rsidRPr="00B071D6">
              <w:rPr>
                <w:rFonts w:ascii="Arial" w:hAnsi="Arial"/>
              </w:rPr>
              <w:t xml:space="preserve">Valmistellaan elinvoimatoimikunnan työn käynnistäminen </w:t>
            </w:r>
          </w:p>
          <w:p w14:paraId="77660FDB" w14:textId="77777777" w:rsidR="00B071D6" w:rsidRPr="00B071D6" w:rsidRDefault="00B071D6" w:rsidP="00E21C7A">
            <w:pPr>
              <w:spacing w:line="276" w:lineRule="auto"/>
              <w:jc w:val="left"/>
              <w:rPr>
                <w:rFonts w:ascii="Arial" w:hAnsi="Arial"/>
              </w:rPr>
            </w:pPr>
          </w:p>
          <w:p w14:paraId="1103FED9" w14:textId="77777777" w:rsidR="00B071D6" w:rsidRPr="00B071D6" w:rsidRDefault="00B071D6" w:rsidP="00E21C7A">
            <w:pPr>
              <w:spacing w:line="276" w:lineRule="auto"/>
              <w:jc w:val="left"/>
              <w:rPr>
                <w:rFonts w:ascii="Arial" w:hAnsi="Arial"/>
              </w:rPr>
            </w:pPr>
            <w:r w:rsidRPr="00B071D6">
              <w:rPr>
                <w:rFonts w:ascii="Arial" w:hAnsi="Arial"/>
              </w:rPr>
              <w:t>Toteutetaan elinkeinotoimijoiden vuoden 2023 kyselyt</w:t>
            </w:r>
          </w:p>
          <w:p w14:paraId="03B4B4E6" w14:textId="77777777" w:rsidR="00B071D6" w:rsidRPr="00B071D6" w:rsidRDefault="00B071D6" w:rsidP="00E21C7A">
            <w:pPr>
              <w:spacing w:line="276" w:lineRule="auto"/>
              <w:jc w:val="left"/>
              <w:rPr>
                <w:rFonts w:ascii="Arial" w:hAnsi="Arial"/>
              </w:rPr>
            </w:pPr>
          </w:p>
          <w:p w14:paraId="5FC4B2BF" w14:textId="72F1C191" w:rsidR="00831710" w:rsidRPr="00054FCF" w:rsidRDefault="00B071D6" w:rsidP="00E21C7A">
            <w:pPr>
              <w:spacing w:line="276" w:lineRule="auto"/>
              <w:jc w:val="left"/>
            </w:pPr>
            <w:r w:rsidRPr="00B071D6">
              <w:rPr>
                <w:rFonts w:ascii="Arial" w:hAnsi="Arial"/>
              </w:rPr>
              <w:t>Sisällytetään elinkeinostrategian toteuttamissuunnitelmaan elinkeinotoimintaa edistävät valmennukset, koulutukset, kokeilut ja pil</w:t>
            </w:r>
            <w:r w:rsidR="005D6A89">
              <w:rPr>
                <w:rFonts w:ascii="Arial" w:hAnsi="Arial"/>
              </w:rPr>
              <w:t>otit</w:t>
            </w:r>
          </w:p>
        </w:tc>
        <w:tc>
          <w:tcPr>
            <w:tcW w:w="3543" w:type="dxa"/>
          </w:tcPr>
          <w:p w14:paraId="3F265209" w14:textId="1B9095DE" w:rsidR="006F7FEB" w:rsidRPr="00054FCF" w:rsidRDefault="006F7FEB" w:rsidP="00E21C7A">
            <w:pPr>
              <w:spacing w:line="276" w:lineRule="auto"/>
              <w:jc w:val="left"/>
              <w:rPr>
                <w:rFonts w:ascii="Arial" w:hAnsi="Arial"/>
              </w:rPr>
            </w:pPr>
            <w:r w:rsidRPr="00054FCF">
              <w:rPr>
                <w:rFonts w:ascii="Arial" w:hAnsi="Arial"/>
              </w:rPr>
              <w:t xml:space="preserve">Elinkeinopolitiikan </w:t>
            </w:r>
            <w:proofErr w:type="gramStart"/>
            <w:r w:rsidRPr="00054FCF">
              <w:rPr>
                <w:rFonts w:ascii="Arial" w:hAnsi="Arial"/>
              </w:rPr>
              <w:t>strategiset</w:t>
            </w:r>
            <w:proofErr w:type="gramEnd"/>
            <w:r w:rsidRPr="00054FCF">
              <w:rPr>
                <w:rFonts w:ascii="Arial" w:hAnsi="Arial"/>
              </w:rPr>
              <w:t xml:space="preserve"> linjausten ja tavoitteiden tunnistaminen käynnistettiin elinkeinoseminaarissa 15.8.2023. </w:t>
            </w:r>
          </w:p>
          <w:p w14:paraId="3C260653" w14:textId="77777777" w:rsidR="006F7FEB" w:rsidRPr="00054FCF" w:rsidRDefault="006F7FEB" w:rsidP="00E21C7A">
            <w:pPr>
              <w:spacing w:line="276" w:lineRule="auto"/>
              <w:jc w:val="left"/>
              <w:rPr>
                <w:rFonts w:ascii="Arial" w:hAnsi="Arial"/>
              </w:rPr>
            </w:pPr>
          </w:p>
          <w:p w14:paraId="19CD7CF0" w14:textId="77777777" w:rsidR="006F7FEB" w:rsidRPr="00054FCF" w:rsidRDefault="006F7FEB" w:rsidP="00E21C7A">
            <w:pPr>
              <w:spacing w:line="276" w:lineRule="auto"/>
              <w:jc w:val="left"/>
              <w:rPr>
                <w:rFonts w:ascii="Arial" w:hAnsi="Arial"/>
              </w:rPr>
            </w:pPr>
            <w:r w:rsidRPr="00054FCF">
              <w:rPr>
                <w:rFonts w:ascii="Arial" w:hAnsi="Arial"/>
              </w:rPr>
              <w:t>Seminaariin osallistui Pohjois-Pohjanmaan liiton kehitysjohtaja Tiina Rajala ja Oulun seudun uusyrityskeskus ry:n toimitusjohtaja Tuija Aitto-oja.</w:t>
            </w:r>
          </w:p>
          <w:p w14:paraId="7B3ED468" w14:textId="77777777" w:rsidR="006F7FEB" w:rsidRPr="00054FCF" w:rsidRDefault="006F7FEB" w:rsidP="00E21C7A">
            <w:pPr>
              <w:spacing w:line="276" w:lineRule="auto"/>
              <w:jc w:val="left"/>
              <w:rPr>
                <w:rFonts w:ascii="Arial" w:hAnsi="Arial"/>
              </w:rPr>
            </w:pPr>
          </w:p>
          <w:p w14:paraId="34679617" w14:textId="77777777" w:rsidR="006F7FEB" w:rsidRPr="00054FCF" w:rsidRDefault="006F7FEB" w:rsidP="00E21C7A">
            <w:pPr>
              <w:spacing w:line="276" w:lineRule="auto"/>
              <w:jc w:val="left"/>
              <w:rPr>
                <w:rFonts w:ascii="Arial" w:hAnsi="Arial"/>
              </w:rPr>
            </w:pPr>
            <w:r w:rsidRPr="00054FCF">
              <w:rPr>
                <w:rFonts w:ascii="Arial" w:hAnsi="Arial"/>
              </w:rPr>
              <w:t>Valtuusto käsitteli elinkeinoteemaa myös TA-seminaarissaan 10.10.2023 Strategiaperusteinen kunnan toiminta muuttuneessa taloustilanteessa kehittämisteemoilla Hailuodon kunnan kiinteistöjen ja Hailuodon elinkeinojen tavoitteellinen kehittäminen.</w:t>
            </w:r>
          </w:p>
          <w:p w14:paraId="4FB98783" w14:textId="4A14FDD3" w:rsidR="00831710" w:rsidRDefault="00054FCF" w:rsidP="00E21C7A">
            <w:pPr>
              <w:pStyle w:val="NormaaliWWW"/>
              <w:spacing w:line="276" w:lineRule="auto"/>
              <w:jc w:val="left"/>
              <w:rPr>
                <w:color w:val="auto"/>
              </w:rPr>
            </w:pPr>
            <w:r w:rsidRPr="00054FCF">
              <w:rPr>
                <w:color w:val="auto"/>
              </w:rPr>
              <w:t>Kehitysyhtiön toteuttaminen linjausten ja toimintatavan uudistamisen jälkeen</w:t>
            </w:r>
            <w:r w:rsidR="00B071D6">
              <w:rPr>
                <w:color w:val="auto"/>
              </w:rPr>
              <w:t>.</w:t>
            </w:r>
          </w:p>
          <w:p w14:paraId="0AE8E9B0" w14:textId="74159F55" w:rsidR="00B071D6" w:rsidRDefault="00B071D6" w:rsidP="00E21C7A">
            <w:pPr>
              <w:pStyle w:val="NormaaliWWW"/>
              <w:spacing w:line="276" w:lineRule="auto"/>
              <w:jc w:val="left"/>
              <w:rPr>
                <w:color w:val="auto"/>
              </w:rPr>
            </w:pPr>
            <w:r>
              <w:rPr>
                <w:color w:val="auto"/>
              </w:rPr>
              <w:t>Hallintosääntöuudistus/Hailuodon kunnan toimielimet</w:t>
            </w:r>
            <w:r w:rsidR="00E21C7A">
              <w:rPr>
                <w:color w:val="auto"/>
              </w:rPr>
              <w:t xml:space="preserve"> (</w:t>
            </w:r>
            <w:proofErr w:type="spellStart"/>
            <w:r w:rsidR="00E21C7A">
              <w:rPr>
                <w:color w:val="auto"/>
              </w:rPr>
              <w:t>Kv</w:t>
            </w:r>
            <w:proofErr w:type="spellEnd"/>
            <w:r w:rsidR="00E21C7A">
              <w:rPr>
                <w:color w:val="auto"/>
              </w:rPr>
              <w:t xml:space="preserve"> 19.12.2023)</w:t>
            </w:r>
            <w:r>
              <w:rPr>
                <w:color w:val="auto"/>
              </w:rPr>
              <w:t>:</w:t>
            </w:r>
            <w:r w:rsidR="005F7B8B">
              <w:rPr>
                <w:color w:val="auto"/>
              </w:rPr>
              <w:t xml:space="preserve"> kunnanhallituksen elinkeino- ja TKI-jaosto, uusi vaikuttamistoimielin elinkeinoneuvosto</w:t>
            </w:r>
          </w:p>
          <w:p w14:paraId="7E9ACA8F" w14:textId="77777777" w:rsidR="00D81197" w:rsidRDefault="00AC72C6" w:rsidP="00E21C7A">
            <w:pPr>
              <w:pStyle w:val="NormaaliWWW"/>
              <w:spacing w:line="276" w:lineRule="auto"/>
              <w:jc w:val="left"/>
              <w:rPr>
                <w:color w:val="auto"/>
              </w:rPr>
            </w:pPr>
            <w:r>
              <w:rPr>
                <w:color w:val="auto"/>
              </w:rPr>
              <w:t xml:space="preserve">Hailuodon kestävästi uudistus </w:t>
            </w:r>
            <w:proofErr w:type="spellStart"/>
            <w:r>
              <w:rPr>
                <w:color w:val="auto"/>
              </w:rPr>
              <w:t>reitistöt</w:t>
            </w:r>
            <w:proofErr w:type="spellEnd"/>
            <w:r>
              <w:rPr>
                <w:color w:val="auto"/>
              </w:rPr>
              <w:t xml:space="preserve"> -hanketta toteutettiin vuorovaikutteisesti elinkeinotoimijoiden kanssa</w:t>
            </w:r>
            <w:r w:rsidR="00D81197">
              <w:rPr>
                <w:color w:val="auto"/>
              </w:rPr>
              <w:t>.</w:t>
            </w:r>
          </w:p>
          <w:p w14:paraId="729AD8CC" w14:textId="77777777" w:rsidR="00B071D6" w:rsidRDefault="00D81197" w:rsidP="00E21C7A">
            <w:pPr>
              <w:pStyle w:val="NormaaliWWW"/>
              <w:spacing w:line="276" w:lineRule="auto"/>
              <w:jc w:val="left"/>
              <w:rPr>
                <w:color w:val="auto"/>
              </w:rPr>
            </w:pPr>
            <w:r>
              <w:rPr>
                <w:color w:val="auto"/>
              </w:rPr>
              <w:t xml:space="preserve">Valmisteltiin elinkeinojen kehittämistyöpajat (4 </w:t>
            </w:r>
            <w:proofErr w:type="gramStart"/>
            <w:r>
              <w:rPr>
                <w:color w:val="auto"/>
              </w:rPr>
              <w:t>työpajaa)</w:t>
            </w:r>
            <w:r w:rsidR="00AC72C6">
              <w:rPr>
                <w:color w:val="auto"/>
              </w:rPr>
              <w:t xml:space="preserve"> </w:t>
            </w:r>
            <w:r>
              <w:rPr>
                <w:color w:val="auto"/>
              </w:rPr>
              <w:t xml:space="preserve"> hankkeen</w:t>
            </w:r>
            <w:proofErr w:type="gramEnd"/>
            <w:r>
              <w:rPr>
                <w:color w:val="auto"/>
              </w:rPr>
              <w:t xml:space="preserve"> yleisen kehittämisen osioon; </w:t>
            </w:r>
            <w:r w:rsidR="00326FD8">
              <w:rPr>
                <w:color w:val="auto"/>
              </w:rPr>
              <w:t>kestävästi ja vastuullisesti kasvavan Hailuodon luontomatkailun kehittämiseksi</w:t>
            </w:r>
          </w:p>
          <w:p w14:paraId="180A2AA5" w14:textId="2DB50173" w:rsidR="00326FD8" w:rsidRPr="00054FCF" w:rsidRDefault="00326FD8" w:rsidP="00E21C7A">
            <w:pPr>
              <w:pStyle w:val="NormaaliWWW"/>
              <w:spacing w:line="276" w:lineRule="auto"/>
              <w:jc w:val="left"/>
              <w:rPr>
                <w:color w:val="auto"/>
              </w:rPr>
            </w:pPr>
            <w:r>
              <w:rPr>
                <w:color w:val="auto"/>
              </w:rPr>
              <w:t>Osallistuttiin Oulun seudun matkailun yleissuunnitelman (</w:t>
            </w:r>
            <w:proofErr w:type="spellStart"/>
            <w:r>
              <w:rPr>
                <w:color w:val="auto"/>
              </w:rPr>
              <w:t>master</w:t>
            </w:r>
            <w:proofErr w:type="spellEnd"/>
            <w:r>
              <w:rPr>
                <w:color w:val="auto"/>
              </w:rPr>
              <w:t xml:space="preserve"> </w:t>
            </w:r>
            <w:proofErr w:type="spellStart"/>
            <w:r>
              <w:rPr>
                <w:color w:val="auto"/>
              </w:rPr>
              <w:t>plan</w:t>
            </w:r>
            <w:proofErr w:type="spellEnd"/>
            <w:r>
              <w:rPr>
                <w:color w:val="auto"/>
              </w:rPr>
              <w:t>) valmisteluun. Kunnanhallitus hyväksyi suunnitelman ohjeellisena noudatettavaksi</w:t>
            </w:r>
            <w:r w:rsidR="00A62471">
              <w:rPr>
                <w:color w:val="auto"/>
              </w:rPr>
              <w:t>.</w:t>
            </w:r>
            <w:r>
              <w:rPr>
                <w:color w:val="auto"/>
              </w:rPr>
              <w:t xml:space="preserve">  </w:t>
            </w:r>
          </w:p>
        </w:tc>
      </w:tr>
    </w:tbl>
    <w:p w14:paraId="1EA415D2" w14:textId="77777777" w:rsidR="00831710" w:rsidRDefault="00831710" w:rsidP="0058116A">
      <w:pPr>
        <w:pStyle w:val="NormaaliWWW"/>
        <w:spacing w:before="0" w:beforeAutospacing="0" w:after="120" w:afterAutospacing="0" w:line="276" w:lineRule="auto"/>
        <w:jc w:val="left"/>
        <w:rPr>
          <w:color w:val="FF0000"/>
          <w:szCs w:val="18"/>
          <w:highlight w:val="yellow"/>
        </w:rPr>
      </w:pPr>
    </w:p>
    <w:p w14:paraId="38FF6F87" w14:textId="77777777" w:rsidR="00C931C9" w:rsidRPr="00AC26F0" w:rsidRDefault="00831710" w:rsidP="00C931C9">
      <w:pPr>
        <w:spacing w:after="120" w:line="276" w:lineRule="auto"/>
        <w:outlineLvl w:val="1"/>
        <w:rPr>
          <w:rFonts w:ascii="Gisha" w:hAnsi="Gisha" w:cs="Gisha"/>
          <w:b/>
          <w:bCs/>
          <w:sz w:val="24"/>
          <w:szCs w:val="24"/>
        </w:rPr>
      </w:pPr>
      <w:bookmarkStart w:id="46" w:name="_Toc27129139"/>
      <w:bookmarkStart w:id="47" w:name="_Toc27129315"/>
      <w:bookmarkStart w:id="48" w:name="_Hlk20208652"/>
      <w:bookmarkStart w:id="49" w:name="_Hlk19624007"/>
      <w:r w:rsidRPr="005329F9">
        <w:rPr>
          <w:rFonts w:ascii="Gisha" w:hAnsi="Gisha" w:cs="Gisha"/>
          <w:b/>
          <w:bCs/>
          <w:sz w:val="24"/>
          <w:szCs w:val="24"/>
        </w:rPr>
        <w:t>St</w:t>
      </w:r>
      <w:r w:rsidR="09373579" w:rsidRPr="005329F9">
        <w:rPr>
          <w:rFonts w:ascii="Gisha" w:hAnsi="Gisha" w:cs="Gisha"/>
          <w:b/>
          <w:bCs/>
          <w:sz w:val="24"/>
          <w:szCs w:val="24"/>
        </w:rPr>
        <w:t>r</w:t>
      </w:r>
      <w:r w:rsidRPr="005329F9">
        <w:rPr>
          <w:rFonts w:ascii="Gisha" w:hAnsi="Gisha" w:cs="Gisha"/>
          <w:b/>
          <w:bCs/>
          <w:sz w:val="24"/>
          <w:szCs w:val="24"/>
        </w:rPr>
        <w:t xml:space="preserve">ategian painopiste: </w:t>
      </w:r>
      <w:bookmarkEnd w:id="46"/>
      <w:bookmarkEnd w:id="47"/>
      <w:r w:rsidR="00C931C9" w:rsidRPr="005329F9">
        <w:rPr>
          <w:rFonts w:ascii="Gisha" w:hAnsi="Gisha" w:cs="Gisha"/>
          <w:b/>
          <w:bCs/>
          <w:sz w:val="24"/>
          <w:szCs w:val="24"/>
        </w:rPr>
        <w:t>Hyvinvoinnin ja terveyden edistäminen</w:t>
      </w:r>
    </w:p>
    <w:tbl>
      <w:tblPr>
        <w:tblStyle w:val="TaulukkoRuudukko"/>
        <w:tblW w:w="0" w:type="auto"/>
        <w:tblLook w:val="04A0" w:firstRow="1" w:lastRow="0" w:firstColumn="1" w:lastColumn="0" w:noHBand="0" w:noVBand="1"/>
      </w:tblPr>
      <w:tblGrid>
        <w:gridCol w:w="2830"/>
        <w:gridCol w:w="2835"/>
        <w:gridCol w:w="3402"/>
      </w:tblGrid>
      <w:tr w:rsidR="00831710" w:rsidRPr="00C06027" w14:paraId="21CDFADF" w14:textId="77777777" w:rsidTr="007347F1">
        <w:tc>
          <w:tcPr>
            <w:tcW w:w="2830" w:type="dxa"/>
          </w:tcPr>
          <w:bookmarkEnd w:id="48"/>
          <w:p w14:paraId="6C414E28" w14:textId="77777777" w:rsidR="00831710" w:rsidRPr="007347F1" w:rsidRDefault="00831710" w:rsidP="008F1EC6">
            <w:pPr>
              <w:pStyle w:val="NormaaliWWW"/>
              <w:spacing w:before="0" w:beforeAutospacing="0" w:after="120" w:afterAutospacing="0" w:line="276" w:lineRule="auto"/>
              <w:rPr>
                <w:b/>
                <w:bCs/>
                <w:color w:val="auto"/>
                <w:szCs w:val="18"/>
              </w:rPr>
            </w:pPr>
            <w:r w:rsidRPr="007347F1">
              <w:rPr>
                <w:b/>
                <w:bCs/>
                <w:color w:val="auto"/>
                <w:szCs w:val="18"/>
              </w:rPr>
              <w:t>Hallinnontukipalvelujen              tavoitteet</w:t>
            </w:r>
          </w:p>
          <w:p w14:paraId="4300EFBC" w14:textId="77777777" w:rsidR="007347F1" w:rsidRDefault="007347F1" w:rsidP="007347F1">
            <w:pPr>
              <w:pStyle w:val="NormaaliWWW"/>
              <w:spacing w:before="0" w:beforeAutospacing="0" w:after="120" w:afterAutospacing="0" w:line="276" w:lineRule="auto"/>
              <w:jc w:val="left"/>
            </w:pPr>
            <w:r>
              <w:t xml:space="preserve">Hyvinvointia ja terveyttä edistävän toiminnan toteuttaminen osana kunnan toimintaa ja järjestöyhteistyötä </w:t>
            </w:r>
          </w:p>
          <w:p w14:paraId="6A205C81" w14:textId="2E33F811" w:rsidR="007347F1" w:rsidRPr="00C06027" w:rsidRDefault="007347F1" w:rsidP="007347F1">
            <w:pPr>
              <w:pStyle w:val="NormaaliWWW"/>
              <w:spacing w:before="0" w:beforeAutospacing="0" w:after="120" w:afterAutospacing="0" w:line="276" w:lineRule="auto"/>
              <w:jc w:val="left"/>
              <w:rPr>
                <w:b/>
                <w:bCs/>
                <w:color w:val="auto"/>
                <w:szCs w:val="18"/>
                <w:highlight w:val="yellow"/>
              </w:rPr>
            </w:pPr>
            <w:r>
              <w:t xml:space="preserve">Hailuodon kunnan ja </w:t>
            </w:r>
            <w:proofErr w:type="spellStart"/>
            <w:r>
              <w:t>Pohteen</w:t>
            </w:r>
            <w:proofErr w:type="spellEnd"/>
            <w:r>
              <w:t xml:space="preserve"> hyvinvointialueen ennakoiva, laadukas toiminnan vuosisuunnittelu ja käytännön toteuttaminen, </w:t>
            </w:r>
            <w:proofErr w:type="spellStart"/>
            <w:r>
              <w:t>mkl</w:t>
            </w:r>
            <w:proofErr w:type="spellEnd"/>
            <w:r>
              <w:t>. yhdyspintatyö</w:t>
            </w:r>
          </w:p>
        </w:tc>
        <w:tc>
          <w:tcPr>
            <w:tcW w:w="2835" w:type="dxa"/>
          </w:tcPr>
          <w:p w14:paraId="7B5773BF" w14:textId="77777777" w:rsidR="00831710" w:rsidRDefault="00831710" w:rsidP="0058116A">
            <w:pPr>
              <w:pStyle w:val="NormaaliWWW"/>
              <w:spacing w:before="0" w:beforeAutospacing="0" w:after="120" w:afterAutospacing="0" w:line="276" w:lineRule="auto"/>
              <w:jc w:val="left"/>
              <w:rPr>
                <w:b/>
                <w:bCs/>
                <w:color w:val="auto"/>
                <w:szCs w:val="18"/>
              </w:rPr>
            </w:pPr>
            <w:r w:rsidRPr="00880617">
              <w:rPr>
                <w:b/>
                <w:bCs/>
                <w:color w:val="auto"/>
                <w:szCs w:val="18"/>
              </w:rPr>
              <w:t>Hallinnon tukipalvelujen toimenpiteet</w:t>
            </w:r>
          </w:p>
          <w:p w14:paraId="76B2A377" w14:textId="77777777" w:rsidR="005F554A" w:rsidRDefault="005F554A" w:rsidP="0058116A">
            <w:pPr>
              <w:pStyle w:val="NormaaliWWW"/>
              <w:spacing w:before="0" w:beforeAutospacing="0" w:after="120" w:afterAutospacing="0" w:line="276" w:lineRule="auto"/>
              <w:jc w:val="left"/>
            </w:pPr>
            <w:r>
              <w:t xml:space="preserve">HYTE-toiminnan koordinointi ja viestintä </w:t>
            </w:r>
          </w:p>
          <w:p w14:paraId="053D41DC" w14:textId="77777777" w:rsidR="005F554A" w:rsidRDefault="005F554A" w:rsidP="0058116A">
            <w:pPr>
              <w:pStyle w:val="NormaaliWWW"/>
              <w:spacing w:before="0" w:beforeAutospacing="0" w:after="120" w:afterAutospacing="0" w:line="276" w:lineRule="auto"/>
              <w:jc w:val="left"/>
            </w:pPr>
            <w:r>
              <w:t xml:space="preserve">Hyvinvointisuunnitelman ja laajan hyvinvointikertomuksen laadinta; </w:t>
            </w:r>
          </w:p>
          <w:p w14:paraId="7C8E900D" w14:textId="77777777" w:rsidR="005F554A" w:rsidRDefault="005F554A" w:rsidP="0058116A">
            <w:pPr>
              <w:pStyle w:val="NormaaliWWW"/>
              <w:spacing w:before="0" w:beforeAutospacing="0" w:after="120" w:afterAutospacing="0" w:line="276" w:lineRule="auto"/>
              <w:jc w:val="left"/>
            </w:pPr>
            <w:r>
              <w:t>Järjestötoiminnan aktivointiin ja kehittämiseen osallistuminen</w:t>
            </w:r>
          </w:p>
          <w:p w14:paraId="7689B9DF" w14:textId="2EDB4F56" w:rsidR="005F554A" w:rsidRPr="00880617" w:rsidRDefault="005F554A" w:rsidP="0058116A">
            <w:pPr>
              <w:pStyle w:val="NormaaliWWW"/>
              <w:spacing w:before="0" w:beforeAutospacing="0" w:after="120" w:afterAutospacing="0" w:line="276" w:lineRule="auto"/>
              <w:jc w:val="left"/>
              <w:rPr>
                <w:b/>
                <w:bCs/>
                <w:color w:val="auto"/>
                <w:szCs w:val="18"/>
              </w:rPr>
            </w:pPr>
            <w:r>
              <w:t>Vaikuttamistoimielinten toiminnan kehittämiseen osallistuminen</w:t>
            </w:r>
          </w:p>
        </w:tc>
        <w:tc>
          <w:tcPr>
            <w:tcW w:w="3402" w:type="dxa"/>
          </w:tcPr>
          <w:p w14:paraId="29AC01C4" w14:textId="77777777" w:rsidR="00831710" w:rsidRPr="00880617" w:rsidRDefault="00802ACD" w:rsidP="0058116A">
            <w:pPr>
              <w:pStyle w:val="NormaaliWWW"/>
              <w:spacing w:before="0" w:beforeAutospacing="0" w:after="120" w:afterAutospacing="0" w:line="276" w:lineRule="auto"/>
              <w:jc w:val="left"/>
              <w:rPr>
                <w:b/>
                <w:bCs/>
                <w:color w:val="auto"/>
                <w:szCs w:val="18"/>
              </w:rPr>
            </w:pPr>
            <w:r w:rsidRPr="00880617">
              <w:rPr>
                <w:b/>
                <w:bCs/>
                <w:color w:val="auto"/>
                <w:szCs w:val="18"/>
              </w:rPr>
              <w:t>Toteuma</w:t>
            </w:r>
            <w:r w:rsidR="008841EC" w:rsidRPr="00880617">
              <w:rPr>
                <w:b/>
                <w:bCs/>
                <w:color w:val="auto"/>
                <w:szCs w:val="18"/>
              </w:rPr>
              <w:t xml:space="preserve"> 202</w:t>
            </w:r>
            <w:r w:rsidR="005329F9" w:rsidRPr="00880617">
              <w:rPr>
                <w:b/>
                <w:bCs/>
                <w:color w:val="auto"/>
                <w:szCs w:val="18"/>
              </w:rPr>
              <w:t>3</w:t>
            </w:r>
          </w:p>
          <w:p w14:paraId="2EBC772A" w14:textId="52E933F4" w:rsidR="005329F9" w:rsidRDefault="002B4D4C" w:rsidP="0058116A">
            <w:pPr>
              <w:pStyle w:val="NormaaliWWW"/>
              <w:spacing w:before="0" w:beforeAutospacing="0" w:after="120" w:afterAutospacing="0" w:line="276" w:lineRule="auto"/>
              <w:jc w:val="left"/>
              <w:rPr>
                <w:color w:val="auto"/>
                <w:szCs w:val="18"/>
              </w:rPr>
            </w:pPr>
            <w:proofErr w:type="spellStart"/>
            <w:r w:rsidRPr="002B4D4C">
              <w:rPr>
                <w:color w:val="auto"/>
                <w:szCs w:val="18"/>
              </w:rPr>
              <w:t>P</w:t>
            </w:r>
            <w:r>
              <w:rPr>
                <w:color w:val="auto"/>
                <w:szCs w:val="18"/>
              </w:rPr>
              <w:t>ohteen</w:t>
            </w:r>
            <w:proofErr w:type="spellEnd"/>
            <w:r>
              <w:rPr>
                <w:color w:val="auto"/>
                <w:szCs w:val="18"/>
              </w:rPr>
              <w:t xml:space="preserve"> </w:t>
            </w:r>
            <w:proofErr w:type="spellStart"/>
            <w:r>
              <w:rPr>
                <w:color w:val="auto"/>
                <w:szCs w:val="18"/>
              </w:rPr>
              <w:t>hyte</w:t>
            </w:r>
            <w:proofErr w:type="spellEnd"/>
            <w:r>
              <w:rPr>
                <w:color w:val="auto"/>
                <w:szCs w:val="18"/>
              </w:rPr>
              <w:t>- ja yhdyspintatoimintaan osallistuminen</w:t>
            </w:r>
            <w:r w:rsidR="00ED20A2">
              <w:rPr>
                <w:color w:val="auto"/>
                <w:szCs w:val="18"/>
              </w:rPr>
              <w:t>; kokoukset, verkostot, työseminaarit, tapahtumat</w:t>
            </w:r>
          </w:p>
          <w:p w14:paraId="6889D211" w14:textId="064F2FC9" w:rsidR="002B4D4C" w:rsidRDefault="002B4D4C" w:rsidP="0058116A">
            <w:pPr>
              <w:pStyle w:val="NormaaliWWW"/>
              <w:spacing w:before="0" w:beforeAutospacing="0" w:after="120" w:afterAutospacing="0" w:line="276" w:lineRule="auto"/>
              <w:jc w:val="left"/>
              <w:rPr>
                <w:color w:val="auto"/>
                <w:szCs w:val="18"/>
              </w:rPr>
            </w:pPr>
            <w:r>
              <w:rPr>
                <w:color w:val="auto"/>
                <w:szCs w:val="18"/>
              </w:rPr>
              <w:t>Vanhus- ja vammaisneuvoston toimintaan osallistuminen</w:t>
            </w:r>
            <w:r w:rsidR="00FE03E2">
              <w:rPr>
                <w:color w:val="auto"/>
                <w:szCs w:val="18"/>
              </w:rPr>
              <w:t xml:space="preserve"> (esittelijä, sihteeri)</w:t>
            </w:r>
          </w:p>
          <w:p w14:paraId="66409D4C" w14:textId="09C5CBBA" w:rsidR="005329F9" w:rsidRPr="002B4D4C" w:rsidRDefault="002B4D4C" w:rsidP="0058116A">
            <w:pPr>
              <w:pStyle w:val="NormaaliWWW"/>
              <w:spacing w:before="0" w:beforeAutospacing="0" w:after="120" w:afterAutospacing="0" w:line="276" w:lineRule="auto"/>
              <w:jc w:val="left"/>
              <w:rPr>
                <w:color w:val="auto"/>
                <w:szCs w:val="18"/>
              </w:rPr>
            </w:pPr>
            <w:r w:rsidRPr="002B4D4C">
              <w:rPr>
                <w:color w:val="auto"/>
                <w:szCs w:val="18"/>
              </w:rPr>
              <w:t xml:space="preserve">Koordinaattorin määräaikaisen toimen valmistelu osana talousarvio </w:t>
            </w:r>
            <w:proofErr w:type="gramStart"/>
            <w:r w:rsidRPr="002B4D4C">
              <w:rPr>
                <w:color w:val="auto"/>
                <w:szCs w:val="18"/>
              </w:rPr>
              <w:t xml:space="preserve">2024 </w:t>
            </w:r>
            <w:r>
              <w:rPr>
                <w:color w:val="auto"/>
                <w:szCs w:val="18"/>
              </w:rPr>
              <w:t>-prosessia</w:t>
            </w:r>
            <w:proofErr w:type="gramEnd"/>
          </w:p>
          <w:p w14:paraId="2DF7406C" w14:textId="77777777" w:rsidR="005329F9" w:rsidRPr="00880617" w:rsidRDefault="005329F9" w:rsidP="0058116A">
            <w:pPr>
              <w:pStyle w:val="NormaaliWWW"/>
              <w:spacing w:before="0" w:beforeAutospacing="0" w:after="120" w:afterAutospacing="0" w:line="276" w:lineRule="auto"/>
              <w:jc w:val="left"/>
              <w:rPr>
                <w:b/>
                <w:bCs/>
                <w:color w:val="auto"/>
                <w:szCs w:val="18"/>
              </w:rPr>
            </w:pPr>
          </w:p>
          <w:p w14:paraId="22A9EE3A" w14:textId="77777777" w:rsidR="005329F9" w:rsidRPr="00880617" w:rsidRDefault="005329F9" w:rsidP="0058116A">
            <w:pPr>
              <w:pStyle w:val="NormaaliWWW"/>
              <w:spacing w:before="0" w:beforeAutospacing="0" w:after="120" w:afterAutospacing="0" w:line="276" w:lineRule="auto"/>
              <w:jc w:val="left"/>
              <w:rPr>
                <w:b/>
                <w:bCs/>
                <w:color w:val="auto"/>
                <w:szCs w:val="18"/>
              </w:rPr>
            </w:pPr>
          </w:p>
          <w:p w14:paraId="5F734C6A" w14:textId="77777777" w:rsidR="005329F9" w:rsidRPr="00880617" w:rsidRDefault="005329F9" w:rsidP="0058116A">
            <w:pPr>
              <w:pStyle w:val="NormaaliWWW"/>
              <w:spacing w:before="0" w:beforeAutospacing="0" w:after="120" w:afterAutospacing="0" w:line="276" w:lineRule="auto"/>
              <w:jc w:val="left"/>
              <w:rPr>
                <w:b/>
                <w:bCs/>
                <w:color w:val="auto"/>
                <w:szCs w:val="18"/>
              </w:rPr>
            </w:pPr>
          </w:p>
          <w:p w14:paraId="1CAC8744" w14:textId="3851DC71" w:rsidR="005329F9" w:rsidRPr="00880617" w:rsidRDefault="005329F9" w:rsidP="0058116A">
            <w:pPr>
              <w:pStyle w:val="NormaaliWWW"/>
              <w:spacing w:before="0" w:beforeAutospacing="0" w:after="120" w:afterAutospacing="0" w:line="276" w:lineRule="auto"/>
              <w:jc w:val="left"/>
              <w:rPr>
                <w:b/>
                <w:bCs/>
                <w:color w:val="auto"/>
                <w:szCs w:val="18"/>
              </w:rPr>
            </w:pPr>
          </w:p>
        </w:tc>
      </w:tr>
    </w:tbl>
    <w:p w14:paraId="5AE71863" w14:textId="77777777" w:rsidR="006E055E" w:rsidRDefault="006E055E" w:rsidP="4EC0FEB8">
      <w:pPr>
        <w:rPr>
          <w:rFonts w:ascii="Arial" w:eastAsia="Gisha" w:hAnsi="Arial"/>
          <w:b/>
          <w:bCs/>
        </w:rPr>
      </w:pPr>
      <w:bookmarkStart w:id="50" w:name="_Hlk65318770"/>
      <w:bookmarkEnd w:id="49"/>
    </w:p>
    <w:p w14:paraId="17835D75" w14:textId="77777777" w:rsidR="003260A8" w:rsidRDefault="003260A8" w:rsidP="4EC0FEB8">
      <w:pPr>
        <w:rPr>
          <w:rFonts w:ascii="Arial" w:eastAsia="Gisha" w:hAnsi="Arial"/>
          <w:b/>
          <w:bCs/>
        </w:rPr>
      </w:pPr>
    </w:p>
    <w:p w14:paraId="20BF89B0" w14:textId="77777777" w:rsidR="00FD0197" w:rsidRDefault="00FD0197" w:rsidP="4EC0FEB8">
      <w:pPr>
        <w:rPr>
          <w:rFonts w:ascii="Arial" w:eastAsia="Gisha" w:hAnsi="Arial"/>
          <w:b/>
          <w:bCs/>
        </w:rPr>
      </w:pPr>
    </w:p>
    <w:p w14:paraId="1E2903D5" w14:textId="77777777" w:rsidR="00FD0197" w:rsidRDefault="00FD0197" w:rsidP="4EC0FEB8">
      <w:pPr>
        <w:rPr>
          <w:rFonts w:ascii="Arial" w:eastAsia="Gisha" w:hAnsi="Arial"/>
          <w:b/>
          <w:bCs/>
        </w:rPr>
      </w:pPr>
    </w:p>
    <w:p w14:paraId="4EFEC4AD" w14:textId="77777777" w:rsidR="00FD0197" w:rsidRDefault="00FD0197" w:rsidP="4EC0FEB8">
      <w:pPr>
        <w:rPr>
          <w:rFonts w:ascii="Arial" w:eastAsia="Gisha" w:hAnsi="Arial"/>
          <w:b/>
          <w:bCs/>
        </w:rPr>
      </w:pPr>
    </w:p>
    <w:p w14:paraId="1115525B" w14:textId="77777777" w:rsidR="00FD0197" w:rsidRDefault="00FD0197" w:rsidP="4EC0FEB8">
      <w:pPr>
        <w:rPr>
          <w:rFonts w:ascii="Arial" w:eastAsia="Gisha" w:hAnsi="Arial"/>
          <w:b/>
          <w:bCs/>
        </w:rPr>
      </w:pPr>
    </w:p>
    <w:p w14:paraId="3316E9EC" w14:textId="77777777" w:rsidR="00FD0197" w:rsidRDefault="00FD0197" w:rsidP="4EC0FEB8">
      <w:pPr>
        <w:rPr>
          <w:rFonts w:ascii="Arial" w:eastAsia="Gisha" w:hAnsi="Arial"/>
          <w:b/>
          <w:bCs/>
        </w:rPr>
      </w:pPr>
    </w:p>
    <w:p w14:paraId="02683E5A" w14:textId="77777777" w:rsidR="00FD0197" w:rsidRDefault="00FD0197" w:rsidP="4EC0FEB8">
      <w:pPr>
        <w:rPr>
          <w:rFonts w:ascii="Arial" w:eastAsia="Gisha" w:hAnsi="Arial"/>
          <w:b/>
          <w:bCs/>
        </w:rPr>
      </w:pPr>
    </w:p>
    <w:p w14:paraId="225005B1" w14:textId="0B8EAD24" w:rsidR="00C61C41" w:rsidRDefault="0017051E" w:rsidP="0038770E">
      <w:pPr>
        <w:rPr>
          <w:rFonts w:ascii="Arial" w:eastAsia="Gisha" w:hAnsi="Arial"/>
          <w:b/>
          <w:bCs/>
        </w:rPr>
      </w:pPr>
      <w:r w:rsidRPr="5A3695F5">
        <w:rPr>
          <w:rFonts w:ascii="Arial" w:eastAsia="Gisha" w:hAnsi="Arial"/>
          <w:b/>
          <w:bCs/>
        </w:rPr>
        <w:t xml:space="preserve">Oppiva saari </w:t>
      </w:r>
      <w:r w:rsidR="02B8C700" w:rsidRPr="4AF6025B">
        <w:rPr>
          <w:rFonts w:ascii="Arial" w:eastAsia="Gisha" w:hAnsi="Arial"/>
          <w:b/>
          <w:bCs/>
        </w:rPr>
        <w:t>–</w:t>
      </w:r>
      <w:r w:rsidRPr="5A3695F5">
        <w:rPr>
          <w:rFonts w:ascii="Arial" w:eastAsia="Gisha" w:hAnsi="Arial"/>
          <w:b/>
          <w:bCs/>
        </w:rPr>
        <w:t>palvelualue</w:t>
      </w:r>
    </w:p>
    <w:p w14:paraId="7B94F73F" w14:textId="1CDE336D" w:rsidR="007C3930" w:rsidRDefault="007C3930" w:rsidP="0038770E">
      <w:pPr>
        <w:rPr>
          <w:rFonts w:ascii="Arial" w:eastAsia="Gisha" w:hAnsi="Arial"/>
          <w:b/>
          <w:bCs/>
        </w:rPr>
      </w:pPr>
    </w:p>
    <w:p w14:paraId="0385A54A" w14:textId="77777777" w:rsidR="00335EF7" w:rsidRDefault="00335EF7" w:rsidP="0038770E">
      <w:pPr>
        <w:rPr>
          <w:rFonts w:ascii="Arial" w:eastAsia="Gisha" w:hAnsi="Arial"/>
          <w:b/>
          <w:bCs/>
        </w:rPr>
      </w:pPr>
    </w:p>
    <w:p w14:paraId="3C2C14B4" w14:textId="77777777" w:rsidR="00335EF7" w:rsidRDefault="00335EF7" w:rsidP="0038770E">
      <w:pPr>
        <w:rPr>
          <w:rFonts w:ascii="Arial" w:eastAsia="Gisha" w:hAnsi="Arial"/>
          <w:b/>
          <w:bCs/>
        </w:rPr>
      </w:pPr>
    </w:p>
    <w:p w14:paraId="0CA82BCA" w14:textId="77777777" w:rsidR="00FF24EA" w:rsidRPr="00D33A47" w:rsidRDefault="00FF24EA" w:rsidP="00FF24EA">
      <w:pPr>
        <w:spacing w:after="120"/>
        <w:outlineLvl w:val="1"/>
        <w:rPr>
          <w:rFonts w:ascii="Gisha" w:hAnsi="Gisha" w:cs="Gisha"/>
          <w:b/>
          <w:bCs/>
          <w:sz w:val="24"/>
          <w:szCs w:val="24"/>
        </w:rPr>
      </w:pPr>
      <w:r w:rsidRPr="00D33A47">
        <w:rPr>
          <w:rFonts w:ascii="Gisha" w:hAnsi="Gisha" w:cs="Gisha"/>
          <w:b/>
          <w:bCs/>
          <w:sz w:val="24"/>
          <w:szCs w:val="24"/>
        </w:rPr>
        <w:t xml:space="preserve">Strategian painopiste: </w:t>
      </w:r>
      <w:r>
        <w:rPr>
          <w:rFonts w:ascii="Gisha" w:hAnsi="Gisha" w:cs="Gisha"/>
          <w:b/>
          <w:bCs/>
          <w:sz w:val="24"/>
          <w:szCs w:val="24"/>
        </w:rPr>
        <w:t>Maapolitiikan tavoitteellinen toteutuminen ja asukasmäärän kasvu</w:t>
      </w:r>
    </w:p>
    <w:tbl>
      <w:tblPr>
        <w:tblStyle w:val="TaulukkoRuudukko"/>
        <w:tblW w:w="9067" w:type="dxa"/>
        <w:tblLook w:val="04A0" w:firstRow="1" w:lastRow="0" w:firstColumn="1" w:lastColumn="0" w:noHBand="0" w:noVBand="1"/>
      </w:tblPr>
      <w:tblGrid>
        <w:gridCol w:w="2778"/>
        <w:gridCol w:w="2887"/>
        <w:gridCol w:w="3402"/>
      </w:tblGrid>
      <w:tr w:rsidR="00FF24EA" w:rsidRPr="00D33A47" w14:paraId="368EE310" w14:textId="77777777" w:rsidTr="00A827C0">
        <w:tc>
          <w:tcPr>
            <w:tcW w:w="2778" w:type="dxa"/>
          </w:tcPr>
          <w:p w14:paraId="2AA48C19" w14:textId="77777777" w:rsidR="00FF24EA" w:rsidRPr="00D33A47" w:rsidRDefault="00FF24EA" w:rsidP="00AA0DCC">
            <w:pPr>
              <w:spacing w:after="120" w:line="276" w:lineRule="auto"/>
              <w:jc w:val="left"/>
              <w:rPr>
                <w:rFonts w:ascii="Arial" w:hAnsi="Arial"/>
                <w:b/>
                <w:bCs/>
                <w:szCs w:val="18"/>
              </w:rPr>
            </w:pPr>
            <w:r w:rsidRPr="00D33A47">
              <w:rPr>
                <w:rFonts w:ascii="Arial" w:hAnsi="Arial"/>
                <w:b/>
                <w:bCs/>
                <w:szCs w:val="18"/>
              </w:rPr>
              <w:t>Oppiva saari palvelualueen      tavoitteet</w:t>
            </w:r>
          </w:p>
        </w:tc>
        <w:tc>
          <w:tcPr>
            <w:tcW w:w="2887" w:type="dxa"/>
          </w:tcPr>
          <w:p w14:paraId="059F58E7" w14:textId="77777777" w:rsidR="00FF24EA" w:rsidRPr="00D33A47" w:rsidRDefault="00FF24EA" w:rsidP="00AA0DCC">
            <w:pPr>
              <w:spacing w:after="120" w:line="276" w:lineRule="auto"/>
              <w:jc w:val="left"/>
              <w:rPr>
                <w:rFonts w:ascii="Arial" w:hAnsi="Arial"/>
                <w:b/>
                <w:bCs/>
                <w:szCs w:val="18"/>
              </w:rPr>
            </w:pPr>
            <w:r w:rsidRPr="00D33A47">
              <w:rPr>
                <w:rFonts w:ascii="Arial" w:hAnsi="Arial"/>
                <w:b/>
                <w:bCs/>
                <w:szCs w:val="18"/>
              </w:rPr>
              <w:t>Oppiva saari palvelualueen toimenpiteet</w:t>
            </w:r>
          </w:p>
        </w:tc>
        <w:tc>
          <w:tcPr>
            <w:tcW w:w="3402" w:type="dxa"/>
          </w:tcPr>
          <w:p w14:paraId="4D2243C6" w14:textId="77777777" w:rsidR="00FF24EA" w:rsidRPr="00D33A47" w:rsidRDefault="00FF24EA" w:rsidP="00AA0DCC">
            <w:pPr>
              <w:spacing w:after="120" w:line="276" w:lineRule="auto"/>
              <w:jc w:val="left"/>
              <w:rPr>
                <w:rFonts w:ascii="Arial" w:hAnsi="Arial"/>
                <w:b/>
                <w:bCs/>
                <w:szCs w:val="18"/>
              </w:rPr>
            </w:pPr>
            <w:r>
              <w:rPr>
                <w:rFonts w:ascii="Arial" w:hAnsi="Arial"/>
                <w:b/>
                <w:bCs/>
                <w:szCs w:val="18"/>
              </w:rPr>
              <w:t>Mittarit 2023</w:t>
            </w:r>
          </w:p>
        </w:tc>
      </w:tr>
      <w:tr w:rsidR="00FF24EA" w:rsidRPr="00D33A47" w14:paraId="26A74B81" w14:textId="77777777" w:rsidTr="00A827C0">
        <w:tc>
          <w:tcPr>
            <w:tcW w:w="2778" w:type="dxa"/>
          </w:tcPr>
          <w:p w14:paraId="22A9B861" w14:textId="77777777" w:rsidR="00FF24EA" w:rsidRDefault="00FF24EA" w:rsidP="00AA0DCC">
            <w:pPr>
              <w:spacing w:after="120" w:line="276" w:lineRule="auto"/>
              <w:jc w:val="left"/>
              <w:rPr>
                <w:rFonts w:ascii="Arial" w:hAnsi="Arial"/>
                <w:szCs w:val="18"/>
              </w:rPr>
            </w:pPr>
            <w:r w:rsidRPr="00755A5E">
              <w:rPr>
                <w:rFonts w:ascii="Arial" w:hAnsi="Arial"/>
                <w:szCs w:val="18"/>
              </w:rPr>
              <w:t>Laadukkaiden peruspalveluiden turvaaminen</w:t>
            </w:r>
          </w:p>
          <w:p w14:paraId="6413135D" w14:textId="77777777" w:rsidR="00FF24EA" w:rsidRPr="003B50E2" w:rsidRDefault="00FF24EA" w:rsidP="00AA0DCC">
            <w:pPr>
              <w:spacing w:after="120" w:line="276" w:lineRule="auto"/>
              <w:jc w:val="left"/>
              <w:rPr>
                <w:rFonts w:ascii="Arial" w:hAnsi="Arial"/>
                <w:szCs w:val="18"/>
              </w:rPr>
            </w:pPr>
            <w:r w:rsidRPr="00755A5E">
              <w:rPr>
                <w:rFonts w:ascii="Arial" w:hAnsi="Arial"/>
                <w:szCs w:val="18"/>
              </w:rPr>
              <w:t>Lapsiystävällinen päätöksenteko ja toiminta, koko kunnan tavoite</w:t>
            </w:r>
          </w:p>
          <w:p w14:paraId="4ADAC47B" w14:textId="77777777" w:rsidR="00FF24EA" w:rsidRPr="00755A5E" w:rsidRDefault="00FF24EA" w:rsidP="00AA0DCC">
            <w:pPr>
              <w:spacing w:after="120" w:line="276" w:lineRule="auto"/>
              <w:jc w:val="left"/>
              <w:rPr>
                <w:rFonts w:ascii="Arial" w:hAnsi="Arial"/>
                <w:szCs w:val="18"/>
              </w:rPr>
            </w:pPr>
            <w:r w:rsidRPr="00755A5E">
              <w:rPr>
                <w:rFonts w:ascii="Arial" w:hAnsi="Arial"/>
                <w:szCs w:val="18"/>
              </w:rPr>
              <w:t xml:space="preserve"> </w:t>
            </w:r>
          </w:p>
          <w:p w14:paraId="45B07987" w14:textId="77777777" w:rsidR="00FF24EA" w:rsidRPr="00755A5E" w:rsidRDefault="00FF24EA" w:rsidP="00AA0DCC">
            <w:pPr>
              <w:spacing w:after="120" w:line="276" w:lineRule="auto"/>
              <w:jc w:val="left"/>
              <w:rPr>
                <w:rFonts w:ascii="Arial" w:hAnsi="Arial"/>
                <w:szCs w:val="18"/>
              </w:rPr>
            </w:pPr>
          </w:p>
        </w:tc>
        <w:tc>
          <w:tcPr>
            <w:tcW w:w="2887" w:type="dxa"/>
          </w:tcPr>
          <w:p w14:paraId="1E32F787" w14:textId="77777777" w:rsidR="00FF24EA" w:rsidRPr="00F71F9E" w:rsidRDefault="00FF24EA" w:rsidP="00AA0DCC">
            <w:pPr>
              <w:spacing w:after="120" w:line="276" w:lineRule="auto"/>
              <w:jc w:val="left"/>
              <w:rPr>
                <w:rFonts w:ascii="Arial" w:hAnsi="Arial"/>
                <w:szCs w:val="18"/>
              </w:rPr>
            </w:pPr>
            <w:r w:rsidRPr="00755A5E">
              <w:rPr>
                <w:rFonts w:ascii="Arial" w:hAnsi="Arial"/>
                <w:szCs w:val="18"/>
              </w:rPr>
              <w:t xml:space="preserve">Koulutetun henkilöstön rekrytointi </w:t>
            </w:r>
          </w:p>
          <w:p w14:paraId="244EB476" w14:textId="77777777" w:rsidR="00FF24EA" w:rsidRDefault="00FF24EA" w:rsidP="00AA0DCC">
            <w:pPr>
              <w:spacing w:after="120" w:line="276" w:lineRule="auto"/>
              <w:jc w:val="left"/>
              <w:rPr>
                <w:rFonts w:ascii="Arial" w:hAnsi="Arial"/>
                <w:szCs w:val="18"/>
              </w:rPr>
            </w:pPr>
            <w:r>
              <w:rPr>
                <w:rFonts w:ascii="Arial" w:hAnsi="Arial"/>
                <w:szCs w:val="18"/>
              </w:rPr>
              <w:t>Lähikouluperiaate kaikille Hailuodossa asuville peruskouluikäisille lapsille</w:t>
            </w:r>
            <w:r w:rsidRPr="00755A5E">
              <w:rPr>
                <w:rFonts w:ascii="Arial" w:hAnsi="Arial"/>
                <w:szCs w:val="18"/>
              </w:rPr>
              <w:t>.</w:t>
            </w:r>
          </w:p>
          <w:p w14:paraId="7A6DD21A" w14:textId="77777777" w:rsidR="00FF24EA" w:rsidRPr="00F71F9E" w:rsidRDefault="00FF24EA" w:rsidP="00AA0DCC">
            <w:pPr>
              <w:spacing w:after="120" w:line="276" w:lineRule="auto"/>
              <w:jc w:val="left"/>
              <w:rPr>
                <w:rFonts w:ascii="Arial" w:hAnsi="Arial"/>
                <w:szCs w:val="18"/>
              </w:rPr>
            </w:pPr>
            <w:r>
              <w:rPr>
                <w:rFonts w:ascii="Arial" w:hAnsi="Arial"/>
                <w:szCs w:val="18"/>
              </w:rPr>
              <w:t>Varhaiskasvatuksen- ja</w:t>
            </w:r>
            <w:r w:rsidRPr="00755A5E">
              <w:rPr>
                <w:rFonts w:ascii="Arial" w:hAnsi="Arial"/>
                <w:szCs w:val="18"/>
              </w:rPr>
              <w:t xml:space="preserve"> </w:t>
            </w:r>
            <w:r>
              <w:rPr>
                <w:rFonts w:ascii="Arial" w:hAnsi="Arial"/>
                <w:szCs w:val="18"/>
              </w:rPr>
              <w:t>k</w:t>
            </w:r>
            <w:r w:rsidRPr="00755A5E">
              <w:rPr>
                <w:rFonts w:ascii="Arial" w:hAnsi="Arial"/>
                <w:szCs w:val="18"/>
              </w:rPr>
              <w:t xml:space="preserve">oulun </w:t>
            </w:r>
            <w:r>
              <w:rPr>
                <w:rFonts w:ascii="Arial" w:hAnsi="Arial"/>
                <w:szCs w:val="18"/>
              </w:rPr>
              <w:t xml:space="preserve">lapsi- ja </w:t>
            </w:r>
            <w:r w:rsidRPr="00755A5E">
              <w:rPr>
                <w:rFonts w:ascii="Arial" w:hAnsi="Arial"/>
                <w:szCs w:val="18"/>
              </w:rPr>
              <w:t xml:space="preserve">oppilasmäärä </w:t>
            </w:r>
          </w:p>
          <w:p w14:paraId="62223B56" w14:textId="77777777" w:rsidR="00FF24EA" w:rsidRDefault="00FF24EA" w:rsidP="00AA0DCC">
            <w:pPr>
              <w:spacing w:after="120" w:line="276" w:lineRule="auto"/>
              <w:jc w:val="left"/>
              <w:rPr>
                <w:rFonts w:ascii="Arial" w:hAnsi="Arial"/>
                <w:szCs w:val="18"/>
              </w:rPr>
            </w:pPr>
            <w:r w:rsidRPr="002744D1">
              <w:rPr>
                <w:rFonts w:ascii="Arial" w:hAnsi="Arial"/>
                <w:szCs w:val="18"/>
              </w:rPr>
              <w:t>Hallinnon tehtävien hoidon turvaaminen ja mittareiden seurannan mukaiset uudelleenjärjestelyt</w:t>
            </w:r>
          </w:p>
          <w:p w14:paraId="564B30E0" w14:textId="77777777" w:rsidR="00FF24EA" w:rsidRPr="00EF1BFD" w:rsidRDefault="00FF24EA" w:rsidP="00AA0DCC">
            <w:pPr>
              <w:spacing w:after="120" w:line="276" w:lineRule="auto"/>
              <w:jc w:val="left"/>
              <w:rPr>
                <w:rFonts w:ascii="Arial" w:hAnsi="Arial"/>
                <w:szCs w:val="18"/>
              </w:rPr>
            </w:pPr>
            <w:r w:rsidRPr="00EF1BFD">
              <w:rPr>
                <w:rFonts w:ascii="Arial" w:hAnsi="Arial"/>
                <w:szCs w:val="18"/>
              </w:rPr>
              <w:t>Työajan kirjaaminen ja seuranta</w:t>
            </w:r>
          </w:p>
        </w:tc>
        <w:tc>
          <w:tcPr>
            <w:tcW w:w="3402" w:type="dxa"/>
          </w:tcPr>
          <w:p w14:paraId="1D9EEB07" w14:textId="77777777" w:rsidR="00FF24EA" w:rsidRDefault="00FF24EA" w:rsidP="00AA0DCC">
            <w:pPr>
              <w:spacing w:after="120" w:line="276" w:lineRule="auto"/>
              <w:jc w:val="left"/>
              <w:rPr>
                <w:rFonts w:ascii="Arial" w:hAnsi="Arial"/>
                <w:szCs w:val="18"/>
              </w:rPr>
            </w:pPr>
            <w:r w:rsidRPr="00755A5E">
              <w:rPr>
                <w:rFonts w:ascii="Arial" w:hAnsi="Arial"/>
                <w:szCs w:val="18"/>
              </w:rPr>
              <w:t xml:space="preserve">Osa-aikainen </w:t>
            </w:r>
            <w:proofErr w:type="spellStart"/>
            <w:r w:rsidRPr="00755A5E">
              <w:rPr>
                <w:rFonts w:ascii="Arial" w:hAnsi="Arial"/>
                <w:szCs w:val="18"/>
              </w:rPr>
              <w:t>tsemppari</w:t>
            </w:r>
            <w:proofErr w:type="spellEnd"/>
            <w:r>
              <w:rPr>
                <w:rFonts w:ascii="Arial" w:hAnsi="Arial"/>
                <w:szCs w:val="18"/>
              </w:rPr>
              <w:t xml:space="preserve"> toimi kevätlukukauden 2023</w:t>
            </w:r>
            <w:r w:rsidRPr="00755A5E">
              <w:rPr>
                <w:rFonts w:ascii="Arial" w:hAnsi="Arial"/>
                <w:szCs w:val="18"/>
              </w:rPr>
              <w:t xml:space="preserve"> perusopetuksen tunnetaitokasvatuksen ja erityisopetuksen tukemi</w:t>
            </w:r>
            <w:r>
              <w:rPr>
                <w:rFonts w:ascii="Arial" w:hAnsi="Arial"/>
                <w:szCs w:val="18"/>
              </w:rPr>
              <w:t>sessa.</w:t>
            </w:r>
          </w:p>
          <w:p w14:paraId="74AB235D" w14:textId="77777777" w:rsidR="00FF24EA" w:rsidRPr="00755A5E" w:rsidRDefault="00FF24EA" w:rsidP="00AA0DCC">
            <w:pPr>
              <w:spacing w:after="120" w:line="276" w:lineRule="auto"/>
              <w:jc w:val="left"/>
              <w:rPr>
                <w:rFonts w:ascii="Arial" w:hAnsi="Arial"/>
                <w:szCs w:val="18"/>
              </w:rPr>
            </w:pPr>
            <w:r w:rsidRPr="00755A5E">
              <w:rPr>
                <w:rFonts w:ascii="Arial" w:hAnsi="Arial"/>
                <w:szCs w:val="18"/>
              </w:rPr>
              <w:t xml:space="preserve">Lastenohjaajaksi opiskeleva oppisopimusopiskelija </w:t>
            </w:r>
            <w:r>
              <w:rPr>
                <w:rFonts w:ascii="Arial" w:hAnsi="Arial"/>
                <w:szCs w:val="18"/>
              </w:rPr>
              <w:t xml:space="preserve">työskennellyt </w:t>
            </w:r>
            <w:r w:rsidRPr="00755A5E">
              <w:rPr>
                <w:rFonts w:ascii="Arial" w:hAnsi="Arial"/>
                <w:szCs w:val="18"/>
              </w:rPr>
              <w:t xml:space="preserve">esiopetus- varhaiskasvatusryhmässä 1.8.2022 - 31.5.2024. </w:t>
            </w:r>
          </w:p>
          <w:p w14:paraId="64788CFC" w14:textId="77777777" w:rsidR="00FF24EA" w:rsidRDefault="00FF24EA" w:rsidP="00AA0DCC">
            <w:pPr>
              <w:spacing w:after="120" w:line="276" w:lineRule="auto"/>
              <w:jc w:val="left"/>
              <w:rPr>
                <w:rFonts w:ascii="Arial" w:hAnsi="Arial"/>
                <w:szCs w:val="18"/>
              </w:rPr>
            </w:pPr>
            <w:r w:rsidRPr="00755A5E">
              <w:rPr>
                <w:rFonts w:ascii="Arial" w:hAnsi="Arial"/>
                <w:szCs w:val="18"/>
              </w:rPr>
              <w:t>Lastentarhanopettajan opettajan määräaikainen sijaisuus jatkuu 1.1.2023-&gt;31.5.2024 Päästäisten ryhmässä.</w:t>
            </w:r>
          </w:p>
          <w:p w14:paraId="7FC59674" w14:textId="77777777" w:rsidR="00FF24EA" w:rsidRPr="00755A5E" w:rsidRDefault="00FF24EA" w:rsidP="00AA0DCC">
            <w:pPr>
              <w:spacing w:after="120" w:line="276" w:lineRule="auto"/>
              <w:jc w:val="left"/>
              <w:rPr>
                <w:rFonts w:ascii="Arial" w:hAnsi="Arial"/>
                <w:szCs w:val="18"/>
              </w:rPr>
            </w:pPr>
            <w:r>
              <w:rPr>
                <w:rFonts w:ascii="Arial" w:hAnsi="Arial"/>
                <w:szCs w:val="18"/>
              </w:rPr>
              <w:t>Resurssilastenhoitajan määräaikainen tointa ei ole saatu täytettyä.</w:t>
            </w:r>
          </w:p>
          <w:p w14:paraId="5A29EA75" w14:textId="77777777" w:rsidR="00FF24EA" w:rsidRDefault="00FF24EA" w:rsidP="00AA0DCC">
            <w:pPr>
              <w:spacing w:after="120" w:line="276" w:lineRule="auto"/>
              <w:jc w:val="left"/>
              <w:rPr>
                <w:rFonts w:ascii="Arial" w:hAnsi="Arial"/>
                <w:szCs w:val="18"/>
              </w:rPr>
            </w:pPr>
            <w:r w:rsidRPr="00755A5E">
              <w:rPr>
                <w:rFonts w:ascii="Arial" w:hAnsi="Arial"/>
                <w:szCs w:val="18"/>
              </w:rPr>
              <w:t>EO Varhaiskasvatuksen erityisopettajan virka on täytetty syksyllä 2023.</w:t>
            </w:r>
          </w:p>
          <w:p w14:paraId="15147056" w14:textId="77777777" w:rsidR="00FF24EA" w:rsidRDefault="00FF24EA" w:rsidP="00AA0DCC">
            <w:pPr>
              <w:spacing w:after="120" w:line="276" w:lineRule="auto"/>
              <w:jc w:val="left"/>
              <w:rPr>
                <w:rFonts w:ascii="Arial" w:hAnsi="Arial"/>
                <w:szCs w:val="18"/>
              </w:rPr>
            </w:pPr>
            <w:r>
              <w:rPr>
                <w:rFonts w:ascii="Arial" w:hAnsi="Arial"/>
                <w:szCs w:val="18"/>
              </w:rPr>
              <w:t>Perusopetuksessa aloitti 1.8.23 erityisen tuen pienluokka. Opettaja on palkattu kahden vuoden määräajaksi.</w:t>
            </w:r>
          </w:p>
          <w:p w14:paraId="4C2640F3" w14:textId="77777777" w:rsidR="00FF24EA" w:rsidRDefault="00FF24EA" w:rsidP="00AA0DCC">
            <w:pPr>
              <w:spacing w:after="120" w:line="276" w:lineRule="auto"/>
              <w:jc w:val="left"/>
              <w:rPr>
                <w:rFonts w:ascii="Arial" w:hAnsi="Arial"/>
                <w:szCs w:val="18"/>
              </w:rPr>
            </w:pPr>
            <w:r>
              <w:rPr>
                <w:rFonts w:ascii="Arial" w:hAnsi="Arial"/>
                <w:szCs w:val="18"/>
              </w:rPr>
              <w:t xml:space="preserve">Hallinnossa rehtori-sivistysjohtajan virka lakkautettiin 31.12.23 alkaen ja kulttuurisihteerin määräaikainen tehtävä jätettiin täyttämättä 31.12.23. alkaen. Perusopetuksen rehtorin viransijaisuus loppui 31.12.23. Päiväkodin johtaja </w:t>
            </w:r>
            <w:proofErr w:type="gramStart"/>
            <w:r>
              <w:rPr>
                <w:rFonts w:ascii="Arial" w:hAnsi="Arial"/>
                <w:szCs w:val="18"/>
              </w:rPr>
              <w:t>hoiti  sivistysjohtajan</w:t>
            </w:r>
            <w:proofErr w:type="gramEnd"/>
            <w:r>
              <w:rPr>
                <w:rFonts w:ascii="Arial" w:hAnsi="Arial"/>
                <w:szCs w:val="18"/>
              </w:rPr>
              <w:t xml:space="preserve"> tehtäviä 31.12.23 asti. </w:t>
            </w:r>
          </w:p>
          <w:p w14:paraId="72967C79" w14:textId="77777777" w:rsidR="00FF24EA" w:rsidRDefault="00FF24EA" w:rsidP="00AA0DCC">
            <w:pPr>
              <w:spacing w:after="120" w:line="276" w:lineRule="auto"/>
              <w:jc w:val="left"/>
              <w:rPr>
                <w:rFonts w:ascii="Arial" w:hAnsi="Arial"/>
                <w:szCs w:val="18"/>
              </w:rPr>
            </w:pPr>
            <w:r>
              <w:rPr>
                <w:rFonts w:ascii="Arial" w:hAnsi="Arial"/>
                <w:szCs w:val="18"/>
              </w:rPr>
              <w:t>Kirjastolla remontoitiin näyttelytila.</w:t>
            </w:r>
          </w:p>
          <w:p w14:paraId="123211C4" w14:textId="77777777" w:rsidR="00FF24EA" w:rsidRDefault="00FF24EA" w:rsidP="00AA0DCC">
            <w:pPr>
              <w:spacing w:after="120" w:line="276" w:lineRule="auto"/>
              <w:jc w:val="left"/>
              <w:rPr>
                <w:rFonts w:ascii="Arial" w:hAnsi="Arial"/>
                <w:szCs w:val="18"/>
              </w:rPr>
            </w:pPr>
            <w:r>
              <w:rPr>
                <w:rFonts w:ascii="Arial" w:hAnsi="Arial"/>
                <w:szCs w:val="18"/>
              </w:rPr>
              <w:t>Työaikaa seurataan duunissa-sovelluksen kautta.</w:t>
            </w:r>
          </w:p>
          <w:p w14:paraId="25E03D95" w14:textId="77777777" w:rsidR="00FF24EA" w:rsidRPr="00755A5E" w:rsidRDefault="00FF24EA" w:rsidP="00AA0DCC">
            <w:pPr>
              <w:spacing w:after="120" w:line="276" w:lineRule="auto"/>
              <w:jc w:val="left"/>
              <w:rPr>
                <w:rFonts w:ascii="Arial" w:hAnsi="Arial"/>
                <w:szCs w:val="18"/>
              </w:rPr>
            </w:pPr>
            <w:r>
              <w:rPr>
                <w:rFonts w:ascii="Arial" w:hAnsi="Arial"/>
                <w:szCs w:val="18"/>
              </w:rPr>
              <w:t>Palvelualuesihteerin nimike muutettiin palveluasiantuntijaksi 1.6.23 alkaen.</w:t>
            </w:r>
          </w:p>
        </w:tc>
      </w:tr>
      <w:tr w:rsidR="00FF24EA" w:rsidRPr="00D33A47" w14:paraId="29C1D709" w14:textId="77777777" w:rsidTr="00A827C0">
        <w:tc>
          <w:tcPr>
            <w:tcW w:w="2778" w:type="dxa"/>
          </w:tcPr>
          <w:p w14:paraId="7B086D8D" w14:textId="77777777" w:rsidR="00FF24EA" w:rsidRPr="00755A5E" w:rsidRDefault="00FF24EA" w:rsidP="00AA0DCC">
            <w:pPr>
              <w:spacing w:after="120" w:line="276" w:lineRule="auto"/>
              <w:jc w:val="left"/>
              <w:rPr>
                <w:rFonts w:ascii="Arial" w:hAnsi="Arial"/>
                <w:szCs w:val="18"/>
              </w:rPr>
            </w:pPr>
            <w:r>
              <w:rPr>
                <w:rFonts w:ascii="Arial" w:hAnsi="Arial"/>
                <w:szCs w:val="18"/>
              </w:rPr>
              <w:t>Varhaiskasvatussuunnitelman ja perusopetussuunnitelman mukainen kasvatus- ja opetus</w:t>
            </w:r>
          </w:p>
          <w:p w14:paraId="292FBF6C" w14:textId="77777777" w:rsidR="00FF24EA" w:rsidRPr="00755A5E" w:rsidRDefault="00FF24EA" w:rsidP="00AA0DCC">
            <w:pPr>
              <w:spacing w:after="120" w:line="276" w:lineRule="auto"/>
              <w:jc w:val="left"/>
              <w:rPr>
                <w:rFonts w:ascii="Arial" w:hAnsi="Arial"/>
                <w:szCs w:val="18"/>
              </w:rPr>
            </w:pPr>
          </w:p>
        </w:tc>
        <w:tc>
          <w:tcPr>
            <w:tcW w:w="2887" w:type="dxa"/>
          </w:tcPr>
          <w:p w14:paraId="27CF5FB6" w14:textId="77777777" w:rsidR="00FF24EA" w:rsidRPr="00755A5E" w:rsidRDefault="00FF24EA" w:rsidP="00AA0DCC">
            <w:pPr>
              <w:spacing w:after="120" w:line="276" w:lineRule="auto"/>
              <w:jc w:val="left"/>
              <w:rPr>
                <w:rFonts w:ascii="Arial" w:hAnsi="Arial"/>
                <w:szCs w:val="18"/>
              </w:rPr>
            </w:pPr>
            <w:r>
              <w:rPr>
                <w:rFonts w:ascii="Arial" w:hAnsi="Arial"/>
                <w:szCs w:val="18"/>
              </w:rPr>
              <w:t>Varhaiskasvatussuunnitelman laatiminen</w:t>
            </w:r>
          </w:p>
          <w:p w14:paraId="59979BE9" w14:textId="77777777" w:rsidR="00FF24EA" w:rsidRPr="00755A5E" w:rsidRDefault="00FF24EA" w:rsidP="00AA0DCC">
            <w:pPr>
              <w:spacing w:after="120" w:line="276" w:lineRule="auto"/>
              <w:jc w:val="left"/>
              <w:rPr>
                <w:rFonts w:ascii="Arial" w:hAnsi="Arial"/>
                <w:szCs w:val="18"/>
              </w:rPr>
            </w:pPr>
          </w:p>
          <w:p w14:paraId="28452ED6" w14:textId="77777777" w:rsidR="00FF24EA" w:rsidRPr="00D33A47" w:rsidRDefault="00FF24EA" w:rsidP="00AA0DCC">
            <w:pPr>
              <w:spacing w:after="120" w:line="276" w:lineRule="auto"/>
              <w:jc w:val="left"/>
              <w:rPr>
                <w:rFonts w:ascii="Arial" w:hAnsi="Arial"/>
              </w:rPr>
            </w:pPr>
          </w:p>
        </w:tc>
        <w:tc>
          <w:tcPr>
            <w:tcW w:w="3402" w:type="dxa"/>
          </w:tcPr>
          <w:p w14:paraId="01227E85" w14:textId="77777777" w:rsidR="00FF24EA" w:rsidRDefault="00FF24EA" w:rsidP="00AA0DCC">
            <w:pPr>
              <w:spacing w:after="120" w:line="276" w:lineRule="auto"/>
              <w:jc w:val="left"/>
              <w:rPr>
                <w:rFonts w:ascii="Arial" w:hAnsi="Arial"/>
                <w:szCs w:val="18"/>
              </w:rPr>
            </w:pPr>
            <w:r>
              <w:rPr>
                <w:rFonts w:ascii="Arial" w:hAnsi="Arial"/>
                <w:szCs w:val="18"/>
              </w:rPr>
              <w:t>Varhaiskasvatussuunnitelma päivitetty 31.12.23</w:t>
            </w:r>
          </w:p>
          <w:p w14:paraId="235C5F54" w14:textId="77777777" w:rsidR="00FF24EA" w:rsidRPr="00755A5E" w:rsidRDefault="00FF24EA" w:rsidP="00AA0DCC">
            <w:pPr>
              <w:spacing w:after="120" w:line="276" w:lineRule="auto"/>
              <w:jc w:val="left"/>
              <w:rPr>
                <w:rFonts w:ascii="Arial" w:hAnsi="Arial"/>
                <w:szCs w:val="18"/>
              </w:rPr>
            </w:pPr>
          </w:p>
        </w:tc>
      </w:tr>
    </w:tbl>
    <w:p w14:paraId="0C63381F" w14:textId="77777777" w:rsidR="00FF24EA" w:rsidRDefault="00FF24EA" w:rsidP="00AA0DCC">
      <w:pPr>
        <w:spacing w:after="120" w:line="276" w:lineRule="auto"/>
        <w:jc w:val="left"/>
        <w:outlineLvl w:val="1"/>
        <w:rPr>
          <w:rFonts w:ascii="Gisha" w:hAnsi="Gisha" w:cs="Gisha"/>
          <w:b/>
          <w:bCs/>
          <w:sz w:val="24"/>
          <w:szCs w:val="24"/>
        </w:rPr>
      </w:pPr>
    </w:p>
    <w:p w14:paraId="3EC29A12" w14:textId="77777777" w:rsidR="00AA0DCC" w:rsidRDefault="00AA0DCC" w:rsidP="00AA0DCC">
      <w:pPr>
        <w:spacing w:after="120" w:line="276" w:lineRule="auto"/>
        <w:jc w:val="left"/>
        <w:outlineLvl w:val="1"/>
        <w:rPr>
          <w:rFonts w:ascii="Gisha" w:hAnsi="Gisha" w:cs="Gisha"/>
          <w:b/>
          <w:bCs/>
          <w:sz w:val="24"/>
          <w:szCs w:val="24"/>
        </w:rPr>
      </w:pPr>
    </w:p>
    <w:p w14:paraId="1711A065" w14:textId="77777777" w:rsidR="00AA0DCC" w:rsidRDefault="00AA0DCC" w:rsidP="00AA0DCC">
      <w:pPr>
        <w:spacing w:after="120" w:line="276" w:lineRule="auto"/>
        <w:jc w:val="left"/>
        <w:outlineLvl w:val="1"/>
        <w:rPr>
          <w:rFonts w:ascii="Gisha" w:hAnsi="Gisha" w:cs="Gisha"/>
          <w:b/>
          <w:bCs/>
          <w:sz w:val="24"/>
          <w:szCs w:val="24"/>
        </w:rPr>
      </w:pPr>
    </w:p>
    <w:p w14:paraId="105BC116" w14:textId="77777777" w:rsidR="00C72F88" w:rsidRDefault="00C72F88" w:rsidP="00AA0DCC">
      <w:pPr>
        <w:spacing w:after="120" w:line="276" w:lineRule="auto"/>
        <w:jc w:val="left"/>
        <w:outlineLvl w:val="1"/>
        <w:rPr>
          <w:rFonts w:ascii="Gisha" w:hAnsi="Gisha" w:cs="Gisha"/>
          <w:b/>
          <w:bCs/>
          <w:sz w:val="24"/>
          <w:szCs w:val="24"/>
        </w:rPr>
      </w:pPr>
    </w:p>
    <w:p w14:paraId="6715F952" w14:textId="77777777" w:rsidR="00C72F88" w:rsidRDefault="00C72F88" w:rsidP="00AA0DCC">
      <w:pPr>
        <w:spacing w:after="120" w:line="276" w:lineRule="auto"/>
        <w:jc w:val="left"/>
        <w:outlineLvl w:val="1"/>
        <w:rPr>
          <w:rFonts w:ascii="Gisha" w:hAnsi="Gisha" w:cs="Gisha"/>
          <w:b/>
          <w:bCs/>
          <w:sz w:val="24"/>
          <w:szCs w:val="24"/>
        </w:rPr>
      </w:pPr>
    </w:p>
    <w:p w14:paraId="556CAFCD" w14:textId="77777777" w:rsidR="00FF24EA" w:rsidRPr="00D33A47" w:rsidRDefault="00FF24EA" w:rsidP="00FF24EA">
      <w:pPr>
        <w:spacing w:after="120" w:line="276" w:lineRule="auto"/>
        <w:outlineLvl w:val="1"/>
        <w:rPr>
          <w:rFonts w:ascii="Gisha" w:hAnsi="Gisha" w:cs="Gisha"/>
          <w:b/>
          <w:bCs/>
          <w:sz w:val="24"/>
          <w:szCs w:val="24"/>
        </w:rPr>
      </w:pPr>
      <w:r w:rsidRPr="00D33A47">
        <w:rPr>
          <w:rFonts w:ascii="Gisha" w:hAnsi="Gisha" w:cs="Gisha"/>
          <w:b/>
          <w:bCs/>
          <w:sz w:val="24"/>
          <w:szCs w:val="24"/>
        </w:rPr>
        <w:t xml:space="preserve">Strategian painopiste: </w:t>
      </w:r>
      <w:r>
        <w:rPr>
          <w:rFonts w:ascii="Gisha" w:hAnsi="Gisha" w:cs="Gisha"/>
          <w:b/>
          <w:bCs/>
          <w:sz w:val="24"/>
          <w:szCs w:val="24"/>
        </w:rPr>
        <w:t>Elinkeinopolitiikan tavoitteellinen toteuttaminen</w:t>
      </w:r>
    </w:p>
    <w:tbl>
      <w:tblPr>
        <w:tblStyle w:val="TaulukkoRuudukko"/>
        <w:tblW w:w="0" w:type="auto"/>
        <w:tblLook w:val="04A0" w:firstRow="1" w:lastRow="0" w:firstColumn="1" w:lastColumn="0" w:noHBand="0" w:noVBand="1"/>
      </w:tblPr>
      <w:tblGrid>
        <w:gridCol w:w="2778"/>
        <w:gridCol w:w="2887"/>
        <w:gridCol w:w="3402"/>
      </w:tblGrid>
      <w:tr w:rsidR="00FF24EA" w:rsidRPr="00D33A47" w14:paraId="3D4EEAF1" w14:textId="77777777" w:rsidTr="00A827C0">
        <w:tc>
          <w:tcPr>
            <w:tcW w:w="2778" w:type="dxa"/>
          </w:tcPr>
          <w:p w14:paraId="45A125F3" w14:textId="77777777" w:rsidR="00FF24EA" w:rsidRPr="00CC581C" w:rsidRDefault="00FF24EA" w:rsidP="00AA0DCC">
            <w:pPr>
              <w:spacing w:after="120" w:line="276" w:lineRule="auto"/>
              <w:jc w:val="left"/>
              <w:rPr>
                <w:rFonts w:ascii="Arial" w:hAnsi="Arial"/>
                <w:b/>
                <w:bCs/>
                <w:szCs w:val="18"/>
              </w:rPr>
            </w:pPr>
            <w:r w:rsidRPr="00CC581C">
              <w:rPr>
                <w:rFonts w:ascii="Arial" w:hAnsi="Arial"/>
                <w:b/>
                <w:bCs/>
                <w:szCs w:val="18"/>
              </w:rPr>
              <w:t>Oppiva saari palvelualueen             tavoitteet</w:t>
            </w:r>
          </w:p>
        </w:tc>
        <w:tc>
          <w:tcPr>
            <w:tcW w:w="2887" w:type="dxa"/>
          </w:tcPr>
          <w:p w14:paraId="5239AE99" w14:textId="77777777" w:rsidR="00FF24EA" w:rsidRPr="00CC581C" w:rsidRDefault="00FF24EA" w:rsidP="00AA0DCC">
            <w:pPr>
              <w:spacing w:after="120" w:line="276" w:lineRule="auto"/>
              <w:jc w:val="left"/>
              <w:rPr>
                <w:rFonts w:ascii="Arial" w:hAnsi="Arial"/>
                <w:b/>
                <w:bCs/>
                <w:szCs w:val="18"/>
              </w:rPr>
            </w:pPr>
            <w:r w:rsidRPr="00CC581C">
              <w:rPr>
                <w:rFonts w:ascii="Arial" w:hAnsi="Arial"/>
                <w:b/>
                <w:bCs/>
                <w:szCs w:val="18"/>
              </w:rPr>
              <w:t>Oppiva saari palvelualueen toimenpiteet</w:t>
            </w:r>
          </w:p>
        </w:tc>
        <w:tc>
          <w:tcPr>
            <w:tcW w:w="3402" w:type="dxa"/>
          </w:tcPr>
          <w:p w14:paraId="09EBFCD3" w14:textId="77777777" w:rsidR="00FF24EA" w:rsidRPr="00CC581C" w:rsidRDefault="00FF24EA" w:rsidP="00AA0DCC">
            <w:pPr>
              <w:spacing w:after="120" w:line="276" w:lineRule="auto"/>
              <w:jc w:val="left"/>
              <w:rPr>
                <w:rFonts w:ascii="Arial" w:hAnsi="Arial"/>
                <w:b/>
                <w:bCs/>
                <w:szCs w:val="18"/>
              </w:rPr>
            </w:pPr>
            <w:r>
              <w:rPr>
                <w:rFonts w:ascii="Arial" w:hAnsi="Arial"/>
                <w:b/>
                <w:bCs/>
                <w:szCs w:val="18"/>
              </w:rPr>
              <w:t>Mittarit 2023</w:t>
            </w:r>
          </w:p>
        </w:tc>
      </w:tr>
      <w:tr w:rsidR="00FF24EA" w:rsidRPr="00D33A47" w14:paraId="5F96E2D5" w14:textId="77777777" w:rsidTr="00A827C0">
        <w:tc>
          <w:tcPr>
            <w:tcW w:w="2778" w:type="dxa"/>
          </w:tcPr>
          <w:p w14:paraId="1797F38C" w14:textId="77777777" w:rsidR="00FF24EA" w:rsidRPr="008D61F8" w:rsidRDefault="00FF24EA" w:rsidP="00AA0DCC">
            <w:pPr>
              <w:spacing w:after="120" w:line="276" w:lineRule="auto"/>
              <w:jc w:val="left"/>
              <w:rPr>
                <w:rFonts w:ascii="Arial" w:hAnsi="Arial"/>
                <w:szCs w:val="18"/>
              </w:rPr>
            </w:pPr>
            <w:r w:rsidRPr="00755A5E">
              <w:rPr>
                <w:rFonts w:ascii="Arial" w:hAnsi="Arial"/>
                <w:szCs w:val="18"/>
              </w:rPr>
              <w:t>Laadukkaiden peruspalveluiden turvaaminen</w:t>
            </w:r>
          </w:p>
          <w:p w14:paraId="3B670D17" w14:textId="77777777" w:rsidR="00FF24EA" w:rsidRPr="00755A5E" w:rsidRDefault="00FF24EA" w:rsidP="00AA0DCC">
            <w:pPr>
              <w:spacing w:after="120" w:line="276" w:lineRule="auto"/>
              <w:jc w:val="left"/>
              <w:rPr>
                <w:rFonts w:ascii="Arial" w:hAnsi="Arial"/>
                <w:szCs w:val="18"/>
              </w:rPr>
            </w:pPr>
            <w:r w:rsidRPr="00755A5E">
              <w:rPr>
                <w:rFonts w:ascii="Arial" w:hAnsi="Arial"/>
                <w:szCs w:val="18"/>
              </w:rPr>
              <w:t>Joustava palvelutarjonta</w:t>
            </w:r>
          </w:p>
          <w:p w14:paraId="7B6DECEA" w14:textId="77777777" w:rsidR="00FF24EA" w:rsidRPr="00CC581C" w:rsidRDefault="00FF24EA" w:rsidP="00AA0DCC">
            <w:pPr>
              <w:spacing w:after="120" w:line="276" w:lineRule="auto"/>
              <w:jc w:val="left"/>
              <w:rPr>
                <w:rFonts w:ascii="Arial" w:eastAsia="Arial" w:hAnsi="Arial"/>
              </w:rPr>
            </w:pPr>
          </w:p>
        </w:tc>
        <w:tc>
          <w:tcPr>
            <w:tcW w:w="2887" w:type="dxa"/>
          </w:tcPr>
          <w:p w14:paraId="4326CABD" w14:textId="77777777" w:rsidR="00FF24EA" w:rsidRPr="00755A5E" w:rsidRDefault="00FF24EA" w:rsidP="00AA0DCC">
            <w:pPr>
              <w:spacing w:after="120" w:line="276" w:lineRule="auto"/>
              <w:jc w:val="left"/>
              <w:rPr>
                <w:rFonts w:ascii="Arial" w:hAnsi="Arial"/>
                <w:szCs w:val="18"/>
              </w:rPr>
            </w:pPr>
            <w:r w:rsidRPr="00755A5E">
              <w:rPr>
                <w:rFonts w:ascii="Arial" w:hAnsi="Arial"/>
                <w:szCs w:val="18"/>
              </w:rPr>
              <w:t>Lapsen etu on ensisijainen toiminnassa</w:t>
            </w:r>
          </w:p>
          <w:p w14:paraId="423C86B5" w14:textId="77777777" w:rsidR="00FF24EA" w:rsidRDefault="00FF24EA" w:rsidP="00AA0DCC">
            <w:pPr>
              <w:spacing w:after="120" w:line="276" w:lineRule="auto"/>
              <w:jc w:val="left"/>
              <w:rPr>
                <w:rFonts w:ascii="Arial" w:hAnsi="Arial"/>
              </w:rPr>
            </w:pPr>
            <w:r w:rsidRPr="00755A5E">
              <w:rPr>
                <w:rFonts w:ascii="Arial" w:hAnsi="Arial"/>
                <w:szCs w:val="18"/>
              </w:rPr>
              <w:t>Lasten ja perheiden hyvinvoinnin huomiointi palveluratkaisuissa</w:t>
            </w:r>
            <w:r>
              <w:rPr>
                <w:rFonts w:ascii="Arial" w:hAnsi="Arial"/>
              </w:rPr>
              <w:t>.</w:t>
            </w:r>
          </w:p>
          <w:p w14:paraId="2708A3A0" w14:textId="77777777" w:rsidR="00FF24EA" w:rsidRPr="00EF1BFD" w:rsidRDefault="00FF24EA" w:rsidP="00AA0DCC">
            <w:pPr>
              <w:spacing w:after="120" w:line="276" w:lineRule="auto"/>
              <w:jc w:val="left"/>
              <w:rPr>
                <w:rFonts w:ascii="Arial" w:hAnsi="Arial"/>
                <w:szCs w:val="18"/>
              </w:rPr>
            </w:pPr>
            <w:r w:rsidRPr="00EF1BFD">
              <w:rPr>
                <w:rFonts w:ascii="Arial" w:hAnsi="Arial"/>
                <w:szCs w:val="18"/>
              </w:rPr>
              <w:t>Koulutetun henkilöstön rekrytointi</w:t>
            </w:r>
            <w:r>
              <w:rPr>
                <w:rFonts w:ascii="Arial" w:hAnsi="Arial"/>
                <w:szCs w:val="18"/>
              </w:rPr>
              <w:t>.</w:t>
            </w:r>
          </w:p>
        </w:tc>
        <w:tc>
          <w:tcPr>
            <w:tcW w:w="3402" w:type="dxa"/>
          </w:tcPr>
          <w:p w14:paraId="1179EABF" w14:textId="77777777" w:rsidR="00FF24EA" w:rsidRDefault="00FF24EA" w:rsidP="00AA0DCC">
            <w:pPr>
              <w:spacing w:after="120" w:line="276" w:lineRule="auto"/>
              <w:jc w:val="left"/>
              <w:rPr>
                <w:rFonts w:ascii="Arial" w:hAnsi="Arial"/>
                <w:szCs w:val="18"/>
              </w:rPr>
            </w:pPr>
            <w:r w:rsidRPr="00755A5E">
              <w:rPr>
                <w:rFonts w:ascii="Arial" w:hAnsi="Arial"/>
                <w:szCs w:val="18"/>
              </w:rPr>
              <w:t>Varhaiskasvatuksen jatkuvan aukiolon tarjoaminen edelleen osana varhaiskasvatuksen toimintaa tai vuorohoidon ostaminen ulkoiselta toimijalta.</w:t>
            </w:r>
          </w:p>
          <w:p w14:paraId="0D2F6F04" w14:textId="77777777" w:rsidR="00FF24EA" w:rsidRDefault="00FF24EA" w:rsidP="00AA0DCC">
            <w:pPr>
              <w:spacing w:after="120" w:line="276" w:lineRule="auto"/>
              <w:jc w:val="left"/>
              <w:rPr>
                <w:rFonts w:ascii="Arial" w:hAnsi="Arial"/>
                <w:szCs w:val="18"/>
              </w:rPr>
            </w:pPr>
            <w:r w:rsidRPr="00EF1BFD">
              <w:rPr>
                <w:rFonts w:ascii="Arial" w:hAnsi="Arial"/>
                <w:szCs w:val="18"/>
              </w:rPr>
              <w:t>Lasten kodinhoidontu</w:t>
            </w:r>
            <w:r>
              <w:rPr>
                <w:rFonts w:ascii="Arial" w:hAnsi="Arial"/>
                <w:szCs w:val="18"/>
              </w:rPr>
              <w:t xml:space="preserve">kea maksettiin vuonna </w:t>
            </w:r>
            <w:r w:rsidRPr="00EF1BFD">
              <w:rPr>
                <w:rFonts w:ascii="Arial" w:hAnsi="Arial"/>
                <w:szCs w:val="18"/>
              </w:rPr>
              <w:t>2023</w:t>
            </w:r>
          </w:p>
          <w:p w14:paraId="6FC2A6D2" w14:textId="77777777" w:rsidR="00FF24EA" w:rsidRPr="00EF1BFD" w:rsidRDefault="00FF24EA" w:rsidP="00AA0DCC">
            <w:pPr>
              <w:spacing w:after="120" w:line="276" w:lineRule="auto"/>
              <w:jc w:val="left"/>
              <w:rPr>
                <w:rFonts w:ascii="Arial" w:hAnsi="Arial"/>
                <w:szCs w:val="18"/>
              </w:rPr>
            </w:pPr>
            <w:r>
              <w:rPr>
                <w:rFonts w:ascii="Arial" w:hAnsi="Arial"/>
                <w:szCs w:val="18"/>
              </w:rPr>
              <w:t>Koulutetun henkilöstön rekrytointi on tullut haasteellisemmaksi.  Erityisopetukseen ei ole saatu kelpoisuusasetuksen mukaisia henkilöitä rekrytoitua.</w:t>
            </w:r>
          </w:p>
          <w:p w14:paraId="1986B33D" w14:textId="77777777" w:rsidR="00FF24EA" w:rsidRPr="00CC581C" w:rsidRDefault="00FF24EA" w:rsidP="00AA0DCC">
            <w:pPr>
              <w:spacing w:after="120" w:line="276" w:lineRule="auto"/>
              <w:jc w:val="left"/>
              <w:rPr>
                <w:rFonts w:ascii="Arial" w:hAnsi="Arial"/>
                <w:szCs w:val="18"/>
              </w:rPr>
            </w:pPr>
          </w:p>
        </w:tc>
      </w:tr>
      <w:tr w:rsidR="00FF24EA" w:rsidRPr="00D33A47" w14:paraId="23F06442" w14:textId="77777777" w:rsidTr="00A827C0">
        <w:tc>
          <w:tcPr>
            <w:tcW w:w="2778" w:type="dxa"/>
          </w:tcPr>
          <w:p w14:paraId="3A88DDA5" w14:textId="77777777" w:rsidR="00FF24EA" w:rsidRPr="00CC581C" w:rsidRDefault="00FF24EA" w:rsidP="00AA0DCC">
            <w:pPr>
              <w:spacing w:after="120" w:line="276" w:lineRule="auto"/>
              <w:jc w:val="left"/>
              <w:rPr>
                <w:rFonts w:ascii="Arial" w:hAnsi="Arial"/>
              </w:rPr>
            </w:pPr>
            <w:r>
              <w:rPr>
                <w:rFonts w:ascii="Arial" w:hAnsi="Arial"/>
              </w:rPr>
              <w:t>Yrittäjyyskasvatus</w:t>
            </w:r>
          </w:p>
        </w:tc>
        <w:tc>
          <w:tcPr>
            <w:tcW w:w="2887" w:type="dxa"/>
          </w:tcPr>
          <w:p w14:paraId="2FABDBBC" w14:textId="77777777" w:rsidR="00FF24EA" w:rsidRPr="00755A5E" w:rsidRDefault="00FF24EA" w:rsidP="00AA0DCC">
            <w:pPr>
              <w:spacing w:after="120" w:line="276" w:lineRule="auto"/>
              <w:jc w:val="left"/>
              <w:rPr>
                <w:rFonts w:ascii="Arial" w:hAnsi="Arial"/>
                <w:szCs w:val="18"/>
              </w:rPr>
            </w:pPr>
            <w:r w:rsidRPr="00D934C6">
              <w:rPr>
                <w:rFonts w:ascii="Arial" w:hAnsi="Arial"/>
                <w:szCs w:val="18"/>
              </w:rPr>
              <w:t>Opetussuunnitelman toteutuminen</w:t>
            </w:r>
          </w:p>
          <w:p w14:paraId="6F197823" w14:textId="77777777" w:rsidR="00FF24EA" w:rsidRPr="00CC581C" w:rsidRDefault="00FF24EA" w:rsidP="00AA0DCC">
            <w:pPr>
              <w:spacing w:after="120" w:line="276" w:lineRule="auto"/>
              <w:jc w:val="left"/>
              <w:rPr>
                <w:rFonts w:ascii="Arial" w:hAnsi="Arial"/>
              </w:rPr>
            </w:pPr>
          </w:p>
        </w:tc>
        <w:tc>
          <w:tcPr>
            <w:tcW w:w="3402" w:type="dxa"/>
          </w:tcPr>
          <w:p w14:paraId="3F22C370" w14:textId="77777777" w:rsidR="00FF24EA" w:rsidRPr="00F169F9" w:rsidRDefault="00FF24EA" w:rsidP="00AA0DCC">
            <w:pPr>
              <w:spacing w:after="120" w:line="276" w:lineRule="auto"/>
              <w:jc w:val="left"/>
              <w:rPr>
                <w:rFonts w:ascii="Arial" w:hAnsi="Arial"/>
                <w:szCs w:val="18"/>
              </w:rPr>
            </w:pPr>
            <w:r w:rsidRPr="00F169F9">
              <w:rPr>
                <w:rFonts w:ascii="Arial" w:hAnsi="Arial"/>
                <w:szCs w:val="18"/>
              </w:rPr>
              <w:t xml:space="preserve">Säännölliset yrityskylävierailut toteutuneet vuosittain 6.lk ja 9.lk </w:t>
            </w:r>
          </w:p>
          <w:p w14:paraId="33B068BE" w14:textId="77777777" w:rsidR="00FF24EA" w:rsidRPr="00F169F9" w:rsidRDefault="00FF24EA" w:rsidP="00AA0DCC">
            <w:pPr>
              <w:spacing w:after="120" w:line="276" w:lineRule="auto"/>
              <w:jc w:val="left"/>
              <w:rPr>
                <w:rFonts w:ascii="Arial" w:hAnsi="Arial"/>
                <w:szCs w:val="18"/>
              </w:rPr>
            </w:pPr>
            <w:r w:rsidRPr="00F169F9">
              <w:rPr>
                <w:rFonts w:ascii="Arial" w:hAnsi="Arial"/>
                <w:szCs w:val="18"/>
              </w:rPr>
              <w:t>Yrittäjävierailut koululla mm. taiteen aloilta.</w:t>
            </w:r>
          </w:p>
          <w:p w14:paraId="11AF1EB0" w14:textId="77777777" w:rsidR="00FF24EA" w:rsidRPr="00F169F9" w:rsidRDefault="00FF24EA" w:rsidP="00AA0DCC">
            <w:pPr>
              <w:spacing w:after="120" w:line="276" w:lineRule="auto"/>
              <w:jc w:val="left"/>
              <w:rPr>
                <w:rFonts w:ascii="Arial" w:hAnsi="Arial"/>
                <w:szCs w:val="18"/>
              </w:rPr>
            </w:pPr>
            <w:r w:rsidRPr="00F169F9">
              <w:rPr>
                <w:rFonts w:ascii="Arial" w:hAnsi="Arial"/>
                <w:szCs w:val="18"/>
              </w:rPr>
              <w:t xml:space="preserve">TET-harjoittelujaksot yksilökohtaisesti eri yrityksissä ja muissa palveluissa vuosiluokilla </w:t>
            </w:r>
            <w:proofErr w:type="gramStart"/>
            <w:r w:rsidRPr="00F169F9">
              <w:rPr>
                <w:rFonts w:ascii="Arial" w:hAnsi="Arial"/>
                <w:szCs w:val="18"/>
              </w:rPr>
              <w:t>7-9</w:t>
            </w:r>
            <w:proofErr w:type="gramEnd"/>
            <w:r w:rsidRPr="00F169F9">
              <w:rPr>
                <w:rFonts w:ascii="Arial" w:hAnsi="Arial"/>
                <w:szCs w:val="18"/>
              </w:rPr>
              <w:t xml:space="preserve"> </w:t>
            </w:r>
          </w:p>
          <w:p w14:paraId="0638FB5D" w14:textId="77777777" w:rsidR="00FF24EA" w:rsidRPr="00F169F9" w:rsidRDefault="00FF24EA" w:rsidP="00AA0DCC">
            <w:pPr>
              <w:spacing w:after="120" w:line="276" w:lineRule="auto"/>
              <w:jc w:val="left"/>
              <w:rPr>
                <w:rFonts w:ascii="Arial" w:hAnsi="Arial"/>
                <w:szCs w:val="18"/>
              </w:rPr>
            </w:pPr>
            <w:r w:rsidRPr="00F169F9">
              <w:rPr>
                <w:rFonts w:ascii="Arial" w:hAnsi="Arial"/>
                <w:szCs w:val="18"/>
              </w:rPr>
              <w:t>Yhteistyö 4H-yhdistyksen kanssa: nuorten oman yritystoiminnan tuki ja neuvonta.</w:t>
            </w:r>
          </w:p>
          <w:p w14:paraId="530FE5D1" w14:textId="77777777" w:rsidR="00FF24EA" w:rsidRPr="00F169F9" w:rsidRDefault="00FF24EA" w:rsidP="00AA0DCC">
            <w:pPr>
              <w:spacing w:after="120" w:line="276" w:lineRule="auto"/>
              <w:jc w:val="left"/>
              <w:rPr>
                <w:rFonts w:ascii="Arial" w:hAnsi="Arial"/>
                <w:szCs w:val="18"/>
              </w:rPr>
            </w:pPr>
            <w:r w:rsidRPr="00F169F9">
              <w:rPr>
                <w:rFonts w:ascii="Arial" w:hAnsi="Arial"/>
                <w:szCs w:val="18"/>
              </w:rPr>
              <w:t>Kunnan palveluna kesätyöseteli käytössä yrityksille ja yhdistyksille (13 kpl)</w:t>
            </w:r>
          </w:p>
        </w:tc>
      </w:tr>
    </w:tbl>
    <w:p w14:paraId="58430FF1" w14:textId="77777777" w:rsidR="00FF24EA" w:rsidRDefault="00FF24EA" w:rsidP="00FF24EA">
      <w:pPr>
        <w:spacing w:after="120" w:line="276" w:lineRule="auto"/>
        <w:outlineLvl w:val="1"/>
        <w:rPr>
          <w:rFonts w:ascii="Gisha" w:hAnsi="Gisha" w:cs="Gisha"/>
          <w:b/>
          <w:bCs/>
          <w:sz w:val="24"/>
          <w:szCs w:val="24"/>
        </w:rPr>
      </w:pPr>
    </w:p>
    <w:p w14:paraId="1FC773D5" w14:textId="77777777" w:rsidR="00FF24EA" w:rsidRPr="00AC26F0" w:rsidRDefault="00FF24EA" w:rsidP="00FF24EA">
      <w:pPr>
        <w:spacing w:after="120" w:line="276" w:lineRule="auto"/>
        <w:outlineLvl w:val="1"/>
        <w:rPr>
          <w:rFonts w:ascii="Gisha" w:hAnsi="Gisha" w:cs="Gisha"/>
          <w:b/>
          <w:bCs/>
          <w:sz w:val="24"/>
          <w:szCs w:val="24"/>
        </w:rPr>
      </w:pPr>
      <w:r w:rsidRPr="00AC26F0">
        <w:rPr>
          <w:rFonts w:ascii="Gisha" w:hAnsi="Gisha" w:cs="Gisha"/>
          <w:b/>
          <w:bCs/>
          <w:sz w:val="24"/>
          <w:szCs w:val="24"/>
        </w:rPr>
        <w:t>Strategian painopiste: Hyvinvoinnin ja terveyden edistäminen</w:t>
      </w:r>
    </w:p>
    <w:tbl>
      <w:tblPr>
        <w:tblStyle w:val="TaulukkoRuudukko"/>
        <w:tblW w:w="9035" w:type="dxa"/>
        <w:tblLook w:val="04A0" w:firstRow="1" w:lastRow="0" w:firstColumn="1" w:lastColumn="0" w:noHBand="0" w:noVBand="1"/>
      </w:tblPr>
      <w:tblGrid>
        <w:gridCol w:w="2768"/>
        <w:gridCol w:w="2877"/>
        <w:gridCol w:w="3390"/>
      </w:tblGrid>
      <w:tr w:rsidR="00FF24EA" w:rsidRPr="00D33A47" w14:paraId="6F9A66D4" w14:textId="77777777" w:rsidTr="00A827C0">
        <w:trPr>
          <w:trHeight w:val="920"/>
        </w:trPr>
        <w:tc>
          <w:tcPr>
            <w:tcW w:w="2768" w:type="dxa"/>
          </w:tcPr>
          <w:p w14:paraId="41B37FB5" w14:textId="77777777" w:rsidR="00FF24EA" w:rsidRPr="00CC581C" w:rsidRDefault="00FF24EA" w:rsidP="00AA0DCC">
            <w:pPr>
              <w:spacing w:after="120" w:line="276" w:lineRule="auto"/>
              <w:jc w:val="left"/>
              <w:rPr>
                <w:rFonts w:ascii="Arial" w:hAnsi="Arial"/>
                <w:b/>
                <w:bCs/>
                <w:szCs w:val="18"/>
              </w:rPr>
            </w:pPr>
            <w:r w:rsidRPr="00CC581C">
              <w:rPr>
                <w:rFonts w:ascii="Arial" w:hAnsi="Arial"/>
                <w:b/>
                <w:bCs/>
                <w:szCs w:val="18"/>
              </w:rPr>
              <w:t>Oppiva saari palvelualueen             tavoitteet</w:t>
            </w:r>
          </w:p>
        </w:tc>
        <w:tc>
          <w:tcPr>
            <w:tcW w:w="2877" w:type="dxa"/>
          </w:tcPr>
          <w:p w14:paraId="1E37079E" w14:textId="77777777" w:rsidR="00FF24EA" w:rsidRPr="00CC581C" w:rsidRDefault="00FF24EA" w:rsidP="00AA0DCC">
            <w:pPr>
              <w:spacing w:after="120" w:line="276" w:lineRule="auto"/>
              <w:jc w:val="left"/>
              <w:rPr>
                <w:rFonts w:ascii="Arial" w:hAnsi="Arial"/>
                <w:b/>
                <w:bCs/>
                <w:szCs w:val="18"/>
              </w:rPr>
            </w:pPr>
            <w:r w:rsidRPr="00CC581C">
              <w:rPr>
                <w:rFonts w:ascii="Arial" w:hAnsi="Arial"/>
                <w:b/>
                <w:bCs/>
                <w:szCs w:val="18"/>
              </w:rPr>
              <w:t>Oppiva saari palvelualueen toimenpiteet</w:t>
            </w:r>
          </w:p>
        </w:tc>
        <w:tc>
          <w:tcPr>
            <w:tcW w:w="3390" w:type="dxa"/>
          </w:tcPr>
          <w:p w14:paraId="402BE91A" w14:textId="77777777" w:rsidR="00FF24EA" w:rsidRPr="00CC581C" w:rsidRDefault="00FF24EA" w:rsidP="00AA0DCC">
            <w:pPr>
              <w:spacing w:after="120" w:line="276" w:lineRule="auto"/>
              <w:jc w:val="left"/>
              <w:rPr>
                <w:rFonts w:ascii="Arial" w:hAnsi="Arial"/>
                <w:b/>
                <w:bCs/>
                <w:szCs w:val="18"/>
              </w:rPr>
            </w:pPr>
            <w:r>
              <w:rPr>
                <w:rFonts w:ascii="Arial" w:hAnsi="Arial"/>
                <w:b/>
                <w:bCs/>
                <w:szCs w:val="18"/>
              </w:rPr>
              <w:t>Mittarit 2023</w:t>
            </w:r>
          </w:p>
        </w:tc>
      </w:tr>
      <w:tr w:rsidR="00FF24EA" w:rsidRPr="00D33A47" w14:paraId="7421E5C7" w14:textId="77777777" w:rsidTr="00A827C0">
        <w:trPr>
          <w:trHeight w:val="1775"/>
        </w:trPr>
        <w:tc>
          <w:tcPr>
            <w:tcW w:w="2768" w:type="dxa"/>
          </w:tcPr>
          <w:p w14:paraId="1167D1CC" w14:textId="77777777" w:rsidR="00FF24EA" w:rsidRPr="005976DE" w:rsidRDefault="00FF24EA" w:rsidP="00AA0DCC">
            <w:pPr>
              <w:spacing w:after="120" w:line="276" w:lineRule="auto"/>
              <w:jc w:val="left"/>
              <w:rPr>
                <w:rFonts w:ascii="Arial" w:hAnsi="Arial"/>
                <w:szCs w:val="18"/>
              </w:rPr>
            </w:pPr>
            <w:r w:rsidRPr="005976DE">
              <w:rPr>
                <w:rFonts w:ascii="Arial" w:hAnsi="Arial"/>
                <w:szCs w:val="18"/>
              </w:rPr>
              <w:t xml:space="preserve">Kulttuuripalveluiden lisääminen ja kulttuuriperinnön vaaliminen </w:t>
            </w:r>
          </w:p>
        </w:tc>
        <w:tc>
          <w:tcPr>
            <w:tcW w:w="2877" w:type="dxa"/>
          </w:tcPr>
          <w:p w14:paraId="56E83F79" w14:textId="77777777" w:rsidR="00FF24EA" w:rsidRPr="005976DE" w:rsidRDefault="00FF24EA" w:rsidP="00AA0DCC">
            <w:pPr>
              <w:spacing w:after="120" w:line="276" w:lineRule="auto"/>
              <w:jc w:val="left"/>
              <w:rPr>
                <w:rFonts w:ascii="Arial" w:hAnsi="Arial"/>
                <w:szCs w:val="18"/>
              </w:rPr>
            </w:pPr>
            <w:r w:rsidRPr="005976DE">
              <w:rPr>
                <w:rFonts w:ascii="Arial" w:hAnsi="Arial"/>
                <w:szCs w:val="18"/>
              </w:rPr>
              <w:t xml:space="preserve">Kulttuurisuunnitelma Tapahtumatuotanto </w:t>
            </w:r>
          </w:p>
          <w:p w14:paraId="26D7DFEC" w14:textId="77777777" w:rsidR="00FF24EA" w:rsidRPr="005976DE" w:rsidRDefault="00FF24EA" w:rsidP="00AA0DCC">
            <w:pPr>
              <w:spacing w:after="120" w:line="276" w:lineRule="auto"/>
              <w:jc w:val="left"/>
              <w:rPr>
                <w:rFonts w:ascii="Arial" w:hAnsi="Arial"/>
                <w:szCs w:val="18"/>
              </w:rPr>
            </w:pPr>
            <w:r w:rsidRPr="005976DE">
              <w:rPr>
                <w:rFonts w:ascii="Arial" w:hAnsi="Arial"/>
                <w:szCs w:val="18"/>
              </w:rPr>
              <w:t xml:space="preserve">Selkeä, eri kohderyhmät tavoittava viestintä  </w:t>
            </w:r>
          </w:p>
          <w:p w14:paraId="42B627D7" w14:textId="77777777" w:rsidR="00FF24EA" w:rsidRPr="005976DE" w:rsidRDefault="00FF24EA" w:rsidP="00AA0DCC">
            <w:pPr>
              <w:spacing w:after="120" w:line="276" w:lineRule="auto"/>
              <w:jc w:val="left"/>
              <w:rPr>
                <w:rFonts w:ascii="Arial" w:hAnsi="Arial"/>
                <w:szCs w:val="18"/>
              </w:rPr>
            </w:pPr>
          </w:p>
        </w:tc>
        <w:tc>
          <w:tcPr>
            <w:tcW w:w="3390" w:type="dxa"/>
          </w:tcPr>
          <w:p w14:paraId="61234B67" w14:textId="77777777" w:rsidR="00FF24EA" w:rsidRPr="005976DE" w:rsidRDefault="00FF24EA" w:rsidP="00AA0DCC">
            <w:pPr>
              <w:spacing w:after="120" w:line="276" w:lineRule="auto"/>
              <w:jc w:val="left"/>
              <w:rPr>
                <w:rFonts w:ascii="Arial" w:hAnsi="Arial"/>
                <w:szCs w:val="18"/>
              </w:rPr>
            </w:pPr>
            <w:r>
              <w:rPr>
                <w:rFonts w:ascii="Arial" w:hAnsi="Arial"/>
                <w:szCs w:val="18"/>
              </w:rPr>
              <w:t>Kniivilän museota kunnostettu</w:t>
            </w:r>
            <w:r w:rsidRPr="005976DE">
              <w:rPr>
                <w:rFonts w:ascii="Arial" w:hAnsi="Arial"/>
                <w:szCs w:val="18"/>
              </w:rPr>
              <w:t xml:space="preserve"> yhteistyö</w:t>
            </w:r>
            <w:r>
              <w:rPr>
                <w:rFonts w:ascii="Arial" w:hAnsi="Arial"/>
                <w:szCs w:val="18"/>
              </w:rPr>
              <w:t>ssä kuntalaisten kanssa</w:t>
            </w:r>
            <w:r w:rsidRPr="005976DE">
              <w:rPr>
                <w:rFonts w:ascii="Arial" w:hAnsi="Arial"/>
                <w:szCs w:val="18"/>
              </w:rPr>
              <w:t xml:space="preserve">. </w:t>
            </w:r>
          </w:p>
          <w:p w14:paraId="2210A8A1" w14:textId="77777777" w:rsidR="00FF24EA" w:rsidRPr="005976DE" w:rsidRDefault="00FF24EA" w:rsidP="00AA0DCC">
            <w:pPr>
              <w:spacing w:after="120" w:line="276" w:lineRule="auto"/>
              <w:jc w:val="left"/>
              <w:rPr>
                <w:rFonts w:ascii="Arial" w:hAnsi="Arial"/>
                <w:szCs w:val="18"/>
              </w:rPr>
            </w:pPr>
            <w:r w:rsidRPr="005976DE">
              <w:rPr>
                <w:rFonts w:ascii="Arial" w:hAnsi="Arial"/>
                <w:szCs w:val="18"/>
              </w:rPr>
              <w:t>Osa</w:t>
            </w:r>
            <w:r>
              <w:rPr>
                <w:rFonts w:ascii="Arial" w:hAnsi="Arial"/>
                <w:szCs w:val="18"/>
              </w:rPr>
              <w:t>llistuttu eri</w:t>
            </w:r>
            <w:r w:rsidRPr="005976DE">
              <w:rPr>
                <w:rFonts w:ascii="Arial" w:hAnsi="Arial"/>
                <w:szCs w:val="18"/>
              </w:rPr>
              <w:t xml:space="preserve"> kulttuuriver</w:t>
            </w:r>
            <w:r>
              <w:rPr>
                <w:rFonts w:ascii="Arial" w:hAnsi="Arial"/>
                <w:szCs w:val="18"/>
              </w:rPr>
              <w:t>kostoihin</w:t>
            </w:r>
            <w:r w:rsidRPr="005976DE">
              <w:rPr>
                <w:rFonts w:ascii="Arial" w:hAnsi="Arial"/>
                <w:szCs w:val="18"/>
              </w:rPr>
              <w:t xml:space="preserve">: </w:t>
            </w:r>
            <w:proofErr w:type="spellStart"/>
            <w:r w:rsidRPr="005976DE">
              <w:rPr>
                <w:rFonts w:ascii="Arial" w:hAnsi="Arial"/>
                <w:szCs w:val="18"/>
              </w:rPr>
              <w:t>POPKulta</w:t>
            </w:r>
            <w:proofErr w:type="spellEnd"/>
            <w:r w:rsidRPr="005976DE">
              <w:rPr>
                <w:rFonts w:ascii="Arial" w:hAnsi="Arial"/>
                <w:szCs w:val="18"/>
              </w:rPr>
              <w:t>, Oulu-Hailuoto2026</w:t>
            </w:r>
            <w:r>
              <w:rPr>
                <w:rFonts w:ascii="Arial" w:hAnsi="Arial"/>
                <w:szCs w:val="18"/>
              </w:rPr>
              <w:t>.</w:t>
            </w:r>
          </w:p>
        </w:tc>
      </w:tr>
      <w:tr w:rsidR="00FF24EA" w:rsidRPr="00D33A47" w14:paraId="0BF2EC13" w14:textId="77777777" w:rsidTr="00A827C0">
        <w:trPr>
          <w:trHeight w:val="1775"/>
        </w:trPr>
        <w:tc>
          <w:tcPr>
            <w:tcW w:w="2768" w:type="dxa"/>
          </w:tcPr>
          <w:p w14:paraId="5378F376" w14:textId="77777777" w:rsidR="00FF24EA" w:rsidRDefault="00FF24EA" w:rsidP="00AA0DCC">
            <w:pPr>
              <w:spacing w:after="120" w:line="276" w:lineRule="auto"/>
              <w:jc w:val="left"/>
              <w:rPr>
                <w:rFonts w:ascii="Arial" w:hAnsi="Arial"/>
                <w:szCs w:val="18"/>
              </w:rPr>
            </w:pPr>
            <w:r>
              <w:rPr>
                <w:rFonts w:ascii="Arial" w:hAnsi="Arial"/>
                <w:szCs w:val="18"/>
              </w:rPr>
              <w:t>Kirjastopalveluiden vaikuttavuuden lisääminen</w:t>
            </w:r>
          </w:p>
          <w:p w14:paraId="6220CC8F" w14:textId="77777777" w:rsidR="00FF24EA" w:rsidRDefault="00FF24EA" w:rsidP="00AA0DCC">
            <w:pPr>
              <w:spacing w:after="120" w:line="276" w:lineRule="auto"/>
              <w:jc w:val="left"/>
              <w:rPr>
                <w:rFonts w:ascii="Arial" w:hAnsi="Arial"/>
                <w:szCs w:val="18"/>
              </w:rPr>
            </w:pPr>
          </w:p>
          <w:p w14:paraId="1F5469DC" w14:textId="77777777" w:rsidR="00FF24EA" w:rsidRDefault="00FF24EA" w:rsidP="00AA0DCC">
            <w:pPr>
              <w:spacing w:after="120" w:line="276" w:lineRule="auto"/>
              <w:jc w:val="left"/>
              <w:rPr>
                <w:rFonts w:ascii="Arial" w:hAnsi="Arial"/>
                <w:szCs w:val="18"/>
              </w:rPr>
            </w:pPr>
          </w:p>
          <w:p w14:paraId="046DE395" w14:textId="77777777" w:rsidR="00FF24EA" w:rsidRDefault="00FF24EA" w:rsidP="00AA0DCC">
            <w:pPr>
              <w:spacing w:after="120" w:line="276" w:lineRule="auto"/>
              <w:jc w:val="left"/>
              <w:rPr>
                <w:rFonts w:ascii="Arial" w:hAnsi="Arial"/>
                <w:szCs w:val="18"/>
              </w:rPr>
            </w:pPr>
            <w:r>
              <w:rPr>
                <w:rFonts w:ascii="Arial" w:hAnsi="Arial"/>
                <w:szCs w:val="18"/>
              </w:rPr>
              <w:t>Liikkumisen lisääminen, Kuntalaisten hyvinvointi</w:t>
            </w:r>
          </w:p>
          <w:p w14:paraId="06C0899F" w14:textId="77777777" w:rsidR="00FF24EA" w:rsidRDefault="00FF24EA" w:rsidP="00AA0DCC">
            <w:pPr>
              <w:spacing w:after="120" w:line="276" w:lineRule="auto"/>
              <w:jc w:val="left"/>
              <w:rPr>
                <w:rFonts w:ascii="Arial" w:hAnsi="Arial"/>
                <w:szCs w:val="18"/>
              </w:rPr>
            </w:pPr>
          </w:p>
          <w:p w14:paraId="236C5EF9" w14:textId="77777777" w:rsidR="00FF24EA" w:rsidRDefault="00FF24EA" w:rsidP="00AA0DCC">
            <w:pPr>
              <w:spacing w:after="120" w:line="276" w:lineRule="auto"/>
              <w:jc w:val="left"/>
              <w:rPr>
                <w:rFonts w:ascii="Arial" w:hAnsi="Arial"/>
                <w:szCs w:val="18"/>
              </w:rPr>
            </w:pPr>
            <w:r>
              <w:rPr>
                <w:rFonts w:ascii="Arial" w:hAnsi="Arial"/>
                <w:szCs w:val="18"/>
              </w:rPr>
              <w:t>Luontoliikunnan lisääminen</w:t>
            </w:r>
          </w:p>
          <w:p w14:paraId="0F843181" w14:textId="77777777" w:rsidR="00FF24EA" w:rsidRDefault="00FF24EA" w:rsidP="00AA0DCC">
            <w:pPr>
              <w:spacing w:after="120" w:line="276" w:lineRule="auto"/>
              <w:jc w:val="left"/>
              <w:rPr>
                <w:rFonts w:ascii="Arial" w:hAnsi="Arial"/>
                <w:szCs w:val="18"/>
              </w:rPr>
            </w:pPr>
          </w:p>
          <w:p w14:paraId="5D6BDA6F" w14:textId="77777777" w:rsidR="00FF24EA" w:rsidRDefault="00FF24EA" w:rsidP="00AA0DCC">
            <w:pPr>
              <w:spacing w:after="120" w:line="276" w:lineRule="auto"/>
              <w:jc w:val="left"/>
              <w:rPr>
                <w:rFonts w:ascii="Arial" w:hAnsi="Arial"/>
                <w:szCs w:val="18"/>
              </w:rPr>
            </w:pPr>
          </w:p>
          <w:p w14:paraId="0DA7B37D" w14:textId="77777777" w:rsidR="00FF24EA" w:rsidRDefault="00FF24EA" w:rsidP="00AA0DCC">
            <w:pPr>
              <w:spacing w:after="120" w:line="276" w:lineRule="auto"/>
              <w:jc w:val="left"/>
              <w:rPr>
                <w:rFonts w:ascii="Arial" w:hAnsi="Arial"/>
                <w:szCs w:val="18"/>
              </w:rPr>
            </w:pPr>
          </w:p>
          <w:p w14:paraId="759D69BF" w14:textId="77777777" w:rsidR="00FF24EA" w:rsidRDefault="00FF24EA" w:rsidP="00AA0DCC">
            <w:pPr>
              <w:spacing w:after="120" w:line="276" w:lineRule="auto"/>
              <w:jc w:val="left"/>
              <w:rPr>
                <w:rFonts w:ascii="Arial" w:hAnsi="Arial"/>
                <w:szCs w:val="18"/>
              </w:rPr>
            </w:pPr>
          </w:p>
          <w:p w14:paraId="32EEAC17" w14:textId="77777777" w:rsidR="00FF24EA" w:rsidRDefault="00FF24EA" w:rsidP="00AA0DCC">
            <w:pPr>
              <w:spacing w:after="120" w:line="276" w:lineRule="auto"/>
              <w:jc w:val="left"/>
              <w:rPr>
                <w:rFonts w:ascii="Arial" w:hAnsi="Arial"/>
                <w:szCs w:val="18"/>
              </w:rPr>
            </w:pPr>
          </w:p>
          <w:p w14:paraId="094CB0D2" w14:textId="77777777" w:rsidR="00FF24EA" w:rsidRDefault="00FF24EA" w:rsidP="00AA0DCC">
            <w:pPr>
              <w:spacing w:after="120" w:line="276" w:lineRule="auto"/>
              <w:jc w:val="left"/>
              <w:rPr>
                <w:rFonts w:ascii="Arial" w:hAnsi="Arial"/>
                <w:szCs w:val="18"/>
              </w:rPr>
            </w:pPr>
          </w:p>
          <w:p w14:paraId="5E28202F" w14:textId="77777777" w:rsidR="00FF24EA" w:rsidRDefault="00FF24EA" w:rsidP="00AA0DCC">
            <w:pPr>
              <w:spacing w:after="120" w:line="276" w:lineRule="auto"/>
              <w:jc w:val="left"/>
              <w:rPr>
                <w:rFonts w:ascii="Arial" w:hAnsi="Arial"/>
                <w:szCs w:val="18"/>
              </w:rPr>
            </w:pPr>
          </w:p>
          <w:p w14:paraId="4467983F" w14:textId="77777777" w:rsidR="00FF24EA" w:rsidRDefault="00FF24EA" w:rsidP="00AA0DCC">
            <w:pPr>
              <w:spacing w:after="120" w:line="276" w:lineRule="auto"/>
              <w:jc w:val="left"/>
              <w:rPr>
                <w:rFonts w:ascii="Arial" w:hAnsi="Arial"/>
                <w:szCs w:val="18"/>
              </w:rPr>
            </w:pPr>
          </w:p>
          <w:p w14:paraId="55487550" w14:textId="77777777" w:rsidR="00FF24EA" w:rsidRDefault="00FF24EA" w:rsidP="00AA0DCC">
            <w:pPr>
              <w:spacing w:after="120" w:line="276" w:lineRule="auto"/>
              <w:jc w:val="left"/>
              <w:rPr>
                <w:rFonts w:ascii="Arial" w:hAnsi="Arial"/>
                <w:szCs w:val="18"/>
              </w:rPr>
            </w:pPr>
          </w:p>
          <w:p w14:paraId="57C96264" w14:textId="77777777" w:rsidR="00FF24EA" w:rsidRDefault="00FF24EA" w:rsidP="00AA0DCC">
            <w:pPr>
              <w:spacing w:after="120" w:line="276" w:lineRule="auto"/>
              <w:jc w:val="left"/>
              <w:rPr>
                <w:rFonts w:ascii="Arial" w:hAnsi="Arial"/>
                <w:szCs w:val="18"/>
              </w:rPr>
            </w:pPr>
          </w:p>
          <w:p w14:paraId="63D0787B" w14:textId="77777777" w:rsidR="00FF24EA" w:rsidRPr="005976DE" w:rsidRDefault="00FF24EA" w:rsidP="00AA0DCC">
            <w:pPr>
              <w:spacing w:after="120" w:line="276" w:lineRule="auto"/>
              <w:jc w:val="left"/>
              <w:rPr>
                <w:rFonts w:ascii="Arial" w:hAnsi="Arial"/>
                <w:szCs w:val="18"/>
              </w:rPr>
            </w:pPr>
          </w:p>
        </w:tc>
        <w:tc>
          <w:tcPr>
            <w:tcW w:w="2877" w:type="dxa"/>
          </w:tcPr>
          <w:p w14:paraId="4FAB04F0" w14:textId="77777777" w:rsidR="00FF24EA" w:rsidRDefault="00FF24EA" w:rsidP="00AA0DCC">
            <w:pPr>
              <w:spacing w:after="120" w:line="276" w:lineRule="auto"/>
              <w:jc w:val="left"/>
              <w:rPr>
                <w:rFonts w:ascii="Arial" w:hAnsi="Arial"/>
                <w:szCs w:val="18"/>
              </w:rPr>
            </w:pPr>
            <w:r>
              <w:rPr>
                <w:rFonts w:ascii="Arial" w:hAnsi="Arial"/>
                <w:szCs w:val="18"/>
              </w:rPr>
              <w:t>Tapahtumien ja näyttelyiden järjestäminen</w:t>
            </w:r>
          </w:p>
          <w:p w14:paraId="6EE9477F" w14:textId="77777777" w:rsidR="00FF24EA" w:rsidRDefault="00FF24EA" w:rsidP="00AA0DCC">
            <w:pPr>
              <w:spacing w:after="120" w:line="276" w:lineRule="auto"/>
              <w:jc w:val="left"/>
              <w:rPr>
                <w:rFonts w:ascii="Arial" w:hAnsi="Arial"/>
                <w:szCs w:val="18"/>
              </w:rPr>
            </w:pPr>
            <w:r>
              <w:rPr>
                <w:rFonts w:ascii="Arial" w:hAnsi="Arial"/>
                <w:szCs w:val="18"/>
              </w:rPr>
              <w:t>Hyvinvointia lukemista edistämällä</w:t>
            </w:r>
          </w:p>
          <w:p w14:paraId="0668CAF3" w14:textId="77777777" w:rsidR="00FF24EA" w:rsidRDefault="00FF24EA" w:rsidP="00AA0DCC">
            <w:pPr>
              <w:spacing w:after="120" w:line="276" w:lineRule="auto"/>
              <w:jc w:val="left"/>
              <w:rPr>
                <w:rFonts w:ascii="Arial" w:hAnsi="Arial"/>
                <w:szCs w:val="18"/>
              </w:rPr>
            </w:pPr>
            <w:r>
              <w:rPr>
                <w:rFonts w:ascii="Arial" w:hAnsi="Arial"/>
                <w:szCs w:val="18"/>
              </w:rPr>
              <w:t>Liikunnalliset tapahtumat ja testauspäivät.</w:t>
            </w:r>
          </w:p>
          <w:p w14:paraId="7D3E90D5" w14:textId="77777777" w:rsidR="00FF24EA" w:rsidRDefault="00FF24EA" w:rsidP="00AA0DCC">
            <w:pPr>
              <w:spacing w:after="120" w:line="276" w:lineRule="auto"/>
              <w:jc w:val="left"/>
              <w:rPr>
                <w:rFonts w:ascii="Arial" w:hAnsi="Arial"/>
                <w:szCs w:val="18"/>
              </w:rPr>
            </w:pPr>
            <w:r>
              <w:rPr>
                <w:rFonts w:ascii="Arial" w:hAnsi="Arial"/>
                <w:szCs w:val="18"/>
              </w:rPr>
              <w:t>Aktiivinen kuntalainen</w:t>
            </w:r>
          </w:p>
          <w:p w14:paraId="6447434C" w14:textId="77777777" w:rsidR="00FF24EA" w:rsidRPr="005976DE" w:rsidRDefault="00FF24EA" w:rsidP="00AA0DCC">
            <w:pPr>
              <w:spacing w:after="120" w:line="276" w:lineRule="auto"/>
              <w:jc w:val="left"/>
              <w:rPr>
                <w:rFonts w:ascii="Arial" w:hAnsi="Arial"/>
                <w:szCs w:val="18"/>
              </w:rPr>
            </w:pPr>
          </w:p>
        </w:tc>
        <w:tc>
          <w:tcPr>
            <w:tcW w:w="3390" w:type="dxa"/>
          </w:tcPr>
          <w:p w14:paraId="1CEDA7A2" w14:textId="77777777" w:rsidR="00FF24EA" w:rsidRDefault="00FF24EA" w:rsidP="00AA0DCC">
            <w:pPr>
              <w:spacing w:after="120" w:line="276" w:lineRule="auto"/>
              <w:jc w:val="left"/>
              <w:rPr>
                <w:rFonts w:ascii="Arial" w:hAnsi="Arial"/>
                <w:szCs w:val="18"/>
              </w:rPr>
            </w:pPr>
            <w:r>
              <w:rPr>
                <w:rFonts w:ascii="Arial" w:hAnsi="Arial"/>
                <w:szCs w:val="18"/>
              </w:rPr>
              <w:t>Kirjaston kävijä-, lainaus- ja osallistujamäärät. Luvut ovat kautta linjan kasvaneet.</w:t>
            </w:r>
          </w:p>
          <w:p w14:paraId="6444B057" w14:textId="77777777" w:rsidR="00FF24EA" w:rsidRDefault="00FF24EA" w:rsidP="00AA0DCC">
            <w:pPr>
              <w:spacing w:after="120" w:line="276" w:lineRule="auto"/>
              <w:jc w:val="left"/>
              <w:rPr>
                <w:rFonts w:ascii="Arial" w:hAnsi="Arial"/>
                <w:szCs w:val="18"/>
              </w:rPr>
            </w:pPr>
            <w:r>
              <w:rPr>
                <w:rFonts w:ascii="Arial" w:hAnsi="Arial"/>
                <w:szCs w:val="18"/>
              </w:rPr>
              <w:t>Lukupoluilla-hanke päättynyt 2023.</w:t>
            </w:r>
          </w:p>
          <w:p w14:paraId="3A2DE62D" w14:textId="77777777" w:rsidR="00FF24EA" w:rsidRDefault="00FF24EA" w:rsidP="00AA0DCC">
            <w:pPr>
              <w:spacing w:after="120" w:line="276" w:lineRule="auto"/>
              <w:jc w:val="left"/>
              <w:rPr>
                <w:rFonts w:ascii="Arial" w:hAnsi="Arial"/>
                <w:szCs w:val="18"/>
              </w:rPr>
            </w:pPr>
            <w:r>
              <w:rPr>
                <w:rFonts w:ascii="Arial" w:hAnsi="Arial"/>
                <w:szCs w:val="18"/>
              </w:rPr>
              <w:t>Osallistujamäärät esim. senioreiden uimahalliliput, ohjatut liikuntatunnit, kuntosali</w:t>
            </w:r>
          </w:p>
          <w:p w14:paraId="0DE42DC2" w14:textId="77777777" w:rsidR="00FF24EA" w:rsidRDefault="00FF24EA" w:rsidP="00AA0DCC">
            <w:pPr>
              <w:spacing w:after="120" w:line="276" w:lineRule="auto"/>
              <w:jc w:val="left"/>
              <w:rPr>
                <w:rFonts w:ascii="Arial" w:hAnsi="Arial"/>
                <w:szCs w:val="18"/>
              </w:rPr>
            </w:pPr>
            <w:r>
              <w:rPr>
                <w:rFonts w:ascii="Arial" w:hAnsi="Arial"/>
                <w:szCs w:val="18"/>
              </w:rPr>
              <w:t>Liikunnallisen elämäntavan kehittämishankkeen: Luovon ryhtiryhmän osallistujamäärä 9 henkilöä.</w:t>
            </w:r>
          </w:p>
          <w:p w14:paraId="05BC240D" w14:textId="77777777" w:rsidR="00FF24EA" w:rsidRDefault="00FF24EA" w:rsidP="00AA0DCC">
            <w:pPr>
              <w:spacing w:after="120" w:line="276" w:lineRule="auto"/>
              <w:jc w:val="left"/>
              <w:rPr>
                <w:rFonts w:ascii="Arial" w:hAnsi="Arial"/>
                <w:szCs w:val="18"/>
              </w:rPr>
            </w:pPr>
            <w:r>
              <w:rPr>
                <w:rFonts w:ascii="Arial" w:hAnsi="Arial"/>
                <w:szCs w:val="18"/>
              </w:rPr>
              <w:t>Hyvinvointiin liittyvät erilaiset tapahtumat, luennot ja tempaukset. Hailuodossa pyöräiltiin yhteensä yli 10000 km.</w:t>
            </w:r>
          </w:p>
          <w:p w14:paraId="1DBFBF85" w14:textId="77777777" w:rsidR="00FF24EA" w:rsidRDefault="00FF24EA" w:rsidP="00AA0DCC">
            <w:pPr>
              <w:spacing w:after="120" w:line="276" w:lineRule="auto"/>
              <w:jc w:val="left"/>
              <w:rPr>
                <w:rFonts w:ascii="Arial" w:hAnsi="Arial"/>
                <w:szCs w:val="18"/>
              </w:rPr>
            </w:pPr>
            <w:r>
              <w:rPr>
                <w:rFonts w:ascii="Arial" w:hAnsi="Arial"/>
                <w:szCs w:val="18"/>
              </w:rPr>
              <w:t xml:space="preserve">Liikuntaneuvonnan ja elintapaohjauksen toiminnan kehittäminen </w:t>
            </w:r>
          </w:p>
          <w:p w14:paraId="60231F04" w14:textId="77777777" w:rsidR="00FF24EA" w:rsidRDefault="00FF24EA" w:rsidP="00AA0DCC">
            <w:pPr>
              <w:spacing w:after="120" w:line="276" w:lineRule="auto"/>
              <w:jc w:val="left"/>
              <w:rPr>
                <w:rFonts w:ascii="Arial" w:hAnsi="Arial"/>
                <w:szCs w:val="18"/>
              </w:rPr>
            </w:pPr>
            <w:r>
              <w:rPr>
                <w:rFonts w:ascii="Arial" w:hAnsi="Arial"/>
                <w:szCs w:val="18"/>
              </w:rPr>
              <w:t>Uusia liikuntaryhmiä kaikki ikäluokat huomioiden 60+ ikäisille. Työikäisille yleisiä vuoroja ja lapsille omia kerhoja.</w:t>
            </w:r>
          </w:p>
          <w:p w14:paraId="3E69C428" w14:textId="77777777" w:rsidR="00FF24EA" w:rsidRDefault="00FF24EA" w:rsidP="00AA0DCC">
            <w:pPr>
              <w:spacing w:after="120" w:line="276" w:lineRule="auto"/>
              <w:jc w:val="left"/>
              <w:rPr>
                <w:rFonts w:ascii="Arial" w:hAnsi="Arial"/>
                <w:szCs w:val="18"/>
              </w:rPr>
            </w:pPr>
            <w:r>
              <w:rPr>
                <w:rFonts w:ascii="Arial" w:hAnsi="Arial"/>
                <w:szCs w:val="18"/>
              </w:rPr>
              <w:t>Hyvinvointi- ja liikuntatiimin toiminnan kehittäminen ei ole onnistunut, koska ei ole tekijöitä.</w:t>
            </w:r>
          </w:p>
          <w:p w14:paraId="7A96F4FD" w14:textId="77777777" w:rsidR="00FF24EA" w:rsidRDefault="00FF24EA" w:rsidP="00AA0DCC">
            <w:pPr>
              <w:spacing w:after="120" w:line="276" w:lineRule="auto"/>
              <w:jc w:val="left"/>
              <w:rPr>
                <w:rFonts w:ascii="Arial" w:hAnsi="Arial"/>
                <w:szCs w:val="18"/>
              </w:rPr>
            </w:pPr>
            <w:r>
              <w:rPr>
                <w:rFonts w:ascii="Arial" w:hAnsi="Arial"/>
                <w:szCs w:val="18"/>
              </w:rPr>
              <w:t>Retkien ja kerhotoiminnan järjestäminen. Varhaiskasvatuksessa, esi- ja perusopetuksessa sekä iltapäiväkerhotoiminnassa metsä ja lähiympäristö oppimisympäristöinä.</w:t>
            </w:r>
          </w:p>
          <w:p w14:paraId="19D1428D" w14:textId="77777777" w:rsidR="00FF24EA" w:rsidRDefault="00FF24EA" w:rsidP="00060542">
            <w:pPr>
              <w:spacing w:after="120" w:line="276" w:lineRule="auto"/>
              <w:jc w:val="left"/>
              <w:rPr>
                <w:rFonts w:ascii="Arial" w:hAnsi="Arial"/>
                <w:szCs w:val="18"/>
              </w:rPr>
            </w:pPr>
          </w:p>
        </w:tc>
      </w:tr>
    </w:tbl>
    <w:p w14:paraId="01574802" w14:textId="77777777" w:rsidR="00FF24EA" w:rsidRDefault="00FF24EA" w:rsidP="00FF24EA">
      <w:pPr>
        <w:rPr>
          <w:rFonts w:ascii="Arial" w:eastAsia="Gisha" w:hAnsi="Arial"/>
          <w:b/>
          <w:bCs/>
          <w:szCs w:val="18"/>
        </w:rPr>
      </w:pPr>
    </w:p>
    <w:p w14:paraId="0AB3E060" w14:textId="77777777" w:rsidR="00335EF7" w:rsidRDefault="00335EF7" w:rsidP="0038770E">
      <w:pPr>
        <w:rPr>
          <w:rFonts w:ascii="Arial" w:eastAsia="Gisha" w:hAnsi="Arial"/>
          <w:b/>
          <w:bCs/>
        </w:rPr>
      </w:pPr>
    </w:p>
    <w:p w14:paraId="280F8129" w14:textId="77777777" w:rsidR="00335EF7" w:rsidRDefault="00335EF7" w:rsidP="0038770E">
      <w:pPr>
        <w:rPr>
          <w:rFonts w:ascii="Arial" w:eastAsia="Gisha" w:hAnsi="Arial"/>
          <w:b/>
          <w:bCs/>
        </w:rPr>
      </w:pPr>
    </w:p>
    <w:p w14:paraId="3BE98683" w14:textId="77777777" w:rsidR="00335EF7" w:rsidRDefault="00335EF7" w:rsidP="0038770E">
      <w:pPr>
        <w:rPr>
          <w:rFonts w:ascii="Arial" w:eastAsia="Gisha" w:hAnsi="Arial"/>
          <w:b/>
          <w:bCs/>
        </w:rPr>
      </w:pPr>
    </w:p>
    <w:p w14:paraId="41F8DD65" w14:textId="77777777" w:rsidR="00335EF7" w:rsidRDefault="00335EF7" w:rsidP="0038770E">
      <w:pPr>
        <w:rPr>
          <w:rFonts w:ascii="Arial" w:eastAsia="Gisha" w:hAnsi="Arial"/>
          <w:b/>
          <w:bCs/>
        </w:rPr>
      </w:pPr>
    </w:p>
    <w:p w14:paraId="7956963E" w14:textId="77777777" w:rsidR="00335EF7" w:rsidRDefault="00335EF7" w:rsidP="0038770E">
      <w:pPr>
        <w:rPr>
          <w:rFonts w:ascii="Arial" w:eastAsia="Gisha" w:hAnsi="Arial"/>
          <w:b/>
          <w:bCs/>
        </w:rPr>
      </w:pPr>
    </w:p>
    <w:p w14:paraId="432EF17E" w14:textId="77777777" w:rsidR="00335EF7" w:rsidRDefault="00335EF7" w:rsidP="0038770E">
      <w:pPr>
        <w:rPr>
          <w:rFonts w:ascii="Arial" w:eastAsia="Gisha" w:hAnsi="Arial"/>
          <w:b/>
          <w:bCs/>
        </w:rPr>
      </w:pPr>
    </w:p>
    <w:p w14:paraId="0B2E1409" w14:textId="77777777" w:rsidR="00335EF7" w:rsidRDefault="00335EF7" w:rsidP="0038770E">
      <w:pPr>
        <w:rPr>
          <w:rFonts w:ascii="Arial" w:eastAsia="Gisha" w:hAnsi="Arial"/>
          <w:b/>
          <w:bCs/>
        </w:rPr>
      </w:pPr>
    </w:p>
    <w:p w14:paraId="5E61E4EC" w14:textId="77777777" w:rsidR="00335EF7" w:rsidRDefault="00335EF7" w:rsidP="0038770E">
      <w:pPr>
        <w:rPr>
          <w:rFonts w:ascii="Arial" w:eastAsia="Gisha" w:hAnsi="Arial"/>
          <w:b/>
          <w:bCs/>
        </w:rPr>
      </w:pPr>
    </w:p>
    <w:p w14:paraId="2B9CBE48" w14:textId="77777777" w:rsidR="00335EF7" w:rsidRDefault="00335EF7" w:rsidP="0038770E">
      <w:pPr>
        <w:rPr>
          <w:rFonts w:ascii="Arial" w:eastAsia="Gisha" w:hAnsi="Arial"/>
          <w:b/>
          <w:bCs/>
        </w:rPr>
      </w:pPr>
    </w:p>
    <w:p w14:paraId="6C21C018" w14:textId="77777777" w:rsidR="00335EF7" w:rsidRDefault="00335EF7" w:rsidP="0038770E">
      <w:pPr>
        <w:rPr>
          <w:rFonts w:ascii="Arial" w:eastAsia="Gisha" w:hAnsi="Arial"/>
          <w:b/>
          <w:bCs/>
        </w:rPr>
      </w:pPr>
    </w:p>
    <w:p w14:paraId="31EED2E3" w14:textId="77777777" w:rsidR="00335EF7" w:rsidRDefault="00335EF7" w:rsidP="0038770E">
      <w:pPr>
        <w:rPr>
          <w:rFonts w:ascii="Arial" w:eastAsia="Gisha" w:hAnsi="Arial"/>
          <w:b/>
          <w:bCs/>
        </w:rPr>
      </w:pPr>
    </w:p>
    <w:p w14:paraId="5279B050" w14:textId="77777777" w:rsidR="00335EF7" w:rsidRDefault="00335EF7" w:rsidP="0038770E">
      <w:pPr>
        <w:rPr>
          <w:rFonts w:ascii="Arial" w:eastAsia="Gisha" w:hAnsi="Arial"/>
          <w:b/>
          <w:bCs/>
        </w:rPr>
      </w:pPr>
    </w:p>
    <w:p w14:paraId="4ADE3396" w14:textId="77777777" w:rsidR="00335EF7" w:rsidRDefault="00335EF7" w:rsidP="0038770E">
      <w:pPr>
        <w:rPr>
          <w:rFonts w:ascii="Arial" w:eastAsia="Gisha" w:hAnsi="Arial"/>
          <w:b/>
          <w:bCs/>
        </w:rPr>
      </w:pPr>
    </w:p>
    <w:p w14:paraId="03FD6EB0" w14:textId="77777777" w:rsidR="00335EF7" w:rsidRDefault="00335EF7" w:rsidP="0038770E">
      <w:pPr>
        <w:rPr>
          <w:rFonts w:ascii="Arial" w:eastAsia="Gisha" w:hAnsi="Arial"/>
          <w:b/>
          <w:bCs/>
        </w:rPr>
      </w:pPr>
    </w:p>
    <w:p w14:paraId="36641E61" w14:textId="77777777" w:rsidR="00335EF7" w:rsidRDefault="00335EF7" w:rsidP="0038770E">
      <w:pPr>
        <w:rPr>
          <w:rFonts w:ascii="Arial" w:eastAsia="Gisha" w:hAnsi="Arial"/>
          <w:b/>
          <w:bCs/>
        </w:rPr>
      </w:pPr>
    </w:p>
    <w:p w14:paraId="0CA7E0F7" w14:textId="77777777" w:rsidR="00335EF7" w:rsidRDefault="00335EF7" w:rsidP="0038770E">
      <w:pPr>
        <w:rPr>
          <w:rFonts w:ascii="Arial" w:eastAsia="Gisha" w:hAnsi="Arial"/>
          <w:b/>
          <w:bCs/>
        </w:rPr>
      </w:pPr>
    </w:p>
    <w:p w14:paraId="098B8BFF" w14:textId="77777777" w:rsidR="00335EF7" w:rsidRDefault="00335EF7" w:rsidP="0038770E">
      <w:pPr>
        <w:rPr>
          <w:rFonts w:ascii="Arial" w:eastAsia="Gisha" w:hAnsi="Arial"/>
          <w:b/>
          <w:bCs/>
        </w:rPr>
      </w:pPr>
    </w:p>
    <w:p w14:paraId="5E30C1E7" w14:textId="77777777" w:rsidR="00335EF7" w:rsidRDefault="00335EF7" w:rsidP="0038770E">
      <w:pPr>
        <w:rPr>
          <w:rFonts w:ascii="Arial" w:eastAsia="Gisha" w:hAnsi="Arial"/>
          <w:b/>
          <w:bCs/>
        </w:rPr>
      </w:pPr>
    </w:p>
    <w:p w14:paraId="5E999600" w14:textId="77777777" w:rsidR="00335EF7" w:rsidRDefault="00335EF7" w:rsidP="0038770E">
      <w:pPr>
        <w:rPr>
          <w:rFonts w:ascii="Arial" w:eastAsia="Gisha" w:hAnsi="Arial"/>
          <w:b/>
          <w:bCs/>
        </w:rPr>
      </w:pPr>
    </w:p>
    <w:p w14:paraId="705FE3FA" w14:textId="77777777" w:rsidR="00335EF7" w:rsidRDefault="00335EF7" w:rsidP="0038770E">
      <w:pPr>
        <w:rPr>
          <w:rFonts w:ascii="Arial" w:eastAsia="Gisha" w:hAnsi="Arial"/>
          <w:b/>
          <w:bCs/>
        </w:rPr>
      </w:pPr>
    </w:p>
    <w:p w14:paraId="31175E8E" w14:textId="77777777" w:rsidR="00335EF7" w:rsidRDefault="00335EF7" w:rsidP="0038770E">
      <w:pPr>
        <w:rPr>
          <w:rFonts w:ascii="Arial" w:eastAsia="Gisha" w:hAnsi="Arial"/>
          <w:b/>
          <w:bCs/>
        </w:rPr>
      </w:pPr>
    </w:p>
    <w:p w14:paraId="5AB9DE89" w14:textId="77777777" w:rsidR="00335EF7" w:rsidRDefault="00335EF7" w:rsidP="0038770E">
      <w:pPr>
        <w:rPr>
          <w:rFonts w:ascii="Arial" w:eastAsia="Gisha" w:hAnsi="Arial"/>
          <w:b/>
          <w:bCs/>
        </w:rPr>
      </w:pPr>
    </w:p>
    <w:p w14:paraId="11736A9A" w14:textId="77777777" w:rsidR="00335EF7" w:rsidRDefault="00335EF7" w:rsidP="0038770E">
      <w:pPr>
        <w:rPr>
          <w:rFonts w:ascii="Arial" w:eastAsia="Gisha" w:hAnsi="Arial"/>
          <w:b/>
          <w:bCs/>
        </w:rPr>
      </w:pPr>
    </w:p>
    <w:p w14:paraId="0EE0B51B" w14:textId="77777777" w:rsidR="00335EF7" w:rsidRDefault="00335EF7" w:rsidP="0038770E">
      <w:pPr>
        <w:rPr>
          <w:rFonts w:ascii="Arial" w:eastAsia="Gisha" w:hAnsi="Arial"/>
          <w:b/>
          <w:bCs/>
        </w:rPr>
      </w:pPr>
    </w:p>
    <w:p w14:paraId="210BE82B" w14:textId="77777777" w:rsidR="00335EF7" w:rsidRDefault="00335EF7" w:rsidP="0038770E">
      <w:pPr>
        <w:rPr>
          <w:rFonts w:ascii="Arial" w:eastAsia="Gisha" w:hAnsi="Arial"/>
          <w:b/>
          <w:bCs/>
        </w:rPr>
      </w:pPr>
    </w:p>
    <w:p w14:paraId="5C3505AA" w14:textId="77777777" w:rsidR="00335EF7" w:rsidRDefault="00335EF7" w:rsidP="0038770E">
      <w:pPr>
        <w:rPr>
          <w:rFonts w:ascii="Arial" w:eastAsia="Gisha" w:hAnsi="Arial"/>
          <w:b/>
          <w:bCs/>
        </w:rPr>
      </w:pPr>
    </w:p>
    <w:p w14:paraId="247C7ABC" w14:textId="77777777" w:rsidR="00335EF7" w:rsidRDefault="00335EF7" w:rsidP="0038770E">
      <w:pPr>
        <w:rPr>
          <w:rFonts w:ascii="Arial" w:eastAsia="Gisha" w:hAnsi="Arial"/>
          <w:b/>
          <w:bCs/>
        </w:rPr>
      </w:pPr>
    </w:p>
    <w:p w14:paraId="0F0B6F39" w14:textId="77777777" w:rsidR="00335EF7" w:rsidRDefault="00335EF7" w:rsidP="0038770E">
      <w:pPr>
        <w:rPr>
          <w:rFonts w:ascii="Arial" w:eastAsia="Gisha" w:hAnsi="Arial"/>
          <w:b/>
          <w:bCs/>
        </w:rPr>
      </w:pPr>
    </w:p>
    <w:p w14:paraId="4029CFD7" w14:textId="77777777" w:rsidR="00335EF7" w:rsidRDefault="00335EF7" w:rsidP="0038770E">
      <w:pPr>
        <w:rPr>
          <w:rFonts w:ascii="Arial" w:eastAsia="Gisha" w:hAnsi="Arial"/>
          <w:b/>
          <w:bCs/>
        </w:rPr>
      </w:pPr>
    </w:p>
    <w:p w14:paraId="11F1A833" w14:textId="77777777" w:rsidR="00060542" w:rsidRDefault="00060542" w:rsidP="0038770E">
      <w:pPr>
        <w:rPr>
          <w:rFonts w:ascii="Arial" w:eastAsia="Gisha" w:hAnsi="Arial"/>
          <w:b/>
          <w:bCs/>
        </w:rPr>
      </w:pPr>
    </w:p>
    <w:p w14:paraId="4FB5C77B" w14:textId="77777777" w:rsidR="00060542" w:rsidRDefault="00060542" w:rsidP="0038770E">
      <w:pPr>
        <w:rPr>
          <w:rFonts w:ascii="Arial" w:eastAsia="Gisha" w:hAnsi="Arial"/>
          <w:b/>
          <w:bCs/>
        </w:rPr>
      </w:pPr>
    </w:p>
    <w:p w14:paraId="5E36BD50" w14:textId="77777777" w:rsidR="00060542" w:rsidRDefault="00060542" w:rsidP="0038770E">
      <w:pPr>
        <w:rPr>
          <w:rFonts w:ascii="Arial" w:eastAsia="Gisha" w:hAnsi="Arial"/>
          <w:b/>
          <w:bCs/>
        </w:rPr>
      </w:pPr>
    </w:p>
    <w:p w14:paraId="0C53A65D" w14:textId="77777777" w:rsidR="00060542" w:rsidRDefault="00060542" w:rsidP="0038770E">
      <w:pPr>
        <w:rPr>
          <w:rFonts w:ascii="Arial" w:eastAsia="Gisha" w:hAnsi="Arial"/>
          <w:b/>
          <w:bCs/>
        </w:rPr>
      </w:pPr>
    </w:p>
    <w:p w14:paraId="32A15876" w14:textId="77777777" w:rsidR="00060542" w:rsidRDefault="00060542" w:rsidP="0038770E">
      <w:pPr>
        <w:rPr>
          <w:rFonts w:ascii="Arial" w:eastAsia="Gisha" w:hAnsi="Arial"/>
          <w:b/>
          <w:bCs/>
        </w:rPr>
      </w:pPr>
    </w:p>
    <w:p w14:paraId="7FB4723F" w14:textId="77777777" w:rsidR="00060542" w:rsidRDefault="00060542" w:rsidP="0038770E">
      <w:pPr>
        <w:rPr>
          <w:rFonts w:ascii="Arial" w:eastAsia="Gisha" w:hAnsi="Arial"/>
          <w:b/>
          <w:bCs/>
        </w:rPr>
      </w:pPr>
    </w:p>
    <w:p w14:paraId="50706323" w14:textId="77777777" w:rsidR="00060542" w:rsidRDefault="00060542" w:rsidP="0038770E">
      <w:pPr>
        <w:rPr>
          <w:rFonts w:ascii="Arial" w:eastAsia="Gisha" w:hAnsi="Arial"/>
          <w:b/>
          <w:bCs/>
        </w:rPr>
      </w:pPr>
    </w:p>
    <w:p w14:paraId="5527A540" w14:textId="77777777" w:rsidR="00335EF7" w:rsidRDefault="00335EF7" w:rsidP="0038770E">
      <w:pPr>
        <w:rPr>
          <w:rFonts w:ascii="Arial" w:eastAsia="Gisha" w:hAnsi="Arial"/>
          <w:b/>
          <w:bCs/>
        </w:rPr>
      </w:pPr>
    </w:p>
    <w:p w14:paraId="132D0837" w14:textId="77777777" w:rsidR="00C31401" w:rsidRDefault="00C31401" w:rsidP="0038770E">
      <w:pPr>
        <w:rPr>
          <w:rFonts w:ascii="Arial" w:eastAsia="Gisha" w:hAnsi="Arial"/>
          <w:b/>
          <w:bCs/>
        </w:rPr>
      </w:pPr>
    </w:p>
    <w:bookmarkEnd w:id="50"/>
    <w:p w14:paraId="13DB807E" w14:textId="42A6A84D" w:rsidR="00C61C41" w:rsidRDefault="0017051E">
      <w:pPr>
        <w:rPr>
          <w:rFonts w:ascii="Arial" w:eastAsia="Gisha" w:hAnsi="Arial"/>
          <w:b/>
          <w:bCs/>
          <w:szCs w:val="18"/>
        </w:rPr>
      </w:pPr>
      <w:r w:rsidRPr="00D04106">
        <w:rPr>
          <w:rFonts w:ascii="Arial" w:eastAsia="Gisha" w:hAnsi="Arial"/>
          <w:b/>
          <w:bCs/>
          <w:szCs w:val="18"/>
        </w:rPr>
        <w:t>Elinvoimainen saari</w:t>
      </w:r>
      <w:r w:rsidR="22799BE5" w:rsidRPr="00D04106">
        <w:rPr>
          <w:rFonts w:ascii="Arial" w:eastAsia="Gisha" w:hAnsi="Arial"/>
          <w:b/>
          <w:bCs/>
          <w:szCs w:val="18"/>
        </w:rPr>
        <w:t xml:space="preserve"> –</w:t>
      </w:r>
      <w:r w:rsidRPr="00D04106">
        <w:rPr>
          <w:rFonts w:ascii="Arial" w:eastAsia="Gisha" w:hAnsi="Arial"/>
          <w:b/>
          <w:bCs/>
          <w:szCs w:val="18"/>
        </w:rPr>
        <w:t>palvelualue</w:t>
      </w:r>
    </w:p>
    <w:p w14:paraId="069ACFC5" w14:textId="77777777" w:rsidR="00335EF7" w:rsidRPr="00335EF7" w:rsidRDefault="00335EF7" w:rsidP="00335EF7">
      <w:pPr>
        <w:rPr>
          <w:rFonts w:ascii="Arial" w:eastAsia="Gisha" w:hAnsi="Arial"/>
          <w:sz w:val="24"/>
          <w:szCs w:val="24"/>
        </w:rPr>
      </w:pPr>
    </w:p>
    <w:p w14:paraId="018B2417" w14:textId="77777777" w:rsidR="00335EF7" w:rsidRPr="00335EF7" w:rsidRDefault="00335EF7" w:rsidP="00335EF7">
      <w:pPr>
        <w:rPr>
          <w:rFonts w:ascii="Arial" w:eastAsia="Gisha" w:hAnsi="Arial"/>
          <w:b/>
          <w:bCs/>
          <w:szCs w:val="18"/>
        </w:rPr>
      </w:pPr>
    </w:p>
    <w:p w14:paraId="51F42CA5" w14:textId="77777777" w:rsidR="00335EF7" w:rsidRPr="00335EF7" w:rsidRDefault="00335EF7" w:rsidP="00335EF7">
      <w:pPr>
        <w:spacing w:after="120"/>
        <w:jc w:val="left"/>
        <w:rPr>
          <w:rFonts w:ascii="Arial" w:hAnsi="Arial"/>
          <w:b/>
          <w:bCs/>
          <w:sz w:val="24"/>
          <w:szCs w:val="24"/>
        </w:rPr>
      </w:pPr>
      <w:r w:rsidRPr="00335EF7">
        <w:rPr>
          <w:rFonts w:ascii="Arial" w:hAnsi="Arial"/>
          <w:b/>
          <w:bCs/>
          <w:sz w:val="24"/>
          <w:szCs w:val="24"/>
        </w:rPr>
        <w:t>Strategian painopiste: Maapolitiikan tavoitteellinen toteuttaminen ja asukasmäärän kasvu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3596"/>
        <w:gridCol w:w="2693"/>
      </w:tblGrid>
      <w:tr w:rsidR="00335EF7" w:rsidRPr="00335EF7" w14:paraId="429D70FF" w14:textId="77777777" w:rsidTr="00DC2E2E">
        <w:tc>
          <w:tcPr>
            <w:tcW w:w="2778" w:type="dxa"/>
            <w:tcBorders>
              <w:top w:val="single" w:sz="4" w:space="0" w:color="auto"/>
              <w:left w:val="single" w:sz="4" w:space="0" w:color="auto"/>
              <w:bottom w:val="single" w:sz="4" w:space="0" w:color="auto"/>
              <w:right w:val="single" w:sz="4" w:space="0" w:color="auto"/>
            </w:tcBorders>
            <w:hideMark/>
          </w:tcPr>
          <w:p w14:paraId="1F6188D1" w14:textId="77777777" w:rsidR="00335EF7" w:rsidRPr="00335EF7" w:rsidRDefault="00335EF7" w:rsidP="00335EF7">
            <w:pPr>
              <w:spacing w:after="120"/>
              <w:jc w:val="left"/>
              <w:rPr>
                <w:rFonts w:ascii="Arial" w:eastAsiaTheme="minorHAnsi" w:hAnsi="Arial"/>
                <w:b/>
                <w:bCs/>
                <w:szCs w:val="18"/>
              </w:rPr>
            </w:pPr>
            <w:r w:rsidRPr="00335EF7">
              <w:rPr>
                <w:rFonts w:ascii="Arial" w:hAnsi="Arial"/>
                <w:b/>
                <w:bCs/>
                <w:szCs w:val="18"/>
              </w:rPr>
              <w:t>Palvelualueen tavoitteet 2023</w:t>
            </w:r>
          </w:p>
        </w:tc>
        <w:tc>
          <w:tcPr>
            <w:tcW w:w="3596" w:type="dxa"/>
            <w:tcBorders>
              <w:top w:val="single" w:sz="4" w:space="0" w:color="auto"/>
              <w:left w:val="single" w:sz="4" w:space="0" w:color="auto"/>
              <w:bottom w:val="single" w:sz="4" w:space="0" w:color="auto"/>
              <w:right w:val="single" w:sz="4" w:space="0" w:color="auto"/>
            </w:tcBorders>
            <w:hideMark/>
          </w:tcPr>
          <w:p w14:paraId="7BCA74D1" w14:textId="77777777" w:rsidR="00335EF7" w:rsidRPr="00335EF7" w:rsidRDefault="00335EF7" w:rsidP="00335EF7">
            <w:pPr>
              <w:spacing w:after="120"/>
              <w:jc w:val="left"/>
              <w:rPr>
                <w:rFonts w:ascii="Arial" w:hAnsi="Arial"/>
                <w:b/>
                <w:bCs/>
                <w:szCs w:val="18"/>
              </w:rPr>
            </w:pPr>
            <w:r w:rsidRPr="00335EF7">
              <w:rPr>
                <w:rFonts w:ascii="Arial" w:hAnsi="Arial"/>
                <w:b/>
                <w:bCs/>
                <w:szCs w:val="18"/>
              </w:rPr>
              <w:t>Palvelualueen toimenpiteet 2023</w:t>
            </w:r>
          </w:p>
        </w:tc>
        <w:tc>
          <w:tcPr>
            <w:tcW w:w="2693" w:type="dxa"/>
            <w:tcBorders>
              <w:top w:val="single" w:sz="4" w:space="0" w:color="auto"/>
              <w:left w:val="single" w:sz="4" w:space="0" w:color="auto"/>
              <w:bottom w:val="single" w:sz="4" w:space="0" w:color="auto"/>
              <w:right w:val="single" w:sz="4" w:space="0" w:color="auto"/>
            </w:tcBorders>
            <w:hideMark/>
          </w:tcPr>
          <w:p w14:paraId="20F06D4A" w14:textId="77777777" w:rsidR="00335EF7" w:rsidRPr="00335EF7" w:rsidRDefault="00335EF7" w:rsidP="00335EF7">
            <w:pPr>
              <w:spacing w:after="120"/>
              <w:jc w:val="left"/>
              <w:rPr>
                <w:rFonts w:ascii="Arial" w:hAnsi="Arial"/>
                <w:b/>
                <w:bCs/>
                <w:szCs w:val="18"/>
              </w:rPr>
            </w:pPr>
            <w:r w:rsidRPr="00335EF7">
              <w:rPr>
                <w:rFonts w:ascii="Arial" w:hAnsi="Arial"/>
                <w:b/>
                <w:bCs/>
                <w:szCs w:val="18"/>
              </w:rPr>
              <w:t xml:space="preserve">Palvelualueen toteuma 2023 </w:t>
            </w:r>
          </w:p>
        </w:tc>
      </w:tr>
      <w:tr w:rsidR="00335EF7" w:rsidRPr="00335EF7" w14:paraId="45A58DF7" w14:textId="77777777" w:rsidTr="00DC2E2E">
        <w:tc>
          <w:tcPr>
            <w:tcW w:w="2778" w:type="dxa"/>
            <w:tcBorders>
              <w:top w:val="single" w:sz="4" w:space="0" w:color="auto"/>
              <w:left w:val="single" w:sz="4" w:space="0" w:color="auto"/>
              <w:bottom w:val="single" w:sz="4" w:space="0" w:color="auto"/>
              <w:right w:val="single" w:sz="4" w:space="0" w:color="auto"/>
            </w:tcBorders>
            <w:hideMark/>
          </w:tcPr>
          <w:p w14:paraId="2D04BA8F" w14:textId="77777777" w:rsidR="00335EF7" w:rsidRPr="00335EF7" w:rsidRDefault="00335EF7" w:rsidP="00335EF7">
            <w:pPr>
              <w:spacing w:after="120" w:line="256" w:lineRule="auto"/>
              <w:jc w:val="left"/>
              <w:rPr>
                <w:rFonts w:ascii="Arial" w:hAnsi="Arial"/>
                <w:szCs w:val="22"/>
              </w:rPr>
            </w:pPr>
            <w:r w:rsidRPr="00335EF7">
              <w:rPr>
                <w:rFonts w:ascii="Arial" w:hAnsi="Arial"/>
              </w:rPr>
              <w:t>Maankäytön suunnittelun jatkaminen strategisen yleiskaavan ja kuntastrategian periaatteiden mukaisesti.</w:t>
            </w:r>
          </w:p>
        </w:tc>
        <w:tc>
          <w:tcPr>
            <w:tcW w:w="3596" w:type="dxa"/>
            <w:tcBorders>
              <w:top w:val="single" w:sz="4" w:space="0" w:color="auto"/>
              <w:left w:val="single" w:sz="4" w:space="0" w:color="auto"/>
              <w:bottom w:val="single" w:sz="4" w:space="0" w:color="auto"/>
              <w:right w:val="single" w:sz="4" w:space="0" w:color="auto"/>
            </w:tcBorders>
            <w:hideMark/>
          </w:tcPr>
          <w:p w14:paraId="2975C436" w14:textId="77777777" w:rsidR="00335EF7" w:rsidRPr="00335EF7" w:rsidRDefault="00335EF7" w:rsidP="00335EF7">
            <w:pPr>
              <w:spacing w:after="120" w:line="256" w:lineRule="auto"/>
              <w:jc w:val="left"/>
              <w:rPr>
                <w:rFonts w:ascii="Arial" w:hAnsi="Arial"/>
              </w:rPr>
            </w:pPr>
            <w:r w:rsidRPr="00335EF7">
              <w:rPr>
                <w:rFonts w:ascii="Arial" w:hAnsi="Arial"/>
              </w:rPr>
              <w:t>Kirkonkylän rakennuskaavan päivitys. Rantasumpun kaavamuutos. Rakennuspaikkojen jalostaminen. </w:t>
            </w:r>
          </w:p>
        </w:tc>
        <w:tc>
          <w:tcPr>
            <w:tcW w:w="2693" w:type="dxa"/>
            <w:tcBorders>
              <w:top w:val="single" w:sz="4" w:space="0" w:color="auto"/>
              <w:left w:val="single" w:sz="4" w:space="0" w:color="auto"/>
              <w:bottom w:val="single" w:sz="4" w:space="0" w:color="auto"/>
              <w:right w:val="single" w:sz="4" w:space="0" w:color="auto"/>
            </w:tcBorders>
            <w:hideMark/>
          </w:tcPr>
          <w:p w14:paraId="25F5114D" w14:textId="77777777" w:rsidR="00335EF7" w:rsidRPr="00335EF7" w:rsidRDefault="00335EF7" w:rsidP="00335EF7">
            <w:pPr>
              <w:spacing w:after="120" w:line="256" w:lineRule="auto"/>
              <w:jc w:val="left"/>
              <w:rPr>
                <w:rFonts w:ascii="Arial" w:hAnsi="Arial"/>
              </w:rPr>
            </w:pPr>
            <w:r w:rsidRPr="00335EF7">
              <w:rPr>
                <w:rFonts w:ascii="Arial" w:hAnsi="Arial"/>
              </w:rPr>
              <w:t>Kirkonkylän asemakaavan päivitys käynnistetty. Rantasumpun alueen kaavoituksen käynnistämissopimukset on laadittu ja kaavaluonnoksen valmistelu käynnistynyt. Marjaniemen Nokan asemakaavan muutos ja laajennus hyväksytty.</w:t>
            </w:r>
          </w:p>
        </w:tc>
      </w:tr>
      <w:tr w:rsidR="00335EF7" w:rsidRPr="00335EF7" w14:paraId="5A7720E2" w14:textId="77777777" w:rsidTr="00DC2E2E">
        <w:tc>
          <w:tcPr>
            <w:tcW w:w="2778" w:type="dxa"/>
            <w:tcBorders>
              <w:top w:val="single" w:sz="4" w:space="0" w:color="auto"/>
              <w:left w:val="single" w:sz="4" w:space="0" w:color="auto"/>
              <w:bottom w:val="single" w:sz="4" w:space="0" w:color="auto"/>
              <w:right w:val="single" w:sz="4" w:space="0" w:color="auto"/>
            </w:tcBorders>
            <w:hideMark/>
          </w:tcPr>
          <w:p w14:paraId="7B441225" w14:textId="77777777" w:rsidR="00335EF7" w:rsidRPr="00335EF7" w:rsidRDefault="00335EF7" w:rsidP="00335EF7">
            <w:pPr>
              <w:spacing w:after="120" w:line="256" w:lineRule="auto"/>
              <w:jc w:val="left"/>
              <w:rPr>
                <w:rFonts w:ascii="Arial" w:hAnsi="Arial"/>
              </w:rPr>
            </w:pPr>
            <w:r w:rsidRPr="00335EF7">
              <w:rPr>
                <w:rFonts w:ascii="Arial" w:hAnsi="Arial"/>
              </w:rPr>
              <w:t>Maapoliittisen ohjelman täytäntöönpano</w:t>
            </w:r>
          </w:p>
          <w:p w14:paraId="7D791856" w14:textId="77777777" w:rsidR="00335EF7" w:rsidRPr="00335EF7" w:rsidRDefault="00335EF7" w:rsidP="00335EF7">
            <w:pPr>
              <w:spacing w:after="120" w:line="256" w:lineRule="auto"/>
              <w:jc w:val="left"/>
              <w:rPr>
                <w:rFonts w:ascii="Arial" w:hAnsi="Arial"/>
              </w:rPr>
            </w:pPr>
          </w:p>
        </w:tc>
        <w:tc>
          <w:tcPr>
            <w:tcW w:w="3596" w:type="dxa"/>
            <w:tcBorders>
              <w:top w:val="single" w:sz="4" w:space="0" w:color="auto"/>
              <w:left w:val="single" w:sz="4" w:space="0" w:color="auto"/>
              <w:bottom w:val="single" w:sz="4" w:space="0" w:color="auto"/>
              <w:right w:val="single" w:sz="4" w:space="0" w:color="auto"/>
            </w:tcBorders>
            <w:hideMark/>
          </w:tcPr>
          <w:p w14:paraId="29A7A809" w14:textId="77777777" w:rsidR="00335EF7" w:rsidRPr="00335EF7" w:rsidRDefault="00335EF7" w:rsidP="00335EF7">
            <w:pPr>
              <w:spacing w:after="120" w:line="256" w:lineRule="auto"/>
              <w:jc w:val="left"/>
              <w:rPr>
                <w:rFonts w:ascii="Arial" w:hAnsi="Arial"/>
              </w:rPr>
            </w:pPr>
            <w:r w:rsidRPr="00335EF7">
              <w:rPr>
                <w:rFonts w:ascii="Arial" w:hAnsi="Arial"/>
              </w:rPr>
              <w:t>Sovelletaan maapoliittista ohjelmaa raakamaan hankinnasta rakennuspaikkojen myyntiin tasavertaisella ja kestävällä tavalla.</w:t>
            </w:r>
          </w:p>
        </w:tc>
        <w:tc>
          <w:tcPr>
            <w:tcW w:w="2693" w:type="dxa"/>
            <w:tcBorders>
              <w:top w:val="single" w:sz="4" w:space="0" w:color="auto"/>
              <w:left w:val="single" w:sz="4" w:space="0" w:color="auto"/>
              <w:bottom w:val="single" w:sz="4" w:space="0" w:color="auto"/>
              <w:right w:val="single" w:sz="4" w:space="0" w:color="auto"/>
            </w:tcBorders>
            <w:hideMark/>
          </w:tcPr>
          <w:p w14:paraId="1FE62070" w14:textId="77777777" w:rsidR="00335EF7" w:rsidRPr="00335EF7" w:rsidRDefault="00335EF7" w:rsidP="00335EF7">
            <w:pPr>
              <w:spacing w:after="120" w:line="256" w:lineRule="auto"/>
              <w:jc w:val="left"/>
              <w:rPr>
                <w:rFonts w:ascii="Arial" w:hAnsi="Arial"/>
              </w:rPr>
            </w:pPr>
            <w:r w:rsidRPr="00335EF7">
              <w:rPr>
                <w:rFonts w:ascii="Arial" w:hAnsi="Arial"/>
              </w:rPr>
              <w:t>Maanhankintaa edistetty maapoliittisen ohjelman periaatteilla Kirkonkylän asemakaavan päivityksessä.</w:t>
            </w:r>
          </w:p>
        </w:tc>
      </w:tr>
    </w:tbl>
    <w:p w14:paraId="273560C9" w14:textId="77777777" w:rsidR="00335EF7" w:rsidRPr="00335EF7" w:rsidRDefault="00335EF7" w:rsidP="00335EF7">
      <w:pPr>
        <w:spacing w:after="120"/>
        <w:jc w:val="left"/>
        <w:outlineLvl w:val="1"/>
        <w:rPr>
          <w:rFonts w:ascii="Arial" w:hAnsi="Arial"/>
          <w:b/>
          <w:bCs/>
          <w:sz w:val="24"/>
          <w:szCs w:val="24"/>
        </w:rPr>
      </w:pPr>
    </w:p>
    <w:p w14:paraId="26E75532" w14:textId="77777777" w:rsidR="00335EF7" w:rsidRPr="00335EF7" w:rsidRDefault="00335EF7" w:rsidP="00335EF7">
      <w:pPr>
        <w:spacing w:after="120"/>
        <w:jc w:val="left"/>
        <w:rPr>
          <w:rFonts w:ascii="Arial" w:hAnsi="Arial"/>
          <w:b/>
          <w:bCs/>
          <w:sz w:val="24"/>
          <w:szCs w:val="24"/>
        </w:rPr>
      </w:pPr>
      <w:r w:rsidRPr="00335EF7">
        <w:rPr>
          <w:rFonts w:ascii="Arial" w:hAnsi="Arial"/>
          <w:b/>
          <w:bCs/>
          <w:sz w:val="24"/>
          <w:szCs w:val="24"/>
        </w:rPr>
        <w:t>Strategian painopiste: Elinkeinopolitiikan tavoitteellinen toteuttaminen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3596"/>
        <w:gridCol w:w="2693"/>
      </w:tblGrid>
      <w:tr w:rsidR="00335EF7" w:rsidRPr="00335EF7" w14:paraId="4F420102" w14:textId="77777777" w:rsidTr="00DC2E2E">
        <w:tc>
          <w:tcPr>
            <w:tcW w:w="2778" w:type="dxa"/>
            <w:tcBorders>
              <w:top w:val="single" w:sz="4" w:space="0" w:color="auto"/>
              <w:left w:val="single" w:sz="4" w:space="0" w:color="auto"/>
              <w:bottom w:val="single" w:sz="4" w:space="0" w:color="auto"/>
              <w:right w:val="single" w:sz="4" w:space="0" w:color="auto"/>
            </w:tcBorders>
            <w:hideMark/>
          </w:tcPr>
          <w:p w14:paraId="13BC333D" w14:textId="77777777" w:rsidR="00335EF7" w:rsidRPr="00335EF7" w:rsidRDefault="00335EF7" w:rsidP="00335EF7">
            <w:pPr>
              <w:spacing w:after="120"/>
              <w:jc w:val="left"/>
              <w:rPr>
                <w:rFonts w:ascii="Arial" w:hAnsi="Arial"/>
                <w:b/>
                <w:bCs/>
                <w:szCs w:val="18"/>
              </w:rPr>
            </w:pPr>
            <w:r w:rsidRPr="00335EF7">
              <w:rPr>
                <w:rFonts w:ascii="Arial" w:hAnsi="Arial"/>
                <w:b/>
                <w:bCs/>
                <w:szCs w:val="18"/>
              </w:rPr>
              <w:t>Palvelualueen tavoitteet 2023</w:t>
            </w:r>
          </w:p>
        </w:tc>
        <w:tc>
          <w:tcPr>
            <w:tcW w:w="3596" w:type="dxa"/>
            <w:tcBorders>
              <w:top w:val="single" w:sz="4" w:space="0" w:color="auto"/>
              <w:left w:val="single" w:sz="4" w:space="0" w:color="auto"/>
              <w:bottom w:val="single" w:sz="4" w:space="0" w:color="auto"/>
              <w:right w:val="single" w:sz="4" w:space="0" w:color="auto"/>
            </w:tcBorders>
            <w:hideMark/>
          </w:tcPr>
          <w:p w14:paraId="360656FF" w14:textId="77777777" w:rsidR="00335EF7" w:rsidRPr="00335EF7" w:rsidRDefault="00335EF7" w:rsidP="00335EF7">
            <w:pPr>
              <w:spacing w:after="120"/>
              <w:jc w:val="left"/>
              <w:rPr>
                <w:rFonts w:ascii="Arial" w:hAnsi="Arial"/>
                <w:b/>
                <w:bCs/>
                <w:szCs w:val="18"/>
              </w:rPr>
            </w:pPr>
            <w:r w:rsidRPr="00335EF7">
              <w:rPr>
                <w:rFonts w:ascii="Arial" w:hAnsi="Arial"/>
                <w:b/>
                <w:bCs/>
                <w:szCs w:val="18"/>
              </w:rPr>
              <w:t>Palvelualueen toimenpiteet 2023</w:t>
            </w:r>
          </w:p>
        </w:tc>
        <w:tc>
          <w:tcPr>
            <w:tcW w:w="2693" w:type="dxa"/>
            <w:tcBorders>
              <w:top w:val="single" w:sz="4" w:space="0" w:color="auto"/>
              <w:left w:val="single" w:sz="4" w:space="0" w:color="auto"/>
              <w:bottom w:val="single" w:sz="4" w:space="0" w:color="auto"/>
              <w:right w:val="single" w:sz="4" w:space="0" w:color="auto"/>
            </w:tcBorders>
            <w:hideMark/>
          </w:tcPr>
          <w:p w14:paraId="2C443214" w14:textId="77777777" w:rsidR="00335EF7" w:rsidRPr="00335EF7" w:rsidRDefault="00335EF7" w:rsidP="00335EF7">
            <w:pPr>
              <w:spacing w:after="120"/>
              <w:jc w:val="left"/>
              <w:rPr>
                <w:rFonts w:ascii="Arial" w:hAnsi="Arial"/>
                <w:b/>
                <w:bCs/>
                <w:szCs w:val="18"/>
              </w:rPr>
            </w:pPr>
            <w:r w:rsidRPr="00335EF7">
              <w:rPr>
                <w:rFonts w:ascii="Arial" w:hAnsi="Arial"/>
                <w:b/>
                <w:bCs/>
                <w:szCs w:val="18"/>
              </w:rPr>
              <w:t xml:space="preserve">Palvelualueen toteuma 2023 </w:t>
            </w:r>
          </w:p>
        </w:tc>
      </w:tr>
      <w:tr w:rsidR="00335EF7" w:rsidRPr="00335EF7" w14:paraId="23C12669" w14:textId="77777777" w:rsidTr="00DC2E2E">
        <w:tc>
          <w:tcPr>
            <w:tcW w:w="2778" w:type="dxa"/>
            <w:tcBorders>
              <w:top w:val="single" w:sz="4" w:space="0" w:color="auto"/>
              <w:left w:val="single" w:sz="4" w:space="0" w:color="auto"/>
              <w:bottom w:val="single" w:sz="4" w:space="0" w:color="auto"/>
              <w:right w:val="single" w:sz="4" w:space="0" w:color="auto"/>
            </w:tcBorders>
            <w:hideMark/>
          </w:tcPr>
          <w:p w14:paraId="322D781A" w14:textId="77777777" w:rsidR="00335EF7" w:rsidRPr="00335EF7" w:rsidRDefault="00335EF7" w:rsidP="00335EF7">
            <w:pPr>
              <w:spacing w:after="120" w:line="256" w:lineRule="auto"/>
              <w:jc w:val="left"/>
              <w:rPr>
                <w:rFonts w:ascii="Arial" w:hAnsi="Arial"/>
              </w:rPr>
            </w:pPr>
            <w:r w:rsidRPr="00335EF7">
              <w:rPr>
                <w:rFonts w:ascii="Arial" w:hAnsi="Arial"/>
              </w:rPr>
              <w:t>Mahdollistetaan elinkeinopolitiikan edellytyksiä luomalla maankäytöllisiä mahdollisuuksia yritystoiminnalle.</w:t>
            </w:r>
          </w:p>
        </w:tc>
        <w:tc>
          <w:tcPr>
            <w:tcW w:w="3596" w:type="dxa"/>
            <w:tcBorders>
              <w:top w:val="single" w:sz="4" w:space="0" w:color="auto"/>
              <w:left w:val="single" w:sz="4" w:space="0" w:color="auto"/>
              <w:bottom w:val="single" w:sz="4" w:space="0" w:color="auto"/>
              <w:right w:val="single" w:sz="4" w:space="0" w:color="auto"/>
            </w:tcBorders>
            <w:hideMark/>
          </w:tcPr>
          <w:p w14:paraId="15655723" w14:textId="77777777" w:rsidR="00335EF7" w:rsidRPr="00335EF7" w:rsidRDefault="00335EF7" w:rsidP="00335EF7">
            <w:pPr>
              <w:spacing w:after="120" w:line="256" w:lineRule="auto"/>
              <w:jc w:val="left"/>
              <w:rPr>
                <w:rFonts w:ascii="Arial" w:hAnsi="Arial"/>
                <w:szCs w:val="22"/>
                <w:lang w:eastAsia="en-US"/>
              </w:rPr>
            </w:pPr>
            <w:r w:rsidRPr="00335EF7">
              <w:rPr>
                <w:rFonts w:ascii="Arial" w:hAnsi="Arial"/>
              </w:rPr>
              <w:t>Kaavoitetaan rakennuspaikkoja yritystoiminnalle.</w:t>
            </w:r>
          </w:p>
        </w:tc>
        <w:tc>
          <w:tcPr>
            <w:tcW w:w="2693" w:type="dxa"/>
            <w:tcBorders>
              <w:top w:val="single" w:sz="4" w:space="0" w:color="auto"/>
              <w:left w:val="single" w:sz="4" w:space="0" w:color="auto"/>
              <w:bottom w:val="single" w:sz="4" w:space="0" w:color="auto"/>
              <w:right w:val="single" w:sz="4" w:space="0" w:color="auto"/>
            </w:tcBorders>
            <w:hideMark/>
          </w:tcPr>
          <w:p w14:paraId="6BCC9D73" w14:textId="77777777" w:rsidR="00335EF7" w:rsidRPr="00335EF7" w:rsidRDefault="00335EF7" w:rsidP="00335EF7">
            <w:pPr>
              <w:shd w:val="clear" w:color="auto" w:fill="FFFFFF" w:themeFill="background1"/>
              <w:spacing w:line="276" w:lineRule="auto"/>
              <w:jc w:val="left"/>
              <w:rPr>
                <w:rFonts w:ascii="Arial" w:eastAsiaTheme="minorHAnsi" w:hAnsi="Arial"/>
                <w:sz w:val="16"/>
                <w:szCs w:val="18"/>
                <w:lang w:eastAsia="en-US"/>
              </w:rPr>
            </w:pPr>
            <w:r w:rsidRPr="00335EF7">
              <w:rPr>
                <w:rFonts w:ascii="Arial" w:eastAsiaTheme="minorHAnsi" w:hAnsi="Arial"/>
                <w:szCs w:val="18"/>
                <w:lang w:eastAsia="en-US"/>
              </w:rPr>
              <w:t>Ei toteutunut vuonna 2023.</w:t>
            </w:r>
          </w:p>
        </w:tc>
      </w:tr>
    </w:tbl>
    <w:p w14:paraId="3690216E" w14:textId="77777777" w:rsidR="00335EF7" w:rsidRPr="00335EF7" w:rsidRDefault="00335EF7" w:rsidP="00335EF7">
      <w:pPr>
        <w:spacing w:after="120"/>
        <w:jc w:val="left"/>
        <w:rPr>
          <w:rFonts w:ascii="Arial" w:hAnsi="Arial"/>
          <w:b/>
          <w:bCs/>
          <w:sz w:val="24"/>
          <w:szCs w:val="24"/>
        </w:rPr>
      </w:pPr>
    </w:p>
    <w:p w14:paraId="525F43AA" w14:textId="77777777" w:rsidR="00335EF7" w:rsidRPr="00335EF7" w:rsidRDefault="00335EF7" w:rsidP="00335EF7">
      <w:pPr>
        <w:spacing w:after="120"/>
        <w:jc w:val="left"/>
        <w:rPr>
          <w:rFonts w:ascii="Arial" w:hAnsi="Arial"/>
          <w:b/>
          <w:bCs/>
          <w:sz w:val="24"/>
          <w:szCs w:val="24"/>
        </w:rPr>
      </w:pPr>
      <w:r w:rsidRPr="00335EF7">
        <w:rPr>
          <w:rFonts w:ascii="Arial" w:hAnsi="Arial"/>
          <w:b/>
          <w:bCs/>
          <w:sz w:val="24"/>
          <w:szCs w:val="24"/>
        </w:rPr>
        <w:t>Strategian painopiste: Hyvinvoinnin ja terveyden edistäminen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3596"/>
        <w:gridCol w:w="2693"/>
      </w:tblGrid>
      <w:tr w:rsidR="00335EF7" w:rsidRPr="00335EF7" w14:paraId="77AD7285" w14:textId="77777777" w:rsidTr="00DC2E2E">
        <w:tc>
          <w:tcPr>
            <w:tcW w:w="2778" w:type="dxa"/>
            <w:tcBorders>
              <w:top w:val="single" w:sz="4" w:space="0" w:color="auto"/>
              <w:left w:val="single" w:sz="4" w:space="0" w:color="auto"/>
              <w:bottom w:val="single" w:sz="4" w:space="0" w:color="auto"/>
              <w:right w:val="single" w:sz="4" w:space="0" w:color="auto"/>
            </w:tcBorders>
            <w:hideMark/>
          </w:tcPr>
          <w:p w14:paraId="2BB3AE45" w14:textId="77777777" w:rsidR="00335EF7" w:rsidRPr="00335EF7" w:rsidRDefault="00335EF7" w:rsidP="00335EF7">
            <w:pPr>
              <w:spacing w:after="120"/>
              <w:jc w:val="left"/>
              <w:rPr>
                <w:rFonts w:ascii="Arial" w:hAnsi="Arial"/>
                <w:b/>
                <w:bCs/>
                <w:szCs w:val="18"/>
              </w:rPr>
            </w:pPr>
            <w:r w:rsidRPr="00335EF7">
              <w:rPr>
                <w:rFonts w:ascii="Arial" w:hAnsi="Arial"/>
                <w:b/>
                <w:bCs/>
                <w:szCs w:val="18"/>
              </w:rPr>
              <w:t>Palvelualueen tavoitteet 2023</w:t>
            </w:r>
          </w:p>
        </w:tc>
        <w:tc>
          <w:tcPr>
            <w:tcW w:w="3596" w:type="dxa"/>
            <w:tcBorders>
              <w:top w:val="single" w:sz="4" w:space="0" w:color="auto"/>
              <w:left w:val="single" w:sz="4" w:space="0" w:color="auto"/>
              <w:bottom w:val="single" w:sz="4" w:space="0" w:color="auto"/>
              <w:right w:val="single" w:sz="4" w:space="0" w:color="auto"/>
            </w:tcBorders>
            <w:hideMark/>
          </w:tcPr>
          <w:p w14:paraId="27315AEB" w14:textId="77777777" w:rsidR="00335EF7" w:rsidRPr="00335EF7" w:rsidRDefault="00335EF7" w:rsidP="00335EF7">
            <w:pPr>
              <w:spacing w:after="120"/>
              <w:jc w:val="left"/>
              <w:rPr>
                <w:rFonts w:ascii="Arial" w:hAnsi="Arial"/>
                <w:b/>
                <w:bCs/>
                <w:szCs w:val="18"/>
              </w:rPr>
            </w:pPr>
            <w:r w:rsidRPr="00335EF7">
              <w:rPr>
                <w:rFonts w:ascii="Arial" w:hAnsi="Arial"/>
                <w:b/>
                <w:bCs/>
                <w:szCs w:val="18"/>
              </w:rPr>
              <w:t>Palvelualueen toimenpiteet 2023</w:t>
            </w:r>
          </w:p>
        </w:tc>
        <w:tc>
          <w:tcPr>
            <w:tcW w:w="2693" w:type="dxa"/>
            <w:tcBorders>
              <w:top w:val="single" w:sz="4" w:space="0" w:color="auto"/>
              <w:left w:val="single" w:sz="4" w:space="0" w:color="auto"/>
              <w:bottom w:val="single" w:sz="4" w:space="0" w:color="auto"/>
              <w:right w:val="single" w:sz="4" w:space="0" w:color="auto"/>
            </w:tcBorders>
            <w:hideMark/>
          </w:tcPr>
          <w:p w14:paraId="2B79B8A6" w14:textId="77777777" w:rsidR="00335EF7" w:rsidRPr="00335EF7" w:rsidRDefault="00335EF7" w:rsidP="00335EF7">
            <w:pPr>
              <w:spacing w:after="120"/>
              <w:jc w:val="left"/>
              <w:rPr>
                <w:rFonts w:ascii="Arial" w:hAnsi="Arial"/>
                <w:b/>
                <w:bCs/>
                <w:szCs w:val="18"/>
              </w:rPr>
            </w:pPr>
            <w:r w:rsidRPr="00335EF7">
              <w:rPr>
                <w:rFonts w:ascii="Arial" w:hAnsi="Arial"/>
                <w:b/>
                <w:bCs/>
                <w:szCs w:val="18"/>
              </w:rPr>
              <w:t xml:space="preserve">Palvelualueen toteuma 2023 </w:t>
            </w:r>
          </w:p>
        </w:tc>
      </w:tr>
      <w:tr w:rsidR="00335EF7" w:rsidRPr="00335EF7" w14:paraId="037B1F2B" w14:textId="77777777" w:rsidTr="00DC2E2E">
        <w:tc>
          <w:tcPr>
            <w:tcW w:w="2778" w:type="dxa"/>
            <w:tcBorders>
              <w:top w:val="single" w:sz="4" w:space="0" w:color="auto"/>
              <w:left w:val="single" w:sz="4" w:space="0" w:color="auto"/>
              <w:bottom w:val="single" w:sz="4" w:space="0" w:color="auto"/>
              <w:right w:val="single" w:sz="4" w:space="0" w:color="auto"/>
            </w:tcBorders>
            <w:hideMark/>
          </w:tcPr>
          <w:p w14:paraId="540F5DB0" w14:textId="77777777" w:rsidR="00335EF7" w:rsidRPr="00335EF7" w:rsidRDefault="00335EF7" w:rsidP="00335EF7">
            <w:pPr>
              <w:spacing w:after="120" w:line="256" w:lineRule="auto"/>
              <w:jc w:val="left"/>
              <w:rPr>
                <w:rFonts w:ascii="Arial" w:hAnsi="Arial"/>
                <w:szCs w:val="22"/>
              </w:rPr>
            </w:pPr>
            <w:r w:rsidRPr="00335EF7">
              <w:rPr>
                <w:rFonts w:ascii="Arial" w:hAnsi="Arial"/>
              </w:rPr>
              <w:t>Luonnossa liikkumisen lisääminen.</w:t>
            </w:r>
          </w:p>
          <w:p w14:paraId="6C8A0F10" w14:textId="77777777" w:rsidR="00335EF7" w:rsidRPr="00335EF7" w:rsidRDefault="00335EF7" w:rsidP="00335EF7">
            <w:pPr>
              <w:spacing w:after="120" w:line="256" w:lineRule="auto"/>
              <w:jc w:val="left"/>
              <w:rPr>
                <w:rFonts w:ascii="Arial" w:hAnsi="Arial"/>
              </w:rPr>
            </w:pPr>
            <w:r w:rsidRPr="00335EF7">
              <w:rPr>
                <w:rFonts w:ascii="Arial" w:hAnsi="Arial"/>
              </w:rPr>
              <w:t>Liikkumisen lisääminen.</w:t>
            </w:r>
          </w:p>
          <w:p w14:paraId="0770C8C2" w14:textId="77777777" w:rsidR="00335EF7" w:rsidRPr="00335EF7" w:rsidRDefault="00335EF7" w:rsidP="00335EF7">
            <w:pPr>
              <w:spacing w:after="120" w:line="256" w:lineRule="auto"/>
              <w:jc w:val="left"/>
              <w:rPr>
                <w:rFonts w:ascii="Arial" w:hAnsi="Arial"/>
              </w:rPr>
            </w:pPr>
          </w:p>
          <w:p w14:paraId="0CD27C58" w14:textId="77777777" w:rsidR="00335EF7" w:rsidRPr="00335EF7" w:rsidRDefault="00335EF7" w:rsidP="00335EF7">
            <w:pPr>
              <w:spacing w:after="120" w:line="256" w:lineRule="auto"/>
              <w:jc w:val="left"/>
              <w:rPr>
                <w:rFonts w:ascii="Arial" w:hAnsi="Arial"/>
              </w:rPr>
            </w:pPr>
            <w:r w:rsidRPr="00335EF7">
              <w:rPr>
                <w:rFonts w:ascii="Arial" w:hAnsi="Arial"/>
              </w:rPr>
              <w:t>Palveluiden saatavuus.</w:t>
            </w:r>
          </w:p>
        </w:tc>
        <w:tc>
          <w:tcPr>
            <w:tcW w:w="3596" w:type="dxa"/>
            <w:tcBorders>
              <w:top w:val="single" w:sz="4" w:space="0" w:color="auto"/>
              <w:left w:val="single" w:sz="4" w:space="0" w:color="auto"/>
              <w:bottom w:val="single" w:sz="4" w:space="0" w:color="auto"/>
              <w:right w:val="single" w:sz="4" w:space="0" w:color="auto"/>
            </w:tcBorders>
            <w:hideMark/>
          </w:tcPr>
          <w:p w14:paraId="01F8E27C" w14:textId="77777777" w:rsidR="00335EF7" w:rsidRPr="00335EF7" w:rsidRDefault="00335EF7" w:rsidP="00335EF7">
            <w:pPr>
              <w:spacing w:after="120" w:line="256" w:lineRule="auto"/>
              <w:jc w:val="left"/>
              <w:rPr>
                <w:rFonts w:ascii="Arial" w:hAnsi="Arial"/>
              </w:rPr>
            </w:pPr>
            <w:r w:rsidRPr="00335EF7">
              <w:rPr>
                <w:rFonts w:ascii="Arial" w:hAnsi="Arial"/>
              </w:rPr>
              <w:t>Liikunta-alueiden ja ulkoliikuntapaikkojen ylläpito.</w:t>
            </w:r>
          </w:p>
          <w:p w14:paraId="44157076" w14:textId="77777777" w:rsidR="00335EF7" w:rsidRPr="00335EF7" w:rsidRDefault="00335EF7" w:rsidP="00335EF7">
            <w:pPr>
              <w:spacing w:after="120" w:line="256" w:lineRule="auto"/>
              <w:jc w:val="left"/>
              <w:rPr>
                <w:rFonts w:ascii="Arial" w:hAnsi="Arial"/>
              </w:rPr>
            </w:pPr>
            <w:r w:rsidRPr="00335EF7">
              <w:rPr>
                <w:rFonts w:ascii="Arial" w:hAnsi="Arial"/>
              </w:rPr>
              <w:t>Yleisten alueiden ja liikunta-alueiden ylläpito.</w:t>
            </w:r>
          </w:p>
          <w:p w14:paraId="0588284E" w14:textId="77777777" w:rsidR="00335EF7" w:rsidRPr="00335EF7" w:rsidRDefault="00335EF7" w:rsidP="00335EF7">
            <w:pPr>
              <w:spacing w:after="120" w:line="256" w:lineRule="auto"/>
              <w:jc w:val="left"/>
              <w:rPr>
                <w:rFonts w:ascii="Arial" w:hAnsi="Arial"/>
              </w:rPr>
            </w:pPr>
            <w:r w:rsidRPr="00335EF7">
              <w:rPr>
                <w:rFonts w:ascii="Arial" w:hAnsi="Arial"/>
              </w:rPr>
              <w:t>Huolehditaan siitä, että palvelut ovat kaikkien väestöryhmien saavutettavissa (mm. esteettömyys) ja vuokrahuoneistojen kunnossapidosta. Turvataan palvelutaso mm. lomia porrastamalla.</w:t>
            </w:r>
          </w:p>
        </w:tc>
        <w:tc>
          <w:tcPr>
            <w:tcW w:w="2693" w:type="dxa"/>
            <w:tcBorders>
              <w:top w:val="single" w:sz="4" w:space="0" w:color="auto"/>
              <w:left w:val="single" w:sz="4" w:space="0" w:color="auto"/>
              <w:bottom w:val="single" w:sz="4" w:space="0" w:color="auto"/>
              <w:right w:val="single" w:sz="4" w:space="0" w:color="auto"/>
            </w:tcBorders>
            <w:hideMark/>
          </w:tcPr>
          <w:p w14:paraId="537EDCC0" w14:textId="77777777" w:rsidR="00335EF7" w:rsidRPr="00335EF7" w:rsidRDefault="00335EF7" w:rsidP="00335EF7">
            <w:pPr>
              <w:spacing w:after="120" w:line="256" w:lineRule="auto"/>
              <w:jc w:val="left"/>
              <w:rPr>
                <w:rFonts w:ascii="Arial" w:hAnsi="Arial"/>
              </w:rPr>
            </w:pPr>
            <w:r w:rsidRPr="00335EF7">
              <w:rPr>
                <w:rFonts w:ascii="Arial" w:hAnsi="Arial"/>
              </w:rPr>
              <w:t>Hiihtolatuja, satamia, kaukaloa ja yleisiä sekä liikunta-alueita ylläpidettiin aikaisempien vuosien käytäntöjen mukaisesti. Petsamon taukotuvan alueella käynnistettiin ennallistamishanke.</w:t>
            </w:r>
          </w:p>
          <w:p w14:paraId="44E7963B" w14:textId="77777777" w:rsidR="00335EF7" w:rsidRPr="00335EF7" w:rsidRDefault="00335EF7" w:rsidP="00335EF7">
            <w:pPr>
              <w:spacing w:after="120" w:line="256" w:lineRule="auto"/>
              <w:jc w:val="left"/>
              <w:rPr>
                <w:rFonts w:ascii="Arial" w:hAnsi="Arial"/>
              </w:rPr>
            </w:pPr>
            <w:r w:rsidRPr="00335EF7">
              <w:rPr>
                <w:rFonts w:ascii="Arial" w:hAnsi="Arial"/>
              </w:rPr>
              <w:t>Lomia porrastettiin sekä palvelualueen hallinnossa että tukipalveluissa.</w:t>
            </w:r>
          </w:p>
        </w:tc>
      </w:tr>
    </w:tbl>
    <w:p w14:paraId="25675DE9" w14:textId="77777777" w:rsidR="00335EF7" w:rsidRPr="00335EF7" w:rsidRDefault="00335EF7" w:rsidP="00335EF7">
      <w:pPr>
        <w:rPr>
          <w:rFonts w:ascii="Arial" w:eastAsia="Gisha" w:hAnsi="Arial"/>
          <w:b/>
          <w:bCs/>
          <w:szCs w:val="18"/>
        </w:rPr>
      </w:pPr>
    </w:p>
    <w:p w14:paraId="098A6A59" w14:textId="77777777" w:rsidR="00335EF7" w:rsidRPr="00335EF7" w:rsidRDefault="00335EF7" w:rsidP="00335EF7">
      <w:pPr>
        <w:rPr>
          <w:rFonts w:ascii="Arial" w:eastAsia="Gisha" w:hAnsi="Arial"/>
          <w:b/>
          <w:bCs/>
          <w:szCs w:val="18"/>
        </w:rPr>
      </w:pPr>
    </w:p>
    <w:p w14:paraId="123424E0" w14:textId="77777777" w:rsidR="00335EF7" w:rsidRDefault="00335EF7" w:rsidP="00335EF7">
      <w:pPr>
        <w:rPr>
          <w:rFonts w:ascii="Arial" w:eastAsia="Gisha" w:hAnsi="Arial"/>
          <w:b/>
          <w:bCs/>
          <w:szCs w:val="18"/>
        </w:rPr>
      </w:pPr>
    </w:p>
    <w:p w14:paraId="42E4B730" w14:textId="77777777" w:rsidR="00261CD2" w:rsidRDefault="00261CD2" w:rsidP="00335EF7">
      <w:pPr>
        <w:rPr>
          <w:rFonts w:ascii="Arial" w:eastAsia="Gisha" w:hAnsi="Arial"/>
          <w:b/>
          <w:bCs/>
          <w:szCs w:val="18"/>
        </w:rPr>
      </w:pPr>
    </w:p>
    <w:p w14:paraId="5653D095" w14:textId="77777777" w:rsidR="00261CD2" w:rsidRDefault="00261CD2" w:rsidP="00335EF7">
      <w:pPr>
        <w:rPr>
          <w:rFonts w:ascii="Arial" w:eastAsia="Gisha" w:hAnsi="Arial"/>
          <w:b/>
          <w:bCs/>
          <w:szCs w:val="18"/>
        </w:rPr>
      </w:pPr>
    </w:p>
    <w:p w14:paraId="09C61098" w14:textId="77777777" w:rsidR="00261CD2" w:rsidRDefault="00261CD2" w:rsidP="00335EF7">
      <w:pPr>
        <w:rPr>
          <w:rFonts w:ascii="Arial" w:eastAsia="Gisha" w:hAnsi="Arial"/>
          <w:b/>
          <w:bCs/>
          <w:szCs w:val="18"/>
        </w:rPr>
      </w:pPr>
    </w:p>
    <w:p w14:paraId="12CC9114" w14:textId="77777777" w:rsidR="00261CD2" w:rsidRDefault="00261CD2" w:rsidP="00335EF7">
      <w:pPr>
        <w:rPr>
          <w:rFonts w:ascii="Arial" w:eastAsia="Gisha" w:hAnsi="Arial"/>
          <w:b/>
          <w:bCs/>
          <w:szCs w:val="18"/>
        </w:rPr>
      </w:pPr>
    </w:p>
    <w:p w14:paraId="3EBFB901" w14:textId="77777777" w:rsidR="00261CD2" w:rsidRDefault="00261CD2" w:rsidP="00335EF7">
      <w:pPr>
        <w:rPr>
          <w:rFonts w:ascii="Arial" w:eastAsia="Gisha" w:hAnsi="Arial"/>
          <w:b/>
          <w:bCs/>
          <w:szCs w:val="18"/>
        </w:rPr>
      </w:pPr>
    </w:p>
    <w:p w14:paraId="32C5AAC1" w14:textId="77777777" w:rsidR="00261CD2" w:rsidRDefault="00261CD2" w:rsidP="00335EF7">
      <w:pPr>
        <w:rPr>
          <w:rFonts w:ascii="Arial" w:eastAsia="Gisha" w:hAnsi="Arial"/>
          <w:b/>
          <w:bCs/>
          <w:szCs w:val="18"/>
        </w:rPr>
      </w:pPr>
    </w:p>
    <w:p w14:paraId="4DFFF0EF" w14:textId="77777777" w:rsidR="00261CD2" w:rsidRDefault="00261CD2" w:rsidP="00335EF7">
      <w:pPr>
        <w:rPr>
          <w:rFonts w:ascii="Arial" w:eastAsia="Gisha" w:hAnsi="Arial"/>
          <w:b/>
          <w:bCs/>
          <w:szCs w:val="18"/>
        </w:rPr>
      </w:pPr>
    </w:p>
    <w:p w14:paraId="772DBDAF" w14:textId="77777777" w:rsidR="00261CD2" w:rsidRDefault="00261CD2" w:rsidP="00335EF7">
      <w:pPr>
        <w:rPr>
          <w:rFonts w:ascii="Arial" w:eastAsia="Gisha" w:hAnsi="Arial"/>
          <w:b/>
          <w:bCs/>
          <w:szCs w:val="18"/>
        </w:rPr>
      </w:pPr>
    </w:p>
    <w:p w14:paraId="267DB097" w14:textId="77777777" w:rsidR="00261CD2" w:rsidRDefault="00261CD2" w:rsidP="00335EF7">
      <w:pPr>
        <w:rPr>
          <w:rFonts w:ascii="Arial" w:eastAsia="Gisha" w:hAnsi="Arial"/>
          <w:b/>
          <w:bCs/>
          <w:szCs w:val="18"/>
        </w:rPr>
      </w:pPr>
    </w:p>
    <w:p w14:paraId="0EC32078" w14:textId="77777777" w:rsidR="00261CD2" w:rsidRDefault="00261CD2" w:rsidP="00335EF7">
      <w:pPr>
        <w:rPr>
          <w:rFonts w:ascii="Arial" w:eastAsia="Gisha" w:hAnsi="Arial"/>
          <w:b/>
          <w:bCs/>
          <w:szCs w:val="18"/>
        </w:rPr>
      </w:pPr>
    </w:p>
    <w:p w14:paraId="099010E1" w14:textId="77777777" w:rsidR="00261CD2" w:rsidRDefault="00261CD2" w:rsidP="00335EF7">
      <w:pPr>
        <w:rPr>
          <w:rFonts w:ascii="Arial" w:eastAsia="Gisha" w:hAnsi="Arial"/>
          <w:b/>
          <w:bCs/>
          <w:szCs w:val="18"/>
        </w:rPr>
      </w:pPr>
    </w:p>
    <w:p w14:paraId="2B2E10C2" w14:textId="77777777" w:rsidR="00261CD2" w:rsidRDefault="00261CD2" w:rsidP="00335EF7">
      <w:pPr>
        <w:rPr>
          <w:rFonts w:ascii="Arial" w:eastAsia="Gisha" w:hAnsi="Arial"/>
          <w:b/>
          <w:bCs/>
          <w:szCs w:val="18"/>
        </w:rPr>
      </w:pPr>
    </w:p>
    <w:p w14:paraId="0B843F08" w14:textId="77777777" w:rsidR="00261CD2" w:rsidRPr="00335EF7" w:rsidRDefault="00261CD2" w:rsidP="00335EF7">
      <w:pPr>
        <w:rPr>
          <w:rFonts w:ascii="Arial" w:eastAsia="Gisha" w:hAnsi="Arial"/>
          <w:b/>
          <w:bCs/>
          <w:szCs w:val="18"/>
        </w:rPr>
      </w:pPr>
    </w:p>
    <w:p w14:paraId="75776DAE" w14:textId="77777777" w:rsidR="00335EF7" w:rsidRPr="00335EF7" w:rsidRDefault="00335EF7" w:rsidP="00335EF7">
      <w:pPr>
        <w:rPr>
          <w:rFonts w:ascii="Arial" w:eastAsia="Gisha" w:hAnsi="Arial"/>
          <w:sz w:val="24"/>
          <w:szCs w:val="24"/>
        </w:rPr>
      </w:pPr>
      <w:r w:rsidRPr="00335EF7">
        <w:rPr>
          <w:rFonts w:ascii="Arial" w:eastAsia="Gisha" w:hAnsi="Arial"/>
          <w:sz w:val="24"/>
          <w:szCs w:val="24"/>
        </w:rPr>
        <w:t xml:space="preserve">Sisäiset erät </w:t>
      </w:r>
    </w:p>
    <w:p w14:paraId="01B790EB" w14:textId="77777777" w:rsidR="00335EF7" w:rsidRPr="00335EF7" w:rsidRDefault="00335EF7" w:rsidP="00335EF7">
      <w:pPr>
        <w:rPr>
          <w:rFonts w:ascii="Arial" w:eastAsia="Gisha" w:hAnsi="Arial"/>
          <w:sz w:val="24"/>
          <w:szCs w:val="24"/>
        </w:rPr>
      </w:pPr>
    </w:p>
    <w:p w14:paraId="7A3F3FA4" w14:textId="77777777" w:rsidR="00335EF7" w:rsidRPr="00335EF7" w:rsidRDefault="00335EF7" w:rsidP="00335EF7">
      <w:pPr>
        <w:tabs>
          <w:tab w:val="left" w:pos="6946"/>
          <w:tab w:val="left" w:pos="9781"/>
        </w:tabs>
        <w:spacing w:line="276" w:lineRule="auto"/>
        <w:rPr>
          <w:rFonts w:ascii="Arial" w:hAnsi="Arial"/>
          <w:iCs/>
        </w:rPr>
      </w:pPr>
      <w:r w:rsidRPr="00335EF7">
        <w:rPr>
          <w:rFonts w:ascii="Arial" w:hAnsi="Arial"/>
          <w:iCs/>
        </w:rPr>
        <w:t xml:space="preserve">Sisäisen vuokran järjestelmän mukaisesti Elinvoimainen Saari -palvelualue vuokraa rakennukset sisäisellä vuokralla muille palvelualueille palvelualueiden tarpeiden mukaan. Sisäistä vuokraa ei peritä vuokra-asunnoista eikä Elinvoimainen Saari -palvelualueen omassa käytössä olevista ylläpitovuokrausta tukevista rakennuksista (Hailuodon kunnan sisäinen vuokra ja vuokrajärjestelmä, </w:t>
      </w:r>
      <w:proofErr w:type="spellStart"/>
      <w:r w:rsidRPr="00335EF7">
        <w:rPr>
          <w:rFonts w:ascii="Arial" w:hAnsi="Arial"/>
          <w:iCs/>
        </w:rPr>
        <w:t>Trellum</w:t>
      </w:r>
      <w:proofErr w:type="spellEnd"/>
      <w:r w:rsidRPr="00335EF7">
        <w:rPr>
          <w:rFonts w:ascii="Arial" w:hAnsi="Arial"/>
          <w:iCs/>
        </w:rPr>
        <w:t xml:space="preserve"> Oy, Harri Isoniemi, 26.4.2016).</w:t>
      </w:r>
    </w:p>
    <w:p w14:paraId="6779603A" w14:textId="77777777" w:rsidR="00335EF7" w:rsidRPr="00335EF7" w:rsidRDefault="00335EF7" w:rsidP="00335EF7">
      <w:pPr>
        <w:tabs>
          <w:tab w:val="left" w:pos="6946"/>
          <w:tab w:val="left" w:pos="9781"/>
        </w:tabs>
        <w:spacing w:line="276" w:lineRule="auto"/>
        <w:rPr>
          <w:rFonts w:ascii="Arial" w:hAnsi="Arial"/>
          <w:b/>
          <w:bCs/>
          <w:iCs/>
          <w:sz w:val="24"/>
          <w:szCs w:val="24"/>
        </w:rPr>
      </w:pPr>
    </w:p>
    <w:p w14:paraId="366D8656" w14:textId="77777777" w:rsidR="00335EF7" w:rsidRPr="00335EF7" w:rsidRDefault="00335EF7" w:rsidP="00335EF7">
      <w:pPr>
        <w:tabs>
          <w:tab w:val="left" w:pos="6946"/>
          <w:tab w:val="left" w:pos="9781"/>
        </w:tabs>
        <w:spacing w:line="276" w:lineRule="auto"/>
        <w:rPr>
          <w:rFonts w:ascii="Arial" w:hAnsi="Arial"/>
          <w:iCs/>
        </w:rPr>
      </w:pPr>
      <w:r w:rsidRPr="00335EF7">
        <w:rPr>
          <w:rFonts w:ascii="Arial" w:hAnsi="Arial"/>
          <w:iCs/>
        </w:rPr>
        <w:t xml:space="preserve">Sisäinen vuokra koostuu pääomavuokrasta (= </w:t>
      </w:r>
      <w:proofErr w:type="spellStart"/>
      <w:r w:rsidRPr="00335EF7">
        <w:rPr>
          <w:rFonts w:ascii="Arial" w:hAnsi="Arial"/>
          <w:iCs/>
        </w:rPr>
        <w:t>pov</w:t>
      </w:r>
      <w:proofErr w:type="spellEnd"/>
      <w:r w:rsidRPr="00335EF7">
        <w:rPr>
          <w:rFonts w:ascii="Arial" w:hAnsi="Arial"/>
          <w:iCs/>
        </w:rPr>
        <w:t xml:space="preserve">, poisto + korjausvastike + korko) ja ylläpitovuokrasta </w:t>
      </w:r>
    </w:p>
    <w:p w14:paraId="22C74EFC" w14:textId="77777777" w:rsidR="00335EF7" w:rsidRPr="00335EF7" w:rsidRDefault="00335EF7" w:rsidP="00335EF7">
      <w:pPr>
        <w:tabs>
          <w:tab w:val="left" w:pos="6946"/>
          <w:tab w:val="left" w:pos="9781"/>
        </w:tabs>
        <w:spacing w:line="276" w:lineRule="auto"/>
        <w:rPr>
          <w:rFonts w:ascii="Arial" w:hAnsi="Arial"/>
          <w:iCs/>
        </w:rPr>
      </w:pPr>
      <w:r w:rsidRPr="00335EF7">
        <w:rPr>
          <w:rFonts w:ascii="Arial" w:hAnsi="Arial"/>
          <w:iCs/>
        </w:rPr>
        <w:t xml:space="preserve">(= </w:t>
      </w:r>
      <w:proofErr w:type="spellStart"/>
      <w:r w:rsidRPr="00335EF7">
        <w:rPr>
          <w:rFonts w:ascii="Arial" w:hAnsi="Arial"/>
          <w:iCs/>
        </w:rPr>
        <w:t>vpv</w:t>
      </w:r>
      <w:proofErr w:type="spellEnd"/>
      <w:r w:rsidRPr="00335EF7">
        <w:rPr>
          <w:rFonts w:ascii="Arial" w:hAnsi="Arial"/>
          <w:iCs/>
        </w:rPr>
        <w:t>, kiinteistönhoito + käyttökustannukset). Pääomavuokra koostuu korkotuottovaatimuksesta 3 % tekniselle arvolle ja korjausvastikkeesta 2 % jälleenhankinta-arvolle. Rakennusten sisäiset vuokrat kokonaisuudessaan (</w:t>
      </w:r>
      <w:proofErr w:type="spellStart"/>
      <w:r w:rsidRPr="00335EF7">
        <w:rPr>
          <w:rFonts w:ascii="Arial" w:hAnsi="Arial"/>
          <w:iCs/>
        </w:rPr>
        <w:t>pov+ypv</w:t>
      </w:r>
      <w:proofErr w:type="spellEnd"/>
      <w:r w:rsidRPr="00335EF7">
        <w:rPr>
          <w:rFonts w:ascii="Arial" w:hAnsi="Arial"/>
          <w:iCs/>
        </w:rPr>
        <w:t>) merkitään menoksi sille palvelualueelle, joka rakennusta vuokraa ja hallinnoi. Rakennusten sisäisen vuokran pääomavuokra (</w:t>
      </w:r>
      <w:proofErr w:type="spellStart"/>
      <w:r w:rsidRPr="00335EF7">
        <w:rPr>
          <w:rFonts w:ascii="Arial" w:hAnsi="Arial"/>
          <w:iCs/>
        </w:rPr>
        <w:t>pov</w:t>
      </w:r>
      <w:proofErr w:type="spellEnd"/>
      <w:r w:rsidRPr="00335EF7">
        <w:rPr>
          <w:rFonts w:ascii="Arial" w:hAnsi="Arial"/>
          <w:iCs/>
        </w:rPr>
        <w:t>) merkitään sisäiseksi tuloksi hallintopalveluille. Rakennusten sisäisen vuokran ylläpitovuokra (</w:t>
      </w:r>
      <w:proofErr w:type="spellStart"/>
      <w:r w:rsidRPr="00335EF7">
        <w:rPr>
          <w:rFonts w:ascii="Arial" w:hAnsi="Arial"/>
          <w:iCs/>
        </w:rPr>
        <w:t>ypv</w:t>
      </w:r>
      <w:proofErr w:type="spellEnd"/>
      <w:r w:rsidRPr="00335EF7">
        <w:rPr>
          <w:rFonts w:ascii="Arial" w:hAnsi="Arial"/>
          <w:iCs/>
        </w:rPr>
        <w:t>) merkitään sisäiseksi tuloksi Elinvoimainen Saari -palvelualueelle. Mikäli muut palvelualueet edelleen vuokraavat ulos hallinnassaan olevia sisäisellä vuokralla vuokrattuja rakennuksia, päättävät he itse vuokratason, vuokrasopimuksen sisällöt sekä vastaavat laskutuksesta ja muistakin vuokraukseen liittyvistä järjestelyistä. Kyseiset ulkoiset vuokrat tulevat palvelualueille tuloksi.</w:t>
      </w:r>
      <w:r w:rsidRPr="00335EF7">
        <w:rPr>
          <w:rFonts w:ascii="Arial" w:hAnsi="Arial"/>
          <w:color w:val="1F497D"/>
          <w:sz w:val="22"/>
        </w:rPr>
        <w:t xml:space="preserve"> </w:t>
      </w:r>
      <w:r w:rsidRPr="00335EF7">
        <w:rPr>
          <w:rFonts w:ascii="Arial" w:hAnsi="Arial"/>
          <w:iCs/>
        </w:rPr>
        <w:t>Elinvoimainen Saari -palvelualue ei voi periä samasta rakennuksesta sekä sisäistä että ulkoista vuokraa.</w:t>
      </w:r>
      <w:r w:rsidRPr="00335EF7">
        <w:rPr>
          <w:rFonts w:ascii="Arial" w:hAnsi="Arial"/>
          <w:color w:val="1F497D"/>
          <w:sz w:val="22"/>
        </w:rPr>
        <w:t xml:space="preserve"> </w:t>
      </w:r>
      <w:r w:rsidRPr="00335EF7">
        <w:rPr>
          <w:rFonts w:ascii="Arial" w:hAnsi="Arial"/>
          <w:iCs/>
        </w:rPr>
        <w:t xml:space="preserve">Investoinnit ja perusparannukset olemassa oleviin sisäisen vuokran piirissä oleviin rakennuksiin korottavat aina sisäistä vuokraa. </w:t>
      </w:r>
    </w:p>
    <w:p w14:paraId="532DE6CC" w14:textId="77777777" w:rsidR="00335EF7" w:rsidRPr="00335EF7" w:rsidRDefault="00335EF7" w:rsidP="00335EF7">
      <w:pPr>
        <w:tabs>
          <w:tab w:val="left" w:pos="6946"/>
          <w:tab w:val="left" w:pos="9781"/>
        </w:tabs>
        <w:spacing w:line="276" w:lineRule="auto"/>
        <w:rPr>
          <w:rFonts w:ascii="Arial" w:hAnsi="Arial"/>
          <w:iCs/>
        </w:rPr>
      </w:pPr>
    </w:p>
    <w:p w14:paraId="22FC045E" w14:textId="77777777" w:rsidR="00335EF7" w:rsidRPr="00335EF7" w:rsidRDefault="00335EF7" w:rsidP="00335EF7">
      <w:pPr>
        <w:tabs>
          <w:tab w:val="left" w:pos="6946"/>
          <w:tab w:val="left" w:pos="9781"/>
        </w:tabs>
        <w:spacing w:line="276" w:lineRule="auto"/>
        <w:rPr>
          <w:rFonts w:ascii="Arial" w:hAnsi="Arial"/>
          <w:iCs/>
        </w:rPr>
      </w:pPr>
      <w:r w:rsidRPr="00335EF7">
        <w:rPr>
          <w:rFonts w:ascii="Arial" w:hAnsi="Arial"/>
          <w:iCs/>
        </w:rPr>
        <w:t>Rakennusten sisäiset lämmityskustannukset (kaukolämpö) merkitään menoksi rakennuksille ja tuloksi lämpölaitokselle.</w:t>
      </w:r>
    </w:p>
    <w:p w14:paraId="39403EF9" w14:textId="77777777" w:rsidR="00335EF7" w:rsidRPr="00335EF7" w:rsidRDefault="00335EF7" w:rsidP="00335EF7">
      <w:pPr>
        <w:tabs>
          <w:tab w:val="left" w:pos="6946"/>
          <w:tab w:val="left" w:pos="9781"/>
        </w:tabs>
        <w:spacing w:line="276" w:lineRule="auto"/>
        <w:rPr>
          <w:rFonts w:ascii="Arial" w:hAnsi="Arial"/>
          <w:iCs/>
        </w:rPr>
      </w:pPr>
    </w:p>
    <w:p w14:paraId="70BCB277" w14:textId="77777777" w:rsidR="00335EF7" w:rsidRPr="00335EF7" w:rsidRDefault="00335EF7" w:rsidP="00335EF7">
      <w:pPr>
        <w:tabs>
          <w:tab w:val="left" w:pos="6946"/>
          <w:tab w:val="left" w:pos="9781"/>
        </w:tabs>
        <w:spacing w:line="276" w:lineRule="auto"/>
        <w:rPr>
          <w:rFonts w:ascii="Gisha" w:hAnsi="Gisha" w:cs="Gisha"/>
          <w:b/>
          <w:color w:val="FF0000"/>
          <w:sz w:val="24"/>
          <w:szCs w:val="24"/>
        </w:rPr>
      </w:pPr>
      <w:r w:rsidRPr="00335EF7">
        <w:rPr>
          <w:rFonts w:ascii="Arial" w:hAnsi="Arial"/>
          <w:iCs/>
        </w:rPr>
        <w:t>Siivous- ja ruokahuollon palvelut tuotetaan keskitetysti tukipalveluina. Palvelualueiden rakennusten puhdistuspalvelut (siivous) on mitoitettu ja kustannukset on sisällytetty sisäiseen vuokraan. Mitoitusta tulee päivittää uusien sekä saneerattujen tilojen osalta. Elinvoimainen Saari laskuttaa sisäisesti siivous- ja ruokahuollon palveluntuotannon kustannukset muilta palvelualueilta.</w:t>
      </w:r>
    </w:p>
    <w:p w14:paraId="12178189" w14:textId="77777777" w:rsidR="00335EF7" w:rsidRPr="00335EF7" w:rsidRDefault="00335EF7" w:rsidP="00335EF7">
      <w:pPr>
        <w:rPr>
          <w:rFonts w:ascii="Gisha" w:hAnsi="Gisha" w:cs="Gisha"/>
          <w:b/>
          <w:color w:val="FF0000"/>
          <w:sz w:val="24"/>
          <w:szCs w:val="24"/>
        </w:rPr>
      </w:pPr>
    </w:p>
    <w:p w14:paraId="2AD11374" w14:textId="77777777" w:rsidR="00335EF7" w:rsidRDefault="00335EF7" w:rsidP="00335EF7">
      <w:pPr>
        <w:rPr>
          <w:rFonts w:ascii="Gisha" w:hAnsi="Gisha" w:cs="Gisha"/>
          <w:b/>
          <w:color w:val="FF0000"/>
          <w:sz w:val="24"/>
          <w:szCs w:val="24"/>
        </w:rPr>
      </w:pPr>
    </w:p>
    <w:p w14:paraId="2A223180" w14:textId="77777777" w:rsidR="00C06027" w:rsidRDefault="00C06027" w:rsidP="00335EF7">
      <w:pPr>
        <w:rPr>
          <w:rFonts w:ascii="Gisha" w:hAnsi="Gisha" w:cs="Gisha"/>
          <w:b/>
          <w:color w:val="FF0000"/>
          <w:sz w:val="24"/>
          <w:szCs w:val="24"/>
        </w:rPr>
      </w:pPr>
    </w:p>
    <w:p w14:paraId="0E3366FF" w14:textId="77777777" w:rsidR="00C06027" w:rsidRDefault="00C06027" w:rsidP="00335EF7">
      <w:pPr>
        <w:rPr>
          <w:rFonts w:ascii="Gisha" w:hAnsi="Gisha" w:cs="Gisha"/>
          <w:b/>
          <w:color w:val="FF0000"/>
          <w:sz w:val="24"/>
          <w:szCs w:val="24"/>
        </w:rPr>
      </w:pPr>
    </w:p>
    <w:p w14:paraId="3FF4EB30" w14:textId="77777777" w:rsidR="00C06027" w:rsidRDefault="00C06027" w:rsidP="00335EF7">
      <w:pPr>
        <w:rPr>
          <w:rFonts w:ascii="Gisha" w:hAnsi="Gisha" w:cs="Gisha"/>
          <w:b/>
          <w:color w:val="FF0000"/>
          <w:sz w:val="24"/>
          <w:szCs w:val="24"/>
        </w:rPr>
      </w:pPr>
    </w:p>
    <w:p w14:paraId="48098042" w14:textId="77777777" w:rsidR="00C06027" w:rsidRDefault="00C06027" w:rsidP="00335EF7">
      <w:pPr>
        <w:rPr>
          <w:rFonts w:ascii="Gisha" w:hAnsi="Gisha" w:cs="Gisha"/>
          <w:b/>
          <w:color w:val="FF0000"/>
          <w:sz w:val="24"/>
          <w:szCs w:val="24"/>
        </w:rPr>
      </w:pPr>
    </w:p>
    <w:p w14:paraId="67217932" w14:textId="77777777" w:rsidR="00C06027" w:rsidRDefault="00C06027" w:rsidP="00335EF7">
      <w:pPr>
        <w:rPr>
          <w:rFonts w:ascii="Gisha" w:hAnsi="Gisha" w:cs="Gisha"/>
          <w:b/>
          <w:color w:val="FF0000"/>
          <w:sz w:val="24"/>
          <w:szCs w:val="24"/>
        </w:rPr>
      </w:pPr>
    </w:p>
    <w:p w14:paraId="7225B718" w14:textId="77777777" w:rsidR="00C06027" w:rsidRDefault="00C06027" w:rsidP="00335EF7">
      <w:pPr>
        <w:rPr>
          <w:rFonts w:ascii="Gisha" w:hAnsi="Gisha" w:cs="Gisha"/>
          <w:b/>
          <w:color w:val="FF0000"/>
          <w:sz w:val="24"/>
          <w:szCs w:val="24"/>
        </w:rPr>
      </w:pPr>
    </w:p>
    <w:p w14:paraId="66B5DF88" w14:textId="77777777" w:rsidR="00C06027" w:rsidRDefault="00C06027" w:rsidP="00335EF7">
      <w:pPr>
        <w:rPr>
          <w:rFonts w:ascii="Gisha" w:hAnsi="Gisha" w:cs="Gisha"/>
          <w:b/>
          <w:color w:val="FF0000"/>
          <w:sz w:val="24"/>
          <w:szCs w:val="24"/>
        </w:rPr>
      </w:pPr>
    </w:p>
    <w:p w14:paraId="34507AE8" w14:textId="77777777" w:rsidR="00C06027" w:rsidRDefault="00C06027" w:rsidP="00335EF7">
      <w:pPr>
        <w:rPr>
          <w:rFonts w:ascii="Gisha" w:hAnsi="Gisha" w:cs="Gisha"/>
          <w:b/>
          <w:color w:val="FF0000"/>
          <w:sz w:val="24"/>
          <w:szCs w:val="24"/>
        </w:rPr>
      </w:pPr>
    </w:p>
    <w:p w14:paraId="10784269" w14:textId="77777777" w:rsidR="00C06027" w:rsidRDefault="00C06027" w:rsidP="00335EF7">
      <w:pPr>
        <w:rPr>
          <w:rFonts w:ascii="Gisha" w:hAnsi="Gisha" w:cs="Gisha"/>
          <w:b/>
          <w:color w:val="FF0000"/>
          <w:sz w:val="24"/>
          <w:szCs w:val="24"/>
        </w:rPr>
      </w:pPr>
    </w:p>
    <w:p w14:paraId="23691B4E" w14:textId="77777777" w:rsidR="00C06027" w:rsidRDefault="00C06027" w:rsidP="00335EF7">
      <w:pPr>
        <w:rPr>
          <w:rFonts w:ascii="Gisha" w:hAnsi="Gisha" w:cs="Gisha"/>
          <w:b/>
          <w:color w:val="FF0000"/>
          <w:sz w:val="24"/>
          <w:szCs w:val="24"/>
        </w:rPr>
      </w:pPr>
    </w:p>
    <w:p w14:paraId="1F9C0B4D" w14:textId="77777777" w:rsidR="00C06027" w:rsidRDefault="00C06027" w:rsidP="00335EF7">
      <w:pPr>
        <w:rPr>
          <w:rFonts w:ascii="Gisha" w:hAnsi="Gisha" w:cs="Gisha"/>
          <w:b/>
          <w:color w:val="FF0000"/>
          <w:sz w:val="24"/>
          <w:szCs w:val="24"/>
        </w:rPr>
      </w:pPr>
    </w:p>
    <w:p w14:paraId="4B216576" w14:textId="77777777" w:rsidR="00C06027" w:rsidRDefault="00C06027" w:rsidP="00335EF7">
      <w:pPr>
        <w:rPr>
          <w:rFonts w:ascii="Gisha" w:hAnsi="Gisha" w:cs="Gisha"/>
          <w:b/>
          <w:color w:val="FF0000"/>
          <w:sz w:val="24"/>
          <w:szCs w:val="24"/>
        </w:rPr>
      </w:pPr>
    </w:p>
    <w:p w14:paraId="7C19335B" w14:textId="77777777" w:rsidR="00C06027" w:rsidRDefault="00C06027" w:rsidP="00335EF7">
      <w:pPr>
        <w:rPr>
          <w:rFonts w:ascii="Gisha" w:hAnsi="Gisha" w:cs="Gisha"/>
          <w:b/>
          <w:color w:val="FF0000"/>
          <w:sz w:val="24"/>
          <w:szCs w:val="24"/>
        </w:rPr>
      </w:pPr>
    </w:p>
    <w:p w14:paraId="7DD96FEE" w14:textId="77777777" w:rsidR="00C06027" w:rsidRDefault="00C06027" w:rsidP="00335EF7">
      <w:pPr>
        <w:rPr>
          <w:rFonts w:ascii="Gisha" w:hAnsi="Gisha" w:cs="Gisha"/>
          <w:b/>
          <w:color w:val="FF0000"/>
          <w:sz w:val="24"/>
          <w:szCs w:val="24"/>
        </w:rPr>
      </w:pPr>
    </w:p>
    <w:p w14:paraId="5CB574C3" w14:textId="77777777" w:rsidR="00C06027" w:rsidRDefault="00C06027" w:rsidP="00335EF7">
      <w:pPr>
        <w:rPr>
          <w:rFonts w:ascii="Gisha" w:hAnsi="Gisha" w:cs="Gisha"/>
          <w:b/>
          <w:color w:val="FF0000"/>
          <w:sz w:val="24"/>
          <w:szCs w:val="24"/>
        </w:rPr>
      </w:pPr>
    </w:p>
    <w:p w14:paraId="076DC969" w14:textId="77777777" w:rsidR="00C06027" w:rsidRDefault="00C06027" w:rsidP="00335EF7">
      <w:pPr>
        <w:rPr>
          <w:rFonts w:ascii="Gisha" w:hAnsi="Gisha" w:cs="Gisha"/>
          <w:b/>
          <w:color w:val="FF0000"/>
          <w:sz w:val="24"/>
          <w:szCs w:val="24"/>
        </w:rPr>
      </w:pPr>
    </w:p>
    <w:p w14:paraId="058AF4F3" w14:textId="77777777" w:rsidR="00C06027" w:rsidRDefault="00C06027" w:rsidP="00335EF7">
      <w:pPr>
        <w:rPr>
          <w:rFonts w:ascii="Gisha" w:hAnsi="Gisha" w:cs="Gisha"/>
          <w:b/>
          <w:color w:val="FF0000"/>
          <w:sz w:val="24"/>
          <w:szCs w:val="24"/>
        </w:rPr>
      </w:pPr>
    </w:p>
    <w:p w14:paraId="3FF4D8A9" w14:textId="77777777" w:rsidR="00C06027" w:rsidRDefault="00C06027" w:rsidP="00335EF7">
      <w:pPr>
        <w:rPr>
          <w:rFonts w:ascii="Gisha" w:hAnsi="Gisha" w:cs="Gisha"/>
          <w:b/>
          <w:color w:val="FF0000"/>
          <w:sz w:val="24"/>
          <w:szCs w:val="24"/>
        </w:rPr>
      </w:pPr>
    </w:p>
    <w:p w14:paraId="44356D88" w14:textId="77777777" w:rsidR="00C06027" w:rsidRDefault="00C06027" w:rsidP="00335EF7">
      <w:pPr>
        <w:rPr>
          <w:rFonts w:ascii="Gisha" w:hAnsi="Gisha" w:cs="Gisha"/>
          <w:b/>
          <w:color w:val="FF0000"/>
          <w:sz w:val="24"/>
          <w:szCs w:val="24"/>
        </w:rPr>
      </w:pPr>
    </w:p>
    <w:p w14:paraId="3667B14B" w14:textId="77777777" w:rsidR="00C06027" w:rsidRDefault="00C06027" w:rsidP="00335EF7">
      <w:pPr>
        <w:rPr>
          <w:rFonts w:ascii="Gisha" w:hAnsi="Gisha" w:cs="Gisha"/>
          <w:b/>
          <w:color w:val="FF0000"/>
          <w:sz w:val="24"/>
          <w:szCs w:val="24"/>
        </w:rPr>
      </w:pPr>
    </w:p>
    <w:p w14:paraId="59C49800" w14:textId="77777777" w:rsidR="00C06027" w:rsidRDefault="00C06027" w:rsidP="00335EF7">
      <w:pPr>
        <w:rPr>
          <w:rFonts w:ascii="Gisha" w:hAnsi="Gisha" w:cs="Gisha"/>
          <w:b/>
          <w:color w:val="FF0000"/>
          <w:sz w:val="24"/>
          <w:szCs w:val="24"/>
        </w:rPr>
      </w:pPr>
    </w:p>
    <w:p w14:paraId="60140618" w14:textId="77777777" w:rsidR="00C06027" w:rsidRDefault="00C06027" w:rsidP="00335EF7">
      <w:pPr>
        <w:rPr>
          <w:rFonts w:ascii="Gisha" w:hAnsi="Gisha" w:cs="Gisha"/>
          <w:b/>
          <w:color w:val="FF0000"/>
          <w:sz w:val="24"/>
          <w:szCs w:val="24"/>
        </w:rPr>
      </w:pPr>
    </w:p>
    <w:p w14:paraId="13EEF6F6" w14:textId="77777777" w:rsidR="00C06027" w:rsidRPr="00335EF7" w:rsidRDefault="00C06027" w:rsidP="00335EF7">
      <w:pPr>
        <w:rPr>
          <w:rFonts w:ascii="Gisha" w:hAnsi="Gisha" w:cs="Gisha"/>
          <w:b/>
          <w:color w:val="FF0000"/>
          <w:sz w:val="24"/>
          <w:szCs w:val="24"/>
        </w:rPr>
      </w:pPr>
    </w:p>
    <w:p w14:paraId="31E402D6" w14:textId="77777777" w:rsidR="00335EF7" w:rsidRDefault="00335EF7" w:rsidP="00335EF7">
      <w:pPr>
        <w:rPr>
          <w:rFonts w:ascii="Gisha" w:hAnsi="Gisha" w:cs="Gisha"/>
          <w:b/>
          <w:color w:val="FF0000"/>
          <w:sz w:val="24"/>
          <w:szCs w:val="24"/>
        </w:rPr>
      </w:pPr>
    </w:p>
    <w:p w14:paraId="7372E7A9" w14:textId="77777777" w:rsidR="009539E4" w:rsidRDefault="009539E4" w:rsidP="00335EF7">
      <w:pPr>
        <w:rPr>
          <w:rFonts w:ascii="Gisha" w:hAnsi="Gisha" w:cs="Gisha"/>
          <w:b/>
          <w:color w:val="FF0000"/>
          <w:sz w:val="24"/>
          <w:szCs w:val="24"/>
        </w:rPr>
      </w:pPr>
    </w:p>
    <w:p w14:paraId="792A5C16" w14:textId="77777777" w:rsidR="009539E4" w:rsidRDefault="009539E4" w:rsidP="00335EF7">
      <w:pPr>
        <w:rPr>
          <w:rFonts w:ascii="Gisha" w:hAnsi="Gisha" w:cs="Gisha"/>
          <w:b/>
          <w:color w:val="FF0000"/>
          <w:sz w:val="24"/>
          <w:szCs w:val="24"/>
        </w:rPr>
      </w:pPr>
    </w:p>
    <w:p w14:paraId="22A8E534" w14:textId="77777777" w:rsidR="00A65DC8" w:rsidRDefault="00A65DC8" w:rsidP="00A65DC8">
      <w:pPr>
        <w:rPr>
          <w:rFonts w:ascii="Gisha" w:eastAsia="Gisha" w:hAnsi="Gisha" w:cs="Gisha"/>
          <w:sz w:val="28"/>
        </w:rPr>
      </w:pPr>
      <w:r w:rsidRPr="004002DB">
        <w:rPr>
          <w:rFonts w:ascii="Gisha" w:eastAsia="Gisha" w:hAnsi="Gisha" w:cs="Gisha"/>
          <w:sz w:val="28"/>
        </w:rPr>
        <w:t>8 MÄÄRÄRAHOJEN JA TULOARVIOIDEN TOTEUTUMINEN</w:t>
      </w:r>
    </w:p>
    <w:p w14:paraId="5BE770EC" w14:textId="77777777" w:rsidR="008D4EC6" w:rsidRDefault="008D4EC6" w:rsidP="00A65DC8">
      <w:pPr>
        <w:rPr>
          <w:rFonts w:ascii="Gisha" w:eastAsia="Gisha" w:hAnsi="Gisha" w:cs="Gisha"/>
          <w:sz w:val="28"/>
        </w:rPr>
      </w:pPr>
    </w:p>
    <w:tbl>
      <w:tblPr>
        <w:tblW w:w="8620" w:type="dxa"/>
        <w:tblCellMar>
          <w:left w:w="70" w:type="dxa"/>
          <w:right w:w="70" w:type="dxa"/>
        </w:tblCellMar>
        <w:tblLook w:val="04A0" w:firstRow="1" w:lastRow="0" w:firstColumn="1" w:lastColumn="0" w:noHBand="0" w:noVBand="1"/>
      </w:tblPr>
      <w:tblGrid>
        <w:gridCol w:w="2480"/>
        <w:gridCol w:w="980"/>
        <w:gridCol w:w="1020"/>
        <w:gridCol w:w="920"/>
        <w:gridCol w:w="980"/>
        <w:gridCol w:w="1140"/>
        <w:gridCol w:w="1100"/>
      </w:tblGrid>
      <w:tr w:rsidR="005F299C" w:rsidRPr="005F299C" w14:paraId="6D2CEFFB" w14:textId="77777777" w:rsidTr="005F299C">
        <w:trPr>
          <w:trHeight w:val="429"/>
        </w:trPr>
        <w:tc>
          <w:tcPr>
            <w:tcW w:w="2480" w:type="dxa"/>
            <w:tcBorders>
              <w:top w:val="single" w:sz="4" w:space="0" w:color="auto"/>
              <w:left w:val="single" w:sz="4" w:space="0" w:color="auto"/>
              <w:bottom w:val="single" w:sz="4" w:space="0" w:color="auto"/>
              <w:right w:val="nil"/>
            </w:tcBorders>
            <w:shd w:val="clear" w:color="auto" w:fill="auto"/>
            <w:noWrap/>
            <w:vAlign w:val="bottom"/>
            <w:hideMark/>
          </w:tcPr>
          <w:p w14:paraId="70A76B39"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ml. sisäiset erät</w:t>
            </w:r>
          </w:p>
        </w:tc>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96BB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TP 2022</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0735F538" w14:textId="77777777" w:rsidR="005F299C" w:rsidRPr="005F299C" w:rsidRDefault="005F299C" w:rsidP="005F299C">
            <w:pPr>
              <w:jc w:val="center"/>
              <w:rPr>
                <w:rFonts w:ascii="Calibri" w:hAnsi="Calibri" w:cs="Calibri"/>
                <w:b/>
                <w:bCs/>
                <w:sz w:val="16"/>
                <w:szCs w:val="16"/>
              </w:rPr>
            </w:pPr>
            <w:r w:rsidRPr="005F299C">
              <w:rPr>
                <w:rFonts w:ascii="Calibri" w:hAnsi="Calibri" w:cs="Calibri"/>
                <w:b/>
                <w:bCs/>
                <w:sz w:val="16"/>
                <w:szCs w:val="16"/>
              </w:rPr>
              <w:t>Alkuperäinen TA 2023</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3C0D1F7D" w14:textId="77777777" w:rsidR="005F299C" w:rsidRPr="005F299C" w:rsidRDefault="005F299C" w:rsidP="005F299C">
            <w:pPr>
              <w:jc w:val="center"/>
              <w:rPr>
                <w:rFonts w:ascii="Calibri" w:hAnsi="Calibri" w:cs="Calibri"/>
                <w:b/>
                <w:bCs/>
                <w:sz w:val="16"/>
                <w:szCs w:val="16"/>
              </w:rPr>
            </w:pPr>
            <w:r w:rsidRPr="005F299C">
              <w:rPr>
                <w:rFonts w:ascii="Calibri" w:hAnsi="Calibri" w:cs="Calibri"/>
                <w:b/>
                <w:bCs/>
                <w:sz w:val="16"/>
                <w:szCs w:val="16"/>
              </w:rPr>
              <w:t>TA-muutokset</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5E7DD67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TA 2023 + muutokset</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1C98E40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Toteuma 2023</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3070A9C0" w14:textId="77777777" w:rsidR="005F299C" w:rsidRPr="005F299C" w:rsidRDefault="005F299C" w:rsidP="005F299C">
            <w:pPr>
              <w:jc w:val="center"/>
              <w:rPr>
                <w:rFonts w:ascii="Calibri" w:hAnsi="Calibri" w:cs="Calibri"/>
                <w:b/>
                <w:bCs/>
                <w:sz w:val="16"/>
                <w:szCs w:val="16"/>
              </w:rPr>
            </w:pPr>
            <w:r w:rsidRPr="005F299C">
              <w:rPr>
                <w:rFonts w:ascii="Calibri" w:hAnsi="Calibri" w:cs="Calibri"/>
                <w:b/>
                <w:bCs/>
                <w:sz w:val="16"/>
                <w:szCs w:val="16"/>
              </w:rPr>
              <w:t>Poikkeama talousarvioon</w:t>
            </w:r>
          </w:p>
        </w:tc>
      </w:tr>
      <w:tr w:rsidR="005F299C" w:rsidRPr="005F299C" w14:paraId="1301D888" w14:textId="77777777" w:rsidTr="005F299C">
        <w:trPr>
          <w:trHeight w:val="215"/>
        </w:trPr>
        <w:tc>
          <w:tcPr>
            <w:tcW w:w="2480" w:type="dxa"/>
            <w:tcBorders>
              <w:top w:val="nil"/>
              <w:left w:val="nil"/>
              <w:bottom w:val="nil"/>
              <w:right w:val="nil"/>
            </w:tcBorders>
            <w:shd w:val="clear" w:color="auto" w:fill="auto"/>
            <w:noWrap/>
            <w:vAlign w:val="bottom"/>
            <w:hideMark/>
          </w:tcPr>
          <w:p w14:paraId="6FFF6A17" w14:textId="77777777" w:rsidR="005F299C" w:rsidRPr="005F299C" w:rsidRDefault="005F299C" w:rsidP="005F299C">
            <w:pPr>
              <w:jc w:val="center"/>
              <w:rPr>
                <w:rFonts w:ascii="Calibri" w:hAnsi="Calibri" w:cs="Calibri"/>
                <w:b/>
                <w:bCs/>
                <w:sz w:val="16"/>
                <w:szCs w:val="16"/>
              </w:rPr>
            </w:pPr>
          </w:p>
        </w:tc>
        <w:tc>
          <w:tcPr>
            <w:tcW w:w="980" w:type="dxa"/>
            <w:tcBorders>
              <w:top w:val="nil"/>
              <w:left w:val="nil"/>
              <w:bottom w:val="nil"/>
              <w:right w:val="nil"/>
            </w:tcBorders>
            <w:shd w:val="clear" w:color="auto" w:fill="auto"/>
            <w:noWrap/>
            <w:vAlign w:val="bottom"/>
            <w:hideMark/>
          </w:tcPr>
          <w:p w14:paraId="3495E293" w14:textId="77777777" w:rsidR="005F299C" w:rsidRPr="005F299C" w:rsidRDefault="005F299C" w:rsidP="005F299C">
            <w:pPr>
              <w:jc w:val="left"/>
              <w:rPr>
                <w:rFonts w:ascii="Times New Roman" w:hAnsi="Times New Roman" w:cs="Times New Roman"/>
                <w:sz w:val="20"/>
              </w:rPr>
            </w:pPr>
          </w:p>
        </w:tc>
        <w:tc>
          <w:tcPr>
            <w:tcW w:w="1020" w:type="dxa"/>
            <w:tcBorders>
              <w:top w:val="nil"/>
              <w:left w:val="nil"/>
              <w:bottom w:val="nil"/>
              <w:right w:val="nil"/>
            </w:tcBorders>
            <w:shd w:val="clear" w:color="auto" w:fill="auto"/>
            <w:vAlign w:val="bottom"/>
            <w:hideMark/>
          </w:tcPr>
          <w:p w14:paraId="752202BB" w14:textId="77777777" w:rsidR="005F299C" w:rsidRPr="005F299C" w:rsidRDefault="005F299C" w:rsidP="005F299C">
            <w:pPr>
              <w:jc w:val="right"/>
              <w:rPr>
                <w:rFonts w:ascii="Times New Roman" w:hAnsi="Times New Roman" w:cs="Times New Roman"/>
                <w:sz w:val="20"/>
              </w:rPr>
            </w:pPr>
          </w:p>
        </w:tc>
        <w:tc>
          <w:tcPr>
            <w:tcW w:w="920" w:type="dxa"/>
            <w:tcBorders>
              <w:top w:val="nil"/>
              <w:left w:val="nil"/>
              <w:bottom w:val="nil"/>
              <w:right w:val="nil"/>
            </w:tcBorders>
            <w:shd w:val="clear" w:color="auto" w:fill="auto"/>
            <w:vAlign w:val="bottom"/>
            <w:hideMark/>
          </w:tcPr>
          <w:p w14:paraId="34CFBE44" w14:textId="77777777" w:rsidR="005F299C" w:rsidRPr="005F299C" w:rsidRDefault="005F299C" w:rsidP="005F299C">
            <w:pPr>
              <w:jc w:val="center"/>
              <w:rPr>
                <w:rFonts w:ascii="Times New Roman" w:hAnsi="Times New Roman" w:cs="Times New Roman"/>
                <w:sz w:val="20"/>
              </w:rPr>
            </w:pPr>
          </w:p>
        </w:tc>
        <w:tc>
          <w:tcPr>
            <w:tcW w:w="980" w:type="dxa"/>
            <w:tcBorders>
              <w:top w:val="nil"/>
              <w:left w:val="nil"/>
              <w:bottom w:val="nil"/>
              <w:right w:val="nil"/>
            </w:tcBorders>
            <w:shd w:val="clear" w:color="auto" w:fill="auto"/>
            <w:vAlign w:val="bottom"/>
            <w:hideMark/>
          </w:tcPr>
          <w:p w14:paraId="20C2F3C6" w14:textId="77777777" w:rsidR="005F299C" w:rsidRPr="005F299C" w:rsidRDefault="005F299C" w:rsidP="005F299C">
            <w:pPr>
              <w:jc w:val="center"/>
              <w:rPr>
                <w:rFonts w:ascii="Times New Roman" w:hAnsi="Times New Roman" w:cs="Times New Roman"/>
                <w:sz w:val="20"/>
              </w:rPr>
            </w:pPr>
          </w:p>
        </w:tc>
        <w:tc>
          <w:tcPr>
            <w:tcW w:w="1140" w:type="dxa"/>
            <w:tcBorders>
              <w:top w:val="nil"/>
              <w:left w:val="nil"/>
              <w:bottom w:val="nil"/>
              <w:right w:val="nil"/>
            </w:tcBorders>
            <w:shd w:val="clear" w:color="auto" w:fill="auto"/>
            <w:noWrap/>
            <w:vAlign w:val="bottom"/>
            <w:hideMark/>
          </w:tcPr>
          <w:p w14:paraId="720EA7D4" w14:textId="77777777" w:rsidR="005F299C" w:rsidRPr="005F299C" w:rsidRDefault="005F299C" w:rsidP="005F299C">
            <w:pPr>
              <w:jc w:val="right"/>
              <w:rPr>
                <w:rFonts w:ascii="Times New Roman" w:hAnsi="Times New Roman" w:cs="Times New Roman"/>
                <w:sz w:val="20"/>
              </w:rPr>
            </w:pPr>
          </w:p>
        </w:tc>
        <w:tc>
          <w:tcPr>
            <w:tcW w:w="1100" w:type="dxa"/>
            <w:tcBorders>
              <w:top w:val="nil"/>
              <w:left w:val="nil"/>
              <w:bottom w:val="nil"/>
              <w:right w:val="nil"/>
            </w:tcBorders>
            <w:shd w:val="clear" w:color="auto" w:fill="auto"/>
            <w:vAlign w:val="bottom"/>
            <w:hideMark/>
          </w:tcPr>
          <w:p w14:paraId="374952FF" w14:textId="77777777" w:rsidR="005F299C" w:rsidRPr="005F299C" w:rsidRDefault="005F299C" w:rsidP="005F299C">
            <w:pPr>
              <w:jc w:val="right"/>
              <w:rPr>
                <w:rFonts w:ascii="Times New Roman" w:hAnsi="Times New Roman" w:cs="Times New Roman"/>
                <w:sz w:val="20"/>
              </w:rPr>
            </w:pPr>
          </w:p>
        </w:tc>
      </w:tr>
      <w:tr w:rsidR="005F299C" w:rsidRPr="005F299C" w14:paraId="3389A447" w14:textId="77777777" w:rsidTr="005F299C">
        <w:trPr>
          <w:trHeight w:val="21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C8F5B"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HALLINTOPALVELUT</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5074678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single" w:sz="4" w:space="0" w:color="auto"/>
              <w:left w:val="nil"/>
              <w:bottom w:val="single" w:sz="4" w:space="0" w:color="auto"/>
              <w:right w:val="single" w:sz="4" w:space="0" w:color="auto"/>
            </w:tcBorders>
            <w:shd w:val="clear" w:color="auto" w:fill="auto"/>
            <w:vAlign w:val="bottom"/>
            <w:hideMark/>
          </w:tcPr>
          <w:p w14:paraId="1CB3AAB7" w14:textId="77777777" w:rsidR="005F299C" w:rsidRPr="005F299C" w:rsidRDefault="005F299C" w:rsidP="005F299C">
            <w:pPr>
              <w:jc w:val="center"/>
              <w:rPr>
                <w:rFonts w:ascii="Calibri" w:hAnsi="Calibri" w:cs="Calibri"/>
                <w:b/>
                <w:bCs/>
                <w:sz w:val="16"/>
                <w:szCs w:val="16"/>
              </w:rPr>
            </w:pPr>
            <w:r w:rsidRPr="005F299C">
              <w:rPr>
                <w:rFonts w:ascii="Calibri" w:hAnsi="Calibri" w:cs="Calibri"/>
                <w:b/>
                <w:bCs/>
                <w:sz w:val="16"/>
                <w:szCs w:val="16"/>
              </w:rPr>
              <w:t> </w:t>
            </w:r>
          </w:p>
        </w:tc>
        <w:tc>
          <w:tcPr>
            <w:tcW w:w="920" w:type="dxa"/>
            <w:tcBorders>
              <w:top w:val="single" w:sz="4" w:space="0" w:color="auto"/>
              <w:left w:val="nil"/>
              <w:bottom w:val="single" w:sz="4" w:space="0" w:color="auto"/>
              <w:right w:val="single" w:sz="4" w:space="0" w:color="auto"/>
            </w:tcBorders>
            <w:shd w:val="clear" w:color="auto" w:fill="auto"/>
            <w:vAlign w:val="bottom"/>
            <w:hideMark/>
          </w:tcPr>
          <w:p w14:paraId="33A8E2B5" w14:textId="77777777" w:rsidR="005F299C" w:rsidRPr="005F299C" w:rsidRDefault="005F299C" w:rsidP="005F299C">
            <w:pPr>
              <w:jc w:val="center"/>
              <w:rPr>
                <w:rFonts w:ascii="Calibri" w:hAnsi="Calibri" w:cs="Calibri"/>
                <w:b/>
                <w:bCs/>
                <w:sz w:val="16"/>
                <w:szCs w:val="16"/>
              </w:rPr>
            </w:pPr>
            <w:r w:rsidRPr="005F299C">
              <w:rPr>
                <w:rFonts w:ascii="Calibri" w:hAnsi="Calibri" w:cs="Calibri"/>
                <w:b/>
                <w:bCs/>
                <w:sz w:val="16"/>
                <w:szCs w:val="16"/>
              </w:rPr>
              <w:t> </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710E046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41CAFA2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single" w:sz="4" w:space="0" w:color="auto"/>
              <w:left w:val="nil"/>
              <w:bottom w:val="single" w:sz="4" w:space="0" w:color="auto"/>
              <w:right w:val="single" w:sz="4" w:space="0" w:color="auto"/>
            </w:tcBorders>
            <w:shd w:val="clear" w:color="auto" w:fill="auto"/>
            <w:vAlign w:val="bottom"/>
            <w:hideMark/>
          </w:tcPr>
          <w:p w14:paraId="22EB2F7D" w14:textId="77777777" w:rsidR="005F299C" w:rsidRPr="005F299C" w:rsidRDefault="005F299C" w:rsidP="005F299C">
            <w:pPr>
              <w:jc w:val="center"/>
              <w:rPr>
                <w:rFonts w:ascii="Calibri" w:hAnsi="Calibri" w:cs="Calibri"/>
                <w:b/>
                <w:bCs/>
                <w:sz w:val="16"/>
                <w:szCs w:val="16"/>
              </w:rPr>
            </w:pPr>
            <w:r w:rsidRPr="005F299C">
              <w:rPr>
                <w:rFonts w:ascii="Calibri" w:hAnsi="Calibri" w:cs="Calibri"/>
                <w:b/>
                <w:bCs/>
                <w:sz w:val="16"/>
                <w:szCs w:val="16"/>
              </w:rPr>
              <w:t> </w:t>
            </w:r>
          </w:p>
        </w:tc>
      </w:tr>
      <w:tr w:rsidR="005F299C" w:rsidRPr="005F299C" w14:paraId="30980177"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427017C7"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Kunnanvaltuusto</w:t>
            </w:r>
          </w:p>
        </w:tc>
        <w:tc>
          <w:tcPr>
            <w:tcW w:w="980" w:type="dxa"/>
            <w:tcBorders>
              <w:top w:val="nil"/>
              <w:left w:val="nil"/>
              <w:bottom w:val="nil"/>
              <w:right w:val="nil"/>
            </w:tcBorders>
            <w:shd w:val="clear" w:color="auto" w:fill="auto"/>
            <w:noWrap/>
            <w:vAlign w:val="bottom"/>
            <w:hideMark/>
          </w:tcPr>
          <w:p w14:paraId="614CFAE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6142EA1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5F1BD46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49AFDE3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7AECAE4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64E7EDB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15003D48"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527D0699"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nil"/>
            </w:tcBorders>
            <w:shd w:val="clear" w:color="auto" w:fill="auto"/>
            <w:noWrap/>
            <w:vAlign w:val="bottom"/>
            <w:hideMark/>
          </w:tcPr>
          <w:p w14:paraId="217309A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55461EF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7E1FA92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1FA8FD7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311045A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584CCA7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74D84D76"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453BA4E9"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nil"/>
            </w:tcBorders>
            <w:shd w:val="clear" w:color="auto" w:fill="auto"/>
            <w:noWrap/>
            <w:vAlign w:val="bottom"/>
            <w:hideMark/>
          </w:tcPr>
          <w:p w14:paraId="1C32498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-49 755</w:t>
            </w:r>
          </w:p>
        </w:tc>
        <w:tc>
          <w:tcPr>
            <w:tcW w:w="1020" w:type="dxa"/>
            <w:tcBorders>
              <w:top w:val="nil"/>
              <w:left w:val="single" w:sz="4" w:space="0" w:color="auto"/>
              <w:bottom w:val="nil"/>
              <w:right w:val="single" w:sz="4" w:space="0" w:color="auto"/>
            </w:tcBorders>
            <w:shd w:val="clear" w:color="auto" w:fill="auto"/>
            <w:noWrap/>
            <w:vAlign w:val="bottom"/>
            <w:hideMark/>
          </w:tcPr>
          <w:p w14:paraId="503A7895"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-17 153</w:t>
            </w:r>
          </w:p>
        </w:tc>
        <w:tc>
          <w:tcPr>
            <w:tcW w:w="920" w:type="dxa"/>
            <w:tcBorders>
              <w:top w:val="nil"/>
              <w:left w:val="nil"/>
              <w:bottom w:val="nil"/>
              <w:right w:val="single" w:sz="4" w:space="0" w:color="auto"/>
            </w:tcBorders>
            <w:shd w:val="clear" w:color="auto" w:fill="auto"/>
            <w:noWrap/>
            <w:vAlign w:val="bottom"/>
            <w:hideMark/>
          </w:tcPr>
          <w:p w14:paraId="6E30D81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62DF2D7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-17 153</w:t>
            </w:r>
          </w:p>
        </w:tc>
        <w:tc>
          <w:tcPr>
            <w:tcW w:w="1140" w:type="dxa"/>
            <w:tcBorders>
              <w:top w:val="nil"/>
              <w:left w:val="nil"/>
              <w:bottom w:val="nil"/>
              <w:right w:val="single" w:sz="4" w:space="0" w:color="auto"/>
            </w:tcBorders>
            <w:shd w:val="clear" w:color="auto" w:fill="auto"/>
            <w:noWrap/>
            <w:vAlign w:val="bottom"/>
            <w:hideMark/>
          </w:tcPr>
          <w:p w14:paraId="26E02E23"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-22 600</w:t>
            </w:r>
          </w:p>
        </w:tc>
        <w:tc>
          <w:tcPr>
            <w:tcW w:w="1100" w:type="dxa"/>
            <w:tcBorders>
              <w:top w:val="nil"/>
              <w:left w:val="nil"/>
              <w:bottom w:val="nil"/>
              <w:right w:val="single" w:sz="4" w:space="0" w:color="auto"/>
            </w:tcBorders>
            <w:shd w:val="clear" w:color="auto" w:fill="auto"/>
            <w:noWrap/>
            <w:vAlign w:val="bottom"/>
            <w:hideMark/>
          </w:tcPr>
          <w:p w14:paraId="0156AA84"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5 447</w:t>
            </w:r>
          </w:p>
        </w:tc>
      </w:tr>
      <w:tr w:rsidR="005F299C" w:rsidRPr="005F299C" w14:paraId="733FE71F"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9209AF6"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nil"/>
              <w:right w:val="nil"/>
            </w:tcBorders>
            <w:shd w:val="clear" w:color="auto" w:fill="auto"/>
            <w:noWrap/>
            <w:vAlign w:val="bottom"/>
            <w:hideMark/>
          </w:tcPr>
          <w:p w14:paraId="62E58E6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-49 755</w:t>
            </w:r>
          </w:p>
        </w:tc>
        <w:tc>
          <w:tcPr>
            <w:tcW w:w="1020" w:type="dxa"/>
            <w:tcBorders>
              <w:top w:val="nil"/>
              <w:left w:val="single" w:sz="4" w:space="0" w:color="auto"/>
              <w:bottom w:val="nil"/>
              <w:right w:val="single" w:sz="4" w:space="0" w:color="auto"/>
            </w:tcBorders>
            <w:shd w:val="clear" w:color="auto" w:fill="auto"/>
            <w:noWrap/>
            <w:vAlign w:val="bottom"/>
            <w:hideMark/>
          </w:tcPr>
          <w:p w14:paraId="1B94163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-17 153</w:t>
            </w:r>
          </w:p>
        </w:tc>
        <w:tc>
          <w:tcPr>
            <w:tcW w:w="920" w:type="dxa"/>
            <w:tcBorders>
              <w:top w:val="nil"/>
              <w:left w:val="nil"/>
              <w:bottom w:val="nil"/>
              <w:right w:val="single" w:sz="4" w:space="0" w:color="auto"/>
            </w:tcBorders>
            <w:shd w:val="clear" w:color="auto" w:fill="auto"/>
            <w:noWrap/>
            <w:vAlign w:val="bottom"/>
            <w:hideMark/>
          </w:tcPr>
          <w:p w14:paraId="1B2573A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06D1C90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-17 153</w:t>
            </w:r>
          </w:p>
        </w:tc>
        <w:tc>
          <w:tcPr>
            <w:tcW w:w="1140" w:type="dxa"/>
            <w:tcBorders>
              <w:top w:val="nil"/>
              <w:left w:val="nil"/>
              <w:bottom w:val="nil"/>
              <w:right w:val="single" w:sz="4" w:space="0" w:color="auto"/>
            </w:tcBorders>
            <w:shd w:val="clear" w:color="auto" w:fill="auto"/>
            <w:noWrap/>
            <w:vAlign w:val="bottom"/>
            <w:hideMark/>
          </w:tcPr>
          <w:p w14:paraId="391A97D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-22 600</w:t>
            </w:r>
          </w:p>
        </w:tc>
        <w:tc>
          <w:tcPr>
            <w:tcW w:w="1100" w:type="dxa"/>
            <w:tcBorders>
              <w:top w:val="nil"/>
              <w:left w:val="nil"/>
              <w:bottom w:val="nil"/>
              <w:right w:val="single" w:sz="4" w:space="0" w:color="auto"/>
            </w:tcBorders>
            <w:shd w:val="clear" w:color="auto" w:fill="auto"/>
            <w:noWrap/>
            <w:vAlign w:val="bottom"/>
            <w:hideMark/>
          </w:tcPr>
          <w:p w14:paraId="4C40F69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5 447</w:t>
            </w:r>
          </w:p>
        </w:tc>
      </w:tr>
      <w:tr w:rsidR="005F299C" w:rsidRPr="005F299C" w14:paraId="712CFB62"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75929748"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nil"/>
            </w:tcBorders>
            <w:shd w:val="clear" w:color="auto" w:fill="auto"/>
            <w:noWrap/>
            <w:vAlign w:val="bottom"/>
            <w:hideMark/>
          </w:tcPr>
          <w:p w14:paraId="13C28B4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2966392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51AC3C0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5787B9B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0CECDE9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76247F1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6F587C9B"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65B4D104"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Tarkastuslautakunta</w:t>
            </w:r>
          </w:p>
        </w:tc>
        <w:tc>
          <w:tcPr>
            <w:tcW w:w="980" w:type="dxa"/>
            <w:tcBorders>
              <w:top w:val="nil"/>
              <w:left w:val="nil"/>
              <w:bottom w:val="nil"/>
              <w:right w:val="nil"/>
            </w:tcBorders>
            <w:shd w:val="clear" w:color="auto" w:fill="auto"/>
            <w:noWrap/>
            <w:vAlign w:val="bottom"/>
            <w:hideMark/>
          </w:tcPr>
          <w:p w14:paraId="64C36E6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386E569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7BFD4A3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3F149B2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1492424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4A0650D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135474FF"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30B1361A"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nil"/>
            </w:tcBorders>
            <w:shd w:val="clear" w:color="auto" w:fill="auto"/>
            <w:noWrap/>
            <w:vAlign w:val="bottom"/>
            <w:hideMark/>
          </w:tcPr>
          <w:p w14:paraId="19755D9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46940AA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386A57C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62B556D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61D133C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31BBF93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0CA7F0A9"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A190F17"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nil"/>
            </w:tcBorders>
            <w:shd w:val="clear" w:color="auto" w:fill="auto"/>
            <w:noWrap/>
            <w:vAlign w:val="bottom"/>
            <w:hideMark/>
          </w:tcPr>
          <w:p w14:paraId="1E649E8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-5 830</w:t>
            </w:r>
          </w:p>
        </w:tc>
        <w:tc>
          <w:tcPr>
            <w:tcW w:w="1020" w:type="dxa"/>
            <w:tcBorders>
              <w:top w:val="nil"/>
              <w:left w:val="single" w:sz="4" w:space="0" w:color="auto"/>
              <w:bottom w:val="nil"/>
              <w:right w:val="single" w:sz="4" w:space="0" w:color="auto"/>
            </w:tcBorders>
            <w:shd w:val="clear" w:color="auto" w:fill="auto"/>
            <w:noWrap/>
            <w:vAlign w:val="bottom"/>
            <w:hideMark/>
          </w:tcPr>
          <w:p w14:paraId="15226B3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-8 780</w:t>
            </w:r>
          </w:p>
        </w:tc>
        <w:tc>
          <w:tcPr>
            <w:tcW w:w="920" w:type="dxa"/>
            <w:tcBorders>
              <w:top w:val="nil"/>
              <w:left w:val="nil"/>
              <w:bottom w:val="nil"/>
              <w:right w:val="single" w:sz="4" w:space="0" w:color="auto"/>
            </w:tcBorders>
            <w:shd w:val="clear" w:color="auto" w:fill="auto"/>
            <w:noWrap/>
            <w:vAlign w:val="bottom"/>
            <w:hideMark/>
          </w:tcPr>
          <w:p w14:paraId="64783CC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-16 336</w:t>
            </w:r>
          </w:p>
        </w:tc>
        <w:tc>
          <w:tcPr>
            <w:tcW w:w="980" w:type="dxa"/>
            <w:tcBorders>
              <w:top w:val="nil"/>
              <w:left w:val="nil"/>
              <w:bottom w:val="nil"/>
              <w:right w:val="single" w:sz="4" w:space="0" w:color="auto"/>
            </w:tcBorders>
            <w:shd w:val="clear" w:color="auto" w:fill="auto"/>
            <w:noWrap/>
            <w:vAlign w:val="bottom"/>
            <w:hideMark/>
          </w:tcPr>
          <w:p w14:paraId="73C16F2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-25 116</w:t>
            </w:r>
          </w:p>
        </w:tc>
        <w:tc>
          <w:tcPr>
            <w:tcW w:w="1140" w:type="dxa"/>
            <w:tcBorders>
              <w:top w:val="nil"/>
              <w:left w:val="nil"/>
              <w:bottom w:val="nil"/>
              <w:right w:val="single" w:sz="4" w:space="0" w:color="auto"/>
            </w:tcBorders>
            <w:shd w:val="clear" w:color="auto" w:fill="auto"/>
            <w:noWrap/>
            <w:vAlign w:val="bottom"/>
            <w:hideMark/>
          </w:tcPr>
          <w:p w14:paraId="5ED2B7A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-29 912</w:t>
            </w:r>
          </w:p>
        </w:tc>
        <w:tc>
          <w:tcPr>
            <w:tcW w:w="1100" w:type="dxa"/>
            <w:tcBorders>
              <w:top w:val="nil"/>
              <w:left w:val="nil"/>
              <w:bottom w:val="nil"/>
              <w:right w:val="single" w:sz="4" w:space="0" w:color="auto"/>
            </w:tcBorders>
            <w:shd w:val="clear" w:color="auto" w:fill="auto"/>
            <w:noWrap/>
            <w:vAlign w:val="bottom"/>
            <w:hideMark/>
          </w:tcPr>
          <w:p w14:paraId="54DBBB2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4 795</w:t>
            </w:r>
          </w:p>
        </w:tc>
      </w:tr>
      <w:tr w:rsidR="005F299C" w:rsidRPr="005F299C" w14:paraId="34C0E9DA"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1C831ED"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nil"/>
              <w:right w:val="nil"/>
            </w:tcBorders>
            <w:shd w:val="clear" w:color="auto" w:fill="auto"/>
            <w:noWrap/>
            <w:vAlign w:val="bottom"/>
            <w:hideMark/>
          </w:tcPr>
          <w:p w14:paraId="1830233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-5 830</w:t>
            </w:r>
          </w:p>
        </w:tc>
        <w:tc>
          <w:tcPr>
            <w:tcW w:w="1020" w:type="dxa"/>
            <w:tcBorders>
              <w:top w:val="nil"/>
              <w:left w:val="single" w:sz="4" w:space="0" w:color="auto"/>
              <w:bottom w:val="nil"/>
              <w:right w:val="single" w:sz="4" w:space="0" w:color="auto"/>
            </w:tcBorders>
            <w:shd w:val="clear" w:color="auto" w:fill="auto"/>
            <w:noWrap/>
            <w:vAlign w:val="bottom"/>
            <w:hideMark/>
          </w:tcPr>
          <w:p w14:paraId="09C3F82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-8 780</w:t>
            </w:r>
          </w:p>
        </w:tc>
        <w:tc>
          <w:tcPr>
            <w:tcW w:w="920" w:type="dxa"/>
            <w:tcBorders>
              <w:top w:val="nil"/>
              <w:left w:val="nil"/>
              <w:bottom w:val="nil"/>
              <w:right w:val="single" w:sz="4" w:space="0" w:color="auto"/>
            </w:tcBorders>
            <w:shd w:val="clear" w:color="auto" w:fill="auto"/>
            <w:noWrap/>
            <w:vAlign w:val="bottom"/>
            <w:hideMark/>
          </w:tcPr>
          <w:p w14:paraId="3E14D89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-16 336</w:t>
            </w:r>
          </w:p>
        </w:tc>
        <w:tc>
          <w:tcPr>
            <w:tcW w:w="980" w:type="dxa"/>
            <w:tcBorders>
              <w:top w:val="nil"/>
              <w:left w:val="nil"/>
              <w:bottom w:val="nil"/>
              <w:right w:val="single" w:sz="4" w:space="0" w:color="auto"/>
            </w:tcBorders>
            <w:shd w:val="clear" w:color="auto" w:fill="auto"/>
            <w:noWrap/>
            <w:vAlign w:val="bottom"/>
            <w:hideMark/>
          </w:tcPr>
          <w:p w14:paraId="40C54D6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-25 116</w:t>
            </w:r>
          </w:p>
        </w:tc>
        <w:tc>
          <w:tcPr>
            <w:tcW w:w="1140" w:type="dxa"/>
            <w:tcBorders>
              <w:top w:val="nil"/>
              <w:left w:val="nil"/>
              <w:bottom w:val="nil"/>
              <w:right w:val="single" w:sz="4" w:space="0" w:color="auto"/>
            </w:tcBorders>
            <w:shd w:val="clear" w:color="auto" w:fill="auto"/>
            <w:noWrap/>
            <w:vAlign w:val="bottom"/>
            <w:hideMark/>
          </w:tcPr>
          <w:p w14:paraId="6C3745A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-29 912</w:t>
            </w:r>
          </w:p>
        </w:tc>
        <w:tc>
          <w:tcPr>
            <w:tcW w:w="1100" w:type="dxa"/>
            <w:tcBorders>
              <w:top w:val="nil"/>
              <w:left w:val="nil"/>
              <w:bottom w:val="nil"/>
              <w:right w:val="single" w:sz="4" w:space="0" w:color="auto"/>
            </w:tcBorders>
            <w:shd w:val="clear" w:color="auto" w:fill="auto"/>
            <w:noWrap/>
            <w:vAlign w:val="bottom"/>
            <w:hideMark/>
          </w:tcPr>
          <w:p w14:paraId="1F7709D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4 795</w:t>
            </w:r>
          </w:p>
        </w:tc>
      </w:tr>
      <w:tr w:rsidR="005F299C" w:rsidRPr="005F299C" w14:paraId="34C888DA"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67D80FE2"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 </w:t>
            </w:r>
          </w:p>
        </w:tc>
        <w:tc>
          <w:tcPr>
            <w:tcW w:w="980" w:type="dxa"/>
            <w:tcBorders>
              <w:top w:val="nil"/>
              <w:left w:val="nil"/>
              <w:bottom w:val="nil"/>
              <w:right w:val="nil"/>
            </w:tcBorders>
            <w:shd w:val="clear" w:color="auto" w:fill="auto"/>
            <w:noWrap/>
            <w:vAlign w:val="bottom"/>
            <w:hideMark/>
          </w:tcPr>
          <w:p w14:paraId="66E63A13"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294ED71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 </w:t>
            </w:r>
          </w:p>
        </w:tc>
        <w:tc>
          <w:tcPr>
            <w:tcW w:w="920" w:type="dxa"/>
            <w:tcBorders>
              <w:top w:val="nil"/>
              <w:left w:val="nil"/>
              <w:bottom w:val="nil"/>
              <w:right w:val="single" w:sz="4" w:space="0" w:color="auto"/>
            </w:tcBorders>
            <w:shd w:val="clear" w:color="auto" w:fill="auto"/>
            <w:noWrap/>
            <w:vAlign w:val="bottom"/>
            <w:hideMark/>
          </w:tcPr>
          <w:p w14:paraId="509EBF0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 </w:t>
            </w:r>
          </w:p>
        </w:tc>
        <w:tc>
          <w:tcPr>
            <w:tcW w:w="980" w:type="dxa"/>
            <w:tcBorders>
              <w:top w:val="nil"/>
              <w:left w:val="nil"/>
              <w:bottom w:val="nil"/>
              <w:right w:val="single" w:sz="4" w:space="0" w:color="auto"/>
            </w:tcBorders>
            <w:shd w:val="clear" w:color="auto" w:fill="auto"/>
            <w:noWrap/>
            <w:vAlign w:val="bottom"/>
            <w:hideMark/>
          </w:tcPr>
          <w:p w14:paraId="7512A343"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 </w:t>
            </w:r>
          </w:p>
        </w:tc>
        <w:tc>
          <w:tcPr>
            <w:tcW w:w="1140" w:type="dxa"/>
            <w:tcBorders>
              <w:top w:val="nil"/>
              <w:left w:val="nil"/>
              <w:bottom w:val="nil"/>
              <w:right w:val="single" w:sz="4" w:space="0" w:color="auto"/>
            </w:tcBorders>
            <w:shd w:val="clear" w:color="auto" w:fill="auto"/>
            <w:noWrap/>
            <w:vAlign w:val="bottom"/>
            <w:hideMark/>
          </w:tcPr>
          <w:p w14:paraId="670E44F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 </w:t>
            </w:r>
          </w:p>
        </w:tc>
        <w:tc>
          <w:tcPr>
            <w:tcW w:w="1100" w:type="dxa"/>
            <w:tcBorders>
              <w:top w:val="nil"/>
              <w:left w:val="nil"/>
              <w:bottom w:val="nil"/>
              <w:right w:val="single" w:sz="4" w:space="0" w:color="auto"/>
            </w:tcBorders>
            <w:shd w:val="clear" w:color="auto" w:fill="auto"/>
            <w:noWrap/>
            <w:vAlign w:val="bottom"/>
            <w:hideMark/>
          </w:tcPr>
          <w:p w14:paraId="29797D4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 </w:t>
            </w:r>
          </w:p>
        </w:tc>
      </w:tr>
      <w:tr w:rsidR="005F299C" w:rsidRPr="005F299C" w14:paraId="2050E89C"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0C36EE89"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Keskusvaalilautakunta</w:t>
            </w:r>
          </w:p>
        </w:tc>
        <w:tc>
          <w:tcPr>
            <w:tcW w:w="980" w:type="dxa"/>
            <w:tcBorders>
              <w:top w:val="nil"/>
              <w:left w:val="nil"/>
              <w:bottom w:val="nil"/>
              <w:right w:val="nil"/>
            </w:tcBorders>
            <w:shd w:val="clear" w:color="auto" w:fill="auto"/>
            <w:noWrap/>
            <w:vAlign w:val="bottom"/>
            <w:hideMark/>
          </w:tcPr>
          <w:p w14:paraId="3269C15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1E2B93C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08D028D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34BB456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0F633C7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6D13813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17619B74"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5AF8630A"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nil"/>
            </w:tcBorders>
            <w:shd w:val="clear" w:color="auto" w:fill="auto"/>
            <w:noWrap/>
            <w:vAlign w:val="bottom"/>
            <w:hideMark/>
          </w:tcPr>
          <w:p w14:paraId="05FC6395"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3 000</w:t>
            </w:r>
          </w:p>
        </w:tc>
        <w:tc>
          <w:tcPr>
            <w:tcW w:w="1020" w:type="dxa"/>
            <w:tcBorders>
              <w:top w:val="nil"/>
              <w:left w:val="single" w:sz="4" w:space="0" w:color="auto"/>
              <w:bottom w:val="nil"/>
              <w:right w:val="single" w:sz="4" w:space="0" w:color="auto"/>
            </w:tcBorders>
            <w:shd w:val="clear" w:color="auto" w:fill="auto"/>
            <w:noWrap/>
            <w:vAlign w:val="bottom"/>
            <w:hideMark/>
          </w:tcPr>
          <w:p w14:paraId="3E8502A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3 000</w:t>
            </w:r>
          </w:p>
        </w:tc>
        <w:tc>
          <w:tcPr>
            <w:tcW w:w="920" w:type="dxa"/>
            <w:tcBorders>
              <w:top w:val="nil"/>
              <w:left w:val="nil"/>
              <w:bottom w:val="nil"/>
              <w:right w:val="single" w:sz="4" w:space="0" w:color="auto"/>
            </w:tcBorders>
            <w:shd w:val="clear" w:color="auto" w:fill="auto"/>
            <w:noWrap/>
            <w:vAlign w:val="bottom"/>
            <w:hideMark/>
          </w:tcPr>
          <w:p w14:paraId="0FC38B0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5BB839A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3 000</w:t>
            </w:r>
          </w:p>
        </w:tc>
        <w:tc>
          <w:tcPr>
            <w:tcW w:w="1140" w:type="dxa"/>
            <w:tcBorders>
              <w:top w:val="nil"/>
              <w:left w:val="nil"/>
              <w:bottom w:val="nil"/>
              <w:right w:val="single" w:sz="4" w:space="0" w:color="auto"/>
            </w:tcBorders>
            <w:shd w:val="clear" w:color="auto" w:fill="auto"/>
            <w:noWrap/>
            <w:vAlign w:val="bottom"/>
            <w:hideMark/>
          </w:tcPr>
          <w:p w14:paraId="45893794"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2 500</w:t>
            </w:r>
          </w:p>
        </w:tc>
        <w:tc>
          <w:tcPr>
            <w:tcW w:w="1100" w:type="dxa"/>
            <w:tcBorders>
              <w:top w:val="nil"/>
              <w:left w:val="nil"/>
              <w:bottom w:val="nil"/>
              <w:right w:val="single" w:sz="4" w:space="0" w:color="auto"/>
            </w:tcBorders>
            <w:shd w:val="clear" w:color="auto" w:fill="auto"/>
            <w:noWrap/>
            <w:vAlign w:val="bottom"/>
            <w:hideMark/>
          </w:tcPr>
          <w:p w14:paraId="3C25F62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500</w:t>
            </w:r>
          </w:p>
        </w:tc>
      </w:tr>
      <w:tr w:rsidR="005F299C" w:rsidRPr="005F299C" w14:paraId="783FC2AE"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16955DBA"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nil"/>
            </w:tcBorders>
            <w:shd w:val="clear" w:color="auto" w:fill="auto"/>
            <w:noWrap/>
            <w:vAlign w:val="bottom"/>
            <w:hideMark/>
          </w:tcPr>
          <w:p w14:paraId="7B395EF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-4 198</w:t>
            </w:r>
          </w:p>
        </w:tc>
        <w:tc>
          <w:tcPr>
            <w:tcW w:w="1020" w:type="dxa"/>
            <w:tcBorders>
              <w:top w:val="nil"/>
              <w:left w:val="single" w:sz="4" w:space="0" w:color="auto"/>
              <w:bottom w:val="nil"/>
              <w:right w:val="single" w:sz="4" w:space="0" w:color="auto"/>
            </w:tcBorders>
            <w:shd w:val="clear" w:color="auto" w:fill="auto"/>
            <w:noWrap/>
            <w:vAlign w:val="bottom"/>
            <w:hideMark/>
          </w:tcPr>
          <w:p w14:paraId="62FD24F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-3 296</w:t>
            </w:r>
          </w:p>
        </w:tc>
        <w:tc>
          <w:tcPr>
            <w:tcW w:w="920" w:type="dxa"/>
            <w:tcBorders>
              <w:top w:val="nil"/>
              <w:left w:val="nil"/>
              <w:bottom w:val="nil"/>
              <w:right w:val="single" w:sz="4" w:space="0" w:color="auto"/>
            </w:tcBorders>
            <w:shd w:val="clear" w:color="auto" w:fill="auto"/>
            <w:noWrap/>
            <w:vAlign w:val="bottom"/>
            <w:hideMark/>
          </w:tcPr>
          <w:p w14:paraId="2480D01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7CBC7F9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-3 296</w:t>
            </w:r>
          </w:p>
        </w:tc>
        <w:tc>
          <w:tcPr>
            <w:tcW w:w="1140" w:type="dxa"/>
            <w:tcBorders>
              <w:top w:val="nil"/>
              <w:left w:val="nil"/>
              <w:bottom w:val="nil"/>
              <w:right w:val="single" w:sz="4" w:space="0" w:color="auto"/>
            </w:tcBorders>
            <w:shd w:val="clear" w:color="auto" w:fill="auto"/>
            <w:noWrap/>
            <w:vAlign w:val="bottom"/>
            <w:hideMark/>
          </w:tcPr>
          <w:p w14:paraId="667881C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-4 291</w:t>
            </w:r>
          </w:p>
        </w:tc>
        <w:tc>
          <w:tcPr>
            <w:tcW w:w="1100" w:type="dxa"/>
            <w:tcBorders>
              <w:top w:val="nil"/>
              <w:left w:val="nil"/>
              <w:bottom w:val="nil"/>
              <w:right w:val="single" w:sz="4" w:space="0" w:color="auto"/>
            </w:tcBorders>
            <w:shd w:val="clear" w:color="auto" w:fill="auto"/>
            <w:noWrap/>
            <w:vAlign w:val="bottom"/>
            <w:hideMark/>
          </w:tcPr>
          <w:p w14:paraId="38177DB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995</w:t>
            </w:r>
          </w:p>
        </w:tc>
      </w:tr>
      <w:tr w:rsidR="005F299C" w:rsidRPr="005F299C" w14:paraId="0B91D22C"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411C7330"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nil"/>
              <w:right w:val="nil"/>
            </w:tcBorders>
            <w:shd w:val="clear" w:color="auto" w:fill="auto"/>
            <w:noWrap/>
            <w:vAlign w:val="bottom"/>
            <w:hideMark/>
          </w:tcPr>
          <w:p w14:paraId="7B7BDA8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-1 198</w:t>
            </w:r>
          </w:p>
        </w:tc>
        <w:tc>
          <w:tcPr>
            <w:tcW w:w="1020" w:type="dxa"/>
            <w:tcBorders>
              <w:top w:val="nil"/>
              <w:left w:val="single" w:sz="4" w:space="0" w:color="auto"/>
              <w:bottom w:val="nil"/>
              <w:right w:val="single" w:sz="4" w:space="0" w:color="auto"/>
            </w:tcBorders>
            <w:shd w:val="clear" w:color="auto" w:fill="auto"/>
            <w:noWrap/>
            <w:vAlign w:val="bottom"/>
            <w:hideMark/>
          </w:tcPr>
          <w:p w14:paraId="597AF13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-296</w:t>
            </w:r>
          </w:p>
        </w:tc>
        <w:tc>
          <w:tcPr>
            <w:tcW w:w="920" w:type="dxa"/>
            <w:tcBorders>
              <w:top w:val="nil"/>
              <w:left w:val="nil"/>
              <w:bottom w:val="nil"/>
              <w:right w:val="single" w:sz="4" w:space="0" w:color="auto"/>
            </w:tcBorders>
            <w:shd w:val="clear" w:color="auto" w:fill="auto"/>
            <w:noWrap/>
            <w:vAlign w:val="bottom"/>
            <w:hideMark/>
          </w:tcPr>
          <w:p w14:paraId="5C85919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0B2F454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-296</w:t>
            </w:r>
          </w:p>
        </w:tc>
        <w:tc>
          <w:tcPr>
            <w:tcW w:w="1140" w:type="dxa"/>
            <w:tcBorders>
              <w:top w:val="nil"/>
              <w:left w:val="nil"/>
              <w:bottom w:val="nil"/>
              <w:right w:val="single" w:sz="4" w:space="0" w:color="auto"/>
            </w:tcBorders>
            <w:shd w:val="clear" w:color="auto" w:fill="auto"/>
            <w:noWrap/>
            <w:vAlign w:val="bottom"/>
            <w:hideMark/>
          </w:tcPr>
          <w:p w14:paraId="2F82164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-1 791</w:t>
            </w:r>
          </w:p>
        </w:tc>
        <w:tc>
          <w:tcPr>
            <w:tcW w:w="1100" w:type="dxa"/>
            <w:tcBorders>
              <w:top w:val="nil"/>
              <w:left w:val="nil"/>
              <w:bottom w:val="nil"/>
              <w:right w:val="single" w:sz="4" w:space="0" w:color="auto"/>
            </w:tcBorders>
            <w:shd w:val="clear" w:color="auto" w:fill="auto"/>
            <w:noWrap/>
            <w:vAlign w:val="bottom"/>
            <w:hideMark/>
          </w:tcPr>
          <w:p w14:paraId="2C9C847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1 495</w:t>
            </w:r>
          </w:p>
        </w:tc>
      </w:tr>
      <w:tr w:rsidR="005F299C" w:rsidRPr="005F299C" w14:paraId="31128B32"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7438A3C5"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nil"/>
            </w:tcBorders>
            <w:shd w:val="clear" w:color="auto" w:fill="auto"/>
            <w:noWrap/>
            <w:vAlign w:val="bottom"/>
            <w:hideMark/>
          </w:tcPr>
          <w:p w14:paraId="3BEFA8D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742D05B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7E410D8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20AFE76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174D36A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0836958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52CFD061"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F72D761"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Viranomaislautakunta</w:t>
            </w:r>
          </w:p>
        </w:tc>
        <w:tc>
          <w:tcPr>
            <w:tcW w:w="980" w:type="dxa"/>
            <w:tcBorders>
              <w:top w:val="nil"/>
              <w:left w:val="nil"/>
              <w:bottom w:val="nil"/>
              <w:right w:val="nil"/>
            </w:tcBorders>
            <w:shd w:val="clear" w:color="auto" w:fill="auto"/>
            <w:noWrap/>
            <w:vAlign w:val="bottom"/>
            <w:hideMark/>
          </w:tcPr>
          <w:p w14:paraId="63BD726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75DA2B1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4DB4C7A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2B5B727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6E41EB5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71EE020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46582035"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097A085C"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nil"/>
            </w:tcBorders>
            <w:shd w:val="clear" w:color="auto" w:fill="auto"/>
            <w:noWrap/>
            <w:vAlign w:val="bottom"/>
            <w:hideMark/>
          </w:tcPr>
          <w:p w14:paraId="299F733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6513A48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3D9B949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149FBAD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4ECEE7F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72A5311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6BE2AA6D"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3DD87296"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nil"/>
            </w:tcBorders>
            <w:shd w:val="clear" w:color="auto" w:fill="auto"/>
            <w:noWrap/>
            <w:vAlign w:val="bottom"/>
            <w:hideMark/>
          </w:tcPr>
          <w:p w14:paraId="33B0BC7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1020" w:type="dxa"/>
            <w:tcBorders>
              <w:top w:val="nil"/>
              <w:left w:val="single" w:sz="4" w:space="0" w:color="auto"/>
              <w:bottom w:val="nil"/>
              <w:right w:val="single" w:sz="4" w:space="0" w:color="auto"/>
            </w:tcBorders>
            <w:shd w:val="clear" w:color="auto" w:fill="auto"/>
            <w:noWrap/>
            <w:vAlign w:val="bottom"/>
            <w:hideMark/>
          </w:tcPr>
          <w:p w14:paraId="1E3AB7C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-420</w:t>
            </w:r>
          </w:p>
        </w:tc>
        <w:tc>
          <w:tcPr>
            <w:tcW w:w="920" w:type="dxa"/>
            <w:tcBorders>
              <w:top w:val="nil"/>
              <w:left w:val="nil"/>
              <w:bottom w:val="nil"/>
              <w:right w:val="single" w:sz="4" w:space="0" w:color="auto"/>
            </w:tcBorders>
            <w:shd w:val="clear" w:color="auto" w:fill="auto"/>
            <w:noWrap/>
            <w:vAlign w:val="bottom"/>
            <w:hideMark/>
          </w:tcPr>
          <w:p w14:paraId="4DA9675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76EE863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-420</w:t>
            </w:r>
          </w:p>
        </w:tc>
        <w:tc>
          <w:tcPr>
            <w:tcW w:w="1140" w:type="dxa"/>
            <w:tcBorders>
              <w:top w:val="nil"/>
              <w:left w:val="nil"/>
              <w:bottom w:val="nil"/>
              <w:right w:val="single" w:sz="4" w:space="0" w:color="auto"/>
            </w:tcBorders>
            <w:shd w:val="clear" w:color="auto" w:fill="auto"/>
            <w:noWrap/>
            <w:vAlign w:val="bottom"/>
            <w:hideMark/>
          </w:tcPr>
          <w:p w14:paraId="379EDCD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-420</w:t>
            </w:r>
          </w:p>
        </w:tc>
        <w:tc>
          <w:tcPr>
            <w:tcW w:w="1100" w:type="dxa"/>
            <w:tcBorders>
              <w:top w:val="nil"/>
              <w:left w:val="nil"/>
              <w:bottom w:val="nil"/>
              <w:right w:val="single" w:sz="4" w:space="0" w:color="auto"/>
            </w:tcBorders>
            <w:shd w:val="clear" w:color="auto" w:fill="auto"/>
            <w:noWrap/>
            <w:vAlign w:val="bottom"/>
            <w:hideMark/>
          </w:tcPr>
          <w:p w14:paraId="648C0D2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r>
      <w:tr w:rsidR="005F299C" w:rsidRPr="005F299C" w14:paraId="613C6FE3"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71B0F614"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nil"/>
              <w:right w:val="nil"/>
            </w:tcBorders>
            <w:shd w:val="clear" w:color="auto" w:fill="auto"/>
            <w:noWrap/>
            <w:vAlign w:val="bottom"/>
            <w:hideMark/>
          </w:tcPr>
          <w:p w14:paraId="2CDD5F6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1020" w:type="dxa"/>
            <w:tcBorders>
              <w:top w:val="nil"/>
              <w:left w:val="single" w:sz="4" w:space="0" w:color="auto"/>
              <w:bottom w:val="nil"/>
              <w:right w:val="single" w:sz="4" w:space="0" w:color="auto"/>
            </w:tcBorders>
            <w:shd w:val="clear" w:color="auto" w:fill="auto"/>
            <w:noWrap/>
            <w:vAlign w:val="bottom"/>
            <w:hideMark/>
          </w:tcPr>
          <w:p w14:paraId="43A252F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-420</w:t>
            </w:r>
          </w:p>
        </w:tc>
        <w:tc>
          <w:tcPr>
            <w:tcW w:w="920" w:type="dxa"/>
            <w:tcBorders>
              <w:top w:val="nil"/>
              <w:left w:val="nil"/>
              <w:bottom w:val="nil"/>
              <w:right w:val="single" w:sz="4" w:space="0" w:color="auto"/>
            </w:tcBorders>
            <w:shd w:val="clear" w:color="auto" w:fill="auto"/>
            <w:noWrap/>
            <w:vAlign w:val="bottom"/>
            <w:hideMark/>
          </w:tcPr>
          <w:p w14:paraId="4556291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15745E1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-420</w:t>
            </w:r>
          </w:p>
        </w:tc>
        <w:tc>
          <w:tcPr>
            <w:tcW w:w="1140" w:type="dxa"/>
            <w:tcBorders>
              <w:top w:val="nil"/>
              <w:left w:val="nil"/>
              <w:bottom w:val="nil"/>
              <w:right w:val="single" w:sz="4" w:space="0" w:color="auto"/>
            </w:tcBorders>
            <w:shd w:val="clear" w:color="auto" w:fill="auto"/>
            <w:noWrap/>
            <w:vAlign w:val="bottom"/>
            <w:hideMark/>
          </w:tcPr>
          <w:p w14:paraId="2C4B157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-420</w:t>
            </w:r>
          </w:p>
        </w:tc>
        <w:tc>
          <w:tcPr>
            <w:tcW w:w="1100" w:type="dxa"/>
            <w:tcBorders>
              <w:top w:val="nil"/>
              <w:left w:val="nil"/>
              <w:bottom w:val="nil"/>
              <w:right w:val="single" w:sz="4" w:space="0" w:color="auto"/>
            </w:tcBorders>
            <w:shd w:val="clear" w:color="auto" w:fill="auto"/>
            <w:noWrap/>
            <w:vAlign w:val="bottom"/>
            <w:hideMark/>
          </w:tcPr>
          <w:p w14:paraId="5783400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r>
      <w:tr w:rsidR="005F299C" w:rsidRPr="005F299C" w14:paraId="6755EF77"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669D3067"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nil"/>
            </w:tcBorders>
            <w:shd w:val="clear" w:color="auto" w:fill="auto"/>
            <w:noWrap/>
            <w:vAlign w:val="bottom"/>
            <w:hideMark/>
          </w:tcPr>
          <w:p w14:paraId="3756D08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188BE26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497A5FB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76B5D8F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3950BF5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69C9372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091950BB"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66D0A4AF"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Kunnanhallitus</w:t>
            </w:r>
          </w:p>
        </w:tc>
        <w:tc>
          <w:tcPr>
            <w:tcW w:w="980" w:type="dxa"/>
            <w:tcBorders>
              <w:top w:val="nil"/>
              <w:left w:val="nil"/>
              <w:bottom w:val="nil"/>
              <w:right w:val="nil"/>
            </w:tcBorders>
            <w:shd w:val="clear" w:color="auto" w:fill="auto"/>
            <w:noWrap/>
            <w:vAlign w:val="bottom"/>
            <w:hideMark/>
          </w:tcPr>
          <w:p w14:paraId="6D4AC27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6813107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3E6C93B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666B49B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3CF8C05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2DF7739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24D76F8E"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B3ABB40"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nil"/>
            </w:tcBorders>
            <w:shd w:val="clear" w:color="auto" w:fill="auto"/>
            <w:noWrap/>
            <w:vAlign w:val="bottom"/>
            <w:hideMark/>
          </w:tcPr>
          <w:p w14:paraId="072E4B43"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1 810 014</w:t>
            </w:r>
          </w:p>
        </w:tc>
        <w:tc>
          <w:tcPr>
            <w:tcW w:w="1020" w:type="dxa"/>
            <w:tcBorders>
              <w:top w:val="nil"/>
              <w:left w:val="single" w:sz="4" w:space="0" w:color="auto"/>
              <w:bottom w:val="nil"/>
              <w:right w:val="single" w:sz="4" w:space="0" w:color="auto"/>
            </w:tcBorders>
            <w:shd w:val="clear" w:color="auto" w:fill="auto"/>
            <w:noWrap/>
            <w:vAlign w:val="bottom"/>
            <w:hideMark/>
          </w:tcPr>
          <w:p w14:paraId="160A07F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1 572 844</w:t>
            </w:r>
          </w:p>
        </w:tc>
        <w:tc>
          <w:tcPr>
            <w:tcW w:w="920" w:type="dxa"/>
            <w:tcBorders>
              <w:top w:val="nil"/>
              <w:left w:val="nil"/>
              <w:bottom w:val="nil"/>
              <w:right w:val="single" w:sz="4" w:space="0" w:color="auto"/>
            </w:tcBorders>
            <w:shd w:val="clear" w:color="auto" w:fill="auto"/>
            <w:noWrap/>
            <w:vAlign w:val="bottom"/>
            <w:hideMark/>
          </w:tcPr>
          <w:p w14:paraId="19E0FC55"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673CFBA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1 572 844</w:t>
            </w:r>
          </w:p>
        </w:tc>
        <w:tc>
          <w:tcPr>
            <w:tcW w:w="1140" w:type="dxa"/>
            <w:tcBorders>
              <w:top w:val="nil"/>
              <w:left w:val="nil"/>
              <w:bottom w:val="nil"/>
              <w:right w:val="single" w:sz="4" w:space="0" w:color="auto"/>
            </w:tcBorders>
            <w:shd w:val="clear" w:color="auto" w:fill="auto"/>
            <w:noWrap/>
            <w:vAlign w:val="bottom"/>
            <w:hideMark/>
          </w:tcPr>
          <w:p w14:paraId="299021E5"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1 404 585</w:t>
            </w:r>
          </w:p>
        </w:tc>
        <w:tc>
          <w:tcPr>
            <w:tcW w:w="1100" w:type="dxa"/>
            <w:tcBorders>
              <w:top w:val="nil"/>
              <w:left w:val="nil"/>
              <w:bottom w:val="nil"/>
              <w:right w:val="single" w:sz="4" w:space="0" w:color="auto"/>
            </w:tcBorders>
            <w:shd w:val="clear" w:color="auto" w:fill="auto"/>
            <w:noWrap/>
            <w:vAlign w:val="bottom"/>
            <w:hideMark/>
          </w:tcPr>
          <w:p w14:paraId="1971264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168 259</w:t>
            </w:r>
          </w:p>
        </w:tc>
      </w:tr>
      <w:tr w:rsidR="005F299C" w:rsidRPr="005F299C" w14:paraId="602284A1"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77DF5FAB"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nil"/>
            </w:tcBorders>
            <w:shd w:val="clear" w:color="auto" w:fill="auto"/>
            <w:noWrap/>
            <w:vAlign w:val="bottom"/>
            <w:hideMark/>
          </w:tcPr>
          <w:p w14:paraId="4F660F1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-1 535 032</w:t>
            </w:r>
          </w:p>
        </w:tc>
        <w:tc>
          <w:tcPr>
            <w:tcW w:w="1020" w:type="dxa"/>
            <w:tcBorders>
              <w:top w:val="nil"/>
              <w:left w:val="single" w:sz="4" w:space="0" w:color="auto"/>
              <w:bottom w:val="nil"/>
              <w:right w:val="single" w:sz="4" w:space="0" w:color="auto"/>
            </w:tcBorders>
            <w:shd w:val="clear" w:color="auto" w:fill="auto"/>
            <w:noWrap/>
            <w:vAlign w:val="bottom"/>
            <w:hideMark/>
          </w:tcPr>
          <w:p w14:paraId="195DDBD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-1 673 088</w:t>
            </w:r>
          </w:p>
        </w:tc>
        <w:tc>
          <w:tcPr>
            <w:tcW w:w="920" w:type="dxa"/>
            <w:tcBorders>
              <w:top w:val="nil"/>
              <w:left w:val="nil"/>
              <w:bottom w:val="nil"/>
              <w:right w:val="single" w:sz="4" w:space="0" w:color="auto"/>
            </w:tcBorders>
            <w:shd w:val="clear" w:color="auto" w:fill="auto"/>
            <w:noWrap/>
            <w:vAlign w:val="bottom"/>
            <w:hideMark/>
          </w:tcPr>
          <w:p w14:paraId="40C6C16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23F7975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-1 673 088</w:t>
            </w:r>
          </w:p>
        </w:tc>
        <w:tc>
          <w:tcPr>
            <w:tcW w:w="1140" w:type="dxa"/>
            <w:tcBorders>
              <w:top w:val="nil"/>
              <w:left w:val="nil"/>
              <w:bottom w:val="nil"/>
              <w:right w:val="single" w:sz="4" w:space="0" w:color="auto"/>
            </w:tcBorders>
            <w:shd w:val="clear" w:color="auto" w:fill="auto"/>
            <w:noWrap/>
            <w:vAlign w:val="bottom"/>
            <w:hideMark/>
          </w:tcPr>
          <w:p w14:paraId="6C76B50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-1 448 398</w:t>
            </w:r>
          </w:p>
        </w:tc>
        <w:tc>
          <w:tcPr>
            <w:tcW w:w="1100" w:type="dxa"/>
            <w:tcBorders>
              <w:top w:val="nil"/>
              <w:left w:val="nil"/>
              <w:bottom w:val="nil"/>
              <w:right w:val="single" w:sz="4" w:space="0" w:color="auto"/>
            </w:tcBorders>
            <w:shd w:val="clear" w:color="auto" w:fill="auto"/>
            <w:noWrap/>
            <w:vAlign w:val="bottom"/>
            <w:hideMark/>
          </w:tcPr>
          <w:p w14:paraId="210BE37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-224 690</w:t>
            </w:r>
          </w:p>
        </w:tc>
      </w:tr>
      <w:tr w:rsidR="005F299C" w:rsidRPr="005F299C" w14:paraId="3B4D32E7"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746EF01"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nil"/>
              <w:right w:val="nil"/>
            </w:tcBorders>
            <w:shd w:val="clear" w:color="auto" w:fill="auto"/>
            <w:noWrap/>
            <w:vAlign w:val="bottom"/>
            <w:hideMark/>
          </w:tcPr>
          <w:p w14:paraId="674BBD0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274 982</w:t>
            </w:r>
          </w:p>
        </w:tc>
        <w:tc>
          <w:tcPr>
            <w:tcW w:w="1020" w:type="dxa"/>
            <w:tcBorders>
              <w:top w:val="nil"/>
              <w:left w:val="single" w:sz="4" w:space="0" w:color="auto"/>
              <w:bottom w:val="nil"/>
              <w:right w:val="single" w:sz="4" w:space="0" w:color="auto"/>
            </w:tcBorders>
            <w:shd w:val="clear" w:color="auto" w:fill="auto"/>
            <w:noWrap/>
            <w:vAlign w:val="bottom"/>
            <w:hideMark/>
          </w:tcPr>
          <w:p w14:paraId="5F9F69D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-100 244</w:t>
            </w:r>
          </w:p>
        </w:tc>
        <w:tc>
          <w:tcPr>
            <w:tcW w:w="920" w:type="dxa"/>
            <w:tcBorders>
              <w:top w:val="nil"/>
              <w:left w:val="nil"/>
              <w:bottom w:val="nil"/>
              <w:right w:val="single" w:sz="4" w:space="0" w:color="auto"/>
            </w:tcBorders>
            <w:shd w:val="clear" w:color="auto" w:fill="auto"/>
            <w:noWrap/>
            <w:vAlign w:val="bottom"/>
            <w:hideMark/>
          </w:tcPr>
          <w:p w14:paraId="01AC551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4B483F9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-100 244</w:t>
            </w:r>
          </w:p>
        </w:tc>
        <w:tc>
          <w:tcPr>
            <w:tcW w:w="1140" w:type="dxa"/>
            <w:tcBorders>
              <w:top w:val="nil"/>
              <w:left w:val="nil"/>
              <w:bottom w:val="nil"/>
              <w:right w:val="single" w:sz="4" w:space="0" w:color="auto"/>
            </w:tcBorders>
            <w:shd w:val="clear" w:color="auto" w:fill="auto"/>
            <w:noWrap/>
            <w:vAlign w:val="bottom"/>
            <w:hideMark/>
          </w:tcPr>
          <w:p w14:paraId="2DBCA2E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-43 812</w:t>
            </w:r>
          </w:p>
        </w:tc>
        <w:tc>
          <w:tcPr>
            <w:tcW w:w="1100" w:type="dxa"/>
            <w:tcBorders>
              <w:top w:val="nil"/>
              <w:left w:val="nil"/>
              <w:bottom w:val="nil"/>
              <w:right w:val="single" w:sz="4" w:space="0" w:color="auto"/>
            </w:tcBorders>
            <w:shd w:val="clear" w:color="auto" w:fill="auto"/>
            <w:noWrap/>
            <w:vAlign w:val="bottom"/>
            <w:hideMark/>
          </w:tcPr>
          <w:p w14:paraId="38C366D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-56 432</w:t>
            </w:r>
          </w:p>
        </w:tc>
      </w:tr>
      <w:tr w:rsidR="005F299C" w:rsidRPr="005F299C" w14:paraId="49712678"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1BA697DE"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nil"/>
            </w:tcBorders>
            <w:shd w:val="clear" w:color="auto" w:fill="auto"/>
            <w:noWrap/>
            <w:vAlign w:val="bottom"/>
            <w:hideMark/>
          </w:tcPr>
          <w:p w14:paraId="611CF23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2E852EA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465A99A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1CC45F6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348BADF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6D9D5FC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6C13FB2E"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14DDB21F"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Tukipalvelut</w:t>
            </w:r>
          </w:p>
        </w:tc>
        <w:tc>
          <w:tcPr>
            <w:tcW w:w="980" w:type="dxa"/>
            <w:tcBorders>
              <w:top w:val="nil"/>
              <w:left w:val="nil"/>
              <w:bottom w:val="nil"/>
              <w:right w:val="nil"/>
            </w:tcBorders>
            <w:shd w:val="clear" w:color="auto" w:fill="auto"/>
            <w:noWrap/>
            <w:vAlign w:val="bottom"/>
            <w:hideMark/>
          </w:tcPr>
          <w:p w14:paraId="180711A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623CE49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551A8C8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768D49A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254F006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62D04C8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6BF986D8"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5597F963"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nil"/>
            </w:tcBorders>
            <w:shd w:val="clear" w:color="auto" w:fill="auto"/>
            <w:noWrap/>
            <w:vAlign w:val="bottom"/>
            <w:hideMark/>
          </w:tcPr>
          <w:p w14:paraId="4247378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14 289</w:t>
            </w:r>
          </w:p>
        </w:tc>
        <w:tc>
          <w:tcPr>
            <w:tcW w:w="1020" w:type="dxa"/>
            <w:tcBorders>
              <w:top w:val="nil"/>
              <w:left w:val="single" w:sz="4" w:space="0" w:color="auto"/>
              <w:bottom w:val="nil"/>
              <w:right w:val="single" w:sz="4" w:space="0" w:color="auto"/>
            </w:tcBorders>
            <w:shd w:val="clear" w:color="auto" w:fill="auto"/>
            <w:noWrap/>
            <w:vAlign w:val="bottom"/>
            <w:hideMark/>
          </w:tcPr>
          <w:p w14:paraId="412A642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17 442</w:t>
            </w:r>
          </w:p>
        </w:tc>
        <w:tc>
          <w:tcPr>
            <w:tcW w:w="920" w:type="dxa"/>
            <w:tcBorders>
              <w:top w:val="nil"/>
              <w:left w:val="nil"/>
              <w:bottom w:val="nil"/>
              <w:right w:val="single" w:sz="4" w:space="0" w:color="auto"/>
            </w:tcBorders>
            <w:shd w:val="clear" w:color="auto" w:fill="auto"/>
            <w:noWrap/>
            <w:vAlign w:val="bottom"/>
            <w:hideMark/>
          </w:tcPr>
          <w:p w14:paraId="1251F14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6CA2365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17 442</w:t>
            </w:r>
          </w:p>
        </w:tc>
        <w:tc>
          <w:tcPr>
            <w:tcW w:w="1140" w:type="dxa"/>
            <w:tcBorders>
              <w:top w:val="nil"/>
              <w:left w:val="nil"/>
              <w:bottom w:val="nil"/>
              <w:right w:val="single" w:sz="4" w:space="0" w:color="auto"/>
            </w:tcBorders>
            <w:shd w:val="clear" w:color="auto" w:fill="auto"/>
            <w:noWrap/>
            <w:vAlign w:val="bottom"/>
            <w:hideMark/>
          </w:tcPr>
          <w:p w14:paraId="260A8F21"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8 886</w:t>
            </w:r>
          </w:p>
        </w:tc>
        <w:tc>
          <w:tcPr>
            <w:tcW w:w="1100" w:type="dxa"/>
            <w:tcBorders>
              <w:top w:val="nil"/>
              <w:left w:val="nil"/>
              <w:bottom w:val="nil"/>
              <w:right w:val="single" w:sz="4" w:space="0" w:color="auto"/>
            </w:tcBorders>
            <w:shd w:val="clear" w:color="auto" w:fill="auto"/>
            <w:noWrap/>
            <w:vAlign w:val="bottom"/>
            <w:hideMark/>
          </w:tcPr>
          <w:p w14:paraId="7E21A66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8 556</w:t>
            </w:r>
          </w:p>
        </w:tc>
      </w:tr>
      <w:tr w:rsidR="005F299C" w:rsidRPr="005F299C" w14:paraId="2530BF84"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5EB70CF8"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nil"/>
            </w:tcBorders>
            <w:shd w:val="clear" w:color="auto" w:fill="auto"/>
            <w:noWrap/>
            <w:vAlign w:val="bottom"/>
            <w:hideMark/>
          </w:tcPr>
          <w:p w14:paraId="2F7973B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-289 898</w:t>
            </w:r>
          </w:p>
        </w:tc>
        <w:tc>
          <w:tcPr>
            <w:tcW w:w="1020" w:type="dxa"/>
            <w:tcBorders>
              <w:top w:val="nil"/>
              <w:left w:val="single" w:sz="4" w:space="0" w:color="auto"/>
              <w:bottom w:val="nil"/>
              <w:right w:val="single" w:sz="4" w:space="0" w:color="auto"/>
            </w:tcBorders>
            <w:shd w:val="clear" w:color="auto" w:fill="auto"/>
            <w:noWrap/>
            <w:vAlign w:val="bottom"/>
            <w:hideMark/>
          </w:tcPr>
          <w:p w14:paraId="6159035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-329 898</w:t>
            </w:r>
          </w:p>
        </w:tc>
        <w:tc>
          <w:tcPr>
            <w:tcW w:w="920" w:type="dxa"/>
            <w:tcBorders>
              <w:top w:val="nil"/>
              <w:left w:val="nil"/>
              <w:bottom w:val="nil"/>
              <w:right w:val="single" w:sz="4" w:space="0" w:color="auto"/>
            </w:tcBorders>
            <w:shd w:val="clear" w:color="auto" w:fill="auto"/>
            <w:noWrap/>
            <w:vAlign w:val="bottom"/>
            <w:hideMark/>
          </w:tcPr>
          <w:p w14:paraId="2EE285A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432E88C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-329 898</w:t>
            </w:r>
          </w:p>
        </w:tc>
        <w:tc>
          <w:tcPr>
            <w:tcW w:w="1140" w:type="dxa"/>
            <w:tcBorders>
              <w:top w:val="nil"/>
              <w:left w:val="nil"/>
              <w:bottom w:val="nil"/>
              <w:right w:val="single" w:sz="4" w:space="0" w:color="auto"/>
            </w:tcBorders>
            <w:shd w:val="clear" w:color="auto" w:fill="auto"/>
            <w:noWrap/>
            <w:vAlign w:val="bottom"/>
            <w:hideMark/>
          </w:tcPr>
          <w:p w14:paraId="6B42E33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-343 573</w:t>
            </w:r>
          </w:p>
        </w:tc>
        <w:tc>
          <w:tcPr>
            <w:tcW w:w="1100" w:type="dxa"/>
            <w:tcBorders>
              <w:top w:val="nil"/>
              <w:left w:val="nil"/>
              <w:bottom w:val="nil"/>
              <w:right w:val="single" w:sz="4" w:space="0" w:color="auto"/>
            </w:tcBorders>
            <w:shd w:val="clear" w:color="auto" w:fill="auto"/>
            <w:noWrap/>
            <w:vAlign w:val="bottom"/>
            <w:hideMark/>
          </w:tcPr>
          <w:p w14:paraId="0014489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13 675</w:t>
            </w:r>
          </w:p>
        </w:tc>
      </w:tr>
      <w:tr w:rsidR="005F299C" w:rsidRPr="005F299C" w14:paraId="532AE634"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5A2FE074"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nil"/>
              <w:right w:val="nil"/>
            </w:tcBorders>
            <w:shd w:val="clear" w:color="auto" w:fill="auto"/>
            <w:noWrap/>
            <w:vAlign w:val="bottom"/>
            <w:hideMark/>
          </w:tcPr>
          <w:p w14:paraId="79C29DC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-275 609</w:t>
            </w:r>
          </w:p>
        </w:tc>
        <w:tc>
          <w:tcPr>
            <w:tcW w:w="1020" w:type="dxa"/>
            <w:tcBorders>
              <w:top w:val="nil"/>
              <w:left w:val="single" w:sz="4" w:space="0" w:color="auto"/>
              <w:bottom w:val="nil"/>
              <w:right w:val="single" w:sz="4" w:space="0" w:color="auto"/>
            </w:tcBorders>
            <w:shd w:val="clear" w:color="auto" w:fill="auto"/>
            <w:noWrap/>
            <w:vAlign w:val="bottom"/>
            <w:hideMark/>
          </w:tcPr>
          <w:p w14:paraId="3A2BBAC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-312 456</w:t>
            </w:r>
          </w:p>
        </w:tc>
        <w:tc>
          <w:tcPr>
            <w:tcW w:w="920" w:type="dxa"/>
            <w:tcBorders>
              <w:top w:val="nil"/>
              <w:left w:val="nil"/>
              <w:bottom w:val="nil"/>
              <w:right w:val="single" w:sz="4" w:space="0" w:color="auto"/>
            </w:tcBorders>
            <w:shd w:val="clear" w:color="auto" w:fill="auto"/>
            <w:noWrap/>
            <w:vAlign w:val="bottom"/>
            <w:hideMark/>
          </w:tcPr>
          <w:p w14:paraId="3AA8417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63E4A41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-312 456</w:t>
            </w:r>
          </w:p>
        </w:tc>
        <w:tc>
          <w:tcPr>
            <w:tcW w:w="1140" w:type="dxa"/>
            <w:tcBorders>
              <w:top w:val="nil"/>
              <w:left w:val="nil"/>
              <w:bottom w:val="nil"/>
              <w:right w:val="single" w:sz="4" w:space="0" w:color="auto"/>
            </w:tcBorders>
            <w:shd w:val="clear" w:color="auto" w:fill="auto"/>
            <w:noWrap/>
            <w:vAlign w:val="bottom"/>
            <w:hideMark/>
          </w:tcPr>
          <w:p w14:paraId="5578A84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-334 687</w:t>
            </w:r>
          </w:p>
        </w:tc>
        <w:tc>
          <w:tcPr>
            <w:tcW w:w="1100" w:type="dxa"/>
            <w:tcBorders>
              <w:top w:val="nil"/>
              <w:left w:val="nil"/>
              <w:bottom w:val="nil"/>
              <w:right w:val="single" w:sz="4" w:space="0" w:color="auto"/>
            </w:tcBorders>
            <w:shd w:val="clear" w:color="auto" w:fill="auto"/>
            <w:noWrap/>
            <w:vAlign w:val="bottom"/>
            <w:hideMark/>
          </w:tcPr>
          <w:p w14:paraId="10DB968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22 231</w:t>
            </w:r>
          </w:p>
        </w:tc>
      </w:tr>
      <w:tr w:rsidR="005F299C" w:rsidRPr="005F299C" w14:paraId="4664D7AC"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FCE29F7"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nil"/>
            </w:tcBorders>
            <w:shd w:val="clear" w:color="auto" w:fill="auto"/>
            <w:noWrap/>
            <w:vAlign w:val="bottom"/>
            <w:hideMark/>
          </w:tcPr>
          <w:p w14:paraId="132CB0B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34850B7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6F16A98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5372883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6BDFAC3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7EDEDA2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4517AD25"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5B2CDE8"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HALLINTOPALVELUT YHTEENSÄ</w:t>
            </w:r>
          </w:p>
        </w:tc>
        <w:tc>
          <w:tcPr>
            <w:tcW w:w="980" w:type="dxa"/>
            <w:tcBorders>
              <w:top w:val="nil"/>
              <w:left w:val="nil"/>
              <w:bottom w:val="nil"/>
              <w:right w:val="nil"/>
            </w:tcBorders>
            <w:shd w:val="clear" w:color="auto" w:fill="auto"/>
            <w:noWrap/>
            <w:vAlign w:val="bottom"/>
            <w:hideMark/>
          </w:tcPr>
          <w:p w14:paraId="579210C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 </w:t>
            </w:r>
          </w:p>
        </w:tc>
        <w:tc>
          <w:tcPr>
            <w:tcW w:w="1020" w:type="dxa"/>
            <w:tcBorders>
              <w:top w:val="nil"/>
              <w:left w:val="single" w:sz="4" w:space="0" w:color="auto"/>
              <w:bottom w:val="nil"/>
              <w:right w:val="single" w:sz="4" w:space="0" w:color="auto"/>
            </w:tcBorders>
            <w:shd w:val="clear" w:color="auto" w:fill="auto"/>
            <w:noWrap/>
            <w:vAlign w:val="bottom"/>
            <w:hideMark/>
          </w:tcPr>
          <w:p w14:paraId="19997CE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 </w:t>
            </w:r>
          </w:p>
        </w:tc>
        <w:tc>
          <w:tcPr>
            <w:tcW w:w="920" w:type="dxa"/>
            <w:tcBorders>
              <w:top w:val="nil"/>
              <w:left w:val="nil"/>
              <w:bottom w:val="nil"/>
              <w:right w:val="single" w:sz="4" w:space="0" w:color="auto"/>
            </w:tcBorders>
            <w:shd w:val="clear" w:color="auto" w:fill="auto"/>
            <w:noWrap/>
            <w:vAlign w:val="bottom"/>
            <w:hideMark/>
          </w:tcPr>
          <w:p w14:paraId="305A6E8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 </w:t>
            </w:r>
          </w:p>
        </w:tc>
        <w:tc>
          <w:tcPr>
            <w:tcW w:w="980" w:type="dxa"/>
            <w:tcBorders>
              <w:top w:val="nil"/>
              <w:left w:val="nil"/>
              <w:bottom w:val="nil"/>
              <w:right w:val="single" w:sz="4" w:space="0" w:color="auto"/>
            </w:tcBorders>
            <w:shd w:val="clear" w:color="auto" w:fill="auto"/>
            <w:noWrap/>
            <w:vAlign w:val="bottom"/>
            <w:hideMark/>
          </w:tcPr>
          <w:p w14:paraId="184E45F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 </w:t>
            </w:r>
          </w:p>
        </w:tc>
        <w:tc>
          <w:tcPr>
            <w:tcW w:w="1140" w:type="dxa"/>
            <w:tcBorders>
              <w:top w:val="nil"/>
              <w:left w:val="nil"/>
              <w:bottom w:val="nil"/>
              <w:right w:val="single" w:sz="4" w:space="0" w:color="auto"/>
            </w:tcBorders>
            <w:shd w:val="clear" w:color="auto" w:fill="auto"/>
            <w:noWrap/>
            <w:vAlign w:val="bottom"/>
            <w:hideMark/>
          </w:tcPr>
          <w:p w14:paraId="0DDF25A5"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 </w:t>
            </w:r>
          </w:p>
        </w:tc>
        <w:tc>
          <w:tcPr>
            <w:tcW w:w="1100" w:type="dxa"/>
            <w:tcBorders>
              <w:top w:val="nil"/>
              <w:left w:val="nil"/>
              <w:bottom w:val="nil"/>
              <w:right w:val="single" w:sz="4" w:space="0" w:color="auto"/>
            </w:tcBorders>
            <w:shd w:val="clear" w:color="auto" w:fill="auto"/>
            <w:noWrap/>
            <w:vAlign w:val="bottom"/>
            <w:hideMark/>
          </w:tcPr>
          <w:p w14:paraId="44B3E9A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 </w:t>
            </w:r>
          </w:p>
        </w:tc>
      </w:tr>
      <w:tr w:rsidR="005F299C" w:rsidRPr="005F299C" w14:paraId="7FBBD9C6"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385A397C"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nil"/>
            </w:tcBorders>
            <w:shd w:val="clear" w:color="auto" w:fill="auto"/>
            <w:noWrap/>
            <w:vAlign w:val="bottom"/>
            <w:hideMark/>
          </w:tcPr>
          <w:p w14:paraId="785C2A1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1 827 303</w:t>
            </w:r>
          </w:p>
        </w:tc>
        <w:tc>
          <w:tcPr>
            <w:tcW w:w="1020" w:type="dxa"/>
            <w:tcBorders>
              <w:top w:val="nil"/>
              <w:left w:val="single" w:sz="4" w:space="0" w:color="auto"/>
              <w:bottom w:val="nil"/>
              <w:right w:val="single" w:sz="4" w:space="0" w:color="auto"/>
            </w:tcBorders>
            <w:shd w:val="clear" w:color="auto" w:fill="auto"/>
            <w:noWrap/>
            <w:vAlign w:val="bottom"/>
            <w:hideMark/>
          </w:tcPr>
          <w:p w14:paraId="02C8226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1 593 286</w:t>
            </w:r>
          </w:p>
        </w:tc>
        <w:tc>
          <w:tcPr>
            <w:tcW w:w="920" w:type="dxa"/>
            <w:tcBorders>
              <w:top w:val="nil"/>
              <w:left w:val="nil"/>
              <w:bottom w:val="nil"/>
              <w:right w:val="single" w:sz="4" w:space="0" w:color="auto"/>
            </w:tcBorders>
            <w:shd w:val="clear" w:color="auto" w:fill="auto"/>
            <w:noWrap/>
            <w:vAlign w:val="bottom"/>
            <w:hideMark/>
          </w:tcPr>
          <w:p w14:paraId="52DCA61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75DD27B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1 593 286</w:t>
            </w:r>
          </w:p>
        </w:tc>
        <w:tc>
          <w:tcPr>
            <w:tcW w:w="1140" w:type="dxa"/>
            <w:tcBorders>
              <w:top w:val="nil"/>
              <w:left w:val="nil"/>
              <w:bottom w:val="nil"/>
              <w:right w:val="single" w:sz="4" w:space="0" w:color="auto"/>
            </w:tcBorders>
            <w:shd w:val="clear" w:color="auto" w:fill="auto"/>
            <w:noWrap/>
            <w:vAlign w:val="bottom"/>
            <w:hideMark/>
          </w:tcPr>
          <w:p w14:paraId="404A448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1 415 971</w:t>
            </w:r>
          </w:p>
        </w:tc>
        <w:tc>
          <w:tcPr>
            <w:tcW w:w="1100" w:type="dxa"/>
            <w:tcBorders>
              <w:top w:val="nil"/>
              <w:left w:val="nil"/>
              <w:bottom w:val="nil"/>
              <w:right w:val="single" w:sz="4" w:space="0" w:color="auto"/>
            </w:tcBorders>
            <w:shd w:val="clear" w:color="auto" w:fill="auto"/>
            <w:noWrap/>
            <w:vAlign w:val="bottom"/>
            <w:hideMark/>
          </w:tcPr>
          <w:p w14:paraId="7C345C0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177 315</w:t>
            </w:r>
          </w:p>
        </w:tc>
      </w:tr>
      <w:tr w:rsidR="005F299C" w:rsidRPr="005F299C" w14:paraId="5B5C6ABC"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649E81BB"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nil"/>
            </w:tcBorders>
            <w:shd w:val="clear" w:color="auto" w:fill="auto"/>
            <w:noWrap/>
            <w:vAlign w:val="bottom"/>
            <w:hideMark/>
          </w:tcPr>
          <w:p w14:paraId="2FE3C611"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-1 884 713</w:t>
            </w:r>
          </w:p>
        </w:tc>
        <w:tc>
          <w:tcPr>
            <w:tcW w:w="1020" w:type="dxa"/>
            <w:tcBorders>
              <w:top w:val="nil"/>
              <w:left w:val="single" w:sz="4" w:space="0" w:color="auto"/>
              <w:bottom w:val="nil"/>
              <w:right w:val="single" w:sz="4" w:space="0" w:color="auto"/>
            </w:tcBorders>
            <w:shd w:val="clear" w:color="auto" w:fill="auto"/>
            <w:noWrap/>
            <w:vAlign w:val="bottom"/>
            <w:hideMark/>
          </w:tcPr>
          <w:p w14:paraId="50323991"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-2 032 635</w:t>
            </w:r>
          </w:p>
        </w:tc>
        <w:tc>
          <w:tcPr>
            <w:tcW w:w="920" w:type="dxa"/>
            <w:tcBorders>
              <w:top w:val="nil"/>
              <w:left w:val="nil"/>
              <w:bottom w:val="nil"/>
              <w:right w:val="single" w:sz="4" w:space="0" w:color="auto"/>
            </w:tcBorders>
            <w:shd w:val="clear" w:color="auto" w:fill="auto"/>
            <w:noWrap/>
            <w:vAlign w:val="bottom"/>
            <w:hideMark/>
          </w:tcPr>
          <w:p w14:paraId="31D73CC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-16 336</w:t>
            </w:r>
          </w:p>
        </w:tc>
        <w:tc>
          <w:tcPr>
            <w:tcW w:w="980" w:type="dxa"/>
            <w:tcBorders>
              <w:top w:val="nil"/>
              <w:left w:val="nil"/>
              <w:bottom w:val="nil"/>
              <w:right w:val="single" w:sz="4" w:space="0" w:color="auto"/>
            </w:tcBorders>
            <w:shd w:val="clear" w:color="auto" w:fill="auto"/>
            <w:noWrap/>
            <w:vAlign w:val="bottom"/>
            <w:hideMark/>
          </w:tcPr>
          <w:p w14:paraId="2943749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-2 048 971</w:t>
            </w:r>
          </w:p>
        </w:tc>
        <w:tc>
          <w:tcPr>
            <w:tcW w:w="1140" w:type="dxa"/>
            <w:tcBorders>
              <w:top w:val="nil"/>
              <w:left w:val="nil"/>
              <w:bottom w:val="nil"/>
              <w:right w:val="single" w:sz="4" w:space="0" w:color="auto"/>
            </w:tcBorders>
            <w:shd w:val="clear" w:color="auto" w:fill="auto"/>
            <w:noWrap/>
            <w:vAlign w:val="bottom"/>
            <w:hideMark/>
          </w:tcPr>
          <w:p w14:paraId="1BDD681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-1 849 194</w:t>
            </w:r>
          </w:p>
        </w:tc>
        <w:tc>
          <w:tcPr>
            <w:tcW w:w="1100" w:type="dxa"/>
            <w:tcBorders>
              <w:top w:val="nil"/>
              <w:left w:val="nil"/>
              <w:bottom w:val="nil"/>
              <w:right w:val="single" w:sz="4" w:space="0" w:color="auto"/>
            </w:tcBorders>
            <w:shd w:val="clear" w:color="auto" w:fill="auto"/>
            <w:noWrap/>
            <w:vAlign w:val="bottom"/>
            <w:hideMark/>
          </w:tcPr>
          <w:p w14:paraId="17EF88B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-199 778</w:t>
            </w:r>
          </w:p>
        </w:tc>
      </w:tr>
      <w:tr w:rsidR="005F299C" w:rsidRPr="005F299C" w14:paraId="4AE6388E" w14:textId="77777777" w:rsidTr="005F299C">
        <w:trPr>
          <w:trHeight w:val="215"/>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77861E"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single" w:sz="4" w:space="0" w:color="auto"/>
              <w:right w:val="nil"/>
            </w:tcBorders>
            <w:shd w:val="clear" w:color="auto" w:fill="auto"/>
            <w:noWrap/>
            <w:vAlign w:val="bottom"/>
            <w:hideMark/>
          </w:tcPr>
          <w:p w14:paraId="1B60DBE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-57 410</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DE01C4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-439 349</w:t>
            </w:r>
          </w:p>
        </w:tc>
        <w:tc>
          <w:tcPr>
            <w:tcW w:w="920" w:type="dxa"/>
            <w:tcBorders>
              <w:top w:val="nil"/>
              <w:left w:val="nil"/>
              <w:bottom w:val="single" w:sz="4" w:space="0" w:color="auto"/>
              <w:right w:val="single" w:sz="4" w:space="0" w:color="auto"/>
            </w:tcBorders>
            <w:shd w:val="clear" w:color="auto" w:fill="auto"/>
            <w:noWrap/>
            <w:vAlign w:val="bottom"/>
            <w:hideMark/>
          </w:tcPr>
          <w:p w14:paraId="49AAC6C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-16 336</w:t>
            </w:r>
          </w:p>
        </w:tc>
        <w:tc>
          <w:tcPr>
            <w:tcW w:w="980" w:type="dxa"/>
            <w:tcBorders>
              <w:top w:val="nil"/>
              <w:left w:val="nil"/>
              <w:bottom w:val="single" w:sz="4" w:space="0" w:color="auto"/>
              <w:right w:val="single" w:sz="4" w:space="0" w:color="auto"/>
            </w:tcBorders>
            <w:shd w:val="clear" w:color="auto" w:fill="auto"/>
            <w:noWrap/>
            <w:vAlign w:val="bottom"/>
            <w:hideMark/>
          </w:tcPr>
          <w:p w14:paraId="3799D16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-455 685</w:t>
            </w:r>
          </w:p>
        </w:tc>
        <w:tc>
          <w:tcPr>
            <w:tcW w:w="1140" w:type="dxa"/>
            <w:tcBorders>
              <w:top w:val="nil"/>
              <w:left w:val="nil"/>
              <w:bottom w:val="single" w:sz="4" w:space="0" w:color="auto"/>
              <w:right w:val="single" w:sz="4" w:space="0" w:color="auto"/>
            </w:tcBorders>
            <w:shd w:val="clear" w:color="auto" w:fill="auto"/>
            <w:noWrap/>
            <w:vAlign w:val="bottom"/>
            <w:hideMark/>
          </w:tcPr>
          <w:p w14:paraId="230282C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-433 222</w:t>
            </w:r>
          </w:p>
        </w:tc>
        <w:tc>
          <w:tcPr>
            <w:tcW w:w="1100" w:type="dxa"/>
            <w:tcBorders>
              <w:top w:val="nil"/>
              <w:left w:val="nil"/>
              <w:bottom w:val="single" w:sz="4" w:space="0" w:color="auto"/>
              <w:right w:val="single" w:sz="4" w:space="0" w:color="auto"/>
            </w:tcBorders>
            <w:shd w:val="clear" w:color="auto" w:fill="auto"/>
            <w:noWrap/>
            <w:vAlign w:val="bottom"/>
            <w:hideMark/>
          </w:tcPr>
          <w:p w14:paraId="3260E96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-22 464</w:t>
            </w:r>
          </w:p>
        </w:tc>
      </w:tr>
      <w:tr w:rsidR="005F299C" w:rsidRPr="005F299C" w14:paraId="760407C5" w14:textId="77777777" w:rsidTr="005F299C">
        <w:trPr>
          <w:trHeight w:val="215"/>
        </w:trPr>
        <w:tc>
          <w:tcPr>
            <w:tcW w:w="2480" w:type="dxa"/>
            <w:tcBorders>
              <w:top w:val="nil"/>
              <w:left w:val="nil"/>
              <w:bottom w:val="nil"/>
              <w:right w:val="nil"/>
            </w:tcBorders>
            <w:shd w:val="clear" w:color="auto" w:fill="auto"/>
            <w:noWrap/>
            <w:vAlign w:val="bottom"/>
            <w:hideMark/>
          </w:tcPr>
          <w:p w14:paraId="7D148543" w14:textId="77777777" w:rsidR="005F299C" w:rsidRPr="005F299C" w:rsidRDefault="005F299C" w:rsidP="005F299C">
            <w:pPr>
              <w:jc w:val="right"/>
              <w:rPr>
                <w:rFonts w:ascii="Calibri" w:hAnsi="Calibri" w:cs="Calibri"/>
                <w:b/>
                <w:bCs/>
                <w:sz w:val="16"/>
                <w:szCs w:val="16"/>
              </w:rPr>
            </w:pPr>
          </w:p>
        </w:tc>
        <w:tc>
          <w:tcPr>
            <w:tcW w:w="980" w:type="dxa"/>
            <w:tcBorders>
              <w:top w:val="nil"/>
              <w:left w:val="nil"/>
              <w:bottom w:val="nil"/>
              <w:right w:val="nil"/>
            </w:tcBorders>
            <w:shd w:val="clear" w:color="auto" w:fill="auto"/>
            <w:noWrap/>
            <w:vAlign w:val="bottom"/>
            <w:hideMark/>
          </w:tcPr>
          <w:p w14:paraId="174947D7" w14:textId="77777777" w:rsidR="005F299C" w:rsidRPr="005F299C" w:rsidRDefault="005F299C" w:rsidP="005F299C">
            <w:pPr>
              <w:jc w:val="left"/>
              <w:rPr>
                <w:rFonts w:ascii="Times New Roman" w:hAnsi="Times New Roman" w:cs="Times New Roman"/>
                <w:sz w:val="20"/>
              </w:rPr>
            </w:pPr>
          </w:p>
        </w:tc>
        <w:tc>
          <w:tcPr>
            <w:tcW w:w="1020" w:type="dxa"/>
            <w:tcBorders>
              <w:top w:val="nil"/>
              <w:left w:val="single" w:sz="4" w:space="0" w:color="auto"/>
              <w:bottom w:val="nil"/>
              <w:right w:val="single" w:sz="4" w:space="0" w:color="auto"/>
            </w:tcBorders>
            <w:shd w:val="clear" w:color="auto" w:fill="auto"/>
            <w:noWrap/>
            <w:vAlign w:val="bottom"/>
            <w:hideMark/>
          </w:tcPr>
          <w:p w14:paraId="7155B72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 </w:t>
            </w:r>
          </w:p>
        </w:tc>
        <w:tc>
          <w:tcPr>
            <w:tcW w:w="920" w:type="dxa"/>
            <w:tcBorders>
              <w:top w:val="nil"/>
              <w:left w:val="nil"/>
              <w:bottom w:val="nil"/>
              <w:right w:val="nil"/>
            </w:tcBorders>
            <w:shd w:val="clear" w:color="auto" w:fill="auto"/>
            <w:noWrap/>
            <w:vAlign w:val="bottom"/>
            <w:hideMark/>
          </w:tcPr>
          <w:p w14:paraId="006142C5" w14:textId="77777777" w:rsidR="005F299C" w:rsidRPr="005F299C" w:rsidRDefault="005F299C" w:rsidP="005F299C">
            <w:pPr>
              <w:jc w:val="right"/>
              <w:rPr>
                <w:rFonts w:ascii="Calibri" w:hAnsi="Calibri" w:cs="Calibri"/>
                <w:sz w:val="16"/>
                <w:szCs w:val="16"/>
              </w:rPr>
            </w:pPr>
          </w:p>
        </w:tc>
        <w:tc>
          <w:tcPr>
            <w:tcW w:w="980" w:type="dxa"/>
            <w:tcBorders>
              <w:top w:val="nil"/>
              <w:left w:val="nil"/>
              <w:bottom w:val="nil"/>
              <w:right w:val="nil"/>
            </w:tcBorders>
            <w:shd w:val="clear" w:color="auto" w:fill="auto"/>
            <w:noWrap/>
            <w:vAlign w:val="bottom"/>
            <w:hideMark/>
          </w:tcPr>
          <w:p w14:paraId="2E4B3824" w14:textId="77777777" w:rsidR="005F299C" w:rsidRPr="005F299C" w:rsidRDefault="005F299C" w:rsidP="005F299C">
            <w:pPr>
              <w:jc w:val="right"/>
              <w:rPr>
                <w:rFonts w:ascii="Times New Roman" w:hAnsi="Times New Roman" w:cs="Times New Roman"/>
                <w:sz w:val="20"/>
              </w:rPr>
            </w:pPr>
          </w:p>
        </w:tc>
        <w:tc>
          <w:tcPr>
            <w:tcW w:w="1140" w:type="dxa"/>
            <w:tcBorders>
              <w:top w:val="nil"/>
              <w:left w:val="nil"/>
              <w:bottom w:val="nil"/>
              <w:right w:val="nil"/>
            </w:tcBorders>
            <w:shd w:val="clear" w:color="auto" w:fill="auto"/>
            <w:noWrap/>
            <w:vAlign w:val="bottom"/>
            <w:hideMark/>
          </w:tcPr>
          <w:p w14:paraId="16B575E1" w14:textId="77777777" w:rsidR="005F299C" w:rsidRPr="005F299C" w:rsidRDefault="005F299C" w:rsidP="005F299C">
            <w:pPr>
              <w:jc w:val="right"/>
              <w:rPr>
                <w:rFonts w:ascii="Times New Roman" w:hAnsi="Times New Roman" w:cs="Times New Roman"/>
                <w:sz w:val="20"/>
              </w:rPr>
            </w:pPr>
          </w:p>
        </w:tc>
        <w:tc>
          <w:tcPr>
            <w:tcW w:w="1100" w:type="dxa"/>
            <w:tcBorders>
              <w:top w:val="nil"/>
              <w:left w:val="nil"/>
              <w:bottom w:val="nil"/>
              <w:right w:val="nil"/>
            </w:tcBorders>
            <w:shd w:val="clear" w:color="auto" w:fill="auto"/>
            <w:noWrap/>
            <w:vAlign w:val="bottom"/>
            <w:hideMark/>
          </w:tcPr>
          <w:p w14:paraId="4A77EE76" w14:textId="77777777" w:rsidR="005F299C" w:rsidRPr="005F299C" w:rsidRDefault="005F299C" w:rsidP="005F299C">
            <w:pPr>
              <w:jc w:val="right"/>
              <w:rPr>
                <w:rFonts w:ascii="Times New Roman" w:hAnsi="Times New Roman" w:cs="Times New Roman"/>
                <w:sz w:val="20"/>
              </w:rPr>
            </w:pPr>
          </w:p>
        </w:tc>
      </w:tr>
      <w:tr w:rsidR="005F299C" w:rsidRPr="005F299C" w14:paraId="7C6109F2" w14:textId="77777777" w:rsidTr="005F299C">
        <w:trPr>
          <w:trHeight w:val="215"/>
        </w:trPr>
        <w:tc>
          <w:tcPr>
            <w:tcW w:w="2480" w:type="dxa"/>
            <w:tcBorders>
              <w:top w:val="single" w:sz="4" w:space="0" w:color="auto"/>
              <w:left w:val="single" w:sz="4" w:space="0" w:color="auto"/>
              <w:bottom w:val="nil"/>
              <w:right w:val="single" w:sz="4" w:space="0" w:color="auto"/>
            </w:tcBorders>
            <w:shd w:val="clear" w:color="auto" w:fill="auto"/>
            <w:noWrap/>
            <w:vAlign w:val="bottom"/>
            <w:hideMark/>
          </w:tcPr>
          <w:p w14:paraId="13AB07C8"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OPPIVA SAARI</w:t>
            </w:r>
          </w:p>
        </w:tc>
        <w:tc>
          <w:tcPr>
            <w:tcW w:w="980" w:type="dxa"/>
            <w:tcBorders>
              <w:top w:val="single" w:sz="4" w:space="0" w:color="auto"/>
              <w:left w:val="nil"/>
              <w:bottom w:val="nil"/>
              <w:right w:val="nil"/>
            </w:tcBorders>
            <w:shd w:val="clear" w:color="auto" w:fill="auto"/>
            <w:noWrap/>
            <w:vAlign w:val="bottom"/>
            <w:hideMark/>
          </w:tcPr>
          <w:p w14:paraId="235636D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single" w:sz="4" w:space="0" w:color="auto"/>
              <w:left w:val="single" w:sz="4" w:space="0" w:color="auto"/>
              <w:bottom w:val="nil"/>
              <w:right w:val="single" w:sz="4" w:space="0" w:color="auto"/>
            </w:tcBorders>
            <w:shd w:val="clear" w:color="auto" w:fill="auto"/>
            <w:noWrap/>
            <w:vAlign w:val="bottom"/>
            <w:hideMark/>
          </w:tcPr>
          <w:p w14:paraId="3D82658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single" w:sz="4" w:space="0" w:color="auto"/>
              <w:left w:val="nil"/>
              <w:bottom w:val="nil"/>
              <w:right w:val="single" w:sz="4" w:space="0" w:color="auto"/>
            </w:tcBorders>
            <w:shd w:val="clear" w:color="auto" w:fill="auto"/>
            <w:noWrap/>
            <w:vAlign w:val="bottom"/>
            <w:hideMark/>
          </w:tcPr>
          <w:p w14:paraId="4E7E490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single" w:sz="4" w:space="0" w:color="auto"/>
              <w:left w:val="nil"/>
              <w:bottom w:val="nil"/>
              <w:right w:val="single" w:sz="4" w:space="0" w:color="auto"/>
            </w:tcBorders>
            <w:shd w:val="clear" w:color="auto" w:fill="auto"/>
            <w:noWrap/>
            <w:vAlign w:val="bottom"/>
            <w:hideMark/>
          </w:tcPr>
          <w:p w14:paraId="5DC39E7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single" w:sz="4" w:space="0" w:color="auto"/>
              <w:left w:val="nil"/>
              <w:bottom w:val="nil"/>
              <w:right w:val="single" w:sz="4" w:space="0" w:color="auto"/>
            </w:tcBorders>
            <w:shd w:val="clear" w:color="auto" w:fill="auto"/>
            <w:noWrap/>
            <w:vAlign w:val="bottom"/>
            <w:hideMark/>
          </w:tcPr>
          <w:p w14:paraId="34A2A1F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single" w:sz="4" w:space="0" w:color="auto"/>
              <w:left w:val="nil"/>
              <w:bottom w:val="nil"/>
              <w:right w:val="single" w:sz="4" w:space="0" w:color="auto"/>
            </w:tcBorders>
            <w:shd w:val="clear" w:color="auto" w:fill="auto"/>
            <w:noWrap/>
            <w:vAlign w:val="bottom"/>
            <w:hideMark/>
          </w:tcPr>
          <w:p w14:paraId="5E2CEBD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6D20FBEF" w14:textId="77777777" w:rsidTr="005F299C">
        <w:trPr>
          <w:trHeight w:val="215"/>
        </w:trPr>
        <w:tc>
          <w:tcPr>
            <w:tcW w:w="2480" w:type="dxa"/>
            <w:tcBorders>
              <w:top w:val="single" w:sz="4" w:space="0" w:color="auto"/>
              <w:left w:val="single" w:sz="4" w:space="0" w:color="auto"/>
              <w:bottom w:val="nil"/>
              <w:right w:val="single" w:sz="4" w:space="0" w:color="auto"/>
            </w:tcBorders>
            <w:shd w:val="clear" w:color="auto" w:fill="auto"/>
            <w:noWrap/>
            <w:vAlign w:val="bottom"/>
            <w:hideMark/>
          </w:tcPr>
          <w:p w14:paraId="31C77D81"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Oppivan saaren hallinto</w:t>
            </w:r>
          </w:p>
        </w:tc>
        <w:tc>
          <w:tcPr>
            <w:tcW w:w="980" w:type="dxa"/>
            <w:tcBorders>
              <w:top w:val="single" w:sz="4" w:space="0" w:color="auto"/>
              <w:left w:val="nil"/>
              <w:bottom w:val="nil"/>
              <w:right w:val="single" w:sz="4" w:space="0" w:color="auto"/>
            </w:tcBorders>
            <w:shd w:val="clear" w:color="auto" w:fill="auto"/>
            <w:noWrap/>
            <w:vAlign w:val="bottom"/>
            <w:hideMark/>
          </w:tcPr>
          <w:p w14:paraId="4D26899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single" w:sz="4" w:space="0" w:color="auto"/>
              <w:left w:val="nil"/>
              <w:bottom w:val="nil"/>
              <w:right w:val="single" w:sz="4" w:space="0" w:color="auto"/>
            </w:tcBorders>
            <w:shd w:val="clear" w:color="auto" w:fill="auto"/>
            <w:noWrap/>
            <w:vAlign w:val="bottom"/>
            <w:hideMark/>
          </w:tcPr>
          <w:p w14:paraId="5A7A3E6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single" w:sz="4" w:space="0" w:color="auto"/>
              <w:left w:val="nil"/>
              <w:bottom w:val="nil"/>
              <w:right w:val="single" w:sz="4" w:space="0" w:color="auto"/>
            </w:tcBorders>
            <w:shd w:val="clear" w:color="auto" w:fill="auto"/>
            <w:noWrap/>
            <w:vAlign w:val="bottom"/>
            <w:hideMark/>
          </w:tcPr>
          <w:p w14:paraId="1EB7C9C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single" w:sz="4" w:space="0" w:color="auto"/>
              <w:left w:val="nil"/>
              <w:bottom w:val="nil"/>
              <w:right w:val="single" w:sz="4" w:space="0" w:color="auto"/>
            </w:tcBorders>
            <w:shd w:val="clear" w:color="auto" w:fill="auto"/>
            <w:noWrap/>
            <w:vAlign w:val="bottom"/>
            <w:hideMark/>
          </w:tcPr>
          <w:p w14:paraId="0BC3EC0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single" w:sz="4" w:space="0" w:color="auto"/>
              <w:left w:val="nil"/>
              <w:bottom w:val="nil"/>
              <w:right w:val="single" w:sz="4" w:space="0" w:color="auto"/>
            </w:tcBorders>
            <w:shd w:val="clear" w:color="auto" w:fill="auto"/>
            <w:noWrap/>
            <w:vAlign w:val="bottom"/>
            <w:hideMark/>
          </w:tcPr>
          <w:p w14:paraId="76416B4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single" w:sz="4" w:space="0" w:color="auto"/>
              <w:left w:val="nil"/>
              <w:bottom w:val="nil"/>
              <w:right w:val="single" w:sz="4" w:space="0" w:color="auto"/>
            </w:tcBorders>
            <w:shd w:val="clear" w:color="auto" w:fill="auto"/>
            <w:noWrap/>
            <w:vAlign w:val="bottom"/>
            <w:hideMark/>
          </w:tcPr>
          <w:p w14:paraId="46BD743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77D51DBB"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56DED5F"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single" w:sz="4" w:space="0" w:color="auto"/>
            </w:tcBorders>
            <w:shd w:val="clear" w:color="auto" w:fill="auto"/>
            <w:noWrap/>
            <w:vAlign w:val="bottom"/>
            <w:hideMark/>
          </w:tcPr>
          <w:p w14:paraId="05381E9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54F97E5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0270850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31AC4AF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39C3BA8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24D76F4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69B9186D"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45E28372"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single" w:sz="4" w:space="0" w:color="auto"/>
            </w:tcBorders>
            <w:shd w:val="clear" w:color="auto" w:fill="auto"/>
            <w:noWrap/>
            <w:vAlign w:val="bottom"/>
            <w:hideMark/>
          </w:tcPr>
          <w:p w14:paraId="1DD997A4"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-62 869</w:t>
            </w:r>
          </w:p>
        </w:tc>
        <w:tc>
          <w:tcPr>
            <w:tcW w:w="1020" w:type="dxa"/>
            <w:tcBorders>
              <w:top w:val="nil"/>
              <w:left w:val="nil"/>
              <w:bottom w:val="nil"/>
              <w:right w:val="single" w:sz="4" w:space="0" w:color="auto"/>
            </w:tcBorders>
            <w:shd w:val="clear" w:color="auto" w:fill="auto"/>
            <w:noWrap/>
            <w:vAlign w:val="bottom"/>
            <w:hideMark/>
          </w:tcPr>
          <w:p w14:paraId="3F9B1F4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-67 198</w:t>
            </w:r>
          </w:p>
        </w:tc>
        <w:tc>
          <w:tcPr>
            <w:tcW w:w="920" w:type="dxa"/>
            <w:tcBorders>
              <w:top w:val="nil"/>
              <w:left w:val="nil"/>
              <w:bottom w:val="nil"/>
              <w:right w:val="single" w:sz="4" w:space="0" w:color="auto"/>
            </w:tcBorders>
            <w:shd w:val="clear" w:color="auto" w:fill="auto"/>
            <w:noWrap/>
            <w:vAlign w:val="bottom"/>
            <w:hideMark/>
          </w:tcPr>
          <w:p w14:paraId="3D0BE98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0D0B51E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-67 198</w:t>
            </w:r>
          </w:p>
        </w:tc>
        <w:tc>
          <w:tcPr>
            <w:tcW w:w="1140" w:type="dxa"/>
            <w:tcBorders>
              <w:top w:val="nil"/>
              <w:left w:val="nil"/>
              <w:bottom w:val="nil"/>
              <w:right w:val="single" w:sz="4" w:space="0" w:color="auto"/>
            </w:tcBorders>
            <w:shd w:val="clear" w:color="auto" w:fill="auto"/>
            <w:noWrap/>
            <w:vAlign w:val="bottom"/>
            <w:hideMark/>
          </w:tcPr>
          <w:p w14:paraId="06523E6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-76 340</w:t>
            </w:r>
          </w:p>
        </w:tc>
        <w:tc>
          <w:tcPr>
            <w:tcW w:w="1100" w:type="dxa"/>
            <w:tcBorders>
              <w:top w:val="nil"/>
              <w:left w:val="nil"/>
              <w:bottom w:val="nil"/>
              <w:right w:val="single" w:sz="4" w:space="0" w:color="auto"/>
            </w:tcBorders>
            <w:shd w:val="clear" w:color="auto" w:fill="auto"/>
            <w:noWrap/>
            <w:vAlign w:val="bottom"/>
            <w:hideMark/>
          </w:tcPr>
          <w:p w14:paraId="1C2F9D7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9 142</w:t>
            </w:r>
          </w:p>
        </w:tc>
      </w:tr>
      <w:tr w:rsidR="005F299C" w:rsidRPr="005F299C" w14:paraId="1DD85AA9"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7CEAF5E5"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nil"/>
              <w:right w:val="single" w:sz="4" w:space="0" w:color="auto"/>
            </w:tcBorders>
            <w:shd w:val="clear" w:color="auto" w:fill="auto"/>
            <w:noWrap/>
            <w:vAlign w:val="bottom"/>
            <w:hideMark/>
          </w:tcPr>
          <w:p w14:paraId="5CE84C6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-62 869</w:t>
            </w:r>
          </w:p>
        </w:tc>
        <w:tc>
          <w:tcPr>
            <w:tcW w:w="1020" w:type="dxa"/>
            <w:tcBorders>
              <w:top w:val="nil"/>
              <w:left w:val="nil"/>
              <w:bottom w:val="nil"/>
              <w:right w:val="single" w:sz="4" w:space="0" w:color="auto"/>
            </w:tcBorders>
            <w:shd w:val="clear" w:color="auto" w:fill="auto"/>
            <w:noWrap/>
            <w:vAlign w:val="bottom"/>
            <w:hideMark/>
          </w:tcPr>
          <w:p w14:paraId="56C7C8C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-67 198</w:t>
            </w:r>
          </w:p>
        </w:tc>
        <w:tc>
          <w:tcPr>
            <w:tcW w:w="920" w:type="dxa"/>
            <w:tcBorders>
              <w:top w:val="nil"/>
              <w:left w:val="nil"/>
              <w:bottom w:val="nil"/>
              <w:right w:val="single" w:sz="4" w:space="0" w:color="auto"/>
            </w:tcBorders>
            <w:shd w:val="clear" w:color="auto" w:fill="auto"/>
            <w:noWrap/>
            <w:vAlign w:val="bottom"/>
            <w:hideMark/>
          </w:tcPr>
          <w:p w14:paraId="496E97C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32C2193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-67 198</w:t>
            </w:r>
          </w:p>
        </w:tc>
        <w:tc>
          <w:tcPr>
            <w:tcW w:w="1140" w:type="dxa"/>
            <w:tcBorders>
              <w:top w:val="nil"/>
              <w:left w:val="nil"/>
              <w:bottom w:val="nil"/>
              <w:right w:val="single" w:sz="4" w:space="0" w:color="auto"/>
            </w:tcBorders>
            <w:shd w:val="clear" w:color="auto" w:fill="auto"/>
            <w:noWrap/>
            <w:vAlign w:val="bottom"/>
            <w:hideMark/>
          </w:tcPr>
          <w:p w14:paraId="5B4F38D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-76 340</w:t>
            </w:r>
          </w:p>
        </w:tc>
        <w:tc>
          <w:tcPr>
            <w:tcW w:w="1100" w:type="dxa"/>
            <w:tcBorders>
              <w:top w:val="nil"/>
              <w:left w:val="nil"/>
              <w:bottom w:val="nil"/>
              <w:right w:val="single" w:sz="4" w:space="0" w:color="auto"/>
            </w:tcBorders>
            <w:shd w:val="clear" w:color="auto" w:fill="auto"/>
            <w:noWrap/>
            <w:vAlign w:val="bottom"/>
            <w:hideMark/>
          </w:tcPr>
          <w:p w14:paraId="0944575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9 142</w:t>
            </w:r>
          </w:p>
        </w:tc>
      </w:tr>
      <w:tr w:rsidR="005F299C" w:rsidRPr="005F299C" w14:paraId="03BE4D86"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101AD100"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6FD0AB0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333E87C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00EAF15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5038BA7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2B55713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07E5536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2B6ECEEC"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36B0C7C0"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Perusopetuspalvelut</w:t>
            </w:r>
          </w:p>
        </w:tc>
        <w:tc>
          <w:tcPr>
            <w:tcW w:w="980" w:type="dxa"/>
            <w:tcBorders>
              <w:top w:val="nil"/>
              <w:left w:val="nil"/>
              <w:bottom w:val="nil"/>
              <w:right w:val="single" w:sz="4" w:space="0" w:color="auto"/>
            </w:tcBorders>
            <w:shd w:val="clear" w:color="auto" w:fill="auto"/>
            <w:noWrap/>
            <w:vAlign w:val="bottom"/>
            <w:hideMark/>
          </w:tcPr>
          <w:p w14:paraId="36EBE1D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124323A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34BBD33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24A320D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212F26C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28F072B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095358C5"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5504FCCA"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single" w:sz="4" w:space="0" w:color="auto"/>
            </w:tcBorders>
            <w:shd w:val="clear" w:color="auto" w:fill="auto"/>
            <w:noWrap/>
            <w:vAlign w:val="bottom"/>
            <w:hideMark/>
          </w:tcPr>
          <w:p w14:paraId="3B62AF0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31 044</w:t>
            </w:r>
          </w:p>
        </w:tc>
        <w:tc>
          <w:tcPr>
            <w:tcW w:w="1020" w:type="dxa"/>
            <w:tcBorders>
              <w:top w:val="nil"/>
              <w:left w:val="nil"/>
              <w:bottom w:val="nil"/>
              <w:right w:val="single" w:sz="4" w:space="0" w:color="auto"/>
            </w:tcBorders>
            <w:shd w:val="clear" w:color="auto" w:fill="auto"/>
            <w:noWrap/>
            <w:vAlign w:val="bottom"/>
            <w:hideMark/>
          </w:tcPr>
          <w:p w14:paraId="53E214C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85 188</w:t>
            </w:r>
          </w:p>
        </w:tc>
        <w:tc>
          <w:tcPr>
            <w:tcW w:w="920" w:type="dxa"/>
            <w:tcBorders>
              <w:top w:val="nil"/>
              <w:left w:val="nil"/>
              <w:bottom w:val="nil"/>
              <w:right w:val="single" w:sz="4" w:space="0" w:color="auto"/>
            </w:tcBorders>
            <w:shd w:val="clear" w:color="auto" w:fill="auto"/>
            <w:noWrap/>
            <w:vAlign w:val="bottom"/>
            <w:hideMark/>
          </w:tcPr>
          <w:p w14:paraId="23442A0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090E160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85 188</w:t>
            </w:r>
          </w:p>
        </w:tc>
        <w:tc>
          <w:tcPr>
            <w:tcW w:w="1140" w:type="dxa"/>
            <w:tcBorders>
              <w:top w:val="nil"/>
              <w:left w:val="nil"/>
              <w:bottom w:val="nil"/>
              <w:right w:val="single" w:sz="4" w:space="0" w:color="auto"/>
            </w:tcBorders>
            <w:shd w:val="clear" w:color="auto" w:fill="auto"/>
            <w:noWrap/>
            <w:vAlign w:val="bottom"/>
            <w:hideMark/>
          </w:tcPr>
          <w:p w14:paraId="7C70EF0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55 349</w:t>
            </w:r>
          </w:p>
        </w:tc>
        <w:tc>
          <w:tcPr>
            <w:tcW w:w="1100" w:type="dxa"/>
            <w:tcBorders>
              <w:top w:val="nil"/>
              <w:left w:val="nil"/>
              <w:bottom w:val="nil"/>
              <w:right w:val="single" w:sz="4" w:space="0" w:color="auto"/>
            </w:tcBorders>
            <w:shd w:val="clear" w:color="auto" w:fill="auto"/>
            <w:noWrap/>
            <w:vAlign w:val="bottom"/>
            <w:hideMark/>
          </w:tcPr>
          <w:p w14:paraId="138FA901"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29 839</w:t>
            </w:r>
          </w:p>
        </w:tc>
      </w:tr>
      <w:tr w:rsidR="005F299C" w:rsidRPr="005F299C" w14:paraId="57B847B0"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5D812307"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single" w:sz="4" w:space="0" w:color="auto"/>
            </w:tcBorders>
            <w:shd w:val="clear" w:color="auto" w:fill="auto"/>
            <w:noWrap/>
            <w:vAlign w:val="bottom"/>
            <w:hideMark/>
          </w:tcPr>
          <w:p w14:paraId="3E29BCD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-1 227 996</w:t>
            </w:r>
          </w:p>
        </w:tc>
        <w:tc>
          <w:tcPr>
            <w:tcW w:w="1020" w:type="dxa"/>
            <w:tcBorders>
              <w:top w:val="nil"/>
              <w:left w:val="nil"/>
              <w:bottom w:val="nil"/>
              <w:right w:val="single" w:sz="4" w:space="0" w:color="auto"/>
            </w:tcBorders>
            <w:shd w:val="clear" w:color="auto" w:fill="auto"/>
            <w:noWrap/>
            <w:vAlign w:val="bottom"/>
            <w:hideMark/>
          </w:tcPr>
          <w:p w14:paraId="623ED3F4"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-1 275 032</w:t>
            </w:r>
          </w:p>
        </w:tc>
        <w:tc>
          <w:tcPr>
            <w:tcW w:w="920" w:type="dxa"/>
            <w:tcBorders>
              <w:top w:val="nil"/>
              <w:left w:val="nil"/>
              <w:bottom w:val="nil"/>
              <w:right w:val="single" w:sz="4" w:space="0" w:color="auto"/>
            </w:tcBorders>
            <w:shd w:val="clear" w:color="auto" w:fill="auto"/>
            <w:noWrap/>
            <w:vAlign w:val="bottom"/>
            <w:hideMark/>
          </w:tcPr>
          <w:p w14:paraId="1F5632E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48EB73A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-1 275 032</w:t>
            </w:r>
          </w:p>
        </w:tc>
        <w:tc>
          <w:tcPr>
            <w:tcW w:w="1140" w:type="dxa"/>
            <w:tcBorders>
              <w:top w:val="nil"/>
              <w:left w:val="nil"/>
              <w:bottom w:val="nil"/>
              <w:right w:val="single" w:sz="4" w:space="0" w:color="auto"/>
            </w:tcBorders>
            <w:shd w:val="clear" w:color="auto" w:fill="auto"/>
            <w:noWrap/>
            <w:vAlign w:val="bottom"/>
            <w:hideMark/>
          </w:tcPr>
          <w:p w14:paraId="0BC190B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-1 306 123</w:t>
            </w:r>
          </w:p>
        </w:tc>
        <w:tc>
          <w:tcPr>
            <w:tcW w:w="1100" w:type="dxa"/>
            <w:tcBorders>
              <w:top w:val="nil"/>
              <w:left w:val="nil"/>
              <w:bottom w:val="nil"/>
              <w:right w:val="single" w:sz="4" w:space="0" w:color="auto"/>
            </w:tcBorders>
            <w:shd w:val="clear" w:color="auto" w:fill="auto"/>
            <w:noWrap/>
            <w:vAlign w:val="bottom"/>
            <w:hideMark/>
          </w:tcPr>
          <w:p w14:paraId="1BD8657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31 091</w:t>
            </w:r>
          </w:p>
        </w:tc>
      </w:tr>
      <w:tr w:rsidR="005F299C" w:rsidRPr="005F299C" w14:paraId="790A6045"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53A30826"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nil"/>
              <w:right w:val="single" w:sz="4" w:space="0" w:color="auto"/>
            </w:tcBorders>
            <w:shd w:val="clear" w:color="auto" w:fill="auto"/>
            <w:noWrap/>
            <w:vAlign w:val="bottom"/>
            <w:hideMark/>
          </w:tcPr>
          <w:p w14:paraId="307C722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-1 196 951</w:t>
            </w:r>
          </w:p>
        </w:tc>
        <w:tc>
          <w:tcPr>
            <w:tcW w:w="1020" w:type="dxa"/>
            <w:tcBorders>
              <w:top w:val="nil"/>
              <w:left w:val="nil"/>
              <w:bottom w:val="nil"/>
              <w:right w:val="single" w:sz="4" w:space="0" w:color="auto"/>
            </w:tcBorders>
            <w:shd w:val="clear" w:color="auto" w:fill="auto"/>
            <w:noWrap/>
            <w:vAlign w:val="bottom"/>
            <w:hideMark/>
          </w:tcPr>
          <w:p w14:paraId="3133D53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-1 189 844</w:t>
            </w:r>
          </w:p>
        </w:tc>
        <w:tc>
          <w:tcPr>
            <w:tcW w:w="920" w:type="dxa"/>
            <w:tcBorders>
              <w:top w:val="nil"/>
              <w:left w:val="nil"/>
              <w:bottom w:val="nil"/>
              <w:right w:val="single" w:sz="4" w:space="0" w:color="auto"/>
            </w:tcBorders>
            <w:shd w:val="clear" w:color="auto" w:fill="auto"/>
            <w:noWrap/>
            <w:vAlign w:val="bottom"/>
            <w:hideMark/>
          </w:tcPr>
          <w:p w14:paraId="2C86E49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4DFD21C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-1 189 844</w:t>
            </w:r>
          </w:p>
        </w:tc>
        <w:tc>
          <w:tcPr>
            <w:tcW w:w="1140" w:type="dxa"/>
            <w:tcBorders>
              <w:top w:val="nil"/>
              <w:left w:val="nil"/>
              <w:bottom w:val="nil"/>
              <w:right w:val="single" w:sz="4" w:space="0" w:color="auto"/>
            </w:tcBorders>
            <w:shd w:val="clear" w:color="auto" w:fill="auto"/>
            <w:noWrap/>
            <w:vAlign w:val="bottom"/>
            <w:hideMark/>
          </w:tcPr>
          <w:p w14:paraId="0305480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-1 250 775</w:t>
            </w:r>
          </w:p>
        </w:tc>
        <w:tc>
          <w:tcPr>
            <w:tcW w:w="1100" w:type="dxa"/>
            <w:tcBorders>
              <w:top w:val="nil"/>
              <w:left w:val="nil"/>
              <w:bottom w:val="nil"/>
              <w:right w:val="single" w:sz="4" w:space="0" w:color="auto"/>
            </w:tcBorders>
            <w:shd w:val="clear" w:color="auto" w:fill="auto"/>
            <w:noWrap/>
            <w:vAlign w:val="bottom"/>
            <w:hideMark/>
          </w:tcPr>
          <w:p w14:paraId="7CA8F6A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60 931</w:t>
            </w:r>
          </w:p>
        </w:tc>
      </w:tr>
      <w:tr w:rsidR="005F299C" w:rsidRPr="005F299C" w14:paraId="3E9F775F"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1E1C297C"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39703B9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21ABA70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5133FC8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526BB55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09188C7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0DD1A47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20CA2A01"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06B340F2"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Nuoriso- ja liikuntapalvelut</w:t>
            </w:r>
          </w:p>
        </w:tc>
        <w:tc>
          <w:tcPr>
            <w:tcW w:w="980" w:type="dxa"/>
            <w:tcBorders>
              <w:top w:val="nil"/>
              <w:left w:val="nil"/>
              <w:bottom w:val="nil"/>
              <w:right w:val="single" w:sz="4" w:space="0" w:color="auto"/>
            </w:tcBorders>
            <w:shd w:val="clear" w:color="auto" w:fill="auto"/>
            <w:noWrap/>
            <w:vAlign w:val="bottom"/>
            <w:hideMark/>
          </w:tcPr>
          <w:p w14:paraId="25CF37B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1998487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022185F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5B1CB15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76CD20D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3670CF3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7E75D70B"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06BA249C"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single" w:sz="4" w:space="0" w:color="auto"/>
            </w:tcBorders>
            <w:shd w:val="clear" w:color="auto" w:fill="auto"/>
            <w:noWrap/>
            <w:vAlign w:val="bottom"/>
            <w:hideMark/>
          </w:tcPr>
          <w:p w14:paraId="2E1B29A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21 690</w:t>
            </w:r>
          </w:p>
        </w:tc>
        <w:tc>
          <w:tcPr>
            <w:tcW w:w="1020" w:type="dxa"/>
            <w:tcBorders>
              <w:top w:val="nil"/>
              <w:left w:val="nil"/>
              <w:bottom w:val="nil"/>
              <w:right w:val="single" w:sz="4" w:space="0" w:color="auto"/>
            </w:tcBorders>
            <w:shd w:val="clear" w:color="auto" w:fill="auto"/>
            <w:noWrap/>
            <w:vAlign w:val="bottom"/>
            <w:hideMark/>
          </w:tcPr>
          <w:p w14:paraId="631988E3"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4 000</w:t>
            </w:r>
          </w:p>
        </w:tc>
        <w:tc>
          <w:tcPr>
            <w:tcW w:w="920" w:type="dxa"/>
            <w:tcBorders>
              <w:top w:val="nil"/>
              <w:left w:val="nil"/>
              <w:bottom w:val="nil"/>
              <w:right w:val="single" w:sz="4" w:space="0" w:color="auto"/>
            </w:tcBorders>
            <w:shd w:val="clear" w:color="auto" w:fill="auto"/>
            <w:noWrap/>
            <w:vAlign w:val="bottom"/>
            <w:hideMark/>
          </w:tcPr>
          <w:p w14:paraId="65A56685"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155AF86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4 000</w:t>
            </w:r>
          </w:p>
        </w:tc>
        <w:tc>
          <w:tcPr>
            <w:tcW w:w="1140" w:type="dxa"/>
            <w:tcBorders>
              <w:top w:val="nil"/>
              <w:left w:val="nil"/>
              <w:bottom w:val="nil"/>
              <w:right w:val="single" w:sz="4" w:space="0" w:color="auto"/>
            </w:tcBorders>
            <w:shd w:val="clear" w:color="auto" w:fill="auto"/>
            <w:noWrap/>
            <w:vAlign w:val="bottom"/>
            <w:hideMark/>
          </w:tcPr>
          <w:p w14:paraId="5DF8331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29 469</w:t>
            </w:r>
          </w:p>
        </w:tc>
        <w:tc>
          <w:tcPr>
            <w:tcW w:w="1100" w:type="dxa"/>
            <w:tcBorders>
              <w:top w:val="nil"/>
              <w:left w:val="nil"/>
              <w:bottom w:val="nil"/>
              <w:right w:val="single" w:sz="4" w:space="0" w:color="auto"/>
            </w:tcBorders>
            <w:shd w:val="clear" w:color="auto" w:fill="auto"/>
            <w:noWrap/>
            <w:vAlign w:val="bottom"/>
            <w:hideMark/>
          </w:tcPr>
          <w:p w14:paraId="15CD4251"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-25 469</w:t>
            </w:r>
          </w:p>
        </w:tc>
      </w:tr>
      <w:tr w:rsidR="005F299C" w:rsidRPr="005F299C" w14:paraId="4576A920"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09C7B4FD"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single" w:sz="4" w:space="0" w:color="auto"/>
            </w:tcBorders>
            <w:shd w:val="clear" w:color="auto" w:fill="auto"/>
            <w:noWrap/>
            <w:vAlign w:val="bottom"/>
            <w:hideMark/>
          </w:tcPr>
          <w:p w14:paraId="4D77084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-171 763</w:t>
            </w:r>
          </w:p>
        </w:tc>
        <w:tc>
          <w:tcPr>
            <w:tcW w:w="1020" w:type="dxa"/>
            <w:tcBorders>
              <w:top w:val="nil"/>
              <w:left w:val="nil"/>
              <w:bottom w:val="nil"/>
              <w:right w:val="single" w:sz="4" w:space="0" w:color="auto"/>
            </w:tcBorders>
            <w:shd w:val="clear" w:color="auto" w:fill="auto"/>
            <w:noWrap/>
            <w:vAlign w:val="bottom"/>
            <w:hideMark/>
          </w:tcPr>
          <w:p w14:paraId="6A8578B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-179 387</w:t>
            </w:r>
          </w:p>
        </w:tc>
        <w:tc>
          <w:tcPr>
            <w:tcW w:w="920" w:type="dxa"/>
            <w:tcBorders>
              <w:top w:val="nil"/>
              <w:left w:val="nil"/>
              <w:bottom w:val="nil"/>
              <w:right w:val="single" w:sz="4" w:space="0" w:color="auto"/>
            </w:tcBorders>
            <w:shd w:val="clear" w:color="auto" w:fill="auto"/>
            <w:noWrap/>
            <w:vAlign w:val="bottom"/>
            <w:hideMark/>
          </w:tcPr>
          <w:p w14:paraId="1D75C88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4A9B6D3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-179 387</w:t>
            </w:r>
          </w:p>
        </w:tc>
        <w:tc>
          <w:tcPr>
            <w:tcW w:w="1140" w:type="dxa"/>
            <w:tcBorders>
              <w:top w:val="nil"/>
              <w:left w:val="nil"/>
              <w:bottom w:val="nil"/>
              <w:right w:val="single" w:sz="4" w:space="0" w:color="auto"/>
            </w:tcBorders>
            <w:shd w:val="clear" w:color="auto" w:fill="auto"/>
            <w:noWrap/>
            <w:vAlign w:val="bottom"/>
            <w:hideMark/>
          </w:tcPr>
          <w:p w14:paraId="47B8AB7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-201 693</w:t>
            </w:r>
          </w:p>
        </w:tc>
        <w:tc>
          <w:tcPr>
            <w:tcW w:w="1100" w:type="dxa"/>
            <w:tcBorders>
              <w:top w:val="nil"/>
              <w:left w:val="nil"/>
              <w:bottom w:val="nil"/>
              <w:right w:val="single" w:sz="4" w:space="0" w:color="auto"/>
            </w:tcBorders>
            <w:shd w:val="clear" w:color="auto" w:fill="auto"/>
            <w:noWrap/>
            <w:vAlign w:val="bottom"/>
            <w:hideMark/>
          </w:tcPr>
          <w:p w14:paraId="1296FD0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22 306</w:t>
            </w:r>
          </w:p>
        </w:tc>
      </w:tr>
      <w:tr w:rsidR="005F299C" w:rsidRPr="005F299C" w14:paraId="521DB474"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7442FC73"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nil"/>
              <w:right w:val="single" w:sz="4" w:space="0" w:color="auto"/>
            </w:tcBorders>
            <w:shd w:val="clear" w:color="auto" w:fill="auto"/>
            <w:noWrap/>
            <w:vAlign w:val="bottom"/>
            <w:hideMark/>
          </w:tcPr>
          <w:p w14:paraId="48DBC11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-150 073</w:t>
            </w:r>
          </w:p>
        </w:tc>
        <w:tc>
          <w:tcPr>
            <w:tcW w:w="1020" w:type="dxa"/>
            <w:tcBorders>
              <w:top w:val="nil"/>
              <w:left w:val="nil"/>
              <w:bottom w:val="nil"/>
              <w:right w:val="single" w:sz="4" w:space="0" w:color="auto"/>
            </w:tcBorders>
            <w:shd w:val="clear" w:color="auto" w:fill="auto"/>
            <w:noWrap/>
            <w:vAlign w:val="bottom"/>
            <w:hideMark/>
          </w:tcPr>
          <w:p w14:paraId="318B45D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-175 387</w:t>
            </w:r>
          </w:p>
        </w:tc>
        <w:tc>
          <w:tcPr>
            <w:tcW w:w="920" w:type="dxa"/>
            <w:tcBorders>
              <w:top w:val="nil"/>
              <w:left w:val="nil"/>
              <w:bottom w:val="nil"/>
              <w:right w:val="single" w:sz="4" w:space="0" w:color="auto"/>
            </w:tcBorders>
            <w:shd w:val="clear" w:color="auto" w:fill="auto"/>
            <w:noWrap/>
            <w:vAlign w:val="bottom"/>
            <w:hideMark/>
          </w:tcPr>
          <w:p w14:paraId="4702B1E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4D6ED2B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-175 387</w:t>
            </w:r>
          </w:p>
        </w:tc>
        <w:tc>
          <w:tcPr>
            <w:tcW w:w="1140" w:type="dxa"/>
            <w:tcBorders>
              <w:top w:val="nil"/>
              <w:left w:val="nil"/>
              <w:bottom w:val="nil"/>
              <w:right w:val="single" w:sz="4" w:space="0" w:color="auto"/>
            </w:tcBorders>
            <w:shd w:val="clear" w:color="auto" w:fill="auto"/>
            <w:noWrap/>
            <w:vAlign w:val="bottom"/>
            <w:hideMark/>
          </w:tcPr>
          <w:p w14:paraId="2F9779D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-172 224</w:t>
            </w:r>
          </w:p>
        </w:tc>
        <w:tc>
          <w:tcPr>
            <w:tcW w:w="1100" w:type="dxa"/>
            <w:tcBorders>
              <w:top w:val="nil"/>
              <w:left w:val="nil"/>
              <w:bottom w:val="nil"/>
              <w:right w:val="single" w:sz="4" w:space="0" w:color="auto"/>
            </w:tcBorders>
            <w:shd w:val="clear" w:color="auto" w:fill="auto"/>
            <w:noWrap/>
            <w:vAlign w:val="bottom"/>
            <w:hideMark/>
          </w:tcPr>
          <w:p w14:paraId="612B385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-3 163</w:t>
            </w:r>
          </w:p>
        </w:tc>
      </w:tr>
      <w:tr w:rsidR="005F299C" w:rsidRPr="005F299C" w14:paraId="6DE36AC2"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58A0A539"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25EF68C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6C946C4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150B61B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70AFCB9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23226F9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7B1EF67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1E14FBAE"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488381CC"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Kirjastopalvelut</w:t>
            </w:r>
          </w:p>
        </w:tc>
        <w:tc>
          <w:tcPr>
            <w:tcW w:w="980" w:type="dxa"/>
            <w:tcBorders>
              <w:top w:val="nil"/>
              <w:left w:val="nil"/>
              <w:bottom w:val="nil"/>
              <w:right w:val="single" w:sz="4" w:space="0" w:color="auto"/>
            </w:tcBorders>
            <w:shd w:val="clear" w:color="auto" w:fill="auto"/>
            <w:noWrap/>
            <w:vAlign w:val="bottom"/>
            <w:hideMark/>
          </w:tcPr>
          <w:p w14:paraId="7817498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306D62E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6F7889F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7E50C1B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7B2430F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3677697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3182BF66"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607FDB5"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single" w:sz="4" w:space="0" w:color="auto"/>
            </w:tcBorders>
            <w:shd w:val="clear" w:color="auto" w:fill="auto"/>
            <w:noWrap/>
            <w:vAlign w:val="bottom"/>
            <w:hideMark/>
          </w:tcPr>
          <w:p w14:paraId="1B9CC4C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1020" w:type="dxa"/>
            <w:tcBorders>
              <w:top w:val="nil"/>
              <w:left w:val="nil"/>
              <w:bottom w:val="nil"/>
              <w:right w:val="single" w:sz="4" w:space="0" w:color="auto"/>
            </w:tcBorders>
            <w:shd w:val="clear" w:color="auto" w:fill="auto"/>
            <w:noWrap/>
            <w:vAlign w:val="bottom"/>
            <w:hideMark/>
          </w:tcPr>
          <w:p w14:paraId="6835A65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20" w:type="dxa"/>
            <w:tcBorders>
              <w:top w:val="nil"/>
              <w:left w:val="nil"/>
              <w:bottom w:val="nil"/>
              <w:right w:val="single" w:sz="4" w:space="0" w:color="auto"/>
            </w:tcBorders>
            <w:shd w:val="clear" w:color="auto" w:fill="auto"/>
            <w:noWrap/>
            <w:vAlign w:val="bottom"/>
            <w:hideMark/>
          </w:tcPr>
          <w:p w14:paraId="6D3C0DB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33E7B7D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1140" w:type="dxa"/>
            <w:tcBorders>
              <w:top w:val="nil"/>
              <w:left w:val="nil"/>
              <w:bottom w:val="nil"/>
              <w:right w:val="single" w:sz="4" w:space="0" w:color="auto"/>
            </w:tcBorders>
            <w:shd w:val="clear" w:color="auto" w:fill="auto"/>
            <w:noWrap/>
            <w:vAlign w:val="bottom"/>
            <w:hideMark/>
          </w:tcPr>
          <w:p w14:paraId="5B85A014"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949</w:t>
            </w:r>
          </w:p>
        </w:tc>
        <w:tc>
          <w:tcPr>
            <w:tcW w:w="1100" w:type="dxa"/>
            <w:tcBorders>
              <w:top w:val="nil"/>
              <w:left w:val="nil"/>
              <w:bottom w:val="nil"/>
              <w:right w:val="single" w:sz="4" w:space="0" w:color="auto"/>
            </w:tcBorders>
            <w:shd w:val="clear" w:color="auto" w:fill="auto"/>
            <w:noWrap/>
            <w:vAlign w:val="bottom"/>
            <w:hideMark/>
          </w:tcPr>
          <w:p w14:paraId="305B16B4"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-949</w:t>
            </w:r>
          </w:p>
        </w:tc>
      </w:tr>
      <w:tr w:rsidR="005F299C" w:rsidRPr="005F299C" w14:paraId="7665C18D"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7FF574E2"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single" w:sz="4" w:space="0" w:color="auto"/>
            </w:tcBorders>
            <w:shd w:val="clear" w:color="auto" w:fill="auto"/>
            <w:noWrap/>
            <w:vAlign w:val="bottom"/>
            <w:hideMark/>
          </w:tcPr>
          <w:p w14:paraId="0691F13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-90 876</w:t>
            </w:r>
          </w:p>
        </w:tc>
        <w:tc>
          <w:tcPr>
            <w:tcW w:w="1020" w:type="dxa"/>
            <w:tcBorders>
              <w:top w:val="nil"/>
              <w:left w:val="nil"/>
              <w:bottom w:val="nil"/>
              <w:right w:val="single" w:sz="4" w:space="0" w:color="auto"/>
            </w:tcBorders>
            <w:shd w:val="clear" w:color="auto" w:fill="auto"/>
            <w:noWrap/>
            <w:vAlign w:val="bottom"/>
            <w:hideMark/>
          </w:tcPr>
          <w:p w14:paraId="27DFD99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-108 581</w:t>
            </w:r>
          </w:p>
        </w:tc>
        <w:tc>
          <w:tcPr>
            <w:tcW w:w="920" w:type="dxa"/>
            <w:tcBorders>
              <w:top w:val="nil"/>
              <w:left w:val="nil"/>
              <w:bottom w:val="nil"/>
              <w:right w:val="single" w:sz="4" w:space="0" w:color="auto"/>
            </w:tcBorders>
            <w:shd w:val="clear" w:color="auto" w:fill="auto"/>
            <w:noWrap/>
            <w:vAlign w:val="bottom"/>
            <w:hideMark/>
          </w:tcPr>
          <w:p w14:paraId="51AA82E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156D32C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-108 581</w:t>
            </w:r>
          </w:p>
        </w:tc>
        <w:tc>
          <w:tcPr>
            <w:tcW w:w="1140" w:type="dxa"/>
            <w:tcBorders>
              <w:top w:val="nil"/>
              <w:left w:val="nil"/>
              <w:bottom w:val="nil"/>
              <w:right w:val="single" w:sz="4" w:space="0" w:color="auto"/>
            </w:tcBorders>
            <w:shd w:val="clear" w:color="auto" w:fill="auto"/>
            <w:noWrap/>
            <w:vAlign w:val="bottom"/>
            <w:hideMark/>
          </w:tcPr>
          <w:p w14:paraId="19421274"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-96 472</w:t>
            </w:r>
          </w:p>
        </w:tc>
        <w:tc>
          <w:tcPr>
            <w:tcW w:w="1100" w:type="dxa"/>
            <w:tcBorders>
              <w:top w:val="nil"/>
              <w:left w:val="nil"/>
              <w:bottom w:val="nil"/>
              <w:right w:val="single" w:sz="4" w:space="0" w:color="auto"/>
            </w:tcBorders>
            <w:shd w:val="clear" w:color="auto" w:fill="auto"/>
            <w:noWrap/>
            <w:vAlign w:val="bottom"/>
            <w:hideMark/>
          </w:tcPr>
          <w:p w14:paraId="16CA9FE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-12 109</w:t>
            </w:r>
          </w:p>
        </w:tc>
      </w:tr>
      <w:tr w:rsidR="005F299C" w:rsidRPr="005F299C" w14:paraId="5A34C0F9"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38BF2D7E"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nil"/>
              <w:right w:val="single" w:sz="4" w:space="0" w:color="auto"/>
            </w:tcBorders>
            <w:shd w:val="clear" w:color="auto" w:fill="auto"/>
            <w:noWrap/>
            <w:vAlign w:val="bottom"/>
            <w:hideMark/>
          </w:tcPr>
          <w:p w14:paraId="19410A9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-90 876</w:t>
            </w:r>
          </w:p>
        </w:tc>
        <w:tc>
          <w:tcPr>
            <w:tcW w:w="1020" w:type="dxa"/>
            <w:tcBorders>
              <w:top w:val="nil"/>
              <w:left w:val="nil"/>
              <w:bottom w:val="nil"/>
              <w:right w:val="single" w:sz="4" w:space="0" w:color="auto"/>
            </w:tcBorders>
            <w:shd w:val="clear" w:color="auto" w:fill="auto"/>
            <w:noWrap/>
            <w:vAlign w:val="bottom"/>
            <w:hideMark/>
          </w:tcPr>
          <w:p w14:paraId="6F3F6E0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-108 581</w:t>
            </w:r>
          </w:p>
        </w:tc>
        <w:tc>
          <w:tcPr>
            <w:tcW w:w="920" w:type="dxa"/>
            <w:tcBorders>
              <w:top w:val="nil"/>
              <w:left w:val="nil"/>
              <w:bottom w:val="nil"/>
              <w:right w:val="single" w:sz="4" w:space="0" w:color="auto"/>
            </w:tcBorders>
            <w:shd w:val="clear" w:color="auto" w:fill="auto"/>
            <w:noWrap/>
            <w:vAlign w:val="bottom"/>
            <w:hideMark/>
          </w:tcPr>
          <w:p w14:paraId="6F6D37C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4C024F9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-108 581</w:t>
            </w:r>
          </w:p>
        </w:tc>
        <w:tc>
          <w:tcPr>
            <w:tcW w:w="1140" w:type="dxa"/>
            <w:tcBorders>
              <w:top w:val="nil"/>
              <w:left w:val="nil"/>
              <w:bottom w:val="nil"/>
              <w:right w:val="single" w:sz="4" w:space="0" w:color="auto"/>
            </w:tcBorders>
            <w:shd w:val="clear" w:color="auto" w:fill="auto"/>
            <w:noWrap/>
            <w:vAlign w:val="bottom"/>
            <w:hideMark/>
          </w:tcPr>
          <w:p w14:paraId="0FB3726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-95 523</w:t>
            </w:r>
          </w:p>
        </w:tc>
        <w:tc>
          <w:tcPr>
            <w:tcW w:w="1100" w:type="dxa"/>
            <w:tcBorders>
              <w:top w:val="nil"/>
              <w:left w:val="nil"/>
              <w:bottom w:val="nil"/>
              <w:right w:val="single" w:sz="4" w:space="0" w:color="auto"/>
            </w:tcBorders>
            <w:shd w:val="clear" w:color="auto" w:fill="auto"/>
            <w:noWrap/>
            <w:vAlign w:val="bottom"/>
            <w:hideMark/>
          </w:tcPr>
          <w:p w14:paraId="72379AA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-13 058</w:t>
            </w:r>
          </w:p>
        </w:tc>
      </w:tr>
      <w:tr w:rsidR="005F299C" w:rsidRPr="005F299C" w14:paraId="34D94FC9"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34DBF53D"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755BE46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6156029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3BADECC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1A60DE7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11443F9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0248906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1F61F1DD"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0FD68F9E"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Kulttuuripalvelut</w:t>
            </w:r>
          </w:p>
        </w:tc>
        <w:tc>
          <w:tcPr>
            <w:tcW w:w="980" w:type="dxa"/>
            <w:tcBorders>
              <w:top w:val="nil"/>
              <w:left w:val="nil"/>
              <w:bottom w:val="nil"/>
              <w:right w:val="single" w:sz="4" w:space="0" w:color="auto"/>
            </w:tcBorders>
            <w:shd w:val="clear" w:color="auto" w:fill="auto"/>
            <w:noWrap/>
            <w:vAlign w:val="bottom"/>
            <w:hideMark/>
          </w:tcPr>
          <w:p w14:paraId="3550505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6527702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350556E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28E3257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2D205E3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4DCBD2C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15761555"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0B886F66"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single" w:sz="4" w:space="0" w:color="auto"/>
            </w:tcBorders>
            <w:shd w:val="clear" w:color="auto" w:fill="auto"/>
            <w:noWrap/>
            <w:vAlign w:val="bottom"/>
            <w:hideMark/>
          </w:tcPr>
          <w:p w14:paraId="0C2653C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10 058</w:t>
            </w:r>
          </w:p>
        </w:tc>
        <w:tc>
          <w:tcPr>
            <w:tcW w:w="1020" w:type="dxa"/>
            <w:tcBorders>
              <w:top w:val="nil"/>
              <w:left w:val="nil"/>
              <w:bottom w:val="nil"/>
              <w:right w:val="single" w:sz="4" w:space="0" w:color="auto"/>
            </w:tcBorders>
            <w:shd w:val="clear" w:color="auto" w:fill="auto"/>
            <w:noWrap/>
            <w:vAlign w:val="bottom"/>
            <w:hideMark/>
          </w:tcPr>
          <w:p w14:paraId="3569BEB5"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20 500</w:t>
            </w:r>
          </w:p>
        </w:tc>
        <w:tc>
          <w:tcPr>
            <w:tcW w:w="920" w:type="dxa"/>
            <w:tcBorders>
              <w:top w:val="nil"/>
              <w:left w:val="nil"/>
              <w:bottom w:val="nil"/>
              <w:right w:val="single" w:sz="4" w:space="0" w:color="auto"/>
            </w:tcBorders>
            <w:shd w:val="clear" w:color="auto" w:fill="auto"/>
            <w:noWrap/>
            <w:vAlign w:val="bottom"/>
            <w:hideMark/>
          </w:tcPr>
          <w:p w14:paraId="34C5FA6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2A24E4D1"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20 500</w:t>
            </w:r>
          </w:p>
        </w:tc>
        <w:tc>
          <w:tcPr>
            <w:tcW w:w="1140" w:type="dxa"/>
            <w:tcBorders>
              <w:top w:val="nil"/>
              <w:left w:val="nil"/>
              <w:bottom w:val="nil"/>
              <w:right w:val="single" w:sz="4" w:space="0" w:color="auto"/>
            </w:tcBorders>
            <w:shd w:val="clear" w:color="auto" w:fill="auto"/>
            <w:noWrap/>
            <w:vAlign w:val="bottom"/>
            <w:hideMark/>
          </w:tcPr>
          <w:p w14:paraId="646AE8C3"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19 524</w:t>
            </w:r>
          </w:p>
        </w:tc>
        <w:tc>
          <w:tcPr>
            <w:tcW w:w="1100" w:type="dxa"/>
            <w:tcBorders>
              <w:top w:val="nil"/>
              <w:left w:val="nil"/>
              <w:bottom w:val="nil"/>
              <w:right w:val="single" w:sz="4" w:space="0" w:color="auto"/>
            </w:tcBorders>
            <w:shd w:val="clear" w:color="auto" w:fill="auto"/>
            <w:noWrap/>
            <w:vAlign w:val="bottom"/>
            <w:hideMark/>
          </w:tcPr>
          <w:p w14:paraId="74705B93"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976</w:t>
            </w:r>
          </w:p>
        </w:tc>
      </w:tr>
      <w:tr w:rsidR="005F299C" w:rsidRPr="005F299C" w14:paraId="40A6385F"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6E1D2C54"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single" w:sz="4" w:space="0" w:color="auto"/>
            </w:tcBorders>
            <w:shd w:val="clear" w:color="auto" w:fill="auto"/>
            <w:noWrap/>
            <w:vAlign w:val="bottom"/>
            <w:hideMark/>
          </w:tcPr>
          <w:p w14:paraId="703A732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-45 195</w:t>
            </w:r>
          </w:p>
        </w:tc>
        <w:tc>
          <w:tcPr>
            <w:tcW w:w="1020" w:type="dxa"/>
            <w:tcBorders>
              <w:top w:val="nil"/>
              <w:left w:val="nil"/>
              <w:bottom w:val="nil"/>
              <w:right w:val="single" w:sz="4" w:space="0" w:color="auto"/>
            </w:tcBorders>
            <w:shd w:val="clear" w:color="auto" w:fill="auto"/>
            <w:noWrap/>
            <w:vAlign w:val="bottom"/>
            <w:hideMark/>
          </w:tcPr>
          <w:p w14:paraId="0D61451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-63 708</w:t>
            </w:r>
          </w:p>
        </w:tc>
        <w:tc>
          <w:tcPr>
            <w:tcW w:w="920" w:type="dxa"/>
            <w:tcBorders>
              <w:top w:val="nil"/>
              <w:left w:val="nil"/>
              <w:bottom w:val="nil"/>
              <w:right w:val="single" w:sz="4" w:space="0" w:color="auto"/>
            </w:tcBorders>
            <w:shd w:val="clear" w:color="auto" w:fill="auto"/>
            <w:noWrap/>
            <w:vAlign w:val="bottom"/>
            <w:hideMark/>
          </w:tcPr>
          <w:p w14:paraId="67A5333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47A9A77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-63 708</w:t>
            </w:r>
          </w:p>
        </w:tc>
        <w:tc>
          <w:tcPr>
            <w:tcW w:w="1140" w:type="dxa"/>
            <w:tcBorders>
              <w:top w:val="nil"/>
              <w:left w:val="nil"/>
              <w:bottom w:val="nil"/>
              <w:right w:val="single" w:sz="4" w:space="0" w:color="auto"/>
            </w:tcBorders>
            <w:shd w:val="clear" w:color="auto" w:fill="auto"/>
            <w:noWrap/>
            <w:vAlign w:val="bottom"/>
            <w:hideMark/>
          </w:tcPr>
          <w:p w14:paraId="528AFAD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-47 198</w:t>
            </w:r>
          </w:p>
        </w:tc>
        <w:tc>
          <w:tcPr>
            <w:tcW w:w="1100" w:type="dxa"/>
            <w:tcBorders>
              <w:top w:val="nil"/>
              <w:left w:val="nil"/>
              <w:bottom w:val="nil"/>
              <w:right w:val="single" w:sz="4" w:space="0" w:color="auto"/>
            </w:tcBorders>
            <w:shd w:val="clear" w:color="auto" w:fill="auto"/>
            <w:noWrap/>
            <w:vAlign w:val="bottom"/>
            <w:hideMark/>
          </w:tcPr>
          <w:p w14:paraId="38C6E0A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-16 510</w:t>
            </w:r>
          </w:p>
        </w:tc>
      </w:tr>
      <w:tr w:rsidR="005F299C" w:rsidRPr="005F299C" w14:paraId="00045146"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43CD6117"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nil"/>
              <w:right w:val="single" w:sz="4" w:space="0" w:color="auto"/>
            </w:tcBorders>
            <w:shd w:val="clear" w:color="auto" w:fill="auto"/>
            <w:noWrap/>
            <w:vAlign w:val="bottom"/>
            <w:hideMark/>
          </w:tcPr>
          <w:p w14:paraId="39127B4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-35 137</w:t>
            </w:r>
          </w:p>
        </w:tc>
        <w:tc>
          <w:tcPr>
            <w:tcW w:w="1020" w:type="dxa"/>
            <w:tcBorders>
              <w:top w:val="nil"/>
              <w:left w:val="nil"/>
              <w:bottom w:val="nil"/>
              <w:right w:val="single" w:sz="4" w:space="0" w:color="auto"/>
            </w:tcBorders>
            <w:shd w:val="clear" w:color="auto" w:fill="auto"/>
            <w:noWrap/>
            <w:vAlign w:val="bottom"/>
            <w:hideMark/>
          </w:tcPr>
          <w:p w14:paraId="150F6CE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-43 208</w:t>
            </w:r>
          </w:p>
        </w:tc>
        <w:tc>
          <w:tcPr>
            <w:tcW w:w="920" w:type="dxa"/>
            <w:tcBorders>
              <w:top w:val="nil"/>
              <w:left w:val="nil"/>
              <w:bottom w:val="nil"/>
              <w:right w:val="single" w:sz="4" w:space="0" w:color="auto"/>
            </w:tcBorders>
            <w:shd w:val="clear" w:color="auto" w:fill="auto"/>
            <w:noWrap/>
            <w:vAlign w:val="bottom"/>
            <w:hideMark/>
          </w:tcPr>
          <w:p w14:paraId="0BD13F7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757CB3D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-43 208</w:t>
            </w:r>
          </w:p>
        </w:tc>
        <w:tc>
          <w:tcPr>
            <w:tcW w:w="1140" w:type="dxa"/>
            <w:tcBorders>
              <w:top w:val="nil"/>
              <w:left w:val="nil"/>
              <w:bottom w:val="nil"/>
              <w:right w:val="single" w:sz="4" w:space="0" w:color="auto"/>
            </w:tcBorders>
            <w:shd w:val="clear" w:color="auto" w:fill="auto"/>
            <w:noWrap/>
            <w:vAlign w:val="bottom"/>
            <w:hideMark/>
          </w:tcPr>
          <w:p w14:paraId="4C0CF3E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-27 674</w:t>
            </w:r>
          </w:p>
        </w:tc>
        <w:tc>
          <w:tcPr>
            <w:tcW w:w="1100" w:type="dxa"/>
            <w:tcBorders>
              <w:top w:val="nil"/>
              <w:left w:val="nil"/>
              <w:bottom w:val="nil"/>
              <w:right w:val="single" w:sz="4" w:space="0" w:color="auto"/>
            </w:tcBorders>
            <w:shd w:val="clear" w:color="auto" w:fill="auto"/>
            <w:noWrap/>
            <w:vAlign w:val="bottom"/>
            <w:hideMark/>
          </w:tcPr>
          <w:p w14:paraId="27F513C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-15 534</w:t>
            </w:r>
          </w:p>
        </w:tc>
      </w:tr>
      <w:tr w:rsidR="005F299C" w:rsidRPr="005F299C" w14:paraId="401B9E69"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40AEA2B3"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06A496A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733556E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6053662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7A83EE9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3264142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44670AF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58E6C0D8"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7E98FA55"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Muut opetuspalvelut</w:t>
            </w:r>
          </w:p>
        </w:tc>
        <w:tc>
          <w:tcPr>
            <w:tcW w:w="980" w:type="dxa"/>
            <w:tcBorders>
              <w:top w:val="nil"/>
              <w:left w:val="nil"/>
              <w:bottom w:val="nil"/>
              <w:right w:val="single" w:sz="4" w:space="0" w:color="auto"/>
            </w:tcBorders>
            <w:shd w:val="clear" w:color="auto" w:fill="auto"/>
            <w:noWrap/>
            <w:vAlign w:val="bottom"/>
            <w:hideMark/>
          </w:tcPr>
          <w:p w14:paraId="4DC8871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20F2582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0C2C231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1449E95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72888D5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7BA3E07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2790B67A"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780FE4E"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single" w:sz="4" w:space="0" w:color="auto"/>
            </w:tcBorders>
            <w:shd w:val="clear" w:color="auto" w:fill="auto"/>
            <w:noWrap/>
            <w:vAlign w:val="bottom"/>
            <w:hideMark/>
          </w:tcPr>
          <w:p w14:paraId="1AA8B60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7 732</w:t>
            </w:r>
          </w:p>
        </w:tc>
        <w:tc>
          <w:tcPr>
            <w:tcW w:w="1020" w:type="dxa"/>
            <w:tcBorders>
              <w:top w:val="nil"/>
              <w:left w:val="nil"/>
              <w:bottom w:val="nil"/>
              <w:right w:val="single" w:sz="4" w:space="0" w:color="auto"/>
            </w:tcBorders>
            <w:shd w:val="clear" w:color="auto" w:fill="auto"/>
            <w:noWrap/>
            <w:vAlign w:val="bottom"/>
            <w:hideMark/>
          </w:tcPr>
          <w:p w14:paraId="555BED2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6 100</w:t>
            </w:r>
          </w:p>
        </w:tc>
        <w:tc>
          <w:tcPr>
            <w:tcW w:w="920" w:type="dxa"/>
            <w:tcBorders>
              <w:top w:val="nil"/>
              <w:left w:val="nil"/>
              <w:bottom w:val="nil"/>
              <w:right w:val="single" w:sz="4" w:space="0" w:color="auto"/>
            </w:tcBorders>
            <w:shd w:val="clear" w:color="auto" w:fill="auto"/>
            <w:noWrap/>
            <w:vAlign w:val="bottom"/>
            <w:hideMark/>
          </w:tcPr>
          <w:p w14:paraId="42A5DD5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702A1DB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6 100</w:t>
            </w:r>
          </w:p>
        </w:tc>
        <w:tc>
          <w:tcPr>
            <w:tcW w:w="1140" w:type="dxa"/>
            <w:tcBorders>
              <w:top w:val="nil"/>
              <w:left w:val="nil"/>
              <w:bottom w:val="nil"/>
              <w:right w:val="single" w:sz="4" w:space="0" w:color="auto"/>
            </w:tcBorders>
            <w:shd w:val="clear" w:color="auto" w:fill="auto"/>
            <w:noWrap/>
            <w:vAlign w:val="bottom"/>
            <w:hideMark/>
          </w:tcPr>
          <w:p w14:paraId="1AC2C2A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7 851</w:t>
            </w:r>
          </w:p>
        </w:tc>
        <w:tc>
          <w:tcPr>
            <w:tcW w:w="1100" w:type="dxa"/>
            <w:tcBorders>
              <w:top w:val="nil"/>
              <w:left w:val="nil"/>
              <w:bottom w:val="nil"/>
              <w:right w:val="single" w:sz="4" w:space="0" w:color="auto"/>
            </w:tcBorders>
            <w:shd w:val="clear" w:color="auto" w:fill="auto"/>
            <w:noWrap/>
            <w:vAlign w:val="bottom"/>
            <w:hideMark/>
          </w:tcPr>
          <w:p w14:paraId="3CB2847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-1 751</w:t>
            </w:r>
          </w:p>
        </w:tc>
      </w:tr>
      <w:tr w:rsidR="005F299C" w:rsidRPr="005F299C" w14:paraId="4D1D6A46"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75B539B6"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single" w:sz="4" w:space="0" w:color="auto"/>
            </w:tcBorders>
            <w:shd w:val="clear" w:color="auto" w:fill="auto"/>
            <w:noWrap/>
            <w:vAlign w:val="bottom"/>
            <w:hideMark/>
          </w:tcPr>
          <w:p w14:paraId="447401B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-21 917</w:t>
            </w:r>
          </w:p>
        </w:tc>
        <w:tc>
          <w:tcPr>
            <w:tcW w:w="1020" w:type="dxa"/>
            <w:tcBorders>
              <w:top w:val="nil"/>
              <w:left w:val="nil"/>
              <w:bottom w:val="nil"/>
              <w:right w:val="single" w:sz="4" w:space="0" w:color="auto"/>
            </w:tcBorders>
            <w:shd w:val="clear" w:color="auto" w:fill="auto"/>
            <w:noWrap/>
            <w:vAlign w:val="bottom"/>
            <w:hideMark/>
          </w:tcPr>
          <w:p w14:paraId="31719F7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-23 970</w:t>
            </w:r>
          </w:p>
        </w:tc>
        <w:tc>
          <w:tcPr>
            <w:tcW w:w="920" w:type="dxa"/>
            <w:tcBorders>
              <w:top w:val="nil"/>
              <w:left w:val="nil"/>
              <w:bottom w:val="nil"/>
              <w:right w:val="single" w:sz="4" w:space="0" w:color="auto"/>
            </w:tcBorders>
            <w:shd w:val="clear" w:color="auto" w:fill="auto"/>
            <w:noWrap/>
            <w:vAlign w:val="bottom"/>
            <w:hideMark/>
          </w:tcPr>
          <w:p w14:paraId="6EFF92F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5DB5D56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-23 970</w:t>
            </w:r>
          </w:p>
        </w:tc>
        <w:tc>
          <w:tcPr>
            <w:tcW w:w="1140" w:type="dxa"/>
            <w:tcBorders>
              <w:top w:val="nil"/>
              <w:left w:val="nil"/>
              <w:bottom w:val="nil"/>
              <w:right w:val="single" w:sz="4" w:space="0" w:color="auto"/>
            </w:tcBorders>
            <w:shd w:val="clear" w:color="auto" w:fill="auto"/>
            <w:noWrap/>
            <w:vAlign w:val="bottom"/>
            <w:hideMark/>
          </w:tcPr>
          <w:p w14:paraId="23C9FD1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-23 598</w:t>
            </w:r>
          </w:p>
        </w:tc>
        <w:tc>
          <w:tcPr>
            <w:tcW w:w="1100" w:type="dxa"/>
            <w:tcBorders>
              <w:top w:val="nil"/>
              <w:left w:val="nil"/>
              <w:bottom w:val="nil"/>
              <w:right w:val="single" w:sz="4" w:space="0" w:color="auto"/>
            </w:tcBorders>
            <w:shd w:val="clear" w:color="auto" w:fill="auto"/>
            <w:noWrap/>
            <w:vAlign w:val="bottom"/>
            <w:hideMark/>
          </w:tcPr>
          <w:p w14:paraId="16FEEED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-372</w:t>
            </w:r>
          </w:p>
        </w:tc>
      </w:tr>
      <w:tr w:rsidR="005F299C" w:rsidRPr="005F299C" w14:paraId="02263E97"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7C82D3CC"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nil"/>
              <w:right w:val="single" w:sz="4" w:space="0" w:color="auto"/>
            </w:tcBorders>
            <w:shd w:val="clear" w:color="auto" w:fill="auto"/>
            <w:noWrap/>
            <w:vAlign w:val="bottom"/>
            <w:hideMark/>
          </w:tcPr>
          <w:p w14:paraId="4204272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-14 185</w:t>
            </w:r>
          </w:p>
        </w:tc>
        <w:tc>
          <w:tcPr>
            <w:tcW w:w="1020" w:type="dxa"/>
            <w:tcBorders>
              <w:top w:val="nil"/>
              <w:left w:val="nil"/>
              <w:bottom w:val="nil"/>
              <w:right w:val="single" w:sz="4" w:space="0" w:color="auto"/>
            </w:tcBorders>
            <w:shd w:val="clear" w:color="auto" w:fill="auto"/>
            <w:noWrap/>
            <w:vAlign w:val="bottom"/>
            <w:hideMark/>
          </w:tcPr>
          <w:p w14:paraId="345FE31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-17 870</w:t>
            </w:r>
          </w:p>
        </w:tc>
        <w:tc>
          <w:tcPr>
            <w:tcW w:w="920" w:type="dxa"/>
            <w:tcBorders>
              <w:top w:val="nil"/>
              <w:left w:val="nil"/>
              <w:bottom w:val="nil"/>
              <w:right w:val="single" w:sz="4" w:space="0" w:color="auto"/>
            </w:tcBorders>
            <w:shd w:val="clear" w:color="auto" w:fill="auto"/>
            <w:noWrap/>
            <w:vAlign w:val="bottom"/>
            <w:hideMark/>
          </w:tcPr>
          <w:p w14:paraId="5D98630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3A1B72F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-17 870</w:t>
            </w:r>
          </w:p>
        </w:tc>
        <w:tc>
          <w:tcPr>
            <w:tcW w:w="1140" w:type="dxa"/>
            <w:tcBorders>
              <w:top w:val="nil"/>
              <w:left w:val="nil"/>
              <w:bottom w:val="nil"/>
              <w:right w:val="single" w:sz="4" w:space="0" w:color="auto"/>
            </w:tcBorders>
            <w:shd w:val="clear" w:color="auto" w:fill="auto"/>
            <w:noWrap/>
            <w:vAlign w:val="bottom"/>
            <w:hideMark/>
          </w:tcPr>
          <w:p w14:paraId="4A1701E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-15 747</w:t>
            </w:r>
          </w:p>
        </w:tc>
        <w:tc>
          <w:tcPr>
            <w:tcW w:w="1100" w:type="dxa"/>
            <w:tcBorders>
              <w:top w:val="nil"/>
              <w:left w:val="nil"/>
              <w:bottom w:val="nil"/>
              <w:right w:val="single" w:sz="4" w:space="0" w:color="auto"/>
            </w:tcBorders>
            <w:shd w:val="clear" w:color="auto" w:fill="auto"/>
            <w:noWrap/>
            <w:vAlign w:val="bottom"/>
            <w:hideMark/>
          </w:tcPr>
          <w:p w14:paraId="6FB15C1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-2 123</w:t>
            </w:r>
          </w:p>
        </w:tc>
      </w:tr>
      <w:tr w:rsidR="005F299C" w:rsidRPr="005F299C" w14:paraId="68E10624"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103BD9BC"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631CC19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613B827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4309DDE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6C94029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053398B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2775AFA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6903CB88"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1BB576CF"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Varhaiskasvatuspalvelut</w:t>
            </w:r>
          </w:p>
        </w:tc>
        <w:tc>
          <w:tcPr>
            <w:tcW w:w="980" w:type="dxa"/>
            <w:tcBorders>
              <w:top w:val="nil"/>
              <w:left w:val="nil"/>
              <w:bottom w:val="nil"/>
              <w:right w:val="single" w:sz="4" w:space="0" w:color="auto"/>
            </w:tcBorders>
            <w:shd w:val="clear" w:color="auto" w:fill="auto"/>
            <w:noWrap/>
            <w:vAlign w:val="bottom"/>
            <w:hideMark/>
          </w:tcPr>
          <w:p w14:paraId="1B9BB3F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3F5429F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1ADA4EF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4413D44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47C2DE3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19D3AF9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2D9AF1E3"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51A40988"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single" w:sz="4" w:space="0" w:color="auto"/>
            </w:tcBorders>
            <w:shd w:val="clear" w:color="auto" w:fill="auto"/>
            <w:noWrap/>
            <w:vAlign w:val="bottom"/>
            <w:hideMark/>
          </w:tcPr>
          <w:p w14:paraId="1D0E7A2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38 543</w:t>
            </w:r>
          </w:p>
        </w:tc>
        <w:tc>
          <w:tcPr>
            <w:tcW w:w="1020" w:type="dxa"/>
            <w:tcBorders>
              <w:top w:val="nil"/>
              <w:left w:val="nil"/>
              <w:bottom w:val="nil"/>
              <w:right w:val="single" w:sz="4" w:space="0" w:color="auto"/>
            </w:tcBorders>
            <w:shd w:val="clear" w:color="auto" w:fill="auto"/>
            <w:noWrap/>
            <w:vAlign w:val="bottom"/>
            <w:hideMark/>
          </w:tcPr>
          <w:p w14:paraId="4F71ED0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35 000</w:t>
            </w:r>
          </w:p>
        </w:tc>
        <w:tc>
          <w:tcPr>
            <w:tcW w:w="920" w:type="dxa"/>
            <w:tcBorders>
              <w:top w:val="nil"/>
              <w:left w:val="nil"/>
              <w:bottom w:val="nil"/>
              <w:right w:val="single" w:sz="4" w:space="0" w:color="auto"/>
            </w:tcBorders>
            <w:shd w:val="clear" w:color="auto" w:fill="auto"/>
            <w:noWrap/>
            <w:vAlign w:val="bottom"/>
            <w:hideMark/>
          </w:tcPr>
          <w:p w14:paraId="609F4031"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586E946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35 000</w:t>
            </w:r>
          </w:p>
        </w:tc>
        <w:tc>
          <w:tcPr>
            <w:tcW w:w="1140" w:type="dxa"/>
            <w:tcBorders>
              <w:top w:val="nil"/>
              <w:left w:val="nil"/>
              <w:bottom w:val="nil"/>
              <w:right w:val="single" w:sz="4" w:space="0" w:color="auto"/>
            </w:tcBorders>
            <w:shd w:val="clear" w:color="auto" w:fill="auto"/>
            <w:noWrap/>
            <w:vAlign w:val="bottom"/>
            <w:hideMark/>
          </w:tcPr>
          <w:p w14:paraId="2540363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26 556</w:t>
            </w:r>
          </w:p>
        </w:tc>
        <w:tc>
          <w:tcPr>
            <w:tcW w:w="1100" w:type="dxa"/>
            <w:tcBorders>
              <w:top w:val="nil"/>
              <w:left w:val="nil"/>
              <w:bottom w:val="nil"/>
              <w:right w:val="single" w:sz="4" w:space="0" w:color="auto"/>
            </w:tcBorders>
            <w:shd w:val="clear" w:color="auto" w:fill="auto"/>
            <w:noWrap/>
            <w:vAlign w:val="bottom"/>
            <w:hideMark/>
          </w:tcPr>
          <w:p w14:paraId="2B6DC7E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8 444</w:t>
            </w:r>
          </w:p>
        </w:tc>
      </w:tr>
      <w:tr w:rsidR="005F299C" w:rsidRPr="005F299C" w14:paraId="470666C9"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C3E6CCE"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single" w:sz="4" w:space="0" w:color="auto"/>
            </w:tcBorders>
            <w:shd w:val="clear" w:color="auto" w:fill="auto"/>
            <w:noWrap/>
            <w:vAlign w:val="bottom"/>
            <w:hideMark/>
          </w:tcPr>
          <w:p w14:paraId="71E0DE6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-559 059</w:t>
            </w:r>
          </w:p>
        </w:tc>
        <w:tc>
          <w:tcPr>
            <w:tcW w:w="1020" w:type="dxa"/>
            <w:tcBorders>
              <w:top w:val="nil"/>
              <w:left w:val="nil"/>
              <w:bottom w:val="nil"/>
              <w:right w:val="single" w:sz="4" w:space="0" w:color="auto"/>
            </w:tcBorders>
            <w:shd w:val="clear" w:color="auto" w:fill="auto"/>
            <w:noWrap/>
            <w:vAlign w:val="bottom"/>
            <w:hideMark/>
          </w:tcPr>
          <w:p w14:paraId="5AC1A8E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-655 607</w:t>
            </w:r>
          </w:p>
        </w:tc>
        <w:tc>
          <w:tcPr>
            <w:tcW w:w="920" w:type="dxa"/>
            <w:tcBorders>
              <w:top w:val="nil"/>
              <w:left w:val="nil"/>
              <w:bottom w:val="nil"/>
              <w:right w:val="single" w:sz="4" w:space="0" w:color="auto"/>
            </w:tcBorders>
            <w:shd w:val="clear" w:color="auto" w:fill="auto"/>
            <w:noWrap/>
            <w:vAlign w:val="bottom"/>
            <w:hideMark/>
          </w:tcPr>
          <w:p w14:paraId="527A8841"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41C9FEA1"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-655 607</w:t>
            </w:r>
          </w:p>
        </w:tc>
        <w:tc>
          <w:tcPr>
            <w:tcW w:w="1140" w:type="dxa"/>
            <w:tcBorders>
              <w:top w:val="nil"/>
              <w:left w:val="nil"/>
              <w:bottom w:val="nil"/>
              <w:right w:val="single" w:sz="4" w:space="0" w:color="auto"/>
            </w:tcBorders>
            <w:shd w:val="clear" w:color="auto" w:fill="auto"/>
            <w:noWrap/>
            <w:vAlign w:val="bottom"/>
            <w:hideMark/>
          </w:tcPr>
          <w:p w14:paraId="7D3A383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-581 515</w:t>
            </w:r>
          </w:p>
        </w:tc>
        <w:tc>
          <w:tcPr>
            <w:tcW w:w="1100" w:type="dxa"/>
            <w:tcBorders>
              <w:top w:val="nil"/>
              <w:left w:val="nil"/>
              <w:bottom w:val="nil"/>
              <w:right w:val="single" w:sz="4" w:space="0" w:color="auto"/>
            </w:tcBorders>
            <w:shd w:val="clear" w:color="auto" w:fill="auto"/>
            <w:noWrap/>
            <w:vAlign w:val="bottom"/>
            <w:hideMark/>
          </w:tcPr>
          <w:p w14:paraId="3D8C362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-74 092</w:t>
            </w:r>
          </w:p>
        </w:tc>
      </w:tr>
      <w:tr w:rsidR="005F299C" w:rsidRPr="005F299C" w14:paraId="6987A838"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5BA20715"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nil"/>
              <w:right w:val="single" w:sz="4" w:space="0" w:color="auto"/>
            </w:tcBorders>
            <w:shd w:val="clear" w:color="auto" w:fill="auto"/>
            <w:noWrap/>
            <w:vAlign w:val="bottom"/>
            <w:hideMark/>
          </w:tcPr>
          <w:p w14:paraId="71F6973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-520 515</w:t>
            </w:r>
          </w:p>
        </w:tc>
        <w:tc>
          <w:tcPr>
            <w:tcW w:w="1020" w:type="dxa"/>
            <w:tcBorders>
              <w:top w:val="nil"/>
              <w:left w:val="nil"/>
              <w:bottom w:val="nil"/>
              <w:right w:val="single" w:sz="4" w:space="0" w:color="auto"/>
            </w:tcBorders>
            <w:shd w:val="clear" w:color="auto" w:fill="auto"/>
            <w:noWrap/>
            <w:vAlign w:val="bottom"/>
            <w:hideMark/>
          </w:tcPr>
          <w:p w14:paraId="1C13994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-620 607</w:t>
            </w:r>
          </w:p>
        </w:tc>
        <w:tc>
          <w:tcPr>
            <w:tcW w:w="920" w:type="dxa"/>
            <w:tcBorders>
              <w:top w:val="nil"/>
              <w:left w:val="nil"/>
              <w:bottom w:val="nil"/>
              <w:right w:val="single" w:sz="4" w:space="0" w:color="auto"/>
            </w:tcBorders>
            <w:shd w:val="clear" w:color="auto" w:fill="auto"/>
            <w:noWrap/>
            <w:vAlign w:val="bottom"/>
            <w:hideMark/>
          </w:tcPr>
          <w:p w14:paraId="36EC2E8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1DC0F26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-620 607</w:t>
            </w:r>
          </w:p>
        </w:tc>
        <w:tc>
          <w:tcPr>
            <w:tcW w:w="1140" w:type="dxa"/>
            <w:tcBorders>
              <w:top w:val="nil"/>
              <w:left w:val="nil"/>
              <w:bottom w:val="nil"/>
              <w:right w:val="single" w:sz="4" w:space="0" w:color="auto"/>
            </w:tcBorders>
            <w:shd w:val="clear" w:color="auto" w:fill="auto"/>
            <w:noWrap/>
            <w:vAlign w:val="bottom"/>
            <w:hideMark/>
          </w:tcPr>
          <w:p w14:paraId="0E20A76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-554 959</w:t>
            </w:r>
          </w:p>
        </w:tc>
        <w:tc>
          <w:tcPr>
            <w:tcW w:w="1100" w:type="dxa"/>
            <w:tcBorders>
              <w:top w:val="nil"/>
              <w:left w:val="nil"/>
              <w:bottom w:val="nil"/>
              <w:right w:val="single" w:sz="4" w:space="0" w:color="auto"/>
            </w:tcBorders>
            <w:shd w:val="clear" w:color="auto" w:fill="auto"/>
            <w:noWrap/>
            <w:vAlign w:val="bottom"/>
            <w:hideMark/>
          </w:tcPr>
          <w:p w14:paraId="15C2B43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-65 648</w:t>
            </w:r>
          </w:p>
        </w:tc>
      </w:tr>
      <w:tr w:rsidR="005F299C" w:rsidRPr="005F299C" w14:paraId="2E94DE6E"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144D662E"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7855B38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0AD4FA1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278B191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1E4EBEA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4DF40B9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266C94C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27FD5036"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025DBA8"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OPPIVA SAARI YHTEENSÄ</w:t>
            </w:r>
          </w:p>
        </w:tc>
        <w:tc>
          <w:tcPr>
            <w:tcW w:w="980" w:type="dxa"/>
            <w:tcBorders>
              <w:top w:val="nil"/>
              <w:left w:val="nil"/>
              <w:bottom w:val="nil"/>
              <w:right w:val="single" w:sz="4" w:space="0" w:color="auto"/>
            </w:tcBorders>
            <w:shd w:val="clear" w:color="auto" w:fill="auto"/>
            <w:noWrap/>
            <w:vAlign w:val="bottom"/>
            <w:hideMark/>
          </w:tcPr>
          <w:p w14:paraId="676890A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single" w:sz="4" w:space="0" w:color="auto"/>
            </w:tcBorders>
            <w:shd w:val="clear" w:color="auto" w:fill="auto"/>
            <w:noWrap/>
            <w:vAlign w:val="bottom"/>
            <w:hideMark/>
          </w:tcPr>
          <w:p w14:paraId="318126B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nil"/>
              <w:left w:val="nil"/>
              <w:bottom w:val="nil"/>
              <w:right w:val="single" w:sz="4" w:space="0" w:color="auto"/>
            </w:tcBorders>
            <w:shd w:val="clear" w:color="auto" w:fill="auto"/>
            <w:noWrap/>
            <w:vAlign w:val="bottom"/>
            <w:hideMark/>
          </w:tcPr>
          <w:p w14:paraId="42B7E79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nil"/>
              <w:bottom w:val="nil"/>
              <w:right w:val="single" w:sz="4" w:space="0" w:color="auto"/>
            </w:tcBorders>
            <w:shd w:val="clear" w:color="auto" w:fill="auto"/>
            <w:noWrap/>
            <w:vAlign w:val="bottom"/>
            <w:hideMark/>
          </w:tcPr>
          <w:p w14:paraId="243D72C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nil"/>
              <w:bottom w:val="nil"/>
              <w:right w:val="single" w:sz="4" w:space="0" w:color="auto"/>
            </w:tcBorders>
            <w:shd w:val="clear" w:color="auto" w:fill="auto"/>
            <w:noWrap/>
            <w:vAlign w:val="bottom"/>
            <w:hideMark/>
          </w:tcPr>
          <w:p w14:paraId="64687EE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nil"/>
              <w:bottom w:val="nil"/>
              <w:right w:val="single" w:sz="4" w:space="0" w:color="auto"/>
            </w:tcBorders>
            <w:shd w:val="clear" w:color="auto" w:fill="auto"/>
            <w:noWrap/>
            <w:vAlign w:val="bottom"/>
            <w:hideMark/>
          </w:tcPr>
          <w:p w14:paraId="17DA2D0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3E785698"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3BFB0115"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nil"/>
              <w:bottom w:val="nil"/>
              <w:right w:val="single" w:sz="4" w:space="0" w:color="auto"/>
            </w:tcBorders>
            <w:shd w:val="clear" w:color="auto" w:fill="auto"/>
            <w:noWrap/>
            <w:vAlign w:val="bottom"/>
            <w:hideMark/>
          </w:tcPr>
          <w:p w14:paraId="276557D3"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109 067</w:t>
            </w:r>
          </w:p>
        </w:tc>
        <w:tc>
          <w:tcPr>
            <w:tcW w:w="1020" w:type="dxa"/>
            <w:tcBorders>
              <w:top w:val="nil"/>
              <w:left w:val="nil"/>
              <w:bottom w:val="nil"/>
              <w:right w:val="single" w:sz="4" w:space="0" w:color="auto"/>
            </w:tcBorders>
            <w:shd w:val="clear" w:color="auto" w:fill="auto"/>
            <w:noWrap/>
            <w:vAlign w:val="bottom"/>
            <w:hideMark/>
          </w:tcPr>
          <w:p w14:paraId="75E7014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150 788</w:t>
            </w:r>
          </w:p>
        </w:tc>
        <w:tc>
          <w:tcPr>
            <w:tcW w:w="920" w:type="dxa"/>
            <w:tcBorders>
              <w:top w:val="nil"/>
              <w:left w:val="nil"/>
              <w:bottom w:val="nil"/>
              <w:right w:val="single" w:sz="4" w:space="0" w:color="auto"/>
            </w:tcBorders>
            <w:shd w:val="clear" w:color="auto" w:fill="auto"/>
            <w:noWrap/>
            <w:vAlign w:val="bottom"/>
            <w:hideMark/>
          </w:tcPr>
          <w:p w14:paraId="3A2919D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55D25D7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150 788</w:t>
            </w:r>
          </w:p>
        </w:tc>
        <w:tc>
          <w:tcPr>
            <w:tcW w:w="1140" w:type="dxa"/>
            <w:tcBorders>
              <w:top w:val="nil"/>
              <w:left w:val="nil"/>
              <w:bottom w:val="nil"/>
              <w:right w:val="single" w:sz="4" w:space="0" w:color="auto"/>
            </w:tcBorders>
            <w:shd w:val="clear" w:color="auto" w:fill="auto"/>
            <w:noWrap/>
            <w:vAlign w:val="bottom"/>
            <w:hideMark/>
          </w:tcPr>
          <w:p w14:paraId="0257CBA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139 698</w:t>
            </w:r>
          </w:p>
        </w:tc>
        <w:tc>
          <w:tcPr>
            <w:tcW w:w="1100" w:type="dxa"/>
            <w:tcBorders>
              <w:top w:val="nil"/>
              <w:left w:val="nil"/>
              <w:bottom w:val="nil"/>
              <w:right w:val="single" w:sz="4" w:space="0" w:color="auto"/>
            </w:tcBorders>
            <w:shd w:val="clear" w:color="auto" w:fill="auto"/>
            <w:noWrap/>
            <w:vAlign w:val="bottom"/>
            <w:hideMark/>
          </w:tcPr>
          <w:p w14:paraId="7D2CE5C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11 090</w:t>
            </w:r>
          </w:p>
        </w:tc>
      </w:tr>
      <w:tr w:rsidR="005F299C" w:rsidRPr="005F299C" w14:paraId="6BEAA967" w14:textId="77777777" w:rsidTr="005F299C">
        <w:trPr>
          <w:trHeight w:val="215"/>
        </w:trPr>
        <w:tc>
          <w:tcPr>
            <w:tcW w:w="2480" w:type="dxa"/>
            <w:tcBorders>
              <w:top w:val="nil"/>
              <w:left w:val="single" w:sz="4" w:space="0" w:color="auto"/>
              <w:bottom w:val="nil"/>
              <w:right w:val="single" w:sz="4" w:space="0" w:color="auto"/>
            </w:tcBorders>
            <w:shd w:val="clear" w:color="auto" w:fill="auto"/>
            <w:noWrap/>
            <w:vAlign w:val="bottom"/>
            <w:hideMark/>
          </w:tcPr>
          <w:p w14:paraId="299ED877"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nil"/>
              <w:bottom w:val="nil"/>
              <w:right w:val="single" w:sz="4" w:space="0" w:color="auto"/>
            </w:tcBorders>
            <w:shd w:val="clear" w:color="auto" w:fill="auto"/>
            <w:noWrap/>
            <w:vAlign w:val="bottom"/>
            <w:hideMark/>
          </w:tcPr>
          <w:p w14:paraId="4DE31F8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-2 179 675</w:t>
            </w:r>
          </w:p>
        </w:tc>
        <w:tc>
          <w:tcPr>
            <w:tcW w:w="1020" w:type="dxa"/>
            <w:tcBorders>
              <w:top w:val="nil"/>
              <w:left w:val="nil"/>
              <w:bottom w:val="nil"/>
              <w:right w:val="single" w:sz="4" w:space="0" w:color="auto"/>
            </w:tcBorders>
            <w:shd w:val="clear" w:color="auto" w:fill="auto"/>
            <w:noWrap/>
            <w:vAlign w:val="bottom"/>
            <w:hideMark/>
          </w:tcPr>
          <w:p w14:paraId="1D3C5C4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-2 373 483</w:t>
            </w:r>
          </w:p>
        </w:tc>
        <w:tc>
          <w:tcPr>
            <w:tcW w:w="920" w:type="dxa"/>
            <w:tcBorders>
              <w:top w:val="nil"/>
              <w:left w:val="nil"/>
              <w:bottom w:val="nil"/>
              <w:right w:val="single" w:sz="4" w:space="0" w:color="auto"/>
            </w:tcBorders>
            <w:shd w:val="clear" w:color="auto" w:fill="auto"/>
            <w:noWrap/>
            <w:vAlign w:val="bottom"/>
            <w:hideMark/>
          </w:tcPr>
          <w:p w14:paraId="2FACBD0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10DD6A7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-2 373 483</w:t>
            </w:r>
          </w:p>
        </w:tc>
        <w:tc>
          <w:tcPr>
            <w:tcW w:w="1140" w:type="dxa"/>
            <w:tcBorders>
              <w:top w:val="nil"/>
              <w:left w:val="nil"/>
              <w:bottom w:val="nil"/>
              <w:right w:val="single" w:sz="4" w:space="0" w:color="auto"/>
            </w:tcBorders>
            <w:shd w:val="clear" w:color="auto" w:fill="auto"/>
            <w:noWrap/>
            <w:vAlign w:val="bottom"/>
            <w:hideMark/>
          </w:tcPr>
          <w:p w14:paraId="194A7A21"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-2 332 939</w:t>
            </w:r>
          </w:p>
        </w:tc>
        <w:tc>
          <w:tcPr>
            <w:tcW w:w="1100" w:type="dxa"/>
            <w:tcBorders>
              <w:top w:val="nil"/>
              <w:left w:val="nil"/>
              <w:bottom w:val="nil"/>
              <w:right w:val="single" w:sz="4" w:space="0" w:color="auto"/>
            </w:tcBorders>
            <w:shd w:val="clear" w:color="auto" w:fill="auto"/>
            <w:noWrap/>
            <w:vAlign w:val="bottom"/>
            <w:hideMark/>
          </w:tcPr>
          <w:p w14:paraId="593BF31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-40 544</w:t>
            </w:r>
          </w:p>
        </w:tc>
      </w:tr>
      <w:tr w:rsidR="005F299C" w:rsidRPr="005F299C" w14:paraId="628CF874" w14:textId="77777777" w:rsidTr="005F299C">
        <w:trPr>
          <w:trHeight w:val="215"/>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471B6A7"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nil"/>
              <w:bottom w:val="single" w:sz="4" w:space="0" w:color="auto"/>
              <w:right w:val="single" w:sz="4" w:space="0" w:color="auto"/>
            </w:tcBorders>
            <w:shd w:val="clear" w:color="auto" w:fill="auto"/>
            <w:noWrap/>
            <w:vAlign w:val="bottom"/>
            <w:hideMark/>
          </w:tcPr>
          <w:p w14:paraId="3978DD3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-2 070 606</w:t>
            </w:r>
          </w:p>
        </w:tc>
        <w:tc>
          <w:tcPr>
            <w:tcW w:w="1020" w:type="dxa"/>
            <w:tcBorders>
              <w:top w:val="nil"/>
              <w:left w:val="nil"/>
              <w:bottom w:val="single" w:sz="4" w:space="0" w:color="auto"/>
              <w:right w:val="single" w:sz="4" w:space="0" w:color="auto"/>
            </w:tcBorders>
            <w:shd w:val="clear" w:color="auto" w:fill="auto"/>
            <w:noWrap/>
            <w:vAlign w:val="bottom"/>
            <w:hideMark/>
          </w:tcPr>
          <w:p w14:paraId="6CCC4C5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-2 222 695</w:t>
            </w:r>
          </w:p>
        </w:tc>
        <w:tc>
          <w:tcPr>
            <w:tcW w:w="920" w:type="dxa"/>
            <w:tcBorders>
              <w:top w:val="nil"/>
              <w:left w:val="nil"/>
              <w:bottom w:val="single" w:sz="4" w:space="0" w:color="auto"/>
              <w:right w:val="single" w:sz="4" w:space="0" w:color="auto"/>
            </w:tcBorders>
            <w:shd w:val="clear" w:color="auto" w:fill="auto"/>
            <w:noWrap/>
            <w:vAlign w:val="bottom"/>
            <w:hideMark/>
          </w:tcPr>
          <w:p w14:paraId="7498B37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nil"/>
              <w:bottom w:val="single" w:sz="4" w:space="0" w:color="auto"/>
              <w:right w:val="single" w:sz="4" w:space="0" w:color="auto"/>
            </w:tcBorders>
            <w:shd w:val="clear" w:color="auto" w:fill="auto"/>
            <w:noWrap/>
            <w:vAlign w:val="bottom"/>
            <w:hideMark/>
          </w:tcPr>
          <w:p w14:paraId="212AAA3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-2 222 695</w:t>
            </w:r>
          </w:p>
        </w:tc>
        <w:tc>
          <w:tcPr>
            <w:tcW w:w="1140" w:type="dxa"/>
            <w:tcBorders>
              <w:top w:val="nil"/>
              <w:left w:val="nil"/>
              <w:bottom w:val="single" w:sz="4" w:space="0" w:color="auto"/>
              <w:right w:val="single" w:sz="4" w:space="0" w:color="auto"/>
            </w:tcBorders>
            <w:shd w:val="clear" w:color="auto" w:fill="auto"/>
            <w:noWrap/>
            <w:vAlign w:val="bottom"/>
            <w:hideMark/>
          </w:tcPr>
          <w:p w14:paraId="7CCFBCF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-2 193 242</w:t>
            </w:r>
          </w:p>
        </w:tc>
        <w:tc>
          <w:tcPr>
            <w:tcW w:w="1100" w:type="dxa"/>
            <w:tcBorders>
              <w:top w:val="nil"/>
              <w:left w:val="nil"/>
              <w:bottom w:val="single" w:sz="4" w:space="0" w:color="auto"/>
              <w:right w:val="single" w:sz="4" w:space="0" w:color="auto"/>
            </w:tcBorders>
            <w:shd w:val="clear" w:color="auto" w:fill="auto"/>
            <w:noWrap/>
            <w:vAlign w:val="bottom"/>
            <w:hideMark/>
          </w:tcPr>
          <w:p w14:paraId="48904AA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-29 453</w:t>
            </w:r>
          </w:p>
        </w:tc>
      </w:tr>
      <w:tr w:rsidR="005F299C" w:rsidRPr="005F299C" w14:paraId="0F27169F" w14:textId="77777777" w:rsidTr="005F299C">
        <w:trPr>
          <w:trHeight w:val="215"/>
        </w:trPr>
        <w:tc>
          <w:tcPr>
            <w:tcW w:w="2480" w:type="dxa"/>
            <w:tcBorders>
              <w:top w:val="nil"/>
              <w:left w:val="nil"/>
              <w:bottom w:val="nil"/>
              <w:right w:val="nil"/>
            </w:tcBorders>
            <w:shd w:val="clear" w:color="auto" w:fill="auto"/>
            <w:noWrap/>
            <w:vAlign w:val="bottom"/>
            <w:hideMark/>
          </w:tcPr>
          <w:p w14:paraId="552469C8" w14:textId="77777777" w:rsidR="005F299C" w:rsidRPr="005F299C" w:rsidRDefault="005F299C" w:rsidP="005F299C">
            <w:pPr>
              <w:jc w:val="right"/>
              <w:rPr>
                <w:rFonts w:ascii="Calibri" w:hAnsi="Calibri" w:cs="Calibri"/>
                <w:b/>
                <w:bCs/>
                <w:sz w:val="16"/>
                <w:szCs w:val="16"/>
              </w:rPr>
            </w:pPr>
          </w:p>
        </w:tc>
        <w:tc>
          <w:tcPr>
            <w:tcW w:w="980" w:type="dxa"/>
            <w:tcBorders>
              <w:top w:val="nil"/>
              <w:left w:val="nil"/>
              <w:bottom w:val="nil"/>
              <w:right w:val="nil"/>
            </w:tcBorders>
            <w:shd w:val="clear" w:color="auto" w:fill="auto"/>
            <w:noWrap/>
            <w:vAlign w:val="bottom"/>
            <w:hideMark/>
          </w:tcPr>
          <w:p w14:paraId="70FB1038" w14:textId="77777777" w:rsidR="005F299C" w:rsidRPr="005F299C" w:rsidRDefault="005F299C" w:rsidP="005F299C">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6AAA2A21" w14:textId="77777777" w:rsidR="005F299C" w:rsidRPr="005F299C" w:rsidRDefault="005F299C" w:rsidP="005F299C">
            <w:pPr>
              <w:jc w:val="right"/>
              <w:rPr>
                <w:rFonts w:ascii="Times New Roman" w:hAnsi="Times New Roman" w:cs="Times New Roman"/>
                <w:sz w:val="20"/>
              </w:rPr>
            </w:pPr>
          </w:p>
        </w:tc>
        <w:tc>
          <w:tcPr>
            <w:tcW w:w="920" w:type="dxa"/>
            <w:tcBorders>
              <w:top w:val="nil"/>
              <w:left w:val="nil"/>
              <w:bottom w:val="nil"/>
              <w:right w:val="nil"/>
            </w:tcBorders>
            <w:shd w:val="clear" w:color="auto" w:fill="auto"/>
            <w:noWrap/>
            <w:vAlign w:val="bottom"/>
            <w:hideMark/>
          </w:tcPr>
          <w:p w14:paraId="1D1F2283" w14:textId="77777777" w:rsidR="005F299C" w:rsidRPr="005F299C" w:rsidRDefault="005F299C" w:rsidP="005F299C">
            <w:pPr>
              <w:jc w:val="right"/>
              <w:rPr>
                <w:rFonts w:ascii="Times New Roman" w:hAnsi="Times New Roman" w:cs="Times New Roman"/>
                <w:sz w:val="20"/>
              </w:rPr>
            </w:pPr>
          </w:p>
        </w:tc>
        <w:tc>
          <w:tcPr>
            <w:tcW w:w="980" w:type="dxa"/>
            <w:tcBorders>
              <w:top w:val="nil"/>
              <w:left w:val="nil"/>
              <w:bottom w:val="nil"/>
              <w:right w:val="nil"/>
            </w:tcBorders>
            <w:shd w:val="clear" w:color="auto" w:fill="auto"/>
            <w:noWrap/>
            <w:vAlign w:val="bottom"/>
            <w:hideMark/>
          </w:tcPr>
          <w:p w14:paraId="4E7BABFE" w14:textId="77777777" w:rsidR="005F299C" w:rsidRPr="005F299C" w:rsidRDefault="005F299C" w:rsidP="005F299C">
            <w:pPr>
              <w:jc w:val="right"/>
              <w:rPr>
                <w:rFonts w:ascii="Times New Roman" w:hAnsi="Times New Roman" w:cs="Times New Roman"/>
                <w:sz w:val="20"/>
              </w:rPr>
            </w:pPr>
          </w:p>
        </w:tc>
        <w:tc>
          <w:tcPr>
            <w:tcW w:w="1140" w:type="dxa"/>
            <w:tcBorders>
              <w:top w:val="nil"/>
              <w:left w:val="nil"/>
              <w:bottom w:val="nil"/>
              <w:right w:val="nil"/>
            </w:tcBorders>
            <w:shd w:val="clear" w:color="auto" w:fill="auto"/>
            <w:noWrap/>
            <w:vAlign w:val="bottom"/>
            <w:hideMark/>
          </w:tcPr>
          <w:p w14:paraId="79821626" w14:textId="77777777" w:rsidR="005F299C" w:rsidRPr="005F299C" w:rsidRDefault="005F299C" w:rsidP="005F299C">
            <w:pPr>
              <w:jc w:val="right"/>
              <w:rPr>
                <w:rFonts w:ascii="Times New Roman" w:hAnsi="Times New Roman" w:cs="Times New Roman"/>
                <w:sz w:val="20"/>
              </w:rPr>
            </w:pPr>
          </w:p>
        </w:tc>
        <w:tc>
          <w:tcPr>
            <w:tcW w:w="1100" w:type="dxa"/>
            <w:tcBorders>
              <w:top w:val="nil"/>
              <w:left w:val="nil"/>
              <w:bottom w:val="nil"/>
              <w:right w:val="nil"/>
            </w:tcBorders>
            <w:shd w:val="clear" w:color="auto" w:fill="auto"/>
            <w:noWrap/>
            <w:vAlign w:val="bottom"/>
            <w:hideMark/>
          </w:tcPr>
          <w:p w14:paraId="0E9898B5" w14:textId="77777777" w:rsidR="005F299C" w:rsidRPr="005F299C" w:rsidRDefault="005F299C" w:rsidP="005F299C">
            <w:pPr>
              <w:jc w:val="right"/>
              <w:rPr>
                <w:rFonts w:ascii="Times New Roman" w:hAnsi="Times New Roman" w:cs="Times New Roman"/>
                <w:sz w:val="20"/>
              </w:rPr>
            </w:pPr>
          </w:p>
        </w:tc>
      </w:tr>
      <w:tr w:rsidR="005F299C" w:rsidRPr="005F299C" w14:paraId="6ABE0DCC" w14:textId="77777777" w:rsidTr="005F299C">
        <w:trPr>
          <w:trHeight w:val="215"/>
        </w:trPr>
        <w:tc>
          <w:tcPr>
            <w:tcW w:w="2480" w:type="dxa"/>
            <w:tcBorders>
              <w:top w:val="single" w:sz="4" w:space="0" w:color="auto"/>
              <w:left w:val="single" w:sz="4" w:space="0" w:color="auto"/>
              <w:bottom w:val="nil"/>
              <w:right w:val="single" w:sz="4" w:space="0" w:color="auto"/>
            </w:tcBorders>
            <w:shd w:val="clear" w:color="auto" w:fill="auto"/>
            <w:noWrap/>
            <w:vAlign w:val="bottom"/>
            <w:hideMark/>
          </w:tcPr>
          <w:p w14:paraId="699B9472"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ELINVOIMAINEN SAARI</w:t>
            </w:r>
          </w:p>
        </w:tc>
        <w:tc>
          <w:tcPr>
            <w:tcW w:w="980" w:type="dxa"/>
            <w:tcBorders>
              <w:top w:val="single" w:sz="4" w:space="0" w:color="auto"/>
              <w:left w:val="nil"/>
              <w:bottom w:val="nil"/>
              <w:right w:val="single" w:sz="4" w:space="0" w:color="auto"/>
            </w:tcBorders>
            <w:shd w:val="clear" w:color="auto" w:fill="auto"/>
            <w:noWrap/>
            <w:vAlign w:val="bottom"/>
            <w:hideMark/>
          </w:tcPr>
          <w:p w14:paraId="109ACC9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single" w:sz="4" w:space="0" w:color="auto"/>
              <w:left w:val="nil"/>
              <w:bottom w:val="nil"/>
              <w:right w:val="single" w:sz="4" w:space="0" w:color="auto"/>
            </w:tcBorders>
            <w:shd w:val="clear" w:color="auto" w:fill="auto"/>
            <w:noWrap/>
            <w:vAlign w:val="bottom"/>
            <w:hideMark/>
          </w:tcPr>
          <w:p w14:paraId="1DA72A9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single" w:sz="4" w:space="0" w:color="auto"/>
              <w:left w:val="nil"/>
              <w:bottom w:val="nil"/>
              <w:right w:val="single" w:sz="4" w:space="0" w:color="auto"/>
            </w:tcBorders>
            <w:shd w:val="clear" w:color="auto" w:fill="auto"/>
            <w:noWrap/>
            <w:vAlign w:val="bottom"/>
            <w:hideMark/>
          </w:tcPr>
          <w:p w14:paraId="311916F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single" w:sz="4" w:space="0" w:color="auto"/>
              <w:left w:val="nil"/>
              <w:bottom w:val="nil"/>
              <w:right w:val="single" w:sz="4" w:space="0" w:color="auto"/>
            </w:tcBorders>
            <w:shd w:val="clear" w:color="auto" w:fill="auto"/>
            <w:noWrap/>
            <w:vAlign w:val="bottom"/>
            <w:hideMark/>
          </w:tcPr>
          <w:p w14:paraId="2A92686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single" w:sz="4" w:space="0" w:color="auto"/>
              <w:left w:val="nil"/>
              <w:bottom w:val="nil"/>
              <w:right w:val="single" w:sz="4" w:space="0" w:color="auto"/>
            </w:tcBorders>
            <w:shd w:val="clear" w:color="auto" w:fill="auto"/>
            <w:noWrap/>
            <w:vAlign w:val="bottom"/>
            <w:hideMark/>
          </w:tcPr>
          <w:p w14:paraId="4DBC287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single" w:sz="4" w:space="0" w:color="auto"/>
              <w:left w:val="nil"/>
              <w:bottom w:val="nil"/>
              <w:right w:val="single" w:sz="4" w:space="0" w:color="auto"/>
            </w:tcBorders>
            <w:shd w:val="clear" w:color="auto" w:fill="auto"/>
            <w:noWrap/>
            <w:vAlign w:val="bottom"/>
            <w:hideMark/>
          </w:tcPr>
          <w:p w14:paraId="4669FA8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2885CCD0" w14:textId="77777777" w:rsidTr="005F299C">
        <w:trPr>
          <w:trHeight w:val="215"/>
        </w:trPr>
        <w:tc>
          <w:tcPr>
            <w:tcW w:w="2480" w:type="dxa"/>
            <w:tcBorders>
              <w:top w:val="single" w:sz="4" w:space="0" w:color="auto"/>
              <w:left w:val="single" w:sz="4" w:space="0" w:color="auto"/>
              <w:bottom w:val="nil"/>
              <w:right w:val="nil"/>
            </w:tcBorders>
            <w:shd w:val="clear" w:color="auto" w:fill="auto"/>
            <w:noWrap/>
            <w:vAlign w:val="bottom"/>
            <w:hideMark/>
          </w:tcPr>
          <w:p w14:paraId="182440C0"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Elinvoimaisen saaren hallinto</w:t>
            </w:r>
          </w:p>
        </w:tc>
        <w:tc>
          <w:tcPr>
            <w:tcW w:w="980" w:type="dxa"/>
            <w:tcBorders>
              <w:top w:val="single" w:sz="4" w:space="0" w:color="auto"/>
              <w:left w:val="single" w:sz="4" w:space="0" w:color="auto"/>
              <w:bottom w:val="nil"/>
              <w:right w:val="single" w:sz="4" w:space="0" w:color="auto"/>
            </w:tcBorders>
            <w:shd w:val="clear" w:color="auto" w:fill="auto"/>
            <w:noWrap/>
            <w:vAlign w:val="bottom"/>
            <w:hideMark/>
          </w:tcPr>
          <w:p w14:paraId="41D4BFF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single" w:sz="4" w:space="0" w:color="auto"/>
              <w:left w:val="nil"/>
              <w:bottom w:val="nil"/>
              <w:right w:val="nil"/>
            </w:tcBorders>
            <w:shd w:val="clear" w:color="auto" w:fill="auto"/>
            <w:noWrap/>
            <w:vAlign w:val="bottom"/>
            <w:hideMark/>
          </w:tcPr>
          <w:p w14:paraId="19D56C1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single" w:sz="4" w:space="0" w:color="auto"/>
              <w:left w:val="single" w:sz="4" w:space="0" w:color="auto"/>
              <w:bottom w:val="nil"/>
              <w:right w:val="nil"/>
            </w:tcBorders>
            <w:shd w:val="clear" w:color="auto" w:fill="auto"/>
            <w:noWrap/>
            <w:vAlign w:val="bottom"/>
            <w:hideMark/>
          </w:tcPr>
          <w:p w14:paraId="2BA1079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single" w:sz="4" w:space="0" w:color="auto"/>
              <w:left w:val="single" w:sz="4" w:space="0" w:color="auto"/>
              <w:bottom w:val="nil"/>
              <w:right w:val="nil"/>
            </w:tcBorders>
            <w:shd w:val="clear" w:color="auto" w:fill="auto"/>
            <w:noWrap/>
            <w:vAlign w:val="bottom"/>
            <w:hideMark/>
          </w:tcPr>
          <w:p w14:paraId="5BAC5BF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single" w:sz="4" w:space="0" w:color="auto"/>
              <w:left w:val="single" w:sz="4" w:space="0" w:color="auto"/>
              <w:bottom w:val="nil"/>
              <w:right w:val="nil"/>
            </w:tcBorders>
            <w:shd w:val="clear" w:color="auto" w:fill="auto"/>
            <w:noWrap/>
            <w:vAlign w:val="bottom"/>
            <w:hideMark/>
          </w:tcPr>
          <w:p w14:paraId="7E51944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single" w:sz="4" w:space="0" w:color="auto"/>
              <w:left w:val="single" w:sz="4" w:space="0" w:color="auto"/>
              <w:bottom w:val="nil"/>
              <w:right w:val="single" w:sz="4" w:space="0" w:color="auto"/>
            </w:tcBorders>
            <w:shd w:val="clear" w:color="auto" w:fill="auto"/>
            <w:noWrap/>
            <w:vAlign w:val="bottom"/>
            <w:hideMark/>
          </w:tcPr>
          <w:p w14:paraId="1AB18D4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05B0409E"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300F103F"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single" w:sz="4" w:space="0" w:color="auto"/>
              <w:bottom w:val="nil"/>
              <w:right w:val="single" w:sz="4" w:space="0" w:color="auto"/>
            </w:tcBorders>
            <w:shd w:val="clear" w:color="auto" w:fill="auto"/>
            <w:noWrap/>
            <w:vAlign w:val="bottom"/>
            <w:hideMark/>
          </w:tcPr>
          <w:p w14:paraId="4CEEFBB4"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30</w:t>
            </w:r>
          </w:p>
        </w:tc>
        <w:tc>
          <w:tcPr>
            <w:tcW w:w="1020" w:type="dxa"/>
            <w:tcBorders>
              <w:top w:val="nil"/>
              <w:left w:val="nil"/>
              <w:bottom w:val="nil"/>
              <w:right w:val="nil"/>
            </w:tcBorders>
            <w:shd w:val="clear" w:color="auto" w:fill="auto"/>
            <w:noWrap/>
            <w:vAlign w:val="bottom"/>
            <w:hideMark/>
          </w:tcPr>
          <w:p w14:paraId="073B18C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20" w:type="dxa"/>
            <w:tcBorders>
              <w:top w:val="nil"/>
              <w:left w:val="single" w:sz="4" w:space="0" w:color="auto"/>
              <w:bottom w:val="nil"/>
              <w:right w:val="nil"/>
            </w:tcBorders>
            <w:shd w:val="clear" w:color="auto" w:fill="auto"/>
            <w:noWrap/>
            <w:vAlign w:val="bottom"/>
            <w:hideMark/>
          </w:tcPr>
          <w:p w14:paraId="01329C2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single" w:sz="4" w:space="0" w:color="auto"/>
              <w:bottom w:val="nil"/>
              <w:right w:val="nil"/>
            </w:tcBorders>
            <w:shd w:val="clear" w:color="auto" w:fill="auto"/>
            <w:noWrap/>
            <w:vAlign w:val="bottom"/>
            <w:hideMark/>
          </w:tcPr>
          <w:p w14:paraId="0D9E5D4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1140" w:type="dxa"/>
            <w:tcBorders>
              <w:top w:val="nil"/>
              <w:left w:val="single" w:sz="4" w:space="0" w:color="auto"/>
              <w:bottom w:val="nil"/>
              <w:right w:val="nil"/>
            </w:tcBorders>
            <w:shd w:val="clear" w:color="auto" w:fill="auto"/>
            <w:noWrap/>
            <w:vAlign w:val="bottom"/>
            <w:hideMark/>
          </w:tcPr>
          <w:p w14:paraId="0F6DABC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167</w:t>
            </w:r>
          </w:p>
        </w:tc>
        <w:tc>
          <w:tcPr>
            <w:tcW w:w="1100" w:type="dxa"/>
            <w:tcBorders>
              <w:top w:val="nil"/>
              <w:left w:val="single" w:sz="4" w:space="0" w:color="auto"/>
              <w:bottom w:val="nil"/>
              <w:right w:val="single" w:sz="4" w:space="0" w:color="auto"/>
            </w:tcBorders>
            <w:shd w:val="clear" w:color="auto" w:fill="auto"/>
            <w:noWrap/>
            <w:vAlign w:val="bottom"/>
            <w:hideMark/>
          </w:tcPr>
          <w:p w14:paraId="7D64236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-167</w:t>
            </w:r>
          </w:p>
        </w:tc>
      </w:tr>
      <w:tr w:rsidR="005F299C" w:rsidRPr="005F299C" w14:paraId="473A103B"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55AB9CD4"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single" w:sz="4" w:space="0" w:color="auto"/>
              <w:bottom w:val="nil"/>
              <w:right w:val="single" w:sz="4" w:space="0" w:color="auto"/>
            </w:tcBorders>
            <w:shd w:val="clear" w:color="auto" w:fill="auto"/>
            <w:noWrap/>
            <w:vAlign w:val="bottom"/>
            <w:hideMark/>
          </w:tcPr>
          <w:p w14:paraId="33AC4A0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-261 747</w:t>
            </w:r>
          </w:p>
        </w:tc>
        <w:tc>
          <w:tcPr>
            <w:tcW w:w="1020" w:type="dxa"/>
            <w:tcBorders>
              <w:top w:val="nil"/>
              <w:left w:val="nil"/>
              <w:bottom w:val="nil"/>
              <w:right w:val="nil"/>
            </w:tcBorders>
            <w:shd w:val="clear" w:color="auto" w:fill="auto"/>
            <w:noWrap/>
            <w:vAlign w:val="bottom"/>
            <w:hideMark/>
          </w:tcPr>
          <w:p w14:paraId="73A0E6A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-268 752</w:t>
            </w:r>
          </w:p>
        </w:tc>
        <w:tc>
          <w:tcPr>
            <w:tcW w:w="920" w:type="dxa"/>
            <w:tcBorders>
              <w:top w:val="nil"/>
              <w:left w:val="single" w:sz="4" w:space="0" w:color="auto"/>
              <w:bottom w:val="nil"/>
              <w:right w:val="nil"/>
            </w:tcBorders>
            <w:shd w:val="clear" w:color="auto" w:fill="auto"/>
            <w:noWrap/>
            <w:vAlign w:val="bottom"/>
            <w:hideMark/>
          </w:tcPr>
          <w:p w14:paraId="7EBD750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single" w:sz="4" w:space="0" w:color="auto"/>
              <w:bottom w:val="nil"/>
              <w:right w:val="nil"/>
            </w:tcBorders>
            <w:shd w:val="clear" w:color="auto" w:fill="auto"/>
            <w:noWrap/>
            <w:vAlign w:val="bottom"/>
            <w:hideMark/>
          </w:tcPr>
          <w:p w14:paraId="453F57C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-268 752</w:t>
            </w:r>
          </w:p>
        </w:tc>
        <w:tc>
          <w:tcPr>
            <w:tcW w:w="1140" w:type="dxa"/>
            <w:tcBorders>
              <w:top w:val="nil"/>
              <w:left w:val="single" w:sz="4" w:space="0" w:color="auto"/>
              <w:bottom w:val="nil"/>
              <w:right w:val="nil"/>
            </w:tcBorders>
            <w:shd w:val="clear" w:color="auto" w:fill="auto"/>
            <w:noWrap/>
            <w:vAlign w:val="bottom"/>
            <w:hideMark/>
          </w:tcPr>
          <w:p w14:paraId="2A18074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-242 038</w:t>
            </w:r>
          </w:p>
        </w:tc>
        <w:tc>
          <w:tcPr>
            <w:tcW w:w="1100" w:type="dxa"/>
            <w:tcBorders>
              <w:top w:val="nil"/>
              <w:left w:val="single" w:sz="4" w:space="0" w:color="auto"/>
              <w:bottom w:val="nil"/>
              <w:right w:val="single" w:sz="4" w:space="0" w:color="auto"/>
            </w:tcBorders>
            <w:shd w:val="clear" w:color="auto" w:fill="auto"/>
            <w:noWrap/>
            <w:vAlign w:val="bottom"/>
            <w:hideMark/>
          </w:tcPr>
          <w:p w14:paraId="76DAE96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-26 714</w:t>
            </w:r>
          </w:p>
        </w:tc>
      </w:tr>
      <w:tr w:rsidR="005F299C" w:rsidRPr="005F299C" w14:paraId="211AE8C0"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198D773C"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single" w:sz="4" w:space="0" w:color="auto"/>
              <w:bottom w:val="nil"/>
              <w:right w:val="single" w:sz="4" w:space="0" w:color="auto"/>
            </w:tcBorders>
            <w:shd w:val="clear" w:color="auto" w:fill="auto"/>
            <w:noWrap/>
            <w:vAlign w:val="bottom"/>
            <w:hideMark/>
          </w:tcPr>
          <w:p w14:paraId="6323FD6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-261 717</w:t>
            </w:r>
          </w:p>
        </w:tc>
        <w:tc>
          <w:tcPr>
            <w:tcW w:w="1020" w:type="dxa"/>
            <w:tcBorders>
              <w:top w:val="nil"/>
              <w:left w:val="nil"/>
              <w:bottom w:val="nil"/>
              <w:right w:val="nil"/>
            </w:tcBorders>
            <w:shd w:val="clear" w:color="auto" w:fill="auto"/>
            <w:noWrap/>
            <w:vAlign w:val="bottom"/>
            <w:hideMark/>
          </w:tcPr>
          <w:p w14:paraId="76BE4D7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-268 752</w:t>
            </w:r>
          </w:p>
        </w:tc>
        <w:tc>
          <w:tcPr>
            <w:tcW w:w="920" w:type="dxa"/>
            <w:tcBorders>
              <w:top w:val="nil"/>
              <w:left w:val="single" w:sz="4" w:space="0" w:color="auto"/>
              <w:bottom w:val="nil"/>
              <w:right w:val="nil"/>
            </w:tcBorders>
            <w:shd w:val="clear" w:color="auto" w:fill="auto"/>
            <w:noWrap/>
            <w:vAlign w:val="bottom"/>
            <w:hideMark/>
          </w:tcPr>
          <w:p w14:paraId="7DAF76C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single" w:sz="4" w:space="0" w:color="auto"/>
              <w:bottom w:val="nil"/>
              <w:right w:val="nil"/>
            </w:tcBorders>
            <w:shd w:val="clear" w:color="auto" w:fill="auto"/>
            <w:noWrap/>
            <w:vAlign w:val="bottom"/>
            <w:hideMark/>
          </w:tcPr>
          <w:p w14:paraId="4F6D478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-268 752</w:t>
            </w:r>
          </w:p>
        </w:tc>
        <w:tc>
          <w:tcPr>
            <w:tcW w:w="1140" w:type="dxa"/>
            <w:tcBorders>
              <w:top w:val="nil"/>
              <w:left w:val="single" w:sz="4" w:space="0" w:color="auto"/>
              <w:bottom w:val="nil"/>
              <w:right w:val="nil"/>
            </w:tcBorders>
            <w:shd w:val="clear" w:color="auto" w:fill="auto"/>
            <w:noWrap/>
            <w:vAlign w:val="bottom"/>
            <w:hideMark/>
          </w:tcPr>
          <w:p w14:paraId="2E5EC52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-241 871</w:t>
            </w:r>
          </w:p>
        </w:tc>
        <w:tc>
          <w:tcPr>
            <w:tcW w:w="1100" w:type="dxa"/>
            <w:tcBorders>
              <w:top w:val="nil"/>
              <w:left w:val="single" w:sz="4" w:space="0" w:color="auto"/>
              <w:bottom w:val="nil"/>
              <w:right w:val="single" w:sz="4" w:space="0" w:color="auto"/>
            </w:tcBorders>
            <w:shd w:val="clear" w:color="auto" w:fill="auto"/>
            <w:noWrap/>
            <w:vAlign w:val="bottom"/>
            <w:hideMark/>
          </w:tcPr>
          <w:p w14:paraId="04BEA70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-26 881</w:t>
            </w:r>
          </w:p>
        </w:tc>
      </w:tr>
      <w:tr w:rsidR="005F299C" w:rsidRPr="005F299C" w14:paraId="0A9E6B33"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205FD77B"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single" w:sz="4" w:space="0" w:color="auto"/>
            </w:tcBorders>
            <w:shd w:val="clear" w:color="auto" w:fill="auto"/>
            <w:noWrap/>
            <w:vAlign w:val="bottom"/>
            <w:hideMark/>
          </w:tcPr>
          <w:p w14:paraId="17DA595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2EA1EEF1"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15585DF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7A1941A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35F80EE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0860F4D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71AFCA91"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7A833DBE"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Kaavoituspalvelut</w:t>
            </w:r>
          </w:p>
        </w:tc>
        <w:tc>
          <w:tcPr>
            <w:tcW w:w="980" w:type="dxa"/>
            <w:tcBorders>
              <w:top w:val="nil"/>
              <w:left w:val="single" w:sz="4" w:space="0" w:color="auto"/>
              <w:bottom w:val="nil"/>
              <w:right w:val="single" w:sz="4" w:space="0" w:color="auto"/>
            </w:tcBorders>
            <w:shd w:val="clear" w:color="auto" w:fill="auto"/>
            <w:noWrap/>
            <w:vAlign w:val="bottom"/>
            <w:hideMark/>
          </w:tcPr>
          <w:p w14:paraId="17E4A76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39F6B3D2"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485D48D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3DC154B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3CDC228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6424C53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1F5AD8BB"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7FFAFDDB"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single" w:sz="4" w:space="0" w:color="auto"/>
              <w:bottom w:val="nil"/>
              <w:right w:val="single" w:sz="4" w:space="0" w:color="auto"/>
            </w:tcBorders>
            <w:shd w:val="clear" w:color="auto" w:fill="auto"/>
            <w:noWrap/>
            <w:vAlign w:val="bottom"/>
            <w:hideMark/>
          </w:tcPr>
          <w:p w14:paraId="5AE9AB0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5152F7BF"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76F729C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030BD8B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7885E1A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432FE46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3CAD0802"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7B393B12"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single" w:sz="4" w:space="0" w:color="auto"/>
              <w:bottom w:val="nil"/>
              <w:right w:val="single" w:sz="4" w:space="0" w:color="auto"/>
            </w:tcBorders>
            <w:shd w:val="clear" w:color="auto" w:fill="auto"/>
            <w:noWrap/>
            <w:vAlign w:val="bottom"/>
            <w:hideMark/>
          </w:tcPr>
          <w:p w14:paraId="5D9C2A2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-18 355</w:t>
            </w:r>
          </w:p>
        </w:tc>
        <w:tc>
          <w:tcPr>
            <w:tcW w:w="1020" w:type="dxa"/>
            <w:tcBorders>
              <w:top w:val="nil"/>
              <w:left w:val="nil"/>
              <w:bottom w:val="nil"/>
              <w:right w:val="nil"/>
            </w:tcBorders>
            <w:shd w:val="clear" w:color="auto" w:fill="auto"/>
            <w:noWrap/>
            <w:vAlign w:val="bottom"/>
            <w:hideMark/>
          </w:tcPr>
          <w:p w14:paraId="4B09394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-80 000</w:t>
            </w:r>
          </w:p>
        </w:tc>
        <w:tc>
          <w:tcPr>
            <w:tcW w:w="920" w:type="dxa"/>
            <w:tcBorders>
              <w:top w:val="nil"/>
              <w:left w:val="single" w:sz="4" w:space="0" w:color="auto"/>
              <w:bottom w:val="nil"/>
              <w:right w:val="nil"/>
            </w:tcBorders>
            <w:shd w:val="clear" w:color="auto" w:fill="auto"/>
            <w:noWrap/>
            <w:vAlign w:val="bottom"/>
            <w:hideMark/>
          </w:tcPr>
          <w:p w14:paraId="3BE784A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32 000</w:t>
            </w:r>
          </w:p>
        </w:tc>
        <w:tc>
          <w:tcPr>
            <w:tcW w:w="980" w:type="dxa"/>
            <w:tcBorders>
              <w:top w:val="nil"/>
              <w:left w:val="single" w:sz="4" w:space="0" w:color="auto"/>
              <w:bottom w:val="nil"/>
              <w:right w:val="nil"/>
            </w:tcBorders>
            <w:shd w:val="clear" w:color="auto" w:fill="auto"/>
            <w:noWrap/>
            <w:vAlign w:val="bottom"/>
            <w:hideMark/>
          </w:tcPr>
          <w:p w14:paraId="3BD9D4E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-48 000</w:t>
            </w:r>
          </w:p>
        </w:tc>
        <w:tc>
          <w:tcPr>
            <w:tcW w:w="1140" w:type="dxa"/>
            <w:tcBorders>
              <w:top w:val="nil"/>
              <w:left w:val="single" w:sz="4" w:space="0" w:color="auto"/>
              <w:bottom w:val="nil"/>
              <w:right w:val="nil"/>
            </w:tcBorders>
            <w:shd w:val="clear" w:color="auto" w:fill="auto"/>
            <w:noWrap/>
            <w:vAlign w:val="bottom"/>
            <w:hideMark/>
          </w:tcPr>
          <w:p w14:paraId="2EC9D65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-47 039</w:t>
            </w:r>
          </w:p>
        </w:tc>
        <w:tc>
          <w:tcPr>
            <w:tcW w:w="1100" w:type="dxa"/>
            <w:tcBorders>
              <w:top w:val="nil"/>
              <w:left w:val="single" w:sz="4" w:space="0" w:color="auto"/>
              <w:bottom w:val="nil"/>
              <w:right w:val="single" w:sz="4" w:space="0" w:color="auto"/>
            </w:tcBorders>
            <w:shd w:val="clear" w:color="auto" w:fill="auto"/>
            <w:noWrap/>
            <w:vAlign w:val="bottom"/>
            <w:hideMark/>
          </w:tcPr>
          <w:p w14:paraId="1030D6C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-961</w:t>
            </w:r>
          </w:p>
        </w:tc>
      </w:tr>
      <w:tr w:rsidR="005F299C" w:rsidRPr="005F299C" w14:paraId="1F082C51"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5518FB88"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single" w:sz="4" w:space="0" w:color="auto"/>
              <w:bottom w:val="nil"/>
              <w:right w:val="single" w:sz="4" w:space="0" w:color="auto"/>
            </w:tcBorders>
            <w:shd w:val="clear" w:color="auto" w:fill="auto"/>
            <w:noWrap/>
            <w:vAlign w:val="bottom"/>
            <w:hideMark/>
          </w:tcPr>
          <w:p w14:paraId="3A76833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-18 355</w:t>
            </w:r>
          </w:p>
        </w:tc>
        <w:tc>
          <w:tcPr>
            <w:tcW w:w="1020" w:type="dxa"/>
            <w:tcBorders>
              <w:top w:val="nil"/>
              <w:left w:val="nil"/>
              <w:bottom w:val="nil"/>
              <w:right w:val="nil"/>
            </w:tcBorders>
            <w:shd w:val="clear" w:color="auto" w:fill="auto"/>
            <w:noWrap/>
            <w:vAlign w:val="bottom"/>
            <w:hideMark/>
          </w:tcPr>
          <w:p w14:paraId="6F93F97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-80 000</w:t>
            </w:r>
          </w:p>
        </w:tc>
        <w:tc>
          <w:tcPr>
            <w:tcW w:w="920" w:type="dxa"/>
            <w:tcBorders>
              <w:top w:val="nil"/>
              <w:left w:val="single" w:sz="4" w:space="0" w:color="auto"/>
              <w:bottom w:val="nil"/>
              <w:right w:val="nil"/>
            </w:tcBorders>
            <w:shd w:val="clear" w:color="auto" w:fill="auto"/>
            <w:noWrap/>
            <w:vAlign w:val="bottom"/>
            <w:hideMark/>
          </w:tcPr>
          <w:p w14:paraId="1AD738E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32 000</w:t>
            </w:r>
          </w:p>
        </w:tc>
        <w:tc>
          <w:tcPr>
            <w:tcW w:w="980" w:type="dxa"/>
            <w:tcBorders>
              <w:top w:val="nil"/>
              <w:left w:val="single" w:sz="4" w:space="0" w:color="auto"/>
              <w:bottom w:val="nil"/>
              <w:right w:val="nil"/>
            </w:tcBorders>
            <w:shd w:val="clear" w:color="auto" w:fill="auto"/>
            <w:noWrap/>
            <w:vAlign w:val="bottom"/>
            <w:hideMark/>
          </w:tcPr>
          <w:p w14:paraId="4DAFDA8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-48 000</w:t>
            </w:r>
          </w:p>
        </w:tc>
        <w:tc>
          <w:tcPr>
            <w:tcW w:w="1140" w:type="dxa"/>
            <w:tcBorders>
              <w:top w:val="nil"/>
              <w:left w:val="single" w:sz="4" w:space="0" w:color="auto"/>
              <w:bottom w:val="nil"/>
              <w:right w:val="nil"/>
            </w:tcBorders>
            <w:shd w:val="clear" w:color="auto" w:fill="auto"/>
            <w:noWrap/>
            <w:vAlign w:val="bottom"/>
            <w:hideMark/>
          </w:tcPr>
          <w:p w14:paraId="6E5E4AB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-47 039</w:t>
            </w:r>
          </w:p>
        </w:tc>
        <w:tc>
          <w:tcPr>
            <w:tcW w:w="1100" w:type="dxa"/>
            <w:tcBorders>
              <w:top w:val="nil"/>
              <w:left w:val="single" w:sz="4" w:space="0" w:color="auto"/>
              <w:bottom w:val="nil"/>
              <w:right w:val="single" w:sz="4" w:space="0" w:color="auto"/>
            </w:tcBorders>
            <w:shd w:val="clear" w:color="auto" w:fill="auto"/>
            <w:noWrap/>
            <w:vAlign w:val="bottom"/>
            <w:hideMark/>
          </w:tcPr>
          <w:p w14:paraId="326670F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-961</w:t>
            </w:r>
          </w:p>
        </w:tc>
      </w:tr>
      <w:tr w:rsidR="005F299C" w:rsidRPr="005F299C" w14:paraId="7A2E91C1"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1798D394"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single" w:sz="4" w:space="0" w:color="auto"/>
            </w:tcBorders>
            <w:shd w:val="clear" w:color="auto" w:fill="auto"/>
            <w:noWrap/>
            <w:vAlign w:val="bottom"/>
            <w:hideMark/>
          </w:tcPr>
          <w:p w14:paraId="5CF9986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6E596842"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7701A3E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14FB00B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7C5612F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0D225BF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68444995"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679A8B74"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Asumis- ja yhdyskuntapalvelut</w:t>
            </w:r>
          </w:p>
        </w:tc>
        <w:tc>
          <w:tcPr>
            <w:tcW w:w="980" w:type="dxa"/>
            <w:tcBorders>
              <w:top w:val="nil"/>
              <w:left w:val="single" w:sz="4" w:space="0" w:color="auto"/>
              <w:bottom w:val="nil"/>
              <w:right w:val="single" w:sz="4" w:space="0" w:color="auto"/>
            </w:tcBorders>
            <w:shd w:val="clear" w:color="auto" w:fill="auto"/>
            <w:noWrap/>
            <w:vAlign w:val="bottom"/>
            <w:hideMark/>
          </w:tcPr>
          <w:p w14:paraId="2EE4C22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18F9F471"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4823607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10380DF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517CB60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38607A6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3125A83E"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1EC7D19E"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single" w:sz="4" w:space="0" w:color="auto"/>
              <w:bottom w:val="nil"/>
              <w:right w:val="single" w:sz="4" w:space="0" w:color="auto"/>
            </w:tcBorders>
            <w:shd w:val="clear" w:color="auto" w:fill="auto"/>
            <w:noWrap/>
            <w:vAlign w:val="bottom"/>
            <w:hideMark/>
          </w:tcPr>
          <w:p w14:paraId="72C150D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850 843</w:t>
            </w:r>
          </w:p>
        </w:tc>
        <w:tc>
          <w:tcPr>
            <w:tcW w:w="1020" w:type="dxa"/>
            <w:tcBorders>
              <w:top w:val="nil"/>
              <w:left w:val="nil"/>
              <w:bottom w:val="nil"/>
              <w:right w:val="nil"/>
            </w:tcBorders>
            <w:shd w:val="clear" w:color="auto" w:fill="auto"/>
            <w:noWrap/>
            <w:vAlign w:val="bottom"/>
            <w:hideMark/>
          </w:tcPr>
          <w:p w14:paraId="7D4856D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898 221</w:t>
            </w:r>
          </w:p>
        </w:tc>
        <w:tc>
          <w:tcPr>
            <w:tcW w:w="920" w:type="dxa"/>
            <w:tcBorders>
              <w:top w:val="nil"/>
              <w:left w:val="single" w:sz="4" w:space="0" w:color="auto"/>
              <w:bottom w:val="nil"/>
              <w:right w:val="nil"/>
            </w:tcBorders>
            <w:shd w:val="clear" w:color="auto" w:fill="auto"/>
            <w:noWrap/>
            <w:vAlign w:val="bottom"/>
            <w:hideMark/>
          </w:tcPr>
          <w:p w14:paraId="5B399D8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single" w:sz="4" w:space="0" w:color="auto"/>
              <w:bottom w:val="nil"/>
              <w:right w:val="nil"/>
            </w:tcBorders>
            <w:shd w:val="clear" w:color="auto" w:fill="auto"/>
            <w:noWrap/>
            <w:vAlign w:val="bottom"/>
            <w:hideMark/>
          </w:tcPr>
          <w:p w14:paraId="4C5D08E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898 221</w:t>
            </w:r>
          </w:p>
        </w:tc>
        <w:tc>
          <w:tcPr>
            <w:tcW w:w="1140" w:type="dxa"/>
            <w:tcBorders>
              <w:top w:val="nil"/>
              <w:left w:val="single" w:sz="4" w:space="0" w:color="auto"/>
              <w:bottom w:val="nil"/>
              <w:right w:val="nil"/>
            </w:tcBorders>
            <w:shd w:val="clear" w:color="auto" w:fill="auto"/>
            <w:noWrap/>
            <w:vAlign w:val="bottom"/>
            <w:hideMark/>
          </w:tcPr>
          <w:p w14:paraId="282B5CF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875 031</w:t>
            </w:r>
          </w:p>
        </w:tc>
        <w:tc>
          <w:tcPr>
            <w:tcW w:w="1100" w:type="dxa"/>
            <w:tcBorders>
              <w:top w:val="nil"/>
              <w:left w:val="single" w:sz="4" w:space="0" w:color="auto"/>
              <w:bottom w:val="nil"/>
              <w:right w:val="single" w:sz="4" w:space="0" w:color="auto"/>
            </w:tcBorders>
            <w:shd w:val="clear" w:color="auto" w:fill="auto"/>
            <w:noWrap/>
            <w:vAlign w:val="bottom"/>
            <w:hideMark/>
          </w:tcPr>
          <w:p w14:paraId="229B0BF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23 190</w:t>
            </w:r>
          </w:p>
        </w:tc>
      </w:tr>
      <w:tr w:rsidR="005F299C" w:rsidRPr="005F299C" w14:paraId="67B7B1B2"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0CB412E4"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single" w:sz="4" w:space="0" w:color="auto"/>
              <w:bottom w:val="nil"/>
              <w:right w:val="single" w:sz="4" w:space="0" w:color="auto"/>
            </w:tcBorders>
            <w:shd w:val="clear" w:color="auto" w:fill="auto"/>
            <w:noWrap/>
            <w:vAlign w:val="bottom"/>
            <w:hideMark/>
          </w:tcPr>
          <w:p w14:paraId="7345696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-501 397</w:t>
            </w:r>
          </w:p>
        </w:tc>
        <w:tc>
          <w:tcPr>
            <w:tcW w:w="1020" w:type="dxa"/>
            <w:tcBorders>
              <w:top w:val="nil"/>
              <w:left w:val="nil"/>
              <w:bottom w:val="nil"/>
              <w:right w:val="nil"/>
            </w:tcBorders>
            <w:shd w:val="clear" w:color="auto" w:fill="auto"/>
            <w:noWrap/>
            <w:vAlign w:val="bottom"/>
            <w:hideMark/>
          </w:tcPr>
          <w:p w14:paraId="48EA6811"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-534 414</w:t>
            </w:r>
          </w:p>
        </w:tc>
        <w:tc>
          <w:tcPr>
            <w:tcW w:w="920" w:type="dxa"/>
            <w:tcBorders>
              <w:top w:val="nil"/>
              <w:left w:val="single" w:sz="4" w:space="0" w:color="auto"/>
              <w:bottom w:val="nil"/>
              <w:right w:val="nil"/>
            </w:tcBorders>
            <w:shd w:val="clear" w:color="auto" w:fill="auto"/>
            <w:noWrap/>
            <w:vAlign w:val="bottom"/>
            <w:hideMark/>
          </w:tcPr>
          <w:p w14:paraId="63A73C8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39 000</w:t>
            </w:r>
          </w:p>
        </w:tc>
        <w:tc>
          <w:tcPr>
            <w:tcW w:w="980" w:type="dxa"/>
            <w:tcBorders>
              <w:top w:val="nil"/>
              <w:left w:val="single" w:sz="4" w:space="0" w:color="auto"/>
              <w:bottom w:val="nil"/>
              <w:right w:val="nil"/>
            </w:tcBorders>
            <w:shd w:val="clear" w:color="auto" w:fill="auto"/>
            <w:noWrap/>
            <w:vAlign w:val="bottom"/>
            <w:hideMark/>
          </w:tcPr>
          <w:p w14:paraId="21CAC80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-495 414</w:t>
            </w:r>
          </w:p>
        </w:tc>
        <w:tc>
          <w:tcPr>
            <w:tcW w:w="1140" w:type="dxa"/>
            <w:tcBorders>
              <w:top w:val="nil"/>
              <w:left w:val="single" w:sz="4" w:space="0" w:color="auto"/>
              <w:bottom w:val="nil"/>
              <w:right w:val="nil"/>
            </w:tcBorders>
            <w:shd w:val="clear" w:color="auto" w:fill="auto"/>
            <w:noWrap/>
            <w:vAlign w:val="bottom"/>
            <w:hideMark/>
          </w:tcPr>
          <w:p w14:paraId="7B68E0C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-536 821</w:t>
            </w:r>
          </w:p>
        </w:tc>
        <w:tc>
          <w:tcPr>
            <w:tcW w:w="1100" w:type="dxa"/>
            <w:tcBorders>
              <w:top w:val="nil"/>
              <w:left w:val="single" w:sz="4" w:space="0" w:color="auto"/>
              <w:bottom w:val="nil"/>
              <w:right w:val="single" w:sz="4" w:space="0" w:color="auto"/>
            </w:tcBorders>
            <w:shd w:val="clear" w:color="auto" w:fill="auto"/>
            <w:noWrap/>
            <w:vAlign w:val="bottom"/>
            <w:hideMark/>
          </w:tcPr>
          <w:p w14:paraId="01850905"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41 407</w:t>
            </w:r>
          </w:p>
        </w:tc>
      </w:tr>
      <w:tr w:rsidR="005F299C" w:rsidRPr="005F299C" w14:paraId="0940A463"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0D28F24E"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single" w:sz="4" w:space="0" w:color="auto"/>
              <w:bottom w:val="nil"/>
              <w:right w:val="single" w:sz="4" w:space="0" w:color="auto"/>
            </w:tcBorders>
            <w:shd w:val="clear" w:color="auto" w:fill="auto"/>
            <w:noWrap/>
            <w:vAlign w:val="bottom"/>
            <w:hideMark/>
          </w:tcPr>
          <w:p w14:paraId="76E443D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349 447</w:t>
            </w:r>
          </w:p>
        </w:tc>
        <w:tc>
          <w:tcPr>
            <w:tcW w:w="1020" w:type="dxa"/>
            <w:tcBorders>
              <w:top w:val="nil"/>
              <w:left w:val="nil"/>
              <w:bottom w:val="nil"/>
              <w:right w:val="nil"/>
            </w:tcBorders>
            <w:shd w:val="clear" w:color="auto" w:fill="auto"/>
            <w:noWrap/>
            <w:vAlign w:val="bottom"/>
            <w:hideMark/>
          </w:tcPr>
          <w:p w14:paraId="2E0BA77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363 807</w:t>
            </w:r>
          </w:p>
        </w:tc>
        <w:tc>
          <w:tcPr>
            <w:tcW w:w="920" w:type="dxa"/>
            <w:tcBorders>
              <w:top w:val="nil"/>
              <w:left w:val="single" w:sz="4" w:space="0" w:color="auto"/>
              <w:bottom w:val="nil"/>
              <w:right w:val="nil"/>
            </w:tcBorders>
            <w:shd w:val="clear" w:color="auto" w:fill="auto"/>
            <w:noWrap/>
            <w:vAlign w:val="bottom"/>
            <w:hideMark/>
          </w:tcPr>
          <w:p w14:paraId="102331C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39 000</w:t>
            </w:r>
          </w:p>
        </w:tc>
        <w:tc>
          <w:tcPr>
            <w:tcW w:w="980" w:type="dxa"/>
            <w:tcBorders>
              <w:top w:val="nil"/>
              <w:left w:val="single" w:sz="4" w:space="0" w:color="auto"/>
              <w:bottom w:val="nil"/>
              <w:right w:val="nil"/>
            </w:tcBorders>
            <w:shd w:val="clear" w:color="auto" w:fill="auto"/>
            <w:noWrap/>
            <w:vAlign w:val="bottom"/>
            <w:hideMark/>
          </w:tcPr>
          <w:p w14:paraId="313A759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402 807</w:t>
            </w:r>
          </w:p>
        </w:tc>
        <w:tc>
          <w:tcPr>
            <w:tcW w:w="1140" w:type="dxa"/>
            <w:tcBorders>
              <w:top w:val="nil"/>
              <w:left w:val="single" w:sz="4" w:space="0" w:color="auto"/>
              <w:bottom w:val="nil"/>
              <w:right w:val="nil"/>
            </w:tcBorders>
            <w:shd w:val="clear" w:color="auto" w:fill="auto"/>
            <w:noWrap/>
            <w:vAlign w:val="bottom"/>
            <w:hideMark/>
          </w:tcPr>
          <w:p w14:paraId="2ABD0B5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338 211</w:t>
            </w:r>
          </w:p>
        </w:tc>
        <w:tc>
          <w:tcPr>
            <w:tcW w:w="1100" w:type="dxa"/>
            <w:tcBorders>
              <w:top w:val="nil"/>
              <w:left w:val="single" w:sz="4" w:space="0" w:color="auto"/>
              <w:bottom w:val="nil"/>
              <w:right w:val="single" w:sz="4" w:space="0" w:color="auto"/>
            </w:tcBorders>
            <w:shd w:val="clear" w:color="auto" w:fill="auto"/>
            <w:noWrap/>
            <w:vAlign w:val="bottom"/>
            <w:hideMark/>
          </w:tcPr>
          <w:p w14:paraId="31684C3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64 596</w:t>
            </w:r>
          </w:p>
        </w:tc>
      </w:tr>
      <w:tr w:rsidR="005F299C" w:rsidRPr="005F299C" w14:paraId="2048DB3D"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0FEF2B9B"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single" w:sz="4" w:space="0" w:color="auto"/>
            </w:tcBorders>
            <w:shd w:val="clear" w:color="auto" w:fill="auto"/>
            <w:noWrap/>
            <w:vAlign w:val="bottom"/>
            <w:hideMark/>
          </w:tcPr>
          <w:p w14:paraId="6568914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779A44EE"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74534D2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3AC2CFC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5EA977E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2668DF3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1374E61B"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260F6FDB"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Rakennusvalvontapalvelut</w:t>
            </w:r>
          </w:p>
        </w:tc>
        <w:tc>
          <w:tcPr>
            <w:tcW w:w="980" w:type="dxa"/>
            <w:tcBorders>
              <w:top w:val="nil"/>
              <w:left w:val="single" w:sz="4" w:space="0" w:color="auto"/>
              <w:bottom w:val="nil"/>
              <w:right w:val="single" w:sz="4" w:space="0" w:color="auto"/>
            </w:tcBorders>
            <w:shd w:val="clear" w:color="auto" w:fill="auto"/>
            <w:noWrap/>
            <w:vAlign w:val="bottom"/>
            <w:hideMark/>
          </w:tcPr>
          <w:p w14:paraId="3942DCF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55245A68"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6EAD1DB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025A292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57E9D38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406590E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2E71A18E"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06AC5AC6"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single" w:sz="4" w:space="0" w:color="auto"/>
              <w:bottom w:val="nil"/>
              <w:right w:val="single" w:sz="4" w:space="0" w:color="auto"/>
            </w:tcBorders>
            <w:shd w:val="clear" w:color="auto" w:fill="auto"/>
            <w:noWrap/>
            <w:vAlign w:val="bottom"/>
            <w:hideMark/>
          </w:tcPr>
          <w:p w14:paraId="1D2323E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16 214</w:t>
            </w:r>
          </w:p>
        </w:tc>
        <w:tc>
          <w:tcPr>
            <w:tcW w:w="1020" w:type="dxa"/>
            <w:tcBorders>
              <w:top w:val="nil"/>
              <w:left w:val="nil"/>
              <w:bottom w:val="nil"/>
              <w:right w:val="nil"/>
            </w:tcBorders>
            <w:shd w:val="clear" w:color="auto" w:fill="auto"/>
            <w:noWrap/>
            <w:vAlign w:val="bottom"/>
            <w:hideMark/>
          </w:tcPr>
          <w:p w14:paraId="6825948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15 000</w:t>
            </w:r>
          </w:p>
        </w:tc>
        <w:tc>
          <w:tcPr>
            <w:tcW w:w="920" w:type="dxa"/>
            <w:tcBorders>
              <w:top w:val="nil"/>
              <w:left w:val="single" w:sz="4" w:space="0" w:color="auto"/>
              <w:bottom w:val="nil"/>
              <w:right w:val="nil"/>
            </w:tcBorders>
            <w:shd w:val="clear" w:color="auto" w:fill="auto"/>
            <w:noWrap/>
            <w:vAlign w:val="bottom"/>
            <w:hideMark/>
          </w:tcPr>
          <w:p w14:paraId="04BF2A8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-4 000</w:t>
            </w:r>
          </w:p>
        </w:tc>
        <w:tc>
          <w:tcPr>
            <w:tcW w:w="980" w:type="dxa"/>
            <w:tcBorders>
              <w:top w:val="nil"/>
              <w:left w:val="single" w:sz="4" w:space="0" w:color="auto"/>
              <w:bottom w:val="nil"/>
              <w:right w:val="nil"/>
            </w:tcBorders>
            <w:shd w:val="clear" w:color="auto" w:fill="auto"/>
            <w:noWrap/>
            <w:vAlign w:val="bottom"/>
            <w:hideMark/>
          </w:tcPr>
          <w:p w14:paraId="34CF34B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11 000</w:t>
            </w:r>
          </w:p>
        </w:tc>
        <w:tc>
          <w:tcPr>
            <w:tcW w:w="1140" w:type="dxa"/>
            <w:tcBorders>
              <w:top w:val="nil"/>
              <w:left w:val="single" w:sz="4" w:space="0" w:color="auto"/>
              <w:bottom w:val="nil"/>
              <w:right w:val="nil"/>
            </w:tcBorders>
            <w:shd w:val="clear" w:color="auto" w:fill="auto"/>
            <w:noWrap/>
            <w:vAlign w:val="bottom"/>
            <w:hideMark/>
          </w:tcPr>
          <w:p w14:paraId="0C2628C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12 261</w:t>
            </w:r>
          </w:p>
        </w:tc>
        <w:tc>
          <w:tcPr>
            <w:tcW w:w="1100" w:type="dxa"/>
            <w:tcBorders>
              <w:top w:val="nil"/>
              <w:left w:val="single" w:sz="4" w:space="0" w:color="auto"/>
              <w:bottom w:val="nil"/>
              <w:right w:val="single" w:sz="4" w:space="0" w:color="auto"/>
            </w:tcBorders>
            <w:shd w:val="clear" w:color="auto" w:fill="auto"/>
            <w:noWrap/>
            <w:vAlign w:val="bottom"/>
            <w:hideMark/>
          </w:tcPr>
          <w:p w14:paraId="2EF6002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-1 261</w:t>
            </w:r>
          </w:p>
        </w:tc>
      </w:tr>
      <w:tr w:rsidR="005F299C" w:rsidRPr="005F299C" w14:paraId="209106B6"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584F8AF1"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single" w:sz="4" w:space="0" w:color="auto"/>
              <w:bottom w:val="nil"/>
              <w:right w:val="single" w:sz="4" w:space="0" w:color="auto"/>
            </w:tcBorders>
            <w:shd w:val="clear" w:color="auto" w:fill="auto"/>
            <w:noWrap/>
            <w:vAlign w:val="bottom"/>
            <w:hideMark/>
          </w:tcPr>
          <w:p w14:paraId="7E922EE4"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-9 702</w:t>
            </w:r>
          </w:p>
        </w:tc>
        <w:tc>
          <w:tcPr>
            <w:tcW w:w="1020" w:type="dxa"/>
            <w:tcBorders>
              <w:top w:val="nil"/>
              <w:left w:val="nil"/>
              <w:bottom w:val="nil"/>
              <w:right w:val="nil"/>
            </w:tcBorders>
            <w:shd w:val="clear" w:color="auto" w:fill="auto"/>
            <w:noWrap/>
            <w:vAlign w:val="bottom"/>
            <w:hideMark/>
          </w:tcPr>
          <w:p w14:paraId="491DDDE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-10 700</w:t>
            </w:r>
          </w:p>
        </w:tc>
        <w:tc>
          <w:tcPr>
            <w:tcW w:w="920" w:type="dxa"/>
            <w:tcBorders>
              <w:top w:val="nil"/>
              <w:left w:val="single" w:sz="4" w:space="0" w:color="auto"/>
              <w:bottom w:val="nil"/>
              <w:right w:val="nil"/>
            </w:tcBorders>
            <w:shd w:val="clear" w:color="auto" w:fill="auto"/>
            <w:noWrap/>
            <w:vAlign w:val="bottom"/>
            <w:hideMark/>
          </w:tcPr>
          <w:p w14:paraId="19D6071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single" w:sz="4" w:space="0" w:color="auto"/>
              <w:bottom w:val="nil"/>
              <w:right w:val="nil"/>
            </w:tcBorders>
            <w:shd w:val="clear" w:color="auto" w:fill="auto"/>
            <w:noWrap/>
            <w:vAlign w:val="bottom"/>
            <w:hideMark/>
          </w:tcPr>
          <w:p w14:paraId="42DAA49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-10 700</w:t>
            </w:r>
          </w:p>
        </w:tc>
        <w:tc>
          <w:tcPr>
            <w:tcW w:w="1140" w:type="dxa"/>
            <w:tcBorders>
              <w:top w:val="nil"/>
              <w:left w:val="single" w:sz="4" w:space="0" w:color="auto"/>
              <w:bottom w:val="nil"/>
              <w:right w:val="nil"/>
            </w:tcBorders>
            <w:shd w:val="clear" w:color="auto" w:fill="auto"/>
            <w:noWrap/>
            <w:vAlign w:val="bottom"/>
            <w:hideMark/>
          </w:tcPr>
          <w:p w14:paraId="58EA2221"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-13 158</w:t>
            </w:r>
          </w:p>
        </w:tc>
        <w:tc>
          <w:tcPr>
            <w:tcW w:w="1100" w:type="dxa"/>
            <w:tcBorders>
              <w:top w:val="nil"/>
              <w:left w:val="single" w:sz="4" w:space="0" w:color="auto"/>
              <w:bottom w:val="nil"/>
              <w:right w:val="single" w:sz="4" w:space="0" w:color="auto"/>
            </w:tcBorders>
            <w:shd w:val="clear" w:color="auto" w:fill="auto"/>
            <w:noWrap/>
            <w:vAlign w:val="bottom"/>
            <w:hideMark/>
          </w:tcPr>
          <w:p w14:paraId="292C38F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2 458</w:t>
            </w:r>
          </w:p>
        </w:tc>
      </w:tr>
      <w:tr w:rsidR="005F299C" w:rsidRPr="005F299C" w14:paraId="32959D55"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76BB3E71"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single" w:sz="4" w:space="0" w:color="auto"/>
              <w:bottom w:val="nil"/>
              <w:right w:val="single" w:sz="4" w:space="0" w:color="auto"/>
            </w:tcBorders>
            <w:shd w:val="clear" w:color="auto" w:fill="auto"/>
            <w:noWrap/>
            <w:vAlign w:val="bottom"/>
            <w:hideMark/>
          </w:tcPr>
          <w:p w14:paraId="08577C7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6 513</w:t>
            </w:r>
          </w:p>
        </w:tc>
        <w:tc>
          <w:tcPr>
            <w:tcW w:w="1020" w:type="dxa"/>
            <w:tcBorders>
              <w:top w:val="nil"/>
              <w:left w:val="nil"/>
              <w:bottom w:val="nil"/>
              <w:right w:val="nil"/>
            </w:tcBorders>
            <w:shd w:val="clear" w:color="auto" w:fill="auto"/>
            <w:noWrap/>
            <w:vAlign w:val="bottom"/>
            <w:hideMark/>
          </w:tcPr>
          <w:p w14:paraId="1F4E03F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4 300</w:t>
            </w:r>
          </w:p>
        </w:tc>
        <w:tc>
          <w:tcPr>
            <w:tcW w:w="920" w:type="dxa"/>
            <w:tcBorders>
              <w:top w:val="nil"/>
              <w:left w:val="single" w:sz="4" w:space="0" w:color="auto"/>
              <w:bottom w:val="nil"/>
              <w:right w:val="nil"/>
            </w:tcBorders>
            <w:shd w:val="clear" w:color="auto" w:fill="auto"/>
            <w:noWrap/>
            <w:vAlign w:val="bottom"/>
            <w:hideMark/>
          </w:tcPr>
          <w:p w14:paraId="0EFA2F4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-4 000</w:t>
            </w:r>
          </w:p>
        </w:tc>
        <w:tc>
          <w:tcPr>
            <w:tcW w:w="980" w:type="dxa"/>
            <w:tcBorders>
              <w:top w:val="nil"/>
              <w:left w:val="single" w:sz="4" w:space="0" w:color="auto"/>
              <w:bottom w:val="nil"/>
              <w:right w:val="nil"/>
            </w:tcBorders>
            <w:shd w:val="clear" w:color="auto" w:fill="auto"/>
            <w:noWrap/>
            <w:vAlign w:val="bottom"/>
            <w:hideMark/>
          </w:tcPr>
          <w:p w14:paraId="2EF4CB3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300</w:t>
            </w:r>
          </w:p>
        </w:tc>
        <w:tc>
          <w:tcPr>
            <w:tcW w:w="1140" w:type="dxa"/>
            <w:tcBorders>
              <w:top w:val="nil"/>
              <w:left w:val="single" w:sz="4" w:space="0" w:color="auto"/>
              <w:bottom w:val="nil"/>
              <w:right w:val="nil"/>
            </w:tcBorders>
            <w:shd w:val="clear" w:color="auto" w:fill="auto"/>
            <w:noWrap/>
            <w:vAlign w:val="bottom"/>
            <w:hideMark/>
          </w:tcPr>
          <w:p w14:paraId="0025436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-897</w:t>
            </w:r>
          </w:p>
        </w:tc>
        <w:tc>
          <w:tcPr>
            <w:tcW w:w="1100" w:type="dxa"/>
            <w:tcBorders>
              <w:top w:val="nil"/>
              <w:left w:val="single" w:sz="4" w:space="0" w:color="auto"/>
              <w:bottom w:val="nil"/>
              <w:right w:val="single" w:sz="4" w:space="0" w:color="auto"/>
            </w:tcBorders>
            <w:shd w:val="clear" w:color="auto" w:fill="auto"/>
            <w:noWrap/>
            <w:vAlign w:val="bottom"/>
            <w:hideMark/>
          </w:tcPr>
          <w:p w14:paraId="30972C9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1 197</w:t>
            </w:r>
          </w:p>
        </w:tc>
      </w:tr>
      <w:tr w:rsidR="005F299C" w:rsidRPr="005F299C" w14:paraId="3BBD381B"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30C181E6"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single" w:sz="4" w:space="0" w:color="auto"/>
            </w:tcBorders>
            <w:shd w:val="clear" w:color="auto" w:fill="auto"/>
            <w:noWrap/>
            <w:vAlign w:val="bottom"/>
            <w:hideMark/>
          </w:tcPr>
          <w:p w14:paraId="0AA11AF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61952BDB"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32C0697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1A9BE70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69FBED9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00D663B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28A6A9D5"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651E339B"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Ulkoilu- ja virkistysalueet</w:t>
            </w:r>
          </w:p>
        </w:tc>
        <w:tc>
          <w:tcPr>
            <w:tcW w:w="980" w:type="dxa"/>
            <w:tcBorders>
              <w:top w:val="nil"/>
              <w:left w:val="single" w:sz="4" w:space="0" w:color="auto"/>
              <w:bottom w:val="nil"/>
              <w:right w:val="single" w:sz="4" w:space="0" w:color="auto"/>
            </w:tcBorders>
            <w:shd w:val="clear" w:color="auto" w:fill="auto"/>
            <w:noWrap/>
            <w:vAlign w:val="bottom"/>
            <w:hideMark/>
          </w:tcPr>
          <w:p w14:paraId="52AEB7C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13CCE114"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35E36DF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70FDA0C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4D0EA1A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455D558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1FC0FAC3"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1CCE140B"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single" w:sz="4" w:space="0" w:color="auto"/>
              <w:bottom w:val="nil"/>
              <w:right w:val="single" w:sz="4" w:space="0" w:color="auto"/>
            </w:tcBorders>
            <w:shd w:val="clear" w:color="auto" w:fill="auto"/>
            <w:noWrap/>
            <w:vAlign w:val="bottom"/>
            <w:hideMark/>
          </w:tcPr>
          <w:p w14:paraId="28E39E4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4 040</w:t>
            </w:r>
          </w:p>
        </w:tc>
        <w:tc>
          <w:tcPr>
            <w:tcW w:w="1020" w:type="dxa"/>
            <w:tcBorders>
              <w:top w:val="nil"/>
              <w:left w:val="nil"/>
              <w:bottom w:val="nil"/>
              <w:right w:val="nil"/>
            </w:tcBorders>
            <w:shd w:val="clear" w:color="auto" w:fill="auto"/>
            <w:noWrap/>
            <w:vAlign w:val="bottom"/>
            <w:hideMark/>
          </w:tcPr>
          <w:p w14:paraId="3F3C9B35"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12 300</w:t>
            </w:r>
          </w:p>
        </w:tc>
        <w:tc>
          <w:tcPr>
            <w:tcW w:w="920" w:type="dxa"/>
            <w:tcBorders>
              <w:top w:val="nil"/>
              <w:left w:val="single" w:sz="4" w:space="0" w:color="auto"/>
              <w:bottom w:val="nil"/>
              <w:right w:val="nil"/>
            </w:tcBorders>
            <w:shd w:val="clear" w:color="auto" w:fill="auto"/>
            <w:noWrap/>
            <w:vAlign w:val="bottom"/>
            <w:hideMark/>
          </w:tcPr>
          <w:p w14:paraId="131B12A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-7 500</w:t>
            </w:r>
          </w:p>
        </w:tc>
        <w:tc>
          <w:tcPr>
            <w:tcW w:w="980" w:type="dxa"/>
            <w:tcBorders>
              <w:top w:val="nil"/>
              <w:left w:val="single" w:sz="4" w:space="0" w:color="auto"/>
              <w:bottom w:val="nil"/>
              <w:right w:val="nil"/>
            </w:tcBorders>
            <w:shd w:val="clear" w:color="auto" w:fill="auto"/>
            <w:noWrap/>
            <w:vAlign w:val="bottom"/>
            <w:hideMark/>
          </w:tcPr>
          <w:p w14:paraId="10A8493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4 800</w:t>
            </w:r>
          </w:p>
        </w:tc>
        <w:tc>
          <w:tcPr>
            <w:tcW w:w="1140" w:type="dxa"/>
            <w:tcBorders>
              <w:top w:val="nil"/>
              <w:left w:val="single" w:sz="4" w:space="0" w:color="auto"/>
              <w:bottom w:val="nil"/>
              <w:right w:val="nil"/>
            </w:tcBorders>
            <w:shd w:val="clear" w:color="auto" w:fill="auto"/>
            <w:noWrap/>
            <w:vAlign w:val="bottom"/>
            <w:hideMark/>
          </w:tcPr>
          <w:p w14:paraId="230CCE8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3 980</w:t>
            </w:r>
          </w:p>
        </w:tc>
        <w:tc>
          <w:tcPr>
            <w:tcW w:w="1100" w:type="dxa"/>
            <w:tcBorders>
              <w:top w:val="nil"/>
              <w:left w:val="single" w:sz="4" w:space="0" w:color="auto"/>
              <w:bottom w:val="nil"/>
              <w:right w:val="single" w:sz="4" w:space="0" w:color="auto"/>
            </w:tcBorders>
            <w:shd w:val="clear" w:color="auto" w:fill="auto"/>
            <w:noWrap/>
            <w:vAlign w:val="bottom"/>
            <w:hideMark/>
          </w:tcPr>
          <w:p w14:paraId="3D5C79F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820</w:t>
            </w:r>
          </w:p>
        </w:tc>
      </w:tr>
      <w:tr w:rsidR="005F299C" w:rsidRPr="005F299C" w14:paraId="5493C90F"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4960DD7C"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single" w:sz="4" w:space="0" w:color="auto"/>
              <w:bottom w:val="nil"/>
              <w:right w:val="single" w:sz="4" w:space="0" w:color="auto"/>
            </w:tcBorders>
            <w:shd w:val="clear" w:color="auto" w:fill="auto"/>
            <w:noWrap/>
            <w:vAlign w:val="bottom"/>
            <w:hideMark/>
          </w:tcPr>
          <w:p w14:paraId="241DC54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-44 128</w:t>
            </w:r>
          </w:p>
        </w:tc>
        <w:tc>
          <w:tcPr>
            <w:tcW w:w="1020" w:type="dxa"/>
            <w:tcBorders>
              <w:top w:val="nil"/>
              <w:left w:val="nil"/>
              <w:bottom w:val="nil"/>
              <w:right w:val="nil"/>
            </w:tcBorders>
            <w:shd w:val="clear" w:color="auto" w:fill="auto"/>
            <w:noWrap/>
            <w:vAlign w:val="bottom"/>
            <w:hideMark/>
          </w:tcPr>
          <w:p w14:paraId="2526D9FD"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-53 700</w:t>
            </w:r>
          </w:p>
        </w:tc>
        <w:tc>
          <w:tcPr>
            <w:tcW w:w="920" w:type="dxa"/>
            <w:tcBorders>
              <w:top w:val="nil"/>
              <w:left w:val="single" w:sz="4" w:space="0" w:color="auto"/>
              <w:bottom w:val="nil"/>
              <w:right w:val="nil"/>
            </w:tcBorders>
            <w:shd w:val="clear" w:color="auto" w:fill="auto"/>
            <w:noWrap/>
            <w:vAlign w:val="bottom"/>
            <w:hideMark/>
          </w:tcPr>
          <w:p w14:paraId="5E858F8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single" w:sz="4" w:space="0" w:color="auto"/>
              <w:bottom w:val="nil"/>
              <w:right w:val="nil"/>
            </w:tcBorders>
            <w:shd w:val="clear" w:color="auto" w:fill="auto"/>
            <w:noWrap/>
            <w:vAlign w:val="bottom"/>
            <w:hideMark/>
          </w:tcPr>
          <w:p w14:paraId="44E03F54"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-53 700</w:t>
            </w:r>
          </w:p>
        </w:tc>
        <w:tc>
          <w:tcPr>
            <w:tcW w:w="1140" w:type="dxa"/>
            <w:tcBorders>
              <w:top w:val="nil"/>
              <w:left w:val="single" w:sz="4" w:space="0" w:color="auto"/>
              <w:bottom w:val="nil"/>
              <w:right w:val="nil"/>
            </w:tcBorders>
            <w:shd w:val="clear" w:color="auto" w:fill="auto"/>
            <w:noWrap/>
            <w:vAlign w:val="bottom"/>
            <w:hideMark/>
          </w:tcPr>
          <w:p w14:paraId="69EA5B1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-36 848</w:t>
            </w:r>
          </w:p>
        </w:tc>
        <w:tc>
          <w:tcPr>
            <w:tcW w:w="1100" w:type="dxa"/>
            <w:tcBorders>
              <w:top w:val="nil"/>
              <w:left w:val="single" w:sz="4" w:space="0" w:color="auto"/>
              <w:bottom w:val="nil"/>
              <w:right w:val="single" w:sz="4" w:space="0" w:color="auto"/>
            </w:tcBorders>
            <w:shd w:val="clear" w:color="auto" w:fill="auto"/>
            <w:noWrap/>
            <w:vAlign w:val="bottom"/>
            <w:hideMark/>
          </w:tcPr>
          <w:p w14:paraId="5EB4AE6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-16 852</w:t>
            </w:r>
          </w:p>
        </w:tc>
      </w:tr>
      <w:tr w:rsidR="005F299C" w:rsidRPr="005F299C" w14:paraId="0B8FABCC"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44953943"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single" w:sz="4" w:space="0" w:color="auto"/>
              <w:bottom w:val="nil"/>
              <w:right w:val="single" w:sz="4" w:space="0" w:color="auto"/>
            </w:tcBorders>
            <w:shd w:val="clear" w:color="auto" w:fill="auto"/>
            <w:noWrap/>
            <w:vAlign w:val="bottom"/>
            <w:hideMark/>
          </w:tcPr>
          <w:p w14:paraId="2BC2A00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-40 087</w:t>
            </w:r>
          </w:p>
        </w:tc>
        <w:tc>
          <w:tcPr>
            <w:tcW w:w="1020" w:type="dxa"/>
            <w:tcBorders>
              <w:top w:val="nil"/>
              <w:left w:val="nil"/>
              <w:bottom w:val="nil"/>
              <w:right w:val="nil"/>
            </w:tcBorders>
            <w:shd w:val="clear" w:color="auto" w:fill="auto"/>
            <w:noWrap/>
            <w:vAlign w:val="bottom"/>
            <w:hideMark/>
          </w:tcPr>
          <w:p w14:paraId="6480DF9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-41 400</w:t>
            </w:r>
          </w:p>
        </w:tc>
        <w:tc>
          <w:tcPr>
            <w:tcW w:w="920" w:type="dxa"/>
            <w:tcBorders>
              <w:top w:val="nil"/>
              <w:left w:val="single" w:sz="4" w:space="0" w:color="auto"/>
              <w:bottom w:val="nil"/>
              <w:right w:val="nil"/>
            </w:tcBorders>
            <w:shd w:val="clear" w:color="auto" w:fill="auto"/>
            <w:noWrap/>
            <w:vAlign w:val="bottom"/>
            <w:hideMark/>
          </w:tcPr>
          <w:p w14:paraId="3F0F6C0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-7 500</w:t>
            </w:r>
          </w:p>
        </w:tc>
        <w:tc>
          <w:tcPr>
            <w:tcW w:w="980" w:type="dxa"/>
            <w:tcBorders>
              <w:top w:val="nil"/>
              <w:left w:val="single" w:sz="4" w:space="0" w:color="auto"/>
              <w:bottom w:val="nil"/>
              <w:right w:val="nil"/>
            </w:tcBorders>
            <w:shd w:val="clear" w:color="auto" w:fill="auto"/>
            <w:noWrap/>
            <w:vAlign w:val="bottom"/>
            <w:hideMark/>
          </w:tcPr>
          <w:p w14:paraId="4DB0ABF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-48 900</w:t>
            </w:r>
          </w:p>
        </w:tc>
        <w:tc>
          <w:tcPr>
            <w:tcW w:w="1140" w:type="dxa"/>
            <w:tcBorders>
              <w:top w:val="nil"/>
              <w:left w:val="single" w:sz="4" w:space="0" w:color="auto"/>
              <w:bottom w:val="nil"/>
              <w:right w:val="nil"/>
            </w:tcBorders>
            <w:shd w:val="clear" w:color="auto" w:fill="auto"/>
            <w:noWrap/>
            <w:vAlign w:val="bottom"/>
            <w:hideMark/>
          </w:tcPr>
          <w:p w14:paraId="0DC16DD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-32 868</w:t>
            </w:r>
          </w:p>
        </w:tc>
        <w:tc>
          <w:tcPr>
            <w:tcW w:w="1100" w:type="dxa"/>
            <w:tcBorders>
              <w:top w:val="nil"/>
              <w:left w:val="single" w:sz="4" w:space="0" w:color="auto"/>
              <w:bottom w:val="nil"/>
              <w:right w:val="single" w:sz="4" w:space="0" w:color="auto"/>
            </w:tcBorders>
            <w:shd w:val="clear" w:color="auto" w:fill="auto"/>
            <w:noWrap/>
            <w:vAlign w:val="bottom"/>
            <w:hideMark/>
          </w:tcPr>
          <w:p w14:paraId="509F551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-16 032</w:t>
            </w:r>
          </w:p>
        </w:tc>
      </w:tr>
      <w:tr w:rsidR="005F299C" w:rsidRPr="005F299C" w14:paraId="438EE3D6"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21BE682F"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single" w:sz="4" w:space="0" w:color="auto"/>
            </w:tcBorders>
            <w:shd w:val="clear" w:color="auto" w:fill="auto"/>
            <w:noWrap/>
            <w:vAlign w:val="bottom"/>
            <w:hideMark/>
          </w:tcPr>
          <w:p w14:paraId="20AF99F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0BB21F67"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4B6B6C4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732528D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739DC76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06F6C27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3BAF5B8D"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5BC760B5"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Tekniset tukipalvelut</w:t>
            </w:r>
          </w:p>
        </w:tc>
        <w:tc>
          <w:tcPr>
            <w:tcW w:w="980" w:type="dxa"/>
            <w:tcBorders>
              <w:top w:val="nil"/>
              <w:left w:val="single" w:sz="4" w:space="0" w:color="auto"/>
              <w:bottom w:val="nil"/>
              <w:right w:val="single" w:sz="4" w:space="0" w:color="auto"/>
            </w:tcBorders>
            <w:shd w:val="clear" w:color="auto" w:fill="auto"/>
            <w:noWrap/>
            <w:vAlign w:val="bottom"/>
            <w:hideMark/>
          </w:tcPr>
          <w:p w14:paraId="0AD5E30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4A739D98"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5071BB7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3630B51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05A11C4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10C6F4F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20C1CCCF"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51580B2F"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single" w:sz="4" w:space="0" w:color="auto"/>
              <w:bottom w:val="nil"/>
              <w:right w:val="single" w:sz="4" w:space="0" w:color="auto"/>
            </w:tcBorders>
            <w:shd w:val="clear" w:color="auto" w:fill="auto"/>
            <w:noWrap/>
            <w:vAlign w:val="bottom"/>
            <w:hideMark/>
          </w:tcPr>
          <w:p w14:paraId="39B1F78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286 867</w:t>
            </w:r>
          </w:p>
        </w:tc>
        <w:tc>
          <w:tcPr>
            <w:tcW w:w="1020" w:type="dxa"/>
            <w:tcBorders>
              <w:top w:val="nil"/>
              <w:left w:val="nil"/>
              <w:bottom w:val="nil"/>
              <w:right w:val="nil"/>
            </w:tcBorders>
            <w:shd w:val="clear" w:color="auto" w:fill="auto"/>
            <w:noWrap/>
            <w:vAlign w:val="bottom"/>
            <w:hideMark/>
          </w:tcPr>
          <w:p w14:paraId="7B7277C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117 532</w:t>
            </w:r>
          </w:p>
        </w:tc>
        <w:tc>
          <w:tcPr>
            <w:tcW w:w="920" w:type="dxa"/>
            <w:tcBorders>
              <w:top w:val="nil"/>
              <w:left w:val="single" w:sz="4" w:space="0" w:color="auto"/>
              <w:bottom w:val="nil"/>
              <w:right w:val="nil"/>
            </w:tcBorders>
            <w:shd w:val="clear" w:color="auto" w:fill="auto"/>
            <w:noWrap/>
            <w:vAlign w:val="bottom"/>
            <w:hideMark/>
          </w:tcPr>
          <w:p w14:paraId="716AA0F4"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single" w:sz="4" w:space="0" w:color="auto"/>
              <w:bottom w:val="nil"/>
              <w:right w:val="nil"/>
            </w:tcBorders>
            <w:shd w:val="clear" w:color="auto" w:fill="auto"/>
            <w:noWrap/>
            <w:vAlign w:val="bottom"/>
            <w:hideMark/>
          </w:tcPr>
          <w:p w14:paraId="22AD945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117 532</w:t>
            </w:r>
          </w:p>
        </w:tc>
        <w:tc>
          <w:tcPr>
            <w:tcW w:w="1140" w:type="dxa"/>
            <w:tcBorders>
              <w:top w:val="nil"/>
              <w:left w:val="single" w:sz="4" w:space="0" w:color="auto"/>
              <w:bottom w:val="nil"/>
              <w:right w:val="nil"/>
            </w:tcBorders>
            <w:shd w:val="clear" w:color="auto" w:fill="auto"/>
            <w:noWrap/>
            <w:vAlign w:val="bottom"/>
            <w:hideMark/>
          </w:tcPr>
          <w:p w14:paraId="7821D15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116 946</w:t>
            </w:r>
          </w:p>
        </w:tc>
        <w:tc>
          <w:tcPr>
            <w:tcW w:w="1100" w:type="dxa"/>
            <w:tcBorders>
              <w:top w:val="nil"/>
              <w:left w:val="single" w:sz="4" w:space="0" w:color="auto"/>
              <w:bottom w:val="nil"/>
              <w:right w:val="single" w:sz="4" w:space="0" w:color="auto"/>
            </w:tcBorders>
            <w:shd w:val="clear" w:color="auto" w:fill="auto"/>
            <w:noWrap/>
            <w:vAlign w:val="bottom"/>
            <w:hideMark/>
          </w:tcPr>
          <w:p w14:paraId="44698FE3"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586</w:t>
            </w:r>
          </w:p>
        </w:tc>
      </w:tr>
      <w:tr w:rsidR="005F299C" w:rsidRPr="005F299C" w14:paraId="6D6E2E63"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45DAF6C4"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single" w:sz="4" w:space="0" w:color="auto"/>
              <w:bottom w:val="nil"/>
              <w:right w:val="single" w:sz="4" w:space="0" w:color="auto"/>
            </w:tcBorders>
            <w:shd w:val="clear" w:color="auto" w:fill="auto"/>
            <w:noWrap/>
            <w:vAlign w:val="bottom"/>
            <w:hideMark/>
          </w:tcPr>
          <w:p w14:paraId="7C39A7A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-503 941</w:t>
            </w:r>
          </w:p>
        </w:tc>
        <w:tc>
          <w:tcPr>
            <w:tcW w:w="1020" w:type="dxa"/>
            <w:tcBorders>
              <w:top w:val="nil"/>
              <w:left w:val="nil"/>
              <w:bottom w:val="nil"/>
              <w:right w:val="nil"/>
            </w:tcBorders>
            <w:shd w:val="clear" w:color="auto" w:fill="auto"/>
            <w:noWrap/>
            <w:vAlign w:val="bottom"/>
            <w:hideMark/>
          </w:tcPr>
          <w:p w14:paraId="4AE275F5"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-398 056</w:t>
            </w:r>
          </w:p>
        </w:tc>
        <w:tc>
          <w:tcPr>
            <w:tcW w:w="920" w:type="dxa"/>
            <w:tcBorders>
              <w:top w:val="nil"/>
              <w:left w:val="single" w:sz="4" w:space="0" w:color="auto"/>
              <w:bottom w:val="nil"/>
              <w:right w:val="nil"/>
            </w:tcBorders>
            <w:shd w:val="clear" w:color="auto" w:fill="auto"/>
            <w:noWrap/>
            <w:vAlign w:val="bottom"/>
            <w:hideMark/>
          </w:tcPr>
          <w:p w14:paraId="6CD4173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single" w:sz="4" w:space="0" w:color="auto"/>
              <w:bottom w:val="nil"/>
              <w:right w:val="nil"/>
            </w:tcBorders>
            <w:shd w:val="clear" w:color="auto" w:fill="auto"/>
            <w:noWrap/>
            <w:vAlign w:val="bottom"/>
            <w:hideMark/>
          </w:tcPr>
          <w:p w14:paraId="1F8C53D5"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-398 056</w:t>
            </w:r>
          </w:p>
        </w:tc>
        <w:tc>
          <w:tcPr>
            <w:tcW w:w="1140" w:type="dxa"/>
            <w:tcBorders>
              <w:top w:val="nil"/>
              <w:left w:val="single" w:sz="4" w:space="0" w:color="auto"/>
              <w:bottom w:val="nil"/>
              <w:right w:val="nil"/>
            </w:tcBorders>
            <w:shd w:val="clear" w:color="auto" w:fill="auto"/>
            <w:noWrap/>
            <w:vAlign w:val="bottom"/>
            <w:hideMark/>
          </w:tcPr>
          <w:p w14:paraId="6578CFB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-341 024</w:t>
            </w:r>
          </w:p>
        </w:tc>
        <w:tc>
          <w:tcPr>
            <w:tcW w:w="1100" w:type="dxa"/>
            <w:tcBorders>
              <w:top w:val="nil"/>
              <w:left w:val="single" w:sz="4" w:space="0" w:color="auto"/>
              <w:bottom w:val="nil"/>
              <w:right w:val="single" w:sz="4" w:space="0" w:color="auto"/>
            </w:tcBorders>
            <w:shd w:val="clear" w:color="auto" w:fill="auto"/>
            <w:noWrap/>
            <w:vAlign w:val="bottom"/>
            <w:hideMark/>
          </w:tcPr>
          <w:p w14:paraId="66C6A32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-57 032</w:t>
            </w:r>
          </w:p>
        </w:tc>
      </w:tr>
      <w:tr w:rsidR="005F299C" w:rsidRPr="005F299C" w14:paraId="5C7D3778"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36F68BA5"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single" w:sz="4" w:space="0" w:color="auto"/>
              <w:bottom w:val="nil"/>
              <w:right w:val="single" w:sz="4" w:space="0" w:color="auto"/>
            </w:tcBorders>
            <w:shd w:val="clear" w:color="auto" w:fill="auto"/>
            <w:noWrap/>
            <w:vAlign w:val="bottom"/>
            <w:hideMark/>
          </w:tcPr>
          <w:p w14:paraId="2B58003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-217 074</w:t>
            </w:r>
          </w:p>
        </w:tc>
        <w:tc>
          <w:tcPr>
            <w:tcW w:w="1020" w:type="dxa"/>
            <w:tcBorders>
              <w:top w:val="nil"/>
              <w:left w:val="nil"/>
              <w:bottom w:val="nil"/>
              <w:right w:val="nil"/>
            </w:tcBorders>
            <w:shd w:val="clear" w:color="auto" w:fill="auto"/>
            <w:noWrap/>
            <w:vAlign w:val="bottom"/>
            <w:hideMark/>
          </w:tcPr>
          <w:p w14:paraId="6A0C746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-280 524</w:t>
            </w:r>
          </w:p>
        </w:tc>
        <w:tc>
          <w:tcPr>
            <w:tcW w:w="920" w:type="dxa"/>
            <w:tcBorders>
              <w:top w:val="nil"/>
              <w:left w:val="single" w:sz="4" w:space="0" w:color="auto"/>
              <w:bottom w:val="nil"/>
              <w:right w:val="nil"/>
            </w:tcBorders>
            <w:shd w:val="clear" w:color="auto" w:fill="auto"/>
            <w:noWrap/>
            <w:vAlign w:val="bottom"/>
            <w:hideMark/>
          </w:tcPr>
          <w:p w14:paraId="7ADA5F0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single" w:sz="4" w:space="0" w:color="auto"/>
              <w:bottom w:val="nil"/>
              <w:right w:val="nil"/>
            </w:tcBorders>
            <w:shd w:val="clear" w:color="auto" w:fill="auto"/>
            <w:noWrap/>
            <w:vAlign w:val="bottom"/>
            <w:hideMark/>
          </w:tcPr>
          <w:p w14:paraId="267C273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-280 524</w:t>
            </w:r>
          </w:p>
        </w:tc>
        <w:tc>
          <w:tcPr>
            <w:tcW w:w="1140" w:type="dxa"/>
            <w:tcBorders>
              <w:top w:val="nil"/>
              <w:left w:val="single" w:sz="4" w:space="0" w:color="auto"/>
              <w:bottom w:val="nil"/>
              <w:right w:val="nil"/>
            </w:tcBorders>
            <w:shd w:val="clear" w:color="auto" w:fill="auto"/>
            <w:noWrap/>
            <w:vAlign w:val="bottom"/>
            <w:hideMark/>
          </w:tcPr>
          <w:p w14:paraId="03F9787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-224 078</w:t>
            </w:r>
          </w:p>
        </w:tc>
        <w:tc>
          <w:tcPr>
            <w:tcW w:w="1100" w:type="dxa"/>
            <w:tcBorders>
              <w:top w:val="nil"/>
              <w:left w:val="single" w:sz="4" w:space="0" w:color="auto"/>
              <w:bottom w:val="nil"/>
              <w:right w:val="single" w:sz="4" w:space="0" w:color="auto"/>
            </w:tcBorders>
            <w:shd w:val="clear" w:color="auto" w:fill="auto"/>
            <w:noWrap/>
            <w:vAlign w:val="bottom"/>
            <w:hideMark/>
          </w:tcPr>
          <w:p w14:paraId="148F675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-56 446</w:t>
            </w:r>
          </w:p>
        </w:tc>
      </w:tr>
      <w:tr w:rsidR="005F299C" w:rsidRPr="005F299C" w14:paraId="0699F95F"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4AC5EAE2"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single" w:sz="4" w:space="0" w:color="auto"/>
            </w:tcBorders>
            <w:shd w:val="clear" w:color="auto" w:fill="auto"/>
            <w:noWrap/>
            <w:vAlign w:val="bottom"/>
            <w:hideMark/>
          </w:tcPr>
          <w:p w14:paraId="25D0B65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52F02A6E"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62989D5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13D91B9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0B03B1B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27C6899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6B90B297"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5C0060DD"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Lämmöntuotantopalvelut</w:t>
            </w:r>
          </w:p>
        </w:tc>
        <w:tc>
          <w:tcPr>
            <w:tcW w:w="980" w:type="dxa"/>
            <w:tcBorders>
              <w:top w:val="nil"/>
              <w:left w:val="single" w:sz="4" w:space="0" w:color="auto"/>
              <w:bottom w:val="nil"/>
              <w:right w:val="single" w:sz="4" w:space="0" w:color="auto"/>
            </w:tcBorders>
            <w:shd w:val="clear" w:color="auto" w:fill="auto"/>
            <w:noWrap/>
            <w:vAlign w:val="bottom"/>
            <w:hideMark/>
          </w:tcPr>
          <w:p w14:paraId="1590F6B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7554E087"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5436A16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4EDA470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26E3BF3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0A2C965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20CA0432"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29203807"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single" w:sz="4" w:space="0" w:color="auto"/>
              <w:bottom w:val="nil"/>
              <w:right w:val="single" w:sz="4" w:space="0" w:color="auto"/>
            </w:tcBorders>
            <w:shd w:val="clear" w:color="auto" w:fill="auto"/>
            <w:noWrap/>
            <w:vAlign w:val="bottom"/>
            <w:hideMark/>
          </w:tcPr>
          <w:p w14:paraId="5412310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190 644</w:t>
            </w:r>
          </w:p>
        </w:tc>
        <w:tc>
          <w:tcPr>
            <w:tcW w:w="1020" w:type="dxa"/>
            <w:tcBorders>
              <w:top w:val="nil"/>
              <w:left w:val="nil"/>
              <w:bottom w:val="nil"/>
              <w:right w:val="nil"/>
            </w:tcBorders>
            <w:shd w:val="clear" w:color="auto" w:fill="auto"/>
            <w:noWrap/>
            <w:vAlign w:val="bottom"/>
            <w:hideMark/>
          </w:tcPr>
          <w:p w14:paraId="58F05E4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203 894</w:t>
            </w:r>
          </w:p>
        </w:tc>
        <w:tc>
          <w:tcPr>
            <w:tcW w:w="920" w:type="dxa"/>
            <w:tcBorders>
              <w:top w:val="nil"/>
              <w:left w:val="single" w:sz="4" w:space="0" w:color="auto"/>
              <w:bottom w:val="nil"/>
              <w:right w:val="nil"/>
            </w:tcBorders>
            <w:shd w:val="clear" w:color="auto" w:fill="auto"/>
            <w:noWrap/>
            <w:vAlign w:val="bottom"/>
            <w:hideMark/>
          </w:tcPr>
          <w:p w14:paraId="185E414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single" w:sz="4" w:space="0" w:color="auto"/>
              <w:bottom w:val="nil"/>
              <w:right w:val="nil"/>
            </w:tcBorders>
            <w:shd w:val="clear" w:color="auto" w:fill="auto"/>
            <w:noWrap/>
            <w:vAlign w:val="bottom"/>
            <w:hideMark/>
          </w:tcPr>
          <w:p w14:paraId="72FB3F6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203 894</w:t>
            </w:r>
          </w:p>
        </w:tc>
        <w:tc>
          <w:tcPr>
            <w:tcW w:w="1140" w:type="dxa"/>
            <w:tcBorders>
              <w:top w:val="nil"/>
              <w:left w:val="single" w:sz="4" w:space="0" w:color="auto"/>
              <w:bottom w:val="nil"/>
              <w:right w:val="nil"/>
            </w:tcBorders>
            <w:shd w:val="clear" w:color="auto" w:fill="auto"/>
            <w:noWrap/>
            <w:vAlign w:val="bottom"/>
            <w:hideMark/>
          </w:tcPr>
          <w:p w14:paraId="2BBCEB0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195 471</w:t>
            </w:r>
          </w:p>
        </w:tc>
        <w:tc>
          <w:tcPr>
            <w:tcW w:w="1100" w:type="dxa"/>
            <w:tcBorders>
              <w:top w:val="nil"/>
              <w:left w:val="single" w:sz="4" w:space="0" w:color="auto"/>
              <w:bottom w:val="nil"/>
              <w:right w:val="single" w:sz="4" w:space="0" w:color="auto"/>
            </w:tcBorders>
            <w:shd w:val="clear" w:color="auto" w:fill="auto"/>
            <w:noWrap/>
            <w:vAlign w:val="bottom"/>
            <w:hideMark/>
          </w:tcPr>
          <w:p w14:paraId="0991287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8 423</w:t>
            </w:r>
          </w:p>
        </w:tc>
      </w:tr>
      <w:tr w:rsidR="005F299C" w:rsidRPr="005F299C" w14:paraId="59F81DAD"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010FB707"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single" w:sz="4" w:space="0" w:color="auto"/>
              <w:bottom w:val="nil"/>
              <w:right w:val="single" w:sz="4" w:space="0" w:color="auto"/>
            </w:tcBorders>
            <w:shd w:val="clear" w:color="auto" w:fill="auto"/>
            <w:noWrap/>
            <w:vAlign w:val="bottom"/>
            <w:hideMark/>
          </w:tcPr>
          <w:p w14:paraId="52ED383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-181 144</w:t>
            </w:r>
          </w:p>
        </w:tc>
        <w:tc>
          <w:tcPr>
            <w:tcW w:w="1020" w:type="dxa"/>
            <w:tcBorders>
              <w:top w:val="nil"/>
              <w:left w:val="nil"/>
              <w:bottom w:val="nil"/>
              <w:right w:val="nil"/>
            </w:tcBorders>
            <w:shd w:val="clear" w:color="auto" w:fill="auto"/>
            <w:noWrap/>
            <w:vAlign w:val="bottom"/>
            <w:hideMark/>
          </w:tcPr>
          <w:p w14:paraId="7193A54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-200 343</w:t>
            </w:r>
          </w:p>
        </w:tc>
        <w:tc>
          <w:tcPr>
            <w:tcW w:w="920" w:type="dxa"/>
            <w:tcBorders>
              <w:top w:val="nil"/>
              <w:left w:val="single" w:sz="4" w:space="0" w:color="auto"/>
              <w:bottom w:val="nil"/>
              <w:right w:val="nil"/>
            </w:tcBorders>
            <w:shd w:val="clear" w:color="auto" w:fill="auto"/>
            <w:noWrap/>
            <w:vAlign w:val="bottom"/>
            <w:hideMark/>
          </w:tcPr>
          <w:p w14:paraId="4838524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0</w:t>
            </w:r>
          </w:p>
        </w:tc>
        <w:tc>
          <w:tcPr>
            <w:tcW w:w="980" w:type="dxa"/>
            <w:tcBorders>
              <w:top w:val="nil"/>
              <w:left w:val="single" w:sz="4" w:space="0" w:color="auto"/>
              <w:bottom w:val="nil"/>
              <w:right w:val="nil"/>
            </w:tcBorders>
            <w:shd w:val="clear" w:color="auto" w:fill="auto"/>
            <w:noWrap/>
            <w:vAlign w:val="bottom"/>
            <w:hideMark/>
          </w:tcPr>
          <w:p w14:paraId="33BA7F7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-200 343</w:t>
            </w:r>
          </w:p>
        </w:tc>
        <w:tc>
          <w:tcPr>
            <w:tcW w:w="1140" w:type="dxa"/>
            <w:tcBorders>
              <w:top w:val="nil"/>
              <w:left w:val="single" w:sz="4" w:space="0" w:color="auto"/>
              <w:bottom w:val="nil"/>
              <w:right w:val="nil"/>
            </w:tcBorders>
            <w:shd w:val="clear" w:color="auto" w:fill="auto"/>
            <w:noWrap/>
            <w:vAlign w:val="bottom"/>
            <w:hideMark/>
          </w:tcPr>
          <w:p w14:paraId="14B9894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-212 099</w:t>
            </w:r>
          </w:p>
        </w:tc>
        <w:tc>
          <w:tcPr>
            <w:tcW w:w="1100" w:type="dxa"/>
            <w:tcBorders>
              <w:top w:val="nil"/>
              <w:left w:val="single" w:sz="4" w:space="0" w:color="auto"/>
              <w:bottom w:val="nil"/>
              <w:right w:val="single" w:sz="4" w:space="0" w:color="auto"/>
            </w:tcBorders>
            <w:shd w:val="clear" w:color="auto" w:fill="auto"/>
            <w:noWrap/>
            <w:vAlign w:val="bottom"/>
            <w:hideMark/>
          </w:tcPr>
          <w:p w14:paraId="2CD3F203"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11 756</w:t>
            </w:r>
          </w:p>
        </w:tc>
      </w:tr>
      <w:tr w:rsidR="005F299C" w:rsidRPr="005F299C" w14:paraId="49F19E3C"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1E9765B8"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single" w:sz="4" w:space="0" w:color="auto"/>
              <w:bottom w:val="nil"/>
              <w:right w:val="single" w:sz="4" w:space="0" w:color="auto"/>
            </w:tcBorders>
            <w:shd w:val="clear" w:color="auto" w:fill="auto"/>
            <w:noWrap/>
            <w:vAlign w:val="bottom"/>
            <w:hideMark/>
          </w:tcPr>
          <w:p w14:paraId="3125FE9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9 500</w:t>
            </w:r>
          </w:p>
        </w:tc>
        <w:tc>
          <w:tcPr>
            <w:tcW w:w="1020" w:type="dxa"/>
            <w:tcBorders>
              <w:top w:val="nil"/>
              <w:left w:val="nil"/>
              <w:bottom w:val="nil"/>
              <w:right w:val="nil"/>
            </w:tcBorders>
            <w:shd w:val="clear" w:color="auto" w:fill="auto"/>
            <w:noWrap/>
            <w:vAlign w:val="bottom"/>
            <w:hideMark/>
          </w:tcPr>
          <w:p w14:paraId="19A4A9E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3 551</w:t>
            </w:r>
          </w:p>
        </w:tc>
        <w:tc>
          <w:tcPr>
            <w:tcW w:w="920" w:type="dxa"/>
            <w:tcBorders>
              <w:top w:val="nil"/>
              <w:left w:val="single" w:sz="4" w:space="0" w:color="auto"/>
              <w:bottom w:val="nil"/>
              <w:right w:val="nil"/>
            </w:tcBorders>
            <w:shd w:val="clear" w:color="auto" w:fill="auto"/>
            <w:noWrap/>
            <w:vAlign w:val="bottom"/>
            <w:hideMark/>
          </w:tcPr>
          <w:p w14:paraId="5D1765A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0</w:t>
            </w:r>
          </w:p>
        </w:tc>
        <w:tc>
          <w:tcPr>
            <w:tcW w:w="980" w:type="dxa"/>
            <w:tcBorders>
              <w:top w:val="nil"/>
              <w:left w:val="single" w:sz="4" w:space="0" w:color="auto"/>
              <w:bottom w:val="nil"/>
              <w:right w:val="nil"/>
            </w:tcBorders>
            <w:shd w:val="clear" w:color="auto" w:fill="auto"/>
            <w:noWrap/>
            <w:vAlign w:val="bottom"/>
            <w:hideMark/>
          </w:tcPr>
          <w:p w14:paraId="65A383D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3 551</w:t>
            </w:r>
          </w:p>
        </w:tc>
        <w:tc>
          <w:tcPr>
            <w:tcW w:w="1140" w:type="dxa"/>
            <w:tcBorders>
              <w:top w:val="nil"/>
              <w:left w:val="single" w:sz="4" w:space="0" w:color="auto"/>
              <w:bottom w:val="nil"/>
              <w:right w:val="nil"/>
            </w:tcBorders>
            <w:shd w:val="clear" w:color="auto" w:fill="auto"/>
            <w:noWrap/>
            <w:vAlign w:val="bottom"/>
            <w:hideMark/>
          </w:tcPr>
          <w:p w14:paraId="4D06D16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-16 627</w:t>
            </w:r>
          </w:p>
        </w:tc>
        <w:tc>
          <w:tcPr>
            <w:tcW w:w="1100" w:type="dxa"/>
            <w:tcBorders>
              <w:top w:val="nil"/>
              <w:left w:val="single" w:sz="4" w:space="0" w:color="auto"/>
              <w:bottom w:val="nil"/>
              <w:right w:val="single" w:sz="4" w:space="0" w:color="auto"/>
            </w:tcBorders>
            <w:shd w:val="clear" w:color="auto" w:fill="auto"/>
            <w:noWrap/>
            <w:vAlign w:val="bottom"/>
            <w:hideMark/>
          </w:tcPr>
          <w:p w14:paraId="199D7DD9"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20 178</w:t>
            </w:r>
          </w:p>
        </w:tc>
      </w:tr>
      <w:tr w:rsidR="005F299C" w:rsidRPr="005F299C" w14:paraId="0DB21166"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55504AAC"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single" w:sz="4" w:space="0" w:color="auto"/>
            </w:tcBorders>
            <w:shd w:val="clear" w:color="auto" w:fill="auto"/>
            <w:noWrap/>
            <w:vAlign w:val="bottom"/>
            <w:hideMark/>
          </w:tcPr>
          <w:p w14:paraId="044D9163"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2ECF41D5"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601D4B1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5ED597F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433432A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4487180A"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0C4B8103"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035240C3"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ELINVOIMAINEN SAARI YHTEENSÄ</w:t>
            </w:r>
          </w:p>
        </w:tc>
        <w:tc>
          <w:tcPr>
            <w:tcW w:w="980" w:type="dxa"/>
            <w:tcBorders>
              <w:top w:val="nil"/>
              <w:left w:val="single" w:sz="4" w:space="0" w:color="auto"/>
              <w:bottom w:val="nil"/>
              <w:right w:val="single" w:sz="4" w:space="0" w:color="auto"/>
            </w:tcBorders>
            <w:shd w:val="clear" w:color="auto" w:fill="auto"/>
            <w:noWrap/>
            <w:vAlign w:val="bottom"/>
            <w:hideMark/>
          </w:tcPr>
          <w:p w14:paraId="058B2FF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nil"/>
              <w:left w:val="nil"/>
              <w:bottom w:val="nil"/>
              <w:right w:val="nil"/>
            </w:tcBorders>
            <w:shd w:val="clear" w:color="auto" w:fill="auto"/>
            <w:noWrap/>
            <w:vAlign w:val="bottom"/>
            <w:hideMark/>
          </w:tcPr>
          <w:p w14:paraId="47BCCAC3" w14:textId="77777777" w:rsidR="005F299C" w:rsidRPr="005F299C" w:rsidRDefault="005F299C" w:rsidP="005F299C">
            <w:pPr>
              <w:jc w:val="right"/>
              <w:rPr>
                <w:rFonts w:ascii="Calibri" w:hAnsi="Calibri" w:cs="Calibri"/>
                <w:b/>
                <w:bCs/>
                <w:sz w:val="16"/>
                <w:szCs w:val="16"/>
              </w:rPr>
            </w:pPr>
          </w:p>
        </w:tc>
        <w:tc>
          <w:tcPr>
            <w:tcW w:w="920" w:type="dxa"/>
            <w:tcBorders>
              <w:top w:val="nil"/>
              <w:left w:val="single" w:sz="4" w:space="0" w:color="auto"/>
              <w:bottom w:val="nil"/>
              <w:right w:val="nil"/>
            </w:tcBorders>
            <w:shd w:val="clear" w:color="auto" w:fill="auto"/>
            <w:noWrap/>
            <w:vAlign w:val="bottom"/>
            <w:hideMark/>
          </w:tcPr>
          <w:p w14:paraId="30BB811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nil"/>
              <w:left w:val="single" w:sz="4" w:space="0" w:color="auto"/>
              <w:bottom w:val="nil"/>
              <w:right w:val="nil"/>
            </w:tcBorders>
            <w:shd w:val="clear" w:color="auto" w:fill="auto"/>
            <w:noWrap/>
            <w:vAlign w:val="bottom"/>
            <w:hideMark/>
          </w:tcPr>
          <w:p w14:paraId="2454D768"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nil"/>
              <w:left w:val="single" w:sz="4" w:space="0" w:color="auto"/>
              <w:bottom w:val="nil"/>
              <w:right w:val="nil"/>
            </w:tcBorders>
            <w:shd w:val="clear" w:color="auto" w:fill="auto"/>
            <w:noWrap/>
            <w:vAlign w:val="bottom"/>
            <w:hideMark/>
          </w:tcPr>
          <w:p w14:paraId="65D8682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nil"/>
              <w:left w:val="single" w:sz="4" w:space="0" w:color="auto"/>
              <w:bottom w:val="nil"/>
              <w:right w:val="single" w:sz="4" w:space="0" w:color="auto"/>
            </w:tcBorders>
            <w:shd w:val="clear" w:color="auto" w:fill="auto"/>
            <w:noWrap/>
            <w:vAlign w:val="bottom"/>
            <w:hideMark/>
          </w:tcPr>
          <w:p w14:paraId="3A2082ED"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35300419"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47A10B6F"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single" w:sz="4" w:space="0" w:color="auto"/>
              <w:bottom w:val="nil"/>
              <w:right w:val="single" w:sz="4" w:space="0" w:color="auto"/>
            </w:tcBorders>
            <w:shd w:val="clear" w:color="auto" w:fill="auto"/>
            <w:noWrap/>
            <w:vAlign w:val="bottom"/>
            <w:hideMark/>
          </w:tcPr>
          <w:p w14:paraId="084075C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1 348 638</w:t>
            </w:r>
          </w:p>
        </w:tc>
        <w:tc>
          <w:tcPr>
            <w:tcW w:w="1020" w:type="dxa"/>
            <w:tcBorders>
              <w:top w:val="nil"/>
              <w:left w:val="nil"/>
              <w:bottom w:val="nil"/>
              <w:right w:val="nil"/>
            </w:tcBorders>
            <w:shd w:val="clear" w:color="auto" w:fill="auto"/>
            <w:noWrap/>
            <w:vAlign w:val="bottom"/>
            <w:hideMark/>
          </w:tcPr>
          <w:p w14:paraId="2BF2D53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1 246 947</w:t>
            </w:r>
          </w:p>
        </w:tc>
        <w:tc>
          <w:tcPr>
            <w:tcW w:w="920" w:type="dxa"/>
            <w:tcBorders>
              <w:top w:val="nil"/>
              <w:left w:val="single" w:sz="4" w:space="0" w:color="auto"/>
              <w:bottom w:val="nil"/>
              <w:right w:val="nil"/>
            </w:tcBorders>
            <w:shd w:val="clear" w:color="auto" w:fill="auto"/>
            <w:noWrap/>
            <w:vAlign w:val="bottom"/>
            <w:hideMark/>
          </w:tcPr>
          <w:p w14:paraId="1DEB7AB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-11 500</w:t>
            </w:r>
          </w:p>
        </w:tc>
        <w:tc>
          <w:tcPr>
            <w:tcW w:w="980" w:type="dxa"/>
            <w:tcBorders>
              <w:top w:val="nil"/>
              <w:left w:val="single" w:sz="4" w:space="0" w:color="auto"/>
              <w:bottom w:val="nil"/>
              <w:right w:val="nil"/>
            </w:tcBorders>
            <w:shd w:val="clear" w:color="auto" w:fill="auto"/>
            <w:noWrap/>
            <w:vAlign w:val="bottom"/>
            <w:hideMark/>
          </w:tcPr>
          <w:p w14:paraId="6DCFE4D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1 235 447</w:t>
            </w:r>
          </w:p>
        </w:tc>
        <w:tc>
          <w:tcPr>
            <w:tcW w:w="1140" w:type="dxa"/>
            <w:tcBorders>
              <w:top w:val="nil"/>
              <w:left w:val="single" w:sz="4" w:space="0" w:color="auto"/>
              <w:bottom w:val="nil"/>
              <w:right w:val="nil"/>
            </w:tcBorders>
            <w:shd w:val="clear" w:color="auto" w:fill="auto"/>
            <w:noWrap/>
            <w:vAlign w:val="bottom"/>
            <w:hideMark/>
          </w:tcPr>
          <w:p w14:paraId="5B8A2F6B"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1 203 856</w:t>
            </w:r>
          </w:p>
        </w:tc>
        <w:tc>
          <w:tcPr>
            <w:tcW w:w="1100" w:type="dxa"/>
            <w:tcBorders>
              <w:top w:val="nil"/>
              <w:left w:val="single" w:sz="4" w:space="0" w:color="auto"/>
              <w:bottom w:val="nil"/>
              <w:right w:val="single" w:sz="4" w:space="0" w:color="auto"/>
            </w:tcBorders>
            <w:shd w:val="clear" w:color="auto" w:fill="auto"/>
            <w:noWrap/>
            <w:vAlign w:val="bottom"/>
            <w:hideMark/>
          </w:tcPr>
          <w:p w14:paraId="5F4A01B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31 591</w:t>
            </w:r>
          </w:p>
        </w:tc>
      </w:tr>
      <w:tr w:rsidR="005F299C" w:rsidRPr="005F299C" w14:paraId="6C69CB03"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0E1A0548"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single" w:sz="4" w:space="0" w:color="auto"/>
              <w:bottom w:val="nil"/>
              <w:right w:val="single" w:sz="4" w:space="0" w:color="auto"/>
            </w:tcBorders>
            <w:shd w:val="clear" w:color="auto" w:fill="auto"/>
            <w:noWrap/>
            <w:vAlign w:val="bottom"/>
            <w:hideMark/>
          </w:tcPr>
          <w:p w14:paraId="1749589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-1 520 414</w:t>
            </w:r>
          </w:p>
        </w:tc>
        <w:tc>
          <w:tcPr>
            <w:tcW w:w="1020" w:type="dxa"/>
            <w:tcBorders>
              <w:top w:val="nil"/>
              <w:left w:val="nil"/>
              <w:bottom w:val="nil"/>
              <w:right w:val="nil"/>
            </w:tcBorders>
            <w:shd w:val="clear" w:color="auto" w:fill="auto"/>
            <w:noWrap/>
            <w:vAlign w:val="bottom"/>
            <w:hideMark/>
          </w:tcPr>
          <w:p w14:paraId="73D8BD5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-1 545 965</w:t>
            </w:r>
          </w:p>
        </w:tc>
        <w:tc>
          <w:tcPr>
            <w:tcW w:w="920" w:type="dxa"/>
            <w:tcBorders>
              <w:top w:val="nil"/>
              <w:left w:val="single" w:sz="4" w:space="0" w:color="auto"/>
              <w:bottom w:val="nil"/>
              <w:right w:val="nil"/>
            </w:tcBorders>
            <w:shd w:val="clear" w:color="auto" w:fill="auto"/>
            <w:noWrap/>
            <w:vAlign w:val="bottom"/>
            <w:hideMark/>
          </w:tcPr>
          <w:p w14:paraId="5CE3E787"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71 000</w:t>
            </w:r>
          </w:p>
        </w:tc>
        <w:tc>
          <w:tcPr>
            <w:tcW w:w="980" w:type="dxa"/>
            <w:tcBorders>
              <w:top w:val="nil"/>
              <w:left w:val="single" w:sz="4" w:space="0" w:color="auto"/>
              <w:bottom w:val="nil"/>
              <w:right w:val="nil"/>
            </w:tcBorders>
            <w:shd w:val="clear" w:color="auto" w:fill="auto"/>
            <w:noWrap/>
            <w:vAlign w:val="bottom"/>
            <w:hideMark/>
          </w:tcPr>
          <w:p w14:paraId="2E35FFE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-1 474 965</w:t>
            </w:r>
          </w:p>
        </w:tc>
        <w:tc>
          <w:tcPr>
            <w:tcW w:w="1140" w:type="dxa"/>
            <w:tcBorders>
              <w:top w:val="nil"/>
              <w:left w:val="single" w:sz="4" w:space="0" w:color="auto"/>
              <w:bottom w:val="nil"/>
              <w:right w:val="nil"/>
            </w:tcBorders>
            <w:shd w:val="clear" w:color="auto" w:fill="auto"/>
            <w:noWrap/>
            <w:vAlign w:val="bottom"/>
            <w:hideMark/>
          </w:tcPr>
          <w:p w14:paraId="68A652C5"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-1 429 027</w:t>
            </w:r>
          </w:p>
        </w:tc>
        <w:tc>
          <w:tcPr>
            <w:tcW w:w="1100" w:type="dxa"/>
            <w:tcBorders>
              <w:top w:val="nil"/>
              <w:left w:val="single" w:sz="4" w:space="0" w:color="auto"/>
              <w:bottom w:val="nil"/>
              <w:right w:val="single" w:sz="4" w:space="0" w:color="auto"/>
            </w:tcBorders>
            <w:shd w:val="clear" w:color="auto" w:fill="auto"/>
            <w:noWrap/>
            <w:vAlign w:val="bottom"/>
            <w:hideMark/>
          </w:tcPr>
          <w:p w14:paraId="4FC24F52"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-45 938</w:t>
            </w:r>
          </w:p>
        </w:tc>
      </w:tr>
      <w:tr w:rsidR="005F299C" w:rsidRPr="005F299C" w14:paraId="4181352B" w14:textId="77777777" w:rsidTr="005F299C">
        <w:trPr>
          <w:trHeight w:val="215"/>
        </w:trPr>
        <w:tc>
          <w:tcPr>
            <w:tcW w:w="2480" w:type="dxa"/>
            <w:tcBorders>
              <w:top w:val="nil"/>
              <w:left w:val="single" w:sz="4" w:space="0" w:color="auto"/>
              <w:bottom w:val="single" w:sz="4" w:space="0" w:color="auto"/>
              <w:right w:val="nil"/>
            </w:tcBorders>
            <w:shd w:val="clear" w:color="auto" w:fill="auto"/>
            <w:noWrap/>
            <w:vAlign w:val="bottom"/>
            <w:hideMark/>
          </w:tcPr>
          <w:p w14:paraId="319E2435"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ADFD14F"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-171 773</w:t>
            </w:r>
          </w:p>
        </w:tc>
        <w:tc>
          <w:tcPr>
            <w:tcW w:w="1020" w:type="dxa"/>
            <w:tcBorders>
              <w:top w:val="nil"/>
              <w:left w:val="nil"/>
              <w:bottom w:val="single" w:sz="4" w:space="0" w:color="auto"/>
              <w:right w:val="nil"/>
            </w:tcBorders>
            <w:shd w:val="clear" w:color="auto" w:fill="auto"/>
            <w:noWrap/>
            <w:vAlign w:val="bottom"/>
            <w:hideMark/>
          </w:tcPr>
          <w:p w14:paraId="176D853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-299 018</w:t>
            </w:r>
          </w:p>
        </w:tc>
        <w:tc>
          <w:tcPr>
            <w:tcW w:w="920" w:type="dxa"/>
            <w:tcBorders>
              <w:top w:val="nil"/>
              <w:left w:val="single" w:sz="4" w:space="0" w:color="auto"/>
              <w:bottom w:val="single" w:sz="4" w:space="0" w:color="auto"/>
              <w:right w:val="nil"/>
            </w:tcBorders>
            <w:shd w:val="clear" w:color="auto" w:fill="auto"/>
            <w:noWrap/>
            <w:vAlign w:val="bottom"/>
            <w:hideMark/>
          </w:tcPr>
          <w:p w14:paraId="5F9B52D5"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59 500</w:t>
            </w:r>
          </w:p>
        </w:tc>
        <w:tc>
          <w:tcPr>
            <w:tcW w:w="980" w:type="dxa"/>
            <w:tcBorders>
              <w:top w:val="nil"/>
              <w:left w:val="single" w:sz="4" w:space="0" w:color="auto"/>
              <w:bottom w:val="single" w:sz="4" w:space="0" w:color="auto"/>
              <w:right w:val="nil"/>
            </w:tcBorders>
            <w:shd w:val="clear" w:color="auto" w:fill="auto"/>
            <w:noWrap/>
            <w:vAlign w:val="bottom"/>
            <w:hideMark/>
          </w:tcPr>
          <w:p w14:paraId="64C5B1C2"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-239 518</w:t>
            </w:r>
          </w:p>
        </w:tc>
        <w:tc>
          <w:tcPr>
            <w:tcW w:w="1140" w:type="dxa"/>
            <w:tcBorders>
              <w:top w:val="nil"/>
              <w:left w:val="single" w:sz="4" w:space="0" w:color="auto"/>
              <w:bottom w:val="single" w:sz="4" w:space="0" w:color="auto"/>
              <w:right w:val="nil"/>
            </w:tcBorders>
            <w:shd w:val="clear" w:color="auto" w:fill="auto"/>
            <w:noWrap/>
            <w:vAlign w:val="bottom"/>
            <w:hideMark/>
          </w:tcPr>
          <w:p w14:paraId="0F414D6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-225 169</w:t>
            </w:r>
          </w:p>
        </w:tc>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7430770"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-14 349</w:t>
            </w:r>
          </w:p>
        </w:tc>
      </w:tr>
      <w:tr w:rsidR="005F299C" w:rsidRPr="005F299C" w14:paraId="00A7BD94" w14:textId="77777777" w:rsidTr="005F299C">
        <w:trPr>
          <w:trHeight w:val="215"/>
        </w:trPr>
        <w:tc>
          <w:tcPr>
            <w:tcW w:w="2480" w:type="dxa"/>
            <w:tcBorders>
              <w:top w:val="nil"/>
              <w:left w:val="nil"/>
              <w:bottom w:val="nil"/>
              <w:right w:val="nil"/>
            </w:tcBorders>
            <w:shd w:val="clear" w:color="auto" w:fill="auto"/>
            <w:noWrap/>
            <w:vAlign w:val="bottom"/>
            <w:hideMark/>
          </w:tcPr>
          <w:p w14:paraId="14E19887" w14:textId="77777777" w:rsidR="005F299C" w:rsidRPr="005F299C" w:rsidRDefault="005F299C" w:rsidP="005F299C">
            <w:pPr>
              <w:jc w:val="right"/>
              <w:rPr>
                <w:rFonts w:ascii="Calibri" w:hAnsi="Calibri" w:cs="Calibri"/>
                <w:b/>
                <w:bCs/>
                <w:sz w:val="16"/>
                <w:szCs w:val="16"/>
              </w:rPr>
            </w:pPr>
          </w:p>
        </w:tc>
        <w:tc>
          <w:tcPr>
            <w:tcW w:w="980" w:type="dxa"/>
            <w:tcBorders>
              <w:top w:val="nil"/>
              <w:left w:val="nil"/>
              <w:bottom w:val="nil"/>
              <w:right w:val="nil"/>
            </w:tcBorders>
            <w:shd w:val="clear" w:color="auto" w:fill="auto"/>
            <w:noWrap/>
            <w:vAlign w:val="bottom"/>
            <w:hideMark/>
          </w:tcPr>
          <w:p w14:paraId="2DA527B8" w14:textId="77777777" w:rsidR="005F299C" w:rsidRPr="005F299C" w:rsidRDefault="005F299C" w:rsidP="005F299C">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33F18BEC" w14:textId="77777777" w:rsidR="005F299C" w:rsidRPr="005F299C" w:rsidRDefault="005F299C" w:rsidP="005F299C">
            <w:pPr>
              <w:jc w:val="right"/>
              <w:rPr>
                <w:rFonts w:ascii="Times New Roman" w:hAnsi="Times New Roman" w:cs="Times New Roman"/>
                <w:sz w:val="20"/>
              </w:rPr>
            </w:pPr>
          </w:p>
        </w:tc>
        <w:tc>
          <w:tcPr>
            <w:tcW w:w="920" w:type="dxa"/>
            <w:tcBorders>
              <w:top w:val="nil"/>
              <w:left w:val="nil"/>
              <w:bottom w:val="nil"/>
              <w:right w:val="nil"/>
            </w:tcBorders>
            <w:shd w:val="clear" w:color="auto" w:fill="auto"/>
            <w:noWrap/>
            <w:vAlign w:val="bottom"/>
            <w:hideMark/>
          </w:tcPr>
          <w:p w14:paraId="54919A8D" w14:textId="77777777" w:rsidR="005F299C" w:rsidRPr="005F299C" w:rsidRDefault="005F299C" w:rsidP="005F299C">
            <w:pPr>
              <w:jc w:val="right"/>
              <w:rPr>
                <w:rFonts w:ascii="Times New Roman" w:hAnsi="Times New Roman" w:cs="Times New Roman"/>
                <w:sz w:val="20"/>
              </w:rPr>
            </w:pPr>
          </w:p>
        </w:tc>
        <w:tc>
          <w:tcPr>
            <w:tcW w:w="980" w:type="dxa"/>
            <w:tcBorders>
              <w:top w:val="nil"/>
              <w:left w:val="nil"/>
              <w:bottom w:val="nil"/>
              <w:right w:val="nil"/>
            </w:tcBorders>
            <w:shd w:val="clear" w:color="auto" w:fill="auto"/>
            <w:noWrap/>
            <w:vAlign w:val="bottom"/>
            <w:hideMark/>
          </w:tcPr>
          <w:p w14:paraId="70E2E770" w14:textId="77777777" w:rsidR="005F299C" w:rsidRPr="005F299C" w:rsidRDefault="005F299C" w:rsidP="005F299C">
            <w:pPr>
              <w:jc w:val="right"/>
              <w:rPr>
                <w:rFonts w:ascii="Times New Roman" w:hAnsi="Times New Roman" w:cs="Times New Roman"/>
                <w:sz w:val="20"/>
              </w:rPr>
            </w:pPr>
          </w:p>
        </w:tc>
        <w:tc>
          <w:tcPr>
            <w:tcW w:w="1140" w:type="dxa"/>
            <w:tcBorders>
              <w:top w:val="nil"/>
              <w:left w:val="nil"/>
              <w:bottom w:val="nil"/>
              <w:right w:val="nil"/>
            </w:tcBorders>
            <w:shd w:val="clear" w:color="auto" w:fill="auto"/>
            <w:noWrap/>
            <w:vAlign w:val="bottom"/>
            <w:hideMark/>
          </w:tcPr>
          <w:p w14:paraId="4BD5BA2F" w14:textId="77777777" w:rsidR="005F299C" w:rsidRPr="005F299C" w:rsidRDefault="005F299C" w:rsidP="005F299C">
            <w:pPr>
              <w:jc w:val="right"/>
              <w:rPr>
                <w:rFonts w:ascii="Times New Roman" w:hAnsi="Times New Roman" w:cs="Times New Roman"/>
                <w:sz w:val="20"/>
              </w:rPr>
            </w:pPr>
          </w:p>
        </w:tc>
        <w:tc>
          <w:tcPr>
            <w:tcW w:w="1100" w:type="dxa"/>
            <w:tcBorders>
              <w:top w:val="nil"/>
              <w:left w:val="nil"/>
              <w:bottom w:val="nil"/>
              <w:right w:val="nil"/>
            </w:tcBorders>
            <w:shd w:val="clear" w:color="auto" w:fill="auto"/>
            <w:noWrap/>
            <w:vAlign w:val="bottom"/>
            <w:hideMark/>
          </w:tcPr>
          <w:p w14:paraId="615478B6" w14:textId="77777777" w:rsidR="005F299C" w:rsidRPr="005F299C" w:rsidRDefault="005F299C" w:rsidP="005F299C">
            <w:pPr>
              <w:jc w:val="right"/>
              <w:rPr>
                <w:rFonts w:ascii="Times New Roman" w:hAnsi="Times New Roman" w:cs="Times New Roman"/>
                <w:sz w:val="20"/>
              </w:rPr>
            </w:pPr>
          </w:p>
        </w:tc>
      </w:tr>
      <w:tr w:rsidR="005F299C" w:rsidRPr="005F299C" w14:paraId="65908CF9" w14:textId="77777777" w:rsidTr="005F299C">
        <w:trPr>
          <w:trHeight w:val="215"/>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099FA"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KÄYTTÖTALOUS YHTEENSÄ</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03BFE30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7375C60E"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083BF59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7F4A122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14:paraId="57A729A6"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42F5AA3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 </w:t>
            </w:r>
          </w:p>
        </w:tc>
      </w:tr>
      <w:tr w:rsidR="005F299C" w:rsidRPr="005F299C" w14:paraId="60F4381A"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757D09BD"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Tulot</w:t>
            </w:r>
          </w:p>
        </w:tc>
        <w:tc>
          <w:tcPr>
            <w:tcW w:w="980" w:type="dxa"/>
            <w:tcBorders>
              <w:top w:val="nil"/>
              <w:left w:val="single" w:sz="4" w:space="0" w:color="auto"/>
              <w:bottom w:val="nil"/>
              <w:right w:val="single" w:sz="4" w:space="0" w:color="auto"/>
            </w:tcBorders>
            <w:shd w:val="clear" w:color="auto" w:fill="auto"/>
            <w:noWrap/>
            <w:vAlign w:val="bottom"/>
            <w:hideMark/>
          </w:tcPr>
          <w:p w14:paraId="58EB9D55"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3 332 378</w:t>
            </w:r>
          </w:p>
        </w:tc>
        <w:tc>
          <w:tcPr>
            <w:tcW w:w="1020" w:type="dxa"/>
            <w:tcBorders>
              <w:top w:val="nil"/>
              <w:left w:val="nil"/>
              <w:bottom w:val="nil"/>
              <w:right w:val="single" w:sz="4" w:space="0" w:color="auto"/>
            </w:tcBorders>
            <w:shd w:val="clear" w:color="auto" w:fill="auto"/>
            <w:noWrap/>
            <w:vAlign w:val="bottom"/>
            <w:hideMark/>
          </w:tcPr>
          <w:p w14:paraId="61FFA184"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2 991 021</w:t>
            </w:r>
          </w:p>
        </w:tc>
        <w:tc>
          <w:tcPr>
            <w:tcW w:w="920" w:type="dxa"/>
            <w:tcBorders>
              <w:top w:val="nil"/>
              <w:left w:val="nil"/>
              <w:bottom w:val="nil"/>
              <w:right w:val="single" w:sz="4" w:space="0" w:color="auto"/>
            </w:tcBorders>
            <w:shd w:val="clear" w:color="auto" w:fill="auto"/>
            <w:noWrap/>
            <w:vAlign w:val="bottom"/>
            <w:hideMark/>
          </w:tcPr>
          <w:p w14:paraId="26E4246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-11 500</w:t>
            </w:r>
          </w:p>
        </w:tc>
        <w:tc>
          <w:tcPr>
            <w:tcW w:w="980" w:type="dxa"/>
            <w:tcBorders>
              <w:top w:val="nil"/>
              <w:left w:val="nil"/>
              <w:bottom w:val="nil"/>
              <w:right w:val="single" w:sz="4" w:space="0" w:color="auto"/>
            </w:tcBorders>
            <w:shd w:val="clear" w:color="auto" w:fill="auto"/>
            <w:noWrap/>
            <w:vAlign w:val="bottom"/>
            <w:hideMark/>
          </w:tcPr>
          <w:p w14:paraId="1955B9B9"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2 979 521</w:t>
            </w:r>
          </w:p>
        </w:tc>
        <w:tc>
          <w:tcPr>
            <w:tcW w:w="1140" w:type="dxa"/>
            <w:tcBorders>
              <w:top w:val="nil"/>
              <w:left w:val="nil"/>
              <w:bottom w:val="nil"/>
              <w:right w:val="single" w:sz="4" w:space="0" w:color="auto"/>
            </w:tcBorders>
            <w:shd w:val="clear" w:color="auto" w:fill="auto"/>
            <w:noWrap/>
            <w:vAlign w:val="bottom"/>
            <w:hideMark/>
          </w:tcPr>
          <w:p w14:paraId="08C29F10"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2 759 525</w:t>
            </w:r>
          </w:p>
        </w:tc>
        <w:tc>
          <w:tcPr>
            <w:tcW w:w="1100" w:type="dxa"/>
            <w:tcBorders>
              <w:top w:val="nil"/>
              <w:left w:val="nil"/>
              <w:bottom w:val="nil"/>
              <w:right w:val="single" w:sz="4" w:space="0" w:color="auto"/>
            </w:tcBorders>
            <w:shd w:val="clear" w:color="auto" w:fill="auto"/>
            <w:noWrap/>
            <w:vAlign w:val="bottom"/>
            <w:hideMark/>
          </w:tcPr>
          <w:p w14:paraId="2D5CECC6"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219 996</w:t>
            </w:r>
          </w:p>
        </w:tc>
      </w:tr>
      <w:tr w:rsidR="005F299C" w:rsidRPr="005F299C" w14:paraId="70D38D65" w14:textId="77777777" w:rsidTr="005F299C">
        <w:trPr>
          <w:trHeight w:val="215"/>
        </w:trPr>
        <w:tc>
          <w:tcPr>
            <w:tcW w:w="2480" w:type="dxa"/>
            <w:tcBorders>
              <w:top w:val="nil"/>
              <w:left w:val="single" w:sz="4" w:space="0" w:color="auto"/>
              <w:bottom w:val="nil"/>
              <w:right w:val="nil"/>
            </w:tcBorders>
            <w:shd w:val="clear" w:color="auto" w:fill="auto"/>
            <w:noWrap/>
            <w:vAlign w:val="bottom"/>
            <w:hideMark/>
          </w:tcPr>
          <w:p w14:paraId="141924ED" w14:textId="77777777" w:rsidR="005F299C" w:rsidRPr="005F299C" w:rsidRDefault="005F299C" w:rsidP="005F299C">
            <w:pPr>
              <w:jc w:val="left"/>
              <w:rPr>
                <w:rFonts w:ascii="Calibri" w:hAnsi="Calibri" w:cs="Calibri"/>
                <w:sz w:val="16"/>
                <w:szCs w:val="16"/>
              </w:rPr>
            </w:pPr>
            <w:r w:rsidRPr="005F299C">
              <w:rPr>
                <w:rFonts w:ascii="Calibri" w:hAnsi="Calibri" w:cs="Calibri"/>
                <w:sz w:val="16"/>
                <w:szCs w:val="16"/>
              </w:rPr>
              <w:t>Menot</w:t>
            </w:r>
          </w:p>
        </w:tc>
        <w:tc>
          <w:tcPr>
            <w:tcW w:w="980" w:type="dxa"/>
            <w:tcBorders>
              <w:top w:val="nil"/>
              <w:left w:val="single" w:sz="4" w:space="0" w:color="auto"/>
              <w:bottom w:val="nil"/>
              <w:right w:val="single" w:sz="4" w:space="0" w:color="auto"/>
            </w:tcBorders>
            <w:shd w:val="clear" w:color="auto" w:fill="auto"/>
            <w:noWrap/>
            <w:vAlign w:val="bottom"/>
            <w:hideMark/>
          </w:tcPr>
          <w:p w14:paraId="23AA45A8"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-5 895 424</w:t>
            </w:r>
          </w:p>
        </w:tc>
        <w:tc>
          <w:tcPr>
            <w:tcW w:w="1020" w:type="dxa"/>
            <w:tcBorders>
              <w:top w:val="nil"/>
              <w:left w:val="nil"/>
              <w:bottom w:val="nil"/>
              <w:right w:val="single" w:sz="4" w:space="0" w:color="auto"/>
            </w:tcBorders>
            <w:shd w:val="clear" w:color="auto" w:fill="auto"/>
            <w:noWrap/>
            <w:vAlign w:val="bottom"/>
            <w:hideMark/>
          </w:tcPr>
          <w:p w14:paraId="563F024A"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-5 952 083</w:t>
            </w:r>
          </w:p>
        </w:tc>
        <w:tc>
          <w:tcPr>
            <w:tcW w:w="920" w:type="dxa"/>
            <w:tcBorders>
              <w:top w:val="nil"/>
              <w:left w:val="nil"/>
              <w:bottom w:val="nil"/>
              <w:right w:val="single" w:sz="4" w:space="0" w:color="auto"/>
            </w:tcBorders>
            <w:shd w:val="clear" w:color="auto" w:fill="auto"/>
            <w:noWrap/>
            <w:vAlign w:val="bottom"/>
            <w:hideMark/>
          </w:tcPr>
          <w:p w14:paraId="4A47BCEE"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54 664</w:t>
            </w:r>
          </w:p>
        </w:tc>
        <w:tc>
          <w:tcPr>
            <w:tcW w:w="980" w:type="dxa"/>
            <w:tcBorders>
              <w:top w:val="nil"/>
              <w:left w:val="nil"/>
              <w:bottom w:val="nil"/>
              <w:right w:val="single" w:sz="4" w:space="0" w:color="auto"/>
            </w:tcBorders>
            <w:shd w:val="clear" w:color="auto" w:fill="auto"/>
            <w:noWrap/>
            <w:vAlign w:val="bottom"/>
            <w:hideMark/>
          </w:tcPr>
          <w:p w14:paraId="3D27CD74"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-5 897 419</w:t>
            </w:r>
          </w:p>
        </w:tc>
        <w:tc>
          <w:tcPr>
            <w:tcW w:w="1140" w:type="dxa"/>
            <w:tcBorders>
              <w:top w:val="nil"/>
              <w:left w:val="nil"/>
              <w:bottom w:val="nil"/>
              <w:right w:val="single" w:sz="4" w:space="0" w:color="auto"/>
            </w:tcBorders>
            <w:shd w:val="clear" w:color="auto" w:fill="auto"/>
            <w:noWrap/>
            <w:vAlign w:val="bottom"/>
            <w:hideMark/>
          </w:tcPr>
          <w:p w14:paraId="3B01B08F"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-5 611 158</w:t>
            </w:r>
          </w:p>
        </w:tc>
        <w:tc>
          <w:tcPr>
            <w:tcW w:w="1100" w:type="dxa"/>
            <w:tcBorders>
              <w:top w:val="nil"/>
              <w:left w:val="nil"/>
              <w:bottom w:val="nil"/>
              <w:right w:val="single" w:sz="4" w:space="0" w:color="auto"/>
            </w:tcBorders>
            <w:shd w:val="clear" w:color="auto" w:fill="auto"/>
            <w:noWrap/>
            <w:vAlign w:val="bottom"/>
            <w:hideMark/>
          </w:tcPr>
          <w:p w14:paraId="4ADF3A7C" w14:textId="77777777" w:rsidR="005F299C" w:rsidRPr="005F299C" w:rsidRDefault="005F299C" w:rsidP="005F299C">
            <w:pPr>
              <w:jc w:val="right"/>
              <w:rPr>
                <w:rFonts w:ascii="Calibri" w:hAnsi="Calibri" w:cs="Calibri"/>
                <w:sz w:val="16"/>
                <w:szCs w:val="16"/>
              </w:rPr>
            </w:pPr>
            <w:r w:rsidRPr="005F299C">
              <w:rPr>
                <w:rFonts w:ascii="Calibri" w:hAnsi="Calibri" w:cs="Calibri"/>
                <w:sz w:val="16"/>
                <w:szCs w:val="16"/>
              </w:rPr>
              <w:t>-286 262</w:t>
            </w:r>
          </w:p>
        </w:tc>
      </w:tr>
      <w:tr w:rsidR="005F299C" w:rsidRPr="005F299C" w14:paraId="3A14B060" w14:textId="77777777" w:rsidTr="005F299C">
        <w:trPr>
          <w:trHeight w:val="215"/>
        </w:trPr>
        <w:tc>
          <w:tcPr>
            <w:tcW w:w="2480" w:type="dxa"/>
            <w:tcBorders>
              <w:top w:val="nil"/>
              <w:left w:val="single" w:sz="4" w:space="0" w:color="auto"/>
              <w:bottom w:val="single" w:sz="4" w:space="0" w:color="auto"/>
              <w:right w:val="nil"/>
            </w:tcBorders>
            <w:shd w:val="clear" w:color="auto" w:fill="auto"/>
            <w:noWrap/>
            <w:vAlign w:val="bottom"/>
            <w:hideMark/>
          </w:tcPr>
          <w:p w14:paraId="7EE46089" w14:textId="77777777" w:rsidR="005F299C" w:rsidRPr="005F299C" w:rsidRDefault="005F299C" w:rsidP="005F299C">
            <w:pPr>
              <w:jc w:val="left"/>
              <w:rPr>
                <w:rFonts w:ascii="Calibri" w:hAnsi="Calibri" w:cs="Calibri"/>
                <w:b/>
                <w:bCs/>
                <w:sz w:val="16"/>
                <w:szCs w:val="16"/>
              </w:rPr>
            </w:pPr>
            <w:r w:rsidRPr="005F299C">
              <w:rPr>
                <w:rFonts w:ascii="Calibri" w:hAnsi="Calibri" w:cs="Calibri"/>
                <w:b/>
                <w:bCs/>
                <w:sz w:val="16"/>
                <w:szCs w:val="16"/>
              </w:rPr>
              <w:t>Netto</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A5869EC"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-2 563 047</w:t>
            </w:r>
          </w:p>
        </w:tc>
        <w:tc>
          <w:tcPr>
            <w:tcW w:w="1020" w:type="dxa"/>
            <w:tcBorders>
              <w:top w:val="nil"/>
              <w:left w:val="nil"/>
              <w:bottom w:val="single" w:sz="4" w:space="0" w:color="auto"/>
              <w:right w:val="single" w:sz="4" w:space="0" w:color="auto"/>
            </w:tcBorders>
            <w:shd w:val="clear" w:color="auto" w:fill="auto"/>
            <w:noWrap/>
            <w:vAlign w:val="bottom"/>
            <w:hideMark/>
          </w:tcPr>
          <w:p w14:paraId="4CE449D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-2 961 062</w:t>
            </w:r>
          </w:p>
        </w:tc>
        <w:tc>
          <w:tcPr>
            <w:tcW w:w="920" w:type="dxa"/>
            <w:tcBorders>
              <w:top w:val="nil"/>
              <w:left w:val="nil"/>
              <w:bottom w:val="single" w:sz="4" w:space="0" w:color="auto"/>
              <w:right w:val="single" w:sz="4" w:space="0" w:color="auto"/>
            </w:tcBorders>
            <w:shd w:val="clear" w:color="auto" w:fill="auto"/>
            <w:noWrap/>
            <w:vAlign w:val="bottom"/>
            <w:hideMark/>
          </w:tcPr>
          <w:p w14:paraId="6CF1A567"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43 164</w:t>
            </w:r>
          </w:p>
        </w:tc>
        <w:tc>
          <w:tcPr>
            <w:tcW w:w="980" w:type="dxa"/>
            <w:tcBorders>
              <w:top w:val="nil"/>
              <w:left w:val="nil"/>
              <w:bottom w:val="single" w:sz="4" w:space="0" w:color="auto"/>
              <w:right w:val="single" w:sz="4" w:space="0" w:color="auto"/>
            </w:tcBorders>
            <w:shd w:val="clear" w:color="auto" w:fill="auto"/>
            <w:noWrap/>
            <w:vAlign w:val="bottom"/>
            <w:hideMark/>
          </w:tcPr>
          <w:p w14:paraId="0D635AA1"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-2 917 898</w:t>
            </w:r>
          </w:p>
        </w:tc>
        <w:tc>
          <w:tcPr>
            <w:tcW w:w="1140" w:type="dxa"/>
            <w:tcBorders>
              <w:top w:val="nil"/>
              <w:left w:val="nil"/>
              <w:bottom w:val="single" w:sz="4" w:space="0" w:color="auto"/>
              <w:right w:val="single" w:sz="4" w:space="0" w:color="auto"/>
            </w:tcBorders>
            <w:shd w:val="clear" w:color="auto" w:fill="auto"/>
            <w:noWrap/>
            <w:vAlign w:val="bottom"/>
            <w:hideMark/>
          </w:tcPr>
          <w:p w14:paraId="37988FDB"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-2 851 633</w:t>
            </w:r>
          </w:p>
        </w:tc>
        <w:tc>
          <w:tcPr>
            <w:tcW w:w="1100" w:type="dxa"/>
            <w:tcBorders>
              <w:top w:val="nil"/>
              <w:left w:val="nil"/>
              <w:bottom w:val="single" w:sz="4" w:space="0" w:color="auto"/>
              <w:right w:val="single" w:sz="4" w:space="0" w:color="auto"/>
            </w:tcBorders>
            <w:shd w:val="clear" w:color="auto" w:fill="auto"/>
            <w:noWrap/>
            <w:vAlign w:val="bottom"/>
            <w:hideMark/>
          </w:tcPr>
          <w:p w14:paraId="72D39554" w14:textId="77777777" w:rsidR="005F299C" w:rsidRPr="005F299C" w:rsidRDefault="005F299C" w:rsidP="005F299C">
            <w:pPr>
              <w:jc w:val="right"/>
              <w:rPr>
                <w:rFonts w:ascii="Calibri" w:hAnsi="Calibri" w:cs="Calibri"/>
                <w:b/>
                <w:bCs/>
                <w:sz w:val="16"/>
                <w:szCs w:val="16"/>
              </w:rPr>
            </w:pPr>
            <w:r w:rsidRPr="005F299C">
              <w:rPr>
                <w:rFonts w:ascii="Calibri" w:hAnsi="Calibri" w:cs="Calibri"/>
                <w:b/>
                <w:bCs/>
                <w:sz w:val="16"/>
                <w:szCs w:val="16"/>
              </w:rPr>
              <w:t>-66 265</w:t>
            </w:r>
          </w:p>
        </w:tc>
      </w:tr>
    </w:tbl>
    <w:p w14:paraId="240CDFDB" w14:textId="77777777" w:rsidR="00335EF7" w:rsidRDefault="00335EF7" w:rsidP="00335EF7">
      <w:pPr>
        <w:rPr>
          <w:rFonts w:ascii="Gisha" w:eastAsia="Gisha" w:hAnsi="Gisha" w:cs="Gisha"/>
          <w:sz w:val="28"/>
        </w:rPr>
      </w:pPr>
      <w:r w:rsidRPr="00335EF7">
        <w:rPr>
          <w:rFonts w:ascii="Gisha" w:eastAsia="Gisha" w:hAnsi="Gisha" w:cs="Gisha"/>
          <w:sz w:val="28"/>
        </w:rPr>
        <w:t>9 KÄYTTÖTALOUSOSAN TOTEUTUMINEN TULOSALUEITTAIN</w:t>
      </w:r>
    </w:p>
    <w:p w14:paraId="5D94C697" w14:textId="77777777" w:rsidR="005B6DA3" w:rsidRDefault="005B6DA3" w:rsidP="00335EF7">
      <w:pPr>
        <w:rPr>
          <w:rFonts w:ascii="Gisha" w:eastAsia="Gisha" w:hAnsi="Gisha" w:cs="Gisha"/>
          <w:sz w:val="28"/>
        </w:rPr>
      </w:pPr>
    </w:p>
    <w:p w14:paraId="480CC4D7" w14:textId="77777777" w:rsidR="005B6DA3" w:rsidRDefault="005B6DA3" w:rsidP="00335EF7">
      <w:pPr>
        <w:rPr>
          <w:rFonts w:ascii="Gisha" w:eastAsia="Gisha" w:hAnsi="Gisha" w:cs="Gisha"/>
          <w:sz w:val="28"/>
        </w:rPr>
      </w:pPr>
    </w:p>
    <w:p w14:paraId="1F7B4FF1" w14:textId="77777777" w:rsidR="00E9596C" w:rsidRPr="005B0698" w:rsidRDefault="00E9596C" w:rsidP="00E9596C">
      <w:pPr>
        <w:rPr>
          <w:rFonts w:ascii="Arial" w:eastAsia="Gisha" w:hAnsi="Arial"/>
          <w:sz w:val="24"/>
          <w:szCs w:val="24"/>
        </w:rPr>
      </w:pPr>
      <w:r w:rsidRPr="005B0698">
        <w:rPr>
          <w:rFonts w:ascii="Arial" w:eastAsia="Gisha" w:hAnsi="Arial"/>
          <w:sz w:val="24"/>
          <w:szCs w:val="24"/>
        </w:rPr>
        <w:t>9.1 Hallintopalvelut</w:t>
      </w:r>
    </w:p>
    <w:p w14:paraId="58B6A13F" w14:textId="77777777" w:rsidR="00E9596C" w:rsidRPr="005B0698" w:rsidRDefault="00E9596C" w:rsidP="00E9596C">
      <w:pPr>
        <w:rPr>
          <w:rFonts w:ascii="Arial" w:eastAsia="Gisha" w:hAnsi="Arial"/>
          <w:szCs w:val="18"/>
        </w:rPr>
      </w:pPr>
    </w:p>
    <w:p w14:paraId="6019B2BA" w14:textId="77777777" w:rsidR="00E9596C" w:rsidRPr="005B0698" w:rsidRDefault="00E9596C" w:rsidP="00E9596C">
      <w:pPr>
        <w:pStyle w:val="Otsikko4"/>
        <w:spacing w:line="276" w:lineRule="auto"/>
        <w:rPr>
          <w:rFonts w:ascii="Arial" w:hAnsi="Arial" w:cs="Arial"/>
          <w:b/>
          <w:bCs w:val="0"/>
        </w:rPr>
      </w:pPr>
      <w:r w:rsidRPr="005B0698">
        <w:rPr>
          <w:rFonts w:ascii="Arial" w:hAnsi="Arial" w:cs="Arial"/>
          <w:b/>
          <w:bCs w:val="0"/>
        </w:rPr>
        <w:t>Yleiskuvaus palvelualueen palveluista ja tarkoituksesta</w:t>
      </w:r>
    </w:p>
    <w:p w14:paraId="54EA76E4" w14:textId="77777777" w:rsidR="00E9596C" w:rsidRPr="005B0698" w:rsidRDefault="00E9596C" w:rsidP="00E9596C">
      <w:pPr>
        <w:pStyle w:val="Leipteksti"/>
        <w:spacing w:line="276" w:lineRule="auto"/>
        <w:rPr>
          <w:rFonts w:ascii="Arial" w:hAnsi="Arial"/>
        </w:rPr>
      </w:pPr>
    </w:p>
    <w:p w14:paraId="41DFE331" w14:textId="77777777" w:rsidR="00E9596C" w:rsidRPr="005B0698" w:rsidRDefault="00E9596C" w:rsidP="00E9596C">
      <w:pPr>
        <w:pStyle w:val="Leipteksti"/>
        <w:spacing w:line="276" w:lineRule="auto"/>
        <w:rPr>
          <w:rFonts w:ascii="Arial" w:hAnsi="Arial"/>
        </w:rPr>
      </w:pPr>
      <w:r w:rsidRPr="005B0698">
        <w:rPr>
          <w:rFonts w:ascii="Arial" w:hAnsi="Arial"/>
        </w:rPr>
        <w:t>Palvelualueen yleistavoitteena on kunnan toiminnan ja talouden ohjaus sekä yhteensovittaminen kuntastrategiassa asetettujen tavoitteiden saavuttamiseksi.</w:t>
      </w:r>
    </w:p>
    <w:p w14:paraId="451BAAE3" w14:textId="68517636" w:rsidR="00E9596C" w:rsidRPr="005B0698" w:rsidRDefault="00E9596C" w:rsidP="00E9596C">
      <w:pPr>
        <w:pStyle w:val="Leipteksti"/>
        <w:spacing w:line="276" w:lineRule="auto"/>
        <w:rPr>
          <w:rFonts w:ascii="Arial" w:hAnsi="Arial"/>
        </w:rPr>
      </w:pPr>
      <w:r w:rsidRPr="005B0698">
        <w:rPr>
          <w:rFonts w:ascii="Arial" w:hAnsi="Arial"/>
        </w:rPr>
        <w:t xml:space="preserve">Hallintopalvelut </w:t>
      </w:r>
      <w:proofErr w:type="gramStart"/>
      <w:r w:rsidRPr="005B0698">
        <w:rPr>
          <w:rFonts w:ascii="Arial" w:hAnsi="Arial"/>
        </w:rPr>
        <w:t>vastaa</w:t>
      </w:r>
      <w:proofErr w:type="gramEnd"/>
      <w:r w:rsidRPr="005B0698">
        <w:rPr>
          <w:rFonts w:ascii="Arial" w:hAnsi="Arial"/>
        </w:rPr>
        <w:t xml:space="preserve"> hallinnon palveluprosesseista. Hallintopalvelut tuottaa johtamis-, hallinto-, talous-, henkilöstö-, tietoverkko-</w:t>
      </w:r>
      <w:r w:rsidR="00AE4197" w:rsidRPr="005B0698">
        <w:rPr>
          <w:rFonts w:ascii="Arial" w:hAnsi="Arial"/>
        </w:rPr>
        <w:t>,</w:t>
      </w:r>
      <w:r w:rsidRPr="005B0698">
        <w:rPr>
          <w:rFonts w:ascii="Arial" w:hAnsi="Arial"/>
        </w:rPr>
        <w:t xml:space="preserve"> elinkeino</w:t>
      </w:r>
      <w:r w:rsidR="00AE4197" w:rsidRPr="005B0698">
        <w:rPr>
          <w:rFonts w:ascii="Arial" w:hAnsi="Arial"/>
        </w:rPr>
        <w:t>- ja työllisyys</w:t>
      </w:r>
      <w:r w:rsidRPr="005B0698">
        <w:rPr>
          <w:rFonts w:ascii="Arial" w:hAnsi="Arial"/>
        </w:rPr>
        <w:t>palveluja</w:t>
      </w:r>
      <w:r w:rsidR="00AE4197" w:rsidRPr="005B0698">
        <w:rPr>
          <w:rFonts w:ascii="Arial" w:hAnsi="Arial"/>
        </w:rPr>
        <w:t xml:space="preserve"> sekä ympäristö-, ympäristönsuojelu- ja </w:t>
      </w:r>
      <w:proofErr w:type="gramStart"/>
      <w:r w:rsidR="00AE4197" w:rsidRPr="005B0698">
        <w:rPr>
          <w:rFonts w:ascii="Arial" w:hAnsi="Arial"/>
        </w:rPr>
        <w:t xml:space="preserve">maatalouspalveluja </w:t>
      </w:r>
      <w:r w:rsidRPr="005B0698">
        <w:rPr>
          <w:rFonts w:ascii="Arial" w:hAnsi="Arial"/>
        </w:rPr>
        <w:t>.</w:t>
      </w:r>
      <w:proofErr w:type="gramEnd"/>
      <w:r w:rsidRPr="005B0698">
        <w:rPr>
          <w:rFonts w:ascii="Arial" w:hAnsi="Arial"/>
        </w:rPr>
        <w:t xml:space="preserve"> Hallintopalvelut </w:t>
      </w:r>
      <w:proofErr w:type="gramStart"/>
      <w:r w:rsidRPr="005B0698">
        <w:rPr>
          <w:rFonts w:ascii="Arial" w:hAnsi="Arial"/>
        </w:rPr>
        <w:t>vastaa</w:t>
      </w:r>
      <w:proofErr w:type="gramEnd"/>
      <w:r w:rsidRPr="005B0698">
        <w:rPr>
          <w:rFonts w:ascii="Arial" w:hAnsi="Arial"/>
        </w:rPr>
        <w:t xml:space="preserve"> päätösten mukaisesti kuntakonsernin toiminnasta ja koordinoi kunnan sidosryhmiä. </w:t>
      </w:r>
    </w:p>
    <w:p w14:paraId="5177A95F" w14:textId="711B60C2" w:rsidR="00E9596C" w:rsidRPr="005B0698" w:rsidRDefault="00E9596C" w:rsidP="00E9596C">
      <w:pPr>
        <w:pStyle w:val="Leipteksti"/>
        <w:spacing w:line="276" w:lineRule="auto"/>
        <w:rPr>
          <w:rFonts w:ascii="Arial" w:hAnsi="Arial"/>
        </w:rPr>
      </w:pPr>
      <w:r w:rsidRPr="005B0698">
        <w:rPr>
          <w:rFonts w:ascii="Arial" w:hAnsi="Arial"/>
        </w:rPr>
        <w:t xml:space="preserve">Hallintopalvelujen tehtävänä on tuottaa keskitettyjä palveluja palvelualueille sekä huolehtia kuntien yhteistoiminnassa tuotettujen palvelujen riittävyydestä kunnassa. </w:t>
      </w:r>
    </w:p>
    <w:p w14:paraId="58D958A7" w14:textId="77777777" w:rsidR="00AE4197" w:rsidRPr="005B0698" w:rsidRDefault="00AE4197" w:rsidP="00E9596C">
      <w:pPr>
        <w:pStyle w:val="Leipteksti"/>
        <w:spacing w:line="276" w:lineRule="auto"/>
        <w:rPr>
          <w:rFonts w:ascii="Arial" w:hAnsi="Arial"/>
        </w:rPr>
      </w:pPr>
    </w:p>
    <w:p w14:paraId="5D950CE3" w14:textId="77777777" w:rsidR="00E9596C" w:rsidRPr="00C6671C" w:rsidRDefault="00E9596C" w:rsidP="00E9596C">
      <w:pPr>
        <w:spacing w:line="276" w:lineRule="auto"/>
        <w:rPr>
          <w:rFonts w:ascii="Arial" w:eastAsia="Gisha" w:hAnsi="Arial"/>
          <w:b/>
          <w:szCs w:val="18"/>
        </w:rPr>
      </w:pPr>
      <w:r w:rsidRPr="00C6671C">
        <w:rPr>
          <w:rFonts w:ascii="Arial" w:eastAsia="Gisha" w:hAnsi="Arial"/>
          <w:b/>
          <w:szCs w:val="18"/>
        </w:rPr>
        <w:t>Talouden toteutuminen</w:t>
      </w:r>
    </w:p>
    <w:p w14:paraId="3A1C35CF" w14:textId="77777777" w:rsidR="00E9596C" w:rsidRPr="00C6671C" w:rsidRDefault="00E9596C" w:rsidP="00E9596C">
      <w:pPr>
        <w:spacing w:line="276" w:lineRule="auto"/>
        <w:rPr>
          <w:rFonts w:ascii="Arial" w:eastAsia="Gisha" w:hAnsi="Arial"/>
          <w:szCs w:val="18"/>
        </w:rPr>
      </w:pPr>
    </w:p>
    <w:p w14:paraId="67491BC4" w14:textId="77777777" w:rsidR="00E9596C" w:rsidRPr="00C6671C" w:rsidRDefault="00E9596C" w:rsidP="00E9596C">
      <w:pPr>
        <w:spacing w:line="276" w:lineRule="auto"/>
        <w:rPr>
          <w:rFonts w:ascii="Arial" w:hAnsi="Arial"/>
          <w:szCs w:val="18"/>
        </w:rPr>
      </w:pPr>
      <w:r w:rsidRPr="00C6671C">
        <w:rPr>
          <w:rFonts w:ascii="Arial" w:eastAsia="Gisha" w:hAnsi="Arial"/>
          <w:szCs w:val="18"/>
        </w:rPr>
        <w:t xml:space="preserve">Hallinnon tukipalvelujen toimintatuottojen toteuma on 1 415 971 </w:t>
      </w:r>
      <w:r w:rsidRPr="00C6671C">
        <w:rPr>
          <w:rFonts w:ascii="Arial" w:hAnsi="Arial"/>
          <w:szCs w:val="18"/>
        </w:rPr>
        <w:t>euroa eli 88,9 % b</w:t>
      </w:r>
      <w:r w:rsidRPr="00C6671C">
        <w:rPr>
          <w:rFonts w:ascii="Arial" w:eastAsia="Gisha" w:hAnsi="Arial"/>
          <w:szCs w:val="18"/>
        </w:rPr>
        <w:t>udjetoidusta.</w:t>
      </w:r>
    </w:p>
    <w:p w14:paraId="7ABB18AC" w14:textId="77777777" w:rsidR="00E9596C" w:rsidRPr="00C6671C" w:rsidRDefault="00E9596C" w:rsidP="00E9596C">
      <w:pPr>
        <w:spacing w:line="276" w:lineRule="auto"/>
        <w:rPr>
          <w:rFonts w:ascii="Arial" w:eastAsia="Gisha" w:hAnsi="Arial"/>
          <w:szCs w:val="18"/>
        </w:rPr>
      </w:pPr>
      <w:r w:rsidRPr="00C6671C">
        <w:rPr>
          <w:rFonts w:ascii="Arial" w:eastAsia="Gisha" w:hAnsi="Arial"/>
          <w:szCs w:val="18"/>
        </w:rPr>
        <w:t xml:space="preserve">Toimintakulujen toteuma on </w:t>
      </w:r>
      <w:r w:rsidRPr="00C6671C">
        <w:rPr>
          <w:rFonts w:ascii="Arial" w:hAnsi="Arial"/>
          <w:szCs w:val="18"/>
        </w:rPr>
        <w:t xml:space="preserve">-1 849 193 </w:t>
      </w:r>
      <w:r w:rsidRPr="00C6671C">
        <w:rPr>
          <w:rFonts w:ascii="Arial" w:eastAsia="Gisha" w:hAnsi="Arial"/>
          <w:szCs w:val="18"/>
        </w:rPr>
        <w:t xml:space="preserve">euroa eli 90,3 % budjetoidusta. </w:t>
      </w:r>
    </w:p>
    <w:p w14:paraId="76AE82F4" w14:textId="77777777" w:rsidR="00E9596C" w:rsidRPr="00C6671C" w:rsidRDefault="00E9596C" w:rsidP="00E9596C">
      <w:pPr>
        <w:spacing w:line="276" w:lineRule="auto"/>
        <w:rPr>
          <w:rFonts w:ascii="Arial" w:eastAsia="Gisha" w:hAnsi="Arial"/>
          <w:szCs w:val="18"/>
        </w:rPr>
      </w:pPr>
      <w:r w:rsidRPr="00C6671C">
        <w:rPr>
          <w:rFonts w:ascii="Arial" w:eastAsia="Gisha" w:hAnsi="Arial"/>
          <w:szCs w:val="18"/>
        </w:rPr>
        <w:t xml:space="preserve">Henkilöstökulujen toteuma oli palkkojen osalta 113,3 %. </w:t>
      </w:r>
    </w:p>
    <w:p w14:paraId="1FE2D03D" w14:textId="77777777" w:rsidR="00E9596C" w:rsidRPr="00C6671C" w:rsidRDefault="00E9596C" w:rsidP="00E9596C">
      <w:pPr>
        <w:spacing w:line="276" w:lineRule="auto"/>
        <w:rPr>
          <w:rFonts w:ascii="Arial" w:eastAsia="Gisha" w:hAnsi="Arial"/>
          <w:szCs w:val="18"/>
        </w:rPr>
      </w:pPr>
      <w:r w:rsidRPr="00C6671C">
        <w:rPr>
          <w:rFonts w:ascii="Arial" w:eastAsia="Gisha" w:hAnsi="Arial"/>
          <w:szCs w:val="18"/>
        </w:rPr>
        <w:t>Toimintakatteen toteuma -433 222 euroa eli 95,1</w:t>
      </w:r>
      <w:r>
        <w:rPr>
          <w:rFonts w:ascii="Arial" w:eastAsia="Gisha" w:hAnsi="Arial"/>
          <w:szCs w:val="18"/>
        </w:rPr>
        <w:t xml:space="preserve"> </w:t>
      </w:r>
      <w:r w:rsidRPr="00C6671C">
        <w:rPr>
          <w:rFonts w:ascii="Arial" w:eastAsia="Gisha" w:hAnsi="Arial"/>
          <w:szCs w:val="18"/>
        </w:rPr>
        <w:t>% budjetoidusta.</w:t>
      </w:r>
    </w:p>
    <w:p w14:paraId="619FF077" w14:textId="77777777" w:rsidR="00E9596C" w:rsidRDefault="00E9596C" w:rsidP="00E9596C">
      <w:pPr>
        <w:spacing w:line="276" w:lineRule="auto"/>
        <w:rPr>
          <w:rFonts w:ascii="Arial" w:eastAsia="Gisha" w:hAnsi="Arial"/>
          <w:b/>
          <w:bCs/>
          <w:szCs w:val="18"/>
        </w:rPr>
      </w:pPr>
    </w:p>
    <w:p w14:paraId="5E0E6AFB" w14:textId="77777777" w:rsidR="004C0EA5" w:rsidRPr="00C6671C" w:rsidRDefault="004C0EA5" w:rsidP="00E9596C">
      <w:pPr>
        <w:spacing w:line="276" w:lineRule="auto"/>
        <w:rPr>
          <w:rFonts w:ascii="Arial" w:eastAsia="Gisha" w:hAnsi="Arial"/>
          <w:b/>
          <w:bCs/>
          <w:szCs w:val="18"/>
        </w:rPr>
      </w:pPr>
    </w:p>
    <w:p w14:paraId="4FD8EA4F" w14:textId="77777777" w:rsidR="00E9596C" w:rsidRDefault="00E9596C" w:rsidP="00E9596C">
      <w:pPr>
        <w:rPr>
          <w:rFonts w:ascii="Arial" w:eastAsia="Gisha" w:hAnsi="Arial"/>
          <w:b/>
          <w:szCs w:val="18"/>
        </w:rPr>
      </w:pPr>
      <w:r w:rsidRPr="00C6671C">
        <w:rPr>
          <w:rFonts w:ascii="Arial" w:eastAsia="Gisha" w:hAnsi="Arial"/>
          <w:b/>
          <w:szCs w:val="18"/>
        </w:rPr>
        <w:t>Tulo- ja menolajikohtainen tarkastelu</w:t>
      </w:r>
    </w:p>
    <w:p w14:paraId="2C4EF0F3" w14:textId="77777777" w:rsidR="006B2D25" w:rsidRDefault="006B2D25" w:rsidP="00E9596C">
      <w:pPr>
        <w:rPr>
          <w:rFonts w:ascii="Arial" w:eastAsia="Gisha" w:hAnsi="Arial"/>
          <w:b/>
          <w:szCs w:val="18"/>
        </w:rPr>
      </w:pPr>
    </w:p>
    <w:tbl>
      <w:tblPr>
        <w:tblW w:w="9380" w:type="dxa"/>
        <w:tblCellMar>
          <w:left w:w="70" w:type="dxa"/>
          <w:right w:w="70" w:type="dxa"/>
        </w:tblCellMar>
        <w:tblLook w:val="04A0" w:firstRow="1" w:lastRow="0" w:firstColumn="1" w:lastColumn="0" w:noHBand="0" w:noVBand="1"/>
      </w:tblPr>
      <w:tblGrid>
        <w:gridCol w:w="2840"/>
        <w:gridCol w:w="1200"/>
        <w:gridCol w:w="1060"/>
        <w:gridCol w:w="900"/>
        <w:gridCol w:w="840"/>
        <w:gridCol w:w="840"/>
        <w:gridCol w:w="1000"/>
        <w:gridCol w:w="700"/>
      </w:tblGrid>
      <w:tr w:rsidR="006B2D25" w:rsidRPr="006B2D25" w14:paraId="1E2AF402" w14:textId="77777777" w:rsidTr="006B2D25">
        <w:trPr>
          <w:trHeight w:val="643"/>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BC614"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ml. sisäiset erät,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2FAD08C"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TP 2022</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3B1F5830" w14:textId="77777777" w:rsidR="006B2D25" w:rsidRPr="006B2D25" w:rsidRDefault="006B2D25" w:rsidP="006B2D25">
            <w:pPr>
              <w:jc w:val="center"/>
              <w:rPr>
                <w:rFonts w:ascii="Calibri" w:hAnsi="Calibri" w:cs="Calibri"/>
                <w:b/>
                <w:bCs/>
                <w:sz w:val="16"/>
                <w:szCs w:val="16"/>
              </w:rPr>
            </w:pPr>
            <w:r w:rsidRPr="006B2D25">
              <w:rPr>
                <w:rFonts w:ascii="Calibri" w:hAnsi="Calibri" w:cs="Calibri"/>
                <w:b/>
                <w:bCs/>
                <w:sz w:val="16"/>
                <w:szCs w:val="16"/>
              </w:rPr>
              <w:t>Alkuperäinen TA 2023</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3C86EE4C" w14:textId="77777777" w:rsidR="006B2D25" w:rsidRPr="006B2D25" w:rsidRDefault="006B2D25" w:rsidP="006B2D25">
            <w:pPr>
              <w:jc w:val="center"/>
              <w:rPr>
                <w:rFonts w:ascii="Calibri" w:hAnsi="Calibri" w:cs="Calibri"/>
                <w:b/>
                <w:bCs/>
                <w:sz w:val="16"/>
                <w:szCs w:val="16"/>
              </w:rPr>
            </w:pPr>
            <w:r w:rsidRPr="006B2D25">
              <w:rPr>
                <w:rFonts w:ascii="Calibri" w:hAnsi="Calibri" w:cs="Calibri"/>
                <w:b/>
                <w:bCs/>
                <w:sz w:val="16"/>
                <w:szCs w:val="16"/>
              </w:rPr>
              <w:t>TA-muutokset</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1F70B0AE"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TA  2023 + muutokset</w:t>
            </w:r>
          </w:p>
        </w:tc>
        <w:tc>
          <w:tcPr>
            <w:tcW w:w="840" w:type="dxa"/>
            <w:tcBorders>
              <w:top w:val="single" w:sz="4" w:space="0" w:color="auto"/>
              <w:left w:val="nil"/>
              <w:bottom w:val="single" w:sz="4" w:space="0" w:color="auto"/>
              <w:right w:val="single" w:sz="4" w:space="0" w:color="auto"/>
            </w:tcBorders>
            <w:shd w:val="clear" w:color="auto" w:fill="auto"/>
            <w:vAlign w:val="bottom"/>
            <w:hideMark/>
          </w:tcPr>
          <w:p w14:paraId="4136B93C" w14:textId="77777777" w:rsidR="006B2D25" w:rsidRPr="006B2D25" w:rsidRDefault="006B2D25" w:rsidP="006B2D25">
            <w:pPr>
              <w:jc w:val="center"/>
              <w:rPr>
                <w:rFonts w:ascii="Calibri" w:hAnsi="Calibri" w:cs="Calibri"/>
                <w:b/>
                <w:bCs/>
                <w:sz w:val="16"/>
                <w:szCs w:val="16"/>
              </w:rPr>
            </w:pPr>
            <w:r w:rsidRPr="006B2D25">
              <w:rPr>
                <w:rFonts w:ascii="Calibri" w:hAnsi="Calibri" w:cs="Calibri"/>
                <w:b/>
                <w:bCs/>
                <w:sz w:val="16"/>
                <w:szCs w:val="16"/>
              </w:rPr>
              <w:t>Toteuma 2023</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6B6D0B36"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Poikkeama talousarvioon</w:t>
            </w:r>
          </w:p>
        </w:tc>
        <w:tc>
          <w:tcPr>
            <w:tcW w:w="700" w:type="dxa"/>
            <w:tcBorders>
              <w:top w:val="single" w:sz="4" w:space="0" w:color="auto"/>
              <w:left w:val="nil"/>
              <w:bottom w:val="single" w:sz="4" w:space="0" w:color="auto"/>
              <w:right w:val="single" w:sz="4" w:space="0" w:color="auto"/>
            </w:tcBorders>
            <w:shd w:val="clear" w:color="auto" w:fill="auto"/>
            <w:vAlign w:val="bottom"/>
            <w:hideMark/>
          </w:tcPr>
          <w:p w14:paraId="5153FD58" w14:textId="77777777" w:rsidR="006B2D25" w:rsidRPr="006B2D25" w:rsidRDefault="006B2D25" w:rsidP="006B2D25">
            <w:pPr>
              <w:jc w:val="center"/>
              <w:rPr>
                <w:rFonts w:ascii="Calibri" w:hAnsi="Calibri" w:cs="Calibri"/>
                <w:b/>
                <w:bCs/>
                <w:sz w:val="16"/>
                <w:szCs w:val="16"/>
              </w:rPr>
            </w:pPr>
            <w:r w:rsidRPr="006B2D25">
              <w:rPr>
                <w:rFonts w:ascii="Calibri" w:hAnsi="Calibri" w:cs="Calibri"/>
                <w:b/>
                <w:bCs/>
                <w:sz w:val="16"/>
                <w:szCs w:val="16"/>
              </w:rPr>
              <w:t>Toteuma %</w:t>
            </w:r>
          </w:p>
        </w:tc>
      </w:tr>
      <w:tr w:rsidR="006B2D25" w:rsidRPr="006B2D25" w14:paraId="43385383"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70DFBECD"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 </w:t>
            </w:r>
          </w:p>
        </w:tc>
        <w:tc>
          <w:tcPr>
            <w:tcW w:w="1200" w:type="dxa"/>
            <w:tcBorders>
              <w:top w:val="nil"/>
              <w:left w:val="nil"/>
              <w:bottom w:val="nil"/>
              <w:right w:val="single" w:sz="4" w:space="0" w:color="auto"/>
            </w:tcBorders>
            <w:shd w:val="clear" w:color="auto" w:fill="auto"/>
            <w:noWrap/>
            <w:vAlign w:val="bottom"/>
            <w:hideMark/>
          </w:tcPr>
          <w:p w14:paraId="52A7A2A7"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0417B4F7"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1C862879"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61CB5B09"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51704122"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5A7F9F86"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6D17C047"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55B4BD65"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62E89BD5"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TOIMINTATUOTOT</w:t>
            </w:r>
          </w:p>
        </w:tc>
        <w:tc>
          <w:tcPr>
            <w:tcW w:w="1200" w:type="dxa"/>
            <w:tcBorders>
              <w:top w:val="nil"/>
              <w:left w:val="nil"/>
              <w:bottom w:val="nil"/>
              <w:right w:val="single" w:sz="4" w:space="0" w:color="auto"/>
            </w:tcBorders>
            <w:shd w:val="clear" w:color="auto" w:fill="auto"/>
            <w:noWrap/>
            <w:vAlign w:val="bottom"/>
            <w:hideMark/>
          </w:tcPr>
          <w:p w14:paraId="10AF3304"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2C44E4DD"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6A0CC5E7"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07112409"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37A01D13"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14883766"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48C20132"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4A6063D1"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11D2AA8E"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Myyntituotot</w:t>
            </w:r>
          </w:p>
        </w:tc>
        <w:tc>
          <w:tcPr>
            <w:tcW w:w="1200" w:type="dxa"/>
            <w:tcBorders>
              <w:top w:val="nil"/>
              <w:left w:val="nil"/>
              <w:bottom w:val="nil"/>
              <w:right w:val="single" w:sz="4" w:space="0" w:color="auto"/>
            </w:tcBorders>
            <w:shd w:val="clear" w:color="auto" w:fill="auto"/>
            <w:noWrap/>
            <w:vAlign w:val="bottom"/>
            <w:hideMark/>
          </w:tcPr>
          <w:p w14:paraId="59E5BB69"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519 556</w:t>
            </w:r>
          </w:p>
        </w:tc>
        <w:tc>
          <w:tcPr>
            <w:tcW w:w="1060" w:type="dxa"/>
            <w:tcBorders>
              <w:top w:val="nil"/>
              <w:left w:val="nil"/>
              <w:bottom w:val="nil"/>
              <w:right w:val="single" w:sz="4" w:space="0" w:color="auto"/>
            </w:tcBorders>
            <w:shd w:val="clear" w:color="auto" w:fill="auto"/>
            <w:noWrap/>
            <w:vAlign w:val="bottom"/>
            <w:hideMark/>
          </w:tcPr>
          <w:p w14:paraId="5D53A354"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463 442</w:t>
            </w:r>
          </w:p>
        </w:tc>
        <w:tc>
          <w:tcPr>
            <w:tcW w:w="900" w:type="dxa"/>
            <w:tcBorders>
              <w:top w:val="nil"/>
              <w:left w:val="nil"/>
              <w:bottom w:val="nil"/>
              <w:right w:val="single" w:sz="4" w:space="0" w:color="auto"/>
            </w:tcBorders>
            <w:shd w:val="clear" w:color="auto" w:fill="auto"/>
            <w:noWrap/>
            <w:vAlign w:val="bottom"/>
            <w:hideMark/>
          </w:tcPr>
          <w:p w14:paraId="6CADB4D7"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5EFF8873"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463 442</w:t>
            </w:r>
          </w:p>
        </w:tc>
        <w:tc>
          <w:tcPr>
            <w:tcW w:w="840" w:type="dxa"/>
            <w:tcBorders>
              <w:top w:val="nil"/>
              <w:left w:val="nil"/>
              <w:bottom w:val="nil"/>
              <w:right w:val="single" w:sz="4" w:space="0" w:color="auto"/>
            </w:tcBorders>
            <w:shd w:val="clear" w:color="auto" w:fill="auto"/>
            <w:noWrap/>
            <w:vAlign w:val="bottom"/>
            <w:hideMark/>
          </w:tcPr>
          <w:p w14:paraId="0C2296C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466 398</w:t>
            </w:r>
          </w:p>
        </w:tc>
        <w:tc>
          <w:tcPr>
            <w:tcW w:w="1000" w:type="dxa"/>
            <w:tcBorders>
              <w:top w:val="nil"/>
              <w:left w:val="nil"/>
              <w:bottom w:val="nil"/>
              <w:right w:val="single" w:sz="4" w:space="0" w:color="auto"/>
            </w:tcBorders>
            <w:shd w:val="clear" w:color="auto" w:fill="auto"/>
            <w:noWrap/>
            <w:vAlign w:val="bottom"/>
            <w:hideMark/>
          </w:tcPr>
          <w:p w14:paraId="25FFBC9E"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-2 956</w:t>
            </w:r>
          </w:p>
        </w:tc>
        <w:tc>
          <w:tcPr>
            <w:tcW w:w="700" w:type="dxa"/>
            <w:tcBorders>
              <w:top w:val="nil"/>
              <w:left w:val="nil"/>
              <w:bottom w:val="nil"/>
              <w:right w:val="single" w:sz="4" w:space="0" w:color="auto"/>
            </w:tcBorders>
            <w:shd w:val="clear" w:color="auto" w:fill="auto"/>
            <w:noWrap/>
            <w:vAlign w:val="bottom"/>
            <w:hideMark/>
          </w:tcPr>
          <w:p w14:paraId="5EF3CF31"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100,6</w:t>
            </w:r>
          </w:p>
        </w:tc>
      </w:tr>
      <w:tr w:rsidR="006B2D25" w:rsidRPr="006B2D25" w14:paraId="411AD2BD"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6EE21AAC"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Maksutuotot</w:t>
            </w:r>
          </w:p>
        </w:tc>
        <w:tc>
          <w:tcPr>
            <w:tcW w:w="1200" w:type="dxa"/>
            <w:tcBorders>
              <w:top w:val="nil"/>
              <w:left w:val="nil"/>
              <w:bottom w:val="nil"/>
              <w:right w:val="single" w:sz="4" w:space="0" w:color="auto"/>
            </w:tcBorders>
            <w:shd w:val="clear" w:color="auto" w:fill="auto"/>
            <w:noWrap/>
            <w:vAlign w:val="bottom"/>
            <w:hideMark/>
          </w:tcPr>
          <w:p w14:paraId="732618D7"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1060" w:type="dxa"/>
            <w:tcBorders>
              <w:top w:val="nil"/>
              <w:left w:val="nil"/>
              <w:bottom w:val="nil"/>
              <w:right w:val="single" w:sz="4" w:space="0" w:color="auto"/>
            </w:tcBorders>
            <w:shd w:val="clear" w:color="auto" w:fill="auto"/>
            <w:noWrap/>
            <w:vAlign w:val="bottom"/>
            <w:hideMark/>
          </w:tcPr>
          <w:p w14:paraId="1793E0BA"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900" w:type="dxa"/>
            <w:tcBorders>
              <w:top w:val="nil"/>
              <w:left w:val="nil"/>
              <w:bottom w:val="nil"/>
              <w:right w:val="single" w:sz="4" w:space="0" w:color="auto"/>
            </w:tcBorders>
            <w:shd w:val="clear" w:color="auto" w:fill="auto"/>
            <w:noWrap/>
            <w:vAlign w:val="bottom"/>
            <w:hideMark/>
          </w:tcPr>
          <w:p w14:paraId="1F20F359"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4E246483"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6530E4DB"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85</w:t>
            </w:r>
          </w:p>
        </w:tc>
        <w:tc>
          <w:tcPr>
            <w:tcW w:w="1000" w:type="dxa"/>
            <w:tcBorders>
              <w:top w:val="nil"/>
              <w:left w:val="nil"/>
              <w:bottom w:val="nil"/>
              <w:right w:val="single" w:sz="4" w:space="0" w:color="auto"/>
            </w:tcBorders>
            <w:shd w:val="clear" w:color="auto" w:fill="auto"/>
            <w:noWrap/>
            <w:vAlign w:val="bottom"/>
            <w:hideMark/>
          </w:tcPr>
          <w:p w14:paraId="1FC89BA6"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-85</w:t>
            </w:r>
          </w:p>
        </w:tc>
        <w:tc>
          <w:tcPr>
            <w:tcW w:w="700" w:type="dxa"/>
            <w:tcBorders>
              <w:top w:val="nil"/>
              <w:left w:val="nil"/>
              <w:bottom w:val="nil"/>
              <w:right w:val="single" w:sz="4" w:space="0" w:color="auto"/>
            </w:tcBorders>
            <w:shd w:val="clear" w:color="auto" w:fill="auto"/>
            <w:noWrap/>
            <w:vAlign w:val="bottom"/>
            <w:hideMark/>
          </w:tcPr>
          <w:p w14:paraId="6E07ECF8"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0,0</w:t>
            </w:r>
          </w:p>
        </w:tc>
      </w:tr>
      <w:tr w:rsidR="006B2D25" w:rsidRPr="006B2D25" w14:paraId="6D509AB3"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3D138530"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Tuet ja avustukset</w:t>
            </w:r>
          </w:p>
        </w:tc>
        <w:tc>
          <w:tcPr>
            <w:tcW w:w="1200" w:type="dxa"/>
            <w:tcBorders>
              <w:top w:val="nil"/>
              <w:left w:val="nil"/>
              <w:bottom w:val="nil"/>
              <w:right w:val="single" w:sz="4" w:space="0" w:color="auto"/>
            </w:tcBorders>
            <w:shd w:val="clear" w:color="auto" w:fill="auto"/>
            <w:noWrap/>
            <w:vAlign w:val="bottom"/>
            <w:hideMark/>
          </w:tcPr>
          <w:p w14:paraId="30E944D3"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84 214</w:t>
            </w:r>
          </w:p>
        </w:tc>
        <w:tc>
          <w:tcPr>
            <w:tcW w:w="1060" w:type="dxa"/>
            <w:tcBorders>
              <w:top w:val="nil"/>
              <w:left w:val="nil"/>
              <w:bottom w:val="nil"/>
              <w:right w:val="single" w:sz="4" w:space="0" w:color="auto"/>
            </w:tcBorders>
            <w:shd w:val="clear" w:color="auto" w:fill="auto"/>
            <w:noWrap/>
            <w:vAlign w:val="bottom"/>
            <w:hideMark/>
          </w:tcPr>
          <w:p w14:paraId="000229F3"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75 350</w:t>
            </w:r>
          </w:p>
        </w:tc>
        <w:tc>
          <w:tcPr>
            <w:tcW w:w="900" w:type="dxa"/>
            <w:tcBorders>
              <w:top w:val="nil"/>
              <w:left w:val="nil"/>
              <w:bottom w:val="nil"/>
              <w:right w:val="single" w:sz="4" w:space="0" w:color="auto"/>
            </w:tcBorders>
            <w:shd w:val="clear" w:color="auto" w:fill="auto"/>
            <w:noWrap/>
            <w:vAlign w:val="bottom"/>
            <w:hideMark/>
          </w:tcPr>
          <w:p w14:paraId="6E0FF3D7"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750A7185"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75 350</w:t>
            </w:r>
          </w:p>
        </w:tc>
        <w:tc>
          <w:tcPr>
            <w:tcW w:w="840" w:type="dxa"/>
            <w:tcBorders>
              <w:top w:val="nil"/>
              <w:left w:val="nil"/>
              <w:bottom w:val="nil"/>
              <w:right w:val="single" w:sz="4" w:space="0" w:color="auto"/>
            </w:tcBorders>
            <w:shd w:val="clear" w:color="auto" w:fill="auto"/>
            <w:noWrap/>
            <w:vAlign w:val="bottom"/>
            <w:hideMark/>
          </w:tcPr>
          <w:p w14:paraId="2CB1F108"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120 234</w:t>
            </w:r>
          </w:p>
        </w:tc>
        <w:tc>
          <w:tcPr>
            <w:tcW w:w="1000" w:type="dxa"/>
            <w:tcBorders>
              <w:top w:val="nil"/>
              <w:left w:val="nil"/>
              <w:bottom w:val="nil"/>
              <w:right w:val="single" w:sz="4" w:space="0" w:color="auto"/>
            </w:tcBorders>
            <w:shd w:val="clear" w:color="auto" w:fill="auto"/>
            <w:noWrap/>
            <w:vAlign w:val="bottom"/>
            <w:hideMark/>
          </w:tcPr>
          <w:p w14:paraId="4178812B"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-44 884</w:t>
            </w:r>
          </w:p>
        </w:tc>
        <w:tc>
          <w:tcPr>
            <w:tcW w:w="700" w:type="dxa"/>
            <w:tcBorders>
              <w:top w:val="nil"/>
              <w:left w:val="nil"/>
              <w:bottom w:val="nil"/>
              <w:right w:val="single" w:sz="4" w:space="0" w:color="auto"/>
            </w:tcBorders>
            <w:shd w:val="clear" w:color="auto" w:fill="auto"/>
            <w:noWrap/>
            <w:vAlign w:val="bottom"/>
            <w:hideMark/>
          </w:tcPr>
          <w:p w14:paraId="4700307A"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159,6</w:t>
            </w:r>
          </w:p>
        </w:tc>
      </w:tr>
      <w:tr w:rsidR="006B2D25" w:rsidRPr="006B2D25" w14:paraId="64A218E4"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484BB1D3"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Muut toimintatuotot</w:t>
            </w:r>
          </w:p>
        </w:tc>
        <w:tc>
          <w:tcPr>
            <w:tcW w:w="1200" w:type="dxa"/>
            <w:tcBorders>
              <w:top w:val="nil"/>
              <w:left w:val="nil"/>
              <w:bottom w:val="nil"/>
              <w:right w:val="single" w:sz="4" w:space="0" w:color="auto"/>
            </w:tcBorders>
            <w:shd w:val="clear" w:color="auto" w:fill="auto"/>
            <w:noWrap/>
            <w:vAlign w:val="bottom"/>
            <w:hideMark/>
          </w:tcPr>
          <w:p w14:paraId="1AF1BB9A"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1 223 533</w:t>
            </w:r>
          </w:p>
        </w:tc>
        <w:tc>
          <w:tcPr>
            <w:tcW w:w="1060" w:type="dxa"/>
            <w:tcBorders>
              <w:top w:val="nil"/>
              <w:left w:val="nil"/>
              <w:bottom w:val="nil"/>
              <w:right w:val="single" w:sz="4" w:space="0" w:color="auto"/>
            </w:tcBorders>
            <w:shd w:val="clear" w:color="auto" w:fill="auto"/>
            <w:noWrap/>
            <w:vAlign w:val="bottom"/>
            <w:hideMark/>
          </w:tcPr>
          <w:p w14:paraId="46B6D584"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1 054 494</w:t>
            </w:r>
          </w:p>
        </w:tc>
        <w:tc>
          <w:tcPr>
            <w:tcW w:w="900" w:type="dxa"/>
            <w:tcBorders>
              <w:top w:val="nil"/>
              <w:left w:val="nil"/>
              <w:bottom w:val="nil"/>
              <w:right w:val="single" w:sz="4" w:space="0" w:color="auto"/>
            </w:tcBorders>
            <w:shd w:val="clear" w:color="auto" w:fill="auto"/>
            <w:noWrap/>
            <w:vAlign w:val="bottom"/>
            <w:hideMark/>
          </w:tcPr>
          <w:p w14:paraId="6F2A093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3AB12C4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1 054 494</w:t>
            </w:r>
          </w:p>
        </w:tc>
        <w:tc>
          <w:tcPr>
            <w:tcW w:w="840" w:type="dxa"/>
            <w:tcBorders>
              <w:top w:val="nil"/>
              <w:left w:val="nil"/>
              <w:bottom w:val="nil"/>
              <w:right w:val="single" w:sz="4" w:space="0" w:color="auto"/>
            </w:tcBorders>
            <w:shd w:val="clear" w:color="auto" w:fill="auto"/>
            <w:noWrap/>
            <w:vAlign w:val="bottom"/>
            <w:hideMark/>
          </w:tcPr>
          <w:p w14:paraId="39FD2FD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829 255</w:t>
            </w:r>
          </w:p>
        </w:tc>
        <w:tc>
          <w:tcPr>
            <w:tcW w:w="1000" w:type="dxa"/>
            <w:tcBorders>
              <w:top w:val="nil"/>
              <w:left w:val="nil"/>
              <w:bottom w:val="nil"/>
              <w:right w:val="single" w:sz="4" w:space="0" w:color="auto"/>
            </w:tcBorders>
            <w:shd w:val="clear" w:color="auto" w:fill="auto"/>
            <w:noWrap/>
            <w:vAlign w:val="bottom"/>
            <w:hideMark/>
          </w:tcPr>
          <w:p w14:paraId="4121D301"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225 239</w:t>
            </w:r>
          </w:p>
        </w:tc>
        <w:tc>
          <w:tcPr>
            <w:tcW w:w="700" w:type="dxa"/>
            <w:tcBorders>
              <w:top w:val="nil"/>
              <w:left w:val="nil"/>
              <w:bottom w:val="nil"/>
              <w:right w:val="single" w:sz="4" w:space="0" w:color="auto"/>
            </w:tcBorders>
            <w:shd w:val="clear" w:color="auto" w:fill="auto"/>
            <w:noWrap/>
            <w:vAlign w:val="bottom"/>
            <w:hideMark/>
          </w:tcPr>
          <w:p w14:paraId="49A89D29"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78,6</w:t>
            </w:r>
          </w:p>
        </w:tc>
      </w:tr>
      <w:tr w:rsidR="006B2D25" w:rsidRPr="006B2D25" w14:paraId="1785A458"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39A1CB5B"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TOIMINTATUOTOT YHTEENSÄ</w:t>
            </w:r>
          </w:p>
        </w:tc>
        <w:tc>
          <w:tcPr>
            <w:tcW w:w="1200" w:type="dxa"/>
            <w:tcBorders>
              <w:top w:val="nil"/>
              <w:left w:val="nil"/>
              <w:bottom w:val="nil"/>
              <w:right w:val="single" w:sz="4" w:space="0" w:color="auto"/>
            </w:tcBorders>
            <w:shd w:val="clear" w:color="auto" w:fill="auto"/>
            <w:noWrap/>
            <w:vAlign w:val="bottom"/>
            <w:hideMark/>
          </w:tcPr>
          <w:p w14:paraId="0F032473"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1 827 303</w:t>
            </w:r>
          </w:p>
        </w:tc>
        <w:tc>
          <w:tcPr>
            <w:tcW w:w="1060" w:type="dxa"/>
            <w:tcBorders>
              <w:top w:val="nil"/>
              <w:left w:val="nil"/>
              <w:bottom w:val="nil"/>
              <w:right w:val="single" w:sz="4" w:space="0" w:color="auto"/>
            </w:tcBorders>
            <w:shd w:val="clear" w:color="auto" w:fill="auto"/>
            <w:noWrap/>
            <w:vAlign w:val="bottom"/>
            <w:hideMark/>
          </w:tcPr>
          <w:p w14:paraId="069A00B6"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1 593 286</w:t>
            </w:r>
          </w:p>
        </w:tc>
        <w:tc>
          <w:tcPr>
            <w:tcW w:w="900" w:type="dxa"/>
            <w:tcBorders>
              <w:top w:val="nil"/>
              <w:left w:val="nil"/>
              <w:bottom w:val="nil"/>
              <w:right w:val="single" w:sz="4" w:space="0" w:color="auto"/>
            </w:tcBorders>
            <w:shd w:val="clear" w:color="auto" w:fill="auto"/>
            <w:noWrap/>
            <w:vAlign w:val="bottom"/>
            <w:hideMark/>
          </w:tcPr>
          <w:p w14:paraId="5D19EAAE"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0</w:t>
            </w:r>
          </w:p>
        </w:tc>
        <w:tc>
          <w:tcPr>
            <w:tcW w:w="840" w:type="dxa"/>
            <w:tcBorders>
              <w:top w:val="nil"/>
              <w:left w:val="nil"/>
              <w:bottom w:val="nil"/>
              <w:right w:val="single" w:sz="4" w:space="0" w:color="auto"/>
            </w:tcBorders>
            <w:shd w:val="clear" w:color="auto" w:fill="auto"/>
            <w:noWrap/>
            <w:vAlign w:val="bottom"/>
            <w:hideMark/>
          </w:tcPr>
          <w:p w14:paraId="464D07A0"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1 593 286</w:t>
            </w:r>
          </w:p>
        </w:tc>
        <w:tc>
          <w:tcPr>
            <w:tcW w:w="840" w:type="dxa"/>
            <w:tcBorders>
              <w:top w:val="nil"/>
              <w:left w:val="nil"/>
              <w:bottom w:val="nil"/>
              <w:right w:val="single" w:sz="4" w:space="0" w:color="auto"/>
            </w:tcBorders>
            <w:shd w:val="clear" w:color="auto" w:fill="auto"/>
            <w:noWrap/>
            <w:vAlign w:val="bottom"/>
            <w:hideMark/>
          </w:tcPr>
          <w:p w14:paraId="142A6CFB"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1 415 971</w:t>
            </w:r>
          </w:p>
        </w:tc>
        <w:tc>
          <w:tcPr>
            <w:tcW w:w="1000" w:type="dxa"/>
            <w:tcBorders>
              <w:top w:val="nil"/>
              <w:left w:val="nil"/>
              <w:bottom w:val="nil"/>
              <w:right w:val="single" w:sz="4" w:space="0" w:color="auto"/>
            </w:tcBorders>
            <w:shd w:val="clear" w:color="auto" w:fill="auto"/>
            <w:noWrap/>
            <w:vAlign w:val="bottom"/>
            <w:hideMark/>
          </w:tcPr>
          <w:p w14:paraId="3AA38338"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177 315</w:t>
            </w:r>
          </w:p>
        </w:tc>
        <w:tc>
          <w:tcPr>
            <w:tcW w:w="700" w:type="dxa"/>
            <w:tcBorders>
              <w:top w:val="nil"/>
              <w:left w:val="nil"/>
              <w:bottom w:val="nil"/>
              <w:right w:val="single" w:sz="4" w:space="0" w:color="auto"/>
            </w:tcBorders>
            <w:shd w:val="clear" w:color="auto" w:fill="auto"/>
            <w:noWrap/>
            <w:vAlign w:val="bottom"/>
            <w:hideMark/>
          </w:tcPr>
          <w:p w14:paraId="2DEDD15D"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88,9</w:t>
            </w:r>
          </w:p>
        </w:tc>
      </w:tr>
      <w:tr w:rsidR="006B2D25" w:rsidRPr="006B2D25" w14:paraId="5099AD3B"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7CFE8959"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 </w:t>
            </w:r>
          </w:p>
        </w:tc>
        <w:tc>
          <w:tcPr>
            <w:tcW w:w="1200" w:type="dxa"/>
            <w:tcBorders>
              <w:top w:val="nil"/>
              <w:left w:val="nil"/>
              <w:bottom w:val="nil"/>
              <w:right w:val="single" w:sz="4" w:space="0" w:color="auto"/>
            </w:tcBorders>
            <w:shd w:val="clear" w:color="auto" w:fill="auto"/>
            <w:noWrap/>
            <w:vAlign w:val="bottom"/>
            <w:hideMark/>
          </w:tcPr>
          <w:p w14:paraId="4BE8232D"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239A5B54"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73AE6128"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03D22BDA"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30E90876"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76F66E88"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66FB452D"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3FD41899"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3297A120"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TOIMINTAKULUT</w:t>
            </w:r>
          </w:p>
        </w:tc>
        <w:tc>
          <w:tcPr>
            <w:tcW w:w="1200" w:type="dxa"/>
            <w:tcBorders>
              <w:top w:val="nil"/>
              <w:left w:val="nil"/>
              <w:bottom w:val="nil"/>
              <w:right w:val="single" w:sz="4" w:space="0" w:color="auto"/>
            </w:tcBorders>
            <w:shd w:val="clear" w:color="auto" w:fill="auto"/>
            <w:noWrap/>
            <w:vAlign w:val="bottom"/>
            <w:hideMark/>
          </w:tcPr>
          <w:p w14:paraId="7E0D29A7"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5A03F47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64C72CF6"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4814B322"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5D28EA0E"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05A7F89A"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17F8D36F"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33A153AC"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46C0862A"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Henkilöstökulut</w:t>
            </w:r>
          </w:p>
        </w:tc>
        <w:tc>
          <w:tcPr>
            <w:tcW w:w="1200" w:type="dxa"/>
            <w:tcBorders>
              <w:top w:val="nil"/>
              <w:left w:val="nil"/>
              <w:bottom w:val="nil"/>
              <w:right w:val="single" w:sz="4" w:space="0" w:color="auto"/>
            </w:tcBorders>
            <w:shd w:val="clear" w:color="auto" w:fill="auto"/>
            <w:noWrap/>
            <w:vAlign w:val="bottom"/>
            <w:hideMark/>
          </w:tcPr>
          <w:p w14:paraId="62E7D844"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73608ED4"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5A544AF5"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6ECC813A"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36868150"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611B9BA0"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7B2E207D"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0F72D3F2"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4F13B57D"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Palkat ja palkkiot</w:t>
            </w:r>
          </w:p>
        </w:tc>
        <w:tc>
          <w:tcPr>
            <w:tcW w:w="1200" w:type="dxa"/>
            <w:tcBorders>
              <w:top w:val="nil"/>
              <w:left w:val="nil"/>
              <w:bottom w:val="nil"/>
              <w:right w:val="single" w:sz="4" w:space="0" w:color="auto"/>
            </w:tcBorders>
            <w:shd w:val="clear" w:color="auto" w:fill="auto"/>
            <w:noWrap/>
            <w:vAlign w:val="bottom"/>
            <w:hideMark/>
          </w:tcPr>
          <w:p w14:paraId="42266B9B"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-272 946</w:t>
            </w:r>
          </w:p>
        </w:tc>
        <w:tc>
          <w:tcPr>
            <w:tcW w:w="1060" w:type="dxa"/>
            <w:tcBorders>
              <w:top w:val="nil"/>
              <w:left w:val="nil"/>
              <w:bottom w:val="nil"/>
              <w:right w:val="single" w:sz="4" w:space="0" w:color="auto"/>
            </w:tcBorders>
            <w:shd w:val="clear" w:color="auto" w:fill="auto"/>
            <w:noWrap/>
            <w:vAlign w:val="bottom"/>
            <w:hideMark/>
          </w:tcPr>
          <w:p w14:paraId="56FAE210"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-339 501</w:t>
            </w:r>
          </w:p>
        </w:tc>
        <w:tc>
          <w:tcPr>
            <w:tcW w:w="900" w:type="dxa"/>
            <w:tcBorders>
              <w:top w:val="nil"/>
              <w:left w:val="nil"/>
              <w:bottom w:val="nil"/>
              <w:right w:val="single" w:sz="4" w:space="0" w:color="auto"/>
            </w:tcBorders>
            <w:shd w:val="clear" w:color="auto" w:fill="auto"/>
            <w:noWrap/>
            <w:vAlign w:val="bottom"/>
            <w:hideMark/>
          </w:tcPr>
          <w:p w14:paraId="71BF67F6"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570434A3"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-339 501</w:t>
            </w:r>
          </w:p>
        </w:tc>
        <w:tc>
          <w:tcPr>
            <w:tcW w:w="840" w:type="dxa"/>
            <w:tcBorders>
              <w:top w:val="nil"/>
              <w:left w:val="nil"/>
              <w:bottom w:val="nil"/>
              <w:right w:val="single" w:sz="4" w:space="0" w:color="auto"/>
            </w:tcBorders>
            <w:shd w:val="clear" w:color="auto" w:fill="auto"/>
            <w:noWrap/>
            <w:vAlign w:val="bottom"/>
            <w:hideMark/>
          </w:tcPr>
          <w:p w14:paraId="57643D2F"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-384 620</w:t>
            </w:r>
          </w:p>
        </w:tc>
        <w:tc>
          <w:tcPr>
            <w:tcW w:w="1000" w:type="dxa"/>
            <w:tcBorders>
              <w:top w:val="nil"/>
              <w:left w:val="nil"/>
              <w:bottom w:val="nil"/>
              <w:right w:val="single" w:sz="4" w:space="0" w:color="auto"/>
            </w:tcBorders>
            <w:shd w:val="clear" w:color="auto" w:fill="auto"/>
            <w:noWrap/>
            <w:vAlign w:val="bottom"/>
            <w:hideMark/>
          </w:tcPr>
          <w:p w14:paraId="3B8C2A76"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45 119</w:t>
            </w:r>
          </w:p>
        </w:tc>
        <w:tc>
          <w:tcPr>
            <w:tcW w:w="700" w:type="dxa"/>
            <w:tcBorders>
              <w:top w:val="nil"/>
              <w:left w:val="nil"/>
              <w:bottom w:val="nil"/>
              <w:right w:val="single" w:sz="4" w:space="0" w:color="auto"/>
            </w:tcBorders>
            <w:shd w:val="clear" w:color="auto" w:fill="auto"/>
            <w:noWrap/>
            <w:vAlign w:val="bottom"/>
            <w:hideMark/>
          </w:tcPr>
          <w:p w14:paraId="0B45CA69"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113,3</w:t>
            </w:r>
          </w:p>
        </w:tc>
      </w:tr>
      <w:tr w:rsidR="006B2D25" w:rsidRPr="006B2D25" w14:paraId="6A9C68A8"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4339AE6D"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Henkilösivukulut</w:t>
            </w:r>
          </w:p>
        </w:tc>
        <w:tc>
          <w:tcPr>
            <w:tcW w:w="1200" w:type="dxa"/>
            <w:tcBorders>
              <w:top w:val="nil"/>
              <w:left w:val="nil"/>
              <w:bottom w:val="nil"/>
              <w:right w:val="single" w:sz="4" w:space="0" w:color="auto"/>
            </w:tcBorders>
            <w:shd w:val="clear" w:color="auto" w:fill="auto"/>
            <w:noWrap/>
            <w:vAlign w:val="bottom"/>
            <w:hideMark/>
          </w:tcPr>
          <w:p w14:paraId="16E55854"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777A41FD"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28427EF2"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1A0CE375"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7B7EB54D"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46FE34D9"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213E35A3"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7DAF6850"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0D67E8F3"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Eläkekulut</w:t>
            </w:r>
          </w:p>
        </w:tc>
        <w:tc>
          <w:tcPr>
            <w:tcW w:w="1200" w:type="dxa"/>
            <w:tcBorders>
              <w:top w:val="nil"/>
              <w:left w:val="nil"/>
              <w:bottom w:val="nil"/>
              <w:right w:val="single" w:sz="4" w:space="0" w:color="auto"/>
            </w:tcBorders>
            <w:shd w:val="clear" w:color="auto" w:fill="auto"/>
            <w:noWrap/>
            <w:vAlign w:val="bottom"/>
            <w:hideMark/>
          </w:tcPr>
          <w:p w14:paraId="666065AD"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-48 021</w:t>
            </w:r>
          </w:p>
        </w:tc>
        <w:tc>
          <w:tcPr>
            <w:tcW w:w="1060" w:type="dxa"/>
            <w:tcBorders>
              <w:top w:val="nil"/>
              <w:left w:val="nil"/>
              <w:bottom w:val="nil"/>
              <w:right w:val="single" w:sz="4" w:space="0" w:color="auto"/>
            </w:tcBorders>
            <w:shd w:val="clear" w:color="auto" w:fill="auto"/>
            <w:noWrap/>
            <w:vAlign w:val="bottom"/>
            <w:hideMark/>
          </w:tcPr>
          <w:p w14:paraId="1B298EEB"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-113 586</w:t>
            </w:r>
          </w:p>
        </w:tc>
        <w:tc>
          <w:tcPr>
            <w:tcW w:w="900" w:type="dxa"/>
            <w:tcBorders>
              <w:top w:val="nil"/>
              <w:left w:val="nil"/>
              <w:bottom w:val="nil"/>
              <w:right w:val="single" w:sz="4" w:space="0" w:color="auto"/>
            </w:tcBorders>
            <w:shd w:val="clear" w:color="auto" w:fill="auto"/>
            <w:noWrap/>
            <w:vAlign w:val="bottom"/>
            <w:hideMark/>
          </w:tcPr>
          <w:p w14:paraId="245C8485"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0C54B02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-113 586</w:t>
            </w:r>
          </w:p>
        </w:tc>
        <w:tc>
          <w:tcPr>
            <w:tcW w:w="840" w:type="dxa"/>
            <w:tcBorders>
              <w:top w:val="nil"/>
              <w:left w:val="nil"/>
              <w:bottom w:val="nil"/>
              <w:right w:val="single" w:sz="4" w:space="0" w:color="auto"/>
            </w:tcBorders>
            <w:shd w:val="clear" w:color="auto" w:fill="auto"/>
            <w:noWrap/>
            <w:vAlign w:val="bottom"/>
            <w:hideMark/>
          </w:tcPr>
          <w:p w14:paraId="27F730E6"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-122 040</w:t>
            </w:r>
          </w:p>
        </w:tc>
        <w:tc>
          <w:tcPr>
            <w:tcW w:w="1000" w:type="dxa"/>
            <w:tcBorders>
              <w:top w:val="nil"/>
              <w:left w:val="nil"/>
              <w:bottom w:val="nil"/>
              <w:right w:val="single" w:sz="4" w:space="0" w:color="auto"/>
            </w:tcBorders>
            <w:shd w:val="clear" w:color="auto" w:fill="auto"/>
            <w:noWrap/>
            <w:vAlign w:val="bottom"/>
            <w:hideMark/>
          </w:tcPr>
          <w:p w14:paraId="511BA1C6"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8 454</w:t>
            </w:r>
          </w:p>
        </w:tc>
        <w:tc>
          <w:tcPr>
            <w:tcW w:w="700" w:type="dxa"/>
            <w:tcBorders>
              <w:top w:val="nil"/>
              <w:left w:val="nil"/>
              <w:bottom w:val="nil"/>
              <w:right w:val="single" w:sz="4" w:space="0" w:color="auto"/>
            </w:tcBorders>
            <w:shd w:val="clear" w:color="auto" w:fill="auto"/>
            <w:noWrap/>
            <w:vAlign w:val="bottom"/>
            <w:hideMark/>
          </w:tcPr>
          <w:p w14:paraId="2C1A07F1"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107,4</w:t>
            </w:r>
          </w:p>
        </w:tc>
      </w:tr>
      <w:tr w:rsidR="006B2D25" w:rsidRPr="006B2D25" w14:paraId="53AA49B8"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4D41B501"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Muut henkilösivukulut</w:t>
            </w:r>
          </w:p>
        </w:tc>
        <w:tc>
          <w:tcPr>
            <w:tcW w:w="1200" w:type="dxa"/>
            <w:tcBorders>
              <w:top w:val="nil"/>
              <w:left w:val="nil"/>
              <w:bottom w:val="nil"/>
              <w:right w:val="single" w:sz="4" w:space="0" w:color="auto"/>
            </w:tcBorders>
            <w:shd w:val="clear" w:color="auto" w:fill="auto"/>
            <w:noWrap/>
            <w:vAlign w:val="bottom"/>
            <w:hideMark/>
          </w:tcPr>
          <w:p w14:paraId="6CC9CF96"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-5 982</w:t>
            </w:r>
          </w:p>
        </w:tc>
        <w:tc>
          <w:tcPr>
            <w:tcW w:w="1060" w:type="dxa"/>
            <w:tcBorders>
              <w:top w:val="nil"/>
              <w:left w:val="nil"/>
              <w:bottom w:val="nil"/>
              <w:right w:val="single" w:sz="4" w:space="0" w:color="auto"/>
            </w:tcBorders>
            <w:shd w:val="clear" w:color="auto" w:fill="auto"/>
            <w:noWrap/>
            <w:vAlign w:val="bottom"/>
            <w:hideMark/>
          </w:tcPr>
          <w:p w14:paraId="152DA0B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-11 688</w:t>
            </w:r>
          </w:p>
        </w:tc>
        <w:tc>
          <w:tcPr>
            <w:tcW w:w="900" w:type="dxa"/>
            <w:tcBorders>
              <w:top w:val="nil"/>
              <w:left w:val="nil"/>
              <w:bottom w:val="nil"/>
              <w:right w:val="single" w:sz="4" w:space="0" w:color="auto"/>
            </w:tcBorders>
            <w:shd w:val="clear" w:color="auto" w:fill="auto"/>
            <w:noWrap/>
            <w:vAlign w:val="bottom"/>
            <w:hideMark/>
          </w:tcPr>
          <w:p w14:paraId="127C0DDD"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3C2C884A"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-11 688</w:t>
            </w:r>
          </w:p>
        </w:tc>
        <w:tc>
          <w:tcPr>
            <w:tcW w:w="840" w:type="dxa"/>
            <w:tcBorders>
              <w:top w:val="nil"/>
              <w:left w:val="nil"/>
              <w:bottom w:val="nil"/>
              <w:right w:val="single" w:sz="4" w:space="0" w:color="auto"/>
            </w:tcBorders>
            <w:shd w:val="clear" w:color="auto" w:fill="auto"/>
            <w:noWrap/>
            <w:vAlign w:val="bottom"/>
            <w:hideMark/>
          </w:tcPr>
          <w:p w14:paraId="137550C8"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-8 084</w:t>
            </w:r>
          </w:p>
        </w:tc>
        <w:tc>
          <w:tcPr>
            <w:tcW w:w="1000" w:type="dxa"/>
            <w:tcBorders>
              <w:top w:val="nil"/>
              <w:left w:val="nil"/>
              <w:bottom w:val="nil"/>
              <w:right w:val="single" w:sz="4" w:space="0" w:color="auto"/>
            </w:tcBorders>
            <w:shd w:val="clear" w:color="auto" w:fill="auto"/>
            <w:noWrap/>
            <w:vAlign w:val="bottom"/>
            <w:hideMark/>
          </w:tcPr>
          <w:p w14:paraId="16A8D097"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-3 604</w:t>
            </w:r>
          </w:p>
        </w:tc>
        <w:tc>
          <w:tcPr>
            <w:tcW w:w="700" w:type="dxa"/>
            <w:tcBorders>
              <w:top w:val="nil"/>
              <w:left w:val="nil"/>
              <w:bottom w:val="nil"/>
              <w:right w:val="single" w:sz="4" w:space="0" w:color="auto"/>
            </w:tcBorders>
            <w:shd w:val="clear" w:color="auto" w:fill="auto"/>
            <w:noWrap/>
            <w:vAlign w:val="bottom"/>
            <w:hideMark/>
          </w:tcPr>
          <w:p w14:paraId="6556F2B7"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69,2</w:t>
            </w:r>
          </w:p>
        </w:tc>
      </w:tr>
      <w:tr w:rsidR="006B2D25" w:rsidRPr="006B2D25" w14:paraId="3140109E"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46DAFF9F"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Palvelujen ostot</w:t>
            </w:r>
          </w:p>
        </w:tc>
        <w:tc>
          <w:tcPr>
            <w:tcW w:w="1200" w:type="dxa"/>
            <w:tcBorders>
              <w:top w:val="nil"/>
              <w:left w:val="nil"/>
              <w:bottom w:val="nil"/>
              <w:right w:val="single" w:sz="4" w:space="0" w:color="auto"/>
            </w:tcBorders>
            <w:shd w:val="clear" w:color="auto" w:fill="auto"/>
            <w:noWrap/>
            <w:vAlign w:val="bottom"/>
            <w:hideMark/>
          </w:tcPr>
          <w:p w14:paraId="5A8D4031"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-477 155</w:t>
            </w:r>
          </w:p>
        </w:tc>
        <w:tc>
          <w:tcPr>
            <w:tcW w:w="1060" w:type="dxa"/>
            <w:tcBorders>
              <w:top w:val="nil"/>
              <w:left w:val="nil"/>
              <w:bottom w:val="nil"/>
              <w:right w:val="single" w:sz="4" w:space="0" w:color="auto"/>
            </w:tcBorders>
            <w:shd w:val="clear" w:color="auto" w:fill="auto"/>
            <w:noWrap/>
            <w:vAlign w:val="bottom"/>
            <w:hideMark/>
          </w:tcPr>
          <w:p w14:paraId="77E471F0"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-498 637</w:t>
            </w:r>
          </w:p>
        </w:tc>
        <w:tc>
          <w:tcPr>
            <w:tcW w:w="900" w:type="dxa"/>
            <w:tcBorders>
              <w:top w:val="nil"/>
              <w:left w:val="nil"/>
              <w:bottom w:val="nil"/>
              <w:right w:val="single" w:sz="4" w:space="0" w:color="auto"/>
            </w:tcBorders>
            <w:shd w:val="clear" w:color="auto" w:fill="auto"/>
            <w:noWrap/>
            <w:vAlign w:val="bottom"/>
            <w:hideMark/>
          </w:tcPr>
          <w:p w14:paraId="11F3F1B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-16 336</w:t>
            </w:r>
          </w:p>
        </w:tc>
        <w:tc>
          <w:tcPr>
            <w:tcW w:w="840" w:type="dxa"/>
            <w:tcBorders>
              <w:top w:val="nil"/>
              <w:left w:val="nil"/>
              <w:bottom w:val="nil"/>
              <w:right w:val="single" w:sz="4" w:space="0" w:color="auto"/>
            </w:tcBorders>
            <w:shd w:val="clear" w:color="auto" w:fill="auto"/>
            <w:noWrap/>
            <w:vAlign w:val="bottom"/>
            <w:hideMark/>
          </w:tcPr>
          <w:p w14:paraId="568D825A"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-514 973</w:t>
            </w:r>
          </w:p>
        </w:tc>
        <w:tc>
          <w:tcPr>
            <w:tcW w:w="840" w:type="dxa"/>
            <w:tcBorders>
              <w:top w:val="nil"/>
              <w:left w:val="nil"/>
              <w:bottom w:val="nil"/>
              <w:right w:val="single" w:sz="4" w:space="0" w:color="auto"/>
            </w:tcBorders>
            <w:shd w:val="clear" w:color="auto" w:fill="auto"/>
            <w:noWrap/>
            <w:vAlign w:val="bottom"/>
            <w:hideMark/>
          </w:tcPr>
          <w:p w14:paraId="0DCE945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-504 215</w:t>
            </w:r>
          </w:p>
        </w:tc>
        <w:tc>
          <w:tcPr>
            <w:tcW w:w="1000" w:type="dxa"/>
            <w:tcBorders>
              <w:top w:val="nil"/>
              <w:left w:val="nil"/>
              <w:bottom w:val="nil"/>
              <w:right w:val="single" w:sz="4" w:space="0" w:color="auto"/>
            </w:tcBorders>
            <w:shd w:val="clear" w:color="auto" w:fill="auto"/>
            <w:noWrap/>
            <w:vAlign w:val="bottom"/>
            <w:hideMark/>
          </w:tcPr>
          <w:p w14:paraId="491E42D8"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-10 758</w:t>
            </w:r>
          </w:p>
        </w:tc>
        <w:tc>
          <w:tcPr>
            <w:tcW w:w="700" w:type="dxa"/>
            <w:tcBorders>
              <w:top w:val="nil"/>
              <w:left w:val="nil"/>
              <w:bottom w:val="nil"/>
              <w:right w:val="single" w:sz="4" w:space="0" w:color="auto"/>
            </w:tcBorders>
            <w:shd w:val="clear" w:color="auto" w:fill="auto"/>
            <w:noWrap/>
            <w:vAlign w:val="bottom"/>
            <w:hideMark/>
          </w:tcPr>
          <w:p w14:paraId="28F745DE"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97,9</w:t>
            </w:r>
          </w:p>
        </w:tc>
      </w:tr>
      <w:tr w:rsidR="006B2D25" w:rsidRPr="006B2D25" w14:paraId="70ABE51E"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01CA555E"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Aineet, tarvikkeet ja tavarat</w:t>
            </w:r>
          </w:p>
        </w:tc>
        <w:tc>
          <w:tcPr>
            <w:tcW w:w="1200" w:type="dxa"/>
            <w:tcBorders>
              <w:top w:val="nil"/>
              <w:left w:val="nil"/>
              <w:bottom w:val="nil"/>
              <w:right w:val="single" w:sz="4" w:space="0" w:color="auto"/>
            </w:tcBorders>
            <w:shd w:val="clear" w:color="auto" w:fill="auto"/>
            <w:noWrap/>
            <w:vAlign w:val="bottom"/>
            <w:hideMark/>
          </w:tcPr>
          <w:p w14:paraId="4A39B411"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-513 854</w:t>
            </w:r>
          </w:p>
        </w:tc>
        <w:tc>
          <w:tcPr>
            <w:tcW w:w="1060" w:type="dxa"/>
            <w:tcBorders>
              <w:top w:val="nil"/>
              <w:left w:val="nil"/>
              <w:bottom w:val="nil"/>
              <w:right w:val="single" w:sz="4" w:space="0" w:color="auto"/>
            </w:tcBorders>
            <w:shd w:val="clear" w:color="auto" w:fill="auto"/>
            <w:noWrap/>
            <w:vAlign w:val="bottom"/>
            <w:hideMark/>
          </w:tcPr>
          <w:p w14:paraId="22BDBD82"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-494 570</w:t>
            </w:r>
          </w:p>
        </w:tc>
        <w:tc>
          <w:tcPr>
            <w:tcW w:w="900" w:type="dxa"/>
            <w:tcBorders>
              <w:top w:val="nil"/>
              <w:left w:val="nil"/>
              <w:bottom w:val="nil"/>
              <w:right w:val="single" w:sz="4" w:space="0" w:color="auto"/>
            </w:tcBorders>
            <w:shd w:val="clear" w:color="auto" w:fill="auto"/>
            <w:noWrap/>
            <w:vAlign w:val="bottom"/>
            <w:hideMark/>
          </w:tcPr>
          <w:p w14:paraId="641BD9B9"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1B7C8293"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-494 570</w:t>
            </w:r>
          </w:p>
        </w:tc>
        <w:tc>
          <w:tcPr>
            <w:tcW w:w="840" w:type="dxa"/>
            <w:tcBorders>
              <w:top w:val="nil"/>
              <w:left w:val="nil"/>
              <w:bottom w:val="nil"/>
              <w:right w:val="single" w:sz="4" w:space="0" w:color="auto"/>
            </w:tcBorders>
            <w:shd w:val="clear" w:color="auto" w:fill="auto"/>
            <w:noWrap/>
            <w:vAlign w:val="bottom"/>
            <w:hideMark/>
          </w:tcPr>
          <w:p w14:paraId="12A9F841"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-473 352</w:t>
            </w:r>
          </w:p>
        </w:tc>
        <w:tc>
          <w:tcPr>
            <w:tcW w:w="1000" w:type="dxa"/>
            <w:tcBorders>
              <w:top w:val="nil"/>
              <w:left w:val="nil"/>
              <w:bottom w:val="nil"/>
              <w:right w:val="single" w:sz="4" w:space="0" w:color="auto"/>
            </w:tcBorders>
            <w:shd w:val="clear" w:color="auto" w:fill="auto"/>
            <w:noWrap/>
            <w:vAlign w:val="bottom"/>
            <w:hideMark/>
          </w:tcPr>
          <w:p w14:paraId="1DA58798"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-21 218</w:t>
            </w:r>
          </w:p>
        </w:tc>
        <w:tc>
          <w:tcPr>
            <w:tcW w:w="700" w:type="dxa"/>
            <w:tcBorders>
              <w:top w:val="nil"/>
              <w:left w:val="nil"/>
              <w:bottom w:val="nil"/>
              <w:right w:val="single" w:sz="4" w:space="0" w:color="auto"/>
            </w:tcBorders>
            <w:shd w:val="clear" w:color="auto" w:fill="auto"/>
            <w:noWrap/>
            <w:vAlign w:val="bottom"/>
            <w:hideMark/>
          </w:tcPr>
          <w:p w14:paraId="724F8B9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95,7</w:t>
            </w:r>
          </w:p>
        </w:tc>
      </w:tr>
      <w:tr w:rsidR="006B2D25" w:rsidRPr="006B2D25" w14:paraId="5DB6C174"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0D819D13"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Avustukset</w:t>
            </w:r>
          </w:p>
        </w:tc>
        <w:tc>
          <w:tcPr>
            <w:tcW w:w="1200" w:type="dxa"/>
            <w:tcBorders>
              <w:top w:val="nil"/>
              <w:left w:val="nil"/>
              <w:bottom w:val="nil"/>
              <w:right w:val="single" w:sz="4" w:space="0" w:color="auto"/>
            </w:tcBorders>
            <w:shd w:val="clear" w:color="auto" w:fill="auto"/>
            <w:noWrap/>
            <w:vAlign w:val="bottom"/>
            <w:hideMark/>
          </w:tcPr>
          <w:p w14:paraId="4073880B"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-20 155</w:t>
            </w:r>
          </w:p>
        </w:tc>
        <w:tc>
          <w:tcPr>
            <w:tcW w:w="1060" w:type="dxa"/>
            <w:tcBorders>
              <w:top w:val="nil"/>
              <w:left w:val="nil"/>
              <w:bottom w:val="nil"/>
              <w:right w:val="single" w:sz="4" w:space="0" w:color="auto"/>
            </w:tcBorders>
            <w:shd w:val="clear" w:color="auto" w:fill="auto"/>
            <w:noWrap/>
            <w:vAlign w:val="bottom"/>
            <w:hideMark/>
          </w:tcPr>
          <w:p w14:paraId="2B36D2EF"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-87 400</w:t>
            </w:r>
          </w:p>
        </w:tc>
        <w:tc>
          <w:tcPr>
            <w:tcW w:w="900" w:type="dxa"/>
            <w:tcBorders>
              <w:top w:val="nil"/>
              <w:left w:val="nil"/>
              <w:bottom w:val="nil"/>
              <w:right w:val="single" w:sz="4" w:space="0" w:color="auto"/>
            </w:tcBorders>
            <w:shd w:val="clear" w:color="auto" w:fill="auto"/>
            <w:noWrap/>
            <w:vAlign w:val="bottom"/>
            <w:hideMark/>
          </w:tcPr>
          <w:p w14:paraId="7146D27E"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45062A67"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-87 400</w:t>
            </w:r>
          </w:p>
        </w:tc>
        <w:tc>
          <w:tcPr>
            <w:tcW w:w="840" w:type="dxa"/>
            <w:tcBorders>
              <w:top w:val="nil"/>
              <w:left w:val="nil"/>
              <w:bottom w:val="nil"/>
              <w:right w:val="single" w:sz="4" w:space="0" w:color="auto"/>
            </w:tcBorders>
            <w:shd w:val="clear" w:color="auto" w:fill="auto"/>
            <w:noWrap/>
            <w:vAlign w:val="bottom"/>
            <w:hideMark/>
          </w:tcPr>
          <w:p w14:paraId="18958A5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-27 200</w:t>
            </w:r>
          </w:p>
        </w:tc>
        <w:tc>
          <w:tcPr>
            <w:tcW w:w="1000" w:type="dxa"/>
            <w:tcBorders>
              <w:top w:val="nil"/>
              <w:left w:val="nil"/>
              <w:bottom w:val="nil"/>
              <w:right w:val="single" w:sz="4" w:space="0" w:color="auto"/>
            </w:tcBorders>
            <w:shd w:val="clear" w:color="auto" w:fill="auto"/>
            <w:noWrap/>
            <w:vAlign w:val="bottom"/>
            <w:hideMark/>
          </w:tcPr>
          <w:p w14:paraId="3BE9B633"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-60 200</w:t>
            </w:r>
          </w:p>
        </w:tc>
        <w:tc>
          <w:tcPr>
            <w:tcW w:w="700" w:type="dxa"/>
            <w:tcBorders>
              <w:top w:val="nil"/>
              <w:left w:val="nil"/>
              <w:bottom w:val="nil"/>
              <w:right w:val="single" w:sz="4" w:space="0" w:color="auto"/>
            </w:tcBorders>
            <w:shd w:val="clear" w:color="auto" w:fill="auto"/>
            <w:noWrap/>
            <w:vAlign w:val="bottom"/>
            <w:hideMark/>
          </w:tcPr>
          <w:p w14:paraId="0FFFA702"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31,1</w:t>
            </w:r>
          </w:p>
        </w:tc>
      </w:tr>
      <w:tr w:rsidR="006B2D25" w:rsidRPr="006B2D25" w14:paraId="1E99493F"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47287527"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Muut toimintakulut</w:t>
            </w:r>
          </w:p>
        </w:tc>
        <w:tc>
          <w:tcPr>
            <w:tcW w:w="1200" w:type="dxa"/>
            <w:tcBorders>
              <w:top w:val="nil"/>
              <w:left w:val="nil"/>
              <w:bottom w:val="nil"/>
              <w:right w:val="single" w:sz="4" w:space="0" w:color="auto"/>
            </w:tcBorders>
            <w:shd w:val="clear" w:color="auto" w:fill="auto"/>
            <w:noWrap/>
            <w:vAlign w:val="bottom"/>
            <w:hideMark/>
          </w:tcPr>
          <w:p w14:paraId="7623363A"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-546 600</w:t>
            </w:r>
          </w:p>
        </w:tc>
        <w:tc>
          <w:tcPr>
            <w:tcW w:w="1060" w:type="dxa"/>
            <w:tcBorders>
              <w:top w:val="nil"/>
              <w:left w:val="nil"/>
              <w:bottom w:val="nil"/>
              <w:right w:val="single" w:sz="4" w:space="0" w:color="auto"/>
            </w:tcBorders>
            <w:shd w:val="clear" w:color="auto" w:fill="auto"/>
            <w:noWrap/>
            <w:vAlign w:val="bottom"/>
            <w:hideMark/>
          </w:tcPr>
          <w:p w14:paraId="3FE43FD6"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-487 253</w:t>
            </w:r>
          </w:p>
        </w:tc>
        <w:tc>
          <w:tcPr>
            <w:tcW w:w="900" w:type="dxa"/>
            <w:tcBorders>
              <w:top w:val="nil"/>
              <w:left w:val="nil"/>
              <w:bottom w:val="nil"/>
              <w:right w:val="single" w:sz="4" w:space="0" w:color="auto"/>
            </w:tcBorders>
            <w:shd w:val="clear" w:color="auto" w:fill="auto"/>
            <w:noWrap/>
            <w:vAlign w:val="bottom"/>
            <w:hideMark/>
          </w:tcPr>
          <w:p w14:paraId="3271DCD2"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5531233A"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-487 253</w:t>
            </w:r>
          </w:p>
        </w:tc>
        <w:tc>
          <w:tcPr>
            <w:tcW w:w="840" w:type="dxa"/>
            <w:tcBorders>
              <w:top w:val="nil"/>
              <w:left w:val="nil"/>
              <w:bottom w:val="nil"/>
              <w:right w:val="single" w:sz="4" w:space="0" w:color="auto"/>
            </w:tcBorders>
            <w:shd w:val="clear" w:color="auto" w:fill="auto"/>
            <w:noWrap/>
            <w:vAlign w:val="bottom"/>
            <w:hideMark/>
          </w:tcPr>
          <w:p w14:paraId="59215816"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-329 682</w:t>
            </w:r>
          </w:p>
        </w:tc>
        <w:tc>
          <w:tcPr>
            <w:tcW w:w="1000" w:type="dxa"/>
            <w:tcBorders>
              <w:top w:val="nil"/>
              <w:left w:val="nil"/>
              <w:bottom w:val="nil"/>
              <w:right w:val="single" w:sz="4" w:space="0" w:color="auto"/>
            </w:tcBorders>
            <w:shd w:val="clear" w:color="auto" w:fill="auto"/>
            <w:noWrap/>
            <w:vAlign w:val="bottom"/>
            <w:hideMark/>
          </w:tcPr>
          <w:p w14:paraId="6F3D3309"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-157 571</w:t>
            </w:r>
          </w:p>
        </w:tc>
        <w:tc>
          <w:tcPr>
            <w:tcW w:w="700" w:type="dxa"/>
            <w:tcBorders>
              <w:top w:val="nil"/>
              <w:left w:val="nil"/>
              <w:bottom w:val="nil"/>
              <w:right w:val="single" w:sz="4" w:space="0" w:color="auto"/>
            </w:tcBorders>
            <w:shd w:val="clear" w:color="auto" w:fill="auto"/>
            <w:noWrap/>
            <w:vAlign w:val="bottom"/>
            <w:hideMark/>
          </w:tcPr>
          <w:p w14:paraId="19DBC174"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67,7</w:t>
            </w:r>
          </w:p>
        </w:tc>
      </w:tr>
      <w:tr w:rsidR="006B2D25" w:rsidRPr="006B2D25" w14:paraId="6D14CFFC"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799BC203"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TOIMINTAKULUT YHTEENSÄ</w:t>
            </w:r>
          </w:p>
        </w:tc>
        <w:tc>
          <w:tcPr>
            <w:tcW w:w="1200" w:type="dxa"/>
            <w:tcBorders>
              <w:top w:val="nil"/>
              <w:left w:val="nil"/>
              <w:bottom w:val="nil"/>
              <w:right w:val="single" w:sz="4" w:space="0" w:color="auto"/>
            </w:tcBorders>
            <w:shd w:val="clear" w:color="auto" w:fill="auto"/>
            <w:noWrap/>
            <w:vAlign w:val="bottom"/>
            <w:hideMark/>
          </w:tcPr>
          <w:p w14:paraId="676EDBE8"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-1 884 713</w:t>
            </w:r>
          </w:p>
        </w:tc>
        <w:tc>
          <w:tcPr>
            <w:tcW w:w="1060" w:type="dxa"/>
            <w:tcBorders>
              <w:top w:val="nil"/>
              <w:left w:val="nil"/>
              <w:bottom w:val="nil"/>
              <w:right w:val="single" w:sz="4" w:space="0" w:color="auto"/>
            </w:tcBorders>
            <w:shd w:val="clear" w:color="auto" w:fill="auto"/>
            <w:noWrap/>
            <w:vAlign w:val="bottom"/>
            <w:hideMark/>
          </w:tcPr>
          <w:p w14:paraId="22F74600"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-2 032 635</w:t>
            </w:r>
          </w:p>
        </w:tc>
        <w:tc>
          <w:tcPr>
            <w:tcW w:w="900" w:type="dxa"/>
            <w:tcBorders>
              <w:top w:val="nil"/>
              <w:left w:val="nil"/>
              <w:bottom w:val="nil"/>
              <w:right w:val="single" w:sz="4" w:space="0" w:color="auto"/>
            </w:tcBorders>
            <w:shd w:val="clear" w:color="auto" w:fill="auto"/>
            <w:noWrap/>
            <w:vAlign w:val="bottom"/>
            <w:hideMark/>
          </w:tcPr>
          <w:p w14:paraId="03452500"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-16 336</w:t>
            </w:r>
          </w:p>
        </w:tc>
        <w:tc>
          <w:tcPr>
            <w:tcW w:w="840" w:type="dxa"/>
            <w:tcBorders>
              <w:top w:val="nil"/>
              <w:left w:val="nil"/>
              <w:bottom w:val="nil"/>
              <w:right w:val="single" w:sz="4" w:space="0" w:color="auto"/>
            </w:tcBorders>
            <w:shd w:val="clear" w:color="auto" w:fill="auto"/>
            <w:noWrap/>
            <w:vAlign w:val="bottom"/>
            <w:hideMark/>
          </w:tcPr>
          <w:p w14:paraId="0EA930EB"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-2 048 971</w:t>
            </w:r>
          </w:p>
        </w:tc>
        <w:tc>
          <w:tcPr>
            <w:tcW w:w="840" w:type="dxa"/>
            <w:tcBorders>
              <w:top w:val="nil"/>
              <w:left w:val="nil"/>
              <w:bottom w:val="nil"/>
              <w:right w:val="single" w:sz="4" w:space="0" w:color="auto"/>
            </w:tcBorders>
            <w:shd w:val="clear" w:color="auto" w:fill="auto"/>
            <w:noWrap/>
            <w:vAlign w:val="bottom"/>
            <w:hideMark/>
          </w:tcPr>
          <w:p w14:paraId="0BC65888"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-1 849 193</w:t>
            </w:r>
          </w:p>
        </w:tc>
        <w:tc>
          <w:tcPr>
            <w:tcW w:w="1000" w:type="dxa"/>
            <w:tcBorders>
              <w:top w:val="nil"/>
              <w:left w:val="nil"/>
              <w:bottom w:val="nil"/>
              <w:right w:val="single" w:sz="4" w:space="0" w:color="auto"/>
            </w:tcBorders>
            <w:shd w:val="clear" w:color="auto" w:fill="auto"/>
            <w:noWrap/>
            <w:vAlign w:val="bottom"/>
            <w:hideMark/>
          </w:tcPr>
          <w:p w14:paraId="533F0384"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-199 778</w:t>
            </w:r>
          </w:p>
        </w:tc>
        <w:tc>
          <w:tcPr>
            <w:tcW w:w="700" w:type="dxa"/>
            <w:tcBorders>
              <w:top w:val="nil"/>
              <w:left w:val="nil"/>
              <w:bottom w:val="nil"/>
              <w:right w:val="single" w:sz="4" w:space="0" w:color="auto"/>
            </w:tcBorders>
            <w:shd w:val="clear" w:color="auto" w:fill="auto"/>
            <w:noWrap/>
            <w:vAlign w:val="bottom"/>
            <w:hideMark/>
          </w:tcPr>
          <w:p w14:paraId="3376BBF1"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90,3</w:t>
            </w:r>
          </w:p>
        </w:tc>
      </w:tr>
      <w:tr w:rsidR="006B2D25" w:rsidRPr="006B2D25" w14:paraId="498E9418"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527BE2AB"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 </w:t>
            </w:r>
          </w:p>
        </w:tc>
        <w:tc>
          <w:tcPr>
            <w:tcW w:w="1200" w:type="dxa"/>
            <w:tcBorders>
              <w:top w:val="nil"/>
              <w:left w:val="nil"/>
              <w:bottom w:val="nil"/>
              <w:right w:val="single" w:sz="4" w:space="0" w:color="auto"/>
            </w:tcBorders>
            <w:shd w:val="clear" w:color="auto" w:fill="auto"/>
            <w:noWrap/>
            <w:vAlign w:val="bottom"/>
            <w:hideMark/>
          </w:tcPr>
          <w:p w14:paraId="75B39827"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05E10ECD"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2601810D"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22C09A81"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51F404FA"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196FDAEA"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732E12A7"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00A7AC86"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7DD42745"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TOIMINTAKATE</w:t>
            </w:r>
          </w:p>
        </w:tc>
        <w:tc>
          <w:tcPr>
            <w:tcW w:w="1200" w:type="dxa"/>
            <w:tcBorders>
              <w:top w:val="nil"/>
              <w:left w:val="nil"/>
              <w:bottom w:val="nil"/>
              <w:right w:val="single" w:sz="4" w:space="0" w:color="auto"/>
            </w:tcBorders>
            <w:shd w:val="clear" w:color="auto" w:fill="auto"/>
            <w:noWrap/>
            <w:vAlign w:val="bottom"/>
            <w:hideMark/>
          </w:tcPr>
          <w:p w14:paraId="4EF37801"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-57 410</w:t>
            </w:r>
          </w:p>
        </w:tc>
        <w:tc>
          <w:tcPr>
            <w:tcW w:w="1060" w:type="dxa"/>
            <w:tcBorders>
              <w:top w:val="nil"/>
              <w:left w:val="nil"/>
              <w:bottom w:val="nil"/>
              <w:right w:val="single" w:sz="4" w:space="0" w:color="auto"/>
            </w:tcBorders>
            <w:shd w:val="clear" w:color="auto" w:fill="auto"/>
            <w:noWrap/>
            <w:vAlign w:val="bottom"/>
            <w:hideMark/>
          </w:tcPr>
          <w:p w14:paraId="6D4F949A"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-439 349</w:t>
            </w:r>
          </w:p>
        </w:tc>
        <w:tc>
          <w:tcPr>
            <w:tcW w:w="900" w:type="dxa"/>
            <w:tcBorders>
              <w:top w:val="nil"/>
              <w:left w:val="nil"/>
              <w:bottom w:val="nil"/>
              <w:right w:val="single" w:sz="4" w:space="0" w:color="auto"/>
            </w:tcBorders>
            <w:shd w:val="clear" w:color="auto" w:fill="auto"/>
            <w:noWrap/>
            <w:vAlign w:val="bottom"/>
            <w:hideMark/>
          </w:tcPr>
          <w:p w14:paraId="2104DAC6"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-16 336</w:t>
            </w:r>
          </w:p>
        </w:tc>
        <w:tc>
          <w:tcPr>
            <w:tcW w:w="840" w:type="dxa"/>
            <w:tcBorders>
              <w:top w:val="nil"/>
              <w:left w:val="nil"/>
              <w:bottom w:val="nil"/>
              <w:right w:val="single" w:sz="4" w:space="0" w:color="auto"/>
            </w:tcBorders>
            <w:shd w:val="clear" w:color="auto" w:fill="auto"/>
            <w:noWrap/>
            <w:vAlign w:val="bottom"/>
            <w:hideMark/>
          </w:tcPr>
          <w:p w14:paraId="52499719"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-455 685</w:t>
            </w:r>
          </w:p>
        </w:tc>
        <w:tc>
          <w:tcPr>
            <w:tcW w:w="840" w:type="dxa"/>
            <w:tcBorders>
              <w:top w:val="nil"/>
              <w:left w:val="nil"/>
              <w:bottom w:val="nil"/>
              <w:right w:val="single" w:sz="4" w:space="0" w:color="auto"/>
            </w:tcBorders>
            <w:shd w:val="clear" w:color="auto" w:fill="auto"/>
            <w:noWrap/>
            <w:vAlign w:val="bottom"/>
            <w:hideMark/>
          </w:tcPr>
          <w:p w14:paraId="6C368A9F"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-433 222</w:t>
            </w:r>
          </w:p>
        </w:tc>
        <w:tc>
          <w:tcPr>
            <w:tcW w:w="1000" w:type="dxa"/>
            <w:tcBorders>
              <w:top w:val="nil"/>
              <w:left w:val="nil"/>
              <w:bottom w:val="nil"/>
              <w:right w:val="single" w:sz="4" w:space="0" w:color="auto"/>
            </w:tcBorders>
            <w:shd w:val="clear" w:color="auto" w:fill="auto"/>
            <w:noWrap/>
            <w:vAlign w:val="bottom"/>
            <w:hideMark/>
          </w:tcPr>
          <w:p w14:paraId="0370EF39"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-22 463</w:t>
            </w:r>
          </w:p>
        </w:tc>
        <w:tc>
          <w:tcPr>
            <w:tcW w:w="700" w:type="dxa"/>
            <w:tcBorders>
              <w:top w:val="nil"/>
              <w:left w:val="nil"/>
              <w:bottom w:val="nil"/>
              <w:right w:val="single" w:sz="4" w:space="0" w:color="auto"/>
            </w:tcBorders>
            <w:shd w:val="clear" w:color="auto" w:fill="auto"/>
            <w:noWrap/>
            <w:vAlign w:val="bottom"/>
            <w:hideMark/>
          </w:tcPr>
          <w:p w14:paraId="1E96221E"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95,1</w:t>
            </w:r>
          </w:p>
        </w:tc>
      </w:tr>
      <w:tr w:rsidR="006B2D25" w:rsidRPr="006B2D25" w14:paraId="6CDD0C84"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3B923911"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 </w:t>
            </w:r>
          </w:p>
        </w:tc>
        <w:tc>
          <w:tcPr>
            <w:tcW w:w="1200" w:type="dxa"/>
            <w:tcBorders>
              <w:top w:val="nil"/>
              <w:left w:val="nil"/>
              <w:bottom w:val="nil"/>
              <w:right w:val="single" w:sz="4" w:space="0" w:color="auto"/>
            </w:tcBorders>
            <w:shd w:val="clear" w:color="auto" w:fill="auto"/>
            <w:noWrap/>
            <w:vAlign w:val="bottom"/>
            <w:hideMark/>
          </w:tcPr>
          <w:p w14:paraId="73A41757"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79206BE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6BD93EB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084891D6"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630F62A2"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6047BAEA"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3ADA8996"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3B3E45F2"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773619AA"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Rahoitustuotot ja -kulut</w:t>
            </w:r>
          </w:p>
        </w:tc>
        <w:tc>
          <w:tcPr>
            <w:tcW w:w="1200" w:type="dxa"/>
            <w:tcBorders>
              <w:top w:val="nil"/>
              <w:left w:val="nil"/>
              <w:bottom w:val="nil"/>
              <w:right w:val="single" w:sz="4" w:space="0" w:color="auto"/>
            </w:tcBorders>
            <w:shd w:val="clear" w:color="auto" w:fill="auto"/>
            <w:noWrap/>
            <w:vAlign w:val="bottom"/>
            <w:hideMark/>
          </w:tcPr>
          <w:p w14:paraId="71837662"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5B616F88"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44009DD5"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66B3BDA8"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187FC899"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793F6501"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1012C5E3"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7C9A1755"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5F0E1C65"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Muut rahoitustuotot</w:t>
            </w:r>
          </w:p>
        </w:tc>
        <w:tc>
          <w:tcPr>
            <w:tcW w:w="1200" w:type="dxa"/>
            <w:tcBorders>
              <w:top w:val="nil"/>
              <w:left w:val="nil"/>
              <w:bottom w:val="nil"/>
              <w:right w:val="single" w:sz="4" w:space="0" w:color="auto"/>
            </w:tcBorders>
            <w:shd w:val="clear" w:color="auto" w:fill="auto"/>
            <w:noWrap/>
            <w:vAlign w:val="bottom"/>
            <w:hideMark/>
          </w:tcPr>
          <w:p w14:paraId="3B643378"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1060" w:type="dxa"/>
            <w:tcBorders>
              <w:top w:val="nil"/>
              <w:left w:val="nil"/>
              <w:bottom w:val="nil"/>
              <w:right w:val="single" w:sz="4" w:space="0" w:color="auto"/>
            </w:tcBorders>
            <w:shd w:val="clear" w:color="auto" w:fill="auto"/>
            <w:noWrap/>
            <w:vAlign w:val="bottom"/>
            <w:hideMark/>
          </w:tcPr>
          <w:p w14:paraId="0E176833"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900" w:type="dxa"/>
            <w:tcBorders>
              <w:top w:val="nil"/>
              <w:left w:val="nil"/>
              <w:bottom w:val="nil"/>
              <w:right w:val="single" w:sz="4" w:space="0" w:color="auto"/>
            </w:tcBorders>
            <w:shd w:val="clear" w:color="auto" w:fill="auto"/>
            <w:noWrap/>
            <w:vAlign w:val="bottom"/>
            <w:hideMark/>
          </w:tcPr>
          <w:p w14:paraId="33052BB1"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686A03D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4622F19A"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3 015</w:t>
            </w:r>
          </w:p>
        </w:tc>
        <w:tc>
          <w:tcPr>
            <w:tcW w:w="1000" w:type="dxa"/>
            <w:tcBorders>
              <w:top w:val="nil"/>
              <w:left w:val="nil"/>
              <w:bottom w:val="nil"/>
              <w:right w:val="single" w:sz="4" w:space="0" w:color="auto"/>
            </w:tcBorders>
            <w:shd w:val="clear" w:color="auto" w:fill="auto"/>
            <w:noWrap/>
            <w:vAlign w:val="bottom"/>
            <w:hideMark/>
          </w:tcPr>
          <w:p w14:paraId="459B8340"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-3 015</w:t>
            </w:r>
          </w:p>
        </w:tc>
        <w:tc>
          <w:tcPr>
            <w:tcW w:w="700" w:type="dxa"/>
            <w:tcBorders>
              <w:top w:val="nil"/>
              <w:left w:val="nil"/>
              <w:bottom w:val="nil"/>
              <w:right w:val="single" w:sz="4" w:space="0" w:color="auto"/>
            </w:tcBorders>
            <w:shd w:val="clear" w:color="auto" w:fill="auto"/>
            <w:noWrap/>
            <w:vAlign w:val="bottom"/>
            <w:hideMark/>
          </w:tcPr>
          <w:p w14:paraId="7A071413"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0,0</w:t>
            </w:r>
          </w:p>
        </w:tc>
      </w:tr>
      <w:tr w:rsidR="006B2D25" w:rsidRPr="006B2D25" w14:paraId="50BC8AC5"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3E7E1097"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Muut rahoituskulut</w:t>
            </w:r>
          </w:p>
        </w:tc>
        <w:tc>
          <w:tcPr>
            <w:tcW w:w="1200" w:type="dxa"/>
            <w:tcBorders>
              <w:top w:val="nil"/>
              <w:left w:val="nil"/>
              <w:bottom w:val="nil"/>
              <w:right w:val="single" w:sz="4" w:space="0" w:color="auto"/>
            </w:tcBorders>
            <w:shd w:val="clear" w:color="auto" w:fill="auto"/>
            <w:noWrap/>
            <w:vAlign w:val="bottom"/>
            <w:hideMark/>
          </w:tcPr>
          <w:p w14:paraId="054F3C50"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-5 043</w:t>
            </w:r>
          </w:p>
        </w:tc>
        <w:tc>
          <w:tcPr>
            <w:tcW w:w="1060" w:type="dxa"/>
            <w:tcBorders>
              <w:top w:val="nil"/>
              <w:left w:val="nil"/>
              <w:bottom w:val="nil"/>
              <w:right w:val="single" w:sz="4" w:space="0" w:color="auto"/>
            </w:tcBorders>
            <w:shd w:val="clear" w:color="auto" w:fill="auto"/>
            <w:noWrap/>
            <w:vAlign w:val="bottom"/>
            <w:hideMark/>
          </w:tcPr>
          <w:p w14:paraId="4BC9792B"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900" w:type="dxa"/>
            <w:tcBorders>
              <w:top w:val="nil"/>
              <w:left w:val="nil"/>
              <w:bottom w:val="nil"/>
              <w:right w:val="single" w:sz="4" w:space="0" w:color="auto"/>
            </w:tcBorders>
            <w:shd w:val="clear" w:color="auto" w:fill="auto"/>
            <w:noWrap/>
            <w:vAlign w:val="bottom"/>
            <w:hideMark/>
          </w:tcPr>
          <w:p w14:paraId="0B3A31A1"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528E9A25"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43BC612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-14 905</w:t>
            </w:r>
          </w:p>
        </w:tc>
        <w:tc>
          <w:tcPr>
            <w:tcW w:w="1000" w:type="dxa"/>
            <w:tcBorders>
              <w:top w:val="nil"/>
              <w:left w:val="nil"/>
              <w:bottom w:val="nil"/>
              <w:right w:val="single" w:sz="4" w:space="0" w:color="auto"/>
            </w:tcBorders>
            <w:shd w:val="clear" w:color="auto" w:fill="auto"/>
            <w:noWrap/>
            <w:vAlign w:val="bottom"/>
            <w:hideMark/>
          </w:tcPr>
          <w:p w14:paraId="2CE8A5C2"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14 905</w:t>
            </w:r>
          </w:p>
        </w:tc>
        <w:tc>
          <w:tcPr>
            <w:tcW w:w="700" w:type="dxa"/>
            <w:tcBorders>
              <w:top w:val="nil"/>
              <w:left w:val="nil"/>
              <w:bottom w:val="nil"/>
              <w:right w:val="single" w:sz="4" w:space="0" w:color="auto"/>
            </w:tcBorders>
            <w:shd w:val="clear" w:color="auto" w:fill="auto"/>
            <w:noWrap/>
            <w:vAlign w:val="bottom"/>
            <w:hideMark/>
          </w:tcPr>
          <w:p w14:paraId="742BD5F8"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0,0</w:t>
            </w:r>
          </w:p>
        </w:tc>
      </w:tr>
      <w:tr w:rsidR="006B2D25" w:rsidRPr="006B2D25" w14:paraId="531CE449"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6C24952F"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RAHOITUSTUOTOT JA -KULUT YHT.</w:t>
            </w:r>
          </w:p>
        </w:tc>
        <w:tc>
          <w:tcPr>
            <w:tcW w:w="1200" w:type="dxa"/>
            <w:tcBorders>
              <w:top w:val="nil"/>
              <w:left w:val="nil"/>
              <w:bottom w:val="nil"/>
              <w:right w:val="single" w:sz="4" w:space="0" w:color="auto"/>
            </w:tcBorders>
            <w:shd w:val="clear" w:color="auto" w:fill="auto"/>
            <w:noWrap/>
            <w:vAlign w:val="bottom"/>
            <w:hideMark/>
          </w:tcPr>
          <w:p w14:paraId="527C224F"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-5 043</w:t>
            </w:r>
          </w:p>
        </w:tc>
        <w:tc>
          <w:tcPr>
            <w:tcW w:w="1060" w:type="dxa"/>
            <w:tcBorders>
              <w:top w:val="nil"/>
              <w:left w:val="nil"/>
              <w:bottom w:val="nil"/>
              <w:right w:val="single" w:sz="4" w:space="0" w:color="auto"/>
            </w:tcBorders>
            <w:shd w:val="clear" w:color="auto" w:fill="auto"/>
            <w:noWrap/>
            <w:vAlign w:val="bottom"/>
            <w:hideMark/>
          </w:tcPr>
          <w:p w14:paraId="7F3D22D0"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0</w:t>
            </w:r>
          </w:p>
        </w:tc>
        <w:tc>
          <w:tcPr>
            <w:tcW w:w="900" w:type="dxa"/>
            <w:tcBorders>
              <w:top w:val="nil"/>
              <w:left w:val="nil"/>
              <w:bottom w:val="nil"/>
              <w:right w:val="single" w:sz="4" w:space="0" w:color="auto"/>
            </w:tcBorders>
            <w:shd w:val="clear" w:color="auto" w:fill="auto"/>
            <w:noWrap/>
            <w:vAlign w:val="bottom"/>
            <w:hideMark/>
          </w:tcPr>
          <w:p w14:paraId="676D77E7"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0</w:t>
            </w:r>
          </w:p>
        </w:tc>
        <w:tc>
          <w:tcPr>
            <w:tcW w:w="840" w:type="dxa"/>
            <w:tcBorders>
              <w:top w:val="nil"/>
              <w:left w:val="nil"/>
              <w:bottom w:val="nil"/>
              <w:right w:val="single" w:sz="4" w:space="0" w:color="auto"/>
            </w:tcBorders>
            <w:shd w:val="clear" w:color="auto" w:fill="auto"/>
            <w:noWrap/>
            <w:vAlign w:val="bottom"/>
            <w:hideMark/>
          </w:tcPr>
          <w:p w14:paraId="6D9DB9F3"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0</w:t>
            </w:r>
          </w:p>
        </w:tc>
        <w:tc>
          <w:tcPr>
            <w:tcW w:w="840" w:type="dxa"/>
            <w:tcBorders>
              <w:top w:val="nil"/>
              <w:left w:val="nil"/>
              <w:bottom w:val="nil"/>
              <w:right w:val="single" w:sz="4" w:space="0" w:color="auto"/>
            </w:tcBorders>
            <w:shd w:val="clear" w:color="auto" w:fill="auto"/>
            <w:noWrap/>
            <w:vAlign w:val="bottom"/>
            <w:hideMark/>
          </w:tcPr>
          <w:p w14:paraId="56F381BB"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-11 891</w:t>
            </w:r>
          </w:p>
        </w:tc>
        <w:tc>
          <w:tcPr>
            <w:tcW w:w="1000" w:type="dxa"/>
            <w:tcBorders>
              <w:top w:val="nil"/>
              <w:left w:val="nil"/>
              <w:bottom w:val="nil"/>
              <w:right w:val="single" w:sz="4" w:space="0" w:color="auto"/>
            </w:tcBorders>
            <w:shd w:val="clear" w:color="auto" w:fill="auto"/>
            <w:noWrap/>
            <w:vAlign w:val="bottom"/>
            <w:hideMark/>
          </w:tcPr>
          <w:p w14:paraId="56C4D6D9"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11 891</w:t>
            </w:r>
          </w:p>
        </w:tc>
        <w:tc>
          <w:tcPr>
            <w:tcW w:w="700" w:type="dxa"/>
            <w:tcBorders>
              <w:top w:val="nil"/>
              <w:left w:val="nil"/>
              <w:bottom w:val="nil"/>
              <w:right w:val="single" w:sz="4" w:space="0" w:color="auto"/>
            </w:tcBorders>
            <w:shd w:val="clear" w:color="auto" w:fill="auto"/>
            <w:noWrap/>
            <w:vAlign w:val="bottom"/>
            <w:hideMark/>
          </w:tcPr>
          <w:p w14:paraId="58731C98"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0,0</w:t>
            </w:r>
          </w:p>
        </w:tc>
      </w:tr>
      <w:tr w:rsidR="006B2D25" w:rsidRPr="006B2D25" w14:paraId="3AFDF861"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166EA208"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 </w:t>
            </w:r>
          </w:p>
        </w:tc>
        <w:tc>
          <w:tcPr>
            <w:tcW w:w="1200" w:type="dxa"/>
            <w:tcBorders>
              <w:top w:val="nil"/>
              <w:left w:val="nil"/>
              <w:bottom w:val="nil"/>
              <w:right w:val="single" w:sz="4" w:space="0" w:color="auto"/>
            </w:tcBorders>
            <w:shd w:val="clear" w:color="auto" w:fill="auto"/>
            <w:noWrap/>
            <w:vAlign w:val="bottom"/>
            <w:hideMark/>
          </w:tcPr>
          <w:p w14:paraId="2D4ADAC2"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2BB713C1"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297D8D56"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50A3D4E3"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382AEE98"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621006C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1BE1A830"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29FD77E0"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3C2E6AE5"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VUOSIKATE</w:t>
            </w:r>
          </w:p>
        </w:tc>
        <w:tc>
          <w:tcPr>
            <w:tcW w:w="1200" w:type="dxa"/>
            <w:tcBorders>
              <w:top w:val="nil"/>
              <w:left w:val="nil"/>
              <w:bottom w:val="nil"/>
              <w:right w:val="single" w:sz="4" w:space="0" w:color="auto"/>
            </w:tcBorders>
            <w:shd w:val="clear" w:color="auto" w:fill="auto"/>
            <w:noWrap/>
            <w:vAlign w:val="bottom"/>
            <w:hideMark/>
          </w:tcPr>
          <w:p w14:paraId="5BC79BDF"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-62 452</w:t>
            </w:r>
          </w:p>
        </w:tc>
        <w:tc>
          <w:tcPr>
            <w:tcW w:w="1060" w:type="dxa"/>
            <w:tcBorders>
              <w:top w:val="nil"/>
              <w:left w:val="nil"/>
              <w:bottom w:val="nil"/>
              <w:right w:val="single" w:sz="4" w:space="0" w:color="auto"/>
            </w:tcBorders>
            <w:shd w:val="clear" w:color="auto" w:fill="auto"/>
            <w:noWrap/>
            <w:vAlign w:val="bottom"/>
            <w:hideMark/>
          </w:tcPr>
          <w:p w14:paraId="13B39B32"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-439 349</w:t>
            </w:r>
          </w:p>
        </w:tc>
        <w:tc>
          <w:tcPr>
            <w:tcW w:w="900" w:type="dxa"/>
            <w:tcBorders>
              <w:top w:val="nil"/>
              <w:left w:val="nil"/>
              <w:bottom w:val="nil"/>
              <w:right w:val="single" w:sz="4" w:space="0" w:color="auto"/>
            </w:tcBorders>
            <w:shd w:val="clear" w:color="auto" w:fill="auto"/>
            <w:noWrap/>
            <w:vAlign w:val="bottom"/>
            <w:hideMark/>
          </w:tcPr>
          <w:p w14:paraId="6C559731"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-16 336</w:t>
            </w:r>
          </w:p>
        </w:tc>
        <w:tc>
          <w:tcPr>
            <w:tcW w:w="840" w:type="dxa"/>
            <w:tcBorders>
              <w:top w:val="nil"/>
              <w:left w:val="nil"/>
              <w:bottom w:val="nil"/>
              <w:right w:val="single" w:sz="4" w:space="0" w:color="auto"/>
            </w:tcBorders>
            <w:shd w:val="clear" w:color="auto" w:fill="auto"/>
            <w:noWrap/>
            <w:vAlign w:val="bottom"/>
            <w:hideMark/>
          </w:tcPr>
          <w:p w14:paraId="2A961E53"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-455 685</w:t>
            </w:r>
          </w:p>
        </w:tc>
        <w:tc>
          <w:tcPr>
            <w:tcW w:w="840" w:type="dxa"/>
            <w:tcBorders>
              <w:top w:val="nil"/>
              <w:left w:val="nil"/>
              <w:bottom w:val="nil"/>
              <w:right w:val="single" w:sz="4" w:space="0" w:color="auto"/>
            </w:tcBorders>
            <w:shd w:val="clear" w:color="auto" w:fill="auto"/>
            <w:noWrap/>
            <w:vAlign w:val="bottom"/>
            <w:hideMark/>
          </w:tcPr>
          <w:p w14:paraId="5C1622CD"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-445 113</w:t>
            </w:r>
          </w:p>
        </w:tc>
        <w:tc>
          <w:tcPr>
            <w:tcW w:w="1000" w:type="dxa"/>
            <w:tcBorders>
              <w:top w:val="nil"/>
              <w:left w:val="nil"/>
              <w:bottom w:val="nil"/>
              <w:right w:val="single" w:sz="4" w:space="0" w:color="auto"/>
            </w:tcBorders>
            <w:shd w:val="clear" w:color="auto" w:fill="auto"/>
            <w:noWrap/>
            <w:vAlign w:val="bottom"/>
            <w:hideMark/>
          </w:tcPr>
          <w:p w14:paraId="58420BB5"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-10 573</w:t>
            </w:r>
          </w:p>
        </w:tc>
        <w:tc>
          <w:tcPr>
            <w:tcW w:w="700" w:type="dxa"/>
            <w:tcBorders>
              <w:top w:val="nil"/>
              <w:left w:val="nil"/>
              <w:bottom w:val="nil"/>
              <w:right w:val="single" w:sz="4" w:space="0" w:color="auto"/>
            </w:tcBorders>
            <w:shd w:val="clear" w:color="auto" w:fill="auto"/>
            <w:noWrap/>
            <w:vAlign w:val="bottom"/>
            <w:hideMark/>
          </w:tcPr>
          <w:p w14:paraId="78C7F48B"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97,7</w:t>
            </w:r>
          </w:p>
        </w:tc>
      </w:tr>
      <w:tr w:rsidR="006B2D25" w:rsidRPr="006B2D25" w14:paraId="2B354329"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7BEC9E1E"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 </w:t>
            </w:r>
          </w:p>
        </w:tc>
        <w:tc>
          <w:tcPr>
            <w:tcW w:w="1200" w:type="dxa"/>
            <w:tcBorders>
              <w:top w:val="nil"/>
              <w:left w:val="nil"/>
              <w:bottom w:val="nil"/>
              <w:right w:val="single" w:sz="4" w:space="0" w:color="auto"/>
            </w:tcBorders>
            <w:shd w:val="clear" w:color="auto" w:fill="auto"/>
            <w:noWrap/>
            <w:vAlign w:val="bottom"/>
            <w:hideMark/>
          </w:tcPr>
          <w:p w14:paraId="3F7AEB9F"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69ADFD03"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52D05C84"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1E7A1A88"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4D58A06F"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5C0F91A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5C545B09"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03AC5AB6"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355E3C09"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Poistot ja arvonalentumiset</w:t>
            </w:r>
          </w:p>
        </w:tc>
        <w:tc>
          <w:tcPr>
            <w:tcW w:w="1200" w:type="dxa"/>
            <w:tcBorders>
              <w:top w:val="nil"/>
              <w:left w:val="nil"/>
              <w:bottom w:val="nil"/>
              <w:right w:val="single" w:sz="4" w:space="0" w:color="auto"/>
            </w:tcBorders>
            <w:shd w:val="clear" w:color="auto" w:fill="auto"/>
            <w:noWrap/>
            <w:vAlign w:val="bottom"/>
            <w:hideMark/>
          </w:tcPr>
          <w:p w14:paraId="7B31EB53"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451DC8F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22B452E0"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7ADC215B"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69F892E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0029531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4C6617D0"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57117E54"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0620B94F" w14:textId="77777777" w:rsidR="006B2D25" w:rsidRPr="006B2D25" w:rsidRDefault="006B2D25" w:rsidP="006B2D25">
            <w:pPr>
              <w:jc w:val="left"/>
              <w:rPr>
                <w:rFonts w:ascii="Calibri" w:hAnsi="Calibri" w:cs="Calibri"/>
                <w:sz w:val="16"/>
                <w:szCs w:val="16"/>
              </w:rPr>
            </w:pPr>
            <w:proofErr w:type="spellStart"/>
            <w:r w:rsidRPr="006B2D25">
              <w:rPr>
                <w:rFonts w:ascii="Calibri" w:hAnsi="Calibri" w:cs="Calibri"/>
                <w:sz w:val="16"/>
                <w:szCs w:val="16"/>
              </w:rPr>
              <w:t>Suunn.mukaiset</w:t>
            </w:r>
            <w:proofErr w:type="spellEnd"/>
            <w:r w:rsidRPr="006B2D25">
              <w:rPr>
                <w:rFonts w:ascii="Calibri" w:hAnsi="Calibri" w:cs="Calibri"/>
                <w:sz w:val="16"/>
                <w:szCs w:val="16"/>
              </w:rPr>
              <w:t xml:space="preserve"> poistot</w:t>
            </w:r>
          </w:p>
        </w:tc>
        <w:tc>
          <w:tcPr>
            <w:tcW w:w="1200" w:type="dxa"/>
            <w:tcBorders>
              <w:top w:val="nil"/>
              <w:left w:val="nil"/>
              <w:bottom w:val="nil"/>
              <w:right w:val="single" w:sz="4" w:space="0" w:color="auto"/>
            </w:tcBorders>
            <w:shd w:val="clear" w:color="auto" w:fill="auto"/>
            <w:noWrap/>
            <w:vAlign w:val="bottom"/>
            <w:hideMark/>
          </w:tcPr>
          <w:p w14:paraId="3071C03A"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-350 903</w:t>
            </w:r>
          </w:p>
        </w:tc>
        <w:tc>
          <w:tcPr>
            <w:tcW w:w="1060" w:type="dxa"/>
            <w:tcBorders>
              <w:top w:val="nil"/>
              <w:left w:val="nil"/>
              <w:bottom w:val="nil"/>
              <w:right w:val="single" w:sz="4" w:space="0" w:color="auto"/>
            </w:tcBorders>
            <w:shd w:val="clear" w:color="auto" w:fill="auto"/>
            <w:noWrap/>
            <w:vAlign w:val="bottom"/>
            <w:hideMark/>
          </w:tcPr>
          <w:p w14:paraId="16E83136"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-332 210</w:t>
            </w:r>
          </w:p>
        </w:tc>
        <w:tc>
          <w:tcPr>
            <w:tcW w:w="900" w:type="dxa"/>
            <w:tcBorders>
              <w:top w:val="nil"/>
              <w:left w:val="nil"/>
              <w:bottom w:val="nil"/>
              <w:right w:val="single" w:sz="4" w:space="0" w:color="auto"/>
            </w:tcBorders>
            <w:shd w:val="clear" w:color="auto" w:fill="auto"/>
            <w:noWrap/>
            <w:vAlign w:val="bottom"/>
            <w:hideMark/>
          </w:tcPr>
          <w:p w14:paraId="64B4AAA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02048252"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-332 210</w:t>
            </w:r>
          </w:p>
        </w:tc>
        <w:tc>
          <w:tcPr>
            <w:tcW w:w="840" w:type="dxa"/>
            <w:tcBorders>
              <w:top w:val="nil"/>
              <w:left w:val="nil"/>
              <w:bottom w:val="nil"/>
              <w:right w:val="single" w:sz="4" w:space="0" w:color="auto"/>
            </w:tcBorders>
            <w:shd w:val="clear" w:color="auto" w:fill="auto"/>
            <w:noWrap/>
            <w:vAlign w:val="bottom"/>
            <w:hideMark/>
          </w:tcPr>
          <w:p w14:paraId="0208449B"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-330 857</w:t>
            </w:r>
          </w:p>
        </w:tc>
        <w:tc>
          <w:tcPr>
            <w:tcW w:w="1000" w:type="dxa"/>
            <w:tcBorders>
              <w:top w:val="nil"/>
              <w:left w:val="nil"/>
              <w:bottom w:val="nil"/>
              <w:right w:val="single" w:sz="4" w:space="0" w:color="auto"/>
            </w:tcBorders>
            <w:shd w:val="clear" w:color="auto" w:fill="auto"/>
            <w:noWrap/>
            <w:vAlign w:val="bottom"/>
            <w:hideMark/>
          </w:tcPr>
          <w:p w14:paraId="123CA65C"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-1 353</w:t>
            </w:r>
          </w:p>
        </w:tc>
        <w:tc>
          <w:tcPr>
            <w:tcW w:w="700" w:type="dxa"/>
            <w:tcBorders>
              <w:top w:val="nil"/>
              <w:left w:val="nil"/>
              <w:bottom w:val="nil"/>
              <w:right w:val="single" w:sz="4" w:space="0" w:color="auto"/>
            </w:tcBorders>
            <w:shd w:val="clear" w:color="auto" w:fill="auto"/>
            <w:noWrap/>
            <w:vAlign w:val="bottom"/>
            <w:hideMark/>
          </w:tcPr>
          <w:p w14:paraId="3BC6DCCD"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99,6</w:t>
            </w:r>
          </w:p>
        </w:tc>
      </w:tr>
      <w:tr w:rsidR="006B2D25" w:rsidRPr="006B2D25" w14:paraId="30F83B69"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55284CAF"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 </w:t>
            </w:r>
          </w:p>
        </w:tc>
        <w:tc>
          <w:tcPr>
            <w:tcW w:w="1200" w:type="dxa"/>
            <w:tcBorders>
              <w:top w:val="nil"/>
              <w:left w:val="nil"/>
              <w:bottom w:val="nil"/>
              <w:right w:val="single" w:sz="4" w:space="0" w:color="auto"/>
            </w:tcBorders>
            <w:shd w:val="clear" w:color="auto" w:fill="auto"/>
            <w:noWrap/>
            <w:vAlign w:val="bottom"/>
            <w:hideMark/>
          </w:tcPr>
          <w:p w14:paraId="0612AC32"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1564ACBE"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5243BFCD"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0C21FFF4"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0F64FD60"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3058F529"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5FC202F4"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20D56D95"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3E0BECC8"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Satunnaiset erät</w:t>
            </w:r>
          </w:p>
        </w:tc>
        <w:tc>
          <w:tcPr>
            <w:tcW w:w="1200" w:type="dxa"/>
            <w:tcBorders>
              <w:top w:val="nil"/>
              <w:left w:val="nil"/>
              <w:bottom w:val="nil"/>
              <w:right w:val="single" w:sz="4" w:space="0" w:color="auto"/>
            </w:tcBorders>
            <w:shd w:val="clear" w:color="auto" w:fill="auto"/>
            <w:noWrap/>
            <w:vAlign w:val="bottom"/>
            <w:hideMark/>
          </w:tcPr>
          <w:p w14:paraId="6A8792FD"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6E1EE80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32B90308"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7EB60851"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286A1765"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09103CD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4EFB7C1E"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6855BCCC"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36D9A913"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 </w:t>
            </w:r>
          </w:p>
        </w:tc>
        <w:tc>
          <w:tcPr>
            <w:tcW w:w="1200" w:type="dxa"/>
            <w:tcBorders>
              <w:top w:val="nil"/>
              <w:left w:val="nil"/>
              <w:bottom w:val="nil"/>
              <w:right w:val="single" w:sz="4" w:space="0" w:color="auto"/>
            </w:tcBorders>
            <w:shd w:val="clear" w:color="auto" w:fill="auto"/>
            <w:noWrap/>
            <w:vAlign w:val="bottom"/>
            <w:hideMark/>
          </w:tcPr>
          <w:p w14:paraId="5737FD5E"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19FFD338"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0656DD8B"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4D7DDAF0"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704500ED"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224178D7"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44C58395"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5C98A001"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3C38DDDD"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TILIKAUDEN TULOS</w:t>
            </w:r>
          </w:p>
        </w:tc>
        <w:tc>
          <w:tcPr>
            <w:tcW w:w="1200" w:type="dxa"/>
            <w:tcBorders>
              <w:top w:val="nil"/>
              <w:left w:val="nil"/>
              <w:bottom w:val="nil"/>
              <w:right w:val="single" w:sz="4" w:space="0" w:color="auto"/>
            </w:tcBorders>
            <w:shd w:val="clear" w:color="auto" w:fill="auto"/>
            <w:noWrap/>
            <w:vAlign w:val="bottom"/>
            <w:hideMark/>
          </w:tcPr>
          <w:p w14:paraId="6CA43582"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-413 355</w:t>
            </w:r>
          </w:p>
        </w:tc>
        <w:tc>
          <w:tcPr>
            <w:tcW w:w="1060" w:type="dxa"/>
            <w:tcBorders>
              <w:top w:val="nil"/>
              <w:left w:val="nil"/>
              <w:bottom w:val="nil"/>
              <w:right w:val="single" w:sz="4" w:space="0" w:color="auto"/>
            </w:tcBorders>
            <w:shd w:val="clear" w:color="auto" w:fill="auto"/>
            <w:noWrap/>
            <w:vAlign w:val="bottom"/>
            <w:hideMark/>
          </w:tcPr>
          <w:p w14:paraId="72A5AE57"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-771 559</w:t>
            </w:r>
          </w:p>
        </w:tc>
        <w:tc>
          <w:tcPr>
            <w:tcW w:w="900" w:type="dxa"/>
            <w:tcBorders>
              <w:top w:val="nil"/>
              <w:left w:val="nil"/>
              <w:bottom w:val="nil"/>
              <w:right w:val="single" w:sz="4" w:space="0" w:color="auto"/>
            </w:tcBorders>
            <w:shd w:val="clear" w:color="auto" w:fill="auto"/>
            <w:noWrap/>
            <w:vAlign w:val="bottom"/>
            <w:hideMark/>
          </w:tcPr>
          <w:p w14:paraId="591E3205"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-16 336</w:t>
            </w:r>
          </w:p>
        </w:tc>
        <w:tc>
          <w:tcPr>
            <w:tcW w:w="840" w:type="dxa"/>
            <w:tcBorders>
              <w:top w:val="nil"/>
              <w:left w:val="nil"/>
              <w:bottom w:val="nil"/>
              <w:right w:val="single" w:sz="4" w:space="0" w:color="auto"/>
            </w:tcBorders>
            <w:shd w:val="clear" w:color="auto" w:fill="auto"/>
            <w:noWrap/>
            <w:vAlign w:val="bottom"/>
            <w:hideMark/>
          </w:tcPr>
          <w:p w14:paraId="7671D1BD"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-787 895</w:t>
            </w:r>
          </w:p>
        </w:tc>
        <w:tc>
          <w:tcPr>
            <w:tcW w:w="840" w:type="dxa"/>
            <w:tcBorders>
              <w:top w:val="nil"/>
              <w:left w:val="nil"/>
              <w:bottom w:val="nil"/>
              <w:right w:val="single" w:sz="4" w:space="0" w:color="auto"/>
            </w:tcBorders>
            <w:shd w:val="clear" w:color="auto" w:fill="auto"/>
            <w:noWrap/>
            <w:vAlign w:val="bottom"/>
            <w:hideMark/>
          </w:tcPr>
          <w:p w14:paraId="07883D65"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-775 970</w:t>
            </w:r>
          </w:p>
        </w:tc>
        <w:tc>
          <w:tcPr>
            <w:tcW w:w="1000" w:type="dxa"/>
            <w:tcBorders>
              <w:top w:val="nil"/>
              <w:left w:val="nil"/>
              <w:bottom w:val="nil"/>
              <w:right w:val="single" w:sz="4" w:space="0" w:color="auto"/>
            </w:tcBorders>
            <w:shd w:val="clear" w:color="auto" w:fill="auto"/>
            <w:noWrap/>
            <w:vAlign w:val="bottom"/>
            <w:hideMark/>
          </w:tcPr>
          <w:p w14:paraId="10A7F761"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-11 925</w:t>
            </w:r>
          </w:p>
        </w:tc>
        <w:tc>
          <w:tcPr>
            <w:tcW w:w="700" w:type="dxa"/>
            <w:tcBorders>
              <w:top w:val="nil"/>
              <w:left w:val="nil"/>
              <w:bottom w:val="nil"/>
              <w:right w:val="single" w:sz="4" w:space="0" w:color="auto"/>
            </w:tcBorders>
            <w:shd w:val="clear" w:color="auto" w:fill="auto"/>
            <w:noWrap/>
            <w:vAlign w:val="bottom"/>
            <w:hideMark/>
          </w:tcPr>
          <w:p w14:paraId="16C9F3BF"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98,5</w:t>
            </w:r>
          </w:p>
        </w:tc>
      </w:tr>
      <w:tr w:rsidR="006B2D25" w:rsidRPr="006B2D25" w14:paraId="33A32C92"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663F3A5A"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 </w:t>
            </w:r>
          </w:p>
        </w:tc>
        <w:tc>
          <w:tcPr>
            <w:tcW w:w="1200" w:type="dxa"/>
            <w:tcBorders>
              <w:top w:val="nil"/>
              <w:left w:val="nil"/>
              <w:bottom w:val="nil"/>
              <w:right w:val="single" w:sz="4" w:space="0" w:color="auto"/>
            </w:tcBorders>
            <w:shd w:val="clear" w:color="auto" w:fill="auto"/>
            <w:noWrap/>
            <w:vAlign w:val="bottom"/>
            <w:hideMark/>
          </w:tcPr>
          <w:p w14:paraId="22AE6F6E"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18F5958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2076D362"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099820EF"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2C342B7F"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6875633A"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7A6C9BD5"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07994D70"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15F1AFFD" w14:textId="77777777" w:rsidR="006B2D25" w:rsidRPr="006B2D25" w:rsidRDefault="006B2D25" w:rsidP="006B2D25">
            <w:pPr>
              <w:jc w:val="left"/>
              <w:rPr>
                <w:rFonts w:ascii="Calibri" w:hAnsi="Calibri" w:cs="Calibri"/>
                <w:sz w:val="16"/>
                <w:szCs w:val="16"/>
              </w:rPr>
            </w:pPr>
            <w:r w:rsidRPr="006B2D25">
              <w:rPr>
                <w:rFonts w:ascii="Calibri" w:hAnsi="Calibri" w:cs="Calibri"/>
                <w:sz w:val="16"/>
                <w:szCs w:val="16"/>
              </w:rPr>
              <w:t xml:space="preserve">Poistoeron </w:t>
            </w:r>
            <w:proofErr w:type="gramStart"/>
            <w:r w:rsidRPr="006B2D25">
              <w:rPr>
                <w:rFonts w:ascii="Calibri" w:hAnsi="Calibri" w:cs="Calibri"/>
                <w:sz w:val="16"/>
                <w:szCs w:val="16"/>
              </w:rPr>
              <w:t>lis.(</w:t>
            </w:r>
            <w:proofErr w:type="gramEnd"/>
            <w:r w:rsidRPr="006B2D25">
              <w:rPr>
                <w:rFonts w:ascii="Calibri" w:hAnsi="Calibri" w:cs="Calibri"/>
                <w:sz w:val="16"/>
                <w:szCs w:val="16"/>
              </w:rPr>
              <w:t xml:space="preserve">-)tai </w:t>
            </w:r>
            <w:proofErr w:type="spellStart"/>
            <w:r w:rsidRPr="006B2D25">
              <w:rPr>
                <w:rFonts w:ascii="Calibri" w:hAnsi="Calibri" w:cs="Calibri"/>
                <w:sz w:val="16"/>
                <w:szCs w:val="16"/>
              </w:rPr>
              <w:t>väh</w:t>
            </w:r>
            <w:proofErr w:type="spellEnd"/>
            <w:r w:rsidRPr="006B2D25">
              <w:rPr>
                <w:rFonts w:ascii="Calibri" w:hAnsi="Calibri" w:cs="Calibri"/>
                <w:sz w:val="16"/>
                <w:szCs w:val="16"/>
              </w:rPr>
              <w:t>.(+)</w:t>
            </w:r>
          </w:p>
        </w:tc>
        <w:tc>
          <w:tcPr>
            <w:tcW w:w="1200" w:type="dxa"/>
            <w:tcBorders>
              <w:top w:val="nil"/>
              <w:left w:val="nil"/>
              <w:bottom w:val="nil"/>
              <w:right w:val="single" w:sz="4" w:space="0" w:color="auto"/>
            </w:tcBorders>
            <w:shd w:val="clear" w:color="auto" w:fill="auto"/>
            <w:noWrap/>
            <w:vAlign w:val="bottom"/>
            <w:hideMark/>
          </w:tcPr>
          <w:p w14:paraId="73F9334E"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1060" w:type="dxa"/>
            <w:tcBorders>
              <w:top w:val="nil"/>
              <w:left w:val="nil"/>
              <w:bottom w:val="nil"/>
              <w:right w:val="single" w:sz="4" w:space="0" w:color="auto"/>
            </w:tcBorders>
            <w:shd w:val="clear" w:color="auto" w:fill="auto"/>
            <w:noWrap/>
            <w:vAlign w:val="bottom"/>
            <w:hideMark/>
          </w:tcPr>
          <w:p w14:paraId="3A323298"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88 327</w:t>
            </w:r>
          </w:p>
        </w:tc>
        <w:tc>
          <w:tcPr>
            <w:tcW w:w="900" w:type="dxa"/>
            <w:tcBorders>
              <w:top w:val="nil"/>
              <w:left w:val="nil"/>
              <w:bottom w:val="nil"/>
              <w:right w:val="single" w:sz="4" w:space="0" w:color="auto"/>
            </w:tcBorders>
            <w:shd w:val="clear" w:color="auto" w:fill="auto"/>
            <w:noWrap/>
            <w:vAlign w:val="bottom"/>
            <w:hideMark/>
          </w:tcPr>
          <w:p w14:paraId="32CBC36B"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840" w:type="dxa"/>
            <w:tcBorders>
              <w:top w:val="nil"/>
              <w:left w:val="nil"/>
              <w:bottom w:val="nil"/>
              <w:right w:val="single" w:sz="4" w:space="0" w:color="auto"/>
            </w:tcBorders>
            <w:shd w:val="clear" w:color="auto" w:fill="auto"/>
            <w:noWrap/>
            <w:vAlign w:val="bottom"/>
            <w:hideMark/>
          </w:tcPr>
          <w:p w14:paraId="4E149D50"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88 327</w:t>
            </w:r>
          </w:p>
        </w:tc>
        <w:tc>
          <w:tcPr>
            <w:tcW w:w="840" w:type="dxa"/>
            <w:tcBorders>
              <w:top w:val="nil"/>
              <w:left w:val="nil"/>
              <w:bottom w:val="nil"/>
              <w:right w:val="single" w:sz="4" w:space="0" w:color="auto"/>
            </w:tcBorders>
            <w:shd w:val="clear" w:color="auto" w:fill="auto"/>
            <w:noWrap/>
            <w:vAlign w:val="bottom"/>
            <w:hideMark/>
          </w:tcPr>
          <w:p w14:paraId="07E3DDCF"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w:t>
            </w:r>
          </w:p>
        </w:tc>
        <w:tc>
          <w:tcPr>
            <w:tcW w:w="1000" w:type="dxa"/>
            <w:tcBorders>
              <w:top w:val="nil"/>
              <w:left w:val="nil"/>
              <w:bottom w:val="nil"/>
              <w:right w:val="single" w:sz="4" w:space="0" w:color="auto"/>
            </w:tcBorders>
            <w:shd w:val="clear" w:color="auto" w:fill="auto"/>
            <w:noWrap/>
            <w:vAlign w:val="bottom"/>
            <w:hideMark/>
          </w:tcPr>
          <w:p w14:paraId="4BC0F636"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88 327</w:t>
            </w:r>
          </w:p>
        </w:tc>
        <w:tc>
          <w:tcPr>
            <w:tcW w:w="700" w:type="dxa"/>
            <w:tcBorders>
              <w:top w:val="nil"/>
              <w:left w:val="nil"/>
              <w:bottom w:val="nil"/>
              <w:right w:val="single" w:sz="4" w:space="0" w:color="auto"/>
            </w:tcBorders>
            <w:shd w:val="clear" w:color="auto" w:fill="auto"/>
            <w:noWrap/>
            <w:vAlign w:val="bottom"/>
            <w:hideMark/>
          </w:tcPr>
          <w:p w14:paraId="44B24F4E" w14:textId="77777777" w:rsidR="006B2D25" w:rsidRPr="006B2D25" w:rsidRDefault="006B2D25" w:rsidP="006B2D25">
            <w:pPr>
              <w:jc w:val="right"/>
              <w:rPr>
                <w:rFonts w:ascii="Calibri" w:hAnsi="Calibri" w:cs="Calibri"/>
                <w:sz w:val="16"/>
                <w:szCs w:val="16"/>
              </w:rPr>
            </w:pPr>
            <w:r w:rsidRPr="006B2D25">
              <w:rPr>
                <w:rFonts w:ascii="Calibri" w:hAnsi="Calibri" w:cs="Calibri"/>
                <w:sz w:val="16"/>
                <w:szCs w:val="16"/>
              </w:rPr>
              <w:t>0,0</w:t>
            </w:r>
          </w:p>
        </w:tc>
      </w:tr>
      <w:tr w:rsidR="006B2D25" w:rsidRPr="006B2D25" w14:paraId="15A981B9" w14:textId="77777777" w:rsidTr="006B2D25">
        <w:trPr>
          <w:trHeight w:val="215"/>
        </w:trPr>
        <w:tc>
          <w:tcPr>
            <w:tcW w:w="2840" w:type="dxa"/>
            <w:tcBorders>
              <w:top w:val="nil"/>
              <w:left w:val="single" w:sz="4" w:space="0" w:color="auto"/>
              <w:bottom w:val="nil"/>
              <w:right w:val="single" w:sz="4" w:space="0" w:color="auto"/>
            </w:tcBorders>
            <w:shd w:val="clear" w:color="auto" w:fill="auto"/>
            <w:noWrap/>
            <w:vAlign w:val="bottom"/>
            <w:hideMark/>
          </w:tcPr>
          <w:p w14:paraId="1F3C7CF5"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 </w:t>
            </w:r>
          </w:p>
        </w:tc>
        <w:tc>
          <w:tcPr>
            <w:tcW w:w="1200" w:type="dxa"/>
            <w:tcBorders>
              <w:top w:val="nil"/>
              <w:left w:val="nil"/>
              <w:bottom w:val="nil"/>
              <w:right w:val="single" w:sz="4" w:space="0" w:color="auto"/>
            </w:tcBorders>
            <w:shd w:val="clear" w:color="auto" w:fill="auto"/>
            <w:noWrap/>
            <w:vAlign w:val="bottom"/>
            <w:hideMark/>
          </w:tcPr>
          <w:p w14:paraId="6E92907A"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07BD917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900" w:type="dxa"/>
            <w:tcBorders>
              <w:top w:val="nil"/>
              <w:left w:val="nil"/>
              <w:bottom w:val="nil"/>
              <w:right w:val="single" w:sz="4" w:space="0" w:color="auto"/>
            </w:tcBorders>
            <w:shd w:val="clear" w:color="auto" w:fill="auto"/>
            <w:noWrap/>
            <w:vAlign w:val="bottom"/>
            <w:hideMark/>
          </w:tcPr>
          <w:p w14:paraId="0E82EA96"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4F6E3A3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840" w:type="dxa"/>
            <w:tcBorders>
              <w:top w:val="nil"/>
              <w:left w:val="nil"/>
              <w:bottom w:val="nil"/>
              <w:right w:val="single" w:sz="4" w:space="0" w:color="auto"/>
            </w:tcBorders>
            <w:shd w:val="clear" w:color="auto" w:fill="auto"/>
            <w:noWrap/>
            <w:vAlign w:val="bottom"/>
            <w:hideMark/>
          </w:tcPr>
          <w:p w14:paraId="52BCDD0C"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3278F99D"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c>
          <w:tcPr>
            <w:tcW w:w="700" w:type="dxa"/>
            <w:tcBorders>
              <w:top w:val="nil"/>
              <w:left w:val="nil"/>
              <w:bottom w:val="nil"/>
              <w:right w:val="single" w:sz="4" w:space="0" w:color="auto"/>
            </w:tcBorders>
            <w:shd w:val="clear" w:color="auto" w:fill="auto"/>
            <w:noWrap/>
            <w:vAlign w:val="bottom"/>
            <w:hideMark/>
          </w:tcPr>
          <w:p w14:paraId="660CD739" w14:textId="77777777" w:rsidR="006B2D25" w:rsidRPr="006B2D25" w:rsidRDefault="006B2D25" w:rsidP="006B2D25">
            <w:pPr>
              <w:jc w:val="left"/>
              <w:rPr>
                <w:rFonts w:ascii="Aptos Narrow" w:hAnsi="Aptos Narrow" w:cs="Times New Roman"/>
                <w:color w:val="000000"/>
                <w:sz w:val="16"/>
                <w:szCs w:val="16"/>
              </w:rPr>
            </w:pPr>
            <w:r w:rsidRPr="006B2D25">
              <w:rPr>
                <w:rFonts w:ascii="Aptos Narrow" w:hAnsi="Aptos Narrow" w:cs="Times New Roman"/>
                <w:color w:val="000000"/>
                <w:sz w:val="16"/>
                <w:szCs w:val="16"/>
              </w:rPr>
              <w:t> </w:t>
            </w:r>
          </w:p>
        </w:tc>
      </w:tr>
      <w:tr w:rsidR="006B2D25" w:rsidRPr="006B2D25" w14:paraId="4586E5D2" w14:textId="77777777" w:rsidTr="006B2D25">
        <w:trPr>
          <w:trHeight w:val="21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2E24BC8" w14:textId="77777777" w:rsidR="006B2D25" w:rsidRPr="006B2D25" w:rsidRDefault="006B2D25" w:rsidP="006B2D25">
            <w:pPr>
              <w:jc w:val="left"/>
              <w:rPr>
                <w:rFonts w:ascii="Calibri" w:hAnsi="Calibri" w:cs="Calibri"/>
                <w:b/>
                <w:bCs/>
                <w:sz w:val="16"/>
                <w:szCs w:val="16"/>
              </w:rPr>
            </w:pPr>
            <w:r w:rsidRPr="006B2D25">
              <w:rPr>
                <w:rFonts w:ascii="Calibri" w:hAnsi="Calibri" w:cs="Calibri"/>
                <w:b/>
                <w:bCs/>
                <w:sz w:val="16"/>
                <w:szCs w:val="16"/>
              </w:rPr>
              <w:t>TILIKAUDEN YLIJÄÄMÄ (ALIJÄÄMÄ)</w:t>
            </w:r>
          </w:p>
        </w:tc>
        <w:tc>
          <w:tcPr>
            <w:tcW w:w="1200" w:type="dxa"/>
            <w:tcBorders>
              <w:top w:val="nil"/>
              <w:left w:val="nil"/>
              <w:bottom w:val="single" w:sz="4" w:space="0" w:color="auto"/>
              <w:right w:val="single" w:sz="4" w:space="0" w:color="auto"/>
            </w:tcBorders>
            <w:shd w:val="clear" w:color="auto" w:fill="auto"/>
            <w:noWrap/>
            <w:vAlign w:val="bottom"/>
            <w:hideMark/>
          </w:tcPr>
          <w:p w14:paraId="5E820CA0"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-413 355</w:t>
            </w:r>
          </w:p>
        </w:tc>
        <w:tc>
          <w:tcPr>
            <w:tcW w:w="1060" w:type="dxa"/>
            <w:tcBorders>
              <w:top w:val="nil"/>
              <w:left w:val="nil"/>
              <w:bottom w:val="single" w:sz="4" w:space="0" w:color="auto"/>
              <w:right w:val="single" w:sz="4" w:space="0" w:color="auto"/>
            </w:tcBorders>
            <w:shd w:val="clear" w:color="auto" w:fill="auto"/>
            <w:noWrap/>
            <w:vAlign w:val="bottom"/>
            <w:hideMark/>
          </w:tcPr>
          <w:p w14:paraId="3E2B2F37"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-683 232</w:t>
            </w:r>
          </w:p>
        </w:tc>
        <w:tc>
          <w:tcPr>
            <w:tcW w:w="900" w:type="dxa"/>
            <w:tcBorders>
              <w:top w:val="nil"/>
              <w:left w:val="nil"/>
              <w:bottom w:val="single" w:sz="4" w:space="0" w:color="auto"/>
              <w:right w:val="single" w:sz="4" w:space="0" w:color="auto"/>
            </w:tcBorders>
            <w:shd w:val="clear" w:color="auto" w:fill="auto"/>
            <w:noWrap/>
            <w:vAlign w:val="bottom"/>
            <w:hideMark/>
          </w:tcPr>
          <w:p w14:paraId="19BF29B3"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-16 336</w:t>
            </w:r>
          </w:p>
        </w:tc>
        <w:tc>
          <w:tcPr>
            <w:tcW w:w="840" w:type="dxa"/>
            <w:tcBorders>
              <w:top w:val="nil"/>
              <w:left w:val="nil"/>
              <w:bottom w:val="single" w:sz="4" w:space="0" w:color="auto"/>
              <w:right w:val="single" w:sz="4" w:space="0" w:color="auto"/>
            </w:tcBorders>
            <w:shd w:val="clear" w:color="auto" w:fill="auto"/>
            <w:noWrap/>
            <w:vAlign w:val="bottom"/>
            <w:hideMark/>
          </w:tcPr>
          <w:p w14:paraId="55AF6DE6"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-699 568</w:t>
            </w:r>
          </w:p>
        </w:tc>
        <w:tc>
          <w:tcPr>
            <w:tcW w:w="840" w:type="dxa"/>
            <w:tcBorders>
              <w:top w:val="nil"/>
              <w:left w:val="nil"/>
              <w:bottom w:val="single" w:sz="4" w:space="0" w:color="auto"/>
              <w:right w:val="single" w:sz="4" w:space="0" w:color="auto"/>
            </w:tcBorders>
            <w:shd w:val="clear" w:color="auto" w:fill="auto"/>
            <w:noWrap/>
            <w:vAlign w:val="bottom"/>
            <w:hideMark/>
          </w:tcPr>
          <w:p w14:paraId="46180166"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-775 970</w:t>
            </w:r>
          </w:p>
        </w:tc>
        <w:tc>
          <w:tcPr>
            <w:tcW w:w="1000" w:type="dxa"/>
            <w:tcBorders>
              <w:top w:val="nil"/>
              <w:left w:val="nil"/>
              <w:bottom w:val="single" w:sz="4" w:space="0" w:color="auto"/>
              <w:right w:val="single" w:sz="4" w:space="0" w:color="auto"/>
            </w:tcBorders>
            <w:shd w:val="clear" w:color="auto" w:fill="auto"/>
            <w:noWrap/>
            <w:vAlign w:val="bottom"/>
            <w:hideMark/>
          </w:tcPr>
          <w:p w14:paraId="21FA6EAA"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76 402</w:t>
            </w:r>
          </w:p>
        </w:tc>
        <w:tc>
          <w:tcPr>
            <w:tcW w:w="700" w:type="dxa"/>
            <w:tcBorders>
              <w:top w:val="nil"/>
              <w:left w:val="nil"/>
              <w:bottom w:val="single" w:sz="4" w:space="0" w:color="auto"/>
              <w:right w:val="single" w:sz="4" w:space="0" w:color="auto"/>
            </w:tcBorders>
            <w:shd w:val="clear" w:color="auto" w:fill="auto"/>
            <w:noWrap/>
            <w:vAlign w:val="bottom"/>
            <w:hideMark/>
          </w:tcPr>
          <w:p w14:paraId="1F74239C" w14:textId="77777777" w:rsidR="006B2D25" w:rsidRPr="006B2D25" w:rsidRDefault="006B2D25" w:rsidP="006B2D25">
            <w:pPr>
              <w:jc w:val="right"/>
              <w:rPr>
                <w:rFonts w:ascii="Calibri" w:hAnsi="Calibri" w:cs="Calibri"/>
                <w:b/>
                <w:bCs/>
                <w:sz w:val="16"/>
                <w:szCs w:val="16"/>
              </w:rPr>
            </w:pPr>
            <w:r w:rsidRPr="006B2D25">
              <w:rPr>
                <w:rFonts w:ascii="Calibri" w:hAnsi="Calibri" w:cs="Calibri"/>
                <w:b/>
                <w:bCs/>
                <w:sz w:val="16"/>
                <w:szCs w:val="16"/>
              </w:rPr>
              <w:t>110,9</w:t>
            </w:r>
          </w:p>
        </w:tc>
      </w:tr>
      <w:tr w:rsidR="006B2D25" w:rsidRPr="006B2D25" w14:paraId="14586F7B" w14:textId="77777777" w:rsidTr="006B2D25">
        <w:trPr>
          <w:trHeight w:val="215"/>
        </w:trPr>
        <w:tc>
          <w:tcPr>
            <w:tcW w:w="2840" w:type="dxa"/>
            <w:tcBorders>
              <w:top w:val="nil"/>
              <w:left w:val="nil"/>
              <w:bottom w:val="nil"/>
              <w:right w:val="nil"/>
            </w:tcBorders>
            <w:shd w:val="clear" w:color="auto" w:fill="auto"/>
            <w:noWrap/>
            <w:vAlign w:val="bottom"/>
            <w:hideMark/>
          </w:tcPr>
          <w:p w14:paraId="632B946F" w14:textId="77777777" w:rsidR="006B2D25" w:rsidRPr="006B2D25" w:rsidRDefault="006B2D25" w:rsidP="006B2D25">
            <w:pPr>
              <w:jc w:val="right"/>
              <w:rPr>
                <w:rFonts w:ascii="Calibri" w:hAnsi="Calibri" w:cs="Calibri"/>
                <w:b/>
                <w:bCs/>
                <w:sz w:val="16"/>
                <w:szCs w:val="16"/>
              </w:rPr>
            </w:pPr>
          </w:p>
        </w:tc>
        <w:tc>
          <w:tcPr>
            <w:tcW w:w="1200" w:type="dxa"/>
            <w:tcBorders>
              <w:top w:val="nil"/>
              <w:left w:val="nil"/>
              <w:bottom w:val="nil"/>
              <w:right w:val="nil"/>
            </w:tcBorders>
            <w:shd w:val="clear" w:color="auto" w:fill="auto"/>
            <w:noWrap/>
            <w:vAlign w:val="bottom"/>
            <w:hideMark/>
          </w:tcPr>
          <w:p w14:paraId="19EA5CCA" w14:textId="77777777" w:rsidR="006B2D25" w:rsidRPr="006B2D25" w:rsidRDefault="006B2D25" w:rsidP="006B2D25">
            <w:pPr>
              <w:jc w:val="left"/>
              <w:rPr>
                <w:rFonts w:ascii="Times New Roman" w:hAnsi="Times New Roman" w:cs="Times New Roman"/>
                <w:sz w:val="20"/>
              </w:rPr>
            </w:pPr>
          </w:p>
        </w:tc>
        <w:tc>
          <w:tcPr>
            <w:tcW w:w="1060" w:type="dxa"/>
            <w:tcBorders>
              <w:top w:val="nil"/>
              <w:left w:val="nil"/>
              <w:bottom w:val="nil"/>
              <w:right w:val="nil"/>
            </w:tcBorders>
            <w:shd w:val="clear" w:color="auto" w:fill="auto"/>
            <w:noWrap/>
            <w:vAlign w:val="bottom"/>
            <w:hideMark/>
          </w:tcPr>
          <w:p w14:paraId="4EF66B87" w14:textId="77777777" w:rsidR="006B2D25" w:rsidRPr="006B2D25" w:rsidRDefault="006B2D25" w:rsidP="006B2D25">
            <w:pPr>
              <w:jc w:val="left"/>
              <w:rPr>
                <w:rFonts w:ascii="Times New Roman" w:hAnsi="Times New Roman" w:cs="Times New Roman"/>
                <w:sz w:val="20"/>
              </w:rPr>
            </w:pPr>
          </w:p>
        </w:tc>
        <w:tc>
          <w:tcPr>
            <w:tcW w:w="900" w:type="dxa"/>
            <w:tcBorders>
              <w:top w:val="nil"/>
              <w:left w:val="nil"/>
              <w:bottom w:val="nil"/>
              <w:right w:val="nil"/>
            </w:tcBorders>
            <w:shd w:val="clear" w:color="auto" w:fill="auto"/>
            <w:noWrap/>
            <w:vAlign w:val="bottom"/>
            <w:hideMark/>
          </w:tcPr>
          <w:p w14:paraId="5E87F215" w14:textId="77777777" w:rsidR="006B2D25" w:rsidRPr="006B2D25" w:rsidRDefault="006B2D25" w:rsidP="006B2D25">
            <w:pPr>
              <w:jc w:val="left"/>
              <w:rPr>
                <w:rFonts w:ascii="Times New Roman" w:hAnsi="Times New Roman" w:cs="Times New Roman"/>
                <w:sz w:val="20"/>
              </w:rPr>
            </w:pPr>
          </w:p>
        </w:tc>
        <w:tc>
          <w:tcPr>
            <w:tcW w:w="840" w:type="dxa"/>
            <w:tcBorders>
              <w:top w:val="nil"/>
              <w:left w:val="nil"/>
              <w:bottom w:val="nil"/>
              <w:right w:val="nil"/>
            </w:tcBorders>
            <w:shd w:val="clear" w:color="auto" w:fill="auto"/>
            <w:noWrap/>
            <w:vAlign w:val="bottom"/>
            <w:hideMark/>
          </w:tcPr>
          <w:p w14:paraId="205EF9E1" w14:textId="77777777" w:rsidR="006B2D25" w:rsidRPr="006B2D25" w:rsidRDefault="006B2D25" w:rsidP="006B2D25">
            <w:pPr>
              <w:jc w:val="left"/>
              <w:rPr>
                <w:rFonts w:ascii="Times New Roman" w:hAnsi="Times New Roman" w:cs="Times New Roman"/>
                <w:sz w:val="20"/>
              </w:rPr>
            </w:pPr>
          </w:p>
        </w:tc>
        <w:tc>
          <w:tcPr>
            <w:tcW w:w="840" w:type="dxa"/>
            <w:tcBorders>
              <w:top w:val="nil"/>
              <w:left w:val="nil"/>
              <w:bottom w:val="nil"/>
              <w:right w:val="nil"/>
            </w:tcBorders>
            <w:shd w:val="clear" w:color="auto" w:fill="auto"/>
            <w:noWrap/>
            <w:vAlign w:val="bottom"/>
            <w:hideMark/>
          </w:tcPr>
          <w:p w14:paraId="76A4F5F1" w14:textId="77777777" w:rsidR="006B2D25" w:rsidRPr="006B2D25" w:rsidRDefault="006B2D25" w:rsidP="006B2D25">
            <w:pPr>
              <w:jc w:val="left"/>
              <w:rPr>
                <w:rFonts w:ascii="Times New Roman" w:hAnsi="Times New Roman" w:cs="Times New Roman"/>
                <w:sz w:val="20"/>
              </w:rPr>
            </w:pPr>
          </w:p>
        </w:tc>
        <w:tc>
          <w:tcPr>
            <w:tcW w:w="1000" w:type="dxa"/>
            <w:tcBorders>
              <w:top w:val="nil"/>
              <w:left w:val="nil"/>
              <w:bottom w:val="nil"/>
              <w:right w:val="nil"/>
            </w:tcBorders>
            <w:shd w:val="clear" w:color="auto" w:fill="auto"/>
            <w:noWrap/>
            <w:vAlign w:val="bottom"/>
            <w:hideMark/>
          </w:tcPr>
          <w:p w14:paraId="317C0A26" w14:textId="77777777" w:rsidR="006B2D25" w:rsidRPr="006B2D25" w:rsidRDefault="006B2D25" w:rsidP="006B2D25">
            <w:pPr>
              <w:jc w:val="left"/>
              <w:rPr>
                <w:rFonts w:ascii="Times New Roman" w:hAnsi="Times New Roman" w:cs="Times New Roman"/>
                <w:sz w:val="20"/>
              </w:rPr>
            </w:pPr>
          </w:p>
        </w:tc>
        <w:tc>
          <w:tcPr>
            <w:tcW w:w="700" w:type="dxa"/>
            <w:tcBorders>
              <w:top w:val="nil"/>
              <w:left w:val="nil"/>
              <w:bottom w:val="nil"/>
              <w:right w:val="nil"/>
            </w:tcBorders>
            <w:shd w:val="clear" w:color="auto" w:fill="auto"/>
            <w:noWrap/>
            <w:vAlign w:val="bottom"/>
            <w:hideMark/>
          </w:tcPr>
          <w:p w14:paraId="7E9E2759" w14:textId="77777777" w:rsidR="006B2D25" w:rsidRPr="006B2D25" w:rsidRDefault="006B2D25" w:rsidP="006B2D25">
            <w:pPr>
              <w:jc w:val="left"/>
              <w:rPr>
                <w:rFonts w:ascii="Times New Roman" w:hAnsi="Times New Roman" w:cs="Times New Roman"/>
                <w:sz w:val="20"/>
              </w:rPr>
            </w:pPr>
          </w:p>
        </w:tc>
      </w:tr>
      <w:tr w:rsidR="006B2D25" w:rsidRPr="006B2D25" w14:paraId="4342F3B0" w14:textId="77777777" w:rsidTr="006B2D25">
        <w:trPr>
          <w:trHeight w:val="215"/>
        </w:trPr>
        <w:tc>
          <w:tcPr>
            <w:tcW w:w="2840" w:type="dxa"/>
            <w:tcBorders>
              <w:top w:val="nil"/>
              <w:left w:val="nil"/>
              <w:bottom w:val="nil"/>
              <w:right w:val="nil"/>
            </w:tcBorders>
            <w:shd w:val="clear" w:color="auto" w:fill="auto"/>
            <w:noWrap/>
            <w:vAlign w:val="bottom"/>
            <w:hideMark/>
          </w:tcPr>
          <w:p w14:paraId="1FB975C3" w14:textId="77777777" w:rsidR="006B2D25" w:rsidRPr="006B2D25" w:rsidRDefault="006B2D25" w:rsidP="006B2D25">
            <w:pPr>
              <w:jc w:val="left"/>
              <w:rPr>
                <w:rFonts w:ascii="Times New Roman" w:hAnsi="Times New Roman" w:cs="Times New Roman"/>
                <w:sz w:val="20"/>
              </w:rPr>
            </w:pPr>
          </w:p>
        </w:tc>
        <w:tc>
          <w:tcPr>
            <w:tcW w:w="1200" w:type="dxa"/>
            <w:tcBorders>
              <w:top w:val="nil"/>
              <w:left w:val="nil"/>
              <w:bottom w:val="nil"/>
              <w:right w:val="nil"/>
            </w:tcBorders>
            <w:shd w:val="clear" w:color="auto" w:fill="auto"/>
            <w:noWrap/>
            <w:vAlign w:val="bottom"/>
            <w:hideMark/>
          </w:tcPr>
          <w:p w14:paraId="28E77689" w14:textId="77777777" w:rsidR="006B2D25" w:rsidRPr="006B2D25" w:rsidRDefault="006B2D25" w:rsidP="006B2D25">
            <w:pPr>
              <w:jc w:val="left"/>
              <w:rPr>
                <w:rFonts w:ascii="Times New Roman" w:hAnsi="Times New Roman" w:cs="Times New Roman"/>
                <w:sz w:val="20"/>
              </w:rPr>
            </w:pPr>
          </w:p>
        </w:tc>
        <w:tc>
          <w:tcPr>
            <w:tcW w:w="1060" w:type="dxa"/>
            <w:tcBorders>
              <w:top w:val="nil"/>
              <w:left w:val="nil"/>
              <w:bottom w:val="nil"/>
              <w:right w:val="nil"/>
            </w:tcBorders>
            <w:shd w:val="clear" w:color="auto" w:fill="auto"/>
            <w:noWrap/>
            <w:vAlign w:val="bottom"/>
            <w:hideMark/>
          </w:tcPr>
          <w:p w14:paraId="52BB1E31" w14:textId="77777777" w:rsidR="006B2D25" w:rsidRPr="006B2D25" w:rsidRDefault="006B2D25" w:rsidP="006B2D25">
            <w:pPr>
              <w:jc w:val="left"/>
              <w:rPr>
                <w:rFonts w:ascii="Times New Roman" w:hAnsi="Times New Roman" w:cs="Times New Roman"/>
                <w:sz w:val="20"/>
              </w:rPr>
            </w:pPr>
          </w:p>
        </w:tc>
        <w:tc>
          <w:tcPr>
            <w:tcW w:w="900" w:type="dxa"/>
            <w:tcBorders>
              <w:top w:val="nil"/>
              <w:left w:val="nil"/>
              <w:bottom w:val="nil"/>
              <w:right w:val="nil"/>
            </w:tcBorders>
            <w:shd w:val="clear" w:color="auto" w:fill="auto"/>
            <w:noWrap/>
            <w:vAlign w:val="bottom"/>
            <w:hideMark/>
          </w:tcPr>
          <w:p w14:paraId="6F820F05" w14:textId="77777777" w:rsidR="006B2D25" w:rsidRPr="006B2D25" w:rsidRDefault="006B2D25" w:rsidP="006B2D25">
            <w:pPr>
              <w:jc w:val="left"/>
              <w:rPr>
                <w:rFonts w:ascii="Times New Roman" w:hAnsi="Times New Roman" w:cs="Times New Roman"/>
                <w:sz w:val="20"/>
              </w:rPr>
            </w:pPr>
          </w:p>
        </w:tc>
        <w:tc>
          <w:tcPr>
            <w:tcW w:w="840" w:type="dxa"/>
            <w:tcBorders>
              <w:top w:val="nil"/>
              <w:left w:val="nil"/>
              <w:bottom w:val="nil"/>
              <w:right w:val="nil"/>
            </w:tcBorders>
            <w:shd w:val="clear" w:color="auto" w:fill="auto"/>
            <w:noWrap/>
            <w:vAlign w:val="bottom"/>
            <w:hideMark/>
          </w:tcPr>
          <w:p w14:paraId="6B872F1F" w14:textId="77777777" w:rsidR="006B2D25" w:rsidRPr="006B2D25" w:rsidRDefault="006B2D25" w:rsidP="006B2D25">
            <w:pPr>
              <w:jc w:val="left"/>
              <w:rPr>
                <w:rFonts w:ascii="Times New Roman" w:hAnsi="Times New Roman" w:cs="Times New Roman"/>
                <w:sz w:val="20"/>
              </w:rPr>
            </w:pPr>
          </w:p>
        </w:tc>
        <w:tc>
          <w:tcPr>
            <w:tcW w:w="840" w:type="dxa"/>
            <w:tcBorders>
              <w:top w:val="nil"/>
              <w:left w:val="nil"/>
              <w:bottom w:val="nil"/>
              <w:right w:val="nil"/>
            </w:tcBorders>
            <w:shd w:val="clear" w:color="auto" w:fill="auto"/>
            <w:noWrap/>
            <w:vAlign w:val="bottom"/>
            <w:hideMark/>
          </w:tcPr>
          <w:p w14:paraId="3C279F4A" w14:textId="77777777" w:rsidR="006B2D25" w:rsidRPr="006B2D25" w:rsidRDefault="006B2D25" w:rsidP="006B2D25">
            <w:pPr>
              <w:jc w:val="left"/>
              <w:rPr>
                <w:rFonts w:ascii="Times New Roman" w:hAnsi="Times New Roman" w:cs="Times New Roman"/>
                <w:sz w:val="20"/>
              </w:rPr>
            </w:pPr>
          </w:p>
        </w:tc>
        <w:tc>
          <w:tcPr>
            <w:tcW w:w="1000" w:type="dxa"/>
            <w:tcBorders>
              <w:top w:val="nil"/>
              <w:left w:val="nil"/>
              <w:bottom w:val="nil"/>
              <w:right w:val="nil"/>
            </w:tcBorders>
            <w:shd w:val="clear" w:color="auto" w:fill="auto"/>
            <w:noWrap/>
            <w:vAlign w:val="bottom"/>
            <w:hideMark/>
          </w:tcPr>
          <w:p w14:paraId="5716AA6E" w14:textId="77777777" w:rsidR="006B2D25" w:rsidRPr="006B2D25" w:rsidRDefault="006B2D25" w:rsidP="006B2D25">
            <w:pPr>
              <w:jc w:val="left"/>
              <w:rPr>
                <w:rFonts w:ascii="Times New Roman" w:hAnsi="Times New Roman" w:cs="Times New Roman"/>
                <w:sz w:val="20"/>
              </w:rPr>
            </w:pPr>
          </w:p>
        </w:tc>
        <w:tc>
          <w:tcPr>
            <w:tcW w:w="700" w:type="dxa"/>
            <w:tcBorders>
              <w:top w:val="nil"/>
              <w:left w:val="nil"/>
              <w:bottom w:val="nil"/>
              <w:right w:val="nil"/>
            </w:tcBorders>
            <w:shd w:val="clear" w:color="auto" w:fill="auto"/>
            <w:noWrap/>
            <w:vAlign w:val="bottom"/>
            <w:hideMark/>
          </w:tcPr>
          <w:p w14:paraId="1B9521EB" w14:textId="77777777" w:rsidR="006B2D25" w:rsidRPr="006B2D25" w:rsidRDefault="006B2D25" w:rsidP="006B2D25">
            <w:pPr>
              <w:jc w:val="left"/>
              <w:rPr>
                <w:rFonts w:ascii="Times New Roman" w:hAnsi="Times New Roman" w:cs="Times New Roman"/>
                <w:sz w:val="20"/>
              </w:rPr>
            </w:pPr>
          </w:p>
        </w:tc>
      </w:tr>
    </w:tbl>
    <w:p w14:paraId="688ACA7F" w14:textId="77777777" w:rsidR="006B2D25" w:rsidRPr="00C6671C" w:rsidRDefault="006B2D25" w:rsidP="00E9596C">
      <w:pPr>
        <w:rPr>
          <w:rFonts w:ascii="Arial" w:eastAsia="Gisha" w:hAnsi="Arial"/>
          <w:b/>
          <w:szCs w:val="18"/>
        </w:rPr>
      </w:pPr>
    </w:p>
    <w:p w14:paraId="097C079C" w14:textId="77777777" w:rsidR="00E9596C" w:rsidRDefault="00E9596C" w:rsidP="00E9596C">
      <w:pPr>
        <w:rPr>
          <w:rFonts w:ascii="Arial" w:eastAsia="Gisha" w:hAnsi="Arial"/>
          <w:b/>
          <w:color w:val="FF0000"/>
          <w:szCs w:val="18"/>
        </w:rPr>
      </w:pPr>
    </w:p>
    <w:p w14:paraId="148B8C8C" w14:textId="77777777" w:rsidR="00E9596C" w:rsidRPr="00866460" w:rsidRDefault="00E9596C" w:rsidP="00E9596C">
      <w:pPr>
        <w:rPr>
          <w:rFonts w:ascii="Arial" w:eastAsia="Gisha" w:hAnsi="Arial"/>
          <w:color w:val="FF0000"/>
          <w:sz w:val="24"/>
          <w:szCs w:val="24"/>
        </w:rPr>
      </w:pPr>
    </w:p>
    <w:p w14:paraId="489B9593" w14:textId="77777777" w:rsidR="00E9596C" w:rsidRPr="00D51628" w:rsidRDefault="00E9596C" w:rsidP="00E9596C">
      <w:pPr>
        <w:rPr>
          <w:rFonts w:ascii="Arial" w:eastAsia="Gisha" w:hAnsi="Arial"/>
          <w:sz w:val="24"/>
          <w:szCs w:val="24"/>
        </w:rPr>
      </w:pPr>
      <w:r w:rsidRPr="00D51628">
        <w:rPr>
          <w:rFonts w:ascii="Arial" w:eastAsia="Gisha" w:hAnsi="Arial"/>
          <w:sz w:val="24"/>
          <w:szCs w:val="24"/>
        </w:rPr>
        <w:t>Kunnanvaltuusto</w:t>
      </w:r>
    </w:p>
    <w:p w14:paraId="13C60385" w14:textId="77777777" w:rsidR="00E9596C" w:rsidRPr="00D51628" w:rsidRDefault="00E9596C" w:rsidP="00E9596C">
      <w:pPr>
        <w:rPr>
          <w:rFonts w:ascii="Arial" w:eastAsia="Gisha" w:hAnsi="Arial"/>
          <w:szCs w:val="18"/>
        </w:rPr>
      </w:pPr>
    </w:p>
    <w:p w14:paraId="2E81B400" w14:textId="77777777" w:rsidR="00E9596C" w:rsidRPr="00D51628" w:rsidRDefault="00E9596C" w:rsidP="00E9596C">
      <w:pPr>
        <w:rPr>
          <w:rFonts w:ascii="Arial" w:eastAsia="Arial" w:hAnsi="Arial"/>
          <w:b/>
          <w:bCs/>
          <w:szCs w:val="18"/>
        </w:rPr>
      </w:pPr>
    </w:p>
    <w:p w14:paraId="40E31DB2" w14:textId="77777777" w:rsidR="00E9596C" w:rsidRPr="00D51628" w:rsidRDefault="00E9596C" w:rsidP="00E9596C">
      <w:pPr>
        <w:rPr>
          <w:rFonts w:ascii="Arial" w:eastAsia="Arial" w:hAnsi="Arial"/>
          <w:b/>
          <w:bCs/>
          <w:szCs w:val="18"/>
        </w:rPr>
      </w:pPr>
      <w:r w:rsidRPr="00D51628">
        <w:rPr>
          <w:rFonts w:ascii="Arial" w:eastAsia="Arial" w:hAnsi="Arial"/>
          <w:b/>
          <w:bCs/>
          <w:szCs w:val="18"/>
        </w:rPr>
        <w:t>Perustehtävä</w:t>
      </w:r>
    </w:p>
    <w:p w14:paraId="63F70A42" w14:textId="77777777" w:rsidR="00E9596C" w:rsidRPr="00D51628" w:rsidRDefault="00E9596C" w:rsidP="00E9596C">
      <w:pPr>
        <w:rPr>
          <w:rFonts w:ascii="Arial" w:eastAsia="Arial" w:hAnsi="Arial"/>
          <w:b/>
          <w:bCs/>
          <w:szCs w:val="18"/>
        </w:rPr>
      </w:pPr>
    </w:p>
    <w:p w14:paraId="17516297" w14:textId="77777777" w:rsidR="00E9596C" w:rsidRPr="00D51628" w:rsidRDefault="00E9596C" w:rsidP="00E9596C">
      <w:pPr>
        <w:spacing w:line="276" w:lineRule="auto"/>
        <w:rPr>
          <w:rFonts w:ascii="Arial" w:eastAsia="Arial" w:hAnsi="Arial"/>
          <w:szCs w:val="18"/>
        </w:rPr>
      </w:pPr>
      <w:r w:rsidRPr="00D51628">
        <w:rPr>
          <w:rFonts w:ascii="Arial" w:eastAsia="Arial" w:hAnsi="Arial"/>
          <w:szCs w:val="18"/>
        </w:rPr>
        <w:t xml:space="preserve">Valtuusto käyttää kunnan ylintä päätösvaltaa ja sillä on kokonaisvastuu kunnan toiminnasta ja taloudesta. Valtuusto vastaa strategisesta päätöksenteosta ja koko kuntakonsernin tavoitteiden asettamisesta, toiminnan ja talouden tasapainosta sekä toiminnan arvioinnista ja seurannan järjestämisestä. </w:t>
      </w:r>
    </w:p>
    <w:p w14:paraId="284001D0" w14:textId="77777777" w:rsidR="00E9596C" w:rsidRPr="00866460" w:rsidRDefault="00E9596C" w:rsidP="00E9596C">
      <w:pPr>
        <w:spacing w:line="276" w:lineRule="auto"/>
        <w:rPr>
          <w:rFonts w:ascii="Arial" w:eastAsia="Gisha" w:hAnsi="Arial"/>
          <w:b/>
          <w:bCs/>
          <w:color w:val="FF0000"/>
          <w:szCs w:val="18"/>
        </w:rPr>
      </w:pPr>
    </w:p>
    <w:p w14:paraId="3A9262ED" w14:textId="77777777" w:rsidR="00E9596C" w:rsidRPr="00D51628" w:rsidRDefault="00E9596C" w:rsidP="00E9596C">
      <w:pPr>
        <w:spacing w:line="276" w:lineRule="auto"/>
        <w:rPr>
          <w:rFonts w:ascii="Arial" w:eastAsia="Arial" w:hAnsi="Arial"/>
          <w:b/>
          <w:bCs/>
          <w:szCs w:val="18"/>
        </w:rPr>
      </w:pPr>
      <w:r w:rsidRPr="00D51628">
        <w:rPr>
          <w:rFonts w:ascii="Arial" w:eastAsia="Arial" w:hAnsi="Arial"/>
          <w:b/>
          <w:bCs/>
          <w:szCs w:val="18"/>
        </w:rPr>
        <w:t xml:space="preserve">Keskeiset toimenpiteet: </w:t>
      </w:r>
    </w:p>
    <w:p w14:paraId="085425C0" w14:textId="5F79151C" w:rsidR="00D51628" w:rsidRPr="00D51628" w:rsidRDefault="00D51628" w:rsidP="00E9596C">
      <w:pPr>
        <w:spacing w:line="276" w:lineRule="auto"/>
        <w:rPr>
          <w:rFonts w:ascii="Arial" w:hAnsi="Arial"/>
        </w:rPr>
      </w:pPr>
      <w:r w:rsidRPr="00D51628">
        <w:rPr>
          <w:rFonts w:ascii="Arial" w:hAnsi="Arial"/>
        </w:rPr>
        <w:t>Hailuodon kunnan</w:t>
      </w:r>
      <w:r>
        <w:rPr>
          <w:rFonts w:ascii="Arial" w:hAnsi="Arial"/>
        </w:rPr>
        <w:t xml:space="preserve"> hallintosääntöuudistuksen tavoitteet. Toimielinorganisaatio 1.1.2024</w:t>
      </w:r>
      <w:r w:rsidRPr="00D51628">
        <w:rPr>
          <w:rFonts w:ascii="Arial" w:hAnsi="Arial"/>
        </w:rPr>
        <w:t xml:space="preserve"> </w:t>
      </w:r>
    </w:p>
    <w:p w14:paraId="0A4E1269" w14:textId="260433F1" w:rsidR="00D51628" w:rsidRPr="00D51628" w:rsidRDefault="00D51628" w:rsidP="00E9596C">
      <w:pPr>
        <w:spacing w:line="276" w:lineRule="auto"/>
        <w:rPr>
          <w:rFonts w:ascii="Arial" w:hAnsi="Arial"/>
        </w:rPr>
      </w:pPr>
      <w:r w:rsidRPr="00D51628">
        <w:rPr>
          <w:rFonts w:ascii="Arial" w:hAnsi="Arial"/>
        </w:rPr>
        <w:t>Marjaniemen Nokan asemakaavan muutos ja laajennus</w:t>
      </w:r>
    </w:p>
    <w:p w14:paraId="3D57F878" w14:textId="253005B4" w:rsidR="00D51628" w:rsidRPr="00D51628" w:rsidRDefault="00D51628" w:rsidP="00E9596C">
      <w:pPr>
        <w:spacing w:line="276" w:lineRule="auto"/>
        <w:rPr>
          <w:rFonts w:ascii="Arial" w:hAnsi="Arial"/>
        </w:rPr>
      </w:pPr>
      <w:r>
        <w:rPr>
          <w:rFonts w:ascii="Arial" w:hAnsi="Arial"/>
        </w:rPr>
        <w:t>Hailuodon kunnan maapoliittisen ohjelman hyväksyminen</w:t>
      </w:r>
    </w:p>
    <w:p w14:paraId="567DA880" w14:textId="77777777" w:rsidR="00D51628" w:rsidRDefault="00D51628" w:rsidP="00E9596C">
      <w:pPr>
        <w:spacing w:line="276" w:lineRule="auto"/>
        <w:rPr>
          <w:rFonts w:ascii="Arial" w:hAnsi="Arial"/>
          <w:color w:val="FF0000"/>
        </w:rPr>
      </w:pPr>
    </w:p>
    <w:p w14:paraId="1AF286B5" w14:textId="77777777" w:rsidR="00E9596C" w:rsidRPr="00866460" w:rsidRDefault="00E9596C" w:rsidP="00E9596C">
      <w:pPr>
        <w:spacing w:line="276" w:lineRule="auto"/>
        <w:rPr>
          <w:rFonts w:ascii="Arial" w:eastAsia="Arial" w:hAnsi="Arial"/>
          <w:b/>
          <w:bCs/>
          <w:color w:val="FF0000"/>
          <w:szCs w:val="18"/>
        </w:rPr>
      </w:pPr>
    </w:p>
    <w:p w14:paraId="65269562" w14:textId="77777777" w:rsidR="00E9596C" w:rsidRPr="00D51628" w:rsidRDefault="00E9596C" w:rsidP="00E9596C">
      <w:pPr>
        <w:rPr>
          <w:rFonts w:ascii="Arial" w:eastAsia="Gisha" w:hAnsi="Arial"/>
          <w:b/>
          <w:szCs w:val="18"/>
        </w:rPr>
      </w:pPr>
      <w:r w:rsidRPr="00D51628">
        <w:rPr>
          <w:rFonts w:ascii="Arial" w:eastAsia="Gisha" w:hAnsi="Arial"/>
          <w:b/>
          <w:szCs w:val="18"/>
        </w:rPr>
        <w:t>Talouden tunnusluvut</w:t>
      </w:r>
    </w:p>
    <w:p w14:paraId="143DC352" w14:textId="77777777" w:rsidR="00E9596C" w:rsidRPr="00D51628" w:rsidRDefault="00E9596C" w:rsidP="00E9596C">
      <w:pPr>
        <w:rPr>
          <w:rFonts w:ascii="Arial" w:eastAsia="Gisha" w:hAnsi="Arial"/>
          <w:b/>
          <w:szCs w:val="18"/>
        </w:rPr>
      </w:pPr>
    </w:p>
    <w:tbl>
      <w:tblPr>
        <w:tblW w:w="9351" w:type="dxa"/>
        <w:tblCellMar>
          <w:left w:w="70" w:type="dxa"/>
          <w:right w:w="70" w:type="dxa"/>
        </w:tblCellMar>
        <w:tblLook w:val="04A0" w:firstRow="1" w:lastRow="0" w:firstColumn="1" w:lastColumn="0" w:noHBand="0" w:noVBand="1"/>
      </w:tblPr>
      <w:tblGrid>
        <w:gridCol w:w="2540"/>
        <w:gridCol w:w="1180"/>
        <w:gridCol w:w="1000"/>
        <w:gridCol w:w="940"/>
        <w:gridCol w:w="980"/>
        <w:gridCol w:w="800"/>
        <w:gridCol w:w="1060"/>
        <w:gridCol w:w="851"/>
      </w:tblGrid>
      <w:tr w:rsidR="00E9596C" w:rsidRPr="00A26177" w14:paraId="05B98AEE" w14:textId="77777777" w:rsidTr="00A827C0">
        <w:trPr>
          <w:trHeight w:val="420"/>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AD7CA" w14:textId="77777777" w:rsidR="00E9596C" w:rsidRPr="00A26177" w:rsidRDefault="00E9596C" w:rsidP="00A827C0">
            <w:pPr>
              <w:jc w:val="left"/>
              <w:rPr>
                <w:rFonts w:ascii="Calibri" w:hAnsi="Calibri" w:cs="Calibri"/>
                <w:b/>
                <w:bCs/>
                <w:sz w:val="16"/>
                <w:szCs w:val="16"/>
              </w:rPr>
            </w:pPr>
            <w:r w:rsidRPr="00A26177">
              <w:rPr>
                <w:rFonts w:ascii="Calibri" w:hAnsi="Calibri" w:cs="Calibri"/>
                <w:b/>
                <w:bCs/>
                <w:sz w:val="16"/>
                <w:szCs w:val="16"/>
              </w:rPr>
              <w:t>ml. sisäiset erät,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23B5204C"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TP 2022</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76A4DB1F" w14:textId="77777777" w:rsidR="00E9596C" w:rsidRPr="00A26177" w:rsidRDefault="00E9596C" w:rsidP="00A827C0">
            <w:pPr>
              <w:jc w:val="center"/>
              <w:rPr>
                <w:rFonts w:ascii="Calibri" w:hAnsi="Calibri" w:cs="Calibri"/>
                <w:b/>
                <w:bCs/>
                <w:sz w:val="16"/>
                <w:szCs w:val="16"/>
              </w:rPr>
            </w:pPr>
            <w:r w:rsidRPr="00A26177">
              <w:rPr>
                <w:rFonts w:ascii="Calibri" w:hAnsi="Calibri" w:cs="Calibri"/>
                <w:b/>
                <w:bCs/>
                <w:sz w:val="16"/>
                <w:szCs w:val="16"/>
              </w:rPr>
              <w:t>Alkuperäinen TA 2023</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2D773A76" w14:textId="77777777" w:rsidR="00E9596C" w:rsidRPr="00A26177" w:rsidRDefault="00E9596C" w:rsidP="00A827C0">
            <w:pPr>
              <w:jc w:val="center"/>
              <w:rPr>
                <w:rFonts w:ascii="Calibri" w:hAnsi="Calibri" w:cs="Calibri"/>
                <w:b/>
                <w:bCs/>
                <w:sz w:val="16"/>
                <w:szCs w:val="16"/>
              </w:rPr>
            </w:pPr>
            <w:r w:rsidRPr="00A26177">
              <w:rPr>
                <w:rFonts w:ascii="Calibri" w:hAnsi="Calibri" w:cs="Calibri"/>
                <w:b/>
                <w:bCs/>
                <w:sz w:val="16"/>
                <w:szCs w:val="16"/>
              </w:rPr>
              <w:t>TA-muutokset</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520A80A1" w14:textId="77777777" w:rsidR="00E9596C" w:rsidRPr="00A26177" w:rsidRDefault="00E9596C" w:rsidP="00A827C0">
            <w:pPr>
              <w:jc w:val="center"/>
              <w:rPr>
                <w:rFonts w:ascii="Calibri" w:hAnsi="Calibri" w:cs="Calibri"/>
                <w:b/>
                <w:bCs/>
                <w:sz w:val="16"/>
                <w:szCs w:val="16"/>
              </w:rPr>
            </w:pPr>
            <w:r w:rsidRPr="00A26177">
              <w:rPr>
                <w:rFonts w:ascii="Calibri" w:hAnsi="Calibri" w:cs="Calibri"/>
                <w:b/>
                <w:bCs/>
                <w:sz w:val="16"/>
                <w:szCs w:val="16"/>
              </w:rPr>
              <w:t>TA 2023 + muutokset</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77F5906E" w14:textId="77777777" w:rsidR="00E9596C" w:rsidRPr="00A26177" w:rsidRDefault="00E9596C" w:rsidP="00A827C0">
            <w:pPr>
              <w:jc w:val="center"/>
              <w:rPr>
                <w:rFonts w:ascii="Calibri" w:hAnsi="Calibri" w:cs="Calibri"/>
                <w:b/>
                <w:bCs/>
                <w:sz w:val="16"/>
                <w:szCs w:val="16"/>
              </w:rPr>
            </w:pPr>
            <w:r w:rsidRPr="00A26177">
              <w:rPr>
                <w:rFonts w:ascii="Calibri" w:hAnsi="Calibri" w:cs="Calibri"/>
                <w:b/>
                <w:bCs/>
                <w:sz w:val="16"/>
                <w:szCs w:val="16"/>
              </w:rPr>
              <w:t>Toteuma 2023</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22B2B40A" w14:textId="77777777" w:rsidR="00E9596C" w:rsidRPr="00A26177" w:rsidRDefault="00E9596C" w:rsidP="00A827C0">
            <w:pPr>
              <w:jc w:val="center"/>
              <w:rPr>
                <w:rFonts w:ascii="Calibri" w:hAnsi="Calibri" w:cs="Calibri"/>
                <w:b/>
                <w:bCs/>
                <w:sz w:val="16"/>
                <w:szCs w:val="16"/>
              </w:rPr>
            </w:pPr>
            <w:r w:rsidRPr="00A26177">
              <w:rPr>
                <w:rFonts w:ascii="Calibri" w:hAnsi="Calibri" w:cs="Calibri"/>
                <w:b/>
                <w:bCs/>
                <w:sz w:val="16"/>
                <w:szCs w:val="16"/>
              </w:rPr>
              <w:t>Poikkeama talousarvioon</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3CB1A2A6" w14:textId="77777777" w:rsidR="00E9596C" w:rsidRPr="00A26177" w:rsidRDefault="00E9596C" w:rsidP="00A827C0">
            <w:pPr>
              <w:jc w:val="center"/>
              <w:rPr>
                <w:rFonts w:ascii="Calibri" w:hAnsi="Calibri" w:cs="Calibri"/>
                <w:b/>
                <w:bCs/>
                <w:sz w:val="16"/>
                <w:szCs w:val="16"/>
              </w:rPr>
            </w:pPr>
            <w:r w:rsidRPr="00A26177">
              <w:rPr>
                <w:rFonts w:ascii="Calibri" w:hAnsi="Calibri" w:cs="Calibri"/>
                <w:b/>
                <w:bCs/>
                <w:sz w:val="16"/>
                <w:szCs w:val="16"/>
              </w:rPr>
              <w:t>Toteuma %</w:t>
            </w:r>
          </w:p>
        </w:tc>
      </w:tr>
      <w:tr w:rsidR="00E9596C" w:rsidRPr="00A26177" w14:paraId="256D6445" w14:textId="77777777" w:rsidTr="00A827C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3A139105" w14:textId="77777777" w:rsidR="00E9596C" w:rsidRPr="00A26177" w:rsidRDefault="00E9596C" w:rsidP="00A827C0">
            <w:pPr>
              <w:jc w:val="left"/>
              <w:rPr>
                <w:rFonts w:ascii="Calibri" w:hAnsi="Calibri" w:cs="Calibri"/>
                <w:sz w:val="16"/>
                <w:szCs w:val="16"/>
              </w:rPr>
            </w:pPr>
            <w:r w:rsidRPr="00A26177">
              <w:rPr>
                <w:rFonts w:ascii="Calibri" w:hAnsi="Calibri" w:cs="Calibri"/>
                <w:sz w:val="16"/>
                <w:szCs w:val="16"/>
              </w:rPr>
              <w:t>TOIMINTATUOTOT HTEENSÄ</w:t>
            </w:r>
          </w:p>
        </w:tc>
        <w:tc>
          <w:tcPr>
            <w:tcW w:w="1180" w:type="dxa"/>
            <w:tcBorders>
              <w:top w:val="nil"/>
              <w:left w:val="nil"/>
              <w:bottom w:val="nil"/>
              <w:right w:val="single" w:sz="4" w:space="0" w:color="auto"/>
            </w:tcBorders>
            <w:shd w:val="clear" w:color="auto" w:fill="auto"/>
            <w:noWrap/>
            <w:vAlign w:val="bottom"/>
            <w:hideMark/>
          </w:tcPr>
          <w:p w14:paraId="1BAF4E60" w14:textId="77777777" w:rsidR="00E9596C" w:rsidRPr="00A26177" w:rsidRDefault="00E9596C" w:rsidP="00A827C0">
            <w:pPr>
              <w:jc w:val="left"/>
              <w:rPr>
                <w:rFonts w:ascii="Aptos Narrow" w:hAnsi="Aptos Narrow" w:cs="Times New Roman"/>
                <w:color w:val="000000"/>
                <w:sz w:val="16"/>
                <w:szCs w:val="16"/>
              </w:rPr>
            </w:pPr>
            <w:r w:rsidRPr="00A26177">
              <w:rPr>
                <w:rFonts w:ascii="Aptos Narrow" w:hAnsi="Aptos Narrow" w:cs="Times New Roman"/>
                <w:color w:val="000000"/>
                <w:sz w:val="16"/>
                <w:szCs w:val="16"/>
              </w:rPr>
              <w:t> </w:t>
            </w:r>
          </w:p>
        </w:tc>
        <w:tc>
          <w:tcPr>
            <w:tcW w:w="1000" w:type="dxa"/>
            <w:tcBorders>
              <w:top w:val="nil"/>
              <w:left w:val="nil"/>
              <w:bottom w:val="nil"/>
              <w:right w:val="single" w:sz="4" w:space="0" w:color="auto"/>
            </w:tcBorders>
            <w:shd w:val="clear" w:color="auto" w:fill="auto"/>
            <w:noWrap/>
            <w:vAlign w:val="bottom"/>
            <w:hideMark/>
          </w:tcPr>
          <w:p w14:paraId="2F5E7F62" w14:textId="77777777" w:rsidR="00E9596C" w:rsidRPr="00A26177" w:rsidRDefault="00E9596C" w:rsidP="00A827C0">
            <w:pPr>
              <w:jc w:val="left"/>
              <w:rPr>
                <w:rFonts w:ascii="Aptos Narrow" w:hAnsi="Aptos Narrow" w:cs="Times New Roman"/>
                <w:color w:val="000000"/>
                <w:sz w:val="16"/>
                <w:szCs w:val="16"/>
              </w:rPr>
            </w:pPr>
            <w:r w:rsidRPr="00A26177">
              <w:rPr>
                <w:rFonts w:ascii="Aptos Narrow" w:hAnsi="Aptos Narrow" w:cs="Times New Roman"/>
                <w:color w:val="000000"/>
                <w:sz w:val="16"/>
                <w:szCs w:val="16"/>
              </w:rPr>
              <w:t> </w:t>
            </w:r>
          </w:p>
        </w:tc>
        <w:tc>
          <w:tcPr>
            <w:tcW w:w="940" w:type="dxa"/>
            <w:tcBorders>
              <w:top w:val="nil"/>
              <w:left w:val="nil"/>
              <w:bottom w:val="nil"/>
              <w:right w:val="single" w:sz="4" w:space="0" w:color="auto"/>
            </w:tcBorders>
            <w:shd w:val="clear" w:color="auto" w:fill="auto"/>
            <w:noWrap/>
            <w:vAlign w:val="bottom"/>
            <w:hideMark/>
          </w:tcPr>
          <w:p w14:paraId="5749A984" w14:textId="77777777" w:rsidR="00E9596C" w:rsidRPr="00A26177" w:rsidRDefault="00E9596C" w:rsidP="00A827C0">
            <w:pPr>
              <w:jc w:val="left"/>
              <w:rPr>
                <w:rFonts w:ascii="Aptos Narrow" w:hAnsi="Aptos Narrow" w:cs="Times New Roman"/>
                <w:color w:val="000000"/>
                <w:sz w:val="16"/>
                <w:szCs w:val="16"/>
              </w:rPr>
            </w:pPr>
            <w:r w:rsidRPr="00A26177">
              <w:rPr>
                <w:rFonts w:ascii="Aptos Narrow" w:hAnsi="Aptos Narrow" w:cs="Times New Roman"/>
                <w:color w:val="000000"/>
                <w:sz w:val="16"/>
                <w:szCs w:val="16"/>
              </w:rPr>
              <w:t> </w:t>
            </w:r>
          </w:p>
        </w:tc>
        <w:tc>
          <w:tcPr>
            <w:tcW w:w="980" w:type="dxa"/>
            <w:tcBorders>
              <w:top w:val="nil"/>
              <w:left w:val="nil"/>
              <w:bottom w:val="nil"/>
              <w:right w:val="single" w:sz="4" w:space="0" w:color="auto"/>
            </w:tcBorders>
            <w:shd w:val="clear" w:color="auto" w:fill="auto"/>
            <w:noWrap/>
            <w:vAlign w:val="bottom"/>
            <w:hideMark/>
          </w:tcPr>
          <w:p w14:paraId="3FF921C4" w14:textId="77777777" w:rsidR="00E9596C" w:rsidRPr="00A26177" w:rsidRDefault="00E9596C" w:rsidP="00A827C0">
            <w:pPr>
              <w:jc w:val="left"/>
              <w:rPr>
                <w:rFonts w:ascii="Aptos Narrow" w:hAnsi="Aptos Narrow" w:cs="Times New Roman"/>
                <w:color w:val="000000"/>
                <w:sz w:val="16"/>
                <w:szCs w:val="16"/>
              </w:rPr>
            </w:pPr>
            <w:r w:rsidRPr="00A26177">
              <w:rPr>
                <w:rFonts w:ascii="Aptos Narrow" w:hAnsi="Aptos Narrow" w:cs="Times New Roman"/>
                <w:color w:val="000000"/>
                <w:sz w:val="16"/>
                <w:szCs w:val="16"/>
              </w:rPr>
              <w:t> </w:t>
            </w:r>
          </w:p>
        </w:tc>
        <w:tc>
          <w:tcPr>
            <w:tcW w:w="800" w:type="dxa"/>
            <w:tcBorders>
              <w:top w:val="nil"/>
              <w:left w:val="nil"/>
              <w:bottom w:val="nil"/>
              <w:right w:val="single" w:sz="4" w:space="0" w:color="auto"/>
            </w:tcBorders>
            <w:shd w:val="clear" w:color="auto" w:fill="auto"/>
            <w:noWrap/>
            <w:vAlign w:val="bottom"/>
            <w:hideMark/>
          </w:tcPr>
          <w:p w14:paraId="53913CDC" w14:textId="77777777" w:rsidR="00E9596C" w:rsidRPr="00A26177" w:rsidRDefault="00E9596C" w:rsidP="00A827C0">
            <w:pPr>
              <w:jc w:val="left"/>
              <w:rPr>
                <w:rFonts w:ascii="Aptos Narrow" w:hAnsi="Aptos Narrow" w:cs="Times New Roman"/>
                <w:color w:val="000000"/>
                <w:sz w:val="16"/>
                <w:szCs w:val="16"/>
              </w:rPr>
            </w:pPr>
            <w:r w:rsidRPr="00A26177">
              <w:rPr>
                <w:rFonts w:ascii="Aptos Narrow" w:hAnsi="Aptos Narrow" w:cs="Times New Roman"/>
                <w:color w:val="000000"/>
                <w:sz w:val="16"/>
                <w:szCs w:val="16"/>
              </w:rPr>
              <w:t> </w:t>
            </w:r>
          </w:p>
        </w:tc>
        <w:tc>
          <w:tcPr>
            <w:tcW w:w="1060" w:type="dxa"/>
            <w:tcBorders>
              <w:top w:val="nil"/>
              <w:left w:val="nil"/>
              <w:bottom w:val="nil"/>
              <w:right w:val="single" w:sz="4" w:space="0" w:color="auto"/>
            </w:tcBorders>
            <w:shd w:val="clear" w:color="auto" w:fill="auto"/>
            <w:noWrap/>
            <w:vAlign w:val="bottom"/>
            <w:hideMark/>
          </w:tcPr>
          <w:p w14:paraId="05D8A9E7" w14:textId="77777777" w:rsidR="00E9596C" w:rsidRPr="00A26177" w:rsidRDefault="00E9596C" w:rsidP="00A827C0">
            <w:pPr>
              <w:jc w:val="left"/>
              <w:rPr>
                <w:rFonts w:ascii="Aptos Narrow" w:hAnsi="Aptos Narrow" w:cs="Times New Roman"/>
                <w:color w:val="000000"/>
                <w:sz w:val="16"/>
                <w:szCs w:val="16"/>
              </w:rPr>
            </w:pPr>
            <w:r w:rsidRPr="00A26177">
              <w:rPr>
                <w:rFonts w:ascii="Aptos Narrow" w:hAnsi="Aptos Narrow" w:cs="Times New Roman"/>
                <w:color w:val="000000"/>
                <w:sz w:val="16"/>
                <w:szCs w:val="16"/>
              </w:rPr>
              <w:t> </w:t>
            </w:r>
          </w:p>
        </w:tc>
        <w:tc>
          <w:tcPr>
            <w:tcW w:w="851" w:type="dxa"/>
            <w:tcBorders>
              <w:top w:val="nil"/>
              <w:left w:val="nil"/>
              <w:bottom w:val="nil"/>
              <w:right w:val="single" w:sz="4" w:space="0" w:color="auto"/>
            </w:tcBorders>
            <w:shd w:val="clear" w:color="auto" w:fill="auto"/>
            <w:noWrap/>
            <w:vAlign w:val="bottom"/>
            <w:hideMark/>
          </w:tcPr>
          <w:p w14:paraId="63FABE8F" w14:textId="77777777" w:rsidR="00E9596C" w:rsidRPr="00A26177" w:rsidRDefault="00E9596C" w:rsidP="00A827C0">
            <w:pPr>
              <w:jc w:val="left"/>
              <w:rPr>
                <w:rFonts w:ascii="Aptos Narrow" w:hAnsi="Aptos Narrow" w:cs="Times New Roman"/>
                <w:color w:val="000000"/>
                <w:sz w:val="16"/>
                <w:szCs w:val="16"/>
              </w:rPr>
            </w:pPr>
            <w:r w:rsidRPr="00A26177">
              <w:rPr>
                <w:rFonts w:ascii="Aptos Narrow" w:hAnsi="Aptos Narrow" w:cs="Times New Roman"/>
                <w:color w:val="000000"/>
                <w:sz w:val="16"/>
                <w:szCs w:val="16"/>
              </w:rPr>
              <w:t> </w:t>
            </w:r>
          </w:p>
        </w:tc>
      </w:tr>
      <w:tr w:rsidR="00E9596C" w:rsidRPr="00A26177" w14:paraId="07CFEF4B" w14:textId="77777777" w:rsidTr="00A827C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70AC6941" w14:textId="77777777" w:rsidR="00E9596C" w:rsidRPr="00A26177" w:rsidRDefault="00E9596C" w:rsidP="00A827C0">
            <w:pPr>
              <w:jc w:val="left"/>
              <w:rPr>
                <w:rFonts w:ascii="Calibri" w:hAnsi="Calibri" w:cs="Calibri"/>
                <w:sz w:val="16"/>
                <w:szCs w:val="16"/>
              </w:rPr>
            </w:pPr>
            <w:r w:rsidRPr="00A26177">
              <w:rPr>
                <w:rFonts w:ascii="Calibri" w:hAnsi="Calibri" w:cs="Calibri"/>
                <w:sz w:val="16"/>
                <w:szCs w:val="16"/>
              </w:rPr>
              <w:t>TOIMINTAKULUT YHTEENSÄ</w:t>
            </w:r>
          </w:p>
        </w:tc>
        <w:tc>
          <w:tcPr>
            <w:tcW w:w="1180" w:type="dxa"/>
            <w:tcBorders>
              <w:top w:val="nil"/>
              <w:left w:val="nil"/>
              <w:bottom w:val="nil"/>
              <w:right w:val="single" w:sz="4" w:space="0" w:color="auto"/>
            </w:tcBorders>
            <w:shd w:val="clear" w:color="auto" w:fill="auto"/>
            <w:noWrap/>
            <w:vAlign w:val="bottom"/>
            <w:hideMark/>
          </w:tcPr>
          <w:p w14:paraId="214ED9AD" w14:textId="77777777" w:rsidR="00E9596C" w:rsidRPr="00A26177" w:rsidRDefault="00E9596C" w:rsidP="00A827C0">
            <w:pPr>
              <w:jc w:val="right"/>
              <w:rPr>
                <w:rFonts w:ascii="Calibri" w:hAnsi="Calibri" w:cs="Calibri"/>
                <w:sz w:val="16"/>
                <w:szCs w:val="16"/>
              </w:rPr>
            </w:pPr>
            <w:r w:rsidRPr="00A26177">
              <w:rPr>
                <w:rFonts w:ascii="Calibri" w:hAnsi="Calibri" w:cs="Calibri"/>
                <w:sz w:val="16"/>
                <w:szCs w:val="16"/>
              </w:rPr>
              <w:t>-49 755</w:t>
            </w:r>
          </w:p>
        </w:tc>
        <w:tc>
          <w:tcPr>
            <w:tcW w:w="1000" w:type="dxa"/>
            <w:tcBorders>
              <w:top w:val="nil"/>
              <w:left w:val="nil"/>
              <w:bottom w:val="nil"/>
              <w:right w:val="single" w:sz="4" w:space="0" w:color="auto"/>
            </w:tcBorders>
            <w:shd w:val="clear" w:color="auto" w:fill="auto"/>
            <w:noWrap/>
            <w:vAlign w:val="bottom"/>
            <w:hideMark/>
          </w:tcPr>
          <w:p w14:paraId="69018D73" w14:textId="77777777" w:rsidR="00E9596C" w:rsidRPr="00A26177" w:rsidRDefault="00E9596C" w:rsidP="00A827C0">
            <w:pPr>
              <w:jc w:val="right"/>
              <w:rPr>
                <w:rFonts w:ascii="Calibri" w:hAnsi="Calibri" w:cs="Calibri"/>
                <w:sz w:val="16"/>
                <w:szCs w:val="16"/>
              </w:rPr>
            </w:pPr>
            <w:r w:rsidRPr="00A26177">
              <w:rPr>
                <w:rFonts w:ascii="Calibri" w:hAnsi="Calibri" w:cs="Calibri"/>
                <w:sz w:val="16"/>
                <w:szCs w:val="16"/>
              </w:rPr>
              <w:t>-17 153</w:t>
            </w:r>
          </w:p>
        </w:tc>
        <w:tc>
          <w:tcPr>
            <w:tcW w:w="940" w:type="dxa"/>
            <w:tcBorders>
              <w:top w:val="nil"/>
              <w:left w:val="nil"/>
              <w:bottom w:val="nil"/>
              <w:right w:val="single" w:sz="4" w:space="0" w:color="auto"/>
            </w:tcBorders>
            <w:shd w:val="clear" w:color="auto" w:fill="auto"/>
            <w:noWrap/>
            <w:vAlign w:val="bottom"/>
            <w:hideMark/>
          </w:tcPr>
          <w:p w14:paraId="7B9C592E" w14:textId="77777777" w:rsidR="00E9596C" w:rsidRPr="00A26177" w:rsidRDefault="00E9596C" w:rsidP="00A827C0">
            <w:pPr>
              <w:jc w:val="right"/>
              <w:rPr>
                <w:rFonts w:ascii="Calibri" w:hAnsi="Calibri" w:cs="Calibri"/>
                <w:sz w:val="16"/>
                <w:szCs w:val="16"/>
              </w:rPr>
            </w:pPr>
            <w:r w:rsidRPr="00A26177">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381622D6" w14:textId="77777777" w:rsidR="00E9596C" w:rsidRPr="00A26177" w:rsidRDefault="00E9596C" w:rsidP="00A827C0">
            <w:pPr>
              <w:jc w:val="right"/>
              <w:rPr>
                <w:rFonts w:ascii="Calibri" w:hAnsi="Calibri" w:cs="Calibri"/>
                <w:sz w:val="16"/>
                <w:szCs w:val="16"/>
              </w:rPr>
            </w:pPr>
            <w:r w:rsidRPr="00A26177">
              <w:rPr>
                <w:rFonts w:ascii="Calibri" w:hAnsi="Calibri" w:cs="Calibri"/>
                <w:sz w:val="16"/>
                <w:szCs w:val="16"/>
              </w:rPr>
              <w:t>-17 153</w:t>
            </w:r>
          </w:p>
        </w:tc>
        <w:tc>
          <w:tcPr>
            <w:tcW w:w="800" w:type="dxa"/>
            <w:tcBorders>
              <w:top w:val="nil"/>
              <w:left w:val="nil"/>
              <w:bottom w:val="nil"/>
              <w:right w:val="single" w:sz="4" w:space="0" w:color="auto"/>
            </w:tcBorders>
            <w:shd w:val="clear" w:color="auto" w:fill="auto"/>
            <w:noWrap/>
            <w:vAlign w:val="bottom"/>
            <w:hideMark/>
          </w:tcPr>
          <w:p w14:paraId="44433F96" w14:textId="77777777" w:rsidR="00E9596C" w:rsidRPr="00A26177" w:rsidRDefault="00E9596C" w:rsidP="00A827C0">
            <w:pPr>
              <w:jc w:val="right"/>
              <w:rPr>
                <w:rFonts w:ascii="Calibri" w:hAnsi="Calibri" w:cs="Calibri"/>
                <w:sz w:val="16"/>
                <w:szCs w:val="16"/>
              </w:rPr>
            </w:pPr>
            <w:r w:rsidRPr="00A26177">
              <w:rPr>
                <w:rFonts w:ascii="Calibri" w:hAnsi="Calibri" w:cs="Calibri"/>
                <w:sz w:val="16"/>
                <w:szCs w:val="16"/>
              </w:rPr>
              <w:t>-22 600</w:t>
            </w:r>
          </w:p>
        </w:tc>
        <w:tc>
          <w:tcPr>
            <w:tcW w:w="1060" w:type="dxa"/>
            <w:tcBorders>
              <w:top w:val="nil"/>
              <w:left w:val="nil"/>
              <w:bottom w:val="nil"/>
              <w:right w:val="single" w:sz="4" w:space="0" w:color="auto"/>
            </w:tcBorders>
            <w:shd w:val="clear" w:color="auto" w:fill="auto"/>
            <w:noWrap/>
            <w:vAlign w:val="bottom"/>
            <w:hideMark/>
          </w:tcPr>
          <w:p w14:paraId="62EB4125" w14:textId="77777777" w:rsidR="00E9596C" w:rsidRPr="00A26177" w:rsidRDefault="00E9596C" w:rsidP="00A827C0">
            <w:pPr>
              <w:jc w:val="right"/>
              <w:rPr>
                <w:rFonts w:ascii="Calibri" w:hAnsi="Calibri" w:cs="Calibri"/>
                <w:sz w:val="16"/>
                <w:szCs w:val="16"/>
              </w:rPr>
            </w:pPr>
            <w:r w:rsidRPr="00A26177">
              <w:rPr>
                <w:rFonts w:ascii="Calibri" w:hAnsi="Calibri" w:cs="Calibri"/>
                <w:sz w:val="16"/>
                <w:szCs w:val="16"/>
              </w:rPr>
              <w:t>5 447</w:t>
            </w:r>
          </w:p>
        </w:tc>
        <w:tc>
          <w:tcPr>
            <w:tcW w:w="851" w:type="dxa"/>
            <w:tcBorders>
              <w:top w:val="nil"/>
              <w:left w:val="nil"/>
              <w:bottom w:val="nil"/>
              <w:right w:val="single" w:sz="4" w:space="0" w:color="auto"/>
            </w:tcBorders>
            <w:shd w:val="clear" w:color="auto" w:fill="auto"/>
            <w:noWrap/>
            <w:vAlign w:val="bottom"/>
            <w:hideMark/>
          </w:tcPr>
          <w:p w14:paraId="762F189B" w14:textId="77777777" w:rsidR="00E9596C" w:rsidRPr="00A26177" w:rsidRDefault="00E9596C" w:rsidP="00A827C0">
            <w:pPr>
              <w:jc w:val="right"/>
              <w:rPr>
                <w:rFonts w:ascii="Calibri" w:hAnsi="Calibri" w:cs="Calibri"/>
                <w:sz w:val="16"/>
                <w:szCs w:val="16"/>
              </w:rPr>
            </w:pPr>
            <w:r w:rsidRPr="00A26177">
              <w:rPr>
                <w:rFonts w:ascii="Calibri" w:hAnsi="Calibri" w:cs="Calibri"/>
                <w:sz w:val="16"/>
                <w:szCs w:val="16"/>
              </w:rPr>
              <w:t>131,8</w:t>
            </w:r>
          </w:p>
        </w:tc>
      </w:tr>
      <w:tr w:rsidR="00E9596C" w:rsidRPr="00A26177" w14:paraId="38A24879" w14:textId="77777777" w:rsidTr="00A827C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4F1BC2D2" w14:textId="77777777" w:rsidR="00E9596C" w:rsidRPr="00A26177" w:rsidRDefault="00E9596C" w:rsidP="00A827C0">
            <w:pPr>
              <w:jc w:val="left"/>
              <w:rPr>
                <w:rFonts w:ascii="Calibri" w:hAnsi="Calibri" w:cs="Calibri"/>
                <w:b/>
                <w:bCs/>
                <w:sz w:val="16"/>
                <w:szCs w:val="16"/>
              </w:rPr>
            </w:pPr>
            <w:r w:rsidRPr="00A26177">
              <w:rPr>
                <w:rFonts w:ascii="Calibri" w:hAnsi="Calibri" w:cs="Calibri"/>
                <w:b/>
                <w:bCs/>
                <w:sz w:val="16"/>
                <w:szCs w:val="16"/>
              </w:rPr>
              <w:t>TOIMINTAKATE</w:t>
            </w:r>
          </w:p>
        </w:tc>
        <w:tc>
          <w:tcPr>
            <w:tcW w:w="1180" w:type="dxa"/>
            <w:tcBorders>
              <w:top w:val="nil"/>
              <w:left w:val="nil"/>
              <w:bottom w:val="nil"/>
              <w:right w:val="single" w:sz="4" w:space="0" w:color="auto"/>
            </w:tcBorders>
            <w:shd w:val="clear" w:color="auto" w:fill="auto"/>
            <w:noWrap/>
            <w:vAlign w:val="bottom"/>
            <w:hideMark/>
          </w:tcPr>
          <w:p w14:paraId="770DE36E"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-49 755</w:t>
            </w:r>
          </w:p>
        </w:tc>
        <w:tc>
          <w:tcPr>
            <w:tcW w:w="1000" w:type="dxa"/>
            <w:tcBorders>
              <w:top w:val="nil"/>
              <w:left w:val="nil"/>
              <w:bottom w:val="nil"/>
              <w:right w:val="single" w:sz="4" w:space="0" w:color="auto"/>
            </w:tcBorders>
            <w:shd w:val="clear" w:color="auto" w:fill="auto"/>
            <w:noWrap/>
            <w:vAlign w:val="bottom"/>
            <w:hideMark/>
          </w:tcPr>
          <w:p w14:paraId="6ADAD770"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-17 153</w:t>
            </w:r>
          </w:p>
        </w:tc>
        <w:tc>
          <w:tcPr>
            <w:tcW w:w="940" w:type="dxa"/>
            <w:tcBorders>
              <w:top w:val="nil"/>
              <w:left w:val="nil"/>
              <w:bottom w:val="nil"/>
              <w:right w:val="single" w:sz="4" w:space="0" w:color="auto"/>
            </w:tcBorders>
            <w:shd w:val="clear" w:color="auto" w:fill="auto"/>
            <w:noWrap/>
            <w:vAlign w:val="bottom"/>
            <w:hideMark/>
          </w:tcPr>
          <w:p w14:paraId="6887D3DA"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3DD74F40"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-17 153</w:t>
            </w:r>
          </w:p>
        </w:tc>
        <w:tc>
          <w:tcPr>
            <w:tcW w:w="800" w:type="dxa"/>
            <w:tcBorders>
              <w:top w:val="nil"/>
              <w:left w:val="nil"/>
              <w:bottom w:val="nil"/>
              <w:right w:val="single" w:sz="4" w:space="0" w:color="auto"/>
            </w:tcBorders>
            <w:shd w:val="clear" w:color="auto" w:fill="auto"/>
            <w:noWrap/>
            <w:vAlign w:val="bottom"/>
            <w:hideMark/>
          </w:tcPr>
          <w:p w14:paraId="08082A29"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-22 600</w:t>
            </w:r>
          </w:p>
        </w:tc>
        <w:tc>
          <w:tcPr>
            <w:tcW w:w="1060" w:type="dxa"/>
            <w:tcBorders>
              <w:top w:val="nil"/>
              <w:left w:val="nil"/>
              <w:bottom w:val="nil"/>
              <w:right w:val="single" w:sz="4" w:space="0" w:color="auto"/>
            </w:tcBorders>
            <w:shd w:val="clear" w:color="auto" w:fill="auto"/>
            <w:noWrap/>
            <w:vAlign w:val="bottom"/>
            <w:hideMark/>
          </w:tcPr>
          <w:p w14:paraId="3C462D8D"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5 447</w:t>
            </w:r>
          </w:p>
        </w:tc>
        <w:tc>
          <w:tcPr>
            <w:tcW w:w="851" w:type="dxa"/>
            <w:tcBorders>
              <w:top w:val="nil"/>
              <w:left w:val="nil"/>
              <w:bottom w:val="nil"/>
              <w:right w:val="single" w:sz="4" w:space="0" w:color="auto"/>
            </w:tcBorders>
            <w:shd w:val="clear" w:color="auto" w:fill="auto"/>
            <w:noWrap/>
            <w:vAlign w:val="bottom"/>
            <w:hideMark/>
          </w:tcPr>
          <w:p w14:paraId="6B4E5F13"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131,8</w:t>
            </w:r>
          </w:p>
        </w:tc>
      </w:tr>
      <w:tr w:rsidR="00E9596C" w:rsidRPr="00A26177" w14:paraId="2DE7F71A" w14:textId="77777777" w:rsidTr="00A827C0">
        <w:trPr>
          <w:trHeight w:val="216"/>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4C32B70" w14:textId="77777777" w:rsidR="00E9596C" w:rsidRPr="00A26177" w:rsidRDefault="00E9596C" w:rsidP="00A827C0">
            <w:pPr>
              <w:jc w:val="left"/>
              <w:rPr>
                <w:rFonts w:ascii="Calibri" w:hAnsi="Calibri" w:cs="Calibri"/>
                <w:b/>
                <w:bCs/>
                <w:sz w:val="16"/>
                <w:szCs w:val="16"/>
              </w:rPr>
            </w:pPr>
            <w:r w:rsidRPr="00A26177">
              <w:rPr>
                <w:rFonts w:ascii="Calibri" w:hAnsi="Calibri" w:cs="Calibri"/>
                <w:b/>
                <w:bCs/>
                <w:sz w:val="16"/>
                <w:szCs w:val="16"/>
              </w:rPr>
              <w:t>TILIKAUDEN TULOS</w:t>
            </w:r>
          </w:p>
        </w:tc>
        <w:tc>
          <w:tcPr>
            <w:tcW w:w="1180" w:type="dxa"/>
            <w:tcBorders>
              <w:top w:val="nil"/>
              <w:left w:val="nil"/>
              <w:bottom w:val="single" w:sz="4" w:space="0" w:color="auto"/>
              <w:right w:val="single" w:sz="4" w:space="0" w:color="auto"/>
            </w:tcBorders>
            <w:shd w:val="clear" w:color="auto" w:fill="auto"/>
            <w:noWrap/>
            <w:vAlign w:val="bottom"/>
            <w:hideMark/>
          </w:tcPr>
          <w:p w14:paraId="0E664D98"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-49 755</w:t>
            </w:r>
          </w:p>
        </w:tc>
        <w:tc>
          <w:tcPr>
            <w:tcW w:w="1000" w:type="dxa"/>
            <w:tcBorders>
              <w:top w:val="nil"/>
              <w:left w:val="nil"/>
              <w:bottom w:val="single" w:sz="4" w:space="0" w:color="auto"/>
              <w:right w:val="single" w:sz="4" w:space="0" w:color="auto"/>
            </w:tcBorders>
            <w:shd w:val="clear" w:color="auto" w:fill="auto"/>
            <w:noWrap/>
            <w:vAlign w:val="bottom"/>
            <w:hideMark/>
          </w:tcPr>
          <w:p w14:paraId="05BB74E6"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-17 153</w:t>
            </w:r>
          </w:p>
        </w:tc>
        <w:tc>
          <w:tcPr>
            <w:tcW w:w="940" w:type="dxa"/>
            <w:tcBorders>
              <w:top w:val="nil"/>
              <w:left w:val="nil"/>
              <w:bottom w:val="single" w:sz="4" w:space="0" w:color="auto"/>
              <w:right w:val="single" w:sz="4" w:space="0" w:color="auto"/>
            </w:tcBorders>
            <w:shd w:val="clear" w:color="auto" w:fill="auto"/>
            <w:noWrap/>
            <w:vAlign w:val="bottom"/>
            <w:hideMark/>
          </w:tcPr>
          <w:p w14:paraId="03804345"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0</w:t>
            </w:r>
          </w:p>
        </w:tc>
        <w:tc>
          <w:tcPr>
            <w:tcW w:w="980" w:type="dxa"/>
            <w:tcBorders>
              <w:top w:val="nil"/>
              <w:left w:val="nil"/>
              <w:bottom w:val="single" w:sz="4" w:space="0" w:color="auto"/>
              <w:right w:val="single" w:sz="4" w:space="0" w:color="auto"/>
            </w:tcBorders>
            <w:shd w:val="clear" w:color="auto" w:fill="auto"/>
            <w:noWrap/>
            <w:vAlign w:val="bottom"/>
            <w:hideMark/>
          </w:tcPr>
          <w:p w14:paraId="6AA16BE1"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-17 153</w:t>
            </w:r>
          </w:p>
        </w:tc>
        <w:tc>
          <w:tcPr>
            <w:tcW w:w="800" w:type="dxa"/>
            <w:tcBorders>
              <w:top w:val="nil"/>
              <w:left w:val="nil"/>
              <w:bottom w:val="single" w:sz="4" w:space="0" w:color="auto"/>
              <w:right w:val="single" w:sz="4" w:space="0" w:color="auto"/>
            </w:tcBorders>
            <w:shd w:val="clear" w:color="auto" w:fill="auto"/>
            <w:noWrap/>
            <w:vAlign w:val="bottom"/>
            <w:hideMark/>
          </w:tcPr>
          <w:p w14:paraId="4DB49152"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-22 600</w:t>
            </w:r>
          </w:p>
        </w:tc>
        <w:tc>
          <w:tcPr>
            <w:tcW w:w="1060" w:type="dxa"/>
            <w:tcBorders>
              <w:top w:val="nil"/>
              <w:left w:val="nil"/>
              <w:bottom w:val="single" w:sz="4" w:space="0" w:color="auto"/>
              <w:right w:val="single" w:sz="4" w:space="0" w:color="auto"/>
            </w:tcBorders>
            <w:shd w:val="clear" w:color="auto" w:fill="auto"/>
            <w:noWrap/>
            <w:vAlign w:val="bottom"/>
            <w:hideMark/>
          </w:tcPr>
          <w:p w14:paraId="2337D6ED"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5 447</w:t>
            </w:r>
          </w:p>
        </w:tc>
        <w:tc>
          <w:tcPr>
            <w:tcW w:w="851" w:type="dxa"/>
            <w:tcBorders>
              <w:top w:val="nil"/>
              <w:left w:val="nil"/>
              <w:bottom w:val="single" w:sz="4" w:space="0" w:color="auto"/>
              <w:right w:val="single" w:sz="4" w:space="0" w:color="auto"/>
            </w:tcBorders>
            <w:shd w:val="clear" w:color="auto" w:fill="auto"/>
            <w:noWrap/>
            <w:vAlign w:val="bottom"/>
            <w:hideMark/>
          </w:tcPr>
          <w:p w14:paraId="303CF74C" w14:textId="77777777" w:rsidR="00E9596C" w:rsidRPr="00A26177" w:rsidRDefault="00E9596C" w:rsidP="00A827C0">
            <w:pPr>
              <w:jc w:val="right"/>
              <w:rPr>
                <w:rFonts w:ascii="Calibri" w:hAnsi="Calibri" w:cs="Calibri"/>
                <w:b/>
                <w:bCs/>
                <w:sz w:val="16"/>
                <w:szCs w:val="16"/>
              </w:rPr>
            </w:pPr>
            <w:r w:rsidRPr="00A26177">
              <w:rPr>
                <w:rFonts w:ascii="Calibri" w:hAnsi="Calibri" w:cs="Calibri"/>
                <w:b/>
                <w:bCs/>
                <w:sz w:val="16"/>
                <w:szCs w:val="16"/>
              </w:rPr>
              <w:t>131,8</w:t>
            </w:r>
          </w:p>
        </w:tc>
      </w:tr>
    </w:tbl>
    <w:p w14:paraId="36FF67C7" w14:textId="77777777" w:rsidR="00E9596C" w:rsidRDefault="00E9596C" w:rsidP="00E9596C">
      <w:pPr>
        <w:rPr>
          <w:rFonts w:ascii="Arial" w:eastAsia="Gisha" w:hAnsi="Arial"/>
          <w:b/>
          <w:color w:val="FF0000"/>
          <w:szCs w:val="18"/>
        </w:rPr>
      </w:pPr>
    </w:p>
    <w:p w14:paraId="7F3D1422" w14:textId="77777777" w:rsidR="00E9596C" w:rsidRPr="00866460" w:rsidRDefault="00E9596C" w:rsidP="00E9596C">
      <w:pPr>
        <w:rPr>
          <w:rFonts w:ascii="Arial" w:eastAsia="Gisha" w:hAnsi="Arial"/>
          <w:b/>
          <w:color w:val="FF0000"/>
          <w:szCs w:val="18"/>
        </w:rPr>
      </w:pPr>
    </w:p>
    <w:p w14:paraId="319076E5" w14:textId="77777777" w:rsidR="00E9596C" w:rsidRPr="008406A7" w:rsidRDefault="00E9596C" w:rsidP="00E9596C">
      <w:pPr>
        <w:rPr>
          <w:rFonts w:ascii="Arial" w:eastAsia="Gisha" w:hAnsi="Arial"/>
          <w:b/>
        </w:rPr>
      </w:pPr>
      <w:r w:rsidRPr="008406A7">
        <w:rPr>
          <w:rFonts w:ascii="Arial" w:eastAsia="Gisha" w:hAnsi="Arial"/>
          <w:b/>
        </w:rPr>
        <w:t>Arvio toiminnallisten ja taloudellisten tavoitteiden toteutumisesta</w:t>
      </w:r>
    </w:p>
    <w:p w14:paraId="0E2E0C7B" w14:textId="77777777" w:rsidR="00E9596C" w:rsidRPr="008406A7" w:rsidRDefault="00E9596C" w:rsidP="00E9596C">
      <w:pPr>
        <w:spacing w:line="276" w:lineRule="auto"/>
        <w:rPr>
          <w:rFonts w:ascii="Arial" w:eastAsia="Arial" w:hAnsi="Arial"/>
          <w:szCs w:val="18"/>
        </w:rPr>
      </w:pPr>
    </w:p>
    <w:p w14:paraId="17A183A2" w14:textId="7D90F3F3" w:rsidR="00E9596C" w:rsidRPr="008406A7" w:rsidRDefault="00E9596C" w:rsidP="00E9596C">
      <w:pPr>
        <w:spacing w:line="276" w:lineRule="auto"/>
        <w:rPr>
          <w:rFonts w:ascii="Arial" w:eastAsia="Arial" w:hAnsi="Arial"/>
          <w:szCs w:val="18"/>
        </w:rPr>
      </w:pPr>
      <w:r w:rsidRPr="008406A7">
        <w:rPr>
          <w:rFonts w:ascii="Arial" w:eastAsia="Arial" w:hAnsi="Arial"/>
          <w:szCs w:val="18"/>
        </w:rPr>
        <w:t>Valtuusto kokoontui toimintavuoden aikana kahdeksan (</w:t>
      </w:r>
      <w:r w:rsidR="00D51628" w:rsidRPr="008406A7">
        <w:rPr>
          <w:rFonts w:ascii="Arial" w:eastAsia="Arial" w:hAnsi="Arial"/>
          <w:szCs w:val="18"/>
        </w:rPr>
        <w:t>7</w:t>
      </w:r>
      <w:r w:rsidRPr="008406A7">
        <w:rPr>
          <w:rFonts w:ascii="Arial" w:eastAsia="Arial" w:hAnsi="Arial"/>
          <w:szCs w:val="18"/>
        </w:rPr>
        <w:t xml:space="preserve">) kertaa ja teki päätökset </w:t>
      </w:r>
      <w:r w:rsidR="00D51628" w:rsidRPr="008406A7">
        <w:rPr>
          <w:rFonts w:ascii="Arial" w:eastAsia="Arial" w:hAnsi="Arial"/>
          <w:szCs w:val="18"/>
        </w:rPr>
        <w:t>5</w:t>
      </w:r>
      <w:r w:rsidR="00211BB9" w:rsidRPr="008406A7">
        <w:rPr>
          <w:rFonts w:ascii="Arial" w:eastAsia="Arial" w:hAnsi="Arial"/>
          <w:szCs w:val="18"/>
        </w:rPr>
        <w:t xml:space="preserve">8 </w:t>
      </w:r>
      <w:r w:rsidRPr="008406A7">
        <w:rPr>
          <w:rFonts w:ascii="Arial" w:eastAsia="Arial" w:hAnsi="Arial"/>
          <w:szCs w:val="18"/>
        </w:rPr>
        <w:t>asiassa. Kuntalaisilla oli mahdollisuus seurata valtuuston avoimia</w:t>
      </w:r>
      <w:r w:rsidR="00D51628" w:rsidRPr="008406A7">
        <w:rPr>
          <w:rFonts w:ascii="Arial" w:eastAsia="Arial" w:hAnsi="Arial"/>
          <w:szCs w:val="18"/>
        </w:rPr>
        <w:t xml:space="preserve"> kokouksia</w:t>
      </w:r>
      <w:r w:rsidR="00ED1413" w:rsidRPr="008406A7">
        <w:rPr>
          <w:rFonts w:ascii="Arial" w:eastAsia="Arial" w:hAnsi="Arial"/>
          <w:szCs w:val="18"/>
        </w:rPr>
        <w:t>.</w:t>
      </w:r>
    </w:p>
    <w:p w14:paraId="664FF212" w14:textId="75BBEE50" w:rsidR="00C31401" w:rsidRDefault="00E9596C" w:rsidP="00C31401">
      <w:pPr>
        <w:pStyle w:val="NormaaliWWW"/>
        <w:spacing w:line="276" w:lineRule="auto"/>
        <w:jc w:val="left"/>
        <w:rPr>
          <w:lang w:eastAsia="en-US"/>
        </w:rPr>
      </w:pPr>
      <w:r w:rsidRPr="008406A7">
        <w:rPr>
          <w:color w:val="auto"/>
        </w:rPr>
        <w:t>Valtuustoseminaa</w:t>
      </w:r>
      <w:r w:rsidR="00D51628" w:rsidRPr="008406A7">
        <w:rPr>
          <w:color w:val="auto"/>
        </w:rPr>
        <w:t>reja</w:t>
      </w:r>
      <w:r w:rsidRPr="008406A7">
        <w:rPr>
          <w:color w:val="auto"/>
        </w:rPr>
        <w:t xml:space="preserve"> järjestettiin: </w:t>
      </w:r>
      <w:r w:rsidR="00D43F3F" w:rsidRPr="008406A7">
        <w:rPr>
          <w:color w:val="auto"/>
        </w:rPr>
        <w:t xml:space="preserve">24.4.2023 Hallintosääntöuudistus; toimielinrakenne, </w:t>
      </w:r>
      <w:r w:rsidR="00D452EC" w:rsidRPr="008406A7">
        <w:rPr>
          <w:color w:val="auto"/>
        </w:rPr>
        <w:t xml:space="preserve">9.10.2023 Kunnan strategiaperusteinen toiminta muuttuneessa toimintaympäristössä (teemat; kiinteistöjen kehittäminen, elinkeinojen kehittäminen), </w:t>
      </w:r>
      <w:r w:rsidR="005F1798" w:rsidRPr="008406A7">
        <w:rPr>
          <w:color w:val="auto"/>
        </w:rPr>
        <w:t xml:space="preserve">2.12.2023 </w:t>
      </w:r>
      <w:r w:rsidR="005F1798" w:rsidRPr="008406A7">
        <w:rPr>
          <w:rFonts w:hint="cs"/>
          <w:color w:val="auto"/>
        </w:rPr>
        <w:t xml:space="preserve">Talousarvio 2024, taloussuunnitelma </w:t>
      </w:r>
      <w:r w:rsidR="005F1798" w:rsidRPr="008406A7">
        <w:rPr>
          <w:color w:val="auto"/>
        </w:rPr>
        <w:t xml:space="preserve"> 2025-2026 -seminaari</w:t>
      </w:r>
      <w:r w:rsidR="00EA2B0E">
        <w:rPr>
          <w:color w:val="auto"/>
        </w:rPr>
        <w:t>.</w:t>
      </w:r>
      <w:r w:rsidR="005F1798" w:rsidRPr="008406A7">
        <w:rPr>
          <w:rFonts w:hint="cs"/>
          <w:color w:val="auto"/>
        </w:rPr>
        <w:br/>
      </w:r>
      <w:r w:rsidR="00C31401" w:rsidRPr="00B64F5B">
        <w:rPr>
          <w:lang w:eastAsia="en-US"/>
        </w:rPr>
        <w:t>Valtuustotyöskentelyssä päätettävien asioiden vähäisen määrän vuoksi</w:t>
      </w:r>
      <w:r w:rsidR="00C31401">
        <w:rPr>
          <w:lang w:eastAsia="en-US"/>
        </w:rPr>
        <w:t xml:space="preserve"> on hyvä</w:t>
      </w:r>
      <w:r w:rsidR="00C31401" w:rsidRPr="00B64F5B">
        <w:rPr>
          <w:lang w:eastAsia="en-US"/>
        </w:rPr>
        <w:t xml:space="preserve"> </w:t>
      </w:r>
      <w:r w:rsidR="00C31401">
        <w:rPr>
          <w:lang w:eastAsia="en-US"/>
        </w:rPr>
        <w:t xml:space="preserve">kehittää valtuuston strategista kokonaisuudenhallintaa ja -ohjausta; mm. </w:t>
      </w:r>
      <w:r w:rsidR="00C31401" w:rsidRPr="00B64F5B">
        <w:rPr>
          <w:lang w:eastAsia="en-US"/>
        </w:rPr>
        <w:t>vuorovaikutteisten ja informatiivisten työ- ja strategiaseminaarien toteuttamista</w:t>
      </w:r>
      <w:r w:rsidR="00C31401">
        <w:rPr>
          <w:lang w:eastAsia="en-US"/>
        </w:rPr>
        <w:t xml:space="preserve"> on tärkeää jatkaa. </w:t>
      </w:r>
    </w:p>
    <w:p w14:paraId="0015A1B1" w14:textId="4CD18687" w:rsidR="00D452EC" w:rsidRPr="008406A7" w:rsidRDefault="00E9596C" w:rsidP="00C52871">
      <w:pPr>
        <w:pStyle w:val="NormaaliWWW"/>
        <w:spacing w:line="276" w:lineRule="auto"/>
        <w:jc w:val="left"/>
        <w:rPr>
          <w:rFonts w:eastAsia="Arial"/>
          <w:color w:val="auto"/>
          <w:szCs w:val="18"/>
        </w:rPr>
      </w:pPr>
      <w:r w:rsidRPr="008406A7">
        <w:rPr>
          <w:rFonts w:eastAsia="Arial"/>
          <w:color w:val="auto"/>
          <w:szCs w:val="18"/>
        </w:rPr>
        <w:t xml:space="preserve">Nuorisovaltuusto kokoontui </w:t>
      </w:r>
      <w:r w:rsidR="00217F65" w:rsidRPr="008406A7">
        <w:rPr>
          <w:rFonts w:eastAsia="Arial"/>
          <w:color w:val="auto"/>
          <w:szCs w:val="18"/>
        </w:rPr>
        <w:t xml:space="preserve">seitsemän </w:t>
      </w:r>
      <w:r w:rsidRPr="008406A7">
        <w:rPr>
          <w:rFonts w:eastAsia="Arial"/>
          <w:color w:val="auto"/>
          <w:szCs w:val="18"/>
        </w:rPr>
        <w:t>(</w:t>
      </w:r>
      <w:r w:rsidR="00217F65" w:rsidRPr="008406A7">
        <w:rPr>
          <w:rFonts w:eastAsia="Arial"/>
          <w:color w:val="auto"/>
          <w:szCs w:val="18"/>
        </w:rPr>
        <w:t>7</w:t>
      </w:r>
      <w:r w:rsidRPr="008406A7">
        <w:rPr>
          <w:rFonts w:eastAsia="Arial"/>
          <w:color w:val="auto"/>
          <w:szCs w:val="18"/>
        </w:rPr>
        <w:t xml:space="preserve">) kertaa käsitellen 83 asiaa. </w:t>
      </w:r>
    </w:p>
    <w:p w14:paraId="7A6C372E" w14:textId="3067295C" w:rsidR="00E9596C" w:rsidRDefault="00E9596C" w:rsidP="00B64F5B">
      <w:pPr>
        <w:pStyle w:val="NormaaliWWW"/>
        <w:spacing w:line="276" w:lineRule="auto"/>
        <w:jc w:val="left"/>
        <w:rPr>
          <w:rFonts w:eastAsia="Arial"/>
          <w:color w:val="auto"/>
          <w:szCs w:val="18"/>
        </w:rPr>
      </w:pPr>
      <w:r w:rsidRPr="00B64F5B">
        <w:rPr>
          <w:rFonts w:eastAsia="Arial"/>
          <w:color w:val="auto"/>
          <w:szCs w:val="18"/>
        </w:rPr>
        <w:t>Vanhus- ja vammaisneuvosto kokoontui seitsemän (7) kertaa käsitellen 6</w:t>
      </w:r>
      <w:r w:rsidR="00217F65" w:rsidRPr="00B64F5B">
        <w:rPr>
          <w:rFonts w:eastAsia="Arial"/>
          <w:color w:val="auto"/>
          <w:szCs w:val="18"/>
        </w:rPr>
        <w:t>9</w:t>
      </w:r>
      <w:r w:rsidRPr="00B64F5B">
        <w:rPr>
          <w:rFonts w:eastAsia="Arial"/>
          <w:color w:val="auto"/>
          <w:szCs w:val="18"/>
        </w:rPr>
        <w:t xml:space="preserve"> asiaa. </w:t>
      </w:r>
    </w:p>
    <w:p w14:paraId="597A8E44" w14:textId="77777777" w:rsidR="00C31401" w:rsidRPr="00C31401" w:rsidRDefault="00C31401" w:rsidP="00C31401">
      <w:pPr>
        <w:rPr>
          <w:rFonts w:ascii="Arial" w:eastAsia="Gisha" w:hAnsi="Arial"/>
          <w:bCs/>
          <w:szCs w:val="18"/>
        </w:rPr>
      </w:pPr>
      <w:r w:rsidRPr="00C31401">
        <w:rPr>
          <w:rFonts w:ascii="Arial" w:eastAsia="Gisha" w:hAnsi="Arial"/>
          <w:bCs/>
          <w:szCs w:val="18"/>
        </w:rPr>
        <w:t>Toteutettiin Osallistuvan budjetoinnin pilotointi; eniten kuntalaisten ääniä sai minigolf -rata, joka on hankittu ja sijoitetaan koulukeskuksen alueelle kaiken ikäisten asukkaiden, ja myös vierailijoiden käyttöön.</w:t>
      </w:r>
    </w:p>
    <w:p w14:paraId="4DB0B97E" w14:textId="77777777" w:rsidR="00C31401" w:rsidRPr="00CB05E2" w:rsidRDefault="00C31401" w:rsidP="00C31401">
      <w:pPr>
        <w:rPr>
          <w:rFonts w:ascii="Arial" w:eastAsia="Gisha" w:hAnsi="Arial"/>
          <w:bCs/>
          <w:sz w:val="24"/>
          <w:szCs w:val="24"/>
        </w:rPr>
      </w:pPr>
    </w:p>
    <w:p w14:paraId="31915CE9" w14:textId="0704AC4B" w:rsidR="005639BA" w:rsidRDefault="005639BA" w:rsidP="00B64F5B">
      <w:pPr>
        <w:spacing w:line="276" w:lineRule="auto"/>
        <w:rPr>
          <w:rFonts w:ascii="Arial" w:hAnsi="Arial"/>
          <w:lang w:eastAsia="en-US"/>
        </w:rPr>
      </w:pPr>
      <w:r>
        <w:rPr>
          <w:rFonts w:ascii="Arial" w:hAnsi="Arial"/>
          <w:lang w:eastAsia="en-US"/>
        </w:rPr>
        <w:t>Vaikuttamistoimielinten toiminnan suunnittelun edelleen kehittäminen</w:t>
      </w:r>
      <w:r w:rsidR="00BA724D">
        <w:rPr>
          <w:rFonts w:ascii="Arial" w:hAnsi="Arial"/>
          <w:lang w:eastAsia="en-US"/>
        </w:rPr>
        <w:t xml:space="preserve"> talousarvioon perustuen</w:t>
      </w:r>
      <w:r>
        <w:rPr>
          <w:rFonts w:ascii="Arial" w:hAnsi="Arial"/>
          <w:lang w:eastAsia="en-US"/>
        </w:rPr>
        <w:t>: kokoukset / muut toimintamuodot</w:t>
      </w:r>
    </w:p>
    <w:p w14:paraId="596D12F8" w14:textId="6562DA0C" w:rsidR="00E9596C" w:rsidRPr="008406A7" w:rsidRDefault="00E9596C" w:rsidP="00E9596C">
      <w:pPr>
        <w:spacing w:line="276" w:lineRule="auto"/>
        <w:rPr>
          <w:rFonts w:ascii="Arial" w:eastAsia="Arial" w:hAnsi="Arial"/>
          <w:szCs w:val="18"/>
        </w:rPr>
      </w:pPr>
      <w:r w:rsidRPr="008406A7">
        <w:rPr>
          <w:rFonts w:ascii="Arial" w:eastAsia="Gisha" w:hAnsi="Arial"/>
          <w:sz w:val="24"/>
          <w:szCs w:val="24"/>
        </w:rPr>
        <w:t>Tarkastustoimi</w:t>
      </w:r>
    </w:p>
    <w:p w14:paraId="487D980C" w14:textId="77777777" w:rsidR="00E9596C" w:rsidRPr="008406A7" w:rsidRDefault="00E9596C" w:rsidP="00E9596C">
      <w:pPr>
        <w:rPr>
          <w:rFonts w:ascii="Arial" w:eastAsia="Gisha" w:hAnsi="Arial"/>
          <w:sz w:val="24"/>
          <w:szCs w:val="24"/>
        </w:rPr>
      </w:pPr>
    </w:p>
    <w:p w14:paraId="29A547C4" w14:textId="77777777" w:rsidR="00E9596C" w:rsidRPr="008406A7" w:rsidRDefault="00E9596C" w:rsidP="00E9596C">
      <w:pPr>
        <w:rPr>
          <w:rFonts w:ascii="Arial" w:eastAsia="Arial" w:hAnsi="Arial"/>
          <w:b/>
          <w:bCs/>
          <w:szCs w:val="18"/>
        </w:rPr>
      </w:pPr>
      <w:r w:rsidRPr="008406A7">
        <w:rPr>
          <w:rFonts w:ascii="Arial" w:eastAsia="Arial" w:hAnsi="Arial"/>
          <w:b/>
          <w:bCs/>
          <w:szCs w:val="18"/>
        </w:rPr>
        <w:t>Perustehtävä</w:t>
      </w:r>
    </w:p>
    <w:p w14:paraId="44BF04A4" w14:textId="77777777" w:rsidR="00E9596C" w:rsidRPr="008406A7" w:rsidRDefault="00E9596C" w:rsidP="00E9596C">
      <w:pPr>
        <w:rPr>
          <w:rFonts w:ascii="Arial" w:eastAsia="Arial" w:hAnsi="Arial"/>
          <w:b/>
          <w:bCs/>
          <w:szCs w:val="18"/>
        </w:rPr>
      </w:pPr>
    </w:p>
    <w:p w14:paraId="6F21EAA1" w14:textId="19E11FCB" w:rsidR="00E9596C" w:rsidRPr="008406A7" w:rsidRDefault="00E9596C" w:rsidP="00E9596C">
      <w:pPr>
        <w:spacing w:line="276" w:lineRule="auto"/>
        <w:rPr>
          <w:rFonts w:ascii="Arial" w:eastAsia="Arial" w:hAnsi="Arial"/>
          <w:szCs w:val="18"/>
        </w:rPr>
      </w:pPr>
      <w:r w:rsidRPr="008406A7">
        <w:rPr>
          <w:rFonts w:ascii="Arial" w:eastAsia="Arial" w:hAnsi="Arial"/>
          <w:szCs w:val="18"/>
        </w:rPr>
        <w:t>Kunnan hallinnon ja talouden ulkoisesta tarkastuksesta vastaa tarkastuslautakunta ja tilintarkastusyhteisö. Tarkastuslautakunnan tehtävänä on arvioida valtuuston asettamien tavoitteiden toteutumista. Lautakunta valvoo, että talouden tarkastus suoritetaan tehokkaasti ja luotettavasti sekä varmistetaan, että kunnan hallinto ja taloudenpito on laillista ja tuloksellista. Valtuuston valitsema tilintarkastusyhteisö on KPMG Oy</w:t>
      </w:r>
      <w:r w:rsidR="00A26678">
        <w:rPr>
          <w:rFonts w:ascii="Arial" w:eastAsia="Arial" w:hAnsi="Arial"/>
          <w:szCs w:val="18"/>
        </w:rPr>
        <w:t xml:space="preserve"> Ab</w:t>
      </w:r>
      <w:r w:rsidR="008406A7">
        <w:rPr>
          <w:rFonts w:ascii="Arial" w:eastAsia="Arial" w:hAnsi="Arial"/>
          <w:szCs w:val="18"/>
        </w:rPr>
        <w:t>.</w:t>
      </w:r>
      <w:r w:rsidRPr="008406A7">
        <w:rPr>
          <w:rFonts w:ascii="Arial" w:eastAsia="Arial" w:hAnsi="Arial"/>
          <w:szCs w:val="18"/>
        </w:rPr>
        <w:t xml:space="preserve"> </w:t>
      </w:r>
    </w:p>
    <w:p w14:paraId="033327A4" w14:textId="77777777" w:rsidR="00E9596C" w:rsidRPr="008406A7" w:rsidRDefault="00E9596C" w:rsidP="00E9596C">
      <w:pPr>
        <w:spacing w:line="276" w:lineRule="auto"/>
        <w:rPr>
          <w:rFonts w:ascii="Arial" w:eastAsia="Arial" w:hAnsi="Arial"/>
          <w:szCs w:val="18"/>
        </w:rPr>
      </w:pPr>
    </w:p>
    <w:p w14:paraId="5C846983" w14:textId="77777777" w:rsidR="00E9596C" w:rsidRPr="008406A7" w:rsidRDefault="00E9596C" w:rsidP="00E9596C">
      <w:pPr>
        <w:spacing w:line="276" w:lineRule="auto"/>
        <w:rPr>
          <w:rFonts w:ascii="Arial" w:eastAsia="Arial" w:hAnsi="Arial"/>
          <w:szCs w:val="18"/>
        </w:rPr>
      </w:pPr>
    </w:p>
    <w:p w14:paraId="5ED0A380" w14:textId="77777777" w:rsidR="00E9596C" w:rsidRPr="008406A7" w:rsidRDefault="00E9596C" w:rsidP="00E9596C">
      <w:pPr>
        <w:spacing w:line="276" w:lineRule="auto"/>
        <w:rPr>
          <w:rFonts w:ascii="Arial" w:hAnsi="Arial"/>
          <w:b/>
          <w:bCs/>
        </w:rPr>
      </w:pPr>
      <w:r w:rsidRPr="008406A7">
        <w:rPr>
          <w:rFonts w:ascii="Arial" w:hAnsi="Arial"/>
          <w:b/>
          <w:bCs/>
        </w:rPr>
        <w:t xml:space="preserve">Keskeiset toimenpiteet: </w:t>
      </w:r>
    </w:p>
    <w:p w14:paraId="051D5F56" w14:textId="77777777" w:rsidR="00E9596C" w:rsidRPr="008406A7" w:rsidRDefault="00E9596C" w:rsidP="00E9596C">
      <w:pPr>
        <w:spacing w:line="276" w:lineRule="auto"/>
        <w:rPr>
          <w:rFonts w:ascii="Arial" w:hAnsi="Arial"/>
          <w:b/>
          <w:bCs/>
          <w:szCs w:val="18"/>
        </w:rPr>
      </w:pPr>
    </w:p>
    <w:p w14:paraId="52DF270E" w14:textId="77777777" w:rsidR="00E9596C" w:rsidRPr="008406A7" w:rsidRDefault="00E9596C" w:rsidP="00E9596C">
      <w:pPr>
        <w:spacing w:line="276" w:lineRule="auto"/>
        <w:rPr>
          <w:rFonts w:ascii="Arial" w:eastAsia="Arial" w:hAnsi="Arial"/>
          <w:szCs w:val="18"/>
        </w:rPr>
      </w:pPr>
      <w:r w:rsidRPr="008406A7">
        <w:rPr>
          <w:rFonts w:ascii="Arial" w:eastAsia="Arial" w:hAnsi="Arial"/>
          <w:szCs w:val="18"/>
        </w:rPr>
        <w:t xml:space="preserve">− Kunnan hallinnon ja talouden ulkoisesta tarkastuksesta vastaavat tarkastuslautakunta ja tilintarkastusyhteisö </w:t>
      </w:r>
    </w:p>
    <w:p w14:paraId="55EA227F" w14:textId="77777777" w:rsidR="00E9596C" w:rsidRPr="008406A7" w:rsidRDefault="00E9596C" w:rsidP="00E9596C">
      <w:pPr>
        <w:spacing w:line="276" w:lineRule="auto"/>
        <w:rPr>
          <w:rFonts w:ascii="Arial" w:eastAsia="Arial" w:hAnsi="Arial"/>
          <w:szCs w:val="18"/>
        </w:rPr>
      </w:pPr>
      <w:r w:rsidRPr="008406A7">
        <w:rPr>
          <w:rFonts w:ascii="Arial" w:eastAsia="Arial" w:hAnsi="Arial"/>
          <w:szCs w:val="18"/>
        </w:rPr>
        <w:t>− Tarkastuslautakunnan tehtävänä on arvioida valtuuston asettamien tavoitteiden toteutumista. Lautakunta valvoo, että talouden tarkastus suoritetaan tehokkaasti ja luotettavasti, ja varmistaa, että kunnan hallinto ja taloudenpito on laillista ja tuloksellista</w:t>
      </w:r>
    </w:p>
    <w:p w14:paraId="123A36E2" w14:textId="77777777" w:rsidR="00E9596C" w:rsidRPr="008406A7" w:rsidRDefault="00E9596C" w:rsidP="00E9596C">
      <w:pPr>
        <w:spacing w:line="276" w:lineRule="auto"/>
        <w:rPr>
          <w:rFonts w:ascii="Arial" w:eastAsia="Arial" w:hAnsi="Arial"/>
          <w:szCs w:val="18"/>
        </w:rPr>
      </w:pPr>
    </w:p>
    <w:p w14:paraId="5E584049" w14:textId="77777777" w:rsidR="00E9596C" w:rsidRPr="008406A7" w:rsidRDefault="00E9596C" w:rsidP="00E9596C">
      <w:pPr>
        <w:rPr>
          <w:rFonts w:ascii="Arial" w:eastAsia="Gisha" w:hAnsi="Arial"/>
          <w:b/>
          <w:bCs/>
          <w:szCs w:val="18"/>
        </w:rPr>
      </w:pPr>
    </w:p>
    <w:p w14:paraId="7AA71598" w14:textId="77777777" w:rsidR="00E9596C" w:rsidRPr="008406A7" w:rsidRDefault="00E9596C" w:rsidP="00E9596C">
      <w:pPr>
        <w:rPr>
          <w:rFonts w:ascii="Arial" w:eastAsia="Gisha" w:hAnsi="Arial"/>
          <w:szCs w:val="18"/>
        </w:rPr>
      </w:pPr>
      <w:r w:rsidRPr="008406A7">
        <w:rPr>
          <w:rFonts w:ascii="Arial" w:eastAsia="Gisha" w:hAnsi="Arial"/>
          <w:b/>
          <w:bCs/>
          <w:szCs w:val="18"/>
        </w:rPr>
        <w:t>Talouden tunnusluvut</w:t>
      </w:r>
      <w:r w:rsidRPr="008406A7">
        <w:rPr>
          <w:rFonts w:ascii="Arial" w:eastAsia="Gisha" w:hAnsi="Arial"/>
          <w:szCs w:val="18"/>
        </w:rPr>
        <w:t xml:space="preserve"> </w:t>
      </w:r>
    </w:p>
    <w:p w14:paraId="76F469B1" w14:textId="77777777" w:rsidR="00E9596C" w:rsidRPr="008406A7" w:rsidRDefault="00E9596C" w:rsidP="00E9596C">
      <w:pPr>
        <w:rPr>
          <w:rFonts w:ascii="Arial" w:eastAsia="Gisha" w:hAnsi="Arial"/>
          <w:szCs w:val="18"/>
        </w:rPr>
      </w:pPr>
    </w:p>
    <w:p w14:paraId="1987A6B6" w14:textId="77777777" w:rsidR="00E9596C" w:rsidRPr="008406A7" w:rsidRDefault="00E9596C" w:rsidP="00E9596C">
      <w:pPr>
        <w:rPr>
          <w:rFonts w:ascii="Arial" w:eastAsia="Gisha" w:hAnsi="Arial"/>
          <w:szCs w:val="18"/>
        </w:rPr>
      </w:pPr>
    </w:p>
    <w:tbl>
      <w:tblPr>
        <w:tblW w:w="9351" w:type="dxa"/>
        <w:tblCellMar>
          <w:left w:w="70" w:type="dxa"/>
          <w:right w:w="70" w:type="dxa"/>
        </w:tblCellMar>
        <w:tblLook w:val="04A0" w:firstRow="1" w:lastRow="0" w:firstColumn="1" w:lastColumn="0" w:noHBand="0" w:noVBand="1"/>
      </w:tblPr>
      <w:tblGrid>
        <w:gridCol w:w="2540"/>
        <w:gridCol w:w="1180"/>
        <w:gridCol w:w="1000"/>
        <w:gridCol w:w="940"/>
        <w:gridCol w:w="980"/>
        <w:gridCol w:w="800"/>
        <w:gridCol w:w="1060"/>
        <w:gridCol w:w="851"/>
      </w:tblGrid>
      <w:tr w:rsidR="008406A7" w:rsidRPr="008406A7" w14:paraId="554CB504" w14:textId="77777777" w:rsidTr="00A827C0">
        <w:trPr>
          <w:trHeight w:val="420"/>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34DE4" w14:textId="77777777" w:rsidR="00E9596C" w:rsidRPr="008406A7" w:rsidRDefault="00E9596C" w:rsidP="00A827C0">
            <w:pPr>
              <w:jc w:val="left"/>
              <w:rPr>
                <w:rFonts w:ascii="Calibri" w:hAnsi="Calibri" w:cs="Calibri"/>
                <w:b/>
                <w:bCs/>
                <w:sz w:val="16"/>
                <w:szCs w:val="16"/>
              </w:rPr>
            </w:pPr>
            <w:r w:rsidRPr="008406A7">
              <w:rPr>
                <w:rFonts w:ascii="Calibri" w:hAnsi="Calibri" w:cs="Calibri"/>
                <w:b/>
                <w:bCs/>
                <w:sz w:val="16"/>
                <w:szCs w:val="16"/>
              </w:rPr>
              <w:t>ml. sisäiset erät,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39FD906"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TP 2022</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655BA08" w14:textId="77777777" w:rsidR="00E9596C" w:rsidRPr="008406A7" w:rsidRDefault="00E9596C" w:rsidP="00A827C0">
            <w:pPr>
              <w:jc w:val="center"/>
              <w:rPr>
                <w:rFonts w:ascii="Calibri" w:hAnsi="Calibri" w:cs="Calibri"/>
                <w:b/>
                <w:bCs/>
                <w:sz w:val="16"/>
                <w:szCs w:val="16"/>
              </w:rPr>
            </w:pPr>
            <w:r w:rsidRPr="008406A7">
              <w:rPr>
                <w:rFonts w:ascii="Calibri" w:hAnsi="Calibri" w:cs="Calibri"/>
                <w:b/>
                <w:bCs/>
                <w:sz w:val="16"/>
                <w:szCs w:val="16"/>
              </w:rPr>
              <w:t>Alkuperäinen TA 2023</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31CEB2AD" w14:textId="77777777" w:rsidR="00E9596C" w:rsidRPr="008406A7" w:rsidRDefault="00E9596C" w:rsidP="00A827C0">
            <w:pPr>
              <w:jc w:val="center"/>
              <w:rPr>
                <w:rFonts w:ascii="Calibri" w:hAnsi="Calibri" w:cs="Calibri"/>
                <w:b/>
                <w:bCs/>
                <w:sz w:val="16"/>
                <w:szCs w:val="16"/>
              </w:rPr>
            </w:pPr>
            <w:r w:rsidRPr="008406A7">
              <w:rPr>
                <w:rFonts w:ascii="Calibri" w:hAnsi="Calibri" w:cs="Calibri"/>
                <w:b/>
                <w:bCs/>
                <w:sz w:val="16"/>
                <w:szCs w:val="16"/>
              </w:rPr>
              <w:t>TA-muutokset</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61A974A8" w14:textId="77777777" w:rsidR="00E9596C" w:rsidRPr="008406A7" w:rsidRDefault="00E9596C" w:rsidP="00A827C0">
            <w:pPr>
              <w:jc w:val="center"/>
              <w:rPr>
                <w:rFonts w:ascii="Calibri" w:hAnsi="Calibri" w:cs="Calibri"/>
                <w:b/>
                <w:bCs/>
                <w:sz w:val="16"/>
                <w:szCs w:val="16"/>
              </w:rPr>
            </w:pPr>
            <w:r w:rsidRPr="008406A7">
              <w:rPr>
                <w:rFonts w:ascii="Calibri" w:hAnsi="Calibri" w:cs="Calibri"/>
                <w:b/>
                <w:bCs/>
                <w:sz w:val="16"/>
                <w:szCs w:val="16"/>
              </w:rPr>
              <w:t>TA 2023 + muutokset</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3CED3AC1" w14:textId="77777777" w:rsidR="00E9596C" w:rsidRPr="008406A7" w:rsidRDefault="00E9596C" w:rsidP="00A827C0">
            <w:pPr>
              <w:jc w:val="center"/>
              <w:rPr>
                <w:rFonts w:ascii="Calibri" w:hAnsi="Calibri" w:cs="Calibri"/>
                <w:b/>
                <w:bCs/>
                <w:sz w:val="16"/>
                <w:szCs w:val="16"/>
              </w:rPr>
            </w:pPr>
            <w:r w:rsidRPr="008406A7">
              <w:rPr>
                <w:rFonts w:ascii="Calibri" w:hAnsi="Calibri" w:cs="Calibri"/>
                <w:b/>
                <w:bCs/>
                <w:sz w:val="16"/>
                <w:szCs w:val="16"/>
              </w:rPr>
              <w:t>Toteuma 2023</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73F3E343" w14:textId="77777777" w:rsidR="00E9596C" w:rsidRPr="008406A7" w:rsidRDefault="00E9596C" w:rsidP="00A827C0">
            <w:pPr>
              <w:jc w:val="center"/>
              <w:rPr>
                <w:rFonts w:ascii="Calibri" w:hAnsi="Calibri" w:cs="Calibri"/>
                <w:b/>
                <w:bCs/>
                <w:sz w:val="16"/>
                <w:szCs w:val="16"/>
              </w:rPr>
            </w:pPr>
            <w:r w:rsidRPr="008406A7">
              <w:rPr>
                <w:rFonts w:ascii="Calibri" w:hAnsi="Calibri" w:cs="Calibri"/>
                <w:b/>
                <w:bCs/>
                <w:sz w:val="16"/>
                <w:szCs w:val="16"/>
              </w:rPr>
              <w:t>Poikkeama talousarvioon</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6E6289C8" w14:textId="77777777" w:rsidR="00E9596C" w:rsidRPr="008406A7" w:rsidRDefault="00E9596C" w:rsidP="00A827C0">
            <w:pPr>
              <w:jc w:val="center"/>
              <w:rPr>
                <w:rFonts w:ascii="Calibri" w:hAnsi="Calibri" w:cs="Calibri"/>
                <w:b/>
                <w:bCs/>
                <w:sz w:val="16"/>
                <w:szCs w:val="16"/>
              </w:rPr>
            </w:pPr>
            <w:r w:rsidRPr="008406A7">
              <w:rPr>
                <w:rFonts w:ascii="Calibri" w:hAnsi="Calibri" w:cs="Calibri"/>
                <w:b/>
                <w:bCs/>
                <w:sz w:val="16"/>
                <w:szCs w:val="16"/>
              </w:rPr>
              <w:t>Toteuma %</w:t>
            </w:r>
          </w:p>
        </w:tc>
      </w:tr>
      <w:tr w:rsidR="008406A7" w:rsidRPr="008406A7" w14:paraId="7FD24ECB" w14:textId="77777777" w:rsidTr="00A827C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7AC941ED" w14:textId="77777777" w:rsidR="00E9596C" w:rsidRPr="008406A7" w:rsidRDefault="00E9596C" w:rsidP="00A827C0">
            <w:pPr>
              <w:jc w:val="left"/>
              <w:rPr>
                <w:rFonts w:ascii="Calibri" w:hAnsi="Calibri" w:cs="Calibri"/>
                <w:sz w:val="16"/>
                <w:szCs w:val="16"/>
              </w:rPr>
            </w:pPr>
            <w:r w:rsidRPr="008406A7">
              <w:rPr>
                <w:rFonts w:ascii="Calibri" w:hAnsi="Calibri" w:cs="Calibri"/>
                <w:sz w:val="16"/>
                <w:szCs w:val="16"/>
              </w:rPr>
              <w:t>TOIMINTATUOTOT YHTEENSÄ</w:t>
            </w:r>
          </w:p>
        </w:tc>
        <w:tc>
          <w:tcPr>
            <w:tcW w:w="1180" w:type="dxa"/>
            <w:tcBorders>
              <w:top w:val="nil"/>
              <w:left w:val="nil"/>
              <w:bottom w:val="nil"/>
              <w:right w:val="single" w:sz="4" w:space="0" w:color="auto"/>
            </w:tcBorders>
            <w:shd w:val="clear" w:color="auto" w:fill="auto"/>
            <w:noWrap/>
            <w:vAlign w:val="bottom"/>
            <w:hideMark/>
          </w:tcPr>
          <w:p w14:paraId="15F31B62" w14:textId="77777777" w:rsidR="00E9596C" w:rsidRPr="008406A7" w:rsidRDefault="00E9596C" w:rsidP="00A827C0">
            <w:pPr>
              <w:jc w:val="left"/>
              <w:rPr>
                <w:rFonts w:ascii="Aptos Narrow" w:hAnsi="Aptos Narrow" w:cs="Times New Roman"/>
                <w:sz w:val="16"/>
                <w:szCs w:val="16"/>
              </w:rPr>
            </w:pPr>
            <w:r w:rsidRPr="008406A7">
              <w:rPr>
                <w:rFonts w:ascii="Aptos Narrow" w:hAnsi="Aptos Narrow" w:cs="Times New Roman"/>
                <w:sz w:val="16"/>
                <w:szCs w:val="16"/>
              </w:rPr>
              <w:t> </w:t>
            </w:r>
          </w:p>
        </w:tc>
        <w:tc>
          <w:tcPr>
            <w:tcW w:w="1000" w:type="dxa"/>
            <w:tcBorders>
              <w:top w:val="nil"/>
              <w:left w:val="nil"/>
              <w:bottom w:val="nil"/>
              <w:right w:val="single" w:sz="4" w:space="0" w:color="auto"/>
            </w:tcBorders>
            <w:shd w:val="clear" w:color="auto" w:fill="auto"/>
            <w:noWrap/>
            <w:vAlign w:val="bottom"/>
            <w:hideMark/>
          </w:tcPr>
          <w:p w14:paraId="2A6E42DD" w14:textId="77777777" w:rsidR="00E9596C" w:rsidRPr="008406A7" w:rsidRDefault="00E9596C" w:rsidP="00A827C0">
            <w:pPr>
              <w:jc w:val="left"/>
              <w:rPr>
                <w:rFonts w:ascii="Aptos Narrow" w:hAnsi="Aptos Narrow" w:cs="Times New Roman"/>
                <w:sz w:val="16"/>
                <w:szCs w:val="16"/>
              </w:rPr>
            </w:pPr>
            <w:r w:rsidRPr="008406A7">
              <w:rPr>
                <w:rFonts w:ascii="Aptos Narrow" w:hAnsi="Aptos Narrow" w:cs="Times New Roman"/>
                <w:sz w:val="16"/>
                <w:szCs w:val="16"/>
              </w:rPr>
              <w:t> </w:t>
            </w:r>
          </w:p>
        </w:tc>
        <w:tc>
          <w:tcPr>
            <w:tcW w:w="940" w:type="dxa"/>
            <w:tcBorders>
              <w:top w:val="nil"/>
              <w:left w:val="nil"/>
              <w:bottom w:val="nil"/>
              <w:right w:val="single" w:sz="4" w:space="0" w:color="auto"/>
            </w:tcBorders>
            <w:shd w:val="clear" w:color="auto" w:fill="auto"/>
            <w:noWrap/>
            <w:vAlign w:val="bottom"/>
            <w:hideMark/>
          </w:tcPr>
          <w:p w14:paraId="6307DDF7" w14:textId="77777777" w:rsidR="00E9596C" w:rsidRPr="008406A7" w:rsidRDefault="00E9596C" w:rsidP="00A827C0">
            <w:pPr>
              <w:jc w:val="left"/>
              <w:rPr>
                <w:rFonts w:ascii="Aptos Narrow" w:hAnsi="Aptos Narrow" w:cs="Times New Roman"/>
                <w:sz w:val="16"/>
                <w:szCs w:val="16"/>
              </w:rPr>
            </w:pPr>
            <w:r w:rsidRPr="008406A7">
              <w:rPr>
                <w:rFonts w:ascii="Aptos Narrow" w:hAnsi="Aptos Narrow" w:cs="Times New Roman"/>
                <w:sz w:val="16"/>
                <w:szCs w:val="16"/>
              </w:rPr>
              <w:t> </w:t>
            </w:r>
          </w:p>
        </w:tc>
        <w:tc>
          <w:tcPr>
            <w:tcW w:w="980" w:type="dxa"/>
            <w:tcBorders>
              <w:top w:val="nil"/>
              <w:left w:val="nil"/>
              <w:bottom w:val="nil"/>
              <w:right w:val="single" w:sz="4" w:space="0" w:color="auto"/>
            </w:tcBorders>
            <w:shd w:val="clear" w:color="auto" w:fill="auto"/>
            <w:noWrap/>
            <w:vAlign w:val="bottom"/>
            <w:hideMark/>
          </w:tcPr>
          <w:p w14:paraId="3FDB4A16" w14:textId="77777777" w:rsidR="00E9596C" w:rsidRPr="008406A7" w:rsidRDefault="00E9596C" w:rsidP="00A827C0">
            <w:pPr>
              <w:jc w:val="left"/>
              <w:rPr>
                <w:rFonts w:ascii="Aptos Narrow" w:hAnsi="Aptos Narrow" w:cs="Times New Roman"/>
                <w:sz w:val="16"/>
                <w:szCs w:val="16"/>
              </w:rPr>
            </w:pPr>
            <w:r w:rsidRPr="008406A7">
              <w:rPr>
                <w:rFonts w:ascii="Aptos Narrow" w:hAnsi="Aptos Narrow" w:cs="Times New Roman"/>
                <w:sz w:val="16"/>
                <w:szCs w:val="16"/>
              </w:rPr>
              <w:t> </w:t>
            </w:r>
          </w:p>
        </w:tc>
        <w:tc>
          <w:tcPr>
            <w:tcW w:w="800" w:type="dxa"/>
            <w:tcBorders>
              <w:top w:val="nil"/>
              <w:left w:val="nil"/>
              <w:bottom w:val="nil"/>
              <w:right w:val="single" w:sz="4" w:space="0" w:color="auto"/>
            </w:tcBorders>
            <w:shd w:val="clear" w:color="auto" w:fill="auto"/>
            <w:noWrap/>
            <w:vAlign w:val="bottom"/>
            <w:hideMark/>
          </w:tcPr>
          <w:p w14:paraId="5AB60369" w14:textId="77777777" w:rsidR="00E9596C" w:rsidRPr="008406A7" w:rsidRDefault="00E9596C" w:rsidP="00A827C0">
            <w:pPr>
              <w:jc w:val="left"/>
              <w:rPr>
                <w:rFonts w:ascii="Aptos Narrow" w:hAnsi="Aptos Narrow" w:cs="Times New Roman"/>
                <w:sz w:val="16"/>
                <w:szCs w:val="16"/>
              </w:rPr>
            </w:pPr>
            <w:r w:rsidRPr="008406A7">
              <w:rPr>
                <w:rFonts w:ascii="Aptos Narrow" w:hAnsi="Aptos Narrow" w:cs="Times New Roman"/>
                <w:sz w:val="16"/>
                <w:szCs w:val="16"/>
              </w:rPr>
              <w:t> </w:t>
            </w:r>
          </w:p>
        </w:tc>
        <w:tc>
          <w:tcPr>
            <w:tcW w:w="1060" w:type="dxa"/>
            <w:tcBorders>
              <w:top w:val="nil"/>
              <w:left w:val="nil"/>
              <w:bottom w:val="nil"/>
              <w:right w:val="single" w:sz="4" w:space="0" w:color="auto"/>
            </w:tcBorders>
            <w:shd w:val="clear" w:color="auto" w:fill="auto"/>
            <w:noWrap/>
            <w:vAlign w:val="bottom"/>
            <w:hideMark/>
          </w:tcPr>
          <w:p w14:paraId="13ADAFAF" w14:textId="77777777" w:rsidR="00E9596C" w:rsidRPr="008406A7" w:rsidRDefault="00E9596C" w:rsidP="00A827C0">
            <w:pPr>
              <w:jc w:val="left"/>
              <w:rPr>
                <w:rFonts w:ascii="Aptos Narrow" w:hAnsi="Aptos Narrow" w:cs="Times New Roman"/>
                <w:sz w:val="16"/>
                <w:szCs w:val="16"/>
              </w:rPr>
            </w:pPr>
            <w:r w:rsidRPr="008406A7">
              <w:rPr>
                <w:rFonts w:ascii="Aptos Narrow" w:hAnsi="Aptos Narrow" w:cs="Times New Roman"/>
                <w:sz w:val="16"/>
                <w:szCs w:val="16"/>
              </w:rPr>
              <w:t> </w:t>
            </w:r>
          </w:p>
        </w:tc>
        <w:tc>
          <w:tcPr>
            <w:tcW w:w="851" w:type="dxa"/>
            <w:tcBorders>
              <w:top w:val="nil"/>
              <w:left w:val="nil"/>
              <w:bottom w:val="nil"/>
              <w:right w:val="single" w:sz="4" w:space="0" w:color="auto"/>
            </w:tcBorders>
            <w:shd w:val="clear" w:color="auto" w:fill="auto"/>
            <w:noWrap/>
            <w:vAlign w:val="bottom"/>
            <w:hideMark/>
          </w:tcPr>
          <w:p w14:paraId="09398C91" w14:textId="77777777" w:rsidR="00E9596C" w:rsidRPr="008406A7" w:rsidRDefault="00E9596C" w:rsidP="00A827C0">
            <w:pPr>
              <w:jc w:val="left"/>
              <w:rPr>
                <w:rFonts w:ascii="Aptos Narrow" w:hAnsi="Aptos Narrow" w:cs="Times New Roman"/>
                <w:sz w:val="16"/>
                <w:szCs w:val="16"/>
              </w:rPr>
            </w:pPr>
            <w:r w:rsidRPr="008406A7">
              <w:rPr>
                <w:rFonts w:ascii="Aptos Narrow" w:hAnsi="Aptos Narrow" w:cs="Times New Roman"/>
                <w:sz w:val="16"/>
                <w:szCs w:val="16"/>
              </w:rPr>
              <w:t> </w:t>
            </w:r>
          </w:p>
        </w:tc>
      </w:tr>
      <w:tr w:rsidR="008406A7" w:rsidRPr="008406A7" w14:paraId="0D4580F5" w14:textId="77777777" w:rsidTr="00A827C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4225C3D2" w14:textId="77777777" w:rsidR="00E9596C" w:rsidRPr="008406A7" w:rsidRDefault="00E9596C" w:rsidP="00A827C0">
            <w:pPr>
              <w:jc w:val="left"/>
              <w:rPr>
                <w:rFonts w:ascii="Calibri" w:hAnsi="Calibri" w:cs="Calibri"/>
                <w:sz w:val="16"/>
                <w:szCs w:val="16"/>
              </w:rPr>
            </w:pPr>
            <w:r w:rsidRPr="008406A7">
              <w:rPr>
                <w:rFonts w:ascii="Calibri" w:hAnsi="Calibri" w:cs="Calibri"/>
                <w:sz w:val="16"/>
                <w:szCs w:val="16"/>
              </w:rPr>
              <w:t>TOIMINTAKULUT YHTEENSÄ</w:t>
            </w:r>
          </w:p>
        </w:tc>
        <w:tc>
          <w:tcPr>
            <w:tcW w:w="1180" w:type="dxa"/>
            <w:tcBorders>
              <w:top w:val="nil"/>
              <w:left w:val="nil"/>
              <w:bottom w:val="nil"/>
              <w:right w:val="single" w:sz="4" w:space="0" w:color="auto"/>
            </w:tcBorders>
            <w:shd w:val="clear" w:color="auto" w:fill="auto"/>
            <w:noWrap/>
            <w:vAlign w:val="bottom"/>
            <w:hideMark/>
          </w:tcPr>
          <w:p w14:paraId="3DD635B7" w14:textId="77777777" w:rsidR="00E9596C" w:rsidRPr="008406A7" w:rsidRDefault="00E9596C" w:rsidP="00A827C0">
            <w:pPr>
              <w:jc w:val="right"/>
              <w:rPr>
                <w:rFonts w:ascii="Calibri" w:hAnsi="Calibri" w:cs="Calibri"/>
                <w:sz w:val="16"/>
                <w:szCs w:val="16"/>
              </w:rPr>
            </w:pPr>
            <w:r w:rsidRPr="008406A7">
              <w:rPr>
                <w:rFonts w:ascii="Calibri" w:hAnsi="Calibri" w:cs="Calibri"/>
                <w:sz w:val="16"/>
                <w:szCs w:val="16"/>
              </w:rPr>
              <w:t>-5 830</w:t>
            </w:r>
          </w:p>
        </w:tc>
        <w:tc>
          <w:tcPr>
            <w:tcW w:w="1000" w:type="dxa"/>
            <w:tcBorders>
              <w:top w:val="nil"/>
              <w:left w:val="nil"/>
              <w:bottom w:val="nil"/>
              <w:right w:val="single" w:sz="4" w:space="0" w:color="auto"/>
            </w:tcBorders>
            <w:shd w:val="clear" w:color="auto" w:fill="auto"/>
            <w:noWrap/>
            <w:vAlign w:val="bottom"/>
            <w:hideMark/>
          </w:tcPr>
          <w:p w14:paraId="5DD792EF" w14:textId="77777777" w:rsidR="00E9596C" w:rsidRPr="008406A7" w:rsidRDefault="00E9596C" w:rsidP="00A827C0">
            <w:pPr>
              <w:jc w:val="right"/>
              <w:rPr>
                <w:rFonts w:ascii="Calibri" w:hAnsi="Calibri" w:cs="Calibri"/>
                <w:sz w:val="16"/>
                <w:szCs w:val="16"/>
              </w:rPr>
            </w:pPr>
            <w:r w:rsidRPr="008406A7">
              <w:rPr>
                <w:rFonts w:ascii="Calibri" w:hAnsi="Calibri" w:cs="Calibri"/>
                <w:sz w:val="16"/>
                <w:szCs w:val="16"/>
              </w:rPr>
              <w:t>-8 780</w:t>
            </w:r>
          </w:p>
        </w:tc>
        <w:tc>
          <w:tcPr>
            <w:tcW w:w="940" w:type="dxa"/>
            <w:tcBorders>
              <w:top w:val="nil"/>
              <w:left w:val="nil"/>
              <w:bottom w:val="nil"/>
              <w:right w:val="single" w:sz="4" w:space="0" w:color="auto"/>
            </w:tcBorders>
            <w:shd w:val="clear" w:color="auto" w:fill="auto"/>
            <w:noWrap/>
            <w:vAlign w:val="bottom"/>
            <w:hideMark/>
          </w:tcPr>
          <w:p w14:paraId="322CB26B" w14:textId="77777777" w:rsidR="00E9596C" w:rsidRPr="008406A7" w:rsidRDefault="00E9596C" w:rsidP="00A827C0">
            <w:pPr>
              <w:jc w:val="right"/>
              <w:rPr>
                <w:rFonts w:ascii="Calibri" w:hAnsi="Calibri" w:cs="Calibri"/>
                <w:sz w:val="16"/>
                <w:szCs w:val="16"/>
              </w:rPr>
            </w:pPr>
            <w:r w:rsidRPr="008406A7">
              <w:rPr>
                <w:rFonts w:ascii="Calibri" w:hAnsi="Calibri" w:cs="Calibri"/>
                <w:sz w:val="16"/>
                <w:szCs w:val="16"/>
              </w:rPr>
              <w:t>-16 336</w:t>
            </w:r>
          </w:p>
        </w:tc>
        <w:tc>
          <w:tcPr>
            <w:tcW w:w="980" w:type="dxa"/>
            <w:tcBorders>
              <w:top w:val="nil"/>
              <w:left w:val="nil"/>
              <w:bottom w:val="nil"/>
              <w:right w:val="single" w:sz="4" w:space="0" w:color="auto"/>
            </w:tcBorders>
            <w:shd w:val="clear" w:color="auto" w:fill="auto"/>
            <w:noWrap/>
            <w:vAlign w:val="bottom"/>
            <w:hideMark/>
          </w:tcPr>
          <w:p w14:paraId="77C5734E" w14:textId="77777777" w:rsidR="00E9596C" w:rsidRPr="008406A7" w:rsidRDefault="00E9596C" w:rsidP="00A827C0">
            <w:pPr>
              <w:jc w:val="right"/>
              <w:rPr>
                <w:rFonts w:ascii="Calibri" w:hAnsi="Calibri" w:cs="Calibri"/>
                <w:sz w:val="16"/>
                <w:szCs w:val="16"/>
              </w:rPr>
            </w:pPr>
            <w:r w:rsidRPr="008406A7">
              <w:rPr>
                <w:rFonts w:ascii="Calibri" w:hAnsi="Calibri" w:cs="Calibri"/>
                <w:sz w:val="16"/>
                <w:szCs w:val="16"/>
              </w:rPr>
              <w:t>-25 116</w:t>
            </w:r>
          </w:p>
        </w:tc>
        <w:tc>
          <w:tcPr>
            <w:tcW w:w="800" w:type="dxa"/>
            <w:tcBorders>
              <w:top w:val="nil"/>
              <w:left w:val="nil"/>
              <w:bottom w:val="nil"/>
              <w:right w:val="single" w:sz="4" w:space="0" w:color="auto"/>
            </w:tcBorders>
            <w:shd w:val="clear" w:color="auto" w:fill="auto"/>
            <w:noWrap/>
            <w:vAlign w:val="bottom"/>
            <w:hideMark/>
          </w:tcPr>
          <w:p w14:paraId="6CE57FA1" w14:textId="77777777" w:rsidR="00E9596C" w:rsidRPr="008406A7" w:rsidRDefault="00E9596C" w:rsidP="00A827C0">
            <w:pPr>
              <w:jc w:val="right"/>
              <w:rPr>
                <w:rFonts w:ascii="Calibri" w:hAnsi="Calibri" w:cs="Calibri"/>
                <w:sz w:val="16"/>
                <w:szCs w:val="16"/>
              </w:rPr>
            </w:pPr>
            <w:r w:rsidRPr="008406A7">
              <w:rPr>
                <w:rFonts w:ascii="Calibri" w:hAnsi="Calibri" w:cs="Calibri"/>
                <w:sz w:val="16"/>
                <w:szCs w:val="16"/>
              </w:rPr>
              <w:t>-29 912</w:t>
            </w:r>
          </w:p>
        </w:tc>
        <w:tc>
          <w:tcPr>
            <w:tcW w:w="1060" w:type="dxa"/>
            <w:tcBorders>
              <w:top w:val="nil"/>
              <w:left w:val="nil"/>
              <w:bottom w:val="nil"/>
              <w:right w:val="single" w:sz="4" w:space="0" w:color="auto"/>
            </w:tcBorders>
            <w:shd w:val="clear" w:color="auto" w:fill="auto"/>
            <w:noWrap/>
            <w:vAlign w:val="bottom"/>
            <w:hideMark/>
          </w:tcPr>
          <w:p w14:paraId="3B5E2CEA" w14:textId="77777777" w:rsidR="00E9596C" w:rsidRPr="008406A7" w:rsidRDefault="00E9596C" w:rsidP="00A827C0">
            <w:pPr>
              <w:jc w:val="right"/>
              <w:rPr>
                <w:rFonts w:ascii="Calibri" w:hAnsi="Calibri" w:cs="Calibri"/>
                <w:sz w:val="16"/>
                <w:szCs w:val="16"/>
              </w:rPr>
            </w:pPr>
            <w:r w:rsidRPr="008406A7">
              <w:rPr>
                <w:rFonts w:ascii="Calibri" w:hAnsi="Calibri" w:cs="Calibri"/>
                <w:sz w:val="16"/>
                <w:szCs w:val="16"/>
              </w:rPr>
              <w:t>4 795</w:t>
            </w:r>
          </w:p>
        </w:tc>
        <w:tc>
          <w:tcPr>
            <w:tcW w:w="851" w:type="dxa"/>
            <w:tcBorders>
              <w:top w:val="nil"/>
              <w:left w:val="nil"/>
              <w:bottom w:val="nil"/>
              <w:right w:val="single" w:sz="4" w:space="0" w:color="auto"/>
            </w:tcBorders>
            <w:shd w:val="clear" w:color="auto" w:fill="auto"/>
            <w:noWrap/>
            <w:vAlign w:val="bottom"/>
            <w:hideMark/>
          </w:tcPr>
          <w:p w14:paraId="26EDD65D" w14:textId="77777777" w:rsidR="00E9596C" w:rsidRPr="008406A7" w:rsidRDefault="00E9596C" w:rsidP="00A827C0">
            <w:pPr>
              <w:jc w:val="right"/>
              <w:rPr>
                <w:rFonts w:ascii="Calibri" w:hAnsi="Calibri" w:cs="Calibri"/>
                <w:sz w:val="16"/>
                <w:szCs w:val="16"/>
              </w:rPr>
            </w:pPr>
            <w:r w:rsidRPr="008406A7">
              <w:rPr>
                <w:rFonts w:ascii="Calibri" w:hAnsi="Calibri" w:cs="Calibri"/>
                <w:sz w:val="16"/>
                <w:szCs w:val="16"/>
              </w:rPr>
              <w:t>119,1</w:t>
            </w:r>
          </w:p>
        </w:tc>
      </w:tr>
      <w:tr w:rsidR="008406A7" w:rsidRPr="008406A7" w14:paraId="260E777E" w14:textId="77777777" w:rsidTr="00A827C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3E71024F" w14:textId="77777777" w:rsidR="00E9596C" w:rsidRPr="008406A7" w:rsidRDefault="00E9596C" w:rsidP="00A827C0">
            <w:pPr>
              <w:jc w:val="left"/>
              <w:rPr>
                <w:rFonts w:ascii="Calibri" w:hAnsi="Calibri" w:cs="Calibri"/>
                <w:b/>
                <w:bCs/>
                <w:sz w:val="16"/>
                <w:szCs w:val="16"/>
              </w:rPr>
            </w:pPr>
            <w:r w:rsidRPr="008406A7">
              <w:rPr>
                <w:rFonts w:ascii="Calibri" w:hAnsi="Calibri" w:cs="Calibri"/>
                <w:b/>
                <w:bCs/>
                <w:sz w:val="16"/>
                <w:szCs w:val="16"/>
              </w:rPr>
              <w:t>TOIMINTAKATE</w:t>
            </w:r>
          </w:p>
        </w:tc>
        <w:tc>
          <w:tcPr>
            <w:tcW w:w="1180" w:type="dxa"/>
            <w:tcBorders>
              <w:top w:val="nil"/>
              <w:left w:val="nil"/>
              <w:bottom w:val="nil"/>
              <w:right w:val="single" w:sz="4" w:space="0" w:color="auto"/>
            </w:tcBorders>
            <w:shd w:val="clear" w:color="auto" w:fill="auto"/>
            <w:noWrap/>
            <w:vAlign w:val="bottom"/>
            <w:hideMark/>
          </w:tcPr>
          <w:p w14:paraId="1072593C"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-5 830</w:t>
            </w:r>
          </w:p>
        </w:tc>
        <w:tc>
          <w:tcPr>
            <w:tcW w:w="1000" w:type="dxa"/>
            <w:tcBorders>
              <w:top w:val="nil"/>
              <w:left w:val="nil"/>
              <w:bottom w:val="nil"/>
              <w:right w:val="single" w:sz="4" w:space="0" w:color="auto"/>
            </w:tcBorders>
            <w:shd w:val="clear" w:color="auto" w:fill="auto"/>
            <w:noWrap/>
            <w:vAlign w:val="bottom"/>
            <w:hideMark/>
          </w:tcPr>
          <w:p w14:paraId="0DD5FFAF"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-8 780</w:t>
            </w:r>
          </w:p>
        </w:tc>
        <w:tc>
          <w:tcPr>
            <w:tcW w:w="940" w:type="dxa"/>
            <w:tcBorders>
              <w:top w:val="nil"/>
              <w:left w:val="nil"/>
              <w:bottom w:val="nil"/>
              <w:right w:val="single" w:sz="4" w:space="0" w:color="auto"/>
            </w:tcBorders>
            <w:shd w:val="clear" w:color="auto" w:fill="auto"/>
            <w:noWrap/>
            <w:vAlign w:val="bottom"/>
            <w:hideMark/>
          </w:tcPr>
          <w:p w14:paraId="65BE887B"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-16 336</w:t>
            </w:r>
          </w:p>
        </w:tc>
        <w:tc>
          <w:tcPr>
            <w:tcW w:w="980" w:type="dxa"/>
            <w:tcBorders>
              <w:top w:val="nil"/>
              <w:left w:val="nil"/>
              <w:bottom w:val="nil"/>
              <w:right w:val="single" w:sz="4" w:space="0" w:color="auto"/>
            </w:tcBorders>
            <w:shd w:val="clear" w:color="auto" w:fill="auto"/>
            <w:noWrap/>
            <w:vAlign w:val="bottom"/>
            <w:hideMark/>
          </w:tcPr>
          <w:p w14:paraId="5986C175"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-25 116</w:t>
            </w:r>
          </w:p>
        </w:tc>
        <w:tc>
          <w:tcPr>
            <w:tcW w:w="800" w:type="dxa"/>
            <w:tcBorders>
              <w:top w:val="nil"/>
              <w:left w:val="nil"/>
              <w:bottom w:val="nil"/>
              <w:right w:val="single" w:sz="4" w:space="0" w:color="auto"/>
            </w:tcBorders>
            <w:shd w:val="clear" w:color="auto" w:fill="auto"/>
            <w:noWrap/>
            <w:vAlign w:val="bottom"/>
            <w:hideMark/>
          </w:tcPr>
          <w:p w14:paraId="21B87920"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-29 912</w:t>
            </w:r>
          </w:p>
        </w:tc>
        <w:tc>
          <w:tcPr>
            <w:tcW w:w="1060" w:type="dxa"/>
            <w:tcBorders>
              <w:top w:val="nil"/>
              <w:left w:val="nil"/>
              <w:bottom w:val="nil"/>
              <w:right w:val="single" w:sz="4" w:space="0" w:color="auto"/>
            </w:tcBorders>
            <w:shd w:val="clear" w:color="auto" w:fill="auto"/>
            <w:noWrap/>
            <w:vAlign w:val="bottom"/>
            <w:hideMark/>
          </w:tcPr>
          <w:p w14:paraId="3D0B8F60"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4 795</w:t>
            </w:r>
          </w:p>
        </w:tc>
        <w:tc>
          <w:tcPr>
            <w:tcW w:w="851" w:type="dxa"/>
            <w:tcBorders>
              <w:top w:val="nil"/>
              <w:left w:val="nil"/>
              <w:bottom w:val="nil"/>
              <w:right w:val="single" w:sz="4" w:space="0" w:color="auto"/>
            </w:tcBorders>
            <w:shd w:val="clear" w:color="auto" w:fill="auto"/>
            <w:noWrap/>
            <w:vAlign w:val="bottom"/>
            <w:hideMark/>
          </w:tcPr>
          <w:p w14:paraId="7F882C0A"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119,1</w:t>
            </w:r>
          </w:p>
        </w:tc>
      </w:tr>
      <w:tr w:rsidR="00E9596C" w:rsidRPr="008406A7" w14:paraId="7CF951B3" w14:textId="77777777" w:rsidTr="00A827C0">
        <w:trPr>
          <w:trHeight w:val="216"/>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40AD9FE" w14:textId="77777777" w:rsidR="00E9596C" w:rsidRPr="008406A7" w:rsidRDefault="00E9596C" w:rsidP="00A827C0">
            <w:pPr>
              <w:jc w:val="left"/>
              <w:rPr>
                <w:rFonts w:ascii="Calibri" w:hAnsi="Calibri" w:cs="Calibri"/>
                <w:b/>
                <w:bCs/>
                <w:sz w:val="16"/>
                <w:szCs w:val="16"/>
              </w:rPr>
            </w:pPr>
            <w:r w:rsidRPr="008406A7">
              <w:rPr>
                <w:rFonts w:ascii="Calibri" w:hAnsi="Calibri" w:cs="Calibri"/>
                <w:b/>
                <w:bCs/>
                <w:sz w:val="16"/>
                <w:szCs w:val="16"/>
              </w:rPr>
              <w:t>TILIKAUDEN TULOS</w:t>
            </w:r>
          </w:p>
        </w:tc>
        <w:tc>
          <w:tcPr>
            <w:tcW w:w="1180" w:type="dxa"/>
            <w:tcBorders>
              <w:top w:val="nil"/>
              <w:left w:val="nil"/>
              <w:bottom w:val="single" w:sz="4" w:space="0" w:color="auto"/>
              <w:right w:val="single" w:sz="4" w:space="0" w:color="auto"/>
            </w:tcBorders>
            <w:shd w:val="clear" w:color="auto" w:fill="auto"/>
            <w:noWrap/>
            <w:vAlign w:val="bottom"/>
            <w:hideMark/>
          </w:tcPr>
          <w:p w14:paraId="7F59A81B"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-5 830</w:t>
            </w:r>
          </w:p>
        </w:tc>
        <w:tc>
          <w:tcPr>
            <w:tcW w:w="1000" w:type="dxa"/>
            <w:tcBorders>
              <w:top w:val="nil"/>
              <w:left w:val="nil"/>
              <w:bottom w:val="single" w:sz="4" w:space="0" w:color="auto"/>
              <w:right w:val="single" w:sz="4" w:space="0" w:color="auto"/>
            </w:tcBorders>
            <w:shd w:val="clear" w:color="auto" w:fill="auto"/>
            <w:noWrap/>
            <w:vAlign w:val="bottom"/>
            <w:hideMark/>
          </w:tcPr>
          <w:p w14:paraId="2D9314E9"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-8 780</w:t>
            </w:r>
          </w:p>
        </w:tc>
        <w:tc>
          <w:tcPr>
            <w:tcW w:w="940" w:type="dxa"/>
            <w:tcBorders>
              <w:top w:val="nil"/>
              <w:left w:val="nil"/>
              <w:bottom w:val="single" w:sz="4" w:space="0" w:color="auto"/>
              <w:right w:val="single" w:sz="4" w:space="0" w:color="auto"/>
            </w:tcBorders>
            <w:shd w:val="clear" w:color="auto" w:fill="auto"/>
            <w:noWrap/>
            <w:vAlign w:val="bottom"/>
            <w:hideMark/>
          </w:tcPr>
          <w:p w14:paraId="7E960748"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-16 336</w:t>
            </w:r>
          </w:p>
        </w:tc>
        <w:tc>
          <w:tcPr>
            <w:tcW w:w="980" w:type="dxa"/>
            <w:tcBorders>
              <w:top w:val="nil"/>
              <w:left w:val="nil"/>
              <w:bottom w:val="single" w:sz="4" w:space="0" w:color="auto"/>
              <w:right w:val="single" w:sz="4" w:space="0" w:color="auto"/>
            </w:tcBorders>
            <w:shd w:val="clear" w:color="auto" w:fill="auto"/>
            <w:noWrap/>
            <w:vAlign w:val="bottom"/>
            <w:hideMark/>
          </w:tcPr>
          <w:p w14:paraId="5CA250C9"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-25 116</w:t>
            </w:r>
          </w:p>
        </w:tc>
        <w:tc>
          <w:tcPr>
            <w:tcW w:w="800" w:type="dxa"/>
            <w:tcBorders>
              <w:top w:val="nil"/>
              <w:left w:val="nil"/>
              <w:bottom w:val="single" w:sz="4" w:space="0" w:color="auto"/>
              <w:right w:val="single" w:sz="4" w:space="0" w:color="auto"/>
            </w:tcBorders>
            <w:shd w:val="clear" w:color="auto" w:fill="auto"/>
            <w:noWrap/>
            <w:vAlign w:val="bottom"/>
            <w:hideMark/>
          </w:tcPr>
          <w:p w14:paraId="5A022422"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-29 912</w:t>
            </w:r>
          </w:p>
        </w:tc>
        <w:tc>
          <w:tcPr>
            <w:tcW w:w="1060" w:type="dxa"/>
            <w:tcBorders>
              <w:top w:val="nil"/>
              <w:left w:val="nil"/>
              <w:bottom w:val="single" w:sz="4" w:space="0" w:color="auto"/>
              <w:right w:val="single" w:sz="4" w:space="0" w:color="auto"/>
            </w:tcBorders>
            <w:shd w:val="clear" w:color="auto" w:fill="auto"/>
            <w:noWrap/>
            <w:vAlign w:val="bottom"/>
            <w:hideMark/>
          </w:tcPr>
          <w:p w14:paraId="1F310285"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4 795</w:t>
            </w:r>
          </w:p>
        </w:tc>
        <w:tc>
          <w:tcPr>
            <w:tcW w:w="851" w:type="dxa"/>
            <w:tcBorders>
              <w:top w:val="nil"/>
              <w:left w:val="nil"/>
              <w:bottom w:val="single" w:sz="4" w:space="0" w:color="auto"/>
              <w:right w:val="single" w:sz="4" w:space="0" w:color="auto"/>
            </w:tcBorders>
            <w:shd w:val="clear" w:color="auto" w:fill="auto"/>
            <w:noWrap/>
            <w:vAlign w:val="bottom"/>
            <w:hideMark/>
          </w:tcPr>
          <w:p w14:paraId="363A7DCF" w14:textId="77777777" w:rsidR="00E9596C" w:rsidRPr="008406A7" w:rsidRDefault="00E9596C" w:rsidP="00A827C0">
            <w:pPr>
              <w:jc w:val="right"/>
              <w:rPr>
                <w:rFonts w:ascii="Calibri" w:hAnsi="Calibri" w:cs="Calibri"/>
                <w:b/>
                <w:bCs/>
                <w:sz w:val="16"/>
                <w:szCs w:val="16"/>
              </w:rPr>
            </w:pPr>
            <w:r w:rsidRPr="008406A7">
              <w:rPr>
                <w:rFonts w:ascii="Calibri" w:hAnsi="Calibri" w:cs="Calibri"/>
                <w:b/>
                <w:bCs/>
                <w:sz w:val="16"/>
                <w:szCs w:val="16"/>
              </w:rPr>
              <w:t>119,1</w:t>
            </w:r>
          </w:p>
        </w:tc>
      </w:tr>
    </w:tbl>
    <w:p w14:paraId="03C048A0" w14:textId="77777777" w:rsidR="00E9596C" w:rsidRPr="008406A7" w:rsidRDefault="00E9596C" w:rsidP="00E9596C">
      <w:pPr>
        <w:rPr>
          <w:rFonts w:ascii="Arial" w:eastAsia="Gisha" w:hAnsi="Arial"/>
          <w:szCs w:val="18"/>
        </w:rPr>
      </w:pPr>
    </w:p>
    <w:p w14:paraId="02AEDAB3" w14:textId="77777777" w:rsidR="00E9596C" w:rsidRPr="008406A7" w:rsidRDefault="00E9596C" w:rsidP="00E9596C">
      <w:pPr>
        <w:rPr>
          <w:rFonts w:ascii="Arial" w:eastAsia="Gisha" w:hAnsi="Arial"/>
          <w:szCs w:val="18"/>
        </w:rPr>
      </w:pPr>
    </w:p>
    <w:p w14:paraId="0908BDD4" w14:textId="77777777" w:rsidR="00E9596C" w:rsidRPr="008406A7" w:rsidRDefault="00E9596C" w:rsidP="00E9596C">
      <w:pPr>
        <w:rPr>
          <w:rFonts w:ascii="Arial" w:eastAsia="Gisha" w:hAnsi="Arial"/>
          <w:szCs w:val="18"/>
        </w:rPr>
      </w:pPr>
    </w:p>
    <w:p w14:paraId="2F67155B" w14:textId="77777777" w:rsidR="00E9596C" w:rsidRPr="008406A7" w:rsidRDefault="00E9596C" w:rsidP="00E9596C">
      <w:pPr>
        <w:rPr>
          <w:rFonts w:ascii="Arial" w:eastAsia="Gisha" w:hAnsi="Arial"/>
          <w:b/>
        </w:rPr>
      </w:pPr>
      <w:r w:rsidRPr="008406A7">
        <w:rPr>
          <w:rFonts w:ascii="Arial" w:eastAsia="Gisha" w:hAnsi="Arial"/>
          <w:b/>
        </w:rPr>
        <w:t>Arvio toiminnallisten ja taloudellisten tavoitteiden toteutumisesta</w:t>
      </w:r>
    </w:p>
    <w:p w14:paraId="20AB1C64" w14:textId="77777777" w:rsidR="00E9596C" w:rsidRPr="008406A7" w:rsidRDefault="00E9596C" w:rsidP="00E9596C"/>
    <w:p w14:paraId="5F6CF8D6" w14:textId="77777777" w:rsidR="00E9596C" w:rsidRPr="008406A7" w:rsidRDefault="00E9596C" w:rsidP="00E9596C">
      <w:pPr>
        <w:spacing w:line="276" w:lineRule="auto"/>
        <w:rPr>
          <w:rFonts w:ascii="Arial" w:eastAsia="Arial" w:hAnsi="Arial"/>
          <w:szCs w:val="18"/>
        </w:rPr>
      </w:pPr>
      <w:r w:rsidRPr="008406A7">
        <w:rPr>
          <w:rFonts w:ascii="Arial" w:eastAsia="Arial" w:hAnsi="Arial"/>
          <w:szCs w:val="18"/>
        </w:rPr>
        <w:t>Hailuodon kunnan valtuustokautta koskeva arviointisuunnitelma hyväksyttiin Hailuodon kunnan tarkastuslautakunnan kokouksessa 11.10.2021 § 20</w:t>
      </w:r>
      <w:r w:rsidRPr="008406A7">
        <w:rPr>
          <w:rFonts w:ascii="Arial" w:hAnsi="Arial"/>
          <w:szCs w:val="18"/>
        </w:rPr>
        <w:t xml:space="preserve"> (salassa pidettävä </w:t>
      </w:r>
      <w:proofErr w:type="spellStart"/>
      <w:r w:rsidRPr="008406A7">
        <w:rPr>
          <w:rFonts w:ascii="Arial" w:hAnsi="Arial"/>
          <w:szCs w:val="18"/>
        </w:rPr>
        <w:t>JulkL</w:t>
      </w:r>
      <w:proofErr w:type="spellEnd"/>
      <w:r w:rsidRPr="008406A7">
        <w:rPr>
          <w:rFonts w:ascii="Arial" w:hAnsi="Arial"/>
          <w:szCs w:val="18"/>
        </w:rPr>
        <w:t xml:space="preserve"> § 24, kohta 15).</w:t>
      </w:r>
    </w:p>
    <w:p w14:paraId="72931D64" w14:textId="77777777" w:rsidR="00E9596C" w:rsidRPr="008406A7" w:rsidRDefault="00E9596C" w:rsidP="00E9596C">
      <w:pPr>
        <w:spacing w:line="276" w:lineRule="auto"/>
        <w:rPr>
          <w:rFonts w:ascii="Arial" w:eastAsia="Arial" w:hAnsi="Arial"/>
          <w:szCs w:val="18"/>
        </w:rPr>
      </w:pPr>
    </w:p>
    <w:p w14:paraId="10DB8037" w14:textId="166339BB" w:rsidR="00E9596C" w:rsidRDefault="00E9596C" w:rsidP="00E9596C">
      <w:pPr>
        <w:spacing w:line="276" w:lineRule="auto"/>
        <w:rPr>
          <w:rFonts w:ascii="Arial" w:eastAsia="Arial" w:hAnsi="Arial"/>
          <w:szCs w:val="18"/>
        </w:rPr>
      </w:pPr>
      <w:r w:rsidRPr="008406A7">
        <w:rPr>
          <w:rFonts w:ascii="Arial" w:eastAsia="Arial" w:hAnsi="Arial"/>
          <w:szCs w:val="18"/>
        </w:rPr>
        <w:t>Tarkastuslautakunta kokoontui vuoden 202</w:t>
      </w:r>
      <w:r w:rsidR="008068BA">
        <w:rPr>
          <w:rFonts w:ascii="Arial" w:eastAsia="Arial" w:hAnsi="Arial"/>
          <w:szCs w:val="18"/>
        </w:rPr>
        <w:t>3</w:t>
      </w:r>
      <w:r w:rsidRPr="008406A7">
        <w:rPr>
          <w:rFonts w:ascii="Arial" w:eastAsia="Arial" w:hAnsi="Arial"/>
          <w:szCs w:val="18"/>
        </w:rPr>
        <w:t xml:space="preserve"> aikana</w:t>
      </w:r>
      <w:r w:rsidR="008068BA">
        <w:rPr>
          <w:rFonts w:ascii="Arial" w:eastAsia="Arial" w:hAnsi="Arial"/>
          <w:szCs w:val="18"/>
        </w:rPr>
        <w:t xml:space="preserve"> yhdeksän</w:t>
      </w:r>
      <w:r w:rsidRPr="008406A7">
        <w:rPr>
          <w:rFonts w:ascii="Arial" w:eastAsia="Arial" w:hAnsi="Arial"/>
          <w:szCs w:val="18"/>
        </w:rPr>
        <w:t xml:space="preserve"> (</w:t>
      </w:r>
      <w:r w:rsidR="008068BA">
        <w:rPr>
          <w:rFonts w:ascii="Arial" w:eastAsia="Arial" w:hAnsi="Arial"/>
          <w:szCs w:val="18"/>
        </w:rPr>
        <w:t>9</w:t>
      </w:r>
      <w:r w:rsidRPr="008406A7">
        <w:rPr>
          <w:rFonts w:ascii="Arial" w:eastAsia="Arial" w:hAnsi="Arial"/>
          <w:szCs w:val="18"/>
        </w:rPr>
        <w:t xml:space="preserve">) kertaa. </w:t>
      </w:r>
      <w:r w:rsidR="005639BA">
        <w:rPr>
          <w:rFonts w:ascii="Arial" w:eastAsia="Arial" w:hAnsi="Arial"/>
          <w:szCs w:val="18"/>
        </w:rPr>
        <w:t>P</w:t>
      </w:r>
      <w:r w:rsidR="008068BA">
        <w:rPr>
          <w:rFonts w:ascii="Arial" w:eastAsia="Arial" w:hAnsi="Arial"/>
          <w:szCs w:val="18"/>
        </w:rPr>
        <w:t>oikkeama; erityistilintarkastus ja</w:t>
      </w:r>
      <w:r w:rsidR="005639BA">
        <w:rPr>
          <w:rFonts w:ascii="Arial" w:eastAsia="Arial" w:hAnsi="Arial"/>
          <w:szCs w:val="18"/>
        </w:rPr>
        <w:t xml:space="preserve"> siihen </w:t>
      </w:r>
      <w:proofErr w:type="gramStart"/>
      <w:r w:rsidR="005639BA">
        <w:rPr>
          <w:rFonts w:ascii="Arial" w:eastAsia="Arial" w:hAnsi="Arial"/>
          <w:szCs w:val="18"/>
        </w:rPr>
        <w:t xml:space="preserve">liittyvät </w:t>
      </w:r>
      <w:r w:rsidR="008068BA">
        <w:rPr>
          <w:rFonts w:ascii="Arial" w:eastAsia="Arial" w:hAnsi="Arial"/>
          <w:szCs w:val="18"/>
        </w:rPr>
        <w:t xml:space="preserve"> kokouspalkkiot</w:t>
      </w:r>
      <w:proofErr w:type="gramEnd"/>
      <w:r w:rsidR="008068BA">
        <w:rPr>
          <w:rFonts w:ascii="Arial" w:eastAsia="Arial" w:hAnsi="Arial"/>
          <w:szCs w:val="18"/>
        </w:rPr>
        <w:t xml:space="preserve">. </w:t>
      </w:r>
    </w:p>
    <w:p w14:paraId="77480745" w14:textId="77777777" w:rsidR="008068BA" w:rsidRPr="008406A7" w:rsidRDefault="008068BA" w:rsidP="00E9596C">
      <w:pPr>
        <w:spacing w:line="276" w:lineRule="auto"/>
        <w:rPr>
          <w:rFonts w:ascii="Arial" w:eastAsia="Arial" w:hAnsi="Arial"/>
          <w:szCs w:val="18"/>
        </w:rPr>
      </w:pPr>
    </w:p>
    <w:p w14:paraId="56B66E6B" w14:textId="77777777" w:rsidR="00E9596C" w:rsidRPr="008406A7" w:rsidRDefault="00E9596C" w:rsidP="00E9596C"/>
    <w:p w14:paraId="2FB6D8DC" w14:textId="77777777" w:rsidR="00E9596C" w:rsidRPr="000D64C5" w:rsidRDefault="00E9596C" w:rsidP="00E9596C">
      <w:pPr>
        <w:rPr>
          <w:rFonts w:ascii="Arial" w:eastAsia="Gisha" w:hAnsi="Arial"/>
          <w:b/>
          <w:bCs/>
          <w:szCs w:val="18"/>
        </w:rPr>
      </w:pPr>
    </w:p>
    <w:p w14:paraId="14AA4F89" w14:textId="77777777" w:rsidR="00E9596C" w:rsidRPr="000D64C5" w:rsidRDefault="00E9596C" w:rsidP="00E9596C">
      <w:pPr>
        <w:rPr>
          <w:rFonts w:ascii="Arial" w:eastAsia="Gisha" w:hAnsi="Arial"/>
          <w:bCs/>
          <w:sz w:val="24"/>
          <w:szCs w:val="24"/>
        </w:rPr>
      </w:pPr>
      <w:r w:rsidRPr="000D64C5">
        <w:rPr>
          <w:rFonts w:ascii="Arial" w:eastAsia="Gisha" w:hAnsi="Arial"/>
          <w:bCs/>
          <w:sz w:val="24"/>
          <w:szCs w:val="24"/>
        </w:rPr>
        <w:t>Vaalit</w:t>
      </w:r>
    </w:p>
    <w:p w14:paraId="64B9E58D" w14:textId="77777777" w:rsidR="00E9596C" w:rsidRPr="000D64C5" w:rsidRDefault="00E9596C" w:rsidP="00E9596C">
      <w:pPr>
        <w:rPr>
          <w:rFonts w:eastAsia="Gisha"/>
          <w:b/>
        </w:rPr>
      </w:pPr>
    </w:p>
    <w:p w14:paraId="4AA8478F" w14:textId="77777777" w:rsidR="00E9596C" w:rsidRPr="000D64C5" w:rsidRDefault="00E9596C" w:rsidP="00E9596C">
      <w:pPr>
        <w:rPr>
          <w:rFonts w:ascii="Arial" w:eastAsia="Gisha" w:hAnsi="Arial"/>
          <w:sz w:val="24"/>
          <w:szCs w:val="24"/>
        </w:rPr>
      </w:pPr>
    </w:p>
    <w:p w14:paraId="34CE2406" w14:textId="77777777" w:rsidR="00E9596C" w:rsidRPr="000D64C5" w:rsidRDefault="00E9596C" w:rsidP="00E9596C">
      <w:pPr>
        <w:rPr>
          <w:rFonts w:ascii="Arial" w:eastAsia="Arial" w:hAnsi="Arial"/>
          <w:b/>
          <w:bCs/>
          <w:szCs w:val="18"/>
        </w:rPr>
      </w:pPr>
      <w:r w:rsidRPr="000D64C5">
        <w:rPr>
          <w:rFonts w:ascii="Arial" w:eastAsia="Arial" w:hAnsi="Arial"/>
          <w:b/>
          <w:bCs/>
          <w:szCs w:val="18"/>
        </w:rPr>
        <w:t>Perustehtävä</w:t>
      </w:r>
    </w:p>
    <w:p w14:paraId="6348C34F" w14:textId="77777777" w:rsidR="00E9596C" w:rsidRPr="000D64C5" w:rsidRDefault="00E9596C" w:rsidP="00E9596C">
      <w:pPr>
        <w:rPr>
          <w:rFonts w:eastAsia="Gisha"/>
          <w:b/>
        </w:rPr>
      </w:pPr>
    </w:p>
    <w:p w14:paraId="79799253" w14:textId="77777777" w:rsidR="00E9596C" w:rsidRPr="000D64C5" w:rsidRDefault="00E9596C" w:rsidP="00E9596C">
      <w:pPr>
        <w:rPr>
          <w:rFonts w:ascii="Arial" w:eastAsia="Arial" w:hAnsi="Arial"/>
          <w:szCs w:val="18"/>
        </w:rPr>
      </w:pPr>
      <w:r w:rsidRPr="000D64C5">
        <w:rPr>
          <w:rFonts w:ascii="Arial" w:eastAsia="Arial" w:hAnsi="Arial"/>
          <w:szCs w:val="18"/>
        </w:rPr>
        <w:t>Tulosalueen tehtävänä on vastata vaalien järjestämisestä</w:t>
      </w:r>
    </w:p>
    <w:p w14:paraId="47EF782E" w14:textId="77777777" w:rsidR="00E9596C" w:rsidRPr="000D64C5" w:rsidRDefault="00E9596C" w:rsidP="00E9596C">
      <w:pPr>
        <w:rPr>
          <w:rFonts w:ascii="Arial" w:eastAsia="Arial" w:hAnsi="Arial"/>
          <w:szCs w:val="18"/>
        </w:rPr>
      </w:pPr>
    </w:p>
    <w:p w14:paraId="48E26AA1" w14:textId="77777777" w:rsidR="00E9596C" w:rsidRPr="000D64C5" w:rsidRDefault="00E9596C" w:rsidP="00E9596C">
      <w:pPr>
        <w:rPr>
          <w:rFonts w:ascii="Arial" w:eastAsia="Arial" w:hAnsi="Arial"/>
          <w:szCs w:val="18"/>
        </w:rPr>
      </w:pPr>
    </w:p>
    <w:p w14:paraId="31218E3D" w14:textId="77777777" w:rsidR="00E9596C" w:rsidRPr="000D64C5" w:rsidRDefault="00E9596C" w:rsidP="00E9596C">
      <w:pPr>
        <w:rPr>
          <w:rFonts w:asciiTheme="minorHAnsi" w:eastAsia="Gisha" w:hAnsiTheme="minorHAnsi" w:cstheme="minorHAnsi"/>
          <w:b/>
          <w:szCs w:val="18"/>
        </w:rPr>
      </w:pPr>
      <w:r w:rsidRPr="000D64C5">
        <w:rPr>
          <w:rFonts w:eastAsia="Gisha"/>
          <w:b/>
        </w:rPr>
        <w:t>Keskeiset toimenpiteet</w:t>
      </w:r>
    </w:p>
    <w:p w14:paraId="6F5A7547" w14:textId="77777777" w:rsidR="00E9596C" w:rsidRPr="000D64C5" w:rsidRDefault="00E9596C" w:rsidP="00E9596C">
      <w:pPr>
        <w:rPr>
          <w:rFonts w:ascii="Arial" w:eastAsia="Gisha" w:hAnsi="Arial"/>
          <w:szCs w:val="18"/>
        </w:rPr>
      </w:pPr>
    </w:p>
    <w:p w14:paraId="7C520AB1" w14:textId="195F851C" w:rsidR="00E9596C" w:rsidRPr="000D64C5" w:rsidRDefault="00EA2B0E" w:rsidP="00E9596C">
      <w:pPr>
        <w:rPr>
          <w:rFonts w:ascii="Arial" w:eastAsia="Gisha" w:hAnsi="Arial"/>
          <w:szCs w:val="18"/>
        </w:rPr>
      </w:pPr>
      <w:r>
        <w:rPr>
          <w:rFonts w:ascii="Arial" w:eastAsia="Gisha" w:hAnsi="Arial"/>
          <w:szCs w:val="18"/>
        </w:rPr>
        <w:t>Toimitettiin e</w:t>
      </w:r>
      <w:r w:rsidR="000D64C5">
        <w:rPr>
          <w:rFonts w:ascii="Arial" w:eastAsia="Gisha" w:hAnsi="Arial"/>
          <w:szCs w:val="18"/>
        </w:rPr>
        <w:t>duskuntavaalit 2023</w:t>
      </w:r>
    </w:p>
    <w:p w14:paraId="727129B3" w14:textId="77777777" w:rsidR="00E9596C" w:rsidRPr="00866460" w:rsidRDefault="00E9596C" w:rsidP="00E9596C">
      <w:pPr>
        <w:rPr>
          <w:rFonts w:ascii="Arial" w:eastAsia="Gisha" w:hAnsi="Arial"/>
          <w:color w:val="FF0000"/>
          <w:szCs w:val="18"/>
        </w:rPr>
      </w:pPr>
    </w:p>
    <w:p w14:paraId="0D30BA4E" w14:textId="77777777" w:rsidR="00C72F88" w:rsidRPr="00866460" w:rsidRDefault="00C72F88" w:rsidP="00E9596C">
      <w:pPr>
        <w:rPr>
          <w:rFonts w:eastAsia="Gisha"/>
          <w:b/>
          <w:color w:val="FF0000"/>
        </w:rPr>
      </w:pPr>
    </w:p>
    <w:p w14:paraId="5D3D155B" w14:textId="77777777" w:rsidR="00E9596C" w:rsidRDefault="00E9596C" w:rsidP="00E9596C">
      <w:pPr>
        <w:rPr>
          <w:rFonts w:eastAsia="Gisha"/>
          <w:b/>
          <w:color w:val="FF0000"/>
        </w:rPr>
      </w:pPr>
      <w:r w:rsidRPr="000D64C5">
        <w:rPr>
          <w:rFonts w:eastAsia="Gisha"/>
          <w:b/>
        </w:rPr>
        <w:t>Talouden tunnusluvut</w:t>
      </w:r>
    </w:p>
    <w:p w14:paraId="0B691B34" w14:textId="77777777" w:rsidR="00E9596C" w:rsidRDefault="00E9596C" w:rsidP="00E9596C">
      <w:pPr>
        <w:rPr>
          <w:rFonts w:eastAsia="Gisha"/>
          <w:b/>
          <w:color w:val="FF0000"/>
        </w:rPr>
      </w:pPr>
    </w:p>
    <w:tbl>
      <w:tblPr>
        <w:tblW w:w="9351" w:type="dxa"/>
        <w:tblCellMar>
          <w:left w:w="70" w:type="dxa"/>
          <w:right w:w="70" w:type="dxa"/>
        </w:tblCellMar>
        <w:tblLook w:val="04A0" w:firstRow="1" w:lastRow="0" w:firstColumn="1" w:lastColumn="0" w:noHBand="0" w:noVBand="1"/>
      </w:tblPr>
      <w:tblGrid>
        <w:gridCol w:w="2540"/>
        <w:gridCol w:w="1180"/>
        <w:gridCol w:w="1000"/>
        <w:gridCol w:w="940"/>
        <w:gridCol w:w="980"/>
        <w:gridCol w:w="800"/>
        <w:gridCol w:w="1060"/>
        <w:gridCol w:w="851"/>
      </w:tblGrid>
      <w:tr w:rsidR="00E9596C" w:rsidRPr="008C5AD6" w14:paraId="0AABBCF2" w14:textId="77777777" w:rsidTr="00A827C0">
        <w:trPr>
          <w:trHeight w:val="420"/>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556E2" w14:textId="77777777" w:rsidR="00E9596C" w:rsidRPr="008C5AD6" w:rsidRDefault="00E9596C" w:rsidP="00A827C0">
            <w:pPr>
              <w:jc w:val="left"/>
              <w:rPr>
                <w:rFonts w:ascii="Calibri" w:hAnsi="Calibri" w:cs="Calibri"/>
                <w:b/>
                <w:bCs/>
                <w:sz w:val="16"/>
                <w:szCs w:val="16"/>
              </w:rPr>
            </w:pPr>
            <w:r w:rsidRPr="008C5AD6">
              <w:rPr>
                <w:rFonts w:ascii="Calibri" w:hAnsi="Calibri" w:cs="Calibri"/>
                <w:b/>
                <w:bCs/>
                <w:sz w:val="16"/>
                <w:szCs w:val="16"/>
              </w:rPr>
              <w:t>ml. sisäiset erät,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122F066"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TP 2022</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46D39CB" w14:textId="77777777" w:rsidR="00E9596C" w:rsidRPr="008C5AD6" w:rsidRDefault="00E9596C" w:rsidP="00A827C0">
            <w:pPr>
              <w:jc w:val="center"/>
              <w:rPr>
                <w:rFonts w:ascii="Calibri" w:hAnsi="Calibri" w:cs="Calibri"/>
                <w:b/>
                <w:bCs/>
                <w:sz w:val="16"/>
                <w:szCs w:val="16"/>
              </w:rPr>
            </w:pPr>
            <w:r w:rsidRPr="008C5AD6">
              <w:rPr>
                <w:rFonts w:ascii="Calibri" w:hAnsi="Calibri" w:cs="Calibri"/>
                <w:b/>
                <w:bCs/>
                <w:sz w:val="16"/>
                <w:szCs w:val="16"/>
              </w:rPr>
              <w:t>Alkuperäinen TA 2023</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0D4EF831" w14:textId="77777777" w:rsidR="00E9596C" w:rsidRPr="008C5AD6" w:rsidRDefault="00E9596C" w:rsidP="00A827C0">
            <w:pPr>
              <w:jc w:val="center"/>
              <w:rPr>
                <w:rFonts w:ascii="Calibri" w:hAnsi="Calibri" w:cs="Calibri"/>
                <w:b/>
                <w:bCs/>
                <w:sz w:val="16"/>
                <w:szCs w:val="16"/>
              </w:rPr>
            </w:pPr>
            <w:r w:rsidRPr="008C5AD6">
              <w:rPr>
                <w:rFonts w:ascii="Calibri" w:hAnsi="Calibri" w:cs="Calibri"/>
                <w:b/>
                <w:bCs/>
                <w:sz w:val="16"/>
                <w:szCs w:val="16"/>
              </w:rPr>
              <w:t>TA-muutokset</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2994224E" w14:textId="77777777" w:rsidR="00E9596C" w:rsidRPr="008C5AD6" w:rsidRDefault="00E9596C" w:rsidP="00A827C0">
            <w:pPr>
              <w:jc w:val="center"/>
              <w:rPr>
                <w:rFonts w:ascii="Calibri" w:hAnsi="Calibri" w:cs="Calibri"/>
                <w:b/>
                <w:bCs/>
                <w:sz w:val="16"/>
                <w:szCs w:val="16"/>
              </w:rPr>
            </w:pPr>
            <w:r w:rsidRPr="008C5AD6">
              <w:rPr>
                <w:rFonts w:ascii="Calibri" w:hAnsi="Calibri" w:cs="Calibri"/>
                <w:b/>
                <w:bCs/>
                <w:sz w:val="16"/>
                <w:szCs w:val="16"/>
              </w:rPr>
              <w:t>TA 2023 + muutokset</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32F4CE26" w14:textId="77777777" w:rsidR="00E9596C" w:rsidRPr="008C5AD6" w:rsidRDefault="00E9596C" w:rsidP="00A827C0">
            <w:pPr>
              <w:jc w:val="center"/>
              <w:rPr>
                <w:rFonts w:ascii="Calibri" w:hAnsi="Calibri" w:cs="Calibri"/>
                <w:b/>
                <w:bCs/>
                <w:sz w:val="16"/>
                <w:szCs w:val="16"/>
              </w:rPr>
            </w:pPr>
            <w:r w:rsidRPr="008C5AD6">
              <w:rPr>
                <w:rFonts w:ascii="Calibri" w:hAnsi="Calibri" w:cs="Calibri"/>
                <w:b/>
                <w:bCs/>
                <w:sz w:val="16"/>
                <w:szCs w:val="16"/>
              </w:rPr>
              <w:t>Toteuma 2023</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74954A0A" w14:textId="77777777" w:rsidR="00E9596C" w:rsidRPr="008C5AD6" w:rsidRDefault="00E9596C" w:rsidP="00A827C0">
            <w:pPr>
              <w:jc w:val="center"/>
              <w:rPr>
                <w:rFonts w:ascii="Calibri" w:hAnsi="Calibri" w:cs="Calibri"/>
                <w:b/>
                <w:bCs/>
                <w:sz w:val="16"/>
                <w:szCs w:val="16"/>
              </w:rPr>
            </w:pPr>
            <w:r w:rsidRPr="008C5AD6">
              <w:rPr>
                <w:rFonts w:ascii="Calibri" w:hAnsi="Calibri" w:cs="Calibri"/>
                <w:b/>
                <w:bCs/>
                <w:sz w:val="16"/>
                <w:szCs w:val="16"/>
              </w:rPr>
              <w:t>Poikkeama talousarvioon</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1E46515A" w14:textId="77777777" w:rsidR="00E9596C" w:rsidRPr="008C5AD6" w:rsidRDefault="00E9596C" w:rsidP="00A827C0">
            <w:pPr>
              <w:jc w:val="center"/>
              <w:rPr>
                <w:rFonts w:ascii="Calibri" w:hAnsi="Calibri" w:cs="Calibri"/>
                <w:b/>
                <w:bCs/>
                <w:sz w:val="16"/>
                <w:szCs w:val="16"/>
              </w:rPr>
            </w:pPr>
            <w:r w:rsidRPr="008C5AD6">
              <w:rPr>
                <w:rFonts w:ascii="Calibri" w:hAnsi="Calibri" w:cs="Calibri"/>
                <w:b/>
                <w:bCs/>
                <w:sz w:val="16"/>
                <w:szCs w:val="16"/>
              </w:rPr>
              <w:t>Toteuma %</w:t>
            </w:r>
          </w:p>
        </w:tc>
      </w:tr>
      <w:tr w:rsidR="00E9596C" w:rsidRPr="008C5AD6" w14:paraId="163F9CE4" w14:textId="77777777" w:rsidTr="00A827C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797C3BD2" w14:textId="77777777" w:rsidR="00E9596C" w:rsidRPr="008C5AD6" w:rsidRDefault="00E9596C" w:rsidP="00A827C0">
            <w:pPr>
              <w:jc w:val="left"/>
              <w:rPr>
                <w:rFonts w:ascii="Calibri" w:hAnsi="Calibri" w:cs="Calibri"/>
                <w:sz w:val="16"/>
                <w:szCs w:val="16"/>
              </w:rPr>
            </w:pPr>
            <w:r w:rsidRPr="008C5AD6">
              <w:rPr>
                <w:rFonts w:ascii="Calibri" w:hAnsi="Calibri" w:cs="Calibri"/>
                <w:sz w:val="16"/>
                <w:szCs w:val="16"/>
              </w:rPr>
              <w:t>TOIMINTATUOTOT YHTEENSÄ</w:t>
            </w:r>
          </w:p>
        </w:tc>
        <w:tc>
          <w:tcPr>
            <w:tcW w:w="1180" w:type="dxa"/>
            <w:tcBorders>
              <w:top w:val="nil"/>
              <w:left w:val="nil"/>
              <w:bottom w:val="nil"/>
              <w:right w:val="single" w:sz="4" w:space="0" w:color="auto"/>
            </w:tcBorders>
            <w:shd w:val="clear" w:color="auto" w:fill="auto"/>
            <w:noWrap/>
            <w:vAlign w:val="bottom"/>
            <w:hideMark/>
          </w:tcPr>
          <w:p w14:paraId="2E0FD210"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3 000</w:t>
            </w:r>
          </w:p>
        </w:tc>
        <w:tc>
          <w:tcPr>
            <w:tcW w:w="1000" w:type="dxa"/>
            <w:tcBorders>
              <w:top w:val="nil"/>
              <w:left w:val="nil"/>
              <w:bottom w:val="nil"/>
              <w:right w:val="single" w:sz="4" w:space="0" w:color="auto"/>
            </w:tcBorders>
            <w:shd w:val="clear" w:color="auto" w:fill="auto"/>
            <w:noWrap/>
            <w:vAlign w:val="bottom"/>
            <w:hideMark/>
          </w:tcPr>
          <w:p w14:paraId="2FFA8382"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3 000</w:t>
            </w:r>
          </w:p>
        </w:tc>
        <w:tc>
          <w:tcPr>
            <w:tcW w:w="940" w:type="dxa"/>
            <w:tcBorders>
              <w:top w:val="nil"/>
              <w:left w:val="nil"/>
              <w:bottom w:val="nil"/>
              <w:right w:val="single" w:sz="4" w:space="0" w:color="auto"/>
            </w:tcBorders>
            <w:shd w:val="clear" w:color="auto" w:fill="auto"/>
            <w:noWrap/>
            <w:vAlign w:val="bottom"/>
            <w:hideMark/>
          </w:tcPr>
          <w:p w14:paraId="3893E7F2"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1D3600F7"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3 000</w:t>
            </w:r>
          </w:p>
        </w:tc>
        <w:tc>
          <w:tcPr>
            <w:tcW w:w="800" w:type="dxa"/>
            <w:tcBorders>
              <w:top w:val="nil"/>
              <w:left w:val="nil"/>
              <w:bottom w:val="nil"/>
              <w:right w:val="single" w:sz="4" w:space="0" w:color="auto"/>
            </w:tcBorders>
            <w:shd w:val="clear" w:color="auto" w:fill="auto"/>
            <w:noWrap/>
            <w:vAlign w:val="bottom"/>
            <w:hideMark/>
          </w:tcPr>
          <w:p w14:paraId="3BCFB33C"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2 500</w:t>
            </w:r>
          </w:p>
        </w:tc>
        <w:tc>
          <w:tcPr>
            <w:tcW w:w="1060" w:type="dxa"/>
            <w:tcBorders>
              <w:top w:val="nil"/>
              <w:left w:val="nil"/>
              <w:bottom w:val="nil"/>
              <w:right w:val="single" w:sz="4" w:space="0" w:color="auto"/>
            </w:tcBorders>
            <w:shd w:val="clear" w:color="auto" w:fill="auto"/>
            <w:noWrap/>
            <w:vAlign w:val="bottom"/>
            <w:hideMark/>
          </w:tcPr>
          <w:p w14:paraId="2A1BE4C8"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500</w:t>
            </w:r>
          </w:p>
        </w:tc>
        <w:tc>
          <w:tcPr>
            <w:tcW w:w="851" w:type="dxa"/>
            <w:tcBorders>
              <w:top w:val="nil"/>
              <w:left w:val="nil"/>
              <w:bottom w:val="nil"/>
              <w:right w:val="single" w:sz="4" w:space="0" w:color="auto"/>
            </w:tcBorders>
            <w:shd w:val="clear" w:color="auto" w:fill="auto"/>
            <w:noWrap/>
            <w:vAlign w:val="bottom"/>
            <w:hideMark/>
          </w:tcPr>
          <w:p w14:paraId="0B249A49"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83,3</w:t>
            </w:r>
          </w:p>
        </w:tc>
      </w:tr>
      <w:tr w:rsidR="00E9596C" w:rsidRPr="008C5AD6" w14:paraId="676C75EC" w14:textId="77777777" w:rsidTr="00A827C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21729D6A" w14:textId="77777777" w:rsidR="00E9596C" w:rsidRPr="008C5AD6" w:rsidRDefault="00E9596C" w:rsidP="00A827C0">
            <w:pPr>
              <w:jc w:val="left"/>
              <w:rPr>
                <w:rFonts w:ascii="Calibri" w:hAnsi="Calibri" w:cs="Calibri"/>
                <w:sz w:val="16"/>
                <w:szCs w:val="16"/>
              </w:rPr>
            </w:pPr>
            <w:r w:rsidRPr="008C5AD6">
              <w:rPr>
                <w:rFonts w:ascii="Calibri" w:hAnsi="Calibri" w:cs="Calibri"/>
                <w:sz w:val="16"/>
                <w:szCs w:val="16"/>
              </w:rPr>
              <w:t>TOIMINTAKULUT YHTEENSÄ</w:t>
            </w:r>
          </w:p>
        </w:tc>
        <w:tc>
          <w:tcPr>
            <w:tcW w:w="1180" w:type="dxa"/>
            <w:tcBorders>
              <w:top w:val="nil"/>
              <w:left w:val="nil"/>
              <w:bottom w:val="nil"/>
              <w:right w:val="single" w:sz="4" w:space="0" w:color="auto"/>
            </w:tcBorders>
            <w:shd w:val="clear" w:color="auto" w:fill="auto"/>
            <w:noWrap/>
            <w:vAlign w:val="bottom"/>
            <w:hideMark/>
          </w:tcPr>
          <w:p w14:paraId="450DA308"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-4 198</w:t>
            </w:r>
          </w:p>
        </w:tc>
        <w:tc>
          <w:tcPr>
            <w:tcW w:w="1000" w:type="dxa"/>
            <w:tcBorders>
              <w:top w:val="nil"/>
              <w:left w:val="nil"/>
              <w:bottom w:val="nil"/>
              <w:right w:val="single" w:sz="4" w:space="0" w:color="auto"/>
            </w:tcBorders>
            <w:shd w:val="clear" w:color="auto" w:fill="auto"/>
            <w:noWrap/>
            <w:vAlign w:val="bottom"/>
            <w:hideMark/>
          </w:tcPr>
          <w:p w14:paraId="3734343C"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-3 296</w:t>
            </w:r>
          </w:p>
        </w:tc>
        <w:tc>
          <w:tcPr>
            <w:tcW w:w="940" w:type="dxa"/>
            <w:tcBorders>
              <w:top w:val="nil"/>
              <w:left w:val="nil"/>
              <w:bottom w:val="nil"/>
              <w:right w:val="single" w:sz="4" w:space="0" w:color="auto"/>
            </w:tcBorders>
            <w:shd w:val="clear" w:color="auto" w:fill="auto"/>
            <w:noWrap/>
            <w:vAlign w:val="bottom"/>
            <w:hideMark/>
          </w:tcPr>
          <w:p w14:paraId="68C4C2D4"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5F732178"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-3 296</w:t>
            </w:r>
          </w:p>
        </w:tc>
        <w:tc>
          <w:tcPr>
            <w:tcW w:w="800" w:type="dxa"/>
            <w:tcBorders>
              <w:top w:val="nil"/>
              <w:left w:val="nil"/>
              <w:bottom w:val="nil"/>
              <w:right w:val="single" w:sz="4" w:space="0" w:color="auto"/>
            </w:tcBorders>
            <w:shd w:val="clear" w:color="auto" w:fill="auto"/>
            <w:noWrap/>
            <w:vAlign w:val="bottom"/>
            <w:hideMark/>
          </w:tcPr>
          <w:p w14:paraId="5ED7EC5B"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-4 291</w:t>
            </w:r>
          </w:p>
        </w:tc>
        <w:tc>
          <w:tcPr>
            <w:tcW w:w="1060" w:type="dxa"/>
            <w:tcBorders>
              <w:top w:val="nil"/>
              <w:left w:val="nil"/>
              <w:bottom w:val="nil"/>
              <w:right w:val="single" w:sz="4" w:space="0" w:color="auto"/>
            </w:tcBorders>
            <w:shd w:val="clear" w:color="auto" w:fill="auto"/>
            <w:noWrap/>
            <w:vAlign w:val="bottom"/>
            <w:hideMark/>
          </w:tcPr>
          <w:p w14:paraId="1C935140"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995</w:t>
            </w:r>
          </w:p>
        </w:tc>
        <w:tc>
          <w:tcPr>
            <w:tcW w:w="851" w:type="dxa"/>
            <w:tcBorders>
              <w:top w:val="nil"/>
              <w:left w:val="nil"/>
              <w:bottom w:val="nil"/>
              <w:right w:val="single" w:sz="4" w:space="0" w:color="auto"/>
            </w:tcBorders>
            <w:shd w:val="clear" w:color="auto" w:fill="auto"/>
            <w:noWrap/>
            <w:vAlign w:val="bottom"/>
            <w:hideMark/>
          </w:tcPr>
          <w:p w14:paraId="5AA0D732" w14:textId="77777777" w:rsidR="00E9596C" w:rsidRPr="008C5AD6" w:rsidRDefault="00E9596C" w:rsidP="00A827C0">
            <w:pPr>
              <w:jc w:val="right"/>
              <w:rPr>
                <w:rFonts w:ascii="Calibri" w:hAnsi="Calibri" w:cs="Calibri"/>
                <w:sz w:val="16"/>
                <w:szCs w:val="16"/>
              </w:rPr>
            </w:pPr>
            <w:r w:rsidRPr="008C5AD6">
              <w:rPr>
                <w:rFonts w:ascii="Calibri" w:hAnsi="Calibri" w:cs="Calibri"/>
                <w:sz w:val="16"/>
                <w:szCs w:val="16"/>
              </w:rPr>
              <w:t>130,2</w:t>
            </w:r>
          </w:p>
        </w:tc>
      </w:tr>
      <w:tr w:rsidR="00E9596C" w:rsidRPr="008C5AD6" w14:paraId="00E3E972" w14:textId="77777777" w:rsidTr="00A827C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46F4D9FE" w14:textId="77777777" w:rsidR="00E9596C" w:rsidRPr="008C5AD6" w:rsidRDefault="00E9596C" w:rsidP="00A827C0">
            <w:pPr>
              <w:jc w:val="left"/>
              <w:rPr>
                <w:rFonts w:ascii="Calibri" w:hAnsi="Calibri" w:cs="Calibri"/>
                <w:b/>
                <w:bCs/>
                <w:sz w:val="16"/>
                <w:szCs w:val="16"/>
              </w:rPr>
            </w:pPr>
            <w:r w:rsidRPr="008C5AD6">
              <w:rPr>
                <w:rFonts w:ascii="Calibri" w:hAnsi="Calibri" w:cs="Calibri"/>
                <w:b/>
                <w:bCs/>
                <w:sz w:val="16"/>
                <w:szCs w:val="16"/>
              </w:rPr>
              <w:t>TOIMINTAKATE</w:t>
            </w:r>
          </w:p>
        </w:tc>
        <w:tc>
          <w:tcPr>
            <w:tcW w:w="1180" w:type="dxa"/>
            <w:tcBorders>
              <w:top w:val="nil"/>
              <w:left w:val="nil"/>
              <w:bottom w:val="nil"/>
              <w:right w:val="single" w:sz="4" w:space="0" w:color="auto"/>
            </w:tcBorders>
            <w:shd w:val="clear" w:color="auto" w:fill="auto"/>
            <w:noWrap/>
            <w:vAlign w:val="bottom"/>
            <w:hideMark/>
          </w:tcPr>
          <w:p w14:paraId="3A5BB765"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-1 198</w:t>
            </w:r>
          </w:p>
        </w:tc>
        <w:tc>
          <w:tcPr>
            <w:tcW w:w="1000" w:type="dxa"/>
            <w:tcBorders>
              <w:top w:val="nil"/>
              <w:left w:val="nil"/>
              <w:bottom w:val="nil"/>
              <w:right w:val="single" w:sz="4" w:space="0" w:color="auto"/>
            </w:tcBorders>
            <w:shd w:val="clear" w:color="auto" w:fill="auto"/>
            <w:noWrap/>
            <w:vAlign w:val="bottom"/>
            <w:hideMark/>
          </w:tcPr>
          <w:p w14:paraId="6B977A86"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-296</w:t>
            </w:r>
          </w:p>
        </w:tc>
        <w:tc>
          <w:tcPr>
            <w:tcW w:w="940" w:type="dxa"/>
            <w:tcBorders>
              <w:top w:val="nil"/>
              <w:left w:val="nil"/>
              <w:bottom w:val="nil"/>
              <w:right w:val="single" w:sz="4" w:space="0" w:color="auto"/>
            </w:tcBorders>
            <w:shd w:val="clear" w:color="auto" w:fill="auto"/>
            <w:noWrap/>
            <w:vAlign w:val="bottom"/>
            <w:hideMark/>
          </w:tcPr>
          <w:p w14:paraId="2D4468E8"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34795A6F"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-296</w:t>
            </w:r>
          </w:p>
        </w:tc>
        <w:tc>
          <w:tcPr>
            <w:tcW w:w="800" w:type="dxa"/>
            <w:tcBorders>
              <w:top w:val="nil"/>
              <w:left w:val="nil"/>
              <w:bottom w:val="nil"/>
              <w:right w:val="single" w:sz="4" w:space="0" w:color="auto"/>
            </w:tcBorders>
            <w:shd w:val="clear" w:color="auto" w:fill="auto"/>
            <w:noWrap/>
            <w:vAlign w:val="bottom"/>
            <w:hideMark/>
          </w:tcPr>
          <w:p w14:paraId="2E8F191C"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-1 791</w:t>
            </w:r>
          </w:p>
        </w:tc>
        <w:tc>
          <w:tcPr>
            <w:tcW w:w="1060" w:type="dxa"/>
            <w:tcBorders>
              <w:top w:val="nil"/>
              <w:left w:val="nil"/>
              <w:bottom w:val="nil"/>
              <w:right w:val="single" w:sz="4" w:space="0" w:color="auto"/>
            </w:tcBorders>
            <w:shd w:val="clear" w:color="auto" w:fill="auto"/>
            <w:noWrap/>
            <w:vAlign w:val="bottom"/>
            <w:hideMark/>
          </w:tcPr>
          <w:p w14:paraId="42C31745"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1 495</w:t>
            </w:r>
          </w:p>
        </w:tc>
        <w:tc>
          <w:tcPr>
            <w:tcW w:w="851" w:type="dxa"/>
            <w:tcBorders>
              <w:top w:val="nil"/>
              <w:left w:val="nil"/>
              <w:bottom w:val="nil"/>
              <w:right w:val="single" w:sz="4" w:space="0" w:color="auto"/>
            </w:tcBorders>
            <w:shd w:val="clear" w:color="auto" w:fill="auto"/>
            <w:noWrap/>
            <w:vAlign w:val="bottom"/>
            <w:hideMark/>
          </w:tcPr>
          <w:p w14:paraId="51609293"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605,0</w:t>
            </w:r>
          </w:p>
        </w:tc>
      </w:tr>
      <w:tr w:rsidR="00E9596C" w:rsidRPr="008C5AD6" w14:paraId="7C0D8E0A" w14:textId="77777777" w:rsidTr="00A827C0">
        <w:trPr>
          <w:trHeight w:val="216"/>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27F7E4D" w14:textId="77777777" w:rsidR="00E9596C" w:rsidRPr="008C5AD6" w:rsidRDefault="00E9596C" w:rsidP="00A827C0">
            <w:pPr>
              <w:jc w:val="left"/>
              <w:rPr>
                <w:rFonts w:ascii="Calibri" w:hAnsi="Calibri" w:cs="Calibri"/>
                <w:b/>
                <w:bCs/>
                <w:sz w:val="16"/>
                <w:szCs w:val="16"/>
              </w:rPr>
            </w:pPr>
            <w:r w:rsidRPr="008C5AD6">
              <w:rPr>
                <w:rFonts w:ascii="Calibri" w:hAnsi="Calibri" w:cs="Calibri"/>
                <w:b/>
                <w:bCs/>
                <w:sz w:val="16"/>
                <w:szCs w:val="16"/>
              </w:rPr>
              <w:t>TILIKAUDEN TULOS</w:t>
            </w:r>
          </w:p>
        </w:tc>
        <w:tc>
          <w:tcPr>
            <w:tcW w:w="1180" w:type="dxa"/>
            <w:tcBorders>
              <w:top w:val="nil"/>
              <w:left w:val="nil"/>
              <w:bottom w:val="single" w:sz="4" w:space="0" w:color="auto"/>
              <w:right w:val="single" w:sz="4" w:space="0" w:color="auto"/>
            </w:tcBorders>
            <w:shd w:val="clear" w:color="auto" w:fill="auto"/>
            <w:noWrap/>
            <w:vAlign w:val="bottom"/>
            <w:hideMark/>
          </w:tcPr>
          <w:p w14:paraId="301D192E"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-1 198</w:t>
            </w:r>
          </w:p>
        </w:tc>
        <w:tc>
          <w:tcPr>
            <w:tcW w:w="1000" w:type="dxa"/>
            <w:tcBorders>
              <w:top w:val="nil"/>
              <w:left w:val="nil"/>
              <w:bottom w:val="single" w:sz="4" w:space="0" w:color="auto"/>
              <w:right w:val="single" w:sz="4" w:space="0" w:color="auto"/>
            </w:tcBorders>
            <w:shd w:val="clear" w:color="auto" w:fill="auto"/>
            <w:noWrap/>
            <w:vAlign w:val="bottom"/>
            <w:hideMark/>
          </w:tcPr>
          <w:p w14:paraId="675BCA68"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-296</w:t>
            </w:r>
          </w:p>
        </w:tc>
        <w:tc>
          <w:tcPr>
            <w:tcW w:w="940" w:type="dxa"/>
            <w:tcBorders>
              <w:top w:val="nil"/>
              <w:left w:val="nil"/>
              <w:bottom w:val="single" w:sz="4" w:space="0" w:color="auto"/>
              <w:right w:val="single" w:sz="4" w:space="0" w:color="auto"/>
            </w:tcBorders>
            <w:shd w:val="clear" w:color="auto" w:fill="auto"/>
            <w:noWrap/>
            <w:vAlign w:val="bottom"/>
            <w:hideMark/>
          </w:tcPr>
          <w:p w14:paraId="4770E9AC"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0</w:t>
            </w:r>
          </w:p>
        </w:tc>
        <w:tc>
          <w:tcPr>
            <w:tcW w:w="980" w:type="dxa"/>
            <w:tcBorders>
              <w:top w:val="nil"/>
              <w:left w:val="nil"/>
              <w:bottom w:val="single" w:sz="4" w:space="0" w:color="auto"/>
              <w:right w:val="single" w:sz="4" w:space="0" w:color="auto"/>
            </w:tcBorders>
            <w:shd w:val="clear" w:color="auto" w:fill="auto"/>
            <w:noWrap/>
            <w:vAlign w:val="bottom"/>
            <w:hideMark/>
          </w:tcPr>
          <w:p w14:paraId="51C148EB"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-296</w:t>
            </w:r>
          </w:p>
        </w:tc>
        <w:tc>
          <w:tcPr>
            <w:tcW w:w="800" w:type="dxa"/>
            <w:tcBorders>
              <w:top w:val="nil"/>
              <w:left w:val="nil"/>
              <w:bottom w:val="single" w:sz="4" w:space="0" w:color="auto"/>
              <w:right w:val="single" w:sz="4" w:space="0" w:color="auto"/>
            </w:tcBorders>
            <w:shd w:val="clear" w:color="auto" w:fill="auto"/>
            <w:noWrap/>
            <w:vAlign w:val="bottom"/>
            <w:hideMark/>
          </w:tcPr>
          <w:p w14:paraId="7F174C9D"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-1 791</w:t>
            </w:r>
          </w:p>
        </w:tc>
        <w:tc>
          <w:tcPr>
            <w:tcW w:w="1060" w:type="dxa"/>
            <w:tcBorders>
              <w:top w:val="nil"/>
              <w:left w:val="nil"/>
              <w:bottom w:val="single" w:sz="4" w:space="0" w:color="auto"/>
              <w:right w:val="single" w:sz="4" w:space="0" w:color="auto"/>
            </w:tcBorders>
            <w:shd w:val="clear" w:color="auto" w:fill="auto"/>
            <w:noWrap/>
            <w:vAlign w:val="bottom"/>
            <w:hideMark/>
          </w:tcPr>
          <w:p w14:paraId="3BE31CCB"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1 495</w:t>
            </w:r>
          </w:p>
        </w:tc>
        <w:tc>
          <w:tcPr>
            <w:tcW w:w="851" w:type="dxa"/>
            <w:tcBorders>
              <w:top w:val="nil"/>
              <w:left w:val="nil"/>
              <w:bottom w:val="single" w:sz="4" w:space="0" w:color="auto"/>
              <w:right w:val="single" w:sz="4" w:space="0" w:color="auto"/>
            </w:tcBorders>
            <w:shd w:val="clear" w:color="auto" w:fill="auto"/>
            <w:noWrap/>
            <w:vAlign w:val="bottom"/>
            <w:hideMark/>
          </w:tcPr>
          <w:p w14:paraId="12D47808" w14:textId="77777777" w:rsidR="00E9596C" w:rsidRPr="008C5AD6" w:rsidRDefault="00E9596C" w:rsidP="00A827C0">
            <w:pPr>
              <w:jc w:val="right"/>
              <w:rPr>
                <w:rFonts w:ascii="Calibri" w:hAnsi="Calibri" w:cs="Calibri"/>
                <w:b/>
                <w:bCs/>
                <w:sz w:val="16"/>
                <w:szCs w:val="16"/>
              </w:rPr>
            </w:pPr>
            <w:r w:rsidRPr="008C5AD6">
              <w:rPr>
                <w:rFonts w:ascii="Calibri" w:hAnsi="Calibri" w:cs="Calibri"/>
                <w:b/>
                <w:bCs/>
                <w:sz w:val="16"/>
                <w:szCs w:val="16"/>
              </w:rPr>
              <w:t>605,0</w:t>
            </w:r>
          </w:p>
        </w:tc>
      </w:tr>
    </w:tbl>
    <w:p w14:paraId="2F0F0C3F" w14:textId="77777777" w:rsidR="00E9596C" w:rsidRDefault="00E9596C" w:rsidP="00E9596C">
      <w:pPr>
        <w:rPr>
          <w:rFonts w:eastAsia="Gisha"/>
          <w:b/>
          <w:color w:val="FF0000"/>
        </w:rPr>
      </w:pPr>
    </w:p>
    <w:p w14:paraId="5A0828DD" w14:textId="77777777" w:rsidR="00E9596C" w:rsidRPr="0078433D" w:rsidRDefault="00E9596C" w:rsidP="00E9596C">
      <w:pPr>
        <w:rPr>
          <w:rFonts w:ascii="Arial" w:eastAsia="Gisha" w:hAnsi="Arial"/>
          <w:b/>
        </w:rPr>
      </w:pPr>
      <w:r w:rsidRPr="0078433D">
        <w:rPr>
          <w:rFonts w:ascii="Arial" w:eastAsia="Gisha" w:hAnsi="Arial"/>
          <w:b/>
        </w:rPr>
        <w:t>Arvio toiminnallisten ja taloudellisten tavoitteiden toteutumisesta</w:t>
      </w:r>
    </w:p>
    <w:p w14:paraId="06149D20" w14:textId="77777777" w:rsidR="00E9596C" w:rsidRPr="0078433D" w:rsidRDefault="00E9596C" w:rsidP="00E9596C">
      <w:pPr>
        <w:spacing w:line="276" w:lineRule="auto"/>
        <w:rPr>
          <w:rFonts w:ascii="Arial" w:eastAsia="Gisha" w:hAnsi="Arial"/>
          <w:b/>
        </w:rPr>
      </w:pPr>
    </w:p>
    <w:p w14:paraId="57105E90" w14:textId="77777777" w:rsidR="0078433D" w:rsidRPr="0078433D" w:rsidRDefault="0078433D" w:rsidP="00CE05B6">
      <w:pPr>
        <w:spacing w:line="276" w:lineRule="auto"/>
        <w:ind w:left="1304" w:hanging="1304"/>
        <w:rPr>
          <w:rFonts w:ascii="Lato" w:hAnsi="Lato"/>
          <w:szCs w:val="18"/>
          <w:shd w:val="clear" w:color="auto" w:fill="FFFFFF"/>
        </w:rPr>
      </w:pPr>
      <w:r w:rsidRPr="0078433D">
        <w:rPr>
          <w:rFonts w:ascii="Lato" w:hAnsi="Lato"/>
          <w:szCs w:val="18"/>
          <w:shd w:val="clear" w:color="auto" w:fill="FFFFFF"/>
        </w:rPr>
        <w:t>Toimitettiin eduskuntavaalit 2.4.2023 ja vaalien ennakkoäänestys 22.-28.3.2023.</w:t>
      </w:r>
    </w:p>
    <w:p w14:paraId="5FDC8B3F" w14:textId="0450B3B7" w:rsidR="00E9596C" w:rsidRPr="0078433D" w:rsidRDefault="000D64C5" w:rsidP="00CE05B6">
      <w:pPr>
        <w:spacing w:line="276" w:lineRule="auto"/>
        <w:ind w:left="1304" w:hanging="1304"/>
        <w:rPr>
          <w:rFonts w:ascii="Arial" w:hAnsi="Arial"/>
          <w:szCs w:val="18"/>
        </w:rPr>
      </w:pPr>
      <w:r w:rsidRPr="0078433D">
        <w:rPr>
          <w:rFonts w:ascii="Arial" w:hAnsi="Arial"/>
          <w:szCs w:val="18"/>
        </w:rPr>
        <w:t xml:space="preserve">Eduskuntavaalien </w:t>
      </w:r>
      <w:r w:rsidR="00E9596C" w:rsidRPr="0078433D">
        <w:rPr>
          <w:rFonts w:ascii="Arial" w:hAnsi="Arial"/>
          <w:szCs w:val="18"/>
        </w:rPr>
        <w:t xml:space="preserve">äänestysprosentti oli </w:t>
      </w:r>
      <w:r w:rsidR="0078433D">
        <w:rPr>
          <w:rFonts w:ascii="Arial" w:hAnsi="Arial"/>
          <w:szCs w:val="18"/>
        </w:rPr>
        <w:t xml:space="preserve">74,4 </w:t>
      </w:r>
      <w:r w:rsidR="00E9596C" w:rsidRPr="0078433D">
        <w:rPr>
          <w:rFonts w:ascii="Arial" w:hAnsi="Arial"/>
          <w:szCs w:val="18"/>
        </w:rPr>
        <w:t>%.</w:t>
      </w:r>
    </w:p>
    <w:p w14:paraId="2AD6D9B0" w14:textId="77777777" w:rsidR="00E9596C" w:rsidRPr="00866460" w:rsidRDefault="00E9596C" w:rsidP="00E9596C">
      <w:pPr>
        <w:spacing w:line="276" w:lineRule="auto"/>
        <w:rPr>
          <w:rFonts w:ascii="Arial" w:eastAsia="Gisha" w:hAnsi="Arial"/>
          <w:bCs/>
          <w:color w:val="FF0000"/>
        </w:rPr>
      </w:pPr>
    </w:p>
    <w:p w14:paraId="0F69FAB3" w14:textId="77777777" w:rsidR="00E9596C" w:rsidRPr="00866460" w:rsidRDefault="00E9596C" w:rsidP="00E9596C">
      <w:pPr>
        <w:rPr>
          <w:rFonts w:ascii="Arial" w:eastAsia="Gisha" w:hAnsi="Arial"/>
          <w:bCs/>
          <w:color w:val="FF0000"/>
        </w:rPr>
      </w:pPr>
    </w:p>
    <w:p w14:paraId="6FC35C9F" w14:textId="77777777" w:rsidR="00E9596C" w:rsidRPr="00866460" w:rsidRDefault="00E9596C" w:rsidP="00E9596C">
      <w:pPr>
        <w:rPr>
          <w:rFonts w:ascii="Arial" w:eastAsia="Gisha" w:hAnsi="Arial"/>
          <w:bCs/>
          <w:color w:val="FF0000"/>
        </w:rPr>
      </w:pPr>
    </w:p>
    <w:p w14:paraId="34C5376C" w14:textId="77777777" w:rsidR="00E9596C" w:rsidRPr="00870B65" w:rsidRDefault="00E9596C" w:rsidP="00E9596C">
      <w:pPr>
        <w:spacing w:line="276" w:lineRule="auto"/>
        <w:rPr>
          <w:rFonts w:ascii="Arial" w:eastAsia="Gisha" w:hAnsi="Arial"/>
          <w:sz w:val="24"/>
          <w:szCs w:val="24"/>
        </w:rPr>
      </w:pPr>
      <w:r w:rsidRPr="00870B65">
        <w:rPr>
          <w:rFonts w:ascii="Arial" w:eastAsia="Gisha" w:hAnsi="Arial"/>
          <w:sz w:val="24"/>
          <w:szCs w:val="24"/>
        </w:rPr>
        <w:t>Viranomaislautakunta</w:t>
      </w:r>
    </w:p>
    <w:p w14:paraId="0CEC0739" w14:textId="77777777" w:rsidR="00E9596C" w:rsidRPr="00870B65" w:rsidRDefault="00E9596C" w:rsidP="00E9596C">
      <w:pPr>
        <w:spacing w:line="276" w:lineRule="auto"/>
        <w:rPr>
          <w:rFonts w:ascii="Arial" w:eastAsia="Gisha" w:hAnsi="Arial"/>
          <w:sz w:val="24"/>
          <w:szCs w:val="24"/>
        </w:rPr>
      </w:pPr>
    </w:p>
    <w:p w14:paraId="55DDD924" w14:textId="77777777" w:rsidR="00E9596C" w:rsidRPr="00870B65" w:rsidRDefault="00E9596C" w:rsidP="00E9596C">
      <w:pPr>
        <w:spacing w:line="276" w:lineRule="auto"/>
        <w:rPr>
          <w:b/>
          <w:bCs/>
        </w:rPr>
      </w:pPr>
      <w:r w:rsidRPr="00870B65">
        <w:rPr>
          <w:rFonts w:ascii="Arial" w:eastAsia="Arial" w:hAnsi="Arial"/>
          <w:b/>
          <w:bCs/>
          <w:szCs w:val="18"/>
        </w:rPr>
        <w:t>Perustehtävä</w:t>
      </w:r>
    </w:p>
    <w:p w14:paraId="3AE02633" w14:textId="77777777" w:rsidR="00E9596C" w:rsidRPr="00870B65" w:rsidRDefault="00E9596C" w:rsidP="00E9596C">
      <w:pPr>
        <w:spacing w:line="276" w:lineRule="auto"/>
        <w:rPr>
          <w:rFonts w:ascii="Arial" w:eastAsia="Arial" w:hAnsi="Arial"/>
          <w:szCs w:val="18"/>
        </w:rPr>
      </w:pPr>
    </w:p>
    <w:p w14:paraId="4426507D" w14:textId="77777777" w:rsidR="00E9596C" w:rsidRPr="00870B65" w:rsidRDefault="00E9596C" w:rsidP="00E9596C">
      <w:pPr>
        <w:spacing w:line="276" w:lineRule="auto"/>
        <w:rPr>
          <w:rFonts w:ascii="Arial" w:eastAsia="Arial" w:hAnsi="Arial"/>
          <w:szCs w:val="18"/>
        </w:rPr>
      </w:pPr>
      <w:r w:rsidRPr="00870B65">
        <w:rPr>
          <w:rFonts w:ascii="Arial" w:eastAsia="Arial" w:hAnsi="Arial"/>
          <w:szCs w:val="18"/>
        </w:rPr>
        <w:t xml:space="preserve">Viranomaislautakunta päättää niistä asioista, jotka lakien mukaan tulee käsitellä monijäsenisessä toimielimessä, joka ei voi olla kunnanhallitus. </w:t>
      </w:r>
    </w:p>
    <w:p w14:paraId="0CEA9CB6" w14:textId="77777777" w:rsidR="00E9596C" w:rsidRPr="00870B65" w:rsidRDefault="00E9596C" w:rsidP="00E9596C">
      <w:pPr>
        <w:spacing w:line="276" w:lineRule="auto"/>
        <w:rPr>
          <w:rFonts w:ascii="Arial" w:eastAsia="Arial" w:hAnsi="Arial"/>
          <w:szCs w:val="18"/>
        </w:rPr>
      </w:pPr>
    </w:p>
    <w:p w14:paraId="1F8AA8AB" w14:textId="77777777" w:rsidR="00E9596C" w:rsidRPr="00870B65" w:rsidRDefault="00E9596C" w:rsidP="00E9596C">
      <w:pPr>
        <w:spacing w:line="276" w:lineRule="auto"/>
        <w:rPr>
          <w:rFonts w:ascii="Arial" w:eastAsia="Arial" w:hAnsi="Arial"/>
          <w:szCs w:val="18"/>
        </w:rPr>
      </w:pPr>
    </w:p>
    <w:p w14:paraId="25756497" w14:textId="77777777" w:rsidR="00E9596C" w:rsidRPr="00870B65" w:rsidRDefault="00E9596C" w:rsidP="00E9596C">
      <w:pPr>
        <w:spacing w:line="276" w:lineRule="auto"/>
        <w:rPr>
          <w:rFonts w:ascii="Arial" w:hAnsi="Arial"/>
          <w:b/>
          <w:bCs/>
        </w:rPr>
      </w:pPr>
      <w:r w:rsidRPr="00870B65">
        <w:rPr>
          <w:rFonts w:ascii="Arial" w:hAnsi="Arial"/>
          <w:b/>
          <w:bCs/>
        </w:rPr>
        <w:t xml:space="preserve">Keskeiset toimenpiteet </w:t>
      </w:r>
    </w:p>
    <w:p w14:paraId="23A0BEBD" w14:textId="77777777" w:rsidR="00E9596C" w:rsidRPr="00870B65" w:rsidRDefault="00E9596C" w:rsidP="00E9596C">
      <w:pPr>
        <w:spacing w:line="276" w:lineRule="auto"/>
        <w:rPr>
          <w:rFonts w:ascii="Arial" w:eastAsia="Arial" w:hAnsi="Arial"/>
          <w:szCs w:val="18"/>
        </w:rPr>
      </w:pPr>
    </w:p>
    <w:p w14:paraId="68C20FE1" w14:textId="1E6D34F2" w:rsidR="00E9596C" w:rsidRPr="00870B65" w:rsidRDefault="00E9596C" w:rsidP="00E9596C">
      <w:pPr>
        <w:spacing w:line="276" w:lineRule="auto"/>
        <w:rPr>
          <w:rFonts w:ascii="Arial" w:eastAsia="Arial" w:hAnsi="Arial"/>
          <w:szCs w:val="18"/>
        </w:rPr>
      </w:pPr>
      <w:r w:rsidRPr="00870B65">
        <w:rPr>
          <w:rFonts w:ascii="Arial" w:eastAsia="Arial" w:hAnsi="Arial"/>
          <w:szCs w:val="18"/>
        </w:rPr>
        <w:t xml:space="preserve">Viranomaislautakunta </w:t>
      </w:r>
      <w:r w:rsidR="00870B65" w:rsidRPr="00870B65">
        <w:rPr>
          <w:rFonts w:ascii="Arial" w:eastAsia="Arial" w:hAnsi="Arial"/>
          <w:szCs w:val="18"/>
        </w:rPr>
        <w:t>kokoontui vuoden 2023 aikana kaksi (2) kertaa.</w:t>
      </w:r>
    </w:p>
    <w:p w14:paraId="77E825EB" w14:textId="77777777" w:rsidR="00E9596C" w:rsidRPr="00870B65" w:rsidRDefault="00E9596C" w:rsidP="00E9596C">
      <w:pPr>
        <w:spacing w:line="276" w:lineRule="auto"/>
        <w:rPr>
          <w:rFonts w:ascii="Arial" w:eastAsia="Arial" w:hAnsi="Arial"/>
          <w:szCs w:val="18"/>
        </w:rPr>
      </w:pPr>
    </w:p>
    <w:p w14:paraId="200399E4" w14:textId="77777777" w:rsidR="00E9596C" w:rsidRPr="00870B65" w:rsidRDefault="00E9596C" w:rsidP="00E9596C">
      <w:pPr>
        <w:rPr>
          <w:rFonts w:ascii="Arial" w:eastAsia="Gisha" w:hAnsi="Arial"/>
          <w:b/>
          <w:bCs/>
          <w:szCs w:val="18"/>
        </w:rPr>
      </w:pPr>
      <w:r w:rsidRPr="00870B65">
        <w:rPr>
          <w:rFonts w:ascii="Arial" w:eastAsia="Gisha" w:hAnsi="Arial"/>
          <w:b/>
          <w:bCs/>
          <w:szCs w:val="18"/>
        </w:rPr>
        <w:t>Talouden tunnusluvut</w:t>
      </w:r>
    </w:p>
    <w:p w14:paraId="45337A7F" w14:textId="77777777" w:rsidR="00E9596C" w:rsidRPr="00870B65" w:rsidRDefault="00E9596C" w:rsidP="00E9596C">
      <w:pPr>
        <w:rPr>
          <w:rFonts w:ascii="Arial" w:eastAsia="Gisha" w:hAnsi="Arial"/>
          <w:b/>
          <w:bCs/>
          <w:szCs w:val="18"/>
        </w:rPr>
      </w:pPr>
    </w:p>
    <w:tbl>
      <w:tblPr>
        <w:tblW w:w="9351" w:type="dxa"/>
        <w:tblCellMar>
          <w:left w:w="70" w:type="dxa"/>
          <w:right w:w="70" w:type="dxa"/>
        </w:tblCellMar>
        <w:tblLook w:val="04A0" w:firstRow="1" w:lastRow="0" w:firstColumn="1" w:lastColumn="0" w:noHBand="0" w:noVBand="1"/>
      </w:tblPr>
      <w:tblGrid>
        <w:gridCol w:w="2540"/>
        <w:gridCol w:w="1180"/>
        <w:gridCol w:w="1000"/>
        <w:gridCol w:w="940"/>
        <w:gridCol w:w="980"/>
        <w:gridCol w:w="800"/>
        <w:gridCol w:w="1060"/>
        <w:gridCol w:w="851"/>
      </w:tblGrid>
      <w:tr w:rsidR="00870B65" w:rsidRPr="00870B65" w14:paraId="43FA9F67" w14:textId="77777777" w:rsidTr="00A827C0">
        <w:trPr>
          <w:trHeight w:val="420"/>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F3C97" w14:textId="77777777" w:rsidR="00E9596C" w:rsidRPr="00870B65" w:rsidRDefault="00E9596C" w:rsidP="00A827C0">
            <w:pPr>
              <w:jc w:val="left"/>
              <w:rPr>
                <w:rFonts w:ascii="Calibri" w:hAnsi="Calibri" w:cs="Calibri"/>
                <w:b/>
                <w:bCs/>
                <w:sz w:val="16"/>
                <w:szCs w:val="16"/>
              </w:rPr>
            </w:pPr>
            <w:r w:rsidRPr="00870B65">
              <w:rPr>
                <w:rFonts w:ascii="Calibri" w:hAnsi="Calibri" w:cs="Calibri"/>
                <w:b/>
                <w:bCs/>
                <w:sz w:val="16"/>
                <w:szCs w:val="16"/>
              </w:rPr>
              <w:t>ml. sisäiset erät,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EF4609F"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TP 2022</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502B7F97" w14:textId="77777777" w:rsidR="00E9596C" w:rsidRPr="00870B65" w:rsidRDefault="00E9596C" w:rsidP="00A827C0">
            <w:pPr>
              <w:jc w:val="center"/>
              <w:rPr>
                <w:rFonts w:ascii="Calibri" w:hAnsi="Calibri" w:cs="Calibri"/>
                <w:b/>
                <w:bCs/>
                <w:sz w:val="16"/>
                <w:szCs w:val="16"/>
              </w:rPr>
            </w:pPr>
            <w:r w:rsidRPr="00870B65">
              <w:rPr>
                <w:rFonts w:ascii="Calibri" w:hAnsi="Calibri" w:cs="Calibri"/>
                <w:b/>
                <w:bCs/>
                <w:sz w:val="16"/>
                <w:szCs w:val="16"/>
              </w:rPr>
              <w:t>Alkuperäinen TA 2023</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2FCA96CD" w14:textId="77777777" w:rsidR="00E9596C" w:rsidRPr="00870B65" w:rsidRDefault="00E9596C" w:rsidP="00A827C0">
            <w:pPr>
              <w:jc w:val="center"/>
              <w:rPr>
                <w:rFonts w:ascii="Calibri" w:hAnsi="Calibri" w:cs="Calibri"/>
                <w:b/>
                <w:bCs/>
                <w:sz w:val="16"/>
                <w:szCs w:val="16"/>
              </w:rPr>
            </w:pPr>
            <w:r w:rsidRPr="00870B65">
              <w:rPr>
                <w:rFonts w:ascii="Calibri" w:hAnsi="Calibri" w:cs="Calibri"/>
                <w:b/>
                <w:bCs/>
                <w:sz w:val="16"/>
                <w:szCs w:val="16"/>
              </w:rPr>
              <w:t>TA-muutokset</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0A08133D" w14:textId="77777777" w:rsidR="00E9596C" w:rsidRPr="00870B65" w:rsidRDefault="00E9596C" w:rsidP="00A827C0">
            <w:pPr>
              <w:jc w:val="center"/>
              <w:rPr>
                <w:rFonts w:ascii="Calibri" w:hAnsi="Calibri" w:cs="Calibri"/>
                <w:b/>
                <w:bCs/>
                <w:sz w:val="16"/>
                <w:szCs w:val="16"/>
              </w:rPr>
            </w:pPr>
            <w:r w:rsidRPr="00870B65">
              <w:rPr>
                <w:rFonts w:ascii="Calibri" w:hAnsi="Calibri" w:cs="Calibri"/>
                <w:b/>
                <w:bCs/>
                <w:sz w:val="16"/>
                <w:szCs w:val="16"/>
              </w:rPr>
              <w:t>TA 2023 + muutokset</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72D6B9B0" w14:textId="77777777" w:rsidR="00E9596C" w:rsidRPr="00870B65" w:rsidRDefault="00E9596C" w:rsidP="00A827C0">
            <w:pPr>
              <w:jc w:val="center"/>
              <w:rPr>
                <w:rFonts w:ascii="Calibri" w:hAnsi="Calibri" w:cs="Calibri"/>
                <w:b/>
                <w:bCs/>
                <w:sz w:val="16"/>
                <w:szCs w:val="16"/>
              </w:rPr>
            </w:pPr>
            <w:r w:rsidRPr="00870B65">
              <w:rPr>
                <w:rFonts w:ascii="Calibri" w:hAnsi="Calibri" w:cs="Calibri"/>
                <w:b/>
                <w:bCs/>
                <w:sz w:val="16"/>
                <w:szCs w:val="16"/>
              </w:rPr>
              <w:t>Toteuma 2023</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329E8D6C" w14:textId="77777777" w:rsidR="00E9596C" w:rsidRPr="00870B65" w:rsidRDefault="00E9596C" w:rsidP="00A827C0">
            <w:pPr>
              <w:jc w:val="center"/>
              <w:rPr>
                <w:rFonts w:ascii="Calibri" w:hAnsi="Calibri" w:cs="Calibri"/>
                <w:b/>
                <w:bCs/>
                <w:sz w:val="16"/>
                <w:szCs w:val="16"/>
              </w:rPr>
            </w:pPr>
            <w:r w:rsidRPr="00870B65">
              <w:rPr>
                <w:rFonts w:ascii="Calibri" w:hAnsi="Calibri" w:cs="Calibri"/>
                <w:b/>
                <w:bCs/>
                <w:sz w:val="16"/>
                <w:szCs w:val="16"/>
              </w:rPr>
              <w:t>Poikkeama talousarvioon</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07A44513" w14:textId="77777777" w:rsidR="00E9596C" w:rsidRPr="00870B65" w:rsidRDefault="00E9596C" w:rsidP="00A827C0">
            <w:pPr>
              <w:jc w:val="center"/>
              <w:rPr>
                <w:rFonts w:ascii="Calibri" w:hAnsi="Calibri" w:cs="Calibri"/>
                <w:b/>
                <w:bCs/>
                <w:sz w:val="16"/>
                <w:szCs w:val="16"/>
              </w:rPr>
            </w:pPr>
            <w:r w:rsidRPr="00870B65">
              <w:rPr>
                <w:rFonts w:ascii="Calibri" w:hAnsi="Calibri" w:cs="Calibri"/>
                <w:b/>
                <w:bCs/>
                <w:sz w:val="16"/>
                <w:szCs w:val="16"/>
              </w:rPr>
              <w:t>Toteuma %</w:t>
            </w:r>
          </w:p>
        </w:tc>
      </w:tr>
      <w:tr w:rsidR="00870B65" w:rsidRPr="00870B65" w14:paraId="43597404" w14:textId="77777777" w:rsidTr="00A827C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00C2006C" w14:textId="77777777" w:rsidR="00E9596C" w:rsidRPr="00870B65" w:rsidRDefault="00E9596C" w:rsidP="00A827C0">
            <w:pPr>
              <w:jc w:val="left"/>
              <w:rPr>
                <w:rFonts w:ascii="Calibri" w:hAnsi="Calibri" w:cs="Calibri"/>
                <w:sz w:val="16"/>
                <w:szCs w:val="16"/>
              </w:rPr>
            </w:pPr>
            <w:r w:rsidRPr="00870B65">
              <w:rPr>
                <w:rFonts w:ascii="Calibri" w:hAnsi="Calibri" w:cs="Calibri"/>
                <w:sz w:val="16"/>
                <w:szCs w:val="16"/>
              </w:rPr>
              <w:t>TOIMINTATUOTOT YHTEENSÄ</w:t>
            </w:r>
          </w:p>
        </w:tc>
        <w:tc>
          <w:tcPr>
            <w:tcW w:w="1180" w:type="dxa"/>
            <w:tcBorders>
              <w:top w:val="nil"/>
              <w:left w:val="nil"/>
              <w:bottom w:val="nil"/>
              <w:right w:val="single" w:sz="4" w:space="0" w:color="auto"/>
            </w:tcBorders>
            <w:shd w:val="clear" w:color="auto" w:fill="auto"/>
            <w:noWrap/>
            <w:vAlign w:val="bottom"/>
            <w:hideMark/>
          </w:tcPr>
          <w:p w14:paraId="2D96E615" w14:textId="77777777" w:rsidR="00E9596C" w:rsidRPr="00870B65" w:rsidRDefault="00E9596C" w:rsidP="00A827C0">
            <w:pPr>
              <w:jc w:val="left"/>
              <w:rPr>
                <w:rFonts w:ascii="Aptos Narrow" w:hAnsi="Aptos Narrow" w:cs="Times New Roman"/>
                <w:sz w:val="16"/>
                <w:szCs w:val="16"/>
              </w:rPr>
            </w:pPr>
            <w:r w:rsidRPr="00870B65">
              <w:rPr>
                <w:rFonts w:ascii="Aptos Narrow" w:hAnsi="Aptos Narrow" w:cs="Times New Roman"/>
                <w:sz w:val="16"/>
                <w:szCs w:val="16"/>
              </w:rPr>
              <w:t> </w:t>
            </w:r>
          </w:p>
        </w:tc>
        <w:tc>
          <w:tcPr>
            <w:tcW w:w="1000" w:type="dxa"/>
            <w:tcBorders>
              <w:top w:val="nil"/>
              <w:left w:val="nil"/>
              <w:bottom w:val="nil"/>
              <w:right w:val="single" w:sz="4" w:space="0" w:color="auto"/>
            </w:tcBorders>
            <w:shd w:val="clear" w:color="auto" w:fill="auto"/>
            <w:noWrap/>
            <w:vAlign w:val="bottom"/>
            <w:hideMark/>
          </w:tcPr>
          <w:p w14:paraId="11058BF9" w14:textId="77777777" w:rsidR="00E9596C" w:rsidRPr="00870B65" w:rsidRDefault="00E9596C" w:rsidP="00A827C0">
            <w:pPr>
              <w:jc w:val="left"/>
              <w:rPr>
                <w:rFonts w:ascii="Aptos Narrow" w:hAnsi="Aptos Narrow" w:cs="Times New Roman"/>
                <w:sz w:val="16"/>
                <w:szCs w:val="16"/>
              </w:rPr>
            </w:pPr>
            <w:r w:rsidRPr="00870B65">
              <w:rPr>
                <w:rFonts w:ascii="Aptos Narrow" w:hAnsi="Aptos Narrow" w:cs="Times New Roman"/>
                <w:sz w:val="16"/>
                <w:szCs w:val="16"/>
              </w:rPr>
              <w:t> </w:t>
            </w:r>
          </w:p>
        </w:tc>
        <w:tc>
          <w:tcPr>
            <w:tcW w:w="940" w:type="dxa"/>
            <w:tcBorders>
              <w:top w:val="nil"/>
              <w:left w:val="nil"/>
              <w:bottom w:val="nil"/>
              <w:right w:val="nil"/>
            </w:tcBorders>
            <w:shd w:val="clear" w:color="auto" w:fill="auto"/>
            <w:noWrap/>
            <w:vAlign w:val="bottom"/>
            <w:hideMark/>
          </w:tcPr>
          <w:p w14:paraId="1CD7945B" w14:textId="77777777" w:rsidR="00E9596C" w:rsidRPr="00870B65" w:rsidRDefault="00E9596C" w:rsidP="00A827C0">
            <w:pPr>
              <w:jc w:val="left"/>
              <w:rPr>
                <w:rFonts w:ascii="Aptos Narrow" w:hAnsi="Aptos Narrow" w:cs="Times New Roman"/>
                <w:sz w:val="16"/>
                <w:szCs w:val="16"/>
              </w:rPr>
            </w:pPr>
            <w:r w:rsidRPr="00870B65">
              <w:rPr>
                <w:rFonts w:ascii="Aptos Narrow" w:hAnsi="Aptos Narrow" w:cs="Times New Roman"/>
                <w:sz w:val="16"/>
                <w:szCs w:val="16"/>
              </w:rPr>
              <w:t> </w:t>
            </w:r>
          </w:p>
        </w:tc>
        <w:tc>
          <w:tcPr>
            <w:tcW w:w="980" w:type="dxa"/>
            <w:tcBorders>
              <w:top w:val="nil"/>
              <w:left w:val="single" w:sz="4" w:space="0" w:color="auto"/>
              <w:bottom w:val="nil"/>
              <w:right w:val="single" w:sz="4" w:space="0" w:color="auto"/>
            </w:tcBorders>
            <w:shd w:val="clear" w:color="auto" w:fill="auto"/>
            <w:noWrap/>
            <w:vAlign w:val="bottom"/>
            <w:hideMark/>
          </w:tcPr>
          <w:p w14:paraId="15632E6E" w14:textId="77777777" w:rsidR="00E9596C" w:rsidRPr="00870B65" w:rsidRDefault="00E9596C" w:rsidP="00A827C0">
            <w:pPr>
              <w:jc w:val="left"/>
              <w:rPr>
                <w:rFonts w:ascii="Aptos Narrow" w:hAnsi="Aptos Narrow" w:cs="Times New Roman"/>
                <w:sz w:val="16"/>
                <w:szCs w:val="16"/>
              </w:rPr>
            </w:pPr>
            <w:r w:rsidRPr="00870B65">
              <w:rPr>
                <w:rFonts w:ascii="Aptos Narrow" w:hAnsi="Aptos Narrow" w:cs="Times New Roman"/>
                <w:sz w:val="16"/>
                <w:szCs w:val="16"/>
              </w:rPr>
              <w:t> </w:t>
            </w:r>
          </w:p>
        </w:tc>
        <w:tc>
          <w:tcPr>
            <w:tcW w:w="800" w:type="dxa"/>
            <w:tcBorders>
              <w:top w:val="nil"/>
              <w:left w:val="nil"/>
              <w:bottom w:val="nil"/>
              <w:right w:val="single" w:sz="4" w:space="0" w:color="auto"/>
            </w:tcBorders>
            <w:shd w:val="clear" w:color="auto" w:fill="auto"/>
            <w:noWrap/>
            <w:vAlign w:val="bottom"/>
            <w:hideMark/>
          </w:tcPr>
          <w:p w14:paraId="18F8F91C" w14:textId="77777777" w:rsidR="00E9596C" w:rsidRPr="00870B65" w:rsidRDefault="00E9596C" w:rsidP="00A827C0">
            <w:pPr>
              <w:jc w:val="left"/>
              <w:rPr>
                <w:rFonts w:ascii="Aptos Narrow" w:hAnsi="Aptos Narrow" w:cs="Times New Roman"/>
                <w:sz w:val="16"/>
                <w:szCs w:val="16"/>
              </w:rPr>
            </w:pPr>
            <w:r w:rsidRPr="00870B65">
              <w:rPr>
                <w:rFonts w:ascii="Aptos Narrow" w:hAnsi="Aptos Narrow" w:cs="Times New Roman"/>
                <w:sz w:val="16"/>
                <w:szCs w:val="16"/>
              </w:rPr>
              <w:t> </w:t>
            </w:r>
          </w:p>
        </w:tc>
        <w:tc>
          <w:tcPr>
            <w:tcW w:w="1060" w:type="dxa"/>
            <w:tcBorders>
              <w:top w:val="nil"/>
              <w:left w:val="nil"/>
              <w:bottom w:val="nil"/>
              <w:right w:val="single" w:sz="4" w:space="0" w:color="auto"/>
            </w:tcBorders>
            <w:shd w:val="clear" w:color="auto" w:fill="auto"/>
            <w:noWrap/>
            <w:vAlign w:val="bottom"/>
            <w:hideMark/>
          </w:tcPr>
          <w:p w14:paraId="2279596A" w14:textId="77777777" w:rsidR="00E9596C" w:rsidRPr="00870B65" w:rsidRDefault="00E9596C" w:rsidP="00A827C0">
            <w:pPr>
              <w:jc w:val="left"/>
              <w:rPr>
                <w:rFonts w:ascii="Aptos Narrow" w:hAnsi="Aptos Narrow" w:cs="Times New Roman"/>
                <w:sz w:val="16"/>
                <w:szCs w:val="16"/>
              </w:rPr>
            </w:pPr>
            <w:r w:rsidRPr="00870B65">
              <w:rPr>
                <w:rFonts w:ascii="Aptos Narrow" w:hAnsi="Aptos Narrow" w:cs="Times New Roman"/>
                <w:sz w:val="16"/>
                <w:szCs w:val="16"/>
              </w:rPr>
              <w:t> </w:t>
            </w:r>
          </w:p>
        </w:tc>
        <w:tc>
          <w:tcPr>
            <w:tcW w:w="851" w:type="dxa"/>
            <w:tcBorders>
              <w:top w:val="nil"/>
              <w:left w:val="nil"/>
              <w:bottom w:val="nil"/>
              <w:right w:val="single" w:sz="4" w:space="0" w:color="auto"/>
            </w:tcBorders>
            <w:shd w:val="clear" w:color="auto" w:fill="auto"/>
            <w:noWrap/>
            <w:vAlign w:val="bottom"/>
            <w:hideMark/>
          </w:tcPr>
          <w:p w14:paraId="2467F61D" w14:textId="77777777" w:rsidR="00E9596C" w:rsidRPr="00870B65" w:rsidRDefault="00E9596C" w:rsidP="00A827C0">
            <w:pPr>
              <w:jc w:val="left"/>
              <w:rPr>
                <w:rFonts w:ascii="Aptos Narrow" w:hAnsi="Aptos Narrow" w:cs="Times New Roman"/>
                <w:sz w:val="16"/>
                <w:szCs w:val="16"/>
              </w:rPr>
            </w:pPr>
            <w:r w:rsidRPr="00870B65">
              <w:rPr>
                <w:rFonts w:ascii="Aptos Narrow" w:hAnsi="Aptos Narrow" w:cs="Times New Roman"/>
                <w:sz w:val="16"/>
                <w:szCs w:val="16"/>
              </w:rPr>
              <w:t> </w:t>
            </w:r>
          </w:p>
        </w:tc>
      </w:tr>
      <w:tr w:rsidR="00870B65" w:rsidRPr="00870B65" w14:paraId="70B12B25" w14:textId="77777777" w:rsidTr="00A827C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59C4857F" w14:textId="77777777" w:rsidR="00E9596C" w:rsidRPr="00870B65" w:rsidRDefault="00E9596C" w:rsidP="00A827C0">
            <w:pPr>
              <w:jc w:val="left"/>
              <w:rPr>
                <w:rFonts w:ascii="Calibri" w:hAnsi="Calibri" w:cs="Calibri"/>
                <w:sz w:val="16"/>
                <w:szCs w:val="16"/>
              </w:rPr>
            </w:pPr>
            <w:r w:rsidRPr="00870B65">
              <w:rPr>
                <w:rFonts w:ascii="Calibri" w:hAnsi="Calibri" w:cs="Calibri"/>
                <w:sz w:val="16"/>
                <w:szCs w:val="16"/>
              </w:rPr>
              <w:t>TOIMINTAKULUT YHTEENSÄ</w:t>
            </w:r>
          </w:p>
        </w:tc>
        <w:tc>
          <w:tcPr>
            <w:tcW w:w="1180" w:type="dxa"/>
            <w:tcBorders>
              <w:top w:val="nil"/>
              <w:left w:val="nil"/>
              <w:bottom w:val="nil"/>
              <w:right w:val="single" w:sz="4" w:space="0" w:color="auto"/>
            </w:tcBorders>
            <w:shd w:val="clear" w:color="auto" w:fill="auto"/>
            <w:noWrap/>
            <w:vAlign w:val="bottom"/>
            <w:hideMark/>
          </w:tcPr>
          <w:p w14:paraId="63423898" w14:textId="77777777" w:rsidR="00E9596C" w:rsidRPr="00870B65" w:rsidRDefault="00E9596C" w:rsidP="00A827C0">
            <w:pPr>
              <w:jc w:val="right"/>
              <w:rPr>
                <w:rFonts w:ascii="Calibri" w:hAnsi="Calibri" w:cs="Calibri"/>
                <w:sz w:val="16"/>
                <w:szCs w:val="16"/>
              </w:rPr>
            </w:pPr>
            <w:r w:rsidRPr="00870B65">
              <w:rPr>
                <w:rFonts w:ascii="Calibri" w:hAnsi="Calibri" w:cs="Calibri"/>
                <w:sz w:val="16"/>
                <w:szCs w:val="16"/>
              </w:rPr>
              <w:t>0</w:t>
            </w:r>
          </w:p>
        </w:tc>
        <w:tc>
          <w:tcPr>
            <w:tcW w:w="1000" w:type="dxa"/>
            <w:tcBorders>
              <w:top w:val="nil"/>
              <w:left w:val="nil"/>
              <w:bottom w:val="nil"/>
              <w:right w:val="single" w:sz="4" w:space="0" w:color="auto"/>
            </w:tcBorders>
            <w:shd w:val="clear" w:color="auto" w:fill="auto"/>
            <w:noWrap/>
            <w:vAlign w:val="bottom"/>
            <w:hideMark/>
          </w:tcPr>
          <w:p w14:paraId="7E8208CA" w14:textId="77777777" w:rsidR="00E9596C" w:rsidRPr="00870B65" w:rsidRDefault="00E9596C" w:rsidP="00A827C0">
            <w:pPr>
              <w:jc w:val="right"/>
              <w:rPr>
                <w:rFonts w:ascii="Calibri" w:hAnsi="Calibri" w:cs="Calibri"/>
                <w:sz w:val="16"/>
                <w:szCs w:val="16"/>
              </w:rPr>
            </w:pPr>
            <w:r w:rsidRPr="00870B65">
              <w:rPr>
                <w:rFonts w:ascii="Calibri" w:hAnsi="Calibri" w:cs="Calibri"/>
                <w:sz w:val="16"/>
                <w:szCs w:val="16"/>
              </w:rPr>
              <w:t>-420</w:t>
            </w:r>
          </w:p>
        </w:tc>
        <w:tc>
          <w:tcPr>
            <w:tcW w:w="940" w:type="dxa"/>
            <w:tcBorders>
              <w:top w:val="nil"/>
              <w:left w:val="nil"/>
              <w:bottom w:val="nil"/>
              <w:right w:val="nil"/>
            </w:tcBorders>
            <w:shd w:val="clear" w:color="auto" w:fill="auto"/>
            <w:noWrap/>
            <w:vAlign w:val="bottom"/>
            <w:hideMark/>
          </w:tcPr>
          <w:p w14:paraId="5D982AF6" w14:textId="77777777" w:rsidR="00E9596C" w:rsidRPr="00870B65" w:rsidRDefault="00E9596C" w:rsidP="00A827C0">
            <w:pPr>
              <w:jc w:val="right"/>
              <w:rPr>
                <w:rFonts w:ascii="Calibri" w:hAnsi="Calibri" w:cs="Calibri"/>
                <w:sz w:val="16"/>
                <w:szCs w:val="16"/>
              </w:rPr>
            </w:pPr>
            <w:r w:rsidRPr="00870B65">
              <w:rPr>
                <w:rFonts w:ascii="Calibri" w:hAnsi="Calibri" w:cs="Calibri"/>
                <w:sz w:val="16"/>
                <w:szCs w:val="16"/>
              </w:rPr>
              <w:t>0</w:t>
            </w:r>
          </w:p>
        </w:tc>
        <w:tc>
          <w:tcPr>
            <w:tcW w:w="980" w:type="dxa"/>
            <w:tcBorders>
              <w:top w:val="nil"/>
              <w:left w:val="single" w:sz="4" w:space="0" w:color="auto"/>
              <w:bottom w:val="nil"/>
              <w:right w:val="single" w:sz="4" w:space="0" w:color="auto"/>
            </w:tcBorders>
            <w:shd w:val="clear" w:color="auto" w:fill="auto"/>
            <w:noWrap/>
            <w:vAlign w:val="bottom"/>
            <w:hideMark/>
          </w:tcPr>
          <w:p w14:paraId="31B509B1" w14:textId="77777777" w:rsidR="00E9596C" w:rsidRPr="00870B65" w:rsidRDefault="00E9596C" w:rsidP="00A827C0">
            <w:pPr>
              <w:jc w:val="right"/>
              <w:rPr>
                <w:rFonts w:ascii="Calibri" w:hAnsi="Calibri" w:cs="Calibri"/>
                <w:sz w:val="16"/>
                <w:szCs w:val="16"/>
              </w:rPr>
            </w:pPr>
            <w:r w:rsidRPr="00870B65">
              <w:rPr>
                <w:rFonts w:ascii="Calibri" w:hAnsi="Calibri" w:cs="Calibri"/>
                <w:sz w:val="16"/>
                <w:szCs w:val="16"/>
              </w:rPr>
              <w:t>-420</w:t>
            </w:r>
          </w:p>
        </w:tc>
        <w:tc>
          <w:tcPr>
            <w:tcW w:w="800" w:type="dxa"/>
            <w:tcBorders>
              <w:top w:val="nil"/>
              <w:left w:val="nil"/>
              <w:bottom w:val="nil"/>
              <w:right w:val="single" w:sz="4" w:space="0" w:color="auto"/>
            </w:tcBorders>
            <w:shd w:val="clear" w:color="auto" w:fill="auto"/>
            <w:noWrap/>
            <w:vAlign w:val="bottom"/>
            <w:hideMark/>
          </w:tcPr>
          <w:p w14:paraId="09419B7A" w14:textId="77777777" w:rsidR="00E9596C" w:rsidRPr="00870B65" w:rsidRDefault="00E9596C" w:rsidP="00A827C0">
            <w:pPr>
              <w:jc w:val="right"/>
              <w:rPr>
                <w:rFonts w:ascii="Calibri" w:hAnsi="Calibri" w:cs="Calibri"/>
                <w:sz w:val="16"/>
                <w:szCs w:val="16"/>
              </w:rPr>
            </w:pPr>
            <w:r w:rsidRPr="00870B65">
              <w:rPr>
                <w:rFonts w:ascii="Calibri" w:hAnsi="Calibri" w:cs="Calibri"/>
                <w:sz w:val="16"/>
                <w:szCs w:val="16"/>
              </w:rPr>
              <w:t>-420</w:t>
            </w:r>
          </w:p>
        </w:tc>
        <w:tc>
          <w:tcPr>
            <w:tcW w:w="1060" w:type="dxa"/>
            <w:tcBorders>
              <w:top w:val="nil"/>
              <w:left w:val="nil"/>
              <w:bottom w:val="nil"/>
              <w:right w:val="single" w:sz="4" w:space="0" w:color="auto"/>
            </w:tcBorders>
            <w:shd w:val="clear" w:color="auto" w:fill="auto"/>
            <w:noWrap/>
            <w:vAlign w:val="bottom"/>
            <w:hideMark/>
          </w:tcPr>
          <w:p w14:paraId="34F6586F" w14:textId="77777777" w:rsidR="00E9596C" w:rsidRPr="00870B65" w:rsidRDefault="00E9596C" w:rsidP="00A827C0">
            <w:pPr>
              <w:jc w:val="right"/>
              <w:rPr>
                <w:rFonts w:ascii="Calibri" w:hAnsi="Calibri" w:cs="Calibri"/>
                <w:sz w:val="16"/>
                <w:szCs w:val="16"/>
              </w:rPr>
            </w:pPr>
            <w:r w:rsidRPr="00870B65">
              <w:rPr>
                <w:rFonts w:ascii="Calibri" w:hAnsi="Calibri" w:cs="Calibri"/>
                <w:sz w:val="16"/>
                <w:szCs w:val="16"/>
              </w:rPr>
              <w:t>0</w:t>
            </w:r>
          </w:p>
        </w:tc>
        <w:tc>
          <w:tcPr>
            <w:tcW w:w="851" w:type="dxa"/>
            <w:tcBorders>
              <w:top w:val="nil"/>
              <w:left w:val="nil"/>
              <w:bottom w:val="nil"/>
              <w:right w:val="single" w:sz="4" w:space="0" w:color="auto"/>
            </w:tcBorders>
            <w:shd w:val="clear" w:color="auto" w:fill="auto"/>
            <w:noWrap/>
            <w:vAlign w:val="bottom"/>
            <w:hideMark/>
          </w:tcPr>
          <w:p w14:paraId="69AB6E3E" w14:textId="77777777" w:rsidR="00E9596C" w:rsidRPr="00870B65" w:rsidRDefault="00E9596C" w:rsidP="00A827C0">
            <w:pPr>
              <w:jc w:val="right"/>
              <w:rPr>
                <w:rFonts w:ascii="Calibri" w:hAnsi="Calibri" w:cs="Calibri"/>
                <w:sz w:val="16"/>
                <w:szCs w:val="16"/>
              </w:rPr>
            </w:pPr>
            <w:r w:rsidRPr="00870B65">
              <w:rPr>
                <w:rFonts w:ascii="Calibri" w:hAnsi="Calibri" w:cs="Calibri"/>
                <w:sz w:val="16"/>
                <w:szCs w:val="16"/>
              </w:rPr>
              <w:t>100,0</w:t>
            </w:r>
          </w:p>
        </w:tc>
      </w:tr>
      <w:tr w:rsidR="00870B65" w:rsidRPr="00870B65" w14:paraId="6F70B06C" w14:textId="77777777" w:rsidTr="00A827C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57D1167D" w14:textId="77777777" w:rsidR="00E9596C" w:rsidRPr="00870B65" w:rsidRDefault="00E9596C" w:rsidP="00A827C0">
            <w:pPr>
              <w:jc w:val="left"/>
              <w:rPr>
                <w:rFonts w:ascii="Calibri" w:hAnsi="Calibri" w:cs="Calibri"/>
                <w:b/>
                <w:bCs/>
                <w:sz w:val="16"/>
                <w:szCs w:val="16"/>
              </w:rPr>
            </w:pPr>
            <w:r w:rsidRPr="00870B65">
              <w:rPr>
                <w:rFonts w:ascii="Calibri" w:hAnsi="Calibri" w:cs="Calibri"/>
                <w:b/>
                <w:bCs/>
                <w:sz w:val="16"/>
                <w:szCs w:val="16"/>
              </w:rPr>
              <w:t>TOIMINTAKATE</w:t>
            </w:r>
          </w:p>
        </w:tc>
        <w:tc>
          <w:tcPr>
            <w:tcW w:w="1180" w:type="dxa"/>
            <w:tcBorders>
              <w:top w:val="nil"/>
              <w:left w:val="nil"/>
              <w:bottom w:val="nil"/>
              <w:right w:val="single" w:sz="4" w:space="0" w:color="auto"/>
            </w:tcBorders>
            <w:shd w:val="clear" w:color="auto" w:fill="auto"/>
            <w:noWrap/>
            <w:vAlign w:val="bottom"/>
            <w:hideMark/>
          </w:tcPr>
          <w:p w14:paraId="0B58908E"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0</w:t>
            </w:r>
          </w:p>
        </w:tc>
        <w:tc>
          <w:tcPr>
            <w:tcW w:w="1000" w:type="dxa"/>
            <w:tcBorders>
              <w:top w:val="nil"/>
              <w:left w:val="nil"/>
              <w:bottom w:val="nil"/>
              <w:right w:val="single" w:sz="4" w:space="0" w:color="auto"/>
            </w:tcBorders>
            <w:shd w:val="clear" w:color="auto" w:fill="auto"/>
            <w:noWrap/>
            <w:vAlign w:val="bottom"/>
            <w:hideMark/>
          </w:tcPr>
          <w:p w14:paraId="5FAE5493"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-420</w:t>
            </w:r>
          </w:p>
        </w:tc>
        <w:tc>
          <w:tcPr>
            <w:tcW w:w="940" w:type="dxa"/>
            <w:tcBorders>
              <w:top w:val="nil"/>
              <w:left w:val="nil"/>
              <w:bottom w:val="nil"/>
              <w:right w:val="nil"/>
            </w:tcBorders>
            <w:shd w:val="clear" w:color="auto" w:fill="auto"/>
            <w:noWrap/>
            <w:vAlign w:val="bottom"/>
            <w:hideMark/>
          </w:tcPr>
          <w:p w14:paraId="3DEF860F"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0</w:t>
            </w:r>
          </w:p>
        </w:tc>
        <w:tc>
          <w:tcPr>
            <w:tcW w:w="980" w:type="dxa"/>
            <w:tcBorders>
              <w:top w:val="nil"/>
              <w:left w:val="single" w:sz="4" w:space="0" w:color="auto"/>
              <w:bottom w:val="nil"/>
              <w:right w:val="single" w:sz="4" w:space="0" w:color="auto"/>
            </w:tcBorders>
            <w:shd w:val="clear" w:color="auto" w:fill="auto"/>
            <w:noWrap/>
            <w:vAlign w:val="bottom"/>
            <w:hideMark/>
          </w:tcPr>
          <w:p w14:paraId="28F6D48D"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-420</w:t>
            </w:r>
          </w:p>
        </w:tc>
        <w:tc>
          <w:tcPr>
            <w:tcW w:w="800" w:type="dxa"/>
            <w:tcBorders>
              <w:top w:val="nil"/>
              <w:left w:val="nil"/>
              <w:bottom w:val="nil"/>
              <w:right w:val="single" w:sz="4" w:space="0" w:color="auto"/>
            </w:tcBorders>
            <w:shd w:val="clear" w:color="auto" w:fill="auto"/>
            <w:noWrap/>
            <w:vAlign w:val="bottom"/>
            <w:hideMark/>
          </w:tcPr>
          <w:p w14:paraId="2044FCAB"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-420</w:t>
            </w:r>
          </w:p>
        </w:tc>
        <w:tc>
          <w:tcPr>
            <w:tcW w:w="1060" w:type="dxa"/>
            <w:tcBorders>
              <w:top w:val="nil"/>
              <w:left w:val="nil"/>
              <w:bottom w:val="nil"/>
              <w:right w:val="single" w:sz="4" w:space="0" w:color="auto"/>
            </w:tcBorders>
            <w:shd w:val="clear" w:color="auto" w:fill="auto"/>
            <w:noWrap/>
            <w:vAlign w:val="bottom"/>
            <w:hideMark/>
          </w:tcPr>
          <w:p w14:paraId="119DDEA0"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0</w:t>
            </w:r>
          </w:p>
        </w:tc>
        <w:tc>
          <w:tcPr>
            <w:tcW w:w="851" w:type="dxa"/>
            <w:tcBorders>
              <w:top w:val="nil"/>
              <w:left w:val="nil"/>
              <w:bottom w:val="nil"/>
              <w:right w:val="single" w:sz="4" w:space="0" w:color="auto"/>
            </w:tcBorders>
            <w:shd w:val="clear" w:color="auto" w:fill="auto"/>
            <w:noWrap/>
            <w:vAlign w:val="bottom"/>
            <w:hideMark/>
          </w:tcPr>
          <w:p w14:paraId="707263EF"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100,0</w:t>
            </w:r>
          </w:p>
        </w:tc>
      </w:tr>
      <w:tr w:rsidR="00E9596C" w:rsidRPr="00870B65" w14:paraId="671C3B43" w14:textId="77777777" w:rsidTr="00A827C0">
        <w:trPr>
          <w:trHeight w:val="216"/>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12D0EF4" w14:textId="77777777" w:rsidR="00E9596C" w:rsidRPr="00870B65" w:rsidRDefault="00E9596C" w:rsidP="00A827C0">
            <w:pPr>
              <w:jc w:val="left"/>
              <w:rPr>
                <w:rFonts w:ascii="Calibri" w:hAnsi="Calibri" w:cs="Calibri"/>
                <w:b/>
                <w:bCs/>
                <w:sz w:val="16"/>
                <w:szCs w:val="16"/>
              </w:rPr>
            </w:pPr>
            <w:r w:rsidRPr="00870B65">
              <w:rPr>
                <w:rFonts w:ascii="Calibri" w:hAnsi="Calibri" w:cs="Calibri"/>
                <w:b/>
                <w:bCs/>
                <w:sz w:val="16"/>
                <w:szCs w:val="16"/>
              </w:rPr>
              <w:t>TILIKAUDEN TULOS</w:t>
            </w:r>
          </w:p>
        </w:tc>
        <w:tc>
          <w:tcPr>
            <w:tcW w:w="1180" w:type="dxa"/>
            <w:tcBorders>
              <w:top w:val="nil"/>
              <w:left w:val="nil"/>
              <w:bottom w:val="single" w:sz="4" w:space="0" w:color="auto"/>
              <w:right w:val="single" w:sz="4" w:space="0" w:color="auto"/>
            </w:tcBorders>
            <w:shd w:val="clear" w:color="auto" w:fill="auto"/>
            <w:noWrap/>
            <w:vAlign w:val="bottom"/>
            <w:hideMark/>
          </w:tcPr>
          <w:p w14:paraId="48A379E3"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0</w:t>
            </w:r>
          </w:p>
        </w:tc>
        <w:tc>
          <w:tcPr>
            <w:tcW w:w="1000" w:type="dxa"/>
            <w:tcBorders>
              <w:top w:val="nil"/>
              <w:left w:val="nil"/>
              <w:bottom w:val="single" w:sz="4" w:space="0" w:color="auto"/>
              <w:right w:val="single" w:sz="4" w:space="0" w:color="auto"/>
            </w:tcBorders>
            <w:shd w:val="clear" w:color="auto" w:fill="auto"/>
            <w:noWrap/>
            <w:vAlign w:val="bottom"/>
            <w:hideMark/>
          </w:tcPr>
          <w:p w14:paraId="4287CBBC"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-420</w:t>
            </w:r>
          </w:p>
        </w:tc>
        <w:tc>
          <w:tcPr>
            <w:tcW w:w="940" w:type="dxa"/>
            <w:tcBorders>
              <w:top w:val="nil"/>
              <w:left w:val="nil"/>
              <w:bottom w:val="single" w:sz="4" w:space="0" w:color="auto"/>
              <w:right w:val="nil"/>
            </w:tcBorders>
            <w:shd w:val="clear" w:color="auto" w:fill="auto"/>
            <w:noWrap/>
            <w:vAlign w:val="bottom"/>
            <w:hideMark/>
          </w:tcPr>
          <w:p w14:paraId="6E9FD611"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0</w:t>
            </w:r>
          </w:p>
        </w:tc>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4E4442A"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-420</w:t>
            </w:r>
          </w:p>
        </w:tc>
        <w:tc>
          <w:tcPr>
            <w:tcW w:w="800" w:type="dxa"/>
            <w:tcBorders>
              <w:top w:val="nil"/>
              <w:left w:val="nil"/>
              <w:bottom w:val="single" w:sz="4" w:space="0" w:color="auto"/>
              <w:right w:val="single" w:sz="4" w:space="0" w:color="auto"/>
            </w:tcBorders>
            <w:shd w:val="clear" w:color="auto" w:fill="auto"/>
            <w:noWrap/>
            <w:vAlign w:val="bottom"/>
            <w:hideMark/>
          </w:tcPr>
          <w:p w14:paraId="4417A7A5"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-420</w:t>
            </w:r>
          </w:p>
        </w:tc>
        <w:tc>
          <w:tcPr>
            <w:tcW w:w="1060" w:type="dxa"/>
            <w:tcBorders>
              <w:top w:val="nil"/>
              <w:left w:val="nil"/>
              <w:bottom w:val="single" w:sz="4" w:space="0" w:color="auto"/>
              <w:right w:val="single" w:sz="4" w:space="0" w:color="auto"/>
            </w:tcBorders>
            <w:shd w:val="clear" w:color="auto" w:fill="auto"/>
            <w:noWrap/>
            <w:vAlign w:val="bottom"/>
            <w:hideMark/>
          </w:tcPr>
          <w:p w14:paraId="5A873B1C"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0</w:t>
            </w:r>
          </w:p>
        </w:tc>
        <w:tc>
          <w:tcPr>
            <w:tcW w:w="851" w:type="dxa"/>
            <w:tcBorders>
              <w:top w:val="nil"/>
              <w:left w:val="nil"/>
              <w:bottom w:val="single" w:sz="4" w:space="0" w:color="auto"/>
              <w:right w:val="single" w:sz="4" w:space="0" w:color="auto"/>
            </w:tcBorders>
            <w:shd w:val="clear" w:color="auto" w:fill="auto"/>
            <w:noWrap/>
            <w:vAlign w:val="bottom"/>
            <w:hideMark/>
          </w:tcPr>
          <w:p w14:paraId="10F376AB" w14:textId="77777777" w:rsidR="00E9596C" w:rsidRPr="00870B65" w:rsidRDefault="00E9596C" w:rsidP="00A827C0">
            <w:pPr>
              <w:jc w:val="right"/>
              <w:rPr>
                <w:rFonts w:ascii="Calibri" w:hAnsi="Calibri" w:cs="Calibri"/>
                <w:b/>
                <w:bCs/>
                <w:sz w:val="16"/>
                <w:szCs w:val="16"/>
              </w:rPr>
            </w:pPr>
            <w:r w:rsidRPr="00870B65">
              <w:rPr>
                <w:rFonts w:ascii="Calibri" w:hAnsi="Calibri" w:cs="Calibri"/>
                <w:b/>
                <w:bCs/>
                <w:sz w:val="16"/>
                <w:szCs w:val="16"/>
              </w:rPr>
              <w:t>100,0</w:t>
            </w:r>
          </w:p>
        </w:tc>
      </w:tr>
    </w:tbl>
    <w:p w14:paraId="411A5B92" w14:textId="77777777" w:rsidR="00E9596C" w:rsidRPr="00870B65" w:rsidRDefault="00E9596C" w:rsidP="00E9596C">
      <w:pPr>
        <w:rPr>
          <w:rFonts w:ascii="Arial" w:eastAsia="Gisha" w:hAnsi="Arial"/>
          <w:b/>
          <w:bCs/>
          <w:szCs w:val="18"/>
        </w:rPr>
      </w:pPr>
    </w:p>
    <w:p w14:paraId="170925C0" w14:textId="77777777" w:rsidR="00E9596C" w:rsidRPr="00870B65" w:rsidRDefault="00E9596C" w:rsidP="00E9596C">
      <w:pPr>
        <w:rPr>
          <w:rFonts w:ascii="Arial" w:eastAsia="Gisha" w:hAnsi="Arial"/>
          <w:sz w:val="24"/>
          <w:szCs w:val="24"/>
        </w:rPr>
      </w:pPr>
    </w:p>
    <w:p w14:paraId="54F9E235" w14:textId="77777777" w:rsidR="00E9596C" w:rsidRPr="00866460" w:rsidRDefault="00E9596C" w:rsidP="00E9596C">
      <w:pPr>
        <w:rPr>
          <w:rFonts w:ascii="Arial" w:eastAsia="Gisha" w:hAnsi="Arial"/>
          <w:color w:val="FF0000"/>
          <w:sz w:val="24"/>
          <w:szCs w:val="24"/>
        </w:rPr>
      </w:pPr>
    </w:p>
    <w:p w14:paraId="1167F295" w14:textId="77777777" w:rsidR="00E9596C" w:rsidRPr="00870B65" w:rsidRDefault="00E9596C" w:rsidP="00E9596C">
      <w:pPr>
        <w:rPr>
          <w:rFonts w:ascii="Arial" w:eastAsia="Gisha" w:hAnsi="Arial"/>
          <w:sz w:val="24"/>
          <w:szCs w:val="24"/>
        </w:rPr>
      </w:pPr>
      <w:r w:rsidRPr="00870B65">
        <w:rPr>
          <w:rFonts w:ascii="Arial" w:eastAsia="Gisha" w:hAnsi="Arial"/>
          <w:sz w:val="24"/>
          <w:szCs w:val="24"/>
        </w:rPr>
        <w:t>Kunnanhallitus</w:t>
      </w:r>
    </w:p>
    <w:p w14:paraId="5BD2041C" w14:textId="77777777" w:rsidR="00E9596C" w:rsidRPr="00870B65" w:rsidRDefault="00E9596C" w:rsidP="00E9596C">
      <w:pPr>
        <w:rPr>
          <w:rFonts w:ascii="Arial" w:eastAsia="Gisha" w:hAnsi="Arial"/>
          <w:b/>
          <w:bCs/>
          <w:szCs w:val="18"/>
          <w:u w:val="single"/>
        </w:rPr>
      </w:pPr>
    </w:p>
    <w:p w14:paraId="22F4990A" w14:textId="77777777" w:rsidR="00E9596C" w:rsidRPr="00870B65" w:rsidRDefault="00E9596C" w:rsidP="00E9596C">
      <w:pPr>
        <w:rPr>
          <w:rFonts w:ascii="Arial" w:eastAsia="Gisha" w:hAnsi="Arial"/>
          <w:b/>
          <w:bCs/>
          <w:szCs w:val="18"/>
        </w:rPr>
      </w:pPr>
      <w:r w:rsidRPr="00870B65">
        <w:rPr>
          <w:rFonts w:ascii="Arial" w:eastAsia="Gisha" w:hAnsi="Arial"/>
          <w:b/>
          <w:bCs/>
          <w:szCs w:val="18"/>
        </w:rPr>
        <w:t>Perustehtävä</w:t>
      </w:r>
    </w:p>
    <w:p w14:paraId="1C9FD992" w14:textId="77777777" w:rsidR="00E9596C" w:rsidRPr="00870B65" w:rsidRDefault="00E9596C" w:rsidP="00E9596C">
      <w:pPr>
        <w:rPr>
          <w:rFonts w:ascii="Arial" w:eastAsia="Arial" w:hAnsi="Arial"/>
          <w:szCs w:val="18"/>
        </w:rPr>
      </w:pPr>
    </w:p>
    <w:p w14:paraId="3B6A6DB6" w14:textId="77777777" w:rsidR="00E9596C" w:rsidRPr="00870B65" w:rsidRDefault="00E9596C" w:rsidP="00E9596C">
      <w:pPr>
        <w:spacing w:line="276" w:lineRule="auto"/>
        <w:rPr>
          <w:rFonts w:ascii="Arial" w:eastAsia="Arial" w:hAnsi="Arial"/>
          <w:szCs w:val="18"/>
        </w:rPr>
      </w:pPr>
      <w:r w:rsidRPr="00870B65">
        <w:rPr>
          <w:rFonts w:ascii="Arial" w:eastAsia="Arial" w:hAnsi="Arial"/>
          <w:szCs w:val="18"/>
        </w:rPr>
        <w:t>Kunnanhallituksen tulosalue vastaa kunnan ylimmän johdon palveluista, joihin sisältyy kunnanhallituksen toiminta. Kunnanhallitus vastaa kunnan hallinnosta ja talouden hoidosta. Kunnanhallitus vastaa myös valtuuston päätösten valmistelusta, laillisuusvalvonnasta ja täytäntöönpanosta sekä valvoo kunnan etua ja edustaa kuntaa ja käyttää sen puhevaltaa.</w:t>
      </w:r>
    </w:p>
    <w:p w14:paraId="7CFFB761" w14:textId="77777777" w:rsidR="00E9596C" w:rsidRPr="004D3C9D" w:rsidRDefault="00E9596C" w:rsidP="00E9596C">
      <w:pPr>
        <w:spacing w:line="276" w:lineRule="auto"/>
        <w:rPr>
          <w:rFonts w:ascii="Arial" w:eastAsia="Arial" w:hAnsi="Arial"/>
          <w:szCs w:val="18"/>
        </w:rPr>
      </w:pPr>
    </w:p>
    <w:p w14:paraId="792B0363" w14:textId="0EEBD318" w:rsidR="00E9596C" w:rsidRPr="004D3C9D" w:rsidRDefault="00E9596C" w:rsidP="00E9596C">
      <w:pPr>
        <w:spacing w:line="276" w:lineRule="auto"/>
        <w:rPr>
          <w:rFonts w:ascii="Arial" w:eastAsia="Arial" w:hAnsi="Arial"/>
          <w:szCs w:val="18"/>
        </w:rPr>
      </w:pPr>
      <w:r w:rsidRPr="004D3C9D">
        <w:rPr>
          <w:rFonts w:ascii="Arial" w:eastAsia="Arial" w:hAnsi="Arial"/>
          <w:szCs w:val="18"/>
        </w:rPr>
        <w:t>Kunnanhallitus kokoontui kertomusvuonna 2</w:t>
      </w:r>
      <w:r w:rsidR="002710E4" w:rsidRPr="004D3C9D">
        <w:rPr>
          <w:rFonts w:ascii="Arial" w:eastAsia="Arial" w:hAnsi="Arial"/>
          <w:szCs w:val="18"/>
        </w:rPr>
        <w:t>9</w:t>
      </w:r>
      <w:r w:rsidRPr="004D3C9D">
        <w:rPr>
          <w:rFonts w:ascii="Arial" w:eastAsia="Arial" w:hAnsi="Arial"/>
          <w:szCs w:val="18"/>
        </w:rPr>
        <w:t xml:space="preserve"> kertaa ja teki päätökset </w:t>
      </w:r>
      <w:r w:rsidR="004D3C9D">
        <w:rPr>
          <w:rFonts w:ascii="Arial" w:eastAsia="Arial" w:hAnsi="Arial"/>
          <w:szCs w:val="18"/>
        </w:rPr>
        <w:t>29</w:t>
      </w:r>
      <w:r w:rsidR="002710E4" w:rsidRPr="004D3C9D">
        <w:rPr>
          <w:rFonts w:ascii="Arial" w:eastAsia="Arial" w:hAnsi="Arial"/>
          <w:szCs w:val="18"/>
        </w:rPr>
        <w:t>1</w:t>
      </w:r>
      <w:r w:rsidRPr="004D3C9D">
        <w:rPr>
          <w:rFonts w:ascii="Arial" w:eastAsia="Arial" w:hAnsi="Arial"/>
          <w:szCs w:val="18"/>
        </w:rPr>
        <w:t xml:space="preserve"> asiassa. </w:t>
      </w:r>
    </w:p>
    <w:p w14:paraId="022DF69D" w14:textId="77777777" w:rsidR="00E9596C" w:rsidRPr="004D3C9D" w:rsidRDefault="00E9596C" w:rsidP="00E9596C">
      <w:pPr>
        <w:spacing w:line="276" w:lineRule="auto"/>
        <w:rPr>
          <w:rFonts w:ascii="Arial" w:eastAsia="Arial" w:hAnsi="Arial"/>
          <w:szCs w:val="18"/>
        </w:rPr>
      </w:pPr>
    </w:p>
    <w:p w14:paraId="385A8C13" w14:textId="5E94E701" w:rsidR="00E9596C" w:rsidRPr="004D3C9D" w:rsidRDefault="00E9596C" w:rsidP="00E9596C">
      <w:pPr>
        <w:spacing w:line="276" w:lineRule="auto"/>
        <w:rPr>
          <w:rFonts w:ascii="Arial" w:eastAsia="Arial" w:hAnsi="Arial"/>
          <w:szCs w:val="18"/>
        </w:rPr>
      </w:pPr>
      <w:r w:rsidRPr="004D3C9D">
        <w:rPr>
          <w:rFonts w:ascii="Arial" w:eastAsia="Arial" w:hAnsi="Arial"/>
          <w:szCs w:val="18"/>
        </w:rPr>
        <w:t xml:space="preserve">Kunnanhallituksen alaiset jaostot kokoontuivat seuraavasti; sisäisen valvonnan ja riskienhallinnan jaosto kaksi (2) kertaa ja konsernijaosto yhden (1) kerran. </w:t>
      </w:r>
    </w:p>
    <w:p w14:paraId="04BC80BC" w14:textId="77777777" w:rsidR="00E9596C" w:rsidRDefault="00E9596C" w:rsidP="00E9596C">
      <w:pPr>
        <w:spacing w:line="276" w:lineRule="auto"/>
        <w:rPr>
          <w:rFonts w:ascii="Arial" w:eastAsia="Arial" w:hAnsi="Arial"/>
          <w:color w:val="FF0000"/>
          <w:szCs w:val="18"/>
        </w:rPr>
      </w:pPr>
    </w:p>
    <w:p w14:paraId="4EA36FE2" w14:textId="77777777" w:rsidR="00E9596C" w:rsidRDefault="00E9596C" w:rsidP="00E9596C">
      <w:pPr>
        <w:spacing w:line="276" w:lineRule="auto"/>
        <w:rPr>
          <w:rFonts w:ascii="Arial" w:eastAsia="Gisha" w:hAnsi="Arial"/>
          <w:b/>
        </w:rPr>
      </w:pPr>
      <w:r w:rsidRPr="002A0786">
        <w:rPr>
          <w:rFonts w:ascii="Arial" w:eastAsia="Gisha" w:hAnsi="Arial"/>
          <w:b/>
        </w:rPr>
        <w:t xml:space="preserve">Keskeiset toimenpiteet: </w:t>
      </w:r>
    </w:p>
    <w:p w14:paraId="1B780EE6" w14:textId="77777777" w:rsidR="00094DBA" w:rsidRPr="002A0786" w:rsidRDefault="00094DBA" w:rsidP="00E9596C">
      <w:pPr>
        <w:spacing w:line="276" w:lineRule="auto"/>
        <w:rPr>
          <w:rFonts w:ascii="Arial" w:eastAsia="Gisha" w:hAnsi="Arial"/>
          <w:b/>
        </w:rPr>
      </w:pPr>
    </w:p>
    <w:p w14:paraId="7C059C7C" w14:textId="21859F50" w:rsidR="002A0786" w:rsidRDefault="002A0786">
      <w:pPr>
        <w:pStyle w:val="NormaaliWWW"/>
        <w:numPr>
          <w:ilvl w:val="0"/>
          <w:numId w:val="11"/>
        </w:numPr>
        <w:spacing w:before="0" w:beforeAutospacing="0" w:after="120" w:afterAutospacing="0"/>
        <w:jc w:val="left"/>
        <w:rPr>
          <w:color w:val="auto"/>
        </w:rPr>
      </w:pPr>
      <w:r>
        <w:rPr>
          <w:color w:val="auto"/>
        </w:rPr>
        <w:t>Valmis maapoliittinen ohjelma ja sen toteuttaminen</w:t>
      </w:r>
    </w:p>
    <w:p w14:paraId="7E513E66" w14:textId="648256D6" w:rsidR="002A0786" w:rsidRDefault="002A0786">
      <w:pPr>
        <w:pStyle w:val="NormaaliWWW"/>
        <w:numPr>
          <w:ilvl w:val="0"/>
          <w:numId w:val="11"/>
        </w:numPr>
        <w:spacing w:before="0" w:beforeAutospacing="0" w:after="120" w:afterAutospacing="0"/>
        <w:jc w:val="left"/>
        <w:rPr>
          <w:color w:val="auto"/>
        </w:rPr>
      </w:pPr>
      <w:r>
        <w:rPr>
          <w:color w:val="auto"/>
        </w:rPr>
        <w:t>Uusien rakennuspaikkojen ja tonttien määrä</w:t>
      </w:r>
    </w:p>
    <w:p w14:paraId="111C303A" w14:textId="09262E8A" w:rsidR="002A0786" w:rsidRDefault="002A0786">
      <w:pPr>
        <w:pStyle w:val="NormaaliWWW"/>
        <w:numPr>
          <w:ilvl w:val="0"/>
          <w:numId w:val="11"/>
        </w:numPr>
        <w:spacing w:before="0" w:beforeAutospacing="0" w:after="120" w:afterAutospacing="0"/>
        <w:jc w:val="left"/>
        <w:rPr>
          <w:color w:val="auto"/>
        </w:rPr>
      </w:pPr>
      <w:r>
        <w:rPr>
          <w:color w:val="auto"/>
        </w:rPr>
        <w:t>Maanhankinnan</w:t>
      </w:r>
      <w:r w:rsidR="00094DBA">
        <w:rPr>
          <w:color w:val="auto"/>
        </w:rPr>
        <w:t xml:space="preserve"> toteuttaminen</w:t>
      </w:r>
    </w:p>
    <w:p w14:paraId="0172E3E9" w14:textId="77777777" w:rsidR="002A0786" w:rsidRDefault="002A0786">
      <w:pPr>
        <w:pStyle w:val="NormaaliWWW"/>
        <w:numPr>
          <w:ilvl w:val="0"/>
          <w:numId w:val="11"/>
        </w:numPr>
        <w:spacing w:before="0" w:beforeAutospacing="0" w:after="120" w:afterAutospacing="0"/>
        <w:jc w:val="left"/>
        <w:rPr>
          <w:color w:val="auto"/>
        </w:rPr>
      </w:pPr>
      <w:r>
        <w:rPr>
          <w:color w:val="auto"/>
        </w:rPr>
        <w:t>Raakamaa hinnoiteltu alueittain</w:t>
      </w:r>
    </w:p>
    <w:p w14:paraId="2F9E1605" w14:textId="01F735D3" w:rsidR="002A0786" w:rsidRDefault="002A0786">
      <w:pPr>
        <w:pStyle w:val="NormaaliWWW"/>
        <w:numPr>
          <w:ilvl w:val="0"/>
          <w:numId w:val="11"/>
        </w:numPr>
        <w:spacing w:before="0" w:beforeAutospacing="0" w:after="120" w:afterAutospacing="0"/>
        <w:jc w:val="left"/>
        <w:rPr>
          <w:color w:val="auto"/>
        </w:rPr>
      </w:pPr>
      <w:r>
        <w:rPr>
          <w:color w:val="auto"/>
        </w:rPr>
        <w:t>MAPO-viestintäsuunnitelma ja markkinointi</w:t>
      </w:r>
    </w:p>
    <w:p w14:paraId="44E38F90" w14:textId="2E88A0B1" w:rsidR="00773FE3" w:rsidRDefault="00773FE3">
      <w:pPr>
        <w:pStyle w:val="NormaaliWWW"/>
        <w:numPr>
          <w:ilvl w:val="0"/>
          <w:numId w:val="11"/>
        </w:numPr>
        <w:spacing w:before="0" w:beforeAutospacing="0" w:after="120" w:afterAutospacing="0"/>
        <w:jc w:val="left"/>
        <w:rPr>
          <w:color w:val="auto"/>
        </w:rPr>
      </w:pPr>
      <w:r>
        <w:rPr>
          <w:color w:val="auto"/>
        </w:rPr>
        <w:t>Elinkeinopolitiikan tavoitteellinen kehittäminen</w:t>
      </w:r>
    </w:p>
    <w:p w14:paraId="165F29C4" w14:textId="3B9851F8" w:rsidR="00773FE3" w:rsidRDefault="00773FE3">
      <w:pPr>
        <w:pStyle w:val="NormaaliWWW"/>
        <w:numPr>
          <w:ilvl w:val="0"/>
          <w:numId w:val="11"/>
        </w:numPr>
        <w:spacing w:before="0" w:beforeAutospacing="0" w:after="120" w:afterAutospacing="0"/>
        <w:jc w:val="left"/>
        <w:rPr>
          <w:color w:val="auto"/>
        </w:rPr>
      </w:pPr>
      <w:r>
        <w:rPr>
          <w:color w:val="auto"/>
        </w:rPr>
        <w:t>Hyvinvoinnin ja terveyden edistäminen</w:t>
      </w:r>
    </w:p>
    <w:p w14:paraId="3A6DD8B1" w14:textId="77777777" w:rsidR="00E9596C" w:rsidRPr="002A0786" w:rsidRDefault="00E9596C" w:rsidP="00E9596C">
      <w:pPr>
        <w:rPr>
          <w:rFonts w:ascii="Arial" w:eastAsia="Gisha" w:hAnsi="Arial"/>
          <w:b/>
          <w:bCs/>
          <w:szCs w:val="18"/>
          <w:u w:val="single"/>
        </w:rPr>
      </w:pPr>
    </w:p>
    <w:p w14:paraId="5E493D8C" w14:textId="77777777" w:rsidR="00094DBA" w:rsidRPr="00866460" w:rsidRDefault="00094DBA" w:rsidP="00E9596C">
      <w:pPr>
        <w:rPr>
          <w:rFonts w:ascii="Arial" w:eastAsia="Gisha" w:hAnsi="Arial"/>
          <w:b/>
          <w:bCs/>
          <w:color w:val="FF0000"/>
          <w:szCs w:val="18"/>
          <w:u w:val="single"/>
        </w:rPr>
      </w:pPr>
    </w:p>
    <w:p w14:paraId="7292E085" w14:textId="77777777" w:rsidR="00E9596C" w:rsidRPr="00EA2B0E" w:rsidRDefault="00E9596C" w:rsidP="00E9596C">
      <w:pPr>
        <w:rPr>
          <w:rFonts w:ascii="Arial" w:eastAsia="Gisha" w:hAnsi="Arial"/>
          <w:b/>
          <w:bCs/>
          <w:szCs w:val="18"/>
        </w:rPr>
      </w:pPr>
      <w:r w:rsidRPr="00EA2B0E">
        <w:rPr>
          <w:rFonts w:ascii="Arial" w:eastAsia="Gisha" w:hAnsi="Arial"/>
          <w:b/>
          <w:bCs/>
          <w:szCs w:val="18"/>
        </w:rPr>
        <w:t>Talouden tunnusluvut</w:t>
      </w:r>
    </w:p>
    <w:p w14:paraId="07BC551E" w14:textId="77777777" w:rsidR="00E9596C" w:rsidRDefault="00E9596C" w:rsidP="00E9596C">
      <w:pPr>
        <w:rPr>
          <w:rFonts w:ascii="Arial" w:eastAsia="Gisha" w:hAnsi="Arial"/>
          <w:b/>
          <w:bCs/>
          <w:color w:val="FF0000"/>
          <w:szCs w:val="18"/>
        </w:rPr>
      </w:pPr>
    </w:p>
    <w:tbl>
      <w:tblPr>
        <w:tblW w:w="9639" w:type="dxa"/>
        <w:tblCellMar>
          <w:left w:w="70" w:type="dxa"/>
          <w:right w:w="70" w:type="dxa"/>
        </w:tblCellMar>
        <w:tblLook w:val="04A0" w:firstRow="1" w:lastRow="0" w:firstColumn="1" w:lastColumn="0" w:noHBand="0" w:noVBand="1"/>
      </w:tblPr>
      <w:tblGrid>
        <w:gridCol w:w="2040"/>
        <w:gridCol w:w="820"/>
        <w:gridCol w:w="1160"/>
        <w:gridCol w:w="960"/>
        <w:gridCol w:w="1116"/>
        <w:gridCol w:w="1134"/>
        <w:gridCol w:w="1275"/>
        <w:gridCol w:w="1134"/>
      </w:tblGrid>
      <w:tr w:rsidR="008873D1" w:rsidRPr="008873D1" w14:paraId="484F86A5" w14:textId="77777777" w:rsidTr="00536BFA">
        <w:trPr>
          <w:trHeight w:val="215"/>
        </w:trPr>
        <w:tc>
          <w:tcPr>
            <w:tcW w:w="2040" w:type="dxa"/>
            <w:tcBorders>
              <w:top w:val="nil"/>
              <w:left w:val="nil"/>
              <w:bottom w:val="nil"/>
              <w:right w:val="nil"/>
            </w:tcBorders>
            <w:shd w:val="clear" w:color="auto" w:fill="auto"/>
            <w:noWrap/>
            <w:vAlign w:val="bottom"/>
            <w:hideMark/>
          </w:tcPr>
          <w:p w14:paraId="27B2DCD0" w14:textId="77777777" w:rsidR="008873D1" w:rsidRPr="008873D1" w:rsidRDefault="008873D1" w:rsidP="008873D1">
            <w:pPr>
              <w:jc w:val="left"/>
              <w:rPr>
                <w:rFonts w:ascii="Calibri" w:hAnsi="Calibri" w:cs="Calibri"/>
                <w:b/>
                <w:bCs/>
                <w:sz w:val="16"/>
                <w:szCs w:val="16"/>
              </w:rPr>
            </w:pPr>
            <w:r w:rsidRPr="008873D1">
              <w:rPr>
                <w:rFonts w:ascii="Calibri" w:hAnsi="Calibri" w:cs="Calibri"/>
                <w:b/>
                <w:bCs/>
                <w:sz w:val="16"/>
                <w:szCs w:val="16"/>
              </w:rPr>
              <w:t>Kunnanhallitus</w:t>
            </w:r>
          </w:p>
        </w:tc>
        <w:tc>
          <w:tcPr>
            <w:tcW w:w="820" w:type="dxa"/>
            <w:tcBorders>
              <w:top w:val="nil"/>
              <w:left w:val="nil"/>
              <w:bottom w:val="nil"/>
              <w:right w:val="nil"/>
            </w:tcBorders>
            <w:shd w:val="clear" w:color="auto" w:fill="auto"/>
            <w:noWrap/>
            <w:vAlign w:val="bottom"/>
            <w:hideMark/>
          </w:tcPr>
          <w:p w14:paraId="13CDE019" w14:textId="77777777" w:rsidR="008873D1" w:rsidRPr="008873D1" w:rsidRDefault="008873D1" w:rsidP="008873D1">
            <w:pPr>
              <w:jc w:val="left"/>
              <w:rPr>
                <w:rFonts w:ascii="Calibri" w:hAnsi="Calibri" w:cs="Calibri"/>
                <w:b/>
                <w:bCs/>
                <w:sz w:val="16"/>
                <w:szCs w:val="16"/>
              </w:rPr>
            </w:pPr>
          </w:p>
        </w:tc>
        <w:tc>
          <w:tcPr>
            <w:tcW w:w="1160" w:type="dxa"/>
            <w:tcBorders>
              <w:top w:val="nil"/>
              <w:left w:val="nil"/>
              <w:bottom w:val="nil"/>
              <w:right w:val="nil"/>
            </w:tcBorders>
            <w:shd w:val="clear" w:color="auto" w:fill="auto"/>
            <w:noWrap/>
            <w:vAlign w:val="bottom"/>
            <w:hideMark/>
          </w:tcPr>
          <w:p w14:paraId="5C1AD777" w14:textId="77777777" w:rsidR="008873D1" w:rsidRPr="008873D1" w:rsidRDefault="008873D1" w:rsidP="008873D1">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CC8D127" w14:textId="77777777" w:rsidR="008873D1" w:rsidRPr="008873D1" w:rsidRDefault="008873D1" w:rsidP="008873D1">
            <w:pPr>
              <w:jc w:val="left"/>
              <w:rPr>
                <w:rFonts w:ascii="Times New Roman" w:hAnsi="Times New Roman" w:cs="Times New Roman"/>
                <w:sz w:val="20"/>
              </w:rPr>
            </w:pPr>
          </w:p>
        </w:tc>
        <w:tc>
          <w:tcPr>
            <w:tcW w:w="1116" w:type="dxa"/>
            <w:tcBorders>
              <w:top w:val="nil"/>
              <w:left w:val="nil"/>
              <w:bottom w:val="nil"/>
              <w:right w:val="nil"/>
            </w:tcBorders>
            <w:shd w:val="clear" w:color="auto" w:fill="auto"/>
            <w:noWrap/>
            <w:vAlign w:val="bottom"/>
            <w:hideMark/>
          </w:tcPr>
          <w:p w14:paraId="0F0C89F5" w14:textId="77777777" w:rsidR="008873D1" w:rsidRPr="008873D1" w:rsidRDefault="008873D1" w:rsidP="008873D1">
            <w:pPr>
              <w:jc w:val="left"/>
              <w:rPr>
                <w:rFonts w:ascii="Times New Roman" w:hAnsi="Times New Roman" w:cs="Times New Roman"/>
                <w:sz w:val="20"/>
              </w:rPr>
            </w:pPr>
          </w:p>
        </w:tc>
        <w:tc>
          <w:tcPr>
            <w:tcW w:w="1134" w:type="dxa"/>
            <w:tcBorders>
              <w:top w:val="nil"/>
              <w:left w:val="nil"/>
              <w:bottom w:val="nil"/>
              <w:right w:val="nil"/>
            </w:tcBorders>
            <w:shd w:val="clear" w:color="auto" w:fill="auto"/>
            <w:noWrap/>
            <w:vAlign w:val="bottom"/>
            <w:hideMark/>
          </w:tcPr>
          <w:p w14:paraId="6F1525BD" w14:textId="77777777" w:rsidR="008873D1" w:rsidRPr="008873D1" w:rsidRDefault="008873D1" w:rsidP="008873D1">
            <w:pPr>
              <w:jc w:val="left"/>
              <w:rPr>
                <w:rFonts w:ascii="Times New Roman" w:hAnsi="Times New Roman" w:cs="Times New Roman"/>
                <w:sz w:val="20"/>
              </w:rPr>
            </w:pPr>
          </w:p>
        </w:tc>
        <w:tc>
          <w:tcPr>
            <w:tcW w:w="1275" w:type="dxa"/>
            <w:tcBorders>
              <w:top w:val="nil"/>
              <w:left w:val="nil"/>
              <w:bottom w:val="nil"/>
              <w:right w:val="nil"/>
            </w:tcBorders>
            <w:shd w:val="clear" w:color="auto" w:fill="auto"/>
            <w:noWrap/>
            <w:vAlign w:val="bottom"/>
            <w:hideMark/>
          </w:tcPr>
          <w:p w14:paraId="1955A42C" w14:textId="77777777" w:rsidR="008873D1" w:rsidRPr="008873D1" w:rsidRDefault="008873D1" w:rsidP="008873D1">
            <w:pPr>
              <w:jc w:val="left"/>
              <w:rPr>
                <w:rFonts w:ascii="Times New Roman" w:hAnsi="Times New Roman" w:cs="Times New Roman"/>
                <w:sz w:val="20"/>
              </w:rPr>
            </w:pPr>
          </w:p>
        </w:tc>
        <w:tc>
          <w:tcPr>
            <w:tcW w:w="1134" w:type="dxa"/>
            <w:tcBorders>
              <w:top w:val="nil"/>
              <w:left w:val="nil"/>
              <w:bottom w:val="nil"/>
              <w:right w:val="nil"/>
            </w:tcBorders>
            <w:shd w:val="clear" w:color="auto" w:fill="auto"/>
            <w:noWrap/>
            <w:vAlign w:val="bottom"/>
            <w:hideMark/>
          </w:tcPr>
          <w:p w14:paraId="0587DDAA" w14:textId="77777777" w:rsidR="008873D1" w:rsidRPr="008873D1" w:rsidRDefault="008873D1" w:rsidP="008873D1">
            <w:pPr>
              <w:jc w:val="left"/>
              <w:rPr>
                <w:rFonts w:ascii="Times New Roman" w:hAnsi="Times New Roman" w:cs="Times New Roman"/>
                <w:sz w:val="20"/>
              </w:rPr>
            </w:pPr>
          </w:p>
        </w:tc>
      </w:tr>
      <w:tr w:rsidR="008873D1" w:rsidRPr="008873D1" w14:paraId="3E20DEFF" w14:textId="77777777" w:rsidTr="00536BFA">
        <w:trPr>
          <w:trHeight w:val="215"/>
        </w:trPr>
        <w:tc>
          <w:tcPr>
            <w:tcW w:w="2040" w:type="dxa"/>
            <w:tcBorders>
              <w:top w:val="nil"/>
              <w:left w:val="nil"/>
              <w:bottom w:val="nil"/>
              <w:right w:val="nil"/>
            </w:tcBorders>
            <w:shd w:val="clear" w:color="auto" w:fill="auto"/>
            <w:noWrap/>
            <w:vAlign w:val="bottom"/>
            <w:hideMark/>
          </w:tcPr>
          <w:p w14:paraId="2DED3126" w14:textId="77777777" w:rsidR="008873D1" w:rsidRPr="008873D1" w:rsidRDefault="008873D1" w:rsidP="008873D1">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7F834409" w14:textId="77777777" w:rsidR="008873D1" w:rsidRPr="008873D1" w:rsidRDefault="008873D1" w:rsidP="008873D1">
            <w:pPr>
              <w:jc w:val="right"/>
              <w:rPr>
                <w:rFonts w:ascii="Times New Roman" w:hAnsi="Times New Roman" w:cs="Times New Roman"/>
                <w:sz w:val="20"/>
              </w:rPr>
            </w:pPr>
          </w:p>
        </w:tc>
        <w:tc>
          <w:tcPr>
            <w:tcW w:w="1160" w:type="dxa"/>
            <w:tcBorders>
              <w:top w:val="nil"/>
              <w:left w:val="nil"/>
              <w:bottom w:val="nil"/>
              <w:right w:val="nil"/>
            </w:tcBorders>
            <w:shd w:val="clear" w:color="auto" w:fill="auto"/>
            <w:noWrap/>
            <w:vAlign w:val="bottom"/>
            <w:hideMark/>
          </w:tcPr>
          <w:p w14:paraId="69D6072D" w14:textId="77777777" w:rsidR="008873D1" w:rsidRPr="008873D1" w:rsidRDefault="008873D1" w:rsidP="008873D1">
            <w:pPr>
              <w:jc w:val="righ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2DE3791" w14:textId="77777777" w:rsidR="008873D1" w:rsidRPr="008873D1" w:rsidRDefault="008873D1" w:rsidP="008873D1">
            <w:pPr>
              <w:jc w:val="right"/>
              <w:rPr>
                <w:rFonts w:ascii="Times New Roman" w:hAnsi="Times New Roman" w:cs="Times New Roman"/>
                <w:sz w:val="20"/>
              </w:rPr>
            </w:pPr>
          </w:p>
        </w:tc>
        <w:tc>
          <w:tcPr>
            <w:tcW w:w="1116" w:type="dxa"/>
            <w:tcBorders>
              <w:top w:val="nil"/>
              <w:left w:val="nil"/>
              <w:bottom w:val="nil"/>
              <w:right w:val="nil"/>
            </w:tcBorders>
            <w:shd w:val="clear" w:color="auto" w:fill="auto"/>
            <w:noWrap/>
            <w:vAlign w:val="bottom"/>
            <w:hideMark/>
          </w:tcPr>
          <w:p w14:paraId="320696EF" w14:textId="77777777" w:rsidR="008873D1" w:rsidRPr="008873D1" w:rsidRDefault="008873D1" w:rsidP="008873D1">
            <w:pPr>
              <w:jc w:val="right"/>
              <w:rPr>
                <w:rFonts w:ascii="Times New Roman" w:hAnsi="Times New Roman" w:cs="Times New Roman"/>
                <w:sz w:val="20"/>
              </w:rPr>
            </w:pPr>
          </w:p>
        </w:tc>
        <w:tc>
          <w:tcPr>
            <w:tcW w:w="1134" w:type="dxa"/>
            <w:tcBorders>
              <w:top w:val="nil"/>
              <w:left w:val="nil"/>
              <w:bottom w:val="nil"/>
              <w:right w:val="nil"/>
            </w:tcBorders>
            <w:shd w:val="clear" w:color="auto" w:fill="auto"/>
            <w:noWrap/>
            <w:vAlign w:val="bottom"/>
            <w:hideMark/>
          </w:tcPr>
          <w:p w14:paraId="41D91FD2" w14:textId="77777777" w:rsidR="008873D1" w:rsidRPr="008873D1" w:rsidRDefault="008873D1" w:rsidP="008873D1">
            <w:pPr>
              <w:jc w:val="right"/>
              <w:rPr>
                <w:rFonts w:ascii="Times New Roman" w:hAnsi="Times New Roman" w:cs="Times New Roman"/>
                <w:sz w:val="20"/>
              </w:rPr>
            </w:pPr>
          </w:p>
        </w:tc>
        <w:tc>
          <w:tcPr>
            <w:tcW w:w="1275" w:type="dxa"/>
            <w:tcBorders>
              <w:top w:val="nil"/>
              <w:left w:val="nil"/>
              <w:bottom w:val="nil"/>
              <w:right w:val="nil"/>
            </w:tcBorders>
            <w:shd w:val="clear" w:color="auto" w:fill="auto"/>
            <w:noWrap/>
            <w:vAlign w:val="bottom"/>
            <w:hideMark/>
          </w:tcPr>
          <w:p w14:paraId="41A6A2B1" w14:textId="77777777" w:rsidR="008873D1" w:rsidRPr="008873D1" w:rsidRDefault="008873D1" w:rsidP="008873D1">
            <w:pPr>
              <w:jc w:val="right"/>
              <w:rPr>
                <w:rFonts w:ascii="Times New Roman" w:hAnsi="Times New Roman" w:cs="Times New Roman"/>
                <w:sz w:val="20"/>
              </w:rPr>
            </w:pPr>
          </w:p>
        </w:tc>
        <w:tc>
          <w:tcPr>
            <w:tcW w:w="1134" w:type="dxa"/>
            <w:tcBorders>
              <w:top w:val="nil"/>
              <w:left w:val="nil"/>
              <w:bottom w:val="nil"/>
              <w:right w:val="nil"/>
            </w:tcBorders>
            <w:shd w:val="clear" w:color="auto" w:fill="auto"/>
            <w:noWrap/>
            <w:vAlign w:val="bottom"/>
            <w:hideMark/>
          </w:tcPr>
          <w:p w14:paraId="30BC2D41" w14:textId="77777777" w:rsidR="008873D1" w:rsidRPr="008873D1" w:rsidRDefault="008873D1" w:rsidP="008873D1">
            <w:pPr>
              <w:jc w:val="right"/>
              <w:rPr>
                <w:rFonts w:ascii="Times New Roman" w:hAnsi="Times New Roman" w:cs="Times New Roman"/>
                <w:sz w:val="20"/>
              </w:rPr>
            </w:pPr>
          </w:p>
        </w:tc>
      </w:tr>
      <w:tr w:rsidR="008873D1" w:rsidRPr="008873D1" w14:paraId="6FE7828B" w14:textId="77777777" w:rsidTr="00536BFA">
        <w:trPr>
          <w:trHeight w:val="613"/>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7A1F3" w14:textId="77777777" w:rsidR="008873D1" w:rsidRPr="008873D1" w:rsidRDefault="008873D1" w:rsidP="008873D1">
            <w:pPr>
              <w:jc w:val="left"/>
              <w:rPr>
                <w:rFonts w:ascii="Calibri" w:hAnsi="Calibri" w:cs="Calibri"/>
                <w:b/>
                <w:bCs/>
                <w:sz w:val="16"/>
                <w:szCs w:val="16"/>
              </w:rPr>
            </w:pPr>
            <w:r w:rsidRPr="008873D1">
              <w:rPr>
                <w:rFonts w:ascii="Calibri" w:hAnsi="Calibri" w:cs="Calibri"/>
                <w:b/>
                <w:bCs/>
                <w:sz w:val="16"/>
                <w:szCs w:val="16"/>
              </w:rPr>
              <w:t>ml. sisäiset erät, €</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BAC9B6E"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TP 2022</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67D38E9E" w14:textId="77777777" w:rsidR="008873D1" w:rsidRPr="008873D1" w:rsidRDefault="008873D1" w:rsidP="008873D1">
            <w:pPr>
              <w:jc w:val="center"/>
              <w:rPr>
                <w:rFonts w:ascii="Calibri" w:hAnsi="Calibri" w:cs="Calibri"/>
                <w:b/>
                <w:bCs/>
                <w:sz w:val="16"/>
                <w:szCs w:val="16"/>
              </w:rPr>
            </w:pPr>
            <w:r w:rsidRPr="008873D1">
              <w:rPr>
                <w:rFonts w:ascii="Calibri" w:hAnsi="Calibri" w:cs="Calibri"/>
                <w:b/>
                <w:bCs/>
                <w:sz w:val="16"/>
                <w:szCs w:val="16"/>
              </w:rPr>
              <w:t>Alkuperäinen TA 2023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A13446D" w14:textId="77777777" w:rsidR="008873D1" w:rsidRPr="008873D1" w:rsidRDefault="008873D1" w:rsidP="008873D1">
            <w:pPr>
              <w:jc w:val="center"/>
              <w:rPr>
                <w:rFonts w:ascii="Calibri" w:hAnsi="Calibri" w:cs="Calibri"/>
                <w:b/>
                <w:bCs/>
                <w:sz w:val="16"/>
                <w:szCs w:val="16"/>
              </w:rPr>
            </w:pPr>
            <w:r w:rsidRPr="008873D1">
              <w:rPr>
                <w:rFonts w:ascii="Calibri" w:hAnsi="Calibri" w:cs="Calibri"/>
                <w:b/>
                <w:bCs/>
                <w:sz w:val="16"/>
                <w:szCs w:val="16"/>
              </w:rPr>
              <w:t>TA-muutokset</w:t>
            </w:r>
          </w:p>
        </w:tc>
        <w:tc>
          <w:tcPr>
            <w:tcW w:w="1116" w:type="dxa"/>
            <w:tcBorders>
              <w:top w:val="single" w:sz="4" w:space="0" w:color="auto"/>
              <w:left w:val="nil"/>
              <w:bottom w:val="single" w:sz="4" w:space="0" w:color="auto"/>
              <w:right w:val="single" w:sz="4" w:space="0" w:color="auto"/>
            </w:tcBorders>
            <w:shd w:val="clear" w:color="auto" w:fill="auto"/>
            <w:vAlign w:val="bottom"/>
            <w:hideMark/>
          </w:tcPr>
          <w:p w14:paraId="1034DB33" w14:textId="77777777" w:rsidR="008873D1" w:rsidRPr="008873D1" w:rsidRDefault="008873D1" w:rsidP="008873D1">
            <w:pPr>
              <w:jc w:val="center"/>
              <w:rPr>
                <w:rFonts w:ascii="Calibri" w:hAnsi="Calibri" w:cs="Calibri"/>
                <w:b/>
                <w:bCs/>
                <w:sz w:val="16"/>
                <w:szCs w:val="16"/>
              </w:rPr>
            </w:pPr>
            <w:r w:rsidRPr="008873D1">
              <w:rPr>
                <w:rFonts w:ascii="Calibri" w:hAnsi="Calibri" w:cs="Calibri"/>
                <w:b/>
                <w:bCs/>
                <w:sz w:val="16"/>
                <w:szCs w:val="16"/>
              </w:rPr>
              <w:t>TA 2023 + muutokset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6C9DF96" w14:textId="77777777" w:rsidR="008873D1" w:rsidRPr="008873D1" w:rsidRDefault="008873D1" w:rsidP="008873D1">
            <w:pPr>
              <w:jc w:val="center"/>
              <w:rPr>
                <w:rFonts w:ascii="Calibri" w:hAnsi="Calibri" w:cs="Calibri"/>
                <w:b/>
                <w:bCs/>
                <w:sz w:val="16"/>
                <w:szCs w:val="16"/>
              </w:rPr>
            </w:pPr>
            <w:r w:rsidRPr="008873D1">
              <w:rPr>
                <w:rFonts w:ascii="Calibri" w:hAnsi="Calibri" w:cs="Calibri"/>
                <w:b/>
                <w:bCs/>
                <w:sz w:val="16"/>
                <w:szCs w:val="16"/>
              </w:rPr>
              <w:t>Toteuma 2023</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19934FD7" w14:textId="77777777" w:rsidR="008873D1" w:rsidRPr="008873D1" w:rsidRDefault="008873D1" w:rsidP="008873D1">
            <w:pPr>
              <w:jc w:val="center"/>
              <w:rPr>
                <w:rFonts w:ascii="Calibri" w:hAnsi="Calibri" w:cs="Calibri"/>
                <w:b/>
                <w:bCs/>
                <w:sz w:val="16"/>
                <w:szCs w:val="16"/>
              </w:rPr>
            </w:pPr>
            <w:r w:rsidRPr="008873D1">
              <w:rPr>
                <w:rFonts w:ascii="Calibri" w:hAnsi="Calibri" w:cs="Calibri"/>
                <w:b/>
                <w:bCs/>
                <w:sz w:val="16"/>
                <w:szCs w:val="16"/>
              </w:rPr>
              <w:t>Poikkeama talousarvioon</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36AB67C" w14:textId="77777777" w:rsidR="008873D1" w:rsidRPr="008873D1" w:rsidRDefault="008873D1" w:rsidP="008873D1">
            <w:pPr>
              <w:jc w:val="center"/>
              <w:rPr>
                <w:rFonts w:ascii="Calibri" w:hAnsi="Calibri" w:cs="Calibri"/>
                <w:b/>
                <w:bCs/>
                <w:sz w:val="16"/>
                <w:szCs w:val="16"/>
              </w:rPr>
            </w:pPr>
            <w:r w:rsidRPr="008873D1">
              <w:rPr>
                <w:rFonts w:ascii="Calibri" w:hAnsi="Calibri" w:cs="Calibri"/>
                <w:b/>
                <w:bCs/>
                <w:sz w:val="16"/>
                <w:szCs w:val="16"/>
              </w:rPr>
              <w:t>Toteuma %</w:t>
            </w:r>
          </w:p>
        </w:tc>
      </w:tr>
      <w:tr w:rsidR="008873D1" w:rsidRPr="008873D1" w14:paraId="3C5F6DA7" w14:textId="77777777" w:rsidTr="00536BFA">
        <w:trPr>
          <w:trHeight w:val="215"/>
        </w:trPr>
        <w:tc>
          <w:tcPr>
            <w:tcW w:w="2040" w:type="dxa"/>
            <w:tcBorders>
              <w:top w:val="nil"/>
              <w:left w:val="single" w:sz="4" w:space="0" w:color="auto"/>
              <w:bottom w:val="nil"/>
              <w:right w:val="single" w:sz="4" w:space="0" w:color="auto"/>
            </w:tcBorders>
            <w:shd w:val="clear" w:color="auto" w:fill="auto"/>
            <w:noWrap/>
            <w:vAlign w:val="bottom"/>
            <w:hideMark/>
          </w:tcPr>
          <w:p w14:paraId="7909910C" w14:textId="77777777" w:rsidR="00536BFA" w:rsidRDefault="008873D1" w:rsidP="008873D1">
            <w:pPr>
              <w:jc w:val="left"/>
              <w:rPr>
                <w:rFonts w:ascii="Calibri" w:hAnsi="Calibri" w:cs="Calibri"/>
                <w:sz w:val="16"/>
                <w:szCs w:val="16"/>
              </w:rPr>
            </w:pPr>
            <w:r w:rsidRPr="008873D1">
              <w:rPr>
                <w:rFonts w:ascii="Calibri" w:hAnsi="Calibri" w:cs="Calibri"/>
                <w:sz w:val="16"/>
                <w:szCs w:val="16"/>
              </w:rPr>
              <w:t xml:space="preserve">TOIMINTATUOTOT </w:t>
            </w:r>
          </w:p>
          <w:p w14:paraId="1F8803FC" w14:textId="2B445F52" w:rsidR="008873D1" w:rsidRPr="008873D1" w:rsidRDefault="008873D1" w:rsidP="008873D1">
            <w:pPr>
              <w:jc w:val="left"/>
              <w:rPr>
                <w:rFonts w:ascii="Calibri" w:hAnsi="Calibri" w:cs="Calibri"/>
                <w:sz w:val="16"/>
                <w:szCs w:val="16"/>
              </w:rPr>
            </w:pPr>
            <w:r w:rsidRPr="008873D1">
              <w:rPr>
                <w:rFonts w:ascii="Calibri" w:hAnsi="Calibri" w:cs="Calibri"/>
                <w:sz w:val="16"/>
                <w:szCs w:val="16"/>
              </w:rPr>
              <w:t>YHTEENSÄ</w:t>
            </w:r>
          </w:p>
        </w:tc>
        <w:tc>
          <w:tcPr>
            <w:tcW w:w="820" w:type="dxa"/>
            <w:tcBorders>
              <w:top w:val="nil"/>
              <w:left w:val="nil"/>
              <w:bottom w:val="nil"/>
              <w:right w:val="single" w:sz="4" w:space="0" w:color="auto"/>
            </w:tcBorders>
            <w:shd w:val="clear" w:color="auto" w:fill="auto"/>
            <w:noWrap/>
            <w:vAlign w:val="bottom"/>
            <w:hideMark/>
          </w:tcPr>
          <w:p w14:paraId="400DAD31"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1 810 014</w:t>
            </w:r>
          </w:p>
        </w:tc>
        <w:tc>
          <w:tcPr>
            <w:tcW w:w="1160" w:type="dxa"/>
            <w:tcBorders>
              <w:top w:val="nil"/>
              <w:left w:val="nil"/>
              <w:bottom w:val="nil"/>
              <w:right w:val="single" w:sz="4" w:space="0" w:color="auto"/>
            </w:tcBorders>
            <w:shd w:val="clear" w:color="auto" w:fill="auto"/>
            <w:noWrap/>
            <w:vAlign w:val="bottom"/>
            <w:hideMark/>
          </w:tcPr>
          <w:p w14:paraId="67BA180D"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1 572 844</w:t>
            </w:r>
          </w:p>
        </w:tc>
        <w:tc>
          <w:tcPr>
            <w:tcW w:w="960" w:type="dxa"/>
            <w:tcBorders>
              <w:top w:val="nil"/>
              <w:left w:val="nil"/>
              <w:bottom w:val="nil"/>
              <w:right w:val="single" w:sz="4" w:space="0" w:color="auto"/>
            </w:tcBorders>
            <w:shd w:val="clear" w:color="auto" w:fill="auto"/>
            <w:noWrap/>
            <w:vAlign w:val="bottom"/>
            <w:hideMark/>
          </w:tcPr>
          <w:p w14:paraId="69399019"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0</w:t>
            </w:r>
          </w:p>
        </w:tc>
        <w:tc>
          <w:tcPr>
            <w:tcW w:w="1116" w:type="dxa"/>
            <w:tcBorders>
              <w:top w:val="nil"/>
              <w:left w:val="nil"/>
              <w:bottom w:val="nil"/>
              <w:right w:val="single" w:sz="4" w:space="0" w:color="auto"/>
            </w:tcBorders>
            <w:shd w:val="clear" w:color="auto" w:fill="auto"/>
            <w:noWrap/>
            <w:vAlign w:val="bottom"/>
            <w:hideMark/>
          </w:tcPr>
          <w:p w14:paraId="605A0611"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1 572 844</w:t>
            </w:r>
          </w:p>
        </w:tc>
        <w:tc>
          <w:tcPr>
            <w:tcW w:w="1134" w:type="dxa"/>
            <w:tcBorders>
              <w:top w:val="nil"/>
              <w:left w:val="nil"/>
              <w:bottom w:val="nil"/>
              <w:right w:val="single" w:sz="4" w:space="0" w:color="auto"/>
            </w:tcBorders>
            <w:shd w:val="clear" w:color="auto" w:fill="auto"/>
            <w:noWrap/>
            <w:vAlign w:val="bottom"/>
            <w:hideMark/>
          </w:tcPr>
          <w:p w14:paraId="78A7A518"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1 404 585</w:t>
            </w:r>
          </w:p>
        </w:tc>
        <w:tc>
          <w:tcPr>
            <w:tcW w:w="1275" w:type="dxa"/>
            <w:tcBorders>
              <w:top w:val="nil"/>
              <w:left w:val="nil"/>
              <w:bottom w:val="nil"/>
              <w:right w:val="single" w:sz="4" w:space="0" w:color="auto"/>
            </w:tcBorders>
            <w:shd w:val="clear" w:color="auto" w:fill="auto"/>
            <w:noWrap/>
            <w:vAlign w:val="bottom"/>
            <w:hideMark/>
          </w:tcPr>
          <w:p w14:paraId="527591A3"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168 259</w:t>
            </w:r>
          </w:p>
        </w:tc>
        <w:tc>
          <w:tcPr>
            <w:tcW w:w="1134" w:type="dxa"/>
            <w:tcBorders>
              <w:top w:val="nil"/>
              <w:left w:val="nil"/>
              <w:bottom w:val="nil"/>
              <w:right w:val="single" w:sz="4" w:space="0" w:color="auto"/>
            </w:tcBorders>
            <w:shd w:val="clear" w:color="auto" w:fill="auto"/>
            <w:noWrap/>
            <w:vAlign w:val="bottom"/>
            <w:hideMark/>
          </w:tcPr>
          <w:p w14:paraId="0361073D"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89,3</w:t>
            </w:r>
          </w:p>
        </w:tc>
      </w:tr>
      <w:tr w:rsidR="008873D1" w:rsidRPr="008873D1" w14:paraId="64B9B026" w14:textId="77777777" w:rsidTr="00536BFA">
        <w:trPr>
          <w:trHeight w:val="215"/>
        </w:trPr>
        <w:tc>
          <w:tcPr>
            <w:tcW w:w="2040" w:type="dxa"/>
            <w:tcBorders>
              <w:top w:val="nil"/>
              <w:left w:val="single" w:sz="4" w:space="0" w:color="auto"/>
              <w:bottom w:val="nil"/>
              <w:right w:val="single" w:sz="4" w:space="0" w:color="auto"/>
            </w:tcBorders>
            <w:shd w:val="clear" w:color="auto" w:fill="auto"/>
            <w:noWrap/>
            <w:vAlign w:val="bottom"/>
            <w:hideMark/>
          </w:tcPr>
          <w:p w14:paraId="33FE65E0" w14:textId="77777777" w:rsidR="008873D1" w:rsidRPr="008873D1" w:rsidRDefault="008873D1" w:rsidP="008873D1">
            <w:pPr>
              <w:jc w:val="left"/>
              <w:rPr>
                <w:rFonts w:ascii="Calibri" w:hAnsi="Calibri" w:cs="Calibri"/>
                <w:sz w:val="16"/>
                <w:szCs w:val="16"/>
              </w:rPr>
            </w:pPr>
            <w:r w:rsidRPr="008873D1">
              <w:rPr>
                <w:rFonts w:ascii="Calibri" w:hAnsi="Calibri" w:cs="Calibri"/>
                <w:sz w:val="16"/>
                <w:szCs w:val="16"/>
              </w:rPr>
              <w:t>TOIMINTAKULUT YHTEENSÄ</w:t>
            </w:r>
          </w:p>
        </w:tc>
        <w:tc>
          <w:tcPr>
            <w:tcW w:w="820" w:type="dxa"/>
            <w:tcBorders>
              <w:top w:val="nil"/>
              <w:left w:val="nil"/>
              <w:bottom w:val="nil"/>
              <w:right w:val="single" w:sz="4" w:space="0" w:color="auto"/>
            </w:tcBorders>
            <w:shd w:val="clear" w:color="auto" w:fill="auto"/>
            <w:noWrap/>
            <w:vAlign w:val="bottom"/>
            <w:hideMark/>
          </w:tcPr>
          <w:p w14:paraId="419723C8"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-1 535 032</w:t>
            </w:r>
          </w:p>
        </w:tc>
        <w:tc>
          <w:tcPr>
            <w:tcW w:w="1160" w:type="dxa"/>
            <w:tcBorders>
              <w:top w:val="nil"/>
              <w:left w:val="nil"/>
              <w:bottom w:val="nil"/>
              <w:right w:val="single" w:sz="4" w:space="0" w:color="auto"/>
            </w:tcBorders>
            <w:shd w:val="clear" w:color="auto" w:fill="auto"/>
            <w:noWrap/>
            <w:vAlign w:val="bottom"/>
            <w:hideMark/>
          </w:tcPr>
          <w:p w14:paraId="5E448E97"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-1 673 088</w:t>
            </w:r>
          </w:p>
        </w:tc>
        <w:tc>
          <w:tcPr>
            <w:tcW w:w="960" w:type="dxa"/>
            <w:tcBorders>
              <w:top w:val="nil"/>
              <w:left w:val="nil"/>
              <w:bottom w:val="nil"/>
              <w:right w:val="single" w:sz="4" w:space="0" w:color="auto"/>
            </w:tcBorders>
            <w:shd w:val="clear" w:color="auto" w:fill="auto"/>
            <w:noWrap/>
            <w:vAlign w:val="bottom"/>
            <w:hideMark/>
          </w:tcPr>
          <w:p w14:paraId="071F1605"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0</w:t>
            </w:r>
          </w:p>
        </w:tc>
        <w:tc>
          <w:tcPr>
            <w:tcW w:w="1116" w:type="dxa"/>
            <w:tcBorders>
              <w:top w:val="nil"/>
              <w:left w:val="nil"/>
              <w:bottom w:val="nil"/>
              <w:right w:val="single" w:sz="4" w:space="0" w:color="auto"/>
            </w:tcBorders>
            <w:shd w:val="clear" w:color="auto" w:fill="auto"/>
            <w:noWrap/>
            <w:vAlign w:val="bottom"/>
            <w:hideMark/>
          </w:tcPr>
          <w:p w14:paraId="4E9C6527"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-1 673 088</w:t>
            </w:r>
          </w:p>
        </w:tc>
        <w:tc>
          <w:tcPr>
            <w:tcW w:w="1134" w:type="dxa"/>
            <w:tcBorders>
              <w:top w:val="nil"/>
              <w:left w:val="nil"/>
              <w:bottom w:val="nil"/>
              <w:right w:val="single" w:sz="4" w:space="0" w:color="auto"/>
            </w:tcBorders>
            <w:shd w:val="clear" w:color="auto" w:fill="auto"/>
            <w:noWrap/>
            <w:vAlign w:val="bottom"/>
            <w:hideMark/>
          </w:tcPr>
          <w:p w14:paraId="60E170DE"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-1 448 398</w:t>
            </w:r>
          </w:p>
        </w:tc>
        <w:tc>
          <w:tcPr>
            <w:tcW w:w="1275" w:type="dxa"/>
            <w:tcBorders>
              <w:top w:val="nil"/>
              <w:left w:val="nil"/>
              <w:bottom w:val="nil"/>
              <w:right w:val="single" w:sz="4" w:space="0" w:color="auto"/>
            </w:tcBorders>
            <w:shd w:val="clear" w:color="auto" w:fill="auto"/>
            <w:noWrap/>
            <w:vAlign w:val="bottom"/>
            <w:hideMark/>
          </w:tcPr>
          <w:p w14:paraId="43B3DD79"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-224 690</w:t>
            </w:r>
          </w:p>
        </w:tc>
        <w:tc>
          <w:tcPr>
            <w:tcW w:w="1134" w:type="dxa"/>
            <w:tcBorders>
              <w:top w:val="nil"/>
              <w:left w:val="nil"/>
              <w:bottom w:val="nil"/>
              <w:right w:val="single" w:sz="4" w:space="0" w:color="auto"/>
            </w:tcBorders>
            <w:shd w:val="clear" w:color="auto" w:fill="auto"/>
            <w:noWrap/>
            <w:vAlign w:val="bottom"/>
            <w:hideMark/>
          </w:tcPr>
          <w:p w14:paraId="66444937"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86,6</w:t>
            </w:r>
          </w:p>
        </w:tc>
      </w:tr>
      <w:tr w:rsidR="008873D1" w:rsidRPr="008873D1" w14:paraId="51E6A9DF" w14:textId="77777777" w:rsidTr="00536BFA">
        <w:trPr>
          <w:trHeight w:val="215"/>
        </w:trPr>
        <w:tc>
          <w:tcPr>
            <w:tcW w:w="2040" w:type="dxa"/>
            <w:tcBorders>
              <w:top w:val="nil"/>
              <w:left w:val="single" w:sz="4" w:space="0" w:color="auto"/>
              <w:bottom w:val="nil"/>
              <w:right w:val="single" w:sz="4" w:space="0" w:color="auto"/>
            </w:tcBorders>
            <w:shd w:val="clear" w:color="auto" w:fill="auto"/>
            <w:noWrap/>
            <w:vAlign w:val="bottom"/>
            <w:hideMark/>
          </w:tcPr>
          <w:p w14:paraId="42A79498" w14:textId="77777777" w:rsidR="008873D1" w:rsidRPr="008873D1" w:rsidRDefault="008873D1" w:rsidP="008873D1">
            <w:pPr>
              <w:jc w:val="left"/>
              <w:rPr>
                <w:rFonts w:ascii="Calibri" w:hAnsi="Calibri" w:cs="Calibri"/>
                <w:b/>
                <w:bCs/>
                <w:sz w:val="16"/>
                <w:szCs w:val="16"/>
              </w:rPr>
            </w:pPr>
            <w:r w:rsidRPr="008873D1">
              <w:rPr>
                <w:rFonts w:ascii="Calibri" w:hAnsi="Calibri" w:cs="Calibri"/>
                <w:b/>
                <w:bCs/>
                <w:sz w:val="16"/>
                <w:szCs w:val="16"/>
              </w:rPr>
              <w:t>TOIMINTAKATE</w:t>
            </w:r>
          </w:p>
        </w:tc>
        <w:tc>
          <w:tcPr>
            <w:tcW w:w="820" w:type="dxa"/>
            <w:tcBorders>
              <w:top w:val="nil"/>
              <w:left w:val="nil"/>
              <w:bottom w:val="nil"/>
              <w:right w:val="single" w:sz="4" w:space="0" w:color="auto"/>
            </w:tcBorders>
            <w:shd w:val="clear" w:color="auto" w:fill="auto"/>
            <w:noWrap/>
            <w:vAlign w:val="bottom"/>
            <w:hideMark/>
          </w:tcPr>
          <w:p w14:paraId="31FC6F8D"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274 982</w:t>
            </w:r>
          </w:p>
        </w:tc>
        <w:tc>
          <w:tcPr>
            <w:tcW w:w="1160" w:type="dxa"/>
            <w:tcBorders>
              <w:top w:val="nil"/>
              <w:left w:val="nil"/>
              <w:bottom w:val="nil"/>
              <w:right w:val="single" w:sz="4" w:space="0" w:color="auto"/>
            </w:tcBorders>
            <w:shd w:val="clear" w:color="auto" w:fill="auto"/>
            <w:noWrap/>
            <w:vAlign w:val="bottom"/>
            <w:hideMark/>
          </w:tcPr>
          <w:p w14:paraId="3C503004"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-100 244</w:t>
            </w:r>
          </w:p>
        </w:tc>
        <w:tc>
          <w:tcPr>
            <w:tcW w:w="960" w:type="dxa"/>
            <w:tcBorders>
              <w:top w:val="nil"/>
              <w:left w:val="nil"/>
              <w:bottom w:val="nil"/>
              <w:right w:val="single" w:sz="4" w:space="0" w:color="auto"/>
            </w:tcBorders>
            <w:shd w:val="clear" w:color="auto" w:fill="auto"/>
            <w:noWrap/>
            <w:vAlign w:val="bottom"/>
            <w:hideMark/>
          </w:tcPr>
          <w:p w14:paraId="6B4EE157"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0</w:t>
            </w:r>
          </w:p>
        </w:tc>
        <w:tc>
          <w:tcPr>
            <w:tcW w:w="1116" w:type="dxa"/>
            <w:tcBorders>
              <w:top w:val="nil"/>
              <w:left w:val="nil"/>
              <w:bottom w:val="nil"/>
              <w:right w:val="single" w:sz="4" w:space="0" w:color="auto"/>
            </w:tcBorders>
            <w:shd w:val="clear" w:color="auto" w:fill="auto"/>
            <w:noWrap/>
            <w:vAlign w:val="bottom"/>
            <w:hideMark/>
          </w:tcPr>
          <w:p w14:paraId="4C27C948"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-100 244</w:t>
            </w:r>
          </w:p>
        </w:tc>
        <w:tc>
          <w:tcPr>
            <w:tcW w:w="1134" w:type="dxa"/>
            <w:tcBorders>
              <w:top w:val="nil"/>
              <w:left w:val="nil"/>
              <w:bottom w:val="nil"/>
              <w:right w:val="single" w:sz="4" w:space="0" w:color="auto"/>
            </w:tcBorders>
            <w:shd w:val="clear" w:color="auto" w:fill="auto"/>
            <w:noWrap/>
            <w:vAlign w:val="bottom"/>
            <w:hideMark/>
          </w:tcPr>
          <w:p w14:paraId="2D61A09B"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-43 812</w:t>
            </w:r>
          </w:p>
        </w:tc>
        <w:tc>
          <w:tcPr>
            <w:tcW w:w="1275" w:type="dxa"/>
            <w:tcBorders>
              <w:top w:val="nil"/>
              <w:left w:val="nil"/>
              <w:bottom w:val="nil"/>
              <w:right w:val="single" w:sz="4" w:space="0" w:color="auto"/>
            </w:tcBorders>
            <w:shd w:val="clear" w:color="auto" w:fill="auto"/>
            <w:noWrap/>
            <w:vAlign w:val="bottom"/>
            <w:hideMark/>
          </w:tcPr>
          <w:p w14:paraId="155B1ECC"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-56 432</w:t>
            </w:r>
          </w:p>
        </w:tc>
        <w:tc>
          <w:tcPr>
            <w:tcW w:w="1134" w:type="dxa"/>
            <w:tcBorders>
              <w:top w:val="nil"/>
              <w:left w:val="nil"/>
              <w:bottom w:val="nil"/>
              <w:right w:val="single" w:sz="4" w:space="0" w:color="auto"/>
            </w:tcBorders>
            <w:shd w:val="clear" w:color="auto" w:fill="auto"/>
            <w:noWrap/>
            <w:vAlign w:val="bottom"/>
            <w:hideMark/>
          </w:tcPr>
          <w:p w14:paraId="63B92C55"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43,7</w:t>
            </w:r>
          </w:p>
        </w:tc>
      </w:tr>
      <w:tr w:rsidR="008873D1" w:rsidRPr="008873D1" w14:paraId="2B09E74B" w14:textId="77777777" w:rsidTr="00536BFA">
        <w:trPr>
          <w:trHeight w:val="215"/>
        </w:trPr>
        <w:tc>
          <w:tcPr>
            <w:tcW w:w="2040" w:type="dxa"/>
            <w:tcBorders>
              <w:top w:val="nil"/>
              <w:left w:val="single" w:sz="4" w:space="0" w:color="auto"/>
              <w:bottom w:val="nil"/>
              <w:right w:val="single" w:sz="4" w:space="0" w:color="auto"/>
            </w:tcBorders>
            <w:shd w:val="clear" w:color="auto" w:fill="auto"/>
            <w:noWrap/>
            <w:vAlign w:val="bottom"/>
            <w:hideMark/>
          </w:tcPr>
          <w:p w14:paraId="190FA68E" w14:textId="77777777" w:rsidR="008873D1" w:rsidRPr="008873D1" w:rsidRDefault="008873D1" w:rsidP="008873D1">
            <w:pPr>
              <w:jc w:val="left"/>
              <w:rPr>
                <w:rFonts w:ascii="Calibri" w:hAnsi="Calibri" w:cs="Calibri"/>
                <w:sz w:val="16"/>
                <w:szCs w:val="16"/>
              </w:rPr>
            </w:pPr>
            <w:r w:rsidRPr="008873D1">
              <w:rPr>
                <w:rFonts w:ascii="Calibri" w:hAnsi="Calibri" w:cs="Calibri"/>
                <w:sz w:val="16"/>
                <w:szCs w:val="16"/>
              </w:rPr>
              <w:t>Muut rahoituskulut</w:t>
            </w:r>
          </w:p>
        </w:tc>
        <w:tc>
          <w:tcPr>
            <w:tcW w:w="820" w:type="dxa"/>
            <w:tcBorders>
              <w:top w:val="nil"/>
              <w:left w:val="nil"/>
              <w:bottom w:val="nil"/>
              <w:right w:val="single" w:sz="4" w:space="0" w:color="auto"/>
            </w:tcBorders>
            <w:shd w:val="clear" w:color="auto" w:fill="auto"/>
            <w:noWrap/>
            <w:vAlign w:val="bottom"/>
            <w:hideMark/>
          </w:tcPr>
          <w:p w14:paraId="08756790"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-5 042</w:t>
            </w:r>
          </w:p>
        </w:tc>
        <w:tc>
          <w:tcPr>
            <w:tcW w:w="1160" w:type="dxa"/>
            <w:tcBorders>
              <w:top w:val="nil"/>
              <w:left w:val="nil"/>
              <w:bottom w:val="nil"/>
              <w:right w:val="single" w:sz="4" w:space="0" w:color="auto"/>
            </w:tcBorders>
            <w:shd w:val="clear" w:color="auto" w:fill="auto"/>
            <w:noWrap/>
            <w:vAlign w:val="bottom"/>
            <w:hideMark/>
          </w:tcPr>
          <w:p w14:paraId="1B12A7DA"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0</w:t>
            </w:r>
          </w:p>
        </w:tc>
        <w:tc>
          <w:tcPr>
            <w:tcW w:w="960" w:type="dxa"/>
            <w:tcBorders>
              <w:top w:val="nil"/>
              <w:left w:val="nil"/>
              <w:bottom w:val="nil"/>
              <w:right w:val="single" w:sz="4" w:space="0" w:color="auto"/>
            </w:tcBorders>
            <w:shd w:val="clear" w:color="auto" w:fill="auto"/>
            <w:noWrap/>
            <w:vAlign w:val="bottom"/>
            <w:hideMark/>
          </w:tcPr>
          <w:p w14:paraId="35BE13F0"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0</w:t>
            </w:r>
          </w:p>
        </w:tc>
        <w:tc>
          <w:tcPr>
            <w:tcW w:w="1116" w:type="dxa"/>
            <w:tcBorders>
              <w:top w:val="nil"/>
              <w:left w:val="nil"/>
              <w:bottom w:val="nil"/>
              <w:right w:val="single" w:sz="4" w:space="0" w:color="auto"/>
            </w:tcBorders>
            <w:shd w:val="clear" w:color="auto" w:fill="auto"/>
            <w:noWrap/>
            <w:vAlign w:val="bottom"/>
            <w:hideMark/>
          </w:tcPr>
          <w:p w14:paraId="580FAB70"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hideMark/>
          </w:tcPr>
          <w:p w14:paraId="6C30CBF0"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-14 905</w:t>
            </w:r>
          </w:p>
        </w:tc>
        <w:tc>
          <w:tcPr>
            <w:tcW w:w="1275" w:type="dxa"/>
            <w:tcBorders>
              <w:top w:val="nil"/>
              <w:left w:val="nil"/>
              <w:bottom w:val="nil"/>
              <w:right w:val="single" w:sz="4" w:space="0" w:color="auto"/>
            </w:tcBorders>
            <w:shd w:val="clear" w:color="auto" w:fill="auto"/>
            <w:noWrap/>
            <w:vAlign w:val="bottom"/>
            <w:hideMark/>
          </w:tcPr>
          <w:p w14:paraId="270CB7BE"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14 905</w:t>
            </w:r>
          </w:p>
        </w:tc>
        <w:tc>
          <w:tcPr>
            <w:tcW w:w="1134" w:type="dxa"/>
            <w:tcBorders>
              <w:top w:val="nil"/>
              <w:left w:val="nil"/>
              <w:bottom w:val="nil"/>
              <w:right w:val="single" w:sz="4" w:space="0" w:color="auto"/>
            </w:tcBorders>
            <w:shd w:val="clear" w:color="auto" w:fill="auto"/>
            <w:noWrap/>
            <w:vAlign w:val="bottom"/>
            <w:hideMark/>
          </w:tcPr>
          <w:p w14:paraId="2DF1A9C0"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0,0</w:t>
            </w:r>
          </w:p>
        </w:tc>
      </w:tr>
      <w:tr w:rsidR="008873D1" w:rsidRPr="008873D1" w14:paraId="59709951" w14:textId="77777777" w:rsidTr="00536BFA">
        <w:trPr>
          <w:trHeight w:val="215"/>
        </w:trPr>
        <w:tc>
          <w:tcPr>
            <w:tcW w:w="2040" w:type="dxa"/>
            <w:tcBorders>
              <w:top w:val="nil"/>
              <w:left w:val="single" w:sz="4" w:space="0" w:color="auto"/>
              <w:bottom w:val="nil"/>
              <w:right w:val="single" w:sz="4" w:space="0" w:color="auto"/>
            </w:tcBorders>
            <w:shd w:val="clear" w:color="auto" w:fill="auto"/>
            <w:noWrap/>
            <w:vAlign w:val="bottom"/>
            <w:hideMark/>
          </w:tcPr>
          <w:p w14:paraId="35FAF918" w14:textId="77777777" w:rsidR="008873D1" w:rsidRPr="008873D1" w:rsidRDefault="008873D1" w:rsidP="008873D1">
            <w:pPr>
              <w:jc w:val="left"/>
              <w:rPr>
                <w:rFonts w:ascii="Calibri" w:hAnsi="Calibri" w:cs="Calibri"/>
                <w:sz w:val="16"/>
                <w:szCs w:val="16"/>
              </w:rPr>
            </w:pPr>
            <w:proofErr w:type="spellStart"/>
            <w:r w:rsidRPr="008873D1">
              <w:rPr>
                <w:rFonts w:ascii="Calibri" w:hAnsi="Calibri" w:cs="Calibri"/>
                <w:sz w:val="16"/>
                <w:szCs w:val="16"/>
              </w:rPr>
              <w:t>Suunn.mukaiset</w:t>
            </w:r>
            <w:proofErr w:type="spellEnd"/>
            <w:r w:rsidRPr="008873D1">
              <w:rPr>
                <w:rFonts w:ascii="Calibri" w:hAnsi="Calibri" w:cs="Calibri"/>
                <w:sz w:val="16"/>
                <w:szCs w:val="16"/>
              </w:rPr>
              <w:t xml:space="preserve"> poistot</w:t>
            </w:r>
          </w:p>
        </w:tc>
        <w:tc>
          <w:tcPr>
            <w:tcW w:w="820" w:type="dxa"/>
            <w:tcBorders>
              <w:top w:val="nil"/>
              <w:left w:val="nil"/>
              <w:bottom w:val="nil"/>
              <w:right w:val="single" w:sz="4" w:space="0" w:color="auto"/>
            </w:tcBorders>
            <w:shd w:val="clear" w:color="auto" w:fill="auto"/>
            <w:noWrap/>
            <w:vAlign w:val="bottom"/>
            <w:hideMark/>
          </w:tcPr>
          <w:p w14:paraId="7832E72E"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-347 021</w:t>
            </w:r>
          </w:p>
        </w:tc>
        <w:tc>
          <w:tcPr>
            <w:tcW w:w="1160" w:type="dxa"/>
            <w:tcBorders>
              <w:top w:val="nil"/>
              <w:left w:val="nil"/>
              <w:bottom w:val="nil"/>
              <w:right w:val="single" w:sz="4" w:space="0" w:color="auto"/>
            </w:tcBorders>
            <w:shd w:val="clear" w:color="auto" w:fill="auto"/>
            <w:noWrap/>
            <w:vAlign w:val="bottom"/>
            <w:hideMark/>
          </w:tcPr>
          <w:p w14:paraId="53DBCB44"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-328 578</w:t>
            </w:r>
          </w:p>
        </w:tc>
        <w:tc>
          <w:tcPr>
            <w:tcW w:w="960" w:type="dxa"/>
            <w:tcBorders>
              <w:top w:val="nil"/>
              <w:left w:val="nil"/>
              <w:bottom w:val="nil"/>
              <w:right w:val="single" w:sz="4" w:space="0" w:color="auto"/>
            </w:tcBorders>
            <w:shd w:val="clear" w:color="auto" w:fill="auto"/>
            <w:noWrap/>
            <w:vAlign w:val="bottom"/>
            <w:hideMark/>
          </w:tcPr>
          <w:p w14:paraId="3211DDC6"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0</w:t>
            </w:r>
          </w:p>
        </w:tc>
        <w:tc>
          <w:tcPr>
            <w:tcW w:w="1116" w:type="dxa"/>
            <w:tcBorders>
              <w:top w:val="nil"/>
              <w:left w:val="nil"/>
              <w:bottom w:val="nil"/>
              <w:right w:val="single" w:sz="4" w:space="0" w:color="auto"/>
            </w:tcBorders>
            <w:shd w:val="clear" w:color="auto" w:fill="auto"/>
            <w:noWrap/>
            <w:vAlign w:val="bottom"/>
            <w:hideMark/>
          </w:tcPr>
          <w:p w14:paraId="7275C83F"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-328 578</w:t>
            </w:r>
          </w:p>
        </w:tc>
        <w:tc>
          <w:tcPr>
            <w:tcW w:w="1134" w:type="dxa"/>
            <w:tcBorders>
              <w:top w:val="nil"/>
              <w:left w:val="nil"/>
              <w:bottom w:val="nil"/>
              <w:right w:val="single" w:sz="4" w:space="0" w:color="auto"/>
            </w:tcBorders>
            <w:shd w:val="clear" w:color="auto" w:fill="auto"/>
            <w:noWrap/>
            <w:vAlign w:val="bottom"/>
            <w:hideMark/>
          </w:tcPr>
          <w:p w14:paraId="2B90187E"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-327 225</w:t>
            </w:r>
          </w:p>
        </w:tc>
        <w:tc>
          <w:tcPr>
            <w:tcW w:w="1275" w:type="dxa"/>
            <w:tcBorders>
              <w:top w:val="nil"/>
              <w:left w:val="nil"/>
              <w:bottom w:val="nil"/>
              <w:right w:val="single" w:sz="4" w:space="0" w:color="auto"/>
            </w:tcBorders>
            <w:shd w:val="clear" w:color="auto" w:fill="auto"/>
            <w:noWrap/>
            <w:vAlign w:val="bottom"/>
            <w:hideMark/>
          </w:tcPr>
          <w:p w14:paraId="52085A23"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-1 353</w:t>
            </w:r>
          </w:p>
        </w:tc>
        <w:tc>
          <w:tcPr>
            <w:tcW w:w="1134" w:type="dxa"/>
            <w:tcBorders>
              <w:top w:val="nil"/>
              <w:left w:val="nil"/>
              <w:bottom w:val="nil"/>
              <w:right w:val="single" w:sz="4" w:space="0" w:color="auto"/>
            </w:tcBorders>
            <w:shd w:val="clear" w:color="auto" w:fill="auto"/>
            <w:noWrap/>
            <w:vAlign w:val="bottom"/>
            <w:hideMark/>
          </w:tcPr>
          <w:p w14:paraId="2576CBAE" w14:textId="77777777" w:rsidR="008873D1" w:rsidRPr="008873D1" w:rsidRDefault="008873D1" w:rsidP="008873D1">
            <w:pPr>
              <w:jc w:val="right"/>
              <w:rPr>
                <w:rFonts w:ascii="Calibri" w:hAnsi="Calibri" w:cs="Calibri"/>
                <w:sz w:val="16"/>
                <w:szCs w:val="16"/>
              </w:rPr>
            </w:pPr>
            <w:r w:rsidRPr="008873D1">
              <w:rPr>
                <w:rFonts w:ascii="Calibri" w:hAnsi="Calibri" w:cs="Calibri"/>
                <w:sz w:val="16"/>
                <w:szCs w:val="16"/>
              </w:rPr>
              <w:t>99,6</w:t>
            </w:r>
          </w:p>
        </w:tc>
      </w:tr>
      <w:tr w:rsidR="008873D1" w:rsidRPr="008873D1" w14:paraId="7D39D872" w14:textId="77777777" w:rsidTr="00536BFA">
        <w:trPr>
          <w:trHeight w:val="215"/>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FB6A0BA" w14:textId="77777777" w:rsidR="008873D1" w:rsidRPr="008873D1" w:rsidRDefault="008873D1" w:rsidP="008873D1">
            <w:pPr>
              <w:jc w:val="left"/>
              <w:rPr>
                <w:rFonts w:ascii="Calibri" w:hAnsi="Calibri" w:cs="Calibri"/>
                <w:b/>
                <w:bCs/>
                <w:sz w:val="16"/>
                <w:szCs w:val="16"/>
              </w:rPr>
            </w:pPr>
            <w:r w:rsidRPr="008873D1">
              <w:rPr>
                <w:rFonts w:ascii="Calibri" w:hAnsi="Calibri" w:cs="Calibri"/>
                <w:b/>
                <w:bCs/>
                <w:sz w:val="16"/>
                <w:szCs w:val="16"/>
              </w:rPr>
              <w:t>TILIKAUDEN TULOS</w:t>
            </w:r>
          </w:p>
        </w:tc>
        <w:tc>
          <w:tcPr>
            <w:tcW w:w="820" w:type="dxa"/>
            <w:tcBorders>
              <w:top w:val="nil"/>
              <w:left w:val="nil"/>
              <w:bottom w:val="single" w:sz="4" w:space="0" w:color="auto"/>
              <w:right w:val="single" w:sz="4" w:space="0" w:color="auto"/>
            </w:tcBorders>
            <w:shd w:val="clear" w:color="auto" w:fill="auto"/>
            <w:noWrap/>
            <w:vAlign w:val="bottom"/>
            <w:hideMark/>
          </w:tcPr>
          <w:p w14:paraId="2C40D36B"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-77 081</w:t>
            </w:r>
          </w:p>
        </w:tc>
        <w:tc>
          <w:tcPr>
            <w:tcW w:w="1160" w:type="dxa"/>
            <w:tcBorders>
              <w:top w:val="nil"/>
              <w:left w:val="nil"/>
              <w:bottom w:val="single" w:sz="4" w:space="0" w:color="auto"/>
              <w:right w:val="single" w:sz="4" w:space="0" w:color="auto"/>
            </w:tcBorders>
            <w:shd w:val="clear" w:color="auto" w:fill="auto"/>
            <w:noWrap/>
            <w:vAlign w:val="bottom"/>
            <w:hideMark/>
          </w:tcPr>
          <w:p w14:paraId="4DFB6D29"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-428 822</w:t>
            </w:r>
          </w:p>
        </w:tc>
        <w:tc>
          <w:tcPr>
            <w:tcW w:w="960" w:type="dxa"/>
            <w:tcBorders>
              <w:top w:val="nil"/>
              <w:left w:val="nil"/>
              <w:bottom w:val="single" w:sz="4" w:space="0" w:color="auto"/>
              <w:right w:val="single" w:sz="4" w:space="0" w:color="auto"/>
            </w:tcBorders>
            <w:shd w:val="clear" w:color="auto" w:fill="auto"/>
            <w:noWrap/>
            <w:vAlign w:val="bottom"/>
            <w:hideMark/>
          </w:tcPr>
          <w:p w14:paraId="4197AE10"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0</w:t>
            </w:r>
          </w:p>
        </w:tc>
        <w:tc>
          <w:tcPr>
            <w:tcW w:w="1116" w:type="dxa"/>
            <w:tcBorders>
              <w:top w:val="nil"/>
              <w:left w:val="nil"/>
              <w:bottom w:val="single" w:sz="4" w:space="0" w:color="auto"/>
              <w:right w:val="single" w:sz="4" w:space="0" w:color="auto"/>
            </w:tcBorders>
            <w:shd w:val="clear" w:color="auto" w:fill="auto"/>
            <w:noWrap/>
            <w:vAlign w:val="bottom"/>
            <w:hideMark/>
          </w:tcPr>
          <w:p w14:paraId="72FD726D"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-428 822</w:t>
            </w:r>
          </w:p>
        </w:tc>
        <w:tc>
          <w:tcPr>
            <w:tcW w:w="1134" w:type="dxa"/>
            <w:tcBorders>
              <w:top w:val="nil"/>
              <w:left w:val="nil"/>
              <w:bottom w:val="single" w:sz="4" w:space="0" w:color="auto"/>
              <w:right w:val="single" w:sz="4" w:space="0" w:color="auto"/>
            </w:tcBorders>
            <w:shd w:val="clear" w:color="auto" w:fill="auto"/>
            <w:noWrap/>
            <w:vAlign w:val="bottom"/>
            <w:hideMark/>
          </w:tcPr>
          <w:p w14:paraId="001BBEE8"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-385 943</w:t>
            </w:r>
          </w:p>
        </w:tc>
        <w:tc>
          <w:tcPr>
            <w:tcW w:w="1275" w:type="dxa"/>
            <w:tcBorders>
              <w:top w:val="nil"/>
              <w:left w:val="nil"/>
              <w:bottom w:val="single" w:sz="4" w:space="0" w:color="auto"/>
              <w:right w:val="single" w:sz="4" w:space="0" w:color="auto"/>
            </w:tcBorders>
            <w:shd w:val="clear" w:color="auto" w:fill="auto"/>
            <w:noWrap/>
            <w:vAlign w:val="bottom"/>
            <w:hideMark/>
          </w:tcPr>
          <w:p w14:paraId="43776EC5"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-42 879</w:t>
            </w:r>
          </w:p>
        </w:tc>
        <w:tc>
          <w:tcPr>
            <w:tcW w:w="1134" w:type="dxa"/>
            <w:tcBorders>
              <w:top w:val="nil"/>
              <w:left w:val="nil"/>
              <w:bottom w:val="single" w:sz="4" w:space="0" w:color="auto"/>
              <w:right w:val="single" w:sz="4" w:space="0" w:color="auto"/>
            </w:tcBorders>
            <w:shd w:val="clear" w:color="auto" w:fill="auto"/>
            <w:noWrap/>
            <w:vAlign w:val="bottom"/>
            <w:hideMark/>
          </w:tcPr>
          <w:p w14:paraId="57E16704" w14:textId="77777777" w:rsidR="008873D1" w:rsidRPr="008873D1" w:rsidRDefault="008873D1" w:rsidP="008873D1">
            <w:pPr>
              <w:jc w:val="right"/>
              <w:rPr>
                <w:rFonts w:ascii="Calibri" w:hAnsi="Calibri" w:cs="Calibri"/>
                <w:b/>
                <w:bCs/>
                <w:sz w:val="16"/>
                <w:szCs w:val="16"/>
              </w:rPr>
            </w:pPr>
            <w:r w:rsidRPr="008873D1">
              <w:rPr>
                <w:rFonts w:ascii="Calibri" w:hAnsi="Calibri" w:cs="Calibri"/>
                <w:b/>
                <w:bCs/>
                <w:sz w:val="16"/>
                <w:szCs w:val="16"/>
              </w:rPr>
              <w:t>90,0</w:t>
            </w:r>
          </w:p>
        </w:tc>
      </w:tr>
    </w:tbl>
    <w:p w14:paraId="53A4B3D0" w14:textId="77777777" w:rsidR="008873D1" w:rsidRDefault="008873D1" w:rsidP="00E9596C">
      <w:pPr>
        <w:rPr>
          <w:rFonts w:ascii="Arial" w:eastAsia="Gisha" w:hAnsi="Arial"/>
          <w:b/>
          <w:bCs/>
          <w:color w:val="FF0000"/>
          <w:szCs w:val="18"/>
        </w:rPr>
      </w:pPr>
    </w:p>
    <w:p w14:paraId="7D36D067" w14:textId="215D6E09" w:rsidR="00053243" w:rsidRPr="003726D4" w:rsidRDefault="00053243" w:rsidP="00053243">
      <w:pPr>
        <w:spacing w:line="276" w:lineRule="auto"/>
        <w:rPr>
          <w:rFonts w:ascii="Arial" w:eastAsia="Arial" w:hAnsi="Arial"/>
          <w:sz w:val="14"/>
          <w:szCs w:val="14"/>
        </w:rPr>
      </w:pPr>
      <w:r w:rsidRPr="003726D4">
        <w:rPr>
          <w:rFonts w:ascii="Arial" w:eastAsia="Arial" w:hAnsi="Arial"/>
          <w:sz w:val="14"/>
          <w:szCs w:val="14"/>
        </w:rPr>
        <w:t>Hyvinvointialueen 1.1.2023 toiminnan käynnistymiseen liittyvästä hierarkiamuutoksesta 2023 johtuen työllisyyspalvelujen</w:t>
      </w:r>
      <w:r w:rsidR="003726D4" w:rsidRPr="003726D4">
        <w:rPr>
          <w:rFonts w:ascii="Arial" w:eastAsia="Arial" w:hAnsi="Arial"/>
          <w:sz w:val="14"/>
          <w:szCs w:val="14"/>
        </w:rPr>
        <w:t>, ympäristöterveydenhuollon, ympäristönsuojelun ja maatalouspalvelujen</w:t>
      </w:r>
      <w:r w:rsidRPr="003726D4">
        <w:rPr>
          <w:rFonts w:ascii="Arial" w:eastAsia="Arial" w:hAnsi="Arial"/>
          <w:sz w:val="14"/>
          <w:szCs w:val="14"/>
        </w:rPr>
        <w:t xml:space="preserve"> tilinpäätösten 2022 ja 2023 luvut eivät ole vertailukelpoisia. </w:t>
      </w:r>
    </w:p>
    <w:p w14:paraId="6D65C605" w14:textId="77777777" w:rsidR="003726D4" w:rsidRDefault="003726D4" w:rsidP="00E9596C">
      <w:pPr>
        <w:rPr>
          <w:rFonts w:ascii="Arial" w:eastAsia="Gisha" w:hAnsi="Arial"/>
          <w:b/>
          <w:bCs/>
          <w:color w:val="FF0000"/>
          <w:szCs w:val="18"/>
        </w:rPr>
      </w:pPr>
    </w:p>
    <w:p w14:paraId="486F9F15" w14:textId="77777777" w:rsidR="00053243" w:rsidRDefault="00053243" w:rsidP="00E9596C">
      <w:pPr>
        <w:rPr>
          <w:rFonts w:ascii="Arial" w:eastAsia="Gisha" w:hAnsi="Arial"/>
          <w:b/>
          <w:bCs/>
          <w:color w:val="FF0000"/>
          <w:szCs w:val="18"/>
        </w:rPr>
      </w:pPr>
    </w:p>
    <w:p w14:paraId="232645D9" w14:textId="77777777" w:rsidR="00772A3D" w:rsidRPr="00866460" w:rsidRDefault="00772A3D" w:rsidP="00E9596C">
      <w:pPr>
        <w:rPr>
          <w:rFonts w:ascii="Arial" w:eastAsia="Gisha" w:hAnsi="Arial"/>
          <w:b/>
          <w:bCs/>
          <w:color w:val="FF0000"/>
          <w:szCs w:val="18"/>
        </w:rPr>
      </w:pPr>
    </w:p>
    <w:p w14:paraId="58D2F0DE" w14:textId="77777777" w:rsidR="00E9596C" w:rsidRPr="00A25D7C" w:rsidRDefault="00E9596C" w:rsidP="00E9596C">
      <w:pPr>
        <w:spacing w:line="276" w:lineRule="auto"/>
        <w:rPr>
          <w:rFonts w:ascii="Arial" w:eastAsia="Gisha" w:hAnsi="Arial"/>
          <w:b/>
          <w:szCs w:val="18"/>
        </w:rPr>
      </w:pPr>
      <w:r w:rsidRPr="00A25D7C">
        <w:rPr>
          <w:rFonts w:ascii="Arial" w:eastAsia="Gisha" w:hAnsi="Arial"/>
          <w:b/>
          <w:szCs w:val="18"/>
        </w:rPr>
        <w:t>Arvio toiminnallisten ja taloudellisten tavoitteiden toteutumisesta</w:t>
      </w:r>
    </w:p>
    <w:p w14:paraId="1C07C49C" w14:textId="77777777" w:rsidR="002A0786" w:rsidRDefault="002A0786" w:rsidP="00E9596C">
      <w:pPr>
        <w:spacing w:line="276" w:lineRule="auto"/>
        <w:rPr>
          <w:rFonts w:ascii="Arial" w:eastAsia="Gisha" w:hAnsi="Arial"/>
          <w:b/>
          <w:color w:val="FF0000"/>
          <w:szCs w:val="18"/>
        </w:rPr>
      </w:pPr>
    </w:p>
    <w:p w14:paraId="3526CB30" w14:textId="1F495CC2" w:rsidR="002A0786" w:rsidRDefault="002A0786">
      <w:pPr>
        <w:pStyle w:val="NormaaliWWW"/>
        <w:numPr>
          <w:ilvl w:val="0"/>
          <w:numId w:val="16"/>
        </w:numPr>
        <w:spacing w:before="0" w:beforeAutospacing="0" w:after="120" w:afterAutospacing="0"/>
        <w:jc w:val="left"/>
        <w:rPr>
          <w:color w:val="auto"/>
        </w:rPr>
      </w:pPr>
      <w:r>
        <w:rPr>
          <w:color w:val="auto"/>
        </w:rPr>
        <w:t>Valmis maapoliittinen ohjelma ja sen toteuttaminen</w:t>
      </w:r>
      <w:r w:rsidR="00CE05B6">
        <w:rPr>
          <w:color w:val="auto"/>
        </w:rPr>
        <w:t>; kunnanvaltuusto hyväksyi MAPO-ohjelman kokouksessaan 28.11.2023 § 49</w:t>
      </w:r>
    </w:p>
    <w:p w14:paraId="3D9E0B41" w14:textId="3541CA48" w:rsidR="002A0786" w:rsidRDefault="002A0786">
      <w:pPr>
        <w:pStyle w:val="NormaaliWWW"/>
        <w:numPr>
          <w:ilvl w:val="0"/>
          <w:numId w:val="16"/>
        </w:numPr>
        <w:spacing w:before="0" w:beforeAutospacing="0" w:after="120" w:afterAutospacing="0"/>
        <w:jc w:val="left"/>
        <w:rPr>
          <w:color w:val="auto"/>
        </w:rPr>
      </w:pPr>
      <w:r>
        <w:rPr>
          <w:color w:val="auto"/>
        </w:rPr>
        <w:t>Uusia rakennuspaikkoja ja tontteja</w:t>
      </w:r>
      <w:r w:rsidR="00CE05B6">
        <w:rPr>
          <w:color w:val="auto"/>
        </w:rPr>
        <w:t>; ei toteumaa</w:t>
      </w:r>
      <w:r>
        <w:rPr>
          <w:color w:val="auto"/>
        </w:rPr>
        <w:t xml:space="preserve"> </w:t>
      </w:r>
    </w:p>
    <w:p w14:paraId="0DA2B7F8" w14:textId="2BF4B5BA" w:rsidR="002A0786" w:rsidRDefault="002A0786">
      <w:pPr>
        <w:pStyle w:val="NormaaliWWW"/>
        <w:numPr>
          <w:ilvl w:val="0"/>
          <w:numId w:val="16"/>
        </w:numPr>
        <w:spacing w:before="0" w:beforeAutospacing="0" w:after="120" w:afterAutospacing="0"/>
        <w:jc w:val="left"/>
        <w:rPr>
          <w:color w:val="auto"/>
        </w:rPr>
      </w:pPr>
      <w:r>
        <w:rPr>
          <w:color w:val="auto"/>
        </w:rPr>
        <w:t>Maanhankintaa</w:t>
      </w:r>
      <w:r w:rsidR="00CE05B6">
        <w:rPr>
          <w:color w:val="auto"/>
        </w:rPr>
        <w:t>; Meri-</w:t>
      </w:r>
      <w:proofErr w:type="spellStart"/>
      <w:r w:rsidR="00CE05B6">
        <w:rPr>
          <w:color w:val="auto"/>
        </w:rPr>
        <w:t>Hanni</w:t>
      </w:r>
      <w:proofErr w:type="spellEnd"/>
    </w:p>
    <w:p w14:paraId="40133FEC" w14:textId="77E67932" w:rsidR="002A0786" w:rsidRDefault="002A0786">
      <w:pPr>
        <w:pStyle w:val="NormaaliWWW"/>
        <w:numPr>
          <w:ilvl w:val="0"/>
          <w:numId w:val="16"/>
        </w:numPr>
        <w:spacing w:before="0" w:beforeAutospacing="0" w:after="120" w:afterAutospacing="0"/>
        <w:jc w:val="left"/>
        <w:rPr>
          <w:color w:val="auto"/>
        </w:rPr>
      </w:pPr>
      <w:r>
        <w:rPr>
          <w:color w:val="auto"/>
        </w:rPr>
        <w:t>Raakamaa hinnoiteltu alueittain</w:t>
      </w:r>
      <w:r w:rsidR="00CE05B6">
        <w:rPr>
          <w:color w:val="auto"/>
        </w:rPr>
        <w:t>; ei toteumaa</w:t>
      </w:r>
    </w:p>
    <w:p w14:paraId="272BA533" w14:textId="5692B954" w:rsidR="002A0786" w:rsidRDefault="002A0786">
      <w:pPr>
        <w:pStyle w:val="NormaaliWWW"/>
        <w:numPr>
          <w:ilvl w:val="0"/>
          <w:numId w:val="16"/>
        </w:numPr>
        <w:spacing w:before="0" w:beforeAutospacing="0" w:after="120" w:afterAutospacing="0"/>
        <w:jc w:val="left"/>
        <w:rPr>
          <w:color w:val="auto"/>
        </w:rPr>
      </w:pPr>
      <w:r>
        <w:rPr>
          <w:color w:val="auto"/>
        </w:rPr>
        <w:t>MAPO-viestintäsuunnitelma ja markkinointi</w:t>
      </w:r>
      <w:r w:rsidR="00CE05B6">
        <w:rPr>
          <w:color w:val="auto"/>
        </w:rPr>
        <w:t>; osana kuntaviestintää</w:t>
      </w:r>
      <w:r>
        <w:rPr>
          <w:color w:val="auto"/>
        </w:rPr>
        <w:t xml:space="preserve"> </w:t>
      </w:r>
    </w:p>
    <w:p w14:paraId="65922603" w14:textId="1258D4CB" w:rsidR="002A0786" w:rsidRDefault="00EE44B7">
      <w:pPr>
        <w:pStyle w:val="NormaaliWWW"/>
        <w:numPr>
          <w:ilvl w:val="0"/>
          <w:numId w:val="16"/>
        </w:numPr>
        <w:spacing w:before="0" w:beforeAutospacing="0" w:after="120" w:afterAutospacing="0"/>
        <w:jc w:val="left"/>
        <w:rPr>
          <w:color w:val="auto"/>
        </w:rPr>
      </w:pPr>
      <w:r>
        <w:rPr>
          <w:color w:val="auto"/>
        </w:rPr>
        <w:t xml:space="preserve">Elinkeinopolitiikan tavoitteellinen kehittäminen; toteutettiin </w:t>
      </w:r>
      <w:r w:rsidR="00CE05B6">
        <w:rPr>
          <w:color w:val="auto"/>
        </w:rPr>
        <w:t>elinkeinoprosessin käynnistävät toimet</w:t>
      </w:r>
      <w:r>
        <w:rPr>
          <w:color w:val="auto"/>
        </w:rPr>
        <w:t xml:space="preserve">, elinkeinotoimintaa edistävät toimielimet kunnan toimielinrakenteessa, linjausta tuottavat kehittämisseminaarit, vuorovaikutuksen lisääminen ja kehittämisyhteistyö elinkeinotoimijoiden kanssa </w:t>
      </w:r>
    </w:p>
    <w:p w14:paraId="25285E94" w14:textId="250CD0C5" w:rsidR="002A0786" w:rsidRDefault="002A0786">
      <w:pPr>
        <w:pStyle w:val="NormaaliWWW"/>
        <w:numPr>
          <w:ilvl w:val="0"/>
          <w:numId w:val="16"/>
        </w:numPr>
        <w:spacing w:before="0" w:beforeAutospacing="0" w:after="120" w:afterAutospacing="0"/>
        <w:jc w:val="left"/>
        <w:rPr>
          <w:color w:val="auto"/>
        </w:rPr>
      </w:pPr>
      <w:r>
        <w:rPr>
          <w:color w:val="auto"/>
        </w:rPr>
        <w:t xml:space="preserve">Pohde -yhteistyö ja </w:t>
      </w:r>
      <w:proofErr w:type="spellStart"/>
      <w:r>
        <w:rPr>
          <w:color w:val="auto"/>
        </w:rPr>
        <w:t>hyte</w:t>
      </w:r>
      <w:proofErr w:type="spellEnd"/>
      <w:r>
        <w:rPr>
          <w:color w:val="auto"/>
        </w:rPr>
        <w:t>-toiminta</w:t>
      </w:r>
      <w:r w:rsidR="00CE05B6">
        <w:rPr>
          <w:color w:val="auto"/>
        </w:rPr>
        <w:t xml:space="preserve">; Pohde-yhteistyö toteutui, </w:t>
      </w:r>
      <w:proofErr w:type="spellStart"/>
      <w:r w:rsidR="00CE05B6">
        <w:rPr>
          <w:color w:val="auto"/>
        </w:rPr>
        <w:t>hyte</w:t>
      </w:r>
      <w:proofErr w:type="spellEnd"/>
      <w:r w:rsidR="00CE05B6">
        <w:rPr>
          <w:color w:val="auto"/>
        </w:rPr>
        <w:t>-toiminta toteutui resurssien puitteissa</w:t>
      </w:r>
    </w:p>
    <w:p w14:paraId="4F31661A" w14:textId="77777777" w:rsidR="002A0786" w:rsidRPr="00866460" w:rsidRDefault="002A0786" w:rsidP="00E9596C">
      <w:pPr>
        <w:spacing w:line="276" w:lineRule="auto"/>
        <w:rPr>
          <w:rFonts w:ascii="Arial" w:eastAsia="Gisha" w:hAnsi="Arial"/>
          <w:b/>
          <w:color w:val="FF0000"/>
          <w:szCs w:val="18"/>
        </w:rPr>
      </w:pPr>
    </w:p>
    <w:p w14:paraId="2F6F5622" w14:textId="77777777" w:rsidR="00E9596C" w:rsidRDefault="00E9596C" w:rsidP="00E9596C">
      <w:pPr>
        <w:spacing w:line="276" w:lineRule="auto"/>
        <w:rPr>
          <w:rFonts w:ascii="Arial" w:eastAsia="Arial" w:hAnsi="Arial"/>
          <w:color w:val="FF0000"/>
          <w:szCs w:val="18"/>
        </w:rPr>
      </w:pPr>
    </w:p>
    <w:p w14:paraId="56EA10D9" w14:textId="361D9EAD" w:rsidR="00B14AE4" w:rsidRDefault="00B14AE4" w:rsidP="00E9596C">
      <w:pPr>
        <w:spacing w:line="276" w:lineRule="auto"/>
        <w:rPr>
          <w:rFonts w:ascii="Arial" w:eastAsia="Arial" w:hAnsi="Arial"/>
          <w:szCs w:val="18"/>
        </w:rPr>
      </w:pPr>
      <w:r w:rsidRPr="00B14AE4">
        <w:rPr>
          <w:rFonts w:ascii="Arial" w:eastAsia="Arial" w:hAnsi="Arial"/>
          <w:szCs w:val="18"/>
        </w:rPr>
        <w:t xml:space="preserve">Hallintosääntötyöryhmä työskenteli ajalla 16.2.-29.6.2023 ja valmisteli esityksen Hailuodon kunnan toimielimistä kunnanhallituksen 7.2.2023 § 26 toimeksiannon mukaisesti. Hallintosääntötyöryhmän työn etenemisestä raportoitiin kunnanhallitukselle kuukausittain ja uudistuksen jatkovalmistelun kunnanvaltuustoseminaari järjestettiin 24.4.2023. </w:t>
      </w:r>
      <w:r w:rsidR="00A25D7C">
        <w:rPr>
          <w:rFonts w:ascii="Arial" w:eastAsia="Arial" w:hAnsi="Arial"/>
          <w:szCs w:val="18"/>
        </w:rPr>
        <w:t>Kunnanvaltuusto hyväksyi esityksen Hailuodon kunnan toimielinrakenteesta 1.1.2024 kokouksessaan 5.9.2023 §</w:t>
      </w:r>
      <w:r w:rsidR="00E15971">
        <w:rPr>
          <w:rFonts w:ascii="Arial" w:eastAsia="Arial" w:hAnsi="Arial"/>
          <w:szCs w:val="18"/>
        </w:rPr>
        <w:t xml:space="preserve"> 26.</w:t>
      </w:r>
    </w:p>
    <w:p w14:paraId="7579F9C3" w14:textId="77777777" w:rsidR="00E15971" w:rsidRDefault="00E15971" w:rsidP="00E9596C">
      <w:pPr>
        <w:spacing w:line="276" w:lineRule="auto"/>
        <w:rPr>
          <w:rFonts w:ascii="Arial" w:eastAsia="Arial" w:hAnsi="Arial"/>
          <w:szCs w:val="18"/>
        </w:rPr>
      </w:pPr>
    </w:p>
    <w:p w14:paraId="4EF3280D" w14:textId="615FF08A" w:rsidR="00E15971" w:rsidRDefault="00E15971" w:rsidP="00E9596C">
      <w:pPr>
        <w:spacing w:line="276" w:lineRule="auto"/>
        <w:rPr>
          <w:rFonts w:ascii="Arial" w:eastAsia="Arial" w:hAnsi="Arial"/>
          <w:szCs w:val="18"/>
        </w:rPr>
      </w:pPr>
      <w:r>
        <w:rPr>
          <w:rFonts w:ascii="Arial" w:eastAsia="Arial" w:hAnsi="Arial"/>
          <w:szCs w:val="18"/>
        </w:rPr>
        <w:t>Hallintosääntötyöryhmä jatkoi työskentelyään ajalla 11.9.-4.12.2023 valmistellen esityksen hallintosääntömuutoksista kunnanvaltuuston 5.9.2023 § 26 perustuen</w:t>
      </w:r>
      <w:r w:rsidR="001834F8">
        <w:rPr>
          <w:rFonts w:ascii="Arial" w:eastAsia="Arial" w:hAnsi="Arial"/>
          <w:szCs w:val="18"/>
        </w:rPr>
        <w:t>.</w:t>
      </w:r>
    </w:p>
    <w:p w14:paraId="07AF41D9" w14:textId="77777777" w:rsidR="001834F8" w:rsidRDefault="001834F8" w:rsidP="00E9596C">
      <w:pPr>
        <w:spacing w:line="276" w:lineRule="auto"/>
        <w:rPr>
          <w:rFonts w:ascii="Arial" w:eastAsia="Arial" w:hAnsi="Arial"/>
          <w:szCs w:val="18"/>
        </w:rPr>
      </w:pPr>
    </w:p>
    <w:p w14:paraId="38F55638" w14:textId="4C37D73C" w:rsidR="001834F8" w:rsidRDefault="001834F8" w:rsidP="001834F8">
      <w:pPr>
        <w:pStyle w:val="Normal"/>
        <w:tabs>
          <w:tab w:val="left" w:pos="567"/>
          <w:tab w:val="left" w:pos="3912"/>
          <w:tab w:val="left" w:pos="5216"/>
          <w:tab w:val="left" w:pos="6520"/>
          <w:tab w:val="left" w:pos="7824"/>
          <w:tab w:val="left" w:pos="9128"/>
        </w:tabs>
        <w:spacing w:line="276" w:lineRule="auto"/>
        <w:jc w:val="both"/>
        <w:rPr>
          <w:sz w:val="18"/>
          <w:szCs w:val="18"/>
        </w:rPr>
      </w:pPr>
      <w:r>
        <w:rPr>
          <w:sz w:val="18"/>
          <w:szCs w:val="18"/>
        </w:rPr>
        <w:t>Kunnanvaltuusto hyväksyi 19.12.2023 § 54 hallintosääntöuudistuksen ensimmäisen vaiheen, jossa uudistettiin kunnan toimielinrakenne (lautakuntamalli) ja siihen liittyvät välttämättömät pykälät sisältäen:</w:t>
      </w:r>
    </w:p>
    <w:p w14:paraId="36F975AA" w14:textId="77777777" w:rsidR="001834F8" w:rsidRPr="00F44F86" w:rsidRDefault="001834F8" w:rsidP="001834F8">
      <w:pPr>
        <w:pStyle w:val="Normal"/>
        <w:tabs>
          <w:tab w:val="left" w:pos="2608"/>
          <w:tab w:val="left" w:pos="3912"/>
          <w:tab w:val="left" w:pos="5216"/>
          <w:tab w:val="left" w:pos="6520"/>
          <w:tab w:val="left" w:pos="7824"/>
          <w:tab w:val="left" w:pos="9128"/>
        </w:tabs>
        <w:ind w:left="2608"/>
        <w:rPr>
          <w:sz w:val="18"/>
          <w:szCs w:val="18"/>
        </w:rPr>
      </w:pPr>
    </w:p>
    <w:p w14:paraId="1B23D400" w14:textId="77777777" w:rsidR="001834F8" w:rsidRPr="00F44F86" w:rsidRDefault="001834F8" w:rsidP="001834F8">
      <w:pPr>
        <w:pStyle w:val="Normal"/>
        <w:tabs>
          <w:tab w:val="left" w:pos="2608"/>
          <w:tab w:val="left" w:pos="3912"/>
          <w:tab w:val="left" w:pos="5216"/>
          <w:tab w:val="left" w:pos="6520"/>
          <w:tab w:val="left" w:pos="7824"/>
          <w:tab w:val="left" w:pos="9128"/>
        </w:tabs>
        <w:ind w:firstLine="2608"/>
        <w:rPr>
          <w:sz w:val="18"/>
          <w:szCs w:val="18"/>
        </w:rPr>
      </w:pPr>
      <w:r w:rsidRPr="00F44F86">
        <w:rPr>
          <w:sz w:val="18"/>
          <w:szCs w:val="18"/>
        </w:rPr>
        <w:t xml:space="preserve">Luku 2 </w:t>
      </w:r>
      <w:r w:rsidRPr="00F44F86">
        <w:rPr>
          <w:sz w:val="18"/>
          <w:szCs w:val="18"/>
        </w:rPr>
        <w:tab/>
        <w:t>Toimielinorganisaatio</w:t>
      </w:r>
    </w:p>
    <w:p w14:paraId="4888C44A" w14:textId="77777777" w:rsidR="001834F8" w:rsidRPr="00F44F86" w:rsidRDefault="001834F8" w:rsidP="001834F8">
      <w:pPr>
        <w:pStyle w:val="Normal"/>
        <w:tabs>
          <w:tab w:val="left" w:pos="3912"/>
          <w:tab w:val="left" w:pos="5216"/>
          <w:tab w:val="left" w:pos="6520"/>
          <w:tab w:val="left" w:pos="7824"/>
          <w:tab w:val="left" w:pos="9128"/>
        </w:tabs>
        <w:ind w:left="2608"/>
        <w:rPr>
          <w:sz w:val="18"/>
          <w:szCs w:val="18"/>
        </w:rPr>
      </w:pPr>
      <w:r w:rsidRPr="00F44F86">
        <w:rPr>
          <w:sz w:val="18"/>
          <w:szCs w:val="18"/>
        </w:rPr>
        <w:t xml:space="preserve">2a </w:t>
      </w:r>
      <w:r w:rsidRPr="00F44F86">
        <w:rPr>
          <w:sz w:val="18"/>
          <w:szCs w:val="18"/>
        </w:rPr>
        <w:tab/>
        <w:t>Vaikuttamistoimielimet</w:t>
      </w:r>
    </w:p>
    <w:p w14:paraId="41DF1EE1" w14:textId="77777777" w:rsidR="001834F8" w:rsidRPr="00F44F86" w:rsidRDefault="001834F8" w:rsidP="001834F8">
      <w:pPr>
        <w:pStyle w:val="Normal"/>
        <w:tabs>
          <w:tab w:val="left" w:pos="2608"/>
          <w:tab w:val="left" w:pos="3912"/>
          <w:tab w:val="left" w:pos="5216"/>
          <w:tab w:val="left" w:pos="6520"/>
          <w:tab w:val="left" w:pos="7824"/>
          <w:tab w:val="left" w:pos="9128"/>
        </w:tabs>
        <w:ind w:left="2608"/>
        <w:rPr>
          <w:sz w:val="18"/>
          <w:szCs w:val="18"/>
        </w:rPr>
      </w:pPr>
      <w:r w:rsidRPr="00F44F86">
        <w:rPr>
          <w:sz w:val="18"/>
          <w:szCs w:val="18"/>
        </w:rPr>
        <w:t>Luku 4</w:t>
      </w:r>
      <w:r w:rsidRPr="00F44F86">
        <w:rPr>
          <w:sz w:val="18"/>
          <w:szCs w:val="18"/>
        </w:rPr>
        <w:tab/>
        <w:t>Konserniohjaus ja sopimusten hallinta</w:t>
      </w:r>
    </w:p>
    <w:p w14:paraId="27B068F8" w14:textId="77777777" w:rsidR="001834F8" w:rsidRPr="00F44F86" w:rsidRDefault="001834F8" w:rsidP="001834F8">
      <w:pPr>
        <w:pStyle w:val="Normal"/>
        <w:tabs>
          <w:tab w:val="left" w:pos="2608"/>
          <w:tab w:val="left" w:pos="3912"/>
          <w:tab w:val="left" w:pos="5216"/>
          <w:tab w:val="left" w:pos="6520"/>
          <w:tab w:val="left" w:pos="7824"/>
          <w:tab w:val="left" w:pos="9128"/>
        </w:tabs>
        <w:ind w:left="2608"/>
        <w:rPr>
          <w:sz w:val="18"/>
          <w:szCs w:val="18"/>
        </w:rPr>
      </w:pPr>
      <w:r w:rsidRPr="00F44F86">
        <w:rPr>
          <w:sz w:val="18"/>
          <w:szCs w:val="18"/>
        </w:rPr>
        <w:t>Luku 5</w:t>
      </w:r>
      <w:r w:rsidRPr="00F44F86">
        <w:rPr>
          <w:sz w:val="18"/>
          <w:szCs w:val="18"/>
        </w:rPr>
        <w:tab/>
        <w:t>Toimielinten tehtävät ja toimivallan jako</w:t>
      </w:r>
    </w:p>
    <w:p w14:paraId="35B7B3A8" w14:textId="77777777" w:rsidR="001834F8" w:rsidRPr="00F44F86" w:rsidRDefault="001834F8" w:rsidP="001834F8">
      <w:pPr>
        <w:pStyle w:val="Normal"/>
        <w:tabs>
          <w:tab w:val="left" w:pos="2608"/>
          <w:tab w:val="left" w:pos="3912"/>
          <w:tab w:val="left" w:pos="5216"/>
          <w:tab w:val="left" w:pos="6520"/>
          <w:tab w:val="left" w:pos="7824"/>
          <w:tab w:val="left" w:pos="9128"/>
        </w:tabs>
        <w:ind w:left="2608"/>
        <w:rPr>
          <w:sz w:val="18"/>
          <w:szCs w:val="18"/>
        </w:rPr>
      </w:pPr>
    </w:p>
    <w:p w14:paraId="63740B65" w14:textId="0AC4E010" w:rsidR="001834F8" w:rsidRPr="00F44F86" w:rsidRDefault="001834F8" w:rsidP="001834F8">
      <w:pPr>
        <w:pStyle w:val="Normal"/>
        <w:tabs>
          <w:tab w:val="left" w:pos="2608"/>
          <w:tab w:val="left" w:pos="3912"/>
          <w:tab w:val="left" w:pos="5216"/>
          <w:tab w:val="left" w:pos="6520"/>
          <w:tab w:val="left" w:pos="7824"/>
          <w:tab w:val="left" w:pos="9128"/>
        </w:tabs>
        <w:ind w:left="2608"/>
        <w:rPr>
          <w:sz w:val="18"/>
          <w:szCs w:val="18"/>
        </w:rPr>
      </w:pPr>
      <w:r w:rsidRPr="00F44F86">
        <w:rPr>
          <w:sz w:val="18"/>
          <w:szCs w:val="18"/>
        </w:rPr>
        <w:t>Alla olevien hallintosäännön (2018) lukujen ja pykälien osalta on tehty vain 1.1.2024 edellyttämä pakollinen tarkastelu:</w:t>
      </w:r>
    </w:p>
    <w:p w14:paraId="75E619F3" w14:textId="77777777" w:rsidR="001834F8" w:rsidRPr="00F44F86" w:rsidRDefault="001834F8" w:rsidP="001834F8">
      <w:pPr>
        <w:pStyle w:val="Normal"/>
        <w:tabs>
          <w:tab w:val="left" w:pos="2608"/>
          <w:tab w:val="left" w:pos="3912"/>
          <w:tab w:val="left" w:pos="5216"/>
          <w:tab w:val="left" w:pos="6520"/>
          <w:tab w:val="left" w:pos="7824"/>
          <w:tab w:val="left" w:pos="9128"/>
        </w:tabs>
        <w:ind w:left="2608"/>
        <w:rPr>
          <w:sz w:val="18"/>
          <w:szCs w:val="18"/>
        </w:rPr>
      </w:pPr>
    </w:p>
    <w:p w14:paraId="177E6D93" w14:textId="77777777" w:rsidR="001834F8" w:rsidRPr="00F44F86" w:rsidRDefault="001834F8" w:rsidP="001834F8">
      <w:pPr>
        <w:pStyle w:val="Normal"/>
        <w:tabs>
          <w:tab w:val="left" w:pos="2608"/>
          <w:tab w:val="left" w:pos="3912"/>
          <w:tab w:val="left" w:pos="5216"/>
          <w:tab w:val="left" w:pos="6520"/>
          <w:tab w:val="left" w:pos="7824"/>
          <w:tab w:val="left" w:pos="9128"/>
        </w:tabs>
        <w:ind w:left="2608"/>
        <w:rPr>
          <w:sz w:val="18"/>
          <w:szCs w:val="18"/>
        </w:rPr>
      </w:pPr>
      <w:r w:rsidRPr="00F44F86">
        <w:rPr>
          <w:sz w:val="18"/>
          <w:szCs w:val="18"/>
        </w:rPr>
        <w:t xml:space="preserve">Luku 1 </w:t>
      </w:r>
      <w:r w:rsidRPr="00F44F86">
        <w:rPr>
          <w:sz w:val="18"/>
          <w:szCs w:val="18"/>
        </w:rPr>
        <w:tab/>
        <w:t>Kunnan johtaminen</w:t>
      </w:r>
    </w:p>
    <w:p w14:paraId="683E6243" w14:textId="77777777" w:rsidR="001834F8" w:rsidRPr="00F44F86" w:rsidRDefault="001834F8" w:rsidP="001834F8">
      <w:pPr>
        <w:pStyle w:val="Normal"/>
        <w:tabs>
          <w:tab w:val="left" w:pos="2608"/>
          <w:tab w:val="left" w:pos="3912"/>
          <w:tab w:val="left" w:pos="5216"/>
          <w:tab w:val="left" w:pos="6520"/>
          <w:tab w:val="left" w:pos="7824"/>
          <w:tab w:val="left" w:pos="9128"/>
        </w:tabs>
        <w:ind w:left="2608"/>
        <w:rPr>
          <w:sz w:val="18"/>
          <w:szCs w:val="18"/>
        </w:rPr>
      </w:pPr>
      <w:r w:rsidRPr="00F44F86">
        <w:rPr>
          <w:sz w:val="18"/>
          <w:szCs w:val="18"/>
        </w:rPr>
        <w:t>Luku 3</w:t>
      </w:r>
      <w:r w:rsidRPr="00F44F86">
        <w:rPr>
          <w:sz w:val="18"/>
          <w:szCs w:val="18"/>
        </w:rPr>
        <w:tab/>
        <w:t>Henkilöstöorganisaatio</w:t>
      </w:r>
    </w:p>
    <w:p w14:paraId="3C4C9795" w14:textId="77777777" w:rsidR="001834F8" w:rsidRDefault="001834F8" w:rsidP="001834F8">
      <w:pPr>
        <w:pStyle w:val="Normal"/>
        <w:tabs>
          <w:tab w:val="left" w:pos="2608"/>
          <w:tab w:val="left" w:pos="3912"/>
          <w:tab w:val="left" w:pos="5216"/>
          <w:tab w:val="left" w:pos="6520"/>
          <w:tab w:val="left" w:pos="7824"/>
          <w:tab w:val="left" w:pos="9128"/>
        </w:tabs>
        <w:ind w:left="2608"/>
        <w:rPr>
          <w:sz w:val="18"/>
          <w:szCs w:val="18"/>
        </w:rPr>
      </w:pPr>
      <w:r w:rsidRPr="00F44F86">
        <w:rPr>
          <w:sz w:val="18"/>
          <w:szCs w:val="18"/>
        </w:rPr>
        <w:t>Luku 5</w:t>
      </w:r>
      <w:r w:rsidRPr="00F44F86">
        <w:rPr>
          <w:sz w:val="18"/>
          <w:szCs w:val="18"/>
        </w:rPr>
        <w:tab/>
        <w:t xml:space="preserve">§:t </w:t>
      </w:r>
      <w:proofErr w:type="gramStart"/>
      <w:r w:rsidRPr="00F44F86">
        <w:rPr>
          <w:sz w:val="18"/>
          <w:szCs w:val="18"/>
        </w:rPr>
        <w:t>27-30</w:t>
      </w:r>
      <w:proofErr w:type="gramEnd"/>
      <w:r w:rsidRPr="00F44F86">
        <w:rPr>
          <w:sz w:val="18"/>
          <w:szCs w:val="18"/>
        </w:rPr>
        <w:t>.</w:t>
      </w:r>
    </w:p>
    <w:p w14:paraId="1B439C00" w14:textId="77777777" w:rsidR="004E32E8" w:rsidRPr="00F44F86" w:rsidRDefault="004E32E8" w:rsidP="001834F8">
      <w:pPr>
        <w:pStyle w:val="Normal"/>
        <w:tabs>
          <w:tab w:val="left" w:pos="2608"/>
          <w:tab w:val="left" w:pos="3912"/>
          <w:tab w:val="left" w:pos="5216"/>
          <w:tab w:val="left" w:pos="6520"/>
          <w:tab w:val="left" w:pos="7824"/>
          <w:tab w:val="left" w:pos="9128"/>
        </w:tabs>
        <w:ind w:left="2608"/>
        <w:rPr>
          <w:sz w:val="18"/>
          <w:szCs w:val="18"/>
        </w:rPr>
      </w:pPr>
    </w:p>
    <w:p w14:paraId="00CE0442" w14:textId="59B6CA1F" w:rsidR="00396073" w:rsidRDefault="00396073" w:rsidP="00396073">
      <w:pPr>
        <w:spacing w:line="276" w:lineRule="auto"/>
        <w:rPr>
          <w:rFonts w:ascii="Arial" w:eastAsia="Arial" w:hAnsi="Arial"/>
          <w:szCs w:val="18"/>
        </w:rPr>
      </w:pPr>
      <w:r>
        <w:rPr>
          <w:rFonts w:ascii="Arial" w:eastAsia="Arial" w:hAnsi="Arial"/>
          <w:szCs w:val="18"/>
        </w:rPr>
        <w:t>Muuta: kunnanhallitus selvit</w:t>
      </w:r>
      <w:r w:rsidR="006A7586">
        <w:rPr>
          <w:rFonts w:ascii="Arial" w:eastAsia="Arial" w:hAnsi="Arial"/>
          <w:szCs w:val="18"/>
        </w:rPr>
        <w:t>ti</w:t>
      </w:r>
      <w:r>
        <w:rPr>
          <w:rFonts w:ascii="Arial" w:eastAsia="Arial" w:hAnsi="Arial"/>
          <w:szCs w:val="18"/>
        </w:rPr>
        <w:t xml:space="preserve"> ja päätti </w:t>
      </w:r>
      <w:r w:rsidR="003A723A">
        <w:rPr>
          <w:rFonts w:ascii="Arial" w:eastAsia="Arial" w:hAnsi="Arial"/>
          <w:szCs w:val="18"/>
        </w:rPr>
        <w:t xml:space="preserve">25.4.2023 § 92 </w:t>
      </w:r>
      <w:proofErr w:type="spellStart"/>
      <w:r>
        <w:rPr>
          <w:rFonts w:ascii="Arial" w:eastAsia="Arial" w:hAnsi="Arial"/>
          <w:szCs w:val="18"/>
        </w:rPr>
        <w:t>Seljänsuun</w:t>
      </w:r>
      <w:proofErr w:type="spellEnd"/>
      <w:r>
        <w:rPr>
          <w:rFonts w:ascii="Arial" w:eastAsia="Arial" w:hAnsi="Arial"/>
          <w:szCs w:val="18"/>
        </w:rPr>
        <w:t xml:space="preserve"> matala itäinen </w:t>
      </w:r>
      <w:proofErr w:type="spellStart"/>
      <w:r>
        <w:rPr>
          <w:rFonts w:ascii="Arial" w:eastAsia="Arial" w:hAnsi="Arial"/>
          <w:szCs w:val="18"/>
        </w:rPr>
        <w:t>merituuliovoim</w:t>
      </w:r>
      <w:r w:rsidR="003A723A">
        <w:rPr>
          <w:rFonts w:ascii="Arial" w:eastAsia="Arial" w:hAnsi="Arial"/>
          <w:szCs w:val="18"/>
        </w:rPr>
        <w:t>ayleiskaavoituksen</w:t>
      </w:r>
      <w:proofErr w:type="spellEnd"/>
      <w:r w:rsidR="003A723A">
        <w:rPr>
          <w:rFonts w:ascii="Arial" w:eastAsia="Arial" w:hAnsi="Arial"/>
          <w:szCs w:val="18"/>
        </w:rPr>
        <w:t xml:space="preserve"> käynnistämisestä ja yhteistyöstä Metsähallituksen (VN:n operaattori) kanssa.</w:t>
      </w:r>
      <w:r>
        <w:rPr>
          <w:rFonts w:ascii="Arial" w:eastAsia="Arial" w:hAnsi="Arial"/>
          <w:szCs w:val="18"/>
        </w:rPr>
        <w:t xml:space="preserve"> </w:t>
      </w:r>
    </w:p>
    <w:p w14:paraId="2B8BEE02" w14:textId="7A860395" w:rsidR="00396073" w:rsidRDefault="00396073" w:rsidP="00E9596C">
      <w:pPr>
        <w:spacing w:line="276" w:lineRule="auto"/>
        <w:rPr>
          <w:rFonts w:ascii="Arial" w:eastAsia="Arial" w:hAnsi="Arial"/>
          <w:szCs w:val="18"/>
        </w:rPr>
      </w:pPr>
    </w:p>
    <w:p w14:paraId="12D6E347" w14:textId="2F3A25AE" w:rsidR="00E9596C" w:rsidRPr="001F7DF1" w:rsidRDefault="001F7DF1" w:rsidP="00237109">
      <w:pPr>
        <w:spacing w:line="276" w:lineRule="auto"/>
        <w:rPr>
          <w:rFonts w:ascii="Arial" w:eastAsia="Arial" w:hAnsi="Arial"/>
          <w:szCs w:val="18"/>
        </w:rPr>
      </w:pPr>
      <w:r w:rsidRPr="001F7DF1">
        <w:rPr>
          <w:rFonts w:ascii="Arial" w:eastAsia="Arial" w:hAnsi="Arial"/>
          <w:szCs w:val="18"/>
        </w:rPr>
        <w:t>Käyttötalouden poikkeama:</w:t>
      </w:r>
      <w:r>
        <w:rPr>
          <w:rFonts w:ascii="Arial" w:eastAsia="Arial" w:hAnsi="Arial"/>
          <w:szCs w:val="18"/>
        </w:rPr>
        <w:t xml:space="preserve"> t</w:t>
      </w:r>
      <w:r w:rsidRPr="001F7DF1">
        <w:rPr>
          <w:rFonts w:ascii="Arial" w:eastAsia="Arial" w:hAnsi="Arial"/>
          <w:szCs w:val="18"/>
        </w:rPr>
        <w:t>oimintatuotot</w:t>
      </w:r>
      <w:r w:rsidR="00237109">
        <w:rPr>
          <w:rFonts w:ascii="Arial" w:eastAsia="Arial" w:hAnsi="Arial"/>
          <w:szCs w:val="18"/>
        </w:rPr>
        <w:t xml:space="preserve"> (</w:t>
      </w:r>
      <w:proofErr w:type="gramStart"/>
      <w:r w:rsidR="00237109">
        <w:rPr>
          <w:rFonts w:ascii="Arial" w:eastAsia="Arial" w:hAnsi="Arial"/>
          <w:szCs w:val="18"/>
        </w:rPr>
        <w:t>8</w:t>
      </w:r>
      <w:r w:rsidR="00F55212">
        <w:rPr>
          <w:rFonts w:ascii="Arial" w:eastAsia="Arial" w:hAnsi="Arial"/>
          <w:szCs w:val="18"/>
        </w:rPr>
        <w:t>9,3%</w:t>
      </w:r>
      <w:proofErr w:type="gramEnd"/>
      <w:r w:rsidR="00F55212">
        <w:rPr>
          <w:rFonts w:ascii="Arial" w:eastAsia="Arial" w:hAnsi="Arial"/>
          <w:szCs w:val="18"/>
        </w:rPr>
        <w:t xml:space="preserve">) </w:t>
      </w:r>
      <w:r w:rsidRPr="001F7DF1">
        <w:rPr>
          <w:rFonts w:ascii="Arial" w:eastAsia="Arial" w:hAnsi="Arial"/>
          <w:szCs w:val="18"/>
        </w:rPr>
        <w:t>ja toimintamenot</w:t>
      </w:r>
      <w:r w:rsidR="00237109">
        <w:rPr>
          <w:rFonts w:ascii="Arial" w:eastAsia="Arial" w:hAnsi="Arial"/>
          <w:szCs w:val="18"/>
        </w:rPr>
        <w:t xml:space="preserve"> (</w:t>
      </w:r>
      <w:r w:rsidR="0032609B">
        <w:rPr>
          <w:rFonts w:ascii="Arial" w:eastAsia="Arial" w:hAnsi="Arial"/>
          <w:szCs w:val="18"/>
        </w:rPr>
        <w:t>86,6</w:t>
      </w:r>
      <w:r w:rsidR="00237109">
        <w:rPr>
          <w:rFonts w:ascii="Arial" w:eastAsia="Arial" w:hAnsi="Arial"/>
          <w:szCs w:val="18"/>
        </w:rPr>
        <w:t>%</w:t>
      </w:r>
      <w:r w:rsidR="00C95E6C">
        <w:rPr>
          <w:rFonts w:ascii="Arial" w:eastAsia="Arial" w:hAnsi="Arial"/>
          <w:szCs w:val="18"/>
        </w:rPr>
        <w:t>)</w:t>
      </w:r>
      <w:r w:rsidRPr="001F7DF1">
        <w:rPr>
          <w:rFonts w:ascii="Arial" w:eastAsia="Arial" w:hAnsi="Arial"/>
          <w:szCs w:val="18"/>
        </w:rPr>
        <w:t xml:space="preserve"> alittuivat</w:t>
      </w:r>
      <w:r w:rsidR="00237109">
        <w:rPr>
          <w:rFonts w:ascii="Arial" w:eastAsia="Arial" w:hAnsi="Arial"/>
          <w:szCs w:val="18"/>
        </w:rPr>
        <w:t xml:space="preserve">. Toimintakate </w:t>
      </w:r>
      <w:r w:rsidR="002D1CDB">
        <w:rPr>
          <w:rFonts w:ascii="Arial" w:eastAsia="Arial" w:hAnsi="Arial"/>
          <w:szCs w:val="18"/>
        </w:rPr>
        <w:t>43,7</w:t>
      </w:r>
      <w:proofErr w:type="gramStart"/>
      <w:r w:rsidR="00237109">
        <w:rPr>
          <w:rFonts w:ascii="Arial" w:eastAsia="Arial" w:hAnsi="Arial"/>
          <w:szCs w:val="18"/>
        </w:rPr>
        <w:t>% .</w:t>
      </w:r>
      <w:proofErr w:type="gramEnd"/>
      <w:r w:rsidRPr="001F7DF1">
        <w:rPr>
          <w:rFonts w:ascii="Arial" w:eastAsia="Arial" w:hAnsi="Arial"/>
          <w:szCs w:val="18"/>
        </w:rPr>
        <w:t xml:space="preserve"> </w:t>
      </w:r>
      <w:r>
        <w:rPr>
          <w:rFonts w:ascii="Arial" w:eastAsia="Arial" w:hAnsi="Arial"/>
          <w:szCs w:val="18"/>
        </w:rPr>
        <w:t xml:space="preserve"> </w:t>
      </w:r>
    </w:p>
    <w:p w14:paraId="295625CC" w14:textId="77777777" w:rsidR="007A3F83" w:rsidRPr="005D2E5D" w:rsidRDefault="007A3F83" w:rsidP="007A3F83">
      <w:pPr>
        <w:rPr>
          <w:rFonts w:ascii="Arial" w:eastAsia="Arial" w:hAnsi="Arial"/>
          <w:sz w:val="24"/>
          <w:szCs w:val="24"/>
        </w:rPr>
      </w:pPr>
      <w:r w:rsidRPr="005D2E5D">
        <w:rPr>
          <w:rFonts w:ascii="Arial" w:eastAsia="Arial" w:hAnsi="Arial"/>
          <w:sz w:val="24"/>
          <w:szCs w:val="24"/>
        </w:rPr>
        <w:t xml:space="preserve">Työllisyyspalvelut </w:t>
      </w:r>
    </w:p>
    <w:p w14:paraId="68F4C68B" w14:textId="77777777" w:rsidR="007A3F83" w:rsidRPr="005D2E5D" w:rsidRDefault="007A3F83" w:rsidP="007A3F83">
      <w:pPr>
        <w:rPr>
          <w:rFonts w:ascii="Arial" w:eastAsia="Arial" w:hAnsi="Arial"/>
          <w:b/>
          <w:bCs/>
          <w:color w:val="FF0000"/>
          <w:szCs w:val="18"/>
        </w:rPr>
      </w:pPr>
    </w:p>
    <w:p w14:paraId="1171AE9F" w14:textId="77777777" w:rsidR="007A3F83" w:rsidRPr="005D2E5D" w:rsidRDefault="007A3F83" w:rsidP="007A3F83">
      <w:pPr>
        <w:rPr>
          <w:rFonts w:ascii="Arial" w:eastAsia="Arial" w:hAnsi="Arial"/>
          <w:b/>
          <w:bCs/>
          <w:szCs w:val="18"/>
        </w:rPr>
      </w:pPr>
    </w:p>
    <w:p w14:paraId="5144C15C" w14:textId="77777777" w:rsidR="007A3F83" w:rsidRPr="005D2E5D" w:rsidRDefault="007A3F83" w:rsidP="007A3F83">
      <w:pPr>
        <w:rPr>
          <w:rFonts w:ascii="Arial" w:eastAsia="Arial" w:hAnsi="Arial"/>
          <w:b/>
          <w:bCs/>
          <w:szCs w:val="18"/>
        </w:rPr>
      </w:pPr>
      <w:r w:rsidRPr="005D2E5D">
        <w:rPr>
          <w:rFonts w:ascii="Arial" w:eastAsia="Arial" w:hAnsi="Arial"/>
          <w:b/>
          <w:bCs/>
          <w:szCs w:val="18"/>
        </w:rPr>
        <w:t>Perustehtävä</w:t>
      </w:r>
    </w:p>
    <w:p w14:paraId="55BAB7B8" w14:textId="77777777" w:rsidR="007A3F83" w:rsidRPr="005D2E5D" w:rsidRDefault="007A3F83" w:rsidP="007A3F83">
      <w:pPr>
        <w:rPr>
          <w:rFonts w:ascii="Arial" w:eastAsia="Arial" w:hAnsi="Arial"/>
          <w:b/>
          <w:bCs/>
          <w:szCs w:val="18"/>
        </w:rPr>
      </w:pPr>
    </w:p>
    <w:p w14:paraId="7726EAC0" w14:textId="77777777" w:rsidR="007A3F83" w:rsidRPr="005D2E5D" w:rsidRDefault="007A3F83" w:rsidP="007A3F83">
      <w:pPr>
        <w:spacing w:line="276" w:lineRule="auto"/>
        <w:rPr>
          <w:rFonts w:ascii="Arial" w:eastAsia="Arial" w:hAnsi="Arial"/>
          <w:szCs w:val="18"/>
        </w:rPr>
      </w:pPr>
      <w:r w:rsidRPr="005D2E5D">
        <w:rPr>
          <w:rFonts w:ascii="Arial" w:eastAsia="Arial" w:hAnsi="Arial"/>
          <w:szCs w:val="18"/>
        </w:rPr>
        <w:t>Perustehtävänä on tarjota asiakkaille työllistymisen palveluohjausta ja edistää työllisyyttä. Työllisyyden määrärahalla katetaan palkkatukityöllistettyjen ja kesätyöntekijöiden kulut.</w:t>
      </w:r>
    </w:p>
    <w:p w14:paraId="2B08D0F2" w14:textId="77777777" w:rsidR="007A3F83" w:rsidRPr="005D2E5D" w:rsidRDefault="007A3F83" w:rsidP="007A3F83">
      <w:pPr>
        <w:spacing w:line="276" w:lineRule="auto"/>
        <w:rPr>
          <w:rFonts w:ascii="Arial" w:eastAsia="Arial" w:hAnsi="Arial"/>
          <w:szCs w:val="18"/>
        </w:rPr>
      </w:pPr>
    </w:p>
    <w:p w14:paraId="0C449DDF" w14:textId="77777777" w:rsidR="007A3F83" w:rsidRPr="005D2E5D" w:rsidRDefault="007A3F83" w:rsidP="007A3F83">
      <w:pPr>
        <w:rPr>
          <w:rFonts w:ascii="Arial" w:eastAsia="Arial" w:hAnsi="Arial"/>
          <w:b/>
          <w:bCs/>
          <w:szCs w:val="18"/>
        </w:rPr>
      </w:pPr>
    </w:p>
    <w:p w14:paraId="3F693234" w14:textId="77777777" w:rsidR="007A3F83" w:rsidRPr="005D2E5D" w:rsidRDefault="007A3F83" w:rsidP="007A3F83">
      <w:pPr>
        <w:rPr>
          <w:rFonts w:ascii="Arial" w:eastAsia="Arial" w:hAnsi="Arial"/>
          <w:b/>
          <w:bCs/>
          <w:szCs w:val="18"/>
        </w:rPr>
      </w:pPr>
      <w:r w:rsidRPr="005D2E5D">
        <w:rPr>
          <w:rFonts w:ascii="Arial" w:eastAsia="Arial" w:hAnsi="Arial"/>
          <w:b/>
          <w:bCs/>
          <w:szCs w:val="18"/>
        </w:rPr>
        <w:t>Arvio toiminnallisten ja taloudellisten tavoitteiden toteutumisesta</w:t>
      </w:r>
    </w:p>
    <w:p w14:paraId="41B7C597" w14:textId="77777777" w:rsidR="007A3F83" w:rsidRPr="005D2E5D" w:rsidRDefault="007A3F83" w:rsidP="007A3F83">
      <w:pPr>
        <w:rPr>
          <w:rFonts w:ascii="Arial" w:eastAsia="Arial" w:hAnsi="Arial"/>
          <w:b/>
          <w:bCs/>
          <w:szCs w:val="18"/>
        </w:rPr>
      </w:pPr>
    </w:p>
    <w:p w14:paraId="4223FD62" w14:textId="77777777" w:rsidR="007A3F83" w:rsidRPr="005D2E5D" w:rsidRDefault="007A3F83" w:rsidP="007A3F83">
      <w:pPr>
        <w:pStyle w:val="Normal"/>
        <w:spacing w:line="276" w:lineRule="auto"/>
        <w:jc w:val="both"/>
        <w:rPr>
          <w:rFonts w:eastAsia="Arial"/>
          <w:sz w:val="18"/>
          <w:szCs w:val="18"/>
        </w:rPr>
      </w:pPr>
    </w:p>
    <w:p w14:paraId="79BC7609" w14:textId="77777777" w:rsidR="007A3F83" w:rsidRPr="005D2E5D" w:rsidRDefault="007A3F83" w:rsidP="007A3F83">
      <w:pPr>
        <w:spacing w:line="276" w:lineRule="auto"/>
        <w:rPr>
          <w:rFonts w:ascii="Arial" w:eastAsia="Arial" w:hAnsi="Arial"/>
          <w:color w:val="0F0F0F"/>
          <w:szCs w:val="18"/>
        </w:rPr>
      </w:pPr>
      <w:r w:rsidRPr="005D2E5D">
        <w:rPr>
          <w:rFonts w:ascii="Arial" w:eastAsia="Arial" w:hAnsi="Arial"/>
          <w:color w:val="0F0F0F"/>
          <w:szCs w:val="18"/>
        </w:rPr>
        <w:t xml:space="preserve">Hailuodon kunta on mukana Oulun seudun Kuntakokeilussa. Kokeilun tarkoituksena on parantaa pitkään työtä vailla olleiden ja heikossa työmarkkina-asemassa olevien paluuta työmarkkinoille. Hailuodon kunta työllisti 2023 kolme työntekijää palkkatuetusti; kaksi työntekijää hallintoon ja yksi varhaiskasvatukseen. </w:t>
      </w:r>
      <w:r>
        <w:rPr>
          <w:rFonts w:ascii="Arial" w:eastAsia="Arial" w:hAnsi="Arial"/>
          <w:color w:val="0F0F0F"/>
          <w:szCs w:val="18"/>
        </w:rPr>
        <w:t>Toteutetuissa t</w:t>
      </w:r>
      <w:r w:rsidRPr="005D2E5D">
        <w:rPr>
          <w:rFonts w:ascii="Arial" w:eastAsia="Arial" w:hAnsi="Arial"/>
          <w:color w:val="0F0F0F"/>
          <w:szCs w:val="18"/>
        </w:rPr>
        <w:t xml:space="preserve">yöllistämistoimenpiteissä ja työpolun rakentamisessa </w:t>
      </w:r>
      <w:r>
        <w:rPr>
          <w:rFonts w:ascii="Arial" w:eastAsia="Arial" w:hAnsi="Arial"/>
          <w:color w:val="0F0F0F"/>
          <w:szCs w:val="18"/>
        </w:rPr>
        <w:t>tulokset ovat olleet erinomaisia.</w:t>
      </w:r>
    </w:p>
    <w:p w14:paraId="4E092484" w14:textId="77777777" w:rsidR="007A3F83" w:rsidRPr="005D2E5D" w:rsidRDefault="007A3F83" w:rsidP="007A3F83">
      <w:pPr>
        <w:spacing w:line="276" w:lineRule="auto"/>
        <w:rPr>
          <w:rFonts w:ascii="Arial" w:eastAsia="Arial" w:hAnsi="Arial"/>
          <w:color w:val="0F0F0F"/>
          <w:szCs w:val="18"/>
        </w:rPr>
      </w:pPr>
    </w:p>
    <w:p w14:paraId="4FCAAF7F" w14:textId="77777777" w:rsidR="007A3F83" w:rsidRDefault="007A3F83" w:rsidP="007A3F83">
      <w:pPr>
        <w:spacing w:line="276" w:lineRule="auto"/>
        <w:rPr>
          <w:rFonts w:ascii="Arial" w:eastAsia="Arial" w:hAnsi="Arial"/>
          <w:szCs w:val="18"/>
        </w:rPr>
      </w:pPr>
      <w:r w:rsidRPr="005D2E5D">
        <w:rPr>
          <w:rFonts w:ascii="Arial" w:eastAsia="Arial" w:hAnsi="Arial"/>
          <w:szCs w:val="18"/>
        </w:rPr>
        <w:t xml:space="preserve">TE-palvelut siirtyvät kuntien vastuulle 1.1.2025. </w:t>
      </w:r>
    </w:p>
    <w:p w14:paraId="2DBB8948" w14:textId="77777777" w:rsidR="007A3F83" w:rsidRDefault="007A3F83" w:rsidP="007A3F83">
      <w:pPr>
        <w:spacing w:line="276" w:lineRule="auto"/>
        <w:rPr>
          <w:rFonts w:ascii="Arial" w:eastAsia="Arial" w:hAnsi="Arial"/>
          <w:szCs w:val="18"/>
        </w:rPr>
      </w:pPr>
    </w:p>
    <w:p w14:paraId="0E8E6973" w14:textId="77777777" w:rsidR="007A3F83" w:rsidRDefault="007A3F83" w:rsidP="007A3F83">
      <w:pPr>
        <w:spacing w:line="276" w:lineRule="auto"/>
        <w:rPr>
          <w:rFonts w:ascii="Arial" w:eastAsia="Arial" w:hAnsi="Arial"/>
          <w:szCs w:val="18"/>
        </w:rPr>
      </w:pPr>
      <w:r>
        <w:rPr>
          <w:rFonts w:ascii="Arial" w:eastAsia="Arial" w:hAnsi="Arial"/>
          <w:szCs w:val="18"/>
        </w:rPr>
        <w:t>Kesätyöntekijöitä palkattiin kuntaan kaikille eri palvelualueille 15 henkeä.</w:t>
      </w:r>
    </w:p>
    <w:p w14:paraId="08700F89" w14:textId="77777777" w:rsidR="007A3F83" w:rsidRDefault="007A3F83" w:rsidP="007A3F83">
      <w:pPr>
        <w:spacing w:line="276" w:lineRule="auto"/>
        <w:rPr>
          <w:rFonts w:ascii="Arial" w:eastAsia="Arial" w:hAnsi="Arial"/>
          <w:szCs w:val="18"/>
        </w:rPr>
      </w:pPr>
    </w:p>
    <w:p w14:paraId="72F361CB" w14:textId="77777777" w:rsidR="007A3F83" w:rsidRDefault="007A3F83" w:rsidP="007A3F83">
      <w:pPr>
        <w:spacing w:line="276" w:lineRule="auto"/>
        <w:rPr>
          <w:rFonts w:ascii="Arial" w:eastAsia="Arial" w:hAnsi="Arial"/>
          <w:szCs w:val="18"/>
        </w:rPr>
      </w:pPr>
    </w:p>
    <w:p w14:paraId="7004DA05" w14:textId="77777777" w:rsidR="007A3F83" w:rsidRPr="00833DDF" w:rsidRDefault="007A3F83" w:rsidP="007A3F83">
      <w:pPr>
        <w:rPr>
          <w:rFonts w:ascii="Arial" w:eastAsia="Gisha" w:hAnsi="Arial"/>
          <w:b/>
          <w:bCs/>
          <w:color w:val="FF0000"/>
          <w:szCs w:val="18"/>
        </w:rPr>
      </w:pPr>
    </w:p>
    <w:p w14:paraId="239911AE" w14:textId="77777777" w:rsidR="007A3F83" w:rsidRPr="00866460" w:rsidRDefault="007A3F83" w:rsidP="007A3F83">
      <w:pPr>
        <w:rPr>
          <w:rFonts w:ascii="Arial" w:eastAsia="Gisha" w:hAnsi="Arial"/>
          <w:b/>
          <w:bCs/>
          <w:color w:val="FF0000"/>
          <w:szCs w:val="18"/>
        </w:rPr>
      </w:pPr>
    </w:p>
    <w:p w14:paraId="4247F39D" w14:textId="77777777" w:rsidR="007A3F83" w:rsidRPr="00BB73E5" w:rsidRDefault="007A3F83" w:rsidP="007A3F83">
      <w:pPr>
        <w:spacing w:line="276" w:lineRule="auto"/>
        <w:rPr>
          <w:rFonts w:ascii="Arial" w:eastAsia="Gisha" w:hAnsi="Arial"/>
          <w:sz w:val="24"/>
          <w:szCs w:val="24"/>
        </w:rPr>
      </w:pPr>
      <w:r w:rsidRPr="00BB73E5">
        <w:rPr>
          <w:rFonts w:ascii="Arial" w:eastAsia="Gisha" w:hAnsi="Arial"/>
          <w:sz w:val="24"/>
          <w:szCs w:val="24"/>
        </w:rPr>
        <w:t>Ympäristöterveydenhuolto, ympäristönsuojelu, maatalouspalvelut</w:t>
      </w:r>
    </w:p>
    <w:p w14:paraId="5D5998BD" w14:textId="77777777" w:rsidR="007A3F83" w:rsidRPr="00603D7C" w:rsidRDefault="007A3F83" w:rsidP="007A3F83">
      <w:pPr>
        <w:pStyle w:val="Normal"/>
        <w:spacing w:line="276" w:lineRule="auto"/>
        <w:jc w:val="both"/>
        <w:rPr>
          <w:rFonts w:eastAsia="Arial"/>
          <w:sz w:val="18"/>
          <w:szCs w:val="18"/>
        </w:rPr>
      </w:pPr>
    </w:p>
    <w:p w14:paraId="5145682C" w14:textId="77777777" w:rsidR="007A3F83" w:rsidRDefault="007A3F83" w:rsidP="007A3F83">
      <w:pPr>
        <w:pStyle w:val="Normal"/>
        <w:spacing w:line="276" w:lineRule="auto"/>
        <w:jc w:val="both"/>
        <w:rPr>
          <w:sz w:val="18"/>
          <w:szCs w:val="18"/>
        </w:rPr>
      </w:pPr>
      <w:r w:rsidRPr="00E97D81">
        <w:rPr>
          <w:sz w:val="18"/>
          <w:szCs w:val="18"/>
        </w:rPr>
        <w:t xml:space="preserve">Hailuodon kunnan ympäristönsuojelu-, ympäristöterveydenhuolto- ja eläinlääkintäviranomaisena toimii Oulun seudun ympäristötoimi -liikelaitoksen johtokunta. Johtokuntaan kuuluu yhdeksän jäsentä, joista kuusi on Oulusta ja kolme muista yhteistoimintasopimuksen kunnista. Nykyisellä sopimuskaudella 2021–2024 Hailuodon kunnan edustaja toimii johtokunnan varajäsenenä. </w:t>
      </w:r>
    </w:p>
    <w:p w14:paraId="6EBA2DD5" w14:textId="77777777" w:rsidR="007A3F83" w:rsidRDefault="007A3F83" w:rsidP="007A3F83">
      <w:pPr>
        <w:pStyle w:val="Normal"/>
        <w:spacing w:line="276" w:lineRule="auto"/>
        <w:jc w:val="both"/>
        <w:rPr>
          <w:sz w:val="18"/>
          <w:szCs w:val="18"/>
        </w:rPr>
      </w:pPr>
    </w:p>
    <w:p w14:paraId="7A39D417" w14:textId="77777777" w:rsidR="007A3F83" w:rsidRDefault="007A3F83" w:rsidP="007A3F83">
      <w:pPr>
        <w:pStyle w:val="Normal"/>
        <w:spacing w:line="276" w:lineRule="auto"/>
        <w:jc w:val="both"/>
        <w:rPr>
          <w:sz w:val="18"/>
          <w:szCs w:val="18"/>
        </w:rPr>
      </w:pPr>
      <w:r w:rsidRPr="00E97D81">
        <w:rPr>
          <w:sz w:val="18"/>
          <w:szCs w:val="18"/>
        </w:rPr>
        <w:t xml:space="preserve">Ympäristönsuojeluviranomainen teki neljä tarkastusta vuoden aikana Hailuodossa. Tarkastuksista kolme liittyi ympäristönsuojelulain valvontaan ja yksi maa-aineslain valvontaan. </w:t>
      </w:r>
    </w:p>
    <w:p w14:paraId="178A8193" w14:textId="77777777" w:rsidR="007A3F83" w:rsidRDefault="007A3F83" w:rsidP="007A3F83">
      <w:pPr>
        <w:pStyle w:val="Normal"/>
        <w:spacing w:line="276" w:lineRule="auto"/>
        <w:jc w:val="both"/>
        <w:rPr>
          <w:sz w:val="18"/>
          <w:szCs w:val="18"/>
        </w:rPr>
      </w:pPr>
    </w:p>
    <w:p w14:paraId="3799AAC3" w14:textId="77777777" w:rsidR="007A3F83" w:rsidRDefault="007A3F83" w:rsidP="007A3F83">
      <w:pPr>
        <w:pStyle w:val="Normal"/>
        <w:spacing w:line="276" w:lineRule="auto"/>
        <w:jc w:val="both"/>
        <w:rPr>
          <w:sz w:val="18"/>
          <w:szCs w:val="18"/>
        </w:rPr>
      </w:pPr>
      <w:r w:rsidRPr="00E97D81">
        <w:rPr>
          <w:sz w:val="18"/>
          <w:szCs w:val="18"/>
        </w:rPr>
        <w:t xml:space="preserve">Ympäristöhaittavalituksia Hailuodon kunnan alueelta tuli vuoden aikana 6 kpl, näistä puolet koskivat meluhaittaa. Vuoden aikana käsiteltiin yksi ympäristönsuojelumääräyksistä poikkeaminen, joka koski öljysäiliön maahan jättämistä kiinteistön lämmitysmuotoa vaihdettaessa. </w:t>
      </w:r>
    </w:p>
    <w:p w14:paraId="20B40340" w14:textId="77777777" w:rsidR="0099667E" w:rsidRDefault="0099667E" w:rsidP="007A3F83">
      <w:pPr>
        <w:pStyle w:val="Normal"/>
        <w:spacing w:line="276" w:lineRule="auto"/>
        <w:jc w:val="both"/>
        <w:rPr>
          <w:sz w:val="18"/>
          <w:szCs w:val="18"/>
        </w:rPr>
      </w:pPr>
    </w:p>
    <w:p w14:paraId="1D38C3D3" w14:textId="77777777" w:rsidR="007A3F83" w:rsidRDefault="007A3F83" w:rsidP="007A3F83">
      <w:pPr>
        <w:pStyle w:val="Normal"/>
        <w:spacing w:line="276" w:lineRule="auto"/>
        <w:jc w:val="both"/>
        <w:rPr>
          <w:sz w:val="18"/>
          <w:szCs w:val="18"/>
        </w:rPr>
      </w:pPr>
      <w:r w:rsidRPr="00E97D81">
        <w:rPr>
          <w:sz w:val="18"/>
          <w:szCs w:val="18"/>
        </w:rPr>
        <w:t>Ympäristöterveydenhuolto teki Hailuodossa tarkastuksia elintarvikelain nojalla 11 kpl ja terveydensuojelulain nojalla 4 kpl. Tupakka- ja nikotiinitarkastuksia tehtiin yhteensä 5 kpl. Eläinlääkärin päivystyskäyntejä tehtiin tiloille 7 kpl ja virka-aikaisia käyntejä 65 kpl.</w:t>
      </w:r>
    </w:p>
    <w:p w14:paraId="25BD25FC" w14:textId="77777777" w:rsidR="007A3F83" w:rsidRDefault="007A3F83" w:rsidP="007A3F83">
      <w:pPr>
        <w:pStyle w:val="Normal"/>
        <w:spacing w:line="276" w:lineRule="auto"/>
        <w:jc w:val="both"/>
        <w:rPr>
          <w:sz w:val="18"/>
          <w:szCs w:val="18"/>
        </w:rPr>
      </w:pPr>
    </w:p>
    <w:p w14:paraId="6466EE17" w14:textId="77777777" w:rsidR="007A3F83" w:rsidRDefault="007A3F83" w:rsidP="007A3F83">
      <w:pPr>
        <w:pStyle w:val="Normal"/>
        <w:spacing w:line="276" w:lineRule="auto"/>
        <w:jc w:val="both"/>
        <w:rPr>
          <w:sz w:val="18"/>
          <w:szCs w:val="18"/>
        </w:rPr>
      </w:pPr>
      <w:r w:rsidRPr="00E97D81">
        <w:rPr>
          <w:sz w:val="18"/>
          <w:szCs w:val="18"/>
        </w:rPr>
        <w:t xml:space="preserve">Kiireettömät tilakäynnit pyritään keskittämään keskiviikkoihin, jolloin eläinlääkäri tulee Hailuotoon hoitamaan tiloille tuotantoeläimiä tilausten mukaan. Lisäksi lemmikkieläimille voidaan tehdä yksikertaisia perustoimenpiteitä kunnantalolla tätä tarkoitusta varten olevassa tilassa. </w:t>
      </w:r>
    </w:p>
    <w:p w14:paraId="5BC8D560" w14:textId="77777777" w:rsidR="007A3F83" w:rsidRDefault="007A3F83" w:rsidP="007A3F83">
      <w:pPr>
        <w:pStyle w:val="Normal"/>
        <w:spacing w:line="276" w:lineRule="auto"/>
        <w:jc w:val="both"/>
        <w:rPr>
          <w:sz w:val="18"/>
          <w:szCs w:val="18"/>
        </w:rPr>
      </w:pPr>
    </w:p>
    <w:p w14:paraId="42AEA8BB" w14:textId="77777777" w:rsidR="007A3F83" w:rsidRPr="00E97D81" w:rsidRDefault="007A3F83" w:rsidP="007A3F83">
      <w:pPr>
        <w:pStyle w:val="Normal"/>
        <w:spacing w:line="276" w:lineRule="auto"/>
        <w:jc w:val="both"/>
        <w:rPr>
          <w:rFonts w:eastAsia="Arial"/>
          <w:sz w:val="18"/>
          <w:szCs w:val="18"/>
        </w:rPr>
      </w:pPr>
      <w:r w:rsidRPr="00E97D81">
        <w:rPr>
          <w:sz w:val="18"/>
          <w:szCs w:val="18"/>
        </w:rPr>
        <w:t>Eläinlääkärin pieneläinkäyntejä oli 112 kpl, eläintensuojeluun liittyviä tehtäviä 5 kpl ja terveydenhuollon tehtäviä 14 kpl</w:t>
      </w:r>
      <w:r>
        <w:rPr>
          <w:sz w:val="18"/>
          <w:szCs w:val="18"/>
        </w:rPr>
        <w:t>.</w:t>
      </w:r>
    </w:p>
    <w:p w14:paraId="418BD424" w14:textId="77777777" w:rsidR="007A3F83" w:rsidRPr="00603D7C" w:rsidRDefault="007A3F83" w:rsidP="007A3F83">
      <w:pPr>
        <w:pStyle w:val="Normal"/>
        <w:spacing w:line="276" w:lineRule="auto"/>
        <w:jc w:val="both"/>
        <w:rPr>
          <w:rFonts w:eastAsia="Arial"/>
          <w:sz w:val="18"/>
          <w:szCs w:val="18"/>
          <w:shd w:val="clear" w:color="auto" w:fill="FFFF00"/>
        </w:rPr>
      </w:pPr>
    </w:p>
    <w:p w14:paraId="2C564A7D" w14:textId="77777777" w:rsidR="007A3F83" w:rsidRDefault="007A3F83" w:rsidP="007A3F83">
      <w:pPr>
        <w:spacing w:line="276" w:lineRule="auto"/>
        <w:rPr>
          <w:rFonts w:ascii="Arial" w:hAnsi="Arial"/>
        </w:rPr>
      </w:pPr>
      <w:r w:rsidRPr="00726A11">
        <w:rPr>
          <w:rFonts w:ascii="Arial" w:hAnsi="Arial"/>
        </w:rPr>
        <w:t>Tyrnävän kunta on hallinnoinut vuoden 2013 alusta maaseutuhallinnon Tyrnävän yhteistoiminta-aluetta, jonka muodostavat Hailuodon, Kempeleen, Limingan, Lumijoen, Muhoksen ja Tyrnävän kunnat.</w:t>
      </w:r>
    </w:p>
    <w:p w14:paraId="057455FC" w14:textId="77777777" w:rsidR="007A3F83" w:rsidRPr="00726A11" w:rsidRDefault="007A3F83" w:rsidP="007A3F83">
      <w:pPr>
        <w:spacing w:line="276" w:lineRule="auto"/>
        <w:rPr>
          <w:rFonts w:ascii="Arial" w:hAnsi="Arial"/>
          <w:sz w:val="22"/>
        </w:rPr>
      </w:pPr>
    </w:p>
    <w:p w14:paraId="5B135D57" w14:textId="77777777" w:rsidR="007A3F83" w:rsidRDefault="007A3F83" w:rsidP="007A3F83">
      <w:pPr>
        <w:spacing w:line="276" w:lineRule="auto"/>
        <w:rPr>
          <w:rFonts w:ascii="Arial" w:hAnsi="Arial"/>
        </w:rPr>
      </w:pPr>
      <w:r w:rsidRPr="00726A11">
        <w:rPr>
          <w:rFonts w:ascii="Arial" w:hAnsi="Arial"/>
        </w:rPr>
        <w:t xml:space="preserve">Keskeiset tehtävät: EU:n uusi ohjelmakausi CAP27 käynnistyi vuoden 2023 alusta ja viljelijöiden yhteydenotot maaseututoimeen kasvoivat merkittävästi Alkanut ohjelmakausi toi mukanaan merkittäviä muutoksia sekä maaseudun kehittämisen tukiin että viljelijätukiin. Uutena asiana maataloustukien hallinnoinnissa otettiin käyttöön mm. satelliittiseuranta, joka työllisti sekä hallintoa että viljelijöitä. Tehtäviin kuuluvat keskeisesti myös maatalouden tukihakemusten käsittely tallentamisesta maksatuksiin ja näihin liittyvä päätöskäsittely sekä maataloushallinnon maatilarekisterin ylläpito. Vuonna 2023 tukihaku päättyi 15.6. Maaseutuhallinnon tukihakemuksen jätti 32 tilaa, näistä 100 % saapui sähköisesti. Hailuotoon myönnettiin tukia vuonna 2023 noin 2, 345 m€ </w:t>
      </w:r>
    </w:p>
    <w:p w14:paraId="10F0C6AC" w14:textId="77777777" w:rsidR="007A3F83" w:rsidRPr="00726A11" w:rsidRDefault="007A3F83" w:rsidP="007A3F83">
      <w:pPr>
        <w:spacing w:line="276" w:lineRule="auto"/>
        <w:rPr>
          <w:rFonts w:ascii="Arial" w:hAnsi="Arial"/>
        </w:rPr>
      </w:pPr>
    </w:p>
    <w:p w14:paraId="000275D3" w14:textId="77777777" w:rsidR="007A3F83" w:rsidRDefault="007A3F83" w:rsidP="007A3F83">
      <w:pPr>
        <w:spacing w:line="276" w:lineRule="auto"/>
        <w:rPr>
          <w:rFonts w:ascii="Arial" w:hAnsi="Arial"/>
        </w:rPr>
      </w:pPr>
      <w:r w:rsidRPr="00726A11">
        <w:rPr>
          <w:rFonts w:ascii="Arial" w:hAnsi="Arial"/>
        </w:rPr>
        <w:t>Kunnan maaseutuelinkeinoviranomaiselle määrättyjen vahinkoarvioiden tekeminen ja niiden käsittely: Rauhoitettujen lajien, kurkien ja joutsenten, aiheuttamia viljelyvahinkoja oli alku- ja loppukesästä muutamia. Vahinkoarvioita tehtiin kaksi kappaletta. Vaadittavien viranomaislausuntojen antaminen pyynnöstä muille viranomaisille ja viljelijöille: Lausuntoja on annettu mm. ELY-keskukseen, viljelijöille ja maanomistajille.</w:t>
      </w:r>
    </w:p>
    <w:p w14:paraId="796EE21C" w14:textId="77777777" w:rsidR="007A3F83" w:rsidRPr="00726A11" w:rsidRDefault="007A3F83" w:rsidP="007A3F83">
      <w:pPr>
        <w:spacing w:line="276" w:lineRule="auto"/>
        <w:rPr>
          <w:rFonts w:ascii="Arial" w:hAnsi="Arial"/>
        </w:rPr>
      </w:pPr>
    </w:p>
    <w:p w14:paraId="2DE550CC" w14:textId="77777777" w:rsidR="007A3F83" w:rsidRDefault="007A3F83" w:rsidP="007A3F83">
      <w:pPr>
        <w:spacing w:line="276" w:lineRule="auto"/>
        <w:rPr>
          <w:rFonts w:ascii="Arial" w:hAnsi="Arial"/>
        </w:rPr>
      </w:pPr>
      <w:r w:rsidRPr="00726A11">
        <w:rPr>
          <w:rFonts w:ascii="Arial" w:hAnsi="Arial"/>
        </w:rPr>
        <w:t xml:space="preserve">Viljelijöiden neuvonta koskien kunnan maaseutuelinkeinoviranomaisen hallinnoimaa tehtäväkokonaisuutta: Vuoden 2023 osalta Maaseututoimi oli mukana Tietolinkki-hankkeen kautta järjestettävissä koulutustilaisuuksissa. Hanke on alueellinen käsittäen Pohjois-Pohjanmaan ja Keski-Pohjanmaan </w:t>
      </w:r>
      <w:proofErr w:type="gramStart"/>
      <w:r w:rsidRPr="00726A11">
        <w:rPr>
          <w:rFonts w:ascii="Arial" w:hAnsi="Arial"/>
        </w:rPr>
        <w:t>alueet..</w:t>
      </w:r>
      <w:proofErr w:type="gramEnd"/>
      <w:r w:rsidRPr="00726A11">
        <w:rPr>
          <w:rFonts w:ascii="Arial" w:hAnsi="Arial"/>
        </w:rPr>
        <w:t xml:space="preserve"> Maaseututoimi oli mukana sekä järjestämässä että esiintymässä </w:t>
      </w:r>
      <w:proofErr w:type="spellStart"/>
      <w:r w:rsidRPr="00726A11">
        <w:rPr>
          <w:rFonts w:ascii="Arial" w:hAnsi="Arial"/>
        </w:rPr>
        <w:t>Teams</w:t>
      </w:r>
      <w:proofErr w:type="spellEnd"/>
      <w:r w:rsidRPr="00726A11">
        <w:rPr>
          <w:rFonts w:ascii="Arial" w:hAnsi="Arial"/>
        </w:rPr>
        <w:t xml:space="preserve">-sovelluksen kautta tapahtuvassa CAP27 -pähkinänkuoressa tilaisuudessa ja CAP27 tuki-infossa, joka järjestettiin Oulunsalotalolla. Yhteensä näihin koulutuksiin osallistui noin 360 viljelijää. </w:t>
      </w:r>
    </w:p>
    <w:p w14:paraId="515976DA" w14:textId="77777777" w:rsidR="007A3F83" w:rsidRPr="00726A11" w:rsidRDefault="007A3F83" w:rsidP="007A3F83">
      <w:pPr>
        <w:spacing w:line="276" w:lineRule="auto"/>
        <w:rPr>
          <w:rFonts w:ascii="Arial" w:hAnsi="Arial"/>
        </w:rPr>
      </w:pPr>
    </w:p>
    <w:p w14:paraId="703173BE" w14:textId="77777777" w:rsidR="007A3F83" w:rsidRPr="00726A11" w:rsidRDefault="007A3F83" w:rsidP="007A3F83">
      <w:pPr>
        <w:spacing w:line="276" w:lineRule="auto"/>
        <w:rPr>
          <w:rFonts w:ascii="Arial" w:hAnsi="Arial"/>
        </w:rPr>
      </w:pPr>
      <w:r w:rsidRPr="00726A11">
        <w:rPr>
          <w:rFonts w:ascii="Arial" w:hAnsi="Arial"/>
        </w:rPr>
        <w:t xml:space="preserve">Maaseututoimi järjesti 3 omaa koulutustilaisuutta Limingassa, Muhoksella ja Tyrnävällä ja koulutustilaisuuksiin osallistui yhteensä noin 150 viljelijää. Maaseututoimi järjesti yhteistyössä Siikalatvan maaseutuhallinnon yhteistoiminta-alueen kanssa </w:t>
      </w:r>
      <w:proofErr w:type="spellStart"/>
      <w:r w:rsidRPr="00726A11">
        <w:rPr>
          <w:rFonts w:ascii="Arial" w:hAnsi="Arial"/>
        </w:rPr>
        <w:t>Teams</w:t>
      </w:r>
      <w:proofErr w:type="spellEnd"/>
      <w:r w:rsidRPr="00726A11">
        <w:rPr>
          <w:rFonts w:ascii="Arial" w:hAnsi="Arial"/>
        </w:rPr>
        <w:t>-koulutuksen viljelijöille, johon osallistui noin 125 viljelijää.  Maaseututoimi oli luennoimassa myös POP-</w:t>
      </w:r>
      <w:proofErr w:type="spellStart"/>
      <w:r w:rsidRPr="00726A11">
        <w:rPr>
          <w:rFonts w:ascii="Arial" w:hAnsi="Arial"/>
        </w:rPr>
        <w:t>Elyn</w:t>
      </w:r>
      <w:proofErr w:type="spellEnd"/>
      <w:r w:rsidRPr="00726A11">
        <w:rPr>
          <w:rFonts w:ascii="Arial" w:hAnsi="Arial"/>
        </w:rPr>
        <w:t xml:space="preserve"> järjestämässä maaseutufoorumissa.</w:t>
      </w:r>
    </w:p>
    <w:p w14:paraId="2D4DEFAC" w14:textId="77777777" w:rsidR="007A3F83" w:rsidRDefault="007A3F83" w:rsidP="007A3F83">
      <w:pPr>
        <w:spacing w:line="276" w:lineRule="auto"/>
        <w:rPr>
          <w:rFonts w:ascii="Arial" w:eastAsia="Gisha" w:hAnsi="Arial"/>
          <w:sz w:val="24"/>
          <w:szCs w:val="24"/>
        </w:rPr>
      </w:pPr>
    </w:p>
    <w:p w14:paraId="0AEC611C" w14:textId="77777777" w:rsidR="007A3F83" w:rsidRDefault="007A3F83" w:rsidP="00E9596C">
      <w:pPr>
        <w:spacing w:line="276" w:lineRule="auto"/>
        <w:rPr>
          <w:rFonts w:ascii="Arial" w:eastAsia="Arial" w:hAnsi="Arial"/>
          <w:color w:val="FF0000"/>
          <w:szCs w:val="18"/>
        </w:rPr>
      </w:pPr>
    </w:p>
    <w:p w14:paraId="73AFB2FE" w14:textId="77777777" w:rsidR="00E448BA" w:rsidRDefault="00E448BA" w:rsidP="00E9596C">
      <w:pPr>
        <w:spacing w:line="276" w:lineRule="auto"/>
        <w:rPr>
          <w:rFonts w:ascii="Arial" w:eastAsia="Arial" w:hAnsi="Arial"/>
          <w:color w:val="FF0000"/>
          <w:szCs w:val="18"/>
        </w:rPr>
      </w:pPr>
    </w:p>
    <w:p w14:paraId="006841AF" w14:textId="77777777" w:rsidR="00E448BA" w:rsidRPr="0000540F" w:rsidRDefault="00E448BA" w:rsidP="00E448BA">
      <w:pPr>
        <w:rPr>
          <w:rFonts w:ascii="Arial" w:eastAsia="Gisha" w:hAnsi="Arial"/>
          <w:sz w:val="24"/>
          <w:szCs w:val="24"/>
        </w:rPr>
      </w:pPr>
      <w:r w:rsidRPr="0000540F">
        <w:rPr>
          <w:rFonts w:ascii="Arial" w:eastAsia="Gisha" w:hAnsi="Arial"/>
          <w:sz w:val="24"/>
          <w:szCs w:val="24"/>
        </w:rPr>
        <w:t>Hallinnon tukipalvelut</w:t>
      </w:r>
    </w:p>
    <w:p w14:paraId="3AAC9045" w14:textId="77777777" w:rsidR="00E448BA" w:rsidRPr="0000540F" w:rsidRDefault="00E448BA" w:rsidP="00E448BA">
      <w:pPr>
        <w:rPr>
          <w:rFonts w:ascii="Arial" w:eastAsia="Gisha" w:hAnsi="Arial"/>
          <w:b/>
          <w:bCs/>
          <w:szCs w:val="18"/>
        </w:rPr>
      </w:pPr>
    </w:p>
    <w:p w14:paraId="09277BAA" w14:textId="77777777" w:rsidR="00E448BA" w:rsidRPr="0000540F" w:rsidRDefault="00E448BA" w:rsidP="00E448BA">
      <w:pPr>
        <w:rPr>
          <w:rFonts w:ascii="Arial" w:eastAsia="Gisha" w:hAnsi="Arial"/>
          <w:b/>
          <w:bCs/>
          <w:szCs w:val="18"/>
        </w:rPr>
      </w:pPr>
    </w:p>
    <w:p w14:paraId="4ABFED64" w14:textId="77777777" w:rsidR="00E448BA" w:rsidRPr="0000540F" w:rsidRDefault="00E448BA" w:rsidP="00E448BA">
      <w:pPr>
        <w:rPr>
          <w:rFonts w:ascii="Arial" w:eastAsia="Gisha" w:hAnsi="Arial"/>
          <w:b/>
          <w:bCs/>
          <w:szCs w:val="18"/>
        </w:rPr>
      </w:pPr>
      <w:r w:rsidRPr="0000540F">
        <w:rPr>
          <w:rFonts w:ascii="Arial" w:eastAsia="Gisha" w:hAnsi="Arial"/>
          <w:b/>
          <w:bCs/>
          <w:szCs w:val="18"/>
        </w:rPr>
        <w:t>Perustehtävä</w:t>
      </w:r>
    </w:p>
    <w:p w14:paraId="4002FDDA" w14:textId="77777777" w:rsidR="00E448BA" w:rsidRPr="0000540F" w:rsidRDefault="00E448BA" w:rsidP="00E448BA">
      <w:pPr>
        <w:rPr>
          <w:rFonts w:ascii="Arial" w:eastAsia="Gisha" w:hAnsi="Arial"/>
          <w:b/>
          <w:bCs/>
          <w:szCs w:val="18"/>
        </w:rPr>
      </w:pPr>
    </w:p>
    <w:p w14:paraId="4DD17CF2" w14:textId="77777777" w:rsidR="00E448BA" w:rsidRPr="0000540F" w:rsidRDefault="00E448BA" w:rsidP="00E448BA">
      <w:pPr>
        <w:spacing w:line="276" w:lineRule="auto"/>
        <w:rPr>
          <w:rFonts w:ascii="Arial" w:eastAsia="Gisha" w:hAnsi="Arial"/>
          <w:szCs w:val="18"/>
        </w:rPr>
      </w:pPr>
      <w:r w:rsidRPr="0000540F">
        <w:rPr>
          <w:rFonts w:ascii="Arial" w:eastAsia="Gisha" w:hAnsi="Arial"/>
          <w:szCs w:val="18"/>
        </w:rPr>
        <w:t xml:space="preserve">Hallintopalvelujen tehtävänä on vastata kunnan johtamispalveluista sekä järjestää tukipalveluja koko kuntaorganisaatiolle mm. asianhallinnan, henkilöstöhallinnon, taloushallinnon ja tietoverkkopalvelujen osalta. Hallintopalvelut </w:t>
      </w:r>
      <w:proofErr w:type="gramStart"/>
      <w:r w:rsidRPr="0000540F">
        <w:rPr>
          <w:rFonts w:ascii="Arial" w:eastAsia="Gisha" w:hAnsi="Arial"/>
          <w:szCs w:val="18"/>
        </w:rPr>
        <w:t>vastaa</w:t>
      </w:r>
      <w:proofErr w:type="gramEnd"/>
      <w:r w:rsidRPr="0000540F">
        <w:rPr>
          <w:rFonts w:ascii="Arial" w:eastAsia="Gisha" w:hAnsi="Arial"/>
          <w:szCs w:val="18"/>
        </w:rPr>
        <w:t xml:space="preserve"> kuntien yhteistoiminnasta. </w:t>
      </w:r>
    </w:p>
    <w:p w14:paraId="78B32734" w14:textId="77777777" w:rsidR="00E448BA" w:rsidRPr="0000540F" w:rsidRDefault="00E448BA" w:rsidP="00E448BA">
      <w:pPr>
        <w:spacing w:line="276" w:lineRule="auto"/>
        <w:rPr>
          <w:rFonts w:ascii="Arial" w:eastAsia="Gisha" w:hAnsi="Arial"/>
          <w:szCs w:val="18"/>
        </w:rPr>
      </w:pPr>
    </w:p>
    <w:p w14:paraId="0BF3E730" w14:textId="77777777" w:rsidR="00E448BA" w:rsidRPr="0000540F" w:rsidRDefault="00E448BA" w:rsidP="00E448BA">
      <w:pPr>
        <w:spacing w:line="276" w:lineRule="auto"/>
        <w:rPr>
          <w:rFonts w:ascii="Arial" w:eastAsia="Arial" w:hAnsi="Arial"/>
          <w:szCs w:val="18"/>
        </w:rPr>
      </w:pPr>
      <w:r w:rsidRPr="0000540F">
        <w:rPr>
          <w:rFonts w:ascii="Arial" w:eastAsia="Arial" w:hAnsi="Arial"/>
          <w:szCs w:val="18"/>
        </w:rPr>
        <w:t xml:space="preserve">Tehtävänä on myös organisaation uudistumiskyvyn ja osaamisen kehittäminen osana kuntastrategiaprosessia sekä kunnan toimintaympäristössä tapahtuvien muutosten ennakointi ja seuranta. Hallinnon tukipalvelut </w:t>
      </w:r>
      <w:proofErr w:type="gramStart"/>
      <w:r w:rsidRPr="0000540F">
        <w:rPr>
          <w:rFonts w:ascii="Arial" w:eastAsia="Arial" w:hAnsi="Arial"/>
          <w:szCs w:val="18"/>
        </w:rPr>
        <w:t>toteuttaa</w:t>
      </w:r>
      <w:proofErr w:type="gramEnd"/>
      <w:r w:rsidRPr="0000540F">
        <w:rPr>
          <w:rFonts w:ascii="Arial" w:eastAsia="Arial" w:hAnsi="Arial"/>
          <w:szCs w:val="18"/>
        </w:rPr>
        <w:t xml:space="preserve"> osaltaan kunnan kehittämistoimintaa.</w:t>
      </w:r>
    </w:p>
    <w:p w14:paraId="26F8C221" w14:textId="77777777" w:rsidR="00E448BA" w:rsidRPr="0000540F" w:rsidRDefault="00E448BA" w:rsidP="00E448BA">
      <w:pPr>
        <w:rPr>
          <w:rFonts w:ascii="Arial" w:eastAsia="Gisha" w:hAnsi="Arial"/>
          <w:b/>
          <w:bCs/>
          <w:szCs w:val="18"/>
        </w:rPr>
      </w:pPr>
    </w:p>
    <w:p w14:paraId="303C2D7A" w14:textId="77777777" w:rsidR="00E448BA" w:rsidRPr="0000540F" w:rsidRDefault="00E448BA" w:rsidP="00E448BA">
      <w:pPr>
        <w:rPr>
          <w:rFonts w:ascii="Arial" w:eastAsia="Gisha" w:hAnsi="Arial"/>
          <w:b/>
          <w:bCs/>
          <w:szCs w:val="18"/>
        </w:rPr>
      </w:pPr>
    </w:p>
    <w:p w14:paraId="0FA971B9" w14:textId="77777777" w:rsidR="00E448BA" w:rsidRPr="0081372B" w:rsidRDefault="00E448BA" w:rsidP="0081372B">
      <w:pPr>
        <w:spacing w:line="276" w:lineRule="auto"/>
        <w:rPr>
          <w:rFonts w:ascii="Arial" w:eastAsia="Gisha" w:hAnsi="Arial"/>
          <w:b/>
          <w:bCs/>
          <w:szCs w:val="18"/>
        </w:rPr>
      </w:pPr>
      <w:r w:rsidRPr="0081372B">
        <w:rPr>
          <w:rFonts w:ascii="Arial" w:eastAsia="Gisha" w:hAnsi="Arial"/>
          <w:b/>
          <w:bCs/>
          <w:szCs w:val="18"/>
        </w:rPr>
        <w:t>Keskeiset toimenpiteet</w:t>
      </w:r>
    </w:p>
    <w:p w14:paraId="09A8C057" w14:textId="182A5D3C" w:rsidR="00D62D46" w:rsidRPr="00D62D46" w:rsidRDefault="00D62D46" w:rsidP="00D62D46">
      <w:pPr>
        <w:pStyle w:val="Luettelokappale"/>
        <w:numPr>
          <w:ilvl w:val="0"/>
          <w:numId w:val="17"/>
        </w:numPr>
        <w:rPr>
          <w:rFonts w:ascii="Arial" w:hAnsi="Arial"/>
          <w:sz w:val="18"/>
          <w:szCs w:val="18"/>
        </w:rPr>
      </w:pPr>
      <w:r w:rsidRPr="00D62D46">
        <w:rPr>
          <w:rFonts w:ascii="Arial" w:hAnsi="Arial"/>
          <w:sz w:val="18"/>
          <w:szCs w:val="18"/>
        </w:rPr>
        <w:t>MAPO-viestintä ja -markkinointi</w:t>
      </w:r>
    </w:p>
    <w:p w14:paraId="4D4A52D2" w14:textId="2ED3F260" w:rsidR="00962980" w:rsidRPr="00D62D46" w:rsidRDefault="00962980" w:rsidP="00D62D46">
      <w:pPr>
        <w:pStyle w:val="Luettelokappale"/>
        <w:numPr>
          <w:ilvl w:val="0"/>
          <w:numId w:val="17"/>
        </w:numPr>
        <w:rPr>
          <w:rFonts w:ascii="Arial" w:hAnsi="Arial"/>
          <w:sz w:val="18"/>
          <w:szCs w:val="18"/>
        </w:rPr>
      </w:pPr>
      <w:r w:rsidRPr="00D62D46">
        <w:rPr>
          <w:rFonts w:ascii="Arial" w:hAnsi="Arial"/>
          <w:sz w:val="18"/>
          <w:szCs w:val="18"/>
        </w:rPr>
        <w:t>Luodaan Hailuodon elinkeinopolitiikan strategiset linjaukset ja tavoitteet Hailuodon kunnan elinkeinotoimintaa edistävä toimintatapa (elinkeinoystävällisyys, elinkeinoasenteen ja -valmiuksien edistäminen) Kehitysyhtiön perustaminen</w:t>
      </w:r>
    </w:p>
    <w:p w14:paraId="5C9A8EFE" w14:textId="499DFEF1" w:rsidR="0081372B" w:rsidRPr="00D62D46" w:rsidRDefault="0081372B" w:rsidP="00D62D46">
      <w:pPr>
        <w:pStyle w:val="Luettelokappale"/>
        <w:numPr>
          <w:ilvl w:val="0"/>
          <w:numId w:val="17"/>
        </w:numPr>
        <w:rPr>
          <w:rFonts w:ascii="Arial" w:hAnsi="Arial"/>
          <w:sz w:val="18"/>
          <w:szCs w:val="18"/>
        </w:rPr>
      </w:pPr>
      <w:r w:rsidRPr="00D62D46">
        <w:rPr>
          <w:rFonts w:ascii="Arial" w:hAnsi="Arial"/>
          <w:sz w:val="18"/>
          <w:szCs w:val="18"/>
        </w:rPr>
        <w:t>Hyvinvointia ja terveyttä edistävän toiminnan toteuttaminen osana kunnan toimintaa ja järjestöyhteistyötä</w:t>
      </w:r>
    </w:p>
    <w:p w14:paraId="727C75DC" w14:textId="64FE5335" w:rsidR="00E448BA" w:rsidRPr="00D62D46" w:rsidRDefault="0081372B" w:rsidP="00D62D46">
      <w:pPr>
        <w:pStyle w:val="Luettelokappale"/>
        <w:numPr>
          <w:ilvl w:val="0"/>
          <w:numId w:val="17"/>
        </w:numPr>
        <w:rPr>
          <w:rFonts w:ascii="Arial" w:hAnsi="Arial"/>
          <w:sz w:val="18"/>
          <w:szCs w:val="18"/>
        </w:rPr>
      </w:pPr>
      <w:r w:rsidRPr="00D62D46">
        <w:rPr>
          <w:rFonts w:ascii="Arial" w:hAnsi="Arial"/>
          <w:sz w:val="18"/>
          <w:szCs w:val="18"/>
        </w:rPr>
        <w:t xml:space="preserve">Hailuodon kunnan ja </w:t>
      </w:r>
      <w:proofErr w:type="spellStart"/>
      <w:r w:rsidRPr="00D62D46">
        <w:rPr>
          <w:rFonts w:ascii="Arial" w:hAnsi="Arial"/>
          <w:sz w:val="18"/>
          <w:szCs w:val="18"/>
        </w:rPr>
        <w:t>Pohteen</w:t>
      </w:r>
      <w:proofErr w:type="spellEnd"/>
      <w:r w:rsidRPr="00D62D46">
        <w:rPr>
          <w:rFonts w:ascii="Arial" w:hAnsi="Arial"/>
          <w:sz w:val="18"/>
          <w:szCs w:val="18"/>
        </w:rPr>
        <w:t xml:space="preserve"> hyvinvointialueen ennakoiva, laadukas toiminnan vuosisuunnittelu ja käytännön toteuttaminen, </w:t>
      </w:r>
      <w:proofErr w:type="spellStart"/>
      <w:r w:rsidRPr="00D62D46">
        <w:rPr>
          <w:rFonts w:ascii="Arial" w:hAnsi="Arial"/>
          <w:sz w:val="18"/>
          <w:szCs w:val="18"/>
        </w:rPr>
        <w:t>mkl</w:t>
      </w:r>
      <w:proofErr w:type="spellEnd"/>
      <w:r w:rsidRPr="00D62D46">
        <w:rPr>
          <w:rFonts w:ascii="Arial" w:hAnsi="Arial"/>
          <w:sz w:val="18"/>
          <w:szCs w:val="18"/>
        </w:rPr>
        <w:t>. yhdyspintatyö</w:t>
      </w:r>
    </w:p>
    <w:p w14:paraId="1EACC495" w14:textId="77777777" w:rsidR="0081372B" w:rsidRDefault="0081372B" w:rsidP="0081372B">
      <w:pPr>
        <w:spacing w:line="276" w:lineRule="auto"/>
        <w:rPr>
          <w:rFonts w:ascii="Arial" w:eastAsia="Gisha" w:hAnsi="Arial"/>
          <w:b/>
          <w:bCs/>
          <w:szCs w:val="18"/>
        </w:rPr>
      </w:pPr>
    </w:p>
    <w:p w14:paraId="1E88CB4E" w14:textId="77777777" w:rsidR="00E448BA" w:rsidRPr="00FB73CF" w:rsidRDefault="00E448BA" w:rsidP="00E448BA">
      <w:pPr>
        <w:rPr>
          <w:rFonts w:ascii="Arial" w:eastAsia="Gisha" w:hAnsi="Arial"/>
          <w:b/>
          <w:bCs/>
          <w:szCs w:val="18"/>
        </w:rPr>
      </w:pPr>
      <w:r w:rsidRPr="00FB73CF">
        <w:rPr>
          <w:rFonts w:ascii="Arial" w:eastAsia="Gisha" w:hAnsi="Arial"/>
          <w:b/>
          <w:bCs/>
          <w:szCs w:val="18"/>
        </w:rPr>
        <w:t>Talouden tunnusluvut</w:t>
      </w:r>
    </w:p>
    <w:p w14:paraId="7EACCF79" w14:textId="77777777" w:rsidR="00E448BA" w:rsidRDefault="00E448BA" w:rsidP="00E448BA">
      <w:pPr>
        <w:rPr>
          <w:rFonts w:ascii="Arial" w:eastAsia="Gisha" w:hAnsi="Arial"/>
          <w:b/>
          <w:bCs/>
          <w:color w:val="FF0000"/>
          <w:szCs w:val="18"/>
        </w:rPr>
      </w:pPr>
    </w:p>
    <w:tbl>
      <w:tblPr>
        <w:tblW w:w="9351" w:type="dxa"/>
        <w:tblCellMar>
          <w:left w:w="70" w:type="dxa"/>
          <w:right w:w="70" w:type="dxa"/>
        </w:tblCellMar>
        <w:tblLook w:val="04A0" w:firstRow="1" w:lastRow="0" w:firstColumn="1" w:lastColumn="0" w:noHBand="0" w:noVBand="1"/>
      </w:tblPr>
      <w:tblGrid>
        <w:gridCol w:w="2540"/>
        <w:gridCol w:w="1180"/>
        <w:gridCol w:w="1000"/>
        <w:gridCol w:w="940"/>
        <w:gridCol w:w="980"/>
        <w:gridCol w:w="800"/>
        <w:gridCol w:w="1060"/>
        <w:gridCol w:w="851"/>
      </w:tblGrid>
      <w:tr w:rsidR="00E448BA" w:rsidRPr="00F93D6A" w14:paraId="608F9199" w14:textId="77777777" w:rsidTr="004C1950">
        <w:trPr>
          <w:trHeight w:val="420"/>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043A1" w14:textId="77777777" w:rsidR="00E448BA" w:rsidRPr="00F93D6A" w:rsidRDefault="00E448BA" w:rsidP="004C1950">
            <w:pPr>
              <w:jc w:val="left"/>
              <w:rPr>
                <w:rFonts w:ascii="Calibri" w:hAnsi="Calibri" w:cs="Calibri"/>
                <w:b/>
                <w:bCs/>
                <w:sz w:val="16"/>
                <w:szCs w:val="16"/>
              </w:rPr>
            </w:pPr>
            <w:r w:rsidRPr="00F93D6A">
              <w:rPr>
                <w:rFonts w:ascii="Calibri" w:hAnsi="Calibri" w:cs="Calibri"/>
                <w:b/>
                <w:bCs/>
                <w:sz w:val="16"/>
                <w:szCs w:val="16"/>
              </w:rPr>
              <w:t>ml. sisäiset erät, €</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D4F4172"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TP 2022</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348E709B" w14:textId="77777777" w:rsidR="00E448BA" w:rsidRPr="00F93D6A" w:rsidRDefault="00E448BA" w:rsidP="004C1950">
            <w:pPr>
              <w:jc w:val="center"/>
              <w:rPr>
                <w:rFonts w:ascii="Calibri" w:hAnsi="Calibri" w:cs="Calibri"/>
                <w:b/>
                <w:bCs/>
                <w:sz w:val="16"/>
                <w:szCs w:val="16"/>
              </w:rPr>
            </w:pPr>
            <w:r w:rsidRPr="00F93D6A">
              <w:rPr>
                <w:rFonts w:ascii="Calibri" w:hAnsi="Calibri" w:cs="Calibri"/>
                <w:b/>
                <w:bCs/>
                <w:sz w:val="16"/>
                <w:szCs w:val="16"/>
              </w:rPr>
              <w:t>Alkuperäinen TA 2023</w:t>
            </w:r>
          </w:p>
        </w:tc>
        <w:tc>
          <w:tcPr>
            <w:tcW w:w="940" w:type="dxa"/>
            <w:tcBorders>
              <w:top w:val="single" w:sz="4" w:space="0" w:color="auto"/>
              <w:left w:val="nil"/>
              <w:bottom w:val="single" w:sz="4" w:space="0" w:color="auto"/>
              <w:right w:val="single" w:sz="4" w:space="0" w:color="auto"/>
            </w:tcBorders>
            <w:shd w:val="clear" w:color="auto" w:fill="auto"/>
            <w:vAlign w:val="bottom"/>
            <w:hideMark/>
          </w:tcPr>
          <w:p w14:paraId="5782BB01" w14:textId="77777777" w:rsidR="00E448BA" w:rsidRPr="00F93D6A" w:rsidRDefault="00E448BA" w:rsidP="004C1950">
            <w:pPr>
              <w:jc w:val="center"/>
              <w:rPr>
                <w:rFonts w:ascii="Calibri" w:hAnsi="Calibri" w:cs="Calibri"/>
                <w:b/>
                <w:bCs/>
                <w:sz w:val="16"/>
                <w:szCs w:val="16"/>
              </w:rPr>
            </w:pPr>
            <w:r w:rsidRPr="00F93D6A">
              <w:rPr>
                <w:rFonts w:ascii="Calibri" w:hAnsi="Calibri" w:cs="Calibri"/>
                <w:b/>
                <w:bCs/>
                <w:sz w:val="16"/>
                <w:szCs w:val="16"/>
              </w:rPr>
              <w:t>TA-muutokset</w:t>
            </w:r>
          </w:p>
        </w:tc>
        <w:tc>
          <w:tcPr>
            <w:tcW w:w="980" w:type="dxa"/>
            <w:tcBorders>
              <w:top w:val="single" w:sz="4" w:space="0" w:color="auto"/>
              <w:left w:val="nil"/>
              <w:bottom w:val="single" w:sz="4" w:space="0" w:color="auto"/>
              <w:right w:val="single" w:sz="4" w:space="0" w:color="auto"/>
            </w:tcBorders>
            <w:shd w:val="clear" w:color="auto" w:fill="auto"/>
            <w:vAlign w:val="bottom"/>
            <w:hideMark/>
          </w:tcPr>
          <w:p w14:paraId="4D4D0741" w14:textId="77777777" w:rsidR="00E448BA" w:rsidRPr="00F93D6A" w:rsidRDefault="00E448BA" w:rsidP="004C1950">
            <w:pPr>
              <w:jc w:val="center"/>
              <w:rPr>
                <w:rFonts w:ascii="Calibri" w:hAnsi="Calibri" w:cs="Calibri"/>
                <w:b/>
                <w:bCs/>
                <w:sz w:val="16"/>
                <w:szCs w:val="16"/>
              </w:rPr>
            </w:pPr>
            <w:r w:rsidRPr="00F93D6A">
              <w:rPr>
                <w:rFonts w:ascii="Calibri" w:hAnsi="Calibri" w:cs="Calibri"/>
                <w:b/>
                <w:bCs/>
                <w:sz w:val="16"/>
                <w:szCs w:val="16"/>
              </w:rPr>
              <w:t>TA 2023 + muutokset</w:t>
            </w:r>
          </w:p>
        </w:tc>
        <w:tc>
          <w:tcPr>
            <w:tcW w:w="800" w:type="dxa"/>
            <w:tcBorders>
              <w:top w:val="single" w:sz="4" w:space="0" w:color="auto"/>
              <w:left w:val="nil"/>
              <w:bottom w:val="single" w:sz="4" w:space="0" w:color="auto"/>
              <w:right w:val="single" w:sz="4" w:space="0" w:color="auto"/>
            </w:tcBorders>
            <w:shd w:val="clear" w:color="auto" w:fill="auto"/>
            <w:vAlign w:val="bottom"/>
            <w:hideMark/>
          </w:tcPr>
          <w:p w14:paraId="1F1C260D" w14:textId="77777777" w:rsidR="00E448BA" w:rsidRPr="00F93D6A" w:rsidRDefault="00E448BA" w:rsidP="004C1950">
            <w:pPr>
              <w:jc w:val="center"/>
              <w:rPr>
                <w:rFonts w:ascii="Calibri" w:hAnsi="Calibri" w:cs="Calibri"/>
                <w:b/>
                <w:bCs/>
                <w:sz w:val="16"/>
                <w:szCs w:val="16"/>
              </w:rPr>
            </w:pPr>
            <w:r w:rsidRPr="00F93D6A">
              <w:rPr>
                <w:rFonts w:ascii="Calibri" w:hAnsi="Calibri" w:cs="Calibri"/>
                <w:b/>
                <w:bCs/>
                <w:sz w:val="16"/>
                <w:szCs w:val="16"/>
              </w:rPr>
              <w:t>Toteuma 2023</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14:paraId="15EC879C" w14:textId="77777777" w:rsidR="00E448BA" w:rsidRPr="00F93D6A" w:rsidRDefault="00E448BA" w:rsidP="004C1950">
            <w:pPr>
              <w:jc w:val="center"/>
              <w:rPr>
                <w:rFonts w:ascii="Calibri" w:hAnsi="Calibri" w:cs="Calibri"/>
                <w:b/>
                <w:bCs/>
                <w:sz w:val="16"/>
                <w:szCs w:val="16"/>
              </w:rPr>
            </w:pPr>
            <w:r w:rsidRPr="00F93D6A">
              <w:rPr>
                <w:rFonts w:ascii="Calibri" w:hAnsi="Calibri" w:cs="Calibri"/>
                <w:b/>
                <w:bCs/>
                <w:sz w:val="16"/>
                <w:szCs w:val="16"/>
              </w:rPr>
              <w:t>Poikkeama talousarvioon</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2E1B18B5" w14:textId="77777777" w:rsidR="00E448BA" w:rsidRPr="00F93D6A" w:rsidRDefault="00E448BA" w:rsidP="004C1950">
            <w:pPr>
              <w:jc w:val="center"/>
              <w:rPr>
                <w:rFonts w:ascii="Calibri" w:hAnsi="Calibri" w:cs="Calibri"/>
                <w:b/>
                <w:bCs/>
                <w:sz w:val="16"/>
                <w:szCs w:val="16"/>
              </w:rPr>
            </w:pPr>
            <w:r w:rsidRPr="00F93D6A">
              <w:rPr>
                <w:rFonts w:ascii="Calibri" w:hAnsi="Calibri" w:cs="Calibri"/>
                <w:b/>
                <w:bCs/>
                <w:sz w:val="16"/>
                <w:szCs w:val="16"/>
              </w:rPr>
              <w:t>Toteuma %</w:t>
            </w:r>
          </w:p>
        </w:tc>
      </w:tr>
      <w:tr w:rsidR="00E448BA" w:rsidRPr="00F93D6A" w14:paraId="08617BF7" w14:textId="77777777" w:rsidTr="004C195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7ED17D1C" w14:textId="77777777" w:rsidR="00E448BA" w:rsidRPr="00F93D6A" w:rsidRDefault="00E448BA" w:rsidP="004C1950">
            <w:pPr>
              <w:jc w:val="left"/>
              <w:rPr>
                <w:rFonts w:ascii="Calibri" w:hAnsi="Calibri" w:cs="Calibri"/>
                <w:sz w:val="16"/>
                <w:szCs w:val="16"/>
              </w:rPr>
            </w:pPr>
            <w:r w:rsidRPr="00F93D6A">
              <w:rPr>
                <w:rFonts w:ascii="Calibri" w:hAnsi="Calibri" w:cs="Calibri"/>
                <w:sz w:val="16"/>
                <w:szCs w:val="16"/>
              </w:rPr>
              <w:t>TOIMINTATUOTOT YHTEENSÄ</w:t>
            </w:r>
          </w:p>
        </w:tc>
        <w:tc>
          <w:tcPr>
            <w:tcW w:w="1180" w:type="dxa"/>
            <w:tcBorders>
              <w:top w:val="nil"/>
              <w:left w:val="nil"/>
              <w:bottom w:val="nil"/>
              <w:right w:val="single" w:sz="4" w:space="0" w:color="auto"/>
            </w:tcBorders>
            <w:shd w:val="clear" w:color="auto" w:fill="auto"/>
            <w:noWrap/>
            <w:vAlign w:val="bottom"/>
            <w:hideMark/>
          </w:tcPr>
          <w:p w14:paraId="45B995E8"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14 289</w:t>
            </w:r>
          </w:p>
        </w:tc>
        <w:tc>
          <w:tcPr>
            <w:tcW w:w="1000" w:type="dxa"/>
            <w:tcBorders>
              <w:top w:val="nil"/>
              <w:left w:val="nil"/>
              <w:bottom w:val="nil"/>
              <w:right w:val="single" w:sz="4" w:space="0" w:color="auto"/>
            </w:tcBorders>
            <w:shd w:val="clear" w:color="auto" w:fill="auto"/>
            <w:noWrap/>
            <w:vAlign w:val="bottom"/>
            <w:hideMark/>
          </w:tcPr>
          <w:p w14:paraId="7BB8AD22"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17 442</w:t>
            </w:r>
          </w:p>
        </w:tc>
        <w:tc>
          <w:tcPr>
            <w:tcW w:w="940" w:type="dxa"/>
            <w:tcBorders>
              <w:top w:val="nil"/>
              <w:left w:val="nil"/>
              <w:bottom w:val="nil"/>
              <w:right w:val="single" w:sz="4" w:space="0" w:color="auto"/>
            </w:tcBorders>
            <w:shd w:val="clear" w:color="auto" w:fill="auto"/>
            <w:noWrap/>
            <w:vAlign w:val="bottom"/>
            <w:hideMark/>
          </w:tcPr>
          <w:p w14:paraId="76D6F8F8"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301A399B"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17 442</w:t>
            </w:r>
          </w:p>
        </w:tc>
        <w:tc>
          <w:tcPr>
            <w:tcW w:w="800" w:type="dxa"/>
            <w:tcBorders>
              <w:top w:val="nil"/>
              <w:left w:val="nil"/>
              <w:bottom w:val="nil"/>
              <w:right w:val="single" w:sz="4" w:space="0" w:color="auto"/>
            </w:tcBorders>
            <w:shd w:val="clear" w:color="auto" w:fill="auto"/>
            <w:noWrap/>
            <w:vAlign w:val="bottom"/>
            <w:hideMark/>
          </w:tcPr>
          <w:p w14:paraId="7920BE5B"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8 886</w:t>
            </w:r>
          </w:p>
        </w:tc>
        <w:tc>
          <w:tcPr>
            <w:tcW w:w="1060" w:type="dxa"/>
            <w:tcBorders>
              <w:top w:val="nil"/>
              <w:left w:val="nil"/>
              <w:bottom w:val="nil"/>
              <w:right w:val="single" w:sz="4" w:space="0" w:color="auto"/>
            </w:tcBorders>
            <w:shd w:val="clear" w:color="auto" w:fill="auto"/>
            <w:noWrap/>
            <w:vAlign w:val="bottom"/>
            <w:hideMark/>
          </w:tcPr>
          <w:p w14:paraId="78339B19"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8 556</w:t>
            </w:r>
          </w:p>
        </w:tc>
        <w:tc>
          <w:tcPr>
            <w:tcW w:w="851" w:type="dxa"/>
            <w:tcBorders>
              <w:top w:val="nil"/>
              <w:left w:val="nil"/>
              <w:bottom w:val="nil"/>
              <w:right w:val="single" w:sz="4" w:space="0" w:color="auto"/>
            </w:tcBorders>
            <w:shd w:val="clear" w:color="auto" w:fill="auto"/>
            <w:noWrap/>
            <w:vAlign w:val="bottom"/>
            <w:hideMark/>
          </w:tcPr>
          <w:p w14:paraId="6ED1F99A"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51,0</w:t>
            </w:r>
          </w:p>
        </w:tc>
      </w:tr>
      <w:tr w:rsidR="00E448BA" w:rsidRPr="00F93D6A" w14:paraId="5AE13E4D" w14:textId="77777777" w:rsidTr="004C195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1EDD5F51" w14:textId="77777777" w:rsidR="00E448BA" w:rsidRPr="00F93D6A" w:rsidRDefault="00E448BA" w:rsidP="004C1950">
            <w:pPr>
              <w:jc w:val="left"/>
              <w:rPr>
                <w:rFonts w:ascii="Calibri" w:hAnsi="Calibri" w:cs="Calibri"/>
                <w:sz w:val="16"/>
                <w:szCs w:val="16"/>
              </w:rPr>
            </w:pPr>
            <w:r w:rsidRPr="00F93D6A">
              <w:rPr>
                <w:rFonts w:ascii="Calibri" w:hAnsi="Calibri" w:cs="Calibri"/>
                <w:sz w:val="16"/>
                <w:szCs w:val="16"/>
              </w:rPr>
              <w:t>TOIMINTAKULUT YHTEENSÄ</w:t>
            </w:r>
          </w:p>
        </w:tc>
        <w:tc>
          <w:tcPr>
            <w:tcW w:w="1180" w:type="dxa"/>
            <w:tcBorders>
              <w:top w:val="nil"/>
              <w:left w:val="nil"/>
              <w:bottom w:val="nil"/>
              <w:right w:val="single" w:sz="4" w:space="0" w:color="auto"/>
            </w:tcBorders>
            <w:shd w:val="clear" w:color="auto" w:fill="auto"/>
            <w:noWrap/>
            <w:vAlign w:val="bottom"/>
            <w:hideMark/>
          </w:tcPr>
          <w:p w14:paraId="2D9E5CD3"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-289 898</w:t>
            </w:r>
          </w:p>
        </w:tc>
        <w:tc>
          <w:tcPr>
            <w:tcW w:w="1000" w:type="dxa"/>
            <w:tcBorders>
              <w:top w:val="nil"/>
              <w:left w:val="nil"/>
              <w:bottom w:val="nil"/>
              <w:right w:val="single" w:sz="4" w:space="0" w:color="auto"/>
            </w:tcBorders>
            <w:shd w:val="clear" w:color="auto" w:fill="auto"/>
            <w:noWrap/>
            <w:vAlign w:val="bottom"/>
            <w:hideMark/>
          </w:tcPr>
          <w:p w14:paraId="2F5BDF8C"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-329 898</w:t>
            </w:r>
          </w:p>
        </w:tc>
        <w:tc>
          <w:tcPr>
            <w:tcW w:w="940" w:type="dxa"/>
            <w:tcBorders>
              <w:top w:val="nil"/>
              <w:left w:val="nil"/>
              <w:bottom w:val="nil"/>
              <w:right w:val="single" w:sz="4" w:space="0" w:color="auto"/>
            </w:tcBorders>
            <w:shd w:val="clear" w:color="auto" w:fill="auto"/>
            <w:noWrap/>
            <w:vAlign w:val="bottom"/>
            <w:hideMark/>
          </w:tcPr>
          <w:p w14:paraId="729BCFFA"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5E86AD05"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-329 898</w:t>
            </w:r>
          </w:p>
        </w:tc>
        <w:tc>
          <w:tcPr>
            <w:tcW w:w="800" w:type="dxa"/>
            <w:tcBorders>
              <w:top w:val="nil"/>
              <w:left w:val="nil"/>
              <w:bottom w:val="nil"/>
              <w:right w:val="single" w:sz="4" w:space="0" w:color="auto"/>
            </w:tcBorders>
            <w:shd w:val="clear" w:color="auto" w:fill="auto"/>
            <w:noWrap/>
            <w:vAlign w:val="bottom"/>
            <w:hideMark/>
          </w:tcPr>
          <w:p w14:paraId="6FA874C0"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-343 573</w:t>
            </w:r>
          </w:p>
        </w:tc>
        <w:tc>
          <w:tcPr>
            <w:tcW w:w="1060" w:type="dxa"/>
            <w:tcBorders>
              <w:top w:val="nil"/>
              <w:left w:val="nil"/>
              <w:bottom w:val="nil"/>
              <w:right w:val="single" w:sz="4" w:space="0" w:color="auto"/>
            </w:tcBorders>
            <w:shd w:val="clear" w:color="auto" w:fill="auto"/>
            <w:noWrap/>
            <w:vAlign w:val="bottom"/>
            <w:hideMark/>
          </w:tcPr>
          <w:p w14:paraId="2C93E515"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13 675</w:t>
            </w:r>
          </w:p>
        </w:tc>
        <w:tc>
          <w:tcPr>
            <w:tcW w:w="851" w:type="dxa"/>
            <w:tcBorders>
              <w:top w:val="nil"/>
              <w:left w:val="nil"/>
              <w:bottom w:val="nil"/>
              <w:right w:val="single" w:sz="4" w:space="0" w:color="auto"/>
            </w:tcBorders>
            <w:shd w:val="clear" w:color="auto" w:fill="auto"/>
            <w:noWrap/>
            <w:vAlign w:val="bottom"/>
            <w:hideMark/>
          </w:tcPr>
          <w:p w14:paraId="40C82FDE"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104,2</w:t>
            </w:r>
          </w:p>
        </w:tc>
      </w:tr>
      <w:tr w:rsidR="00E448BA" w:rsidRPr="00F93D6A" w14:paraId="32067D11" w14:textId="77777777" w:rsidTr="004C195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0E1FE3F8" w14:textId="77777777" w:rsidR="00E448BA" w:rsidRPr="00F93D6A" w:rsidRDefault="00E448BA" w:rsidP="004C1950">
            <w:pPr>
              <w:jc w:val="left"/>
              <w:rPr>
                <w:rFonts w:ascii="Calibri" w:hAnsi="Calibri" w:cs="Calibri"/>
                <w:b/>
                <w:bCs/>
                <w:sz w:val="16"/>
                <w:szCs w:val="16"/>
              </w:rPr>
            </w:pPr>
            <w:r w:rsidRPr="00F93D6A">
              <w:rPr>
                <w:rFonts w:ascii="Calibri" w:hAnsi="Calibri" w:cs="Calibri"/>
                <w:b/>
                <w:bCs/>
                <w:sz w:val="16"/>
                <w:szCs w:val="16"/>
              </w:rPr>
              <w:t>TOIMINTAKATE</w:t>
            </w:r>
          </w:p>
        </w:tc>
        <w:tc>
          <w:tcPr>
            <w:tcW w:w="1180" w:type="dxa"/>
            <w:tcBorders>
              <w:top w:val="nil"/>
              <w:left w:val="nil"/>
              <w:bottom w:val="nil"/>
              <w:right w:val="single" w:sz="4" w:space="0" w:color="auto"/>
            </w:tcBorders>
            <w:shd w:val="clear" w:color="auto" w:fill="auto"/>
            <w:noWrap/>
            <w:vAlign w:val="bottom"/>
            <w:hideMark/>
          </w:tcPr>
          <w:p w14:paraId="78796C52"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-275 609</w:t>
            </w:r>
          </w:p>
        </w:tc>
        <w:tc>
          <w:tcPr>
            <w:tcW w:w="1000" w:type="dxa"/>
            <w:tcBorders>
              <w:top w:val="nil"/>
              <w:left w:val="nil"/>
              <w:bottom w:val="nil"/>
              <w:right w:val="single" w:sz="4" w:space="0" w:color="auto"/>
            </w:tcBorders>
            <w:shd w:val="clear" w:color="auto" w:fill="auto"/>
            <w:noWrap/>
            <w:vAlign w:val="bottom"/>
            <w:hideMark/>
          </w:tcPr>
          <w:p w14:paraId="653D6DB6"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-312 456</w:t>
            </w:r>
          </w:p>
        </w:tc>
        <w:tc>
          <w:tcPr>
            <w:tcW w:w="940" w:type="dxa"/>
            <w:tcBorders>
              <w:top w:val="nil"/>
              <w:left w:val="nil"/>
              <w:bottom w:val="nil"/>
              <w:right w:val="single" w:sz="4" w:space="0" w:color="auto"/>
            </w:tcBorders>
            <w:shd w:val="clear" w:color="auto" w:fill="auto"/>
            <w:noWrap/>
            <w:vAlign w:val="bottom"/>
            <w:hideMark/>
          </w:tcPr>
          <w:p w14:paraId="00A6DCED"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0</w:t>
            </w:r>
          </w:p>
        </w:tc>
        <w:tc>
          <w:tcPr>
            <w:tcW w:w="980" w:type="dxa"/>
            <w:tcBorders>
              <w:top w:val="nil"/>
              <w:left w:val="nil"/>
              <w:bottom w:val="nil"/>
              <w:right w:val="single" w:sz="4" w:space="0" w:color="auto"/>
            </w:tcBorders>
            <w:shd w:val="clear" w:color="auto" w:fill="auto"/>
            <w:noWrap/>
            <w:vAlign w:val="bottom"/>
            <w:hideMark/>
          </w:tcPr>
          <w:p w14:paraId="1C76229A"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-312 456</w:t>
            </w:r>
          </w:p>
        </w:tc>
        <w:tc>
          <w:tcPr>
            <w:tcW w:w="800" w:type="dxa"/>
            <w:tcBorders>
              <w:top w:val="nil"/>
              <w:left w:val="nil"/>
              <w:bottom w:val="nil"/>
              <w:right w:val="single" w:sz="4" w:space="0" w:color="auto"/>
            </w:tcBorders>
            <w:shd w:val="clear" w:color="auto" w:fill="auto"/>
            <w:noWrap/>
            <w:vAlign w:val="bottom"/>
            <w:hideMark/>
          </w:tcPr>
          <w:p w14:paraId="7B1A31C1"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-334 687</w:t>
            </w:r>
          </w:p>
        </w:tc>
        <w:tc>
          <w:tcPr>
            <w:tcW w:w="1060" w:type="dxa"/>
            <w:tcBorders>
              <w:top w:val="nil"/>
              <w:left w:val="nil"/>
              <w:bottom w:val="nil"/>
              <w:right w:val="single" w:sz="4" w:space="0" w:color="auto"/>
            </w:tcBorders>
            <w:shd w:val="clear" w:color="auto" w:fill="auto"/>
            <w:noWrap/>
            <w:vAlign w:val="bottom"/>
            <w:hideMark/>
          </w:tcPr>
          <w:p w14:paraId="36F3AD37"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22 231</w:t>
            </w:r>
          </w:p>
        </w:tc>
        <w:tc>
          <w:tcPr>
            <w:tcW w:w="851" w:type="dxa"/>
            <w:tcBorders>
              <w:top w:val="nil"/>
              <w:left w:val="nil"/>
              <w:bottom w:val="nil"/>
              <w:right w:val="single" w:sz="4" w:space="0" w:color="auto"/>
            </w:tcBorders>
            <w:shd w:val="clear" w:color="auto" w:fill="auto"/>
            <w:noWrap/>
            <w:vAlign w:val="bottom"/>
            <w:hideMark/>
          </w:tcPr>
          <w:p w14:paraId="3D48EF06"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107,1</w:t>
            </w:r>
          </w:p>
        </w:tc>
      </w:tr>
      <w:tr w:rsidR="00E448BA" w:rsidRPr="00F93D6A" w14:paraId="2A050ED3" w14:textId="77777777" w:rsidTr="004C195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3DF8BE62" w14:textId="77777777" w:rsidR="00E448BA" w:rsidRPr="00F93D6A" w:rsidRDefault="00E448BA" w:rsidP="004C1950">
            <w:pPr>
              <w:jc w:val="left"/>
              <w:rPr>
                <w:rFonts w:ascii="Calibri" w:hAnsi="Calibri" w:cs="Calibri"/>
                <w:sz w:val="16"/>
                <w:szCs w:val="16"/>
              </w:rPr>
            </w:pPr>
            <w:r w:rsidRPr="00F93D6A">
              <w:rPr>
                <w:rFonts w:ascii="Calibri" w:hAnsi="Calibri" w:cs="Calibri"/>
                <w:sz w:val="16"/>
                <w:szCs w:val="16"/>
              </w:rPr>
              <w:t>Muut rahoitustuotot</w:t>
            </w:r>
          </w:p>
        </w:tc>
        <w:tc>
          <w:tcPr>
            <w:tcW w:w="1180" w:type="dxa"/>
            <w:tcBorders>
              <w:top w:val="nil"/>
              <w:left w:val="nil"/>
              <w:bottom w:val="nil"/>
              <w:right w:val="single" w:sz="4" w:space="0" w:color="auto"/>
            </w:tcBorders>
            <w:shd w:val="clear" w:color="auto" w:fill="auto"/>
            <w:noWrap/>
            <w:vAlign w:val="bottom"/>
            <w:hideMark/>
          </w:tcPr>
          <w:p w14:paraId="0AAC7AD7"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w:t>
            </w:r>
          </w:p>
        </w:tc>
        <w:tc>
          <w:tcPr>
            <w:tcW w:w="1000" w:type="dxa"/>
            <w:tcBorders>
              <w:top w:val="nil"/>
              <w:left w:val="nil"/>
              <w:bottom w:val="nil"/>
              <w:right w:val="single" w:sz="4" w:space="0" w:color="auto"/>
            </w:tcBorders>
            <w:shd w:val="clear" w:color="auto" w:fill="auto"/>
            <w:noWrap/>
            <w:vAlign w:val="bottom"/>
            <w:hideMark/>
          </w:tcPr>
          <w:p w14:paraId="15F1374A"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w:t>
            </w:r>
          </w:p>
        </w:tc>
        <w:tc>
          <w:tcPr>
            <w:tcW w:w="940" w:type="dxa"/>
            <w:tcBorders>
              <w:top w:val="nil"/>
              <w:left w:val="nil"/>
              <w:bottom w:val="nil"/>
              <w:right w:val="single" w:sz="4" w:space="0" w:color="auto"/>
            </w:tcBorders>
            <w:shd w:val="clear" w:color="auto" w:fill="auto"/>
            <w:noWrap/>
            <w:vAlign w:val="bottom"/>
            <w:hideMark/>
          </w:tcPr>
          <w:p w14:paraId="61E2D9AA"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56C5290C"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w:t>
            </w:r>
          </w:p>
        </w:tc>
        <w:tc>
          <w:tcPr>
            <w:tcW w:w="800" w:type="dxa"/>
            <w:tcBorders>
              <w:top w:val="nil"/>
              <w:left w:val="nil"/>
              <w:bottom w:val="nil"/>
              <w:right w:val="single" w:sz="4" w:space="0" w:color="auto"/>
            </w:tcBorders>
            <w:shd w:val="clear" w:color="auto" w:fill="auto"/>
            <w:noWrap/>
            <w:vAlign w:val="bottom"/>
            <w:hideMark/>
          </w:tcPr>
          <w:p w14:paraId="64C4867A"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3 015</w:t>
            </w:r>
          </w:p>
        </w:tc>
        <w:tc>
          <w:tcPr>
            <w:tcW w:w="1060" w:type="dxa"/>
            <w:tcBorders>
              <w:top w:val="nil"/>
              <w:left w:val="nil"/>
              <w:bottom w:val="nil"/>
              <w:right w:val="single" w:sz="4" w:space="0" w:color="auto"/>
            </w:tcBorders>
            <w:shd w:val="clear" w:color="auto" w:fill="auto"/>
            <w:noWrap/>
            <w:vAlign w:val="bottom"/>
            <w:hideMark/>
          </w:tcPr>
          <w:p w14:paraId="6267DD58"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-3 015</w:t>
            </w:r>
          </w:p>
        </w:tc>
        <w:tc>
          <w:tcPr>
            <w:tcW w:w="851" w:type="dxa"/>
            <w:tcBorders>
              <w:top w:val="nil"/>
              <w:left w:val="nil"/>
              <w:bottom w:val="nil"/>
              <w:right w:val="single" w:sz="4" w:space="0" w:color="auto"/>
            </w:tcBorders>
            <w:shd w:val="clear" w:color="auto" w:fill="auto"/>
            <w:noWrap/>
            <w:vAlign w:val="bottom"/>
            <w:hideMark/>
          </w:tcPr>
          <w:p w14:paraId="45A36FCE"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0,0</w:t>
            </w:r>
          </w:p>
        </w:tc>
      </w:tr>
      <w:tr w:rsidR="00E448BA" w:rsidRPr="00F93D6A" w14:paraId="5AC80BDB" w14:textId="77777777" w:rsidTr="004C195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1F167817" w14:textId="77777777" w:rsidR="00E448BA" w:rsidRPr="00F93D6A" w:rsidRDefault="00E448BA" w:rsidP="004C1950">
            <w:pPr>
              <w:jc w:val="left"/>
              <w:rPr>
                <w:rFonts w:ascii="Calibri" w:hAnsi="Calibri" w:cs="Calibri"/>
                <w:sz w:val="16"/>
                <w:szCs w:val="16"/>
              </w:rPr>
            </w:pPr>
            <w:r w:rsidRPr="00F93D6A">
              <w:rPr>
                <w:rFonts w:ascii="Calibri" w:hAnsi="Calibri" w:cs="Calibri"/>
                <w:sz w:val="16"/>
                <w:szCs w:val="16"/>
              </w:rPr>
              <w:t>Muut rahoituskulut</w:t>
            </w:r>
          </w:p>
        </w:tc>
        <w:tc>
          <w:tcPr>
            <w:tcW w:w="1180" w:type="dxa"/>
            <w:tcBorders>
              <w:top w:val="nil"/>
              <w:left w:val="nil"/>
              <w:bottom w:val="nil"/>
              <w:right w:val="single" w:sz="4" w:space="0" w:color="auto"/>
            </w:tcBorders>
            <w:shd w:val="clear" w:color="auto" w:fill="auto"/>
            <w:noWrap/>
            <w:vAlign w:val="bottom"/>
            <w:hideMark/>
          </w:tcPr>
          <w:p w14:paraId="3C09D01D"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-1</w:t>
            </w:r>
          </w:p>
        </w:tc>
        <w:tc>
          <w:tcPr>
            <w:tcW w:w="1000" w:type="dxa"/>
            <w:tcBorders>
              <w:top w:val="nil"/>
              <w:left w:val="nil"/>
              <w:bottom w:val="nil"/>
              <w:right w:val="single" w:sz="4" w:space="0" w:color="auto"/>
            </w:tcBorders>
            <w:shd w:val="clear" w:color="auto" w:fill="auto"/>
            <w:noWrap/>
            <w:vAlign w:val="bottom"/>
            <w:hideMark/>
          </w:tcPr>
          <w:p w14:paraId="5F81C67E"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w:t>
            </w:r>
          </w:p>
        </w:tc>
        <w:tc>
          <w:tcPr>
            <w:tcW w:w="940" w:type="dxa"/>
            <w:tcBorders>
              <w:top w:val="nil"/>
              <w:left w:val="nil"/>
              <w:bottom w:val="nil"/>
              <w:right w:val="single" w:sz="4" w:space="0" w:color="auto"/>
            </w:tcBorders>
            <w:shd w:val="clear" w:color="auto" w:fill="auto"/>
            <w:noWrap/>
            <w:vAlign w:val="bottom"/>
            <w:hideMark/>
          </w:tcPr>
          <w:p w14:paraId="10A8C770"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35F7CA3C"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w:t>
            </w:r>
          </w:p>
        </w:tc>
        <w:tc>
          <w:tcPr>
            <w:tcW w:w="800" w:type="dxa"/>
            <w:tcBorders>
              <w:top w:val="nil"/>
              <w:left w:val="nil"/>
              <w:bottom w:val="nil"/>
              <w:right w:val="single" w:sz="4" w:space="0" w:color="auto"/>
            </w:tcBorders>
            <w:shd w:val="clear" w:color="auto" w:fill="auto"/>
            <w:noWrap/>
            <w:vAlign w:val="bottom"/>
            <w:hideMark/>
          </w:tcPr>
          <w:p w14:paraId="7E1642A0"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w:t>
            </w:r>
          </w:p>
        </w:tc>
        <w:tc>
          <w:tcPr>
            <w:tcW w:w="1060" w:type="dxa"/>
            <w:tcBorders>
              <w:top w:val="nil"/>
              <w:left w:val="nil"/>
              <w:bottom w:val="nil"/>
              <w:right w:val="single" w:sz="4" w:space="0" w:color="auto"/>
            </w:tcBorders>
            <w:shd w:val="clear" w:color="auto" w:fill="auto"/>
            <w:noWrap/>
            <w:vAlign w:val="bottom"/>
            <w:hideMark/>
          </w:tcPr>
          <w:p w14:paraId="3706E45E"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w:t>
            </w:r>
          </w:p>
        </w:tc>
        <w:tc>
          <w:tcPr>
            <w:tcW w:w="851" w:type="dxa"/>
            <w:tcBorders>
              <w:top w:val="nil"/>
              <w:left w:val="nil"/>
              <w:bottom w:val="nil"/>
              <w:right w:val="single" w:sz="4" w:space="0" w:color="auto"/>
            </w:tcBorders>
            <w:shd w:val="clear" w:color="auto" w:fill="auto"/>
            <w:noWrap/>
            <w:vAlign w:val="bottom"/>
            <w:hideMark/>
          </w:tcPr>
          <w:p w14:paraId="1E73C7E3"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0,0</w:t>
            </w:r>
          </w:p>
        </w:tc>
      </w:tr>
      <w:tr w:rsidR="00E448BA" w:rsidRPr="00F93D6A" w14:paraId="35342BE8" w14:textId="77777777" w:rsidTr="004C1950">
        <w:trPr>
          <w:trHeight w:val="216"/>
        </w:trPr>
        <w:tc>
          <w:tcPr>
            <w:tcW w:w="2540" w:type="dxa"/>
            <w:tcBorders>
              <w:top w:val="nil"/>
              <w:left w:val="single" w:sz="4" w:space="0" w:color="auto"/>
              <w:bottom w:val="nil"/>
              <w:right w:val="single" w:sz="4" w:space="0" w:color="auto"/>
            </w:tcBorders>
            <w:shd w:val="clear" w:color="auto" w:fill="auto"/>
            <w:noWrap/>
            <w:vAlign w:val="bottom"/>
            <w:hideMark/>
          </w:tcPr>
          <w:p w14:paraId="477BB9D5" w14:textId="77777777" w:rsidR="00E448BA" w:rsidRPr="00F93D6A" w:rsidRDefault="00E448BA" w:rsidP="004C1950">
            <w:pPr>
              <w:jc w:val="left"/>
              <w:rPr>
                <w:rFonts w:ascii="Calibri" w:hAnsi="Calibri" w:cs="Calibri"/>
                <w:sz w:val="16"/>
                <w:szCs w:val="16"/>
              </w:rPr>
            </w:pPr>
            <w:proofErr w:type="spellStart"/>
            <w:r w:rsidRPr="00F93D6A">
              <w:rPr>
                <w:rFonts w:ascii="Calibri" w:hAnsi="Calibri" w:cs="Calibri"/>
                <w:sz w:val="16"/>
                <w:szCs w:val="16"/>
              </w:rPr>
              <w:t>Suunn.mukaiset</w:t>
            </w:r>
            <w:proofErr w:type="spellEnd"/>
            <w:r w:rsidRPr="00F93D6A">
              <w:rPr>
                <w:rFonts w:ascii="Calibri" w:hAnsi="Calibri" w:cs="Calibri"/>
                <w:sz w:val="16"/>
                <w:szCs w:val="16"/>
              </w:rPr>
              <w:t xml:space="preserve"> poistot</w:t>
            </w:r>
          </w:p>
        </w:tc>
        <w:tc>
          <w:tcPr>
            <w:tcW w:w="1180" w:type="dxa"/>
            <w:tcBorders>
              <w:top w:val="nil"/>
              <w:left w:val="nil"/>
              <w:bottom w:val="nil"/>
              <w:right w:val="single" w:sz="4" w:space="0" w:color="auto"/>
            </w:tcBorders>
            <w:shd w:val="clear" w:color="auto" w:fill="auto"/>
            <w:noWrap/>
            <w:vAlign w:val="bottom"/>
            <w:hideMark/>
          </w:tcPr>
          <w:p w14:paraId="70950215"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-3 882</w:t>
            </w:r>
          </w:p>
        </w:tc>
        <w:tc>
          <w:tcPr>
            <w:tcW w:w="1000" w:type="dxa"/>
            <w:tcBorders>
              <w:top w:val="nil"/>
              <w:left w:val="nil"/>
              <w:bottom w:val="nil"/>
              <w:right w:val="single" w:sz="4" w:space="0" w:color="auto"/>
            </w:tcBorders>
            <w:shd w:val="clear" w:color="auto" w:fill="auto"/>
            <w:noWrap/>
            <w:vAlign w:val="bottom"/>
            <w:hideMark/>
          </w:tcPr>
          <w:p w14:paraId="1F7DDA70"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-3 632</w:t>
            </w:r>
          </w:p>
        </w:tc>
        <w:tc>
          <w:tcPr>
            <w:tcW w:w="940" w:type="dxa"/>
            <w:tcBorders>
              <w:top w:val="nil"/>
              <w:left w:val="nil"/>
              <w:bottom w:val="nil"/>
              <w:right w:val="single" w:sz="4" w:space="0" w:color="auto"/>
            </w:tcBorders>
            <w:shd w:val="clear" w:color="auto" w:fill="auto"/>
            <w:noWrap/>
            <w:vAlign w:val="bottom"/>
            <w:hideMark/>
          </w:tcPr>
          <w:p w14:paraId="3A31C970"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w:t>
            </w:r>
          </w:p>
        </w:tc>
        <w:tc>
          <w:tcPr>
            <w:tcW w:w="980" w:type="dxa"/>
            <w:tcBorders>
              <w:top w:val="nil"/>
              <w:left w:val="nil"/>
              <w:bottom w:val="nil"/>
              <w:right w:val="single" w:sz="4" w:space="0" w:color="auto"/>
            </w:tcBorders>
            <w:shd w:val="clear" w:color="auto" w:fill="auto"/>
            <w:noWrap/>
            <w:vAlign w:val="bottom"/>
            <w:hideMark/>
          </w:tcPr>
          <w:p w14:paraId="2309A3DB"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-3 632</w:t>
            </w:r>
          </w:p>
        </w:tc>
        <w:tc>
          <w:tcPr>
            <w:tcW w:w="800" w:type="dxa"/>
            <w:tcBorders>
              <w:top w:val="nil"/>
              <w:left w:val="nil"/>
              <w:bottom w:val="nil"/>
              <w:right w:val="single" w:sz="4" w:space="0" w:color="auto"/>
            </w:tcBorders>
            <w:shd w:val="clear" w:color="auto" w:fill="auto"/>
            <w:noWrap/>
            <w:vAlign w:val="bottom"/>
            <w:hideMark/>
          </w:tcPr>
          <w:p w14:paraId="43DFDE0D"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-3 632</w:t>
            </w:r>
          </w:p>
        </w:tc>
        <w:tc>
          <w:tcPr>
            <w:tcW w:w="1060" w:type="dxa"/>
            <w:tcBorders>
              <w:top w:val="nil"/>
              <w:left w:val="nil"/>
              <w:bottom w:val="nil"/>
              <w:right w:val="single" w:sz="4" w:space="0" w:color="auto"/>
            </w:tcBorders>
            <w:shd w:val="clear" w:color="auto" w:fill="auto"/>
            <w:noWrap/>
            <w:vAlign w:val="bottom"/>
            <w:hideMark/>
          </w:tcPr>
          <w:p w14:paraId="7E567C39"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0</w:t>
            </w:r>
          </w:p>
        </w:tc>
        <w:tc>
          <w:tcPr>
            <w:tcW w:w="851" w:type="dxa"/>
            <w:tcBorders>
              <w:top w:val="nil"/>
              <w:left w:val="nil"/>
              <w:bottom w:val="nil"/>
              <w:right w:val="single" w:sz="4" w:space="0" w:color="auto"/>
            </w:tcBorders>
            <w:shd w:val="clear" w:color="auto" w:fill="auto"/>
            <w:noWrap/>
            <w:vAlign w:val="bottom"/>
            <w:hideMark/>
          </w:tcPr>
          <w:p w14:paraId="56E89F4D" w14:textId="77777777" w:rsidR="00E448BA" w:rsidRPr="00F93D6A" w:rsidRDefault="00E448BA" w:rsidP="004C1950">
            <w:pPr>
              <w:jc w:val="right"/>
              <w:rPr>
                <w:rFonts w:ascii="Calibri" w:hAnsi="Calibri" w:cs="Calibri"/>
                <w:sz w:val="16"/>
                <w:szCs w:val="16"/>
              </w:rPr>
            </w:pPr>
            <w:r w:rsidRPr="00F93D6A">
              <w:rPr>
                <w:rFonts w:ascii="Calibri" w:hAnsi="Calibri" w:cs="Calibri"/>
                <w:sz w:val="16"/>
                <w:szCs w:val="16"/>
              </w:rPr>
              <w:t>100,0</w:t>
            </w:r>
          </w:p>
        </w:tc>
      </w:tr>
      <w:tr w:rsidR="00E448BA" w:rsidRPr="00F93D6A" w14:paraId="3CF318A4" w14:textId="77777777" w:rsidTr="004C1950">
        <w:trPr>
          <w:trHeight w:val="216"/>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D854271" w14:textId="77777777" w:rsidR="00E448BA" w:rsidRPr="00F93D6A" w:rsidRDefault="00E448BA" w:rsidP="004C1950">
            <w:pPr>
              <w:jc w:val="left"/>
              <w:rPr>
                <w:rFonts w:ascii="Calibri" w:hAnsi="Calibri" w:cs="Calibri"/>
                <w:b/>
                <w:bCs/>
                <w:sz w:val="16"/>
                <w:szCs w:val="16"/>
              </w:rPr>
            </w:pPr>
            <w:r w:rsidRPr="00F93D6A">
              <w:rPr>
                <w:rFonts w:ascii="Calibri" w:hAnsi="Calibri" w:cs="Calibri"/>
                <w:b/>
                <w:bCs/>
                <w:sz w:val="16"/>
                <w:szCs w:val="16"/>
              </w:rPr>
              <w:t>TILIKAUDEN TULOS</w:t>
            </w:r>
          </w:p>
        </w:tc>
        <w:tc>
          <w:tcPr>
            <w:tcW w:w="1180" w:type="dxa"/>
            <w:tcBorders>
              <w:top w:val="nil"/>
              <w:left w:val="nil"/>
              <w:bottom w:val="single" w:sz="4" w:space="0" w:color="auto"/>
              <w:right w:val="single" w:sz="4" w:space="0" w:color="auto"/>
            </w:tcBorders>
            <w:shd w:val="clear" w:color="auto" w:fill="auto"/>
            <w:noWrap/>
            <w:vAlign w:val="bottom"/>
            <w:hideMark/>
          </w:tcPr>
          <w:p w14:paraId="6C52B6C0"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-279 492</w:t>
            </w:r>
          </w:p>
        </w:tc>
        <w:tc>
          <w:tcPr>
            <w:tcW w:w="1000" w:type="dxa"/>
            <w:tcBorders>
              <w:top w:val="nil"/>
              <w:left w:val="nil"/>
              <w:bottom w:val="single" w:sz="4" w:space="0" w:color="auto"/>
              <w:right w:val="single" w:sz="4" w:space="0" w:color="auto"/>
            </w:tcBorders>
            <w:shd w:val="clear" w:color="auto" w:fill="auto"/>
            <w:noWrap/>
            <w:vAlign w:val="bottom"/>
            <w:hideMark/>
          </w:tcPr>
          <w:p w14:paraId="3C39CB74"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-316 088</w:t>
            </w:r>
          </w:p>
        </w:tc>
        <w:tc>
          <w:tcPr>
            <w:tcW w:w="940" w:type="dxa"/>
            <w:tcBorders>
              <w:top w:val="nil"/>
              <w:left w:val="nil"/>
              <w:bottom w:val="single" w:sz="4" w:space="0" w:color="auto"/>
              <w:right w:val="single" w:sz="4" w:space="0" w:color="auto"/>
            </w:tcBorders>
            <w:shd w:val="clear" w:color="auto" w:fill="auto"/>
            <w:noWrap/>
            <w:vAlign w:val="bottom"/>
            <w:hideMark/>
          </w:tcPr>
          <w:p w14:paraId="103EE39B"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0</w:t>
            </w:r>
          </w:p>
        </w:tc>
        <w:tc>
          <w:tcPr>
            <w:tcW w:w="980" w:type="dxa"/>
            <w:tcBorders>
              <w:top w:val="nil"/>
              <w:left w:val="nil"/>
              <w:bottom w:val="single" w:sz="4" w:space="0" w:color="auto"/>
              <w:right w:val="single" w:sz="4" w:space="0" w:color="auto"/>
            </w:tcBorders>
            <w:shd w:val="clear" w:color="auto" w:fill="auto"/>
            <w:noWrap/>
            <w:vAlign w:val="bottom"/>
            <w:hideMark/>
          </w:tcPr>
          <w:p w14:paraId="57AE6934"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-316 088</w:t>
            </w:r>
          </w:p>
        </w:tc>
        <w:tc>
          <w:tcPr>
            <w:tcW w:w="800" w:type="dxa"/>
            <w:tcBorders>
              <w:top w:val="nil"/>
              <w:left w:val="nil"/>
              <w:bottom w:val="single" w:sz="4" w:space="0" w:color="auto"/>
              <w:right w:val="single" w:sz="4" w:space="0" w:color="auto"/>
            </w:tcBorders>
            <w:shd w:val="clear" w:color="auto" w:fill="auto"/>
            <w:noWrap/>
            <w:vAlign w:val="bottom"/>
            <w:hideMark/>
          </w:tcPr>
          <w:p w14:paraId="5906DD0F"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-335 305</w:t>
            </w:r>
          </w:p>
        </w:tc>
        <w:tc>
          <w:tcPr>
            <w:tcW w:w="1060" w:type="dxa"/>
            <w:tcBorders>
              <w:top w:val="nil"/>
              <w:left w:val="nil"/>
              <w:bottom w:val="single" w:sz="4" w:space="0" w:color="auto"/>
              <w:right w:val="single" w:sz="4" w:space="0" w:color="auto"/>
            </w:tcBorders>
            <w:shd w:val="clear" w:color="auto" w:fill="auto"/>
            <w:noWrap/>
            <w:vAlign w:val="bottom"/>
            <w:hideMark/>
          </w:tcPr>
          <w:p w14:paraId="775B7B3C"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19 217</w:t>
            </w:r>
          </w:p>
        </w:tc>
        <w:tc>
          <w:tcPr>
            <w:tcW w:w="851" w:type="dxa"/>
            <w:tcBorders>
              <w:top w:val="nil"/>
              <w:left w:val="nil"/>
              <w:bottom w:val="single" w:sz="4" w:space="0" w:color="auto"/>
              <w:right w:val="single" w:sz="4" w:space="0" w:color="auto"/>
            </w:tcBorders>
            <w:shd w:val="clear" w:color="auto" w:fill="auto"/>
            <w:noWrap/>
            <w:vAlign w:val="bottom"/>
            <w:hideMark/>
          </w:tcPr>
          <w:p w14:paraId="0B93B77E" w14:textId="77777777" w:rsidR="00E448BA" w:rsidRPr="00F93D6A" w:rsidRDefault="00E448BA" w:rsidP="004C1950">
            <w:pPr>
              <w:jc w:val="right"/>
              <w:rPr>
                <w:rFonts w:ascii="Calibri" w:hAnsi="Calibri" w:cs="Calibri"/>
                <w:b/>
                <w:bCs/>
                <w:sz w:val="16"/>
                <w:szCs w:val="16"/>
              </w:rPr>
            </w:pPr>
            <w:r w:rsidRPr="00F93D6A">
              <w:rPr>
                <w:rFonts w:ascii="Calibri" w:hAnsi="Calibri" w:cs="Calibri"/>
                <w:b/>
                <w:bCs/>
                <w:sz w:val="16"/>
                <w:szCs w:val="16"/>
              </w:rPr>
              <w:t>106,1</w:t>
            </w:r>
          </w:p>
        </w:tc>
      </w:tr>
    </w:tbl>
    <w:p w14:paraId="55052A70" w14:textId="77777777" w:rsidR="00E448BA" w:rsidRPr="00866460" w:rsidRDefault="00E448BA" w:rsidP="00E448BA">
      <w:pPr>
        <w:rPr>
          <w:rFonts w:ascii="Arial" w:eastAsia="Gisha" w:hAnsi="Arial"/>
          <w:b/>
          <w:bCs/>
          <w:color w:val="FF0000"/>
          <w:szCs w:val="18"/>
        </w:rPr>
      </w:pPr>
    </w:p>
    <w:p w14:paraId="4239E2E1" w14:textId="77777777" w:rsidR="00E448BA" w:rsidRDefault="00E448BA" w:rsidP="00E448BA">
      <w:pPr>
        <w:rPr>
          <w:rFonts w:ascii="Arial" w:eastAsia="Gisha" w:hAnsi="Arial"/>
          <w:b/>
          <w:bCs/>
          <w:color w:val="FF0000"/>
          <w:szCs w:val="18"/>
        </w:rPr>
      </w:pPr>
    </w:p>
    <w:p w14:paraId="0615E400" w14:textId="77777777" w:rsidR="0099667E" w:rsidRDefault="0099667E" w:rsidP="00E448BA">
      <w:pPr>
        <w:rPr>
          <w:rFonts w:ascii="Arial" w:eastAsia="Gisha" w:hAnsi="Arial"/>
          <w:b/>
          <w:bCs/>
          <w:color w:val="FF0000"/>
          <w:szCs w:val="18"/>
        </w:rPr>
      </w:pPr>
    </w:p>
    <w:p w14:paraId="5FE5ED11" w14:textId="77777777" w:rsidR="0099667E" w:rsidRDefault="0099667E" w:rsidP="00E448BA">
      <w:pPr>
        <w:rPr>
          <w:rFonts w:ascii="Arial" w:eastAsia="Gisha" w:hAnsi="Arial"/>
          <w:b/>
          <w:bCs/>
          <w:color w:val="FF0000"/>
          <w:szCs w:val="18"/>
        </w:rPr>
      </w:pPr>
    </w:p>
    <w:p w14:paraId="17F3267F" w14:textId="77777777" w:rsidR="0099667E" w:rsidRDefault="0099667E" w:rsidP="00E448BA">
      <w:pPr>
        <w:rPr>
          <w:rFonts w:ascii="Arial" w:eastAsia="Gisha" w:hAnsi="Arial"/>
          <w:b/>
          <w:bCs/>
          <w:color w:val="FF0000"/>
          <w:szCs w:val="18"/>
        </w:rPr>
      </w:pPr>
    </w:p>
    <w:p w14:paraId="5A2152A4" w14:textId="77777777" w:rsidR="0099667E" w:rsidRDefault="0099667E" w:rsidP="00E448BA">
      <w:pPr>
        <w:rPr>
          <w:rFonts w:ascii="Arial" w:eastAsia="Gisha" w:hAnsi="Arial"/>
          <w:b/>
          <w:bCs/>
          <w:color w:val="FF0000"/>
          <w:szCs w:val="18"/>
        </w:rPr>
      </w:pPr>
    </w:p>
    <w:p w14:paraId="12D5E731" w14:textId="77777777" w:rsidR="0099667E" w:rsidRDefault="0099667E" w:rsidP="00E448BA">
      <w:pPr>
        <w:rPr>
          <w:rFonts w:ascii="Arial" w:eastAsia="Gisha" w:hAnsi="Arial"/>
          <w:b/>
          <w:bCs/>
          <w:color w:val="FF0000"/>
          <w:szCs w:val="18"/>
        </w:rPr>
      </w:pPr>
    </w:p>
    <w:p w14:paraId="79DDAF32" w14:textId="77777777" w:rsidR="0099667E" w:rsidRPr="00866460" w:rsidRDefault="0099667E" w:rsidP="00E448BA">
      <w:pPr>
        <w:rPr>
          <w:rFonts w:ascii="Arial" w:eastAsia="Gisha" w:hAnsi="Arial"/>
          <w:b/>
          <w:bCs/>
          <w:color w:val="FF0000"/>
          <w:szCs w:val="18"/>
        </w:rPr>
      </w:pPr>
    </w:p>
    <w:p w14:paraId="41C1A38F" w14:textId="3C45F919" w:rsidR="00E448BA" w:rsidRDefault="00E448BA" w:rsidP="00E448BA">
      <w:pPr>
        <w:rPr>
          <w:rFonts w:ascii="Arial" w:eastAsia="Gisha" w:hAnsi="Arial"/>
          <w:b/>
          <w:szCs w:val="18"/>
        </w:rPr>
      </w:pPr>
      <w:r w:rsidRPr="00B22775">
        <w:rPr>
          <w:rFonts w:ascii="Arial" w:eastAsia="Gisha" w:hAnsi="Arial"/>
          <w:b/>
          <w:szCs w:val="18"/>
        </w:rPr>
        <w:t xml:space="preserve">Arvio toiminnallisten ja taloudellisten tavoitteiden toteutumisesta  </w:t>
      </w:r>
    </w:p>
    <w:p w14:paraId="634ED9D4" w14:textId="77777777" w:rsidR="0099667E" w:rsidRDefault="0099667E" w:rsidP="00E448BA">
      <w:pPr>
        <w:rPr>
          <w:rFonts w:ascii="Arial" w:eastAsia="Gisha" w:hAnsi="Arial"/>
          <w:b/>
          <w:szCs w:val="18"/>
        </w:rPr>
      </w:pPr>
    </w:p>
    <w:p w14:paraId="2FC38C6E" w14:textId="77777777" w:rsidR="0099667E" w:rsidRPr="00B22775" w:rsidRDefault="0099667E" w:rsidP="00E448BA">
      <w:pPr>
        <w:rPr>
          <w:rFonts w:ascii="Arial" w:eastAsia="Gisha" w:hAnsi="Arial"/>
          <w:b/>
          <w:szCs w:val="18"/>
        </w:rPr>
      </w:pPr>
    </w:p>
    <w:p w14:paraId="428E45C7" w14:textId="29DB2D41" w:rsidR="00E448BA" w:rsidRPr="00B22775" w:rsidRDefault="00E448BA" w:rsidP="00E448BA">
      <w:pPr>
        <w:pStyle w:val="Leipteksti"/>
        <w:tabs>
          <w:tab w:val="left" w:pos="5716"/>
        </w:tabs>
        <w:spacing w:line="276" w:lineRule="auto"/>
        <w:rPr>
          <w:rFonts w:ascii="Arial" w:eastAsia="Gisha" w:hAnsi="Arial"/>
          <w:szCs w:val="18"/>
        </w:rPr>
      </w:pPr>
      <w:r w:rsidRPr="00B22775">
        <w:rPr>
          <w:rFonts w:ascii="Arial" w:eastAsia="Gisha" w:hAnsi="Arial"/>
          <w:szCs w:val="18"/>
        </w:rPr>
        <w:t>Tuotettiin kuntaorganisaatiolle asianhallinnan, talous- ja henkilöstöhallinnon (TAHE) tukipalvelut sekä tietoverkkopalvelut.</w:t>
      </w:r>
    </w:p>
    <w:p w14:paraId="792104EF" w14:textId="3E25BABC" w:rsidR="00237109" w:rsidRPr="00B22775" w:rsidRDefault="00D62D46" w:rsidP="00E448BA">
      <w:pPr>
        <w:pStyle w:val="Leipteksti"/>
        <w:tabs>
          <w:tab w:val="left" w:pos="5716"/>
        </w:tabs>
        <w:spacing w:line="276" w:lineRule="auto"/>
        <w:rPr>
          <w:rFonts w:ascii="Arial" w:eastAsia="Gisha" w:hAnsi="Arial"/>
          <w:szCs w:val="18"/>
        </w:rPr>
      </w:pPr>
      <w:r>
        <w:rPr>
          <w:rFonts w:ascii="Arial" w:eastAsia="Gisha" w:hAnsi="Arial"/>
          <w:szCs w:val="18"/>
        </w:rPr>
        <w:t xml:space="preserve">Otettiin kuntaorganisaatiossa </w:t>
      </w:r>
      <w:r w:rsidR="0000540F" w:rsidRPr="00B22775">
        <w:rPr>
          <w:rFonts w:ascii="Arial" w:eastAsia="Gisha" w:hAnsi="Arial"/>
          <w:szCs w:val="18"/>
        </w:rPr>
        <w:t xml:space="preserve">koulutuksin käyttöön uusi taloussuunnittelujärjestelmä </w:t>
      </w:r>
      <w:r w:rsidR="00237109" w:rsidRPr="00B22775">
        <w:rPr>
          <w:rFonts w:ascii="Arial" w:eastAsia="Gisha" w:hAnsi="Arial"/>
          <w:szCs w:val="18"/>
        </w:rPr>
        <w:t xml:space="preserve">FPM </w:t>
      </w:r>
      <w:proofErr w:type="spellStart"/>
      <w:r w:rsidR="00237109" w:rsidRPr="00B22775">
        <w:rPr>
          <w:rFonts w:ascii="Arial" w:eastAsia="Gisha" w:hAnsi="Arial"/>
          <w:szCs w:val="18"/>
        </w:rPr>
        <w:t>Talsu</w:t>
      </w:r>
      <w:proofErr w:type="spellEnd"/>
      <w:r w:rsidR="00237109" w:rsidRPr="00B22775">
        <w:rPr>
          <w:rFonts w:ascii="Arial" w:eastAsia="Gisha" w:hAnsi="Arial"/>
          <w:szCs w:val="18"/>
        </w:rPr>
        <w:t xml:space="preserve"> </w:t>
      </w:r>
      <w:proofErr w:type="spellStart"/>
      <w:r w:rsidR="00237109" w:rsidRPr="00B22775">
        <w:rPr>
          <w:rFonts w:ascii="Arial" w:eastAsia="Gisha" w:hAnsi="Arial"/>
          <w:szCs w:val="18"/>
        </w:rPr>
        <w:t>Lite</w:t>
      </w:r>
      <w:proofErr w:type="spellEnd"/>
      <w:r w:rsidR="0000540F" w:rsidRPr="00B22775">
        <w:rPr>
          <w:rFonts w:ascii="Arial" w:eastAsia="Gisha" w:hAnsi="Arial"/>
          <w:szCs w:val="18"/>
        </w:rPr>
        <w:t xml:space="preserve"> syksyn 2023 aikana.</w:t>
      </w:r>
    </w:p>
    <w:p w14:paraId="306EF5FD" w14:textId="45E9D3CB" w:rsidR="00237109" w:rsidRPr="00B22775" w:rsidRDefault="00237109" w:rsidP="00E448BA">
      <w:pPr>
        <w:pStyle w:val="Leipteksti"/>
        <w:tabs>
          <w:tab w:val="left" w:pos="5716"/>
        </w:tabs>
        <w:spacing w:line="276" w:lineRule="auto"/>
        <w:rPr>
          <w:rFonts w:ascii="Arial" w:eastAsia="Gisha" w:hAnsi="Arial"/>
          <w:szCs w:val="18"/>
        </w:rPr>
      </w:pPr>
      <w:r w:rsidRPr="00B22775">
        <w:rPr>
          <w:rFonts w:ascii="Arial" w:eastAsia="Gisha" w:hAnsi="Arial"/>
          <w:szCs w:val="18"/>
        </w:rPr>
        <w:t xml:space="preserve">Uudistettiin </w:t>
      </w:r>
      <w:r w:rsidR="0000540F" w:rsidRPr="00B22775">
        <w:rPr>
          <w:rFonts w:ascii="Arial" w:eastAsia="Gisha" w:hAnsi="Arial"/>
          <w:szCs w:val="18"/>
        </w:rPr>
        <w:t xml:space="preserve">Hailuodon kunnan www-sivujen </w:t>
      </w:r>
      <w:r w:rsidR="00DC4715">
        <w:rPr>
          <w:rFonts w:ascii="Arial" w:eastAsia="Gisha" w:hAnsi="Arial"/>
          <w:szCs w:val="18"/>
        </w:rPr>
        <w:t xml:space="preserve">tekninen </w:t>
      </w:r>
      <w:r w:rsidR="0000540F" w:rsidRPr="00B22775">
        <w:rPr>
          <w:rFonts w:ascii="Arial" w:eastAsia="Gisha" w:hAnsi="Arial"/>
          <w:szCs w:val="18"/>
        </w:rPr>
        <w:t>rakenne</w:t>
      </w:r>
      <w:r w:rsidR="00DC4715">
        <w:rPr>
          <w:rFonts w:ascii="Arial" w:eastAsia="Gisha" w:hAnsi="Arial"/>
          <w:szCs w:val="18"/>
        </w:rPr>
        <w:t xml:space="preserve"> ja</w:t>
      </w:r>
      <w:r w:rsidR="0000540F" w:rsidRPr="00B22775">
        <w:rPr>
          <w:rFonts w:ascii="Arial" w:eastAsia="Gisha" w:hAnsi="Arial"/>
          <w:szCs w:val="18"/>
        </w:rPr>
        <w:t xml:space="preserve"> sisältö</w:t>
      </w:r>
      <w:r w:rsidR="006A40CA">
        <w:rPr>
          <w:rFonts w:ascii="Arial" w:eastAsia="Gisha" w:hAnsi="Arial"/>
          <w:szCs w:val="18"/>
        </w:rPr>
        <w:t xml:space="preserve"> </w:t>
      </w:r>
      <w:r w:rsidR="00DC4715">
        <w:rPr>
          <w:rFonts w:ascii="Arial" w:eastAsia="Gisha" w:hAnsi="Arial"/>
          <w:szCs w:val="18"/>
        </w:rPr>
        <w:t>sekä t</w:t>
      </w:r>
      <w:r w:rsidR="006A40CA">
        <w:rPr>
          <w:rFonts w:ascii="Arial" w:eastAsia="Gisha" w:hAnsi="Arial"/>
          <w:szCs w:val="18"/>
        </w:rPr>
        <w:t>ekniset yhteyspinnat</w:t>
      </w:r>
      <w:r w:rsidR="0000540F" w:rsidRPr="00B22775">
        <w:rPr>
          <w:rFonts w:ascii="Arial" w:eastAsia="Gisha" w:hAnsi="Arial"/>
          <w:szCs w:val="18"/>
        </w:rPr>
        <w:t xml:space="preserve"> vuoden 2023 aikana. </w:t>
      </w:r>
      <w:r w:rsidR="00C26540">
        <w:rPr>
          <w:rFonts w:ascii="Arial" w:eastAsia="Gisha" w:hAnsi="Arial"/>
          <w:szCs w:val="18"/>
        </w:rPr>
        <w:t>Uudistettiin kuntaviestinnän toimintatapa ja sisältö.</w:t>
      </w:r>
    </w:p>
    <w:p w14:paraId="3BFC4E8E" w14:textId="7755D736" w:rsidR="00670083" w:rsidRPr="00B22775" w:rsidRDefault="00670083" w:rsidP="00E448BA">
      <w:pPr>
        <w:pStyle w:val="Leipteksti"/>
        <w:tabs>
          <w:tab w:val="left" w:pos="5716"/>
        </w:tabs>
        <w:spacing w:line="276" w:lineRule="auto"/>
        <w:rPr>
          <w:rFonts w:ascii="Arial" w:eastAsia="Gisha" w:hAnsi="Arial"/>
          <w:szCs w:val="18"/>
        </w:rPr>
      </w:pPr>
      <w:r w:rsidRPr="00B22775">
        <w:rPr>
          <w:rFonts w:ascii="Arial" w:eastAsia="Gisha" w:hAnsi="Arial"/>
          <w:szCs w:val="18"/>
        </w:rPr>
        <w:t>Osallistuttiin Pohjois-Pohjanmaan hyvinvointialueen / Lakeuden kuntien / Hailuodon kuntajohtamisen / hyvinvointialue yhdyspinnan yhteistoimintakokouksiin ja -tilaisuuksiin.</w:t>
      </w:r>
      <w:r w:rsidR="005B5650">
        <w:rPr>
          <w:rFonts w:ascii="Arial" w:eastAsia="Gisha" w:hAnsi="Arial"/>
          <w:szCs w:val="18"/>
        </w:rPr>
        <w:t xml:space="preserve"> Rakennettiin kunnan ja </w:t>
      </w:r>
      <w:proofErr w:type="spellStart"/>
      <w:r w:rsidR="005B5650">
        <w:rPr>
          <w:rFonts w:ascii="Arial" w:eastAsia="Gisha" w:hAnsi="Arial"/>
          <w:szCs w:val="18"/>
        </w:rPr>
        <w:t>Pohteen</w:t>
      </w:r>
      <w:proofErr w:type="spellEnd"/>
      <w:r w:rsidR="005B5650">
        <w:rPr>
          <w:rFonts w:ascii="Arial" w:eastAsia="Gisha" w:hAnsi="Arial"/>
          <w:szCs w:val="18"/>
        </w:rPr>
        <w:t xml:space="preserve"> yhdyspintaa.</w:t>
      </w:r>
      <w:r w:rsidR="00C26540">
        <w:rPr>
          <w:rFonts w:ascii="Arial" w:eastAsia="Gisha" w:hAnsi="Arial"/>
          <w:szCs w:val="18"/>
        </w:rPr>
        <w:t xml:space="preserve"> Tuettiin </w:t>
      </w:r>
      <w:proofErr w:type="spellStart"/>
      <w:r w:rsidR="00C26540">
        <w:rPr>
          <w:rFonts w:ascii="Arial" w:eastAsia="Gisha" w:hAnsi="Arial"/>
          <w:szCs w:val="18"/>
        </w:rPr>
        <w:t>Pohteen</w:t>
      </w:r>
      <w:proofErr w:type="spellEnd"/>
      <w:r w:rsidR="00C26540">
        <w:rPr>
          <w:rFonts w:ascii="Arial" w:eastAsia="Gisha" w:hAnsi="Arial"/>
          <w:szCs w:val="18"/>
        </w:rPr>
        <w:t xml:space="preserve"> toimintaa kuntaviestinnän keinoin.</w:t>
      </w:r>
      <w:r w:rsidR="0081372B">
        <w:rPr>
          <w:rFonts w:ascii="Arial" w:eastAsia="Gisha" w:hAnsi="Arial"/>
          <w:szCs w:val="18"/>
        </w:rPr>
        <w:t xml:space="preserve"> Valmisteltiin koordinaattorin (</w:t>
      </w:r>
      <w:proofErr w:type="spellStart"/>
      <w:r w:rsidR="0081372B">
        <w:rPr>
          <w:rFonts w:ascii="Arial" w:eastAsia="Gisha" w:hAnsi="Arial"/>
          <w:szCs w:val="18"/>
        </w:rPr>
        <w:t>hyte</w:t>
      </w:r>
      <w:proofErr w:type="spellEnd"/>
      <w:r w:rsidR="0081372B">
        <w:rPr>
          <w:rFonts w:ascii="Arial" w:eastAsia="Gisha" w:hAnsi="Arial"/>
          <w:szCs w:val="18"/>
        </w:rPr>
        <w:t xml:space="preserve">, </w:t>
      </w:r>
      <w:proofErr w:type="gramStart"/>
      <w:r w:rsidR="0081372B">
        <w:rPr>
          <w:rFonts w:ascii="Arial" w:eastAsia="Gisha" w:hAnsi="Arial"/>
          <w:szCs w:val="18"/>
        </w:rPr>
        <w:t>2v</w:t>
      </w:r>
      <w:proofErr w:type="gramEnd"/>
      <w:r w:rsidR="0081372B">
        <w:rPr>
          <w:rFonts w:ascii="Arial" w:eastAsia="Gisha" w:hAnsi="Arial"/>
          <w:szCs w:val="18"/>
        </w:rPr>
        <w:t>) -asia osaksi talousarvioprosessia</w:t>
      </w:r>
      <w:r w:rsidR="00BA30AB">
        <w:rPr>
          <w:rFonts w:ascii="Arial" w:eastAsia="Gisha" w:hAnsi="Arial"/>
          <w:szCs w:val="18"/>
        </w:rPr>
        <w:t xml:space="preserve"> 2024.</w:t>
      </w:r>
    </w:p>
    <w:p w14:paraId="7A82D92A" w14:textId="502D250D" w:rsidR="00BE3671" w:rsidRPr="00BE3671" w:rsidRDefault="00E448BA" w:rsidP="00BE3671">
      <w:pPr>
        <w:pStyle w:val="Normal"/>
        <w:tabs>
          <w:tab w:val="left" w:pos="2608"/>
          <w:tab w:val="left" w:pos="3912"/>
          <w:tab w:val="left" w:pos="5216"/>
          <w:tab w:val="left" w:pos="6520"/>
          <w:tab w:val="left" w:pos="7824"/>
          <w:tab w:val="left" w:pos="9128"/>
        </w:tabs>
        <w:spacing w:line="276" w:lineRule="auto"/>
        <w:rPr>
          <w:rFonts w:eastAsia="Times New Roman"/>
          <w:sz w:val="18"/>
          <w:szCs w:val="18"/>
          <w:lang w:eastAsia="fi-FI"/>
        </w:rPr>
      </w:pPr>
      <w:r w:rsidRPr="00BE3671">
        <w:rPr>
          <w:rFonts w:eastAsiaTheme="minorEastAsia"/>
          <w:kern w:val="24"/>
          <w:sz w:val="18"/>
          <w:szCs w:val="18"/>
        </w:rPr>
        <w:t>Osallistuttiin Oulun seudun työllisyyden kuntakokeilun johtoryhmätyöskentelyyn sekä TE24 -</w:t>
      </w:r>
      <w:r w:rsidR="005B5650">
        <w:rPr>
          <w:rFonts w:eastAsiaTheme="minorEastAsia"/>
          <w:kern w:val="24"/>
          <w:sz w:val="18"/>
          <w:szCs w:val="18"/>
        </w:rPr>
        <w:t xml:space="preserve">uudistuksen </w:t>
      </w:r>
      <w:r w:rsidRPr="00BE3671">
        <w:rPr>
          <w:rFonts w:eastAsiaTheme="minorEastAsia"/>
          <w:kern w:val="24"/>
          <w:sz w:val="18"/>
          <w:szCs w:val="18"/>
        </w:rPr>
        <w:t>valmistelu</w:t>
      </w:r>
      <w:r w:rsidR="0000540F" w:rsidRPr="00BE3671">
        <w:rPr>
          <w:rFonts w:eastAsiaTheme="minorEastAsia"/>
          <w:kern w:val="24"/>
          <w:sz w:val="18"/>
          <w:szCs w:val="18"/>
        </w:rPr>
        <w:t xml:space="preserve">ryhmiin. Kunnanhallitus hyväksyi </w:t>
      </w:r>
      <w:r w:rsidR="00BE3671" w:rsidRPr="00BE3671">
        <w:rPr>
          <w:rFonts w:eastAsia="Times New Roman"/>
          <w:sz w:val="18"/>
          <w:szCs w:val="18"/>
          <w:lang w:eastAsia="fi-FI"/>
        </w:rPr>
        <w:t>Oulun seudun työllisyysalueen yh</w:t>
      </w:r>
      <w:r w:rsidR="00BE3671" w:rsidRPr="00BE3671">
        <w:rPr>
          <w:rFonts w:eastAsia="Times New Roman"/>
          <w:sz w:val="18"/>
          <w:szCs w:val="18"/>
          <w:lang w:eastAsia="fi-FI"/>
        </w:rPr>
        <w:softHyphen/>
        <w:t>teis</w:t>
      </w:r>
      <w:r w:rsidR="00BE3671" w:rsidRPr="00BE3671">
        <w:rPr>
          <w:rFonts w:eastAsia="Times New Roman"/>
          <w:sz w:val="18"/>
          <w:szCs w:val="18"/>
          <w:lang w:eastAsia="fi-FI"/>
        </w:rPr>
        <w:softHyphen/>
        <w:t>toi</w:t>
      </w:r>
      <w:r w:rsidR="00BE3671" w:rsidRPr="00BE3671">
        <w:rPr>
          <w:rFonts w:eastAsia="Times New Roman"/>
          <w:sz w:val="18"/>
          <w:szCs w:val="18"/>
          <w:lang w:eastAsia="fi-FI"/>
        </w:rPr>
        <w:softHyphen/>
        <w:t>min</w:t>
      </w:r>
      <w:r w:rsidR="00BE3671" w:rsidRPr="00BE3671">
        <w:rPr>
          <w:rFonts w:eastAsia="Times New Roman"/>
          <w:sz w:val="18"/>
          <w:szCs w:val="18"/>
          <w:lang w:eastAsia="fi-FI"/>
        </w:rPr>
        <w:softHyphen/>
        <w:t>ta</w:t>
      </w:r>
      <w:r w:rsidR="00BE3671" w:rsidRPr="00BE3671">
        <w:rPr>
          <w:rFonts w:eastAsia="Times New Roman"/>
          <w:sz w:val="18"/>
          <w:szCs w:val="18"/>
          <w:lang w:eastAsia="fi-FI"/>
        </w:rPr>
        <w:softHyphen/>
        <w:t>so</w:t>
      </w:r>
      <w:r w:rsidR="00BE3671" w:rsidRPr="00BE3671">
        <w:rPr>
          <w:rFonts w:eastAsia="Times New Roman"/>
          <w:sz w:val="18"/>
          <w:szCs w:val="18"/>
          <w:lang w:eastAsia="fi-FI"/>
        </w:rPr>
        <w:softHyphen/>
        <w:t>pi</w:t>
      </w:r>
      <w:r w:rsidR="00BE3671" w:rsidRPr="00BE3671">
        <w:rPr>
          <w:rFonts w:eastAsia="Times New Roman"/>
          <w:sz w:val="18"/>
          <w:szCs w:val="18"/>
          <w:lang w:eastAsia="fi-FI"/>
        </w:rPr>
        <w:softHyphen/>
        <w:t>muk</w:t>
      </w:r>
      <w:r w:rsidR="00BE3671" w:rsidRPr="00BE3671">
        <w:rPr>
          <w:rFonts w:eastAsia="Times New Roman"/>
          <w:sz w:val="18"/>
          <w:szCs w:val="18"/>
          <w:lang w:eastAsia="fi-FI"/>
        </w:rPr>
        <w:softHyphen/>
        <w:t>sen ja järjestämissuunnitelman työvoimapalvelujen jär</w:t>
      </w:r>
      <w:r w:rsidR="00BE3671" w:rsidRPr="00BE3671">
        <w:rPr>
          <w:rFonts w:eastAsia="Times New Roman"/>
          <w:sz w:val="18"/>
          <w:szCs w:val="18"/>
          <w:lang w:eastAsia="fi-FI"/>
        </w:rPr>
        <w:softHyphen/>
        <w:t>jes</w:t>
      </w:r>
      <w:r w:rsidR="00BE3671" w:rsidRPr="00BE3671">
        <w:rPr>
          <w:rFonts w:eastAsia="Times New Roman"/>
          <w:sz w:val="18"/>
          <w:szCs w:val="18"/>
          <w:lang w:eastAsia="fi-FI"/>
        </w:rPr>
        <w:softHyphen/>
        <w:t>tä</w:t>
      </w:r>
      <w:r w:rsidR="00BE3671" w:rsidRPr="00BE3671">
        <w:rPr>
          <w:rFonts w:eastAsia="Times New Roman"/>
          <w:sz w:val="18"/>
          <w:szCs w:val="18"/>
          <w:lang w:eastAsia="fi-FI"/>
        </w:rPr>
        <w:softHyphen/>
        <w:t>mi</w:t>
      </w:r>
      <w:r w:rsidR="00BE3671" w:rsidRPr="00BE3671">
        <w:rPr>
          <w:rFonts w:eastAsia="Times New Roman"/>
          <w:sz w:val="18"/>
          <w:szCs w:val="18"/>
          <w:lang w:eastAsia="fi-FI"/>
        </w:rPr>
        <w:softHyphen/>
        <w:t>ses</w:t>
      </w:r>
      <w:r w:rsidR="00BE3671" w:rsidRPr="00BE3671">
        <w:rPr>
          <w:rFonts w:eastAsia="Times New Roman"/>
          <w:sz w:val="18"/>
          <w:szCs w:val="18"/>
          <w:lang w:eastAsia="fi-FI"/>
        </w:rPr>
        <w:softHyphen/>
        <w:t xml:space="preserve">tä Oulun seudun </w:t>
      </w:r>
      <w:proofErr w:type="gramStart"/>
      <w:r w:rsidR="00BE3671" w:rsidRPr="00BE3671">
        <w:rPr>
          <w:rFonts w:eastAsia="Times New Roman"/>
          <w:sz w:val="18"/>
          <w:szCs w:val="18"/>
          <w:lang w:eastAsia="fi-FI"/>
        </w:rPr>
        <w:t>työllisyysalueella</w:t>
      </w:r>
      <w:r w:rsidR="005B5650">
        <w:rPr>
          <w:rFonts w:eastAsia="Times New Roman"/>
          <w:sz w:val="18"/>
          <w:szCs w:val="18"/>
          <w:lang w:eastAsia="fi-FI"/>
        </w:rPr>
        <w:t xml:space="preserve">  26.9.2023</w:t>
      </w:r>
      <w:proofErr w:type="gramEnd"/>
      <w:r w:rsidR="005B5650">
        <w:rPr>
          <w:rFonts w:eastAsia="Times New Roman"/>
          <w:sz w:val="18"/>
          <w:szCs w:val="18"/>
          <w:lang w:eastAsia="fi-FI"/>
        </w:rPr>
        <w:t xml:space="preserve"> § 269.</w:t>
      </w:r>
    </w:p>
    <w:p w14:paraId="2D8A9E01" w14:textId="77777777" w:rsidR="00BC7079" w:rsidRDefault="00BC7079" w:rsidP="00E448BA">
      <w:pPr>
        <w:spacing w:line="276" w:lineRule="auto"/>
        <w:contextualSpacing/>
      </w:pPr>
    </w:p>
    <w:p w14:paraId="490BE90B" w14:textId="650C2468" w:rsidR="0000540F" w:rsidRDefault="00BC7079" w:rsidP="00E448BA">
      <w:pPr>
        <w:spacing w:line="276" w:lineRule="auto"/>
        <w:contextualSpacing/>
        <w:rPr>
          <w:rFonts w:ascii="Arial" w:hAnsi="Arial"/>
        </w:rPr>
      </w:pPr>
      <w:r w:rsidRPr="00BC7079">
        <w:rPr>
          <w:rFonts w:ascii="Arial" w:hAnsi="Arial"/>
        </w:rPr>
        <w:t xml:space="preserve">Osallistuttiin Oulun seudun matkailun </w:t>
      </w:r>
      <w:proofErr w:type="spellStart"/>
      <w:r w:rsidRPr="00BC7079">
        <w:rPr>
          <w:rFonts w:ascii="Arial" w:hAnsi="Arial"/>
        </w:rPr>
        <w:t>masterplan</w:t>
      </w:r>
      <w:proofErr w:type="spellEnd"/>
      <w:r w:rsidRPr="00BC7079">
        <w:rPr>
          <w:rFonts w:ascii="Arial" w:hAnsi="Arial"/>
        </w:rPr>
        <w:t xml:space="preserve"> 2030 yleissuunnitelman valmisteluun. Kunnanhallitus hyväksyi suunnitelman osaltaan 17.10.2023 § 234</w:t>
      </w:r>
    </w:p>
    <w:p w14:paraId="117F04A4" w14:textId="77777777" w:rsidR="0000540F" w:rsidRPr="00B22775" w:rsidRDefault="0000540F" w:rsidP="00E448BA">
      <w:pPr>
        <w:spacing w:line="276" w:lineRule="auto"/>
        <w:contextualSpacing/>
        <w:rPr>
          <w:rFonts w:ascii="Arial" w:eastAsiaTheme="minorEastAsia" w:hAnsi="Arial"/>
          <w:kern w:val="24"/>
          <w:szCs w:val="18"/>
        </w:rPr>
      </w:pPr>
    </w:p>
    <w:p w14:paraId="3066CEDD" w14:textId="0703EDBF" w:rsidR="0000540F" w:rsidRPr="00B22775" w:rsidRDefault="0000540F" w:rsidP="0000540F">
      <w:pPr>
        <w:spacing w:line="276" w:lineRule="auto"/>
        <w:contextualSpacing/>
        <w:rPr>
          <w:rFonts w:ascii="Arial" w:eastAsiaTheme="minorEastAsia" w:hAnsi="Arial"/>
          <w:kern w:val="24"/>
          <w:szCs w:val="18"/>
        </w:rPr>
      </w:pPr>
      <w:r w:rsidRPr="00B22775">
        <w:rPr>
          <w:rFonts w:ascii="Arial" w:eastAsiaTheme="minorEastAsia" w:hAnsi="Arial"/>
          <w:kern w:val="24"/>
          <w:szCs w:val="18"/>
        </w:rPr>
        <w:t xml:space="preserve">Osallistuttiin Hailuodon kunnan valmiusryhmän ja Oulu-Koillismaa valmius- ja turvallisuusfoorumin toimintaan. Siirryttiin kansallisen </w:t>
      </w:r>
      <w:proofErr w:type="spellStart"/>
      <w:r w:rsidRPr="00B22775">
        <w:rPr>
          <w:rFonts w:ascii="Arial" w:eastAsiaTheme="minorEastAsia" w:hAnsi="Arial"/>
          <w:kern w:val="24"/>
          <w:szCs w:val="18"/>
        </w:rPr>
        <w:t>YTS:n</w:t>
      </w:r>
      <w:proofErr w:type="spellEnd"/>
      <w:r w:rsidRPr="00B22775">
        <w:rPr>
          <w:rFonts w:ascii="Arial" w:eastAsiaTheme="minorEastAsia" w:hAnsi="Arial"/>
          <w:kern w:val="24"/>
          <w:szCs w:val="18"/>
        </w:rPr>
        <w:t xml:space="preserve"> mukaisesti kokonaisturvallisuus toimintatapaan.</w:t>
      </w:r>
      <w:r w:rsidR="00BA30AB">
        <w:rPr>
          <w:rFonts w:ascii="Arial" w:eastAsiaTheme="minorEastAsia" w:hAnsi="Arial"/>
          <w:kern w:val="24"/>
          <w:szCs w:val="18"/>
        </w:rPr>
        <w:t xml:space="preserve"> Toteutettiin kunnan varautumistyötä.</w:t>
      </w:r>
    </w:p>
    <w:p w14:paraId="7D61EA4F" w14:textId="77777777" w:rsidR="0000540F" w:rsidRPr="00B22775" w:rsidRDefault="0000540F" w:rsidP="00E448BA">
      <w:pPr>
        <w:spacing w:line="276" w:lineRule="auto"/>
        <w:contextualSpacing/>
        <w:rPr>
          <w:rFonts w:ascii="Arial" w:eastAsiaTheme="minorEastAsia" w:hAnsi="Arial"/>
          <w:kern w:val="24"/>
          <w:szCs w:val="18"/>
        </w:rPr>
      </w:pPr>
    </w:p>
    <w:p w14:paraId="2138A5C7" w14:textId="17170C91" w:rsidR="00E448BA" w:rsidRPr="00B22775" w:rsidRDefault="00962980" w:rsidP="00E448BA">
      <w:pPr>
        <w:spacing w:line="276" w:lineRule="auto"/>
        <w:contextualSpacing/>
        <w:rPr>
          <w:rFonts w:ascii="Arial" w:eastAsiaTheme="minorEastAsia" w:hAnsi="Arial"/>
          <w:kern w:val="24"/>
          <w:szCs w:val="18"/>
        </w:rPr>
      </w:pPr>
      <w:r>
        <w:rPr>
          <w:rFonts w:ascii="Arial" w:eastAsiaTheme="minorEastAsia" w:hAnsi="Arial"/>
          <w:kern w:val="24"/>
          <w:szCs w:val="18"/>
        </w:rPr>
        <w:t>Talouspoikkeama: käyttötalouden tuotot puolittuivat (</w:t>
      </w:r>
      <w:proofErr w:type="gramStart"/>
      <w:r>
        <w:rPr>
          <w:rFonts w:ascii="Arial" w:eastAsiaTheme="minorEastAsia" w:hAnsi="Arial"/>
          <w:kern w:val="24"/>
          <w:szCs w:val="18"/>
        </w:rPr>
        <w:t>51%</w:t>
      </w:r>
      <w:proofErr w:type="gramEnd"/>
      <w:r>
        <w:rPr>
          <w:rFonts w:ascii="Arial" w:eastAsiaTheme="minorEastAsia" w:hAnsi="Arial"/>
          <w:kern w:val="24"/>
          <w:szCs w:val="18"/>
        </w:rPr>
        <w:t xml:space="preserve">) ja kulut ylittyivät 4,1%. Toimintakate </w:t>
      </w:r>
      <w:proofErr w:type="gramStart"/>
      <w:r>
        <w:rPr>
          <w:rFonts w:ascii="Arial" w:eastAsiaTheme="minorEastAsia" w:hAnsi="Arial"/>
          <w:kern w:val="24"/>
          <w:szCs w:val="18"/>
        </w:rPr>
        <w:t>107,1%</w:t>
      </w:r>
      <w:proofErr w:type="gramEnd"/>
      <w:r>
        <w:rPr>
          <w:rFonts w:ascii="Arial" w:eastAsiaTheme="minorEastAsia" w:hAnsi="Arial"/>
          <w:kern w:val="24"/>
          <w:szCs w:val="18"/>
        </w:rPr>
        <w:t>.</w:t>
      </w:r>
    </w:p>
    <w:p w14:paraId="5EB4E82F" w14:textId="77777777" w:rsidR="00E12B12" w:rsidRPr="00B22775" w:rsidRDefault="00E12B12" w:rsidP="008F3D09">
      <w:pPr>
        <w:spacing w:line="276" w:lineRule="auto"/>
        <w:contextualSpacing/>
        <w:rPr>
          <w:rFonts w:ascii="Arial" w:eastAsiaTheme="minorEastAsia" w:hAnsi="Arial"/>
          <w:kern w:val="24"/>
          <w:szCs w:val="18"/>
        </w:rPr>
      </w:pPr>
    </w:p>
    <w:p w14:paraId="37E223A7" w14:textId="77777777" w:rsidR="00326175" w:rsidRDefault="00326175" w:rsidP="00E12B12">
      <w:pPr>
        <w:rPr>
          <w:rFonts w:ascii="Arial" w:eastAsia="Arial" w:hAnsi="Arial"/>
          <w:sz w:val="24"/>
          <w:szCs w:val="24"/>
        </w:rPr>
      </w:pPr>
    </w:p>
    <w:p w14:paraId="46D48AA0" w14:textId="77777777" w:rsidR="00C1198F" w:rsidRPr="00BB73E5" w:rsidRDefault="00C1198F" w:rsidP="00C2508F">
      <w:pPr>
        <w:spacing w:line="276" w:lineRule="auto"/>
        <w:rPr>
          <w:rFonts w:ascii="Arial" w:eastAsia="Gisha" w:hAnsi="Arial"/>
          <w:sz w:val="24"/>
          <w:szCs w:val="24"/>
        </w:rPr>
      </w:pPr>
    </w:p>
    <w:p w14:paraId="339BEA91" w14:textId="77777777" w:rsidR="00C2508F" w:rsidRDefault="00C2508F" w:rsidP="00603D7C">
      <w:pPr>
        <w:spacing w:line="276" w:lineRule="auto"/>
        <w:rPr>
          <w:szCs w:val="18"/>
        </w:rPr>
      </w:pPr>
    </w:p>
    <w:p w14:paraId="6FB04002" w14:textId="7319F8FC" w:rsidR="00237109" w:rsidRDefault="00E12B12" w:rsidP="00ED4FF3">
      <w:pPr>
        <w:spacing w:line="276" w:lineRule="auto"/>
        <w:rPr>
          <w:rFonts w:ascii="Arial" w:eastAsia="Gisha" w:hAnsi="Arial"/>
          <w:b/>
          <w:bCs/>
          <w:color w:val="FF0000"/>
          <w:szCs w:val="18"/>
        </w:rPr>
      </w:pPr>
      <w:r w:rsidRPr="00833DDF">
        <w:rPr>
          <w:rFonts w:ascii="Arial" w:eastAsia="Arial" w:hAnsi="Arial"/>
          <w:b/>
          <w:bCs/>
          <w:color w:val="FF0000"/>
          <w:szCs w:val="18"/>
        </w:rPr>
        <w:t xml:space="preserve"> </w:t>
      </w:r>
    </w:p>
    <w:p w14:paraId="5794728E" w14:textId="77777777" w:rsidR="00237109" w:rsidRDefault="00237109" w:rsidP="00237109">
      <w:pPr>
        <w:rPr>
          <w:rFonts w:ascii="Arial" w:eastAsia="Gisha" w:hAnsi="Arial"/>
          <w:b/>
          <w:bCs/>
          <w:color w:val="FF0000"/>
          <w:szCs w:val="18"/>
        </w:rPr>
      </w:pPr>
    </w:p>
    <w:p w14:paraId="70463018" w14:textId="77777777" w:rsidR="00237109" w:rsidRDefault="00237109" w:rsidP="00237109">
      <w:pPr>
        <w:rPr>
          <w:rFonts w:ascii="Arial" w:eastAsia="Gisha" w:hAnsi="Arial"/>
          <w:b/>
          <w:bCs/>
          <w:color w:val="FF0000"/>
          <w:szCs w:val="18"/>
        </w:rPr>
      </w:pPr>
    </w:p>
    <w:p w14:paraId="2145436F" w14:textId="77777777" w:rsidR="0099667E" w:rsidRDefault="0099667E" w:rsidP="00237109">
      <w:pPr>
        <w:rPr>
          <w:rFonts w:ascii="Arial" w:eastAsia="Gisha" w:hAnsi="Arial"/>
          <w:b/>
          <w:bCs/>
          <w:color w:val="FF0000"/>
          <w:szCs w:val="18"/>
        </w:rPr>
      </w:pPr>
    </w:p>
    <w:p w14:paraId="0F697937" w14:textId="77777777" w:rsidR="0099667E" w:rsidRDefault="0099667E" w:rsidP="00237109">
      <w:pPr>
        <w:rPr>
          <w:rFonts w:ascii="Arial" w:eastAsia="Gisha" w:hAnsi="Arial"/>
          <w:b/>
          <w:bCs/>
          <w:color w:val="FF0000"/>
          <w:szCs w:val="18"/>
        </w:rPr>
      </w:pPr>
    </w:p>
    <w:p w14:paraId="4E14D79F" w14:textId="77777777" w:rsidR="0099667E" w:rsidRDefault="0099667E" w:rsidP="00237109">
      <w:pPr>
        <w:rPr>
          <w:rFonts w:ascii="Arial" w:eastAsia="Gisha" w:hAnsi="Arial"/>
          <w:b/>
          <w:bCs/>
          <w:color w:val="FF0000"/>
          <w:szCs w:val="18"/>
        </w:rPr>
      </w:pPr>
    </w:p>
    <w:p w14:paraId="049B3DD8" w14:textId="77777777" w:rsidR="0099667E" w:rsidRDefault="0099667E" w:rsidP="00237109">
      <w:pPr>
        <w:rPr>
          <w:rFonts w:ascii="Arial" w:eastAsia="Gisha" w:hAnsi="Arial"/>
          <w:b/>
          <w:bCs/>
          <w:color w:val="FF0000"/>
          <w:szCs w:val="18"/>
        </w:rPr>
      </w:pPr>
    </w:p>
    <w:p w14:paraId="6755AF58" w14:textId="77777777" w:rsidR="0099667E" w:rsidRDefault="0099667E" w:rsidP="00237109">
      <w:pPr>
        <w:rPr>
          <w:rFonts w:ascii="Arial" w:eastAsia="Gisha" w:hAnsi="Arial"/>
          <w:b/>
          <w:bCs/>
          <w:color w:val="FF0000"/>
          <w:szCs w:val="18"/>
        </w:rPr>
      </w:pPr>
    </w:p>
    <w:p w14:paraId="48EEA629" w14:textId="77777777" w:rsidR="0099667E" w:rsidRDefault="0099667E" w:rsidP="00237109">
      <w:pPr>
        <w:rPr>
          <w:rFonts w:ascii="Arial" w:eastAsia="Gisha" w:hAnsi="Arial"/>
          <w:b/>
          <w:bCs/>
          <w:color w:val="FF0000"/>
          <w:szCs w:val="18"/>
        </w:rPr>
      </w:pPr>
    </w:p>
    <w:p w14:paraId="118090A9" w14:textId="77777777" w:rsidR="0099667E" w:rsidRDefault="0099667E" w:rsidP="00237109">
      <w:pPr>
        <w:rPr>
          <w:rFonts w:ascii="Arial" w:eastAsia="Gisha" w:hAnsi="Arial"/>
          <w:b/>
          <w:bCs/>
          <w:color w:val="FF0000"/>
          <w:szCs w:val="18"/>
        </w:rPr>
      </w:pPr>
    </w:p>
    <w:p w14:paraId="369929DF" w14:textId="77777777" w:rsidR="0099667E" w:rsidRDefault="0099667E" w:rsidP="00237109">
      <w:pPr>
        <w:rPr>
          <w:rFonts w:ascii="Arial" w:eastAsia="Gisha" w:hAnsi="Arial"/>
          <w:b/>
          <w:bCs/>
          <w:color w:val="FF0000"/>
          <w:szCs w:val="18"/>
        </w:rPr>
      </w:pPr>
    </w:p>
    <w:p w14:paraId="61BCE050" w14:textId="77777777" w:rsidR="0099667E" w:rsidRDefault="0099667E" w:rsidP="00237109">
      <w:pPr>
        <w:rPr>
          <w:rFonts w:ascii="Arial" w:eastAsia="Gisha" w:hAnsi="Arial"/>
          <w:b/>
          <w:bCs/>
          <w:color w:val="FF0000"/>
          <w:szCs w:val="18"/>
        </w:rPr>
      </w:pPr>
    </w:p>
    <w:p w14:paraId="75AA1F4A" w14:textId="77777777" w:rsidR="0099667E" w:rsidRDefault="0099667E" w:rsidP="00237109">
      <w:pPr>
        <w:rPr>
          <w:rFonts w:ascii="Arial" w:eastAsia="Gisha" w:hAnsi="Arial"/>
          <w:b/>
          <w:bCs/>
          <w:color w:val="FF0000"/>
          <w:szCs w:val="18"/>
        </w:rPr>
      </w:pPr>
    </w:p>
    <w:p w14:paraId="1FFDEEC8" w14:textId="77777777" w:rsidR="0099667E" w:rsidRDefault="0099667E" w:rsidP="00237109">
      <w:pPr>
        <w:rPr>
          <w:rFonts w:ascii="Arial" w:eastAsia="Gisha" w:hAnsi="Arial"/>
          <w:b/>
          <w:bCs/>
          <w:color w:val="FF0000"/>
          <w:szCs w:val="18"/>
        </w:rPr>
      </w:pPr>
    </w:p>
    <w:p w14:paraId="77E86741" w14:textId="77777777" w:rsidR="0099667E" w:rsidRDefault="0099667E" w:rsidP="00237109">
      <w:pPr>
        <w:rPr>
          <w:rFonts w:ascii="Arial" w:eastAsia="Gisha" w:hAnsi="Arial"/>
          <w:b/>
          <w:bCs/>
          <w:color w:val="FF0000"/>
          <w:szCs w:val="18"/>
        </w:rPr>
      </w:pPr>
    </w:p>
    <w:p w14:paraId="164101DD" w14:textId="77777777" w:rsidR="00127C3E" w:rsidRDefault="00127C3E" w:rsidP="00237109">
      <w:pPr>
        <w:rPr>
          <w:rFonts w:ascii="Arial" w:eastAsia="Gisha" w:hAnsi="Arial"/>
          <w:b/>
          <w:bCs/>
          <w:color w:val="FF0000"/>
          <w:szCs w:val="18"/>
        </w:rPr>
      </w:pPr>
    </w:p>
    <w:p w14:paraId="7EC6B30F" w14:textId="77777777" w:rsidR="00127C3E" w:rsidRDefault="00127C3E" w:rsidP="00237109">
      <w:pPr>
        <w:rPr>
          <w:rFonts w:ascii="Arial" w:eastAsia="Gisha" w:hAnsi="Arial"/>
          <w:b/>
          <w:bCs/>
          <w:color w:val="FF0000"/>
          <w:szCs w:val="18"/>
        </w:rPr>
      </w:pPr>
    </w:p>
    <w:p w14:paraId="7B251291" w14:textId="77777777" w:rsidR="00127C3E" w:rsidRDefault="00127C3E" w:rsidP="00237109">
      <w:pPr>
        <w:rPr>
          <w:rFonts w:ascii="Arial" w:eastAsia="Gisha" w:hAnsi="Arial"/>
          <w:b/>
          <w:bCs/>
          <w:color w:val="FF0000"/>
          <w:szCs w:val="18"/>
        </w:rPr>
      </w:pPr>
    </w:p>
    <w:p w14:paraId="1C570BB2" w14:textId="77777777" w:rsidR="00127C3E" w:rsidRDefault="00127C3E" w:rsidP="00237109">
      <w:pPr>
        <w:rPr>
          <w:rFonts w:ascii="Arial" w:eastAsia="Gisha" w:hAnsi="Arial"/>
          <w:b/>
          <w:bCs/>
          <w:color w:val="FF0000"/>
          <w:szCs w:val="18"/>
        </w:rPr>
      </w:pPr>
    </w:p>
    <w:p w14:paraId="5C8CA811" w14:textId="77777777" w:rsidR="002D1CDB" w:rsidRDefault="002D1CDB" w:rsidP="00237109">
      <w:pPr>
        <w:rPr>
          <w:rFonts w:ascii="Arial" w:eastAsia="Gisha" w:hAnsi="Arial"/>
          <w:b/>
          <w:bCs/>
          <w:color w:val="FF0000"/>
          <w:szCs w:val="18"/>
        </w:rPr>
      </w:pPr>
    </w:p>
    <w:p w14:paraId="1391DD82" w14:textId="77777777" w:rsidR="002D1CDB" w:rsidRDefault="002D1CDB" w:rsidP="00237109">
      <w:pPr>
        <w:rPr>
          <w:rFonts w:ascii="Arial" w:eastAsia="Gisha" w:hAnsi="Arial"/>
          <w:b/>
          <w:bCs/>
          <w:color w:val="FF0000"/>
          <w:szCs w:val="18"/>
        </w:rPr>
      </w:pPr>
    </w:p>
    <w:p w14:paraId="2D3F475B" w14:textId="77777777" w:rsidR="002D1CDB" w:rsidRDefault="002D1CDB" w:rsidP="00237109">
      <w:pPr>
        <w:rPr>
          <w:rFonts w:ascii="Arial" w:eastAsia="Gisha" w:hAnsi="Arial"/>
          <w:b/>
          <w:bCs/>
          <w:color w:val="FF0000"/>
          <w:szCs w:val="18"/>
        </w:rPr>
      </w:pPr>
    </w:p>
    <w:p w14:paraId="19AC1017" w14:textId="77777777" w:rsidR="002D1CDB" w:rsidRDefault="002D1CDB" w:rsidP="00237109">
      <w:pPr>
        <w:rPr>
          <w:rFonts w:ascii="Arial" w:eastAsia="Gisha" w:hAnsi="Arial"/>
          <w:b/>
          <w:bCs/>
          <w:color w:val="FF0000"/>
          <w:szCs w:val="18"/>
        </w:rPr>
      </w:pPr>
    </w:p>
    <w:p w14:paraId="78A11952" w14:textId="77777777" w:rsidR="002D1CDB" w:rsidRDefault="002D1CDB" w:rsidP="00237109">
      <w:pPr>
        <w:rPr>
          <w:rFonts w:ascii="Arial" w:eastAsia="Gisha" w:hAnsi="Arial"/>
          <w:b/>
          <w:bCs/>
          <w:color w:val="FF0000"/>
          <w:szCs w:val="18"/>
        </w:rPr>
      </w:pPr>
    </w:p>
    <w:p w14:paraId="7E332A29" w14:textId="77777777" w:rsidR="002D1CDB" w:rsidRDefault="002D1CDB" w:rsidP="00237109">
      <w:pPr>
        <w:rPr>
          <w:rFonts w:ascii="Arial" w:eastAsia="Gisha" w:hAnsi="Arial"/>
          <w:b/>
          <w:bCs/>
          <w:color w:val="FF0000"/>
          <w:szCs w:val="18"/>
        </w:rPr>
      </w:pPr>
    </w:p>
    <w:p w14:paraId="77FC3B11" w14:textId="77777777" w:rsidR="002D1CDB" w:rsidRDefault="002D1CDB" w:rsidP="00237109">
      <w:pPr>
        <w:rPr>
          <w:rFonts w:ascii="Arial" w:eastAsia="Gisha" w:hAnsi="Arial"/>
          <w:b/>
          <w:bCs/>
          <w:color w:val="FF0000"/>
          <w:szCs w:val="18"/>
        </w:rPr>
      </w:pPr>
    </w:p>
    <w:p w14:paraId="31841A27" w14:textId="77777777" w:rsidR="002D1CDB" w:rsidRDefault="002D1CDB" w:rsidP="00237109">
      <w:pPr>
        <w:rPr>
          <w:rFonts w:ascii="Arial" w:eastAsia="Gisha" w:hAnsi="Arial"/>
          <w:b/>
          <w:bCs/>
          <w:color w:val="FF0000"/>
          <w:szCs w:val="18"/>
        </w:rPr>
      </w:pPr>
    </w:p>
    <w:p w14:paraId="05FA4938" w14:textId="77777777" w:rsidR="002D1CDB" w:rsidRDefault="002D1CDB" w:rsidP="00237109">
      <w:pPr>
        <w:rPr>
          <w:rFonts w:ascii="Arial" w:eastAsia="Gisha" w:hAnsi="Arial"/>
          <w:b/>
          <w:bCs/>
          <w:color w:val="FF0000"/>
          <w:szCs w:val="18"/>
        </w:rPr>
      </w:pPr>
    </w:p>
    <w:p w14:paraId="0AA647C7" w14:textId="77777777" w:rsidR="00127C3E" w:rsidRDefault="00127C3E" w:rsidP="00237109">
      <w:pPr>
        <w:rPr>
          <w:rFonts w:ascii="Arial" w:eastAsia="Gisha" w:hAnsi="Arial"/>
          <w:b/>
          <w:bCs/>
          <w:color w:val="FF0000"/>
          <w:szCs w:val="18"/>
        </w:rPr>
      </w:pPr>
    </w:p>
    <w:p w14:paraId="61A6C37C" w14:textId="77777777" w:rsidR="00127C3E" w:rsidRDefault="00127C3E" w:rsidP="00237109">
      <w:pPr>
        <w:rPr>
          <w:rFonts w:ascii="Arial" w:eastAsia="Gisha" w:hAnsi="Arial"/>
          <w:b/>
          <w:bCs/>
          <w:color w:val="FF0000"/>
          <w:szCs w:val="18"/>
        </w:rPr>
      </w:pPr>
    </w:p>
    <w:p w14:paraId="63238124" w14:textId="77777777" w:rsidR="0099667E" w:rsidRDefault="0099667E" w:rsidP="00237109">
      <w:pPr>
        <w:rPr>
          <w:rFonts w:ascii="Arial" w:eastAsia="Gisha" w:hAnsi="Arial"/>
          <w:b/>
          <w:bCs/>
          <w:color w:val="FF0000"/>
          <w:szCs w:val="18"/>
        </w:rPr>
      </w:pPr>
    </w:p>
    <w:p w14:paraId="7224B7E9" w14:textId="77777777" w:rsidR="0099667E" w:rsidRDefault="0099667E" w:rsidP="00237109">
      <w:pPr>
        <w:rPr>
          <w:rFonts w:ascii="Arial" w:eastAsia="Gisha" w:hAnsi="Arial"/>
          <w:b/>
          <w:bCs/>
          <w:color w:val="FF0000"/>
          <w:szCs w:val="18"/>
        </w:rPr>
      </w:pPr>
    </w:p>
    <w:p w14:paraId="5A90AF8B" w14:textId="77777777" w:rsidR="0099667E" w:rsidRDefault="0099667E" w:rsidP="00237109">
      <w:pPr>
        <w:rPr>
          <w:rFonts w:ascii="Arial" w:eastAsia="Gisha" w:hAnsi="Arial"/>
          <w:b/>
          <w:bCs/>
          <w:color w:val="FF0000"/>
          <w:szCs w:val="18"/>
        </w:rPr>
      </w:pPr>
    </w:p>
    <w:p w14:paraId="6BD8CD53" w14:textId="77777777" w:rsidR="00127C3E" w:rsidRDefault="00127C3E" w:rsidP="00237109">
      <w:pPr>
        <w:rPr>
          <w:rFonts w:ascii="Arial" w:eastAsia="Gisha" w:hAnsi="Arial"/>
          <w:b/>
          <w:bCs/>
          <w:color w:val="FF0000"/>
          <w:szCs w:val="18"/>
        </w:rPr>
      </w:pPr>
    </w:p>
    <w:p w14:paraId="695EFBAB" w14:textId="77777777" w:rsidR="00127C3E" w:rsidRDefault="00127C3E" w:rsidP="00237109">
      <w:pPr>
        <w:rPr>
          <w:rFonts w:ascii="Arial" w:eastAsia="Gisha" w:hAnsi="Arial"/>
          <w:b/>
          <w:bCs/>
          <w:color w:val="FF0000"/>
          <w:szCs w:val="18"/>
        </w:rPr>
      </w:pPr>
    </w:p>
    <w:p w14:paraId="51790F35" w14:textId="77777777" w:rsidR="00127C3E" w:rsidRDefault="00127C3E" w:rsidP="00237109">
      <w:pPr>
        <w:rPr>
          <w:rFonts w:ascii="Arial" w:eastAsia="Gisha" w:hAnsi="Arial"/>
          <w:b/>
          <w:bCs/>
          <w:color w:val="FF0000"/>
          <w:szCs w:val="18"/>
        </w:rPr>
      </w:pPr>
    </w:p>
    <w:p w14:paraId="277CB77B" w14:textId="54E38543" w:rsidR="00312D28" w:rsidRPr="0051258C" w:rsidRDefault="003029EF" w:rsidP="00312D28">
      <w:pPr>
        <w:spacing w:line="276" w:lineRule="auto"/>
        <w:rPr>
          <w:rFonts w:ascii="Arial" w:eastAsia="Gisha" w:hAnsi="Arial"/>
          <w:sz w:val="24"/>
          <w:szCs w:val="24"/>
        </w:rPr>
      </w:pPr>
      <w:r>
        <w:rPr>
          <w:rFonts w:ascii="Arial" w:eastAsia="Gisha" w:hAnsi="Arial"/>
          <w:sz w:val="24"/>
          <w:szCs w:val="24"/>
        </w:rPr>
        <w:t xml:space="preserve">9.2 </w:t>
      </w:r>
      <w:r w:rsidR="00312D28" w:rsidRPr="0051258C">
        <w:rPr>
          <w:rFonts w:ascii="Arial" w:eastAsia="Gisha" w:hAnsi="Arial"/>
          <w:sz w:val="24"/>
          <w:szCs w:val="24"/>
        </w:rPr>
        <w:t>Oppiva saari -palvelualue</w:t>
      </w:r>
    </w:p>
    <w:p w14:paraId="7697A3C0" w14:textId="77777777" w:rsidR="00312D28" w:rsidRPr="0051258C" w:rsidRDefault="00312D28" w:rsidP="00312D28">
      <w:pPr>
        <w:spacing w:line="276" w:lineRule="auto"/>
        <w:rPr>
          <w:rFonts w:ascii="Arial" w:eastAsia="Gisha" w:hAnsi="Arial"/>
          <w:sz w:val="24"/>
          <w:szCs w:val="24"/>
        </w:rPr>
      </w:pPr>
    </w:p>
    <w:p w14:paraId="4E2686E2" w14:textId="77777777" w:rsidR="005B0B06" w:rsidRDefault="005B0B06" w:rsidP="00312D28">
      <w:pPr>
        <w:rPr>
          <w:rFonts w:ascii="Arial" w:eastAsia="Gisha" w:hAnsi="Arial"/>
          <w:b/>
          <w:bCs/>
        </w:rPr>
      </w:pPr>
    </w:p>
    <w:p w14:paraId="3260D623" w14:textId="77777777" w:rsidR="005B0B06" w:rsidRDefault="005B0B06" w:rsidP="00312D28">
      <w:pPr>
        <w:rPr>
          <w:rFonts w:ascii="Arial" w:eastAsia="Gisha" w:hAnsi="Arial"/>
          <w:b/>
          <w:bCs/>
        </w:rPr>
      </w:pPr>
    </w:p>
    <w:p w14:paraId="540BF11F" w14:textId="77777777" w:rsidR="005B0B06" w:rsidRDefault="005B0B06" w:rsidP="00312D28">
      <w:pPr>
        <w:rPr>
          <w:rFonts w:ascii="Arial" w:eastAsia="Gisha" w:hAnsi="Arial"/>
          <w:b/>
          <w:bCs/>
        </w:rPr>
      </w:pPr>
    </w:p>
    <w:p w14:paraId="52E2E449" w14:textId="77777777" w:rsidR="006256F6" w:rsidRDefault="006256F6" w:rsidP="00312D28">
      <w:pPr>
        <w:rPr>
          <w:rFonts w:ascii="Arial" w:eastAsia="Gisha" w:hAnsi="Arial"/>
          <w:b/>
          <w:bCs/>
        </w:rPr>
      </w:pPr>
    </w:p>
    <w:p w14:paraId="3271F430" w14:textId="4803C791" w:rsidR="00312D28" w:rsidRPr="00512C0C" w:rsidRDefault="00312D28" w:rsidP="00312D28">
      <w:pPr>
        <w:rPr>
          <w:rFonts w:ascii="Arial" w:eastAsia="Gisha" w:hAnsi="Arial"/>
          <w:b/>
          <w:bCs/>
        </w:rPr>
      </w:pPr>
      <w:r w:rsidRPr="00512C0C">
        <w:rPr>
          <w:rFonts w:ascii="Arial" w:eastAsia="Gisha" w:hAnsi="Arial"/>
          <w:b/>
          <w:bCs/>
        </w:rPr>
        <w:t>Yleiskuvaus palvelualueen palveluista ja tarkoituksesta</w:t>
      </w:r>
    </w:p>
    <w:p w14:paraId="58B19D98" w14:textId="77777777" w:rsidR="00312D28" w:rsidRPr="00512C0C" w:rsidRDefault="00312D28" w:rsidP="00312D28">
      <w:pPr>
        <w:rPr>
          <w:rFonts w:ascii="Arial" w:eastAsia="Gisha" w:hAnsi="Arial"/>
          <w:b/>
          <w:bCs/>
        </w:rPr>
      </w:pPr>
      <w:r w:rsidRPr="00512C0C">
        <w:rPr>
          <w:rFonts w:ascii="Arial" w:eastAsia="Gisha" w:hAnsi="Arial"/>
          <w:b/>
          <w:bCs/>
        </w:rPr>
        <w:t xml:space="preserve"> </w:t>
      </w:r>
    </w:p>
    <w:p w14:paraId="0841EBC6" w14:textId="77777777" w:rsidR="006A57FB" w:rsidRDefault="006A57FB" w:rsidP="00312D28">
      <w:pPr>
        <w:spacing w:line="276" w:lineRule="auto"/>
        <w:rPr>
          <w:rFonts w:ascii="Arial" w:eastAsia="Arial" w:hAnsi="Arial"/>
          <w:szCs w:val="18"/>
        </w:rPr>
      </w:pPr>
    </w:p>
    <w:p w14:paraId="064BFFCD" w14:textId="77777777" w:rsidR="006A57FB" w:rsidRPr="006A57FB" w:rsidRDefault="006A57FB" w:rsidP="006256F6">
      <w:pPr>
        <w:spacing w:line="276" w:lineRule="auto"/>
        <w:rPr>
          <w:rFonts w:ascii="Arial" w:hAnsi="Arial"/>
        </w:rPr>
      </w:pPr>
      <w:r w:rsidRPr="006A57FB">
        <w:rPr>
          <w:rFonts w:ascii="Arial" w:hAnsi="Arial"/>
        </w:rPr>
        <w:t xml:space="preserve">Oppiva saari- palvelut tuottavat sivistystoimen peruspalvelut: varhaiskasvatus ja esiopetus, perusopetus, koululaisten aamu- ja iltapäivätoiminta, kansalais- ja musiikkiopistotoiminta, kirjasto-, kulttuuri-, liikunta- ja nuorisopalvelut. Tavoitteena on edistää kaikenikäisten kuntalaisten hyvinvointia, yhteisöllisyyttä, elämänhallintaa, kasvattaa tietoja ja taitoja sekä tarjota monipuolisia kulttuurikokemuksia Hailuodon omaleimaisuutta hyödyntäen ja vahvistaen. Oppiva saaren laaja ja monipuolinen hanketoiminta tuo merkittävän määrän lisäpalveluja ja toimintamahdollisuuksia kaikenikäisille hailuotolaisille. </w:t>
      </w:r>
    </w:p>
    <w:p w14:paraId="343CE60A" w14:textId="77777777" w:rsidR="006A57FB" w:rsidRPr="006A57FB" w:rsidRDefault="006A57FB" w:rsidP="006256F6">
      <w:pPr>
        <w:spacing w:line="276" w:lineRule="auto"/>
        <w:rPr>
          <w:rFonts w:ascii="Arial" w:hAnsi="Arial"/>
        </w:rPr>
      </w:pPr>
    </w:p>
    <w:p w14:paraId="2CA11DC9" w14:textId="77777777" w:rsidR="006A57FB" w:rsidRPr="00146D75" w:rsidRDefault="006A57FB" w:rsidP="006256F6">
      <w:pPr>
        <w:spacing w:line="276" w:lineRule="auto"/>
        <w:rPr>
          <w:rFonts w:ascii="Arial" w:hAnsi="Arial"/>
          <w:b/>
          <w:bCs/>
        </w:rPr>
      </w:pPr>
      <w:r w:rsidRPr="00146D75">
        <w:rPr>
          <w:rFonts w:ascii="Arial" w:hAnsi="Arial"/>
          <w:b/>
          <w:bCs/>
        </w:rPr>
        <w:t xml:space="preserve">Hallinto </w:t>
      </w:r>
    </w:p>
    <w:p w14:paraId="3C007858" w14:textId="77777777" w:rsidR="006A57FB" w:rsidRPr="006A57FB" w:rsidRDefault="006A57FB" w:rsidP="006256F6">
      <w:pPr>
        <w:spacing w:line="276" w:lineRule="auto"/>
        <w:rPr>
          <w:rFonts w:ascii="Arial" w:hAnsi="Arial"/>
        </w:rPr>
      </w:pPr>
      <w:r w:rsidRPr="006A57FB">
        <w:rPr>
          <w:rFonts w:ascii="Arial" w:hAnsi="Arial"/>
        </w:rPr>
        <w:t xml:space="preserve">Oppivan saaren hallinnossa on ollut kaksi henkilöä; sivistysjohtaja ja palveluasiantuntija. Hallinnon tehtävänä on tuottaa arjen palveluiden suunnittelu, toiminta ja lakisääteiset suunnitelmat ja raportoinnit, vastata palvelualueen viestinnästä, talouden suunnittelusta, tavoitteiden asettelusta, seurannasta ja raportoinnista, riskienhallinnasta, henkilöstön rekrytoinnista ja työhyvinvoinnista sekä huolehtia toimintaan osallistuvien turvallisuudesta. Osa hallinnon toimintaa on kunnan sisäinen yhteistyö, yhteistyö kuntalaisten kanssa sekä verkostoituminen ja aktiivinen yhteistyö lähikuntien kanssa, osallistuminen alueellisiin ja valtakunnallisiin sivistyspalveluforumeihin ja koulutuksiin sekä ajantasaisen tiedon ja lakimuutosten tuominen palvelutoiminnan arkikäytänteisiin. Palveluasiantuntijan tehtävänkuvan muutos asiantuntijatehtäväksi, sen kehittäminen ja resurssin laaja-alainen hyödyntäminen palvelualueen eri yksiköissä on edelleen kehittämisen yhtenä painopistealueena uuden palveluasiantuntijan kanssa. </w:t>
      </w:r>
    </w:p>
    <w:p w14:paraId="240A400E" w14:textId="77777777" w:rsidR="006A57FB" w:rsidRPr="006A57FB" w:rsidRDefault="006A57FB" w:rsidP="006256F6">
      <w:pPr>
        <w:spacing w:line="276" w:lineRule="auto"/>
        <w:rPr>
          <w:rFonts w:ascii="Arial" w:hAnsi="Arial"/>
        </w:rPr>
      </w:pPr>
    </w:p>
    <w:p w14:paraId="79159704" w14:textId="77777777" w:rsidR="006A57FB" w:rsidRPr="00146D75" w:rsidRDefault="006A57FB" w:rsidP="006256F6">
      <w:pPr>
        <w:spacing w:line="276" w:lineRule="auto"/>
        <w:rPr>
          <w:rFonts w:ascii="Arial" w:hAnsi="Arial"/>
          <w:b/>
          <w:bCs/>
        </w:rPr>
      </w:pPr>
      <w:r w:rsidRPr="00146D75">
        <w:rPr>
          <w:rFonts w:ascii="Arial" w:hAnsi="Arial"/>
          <w:b/>
          <w:bCs/>
        </w:rPr>
        <w:t>Perusopetuspalvelut</w:t>
      </w:r>
    </w:p>
    <w:p w14:paraId="4C4F667E" w14:textId="77777777" w:rsidR="006A57FB" w:rsidRPr="006A57FB" w:rsidRDefault="006A57FB" w:rsidP="006256F6">
      <w:pPr>
        <w:spacing w:line="276" w:lineRule="auto"/>
        <w:rPr>
          <w:rFonts w:ascii="Arial" w:hAnsi="Arial"/>
        </w:rPr>
      </w:pPr>
      <w:r w:rsidRPr="006A57FB">
        <w:rPr>
          <w:rFonts w:ascii="Arial" w:hAnsi="Arial"/>
        </w:rPr>
        <w:t>Perusopetuksen palvelut järjestetään voimassa olevan lainsäädännön ja opetussuunnitelman mukaisesti sekä lapsiystävällisen kunnan päätöksenteon pohjalta. Tavoitteena ovat laadukkaat ja korkeatasoiset ajan tasalla olevat palvelut koulutetun ja säännöllisesti koulutuksiin osallistuvan henkilöstön avulla. Perusopetuksen oppilashuollon lakisääteiset, lasten, nuorten ja perheiden hyvinvointia tukevat tavoitteet toteutuvat tulevaisuudessa osin hyvinvointialueen palveluna. Lisäpalveluita, koulun kehittämistyötä, kerhotoimintaa, kansainvälistä yhteistyötä ja poikkeusjärjestelyistä johtuvaa erityistukea, jakotunteja ja lisäopetusta rahoitetaan pääosin hankeavustuksilla ja toteutetaan yhteistyössä kuntalaisten sekä eri yhteistyötahojen mm. kansalaisopiston kanssa. Perusopetuksessa käynnistettiin erityisopetuksen pienluokkatoiminta ja varhaiskasvatuksessa saatiin täytettyä varhaiskasvatuksen erityisopettajan paikka.</w:t>
      </w:r>
    </w:p>
    <w:p w14:paraId="73053C0D" w14:textId="77777777" w:rsidR="006A57FB" w:rsidRPr="006A57FB" w:rsidRDefault="006A57FB" w:rsidP="006256F6">
      <w:pPr>
        <w:spacing w:line="276" w:lineRule="auto"/>
        <w:rPr>
          <w:rFonts w:ascii="Arial" w:hAnsi="Arial"/>
        </w:rPr>
      </w:pPr>
    </w:p>
    <w:p w14:paraId="1D1BDB4C" w14:textId="77777777" w:rsidR="006A57FB" w:rsidRPr="00146D75" w:rsidRDefault="006A57FB" w:rsidP="006256F6">
      <w:pPr>
        <w:spacing w:line="276" w:lineRule="auto"/>
        <w:rPr>
          <w:rFonts w:ascii="Arial" w:hAnsi="Arial"/>
          <w:b/>
          <w:bCs/>
        </w:rPr>
      </w:pPr>
      <w:r w:rsidRPr="00146D75">
        <w:rPr>
          <w:rFonts w:ascii="Arial" w:hAnsi="Arial"/>
          <w:b/>
          <w:bCs/>
        </w:rPr>
        <w:t>Nuoriso- ja liikuntapalvelut</w:t>
      </w:r>
    </w:p>
    <w:p w14:paraId="50B8BF2F" w14:textId="77777777" w:rsidR="006A57FB" w:rsidRPr="006A57FB" w:rsidRDefault="006A57FB" w:rsidP="006256F6">
      <w:pPr>
        <w:spacing w:line="276" w:lineRule="auto"/>
        <w:rPr>
          <w:rFonts w:ascii="Arial" w:hAnsi="Arial"/>
        </w:rPr>
      </w:pPr>
      <w:r w:rsidRPr="006A57FB">
        <w:rPr>
          <w:rFonts w:ascii="Arial" w:hAnsi="Arial"/>
        </w:rPr>
        <w:t xml:space="preserve">Liikuntatoimen tehtävänä on huolehtia liikuntatoiminnan suunnittelusta ja kehittämisestä sekä kunnassa harjoitettavan liikuntatoiminnan tukemisesta. Toiminta-ajatuksena on monipuolisten perusliikuntapalveluiden tarjoaminen kaikille kuntalaisille. Tavoitteena on terve, työkykyinen, monipuolisesti liikuntapalveluja käyttävä kuntalainen. Yhteistyössä paikallisten yhdistysten ja muiden toimijoiden kanssa suunnitellaan ja toteutetaan tapahtumia ja tempauksia kaikkien kuntalaisten hyvinvointia ajatellen. Uutena toimintona liikuntatoimessa on yläkoululaisten syysretki uimahalliin ja johonkin toiseen liikunnalliseen aktiviteettiin nuorisotyön viikon aikana. </w:t>
      </w:r>
    </w:p>
    <w:p w14:paraId="15EA1355" w14:textId="77777777" w:rsidR="006A57FB" w:rsidRPr="006A57FB" w:rsidRDefault="006A57FB" w:rsidP="006256F6">
      <w:pPr>
        <w:spacing w:line="276" w:lineRule="auto"/>
        <w:rPr>
          <w:rFonts w:ascii="Arial" w:hAnsi="Arial"/>
        </w:rPr>
      </w:pPr>
    </w:p>
    <w:p w14:paraId="4010D6BC" w14:textId="77777777" w:rsidR="006A57FB" w:rsidRPr="006A57FB" w:rsidRDefault="006A57FB" w:rsidP="006256F6">
      <w:pPr>
        <w:spacing w:line="276" w:lineRule="auto"/>
        <w:rPr>
          <w:rFonts w:ascii="Arial" w:hAnsi="Arial"/>
        </w:rPr>
      </w:pPr>
      <w:r w:rsidRPr="006A57FB">
        <w:rPr>
          <w:rFonts w:ascii="Arial" w:hAnsi="Arial"/>
        </w:rPr>
        <w:t xml:space="preserve">Nuorisotoimen tehtävänä on luoda edellytyksiä nuorisotoiminnan kehittymiselle, tukea nuorisoyhdistyksiä </w:t>
      </w:r>
    </w:p>
    <w:p w14:paraId="5A8B6057" w14:textId="38481315" w:rsidR="006A57FB" w:rsidRPr="006A57FB" w:rsidRDefault="006A57FB" w:rsidP="006256F6">
      <w:pPr>
        <w:spacing w:line="276" w:lineRule="auto"/>
        <w:rPr>
          <w:rFonts w:ascii="Arial" w:hAnsi="Arial"/>
        </w:rPr>
      </w:pPr>
      <w:r w:rsidRPr="006A57FB">
        <w:rPr>
          <w:rFonts w:ascii="Arial" w:hAnsi="Arial"/>
        </w:rPr>
        <w:t>ja muuta nuorten itsensä järjestämää toimintaa. Nuorisotoimi antaa myös neuvontaa, asiantuntija- ja muuta apua nuorisotoimintaa koskevissa asioissa. Toiminta-ajatuksena ja tavoitteena on nuorten elinolojen parantaminen ja edellytysten luominen nuorten kansalaistoiminnalle sekä myönteisten elämysten tuottaminen lapsille ja nuorille erilaisten toimintojen ja tapahtumien avulla. Nuorisotilatoiminnasta vastaa ostopalveluna Hailuodon 4H-yhdistys ja yhteistyö nuorisotoimen kanssa on tiivistä. Nuorisotoimesta hoidetaan järjestöyhteistyö sekä järjestöavustukset. Nuorisovaltuusto jatkaa toisella kaudellaan yhä aktiivisemmin paikallisten lasten ja nuorten äänen esiintuontia sekä nuorisotapahtumien ja -</w:t>
      </w:r>
      <w:proofErr w:type="gramStart"/>
      <w:r w:rsidRPr="006A57FB">
        <w:rPr>
          <w:rFonts w:ascii="Arial" w:hAnsi="Arial"/>
        </w:rPr>
        <w:t>tempausten  järjestämistä</w:t>
      </w:r>
      <w:proofErr w:type="gramEnd"/>
      <w:r w:rsidRPr="006A57FB">
        <w:rPr>
          <w:rFonts w:ascii="Arial" w:hAnsi="Arial"/>
        </w:rPr>
        <w:t xml:space="preserve">. Nuorten kesätyöllistämisen organisointi kuuluu nuorisotoimelle. </w:t>
      </w:r>
    </w:p>
    <w:p w14:paraId="6A9A3D4F" w14:textId="77777777" w:rsidR="006A57FB" w:rsidRPr="006A57FB" w:rsidRDefault="006A57FB" w:rsidP="006256F6">
      <w:pPr>
        <w:spacing w:line="276" w:lineRule="auto"/>
        <w:rPr>
          <w:rFonts w:ascii="Arial" w:hAnsi="Arial"/>
        </w:rPr>
      </w:pPr>
    </w:p>
    <w:p w14:paraId="2FFBC385" w14:textId="77777777" w:rsidR="006A57FB" w:rsidRPr="006A57FB" w:rsidRDefault="006A57FB" w:rsidP="006256F6">
      <w:pPr>
        <w:spacing w:line="276" w:lineRule="auto"/>
        <w:rPr>
          <w:rFonts w:ascii="Arial" w:hAnsi="Arial"/>
        </w:rPr>
      </w:pPr>
      <w:r w:rsidRPr="006A57FB">
        <w:rPr>
          <w:rFonts w:ascii="Arial" w:hAnsi="Arial"/>
        </w:rPr>
        <w:t xml:space="preserve">Kansainvälinen nuorisovaihto tanskalaisen </w:t>
      </w:r>
      <w:proofErr w:type="spellStart"/>
      <w:r w:rsidRPr="006A57FB">
        <w:rPr>
          <w:rFonts w:ascii="Arial" w:hAnsi="Arial"/>
        </w:rPr>
        <w:t>Ærøn</w:t>
      </w:r>
      <w:proofErr w:type="spellEnd"/>
      <w:r w:rsidRPr="006A57FB">
        <w:rPr>
          <w:rFonts w:ascii="Arial" w:hAnsi="Arial"/>
        </w:rPr>
        <w:t xml:space="preserve"> saaren kanssa yhteistyössä Nouseva rannikkoseutu -</w:t>
      </w:r>
      <w:proofErr w:type="spellStart"/>
      <w:r w:rsidRPr="006A57FB">
        <w:rPr>
          <w:rFonts w:ascii="Arial" w:hAnsi="Arial"/>
        </w:rPr>
        <w:t>leaderin</w:t>
      </w:r>
      <w:proofErr w:type="spellEnd"/>
      <w:r w:rsidRPr="006A57FB">
        <w:rPr>
          <w:rFonts w:ascii="Arial" w:hAnsi="Arial"/>
        </w:rPr>
        <w:t xml:space="preserve"> kanssa jatkui kesällä 2023 hailuotolaisten nuorten ja ohjaajien vierailulla Tanskassa. Homma jatkuu kesällä 2024 tanskalaisten vastavierailulla Hailuodossa. </w:t>
      </w:r>
    </w:p>
    <w:p w14:paraId="33E62317" w14:textId="77777777" w:rsidR="006A57FB" w:rsidRPr="006A57FB" w:rsidRDefault="006A57FB" w:rsidP="006256F6">
      <w:pPr>
        <w:spacing w:line="276" w:lineRule="auto"/>
        <w:rPr>
          <w:rFonts w:ascii="Arial" w:hAnsi="Arial"/>
        </w:rPr>
      </w:pPr>
    </w:p>
    <w:p w14:paraId="68889DF4" w14:textId="77777777" w:rsidR="006A57FB" w:rsidRPr="006A57FB" w:rsidRDefault="006A57FB" w:rsidP="006256F6">
      <w:pPr>
        <w:spacing w:line="276" w:lineRule="auto"/>
        <w:rPr>
          <w:rFonts w:ascii="Arial" w:hAnsi="Arial"/>
        </w:rPr>
      </w:pPr>
      <w:r w:rsidRPr="006A57FB">
        <w:rPr>
          <w:rFonts w:ascii="Arial" w:hAnsi="Arial"/>
        </w:rPr>
        <w:t xml:space="preserve">Liikunta- ja nuorisotoimintaa on organisoitu yhteistyössä paikallisten järjestöjen, seurakunnan, peruskoulun sekä seutukunnan muiden vapaa-aikatoimien kanssa. </w:t>
      </w:r>
    </w:p>
    <w:p w14:paraId="5C209545" w14:textId="77777777" w:rsidR="006A57FB" w:rsidRPr="006A57FB" w:rsidRDefault="006A57FB" w:rsidP="006256F6">
      <w:pPr>
        <w:spacing w:line="276" w:lineRule="auto"/>
        <w:rPr>
          <w:rFonts w:ascii="Arial" w:hAnsi="Arial"/>
        </w:rPr>
      </w:pPr>
      <w:r w:rsidRPr="006A57FB">
        <w:rPr>
          <w:rFonts w:ascii="Arial" w:hAnsi="Arial"/>
        </w:rPr>
        <w:t xml:space="preserve">Vapaa-aikasihteeri osallistuu Hailuodon kunnan johtoryhmään ja varautumisryhmään, kunnan liikenneturvallisuus työryhmään sekä Lakeuden </w:t>
      </w:r>
      <w:proofErr w:type="spellStart"/>
      <w:r w:rsidRPr="006A57FB">
        <w:rPr>
          <w:rFonts w:ascii="Arial" w:hAnsi="Arial"/>
        </w:rPr>
        <w:t>Hyte</w:t>
      </w:r>
      <w:proofErr w:type="spellEnd"/>
      <w:r w:rsidRPr="006A57FB">
        <w:rPr>
          <w:rFonts w:ascii="Arial" w:hAnsi="Arial"/>
        </w:rPr>
        <w:t xml:space="preserve">-verkostoon, ehkäisevän päihdetyön alueelliseen verkostoon, toimii kunnan järjestöyhdyshenkilönä ja Pohjois-Pohjanmaan Liikunnan kuntakumppanuusyhteyshenkilönä. Lisäksi vapaa-aikasihteeri osallistui Hailuodon vanhus- ja vammaisneuvoston toimintaan ja </w:t>
      </w:r>
      <w:proofErr w:type="spellStart"/>
      <w:r w:rsidRPr="006A57FB">
        <w:rPr>
          <w:rFonts w:ascii="Arial" w:hAnsi="Arial"/>
        </w:rPr>
        <w:t>Pohteen</w:t>
      </w:r>
      <w:proofErr w:type="spellEnd"/>
      <w:r w:rsidRPr="006A57FB">
        <w:rPr>
          <w:rFonts w:ascii="Arial" w:hAnsi="Arial"/>
        </w:rPr>
        <w:t xml:space="preserve"> toimintaan hyvinvointiasioiden osalta.  </w:t>
      </w:r>
    </w:p>
    <w:p w14:paraId="690B6D07" w14:textId="77777777" w:rsidR="006A57FB" w:rsidRPr="006A57FB" w:rsidRDefault="006A57FB" w:rsidP="006256F6">
      <w:pPr>
        <w:spacing w:line="276" w:lineRule="auto"/>
        <w:rPr>
          <w:rFonts w:ascii="Arial" w:hAnsi="Arial"/>
        </w:rPr>
      </w:pPr>
    </w:p>
    <w:p w14:paraId="76629422" w14:textId="77777777" w:rsidR="006A57FB" w:rsidRPr="00146D75" w:rsidRDefault="006A57FB" w:rsidP="006256F6">
      <w:pPr>
        <w:spacing w:line="276" w:lineRule="auto"/>
        <w:rPr>
          <w:rFonts w:ascii="Arial" w:hAnsi="Arial"/>
          <w:b/>
          <w:bCs/>
        </w:rPr>
      </w:pPr>
      <w:r w:rsidRPr="00146D75">
        <w:rPr>
          <w:rFonts w:ascii="Arial" w:hAnsi="Arial"/>
          <w:b/>
          <w:bCs/>
        </w:rPr>
        <w:t xml:space="preserve">Kirjastopalvelut </w:t>
      </w:r>
    </w:p>
    <w:p w14:paraId="3ED9E073" w14:textId="77777777" w:rsidR="006A57FB" w:rsidRPr="006A57FB" w:rsidRDefault="006A57FB" w:rsidP="006256F6">
      <w:pPr>
        <w:spacing w:line="276" w:lineRule="auto"/>
        <w:rPr>
          <w:rFonts w:ascii="Arial" w:hAnsi="Arial"/>
          <w:color w:val="FF0000"/>
        </w:rPr>
      </w:pPr>
      <w:r w:rsidRPr="006A57FB">
        <w:rPr>
          <w:rStyle w:val="ui-provider"/>
          <w:rFonts w:ascii="Arial" w:hAnsi="Arial"/>
        </w:rPr>
        <w:t>Kirjastopalvelut järjestetään sekä laajalle että pienemmille kohderyhmille nykyaikaisesti ja tehokkaasti, perinteitä kunnioittaen. Asiakas- ja omatoimipalvelua, seutulainausta ja e-kirjaston digitaalisia palveluita käytetään kulttuurisisältöjen välittämiseen asiakkaille. Asiakaslähtöisesti toimiva kirjasto vaikuttaa myönteisesti yhteisönsä sosiaaliseen yhteenkuuluvuuteen ja hyvinvointiin. Kirjastossa järjestetään säännöllisesti elokuvanäytöksiä ja muita kulttuuritapahtumia sekä harrastus- ja yhteisöllisiä tilaisuuksia. Kirjaston galleriassa on kuukausittain vaihtuvia taidenäyttelyitä. Lasten ja nuorten osastolle on ostettu uusia kirjahyllyjä ja viihtyvyyttä on lisätty pienillä muutoksilla. Aineiston esillepanoa on kehitetty, sisustusta on uudistettu ja näyttelytila on remontoitu siistiin kuntoon.</w:t>
      </w:r>
    </w:p>
    <w:p w14:paraId="47847E9C" w14:textId="77777777" w:rsidR="006A57FB" w:rsidRPr="006A57FB" w:rsidRDefault="006A57FB" w:rsidP="006256F6">
      <w:pPr>
        <w:spacing w:line="276" w:lineRule="auto"/>
        <w:rPr>
          <w:rFonts w:ascii="Arial" w:hAnsi="Arial"/>
          <w:color w:val="FF0000"/>
        </w:rPr>
      </w:pPr>
    </w:p>
    <w:p w14:paraId="40F9F08D" w14:textId="77777777" w:rsidR="006A57FB" w:rsidRPr="00146D75" w:rsidRDefault="006A57FB" w:rsidP="006256F6">
      <w:pPr>
        <w:spacing w:line="276" w:lineRule="auto"/>
        <w:rPr>
          <w:rFonts w:ascii="Arial" w:hAnsi="Arial"/>
          <w:b/>
          <w:bCs/>
        </w:rPr>
      </w:pPr>
      <w:r w:rsidRPr="00146D75">
        <w:rPr>
          <w:rFonts w:ascii="Arial" w:hAnsi="Arial"/>
          <w:b/>
          <w:bCs/>
        </w:rPr>
        <w:t>Kulttuuripalvelut</w:t>
      </w:r>
    </w:p>
    <w:p w14:paraId="4F8E2ECF" w14:textId="77777777" w:rsidR="006A57FB" w:rsidRPr="006A57FB" w:rsidRDefault="006A57FB" w:rsidP="006256F6">
      <w:pPr>
        <w:spacing w:line="276" w:lineRule="auto"/>
        <w:rPr>
          <w:rFonts w:ascii="Arial" w:hAnsi="Arial"/>
        </w:rPr>
      </w:pPr>
      <w:r w:rsidRPr="006A57FB">
        <w:rPr>
          <w:rFonts w:ascii="Arial" w:hAnsi="Arial"/>
        </w:rPr>
        <w:t xml:space="preserve">Kulttuuripalvelut järjestetään pääosin kunnan omana palveluna yhteistyössä koulun, varhaiskasvatuksen, kirjaston, senioripalveluiden sekä vuosittaisten Hailuodossa järjestettävien tapahtumien tapahtumajärjestäjien ja kulttuuri- ja taidealan ammattilaisten kanssa. Kulttuuripalveluihin kuuluu myös kotiseutumuseo Kniivilän toiminta ja kehittämistyö. Kulttuuripalveluiden painopistealueena on kulttuurin saavutettavuus ja tarjonta jokaiselle ikäryhmälle. Kulttuuripalveluiden toiminta on ympärivuotista, joskin kesäkausi on kulttuurin osalta vilkkainta aikaa erilaisten vakiintuneiden tapahtumien myötä ja museon </w:t>
      </w:r>
      <w:proofErr w:type="gramStart"/>
      <w:r w:rsidRPr="006A57FB">
        <w:rPr>
          <w:rFonts w:ascii="Arial" w:hAnsi="Arial"/>
        </w:rPr>
        <w:t>aukiolosta johtuen</w:t>
      </w:r>
      <w:proofErr w:type="gramEnd"/>
      <w:r w:rsidRPr="006A57FB">
        <w:rPr>
          <w:rFonts w:ascii="Arial" w:hAnsi="Arial"/>
        </w:rPr>
        <w:t xml:space="preserve">. Yhteistyötä tehdään paikallisesti, alueellisesti kuin valtakunnallisesti. Kulttuuripalvelut </w:t>
      </w:r>
      <w:proofErr w:type="gramStart"/>
      <w:r w:rsidRPr="006A57FB">
        <w:rPr>
          <w:rFonts w:ascii="Arial" w:hAnsi="Arial"/>
        </w:rPr>
        <w:t>tiedottaa</w:t>
      </w:r>
      <w:proofErr w:type="gramEnd"/>
      <w:r w:rsidRPr="006A57FB">
        <w:rPr>
          <w:rFonts w:ascii="Arial" w:hAnsi="Arial"/>
        </w:rPr>
        <w:t xml:space="preserve"> kattavasti kunnan nettisivuilla ja kunnan sosiaalisessa mediassa toiminnastaan sekä </w:t>
      </w:r>
      <w:proofErr w:type="spellStart"/>
      <w:r w:rsidRPr="006A57FB">
        <w:rPr>
          <w:rFonts w:ascii="Arial" w:hAnsi="Arial"/>
        </w:rPr>
        <w:t>osallistaa</w:t>
      </w:r>
      <w:proofErr w:type="spellEnd"/>
      <w:r w:rsidRPr="006A57FB">
        <w:rPr>
          <w:rFonts w:ascii="Arial" w:hAnsi="Arial"/>
        </w:rPr>
        <w:t xml:space="preserve"> kuntalaisia muun muassa kyselyiden kautta. Kulttuurisihteeri ja sivistysjohtaja ovat aktiivisesti mukana Oulu2026-kulttuuripääkaupunkityöryhmässä. </w:t>
      </w:r>
    </w:p>
    <w:p w14:paraId="1BA03714" w14:textId="77777777" w:rsidR="006A57FB" w:rsidRPr="006A57FB" w:rsidRDefault="006A57FB" w:rsidP="006256F6">
      <w:pPr>
        <w:spacing w:line="276" w:lineRule="auto"/>
        <w:rPr>
          <w:rFonts w:ascii="Arial" w:hAnsi="Arial"/>
        </w:rPr>
      </w:pPr>
    </w:p>
    <w:p w14:paraId="1CA69005" w14:textId="77777777" w:rsidR="006A57FB" w:rsidRPr="006A57FB" w:rsidRDefault="006A57FB" w:rsidP="006256F6">
      <w:pPr>
        <w:spacing w:line="276" w:lineRule="auto"/>
        <w:rPr>
          <w:rFonts w:ascii="Arial" w:hAnsi="Arial"/>
        </w:rPr>
      </w:pPr>
      <w:r w:rsidRPr="006A57FB">
        <w:rPr>
          <w:rFonts w:ascii="Arial" w:hAnsi="Arial"/>
        </w:rPr>
        <w:t xml:space="preserve">Kulttuuripalvelut </w:t>
      </w:r>
      <w:proofErr w:type="gramStart"/>
      <w:r w:rsidRPr="006A57FB">
        <w:rPr>
          <w:rFonts w:ascii="Arial" w:hAnsi="Arial"/>
        </w:rPr>
        <w:t>osallistui</w:t>
      </w:r>
      <w:proofErr w:type="gramEnd"/>
      <w:r w:rsidRPr="006A57FB">
        <w:rPr>
          <w:rFonts w:ascii="Arial" w:hAnsi="Arial"/>
        </w:rPr>
        <w:t xml:space="preserve"> Pohjois-Pohjanmaan liiton Kulttuurikenno -hankkeeseen 2023. Hankkeen tavoitteet ovat tukea Pohjois-Pohjanmaan kuntia kulttuuripalveluiden laadukkaassa järjestämisessä ja edistää kuntalaisten yhdenvertaisuutta, vahvistaa kulttuurin roolia aluekehittämistyössä ja maakunnan elinvoimaisuudessa, rakentaa vahvaa alueellista kulttuurin yhteistyöverkostoa sekä edistää kulttuurin ja luovan alan ammattilaisten toiminta- ja työllistymisedellytyksiä. </w:t>
      </w:r>
    </w:p>
    <w:p w14:paraId="47027FF2" w14:textId="77777777" w:rsidR="006A57FB" w:rsidRPr="006A57FB" w:rsidRDefault="006A57FB" w:rsidP="006256F6">
      <w:pPr>
        <w:spacing w:line="276" w:lineRule="auto"/>
        <w:rPr>
          <w:rFonts w:ascii="Arial" w:hAnsi="Arial"/>
        </w:rPr>
      </w:pPr>
    </w:p>
    <w:p w14:paraId="3CEFDAF8" w14:textId="77777777" w:rsidR="006A57FB" w:rsidRPr="006A57FB" w:rsidRDefault="006A57FB" w:rsidP="006256F6">
      <w:pPr>
        <w:spacing w:line="276" w:lineRule="auto"/>
        <w:rPr>
          <w:rFonts w:ascii="Arial" w:hAnsi="Arial"/>
        </w:rPr>
      </w:pPr>
      <w:r w:rsidRPr="006A57FB">
        <w:rPr>
          <w:rFonts w:ascii="Arial" w:hAnsi="Arial"/>
        </w:rPr>
        <w:t xml:space="preserve">Kaupin myllyn korjaus, joka urakoitsijasta johtuvista syistä siirtyy osittain toteutettavaksi vuodelle </w:t>
      </w:r>
      <w:proofErr w:type="gramStart"/>
      <w:r w:rsidRPr="006A57FB">
        <w:rPr>
          <w:rFonts w:ascii="Arial" w:hAnsi="Arial"/>
        </w:rPr>
        <w:t>2023-24</w:t>
      </w:r>
      <w:proofErr w:type="gramEnd"/>
      <w:r w:rsidRPr="006A57FB">
        <w:rPr>
          <w:rFonts w:ascii="Arial" w:hAnsi="Arial"/>
        </w:rPr>
        <w:t>. Kulujen osalta tämä merkitsee, että työstä laskutetaan noin puolet 2023 (entisöintityö) ja puolet työstä eli siipien asennusvaihe on siirtynyt vuodelle 2024.</w:t>
      </w:r>
    </w:p>
    <w:p w14:paraId="4098F968" w14:textId="77777777" w:rsidR="006A57FB" w:rsidRPr="006A57FB" w:rsidRDefault="006A57FB" w:rsidP="006A57FB">
      <w:pPr>
        <w:spacing w:line="276" w:lineRule="auto"/>
        <w:rPr>
          <w:rFonts w:ascii="Arial" w:eastAsia="Arial" w:hAnsi="Arial"/>
          <w:szCs w:val="18"/>
        </w:rPr>
      </w:pPr>
    </w:p>
    <w:p w14:paraId="1DD4C310" w14:textId="77777777" w:rsidR="006A57FB" w:rsidRDefault="006A57FB" w:rsidP="006A57FB">
      <w:pPr>
        <w:spacing w:line="276" w:lineRule="auto"/>
        <w:rPr>
          <w:rFonts w:ascii="Arial" w:eastAsia="Arial" w:hAnsi="Arial"/>
          <w:szCs w:val="18"/>
        </w:rPr>
      </w:pPr>
    </w:p>
    <w:p w14:paraId="2604350F" w14:textId="77777777" w:rsidR="006256F6" w:rsidRPr="006A57FB" w:rsidRDefault="006256F6" w:rsidP="006A57FB">
      <w:pPr>
        <w:spacing w:line="276" w:lineRule="auto"/>
        <w:rPr>
          <w:rFonts w:ascii="Arial" w:eastAsia="Arial" w:hAnsi="Arial"/>
          <w:szCs w:val="18"/>
        </w:rPr>
      </w:pPr>
    </w:p>
    <w:p w14:paraId="1ADAC3D9" w14:textId="77777777" w:rsidR="00312D28" w:rsidRPr="00512C0C" w:rsidRDefault="00312D28" w:rsidP="00312D28">
      <w:pPr>
        <w:spacing w:line="276" w:lineRule="auto"/>
        <w:rPr>
          <w:rFonts w:ascii="Arial" w:eastAsia="Arial" w:hAnsi="Arial"/>
          <w:szCs w:val="18"/>
        </w:rPr>
      </w:pPr>
      <w:r w:rsidRPr="00512C0C">
        <w:rPr>
          <w:rFonts w:ascii="Arial" w:eastAsia="Arial" w:hAnsi="Arial"/>
          <w:b/>
          <w:bCs/>
          <w:szCs w:val="18"/>
        </w:rPr>
        <w:t>Talouden toteutuminen</w:t>
      </w:r>
    </w:p>
    <w:p w14:paraId="559808F0" w14:textId="77777777" w:rsidR="00312D28" w:rsidRPr="00512C0C" w:rsidRDefault="00312D28" w:rsidP="00312D28">
      <w:pPr>
        <w:spacing w:line="276" w:lineRule="auto"/>
        <w:rPr>
          <w:rFonts w:ascii="Arial" w:eastAsia="Arial" w:hAnsi="Arial"/>
          <w:szCs w:val="18"/>
        </w:rPr>
      </w:pPr>
    </w:p>
    <w:p w14:paraId="449BC65D" w14:textId="77777777" w:rsidR="00312D28" w:rsidRPr="002F32FA" w:rsidRDefault="00312D28" w:rsidP="00312D28">
      <w:pPr>
        <w:spacing w:line="276" w:lineRule="auto"/>
        <w:rPr>
          <w:rFonts w:ascii="Arial" w:eastAsia="Arial" w:hAnsi="Arial"/>
          <w:szCs w:val="18"/>
        </w:rPr>
      </w:pPr>
      <w:r w:rsidRPr="002F32FA">
        <w:rPr>
          <w:rFonts w:ascii="Arial" w:eastAsia="Arial" w:hAnsi="Arial"/>
          <w:szCs w:val="18"/>
        </w:rPr>
        <w:t xml:space="preserve">Oppiva saaren palvelujen talousarvion kokonaistoteuma oli </w:t>
      </w:r>
      <w:proofErr w:type="gramStart"/>
      <w:r w:rsidRPr="002F32FA">
        <w:rPr>
          <w:rFonts w:ascii="Arial" w:eastAsia="Arial" w:hAnsi="Arial"/>
          <w:szCs w:val="18"/>
        </w:rPr>
        <w:t>99%</w:t>
      </w:r>
      <w:proofErr w:type="gramEnd"/>
      <w:r w:rsidRPr="002F32FA">
        <w:rPr>
          <w:rFonts w:ascii="Arial" w:eastAsia="Arial" w:hAnsi="Arial"/>
          <w:szCs w:val="18"/>
        </w:rPr>
        <w:t>.</w:t>
      </w:r>
    </w:p>
    <w:p w14:paraId="2715BC32" w14:textId="77777777" w:rsidR="00312D28" w:rsidRPr="002F32FA" w:rsidRDefault="00312D28" w:rsidP="00312D28">
      <w:pPr>
        <w:spacing w:line="276" w:lineRule="auto"/>
        <w:rPr>
          <w:rFonts w:ascii="Arial" w:eastAsia="Arial" w:hAnsi="Arial"/>
          <w:szCs w:val="18"/>
        </w:rPr>
      </w:pPr>
    </w:p>
    <w:p w14:paraId="07E19EE9" w14:textId="77777777" w:rsidR="00312D28" w:rsidRPr="002F32FA" w:rsidRDefault="00312D28" w:rsidP="00312D28">
      <w:pPr>
        <w:spacing w:line="276" w:lineRule="auto"/>
        <w:rPr>
          <w:rFonts w:ascii="Arial" w:eastAsia="Arial" w:hAnsi="Arial"/>
          <w:szCs w:val="18"/>
        </w:rPr>
      </w:pPr>
      <w:r w:rsidRPr="002F32FA">
        <w:rPr>
          <w:rFonts w:ascii="Arial" w:eastAsia="Arial" w:hAnsi="Arial"/>
          <w:szCs w:val="18"/>
        </w:rPr>
        <w:t>Lähes kaikilla tulosalueilla kirjasto-, nuoriso- ja liikunta-, muut opetuspalvelut ja varhaiskasvatus talousarvio alittui hieman, ja kulttuuripalveluissa alitus oli merkittävä. Oppivan saaren hallinnon ja perusopetuksen toteumat ylittyivät hieman.</w:t>
      </w:r>
    </w:p>
    <w:p w14:paraId="759A14D4" w14:textId="77777777" w:rsidR="00312D28" w:rsidRPr="002F32FA" w:rsidRDefault="00312D28" w:rsidP="00312D28">
      <w:pPr>
        <w:spacing w:line="276" w:lineRule="auto"/>
        <w:rPr>
          <w:rFonts w:ascii="Arial" w:eastAsia="Arial" w:hAnsi="Arial"/>
          <w:szCs w:val="18"/>
        </w:rPr>
      </w:pPr>
      <w:r w:rsidRPr="002F32FA">
        <w:rPr>
          <w:rFonts w:ascii="Arial" w:eastAsia="Arial" w:hAnsi="Arial"/>
          <w:szCs w:val="18"/>
        </w:rPr>
        <w:t xml:space="preserve">Toimintatuottojen osalta toteuma oli </w:t>
      </w:r>
      <w:proofErr w:type="gramStart"/>
      <w:r w:rsidRPr="002F32FA">
        <w:rPr>
          <w:rFonts w:ascii="Arial" w:eastAsia="Arial" w:hAnsi="Arial"/>
          <w:szCs w:val="18"/>
        </w:rPr>
        <w:t>93%</w:t>
      </w:r>
      <w:proofErr w:type="gramEnd"/>
      <w:r w:rsidRPr="002F32FA">
        <w:rPr>
          <w:rFonts w:ascii="Arial" w:eastAsia="Arial" w:hAnsi="Arial"/>
          <w:szCs w:val="18"/>
        </w:rPr>
        <w:t xml:space="preserve">.  </w:t>
      </w:r>
    </w:p>
    <w:p w14:paraId="1E43E9E9" w14:textId="77777777" w:rsidR="00312D28" w:rsidRDefault="00312D28" w:rsidP="00312D28">
      <w:pPr>
        <w:spacing w:line="276" w:lineRule="auto"/>
        <w:rPr>
          <w:rFonts w:ascii="Arial" w:eastAsia="Arial" w:hAnsi="Arial"/>
          <w:szCs w:val="18"/>
        </w:rPr>
      </w:pPr>
    </w:p>
    <w:p w14:paraId="57C2DF00" w14:textId="77777777" w:rsidR="0046755F" w:rsidRDefault="0046755F" w:rsidP="00312D28">
      <w:pPr>
        <w:rPr>
          <w:rFonts w:ascii="Arial" w:eastAsia="Gisha" w:hAnsi="Arial"/>
          <w:b/>
        </w:rPr>
      </w:pPr>
    </w:p>
    <w:p w14:paraId="2E71454B" w14:textId="14A9F905" w:rsidR="00312D28" w:rsidRPr="0051258C" w:rsidRDefault="00312D28" w:rsidP="00312D28">
      <w:pPr>
        <w:rPr>
          <w:rFonts w:ascii="Arial" w:eastAsia="Gisha" w:hAnsi="Arial"/>
          <w:b/>
        </w:rPr>
      </w:pPr>
      <w:r w:rsidRPr="0051258C">
        <w:rPr>
          <w:rFonts w:ascii="Arial" w:eastAsia="Gisha" w:hAnsi="Arial"/>
          <w:b/>
        </w:rPr>
        <w:t>Tulo- ja menolajikohtainen tarkastelu</w:t>
      </w:r>
    </w:p>
    <w:p w14:paraId="4A7C2A2F" w14:textId="77777777" w:rsidR="00312D28" w:rsidRPr="0051258C" w:rsidRDefault="00312D28" w:rsidP="00312D28">
      <w:pPr>
        <w:rPr>
          <w:rFonts w:ascii="Calibri" w:eastAsia="Gisha" w:hAnsi="Calibri" w:cs="Calibri"/>
          <w:b/>
          <w:bCs/>
          <w:sz w:val="16"/>
          <w:szCs w:val="16"/>
        </w:rPr>
      </w:pPr>
    </w:p>
    <w:tbl>
      <w:tblPr>
        <w:tblW w:w="9802" w:type="dxa"/>
        <w:tblCellMar>
          <w:left w:w="70" w:type="dxa"/>
          <w:right w:w="70" w:type="dxa"/>
        </w:tblCellMar>
        <w:tblLook w:val="04A0" w:firstRow="1" w:lastRow="0" w:firstColumn="1" w:lastColumn="0" w:noHBand="0" w:noVBand="1"/>
      </w:tblPr>
      <w:tblGrid>
        <w:gridCol w:w="2405"/>
        <w:gridCol w:w="1134"/>
        <w:gridCol w:w="1134"/>
        <w:gridCol w:w="992"/>
        <w:gridCol w:w="1134"/>
        <w:gridCol w:w="1418"/>
        <w:gridCol w:w="1059"/>
        <w:gridCol w:w="526"/>
      </w:tblGrid>
      <w:tr w:rsidR="00312D28" w:rsidRPr="0051258C" w14:paraId="144A5A09" w14:textId="77777777" w:rsidTr="004C1950">
        <w:trPr>
          <w:trHeight w:val="675"/>
        </w:trPr>
        <w:tc>
          <w:tcPr>
            <w:tcW w:w="2405" w:type="dxa"/>
            <w:tcBorders>
              <w:top w:val="single" w:sz="4" w:space="0" w:color="auto"/>
              <w:left w:val="single" w:sz="4" w:space="0" w:color="auto"/>
              <w:bottom w:val="single" w:sz="4" w:space="0" w:color="auto"/>
              <w:right w:val="single" w:sz="4" w:space="0" w:color="auto"/>
            </w:tcBorders>
            <w:shd w:val="clear" w:color="auto" w:fill="auto"/>
            <w:noWrap/>
          </w:tcPr>
          <w:p w14:paraId="186B220C" w14:textId="77777777" w:rsidR="00312D28" w:rsidRPr="0051258C" w:rsidRDefault="00312D28" w:rsidP="004C1950">
            <w:pPr>
              <w:rPr>
                <w:rFonts w:ascii="Calibri" w:hAnsi="Calibri" w:cs="Calibri"/>
                <w:b/>
                <w:bCs/>
                <w:sz w:val="16"/>
                <w:szCs w:val="16"/>
              </w:rPr>
            </w:pPr>
          </w:p>
          <w:p w14:paraId="6105D916" w14:textId="77777777" w:rsidR="00312D28" w:rsidRPr="0051258C" w:rsidRDefault="00312D28" w:rsidP="004C1950">
            <w:pPr>
              <w:rPr>
                <w:rFonts w:ascii="Calibri" w:hAnsi="Calibri" w:cs="Calibri"/>
                <w:b/>
                <w:bCs/>
                <w:sz w:val="16"/>
                <w:szCs w:val="16"/>
              </w:rPr>
            </w:pPr>
            <w:r w:rsidRPr="0051258C">
              <w:rPr>
                <w:rFonts w:ascii="Calibri" w:hAnsi="Calibri" w:cs="Calibri"/>
                <w:b/>
                <w:bCs/>
                <w:sz w:val="16"/>
                <w:szCs w:val="16"/>
              </w:rPr>
              <w:t>ml. sisäiset erät, €</w:t>
            </w:r>
          </w:p>
        </w:tc>
        <w:tc>
          <w:tcPr>
            <w:tcW w:w="1134" w:type="dxa"/>
            <w:tcBorders>
              <w:top w:val="single" w:sz="4" w:space="0" w:color="auto"/>
              <w:left w:val="nil"/>
              <w:bottom w:val="single" w:sz="4" w:space="0" w:color="auto"/>
              <w:right w:val="single" w:sz="4" w:space="0" w:color="auto"/>
            </w:tcBorders>
            <w:shd w:val="clear" w:color="auto" w:fill="auto"/>
          </w:tcPr>
          <w:p w14:paraId="3865F9B5" w14:textId="77777777" w:rsidR="00312D28" w:rsidRPr="0051258C" w:rsidRDefault="00312D28" w:rsidP="004C1950">
            <w:pPr>
              <w:jc w:val="center"/>
              <w:rPr>
                <w:rFonts w:ascii="Calibri" w:hAnsi="Calibri" w:cs="Calibri"/>
                <w:b/>
                <w:bCs/>
                <w:sz w:val="16"/>
                <w:szCs w:val="16"/>
              </w:rPr>
            </w:pPr>
            <w:r w:rsidRPr="0051258C">
              <w:rPr>
                <w:rFonts w:ascii="Calibri" w:hAnsi="Calibri" w:cs="Calibri"/>
                <w:b/>
                <w:bCs/>
                <w:sz w:val="16"/>
                <w:szCs w:val="16"/>
              </w:rPr>
              <w:t>TP 202</w:t>
            </w:r>
            <w:r>
              <w:rPr>
                <w:rFonts w:ascii="Calibri" w:hAnsi="Calibri" w:cs="Calibri"/>
                <w:b/>
                <w:bCs/>
                <w:sz w:val="16"/>
                <w:szCs w:val="16"/>
              </w:rPr>
              <w:t>2</w:t>
            </w:r>
          </w:p>
        </w:tc>
        <w:tc>
          <w:tcPr>
            <w:tcW w:w="1134" w:type="dxa"/>
            <w:tcBorders>
              <w:top w:val="single" w:sz="4" w:space="0" w:color="auto"/>
              <w:left w:val="nil"/>
              <w:bottom w:val="single" w:sz="4" w:space="0" w:color="auto"/>
              <w:right w:val="single" w:sz="4" w:space="0" w:color="auto"/>
            </w:tcBorders>
            <w:shd w:val="clear" w:color="auto" w:fill="auto"/>
          </w:tcPr>
          <w:p w14:paraId="3B2970FE" w14:textId="77777777" w:rsidR="00312D28" w:rsidRPr="0051258C" w:rsidRDefault="00312D28" w:rsidP="004C1950">
            <w:pPr>
              <w:jc w:val="center"/>
              <w:rPr>
                <w:rFonts w:ascii="Calibri" w:hAnsi="Calibri" w:cs="Calibri"/>
                <w:b/>
                <w:bCs/>
                <w:sz w:val="16"/>
                <w:szCs w:val="16"/>
              </w:rPr>
            </w:pPr>
            <w:r w:rsidRPr="0051258C">
              <w:rPr>
                <w:rFonts w:ascii="Calibri" w:hAnsi="Calibri" w:cs="Calibri"/>
                <w:b/>
                <w:bCs/>
                <w:sz w:val="16"/>
                <w:szCs w:val="16"/>
              </w:rPr>
              <w:t>Alkuperäinen    TA 202</w:t>
            </w:r>
            <w:r>
              <w:rPr>
                <w:rFonts w:ascii="Calibri" w:hAnsi="Calibri" w:cs="Calibri"/>
                <w:b/>
                <w:bCs/>
                <w:sz w:val="16"/>
                <w:szCs w:val="16"/>
              </w:rPr>
              <w:t>3</w:t>
            </w:r>
          </w:p>
        </w:tc>
        <w:tc>
          <w:tcPr>
            <w:tcW w:w="992" w:type="dxa"/>
            <w:tcBorders>
              <w:top w:val="single" w:sz="4" w:space="0" w:color="auto"/>
              <w:left w:val="nil"/>
              <w:bottom w:val="single" w:sz="4" w:space="0" w:color="auto"/>
              <w:right w:val="single" w:sz="4" w:space="0" w:color="auto"/>
            </w:tcBorders>
            <w:shd w:val="clear" w:color="auto" w:fill="auto"/>
          </w:tcPr>
          <w:p w14:paraId="3FE08AC1" w14:textId="77777777" w:rsidR="00312D28" w:rsidRPr="0051258C" w:rsidRDefault="00312D28" w:rsidP="004C1950">
            <w:pPr>
              <w:jc w:val="center"/>
              <w:rPr>
                <w:rFonts w:ascii="Calibri" w:hAnsi="Calibri" w:cs="Calibri"/>
                <w:b/>
                <w:bCs/>
                <w:sz w:val="16"/>
                <w:szCs w:val="16"/>
              </w:rPr>
            </w:pPr>
            <w:r w:rsidRPr="0051258C">
              <w:rPr>
                <w:rFonts w:ascii="Calibri" w:hAnsi="Calibri" w:cs="Calibri"/>
                <w:b/>
                <w:bCs/>
                <w:sz w:val="16"/>
                <w:szCs w:val="16"/>
              </w:rPr>
              <w:t>Talousarvio-muutokset</w:t>
            </w:r>
          </w:p>
        </w:tc>
        <w:tc>
          <w:tcPr>
            <w:tcW w:w="1134" w:type="dxa"/>
            <w:tcBorders>
              <w:top w:val="single" w:sz="4" w:space="0" w:color="auto"/>
              <w:left w:val="nil"/>
              <w:bottom w:val="single" w:sz="4" w:space="0" w:color="auto"/>
              <w:right w:val="single" w:sz="4" w:space="0" w:color="auto"/>
            </w:tcBorders>
            <w:shd w:val="clear" w:color="auto" w:fill="auto"/>
          </w:tcPr>
          <w:p w14:paraId="2437D6B9" w14:textId="77777777" w:rsidR="00312D28" w:rsidRPr="0051258C" w:rsidRDefault="00312D28" w:rsidP="004C1950">
            <w:pPr>
              <w:jc w:val="center"/>
              <w:rPr>
                <w:rFonts w:ascii="Calibri" w:hAnsi="Calibri" w:cs="Calibri"/>
                <w:b/>
                <w:bCs/>
                <w:sz w:val="16"/>
                <w:szCs w:val="16"/>
              </w:rPr>
            </w:pPr>
            <w:r w:rsidRPr="0051258C">
              <w:rPr>
                <w:rFonts w:ascii="Calibri" w:hAnsi="Calibri" w:cs="Calibri"/>
                <w:b/>
                <w:bCs/>
                <w:sz w:val="16"/>
                <w:szCs w:val="16"/>
              </w:rPr>
              <w:t>TA 202</w:t>
            </w:r>
            <w:r>
              <w:rPr>
                <w:rFonts w:ascii="Calibri" w:hAnsi="Calibri" w:cs="Calibri"/>
                <w:b/>
                <w:bCs/>
                <w:sz w:val="16"/>
                <w:szCs w:val="16"/>
              </w:rPr>
              <w:t>3</w:t>
            </w:r>
            <w:r w:rsidRPr="0051258C">
              <w:rPr>
                <w:rFonts w:ascii="Calibri" w:hAnsi="Calibri" w:cs="Calibri"/>
                <w:b/>
                <w:bCs/>
                <w:sz w:val="16"/>
                <w:szCs w:val="16"/>
              </w:rPr>
              <w:t xml:space="preserve"> + muutos</w:t>
            </w:r>
          </w:p>
        </w:tc>
        <w:tc>
          <w:tcPr>
            <w:tcW w:w="1418" w:type="dxa"/>
            <w:tcBorders>
              <w:top w:val="single" w:sz="4" w:space="0" w:color="auto"/>
              <w:left w:val="nil"/>
              <w:bottom w:val="single" w:sz="4" w:space="0" w:color="auto"/>
              <w:right w:val="single" w:sz="4" w:space="0" w:color="auto"/>
            </w:tcBorders>
            <w:shd w:val="clear" w:color="auto" w:fill="auto"/>
          </w:tcPr>
          <w:p w14:paraId="0D352B10" w14:textId="77777777" w:rsidR="00312D28" w:rsidRPr="0051258C" w:rsidRDefault="00312D28" w:rsidP="004C1950">
            <w:pPr>
              <w:jc w:val="center"/>
              <w:rPr>
                <w:rFonts w:ascii="Calibri" w:hAnsi="Calibri" w:cs="Calibri"/>
                <w:b/>
                <w:bCs/>
                <w:sz w:val="16"/>
                <w:szCs w:val="16"/>
              </w:rPr>
            </w:pPr>
            <w:r w:rsidRPr="0051258C">
              <w:rPr>
                <w:rFonts w:ascii="Calibri" w:hAnsi="Calibri" w:cs="Calibri"/>
                <w:b/>
                <w:bCs/>
                <w:sz w:val="16"/>
                <w:szCs w:val="16"/>
              </w:rPr>
              <w:t>Toteuma 202</w:t>
            </w:r>
            <w:r>
              <w:rPr>
                <w:rFonts w:ascii="Calibri" w:hAnsi="Calibri" w:cs="Calibri"/>
                <w:b/>
                <w:bCs/>
                <w:sz w:val="16"/>
                <w:szCs w:val="16"/>
              </w:rPr>
              <w:t>3</w:t>
            </w:r>
          </w:p>
        </w:tc>
        <w:tc>
          <w:tcPr>
            <w:tcW w:w="1059" w:type="dxa"/>
            <w:tcBorders>
              <w:top w:val="single" w:sz="4" w:space="0" w:color="auto"/>
              <w:left w:val="nil"/>
              <w:bottom w:val="single" w:sz="4" w:space="0" w:color="auto"/>
              <w:right w:val="single" w:sz="4" w:space="0" w:color="auto"/>
            </w:tcBorders>
            <w:shd w:val="clear" w:color="auto" w:fill="auto"/>
          </w:tcPr>
          <w:p w14:paraId="4BC1AC99" w14:textId="77777777" w:rsidR="00312D28" w:rsidRPr="0051258C" w:rsidRDefault="00312D28" w:rsidP="004C1950">
            <w:pPr>
              <w:jc w:val="center"/>
              <w:rPr>
                <w:rFonts w:ascii="Calibri" w:hAnsi="Calibri" w:cs="Calibri"/>
                <w:b/>
                <w:bCs/>
                <w:sz w:val="16"/>
                <w:szCs w:val="16"/>
              </w:rPr>
            </w:pPr>
            <w:r w:rsidRPr="0051258C">
              <w:rPr>
                <w:rFonts w:ascii="Calibri" w:hAnsi="Calibri" w:cs="Calibri"/>
                <w:b/>
                <w:bCs/>
                <w:sz w:val="16"/>
                <w:szCs w:val="16"/>
              </w:rPr>
              <w:t>Poikkeama talousarvioon</w:t>
            </w:r>
          </w:p>
        </w:tc>
        <w:tc>
          <w:tcPr>
            <w:tcW w:w="526" w:type="dxa"/>
            <w:tcBorders>
              <w:top w:val="single" w:sz="4" w:space="0" w:color="auto"/>
              <w:left w:val="nil"/>
              <w:bottom w:val="single" w:sz="4" w:space="0" w:color="auto"/>
              <w:right w:val="single" w:sz="4" w:space="0" w:color="auto"/>
            </w:tcBorders>
            <w:shd w:val="clear" w:color="auto" w:fill="auto"/>
            <w:noWrap/>
          </w:tcPr>
          <w:p w14:paraId="600754BA" w14:textId="77777777" w:rsidR="00312D28" w:rsidRPr="0051258C" w:rsidRDefault="00312D28" w:rsidP="004C1950">
            <w:pPr>
              <w:jc w:val="center"/>
              <w:rPr>
                <w:rFonts w:ascii="Calibri" w:hAnsi="Calibri" w:cs="Calibri"/>
                <w:b/>
                <w:bCs/>
                <w:sz w:val="16"/>
                <w:szCs w:val="16"/>
              </w:rPr>
            </w:pPr>
            <w:proofErr w:type="spellStart"/>
            <w:r w:rsidRPr="0051258C">
              <w:rPr>
                <w:rFonts w:ascii="Calibri" w:hAnsi="Calibri" w:cs="Calibri"/>
                <w:b/>
                <w:bCs/>
                <w:sz w:val="16"/>
                <w:szCs w:val="16"/>
              </w:rPr>
              <w:t>Tot</w:t>
            </w:r>
            <w:proofErr w:type="spellEnd"/>
            <w:r w:rsidRPr="0051258C">
              <w:rPr>
                <w:rFonts w:ascii="Calibri" w:hAnsi="Calibri" w:cs="Calibri"/>
                <w:b/>
                <w:bCs/>
                <w:sz w:val="16"/>
                <w:szCs w:val="16"/>
              </w:rPr>
              <w:t>. %</w:t>
            </w:r>
          </w:p>
        </w:tc>
      </w:tr>
      <w:tr w:rsidR="00312D28" w:rsidRPr="0051258C" w14:paraId="50DF4C70"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036CC56B" w14:textId="77777777" w:rsidR="00312D28" w:rsidRPr="0051258C" w:rsidRDefault="00312D28" w:rsidP="004C1950">
            <w:pPr>
              <w:rPr>
                <w:rFonts w:ascii="Calibri" w:hAnsi="Calibri" w:cs="Calibri"/>
                <w:b/>
                <w:bCs/>
                <w:sz w:val="16"/>
                <w:szCs w:val="16"/>
              </w:rPr>
            </w:pPr>
            <w:r w:rsidRPr="0051258C">
              <w:rPr>
                <w:rFonts w:ascii="Calibri" w:hAnsi="Calibri" w:cs="Calibri"/>
                <w:b/>
                <w:bCs/>
                <w:sz w:val="16"/>
                <w:szCs w:val="16"/>
              </w:rPr>
              <w:t>TOIMINTATUOTOT</w:t>
            </w:r>
          </w:p>
        </w:tc>
        <w:tc>
          <w:tcPr>
            <w:tcW w:w="1134" w:type="dxa"/>
            <w:tcBorders>
              <w:top w:val="nil"/>
              <w:left w:val="nil"/>
              <w:bottom w:val="nil"/>
              <w:right w:val="single" w:sz="4" w:space="0" w:color="auto"/>
            </w:tcBorders>
            <w:shd w:val="clear" w:color="auto" w:fill="auto"/>
            <w:noWrap/>
          </w:tcPr>
          <w:p w14:paraId="7EDE4B8C" w14:textId="77777777" w:rsidR="00312D28" w:rsidRPr="0051258C" w:rsidRDefault="00312D28" w:rsidP="004C1950">
            <w:pPr>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3105241C" w14:textId="77777777" w:rsidR="00312D28" w:rsidRPr="0051258C" w:rsidRDefault="00312D28" w:rsidP="004C1950">
            <w:pPr>
              <w:rPr>
                <w:rFonts w:ascii="Calibri" w:hAnsi="Calibri" w:cs="Calibri"/>
                <w:b/>
                <w:bCs/>
                <w:sz w:val="16"/>
                <w:szCs w:val="16"/>
              </w:rPr>
            </w:pPr>
          </w:p>
        </w:tc>
        <w:tc>
          <w:tcPr>
            <w:tcW w:w="992" w:type="dxa"/>
            <w:tcBorders>
              <w:top w:val="nil"/>
              <w:left w:val="nil"/>
              <w:bottom w:val="nil"/>
              <w:right w:val="single" w:sz="4" w:space="0" w:color="auto"/>
            </w:tcBorders>
            <w:shd w:val="clear" w:color="auto" w:fill="auto"/>
            <w:noWrap/>
          </w:tcPr>
          <w:p w14:paraId="2D470F87" w14:textId="77777777" w:rsidR="00312D28" w:rsidRPr="0051258C" w:rsidRDefault="00312D28" w:rsidP="004C1950">
            <w:pPr>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1A2B8137" w14:textId="77777777" w:rsidR="00312D28" w:rsidRPr="0051258C" w:rsidRDefault="00312D28" w:rsidP="004C1950">
            <w:pPr>
              <w:rPr>
                <w:rFonts w:ascii="Calibri" w:hAnsi="Calibri" w:cs="Calibri"/>
                <w:b/>
                <w:bCs/>
                <w:sz w:val="16"/>
                <w:szCs w:val="16"/>
              </w:rPr>
            </w:pPr>
          </w:p>
        </w:tc>
        <w:tc>
          <w:tcPr>
            <w:tcW w:w="1418" w:type="dxa"/>
            <w:tcBorders>
              <w:top w:val="nil"/>
              <w:left w:val="nil"/>
              <w:bottom w:val="nil"/>
              <w:right w:val="single" w:sz="4" w:space="0" w:color="auto"/>
            </w:tcBorders>
            <w:shd w:val="clear" w:color="auto" w:fill="auto"/>
            <w:noWrap/>
          </w:tcPr>
          <w:p w14:paraId="1208E649" w14:textId="77777777" w:rsidR="00312D28" w:rsidRPr="0051258C" w:rsidRDefault="00312D28" w:rsidP="004C1950">
            <w:pPr>
              <w:rPr>
                <w:rFonts w:ascii="Calibri" w:hAnsi="Calibri" w:cs="Calibri"/>
                <w:b/>
                <w:bCs/>
                <w:sz w:val="16"/>
                <w:szCs w:val="16"/>
              </w:rPr>
            </w:pPr>
          </w:p>
        </w:tc>
        <w:tc>
          <w:tcPr>
            <w:tcW w:w="1059" w:type="dxa"/>
            <w:tcBorders>
              <w:top w:val="nil"/>
              <w:left w:val="nil"/>
              <w:bottom w:val="nil"/>
              <w:right w:val="single" w:sz="4" w:space="0" w:color="auto"/>
            </w:tcBorders>
            <w:shd w:val="clear" w:color="auto" w:fill="auto"/>
            <w:noWrap/>
          </w:tcPr>
          <w:p w14:paraId="7A77470C" w14:textId="77777777" w:rsidR="00312D28" w:rsidRPr="0051258C" w:rsidRDefault="00312D28" w:rsidP="004C1950">
            <w:pPr>
              <w:rPr>
                <w:rFonts w:ascii="Calibri" w:hAnsi="Calibri" w:cs="Calibri"/>
                <w:b/>
                <w:bCs/>
                <w:sz w:val="16"/>
                <w:szCs w:val="16"/>
              </w:rPr>
            </w:pPr>
          </w:p>
        </w:tc>
        <w:tc>
          <w:tcPr>
            <w:tcW w:w="526" w:type="dxa"/>
            <w:tcBorders>
              <w:top w:val="nil"/>
              <w:left w:val="nil"/>
              <w:bottom w:val="nil"/>
              <w:right w:val="single" w:sz="4" w:space="0" w:color="auto"/>
            </w:tcBorders>
            <w:shd w:val="clear" w:color="auto" w:fill="auto"/>
            <w:noWrap/>
          </w:tcPr>
          <w:p w14:paraId="4CED90F8" w14:textId="77777777" w:rsidR="00312D28" w:rsidRPr="0051258C" w:rsidRDefault="00312D28" w:rsidP="004C1950">
            <w:pPr>
              <w:rPr>
                <w:rFonts w:ascii="Calibri" w:hAnsi="Calibri" w:cs="Calibri"/>
                <w:b/>
                <w:bCs/>
                <w:sz w:val="16"/>
                <w:szCs w:val="16"/>
              </w:rPr>
            </w:pPr>
          </w:p>
        </w:tc>
      </w:tr>
      <w:tr w:rsidR="00312D28" w:rsidRPr="0051258C" w14:paraId="0F4A3BAC"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2184566E"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Myyntituotot</w:t>
            </w:r>
          </w:p>
        </w:tc>
        <w:tc>
          <w:tcPr>
            <w:tcW w:w="1134" w:type="dxa"/>
            <w:tcBorders>
              <w:top w:val="nil"/>
              <w:left w:val="nil"/>
              <w:bottom w:val="nil"/>
              <w:right w:val="single" w:sz="4" w:space="0" w:color="auto"/>
            </w:tcBorders>
            <w:shd w:val="clear" w:color="auto" w:fill="auto"/>
            <w:noWrap/>
            <w:vAlign w:val="bottom"/>
          </w:tcPr>
          <w:p w14:paraId="6CF48975"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429</w:t>
            </w:r>
          </w:p>
        </w:tc>
        <w:tc>
          <w:tcPr>
            <w:tcW w:w="1134" w:type="dxa"/>
            <w:tcBorders>
              <w:top w:val="nil"/>
              <w:left w:val="nil"/>
              <w:bottom w:val="nil"/>
              <w:right w:val="single" w:sz="4" w:space="0" w:color="auto"/>
            </w:tcBorders>
            <w:shd w:val="clear" w:color="auto" w:fill="auto"/>
            <w:noWrap/>
            <w:vAlign w:val="bottom"/>
          </w:tcPr>
          <w:p w14:paraId="7C4A42FD"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tcPr>
          <w:p w14:paraId="47F8DCEB"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31400AB3"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0</w:t>
            </w:r>
          </w:p>
        </w:tc>
        <w:tc>
          <w:tcPr>
            <w:tcW w:w="1418" w:type="dxa"/>
            <w:tcBorders>
              <w:top w:val="nil"/>
              <w:left w:val="nil"/>
              <w:bottom w:val="nil"/>
              <w:right w:val="single" w:sz="4" w:space="0" w:color="auto"/>
            </w:tcBorders>
            <w:shd w:val="clear" w:color="auto" w:fill="auto"/>
            <w:noWrap/>
            <w:vAlign w:val="bottom"/>
          </w:tcPr>
          <w:p w14:paraId="00E73B04"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10 199</w:t>
            </w:r>
          </w:p>
        </w:tc>
        <w:tc>
          <w:tcPr>
            <w:tcW w:w="1059" w:type="dxa"/>
            <w:tcBorders>
              <w:top w:val="nil"/>
              <w:left w:val="nil"/>
              <w:bottom w:val="nil"/>
              <w:right w:val="single" w:sz="4" w:space="0" w:color="auto"/>
            </w:tcBorders>
            <w:shd w:val="clear" w:color="auto" w:fill="auto"/>
            <w:noWrap/>
            <w:vAlign w:val="bottom"/>
          </w:tcPr>
          <w:p w14:paraId="41CFAE98"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-10 199</w:t>
            </w:r>
          </w:p>
        </w:tc>
        <w:tc>
          <w:tcPr>
            <w:tcW w:w="526" w:type="dxa"/>
            <w:tcBorders>
              <w:top w:val="nil"/>
              <w:left w:val="nil"/>
              <w:bottom w:val="nil"/>
              <w:right w:val="single" w:sz="4" w:space="0" w:color="auto"/>
            </w:tcBorders>
            <w:shd w:val="clear" w:color="auto" w:fill="auto"/>
            <w:noWrap/>
            <w:vAlign w:val="bottom"/>
          </w:tcPr>
          <w:p w14:paraId="5769C227"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0</w:t>
            </w:r>
          </w:p>
        </w:tc>
      </w:tr>
      <w:tr w:rsidR="00312D28" w:rsidRPr="0051258C" w14:paraId="46F18417"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2DDFDF5F"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Maksutuotot</w:t>
            </w:r>
          </w:p>
        </w:tc>
        <w:tc>
          <w:tcPr>
            <w:tcW w:w="1134" w:type="dxa"/>
            <w:tcBorders>
              <w:top w:val="nil"/>
              <w:left w:val="nil"/>
              <w:bottom w:val="nil"/>
              <w:right w:val="single" w:sz="4" w:space="0" w:color="auto"/>
            </w:tcBorders>
            <w:shd w:val="clear" w:color="auto" w:fill="auto"/>
            <w:noWrap/>
            <w:vAlign w:val="bottom"/>
          </w:tcPr>
          <w:p w14:paraId="00890799"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53 517</w:t>
            </w:r>
          </w:p>
        </w:tc>
        <w:tc>
          <w:tcPr>
            <w:tcW w:w="1134" w:type="dxa"/>
            <w:tcBorders>
              <w:top w:val="nil"/>
              <w:left w:val="nil"/>
              <w:bottom w:val="nil"/>
              <w:right w:val="single" w:sz="4" w:space="0" w:color="auto"/>
            </w:tcBorders>
            <w:shd w:val="clear" w:color="auto" w:fill="auto"/>
            <w:noWrap/>
            <w:vAlign w:val="bottom"/>
          </w:tcPr>
          <w:p w14:paraId="23F52205"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54 700</w:t>
            </w:r>
          </w:p>
        </w:tc>
        <w:tc>
          <w:tcPr>
            <w:tcW w:w="992" w:type="dxa"/>
            <w:tcBorders>
              <w:top w:val="nil"/>
              <w:left w:val="nil"/>
              <w:bottom w:val="nil"/>
              <w:right w:val="single" w:sz="4" w:space="0" w:color="auto"/>
            </w:tcBorders>
            <w:shd w:val="clear" w:color="auto" w:fill="auto"/>
            <w:noWrap/>
            <w:vAlign w:val="bottom"/>
          </w:tcPr>
          <w:p w14:paraId="0E26DE75"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0430D5CF"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54 700</w:t>
            </w:r>
          </w:p>
        </w:tc>
        <w:tc>
          <w:tcPr>
            <w:tcW w:w="1418" w:type="dxa"/>
            <w:tcBorders>
              <w:top w:val="nil"/>
              <w:left w:val="nil"/>
              <w:bottom w:val="nil"/>
              <w:right w:val="single" w:sz="4" w:space="0" w:color="auto"/>
            </w:tcBorders>
            <w:shd w:val="clear" w:color="auto" w:fill="auto"/>
            <w:noWrap/>
            <w:vAlign w:val="bottom"/>
          </w:tcPr>
          <w:p w14:paraId="608710DF"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31 643</w:t>
            </w:r>
          </w:p>
        </w:tc>
        <w:tc>
          <w:tcPr>
            <w:tcW w:w="1059" w:type="dxa"/>
            <w:tcBorders>
              <w:top w:val="nil"/>
              <w:left w:val="nil"/>
              <w:bottom w:val="nil"/>
              <w:right w:val="single" w:sz="4" w:space="0" w:color="auto"/>
            </w:tcBorders>
            <w:shd w:val="clear" w:color="auto" w:fill="auto"/>
            <w:noWrap/>
            <w:vAlign w:val="bottom"/>
          </w:tcPr>
          <w:p w14:paraId="389F12B7"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23 057</w:t>
            </w:r>
          </w:p>
        </w:tc>
        <w:tc>
          <w:tcPr>
            <w:tcW w:w="526" w:type="dxa"/>
            <w:tcBorders>
              <w:top w:val="nil"/>
              <w:left w:val="nil"/>
              <w:bottom w:val="nil"/>
              <w:right w:val="single" w:sz="4" w:space="0" w:color="auto"/>
            </w:tcBorders>
            <w:shd w:val="clear" w:color="auto" w:fill="auto"/>
            <w:noWrap/>
            <w:vAlign w:val="bottom"/>
          </w:tcPr>
          <w:p w14:paraId="499DD497"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58</w:t>
            </w:r>
          </w:p>
        </w:tc>
      </w:tr>
      <w:tr w:rsidR="00312D28" w:rsidRPr="0051258C" w14:paraId="6AD30439"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3A653B06"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Tuet ja avustukset</w:t>
            </w:r>
          </w:p>
        </w:tc>
        <w:tc>
          <w:tcPr>
            <w:tcW w:w="1134" w:type="dxa"/>
            <w:tcBorders>
              <w:top w:val="nil"/>
              <w:left w:val="nil"/>
              <w:bottom w:val="nil"/>
              <w:right w:val="single" w:sz="4" w:space="0" w:color="auto"/>
            </w:tcBorders>
            <w:shd w:val="clear" w:color="auto" w:fill="auto"/>
            <w:noWrap/>
            <w:vAlign w:val="bottom"/>
          </w:tcPr>
          <w:p w14:paraId="589638C2"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38 834</w:t>
            </w:r>
          </w:p>
        </w:tc>
        <w:tc>
          <w:tcPr>
            <w:tcW w:w="1134" w:type="dxa"/>
            <w:tcBorders>
              <w:top w:val="nil"/>
              <w:left w:val="nil"/>
              <w:bottom w:val="nil"/>
              <w:right w:val="single" w:sz="4" w:space="0" w:color="auto"/>
            </w:tcBorders>
            <w:shd w:val="clear" w:color="auto" w:fill="auto"/>
            <w:noWrap/>
            <w:vAlign w:val="bottom"/>
          </w:tcPr>
          <w:p w14:paraId="160C53AE"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82 600</w:t>
            </w:r>
          </w:p>
        </w:tc>
        <w:tc>
          <w:tcPr>
            <w:tcW w:w="992" w:type="dxa"/>
            <w:tcBorders>
              <w:top w:val="nil"/>
              <w:left w:val="nil"/>
              <w:bottom w:val="nil"/>
              <w:right w:val="single" w:sz="4" w:space="0" w:color="auto"/>
            </w:tcBorders>
            <w:shd w:val="clear" w:color="auto" w:fill="auto"/>
            <w:noWrap/>
            <w:vAlign w:val="bottom"/>
          </w:tcPr>
          <w:p w14:paraId="71F2EE95"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0FB7C910"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82 600</w:t>
            </w:r>
          </w:p>
        </w:tc>
        <w:tc>
          <w:tcPr>
            <w:tcW w:w="1418" w:type="dxa"/>
            <w:tcBorders>
              <w:top w:val="nil"/>
              <w:left w:val="nil"/>
              <w:bottom w:val="nil"/>
              <w:right w:val="single" w:sz="4" w:space="0" w:color="auto"/>
            </w:tcBorders>
            <w:shd w:val="clear" w:color="auto" w:fill="auto"/>
            <w:noWrap/>
            <w:vAlign w:val="bottom"/>
          </w:tcPr>
          <w:p w14:paraId="18A912E7"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82 906</w:t>
            </w:r>
          </w:p>
        </w:tc>
        <w:tc>
          <w:tcPr>
            <w:tcW w:w="1059" w:type="dxa"/>
            <w:tcBorders>
              <w:top w:val="nil"/>
              <w:left w:val="nil"/>
              <w:bottom w:val="nil"/>
              <w:right w:val="single" w:sz="4" w:space="0" w:color="auto"/>
            </w:tcBorders>
            <w:shd w:val="clear" w:color="auto" w:fill="auto"/>
            <w:noWrap/>
            <w:vAlign w:val="bottom"/>
          </w:tcPr>
          <w:p w14:paraId="2946E237"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-306</w:t>
            </w:r>
          </w:p>
        </w:tc>
        <w:tc>
          <w:tcPr>
            <w:tcW w:w="526" w:type="dxa"/>
            <w:tcBorders>
              <w:top w:val="nil"/>
              <w:left w:val="nil"/>
              <w:bottom w:val="nil"/>
              <w:right w:val="single" w:sz="4" w:space="0" w:color="auto"/>
            </w:tcBorders>
            <w:shd w:val="clear" w:color="auto" w:fill="auto"/>
            <w:noWrap/>
            <w:vAlign w:val="bottom"/>
          </w:tcPr>
          <w:p w14:paraId="1F611799"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100</w:t>
            </w:r>
          </w:p>
        </w:tc>
      </w:tr>
      <w:tr w:rsidR="00312D28" w:rsidRPr="0051258C" w14:paraId="63570CBE"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3C55EF06"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Vuokratuotot</w:t>
            </w:r>
          </w:p>
        </w:tc>
        <w:tc>
          <w:tcPr>
            <w:tcW w:w="1134" w:type="dxa"/>
            <w:tcBorders>
              <w:top w:val="nil"/>
              <w:left w:val="nil"/>
              <w:bottom w:val="nil"/>
              <w:right w:val="single" w:sz="4" w:space="0" w:color="auto"/>
            </w:tcBorders>
            <w:shd w:val="clear" w:color="auto" w:fill="auto"/>
            <w:noWrap/>
            <w:vAlign w:val="bottom"/>
          </w:tcPr>
          <w:p w14:paraId="47BF9DCF"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3 555</w:t>
            </w:r>
          </w:p>
        </w:tc>
        <w:tc>
          <w:tcPr>
            <w:tcW w:w="1134" w:type="dxa"/>
            <w:tcBorders>
              <w:top w:val="nil"/>
              <w:left w:val="nil"/>
              <w:bottom w:val="nil"/>
              <w:right w:val="single" w:sz="4" w:space="0" w:color="auto"/>
            </w:tcBorders>
            <w:shd w:val="clear" w:color="auto" w:fill="auto"/>
            <w:noWrap/>
            <w:vAlign w:val="bottom"/>
          </w:tcPr>
          <w:p w14:paraId="1D15E5DE"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1 200</w:t>
            </w:r>
          </w:p>
        </w:tc>
        <w:tc>
          <w:tcPr>
            <w:tcW w:w="992" w:type="dxa"/>
            <w:tcBorders>
              <w:top w:val="nil"/>
              <w:left w:val="nil"/>
              <w:bottom w:val="nil"/>
              <w:right w:val="single" w:sz="4" w:space="0" w:color="auto"/>
            </w:tcBorders>
            <w:shd w:val="clear" w:color="auto" w:fill="auto"/>
            <w:noWrap/>
            <w:vAlign w:val="bottom"/>
          </w:tcPr>
          <w:p w14:paraId="6C203D0D"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2BD31FE6"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1 200</w:t>
            </w:r>
          </w:p>
        </w:tc>
        <w:tc>
          <w:tcPr>
            <w:tcW w:w="1418" w:type="dxa"/>
            <w:tcBorders>
              <w:top w:val="nil"/>
              <w:left w:val="nil"/>
              <w:bottom w:val="nil"/>
              <w:right w:val="single" w:sz="4" w:space="0" w:color="auto"/>
            </w:tcBorders>
            <w:shd w:val="clear" w:color="auto" w:fill="auto"/>
            <w:noWrap/>
            <w:vAlign w:val="bottom"/>
          </w:tcPr>
          <w:p w14:paraId="5D7B7DEA"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6 181</w:t>
            </w:r>
          </w:p>
        </w:tc>
        <w:tc>
          <w:tcPr>
            <w:tcW w:w="1059" w:type="dxa"/>
            <w:tcBorders>
              <w:top w:val="nil"/>
              <w:left w:val="nil"/>
              <w:bottom w:val="nil"/>
              <w:right w:val="single" w:sz="4" w:space="0" w:color="auto"/>
            </w:tcBorders>
            <w:shd w:val="clear" w:color="auto" w:fill="auto"/>
            <w:noWrap/>
            <w:vAlign w:val="bottom"/>
          </w:tcPr>
          <w:p w14:paraId="659A5F29"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-4 981</w:t>
            </w:r>
          </w:p>
        </w:tc>
        <w:tc>
          <w:tcPr>
            <w:tcW w:w="526" w:type="dxa"/>
            <w:tcBorders>
              <w:top w:val="nil"/>
              <w:left w:val="nil"/>
              <w:bottom w:val="nil"/>
              <w:right w:val="single" w:sz="4" w:space="0" w:color="auto"/>
            </w:tcBorders>
            <w:shd w:val="clear" w:color="auto" w:fill="auto"/>
            <w:noWrap/>
            <w:vAlign w:val="bottom"/>
          </w:tcPr>
          <w:p w14:paraId="6E4189F9"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515</w:t>
            </w:r>
          </w:p>
        </w:tc>
      </w:tr>
      <w:tr w:rsidR="00312D28" w:rsidRPr="0051258C" w14:paraId="075733A0"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1D90B575"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Muut toimintatuotot</w:t>
            </w:r>
          </w:p>
        </w:tc>
        <w:tc>
          <w:tcPr>
            <w:tcW w:w="1134" w:type="dxa"/>
            <w:tcBorders>
              <w:top w:val="nil"/>
              <w:left w:val="nil"/>
              <w:bottom w:val="nil"/>
              <w:right w:val="single" w:sz="4" w:space="0" w:color="auto"/>
            </w:tcBorders>
            <w:shd w:val="clear" w:color="auto" w:fill="auto"/>
            <w:noWrap/>
            <w:vAlign w:val="bottom"/>
          </w:tcPr>
          <w:p w14:paraId="538E1A93"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12 731</w:t>
            </w:r>
          </w:p>
        </w:tc>
        <w:tc>
          <w:tcPr>
            <w:tcW w:w="1134" w:type="dxa"/>
            <w:tcBorders>
              <w:top w:val="nil"/>
              <w:left w:val="nil"/>
              <w:bottom w:val="nil"/>
              <w:right w:val="single" w:sz="4" w:space="0" w:color="auto"/>
            </w:tcBorders>
            <w:shd w:val="clear" w:color="auto" w:fill="auto"/>
            <w:noWrap/>
            <w:vAlign w:val="bottom"/>
          </w:tcPr>
          <w:p w14:paraId="0D9E67C6"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12 288</w:t>
            </w:r>
          </w:p>
        </w:tc>
        <w:tc>
          <w:tcPr>
            <w:tcW w:w="992" w:type="dxa"/>
            <w:tcBorders>
              <w:top w:val="nil"/>
              <w:left w:val="nil"/>
              <w:bottom w:val="nil"/>
              <w:right w:val="single" w:sz="4" w:space="0" w:color="auto"/>
            </w:tcBorders>
            <w:shd w:val="clear" w:color="auto" w:fill="auto"/>
            <w:noWrap/>
            <w:vAlign w:val="bottom"/>
          </w:tcPr>
          <w:p w14:paraId="10FFDFC3"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43380498"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12 288</w:t>
            </w:r>
          </w:p>
        </w:tc>
        <w:tc>
          <w:tcPr>
            <w:tcW w:w="1418" w:type="dxa"/>
            <w:tcBorders>
              <w:top w:val="nil"/>
              <w:left w:val="nil"/>
              <w:bottom w:val="nil"/>
              <w:right w:val="single" w:sz="4" w:space="0" w:color="auto"/>
            </w:tcBorders>
            <w:shd w:val="clear" w:color="auto" w:fill="auto"/>
            <w:noWrap/>
            <w:vAlign w:val="bottom"/>
          </w:tcPr>
          <w:p w14:paraId="5715235E"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8 768</w:t>
            </w:r>
          </w:p>
        </w:tc>
        <w:tc>
          <w:tcPr>
            <w:tcW w:w="1059" w:type="dxa"/>
            <w:tcBorders>
              <w:top w:val="nil"/>
              <w:left w:val="nil"/>
              <w:bottom w:val="nil"/>
              <w:right w:val="single" w:sz="4" w:space="0" w:color="auto"/>
            </w:tcBorders>
            <w:shd w:val="clear" w:color="auto" w:fill="auto"/>
            <w:noWrap/>
            <w:vAlign w:val="bottom"/>
          </w:tcPr>
          <w:p w14:paraId="60FAB96B"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3 520</w:t>
            </w:r>
          </w:p>
        </w:tc>
        <w:tc>
          <w:tcPr>
            <w:tcW w:w="526" w:type="dxa"/>
            <w:tcBorders>
              <w:top w:val="nil"/>
              <w:left w:val="nil"/>
              <w:bottom w:val="nil"/>
              <w:right w:val="single" w:sz="4" w:space="0" w:color="auto"/>
            </w:tcBorders>
            <w:shd w:val="clear" w:color="auto" w:fill="auto"/>
            <w:noWrap/>
            <w:vAlign w:val="bottom"/>
          </w:tcPr>
          <w:p w14:paraId="0DA829C5" w14:textId="77777777" w:rsidR="00312D28" w:rsidRPr="0051258C" w:rsidRDefault="00312D28" w:rsidP="004C1950">
            <w:pPr>
              <w:jc w:val="right"/>
              <w:rPr>
                <w:rFonts w:ascii="Calibri" w:hAnsi="Calibri" w:cs="Calibri"/>
                <w:sz w:val="16"/>
                <w:szCs w:val="16"/>
              </w:rPr>
            </w:pPr>
            <w:r w:rsidRPr="00C4327B">
              <w:rPr>
                <w:rFonts w:ascii="Calibri" w:hAnsi="Calibri" w:cs="Calibri"/>
                <w:sz w:val="16"/>
                <w:szCs w:val="16"/>
              </w:rPr>
              <w:t>71</w:t>
            </w:r>
          </w:p>
        </w:tc>
      </w:tr>
      <w:tr w:rsidR="00312D28" w:rsidRPr="0051258C" w14:paraId="21164860"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3764386C" w14:textId="77777777" w:rsidR="00312D28" w:rsidRPr="0051258C" w:rsidRDefault="00312D28" w:rsidP="004C1950">
            <w:pPr>
              <w:rPr>
                <w:rFonts w:ascii="Calibri" w:hAnsi="Calibri" w:cs="Calibri"/>
                <w:b/>
                <w:bCs/>
                <w:sz w:val="16"/>
                <w:szCs w:val="16"/>
              </w:rPr>
            </w:pPr>
            <w:r w:rsidRPr="0051258C">
              <w:rPr>
                <w:rFonts w:ascii="Calibri" w:hAnsi="Calibri" w:cs="Calibri"/>
                <w:b/>
                <w:bCs/>
                <w:sz w:val="16"/>
                <w:szCs w:val="16"/>
              </w:rPr>
              <w:t>TOIMINTATUOTOT YHTEENSÄ</w:t>
            </w:r>
          </w:p>
        </w:tc>
        <w:tc>
          <w:tcPr>
            <w:tcW w:w="1134" w:type="dxa"/>
            <w:tcBorders>
              <w:top w:val="nil"/>
              <w:left w:val="nil"/>
              <w:bottom w:val="nil"/>
              <w:right w:val="single" w:sz="4" w:space="0" w:color="auto"/>
            </w:tcBorders>
            <w:shd w:val="clear" w:color="auto" w:fill="auto"/>
            <w:noWrap/>
            <w:vAlign w:val="bottom"/>
          </w:tcPr>
          <w:p w14:paraId="1AD56306" w14:textId="77777777" w:rsidR="00312D28" w:rsidRPr="0051258C" w:rsidRDefault="00312D28" w:rsidP="004C1950">
            <w:pPr>
              <w:jc w:val="right"/>
              <w:rPr>
                <w:rFonts w:ascii="Calibri" w:hAnsi="Calibri" w:cs="Calibri"/>
                <w:b/>
                <w:bCs/>
                <w:sz w:val="16"/>
                <w:szCs w:val="16"/>
              </w:rPr>
            </w:pPr>
            <w:r w:rsidRPr="00C4327B">
              <w:rPr>
                <w:rFonts w:ascii="Calibri" w:hAnsi="Calibri" w:cs="Calibri"/>
                <w:b/>
                <w:bCs/>
                <w:sz w:val="16"/>
                <w:szCs w:val="16"/>
              </w:rPr>
              <w:t>109 067</w:t>
            </w:r>
          </w:p>
        </w:tc>
        <w:tc>
          <w:tcPr>
            <w:tcW w:w="1134" w:type="dxa"/>
            <w:tcBorders>
              <w:top w:val="nil"/>
              <w:left w:val="nil"/>
              <w:bottom w:val="nil"/>
              <w:right w:val="single" w:sz="4" w:space="0" w:color="auto"/>
            </w:tcBorders>
            <w:shd w:val="clear" w:color="auto" w:fill="auto"/>
            <w:noWrap/>
            <w:vAlign w:val="bottom"/>
          </w:tcPr>
          <w:p w14:paraId="0744A437" w14:textId="77777777" w:rsidR="00312D28" w:rsidRPr="0051258C" w:rsidRDefault="00312D28" w:rsidP="004C1950">
            <w:pPr>
              <w:jc w:val="right"/>
              <w:rPr>
                <w:rFonts w:ascii="Calibri" w:hAnsi="Calibri" w:cs="Calibri"/>
                <w:b/>
                <w:bCs/>
                <w:sz w:val="16"/>
                <w:szCs w:val="16"/>
              </w:rPr>
            </w:pPr>
            <w:r w:rsidRPr="00C4327B">
              <w:rPr>
                <w:rFonts w:ascii="Calibri" w:hAnsi="Calibri" w:cs="Calibri"/>
                <w:b/>
                <w:bCs/>
                <w:sz w:val="16"/>
                <w:szCs w:val="16"/>
              </w:rPr>
              <w:t>150 788</w:t>
            </w:r>
          </w:p>
        </w:tc>
        <w:tc>
          <w:tcPr>
            <w:tcW w:w="992" w:type="dxa"/>
            <w:tcBorders>
              <w:top w:val="nil"/>
              <w:left w:val="nil"/>
              <w:bottom w:val="nil"/>
              <w:right w:val="single" w:sz="4" w:space="0" w:color="auto"/>
            </w:tcBorders>
            <w:shd w:val="clear" w:color="auto" w:fill="auto"/>
            <w:noWrap/>
            <w:vAlign w:val="bottom"/>
          </w:tcPr>
          <w:p w14:paraId="6F5C8CF2" w14:textId="77777777" w:rsidR="00312D28" w:rsidRPr="0051258C" w:rsidRDefault="00312D28" w:rsidP="004C1950">
            <w:pPr>
              <w:jc w:val="right"/>
              <w:rPr>
                <w:rFonts w:ascii="Calibri" w:hAnsi="Calibri" w:cs="Calibri"/>
                <w:b/>
                <w:bCs/>
                <w:sz w:val="16"/>
                <w:szCs w:val="16"/>
              </w:rPr>
            </w:pPr>
            <w:r w:rsidRPr="00C4327B">
              <w:rPr>
                <w:rFonts w:ascii="Calibri" w:hAnsi="Calibri" w:cs="Calibri"/>
                <w:b/>
                <w:bCs/>
                <w:sz w:val="16"/>
                <w:szCs w:val="16"/>
              </w:rPr>
              <w:t>0</w:t>
            </w:r>
          </w:p>
        </w:tc>
        <w:tc>
          <w:tcPr>
            <w:tcW w:w="1134" w:type="dxa"/>
            <w:tcBorders>
              <w:top w:val="nil"/>
              <w:left w:val="nil"/>
              <w:bottom w:val="nil"/>
              <w:right w:val="single" w:sz="4" w:space="0" w:color="auto"/>
            </w:tcBorders>
            <w:shd w:val="clear" w:color="auto" w:fill="auto"/>
            <w:noWrap/>
            <w:vAlign w:val="bottom"/>
          </w:tcPr>
          <w:p w14:paraId="4C981E3E" w14:textId="77777777" w:rsidR="00312D28" w:rsidRPr="0051258C" w:rsidRDefault="00312D28" w:rsidP="004C1950">
            <w:pPr>
              <w:jc w:val="right"/>
              <w:rPr>
                <w:rFonts w:ascii="Calibri" w:hAnsi="Calibri" w:cs="Calibri"/>
                <w:b/>
                <w:bCs/>
                <w:sz w:val="16"/>
                <w:szCs w:val="16"/>
              </w:rPr>
            </w:pPr>
            <w:r w:rsidRPr="00C4327B">
              <w:rPr>
                <w:rFonts w:ascii="Calibri" w:hAnsi="Calibri" w:cs="Calibri"/>
                <w:b/>
                <w:bCs/>
                <w:sz w:val="16"/>
                <w:szCs w:val="16"/>
              </w:rPr>
              <w:t>150 788</w:t>
            </w:r>
          </w:p>
        </w:tc>
        <w:tc>
          <w:tcPr>
            <w:tcW w:w="1418" w:type="dxa"/>
            <w:tcBorders>
              <w:top w:val="nil"/>
              <w:left w:val="nil"/>
              <w:bottom w:val="nil"/>
              <w:right w:val="single" w:sz="4" w:space="0" w:color="auto"/>
            </w:tcBorders>
            <w:shd w:val="clear" w:color="auto" w:fill="auto"/>
            <w:noWrap/>
            <w:vAlign w:val="bottom"/>
          </w:tcPr>
          <w:p w14:paraId="02CD13F5" w14:textId="77777777" w:rsidR="00312D28" w:rsidRPr="0051258C" w:rsidRDefault="00312D28" w:rsidP="004C1950">
            <w:pPr>
              <w:jc w:val="right"/>
              <w:rPr>
                <w:rFonts w:ascii="Calibri" w:hAnsi="Calibri" w:cs="Calibri"/>
                <w:b/>
                <w:bCs/>
                <w:sz w:val="16"/>
                <w:szCs w:val="16"/>
              </w:rPr>
            </w:pPr>
            <w:r w:rsidRPr="00C4327B">
              <w:rPr>
                <w:rFonts w:ascii="Calibri" w:hAnsi="Calibri" w:cs="Calibri"/>
                <w:b/>
                <w:bCs/>
                <w:sz w:val="16"/>
                <w:szCs w:val="16"/>
              </w:rPr>
              <w:t>139 696</w:t>
            </w:r>
          </w:p>
        </w:tc>
        <w:tc>
          <w:tcPr>
            <w:tcW w:w="1059" w:type="dxa"/>
            <w:tcBorders>
              <w:top w:val="nil"/>
              <w:left w:val="nil"/>
              <w:bottom w:val="nil"/>
              <w:right w:val="single" w:sz="4" w:space="0" w:color="auto"/>
            </w:tcBorders>
            <w:shd w:val="clear" w:color="auto" w:fill="auto"/>
            <w:noWrap/>
            <w:vAlign w:val="bottom"/>
          </w:tcPr>
          <w:p w14:paraId="108352E8" w14:textId="77777777" w:rsidR="00312D28" w:rsidRPr="0051258C" w:rsidRDefault="00312D28" w:rsidP="004C1950">
            <w:pPr>
              <w:jc w:val="right"/>
              <w:rPr>
                <w:rFonts w:ascii="Calibri" w:hAnsi="Calibri" w:cs="Calibri"/>
                <w:b/>
                <w:bCs/>
                <w:sz w:val="16"/>
                <w:szCs w:val="16"/>
              </w:rPr>
            </w:pPr>
            <w:r w:rsidRPr="00C4327B">
              <w:rPr>
                <w:rFonts w:ascii="Calibri" w:hAnsi="Calibri" w:cs="Calibri"/>
                <w:b/>
                <w:bCs/>
                <w:sz w:val="16"/>
                <w:szCs w:val="16"/>
              </w:rPr>
              <w:t>11 092</w:t>
            </w:r>
          </w:p>
        </w:tc>
        <w:tc>
          <w:tcPr>
            <w:tcW w:w="526" w:type="dxa"/>
            <w:tcBorders>
              <w:top w:val="nil"/>
              <w:left w:val="nil"/>
              <w:bottom w:val="nil"/>
              <w:right w:val="single" w:sz="4" w:space="0" w:color="auto"/>
            </w:tcBorders>
            <w:shd w:val="clear" w:color="auto" w:fill="auto"/>
            <w:noWrap/>
            <w:vAlign w:val="bottom"/>
          </w:tcPr>
          <w:p w14:paraId="19104AE7" w14:textId="77777777" w:rsidR="00312D28" w:rsidRPr="0051258C" w:rsidRDefault="00312D28" w:rsidP="004C1950">
            <w:pPr>
              <w:jc w:val="right"/>
              <w:rPr>
                <w:rFonts w:ascii="Calibri" w:hAnsi="Calibri" w:cs="Calibri"/>
                <w:b/>
                <w:bCs/>
                <w:sz w:val="16"/>
                <w:szCs w:val="16"/>
              </w:rPr>
            </w:pPr>
            <w:r w:rsidRPr="00C4327B">
              <w:rPr>
                <w:rFonts w:ascii="Calibri" w:hAnsi="Calibri" w:cs="Calibri"/>
                <w:b/>
                <w:bCs/>
                <w:sz w:val="16"/>
                <w:szCs w:val="16"/>
              </w:rPr>
              <w:t>93</w:t>
            </w:r>
          </w:p>
        </w:tc>
      </w:tr>
      <w:tr w:rsidR="00312D28" w:rsidRPr="0051258C" w14:paraId="52999E0B"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6EE35726" w14:textId="77777777" w:rsidR="00312D28" w:rsidRPr="0051258C" w:rsidRDefault="00312D28" w:rsidP="004C1950">
            <w:pPr>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22934990" w14:textId="77777777" w:rsidR="00312D28" w:rsidRPr="0051258C" w:rsidRDefault="00312D28" w:rsidP="004C1950">
            <w:pPr>
              <w:jc w:val="right"/>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0779DD6D" w14:textId="77777777" w:rsidR="00312D28" w:rsidRPr="0051258C" w:rsidRDefault="00312D28" w:rsidP="004C1950">
            <w:pPr>
              <w:jc w:val="right"/>
              <w:rPr>
                <w:rFonts w:ascii="Calibri" w:hAnsi="Calibri" w:cs="Calibri"/>
                <w:b/>
                <w:bCs/>
                <w:sz w:val="16"/>
                <w:szCs w:val="16"/>
              </w:rPr>
            </w:pPr>
          </w:p>
        </w:tc>
        <w:tc>
          <w:tcPr>
            <w:tcW w:w="992" w:type="dxa"/>
            <w:tcBorders>
              <w:top w:val="nil"/>
              <w:left w:val="nil"/>
              <w:bottom w:val="nil"/>
              <w:right w:val="single" w:sz="4" w:space="0" w:color="auto"/>
            </w:tcBorders>
            <w:shd w:val="clear" w:color="auto" w:fill="auto"/>
            <w:noWrap/>
          </w:tcPr>
          <w:p w14:paraId="69305658" w14:textId="77777777" w:rsidR="00312D28" w:rsidRPr="0051258C" w:rsidRDefault="00312D28" w:rsidP="004C1950">
            <w:pPr>
              <w:jc w:val="right"/>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7E6D4D33" w14:textId="77777777" w:rsidR="00312D28" w:rsidRPr="0051258C" w:rsidRDefault="00312D28" w:rsidP="004C1950">
            <w:pPr>
              <w:jc w:val="right"/>
              <w:rPr>
                <w:rFonts w:ascii="Calibri" w:hAnsi="Calibri" w:cs="Calibri"/>
                <w:b/>
                <w:bCs/>
                <w:sz w:val="16"/>
                <w:szCs w:val="16"/>
              </w:rPr>
            </w:pPr>
          </w:p>
        </w:tc>
        <w:tc>
          <w:tcPr>
            <w:tcW w:w="1418" w:type="dxa"/>
            <w:tcBorders>
              <w:top w:val="nil"/>
              <w:left w:val="nil"/>
              <w:bottom w:val="nil"/>
              <w:right w:val="single" w:sz="4" w:space="0" w:color="auto"/>
            </w:tcBorders>
            <w:shd w:val="clear" w:color="auto" w:fill="auto"/>
            <w:noWrap/>
          </w:tcPr>
          <w:p w14:paraId="4237988F" w14:textId="77777777" w:rsidR="00312D28" w:rsidRPr="0051258C" w:rsidRDefault="00312D28" w:rsidP="004C1950">
            <w:pPr>
              <w:jc w:val="right"/>
              <w:rPr>
                <w:rFonts w:ascii="Calibri" w:hAnsi="Calibri" w:cs="Calibri"/>
                <w:b/>
                <w:bCs/>
                <w:sz w:val="16"/>
                <w:szCs w:val="16"/>
              </w:rPr>
            </w:pPr>
          </w:p>
        </w:tc>
        <w:tc>
          <w:tcPr>
            <w:tcW w:w="1059" w:type="dxa"/>
            <w:tcBorders>
              <w:top w:val="nil"/>
              <w:left w:val="nil"/>
              <w:bottom w:val="nil"/>
              <w:right w:val="single" w:sz="4" w:space="0" w:color="auto"/>
            </w:tcBorders>
            <w:shd w:val="clear" w:color="auto" w:fill="auto"/>
            <w:noWrap/>
          </w:tcPr>
          <w:p w14:paraId="69E489AD" w14:textId="77777777" w:rsidR="00312D28" w:rsidRPr="0051258C" w:rsidRDefault="00312D28" w:rsidP="004C1950">
            <w:pPr>
              <w:jc w:val="right"/>
              <w:rPr>
                <w:rFonts w:ascii="Calibri" w:hAnsi="Calibri" w:cs="Calibri"/>
                <w:b/>
                <w:bCs/>
                <w:sz w:val="16"/>
                <w:szCs w:val="16"/>
              </w:rPr>
            </w:pPr>
          </w:p>
        </w:tc>
        <w:tc>
          <w:tcPr>
            <w:tcW w:w="526" w:type="dxa"/>
            <w:tcBorders>
              <w:top w:val="nil"/>
              <w:left w:val="nil"/>
              <w:bottom w:val="nil"/>
              <w:right w:val="single" w:sz="4" w:space="0" w:color="auto"/>
            </w:tcBorders>
            <w:shd w:val="clear" w:color="auto" w:fill="auto"/>
            <w:noWrap/>
          </w:tcPr>
          <w:p w14:paraId="7F82A8FB" w14:textId="77777777" w:rsidR="00312D28" w:rsidRPr="0051258C" w:rsidRDefault="00312D28" w:rsidP="004C1950">
            <w:pPr>
              <w:jc w:val="right"/>
              <w:rPr>
                <w:rFonts w:ascii="Calibri" w:hAnsi="Calibri" w:cs="Calibri"/>
                <w:sz w:val="16"/>
                <w:szCs w:val="16"/>
              </w:rPr>
            </w:pPr>
          </w:p>
        </w:tc>
      </w:tr>
      <w:tr w:rsidR="00312D28" w:rsidRPr="0051258C" w14:paraId="6B48FB66"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6A50E562" w14:textId="77777777" w:rsidR="00312D28" w:rsidRPr="0051258C" w:rsidRDefault="00312D28" w:rsidP="004C1950">
            <w:pPr>
              <w:rPr>
                <w:rFonts w:ascii="Calibri" w:hAnsi="Calibri" w:cs="Calibri"/>
                <w:b/>
                <w:bCs/>
                <w:sz w:val="16"/>
                <w:szCs w:val="16"/>
              </w:rPr>
            </w:pPr>
            <w:r w:rsidRPr="0051258C">
              <w:rPr>
                <w:rFonts w:ascii="Calibri" w:hAnsi="Calibri" w:cs="Calibri"/>
                <w:b/>
                <w:bCs/>
                <w:sz w:val="16"/>
                <w:szCs w:val="16"/>
              </w:rPr>
              <w:t>TOIMINTAKULUT</w:t>
            </w:r>
          </w:p>
        </w:tc>
        <w:tc>
          <w:tcPr>
            <w:tcW w:w="1134" w:type="dxa"/>
            <w:tcBorders>
              <w:top w:val="nil"/>
              <w:left w:val="nil"/>
              <w:bottom w:val="nil"/>
              <w:right w:val="single" w:sz="4" w:space="0" w:color="auto"/>
            </w:tcBorders>
            <w:shd w:val="clear" w:color="auto" w:fill="auto"/>
            <w:noWrap/>
          </w:tcPr>
          <w:p w14:paraId="3C7CD531" w14:textId="77777777" w:rsidR="00312D28" w:rsidRPr="0051258C" w:rsidRDefault="00312D28" w:rsidP="004C1950">
            <w:pPr>
              <w:jc w:val="right"/>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1C0B848E" w14:textId="77777777" w:rsidR="00312D28" w:rsidRPr="0051258C" w:rsidRDefault="00312D28" w:rsidP="004C1950">
            <w:pPr>
              <w:jc w:val="right"/>
              <w:rPr>
                <w:rFonts w:ascii="Calibri" w:hAnsi="Calibri" w:cs="Calibri"/>
                <w:b/>
                <w:bCs/>
                <w:sz w:val="16"/>
                <w:szCs w:val="16"/>
              </w:rPr>
            </w:pPr>
          </w:p>
        </w:tc>
        <w:tc>
          <w:tcPr>
            <w:tcW w:w="992" w:type="dxa"/>
            <w:tcBorders>
              <w:top w:val="nil"/>
              <w:left w:val="nil"/>
              <w:bottom w:val="nil"/>
              <w:right w:val="single" w:sz="4" w:space="0" w:color="auto"/>
            </w:tcBorders>
            <w:shd w:val="clear" w:color="auto" w:fill="auto"/>
            <w:noWrap/>
          </w:tcPr>
          <w:p w14:paraId="00E90791" w14:textId="77777777" w:rsidR="00312D28" w:rsidRPr="0051258C" w:rsidRDefault="00312D28" w:rsidP="004C1950">
            <w:pPr>
              <w:jc w:val="right"/>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06D40033" w14:textId="77777777" w:rsidR="00312D28" w:rsidRPr="0051258C" w:rsidRDefault="00312D28" w:rsidP="004C1950">
            <w:pPr>
              <w:jc w:val="right"/>
              <w:rPr>
                <w:rFonts w:ascii="Calibri" w:hAnsi="Calibri" w:cs="Calibri"/>
                <w:b/>
                <w:bCs/>
                <w:sz w:val="16"/>
                <w:szCs w:val="16"/>
              </w:rPr>
            </w:pPr>
          </w:p>
        </w:tc>
        <w:tc>
          <w:tcPr>
            <w:tcW w:w="1418" w:type="dxa"/>
            <w:tcBorders>
              <w:top w:val="nil"/>
              <w:left w:val="nil"/>
              <w:bottom w:val="nil"/>
              <w:right w:val="single" w:sz="4" w:space="0" w:color="auto"/>
            </w:tcBorders>
            <w:shd w:val="clear" w:color="auto" w:fill="auto"/>
            <w:noWrap/>
          </w:tcPr>
          <w:p w14:paraId="0E1852B0" w14:textId="77777777" w:rsidR="00312D28" w:rsidRPr="0051258C" w:rsidRDefault="00312D28" w:rsidP="004C1950">
            <w:pPr>
              <w:jc w:val="right"/>
              <w:rPr>
                <w:rFonts w:ascii="Calibri" w:hAnsi="Calibri" w:cs="Calibri"/>
                <w:b/>
                <w:bCs/>
                <w:sz w:val="16"/>
                <w:szCs w:val="16"/>
              </w:rPr>
            </w:pPr>
          </w:p>
        </w:tc>
        <w:tc>
          <w:tcPr>
            <w:tcW w:w="1059" w:type="dxa"/>
            <w:tcBorders>
              <w:top w:val="nil"/>
              <w:left w:val="nil"/>
              <w:bottom w:val="nil"/>
              <w:right w:val="single" w:sz="4" w:space="0" w:color="auto"/>
            </w:tcBorders>
            <w:shd w:val="clear" w:color="auto" w:fill="auto"/>
            <w:noWrap/>
          </w:tcPr>
          <w:p w14:paraId="5628E4B8" w14:textId="77777777" w:rsidR="00312D28" w:rsidRPr="0051258C" w:rsidRDefault="00312D28" w:rsidP="004C1950">
            <w:pPr>
              <w:jc w:val="right"/>
              <w:rPr>
                <w:rFonts w:ascii="Calibri" w:hAnsi="Calibri" w:cs="Calibri"/>
                <w:b/>
                <w:bCs/>
                <w:sz w:val="16"/>
                <w:szCs w:val="16"/>
              </w:rPr>
            </w:pPr>
          </w:p>
        </w:tc>
        <w:tc>
          <w:tcPr>
            <w:tcW w:w="526" w:type="dxa"/>
            <w:tcBorders>
              <w:top w:val="nil"/>
              <w:left w:val="nil"/>
              <w:bottom w:val="nil"/>
              <w:right w:val="single" w:sz="4" w:space="0" w:color="auto"/>
            </w:tcBorders>
            <w:shd w:val="clear" w:color="auto" w:fill="auto"/>
            <w:noWrap/>
          </w:tcPr>
          <w:p w14:paraId="79DB4091" w14:textId="77777777" w:rsidR="00312D28" w:rsidRPr="0051258C" w:rsidRDefault="00312D28" w:rsidP="004C1950">
            <w:pPr>
              <w:jc w:val="right"/>
              <w:rPr>
                <w:rFonts w:ascii="Calibri" w:hAnsi="Calibri" w:cs="Calibri"/>
                <w:b/>
                <w:bCs/>
                <w:sz w:val="16"/>
                <w:szCs w:val="16"/>
              </w:rPr>
            </w:pPr>
          </w:p>
        </w:tc>
      </w:tr>
      <w:tr w:rsidR="00312D28" w:rsidRPr="0051258C" w14:paraId="5433E66D"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69E17AA7" w14:textId="77777777" w:rsidR="00312D28" w:rsidRPr="0051258C" w:rsidRDefault="00312D28" w:rsidP="004C1950">
            <w:pPr>
              <w:rPr>
                <w:rFonts w:ascii="Calibri" w:hAnsi="Calibri" w:cs="Calibri"/>
                <w:b/>
                <w:bCs/>
                <w:sz w:val="16"/>
                <w:szCs w:val="16"/>
              </w:rPr>
            </w:pPr>
            <w:r w:rsidRPr="0051258C">
              <w:rPr>
                <w:rFonts w:ascii="Calibri" w:hAnsi="Calibri" w:cs="Calibri"/>
                <w:b/>
                <w:bCs/>
                <w:sz w:val="16"/>
                <w:szCs w:val="16"/>
              </w:rPr>
              <w:t>Henkilöstökulut</w:t>
            </w:r>
          </w:p>
        </w:tc>
        <w:tc>
          <w:tcPr>
            <w:tcW w:w="1134" w:type="dxa"/>
            <w:tcBorders>
              <w:top w:val="nil"/>
              <w:left w:val="nil"/>
              <w:bottom w:val="nil"/>
              <w:right w:val="single" w:sz="4" w:space="0" w:color="auto"/>
            </w:tcBorders>
            <w:shd w:val="clear" w:color="auto" w:fill="auto"/>
            <w:noWrap/>
          </w:tcPr>
          <w:p w14:paraId="0A2B4997" w14:textId="77777777" w:rsidR="00312D28" w:rsidRPr="0051258C" w:rsidRDefault="00312D28" w:rsidP="004C1950">
            <w:pPr>
              <w:jc w:val="right"/>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39B2CF11" w14:textId="77777777" w:rsidR="00312D28" w:rsidRPr="0051258C" w:rsidRDefault="00312D28" w:rsidP="004C1950">
            <w:pPr>
              <w:jc w:val="right"/>
              <w:rPr>
                <w:rFonts w:ascii="Calibri" w:hAnsi="Calibri" w:cs="Calibri"/>
                <w:b/>
                <w:bCs/>
                <w:sz w:val="16"/>
                <w:szCs w:val="16"/>
              </w:rPr>
            </w:pPr>
          </w:p>
        </w:tc>
        <w:tc>
          <w:tcPr>
            <w:tcW w:w="992" w:type="dxa"/>
            <w:tcBorders>
              <w:top w:val="nil"/>
              <w:left w:val="nil"/>
              <w:bottom w:val="nil"/>
              <w:right w:val="single" w:sz="4" w:space="0" w:color="auto"/>
            </w:tcBorders>
            <w:shd w:val="clear" w:color="auto" w:fill="auto"/>
            <w:noWrap/>
          </w:tcPr>
          <w:p w14:paraId="1BBE9545" w14:textId="77777777" w:rsidR="00312D28" w:rsidRPr="0051258C" w:rsidRDefault="00312D28" w:rsidP="004C1950">
            <w:pPr>
              <w:jc w:val="right"/>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79714697" w14:textId="77777777" w:rsidR="00312D28" w:rsidRPr="0051258C" w:rsidRDefault="00312D28" w:rsidP="004C1950">
            <w:pPr>
              <w:jc w:val="right"/>
              <w:rPr>
                <w:rFonts w:ascii="Calibri" w:hAnsi="Calibri" w:cs="Calibri"/>
                <w:b/>
                <w:bCs/>
                <w:sz w:val="16"/>
                <w:szCs w:val="16"/>
              </w:rPr>
            </w:pPr>
          </w:p>
        </w:tc>
        <w:tc>
          <w:tcPr>
            <w:tcW w:w="1418" w:type="dxa"/>
            <w:tcBorders>
              <w:top w:val="nil"/>
              <w:left w:val="nil"/>
              <w:bottom w:val="nil"/>
              <w:right w:val="single" w:sz="4" w:space="0" w:color="auto"/>
            </w:tcBorders>
            <w:shd w:val="clear" w:color="auto" w:fill="auto"/>
            <w:noWrap/>
          </w:tcPr>
          <w:p w14:paraId="09ADF67C" w14:textId="77777777" w:rsidR="00312D28" w:rsidRPr="0051258C" w:rsidRDefault="00312D28" w:rsidP="004C1950">
            <w:pPr>
              <w:jc w:val="right"/>
              <w:rPr>
                <w:rFonts w:ascii="Calibri" w:hAnsi="Calibri" w:cs="Calibri"/>
                <w:b/>
                <w:bCs/>
                <w:sz w:val="16"/>
                <w:szCs w:val="16"/>
              </w:rPr>
            </w:pPr>
          </w:p>
        </w:tc>
        <w:tc>
          <w:tcPr>
            <w:tcW w:w="1059" w:type="dxa"/>
            <w:tcBorders>
              <w:top w:val="nil"/>
              <w:left w:val="nil"/>
              <w:bottom w:val="nil"/>
              <w:right w:val="single" w:sz="4" w:space="0" w:color="auto"/>
            </w:tcBorders>
            <w:shd w:val="clear" w:color="auto" w:fill="auto"/>
            <w:noWrap/>
          </w:tcPr>
          <w:p w14:paraId="71D5AE9D" w14:textId="77777777" w:rsidR="00312D28" w:rsidRPr="0051258C" w:rsidRDefault="00312D28" w:rsidP="004C1950">
            <w:pPr>
              <w:jc w:val="right"/>
              <w:rPr>
                <w:rFonts w:ascii="Calibri" w:hAnsi="Calibri" w:cs="Calibri"/>
                <w:b/>
                <w:bCs/>
                <w:sz w:val="16"/>
                <w:szCs w:val="16"/>
              </w:rPr>
            </w:pPr>
          </w:p>
        </w:tc>
        <w:tc>
          <w:tcPr>
            <w:tcW w:w="526" w:type="dxa"/>
            <w:tcBorders>
              <w:top w:val="nil"/>
              <w:left w:val="nil"/>
              <w:bottom w:val="nil"/>
              <w:right w:val="single" w:sz="4" w:space="0" w:color="auto"/>
            </w:tcBorders>
            <w:shd w:val="clear" w:color="auto" w:fill="auto"/>
            <w:noWrap/>
          </w:tcPr>
          <w:p w14:paraId="2D98A663" w14:textId="77777777" w:rsidR="00312D28" w:rsidRPr="0051258C" w:rsidRDefault="00312D28" w:rsidP="004C1950">
            <w:pPr>
              <w:jc w:val="right"/>
              <w:rPr>
                <w:rFonts w:ascii="Calibri" w:hAnsi="Calibri" w:cs="Calibri"/>
                <w:b/>
                <w:bCs/>
                <w:sz w:val="16"/>
                <w:szCs w:val="16"/>
              </w:rPr>
            </w:pPr>
          </w:p>
        </w:tc>
      </w:tr>
      <w:tr w:rsidR="00312D28" w:rsidRPr="0051258C" w14:paraId="1D4D354E"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661BC1DB"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Palkat ja palkkiot</w:t>
            </w:r>
          </w:p>
        </w:tc>
        <w:tc>
          <w:tcPr>
            <w:tcW w:w="1134" w:type="dxa"/>
            <w:tcBorders>
              <w:top w:val="nil"/>
              <w:left w:val="nil"/>
              <w:bottom w:val="nil"/>
              <w:right w:val="single" w:sz="4" w:space="0" w:color="auto"/>
            </w:tcBorders>
            <w:shd w:val="clear" w:color="auto" w:fill="auto"/>
            <w:noWrap/>
            <w:vAlign w:val="bottom"/>
          </w:tcPr>
          <w:p w14:paraId="51E8DBBA"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-1 025 164</w:t>
            </w:r>
          </w:p>
        </w:tc>
        <w:tc>
          <w:tcPr>
            <w:tcW w:w="1134" w:type="dxa"/>
            <w:tcBorders>
              <w:top w:val="nil"/>
              <w:left w:val="nil"/>
              <w:bottom w:val="nil"/>
              <w:right w:val="single" w:sz="4" w:space="0" w:color="auto"/>
            </w:tcBorders>
            <w:shd w:val="clear" w:color="auto" w:fill="auto"/>
            <w:noWrap/>
            <w:vAlign w:val="bottom"/>
          </w:tcPr>
          <w:p w14:paraId="6D42615C"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-1 085 204</w:t>
            </w:r>
          </w:p>
        </w:tc>
        <w:tc>
          <w:tcPr>
            <w:tcW w:w="992" w:type="dxa"/>
            <w:tcBorders>
              <w:top w:val="nil"/>
              <w:left w:val="nil"/>
              <w:bottom w:val="nil"/>
              <w:right w:val="single" w:sz="4" w:space="0" w:color="auto"/>
            </w:tcBorders>
            <w:shd w:val="clear" w:color="auto" w:fill="auto"/>
            <w:noWrap/>
            <w:vAlign w:val="bottom"/>
          </w:tcPr>
          <w:p w14:paraId="269DEAC1" w14:textId="77777777" w:rsidR="00312D28" w:rsidRPr="0051258C" w:rsidRDefault="00312D28" w:rsidP="004C1950">
            <w:pPr>
              <w:jc w:val="right"/>
              <w:rPr>
                <w:rFonts w:ascii="Calibri" w:hAnsi="Calibri" w:cs="Calibri"/>
                <w:sz w:val="16"/>
                <w:szCs w:val="16"/>
              </w:rPr>
            </w:pPr>
            <w:r>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1343A9FC"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-1 085 204</w:t>
            </w:r>
          </w:p>
        </w:tc>
        <w:tc>
          <w:tcPr>
            <w:tcW w:w="1418" w:type="dxa"/>
            <w:tcBorders>
              <w:top w:val="nil"/>
              <w:left w:val="nil"/>
              <w:bottom w:val="nil"/>
              <w:right w:val="single" w:sz="4" w:space="0" w:color="auto"/>
            </w:tcBorders>
            <w:shd w:val="clear" w:color="auto" w:fill="auto"/>
            <w:noWrap/>
            <w:vAlign w:val="bottom"/>
          </w:tcPr>
          <w:p w14:paraId="25DCE10B"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-1 106 483</w:t>
            </w:r>
          </w:p>
        </w:tc>
        <w:tc>
          <w:tcPr>
            <w:tcW w:w="1059" w:type="dxa"/>
            <w:tcBorders>
              <w:top w:val="nil"/>
              <w:left w:val="nil"/>
              <w:bottom w:val="nil"/>
              <w:right w:val="single" w:sz="4" w:space="0" w:color="auto"/>
            </w:tcBorders>
            <w:shd w:val="clear" w:color="auto" w:fill="auto"/>
            <w:noWrap/>
            <w:vAlign w:val="bottom"/>
          </w:tcPr>
          <w:p w14:paraId="25B23B30" w14:textId="77777777" w:rsidR="00312D28" w:rsidRPr="0051258C" w:rsidRDefault="00312D28" w:rsidP="004C1950">
            <w:pPr>
              <w:jc w:val="right"/>
              <w:rPr>
                <w:rFonts w:ascii="Calibri" w:hAnsi="Calibri" w:cs="Calibri"/>
                <w:sz w:val="16"/>
                <w:szCs w:val="16"/>
              </w:rPr>
            </w:pPr>
            <w:r>
              <w:rPr>
                <w:rFonts w:ascii="Calibri" w:hAnsi="Calibri" w:cs="Calibri"/>
                <w:sz w:val="16"/>
                <w:szCs w:val="16"/>
              </w:rPr>
              <w:t>21 279</w:t>
            </w:r>
          </w:p>
        </w:tc>
        <w:tc>
          <w:tcPr>
            <w:tcW w:w="526" w:type="dxa"/>
            <w:tcBorders>
              <w:top w:val="nil"/>
              <w:left w:val="nil"/>
              <w:bottom w:val="nil"/>
              <w:right w:val="single" w:sz="4" w:space="0" w:color="auto"/>
            </w:tcBorders>
            <w:shd w:val="clear" w:color="auto" w:fill="auto"/>
            <w:noWrap/>
            <w:vAlign w:val="bottom"/>
          </w:tcPr>
          <w:p w14:paraId="41957242"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102</w:t>
            </w:r>
          </w:p>
        </w:tc>
      </w:tr>
      <w:tr w:rsidR="00312D28" w:rsidRPr="0051258C" w14:paraId="1EB5A34E"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3602B752" w14:textId="77777777" w:rsidR="00312D28" w:rsidRPr="0051258C" w:rsidRDefault="00312D28" w:rsidP="004C1950">
            <w:pPr>
              <w:rPr>
                <w:rFonts w:ascii="Calibri" w:hAnsi="Calibri" w:cs="Calibri"/>
                <w:b/>
                <w:bCs/>
                <w:sz w:val="16"/>
                <w:szCs w:val="16"/>
              </w:rPr>
            </w:pPr>
            <w:r w:rsidRPr="0051258C">
              <w:rPr>
                <w:rFonts w:ascii="Calibri" w:hAnsi="Calibri" w:cs="Calibri"/>
                <w:b/>
                <w:bCs/>
                <w:sz w:val="16"/>
                <w:szCs w:val="16"/>
              </w:rPr>
              <w:t>Henkilösivukulut</w:t>
            </w:r>
          </w:p>
        </w:tc>
        <w:tc>
          <w:tcPr>
            <w:tcW w:w="1134" w:type="dxa"/>
            <w:tcBorders>
              <w:top w:val="nil"/>
              <w:left w:val="nil"/>
              <w:bottom w:val="nil"/>
              <w:right w:val="single" w:sz="4" w:space="0" w:color="auto"/>
            </w:tcBorders>
            <w:shd w:val="clear" w:color="auto" w:fill="auto"/>
            <w:noWrap/>
          </w:tcPr>
          <w:p w14:paraId="213F914B" w14:textId="77777777" w:rsidR="00312D28" w:rsidRPr="0051258C" w:rsidRDefault="00312D28" w:rsidP="004C1950">
            <w:pPr>
              <w:jc w:val="right"/>
              <w:rPr>
                <w:rFonts w:ascii="Calibri" w:hAnsi="Calibri" w:cs="Calibri"/>
                <w:sz w:val="16"/>
                <w:szCs w:val="16"/>
              </w:rPr>
            </w:pPr>
          </w:p>
        </w:tc>
        <w:tc>
          <w:tcPr>
            <w:tcW w:w="1134" w:type="dxa"/>
            <w:tcBorders>
              <w:top w:val="nil"/>
              <w:left w:val="nil"/>
              <w:bottom w:val="nil"/>
              <w:right w:val="single" w:sz="4" w:space="0" w:color="auto"/>
            </w:tcBorders>
            <w:shd w:val="clear" w:color="auto" w:fill="auto"/>
            <w:noWrap/>
          </w:tcPr>
          <w:p w14:paraId="1EB5AF2F" w14:textId="77777777" w:rsidR="00312D28" w:rsidRPr="0051258C" w:rsidRDefault="00312D28" w:rsidP="004C1950">
            <w:pPr>
              <w:jc w:val="right"/>
              <w:rPr>
                <w:rFonts w:ascii="Calibri" w:hAnsi="Calibri" w:cs="Calibri"/>
                <w:sz w:val="16"/>
                <w:szCs w:val="16"/>
              </w:rPr>
            </w:pPr>
          </w:p>
        </w:tc>
        <w:tc>
          <w:tcPr>
            <w:tcW w:w="992" w:type="dxa"/>
            <w:tcBorders>
              <w:top w:val="nil"/>
              <w:left w:val="nil"/>
              <w:bottom w:val="nil"/>
              <w:right w:val="single" w:sz="4" w:space="0" w:color="auto"/>
            </w:tcBorders>
            <w:shd w:val="clear" w:color="auto" w:fill="auto"/>
            <w:noWrap/>
          </w:tcPr>
          <w:p w14:paraId="3B0E55BF" w14:textId="77777777" w:rsidR="00312D28" w:rsidRPr="0051258C" w:rsidRDefault="00312D28" w:rsidP="004C1950">
            <w:pPr>
              <w:jc w:val="right"/>
              <w:rPr>
                <w:rFonts w:ascii="Calibri" w:hAnsi="Calibri" w:cs="Calibri"/>
                <w:sz w:val="16"/>
                <w:szCs w:val="16"/>
              </w:rPr>
            </w:pPr>
          </w:p>
        </w:tc>
        <w:tc>
          <w:tcPr>
            <w:tcW w:w="1134" w:type="dxa"/>
            <w:tcBorders>
              <w:top w:val="nil"/>
              <w:left w:val="nil"/>
              <w:bottom w:val="nil"/>
              <w:right w:val="single" w:sz="4" w:space="0" w:color="auto"/>
            </w:tcBorders>
            <w:shd w:val="clear" w:color="auto" w:fill="auto"/>
            <w:noWrap/>
          </w:tcPr>
          <w:p w14:paraId="2FFC58A7" w14:textId="77777777" w:rsidR="00312D28" w:rsidRPr="0051258C" w:rsidRDefault="00312D28" w:rsidP="004C1950">
            <w:pPr>
              <w:jc w:val="right"/>
              <w:rPr>
                <w:rFonts w:ascii="Calibri" w:hAnsi="Calibri" w:cs="Calibri"/>
                <w:sz w:val="16"/>
                <w:szCs w:val="16"/>
              </w:rPr>
            </w:pPr>
          </w:p>
        </w:tc>
        <w:tc>
          <w:tcPr>
            <w:tcW w:w="1418" w:type="dxa"/>
            <w:tcBorders>
              <w:top w:val="nil"/>
              <w:left w:val="nil"/>
              <w:bottom w:val="nil"/>
              <w:right w:val="single" w:sz="4" w:space="0" w:color="auto"/>
            </w:tcBorders>
            <w:shd w:val="clear" w:color="auto" w:fill="auto"/>
            <w:noWrap/>
          </w:tcPr>
          <w:p w14:paraId="7EE1D774" w14:textId="77777777" w:rsidR="00312D28" w:rsidRPr="0051258C" w:rsidRDefault="00312D28" w:rsidP="004C1950">
            <w:pPr>
              <w:jc w:val="right"/>
              <w:rPr>
                <w:rFonts w:ascii="Calibri" w:hAnsi="Calibri" w:cs="Calibri"/>
                <w:sz w:val="16"/>
                <w:szCs w:val="16"/>
              </w:rPr>
            </w:pPr>
          </w:p>
        </w:tc>
        <w:tc>
          <w:tcPr>
            <w:tcW w:w="1059" w:type="dxa"/>
            <w:tcBorders>
              <w:top w:val="nil"/>
              <w:left w:val="nil"/>
              <w:bottom w:val="nil"/>
              <w:right w:val="single" w:sz="4" w:space="0" w:color="auto"/>
            </w:tcBorders>
            <w:shd w:val="clear" w:color="auto" w:fill="auto"/>
            <w:noWrap/>
          </w:tcPr>
          <w:p w14:paraId="391386B6" w14:textId="77777777" w:rsidR="00312D28" w:rsidRPr="0051258C" w:rsidRDefault="00312D28" w:rsidP="004C1950">
            <w:pPr>
              <w:jc w:val="right"/>
              <w:rPr>
                <w:rFonts w:ascii="Calibri" w:hAnsi="Calibri" w:cs="Calibri"/>
                <w:sz w:val="16"/>
                <w:szCs w:val="16"/>
              </w:rPr>
            </w:pPr>
          </w:p>
        </w:tc>
        <w:tc>
          <w:tcPr>
            <w:tcW w:w="526" w:type="dxa"/>
            <w:tcBorders>
              <w:top w:val="nil"/>
              <w:left w:val="nil"/>
              <w:bottom w:val="nil"/>
              <w:right w:val="single" w:sz="4" w:space="0" w:color="auto"/>
            </w:tcBorders>
            <w:shd w:val="clear" w:color="auto" w:fill="auto"/>
            <w:noWrap/>
          </w:tcPr>
          <w:p w14:paraId="3D23BA7A" w14:textId="77777777" w:rsidR="00312D28" w:rsidRPr="0051258C" w:rsidRDefault="00312D28" w:rsidP="004C1950">
            <w:pPr>
              <w:jc w:val="right"/>
              <w:rPr>
                <w:rFonts w:ascii="Calibri" w:hAnsi="Calibri" w:cs="Calibri"/>
                <w:sz w:val="16"/>
                <w:szCs w:val="16"/>
              </w:rPr>
            </w:pPr>
          </w:p>
        </w:tc>
      </w:tr>
      <w:tr w:rsidR="00312D28" w:rsidRPr="0051258C" w14:paraId="7AB6A7D1"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394697AA"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Eläkekulut</w:t>
            </w:r>
          </w:p>
        </w:tc>
        <w:tc>
          <w:tcPr>
            <w:tcW w:w="1134" w:type="dxa"/>
            <w:tcBorders>
              <w:top w:val="nil"/>
              <w:left w:val="nil"/>
              <w:bottom w:val="nil"/>
              <w:right w:val="single" w:sz="4" w:space="0" w:color="auto"/>
            </w:tcBorders>
            <w:shd w:val="clear" w:color="auto" w:fill="auto"/>
            <w:noWrap/>
            <w:vAlign w:val="bottom"/>
          </w:tcPr>
          <w:p w14:paraId="643534AA"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-192 917</w:t>
            </w:r>
          </w:p>
        </w:tc>
        <w:tc>
          <w:tcPr>
            <w:tcW w:w="1134" w:type="dxa"/>
            <w:tcBorders>
              <w:top w:val="nil"/>
              <w:left w:val="nil"/>
              <w:bottom w:val="nil"/>
              <w:right w:val="single" w:sz="4" w:space="0" w:color="auto"/>
            </w:tcBorders>
            <w:shd w:val="clear" w:color="auto" w:fill="auto"/>
            <w:noWrap/>
            <w:vAlign w:val="bottom"/>
          </w:tcPr>
          <w:p w14:paraId="68324AC7"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-187 258</w:t>
            </w:r>
          </w:p>
        </w:tc>
        <w:tc>
          <w:tcPr>
            <w:tcW w:w="992" w:type="dxa"/>
            <w:tcBorders>
              <w:top w:val="nil"/>
              <w:left w:val="nil"/>
              <w:bottom w:val="nil"/>
              <w:right w:val="single" w:sz="4" w:space="0" w:color="auto"/>
            </w:tcBorders>
            <w:shd w:val="clear" w:color="auto" w:fill="auto"/>
            <w:noWrap/>
            <w:vAlign w:val="bottom"/>
          </w:tcPr>
          <w:p w14:paraId="6C6B9925" w14:textId="77777777" w:rsidR="00312D28" w:rsidRPr="0051258C" w:rsidRDefault="00312D28" w:rsidP="004C1950">
            <w:pPr>
              <w:jc w:val="right"/>
              <w:rPr>
                <w:rFonts w:ascii="Calibri" w:hAnsi="Calibri" w:cs="Calibri"/>
                <w:sz w:val="16"/>
                <w:szCs w:val="16"/>
              </w:rPr>
            </w:pPr>
            <w:r>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76DF0D02"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-187 258</w:t>
            </w:r>
          </w:p>
        </w:tc>
        <w:tc>
          <w:tcPr>
            <w:tcW w:w="1418" w:type="dxa"/>
            <w:tcBorders>
              <w:top w:val="nil"/>
              <w:left w:val="nil"/>
              <w:bottom w:val="nil"/>
              <w:right w:val="single" w:sz="4" w:space="0" w:color="auto"/>
            </w:tcBorders>
            <w:shd w:val="clear" w:color="auto" w:fill="auto"/>
            <w:noWrap/>
            <w:vAlign w:val="bottom"/>
          </w:tcPr>
          <w:p w14:paraId="66030D92"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-191 842</w:t>
            </w:r>
          </w:p>
        </w:tc>
        <w:tc>
          <w:tcPr>
            <w:tcW w:w="1059" w:type="dxa"/>
            <w:tcBorders>
              <w:top w:val="nil"/>
              <w:left w:val="nil"/>
              <w:bottom w:val="nil"/>
              <w:right w:val="single" w:sz="4" w:space="0" w:color="auto"/>
            </w:tcBorders>
            <w:shd w:val="clear" w:color="auto" w:fill="auto"/>
            <w:noWrap/>
            <w:vAlign w:val="bottom"/>
          </w:tcPr>
          <w:p w14:paraId="1E2C8005" w14:textId="77777777" w:rsidR="00312D28" w:rsidRPr="0051258C" w:rsidRDefault="00312D28" w:rsidP="004C1950">
            <w:pPr>
              <w:jc w:val="right"/>
              <w:rPr>
                <w:rFonts w:ascii="Calibri" w:hAnsi="Calibri" w:cs="Calibri"/>
                <w:sz w:val="16"/>
                <w:szCs w:val="16"/>
              </w:rPr>
            </w:pPr>
            <w:r>
              <w:rPr>
                <w:rFonts w:ascii="Calibri" w:hAnsi="Calibri" w:cs="Calibri"/>
                <w:sz w:val="16"/>
                <w:szCs w:val="16"/>
              </w:rPr>
              <w:t>4 584</w:t>
            </w:r>
          </w:p>
        </w:tc>
        <w:tc>
          <w:tcPr>
            <w:tcW w:w="526" w:type="dxa"/>
            <w:tcBorders>
              <w:top w:val="nil"/>
              <w:left w:val="nil"/>
              <w:bottom w:val="nil"/>
              <w:right w:val="single" w:sz="4" w:space="0" w:color="auto"/>
            </w:tcBorders>
            <w:shd w:val="clear" w:color="auto" w:fill="auto"/>
            <w:noWrap/>
            <w:vAlign w:val="bottom"/>
          </w:tcPr>
          <w:p w14:paraId="2C37FB76"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102</w:t>
            </w:r>
          </w:p>
        </w:tc>
      </w:tr>
      <w:tr w:rsidR="00312D28" w:rsidRPr="0051258C" w14:paraId="740A851C"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4C5107D8"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Muut henkilösivukulut</w:t>
            </w:r>
          </w:p>
        </w:tc>
        <w:tc>
          <w:tcPr>
            <w:tcW w:w="1134" w:type="dxa"/>
            <w:tcBorders>
              <w:top w:val="nil"/>
              <w:left w:val="nil"/>
              <w:bottom w:val="nil"/>
              <w:right w:val="single" w:sz="4" w:space="0" w:color="auto"/>
            </w:tcBorders>
            <w:shd w:val="clear" w:color="auto" w:fill="auto"/>
            <w:noWrap/>
            <w:vAlign w:val="bottom"/>
          </w:tcPr>
          <w:p w14:paraId="5BA6BA51" w14:textId="77777777" w:rsidR="00312D28" w:rsidRPr="0051258C" w:rsidRDefault="00312D28" w:rsidP="004C1950">
            <w:pPr>
              <w:jc w:val="right"/>
              <w:rPr>
                <w:rFonts w:ascii="Calibri" w:hAnsi="Calibri" w:cs="Calibri"/>
                <w:sz w:val="16"/>
                <w:szCs w:val="16"/>
              </w:rPr>
            </w:pPr>
            <w:r>
              <w:rPr>
                <w:rFonts w:ascii="Calibri" w:hAnsi="Calibri" w:cs="Calibri"/>
                <w:sz w:val="16"/>
                <w:szCs w:val="16"/>
              </w:rPr>
              <w:t>-30 079</w:t>
            </w:r>
          </w:p>
        </w:tc>
        <w:tc>
          <w:tcPr>
            <w:tcW w:w="1134" w:type="dxa"/>
            <w:tcBorders>
              <w:top w:val="nil"/>
              <w:left w:val="nil"/>
              <w:bottom w:val="nil"/>
              <w:right w:val="single" w:sz="4" w:space="0" w:color="auto"/>
            </w:tcBorders>
            <w:shd w:val="clear" w:color="auto" w:fill="auto"/>
            <w:noWrap/>
            <w:vAlign w:val="bottom"/>
          </w:tcPr>
          <w:p w14:paraId="26468EE4" w14:textId="77777777" w:rsidR="00312D28" w:rsidRPr="0051258C" w:rsidRDefault="00312D28" w:rsidP="004C1950">
            <w:pPr>
              <w:jc w:val="right"/>
              <w:rPr>
                <w:rFonts w:ascii="Calibri" w:hAnsi="Calibri" w:cs="Calibri"/>
                <w:sz w:val="16"/>
                <w:szCs w:val="16"/>
              </w:rPr>
            </w:pPr>
            <w:r>
              <w:rPr>
                <w:rFonts w:ascii="Calibri" w:hAnsi="Calibri" w:cs="Calibri"/>
                <w:sz w:val="16"/>
                <w:szCs w:val="16"/>
              </w:rPr>
              <w:t>-43 815</w:t>
            </w:r>
          </w:p>
        </w:tc>
        <w:tc>
          <w:tcPr>
            <w:tcW w:w="992" w:type="dxa"/>
            <w:tcBorders>
              <w:top w:val="nil"/>
              <w:left w:val="nil"/>
              <w:bottom w:val="nil"/>
              <w:right w:val="single" w:sz="4" w:space="0" w:color="auto"/>
            </w:tcBorders>
            <w:shd w:val="clear" w:color="auto" w:fill="auto"/>
            <w:noWrap/>
            <w:vAlign w:val="bottom"/>
          </w:tcPr>
          <w:p w14:paraId="7BE49605" w14:textId="77777777" w:rsidR="00312D28" w:rsidRPr="0051258C" w:rsidRDefault="00312D28" w:rsidP="004C1950">
            <w:pPr>
              <w:jc w:val="right"/>
              <w:rPr>
                <w:rFonts w:ascii="Calibri" w:hAnsi="Calibri" w:cs="Calibri"/>
                <w:sz w:val="16"/>
                <w:szCs w:val="16"/>
              </w:rPr>
            </w:pPr>
            <w:r>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0B5C2BD1" w14:textId="77777777" w:rsidR="00312D28" w:rsidRPr="0051258C" w:rsidRDefault="00312D28" w:rsidP="004C1950">
            <w:pPr>
              <w:jc w:val="right"/>
              <w:rPr>
                <w:rFonts w:ascii="Calibri" w:hAnsi="Calibri" w:cs="Calibri"/>
                <w:sz w:val="16"/>
                <w:szCs w:val="16"/>
              </w:rPr>
            </w:pPr>
            <w:r>
              <w:rPr>
                <w:rFonts w:ascii="Calibri" w:hAnsi="Calibri" w:cs="Calibri"/>
                <w:sz w:val="16"/>
                <w:szCs w:val="16"/>
              </w:rPr>
              <w:t>-43 815</w:t>
            </w:r>
          </w:p>
        </w:tc>
        <w:tc>
          <w:tcPr>
            <w:tcW w:w="1418" w:type="dxa"/>
            <w:tcBorders>
              <w:top w:val="nil"/>
              <w:left w:val="nil"/>
              <w:bottom w:val="nil"/>
              <w:right w:val="single" w:sz="4" w:space="0" w:color="auto"/>
            </w:tcBorders>
            <w:shd w:val="clear" w:color="auto" w:fill="auto"/>
            <w:noWrap/>
            <w:vAlign w:val="bottom"/>
          </w:tcPr>
          <w:p w14:paraId="6A0996EA" w14:textId="77777777" w:rsidR="00312D28" w:rsidRPr="0051258C" w:rsidRDefault="00312D28" w:rsidP="004C1950">
            <w:pPr>
              <w:jc w:val="right"/>
              <w:rPr>
                <w:rFonts w:ascii="Calibri" w:hAnsi="Calibri" w:cs="Calibri"/>
                <w:sz w:val="16"/>
                <w:szCs w:val="16"/>
              </w:rPr>
            </w:pPr>
            <w:r>
              <w:rPr>
                <w:rFonts w:ascii="Calibri" w:hAnsi="Calibri" w:cs="Calibri"/>
                <w:sz w:val="16"/>
                <w:szCs w:val="16"/>
              </w:rPr>
              <w:t>-27 318</w:t>
            </w:r>
          </w:p>
        </w:tc>
        <w:tc>
          <w:tcPr>
            <w:tcW w:w="1059" w:type="dxa"/>
            <w:tcBorders>
              <w:top w:val="nil"/>
              <w:left w:val="nil"/>
              <w:bottom w:val="nil"/>
              <w:right w:val="single" w:sz="4" w:space="0" w:color="auto"/>
            </w:tcBorders>
            <w:shd w:val="clear" w:color="auto" w:fill="auto"/>
            <w:noWrap/>
            <w:vAlign w:val="bottom"/>
          </w:tcPr>
          <w:p w14:paraId="0CEF6C5F"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-16 497</w:t>
            </w:r>
          </w:p>
        </w:tc>
        <w:tc>
          <w:tcPr>
            <w:tcW w:w="526" w:type="dxa"/>
            <w:tcBorders>
              <w:top w:val="nil"/>
              <w:left w:val="nil"/>
              <w:bottom w:val="nil"/>
              <w:right w:val="single" w:sz="4" w:space="0" w:color="auto"/>
            </w:tcBorders>
            <w:shd w:val="clear" w:color="auto" w:fill="auto"/>
            <w:noWrap/>
            <w:vAlign w:val="bottom"/>
          </w:tcPr>
          <w:p w14:paraId="581D386D" w14:textId="77777777" w:rsidR="00312D28" w:rsidRPr="0051258C" w:rsidRDefault="00312D28" w:rsidP="004C1950">
            <w:pPr>
              <w:jc w:val="right"/>
              <w:rPr>
                <w:rFonts w:ascii="Calibri" w:hAnsi="Calibri" w:cs="Calibri"/>
                <w:sz w:val="16"/>
                <w:szCs w:val="16"/>
              </w:rPr>
            </w:pPr>
            <w:r>
              <w:rPr>
                <w:rFonts w:ascii="Calibri" w:hAnsi="Calibri" w:cs="Calibri"/>
                <w:sz w:val="16"/>
                <w:szCs w:val="16"/>
              </w:rPr>
              <w:t>62</w:t>
            </w:r>
          </w:p>
        </w:tc>
      </w:tr>
      <w:tr w:rsidR="00312D28" w:rsidRPr="0051258C" w14:paraId="60EEE09F"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52A1895E" w14:textId="77777777" w:rsidR="00312D28" w:rsidRPr="0051258C" w:rsidRDefault="00312D28" w:rsidP="004C1950">
            <w:pPr>
              <w:rPr>
                <w:rFonts w:ascii="Calibri" w:hAnsi="Calibri" w:cs="Calibri"/>
                <w:b/>
                <w:bCs/>
                <w:sz w:val="16"/>
                <w:szCs w:val="16"/>
              </w:rPr>
            </w:pPr>
            <w:r w:rsidRPr="0051258C">
              <w:rPr>
                <w:rFonts w:ascii="Calibri" w:hAnsi="Calibri" w:cs="Calibri"/>
                <w:b/>
                <w:bCs/>
                <w:sz w:val="16"/>
                <w:szCs w:val="16"/>
              </w:rPr>
              <w:t xml:space="preserve">Henkilöstökulut </w:t>
            </w:r>
            <w:proofErr w:type="spellStart"/>
            <w:r w:rsidRPr="0051258C">
              <w:rPr>
                <w:rFonts w:ascii="Calibri" w:hAnsi="Calibri" w:cs="Calibri"/>
                <w:b/>
                <w:bCs/>
                <w:sz w:val="16"/>
                <w:szCs w:val="16"/>
              </w:rPr>
              <w:t>yht</w:t>
            </w:r>
            <w:proofErr w:type="spellEnd"/>
          </w:p>
        </w:tc>
        <w:tc>
          <w:tcPr>
            <w:tcW w:w="1134" w:type="dxa"/>
            <w:tcBorders>
              <w:top w:val="nil"/>
              <w:left w:val="nil"/>
              <w:bottom w:val="nil"/>
              <w:right w:val="single" w:sz="4" w:space="0" w:color="auto"/>
            </w:tcBorders>
            <w:shd w:val="clear" w:color="auto" w:fill="auto"/>
            <w:noWrap/>
            <w:vAlign w:val="bottom"/>
          </w:tcPr>
          <w:p w14:paraId="1A1FC147"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-1 248 160</w:t>
            </w:r>
          </w:p>
        </w:tc>
        <w:tc>
          <w:tcPr>
            <w:tcW w:w="1134" w:type="dxa"/>
            <w:tcBorders>
              <w:top w:val="nil"/>
              <w:left w:val="nil"/>
              <w:bottom w:val="nil"/>
              <w:right w:val="single" w:sz="4" w:space="0" w:color="auto"/>
            </w:tcBorders>
            <w:shd w:val="clear" w:color="auto" w:fill="auto"/>
            <w:noWrap/>
            <w:vAlign w:val="bottom"/>
          </w:tcPr>
          <w:p w14:paraId="4F468A5F"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-1 316 277</w:t>
            </w:r>
          </w:p>
        </w:tc>
        <w:tc>
          <w:tcPr>
            <w:tcW w:w="992" w:type="dxa"/>
            <w:tcBorders>
              <w:top w:val="nil"/>
              <w:left w:val="nil"/>
              <w:bottom w:val="nil"/>
              <w:right w:val="single" w:sz="4" w:space="0" w:color="auto"/>
            </w:tcBorders>
            <w:shd w:val="clear" w:color="auto" w:fill="auto"/>
            <w:noWrap/>
            <w:vAlign w:val="bottom"/>
          </w:tcPr>
          <w:p w14:paraId="60374696" w14:textId="77777777" w:rsidR="00312D28" w:rsidRPr="0051258C" w:rsidRDefault="00312D28" w:rsidP="004C1950">
            <w:pPr>
              <w:jc w:val="right"/>
              <w:rPr>
                <w:rFonts w:ascii="Calibri" w:hAnsi="Calibri" w:cs="Calibri"/>
                <w:sz w:val="16"/>
                <w:szCs w:val="16"/>
              </w:rPr>
            </w:pPr>
            <w:r>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439BCDCC"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-1 316 277</w:t>
            </w:r>
          </w:p>
        </w:tc>
        <w:tc>
          <w:tcPr>
            <w:tcW w:w="1418" w:type="dxa"/>
            <w:tcBorders>
              <w:top w:val="nil"/>
              <w:left w:val="nil"/>
              <w:bottom w:val="nil"/>
              <w:right w:val="single" w:sz="4" w:space="0" w:color="auto"/>
            </w:tcBorders>
            <w:shd w:val="clear" w:color="auto" w:fill="auto"/>
            <w:noWrap/>
            <w:vAlign w:val="bottom"/>
          </w:tcPr>
          <w:p w14:paraId="4B32D4C3"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-1 325 642</w:t>
            </w:r>
          </w:p>
        </w:tc>
        <w:tc>
          <w:tcPr>
            <w:tcW w:w="1059" w:type="dxa"/>
            <w:tcBorders>
              <w:top w:val="nil"/>
              <w:left w:val="nil"/>
              <w:bottom w:val="nil"/>
              <w:right w:val="single" w:sz="4" w:space="0" w:color="auto"/>
            </w:tcBorders>
            <w:shd w:val="clear" w:color="auto" w:fill="auto"/>
            <w:noWrap/>
            <w:vAlign w:val="bottom"/>
          </w:tcPr>
          <w:p w14:paraId="78192BE1" w14:textId="77777777" w:rsidR="00312D28" w:rsidRPr="0051258C" w:rsidRDefault="00312D28" w:rsidP="004C1950">
            <w:pPr>
              <w:jc w:val="right"/>
              <w:rPr>
                <w:rFonts w:ascii="Calibri" w:hAnsi="Calibri" w:cs="Calibri"/>
                <w:sz w:val="16"/>
                <w:szCs w:val="16"/>
              </w:rPr>
            </w:pPr>
            <w:r>
              <w:rPr>
                <w:rFonts w:ascii="Calibri" w:hAnsi="Calibri" w:cs="Calibri"/>
                <w:sz w:val="16"/>
                <w:szCs w:val="16"/>
              </w:rPr>
              <w:t>9 365</w:t>
            </w:r>
          </w:p>
        </w:tc>
        <w:tc>
          <w:tcPr>
            <w:tcW w:w="526" w:type="dxa"/>
            <w:tcBorders>
              <w:top w:val="nil"/>
              <w:left w:val="nil"/>
              <w:bottom w:val="nil"/>
              <w:right w:val="single" w:sz="4" w:space="0" w:color="auto"/>
            </w:tcBorders>
            <w:shd w:val="clear" w:color="auto" w:fill="auto"/>
            <w:noWrap/>
            <w:vAlign w:val="bottom"/>
          </w:tcPr>
          <w:p w14:paraId="78B55E48"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101</w:t>
            </w:r>
          </w:p>
        </w:tc>
      </w:tr>
      <w:tr w:rsidR="00312D28" w:rsidRPr="0051258C" w14:paraId="24837B90"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472C2654" w14:textId="77777777" w:rsidR="00312D28" w:rsidRPr="0051258C" w:rsidRDefault="00312D28" w:rsidP="004C1950">
            <w:pPr>
              <w:rPr>
                <w:rFonts w:ascii="Calibri" w:hAnsi="Calibri" w:cs="Calibri"/>
                <w:b/>
                <w:bCs/>
                <w:sz w:val="16"/>
                <w:szCs w:val="16"/>
              </w:rPr>
            </w:pPr>
            <w:r w:rsidRPr="0051258C">
              <w:rPr>
                <w:rFonts w:ascii="Calibri" w:hAnsi="Calibri" w:cs="Calibri"/>
                <w:sz w:val="16"/>
                <w:szCs w:val="16"/>
              </w:rPr>
              <w:t>Palvelujen ostot</w:t>
            </w:r>
          </w:p>
        </w:tc>
        <w:tc>
          <w:tcPr>
            <w:tcW w:w="1134" w:type="dxa"/>
            <w:tcBorders>
              <w:top w:val="nil"/>
              <w:left w:val="nil"/>
              <w:bottom w:val="nil"/>
              <w:right w:val="single" w:sz="4" w:space="0" w:color="auto"/>
            </w:tcBorders>
            <w:shd w:val="clear" w:color="auto" w:fill="auto"/>
            <w:noWrap/>
            <w:vAlign w:val="bottom"/>
          </w:tcPr>
          <w:p w14:paraId="03C733F2" w14:textId="77777777" w:rsidR="00312D28" w:rsidRPr="0051258C" w:rsidRDefault="00312D28" w:rsidP="004C1950">
            <w:pPr>
              <w:jc w:val="right"/>
              <w:rPr>
                <w:rFonts w:ascii="Calibri" w:hAnsi="Calibri" w:cs="Calibri"/>
                <w:sz w:val="16"/>
                <w:szCs w:val="16"/>
              </w:rPr>
            </w:pPr>
            <w:r>
              <w:rPr>
                <w:rFonts w:ascii="Calibri" w:hAnsi="Calibri" w:cs="Calibri"/>
                <w:sz w:val="16"/>
                <w:szCs w:val="16"/>
              </w:rPr>
              <w:t>-293 670</w:t>
            </w:r>
          </w:p>
        </w:tc>
        <w:tc>
          <w:tcPr>
            <w:tcW w:w="1134" w:type="dxa"/>
            <w:tcBorders>
              <w:top w:val="nil"/>
              <w:left w:val="nil"/>
              <w:bottom w:val="nil"/>
              <w:right w:val="single" w:sz="4" w:space="0" w:color="auto"/>
            </w:tcBorders>
            <w:shd w:val="clear" w:color="auto" w:fill="auto"/>
            <w:noWrap/>
            <w:vAlign w:val="bottom"/>
          </w:tcPr>
          <w:p w14:paraId="0C206CB6" w14:textId="77777777" w:rsidR="00312D28" w:rsidRPr="0051258C" w:rsidRDefault="00312D28" w:rsidP="004C1950">
            <w:pPr>
              <w:jc w:val="right"/>
              <w:rPr>
                <w:rFonts w:ascii="Calibri" w:hAnsi="Calibri" w:cs="Calibri"/>
                <w:sz w:val="16"/>
                <w:szCs w:val="16"/>
              </w:rPr>
            </w:pPr>
            <w:r>
              <w:rPr>
                <w:rFonts w:ascii="Calibri" w:hAnsi="Calibri" w:cs="Calibri"/>
                <w:sz w:val="16"/>
                <w:szCs w:val="16"/>
              </w:rPr>
              <w:t>-327 497</w:t>
            </w:r>
          </w:p>
        </w:tc>
        <w:tc>
          <w:tcPr>
            <w:tcW w:w="992" w:type="dxa"/>
            <w:tcBorders>
              <w:top w:val="nil"/>
              <w:left w:val="nil"/>
              <w:bottom w:val="nil"/>
              <w:right w:val="single" w:sz="4" w:space="0" w:color="auto"/>
            </w:tcBorders>
            <w:shd w:val="clear" w:color="auto" w:fill="auto"/>
            <w:noWrap/>
            <w:vAlign w:val="bottom"/>
          </w:tcPr>
          <w:p w14:paraId="52F73285" w14:textId="77777777" w:rsidR="00312D28" w:rsidRPr="0051258C" w:rsidRDefault="00312D28" w:rsidP="004C1950">
            <w:pPr>
              <w:jc w:val="right"/>
              <w:rPr>
                <w:rFonts w:ascii="Calibri" w:hAnsi="Calibri" w:cs="Calibri"/>
                <w:sz w:val="16"/>
                <w:szCs w:val="16"/>
              </w:rPr>
            </w:pPr>
            <w:r>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7059FF31" w14:textId="77777777" w:rsidR="00312D28" w:rsidRPr="0051258C" w:rsidRDefault="00312D28" w:rsidP="004C1950">
            <w:pPr>
              <w:jc w:val="right"/>
              <w:rPr>
                <w:rFonts w:ascii="Calibri" w:hAnsi="Calibri" w:cs="Calibri"/>
                <w:sz w:val="16"/>
                <w:szCs w:val="16"/>
              </w:rPr>
            </w:pPr>
            <w:r>
              <w:rPr>
                <w:rFonts w:ascii="Calibri" w:hAnsi="Calibri" w:cs="Calibri"/>
                <w:sz w:val="16"/>
                <w:szCs w:val="16"/>
              </w:rPr>
              <w:t>-327 497</w:t>
            </w:r>
          </w:p>
        </w:tc>
        <w:tc>
          <w:tcPr>
            <w:tcW w:w="1418" w:type="dxa"/>
            <w:tcBorders>
              <w:top w:val="nil"/>
              <w:left w:val="nil"/>
              <w:bottom w:val="nil"/>
              <w:right w:val="single" w:sz="4" w:space="0" w:color="auto"/>
            </w:tcBorders>
            <w:shd w:val="clear" w:color="auto" w:fill="auto"/>
            <w:noWrap/>
            <w:vAlign w:val="bottom"/>
          </w:tcPr>
          <w:p w14:paraId="479FE3B3" w14:textId="77777777" w:rsidR="00312D28" w:rsidRPr="0051258C" w:rsidRDefault="00312D28" w:rsidP="004C1950">
            <w:pPr>
              <w:jc w:val="right"/>
              <w:rPr>
                <w:rFonts w:ascii="Calibri" w:hAnsi="Calibri" w:cs="Calibri"/>
                <w:sz w:val="16"/>
                <w:szCs w:val="16"/>
              </w:rPr>
            </w:pPr>
            <w:r>
              <w:rPr>
                <w:rFonts w:ascii="Calibri" w:hAnsi="Calibri" w:cs="Calibri"/>
                <w:sz w:val="16"/>
                <w:szCs w:val="16"/>
              </w:rPr>
              <w:t>-307 996</w:t>
            </w:r>
          </w:p>
        </w:tc>
        <w:tc>
          <w:tcPr>
            <w:tcW w:w="1059" w:type="dxa"/>
            <w:tcBorders>
              <w:top w:val="nil"/>
              <w:left w:val="nil"/>
              <w:bottom w:val="nil"/>
              <w:right w:val="single" w:sz="4" w:space="0" w:color="auto"/>
            </w:tcBorders>
            <w:shd w:val="clear" w:color="auto" w:fill="auto"/>
            <w:noWrap/>
            <w:vAlign w:val="bottom"/>
          </w:tcPr>
          <w:p w14:paraId="5BEF2F41"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-19 501</w:t>
            </w:r>
          </w:p>
        </w:tc>
        <w:tc>
          <w:tcPr>
            <w:tcW w:w="526" w:type="dxa"/>
            <w:tcBorders>
              <w:top w:val="nil"/>
              <w:left w:val="nil"/>
              <w:bottom w:val="nil"/>
              <w:right w:val="single" w:sz="4" w:space="0" w:color="auto"/>
            </w:tcBorders>
            <w:shd w:val="clear" w:color="auto" w:fill="auto"/>
            <w:noWrap/>
            <w:vAlign w:val="bottom"/>
          </w:tcPr>
          <w:p w14:paraId="01F4B9AB" w14:textId="77777777" w:rsidR="00312D28" w:rsidRPr="0051258C" w:rsidRDefault="00312D28" w:rsidP="004C1950">
            <w:pPr>
              <w:jc w:val="right"/>
              <w:rPr>
                <w:rFonts w:ascii="Calibri" w:hAnsi="Calibri" w:cs="Calibri"/>
                <w:sz w:val="16"/>
                <w:szCs w:val="16"/>
              </w:rPr>
            </w:pPr>
            <w:r>
              <w:rPr>
                <w:rFonts w:ascii="Calibri" w:hAnsi="Calibri" w:cs="Calibri"/>
                <w:sz w:val="16"/>
                <w:szCs w:val="16"/>
              </w:rPr>
              <w:t>94</w:t>
            </w:r>
          </w:p>
        </w:tc>
      </w:tr>
      <w:tr w:rsidR="00312D28" w:rsidRPr="0051258C" w14:paraId="222D440E"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6327FDC2"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Aineet, tarvikkeet ja tavarat</w:t>
            </w:r>
          </w:p>
        </w:tc>
        <w:tc>
          <w:tcPr>
            <w:tcW w:w="1134" w:type="dxa"/>
            <w:tcBorders>
              <w:top w:val="nil"/>
              <w:left w:val="nil"/>
              <w:bottom w:val="nil"/>
              <w:right w:val="single" w:sz="4" w:space="0" w:color="auto"/>
            </w:tcBorders>
            <w:shd w:val="clear" w:color="auto" w:fill="auto"/>
            <w:noWrap/>
            <w:vAlign w:val="bottom"/>
          </w:tcPr>
          <w:p w14:paraId="103EE009" w14:textId="77777777" w:rsidR="00312D28" w:rsidRPr="0051258C" w:rsidRDefault="00312D28" w:rsidP="004C1950">
            <w:pPr>
              <w:jc w:val="right"/>
              <w:rPr>
                <w:rFonts w:ascii="Calibri" w:hAnsi="Calibri" w:cs="Calibri"/>
                <w:sz w:val="16"/>
                <w:szCs w:val="16"/>
              </w:rPr>
            </w:pPr>
            <w:r>
              <w:rPr>
                <w:rFonts w:ascii="Calibri" w:hAnsi="Calibri" w:cs="Calibri"/>
                <w:sz w:val="16"/>
                <w:szCs w:val="16"/>
              </w:rPr>
              <w:t>-68 365</w:t>
            </w:r>
          </w:p>
        </w:tc>
        <w:tc>
          <w:tcPr>
            <w:tcW w:w="1134" w:type="dxa"/>
            <w:tcBorders>
              <w:top w:val="nil"/>
              <w:left w:val="nil"/>
              <w:bottom w:val="nil"/>
              <w:right w:val="single" w:sz="4" w:space="0" w:color="auto"/>
            </w:tcBorders>
            <w:shd w:val="clear" w:color="auto" w:fill="auto"/>
            <w:noWrap/>
            <w:vAlign w:val="bottom"/>
          </w:tcPr>
          <w:p w14:paraId="5725639A" w14:textId="77777777" w:rsidR="00312D28" w:rsidRPr="0051258C" w:rsidRDefault="00312D28" w:rsidP="004C1950">
            <w:pPr>
              <w:jc w:val="right"/>
              <w:rPr>
                <w:rFonts w:ascii="Calibri" w:hAnsi="Calibri" w:cs="Calibri"/>
                <w:sz w:val="16"/>
                <w:szCs w:val="16"/>
              </w:rPr>
            </w:pPr>
            <w:r>
              <w:rPr>
                <w:rFonts w:ascii="Calibri" w:hAnsi="Calibri" w:cs="Calibri"/>
                <w:sz w:val="16"/>
                <w:szCs w:val="16"/>
              </w:rPr>
              <w:t>-96 490</w:t>
            </w:r>
          </w:p>
        </w:tc>
        <w:tc>
          <w:tcPr>
            <w:tcW w:w="992" w:type="dxa"/>
            <w:tcBorders>
              <w:top w:val="nil"/>
              <w:left w:val="nil"/>
              <w:bottom w:val="nil"/>
              <w:right w:val="single" w:sz="4" w:space="0" w:color="auto"/>
            </w:tcBorders>
            <w:shd w:val="clear" w:color="auto" w:fill="auto"/>
            <w:noWrap/>
            <w:vAlign w:val="bottom"/>
          </w:tcPr>
          <w:p w14:paraId="506AFCD6" w14:textId="77777777" w:rsidR="00312D28" w:rsidRPr="0051258C" w:rsidRDefault="00312D28" w:rsidP="004C1950">
            <w:pPr>
              <w:jc w:val="right"/>
              <w:rPr>
                <w:rFonts w:ascii="Calibri" w:hAnsi="Calibri" w:cs="Calibri"/>
                <w:sz w:val="16"/>
                <w:szCs w:val="16"/>
              </w:rPr>
            </w:pPr>
            <w:r>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33727B2E" w14:textId="77777777" w:rsidR="00312D28" w:rsidRPr="0051258C" w:rsidRDefault="00312D28" w:rsidP="004C1950">
            <w:pPr>
              <w:jc w:val="right"/>
              <w:rPr>
                <w:rFonts w:ascii="Calibri" w:hAnsi="Calibri" w:cs="Calibri"/>
                <w:sz w:val="16"/>
                <w:szCs w:val="16"/>
              </w:rPr>
            </w:pPr>
            <w:r>
              <w:rPr>
                <w:rFonts w:ascii="Calibri" w:hAnsi="Calibri" w:cs="Calibri"/>
                <w:sz w:val="16"/>
                <w:szCs w:val="16"/>
              </w:rPr>
              <w:t>-96 490</w:t>
            </w:r>
          </w:p>
        </w:tc>
        <w:tc>
          <w:tcPr>
            <w:tcW w:w="1418" w:type="dxa"/>
            <w:tcBorders>
              <w:top w:val="nil"/>
              <w:left w:val="nil"/>
              <w:bottom w:val="nil"/>
              <w:right w:val="single" w:sz="4" w:space="0" w:color="auto"/>
            </w:tcBorders>
            <w:shd w:val="clear" w:color="auto" w:fill="auto"/>
            <w:noWrap/>
            <w:vAlign w:val="bottom"/>
          </w:tcPr>
          <w:p w14:paraId="49EC5A98" w14:textId="77777777" w:rsidR="00312D28" w:rsidRPr="0051258C" w:rsidRDefault="00312D28" w:rsidP="004C1950">
            <w:pPr>
              <w:jc w:val="right"/>
              <w:rPr>
                <w:rFonts w:ascii="Calibri" w:hAnsi="Calibri" w:cs="Calibri"/>
                <w:sz w:val="16"/>
                <w:szCs w:val="16"/>
              </w:rPr>
            </w:pPr>
            <w:r>
              <w:rPr>
                <w:rFonts w:ascii="Calibri" w:hAnsi="Calibri" w:cs="Calibri"/>
                <w:sz w:val="16"/>
                <w:szCs w:val="16"/>
              </w:rPr>
              <w:t>-85 514</w:t>
            </w:r>
          </w:p>
        </w:tc>
        <w:tc>
          <w:tcPr>
            <w:tcW w:w="1059" w:type="dxa"/>
            <w:tcBorders>
              <w:top w:val="nil"/>
              <w:left w:val="nil"/>
              <w:bottom w:val="nil"/>
              <w:right w:val="single" w:sz="4" w:space="0" w:color="auto"/>
            </w:tcBorders>
            <w:shd w:val="clear" w:color="auto" w:fill="auto"/>
            <w:noWrap/>
            <w:vAlign w:val="bottom"/>
          </w:tcPr>
          <w:p w14:paraId="0B5C4C9E"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-10 976</w:t>
            </w:r>
          </w:p>
        </w:tc>
        <w:tc>
          <w:tcPr>
            <w:tcW w:w="526" w:type="dxa"/>
            <w:tcBorders>
              <w:top w:val="nil"/>
              <w:left w:val="nil"/>
              <w:bottom w:val="nil"/>
              <w:right w:val="single" w:sz="4" w:space="0" w:color="auto"/>
            </w:tcBorders>
            <w:shd w:val="clear" w:color="auto" w:fill="auto"/>
            <w:noWrap/>
            <w:vAlign w:val="bottom"/>
          </w:tcPr>
          <w:p w14:paraId="6EF4033E" w14:textId="77777777" w:rsidR="00312D28" w:rsidRPr="0051258C" w:rsidRDefault="00312D28" w:rsidP="004C1950">
            <w:pPr>
              <w:jc w:val="right"/>
              <w:rPr>
                <w:rFonts w:ascii="Calibri" w:hAnsi="Calibri" w:cs="Calibri"/>
                <w:sz w:val="16"/>
                <w:szCs w:val="16"/>
              </w:rPr>
            </w:pPr>
            <w:r>
              <w:rPr>
                <w:rFonts w:ascii="Calibri" w:hAnsi="Calibri" w:cs="Calibri"/>
                <w:sz w:val="16"/>
                <w:szCs w:val="16"/>
              </w:rPr>
              <w:t>89</w:t>
            </w:r>
          </w:p>
        </w:tc>
      </w:tr>
      <w:tr w:rsidR="00312D28" w:rsidRPr="0051258C" w14:paraId="59281608"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3D98A188"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Avustukset</w:t>
            </w:r>
          </w:p>
        </w:tc>
        <w:tc>
          <w:tcPr>
            <w:tcW w:w="1134" w:type="dxa"/>
            <w:tcBorders>
              <w:top w:val="nil"/>
              <w:left w:val="nil"/>
              <w:bottom w:val="nil"/>
              <w:right w:val="single" w:sz="4" w:space="0" w:color="auto"/>
            </w:tcBorders>
            <w:shd w:val="clear" w:color="auto" w:fill="auto"/>
            <w:noWrap/>
            <w:vAlign w:val="bottom"/>
          </w:tcPr>
          <w:p w14:paraId="2379AD15" w14:textId="77777777" w:rsidR="00312D28" w:rsidRPr="0051258C" w:rsidRDefault="00312D28" w:rsidP="004C1950">
            <w:pPr>
              <w:jc w:val="right"/>
              <w:rPr>
                <w:rFonts w:ascii="Calibri" w:hAnsi="Calibri" w:cs="Calibri"/>
                <w:sz w:val="16"/>
                <w:szCs w:val="16"/>
              </w:rPr>
            </w:pPr>
            <w:r>
              <w:rPr>
                <w:rFonts w:ascii="Calibri" w:hAnsi="Calibri" w:cs="Calibri"/>
                <w:sz w:val="16"/>
                <w:szCs w:val="16"/>
              </w:rPr>
              <w:t>-20 095</w:t>
            </w:r>
          </w:p>
        </w:tc>
        <w:tc>
          <w:tcPr>
            <w:tcW w:w="1134" w:type="dxa"/>
            <w:tcBorders>
              <w:top w:val="nil"/>
              <w:left w:val="nil"/>
              <w:bottom w:val="nil"/>
              <w:right w:val="single" w:sz="4" w:space="0" w:color="auto"/>
            </w:tcBorders>
            <w:shd w:val="clear" w:color="auto" w:fill="auto"/>
            <w:noWrap/>
            <w:vAlign w:val="bottom"/>
          </w:tcPr>
          <w:p w14:paraId="0DF1CDD5" w14:textId="77777777" w:rsidR="00312D28" w:rsidRPr="0051258C" w:rsidRDefault="00312D28" w:rsidP="004C1950">
            <w:pPr>
              <w:jc w:val="right"/>
              <w:rPr>
                <w:rFonts w:ascii="Calibri" w:hAnsi="Calibri" w:cs="Calibri"/>
                <w:sz w:val="16"/>
                <w:szCs w:val="16"/>
              </w:rPr>
            </w:pPr>
            <w:r>
              <w:rPr>
                <w:rFonts w:ascii="Calibri" w:hAnsi="Calibri" w:cs="Calibri"/>
                <w:sz w:val="16"/>
                <w:szCs w:val="16"/>
              </w:rPr>
              <w:t>-41 000</w:t>
            </w:r>
          </w:p>
        </w:tc>
        <w:tc>
          <w:tcPr>
            <w:tcW w:w="992" w:type="dxa"/>
            <w:tcBorders>
              <w:top w:val="nil"/>
              <w:left w:val="nil"/>
              <w:bottom w:val="nil"/>
              <w:right w:val="single" w:sz="4" w:space="0" w:color="auto"/>
            </w:tcBorders>
            <w:shd w:val="clear" w:color="auto" w:fill="auto"/>
            <w:noWrap/>
            <w:vAlign w:val="bottom"/>
          </w:tcPr>
          <w:p w14:paraId="107217A2" w14:textId="77777777" w:rsidR="00312D28" w:rsidRPr="0051258C" w:rsidRDefault="00312D28" w:rsidP="004C1950">
            <w:pPr>
              <w:jc w:val="right"/>
              <w:rPr>
                <w:rFonts w:ascii="Calibri" w:hAnsi="Calibri" w:cs="Calibri"/>
                <w:sz w:val="16"/>
                <w:szCs w:val="16"/>
              </w:rPr>
            </w:pPr>
            <w:r>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04015E9F" w14:textId="77777777" w:rsidR="00312D28" w:rsidRPr="0051258C" w:rsidRDefault="00312D28" w:rsidP="004C1950">
            <w:pPr>
              <w:jc w:val="right"/>
              <w:rPr>
                <w:rFonts w:ascii="Calibri" w:hAnsi="Calibri" w:cs="Calibri"/>
                <w:sz w:val="16"/>
                <w:szCs w:val="16"/>
              </w:rPr>
            </w:pPr>
            <w:r>
              <w:rPr>
                <w:rFonts w:ascii="Calibri" w:hAnsi="Calibri" w:cs="Calibri"/>
                <w:sz w:val="16"/>
                <w:szCs w:val="16"/>
              </w:rPr>
              <w:t>-41 000</w:t>
            </w:r>
          </w:p>
        </w:tc>
        <w:tc>
          <w:tcPr>
            <w:tcW w:w="1418" w:type="dxa"/>
            <w:tcBorders>
              <w:top w:val="nil"/>
              <w:left w:val="nil"/>
              <w:bottom w:val="nil"/>
              <w:right w:val="single" w:sz="4" w:space="0" w:color="auto"/>
            </w:tcBorders>
            <w:shd w:val="clear" w:color="auto" w:fill="auto"/>
            <w:noWrap/>
            <w:vAlign w:val="bottom"/>
          </w:tcPr>
          <w:p w14:paraId="4397B927" w14:textId="77777777" w:rsidR="00312D28" w:rsidRPr="0051258C" w:rsidRDefault="00312D28" w:rsidP="004C1950">
            <w:pPr>
              <w:jc w:val="right"/>
              <w:rPr>
                <w:rFonts w:ascii="Calibri" w:hAnsi="Calibri" w:cs="Calibri"/>
                <w:sz w:val="16"/>
                <w:szCs w:val="16"/>
              </w:rPr>
            </w:pPr>
            <w:r>
              <w:rPr>
                <w:rFonts w:ascii="Calibri" w:hAnsi="Calibri" w:cs="Calibri"/>
                <w:sz w:val="16"/>
                <w:szCs w:val="16"/>
              </w:rPr>
              <w:t>-28 755</w:t>
            </w:r>
          </w:p>
        </w:tc>
        <w:tc>
          <w:tcPr>
            <w:tcW w:w="1059" w:type="dxa"/>
            <w:tcBorders>
              <w:top w:val="nil"/>
              <w:left w:val="nil"/>
              <w:bottom w:val="nil"/>
              <w:right w:val="single" w:sz="4" w:space="0" w:color="auto"/>
            </w:tcBorders>
            <w:shd w:val="clear" w:color="auto" w:fill="auto"/>
            <w:noWrap/>
            <w:vAlign w:val="bottom"/>
          </w:tcPr>
          <w:p w14:paraId="2EA6DA45"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-12 245</w:t>
            </w:r>
          </w:p>
        </w:tc>
        <w:tc>
          <w:tcPr>
            <w:tcW w:w="526" w:type="dxa"/>
            <w:tcBorders>
              <w:top w:val="nil"/>
              <w:left w:val="nil"/>
              <w:bottom w:val="nil"/>
              <w:right w:val="single" w:sz="4" w:space="0" w:color="auto"/>
            </w:tcBorders>
            <w:shd w:val="clear" w:color="auto" w:fill="auto"/>
            <w:noWrap/>
            <w:vAlign w:val="bottom"/>
          </w:tcPr>
          <w:p w14:paraId="52105F62" w14:textId="77777777" w:rsidR="00312D28" w:rsidRPr="0051258C" w:rsidRDefault="00312D28" w:rsidP="004C1950">
            <w:pPr>
              <w:jc w:val="right"/>
              <w:rPr>
                <w:rFonts w:ascii="Calibri" w:hAnsi="Calibri" w:cs="Calibri"/>
                <w:sz w:val="16"/>
                <w:szCs w:val="16"/>
              </w:rPr>
            </w:pPr>
            <w:r>
              <w:rPr>
                <w:rFonts w:ascii="Calibri" w:hAnsi="Calibri" w:cs="Calibri"/>
                <w:sz w:val="16"/>
                <w:szCs w:val="16"/>
              </w:rPr>
              <w:t>70</w:t>
            </w:r>
          </w:p>
        </w:tc>
      </w:tr>
      <w:tr w:rsidR="00312D28" w:rsidRPr="0051258C" w14:paraId="6DA85CBA"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71E20C2B"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Vuokrat</w:t>
            </w:r>
          </w:p>
        </w:tc>
        <w:tc>
          <w:tcPr>
            <w:tcW w:w="1134" w:type="dxa"/>
            <w:tcBorders>
              <w:top w:val="nil"/>
              <w:left w:val="nil"/>
              <w:bottom w:val="nil"/>
              <w:right w:val="single" w:sz="4" w:space="0" w:color="auto"/>
            </w:tcBorders>
            <w:shd w:val="clear" w:color="auto" w:fill="auto"/>
            <w:noWrap/>
            <w:vAlign w:val="bottom"/>
          </w:tcPr>
          <w:p w14:paraId="07F9B09B" w14:textId="77777777" w:rsidR="00312D28" w:rsidRPr="0051258C" w:rsidRDefault="00312D28" w:rsidP="004C1950">
            <w:pPr>
              <w:jc w:val="right"/>
              <w:rPr>
                <w:rFonts w:ascii="Calibri" w:hAnsi="Calibri" w:cs="Calibri"/>
                <w:sz w:val="16"/>
                <w:szCs w:val="16"/>
              </w:rPr>
            </w:pPr>
            <w:r>
              <w:rPr>
                <w:rFonts w:ascii="Calibri" w:hAnsi="Calibri" w:cs="Calibri"/>
                <w:sz w:val="16"/>
                <w:szCs w:val="16"/>
              </w:rPr>
              <w:t>-545 932</w:t>
            </w:r>
          </w:p>
        </w:tc>
        <w:tc>
          <w:tcPr>
            <w:tcW w:w="1134" w:type="dxa"/>
            <w:tcBorders>
              <w:top w:val="nil"/>
              <w:left w:val="nil"/>
              <w:bottom w:val="nil"/>
              <w:right w:val="single" w:sz="4" w:space="0" w:color="auto"/>
            </w:tcBorders>
            <w:shd w:val="clear" w:color="auto" w:fill="auto"/>
            <w:noWrap/>
            <w:vAlign w:val="bottom"/>
          </w:tcPr>
          <w:p w14:paraId="10F8DBD7" w14:textId="77777777" w:rsidR="00312D28" w:rsidRPr="0051258C" w:rsidRDefault="00312D28" w:rsidP="004C1950">
            <w:pPr>
              <w:jc w:val="right"/>
              <w:rPr>
                <w:rFonts w:ascii="Calibri" w:hAnsi="Calibri" w:cs="Calibri"/>
                <w:sz w:val="16"/>
                <w:szCs w:val="16"/>
              </w:rPr>
            </w:pPr>
            <w:r>
              <w:rPr>
                <w:rFonts w:ascii="Calibri" w:hAnsi="Calibri" w:cs="Calibri"/>
                <w:sz w:val="16"/>
                <w:szCs w:val="16"/>
              </w:rPr>
              <w:t>-592 019</w:t>
            </w:r>
          </w:p>
        </w:tc>
        <w:tc>
          <w:tcPr>
            <w:tcW w:w="992" w:type="dxa"/>
            <w:tcBorders>
              <w:top w:val="nil"/>
              <w:left w:val="nil"/>
              <w:bottom w:val="nil"/>
              <w:right w:val="single" w:sz="4" w:space="0" w:color="auto"/>
            </w:tcBorders>
            <w:shd w:val="clear" w:color="auto" w:fill="auto"/>
            <w:noWrap/>
            <w:vAlign w:val="bottom"/>
          </w:tcPr>
          <w:p w14:paraId="36167D0E" w14:textId="77777777" w:rsidR="00312D28" w:rsidRPr="0051258C" w:rsidRDefault="00312D28" w:rsidP="004C1950">
            <w:pPr>
              <w:jc w:val="right"/>
              <w:rPr>
                <w:rFonts w:ascii="Calibri" w:hAnsi="Calibri" w:cs="Calibri"/>
                <w:sz w:val="16"/>
                <w:szCs w:val="16"/>
              </w:rPr>
            </w:pPr>
            <w:r>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17C85389" w14:textId="77777777" w:rsidR="00312D28" w:rsidRPr="0051258C" w:rsidRDefault="00312D28" w:rsidP="004C1950">
            <w:pPr>
              <w:jc w:val="right"/>
              <w:rPr>
                <w:rFonts w:ascii="Calibri" w:hAnsi="Calibri" w:cs="Calibri"/>
                <w:sz w:val="16"/>
                <w:szCs w:val="16"/>
              </w:rPr>
            </w:pPr>
            <w:r>
              <w:rPr>
                <w:rFonts w:ascii="Calibri" w:hAnsi="Calibri" w:cs="Calibri"/>
                <w:sz w:val="16"/>
                <w:szCs w:val="16"/>
              </w:rPr>
              <w:t>-592 019</w:t>
            </w:r>
          </w:p>
        </w:tc>
        <w:tc>
          <w:tcPr>
            <w:tcW w:w="1418" w:type="dxa"/>
            <w:tcBorders>
              <w:top w:val="nil"/>
              <w:left w:val="nil"/>
              <w:bottom w:val="nil"/>
              <w:right w:val="single" w:sz="4" w:space="0" w:color="auto"/>
            </w:tcBorders>
            <w:shd w:val="clear" w:color="auto" w:fill="auto"/>
            <w:noWrap/>
            <w:vAlign w:val="bottom"/>
          </w:tcPr>
          <w:p w14:paraId="7B397340" w14:textId="77777777" w:rsidR="00312D28" w:rsidRPr="0051258C" w:rsidRDefault="00312D28" w:rsidP="004C1950">
            <w:pPr>
              <w:jc w:val="right"/>
              <w:rPr>
                <w:rFonts w:ascii="Calibri" w:hAnsi="Calibri" w:cs="Calibri"/>
                <w:sz w:val="16"/>
                <w:szCs w:val="16"/>
              </w:rPr>
            </w:pPr>
            <w:r>
              <w:rPr>
                <w:rFonts w:ascii="Calibri" w:hAnsi="Calibri" w:cs="Calibri"/>
                <w:sz w:val="16"/>
                <w:szCs w:val="16"/>
              </w:rPr>
              <w:t>-581 060</w:t>
            </w:r>
          </w:p>
        </w:tc>
        <w:tc>
          <w:tcPr>
            <w:tcW w:w="1059" w:type="dxa"/>
            <w:tcBorders>
              <w:top w:val="nil"/>
              <w:left w:val="nil"/>
              <w:bottom w:val="nil"/>
              <w:right w:val="single" w:sz="4" w:space="0" w:color="auto"/>
            </w:tcBorders>
            <w:shd w:val="clear" w:color="auto" w:fill="auto"/>
            <w:noWrap/>
            <w:vAlign w:val="bottom"/>
          </w:tcPr>
          <w:p w14:paraId="66075F33"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-10 959</w:t>
            </w:r>
          </w:p>
        </w:tc>
        <w:tc>
          <w:tcPr>
            <w:tcW w:w="526" w:type="dxa"/>
            <w:tcBorders>
              <w:top w:val="nil"/>
              <w:left w:val="nil"/>
              <w:bottom w:val="nil"/>
              <w:right w:val="single" w:sz="4" w:space="0" w:color="auto"/>
            </w:tcBorders>
            <w:shd w:val="clear" w:color="auto" w:fill="auto"/>
            <w:noWrap/>
            <w:vAlign w:val="bottom"/>
          </w:tcPr>
          <w:p w14:paraId="43DC1898" w14:textId="77777777" w:rsidR="00312D28" w:rsidRPr="0051258C" w:rsidRDefault="00312D28" w:rsidP="004C1950">
            <w:pPr>
              <w:jc w:val="right"/>
              <w:rPr>
                <w:rFonts w:ascii="Calibri" w:hAnsi="Calibri" w:cs="Calibri"/>
                <w:sz w:val="16"/>
                <w:szCs w:val="16"/>
              </w:rPr>
            </w:pPr>
            <w:r>
              <w:rPr>
                <w:rFonts w:ascii="Calibri" w:hAnsi="Calibri" w:cs="Calibri"/>
                <w:sz w:val="16"/>
                <w:szCs w:val="16"/>
              </w:rPr>
              <w:t>98</w:t>
            </w:r>
          </w:p>
        </w:tc>
      </w:tr>
      <w:tr w:rsidR="00312D28" w:rsidRPr="0051258C" w14:paraId="4751293E"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6EFA3FC8"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Muut toimintakulut</w:t>
            </w:r>
          </w:p>
        </w:tc>
        <w:tc>
          <w:tcPr>
            <w:tcW w:w="1134" w:type="dxa"/>
            <w:tcBorders>
              <w:top w:val="nil"/>
              <w:left w:val="nil"/>
              <w:bottom w:val="nil"/>
              <w:right w:val="single" w:sz="4" w:space="0" w:color="auto"/>
            </w:tcBorders>
            <w:shd w:val="clear" w:color="auto" w:fill="auto"/>
            <w:noWrap/>
            <w:vAlign w:val="bottom"/>
          </w:tcPr>
          <w:p w14:paraId="116DD15F" w14:textId="77777777" w:rsidR="00312D28" w:rsidRPr="0051258C" w:rsidRDefault="00312D28" w:rsidP="004C1950">
            <w:pPr>
              <w:jc w:val="right"/>
              <w:rPr>
                <w:rFonts w:ascii="Calibri" w:hAnsi="Calibri" w:cs="Calibri"/>
                <w:sz w:val="16"/>
                <w:szCs w:val="16"/>
              </w:rPr>
            </w:pPr>
            <w:r>
              <w:rPr>
                <w:rFonts w:ascii="Calibri" w:hAnsi="Calibri" w:cs="Calibri"/>
                <w:sz w:val="16"/>
                <w:szCs w:val="16"/>
              </w:rPr>
              <w:t>-3 452</w:t>
            </w:r>
          </w:p>
        </w:tc>
        <w:tc>
          <w:tcPr>
            <w:tcW w:w="1134" w:type="dxa"/>
            <w:tcBorders>
              <w:top w:val="nil"/>
              <w:left w:val="nil"/>
              <w:bottom w:val="nil"/>
              <w:right w:val="single" w:sz="4" w:space="0" w:color="auto"/>
            </w:tcBorders>
            <w:shd w:val="clear" w:color="auto" w:fill="auto"/>
            <w:noWrap/>
            <w:vAlign w:val="bottom"/>
          </w:tcPr>
          <w:p w14:paraId="3D05EAC6" w14:textId="77777777" w:rsidR="00312D28" w:rsidRPr="0051258C" w:rsidRDefault="00312D28" w:rsidP="004C1950">
            <w:pPr>
              <w:jc w:val="right"/>
              <w:rPr>
                <w:rFonts w:ascii="Calibri" w:hAnsi="Calibri" w:cs="Calibri"/>
                <w:sz w:val="16"/>
                <w:szCs w:val="16"/>
              </w:rPr>
            </w:pPr>
            <w:r>
              <w:rPr>
                <w:rFonts w:ascii="Calibri" w:hAnsi="Calibri" w:cs="Calibri"/>
                <w:sz w:val="16"/>
                <w:szCs w:val="16"/>
              </w:rPr>
              <w:t>-200</w:t>
            </w:r>
          </w:p>
        </w:tc>
        <w:tc>
          <w:tcPr>
            <w:tcW w:w="992" w:type="dxa"/>
            <w:tcBorders>
              <w:top w:val="nil"/>
              <w:left w:val="nil"/>
              <w:bottom w:val="nil"/>
              <w:right w:val="single" w:sz="4" w:space="0" w:color="auto"/>
            </w:tcBorders>
            <w:shd w:val="clear" w:color="auto" w:fill="auto"/>
            <w:noWrap/>
            <w:vAlign w:val="bottom"/>
          </w:tcPr>
          <w:p w14:paraId="270C8FCA" w14:textId="77777777" w:rsidR="00312D28" w:rsidRPr="0051258C" w:rsidRDefault="00312D28" w:rsidP="004C1950">
            <w:pPr>
              <w:jc w:val="right"/>
              <w:rPr>
                <w:rFonts w:ascii="Calibri" w:hAnsi="Calibri" w:cs="Calibri"/>
                <w:sz w:val="16"/>
                <w:szCs w:val="16"/>
              </w:rPr>
            </w:pPr>
            <w:r>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27F4F467" w14:textId="77777777" w:rsidR="00312D28" w:rsidRPr="0051258C" w:rsidRDefault="00312D28" w:rsidP="004C1950">
            <w:pPr>
              <w:jc w:val="right"/>
              <w:rPr>
                <w:rFonts w:ascii="Calibri" w:hAnsi="Calibri" w:cs="Calibri"/>
                <w:sz w:val="16"/>
                <w:szCs w:val="16"/>
              </w:rPr>
            </w:pPr>
            <w:r>
              <w:rPr>
                <w:rFonts w:ascii="Calibri" w:hAnsi="Calibri" w:cs="Calibri"/>
                <w:sz w:val="16"/>
                <w:szCs w:val="16"/>
              </w:rPr>
              <w:t>-200</w:t>
            </w:r>
          </w:p>
        </w:tc>
        <w:tc>
          <w:tcPr>
            <w:tcW w:w="1418" w:type="dxa"/>
            <w:tcBorders>
              <w:top w:val="nil"/>
              <w:left w:val="nil"/>
              <w:bottom w:val="nil"/>
              <w:right w:val="single" w:sz="4" w:space="0" w:color="auto"/>
            </w:tcBorders>
            <w:shd w:val="clear" w:color="auto" w:fill="auto"/>
            <w:noWrap/>
            <w:vAlign w:val="bottom"/>
          </w:tcPr>
          <w:p w14:paraId="7B50D9D9" w14:textId="77777777" w:rsidR="00312D28" w:rsidRPr="0051258C" w:rsidRDefault="00312D28" w:rsidP="004C1950">
            <w:pPr>
              <w:jc w:val="right"/>
              <w:rPr>
                <w:rFonts w:ascii="Calibri" w:hAnsi="Calibri" w:cs="Calibri"/>
                <w:sz w:val="16"/>
                <w:szCs w:val="16"/>
              </w:rPr>
            </w:pPr>
            <w:r>
              <w:rPr>
                <w:rFonts w:ascii="Calibri" w:hAnsi="Calibri" w:cs="Calibri"/>
                <w:sz w:val="16"/>
                <w:szCs w:val="16"/>
              </w:rPr>
              <w:t>-3 970</w:t>
            </w:r>
          </w:p>
        </w:tc>
        <w:tc>
          <w:tcPr>
            <w:tcW w:w="1059" w:type="dxa"/>
            <w:tcBorders>
              <w:top w:val="nil"/>
              <w:left w:val="nil"/>
              <w:bottom w:val="nil"/>
              <w:right w:val="single" w:sz="4" w:space="0" w:color="auto"/>
            </w:tcBorders>
            <w:shd w:val="clear" w:color="auto" w:fill="auto"/>
            <w:noWrap/>
            <w:vAlign w:val="bottom"/>
          </w:tcPr>
          <w:p w14:paraId="67C25024" w14:textId="77777777" w:rsidR="00312D28" w:rsidRPr="0051258C" w:rsidRDefault="00312D28" w:rsidP="004C1950">
            <w:pPr>
              <w:jc w:val="right"/>
              <w:rPr>
                <w:rFonts w:ascii="Calibri" w:hAnsi="Calibri" w:cs="Calibri"/>
                <w:sz w:val="16"/>
                <w:szCs w:val="16"/>
              </w:rPr>
            </w:pPr>
            <w:r>
              <w:rPr>
                <w:rFonts w:ascii="Calibri" w:hAnsi="Calibri" w:cs="Calibri"/>
                <w:sz w:val="16"/>
                <w:szCs w:val="16"/>
              </w:rPr>
              <w:t>3 770</w:t>
            </w:r>
          </w:p>
        </w:tc>
        <w:tc>
          <w:tcPr>
            <w:tcW w:w="526" w:type="dxa"/>
            <w:tcBorders>
              <w:top w:val="nil"/>
              <w:left w:val="nil"/>
              <w:bottom w:val="nil"/>
              <w:right w:val="single" w:sz="4" w:space="0" w:color="auto"/>
            </w:tcBorders>
            <w:shd w:val="clear" w:color="auto" w:fill="auto"/>
            <w:noWrap/>
            <w:vAlign w:val="bottom"/>
          </w:tcPr>
          <w:p w14:paraId="24896E17"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1 985</w:t>
            </w:r>
          </w:p>
        </w:tc>
      </w:tr>
      <w:tr w:rsidR="00312D28" w:rsidRPr="0051258C" w14:paraId="3E22ACFB"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0FA814E8" w14:textId="77777777" w:rsidR="00312D28" w:rsidRPr="0051258C" w:rsidRDefault="00312D28" w:rsidP="004C1950">
            <w:pPr>
              <w:rPr>
                <w:rFonts w:ascii="Calibri" w:hAnsi="Calibri" w:cs="Calibri"/>
                <w:b/>
                <w:bCs/>
                <w:sz w:val="16"/>
                <w:szCs w:val="16"/>
              </w:rPr>
            </w:pPr>
            <w:r w:rsidRPr="0051258C">
              <w:rPr>
                <w:rFonts w:ascii="Calibri" w:hAnsi="Calibri" w:cs="Calibri"/>
                <w:b/>
                <w:bCs/>
                <w:sz w:val="16"/>
                <w:szCs w:val="16"/>
              </w:rPr>
              <w:t>TOIMINTAKULUT YHTEENSÄ</w:t>
            </w:r>
          </w:p>
        </w:tc>
        <w:tc>
          <w:tcPr>
            <w:tcW w:w="1134" w:type="dxa"/>
            <w:tcBorders>
              <w:top w:val="nil"/>
              <w:left w:val="nil"/>
              <w:bottom w:val="nil"/>
              <w:right w:val="single" w:sz="4" w:space="0" w:color="auto"/>
            </w:tcBorders>
            <w:shd w:val="clear" w:color="auto" w:fill="auto"/>
            <w:noWrap/>
            <w:vAlign w:val="bottom"/>
          </w:tcPr>
          <w:p w14:paraId="3E36B28B"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-2 179 674</w:t>
            </w:r>
          </w:p>
        </w:tc>
        <w:tc>
          <w:tcPr>
            <w:tcW w:w="1134" w:type="dxa"/>
            <w:tcBorders>
              <w:top w:val="nil"/>
              <w:left w:val="nil"/>
              <w:bottom w:val="nil"/>
              <w:right w:val="single" w:sz="4" w:space="0" w:color="auto"/>
            </w:tcBorders>
            <w:shd w:val="clear" w:color="auto" w:fill="auto"/>
            <w:noWrap/>
            <w:vAlign w:val="bottom"/>
          </w:tcPr>
          <w:p w14:paraId="536C430E"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-2 373 483</w:t>
            </w:r>
          </w:p>
        </w:tc>
        <w:tc>
          <w:tcPr>
            <w:tcW w:w="992" w:type="dxa"/>
            <w:tcBorders>
              <w:top w:val="nil"/>
              <w:left w:val="nil"/>
              <w:bottom w:val="nil"/>
              <w:right w:val="single" w:sz="4" w:space="0" w:color="auto"/>
            </w:tcBorders>
            <w:shd w:val="clear" w:color="auto" w:fill="auto"/>
            <w:noWrap/>
            <w:vAlign w:val="bottom"/>
          </w:tcPr>
          <w:p w14:paraId="7B5551A4"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0</w:t>
            </w:r>
          </w:p>
        </w:tc>
        <w:tc>
          <w:tcPr>
            <w:tcW w:w="1134" w:type="dxa"/>
            <w:tcBorders>
              <w:top w:val="nil"/>
              <w:left w:val="nil"/>
              <w:bottom w:val="nil"/>
              <w:right w:val="single" w:sz="4" w:space="0" w:color="auto"/>
            </w:tcBorders>
            <w:shd w:val="clear" w:color="auto" w:fill="auto"/>
            <w:noWrap/>
            <w:vAlign w:val="bottom"/>
          </w:tcPr>
          <w:p w14:paraId="1329ED74"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-2 373 483</w:t>
            </w:r>
          </w:p>
        </w:tc>
        <w:tc>
          <w:tcPr>
            <w:tcW w:w="1418" w:type="dxa"/>
            <w:tcBorders>
              <w:top w:val="nil"/>
              <w:left w:val="nil"/>
              <w:bottom w:val="nil"/>
              <w:right w:val="single" w:sz="4" w:space="0" w:color="auto"/>
            </w:tcBorders>
            <w:shd w:val="clear" w:color="auto" w:fill="auto"/>
            <w:noWrap/>
            <w:vAlign w:val="bottom"/>
          </w:tcPr>
          <w:p w14:paraId="4A872BC5"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-2 332 938</w:t>
            </w:r>
          </w:p>
        </w:tc>
        <w:tc>
          <w:tcPr>
            <w:tcW w:w="1059" w:type="dxa"/>
            <w:tcBorders>
              <w:top w:val="nil"/>
              <w:left w:val="nil"/>
              <w:bottom w:val="nil"/>
              <w:right w:val="single" w:sz="4" w:space="0" w:color="auto"/>
            </w:tcBorders>
            <w:shd w:val="clear" w:color="auto" w:fill="auto"/>
            <w:noWrap/>
            <w:vAlign w:val="bottom"/>
          </w:tcPr>
          <w:p w14:paraId="3EA6F9FC"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-40 545</w:t>
            </w:r>
          </w:p>
        </w:tc>
        <w:tc>
          <w:tcPr>
            <w:tcW w:w="526" w:type="dxa"/>
            <w:tcBorders>
              <w:top w:val="nil"/>
              <w:left w:val="nil"/>
              <w:bottom w:val="nil"/>
              <w:right w:val="single" w:sz="4" w:space="0" w:color="auto"/>
            </w:tcBorders>
            <w:shd w:val="clear" w:color="auto" w:fill="auto"/>
            <w:noWrap/>
            <w:vAlign w:val="bottom"/>
          </w:tcPr>
          <w:p w14:paraId="26D11516"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98</w:t>
            </w:r>
          </w:p>
        </w:tc>
      </w:tr>
      <w:tr w:rsidR="00312D28" w:rsidRPr="0051258C" w14:paraId="6FD852A9"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5352F7AB" w14:textId="77777777" w:rsidR="00312D28" w:rsidRPr="0051258C" w:rsidRDefault="00312D28" w:rsidP="004C1950">
            <w:pPr>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30F436D6" w14:textId="77777777" w:rsidR="00312D28" w:rsidRPr="0051258C" w:rsidRDefault="00312D28" w:rsidP="004C1950">
            <w:pPr>
              <w:jc w:val="right"/>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23E86FCF" w14:textId="77777777" w:rsidR="00312D28" w:rsidRPr="0051258C" w:rsidRDefault="00312D28" w:rsidP="004C1950">
            <w:pPr>
              <w:jc w:val="right"/>
              <w:rPr>
                <w:rFonts w:ascii="Calibri" w:hAnsi="Calibri" w:cs="Calibri"/>
                <w:b/>
                <w:bCs/>
                <w:sz w:val="16"/>
                <w:szCs w:val="16"/>
              </w:rPr>
            </w:pPr>
          </w:p>
        </w:tc>
        <w:tc>
          <w:tcPr>
            <w:tcW w:w="992" w:type="dxa"/>
            <w:tcBorders>
              <w:top w:val="nil"/>
              <w:left w:val="nil"/>
              <w:bottom w:val="nil"/>
              <w:right w:val="single" w:sz="4" w:space="0" w:color="auto"/>
            </w:tcBorders>
            <w:shd w:val="clear" w:color="auto" w:fill="auto"/>
            <w:noWrap/>
          </w:tcPr>
          <w:p w14:paraId="2716174A" w14:textId="77777777" w:rsidR="00312D28" w:rsidRPr="0051258C" w:rsidRDefault="00312D28" w:rsidP="004C1950">
            <w:pPr>
              <w:jc w:val="right"/>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1588497A" w14:textId="77777777" w:rsidR="00312D28" w:rsidRPr="0051258C" w:rsidRDefault="00312D28" w:rsidP="004C1950">
            <w:pPr>
              <w:jc w:val="right"/>
              <w:rPr>
                <w:rFonts w:ascii="Calibri" w:hAnsi="Calibri" w:cs="Calibri"/>
                <w:b/>
                <w:bCs/>
                <w:sz w:val="16"/>
                <w:szCs w:val="16"/>
              </w:rPr>
            </w:pPr>
          </w:p>
        </w:tc>
        <w:tc>
          <w:tcPr>
            <w:tcW w:w="1418" w:type="dxa"/>
            <w:tcBorders>
              <w:top w:val="nil"/>
              <w:left w:val="nil"/>
              <w:bottom w:val="nil"/>
              <w:right w:val="single" w:sz="4" w:space="0" w:color="auto"/>
            </w:tcBorders>
            <w:shd w:val="clear" w:color="auto" w:fill="auto"/>
            <w:noWrap/>
          </w:tcPr>
          <w:p w14:paraId="28778DC3" w14:textId="77777777" w:rsidR="00312D28" w:rsidRPr="0051258C" w:rsidRDefault="00312D28" w:rsidP="004C1950">
            <w:pPr>
              <w:jc w:val="right"/>
              <w:rPr>
                <w:rFonts w:ascii="Calibri" w:hAnsi="Calibri" w:cs="Calibri"/>
                <w:b/>
                <w:bCs/>
                <w:sz w:val="16"/>
                <w:szCs w:val="16"/>
              </w:rPr>
            </w:pPr>
          </w:p>
        </w:tc>
        <w:tc>
          <w:tcPr>
            <w:tcW w:w="1059" w:type="dxa"/>
            <w:tcBorders>
              <w:top w:val="nil"/>
              <w:left w:val="nil"/>
              <w:bottom w:val="nil"/>
              <w:right w:val="single" w:sz="4" w:space="0" w:color="auto"/>
            </w:tcBorders>
            <w:shd w:val="clear" w:color="auto" w:fill="auto"/>
            <w:noWrap/>
          </w:tcPr>
          <w:p w14:paraId="0D862D69" w14:textId="77777777" w:rsidR="00312D28" w:rsidRPr="0051258C" w:rsidRDefault="00312D28" w:rsidP="004C1950">
            <w:pPr>
              <w:jc w:val="right"/>
              <w:rPr>
                <w:rFonts w:ascii="Calibri" w:hAnsi="Calibri" w:cs="Calibri"/>
                <w:b/>
                <w:bCs/>
                <w:sz w:val="16"/>
                <w:szCs w:val="16"/>
              </w:rPr>
            </w:pPr>
          </w:p>
        </w:tc>
        <w:tc>
          <w:tcPr>
            <w:tcW w:w="526" w:type="dxa"/>
            <w:tcBorders>
              <w:top w:val="nil"/>
              <w:left w:val="nil"/>
              <w:bottom w:val="nil"/>
              <w:right w:val="single" w:sz="4" w:space="0" w:color="auto"/>
            </w:tcBorders>
            <w:shd w:val="clear" w:color="auto" w:fill="auto"/>
            <w:noWrap/>
          </w:tcPr>
          <w:p w14:paraId="6F88D821" w14:textId="77777777" w:rsidR="00312D28" w:rsidRPr="0051258C" w:rsidRDefault="00312D28" w:rsidP="004C1950">
            <w:pPr>
              <w:jc w:val="right"/>
              <w:rPr>
                <w:rFonts w:ascii="Calibri" w:hAnsi="Calibri" w:cs="Calibri"/>
                <w:sz w:val="16"/>
                <w:szCs w:val="16"/>
              </w:rPr>
            </w:pPr>
          </w:p>
        </w:tc>
      </w:tr>
      <w:tr w:rsidR="00312D28" w:rsidRPr="0051258C" w14:paraId="4F860C1E"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58E81428" w14:textId="77777777" w:rsidR="00312D28" w:rsidRPr="0051258C" w:rsidRDefault="00312D28" w:rsidP="004C1950">
            <w:pPr>
              <w:rPr>
                <w:rFonts w:ascii="Calibri" w:hAnsi="Calibri" w:cs="Calibri"/>
                <w:b/>
                <w:bCs/>
                <w:sz w:val="16"/>
                <w:szCs w:val="16"/>
              </w:rPr>
            </w:pPr>
            <w:r w:rsidRPr="0051258C">
              <w:rPr>
                <w:rFonts w:ascii="Calibri" w:hAnsi="Calibri" w:cs="Calibri"/>
                <w:b/>
                <w:bCs/>
                <w:sz w:val="16"/>
                <w:szCs w:val="16"/>
              </w:rPr>
              <w:t>TOIMINTAKATE</w:t>
            </w:r>
          </w:p>
        </w:tc>
        <w:tc>
          <w:tcPr>
            <w:tcW w:w="1134" w:type="dxa"/>
            <w:tcBorders>
              <w:top w:val="nil"/>
              <w:left w:val="nil"/>
              <w:bottom w:val="nil"/>
              <w:right w:val="single" w:sz="4" w:space="0" w:color="auto"/>
            </w:tcBorders>
            <w:shd w:val="clear" w:color="auto" w:fill="auto"/>
            <w:noWrap/>
            <w:vAlign w:val="bottom"/>
          </w:tcPr>
          <w:p w14:paraId="5A5A189F"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-2 070 607</w:t>
            </w:r>
          </w:p>
        </w:tc>
        <w:tc>
          <w:tcPr>
            <w:tcW w:w="1134" w:type="dxa"/>
            <w:tcBorders>
              <w:top w:val="nil"/>
              <w:left w:val="nil"/>
              <w:bottom w:val="nil"/>
              <w:right w:val="single" w:sz="4" w:space="0" w:color="auto"/>
            </w:tcBorders>
            <w:shd w:val="clear" w:color="auto" w:fill="auto"/>
            <w:noWrap/>
            <w:vAlign w:val="bottom"/>
          </w:tcPr>
          <w:p w14:paraId="4D6F80A6"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-2 222 695</w:t>
            </w:r>
          </w:p>
        </w:tc>
        <w:tc>
          <w:tcPr>
            <w:tcW w:w="992" w:type="dxa"/>
            <w:tcBorders>
              <w:top w:val="nil"/>
              <w:left w:val="nil"/>
              <w:bottom w:val="nil"/>
              <w:right w:val="single" w:sz="4" w:space="0" w:color="auto"/>
            </w:tcBorders>
            <w:shd w:val="clear" w:color="auto" w:fill="auto"/>
            <w:noWrap/>
            <w:vAlign w:val="bottom"/>
          </w:tcPr>
          <w:p w14:paraId="49A747EE"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0</w:t>
            </w:r>
          </w:p>
        </w:tc>
        <w:tc>
          <w:tcPr>
            <w:tcW w:w="1134" w:type="dxa"/>
            <w:tcBorders>
              <w:top w:val="nil"/>
              <w:left w:val="nil"/>
              <w:bottom w:val="nil"/>
              <w:right w:val="single" w:sz="4" w:space="0" w:color="auto"/>
            </w:tcBorders>
            <w:shd w:val="clear" w:color="auto" w:fill="auto"/>
            <w:noWrap/>
            <w:vAlign w:val="bottom"/>
          </w:tcPr>
          <w:p w14:paraId="317F5752"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-2 222 695</w:t>
            </w:r>
          </w:p>
        </w:tc>
        <w:tc>
          <w:tcPr>
            <w:tcW w:w="1418" w:type="dxa"/>
            <w:tcBorders>
              <w:top w:val="nil"/>
              <w:left w:val="nil"/>
              <w:bottom w:val="nil"/>
              <w:right w:val="single" w:sz="4" w:space="0" w:color="auto"/>
            </w:tcBorders>
            <w:shd w:val="clear" w:color="auto" w:fill="auto"/>
            <w:noWrap/>
            <w:vAlign w:val="bottom"/>
          </w:tcPr>
          <w:p w14:paraId="7D45A0CE"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-2 193 242</w:t>
            </w:r>
          </w:p>
        </w:tc>
        <w:tc>
          <w:tcPr>
            <w:tcW w:w="1059" w:type="dxa"/>
            <w:tcBorders>
              <w:top w:val="nil"/>
              <w:left w:val="nil"/>
              <w:bottom w:val="nil"/>
              <w:right w:val="single" w:sz="4" w:space="0" w:color="auto"/>
            </w:tcBorders>
            <w:shd w:val="clear" w:color="auto" w:fill="auto"/>
            <w:noWrap/>
            <w:vAlign w:val="bottom"/>
          </w:tcPr>
          <w:p w14:paraId="7336EBA1"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-29 453</w:t>
            </w:r>
          </w:p>
        </w:tc>
        <w:tc>
          <w:tcPr>
            <w:tcW w:w="526" w:type="dxa"/>
            <w:tcBorders>
              <w:top w:val="nil"/>
              <w:left w:val="nil"/>
              <w:bottom w:val="nil"/>
              <w:right w:val="single" w:sz="4" w:space="0" w:color="auto"/>
            </w:tcBorders>
            <w:shd w:val="clear" w:color="auto" w:fill="auto"/>
            <w:noWrap/>
            <w:vAlign w:val="bottom"/>
          </w:tcPr>
          <w:p w14:paraId="1CFA75CD"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99</w:t>
            </w:r>
          </w:p>
        </w:tc>
      </w:tr>
      <w:tr w:rsidR="00312D28" w:rsidRPr="0051258C" w14:paraId="4C10A377"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648BC226" w14:textId="77777777" w:rsidR="00312D28" w:rsidRPr="0051258C" w:rsidRDefault="00312D28" w:rsidP="004C1950">
            <w:pPr>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60A4112E" w14:textId="77777777" w:rsidR="00312D28" w:rsidRPr="0051258C" w:rsidRDefault="00312D28" w:rsidP="004C1950">
            <w:pPr>
              <w:jc w:val="right"/>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113408B3" w14:textId="77777777" w:rsidR="00312D28" w:rsidRPr="0051258C" w:rsidRDefault="00312D28" w:rsidP="004C1950">
            <w:pPr>
              <w:jc w:val="right"/>
              <w:rPr>
                <w:rFonts w:ascii="Calibri" w:hAnsi="Calibri" w:cs="Calibri"/>
                <w:b/>
                <w:bCs/>
                <w:sz w:val="16"/>
                <w:szCs w:val="16"/>
              </w:rPr>
            </w:pPr>
          </w:p>
        </w:tc>
        <w:tc>
          <w:tcPr>
            <w:tcW w:w="992" w:type="dxa"/>
            <w:tcBorders>
              <w:top w:val="nil"/>
              <w:left w:val="nil"/>
              <w:bottom w:val="nil"/>
              <w:right w:val="single" w:sz="4" w:space="0" w:color="auto"/>
            </w:tcBorders>
            <w:shd w:val="clear" w:color="auto" w:fill="auto"/>
            <w:noWrap/>
          </w:tcPr>
          <w:p w14:paraId="143E7F97" w14:textId="77777777" w:rsidR="00312D28" w:rsidRPr="0051258C" w:rsidRDefault="00312D28" w:rsidP="004C1950">
            <w:pPr>
              <w:jc w:val="right"/>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3CB17F0D" w14:textId="77777777" w:rsidR="00312D28" w:rsidRPr="0051258C" w:rsidRDefault="00312D28" w:rsidP="004C1950">
            <w:pPr>
              <w:jc w:val="right"/>
              <w:rPr>
                <w:rFonts w:ascii="Calibri" w:hAnsi="Calibri" w:cs="Calibri"/>
                <w:b/>
                <w:bCs/>
                <w:sz w:val="16"/>
                <w:szCs w:val="16"/>
              </w:rPr>
            </w:pPr>
          </w:p>
        </w:tc>
        <w:tc>
          <w:tcPr>
            <w:tcW w:w="1418" w:type="dxa"/>
            <w:tcBorders>
              <w:top w:val="nil"/>
              <w:left w:val="nil"/>
              <w:bottom w:val="nil"/>
              <w:right w:val="single" w:sz="4" w:space="0" w:color="auto"/>
            </w:tcBorders>
            <w:shd w:val="clear" w:color="auto" w:fill="auto"/>
            <w:noWrap/>
          </w:tcPr>
          <w:p w14:paraId="0063DC3C" w14:textId="77777777" w:rsidR="00312D28" w:rsidRPr="0051258C" w:rsidRDefault="00312D28" w:rsidP="004C1950">
            <w:pPr>
              <w:jc w:val="right"/>
              <w:rPr>
                <w:rFonts w:ascii="Calibri" w:hAnsi="Calibri" w:cs="Calibri"/>
                <w:b/>
                <w:bCs/>
                <w:sz w:val="16"/>
                <w:szCs w:val="16"/>
              </w:rPr>
            </w:pPr>
          </w:p>
        </w:tc>
        <w:tc>
          <w:tcPr>
            <w:tcW w:w="1059" w:type="dxa"/>
            <w:tcBorders>
              <w:top w:val="nil"/>
              <w:left w:val="nil"/>
              <w:bottom w:val="nil"/>
              <w:right w:val="single" w:sz="4" w:space="0" w:color="auto"/>
            </w:tcBorders>
            <w:shd w:val="clear" w:color="auto" w:fill="auto"/>
            <w:noWrap/>
          </w:tcPr>
          <w:p w14:paraId="12049A5B" w14:textId="77777777" w:rsidR="00312D28" w:rsidRPr="0051258C" w:rsidRDefault="00312D28" w:rsidP="004C1950">
            <w:pPr>
              <w:jc w:val="right"/>
              <w:rPr>
                <w:rFonts w:ascii="Calibri" w:hAnsi="Calibri" w:cs="Calibri"/>
                <w:b/>
                <w:bCs/>
                <w:sz w:val="16"/>
                <w:szCs w:val="16"/>
              </w:rPr>
            </w:pPr>
          </w:p>
        </w:tc>
        <w:tc>
          <w:tcPr>
            <w:tcW w:w="526" w:type="dxa"/>
            <w:tcBorders>
              <w:top w:val="nil"/>
              <w:left w:val="nil"/>
              <w:bottom w:val="nil"/>
              <w:right w:val="single" w:sz="4" w:space="0" w:color="auto"/>
            </w:tcBorders>
            <w:shd w:val="clear" w:color="auto" w:fill="auto"/>
            <w:noWrap/>
          </w:tcPr>
          <w:p w14:paraId="55A23D25" w14:textId="77777777" w:rsidR="00312D28" w:rsidRPr="0051258C" w:rsidRDefault="00312D28" w:rsidP="004C1950">
            <w:pPr>
              <w:jc w:val="right"/>
              <w:rPr>
                <w:rFonts w:ascii="Calibri" w:hAnsi="Calibri" w:cs="Calibri"/>
                <w:sz w:val="16"/>
                <w:szCs w:val="16"/>
              </w:rPr>
            </w:pPr>
          </w:p>
        </w:tc>
      </w:tr>
      <w:tr w:rsidR="00312D28" w:rsidRPr="0051258C" w14:paraId="02E1DEB5"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355BF548" w14:textId="77777777" w:rsidR="00312D28" w:rsidRPr="0051258C" w:rsidRDefault="00312D28" w:rsidP="004C1950">
            <w:pPr>
              <w:rPr>
                <w:rFonts w:ascii="Calibri" w:hAnsi="Calibri" w:cs="Calibri"/>
                <w:b/>
                <w:bCs/>
                <w:sz w:val="16"/>
                <w:szCs w:val="16"/>
              </w:rPr>
            </w:pPr>
            <w:r w:rsidRPr="0051258C">
              <w:rPr>
                <w:rFonts w:ascii="Calibri" w:hAnsi="Calibri" w:cs="Calibri"/>
                <w:sz w:val="16"/>
                <w:szCs w:val="16"/>
              </w:rPr>
              <w:t>Poistot ja arvonalentumiset</w:t>
            </w:r>
          </w:p>
        </w:tc>
        <w:tc>
          <w:tcPr>
            <w:tcW w:w="1134" w:type="dxa"/>
            <w:tcBorders>
              <w:top w:val="nil"/>
              <w:left w:val="nil"/>
              <w:bottom w:val="nil"/>
              <w:right w:val="single" w:sz="4" w:space="0" w:color="auto"/>
            </w:tcBorders>
            <w:shd w:val="clear" w:color="auto" w:fill="auto"/>
            <w:noWrap/>
          </w:tcPr>
          <w:p w14:paraId="23DD97F6" w14:textId="77777777" w:rsidR="00312D28" w:rsidRPr="0051258C" w:rsidRDefault="00312D28" w:rsidP="004C1950">
            <w:pPr>
              <w:jc w:val="right"/>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071B72D1" w14:textId="77777777" w:rsidR="00312D28" w:rsidRPr="0051258C" w:rsidRDefault="00312D28" w:rsidP="004C1950">
            <w:pPr>
              <w:jc w:val="right"/>
              <w:rPr>
                <w:rFonts w:ascii="Calibri" w:hAnsi="Calibri" w:cs="Calibri"/>
                <w:b/>
                <w:bCs/>
                <w:sz w:val="16"/>
                <w:szCs w:val="16"/>
              </w:rPr>
            </w:pPr>
          </w:p>
        </w:tc>
        <w:tc>
          <w:tcPr>
            <w:tcW w:w="992" w:type="dxa"/>
            <w:tcBorders>
              <w:top w:val="nil"/>
              <w:left w:val="nil"/>
              <w:bottom w:val="nil"/>
              <w:right w:val="single" w:sz="4" w:space="0" w:color="auto"/>
            </w:tcBorders>
            <w:shd w:val="clear" w:color="auto" w:fill="auto"/>
            <w:noWrap/>
          </w:tcPr>
          <w:p w14:paraId="4310631D" w14:textId="77777777" w:rsidR="00312D28" w:rsidRPr="0051258C" w:rsidRDefault="00312D28" w:rsidP="004C1950">
            <w:pPr>
              <w:jc w:val="right"/>
              <w:rPr>
                <w:rFonts w:ascii="Calibri" w:hAnsi="Calibri" w:cs="Calibri"/>
                <w:b/>
                <w:bCs/>
                <w:sz w:val="16"/>
                <w:szCs w:val="16"/>
              </w:rPr>
            </w:pPr>
          </w:p>
        </w:tc>
        <w:tc>
          <w:tcPr>
            <w:tcW w:w="1134" w:type="dxa"/>
            <w:tcBorders>
              <w:top w:val="nil"/>
              <w:left w:val="nil"/>
              <w:bottom w:val="nil"/>
              <w:right w:val="single" w:sz="4" w:space="0" w:color="auto"/>
            </w:tcBorders>
            <w:shd w:val="clear" w:color="auto" w:fill="auto"/>
            <w:noWrap/>
          </w:tcPr>
          <w:p w14:paraId="66B7294C" w14:textId="77777777" w:rsidR="00312D28" w:rsidRPr="0051258C" w:rsidRDefault="00312D28" w:rsidP="004C1950">
            <w:pPr>
              <w:jc w:val="right"/>
              <w:rPr>
                <w:rFonts w:ascii="Calibri" w:hAnsi="Calibri" w:cs="Calibri"/>
                <w:b/>
                <w:bCs/>
                <w:sz w:val="16"/>
                <w:szCs w:val="16"/>
              </w:rPr>
            </w:pPr>
          </w:p>
        </w:tc>
        <w:tc>
          <w:tcPr>
            <w:tcW w:w="1418" w:type="dxa"/>
            <w:tcBorders>
              <w:top w:val="nil"/>
              <w:left w:val="nil"/>
              <w:bottom w:val="nil"/>
              <w:right w:val="single" w:sz="4" w:space="0" w:color="auto"/>
            </w:tcBorders>
            <w:shd w:val="clear" w:color="auto" w:fill="auto"/>
            <w:noWrap/>
          </w:tcPr>
          <w:p w14:paraId="1BB839AE" w14:textId="77777777" w:rsidR="00312D28" w:rsidRPr="0051258C" w:rsidRDefault="00312D28" w:rsidP="004C1950">
            <w:pPr>
              <w:jc w:val="right"/>
              <w:rPr>
                <w:rFonts w:ascii="Calibri" w:hAnsi="Calibri" w:cs="Calibri"/>
                <w:b/>
                <w:bCs/>
                <w:sz w:val="16"/>
                <w:szCs w:val="16"/>
              </w:rPr>
            </w:pPr>
          </w:p>
        </w:tc>
        <w:tc>
          <w:tcPr>
            <w:tcW w:w="1059" w:type="dxa"/>
            <w:tcBorders>
              <w:top w:val="nil"/>
              <w:left w:val="nil"/>
              <w:bottom w:val="nil"/>
              <w:right w:val="single" w:sz="4" w:space="0" w:color="auto"/>
            </w:tcBorders>
            <w:shd w:val="clear" w:color="auto" w:fill="auto"/>
            <w:noWrap/>
          </w:tcPr>
          <w:p w14:paraId="05897F5D" w14:textId="77777777" w:rsidR="00312D28" w:rsidRPr="0051258C" w:rsidRDefault="00312D28" w:rsidP="004C1950">
            <w:pPr>
              <w:jc w:val="right"/>
              <w:rPr>
                <w:rFonts w:ascii="Calibri" w:hAnsi="Calibri" w:cs="Calibri"/>
                <w:b/>
                <w:bCs/>
                <w:sz w:val="16"/>
                <w:szCs w:val="16"/>
              </w:rPr>
            </w:pPr>
          </w:p>
        </w:tc>
        <w:tc>
          <w:tcPr>
            <w:tcW w:w="526" w:type="dxa"/>
            <w:tcBorders>
              <w:top w:val="nil"/>
              <w:left w:val="nil"/>
              <w:bottom w:val="nil"/>
              <w:right w:val="single" w:sz="4" w:space="0" w:color="auto"/>
            </w:tcBorders>
            <w:shd w:val="clear" w:color="auto" w:fill="auto"/>
            <w:noWrap/>
          </w:tcPr>
          <w:p w14:paraId="06E7BA47" w14:textId="77777777" w:rsidR="00312D28" w:rsidRPr="0051258C" w:rsidRDefault="00312D28" w:rsidP="004C1950">
            <w:pPr>
              <w:jc w:val="right"/>
              <w:rPr>
                <w:rFonts w:ascii="Calibri" w:hAnsi="Calibri" w:cs="Calibri"/>
                <w:sz w:val="16"/>
                <w:szCs w:val="16"/>
              </w:rPr>
            </w:pPr>
          </w:p>
        </w:tc>
      </w:tr>
      <w:tr w:rsidR="00312D28" w:rsidRPr="0051258C" w14:paraId="697803C0" w14:textId="77777777" w:rsidTr="004C1950">
        <w:trPr>
          <w:trHeight w:val="225"/>
        </w:trPr>
        <w:tc>
          <w:tcPr>
            <w:tcW w:w="2405" w:type="dxa"/>
            <w:tcBorders>
              <w:top w:val="nil"/>
              <w:left w:val="single" w:sz="4" w:space="0" w:color="auto"/>
              <w:bottom w:val="nil"/>
              <w:right w:val="single" w:sz="4" w:space="0" w:color="auto"/>
            </w:tcBorders>
            <w:shd w:val="clear" w:color="auto" w:fill="auto"/>
            <w:noWrap/>
          </w:tcPr>
          <w:p w14:paraId="2E297FF9" w14:textId="77777777" w:rsidR="00312D28" w:rsidRPr="0051258C" w:rsidRDefault="00312D28" w:rsidP="004C1950">
            <w:pPr>
              <w:rPr>
                <w:rFonts w:ascii="Calibri" w:hAnsi="Calibri" w:cs="Calibri"/>
                <w:sz w:val="16"/>
                <w:szCs w:val="16"/>
              </w:rPr>
            </w:pPr>
            <w:proofErr w:type="spellStart"/>
            <w:r w:rsidRPr="0051258C">
              <w:rPr>
                <w:rFonts w:ascii="Calibri" w:hAnsi="Calibri" w:cs="Calibri"/>
                <w:sz w:val="16"/>
                <w:szCs w:val="16"/>
              </w:rPr>
              <w:t>Suunn.mukaiset</w:t>
            </w:r>
            <w:proofErr w:type="spellEnd"/>
            <w:r w:rsidRPr="0051258C">
              <w:rPr>
                <w:rFonts w:ascii="Calibri" w:hAnsi="Calibri" w:cs="Calibri"/>
                <w:sz w:val="16"/>
                <w:szCs w:val="16"/>
              </w:rPr>
              <w:t xml:space="preserve"> poistot</w:t>
            </w:r>
          </w:p>
        </w:tc>
        <w:tc>
          <w:tcPr>
            <w:tcW w:w="1134" w:type="dxa"/>
            <w:tcBorders>
              <w:top w:val="nil"/>
              <w:left w:val="nil"/>
              <w:bottom w:val="nil"/>
              <w:right w:val="single" w:sz="4" w:space="0" w:color="auto"/>
            </w:tcBorders>
            <w:shd w:val="clear" w:color="auto" w:fill="auto"/>
            <w:noWrap/>
            <w:vAlign w:val="bottom"/>
          </w:tcPr>
          <w:p w14:paraId="091F5279"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-15 457</w:t>
            </w:r>
          </w:p>
        </w:tc>
        <w:tc>
          <w:tcPr>
            <w:tcW w:w="1134" w:type="dxa"/>
            <w:tcBorders>
              <w:top w:val="nil"/>
              <w:left w:val="nil"/>
              <w:bottom w:val="nil"/>
              <w:right w:val="single" w:sz="4" w:space="0" w:color="auto"/>
            </w:tcBorders>
            <w:shd w:val="clear" w:color="auto" w:fill="auto"/>
            <w:noWrap/>
            <w:vAlign w:val="bottom"/>
          </w:tcPr>
          <w:p w14:paraId="11AB9C5D" w14:textId="77777777" w:rsidR="00312D28" w:rsidRPr="0051258C" w:rsidRDefault="00312D28" w:rsidP="004C1950">
            <w:pPr>
              <w:jc w:val="right"/>
              <w:rPr>
                <w:rFonts w:ascii="Calibri" w:hAnsi="Calibri" w:cs="Calibri"/>
                <w:sz w:val="16"/>
                <w:szCs w:val="16"/>
              </w:rPr>
            </w:pPr>
            <w:r>
              <w:rPr>
                <w:rFonts w:ascii="Calibri" w:hAnsi="Calibri" w:cs="Calibri"/>
                <w:sz w:val="16"/>
                <w:szCs w:val="16"/>
              </w:rPr>
              <w:t>-20 118</w:t>
            </w:r>
          </w:p>
        </w:tc>
        <w:tc>
          <w:tcPr>
            <w:tcW w:w="992" w:type="dxa"/>
            <w:tcBorders>
              <w:top w:val="nil"/>
              <w:left w:val="nil"/>
              <w:bottom w:val="nil"/>
              <w:right w:val="single" w:sz="4" w:space="0" w:color="auto"/>
            </w:tcBorders>
            <w:shd w:val="clear" w:color="auto" w:fill="auto"/>
            <w:noWrap/>
            <w:vAlign w:val="bottom"/>
          </w:tcPr>
          <w:p w14:paraId="7F9A5C4B" w14:textId="77777777" w:rsidR="00312D28" w:rsidRPr="0051258C" w:rsidRDefault="00312D28" w:rsidP="004C1950">
            <w:pPr>
              <w:jc w:val="right"/>
              <w:rPr>
                <w:rFonts w:ascii="Calibri" w:hAnsi="Calibri" w:cs="Calibri"/>
                <w:sz w:val="16"/>
                <w:szCs w:val="16"/>
              </w:rPr>
            </w:pPr>
            <w:r>
              <w:rPr>
                <w:rFonts w:ascii="Calibri" w:hAnsi="Calibri" w:cs="Calibri"/>
                <w:sz w:val="16"/>
                <w:szCs w:val="16"/>
              </w:rPr>
              <w:t>0</w:t>
            </w:r>
          </w:p>
        </w:tc>
        <w:tc>
          <w:tcPr>
            <w:tcW w:w="1134" w:type="dxa"/>
            <w:tcBorders>
              <w:top w:val="nil"/>
              <w:left w:val="nil"/>
              <w:bottom w:val="nil"/>
              <w:right w:val="single" w:sz="4" w:space="0" w:color="auto"/>
            </w:tcBorders>
            <w:shd w:val="clear" w:color="auto" w:fill="auto"/>
            <w:noWrap/>
            <w:vAlign w:val="bottom"/>
          </w:tcPr>
          <w:p w14:paraId="5FD3B882" w14:textId="77777777" w:rsidR="00312D28" w:rsidRPr="0051258C" w:rsidRDefault="00312D28" w:rsidP="004C1950">
            <w:pPr>
              <w:jc w:val="right"/>
              <w:rPr>
                <w:rFonts w:ascii="Calibri" w:hAnsi="Calibri" w:cs="Calibri"/>
                <w:sz w:val="16"/>
                <w:szCs w:val="16"/>
              </w:rPr>
            </w:pPr>
            <w:r>
              <w:rPr>
                <w:rFonts w:ascii="Calibri" w:hAnsi="Calibri" w:cs="Calibri"/>
                <w:sz w:val="16"/>
                <w:szCs w:val="16"/>
              </w:rPr>
              <w:t>-20 118</w:t>
            </w:r>
          </w:p>
        </w:tc>
        <w:tc>
          <w:tcPr>
            <w:tcW w:w="1418" w:type="dxa"/>
            <w:tcBorders>
              <w:top w:val="nil"/>
              <w:left w:val="nil"/>
              <w:bottom w:val="nil"/>
              <w:right w:val="single" w:sz="4" w:space="0" w:color="auto"/>
            </w:tcBorders>
            <w:shd w:val="clear" w:color="auto" w:fill="auto"/>
            <w:noWrap/>
            <w:vAlign w:val="bottom"/>
          </w:tcPr>
          <w:p w14:paraId="585A3874"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-15 457</w:t>
            </w:r>
          </w:p>
        </w:tc>
        <w:tc>
          <w:tcPr>
            <w:tcW w:w="1059" w:type="dxa"/>
            <w:tcBorders>
              <w:top w:val="nil"/>
              <w:left w:val="nil"/>
              <w:bottom w:val="nil"/>
              <w:right w:val="single" w:sz="4" w:space="0" w:color="auto"/>
            </w:tcBorders>
            <w:shd w:val="clear" w:color="auto" w:fill="auto"/>
            <w:noWrap/>
            <w:vAlign w:val="bottom"/>
          </w:tcPr>
          <w:p w14:paraId="1834A331" w14:textId="77777777" w:rsidR="00312D28" w:rsidRPr="0051258C" w:rsidRDefault="00312D28" w:rsidP="004C1950">
            <w:pPr>
              <w:jc w:val="right"/>
              <w:rPr>
                <w:rFonts w:ascii="Calibri" w:hAnsi="Calibri" w:cs="Calibri"/>
                <w:sz w:val="16"/>
                <w:szCs w:val="16"/>
              </w:rPr>
            </w:pPr>
            <w:r>
              <w:rPr>
                <w:rFonts w:ascii="Calibri" w:hAnsi="Calibri" w:cs="Calibri"/>
                <w:sz w:val="16"/>
                <w:szCs w:val="16"/>
              </w:rPr>
              <w:t>-4 661</w:t>
            </w:r>
          </w:p>
        </w:tc>
        <w:tc>
          <w:tcPr>
            <w:tcW w:w="526" w:type="dxa"/>
            <w:tcBorders>
              <w:top w:val="nil"/>
              <w:left w:val="nil"/>
              <w:bottom w:val="nil"/>
              <w:right w:val="single" w:sz="4" w:space="0" w:color="auto"/>
            </w:tcBorders>
            <w:shd w:val="clear" w:color="auto" w:fill="auto"/>
            <w:noWrap/>
            <w:vAlign w:val="bottom"/>
          </w:tcPr>
          <w:p w14:paraId="36655B9A" w14:textId="77777777" w:rsidR="00312D28" w:rsidRPr="0051258C" w:rsidRDefault="00312D28" w:rsidP="004C1950">
            <w:pPr>
              <w:jc w:val="right"/>
              <w:rPr>
                <w:rFonts w:ascii="Calibri" w:hAnsi="Calibri" w:cs="Calibri"/>
                <w:sz w:val="16"/>
                <w:szCs w:val="16"/>
              </w:rPr>
            </w:pPr>
            <w:r>
              <w:rPr>
                <w:rFonts w:ascii="Calibri" w:hAnsi="Calibri" w:cs="Calibri"/>
                <w:sz w:val="16"/>
                <w:szCs w:val="16"/>
              </w:rPr>
              <w:t>77</w:t>
            </w:r>
          </w:p>
        </w:tc>
      </w:tr>
      <w:tr w:rsidR="00312D28" w:rsidRPr="0051258C" w14:paraId="27086309" w14:textId="77777777" w:rsidTr="004C1950">
        <w:trPr>
          <w:trHeight w:val="225"/>
        </w:trPr>
        <w:tc>
          <w:tcPr>
            <w:tcW w:w="2405" w:type="dxa"/>
            <w:tcBorders>
              <w:top w:val="nil"/>
              <w:left w:val="single" w:sz="4" w:space="0" w:color="auto"/>
              <w:right w:val="single" w:sz="4" w:space="0" w:color="auto"/>
            </w:tcBorders>
            <w:shd w:val="clear" w:color="auto" w:fill="auto"/>
            <w:noWrap/>
          </w:tcPr>
          <w:p w14:paraId="3C34D0AA" w14:textId="77777777" w:rsidR="00312D28" w:rsidRPr="0051258C" w:rsidRDefault="00312D28" w:rsidP="004C1950">
            <w:pPr>
              <w:rPr>
                <w:rFonts w:ascii="Calibri" w:hAnsi="Calibri" w:cs="Calibri"/>
                <w:sz w:val="16"/>
                <w:szCs w:val="16"/>
              </w:rPr>
            </w:pPr>
          </w:p>
        </w:tc>
        <w:tc>
          <w:tcPr>
            <w:tcW w:w="1134" w:type="dxa"/>
            <w:tcBorders>
              <w:top w:val="nil"/>
              <w:left w:val="nil"/>
              <w:right w:val="single" w:sz="4" w:space="0" w:color="auto"/>
            </w:tcBorders>
            <w:shd w:val="clear" w:color="auto" w:fill="auto"/>
            <w:noWrap/>
          </w:tcPr>
          <w:p w14:paraId="5135E385" w14:textId="77777777" w:rsidR="00312D28" w:rsidRPr="0051258C" w:rsidRDefault="00312D28" w:rsidP="004C1950">
            <w:pPr>
              <w:jc w:val="right"/>
              <w:rPr>
                <w:rFonts w:ascii="Calibri" w:hAnsi="Calibri" w:cs="Calibri"/>
                <w:sz w:val="16"/>
                <w:szCs w:val="16"/>
              </w:rPr>
            </w:pPr>
          </w:p>
        </w:tc>
        <w:tc>
          <w:tcPr>
            <w:tcW w:w="1134" w:type="dxa"/>
            <w:tcBorders>
              <w:top w:val="nil"/>
              <w:left w:val="nil"/>
              <w:right w:val="single" w:sz="4" w:space="0" w:color="auto"/>
            </w:tcBorders>
            <w:shd w:val="clear" w:color="auto" w:fill="auto"/>
            <w:noWrap/>
          </w:tcPr>
          <w:p w14:paraId="1B665663" w14:textId="77777777" w:rsidR="00312D28" w:rsidRPr="0051258C" w:rsidRDefault="00312D28" w:rsidP="004C1950">
            <w:pPr>
              <w:jc w:val="right"/>
              <w:rPr>
                <w:rFonts w:ascii="Calibri" w:hAnsi="Calibri" w:cs="Calibri"/>
                <w:sz w:val="16"/>
                <w:szCs w:val="16"/>
              </w:rPr>
            </w:pPr>
          </w:p>
        </w:tc>
        <w:tc>
          <w:tcPr>
            <w:tcW w:w="992" w:type="dxa"/>
            <w:tcBorders>
              <w:top w:val="nil"/>
              <w:left w:val="nil"/>
              <w:right w:val="single" w:sz="4" w:space="0" w:color="auto"/>
            </w:tcBorders>
            <w:shd w:val="clear" w:color="auto" w:fill="auto"/>
            <w:noWrap/>
          </w:tcPr>
          <w:p w14:paraId="400CCB1D" w14:textId="77777777" w:rsidR="00312D28" w:rsidRPr="0051258C" w:rsidRDefault="00312D28" w:rsidP="004C1950">
            <w:pPr>
              <w:jc w:val="right"/>
              <w:rPr>
                <w:rFonts w:ascii="Calibri" w:hAnsi="Calibri" w:cs="Calibri"/>
                <w:sz w:val="16"/>
                <w:szCs w:val="16"/>
              </w:rPr>
            </w:pPr>
          </w:p>
        </w:tc>
        <w:tc>
          <w:tcPr>
            <w:tcW w:w="1134" w:type="dxa"/>
            <w:tcBorders>
              <w:top w:val="nil"/>
              <w:left w:val="nil"/>
              <w:right w:val="single" w:sz="4" w:space="0" w:color="auto"/>
            </w:tcBorders>
            <w:shd w:val="clear" w:color="auto" w:fill="auto"/>
            <w:noWrap/>
          </w:tcPr>
          <w:p w14:paraId="45D8E563" w14:textId="77777777" w:rsidR="00312D28" w:rsidRPr="0051258C" w:rsidRDefault="00312D28" w:rsidP="004C1950">
            <w:pPr>
              <w:jc w:val="right"/>
              <w:rPr>
                <w:rFonts w:ascii="Calibri" w:hAnsi="Calibri" w:cs="Calibri"/>
                <w:sz w:val="16"/>
                <w:szCs w:val="16"/>
              </w:rPr>
            </w:pPr>
          </w:p>
        </w:tc>
        <w:tc>
          <w:tcPr>
            <w:tcW w:w="1418" w:type="dxa"/>
            <w:tcBorders>
              <w:top w:val="nil"/>
              <w:left w:val="nil"/>
              <w:right w:val="single" w:sz="4" w:space="0" w:color="auto"/>
            </w:tcBorders>
            <w:shd w:val="clear" w:color="auto" w:fill="auto"/>
            <w:noWrap/>
          </w:tcPr>
          <w:p w14:paraId="2CE4D63E" w14:textId="77777777" w:rsidR="00312D28" w:rsidRPr="0051258C" w:rsidRDefault="00312D28" w:rsidP="004C1950">
            <w:pPr>
              <w:jc w:val="right"/>
              <w:rPr>
                <w:rFonts w:ascii="Calibri" w:hAnsi="Calibri" w:cs="Calibri"/>
                <w:sz w:val="16"/>
                <w:szCs w:val="16"/>
              </w:rPr>
            </w:pPr>
          </w:p>
        </w:tc>
        <w:tc>
          <w:tcPr>
            <w:tcW w:w="1059" w:type="dxa"/>
            <w:tcBorders>
              <w:top w:val="nil"/>
              <w:left w:val="nil"/>
              <w:right w:val="single" w:sz="4" w:space="0" w:color="auto"/>
            </w:tcBorders>
            <w:shd w:val="clear" w:color="auto" w:fill="auto"/>
            <w:noWrap/>
          </w:tcPr>
          <w:p w14:paraId="61FBC2BE" w14:textId="77777777" w:rsidR="00312D28" w:rsidRPr="0051258C" w:rsidRDefault="00312D28" w:rsidP="004C1950">
            <w:pPr>
              <w:jc w:val="right"/>
              <w:rPr>
                <w:rFonts w:ascii="Calibri" w:hAnsi="Calibri" w:cs="Calibri"/>
                <w:sz w:val="16"/>
                <w:szCs w:val="16"/>
              </w:rPr>
            </w:pPr>
          </w:p>
        </w:tc>
        <w:tc>
          <w:tcPr>
            <w:tcW w:w="526" w:type="dxa"/>
            <w:tcBorders>
              <w:top w:val="nil"/>
              <w:left w:val="nil"/>
              <w:right w:val="single" w:sz="4" w:space="0" w:color="auto"/>
            </w:tcBorders>
            <w:shd w:val="clear" w:color="auto" w:fill="auto"/>
            <w:noWrap/>
          </w:tcPr>
          <w:p w14:paraId="126AD209" w14:textId="77777777" w:rsidR="00312D28" w:rsidRPr="0051258C" w:rsidRDefault="00312D28" w:rsidP="004C1950">
            <w:pPr>
              <w:jc w:val="right"/>
              <w:rPr>
                <w:rFonts w:ascii="Calibri" w:hAnsi="Calibri" w:cs="Calibri"/>
                <w:sz w:val="16"/>
                <w:szCs w:val="16"/>
              </w:rPr>
            </w:pPr>
          </w:p>
        </w:tc>
      </w:tr>
      <w:tr w:rsidR="00312D28" w:rsidRPr="0051258C" w14:paraId="683C7FCB" w14:textId="77777777" w:rsidTr="004C1950">
        <w:trPr>
          <w:trHeight w:val="225"/>
        </w:trPr>
        <w:tc>
          <w:tcPr>
            <w:tcW w:w="2405" w:type="dxa"/>
            <w:tcBorders>
              <w:top w:val="nil"/>
              <w:left w:val="single" w:sz="4" w:space="0" w:color="auto"/>
              <w:bottom w:val="single" w:sz="4" w:space="0" w:color="auto"/>
              <w:right w:val="single" w:sz="4" w:space="0" w:color="auto"/>
            </w:tcBorders>
            <w:shd w:val="clear" w:color="auto" w:fill="auto"/>
            <w:noWrap/>
          </w:tcPr>
          <w:p w14:paraId="07CC19DA" w14:textId="77777777" w:rsidR="00312D28" w:rsidRPr="0051258C" w:rsidRDefault="00312D28" w:rsidP="004C1950">
            <w:pPr>
              <w:rPr>
                <w:rFonts w:ascii="Calibri" w:hAnsi="Calibri" w:cs="Calibri"/>
                <w:b/>
                <w:bCs/>
                <w:sz w:val="16"/>
                <w:szCs w:val="16"/>
              </w:rPr>
            </w:pPr>
            <w:r w:rsidRPr="0051258C">
              <w:rPr>
                <w:rFonts w:ascii="Calibri" w:hAnsi="Calibri" w:cs="Calibri"/>
                <w:b/>
                <w:bCs/>
                <w:sz w:val="16"/>
                <w:szCs w:val="16"/>
              </w:rPr>
              <w:t>TILIKAUDEN TULOS</w:t>
            </w:r>
          </w:p>
        </w:tc>
        <w:tc>
          <w:tcPr>
            <w:tcW w:w="1134" w:type="dxa"/>
            <w:tcBorders>
              <w:top w:val="nil"/>
              <w:left w:val="nil"/>
              <w:bottom w:val="single" w:sz="4" w:space="0" w:color="auto"/>
              <w:right w:val="single" w:sz="4" w:space="0" w:color="auto"/>
            </w:tcBorders>
            <w:shd w:val="clear" w:color="auto" w:fill="auto"/>
            <w:noWrap/>
            <w:vAlign w:val="bottom"/>
          </w:tcPr>
          <w:p w14:paraId="3C0881E8"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-2 086 064</w:t>
            </w:r>
          </w:p>
        </w:tc>
        <w:tc>
          <w:tcPr>
            <w:tcW w:w="1134" w:type="dxa"/>
            <w:tcBorders>
              <w:top w:val="nil"/>
              <w:left w:val="nil"/>
              <w:bottom w:val="single" w:sz="4" w:space="0" w:color="auto"/>
              <w:right w:val="single" w:sz="4" w:space="0" w:color="auto"/>
            </w:tcBorders>
            <w:shd w:val="clear" w:color="auto" w:fill="auto"/>
            <w:noWrap/>
            <w:vAlign w:val="bottom"/>
          </w:tcPr>
          <w:p w14:paraId="2D6C8696"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-2 242 813</w:t>
            </w:r>
          </w:p>
        </w:tc>
        <w:tc>
          <w:tcPr>
            <w:tcW w:w="992" w:type="dxa"/>
            <w:tcBorders>
              <w:top w:val="nil"/>
              <w:left w:val="nil"/>
              <w:bottom w:val="single" w:sz="4" w:space="0" w:color="auto"/>
              <w:right w:val="single" w:sz="4" w:space="0" w:color="auto"/>
            </w:tcBorders>
            <w:shd w:val="clear" w:color="auto" w:fill="auto"/>
            <w:noWrap/>
            <w:vAlign w:val="bottom"/>
          </w:tcPr>
          <w:p w14:paraId="3773F226"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0</w:t>
            </w:r>
          </w:p>
        </w:tc>
        <w:tc>
          <w:tcPr>
            <w:tcW w:w="1134" w:type="dxa"/>
            <w:tcBorders>
              <w:top w:val="nil"/>
              <w:left w:val="nil"/>
              <w:bottom w:val="single" w:sz="4" w:space="0" w:color="auto"/>
              <w:right w:val="single" w:sz="4" w:space="0" w:color="auto"/>
            </w:tcBorders>
            <w:shd w:val="clear" w:color="auto" w:fill="auto"/>
            <w:noWrap/>
            <w:vAlign w:val="bottom"/>
          </w:tcPr>
          <w:p w14:paraId="761D647B"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-2 242 813</w:t>
            </w:r>
          </w:p>
        </w:tc>
        <w:tc>
          <w:tcPr>
            <w:tcW w:w="1418" w:type="dxa"/>
            <w:tcBorders>
              <w:top w:val="nil"/>
              <w:left w:val="nil"/>
              <w:bottom w:val="single" w:sz="4" w:space="0" w:color="auto"/>
              <w:right w:val="single" w:sz="4" w:space="0" w:color="auto"/>
            </w:tcBorders>
            <w:shd w:val="clear" w:color="auto" w:fill="auto"/>
            <w:noWrap/>
            <w:vAlign w:val="bottom"/>
          </w:tcPr>
          <w:p w14:paraId="60A4CA3A"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-2 208 699</w:t>
            </w:r>
          </w:p>
        </w:tc>
        <w:tc>
          <w:tcPr>
            <w:tcW w:w="1059" w:type="dxa"/>
            <w:tcBorders>
              <w:top w:val="nil"/>
              <w:left w:val="nil"/>
              <w:bottom w:val="single" w:sz="4" w:space="0" w:color="auto"/>
              <w:right w:val="single" w:sz="4" w:space="0" w:color="auto"/>
            </w:tcBorders>
            <w:shd w:val="clear" w:color="auto" w:fill="auto"/>
            <w:noWrap/>
            <w:vAlign w:val="bottom"/>
          </w:tcPr>
          <w:p w14:paraId="2CEF038A"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-34 114</w:t>
            </w:r>
          </w:p>
        </w:tc>
        <w:tc>
          <w:tcPr>
            <w:tcW w:w="526" w:type="dxa"/>
            <w:tcBorders>
              <w:top w:val="nil"/>
              <w:left w:val="nil"/>
              <w:bottom w:val="single" w:sz="4" w:space="0" w:color="auto"/>
              <w:right w:val="single" w:sz="4" w:space="0" w:color="auto"/>
            </w:tcBorders>
            <w:shd w:val="clear" w:color="auto" w:fill="auto"/>
            <w:noWrap/>
            <w:vAlign w:val="bottom"/>
          </w:tcPr>
          <w:p w14:paraId="68679142" w14:textId="77777777" w:rsidR="00312D28" w:rsidRPr="0051258C" w:rsidRDefault="00312D28" w:rsidP="004C1950">
            <w:pPr>
              <w:jc w:val="right"/>
              <w:rPr>
                <w:rFonts w:ascii="Calibri" w:hAnsi="Calibri" w:cs="Calibri"/>
                <w:b/>
                <w:bCs/>
                <w:sz w:val="16"/>
                <w:szCs w:val="16"/>
              </w:rPr>
            </w:pPr>
            <w:r>
              <w:rPr>
                <w:rFonts w:ascii="Calibri" w:hAnsi="Calibri" w:cs="Calibri"/>
                <w:b/>
                <w:bCs/>
                <w:sz w:val="16"/>
                <w:szCs w:val="16"/>
              </w:rPr>
              <w:t>99</w:t>
            </w:r>
          </w:p>
        </w:tc>
      </w:tr>
    </w:tbl>
    <w:p w14:paraId="73FF8162" w14:textId="77777777" w:rsidR="00312D28" w:rsidRPr="0051258C" w:rsidRDefault="00312D28" w:rsidP="00312D28">
      <w:pPr>
        <w:rPr>
          <w:rFonts w:ascii="Arial" w:eastAsia="Gisha" w:hAnsi="Arial"/>
          <w:sz w:val="24"/>
          <w:szCs w:val="24"/>
        </w:rPr>
      </w:pPr>
    </w:p>
    <w:p w14:paraId="2C13895C" w14:textId="77777777" w:rsidR="00312D28" w:rsidRDefault="00312D28" w:rsidP="00312D28">
      <w:pPr>
        <w:rPr>
          <w:rFonts w:ascii="Arial" w:eastAsia="Gisha" w:hAnsi="Arial"/>
          <w:sz w:val="24"/>
          <w:szCs w:val="24"/>
        </w:rPr>
      </w:pPr>
    </w:p>
    <w:p w14:paraId="3B71495B" w14:textId="77777777" w:rsidR="00312D28" w:rsidRPr="0051258C" w:rsidRDefault="00312D28" w:rsidP="00312D28">
      <w:pPr>
        <w:rPr>
          <w:rFonts w:ascii="Calibri" w:eastAsia="Gisha" w:hAnsi="Calibri" w:cs="Calibri"/>
          <w:b/>
          <w:sz w:val="16"/>
          <w:szCs w:val="16"/>
        </w:rPr>
      </w:pPr>
      <w:r w:rsidRPr="0051258C">
        <w:rPr>
          <w:rFonts w:ascii="Arial" w:eastAsia="Gisha" w:hAnsi="Arial"/>
          <w:sz w:val="24"/>
          <w:szCs w:val="24"/>
        </w:rPr>
        <w:t>Oppivan saaren hallinto</w:t>
      </w:r>
    </w:p>
    <w:p w14:paraId="0417FB3C" w14:textId="77777777" w:rsidR="00312D28" w:rsidRPr="0051258C" w:rsidRDefault="00312D28" w:rsidP="00312D28">
      <w:pPr>
        <w:rPr>
          <w:rFonts w:ascii="Arial" w:eastAsia="Gisha" w:hAnsi="Arial"/>
          <w:sz w:val="24"/>
          <w:szCs w:val="24"/>
        </w:rPr>
      </w:pPr>
    </w:p>
    <w:p w14:paraId="270DD1BD" w14:textId="77777777" w:rsidR="00312D28" w:rsidRPr="0051258C" w:rsidRDefault="00312D28" w:rsidP="00312D28">
      <w:pPr>
        <w:spacing w:line="276" w:lineRule="auto"/>
        <w:rPr>
          <w:rFonts w:ascii="Arial" w:eastAsia="Gisha" w:hAnsi="Arial"/>
          <w:b/>
        </w:rPr>
      </w:pPr>
      <w:r w:rsidRPr="0051258C">
        <w:rPr>
          <w:rFonts w:ascii="Arial" w:eastAsia="Gisha" w:hAnsi="Arial"/>
          <w:b/>
        </w:rPr>
        <w:t>Perustehtävä</w:t>
      </w:r>
    </w:p>
    <w:p w14:paraId="58340831" w14:textId="77777777" w:rsidR="00312D28" w:rsidRPr="0051258C" w:rsidRDefault="00312D28" w:rsidP="00312D28">
      <w:pPr>
        <w:spacing w:line="276" w:lineRule="auto"/>
        <w:rPr>
          <w:rFonts w:ascii="Arial" w:eastAsia="Gisha" w:hAnsi="Arial"/>
          <w:b/>
          <w:bCs/>
        </w:rPr>
      </w:pPr>
    </w:p>
    <w:p w14:paraId="5F2B130B" w14:textId="77777777" w:rsidR="00312D28" w:rsidRPr="0051258C" w:rsidRDefault="00312D28" w:rsidP="00312D28">
      <w:pPr>
        <w:spacing w:line="276" w:lineRule="auto"/>
        <w:rPr>
          <w:rFonts w:ascii="Arial" w:eastAsia="Arial" w:hAnsi="Arial"/>
          <w:szCs w:val="18"/>
        </w:rPr>
      </w:pPr>
      <w:r w:rsidRPr="0051258C">
        <w:rPr>
          <w:rFonts w:ascii="Arial" w:eastAsia="Arial" w:hAnsi="Arial"/>
          <w:szCs w:val="18"/>
        </w:rPr>
        <w:t xml:space="preserve">Sivistyshallinto vastaa palvelualueensa hallintoasioiden hoitamisesta sekä johto-, suunnittelu- ja kehittämistehtävistä. Tavoitteena on ollut opetus- ja kasvatuspalvelujen kehittäminen sekä nuoriso-, liikunta- ja kulttuuripalvelujen toimintaedellytysten turvaaminen ja kehittäminen oikein kohdennetulla resursoinnilla, yhteistyössä eri toimijoiden kanssa sekä tilojen ylläpidolla yhteistyössä Elinvoimaisen saaren palvelujen kanssa. Sivistyshallinnon palkattuun henkilöstöön tilinpäätösvuonna kuuluivat palvelualuesihteeri ja sivistysjohtaja. </w:t>
      </w:r>
    </w:p>
    <w:p w14:paraId="128685A2" w14:textId="77777777" w:rsidR="00312D28" w:rsidRPr="0051258C" w:rsidRDefault="00312D28" w:rsidP="00312D28">
      <w:pPr>
        <w:spacing w:line="276" w:lineRule="auto"/>
        <w:rPr>
          <w:rFonts w:ascii="Arial" w:eastAsia="Arial" w:hAnsi="Arial"/>
          <w:szCs w:val="18"/>
        </w:rPr>
      </w:pPr>
    </w:p>
    <w:p w14:paraId="4DC15C43" w14:textId="77777777" w:rsidR="00312D28" w:rsidRPr="0051258C" w:rsidRDefault="00312D28" w:rsidP="00312D28">
      <w:pPr>
        <w:spacing w:line="276" w:lineRule="auto"/>
        <w:rPr>
          <w:rFonts w:ascii="Arial" w:eastAsia="Arial" w:hAnsi="Arial"/>
          <w:szCs w:val="18"/>
        </w:rPr>
      </w:pPr>
      <w:r w:rsidRPr="0051258C">
        <w:rPr>
          <w:rFonts w:ascii="Arial" w:eastAsia="Arial" w:hAnsi="Arial"/>
          <w:szCs w:val="18"/>
        </w:rPr>
        <w:t>Hankkeet ja hankerahoitukset ovat olleet suurelta osin tasapainottamassa Oppiva saaren talouden kokonaistoteumaa, mutta samanaikaisesti monien yhtäaikaisten hankkeiden haku-, seuranta- ja raportointiprosessit ovat työllistäneet hallintoa suuressa määrin.</w:t>
      </w:r>
      <w:r>
        <w:rPr>
          <w:rFonts w:ascii="Arial" w:eastAsia="Arial" w:hAnsi="Arial"/>
          <w:szCs w:val="18"/>
        </w:rPr>
        <w:t xml:space="preserve"> Hankkeista Hailuoto harrastaa – Harrastusten saari pilottihanke ja koronatuki jatkui vuoden 2023 ja päättyi Erasmus+ ja lukeva kunta hanke.</w:t>
      </w:r>
    </w:p>
    <w:p w14:paraId="0DFD49F7" w14:textId="77777777" w:rsidR="00312D28" w:rsidRPr="0051258C" w:rsidRDefault="00312D28" w:rsidP="00312D28">
      <w:pPr>
        <w:spacing w:line="276" w:lineRule="auto"/>
        <w:rPr>
          <w:rFonts w:ascii="Arial" w:eastAsia="Arial" w:hAnsi="Arial"/>
          <w:szCs w:val="18"/>
        </w:rPr>
      </w:pPr>
      <w:r w:rsidRPr="0051258C">
        <w:rPr>
          <w:rFonts w:ascii="Arial" w:eastAsia="Arial" w:hAnsi="Arial"/>
        </w:rPr>
        <w:t xml:space="preserve"> </w:t>
      </w:r>
    </w:p>
    <w:p w14:paraId="490B311E" w14:textId="77777777" w:rsidR="00312D28" w:rsidRPr="0051258C" w:rsidRDefault="00312D28" w:rsidP="00312D28">
      <w:pPr>
        <w:rPr>
          <w:rFonts w:ascii="Arial" w:eastAsia="Gisha" w:hAnsi="Arial"/>
          <w:b/>
          <w:bCs/>
        </w:rPr>
      </w:pPr>
    </w:p>
    <w:p w14:paraId="4D682211" w14:textId="77777777" w:rsidR="00312D28" w:rsidRPr="0051258C" w:rsidRDefault="00312D28" w:rsidP="00312D28">
      <w:pPr>
        <w:rPr>
          <w:rFonts w:ascii="Arial" w:eastAsia="Gisha" w:hAnsi="Arial"/>
          <w:szCs w:val="18"/>
        </w:rPr>
      </w:pPr>
      <w:r w:rsidRPr="0051258C">
        <w:rPr>
          <w:rFonts w:ascii="Arial" w:eastAsia="Gisha" w:hAnsi="Arial"/>
          <w:b/>
        </w:rPr>
        <w:t>Talouden tunnusluvut</w:t>
      </w:r>
      <w:r w:rsidRPr="0051258C">
        <w:rPr>
          <w:rFonts w:ascii="Arial" w:eastAsia="Gisha" w:hAnsi="Arial"/>
        </w:rPr>
        <w:t xml:space="preserve"> </w:t>
      </w:r>
    </w:p>
    <w:p w14:paraId="2EEFBBAC" w14:textId="77777777" w:rsidR="00312D28" w:rsidRPr="0051258C" w:rsidRDefault="00312D28" w:rsidP="00312D28">
      <w:pPr>
        <w:rPr>
          <w:rFonts w:ascii="Calibri" w:eastAsia="Gisha" w:hAnsi="Calibri" w:cs="Calibri"/>
        </w:rPr>
      </w:pPr>
    </w:p>
    <w:tbl>
      <w:tblPr>
        <w:tblW w:w="8810" w:type="dxa"/>
        <w:tblCellMar>
          <w:left w:w="70" w:type="dxa"/>
          <w:right w:w="70" w:type="dxa"/>
        </w:tblCellMar>
        <w:tblLook w:val="04A0" w:firstRow="1" w:lastRow="0" w:firstColumn="1" w:lastColumn="0" w:noHBand="0" w:noVBand="1"/>
      </w:tblPr>
      <w:tblGrid>
        <w:gridCol w:w="1696"/>
        <w:gridCol w:w="851"/>
        <w:gridCol w:w="1033"/>
        <w:gridCol w:w="1119"/>
        <w:gridCol w:w="1134"/>
        <w:gridCol w:w="1276"/>
        <w:gridCol w:w="1134"/>
        <w:gridCol w:w="567"/>
      </w:tblGrid>
      <w:tr w:rsidR="00312D28" w:rsidRPr="0051258C" w14:paraId="7E039B59" w14:textId="77777777" w:rsidTr="004C1950">
        <w:trPr>
          <w:trHeight w:val="504"/>
        </w:trPr>
        <w:tc>
          <w:tcPr>
            <w:tcW w:w="1696" w:type="dxa"/>
            <w:tcBorders>
              <w:top w:val="single" w:sz="4" w:space="0" w:color="auto"/>
              <w:left w:val="single" w:sz="4" w:space="0" w:color="auto"/>
              <w:bottom w:val="single" w:sz="4" w:space="0" w:color="auto"/>
              <w:right w:val="nil"/>
            </w:tcBorders>
            <w:shd w:val="clear" w:color="auto" w:fill="auto"/>
            <w:noWrap/>
          </w:tcPr>
          <w:p w14:paraId="3DFF72A0" w14:textId="77777777" w:rsidR="00312D28" w:rsidRPr="0051258C" w:rsidRDefault="00312D28" w:rsidP="004C1950">
            <w:pPr>
              <w:rPr>
                <w:rFonts w:ascii="Calibri" w:hAnsi="Calibri" w:cs="Calibri"/>
                <w:b/>
                <w:bCs/>
                <w:sz w:val="16"/>
                <w:szCs w:val="16"/>
              </w:rPr>
            </w:pPr>
            <w:r w:rsidRPr="0051258C">
              <w:rPr>
                <w:rFonts w:ascii="Calibri" w:hAnsi="Calibri" w:cs="Calibri"/>
                <w:b/>
                <w:bCs/>
                <w:sz w:val="16"/>
                <w:szCs w:val="16"/>
              </w:rPr>
              <w:t>ml. sisäiset erät,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BDD465C" w14:textId="77777777" w:rsidR="00312D28" w:rsidRPr="0051258C" w:rsidRDefault="00312D28" w:rsidP="004C1950">
            <w:pPr>
              <w:jc w:val="center"/>
              <w:rPr>
                <w:rFonts w:ascii="Calibri" w:hAnsi="Calibri" w:cs="Calibri"/>
                <w:b/>
                <w:bCs/>
                <w:sz w:val="16"/>
                <w:szCs w:val="16"/>
              </w:rPr>
            </w:pPr>
            <w:r w:rsidRPr="0051258C">
              <w:rPr>
                <w:rFonts w:ascii="Calibri" w:hAnsi="Calibri" w:cs="Calibri"/>
                <w:b/>
                <w:bCs/>
                <w:sz w:val="16"/>
                <w:szCs w:val="16"/>
              </w:rPr>
              <w:t>TP 202</w:t>
            </w:r>
            <w:r>
              <w:rPr>
                <w:rFonts w:ascii="Calibri" w:hAnsi="Calibri" w:cs="Calibri"/>
                <w:b/>
                <w:bCs/>
                <w:sz w:val="16"/>
                <w:szCs w:val="16"/>
              </w:rPr>
              <w:t>2</w:t>
            </w:r>
          </w:p>
        </w:tc>
        <w:tc>
          <w:tcPr>
            <w:tcW w:w="1033" w:type="dxa"/>
            <w:tcBorders>
              <w:top w:val="single" w:sz="4" w:space="0" w:color="auto"/>
              <w:left w:val="nil"/>
              <w:bottom w:val="single" w:sz="4" w:space="0" w:color="auto"/>
              <w:right w:val="single" w:sz="4" w:space="0" w:color="auto"/>
            </w:tcBorders>
            <w:shd w:val="clear" w:color="auto" w:fill="auto"/>
          </w:tcPr>
          <w:p w14:paraId="42E0EFEB" w14:textId="77777777" w:rsidR="00312D28" w:rsidRPr="0051258C" w:rsidRDefault="00312D28" w:rsidP="004C1950">
            <w:pPr>
              <w:jc w:val="center"/>
              <w:rPr>
                <w:rFonts w:ascii="Calibri" w:hAnsi="Calibri" w:cs="Calibri"/>
                <w:b/>
                <w:bCs/>
                <w:sz w:val="16"/>
                <w:szCs w:val="16"/>
              </w:rPr>
            </w:pPr>
            <w:r w:rsidRPr="0051258C">
              <w:rPr>
                <w:rFonts w:ascii="Calibri" w:hAnsi="Calibri" w:cs="Calibri"/>
                <w:b/>
                <w:bCs/>
                <w:sz w:val="16"/>
                <w:szCs w:val="16"/>
              </w:rPr>
              <w:t>Alkuperäinen      TA 202</w:t>
            </w:r>
            <w:r>
              <w:rPr>
                <w:rFonts w:ascii="Calibri" w:hAnsi="Calibri" w:cs="Calibri"/>
                <w:b/>
                <w:bCs/>
                <w:sz w:val="16"/>
                <w:szCs w:val="16"/>
              </w:rPr>
              <w:t>3</w:t>
            </w:r>
          </w:p>
        </w:tc>
        <w:tc>
          <w:tcPr>
            <w:tcW w:w="1119" w:type="dxa"/>
            <w:tcBorders>
              <w:top w:val="single" w:sz="4" w:space="0" w:color="auto"/>
              <w:left w:val="nil"/>
              <w:bottom w:val="single" w:sz="4" w:space="0" w:color="auto"/>
              <w:right w:val="nil"/>
            </w:tcBorders>
            <w:shd w:val="clear" w:color="auto" w:fill="auto"/>
          </w:tcPr>
          <w:p w14:paraId="4A60E290" w14:textId="77777777" w:rsidR="00312D28" w:rsidRPr="0051258C" w:rsidRDefault="00312D28" w:rsidP="004C1950">
            <w:pPr>
              <w:jc w:val="center"/>
              <w:rPr>
                <w:rFonts w:ascii="Calibri" w:hAnsi="Calibri" w:cs="Calibri"/>
                <w:b/>
                <w:bCs/>
                <w:sz w:val="16"/>
                <w:szCs w:val="16"/>
              </w:rPr>
            </w:pPr>
            <w:r w:rsidRPr="0051258C">
              <w:rPr>
                <w:rFonts w:ascii="Calibri" w:hAnsi="Calibri" w:cs="Calibri"/>
                <w:b/>
                <w:bCs/>
                <w:sz w:val="16"/>
                <w:szCs w:val="16"/>
              </w:rPr>
              <w:t>Talousarvio-muutokset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E08023" w14:textId="77777777" w:rsidR="00312D28" w:rsidRPr="0051258C" w:rsidRDefault="00312D28" w:rsidP="004C1950">
            <w:pPr>
              <w:jc w:val="center"/>
              <w:rPr>
                <w:rFonts w:ascii="Calibri" w:hAnsi="Calibri" w:cs="Calibri"/>
                <w:b/>
                <w:bCs/>
                <w:sz w:val="16"/>
                <w:szCs w:val="16"/>
              </w:rPr>
            </w:pPr>
            <w:r w:rsidRPr="0051258C">
              <w:rPr>
                <w:rFonts w:ascii="Calibri" w:hAnsi="Calibri" w:cs="Calibri"/>
                <w:b/>
                <w:bCs/>
                <w:sz w:val="16"/>
                <w:szCs w:val="16"/>
              </w:rPr>
              <w:t>TA 202</w:t>
            </w:r>
            <w:r>
              <w:rPr>
                <w:rFonts w:ascii="Calibri" w:hAnsi="Calibri" w:cs="Calibri"/>
                <w:b/>
                <w:bCs/>
                <w:sz w:val="16"/>
                <w:szCs w:val="16"/>
              </w:rPr>
              <w:t>3</w:t>
            </w:r>
            <w:r w:rsidRPr="0051258C">
              <w:rPr>
                <w:rFonts w:ascii="Calibri" w:hAnsi="Calibri" w:cs="Calibri"/>
                <w:b/>
                <w:bCs/>
                <w:sz w:val="16"/>
                <w:szCs w:val="16"/>
              </w:rPr>
              <w:t xml:space="preserve"> + muutos</w:t>
            </w:r>
          </w:p>
        </w:tc>
        <w:tc>
          <w:tcPr>
            <w:tcW w:w="1276" w:type="dxa"/>
            <w:tcBorders>
              <w:top w:val="single" w:sz="4" w:space="0" w:color="auto"/>
              <w:left w:val="nil"/>
              <w:bottom w:val="single" w:sz="4" w:space="0" w:color="auto"/>
              <w:right w:val="nil"/>
            </w:tcBorders>
            <w:shd w:val="clear" w:color="auto" w:fill="auto"/>
          </w:tcPr>
          <w:p w14:paraId="1CA07FAE" w14:textId="77777777" w:rsidR="00312D28" w:rsidRPr="0051258C" w:rsidRDefault="00312D28" w:rsidP="004C1950">
            <w:pPr>
              <w:jc w:val="center"/>
              <w:rPr>
                <w:rFonts w:ascii="Calibri" w:hAnsi="Calibri" w:cs="Calibri"/>
                <w:b/>
                <w:bCs/>
                <w:sz w:val="16"/>
                <w:szCs w:val="16"/>
              </w:rPr>
            </w:pPr>
            <w:r w:rsidRPr="0051258C">
              <w:rPr>
                <w:rFonts w:ascii="Calibri" w:hAnsi="Calibri" w:cs="Calibri"/>
                <w:b/>
                <w:bCs/>
                <w:sz w:val="16"/>
                <w:szCs w:val="16"/>
              </w:rPr>
              <w:t>Toteuma 202</w:t>
            </w:r>
            <w:r>
              <w:rPr>
                <w:rFonts w:ascii="Calibri" w:hAnsi="Calibri" w:cs="Calibri"/>
                <w:b/>
                <w:bCs/>
                <w:sz w:val="16"/>
                <w:szCs w:val="16"/>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4EFC32" w14:textId="77777777" w:rsidR="00312D28" w:rsidRPr="0051258C" w:rsidRDefault="00312D28" w:rsidP="004C1950">
            <w:pPr>
              <w:jc w:val="center"/>
              <w:rPr>
                <w:rFonts w:ascii="Calibri" w:hAnsi="Calibri" w:cs="Calibri"/>
                <w:b/>
                <w:bCs/>
                <w:sz w:val="16"/>
                <w:szCs w:val="16"/>
              </w:rPr>
            </w:pPr>
            <w:r w:rsidRPr="0051258C">
              <w:rPr>
                <w:rFonts w:ascii="Calibri" w:hAnsi="Calibri" w:cs="Calibri"/>
                <w:b/>
                <w:bCs/>
                <w:sz w:val="16"/>
                <w:szCs w:val="16"/>
              </w:rPr>
              <w:t>Poikkeama talousarvioon</w:t>
            </w:r>
          </w:p>
        </w:tc>
        <w:tc>
          <w:tcPr>
            <w:tcW w:w="567" w:type="dxa"/>
            <w:tcBorders>
              <w:top w:val="single" w:sz="4" w:space="0" w:color="auto"/>
              <w:left w:val="nil"/>
              <w:bottom w:val="single" w:sz="4" w:space="0" w:color="auto"/>
              <w:right w:val="single" w:sz="4" w:space="0" w:color="auto"/>
            </w:tcBorders>
            <w:shd w:val="clear" w:color="auto" w:fill="auto"/>
            <w:noWrap/>
          </w:tcPr>
          <w:p w14:paraId="752DEDAA" w14:textId="77777777" w:rsidR="00312D28" w:rsidRPr="0051258C" w:rsidRDefault="00312D28" w:rsidP="004C1950">
            <w:pPr>
              <w:jc w:val="center"/>
              <w:rPr>
                <w:rFonts w:ascii="Calibri" w:hAnsi="Calibri" w:cs="Calibri"/>
                <w:b/>
                <w:bCs/>
                <w:sz w:val="16"/>
                <w:szCs w:val="16"/>
              </w:rPr>
            </w:pPr>
            <w:proofErr w:type="spellStart"/>
            <w:r w:rsidRPr="0051258C">
              <w:rPr>
                <w:rFonts w:ascii="Calibri" w:hAnsi="Calibri" w:cs="Calibri"/>
                <w:b/>
                <w:bCs/>
                <w:sz w:val="16"/>
                <w:szCs w:val="16"/>
              </w:rPr>
              <w:t>Tot</w:t>
            </w:r>
            <w:proofErr w:type="spellEnd"/>
            <w:r w:rsidRPr="0051258C">
              <w:rPr>
                <w:rFonts w:ascii="Calibri" w:hAnsi="Calibri" w:cs="Calibri"/>
                <w:b/>
                <w:bCs/>
                <w:sz w:val="16"/>
                <w:szCs w:val="16"/>
              </w:rPr>
              <w:t>. %</w:t>
            </w:r>
          </w:p>
        </w:tc>
      </w:tr>
      <w:tr w:rsidR="00312D28" w:rsidRPr="0051258C" w14:paraId="32DECEC9" w14:textId="77777777" w:rsidTr="004C1950">
        <w:trPr>
          <w:trHeight w:val="300"/>
        </w:trPr>
        <w:tc>
          <w:tcPr>
            <w:tcW w:w="1696" w:type="dxa"/>
            <w:tcBorders>
              <w:top w:val="nil"/>
              <w:left w:val="single" w:sz="4" w:space="0" w:color="auto"/>
              <w:bottom w:val="nil"/>
              <w:right w:val="nil"/>
            </w:tcBorders>
            <w:shd w:val="clear" w:color="auto" w:fill="auto"/>
            <w:noWrap/>
          </w:tcPr>
          <w:p w14:paraId="6B6BAAA1"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TOIMINTATUOTOT</w:t>
            </w:r>
          </w:p>
        </w:tc>
        <w:tc>
          <w:tcPr>
            <w:tcW w:w="851" w:type="dxa"/>
            <w:tcBorders>
              <w:top w:val="nil"/>
              <w:left w:val="single" w:sz="4" w:space="0" w:color="auto"/>
              <w:bottom w:val="nil"/>
              <w:right w:val="single" w:sz="4" w:space="0" w:color="auto"/>
            </w:tcBorders>
            <w:shd w:val="clear" w:color="auto" w:fill="auto"/>
            <w:noWrap/>
          </w:tcPr>
          <w:p w14:paraId="1C7DC1BA" w14:textId="77777777" w:rsidR="00312D28" w:rsidRPr="0051258C" w:rsidRDefault="00312D28" w:rsidP="004C1950">
            <w:pPr>
              <w:jc w:val="center"/>
              <w:rPr>
                <w:rFonts w:ascii="Calibri" w:hAnsi="Calibri" w:cs="Calibri"/>
                <w:sz w:val="16"/>
                <w:szCs w:val="16"/>
              </w:rPr>
            </w:pPr>
            <w:r w:rsidRPr="0051258C">
              <w:rPr>
                <w:rFonts w:ascii="Calibri" w:hAnsi="Calibri" w:cs="Calibri"/>
                <w:sz w:val="16"/>
                <w:szCs w:val="16"/>
              </w:rPr>
              <w:t>0</w:t>
            </w:r>
          </w:p>
        </w:tc>
        <w:tc>
          <w:tcPr>
            <w:tcW w:w="1033" w:type="dxa"/>
            <w:tcBorders>
              <w:top w:val="nil"/>
              <w:left w:val="nil"/>
              <w:bottom w:val="nil"/>
              <w:right w:val="single" w:sz="4" w:space="0" w:color="auto"/>
            </w:tcBorders>
            <w:shd w:val="clear" w:color="auto" w:fill="auto"/>
            <w:noWrap/>
          </w:tcPr>
          <w:p w14:paraId="1F7DAAF4" w14:textId="77777777" w:rsidR="00312D28" w:rsidRPr="0051258C" w:rsidRDefault="00312D28" w:rsidP="004C1950">
            <w:pPr>
              <w:jc w:val="center"/>
              <w:rPr>
                <w:rFonts w:ascii="Calibri" w:hAnsi="Calibri" w:cs="Calibri"/>
                <w:sz w:val="16"/>
                <w:szCs w:val="16"/>
              </w:rPr>
            </w:pPr>
            <w:r w:rsidRPr="0051258C">
              <w:rPr>
                <w:rFonts w:ascii="Calibri" w:hAnsi="Calibri" w:cs="Calibri"/>
                <w:sz w:val="16"/>
                <w:szCs w:val="16"/>
              </w:rPr>
              <w:t>0</w:t>
            </w:r>
          </w:p>
        </w:tc>
        <w:tc>
          <w:tcPr>
            <w:tcW w:w="1119" w:type="dxa"/>
            <w:tcBorders>
              <w:top w:val="nil"/>
              <w:left w:val="nil"/>
              <w:bottom w:val="nil"/>
              <w:right w:val="nil"/>
            </w:tcBorders>
            <w:shd w:val="clear" w:color="auto" w:fill="auto"/>
            <w:noWrap/>
          </w:tcPr>
          <w:p w14:paraId="331416D4" w14:textId="77777777" w:rsidR="00312D28" w:rsidRPr="0051258C" w:rsidRDefault="00312D28" w:rsidP="004C1950">
            <w:pPr>
              <w:jc w:val="center"/>
              <w:rPr>
                <w:rFonts w:ascii="Calibri" w:hAnsi="Calibri" w:cs="Calibri"/>
                <w:sz w:val="16"/>
                <w:szCs w:val="16"/>
              </w:rPr>
            </w:pPr>
            <w:r w:rsidRPr="0051258C">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tcPr>
          <w:p w14:paraId="24BC81BC" w14:textId="77777777" w:rsidR="00312D28" w:rsidRPr="0051258C" w:rsidRDefault="00312D28" w:rsidP="004C1950">
            <w:pPr>
              <w:jc w:val="center"/>
              <w:rPr>
                <w:rFonts w:ascii="Calibri" w:hAnsi="Calibri" w:cs="Calibri"/>
                <w:sz w:val="16"/>
                <w:szCs w:val="16"/>
              </w:rPr>
            </w:pPr>
            <w:r w:rsidRPr="0051258C">
              <w:rPr>
                <w:rFonts w:ascii="Calibri" w:hAnsi="Calibri" w:cs="Calibri"/>
                <w:sz w:val="16"/>
                <w:szCs w:val="16"/>
              </w:rPr>
              <w:t>0</w:t>
            </w:r>
          </w:p>
        </w:tc>
        <w:tc>
          <w:tcPr>
            <w:tcW w:w="1276" w:type="dxa"/>
            <w:tcBorders>
              <w:top w:val="nil"/>
              <w:left w:val="nil"/>
              <w:bottom w:val="nil"/>
              <w:right w:val="nil"/>
            </w:tcBorders>
            <w:shd w:val="clear" w:color="auto" w:fill="auto"/>
            <w:noWrap/>
          </w:tcPr>
          <w:p w14:paraId="6EC9BE0B" w14:textId="77777777" w:rsidR="00312D28" w:rsidRPr="0051258C" w:rsidRDefault="00312D28" w:rsidP="004C1950">
            <w:pPr>
              <w:jc w:val="center"/>
              <w:rPr>
                <w:rFonts w:ascii="Calibri" w:hAnsi="Calibri" w:cs="Calibri"/>
                <w:sz w:val="16"/>
                <w:szCs w:val="16"/>
              </w:rPr>
            </w:pPr>
            <w:r w:rsidRPr="0051258C">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tcPr>
          <w:p w14:paraId="4C8CA767" w14:textId="77777777" w:rsidR="00312D28" w:rsidRPr="0051258C" w:rsidRDefault="00312D28" w:rsidP="004C1950">
            <w:pPr>
              <w:jc w:val="center"/>
              <w:rPr>
                <w:rFonts w:ascii="Calibri" w:hAnsi="Calibri" w:cs="Calibri"/>
                <w:sz w:val="16"/>
                <w:szCs w:val="16"/>
              </w:rPr>
            </w:pPr>
            <w:r w:rsidRPr="0051258C">
              <w:rPr>
                <w:rFonts w:ascii="Calibri" w:hAnsi="Calibri" w:cs="Calibri"/>
                <w:sz w:val="16"/>
                <w:szCs w:val="16"/>
              </w:rPr>
              <w:t>0</w:t>
            </w:r>
          </w:p>
        </w:tc>
        <w:tc>
          <w:tcPr>
            <w:tcW w:w="567" w:type="dxa"/>
            <w:tcBorders>
              <w:top w:val="nil"/>
              <w:left w:val="nil"/>
              <w:bottom w:val="nil"/>
              <w:right w:val="single" w:sz="4" w:space="0" w:color="auto"/>
            </w:tcBorders>
            <w:shd w:val="clear" w:color="auto" w:fill="auto"/>
            <w:noWrap/>
          </w:tcPr>
          <w:p w14:paraId="4AFEFA8D" w14:textId="77777777" w:rsidR="00312D28" w:rsidRPr="0051258C" w:rsidRDefault="00312D28" w:rsidP="004C1950">
            <w:pPr>
              <w:jc w:val="center"/>
              <w:rPr>
                <w:rFonts w:ascii="Calibri" w:hAnsi="Calibri" w:cs="Calibri"/>
                <w:sz w:val="16"/>
                <w:szCs w:val="16"/>
              </w:rPr>
            </w:pPr>
            <w:r w:rsidRPr="0051258C">
              <w:rPr>
                <w:rFonts w:ascii="Calibri" w:hAnsi="Calibri" w:cs="Calibri"/>
                <w:sz w:val="16"/>
                <w:szCs w:val="16"/>
              </w:rPr>
              <w:t>0</w:t>
            </w:r>
          </w:p>
        </w:tc>
      </w:tr>
      <w:tr w:rsidR="00312D28" w:rsidRPr="0051258C" w14:paraId="02234E93" w14:textId="77777777" w:rsidTr="004C1950">
        <w:trPr>
          <w:trHeight w:val="300"/>
        </w:trPr>
        <w:tc>
          <w:tcPr>
            <w:tcW w:w="1696" w:type="dxa"/>
            <w:tcBorders>
              <w:top w:val="nil"/>
              <w:left w:val="single" w:sz="4" w:space="0" w:color="auto"/>
              <w:bottom w:val="nil"/>
              <w:right w:val="nil"/>
            </w:tcBorders>
            <w:shd w:val="clear" w:color="auto" w:fill="auto"/>
            <w:noWrap/>
          </w:tcPr>
          <w:p w14:paraId="28AFCD83"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TOIMINTAKULUT</w:t>
            </w:r>
          </w:p>
        </w:tc>
        <w:tc>
          <w:tcPr>
            <w:tcW w:w="851" w:type="dxa"/>
            <w:tcBorders>
              <w:top w:val="nil"/>
              <w:left w:val="single" w:sz="4" w:space="0" w:color="auto"/>
              <w:bottom w:val="nil"/>
              <w:right w:val="single" w:sz="4" w:space="0" w:color="auto"/>
            </w:tcBorders>
            <w:shd w:val="clear" w:color="auto" w:fill="auto"/>
            <w:noWrap/>
            <w:vAlign w:val="bottom"/>
          </w:tcPr>
          <w:p w14:paraId="7B6BE1EB"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-62 869</w:t>
            </w:r>
          </w:p>
        </w:tc>
        <w:tc>
          <w:tcPr>
            <w:tcW w:w="1033" w:type="dxa"/>
            <w:tcBorders>
              <w:top w:val="nil"/>
              <w:left w:val="nil"/>
              <w:bottom w:val="nil"/>
              <w:right w:val="single" w:sz="4" w:space="0" w:color="auto"/>
            </w:tcBorders>
            <w:shd w:val="clear" w:color="auto" w:fill="auto"/>
            <w:noWrap/>
            <w:vAlign w:val="bottom"/>
          </w:tcPr>
          <w:p w14:paraId="74C6F193"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-67 198</w:t>
            </w:r>
          </w:p>
        </w:tc>
        <w:tc>
          <w:tcPr>
            <w:tcW w:w="1119" w:type="dxa"/>
            <w:tcBorders>
              <w:top w:val="nil"/>
              <w:left w:val="nil"/>
              <w:bottom w:val="nil"/>
              <w:right w:val="nil"/>
            </w:tcBorders>
            <w:shd w:val="clear" w:color="auto" w:fill="auto"/>
            <w:noWrap/>
            <w:vAlign w:val="bottom"/>
          </w:tcPr>
          <w:p w14:paraId="0F2E8253"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tcPr>
          <w:p w14:paraId="064A6F9D"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-67 198</w:t>
            </w:r>
          </w:p>
        </w:tc>
        <w:tc>
          <w:tcPr>
            <w:tcW w:w="1276" w:type="dxa"/>
            <w:tcBorders>
              <w:top w:val="nil"/>
              <w:left w:val="nil"/>
              <w:bottom w:val="nil"/>
              <w:right w:val="nil"/>
            </w:tcBorders>
            <w:shd w:val="clear" w:color="auto" w:fill="auto"/>
            <w:noWrap/>
            <w:vAlign w:val="bottom"/>
          </w:tcPr>
          <w:p w14:paraId="70A89C1F"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-76 340</w:t>
            </w:r>
          </w:p>
        </w:tc>
        <w:tc>
          <w:tcPr>
            <w:tcW w:w="1134" w:type="dxa"/>
            <w:tcBorders>
              <w:top w:val="nil"/>
              <w:left w:val="single" w:sz="4" w:space="0" w:color="auto"/>
              <w:bottom w:val="nil"/>
              <w:right w:val="single" w:sz="4" w:space="0" w:color="auto"/>
            </w:tcBorders>
            <w:shd w:val="clear" w:color="auto" w:fill="auto"/>
            <w:noWrap/>
            <w:vAlign w:val="bottom"/>
          </w:tcPr>
          <w:p w14:paraId="0F7A330C"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9 142</w:t>
            </w:r>
          </w:p>
        </w:tc>
        <w:tc>
          <w:tcPr>
            <w:tcW w:w="567" w:type="dxa"/>
            <w:tcBorders>
              <w:top w:val="nil"/>
              <w:left w:val="nil"/>
              <w:bottom w:val="nil"/>
              <w:right w:val="single" w:sz="4" w:space="0" w:color="auto"/>
            </w:tcBorders>
            <w:shd w:val="clear" w:color="auto" w:fill="auto"/>
            <w:noWrap/>
            <w:vAlign w:val="bottom"/>
          </w:tcPr>
          <w:p w14:paraId="5E05087B"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114</w:t>
            </w:r>
          </w:p>
        </w:tc>
      </w:tr>
      <w:tr w:rsidR="00312D28" w:rsidRPr="0051258C" w14:paraId="338C502A" w14:textId="77777777" w:rsidTr="004C1950">
        <w:trPr>
          <w:trHeight w:val="300"/>
        </w:trPr>
        <w:tc>
          <w:tcPr>
            <w:tcW w:w="1696" w:type="dxa"/>
            <w:tcBorders>
              <w:top w:val="nil"/>
              <w:left w:val="single" w:sz="4" w:space="0" w:color="auto"/>
              <w:bottom w:val="nil"/>
              <w:right w:val="nil"/>
            </w:tcBorders>
            <w:shd w:val="clear" w:color="auto" w:fill="auto"/>
            <w:noWrap/>
          </w:tcPr>
          <w:p w14:paraId="1F8A027F"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TOIMINTAKATE</w:t>
            </w:r>
          </w:p>
        </w:tc>
        <w:tc>
          <w:tcPr>
            <w:tcW w:w="851" w:type="dxa"/>
            <w:tcBorders>
              <w:top w:val="nil"/>
              <w:left w:val="single" w:sz="4" w:space="0" w:color="auto"/>
              <w:bottom w:val="nil"/>
              <w:right w:val="single" w:sz="4" w:space="0" w:color="auto"/>
            </w:tcBorders>
            <w:shd w:val="clear" w:color="auto" w:fill="auto"/>
            <w:noWrap/>
            <w:vAlign w:val="bottom"/>
          </w:tcPr>
          <w:p w14:paraId="0C8E723F"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-62 869</w:t>
            </w:r>
          </w:p>
        </w:tc>
        <w:tc>
          <w:tcPr>
            <w:tcW w:w="1033" w:type="dxa"/>
            <w:tcBorders>
              <w:top w:val="nil"/>
              <w:left w:val="nil"/>
              <w:bottom w:val="nil"/>
              <w:right w:val="single" w:sz="4" w:space="0" w:color="auto"/>
            </w:tcBorders>
            <w:shd w:val="clear" w:color="auto" w:fill="auto"/>
            <w:noWrap/>
            <w:vAlign w:val="bottom"/>
          </w:tcPr>
          <w:p w14:paraId="4FC19687"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-67 198</w:t>
            </w:r>
          </w:p>
        </w:tc>
        <w:tc>
          <w:tcPr>
            <w:tcW w:w="1119" w:type="dxa"/>
            <w:tcBorders>
              <w:top w:val="nil"/>
              <w:left w:val="nil"/>
              <w:bottom w:val="nil"/>
              <w:right w:val="nil"/>
            </w:tcBorders>
            <w:shd w:val="clear" w:color="auto" w:fill="auto"/>
            <w:noWrap/>
            <w:vAlign w:val="bottom"/>
          </w:tcPr>
          <w:p w14:paraId="50B8A95C"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tcPr>
          <w:p w14:paraId="574612F9"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-67 198</w:t>
            </w:r>
          </w:p>
        </w:tc>
        <w:tc>
          <w:tcPr>
            <w:tcW w:w="1276" w:type="dxa"/>
            <w:tcBorders>
              <w:top w:val="nil"/>
              <w:left w:val="nil"/>
              <w:bottom w:val="nil"/>
              <w:right w:val="nil"/>
            </w:tcBorders>
            <w:shd w:val="clear" w:color="auto" w:fill="auto"/>
            <w:noWrap/>
            <w:vAlign w:val="bottom"/>
          </w:tcPr>
          <w:p w14:paraId="3652D185"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-76 340</w:t>
            </w:r>
          </w:p>
        </w:tc>
        <w:tc>
          <w:tcPr>
            <w:tcW w:w="1134" w:type="dxa"/>
            <w:tcBorders>
              <w:top w:val="nil"/>
              <w:left w:val="single" w:sz="4" w:space="0" w:color="auto"/>
              <w:bottom w:val="nil"/>
              <w:right w:val="single" w:sz="4" w:space="0" w:color="auto"/>
            </w:tcBorders>
            <w:shd w:val="clear" w:color="auto" w:fill="auto"/>
            <w:noWrap/>
            <w:vAlign w:val="bottom"/>
          </w:tcPr>
          <w:p w14:paraId="223CA6D9"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9 142</w:t>
            </w:r>
          </w:p>
        </w:tc>
        <w:tc>
          <w:tcPr>
            <w:tcW w:w="567" w:type="dxa"/>
            <w:tcBorders>
              <w:top w:val="nil"/>
              <w:left w:val="nil"/>
              <w:bottom w:val="nil"/>
              <w:right w:val="single" w:sz="4" w:space="0" w:color="auto"/>
            </w:tcBorders>
            <w:shd w:val="clear" w:color="auto" w:fill="auto"/>
            <w:noWrap/>
            <w:vAlign w:val="bottom"/>
          </w:tcPr>
          <w:p w14:paraId="0BD989E8"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114</w:t>
            </w:r>
          </w:p>
        </w:tc>
      </w:tr>
      <w:tr w:rsidR="00312D28" w:rsidRPr="0051258C" w14:paraId="79B0798A" w14:textId="77777777" w:rsidTr="004C1950">
        <w:trPr>
          <w:trHeight w:val="300"/>
        </w:trPr>
        <w:tc>
          <w:tcPr>
            <w:tcW w:w="1696" w:type="dxa"/>
            <w:tcBorders>
              <w:top w:val="nil"/>
              <w:left w:val="single" w:sz="4" w:space="0" w:color="auto"/>
              <w:bottom w:val="single" w:sz="4" w:space="0" w:color="auto"/>
              <w:right w:val="nil"/>
            </w:tcBorders>
            <w:shd w:val="clear" w:color="auto" w:fill="auto"/>
            <w:noWrap/>
          </w:tcPr>
          <w:p w14:paraId="28EC2EA8"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TILIKAUDEN TULOS</w:t>
            </w:r>
          </w:p>
        </w:tc>
        <w:tc>
          <w:tcPr>
            <w:tcW w:w="851" w:type="dxa"/>
            <w:tcBorders>
              <w:top w:val="nil"/>
              <w:left w:val="single" w:sz="4" w:space="0" w:color="auto"/>
              <w:bottom w:val="single" w:sz="4" w:space="0" w:color="auto"/>
              <w:right w:val="single" w:sz="4" w:space="0" w:color="auto"/>
            </w:tcBorders>
            <w:shd w:val="clear" w:color="auto" w:fill="auto"/>
            <w:noWrap/>
            <w:vAlign w:val="bottom"/>
          </w:tcPr>
          <w:p w14:paraId="07C69CE1"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-62 869</w:t>
            </w:r>
          </w:p>
        </w:tc>
        <w:tc>
          <w:tcPr>
            <w:tcW w:w="1033" w:type="dxa"/>
            <w:tcBorders>
              <w:top w:val="nil"/>
              <w:left w:val="nil"/>
              <w:bottom w:val="single" w:sz="4" w:space="0" w:color="auto"/>
              <w:right w:val="single" w:sz="4" w:space="0" w:color="auto"/>
            </w:tcBorders>
            <w:shd w:val="clear" w:color="auto" w:fill="auto"/>
            <w:noWrap/>
            <w:vAlign w:val="bottom"/>
          </w:tcPr>
          <w:p w14:paraId="697D1FE7"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-67 198</w:t>
            </w:r>
          </w:p>
        </w:tc>
        <w:tc>
          <w:tcPr>
            <w:tcW w:w="1119" w:type="dxa"/>
            <w:tcBorders>
              <w:top w:val="nil"/>
              <w:left w:val="nil"/>
              <w:bottom w:val="single" w:sz="4" w:space="0" w:color="auto"/>
              <w:right w:val="nil"/>
            </w:tcBorders>
            <w:shd w:val="clear" w:color="auto" w:fill="auto"/>
            <w:noWrap/>
            <w:vAlign w:val="bottom"/>
          </w:tcPr>
          <w:p w14:paraId="003DDBA8"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0</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60205D5F"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-67 198</w:t>
            </w:r>
          </w:p>
        </w:tc>
        <w:tc>
          <w:tcPr>
            <w:tcW w:w="1276" w:type="dxa"/>
            <w:tcBorders>
              <w:top w:val="nil"/>
              <w:left w:val="nil"/>
              <w:bottom w:val="single" w:sz="4" w:space="0" w:color="auto"/>
              <w:right w:val="nil"/>
            </w:tcBorders>
            <w:shd w:val="clear" w:color="auto" w:fill="auto"/>
            <w:noWrap/>
            <w:vAlign w:val="bottom"/>
          </w:tcPr>
          <w:p w14:paraId="54AAFF32"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-76 340</w:t>
            </w:r>
          </w:p>
        </w:tc>
        <w:tc>
          <w:tcPr>
            <w:tcW w:w="1134" w:type="dxa"/>
            <w:tcBorders>
              <w:top w:val="nil"/>
              <w:left w:val="single" w:sz="4" w:space="0" w:color="auto"/>
              <w:bottom w:val="single" w:sz="4" w:space="0" w:color="auto"/>
              <w:right w:val="single" w:sz="4" w:space="0" w:color="auto"/>
            </w:tcBorders>
            <w:shd w:val="clear" w:color="auto" w:fill="auto"/>
            <w:noWrap/>
            <w:vAlign w:val="bottom"/>
          </w:tcPr>
          <w:p w14:paraId="3F0D08CA"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9 142</w:t>
            </w:r>
          </w:p>
        </w:tc>
        <w:tc>
          <w:tcPr>
            <w:tcW w:w="567" w:type="dxa"/>
            <w:tcBorders>
              <w:top w:val="nil"/>
              <w:left w:val="nil"/>
              <w:bottom w:val="single" w:sz="4" w:space="0" w:color="auto"/>
              <w:right w:val="single" w:sz="4" w:space="0" w:color="auto"/>
            </w:tcBorders>
            <w:shd w:val="clear" w:color="auto" w:fill="auto"/>
            <w:noWrap/>
            <w:vAlign w:val="bottom"/>
          </w:tcPr>
          <w:p w14:paraId="72170F3D" w14:textId="77777777" w:rsidR="00312D28" w:rsidRPr="0051258C" w:rsidRDefault="00312D28" w:rsidP="004C1950">
            <w:pPr>
              <w:jc w:val="center"/>
              <w:rPr>
                <w:rFonts w:ascii="Calibri" w:hAnsi="Calibri" w:cs="Calibri"/>
                <w:sz w:val="16"/>
                <w:szCs w:val="16"/>
              </w:rPr>
            </w:pPr>
            <w:r>
              <w:rPr>
                <w:rFonts w:ascii="Calibri" w:hAnsi="Calibri" w:cs="Calibri"/>
                <w:sz w:val="16"/>
                <w:szCs w:val="16"/>
              </w:rPr>
              <w:t>114</w:t>
            </w:r>
          </w:p>
        </w:tc>
      </w:tr>
    </w:tbl>
    <w:p w14:paraId="6488DD14" w14:textId="77777777" w:rsidR="00411199" w:rsidRDefault="00411199" w:rsidP="00312D28">
      <w:pPr>
        <w:rPr>
          <w:rFonts w:ascii="Arial" w:eastAsia="Gisha" w:hAnsi="Arial"/>
          <w:b/>
        </w:rPr>
      </w:pPr>
    </w:p>
    <w:p w14:paraId="7C0A48DB" w14:textId="1F60EDA0" w:rsidR="00312D28" w:rsidRPr="0051258C" w:rsidRDefault="00312D28" w:rsidP="00312D28">
      <w:pPr>
        <w:rPr>
          <w:rFonts w:ascii="Arial" w:eastAsia="Gisha" w:hAnsi="Arial"/>
          <w:b/>
          <w:bCs/>
          <w:szCs w:val="18"/>
        </w:rPr>
      </w:pPr>
      <w:r w:rsidRPr="0051258C">
        <w:rPr>
          <w:rFonts w:ascii="Arial" w:eastAsia="Gisha" w:hAnsi="Arial"/>
          <w:b/>
        </w:rPr>
        <w:t>Arvio toiminnallisten ja taloudellisten tavoitteiden toteutumisesta</w:t>
      </w:r>
    </w:p>
    <w:p w14:paraId="3199FD35" w14:textId="77777777" w:rsidR="00312D28" w:rsidRPr="0051258C" w:rsidRDefault="00312D28" w:rsidP="00312D28">
      <w:pPr>
        <w:rPr>
          <w:rFonts w:ascii="Arial" w:eastAsia="Gisha" w:hAnsi="Arial"/>
        </w:rPr>
      </w:pPr>
    </w:p>
    <w:p w14:paraId="7B93B9A2" w14:textId="77777777" w:rsidR="00312D28" w:rsidRPr="0051258C" w:rsidRDefault="00312D28" w:rsidP="00312D28">
      <w:pPr>
        <w:spacing w:line="276" w:lineRule="auto"/>
        <w:rPr>
          <w:rFonts w:ascii="Arial" w:eastAsia="Arial" w:hAnsi="Arial"/>
          <w:szCs w:val="18"/>
        </w:rPr>
      </w:pPr>
      <w:r w:rsidRPr="002F32FA">
        <w:rPr>
          <w:rFonts w:ascii="Arial" w:eastAsia="Arial" w:hAnsi="Arial"/>
          <w:szCs w:val="18"/>
        </w:rPr>
        <w:t>Sivistysjohtaja o</w:t>
      </w:r>
      <w:r w:rsidRPr="0051258C">
        <w:rPr>
          <w:rFonts w:ascii="Arial" w:eastAsia="Arial" w:hAnsi="Arial"/>
          <w:szCs w:val="18"/>
        </w:rPr>
        <w:t xml:space="preserve">n osallistunut säännöllisesti Pohjois-Suomen aluehallintoviraston järjestämiin Kainuun ja Pohjois-Pohjanmaan sivistysjohdon päiviin ja ympäristökuntien sivistysjohtajien ja maakuntaliiton tapaamisiin. Työ Hailuodon kulttuuripääkaupunkitiimissä </w:t>
      </w:r>
      <w:r>
        <w:rPr>
          <w:rFonts w:ascii="Arial" w:eastAsia="Arial" w:hAnsi="Arial"/>
          <w:szCs w:val="18"/>
        </w:rPr>
        <w:t>(</w:t>
      </w:r>
      <w:r w:rsidRPr="0051258C">
        <w:rPr>
          <w:rFonts w:ascii="Arial" w:eastAsia="Arial" w:hAnsi="Arial"/>
          <w:szCs w:val="18"/>
        </w:rPr>
        <w:t>Oulu2026</w:t>
      </w:r>
      <w:r>
        <w:rPr>
          <w:rFonts w:ascii="Arial" w:eastAsia="Arial" w:hAnsi="Arial"/>
          <w:szCs w:val="18"/>
        </w:rPr>
        <w:t xml:space="preserve">) </w:t>
      </w:r>
      <w:r w:rsidRPr="0051258C">
        <w:rPr>
          <w:rFonts w:ascii="Arial" w:eastAsia="Arial" w:hAnsi="Arial"/>
          <w:szCs w:val="18"/>
        </w:rPr>
        <w:t xml:space="preserve">on ollut osa sivistysjohtajan tehtävää. Palvelualuesihteeri on laajentanut edelleen toimenkuvaansa Oppiva saaren eri toiminta-alueiden hallinnollisiin tehtäviin. Oppiva saaren tulosalueiden vastuuhenkilöt ovat kokoontuneet joka toinen kuukausi sivistystoimijoiden yhteiseen ajankohtais- ja suunnittelukokoukseen. Tulosalueilla toteutuu säännöllinen sisäisten kokousten aikataulutus: perusopetuksessa säännöllisesti kuukauden sisällä toistuvat henkilöstö-, tiimi- ja yhteissuunnittelukokoukset. </w:t>
      </w:r>
    </w:p>
    <w:p w14:paraId="6D4584D1" w14:textId="77777777" w:rsidR="00312D28" w:rsidRPr="0051258C" w:rsidRDefault="00312D28" w:rsidP="00312D28">
      <w:pPr>
        <w:spacing w:line="276" w:lineRule="auto"/>
        <w:rPr>
          <w:rFonts w:ascii="Arial" w:eastAsia="Arial" w:hAnsi="Arial"/>
          <w:szCs w:val="18"/>
        </w:rPr>
      </w:pPr>
    </w:p>
    <w:p w14:paraId="1F0547A1" w14:textId="77777777" w:rsidR="00312D28" w:rsidRDefault="00312D28" w:rsidP="00312D28">
      <w:pPr>
        <w:spacing w:line="276" w:lineRule="auto"/>
        <w:rPr>
          <w:rFonts w:ascii="Arial" w:eastAsia="Arial" w:hAnsi="Arial"/>
          <w:szCs w:val="18"/>
        </w:rPr>
      </w:pPr>
      <w:r w:rsidRPr="002F32FA">
        <w:rPr>
          <w:rFonts w:ascii="Arial" w:eastAsia="Arial" w:hAnsi="Arial"/>
          <w:szCs w:val="18"/>
        </w:rPr>
        <w:t>Oppivan saaren hallinnon talouden toteuma oli 114 %.</w:t>
      </w:r>
    </w:p>
    <w:p w14:paraId="6F29F428" w14:textId="77777777" w:rsidR="00AA7214" w:rsidRDefault="00AA7214" w:rsidP="00312D28">
      <w:pPr>
        <w:rPr>
          <w:rFonts w:ascii="Arial" w:eastAsia="Gisha" w:hAnsi="Arial"/>
          <w:sz w:val="24"/>
          <w:szCs w:val="24"/>
        </w:rPr>
      </w:pPr>
    </w:p>
    <w:p w14:paraId="0D511538" w14:textId="77777777" w:rsidR="00AA7214" w:rsidRDefault="00AA7214" w:rsidP="00312D28">
      <w:pPr>
        <w:rPr>
          <w:rFonts w:ascii="Arial" w:eastAsia="Gisha" w:hAnsi="Arial"/>
          <w:sz w:val="24"/>
          <w:szCs w:val="24"/>
        </w:rPr>
      </w:pPr>
    </w:p>
    <w:p w14:paraId="2AE11F78" w14:textId="378891E0" w:rsidR="00312D28" w:rsidRPr="0051258C" w:rsidRDefault="00312D28" w:rsidP="00312D28">
      <w:pPr>
        <w:rPr>
          <w:rFonts w:ascii="Arial" w:eastAsia="Gisha" w:hAnsi="Arial"/>
          <w:sz w:val="24"/>
          <w:szCs w:val="24"/>
        </w:rPr>
      </w:pPr>
      <w:r w:rsidRPr="0051258C">
        <w:rPr>
          <w:rFonts w:ascii="Arial" w:eastAsia="Gisha" w:hAnsi="Arial"/>
          <w:sz w:val="24"/>
          <w:szCs w:val="24"/>
        </w:rPr>
        <w:t>Perusopetus</w:t>
      </w:r>
    </w:p>
    <w:p w14:paraId="19811031" w14:textId="77777777" w:rsidR="00312D28" w:rsidRPr="0051258C" w:rsidRDefault="00312D28" w:rsidP="00312D28">
      <w:pPr>
        <w:rPr>
          <w:rFonts w:ascii="Arial" w:eastAsia="Gisha" w:hAnsi="Arial"/>
          <w:b/>
          <w:bCs/>
        </w:rPr>
      </w:pPr>
    </w:p>
    <w:p w14:paraId="0756FA3A" w14:textId="77777777" w:rsidR="00312D28" w:rsidRPr="0051258C" w:rsidRDefault="00312D28" w:rsidP="00312D28">
      <w:pPr>
        <w:rPr>
          <w:rFonts w:ascii="Arial" w:eastAsia="Gisha" w:hAnsi="Arial"/>
          <w:b/>
          <w:bCs/>
        </w:rPr>
      </w:pPr>
      <w:r w:rsidRPr="0051258C">
        <w:rPr>
          <w:rFonts w:ascii="Arial" w:eastAsia="Gisha" w:hAnsi="Arial"/>
          <w:b/>
          <w:bCs/>
        </w:rPr>
        <w:t>Perustehtävä</w:t>
      </w:r>
    </w:p>
    <w:p w14:paraId="2ECA2F0E" w14:textId="77777777" w:rsidR="00312D28" w:rsidRPr="0051258C" w:rsidRDefault="00312D28" w:rsidP="00312D28"/>
    <w:p w14:paraId="1D7BF777" w14:textId="77777777" w:rsidR="00312D28" w:rsidRPr="0051258C" w:rsidRDefault="00312D28" w:rsidP="00312D28">
      <w:pPr>
        <w:spacing w:line="276" w:lineRule="auto"/>
        <w:rPr>
          <w:rFonts w:ascii="Arial" w:eastAsia="Arial" w:hAnsi="Arial"/>
        </w:rPr>
      </w:pPr>
      <w:r w:rsidRPr="0051258C">
        <w:rPr>
          <w:rFonts w:ascii="Arial" w:eastAsia="Arial" w:hAnsi="Arial"/>
        </w:rPr>
        <w:t>Hailuodon peruskoulu toimii yhtenäisenä peruskouluna, jossa on vuosiluokat 1–9. Esiopetus järjestetään varhaiskasvatuksen osana perusopetuksen tiloissa. Perusopetus tukee oppilaiden kasvua ihmisyyteen ja vastuulliseen yhteiskunnan jäsenyyteen sekä antaa heille tarpeellisia tietoja ja taitoja. Opetus ja kasvatus edistää tasa-arvoisuutta, oppilaiden edellytyksiä osallistua koulutukseen ja valmiuksia itsenäiseen elämään nuorten siirtyessä jatko-opintoihin mantereelle.</w:t>
      </w:r>
    </w:p>
    <w:p w14:paraId="37D15FBB" w14:textId="77777777" w:rsidR="00312D28" w:rsidRDefault="00312D28" w:rsidP="00312D28">
      <w:pPr>
        <w:rPr>
          <w:rFonts w:ascii="Arial" w:eastAsia="Gisha" w:hAnsi="Arial"/>
          <w:b/>
          <w:bCs/>
        </w:rPr>
      </w:pPr>
    </w:p>
    <w:p w14:paraId="5591B030" w14:textId="77777777" w:rsidR="006256F6" w:rsidRPr="0051258C" w:rsidRDefault="006256F6" w:rsidP="00312D28">
      <w:pPr>
        <w:rPr>
          <w:rFonts w:ascii="Arial" w:eastAsia="Gisha" w:hAnsi="Arial"/>
          <w:b/>
          <w:bCs/>
        </w:rPr>
      </w:pPr>
    </w:p>
    <w:p w14:paraId="7652580E" w14:textId="77777777" w:rsidR="00312D28" w:rsidRPr="0051258C" w:rsidRDefault="00312D28" w:rsidP="00312D28">
      <w:pPr>
        <w:rPr>
          <w:rFonts w:ascii="Arial" w:eastAsia="Gisha" w:hAnsi="Arial"/>
        </w:rPr>
      </w:pPr>
      <w:r w:rsidRPr="0051258C">
        <w:rPr>
          <w:rFonts w:ascii="Arial" w:eastAsia="Gisha" w:hAnsi="Arial"/>
          <w:b/>
        </w:rPr>
        <w:t>Talouden tunnusluvut</w:t>
      </w:r>
      <w:r w:rsidRPr="0051258C">
        <w:rPr>
          <w:rFonts w:ascii="Arial" w:eastAsia="Gisha" w:hAnsi="Arial"/>
        </w:rPr>
        <w:t xml:space="preserve"> </w:t>
      </w:r>
    </w:p>
    <w:p w14:paraId="50090A18" w14:textId="77777777" w:rsidR="00312D28" w:rsidRDefault="00312D28" w:rsidP="00312D28">
      <w:pPr>
        <w:rPr>
          <w:rFonts w:ascii="Arial" w:eastAsia="Gisha" w:hAnsi="Arial"/>
        </w:rPr>
      </w:pPr>
    </w:p>
    <w:p w14:paraId="05D5220C" w14:textId="77777777" w:rsidR="00312D28" w:rsidRDefault="00312D28" w:rsidP="00312D28">
      <w:pPr>
        <w:rPr>
          <w:rFonts w:ascii="Arial" w:eastAsia="Gisha" w:hAnsi="Arial"/>
        </w:rPr>
      </w:pPr>
    </w:p>
    <w:tbl>
      <w:tblPr>
        <w:tblStyle w:val="TaulukkoRuudukko"/>
        <w:tblW w:w="0" w:type="auto"/>
        <w:tblLook w:val="04A0" w:firstRow="1" w:lastRow="0" w:firstColumn="1" w:lastColumn="0" w:noHBand="0" w:noVBand="1"/>
      </w:tblPr>
      <w:tblGrid>
        <w:gridCol w:w="1440"/>
        <w:gridCol w:w="1083"/>
        <w:gridCol w:w="1276"/>
        <w:gridCol w:w="1251"/>
        <w:gridCol w:w="1145"/>
        <w:gridCol w:w="1175"/>
        <w:gridCol w:w="1286"/>
        <w:gridCol w:w="972"/>
      </w:tblGrid>
      <w:tr w:rsidR="00312D28" w14:paraId="549575F7" w14:textId="77777777" w:rsidTr="004C1950">
        <w:tc>
          <w:tcPr>
            <w:tcW w:w="1440" w:type="dxa"/>
          </w:tcPr>
          <w:p w14:paraId="5C87EC57" w14:textId="77777777" w:rsidR="00312D28" w:rsidRDefault="00312D28" w:rsidP="004C1950">
            <w:pPr>
              <w:rPr>
                <w:rFonts w:ascii="Arial" w:eastAsia="Gisha" w:hAnsi="Arial"/>
              </w:rPr>
            </w:pPr>
            <w:r w:rsidRPr="0051258C">
              <w:rPr>
                <w:rFonts w:ascii="Calibri" w:hAnsi="Calibri" w:cs="Calibri"/>
                <w:b/>
                <w:bCs/>
                <w:sz w:val="16"/>
                <w:szCs w:val="16"/>
              </w:rPr>
              <w:t>ml. sisäiset erät, €</w:t>
            </w:r>
          </w:p>
        </w:tc>
        <w:tc>
          <w:tcPr>
            <w:tcW w:w="1083" w:type="dxa"/>
          </w:tcPr>
          <w:p w14:paraId="6582B878" w14:textId="77777777" w:rsidR="00312D28" w:rsidRDefault="00312D28" w:rsidP="004C1950">
            <w:pPr>
              <w:jc w:val="center"/>
              <w:rPr>
                <w:rFonts w:ascii="Arial" w:eastAsia="Gisha" w:hAnsi="Arial"/>
              </w:rPr>
            </w:pPr>
            <w:r w:rsidRPr="0051258C">
              <w:rPr>
                <w:rFonts w:ascii="Calibri" w:hAnsi="Calibri" w:cs="Calibri"/>
                <w:b/>
                <w:bCs/>
                <w:sz w:val="16"/>
                <w:szCs w:val="16"/>
              </w:rPr>
              <w:t>TP 202</w:t>
            </w:r>
            <w:r>
              <w:rPr>
                <w:rFonts w:ascii="Calibri" w:hAnsi="Calibri" w:cs="Calibri"/>
                <w:b/>
                <w:bCs/>
                <w:sz w:val="16"/>
                <w:szCs w:val="16"/>
              </w:rPr>
              <w:t>2</w:t>
            </w:r>
          </w:p>
        </w:tc>
        <w:tc>
          <w:tcPr>
            <w:tcW w:w="1276" w:type="dxa"/>
          </w:tcPr>
          <w:p w14:paraId="62EBBEE4" w14:textId="77777777" w:rsidR="00312D28" w:rsidRDefault="00312D28" w:rsidP="004C1950">
            <w:pPr>
              <w:jc w:val="center"/>
              <w:rPr>
                <w:rFonts w:ascii="Arial" w:eastAsia="Gisha" w:hAnsi="Arial"/>
              </w:rPr>
            </w:pPr>
            <w:r w:rsidRPr="0051258C">
              <w:rPr>
                <w:rFonts w:ascii="Calibri" w:hAnsi="Calibri" w:cs="Calibri"/>
                <w:b/>
                <w:bCs/>
                <w:sz w:val="16"/>
                <w:szCs w:val="16"/>
              </w:rPr>
              <w:t>Alkuperäinen      TA 202</w:t>
            </w:r>
            <w:r>
              <w:rPr>
                <w:rFonts w:ascii="Calibri" w:hAnsi="Calibri" w:cs="Calibri"/>
                <w:b/>
                <w:bCs/>
                <w:sz w:val="16"/>
                <w:szCs w:val="16"/>
              </w:rPr>
              <w:t>3</w:t>
            </w:r>
          </w:p>
        </w:tc>
        <w:tc>
          <w:tcPr>
            <w:tcW w:w="1251" w:type="dxa"/>
          </w:tcPr>
          <w:p w14:paraId="09070EDE" w14:textId="77777777" w:rsidR="00312D28" w:rsidRDefault="00312D28" w:rsidP="004C1950">
            <w:pPr>
              <w:jc w:val="center"/>
              <w:rPr>
                <w:rFonts w:ascii="Arial" w:eastAsia="Gisha" w:hAnsi="Arial"/>
              </w:rPr>
            </w:pPr>
            <w:r w:rsidRPr="0051258C">
              <w:rPr>
                <w:rFonts w:ascii="Calibri" w:hAnsi="Calibri" w:cs="Calibri"/>
                <w:b/>
                <w:bCs/>
                <w:sz w:val="16"/>
                <w:szCs w:val="16"/>
              </w:rPr>
              <w:t>Talousarvio-muutokset</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6ED20C8C" w14:textId="77777777" w:rsidR="00312D28" w:rsidRDefault="00312D28" w:rsidP="004C1950">
            <w:pPr>
              <w:jc w:val="center"/>
              <w:rPr>
                <w:rFonts w:ascii="Arial" w:eastAsia="Gisha" w:hAnsi="Arial"/>
              </w:rPr>
            </w:pPr>
            <w:r w:rsidRPr="0051258C">
              <w:rPr>
                <w:rFonts w:ascii="Calibri" w:hAnsi="Calibri" w:cs="Calibri"/>
                <w:b/>
                <w:bCs/>
                <w:sz w:val="16"/>
                <w:szCs w:val="16"/>
              </w:rPr>
              <w:t>TA 202</w:t>
            </w:r>
            <w:r>
              <w:rPr>
                <w:rFonts w:ascii="Calibri" w:hAnsi="Calibri" w:cs="Calibri"/>
                <w:b/>
                <w:bCs/>
                <w:sz w:val="16"/>
                <w:szCs w:val="16"/>
              </w:rPr>
              <w:t>3</w:t>
            </w:r>
            <w:r w:rsidRPr="0051258C">
              <w:rPr>
                <w:rFonts w:ascii="Calibri" w:hAnsi="Calibri" w:cs="Calibri"/>
                <w:b/>
                <w:bCs/>
                <w:sz w:val="16"/>
                <w:szCs w:val="16"/>
              </w:rPr>
              <w:t xml:space="preserve"> + muutos</w:t>
            </w:r>
          </w:p>
        </w:tc>
        <w:tc>
          <w:tcPr>
            <w:tcW w:w="1175" w:type="dxa"/>
          </w:tcPr>
          <w:p w14:paraId="0B385604" w14:textId="77777777" w:rsidR="00312D28" w:rsidRDefault="00312D28" w:rsidP="004C1950">
            <w:pPr>
              <w:jc w:val="center"/>
              <w:rPr>
                <w:rFonts w:ascii="Arial" w:eastAsia="Gisha" w:hAnsi="Arial"/>
              </w:rPr>
            </w:pPr>
            <w:r w:rsidRPr="0051258C">
              <w:rPr>
                <w:rFonts w:ascii="Calibri" w:hAnsi="Calibri" w:cs="Calibri"/>
                <w:b/>
                <w:bCs/>
                <w:sz w:val="16"/>
                <w:szCs w:val="16"/>
              </w:rPr>
              <w:t>Toteuma 202</w:t>
            </w:r>
            <w:r>
              <w:rPr>
                <w:rFonts w:ascii="Calibri" w:hAnsi="Calibri" w:cs="Calibri"/>
                <w:b/>
                <w:bCs/>
                <w:sz w:val="16"/>
                <w:szCs w:val="16"/>
              </w:rPr>
              <w:t>3</w:t>
            </w:r>
          </w:p>
        </w:tc>
        <w:tc>
          <w:tcPr>
            <w:tcW w:w="1286" w:type="dxa"/>
          </w:tcPr>
          <w:p w14:paraId="0B489460" w14:textId="77777777" w:rsidR="00312D28" w:rsidRDefault="00312D28" w:rsidP="004C1950">
            <w:pPr>
              <w:jc w:val="center"/>
              <w:rPr>
                <w:rFonts w:ascii="Arial" w:eastAsia="Gisha" w:hAnsi="Arial"/>
              </w:rPr>
            </w:pPr>
            <w:r w:rsidRPr="0051258C">
              <w:rPr>
                <w:rFonts w:ascii="Calibri" w:hAnsi="Calibri" w:cs="Calibri"/>
                <w:b/>
                <w:bCs/>
                <w:sz w:val="16"/>
                <w:szCs w:val="16"/>
              </w:rPr>
              <w:t>Poikkeama talousarvioon</w:t>
            </w:r>
          </w:p>
        </w:tc>
        <w:tc>
          <w:tcPr>
            <w:tcW w:w="972" w:type="dxa"/>
          </w:tcPr>
          <w:p w14:paraId="7A70CDD6" w14:textId="77777777" w:rsidR="00312D28" w:rsidRPr="0051258C" w:rsidRDefault="00312D28" w:rsidP="004C1950">
            <w:pPr>
              <w:jc w:val="center"/>
              <w:rPr>
                <w:rFonts w:ascii="Calibri" w:hAnsi="Calibri" w:cs="Calibri"/>
                <w:b/>
                <w:bCs/>
                <w:sz w:val="16"/>
                <w:szCs w:val="16"/>
              </w:rPr>
            </w:pPr>
            <w:proofErr w:type="spellStart"/>
            <w:r w:rsidRPr="0051258C">
              <w:rPr>
                <w:rFonts w:ascii="Calibri" w:hAnsi="Calibri" w:cs="Calibri"/>
                <w:b/>
                <w:bCs/>
                <w:sz w:val="16"/>
                <w:szCs w:val="16"/>
              </w:rPr>
              <w:t>Tot</w:t>
            </w:r>
            <w:proofErr w:type="spellEnd"/>
            <w:r w:rsidRPr="0051258C">
              <w:rPr>
                <w:rFonts w:ascii="Calibri" w:hAnsi="Calibri" w:cs="Calibri"/>
                <w:b/>
                <w:bCs/>
                <w:sz w:val="16"/>
                <w:szCs w:val="16"/>
              </w:rPr>
              <w:t>. %</w:t>
            </w:r>
          </w:p>
        </w:tc>
      </w:tr>
      <w:tr w:rsidR="00312D28" w14:paraId="72688EAD" w14:textId="77777777" w:rsidTr="004C1950">
        <w:tc>
          <w:tcPr>
            <w:tcW w:w="1440" w:type="dxa"/>
            <w:vAlign w:val="bottom"/>
          </w:tcPr>
          <w:p w14:paraId="04DB5BE0" w14:textId="77777777" w:rsidR="00312D28" w:rsidRDefault="00312D28" w:rsidP="004C1950">
            <w:pPr>
              <w:rPr>
                <w:rFonts w:ascii="Arial" w:eastAsia="Gisha" w:hAnsi="Arial"/>
              </w:rPr>
            </w:pPr>
            <w:r>
              <w:rPr>
                <w:rFonts w:ascii="Calibri" w:hAnsi="Calibri" w:cs="Calibri"/>
                <w:sz w:val="16"/>
                <w:szCs w:val="16"/>
              </w:rPr>
              <w:t>TOIMINTATUOTOT</w:t>
            </w:r>
          </w:p>
        </w:tc>
        <w:tc>
          <w:tcPr>
            <w:tcW w:w="1083" w:type="dxa"/>
            <w:vAlign w:val="bottom"/>
          </w:tcPr>
          <w:p w14:paraId="6E605D5D" w14:textId="77777777" w:rsidR="00312D28" w:rsidRDefault="00312D28" w:rsidP="004C1950">
            <w:pPr>
              <w:jc w:val="center"/>
              <w:rPr>
                <w:rFonts w:ascii="Arial" w:eastAsia="Gisha" w:hAnsi="Arial"/>
              </w:rPr>
            </w:pPr>
            <w:r>
              <w:rPr>
                <w:rFonts w:ascii="Calibri" w:hAnsi="Calibri" w:cs="Calibri"/>
                <w:sz w:val="16"/>
                <w:szCs w:val="16"/>
              </w:rPr>
              <w:t>31 044</w:t>
            </w:r>
          </w:p>
        </w:tc>
        <w:tc>
          <w:tcPr>
            <w:tcW w:w="1276" w:type="dxa"/>
            <w:vAlign w:val="bottom"/>
          </w:tcPr>
          <w:p w14:paraId="01EAB372" w14:textId="77777777" w:rsidR="00312D28" w:rsidRDefault="00312D28" w:rsidP="004C1950">
            <w:pPr>
              <w:jc w:val="center"/>
              <w:rPr>
                <w:rFonts w:ascii="Arial" w:eastAsia="Gisha" w:hAnsi="Arial"/>
              </w:rPr>
            </w:pPr>
            <w:r>
              <w:rPr>
                <w:rFonts w:ascii="Calibri" w:hAnsi="Calibri" w:cs="Calibri"/>
                <w:sz w:val="16"/>
                <w:szCs w:val="16"/>
              </w:rPr>
              <w:t>85 188</w:t>
            </w:r>
          </w:p>
        </w:tc>
        <w:tc>
          <w:tcPr>
            <w:tcW w:w="1251" w:type="dxa"/>
            <w:vAlign w:val="bottom"/>
          </w:tcPr>
          <w:p w14:paraId="23F2DD3B"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371DD87C" w14:textId="77777777" w:rsidR="00312D28" w:rsidRDefault="00312D28" w:rsidP="004C1950">
            <w:pPr>
              <w:jc w:val="center"/>
              <w:rPr>
                <w:rFonts w:ascii="Arial" w:eastAsia="Gisha" w:hAnsi="Arial"/>
              </w:rPr>
            </w:pPr>
            <w:r>
              <w:rPr>
                <w:rFonts w:ascii="Calibri" w:hAnsi="Calibri" w:cs="Calibri"/>
                <w:sz w:val="16"/>
                <w:szCs w:val="16"/>
              </w:rPr>
              <w:t>85 188</w:t>
            </w:r>
          </w:p>
        </w:tc>
        <w:tc>
          <w:tcPr>
            <w:tcW w:w="1175" w:type="dxa"/>
            <w:vAlign w:val="bottom"/>
          </w:tcPr>
          <w:p w14:paraId="0F06D26F" w14:textId="77777777" w:rsidR="00312D28" w:rsidRDefault="00312D28" w:rsidP="004C1950">
            <w:pPr>
              <w:jc w:val="center"/>
              <w:rPr>
                <w:rFonts w:ascii="Arial" w:eastAsia="Gisha" w:hAnsi="Arial"/>
              </w:rPr>
            </w:pPr>
            <w:r>
              <w:rPr>
                <w:rFonts w:ascii="Calibri" w:hAnsi="Calibri" w:cs="Calibri"/>
                <w:sz w:val="16"/>
                <w:szCs w:val="16"/>
              </w:rPr>
              <w:t>55 349</w:t>
            </w:r>
          </w:p>
        </w:tc>
        <w:tc>
          <w:tcPr>
            <w:tcW w:w="1286" w:type="dxa"/>
            <w:vAlign w:val="bottom"/>
          </w:tcPr>
          <w:p w14:paraId="13C3A772" w14:textId="77777777" w:rsidR="00312D28" w:rsidRDefault="00312D28" w:rsidP="004C1950">
            <w:pPr>
              <w:jc w:val="center"/>
              <w:rPr>
                <w:rFonts w:ascii="Arial" w:eastAsia="Gisha" w:hAnsi="Arial"/>
              </w:rPr>
            </w:pPr>
            <w:r>
              <w:rPr>
                <w:rFonts w:ascii="Calibri" w:hAnsi="Calibri" w:cs="Calibri"/>
                <w:sz w:val="16"/>
                <w:szCs w:val="16"/>
              </w:rPr>
              <w:t>29 839</w:t>
            </w:r>
          </w:p>
        </w:tc>
        <w:tc>
          <w:tcPr>
            <w:tcW w:w="972" w:type="dxa"/>
            <w:vAlign w:val="bottom"/>
          </w:tcPr>
          <w:p w14:paraId="53FB7FF4" w14:textId="77777777" w:rsidR="00312D28" w:rsidRDefault="00312D28" w:rsidP="004C1950">
            <w:pPr>
              <w:jc w:val="center"/>
              <w:rPr>
                <w:rFonts w:ascii="Arial" w:eastAsia="Gisha" w:hAnsi="Arial"/>
              </w:rPr>
            </w:pPr>
            <w:r>
              <w:rPr>
                <w:rFonts w:ascii="Calibri" w:hAnsi="Calibri" w:cs="Calibri"/>
                <w:sz w:val="16"/>
                <w:szCs w:val="16"/>
              </w:rPr>
              <w:t>65</w:t>
            </w:r>
          </w:p>
        </w:tc>
      </w:tr>
      <w:tr w:rsidR="00312D28" w14:paraId="084ACF57" w14:textId="77777777" w:rsidTr="004C1950">
        <w:tc>
          <w:tcPr>
            <w:tcW w:w="1440" w:type="dxa"/>
            <w:vAlign w:val="bottom"/>
          </w:tcPr>
          <w:p w14:paraId="3036774A" w14:textId="77777777" w:rsidR="00312D28" w:rsidRDefault="00312D28" w:rsidP="004C1950">
            <w:pPr>
              <w:rPr>
                <w:rFonts w:ascii="Arial" w:eastAsia="Gisha" w:hAnsi="Arial"/>
              </w:rPr>
            </w:pPr>
            <w:r>
              <w:rPr>
                <w:rFonts w:ascii="Calibri" w:hAnsi="Calibri" w:cs="Calibri"/>
                <w:sz w:val="16"/>
                <w:szCs w:val="16"/>
              </w:rPr>
              <w:t>TOIMINTAKULUT</w:t>
            </w:r>
          </w:p>
        </w:tc>
        <w:tc>
          <w:tcPr>
            <w:tcW w:w="1083" w:type="dxa"/>
            <w:vAlign w:val="bottom"/>
          </w:tcPr>
          <w:p w14:paraId="348B0FD9" w14:textId="77777777" w:rsidR="00312D28" w:rsidRDefault="00312D28" w:rsidP="004C1950">
            <w:pPr>
              <w:jc w:val="center"/>
              <w:rPr>
                <w:rFonts w:ascii="Arial" w:eastAsia="Gisha" w:hAnsi="Arial"/>
              </w:rPr>
            </w:pPr>
            <w:r>
              <w:rPr>
                <w:rFonts w:ascii="Calibri" w:hAnsi="Calibri" w:cs="Calibri"/>
                <w:sz w:val="16"/>
                <w:szCs w:val="16"/>
              </w:rPr>
              <w:t>-1 227 996</w:t>
            </w:r>
          </w:p>
        </w:tc>
        <w:tc>
          <w:tcPr>
            <w:tcW w:w="1276" w:type="dxa"/>
            <w:vAlign w:val="bottom"/>
          </w:tcPr>
          <w:p w14:paraId="55EBD9FD" w14:textId="77777777" w:rsidR="00312D28" w:rsidRDefault="00312D28" w:rsidP="004C1950">
            <w:pPr>
              <w:jc w:val="center"/>
              <w:rPr>
                <w:rFonts w:ascii="Arial" w:eastAsia="Gisha" w:hAnsi="Arial"/>
              </w:rPr>
            </w:pPr>
            <w:r>
              <w:rPr>
                <w:rFonts w:ascii="Calibri" w:hAnsi="Calibri" w:cs="Calibri"/>
                <w:sz w:val="16"/>
                <w:szCs w:val="16"/>
              </w:rPr>
              <w:t>-1 275 032</w:t>
            </w:r>
          </w:p>
        </w:tc>
        <w:tc>
          <w:tcPr>
            <w:tcW w:w="1251" w:type="dxa"/>
            <w:vAlign w:val="bottom"/>
          </w:tcPr>
          <w:p w14:paraId="541696CD"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01A412CA" w14:textId="77777777" w:rsidR="00312D28" w:rsidRDefault="00312D28" w:rsidP="004C1950">
            <w:pPr>
              <w:jc w:val="center"/>
              <w:rPr>
                <w:rFonts w:ascii="Arial" w:eastAsia="Gisha" w:hAnsi="Arial"/>
              </w:rPr>
            </w:pPr>
            <w:r>
              <w:rPr>
                <w:rFonts w:ascii="Calibri" w:hAnsi="Calibri" w:cs="Calibri"/>
                <w:sz w:val="16"/>
                <w:szCs w:val="16"/>
              </w:rPr>
              <w:t>-1 275 032</w:t>
            </w:r>
          </w:p>
        </w:tc>
        <w:tc>
          <w:tcPr>
            <w:tcW w:w="1175" w:type="dxa"/>
            <w:vAlign w:val="bottom"/>
          </w:tcPr>
          <w:p w14:paraId="0E717A78" w14:textId="77777777" w:rsidR="00312D28" w:rsidRDefault="00312D28" w:rsidP="004C1950">
            <w:pPr>
              <w:jc w:val="center"/>
              <w:rPr>
                <w:rFonts w:ascii="Arial" w:eastAsia="Gisha" w:hAnsi="Arial"/>
              </w:rPr>
            </w:pPr>
            <w:r>
              <w:rPr>
                <w:rFonts w:ascii="Calibri" w:hAnsi="Calibri" w:cs="Calibri"/>
                <w:sz w:val="16"/>
                <w:szCs w:val="16"/>
              </w:rPr>
              <w:t>-1 306 123</w:t>
            </w:r>
          </w:p>
        </w:tc>
        <w:tc>
          <w:tcPr>
            <w:tcW w:w="1286" w:type="dxa"/>
            <w:vAlign w:val="bottom"/>
          </w:tcPr>
          <w:p w14:paraId="32741215" w14:textId="77777777" w:rsidR="00312D28" w:rsidRDefault="00312D28" w:rsidP="004C1950">
            <w:pPr>
              <w:jc w:val="center"/>
              <w:rPr>
                <w:rFonts w:ascii="Arial" w:eastAsia="Gisha" w:hAnsi="Arial"/>
              </w:rPr>
            </w:pPr>
            <w:r>
              <w:rPr>
                <w:rFonts w:ascii="Calibri" w:hAnsi="Calibri" w:cs="Calibri"/>
                <w:sz w:val="16"/>
                <w:szCs w:val="16"/>
              </w:rPr>
              <w:t>31 091</w:t>
            </w:r>
          </w:p>
        </w:tc>
        <w:tc>
          <w:tcPr>
            <w:tcW w:w="972" w:type="dxa"/>
            <w:vAlign w:val="bottom"/>
          </w:tcPr>
          <w:p w14:paraId="29E66F5B" w14:textId="77777777" w:rsidR="00312D28" w:rsidRDefault="00312D28" w:rsidP="004C1950">
            <w:pPr>
              <w:jc w:val="center"/>
              <w:rPr>
                <w:rFonts w:ascii="Arial" w:eastAsia="Gisha" w:hAnsi="Arial"/>
              </w:rPr>
            </w:pPr>
            <w:r>
              <w:rPr>
                <w:rFonts w:ascii="Calibri" w:hAnsi="Calibri" w:cs="Calibri"/>
                <w:sz w:val="16"/>
                <w:szCs w:val="16"/>
              </w:rPr>
              <w:t>102</w:t>
            </w:r>
          </w:p>
        </w:tc>
      </w:tr>
      <w:tr w:rsidR="00312D28" w14:paraId="3DCA103A" w14:textId="77777777" w:rsidTr="004C1950">
        <w:tc>
          <w:tcPr>
            <w:tcW w:w="1440" w:type="dxa"/>
            <w:vAlign w:val="bottom"/>
          </w:tcPr>
          <w:p w14:paraId="3900ED32" w14:textId="77777777" w:rsidR="00312D28" w:rsidRDefault="00312D28" w:rsidP="004C1950">
            <w:pPr>
              <w:rPr>
                <w:rFonts w:ascii="Arial" w:eastAsia="Gisha" w:hAnsi="Arial"/>
              </w:rPr>
            </w:pPr>
            <w:r>
              <w:rPr>
                <w:rFonts w:ascii="Calibri" w:hAnsi="Calibri" w:cs="Calibri"/>
                <w:sz w:val="16"/>
                <w:szCs w:val="16"/>
              </w:rPr>
              <w:t>TOIMINTAKATE</w:t>
            </w:r>
          </w:p>
        </w:tc>
        <w:tc>
          <w:tcPr>
            <w:tcW w:w="1083" w:type="dxa"/>
            <w:vAlign w:val="bottom"/>
          </w:tcPr>
          <w:p w14:paraId="73987C47" w14:textId="77777777" w:rsidR="00312D28" w:rsidRDefault="00312D28" w:rsidP="004C1950">
            <w:pPr>
              <w:jc w:val="center"/>
              <w:rPr>
                <w:rFonts w:ascii="Arial" w:eastAsia="Gisha" w:hAnsi="Arial"/>
              </w:rPr>
            </w:pPr>
            <w:r>
              <w:rPr>
                <w:rFonts w:ascii="Calibri" w:hAnsi="Calibri" w:cs="Calibri"/>
                <w:sz w:val="16"/>
                <w:szCs w:val="16"/>
              </w:rPr>
              <w:t>-1 196 951</w:t>
            </w:r>
          </w:p>
        </w:tc>
        <w:tc>
          <w:tcPr>
            <w:tcW w:w="1276" w:type="dxa"/>
            <w:vAlign w:val="bottom"/>
          </w:tcPr>
          <w:p w14:paraId="3BE4A189" w14:textId="77777777" w:rsidR="00312D28" w:rsidRDefault="00312D28" w:rsidP="004C1950">
            <w:pPr>
              <w:jc w:val="center"/>
              <w:rPr>
                <w:rFonts w:ascii="Arial" w:eastAsia="Gisha" w:hAnsi="Arial"/>
              </w:rPr>
            </w:pPr>
            <w:r>
              <w:rPr>
                <w:rFonts w:ascii="Calibri" w:hAnsi="Calibri" w:cs="Calibri"/>
                <w:sz w:val="16"/>
                <w:szCs w:val="16"/>
              </w:rPr>
              <w:t>-1 189 844</w:t>
            </w:r>
          </w:p>
        </w:tc>
        <w:tc>
          <w:tcPr>
            <w:tcW w:w="1251" w:type="dxa"/>
            <w:vAlign w:val="bottom"/>
          </w:tcPr>
          <w:p w14:paraId="4D15D46B"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5982E9EE" w14:textId="77777777" w:rsidR="00312D28" w:rsidRDefault="00312D28" w:rsidP="004C1950">
            <w:pPr>
              <w:jc w:val="center"/>
              <w:rPr>
                <w:rFonts w:ascii="Arial" w:eastAsia="Gisha" w:hAnsi="Arial"/>
              </w:rPr>
            </w:pPr>
            <w:r>
              <w:rPr>
                <w:rFonts w:ascii="Calibri" w:hAnsi="Calibri" w:cs="Calibri"/>
                <w:sz w:val="16"/>
                <w:szCs w:val="16"/>
              </w:rPr>
              <w:t>-1 189 844</w:t>
            </w:r>
          </w:p>
        </w:tc>
        <w:tc>
          <w:tcPr>
            <w:tcW w:w="1175" w:type="dxa"/>
            <w:vAlign w:val="bottom"/>
          </w:tcPr>
          <w:p w14:paraId="0E55403B" w14:textId="77777777" w:rsidR="00312D28" w:rsidRDefault="00312D28" w:rsidP="004C1950">
            <w:pPr>
              <w:jc w:val="center"/>
              <w:rPr>
                <w:rFonts w:ascii="Arial" w:eastAsia="Gisha" w:hAnsi="Arial"/>
              </w:rPr>
            </w:pPr>
            <w:r>
              <w:rPr>
                <w:rFonts w:ascii="Calibri" w:hAnsi="Calibri" w:cs="Calibri"/>
                <w:sz w:val="16"/>
                <w:szCs w:val="16"/>
              </w:rPr>
              <w:t>-1 250 775</w:t>
            </w:r>
          </w:p>
        </w:tc>
        <w:tc>
          <w:tcPr>
            <w:tcW w:w="1286" w:type="dxa"/>
            <w:vAlign w:val="bottom"/>
          </w:tcPr>
          <w:p w14:paraId="778DD911" w14:textId="77777777" w:rsidR="00312D28" w:rsidRDefault="00312D28" w:rsidP="004C1950">
            <w:pPr>
              <w:jc w:val="center"/>
              <w:rPr>
                <w:rFonts w:ascii="Arial" w:eastAsia="Gisha" w:hAnsi="Arial"/>
              </w:rPr>
            </w:pPr>
            <w:r>
              <w:rPr>
                <w:rFonts w:ascii="Calibri" w:hAnsi="Calibri" w:cs="Calibri"/>
                <w:sz w:val="16"/>
                <w:szCs w:val="16"/>
              </w:rPr>
              <w:t>60 931</w:t>
            </w:r>
          </w:p>
        </w:tc>
        <w:tc>
          <w:tcPr>
            <w:tcW w:w="972" w:type="dxa"/>
            <w:vAlign w:val="bottom"/>
          </w:tcPr>
          <w:p w14:paraId="17CD65E0" w14:textId="77777777" w:rsidR="00312D28" w:rsidRDefault="00312D28" w:rsidP="004C1950">
            <w:pPr>
              <w:jc w:val="center"/>
              <w:rPr>
                <w:rFonts w:ascii="Arial" w:eastAsia="Gisha" w:hAnsi="Arial"/>
              </w:rPr>
            </w:pPr>
            <w:r>
              <w:rPr>
                <w:rFonts w:ascii="Calibri" w:hAnsi="Calibri" w:cs="Calibri"/>
                <w:sz w:val="16"/>
                <w:szCs w:val="16"/>
              </w:rPr>
              <w:t>105</w:t>
            </w:r>
          </w:p>
        </w:tc>
      </w:tr>
      <w:tr w:rsidR="00312D28" w14:paraId="0FCBF778" w14:textId="77777777" w:rsidTr="004C1950">
        <w:tc>
          <w:tcPr>
            <w:tcW w:w="1440" w:type="dxa"/>
            <w:vAlign w:val="bottom"/>
          </w:tcPr>
          <w:p w14:paraId="0BDD5059" w14:textId="77777777" w:rsidR="00312D28" w:rsidRDefault="00312D28" w:rsidP="004C1950">
            <w:pPr>
              <w:rPr>
                <w:rFonts w:ascii="Arial" w:eastAsia="Gisha" w:hAnsi="Arial"/>
              </w:rPr>
            </w:pPr>
            <w:proofErr w:type="spellStart"/>
            <w:r>
              <w:rPr>
                <w:rFonts w:ascii="Calibri" w:hAnsi="Calibri" w:cs="Calibri"/>
                <w:sz w:val="16"/>
                <w:szCs w:val="16"/>
              </w:rPr>
              <w:t>Suunn.mukaiset</w:t>
            </w:r>
            <w:proofErr w:type="spellEnd"/>
            <w:r>
              <w:rPr>
                <w:rFonts w:ascii="Calibri" w:hAnsi="Calibri" w:cs="Calibri"/>
                <w:sz w:val="16"/>
                <w:szCs w:val="16"/>
              </w:rPr>
              <w:t xml:space="preserve"> poistot</w:t>
            </w:r>
          </w:p>
        </w:tc>
        <w:tc>
          <w:tcPr>
            <w:tcW w:w="1083" w:type="dxa"/>
            <w:vAlign w:val="bottom"/>
          </w:tcPr>
          <w:p w14:paraId="4460208D" w14:textId="77777777" w:rsidR="00312D28" w:rsidRDefault="00312D28" w:rsidP="004C1950">
            <w:pPr>
              <w:jc w:val="center"/>
              <w:rPr>
                <w:rFonts w:ascii="Arial" w:eastAsia="Gisha" w:hAnsi="Arial"/>
              </w:rPr>
            </w:pPr>
            <w:r>
              <w:rPr>
                <w:rFonts w:ascii="Calibri" w:hAnsi="Calibri" w:cs="Calibri"/>
                <w:sz w:val="16"/>
                <w:szCs w:val="16"/>
              </w:rPr>
              <w:t>-1 935</w:t>
            </w:r>
          </w:p>
        </w:tc>
        <w:tc>
          <w:tcPr>
            <w:tcW w:w="1276" w:type="dxa"/>
            <w:vAlign w:val="bottom"/>
          </w:tcPr>
          <w:p w14:paraId="36CDA03C" w14:textId="77777777" w:rsidR="00312D28" w:rsidRDefault="00312D28" w:rsidP="004C1950">
            <w:pPr>
              <w:jc w:val="center"/>
              <w:rPr>
                <w:rFonts w:ascii="Arial" w:eastAsia="Gisha" w:hAnsi="Arial"/>
              </w:rPr>
            </w:pPr>
            <w:r>
              <w:rPr>
                <w:rFonts w:ascii="Calibri" w:hAnsi="Calibri" w:cs="Calibri"/>
                <w:sz w:val="16"/>
                <w:szCs w:val="16"/>
              </w:rPr>
              <w:t>-1 935</w:t>
            </w:r>
          </w:p>
        </w:tc>
        <w:tc>
          <w:tcPr>
            <w:tcW w:w="1251" w:type="dxa"/>
            <w:vAlign w:val="bottom"/>
          </w:tcPr>
          <w:p w14:paraId="0988DD91"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62A8A6E4" w14:textId="77777777" w:rsidR="00312D28" w:rsidRDefault="00312D28" w:rsidP="004C1950">
            <w:pPr>
              <w:jc w:val="center"/>
              <w:rPr>
                <w:rFonts w:ascii="Arial" w:eastAsia="Gisha" w:hAnsi="Arial"/>
              </w:rPr>
            </w:pPr>
            <w:r>
              <w:rPr>
                <w:rFonts w:ascii="Calibri" w:hAnsi="Calibri" w:cs="Calibri"/>
                <w:sz w:val="16"/>
                <w:szCs w:val="16"/>
              </w:rPr>
              <w:t>-1 935</w:t>
            </w:r>
          </w:p>
        </w:tc>
        <w:tc>
          <w:tcPr>
            <w:tcW w:w="1175" w:type="dxa"/>
            <w:vAlign w:val="bottom"/>
          </w:tcPr>
          <w:p w14:paraId="7B1760E6" w14:textId="77777777" w:rsidR="00312D28" w:rsidRDefault="00312D28" w:rsidP="004C1950">
            <w:pPr>
              <w:jc w:val="center"/>
              <w:rPr>
                <w:rFonts w:ascii="Arial" w:eastAsia="Gisha" w:hAnsi="Arial"/>
              </w:rPr>
            </w:pPr>
            <w:r>
              <w:rPr>
                <w:rFonts w:ascii="Calibri" w:hAnsi="Calibri" w:cs="Calibri"/>
                <w:sz w:val="16"/>
                <w:szCs w:val="16"/>
              </w:rPr>
              <w:t>-1 935</w:t>
            </w:r>
          </w:p>
        </w:tc>
        <w:tc>
          <w:tcPr>
            <w:tcW w:w="1286" w:type="dxa"/>
            <w:vAlign w:val="bottom"/>
          </w:tcPr>
          <w:p w14:paraId="4AED6338" w14:textId="77777777" w:rsidR="00312D28" w:rsidRDefault="00312D28" w:rsidP="004C1950">
            <w:pPr>
              <w:jc w:val="center"/>
              <w:rPr>
                <w:rFonts w:ascii="Arial" w:eastAsia="Gisha" w:hAnsi="Arial"/>
              </w:rPr>
            </w:pPr>
            <w:r>
              <w:rPr>
                <w:rFonts w:ascii="Calibri" w:hAnsi="Calibri" w:cs="Calibri"/>
                <w:sz w:val="16"/>
                <w:szCs w:val="16"/>
              </w:rPr>
              <w:t>0</w:t>
            </w:r>
          </w:p>
        </w:tc>
        <w:tc>
          <w:tcPr>
            <w:tcW w:w="972" w:type="dxa"/>
            <w:vAlign w:val="bottom"/>
          </w:tcPr>
          <w:p w14:paraId="10044B5D" w14:textId="77777777" w:rsidR="00312D28" w:rsidRDefault="00312D28" w:rsidP="004C1950">
            <w:pPr>
              <w:jc w:val="center"/>
              <w:rPr>
                <w:rFonts w:ascii="Arial" w:eastAsia="Gisha" w:hAnsi="Arial"/>
              </w:rPr>
            </w:pPr>
            <w:r>
              <w:rPr>
                <w:rFonts w:ascii="Calibri" w:hAnsi="Calibri" w:cs="Calibri"/>
                <w:sz w:val="16"/>
                <w:szCs w:val="16"/>
              </w:rPr>
              <w:t>100</w:t>
            </w:r>
          </w:p>
        </w:tc>
      </w:tr>
      <w:tr w:rsidR="00312D28" w14:paraId="6D1FA1EE" w14:textId="77777777" w:rsidTr="004C1950">
        <w:tc>
          <w:tcPr>
            <w:tcW w:w="1440" w:type="dxa"/>
            <w:vAlign w:val="bottom"/>
          </w:tcPr>
          <w:p w14:paraId="1EE1716A" w14:textId="77777777" w:rsidR="00312D28" w:rsidRDefault="00312D28" w:rsidP="004C1950">
            <w:pPr>
              <w:rPr>
                <w:rFonts w:ascii="Arial" w:eastAsia="Gisha" w:hAnsi="Arial"/>
              </w:rPr>
            </w:pPr>
            <w:r>
              <w:rPr>
                <w:rFonts w:ascii="Calibri" w:hAnsi="Calibri" w:cs="Calibri"/>
                <w:sz w:val="16"/>
                <w:szCs w:val="16"/>
              </w:rPr>
              <w:t>TILIKAUDEN TULOS</w:t>
            </w:r>
          </w:p>
        </w:tc>
        <w:tc>
          <w:tcPr>
            <w:tcW w:w="1083" w:type="dxa"/>
            <w:vAlign w:val="bottom"/>
          </w:tcPr>
          <w:p w14:paraId="49C8B989" w14:textId="77777777" w:rsidR="00312D28" w:rsidRDefault="00312D28" w:rsidP="004C1950">
            <w:pPr>
              <w:jc w:val="center"/>
              <w:rPr>
                <w:rFonts w:ascii="Arial" w:eastAsia="Gisha" w:hAnsi="Arial"/>
              </w:rPr>
            </w:pPr>
            <w:r>
              <w:rPr>
                <w:rFonts w:ascii="Calibri" w:hAnsi="Calibri" w:cs="Calibri"/>
                <w:sz w:val="16"/>
                <w:szCs w:val="16"/>
              </w:rPr>
              <w:t>-1 198 886</w:t>
            </w:r>
          </w:p>
        </w:tc>
        <w:tc>
          <w:tcPr>
            <w:tcW w:w="1276" w:type="dxa"/>
            <w:vAlign w:val="bottom"/>
          </w:tcPr>
          <w:p w14:paraId="3482A84B" w14:textId="77777777" w:rsidR="00312D28" w:rsidRDefault="00312D28" w:rsidP="004C1950">
            <w:pPr>
              <w:jc w:val="center"/>
              <w:rPr>
                <w:rFonts w:ascii="Arial" w:eastAsia="Gisha" w:hAnsi="Arial"/>
              </w:rPr>
            </w:pPr>
            <w:r>
              <w:rPr>
                <w:rFonts w:ascii="Calibri" w:hAnsi="Calibri" w:cs="Calibri"/>
                <w:sz w:val="16"/>
                <w:szCs w:val="16"/>
              </w:rPr>
              <w:t>-1 191 779</w:t>
            </w:r>
          </w:p>
        </w:tc>
        <w:tc>
          <w:tcPr>
            <w:tcW w:w="1251" w:type="dxa"/>
            <w:vAlign w:val="bottom"/>
          </w:tcPr>
          <w:p w14:paraId="137F11D3"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0CDB978F" w14:textId="77777777" w:rsidR="00312D28" w:rsidRDefault="00312D28" w:rsidP="004C1950">
            <w:pPr>
              <w:jc w:val="center"/>
              <w:rPr>
                <w:rFonts w:ascii="Arial" w:eastAsia="Gisha" w:hAnsi="Arial"/>
              </w:rPr>
            </w:pPr>
            <w:r>
              <w:rPr>
                <w:rFonts w:ascii="Calibri" w:hAnsi="Calibri" w:cs="Calibri"/>
                <w:sz w:val="16"/>
                <w:szCs w:val="16"/>
              </w:rPr>
              <w:t>-1 191 779</w:t>
            </w:r>
          </w:p>
        </w:tc>
        <w:tc>
          <w:tcPr>
            <w:tcW w:w="1175" w:type="dxa"/>
            <w:vAlign w:val="bottom"/>
          </w:tcPr>
          <w:p w14:paraId="5F51FC80" w14:textId="77777777" w:rsidR="00312D28" w:rsidRDefault="00312D28" w:rsidP="004C1950">
            <w:pPr>
              <w:jc w:val="center"/>
              <w:rPr>
                <w:rFonts w:ascii="Arial" w:eastAsia="Gisha" w:hAnsi="Arial"/>
              </w:rPr>
            </w:pPr>
            <w:r>
              <w:rPr>
                <w:rFonts w:ascii="Calibri" w:hAnsi="Calibri" w:cs="Calibri"/>
                <w:sz w:val="16"/>
                <w:szCs w:val="16"/>
              </w:rPr>
              <w:t>-1 252 709</w:t>
            </w:r>
          </w:p>
        </w:tc>
        <w:tc>
          <w:tcPr>
            <w:tcW w:w="1286" w:type="dxa"/>
            <w:vAlign w:val="bottom"/>
          </w:tcPr>
          <w:p w14:paraId="67509323" w14:textId="77777777" w:rsidR="00312D28" w:rsidRDefault="00312D28" w:rsidP="004C1950">
            <w:pPr>
              <w:jc w:val="center"/>
              <w:rPr>
                <w:rFonts w:ascii="Arial" w:eastAsia="Gisha" w:hAnsi="Arial"/>
              </w:rPr>
            </w:pPr>
            <w:r>
              <w:rPr>
                <w:rFonts w:ascii="Calibri" w:hAnsi="Calibri" w:cs="Calibri"/>
                <w:sz w:val="16"/>
                <w:szCs w:val="16"/>
              </w:rPr>
              <w:t>60 930</w:t>
            </w:r>
          </w:p>
        </w:tc>
        <w:tc>
          <w:tcPr>
            <w:tcW w:w="972" w:type="dxa"/>
            <w:vAlign w:val="bottom"/>
          </w:tcPr>
          <w:p w14:paraId="1929A159" w14:textId="77777777" w:rsidR="00312D28" w:rsidRDefault="00312D28" w:rsidP="004C1950">
            <w:pPr>
              <w:jc w:val="center"/>
              <w:rPr>
                <w:rFonts w:ascii="Arial" w:eastAsia="Gisha" w:hAnsi="Arial"/>
              </w:rPr>
            </w:pPr>
            <w:r>
              <w:rPr>
                <w:rFonts w:ascii="Calibri" w:hAnsi="Calibri" w:cs="Calibri"/>
                <w:sz w:val="16"/>
                <w:szCs w:val="16"/>
              </w:rPr>
              <w:t>105</w:t>
            </w:r>
          </w:p>
        </w:tc>
      </w:tr>
    </w:tbl>
    <w:p w14:paraId="7194160D" w14:textId="77777777" w:rsidR="00312D28" w:rsidRDefault="00312D28" w:rsidP="00312D28">
      <w:pPr>
        <w:rPr>
          <w:rFonts w:ascii="Arial" w:eastAsia="Gisha" w:hAnsi="Arial"/>
        </w:rPr>
      </w:pPr>
    </w:p>
    <w:p w14:paraId="13A2FF1F" w14:textId="77777777" w:rsidR="00312D28" w:rsidRDefault="00312D28" w:rsidP="00312D28">
      <w:pPr>
        <w:rPr>
          <w:rFonts w:ascii="Arial" w:eastAsia="Gisha" w:hAnsi="Arial"/>
        </w:rPr>
      </w:pPr>
    </w:p>
    <w:p w14:paraId="6F221223" w14:textId="77777777" w:rsidR="00312D28" w:rsidRPr="0051258C" w:rsidRDefault="00312D28" w:rsidP="00312D28">
      <w:pPr>
        <w:rPr>
          <w:rFonts w:ascii="Arial" w:eastAsia="Gisha" w:hAnsi="Arial"/>
          <w:b/>
        </w:rPr>
      </w:pPr>
    </w:p>
    <w:p w14:paraId="091ECCAB" w14:textId="77777777" w:rsidR="00312D28" w:rsidRPr="0051258C" w:rsidRDefault="00312D28" w:rsidP="00312D28">
      <w:pPr>
        <w:rPr>
          <w:rFonts w:ascii="Arial" w:eastAsia="Gisha" w:hAnsi="Arial"/>
          <w:b/>
          <w:bCs/>
          <w:szCs w:val="18"/>
        </w:rPr>
      </w:pPr>
      <w:r w:rsidRPr="0051258C">
        <w:rPr>
          <w:rFonts w:ascii="Arial" w:eastAsia="Gisha" w:hAnsi="Arial"/>
          <w:b/>
        </w:rPr>
        <w:t>Arvio toiminnallisten ja taloudellisten tavoitteiden toteutumisesta</w:t>
      </w:r>
    </w:p>
    <w:p w14:paraId="7D9E6AA6" w14:textId="77777777" w:rsidR="00312D28" w:rsidRPr="0051258C" w:rsidRDefault="00312D28" w:rsidP="00312D28">
      <w:pPr>
        <w:rPr>
          <w:rFonts w:ascii="Arial" w:eastAsia="Gisha" w:hAnsi="Arial"/>
          <w:b/>
          <w:bCs/>
        </w:rPr>
      </w:pPr>
      <w:r w:rsidRPr="0051258C">
        <w:rPr>
          <w:rFonts w:ascii="Arial" w:eastAsia="Gisha" w:hAnsi="Arial"/>
          <w:b/>
          <w:bCs/>
        </w:rPr>
        <w:t xml:space="preserve"> </w:t>
      </w:r>
    </w:p>
    <w:p w14:paraId="416E5ACA" w14:textId="77777777" w:rsidR="00312D28" w:rsidRPr="0051258C" w:rsidRDefault="00312D28" w:rsidP="00312D28">
      <w:pPr>
        <w:spacing w:line="276" w:lineRule="auto"/>
        <w:rPr>
          <w:rFonts w:ascii="Arial" w:eastAsia="Arial" w:hAnsi="Arial"/>
          <w:szCs w:val="18"/>
        </w:rPr>
      </w:pPr>
      <w:r w:rsidRPr="0051258C">
        <w:rPr>
          <w:rFonts w:ascii="Arial" w:eastAsia="Arial" w:hAnsi="Arial"/>
          <w:szCs w:val="18"/>
        </w:rPr>
        <w:t xml:space="preserve">Toiminnallisena tavoitteena olivat laadukas </w:t>
      </w:r>
      <w:r>
        <w:rPr>
          <w:rFonts w:ascii="Arial" w:eastAsia="Arial" w:hAnsi="Arial"/>
          <w:szCs w:val="18"/>
        </w:rPr>
        <w:t>opetussuunnitelman mukainen opetus</w:t>
      </w:r>
      <w:r w:rsidRPr="0051258C">
        <w:rPr>
          <w:rFonts w:ascii="Arial" w:eastAsia="Arial" w:hAnsi="Arial"/>
          <w:szCs w:val="18"/>
        </w:rPr>
        <w:t xml:space="preserve"> ja </w:t>
      </w:r>
      <w:r>
        <w:rPr>
          <w:rFonts w:ascii="Arial" w:eastAsia="Arial" w:hAnsi="Arial"/>
          <w:szCs w:val="18"/>
        </w:rPr>
        <w:t xml:space="preserve">moniammatillinen </w:t>
      </w:r>
      <w:r w:rsidRPr="0051258C">
        <w:rPr>
          <w:rFonts w:ascii="Arial" w:eastAsia="Arial" w:hAnsi="Arial"/>
          <w:szCs w:val="18"/>
        </w:rPr>
        <w:t>oppilashuolto, joilla tarjotaan oppilaille mahdollisuus kasvuun, oppimiseen ja terveen itsetunnon kehittymiseen. Lisäksi pyrkimyksenä oli antaa nuorille monipuolisia valmiuksia ja mahdollistaa jokaiselle peruskoulunsa päättävälle päättötodistus</w:t>
      </w:r>
      <w:r>
        <w:rPr>
          <w:rFonts w:ascii="Arial" w:eastAsia="Arial" w:hAnsi="Arial"/>
          <w:szCs w:val="18"/>
        </w:rPr>
        <w:t>, jolla voi hakea jatkamaan opintoja toiselle asteelle.</w:t>
      </w:r>
      <w:r w:rsidRPr="0051258C">
        <w:rPr>
          <w:rFonts w:ascii="Arial" w:eastAsia="Arial" w:hAnsi="Arial"/>
          <w:szCs w:val="18"/>
        </w:rPr>
        <w:t xml:space="preserve"> </w:t>
      </w:r>
    </w:p>
    <w:p w14:paraId="419DD438" w14:textId="77777777" w:rsidR="00312D28" w:rsidRPr="0051258C" w:rsidRDefault="00312D28" w:rsidP="00312D28">
      <w:pPr>
        <w:spacing w:line="276" w:lineRule="auto"/>
      </w:pPr>
      <w:r w:rsidRPr="0051258C">
        <w:br/>
      </w:r>
      <w:r w:rsidRPr="0051258C">
        <w:rPr>
          <w:rFonts w:ascii="Arial" w:eastAsia="Arial" w:hAnsi="Arial"/>
        </w:rPr>
        <w:t xml:space="preserve">Oppituntien lisäksi koulussa toteutettiin erilaisia yhteistapahtumia ja luontoretkiä Hailuodon eri puolille. Koulun 6. ja 9. luokkalaiset vierailivat Yrityskylässä Oulussa osana yrittäjyyskasvatusta. </w:t>
      </w:r>
      <w:r>
        <w:rPr>
          <w:rFonts w:ascii="Arial" w:eastAsia="Arial" w:hAnsi="Arial"/>
        </w:rPr>
        <w:t>Hailuodon koulu vietti 140-vuotista juhlavuottaan ja sitä juhlittiin koulun joulujuhlien yhteydessä.</w:t>
      </w:r>
      <w:r w:rsidRPr="0051258C">
        <w:rPr>
          <w:rFonts w:ascii="Arial" w:eastAsia="Arial" w:hAnsi="Arial"/>
        </w:rPr>
        <w:t xml:space="preserve"> Kevään päättäjäiset järjestettiin avoimena juhlana 9. luokkalaisten huoltajille sekä koko yläkoululle.</w:t>
      </w:r>
      <w:r>
        <w:rPr>
          <w:rFonts w:ascii="Arial" w:eastAsia="Arial" w:hAnsi="Arial"/>
        </w:rPr>
        <w:t xml:space="preserve"> </w:t>
      </w:r>
      <w:r w:rsidRPr="007A16E0">
        <w:rPr>
          <w:rFonts w:ascii="Arial" w:eastAsia="Arial" w:hAnsi="Arial"/>
        </w:rPr>
        <w:t>Oppituntien</w:t>
      </w:r>
      <w:r>
        <w:rPr>
          <w:rFonts w:ascii="Arial" w:eastAsia="Arial" w:hAnsi="Arial"/>
          <w:b/>
          <w:bCs/>
        </w:rPr>
        <w:t xml:space="preserve"> </w:t>
      </w:r>
      <w:r w:rsidRPr="0051258C">
        <w:rPr>
          <w:rFonts w:ascii="Arial" w:eastAsia="Arial" w:hAnsi="Arial"/>
        </w:rPr>
        <w:t>ulkopuolella järjestimme kerhotoimintaa eri ikäisille mm. liikunta-, näytelmä- ja kokkauskerhoja. Kerhoja ohjasivat opettajat ja ulkopuoliset ohjaajat.</w:t>
      </w:r>
      <w:r>
        <w:rPr>
          <w:rFonts w:ascii="Arial" w:eastAsia="Arial" w:hAnsi="Arial"/>
        </w:rPr>
        <w:t xml:space="preserve"> </w:t>
      </w:r>
      <w:r w:rsidRPr="0051258C">
        <w:rPr>
          <w:rFonts w:ascii="Arial" w:eastAsia="Arial" w:hAnsi="Arial"/>
        </w:rPr>
        <w:t>Syksyn aloitimme ekaluokkalaisten ja vanhempien kouluun tutustumis- ja infoaamulla sekä yhteisellä ja luokkakohtaisilla vanhempainillalla</w:t>
      </w:r>
      <w:r>
        <w:rPr>
          <w:rFonts w:ascii="Arial" w:eastAsia="Arial" w:hAnsi="Arial"/>
        </w:rPr>
        <w:t>.</w:t>
      </w:r>
    </w:p>
    <w:p w14:paraId="5EE34434" w14:textId="77777777" w:rsidR="00312D28" w:rsidRPr="0051258C" w:rsidRDefault="00312D28" w:rsidP="00312D28">
      <w:pPr>
        <w:spacing w:line="276" w:lineRule="auto"/>
        <w:rPr>
          <w:rFonts w:ascii="Arial" w:eastAsia="Arial" w:hAnsi="Arial"/>
          <w:szCs w:val="18"/>
        </w:rPr>
      </w:pPr>
      <w:r w:rsidRPr="0051258C">
        <w:rPr>
          <w:rFonts w:ascii="Arial" w:eastAsia="Arial" w:hAnsi="Arial"/>
          <w:szCs w:val="18"/>
        </w:rPr>
        <w:t xml:space="preserve">      </w:t>
      </w:r>
    </w:p>
    <w:p w14:paraId="4FBC7341" w14:textId="77777777" w:rsidR="00312D28" w:rsidRDefault="00312D28" w:rsidP="00312D28">
      <w:pPr>
        <w:spacing w:line="276" w:lineRule="auto"/>
        <w:rPr>
          <w:rFonts w:ascii="Arial" w:eastAsia="Arial" w:hAnsi="Arial"/>
          <w:szCs w:val="18"/>
        </w:rPr>
      </w:pPr>
      <w:r w:rsidRPr="0051258C">
        <w:rPr>
          <w:rFonts w:ascii="Arial" w:eastAsia="Arial" w:hAnsi="Arial"/>
          <w:szCs w:val="18"/>
        </w:rPr>
        <w:t xml:space="preserve">Oppilashuoltotyöhön </w:t>
      </w:r>
      <w:r>
        <w:rPr>
          <w:rFonts w:ascii="Arial" w:eastAsia="Arial" w:hAnsi="Arial"/>
          <w:szCs w:val="18"/>
        </w:rPr>
        <w:t xml:space="preserve">moniammatillisuus on muuttunut Hyvinvointialueiden tulon myötä. Pohde määrittelee ja johtaa psykologin, kuraattorin ja terveydenhuollon resurssien jakoa kuntiin. Psykologin saatavuus on ollut heikkoa ja palvelut eivät ole toteutuneet suunnitellusti. </w:t>
      </w:r>
      <w:r w:rsidRPr="0051258C">
        <w:rPr>
          <w:rFonts w:ascii="Arial" w:eastAsia="Arial" w:hAnsi="Arial"/>
          <w:szCs w:val="18"/>
        </w:rPr>
        <w:t>Oppilashuoltoryhmä kokoontuu säännöllisesti 1–2 viikon välein. Ryhmään on osallistunut erityisopettaja, kuraattori, rehtori sekä ajoittain terveydenhoitaja</w:t>
      </w:r>
      <w:r>
        <w:rPr>
          <w:rFonts w:ascii="Arial" w:eastAsia="Arial" w:hAnsi="Arial"/>
          <w:szCs w:val="18"/>
        </w:rPr>
        <w:t xml:space="preserve">. </w:t>
      </w:r>
    </w:p>
    <w:p w14:paraId="0B9E61D4" w14:textId="77777777" w:rsidR="00312D28" w:rsidRDefault="00312D28" w:rsidP="00312D28">
      <w:pPr>
        <w:spacing w:line="276" w:lineRule="auto"/>
        <w:rPr>
          <w:rFonts w:ascii="Arial" w:eastAsia="Arial" w:hAnsi="Arial"/>
          <w:szCs w:val="18"/>
        </w:rPr>
      </w:pPr>
    </w:p>
    <w:p w14:paraId="561BB3FE" w14:textId="77777777" w:rsidR="00312D28" w:rsidRPr="00F411DA" w:rsidRDefault="00312D28" w:rsidP="00312D28">
      <w:pPr>
        <w:spacing w:line="276" w:lineRule="auto"/>
        <w:rPr>
          <w:rFonts w:ascii="Arial" w:eastAsia="Arial" w:hAnsi="Arial"/>
          <w:color w:val="FF0000"/>
          <w:szCs w:val="18"/>
        </w:rPr>
      </w:pPr>
      <w:r>
        <w:rPr>
          <w:rFonts w:ascii="Arial" w:eastAsia="Arial" w:hAnsi="Arial"/>
          <w:szCs w:val="18"/>
        </w:rPr>
        <w:t>Koululla on panostettu kolmiportaisen tuen toteutumiseen aloittamalla erityisen tuen oppilaiden pienryhmän toiminnan. Syksyllä 2023 erityisluokanopettajan määräaikainen virka täytettiin kahdeksi vuodeksi.</w:t>
      </w:r>
    </w:p>
    <w:p w14:paraId="7FD4F707" w14:textId="77777777" w:rsidR="00312D28" w:rsidRDefault="00312D28" w:rsidP="00312D28">
      <w:pPr>
        <w:spacing w:line="276" w:lineRule="auto"/>
        <w:rPr>
          <w:rFonts w:ascii="Arial" w:eastAsia="Arial" w:hAnsi="Arial"/>
          <w:color w:val="7030A0"/>
          <w:szCs w:val="18"/>
        </w:rPr>
      </w:pPr>
      <w:proofErr w:type="spellStart"/>
      <w:r w:rsidRPr="00F411DA">
        <w:rPr>
          <w:rFonts w:ascii="Arial" w:eastAsia="Arial" w:hAnsi="Arial"/>
          <w:szCs w:val="18"/>
        </w:rPr>
        <w:t>Koulutsemppari</w:t>
      </w:r>
      <w:proofErr w:type="spellEnd"/>
      <w:r>
        <w:rPr>
          <w:rFonts w:ascii="Arial" w:eastAsia="Arial" w:hAnsi="Arial"/>
          <w:color w:val="7030A0"/>
          <w:szCs w:val="18"/>
        </w:rPr>
        <w:t xml:space="preserve"> </w:t>
      </w:r>
      <w:r w:rsidRPr="00F411DA">
        <w:rPr>
          <w:rFonts w:ascii="Arial" w:eastAsia="Arial" w:hAnsi="Arial"/>
          <w:szCs w:val="18"/>
        </w:rPr>
        <w:t>palkattiin</w:t>
      </w:r>
      <w:r>
        <w:rPr>
          <w:rFonts w:ascii="Arial" w:eastAsia="Arial" w:hAnsi="Arial"/>
          <w:color w:val="7030A0"/>
          <w:szCs w:val="18"/>
        </w:rPr>
        <w:t xml:space="preserve"> </w:t>
      </w:r>
      <w:r>
        <w:rPr>
          <w:rFonts w:ascii="Arial" w:hAnsi="Arial"/>
          <w:szCs w:val="18"/>
        </w:rPr>
        <w:t>kevätlukukaudeksi 2023</w:t>
      </w:r>
      <w:r w:rsidRPr="00755A5E">
        <w:rPr>
          <w:rFonts w:ascii="Arial" w:hAnsi="Arial"/>
          <w:szCs w:val="18"/>
        </w:rPr>
        <w:t xml:space="preserve"> perusopetuksen tunnetaitokasvatukse</w:t>
      </w:r>
      <w:r>
        <w:rPr>
          <w:rFonts w:ascii="Arial" w:hAnsi="Arial"/>
          <w:szCs w:val="18"/>
        </w:rPr>
        <w:t>e</w:t>
      </w:r>
      <w:r w:rsidRPr="00755A5E">
        <w:rPr>
          <w:rFonts w:ascii="Arial" w:hAnsi="Arial"/>
          <w:szCs w:val="18"/>
        </w:rPr>
        <w:t>n</w:t>
      </w:r>
      <w:r>
        <w:rPr>
          <w:rFonts w:ascii="Arial" w:eastAsia="Arial" w:hAnsi="Arial"/>
          <w:color w:val="7030A0"/>
          <w:szCs w:val="18"/>
        </w:rPr>
        <w:t>.</w:t>
      </w:r>
    </w:p>
    <w:p w14:paraId="2815CCFE" w14:textId="77777777" w:rsidR="00312D28" w:rsidRPr="002E7593" w:rsidRDefault="00312D28" w:rsidP="00312D28">
      <w:pPr>
        <w:spacing w:line="276" w:lineRule="auto"/>
        <w:rPr>
          <w:rFonts w:ascii="Arial" w:eastAsia="Arial" w:hAnsi="Arial"/>
          <w:color w:val="7030A0"/>
          <w:szCs w:val="18"/>
        </w:rPr>
      </w:pPr>
    </w:p>
    <w:p w14:paraId="6765F314" w14:textId="77777777" w:rsidR="00312D28" w:rsidRPr="0051258C" w:rsidRDefault="00312D28" w:rsidP="00312D28">
      <w:pPr>
        <w:spacing w:line="276" w:lineRule="auto"/>
        <w:rPr>
          <w:rFonts w:ascii="Arial" w:eastAsia="Arial" w:hAnsi="Arial"/>
          <w:szCs w:val="18"/>
        </w:rPr>
      </w:pPr>
      <w:r w:rsidRPr="0051258C">
        <w:rPr>
          <w:rFonts w:ascii="Arial" w:eastAsia="Arial" w:hAnsi="Arial"/>
          <w:szCs w:val="18"/>
        </w:rPr>
        <w:t xml:space="preserve">Oppilaiden </w:t>
      </w:r>
      <w:r>
        <w:rPr>
          <w:rFonts w:ascii="Arial" w:eastAsia="Arial" w:hAnsi="Arial"/>
          <w:szCs w:val="18"/>
        </w:rPr>
        <w:t xml:space="preserve">ja lasten vanhempien </w:t>
      </w:r>
      <w:r w:rsidRPr="0051258C">
        <w:rPr>
          <w:rFonts w:ascii="Arial" w:eastAsia="Arial" w:hAnsi="Arial"/>
          <w:szCs w:val="18"/>
        </w:rPr>
        <w:t>osallistaminen on lisääntynyt. Oppilaskunnan toiminta on organisoitu ja hallitus kokoontuu säännöllisesti vaikuttaen koulun toimintaan</w:t>
      </w:r>
      <w:r>
        <w:rPr>
          <w:rFonts w:ascii="Arial" w:eastAsia="Arial" w:hAnsi="Arial"/>
          <w:szCs w:val="18"/>
        </w:rPr>
        <w:t>. Hailuodon koulun vanhempainyhdistys aloitti toimintansa ja aktiivisesti järjestänyt varainkeruuta erilaisilla tapahtumilla.</w:t>
      </w:r>
    </w:p>
    <w:p w14:paraId="4D2B390E" w14:textId="77777777" w:rsidR="00312D28" w:rsidRPr="0051258C" w:rsidRDefault="00312D28" w:rsidP="00312D28">
      <w:pPr>
        <w:spacing w:line="276" w:lineRule="auto"/>
        <w:rPr>
          <w:rFonts w:ascii="Arial" w:eastAsia="Arial" w:hAnsi="Arial"/>
          <w:szCs w:val="18"/>
        </w:rPr>
      </w:pPr>
    </w:p>
    <w:p w14:paraId="0E38B26B" w14:textId="77777777" w:rsidR="00312D28" w:rsidRPr="0051258C" w:rsidRDefault="00312D28" w:rsidP="00312D28">
      <w:pPr>
        <w:spacing w:line="276" w:lineRule="auto"/>
      </w:pPr>
      <w:r w:rsidRPr="0051258C">
        <w:rPr>
          <w:rFonts w:ascii="Arial" w:eastAsia="Arial" w:hAnsi="Arial"/>
        </w:rPr>
        <w:t xml:space="preserve">Koulunkäynninohjaajat (kaksi) toimivat kokopäiväisesti oppilaiden tukena oppitunneilla ja välitunneilla. He vastaavat myös koulun iltapäiväkerhotoiminnasta. Iltapäivätoimintaan osallistui keväällä </w:t>
      </w:r>
      <w:r>
        <w:rPr>
          <w:rFonts w:ascii="Arial" w:eastAsia="Arial" w:hAnsi="Arial"/>
        </w:rPr>
        <w:t>10</w:t>
      </w:r>
      <w:r w:rsidRPr="0051258C">
        <w:rPr>
          <w:rFonts w:ascii="Arial" w:eastAsia="Arial" w:hAnsi="Arial"/>
        </w:rPr>
        <w:t xml:space="preserve"> lasta ja syksyllä </w:t>
      </w:r>
      <w:r>
        <w:rPr>
          <w:rFonts w:ascii="Arial" w:eastAsia="Arial" w:hAnsi="Arial"/>
        </w:rPr>
        <w:t>3</w:t>
      </w:r>
      <w:r w:rsidRPr="0051258C">
        <w:rPr>
          <w:rFonts w:ascii="Arial" w:eastAsia="Arial" w:hAnsi="Arial"/>
        </w:rPr>
        <w:t xml:space="preserve"> lasta. Koulunkäynninohjaajat sijaistivat perusopetuksen lomien aikana päiväkoti OnnenSaaressa. </w:t>
      </w:r>
    </w:p>
    <w:p w14:paraId="30216EAA" w14:textId="77777777" w:rsidR="00312D28" w:rsidRPr="0051258C" w:rsidRDefault="00312D28" w:rsidP="00312D28">
      <w:pPr>
        <w:spacing w:line="276" w:lineRule="auto"/>
      </w:pPr>
      <w:r w:rsidRPr="0051258C">
        <w:rPr>
          <w:rFonts w:ascii="Arial" w:eastAsia="Arial" w:hAnsi="Arial"/>
          <w:szCs w:val="18"/>
        </w:rPr>
        <w:t xml:space="preserve"> </w:t>
      </w:r>
      <w:r w:rsidRPr="0051258C">
        <w:rPr>
          <w:rFonts w:ascii="Arial" w:eastAsia="Arial" w:hAnsi="Arial"/>
        </w:rPr>
        <w:t xml:space="preserve"> </w:t>
      </w:r>
    </w:p>
    <w:p w14:paraId="0D9F47A7" w14:textId="77777777" w:rsidR="00312D28" w:rsidRPr="0051258C" w:rsidRDefault="00312D28" w:rsidP="00312D28">
      <w:pPr>
        <w:spacing w:line="276" w:lineRule="auto"/>
      </w:pPr>
      <w:r w:rsidRPr="0051258C">
        <w:rPr>
          <w:rFonts w:ascii="Arial" w:eastAsia="Arial" w:hAnsi="Arial"/>
        </w:rPr>
        <w:t xml:space="preserve">Henkilöstön </w:t>
      </w:r>
      <w:r>
        <w:rPr>
          <w:rFonts w:ascii="Arial" w:eastAsia="Arial" w:hAnsi="Arial"/>
        </w:rPr>
        <w:t xml:space="preserve">veso-koulutuspäivät </w:t>
      </w:r>
      <w:r w:rsidRPr="0051258C">
        <w:rPr>
          <w:rFonts w:ascii="Arial" w:eastAsia="Arial" w:hAnsi="Arial"/>
        </w:rPr>
        <w:t>toteu</w:t>
      </w:r>
      <w:r>
        <w:rPr>
          <w:rFonts w:ascii="Arial" w:eastAsia="Arial" w:hAnsi="Arial"/>
        </w:rPr>
        <w:t xml:space="preserve">tettiin suunnitellun </w:t>
      </w:r>
      <w:r w:rsidRPr="0051258C">
        <w:rPr>
          <w:rFonts w:ascii="Arial" w:eastAsia="Arial" w:hAnsi="Arial"/>
        </w:rPr>
        <w:t xml:space="preserve">mukaisesti. </w:t>
      </w:r>
    </w:p>
    <w:p w14:paraId="328C879E" w14:textId="77777777" w:rsidR="00312D28" w:rsidRPr="0051258C" w:rsidRDefault="00312D28" w:rsidP="00312D28">
      <w:pPr>
        <w:spacing w:line="276" w:lineRule="auto"/>
        <w:rPr>
          <w:rFonts w:ascii="Arial" w:eastAsia="Arial" w:hAnsi="Arial"/>
          <w:szCs w:val="18"/>
        </w:rPr>
      </w:pPr>
      <w:r w:rsidRPr="0051258C">
        <w:rPr>
          <w:rFonts w:ascii="Arial" w:eastAsia="Arial" w:hAnsi="Arial"/>
          <w:szCs w:val="18"/>
        </w:rPr>
        <w:t xml:space="preserve">  </w:t>
      </w:r>
    </w:p>
    <w:p w14:paraId="543B89D8" w14:textId="77777777" w:rsidR="00312D28" w:rsidRPr="0051258C" w:rsidRDefault="00312D28" w:rsidP="00312D28">
      <w:pPr>
        <w:spacing w:line="276" w:lineRule="auto"/>
        <w:rPr>
          <w:rFonts w:ascii="Arial" w:eastAsia="Arial" w:hAnsi="Arial"/>
          <w:szCs w:val="18"/>
        </w:rPr>
      </w:pPr>
      <w:r w:rsidRPr="0051258C">
        <w:rPr>
          <w:rFonts w:ascii="Arial" w:eastAsia="Arial" w:hAnsi="Arial"/>
        </w:rPr>
        <w:t xml:space="preserve">Taloudellisten tavoitteiden osalta perusopetuksen toteuma oli </w:t>
      </w:r>
      <w:r w:rsidRPr="0018201B">
        <w:rPr>
          <w:rFonts w:ascii="Arial" w:eastAsia="Arial" w:hAnsi="Arial"/>
        </w:rPr>
        <w:t>105 %</w:t>
      </w:r>
      <w:r w:rsidRPr="0051258C">
        <w:rPr>
          <w:rFonts w:ascii="Arial" w:eastAsia="Arial" w:hAnsi="Arial"/>
        </w:rPr>
        <w:t>. Viikkotuntien määrä</w:t>
      </w:r>
      <w:r>
        <w:rPr>
          <w:rFonts w:ascii="Arial" w:eastAsia="Arial" w:hAnsi="Arial"/>
        </w:rPr>
        <w:t xml:space="preserve"> on säilynyt edellisvuoden tasolla.</w:t>
      </w:r>
      <w:r w:rsidRPr="0051258C">
        <w:rPr>
          <w:rFonts w:ascii="Arial" w:eastAsia="Arial" w:hAnsi="Arial"/>
        </w:rPr>
        <w:t xml:space="preserve"> Kuljetuskustannukset säilyivät suunnilleen samansuuruisena kuljetusoppilaiden määrään verrattaessa.</w:t>
      </w:r>
    </w:p>
    <w:p w14:paraId="0B240E52" w14:textId="77777777" w:rsidR="00312D28" w:rsidRPr="0051258C" w:rsidRDefault="00312D28" w:rsidP="00312D28">
      <w:pPr>
        <w:rPr>
          <w:rFonts w:ascii="Arial" w:eastAsia="Gisha" w:hAnsi="Arial"/>
          <w:b/>
        </w:rPr>
      </w:pPr>
    </w:p>
    <w:p w14:paraId="787AA814" w14:textId="77777777" w:rsidR="00312D28" w:rsidRPr="0051258C" w:rsidRDefault="00312D28" w:rsidP="00312D28">
      <w:pPr>
        <w:rPr>
          <w:rFonts w:ascii="Arial" w:eastAsia="Gisha" w:hAnsi="Arial"/>
          <w:b/>
        </w:rPr>
      </w:pPr>
      <w:r w:rsidRPr="0051258C">
        <w:rPr>
          <w:rFonts w:ascii="Arial" w:eastAsia="Gisha" w:hAnsi="Arial"/>
          <w:b/>
        </w:rPr>
        <w:t xml:space="preserve">Toiminnalliset tunnusluvut </w:t>
      </w:r>
    </w:p>
    <w:p w14:paraId="148F042D" w14:textId="77777777" w:rsidR="00312D28" w:rsidRPr="0051258C" w:rsidRDefault="00312D28" w:rsidP="00312D28">
      <w:pPr>
        <w:rPr>
          <w:rFonts w:ascii="Calibri" w:eastAsia="Gisha" w:hAnsi="Calibri" w:cs="Calibri"/>
          <w:b/>
          <w:bCs/>
        </w:rPr>
      </w:pPr>
    </w:p>
    <w:tbl>
      <w:tblPr>
        <w:tblW w:w="6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1559"/>
        <w:gridCol w:w="1560"/>
        <w:gridCol w:w="1417"/>
      </w:tblGrid>
      <w:tr w:rsidR="00312D28" w:rsidRPr="0051258C" w14:paraId="0CA0E590" w14:textId="77777777" w:rsidTr="004C1950">
        <w:tc>
          <w:tcPr>
            <w:tcW w:w="2091" w:type="dxa"/>
          </w:tcPr>
          <w:p w14:paraId="4D9FE992" w14:textId="77777777" w:rsidR="00312D28" w:rsidRPr="0051258C" w:rsidRDefault="00312D28" w:rsidP="004C1950">
            <w:pPr>
              <w:spacing w:line="276" w:lineRule="auto"/>
              <w:rPr>
                <w:rFonts w:ascii="Calibri" w:hAnsi="Calibri" w:cs="Calibri"/>
              </w:rPr>
            </w:pPr>
            <w:r w:rsidRPr="0051258C">
              <w:rPr>
                <w:rFonts w:ascii="Calibri" w:eastAsia="Segoe UI" w:hAnsi="Calibri" w:cs="Calibri"/>
                <w:b/>
                <w:bCs/>
                <w:sz w:val="16"/>
                <w:szCs w:val="16"/>
              </w:rPr>
              <w:t>Perusopetus</w:t>
            </w:r>
          </w:p>
        </w:tc>
        <w:tc>
          <w:tcPr>
            <w:tcW w:w="1559" w:type="dxa"/>
          </w:tcPr>
          <w:p w14:paraId="0AD05ADD" w14:textId="77777777" w:rsidR="00312D28" w:rsidRPr="0051258C" w:rsidRDefault="00312D28" w:rsidP="004C1950">
            <w:pPr>
              <w:spacing w:line="276" w:lineRule="auto"/>
              <w:jc w:val="center"/>
              <w:rPr>
                <w:sz w:val="14"/>
                <w:szCs w:val="14"/>
              </w:rPr>
            </w:pPr>
            <w:r w:rsidRPr="0051258C">
              <w:rPr>
                <w:sz w:val="14"/>
                <w:szCs w:val="14"/>
              </w:rPr>
              <w:t>TP 202</w:t>
            </w:r>
            <w:r>
              <w:rPr>
                <w:sz w:val="14"/>
                <w:szCs w:val="14"/>
              </w:rPr>
              <w:t>1</w:t>
            </w:r>
          </w:p>
        </w:tc>
        <w:tc>
          <w:tcPr>
            <w:tcW w:w="1560" w:type="dxa"/>
          </w:tcPr>
          <w:p w14:paraId="763A7512" w14:textId="77777777" w:rsidR="00312D28" w:rsidRPr="0051258C" w:rsidRDefault="00312D28" w:rsidP="004C1950">
            <w:pPr>
              <w:spacing w:line="276" w:lineRule="auto"/>
              <w:jc w:val="center"/>
              <w:rPr>
                <w:sz w:val="14"/>
                <w:szCs w:val="14"/>
              </w:rPr>
            </w:pPr>
            <w:r w:rsidRPr="0051258C">
              <w:rPr>
                <w:sz w:val="14"/>
                <w:szCs w:val="14"/>
              </w:rPr>
              <w:t>TP 202</w:t>
            </w:r>
            <w:r>
              <w:rPr>
                <w:sz w:val="14"/>
                <w:szCs w:val="14"/>
              </w:rPr>
              <w:t>2</w:t>
            </w:r>
          </w:p>
        </w:tc>
        <w:tc>
          <w:tcPr>
            <w:tcW w:w="1417" w:type="dxa"/>
          </w:tcPr>
          <w:p w14:paraId="3BAA3ADC" w14:textId="77777777" w:rsidR="00312D28" w:rsidRPr="0051258C" w:rsidRDefault="00312D28" w:rsidP="004C1950">
            <w:pPr>
              <w:spacing w:line="276" w:lineRule="auto"/>
              <w:jc w:val="center"/>
              <w:rPr>
                <w:sz w:val="14"/>
                <w:szCs w:val="14"/>
              </w:rPr>
            </w:pPr>
            <w:r w:rsidRPr="0051258C">
              <w:rPr>
                <w:sz w:val="14"/>
                <w:szCs w:val="14"/>
              </w:rPr>
              <w:t>TP 202</w:t>
            </w:r>
            <w:r>
              <w:rPr>
                <w:sz w:val="14"/>
                <w:szCs w:val="14"/>
              </w:rPr>
              <w:t>3</w:t>
            </w:r>
          </w:p>
        </w:tc>
      </w:tr>
      <w:tr w:rsidR="00312D28" w:rsidRPr="0051258C" w14:paraId="50B24A5C" w14:textId="77777777" w:rsidTr="004C1950">
        <w:tc>
          <w:tcPr>
            <w:tcW w:w="2091" w:type="dxa"/>
          </w:tcPr>
          <w:p w14:paraId="13937E69" w14:textId="77777777" w:rsidR="00312D28" w:rsidRPr="0051258C" w:rsidRDefault="00312D28" w:rsidP="004C1950">
            <w:pPr>
              <w:spacing w:line="276" w:lineRule="auto"/>
              <w:rPr>
                <w:rFonts w:ascii="Calibri" w:hAnsi="Calibri" w:cs="Calibri"/>
              </w:rPr>
            </w:pPr>
            <w:r w:rsidRPr="0051258C">
              <w:rPr>
                <w:rFonts w:ascii="Calibri" w:eastAsia="Segoe UI" w:hAnsi="Calibri" w:cs="Calibri"/>
                <w:sz w:val="16"/>
                <w:szCs w:val="16"/>
              </w:rPr>
              <w:t>Oppilaita kevätlukukaudella</w:t>
            </w:r>
          </w:p>
        </w:tc>
        <w:tc>
          <w:tcPr>
            <w:tcW w:w="1559" w:type="dxa"/>
          </w:tcPr>
          <w:p w14:paraId="1C65455C" w14:textId="77777777" w:rsidR="00312D28" w:rsidRPr="0051258C" w:rsidRDefault="00312D28" w:rsidP="004C1950">
            <w:pPr>
              <w:spacing w:line="276" w:lineRule="auto"/>
              <w:jc w:val="center"/>
              <w:rPr>
                <w:sz w:val="14"/>
                <w:szCs w:val="14"/>
              </w:rPr>
            </w:pPr>
            <w:r>
              <w:rPr>
                <w:sz w:val="14"/>
                <w:szCs w:val="14"/>
              </w:rPr>
              <w:t>83</w:t>
            </w:r>
          </w:p>
        </w:tc>
        <w:tc>
          <w:tcPr>
            <w:tcW w:w="1560" w:type="dxa"/>
          </w:tcPr>
          <w:p w14:paraId="74228B46" w14:textId="77777777" w:rsidR="00312D28" w:rsidRPr="0051258C" w:rsidRDefault="00312D28" w:rsidP="004C1950">
            <w:pPr>
              <w:spacing w:line="276" w:lineRule="auto"/>
              <w:jc w:val="center"/>
              <w:rPr>
                <w:sz w:val="14"/>
                <w:szCs w:val="14"/>
              </w:rPr>
            </w:pPr>
            <w:r w:rsidRPr="0051258C">
              <w:rPr>
                <w:sz w:val="14"/>
                <w:szCs w:val="14"/>
              </w:rPr>
              <w:t>8</w:t>
            </w:r>
            <w:r>
              <w:rPr>
                <w:sz w:val="14"/>
                <w:szCs w:val="14"/>
              </w:rPr>
              <w:t>2</w:t>
            </w:r>
          </w:p>
        </w:tc>
        <w:tc>
          <w:tcPr>
            <w:tcW w:w="1417" w:type="dxa"/>
          </w:tcPr>
          <w:p w14:paraId="6C45E6C0" w14:textId="77777777" w:rsidR="00312D28" w:rsidRPr="0051258C" w:rsidRDefault="00312D28" w:rsidP="004C1950">
            <w:pPr>
              <w:spacing w:line="276" w:lineRule="auto"/>
              <w:jc w:val="center"/>
              <w:rPr>
                <w:sz w:val="14"/>
                <w:szCs w:val="14"/>
              </w:rPr>
            </w:pPr>
            <w:r w:rsidRPr="0051258C">
              <w:rPr>
                <w:sz w:val="14"/>
                <w:szCs w:val="14"/>
              </w:rPr>
              <w:t>8</w:t>
            </w:r>
            <w:r>
              <w:rPr>
                <w:sz w:val="14"/>
                <w:szCs w:val="14"/>
              </w:rPr>
              <w:t>6</w:t>
            </w:r>
          </w:p>
        </w:tc>
      </w:tr>
      <w:tr w:rsidR="00312D28" w:rsidRPr="0051258C" w14:paraId="5F72413D" w14:textId="77777777" w:rsidTr="004C1950">
        <w:tc>
          <w:tcPr>
            <w:tcW w:w="2091" w:type="dxa"/>
          </w:tcPr>
          <w:p w14:paraId="62DB99F0" w14:textId="77777777" w:rsidR="00312D28" w:rsidRPr="0051258C" w:rsidRDefault="00312D28" w:rsidP="004C1950">
            <w:pPr>
              <w:spacing w:line="276" w:lineRule="auto"/>
              <w:rPr>
                <w:rFonts w:ascii="Calibri" w:hAnsi="Calibri" w:cs="Calibri"/>
              </w:rPr>
            </w:pPr>
            <w:r w:rsidRPr="0051258C">
              <w:rPr>
                <w:rFonts w:ascii="Calibri" w:eastAsia="Segoe UI" w:hAnsi="Calibri" w:cs="Calibri"/>
                <w:sz w:val="16"/>
                <w:szCs w:val="16"/>
              </w:rPr>
              <w:t>Oppilaita syyslukukaudella</w:t>
            </w:r>
          </w:p>
        </w:tc>
        <w:tc>
          <w:tcPr>
            <w:tcW w:w="1559" w:type="dxa"/>
          </w:tcPr>
          <w:p w14:paraId="1DAD8952" w14:textId="77777777" w:rsidR="00312D28" w:rsidRPr="0051258C" w:rsidRDefault="00312D28" w:rsidP="004C1950">
            <w:pPr>
              <w:spacing w:line="276" w:lineRule="auto"/>
              <w:jc w:val="center"/>
              <w:rPr>
                <w:sz w:val="14"/>
                <w:szCs w:val="14"/>
              </w:rPr>
            </w:pPr>
            <w:r w:rsidRPr="0051258C">
              <w:rPr>
                <w:sz w:val="14"/>
                <w:szCs w:val="14"/>
              </w:rPr>
              <w:t>8</w:t>
            </w:r>
            <w:r>
              <w:rPr>
                <w:sz w:val="14"/>
                <w:szCs w:val="14"/>
              </w:rPr>
              <w:t>2</w:t>
            </w:r>
          </w:p>
        </w:tc>
        <w:tc>
          <w:tcPr>
            <w:tcW w:w="1560" w:type="dxa"/>
          </w:tcPr>
          <w:p w14:paraId="2579CF4E" w14:textId="77777777" w:rsidR="00312D28" w:rsidRPr="0051258C" w:rsidRDefault="00312D28" w:rsidP="004C1950">
            <w:pPr>
              <w:spacing w:line="276" w:lineRule="auto"/>
              <w:jc w:val="center"/>
              <w:rPr>
                <w:sz w:val="14"/>
                <w:szCs w:val="14"/>
              </w:rPr>
            </w:pPr>
            <w:r w:rsidRPr="0051258C">
              <w:rPr>
                <w:sz w:val="14"/>
                <w:szCs w:val="14"/>
              </w:rPr>
              <w:t>8</w:t>
            </w:r>
            <w:r>
              <w:rPr>
                <w:sz w:val="14"/>
                <w:szCs w:val="14"/>
              </w:rPr>
              <w:t>6</w:t>
            </w:r>
          </w:p>
        </w:tc>
        <w:tc>
          <w:tcPr>
            <w:tcW w:w="1417" w:type="dxa"/>
          </w:tcPr>
          <w:p w14:paraId="4D12A5DF" w14:textId="77777777" w:rsidR="00312D28" w:rsidRPr="0051258C" w:rsidRDefault="00312D28" w:rsidP="004C1950">
            <w:pPr>
              <w:spacing w:line="276" w:lineRule="auto"/>
              <w:jc w:val="center"/>
              <w:rPr>
                <w:sz w:val="14"/>
                <w:szCs w:val="14"/>
              </w:rPr>
            </w:pPr>
            <w:r w:rsidRPr="0051258C">
              <w:rPr>
                <w:sz w:val="14"/>
                <w:szCs w:val="14"/>
              </w:rPr>
              <w:t>8</w:t>
            </w:r>
            <w:r>
              <w:rPr>
                <w:sz w:val="14"/>
                <w:szCs w:val="14"/>
              </w:rPr>
              <w:t>1</w:t>
            </w:r>
          </w:p>
        </w:tc>
      </w:tr>
      <w:tr w:rsidR="00312D28" w:rsidRPr="0051258C" w14:paraId="0A87B89C" w14:textId="77777777" w:rsidTr="004C1950">
        <w:tc>
          <w:tcPr>
            <w:tcW w:w="2091" w:type="dxa"/>
          </w:tcPr>
          <w:p w14:paraId="3D3DAA36" w14:textId="77777777" w:rsidR="00312D28" w:rsidRPr="0051258C" w:rsidRDefault="00312D28" w:rsidP="004C1950">
            <w:pPr>
              <w:spacing w:line="276" w:lineRule="auto"/>
              <w:rPr>
                <w:rFonts w:ascii="Calibri" w:hAnsi="Calibri" w:cs="Calibri"/>
              </w:rPr>
            </w:pPr>
            <w:r w:rsidRPr="0051258C">
              <w:rPr>
                <w:rFonts w:ascii="Calibri" w:eastAsia="Segoe UI" w:hAnsi="Calibri" w:cs="Calibri"/>
                <w:sz w:val="16"/>
                <w:szCs w:val="16"/>
              </w:rPr>
              <w:t>Kuljetusoppilaita</w:t>
            </w:r>
            <w:r>
              <w:rPr>
                <w:rFonts w:ascii="Calibri" w:eastAsia="Segoe UI" w:hAnsi="Calibri" w:cs="Calibri"/>
                <w:sz w:val="16"/>
                <w:szCs w:val="16"/>
              </w:rPr>
              <w:t xml:space="preserve"> (+eskari)</w:t>
            </w:r>
          </w:p>
        </w:tc>
        <w:tc>
          <w:tcPr>
            <w:tcW w:w="1559" w:type="dxa"/>
          </w:tcPr>
          <w:p w14:paraId="01B7A66C" w14:textId="77777777" w:rsidR="00312D28" w:rsidRPr="0051258C" w:rsidRDefault="00312D28" w:rsidP="004C1950">
            <w:pPr>
              <w:spacing w:line="276" w:lineRule="auto"/>
              <w:jc w:val="center"/>
              <w:rPr>
                <w:sz w:val="14"/>
                <w:szCs w:val="14"/>
              </w:rPr>
            </w:pPr>
            <w:r w:rsidRPr="0051258C">
              <w:rPr>
                <w:sz w:val="14"/>
                <w:szCs w:val="14"/>
              </w:rPr>
              <w:t>2</w:t>
            </w:r>
            <w:r>
              <w:rPr>
                <w:sz w:val="14"/>
                <w:szCs w:val="14"/>
              </w:rPr>
              <w:t>1</w:t>
            </w:r>
          </w:p>
        </w:tc>
        <w:tc>
          <w:tcPr>
            <w:tcW w:w="1560" w:type="dxa"/>
          </w:tcPr>
          <w:p w14:paraId="7D7837AD" w14:textId="77777777" w:rsidR="00312D28" w:rsidRPr="0051258C" w:rsidRDefault="00312D28" w:rsidP="004C1950">
            <w:pPr>
              <w:spacing w:line="276" w:lineRule="auto"/>
              <w:jc w:val="center"/>
              <w:rPr>
                <w:sz w:val="14"/>
                <w:szCs w:val="14"/>
              </w:rPr>
            </w:pPr>
            <w:r>
              <w:rPr>
                <w:sz w:val="14"/>
                <w:szCs w:val="14"/>
              </w:rPr>
              <w:t>19(+2)</w:t>
            </w:r>
          </w:p>
        </w:tc>
        <w:tc>
          <w:tcPr>
            <w:tcW w:w="1417" w:type="dxa"/>
          </w:tcPr>
          <w:p w14:paraId="07FCDBC5" w14:textId="77777777" w:rsidR="00312D28" w:rsidRPr="0051258C" w:rsidRDefault="00312D28" w:rsidP="004C1950">
            <w:pPr>
              <w:spacing w:line="276" w:lineRule="auto"/>
              <w:jc w:val="center"/>
              <w:rPr>
                <w:sz w:val="14"/>
                <w:szCs w:val="14"/>
              </w:rPr>
            </w:pPr>
            <w:r>
              <w:rPr>
                <w:sz w:val="14"/>
                <w:szCs w:val="14"/>
              </w:rPr>
              <w:t>20</w:t>
            </w:r>
            <w:r w:rsidRPr="0051258C">
              <w:rPr>
                <w:sz w:val="14"/>
                <w:szCs w:val="14"/>
              </w:rPr>
              <w:t xml:space="preserve"> (+</w:t>
            </w:r>
            <w:r>
              <w:rPr>
                <w:sz w:val="14"/>
                <w:szCs w:val="14"/>
              </w:rPr>
              <w:t>3</w:t>
            </w:r>
            <w:r w:rsidRPr="0051258C">
              <w:rPr>
                <w:sz w:val="14"/>
                <w:szCs w:val="14"/>
              </w:rPr>
              <w:t>)</w:t>
            </w:r>
          </w:p>
        </w:tc>
      </w:tr>
      <w:tr w:rsidR="00312D28" w:rsidRPr="0051258C" w14:paraId="54286476" w14:textId="77777777" w:rsidTr="004C1950">
        <w:tc>
          <w:tcPr>
            <w:tcW w:w="2091" w:type="dxa"/>
          </w:tcPr>
          <w:p w14:paraId="13C1FA50" w14:textId="77777777" w:rsidR="00312D28" w:rsidRPr="0051258C" w:rsidRDefault="00312D28" w:rsidP="004C1950">
            <w:pPr>
              <w:spacing w:line="276" w:lineRule="auto"/>
              <w:rPr>
                <w:rFonts w:ascii="Calibri" w:hAnsi="Calibri" w:cs="Calibri"/>
              </w:rPr>
            </w:pPr>
            <w:r w:rsidRPr="0051258C">
              <w:rPr>
                <w:rFonts w:ascii="Calibri" w:eastAsia="Segoe UI" w:hAnsi="Calibri" w:cs="Calibri"/>
                <w:sz w:val="16"/>
                <w:szCs w:val="16"/>
              </w:rPr>
              <w:t>Päättötodistuksen saaneet/päättöluokkalaiset</w:t>
            </w:r>
          </w:p>
        </w:tc>
        <w:tc>
          <w:tcPr>
            <w:tcW w:w="1559" w:type="dxa"/>
          </w:tcPr>
          <w:p w14:paraId="13AC8709" w14:textId="77777777" w:rsidR="00312D28" w:rsidRPr="0051258C" w:rsidRDefault="00312D28" w:rsidP="004C1950">
            <w:pPr>
              <w:spacing w:line="276" w:lineRule="auto"/>
              <w:jc w:val="center"/>
              <w:rPr>
                <w:sz w:val="14"/>
                <w:szCs w:val="14"/>
              </w:rPr>
            </w:pPr>
            <w:r>
              <w:rPr>
                <w:sz w:val="14"/>
                <w:szCs w:val="14"/>
              </w:rPr>
              <w:t>10/10</w:t>
            </w:r>
          </w:p>
        </w:tc>
        <w:tc>
          <w:tcPr>
            <w:tcW w:w="1560" w:type="dxa"/>
          </w:tcPr>
          <w:p w14:paraId="5CC5320B" w14:textId="77777777" w:rsidR="00312D28" w:rsidRPr="0051258C" w:rsidRDefault="00312D28" w:rsidP="004C1950">
            <w:pPr>
              <w:spacing w:line="276" w:lineRule="auto"/>
              <w:jc w:val="center"/>
              <w:rPr>
                <w:sz w:val="14"/>
                <w:szCs w:val="14"/>
              </w:rPr>
            </w:pPr>
            <w:r>
              <w:rPr>
                <w:sz w:val="14"/>
                <w:szCs w:val="14"/>
              </w:rPr>
              <w:t>11/11</w:t>
            </w:r>
          </w:p>
        </w:tc>
        <w:tc>
          <w:tcPr>
            <w:tcW w:w="1417" w:type="dxa"/>
          </w:tcPr>
          <w:p w14:paraId="141DBEAB" w14:textId="77777777" w:rsidR="00312D28" w:rsidRPr="0051258C" w:rsidRDefault="00312D28" w:rsidP="004C1950">
            <w:pPr>
              <w:spacing w:line="276" w:lineRule="auto"/>
              <w:jc w:val="center"/>
              <w:rPr>
                <w:sz w:val="14"/>
                <w:szCs w:val="14"/>
              </w:rPr>
            </w:pPr>
            <w:r>
              <w:rPr>
                <w:sz w:val="14"/>
                <w:szCs w:val="14"/>
              </w:rPr>
              <w:t>8/8</w:t>
            </w:r>
          </w:p>
        </w:tc>
      </w:tr>
      <w:tr w:rsidR="00312D28" w:rsidRPr="0051258C" w14:paraId="297008F5" w14:textId="77777777" w:rsidTr="004C1950">
        <w:tc>
          <w:tcPr>
            <w:tcW w:w="2091" w:type="dxa"/>
          </w:tcPr>
          <w:p w14:paraId="2CA2E181" w14:textId="77777777" w:rsidR="00312D28" w:rsidRPr="0051258C" w:rsidRDefault="00312D28" w:rsidP="004C1950">
            <w:pPr>
              <w:spacing w:line="276" w:lineRule="auto"/>
              <w:rPr>
                <w:rFonts w:ascii="Calibri" w:hAnsi="Calibri" w:cs="Calibri"/>
              </w:rPr>
            </w:pPr>
            <w:r w:rsidRPr="0051258C">
              <w:rPr>
                <w:rFonts w:ascii="Calibri" w:eastAsia="Segoe UI" w:hAnsi="Calibri" w:cs="Calibri"/>
                <w:sz w:val="16"/>
                <w:szCs w:val="16"/>
              </w:rPr>
              <w:t>Viikkotunnit kevätlukukaudella</w:t>
            </w:r>
          </w:p>
        </w:tc>
        <w:tc>
          <w:tcPr>
            <w:tcW w:w="1559" w:type="dxa"/>
          </w:tcPr>
          <w:p w14:paraId="7FB1D525" w14:textId="77777777" w:rsidR="00312D28" w:rsidRPr="0051258C" w:rsidRDefault="00312D28" w:rsidP="004C1950">
            <w:pPr>
              <w:spacing w:line="276" w:lineRule="auto"/>
              <w:jc w:val="center"/>
              <w:rPr>
                <w:sz w:val="14"/>
                <w:szCs w:val="14"/>
              </w:rPr>
            </w:pPr>
            <w:r>
              <w:rPr>
                <w:sz w:val="14"/>
                <w:szCs w:val="14"/>
              </w:rPr>
              <w:t>229</w:t>
            </w:r>
          </w:p>
        </w:tc>
        <w:tc>
          <w:tcPr>
            <w:tcW w:w="1560" w:type="dxa"/>
          </w:tcPr>
          <w:p w14:paraId="644AF0FD" w14:textId="77777777" w:rsidR="00312D28" w:rsidRPr="0051258C" w:rsidRDefault="00312D28" w:rsidP="004C1950">
            <w:pPr>
              <w:spacing w:line="276" w:lineRule="auto"/>
              <w:jc w:val="center"/>
              <w:rPr>
                <w:sz w:val="14"/>
                <w:szCs w:val="14"/>
              </w:rPr>
            </w:pPr>
            <w:r w:rsidRPr="0051258C">
              <w:rPr>
                <w:sz w:val="14"/>
                <w:szCs w:val="14"/>
              </w:rPr>
              <w:t>229</w:t>
            </w:r>
          </w:p>
        </w:tc>
        <w:tc>
          <w:tcPr>
            <w:tcW w:w="1417" w:type="dxa"/>
          </w:tcPr>
          <w:p w14:paraId="2A0C0030" w14:textId="77777777" w:rsidR="00312D28" w:rsidRPr="0051258C" w:rsidRDefault="00312D28" w:rsidP="004C1950">
            <w:pPr>
              <w:spacing w:line="276" w:lineRule="auto"/>
              <w:jc w:val="center"/>
              <w:rPr>
                <w:sz w:val="14"/>
                <w:szCs w:val="14"/>
              </w:rPr>
            </w:pPr>
            <w:r w:rsidRPr="0051258C">
              <w:rPr>
                <w:sz w:val="14"/>
                <w:szCs w:val="14"/>
              </w:rPr>
              <w:t>229</w:t>
            </w:r>
          </w:p>
        </w:tc>
      </w:tr>
      <w:tr w:rsidR="00312D28" w:rsidRPr="0051258C" w14:paraId="6F3E6FA2" w14:textId="77777777" w:rsidTr="004C1950">
        <w:tc>
          <w:tcPr>
            <w:tcW w:w="2091" w:type="dxa"/>
          </w:tcPr>
          <w:p w14:paraId="4A145879" w14:textId="77777777" w:rsidR="00312D28" w:rsidRPr="0051258C" w:rsidRDefault="00312D28" w:rsidP="004C1950">
            <w:pPr>
              <w:spacing w:line="276" w:lineRule="auto"/>
              <w:rPr>
                <w:rFonts w:ascii="Calibri" w:hAnsi="Calibri" w:cs="Calibri"/>
              </w:rPr>
            </w:pPr>
            <w:r w:rsidRPr="0051258C">
              <w:rPr>
                <w:rFonts w:ascii="Calibri" w:eastAsia="Segoe UI" w:hAnsi="Calibri" w:cs="Calibri"/>
                <w:sz w:val="16"/>
                <w:szCs w:val="16"/>
              </w:rPr>
              <w:t>Viikkotunnit syyslukukaudella</w:t>
            </w:r>
          </w:p>
        </w:tc>
        <w:tc>
          <w:tcPr>
            <w:tcW w:w="1559" w:type="dxa"/>
          </w:tcPr>
          <w:p w14:paraId="09930003" w14:textId="77777777" w:rsidR="00312D28" w:rsidRPr="0051258C" w:rsidRDefault="00312D28" w:rsidP="004C1950">
            <w:pPr>
              <w:spacing w:line="276" w:lineRule="auto"/>
              <w:jc w:val="center"/>
              <w:rPr>
                <w:sz w:val="14"/>
                <w:szCs w:val="14"/>
              </w:rPr>
            </w:pPr>
            <w:r w:rsidRPr="0051258C">
              <w:rPr>
                <w:sz w:val="14"/>
                <w:szCs w:val="14"/>
              </w:rPr>
              <w:t>2</w:t>
            </w:r>
            <w:r>
              <w:rPr>
                <w:sz w:val="14"/>
                <w:szCs w:val="14"/>
              </w:rPr>
              <w:t>29</w:t>
            </w:r>
          </w:p>
        </w:tc>
        <w:tc>
          <w:tcPr>
            <w:tcW w:w="1560" w:type="dxa"/>
          </w:tcPr>
          <w:p w14:paraId="677435B3" w14:textId="77777777" w:rsidR="00312D28" w:rsidRPr="0051258C" w:rsidRDefault="00312D28" w:rsidP="004C1950">
            <w:pPr>
              <w:spacing w:line="276" w:lineRule="auto"/>
              <w:jc w:val="center"/>
              <w:rPr>
                <w:sz w:val="14"/>
                <w:szCs w:val="14"/>
              </w:rPr>
            </w:pPr>
            <w:r w:rsidRPr="0051258C">
              <w:rPr>
                <w:sz w:val="14"/>
                <w:szCs w:val="14"/>
              </w:rPr>
              <w:t>229</w:t>
            </w:r>
          </w:p>
        </w:tc>
        <w:tc>
          <w:tcPr>
            <w:tcW w:w="1417" w:type="dxa"/>
          </w:tcPr>
          <w:p w14:paraId="703D0039" w14:textId="77777777" w:rsidR="00312D28" w:rsidRPr="0051258C" w:rsidRDefault="00312D28" w:rsidP="004C1950">
            <w:pPr>
              <w:spacing w:line="276" w:lineRule="auto"/>
              <w:jc w:val="center"/>
              <w:rPr>
                <w:sz w:val="14"/>
                <w:szCs w:val="14"/>
              </w:rPr>
            </w:pPr>
            <w:r w:rsidRPr="0051258C">
              <w:rPr>
                <w:sz w:val="14"/>
                <w:szCs w:val="14"/>
              </w:rPr>
              <w:t>229</w:t>
            </w:r>
          </w:p>
        </w:tc>
      </w:tr>
      <w:tr w:rsidR="00312D28" w:rsidRPr="0051258C" w14:paraId="7429B056" w14:textId="77777777" w:rsidTr="004C1950">
        <w:tc>
          <w:tcPr>
            <w:tcW w:w="2091" w:type="dxa"/>
          </w:tcPr>
          <w:p w14:paraId="494D8D77" w14:textId="77777777" w:rsidR="00312D28" w:rsidRPr="0051258C" w:rsidRDefault="00312D28" w:rsidP="004C1950">
            <w:pPr>
              <w:spacing w:line="276" w:lineRule="auto"/>
              <w:rPr>
                <w:rFonts w:ascii="Calibri" w:hAnsi="Calibri" w:cs="Calibri"/>
              </w:rPr>
            </w:pPr>
            <w:r w:rsidRPr="0051258C">
              <w:rPr>
                <w:rFonts w:ascii="Calibri" w:eastAsia="Segoe UI" w:hAnsi="Calibri" w:cs="Calibri"/>
                <w:sz w:val="16"/>
                <w:szCs w:val="16"/>
              </w:rPr>
              <w:t xml:space="preserve">Kerhotunnit </w:t>
            </w:r>
          </w:p>
        </w:tc>
        <w:tc>
          <w:tcPr>
            <w:tcW w:w="1559" w:type="dxa"/>
          </w:tcPr>
          <w:p w14:paraId="3F38F28F" w14:textId="77777777" w:rsidR="00312D28" w:rsidRPr="0051258C" w:rsidRDefault="00312D28" w:rsidP="004C1950">
            <w:pPr>
              <w:spacing w:line="276" w:lineRule="auto"/>
              <w:jc w:val="center"/>
              <w:rPr>
                <w:sz w:val="14"/>
                <w:szCs w:val="14"/>
              </w:rPr>
            </w:pPr>
            <w:r>
              <w:rPr>
                <w:sz w:val="14"/>
                <w:szCs w:val="14"/>
              </w:rPr>
              <w:t>387</w:t>
            </w:r>
          </w:p>
        </w:tc>
        <w:tc>
          <w:tcPr>
            <w:tcW w:w="1560" w:type="dxa"/>
          </w:tcPr>
          <w:p w14:paraId="06BE3A1C" w14:textId="77777777" w:rsidR="00312D28" w:rsidRPr="0051258C" w:rsidRDefault="00312D28" w:rsidP="004C1950">
            <w:pPr>
              <w:spacing w:line="276" w:lineRule="auto"/>
              <w:jc w:val="center"/>
              <w:rPr>
                <w:sz w:val="14"/>
                <w:szCs w:val="14"/>
              </w:rPr>
            </w:pPr>
            <w:r w:rsidRPr="0051258C">
              <w:rPr>
                <w:sz w:val="14"/>
                <w:szCs w:val="14"/>
              </w:rPr>
              <w:t>3</w:t>
            </w:r>
            <w:r>
              <w:rPr>
                <w:sz w:val="14"/>
                <w:szCs w:val="14"/>
              </w:rPr>
              <w:t>41</w:t>
            </w:r>
          </w:p>
        </w:tc>
        <w:tc>
          <w:tcPr>
            <w:tcW w:w="1417" w:type="dxa"/>
          </w:tcPr>
          <w:p w14:paraId="4AC7F5B3" w14:textId="77777777" w:rsidR="00312D28" w:rsidRPr="0051258C" w:rsidRDefault="00312D28" w:rsidP="004C1950">
            <w:pPr>
              <w:spacing w:line="276" w:lineRule="auto"/>
              <w:jc w:val="center"/>
              <w:rPr>
                <w:sz w:val="14"/>
                <w:szCs w:val="14"/>
              </w:rPr>
            </w:pPr>
            <w:r>
              <w:rPr>
                <w:sz w:val="14"/>
                <w:szCs w:val="14"/>
              </w:rPr>
              <w:t>488</w:t>
            </w:r>
          </w:p>
        </w:tc>
      </w:tr>
    </w:tbl>
    <w:p w14:paraId="7E5ECB0D" w14:textId="77777777" w:rsidR="00312D28" w:rsidRDefault="00312D28" w:rsidP="00312D28">
      <w:pPr>
        <w:spacing w:line="276" w:lineRule="auto"/>
        <w:rPr>
          <w:rFonts w:ascii="Calibri" w:eastAsia="Gisha" w:hAnsi="Calibri" w:cs="Calibri"/>
          <w:b/>
          <w:bCs/>
        </w:rPr>
      </w:pPr>
    </w:p>
    <w:p w14:paraId="4CCE3FE3" w14:textId="77777777" w:rsidR="005B0B06" w:rsidRDefault="005B0B06" w:rsidP="00312D28">
      <w:pPr>
        <w:spacing w:line="276" w:lineRule="auto"/>
        <w:rPr>
          <w:rFonts w:ascii="Calibri" w:eastAsia="Gisha" w:hAnsi="Calibri" w:cs="Calibri"/>
          <w:b/>
          <w:bCs/>
        </w:rPr>
      </w:pPr>
    </w:p>
    <w:p w14:paraId="0493D2DB" w14:textId="77777777" w:rsidR="005B0B06" w:rsidRDefault="005B0B06" w:rsidP="00312D28">
      <w:pPr>
        <w:spacing w:line="276" w:lineRule="auto"/>
        <w:rPr>
          <w:rFonts w:ascii="Calibri" w:eastAsia="Gisha" w:hAnsi="Calibri" w:cs="Calibri"/>
          <w:b/>
          <w:bCs/>
        </w:rPr>
      </w:pPr>
    </w:p>
    <w:p w14:paraId="23CE6530" w14:textId="77777777" w:rsidR="005B0B06" w:rsidRDefault="005B0B06" w:rsidP="00312D28">
      <w:pPr>
        <w:spacing w:line="276" w:lineRule="auto"/>
        <w:rPr>
          <w:rFonts w:ascii="Calibri" w:eastAsia="Gisha" w:hAnsi="Calibri" w:cs="Calibri"/>
          <w:b/>
          <w:bCs/>
        </w:rPr>
      </w:pPr>
    </w:p>
    <w:p w14:paraId="15A09CA6" w14:textId="77777777" w:rsidR="00312D28" w:rsidRPr="003A5AA6" w:rsidRDefault="00312D28" w:rsidP="00312D28">
      <w:pPr>
        <w:rPr>
          <w:rFonts w:ascii="Arial" w:eastAsia="Gisha" w:hAnsi="Arial"/>
          <w:sz w:val="24"/>
          <w:szCs w:val="24"/>
        </w:rPr>
      </w:pPr>
      <w:r w:rsidRPr="003A5AA6">
        <w:rPr>
          <w:rFonts w:ascii="Arial" w:eastAsia="Gisha" w:hAnsi="Arial"/>
          <w:sz w:val="24"/>
          <w:szCs w:val="24"/>
        </w:rPr>
        <w:t>Nuoriso- ja liikuntapalvelut</w:t>
      </w:r>
    </w:p>
    <w:p w14:paraId="4DA64793" w14:textId="77777777" w:rsidR="00312D28" w:rsidRPr="003A5AA6" w:rsidRDefault="00312D28" w:rsidP="00312D28">
      <w:pPr>
        <w:rPr>
          <w:rFonts w:ascii="Arial" w:eastAsia="Gisha" w:hAnsi="Arial"/>
        </w:rPr>
      </w:pPr>
    </w:p>
    <w:p w14:paraId="7F149FE0" w14:textId="77777777" w:rsidR="00312D28" w:rsidRPr="003A5AA6" w:rsidRDefault="00312D28" w:rsidP="00312D28">
      <w:pPr>
        <w:rPr>
          <w:rFonts w:ascii="Arial" w:eastAsia="Gisha" w:hAnsi="Arial"/>
          <w:b/>
          <w:bCs/>
          <w:szCs w:val="18"/>
        </w:rPr>
      </w:pPr>
    </w:p>
    <w:p w14:paraId="55464D88" w14:textId="77777777" w:rsidR="00312D28" w:rsidRPr="003A5AA6" w:rsidRDefault="00312D28" w:rsidP="00312D28">
      <w:pPr>
        <w:rPr>
          <w:rFonts w:ascii="Arial" w:eastAsia="Gisha" w:hAnsi="Arial"/>
          <w:b/>
          <w:bCs/>
          <w:szCs w:val="18"/>
        </w:rPr>
      </w:pPr>
      <w:r w:rsidRPr="003A5AA6">
        <w:rPr>
          <w:rFonts w:ascii="Arial" w:eastAsia="Gisha" w:hAnsi="Arial"/>
          <w:b/>
          <w:bCs/>
          <w:szCs w:val="18"/>
        </w:rPr>
        <w:t>Perustehtävä</w:t>
      </w:r>
    </w:p>
    <w:p w14:paraId="05194FAC" w14:textId="77777777" w:rsidR="00312D28" w:rsidRPr="003A5AA6" w:rsidRDefault="00312D28" w:rsidP="00312D28">
      <w:pPr>
        <w:rPr>
          <w:rFonts w:ascii="Arial" w:eastAsia="Gisha" w:hAnsi="Arial"/>
          <w:b/>
          <w:bCs/>
        </w:rPr>
      </w:pPr>
    </w:p>
    <w:p w14:paraId="3712373A" w14:textId="77777777" w:rsidR="00312D28" w:rsidRPr="003A5AA6" w:rsidRDefault="00312D28" w:rsidP="00312D28">
      <w:pPr>
        <w:spacing w:line="276" w:lineRule="auto"/>
        <w:rPr>
          <w:rFonts w:ascii="Arial" w:hAnsi="Arial"/>
          <w:szCs w:val="18"/>
        </w:rPr>
      </w:pPr>
      <w:r w:rsidRPr="003A5AA6">
        <w:rPr>
          <w:rFonts w:ascii="Arial" w:hAnsi="Arial"/>
          <w:b/>
          <w:bCs/>
          <w:szCs w:val="18"/>
        </w:rPr>
        <w:t xml:space="preserve">Nuorisotoimen </w:t>
      </w:r>
      <w:r w:rsidRPr="003A5AA6">
        <w:rPr>
          <w:rFonts w:ascii="Arial" w:hAnsi="Arial"/>
          <w:szCs w:val="18"/>
        </w:rPr>
        <w:t xml:space="preserve">tehtävänä on luoda edellytyksiä nuorisotoiminnan kehittymiselle, tukea nuorisoyhdistyksiä ja muuta </w:t>
      </w:r>
    </w:p>
    <w:p w14:paraId="50DD7952" w14:textId="77777777" w:rsidR="00312D28" w:rsidRPr="003A5AA6" w:rsidRDefault="00312D28" w:rsidP="00312D28">
      <w:pPr>
        <w:spacing w:line="276" w:lineRule="auto"/>
        <w:rPr>
          <w:rFonts w:ascii="Arial" w:hAnsi="Arial"/>
          <w:bCs/>
          <w:szCs w:val="18"/>
        </w:rPr>
      </w:pPr>
      <w:r w:rsidRPr="003A5AA6">
        <w:rPr>
          <w:rFonts w:ascii="Arial" w:hAnsi="Arial"/>
          <w:bCs/>
          <w:szCs w:val="18"/>
        </w:rPr>
        <w:t>nuorten itsensä järjestämää toimintaa. Nuorisotoimi antaa myös neuvontaa, asiantuntija- ja muuta apua nuorisotoimintaa koskevissa asioissa. Nuorisotoimen toiminta-ajatuksena on nuorten elinolojen parantaminen ja edellytysten luominen nuorten kansalaistoiminnalle. Tavoitteena on myönteisten elämysten tuottaminen lapsille ja nuorille erilaisten toimintojen ja tapahtumien avulla.</w:t>
      </w:r>
    </w:p>
    <w:p w14:paraId="5B84230B" w14:textId="77777777" w:rsidR="00312D28" w:rsidRPr="003A5AA6" w:rsidRDefault="00312D28" w:rsidP="00312D28">
      <w:pPr>
        <w:spacing w:line="276" w:lineRule="auto"/>
        <w:rPr>
          <w:rFonts w:ascii="Arial" w:hAnsi="Arial"/>
          <w:bCs/>
          <w:szCs w:val="18"/>
        </w:rPr>
      </w:pPr>
    </w:p>
    <w:p w14:paraId="7741382E" w14:textId="77777777" w:rsidR="00312D28" w:rsidRPr="003A5AA6" w:rsidRDefault="00312D28" w:rsidP="00312D28">
      <w:pPr>
        <w:spacing w:line="276" w:lineRule="auto"/>
        <w:rPr>
          <w:rFonts w:ascii="Arial" w:hAnsi="Arial"/>
          <w:bCs/>
          <w:szCs w:val="18"/>
        </w:rPr>
      </w:pPr>
      <w:r w:rsidRPr="003A5AA6">
        <w:rPr>
          <w:rFonts w:ascii="Arial" w:hAnsi="Arial"/>
          <w:bCs/>
          <w:szCs w:val="18"/>
        </w:rPr>
        <w:t>Nuorisotoimi pyrkii järjestämään nuorille toimintamahdollisuuksia sekä mielekkäitä vapaa-ajan viettotapoja. Hailuotolaisten nuorten kesätyöllistäminen hoidetaan nuorisotoimen kautta organisoimalla kesätyöhaku.</w:t>
      </w:r>
    </w:p>
    <w:p w14:paraId="1C153F17" w14:textId="77777777" w:rsidR="00312D28" w:rsidRPr="003A5AA6" w:rsidRDefault="00312D28" w:rsidP="00312D28">
      <w:pPr>
        <w:spacing w:line="276" w:lineRule="auto"/>
        <w:rPr>
          <w:rFonts w:ascii="Arial" w:hAnsi="Arial"/>
          <w:szCs w:val="18"/>
        </w:rPr>
      </w:pPr>
      <w:r w:rsidRPr="003A5AA6">
        <w:rPr>
          <w:rFonts w:ascii="Arial" w:hAnsi="Arial"/>
          <w:szCs w:val="18"/>
        </w:rPr>
        <w:t>Yleistä toimintaa ovat mm. kerhot, kurssit, leirit ja retket. Nuorisotilojen avoimet ovet hoidetaan ostopalveluna Hailuodon 4H-yhdistykseltä. Nuorisotoimi tukee ja luo edellytyksiä paikallisyhdistysten järjestämälle nuorisotoiminnalle.</w:t>
      </w:r>
    </w:p>
    <w:p w14:paraId="76220AED" w14:textId="77777777" w:rsidR="00312D28" w:rsidRPr="003A5AA6" w:rsidRDefault="00312D28" w:rsidP="00312D28">
      <w:pPr>
        <w:spacing w:line="276" w:lineRule="auto"/>
        <w:rPr>
          <w:rFonts w:ascii="Arial" w:hAnsi="Arial"/>
          <w:szCs w:val="18"/>
        </w:rPr>
      </w:pPr>
      <w:r w:rsidRPr="003A5AA6">
        <w:rPr>
          <w:rFonts w:ascii="Arial" w:hAnsi="Arial"/>
          <w:szCs w:val="18"/>
        </w:rPr>
        <w:t xml:space="preserve">Toimintaa on myös organisoitu yhteistyössä, yhteistyökumppaneina ovat olleet paikalliset järjestöt, seurakunta, peruskoulu ja muut tahot sekä seutukunnan muut vapaa-aikatoimet. </w:t>
      </w:r>
    </w:p>
    <w:p w14:paraId="130A216F" w14:textId="77777777" w:rsidR="00312D28" w:rsidRPr="003A5AA6" w:rsidRDefault="00312D28" w:rsidP="00312D28">
      <w:pPr>
        <w:shd w:val="clear" w:color="auto" w:fill="FFFFFF"/>
        <w:spacing w:before="100" w:beforeAutospacing="1" w:after="100" w:afterAutospacing="1" w:line="276" w:lineRule="auto"/>
        <w:rPr>
          <w:rFonts w:ascii="Arial" w:hAnsi="Arial"/>
        </w:rPr>
      </w:pPr>
      <w:r w:rsidRPr="003A5AA6">
        <w:rPr>
          <w:rFonts w:ascii="Arial" w:hAnsi="Arial"/>
          <w:b/>
        </w:rPr>
        <w:t>Liikuntatoimen</w:t>
      </w:r>
      <w:r w:rsidRPr="003A5AA6">
        <w:rPr>
          <w:rFonts w:ascii="Arial" w:hAnsi="Arial"/>
        </w:rPr>
        <w:t xml:space="preserve"> tehtävänä on huolehtia liikuntatoiminnan suunnittelusta ja kehittämisestä sekä kunnassa harjoitettavan liikuntatoiminnan tukemisesta. Toiminta-ajatuksena on monipuolisten perusliikuntapalveluiden tarjoaminen kaikille kuntalaisille. Tavoitteena on terve, työkykyinen, monipuolisesti liikuntapalveluja käyttävä kuntalainen. </w:t>
      </w:r>
    </w:p>
    <w:p w14:paraId="06B15234" w14:textId="77777777" w:rsidR="00312D28" w:rsidRPr="003A5AA6" w:rsidRDefault="00312D28" w:rsidP="00312D28">
      <w:pPr>
        <w:shd w:val="clear" w:color="auto" w:fill="FFFFFF"/>
        <w:spacing w:before="100" w:beforeAutospacing="1" w:after="100" w:afterAutospacing="1" w:line="276" w:lineRule="auto"/>
        <w:rPr>
          <w:rFonts w:ascii="Arial" w:hAnsi="Arial"/>
        </w:rPr>
      </w:pPr>
      <w:r w:rsidRPr="003A5AA6">
        <w:rPr>
          <w:rFonts w:ascii="Arial" w:hAnsi="Arial"/>
        </w:rPr>
        <w:t>Liikuntatoimi järjestää yhteistyössä muiden toimijoiden kanssa liikuntakerhoja ja liikuttaa ihmisiä erilaisten tapahtumien ja tempausten muodossa. Liikuntatoimi tukee myös liikunnallista toimintaa järjestäviä tahoja.</w:t>
      </w:r>
    </w:p>
    <w:p w14:paraId="5BAB552E" w14:textId="77777777" w:rsidR="00312D28" w:rsidRPr="003A5AA6" w:rsidRDefault="00312D28" w:rsidP="00312D28">
      <w:pPr>
        <w:shd w:val="clear" w:color="auto" w:fill="FFFFFF"/>
        <w:spacing w:before="100" w:beforeAutospacing="1" w:after="100" w:afterAutospacing="1" w:line="276" w:lineRule="auto"/>
        <w:rPr>
          <w:rFonts w:ascii="Arial" w:hAnsi="Arial"/>
        </w:rPr>
      </w:pPr>
      <w:r w:rsidRPr="003A5AA6">
        <w:rPr>
          <w:rFonts w:ascii="Arial" w:hAnsi="Arial"/>
        </w:rPr>
        <w:t>Lisäksi liikuntatoimi hoitaa kuntosali- ja liikuntahallivuorojen jakamisen, valvonnan ja laskutuksen.</w:t>
      </w:r>
    </w:p>
    <w:p w14:paraId="56EF99B4" w14:textId="77777777" w:rsidR="00312D28" w:rsidRDefault="00312D28" w:rsidP="00312D28">
      <w:pPr>
        <w:rPr>
          <w:rFonts w:ascii="Arial" w:eastAsia="Gisha" w:hAnsi="Arial"/>
          <w:b/>
        </w:rPr>
      </w:pPr>
      <w:r w:rsidRPr="0051258C">
        <w:rPr>
          <w:rFonts w:ascii="Arial" w:eastAsia="Gisha" w:hAnsi="Arial"/>
          <w:b/>
        </w:rPr>
        <w:t>Talouden tunnusluvut</w:t>
      </w:r>
    </w:p>
    <w:p w14:paraId="40E87FFB" w14:textId="77777777" w:rsidR="00312D28" w:rsidRPr="0051258C" w:rsidRDefault="00312D28" w:rsidP="00312D28">
      <w:pPr>
        <w:rPr>
          <w:rFonts w:ascii="Arial" w:eastAsia="Gisha" w:hAnsi="Arial"/>
        </w:rPr>
      </w:pPr>
      <w:r w:rsidRPr="0051258C">
        <w:rPr>
          <w:rFonts w:ascii="Arial" w:eastAsia="Gisha" w:hAnsi="Arial"/>
        </w:rPr>
        <w:t xml:space="preserve"> </w:t>
      </w:r>
    </w:p>
    <w:tbl>
      <w:tblPr>
        <w:tblStyle w:val="TaulukkoRuudukko"/>
        <w:tblW w:w="0" w:type="auto"/>
        <w:tblLook w:val="04A0" w:firstRow="1" w:lastRow="0" w:firstColumn="1" w:lastColumn="0" w:noHBand="0" w:noVBand="1"/>
      </w:tblPr>
      <w:tblGrid>
        <w:gridCol w:w="1440"/>
        <w:gridCol w:w="1083"/>
        <w:gridCol w:w="1276"/>
        <w:gridCol w:w="1251"/>
        <w:gridCol w:w="1145"/>
        <w:gridCol w:w="1175"/>
        <w:gridCol w:w="1286"/>
        <w:gridCol w:w="972"/>
      </w:tblGrid>
      <w:tr w:rsidR="00312D28" w14:paraId="4CE2709F" w14:textId="77777777" w:rsidTr="004C1950">
        <w:tc>
          <w:tcPr>
            <w:tcW w:w="1440" w:type="dxa"/>
          </w:tcPr>
          <w:p w14:paraId="3282A81C" w14:textId="77777777" w:rsidR="00312D28" w:rsidRDefault="00312D28" w:rsidP="004C1950">
            <w:pPr>
              <w:rPr>
                <w:rFonts w:ascii="Arial" w:eastAsia="Gisha" w:hAnsi="Arial"/>
              </w:rPr>
            </w:pPr>
            <w:r w:rsidRPr="0051258C">
              <w:rPr>
                <w:rFonts w:ascii="Calibri" w:hAnsi="Calibri" w:cs="Calibri"/>
                <w:b/>
                <w:bCs/>
                <w:sz w:val="16"/>
                <w:szCs w:val="16"/>
              </w:rPr>
              <w:t>ml. sisäiset erät, €</w:t>
            </w:r>
          </w:p>
        </w:tc>
        <w:tc>
          <w:tcPr>
            <w:tcW w:w="1083" w:type="dxa"/>
          </w:tcPr>
          <w:p w14:paraId="59781189" w14:textId="77777777" w:rsidR="00312D28" w:rsidRDefault="00312D28" w:rsidP="004C1950">
            <w:pPr>
              <w:jc w:val="center"/>
              <w:rPr>
                <w:rFonts w:ascii="Arial" w:eastAsia="Gisha" w:hAnsi="Arial"/>
              </w:rPr>
            </w:pPr>
            <w:r w:rsidRPr="0051258C">
              <w:rPr>
                <w:rFonts w:ascii="Calibri" w:hAnsi="Calibri" w:cs="Calibri"/>
                <w:b/>
                <w:bCs/>
                <w:sz w:val="16"/>
                <w:szCs w:val="16"/>
              </w:rPr>
              <w:t>TP 202</w:t>
            </w:r>
            <w:r>
              <w:rPr>
                <w:rFonts w:ascii="Calibri" w:hAnsi="Calibri" w:cs="Calibri"/>
                <w:b/>
                <w:bCs/>
                <w:sz w:val="16"/>
                <w:szCs w:val="16"/>
              </w:rPr>
              <w:t>2</w:t>
            </w:r>
          </w:p>
        </w:tc>
        <w:tc>
          <w:tcPr>
            <w:tcW w:w="1276" w:type="dxa"/>
          </w:tcPr>
          <w:p w14:paraId="6E45AD07" w14:textId="77777777" w:rsidR="00312D28" w:rsidRDefault="00312D28" w:rsidP="004C1950">
            <w:pPr>
              <w:jc w:val="center"/>
              <w:rPr>
                <w:rFonts w:ascii="Arial" w:eastAsia="Gisha" w:hAnsi="Arial"/>
              </w:rPr>
            </w:pPr>
            <w:r w:rsidRPr="0051258C">
              <w:rPr>
                <w:rFonts w:ascii="Calibri" w:hAnsi="Calibri" w:cs="Calibri"/>
                <w:b/>
                <w:bCs/>
                <w:sz w:val="16"/>
                <w:szCs w:val="16"/>
              </w:rPr>
              <w:t>Alkuperäinen      TA 202</w:t>
            </w:r>
            <w:r>
              <w:rPr>
                <w:rFonts w:ascii="Calibri" w:hAnsi="Calibri" w:cs="Calibri"/>
                <w:b/>
                <w:bCs/>
                <w:sz w:val="16"/>
                <w:szCs w:val="16"/>
              </w:rPr>
              <w:t>3</w:t>
            </w:r>
          </w:p>
        </w:tc>
        <w:tc>
          <w:tcPr>
            <w:tcW w:w="1251" w:type="dxa"/>
          </w:tcPr>
          <w:p w14:paraId="020BD3D7" w14:textId="77777777" w:rsidR="00312D28" w:rsidRDefault="00312D28" w:rsidP="004C1950">
            <w:pPr>
              <w:jc w:val="center"/>
              <w:rPr>
                <w:rFonts w:ascii="Arial" w:eastAsia="Gisha" w:hAnsi="Arial"/>
              </w:rPr>
            </w:pPr>
            <w:r w:rsidRPr="0051258C">
              <w:rPr>
                <w:rFonts w:ascii="Calibri" w:hAnsi="Calibri" w:cs="Calibri"/>
                <w:b/>
                <w:bCs/>
                <w:sz w:val="16"/>
                <w:szCs w:val="16"/>
              </w:rPr>
              <w:t>Talousarvio-muutokset</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1ACAA0F8" w14:textId="77777777" w:rsidR="00312D28" w:rsidRDefault="00312D28" w:rsidP="004C1950">
            <w:pPr>
              <w:jc w:val="center"/>
              <w:rPr>
                <w:rFonts w:ascii="Arial" w:eastAsia="Gisha" w:hAnsi="Arial"/>
              </w:rPr>
            </w:pPr>
            <w:r w:rsidRPr="0051258C">
              <w:rPr>
                <w:rFonts w:ascii="Calibri" w:hAnsi="Calibri" w:cs="Calibri"/>
                <w:b/>
                <w:bCs/>
                <w:sz w:val="16"/>
                <w:szCs w:val="16"/>
              </w:rPr>
              <w:t>TA 202</w:t>
            </w:r>
            <w:r>
              <w:rPr>
                <w:rFonts w:ascii="Calibri" w:hAnsi="Calibri" w:cs="Calibri"/>
                <w:b/>
                <w:bCs/>
                <w:sz w:val="16"/>
                <w:szCs w:val="16"/>
              </w:rPr>
              <w:t>3</w:t>
            </w:r>
            <w:r w:rsidRPr="0051258C">
              <w:rPr>
                <w:rFonts w:ascii="Calibri" w:hAnsi="Calibri" w:cs="Calibri"/>
                <w:b/>
                <w:bCs/>
                <w:sz w:val="16"/>
                <w:szCs w:val="16"/>
              </w:rPr>
              <w:t xml:space="preserve"> + muutos</w:t>
            </w:r>
          </w:p>
        </w:tc>
        <w:tc>
          <w:tcPr>
            <w:tcW w:w="1175" w:type="dxa"/>
          </w:tcPr>
          <w:p w14:paraId="6A8E16F8" w14:textId="77777777" w:rsidR="00312D28" w:rsidRDefault="00312D28" w:rsidP="004C1950">
            <w:pPr>
              <w:jc w:val="center"/>
              <w:rPr>
                <w:rFonts w:ascii="Arial" w:eastAsia="Gisha" w:hAnsi="Arial"/>
              </w:rPr>
            </w:pPr>
            <w:r w:rsidRPr="0051258C">
              <w:rPr>
                <w:rFonts w:ascii="Calibri" w:hAnsi="Calibri" w:cs="Calibri"/>
                <w:b/>
                <w:bCs/>
                <w:sz w:val="16"/>
                <w:szCs w:val="16"/>
              </w:rPr>
              <w:t>Toteuma 202</w:t>
            </w:r>
            <w:r>
              <w:rPr>
                <w:rFonts w:ascii="Calibri" w:hAnsi="Calibri" w:cs="Calibri"/>
                <w:b/>
                <w:bCs/>
                <w:sz w:val="16"/>
                <w:szCs w:val="16"/>
              </w:rPr>
              <w:t>3</w:t>
            </w:r>
          </w:p>
        </w:tc>
        <w:tc>
          <w:tcPr>
            <w:tcW w:w="1286" w:type="dxa"/>
          </w:tcPr>
          <w:p w14:paraId="681426DF" w14:textId="77777777" w:rsidR="00312D28" w:rsidRDefault="00312D28" w:rsidP="004C1950">
            <w:pPr>
              <w:jc w:val="center"/>
              <w:rPr>
                <w:rFonts w:ascii="Arial" w:eastAsia="Gisha" w:hAnsi="Arial"/>
              </w:rPr>
            </w:pPr>
            <w:r w:rsidRPr="0051258C">
              <w:rPr>
                <w:rFonts w:ascii="Calibri" w:hAnsi="Calibri" w:cs="Calibri"/>
                <w:b/>
                <w:bCs/>
                <w:sz w:val="16"/>
                <w:szCs w:val="16"/>
              </w:rPr>
              <w:t>Poikkeama talousarvioon</w:t>
            </w:r>
          </w:p>
        </w:tc>
        <w:tc>
          <w:tcPr>
            <w:tcW w:w="972" w:type="dxa"/>
          </w:tcPr>
          <w:p w14:paraId="68241FBC" w14:textId="77777777" w:rsidR="00312D28" w:rsidRPr="0051258C" w:rsidRDefault="00312D28" w:rsidP="004C1950">
            <w:pPr>
              <w:jc w:val="center"/>
              <w:rPr>
                <w:rFonts w:ascii="Calibri" w:hAnsi="Calibri" w:cs="Calibri"/>
                <w:b/>
                <w:bCs/>
                <w:sz w:val="16"/>
                <w:szCs w:val="16"/>
              </w:rPr>
            </w:pPr>
            <w:proofErr w:type="spellStart"/>
            <w:r w:rsidRPr="0051258C">
              <w:rPr>
                <w:rFonts w:ascii="Calibri" w:hAnsi="Calibri" w:cs="Calibri"/>
                <w:b/>
                <w:bCs/>
                <w:sz w:val="16"/>
                <w:szCs w:val="16"/>
              </w:rPr>
              <w:t>Tot</w:t>
            </w:r>
            <w:proofErr w:type="spellEnd"/>
            <w:r w:rsidRPr="0051258C">
              <w:rPr>
                <w:rFonts w:ascii="Calibri" w:hAnsi="Calibri" w:cs="Calibri"/>
                <w:b/>
                <w:bCs/>
                <w:sz w:val="16"/>
                <w:szCs w:val="16"/>
              </w:rPr>
              <w:t>. %</w:t>
            </w:r>
          </w:p>
        </w:tc>
      </w:tr>
      <w:tr w:rsidR="00312D28" w14:paraId="2F43C14F" w14:textId="77777777" w:rsidTr="004C1950">
        <w:tc>
          <w:tcPr>
            <w:tcW w:w="1440" w:type="dxa"/>
            <w:vAlign w:val="bottom"/>
          </w:tcPr>
          <w:p w14:paraId="2607713C" w14:textId="77777777" w:rsidR="00312D28" w:rsidRDefault="00312D28" w:rsidP="004C1950">
            <w:pPr>
              <w:rPr>
                <w:rFonts w:ascii="Arial" w:eastAsia="Gisha" w:hAnsi="Arial"/>
              </w:rPr>
            </w:pPr>
            <w:r>
              <w:rPr>
                <w:rFonts w:ascii="Calibri" w:hAnsi="Calibri" w:cs="Calibri"/>
                <w:sz w:val="16"/>
                <w:szCs w:val="16"/>
              </w:rPr>
              <w:t>TOIMINTATUOTOT</w:t>
            </w:r>
          </w:p>
        </w:tc>
        <w:tc>
          <w:tcPr>
            <w:tcW w:w="1083" w:type="dxa"/>
            <w:vAlign w:val="bottom"/>
          </w:tcPr>
          <w:p w14:paraId="068FCCBD" w14:textId="77777777" w:rsidR="00312D28" w:rsidRDefault="00312D28" w:rsidP="004C1950">
            <w:pPr>
              <w:jc w:val="center"/>
              <w:rPr>
                <w:rFonts w:ascii="Arial" w:eastAsia="Gisha" w:hAnsi="Arial"/>
              </w:rPr>
            </w:pPr>
            <w:r>
              <w:rPr>
                <w:rFonts w:ascii="Calibri" w:hAnsi="Calibri" w:cs="Calibri"/>
                <w:sz w:val="16"/>
                <w:szCs w:val="16"/>
              </w:rPr>
              <w:t>21 690</w:t>
            </w:r>
          </w:p>
        </w:tc>
        <w:tc>
          <w:tcPr>
            <w:tcW w:w="1276" w:type="dxa"/>
            <w:vAlign w:val="bottom"/>
          </w:tcPr>
          <w:p w14:paraId="55AE1C24" w14:textId="77777777" w:rsidR="00312D28" w:rsidRDefault="00312D28" w:rsidP="004C1950">
            <w:pPr>
              <w:jc w:val="center"/>
              <w:rPr>
                <w:rFonts w:ascii="Arial" w:eastAsia="Gisha" w:hAnsi="Arial"/>
              </w:rPr>
            </w:pPr>
            <w:r>
              <w:rPr>
                <w:rFonts w:ascii="Calibri" w:hAnsi="Calibri" w:cs="Calibri"/>
                <w:sz w:val="16"/>
                <w:szCs w:val="16"/>
              </w:rPr>
              <w:t>4 000</w:t>
            </w:r>
          </w:p>
        </w:tc>
        <w:tc>
          <w:tcPr>
            <w:tcW w:w="1251" w:type="dxa"/>
            <w:vAlign w:val="bottom"/>
          </w:tcPr>
          <w:p w14:paraId="137A74BC"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5BDD1A1A" w14:textId="77777777" w:rsidR="00312D28" w:rsidRDefault="00312D28" w:rsidP="004C1950">
            <w:pPr>
              <w:jc w:val="center"/>
              <w:rPr>
                <w:rFonts w:ascii="Arial" w:eastAsia="Gisha" w:hAnsi="Arial"/>
              </w:rPr>
            </w:pPr>
            <w:r>
              <w:rPr>
                <w:rFonts w:ascii="Calibri" w:hAnsi="Calibri" w:cs="Calibri"/>
                <w:sz w:val="16"/>
                <w:szCs w:val="16"/>
              </w:rPr>
              <w:t>4 000</w:t>
            </w:r>
          </w:p>
        </w:tc>
        <w:tc>
          <w:tcPr>
            <w:tcW w:w="1175" w:type="dxa"/>
            <w:vAlign w:val="bottom"/>
          </w:tcPr>
          <w:p w14:paraId="4C3F2E10" w14:textId="77777777" w:rsidR="00312D28" w:rsidRDefault="00312D28" w:rsidP="004C1950">
            <w:pPr>
              <w:jc w:val="center"/>
              <w:rPr>
                <w:rFonts w:ascii="Arial" w:eastAsia="Gisha" w:hAnsi="Arial"/>
              </w:rPr>
            </w:pPr>
            <w:r>
              <w:rPr>
                <w:rFonts w:ascii="Calibri" w:hAnsi="Calibri" w:cs="Calibri"/>
                <w:sz w:val="16"/>
                <w:szCs w:val="16"/>
              </w:rPr>
              <w:t>29 469</w:t>
            </w:r>
          </w:p>
        </w:tc>
        <w:tc>
          <w:tcPr>
            <w:tcW w:w="1286" w:type="dxa"/>
            <w:vAlign w:val="bottom"/>
          </w:tcPr>
          <w:p w14:paraId="2ED6F4C1" w14:textId="77777777" w:rsidR="00312D28" w:rsidRDefault="00312D28" w:rsidP="004C1950">
            <w:pPr>
              <w:jc w:val="center"/>
              <w:rPr>
                <w:rFonts w:ascii="Arial" w:eastAsia="Gisha" w:hAnsi="Arial"/>
              </w:rPr>
            </w:pPr>
            <w:r>
              <w:rPr>
                <w:rFonts w:ascii="Calibri" w:hAnsi="Calibri" w:cs="Calibri"/>
                <w:sz w:val="16"/>
                <w:szCs w:val="16"/>
              </w:rPr>
              <w:t>-25 469</w:t>
            </w:r>
          </w:p>
        </w:tc>
        <w:tc>
          <w:tcPr>
            <w:tcW w:w="972" w:type="dxa"/>
            <w:vAlign w:val="bottom"/>
          </w:tcPr>
          <w:p w14:paraId="07785AE5" w14:textId="77777777" w:rsidR="00312D28" w:rsidRDefault="00312D28" w:rsidP="004C1950">
            <w:pPr>
              <w:jc w:val="center"/>
              <w:rPr>
                <w:rFonts w:ascii="Arial" w:eastAsia="Gisha" w:hAnsi="Arial"/>
              </w:rPr>
            </w:pPr>
            <w:r>
              <w:rPr>
                <w:rFonts w:ascii="Calibri" w:hAnsi="Calibri" w:cs="Calibri"/>
                <w:sz w:val="16"/>
                <w:szCs w:val="16"/>
              </w:rPr>
              <w:t>737</w:t>
            </w:r>
          </w:p>
        </w:tc>
      </w:tr>
      <w:tr w:rsidR="00312D28" w14:paraId="472879C1" w14:textId="77777777" w:rsidTr="004C1950">
        <w:tc>
          <w:tcPr>
            <w:tcW w:w="1440" w:type="dxa"/>
            <w:vAlign w:val="bottom"/>
          </w:tcPr>
          <w:p w14:paraId="555BBD6D" w14:textId="77777777" w:rsidR="00312D28" w:rsidRDefault="00312D28" w:rsidP="004C1950">
            <w:pPr>
              <w:rPr>
                <w:rFonts w:ascii="Arial" w:eastAsia="Gisha" w:hAnsi="Arial"/>
              </w:rPr>
            </w:pPr>
            <w:r>
              <w:rPr>
                <w:rFonts w:ascii="Calibri" w:hAnsi="Calibri" w:cs="Calibri"/>
                <w:sz w:val="16"/>
                <w:szCs w:val="16"/>
              </w:rPr>
              <w:t>TOIMINTAKULUT</w:t>
            </w:r>
          </w:p>
        </w:tc>
        <w:tc>
          <w:tcPr>
            <w:tcW w:w="1083" w:type="dxa"/>
            <w:vAlign w:val="bottom"/>
          </w:tcPr>
          <w:p w14:paraId="3B7EF49C" w14:textId="77777777" w:rsidR="00312D28" w:rsidRDefault="00312D28" w:rsidP="004C1950">
            <w:pPr>
              <w:jc w:val="center"/>
              <w:rPr>
                <w:rFonts w:ascii="Arial" w:eastAsia="Gisha" w:hAnsi="Arial"/>
              </w:rPr>
            </w:pPr>
            <w:r>
              <w:rPr>
                <w:rFonts w:ascii="Calibri" w:hAnsi="Calibri" w:cs="Calibri"/>
                <w:sz w:val="16"/>
                <w:szCs w:val="16"/>
              </w:rPr>
              <w:t>-171 763</w:t>
            </w:r>
          </w:p>
        </w:tc>
        <w:tc>
          <w:tcPr>
            <w:tcW w:w="1276" w:type="dxa"/>
            <w:vAlign w:val="bottom"/>
          </w:tcPr>
          <w:p w14:paraId="107AE1BC" w14:textId="77777777" w:rsidR="00312D28" w:rsidRDefault="00312D28" w:rsidP="004C1950">
            <w:pPr>
              <w:jc w:val="center"/>
              <w:rPr>
                <w:rFonts w:ascii="Arial" w:eastAsia="Gisha" w:hAnsi="Arial"/>
              </w:rPr>
            </w:pPr>
            <w:r>
              <w:rPr>
                <w:rFonts w:ascii="Calibri" w:hAnsi="Calibri" w:cs="Calibri"/>
                <w:sz w:val="16"/>
                <w:szCs w:val="16"/>
              </w:rPr>
              <w:t>-179 387</w:t>
            </w:r>
          </w:p>
        </w:tc>
        <w:tc>
          <w:tcPr>
            <w:tcW w:w="1251" w:type="dxa"/>
            <w:vAlign w:val="bottom"/>
          </w:tcPr>
          <w:p w14:paraId="5532B3B3"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1524C208" w14:textId="77777777" w:rsidR="00312D28" w:rsidRDefault="00312D28" w:rsidP="004C1950">
            <w:pPr>
              <w:jc w:val="center"/>
              <w:rPr>
                <w:rFonts w:ascii="Arial" w:eastAsia="Gisha" w:hAnsi="Arial"/>
              </w:rPr>
            </w:pPr>
            <w:r>
              <w:rPr>
                <w:rFonts w:ascii="Calibri" w:hAnsi="Calibri" w:cs="Calibri"/>
                <w:sz w:val="16"/>
                <w:szCs w:val="16"/>
              </w:rPr>
              <w:t>-179 387</w:t>
            </w:r>
          </w:p>
        </w:tc>
        <w:tc>
          <w:tcPr>
            <w:tcW w:w="1175" w:type="dxa"/>
            <w:vAlign w:val="bottom"/>
          </w:tcPr>
          <w:p w14:paraId="3E3464E1" w14:textId="77777777" w:rsidR="00312D28" w:rsidRDefault="00312D28" w:rsidP="004C1950">
            <w:pPr>
              <w:jc w:val="center"/>
              <w:rPr>
                <w:rFonts w:ascii="Arial" w:eastAsia="Gisha" w:hAnsi="Arial"/>
              </w:rPr>
            </w:pPr>
            <w:r>
              <w:rPr>
                <w:rFonts w:ascii="Calibri" w:hAnsi="Calibri" w:cs="Calibri"/>
                <w:sz w:val="16"/>
                <w:szCs w:val="16"/>
              </w:rPr>
              <w:t>-201 693</w:t>
            </w:r>
          </w:p>
        </w:tc>
        <w:tc>
          <w:tcPr>
            <w:tcW w:w="1286" w:type="dxa"/>
            <w:vAlign w:val="bottom"/>
          </w:tcPr>
          <w:p w14:paraId="7B0ED983" w14:textId="77777777" w:rsidR="00312D28" w:rsidRDefault="00312D28" w:rsidP="004C1950">
            <w:pPr>
              <w:jc w:val="center"/>
              <w:rPr>
                <w:rFonts w:ascii="Arial" w:eastAsia="Gisha" w:hAnsi="Arial"/>
              </w:rPr>
            </w:pPr>
            <w:r>
              <w:rPr>
                <w:rFonts w:ascii="Calibri" w:hAnsi="Calibri" w:cs="Calibri"/>
                <w:sz w:val="16"/>
                <w:szCs w:val="16"/>
              </w:rPr>
              <w:t>22 306</w:t>
            </w:r>
          </w:p>
        </w:tc>
        <w:tc>
          <w:tcPr>
            <w:tcW w:w="972" w:type="dxa"/>
            <w:vAlign w:val="bottom"/>
          </w:tcPr>
          <w:p w14:paraId="03BB6543" w14:textId="77777777" w:rsidR="00312D28" w:rsidRDefault="00312D28" w:rsidP="004C1950">
            <w:pPr>
              <w:jc w:val="center"/>
              <w:rPr>
                <w:rFonts w:ascii="Arial" w:eastAsia="Gisha" w:hAnsi="Arial"/>
              </w:rPr>
            </w:pPr>
            <w:r>
              <w:rPr>
                <w:rFonts w:ascii="Calibri" w:hAnsi="Calibri" w:cs="Calibri"/>
                <w:sz w:val="16"/>
                <w:szCs w:val="16"/>
              </w:rPr>
              <w:t>112</w:t>
            </w:r>
          </w:p>
        </w:tc>
      </w:tr>
      <w:tr w:rsidR="00312D28" w14:paraId="45D2E64A" w14:textId="77777777" w:rsidTr="004C1950">
        <w:tc>
          <w:tcPr>
            <w:tcW w:w="1440" w:type="dxa"/>
            <w:vAlign w:val="bottom"/>
          </w:tcPr>
          <w:p w14:paraId="76D3C6B7" w14:textId="77777777" w:rsidR="00312D28" w:rsidRDefault="00312D28" w:rsidP="004C1950">
            <w:pPr>
              <w:rPr>
                <w:rFonts w:ascii="Arial" w:eastAsia="Gisha" w:hAnsi="Arial"/>
              </w:rPr>
            </w:pPr>
            <w:r>
              <w:rPr>
                <w:rFonts w:ascii="Calibri" w:hAnsi="Calibri" w:cs="Calibri"/>
                <w:sz w:val="16"/>
                <w:szCs w:val="16"/>
              </w:rPr>
              <w:t>TOIMINTAKATE</w:t>
            </w:r>
          </w:p>
        </w:tc>
        <w:tc>
          <w:tcPr>
            <w:tcW w:w="1083" w:type="dxa"/>
            <w:vAlign w:val="bottom"/>
          </w:tcPr>
          <w:p w14:paraId="357B4002" w14:textId="77777777" w:rsidR="00312D28" w:rsidRDefault="00312D28" w:rsidP="004C1950">
            <w:pPr>
              <w:jc w:val="center"/>
              <w:rPr>
                <w:rFonts w:ascii="Arial" w:eastAsia="Gisha" w:hAnsi="Arial"/>
              </w:rPr>
            </w:pPr>
            <w:r>
              <w:rPr>
                <w:rFonts w:ascii="Calibri" w:hAnsi="Calibri" w:cs="Calibri"/>
                <w:sz w:val="16"/>
                <w:szCs w:val="16"/>
              </w:rPr>
              <w:t>-150 073</w:t>
            </w:r>
          </w:p>
        </w:tc>
        <w:tc>
          <w:tcPr>
            <w:tcW w:w="1276" w:type="dxa"/>
            <w:vAlign w:val="bottom"/>
          </w:tcPr>
          <w:p w14:paraId="54536B5C" w14:textId="77777777" w:rsidR="00312D28" w:rsidRDefault="00312D28" w:rsidP="004C1950">
            <w:pPr>
              <w:jc w:val="center"/>
              <w:rPr>
                <w:rFonts w:ascii="Arial" w:eastAsia="Gisha" w:hAnsi="Arial"/>
              </w:rPr>
            </w:pPr>
            <w:r>
              <w:rPr>
                <w:rFonts w:ascii="Calibri" w:hAnsi="Calibri" w:cs="Calibri"/>
                <w:sz w:val="16"/>
                <w:szCs w:val="16"/>
              </w:rPr>
              <w:t>-175 387</w:t>
            </w:r>
          </w:p>
        </w:tc>
        <w:tc>
          <w:tcPr>
            <w:tcW w:w="1251" w:type="dxa"/>
            <w:vAlign w:val="bottom"/>
          </w:tcPr>
          <w:p w14:paraId="1F4A9213"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0AD29ABA" w14:textId="77777777" w:rsidR="00312D28" w:rsidRDefault="00312D28" w:rsidP="004C1950">
            <w:pPr>
              <w:jc w:val="center"/>
              <w:rPr>
                <w:rFonts w:ascii="Arial" w:eastAsia="Gisha" w:hAnsi="Arial"/>
              </w:rPr>
            </w:pPr>
            <w:r>
              <w:rPr>
                <w:rFonts w:ascii="Calibri" w:hAnsi="Calibri" w:cs="Calibri"/>
                <w:sz w:val="16"/>
                <w:szCs w:val="16"/>
              </w:rPr>
              <w:t>-175 387</w:t>
            </w:r>
          </w:p>
        </w:tc>
        <w:tc>
          <w:tcPr>
            <w:tcW w:w="1175" w:type="dxa"/>
            <w:vAlign w:val="bottom"/>
          </w:tcPr>
          <w:p w14:paraId="4C869169" w14:textId="77777777" w:rsidR="00312D28" w:rsidRDefault="00312D28" w:rsidP="004C1950">
            <w:pPr>
              <w:jc w:val="center"/>
              <w:rPr>
                <w:rFonts w:ascii="Arial" w:eastAsia="Gisha" w:hAnsi="Arial"/>
              </w:rPr>
            </w:pPr>
            <w:r>
              <w:rPr>
                <w:rFonts w:ascii="Calibri" w:hAnsi="Calibri" w:cs="Calibri"/>
                <w:sz w:val="16"/>
                <w:szCs w:val="16"/>
              </w:rPr>
              <w:t>-172 224</w:t>
            </w:r>
          </w:p>
        </w:tc>
        <w:tc>
          <w:tcPr>
            <w:tcW w:w="1286" w:type="dxa"/>
            <w:vAlign w:val="bottom"/>
          </w:tcPr>
          <w:p w14:paraId="618539B1" w14:textId="77777777" w:rsidR="00312D28" w:rsidRDefault="00312D28" w:rsidP="004C1950">
            <w:pPr>
              <w:jc w:val="center"/>
              <w:rPr>
                <w:rFonts w:ascii="Arial" w:eastAsia="Gisha" w:hAnsi="Arial"/>
              </w:rPr>
            </w:pPr>
            <w:r>
              <w:rPr>
                <w:rFonts w:ascii="Calibri" w:hAnsi="Calibri" w:cs="Calibri"/>
                <w:sz w:val="16"/>
                <w:szCs w:val="16"/>
              </w:rPr>
              <w:t>-3 163</w:t>
            </w:r>
          </w:p>
        </w:tc>
        <w:tc>
          <w:tcPr>
            <w:tcW w:w="972" w:type="dxa"/>
            <w:vAlign w:val="bottom"/>
          </w:tcPr>
          <w:p w14:paraId="4F031F41" w14:textId="77777777" w:rsidR="00312D28" w:rsidRDefault="00312D28" w:rsidP="004C1950">
            <w:pPr>
              <w:jc w:val="center"/>
              <w:rPr>
                <w:rFonts w:ascii="Arial" w:eastAsia="Gisha" w:hAnsi="Arial"/>
              </w:rPr>
            </w:pPr>
            <w:r>
              <w:rPr>
                <w:rFonts w:ascii="Calibri" w:hAnsi="Calibri" w:cs="Calibri"/>
                <w:sz w:val="16"/>
                <w:szCs w:val="16"/>
              </w:rPr>
              <w:t>98</w:t>
            </w:r>
          </w:p>
        </w:tc>
      </w:tr>
      <w:tr w:rsidR="00312D28" w14:paraId="1F9FA3E5" w14:textId="77777777" w:rsidTr="004C1950">
        <w:tc>
          <w:tcPr>
            <w:tcW w:w="1440" w:type="dxa"/>
            <w:vAlign w:val="bottom"/>
          </w:tcPr>
          <w:p w14:paraId="46D99161" w14:textId="77777777" w:rsidR="00312D28" w:rsidRDefault="00312D28" w:rsidP="004C1950">
            <w:pPr>
              <w:rPr>
                <w:rFonts w:ascii="Arial" w:eastAsia="Gisha" w:hAnsi="Arial"/>
              </w:rPr>
            </w:pPr>
            <w:proofErr w:type="spellStart"/>
            <w:r>
              <w:rPr>
                <w:rFonts w:ascii="Calibri" w:hAnsi="Calibri" w:cs="Calibri"/>
                <w:sz w:val="16"/>
                <w:szCs w:val="16"/>
              </w:rPr>
              <w:t>Suunn.mukaiset</w:t>
            </w:r>
            <w:proofErr w:type="spellEnd"/>
            <w:r>
              <w:rPr>
                <w:rFonts w:ascii="Calibri" w:hAnsi="Calibri" w:cs="Calibri"/>
                <w:sz w:val="16"/>
                <w:szCs w:val="16"/>
              </w:rPr>
              <w:t xml:space="preserve"> poistot</w:t>
            </w:r>
          </w:p>
        </w:tc>
        <w:tc>
          <w:tcPr>
            <w:tcW w:w="1083" w:type="dxa"/>
            <w:vAlign w:val="bottom"/>
          </w:tcPr>
          <w:p w14:paraId="23AB10AE" w14:textId="77777777" w:rsidR="00312D28" w:rsidRDefault="00312D28" w:rsidP="004C1950">
            <w:pPr>
              <w:jc w:val="center"/>
              <w:rPr>
                <w:rFonts w:ascii="Arial" w:eastAsia="Gisha" w:hAnsi="Arial"/>
              </w:rPr>
            </w:pPr>
            <w:r>
              <w:rPr>
                <w:rFonts w:ascii="Calibri" w:hAnsi="Calibri" w:cs="Calibri"/>
                <w:sz w:val="16"/>
                <w:szCs w:val="16"/>
              </w:rPr>
              <w:t>-5 233</w:t>
            </w:r>
          </w:p>
        </w:tc>
        <w:tc>
          <w:tcPr>
            <w:tcW w:w="1276" w:type="dxa"/>
            <w:vAlign w:val="bottom"/>
          </w:tcPr>
          <w:p w14:paraId="74AB9FE6" w14:textId="77777777" w:rsidR="00312D28" w:rsidRDefault="00312D28" w:rsidP="004C1950">
            <w:pPr>
              <w:jc w:val="center"/>
              <w:rPr>
                <w:rFonts w:ascii="Arial" w:eastAsia="Gisha" w:hAnsi="Arial"/>
              </w:rPr>
            </w:pPr>
            <w:r>
              <w:rPr>
                <w:rFonts w:ascii="Calibri" w:hAnsi="Calibri" w:cs="Calibri"/>
                <w:sz w:val="16"/>
                <w:szCs w:val="16"/>
              </w:rPr>
              <w:t>-5 233</w:t>
            </w:r>
          </w:p>
        </w:tc>
        <w:tc>
          <w:tcPr>
            <w:tcW w:w="1251" w:type="dxa"/>
            <w:vAlign w:val="bottom"/>
          </w:tcPr>
          <w:p w14:paraId="77223FB3"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77F2ADAF" w14:textId="77777777" w:rsidR="00312D28" w:rsidRDefault="00312D28" w:rsidP="004C1950">
            <w:pPr>
              <w:jc w:val="center"/>
              <w:rPr>
                <w:rFonts w:ascii="Arial" w:eastAsia="Gisha" w:hAnsi="Arial"/>
              </w:rPr>
            </w:pPr>
            <w:r>
              <w:rPr>
                <w:rFonts w:ascii="Calibri" w:hAnsi="Calibri" w:cs="Calibri"/>
                <w:sz w:val="16"/>
                <w:szCs w:val="16"/>
              </w:rPr>
              <w:t>-5 233</w:t>
            </w:r>
          </w:p>
        </w:tc>
        <w:tc>
          <w:tcPr>
            <w:tcW w:w="1175" w:type="dxa"/>
            <w:vAlign w:val="bottom"/>
          </w:tcPr>
          <w:p w14:paraId="33FE15ED" w14:textId="77777777" w:rsidR="00312D28" w:rsidRDefault="00312D28" w:rsidP="004C1950">
            <w:pPr>
              <w:jc w:val="center"/>
              <w:rPr>
                <w:rFonts w:ascii="Arial" w:eastAsia="Gisha" w:hAnsi="Arial"/>
              </w:rPr>
            </w:pPr>
            <w:r>
              <w:rPr>
                <w:rFonts w:ascii="Calibri" w:hAnsi="Calibri" w:cs="Calibri"/>
                <w:sz w:val="16"/>
                <w:szCs w:val="16"/>
              </w:rPr>
              <w:t>-5 233</w:t>
            </w:r>
          </w:p>
        </w:tc>
        <w:tc>
          <w:tcPr>
            <w:tcW w:w="1286" w:type="dxa"/>
            <w:vAlign w:val="bottom"/>
          </w:tcPr>
          <w:p w14:paraId="359BE89C" w14:textId="77777777" w:rsidR="00312D28" w:rsidRDefault="00312D28" w:rsidP="004C1950">
            <w:pPr>
              <w:jc w:val="center"/>
              <w:rPr>
                <w:rFonts w:ascii="Arial" w:eastAsia="Gisha" w:hAnsi="Arial"/>
              </w:rPr>
            </w:pPr>
            <w:r>
              <w:rPr>
                <w:rFonts w:ascii="Calibri" w:hAnsi="Calibri" w:cs="Calibri"/>
                <w:sz w:val="16"/>
                <w:szCs w:val="16"/>
              </w:rPr>
              <w:t>0</w:t>
            </w:r>
          </w:p>
        </w:tc>
        <w:tc>
          <w:tcPr>
            <w:tcW w:w="972" w:type="dxa"/>
            <w:vAlign w:val="bottom"/>
          </w:tcPr>
          <w:p w14:paraId="39377566" w14:textId="77777777" w:rsidR="00312D28" w:rsidRDefault="00312D28" w:rsidP="004C1950">
            <w:pPr>
              <w:jc w:val="center"/>
              <w:rPr>
                <w:rFonts w:ascii="Arial" w:eastAsia="Gisha" w:hAnsi="Arial"/>
              </w:rPr>
            </w:pPr>
            <w:r>
              <w:rPr>
                <w:rFonts w:ascii="Calibri" w:hAnsi="Calibri" w:cs="Calibri"/>
                <w:sz w:val="16"/>
                <w:szCs w:val="16"/>
              </w:rPr>
              <w:t>100</w:t>
            </w:r>
          </w:p>
        </w:tc>
      </w:tr>
      <w:tr w:rsidR="00312D28" w14:paraId="3F25FEA5" w14:textId="77777777" w:rsidTr="004C1950">
        <w:tc>
          <w:tcPr>
            <w:tcW w:w="1440" w:type="dxa"/>
            <w:vAlign w:val="bottom"/>
          </w:tcPr>
          <w:p w14:paraId="4A5F59DD" w14:textId="77777777" w:rsidR="00312D28" w:rsidRDefault="00312D28" w:rsidP="004C1950">
            <w:pPr>
              <w:rPr>
                <w:rFonts w:ascii="Arial" w:eastAsia="Gisha" w:hAnsi="Arial"/>
              </w:rPr>
            </w:pPr>
            <w:r>
              <w:rPr>
                <w:rFonts w:ascii="Calibri" w:hAnsi="Calibri" w:cs="Calibri"/>
                <w:sz w:val="16"/>
                <w:szCs w:val="16"/>
              </w:rPr>
              <w:t>TILIKAUDEN TULOS</w:t>
            </w:r>
          </w:p>
        </w:tc>
        <w:tc>
          <w:tcPr>
            <w:tcW w:w="1083" w:type="dxa"/>
            <w:vAlign w:val="bottom"/>
          </w:tcPr>
          <w:p w14:paraId="47074CAD" w14:textId="77777777" w:rsidR="00312D28" w:rsidRDefault="00312D28" w:rsidP="004C1950">
            <w:pPr>
              <w:jc w:val="center"/>
              <w:rPr>
                <w:rFonts w:ascii="Arial" w:eastAsia="Gisha" w:hAnsi="Arial"/>
              </w:rPr>
            </w:pPr>
            <w:r>
              <w:rPr>
                <w:rFonts w:ascii="Calibri" w:hAnsi="Calibri" w:cs="Calibri"/>
                <w:sz w:val="16"/>
                <w:szCs w:val="16"/>
              </w:rPr>
              <w:t>-155 306</w:t>
            </w:r>
          </w:p>
        </w:tc>
        <w:tc>
          <w:tcPr>
            <w:tcW w:w="1276" w:type="dxa"/>
            <w:vAlign w:val="bottom"/>
          </w:tcPr>
          <w:p w14:paraId="7E155712" w14:textId="77777777" w:rsidR="00312D28" w:rsidRDefault="00312D28" w:rsidP="004C1950">
            <w:pPr>
              <w:jc w:val="center"/>
              <w:rPr>
                <w:rFonts w:ascii="Arial" w:eastAsia="Gisha" w:hAnsi="Arial"/>
              </w:rPr>
            </w:pPr>
            <w:r>
              <w:rPr>
                <w:rFonts w:ascii="Calibri" w:hAnsi="Calibri" w:cs="Calibri"/>
                <w:sz w:val="16"/>
                <w:szCs w:val="16"/>
              </w:rPr>
              <w:t>-180 620</w:t>
            </w:r>
          </w:p>
        </w:tc>
        <w:tc>
          <w:tcPr>
            <w:tcW w:w="1251" w:type="dxa"/>
            <w:vAlign w:val="bottom"/>
          </w:tcPr>
          <w:p w14:paraId="13BA3FA8"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6B28DC15" w14:textId="77777777" w:rsidR="00312D28" w:rsidRDefault="00312D28" w:rsidP="004C1950">
            <w:pPr>
              <w:jc w:val="center"/>
              <w:rPr>
                <w:rFonts w:ascii="Arial" w:eastAsia="Gisha" w:hAnsi="Arial"/>
              </w:rPr>
            </w:pPr>
            <w:r>
              <w:rPr>
                <w:rFonts w:ascii="Calibri" w:hAnsi="Calibri" w:cs="Calibri"/>
                <w:sz w:val="16"/>
                <w:szCs w:val="16"/>
              </w:rPr>
              <w:t>-180 620</w:t>
            </w:r>
          </w:p>
        </w:tc>
        <w:tc>
          <w:tcPr>
            <w:tcW w:w="1175" w:type="dxa"/>
            <w:vAlign w:val="bottom"/>
          </w:tcPr>
          <w:p w14:paraId="198FF97B" w14:textId="77777777" w:rsidR="00312D28" w:rsidRDefault="00312D28" w:rsidP="004C1950">
            <w:pPr>
              <w:jc w:val="center"/>
              <w:rPr>
                <w:rFonts w:ascii="Arial" w:eastAsia="Gisha" w:hAnsi="Arial"/>
              </w:rPr>
            </w:pPr>
            <w:r>
              <w:rPr>
                <w:rFonts w:ascii="Calibri" w:hAnsi="Calibri" w:cs="Calibri"/>
                <w:sz w:val="16"/>
                <w:szCs w:val="16"/>
              </w:rPr>
              <w:t>-177 457</w:t>
            </w:r>
          </w:p>
        </w:tc>
        <w:tc>
          <w:tcPr>
            <w:tcW w:w="1286" w:type="dxa"/>
            <w:vAlign w:val="bottom"/>
          </w:tcPr>
          <w:p w14:paraId="4362B43B" w14:textId="77777777" w:rsidR="00312D28" w:rsidRDefault="00312D28" w:rsidP="004C1950">
            <w:pPr>
              <w:jc w:val="center"/>
              <w:rPr>
                <w:rFonts w:ascii="Arial" w:eastAsia="Gisha" w:hAnsi="Arial"/>
              </w:rPr>
            </w:pPr>
            <w:r>
              <w:rPr>
                <w:rFonts w:ascii="Calibri" w:hAnsi="Calibri" w:cs="Calibri"/>
                <w:sz w:val="16"/>
                <w:szCs w:val="16"/>
              </w:rPr>
              <w:t>-3 163</w:t>
            </w:r>
          </w:p>
        </w:tc>
        <w:tc>
          <w:tcPr>
            <w:tcW w:w="972" w:type="dxa"/>
            <w:vAlign w:val="bottom"/>
          </w:tcPr>
          <w:p w14:paraId="3CA91F63" w14:textId="77777777" w:rsidR="00312D28" w:rsidRDefault="00312D28" w:rsidP="004C1950">
            <w:pPr>
              <w:jc w:val="center"/>
              <w:rPr>
                <w:rFonts w:ascii="Arial" w:eastAsia="Gisha" w:hAnsi="Arial"/>
              </w:rPr>
            </w:pPr>
            <w:r>
              <w:rPr>
                <w:rFonts w:ascii="Calibri" w:hAnsi="Calibri" w:cs="Calibri"/>
                <w:sz w:val="16"/>
                <w:szCs w:val="16"/>
              </w:rPr>
              <w:t>98</w:t>
            </w:r>
          </w:p>
        </w:tc>
      </w:tr>
    </w:tbl>
    <w:p w14:paraId="2FA6C613" w14:textId="77777777" w:rsidR="00312D28" w:rsidRPr="0051258C" w:rsidRDefault="00312D28" w:rsidP="00312D28">
      <w:pPr>
        <w:rPr>
          <w:rFonts w:ascii="Arial" w:eastAsia="Gisha" w:hAnsi="Arial"/>
        </w:rPr>
      </w:pPr>
    </w:p>
    <w:p w14:paraId="2C09A158" w14:textId="77777777" w:rsidR="00312D28" w:rsidRDefault="00312D28" w:rsidP="00312D28">
      <w:pPr>
        <w:rPr>
          <w:rFonts w:ascii="Arial" w:eastAsia="Gisha" w:hAnsi="Arial"/>
          <w:b/>
          <w:bCs/>
          <w:sz w:val="16"/>
          <w:szCs w:val="16"/>
        </w:rPr>
      </w:pPr>
    </w:p>
    <w:p w14:paraId="00360453" w14:textId="77777777" w:rsidR="0046755F" w:rsidRDefault="0046755F" w:rsidP="00312D28">
      <w:pPr>
        <w:rPr>
          <w:rFonts w:ascii="Arial" w:eastAsia="Gisha" w:hAnsi="Arial"/>
          <w:b/>
        </w:rPr>
      </w:pPr>
    </w:p>
    <w:p w14:paraId="4236A644" w14:textId="77777777" w:rsidR="00281D4E" w:rsidRDefault="00281D4E" w:rsidP="00312D28">
      <w:pPr>
        <w:rPr>
          <w:rFonts w:ascii="Arial" w:eastAsia="Gisha" w:hAnsi="Arial"/>
          <w:b/>
        </w:rPr>
      </w:pPr>
    </w:p>
    <w:p w14:paraId="32E1CF2D" w14:textId="77777777" w:rsidR="0046755F" w:rsidRDefault="0046755F" w:rsidP="00312D28">
      <w:pPr>
        <w:rPr>
          <w:rFonts w:ascii="Arial" w:eastAsia="Gisha" w:hAnsi="Arial"/>
          <w:b/>
        </w:rPr>
      </w:pPr>
    </w:p>
    <w:p w14:paraId="71AA7B95" w14:textId="77777777" w:rsidR="0046755F" w:rsidRDefault="0046755F" w:rsidP="00312D28">
      <w:pPr>
        <w:rPr>
          <w:rFonts w:ascii="Arial" w:eastAsia="Gisha" w:hAnsi="Arial"/>
          <w:b/>
        </w:rPr>
      </w:pPr>
    </w:p>
    <w:p w14:paraId="087F69AA" w14:textId="3454091A" w:rsidR="00312D28" w:rsidRPr="0051258C" w:rsidRDefault="00312D28" w:rsidP="00312D28">
      <w:pPr>
        <w:rPr>
          <w:rFonts w:ascii="Arial" w:eastAsia="Gisha" w:hAnsi="Arial"/>
          <w:b/>
        </w:rPr>
      </w:pPr>
      <w:r w:rsidRPr="0051258C">
        <w:rPr>
          <w:rFonts w:ascii="Arial" w:eastAsia="Gisha" w:hAnsi="Arial"/>
          <w:b/>
        </w:rPr>
        <w:t>Arvio toiminnallisten ja taloudellisten tavoitteiden toteutumisesta</w:t>
      </w:r>
    </w:p>
    <w:p w14:paraId="1B05572E" w14:textId="77777777" w:rsidR="00312D28" w:rsidRPr="0051258C" w:rsidRDefault="00312D28" w:rsidP="00312D28">
      <w:pPr>
        <w:rPr>
          <w:rFonts w:ascii="Arial" w:eastAsia="Gisha" w:hAnsi="Arial"/>
          <w:b/>
          <w:bCs/>
          <w:szCs w:val="18"/>
        </w:rPr>
      </w:pPr>
    </w:p>
    <w:p w14:paraId="36EE50EF" w14:textId="77777777" w:rsidR="00312D28" w:rsidRPr="0051258C" w:rsidRDefault="00312D28" w:rsidP="00312D28">
      <w:pPr>
        <w:rPr>
          <w:rFonts w:ascii="Arial" w:eastAsia="Gisha" w:hAnsi="Arial"/>
          <w:b/>
        </w:rPr>
      </w:pPr>
      <w:r w:rsidRPr="0051258C">
        <w:rPr>
          <w:rFonts w:ascii="Arial" w:eastAsia="Gisha" w:hAnsi="Arial"/>
          <w:b/>
        </w:rPr>
        <w:t>Nuoriso</w:t>
      </w:r>
    </w:p>
    <w:p w14:paraId="6FA3B6C4" w14:textId="77777777" w:rsidR="00312D28" w:rsidRPr="00D649FD" w:rsidRDefault="00312D28" w:rsidP="00312D28">
      <w:pPr>
        <w:spacing w:line="276" w:lineRule="auto"/>
        <w:rPr>
          <w:rFonts w:ascii="Arial" w:eastAsia="Gisha" w:hAnsi="Arial"/>
          <w:b/>
        </w:rPr>
      </w:pPr>
    </w:p>
    <w:p w14:paraId="76A76427" w14:textId="77777777" w:rsidR="00312D28" w:rsidRPr="00D649FD" w:rsidRDefault="00312D28" w:rsidP="00312D28">
      <w:pPr>
        <w:spacing w:line="276" w:lineRule="auto"/>
        <w:rPr>
          <w:rFonts w:ascii="Arial" w:hAnsi="Arial"/>
        </w:rPr>
      </w:pPr>
      <w:r w:rsidRPr="00D649FD">
        <w:rPr>
          <w:rFonts w:ascii="Arial" w:hAnsi="Arial"/>
        </w:rPr>
        <w:t xml:space="preserve">Nuorisotoimi järjesti yhteistyökumppaniensa kanssa kesäleirin Marjaniemessä, kesäretket </w:t>
      </w:r>
      <w:proofErr w:type="spellStart"/>
      <w:r w:rsidRPr="00D649FD">
        <w:rPr>
          <w:rFonts w:ascii="Arial" w:hAnsi="Arial"/>
        </w:rPr>
        <w:t>PowerParkiin</w:t>
      </w:r>
      <w:proofErr w:type="spellEnd"/>
      <w:r w:rsidRPr="00D649FD">
        <w:rPr>
          <w:rFonts w:ascii="Arial" w:hAnsi="Arial"/>
        </w:rPr>
        <w:t xml:space="preserve"> ja Kalajoelle sekä pienempiä tapahtumia pitkin vuotta.</w:t>
      </w:r>
    </w:p>
    <w:p w14:paraId="0EBA1C30" w14:textId="77777777" w:rsidR="00312D28" w:rsidRPr="00D649FD" w:rsidRDefault="00312D28" w:rsidP="00312D28">
      <w:pPr>
        <w:spacing w:line="276" w:lineRule="auto"/>
        <w:rPr>
          <w:rFonts w:ascii="Arial" w:hAnsi="Arial"/>
        </w:rPr>
      </w:pPr>
      <w:r w:rsidRPr="00D649FD">
        <w:rPr>
          <w:rFonts w:ascii="Arial" w:hAnsi="Arial"/>
        </w:rPr>
        <w:t>Nuorisotilatoiminnan pyörittäminen ostetaan Hailuodon 4H-yhdistykseltä. Hailuodon 4H-yhdistys on järjestänyt nuorisotilatoimintaa kolmena iltana viikossa. Lisäksi nuorisotilat ovat olleet avoinna koululaisten loma-aikoina useampana iltana. Lisäksi loma-aikoina tai erilaisten teemapäivien tiimoilta järjestettiin erityisohjelmaa.</w:t>
      </w:r>
    </w:p>
    <w:p w14:paraId="14D82632" w14:textId="77777777" w:rsidR="00312D28" w:rsidRPr="00D649FD" w:rsidRDefault="00312D28" w:rsidP="00312D28">
      <w:pPr>
        <w:spacing w:line="276" w:lineRule="auto"/>
        <w:rPr>
          <w:rFonts w:ascii="Arial" w:hAnsi="Arial"/>
        </w:rPr>
      </w:pPr>
      <w:r w:rsidRPr="00D649FD">
        <w:rPr>
          <w:rFonts w:ascii="Arial" w:hAnsi="Arial"/>
        </w:rPr>
        <w:t>Hailuodon kunta työllisti itse tai myönsi kesätyösetelin nuorille paikallisiin yrityksiin tai yhdistyksiin. Kesän aikana kunta työllisti omana työnään 2–4 viikoksi 17 nuorta sekä myönsi kesätyösetelin paikallisiin työpaikkoihin 13 nuorelle.</w:t>
      </w:r>
    </w:p>
    <w:p w14:paraId="433E0DF4" w14:textId="77777777" w:rsidR="00312D28" w:rsidRPr="00D649FD" w:rsidRDefault="00312D28" w:rsidP="00312D28">
      <w:pPr>
        <w:spacing w:line="276" w:lineRule="auto"/>
        <w:rPr>
          <w:rFonts w:ascii="Arial" w:hAnsi="Arial"/>
        </w:rPr>
      </w:pPr>
      <w:r w:rsidRPr="00D649FD">
        <w:rPr>
          <w:rFonts w:ascii="Arial" w:hAnsi="Arial"/>
        </w:rPr>
        <w:t xml:space="preserve">Hailuodon yläkoululaiset kävivät nuorisotoimen järjestämällä reissulla nuorisotyön viikon kunniaksi uimahallissa sekä kiipeilemässä ja </w:t>
      </w:r>
      <w:proofErr w:type="spellStart"/>
      <w:r w:rsidRPr="00D649FD">
        <w:rPr>
          <w:rFonts w:ascii="Arial" w:hAnsi="Arial"/>
        </w:rPr>
        <w:t>MegaZonessa</w:t>
      </w:r>
      <w:proofErr w:type="spellEnd"/>
      <w:r w:rsidRPr="00D649FD">
        <w:rPr>
          <w:rFonts w:ascii="Arial" w:hAnsi="Arial"/>
        </w:rPr>
        <w:t xml:space="preserve">. </w:t>
      </w:r>
    </w:p>
    <w:p w14:paraId="3EAA0F8D" w14:textId="77777777" w:rsidR="00312D28" w:rsidRPr="00D649FD" w:rsidRDefault="00312D28" w:rsidP="00312D28">
      <w:pPr>
        <w:spacing w:line="276" w:lineRule="auto"/>
        <w:rPr>
          <w:rFonts w:ascii="Arial" w:hAnsi="Arial"/>
        </w:rPr>
      </w:pPr>
      <w:r w:rsidRPr="00D649FD">
        <w:rPr>
          <w:rFonts w:ascii="Arial" w:hAnsi="Arial"/>
        </w:rPr>
        <w:t>Nuorisotyönviikolla järjestettiin nuorille erilaisia teemapäiviä.</w:t>
      </w:r>
    </w:p>
    <w:p w14:paraId="1D2359C2" w14:textId="77777777" w:rsidR="00312D28" w:rsidRPr="00D649FD" w:rsidRDefault="00312D28" w:rsidP="00312D28">
      <w:pPr>
        <w:spacing w:line="276" w:lineRule="auto"/>
        <w:rPr>
          <w:rFonts w:ascii="Arial" w:hAnsi="Arial"/>
        </w:rPr>
      </w:pPr>
      <w:r w:rsidRPr="00D649FD">
        <w:rPr>
          <w:rFonts w:ascii="Arial" w:hAnsi="Arial"/>
        </w:rPr>
        <w:t xml:space="preserve">Vapaa-aikasihteeri toimii Hailuodon järjestökentässä kunnan ja yhdistysten välisenä yhteyshenkilönä. </w:t>
      </w:r>
    </w:p>
    <w:p w14:paraId="70373087" w14:textId="77777777" w:rsidR="00312D28" w:rsidRPr="00D649FD" w:rsidRDefault="00312D28" w:rsidP="00312D28">
      <w:pPr>
        <w:spacing w:line="276" w:lineRule="auto"/>
        <w:rPr>
          <w:rFonts w:ascii="Arial" w:hAnsi="Arial"/>
        </w:rPr>
      </w:pPr>
      <w:r w:rsidRPr="00D649FD">
        <w:rPr>
          <w:rFonts w:ascii="Arial" w:hAnsi="Arial"/>
        </w:rPr>
        <w:t>Nuorisovaltuusto piti kokouksia yhteensä 10 kertaa, joista osa etänä. Vapaa-aikasihteeri toimi nuorisovaltuuston ohjaajana ja sihteerinä.</w:t>
      </w:r>
    </w:p>
    <w:p w14:paraId="104DAF12" w14:textId="77777777" w:rsidR="00312D28" w:rsidRPr="00D649FD" w:rsidRDefault="00312D28" w:rsidP="00312D28">
      <w:pPr>
        <w:spacing w:line="360" w:lineRule="auto"/>
        <w:rPr>
          <w:rFonts w:ascii="Arial" w:hAnsi="Arial"/>
        </w:rPr>
      </w:pPr>
    </w:p>
    <w:p w14:paraId="0F41FB1E" w14:textId="77777777" w:rsidR="00312D28" w:rsidRPr="00D649FD" w:rsidRDefault="00312D28" w:rsidP="00312D28">
      <w:pPr>
        <w:spacing w:line="360" w:lineRule="auto"/>
        <w:rPr>
          <w:rFonts w:ascii="Arial" w:eastAsia="Gisha" w:hAnsi="Arial"/>
          <w:b/>
          <w:bCs/>
        </w:rPr>
      </w:pPr>
      <w:r w:rsidRPr="00D649FD">
        <w:rPr>
          <w:rFonts w:ascii="Arial" w:eastAsia="Gisha" w:hAnsi="Arial"/>
          <w:b/>
          <w:bCs/>
        </w:rPr>
        <w:t xml:space="preserve">Toiminnalliset tunnusluvut </w:t>
      </w:r>
    </w:p>
    <w:tbl>
      <w:tblPr>
        <w:tblStyle w:val="TaulukkoRuudukko"/>
        <w:tblW w:w="0" w:type="auto"/>
        <w:tblBorders>
          <w:top w:val="single" w:sz="4" w:space="0" w:color="354866"/>
          <w:left w:val="single" w:sz="4" w:space="0" w:color="354866"/>
          <w:bottom w:val="single" w:sz="4" w:space="0" w:color="354866"/>
          <w:right w:val="single" w:sz="4" w:space="0" w:color="354866"/>
          <w:insideH w:val="none" w:sz="0" w:space="0" w:color="auto"/>
          <w:insideV w:val="single" w:sz="4" w:space="0" w:color="354866"/>
        </w:tblBorders>
        <w:tblLook w:val="04A0" w:firstRow="1" w:lastRow="0" w:firstColumn="1" w:lastColumn="0" w:noHBand="0" w:noVBand="1"/>
      </w:tblPr>
      <w:tblGrid>
        <w:gridCol w:w="5214"/>
        <w:gridCol w:w="1335"/>
        <w:gridCol w:w="1397"/>
        <w:gridCol w:w="1398"/>
      </w:tblGrid>
      <w:tr w:rsidR="00312D28" w:rsidRPr="0051258C" w14:paraId="0E7F08ED" w14:textId="77777777" w:rsidTr="004C1950">
        <w:trPr>
          <w:trHeight w:val="340"/>
        </w:trPr>
        <w:tc>
          <w:tcPr>
            <w:tcW w:w="5214"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714B5C80" w14:textId="77777777" w:rsidR="00312D28" w:rsidRPr="0051258C" w:rsidRDefault="00312D28" w:rsidP="004C1950">
            <w:pPr>
              <w:spacing w:line="276" w:lineRule="auto"/>
              <w:rPr>
                <w:rFonts w:ascii="Calibri" w:eastAsia="Calibri" w:hAnsi="Calibri" w:cs="Calibri"/>
                <w:sz w:val="16"/>
                <w:szCs w:val="16"/>
              </w:rPr>
            </w:pPr>
            <w:r w:rsidRPr="0051258C">
              <w:rPr>
                <w:rFonts w:ascii="Calibri" w:eastAsia="Calibri" w:hAnsi="Calibri" w:cs="Calibri"/>
                <w:sz w:val="16"/>
                <w:szCs w:val="16"/>
              </w:rPr>
              <w:t>Nuoriso</w:t>
            </w:r>
          </w:p>
        </w:tc>
        <w:tc>
          <w:tcPr>
            <w:tcW w:w="1335"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732899F3" w14:textId="77777777" w:rsidR="00312D28" w:rsidRPr="0051258C" w:rsidRDefault="00312D28" w:rsidP="004C1950">
            <w:pPr>
              <w:spacing w:line="276" w:lineRule="auto"/>
              <w:jc w:val="center"/>
              <w:rPr>
                <w:rFonts w:ascii="Calibri" w:eastAsia="Calibri" w:hAnsi="Calibri"/>
                <w:sz w:val="16"/>
                <w:szCs w:val="18"/>
              </w:rPr>
            </w:pPr>
            <w:r w:rsidRPr="0051258C">
              <w:rPr>
                <w:rFonts w:ascii="Calibri" w:eastAsia="Calibri" w:hAnsi="Calibri"/>
                <w:sz w:val="16"/>
                <w:szCs w:val="18"/>
              </w:rPr>
              <w:t>TP 202</w:t>
            </w:r>
            <w:r>
              <w:rPr>
                <w:rFonts w:ascii="Calibri" w:eastAsia="Calibri" w:hAnsi="Calibri"/>
                <w:sz w:val="16"/>
                <w:szCs w:val="18"/>
              </w:rPr>
              <w:t>1</w:t>
            </w:r>
          </w:p>
        </w:tc>
        <w:tc>
          <w:tcPr>
            <w:tcW w:w="1397"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77A6FE6D" w14:textId="77777777" w:rsidR="00312D28" w:rsidRPr="0051258C" w:rsidRDefault="00312D28" w:rsidP="004C1950">
            <w:pPr>
              <w:spacing w:line="276" w:lineRule="auto"/>
              <w:jc w:val="center"/>
              <w:rPr>
                <w:rFonts w:ascii="Calibri" w:eastAsia="Calibri" w:hAnsi="Calibri"/>
                <w:sz w:val="16"/>
                <w:szCs w:val="18"/>
              </w:rPr>
            </w:pPr>
            <w:r w:rsidRPr="0051258C">
              <w:rPr>
                <w:rFonts w:ascii="Calibri" w:eastAsia="Calibri" w:hAnsi="Calibri"/>
                <w:sz w:val="16"/>
                <w:szCs w:val="18"/>
              </w:rPr>
              <w:t>TP 202</w:t>
            </w:r>
            <w:r>
              <w:rPr>
                <w:rFonts w:ascii="Calibri" w:eastAsia="Calibri" w:hAnsi="Calibri"/>
                <w:sz w:val="16"/>
                <w:szCs w:val="18"/>
              </w:rPr>
              <w:t>2</w:t>
            </w:r>
          </w:p>
        </w:tc>
        <w:tc>
          <w:tcPr>
            <w:tcW w:w="1398"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5C7BA53D" w14:textId="77777777" w:rsidR="00312D28" w:rsidRPr="0051258C" w:rsidRDefault="00312D28" w:rsidP="004C1950">
            <w:pPr>
              <w:spacing w:line="276" w:lineRule="auto"/>
              <w:jc w:val="center"/>
              <w:rPr>
                <w:rFonts w:ascii="Calibri" w:eastAsia="Calibri" w:hAnsi="Calibri"/>
                <w:sz w:val="16"/>
                <w:szCs w:val="18"/>
              </w:rPr>
            </w:pPr>
            <w:r w:rsidRPr="0051258C">
              <w:rPr>
                <w:rFonts w:ascii="Calibri" w:eastAsia="Calibri" w:hAnsi="Calibri"/>
                <w:sz w:val="16"/>
                <w:szCs w:val="18"/>
              </w:rPr>
              <w:t>TP 202</w:t>
            </w:r>
            <w:r>
              <w:rPr>
                <w:rFonts w:ascii="Calibri" w:eastAsia="Calibri" w:hAnsi="Calibri"/>
                <w:sz w:val="16"/>
                <w:szCs w:val="18"/>
              </w:rPr>
              <w:t>3</w:t>
            </w:r>
          </w:p>
        </w:tc>
      </w:tr>
      <w:tr w:rsidR="00312D28" w:rsidRPr="0051258C" w14:paraId="4C99A5A2" w14:textId="77777777" w:rsidTr="004C1950">
        <w:trPr>
          <w:trHeight w:val="340"/>
        </w:trPr>
        <w:tc>
          <w:tcPr>
            <w:tcW w:w="5214" w:type="dxa"/>
            <w:tcBorders>
              <w:top w:val="single" w:sz="4" w:space="0" w:color="354866"/>
              <w:left w:val="single" w:sz="4" w:space="0" w:color="354866"/>
              <w:bottom w:val="nil"/>
              <w:right w:val="single" w:sz="4" w:space="0" w:color="354866"/>
            </w:tcBorders>
            <w:vAlign w:val="bottom"/>
            <w:hideMark/>
          </w:tcPr>
          <w:p w14:paraId="3A8637ED"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Nuorisotilan aukiolokerrat</w:t>
            </w:r>
          </w:p>
        </w:tc>
        <w:tc>
          <w:tcPr>
            <w:tcW w:w="1335" w:type="dxa"/>
            <w:tcBorders>
              <w:top w:val="single" w:sz="4" w:space="0" w:color="354866"/>
              <w:left w:val="single" w:sz="4" w:space="0" w:color="354866"/>
              <w:bottom w:val="nil"/>
              <w:right w:val="single" w:sz="4" w:space="0" w:color="354866"/>
            </w:tcBorders>
            <w:vAlign w:val="bottom"/>
          </w:tcPr>
          <w:p w14:paraId="4A1C520B"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127</w:t>
            </w:r>
          </w:p>
        </w:tc>
        <w:tc>
          <w:tcPr>
            <w:tcW w:w="1397" w:type="dxa"/>
            <w:tcBorders>
              <w:top w:val="single" w:sz="4" w:space="0" w:color="354866"/>
              <w:left w:val="single" w:sz="4" w:space="0" w:color="354866"/>
              <w:bottom w:val="nil"/>
              <w:right w:val="single" w:sz="4" w:space="0" w:color="354866"/>
            </w:tcBorders>
            <w:vAlign w:val="bottom"/>
          </w:tcPr>
          <w:p w14:paraId="3B844CC2"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100</w:t>
            </w:r>
          </w:p>
        </w:tc>
        <w:tc>
          <w:tcPr>
            <w:tcW w:w="1398" w:type="dxa"/>
            <w:tcBorders>
              <w:top w:val="single" w:sz="4" w:space="0" w:color="354866"/>
              <w:left w:val="single" w:sz="4" w:space="0" w:color="354866"/>
              <w:bottom w:val="nil"/>
              <w:right w:val="single" w:sz="4" w:space="0" w:color="354866"/>
            </w:tcBorders>
            <w:shd w:val="clear" w:color="auto" w:fill="DBE2ED"/>
            <w:vAlign w:val="bottom"/>
            <w:hideMark/>
          </w:tcPr>
          <w:p w14:paraId="5D81835E"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143</w:t>
            </w:r>
          </w:p>
        </w:tc>
      </w:tr>
      <w:tr w:rsidR="00312D28" w:rsidRPr="0051258C" w14:paraId="2EF69DF7" w14:textId="77777777" w:rsidTr="004C1950">
        <w:tc>
          <w:tcPr>
            <w:tcW w:w="5214" w:type="dxa"/>
            <w:tcBorders>
              <w:top w:val="nil"/>
              <w:left w:val="single" w:sz="4" w:space="0" w:color="354866"/>
              <w:bottom w:val="nil"/>
              <w:right w:val="single" w:sz="4" w:space="0" w:color="354866"/>
            </w:tcBorders>
            <w:vAlign w:val="bottom"/>
            <w:hideMark/>
          </w:tcPr>
          <w:p w14:paraId="3D7414B0"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Nuorisotilan aukiolotunnit</w:t>
            </w:r>
          </w:p>
        </w:tc>
        <w:tc>
          <w:tcPr>
            <w:tcW w:w="1335" w:type="dxa"/>
            <w:tcBorders>
              <w:top w:val="nil"/>
              <w:left w:val="single" w:sz="4" w:space="0" w:color="354866"/>
              <w:bottom w:val="nil"/>
              <w:right w:val="single" w:sz="4" w:space="0" w:color="354866"/>
            </w:tcBorders>
            <w:vAlign w:val="bottom"/>
          </w:tcPr>
          <w:p w14:paraId="294A7FCD"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525</w:t>
            </w:r>
          </w:p>
        </w:tc>
        <w:tc>
          <w:tcPr>
            <w:tcW w:w="1397" w:type="dxa"/>
            <w:tcBorders>
              <w:top w:val="nil"/>
              <w:left w:val="single" w:sz="4" w:space="0" w:color="354866"/>
              <w:bottom w:val="nil"/>
              <w:right w:val="single" w:sz="4" w:space="0" w:color="354866"/>
            </w:tcBorders>
            <w:vAlign w:val="bottom"/>
          </w:tcPr>
          <w:p w14:paraId="2A15A97A"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453</w:t>
            </w:r>
          </w:p>
        </w:tc>
        <w:tc>
          <w:tcPr>
            <w:tcW w:w="1398" w:type="dxa"/>
            <w:tcBorders>
              <w:top w:val="nil"/>
              <w:left w:val="single" w:sz="4" w:space="0" w:color="354866"/>
              <w:bottom w:val="nil"/>
              <w:right w:val="single" w:sz="4" w:space="0" w:color="354866"/>
            </w:tcBorders>
            <w:shd w:val="clear" w:color="auto" w:fill="DBE2ED"/>
            <w:vAlign w:val="bottom"/>
            <w:hideMark/>
          </w:tcPr>
          <w:p w14:paraId="1C13642C"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548</w:t>
            </w:r>
          </w:p>
        </w:tc>
      </w:tr>
      <w:tr w:rsidR="00312D28" w:rsidRPr="0051258C" w14:paraId="24FF031F" w14:textId="77777777" w:rsidTr="004C1950">
        <w:tc>
          <w:tcPr>
            <w:tcW w:w="5214" w:type="dxa"/>
            <w:tcBorders>
              <w:top w:val="nil"/>
              <w:left w:val="single" w:sz="4" w:space="0" w:color="354866"/>
              <w:bottom w:val="nil"/>
              <w:right w:val="single" w:sz="4" w:space="0" w:color="354866"/>
            </w:tcBorders>
            <w:vAlign w:val="bottom"/>
            <w:hideMark/>
          </w:tcPr>
          <w:p w14:paraId="4616C620"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Nuorisotilan kävijämäärä</w:t>
            </w:r>
          </w:p>
        </w:tc>
        <w:tc>
          <w:tcPr>
            <w:tcW w:w="1335" w:type="dxa"/>
            <w:tcBorders>
              <w:top w:val="nil"/>
              <w:left w:val="single" w:sz="4" w:space="0" w:color="354866"/>
              <w:bottom w:val="nil"/>
              <w:right w:val="single" w:sz="4" w:space="0" w:color="354866"/>
            </w:tcBorders>
            <w:vAlign w:val="bottom"/>
          </w:tcPr>
          <w:p w14:paraId="72BB98B5"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1084</w:t>
            </w:r>
          </w:p>
        </w:tc>
        <w:tc>
          <w:tcPr>
            <w:tcW w:w="1397" w:type="dxa"/>
            <w:tcBorders>
              <w:top w:val="nil"/>
              <w:left w:val="single" w:sz="4" w:space="0" w:color="354866"/>
              <w:bottom w:val="nil"/>
              <w:right w:val="single" w:sz="4" w:space="0" w:color="354866"/>
            </w:tcBorders>
            <w:vAlign w:val="bottom"/>
          </w:tcPr>
          <w:p w14:paraId="21DE44DA"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1882</w:t>
            </w:r>
          </w:p>
        </w:tc>
        <w:tc>
          <w:tcPr>
            <w:tcW w:w="1398" w:type="dxa"/>
            <w:tcBorders>
              <w:top w:val="nil"/>
              <w:left w:val="single" w:sz="4" w:space="0" w:color="354866"/>
              <w:bottom w:val="nil"/>
              <w:right w:val="single" w:sz="4" w:space="0" w:color="354866"/>
            </w:tcBorders>
            <w:shd w:val="clear" w:color="auto" w:fill="DBE2ED"/>
            <w:vAlign w:val="bottom"/>
            <w:hideMark/>
          </w:tcPr>
          <w:p w14:paraId="670424A7"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2859</w:t>
            </w:r>
          </w:p>
        </w:tc>
      </w:tr>
      <w:tr w:rsidR="00312D28" w:rsidRPr="0051258C" w14:paraId="3134C01D" w14:textId="77777777" w:rsidTr="004C1950">
        <w:tc>
          <w:tcPr>
            <w:tcW w:w="5214" w:type="dxa"/>
            <w:tcBorders>
              <w:top w:val="nil"/>
              <w:left w:val="single" w:sz="4" w:space="0" w:color="354866"/>
              <w:bottom w:val="nil"/>
              <w:right w:val="single" w:sz="4" w:space="0" w:color="354866"/>
            </w:tcBorders>
            <w:vAlign w:val="bottom"/>
            <w:hideMark/>
          </w:tcPr>
          <w:p w14:paraId="662777AE"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Nuorisotilan keskimääräinen kävijämäärä/aukiolokerta</w:t>
            </w:r>
          </w:p>
        </w:tc>
        <w:tc>
          <w:tcPr>
            <w:tcW w:w="1335" w:type="dxa"/>
            <w:tcBorders>
              <w:top w:val="nil"/>
              <w:left w:val="single" w:sz="4" w:space="0" w:color="354866"/>
              <w:bottom w:val="nil"/>
              <w:right w:val="single" w:sz="4" w:space="0" w:color="354866"/>
            </w:tcBorders>
            <w:vAlign w:val="bottom"/>
          </w:tcPr>
          <w:p w14:paraId="132729A0"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9</w:t>
            </w:r>
          </w:p>
        </w:tc>
        <w:tc>
          <w:tcPr>
            <w:tcW w:w="1397" w:type="dxa"/>
            <w:tcBorders>
              <w:top w:val="nil"/>
              <w:left w:val="single" w:sz="4" w:space="0" w:color="354866"/>
              <w:bottom w:val="nil"/>
              <w:right w:val="single" w:sz="4" w:space="0" w:color="354866"/>
            </w:tcBorders>
            <w:vAlign w:val="bottom"/>
          </w:tcPr>
          <w:p w14:paraId="6074A9AD"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19</w:t>
            </w:r>
          </w:p>
        </w:tc>
        <w:tc>
          <w:tcPr>
            <w:tcW w:w="1398" w:type="dxa"/>
            <w:tcBorders>
              <w:top w:val="nil"/>
              <w:left w:val="single" w:sz="4" w:space="0" w:color="354866"/>
              <w:bottom w:val="nil"/>
              <w:right w:val="single" w:sz="4" w:space="0" w:color="354866"/>
            </w:tcBorders>
            <w:shd w:val="clear" w:color="auto" w:fill="DBE2ED"/>
            <w:vAlign w:val="bottom"/>
            <w:hideMark/>
          </w:tcPr>
          <w:p w14:paraId="769E47C8"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20</w:t>
            </w:r>
          </w:p>
        </w:tc>
      </w:tr>
      <w:tr w:rsidR="00312D28" w:rsidRPr="0051258C" w14:paraId="093A9DBA" w14:textId="77777777" w:rsidTr="004C1950">
        <w:trPr>
          <w:trHeight w:val="80"/>
        </w:trPr>
        <w:tc>
          <w:tcPr>
            <w:tcW w:w="5214" w:type="dxa"/>
            <w:tcBorders>
              <w:top w:val="nil"/>
              <w:left w:val="single" w:sz="4" w:space="0" w:color="354866"/>
              <w:bottom w:val="nil"/>
              <w:right w:val="single" w:sz="4" w:space="0" w:color="354866"/>
            </w:tcBorders>
          </w:tcPr>
          <w:p w14:paraId="4FBAE722" w14:textId="77777777" w:rsidR="00312D28" w:rsidRPr="0051258C" w:rsidRDefault="00312D28" w:rsidP="004C1950">
            <w:pPr>
              <w:rPr>
                <w:rFonts w:ascii="Segoe UI" w:eastAsia="Calibri" w:hAnsi="Segoe UI" w:cs="Segoe UI"/>
                <w:sz w:val="10"/>
                <w:szCs w:val="10"/>
              </w:rPr>
            </w:pPr>
          </w:p>
        </w:tc>
        <w:tc>
          <w:tcPr>
            <w:tcW w:w="1335" w:type="dxa"/>
            <w:tcBorders>
              <w:top w:val="nil"/>
              <w:left w:val="single" w:sz="4" w:space="0" w:color="354866"/>
              <w:bottom w:val="nil"/>
              <w:right w:val="single" w:sz="4" w:space="0" w:color="354866"/>
            </w:tcBorders>
          </w:tcPr>
          <w:p w14:paraId="5041F1F2" w14:textId="77777777" w:rsidR="00312D28" w:rsidRPr="0051258C" w:rsidRDefault="00312D28" w:rsidP="004C1950">
            <w:pPr>
              <w:jc w:val="center"/>
              <w:rPr>
                <w:rFonts w:ascii="Segoe UI" w:eastAsia="Calibri" w:hAnsi="Segoe UI" w:cs="Segoe UI"/>
                <w:sz w:val="10"/>
                <w:szCs w:val="10"/>
              </w:rPr>
            </w:pPr>
          </w:p>
        </w:tc>
        <w:tc>
          <w:tcPr>
            <w:tcW w:w="1397" w:type="dxa"/>
            <w:tcBorders>
              <w:top w:val="nil"/>
              <w:left w:val="single" w:sz="4" w:space="0" w:color="354866"/>
              <w:bottom w:val="nil"/>
              <w:right w:val="single" w:sz="4" w:space="0" w:color="354866"/>
            </w:tcBorders>
          </w:tcPr>
          <w:p w14:paraId="0CEBAEA7" w14:textId="77777777" w:rsidR="00312D28" w:rsidRPr="0051258C" w:rsidRDefault="00312D28" w:rsidP="004C1950">
            <w:pPr>
              <w:jc w:val="center"/>
              <w:rPr>
                <w:rFonts w:ascii="Segoe UI" w:eastAsia="Calibri" w:hAnsi="Segoe UI" w:cs="Segoe UI"/>
                <w:sz w:val="10"/>
                <w:szCs w:val="10"/>
              </w:rPr>
            </w:pPr>
          </w:p>
        </w:tc>
        <w:tc>
          <w:tcPr>
            <w:tcW w:w="1398" w:type="dxa"/>
            <w:tcBorders>
              <w:top w:val="nil"/>
              <w:left w:val="single" w:sz="4" w:space="0" w:color="354866"/>
              <w:bottom w:val="nil"/>
              <w:right w:val="single" w:sz="4" w:space="0" w:color="354866"/>
            </w:tcBorders>
            <w:shd w:val="clear" w:color="auto" w:fill="DBE2ED"/>
          </w:tcPr>
          <w:p w14:paraId="4897F90F" w14:textId="77777777" w:rsidR="00312D28" w:rsidRPr="0051258C" w:rsidRDefault="00312D28" w:rsidP="004C1950">
            <w:pPr>
              <w:jc w:val="center"/>
              <w:rPr>
                <w:rFonts w:ascii="Segoe UI" w:eastAsia="Calibri" w:hAnsi="Segoe UI" w:cs="Segoe UI"/>
                <w:sz w:val="10"/>
                <w:szCs w:val="10"/>
              </w:rPr>
            </w:pPr>
          </w:p>
        </w:tc>
      </w:tr>
      <w:tr w:rsidR="00312D28" w:rsidRPr="0051258C" w14:paraId="2BA5DE3E" w14:textId="77777777" w:rsidTr="004C1950">
        <w:trPr>
          <w:trHeight w:val="80"/>
        </w:trPr>
        <w:tc>
          <w:tcPr>
            <w:tcW w:w="5214" w:type="dxa"/>
            <w:tcBorders>
              <w:top w:val="nil"/>
              <w:left w:val="single" w:sz="4" w:space="0" w:color="354866"/>
              <w:bottom w:val="single" w:sz="4" w:space="0" w:color="354866"/>
              <w:right w:val="single" w:sz="4" w:space="0" w:color="354866"/>
            </w:tcBorders>
          </w:tcPr>
          <w:p w14:paraId="28C1A3EA" w14:textId="77777777" w:rsidR="00312D28" w:rsidRPr="0051258C" w:rsidRDefault="00312D28" w:rsidP="004C1950">
            <w:pPr>
              <w:rPr>
                <w:rFonts w:ascii="Segoe UI" w:eastAsia="Calibri" w:hAnsi="Segoe UI" w:cs="Segoe UI"/>
                <w:sz w:val="10"/>
                <w:szCs w:val="10"/>
              </w:rPr>
            </w:pPr>
          </w:p>
        </w:tc>
        <w:tc>
          <w:tcPr>
            <w:tcW w:w="1335" w:type="dxa"/>
            <w:tcBorders>
              <w:top w:val="nil"/>
              <w:left w:val="single" w:sz="4" w:space="0" w:color="354866"/>
              <w:bottom w:val="single" w:sz="4" w:space="0" w:color="354866"/>
              <w:right w:val="single" w:sz="4" w:space="0" w:color="354866"/>
            </w:tcBorders>
          </w:tcPr>
          <w:p w14:paraId="27BA1C74" w14:textId="77777777" w:rsidR="00312D28" w:rsidRPr="0051258C" w:rsidRDefault="00312D28" w:rsidP="004C1950">
            <w:pPr>
              <w:jc w:val="center"/>
              <w:rPr>
                <w:rFonts w:ascii="Segoe UI" w:eastAsia="Calibri" w:hAnsi="Segoe UI" w:cs="Segoe UI"/>
                <w:sz w:val="10"/>
                <w:szCs w:val="10"/>
              </w:rPr>
            </w:pPr>
          </w:p>
        </w:tc>
        <w:tc>
          <w:tcPr>
            <w:tcW w:w="1397" w:type="dxa"/>
            <w:tcBorders>
              <w:top w:val="nil"/>
              <w:left w:val="single" w:sz="4" w:space="0" w:color="354866"/>
              <w:bottom w:val="single" w:sz="4" w:space="0" w:color="354866"/>
              <w:right w:val="single" w:sz="4" w:space="0" w:color="354866"/>
            </w:tcBorders>
          </w:tcPr>
          <w:p w14:paraId="29E25CD1" w14:textId="77777777" w:rsidR="00312D28" w:rsidRPr="0051258C" w:rsidRDefault="00312D28" w:rsidP="004C1950">
            <w:pPr>
              <w:jc w:val="center"/>
              <w:rPr>
                <w:rFonts w:ascii="Segoe UI" w:eastAsia="Calibri" w:hAnsi="Segoe UI" w:cs="Segoe UI"/>
                <w:sz w:val="10"/>
                <w:szCs w:val="10"/>
              </w:rPr>
            </w:pPr>
          </w:p>
        </w:tc>
        <w:tc>
          <w:tcPr>
            <w:tcW w:w="1398" w:type="dxa"/>
            <w:tcBorders>
              <w:top w:val="nil"/>
              <w:left w:val="single" w:sz="4" w:space="0" w:color="354866"/>
              <w:bottom w:val="single" w:sz="4" w:space="0" w:color="354866"/>
              <w:right w:val="single" w:sz="4" w:space="0" w:color="354866"/>
            </w:tcBorders>
            <w:shd w:val="clear" w:color="auto" w:fill="DBE2ED"/>
          </w:tcPr>
          <w:p w14:paraId="6C0F8D1F" w14:textId="77777777" w:rsidR="00312D28" w:rsidRPr="0051258C" w:rsidRDefault="00312D28" w:rsidP="004C1950">
            <w:pPr>
              <w:jc w:val="center"/>
              <w:rPr>
                <w:rFonts w:ascii="Segoe UI" w:eastAsia="Calibri" w:hAnsi="Segoe UI" w:cs="Segoe UI"/>
                <w:sz w:val="10"/>
                <w:szCs w:val="10"/>
              </w:rPr>
            </w:pPr>
          </w:p>
        </w:tc>
      </w:tr>
    </w:tbl>
    <w:p w14:paraId="154BAD4B" w14:textId="77777777" w:rsidR="00312D28" w:rsidRDefault="00312D28" w:rsidP="00312D28">
      <w:pPr>
        <w:rPr>
          <w:rFonts w:ascii="Arial" w:eastAsia="Gisha" w:hAnsi="Arial"/>
          <w:b/>
          <w:szCs w:val="18"/>
        </w:rPr>
      </w:pPr>
    </w:p>
    <w:p w14:paraId="1343D5A3" w14:textId="77777777" w:rsidR="00312D28" w:rsidRDefault="00312D28" w:rsidP="00312D28">
      <w:pPr>
        <w:rPr>
          <w:rFonts w:ascii="Arial" w:eastAsia="Gisha" w:hAnsi="Arial"/>
          <w:b/>
          <w:szCs w:val="18"/>
        </w:rPr>
      </w:pPr>
    </w:p>
    <w:p w14:paraId="2C679B51" w14:textId="77777777" w:rsidR="00312D28" w:rsidRDefault="00312D28" w:rsidP="00312D28">
      <w:pPr>
        <w:rPr>
          <w:rFonts w:ascii="Arial" w:eastAsia="Gisha" w:hAnsi="Arial"/>
          <w:b/>
          <w:szCs w:val="18"/>
        </w:rPr>
      </w:pPr>
    </w:p>
    <w:p w14:paraId="1DBE48BF" w14:textId="77777777" w:rsidR="00312D28" w:rsidRPr="00D649FD" w:rsidRDefault="00312D28" w:rsidP="00312D28">
      <w:pPr>
        <w:rPr>
          <w:rFonts w:ascii="Arial" w:eastAsia="Gisha" w:hAnsi="Arial"/>
          <w:b/>
          <w:szCs w:val="18"/>
        </w:rPr>
      </w:pPr>
      <w:r w:rsidRPr="00D649FD">
        <w:rPr>
          <w:rFonts w:ascii="Arial" w:eastAsia="Gisha" w:hAnsi="Arial"/>
          <w:b/>
          <w:szCs w:val="18"/>
        </w:rPr>
        <w:t>Liikunta</w:t>
      </w:r>
    </w:p>
    <w:p w14:paraId="2A5B3168" w14:textId="77777777" w:rsidR="00312D28" w:rsidRPr="00D649FD" w:rsidRDefault="00312D28" w:rsidP="00312D28">
      <w:pPr>
        <w:spacing w:beforeAutospacing="1" w:afterAutospacing="1" w:line="276" w:lineRule="auto"/>
        <w:rPr>
          <w:rFonts w:ascii="Arial" w:hAnsi="Arial"/>
          <w:szCs w:val="18"/>
        </w:rPr>
      </w:pPr>
      <w:r w:rsidRPr="00D649FD">
        <w:rPr>
          <w:rFonts w:ascii="Arial" w:hAnsi="Arial"/>
          <w:szCs w:val="18"/>
        </w:rPr>
        <w:t>Vuoden 2023 aikana liikunnan harrastuneisuus kasvoi edelleen hyvin. Liikuntasalin käyttäjiä on paljon ja vapaista liikuntasalivuoroista on pulaa. Perheet varasivat itselleen yksityisiä liikuntasalivuoroja todella aktiivisesti, jopa viikonloput ovat varattuna aamusta iltaan.</w:t>
      </w:r>
    </w:p>
    <w:p w14:paraId="07831F67" w14:textId="77777777" w:rsidR="00312D28" w:rsidRPr="00D649FD" w:rsidRDefault="00312D28" w:rsidP="00312D28">
      <w:pPr>
        <w:spacing w:beforeAutospacing="1" w:afterAutospacing="1" w:line="276" w:lineRule="auto"/>
        <w:rPr>
          <w:rFonts w:ascii="Arial" w:hAnsi="Arial"/>
          <w:szCs w:val="18"/>
        </w:rPr>
      </w:pPr>
      <w:r w:rsidRPr="00D649FD">
        <w:rPr>
          <w:rFonts w:ascii="Arial" w:hAnsi="Arial"/>
          <w:szCs w:val="18"/>
        </w:rPr>
        <w:t xml:space="preserve">Liikuntatoimen seniorijumpat ja –kuntosalit ovat suosittuja, naisten jumpissa kävijöitä keskimäärin 12 /kerta, miesten jumpissa 8 /kerta. </w:t>
      </w:r>
    </w:p>
    <w:p w14:paraId="4C5863DF" w14:textId="77777777" w:rsidR="00312D28" w:rsidRPr="00D649FD" w:rsidRDefault="00312D28" w:rsidP="00312D28">
      <w:pPr>
        <w:spacing w:beforeAutospacing="1" w:afterAutospacing="1" w:line="276" w:lineRule="auto"/>
        <w:rPr>
          <w:rFonts w:ascii="Arial" w:hAnsi="Arial"/>
          <w:szCs w:val="18"/>
        </w:rPr>
      </w:pPr>
      <w:r w:rsidRPr="00D649FD">
        <w:rPr>
          <w:rFonts w:ascii="Arial" w:hAnsi="Arial"/>
          <w:szCs w:val="18"/>
        </w:rPr>
        <w:t xml:space="preserve">Kuntosalilla käynti on jälleen palaamassa ennalleen koronavuosien jälkeen. Seniorikuntosaliryhmiä oli yksi ohjattu ja kahtena aamupäivänä kuntosali on senioreiden vapaassa käytössä, yhteensä n. 25 kävijää/viikko. </w:t>
      </w:r>
    </w:p>
    <w:p w14:paraId="75FC375A" w14:textId="77777777" w:rsidR="00312D28" w:rsidRPr="00D649FD" w:rsidRDefault="00312D28" w:rsidP="00312D28">
      <w:pPr>
        <w:shd w:val="clear" w:color="auto" w:fill="FFFFFF"/>
        <w:spacing w:before="100" w:beforeAutospacing="1" w:after="100" w:afterAutospacing="1" w:line="276" w:lineRule="auto"/>
        <w:rPr>
          <w:rFonts w:ascii="Arial" w:hAnsi="Arial"/>
          <w:szCs w:val="18"/>
        </w:rPr>
      </w:pPr>
      <w:r w:rsidRPr="00D649FD">
        <w:rPr>
          <w:rFonts w:ascii="Arial" w:hAnsi="Arial"/>
          <w:szCs w:val="18"/>
        </w:rPr>
        <w:t>Kunnossa Kaiken Ikää –pyöräilytempaukseen sekä Hyvinvointi -tapahtumaan osallistui paljon aktiivisia kuntalaisia.</w:t>
      </w:r>
    </w:p>
    <w:p w14:paraId="67E473A0" w14:textId="77777777" w:rsidR="00312D28" w:rsidRPr="00D649FD" w:rsidRDefault="00312D28" w:rsidP="00312D28">
      <w:pPr>
        <w:shd w:val="clear" w:color="auto" w:fill="FFFFFF"/>
        <w:spacing w:before="100" w:beforeAutospacing="1" w:after="100" w:afterAutospacing="1" w:line="276" w:lineRule="auto"/>
        <w:rPr>
          <w:rFonts w:ascii="Arial" w:hAnsi="Arial"/>
          <w:szCs w:val="18"/>
        </w:rPr>
      </w:pPr>
      <w:r w:rsidRPr="00D649FD">
        <w:rPr>
          <w:rFonts w:ascii="Arial" w:hAnsi="Arial"/>
          <w:szCs w:val="18"/>
        </w:rPr>
        <w:t xml:space="preserve">Liikuntatoimi tarjosi kuntalaisille yleisiä kunto- ja liikuntasalivuoroja 9 kertaa viikossa; lajeina futsal, sulkapallo, lentopallo sekä naisten ja miesten salibandy sekä naisten ja miesten kuntosali. </w:t>
      </w:r>
    </w:p>
    <w:p w14:paraId="4234ABC0" w14:textId="77777777" w:rsidR="00312D28" w:rsidRPr="00D649FD" w:rsidRDefault="00312D28" w:rsidP="00312D28">
      <w:pPr>
        <w:shd w:val="clear" w:color="auto" w:fill="FFFFFF"/>
        <w:spacing w:beforeAutospacing="1" w:afterAutospacing="1" w:line="276" w:lineRule="auto"/>
        <w:rPr>
          <w:rFonts w:ascii="Arial" w:hAnsi="Arial"/>
          <w:szCs w:val="18"/>
        </w:rPr>
      </w:pPr>
      <w:r w:rsidRPr="00D649FD">
        <w:rPr>
          <w:rFonts w:ascii="Arial" w:hAnsi="Arial"/>
          <w:szCs w:val="18"/>
        </w:rPr>
        <w:t>Kehonkoostumusmittaukset kokosivat mukavan määrän omasta hyvinvoinnista kiinnostuneita kuntalaisia.</w:t>
      </w:r>
    </w:p>
    <w:p w14:paraId="79ADAA6E" w14:textId="77777777" w:rsidR="00312D28" w:rsidRPr="00D649FD" w:rsidRDefault="00312D28" w:rsidP="00312D28">
      <w:pPr>
        <w:shd w:val="clear" w:color="auto" w:fill="FFFFFF"/>
        <w:spacing w:beforeAutospacing="1" w:afterAutospacing="1" w:line="276" w:lineRule="auto"/>
        <w:rPr>
          <w:rFonts w:ascii="Arial" w:hAnsi="Arial"/>
          <w:szCs w:val="18"/>
        </w:rPr>
      </w:pPr>
      <w:r w:rsidRPr="00D649FD">
        <w:rPr>
          <w:rFonts w:ascii="Arial" w:hAnsi="Arial"/>
          <w:szCs w:val="18"/>
        </w:rPr>
        <w:t>Liikuntatoimi tarjoaa joka vuosi kyydin uimahalliin Ouluun Hailuodon alakoululaisten uimahalliviikolla. Lisäksi järjestettiin reissu Aino ja Reinot -liikkeelle tapahtumaan, johon ei tällä kertaa ollut lähtijöitä.</w:t>
      </w:r>
    </w:p>
    <w:p w14:paraId="16703B52" w14:textId="77777777" w:rsidR="00312D28" w:rsidRPr="00D649FD" w:rsidRDefault="00312D28" w:rsidP="00312D28">
      <w:pPr>
        <w:shd w:val="clear" w:color="auto" w:fill="FFFFFF"/>
        <w:spacing w:beforeAutospacing="1" w:afterAutospacing="1" w:line="276" w:lineRule="auto"/>
        <w:rPr>
          <w:rFonts w:ascii="Arial" w:hAnsi="Arial"/>
          <w:szCs w:val="18"/>
        </w:rPr>
      </w:pPr>
      <w:r w:rsidRPr="00D649FD">
        <w:rPr>
          <w:rFonts w:ascii="Arial" w:hAnsi="Arial"/>
          <w:szCs w:val="18"/>
        </w:rPr>
        <w:t>Liikuntatoimi järjesti yhteistyössä koulun, 4H:n ja Hailuodon Urheilijoiden kanssa koululaisille hiihtokilpailut ja maastojuoksukisat, lähes kaikki oppilaat osallistuivat kilpailuihin. Myös syksyllä järjestettäviin NappulaOlympialaisiin osallistui todella paljon lapsia.</w:t>
      </w:r>
    </w:p>
    <w:p w14:paraId="6AA067EB" w14:textId="77777777" w:rsidR="00312D28" w:rsidRPr="00D649FD" w:rsidRDefault="00312D28" w:rsidP="00312D28">
      <w:pPr>
        <w:shd w:val="clear" w:color="auto" w:fill="FFFFFF"/>
        <w:spacing w:beforeAutospacing="1" w:afterAutospacing="1" w:line="276" w:lineRule="auto"/>
        <w:rPr>
          <w:szCs w:val="18"/>
        </w:rPr>
      </w:pPr>
      <w:r w:rsidRPr="00D649FD">
        <w:rPr>
          <w:rFonts w:ascii="Arial" w:hAnsi="Arial"/>
          <w:szCs w:val="18"/>
        </w:rPr>
        <w:t>Vanhusten viikolla järjestettiin lisää erilaisia liikunnallisia aktiviteetteja kunnan ikäihmisille.</w:t>
      </w:r>
    </w:p>
    <w:p w14:paraId="26BF85E1" w14:textId="77777777" w:rsidR="00312D28" w:rsidRPr="00621437" w:rsidRDefault="00312D28" w:rsidP="00312D28">
      <w:pPr>
        <w:shd w:val="clear" w:color="auto" w:fill="FFFFFF"/>
        <w:spacing w:beforeAutospacing="1" w:afterAutospacing="1" w:line="276" w:lineRule="auto"/>
        <w:rPr>
          <w:rFonts w:ascii="Arial" w:hAnsi="Arial"/>
          <w:b/>
          <w:bCs/>
          <w:szCs w:val="18"/>
        </w:rPr>
      </w:pPr>
      <w:r w:rsidRPr="00621437">
        <w:rPr>
          <w:rFonts w:ascii="Arial" w:hAnsi="Arial"/>
          <w:b/>
          <w:bCs/>
          <w:szCs w:val="18"/>
        </w:rPr>
        <w:t>Toiminnalliset tunnusluvut</w:t>
      </w:r>
    </w:p>
    <w:tbl>
      <w:tblPr>
        <w:tblStyle w:val="TaulukkoRuudukko"/>
        <w:tblW w:w="0" w:type="auto"/>
        <w:tblBorders>
          <w:top w:val="single" w:sz="4" w:space="0" w:color="354866"/>
          <w:left w:val="single" w:sz="4" w:space="0" w:color="354866"/>
          <w:bottom w:val="single" w:sz="4" w:space="0" w:color="354866"/>
          <w:right w:val="single" w:sz="4" w:space="0" w:color="354866"/>
          <w:insideH w:val="none" w:sz="0" w:space="0" w:color="auto"/>
          <w:insideV w:val="single" w:sz="4" w:space="0" w:color="354866"/>
        </w:tblBorders>
        <w:tblLook w:val="04A0" w:firstRow="1" w:lastRow="0" w:firstColumn="1" w:lastColumn="0" w:noHBand="0" w:noVBand="1"/>
      </w:tblPr>
      <w:tblGrid>
        <w:gridCol w:w="5192"/>
        <w:gridCol w:w="1344"/>
        <w:gridCol w:w="1404"/>
        <w:gridCol w:w="1404"/>
      </w:tblGrid>
      <w:tr w:rsidR="00312D28" w:rsidRPr="0051258C" w14:paraId="7A1831CC" w14:textId="77777777" w:rsidTr="004C1950">
        <w:trPr>
          <w:trHeight w:val="340"/>
        </w:trPr>
        <w:tc>
          <w:tcPr>
            <w:tcW w:w="5192"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1C7FC49C"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Liikunta</w:t>
            </w:r>
          </w:p>
        </w:tc>
        <w:tc>
          <w:tcPr>
            <w:tcW w:w="1344"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6CA64D2A"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TP 2021</w:t>
            </w:r>
          </w:p>
        </w:tc>
        <w:tc>
          <w:tcPr>
            <w:tcW w:w="1404"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42EB42D0"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TP 2022</w:t>
            </w:r>
          </w:p>
        </w:tc>
        <w:tc>
          <w:tcPr>
            <w:tcW w:w="1404"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566EF775"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TP 2023</w:t>
            </w:r>
          </w:p>
        </w:tc>
      </w:tr>
      <w:tr w:rsidR="00312D28" w:rsidRPr="0051258C" w14:paraId="1D656923" w14:textId="77777777" w:rsidTr="004C1950">
        <w:trPr>
          <w:trHeight w:val="340"/>
        </w:trPr>
        <w:tc>
          <w:tcPr>
            <w:tcW w:w="5192" w:type="dxa"/>
            <w:tcBorders>
              <w:top w:val="single" w:sz="4" w:space="0" w:color="354866"/>
              <w:left w:val="single" w:sz="4" w:space="0" w:color="354866"/>
              <w:bottom w:val="nil"/>
              <w:right w:val="single" w:sz="4" w:space="0" w:color="354866"/>
            </w:tcBorders>
            <w:vAlign w:val="bottom"/>
            <w:hideMark/>
          </w:tcPr>
          <w:p w14:paraId="0D3B4757"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Liikuntahallin kävijämäärä</w:t>
            </w:r>
          </w:p>
        </w:tc>
        <w:tc>
          <w:tcPr>
            <w:tcW w:w="1344" w:type="dxa"/>
            <w:tcBorders>
              <w:top w:val="single" w:sz="4" w:space="0" w:color="354866"/>
              <w:left w:val="single" w:sz="4" w:space="0" w:color="354866"/>
              <w:bottom w:val="nil"/>
              <w:right w:val="single" w:sz="4" w:space="0" w:color="354866"/>
            </w:tcBorders>
            <w:vAlign w:val="bottom"/>
            <w:hideMark/>
          </w:tcPr>
          <w:p w14:paraId="362C7B32"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2176*</w:t>
            </w:r>
          </w:p>
        </w:tc>
        <w:tc>
          <w:tcPr>
            <w:tcW w:w="1404" w:type="dxa"/>
            <w:tcBorders>
              <w:top w:val="single" w:sz="4" w:space="0" w:color="354866"/>
              <w:left w:val="single" w:sz="4" w:space="0" w:color="354866"/>
              <w:bottom w:val="nil"/>
              <w:right w:val="single" w:sz="4" w:space="0" w:color="354866"/>
            </w:tcBorders>
            <w:vAlign w:val="bottom"/>
            <w:hideMark/>
          </w:tcPr>
          <w:p w14:paraId="637EF58B" w14:textId="77777777" w:rsidR="00312D28" w:rsidRPr="009453B7" w:rsidRDefault="00312D28" w:rsidP="004C1950">
            <w:pPr>
              <w:spacing w:line="276" w:lineRule="auto"/>
              <w:jc w:val="center"/>
              <w:rPr>
                <w:rFonts w:ascii="Calibri" w:eastAsia="Calibri" w:hAnsi="Calibri"/>
                <w:sz w:val="16"/>
                <w:szCs w:val="18"/>
              </w:rPr>
            </w:pPr>
            <w:r w:rsidRPr="009453B7">
              <w:rPr>
                <w:rFonts w:ascii="Calibri" w:eastAsia="Calibri" w:hAnsi="Calibri"/>
                <w:sz w:val="16"/>
                <w:szCs w:val="18"/>
              </w:rPr>
              <w:t>2885*</w:t>
            </w:r>
          </w:p>
        </w:tc>
        <w:tc>
          <w:tcPr>
            <w:tcW w:w="1404" w:type="dxa"/>
            <w:tcBorders>
              <w:top w:val="single" w:sz="4" w:space="0" w:color="354866"/>
              <w:left w:val="single" w:sz="4" w:space="0" w:color="354866"/>
              <w:bottom w:val="nil"/>
              <w:right w:val="single" w:sz="4" w:space="0" w:color="354866"/>
            </w:tcBorders>
            <w:shd w:val="clear" w:color="auto" w:fill="DBE2ED"/>
            <w:vAlign w:val="bottom"/>
            <w:hideMark/>
          </w:tcPr>
          <w:p w14:paraId="189EC12C"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3841*</w:t>
            </w:r>
          </w:p>
        </w:tc>
      </w:tr>
      <w:tr w:rsidR="00312D28" w:rsidRPr="0051258C" w14:paraId="0EC0AC68" w14:textId="77777777" w:rsidTr="004C1950">
        <w:tc>
          <w:tcPr>
            <w:tcW w:w="5192" w:type="dxa"/>
            <w:tcBorders>
              <w:top w:val="nil"/>
              <w:left w:val="single" w:sz="4" w:space="0" w:color="354866"/>
              <w:bottom w:val="nil"/>
              <w:right w:val="single" w:sz="4" w:space="0" w:color="354866"/>
            </w:tcBorders>
            <w:vAlign w:val="bottom"/>
            <w:hideMark/>
          </w:tcPr>
          <w:p w14:paraId="567F2760"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Kuntosalin kävijämäärä</w:t>
            </w:r>
          </w:p>
        </w:tc>
        <w:tc>
          <w:tcPr>
            <w:tcW w:w="1344" w:type="dxa"/>
            <w:tcBorders>
              <w:top w:val="nil"/>
              <w:left w:val="single" w:sz="4" w:space="0" w:color="354866"/>
              <w:bottom w:val="nil"/>
              <w:right w:val="single" w:sz="4" w:space="0" w:color="354866"/>
            </w:tcBorders>
            <w:vAlign w:val="bottom"/>
            <w:hideMark/>
          </w:tcPr>
          <w:p w14:paraId="67166889"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1754</w:t>
            </w:r>
          </w:p>
        </w:tc>
        <w:tc>
          <w:tcPr>
            <w:tcW w:w="1404" w:type="dxa"/>
            <w:tcBorders>
              <w:top w:val="nil"/>
              <w:left w:val="single" w:sz="4" w:space="0" w:color="354866"/>
              <w:bottom w:val="nil"/>
              <w:right w:val="single" w:sz="4" w:space="0" w:color="354866"/>
            </w:tcBorders>
            <w:vAlign w:val="bottom"/>
            <w:hideMark/>
          </w:tcPr>
          <w:p w14:paraId="61B547BA" w14:textId="77777777" w:rsidR="00312D28" w:rsidRPr="009453B7" w:rsidRDefault="00312D28" w:rsidP="004C1950">
            <w:pPr>
              <w:spacing w:line="276" w:lineRule="auto"/>
              <w:jc w:val="center"/>
              <w:rPr>
                <w:rFonts w:ascii="Calibri" w:eastAsia="Calibri" w:hAnsi="Calibri"/>
                <w:sz w:val="16"/>
                <w:szCs w:val="18"/>
              </w:rPr>
            </w:pPr>
            <w:r w:rsidRPr="009453B7">
              <w:rPr>
                <w:rFonts w:ascii="Calibri" w:eastAsia="Calibri" w:hAnsi="Calibri"/>
                <w:sz w:val="16"/>
                <w:szCs w:val="18"/>
              </w:rPr>
              <w:t>2040</w:t>
            </w:r>
          </w:p>
        </w:tc>
        <w:tc>
          <w:tcPr>
            <w:tcW w:w="1404" w:type="dxa"/>
            <w:tcBorders>
              <w:top w:val="nil"/>
              <w:left w:val="single" w:sz="4" w:space="0" w:color="354866"/>
              <w:bottom w:val="nil"/>
              <w:right w:val="single" w:sz="4" w:space="0" w:color="354866"/>
            </w:tcBorders>
            <w:shd w:val="clear" w:color="auto" w:fill="DBE2ED"/>
            <w:vAlign w:val="bottom"/>
            <w:hideMark/>
          </w:tcPr>
          <w:p w14:paraId="028DA35C"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2344</w:t>
            </w:r>
          </w:p>
        </w:tc>
      </w:tr>
      <w:tr w:rsidR="00312D28" w:rsidRPr="0051258C" w14:paraId="62C574B0" w14:textId="77777777" w:rsidTr="004C1950">
        <w:tc>
          <w:tcPr>
            <w:tcW w:w="5192" w:type="dxa"/>
            <w:tcBorders>
              <w:top w:val="nil"/>
              <w:left w:val="single" w:sz="4" w:space="0" w:color="354866"/>
              <w:bottom w:val="nil"/>
              <w:right w:val="single" w:sz="4" w:space="0" w:color="354866"/>
            </w:tcBorders>
            <w:vAlign w:val="bottom"/>
            <w:hideMark/>
          </w:tcPr>
          <w:p w14:paraId="10A2DD2A"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Liikuntasalin viikoittaiset yleiset vuorot</w:t>
            </w:r>
          </w:p>
        </w:tc>
        <w:tc>
          <w:tcPr>
            <w:tcW w:w="1344" w:type="dxa"/>
            <w:tcBorders>
              <w:top w:val="nil"/>
              <w:left w:val="single" w:sz="4" w:space="0" w:color="354866"/>
              <w:bottom w:val="nil"/>
              <w:right w:val="single" w:sz="4" w:space="0" w:color="354866"/>
            </w:tcBorders>
            <w:vAlign w:val="bottom"/>
            <w:hideMark/>
          </w:tcPr>
          <w:p w14:paraId="530B5465"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13</w:t>
            </w:r>
          </w:p>
        </w:tc>
        <w:tc>
          <w:tcPr>
            <w:tcW w:w="1404" w:type="dxa"/>
            <w:tcBorders>
              <w:top w:val="nil"/>
              <w:left w:val="single" w:sz="4" w:space="0" w:color="354866"/>
              <w:bottom w:val="nil"/>
              <w:right w:val="single" w:sz="4" w:space="0" w:color="354866"/>
            </w:tcBorders>
            <w:vAlign w:val="bottom"/>
            <w:hideMark/>
          </w:tcPr>
          <w:p w14:paraId="74B1931C" w14:textId="77777777" w:rsidR="00312D28" w:rsidRPr="009453B7" w:rsidRDefault="00312D28" w:rsidP="004C1950">
            <w:pPr>
              <w:spacing w:line="276" w:lineRule="auto"/>
              <w:jc w:val="center"/>
              <w:rPr>
                <w:rFonts w:ascii="Calibri" w:eastAsia="Calibri" w:hAnsi="Calibri"/>
                <w:sz w:val="16"/>
                <w:szCs w:val="18"/>
              </w:rPr>
            </w:pPr>
            <w:r w:rsidRPr="009453B7">
              <w:rPr>
                <w:rFonts w:ascii="Calibri" w:eastAsia="Calibri" w:hAnsi="Calibri"/>
                <w:sz w:val="16"/>
                <w:szCs w:val="18"/>
              </w:rPr>
              <w:t>8</w:t>
            </w:r>
          </w:p>
        </w:tc>
        <w:tc>
          <w:tcPr>
            <w:tcW w:w="1404" w:type="dxa"/>
            <w:tcBorders>
              <w:top w:val="nil"/>
              <w:left w:val="single" w:sz="4" w:space="0" w:color="354866"/>
              <w:bottom w:val="nil"/>
              <w:right w:val="single" w:sz="4" w:space="0" w:color="354866"/>
            </w:tcBorders>
            <w:shd w:val="clear" w:color="auto" w:fill="DBE2ED"/>
            <w:vAlign w:val="bottom"/>
            <w:hideMark/>
          </w:tcPr>
          <w:p w14:paraId="5B659301"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6</w:t>
            </w:r>
          </w:p>
        </w:tc>
      </w:tr>
      <w:tr w:rsidR="00312D28" w:rsidRPr="0051258C" w14:paraId="0725BB4F" w14:textId="77777777" w:rsidTr="004C1950">
        <w:tc>
          <w:tcPr>
            <w:tcW w:w="5192" w:type="dxa"/>
            <w:tcBorders>
              <w:top w:val="nil"/>
              <w:left w:val="single" w:sz="4" w:space="0" w:color="354866"/>
              <w:bottom w:val="nil"/>
              <w:right w:val="single" w:sz="4" w:space="0" w:color="354866"/>
            </w:tcBorders>
            <w:vAlign w:val="bottom"/>
            <w:hideMark/>
          </w:tcPr>
          <w:p w14:paraId="4C1A7049"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Liikuntasalivuoroja viikossa</w:t>
            </w:r>
          </w:p>
        </w:tc>
        <w:tc>
          <w:tcPr>
            <w:tcW w:w="1344" w:type="dxa"/>
            <w:tcBorders>
              <w:top w:val="nil"/>
              <w:left w:val="single" w:sz="4" w:space="0" w:color="354866"/>
              <w:bottom w:val="nil"/>
              <w:right w:val="single" w:sz="4" w:space="0" w:color="354866"/>
            </w:tcBorders>
            <w:vAlign w:val="bottom"/>
            <w:hideMark/>
          </w:tcPr>
          <w:p w14:paraId="2D526D06"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17 + koulu</w:t>
            </w:r>
          </w:p>
        </w:tc>
        <w:tc>
          <w:tcPr>
            <w:tcW w:w="1404" w:type="dxa"/>
            <w:tcBorders>
              <w:top w:val="nil"/>
              <w:left w:val="single" w:sz="4" w:space="0" w:color="354866"/>
              <w:bottom w:val="nil"/>
              <w:right w:val="single" w:sz="4" w:space="0" w:color="354866"/>
            </w:tcBorders>
            <w:vAlign w:val="bottom"/>
            <w:hideMark/>
          </w:tcPr>
          <w:p w14:paraId="4E2D441D" w14:textId="77777777" w:rsidR="00312D28" w:rsidRPr="009453B7" w:rsidRDefault="00312D28" w:rsidP="004C1950">
            <w:pPr>
              <w:spacing w:line="276" w:lineRule="auto"/>
              <w:jc w:val="center"/>
              <w:rPr>
                <w:rFonts w:ascii="Calibri" w:eastAsia="Calibri" w:hAnsi="Calibri"/>
                <w:sz w:val="16"/>
                <w:szCs w:val="18"/>
              </w:rPr>
            </w:pPr>
            <w:r w:rsidRPr="009453B7">
              <w:rPr>
                <w:rFonts w:ascii="Calibri" w:eastAsia="Calibri" w:hAnsi="Calibri"/>
                <w:sz w:val="16"/>
                <w:szCs w:val="18"/>
              </w:rPr>
              <w:t>32 + koulu</w:t>
            </w:r>
          </w:p>
        </w:tc>
        <w:tc>
          <w:tcPr>
            <w:tcW w:w="1404" w:type="dxa"/>
            <w:tcBorders>
              <w:top w:val="nil"/>
              <w:left w:val="single" w:sz="4" w:space="0" w:color="354866"/>
              <w:bottom w:val="nil"/>
              <w:right w:val="single" w:sz="4" w:space="0" w:color="354866"/>
            </w:tcBorders>
            <w:shd w:val="clear" w:color="auto" w:fill="DBE2ED"/>
            <w:vAlign w:val="bottom"/>
            <w:hideMark/>
          </w:tcPr>
          <w:p w14:paraId="399AEA92"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34 + koulu</w:t>
            </w:r>
          </w:p>
        </w:tc>
      </w:tr>
      <w:tr w:rsidR="00312D28" w:rsidRPr="0051258C" w14:paraId="438B9045" w14:textId="77777777" w:rsidTr="004C1950">
        <w:tc>
          <w:tcPr>
            <w:tcW w:w="5192" w:type="dxa"/>
            <w:tcBorders>
              <w:top w:val="nil"/>
              <w:left w:val="single" w:sz="4" w:space="0" w:color="354866"/>
              <w:bottom w:val="single" w:sz="4" w:space="0" w:color="354866"/>
              <w:right w:val="single" w:sz="4" w:space="0" w:color="354866"/>
            </w:tcBorders>
            <w:vAlign w:val="bottom"/>
          </w:tcPr>
          <w:p w14:paraId="4D8F7820" w14:textId="77777777" w:rsidR="00312D28" w:rsidRPr="0051258C" w:rsidRDefault="00312D28" w:rsidP="004C1950">
            <w:pPr>
              <w:spacing w:line="276" w:lineRule="auto"/>
              <w:rPr>
                <w:rFonts w:ascii="Calibri" w:eastAsia="Calibri" w:hAnsi="Calibri"/>
                <w:sz w:val="16"/>
                <w:szCs w:val="18"/>
              </w:rPr>
            </w:pPr>
          </w:p>
        </w:tc>
        <w:tc>
          <w:tcPr>
            <w:tcW w:w="1344" w:type="dxa"/>
            <w:tcBorders>
              <w:top w:val="nil"/>
              <w:left w:val="single" w:sz="4" w:space="0" w:color="354866"/>
              <w:bottom w:val="single" w:sz="4" w:space="0" w:color="354866"/>
              <w:right w:val="single" w:sz="4" w:space="0" w:color="354866"/>
            </w:tcBorders>
          </w:tcPr>
          <w:p w14:paraId="140046D5" w14:textId="77777777" w:rsidR="00312D28" w:rsidRPr="0051258C" w:rsidRDefault="00312D28" w:rsidP="004C1950">
            <w:pPr>
              <w:spacing w:line="276" w:lineRule="auto"/>
              <w:jc w:val="center"/>
              <w:rPr>
                <w:rFonts w:ascii="Calibri" w:eastAsia="Calibri" w:hAnsi="Calibri"/>
                <w:sz w:val="16"/>
                <w:szCs w:val="18"/>
              </w:rPr>
            </w:pPr>
          </w:p>
        </w:tc>
        <w:tc>
          <w:tcPr>
            <w:tcW w:w="1404" w:type="dxa"/>
            <w:tcBorders>
              <w:top w:val="nil"/>
              <w:left w:val="single" w:sz="4" w:space="0" w:color="354866"/>
              <w:bottom w:val="single" w:sz="4" w:space="0" w:color="354866"/>
              <w:right w:val="single" w:sz="4" w:space="0" w:color="354866"/>
            </w:tcBorders>
            <w:vAlign w:val="bottom"/>
          </w:tcPr>
          <w:p w14:paraId="69AA1FBC" w14:textId="77777777" w:rsidR="00312D28" w:rsidRPr="00621437" w:rsidRDefault="00312D28" w:rsidP="004C1950">
            <w:pPr>
              <w:spacing w:line="276" w:lineRule="auto"/>
              <w:jc w:val="center"/>
              <w:rPr>
                <w:rFonts w:ascii="Calibri" w:eastAsia="Calibri" w:hAnsi="Calibri"/>
                <w:color w:val="964305" w:themeColor="accent5"/>
                <w:sz w:val="16"/>
                <w:szCs w:val="18"/>
              </w:rPr>
            </w:pPr>
          </w:p>
        </w:tc>
        <w:tc>
          <w:tcPr>
            <w:tcW w:w="1404" w:type="dxa"/>
            <w:tcBorders>
              <w:top w:val="nil"/>
              <w:left w:val="single" w:sz="4" w:space="0" w:color="354866"/>
              <w:bottom w:val="single" w:sz="4" w:space="0" w:color="354866"/>
              <w:right w:val="single" w:sz="4" w:space="0" w:color="354866"/>
            </w:tcBorders>
            <w:shd w:val="clear" w:color="auto" w:fill="DBE2ED"/>
            <w:vAlign w:val="bottom"/>
          </w:tcPr>
          <w:p w14:paraId="3E905EA4" w14:textId="77777777" w:rsidR="00312D28" w:rsidRPr="0051258C" w:rsidRDefault="00312D28" w:rsidP="004C1950">
            <w:pPr>
              <w:spacing w:line="276" w:lineRule="auto"/>
              <w:jc w:val="center"/>
              <w:rPr>
                <w:rFonts w:ascii="Calibri" w:eastAsia="Calibri" w:hAnsi="Calibri"/>
                <w:sz w:val="16"/>
                <w:szCs w:val="18"/>
              </w:rPr>
            </w:pPr>
          </w:p>
        </w:tc>
      </w:tr>
    </w:tbl>
    <w:p w14:paraId="5C2A86F9" w14:textId="77777777" w:rsidR="00312D28" w:rsidRPr="0051258C" w:rsidRDefault="00312D28" w:rsidP="00312D28">
      <w:pPr>
        <w:spacing w:line="276" w:lineRule="auto"/>
        <w:contextualSpacing/>
        <w:rPr>
          <w:rFonts w:ascii="Arial" w:eastAsia="Arial" w:hAnsi="Arial" w:cs="Segoe UI"/>
        </w:rPr>
      </w:pPr>
    </w:p>
    <w:p w14:paraId="6688EB7A" w14:textId="77777777" w:rsidR="00312D28" w:rsidRPr="00A41D39" w:rsidRDefault="00312D28" w:rsidP="00312D28">
      <w:pPr>
        <w:rPr>
          <w:rFonts w:ascii="Arial" w:eastAsia="Gisha" w:hAnsi="Arial"/>
        </w:rPr>
      </w:pPr>
      <w:r w:rsidRPr="00A41D39">
        <w:rPr>
          <w:rFonts w:ascii="Arial" w:eastAsia="Gisha" w:hAnsi="Arial"/>
        </w:rPr>
        <w:t>*Kaikki liikuntahallin käyttäjäryhmät eivät merkitse kävijämääriään. Luku todellisuudessa selvästi isompi.</w:t>
      </w:r>
    </w:p>
    <w:p w14:paraId="2DBE8C2D" w14:textId="77777777" w:rsidR="00312D28" w:rsidRPr="0051258C" w:rsidRDefault="00312D28" w:rsidP="00312D28">
      <w:pPr>
        <w:rPr>
          <w:rFonts w:ascii="Arial" w:eastAsia="Gisha" w:hAnsi="Arial"/>
        </w:rPr>
      </w:pPr>
    </w:p>
    <w:p w14:paraId="0214608F" w14:textId="77777777" w:rsidR="00312D28" w:rsidRDefault="00312D28" w:rsidP="00312D28">
      <w:pPr>
        <w:rPr>
          <w:rFonts w:ascii="Arial" w:eastAsia="Gisha" w:hAnsi="Arial"/>
          <w:b/>
        </w:rPr>
      </w:pPr>
    </w:p>
    <w:p w14:paraId="3DE5C36C" w14:textId="77777777" w:rsidR="005B0B06" w:rsidRPr="0051258C" w:rsidRDefault="005B0B06" w:rsidP="00312D28">
      <w:pPr>
        <w:rPr>
          <w:rFonts w:ascii="Arial" w:eastAsia="Gisha" w:hAnsi="Arial"/>
          <w:b/>
        </w:rPr>
      </w:pPr>
    </w:p>
    <w:p w14:paraId="62C908FE" w14:textId="77777777" w:rsidR="00312D28" w:rsidRPr="0051258C" w:rsidRDefault="00312D28" w:rsidP="00312D28">
      <w:pPr>
        <w:rPr>
          <w:rFonts w:ascii="Arial" w:eastAsia="Gisha" w:hAnsi="Arial"/>
          <w:b/>
        </w:rPr>
      </w:pPr>
    </w:p>
    <w:p w14:paraId="556AD735" w14:textId="77777777" w:rsidR="00312D28" w:rsidRPr="00621437" w:rsidRDefault="00312D28" w:rsidP="00312D28">
      <w:pPr>
        <w:rPr>
          <w:rFonts w:ascii="Arial" w:eastAsia="Gisha" w:hAnsi="Arial"/>
          <w:bCs/>
          <w:sz w:val="24"/>
          <w:szCs w:val="24"/>
        </w:rPr>
      </w:pPr>
      <w:r w:rsidRPr="00621437">
        <w:rPr>
          <w:rFonts w:ascii="Arial" w:eastAsia="Gisha" w:hAnsi="Arial"/>
          <w:bCs/>
          <w:sz w:val="24"/>
          <w:szCs w:val="24"/>
        </w:rPr>
        <w:t>Kirjastopalvelut</w:t>
      </w:r>
    </w:p>
    <w:p w14:paraId="7ECF026A" w14:textId="77777777" w:rsidR="00312D28" w:rsidRPr="0051258C" w:rsidRDefault="00312D28" w:rsidP="00312D28">
      <w:pPr>
        <w:rPr>
          <w:rFonts w:ascii="Arial" w:eastAsia="Gisha" w:hAnsi="Arial"/>
          <w:b/>
          <w:szCs w:val="18"/>
        </w:rPr>
      </w:pPr>
    </w:p>
    <w:p w14:paraId="669C8781" w14:textId="77777777" w:rsidR="00312D28" w:rsidRPr="0051258C" w:rsidRDefault="00312D28" w:rsidP="00312D28">
      <w:pPr>
        <w:rPr>
          <w:rFonts w:ascii="Arial" w:eastAsia="Gisha" w:hAnsi="Arial"/>
          <w:b/>
          <w:szCs w:val="18"/>
        </w:rPr>
      </w:pPr>
    </w:p>
    <w:p w14:paraId="1E074864" w14:textId="77777777" w:rsidR="00312D28" w:rsidRPr="0051258C" w:rsidRDefault="00312D28" w:rsidP="00312D28">
      <w:pPr>
        <w:rPr>
          <w:rFonts w:ascii="Arial" w:eastAsia="Gisha" w:hAnsi="Arial"/>
          <w:b/>
          <w:szCs w:val="18"/>
        </w:rPr>
      </w:pPr>
      <w:r w:rsidRPr="0051258C">
        <w:rPr>
          <w:rFonts w:ascii="Arial" w:eastAsia="Gisha" w:hAnsi="Arial"/>
          <w:b/>
          <w:szCs w:val="18"/>
        </w:rPr>
        <w:t xml:space="preserve">Perustehtävä </w:t>
      </w:r>
    </w:p>
    <w:p w14:paraId="1870E6B8" w14:textId="77777777" w:rsidR="00312D28" w:rsidRPr="00621437" w:rsidRDefault="00312D28" w:rsidP="00312D28">
      <w:pPr>
        <w:rPr>
          <w:rFonts w:ascii="Arial" w:eastAsia="Gisha" w:hAnsi="Arial"/>
          <w:b/>
          <w:szCs w:val="18"/>
        </w:rPr>
      </w:pPr>
    </w:p>
    <w:p w14:paraId="3E4FD1C6" w14:textId="77777777" w:rsidR="00312D28" w:rsidRPr="00A41D39" w:rsidRDefault="00312D28" w:rsidP="00312D28">
      <w:pPr>
        <w:rPr>
          <w:rFonts w:ascii="Arial" w:eastAsia="Gisha" w:hAnsi="Arial"/>
          <w:b/>
          <w:szCs w:val="18"/>
        </w:rPr>
      </w:pPr>
    </w:p>
    <w:p w14:paraId="172F63DC" w14:textId="77777777" w:rsidR="00312D28" w:rsidRPr="00A41D39" w:rsidRDefault="00312D28" w:rsidP="00312D28">
      <w:pPr>
        <w:spacing w:line="276" w:lineRule="auto"/>
        <w:rPr>
          <w:rFonts w:ascii="Arial" w:hAnsi="Arial"/>
          <w:szCs w:val="18"/>
        </w:rPr>
      </w:pPr>
      <w:r w:rsidRPr="00A41D39">
        <w:rPr>
          <w:rFonts w:ascii="Arial" w:hAnsi="Arial"/>
          <w:szCs w:val="18"/>
        </w:rPr>
        <w:t>Kirjastopalveluissa mm. tarjotaan pääsy kulttuurisisältöihin ja tietoon, edistetään lukemista, tarjotaan tietopalvelua ja tiloja harrastamiseen ja oppimiseen sekä ylläpidetään monipuolista ja uudistuvaa kokoelmaa.  Palveluissa hyödynnetään mm. asiakaskyselyjä sekä tiedottamista.</w:t>
      </w:r>
    </w:p>
    <w:p w14:paraId="1016BAFA" w14:textId="77777777" w:rsidR="00312D28" w:rsidRPr="00A41D39" w:rsidRDefault="00312D28" w:rsidP="00312D28">
      <w:pPr>
        <w:spacing w:line="276" w:lineRule="auto"/>
        <w:rPr>
          <w:rFonts w:ascii="Arial" w:eastAsia="Arial" w:hAnsi="Arial"/>
          <w:szCs w:val="18"/>
        </w:rPr>
      </w:pPr>
    </w:p>
    <w:p w14:paraId="530FCA4F" w14:textId="77777777" w:rsidR="00312D28" w:rsidRPr="00A41D39" w:rsidRDefault="00312D28" w:rsidP="00312D28">
      <w:pPr>
        <w:spacing w:line="276" w:lineRule="auto"/>
        <w:rPr>
          <w:rFonts w:ascii="Arial" w:eastAsia="Arial" w:hAnsi="Arial"/>
          <w:szCs w:val="18"/>
        </w:rPr>
      </w:pPr>
      <w:r w:rsidRPr="00A41D39">
        <w:rPr>
          <w:rFonts w:ascii="Arial" w:eastAsia="Arial" w:hAnsi="Arial"/>
          <w:szCs w:val="18"/>
        </w:rPr>
        <w:t>Kirjastossa tapahtui henkilöstömuutos vuoden 2023 alussa. Kirjaston fyysisten kävijöiden lukumäärä lisääntyi 13 % (1233) ja annetut lainat lisääntyivät 2 % (309) edellisestä vuodesta. Aktiivisten lainaajien määrä kasvoi liki 8 % (32). Kirjasto oli toista kokonaista vuotta omatoimikäytössä, ja omatoimiajalla kirjastoon kirjauduttiin 1841 kertaa, joka oli 29 % (417) enemmän kuin edellisenä vuonna. Omatoimiajalla kirjastossa on käynyt myös asiakkaita, jotka eivät ole kirjautuneet sisään (esim. perheenjäsenet). Omatoimiaikoja oli 34 tuntia viikossa, mistä on vähennettävä poikkeustilanteet, jolloin kirjasto oli kokonaan suljettu. Asiakaspalveluaikoja oli edellisen vuoden tapaan 18 tuntia viikossa, mistä on vähennettävä arkipyhät ja poikkeuskiinniolot. Asiakaspalveluaikoina kirjastonhoitaja oli paikalla hoitamassa mm. aineiston lainaamista, hakua, varaamista ja palauttamista. Kirjastonhoitaja auttoi asiakkaita myös omatoimiaikoina paikallaolonsa ja työtilanteensa mukaan. Yhteensä aukiolotunteja kertyi vuoden aikana 2725. Näistä asiakaspalveluaikoja oli 900 tuntia, joka oli 34 tuntia enemmän kuin edellisenä vuonna.</w:t>
      </w:r>
    </w:p>
    <w:p w14:paraId="1FD10919" w14:textId="77777777" w:rsidR="00312D28" w:rsidRPr="00A41D39" w:rsidRDefault="00312D28" w:rsidP="00312D28">
      <w:pPr>
        <w:spacing w:line="276" w:lineRule="auto"/>
        <w:rPr>
          <w:rFonts w:ascii="Arial" w:eastAsia="Arial" w:hAnsi="Arial"/>
          <w:szCs w:val="18"/>
        </w:rPr>
      </w:pPr>
    </w:p>
    <w:p w14:paraId="3156DA1A" w14:textId="77777777" w:rsidR="00312D28" w:rsidRPr="00A41D39" w:rsidRDefault="00312D28" w:rsidP="00312D28">
      <w:pPr>
        <w:spacing w:line="276" w:lineRule="auto"/>
        <w:rPr>
          <w:rFonts w:ascii="Arial" w:eastAsia="Arial" w:hAnsi="Arial"/>
          <w:szCs w:val="18"/>
        </w:rPr>
      </w:pPr>
      <w:r w:rsidRPr="00A41D39">
        <w:rPr>
          <w:rFonts w:ascii="Arial" w:eastAsia="Arial" w:hAnsi="Arial"/>
          <w:szCs w:val="18"/>
        </w:rPr>
        <w:t xml:space="preserve">Kirjastonhoitaja osallistui työaikanaan yhteen koulutuspäivään. Kesätyöntekijöitä kirjastossa oli 3 kpl, joista kukin työskenteli 2 viikkoa. Koululaiset ja varhaiskasvatuksessa olevat lapset ovat vierailleet kirjastossa melko ahkerasti, pääasiassa tiistaisin ja keskiviikkoisin loma-aikoja lukuun ottamatta. </w:t>
      </w:r>
    </w:p>
    <w:p w14:paraId="6BF9DF00" w14:textId="77777777" w:rsidR="00312D28" w:rsidRPr="00A41D39" w:rsidRDefault="00312D28" w:rsidP="00312D28">
      <w:pPr>
        <w:spacing w:line="276" w:lineRule="auto"/>
        <w:rPr>
          <w:rFonts w:ascii="Arial" w:eastAsia="Arial" w:hAnsi="Arial"/>
          <w:szCs w:val="18"/>
        </w:rPr>
      </w:pPr>
    </w:p>
    <w:p w14:paraId="6BECEEBF" w14:textId="77777777" w:rsidR="00312D28" w:rsidRPr="00A41D39" w:rsidRDefault="00312D28" w:rsidP="00312D28">
      <w:pPr>
        <w:spacing w:line="276" w:lineRule="auto"/>
        <w:rPr>
          <w:rFonts w:ascii="Arial" w:eastAsia="Arial" w:hAnsi="Arial"/>
          <w:szCs w:val="18"/>
        </w:rPr>
      </w:pPr>
      <w:r w:rsidRPr="00A41D39">
        <w:rPr>
          <w:rFonts w:ascii="Arial" w:eastAsia="Arial" w:hAnsi="Arial"/>
          <w:szCs w:val="18"/>
        </w:rPr>
        <w:t>Kirjaston tapahtumien määrä lisääntyi 50 % (27). Kirjaston itse järjestämiä kulttuuritapahtumia olivat kirjallisuustapahtumat, konsertit, kuukausinäyttelyt sekä uutuutena säännölliset elokuvanäytökset.</w:t>
      </w:r>
    </w:p>
    <w:p w14:paraId="7B8FF704" w14:textId="77777777" w:rsidR="00312D28" w:rsidRPr="00A41D39" w:rsidRDefault="00312D28" w:rsidP="00312D28">
      <w:pPr>
        <w:spacing w:line="276" w:lineRule="auto"/>
        <w:rPr>
          <w:rFonts w:ascii="Arial" w:eastAsia="Arial" w:hAnsi="Arial"/>
          <w:szCs w:val="18"/>
        </w:rPr>
      </w:pPr>
      <w:r w:rsidRPr="00A41D39">
        <w:rPr>
          <w:rFonts w:ascii="Arial" w:eastAsia="Arial" w:hAnsi="Arial"/>
          <w:szCs w:val="18"/>
        </w:rPr>
        <w:t>Kirjailijavierailuja oli kaksi: Janne Nevala (14.6.) ja Juha Hurme (19.7.). Lisäksi kirjastonhoitaja piti kirjavinkkaustunnin 3.–4.-luokkalaisille (13.12.) ja kirjastotiedonhaun oppitunnin 7.-luokkalaisille (20.10.)</w:t>
      </w:r>
    </w:p>
    <w:p w14:paraId="5D04485E" w14:textId="77777777" w:rsidR="00312D28" w:rsidRPr="00A41D39" w:rsidRDefault="00312D28" w:rsidP="00312D28">
      <w:pPr>
        <w:spacing w:line="276" w:lineRule="auto"/>
        <w:rPr>
          <w:rFonts w:ascii="Arial" w:eastAsia="Arial" w:hAnsi="Arial"/>
          <w:szCs w:val="18"/>
        </w:rPr>
      </w:pPr>
      <w:r w:rsidRPr="00A41D39">
        <w:rPr>
          <w:rFonts w:ascii="Arial" w:eastAsia="Arial" w:hAnsi="Arial"/>
          <w:szCs w:val="18"/>
        </w:rPr>
        <w:t xml:space="preserve">Konsertteja oli kaksi: Maria </w:t>
      </w:r>
      <w:proofErr w:type="spellStart"/>
      <w:r w:rsidRPr="00A41D39">
        <w:rPr>
          <w:rFonts w:ascii="Arial" w:eastAsia="Arial" w:hAnsi="Arial"/>
          <w:szCs w:val="18"/>
        </w:rPr>
        <w:t>Vinbergin</w:t>
      </w:r>
      <w:proofErr w:type="spellEnd"/>
      <w:r w:rsidRPr="00A41D39">
        <w:rPr>
          <w:rFonts w:ascii="Arial" w:eastAsia="Arial" w:hAnsi="Arial"/>
          <w:szCs w:val="18"/>
        </w:rPr>
        <w:t xml:space="preserve"> merellisiä lauluja (20.7.) ja Pirkko Suvilehdon Pikku ponin lauluhetki (27.7.). </w:t>
      </w:r>
    </w:p>
    <w:p w14:paraId="085917FE" w14:textId="77777777" w:rsidR="00312D28" w:rsidRPr="00A41D39" w:rsidRDefault="00312D28" w:rsidP="00312D28">
      <w:pPr>
        <w:spacing w:line="276" w:lineRule="auto"/>
        <w:rPr>
          <w:rFonts w:ascii="Arial" w:eastAsia="Arial" w:hAnsi="Arial"/>
          <w:szCs w:val="18"/>
        </w:rPr>
      </w:pPr>
      <w:r w:rsidRPr="00A41D39">
        <w:rPr>
          <w:rFonts w:ascii="Arial" w:eastAsia="Arial" w:hAnsi="Arial"/>
          <w:szCs w:val="18"/>
        </w:rPr>
        <w:t xml:space="preserve">Elokuvanäytöksiä oli 16: </w:t>
      </w:r>
      <w:proofErr w:type="spellStart"/>
      <w:r w:rsidRPr="00A41D39">
        <w:rPr>
          <w:rFonts w:ascii="Arial" w:eastAsia="Arial" w:hAnsi="Arial"/>
          <w:szCs w:val="18"/>
        </w:rPr>
        <w:t>Sideways</w:t>
      </w:r>
      <w:proofErr w:type="spellEnd"/>
      <w:r w:rsidRPr="00A41D39">
        <w:rPr>
          <w:rFonts w:ascii="Arial" w:eastAsia="Arial" w:hAnsi="Arial"/>
          <w:szCs w:val="18"/>
        </w:rPr>
        <w:t xml:space="preserve"> (13.2.), Lady Bird (6.3.), Kristuksen viimeinen kiusaus (10.4.), </w:t>
      </w:r>
      <w:proofErr w:type="spellStart"/>
      <w:r w:rsidRPr="00A41D39">
        <w:rPr>
          <w:rFonts w:ascii="Arial" w:eastAsia="Arial" w:hAnsi="Arial"/>
          <w:szCs w:val="18"/>
        </w:rPr>
        <w:t>Notorious</w:t>
      </w:r>
      <w:proofErr w:type="spellEnd"/>
      <w:r w:rsidRPr="00A41D39">
        <w:rPr>
          <w:rFonts w:ascii="Arial" w:eastAsia="Arial" w:hAnsi="Arial"/>
          <w:szCs w:val="18"/>
        </w:rPr>
        <w:t xml:space="preserve"> (8.5.), Tuntemattomat sankarit (5.6.), Short </w:t>
      </w:r>
      <w:proofErr w:type="spellStart"/>
      <w:r w:rsidRPr="00A41D39">
        <w:rPr>
          <w:rFonts w:ascii="Arial" w:eastAsia="Arial" w:hAnsi="Arial"/>
          <w:szCs w:val="18"/>
        </w:rPr>
        <w:t>Cuts</w:t>
      </w:r>
      <w:proofErr w:type="spellEnd"/>
      <w:r w:rsidRPr="00A41D39">
        <w:rPr>
          <w:rFonts w:ascii="Arial" w:eastAsia="Arial" w:hAnsi="Arial"/>
          <w:szCs w:val="18"/>
        </w:rPr>
        <w:t xml:space="preserve"> (19.6.), Valkoinen sheikki (17.7.), Etsijät (14.8.), Tri Outolempi (28.8.), Housut pois! (18.9.), Casablanca (2.10.), Nemoa etsimässä (9.10.), Delta-jengi (16.10.), Rosemaryn painajainen (30.10.), Jackie (20.11.) ja Ihmeellinen on elämä (13.12.).</w:t>
      </w:r>
    </w:p>
    <w:p w14:paraId="5CFA1695" w14:textId="77777777" w:rsidR="00312D28" w:rsidRPr="00A41D39" w:rsidRDefault="00312D28" w:rsidP="00312D28">
      <w:pPr>
        <w:spacing w:line="276" w:lineRule="auto"/>
        <w:rPr>
          <w:rFonts w:ascii="Arial" w:eastAsia="Arial" w:hAnsi="Arial"/>
          <w:szCs w:val="18"/>
        </w:rPr>
      </w:pPr>
      <w:r w:rsidRPr="00A41D39">
        <w:rPr>
          <w:rFonts w:ascii="Arial" w:eastAsia="Arial" w:hAnsi="Arial"/>
          <w:szCs w:val="18"/>
        </w:rPr>
        <w:t xml:space="preserve">Kuukausinäyttelyitä oli 10: Matti Hälli 110 v (maaliskuu), Liisa </w:t>
      </w:r>
      <w:proofErr w:type="spellStart"/>
      <w:r w:rsidRPr="00A41D39">
        <w:rPr>
          <w:rFonts w:ascii="Arial" w:eastAsia="Arial" w:hAnsi="Arial"/>
          <w:szCs w:val="18"/>
        </w:rPr>
        <w:t>Kudjoin</w:t>
      </w:r>
      <w:proofErr w:type="spellEnd"/>
      <w:r w:rsidRPr="00A41D39">
        <w:rPr>
          <w:rFonts w:ascii="Arial" w:eastAsia="Arial" w:hAnsi="Arial"/>
          <w:szCs w:val="18"/>
        </w:rPr>
        <w:t xml:space="preserve"> Hailuoto-valokuvia (huhtikuu), Marja Koposen grafiikkaa (toukokuu), Esko Pitkäsen luontovalokuvia (kesäkuu), Maria </w:t>
      </w:r>
      <w:proofErr w:type="spellStart"/>
      <w:r w:rsidRPr="00A41D39">
        <w:rPr>
          <w:rFonts w:ascii="Arial" w:eastAsia="Arial" w:hAnsi="Arial"/>
          <w:szCs w:val="18"/>
        </w:rPr>
        <w:t>Venton</w:t>
      </w:r>
      <w:proofErr w:type="spellEnd"/>
      <w:r w:rsidRPr="00A41D39">
        <w:rPr>
          <w:rFonts w:ascii="Arial" w:eastAsia="Arial" w:hAnsi="Arial"/>
          <w:szCs w:val="18"/>
        </w:rPr>
        <w:t xml:space="preserve"> maalauksia (heinäkuu), Erkki Toppisen luontovalokuvia (elokuu),</w:t>
      </w:r>
      <w:r w:rsidRPr="00A41D39">
        <w:t xml:space="preserve"> </w:t>
      </w:r>
      <w:r w:rsidRPr="00A41D39">
        <w:rPr>
          <w:rFonts w:ascii="Arial" w:eastAsia="Arial" w:hAnsi="Arial"/>
          <w:szCs w:val="18"/>
        </w:rPr>
        <w:t xml:space="preserve">Sirkka-Liisa Junttilan maalauksia (syyskuu), Liisa </w:t>
      </w:r>
      <w:proofErr w:type="spellStart"/>
      <w:r w:rsidRPr="00A41D39">
        <w:rPr>
          <w:rFonts w:ascii="Arial" w:eastAsia="Arial" w:hAnsi="Arial"/>
          <w:szCs w:val="18"/>
        </w:rPr>
        <w:t>Kudjoin</w:t>
      </w:r>
      <w:proofErr w:type="spellEnd"/>
      <w:r w:rsidRPr="00A41D39">
        <w:rPr>
          <w:rFonts w:ascii="Arial" w:eastAsia="Arial" w:hAnsi="Arial"/>
          <w:szCs w:val="18"/>
        </w:rPr>
        <w:t xml:space="preserve"> maisemavalokuvia (lokakuu), Jenny Siltalan maalauksia (marraskuu) sekä Timo Halosen ja Vesa Vainionpään luonto- ja maisemavalokuvia (joulukuu).</w:t>
      </w:r>
    </w:p>
    <w:p w14:paraId="01412B86" w14:textId="77777777" w:rsidR="00312D28" w:rsidRPr="00A41D39" w:rsidRDefault="00312D28" w:rsidP="00312D28">
      <w:pPr>
        <w:spacing w:line="276" w:lineRule="auto"/>
        <w:rPr>
          <w:rFonts w:ascii="Arial" w:eastAsia="Arial" w:hAnsi="Arial"/>
          <w:szCs w:val="18"/>
        </w:rPr>
      </w:pPr>
      <w:r w:rsidRPr="00A41D39">
        <w:rPr>
          <w:rFonts w:ascii="Arial" w:eastAsia="Arial" w:hAnsi="Arial"/>
          <w:szCs w:val="18"/>
        </w:rPr>
        <w:t xml:space="preserve">Lisäksi kirjasto järjesti yhteisöllisiä tapahtumia, uutuutena muisteluillat (24.5., 21.6. ja 27.9.) ja korttipeli-ilta (16.11.). Ideoita kirjaston toiminnan kehittämiseen haettiin juttutupaillassa (1.3.) sekä asiakaspalautteilla. </w:t>
      </w:r>
    </w:p>
    <w:p w14:paraId="3C2F5B8B" w14:textId="77777777" w:rsidR="00312D28" w:rsidRPr="00A41D39" w:rsidRDefault="00312D28" w:rsidP="00312D28">
      <w:pPr>
        <w:spacing w:line="276" w:lineRule="auto"/>
        <w:rPr>
          <w:rFonts w:ascii="Arial" w:eastAsia="Arial" w:hAnsi="Arial"/>
          <w:szCs w:val="18"/>
        </w:rPr>
      </w:pPr>
      <w:r w:rsidRPr="00A41D39">
        <w:rPr>
          <w:rFonts w:ascii="Arial" w:eastAsia="Arial" w:hAnsi="Arial"/>
          <w:szCs w:val="18"/>
        </w:rPr>
        <w:t>Kunnan järjestämistä kirjastotapahtumista huomattavin oli säännöllinen tuolijumppa, joka aloitettiin uudestaan tauon jälkeen. Lisäksi kulttuuritoimi järjesti kirjastoon Pentti Rasinkankaan lastenkonsertin (16.4.).</w:t>
      </w:r>
    </w:p>
    <w:p w14:paraId="7FD7AF3F" w14:textId="77777777" w:rsidR="00312D28" w:rsidRPr="00A41D39" w:rsidRDefault="00312D28" w:rsidP="00312D28">
      <w:pPr>
        <w:spacing w:line="276" w:lineRule="auto"/>
        <w:rPr>
          <w:rFonts w:ascii="Arial" w:eastAsia="Arial" w:hAnsi="Arial"/>
          <w:szCs w:val="18"/>
        </w:rPr>
      </w:pPr>
    </w:p>
    <w:p w14:paraId="106B01B2" w14:textId="77777777" w:rsidR="00312D28" w:rsidRPr="00A41D39" w:rsidRDefault="00312D28" w:rsidP="00312D28">
      <w:pPr>
        <w:spacing w:line="276" w:lineRule="auto"/>
        <w:rPr>
          <w:rFonts w:ascii="Arial" w:eastAsia="Arial" w:hAnsi="Arial"/>
          <w:szCs w:val="18"/>
        </w:rPr>
      </w:pPr>
      <w:r w:rsidRPr="00A41D39">
        <w:rPr>
          <w:rFonts w:ascii="Arial" w:eastAsia="Arial" w:hAnsi="Arial"/>
          <w:szCs w:val="18"/>
        </w:rPr>
        <w:t>Kirjaston näyttelytila (eteisaula) remontoitiin siistiksi ja lasten- ja nuortenosastolle hankittiin kolmiosainen kirjahyllykokonaisuus. Kirjaston kehityssuunnitelmaan kuuluu omatoimikirjaston kolmannen vaiheen toteutus (remontti saavutettavuuden parantamiseksi ja kulkuesteiden poistamiseksi), muiden hyllyjen uusiminen, aineiston yhä jatkuva järjestäminen sekä automaattisen paloilmoittimen asentaminen. Viimeksi mainittu on erityisen tärkeä, sillä kirjastoon on varastoitu merkittävä määrä iäkästä, kulttuurihistoriallisesti arvokasta aineistoa sekä taideteoksia. Lisäksi on selvitettävä ja korjattava kirjaston sisäilman laatu, sillä jotkut saavat siitä oireita, mikä rajoittaa heidän kirjastokäyntejään. Kirjaston omien arkistojen digitointiin on panostettava lähitulevaisuudessa lisätyövoiman avulla. Vuonna 2024 e-kirjastopalvelut uudistuvat, kun valtakunnallinen kuntien yhteinen e-kirjasto aloittaa toimintansa, ja Hailuodon kunnan on päätettävä tähän osallistumisesta.</w:t>
      </w:r>
    </w:p>
    <w:p w14:paraId="742CBC3D" w14:textId="77777777" w:rsidR="00312D28" w:rsidRPr="00A41D39" w:rsidRDefault="00312D28" w:rsidP="00312D28">
      <w:pPr>
        <w:rPr>
          <w:rFonts w:ascii="Arial" w:eastAsia="Gisha" w:hAnsi="Arial"/>
          <w:b/>
          <w:szCs w:val="18"/>
        </w:rPr>
      </w:pPr>
    </w:p>
    <w:p w14:paraId="733E614D" w14:textId="77777777" w:rsidR="00312D28" w:rsidRPr="00A41D39" w:rsidRDefault="00312D28" w:rsidP="00312D28">
      <w:pPr>
        <w:rPr>
          <w:rFonts w:ascii="Arial" w:eastAsia="Gisha" w:hAnsi="Arial"/>
          <w:b/>
        </w:rPr>
      </w:pPr>
    </w:p>
    <w:p w14:paraId="3B27AB9A" w14:textId="77777777" w:rsidR="00312D28" w:rsidRPr="0051258C" w:rsidRDefault="00312D28" w:rsidP="00312D28">
      <w:pPr>
        <w:rPr>
          <w:rFonts w:ascii="Arial" w:eastAsia="Gisha" w:hAnsi="Arial"/>
          <w:b/>
        </w:rPr>
      </w:pPr>
    </w:p>
    <w:p w14:paraId="7BEF0AAF" w14:textId="77777777" w:rsidR="00312D28" w:rsidRPr="0051258C" w:rsidRDefault="00312D28" w:rsidP="00312D28">
      <w:pPr>
        <w:rPr>
          <w:rFonts w:ascii="Arial" w:eastAsia="Gisha" w:hAnsi="Arial"/>
          <w:b/>
        </w:rPr>
      </w:pPr>
      <w:r w:rsidRPr="0051258C">
        <w:rPr>
          <w:rFonts w:ascii="Arial" w:eastAsia="Gisha" w:hAnsi="Arial"/>
          <w:b/>
        </w:rPr>
        <w:t>Talouden tunnusluvut</w:t>
      </w:r>
    </w:p>
    <w:p w14:paraId="1C79D051" w14:textId="77777777" w:rsidR="00312D28" w:rsidRPr="0051258C" w:rsidRDefault="00312D28" w:rsidP="00312D28">
      <w:pPr>
        <w:spacing w:line="360" w:lineRule="auto"/>
        <w:contextualSpacing/>
        <w:rPr>
          <w:rFonts w:ascii="Arial" w:eastAsia="Calibri" w:hAnsi="Arial" w:cs="Segoe UI"/>
          <w:szCs w:val="18"/>
        </w:rPr>
      </w:pPr>
    </w:p>
    <w:tbl>
      <w:tblPr>
        <w:tblStyle w:val="TaulukkoRuudukko"/>
        <w:tblW w:w="0" w:type="auto"/>
        <w:tblLook w:val="04A0" w:firstRow="1" w:lastRow="0" w:firstColumn="1" w:lastColumn="0" w:noHBand="0" w:noVBand="1"/>
      </w:tblPr>
      <w:tblGrid>
        <w:gridCol w:w="1440"/>
        <w:gridCol w:w="1083"/>
        <w:gridCol w:w="1276"/>
        <w:gridCol w:w="1251"/>
        <w:gridCol w:w="1145"/>
        <w:gridCol w:w="1175"/>
        <w:gridCol w:w="1286"/>
        <w:gridCol w:w="972"/>
      </w:tblGrid>
      <w:tr w:rsidR="00312D28" w14:paraId="4B92B3E7" w14:textId="77777777" w:rsidTr="004C1950">
        <w:tc>
          <w:tcPr>
            <w:tcW w:w="1440" w:type="dxa"/>
          </w:tcPr>
          <w:p w14:paraId="083966E8" w14:textId="77777777" w:rsidR="00312D28" w:rsidRDefault="00312D28" w:rsidP="004C1950">
            <w:pPr>
              <w:rPr>
                <w:rFonts w:ascii="Arial" w:eastAsia="Gisha" w:hAnsi="Arial"/>
              </w:rPr>
            </w:pPr>
            <w:r w:rsidRPr="0051258C">
              <w:rPr>
                <w:rFonts w:ascii="Calibri" w:hAnsi="Calibri" w:cs="Calibri"/>
                <w:b/>
                <w:bCs/>
                <w:sz w:val="16"/>
                <w:szCs w:val="16"/>
              </w:rPr>
              <w:t>ml. sisäiset erät, €</w:t>
            </w:r>
          </w:p>
        </w:tc>
        <w:tc>
          <w:tcPr>
            <w:tcW w:w="1083" w:type="dxa"/>
          </w:tcPr>
          <w:p w14:paraId="1D2D7D98" w14:textId="77777777" w:rsidR="00312D28" w:rsidRDefault="00312D28" w:rsidP="004C1950">
            <w:pPr>
              <w:jc w:val="center"/>
              <w:rPr>
                <w:rFonts w:ascii="Arial" w:eastAsia="Gisha" w:hAnsi="Arial"/>
              </w:rPr>
            </w:pPr>
            <w:r w:rsidRPr="0051258C">
              <w:rPr>
                <w:rFonts w:ascii="Calibri" w:hAnsi="Calibri" w:cs="Calibri"/>
                <w:b/>
                <w:bCs/>
                <w:sz w:val="16"/>
                <w:szCs w:val="16"/>
              </w:rPr>
              <w:t>TP 202</w:t>
            </w:r>
            <w:r>
              <w:rPr>
                <w:rFonts w:ascii="Calibri" w:hAnsi="Calibri" w:cs="Calibri"/>
                <w:b/>
                <w:bCs/>
                <w:sz w:val="16"/>
                <w:szCs w:val="16"/>
              </w:rPr>
              <w:t>2</w:t>
            </w:r>
          </w:p>
        </w:tc>
        <w:tc>
          <w:tcPr>
            <w:tcW w:w="1276" w:type="dxa"/>
          </w:tcPr>
          <w:p w14:paraId="7537E33E" w14:textId="77777777" w:rsidR="00312D28" w:rsidRDefault="00312D28" w:rsidP="004C1950">
            <w:pPr>
              <w:jc w:val="center"/>
              <w:rPr>
                <w:rFonts w:ascii="Arial" w:eastAsia="Gisha" w:hAnsi="Arial"/>
              </w:rPr>
            </w:pPr>
            <w:r w:rsidRPr="0051258C">
              <w:rPr>
                <w:rFonts w:ascii="Calibri" w:hAnsi="Calibri" w:cs="Calibri"/>
                <w:b/>
                <w:bCs/>
                <w:sz w:val="16"/>
                <w:szCs w:val="16"/>
              </w:rPr>
              <w:t>Alkuperäinen      TA 202</w:t>
            </w:r>
            <w:r>
              <w:rPr>
                <w:rFonts w:ascii="Calibri" w:hAnsi="Calibri" w:cs="Calibri"/>
                <w:b/>
                <w:bCs/>
                <w:sz w:val="16"/>
                <w:szCs w:val="16"/>
              </w:rPr>
              <w:t>3</w:t>
            </w:r>
          </w:p>
        </w:tc>
        <w:tc>
          <w:tcPr>
            <w:tcW w:w="1251" w:type="dxa"/>
          </w:tcPr>
          <w:p w14:paraId="7C15B61C" w14:textId="77777777" w:rsidR="00312D28" w:rsidRDefault="00312D28" w:rsidP="004C1950">
            <w:pPr>
              <w:jc w:val="center"/>
              <w:rPr>
                <w:rFonts w:ascii="Arial" w:eastAsia="Gisha" w:hAnsi="Arial"/>
              </w:rPr>
            </w:pPr>
            <w:r w:rsidRPr="0051258C">
              <w:rPr>
                <w:rFonts w:ascii="Calibri" w:hAnsi="Calibri" w:cs="Calibri"/>
                <w:b/>
                <w:bCs/>
                <w:sz w:val="16"/>
                <w:szCs w:val="16"/>
              </w:rPr>
              <w:t>Talousarvio-muutokset</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67F84249" w14:textId="77777777" w:rsidR="00312D28" w:rsidRDefault="00312D28" w:rsidP="004C1950">
            <w:pPr>
              <w:jc w:val="center"/>
              <w:rPr>
                <w:rFonts w:ascii="Arial" w:eastAsia="Gisha" w:hAnsi="Arial"/>
              </w:rPr>
            </w:pPr>
            <w:r w:rsidRPr="0051258C">
              <w:rPr>
                <w:rFonts w:ascii="Calibri" w:hAnsi="Calibri" w:cs="Calibri"/>
                <w:b/>
                <w:bCs/>
                <w:sz w:val="16"/>
                <w:szCs w:val="16"/>
              </w:rPr>
              <w:t>TA 202</w:t>
            </w:r>
            <w:r>
              <w:rPr>
                <w:rFonts w:ascii="Calibri" w:hAnsi="Calibri" w:cs="Calibri"/>
                <w:b/>
                <w:bCs/>
                <w:sz w:val="16"/>
                <w:szCs w:val="16"/>
              </w:rPr>
              <w:t>3</w:t>
            </w:r>
            <w:r w:rsidRPr="0051258C">
              <w:rPr>
                <w:rFonts w:ascii="Calibri" w:hAnsi="Calibri" w:cs="Calibri"/>
                <w:b/>
                <w:bCs/>
                <w:sz w:val="16"/>
                <w:szCs w:val="16"/>
              </w:rPr>
              <w:t xml:space="preserve"> + muutos</w:t>
            </w:r>
          </w:p>
        </w:tc>
        <w:tc>
          <w:tcPr>
            <w:tcW w:w="1175" w:type="dxa"/>
          </w:tcPr>
          <w:p w14:paraId="3A13DCF0" w14:textId="77777777" w:rsidR="00312D28" w:rsidRDefault="00312D28" w:rsidP="004C1950">
            <w:pPr>
              <w:jc w:val="center"/>
              <w:rPr>
                <w:rFonts w:ascii="Arial" w:eastAsia="Gisha" w:hAnsi="Arial"/>
              </w:rPr>
            </w:pPr>
            <w:r w:rsidRPr="0051258C">
              <w:rPr>
                <w:rFonts w:ascii="Calibri" w:hAnsi="Calibri" w:cs="Calibri"/>
                <w:b/>
                <w:bCs/>
                <w:sz w:val="16"/>
                <w:szCs w:val="16"/>
              </w:rPr>
              <w:t>Toteuma 202</w:t>
            </w:r>
            <w:r>
              <w:rPr>
                <w:rFonts w:ascii="Calibri" w:hAnsi="Calibri" w:cs="Calibri"/>
                <w:b/>
                <w:bCs/>
                <w:sz w:val="16"/>
                <w:szCs w:val="16"/>
              </w:rPr>
              <w:t>3</w:t>
            </w:r>
          </w:p>
        </w:tc>
        <w:tc>
          <w:tcPr>
            <w:tcW w:w="1286" w:type="dxa"/>
          </w:tcPr>
          <w:p w14:paraId="270FA4AD" w14:textId="77777777" w:rsidR="00312D28" w:rsidRDefault="00312D28" w:rsidP="004C1950">
            <w:pPr>
              <w:jc w:val="center"/>
              <w:rPr>
                <w:rFonts w:ascii="Arial" w:eastAsia="Gisha" w:hAnsi="Arial"/>
              </w:rPr>
            </w:pPr>
            <w:r w:rsidRPr="0051258C">
              <w:rPr>
                <w:rFonts w:ascii="Calibri" w:hAnsi="Calibri" w:cs="Calibri"/>
                <w:b/>
                <w:bCs/>
                <w:sz w:val="16"/>
                <w:szCs w:val="16"/>
              </w:rPr>
              <w:t>Poikkeama talousarvioon</w:t>
            </w:r>
          </w:p>
        </w:tc>
        <w:tc>
          <w:tcPr>
            <w:tcW w:w="972" w:type="dxa"/>
          </w:tcPr>
          <w:p w14:paraId="1E2D5140" w14:textId="77777777" w:rsidR="00312D28" w:rsidRPr="0051258C" w:rsidRDefault="00312D28" w:rsidP="004C1950">
            <w:pPr>
              <w:jc w:val="center"/>
              <w:rPr>
                <w:rFonts w:ascii="Calibri" w:hAnsi="Calibri" w:cs="Calibri"/>
                <w:b/>
                <w:bCs/>
                <w:sz w:val="16"/>
                <w:szCs w:val="16"/>
              </w:rPr>
            </w:pPr>
            <w:proofErr w:type="spellStart"/>
            <w:r w:rsidRPr="0051258C">
              <w:rPr>
                <w:rFonts w:ascii="Calibri" w:hAnsi="Calibri" w:cs="Calibri"/>
                <w:b/>
                <w:bCs/>
                <w:sz w:val="16"/>
                <w:szCs w:val="16"/>
              </w:rPr>
              <w:t>Tot</w:t>
            </w:r>
            <w:proofErr w:type="spellEnd"/>
            <w:r w:rsidRPr="0051258C">
              <w:rPr>
                <w:rFonts w:ascii="Calibri" w:hAnsi="Calibri" w:cs="Calibri"/>
                <w:b/>
                <w:bCs/>
                <w:sz w:val="16"/>
                <w:szCs w:val="16"/>
              </w:rPr>
              <w:t>. %</w:t>
            </w:r>
          </w:p>
        </w:tc>
      </w:tr>
      <w:tr w:rsidR="00312D28" w14:paraId="278CBE41" w14:textId="77777777" w:rsidTr="004C1950">
        <w:tc>
          <w:tcPr>
            <w:tcW w:w="1440" w:type="dxa"/>
            <w:vAlign w:val="bottom"/>
          </w:tcPr>
          <w:p w14:paraId="560C92D6" w14:textId="77777777" w:rsidR="00312D28" w:rsidRDefault="00312D28" w:rsidP="004C1950">
            <w:pPr>
              <w:rPr>
                <w:rFonts w:ascii="Arial" w:eastAsia="Gisha" w:hAnsi="Arial"/>
              </w:rPr>
            </w:pPr>
            <w:r>
              <w:rPr>
                <w:rFonts w:ascii="Calibri" w:hAnsi="Calibri" w:cs="Calibri"/>
                <w:sz w:val="16"/>
                <w:szCs w:val="16"/>
              </w:rPr>
              <w:t>TOIMINTATUOTOT</w:t>
            </w:r>
          </w:p>
        </w:tc>
        <w:tc>
          <w:tcPr>
            <w:tcW w:w="1083" w:type="dxa"/>
            <w:vAlign w:val="bottom"/>
          </w:tcPr>
          <w:p w14:paraId="3B6A077D" w14:textId="77777777" w:rsidR="00312D28" w:rsidRDefault="00312D28" w:rsidP="004C1950">
            <w:pPr>
              <w:jc w:val="center"/>
              <w:rPr>
                <w:rFonts w:ascii="Arial" w:eastAsia="Gisha" w:hAnsi="Arial"/>
              </w:rPr>
            </w:pPr>
            <w:r>
              <w:rPr>
                <w:rFonts w:ascii="Calibri" w:hAnsi="Calibri" w:cs="Calibri"/>
                <w:sz w:val="16"/>
                <w:szCs w:val="16"/>
              </w:rPr>
              <w:t>0</w:t>
            </w:r>
          </w:p>
        </w:tc>
        <w:tc>
          <w:tcPr>
            <w:tcW w:w="1276" w:type="dxa"/>
            <w:vAlign w:val="bottom"/>
          </w:tcPr>
          <w:p w14:paraId="6DAE27E4" w14:textId="77777777" w:rsidR="00312D28" w:rsidRDefault="00312D28" w:rsidP="004C1950">
            <w:pPr>
              <w:jc w:val="center"/>
              <w:rPr>
                <w:rFonts w:ascii="Arial" w:eastAsia="Gisha" w:hAnsi="Arial"/>
              </w:rPr>
            </w:pPr>
            <w:r>
              <w:rPr>
                <w:rFonts w:ascii="Calibri" w:hAnsi="Calibri" w:cs="Calibri"/>
                <w:sz w:val="16"/>
                <w:szCs w:val="16"/>
              </w:rPr>
              <w:t>0</w:t>
            </w:r>
          </w:p>
        </w:tc>
        <w:tc>
          <w:tcPr>
            <w:tcW w:w="1251" w:type="dxa"/>
            <w:vAlign w:val="bottom"/>
          </w:tcPr>
          <w:p w14:paraId="4D3D3BBB"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41294FF9" w14:textId="77777777" w:rsidR="00312D28" w:rsidRDefault="00312D28" w:rsidP="004C1950">
            <w:pPr>
              <w:jc w:val="center"/>
              <w:rPr>
                <w:rFonts w:ascii="Arial" w:eastAsia="Gisha" w:hAnsi="Arial"/>
              </w:rPr>
            </w:pPr>
            <w:r>
              <w:rPr>
                <w:rFonts w:ascii="Calibri" w:hAnsi="Calibri" w:cs="Calibri"/>
                <w:sz w:val="16"/>
                <w:szCs w:val="16"/>
              </w:rPr>
              <w:t>0</w:t>
            </w:r>
          </w:p>
        </w:tc>
        <w:tc>
          <w:tcPr>
            <w:tcW w:w="1175" w:type="dxa"/>
            <w:vAlign w:val="bottom"/>
          </w:tcPr>
          <w:p w14:paraId="68EDD188" w14:textId="77777777" w:rsidR="00312D28" w:rsidRDefault="00312D28" w:rsidP="004C1950">
            <w:pPr>
              <w:jc w:val="center"/>
              <w:rPr>
                <w:rFonts w:ascii="Arial" w:eastAsia="Gisha" w:hAnsi="Arial"/>
              </w:rPr>
            </w:pPr>
            <w:r>
              <w:rPr>
                <w:rFonts w:ascii="Calibri" w:hAnsi="Calibri" w:cs="Calibri"/>
                <w:sz w:val="16"/>
                <w:szCs w:val="16"/>
              </w:rPr>
              <w:t>949</w:t>
            </w:r>
          </w:p>
        </w:tc>
        <w:tc>
          <w:tcPr>
            <w:tcW w:w="1286" w:type="dxa"/>
            <w:vAlign w:val="bottom"/>
          </w:tcPr>
          <w:p w14:paraId="068C3297" w14:textId="77777777" w:rsidR="00312D28" w:rsidRDefault="00312D28" w:rsidP="004C1950">
            <w:pPr>
              <w:jc w:val="center"/>
              <w:rPr>
                <w:rFonts w:ascii="Arial" w:eastAsia="Gisha" w:hAnsi="Arial"/>
              </w:rPr>
            </w:pPr>
            <w:r>
              <w:rPr>
                <w:rFonts w:ascii="Calibri" w:hAnsi="Calibri" w:cs="Calibri"/>
                <w:sz w:val="16"/>
                <w:szCs w:val="16"/>
              </w:rPr>
              <w:t>-949</w:t>
            </w:r>
          </w:p>
        </w:tc>
        <w:tc>
          <w:tcPr>
            <w:tcW w:w="972" w:type="dxa"/>
            <w:vAlign w:val="bottom"/>
          </w:tcPr>
          <w:p w14:paraId="4B7D78B6" w14:textId="77777777" w:rsidR="00312D28" w:rsidRDefault="00312D28" w:rsidP="004C1950">
            <w:pPr>
              <w:jc w:val="center"/>
              <w:rPr>
                <w:rFonts w:ascii="Arial" w:eastAsia="Gisha" w:hAnsi="Arial"/>
              </w:rPr>
            </w:pPr>
            <w:r>
              <w:rPr>
                <w:rFonts w:ascii="Calibri" w:hAnsi="Calibri" w:cs="Calibri"/>
                <w:sz w:val="16"/>
                <w:szCs w:val="16"/>
              </w:rPr>
              <w:t>0</w:t>
            </w:r>
          </w:p>
        </w:tc>
      </w:tr>
      <w:tr w:rsidR="00312D28" w14:paraId="3B73B73D" w14:textId="77777777" w:rsidTr="004C1950">
        <w:tc>
          <w:tcPr>
            <w:tcW w:w="1440" w:type="dxa"/>
            <w:vAlign w:val="bottom"/>
          </w:tcPr>
          <w:p w14:paraId="5D6B78D0" w14:textId="77777777" w:rsidR="00312D28" w:rsidRDefault="00312D28" w:rsidP="004C1950">
            <w:pPr>
              <w:rPr>
                <w:rFonts w:ascii="Arial" w:eastAsia="Gisha" w:hAnsi="Arial"/>
              </w:rPr>
            </w:pPr>
            <w:r>
              <w:rPr>
                <w:rFonts w:ascii="Calibri" w:hAnsi="Calibri" w:cs="Calibri"/>
                <w:sz w:val="16"/>
                <w:szCs w:val="16"/>
              </w:rPr>
              <w:t>TOIMINTAKULUT</w:t>
            </w:r>
          </w:p>
        </w:tc>
        <w:tc>
          <w:tcPr>
            <w:tcW w:w="1083" w:type="dxa"/>
            <w:vAlign w:val="bottom"/>
          </w:tcPr>
          <w:p w14:paraId="7F069C0D" w14:textId="77777777" w:rsidR="00312D28" w:rsidRDefault="00312D28" w:rsidP="004C1950">
            <w:pPr>
              <w:jc w:val="center"/>
              <w:rPr>
                <w:rFonts w:ascii="Arial" w:eastAsia="Gisha" w:hAnsi="Arial"/>
              </w:rPr>
            </w:pPr>
            <w:r>
              <w:rPr>
                <w:rFonts w:ascii="Calibri" w:hAnsi="Calibri" w:cs="Calibri"/>
                <w:sz w:val="16"/>
                <w:szCs w:val="16"/>
              </w:rPr>
              <w:t>-90 876</w:t>
            </w:r>
          </w:p>
        </w:tc>
        <w:tc>
          <w:tcPr>
            <w:tcW w:w="1276" w:type="dxa"/>
            <w:vAlign w:val="bottom"/>
          </w:tcPr>
          <w:p w14:paraId="3B9D8C6B" w14:textId="77777777" w:rsidR="00312D28" w:rsidRDefault="00312D28" w:rsidP="004C1950">
            <w:pPr>
              <w:jc w:val="center"/>
              <w:rPr>
                <w:rFonts w:ascii="Arial" w:eastAsia="Gisha" w:hAnsi="Arial"/>
              </w:rPr>
            </w:pPr>
            <w:r>
              <w:rPr>
                <w:rFonts w:ascii="Calibri" w:hAnsi="Calibri" w:cs="Calibri"/>
                <w:sz w:val="16"/>
                <w:szCs w:val="16"/>
              </w:rPr>
              <w:t>-108 581</w:t>
            </w:r>
          </w:p>
        </w:tc>
        <w:tc>
          <w:tcPr>
            <w:tcW w:w="1251" w:type="dxa"/>
            <w:vAlign w:val="bottom"/>
          </w:tcPr>
          <w:p w14:paraId="2620BBB7"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50CE22F6" w14:textId="77777777" w:rsidR="00312D28" w:rsidRDefault="00312D28" w:rsidP="004C1950">
            <w:pPr>
              <w:jc w:val="center"/>
              <w:rPr>
                <w:rFonts w:ascii="Arial" w:eastAsia="Gisha" w:hAnsi="Arial"/>
              </w:rPr>
            </w:pPr>
            <w:r>
              <w:rPr>
                <w:rFonts w:ascii="Calibri" w:hAnsi="Calibri" w:cs="Calibri"/>
                <w:sz w:val="16"/>
                <w:szCs w:val="16"/>
              </w:rPr>
              <w:t>-108 581</w:t>
            </w:r>
          </w:p>
        </w:tc>
        <w:tc>
          <w:tcPr>
            <w:tcW w:w="1175" w:type="dxa"/>
            <w:vAlign w:val="bottom"/>
          </w:tcPr>
          <w:p w14:paraId="0F201C26" w14:textId="77777777" w:rsidR="00312D28" w:rsidRDefault="00312D28" w:rsidP="004C1950">
            <w:pPr>
              <w:jc w:val="center"/>
              <w:rPr>
                <w:rFonts w:ascii="Arial" w:eastAsia="Gisha" w:hAnsi="Arial"/>
              </w:rPr>
            </w:pPr>
            <w:r>
              <w:rPr>
                <w:rFonts w:ascii="Calibri" w:hAnsi="Calibri" w:cs="Calibri"/>
                <w:sz w:val="16"/>
                <w:szCs w:val="16"/>
              </w:rPr>
              <w:t>-96 472</w:t>
            </w:r>
          </w:p>
        </w:tc>
        <w:tc>
          <w:tcPr>
            <w:tcW w:w="1286" w:type="dxa"/>
            <w:vAlign w:val="bottom"/>
          </w:tcPr>
          <w:p w14:paraId="5DE49D0B" w14:textId="77777777" w:rsidR="00312D28" w:rsidRDefault="00312D28" w:rsidP="004C1950">
            <w:pPr>
              <w:jc w:val="center"/>
              <w:rPr>
                <w:rFonts w:ascii="Arial" w:eastAsia="Gisha" w:hAnsi="Arial"/>
              </w:rPr>
            </w:pPr>
            <w:r>
              <w:rPr>
                <w:rFonts w:ascii="Calibri" w:hAnsi="Calibri" w:cs="Calibri"/>
                <w:sz w:val="16"/>
                <w:szCs w:val="16"/>
              </w:rPr>
              <w:t>-12 109</w:t>
            </w:r>
          </w:p>
        </w:tc>
        <w:tc>
          <w:tcPr>
            <w:tcW w:w="972" w:type="dxa"/>
            <w:vAlign w:val="bottom"/>
          </w:tcPr>
          <w:p w14:paraId="26699487" w14:textId="77777777" w:rsidR="00312D28" w:rsidRDefault="00312D28" w:rsidP="004C1950">
            <w:pPr>
              <w:jc w:val="center"/>
              <w:rPr>
                <w:rFonts w:ascii="Arial" w:eastAsia="Gisha" w:hAnsi="Arial"/>
              </w:rPr>
            </w:pPr>
            <w:r>
              <w:rPr>
                <w:rFonts w:ascii="Calibri" w:hAnsi="Calibri" w:cs="Calibri"/>
                <w:sz w:val="16"/>
                <w:szCs w:val="16"/>
              </w:rPr>
              <w:t>89</w:t>
            </w:r>
          </w:p>
        </w:tc>
      </w:tr>
      <w:tr w:rsidR="00312D28" w14:paraId="6729D7F4" w14:textId="77777777" w:rsidTr="004C1950">
        <w:tc>
          <w:tcPr>
            <w:tcW w:w="1440" w:type="dxa"/>
            <w:vAlign w:val="bottom"/>
          </w:tcPr>
          <w:p w14:paraId="614981D7" w14:textId="77777777" w:rsidR="00312D28" w:rsidRDefault="00312D28" w:rsidP="004C1950">
            <w:pPr>
              <w:rPr>
                <w:rFonts w:ascii="Arial" w:eastAsia="Gisha" w:hAnsi="Arial"/>
              </w:rPr>
            </w:pPr>
            <w:r>
              <w:rPr>
                <w:rFonts w:ascii="Calibri" w:hAnsi="Calibri" w:cs="Calibri"/>
                <w:sz w:val="16"/>
                <w:szCs w:val="16"/>
              </w:rPr>
              <w:t>TOIMINTAKATE</w:t>
            </w:r>
          </w:p>
        </w:tc>
        <w:tc>
          <w:tcPr>
            <w:tcW w:w="1083" w:type="dxa"/>
            <w:vAlign w:val="bottom"/>
          </w:tcPr>
          <w:p w14:paraId="5C06F769" w14:textId="77777777" w:rsidR="00312D28" w:rsidRDefault="00312D28" w:rsidP="004C1950">
            <w:pPr>
              <w:jc w:val="center"/>
              <w:rPr>
                <w:rFonts w:ascii="Arial" w:eastAsia="Gisha" w:hAnsi="Arial"/>
              </w:rPr>
            </w:pPr>
            <w:r>
              <w:rPr>
                <w:rFonts w:ascii="Calibri" w:hAnsi="Calibri" w:cs="Calibri"/>
                <w:sz w:val="16"/>
                <w:szCs w:val="16"/>
              </w:rPr>
              <w:t>-90 876</w:t>
            </w:r>
          </w:p>
        </w:tc>
        <w:tc>
          <w:tcPr>
            <w:tcW w:w="1276" w:type="dxa"/>
            <w:vAlign w:val="bottom"/>
          </w:tcPr>
          <w:p w14:paraId="124E5CFA" w14:textId="77777777" w:rsidR="00312D28" w:rsidRDefault="00312D28" w:rsidP="004C1950">
            <w:pPr>
              <w:jc w:val="center"/>
              <w:rPr>
                <w:rFonts w:ascii="Arial" w:eastAsia="Gisha" w:hAnsi="Arial"/>
              </w:rPr>
            </w:pPr>
            <w:r>
              <w:rPr>
                <w:rFonts w:ascii="Calibri" w:hAnsi="Calibri" w:cs="Calibri"/>
                <w:sz w:val="16"/>
                <w:szCs w:val="16"/>
              </w:rPr>
              <w:t>-108 581</w:t>
            </w:r>
          </w:p>
        </w:tc>
        <w:tc>
          <w:tcPr>
            <w:tcW w:w="1251" w:type="dxa"/>
            <w:vAlign w:val="bottom"/>
          </w:tcPr>
          <w:p w14:paraId="63519086"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4B225D3D" w14:textId="77777777" w:rsidR="00312D28" w:rsidRDefault="00312D28" w:rsidP="004C1950">
            <w:pPr>
              <w:jc w:val="center"/>
              <w:rPr>
                <w:rFonts w:ascii="Arial" w:eastAsia="Gisha" w:hAnsi="Arial"/>
              </w:rPr>
            </w:pPr>
            <w:r>
              <w:rPr>
                <w:rFonts w:ascii="Calibri" w:hAnsi="Calibri" w:cs="Calibri"/>
                <w:sz w:val="16"/>
                <w:szCs w:val="16"/>
              </w:rPr>
              <w:t>-108 581</w:t>
            </w:r>
          </w:p>
        </w:tc>
        <w:tc>
          <w:tcPr>
            <w:tcW w:w="1175" w:type="dxa"/>
            <w:vAlign w:val="bottom"/>
          </w:tcPr>
          <w:p w14:paraId="005FD0F8" w14:textId="77777777" w:rsidR="00312D28" w:rsidRDefault="00312D28" w:rsidP="004C1950">
            <w:pPr>
              <w:jc w:val="center"/>
              <w:rPr>
                <w:rFonts w:ascii="Arial" w:eastAsia="Gisha" w:hAnsi="Arial"/>
              </w:rPr>
            </w:pPr>
            <w:r>
              <w:rPr>
                <w:rFonts w:ascii="Calibri" w:hAnsi="Calibri" w:cs="Calibri"/>
                <w:sz w:val="16"/>
                <w:szCs w:val="16"/>
              </w:rPr>
              <w:t>-95 523</w:t>
            </w:r>
          </w:p>
        </w:tc>
        <w:tc>
          <w:tcPr>
            <w:tcW w:w="1286" w:type="dxa"/>
            <w:vAlign w:val="bottom"/>
          </w:tcPr>
          <w:p w14:paraId="76E06B78" w14:textId="77777777" w:rsidR="00312D28" w:rsidRDefault="00312D28" w:rsidP="004C1950">
            <w:pPr>
              <w:jc w:val="center"/>
              <w:rPr>
                <w:rFonts w:ascii="Arial" w:eastAsia="Gisha" w:hAnsi="Arial"/>
              </w:rPr>
            </w:pPr>
            <w:r>
              <w:rPr>
                <w:rFonts w:ascii="Calibri" w:hAnsi="Calibri" w:cs="Calibri"/>
                <w:sz w:val="16"/>
                <w:szCs w:val="16"/>
              </w:rPr>
              <w:t>-13 058</w:t>
            </w:r>
          </w:p>
        </w:tc>
        <w:tc>
          <w:tcPr>
            <w:tcW w:w="972" w:type="dxa"/>
            <w:vAlign w:val="bottom"/>
          </w:tcPr>
          <w:p w14:paraId="1A87CF56" w14:textId="77777777" w:rsidR="00312D28" w:rsidRDefault="00312D28" w:rsidP="004C1950">
            <w:pPr>
              <w:jc w:val="center"/>
              <w:rPr>
                <w:rFonts w:ascii="Arial" w:eastAsia="Gisha" w:hAnsi="Arial"/>
              </w:rPr>
            </w:pPr>
            <w:r>
              <w:rPr>
                <w:rFonts w:ascii="Calibri" w:hAnsi="Calibri" w:cs="Calibri"/>
                <w:sz w:val="16"/>
                <w:szCs w:val="16"/>
              </w:rPr>
              <w:t>88</w:t>
            </w:r>
          </w:p>
        </w:tc>
      </w:tr>
      <w:tr w:rsidR="00312D28" w14:paraId="675A9596" w14:textId="77777777" w:rsidTr="004C1950">
        <w:tc>
          <w:tcPr>
            <w:tcW w:w="1440" w:type="dxa"/>
            <w:vAlign w:val="bottom"/>
          </w:tcPr>
          <w:p w14:paraId="4B4E90F1" w14:textId="77777777" w:rsidR="00312D28" w:rsidRDefault="00312D28" w:rsidP="004C1950">
            <w:pPr>
              <w:rPr>
                <w:rFonts w:ascii="Arial" w:eastAsia="Gisha" w:hAnsi="Arial"/>
              </w:rPr>
            </w:pPr>
            <w:proofErr w:type="spellStart"/>
            <w:r>
              <w:rPr>
                <w:rFonts w:ascii="Calibri" w:hAnsi="Calibri" w:cs="Calibri"/>
                <w:sz w:val="16"/>
                <w:szCs w:val="16"/>
              </w:rPr>
              <w:t>Suunn.mukaiset</w:t>
            </w:r>
            <w:proofErr w:type="spellEnd"/>
            <w:r>
              <w:rPr>
                <w:rFonts w:ascii="Calibri" w:hAnsi="Calibri" w:cs="Calibri"/>
                <w:sz w:val="16"/>
                <w:szCs w:val="16"/>
              </w:rPr>
              <w:t xml:space="preserve"> poistot</w:t>
            </w:r>
          </w:p>
        </w:tc>
        <w:tc>
          <w:tcPr>
            <w:tcW w:w="1083" w:type="dxa"/>
            <w:vAlign w:val="bottom"/>
          </w:tcPr>
          <w:p w14:paraId="201B5D92" w14:textId="77777777" w:rsidR="00312D28" w:rsidRDefault="00312D28" w:rsidP="004C1950">
            <w:pPr>
              <w:jc w:val="center"/>
              <w:rPr>
                <w:rFonts w:ascii="Arial" w:eastAsia="Gisha" w:hAnsi="Arial"/>
              </w:rPr>
            </w:pPr>
            <w:r>
              <w:rPr>
                <w:rFonts w:ascii="Calibri" w:hAnsi="Calibri" w:cs="Calibri"/>
                <w:sz w:val="16"/>
                <w:szCs w:val="16"/>
              </w:rPr>
              <w:t>-8 290</w:t>
            </w:r>
          </w:p>
        </w:tc>
        <w:tc>
          <w:tcPr>
            <w:tcW w:w="1276" w:type="dxa"/>
            <w:vAlign w:val="bottom"/>
          </w:tcPr>
          <w:p w14:paraId="54E172B8" w14:textId="77777777" w:rsidR="00312D28" w:rsidRDefault="00312D28" w:rsidP="004C1950">
            <w:pPr>
              <w:jc w:val="center"/>
              <w:rPr>
                <w:rFonts w:ascii="Arial" w:eastAsia="Gisha" w:hAnsi="Arial"/>
              </w:rPr>
            </w:pPr>
            <w:r>
              <w:rPr>
                <w:rFonts w:ascii="Calibri" w:hAnsi="Calibri" w:cs="Calibri"/>
                <w:sz w:val="16"/>
                <w:szCs w:val="16"/>
              </w:rPr>
              <w:t>-8 290</w:t>
            </w:r>
          </w:p>
        </w:tc>
        <w:tc>
          <w:tcPr>
            <w:tcW w:w="1251" w:type="dxa"/>
            <w:vAlign w:val="bottom"/>
          </w:tcPr>
          <w:p w14:paraId="67FADE06"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1E247C93" w14:textId="77777777" w:rsidR="00312D28" w:rsidRDefault="00312D28" w:rsidP="004C1950">
            <w:pPr>
              <w:jc w:val="center"/>
              <w:rPr>
                <w:rFonts w:ascii="Arial" w:eastAsia="Gisha" w:hAnsi="Arial"/>
              </w:rPr>
            </w:pPr>
            <w:r>
              <w:rPr>
                <w:rFonts w:ascii="Calibri" w:hAnsi="Calibri" w:cs="Calibri"/>
                <w:sz w:val="16"/>
                <w:szCs w:val="16"/>
              </w:rPr>
              <w:t>-8 290</w:t>
            </w:r>
          </w:p>
        </w:tc>
        <w:tc>
          <w:tcPr>
            <w:tcW w:w="1175" w:type="dxa"/>
            <w:vAlign w:val="bottom"/>
          </w:tcPr>
          <w:p w14:paraId="78CBD88F" w14:textId="77777777" w:rsidR="00312D28" w:rsidRDefault="00312D28" w:rsidP="004C1950">
            <w:pPr>
              <w:jc w:val="center"/>
              <w:rPr>
                <w:rFonts w:ascii="Arial" w:eastAsia="Gisha" w:hAnsi="Arial"/>
              </w:rPr>
            </w:pPr>
            <w:r>
              <w:rPr>
                <w:rFonts w:ascii="Calibri" w:hAnsi="Calibri" w:cs="Calibri"/>
                <w:sz w:val="16"/>
                <w:szCs w:val="16"/>
              </w:rPr>
              <w:t>-8 290</w:t>
            </w:r>
          </w:p>
        </w:tc>
        <w:tc>
          <w:tcPr>
            <w:tcW w:w="1286" w:type="dxa"/>
            <w:vAlign w:val="bottom"/>
          </w:tcPr>
          <w:p w14:paraId="3F3FD8E4" w14:textId="77777777" w:rsidR="00312D28" w:rsidRDefault="00312D28" w:rsidP="004C1950">
            <w:pPr>
              <w:jc w:val="center"/>
              <w:rPr>
                <w:rFonts w:ascii="Arial" w:eastAsia="Gisha" w:hAnsi="Arial"/>
              </w:rPr>
            </w:pPr>
            <w:r>
              <w:rPr>
                <w:rFonts w:ascii="Calibri" w:hAnsi="Calibri" w:cs="Calibri"/>
                <w:sz w:val="16"/>
                <w:szCs w:val="16"/>
              </w:rPr>
              <w:t>0</w:t>
            </w:r>
          </w:p>
        </w:tc>
        <w:tc>
          <w:tcPr>
            <w:tcW w:w="972" w:type="dxa"/>
            <w:vAlign w:val="bottom"/>
          </w:tcPr>
          <w:p w14:paraId="0F706EE2" w14:textId="77777777" w:rsidR="00312D28" w:rsidRDefault="00312D28" w:rsidP="004C1950">
            <w:pPr>
              <w:jc w:val="center"/>
              <w:rPr>
                <w:rFonts w:ascii="Arial" w:eastAsia="Gisha" w:hAnsi="Arial"/>
              </w:rPr>
            </w:pPr>
            <w:r>
              <w:rPr>
                <w:rFonts w:ascii="Calibri" w:hAnsi="Calibri" w:cs="Calibri"/>
                <w:sz w:val="16"/>
                <w:szCs w:val="16"/>
              </w:rPr>
              <w:t>100</w:t>
            </w:r>
          </w:p>
        </w:tc>
      </w:tr>
      <w:tr w:rsidR="00312D28" w14:paraId="562307C0" w14:textId="77777777" w:rsidTr="004C1950">
        <w:tc>
          <w:tcPr>
            <w:tcW w:w="1440" w:type="dxa"/>
            <w:vAlign w:val="bottom"/>
          </w:tcPr>
          <w:p w14:paraId="19299242" w14:textId="77777777" w:rsidR="00312D28" w:rsidRDefault="00312D28" w:rsidP="004C1950">
            <w:pPr>
              <w:rPr>
                <w:rFonts w:ascii="Arial" w:eastAsia="Gisha" w:hAnsi="Arial"/>
              </w:rPr>
            </w:pPr>
            <w:r>
              <w:rPr>
                <w:rFonts w:ascii="Calibri" w:hAnsi="Calibri" w:cs="Calibri"/>
                <w:sz w:val="16"/>
                <w:szCs w:val="16"/>
              </w:rPr>
              <w:t>TILIKAUDEN TULOS</w:t>
            </w:r>
          </w:p>
        </w:tc>
        <w:tc>
          <w:tcPr>
            <w:tcW w:w="1083" w:type="dxa"/>
            <w:vAlign w:val="bottom"/>
          </w:tcPr>
          <w:p w14:paraId="6ADC9DA1" w14:textId="77777777" w:rsidR="00312D28" w:rsidRDefault="00312D28" w:rsidP="004C1950">
            <w:pPr>
              <w:jc w:val="center"/>
              <w:rPr>
                <w:rFonts w:ascii="Arial" w:eastAsia="Gisha" w:hAnsi="Arial"/>
              </w:rPr>
            </w:pPr>
            <w:r>
              <w:rPr>
                <w:rFonts w:ascii="Calibri" w:hAnsi="Calibri" w:cs="Calibri"/>
                <w:sz w:val="16"/>
                <w:szCs w:val="16"/>
              </w:rPr>
              <w:t>-99 166</w:t>
            </w:r>
          </w:p>
        </w:tc>
        <w:tc>
          <w:tcPr>
            <w:tcW w:w="1276" w:type="dxa"/>
            <w:vAlign w:val="bottom"/>
          </w:tcPr>
          <w:p w14:paraId="2C981769" w14:textId="77777777" w:rsidR="00312D28" w:rsidRDefault="00312D28" w:rsidP="004C1950">
            <w:pPr>
              <w:jc w:val="center"/>
              <w:rPr>
                <w:rFonts w:ascii="Arial" w:eastAsia="Gisha" w:hAnsi="Arial"/>
              </w:rPr>
            </w:pPr>
            <w:r>
              <w:rPr>
                <w:rFonts w:ascii="Calibri" w:hAnsi="Calibri" w:cs="Calibri"/>
                <w:sz w:val="16"/>
                <w:szCs w:val="16"/>
              </w:rPr>
              <w:t>-116 871</w:t>
            </w:r>
          </w:p>
        </w:tc>
        <w:tc>
          <w:tcPr>
            <w:tcW w:w="1251" w:type="dxa"/>
            <w:vAlign w:val="bottom"/>
          </w:tcPr>
          <w:p w14:paraId="61C6DC9A"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2509E866" w14:textId="77777777" w:rsidR="00312D28" w:rsidRDefault="00312D28" w:rsidP="004C1950">
            <w:pPr>
              <w:jc w:val="center"/>
              <w:rPr>
                <w:rFonts w:ascii="Arial" w:eastAsia="Gisha" w:hAnsi="Arial"/>
              </w:rPr>
            </w:pPr>
            <w:r>
              <w:rPr>
                <w:rFonts w:ascii="Calibri" w:hAnsi="Calibri" w:cs="Calibri"/>
                <w:sz w:val="16"/>
                <w:szCs w:val="16"/>
              </w:rPr>
              <w:t>-116 871</w:t>
            </w:r>
          </w:p>
        </w:tc>
        <w:tc>
          <w:tcPr>
            <w:tcW w:w="1175" w:type="dxa"/>
            <w:vAlign w:val="bottom"/>
          </w:tcPr>
          <w:p w14:paraId="08254C7A" w14:textId="77777777" w:rsidR="00312D28" w:rsidRDefault="00312D28" w:rsidP="004C1950">
            <w:pPr>
              <w:jc w:val="center"/>
              <w:rPr>
                <w:rFonts w:ascii="Arial" w:eastAsia="Gisha" w:hAnsi="Arial"/>
              </w:rPr>
            </w:pPr>
            <w:r>
              <w:rPr>
                <w:rFonts w:ascii="Calibri" w:hAnsi="Calibri" w:cs="Calibri"/>
                <w:sz w:val="16"/>
                <w:szCs w:val="16"/>
              </w:rPr>
              <w:t>-103 813</w:t>
            </w:r>
          </w:p>
        </w:tc>
        <w:tc>
          <w:tcPr>
            <w:tcW w:w="1286" w:type="dxa"/>
            <w:vAlign w:val="bottom"/>
          </w:tcPr>
          <w:p w14:paraId="19F3995F" w14:textId="77777777" w:rsidR="00312D28" w:rsidRDefault="00312D28" w:rsidP="004C1950">
            <w:pPr>
              <w:jc w:val="center"/>
              <w:rPr>
                <w:rFonts w:ascii="Arial" w:eastAsia="Gisha" w:hAnsi="Arial"/>
              </w:rPr>
            </w:pPr>
            <w:r>
              <w:rPr>
                <w:rFonts w:ascii="Calibri" w:hAnsi="Calibri" w:cs="Calibri"/>
                <w:sz w:val="16"/>
                <w:szCs w:val="16"/>
              </w:rPr>
              <w:t>-13 058</w:t>
            </w:r>
          </w:p>
        </w:tc>
        <w:tc>
          <w:tcPr>
            <w:tcW w:w="972" w:type="dxa"/>
            <w:vAlign w:val="bottom"/>
          </w:tcPr>
          <w:p w14:paraId="314F9C11" w14:textId="77777777" w:rsidR="00312D28" w:rsidRDefault="00312D28" w:rsidP="004C1950">
            <w:pPr>
              <w:jc w:val="center"/>
              <w:rPr>
                <w:rFonts w:ascii="Arial" w:eastAsia="Gisha" w:hAnsi="Arial"/>
              </w:rPr>
            </w:pPr>
            <w:r>
              <w:rPr>
                <w:rFonts w:ascii="Calibri" w:hAnsi="Calibri" w:cs="Calibri"/>
                <w:sz w:val="16"/>
                <w:szCs w:val="16"/>
              </w:rPr>
              <w:t>89</w:t>
            </w:r>
          </w:p>
        </w:tc>
      </w:tr>
    </w:tbl>
    <w:p w14:paraId="18ED26D8" w14:textId="77777777" w:rsidR="00312D28" w:rsidRDefault="00312D28" w:rsidP="00312D28">
      <w:pPr>
        <w:rPr>
          <w:rFonts w:ascii="Arial" w:eastAsia="Gisha" w:hAnsi="Arial"/>
          <w:b/>
          <w:szCs w:val="18"/>
        </w:rPr>
      </w:pPr>
    </w:p>
    <w:p w14:paraId="0C7C1380" w14:textId="77777777" w:rsidR="00312D28" w:rsidRPr="0051258C" w:rsidRDefault="00312D28" w:rsidP="00312D28">
      <w:pPr>
        <w:shd w:val="clear" w:color="auto" w:fill="FFFFFF"/>
        <w:spacing w:beforeAutospacing="1" w:afterAutospacing="1" w:line="276" w:lineRule="auto"/>
        <w:rPr>
          <w:rFonts w:ascii="Arial" w:hAnsi="Arial"/>
          <w:b/>
          <w:bCs/>
          <w:szCs w:val="18"/>
        </w:rPr>
      </w:pPr>
      <w:r w:rsidRPr="0051258C">
        <w:rPr>
          <w:rFonts w:ascii="Arial" w:hAnsi="Arial"/>
          <w:b/>
          <w:bCs/>
          <w:szCs w:val="18"/>
        </w:rPr>
        <w:t>Toiminnalliset tunnusluvut</w:t>
      </w:r>
    </w:p>
    <w:tbl>
      <w:tblPr>
        <w:tblW w:w="8070" w:type="dxa"/>
        <w:tblCellMar>
          <w:left w:w="70" w:type="dxa"/>
          <w:right w:w="70" w:type="dxa"/>
        </w:tblCellMar>
        <w:tblLook w:val="04A0" w:firstRow="1" w:lastRow="0" w:firstColumn="1" w:lastColumn="0" w:noHBand="0" w:noVBand="1"/>
      </w:tblPr>
      <w:tblGrid>
        <w:gridCol w:w="4101"/>
        <w:gridCol w:w="1134"/>
        <w:gridCol w:w="1276"/>
        <w:gridCol w:w="1559"/>
      </w:tblGrid>
      <w:tr w:rsidR="00312D28" w:rsidRPr="0051258C" w14:paraId="77CA3BE5" w14:textId="77777777" w:rsidTr="004C1950">
        <w:trPr>
          <w:trHeight w:val="315"/>
        </w:trPr>
        <w:tc>
          <w:tcPr>
            <w:tcW w:w="4101" w:type="dxa"/>
            <w:tcBorders>
              <w:top w:val="single" w:sz="8" w:space="0" w:color="auto"/>
              <w:left w:val="single" w:sz="8" w:space="0" w:color="auto"/>
              <w:bottom w:val="single" w:sz="8" w:space="0" w:color="auto"/>
              <w:right w:val="single" w:sz="8" w:space="0" w:color="auto"/>
            </w:tcBorders>
            <w:shd w:val="clear" w:color="auto" w:fill="8EA9DB"/>
            <w:noWrap/>
            <w:vAlign w:val="bottom"/>
            <w:hideMark/>
          </w:tcPr>
          <w:p w14:paraId="0F04D8A4" w14:textId="77777777" w:rsidR="00312D28" w:rsidRPr="0051258C" w:rsidRDefault="00312D28" w:rsidP="004C1950">
            <w:pPr>
              <w:rPr>
                <w:rFonts w:ascii="Calibri" w:hAnsi="Calibri" w:cs="Calibri"/>
                <w:b/>
                <w:bCs/>
                <w:sz w:val="16"/>
                <w:szCs w:val="16"/>
              </w:rPr>
            </w:pPr>
            <w:r w:rsidRPr="0051258C">
              <w:rPr>
                <w:rFonts w:ascii="Calibri" w:hAnsi="Calibri" w:cs="Calibri"/>
                <w:b/>
                <w:sz w:val="16"/>
                <w:szCs w:val="16"/>
              </w:rPr>
              <w:t xml:space="preserve">Kulttuuri: </w:t>
            </w:r>
          </w:p>
          <w:p w14:paraId="47F7B576" w14:textId="77777777" w:rsidR="00312D28" w:rsidRPr="0051258C" w:rsidRDefault="00312D28" w:rsidP="004C1950">
            <w:pPr>
              <w:rPr>
                <w:rFonts w:ascii="Calibri" w:hAnsi="Calibri" w:cs="Calibri"/>
                <w:b/>
                <w:sz w:val="16"/>
                <w:szCs w:val="16"/>
              </w:rPr>
            </w:pPr>
            <w:r w:rsidRPr="0051258C">
              <w:rPr>
                <w:rFonts w:ascii="Calibri" w:hAnsi="Calibri" w:cs="Calibri"/>
                <w:b/>
                <w:sz w:val="16"/>
                <w:szCs w:val="16"/>
              </w:rPr>
              <w:t>kirjaston käyttö ja kulttuuritapahtumat</w:t>
            </w:r>
          </w:p>
        </w:tc>
        <w:tc>
          <w:tcPr>
            <w:tcW w:w="1134" w:type="dxa"/>
            <w:tcBorders>
              <w:top w:val="single" w:sz="8" w:space="0" w:color="auto"/>
              <w:left w:val="nil"/>
              <w:bottom w:val="single" w:sz="8" w:space="0" w:color="auto"/>
              <w:right w:val="single" w:sz="8" w:space="0" w:color="auto"/>
            </w:tcBorders>
            <w:shd w:val="clear" w:color="auto" w:fill="8EA9DB"/>
            <w:noWrap/>
            <w:vAlign w:val="bottom"/>
            <w:hideMark/>
          </w:tcPr>
          <w:p w14:paraId="04F95E51" w14:textId="77777777" w:rsidR="00312D28" w:rsidRPr="0051258C" w:rsidRDefault="00312D28" w:rsidP="004C1950">
            <w:pPr>
              <w:jc w:val="right"/>
              <w:rPr>
                <w:rFonts w:ascii="Calibri" w:hAnsi="Calibri" w:cs="Calibri"/>
                <w:sz w:val="16"/>
                <w:szCs w:val="16"/>
              </w:rPr>
            </w:pPr>
            <w:r w:rsidRPr="0051258C">
              <w:rPr>
                <w:rFonts w:ascii="Calibri" w:hAnsi="Calibri" w:cs="Calibri"/>
                <w:sz w:val="16"/>
                <w:szCs w:val="16"/>
              </w:rPr>
              <w:t>TP 202</w:t>
            </w:r>
            <w:r>
              <w:rPr>
                <w:rFonts w:ascii="Calibri" w:hAnsi="Calibri" w:cs="Calibri"/>
                <w:sz w:val="16"/>
                <w:szCs w:val="16"/>
              </w:rPr>
              <w:t>1</w:t>
            </w:r>
          </w:p>
        </w:tc>
        <w:tc>
          <w:tcPr>
            <w:tcW w:w="1276" w:type="dxa"/>
            <w:tcBorders>
              <w:top w:val="single" w:sz="8" w:space="0" w:color="auto"/>
              <w:left w:val="nil"/>
              <w:bottom w:val="single" w:sz="8" w:space="0" w:color="auto"/>
              <w:right w:val="single" w:sz="8" w:space="0" w:color="auto"/>
            </w:tcBorders>
            <w:shd w:val="clear" w:color="auto" w:fill="8EA9DB"/>
            <w:noWrap/>
            <w:vAlign w:val="bottom"/>
            <w:hideMark/>
          </w:tcPr>
          <w:p w14:paraId="6DA3F2DC" w14:textId="77777777" w:rsidR="00312D28" w:rsidRPr="0051258C" w:rsidRDefault="00312D28" w:rsidP="004C1950">
            <w:pPr>
              <w:jc w:val="right"/>
              <w:rPr>
                <w:rFonts w:ascii="Calibri" w:hAnsi="Calibri" w:cs="Calibri"/>
                <w:sz w:val="16"/>
                <w:szCs w:val="16"/>
              </w:rPr>
            </w:pPr>
            <w:r w:rsidRPr="0051258C">
              <w:rPr>
                <w:rFonts w:ascii="Calibri" w:hAnsi="Calibri" w:cs="Calibri"/>
                <w:sz w:val="16"/>
                <w:szCs w:val="16"/>
              </w:rPr>
              <w:t>TP 202</w:t>
            </w:r>
            <w:r>
              <w:rPr>
                <w:rFonts w:ascii="Calibri" w:hAnsi="Calibri" w:cs="Calibri"/>
                <w:sz w:val="16"/>
                <w:szCs w:val="16"/>
              </w:rPr>
              <w:t>2</w:t>
            </w:r>
          </w:p>
        </w:tc>
        <w:tc>
          <w:tcPr>
            <w:tcW w:w="1559" w:type="dxa"/>
            <w:tcBorders>
              <w:top w:val="single" w:sz="8" w:space="0" w:color="auto"/>
              <w:left w:val="nil"/>
              <w:bottom w:val="single" w:sz="8" w:space="0" w:color="auto"/>
              <w:right w:val="single" w:sz="8" w:space="0" w:color="auto"/>
            </w:tcBorders>
            <w:shd w:val="clear" w:color="auto" w:fill="8EA9DB"/>
            <w:vAlign w:val="bottom"/>
          </w:tcPr>
          <w:p w14:paraId="45A8CCEB" w14:textId="77777777" w:rsidR="00312D28" w:rsidRPr="0051258C" w:rsidRDefault="00312D28" w:rsidP="004C1950">
            <w:pPr>
              <w:jc w:val="right"/>
              <w:rPr>
                <w:rFonts w:ascii="Calibri" w:hAnsi="Calibri" w:cs="Calibri"/>
                <w:sz w:val="16"/>
                <w:szCs w:val="16"/>
              </w:rPr>
            </w:pPr>
            <w:r w:rsidRPr="0051258C">
              <w:rPr>
                <w:rFonts w:ascii="Calibri" w:hAnsi="Calibri" w:cs="Calibri"/>
                <w:sz w:val="16"/>
                <w:szCs w:val="16"/>
              </w:rPr>
              <w:t>TP 202</w:t>
            </w:r>
            <w:r>
              <w:rPr>
                <w:rFonts w:ascii="Calibri" w:hAnsi="Calibri" w:cs="Calibri"/>
                <w:sz w:val="16"/>
                <w:szCs w:val="16"/>
              </w:rPr>
              <w:t>3</w:t>
            </w:r>
          </w:p>
        </w:tc>
      </w:tr>
      <w:tr w:rsidR="00312D28" w:rsidRPr="0051258C" w14:paraId="22535224" w14:textId="77777777" w:rsidTr="004C1950">
        <w:trPr>
          <w:trHeight w:val="300"/>
        </w:trPr>
        <w:tc>
          <w:tcPr>
            <w:tcW w:w="4101" w:type="dxa"/>
            <w:tcBorders>
              <w:top w:val="nil"/>
              <w:left w:val="single" w:sz="8" w:space="0" w:color="auto"/>
              <w:bottom w:val="nil"/>
              <w:right w:val="single" w:sz="8" w:space="0" w:color="auto"/>
            </w:tcBorders>
            <w:shd w:val="clear" w:color="auto" w:fill="auto"/>
            <w:noWrap/>
            <w:vAlign w:val="bottom"/>
            <w:hideMark/>
          </w:tcPr>
          <w:p w14:paraId="2468A8F1"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Kirjaston lainojen lukumäärä</w:t>
            </w:r>
          </w:p>
        </w:tc>
        <w:tc>
          <w:tcPr>
            <w:tcW w:w="1134" w:type="dxa"/>
            <w:tcBorders>
              <w:top w:val="nil"/>
              <w:left w:val="nil"/>
              <w:bottom w:val="nil"/>
              <w:right w:val="single" w:sz="8" w:space="0" w:color="auto"/>
            </w:tcBorders>
            <w:shd w:val="clear" w:color="auto" w:fill="auto"/>
            <w:noWrap/>
            <w:vAlign w:val="bottom"/>
            <w:hideMark/>
          </w:tcPr>
          <w:p w14:paraId="5E25FCFE"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13942</w:t>
            </w:r>
          </w:p>
        </w:tc>
        <w:tc>
          <w:tcPr>
            <w:tcW w:w="1276" w:type="dxa"/>
            <w:tcBorders>
              <w:top w:val="nil"/>
              <w:left w:val="nil"/>
              <w:bottom w:val="nil"/>
              <w:right w:val="single" w:sz="8" w:space="0" w:color="auto"/>
            </w:tcBorders>
            <w:shd w:val="clear" w:color="auto" w:fill="auto"/>
            <w:noWrap/>
            <w:vAlign w:val="bottom"/>
            <w:hideMark/>
          </w:tcPr>
          <w:p w14:paraId="72677523" w14:textId="77777777" w:rsidR="00312D28" w:rsidRPr="0051258C" w:rsidRDefault="00312D28" w:rsidP="004C1950">
            <w:pPr>
              <w:jc w:val="right"/>
              <w:rPr>
                <w:rFonts w:ascii="Calibri" w:hAnsi="Calibri" w:cs="Calibri"/>
                <w:sz w:val="16"/>
                <w:szCs w:val="16"/>
              </w:rPr>
            </w:pPr>
            <w:r w:rsidRPr="0051258C">
              <w:rPr>
                <w:rFonts w:ascii="Calibri" w:hAnsi="Calibri" w:cs="Calibri"/>
                <w:sz w:val="16"/>
                <w:szCs w:val="16"/>
              </w:rPr>
              <w:t>1</w:t>
            </w:r>
            <w:r>
              <w:rPr>
                <w:rFonts w:ascii="Calibri" w:hAnsi="Calibri" w:cs="Calibri"/>
                <w:sz w:val="16"/>
                <w:szCs w:val="16"/>
              </w:rPr>
              <w:t>5739</w:t>
            </w:r>
            <w:r w:rsidRPr="0051258C">
              <w:rPr>
                <w:rFonts w:ascii="Calibri" w:hAnsi="Calibri" w:cs="Calibri"/>
                <w:sz w:val="16"/>
                <w:szCs w:val="16"/>
              </w:rPr>
              <w:t xml:space="preserve"> </w:t>
            </w:r>
          </w:p>
        </w:tc>
        <w:tc>
          <w:tcPr>
            <w:tcW w:w="1559" w:type="dxa"/>
            <w:tcBorders>
              <w:top w:val="nil"/>
              <w:left w:val="nil"/>
              <w:bottom w:val="nil"/>
              <w:right w:val="single" w:sz="8" w:space="0" w:color="auto"/>
            </w:tcBorders>
            <w:shd w:val="clear" w:color="auto" w:fill="A8D6E2" w:themeFill="accent1" w:themeFillTint="66"/>
            <w:vAlign w:val="bottom"/>
          </w:tcPr>
          <w:p w14:paraId="0605A9E4" w14:textId="77777777" w:rsidR="00312D28" w:rsidRPr="0051258C" w:rsidRDefault="00312D28" w:rsidP="004C1950">
            <w:pPr>
              <w:jc w:val="right"/>
              <w:rPr>
                <w:rFonts w:ascii="Calibri" w:hAnsi="Calibri" w:cs="Calibri"/>
                <w:sz w:val="16"/>
                <w:szCs w:val="16"/>
              </w:rPr>
            </w:pPr>
            <w:r w:rsidRPr="0051258C">
              <w:rPr>
                <w:rFonts w:ascii="Calibri" w:hAnsi="Calibri" w:cs="Calibri"/>
                <w:sz w:val="16"/>
                <w:szCs w:val="16"/>
              </w:rPr>
              <w:t> 1</w:t>
            </w:r>
            <w:r>
              <w:rPr>
                <w:rFonts w:ascii="Calibri" w:hAnsi="Calibri" w:cs="Calibri"/>
                <w:sz w:val="16"/>
                <w:szCs w:val="16"/>
              </w:rPr>
              <w:t>6048</w:t>
            </w:r>
          </w:p>
        </w:tc>
      </w:tr>
      <w:tr w:rsidR="00312D28" w:rsidRPr="0051258C" w14:paraId="4440B595" w14:textId="77777777" w:rsidTr="004C1950">
        <w:trPr>
          <w:trHeight w:val="300"/>
        </w:trPr>
        <w:tc>
          <w:tcPr>
            <w:tcW w:w="4101" w:type="dxa"/>
            <w:tcBorders>
              <w:top w:val="nil"/>
              <w:left w:val="single" w:sz="8" w:space="0" w:color="auto"/>
              <w:bottom w:val="nil"/>
              <w:right w:val="single" w:sz="8" w:space="0" w:color="auto"/>
            </w:tcBorders>
            <w:shd w:val="clear" w:color="auto" w:fill="auto"/>
            <w:noWrap/>
            <w:vAlign w:val="bottom"/>
            <w:hideMark/>
          </w:tcPr>
          <w:p w14:paraId="7182FF66"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Kirjaston aukiolotunnit (</w:t>
            </w:r>
            <w:proofErr w:type="spellStart"/>
            <w:r w:rsidRPr="0051258C">
              <w:rPr>
                <w:rFonts w:ascii="Calibri" w:hAnsi="Calibri" w:cs="Calibri"/>
                <w:sz w:val="16"/>
                <w:szCs w:val="16"/>
              </w:rPr>
              <w:t>hlök</w:t>
            </w:r>
            <w:proofErr w:type="spellEnd"/>
            <w:r w:rsidRPr="0051258C">
              <w:rPr>
                <w:rFonts w:ascii="Calibri" w:hAnsi="Calibri" w:cs="Calibri"/>
                <w:sz w:val="16"/>
                <w:szCs w:val="16"/>
              </w:rPr>
              <w:t xml:space="preserve"> paikalla +omatoimiaika)</w:t>
            </w:r>
          </w:p>
        </w:tc>
        <w:tc>
          <w:tcPr>
            <w:tcW w:w="1134" w:type="dxa"/>
            <w:tcBorders>
              <w:top w:val="nil"/>
              <w:left w:val="nil"/>
              <w:bottom w:val="nil"/>
              <w:right w:val="single" w:sz="8" w:space="0" w:color="auto"/>
            </w:tcBorders>
            <w:shd w:val="clear" w:color="auto" w:fill="auto"/>
            <w:noWrap/>
            <w:vAlign w:val="bottom"/>
            <w:hideMark/>
          </w:tcPr>
          <w:p w14:paraId="498CE178" w14:textId="77777777" w:rsidR="00312D28" w:rsidRPr="0051258C" w:rsidRDefault="00312D28" w:rsidP="004C1950">
            <w:pPr>
              <w:jc w:val="right"/>
              <w:rPr>
                <w:rFonts w:ascii="Calibri" w:hAnsi="Calibri" w:cs="Calibri"/>
                <w:sz w:val="16"/>
                <w:szCs w:val="16"/>
              </w:rPr>
            </w:pPr>
            <w:r w:rsidRPr="0051258C">
              <w:rPr>
                <w:rFonts w:ascii="Calibri" w:hAnsi="Calibri" w:cs="Calibri"/>
                <w:sz w:val="16"/>
                <w:szCs w:val="16"/>
              </w:rPr>
              <w:t>798</w:t>
            </w:r>
            <w:r>
              <w:rPr>
                <w:rFonts w:ascii="Calibri" w:hAnsi="Calibri" w:cs="Calibri"/>
                <w:sz w:val="16"/>
                <w:szCs w:val="16"/>
              </w:rPr>
              <w:t>(1168)</w:t>
            </w:r>
          </w:p>
        </w:tc>
        <w:tc>
          <w:tcPr>
            <w:tcW w:w="1276" w:type="dxa"/>
            <w:tcBorders>
              <w:top w:val="nil"/>
              <w:left w:val="nil"/>
              <w:bottom w:val="nil"/>
              <w:right w:val="single" w:sz="8" w:space="0" w:color="auto"/>
            </w:tcBorders>
            <w:shd w:val="clear" w:color="auto" w:fill="auto"/>
            <w:noWrap/>
            <w:vAlign w:val="bottom"/>
            <w:hideMark/>
          </w:tcPr>
          <w:p w14:paraId="3CB28459" w14:textId="77777777" w:rsidR="00312D28" w:rsidRPr="0051258C" w:rsidRDefault="00312D28" w:rsidP="004C1950">
            <w:pPr>
              <w:jc w:val="right"/>
              <w:rPr>
                <w:rFonts w:ascii="Calibri" w:hAnsi="Calibri" w:cs="Calibri"/>
                <w:sz w:val="16"/>
                <w:szCs w:val="16"/>
              </w:rPr>
            </w:pPr>
            <w:r>
              <w:rPr>
                <w:rFonts w:ascii="Calibri" w:hAnsi="Calibri" w:cs="Calibri"/>
                <w:sz w:val="16"/>
                <w:szCs w:val="16"/>
              </w:rPr>
              <w:t>866</w:t>
            </w:r>
            <w:r w:rsidRPr="0051258C">
              <w:rPr>
                <w:rFonts w:ascii="Calibri" w:hAnsi="Calibri" w:cs="Calibri"/>
                <w:sz w:val="16"/>
                <w:szCs w:val="16"/>
              </w:rPr>
              <w:t xml:space="preserve"> (</w:t>
            </w:r>
            <w:r>
              <w:rPr>
                <w:rFonts w:ascii="Calibri" w:hAnsi="Calibri" w:cs="Calibri"/>
                <w:sz w:val="16"/>
                <w:szCs w:val="16"/>
              </w:rPr>
              <w:t>1906</w:t>
            </w:r>
            <w:r w:rsidRPr="0051258C">
              <w:rPr>
                <w:rFonts w:ascii="Calibri" w:hAnsi="Calibri" w:cs="Calibri"/>
                <w:sz w:val="16"/>
                <w:szCs w:val="16"/>
              </w:rPr>
              <w:t>)</w:t>
            </w:r>
          </w:p>
        </w:tc>
        <w:tc>
          <w:tcPr>
            <w:tcW w:w="1559" w:type="dxa"/>
            <w:tcBorders>
              <w:top w:val="nil"/>
              <w:left w:val="nil"/>
              <w:bottom w:val="nil"/>
              <w:right w:val="single" w:sz="8" w:space="0" w:color="auto"/>
            </w:tcBorders>
            <w:shd w:val="clear" w:color="auto" w:fill="A8D6E2" w:themeFill="accent1" w:themeFillTint="66"/>
            <w:vAlign w:val="bottom"/>
          </w:tcPr>
          <w:p w14:paraId="278C1650" w14:textId="77777777" w:rsidR="00312D28" w:rsidRPr="0051258C" w:rsidRDefault="00312D28" w:rsidP="004C1950">
            <w:pPr>
              <w:jc w:val="right"/>
              <w:rPr>
                <w:rFonts w:ascii="Calibri" w:hAnsi="Calibri" w:cs="Calibri"/>
                <w:sz w:val="16"/>
                <w:szCs w:val="16"/>
              </w:rPr>
            </w:pPr>
            <w:r>
              <w:rPr>
                <w:rFonts w:ascii="Calibri" w:hAnsi="Calibri" w:cs="Calibri"/>
                <w:sz w:val="16"/>
                <w:szCs w:val="16"/>
              </w:rPr>
              <w:t>900 (1825)</w:t>
            </w:r>
          </w:p>
        </w:tc>
      </w:tr>
      <w:tr w:rsidR="00312D28" w:rsidRPr="0051258C" w14:paraId="507CB027" w14:textId="77777777" w:rsidTr="004C1950">
        <w:trPr>
          <w:trHeight w:val="300"/>
        </w:trPr>
        <w:tc>
          <w:tcPr>
            <w:tcW w:w="4101" w:type="dxa"/>
            <w:tcBorders>
              <w:top w:val="nil"/>
              <w:left w:val="single" w:sz="8" w:space="0" w:color="auto"/>
              <w:bottom w:val="nil"/>
              <w:right w:val="single" w:sz="8" w:space="0" w:color="auto"/>
            </w:tcBorders>
            <w:shd w:val="clear" w:color="auto" w:fill="auto"/>
            <w:noWrap/>
            <w:vAlign w:val="bottom"/>
            <w:hideMark/>
          </w:tcPr>
          <w:p w14:paraId="0182E9A7"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Kirjaston kävijämäärä (</w:t>
            </w:r>
            <w:proofErr w:type="spellStart"/>
            <w:r w:rsidRPr="0051258C">
              <w:rPr>
                <w:rFonts w:ascii="Calibri" w:hAnsi="Calibri" w:cs="Calibri"/>
                <w:sz w:val="16"/>
                <w:szCs w:val="16"/>
              </w:rPr>
              <w:t>fyysiset+verkkokäynnit</w:t>
            </w:r>
            <w:proofErr w:type="spellEnd"/>
            <w:r w:rsidRPr="0051258C">
              <w:rPr>
                <w:rFonts w:ascii="Calibri" w:hAnsi="Calibri" w:cs="Calibri"/>
                <w:sz w:val="16"/>
                <w:szCs w:val="16"/>
              </w:rPr>
              <w:t>)</w:t>
            </w:r>
          </w:p>
        </w:tc>
        <w:tc>
          <w:tcPr>
            <w:tcW w:w="1134" w:type="dxa"/>
            <w:tcBorders>
              <w:top w:val="nil"/>
              <w:left w:val="nil"/>
              <w:bottom w:val="nil"/>
              <w:right w:val="single" w:sz="8" w:space="0" w:color="auto"/>
            </w:tcBorders>
            <w:shd w:val="clear" w:color="auto" w:fill="auto"/>
            <w:noWrap/>
            <w:vAlign w:val="bottom"/>
            <w:hideMark/>
          </w:tcPr>
          <w:p w14:paraId="164A5AF3" w14:textId="77777777" w:rsidR="00312D28" w:rsidRPr="0051258C" w:rsidRDefault="00312D28" w:rsidP="004C1950">
            <w:pPr>
              <w:jc w:val="right"/>
              <w:rPr>
                <w:rFonts w:ascii="Calibri" w:hAnsi="Calibri" w:cs="Calibri"/>
                <w:sz w:val="16"/>
                <w:szCs w:val="16"/>
              </w:rPr>
            </w:pPr>
            <w:r w:rsidRPr="0051258C">
              <w:rPr>
                <w:rFonts w:ascii="Calibri" w:hAnsi="Calibri" w:cs="Calibri"/>
                <w:sz w:val="16"/>
                <w:szCs w:val="16"/>
              </w:rPr>
              <w:t>1</w:t>
            </w:r>
            <w:r>
              <w:rPr>
                <w:rFonts w:ascii="Calibri" w:hAnsi="Calibri" w:cs="Calibri"/>
                <w:sz w:val="16"/>
                <w:szCs w:val="16"/>
              </w:rPr>
              <w:t>6760</w:t>
            </w:r>
          </w:p>
        </w:tc>
        <w:tc>
          <w:tcPr>
            <w:tcW w:w="1276" w:type="dxa"/>
            <w:tcBorders>
              <w:top w:val="nil"/>
              <w:left w:val="nil"/>
              <w:bottom w:val="nil"/>
              <w:right w:val="single" w:sz="8" w:space="0" w:color="auto"/>
            </w:tcBorders>
            <w:shd w:val="clear" w:color="auto" w:fill="auto"/>
            <w:noWrap/>
            <w:vAlign w:val="bottom"/>
            <w:hideMark/>
          </w:tcPr>
          <w:p w14:paraId="3D8FE75B" w14:textId="77777777" w:rsidR="00312D28" w:rsidRPr="0051258C" w:rsidRDefault="00312D28" w:rsidP="004C1950">
            <w:pPr>
              <w:jc w:val="right"/>
              <w:rPr>
                <w:rFonts w:ascii="Calibri" w:hAnsi="Calibri" w:cs="Calibri"/>
                <w:sz w:val="16"/>
                <w:szCs w:val="16"/>
              </w:rPr>
            </w:pPr>
            <w:r w:rsidRPr="0051258C">
              <w:rPr>
                <w:rFonts w:ascii="Calibri" w:hAnsi="Calibri" w:cs="Calibri"/>
                <w:sz w:val="16"/>
                <w:szCs w:val="16"/>
              </w:rPr>
              <w:t>1</w:t>
            </w:r>
            <w:r>
              <w:rPr>
                <w:rFonts w:ascii="Calibri" w:hAnsi="Calibri" w:cs="Calibri"/>
                <w:sz w:val="16"/>
                <w:szCs w:val="16"/>
              </w:rPr>
              <w:t>5720</w:t>
            </w:r>
          </w:p>
        </w:tc>
        <w:tc>
          <w:tcPr>
            <w:tcW w:w="1559" w:type="dxa"/>
            <w:tcBorders>
              <w:top w:val="nil"/>
              <w:left w:val="nil"/>
              <w:bottom w:val="nil"/>
              <w:right w:val="single" w:sz="8" w:space="0" w:color="auto"/>
            </w:tcBorders>
            <w:shd w:val="clear" w:color="auto" w:fill="A8D6E2" w:themeFill="accent1" w:themeFillTint="66"/>
            <w:vAlign w:val="bottom"/>
          </w:tcPr>
          <w:p w14:paraId="54AB738C" w14:textId="77777777" w:rsidR="00312D28" w:rsidRPr="0051258C" w:rsidRDefault="00312D28" w:rsidP="004C1950">
            <w:pPr>
              <w:jc w:val="right"/>
              <w:rPr>
                <w:rFonts w:ascii="Calibri" w:hAnsi="Calibri" w:cs="Calibri"/>
                <w:sz w:val="16"/>
                <w:szCs w:val="16"/>
              </w:rPr>
            </w:pPr>
            <w:r w:rsidRPr="0051258C">
              <w:rPr>
                <w:rFonts w:ascii="Calibri" w:hAnsi="Calibri" w:cs="Calibri"/>
                <w:sz w:val="16"/>
                <w:szCs w:val="16"/>
              </w:rPr>
              <w:t>1</w:t>
            </w:r>
            <w:r>
              <w:rPr>
                <w:rFonts w:ascii="Calibri" w:hAnsi="Calibri" w:cs="Calibri"/>
                <w:sz w:val="16"/>
                <w:szCs w:val="16"/>
              </w:rPr>
              <w:t>7634</w:t>
            </w:r>
          </w:p>
        </w:tc>
      </w:tr>
      <w:tr w:rsidR="00312D28" w:rsidRPr="0051258C" w14:paraId="5EC6E72D" w14:textId="77777777" w:rsidTr="004C1950">
        <w:trPr>
          <w:trHeight w:val="300"/>
        </w:trPr>
        <w:tc>
          <w:tcPr>
            <w:tcW w:w="4101" w:type="dxa"/>
            <w:tcBorders>
              <w:top w:val="nil"/>
              <w:left w:val="single" w:sz="8" w:space="0" w:color="auto"/>
              <w:bottom w:val="nil"/>
              <w:right w:val="single" w:sz="8" w:space="0" w:color="auto"/>
            </w:tcBorders>
            <w:shd w:val="clear" w:color="auto" w:fill="auto"/>
            <w:noWrap/>
            <w:vAlign w:val="bottom"/>
            <w:hideMark/>
          </w:tcPr>
          <w:p w14:paraId="5A7EB064"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Kirjaston lainaajamäärä</w:t>
            </w:r>
          </w:p>
        </w:tc>
        <w:tc>
          <w:tcPr>
            <w:tcW w:w="1134" w:type="dxa"/>
            <w:tcBorders>
              <w:top w:val="nil"/>
              <w:left w:val="nil"/>
              <w:bottom w:val="nil"/>
              <w:right w:val="single" w:sz="8" w:space="0" w:color="auto"/>
            </w:tcBorders>
            <w:shd w:val="clear" w:color="auto" w:fill="auto"/>
            <w:noWrap/>
            <w:vAlign w:val="bottom"/>
            <w:hideMark/>
          </w:tcPr>
          <w:p w14:paraId="4941DF91" w14:textId="77777777" w:rsidR="00312D28" w:rsidRPr="0051258C" w:rsidRDefault="00312D28" w:rsidP="004C1950">
            <w:pPr>
              <w:jc w:val="right"/>
              <w:rPr>
                <w:rFonts w:ascii="Calibri" w:hAnsi="Calibri" w:cs="Calibri"/>
                <w:sz w:val="16"/>
                <w:szCs w:val="16"/>
              </w:rPr>
            </w:pPr>
            <w:r>
              <w:rPr>
                <w:rFonts w:ascii="Calibri" w:hAnsi="Calibri" w:cs="Calibri"/>
                <w:sz w:val="16"/>
                <w:szCs w:val="16"/>
              </w:rPr>
              <w:t>441</w:t>
            </w:r>
          </w:p>
        </w:tc>
        <w:tc>
          <w:tcPr>
            <w:tcW w:w="1276" w:type="dxa"/>
            <w:tcBorders>
              <w:top w:val="nil"/>
              <w:left w:val="nil"/>
              <w:bottom w:val="nil"/>
              <w:right w:val="single" w:sz="8" w:space="0" w:color="auto"/>
            </w:tcBorders>
            <w:shd w:val="clear" w:color="auto" w:fill="auto"/>
            <w:noWrap/>
            <w:vAlign w:val="bottom"/>
            <w:hideMark/>
          </w:tcPr>
          <w:p w14:paraId="7F2AA573" w14:textId="77777777" w:rsidR="00312D28" w:rsidRPr="0051258C" w:rsidRDefault="00312D28" w:rsidP="004C1950">
            <w:pPr>
              <w:jc w:val="right"/>
              <w:rPr>
                <w:rFonts w:ascii="Calibri" w:hAnsi="Calibri" w:cs="Calibri"/>
                <w:sz w:val="16"/>
                <w:szCs w:val="16"/>
              </w:rPr>
            </w:pPr>
            <w:r w:rsidRPr="0051258C">
              <w:rPr>
                <w:rFonts w:ascii="Calibri" w:hAnsi="Calibri" w:cs="Calibri"/>
                <w:sz w:val="16"/>
                <w:szCs w:val="16"/>
              </w:rPr>
              <w:t>4</w:t>
            </w:r>
            <w:r>
              <w:rPr>
                <w:rFonts w:ascii="Calibri" w:hAnsi="Calibri" w:cs="Calibri"/>
                <w:sz w:val="16"/>
                <w:szCs w:val="16"/>
              </w:rPr>
              <w:t>85</w:t>
            </w:r>
          </w:p>
        </w:tc>
        <w:tc>
          <w:tcPr>
            <w:tcW w:w="1559" w:type="dxa"/>
            <w:tcBorders>
              <w:top w:val="nil"/>
              <w:left w:val="nil"/>
              <w:bottom w:val="nil"/>
              <w:right w:val="single" w:sz="8" w:space="0" w:color="auto"/>
            </w:tcBorders>
            <w:shd w:val="clear" w:color="auto" w:fill="A8D6E2" w:themeFill="accent1" w:themeFillTint="66"/>
            <w:vAlign w:val="bottom"/>
          </w:tcPr>
          <w:p w14:paraId="221A1C93" w14:textId="77777777" w:rsidR="00312D28" w:rsidRPr="0051258C" w:rsidRDefault="00312D28" w:rsidP="004C1950">
            <w:pPr>
              <w:jc w:val="right"/>
              <w:rPr>
                <w:rFonts w:ascii="Calibri" w:hAnsi="Calibri" w:cs="Calibri"/>
                <w:sz w:val="16"/>
                <w:szCs w:val="16"/>
              </w:rPr>
            </w:pPr>
            <w:r>
              <w:rPr>
                <w:rFonts w:ascii="Calibri" w:hAnsi="Calibri" w:cs="Calibri"/>
                <w:sz w:val="16"/>
                <w:szCs w:val="16"/>
              </w:rPr>
              <w:t>453</w:t>
            </w:r>
          </w:p>
        </w:tc>
      </w:tr>
      <w:tr w:rsidR="00312D28" w:rsidRPr="0051258C" w14:paraId="5C93FB01" w14:textId="77777777" w:rsidTr="004C1950">
        <w:trPr>
          <w:trHeight w:val="300"/>
        </w:trPr>
        <w:tc>
          <w:tcPr>
            <w:tcW w:w="4101" w:type="dxa"/>
            <w:tcBorders>
              <w:top w:val="nil"/>
              <w:left w:val="single" w:sz="8" w:space="0" w:color="auto"/>
              <w:bottom w:val="nil"/>
              <w:right w:val="single" w:sz="8" w:space="0" w:color="auto"/>
            </w:tcBorders>
            <w:shd w:val="clear" w:color="auto" w:fill="auto"/>
            <w:noWrap/>
            <w:vAlign w:val="bottom"/>
            <w:hideMark/>
          </w:tcPr>
          <w:p w14:paraId="0F9F96E5"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Kirjaston näyttelyt</w:t>
            </w:r>
          </w:p>
        </w:tc>
        <w:tc>
          <w:tcPr>
            <w:tcW w:w="1134" w:type="dxa"/>
            <w:tcBorders>
              <w:top w:val="nil"/>
              <w:left w:val="nil"/>
              <w:bottom w:val="nil"/>
              <w:right w:val="single" w:sz="8" w:space="0" w:color="auto"/>
            </w:tcBorders>
            <w:shd w:val="clear" w:color="auto" w:fill="auto"/>
            <w:noWrap/>
            <w:vAlign w:val="bottom"/>
            <w:hideMark/>
          </w:tcPr>
          <w:p w14:paraId="786C9818" w14:textId="77777777" w:rsidR="00312D28" w:rsidRPr="0051258C" w:rsidRDefault="00312D28" w:rsidP="004C1950">
            <w:pPr>
              <w:jc w:val="right"/>
              <w:rPr>
                <w:rFonts w:ascii="Calibri" w:hAnsi="Calibri" w:cs="Calibri"/>
                <w:sz w:val="16"/>
                <w:szCs w:val="16"/>
              </w:rPr>
            </w:pPr>
            <w:r w:rsidRPr="0051258C">
              <w:rPr>
                <w:rFonts w:ascii="Calibri" w:hAnsi="Calibri" w:cs="Calibri"/>
                <w:sz w:val="16"/>
                <w:szCs w:val="16"/>
              </w:rPr>
              <w:t>5</w:t>
            </w:r>
          </w:p>
        </w:tc>
        <w:tc>
          <w:tcPr>
            <w:tcW w:w="1276" w:type="dxa"/>
            <w:tcBorders>
              <w:top w:val="nil"/>
              <w:left w:val="nil"/>
              <w:bottom w:val="nil"/>
              <w:right w:val="single" w:sz="8" w:space="0" w:color="auto"/>
            </w:tcBorders>
            <w:shd w:val="clear" w:color="auto" w:fill="auto"/>
            <w:noWrap/>
            <w:vAlign w:val="bottom"/>
            <w:hideMark/>
          </w:tcPr>
          <w:p w14:paraId="7913C6CD" w14:textId="77777777" w:rsidR="00312D28" w:rsidRPr="0051258C" w:rsidRDefault="00312D28" w:rsidP="004C1950">
            <w:pPr>
              <w:jc w:val="right"/>
              <w:rPr>
                <w:rFonts w:ascii="Calibri" w:hAnsi="Calibri" w:cs="Calibri"/>
                <w:sz w:val="16"/>
                <w:szCs w:val="16"/>
              </w:rPr>
            </w:pPr>
            <w:r w:rsidRPr="0051258C">
              <w:rPr>
                <w:rFonts w:ascii="Calibri" w:hAnsi="Calibri" w:cs="Calibri"/>
                <w:sz w:val="16"/>
                <w:szCs w:val="16"/>
              </w:rPr>
              <w:t>5</w:t>
            </w:r>
          </w:p>
        </w:tc>
        <w:tc>
          <w:tcPr>
            <w:tcW w:w="1559" w:type="dxa"/>
            <w:tcBorders>
              <w:top w:val="nil"/>
              <w:left w:val="nil"/>
              <w:bottom w:val="nil"/>
              <w:right w:val="single" w:sz="8" w:space="0" w:color="auto"/>
            </w:tcBorders>
            <w:shd w:val="clear" w:color="auto" w:fill="A8D6E2" w:themeFill="accent1" w:themeFillTint="66"/>
            <w:vAlign w:val="bottom"/>
          </w:tcPr>
          <w:p w14:paraId="06BEB0DE"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10</w:t>
            </w:r>
          </w:p>
        </w:tc>
      </w:tr>
      <w:tr w:rsidR="00312D28" w:rsidRPr="0051258C" w14:paraId="5B2B370D" w14:textId="77777777" w:rsidTr="004C1950">
        <w:trPr>
          <w:trHeight w:val="300"/>
        </w:trPr>
        <w:tc>
          <w:tcPr>
            <w:tcW w:w="4101" w:type="dxa"/>
            <w:tcBorders>
              <w:top w:val="nil"/>
              <w:left w:val="single" w:sz="8" w:space="0" w:color="auto"/>
              <w:bottom w:val="nil"/>
              <w:right w:val="single" w:sz="8" w:space="0" w:color="auto"/>
            </w:tcBorders>
            <w:shd w:val="clear" w:color="auto" w:fill="auto"/>
            <w:noWrap/>
            <w:vAlign w:val="bottom"/>
            <w:hideMark/>
          </w:tcPr>
          <w:p w14:paraId="341144B5"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Kirjaston tapahtumat</w:t>
            </w:r>
          </w:p>
        </w:tc>
        <w:tc>
          <w:tcPr>
            <w:tcW w:w="1134" w:type="dxa"/>
            <w:tcBorders>
              <w:top w:val="nil"/>
              <w:left w:val="nil"/>
              <w:bottom w:val="nil"/>
              <w:right w:val="single" w:sz="8" w:space="0" w:color="auto"/>
            </w:tcBorders>
            <w:shd w:val="clear" w:color="auto" w:fill="auto"/>
            <w:noWrap/>
            <w:vAlign w:val="bottom"/>
            <w:hideMark/>
          </w:tcPr>
          <w:p w14:paraId="1585AA73"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150</w:t>
            </w:r>
          </w:p>
        </w:tc>
        <w:tc>
          <w:tcPr>
            <w:tcW w:w="1276" w:type="dxa"/>
            <w:tcBorders>
              <w:top w:val="nil"/>
              <w:left w:val="nil"/>
              <w:bottom w:val="nil"/>
              <w:right w:val="single" w:sz="8" w:space="0" w:color="auto"/>
            </w:tcBorders>
            <w:shd w:val="clear" w:color="auto" w:fill="auto"/>
            <w:noWrap/>
            <w:vAlign w:val="bottom"/>
            <w:hideMark/>
          </w:tcPr>
          <w:p w14:paraId="43E8B753" w14:textId="77777777" w:rsidR="00312D28" w:rsidRPr="0051258C" w:rsidRDefault="00312D28" w:rsidP="004C1950">
            <w:pPr>
              <w:jc w:val="right"/>
              <w:rPr>
                <w:rFonts w:ascii="Calibri" w:hAnsi="Calibri" w:cs="Calibri"/>
                <w:sz w:val="16"/>
                <w:szCs w:val="16"/>
              </w:rPr>
            </w:pPr>
            <w:r>
              <w:rPr>
                <w:rFonts w:ascii="Calibri" w:hAnsi="Calibri" w:cs="Calibri"/>
                <w:sz w:val="16"/>
                <w:szCs w:val="16"/>
              </w:rPr>
              <w:t>54</w:t>
            </w:r>
          </w:p>
        </w:tc>
        <w:tc>
          <w:tcPr>
            <w:tcW w:w="1559" w:type="dxa"/>
            <w:tcBorders>
              <w:top w:val="nil"/>
              <w:left w:val="nil"/>
              <w:bottom w:val="nil"/>
              <w:right w:val="single" w:sz="8" w:space="0" w:color="auto"/>
            </w:tcBorders>
            <w:shd w:val="clear" w:color="auto" w:fill="A8D6E2" w:themeFill="accent1" w:themeFillTint="66"/>
            <w:vAlign w:val="bottom"/>
          </w:tcPr>
          <w:p w14:paraId="51CDB1CF" w14:textId="77777777" w:rsidR="00312D28" w:rsidRPr="0051258C" w:rsidRDefault="00312D28" w:rsidP="004C1950">
            <w:pPr>
              <w:jc w:val="right"/>
              <w:rPr>
                <w:rFonts w:ascii="Calibri" w:hAnsi="Calibri" w:cs="Calibri"/>
                <w:sz w:val="16"/>
                <w:szCs w:val="16"/>
              </w:rPr>
            </w:pPr>
            <w:r>
              <w:rPr>
                <w:rFonts w:ascii="Calibri" w:hAnsi="Calibri" w:cs="Calibri"/>
                <w:sz w:val="16"/>
                <w:szCs w:val="16"/>
              </w:rPr>
              <w:t>81</w:t>
            </w:r>
          </w:p>
        </w:tc>
      </w:tr>
      <w:tr w:rsidR="00312D28" w:rsidRPr="0051258C" w14:paraId="042F7D84" w14:textId="77777777" w:rsidTr="004C1950">
        <w:trPr>
          <w:trHeight w:val="315"/>
        </w:trPr>
        <w:tc>
          <w:tcPr>
            <w:tcW w:w="4101" w:type="dxa"/>
            <w:tcBorders>
              <w:top w:val="nil"/>
              <w:left w:val="single" w:sz="8" w:space="0" w:color="auto"/>
              <w:bottom w:val="single" w:sz="8" w:space="0" w:color="auto"/>
              <w:right w:val="single" w:sz="8" w:space="0" w:color="auto"/>
            </w:tcBorders>
            <w:shd w:val="clear" w:color="auto" w:fill="auto"/>
            <w:noWrap/>
            <w:vAlign w:val="bottom"/>
            <w:hideMark/>
          </w:tcPr>
          <w:p w14:paraId="23EBDA4C" w14:textId="77777777" w:rsidR="00312D28" w:rsidRPr="0051258C" w:rsidRDefault="00312D28" w:rsidP="004C1950">
            <w:pPr>
              <w:rPr>
                <w:rFonts w:ascii="Calibri" w:hAnsi="Calibri" w:cs="Calibri"/>
                <w:sz w:val="16"/>
                <w:szCs w:val="16"/>
              </w:rPr>
            </w:pPr>
            <w:r w:rsidRPr="0051258C">
              <w:rPr>
                <w:rFonts w:ascii="Calibri" w:hAnsi="Calibri" w:cs="Calibri"/>
                <w:sz w:val="16"/>
                <w:szCs w:val="16"/>
              </w:rPr>
              <w:t>Tapahtumiin osallistujien määrä</w:t>
            </w:r>
          </w:p>
        </w:tc>
        <w:tc>
          <w:tcPr>
            <w:tcW w:w="1134" w:type="dxa"/>
            <w:tcBorders>
              <w:top w:val="nil"/>
              <w:left w:val="nil"/>
              <w:bottom w:val="single" w:sz="8" w:space="0" w:color="auto"/>
              <w:right w:val="single" w:sz="8" w:space="0" w:color="auto"/>
            </w:tcBorders>
            <w:shd w:val="clear" w:color="auto" w:fill="auto"/>
            <w:noWrap/>
            <w:vAlign w:val="bottom"/>
            <w:hideMark/>
          </w:tcPr>
          <w:p w14:paraId="2A2250A8" w14:textId="77777777" w:rsidR="00312D28" w:rsidRPr="0051258C" w:rsidRDefault="00312D28" w:rsidP="004C1950">
            <w:pPr>
              <w:jc w:val="right"/>
              <w:rPr>
                <w:rFonts w:ascii="Calibri" w:hAnsi="Calibri" w:cs="Calibri"/>
                <w:sz w:val="16"/>
                <w:szCs w:val="16"/>
              </w:rPr>
            </w:pPr>
            <w:r>
              <w:rPr>
                <w:rFonts w:ascii="Calibri" w:hAnsi="Calibri" w:cs="Calibri"/>
                <w:sz w:val="16"/>
                <w:szCs w:val="16"/>
              </w:rPr>
              <w:t>329</w:t>
            </w:r>
          </w:p>
        </w:tc>
        <w:tc>
          <w:tcPr>
            <w:tcW w:w="1276" w:type="dxa"/>
            <w:tcBorders>
              <w:top w:val="nil"/>
              <w:left w:val="nil"/>
              <w:bottom w:val="single" w:sz="8" w:space="0" w:color="auto"/>
              <w:right w:val="single" w:sz="8" w:space="0" w:color="auto"/>
            </w:tcBorders>
            <w:shd w:val="clear" w:color="auto" w:fill="auto"/>
            <w:noWrap/>
            <w:vAlign w:val="bottom"/>
            <w:hideMark/>
          </w:tcPr>
          <w:p w14:paraId="017CF59B" w14:textId="77777777" w:rsidR="00312D28" w:rsidRPr="0051258C" w:rsidRDefault="00312D28" w:rsidP="004C1950">
            <w:pPr>
              <w:jc w:val="right"/>
              <w:rPr>
                <w:rFonts w:ascii="Calibri" w:hAnsi="Calibri" w:cs="Calibri"/>
                <w:sz w:val="16"/>
                <w:szCs w:val="16"/>
              </w:rPr>
            </w:pPr>
            <w:r>
              <w:rPr>
                <w:rFonts w:ascii="Calibri" w:hAnsi="Calibri" w:cs="Calibri"/>
                <w:sz w:val="16"/>
                <w:szCs w:val="16"/>
              </w:rPr>
              <w:t>1024</w:t>
            </w:r>
          </w:p>
        </w:tc>
        <w:tc>
          <w:tcPr>
            <w:tcW w:w="1559" w:type="dxa"/>
            <w:tcBorders>
              <w:top w:val="nil"/>
              <w:left w:val="nil"/>
              <w:bottom w:val="single" w:sz="8" w:space="0" w:color="auto"/>
              <w:right w:val="single" w:sz="8" w:space="0" w:color="auto"/>
            </w:tcBorders>
            <w:shd w:val="clear" w:color="auto" w:fill="A8D6E2" w:themeFill="accent1" w:themeFillTint="66"/>
            <w:vAlign w:val="bottom"/>
          </w:tcPr>
          <w:p w14:paraId="31E6F41B" w14:textId="77777777" w:rsidR="00312D28" w:rsidRPr="0051258C" w:rsidRDefault="00312D28" w:rsidP="004C1950">
            <w:pPr>
              <w:jc w:val="right"/>
              <w:rPr>
                <w:rFonts w:ascii="Calibri" w:hAnsi="Calibri" w:cs="Calibri"/>
                <w:sz w:val="16"/>
                <w:szCs w:val="16"/>
              </w:rPr>
            </w:pPr>
            <w:r>
              <w:rPr>
                <w:rFonts w:ascii="Calibri" w:hAnsi="Calibri" w:cs="Calibri"/>
                <w:sz w:val="16"/>
                <w:szCs w:val="16"/>
              </w:rPr>
              <w:t>397</w:t>
            </w:r>
          </w:p>
        </w:tc>
      </w:tr>
    </w:tbl>
    <w:p w14:paraId="2CEED76E" w14:textId="77777777" w:rsidR="00312D28" w:rsidRDefault="00312D28" w:rsidP="00312D28">
      <w:pPr>
        <w:rPr>
          <w:rFonts w:ascii="Arial" w:eastAsia="Gisha" w:hAnsi="Arial"/>
          <w:b/>
          <w:szCs w:val="18"/>
        </w:rPr>
      </w:pPr>
    </w:p>
    <w:p w14:paraId="2A6D877A" w14:textId="77777777" w:rsidR="005B0B06" w:rsidRPr="0051258C" w:rsidRDefault="005B0B06" w:rsidP="00312D28">
      <w:pPr>
        <w:rPr>
          <w:rFonts w:ascii="Arial" w:eastAsia="Gisha" w:hAnsi="Arial"/>
          <w:b/>
          <w:szCs w:val="18"/>
        </w:rPr>
      </w:pPr>
    </w:p>
    <w:p w14:paraId="61CB6812" w14:textId="77777777" w:rsidR="00312D28" w:rsidRPr="0051258C" w:rsidRDefault="00312D28" w:rsidP="00312D28">
      <w:pPr>
        <w:rPr>
          <w:rFonts w:ascii="Arial" w:eastAsia="Gisha" w:hAnsi="Arial"/>
          <w:b/>
          <w:szCs w:val="18"/>
        </w:rPr>
      </w:pPr>
    </w:p>
    <w:p w14:paraId="53645936" w14:textId="77777777" w:rsidR="00312D28" w:rsidRDefault="00312D28" w:rsidP="00312D28">
      <w:pPr>
        <w:rPr>
          <w:rFonts w:ascii="Arial" w:eastAsia="Gisha" w:hAnsi="Arial"/>
          <w:bCs/>
          <w:sz w:val="24"/>
          <w:szCs w:val="24"/>
        </w:rPr>
      </w:pPr>
    </w:p>
    <w:p w14:paraId="4BBF4688" w14:textId="77777777" w:rsidR="00312D28" w:rsidRPr="00175195" w:rsidRDefault="00312D28" w:rsidP="00312D28">
      <w:pPr>
        <w:rPr>
          <w:rFonts w:ascii="Arial" w:eastAsia="Gisha" w:hAnsi="Arial"/>
          <w:bCs/>
          <w:sz w:val="24"/>
          <w:szCs w:val="24"/>
        </w:rPr>
      </w:pPr>
      <w:r w:rsidRPr="00175195">
        <w:rPr>
          <w:rFonts w:ascii="Arial" w:eastAsia="Gisha" w:hAnsi="Arial"/>
          <w:bCs/>
          <w:sz w:val="24"/>
          <w:szCs w:val="24"/>
        </w:rPr>
        <w:t>Kulttuuripalvelut</w:t>
      </w:r>
    </w:p>
    <w:p w14:paraId="0401A80D" w14:textId="77777777" w:rsidR="00312D28" w:rsidRPr="0051258C" w:rsidRDefault="00312D28" w:rsidP="00312D28">
      <w:pPr>
        <w:rPr>
          <w:rFonts w:ascii="Arial" w:eastAsia="Gisha" w:hAnsi="Arial"/>
          <w:b/>
        </w:rPr>
      </w:pPr>
    </w:p>
    <w:p w14:paraId="4E98A9A1" w14:textId="77777777" w:rsidR="00312D28" w:rsidRPr="0051258C" w:rsidRDefault="00312D28" w:rsidP="00312D28">
      <w:pPr>
        <w:rPr>
          <w:rFonts w:ascii="Arial" w:eastAsia="Gisha" w:hAnsi="Arial"/>
          <w:b/>
          <w:bCs/>
        </w:rPr>
      </w:pPr>
      <w:r w:rsidRPr="0051258C">
        <w:rPr>
          <w:rFonts w:ascii="Arial" w:eastAsia="Gisha" w:hAnsi="Arial"/>
          <w:b/>
          <w:bCs/>
        </w:rPr>
        <w:t>Perustehtävä</w:t>
      </w:r>
    </w:p>
    <w:p w14:paraId="51B05416" w14:textId="77777777" w:rsidR="00312D28" w:rsidRPr="00140C46" w:rsidRDefault="00312D28" w:rsidP="00312D28">
      <w:pPr>
        <w:rPr>
          <w:rFonts w:ascii="Arial" w:eastAsia="Gisha" w:hAnsi="Arial"/>
          <w:color w:val="FF0000"/>
        </w:rPr>
      </w:pPr>
    </w:p>
    <w:p w14:paraId="7496BE95" w14:textId="77777777" w:rsidR="00312D28" w:rsidRPr="00175195" w:rsidRDefault="00312D28" w:rsidP="00312D28">
      <w:pPr>
        <w:spacing w:line="276" w:lineRule="auto"/>
        <w:rPr>
          <w:rFonts w:ascii="Arial" w:hAnsi="Arial"/>
          <w:szCs w:val="18"/>
        </w:rPr>
      </w:pPr>
      <w:r w:rsidRPr="00175195">
        <w:rPr>
          <w:rFonts w:ascii="Arial" w:hAnsi="Arial"/>
          <w:szCs w:val="18"/>
        </w:rPr>
        <w:t xml:space="preserve">Kunnan kulttuuritoimi on järjestänyt tai ollut pääyhteistyökumppanina vuonna 2023 yhteensä </w:t>
      </w:r>
      <w:proofErr w:type="spellStart"/>
      <w:r w:rsidRPr="00175195">
        <w:rPr>
          <w:rFonts w:ascii="Arial" w:hAnsi="Arial"/>
          <w:szCs w:val="18"/>
        </w:rPr>
        <w:t>viidessätoisssa</w:t>
      </w:r>
      <w:proofErr w:type="spellEnd"/>
      <w:r w:rsidRPr="00175195">
        <w:rPr>
          <w:rFonts w:ascii="Arial" w:hAnsi="Arial"/>
          <w:szCs w:val="18"/>
        </w:rPr>
        <w:t xml:space="preserve"> kulttuuritapahtumassa. Näiden tapahtumakokonaisuuksien alle mahtuu useita esityksiä/taidesisältöjä. Kävijämääriä ei ole rekisteröity. Kulttuuritapahtumia on toteutettu kaiken ikäisille ja laajasti eri taiteen aloilta.</w:t>
      </w:r>
    </w:p>
    <w:p w14:paraId="561A5E3A" w14:textId="77777777" w:rsidR="00312D28" w:rsidRPr="00175195" w:rsidRDefault="00312D28" w:rsidP="00312D28">
      <w:pPr>
        <w:spacing w:line="276" w:lineRule="auto"/>
        <w:rPr>
          <w:rFonts w:ascii="Arial" w:hAnsi="Arial"/>
          <w:szCs w:val="18"/>
        </w:rPr>
      </w:pPr>
    </w:p>
    <w:p w14:paraId="4C9DB9E6" w14:textId="77777777" w:rsidR="00312D28" w:rsidRPr="00140C46" w:rsidRDefault="00312D28" w:rsidP="00312D28">
      <w:pPr>
        <w:spacing w:line="276" w:lineRule="auto"/>
        <w:rPr>
          <w:rFonts w:ascii="Arial" w:hAnsi="Arial"/>
          <w:color w:val="FF0000"/>
          <w:szCs w:val="18"/>
        </w:rPr>
      </w:pPr>
    </w:p>
    <w:p w14:paraId="59F19CCC" w14:textId="77777777" w:rsidR="00312D28" w:rsidRPr="00AB3942" w:rsidRDefault="00312D28" w:rsidP="00312D28">
      <w:pPr>
        <w:spacing w:line="276" w:lineRule="auto"/>
        <w:rPr>
          <w:rFonts w:ascii="Arial" w:eastAsia="MS Mincho" w:hAnsi="Arial"/>
          <w:szCs w:val="18"/>
        </w:rPr>
      </w:pPr>
      <w:r w:rsidRPr="00AB3942">
        <w:rPr>
          <w:rFonts w:ascii="Arial" w:hAnsi="Arial"/>
          <w:b/>
          <w:bCs/>
          <w:szCs w:val="18"/>
        </w:rPr>
        <w:t>Tiedottaminen</w:t>
      </w:r>
      <w:r w:rsidRPr="00AB3942">
        <w:rPr>
          <w:rFonts w:ascii="Arial" w:hAnsi="Arial"/>
          <w:b/>
          <w:bCs/>
          <w:szCs w:val="18"/>
        </w:rPr>
        <w:br/>
      </w:r>
      <w:r w:rsidRPr="00AB3942">
        <w:rPr>
          <w:rFonts w:ascii="Arial" w:eastAsia="MS Mincho" w:hAnsi="Arial"/>
          <w:szCs w:val="18"/>
        </w:rPr>
        <w:t>Kulttuuritapahtumista tiedotettiin vuoden aikana aktiivisesti kunnan päätiedotus kanavissa. Kulttuuritapahtumia markkinoitiin etukäteen ja tapahtumia nostettiin esille tapahtumapäivien läheisyydessä.</w:t>
      </w:r>
      <w:r w:rsidRPr="00AB3942">
        <w:rPr>
          <w:rFonts w:ascii="Arial" w:eastAsia="MS Mincho" w:hAnsi="Arial"/>
          <w:strike/>
          <w:szCs w:val="18"/>
        </w:rPr>
        <w:t xml:space="preserve"> </w:t>
      </w:r>
      <w:r w:rsidRPr="00AB3942">
        <w:rPr>
          <w:rFonts w:ascii="Arial" w:eastAsia="MS Mincho" w:hAnsi="Arial"/>
          <w:szCs w:val="18"/>
        </w:rPr>
        <w:t xml:space="preserve">Tikkuröijypäivästä laadittiin erillinen lehdistötiedote. </w:t>
      </w:r>
    </w:p>
    <w:p w14:paraId="25191BB2" w14:textId="77777777" w:rsidR="00312D28" w:rsidRDefault="00312D28" w:rsidP="00312D28">
      <w:pPr>
        <w:spacing w:line="276" w:lineRule="auto"/>
        <w:rPr>
          <w:rFonts w:ascii="Arial" w:eastAsia="MS Mincho" w:hAnsi="Arial"/>
          <w:szCs w:val="18"/>
        </w:rPr>
      </w:pPr>
    </w:p>
    <w:p w14:paraId="4F48507B" w14:textId="3286D762" w:rsidR="00312D28" w:rsidRPr="00AB3942" w:rsidRDefault="00312D28" w:rsidP="00312D28">
      <w:pPr>
        <w:spacing w:line="276" w:lineRule="auto"/>
        <w:rPr>
          <w:rFonts w:ascii="Arial" w:hAnsi="Arial"/>
          <w:b/>
          <w:bCs/>
          <w:szCs w:val="18"/>
        </w:rPr>
      </w:pPr>
      <w:r w:rsidRPr="00AB3942">
        <w:rPr>
          <w:rFonts w:ascii="Arial" w:hAnsi="Arial"/>
          <w:b/>
          <w:bCs/>
          <w:szCs w:val="18"/>
        </w:rPr>
        <w:t xml:space="preserve">Kulttuuritapahtumia </w:t>
      </w:r>
    </w:p>
    <w:p w14:paraId="24447034" w14:textId="77777777" w:rsidR="00312D28" w:rsidRPr="00AB3942" w:rsidRDefault="00312D28" w:rsidP="00312D28">
      <w:pPr>
        <w:spacing w:line="276" w:lineRule="auto"/>
        <w:rPr>
          <w:rFonts w:ascii="Arial" w:hAnsi="Arial"/>
          <w:szCs w:val="18"/>
        </w:rPr>
      </w:pPr>
    </w:p>
    <w:p w14:paraId="7091357B" w14:textId="77777777" w:rsidR="00312D28" w:rsidRPr="00AB3942" w:rsidRDefault="00312D28" w:rsidP="00312D28">
      <w:pPr>
        <w:spacing w:line="276" w:lineRule="auto"/>
        <w:rPr>
          <w:rFonts w:ascii="Arial" w:hAnsi="Arial"/>
          <w:szCs w:val="18"/>
        </w:rPr>
      </w:pPr>
      <w:r w:rsidRPr="00AB3942">
        <w:rPr>
          <w:rFonts w:ascii="Arial" w:hAnsi="Arial"/>
          <w:szCs w:val="18"/>
        </w:rPr>
        <w:t>-helmikuun kuntatiedote: Hailuotoon saapuu 3.4.–31.10. kaksi reipasta ja aktiivista nuorta Euroopan solidaarisuusjoukkojen vapaaehtoista</w:t>
      </w:r>
    </w:p>
    <w:p w14:paraId="0DBDB18A" w14:textId="77777777" w:rsidR="00312D28" w:rsidRPr="00AB3942" w:rsidRDefault="00312D28" w:rsidP="00312D28">
      <w:pPr>
        <w:spacing w:line="276" w:lineRule="auto"/>
        <w:rPr>
          <w:rFonts w:ascii="Arial" w:hAnsi="Arial"/>
          <w:szCs w:val="18"/>
        </w:rPr>
      </w:pPr>
      <w:r w:rsidRPr="00AB3942">
        <w:rPr>
          <w:rFonts w:ascii="Arial" w:hAnsi="Arial"/>
          <w:szCs w:val="18"/>
        </w:rPr>
        <w:t>- Lumo-Companyn maistiainen nykysirkusteoksesta FINELINE (n. 20min) sekä keskustelutilaisuus (n. 15min) Hailuodon koulun liikuntasalissa torstaina 9.2.2023 klo 17:00. Vapaa pääsy.</w:t>
      </w:r>
    </w:p>
    <w:p w14:paraId="4150A65E" w14:textId="77777777" w:rsidR="00312D28" w:rsidRPr="00AB3942" w:rsidRDefault="00312D28" w:rsidP="00312D28">
      <w:pPr>
        <w:spacing w:line="276" w:lineRule="auto"/>
        <w:rPr>
          <w:rFonts w:ascii="Arial" w:hAnsi="Arial"/>
          <w:szCs w:val="18"/>
        </w:rPr>
      </w:pPr>
      <w:r w:rsidRPr="00AB3942">
        <w:rPr>
          <w:rFonts w:ascii="Arial" w:hAnsi="Arial"/>
          <w:szCs w:val="18"/>
        </w:rPr>
        <w:t xml:space="preserve">-Pväkoti konsertti 8.2.23 </w:t>
      </w:r>
      <w:proofErr w:type="spellStart"/>
      <w:r w:rsidRPr="00AB3942">
        <w:rPr>
          <w:rFonts w:ascii="Arial" w:hAnsi="Arial"/>
          <w:szCs w:val="18"/>
        </w:rPr>
        <w:t>Hiski</w:t>
      </w:r>
      <w:proofErr w:type="spellEnd"/>
      <w:r w:rsidRPr="00AB3942">
        <w:rPr>
          <w:rFonts w:ascii="Arial" w:hAnsi="Arial"/>
          <w:szCs w:val="18"/>
        </w:rPr>
        <w:t xml:space="preserve"> Pajuniemi</w:t>
      </w:r>
    </w:p>
    <w:p w14:paraId="4E0B3692" w14:textId="77777777" w:rsidR="00312D28" w:rsidRPr="00AB3942" w:rsidRDefault="00312D28" w:rsidP="00312D28">
      <w:pPr>
        <w:spacing w:line="276" w:lineRule="auto"/>
        <w:rPr>
          <w:rFonts w:ascii="Arial" w:hAnsi="Arial"/>
          <w:szCs w:val="18"/>
        </w:rPr>
      </w:pPr>
      <w:r w:rsidRPr="00AB3942">
        <w:rPr>
          <w:rFonts w:ascii="Arial" w:hAnsi="Arial"/>
          <w:szCs w:val="18"/>
        </w:rPr>
        <w:t>-Kirjastossa lasten konsertti 16.4. Pentti Rasinkangas</w:t>
      </w:r>
    </w:p>
    <w:p w14:paraId="1F395163" w14:textId="77777777" w:rsidR="00312D28" w:rsidRPr="00AB3942" w:rsidRDefault="00312D28" w:rsidP="00312D28">
      <w:pPr>
        <w:spacing w:line="276" w:lineRule="auto"/>
        <w:rPr>
          <w:rFonts w:ascii="Arial" w:hAnsi="Arial"/>
          <w:szCs w:val="18"/>
        </w:rPr>
      </w:pPr>
      <w:r w:rsidRPr="00AB3942">
        <w:rPr>
          <w:rFonts w:ascii="Arial" w:hAnsi="Arial"/>
          <w:szCs w:val="18"/>
        </w:rPr>
        <w:t>-10.6.23 Kesäkauden avajaiset SK:n piha, Tomi Väisänen +</w:t>
      </w:r>
      <w:r>
        <w:rPr>
          <w:rFonts w:ascii="Arial" w:hAnsi="Arial"/>
          <w:szCs w:val="18"/>
        </w:rPr>
        <w:t xml:space="preserve"> </w:t>
      </w:r>
      <w:r w:rsidRPr="00AB3942">
        <w:rPr>
          <w:rFonts w:ascii="Arial" w:hAnsi="Arial"/>
          <w:szCs w:val="18"/>
        </w:rPr>
        <w:t>koulun piha Ritva Rundgren taidehetki</w:t>
      </w:r>
    </w:p>
    <w:p w14:paraId="74F40E57" w14:textId="77777777" w:rsidR="00312D28" w:rsidRPr="00AB3942" w:rsidRDefault="00312D28" w:rsidP="00312D28">
      <w:pPr>
        <w:spacing w:line="276" w:lineRule="auto"/>
        <w:rPr>
          <w:rFonts w:ascii="Arial" w:hAnsi="Arial"/>
          <w:szCs w:val="18"/>
        </w:rPr>
      </w:pPr>
      <w:r w:rsidRPr="00AB3942">
        <w:rPr>
          <w:rFonts w:ascii="Arial" w:hAnsi="Arial"/>
          <w:szCs w:val="18"/>
        </w:rPr>
        <w:t>-14.6. kirjastossa Janne Nevala ”Viis kirjaa, viis laulua”</w:t>
      </w:r>
    </w:p>
    <w:p w14:paraId="51D71578" w14:textId="77777777" w:rsidR="00312D28" w:rsidRPr="00AB3942" w:rsidRDefault="00312D28" w:rsidP="00312D28">
      <w:pPr>
        <w:spacing w:line="276" w:lineRule="auto"/>
        <w:rPr>
          <w:rFonts w:ascii="Arial" w:hAnsi="Arial"/>
          <w:szCs w:val="18"/>
        </w:rPr>
      </w:pPr>
      <w:r w:rsidRPr="00AB3942">
        <w:rPr>
          <w:rFonts w:ascii="Arial" w:hAnsi="Arial"/>
          <w:szCs w:val="18"/>
        </w:rPr>
        <w:t xml:space="preserve">-8.7.23 Tikkuröijypäivä museolla, -Jukka Lamminen esitys ja </w:t>
      </w:r>
    </w:p>
    <w:p w14:paraId="435F6BCB" w14:textId="77777777" w:rsidR="00312D28" w:rsidRPr="00AB3942" w:rsidRDefault="00312D28" w:rsidP="00312D28">
      <w:pPr>
        <w:spacing w:line="276" w:lineRule="auto"/>
        <w:rPr>
          <w:rFonts w:ascii="Arial" w:hAnsi="Arial"/>
          <w:szCs w:val="18"/>
        </w:rPr>
      </w:pPr>
      <w:r w:rsidRPr="00AB3942">
        <w:rPr>
          <w:rFonts w:ascii="Arial" w:hAnsi="Arial"/>
          <w:szCs w:val="18"/>
        </w:rPr>
        <w:t xml:space="preserve">                               -luento Seija Hahl, </w:t>
      </w:r>
      <w:proofErr w:type="spellStart"/>
      <w:r w:rsidRPr="00AB3942">
        <w:rPr>
          <w:rFonts w:ascii="Arial" w:hAnsi="Arial"/>
          <w:szCs w:val="18"/>
        </w:rPr>
        <w:t>Suomal</w:t>
      </w:r>
      <w:proofErr w:type="spellEnd"/>
      <w:r w:rsidRPr="00AB3942">
        <w:rPr>
          <w:rFonts w:ascii="Arial" w:hAnsi="Arial"/>
          <w:szCs w:val="18"/>
        </w:rPr>
        <w:t>. neulekulttuuri (Suomen käsityön museo JKL)</w:t>
      </w:r>
    </w:p>
    <w:p w14:paraId="3EB7245C" w14:textId="77777777" w:rsidR="00312D28" w:rsidRPr="00AB3942" w:rsidRDefault="00312D28" w:rsidP="00312D28">
      <w:pPr>
        <w:spacing w:line="276" w:lineRule="auto"/>
        <w:rPr>
          <w:rFonts w:ascii="Arial" w:hAnsi="Arial"/>
          <w:szCs w:val="18"/>
        </w:rPr>
      </w:pPr>
      <w:r w:rsidRPr="00AB3942">
        <w:rPr>
          <w:rFonts w:ascii="Arial" w:hAnsi="Arial"/>
          <w:szCs w:val="18"/>
        </w:rPr>
        <w:t>-10.7. kuvataidep</w:t>
      </w:r>
      <w:r>
        <w:rPr>
          <w:rFonts w:ascii="Arial" w:hAnsi="Arial"/>
          <w:szCs w:val="18"/>
        </w:rPr>
        <w:t>äiv</w:t>
      </w:r>
      <w:r w:rsidRPr="00AB3942">
        <w:rPr>
          <w:rFonts w:ascii="Arial" w:hAnsi="Arial"/>
          <w:szCs w:val="18"/>
        </w:rPr>
        <w:t>ä Marjaniemen majakalla, Ritva Rundgren</w:t>
      </w:r>
    </w:p>
    <w:p w14:paraId="12FAC08E" w14:textId="77777777" w:rsidR="00312D28" w:rsidRPr="00AB3942" w:rsidRDefault="00312D28" w:rsidP="00312D28">
      <w:pPr>
        <w:spacing w:line="276" w:lineRule="auto"/>
        <w:rPr>
          <w:rFonts w:ascii="Arial" w:hAnsi="Arial"/>
          <w:szCs w:val="18"/>
        </w:rPr>
      </w:pPr>
      <w:r w:rsidRPr="00AB3942">
        <w:rPr>
          <w:rFonts w:ascii="Arial" w:hAnsi="Arial"/>
          <w:szCs w:val="18"/>
        </w:rPr>
        <w:t>-10.7. kuvataidep</w:t>
      </w:r>
      <w:r>
        <w:rPr>
          <w:rFonts w:ascii="Arial" w:hAnsi="Arial"/>
          <w:szCs w:val="18"/>
        </w:rPr>
        <w:t>äivä</w:t>
      </w:r>
      <w:r w:rsidRPr="00AB3942">
        <w:rPr>
          <w:rFonts w:ascii="Arial" w:hAnsi="Arial"/>
          <w:szCs w:val="18"/>
        </w:rPr>
        <w:t xml:space="preserve"> </w:t>
      </w:r>
      <w:proofErr w:type="spellStart"/>
      <w:r w:rsidRPr="00AB3942">
        <w:rPr>
          <w:rFonts w:ascii="Arial" w:hAnsi="Arial"/>
          <w:szCs w:val="18"/>
        </w:rPr>
        <w:t>Sunikarissa</w:t>
      </w:r>
      <w:proofErr w:type="spellEnd"/>
      <w:r w:rsidRPr="00AB3942">
        <w:rPr>
          <w:rFonts w:ascii="Arial" w:hAnsi="Arial"/>
          <w:szCs w:val="18"/>
        </w:rPr>
        <w:t xml:space="preserve"> Marjatta Hanhijoki</w:t>
      </w:r>
    </w:p>
    <w:p w14:paraId="38B9C6FA" w14:textId="77777777" w:rsidR="00312D28" w:rsidRPr="00AB3942" w:rsidRDefault="00312D28" w:rsidP="00312D28">
      <w:pPr>
        <w:spacing w:line="276" w:lineRule="auto"/>
        <w:rPr>
          <w:rFonts w:ascii="Arial" w:hAnsi="Arial"/>
          <w:szCs w:val="18"/>
        </w:rPr>
      </w:pPr>
      <w:r w:rsidRPr="00AB3942">
        <w:rPr>
          <w:rFonts w:ascii="Arial" w:hAnsi="Arial"/>
          <w:szCs w:val="18"/>
        </w:rPr>
        <w:t xml:space="preserve">20.7. Kirjasto konsertti, Maria </w:t>
      </w:r>
      <w:proofErr w:type="spellStart"/>
      <w:r w:rsidRPr="00AB3942">
        <w:rPr>
          <w:rFonts w:ascii="Arial" w:hAnsi="Arial"/>
          <w:szCs w:val="18"/>
        </w:rPr>
        <w:t>Vinberg</w:t>
      </w:r>
      <w:proofErr w:type="spellEnd"/>
    </w:p>
    <w:p w14:paraId="4A1331EC" w14:textId="77777777" w:rsidR="00312D28" w:rsidRPr="00AB3942" w:rsidRDefault="00312D28" w:rsidP="00312D28">
      <w:pPr>
        <w:spacing w:line="276" w:lineRule="auto"/>
        <w:rPr>
          <w:rFonts w:ascii="Arial" w:hAnsi="Arial"/>
          <w:szCs w:val="18"/>
        </w:rPr>
      </w:pPr>
      <w:r w:rsidRPr="00AB3942">
        <w:rPr>
          <w:rFonts w:ascii="Arial" w:hAnsi="Arial"/>
          <w:szCs w:val="18"/>
        </w:rPr>
        <w:t>19.8.23 Muusat huoltamolla (SEO) kirjailijat Risto Isomäki ja Lola Odusoga hailuotolaisen Kati Hiekkapellon vieraana</w:t>
      </w:r>
    </w:p>
    <w:p w14:paraId="5D6F010D" w14:textId="77777777" w:rsidR="00312D28" w:rsidRPr="00AB3942" w:rsidRDefault="00312D28" w:rsidP="00312D28">
      <w:pPr>
        <w:spacing w:line="276" w:lineRule="auto"/>
        <w:rPr>
          <w:rFonts w:ascii="Arial" w:hAnsi="Arial"/>
          <w:szCs w:val="18"/>
        </w:rPr>
      </w:pPr>
      <w:r w:rsidRPr="00AB3942">
        <w:rPr>
          <w:rFonts w:ascii="Arial" w:hAnsi="Arial"/>
          <w:szCs w:val="18"/>
        </w:rPr>
        <w:t xml:space="preserve">-9–10.9. museolla kotiseutupäivät: kulttuurikenno -hankkeen taiteilijat Sinikka </w:t>
      </w:r>
      <w:proofErr w:type="spellStart"/>
      <w:r w:rsidRPr="00AB3942">
        <w:rPr>
          <w:rFonts w:ascii="Arial" w:hAnsi="Arial"/>
          <w:szCs w:val="18"/>
        </w:rPr>
        <w:t>Eirola</w:t>
      </w:r>
      <w:proofErr w:type="spellEnd"/>
      <w:r w:rsidRPr="00AB3942">
        <w:rPr>
          <w:rFonts w:ascii="Arial" w:hAnsi="Arial"/>
          <w:szCs w:val="18"/>
        </w:rPr>
        <w:t xml:space="preserve"> ja Tiina Vehkaperän yhteistyötaideteoksen toteuttaminen vanhan koulun pihalla, museolla Paavo Mikkosen kitaramusiikkia</w:t>
      </w:r>
    </w:p>
    <w:p w14:paraId="06883328" w14:textId="77777777" w:rsidR="00312D28" w:rsidRPr="00AB3942" w:rsidRDefault="00312D28" w:rsidP="00312D28">
      <w:pPr>
        <w:spacing w:line="276" w:lineRule="auto"/>
        <w:rPr>
          <w:rFonts w:ascii="Arial" w:hAnsi="Arial"/>
          <w:szCs w:val="18"/>
        </w:rPr>
      </w:pPr>
      <w:proofErr w:type="gramStart"/>
      <w:r w:rsidRPr="00AB3942">
        <w:rPr>
          <w:rFonts w:ascii="Arial" w:hAnsi="Arial"/>
          <w:szCs w:val="18"/>
        </w:rPr>
        <w:t>14.-15.10.</w:t>
      </w:r>
      <w:proofErr w:type="gramEnd"/>
      <w:r w:rsidRPr="00AB3942">
        <w:rPr>
          <w:rFonts w:ascii="Arial" w:hAnsi="Arial"/>
          <w:szCs w:val="18"/>
        </w:rPr>
        <w:t xml:space="preserve"> Siikamarkkinat</w:t>
      </w:r>
      <w:r>
        <w:rPr>
          <w:rFonts w:ascii="Arial" w:hAnsi="Arial"/>
          <w:szCs w:val="18"/>
        </w:rPr>
        <w:t xml:space="preserve">, </w:t>
      </w:r>
      <w:r w:rsidRPr="00AB3942">
        <w:rPr>
          <w:rFonts w:ascii="Arial" w:hAnsi="Arial"/>
          <w:szCs w:val="18"/>
        </w:rPr>
        <w:t xml:space="preserve">harmonikkataiteilija Timo Kinnunen, nuori </w:t>
      </w:r>
      <w:proofErr w:type="spellStart"/>
      <w:r w:rsidRPr="00AB3942">
        <w:rPr>
          <w:rFonts w:ascii="Arial" w:hAnsi="Arial"/>
          <w:szCs w:val="18"/>
        </w:rPr>
        <w:t>haitaristi</w:t>
      </w:r>
      <w:proofErr w:type="spellEnd"/>
      <w:r w:rsidRPr="00AB3942">
        <w:rPr>
          <w:rFonts w:ascii="Arial" w:hAnsi="Arial"/>
          <w:szCs w:val="18"/>
        </w:rPr>
        <w:t xml:space="preserve"> Elsa Pirttikangas</w:t>
      </w:r>
    </w:p>
    <w:p w14:paraId="321F3A6F" w14:textId="77777777" w:rsidR="00312D28" w:rsidRPr="00AB3942" w:rsidRDefault="00312D28" w:rsidP="00312D28">
      <w:pPr>
        <w:spacing w:line="276" w:lineRule="auto"/>
        <w:rPr>
          <w:rFonts w:ascii="Arial" w:hAnsi="Arial"/>
          <w:szCs w:val="18"/>
        </w:rPr>
      </w:pPr>
      <w:r w:rsidRPr="00AB3942">
        <w:rPr>
          <w:rFonts w:ascii="Arial" w:hAnsi="Arial"/>
          <w:szCs w:val="18"/>
        </w:rPr>
        <w:t>3.11. Teatteri Mukamas esitys koululaisille ja päiväkotilaisille</w:t>
      </w:r>
    </w:p>
    <w:p w14:paraId="731170F0" w14:textId="77777777" w:rsidR="00312D28" w:rsidRPr="00AB3942" w:rsidRDefault="00312D28" w:rsidP="00312D28">
      <w:pPr>
        <w:spacing w:line="276" w:lineRule="auto"/>
        <w:rPr>
          <w:rFonts w:ascii="Arial" w:hAnsi="Arial"/>
          <w:szCs w:val="18"/>
        </w:rPr>
      </w:pPr>
      <w:proofErr w:type="gramStart"/>
      <w:r w:rsidRPr="00AB3942">
        <w:rPr>
          <w:rFonts w:ascii="Arial" w:hAnsi="Arial"/>
          <w:szCs w:val="18"/>
        </w:rPr>
        <w:t>13-16.11</w:t>
      </w:r>
      <w:proofErr w:type="gramEnd"/>
      <w:r w:rsidRPr="00AB3942">
        <w:rPr>
          <w:rFonts w:ascii="Arial" w:hAnsi="Arial"/>
          <w:szCs w:val="18"/>
        </w:rPr>
        <w:t xml:space="preserve">. Taidepajat koululla (Tarja </w:t>
      </w:r>
      <w:proofErr w:type="spellStart"/>
      <w:r w:rsidRPr="00AB3942">
        <w:rPr>
          <w:rFonts w:ascii="Arial" w:hAnsi="Arial"/>
          <w:szCs w:val="18"/>
        </w:rPr>
        <w:t>Sova</w:t>
      </w:r>
      <w:proofErr w:type="spellEnd"/>
      <w:r w:rsidRPr="00AB3942">
        <w:rPr>
          <w:rFonts w:ascii="Arial" w:hAnsi="Arial"/>
          <w:szCs w:val="18"/>
        </w:rPr>
        <w:t>)</w:t>
      </w:r>
    </w:p>
    <w:p w14:paraId="7F26A55D" w14:textId="77777777" w:rsidR="00312D28" w:rsidRDefault="00312D28" w:rsidP="00312D28">
      <w:pPr>
        <w:rPr>
          <w:rFonts w:ascii="Arial" w:eastAsia="Gisha" w:hAnsi="Arial"/>
          <w:b/>
          <w:bCs/>
        </w:rPr>
      </w:pPr>
    </w:p>
    <w:p w14:paraId="08A2DC7F" w14:textId="77777777" w:rsidR="00312D28" w:rsidRDefault="00312D28" w:rsidP="00312D28">
      <w:pPr>
        <w:rPr>
          <w:rFonts w:ascii="Arial" w:eastAsia="Gisha" w:hAnsi="Arial"/>
          <w:b/>
          <w:bCs/>
        </w:rPr>
      </w:pPr>
    </w:p>
    <w:p w14:paraId="6AF1A36A" w14:textId="77777777" w:rsidR="00312D28" w:rsidRDefault="00312D28" w:rsidP="00312D28">
      <w:pPr>
        <w:rPr>
          <w:rFonts w:ascii="Arial" w:eastAsia="Gisha" w:hAnsi="Arial"/>
          <w:b/>
          <w:bCs/>
        </w:rPr>
      </w:pPr>
    </w:p>
    <w:p w14:paraId="53170AF3" w14:textId="77777777" w:rsidR="00312D28" w:rsidRPr="0051258C" w:rsidRDefault="00312D28" w:rsidP="00312D28">
      <w:pPr>
        <w:rPr>
          <w:rFonts w:ascii="Arial" w:eastAsia="Gisha" w:hAnsi="Arial"/>
          <w:b/>
          <w:bCs/>
        </w:rPr>
      </w:pPr>
      <w:r w:rsidRPr="0051258C">
        <w:rPr>
          <w:rFonts w:ascii="Arial" w:eastAsia="Gisha" w:hAnsi="Arial"/>
          <w:b/>
          <w:bCs/>
        </w:rPr>
        <w:t>Talouden tunnusluvut</w:t>
      </w:r>
    </w:p>
    <w:p w14:paraId="360BE66B" w14:textId="77777777" w:rsidR="00312D28" w:rsidRPr="0051258C" w:rsidRDefault="00312D28" w:rsidP="00312D28">
      <w:pPr>
        <w:rPr>
          <w:rFonts w:ascii="Arial" w:eastAsia="Gisha" w:hAnsi="Arial"/>
        </w:rPr>
      </w:pPr>
    </w:p>
    <w:tbl>
      <w:tblPr>
        <w:tblStyle w:val="TaulukkoRuudukko"/>
        <w:tblW w:w="0" w:type="auto"/>
        <w:tblLook w:val="04A0" w:firstRow="1" w:lastRow="0" w:firstColumn="1" w:lastColumn="0" w:noHBand="0" w:noVBand="1"/>
      </w:tblPr>
      <w:tblGrid>
        <w:gridCol w:w="1440"/>
        <w:gridCol w:w="1083"/>
        <w:gridCol w:w="1276"/>
        <w:gridCol w:w="1251"/>
        <w:gridCol w:w="1145"/>
        <w:gridCol w:w="1175"/>
        <w:gridCol w:w="1286"/>
        <w:gridCol w:w="972"/>
      </w:tblGrid>
      <w:tr w:rsidR="00312D28" w14:paraId="466A3D20" w14:textId="77777777" w:rsidTr="004C1950">
        <w:tc>
          <w:tcPr>
            <w:tcW w:w="1440" w:type="dxa"/>
          </w:tcPr>
          <w:p w14:paraId="01935E0F" w14:textId="77777777" w:rsidR="00312D28" w:rsidRDefault="00312D28" w:rsidP="004C1950">
            <w:pPr>
              <w:rPr>
                <w:rFonts w:ascii="Arial" w:eastAsia="Gisha" w:hAnsi="Arial"/>
              </w:rPr>
            </w:pPr>
            <w:r w:rsidRPr="0051258C">
              <w:rPr>
                <w:rFonts w:ascii="Calibri" w:hAnsi="Calibri" w:cs="Calibri"/>
                <w:b/>
                <w:bCs/>
                <w:sz w:val="16"/>
                <w:szCs w:val="16"/>
              </w:rPr>
              <w:t>ml. sisäiset erät, €</w:t>
            </w:r>
          </w:p>
        </w:tc>
        <w:tc>
          <w:tcPr>
            <w:tcW w:w="1083" w:type="dxa"/>
          </w:tcPr>
          <w:p w14:paraId="0D8C07FF" w14:textId="77777777" w:rsidR="00312D28" w:rsidRDefault="00312D28" w:rsidP="004C1950">
            <w:pPr>
              <w:jc w:val="center"/>
              <w:rPr>
                <w:rFonts w:ascii="Arial" w:eastAsia="Gisha" w:hAnsi="Arial"/>
              </w:rPr>
            </w:pPr>
            <w:r w:rsidRPr="0051258C">
              <w:rPr>
                <w:rFonts w:ascii="Calibri" w:hAnsi="Calibri" w:cs="Calibri"/>
                <w:b/>
                <w:bCs/>
                <w:sz w:val="16"/>
                <w:szCs w:val="16"/>
              </w:rPr>
              <w:t>TP 202</w:t>
            </w:r>
            <w:r>
              <w:rPr>
                <w:rFonts w:ascii="Calibri" w:hAnsi="Calibri" w:cs="Calibri"/>
                <w:b/>
                <w:bCs/>
                <w:sz w:val="16"/>
                <w:szCs w:val="16"/>
              </w:rPr>
              <w:t>2</w:t>
            </w:r>
          </w:p>
        </w:tc>
        <w:tc>
          <w:tcPr>
            <w:tcW w:w="1276" w:type="dxa"/>
          </w:tcPr>
          <w:p w14:paraId="501B6AFF" w14:textId="77777777" w:rsidR="00312D28" w:rsidRDefault="00312D28" w:rsidP="004C1950">
            <w:pPr>
              <w:jc w:val="center"/>
              <w:rPr>
                <w:rFonts w:ascii="Arial" w:eastAsia="Gisha" w:hAnsi="Arial"/>
              </w:rPr>
            </w:pPr>
            <w:r w:rsidRPr="0051258C">
              <w:rPr>
                <w:rFonts w:ascii="Calibri" w:hAnsi="Calibri" w:cs="Calibri"/>
                <w:b/>
                <w:bCs/>
                <w:sz w:val="16"/>
                <w:szCs w:val="16"/>
              </w:rPr>
              <w:t>Alkuperäinen      TA 202</w:t>
            </w:r>
            <w:r>
              <w:rPr>
                <w:rFonts w:ascii="Calibri" w:hAnsi="Calibri" w:cs="Calibri"/>
                <w:b/>
                <w:bCs/>
                <w:sz w:val="16"/>
                <w:szCs w:val="16"/>
              </w:rPr>
              <w:t>3</w:t>
            </w:r>
          </w:p>
        </w:tc>
        <w:tc>
          <w:tcPr>
            <w:tcW w:w="1251" w:type="dxa"/>
          </w:tcPr>
          <w:p w14:paraId="46E4A82B" w14:textId="77777777" w:rsidR="00312D28" w:rsidRDefault="00312D28" w:rsidP="004C1950">
            <w:pPr>
              <w:jc w:val="center"/>
              <w:rPr>
                <w:rFonts w:ascii="Arial" w:eastAsia="Gisha" w:hAnsi="Arial"/>
              </w:rPr>
            </w:pPr>
            <w:r w:rsidRPr="0051258C">
              <w:rPr>
                <w:rFonts w:ascii="Calibri" w:hAnsi="Calibri" w:cs="Calibri"/>
                <w:b/>
                <w:bCs/>
                <w:sz w:val="16"/>
                <w:szCs w:val="16"/>
              </w:rPr>
              <w:t>Talousarvio-muutokset</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4D144E97" w14:textId="77777777" w:rsidR="00312D28" w:rsidRDefault="00312D28" w:rsidP="004C1950">
            <w:pPr>
              <w:jc w:val="center"/>
              <w:rPr>
                <w:rFonts w:ascii="Arial" w:eastAsia="Gisha" w:hAnsi="Arial"/>
              </w:rPr>
            </w:pPr>
            <w:r w:rsidRPr="0051258C">
              <w:rPr>
                <w:rFonts w:ascii="Calibri" w:hAnsi="Calibri" w:cs="Calibri"/>
                <w:b/>
                <w:bCs/>
                <w:sz w:val="16"/>
                <w:szCs w:val="16"/>
              </w:rPr>
              <w:t>TA 202</w:t>
            </w:r>
            <w:r>
              <w:rPr>
                <w:rFonts w:ascii="Calibri" w:hAnsi="Calibri" w:cs="Calibri"/>
                <w:b/>
                <w:bCs/>
                <w:sz w:val="16"/>
                <w:szCs w:val="16"/>
              </w:rPr>
              <w:t>3</w:t>
            </w:r>
            <w:r w:rsidRPr="0051258C">
              <w:rPr>
                <w:rFonts w:ascii="Calibri" w:hAnsi="Calibri" w:cs="Calibri"/>
                <w:b/>
                <w:bCs/>
                <w:sz w:val="16"/>
                <w:szCs w:val="16"/>
              </w:rPr>
              <w:t xml:space="preserve"> + muutos</w:t>
            </w:r>
          </w:p>
        </w:tc>
        <w:tc>
          <w:tcPr>
            <w:tcW w:w="1175" w:type="dxa"/>
          </w:tcPr>
          <w:p w14:paraId="1F17CFF3" w14:textId="77777777" w:rsidR="00312D28" w:rsidRDefault="00312D28" w:rsidP="004C1950">
            <w:pPr>
              <w:jc w:val="center"/>
              <w:rPr>
                <w:rFonts w:ascii="Arial" w:eastAsia="Gisha" w:hAnsi="Arial"/>
              </w:rPr>
            </w:pPr>
            <w:r w:rsidRPr="0051258C">
              <w:rPr>
                <w:rFonts w:ascii="Calibri" w:hAnsi="Calibri" w:cs="Calibri"/>
                <w:b/>
                <w:bCs/>
                <w:sz w:val="16"/>
                <w:szCs w:val="16"/>
              </w:rPr>
              <w:t>Toteuma 202</w:t>
            </w:r>
            <w:r>
              <w:rPr>
                <w:rFonts w:ascii="Calibri" w:hAnsi="Calibri" w:cs="Calibri"/>
                <w:b/>
                <w:bCs/>
                <w:sz w:val="16"/>
                <w:szCs w:val="16"/>
              </w:rPr>
              <w:t>3</w:t>
            </w:r>
          </w:p>
        </w:tc>
        <w:tc>
          <w:tcPr>
            <w:tcW w:w="1286" w:type="dxa"/>
          </w:tcPr>
          <w:p w14:paraId="6F914FA0" w14:textId="77777777" w:rsidR="00312D28" w:rsidRDefault="00312D28" w:rsidP="004C1950">
            <w:pPr>
              <w:jc w:val="center"/>
              <w:rPr>
                <w:rFonts w:ascii="Arial" w:eastAsia="Gisha" w:hAnsi="Arial"/>
              </w:rPr>
            </w:pPr>
            <w:r w:rsidRPr="0051258C">
              <w:rPr>
                <w:rFonts w:ascii="Calibri" w:hAnsi="Calibri" w:cs="Calibri"/>
                <w:b/>
                <w:bCs/>
                <w:sz w:val="16"/>
                <w:szCs w:val="16"/>
              </w:rPr>
              <w:t>Poikkeama talousarvioon</w:t>
            </w:r>
          </w:p>
        </w:tc>
        <w:tc>
          <w:tcPr>
            <w:tcW w:w="972" w:type="dxa"/>
          </w:tcPr>
          <w:p w14:paraId="34A8AFBA" w14:textId="77777777" w:rsidR="00312D28" w:rsidRPr="0051258C" w:rsidRDefault="00312D28" w:rsidP="004C1950">
            <w:pPr>
              <w:jc w:val="center"/>
              <w:rPr>
                <w:rFonts w:ascii="Calibri" w:hAnsi="Calibri" w:cs="Calibri"/>
                <w:b/>
                <w:bCs/>
                <w:sz w:val="16"/>
                <w:szCs w:val="16"/>
              </w:rPr>
            </w:pPr>
            <w:proofErr w:type="spellStart"/>
            <w:r w:rsidRPr="0051258C">
              <w:rPr>
                <w:rFonts w:ascii="Calibri" w:hAnsi="Calibri" w:cs="Calibri"/>
                <w:b/>
                <w:bCs/>
                <w:sz w:val="16"/>
                <w:szCs w:val="16"/>
              </w:rPr>
              <w:t>Tot</w:t>
            </w:r>
            <w:proofErr w:type="spellEnd"/>
            <w:r w:rsidRPr="0051258C">
              <w:rPr>
                <w:rFonts w:ascii="Calibri" w:hAnsi="Calibri" w:cs="Calibri"/>
                <w:b/>
                <w:bCs/>
                <w:sz w:val="16"/>
                <w:szCs w:val="16"/>
              </w:rPr>
              <w:t>. %</w:t>
            </w:r>
          </w:p>
        </w:tc>
      </w:tr>
      <w:tr w:rsidR="00312D28" w14:paraId="6A219EE5" w14:textId="77777777" w:rsidTr="004C1950">
        <w:tc>
          <w:tcPr>
            <w:tcW w:w="1440" w:type="dxa"/>
            <w:vAlign w:val="bottom"/>
          </w:tcPr>
          <w:p w14:paraId="74B7C432" w14:textId="77777777" w:rsidR="00312D28" w:rsidRDefault="00312D28" w:rsidP="004C1950">
            <w:pPr>
              <w:rPr>
                <w:rFonts w:ascii="Arial" w:eastAsia="Gisha" w:hAnsi="Arial"/>
              </w:rPr>
            </w:pPr>
            <w:r>
              <w:rPr>
                <w:rFonts w:ascii="Calibri" w:hAnsi="Calibri" w:cs="Calibri"/>
                <w:sz w:val="16"/>
                <w:szCs w:val="16"/>
              </w:rPr>
              <w:t>TOIMINTATUOTOT</w:t>
            </w:r>
          </w:p>
        </w:tc>
        <w:tc>
          <w:tcPr>
            <w:tcW w:w="1083" w:type="dxa"/>
            <w:vAlign w:val="bottom"/>
          </w:tcPr>
          <w:p w14:paraId="48EEAE9F" w14:textId="77777777" w:rsidR="00312D28" w:rsidRDefault="00312D28" w:rsidP="004C1950">
            <w:pPr>
              <w:jc w:val="center"/>
              <w:rPr>
                <w:rFonts w:ascii="Arial" w:eastAsia="Gisha" w:hAnsi="Arial"/>
              </w:rPr>
            </w:pPr>
            <w:r>
              <w:rPr>
                <w:rFonts w:ascii="Calibri" w:hAnsi="Calibri" w:cs="Calibri"/>
                <w:sz w:val="16"/>
                <w:szCs w:val="16"/>
              </w:rPr>
              <w:t>10 058</w:t>
            </w:r>
          </w:p>
        </w:tc>
        <w:tc>
          <w:tcPr>
            <w:tcW w:w="1276" w:type="dxa"/>
            <w:vAlign w:val="bottom"/>
          </w:tcPr>
          <w:p w14:paraId="07ADD85E" w14:textId="77777777" w:rsidR="00312D28" w:rsidRDefault="00312D28" w:rsidP="004C1950">
            <w:pPr>
              <w:jc w:val="center"/>
              <w:rPr>
                <w:rFonts w:ascii="Arial" w:eastAsia="Gisha" w:hAnsi="Arial"/>
              </w:rPr>
            </w:pPr>
            <w:r>
              <w:rPr>
                <w:rFonts w:ascii="Calibri" w:hAnsi="Calibri" w:cs="Calibri"/>
                <w:sz w:val="16"/>
                <w:szCs w:val="16"/>
              </w:rPr>
              <w:t>20 500</w:t>
            </w:r>
          </w:p>
        </w:tc>
        <w:tc>
          <w:tcPr>
            <w:tcW w:w="1251" w:type="dxa"/>
            <w:vAlign w:val="bottom"/>
          </w:tcPr>
          <w:p w14:paraId="33523004"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7308E730" w14:textId="77777777" w:rsidR="00312D28" w:rsidRDefault="00312D28" w:rsidP="004C1950">
            <w:pPr>
              <w:jc w:val="center"/>
              <w:rPr>
                <w:rFonts w:ascii="Arial" w:eastAsia="Gisha" w:hAnsi="Arial"/>
              </w:rPr>
            </w:pPr>
            <w:r>
              <w:rPr>
                <w:rFonts w:ascii="Calibri" w:hAnsi="Calibri" w:cs="Calibri"/>
                <w:sz w:val="16"/>
                <w:szCs w:val="16"/>
              </w:rPr>
              <w:t>20 500</w:t>
            </w:r>
          </w:p>
        </w:tc>
        <w:tc>
          <w:tcPr>
            <w:tcW w:w="1175" w:type="dxa"/>
            <w:vAlign w:val="bottom"/>
          </w:tcPr>
          <w:p w14:paraId="3799FF32" w14:textId="77777777" w:rsidR="00312D28" w:rsidRDefault="00312D28" w:rsidP="004C1950">
            <w:pPr>
              <w:jc w:val="center"/>
              <w:rPr>
                <w:rFonts w:ascii="Arial" w:eastAsia="Gisha" w:hAnsi="Arial"/>
              </w:rPr>
            </w:pPr>
            <w:r>
              <w:rPr>
                <w:rFonts w:ascii="Calibri" w:hAnsi="Calibri" w:cs="Calibri"/>
                <w:sz w:val="16"/>
                <w:szCs w:val="16"/>
              </w:rPr>
              <w:t>19 524</w:t>
            </w:r>
          </w:p>
        </w:tc>
        <w:tc>
          <w:tcPr>
            <w:tcW w:w="1286" w:type="dxa"/>
            <w:vAlign w:val="bottom"/>
          </w:tcPr>
          <w:p w14:paraId="29DFE43A" w14:textId="77777777" w:rsidR="00312D28" w:rsidRDefault="00312D28" w:rsidP="004C1950">
            <w:pPr>
              <w:jc w:val="center"/>
              <w:rPr>
                <w:rFonts w:ascii="Arial" w:eastAsia="Gisha" w:hAnsi="Arial"/>
              </w:rPr>
            </w:pPr>
            <w:r>
              <w:rPr>
                <w:rFonts w:ascii="Calibri" w:hAnsi="Calibri" w:cs="Calibri"/>
                <w:sz w:val="16"/>
                <w:szCs w:val="16"/>
              </w:rPr>
              <w:t>976</w:t>
            </w:r>
          </w:p>
        </w:tc>
        <w:tc>
          <w:tcPr>
            <w:tcW w:w="972" w:type="dxa"/>
            <w:vAlign w:val="bottom"/>
          </w:tcPr>
          <w:p w14:paraId="0D434E5B" w14:textId="77777777" w:rsidR="00312D28" w:rsidRDefault="00312D28" w:rsidP="004C1950">
            <w:pPr>
              <w:jc w:val="center"/>
              <w:rPr>
                <w:rFonts w:ascii="Arial" w:eastAsia="Gisha" w:hAnsi="Arial"/>
              </w:rPr>
            </w:pPr>
            <w:r>
              <w:rPr>
                <w:rFonts w:ascii="Calibri" w:hAnsi="Calibri" w:cs="Calibri"/>
                <w:sz w:val="16"/>
                <w:szCs w:val="16"/>
              </w:rPr>
              <w:t>95</w:t>
            </w:r>
          </w:p>
        </w:tc>
      </w:tr>
      <w:tr w:rsidR="00312D28" w14:paraId="39E31DDE" w14:textId="77777777" w:rsidTr="004C1950">
        <w:tc>
          <w:tcPr>
            <w:tcW w:w="1440" w:type="dxa"/>
            <w:vAlign w:val="bottom"/>
          </w:tcPr>
          <w:p w14:paraId="26D9ACFB" w14:textId="77777777" w:rsidR="00312D28" w:rsidRDefault="00312D28" w:rsidP="004C1950">
            <w:pPr>
              <w:rPr>
                <w:rFonts w:ascii="Arial" w:eastAsia="Gisha" w:hAnsi="Arial"/>
              </w:rPr>
            </w:pPr>
            <w:r>
              <w:rPr>
                <w:rFonts w:ascii="Calibri" w:hAnsi="Calibri" w:cs="Calibri"/>
                <w:sz w:val="16"/>
                <w:szCs w:val="16"/>
              </w:rPr>
              <w:t>TOIMINTAKULUT</w:t>
            </w:r>
          </w:p>
        </w:tc>
        <w:tc>
          <w:tcPr>
            <w:tcW w:w="1083" w:type="dxa"/>
            <w:vAlign w:val="bottom"/>
          </w:tcPr>
          <w:p w14:paraId="07CDE158" w14:textId="77777777" w:rsidR="00312D28" w:rsidRDefault="00312D28" w:rsidP="004C1950">
            <w:pPr>
              <w:jc w:val="center"/>
              <w:rPr>
                <w:rFonts w:ascii="Arial" w:eastAsia="Gisha" w:hAnsi="Arial"/>
              </w:rPr>
            </w:pPr>
            <w:r>
              <w:rPr>
                <w:rFonts w:ascii="Calibri" w:hAnsi="Calibri" w:cs="Calibri"/>
                <w:sz w:val="16"/>
                <w:szCs w:val="16"/>
              </w:rPr>
              <w:t>-45 195</w:t>
            </w:r>
          </w:p>
        </w:tc>
        <w:tc>
          <w:tcPr>
            <w:tcW w:w="1276" w:type="dxa"/>
            <w:vAlign w:val="bottom"/>
          </w:tcPr>
          <w:p w14:paraId="004A9D60" w14:textId="77777777" w:rsidR="00312D28" w:rsidRDefault="00312D28" w:rsidP="004C1950">
            <w:pPr>
              <w:jc w:val="center"/>
              <w:rPr>
                <w:rFonts w:ascii="Arial" w:eastAsia="Gisha" w:hAnsi="Arial"/>
              </w:rPr>
            </w:pPr>
            <w:r>
              <w:rPr>
                <w:rFonts w:ascii="Calibri" w:hAnsi="Calibri" w:cs="Calibri"/>
                <w:sz w:val="16"/>
                <w:szCs w:val="16"/>
              </w:rPr>
              <w:t>-63 708</w:t>
            </w:r>
          </w:p>
        </w:tc>
        <w:tc>
          <w:tcPr>
            <w:tcW w:w="1251" w:type="dxa"/>
            <w:vAlign w:val="bottom"/>
          </w:tcPr>
          <w:p w14:paraId="49842C63"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6EA7BADD" w14:textId="77777777" w:rsidR="00312D28" w:rsidRDefault="00312D28" w:rsidP="004C1950">
            <w:pPr>
              <w:jc w:val="center"/>
              <w:rPr>
                <w:rFonts w:ascii="Arial" w:eastAsia="Gisha" w:hAnsi="Arial"/>
              </w:rPr>
            </w:pPr>
            <w:r>
              <w:rPr>
                <w:rFonts w:ascii="Calibri" w:hAnsi="Calibri" w:cs="Calibri"/>
                <w:sz w:val="16"/>
                <w:szCs w:val="16"/>
              </w:rPr>
              <w:t>-63 708</w:t>
            </w:r>
          </w:p>
        </w:tc>
        <w:tc>
          <w:tcPr>
            <w:tcW w:w="1175" w:type="dxa"/>
            <w:vAlign w:val="bottom"/>
          </w:tcPr>
          <w:p w14:paraId="33B8A3E7" w14:textId="77777777" w:rsidR="00312D28" w:rsidRDefault="00312D28" w:rsidP="004C1950">
            <w:pPr>
              <w:jc w:val="center"/>
              <w:rPr>
                <w:rFonts w:ascii="Arial" w:eastAsia="Gisha" w:hAnsi="Arial"/>
              </w:rPr>
            </w:pPr>
            <w:r>
              <w:rPr>
                <w:rFonts w:ascii="Calibri" w:hAnsi="Calibri" w:cs="Calibri"/>
                <w:sz w:val="16"/>
                <w:szCs w:val="16"/>
              </w:rPr>
              <w:t>-47 198</w:t>
            </w:r>
          </w:p>
        </w:tc>
        <w:tc>
          <w:tcPr>
            <w:tcW w:w="1286" w:type="dxa"/>
            <w:vAlign w:val="bottom"/>
          </w:tcPr>
          <w:p w14:paraId="4D7492E2" w14:textId="77777777" w:rsidR="00312D28" w:rsidRDefault="00312D28" w:rsidP="004C1950">
            <w:pPr>
              <w:jc w:val="center"/>
              <w:rPr>
                <w:rFonts w:ascii="Arial" w:eastAsia="Gisha" w:hAnsi="Arial"/>
              </w:rPr>
            </w:pPr>
            <w:r>
              <w:rPr>
                <w:rFonts w:ascii="Calibri" w:hAnsi="Calibri" w:cs="Calibri"/>
                <w:sz w:val="16"/>
                <w:szCs w:val="16"/>
              </w:rPr>
              <w:t>-16 510</w:t>
            </w:r>
          </w:p>
        </w:tc>
        <w:tc>
          <w:tcPr>
            <w:tcW w:w="972" w:type="dxa"/>
            <w:vAlign w:val="bottom"/>
          </w:tcPr>
          <w:p w14:paraId="0C33CA43" w14:textId="77777777" w:rsidR="00312D28" w:rsidRDefault="00312D28" w:rsidP="004C1950">
            <w:pPr>
              <w:jc w:val="center"/>
              <w:rPr>
                <w:rFonts w:ascii="Arial" w:eastAsia="Gisha" w:hAnsi="Arial"/>
              </w:rPr>
            </w:pPr>
            <w:r>
              <w:rPr>
                <w:rFonts w:ascii="Calibri" w:hAnsi="Calibri" w:cs="Calibri"/>
                <w:sz w:val="16"/>
                <w:szCs w:val="16"/>
              </w:rPr>
              <w:t>74</w:t>
            </w:r>
          </w:p>
        </w:tc>
      </w:tr>
      <w:tr w:rsidR="00312D28" w14:paraId="6C56F12E" w14:textId="77777777" w:rsidTr="004C1950">
        <w:tc>
          <w:tcPr>
            <w:tcW w:w="1440" w:type="dxa"/>
            <w:vAlign w:val="bottom"/>
          </w:tcPr>
          <w:p w14:paraId="58FDA9F5" w14:textId="77777777" w:rsidR="00312D28" w:rsidRDefault="00312D28" w:rsidP="004C1950">
            <w:pPr>
              <w:rPr>
                <w:rFonts w:ascii="Arial" w:eastAsia="Gisha" w:hAnsi="Arial"/>
              </w:rPr>
            </w:pPr>
            <w:r>
              <w:rPr>
                <w:rFonts w:ascii="Calibri" w:hAnsi="Calibri" w:cs="Calibri"/>
                <w:sz w:val="16"/>
                <w:szCs w:val="16"/>
              </w:rPr>
              <w:t>TOIMINTAKATE</w:t>
            </w:r>
          </w:p>
        </w:tc>
        <w:tc>
          <w:tcPr>
            <w:tcW w:w="1083" w:type="dxa"/>
            <w:vAlign w:val="bottom"/>
          </w:tcPr>
          <w:p w14:paraId="166E13D1" w14:textId="77777777" w:rsidR="00312D28" w:rsidRDefault="00312D28" w:rsidP="004C1950">
            <w:pPr>
              <w:jc w:val="center"/>
              <w:rPr>
                <w:rFonts w:ascii="Arial" w:eastAsia="Gisha" w:hAnsi="Arial"/>
              </w:rPr>
            </w:pPr>
            <w:r>
              <w:rPr>
                <w:rFonts w:ascii="Calibri" w:hAnsi="Calibri" w:cs="Calibri"/>
                <w:sz w:val="16"/>
                <w:szCs w:val="16"/>
              </w:rPr>
              <w:t>-35 137</w:t>
            </w:r>
          </w:p>
        </w:tc>
        <w:tc>
          <w:tcPr>
            <w:tcW w:w="1276" w:type="dxa"/>
            <w:vAlign w:val="bottom"/>
          </w:tcPr>
          <w:p w14:paraId="17FAFD6A" w14:textId="77777777" w:rsidR="00312D28" w:rsidRDefault="00312D28" w:rsidP="004C1950">
            <w:pPr>
              <w:jc w:val="center"/>
              <w:rPr>
                <w:rFonts w:ascii="Arial" w:eastAsia="Gisha" w:hAnsi="Arial"/>
              </w:rPr>
            </w:pPr>
            <w:r>
              <w:rPr>
                <w:rFonts w:ascii="Calibri" w:hAnsi="Calibri" w:cs="Calibri"/>
                <w:sz w:val="16"/>
                <w:szCs w:val="16"/>
              </w:rPr>
              <w:t>-43 208</w:t>
            </w:r>
          </w:p>
        </w:tc>
        <w:tc>
          <w:tcPr>
            <w:tcW w:w="1251" w:type="dxa"/>
            <w:vAlign w:val="bottom"/>
          </w:tcPr>
          <w:p w14:paraId="12D87FBC"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16A919EE" w14:textId="77777777" w:rsidR="00312D28" w:rsidRDefault="00312D28" w:rsidP="004C1950">
            <w:pPr>
              <w:jc w:val="center"/>
              <w:rPr>
                <w:rFonts w:ascii="Arial" w:eastAsia="Gisha" w:hAnsi="Arial"/>
              </w:rPr>
            </w:pPr>
            <w:r>
              <w:rPr>
                <w:rFonts w:ascii="Calibri" w:hAnsi="Calibri" w:cs="Calibri"/>
                <w:sz w:val="16"/>
                <w:szCs w:val="16"/>
              </w:rPr>
              <w:t>-43 208</w:t>
            </w:r>
          </w:p>
        </w:tc>
        <w:tc>
          <w:tcPr>
            <w:tcW w:w="1175" w:type="dxa"/>
            <w:vAlign w:val="bottom"/>
          </w:tcPr>
          <w:p w14:paraId="70546FA3" w14:textId="77777777" w:rsidR="00312D28" w:rsidRDefault="00312D28" w:rsidP="004C1950">
            <w:pPr>
              <w:jc w:val="center"/>
              <w:rPr>
                <w:rFonts w:ascii="Arial" w:eastAsia="Gisha" w:hAnsi="Arial"/>
              </w:rPr>
            </w:pPr>
            <w:r>
              <w:rPr>
                <w:rFonts w:ascii="Calibri" w:hAnsi="Calibri" w:cs="Calibri"/>
                <w:sz w:val="16"/>
                <w:szCs w:val="16"/>
              </w:rPr>
              <w:t>-27 674</w:t>
            </w:r>
          </w:p>
        </w:tc>
        <w:tc>
          <w:tcPr>
            <w:tcW w:w="1286" w:type="dxa"/>
            <w:vAlign w:val="bottom"/>
          </w:tcPr>
          <w:p w14:paraId="724BB88C" w14:textId="77777777" w:rsidR="00312D28" w:rsidRDefault="00312D28" w:rsidP="004C1950">
            <w:pPr>
              <w:jc w:val="center"/>
              <w:rPr>
                <w:rFonts w:ascii="Arial" w:eastAsia="Gisha" w:hAnsi="Arial"/>
              </w:rPr>
            </w:pPr>
            <w:r>
              <w:rPr>
                <w:rFonts w:ascii="Calibri" w:hAnsi="Calibri" w:cs="Calibri"/>
                <w:sz w:val="16"/>
                <w:szCs w:val="16"/>
              </w:rPr>
              <w:t>-15 534</w:t>
            </w:r>
          </w:p>
        </w:tc>
        <w:tc>
          <w:tcPr>
            <w:tcW w:w="972" w:type="dxa"/>
            <w:vAlign w:val="bottom"/>
          </w:tcPr>
          <w:p w14:paraId="5DF3C845" w14:textId="77777777" w:rsidR="00312D28" w:rsidRDefault="00312D28" w:rsidP="004C1950">
            <w:pPr>
              <w:jc w:val="center"/>
              <w:rPr>
                <w:rFonts w:ascii="Arial" w:eastAsia="Gisha" w:hAnsi="Arial"/>
              </w:rPr>
            </w:pPr>
            <w:r>
              <w:rPr>
                <w:rFonts w:ascii="Calibri" w:hAnsi="Calibri" w:cs="Calibri"/>
                <w:sz w:val="16"/>
                <w:szCs w:val="16"/>
              </w:rPr>
              <w:t>64</w:t>
            </w:r>
          </w:p>
        </w:tc>
      </w:tr>
      <w:tr w:rsidR="00312D28" w14:paraId="44A9118A" w14:textId="77777777" w:rsidTr="004C1950">
        <w:tc>
          <w:tcPr>
            <w:tcW w:w="1440" w:type="dxa"/>
            <w:vAlign w:val="bottom"/>
          </w:tcPr>
          <w:p w14:paraId="5E6F640D" w14:textId="77777777" w:rsidR="00312D28" w:rsidRDefault="00312D28" w:rsidP="004C1950">
            <w:pPr>
              <w:rPr>
                <w:rFonts w:ascii="Arial" w:eastAsia="Gisha" w:hAnsi="Arial"/>
              </w:rPr>
            </w:pPr>
            <w:r>
              <w:rPr>
                <w:rFonts w:ascii="Calibri" w:hAnsi="Calibri" w:cs="Calibri"/>
                <w:sz w:val="16"/>
                <w:szCs w:val="16"/>
              </w:rPr>
              <w:t>TILIKAUDEN TULOS</w:t>
            </w:r>
          </w:p>
        </w:tc>
        <w:tc>
          <w:tcPr>
            <w:tcW w:w="1083" w:type="dxa"/>
            <w:vAlign w:val="bottom"/>
          </w:tcPr>
          <w:p w14:paraId="725E27C1" w14:textId="77777777" w:rsidR="00312D28" w:rsidRDefault="00312D28" w:rsidP="004C1950">
            <w:pPr>
              <w:jc w:val="center"/>
              <w:rPr>
                <w:rFonts w:ascii="Arial" w:eastAsia="Gisha" w:hAnsi="Arial"/>
              </w:rPr>
            </w:pPr>
            <w:r>
              <w:rPr>
                <w:rFonts w:ascii="Calibri" w:hAnsi="Calibri" w:cs="Calibri"/>
                <w:sz w:val="16"/>
                <w:szCs w:val="16"/>
              </w:rPr>
              <w:t>-35 137</w:t>
            </w:r>
          </w:p>
        </w:tc>
        <w:tc>
          <w:tcPr>
            <w:tcW w:w="1276" w:type="dxa"/>
            <w:vAlign w:val="bottom"/>
          </w:tcPr>
          <w:p w14:paraId="2127F992" w14:textId="77777777" w:rsidR="00312D28" w:rsidRDefault="00312D28" w:rsidP="004C1950">
            <w:pPr>
              <w:jc w:val="center"/>
              <w:rPr>
                <w:rFonts w:ascii="Arial" w:eastAsia="Gisha" w:hAnsi="Arial"/>
              </w:rPr>
            </w:pPr>
            <w:r>
              <w:rPr>
                <w:rFonts w:ascii="Calibri" w:hAnsi="Calibri" w:cs="Calibri"/>
                <w:sz w:val="16"/>
                <w:szCs w:val="16"/>
              </w:rPr>
              <w:t>-43 208</w:t>
            </w:r>
          </w:p>
        </w:tc>
        <w:tc>
          <w:tcPr>
            <w:tcW w:w="1251" w:type="dxa"/>
            <w:vAlign w:val="bottom"/>
          </w:tcPr>
          <w:p w14:paraId="159E2398"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6EC8319E" w14:textId="77777777" w:rsidR="00312D28" w:rsidRDefault="00312D28" w:rsidP="004C1950">
            <w:pPr>
              <w:jc w:val="center"/>
              <w:rPr>
                <w:rFonts w:ascii="Arial" w:eastAsia="Gisha" w:hAnsi="Arial"/>
              </w:rPr>
            </w:pPr>
            <w:r>
              <w:rPr>
                <w:rFonts w:ascii="Calibri" w:hAnsi="Calibri" w:cs="Calibri"/>
                <w:sz w:val="16"/>
                <w:szCs w:val="16"/>
              </w:rPr>
              <w:t>-43 208</w:t>
            </w:r>
          </w:p>
        </w:tc>
        <w:tc>
          <w:tcPr>
            <w:tcW w:w="1175" w:type="dxa"/>
            <w:vAlign w:val="bottom"/>
          </w:tcPr>
          <w:p w14:paraId="11246B78" w14:textId="77777777" w:rsidR="00312D28" w:rsidRDefault="00312D28" w:rsidP="004C1950">
            <w:pPr>
              <w:jc w:val="center"/>
              <w:rPr>
                <w:rFonts w:ascii="Arial" w:eastAsia="Gisha" w:hAnsi="Arial"/>
              </w:rPr>
            </w:pPr>
            <w:r>
              <w:rPr>
                <w:rFonts w:ascii="Calibri" w:hAnsi="Calibri" w:cs="Calibri"/>
                <w:sz w:val="16"/>
                <w:szCs w:val="16"/>
              </w:rPr>
              <w:t>-27 674</w:t>
            </w:r>
          </w:p>
        </w:tc>
        <w:tc>
          <w:tcPr>
            <w:tcW w:w="1286" w:type="dxa"/>
            <w:vAlign w:val="bottom"/>
          </w:tcPr>
          <w:p w14:paraId="3D3B91D1" w14:textId="77777777" w:rsidR="00312D28" w:rsidRDefault="00312D28" w:rsidP="004C1950">
            <w:pPr>
              <w:jc w:val="center"/>
              <w:rPr>
                <w:rFonts w:ascii="Arial" w:eastAsia="Gisha" w:hAnsi="Arial"/>
              </w:rPr>
            </w:pPr>
            <w:r>
              <w:rPr>
                <w:rFonts w:ascii="Calibri" w:hAnsi="Calibri" w:cs="Calibri"/>
                <w:sz w:val="16"/>
                <w:szCs w:val="16"/>
              </w:rPr>
              <w:t>-15 534</w:t>
            </w:r>
          </w:p>
        </w:tc>
        <w:tc>
          <w:tcPr>
            <w:tcW w:w="972" w:type="dxa"/>
            <w:vAlign w:val="bottom"/>
          </w:tcPr>
          <w:p w14:paraId="3155D3BF" w14:textId="77777777" w:rsidR="00312D28" w:rsidRDefault="00312D28" w:rsidP="004C1950">
            <w:pPr>
              <w:jc w:val="center"/>
              <w:rPr>
                <w:rFonts w:ascii="Arial" w:eastAsia="Gisha" w:hAnsi="Arial"/>
              </w:rPr>
            </w:pPr>
            <w:r>
              <w:rPr>
                <w:rFonts w:ascii="Calibri" w:hAnsi="Calibri" w:cs="Calibri"/>
                <w:sz w:val="16"/>
                <w:szCs w:val="16"/>
              </w:rPr>
              <w:t>64</w:t>
            </w:r>
          </w:p>
        </w:tc>
      </w:tr>
    </w:tbl>
    <w:p w14:paraId="2512BC18" w14:textId="77777777" w:rsidR="00312D28" w:rsidRPr="0051258C" w:rsidRDefault="00312D28" w:rsidP="00312D28">
      <w:pPr>
        <w:rPr>
          <w:rFonts w:ascii="Arial" w:eastAsia="Gisha" w:hAnsi="Arial"/>
          <w:b/>
        </w:rPr>
      </w:pPr>
    </w:p>
    <w:p w14:paraId="1008C4FE" w14:textId="77777777" w:rsidR="00312D28" w:rsidRDefault="00312D28" w:rsidP="00312D28">
      <w:pPr>
        <w:spacing w:line="276" w:lineRule="auto"/>
        <w:rPr>
          <w:rFonts w:ascii="Arial" w:eastAsia="MS Mincho" w:hAnsi="Arial"/>
          <w:sz w:val="24"/>
          <w:szCs w:val="24"/>
        </w:rPr>
      </w:pPr>
    </w:p>
    <w:p w14:paraId="3B7A0FBA" w14:textId="77777777" w:rsidR="00312D28" w:rsidRPr="0051258C" w:rsidRDefault="00312D28" w:rsidP="00312D28">
      <w:pPr>
        <w:rPr>
          <w:rFonts w:ascii="Arial" w:hAnsi="Arial"/>
          <w:b/>
          <w:bCs/>
          <w:szCs w:val="18"/>
        </w:rPr>
      </w:pPr>
      <w:r w:rsidRPr="0051258C">
        <w:rPr>
          <w:rFonts w:ascii="Arial" w:hAnsi="Arial"/>
          <w:b/>
          <w:bCs/>
          <w:szCs w:val="18"/>
        </w:rPr>
        <w:t>Toiminnalliset tunnusluvut</w:t>
      </w:r>
    </w:p>
    <w:tbl>
      <w:tblPr>
        <w:tblStyle w:val="TaulukkoRuudukko"/>
        <w:tblW w:w="0" w:type="auto"/>
        <w:tblBorders>
          <w:top w:val="single" w:sz="4" w:space="0" w:color="354866"/>
          <w:left w:val="single" w:sz="4" w:space="0" w:color="354866"/>
          <w:bottom w:val="single" w:sz="4" w:space="0" w:color="354866"/>
          <w:right w:val="single" w:sz="4" w:space="0" w:color="354866"/>
          <w:insideH w:val="none" w:sz="0" w:space="0" w:color="auto"/>
          <w:insideV w:val="single" w:sz="4" w:space="0" w:color="354866"/>
        </w:tblBorders>
        <w:tblLook w:val="04A0" w:firstRow="1" w:lastRow="0" w:firstColumn="1" w:lastColumn="0" w:noHBand="0" w:noVBand="1"/>
      </w:tblPr>
      <w:tblGrid>
        <w:gridCol w:w="4106"/>
        <w:gridCol w:w="1276"/>
        <w:gridCol w:w="1276"/>
        <w:gridCol w:w="1276"/>
      </w:tblGrid>
      <w:tr w:rsidR="00312D28" w:rsidRPr="0051258C" w14:paraId="51FDE78C" w14:textId="77777777" w:rsidTr="004C1950">
        <w:trPr>
          <w:trHeight w:val="340"/>
        </w:trPr>
        <w:tc>
          <w:tcPr>
            <w:tcW w:w="4106"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54BA2909" w14:textId="77777777" w:rsidR="00312D28" w:rsidRPr="0051258C" w:rsidRDefault="00312D28" w:rsidP="004C1950">
            <w:pPr>
              <w:spacing w:line="276" w:lineRule="auto"/>
              <w:rPr>
                <w:rFonts w:ascii="Calibri" w:eastAsia="Calibri" w:hAnsi="Calibri" w:cs="Calibri"/>
                <w:sz w:val="16"/>
                <w:szCs w:val="16"/>
              </w:rPr>
            </w:pPr>
            <w:r w:rsidRPr="0051258C">
              <w:rPr>
                <w:rFonts w:ascii="Calibri" w:eastAsia="Calibri" w:hAnsi="Calibri" w:cs="Calibri"/>
                <w:sz w:val="16"/>
                <w:szCs w:val="16"/>
              </w:rPr>
              <w:t>Kulttuuri</w:t>
            </w:r>
          </w:p>
        </w:tc>
        <w:tc>
          <w:tcPr>
            <w:tcW w:w="1276" w:type="dxa"/>
            <w:tcBorders>
              <w:top w:val="single" w:sz="4" w:space="0" w:color="354866"/>
              <w:left w:val="single" w:sz="4" w:space="0" w:color="354866"/>
              <w:bottom w:val="single" w:sz="4" w:space="0" w:color="354866"/>
              <w:right w:val="single" w:sz="4" w:space="0" w:color="354866"/>
            </w:tcBorders>
            <w:shd w:val="clear" w:color="auto" w:fill="B3C1D7"/>
          </w:tcPr>
          <w:p w14:paraId="04C52FA4" w14:textId="77777777" w:rsidR="00312D28" w:rsidRDefault="00312D28" w:rsidP="004C1950">
            <w:pPr>
              <w:spacing w:line="276" w:lineRule="auto"/>
              <w:jc w:val="center"/>
              <w:rPr>
                <w:rFonts w:ascii="Calibri" w:eastAsia="Calibri" w:hAnsi="Calibri"/>
                <w:sz w:val="16"/>
                <w:szCs w:val="18"/>
              </w:rPr>
            </w:pPr>
          </w:p>
          <w:p w14:paraId="1BC1533D"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TP 2021</w:t>
            </w:r>
          </w:p>
        </w:tc>
        <w:tc>
          <w:tcPr>
            <w:tcW w:w="1276"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62A30886" w14:textId="77777777" w:rsidR="00312D28" w:rsidRPr="0051258C" w:rsidRDefault="00312D28" w:rsidP="004C1950">
            <w:pPr>
              <w:spacing w:line="276" w:lineRule="auto"/>
              <w:jc w:val="center"/>
              <w:rPr>
                <w:rFonts w:ascii="Calibri" w:eastAsia="Calibri" w:hAnsi="Calibri"/>
                <w:sz w:val="16"/>
                <w:szCs w:val="18"/>
              </w:rPr>
            </w:pPr>
            <w:r w:rsidRPr="0051258C">
              <w:rPr>
                <w:rFonts w:ascii="Calibri" w:eastAsia="Calibri" w:hAnsi="Calibri"/>
                <w:sz w:val="16"/>
                <w:szCs w:val="18"/>
              </w:rPr>
              <w:t>TP 2022</w:t>
            </w:r>
          </w:p>
        </w:tc>
        <w:tc>
          <w:tcPr>
            <w:tcW w:w="1276" w:type="dxa"/>
            <w:tcBorders>
              <w:top w:val="single" w:sz="4" w:space="0" w:color="354866"/>
              <w:left w:val="single" w:sz="4" w:space="0" w:color="354866"/>
              <w:bottom w:val="single" w:sz="4" w:space="0" w:color="354866"/>
              <w:right w:val="single" w:sz="4" w:space="0" w:color="354866"/>
            </w:tcBorders>
            <w:shd w:val="clear" w:color="auto" w:fill="B3C1D7"/>
          </w:tcPr>
          <w:p w14:paraId="238AF3D1" w14:textId="77777777" w:rsidR="00312D28" w:rsidRDefault="00312D28" w:rsidP="004C1950">
            <w:pPr>
              <w:spacing w:line="276" w:lineRule="auto"/>
              <w:jc w:val="center"/>
              <w:rPr>
                <w:rFonts w:ascii="Calibri" w:eastAsia="Calibri" w:hAnsi="Calibri"/>
                <w:sz w:val="16"/>
                <w:szCs w:val="18"/>
              </w:rPr>
            </w:pPr>
          </w:p>
          <w:p w14:paraId="24B86B6C"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TP 2023</w:t>
            </w:r>
          </w:p>
        </w:tc>
      </w:tr>
      <w:tr w:rsidR="00312D28" w:rsidRPr="0051258C" w14:paraId="50F7EE40" w14:textId="77777777" w:rsidTr="004C1950">
        <w:tc>
          <w:tcPr>
            <w:tcW w:w="4106" w:type="dxa"/>
            <w:tcBorders>
              <w:top w:val="nil"/>
              <w:left w:val="single" w:sz="4" w:space="0" w:color="354866"/>
              <w:bottom w:val="nil"/>
              <w:right w:val="single" w:sz="4" w:space="0" w:color="354866"/>
            </w:tcBorders>
            <w:vAlign w:val="bottom"/>
          </w:tcPr>
          <w:p w14:paraId="14A8D37C"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Esiintyvät taiteilijat</w:t>
            </w:r>
          </w:p>
        </w:tc>
        <w:tc>
          <w:tcPr>
            <w:tcW w:w="1276" w:type="dxa"/>
            <w:tcBorders>
              <w:top w:val="nil"/>
              <w:left w:val="single" w:sz="4" w:space="0" w:color="354866"/>
              <w:bottom w:val="nil"/>
              <w:right w:val="single" w:sz="4" w:space="0" w:color="354866"/>
            </w:tcBorders>
            <w:shd w:val="clear" w:color="auto" w:fill="auto"/>
          </w:tcPr>
          <w:p w14:paraId="2BC5E58F" w14:textId="77777777" w:rsidR="00312D28" w:rsidRPr="0051258C" w:rsidRDefault="00312D28" w:rsidP="004C1950">
            <w:pPr>
              <w:spacing w:line="276" w:lineRule="auto"/>
              <w:jc w:val="center"/>
              <w:rPr>
                <w:rFonts w:ascii="Calibri" w:eastAsia="Calibri" w:hAnsi="Calibri"/>
                <w:sz w:val="16"/>
                <w:szCs w:val="18"/>
              </w:rPr>
            </w:pPr>
          </w:p>
        </w:tc>
        <w:tc>
          <w:tcPr>
            <w:tcW w:w="1276" w:type="dxa"/>
            <w:tcBorders>
              <w:top w:val="nil"/>
              <w:left w:val="single" w:sz="4" w:space="0" w:color="354866"/>
              <w:bottom w:val="nil"/>
              <w:right w:val="single" w:sz="4" w:space="0" w:color="354866"/>
            </w:tcBorders>
            <w:shd w:val="clear" w:color="auto" w:fill="auto"/>
            <w:vAlign w:val="bottom"/>
          </w:tcPr>
          <w:p w14:paraId="62046A8D" w14:textId="77777777" w:rsidR="00312D28" w:rsidRPr="0051258C" w:rsidRDefault="00312D28" w:rsidP="004C1950">
            <w:pPr>
              <w:spacing w:line="276" w:lineRule="auto"/>
              <w:jc w:val="center"/>
              <w:rPr>
                <w:rFonts w:ascii="Calibri" w:eastAsia="Calibri" w:hAnsi="Calibri"/>
                <w:sz w:val="16"/>
                <w:szCs w:val="18"/>
              </w:rPr>
            </w:pPr>
            <w:r w:rsidRPr="0051258C">
              <w:rPr>
                <w:rFonts w:ascii="Calibri" w:eastAsia="Calibri" w:hAnsi="Calibri"/>
                <w:sz w:val="16"/>
                <w:szCs w:val="18"/>
              </w:rPr>
              <w:t>29</w:t>
            </w:r>
          </w:p>
        </w:tc>
        <w:tc>
          <w:tcPr>
            <w:tcW w:w="1276" w:type="dxa"/>
            <w:tcBorders>
              <w:top w:val="nil"/>
              <w:left w:val="single" w:sz="4" w:space="0" w:color="354866"/>
              <w:bottom w:val="nil"/>
              <w:right w:val="single" w:sz="4" w:space="0" w:color="354866"/>
            </w:tcBorders>
            <w:shd w:val="clear" w:color="auto" w:fill="DBE2ED"/>
          </w:tcPr>
          <w:p w14:paraId="5E7887A0" w14:textId="77777777" w:rsidR="00312D28" w:rsidRPr="0051258C" w:rsidRDefault="00312D28" w:rsidP="004C1950">
            <w:pPr>
              <w:spacing w:line="276" w:lineRule="auto"/>
              <w:jc w:val="center"/>
              <w:rPr>
                <w:rFonts w:ascii="Calibri" w:eastAsia="Calibri" w:hAnsi="Calibri"/>
                <w:sz w:val="16"/>
                <w:szCs w:val="18"/>
              </w:rPr>
            </w:pPr>
          </w:p>
        </w:tc>
      </w:tr>
      <w:tr w:rsidR="00312D28" w:rsidRPr="0051258C" w14:paraId="4EF21496" w14:textId="77777777" w:rsidTr="004C1950">
        <w:tc>
          <w:tcPr>
            <w:tcW w:w="4106" w:type="dxa"/>
            <w:tcBorders>
              <w:top w:val="nil"/>
              <w:left w:val="single" w:sz="4" w:space="0" w:color="354866"/>
              <w:bottom w:val="nil"/>
              <w:right w:val="single" w:sz="4" w:space="0" w:color="354866"/>
            </w:tcBorders>
            <w:vAlign w:val="bottom"/>
            <w:hideMark/>
          </w:tcPr>
          <w:p w14:paraId="527BE105"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Kävijämäärä</w:t>
            </w:r>
          </w:p>
        </w:tc>
        <w:tc>
          <w:tcPr>
            <w:tcW w:w="1276" w:type="dxa"/>
            <w:tcBorders>
              <w:top w:val="nil"/>
              <w:left w:val="single" w:sz="4" w:space="0" w:color="354866"/>
              <w:bottom w:val="nil"/>
              <w:right w:val="single" w:sz="4" w:space="0" w:color="354866"/>
            </w:tcBorders>
            <w:shd w:val="clear" w:color="auto" w:fill="auto"/>
          </w:tcPr>
          <w:p w14:paraId="75745980"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1024</w:t>
            </w:r>
          </w:p>
        </w:tc>
        <w:tc>
          <w:tcPr>
            <w:tcW w:w="1276" w:type="dxa"/>
            <w:tcBorders>
              <w:top w:val="nil"/>
              <w:left w:val="single" w:sz="4" w:space="0" w:color="354866"/>
              <w:bottom w:val="nil"/>
              <w:right w:val="single" w:sz="4" w:space="0" w:color="354866"/>
            </w:tcBorders>
            <w:shd w:val="clear" w:color="auto" w:fill="auto"/>
            <w:vAlign w:val="bottom"/>
            <w:hideMark/>
          </w:tcPr>
          <w:p w14:paraId="0B9A77CB" w14:textId="77777777" w:rsidR="00312D28" w:rsidRPr="0051258C" w:rsidRDefault="00312D28" w:rsidP="004C1950">
            <w:pPr>
              <w:spacing w:line="276" w:lineRule="auto"/>
              <w:jc w:val="center"/>
              <w:rPr>
                <w:rFonts w:ascii="Calibri" w:eastAsia="Calibri" w:hAnsi="Calibri"/>
                <w:sz w:val="16"/>
                <w:szCs w:val="18"/>
              </w:rPr>
            </w:pPr>
            <w:r w:rsidRPr="0051258C">
              <w:rPr>
                <w:rFonts w:ascii="Calibri" w:eastAsia="Calibri" w:hAnsi="Calibri"/>
                <w:sz w:val="16"/>
                <w:szCs w:val="18"/>
              </w:rPr>
              <w:t>1300</w:t>
            </w:r>
          </w:p>
        </w:tc>
        <w:tc>
          <w:tcPr>
            <w:tcW w:w="1276" w:type="dxa"/>
            <w:tcBorders>
              <w:top w:val="nil"/>
              <w:left w:val="single" w:sz="4" w:space="0" w:color="354866"/>
              <w:bottom w:val="nil"/>
              <w:right w:val="single" w:sz="4" w:space="0" w:color="354866"/>
            </w:tcBorders>
            <w:shd w:val="clear" w:color="auto" w:fill="DBE2ED"/>
          </w:tcPr>
          <w:p w14:paraId="3FF256A0" w14:textId="77777777" w:rsidR="00312D28" w:rsidRPr="0051258C" w:rsidRDefault="00312D28" w:rsidP="004C1950">
            <w:pPr>
              <w:spacing w:line="276" w:lineRule="auto"/>
              <w:jc w:val="center"/>
              <w:rPr>
                <w:rFonts w:ascii="Calibri" w:eastAsia="Calibri" w:hAnsi="Calibri"/>
                <w:sz w:val="16"/>
                <w:szCs w:val="18"/>
              </w:rPr>
            </w:pPr>
          </w:p>
        </w:tc>
      </w:tr>
      <w:tr w:rsidR="00312D28" w:rsidRPr="0051258C" w14:paraId="0B852067" w14:textId="77777777" w:rsidTr="004C1950">
        <w:tc>
          <w:tcPr>
            <w:tcW w:w="4106" w:type="dxa"/>
            <w:tcBorders>
              <w:top w:val="nil"/>
              <w:left w:val="single" w:sz="4" w:space="0" w:color="354866"/>
              <w:bottom w:val="single" w:sz="4" w:space="0" w:color="auto"/>
              <w:right w:val="single" w:sz="4" w:space="0" w:color="354866"/>
            </w:tcBorders>
            <w:vAlign w:val="bottom"/>
          </w:tcPr>
          <w:p w14:paraId="380C9DE0"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Näyttelyiden määrä (* TK-galleria)</w:t>
            </w:r>
          </w:p>
        </w:tc>
        <w:tc>
          <w:tcPr>
            <w:tcW w:w="1276" w:type="dxa"/>
            <w:tcBorders>
              <w:top w:val="nil"/>
              <w:left w:val="single" w:sz="4" w:space="0" w:color="354866"/>
              <w:bottom w:val="single" w:sz="4" w:space="0" w:color="auto"/>
              <w:right w:val="single" w:sz="4" w:space="0" w:color="354866"/>
            </w:tcBorders>
            <w:shd w:val="clear" w:color="auto" w:fill="auto"/>
          </w:tcPr>
          <w:p w14:paraId="57117CFB" w14:textId="77777777" w:rsidR="00312D28" w:rsidRPr="0051258C" w:rsidRDefault="00312D28" w:rsidP="004C1950">
            <w:pPr>
              <w:spacing w:line="276" w:lineRule="auto"/>
              <w:jc w:val="center"/>
              <w:rPr>
                <w:rFonts w:ascii="Calibri" w:eastAsia="Calibri" w:hAnsi="Calibri"/>
                <w:sz w:val="16"/>
                <w:szCs w:val="18"/>
              </w:rPr>
            </w:pPr>
          </w:p>
        </w:tc>
        <w:tc>
          <w:tcPr>
            <w:tcW w:w="1276" w:type="dxa"/>
            <w:tcBorders>
              <w:top w:val="nil"/>
              <w:left w:val="single" w:sz="4" w:space="0" w:color="354866"/>
              <w:bottom w:val="single" w:sz="4" w:space="0" w:color="auto"/>
              <w:right w:val="single" w:sz="4" w:space="0" w:color="354866"/>
            </w:tcBorders>
            <w:shd w:val="clear" w:color="auto" w:fill="auto"/>
            <w:vAlign w:val="bottom"/>
          </w:tcPr>
          <w:p w14:paraId="54F48485" w14:textId="77777777" w:rsidR="00312D28" w:rsidRPr="0051258C" w:rsidRDefault="00312D28" w:rsidP="004C1950">
            <w:pPr>
              <w:spacing w:line="276" w:lineRule="auto"/>
              <w:jc w:val="center"/>
              <w:rPr>
                <w:rFonts w:ascii="Calibri" w:eastAsia="Calibri" w:hAnsi="Calibri"/>
                <w:sz w:val="16"/>
                <w:szCs w:val="18"/>
              </w:rPr>
            </w:pPr>
            <w:r w:rsidRPr="0051258C">
              <w:rPr>
                <w:rFonts w:ascii="Calibri" w:eastAsia="Calibri" w:hAnsi="Calibri"/>
                <w:sz w:val="16"/>
                <w:szCs w:val="18"/>
              </w:rPr>
              <w:t>3</w:t>
            </w:r>
          </w:p>
        </w:tc>
        <w:tc>
          <w:tcPr>
            <w:tcW w:w="1276" w:type="dxa"/>
            <w:tcBorders>
              <w:top w:val="nil"/>
              <w:left w:val="single" w:sz="4" w:space="0" w:color="354866"/>
              <w:bottom w:val="single" w:sz="4" w:space="0" w:color="auto"/>
              <w:right w:val="single" w:sz="4" w:space="0" w:color="354866"/>
            </w:tcBorders>
            <w:shd w:val="clear" w:color="auto" w:fill="DBE2ED"/>
          </w:tcPr>
          <w:p w14:paraId="438CCC44" w14:textId="77777777" w:rsidR="00312D28" w:rsidRPr="0051258C" w:rsidRDefault="00312D28" w:rsidP="004C1950">
            <w:pPr>
              <w:spacing w:line="276" w:lineRule="auto"/>
              <w:jc w:val="center"/>
              <w:rPr>
                <w:rFonts w:ascii="Calibri" w:eastAsia="Calibri" w:hAnsi="Calibri"/>
                <w:sz w:val="16"/>
                <w:szCs w:val="18"/>
              </w:rPr>
            </w:pPr>
          </w:p>
        </w:tc>
      </w:tr>
    </w:tbl>
    <w:p w14:paraId="0D38BEC7" w14:textId="77777777" w:rsidR="00312D28" w:rsidRPr="0051258C" w:rsidRDefault="00312D28" w:rsidP="00312D28">
      <w:pPr>
        <w:spacing w:line="276" w:lineRule="auto"/>
        <w:jc w:val="center"/>
        <w:rPr>
          <w:rFonts w:ascii="Arial" w:hAnsi="Arial"/>
          <w:b/>
          <w:bCs/>
          <w:szCs w:val="18"/>
        </w:rPr>
      </w:pPr>
    </w:p>
    <w:p w14:paraId="54FB83FA" w14:textId="77777777" w:rsidR="00312D28" w:rsidRPr="0051258C" w:rsidRDefault="00312D28" w:rsidP="00312D28">
      <w:pPr>
        <w:spacing w:line="276" w:lineRule="auto"/>
        <w:rPr>
          <w:rFonts w:ascii="Arial" w:eastAsia="MS Mincho" w:hAnsi="Arial"/>
          <w:b/>
          <w:bCs/>
        </w:rPr>
      </w:pPr>
    </w:p>
    <w:p w14:paraId="19E5B6EC" w14:textId="77777777" w:rsidR="00312D28" w:rsidRDefault="00312D28" w:rsidP="00312D28">
      <w:pPr>
        <w:spacing w:line="360" w:lineRule="auto"/>
        <w:contextualSpacing/>
        <w:rPr>
          <w:rFonts w:ascii="Arial" w:eastAsia="Gisha" w:hAnsi="Arial"/>
          <w:b/>
          <w:bCs/>
        </w:rPr>
      </w:pPr>
    </w:p>
    <w:p w14:paraId="1CA7495D" w14:textId="77777777" w:rsidR="00312D28" w:rsidRPr="00AB3942" w:rsidRDefault="00312D28" w:rsidP="00312D28">
      <w:pPr>
        <w:spacing w:line="360" w:lineRule="auto"/>
        <w:contextualSpacing/>
        <w:rPr>
          <w:rFonts w:ascii="Arial" w:eastAsia="Gisha" w:hAnsi="Arial"/>
          <w:b/>
          <w:bCs/>
        </w:rPr>
      </w:pPr>
      <w:r w:rsidRPr="00AB3942">
        <w:rPr>
          <w:rFonts w:ascii="Arial" w:eastAsia="Gisha" w:hAnsi="Arial"/>
          <w:b/>
          <w:bCs/>
        </w:rPr>
        <w:t>Museotoiminta</w:t>
      </w:r>
    </w:p>
    <w:p w14:paraId="4DF8BF34" w14:textId="77777777" w:rsidR="00D423B5" w:rsidRDefault="00312D28" w:rsidP="00312D28">
      <w:pPr>
        <w:spacing w:line="276" w:lineRule="auto"/>
        <w:contextualSpacing/>
        <w:rPr>
          <w:rFonts w:ascii="Arial" w:hAnsi="Arial"/>
          <w:szCs w:val="18"/>
        </w:rPr>
      </w:pPr>
      <w:r w:rsidRPr="00175195">
        <w:rPr>
          <w:rFonts w:ascii="Arial" w:hAnsi="Arial"/>
          <w:szCs w:val="18"/>
        </w:rPr>
        <w:t xml:space="preserve">Toimintakertomus 2023 Kniivilän kotiseutumuseon toiminta 2023 Kniivilän kotiseutumuseo oli kesällä 2023 avoinna 15.6.-7.8.2022 keskiviikosta sunnuntaihin </w:t>
      </w:r>
      <w:proofErr w:type="gramStart"/>
      <w:r w:rsidRPr="00175195">
        <w:rPr>
          <w:rFonts w:ascii="Arial" w:hAnsi="Arial"/>
          <w:szCs w:val="18"/>
        </w:rPr>
        <w:t>klo 11-17</w:t>
      </w:r>
      <w:proofErr w:type="gramEnd"/>
      <w:r w:rsidRPr="00175195">
        <w:rPr>
          <w:rFonts w:ascii="Arial" w:hAnsi="Arial"/>
          <w:szCs w:val="18"/>
        </w:rPr>
        <w:t xml:space="preserve"> ja ajalla 4.8.-27.8. perjantaista sunnuntaihin klo 11-17. Lisäksi kesäkauden avajaisissa 10.6. Tikkuröijypäivänä 8.7. ja kotiseutupäivänä 10.9. pidettiin avoimet museolla ovet. Museossa kävi kesän aikana yhteensä noin 600 kävijää, joista yksittäisen lipun ostaneita oli puolet kävijöistä. Tämän lisäksi kävijöinä olivat ryhmät (n. 250) joita museolla kävi vielä syyskuun puolellakin sekä alle 18-vuotiaat ja kouluryhmät (n. 80). Vierailijoita oli tasaisesti joka päivälle, enimmillään </w:t>
      </w:r>
      <w:proofErr w:type="gramStart"/>
      <w:r w:rsidRPr="00175195">
        <w:rPr>
          <w:rFonts w:ascii="Arial" w:hAnsi="Arial"/>
          <w:szCs w:val="18"/>
        </w:rPr>
        <w:t>50-60</w:t>
      </w:r>
      <w:proofErr w:type="gramEnd"/>
      <w:r w:rsidRPr="00175195">
        <w:rPr>
          <w:rFonts w:ascii="Arial" w:hAnsi="Arial"/>
          <w:szCs w:val="18"/>
        </w:rPr>
        <w:t xml:space="preserve"> päivässä, sekä opastetut ryhmät. Kaikille avoimiin tapahtumiin osallistuneita oli yhteensä noin 200 henkilöä. Kniivilän kävijämäärä pysyi kutakuinkin samanlaisena viime vuoteen nähden. Kulttuuritapahtumien aikana museoon oli ilmainen sisäänpääsy. Kniivilän kotiseutumuseolla oli kesällä töissä kaksi museo-opasta, jotka molemmat työskentelivät </w:t>
      </w:r>
      <w:proofErr w:type="gramStart"/>
      <w:r w:rsidRPr="00175195">
        <w:rPr>
          <w:rFonts w:ascii="Arial" w:hAnsi="Arial"/>
          <w:szCs w:val="18"/>
        </w:rPr>
        <w:t>50%</w:t>
      </w:r>
      <w:proofErr w:type="gramEnd"/>
      <w:r w:rsidRPr="00175195">
        <w:rPr>
          <w:rFonts w:ascii="Arial" w:hAnsi="Arial"/>
          <w:szCs w:val="18"/>
        </w:rPr>
        <w:t xml:space="preserve"> sopimuksella. </w:t>
      </w:r>
    </w:p>
    <w:p w14:paraId="5E79F7D0" w14:textId="77777777" w:rsidR="00D423B5" w:rsidRDefault="00D423B5" w:rsidP="00312D28">
      <w:pPr>
        <w:spacing w:line="276" w:lineRule="auto"/>
        <w:contextualSpacing/>
        <w:rPr>
          <w:rFonts w:ascii="Arial" w:hAnsi="Arial"/>
          <w:szCs w:val="18"/>
        </w:rPr>
      </w:pPr>
    </w:p>
    <w:p w14:paraId="6CCF9A9A" w14:textId="77777777" w:rsidR="008944ED" w:rsidRDefault="00312D28" w:rsidP="00312D28">
      <w:pPr>
        <w:spacing w:line="276" w:lineRule="auto"/>
        <w:contextualSpacing/>
        <w:rPr>
          <w:rFonts w:ascii="Arial" w:hAnsi="Arial"/>
          <w:szCs w:val="18"/>
        </w:rPr>
      </w:pPr>
      <w:r w:rsidRPr="00175195">
        <w:rPr>
          <w:rFonts w:ascii="Arial" w:hAnsi="Arial"/>
          <w:szCs w:val="18"/>
        </w:rPr>
        <w:t>Museo-oppaina toimivat Bettina Malinen ja Ulla Autio. Museo-oppaan tehtäviin kuuluivat asiakaspalvelu, opastus ja lipunmyynti sekä huolehtiminen museon tiloista. Ulla Aution työtehtävään sisältyi opastyön lisäksi</w:t>
      </w:r>
      <w:r w:rsidR="008944ED">
        <w:rPr>
          <w:rFonts w:ascii="Arial" w:hAnsi="Arial"/>
          <w:szCs w:val="18"/>
        </w:rPr>
        <w:t xml:space="preserve"> </w:t>
      </w:r>
      <w:r w:rsidRPr="00175195">
        <w:rPr>
          <w:rFonts w:ascii="Arial" w:hAnsi="Arial"/>
          <w:szCs w:val="18"/>
        </w:rPr>
        <w:t xml:space="preserve">museosta vastaaminen; museoalueen ja toiminnan kehittämistyö. Kesäkauden avajaiset pidettiin 27.5. museolla talkoiden merkeissä. Talkootehtäviin kuului ympäristön siistimistä puuntaimista, kuluneen olkikaton </w:t>
      </w:r>
      <w:proofErr w:type="spellStart"/>
      <w:r w:rsidRPr="00175195">
        <w:rPr>
          <w:rFonts w:ascii="Arial" w:hAnsi="Arial"/>
          <w:szCs w:val="18"/>
        </w:rPr>
        <w:t>pressuttaminen</w:t>
      </w:r>
      <w:proofErr w:type="spellEnd"/>
      <w:r w:rsidRPr="00175195">
        <w:rPr>
          <w:rFonts w:ascii="Arial" w:hAnsi="Arial"/>
          <w:szCs w:val="18"/>
        </w:rPr>
        <w:t xml:space="preserve">, jäkälän vaihtaminen päärakennuksen ikkunoiden väliin sekä aittoihin johtavien rappujen kunnostamista. </w:t>
      </w:r>
    </w:p>
    <w:p w14:paraId="6B115A8C" w14:textId="77777777" w:rsidR="008944ED" w:rsidRDefault="008944ED" w:rsidP="00312D28">
      <w:pPr>
        <w:spacing w:line="276" w:lineRule="auto"/>
        <w:contextualSpacing/>
        <w:rPr>
          <w:rFonts w:ascii="Arial" w:hAnsi="Arial"/>
          <w:szCs w:val="18"/>
        </w:rPr>
      </w:pPr>
    </w:p>
    <w:p w14:paraId="45968912" w14:textId="77777777" w:rsidR="008944ED" w:rsidRDefault="00312D28" w:rsidP="00312D28">
      <w:pPr>
        <w:spacing w:line="276" w:lineRule="auto"/>
        <w:contextualSpacing/>
        <w:rPr>
          <w:rFonts w:ascii="Arial" w:hAnsi="Arial"/>
          <w:szCs w:val="18"/>
        </w:rPr>
      </w:pPr>
      <w:r w:rsidRPr="00175195">
        <w:rPr>
          <w:rFonts w:ascii="Arial" w:hAnsi="Arial"/>
          <w:szCs w:val="18"/>
        </w:rPr>
        <w:t>9.6</w:t>
      </w:r>
      <w:r w:rsidR="008944ED">
        <w:rPr>
          <w:rFonts w:ascii="Arial" w:hAnsi="Arial"/>
          <w:szCs w:val="18"/>
        </w:rPr>
        <w:t>.2023</w:t>
      </w:r>
      <w:r w:rsidRPr="00175195">
        <w:rPr>
          <w:rFonts w:ascii="Arial" w:hAnsi="Arial"/>
          <w:szCs w:val="18"/>
        </w:rPr>
        <w:t xml:space="preserve"> pidettiin punamultamaalin keittopäivä Pohjois-Pohjanmaan museon korjausrakentamisen asiantuntija Timo </w:t>
      </w:r>
      <w:proofErr w:type="spellStart"/>
      <w:r w:rsidRPr="00175195">
        <w:rPr>
          <w:rFonts w:ascii="Arial" w:hAnsi="Arial"/>
          <w:szCs w:val="18"/>
        </w:rPr>
        <w:t>Kortetjärven</w:t>
      </w:r>
      <w:proofErr w:type="spellEnd"/>
      <w:r w:rsidRPr="00175195">
        <w:rPr>
          <w:rFonts w:ascii="Arial" w:hAnsi="Arial"/>
          <w:szCs w:val="18"/>
        </w:rPr>
        <w:t xml:space="preserve"> johdolla. Pihapiirin navetta ja kaksikerroksinen aitta maalattiin keitetyllä maalilla kesäkuun aikana museon työntekijöiden ja talkoovoimin. Museolla aloitettiin kesän aikana Hailuodon historiasta kertovan näyttelyn suunnittelu navetan varastotilaan. Varastotilan tyhjentämisen yhteydessä </w:t>
      </w:r>
      <w:proofErr w:type="gramStart"/>
      <w:r w:rsidRPr="00175195">
        <w:rPr>
          <w:rFonts w:ascii="Arial" w:hAnsi="Arial"/>
          <w:szCs w:val="18"/>
        </w:rPr>
        <w:t>museo-esineiden</w:t>
      </w:r>
      <w:proofErr w:type="gramEnd"/>
      <w:r w:rsidRPr="00175195">
        <w:rPr>
          <w:rFonts w:ascii="Arial" w:hAnsi="Arial"/>
          <w:szCs w:val="18"/>
        </w:rPr>
        <w:t xml:space="preserve"> kuntoa ja esineellistä arvoa arvioitiin Pohjois-Pohjanmaan museon vastuumuseotutkijan Johanna Latvamäen johdolla, sekä toteutettiin muutamia esinepoistoja syksyn 2023 aikana. </w:t>
      </w:r>
    </w:p>
    <w:p w14:paraId="3BDCE80A" w14:textId="77777777" w:rsidR="008944ED" w:rsidRDefault="008944ED" w:rsidP="00312D28">
      <w:pPr>
        <w:spacing w:line="276" w:lineRule="auto"/>
        <w:contextualSpacing/>
        <w:rPr>
          <w:rFonts w:ascii="Arial" w:hAnsi="Arial"/>
          <w:szCs w:val="18"/>
        </w:rPr>
      </w:pPr>
    </w:p>
    <w:p w14:paraId="40D24A4B" w14:textId="77777777" w:rsidR="008944ED" w:rsidRDefault="00312D28" w:rsidP="00312D28">
      <w:pPr>
        <w:spacing w:line="276" w:lineRule="auto"/>
        <w:contextualSpacing/>
        <w:rPr>
          <w:rFonts w:ascii="Arial" w:hAnsi="Arial"/>
          <w:szCs w:val="18"/>
        </w:rPr>
      </w:pPr>
      <w:proofErr w:type="spellStart"/>
      <w:proofErr w:type="gramStart"/>
      <w:r w:rsidRPr="00175195">
        <w:rPr>
          <w:rFonts w:ascii="Arial" w:hAnsi="Arial"/>
          <w:szCs w:val="18"/>
        </w:rPr>
        <w:t>Museo-ja</w:t>
      </w:r>
      <w:proofErr w:type="spellEnd"/>
      <w:proofErr w:type="gramEnd"/>
      <w:r w:rsidRPr="00175195">
        <w:rPr>
          <w:rFonts w:ascii="Arial" w:hAnsi="Arial"/>
          <w:szCs w:val="18"/>
        </w:rPr>
        <w:t xml:space="preserve"> historiatoimikunta 2022-2023 </w:t>
      </w:r>
    </w:p>
    <w:p w14:paraId="606344E6" w14:textId="77777777" w:rsidR="008944ED" w:rsidRDefault="008944ED" w:rsidP="00312D28">
      <w:pPr>
        <w:spacing w:line="276" w:lineRule="auto"/>
        <w:contextualSpacing/>
        <w:rPr>
          <w:rFonts w:ascii="Arial" w:hAnsi="Arial"/>
          <w:szCs w:val="18"/>
        </w:rPr>
      </w:pPr>
    </w:p>
    <w:p w14:paraId="0478E4A2" w14:textId="77777777" w:rsidR="008944ED" w:rsidRDefault="00312D28" w:rsidP="00312D28">
      <w:pPr>
        <w:spacing w:line="276" w:lineRule="auto"/>
        <w:contextualSpacing/>
        <w:rPr>
          <w:rFonts w:ascii="Arial" w:hAnsi="Arial"/>
          <w:szCs w:val="18"/>
        </w:rPr>
      </w:pPr>
      <w:r w:rsidRPr="00175195">
        <w:rPr>
          <w:rFonts w:ascii="Arial" w:hAnsi="Arial"/>
          <w:szCs w:val="18"/>
        </w:rPr>
        <w:t xml:space="preserve">Museo- ja historiatoimikuntaan </w:t>
      </w:r>
      <w:proofErr w:type="gramStart"/>
      <w:r w:rsidRPr="00175195">
        <w:rPr>
          <w:rFonts w:ascii="Arial" w:hAnsi="Arial"/>
          <w:szCs w:val="18"/>
        </w:rPr>
        <w:t>2022-2023</w:t>
      </w:r>
      <w:proofErr w:type="gramEnd"/>
      <w:r w:rsidRPr="00175195">
        <w:rPr>
          <w:rFonts w:ascii="Arial" w:hAnsi="Arial"/>
          <w:szCs w:val="18"/>
        </w:rPr>
        <w:t xml:space="preserve"> kuuluu sivistystoimenjohtaja Timo Viitanen, kulttuurisihteeri Ulla Autio, valtuuston edustaja Pentti Huttunen sekä kuntalaisedustaja Bettina Malinen. Toimikunnan kokous pidettiin kesäkauden päättyessä syyskuussa 2023. </w:t>
      </w:r>
    </w:p>
    <w:p w14:paraId="5605659D" w14:textId="77777777" w:rsidR="008944ED" w:rsidRDefault="008944ED" w:rsidP="00312D28">
      <w:pPr>
        <w:spacing w:line="276" w:lineRule="auto"/>
        <w:contextualSpacing/>
        <w:rPr>
          <w:rFonts w:ascii="Arial" w:hAnsi="Arial"/>
          <w:szCs w:val="18"/>
        </w:rPr>
      </w:pPr>
    </w:p>
    <w:p w14:paraId="787950FE" w14:textId="77777777" w:rsidR="008944ED" w:rsidRDefault="00312D28" w:rsidP="00312D28">
      <w:pPr>
        <w:spacing w:line="276" w:lineRule="auto"/>
        <w:contextualSpacing/>
        <w:rPr>
          <w:rFonts w:ascii="Arial" w:hAnsi="Arial"/>
          <w:szCs w:val="18"/>
        </w:rPr>
      </w:pPr>
      <w:r w:rsidRPr="00175195">
        <w:rPr>
          <w:rFonts w:ascii="Arial" w:hAnsi="Arial"/>
          <w:szCs w:val="18"/>
        </w:rPr>
        <w:t xml:space="preserve">Museon tapahtumat Vuoden 2023 aikana </w:t>
      </w:r>
    </w:p>
    <w:p w14:paraId="65425DC2" w14:textId="77777777" w:rsidR="008944ED" w:rsidRDefault="008944ED" w:rsidP="00312D28">
      <w:pPr>
        <w:spacing w:line="276" w:lineRule="auto"/>
        <w:contextualSpacing/>
        <w:rPr>
          <w:rFonts w:ascii="Arial" w:hAnsi="Arial"/>
          <w:szCs w:val="18"/>
        </w:rPr>
      </w:pPr>
    </w:p>
    <w:p w14:paraId="15E15325" w14:textId="77777777" w:rsidR="008944ED" w:rsidRDefault="008944ED" w:rsidP="00312D28">
      <w:pPr>
        <w:spacing w:line="276" w:lineRule="auto"/>
        <w:contextualSpacing/>
        <w:rPr>
          <w:rFonts w:ascii="Arial" w:hAnsi="Arial"/>
          <w:szCs w:val="18"/>
        </w:rPr>
      </w:pPr>
      <w:r>
        <w:rPr>
          <w:rFonts w:ascii="Arial" w:hAnsi="Arial"/>
          <w:szCs w:val="18"/>
        </w:rPr>
        <w:t>M</w:t>
      </w:r>
      <w:r w:rsidR="00312D28" w:rsidRPr="00175195">
        <w:rPr>
          <w:rFonts w:ascii="Arial" w:hAnsi="Arial"/>
          <w:szCs w:val="18"/>
        </w:rPr>
        <w:t xml:space="preserve">useolla järjestettiin kolme kulttuuritapahtumaa kesän ja syksyn aikana: </w:t>
      </w:r>
    </w:p>
    <w:p w14:paraId="1C32AEAA" w14:textId="77777777" w:rsidR="008944ED" w:rsidRDefault="00312D28" w:rsidP="00312D28">
      <w:pPr>
        <w:spacing w:line="276" w:lineRule="auto"/>
        <w:contextualSpacing/>
        <w:rPr>
          <w:rFonts w:ascii="Arial" w:hAnsi="Arial"/>
          <w:szCs w:val="18"/>
        </w:rPr>
      </w:pPr>
      <w:r w:rsidRPr="00175195">
        <w:rPr>
          <w:rFonts w:ascii="Arial" w:hAnsi="Arial"/>
          <w:szCs w:val="18"/>
        </w:rPr>
        <w:t xml:space="preserve">Tikkuröijypäivät, Punamultamaalin keittopäivä, Kotiseutupäivät. </w:t>
      </w:r>
    </w:p>
    <w:p w14:paraId="05F6716C" w14:textId="77777777" w:rsidR="008944ED" w:rsidRDefault="00312D28" w:rsidP="00312D28">
      <w:pPr>
        <w:spacing w:line="276" w:lineRule="auto"/>
        <w:contextualSpacing/>
        <w:rPr>
          <w:rFonts w:ascii="Arial" w:hAnsi="Arial"/>
          <w:szCs w:val="18"/>
        </w:rPr>
      </w:pPr>
      <w:r w:rsidRPr="00175195">
        <w:rPr>
          <w:rFonts w:ascii="Arial" w:hAnsi="Arial"/>
          <w:szCs w:val="18"/>
        </w:rPr>
        <w:t xml:space="preserve">Jouluksi on museolle toteutumassa jouluinen musiikkitapahtuma. </w:t>
      </w:r>
    </w:p>
    <w:p w14:paraId="2F964E57" w14:textId="77777777" w:rsidR="008944ED" w:rsidRDefault="00312D28" w:rsidP="00312D28">
      <w:pPr>
        <w:spacing w:line="276" w:lineRule="auto"/>
        <w:contextualSpacing/>
        <w:rPr>
          <w:rFonts w:ascii="Arial" w:hAnsi="Arial"/>
          <w:szCs w:val="18"/>
        </w:rPr>
      </w:pPr>
      <w:r w:rsidRPr="00175195">
        <w:rPr>
          <w:rFonts w:ascii="Arial" w:hAnsi="Arial"/>
          <w:szCs w:val="18"/>
        </w:rPr>
        <w:t xml:space="preserve">Punamultamaalin keittopäivässä keitettiin </w:t>
      </w:r>
      <w:proofErr w:type="gramStart"/>
      <w:r w:rsidRPr="00175195">
        <w:rPr>
          <w:rFonts w:ascii="Arial" w:hAnsi="Arial"/>
          <w:szCs w:val="18"/>
        </w:rPr>
        <w:t>100l</w:t>
      </w:r>
      <w:proofErr w:type="gramEnd"/>
      <w:r w:rsidRPr="00175195">
        <w:rPr>
          <w:rFonts w:ascii="Arial" w:hAnsi="Arial"/>
          <w:szCs w:val="18"/>
        </w:rPr>
        <w:t xml:space="preserve"> punamultamaalia Pohjois-Pohjanmaan museon korjausrakentamisen asiantuntija Timo </w:t>
      </w:r>
      <w:proofErr w:type="spellStart"/>
      <w:r w:rsidRPr="00175195">
        <w:rPr>
          <w:rFonts w:ascii="Arial" w:hAnsi="Arial"/>
          <w:szCs w:val="18"/>
        </w:rPr>
        <w:t>Kortetjärven</w:t>
      </w:r>
      <w:proofErr w:type="spellEnd"/>
      <w:r w:rsidRPr="00175195">
        <w:rPr>
          <w:rFonts w:ascii="Arial" w:hAnsi="Arial"/>
          <w:szCs w:val="18"/>
        </w:rPr>
        <w:t xml:space="preserve"> johdolla. Tapahtuma toimi paikalle perinnemaalin keitosta kiinnostuneita kuntalaisia ja Hailuodossa vierailijoita. Paikalla oli myös </w:t>
      </w:r>
      <w:proofErr w:type="spellStart"/>
      <w:proofErr w:type="gramStart"/>
      <w:r w:rsidRPr="00175195">
        <w:rPr>
          <w:rFonts w:ascii="Arial" w:hAnsi="Arial"/>
          <w:szCs w:val="18"/>
        </w:rPr>
        <w:t>Rantakeuden</w:t>
      </w:r>
      <w:proofErr w:type="spellEnd"/>
      <w:proofErr w:type="gramEnd"/>
      <w:r w:rsidRPr="00175195">
        <w:rPr>
          <w:rFonts w:ascii="Arial" w:hAnsi="Arial"/>
          <w:szCs w:val="18"/>
        </w:rPr>
        <w:t xml:space="preserve"> jonka tekemän lehtijutun myötä </w:t>
      </w:r>
      <w:proofErr w:type="spellStart"/>
      <w:r w:rsidRPr="00175195">
        <w:rPr>
          <w:rFonts w:ascii="Arial" w:hAnsi="Arial"/>
          <w:szCs w:val="18"/>
        </w:rPr>
        <w:t>maalinkeittoohje</w:t>
      </w:r>
      <w:proofErr w:type="spellEnd"/>
      <w:r w:rsidRPr="00175195">
        <w:rPr>
          <w:rFonts w:ascii="Arial" w:hAnsi="Arial"/>
          <w:szCs w:val="18"/>
        </w:rPr>
        <w:t xml:space="preserve"> levisi lähikuntiin. </w:t>
      </w:r>
    </w:p>
    <w:p w14:paraId="4E1C06C3" w14:textId="77777777" w:rsidR="008944ED" w:rsidRDefault="008944ED" w:rsidP="00312D28">
      <w:pPr>
        <w:spacing w:line="276" w:lineRule="auto"/>
        <w:contextualSpacing/>
        <w:rPr>
          <w:rFonts w:ascii="Arial" w:hAnsi="Arial"/>
          <w:szCs w:val="18"/>
        </w:rPr>
      </w:pPr>
    </w:p>
    <w:p w14:paraId="390E07EA" w14:textId="77777777" w:rsidR="008944ED" w:rsidRDefault="00312D28" w:rsidP="00312D28">
      <w:pPr>
        <w:spacing w:line="276" w:lineRule="auto"/>
        <w:contextualSpacing/>
        <w:rPr>
          <w:rFonts w:ascii="Arial" w:hAnsi="Arial"/>
          <w:szCs w:val="18"/>
        </w:rPr>
      </w:pPr>
      <w:r w:rsidRPr="00175195">
        <w:rPr>
          <w:rFonts w:ascii="Arial" w:hAnsi="Arial"/>
          <w:szCs w:val="18"/>
        </w:rPr>
        <w:t xml:space="preserve">Kotiseutupäivien teema oli “Yhteiset aarteemme”. Tapahtumaan pyydettiin pukeutumaan kansallispukuihin ja tutustuttiin perinteiseen, hailuotolaisten sanoittamaan Kniivilän loilotukseen. </w:t>
      </w:r>
    </w:p>
    <w:p w14:paraId="78129C6A" w14:textId="77777777" w:rsidR="008944ED" w:rsidRDefault="008944ED" w:rsidP="00312D28">
      <w:pPr>
        <w:spacing w:line="276" w:lineRule="auto"/>
        <w:contextualSpacing/>
        <w:rPr>
          <w:rFonts w:ascii="Arial" w:hAnsi="Arial"/>
          <w:szCs w:val="18"/>
        </w:rPr>
      </w:pPr>
    </w:p>
    <w:p w14:paraId="26622936" w14:textId="77777777" w:rsidR="008944ED" w:rsidRDefault="00312D28" w:rsidP="00312D28">
      <w:pPr>
        <w:spacing w:line="276" w:lineRule="auto"/>
        <w:contextualSpacing/>
        <w:rPr>
          <w:rFonts w:ascii="Arial" w:hAnsi="Arial"/>
          <w:szCs w:val="18"/>
        </w:rPr>
      </w:pPr>
      <w:r w:rsidRPr="00175195">
        <w:rPr>
          <w:rFonts w:ascii="Arial" w:hAnsi="Arial"/>
          <w:szCs w:val="18"/>
        </w:rPr>
        <w:t xml:space="preserve">Kniivilän 1800-luvun kello huollettiin tapahtumaa varten ja oli käymässä tapahtuman ajan. </w:t>
      </w:r>
    </w:p>
    <w:p w14:paraId="182B4BB4" w14:textId="73D72801" w:rsidR="008944ED" w:rsidRDefault="00312D28" w:rsidP="00312D28">
      <w:pPr>
        <w:spacing w:line="276" w:lineRule="auto"/>
        <w:contextualSpacing/>
        <w:rPr>
          <w:rFonts w:ascii="Arial" w:hAnsi="Arial"/>
          <w:szCs w:val="18"/>
        </w:rPr>
      </w:pPr>
      <w:r w:rsidRPr="00175195">
        <w:rPr>
          <w:rFonts w:ascii="Arial" w:hAnsi="Arial"/>
          <w:szCs w:val="18"/>
        </w:rPr>
        <w:t xml:space="preserve">Tapahtumassa oli myynnissä paikallisen kalasavustamon Hailuodon Halstareiden lohikeittoa. </w:t>
      </w:r>
    </w:p>
    <w:p w14:paraId="434860A1" w14:textId="77777777" w:rsidR="008944ED" w:rsidRDefault="008944ED" w:rsidP="00312D28">
      <w:pPr>
        <w:spacing w:line="276" w:lineRule="auto"/>
        <w:contextualSpacing/>
        <w:rPr>
          <w:rFonts w:ascii="Arial" w:hAnsi="Arial"/>
          <w:szCs w:val="18"/>
        </w:rPr>
      </w:pPr>
    </w:p>
    <w:p w14:paraId="56326761" w14:textId="78FC7C6F" w:rsidR="008944ED" w:rsidRDefault="00312D28" w:rsidP="00312D28">
      <w:pPr>
        <w:spacing w:line="276" w:lineRule="auto"/>
        <w:contextualSpacing/>
        <w:rPr>
          <w:rFonts w:ascii="Arial" w:hAnsi="Arial"/>
          <w:szCs w:val="18"/>
        </w:rPr>
      </w:pPr>
      <w:r w:rsidRPr="00175195">
        <w:rPr>
          <w:rFonts w:ascii="Arial" w:hAnsi="Arial"/>
          <w:szCs w:val="18"/>
        </w:rPr>
        <w:t xml:space="preserve">Ensimmäistä kertaa järjestetty aineetonta kulttuuriperintöä vaaliva Tikkuröijypäivä pidettiin kesällä 2021. Perinteisen hailuotolaisen kalastajaneuleen suosion nousun myötä neuleen ympärille luotiin oma vuosittain järjestettävä tapahtuma Tikkuröijypäivä. Päivä toteutettiin tänä vuonna yhteistyössä Hailuotoseuran, Jyväskylän käsityömuseon sekä Taito Pohjois-Pohjanmaan kanssa. Paikalla oli myös Sulo Shop myymässä villalankaa ja Hailuodon </w:t>
      </w:r>
      <w:proofErr w:type="spellStart"/>
      <w:r w:rsidRPr="00175195">
        <w:rPr>
          <w:rFonts w:ascii="Arial" w:hAnsi="Arial"/>
          <w:szCs w:val="18"/>
        </w:rPr>
        <w:t>martat</w:t>
      </w:r>
      <w:proofErr w:type="spellEnd"/>
      <w:r w:rsidRPr="00175195">
        <w:rPr>
          <w:rFonts w:ascii="Arial" w:hAnsi="Arial"/>
          <w:szCs w:val="18"/>
        </w:rPr>
        <w:t xml:space="preserve"> leivonnaisia. Ohjelmassa oli Jyväskylän käsityömuseon amanuenssi Seija Hahlin luento neuleperinteestä. Päivän aikana sai tutustua kehräämiseen rukilla ja värttinällä sekä oli mahdollisuus kysellä ohjeita ja neuvoja tikkuröijyn tekemiseen. </w:t>
      </w:r>
      <w:r w:rsidR="009D12EF">
        <w:rPr>
          <w:rFonts w:ascii="Arial" w:hAnsi="Arial"/>
          <w:szCs w:val="18"/>
        </w:rPr>
        <w:t>T</w:t>
      </w:r>
      <w:r w:rsidRPr="00175195">
        <w:rPr>
          <w:rFonts w:ascii="Arial" w:hAnsi="Arial"/>
          <w:szCs w:val="18"/>
        </w:rPr>
        <w:t>a</w:t>
      </w:r>
      <w:r w:rsidR="009D12EF">
        <w:rPr>
          <w:rFonts w:ascii="Arial" w:hAnsi="Arial"/>
          <w:szCs w:val="18"/>
        </w:rPr>
        <w:t>pa</w:t>
      </w:r>
      <w:r w:rsidRPr="00175195">
        <w:rPr>
          <w:rFonts w:ascii="Arial" w:hAnsi="Arial"/>
          <w:szCs w:val="18"/>
        </w:rPr>
        <w:t>htumassa</w:t>
      </w:r>
      <w:r w:rsidR="009D12EF">
        <w:rPr>
          <w:rFonts w:ascii="Arial" w:hAnsi="Arial"/>
          <w:szCs w:val="18"/>
        </w:rPr>
        <w:t xml:space="preserve"> esitettiin</w:t>
      </w:r>
      <w:r w:rsidRPr="00175195">
        <w:rPr>
          <w:rFonts w:ascii="Arial" w:hAnsi="Arial"/>
          <w:szCs w:val="18"/>
        </w:rPr>
        <w:t xml:space="preserve"> Eino Leinon </w:t>
      </w:r>
      <w:proofErr w:type="spellStart"/>
      <w:r w:rsidRPr="00175195">
        <w:rPr>
          <w:rFonts w:ascii="Arial" w:hAnsi="Arial"/>
          <w:szCs w:val="18"/>
        </w:rPr>
        <w:t>runoutueen</w:t>
      </w:r>
      <w:proofErr w:type="spellEnd"/>
      <w:r w:rsidRPr="00175195">
        <w:rPr>
          <w:rFonts w:ascii="Arial" w:hAnsi="Arial"/>
          <w:szCs w:val="18"/>
        </w:rPr>
        <w:t xml:space="preserve"> sävellettyjä kappaleita. </w:t>
      </w:r>
    </w:p>
    <w:p w14:paraId="41022A8F" w14:textId="77777777" w:rsidR="008944ED" w:rsidRDefault="008944ED" w:rsidP="00312D28">
      <w:pPr>
        <w:spacing w:line="276" w:lineRule="auto"/>
        <w:contextualSpacing/>
        <w:rPr>
          <w:rFonts w:ascii="Arial" w:hAnsi="Arial"/>
          <w:szCs w:val="18"/>
        </w:rPr>
      </w:pPr>
    </w:p>
    <w:p w14:paraId="06D81C51" w14:textId="77777777" w:rsidR="008944ED" w:rsidRDefault="00312D28" w:rsidP="00312D28">
      <w:pPr>
        <w:spacing w:line="276" w:lineRule="auto"/>
        <w:contextualSpacing/>
        <w:rPr>
          <w:rFonts w:ascii="Arial" w:hAnsi="Arial"/>
          <w:szCs w:val="18"/>
        </w:rPr>
      </w:pPr>
      <w:r w:rsidRPr="00175195">
        <w:rPr>
          <w:rFonts w:ascii="Arial" w:hAnsi="Arial"/>
          <w:szCs w:val="18"/>
        </w:rPr>
        <w:t xml:space="preserve">Lisäksi joulukuussa museo avattiin museovieraille Hailuodon kunnan tapahtumajoulukalenterina 9.12. Musiikkipainotteinen ohjelma järjestettiin yhteistyössä Hailuodon seurakunnan kanssa. </w:t>
      </w:r>
    </w:p>
    <w:p w14:paraId="747E1C23" w14:textId="77777777" w:rsidR="008944ED" w:rsidRDefault="008944ED" w:rsidP="00312D28">
      <w:pPr>
        <w:spacing w:line="276" w:lineRule="auto"/>
        <w:contextualSpacing/>
        <w:rPr>
          <w:rFonts w:ascii="Arial" w:hAnsi="Arial"/>
          <w:szCs w:val="18"/>
        </w:rPr>
      </w:pPr>
    </w:p>
    <w:p w14:paraId="1AA65747" w14:textId="77777777" w:rsidR="008944ED" w:rsidRDefault="00312D28" w:rsidP="00312D28">
      <w:pPr>
        <w:spacing w:line="276" w:lineRule="auto"/>
        <w:contextualSpacing/>
        <w:rPr>
          <w:rFonts w:ascii="Arial" w:hAnsi="Arial"/>
          <w:szCs w:val="18"/>
        </w:rPr>
      </w:pPr>
      <w:r w:rsidRPr="00175195">
        <w:rPr>
          <w:rFonts w:ascii="Arial" w:hAnsi="Arial"/>
          <w:szCs w:val="18"/>
        </w:rPr>
        <w:t xml:space="preserve">Tiedotus </w:t>
      </w:r>
    </w:p>
    <w:p w14:paraId="603BD81D" w14:textId="250A63E0" w:rsidR="00312D28" w:rsidRPr="00175195" w:rsidRDefault="00312D28" w:rsidP="00312D28">
      <w:pPr>
        <w:spacing w:line="276" w:lineRule="auto"/>
        <w:contextualSpacing/>
        <w:rPr>
          <w:rFonts w:ascii="Arial" w:eastAsia="Gisha" w:hAnsi="Arial"/>
          <w:b/>
          <w:bCs/>
          <w:color w:val="FF0000"/>
          <w:szCs w:val="18"/>
        </w:rPr>
      </w:pPr>
      <w:r w:rsidRPr="00175195">
        <w:rPr>
          <w:rFonts w:ascii="Arial" w:hAnsi="Arial"/>
          <w:szCs w:val="18"/>
        </w:rPr>
        <w:t>Kniivilän museon tiedot päivitettiin tarpeen mukaan nettisivuille ja Hailuoto applikaatioon, jossa näkyivät päivitetyt aukiolo ja lippuhintatiedot, jotta varmistimme ajantasaisuuden ja tietojen oikeellisuuden. Kesän 2023 alussa Kniivilän kotiseutumuseolle luotiin oma Instagram-tili. Päämarkkinointikanavana Instagramin lisäksi toimivat kunnan ajankohtaiset nettisivut sekä Facebook. Tiedotuksesta vastasi kesän ajan museovastaava Ulla Autio.</w:t>
      </w:r>
    </w:p>
    <w:p w14:paraId="72DEAE6B" w14:textId="77777777" w:rsidR="00312D28" w:rsidRPr="00AB3942" w:rsidRDefault="00312D28" w:rsidP="00312D28">
      <w:pPr>
        <w:spacing w:line="276" w:lineRule="auto"/>
        <w:contextualSpacing/>
        <w:rPr>
          <w:rFonts w:ascii="Arial" w:eastAsia="Gisha" w:hAnsi="Arial"/>
          <w:color w:val="FF0000"/>
        </w:rPr>
      </w:pPr>
    </w:p>
    <w:p w14:paraId="63D62F90" w14:textId="77777777" w:rsidR="00312D28" w:rsidRDefault="00312D28" w:rsidP="00312D28">
      <w:pPr>
        <w:spacing w:line="276" w:lineRule="auto"/>
        <w:contextualSpacing/>
        <w:rPr>
          <w:rFonts w:ascii="Arial" w:eastAsia="Calibri" w:hAnsi="Arial"/>
          <w:color w:val="FF0000"/>
        </w:rPr>
      </w:pPr>
    </w:p>
    <w:p w14:paraId="2AEB8859" w14:textId="77777777" w:rsidR="00312D28" w:rsidRPr="0051258C" w:rsidRDefault="00312D28" w:rsidP="00312D28">
      <w:pPr>
        <w:rPr>
          <w:rFonts w:ascii="Arial" w:hAnsi="Arial"/>
          <w:szCs w:val="18"/>
        </w:rPr>
      </w:pPr>
    </w:p>
    <w:p w14:paraId="28DA7A6D" w14:textId="77777777" w:rsidR="00312D28" w:rsidRDefault="00312D28" w:rsidP="00312D28">
      <w:pPr>
        <w:rPr>
          <w:rFonts w:ascii="Arial" w:hAnsi="Arial"/>
          <w:b/>
          <w:bCs/>
          <w:szCs w:val="18"/>
        </w:rPr>
      </w:pPr>
      <w:r w:rsidRPr="0051258C">
        <w:rPr>
          <w:rFonts w:ascii="Arial" w:hAnsi="Arial"/>
          <w:b/>
          <w:bCs/>
          <w:szCs w:val="18"/>
        </w:rPr>
        <w:t>Toiminnalliset tunnusluvut</w:t>
      </w:r>
    </w:p>
    <w:p w14:paraId="609774FF" w14:textId="77777777" w:rsidR="00312D28" w:rsidRPr="0051258C" w:rsidRDefault="00312D28" w:rsidP="00312D28">
      <w:pPr>
        <w:rPr>
          <w:rFonts w:ascii="Arial" w:hAnsi="Arial"/>
          <w:b/>
          <w:bCs/>
          <w:szCs w:val="18"/>
        </w:rPr>
      </w:pPr>
    </w:p>
    <w:tbl>
      <w:tblPr>
        <w:tblStyle w:val="TaulukkoRuudukko"/>
        <w:tblW w:w="0" w:type="auto"/>
        <w:tblBorders>
          <w:top w:val="single" w:sz="4" w:space="0" w:color="354866"/>
          <w:left w:val="single" w:sz="4" w:space="0" w:color="354866"/>
          <w:bottom w:val="single" w:sz="4" w:space="0" w:color="354866"/>
          <w:right w:val="single" w:sz="4" w:space="0" w:color="354866"/>
          <w:insideH w:val="none" w:sz="0" w:space="0" w:color="auto"/>
          <w:insideV w:val="single" w:sz="4" w:space="0" w:color="354866"/>
        </w:tblBorders>
        <w:tblLook w:val="04A0" w:firstRow="1" w:lastRow="0" w:firstColumn="1" w:lastColumn="0" w:noHBand="0" w:noVBand="1"/>
      </w:tblPr>
      <w:tblGrid>
        <w:gridCol w:w="4106"/>
        <w:gridCol w:w="1276"/>
        <w:gridCol w:w="1276"/>
        <w:gridCol w:w="1276"/>
      </w:tblGrid>
      <w:tr w:rsidR="00312D28" w:rsidRPr="0051258C" w14:paraId="03253A5D" w14:textId="77777777" w:rsidTr="004C1950">
        <w:trPr>
          <w:trHeight w:val="340"/>
        </w:trPr>
        <w:tc>
          <w:tcPr>
            <w:tcW w:w="4106"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2D704CD4" w14:textId="77777777" w:rsidR="00312D28" w:rsidRPr="0051258C" w:rsidRDefault="00312D28" w:rsidP="004C1950">
            <w:pPr>
              <w:spacing w:line="276" w:lineRule="auto"/>
              <w:rPr>
                <w:rFonts w:ascii="Calibri" w:eastAsia="Calibri" w:hAnsi="Calibri" w:cs="Calibri"/>
                <w:sz w:val="16"/>
                <w:szCs w:val="16"/>
              </w:rPr>
            </w:pPr>
            <w:r w:rsidRPr="0051258C">
              <w:rPr>
                <w:rFonts w:ascii="Calibri" w:eastAsia="Calibri" w:hAnsi="Calibri" w:cs="Calibri"/>
                <w:sz w:val="16"/>
                <w:szCs w:val="16"/>
              </w:rPr>
              <w:t>Kniivilän museo</w:t>
            </w:r>
          </w:p>
        </w:tc>
        <w:tc>
          <w:tcPr>
            <w:tcW w:w="1276" w:type="dxa"/>
            <w:tcBorders>
              <w:top w:val="single" w:sz="4" w:space="0" w:color="354866"/>
              <w:left w:val="single" w:sz="4" w:space="0" w:color="354866"/>
              <w:bottom w:val="single" w:sz="4" w:space="0" w:color="354866"/>
              <w:right w:val="single" w:sz="4" w:space="0" w:color="354866"/>
            </w:tcBorders>
            <w:shd w:val="clear" w:color="auto" w:fill="B3C1D7"/>
          </w:tcPr>
          <w:p w14:paraId="484033F6" w14:textId="77777777" w:rsidR="00312D28" w:rsidRPr="0051258C" w:rsidRDefault="00312D28" w:rsidP="004C1950">
            <w:pPr>
              <w:spacing w:line="276" w:lineRule="auto"/>
              <w:jc w:val="center"/>
              <w:rPr>
                <w:rFonts w:ascii="Calibri" w:eastAsia="Calibri" w:hAnsi="Calibri"/>
                <w:sz w:val="16"/>
                <w:szCs w:val="18"/>
              </w:rPr>
            </w:pPr>
          </w:p>
          <w:p w14:paraId="62164120" w14:textId="77777777" w:rsidR="00312D28" w:rsidRPr="0051258C" w:rsidRDefault="00312D28" w:rsidP="004C1950">
            <w:pPr>
              <w:spacing w:line="276" w:lineRule="auto"/>
              <w:jc w:val="center"/>
              <w:rPr>
                <w:rFonts w:ascii="Calibri" w:eastAsia="Calibri" w:hAnsi="Calibri"/>
                <w:sz w:val="16"/>
                <w:szCs w:val="18"/>
              </w:rPr>
            </w:pPr>
            <w:r w:rsidRPr="0051258C">
              <w:rPr>
                <w:rFonts w:ascii="Calibri" w:eastAsia="Calibri" w:hAnsi="Calibri"/>
                <w:sz w:val="16"/>
                <w:szCs w:val="18"/>
              </w:rPr>
              <w:t>TP 2021</w:t>
            </w:r>
          </w:p>
        </w:tc>
        <w:tc>
          <w:tcPr>
            <w:tcW w:w="1276"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0ACD63E3" w14:textId="77777777" w:rsidR="00312D28" w:rsidRPr="0051258C" w:rsidRDefault="00312D28" w:rsidP="004C1950">
            <w:pPr>
              <w:spacing w:line="276" w:lineRule="auto"/>
              <w:jc w:val="center"/>
              <w:rPr>
                <w:rFonts w:ascii="Calibri" w:eastAsia="Calibri" w:hAnsi="Calibri"/>
                <w:sz w:val="16"/>
                <w:szCs w:val="18"/>
              </w:rPr>
            </w:pPr>
            <w:r w:rsidRPr="0051258C">
              <w:rPr>
                <w:rFonts w:ascii="Calibri" w:eastAsia="Calibri" w:hAnsi="Calibri"/>
                <w:sz w:val="16"/>
                <w:szCs w:val="18"/>
              </w:rPr>
              <w:t>TP 2022</w:t>
            </w:r>
          </w:p>
        </w:tc>
        <w:tc>
          <w:tcPr>
            <w:tcW w:w="1276" w:type="dxa"/>
            <w:tcBorders>
              <w:top w:val="single" w:sz="4" w:space="0" w:color="354866"/>
              <w:left w:val="single" w:sz="4" w:space="0" w:color="354866"/>
              <w:bottom w:val="single" w:sz="4" w:space="0" w:color="354866"/>
              <w:right w:val="single" w:sz="4" w:space="0" w:color="354866"/>
            </w:tcBorders>
            <w:shd w:val="clear" w:color="auto" w:fill="B3C1D7"/>
          </w:tcPr>
          <w:p w14:paraId="047DA73A" w14:textId="77777777" w:rsidR="00312D28" w:rsidRDefault="00312D28" w:rsidP="004C1950">
            <w:pPr>
              <w:spacing w:line="276" w:lineRule="auto"/>
              <w:jc w:val="center"/>
              <w:rPr>
                <w:rFonts w:ascii="Calibri" w:eastAsia="Calibri" w:hAnsi="Calibri"/>
                <w:sz w:val="16"/>
                <w:szCs w:val="18"/>
              </w:rPr>
            </w:pPr>
          </w:p>
          <w:p w14:paraId="6385128B"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TP 2023</w:t>
            </w:r>
          </w:p>
        </w:tc>
      </w:tr>
      <w:tr w:rsidR="00312D28" w:rsidRPr="0051258C" w14:paraId="1DDE4F88" w14:textId="77777777" w:rsidTr="004C1950">
        <w:tc>
          <w:tcPr>
            <w:tcW w:w="4106" w:type="dxa"/>
            <w:tcBorders>
              <w:top w:val="nil"/>
              <w:left w:val="single" w:sz="4" w:space="0" w:color="354866"/>
              <w:bottom w:val="nil"/>
              <w:right w:val="single" w:sz="4" w:space="0" w:color="354866"/>
            </w:tcBorders>
            <w:vAlign w:val="bottom"/>
          </w:tcPr>
          <w:p w14:paraId="463CA96C"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Aukiolopäivät</w:t>
            </w:r>
          </w:p>
        </w:tc>
        <w:tc>
          <w:tcPr>
            <w:tcW w:w="1276" w:type="dxa"/>
            <w:tcBorders>
              <w:top w:val="nil"/>
              <w:left w:val="single" w:sz="4" w:space="0" w:color="354866"/>
              <w:bottom w:val="nil"/>
              <w:right w:val="single" w:sz="4" w:space="0" w:color="354866"/>
            </w:tcBorders>
            <w:shd w:val="clear" w:color="auto" w:fill="auto"/>
          </w:tcPr>
          <w:p w14:paraId="203C7173" w14:textId="77777777" w:rsidR="00312D28" w:rsidRPr="0051258C" w:rsidRDefault="00312D28" w:rsidP="004C1950">
            <w:pPr>
              <w:spacing w:line="276" w:lineRule="auto"/>
              <w:jc w:val="center"/>
              <w:rPr>
                <w:rFonts w:ascii="Calibri" w:eastAsia="Calibri" w:hAnsi="Calibri"/>
                <w:sz w:val="16"/>
                <w:szCs w:val="18"/>
              </w:rPr>
            </w:pPr>
            <w:r w:rsidRPr="0051258C">
              <w:rPr>
                <w:rFonts w:ascii="Calibri" w:eastAsia="Calibri" w:hAnsi="Calibri"/>
                <w:sz w:val="16"/>
                <w:szCs w:val="18"/>
              </w:rPr>
              <w:t>57</w:t>
            </w:r>
          </w:p>
        </w:tc>
        <w:tc>
          <w:tcPr>
            <w:tcW w:w="1276" w:type="dxa"/>
            <w:tcBorders>
              <w:top w:val="nil"/>
              <w:left w:val="single" w:sz="4" w:space="0" w:color="354866"/>
              <w:bottom w:val="nil"/>
              <w:right w:val="single" w:sz="4" w:space="0" w:color="354866"/>
            </w:tcBorders>
            <w:shd w:val="clear" w:color="auto" w:fill="auto"/>
            <w:vAlign w:val="bottom"/>
          </w:tcPr>
          <w:p w14:paraId="49D911C2" w14:textId="77777777" w:rsidR="00312D28" w:rsidRPr="0051258C" w:rsidRDefault="00312D28" w:rsidP="004C1950">
            <w:pPr>
              <w:spacing w:line="276" w:lineRule="auto"/>
              <w:jc w:val="center"/>
              <w:rPr>
                <w:rFonts w:ascii="Calibri" w:eastAsia="Calibri" w:hAnsi="Calibri"/>
                <w:sz w:val="16"/>
                <w:szCs w:val="18"/>
              </w:rPr>
            </w:pPr>
            <w:r w:rsidRPr="0051258C">
              <w:rPr>
                <w:rFonts w:ascii="Calibri" w:eastAsia="Calibri" w:hAnsi="Calibri"/>
                <w:sz w:val="16"/>
                <w:szCs w:val="18"/>
              </w:rPr>
              <w:t>50</w:t>
            </w:r>
          </w:p>
        </w:tc>
        <w:tc>
          <w:tcPr>
            <w:tcW w:w="1276" w:type="dxa"/>
            <w:tcBorders>
              <w:top w:val="nil"/>
              <w:left w:val="single" w:sz="4" w:space="0" w:color="354866"/>
              <w:bottom w:val="nil"/>
              <w:right w:val="single" w:sz="4" w:space="0" w:color="354866"/>
            </w:tcBorders>
            <w:shd w:val="clear" w:color="auto" w:fill="DBE2ED"/>
          </w:tcPr>
          <w:p w14:paraId="278B162C"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55</w:t>
            </w:r>
          </w:p>
        </w:tc>
      </w:tr>
      <w:tr w:rsidR="00312D28" w:rsidRPr="0051258C" w14:paraId="6B349E73" w14:textId="77777777" w:rsidTr="004C1950">
        <w:tc>
          <w:tcPr>
            <w:tcW w:w="4106" w:type="dxa"/>
            <w:tcBorders>
              <w:top w:val="nil"/>
              <w:left w:val="single" w:sz="4" w:space="0" w:color="354866"/>
              <w:bottom w:val="nil"/>
              <w:right w:val="single" w:sz="4" w:space="0" w:color="354866"/>
            </w:tcBorders>
            <w:vAlign w:val="bottom"/>
            <w:hideMark/>
          </w:tcPr>
          <w:p w14:paraId="749DDB10" w14:textId="77777777" w:rsidR="00312D28" w:rsidRPr="0051258C" w:rsidRDefault="00312D28" w:rsidP="004C1950">
            <w:pPr>
              <w:spacing w:line="276" w:lineRule="auto"/>
              <w:rPr>
                <w:rFonts w:ascii="Calibri" w:eastAsia="Calibri" w:hAnsi="Calibri"/>
                <w:sz w:val="16"/>
                <w:szCs w:val="18"/>
              </w:rPr>
            </w:pPr>
            <w:r w:rsidRPr="0051258C">
              <w:rPr>
                <w:rFonts w:ascii="Calibri" w:eastAsia="Calibri" w:hAnsi="Calibri"/>
                <w:sz w:val="16"/>
                <w:szCs w:val="18"/>
              </w:rPr>
              <w:t>Kävijämäärä</w:t>
            </w:r>
          </w:p>
        </w:tc>
        <w:tc>
          <w:tcPr>
            <w:tcW w:w="1276" w:type="dxa"/>
            <w:tcBorders>
              <w:top w:val="nil"/>
              <w:left w:val="single" w:sz="4" w:space="0" w:color="354866"/>
              <w:bottom w:val="nil"/>
              <w:right w:val="single" w:sz="4" w:space="0" w:color="354866"/>
            </w:tcBorders>
            <w:shd w:val="clear" w:color="auto" w:fill="auto"/>
          </w:tcPr>
          <w:p w14:paraId="66E9D9AA" w14:textId="77777777" w:rsidR="00312D28" w:rsidRPr="0051258C" w:rsidRDefault="00312D28" w:rsidP="004C1950">
            <w:pPr>
              <w:spacing w:line="276" w:lineRule="auto"/>
              <w:jc w:val="center"/>
              <w:rPr>
                <w:rFonts w:ascii="Calibri" w:eastAsia="Calibri" w:hAnsi="Calibri"/>
                <w:sz w:val="16"/>
                <w:szCs w:val="18"/>
              </w:rPr>
            </w:pPr>
            <w:r w:rsidRPr="0051258C">
              <w:rPr>
                <w:rFonts w:ascii="Calibri" w:eastAsia="Calibri" w:hAnsi="Calibri"/>
                <w:sz w:val="16"/>
                <w:szCs w:val="18"/>
              </w:rPr>
              <w:t>1337</w:t>
            </w:r>
          </w:p>
        </w:tc>
        <w:tc>
          <w:tcPr>
            <w:tcW w:w="1276" w:type="dxa"/>
            <w:tcBorders>
              <w:top w:val="nil"/>
              <w:left w:val="single" w:sz="4" w:space="0" w:color="354866"/>
              <w:bottom w:val="nil"/>
              <w:right w:val="single" w:sz="4" w:space="0" w:color="354866"/>
            </w:tcBorders>
            <w:shd w:val="clear" w:color="auto" w:fill="auto"/>
            <w:vAlign w:val="bottom"/>
            <w:hideMark/>
          </w:tcPr>
          <w:p w14:paraId="34503B7B" w14:textId="77777777" w:rsidR="00312D28" w:rsidRPr="0051258C" w:rsidRDefault="00312D28" w:rsidP="004C1950">
            <w:pPr>
              <w:spacing w:line="276" w:lineRule="auto"/>
              <w:jc w:val="center"/>
              <w:rPr>
                <w:rFonts w:ascii="Calibri" w:eastAsia="Calibri" w:hAnsi="Calibri"/>
                <w:sz w:val="16"/>
                <w:szCs w:val="18"/>
              </w:rPr>
            </w:pPr>
            <w:r w:rsidRPr="0051258C">
              <w:rPr>
                <w:rFonts w:ascii="Calibri" w:eastAsia="Calibri" w:hAnsi="Calibri"/>
                <w:sz w:val="16"/>
                <w:szCs w:val="18"/>
              </w:rPr>
              <w:t>700</w:t>
            </w:r>
          </w:p>
        </w:tc>
        <w:tc>
          <w:tcPr>
            <w:tcW w:w="1276" w:type="dxa"/>
            <w:tcBorders>
              <w:top w:val="nil"/>
              <w:left w:val="single" w:sz="4" w:space="0" w:color="354866"/>
              <w:bottom w:val="nil"/>
              <w:right w:val="single" w:sz="4" w:space="0" w:color="354866"/>
            </w:tcBorders>
            <w:shd w:val="clear" w:color="auto" w:fill="DBE2ED"/>
          </w:tcPr>
          <w:p w14:paraId="0506A6AB" w14:textId="77777777" w:rsidR="00312D28" w:rsidRPr="0051258C" w:rsidRDefault="00312D28" w:rsidP="004C1950">
            <w:pPr>
              <w:spacing w:line="276" w:lineRule="auto"/>
              <w:jc w:val="center"/>
              <w:rPr>
                <w:rFonts w:ascii="Calibri" w:eastAsia="Calibri" w:hAnsi="Calibri"/>
                <w:sz w:val="16"/>
                <w:szCs w:val="18"/>
              </w:rPr>
            </w:pPr>
            <w:r>
              <w:rPr>
                <w:rFonts w:ascii="Calibri" w:eastAsia="Calibri" w:hAnsi="Calibri"/>
                <w:sz w:val="16"/>
                <w:szCs w:val="18"/>
              </w:rPr>
              <w:t>600</w:t>
            </w:r>
          </w:p>
        </w:tc>
      </w:tr>
      <w:tr w:rsidR="00312D28" w:rsidRPr="0051258C" w14:paraId="11F8F195" w14:textId="77777777" w:rsidTr="004C1950">
        <w:tc>
          <w:tcPr>
            <w:tcW w:w="4106" w:type="dxa"/>
            <w:tcBorders>
              <w:top w:val="nil"/>
              <w:left w:val="single" w:sz="4" w:space="0" w:color="354866"/>
              <w:bottom w:val="single" w:sz="4" w:space="0" w:color="auto"/>
              <w:right w:val="single" w:sz="4" w:space="0" w:color="354866"/>
            </w:tcBorders>
            <w:vAlign w:val="bottom"/>
          </w:tcPr>
          <w:p w14:paraId="5CAF81AF" w14:textId="77777777" w:rsidR="00312D28" w:rsidRPr="0051258C" w:rsidRDefault="00312D28" w:rsidP="004C1950">
            <w:pPr>
              <w:spacing w:line="276" w:lineRule="auto"/>
              <w:rPr>
                <w:rFonts w:ascii="Calibri" w:eastAsia="Calibri" w:hAnsi="Calibri"/>
                <w:sz w:val="16"/>
                <w:szCs w:val="18"/>
              </w:rPr>
            </w:pPr>
          </w:p>
        </w:tc>
        <w:tc>
          <w:tcPr>
            <w:tcW w:w="1276" w:type="dxa"/>
            <w:tcBorders>
              <w:top w:val="nil"/>
              <w:left w:val="single" w:sz="4" w:space="0" w:color="354866"/>
              <w:bottom w:val="single" w:sz="4" w:space="0" w:color="auto"/>
              <w:right w:val="single" w:sz="4" w:space="0" w:color="354866"/>
            </w:tcBorders>
            <w:shd w:val="clear" w:color="auto" w:fill="auto"/>
          </w:tcPr>
          <w:p w14:paraId="540F0398" w14:textId="77777777" w:rsidR="00312D28" w:rsidRPr="0051258C" w:rsidRDefault="00312D28" w:rsidP="004C1950">
            <w:pPr>
              <w:spacing w:line="276" w:lineRule="auto"/>
              <w:rPr>
                <w:rFonts w:ascii="Calibri" w:eastAsia="Calibri" w:hAnsi="Calibri"/>
                <w:sz w:val="16"/>
                <w:szCs w:val="18"/>
              </w:rPr>
            </w:pPr>
          </w:p>
        </w:tc>
        <w:tc>
          <w:tcPr>
            <w:tcW w:w="1276" w:type="dxa"/>
            <w:tcBorders>
              <w:top w:val="nil"/>
              <w:left w:val="single" w:sz="4" w:space="0" w:color="354866"/>
              <w:bottom w:val="single" w:sz="4" w:space="0" w:color="auto"/>
              <w:right w:val="single" w:sz="4" w:space="0" w:color="354866"/>
            </w:tcBorders>
            <w:shd w:val="clear" w:color="auto" w:fill="auto"/>
            <w:vAlign w:val="bottom"/>
          </w:tcPr>
          <w:p w14:paraId="5F09C312" w14:textId="77777777" w:rsidR="00312D28" w:rsidRPr="0051258C" w:rsidRDefault="00312D28" w:rsidP="004C1950">
            <w:pPr>
              <w:spacing w:line="276" w:lineRule="auto"/>
              <w:rPr>
                <w:rFonts w:ascii="Calibri" w:eastAsia="Calibri" w:hAnsi="Calibri"/>
                <w:sz w:val="16"/>
                <w:szCs w:val="18"/>
              </w:rPr>
            </w:pPr>
          </w:p>
        </w:tc>
        <w:tc>
          <w:tcPr>
            <w:tcW w:w="1276" w:type="dxa"/>
            <w:tcBorders>
              <w:top w:val="nil"/>
              <w:left w:val="single" w:sz="4" w:space="0" w:color="354866"/>
              <w:bottom w:val="single" w:sz="4" w:space="0" w:color="auto"/>
              <w:right w:val="single" w:sz="4" w:space="0" w:color="354866"/>
            </w:tcBorders>
            <w:shd w:val="clear" w:color="auto" w:fill="DBE2ED"/>
          </w:tcPr>
          <w:p w14:paraId="148D761D" w14:textId="77777777" w:rsidR="00312D28" w:rsidRPr="0051258C" w:rsidRDefault="00312D28" w:rsidP="004C1950">
            <w:pPr>
              <w:spacing w:line="276" w:lineRule="auto"/>
              <w:rPr>
                <w:rFonts w:ascii="Calibri" w:eastAsia="Calibri" w:hAnsi="Calibri"/>
                <w:sz w:val="16"/>
                <w:szCs w:val="18"/>
              </w:rPr>
            </w:pPr>
          </w:p>
        </w:tc>
      </w:tr>
    </w:tbl>
    <w:p w14:paraId="165899B4" w14:textId="77777777" w:rsidR="00312D28" w:rsidRPr="0051258C" w:rsidRDefault="00312D28" w:rsidP="00312D28">
      <w:pPr>
        <w:rPr>
          <w:rFonts w:ascii="Arial" w:hAnsi="Arial"/>
          <w:szCs w:val="18"/>
        </w:rPr>
      </w:pPr>
    </w:p>
    <w:p w14:paraId="600D472F" w14:textId="77777777" w:rsidR="00312D28" w:rsidRPr="00140C46" w:rsidRDefault="00312D28" w:rsidP="00312D28">
      <w:pPr>
        <w:rPr>
          <w:rFonts w:ascii="Arial" w:hAnsi="Arial"/>
          <w:szCs w:val="18"/>
        </w:rPr>
      </w:pPr>
      <w:r w:rsidRPr="00140C46">
        <w:rPr>
          <w:rFonts w:ascii="Arial" w:hAnsi="Arial"/>
          <w:szCs w:val="18"/>
        </w:rPr>
        <w:t>Kulttuurin talouden toteuma 64 %</w:t>
      </w:r>
    </w:p>
    <w:p w14:paraId="7870CA23" w14:textId="77777777" w:rsidR="00312D28" w:rsidRPr="0051258C" w:rsidRDefault="00312D28" w:rsidP="00312D28">
      <w:pPr>
        <w:spacing w:line="324" w:lineRule="auto"/>
        <w:rPr>
          <w:rFonts w:ascii="Arial" w:eastAsia="Gisha" w:hAnsi="Arial"/>
          <w:b/>
          <w:bCs/>
        </w:rPr>
      </w:pPr>
    </w:p>
    <w:p w14:paraId="1A07886B" w14:textId="77777777" w:rsidR="00312D28" w:rsidRDefault="00312D28" w:rsidP="00312D28">
      <w:pPr>
        <w:spacing w:line="324" w:lineRule="auto"/>
        <w:rPr>
          <w:rFonts w:ascii="Arial" w:eastAsia="Gisha" w:hAnsi="Arial"/>
          <w:b/>
          <w:bCs/>
          <w:sz w:val="24"/>
          <w:szCs w:val="24"/>
        </w:rPr>
      </w:pPr>
    </w:p>
    <w:p w14:paraId="6714748C" w14:textId="77777777" w:rsidR="00412CFB" w:rsidRDefault="00412CFB" w:rsidP="00312D28">
      <w:pPr>
        <w:spacing w:line="324" w:lineRule="auto"/>
        <w:rPr>
          <w:rFonts w:ascii="Arial" w:eastAsia="Gisha" w:hAnsi="Arial"/>
          <w:b/>
          <w:bCs/>
          <w:sz w:val="24"/>
          <w:szCs w:val="24"/>
        </w:rPr>
      </w:pPr>
    </w:p>
    <w:p w14:paraId="124349B1" w14:textId="77777777" w:rsidR="00412CFB" w:rsidRDefault="00412CFB" w:rsidP="00312D28">
      <w:pPr>
        <w:spacing w:line="324" w:lineRule="auto"/>
        <w:rPr>
          <w:rFonts w:ascii="Arial" w:eastAsia="Gisha" w:hAnsi="Arial"/>
          <w:b/>
          <w:bCs/>
          <w:sz w:val="24"/>
          <w:szCs w:val="24"/>
        </w:rPr>
      </w:pPr>
    </w:p>
    <w:p w14:paraId="2E093355" w14:textId="77777777" w:rsidR="00312D28" w:rsidRPr="00140C46" w:rsidRDefault="00312D28" w:rsidP="00312D28">
      <w:pPr>
        <w:spacing w:line="324" w:lineRule="auto"/>
        <w:rPr>
          <w:rFonts w:ascii="Arial" w:eastAsia="Arial" w:hAnsi="Arial"/>
          <w:sz w:val="24"/>
          <w:szCs w:val="24"/>
        </w:rPr>
      </w:pPr>
      <w:r w:rsidRPr="00140C46">
        <w:rPr>
          <w:rFonts w:ascii="Arial" w:eastAsia="Gisha" w:hAnsi="Arial"/>
          <w:sz w:val="24"/>
          <w:szCs w:val="24"/>
        </w:rPr>
        <w:t xml:space="preserve">Muut opetuspalvelut </w:t>
      </w:r>
    </w:p>
    <w:p w14:paraId="3D4185E3" w14:textId="0C9EF2C0" w:rsidR="00312D28" w:rsidRPr="00140C46" w:rsidRDefault="00312D28" w:rsidP="00312D28">
      <w:pPr>
        <w:spacing w:line="276" w:lineRule="auto"/>
        <w:rPr>
          <w:rFonts w:ascii="Arial" w:eastAsia="Arial" w:hAnsi="Arial"/>
          <w:szCs w:val="18"/>
        </w:rPr>
      </w:pPr>
    </w:p>
    <w:p w14:paraId="15BA21E5" w14:textId="77777777" w:rsidR="00312D28" w:rsidRPr="00140C46" w:rsidRDefault="00312D28" w:rsidP="00312D28">
      <w:pPr>
        <w:spacing w:line="276" w:lineRule="auto"/>
        <w:rPr>
          <w:rFonts w:ascii="Arial" w:eastAsia="Arial" w:hAnsi="Arial"/>
          <w:szCs w:val="18"/>
        </w:rPr>
      </w:pPr>
      <w:r w:rsidRPr="00140C46">
        <w:rPr>
          <w:rFonts w:ascii="Arial" w:eastAsia="Arial" w:hAnsi="Arial"/>
          <w:b/>
          <w:bCs/>
          <w:szCs w:val="18"/>
        </w:rPr>
        <w:t xml:space="preserve">Tiedotus ja markkinointi </w:t>
      </w:r>
    </w:p>
    <w:p w14:paraId="20B30C29" w14:textId="77777777" w:rsidR="00312D28" w:rsidRPr="00140C46" w:rsidRDefault="00312D28" w:rsidP="00312D28">
      <w:pPr>
        <w:spacing w:line="276" w:lineRule="auto"/>
        <w:rPr>
          <w:rFonts w:ascii="Arial" w:eastAsia="Arial" w:hAnsi="Arial"/>
          <w:szCs w:val="18"/>
        </w:rPr>
      </w:pPr>
      <w:r w:rsidRPr="00140C46">
        <w:rPr>
          <w:rFonts w:ascii="Arial" w:eastAsia="Arial" w:hAnsi="Arial"/>
          <w:szCs w:val="18"/>
        </w:rPr>
        <w:t xml:space="preserve">Kansalaisopistotoiminnasta on tiedotettu kuukausittain ilmestyvässä kuntatiedotteessa, kunnan nettisivuilla sekä kansalaisopiston omilla Facebook-sivuilla, sekä muissa Hailuodon </w:t>
      </w:r>
      <w:proofErr w:type="spellStart"/>
      <w:r w:rsidRPr="00140C46">
        <w:rPr>
          <w:rFonts w:ascii="Arial" w:eastAsia="Arial" w:hAnsi="Arial"/>
          <w:szCs w:val="18"/>
        </w:rPr>
        <w:t>facebook</w:t>
      </w:r>
      <w:proofErr w:type="spellEnd"/>
      <w:r w:rsidRPr="00140C46">
        <w:rPr>
          <w:rFonts w:ascii="Arial" w:eastAsia="Arial" w:hAnsi="Arial"/>
          <w:szCs w:val="18"/>
        </w:rPr>
        <w:t>-ryhmissä. Lisäksi opettajat ovat tiedottaneet kursseistaan omissa somekanavissaan.</w:t>
      </w:r>
    </w:p>
    <w:p w14:paraId="0FE63CB1" w14:textId="77777777" w:rsidR="00312D28" w:rsidRPr="00140C46" w:rsidRDefault="00312D28" w:rsidP="00312D28">
      <w:pPr>
        <w:spacing w:line="276" w:lineRule="auto"/>
        <w:rPr>
          <w:rFonts w:ascii="Arial" w:eastAsia="Arial" w:hAnsi="Arial"/>
          <w:szCs w:val="18"/>
        </w:rPr>
      </w:pPr>
    </w:p>
    <w:p w14:paraId="0EB303D5" w14:textId="77777777" w:rsidR="00312D28" w:rsidRPr="00140C46" w:rsidRDefault="00312D28" w:rsidP="00312D28">
      <w:pPr>
        <w:spacing w:line="276" w:lineRule="auto"/>
        <w:rPr>
          <w:rFonts w:ascii="Arial" w:eastAsia="Arial" w:hAnsi="Arial"/>
          <w:szCs w:val="18"/>
        </w:rPr>
      </w:pPr>
      <w:r w:rsidRPr="00140C46">
        <w:rPr>
          <w:rFonts w:ascii="Arial" w:eastAsia="Arial" w:hAnsi="Arial"/>
          <w:szCs w:val="18"/>
        </w:rPr>
        <w:t xml:space="preserve">Tunteja suunniteltiin kalenterivuonna yhteensä 661,21, joista toteutui 568,88 tuntia. Kevätlukukaudelle suunniteltiin 306,59 oppituntia ja niistä toteutui 246,26 oppituntia. Syyslukukaudelle suunniteltiin 354,62 oppituntia, joista toteutui 322,62 oppituntia. Tunnit jakautuivat monipuolisesti eri ainealueiden kursseiksi. Musiikkiin suunniteltiin 8 kurssia, liikuntaan ja hyvinvointiin 16 kurssia, </w:t>
      </w:r>
      <w:proofErr w:type="spellStart"/>
      <w:r w:rsidRPr="00140C46">
        <w:rPr>
          <w:rFonts w:ascii="Arial" w:eastAsia="Arial" w:hAnsi="Arial"/>
          <w:szCs w:val="18"/>
        </w:rPr>
        <w:t>taito-ja</w:t>
      </w:r>
      <w:proofErr w:type="spellEnd"/>
      <w:r w:rsidRPr="00140C46">
        <w:rPr>
          <w:rFonts w:ascii="Arial" w:eastAsia="Arial" w:hAnsi="Arial"/>
          <w:szCs w:val="18"/>
        </w:rPr>
        <w:t xml:space="preserve"> taitoaineisiin 12 kurssia ja kieliin 2 kurssia. Suosituimpia kursseja olivat tuttuun tapaan liikunnan ja kädentaitojen (keramiikan) kurssit. Uusia kursseja olivat Yksinlaulukurssi sekä pienen tauon jälkeen </w:t>
      </w:r>
      <w:proofErr w:type="spellStart"/>
      <w:r w:rsidRPr="00140C46">
        <w:rPr>
          <w:rFonts w:ascii="Arial" w:eastAsia="Arial" w:hAnsi="Arial"/>
          <w:szCs w:val="18"/>
        </w:rPr>
        <w:t>Mindfulnesskurssi</w:t>
      </w:r>
      <w:proofErr w:type="spellEnd"/>
      <w:r w:rsidRPr="00140C46">
        <w:rPr>
          <w:rFonts w:ascii="Arial" w:eastAsia="Arial" w:hAnsi="Arial"/>
          <w:szCs w:val="18"/>
        </w:rPr>
        <w:t xml:space="preserve"> sekä Puutyö- ja Verhoilukurssit, jotka osoittautuivat myös suosituiksi. Peruuntuneita kursseja olivat kielten kurssit sekä pari liikunnan ja hyvinvoinnin kurssia, valokuvauskurssi sekä yksi keramiikan kurssi. Uusia kursseja pyritään tekemään joka lukukausi, kuntalaisten toiveita kuunnellen. Opiston opiskelijamäärä on pysynyt samana aikaisempiin vuosiin verrattuna.</w:t>
      </w:r>
    </w:p>
    <w:p w14:paraId="211D967F" w14:textId="77777777" w:rsidR="0046755F" w:rsidRDefault="0046755F" w:rsidP="00312D28">
      <w:pPr>
        <w:spacing w:line="276" w:lineRule="auto"/>
        <w:rPr>
          <w:rFonts w:ascii="Arial" w:eastAsia="Gisha" w:hAnsi="Arial"/>
          <w:b/>
        </w:rPr>
      </w:pPr>
    </w:p>
    <w:p w14:paraId="46BBFCE7" w14:textId="77777777" w:rsidR="00412CFB" w:rsidRDefault="00412CFB" w:rsidP="00312D28">
      <w:pPr>
        <w:spacing w:line="276" w:lineRule="auto"/>
        <w:rPr>
          <w:rFonts w:ascii="Arial" w:eastAsia="Gisha" w:hAnsi="Arial"/>
          <w:b/>
        </w:rPr>
      </w:pPr>
    </w:p>
    <w:p w14:paraId="3D74AB37" w14:textId="77777777" w:rsidR="00312D28" w:rsidRDefault="00312D28" w:rsidP="00312D28">
      <w:pPr>
        <w:spacing w:line="276" w:lineRule="auto"/>
        <w:rPr>
          <w:rFonts w:ascii="Arial" w:eastAsia="Gisha" w:hAnsi="Arial"/>
        </w:rPr>
      </w:pPr>
      <w:r w:rsidRPr="0051258C">
        <w:rPr>
          <w:rFonts w:ascii="Arial" w:eastAsia="Gisha" w:hAnsi="Arial"/>
          <w:b/>
        </w:rPr>
        <w:t>Talouden tunnusluvut</w:t>
      </w:r>
      <w:r w:rsidRPr="0051258C">
        <w:rPr>
          <w:rFonts w:ascii="Arial" w:eastAsia="Gisha" w:hAnsi="Arial"/>
        </w:rPr>
        <w:t xml:space="preserve"> </w:t>
      </w:r>
    </w:p>
    <w:p w14:paraId="3FD93792" w14:textId="77777777" w:rsidR="00312D28" w:rsidRPr="0051258C" w:rsidRDefault="00312D28" w:rsidP="00312D28">
      <w:pPr>
        <w:spacing w:line="276" w:lineRule="auto"/>
        <w:rPr>
          <w:rFonts w:ascii="Arial" w:eastAsia="Gisha" w:hAnsi="Arial"/>
        </w:rPr>
      </w:pPr>
    </w:p>
    <w:tbl>
      <w:tblPr>
        <w:tblStyle w:val="TaulukkoRuudukko"/>
        <w:tblW w:w="0" w:type="auto"/>
        <w:tblLook w:val="04A0" w:firstRow="1" w:lastRow="0" w:firstColumn="1" w:lastColumn="0" w:noHBand="0" w:noVBand="1"/>
      </w:tblPr>
      <w:tblGrid>
        <w:gridCol w:w="1440"/>
        <w:gridCol w:w="1083"/>
        <w:gridCol w:w="1276"/>
        <w:gridCol w:w="1251"/>
        <w:gridCol w:w="1145"/>
        <w:gridCol w:w="1175"/>
        <w:gridCol w:w="1286"/>
        <w:gridCol w:w="972"/>
      </w:tblGrid>
      <w:tr w:rsidR="00312D28" w14:paraId="7B779D56" w14:textId="77777777" w:rsidTr="004C1950">
        <w:tc>
          <w:tcPr>
            <w:tcW w:w="1440" w:type="dxa"/>
          </w:tcPr>
          <w:p w14:paraId="0B35A6AC" w14:textId="77777777" w:rsidR="00312D28" w:rsidRDefault="00312D28" w:rsidP="004C1950">
            <w:pPr>
              <w:rPr>
                <w:rFonts w:ascii="Arial" w:eastAsia="Gisha" w:hAnsi="Arial"/>
              </w:rPr>
            </w:pPr>
            <w:r w:rsidRPr="0051258C">
              <w:rPr>
                <w:rFonts w:ascii="Calibri" w:hAnsi="Calibri" w:cs="Calibri"/>
                <w:b/>
                <w:bCs/>
                <w:sz w:val="16"/>
                <w:szCs w:val="16"/>
              </w:rPr>
              <w:t>ml. sisäiset erät, €</w:t>
            </w:r>
          </w:p>
        </w:tc>
        <w:tc>
          <w:tcPr>
            <w:tcW w:w="1083" w:type="dxa"/>
          </w:tcPr>
          <w:p w14:paraId="2447C4AA" w14:textId="77777777" w:rsidR="00312D28" w:rsidRDefault="00312D28" w:rsidP="004C1950">
            <w:pPr>
              <w:jc w:val="center"/>
              <w:rPr>
                <w:rFonts w:ascii="Arial" w:eastAsia="Gisha" w:hAnsi="Arial"/>
              </w:rPr>
            </w:pPr>
            <w:r w:rsidRPr="0051258C">
              <w:rPr>
                <w:rFonts w:ascii="Calibri" w:hAnsi="Calibri" w:cs="Calibri"/>
                <w:b/>
                <w:bCs/>
                <w:sz w:val="16"/>
                <w:szCs w:val="16"/>
              </w:rPr>
              <w:t>TP 202</w:t>
            </w:r>
            <w:r>
              <w:rPr>
                <w:rFonts w:ascii="Calibri" w:hAnsi="Calibri" w:cs="Calibri"/>
                <w:b/>
                <w:bCs/>
                <w:sz w:val="16"/>
                <w:szCs w:val="16"/>
              </w:rPr>
              <w:t>2</w:t>
            </w:r>
          </w:p>
        </w:tc>
        <w:tc>
          <w:tcPr>
            <w:tcW w:w="1276" w:type="dxa"/>
          </w:tcPr>
          <w:p w14:paraId="70507FBA" w14:textId="77777777" w:rsidR="00312D28" w:rsidRDefault="00312D28" w:rsidP="004C1950">
            <w:pPr>
              <w:jc w:val="center"/>
              <w:rPr>
                <w:rFonts w:ascii="Arial" w:eastAsia="Gisha" w:hAnsi="Arial"/>
              </w:rPr>
            </w:pPr>
            <w:r w:rsidRPr="0051258C">
              <w:rPr>
                <w:rFonts w:ascii="Calibri" w:hAnsi="Calibri" w:cs="Calibri"/>
                <w:b/>
                <w:bCs/>
                <w:sz w:val="16"/>
                <w:szCs w:val="16"/>
              </w:rPr>
              <w:t>Alkuperäinen      TA 202</w:t>
            </w:r>
            <w:r>
              <w:rPr>
                <w:rFonts w:ascii="Calibri" w:hAnsi="Calibri" w:cs="Calibri"/>
                <w:b/>
                <w:bCs/>
                <w:sz w:val="16"/>
                <w:szCs w:val="16"/>
              </w:rPr>
              <w:t>3</w:t>
            </w:r>
          </w:p>
        </w:tc>
        <w:tc>
          <w:tcPr>
            <w:tcW w:w="1251" w:type="dxa"/>
          </w:tcPr>
          <w:p w14:paraId="5B40F7D5" w14:textId="77777777" w:rsidR="00312D28" w:rsidRDefault="00312D28" w:rsidP="004C1950">
            <w:pPr>
              <w:jc w:val="center"/>
              <w:rPr>
                <w:rFonts w:ascii="Arial" w:eastAsia="Gisha" w:hAnsi="Arial"/>
              </w:rPr>
            </w:pPr>
            <w:r w:rsidRPr="0051258C">
              <w:rPr>
                <w:rFonts w:ascii="Calibri" w:hAnsi="Calibri" w:cs="Calibri"/>
                <w:b/>
                <w:bCs/>
                <w:sz w:val="16"/>
                <w:szCs w:val="16"/>
              </w:rPr>
              <w:t>Talousarvio-muutokset</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66708A8E" w14:textId="77777777" w:rsidR="00312D28" w:rsidRDefault="00312D28" w:rsidP="004C1950">
            <w:pPr>
              <w:jc w:val="center"/>
              <w:rPr>
                <w:rFonts w:ascii="Arial" w:eastAsia="Gisha" w:hAnsi="Arial"/>
              </w:rPr>
            </w:pPr>
            <w:r w:rsidRPr="0051258C">
              <w:rPr>
                <w:rFonts w:ascii="Calibri" w:hAnsi="Calibri" w:cs="Calibri"/>
                <w:b/>
                <w:bCs/>
                <w:sz w:val="16"/>
                <w:szCs w:val="16"/>
              </w:rPr>
              <w:t>TA 202</w:t>
            </w:r>
            <w:r>
              <w:rPr>
                <w:rFonts w:ascii="Calibri" w:hAnsi="Calibri" w:cs="Calibri"/>
                <w:b/>
                <w:bCs/>
                <w:sz w:val="16"/>
                <w:szCs w:val="16"/>
              </w:rPr>
              <w:t>3</w:t>
            </w:r>
            <w:r w:rsidRPr="0051258C">
              <w:rPr>
                <w:rFonts w:ascii="Calibri" w:hAnsi="Calibri" w:cs="Calibri"/>
                <w:b/>
                <w:bCs/>
                <w:sz w:val="16"/>
                <w:szCs w:val="16"/>
              </w:rPr>
              <w:t xml:space="preserve"> + muutos</w:t>
            </w:r>
          </w:p>
        </w:tc>
        <w:tc>
          <w:tcPr>
            <w:tcW w:w="1175" w:type="dxa"/>
          </w:tcPr>
          <w:p w14:paraId="0680642C" w14:textId="77777777" w:rsidR="00312D28" w:rsidRDefault="00312D28" w:rsidP="004C1950">
            <w:pPr>
              <w:jc w:val="center"/>
              <w:rPr>
                <w:rFonts w:ascii="Arial" w:eastAsia="Gisha" w:hAnsi="Arial"/>
              </w:rPr>
            </w:pPr>
            <w:r w:rsidRPr="0051258C">
              <w:rPr>
                <w:rFonts w:ascii="Calibri" w:hAnsi="Calibri" w:cs="Calibri"/>
                <w:b/>
                <w:bCs/>
                <w:sz w:val="16"/>
                <w:szCs w:val="16"/>
              </w:rPr>
              <w:t>Toteuma 202</w:t>
            </w:r>
            <w:r>
              <w:rPr>
                <w:rFonts w:ascii="Calibri" w:hAnsi="Calibri" w:cs="Calibri"/>
                <w:b/>
                <w:bCs/>
                <w:sz w:val="16"/>
                <w:szCs w:val="16"/>
              </w:rPr>
              <w:t>3</w:t>
            </w:r>
          </w:p>
        </w:tc>
        <w:tc>
          <w:tcPr>
            <w:tcW w:w="1286" w:type="dxa"/>
          </w:tcPr>
          <w:p w14:paraId="068FA5C2" w14:textId="77777777" w:rsidR="00312D28" w:rsidRDefault="00312D28" w:rsidP="004C1950">
            <w:pPr>
              <w:jc w:val="center"/>
              <w:rPr>
                <w:rFonts w:ascii="Arial" w:eastAsia="Gisha" w:hAnsi="Arial"/>
              </w:rPr>
            </w:pPr>
            <w:r w:rsidRPr="0051258C">
              <w:rPr>
                <w:rFonts w:ascii="Calibri" w:hAnsi="Calibri" w:cs="Calibri"/>
                <w:b/>
                <w:bCs/>
                <w:sz w:val="16"/>
                <w:szCs w:val="16"/>
              </w:rPr>
              <w:t>Poikkeama talousarvioon</w:t>
            </w:r>
          </w:p>
        </w:tc>
        <w:tc>
          <w:tcPr>
            <w:tcW w:w="972" w:type="dxa"/>
          </w:tcPr>
          <w:p w14:paraId="4FD6B8AD" w14:textId="77777777" w:rsidR="00312D28" w:rsidRPr="0051258C" w:rsidRDefault="00312D28" w:rsidP="004C1950">
            <w:pPr>
              <w:jc w:val="center"/>
              <w:rPr>
                <w:rFonts w:ascii="Calibri" w:hAnsi="Calibri" w:cs="Calibri"/>
                <w:b/>
                <w:bCs/>
                <w:sz w:val="16"/>
                <w:szCs w:val="16"/>
              </w:rPr>
            </w:pPr>
            <w:proofErr w:type="spellStart"/>
            <w:r w:rsidRPr="0051258C">
              <w:rPr>
                <w:rFonts w:ascii="Calibri" w:hAnsi="Calibri" w:cs="Calibri"/>
                <w:b/>
                <w:bCs/>
                <w:sz w:val="16"/>
                <w:szCs w:val="16"/>
              </w:rPr>
              <w:t>Tot</w:t>
            </w:r>
            <w:proofErr w:type="spellEnd"/>
            <w:r w:rsidRPr="0051258C">
              <w:rPr>
                <w:rFonts w:ascii="Calibri" w:hAnsi="Calibri" w:cs="Calibri"/>
                <w:b/>
                <w:bCs/>
                <w:sz w:val="16"/>
                <w:szCs w:val="16"/>
              </w:rPr>
              <w:t>. %</w:t>
            </w:r>
          </w:p>
        </w:tc>
      </w:tr>
      <w:tr w:rsidR="00312D28" w14:paraId="4EEED1F5" w14:textId="77777777" w:rsidTr="004C1950">
        <w:tc>
          <w:tcPr>
            <w:tcW w:w="1440" w:type="dxa"/>
            <w:vAlign w:val="bottom"/>
          </w:tcPr>
          <w:p w14:paraId="36DBD9F0" w14:textId="77777777" w:rsidR="00312D28" w:rsidRDefault="00312D28" w:rsidP="004C1950">
            <w:pPr>
              <w:rPr>
                <w:rFonts w:ascii="Arial" w:eastAsia="Gisha" w:hAnsi="Arial"/>
              </w:rPr>
            </w:pPr>
            <w:r>
              <w:rPr>
                <w:rFonts w:ascii="Calibri" w:hAnsi="Calibri" w:cs="Calibri"/>
                <w:sz w:val="16"/>
                <w:szCs w:val="16"/>
              </w:rPr>
              <w:t>TOIMINTATUOTOT</w:t>
            </w:r>
          </w:p>
        </w:tc>
        <w:tc>
          <w:tcPr>
            <w:tcW w:w="1083" w:type="dxa"/>
            <w:vAlign w:val="bottom"/>
          </w:tcPr>
          <w:p w14:paraId="2B44A308" w14:textId="77777777" w:rsidR="00312D28" w:rsidRDefault="00312D28" w:rsidP="004C1950">
            <w:pPr>
              <w:jc w:val="center"/>
              <w:rPr>
                <w:rFonts w:ascii="Arial" w:eastAsia="Gisha" w:hAnsi="Arial"/>
              </w:rPr>
            </w:pPr>
            <w:r>
              <w:rPr>
                <w:rFonts w:ascii="Calibri" w:hAnsi="Calibri" w:cs="Calibri"/>
                <w:sz w:val="16"/>
                <w:szCs w:val="16"/>
              </w:rPr>
              <w:t>7 732</w:t>
            </w:r>
          </w:p>
        </w:tc>
        <w:tc>
          <w:tcPr>
            <w:tcW w:w="1276" w:type="dxa"/>
            <w:vAlign w:val="bottom"/>
          </w:tcPr>
          <w:p w14:paraId="032F3164" w14:textId="77777777" w:rsidR="00312D28" w:rsidRDefault="00312D28" w:rsidP="004C1950">
            <w:pPr>
              <w:jc w:val="center"/>
              <w:rPr>
                <w:rFonts w:ascii="Arial" w:eastAsia="Gisha" w:hAnsi="Arial"/>
              </w:rPr>
            </w:pPr>
            <w:r>
              <w:rPr>
                <w:rFonts w:ascii="Calibri" w:hAnsi="Calibri" w:cs="Calibri"/>
                <w:sz w:val="16"/>
                <w:szCs w:val="16"/>
              </w:rPr>
              <w:t>6 100</w:t>
            </w:r>
          </w:p>
        </w:tc>
        <w:tc>
          <w:tcPr>
            <w:tcW w:w="1251" w:type="dxa"/>
            <w:vAlign w:val="bottom"/>
          </w:tcPr>
          <w:p w14:paraId="448687BE"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781269A0" w14:textId="77777777" w:rsidR="00312D28" w:rsidRDefault="00312D28" w:rsidP="004C1950">
            <w:pPr>
              <w:jc w:val="center"/>
              <w:rPr>
                <w:rFonts w:ascii="Arial" w:eastAsia="Gisha" w:hAnsi="Arial"/>
              </w:rPr>
            </w:pPr>
            <w:r>
              <w:rPr>
                <w:rFonts w:ascii="Calibri" w:hAnsi="Calibri" w:cs="Calibri"/>
                <w:sz w:val="16"/>
                <w:szCs w:val="16"/>
              </w:rPr>
              <w:t>6 100</w:t>
            </w:r>
          </w:p>
        </w:tc>
        <w:tc>
          <w:tcPr>
            <w:tcW w:w="1175" w:type="dxa"/>
            <w:vAlign w:val="bottom"/>
          </w:tcPr>
          <w:p w14:paraId="756B1BA7" w14:textId="77777777" w:rsidR="00312D28" w:rsidRDefault="00312D28" w:rsidP="004C1950">
            <w:pPr>
              <w:jc w:val="center"/>
              <w:rPr>
                <w:rFonts w:ascii="Arial" w:eastAsia="Gisha" w:hAnsi="Arial"/>
              </w:rPr>
            </w:pPr>
            <w:r>
              <w:rPr>
                <w:rFonts w:ascii="Calibri" w:hAnsi="Calibri" w:cs="Calibri"/>
                <w:sz w:val="16"/>
                <w:szCs w:val="16"/>
              </w:rPr>
              <w:t>7 851</w:t>
            </w:r>
          </w:p>
        </w:tc>
        <w:tc>
          <w:tcPr>
            <w:tcW w:w="1286" w:type="dxa"/>
            <w:vAlign w:val="bottom"/>
          </w:tcPr>
          <w:p w14:paraId="2910D1AD" w14:textId="77777777" w:rsidR="00312D28" w:rsidRDefault="00312D28" w:rsidP="004C1950">
            <w:pPr>
              <w:jc w:val="center"/>
              <w:rPr>
                <w:rFonts w:ascii="Arial" w:eastAsia="Gisha" w:hAnsi="Arial"/>
              </w:rPr>
            </w:pPr>
            <w:r>
              <w:rPr>
                <w:rFonts w:ascii="Calibri" w:hAnsi="Calibri" w:cs="Calibri"/>
                <w:sz w:val="16"/>
                <w:szCs w:val="16"/>
              </w:rPr>
              <w:t>-1 751</w:t>
            </w:r>
          </w:p>
        </w:tc>
        <w:tc>
          <w:tcPr>
            <w:tcW w:w="972" w:type="dxa"/>
            <w:vAlign w:val="bottom"/>
          </w:tcPr>
          <w:p w14:paraId="0548A501" w14:textId="77777777" w:rsidR="00312D28" w:rsidRDefault="00312D28" w:rsidP="004C1950">
            <w:pPr>
              <w:jc w:val="center"/>
              <w:rPr>
                <w:rFonts w:ascii="Arial" w:eastAsia="Gisha" w:hAnsi="Arial"/>
              </w:rPr>
            </w:pPr>
            <w:r>
              <w:rPr>
                <w:rFonts w:ascii="Calibri" w:hAnsi="Calibri" w:cs="Calibri"/>
                <w:sz w:val="16"/>
                <w:szCs w:val="16"/>
              </w:rPr>
              <w:t>129</w:t>
            </w:r>
          </w:p>
        </w:tc>
      </w:tr>
      <w:tr w:rsidR="00312D28" w14:paraId="14769790" w14:textId="77777777" w:rsidTr="004C1950">
        <w:tc>
          <w:tcPr>
            <w:tcW w:w="1440" w:type="dxa"/>
            <w:vAlign w:val="bottom"/>
          </w:tcPr>
          <w:p w14:paraId="3AF97F7E" w14:textId="77777777" w:rsidR="00312D28" w:rsidRDefault="00312D28" w:rsidP="004C1950">
            <w:pPr>
              <w:rPr>
                <w:rFonts w:ascii="Arial" w:eastAsia="Gisha" w:hAnsi="Arial"/>
              </w:rPr>
            </w:pPr>
            <w:r>
              <w:rPr>
                <w:rFonts w:ascii="Calibri" w:hAnsi="Calibri" w:cs="Calibri"/>
                <w:sz w:val="16"/>
                <w:szCs w:val="16"/>
              </w:rPr>
              <w:t>TOIMINTAKULUT</w:t>
            </w:r>
          </w:p>
        </w:tc>
        <w:tc>
          <w:tcPr>
            <w:tcW w:w="1083" w:type="dxa"/>
            <w:vAlign w:val="bottom"/>
          </w:tcPr>
          <w:p w14:paraId="109CD64C" w14:textId="77777777" w:rsidR="00312D28" w:rsidRDefault="00312D28" w:rsidP="004C1950">
            <w:pPr>
              <w:jc w:val="center"/>
              <w:rPr>
                <w:rFonts w:ascii="Arial" w:eastAsia="Gisha" w:hAnsi="Arial"/>
              </w:rPr>
            </w:pPr>
            <w:r>
              <w:rPr>
                <w:rFonts w:ascii="Calibri" w:hAnsi="Calibri" w:cs="Calibri"/>
                <w:sz w:val="16"/>
                <w:szCs w:val="16"/>
              </w:rPr>
              <w:t>-21 917</w:t>
            </w:r>
          </w:p>
        </w:tc>
        <w:tc>
          <w:tcPr>
            <w:tcW w:w="1276" w:type="dxa"/>
            <w:vAlign w:val="bottom"/>
          </w:tcPr>
          <w:p w14:paraId="6BD5ED0F" w14:textId="77777777" w:rsidR="00312D28" w:rsidRDefault="00312D28" w:rsidP="004C1950">
            <w:pPr>
              <w:jc w:val="center"/>
              <w:rPr>
                <w:rFonts w:ascii="Arial" w:eastAsia="Gisha" w:hAnsi="Arial"/>
              </w:rPr>
            </w:pPr>
            <w:r>
              <w:rPr>
                <w:rFonts w:ascii="Calibri" w:hAnsi="Calibri" w:cs="Calibri"/>
                <w:sz w:val="16"/>
                <w:szCs w:val="16"/>
              </w:rPr>
              <w:t>-23 970</w:t>
            </w:r>
          </w:p>
        </w:tc>
        <w:tc>
          <w:tcPr>
            <w:tcW w:w="1251" w:type="dxa"/>
            <w:vAlign w:val="bottom"/>
          </w:tcPr>
          <w:p w14:paraId="08F45549"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20787650" w14:textId="77777777" w:rsidR="00312D28" w:rsidRDefault="00312D28" w:rsidP="004C1950">
            <w:pPr>
              <w:jc w:val="center"/>
              <w:rPr>
                <w:rFonts w:ascii="Arial" w:eastAsia="Gisha" w:hAnsi="Arial"/>
              </w:rPr>
            </w:pPr>
            <w:r>
              <w:rPr>
                <w:rFonts w:ascii="Calibri" w:hAnsi="Calibri" w:cs="Calibri"/>
                <w:sz w:val="16"/>
                <w:szCs w:val="16"/>
              </w:rPr>
              <w:t>-23 970</w:t>
            </w:r>
          </w:p>
        </w:tc>
        <w:tc>
          <w:tcPr>
            <w:tcW w:w="1175" w:type="dxa"/>
            <w:vAlign w:val="bottom"/>
          </w:tcPr>
          <w:p w14:paraId="485F95A8" w14:textId="77777777" w:rsidR="00312D28" w:rsidRDefault="00312D28" w:rsidP="004C1950">
            <w:pPr>
              <w:jc w:val="center"/>
              <w:rPr>
                <w:rFonts w:ascii="Arial" w:eastAsia="Gisha" w:hAnsi="Arial"/>
              </w:rPr>
            </w:pPr>
            <w:r>
              <w:rPr>
                <w:rFonts w:ascii="Calibri" w:hAnsi="Calibri" w:cs="Calibri"/>
                <w:sz w:val="16"/>
                <w:szCs w:val="16"/>
              </w:rPr>
              <w:t>-23 598</w:t>
            </w:r>
          </w:p>
        </w:tc>
        <w:tc>
          <w:tcPr>
            <w:tcW w:w="1286" w:type="dxa"/>
            <w:vAlign w:val="bottom"/>
          </w:tcPr>
          <w:p w14:paraId="15FD2986" w14:textId="77777777" w:rsidR="00312D28" w:rsidRDefault="00312D28" w:rsidP="004C1950">
            <w:pPr>
              <w:jc w:val="center"/>
              <w:rPr>
                <w:rFonts w:ascii="Arial" w:eastAsia="Gisha" w:hAnsi="Arial"/>
              </w:rPr>
            </w:pPr>
            <w:r>
              <w:rPr>
                <w:rFonts w:ascii="Calibri" w:hAnsi="Calibri" w:cs="Calibri"/>
                <w:sz w:val="16"/>
                <w:szCs w:val="16"/>
              </w:rPr>
              <w:t>-372</w:t>
            </w:r>
          </w:p>
        </w:tc>
        <w:tc>
          <w:tcPr>
            <w:tcW w:w="972" w:type="dxa"/>
            <w:vAlign w:val="bottom"/>
          </w:tcPr>
          <w:p w14:paraId="2C2EA4D7" w14:textId="77777777" w:rsidR="00312D28" w:rsidRDefault="00312D28" w:rsidP="004C1950">
            <w:pPr>
              <w:jc w:val="center"/>
              <w:rPr>
                <w:rFonts w:ascii="Arial" w:eastAsia="Gisha" w:hAnsi="Arial"/>
              </w:rPr>
            </w:pPr>
            <w:r>
              <w:rPr>
                <w:rFonts w:ascii="Calibri" w:hAnsi="Calibri" w:cs="Calibri"/>
                <w:sz w:val="16"/>
                <w:szCs w:val="16"/>
              </w:rPr>
              <w:t>98</w:t>
            </w:r>
          </w:p>
        </w:tc>
      </w:tr>
      <w:tr w:rsidR="00312D28" w14:paraId="1AB6F9D6" w14:textId="77777777" w:rsidTr="004C1950">
        <w:tc>
          <w:tcPr>
            <w:tcW w:w="1440" w:type="dxa"/>
            <w:vAlign w:val="bottom"/>
          </w:tcPr>
          <w:p w14:paraId="24A11F6B" w14:textId="77777777" w:rsidR="00312D28" w:rsidRDefault="00312D28" w:rsidP="004C1950">
            <w:pPr>
              <w:rPr>
                <w:rFonts w:ascii="Arial" w:eastAsia="Gisha" w:hAnsi="Arial"/>
              </w:rPr>
            </w:pPr>
            <w:r>
              <w:rPr>
                <w:rFonts w:ascii="Calibri" w:hAnsi="Calibri" w:cs="Calibri"/>
                <w:sz w:val="16"/>
                <w:szCs w:val="16"/>
              </w:rPr>
              <w:t>TOIMINTAKATE</w:t>
            </w:r>
          </w:p>
        </w:tc>
        <w:tc>
          <w:tcPr>
            <w:tcW w:w="1083" w:type="dxa"/>
            <w:vAlign w:val="bottom"/>
          </w:tcPr>
          <w:p w14:paraId="543F16E0" w14:textId="77777777" w:rsidR="00312D28" w:rsidRDefault="00312D28" w:rsidP="004C1950">
            <w:pPr>
              <w:jc w:val="center"/>
              <w:rPr>
                <w:rFonts w:ascii="Arial" w:eastAsia="Gisha" w:hAnsi="Arial"/>
              </w:rPr>
            </w:pPr>
            <w:r>
              <w:rPr>
                <w:rFonts w:ascii="Calibri" w:hAnsi="Calibri" w:cs="Calibri"/>
                <w:sz w:val="16"/>
                <w:szCs w:val="16"/>
              </w:rPr>
              <w:t>-14 185</w:t>
            </w:r>
          </w:p>
        </w:tc>
        <w:tc>
          <w:tcPr>
            <w:tcW w:w="1276" w:type="dxa"/>
            <w:vAlign w:val="bottom"/>
          </w:tcPr>
          <w:p w14:paraId="135D6266" w14:textId="77777777" w:rsidR="00312D28" w:rsidRDefault="00312D28" w:rsidP="004C1950">
            <w:pPr>
              <w:jc w:val="center"/>
              <w:rPr>
                <w:rFonts w:ascii="Arial" w:eastAsia="Gisha" w:hAnsi="Arial"/>
              </w:rPr>
            </w:pPr>
            <w:r>
              <w:rPr>
                <w:rFonts w:ascii="Calibri" w:hAnsi="Calibri" w:cs="Calibri"/>
                <w:sz w:val="16"/>
                <w:szCs w:val="16"/>
              </w:rPr>
              <w:t>-17 870</w:t>
            </w:r>
          </w:p>
        </w:tc>
        <w:tc>
          <w:tcPr>
            <w:tcW w:w="1251" w:type="dxa"/>
            <w:vAlign w:val="bottom"/>
          </w:tcPr>
          <w:p w14:paraId="0094A06D" w14:textId="77777777" w:rsidR="00312D28" w:rsidRDefault="00312D28" w:rsidP="004C1950">
            <w:pPr>
              <w:jc w:val="center"/>
              <w:rPr>
                <w:rFonts w:ascii="Arial" w:eastAsia="Gisha" w:hAnsi="Arial"/>
              </w:rPr>
            </w:pPr>
            <w:r>
              <w:rPr>
                <w:rFonts w:ascii="Calibri" w:hAnsi="Calibri" w:cs="Calibri"/>
                <w:sz w:val="16"/>
                <w:szCs w:val="16"/>
              </w:rPr>
              <w:t>0</w:t>
            </w:r>
          </w:p>
        </w:tc>
        <w:tc>
          <w:tcPr>
            <w:tcW w:w="1145" w:type="dxa"/>
            <w:vAlign w:val="bottom"/>
          </w:tcPr>
          <w:p w14:paraId="60DB2001" w14:textId="77777777" w:rsidR="00312D28" w:rsidRDefault="00312D28" w:rsidP="004C1950">
            <w:pPr>
              <w:jc w:val="center"/>
              <w:rPr>
                <w:rFonts w:ascii="Arial" w:eastAsia="Gisha" w:hAnsi="Arial"/>
              </w:rPr>
            </w:pPr>
            <w:r>
              <w:rPr>
                <w:rFonts w:ascii="Calibri" w:hAnsi="Calibri" w:cs="Calibri"/>
                <w:sz w:val="16"/>
                <w:szCs w:val="16"/>
              </w:rPr>
              <w:t>-17 870</w:t>
            </w:r>
          </w:p>
        </w:tc>
        <w:tc>
          <w:tcPr>
            <w:tcW w:w="1175" w:type="dxa"/>
            <w:vAlign w:val="bottom"/>
          </w:tcPr>
          <w:p w14:paraId="5167BF39" w14:textId="77777777" w:rsidR="00312D28" w:rsidRDefault="00312D28" w:rsidP="004C1950">
            <w:pPr>
              <w:jc w:val="center"/>
              <w:rPr>
                <w:rFonts w:ascii="Arial" w:eastAsia="Gisha" w:hAnsi="Arial"/>
              </w:rPr>
            </w:pPr>
            <w:r>
              <w:rPr>
                <w:rFonts w:ascii="Calibri" w:hAnsi="Calibri" w:cs="Calibri"/>
                <w:sz w:val="16"/>
                <w:szCs w:val="16"/>
              </w:rPr>
              <w:t>-15 747</w:t>
            </w:r>
          </w:p>
        </w:tc>
        <w:tc>
          <w:tcPr>
            <w:tcW w:w="1286" w:type="dxa"/>
            <w:vAlign w:val="bottom"/>
          </w:tcPr>
          <w:p w14:paraId="141FD27D" w14:textId="77777777" w:rsidR="00312D28" w:rsidRDefault="00312D28" w:rsidP="004C1950">
            <w:pPr>
              <w:jc w:val="center"/>
              <w:rPr>
                <w:rFonts w:ascii="Arial" w:eastAsia="Gisha" w:hAnsi="Arial"/>
              </w:rPr>
            </w:pPr>
            <w:r>
              <w:rPr>
                <w:rFonts w:ascii="Calibri" w:hAnsi="Calibri" w:cs="Calibri"/>
                <w:sz w:val="16"/>
                <w:szCs w:val="16"/>
              </w:rPr>
              <w:t>-2 123</w:t>
            </w:r>
          </w:p>
        </w:tc>
        <w:tc>
          <w:tcPr>
            <w:tcW w:w="972" w:type="dxa"/>
            <w:vAlign w:val="bottom"/>
          </w:tcPr>
          <w:p w14:paraId="23DAC4A7" w14:textId="77777777" w:rsidR="00312D28" w:rsidRDefault="00312D28" w:rsidP="004C1950">
            <w:pPr>
              <w:jc w:val="center"/>
              <w:rPr>
                <w:rFonts w:ascii="Arial" w:eastAsia="Gisha" w:hAnsi="Arial"/>
              </w:rPr>
            </w:pPr>
            <w:r>
              <w:rPr>
                <w:rFonts w:ascii="Calibri" w:hAnsi="Calibri" w:cs="Calibri"/>
                <w:sz w:val="16"/>
                <w:szCs w:val="16"/>
              </w:rPr>
              <w:t>88</w:t>
            </w:r>
          </w:p>
        </w:tc>
      </w:tr>
      <w:tr w:rsidR="00312D28" w:rsidRPr="00497915" w14:paraId="089931F9" w14:textId="77777777" w:rsidTr="004C1950">
        <w:tc>
          <w:tcPr>
            <w:tcW w:w="1440" w:type="dxa"/>
            <w:vAlign w:val="bottom"/>
          </w:tcPr>
          <w:p w14:paraId="789B3EEF" w14:textId="77777777" w:rsidR="00312D28" w:rsidRPr="00497915" w:rsidRDefault="00312D28" w:rsidP="004C1950">
            <w:pPr>
              <w:rPr>
                <w:rFonts w:asciiTheme="minorHAnsi" w:eastAsia="Gisha" w:hAnsiTheme="minorHAnsi" w:cstheme="minorHAnsi"/>
                <w:sz w:val="16"/>
                <w:szCs w:val="16"/>
              </w:rPr>
            </w:pPr>
            <w:r w:rsidRPr="00497915">
              <w:rPr>
                <w:rFonts w:asciiTheme="minorHAnsi" w:eastAsia="Gisha" w:hAnsiTheme="minorHAnsi" w:cstheme="minorHAnsi"/>
                <w:sz w:val="16"/>
                <w:szCs w:val="16"/>
              </w:rPr>
              <w:t>TILIKAUDEN TULOS</w:t>
            </w:r>
          </w:p>
        </w:tc>
        <w:tc>
          <w:tcPr>
            <w:tcW w:w="1083" w:type="dxa"/>
            <w:vAlign w:val="bottom"/>
          </w:tcPr>
          <w:p w14:paraId="76CA5FDD" w14:textId="77777777" w:rsidR="00312D28" w:rsidRPr="00497915" w:rsidRDefault="00312D28" w:rsidP="004C1950">
            <w:pPr>
              <w:jc w:val="center"/>
              <w:rPr>
                <w:rFonts w:asciiTheme="minorHAnsi" w:eastAsia="Gisha" w:hAnsiTheme="minorHAnsi" w:cstheme="minorHAnsi"/>
                <w:sz w:val="16"/>
                <w:szCs w:val="16"/>
              </w:rPr>
            </w:pPr>
            <w:r w:rsidRPr="00497915">
              <w:rPr>
                <w:rFonts w:asciiTheme="minorHAnsi" w:hAnsiTheme="minorHAnsi" w:cstheme="minorHAnsi"/>
                <w:sz w:val="16"/>
                <w:szCs w:val="16"/>
              </w:rPr>
              <w:t>-14 185</w:t>
            </w:r>
          </w:p>
        </w:tc>
        <w:tc>
          <w:tcPr>
            <w:tcW w:w="1276" w:type="dxa"/>
            <w:vAlign w:val="bottom"/>
          </w:tcPr>
          <w:p w14:paraId="4CCCAA07" w14:textId="77777777" w:rsidR="00312D28" w:rsidRPr="00497915" w:rsidRDefault="00312D28" w:rsidP="004C1950">
            <w:pPr>
              <w:jc w:val="center"/>
              <w:rPr>
                <w:rFonts w:asciiTheme="minorHAnsi" w:eastAsia="Gisha" w:hAnsiTheme="minorHAnsi" w:cstheme="minorHAnsi"/>
                <w:sz w:val="16"/>
                <w:szCs w:val="16"/>
              </w:rPr>
            </w:pPr>
            <w:r w:rsidRPr="00497915">
              <w:rPr>
                <w:rFonts w:asciiTheme="minorHAnsi" w:hAnsiTheme="minorHAnsi" w:cstheme="minorHAnsi"/>
                <w:sz w:val="16"/>
                <w:szCs w:val="16"/>
              </w:rPr>
              <w:t>-17 870</w:t>
            </w:r>
          </w:p>
        </w:tc>
        <w:tc>
          <w:tcPr>
            <w:tcW w:w="1251" w:type="dxa"/>
            <w:vAlign w:val="bottom"/>
          </w:tcPr>
          <w:p w14:paraId="62A3BB69" w14:textId="77777777" w:rsidR="00312D28" w:rsidRPr="00497915" w:rsidRDefault="00312D28" w:rsidP="004C1950">
            <w:pPr>
              <w:jc w:val="center"/>
              <w:rPr>
                <w:rFonts w:asciiTheme="minorHAnsi" w:eastAsia="Gisha" w:hAnsiTheme="minorHAnsi" w:cstheme="minorHAnsi"/>
                <w:sz w:val="16"/>
                <w:szCs w:val="16"/>
              </w:rPr>
            </w:pPr>
            <w:r w:rsidRPr="00497915">
              <w:rPr>
                <w:rFonts w:asciiTheme="minorHAnsi" w:hAnsiTheme="minorHAnsi" w:cstheme="minorHAnsi"/>
                <w:sz w:val="16"/>
                <w:szCs w:val="16"/>
              </w:rPr>
              <w:t>0</w:t>
            </w:r>
          </w:p>
        </w:tc>
        <w:tc>
          <w:tcPr>
            <w:tcW w:w="1145" w:type="dxa"/>
            <w:vAlign w:val="bottom"/>
          </w:tcPr>
          <w:p w14:paraId="3E59A86D" w14:textId="77777777" w:rsidR="00312D28" w:rsidRPr="00497915" w:rsidRDefault="00312D28" w:rsidP="004C1950">
            <w:pPr>
              <w:jc w:val="center"/>
              <w:rPr>
                <w:rFonts w:asciiTheme="minorHAnsi" w:eastAsia="Gisha" w:hAnsiTheme="minorHAnsi" w:cstheme="minorHAnsi"/>
                <w:sz w:val="16"/>
                <w:szCs w:val="16"/>
              </w:rPr>
            </w:pPr>
            <w:r w:rsidRPr="00497915">
              <w:rPr>
                <w:rFonts w:asciiTheme="minorHAnsi" w:hAnsiTheme="minorHAnsi" w:cstheme="minorHAnsi"/>
                <w:sz w:val="16"/>
                <w:szCs w:val="16"/>
              </w:rPr>
              <w:t>-17 870</w:t>
            </w:r>
          </w:p>
        </w:tc>
        <w:tc>
          <w:tcPr>
            <w:tcW w:w="1175" w:type="dxa"/>
            <w:vAlign w:val="bottom"/>
          </w:tcPr>
          <w:p w14:paraId="109F2C0D" w14:textId="77777777" w:rsidR="00312D28" w:rsidRPr="00497915" w:rsidRDefault="00312D28" w:rsidP="004C1950">
            <w:pPr>
              <w:jc w:val="center"/>
              <w:rPr>
                <w:rFonts w:asciiTheme="minorHAnsi" w:eastAsia="Gisha" w:hAnsiTheme="minorHAnsi" w:cstheme="minorHAnsi"/>
                <w:sz w:val="16"/>
                <w:szCs w:val="16"/>
              </w:rPr>
            </w:pPr>
            <w:r w:rsidRPr="00497915">
              <w:rPr>
                <w:rFonts w:asciiTheme="minorHAnsi" w:hAnsiTheme="minorHAnsi" w:cstheme="minorHAnsi"/>
                <w:sz w:val="16"/>
                <w:szCs w:val="16"/>
              </w:rPr>
              <w:t>-15 747</w:t>
            </w:r>
          </w:p>
        </w:tc>
        <w:tc>
          <w:tcPr>
            <w:tcW w:w="1286" w:type="dxa"/>
            <w:vAlign w:val="bottom"/>
          </w:tcPr>
          <w:p w14:paraId="4569A904" w14:textId="77777777" w:rsidR="00312D28" w:rsidRPr="00497915" w:rsidRDefault="00312D28" w:rsidP="004C1950">
            <w:pPr>
              <w:jc w:val="center"/>
              <w:rPr>
                <w:rFonts w:asciiTheme="minorHAnsi" w:eastAsia="Gisha" w:hAnsiTheme="minorHAnsi" w:cstheme="minorHAnsi"/>
                <w:sz w:val="16"/>
                <w:szCs w:val="16"/>
              </w:rPr>
            </w:pPr>
            <w:r w:rsidRPr="00497915">
              <w:rPr>
                <w:rFonts w:asciiTheme="minorHAnsi" w:hAnsiTheme="minorHAnsi" w:cstheme="minorHAnsi"/>
                <w:sz w:val="16"/>
                <w:szCs w:val="16"/>
              </w:rPr>
              <w:t>-2 123</w:t>
            </w:r>
          </w:p>
        </w:tc>
        <w:tc>
          <w:tcPr>
            <w:tcW w:w="972" w:type="dxa"/>
            <w:vAlign w:val="bottom"/>
          </w:tcPr>
          <w:p w14:paraId="0185E46F" w14:textId="77777777" w:rsidR="00312D28" w:rsidRPr="00497915" w:rsidRDefault="00312D28" w:rsidP="004C1950">
            <w:pPr>
              <w:jc w:val="center"/>
              <w:rPr>
                <w:rFonts w:asciiTheme="minorHAnsi" w:eastAsia="Gisha" w:hAnsiTheme="minorHAnsi" w:cstheme="minorHAnsi"/>
                <w:sz w:val="16"/>
                <w:szCs w:val="16"/>
              </w:rPr>
            </w:pPr>
            <w:r w:rsidRPr="00497915">
              <w:rPr>
                <w:rFonts w:asciiTheme="minorHAnsi" w:hAnsiTheme="minorHAnsi" w:cstheme="minorHAnsi"/>
                <w:sz w:val="16"/>
                <w:szCs w:val="16"/>
              </w:rPr>
              <w:t>88</w:t>
            </w:r>
          </w:p>
        </w:tc>
      </w:tr>
    </w:tbl>
    <w:p w14:paraId="781EC10C" w14:textId="77777777" w:rsidR="00312D28" w:rsidRDefault="00312D28" w:rsidP="00312D28">
      <w:pPr>
        <w:rPr>
          <w:rFonts w:ascii="Arial" w:eastAsia="Gisha" w:hAnsi="Arial"/>
          <w:b/>
        </w:rPr>
      </w:pPr>
    </w:p>
    <w:p w14:paraId="4EE0D96A" w14:textId="77777777" w:rsidR="00312D28" w:rsidRPr="0051258C" w:rsidRDefault="00312D28" w:rsidP="00312D28">
      <w:pPr>
        <w:rPr>
          <w:rFonts w:ascii="Arial" w:eastAsia="Gisha" w:hAnsi="Arial"/>
          <w:b/>
        </w:rPr>
      </w:pPr>
    </w:p>
    <w:p w14:paraId="230196E5" w14:textId="77777777" w:rsidR="00312D28" w:rsidRPr="0051258C" w:rsidRDefault="00312D28" w:rsidP="00312D28">
      <w:pPr>
        <w:rPr>
          <w:rFonts w:ascii="Arial" w:eastAsia="Gisha" w:hAnsi="Arial"/>
          <w:b/>
          <w:bCs/>
        </w:rPr>
      </w:pPr>
      <w:r w:rsidRPr="0051258C">
        <w:rPr>
          <w:rFonts w:ascii="Arial" w:eastAsia="Gisha" w:hAnsi="Arial"/>
          <w:b/>
          <w:bCs/>
        </w:rPr>
        <w:t xml:space="preserve">Toiminnalliset tunnusluvut         </w:t>
      </w:r>
    </w:p>
    <w:p w14:paraId="0F068B70" w14:textId="77777777" w:rsidR="00312D28" w:rsidRPr="0051258C" w:rsidRDefault="00312D28" w:rsidP="00312D28">
      <w:pPr>
        <w:rPr>
          <w:rFonts w:ascii="Arial" w:eastAsia="Gisha" w:hAnsi="Arial"/>
          <w:b/>
        </w:rPr>
      </w:pPr>
    </w:p>
    <w:tbl>
      <w:tblPr>
        <w:tblStyle w:val="TaulukkoRuudukko"/>
        <w:tblW w:w="0" w:type="auto"/>
        <w:tblBorders>
          <w:top w:val="single" w:sz="4" w:space="0" w:color="354866"/>
          <w:left w:val="single" w:sz="4" w:space="0" w:color="354866"/>
          <w:bottom w:val="single" w:sz="4" w:space="0" w:color="354866"/>
          <w:right w:val="single" w:sz="4" w:space="0" w:color="354866"/>
          <w:insideH w:val="none" w:sz="0" w:space="0" w:color="auto"/>
          <w:insideV w:val="single" w:sz="4" w:space="0" w:color="354866"/>
        </w:tblBorders>
        <w:tblLook w:val="04A0" w:firstRow="1" w:lastRow="0" w:firstColumn="1" w:lastColumn="0" w:noHBand="0" w:noVBand="1"/>
      </w:tblPr>
      <w:tblGrid>
        <w:gridCol w:w="3256"/>
        <w:gridCol w:w="1134"/>
        <w:gridCol w:w="1134"/>
        <w:gridCol w:w="1276"/>
      </w:tblGrid>
      <w:tr w:rsidR="00312D28" w:rsidRPr="0051258C" w14:paraId="604F155D" w14:textId="77777777" w:rsidTr="004C1950">
        <w:trPr>
          <w:trHeight w:val="340"/>
        </w:trPr>
        <w:tc>
          <w:tcPr>
            <w:tcW w:w="3256" w:type="dxa"/>
            <w:tcBorders>
              <w:top w:val="single" w:sz="4" w:space="0" w:color="354866"/>
              <w:left w:val="single" w:sz="4" w:space="0" w:color="354866"/>
              <w:bottom w:val="single" w:sz="4" w:space="0" w:color="354866"/>
              <w:right w:val="single" w:sz="4" w:space="0" w:color="354866"/>
            </w:tcBorders>
            <w:shd w:val="clear" w:color="auto" w:fill="B3C1D7"/>
            <w:vAlign w:val="bottom"/>
          </w:tcPr>
          <w:p w14:paraId="091FFCAA" w14:textId="77777777" w:rsidR="00312D28" w:rsidRPr="0051258C" w:rsidRDefault="00312D28" w:rsidP="004C1950">
            <w:pPr>
              <w:spacing w:before="120" w:line="276" w:lineRule="auto"/>
              <w:rPr>
                <w:rFonts w:ascii="Calibri" w:eastAsia="Calibri" w:hAnsi="Calibri" w:cs="Calibri"/>
                <w:sz w:val="16"/>
                <w:szCs w:val="16"/>
              </w:rPr>
            </w:pPr>
            <w:r>
              <w:rPr>
                <w:rFonts w:ascii="Calibri" w:eastAsia="Calibri" w:hAnsi="Calibri" w:cs="Calibri"/>
                <w:sz w:val="16"/>
                <w:szCs w:val="16"/>
              </w:rPr>
              <w:t>Muu opetus: kansalaisopisto toiminta</w:t>
            </w:r>
          </w:p>
        </w:tc>
        <w:tc>
          <w:tcPr>
            <w:tcW w:w="1134" w:type="dxa"/>
            <w:tcBorders>
              <w:top w:val="single" w:sz="4" w:space="0" w:color="354866"/>
              <w:left w:val="single" w:sz="4" w:space="0" w:color="354866"/>
              <w:bottom w:val="single" w:sz="4" w:space="0" w:color="354866"/>
              <w:right w:val="single" w:sz="4" w:space="0" w:color="354866"/>
            </w:tcBorders>
            <w:shd w:val="clear" w:color="auto" w:fill="AFBAD7"/>
          </w:tcPr>
          <w:p w14:paraId="2B2CC958" w14:textId="77777777" w:rsidR="00312D28" w:rsidRPr="0051258C" w:rsidRDefault="00312D28" w:rsidP="004C1950">
            <w:pPr>
              <w:spacing w:before="120" w:line="276" w:lineRule="auto"/>
              <w:jc w:val="center"/>
              <w:rPr>
                <w:rFonts w:ascii="Calibri" w:eastAsia="Calibri" w:hAnsi="Calibri" w:cs="Calibri"/>
                <w:sz w:val="16"/>
                <w:szCs w:val="16"/>
              </w:rPr>
            </w:pPr>
            <w:r>
              <w:rPr>
                <w:rFonts w:ascii="Calibri" w:eastAsia="Calibri" w:hAnsi="Calibri" w:cs="Calibri"/>
                <w:sz w:val="16"/>
                <w:szCs w:val="16"/>
              </w:rPr>
              <w:t>TP 2021</w:t>
            </w:r>
          </w:p>
        </w:tc>
        <w:tc>
          <w:tcPr>
            <w:tcW w:w="1134" w:type="dxa"/>
            <w:tcBorders>
              <w:top w:val="single" w:sz="4" w:space="0" w:color="354866"/>
              <w:left w:val="single" w:sz="4" w:space="0" w:color="354866"/>
              <w:bottom w:val="single" w:sz="4" w:space="0" w:color="354866"/>
              <w:right w:val="single" w:sz="4" w:space="0" w:color="354866"/>
            </w:tcBorders>
            <w:shd w:val="clear" w:color="auto" w:fill="AFBAD7"/>
            <w:vAlign w:val="bottom"/>
          </w:tcPr>
          <w:p w14:paraId="703508A9" w14:textId="77777777" w:rsidR="00312D28" w:rsidRPr="0051258C" w:rsidRDefault="00312D28" w:rsidP="004C1950">
            <w:pPr>
              <w:spacing w:before="120" w:line="276" w:lineRule="auto"/>
              <w:jc w:val="center"/>
              <w:rPr>
                <w:rFonts w:ascii="Calibri" w:eastAsia="Calibri" w:hAnsi="Calibri" w:cs="Calibri"/>
                <w:sz w:val="16"/>
                <w:szCs w:val="16"/>
              </w:rPr>
            </w:pPr>
            <w:r>
              <w:rPr>
                <w:rFonts w:ascii="Calibri" w:eastAsia="Calibri" w:hAnsi="Calibri" w:cs="Calibri"/>
                <w:sz w:val="16"/>
                <w:szCs w:val="16"/>
              </w:rPr>
              <w:t>TP 2022</w:t>
            </w:r>
          </w:p>
        </w:tc>
        <w:tc>
          <w:tcPr>
            <w:tcW w:w="1276" w:type="dxa"/>
            <w:tcBorders>
              <w:top w:val="single" w:sz="4" w:space="0" w:color="354866"/>
              <w:left w:val="single" w:sz="4" w:space="0" w:color="354866"/>
              <w:bottom w:val="single" w:sz="4" w:space="0" w:color="354866"/>
              <w:right w:val="single" w:sz="4" w:space="0" w:color="354866"/>
            </w:tcBorders>
            <w:shd w:val="clear" w:color="auto" w:fill="A8D6E2" w:themeFill="accent1" w:themeFillTint="66"/>
            <w:vAlign w:val="bottom"/>
          </w:tcPr>
          <w:p w14:paraId="3D9A377A" w14:textId="77777777" w:rsidR="00312D28" w:rsidRPr="0051258C" w:rsidRDefault="00312D28" w:rsidP="004C1950">
            <w:pPr>
              <w:spacing w:before="120" w:line="276" w:lineRule="auto"/>
              <w:jc w:val="center"/>
              <w:rPr>
                <w:rFonts w:ascii="Calibri" w:eastAsia="Calibri" w:hAnsi="Calibri" w:cs="Calibri"/>
                <w:sz w:val="16"/>
                <w:szCs w:val="16"/>
              </w:rPr>
            </w:pPr>
            <w:r>
              <w:rPr>
                <w:rFonts w:ascii="Calibri" w:eastAsia="Calibri" w:hAnsi="Calibri" w:cs="Calibri"/>
                <w:sz w:val="16"/>
                <w:szCs w:val="16"/>
              </w:rPr>
              <w:t>TP 2023</w:t>
            </w:r>
          </w:p>
        </w:tc>
      </w:tr>
      <w:tr w:rsidR="00312D28" w:rsidRPr="0051258C" w14:paraId="7156E1B0" w14:textId="77777777" w:rsidTr="004C1950">
        <w:trPr>
          <w:trHeight w:val="340"/>
        </w:trPr>
        <w:tc>
          <w:tcPr>
            <w:tcW w:w="3256" w:type="dxa"/>
            <w:tcBorders>
              <w:top w:val="single" w:sz="4" w:space="0" w:color="354866"/>
              <w:left w:val="single" w:sz="4" w:space="0" w:color="354866"/>
              <w:bottom w:val="nil"/>
              <w:right w:val="single" w:sz="4" w:space="0" w:color="354866"/>
            </w:tcBorders>
            <w:vAlign w:val="bottom"/>
          </w:tcPr>
          <w:p w14:paraId="54F38D04" w14:textId="77777777" w:rsidR="00312D28" w:rsidRPr="0051258C" w:rsidRDefault="00312D28" w:rsidP="004C1950">
            <w:pPr>
              <w:spacing w:before="120" w:line="276" w:lineRule="auto"/>
              <w:rPr>
                <w:rFonts w:ascii="Calibri" w:eastAsia="Calibri" w:hAnsi="Calibri" w:cs="Calibri"/>
                <w:sz w:val="16"/>
                <w:szCs w:val="16"/>
              </w:rPr>
            </w:pPr>
            <w:r w:rsidRPr="0051258C">
              <w:rPr>
                <w:rFonts w:ascii="Calibri" w:eastAsia="Calibri" w:hAnsi="Calibri" w:cs="Calibri"/>
                <w:sz w:val="16"/>
                <w:szCs w:val="16"/>
              </w:rPr>
              <w:t>Toteutuneiden kurssien määrä</w:t>
            </w:r>
          </w:p>
        </w:tc>
        <w:tc>
          <w:tcPr>
            <w:tcW w:w="1134" w:type="dxa"/>
            <w:tcBorders>
              <w:top w:val="single" w:sz="4" w:space="0" w:color="354866"/>
              <w:left w:val="single" w:sz="4" w:space="0" w:color="354866"/>
              <w:bottom w:val="nil"/>
              <w:right w:val="single" w:sz="4" w:space="0" w:color="354866"/>
            </w:tcBorders>
            <w:shd w:val="clear" w:color="auto" w:fill="FFFFFF"/>
          </w:tcPr>
          <w:p w14:paraId="1E75B270" w14:textId="77777777" w:rsidR="00312D28" w:rsidRPr="0051258C" w:rsidRDefault="00312D28" w:rsidP="004C1950">
            <w:pPr>
              <w:spacing w:before="120" w:line="276" w:lineRule="auto"/>
              <w:jc w:val="center"/>
              <w:rPr>
                <w:rFonts w:ascii="Calibri" w:eastAsia="Calibri" w:hAnsi="Calibri" w:cs="Calibri"/>
                <w:sz w:val="16"/>
                <w:szCs w:val="16"/>
              </w:rPr>
            </w:pPr>
            <w:r>
              <w:rPr>
                <w:rFonts w:ascii="Calibri" w:eastAsia="Calibri" w:hAnsi="Calibri" w:cs="Calibri"/>
                <w:sz w:val="16"/>
                <w:szCs w:val="16"/>
              </w:rPr>
              <w:t>32</w:t>
            </w:r>
          </w:p>
        </w:tc>
        <w:tc>
          <w:tcPr>
            <w:tcW w:w="1134" w:type="dxa"/>
            <w:tcBorders>
              <w:top w:val="single" w:sz="4" w:space="0" w:color="354866"/>
              <w:left w:val="single" w:sz="4" w:space="0" w:color="354866"/>
              <w:bottom w:val="nil"/>
              <w:right w:val="single" w:sz="4" w:space="0" w:color="354866"/>
            </w:tcBorders>
            <w:shd w:val="clear" w:color="auto" w:fill="FFFFFF"/>
            <w:vAlign w:val="bottom"/>
          </w:tcPr>
          <w:p w14:paraId="244B4051" w14:textId="77777777" w:rsidR="00312D28" w:rsidRPr="0051258C" w:rsidRDefault="00312D28" w:rsidP="004C1950">
            <w:pPr>
              <w:spacing w:before="120" w:line="276" w:lineRule="auto"/>
              <w:jc w:val="center"/>
              <w:rPr>
                <w:rFonts w:ascii="Calibri" w:eastAsia="Calibri" w:hAnsi="Calibri" w:cs="Calibri"/>
                <w:sz w:val="16"/>
                <w:szCs w:val="16"/>
              </w:rPr>
            </w:pPr>
            <w:r w:rsidRPr="0051258C">
              <w:rPr>
                <w:rFonts w:ascii="Calibri" w:eastAsia="Calibri" w:hAnsi="Calibri" w:cs="Calibri"/>
                <w:sz w:val="16"/>
                <w:szCs w:val="16"/>
              </w:rPr>
              <w:t>3</w:t>
            </w:r>
            <w:r>
              <w:rPr>
                <w:rFonts w:ascii="Calibri" w:eastAsia="Calibri" w:hAnsi="Calibri" w:cs="Calibri"/>
                <w:sz w:val="16"/>
                <w:szCs w:val="16"/>
              </w:rPr>
              <w:t>0</w:t>
            </w:r>
          </w:p>
        </w:tc>
        <w:tc>
          <w:tcPr>
            <w:tcW w:w="1276" w:type="dxa"/>
            <w:tcBorders>
              <w:top w:val="single" w:sz="4" w:space="0" w:color="354866"/>
              <w:left w:val="single" w:sz="4" w:space="0" w:color="354866"/>
              <w:bottom w:val="nil"/>
              <w:right w:val="single" w:sz="4" w:space="0" w:color="354866"/>
            </w:tcBorders>
            <w:shd w:val="clear" w:color="auto" w:fill="A8D6E2" w:themeFill="accent1" w:themeFillTint="66"/>
            <w:vAlign w:val="bottom"/>
          </w:tcPr>
          <w:p w14:paraId="75EF1DCB" w14:textId="77777777" w:rsidR="00312D28" w:rsidRPr="0051258C" w:rsidRDefault="00312D28" w:rsidP="004C1950">
            <w:pPr>
              <w:spacing w:before="120" w:line="276" w:lineRule="auto"/>
              <w:jc w:val="center"/>
              <w:rPr>
                <w:rFonts w:ascii="Calibri" w:eastAsia="Calibri" w:hAnsi="Calibri" w:cs="Calibri"/>
                <w:sz w:val="16"/>
                <w:szCs w:val="16"/>
              </w:rPr>
            </w:pPr>
            <w:r w:rsidRPr="0051258C">
              <w:rPr>
                <w:rFonts w:ascii="Calibri" w:eastAsia="Calibri" w:hAnsi="Calibri" w:cs="Calibri"/>
                <w:sz w:val="16"/>
                <w:szCs w:val="16"/>
              </w:rPr>
              <w:t>3</w:t>
            </w:r>
            <w:r>
              <w:rPr>
                <w:rFonts w:ascii="Calibri" w:eastAsia="Calibri" w:hAnsi="Calibri" w:cs="Calibri"/>
                <w:sz w:val="16"/>
                <w:szCs w:val="16"/>
              </w:rPr>
              <w:t>1</w:t>
            </w:r>
          </w:p>
        </w:tc>
      </w:tr>
      <w:tr w:rsidR="00312D28" w:rsidRPr="0051258C" w14:paraId="38CE01F5" w14:textId="77777777" w:rsidTr="004C1950">
        <w:tc>
          <w:tcPr>
            <w:tcW w:w="3256" w:type="dxa"/>
            <w:tcBorders>
              <w:top w:val="nil"/>
              <w:left w:val="single" w:sz="4" w:space="0" w:color="354866"/>
              <w:bottom w:val="nil"/>
              <w:right w:val="single" w:sz="4" w:space="0" w:color="354866"/>
            </w:tcBorders>
            <w:vAlign w:val="bottom"/>
          </w:tcPr>
          <w:p w14:paraId="2D1D2156" w14:textId="77777777" w:rsidR="00312D28" w:rsidRPr="0051258C" w:rsidRDefault="00312D28" w:rsidP="004C1950">
            <w:pPr>
              <w:spacing w:before="120" w:line="276" w:lineRule="auto"/>
              <w:rPr>
                <w:rFonts w:ascii="Calibri" w:eastAsia="Calibri" w:hAnsi="Calibri" w:cs="Calibri"/>
                <w:sz w:val="16"/>
                <w:szCs w:val="16"/>
              </w:rPr>
            </w:pPr>
            <w:r w:rsidRPr="0051258C">
              <w:rPr>
                <w:rFonts w:ascii="Calibri" w:eastAsia="Calibri" w:hAnsi="Calibri" w:cs="Calibri"/>
                <w:sz w:val="16"/>
                <w:szCs w:val="16"/>
              </w:rPr>
              <w:t>Tunteja yhteensä</w:t>
            </w:r>
          </w:p>
        </w:tc>
        <w:tc>
          <w:tcPr>
            <w:tcW w:w="1134" w:type="dxa"/>
            <w:tcBorders>
              <w:top w:val="nil"/>
              <w:left w:val="single" w:sz="4" w:space="0" w:color="354866"/>
              <w:bottom w:val="nil"/>
              <w:right w:val="single" w:sz="4" w:space="0" w:color="354866"/>
            </w:tcBorders>
            <w:shd w:val="clear" w:color="auto" w:fill="FFFFFF"/>
          </w:tcPr>
          <w:p w14:paraId="5194B895" w14:textId="77777777" w:rsidR="00312D28" w:rsidRPr="0051258C" w:rsidRDefault="00312D28" w:rsidP="004C1950">
            <w:pPr>
              <w:spacing w:before="120" w:line="276" w:lineRule="auto"/>
              <w:jc w:val="center"/>
              <w:rPr>
                <w:rFonts w:ascii="Calibri" w:eastAsia="Calibri" w:hAnsi="Calibri" w:cs="Calibri"/>
                <w:sz w:val="16"/>
                <w:szCs w:val="16"/>
              </w:rPr>
            </w:pPr>
            <w:r>
              <w:rPr>
                <w:rFonts w:ascii="Calibri" w:eastAsia="Calibri" w:hAnsi="Calibri" w:cs="Calibri"/>
                <w:sz w:val="16"/>
                <w:szCs w:val="16"/>
              </w:rPr>
              <w:t>567</w:t>
            </w:r>
          </w:p>
        </w:tc>
        <w:tc>
          <w:tcPr>
            <w:tcW w:w="1134" w:type="dxa"/>
            <w:tcBorders>
              <w:top w:val="nil"/>
              <w:left w:val="single" w:sz="4" w:space="0" w:color="354866"/>
              <w:bottom w:val="nil"/>
              <w:right w:val="single" w:sz="4" w:space="0" w:color="354866"/>
            </w:tcBorders>
            <w:shd w:val="clear" w:color="auto" w:fill="FFFFFF"/>
            <w:vAlign w:val="bottom"/>
          </w:tcPr>
          <w:p w14:paraId="517A0BE3" w14:textId="77777777" w:rsidR="00312D28" w:rsidRPr="0051258C" w:rsidRDefault="00312D28" w:rsidP="004C1950">
            <w:pPr>
              <w:spacing w:before="120" w:line="276" w:lineRule="auto"/>
              <w:jc w:val="center"/>
              <w:rPr>
                <w:rFonts w:ascii="Calibri" w:eastAsia="Calibri" w:hAnsi="Calibri" w:cs="Calibri"/>
                <w:sz w:val="16"/>
                <w:szCs w:val="16"/>
              </w:rPr>
            </w:pPr>
            <w:r w:rsidRPr="0051258C">
              <w:rPr>
                <w:rFonts w:ascii="Calibri" w:eastAsia="Calibri" w:hAnsi="Calibri" w:cs="Calibri"/>
                <w:sz w:val="16"/>
                <w:szCs w:val="16"/>
              </w:rPr>
              <w:t>5</w:t>
            </w:r>
            <w:r>
              <w:rPr>
                <w:rFonts w:ascii="Calibri" w:eastAsia="Calibri" w:hAnsi="Calibri" w:cs="Calibri"/>
                <w:sz w:val="16"/>
                <w:szCs w:val="16"/>
              </w:rPr>
              <w:t>27</w:t>
            </w:r>
          </w:p>
        </w:tc>
        <w:tc>
          <w:tcPr>
            <w:tcW w:w="1276" w:type="dxa"/>
            <w:tcBorders>
              <w:top w:val="nil"/>
              <w:left w:val="single" w:sz="4" w:space="0" w:color="354866"/>
              <w:bottom w:val="nil"/>
              <w:right w:val="single" w:sz="4" w:space="0" w:color="354866"/>
            </w:tcBorders>
            <w:shd w:val="clear" w:color="auto" w:fill="A8D6E2" w:themeFill="accent1" w:themeFillTint="66"/>
            <w:vAlign w:val="bottom"/>
          </w:tcPr>
          <w:p w14:paraId="5226E28C" w14:textId="77777777" w:rsidR="00312D28" w:rsidRPr="0051258C" w:rsidRDefault="00312D28" w:rsidP="004C1950">
            <w:pPr>
              <w:spacing w:before="120" w:line="276" w:lineRule="auto"/>
              <w:jc w:val="center"/>
              <w:rPr>
                <w:rFonts w:ascii="Calibri" w:eastAsia="Calibri" w:hAnsi="Calibri" w:cs="Calibri"/>
                <w:sz w:val="16"/>
                <w:szCs w:val="16"/>
              </w:rPr>
            </w:pPr>
            <w:r w:rsidRPr="0051258C">
              <w:rPr>
                <w:rFonts w:ascii="Calibri" w:eastAsia="Calibri" w:hAnsi="Calibri" w:cs="Calibri"/>
                <w:sz w:val="16"/>
                <w:szCs w:val="16"/>
              </w:rPr>
              <w:t>5</w:t>
            </w:r>
            <w:r>
              <w:rPr>
                <w:rFonts w:ascii="Calibri" w:eastAsia="Calibri" w:hAnsi="Calibri" w:cs="Calibri"/>
                <w:sz w:val="16"/>
                <w:szCs w:val="16"/>
              </w:rPr>
              <w:t>69</w:t>
            </w:r>
          </w:p>
        </w:tc>
      </w:tr>
      <w:tr w:rsidR="00312D28" w:rsidRPr="0051258C" w14:paraId="0EA08FAE" w14:textId="77777777" w:rsidTr="004C1950">
        <w:tc>
          <w:tcPr>
            <w:tcW w:w="3256" w:type="dxa"/>
            <w:tcBorders>
              <w:top w:val="nil"/>
              <w:left w:val="single" w:sz="4" w:space="0" w:color="354866"/>
              <w:bottom w:val="single" w:sz="4" w:space="0" w:color="auto"/>
              <w:right w:val="single" w:sz="4" w:space="0" w:color="354866"/>
            </w:tcBorders>
            <w:vAlign w:val="bottom"/>
          </w:tcPr>
          <w:p w14:paraId="522DD976" w14:textId="77777777" w:rsidR="00312D28" w:rsidRPr="0051258C" w:rsidRDefault="00312D28" w:rsidP="004C1950">
            <w:pPr>
              <w:spacing w:before="120" w:line="276" w:lineRule="auto"/>
              <w:rPr>
                <w:rFonts w:ascii="Calibri" w:eastAsia="Calibri" w:hAnsi="Calibri" w:cs="Calibri"/>
                <w:sz w:val="16"/>
                <w:szCs w:val="16"/>
              </w:rPr>
            </w:pPr>
            <w:r w:rsidRPr="0051258C">
              <w:rPr>
                <w:rFonts w:ascii="Calibri" w:eastAsia="Calibri" w:hAnsi="Calibri" w:cs="Calibri"/>
                <w:sz w:val="16"/>
                <w:szCs w:val="16"/>
              </w:rPr>
              <w:t>Opiskelijoiden määrä</w:t>
            </w:r>
          </w:p>
        </w:tc>
        <w:tc>
          <w:tcPr>
            <w:tcW w:w="1134" w:type="dxa"/>
            <w:tcBorders>
              <w:top w:val="nil"/>
              <w:left w:val="single" w:sz="4" w:space="0" w:color="354866"/>
              <w:bottom w:val="single" w:sz="4" w:space="0" w:color="auto"/>
              <w:right w:val="single" w:sz="4" w:space="0" w:color="354866"/>
            </w:tcBorders>
            <w:shd w:val="clear" w:color="auto" w:fill="FFFFFF"/>
          </w:tcPr>
          <w:p w14:paraId="43FC6C51" w14:textId="77777777" w:rsidR="00312D28" w:rsidRPr="0051258C" w:rsidRDefault="00312D28" w:rsidP="004C1950">
            <w:pPr>
              <w:spacing w:before="120" w:line="276" w:lineRule="auto"/>
              <w:jc w:val="center"/>
              <w:rPr>
                <w:rFonts w:ascii="Calibri" w:eastAsia="Calibri" w:hAnsi="Calibri" w:cs="Calibri"/>
                <w:sz w:val="16"/>
                <w:szCs w:val="16"/>
              </w:rPr>
            </w:pPr>
            <w:r>
              <w:rPr>
                <w:rFonts w:ascii="Calibri" w:eastAsia="Calibri" w:hAnsi="Calibri" w:cs="Calibri"/>
                <w:sz w:val="16"/>
                <w:szCs w:val="16"/>
              </w:rPr>
              <w:t>132</w:t>
            </w:r>
          </w:p>
        </w:tc>
        <w:tc>
          <w:tcPr>
            <w:tcW w:w="1134" w:type="dxa"/>
            <w:tcBorders>
              <w:top w:val="nil"/>
              <w:left w:val="single" w:sz="4" w:space="0" w:color="354866"/>
              <w:bottom w:val="single" w:sz="4" w:space="0" w:color="auto"/>
              <w:right w:val="single" w:sz="4" w:space="0" w:color="354866"/>
            </w:tcBorders>
            <w:shd w:val="clear" w:color="auto" w:fill="FFFFFF"/>
            <w:vAlign w:val="bottom"/>
          </w:tcPr>
          <w:p w14:paraId="45D44135" w14:textId="77777777" w:rsidR="00312D28" w:rsidRPr="0051258C" w:rsidRDefault="00312D28" w:rsidP="004C1950">
            <w:pPr>
              <w:spacing w:before="120" w:line="276" w:lineRule="auto"/>
              <w:jc w:val="center"/>
              <w:rPr>
                <w:rFonts w:ascii="Calibri" w:eastAsia="Calibri" w:hAnsi="Calibri" w:cs="Calibri"/>
                <w:sz w:val="16"/>
                <w:szCs w:val="16"/>
              </w:rPr>
            </w:pPr>
            <w:r w:rsidRPr="0051258C">
              <w:rPr>
                <w:rFonts w:ascii="Calibri" w:eastAsia="Calibri" w:hAnsi="Calibri" w:cs="Calibri"/>
                <w:sz w:val="16"/>
                <w:szCs w:val="16"/>
              </w:rPr>
              <w:t>13</w:t>
            </w:r>
            <w:r>
              <w:rPr>
                <w:rFonts w:ascii="Calibri" w:eastAsia="Calibri" w:hAnsi="Calibri" w:cs="Calibri"/>
                <w:sz w:val="16"/>
                <w:szCs w:val="16"/>
              </w:rPr>
              <w:t>1</w:t>
            </w:r>
          </w:p>
        </w:tc>
        <w:tc>
          <w:tcPr>
            <w:tcW w:w="1276" w:type="dxa"/>
            <w:tcBorders>
              <w:top w:val="nil"/>
              <w:left w:val="single" w:sz="4" w:space="0" w:color="354866"/>
              <w:bottom w:val="single" w:sz="4" w:space="0" w:color="auto"/>
              <w:right w:val="single" w:sz="4" w:space="0" w:color="354866"/>
            </w:tcBorders>
            <w:shd w:val="clear" w:color="auto" w:fill="A8D6E2" w:themeFill="accent1" w:themeFillTint="66"/>
            <w:vAlign w:val="bottom"/>
          </w:tcPr>
          <w:p w14:paraId="7AD669AA" w14:textId="77777777" w:rsidR="00312D28" w:rsidRPr="0051258C" w:rsidRDefault="00312D28" w:rsidP="004C1950">
            <w:pPr>
              <w:spacing w:before="120" w:line="276" w:lineRule="auto"/>
              <w:jc w:val="center"/>
              <w:rPr>
                <w:rFonts w:ascii="Calibri" w:eastAsia="Calibri" w:hAnsi="Calibri" w:cs="Calibri"/>
                <w:sz w:val="16"/>
                <w:szCs w:val="16"/>
              </w:rPr>
            </w:pPr>
            <w:r w:rsidRPr="0051258C">
              <w:rPr>
                <w:rFonts w:ascii="Calibri" w:eastAsia="Calibri" w:hAnsi="Calibri" w:cs="Calibri"/>
                <w:sz w:val="16"/>
                <w:szCs w:val="16"/>
              </w:rPr>
              <w:t>1</w:t>
            </w:r>
            <w:r>
              <w:rPr>
                <w:rFonts w:ascii="Calibri" w:eastAsia="Calibri" w:hAnsi="Calibri" w:cs="Calibri"/>
                <w:sz w:val="16"/>
                <w:szCs w:val="16"/>
              </w:rPr>
              <w:t>27</w:t>
            </w:r>
          </w:p>
        </w:tc>
      </w:tr>
    </w:tbl>
    <w:p w14:paraId="40B4AF7F" w14:textId="77777777" w:rsidR="00312D28" w:rsidRPr="0051258C" w:rsidRDefault="00312D28" w:rsidP="00312D28">
      <w:pPr>
        <w:rPr>
          <w:rFonts w:ascii="Arial" w:eastAsia="Gisha" w:hAnsi="Arial"/>
          <w:b/>
        </w:rPr>
      </w:pPr>
    </w:p>
    <w:p w14:paraId="6EBD7832" w14:textId="77777777" w:rsidR="00312D28" w:rsidRDefault="00312D28" w:rsidP="00312D28">
      <w:pPr>
        <w:rPr>
          <w:rFonts w:ascii="Arial" w:eastAsia="Gisha" w:hAnsi="Arial"/>
          <w:sz w:val="24"/>
          <w:szCs w:val="24"/>
        </w:rPr>
      </w:pPr>
    </w:p>
    <w:p w14:paraId="75B906EE" w14:textId="77777777" w:rsidR="00312D28" w:rsidRPr="0051258C" w:rsidRDefault="00312D28" w:rsidP="00312D28">
      <w:pPr>
        <w:rPr>
          <w:rFonts w:ascii="Arial" w:eastAsia="Gisha" w:hAnsi="Arial"/>
          <w:sz w:val="24"/>
          <w:szCs w:val="24"/>
        </w:rPr>
      </w:pPr>
    </w:p>
    <w:p w14:paraId="564BC089" w14:textId="77777777" w:rsidR="00312D28" w:rsidRPr="001F4729" w:rsidRDefault="00312D28" w:rsidP="00312D28">
      <w:pPr>
        <w:rPr>
          <w:rFonts w:ascii="Arial" w:eastAsia="Gisha" w:hAnsi="Arial"/>
          <w:color w:val="000000" w:themeColor="text1"/>
          <w:sz w:val="24"/>
          <w:szCs w:val="24"/>
        </w:rPr>
      </w:pPr>
      <w:r w:rsidRPr="001F4729">
        <w:rPr>
          <w:rFonts w:ascii="Arial" w:eastAsia="Gisha" w:hAnsi="Arial"/>
          <w:color w:val="000000" w:themeColor="text1"/>
          <w:sz w:val="24"/>
          <w:szCs w:val="24"/>
        </w:rPr>
        <w:t>Varhaiskasvatus</w:t>
      </w:r>
    </w:p>
    <w:p w14:paraId="33262D26" w14:textId="77777777" w:rsidR="00312D28" w:rsidRPr="001F4729" w:rsidRDefault="00312D28" w:rsidP="00312D28">
      <w:pPr>
        <w:rPr>
          <w:rFonts w:ascii="Arial" w:eastAsia="Gisha" w:hAnsi="Arial"/>
          <w:b/>
          <w:color w:val="000000" w:themeColor="text1"/>
        </w:rPr>
      </w:pPr>
    </w:p>
    <w:p w14:paraId="5A9EDB6D" w14:textId="77777777" w:rsidR="00312D28" w:rsidRPr="001F4729" w:rsidRDefault="00312D28" w:rsidP="00312D28">
      <w:pPr>
        <w:rPr>
          <w:rFonts w:ascii="Arial" w:eastAsia="Gisha" w:hAnsi="Arial"/>
          <w:b/>
          <w:color w:val="000000" w:themeColor="text1"/>
        </w:rPr>
      </w:pPr>
      <w:r w:rsidRPr="001F4729">
        <w:rPr>
          <w:rFonts w:ascii="Arial" w:eastAsia="Gisha" w:hAnsi="Arial"/>
          <w:b/>
          <w:color w:val="000000" w:themeColor="text1"/>
        </w:rPr>
        <w:t>Perustehtävä</w:t>
      </w:r>
    </w:p>
    <w:p w14:paraId="1B54CF86" w14:textId="77777777" w:rsidR="00312D28" w:rsidRPr="001F4729" w:rsidRDefault="00312D28" w:rsidP="00312D28">
      <w:pPr>
        <w:rPr>
          <w:rFonts w:ascii="Arial" w:eastAsia="Gisha" w:hAnsi="Arial"/>
          <w:b/>
          <w:color w:val="000000" w:themeColor="text1"/>
        </w:rPr>
      </w:pPr>
    </w:p>
    <w:p w14:paraId="1FAA02E0" w14:textId="77777777" w:rsidR="00312D28" w:rsidRPr="001F4729" w:rsidRDefault="00312D28" w:rsidP="00312D28">
      <w:pPr>
        <w:spacing w:line="276" w:lineRule="auto"/>
        <w:rPr>
          <w:rFonts w:ascii="Arial" w:eastAsia="Arial" w:hAnsi="Arial"/>
          <w:color w:val="000000" w:themeColor="text1"/>
        </w:rPr>
      </w:pPr>
      <w:r w:rsidRPr="001F4729">
        <w:rPr>
          <w:rFonts w:ascii="Arial" w:eastAsia="Arial" w:hAnsi="Arial"/>
          <w:color w:val="000000" w:themeColor="text1"/>
        </w:rPr>
        <w:t>Varhaiskasvatuslaki (540/2018) määrittelee lapsen oikeudesta varhaiskasvatukseen, varhaiskasvatuksen järjestämisestä ja tuottamisesta sekä varhaiskasvatuksen tietovarannosta. Varhaiskasvatusta voivat saada lapset, jotka eivät vielä ole oppivelvollisuusikäisiä sekä milloin erityiset olosuhteet sitä vaativat, myös sitä vanhemmat lapset.</w:t>
      </w:r>
    </w:p>
    <w:p w14:paraId="583D11E2" w14:textId="77777777" w:rsidR="00312D28" w:rsidRPr="001F4729" w:rsidRDefault="00312D28" w:rsidP="00312D28">
      <w:pPr>
        <w:spacing w:line="276" w:lineRule="auto"/>
        <w:rPr>
          <w:rFonts w:ascii="Arial" w:eastAsia="Arial" w:hAnsi="Arial"/>
          <w:color w:val="000000" w:themeColor="text1"/>
        </w:rPr>
      </w:pPr>
    </w:p>
    <w:p w14:paraId="39E3E205" w14:textId="77777777" w:rsidR="00312D28" w:rsidRDefault="00312D28" w:rsidP="00312D28">
      <w:pPr>
        <w:spacing w:line="276" w:lineRule="auto"/>
        <w:rPr>
          <w:rFonts w:ascii="Arial" w:eastAsia="Arial" w:hAnsi="Arial"/>
          <w:color w:val="C00000"/>
        </w:rPr>
      </w:pPr>
      <w:r w:rsidRPr="001F4729">
        <w:rPr>
          <w:rFonts w:ascii="Arial" w:eastAsia="Arial" w:hAnsi="Arial"/>
          <w:color w:val="000000" w:themeColor="text1"/>
        </w:rPr>
        <w:t>Esiopetuksesta säädetään perusopetuslaissa (628/1998). Hailuodon esiopetuksen järjestäjä on varhaiskasvatus</w:t>
      </w:r>
      <w:r w:rsidRPr="009C29F4">
        <w:rPr>
          <w:rFonts w:ascii="Arial" w:eastAsia="Arial" w:hAnsi="Arial"/>
          <w:color w:val="C00000"/>
        </w:rPr>
        <w:t xml:space="preserve">. </w:t>
      </w:r>
    </w:p>
    <w:p w14:paraId="7662A843" w14:textId="77777777" w:rsidR="00312D28" w:rsidRPr="006906AC" w:rsidRDefault="00312D28" w:rsidP="00312D28">
      <w:pPr>
        <w:spacing w:line="276" w:lineRule="auto"/>
        <w:rPr>
          <w:rFonts w:ascii="Arial" w:eastAsia="Arial" w:hAnsi="Arial"/>
          <w:color w:val="000000" w:themeColor="text1"/>
        </w:rPr>
      </w:pPr>
      <w:r w:rsidRPr="006906AC">
        <w:rPr>
          <w:rFonts w:ascii="Arial" w:eastAsia="Arial" w:hAnsi="Arial"/>
          <w:color w:val="000000" w:themeColor="text1"/>
        </w:rPr>
        <w:t>Valtakunnallinen ja Hailuodon oma varhaiskasvatussuunnitelma on päivitetty 2023.</w:t>
      </w:r>
    </w:p>
    <w:p w14:paraId="41DE195C" w14:textId="77777777" w:rsidR="00312D28" w:rsidRPr="006906AC" w:rsidRDefault="00312D28" w:rsidP="00312D28">
      <w:pPr>
        <w:spacing w:line="276" w:lineRule="auto"/>
        <w:rPr>
          <w:color w:val="000000" w:themeColor="text1"/>
          <w:szCs w:val="18"/>
        </w:rPr>
      </w:pPr>
    </w:p>
    <w:p w14:paraId="007FC48E" w14:textId="77777777" w:rsidR="00312D28" w:rsidRPr="006906AC" w:rsidRDefault="00312D28" w:rsidP="00312D28">
      <w:pPr>
        <w:spacing w:line="276" w:lineRule="auto"/>
        <w:rPr>
          <w:rFonts w:ascii="Arial" w:eastAsia="Arial" w:hAnsi="Arial"/>
          <w:color w:val="000000" w:themeColor="text1"/>
        </w:rPr>
      </w:pPr>
      <w:r w:rsidRPr="006906AC">
        <w:rPr>
          <w:rFonts w:ascii="Arial" w:eastAsia="Arial" w:hAnsi="Arial"/>
          <w:color w:val="000000" w:themeColor="text1"/>
        </w:rPr>
        <w:t xml:space="preserve">Hailuodon varhaiskasvatus (vuonna 2023) toimi kolmiryhmäisenä Onnen Saaren päiväkotina. Päästäisten ryhmässä oli 1–4-vuotiaita </w:t>
      </w:r>
      <w:proofErr w:type="gramStart"/>
      <w:r w:rsidRPr="006906AC">
        <w:rPr>
          <w:rFonts w:ascii="Arial" w:eastAsia="Arial" w:hAnsi="Arial"/>
          <w:color w:val="000000" w:themeColor="text1"/>
        </w:rPr>
        <w:t>lapsia .</w:t>
      </w:r>
      <w:proofErr w:type="gramEnd"/>
      <w:r w:rsidRPr="006906AC">
        <w:rPr>
          <w:rFonts w:ascii="Arial" w:eastAsia="Arial" w:hAnsi="Arial"/>
          <w:color w:val="000000" w:themeColor="text1"/>
        </w:rPr>
        <w:t xml:space="preserve"> Jänisten ryhmässä oli 5 –vuotiaita lapsia. Esiopetusryhmä toimi (vuonna 2023) 20 tuntia viikossa koulun esiopetusluokassa. Esiopetusikäisten lasten täydentävä varhaiskasvatus toteutettiin OnnenSaaren Jänisten-ryhmän yhteydessä päiväkodilla. Päiväkodissa on mahdollisuus jatketun aukiolon mukaiseen hoitoon.</w:t>
      </w:r>
    </w:p>
    <w:p w14:paraId="40A41ECD" w14:textId="77777777" w:rsidR="00312D28" w:rsidRDefault="00312D28" w:rsidP="00312D28">
      <w:pPr>
        <w:spacing w:line="276" w:lineRule="auto"/>
        <w:rPr>
          <w:rFonts w:ascii="Arial" w:eastAsia="Arial" w:hAnsi="Arial"/>
          <w:color w:val="C00000"/>
        </w:rPr>
      </w:pPr>
    </w:p>
    <w:p w14:paraId="5E8311F7" w14:textId="77777777" w:rsidR="00412CFB" w:rsidRDefault="00412CFB" w:rsidP="00312D28">
      <w:pPr>
        <w:spacing w:line="276" w:lineRule="auto"/>
        <w:rPr>
          <w:rFonts w:ascii="Arial" w:eastAsia="Arial" w:hAnsi="Arial"/>
          <w:color w:val="C00000"/>
        </w:rPr>
      </w:pPr>
    </w:p>
    <w:p w14:paraId="0C971CCA" w14:textId="77777777" w:rsidR="00412CFB" w:rsidRDefault="00412CFB" w:rsidP="00312D28">
      <w:pPr>
        <w:spacing w:line="276" w:lineRule="auto"/>
        <w:rPr>
          <w:rFonts w:ascii="Arial" w:eastAsia="Arial" w:hAnsi="Arial"/>
          <w:color w:val="C00000"/>
        </w:rPr>
      </w:pPr>
    </w:p>
    <w:p w14:paraId="70C077AC" w14:textId="77777777" w:rsidR="00412CFB" w:rsidRDefault="00412CFB" w:rsidP="00312D28">
      <w:pPr>
        <w:spacing w:line="276" w:lineRule="auto"/>
        <w:rPr>
          <w:rFonts w:ascii="Arial" w:eastAsia="Arial" w:hAnsi="Arial"/>
          <w:color w:val="C00000"/>
        </w:rPr>
      </w:pPr>
    </w:p>
    <w:p w14:paraId="71908D13" w14:textId="77777777" w:rsidR="00412CFB" w:rsidRPr="009C29F4" w:rsidRDefault="00412CFB" w:rsidP="00312D28">
      <w:pPr>
        <w:spacing w:line="276" w:lineRule="auto"/>
        <w:rPr>
          <w:rFonts w:ascii="Arial" w:eastAsia="Arial" w:hAnsi="Arial"/>
          <w:color w:val="C00000"/>
        </w:rPr>
      </w:pPr>
    </w:p>
    <w:p w14:paraId="733E868C" w14:textId="77777777" w:rsidR="00312D28" w:rsidRPr="00140C46" w:rsidRDefault="00312D28" w:rsidP="00312D28">
      <w:pPr>
        <w:spacing w:line="276" w:lineRule="auto"/>
        <w:rPr>
          <w:rFonts w:ascii="Arial" w:eastAsia="Arial" w:hAnsi="Arial"/>
        </w:rPr>
      </w:pPr>
      <w:bookmarkStart w:id="51" w:name="_Hlk126839329"/>
      <w:r w:rsidRPr="00140C46">
        <w:rPr>
          <w:rFonts w:ascii="Arial" w:eastAsia="Gisha" w:hAnsi="Arial"/>
          <w:b/>
        </w:rPr>
        <w:t>Talouden tunnusluvut</w:t>
      </w:r>
      <w:r w:rsidRPr="00140C46">
        <w:rPr>
          <w:rFonts w:ascii="Arial" w:eastAsia="Gisha" w:hAnsi="Arial"/>
        </w:rPr>
        <w:t xml:space="preserve"> </w:t>
      </w:r>
    </w:p>
    <w:bookmarkEnd w:id="51"/>
    <w:p w14:paraId="1E5E7734" w14:textId="77777777" w:rsidR="00312D28" w:rsidRPr="00140C46" w:rsidRDefault="00312D28" w:rsidP="00312D28">
      <w:pPr>
        <w:spacing w:line="276" w:lineRule="auto"/>
        <w:rPr>
          <w:rFonts w:ascii="Arial" w:eastAsia="Gisha" w:hAnsi="Arial"/>
        </w:rPr>
      </w:pPr>
    </w:p>
    <w:tbl>
      <w:tblPr>
        <w:tblStyle w:val="TaulukkoRuudukko"/>
        <w:tblW w:w="0" w:type="auto"/>
        <w:tblLook w:val="04A0" w:firstRow="1" w:lastRow="0" w:firstColumn="1" w:lastColumn="0" w:noHBand="0" w:noVBand="1"/>
      </w:tblPr>
      <w:tblGrid>
        <w:gridCol w:w="1440"/>
        <w:gridCol w:w="1083"/>
        <w:gridCol w:w="1276"/>
        <w:gridCol w:w="1251"/>
        <w:gridCol w:w="1145"/>
        <w:gridCol w:w="1175"/>
        <w:gridCol w:w="1286"/>
        <w:gridCol w:w="972"/>
      </w:tblGrid>
      <w:tr w:rsidR="00312D28" w:rsidRPr="00140C46" w14:paraId="6888FF9B" w14:textId="77777777" w:rsidTr="004C1950">
        <w:tc>
          <w:tcPr>
            <w:tcW w:w="1440" w:type="dxa"/>
          </w:tcPr>
          <w:p w14:paraId="290FC4D5" w14:textId="77777777" w:rsidR="00312D28" w:rsidRPr="00140C46" w:rsidRDefault="00312D28" w:rsidP="004C1950">
            <w:pPr>
              <w:rPr>
                <w:rFonts w:ascii="Arial" w:eastAsia="Gisha" w:hAnsi="Arial"/>
              </w:rPr>
            </w:pPr>
            <w:r w:rsidRPr="00140C46">
              <w:rPr>
                <w:rFonts w:ascii="Calibri" w:hAnsi="Calibri" w:cs="Calibri"/>
                <w:b/>
                <w:bCs/>
                <w:sz w:val="16"/>
                <w:szCs w:val="16"/>
              </w:rPr>
              <w:t>ml. sisäiset erät, €</w:t>
            </w:r>
          </w:p>
        </w:tc>
        <w:tc>
          <w:tcPr>
            <w:tcW w:w="1083" w:type="dxa"/>
          </w:tcPr>
          <w:p w14:paraId="5CFEE908" w14:textId="77777777" w:rsidR="00312D28" w:rsidRPr="00140C46" w:rsidRDefault="00312D28" w:rsidP="004C1950">
            <w:pPr>
              <w:jc w:val="center"/>
              <w:rPr>
                <w:rFonts w:ascii="Arial" w:eastAsia="Gisha" w:hAnsi="Arial"/>
              </w:rPr>
            </w:pPr>
            <w:r w:rsidRPr="00140C46">
              <w:rPr>
                <w:rFonts w:ascii="Calibri" w:hAnsi="Calibri" w:cs="Calibri"/>
                <w:b/>
                <w:bCs/>
                <w:sz w:val="16"/>
                <w:szCs w:val="16"/>
              </w:rPr>
              <w:t>TP 2022</w:t>
            </w:r>
          </w:p>
        </w:tc>
        <w:tc>
          <w:tcPr>
            <w:tcW w:w="1276" w:type="dxa"/>
          </w:tcPr>
          <w:p w14:paraId="3A3EC6F3" w14:textId="77777777" w:rsidR="00312D28" w:rsidRPr="00140C46" w:rsidRDefault="00312D28" w:rsidP="004C1950">
            <w:pPr>
              <w:jc w:val="center"/>
              <w:rPr>
                <w:rFonts w:ascii="Arial" w:eastAsia="Gisha" w:hAnsi="Arial"/>
              </w:rPr>
            </w:pPr>
            <w:r w:rsidRPr="00140C46">
              <w:rPr>
                <w:rFonts w:ascii="Calibri" w:hAnsi="Calibri" w:cs="Calibri"/>
                <w:b/>
                <w:bCs/>
                <w:sz w:val="16"/>
                <w:szCs w:val="16"/>
              </w:rPr>
              <w:t>Alkuperäinen      TA 2023</w:t>
            </w:r>
          </w:p>
        </w:tc>
        <w:tc>
          <w:tcPr>
            <w:tcW w:w="1251" w:type="dxa"/>
          </w:tcPr>
          <w:p w14:paraId="15633976" w14:textId="77777777" w:rsidR="00312D28" w:rsidRPr="00140C46" w:rsidRDefault="00312D28" w:rsidP="004C1950">
            <w:pPr>
              <w:jc w:val="center"/>
              <w:rPr>
                <w:rFonts w:ascii="Arial" w:eastAsia="Gisha" w:hAnsi="Arial"/>
              </w:rPr>
            </w:pPr>
            <w:r w:rsidRPr="00140C46">
              <w:rPr>
                <w:rFonts w:ascii="Calibri" w:hAnsi="Calibri" w:cs="Calibri"/>
                <w:b/>
                <w:bCs/>
                <w:sz w:val="16"/>
                <w:szCs w:val="16"/>
              </w:rPr>
              <w:t>Talousarvio-muutokset</w:t>
            </w:r>
          </w:p>
        </w:tc>
        <w:tc>
          <w:tcPr>
            <w:tcW w:w="1145" w:type="dxa"/>
            <w:tcBorders>
              <w:top w:val="single" w:sz="4" w:space="0" w:color="auto"/>
              <w:left w:val="single" w:sz="4" w:space="0" w:color="auto"/>
              <w:bottom w:val="single" w:sz="4" w:space="0" w:color="auto"/>
              <w:right w:val="single" w:sz="4" w:space="0" w:color="auto"/>
            </w:tcBorders>
            <w:shd w:val="clear" w:color="auto" w:fill="auto"/>
          </w:tcPr>
          <w:p w14:paraId="1AA02DE6" w14:textId="77777777" w:rsidR="00312D28" w:rsidRPr="00140C46" w:rsidRDefault="00312D28" w:rsidP="004C1950">
            <w:pPr>
              <w:jc w:val="center"/>
              <w:rPr>
                <w:rFonts w:ascii="Arial" w:eastAsia="Gisha" w:hAnsi="Arial"/>
              </w:rPr>
            </w:pPr>
            <w:r w:rsidRPr="00140C46">
              <w:rPr>
                <w:rFonts w:ascii="Calibri" w:hAnsi="Calibri" w:cs="Calibri"/>
                <w:b/>
                <w:bCs/>
                <w:sz w:val="16"/>
                <w:szCs w:val="16"/>
              </w:rPr>
              <w:t>TA 2023 + muutos</w:t>
            </w:r>
          </w:p>
        </w:tc>
        <w:tc>
          <w:tcPr>
            <w:tcW w:w="1175" w:type="dxa"/>
          </w:tcPr>
          <w:p w14:paraId="0E0D95B8" w14:textId="77777777" w:rsidR="00312D28" w:rsidRPr="00140C46" w:rsidRDefault="00312D28" w:rsidP="004C1950">
            <w:pPr>
              <w:jc w:val="center"/>
              <w:rPr>
                <w:rFonts w:ascii="Arial" w:eastAsia="Gisha" w:hAnsi="Arial"/>
              </w:rPr>
            </w:pPr>
            <w:r w:rsidRPr="00140C46">
              <w:rPr>
                <w:rFonts w:ascii="Calibri" w:hAnsi="Calibri" w:cs="Calibri"/>
                <w:b/>
                <w:bCs/>
                <w:sz w:val="16"/>
                <w:szCs w:val="16"/>
              </w:rPr>
              <w:t>Toteuma 2023</w:t>
            </w:r>
          </w:p>
        </w:tc>
        <w:tc>
          <w:tcPr>
            <w:tcW w:w="1286" w:type="dxa"/>
          </w:tcPr>
          <w:p w14:paraId="3A355A0F" w14:textId="77777777" w:rsidR="00312D28" w:rsidRPr="00140C46" w:rsidRDefault="00312D28" w:rsidP="004C1950">
            <w:pPr>
              <w:jc w:val="center"/>
              <w:rPr>
                <w:rFonts w:ascii="Arial" w:eastAsia="Gisha" w:hAnsi="Arial"/>
              </w:rPr>
            </w:pPr>
            <w:r w:rsidRPr="00140C46">
              <w:rPr>
                <w:rFonts w:ascii="Calibri" w:hAnsi="Calibri" w:cs="Calibri"/>
                <w:b/>
                <w:bCs/>
                <w:sz w:val="16"/>
                <w:szCs w:val="16"/>
              </w:rPr>
              <w:t>Poikkeama talousarvioon</w:t>
            </w:r>
          </w:p>
        </w:tc>
        <w:tc>
          <w:tcPr>
            <w:tcW w:w="972" w:type="dxa"/>
          </w:tcPr>
          <w:p w14:paraId="2BCCBD5A" w14:textId="77777777" w:rsidR="00312D28" w:rsidRPr="00140C46" w:rsidRDefault="00312D28" w:rsidP="004C1950">
            <w:pPr>
              <w:jc w:val="center"/>
              <w:rPr>
                <w:rFonts w:ascii="Calibri" w:hAnsi="Calibri" w:cs="Calibri"/>
                <w:b/>
                <w:bCs/>
                <w:sz w:val="16"/>
                <w:szCs w:val="16"/>
              </w:rPr>
            </w:pPr>
            <w:proofErr w:type="spellStart"/>
            <w:r w:rsidRPr="00140C46">
              <w:rPr>
                <w:rFonts w:ascii="Calibri" w:hAnsi="Calibri" w:cs="Calibri"/>
                <w:b/>
                <w:bCs/>
                <w:sz w:val="16"/>
                <w:szCs w:val="16"/>
              </w:rPr>
              <w:t>Tot</w:t>
            </w:r>
            <w:proofErr w:type="spellEnd"/>
            <w:r w:rsidRPr="00140C46">
              <w:rPr>
                <w:rFonts w:ascii="Calibri" w:hAnsi="Calibri" w:cs="Calibri"/>
                <w:b/>
                <w:bCs/>
                <w:sz w:val="16"/>
                <w:szCs w:val="16"/>
              </w:rPr>
              <w:t>. %</w:t>
            </w:r>
          </w:p>
        </w:tc>
      </w:tr>
      <w:tr w:rsidR="00312D28" w:rsidRPr="00140C46" w14:paraId="59626E44" w14:textId="77777777" w:rsidTr="004C1950">
        <w:tc>
          <w:tcPr>
            <w:tcW w:w="1440" w:type="dxa"/>
            <w:vAlign w:val="bottom"/>
          </w:tcPr>
          <w:p w14:paraId="6AC2DC4F" w14:textId="77777777" w:rsidR="00312D28" w:rsidRPr="00140C46" w:rsidRDefault="00312D28" w:rsidP="004C1950">
            <w:pPr>
              <w:rPr>
                <w:rFonts w:ascii="Arial" w:eastAsia="Gisha" w:hAnsi="Arial"/>
              </w:rPr>
            </w:pPr>
            <w:r w:rsidRPr="00140C46">
              <w:rPr>
                <w:rFonts w:ascii="Calibri" w:hAnsi="Calibri" w:cs="Calibri"/>
                <w:sz w:val="16"/>
                <w:szCs w:val="16"/>
              </w:rPr>
              <w:t>TOIMINTATUOTOT</w:t>
            </w:r>
          </w:p>
        </w:tc>
        <w:tc>
          <w:tcPr>
            <w:tcW w:w="1083" w:type="dxa"/>
            <w:vAlign w:val="bottom"/>
          </w:tcPr>
          <w:p w14:paraId="508ABE55" w14:textId="77777777" w:rsidR="00312D28" w:rsidRPr="00140C46" w:rsidRDefault="00312D28" w:rsidP="004C1950">
            <w:pPr>
              <w:jc w:val="center"/>
              <w:rPr>
                <w:rFonts w:ascii="Arial" w:eastAsia="Gisha" w:hAnsi="Arial"/>
              </w:rPr>
            </w:pPr>
            <w:r w:rsidRPr="00140C46">
              <w:rPr>
                <w:rFonts w:ascii="Calibri" w:hAnsi="Calibri" w:cs="Calibri"/>
                <w:sz w:val="16"/>
                <w:szCs w:val="16"/>
              </w:rPr>
              <w:t>38 543</w:t>
            </w:r>
          </w:p>
        </w:tc>
        <w:tc>
          <w:tcPr>
            <w:tcW w:w="1276" w:type="dxa"/>
            <w:vAlign w:val="bottom"/>
          </w:tcPr>
          <w:p w14:paraId="75B4917A" w14:textId="77777777" w:rsidR="00312D28" w:rsidRPr="00140C46" w:rsidRDefault="00312D28" w:rsidP="004C1950">
            <w:pPr>
              <w:jc w:val="center"/>
              <w:rPr>
                <w:rFonts w:ascii="Arial" w:eastAsia="Gisha" w:hAnsi="Arial"/>
              </w:rPr>
            </w:pPr>
            <w:r w:rsidRPr="00140C46">
              <w:rPr>
                <w:rFonts w:ascii="Calibri" w:hAnsi="Calibri" w:cs="Calibri"/>
                <w:sz w:val="16"/>
                <w:szCs w:val="16"/>
              </w:rPr>
              <w:t>35 000</w:t>
            </w:r>
          </w:p>
        </w:tc>
        <w:tc>
          <w:tcPr>
            <w:tcW w:w="1251" w:type="dxa"/>
            <w:vAlign w:val="bottom"/>
          </w:tcPr>
          <w:p w14:paraId="2B3DE3EB" w14:textId="77777777" w:rsidR="00312D28" w:rsidRPr="00140C46" w:rsidRDefault="00312D28" w:rsidP="004C1950">
            <w:pPr>
              <w:jc w:val="center"/>
              <w:rPr>
                <w:rFonts w:ascii="Arial" w:eastAsia="Gisha" w:hAnsi="Arial"/>
              </w:rPr>
            </w:pPr>
            <w:r w:rsidRPr="00140C46">
              <w:rPr>
                <w:rFonts w:ascii="Calibri" w:hAnsi="Calibri" w:cs="Calibri"/>
                <w:sz w:val="16"/>
                <w:szCs w:val="16"/>
              </w:rPr>
              <w:t>0</w:t>
            </w:r>
          </w:p>
        </w:tc>
        <w:tc>
          <w:tcPr>
            <w:tcW w:w="1145" w:type="dxa"/>
            <w:vAlign w:val="bottom"/>
          </w:tcPr>
          <w:p w14:paraId="005D65BF" w14:textId="77777777" w:rsidR="00312D28" w:rsidRPr="00140C46" w:rsidRDefault="00312D28" w:rsidP="004C1950">
            <w:pPr>
              <w:jc w:val="center"/>
              <w:rPr>
                <w:rFonts w:ascii="Arial" w:eastAsia="Gisha" w:hAnsi="Arial"/>
              </w:rPr>
            </w:pPr>
            <w:r w:rsidRPr="00140C46">
              <w:rPr>
                <w:rFonts w:ascii="Calibri" w:hAnsi="Calibri" w:cs="Calibri"/>
                <w:sz w:val="16"/>
                <w:szCs w:val="16"/>
              </w:rPr>
              <w:t>35 000</w:t>
            </w:r>
          </w:p>
        </w:tc>
        <w:tc>
          <w:tcPr>
            <w:tcW w:w="1175" w:type="dxa"/>
            <w:vAlign w:val="bottom"/>
          </w:tcPr>
          <w:p w14:paraId="1A150CC8" w14:textId="77777777" w:rsidR="00312D28" w:rsidRPr="00140C46" w:rsidRDefault="00312D28" w:rsidP="004C1950">
            <w:pPr>
              <w:jc w:val="center"/>
              <w:rPr>
                <w:rFonts w:ascii="Arial" w:eastAsia="Gisha" w:hAnsi="Arial"/>
              </w:rPr>
            </w:pPr>
            <w:r w:rsidRPr="00140C46">
              <w:rPr>
                <w:rFonts w:ascii="Calibri" w:hAnsi="Calibri" w:cs="Calibri"/>
                <w:sz w:val="16"/>
                <w:szCs w:val="16"/>
              </w:rPr>
              <w:t>26 556</w:t>
            </w:r>
          </w:p>
        </w:tc>
        <w:tc>
          <w:tcPr>
            <w:tcW w:w="1286" w:type="dxa"/>
            <w:vAlign w:val="bottom"/>
          </w:tcPr>
          <w:p w14:paraId="34981792" w14:textId="77777777" w:rsidR="00312D28" w:rsidRPr="00140C46" w:rsidRDefault="00312D28" w:rsidP="004C1950">
            <w:pPr>
              <w:jc w:val="center"/>
              <w:rPr>
                <w:rFonts w:ascii="Arial" w:eastAsia="Gisha" w:hAnsi="Arial"/>
              </w:rPr>
            </w:pPr>
            <w:r w:rsidRPr="00140C46">
              <w:rPr>
                <w:rFonts w:ascii="Calibri" w:hAnsi="Calibri" w:cs="Calibri"/>
                <w:sz w:val="16"/>
                <w:szCs w:val="16"/>
              </w:rPr>
              <w:t>8 444</w:t>
            </w:r>
          </w:p>
        </w:tc>
        <w:tc>
          <w:tcPr>
            <w:tcW w:w="972" w:type="dxa"/>
            <w:vAlign w:val="bottom"/>
          </w:tcPr>
          <w:p w14:paraId="49CD05C0" w14:textId="77777777" w:rsidR="00312D28" w:rsidRPr="00140C46" w:rsidRDefault="00312D28" w:rsidP="004C1950">
            <w:pPr>
              <w:jc w:val="center"/>
              <w:rPr>
                <w:rFonts w:ascii="Arial" w:eastAsia="Gisha" w:hAnsi="Arial"/>
              </w:rPr>
            </w:pPr>
            <w:r w:rsidRPr="00140C46">
              <w:rPr>
                <w:rFonts w:ascii="Calibri" w:hAnsi="Calibri" w:cs="Calibri"/>
                <w:sz w:val="16"/>
                <w:szCs w:val="16"/>
              </w:rPr>
              <w:t>76</w:t>
            </w:r>
          </w:p>
        </w:tc>
      </w:tr>
      <w:tr w:rsidR="00312D28" w:rsidRPr="00140C46" w14:paraId="5A2C503C" w14:textId="77777777" w:rsidTr="004C1950">
        <w:tc>
          <w:tcPr>
            <w:tcW w:w="1440" w:type="dxa"/>
            <w:vAlign w:val="bottom"/>
          </w:tcPr>
          <w:p w14:paraId="302D068A" w14:textId="77777777" w:rsidR="00312D28" w:rsidRPr="00140C46" w:rsidRDefault="00312D28" w:rsidP="004C1950">
            <w:pPr>
              <w:rPr>
                <w:rFonts w:ascii="Arial" w:eastAsia="Gisha" w:hAnsi="Arial"/>
              </w:rPr>
            </w:pPr>
            <w:r w:rsidRPr="00140C46">
              <w:rPr>
                <w:rFonts w:ascii="Calibri" w:hAnsi="Calibri" w:cs="Calibri"/>
                <w:sz w:val="16"/>
                <w:szCs w:val="16"/>
              </w:rPr>
              <w:t>TOIMINTAKULUT</w:t>
            </w:r>
          </w:p>
        </w:tc>
        <w:tc>
          <w:tcPr>
            <w:tcW w:w="1083" w:type="dxa"/>
            <w:vAlign w:val="bottom"/>
          </w:tcPr>
          <w:p w14:paraId="4A609BD2" w14:textId="77777777" w:rsidR="00312D28" w:rsidRPr="00140C46" w:rsidRDefault="00312D28" w:rsidP="004C1950">
            <w:pPr>
              <w:jc w:val="center"/>
              <w:rPr>
                <w:rFonts w:ascii="Arial" w:eastAsia="Gisha" w:hAnsi="Arial"/>
              </w:rPr>
            </w:pPr>
            <w:r w:rsidRPr="00140C46">
              <w:rPr>
                <w:rFonts w:ascii="Calibri" w:hAnsi="Calibri" w:cs="Calibri"/>
                <w:sz w:val="16"/>
                <w:szCs w:val="16"/>
              </w:rPr>
              <w:t>-559 059</w:t>
            </w:r>
          </w:p>
        </w:tc>
        <w:tc>
          <w:tcPr>
            <w:tcW w:w="1276" w:type="dxa"/>
            <w:vAlign w:val="bottom"/>
          </w:tcPr>
          <w:p w14:paraId="7746B043" w14:textId="77777777" w:rsidR="00312D28" w:rsidRPr="00140C46" w:rsidRDefault="00312D28" w:rsidP="004C1950">
            <w:pPr>
              <w:jc w:val="center"/>
              <w:rPr>
                <w:rFonts w:ascii="Arial" w:eastAsia="Gisha" w:hAnsi="Arial"/>
              </w:rPr>
            </w:pPr>
            <w:r w:rsidRPr="00140C46">
              <w:rPr>
                <w:rFonts w:ascii="Calibri" w:hAnsi="Calibri" w:cs="Calibri"/>
                <w:sz w:val="16"/>
                <w:szCs w:val="16"/>
              </w:rPr>
              <w:t>-655 607</w:t>
            </w:r>
          </w:p>
        </w:tc>
        <w:tc>
          <w:tcPr>
            <w:tcW w:w="1251" w:type="dxa"/>
            <w:vAlign w:val="bottom"/>
          </w:tcPr>
          <w:p w14:paraId="6DE4E689" w14:textId="77777777" w:rsidR="00312D28" w:rsidRPr="00140C46" w:rsidRDefault="00312D28" w:rsidP="004C1950">
            <w:pPr>
              <w:jc w:val="center"/>
              <w:rPr>
                <w:rFonts w:ascii="Arial" w:eastAsia="Gisha" w:hAnsi="Arial"/>
              </w:rPr>
            </w:pPr>
            <w:r w:rsidRPr="00140C46">
              <w:rPr>
                <w:rFonts w:ascii="Calibri" w:hAnsi="Calibri" w:cs="Calibri"/>
                <w:sz w:val="16"/>
                <w:szCs w:val="16"/>
              </w:rPr>
              <w:t>0</w:t>
            </w:r>
          </w:p>
        </w:tc>
        <w:tc>
          <w:tcPr>
            <w:tcW w:w="1145" w:type="dxa"/>
            <w:vAlign w:val="bottom"/>
          </w:tcPr>
          <w:p w14:paraId="016CFAB4" w14:textId="77777777" w:rsidR="00312D28" w:rsidRPr="00140C46" w:rsidRDefault="00312D28" w:rsidP="004C1950">
            <w:pPr>
              <w:jc w:val="center"/>
              <w:rPr>
                <w:rFonts w:ascii="Arial" w:eastAsia="Gisha" w:hAnsi="Arial"/>
              </w:rPr>
            </w:pPr>
            <w:r w:rsidRPr="00140C46">
              <w:rPr>
                <w:rFonts w:ascii="Calibri" w:hAnsi="Calibri" w:cs="Calibri"/>
                <w:sz w:val="16"/>
                <w:szCs w:val="16"/>
              </w:rPr>
              <w:t>-655 607</w:t>
            </w:r>
          </w:p>
        </w:tc>
        <w:tc>
          <w:tcPr>
            <w:tcW w:w="1175" w:type="dxa"/>
            <w:vAlign w:val="bottom"/>
          </w:tcPr>
          <w:p w14:paraId="4CDA7247" w14:textId="77777777" w:rsidR="00312D28" w:rsidRPr="00140C46" w:rsidRDefault="00312D28" w:rsidP="004C1950">
            <w:pPr>
              <w:jc w:val="center"/>
              <w:rPr>
                <w:rFonts w:ascii="Arial" w:eastAsia="Gisha" w:hAnsi="Arial"/>
              </w:rPr>
            </w:pPr>
            <w:r w:rsidRPr="00140C46">
              <w:rPr>
                <w:rFonts w:ascii="Calibri" w:hAnsi="Calibri" w:cs="Calibri"/>
                <w:sz w:val="16"/>
                <w:szCs w:val="16"/>
              </w:rPr>
              <w:t>-581 515</w:t>
            </w:r>
          </w:p>
        </w:tc>
        <w:tc>
          <w:tcPr>
            <w:tcW w:w="1286" w:type="dxa"/>
            <w:vAlign w:val="bottom"/>
          </w:tcPr>
          <w:p w14:paraId="735EF20C" w14:textId="77777777" w:rsidR="00312D28" w:rsidRPr="00140C46" w:rsidRDefault="00312D28" w:rsidP="004C1950">
            <w:pPr>
              <w:jc w:val="center"/>
              <w:rPr>
                <w:rFonts w:ascii="Arial" w:eastAsia="Gisha" w:hAnsi="Arial"/>
              </w:rPr>
            </w:pPr>
            <w:r w:rsidRPr="00140C46">
              <w:rPr>
                <w:rFonts w:ascii="Calibri" w:hAnsi="Calibri" w:cs="Calibri"/>
                <w:sz w:val="16"/>
                <w:szCs w:val="16"/>
              </w:rPr>
              <w:t>-74 092</w:t>
            </w:r>
          </w:p>
        </w:tc>
        <w:tc>
          <w:tcPr>
            <w:tcW w:w="972" w:type="dxa"/>
            <w:vAlign w:val="bottom"/>
          </w:tcPr>
          <w:p w14:paraId="1C789D03" w14:textId="77777777" w:rsidR="00312D28" w:rsidRPr="00140C46" w:rsidRDefault="00312D28" w:rsidP="004C1950">
            <w:pPr>
              <w:jc w:val="center"/>
              <w:rPr>
                <w:rFonts w:ascii="Arial" w:eastAsia="Gisha" w:hAnsi="Arial"/>
              </w:rPr>
            </w:pPr>
            <w:r w:rsidRPr="00140C46">
              <w:rPr>
                <w:rFonts w:ascii="Calibri" w:hAnsi="Calibri" w:cs="Calibri"/>
                <w:sz w:val="16"/>
                <w:szCs w:val="16"/>
              </w:rPr>
              <w:t>89</w:t>
            </w:r>
          </w:p>
        </w:tc>
      </w:tr>
      <w:tr w:rsidR="00312D28" w:rsidRPr="00140C46" w14:paraId="0057A5EA" w14:textId="77777777" w:rsidTr="004C1950">
        <w:tc>
          <w:tcPr>
            <w:tcW w:w="1440" w:type="dxa"/>
            <w:vAlign w:val="bottom"/>
          </w:tcPr>
          <w:p w14:paraId="710EE6F5" w14:textId="77777777" w:rsidR="00312D28" w:rsidRPr="00140C46" w:rsidRDefault="00312D28" w:rsidP="004C1950">
            <w:pPr>
              <w:rPr>
                <w:rFonts w:ascii="Arial" w:eastAsia="Gisha" w:hAnsi="Arial"/>
              </w:rPr>
            </w:pPr>
            <w:r w:rsidRPr="00140C46">
              <w:rPr>
                <w:rFonts w:ascii="Calibri" w:hAnsi="Calibri" w:cs="Calibri"/>
                <w:sz w:val="16"/>
                <w:szCs w:val="16"/>
              </w:rPr>
              <w:t>TOIMINTAKATE</w:t>
            </w:r>
          </w:p>
        </w:tc>
        <w:tc>
          <w:tcPr>
            <w:tcW w:w="1083" w:type="dxa"/>
            <w:vAlign w:val="bottom"/>
          </w:tcPr>
          <w:p w14:paraId="63BF4B0C" w14:textId="77777777" w:rsidR="00312D28" w:rsidRPr="00140C46" w:rsidRDefault="00312D28" w:rsidP="004C1950">
            <w:pPr>
              <w:jc w:val="center"/>
              <w:rPr>
                <w:rFonts w:ascii="Arial" w:eastAsia="Gisha" w:hAnsi="Arial"/>
              </w:rPr>
            </w:pPr>
            <w:r w:rsidRPr="00140C46">
              <w:rPr>
                <w:rFonts w:ascii="Calibri" w:hAnsi="Calibri" w:cs="Calibri"/>
                <w:sz w:val="16"/>
                <w:szCs w:val="16"/>
              </w:rPr>
              <w:t>-520 515</w:t>
            </w:r>
          </w:p>
        </w:tc>
        <w:tc>
          <w:tcPr>
            <w:tcW w:w="1276" w:type="dxa"/>
            <w:vAlign w:val="bottom"/>
          </w:tcPr>
          <w:p w14:paraId="3CAF09EA" w14:textId="77777777" w:rsidR="00312D28" w:rsidRPr="00140C46" w:rsidRDefault="00312D28" w:rsidP="004C1950">
            <w:pPr>
              <w:jc w:val="center"/>
              <w:rPr>
                <w:rFonts w:ascii="Arial" w:eastAsia="Gisha" w:hAnsi="Arial"/>
              </w:rPr>
            </w:pPr>
            <w:r w:rsidRPr="00140C46">
              <w:rPr>
                <w:rFonts w:ascii="Calibri" w:hAnsi="Calibri" w:cs="Calibri"/>
                <w:sz w:val="16"/>
                <w:szCs w:val="16"/>
              </w:rPr>
              <w:t>-620 607</w:t>
            </w:r>
          </w:p>
        </w:tc>
        <w:tc>
          <w:tcPr>
            <w:tcW w:w="1251" w:type="dxa"/>
            <w:vAlign w:val="bottom"/>
          </w:tcPr>
          <w:p w14:paraId="221C27D5" w14:textId="77777777" w:rsidR="00312D28" w:rsidRPr="00140C46" w:rsidRDefault="00312D28" w:rsidP="004C1950">
            <w:pPr>
              <w:jc w:val="center"/>
              <w:rPr>
                <w:rFonts w:ascii="Arial" w:eastAsia="Gisha" w:hAnsi="Arial"/>
              </w:rPr>
            </w:pPr>
            <w:r w:rsidRPr="00140C46">
              <w:rPr>
                <w:rFonts w:ascii="Calibri" w:hAnsi="Calibri" w:cs="Calibri"/>
                <w:sz w:val="16"/>
                <w:szCs w:val="16"/>
              </w:rPr>
              <w:t>0</w:t>
            </w:r>
          </w:p>
        </w:tc>
        <w:tc>
          <w:tcPr>
            <w:tcW w:w="1145" w:type="dxa"/>
            <w:vAlign w:val="bottom"/>
          </w:tcPr>
          <w:p w14:paraId="2D30D758" w14:textId="77777777" w:rsidR="00312D28" w:rsidRPr="00140C46" w:rsidRDefault="00312D28" w:rsidP="004C1950">
            <w:pPr>
              <w:jc w:val="center"/>
              <w:rPr>
                <w:rFonts w:ascii="Arial" w:eastAsia="Gisha" w:hAnsi="Arial"/>
              </w:rPr>
            </w:pPr>
            <w:r w:rsidRPr="00140C46">
              <w:rPr>
                <w:rFonts w:ascii="Calibri" w:hAnsi="Calibri" w:cs="Calibri"/>
                <w:sz w:val="16"/>
                <w:szCs w:val="16"/>
              </w:rPr>
              <w:t>-620 607</w:t>
            </w:r>
          </w:p>
        </w:tc>
        <w:tc>
          <w:tcPr>
            <w:tcW w:w="1175" w:type="dxa"/>
            <w:vAlign w:val="bottom"/>
          </w:tcPr>
          <w:p w14:paraId="45C210F4" w14:textId="77777777" w:rsidR="00312D28" w:rsidRPr="00140C46" w:rsidRDefault="00312D28" w:rsidP="004C1950">
            <w:pPr>
              <w:jc w:val="center"/>
              <w:rPr>
                <w:rFonts w:ascii="Arial" w:eastAsia="Gisha" w:hAnsi="Arial"/>
              </w:rPr>
            </w:pPr>
            <w:r w:rsidRPr="00140C46">
              <w:rPr>
                <w:rFonts w:ascii="Calibri" w:hAnsi="Calibri" w:cs="Calibri"/>
                <w:sz w:val="16"/>
                <w:szCs w:val="16"/>
              </w:rPr>
              <w:t>-554 959</w:t>
            </w:r>
          </w:p>
        </w:tc>
        <w:tc>
          <w:tcPr>
            <w:tcW w:w="1286" w:type="dxa"/>
            <w:vAlign w:val="bottom"/>
          </w:tcPr>
          <w:p w14:paraId="41112D25" w14:textId="77777777" w:rsidR="00312D28" w:rsidRPr="00140C46" w:rsidRDefault="00312D28" w:rsidP="004C1950">
            <w:pPr>
              <w:jc w:val="center"/>
              <w:rPr>
                <w:rFonts w:ascii="Arial" w:eastAsia="Gisha" w:hAnsi="Arial"/>
              </w:rPr>
            </w:pPr>
            <w:r w:rsidRPr="00140C46">
              <w:rPr>
                <w:rFonts w:ascii="Calibri" w:hAnsi="Calibri" w:cs="Calibri"/>
                <w:sz w:val="16"/>
                <w:szCs w:val="16"/>
              </w:rPr>
              <w:t>-65 648</w:t>
            </w:r>
          </w:p>
        </w:tc>
        <w:tc>
          <w:tcPr>
            <w:tcW w:w="972" w:type="dxa"/>
            <w:vAlign w:val="bottom"/>
          </w:tcPr>
          <w:p w14:paraId="4AFDA960" w14:textId="77777777" w:rsidR="00312D28" w:rsidRPr="00140C46" w:rsidRDefault="00312D28" w:rsidP="004C1950">
            <w:pPr>
              <w:jc w:val="center"/>
              <w:rPr>
                <w:rFonts w:ascii="Arial" w:eastAsia="Gisha" w:hAnsi="Arial"/>
              </w:rPr>
            </w:pPr>
            <w:r w:rsidRPr="00140C46">
              <w:rPr>
                <w:rFonts w:ascii="Calibri" w:hAnsi="Calibri" w:cs="Calibri"/>
                <w:sz w:val="16"/>
                <w:szCs w:val="16"/>
              </w:rPr>
              <w:t>89</w:t>
            </w:r>
          </w:p>
        </w:tc>
      </w:tr>
      <w:tr w:rsidR="00312D28" w:rsidRPr="00140C46" w14:paraId="71F53533" w14:textId="77777777" w:rsidTr="004C1950">
        <w:tc>
          <w:tcPr>
            <w:tcW w:w="1440" w:type="dxa"/>
            <w:vAlign w:val="bottom"/>
          </w:tcPr>
          <w:p w14:paraId="3D84B3E9" w14:textId="77777777" w:rsidR="00312D28" w:rsidRPr="00140C46" w:rsidRDefault="00312D28" w:rsidP="004C1950">
            <w:pPr>
              <w:rPr>
                <w:rFonts w:ascii="Arial" w:eastAsia="Gisha" w:hAnsi="Arial"/>
              </w:rPr>
            </w:pPr>
            <w:proofErr w:type="spellStart"/>
            <w:r w:rsidRPr="00140C46">
              <w:rPr>
                <w:rFonts w:ascii="Calibri" w:hAnsi="Calibri" w:cs="Calibri"/>
                <w:sz w:val="16"/>
                <w:szCs w:val="16"/>
              </w:rPr>
              <w:t>Suunn.mukaiset</w:t>
            </w:r>
            <w:proofErr w:type="spellEnd"/>
            <w:r w:rsidRPr="00140C46">
              <w:rPr>
                <w:rFonts w:ascii="Calibri" w:hAnsi="Calibri" w:cs="Calibri"/>
                <w:sz w:val="16"/>
                <w:szCs w:val="16"/>
              </w:rPr>
              <w:t xml:space="preserve"> poistot</w:t>
            </w:r>
          </w:p>
        </w:tc>
        <w:tc>
          <w:tcPr>
            <w:tcW w:w="1083" w:type="dxa"/>
            <w:vAlign w:val="bottom"/>
          </w:tcPr>
          <w:p w14:paraId="26F6CA70" w14:textId="77777777" w:rsidR="00312D28" w:rsidRPr="00140C46" w:rsidRDefault="00312D28" w:rsidP="004C1950">
            <w:pPr>
              <w:jc w:val="center"/>
              <w:rPr>
                <w:rFonts w:ascii="Arial" w:eastAsia="Gisha" w:hAnsi="Arial"/>
              </w:rPr>
            </w:pPr>
            <w:r w:rsidRPr="00140C46">
              <w:rPr>
                <w:rFonts w:ascii="Calibri" w:hAnsi="Calibri" w:cs="Calibri"/>
                <w:sz w:val="16"/>
                <w:szCs w:val="16"/>
              </w:rPr>
              <w:t>0</w:t>
            </w:r>
          </w:p>
        </w:tc>
        <w:tc>
          <w:tcPr>
            <w:tcW w:w="1276" w:type="dxa"/>
            <w:vAlign w:val="bottom"/>
          </w:tcPr>
          <w:p w14:paraId="64C0F5EA" w14:textId="77777777" w:rsidR="00312D28" w:rsidRPr="00140C46" w:rsidRDefault="00312D28" w:rsidP="004C1950">
            <w:pPr>
              <w:jc w:val="center"/>
              <w:rPr>
                <w:rFonts w:ascii="Arial" w:eastAsia="Gisha" w:hAnsi="Arial"/>
              </w:rPr>
            </w:pPr>
            <w:r w:rsidRPr="00140C46">
              <w:rPr>
                <w:rFonts w:ascii="Calibri" w:hAnsi="Calibri" w:cs="Calibri"/>
                <w:sz w:val="16"/>
                <w:szCs w:val="16"/>
              </w:rPr>
              <w:t>-4 660</w:t>
            </w:r>
          </w:p>
        </w:tc>
        <w:tc>
          <w:tcPr>
            <w:tcW w:w="1251" w:type="dxa"/>
            <w:vAlign w:val="bottom"/>
          </w:tcPr>
          <w:p w14:paraId="59A6F9EF" w14:textId="77777777" w:rsidR="00312D28" w:rsidRPr="00140C46" w:rsidRDefault="00312D28" w:rsidP="004C1950">
            <w:pPr>
              <w:jc w:val="center"/>
              <w:rPr>
                <w:rFonts w:ascii="Arial" w:eastAsia="Gisha" w:hAnsi="Arial"/>
              </w:rPr>
            </w:pPr>
            <w:r w:rsidRPr="00140C46">
              <w:rPr>
                <w:rFonts w:ascii="Calibri" w:hAnsi="Calibri" w:cs="Calibri"/>
                <w:sz w:val="16"/>
                <w:szCs w:val="16"/>
              </w:rPr>
              <w:t>0</w:t>
            </w:r>
          </w:p>
        </w:tc>
        <w:tc>
          <w:tcPr>
            <w:tcW w:w="1145" w:type="dxa"/>
            <w:vAlign w:val="bottom"/>
          </w:tcPr>
          <w:p w14:paraId="75CF1D30" w14:textId="77777777" w:rsidR="00312D28" w:rsidRPr="00140C46" w:rsidRDefault="00312D28" w:rsidP="004C1950">
            <w:pPr>
              <w:jc w:val="center"/>
              <w:rPr>
                <w:rFonts w:ascii="Arial" w:eastAsia="Gisha" w:hAnsi="Arial"/>
              </w:rPr>
            </w:pPr>
            <w:r w:rsidRPr="00140C46">
              <w:rPr>
                <w:rFonts w:ascii="Calibri" w:hAnsi="Calibri" w:cs="Calibri"/>
                <w:sz w:val="16"/>
                <w:szCs w:val="16"/>
              </w:rPr>
              <w:t>-4 660</w:t>
            </w:r>
          </w:p>
        </w:tc>
        <w:tc>
          <w:tcPr>
            <w:tcW w:w="1175" w:type="dxa"/>
            <w:vAlign w:val="bottom"/>
          </w:tcPr>
          <w:p w14:paraId="259FB2B3" w14:textId="77777777" w:rsidR="00312D28" w:rsidRPr="00140C46" w:rsidRDefault="00312D28" w:rsidP="004C1950">
            <w:pPr>
              <w:jc w:val="center"/>
              <w:rPr>
                <w:rFonts w:ascii="Arial" w:eastAsia="Gisha" w:hAnsi="Arial"/>
              </w:rPr>
            </w:pPr>
            <w:r w:rsidRPr="00140C46">
              <w:rPr>
                <w:rFonts w:ascii="Calibri" w:hAnsi="Calibri" w:cs="Calibri"/>
                <w:sz w:val="16"/>
                <w:szCs w:val="16"/>
              </w:rPr>
              <w:t>0</w:t>
            </w:r>
          </w:p>
        </w:tc>
        <w:tc>
          <w:tcPr>
            <w:tcW w:w="1286" w:type="dxa"/>
            <w:vAlign w:val="bottom"/>
          </w:tcPr>
          <w:p w14:paraId="7A974508" w14:textId="77777777" w:rsidR="00312D28" w:rsidRPr="00140C46" w:rsidRDefault="00312D28" w:rsidP="004C1950">
            <w:pPr>
              <w:jc w:val="center"/>
              <w:rPr>
                <w:rFonts w:ascii="Arial" w:eastAsia="Gisha" w:hAnsi="Arial"/>
              </w:rPr>
            </w:pPr>
            <w:r w:rsidRPr="00140C46">
              <w:rPr>
                <w:rFonts w:ascii="Calibri" w:hAnsi="Calibri" w:cs="Calibri"/>
                <w:sz w:val="16"/>
                <w:szCs w:val="16"/>
              </w:rPr>
              <w:t>-4 660</w:t>
            </w:r>
          </w:p>
        </w:tc>
        <w:tc>
          <w:tcPr>
            <w:tcW w:w="972" w:type="dxa"/>
            <w:vAlign w:val="bottom"/>
          </w:tcPr>
          <w:p w14:paraId="1840331A" w14:textId="77777777" w:rsidR="00312D28" w:rsidRPr="00140C46" w:rsidRDefault="00312D28" w:rsidP="004C1950">
            <w:pPr>
              <w:jc w:val="center"/>
              <w:rPr>
                <w:rFonts w:ascii="Arial" w:eastAsia="Gisha" w:hAnsi="Arial"/>
              </w:rPr>
            </w:pPr>
            <w:r w:rsidRPr="00140C46">
              <w:rPr>
                <w:rFonts w:ascii="Calibri" w:hAnsi="Calibri" w:cs="Calibri"/>
                <w:sz w:val="16"/>
                <w:szCs w:val="16"/>
              </w:rPr>
              <w:t>0</w:t>
            </w:r>
          </w:p>
        </w:tc>
      </w:tr>
      <w:tr w:rsidR="00312D28" w:rsidRPr="00140C46" w14:paraId="17DD3BDA" w14:textId="77777777" w:rsidTr="004C1950">
        <w:tc>
          <w:tcPr>
            <w:tcW w:w="1440" w:type="dxa"/>
            <w:vAlign w:val="bottom"/>
          </w:tcPr>
          <w:p w14:paraId="6706CDAD" w14:textId="77777777" w:rsidR="00312D28" w:rsidRPr="00140C46" w:rsidRDefault="00312D28" w:rsidP="004C1950">
            <w:pPr>
              <w:rPr>
                <w:rFonts w:ascii="Arial" w:eastAsia="Gisha" w:hAnsi="Arial"/>
              </w:rPr>
            </w:pPr>
            <w:r w:rsidRPr="00140C46">
              <w:rPr>
                <w:rFonts w:ascii="Calibri" w:hAnsi="Calibri" w:cs="Calibri"/>
                <w:sz w:val="16"/>
                <w:szCs w:val="16"/>
              </w:rPr>
              <w:t>TILIKAUDEN TULOS</w:t>
            </w:r>
          </w:p>
        </w:tc>
        <w:tc>
          <w:tcPr>
            <w:tcW w:w="1083" w:type="dxa"/>
            <w:vAlign w:val="bottom"/>
          </w:tcPr>
          <w:p w14:paraId="0B0D5246" w14:textId="77777777" w:rsidR="00312D28" w:rsidRPr="00140C46" w:rsidRDefault="00312D28" w:rsidP="004C1950">
            <w:pPr>
              <w:jc w:val="center"/>
              <w:rPr>
                <w:rFonts w:ascii="Arial" w:eastAsia="Gisha" w:hAnsi="Arial"/>
              </w:rPr>
            </w:pPr>
            <w:r w:rsidRPr="00140C46">
              <w:rPr>
                <w:rFonts w:ascii="Calibri" w:hAnsi="Calibri" w:cs="Calibri"/>
                <w:sz w:val="16"/>
                <w:szCs w:val="16"/>
              </w:rPr>
              <w:t>-520 515</w:t>
            </w:r>
          </w:p>
        </w:tc>
        <w:tc>
          <w:tcPr>
            <w:tcW w:w="1276" w:type="dxa"/>
            <w:vAlign w:val="bottom"/>
          </w:tcPr>
          <w:p w14:paraId="1919F48A" w14:textId="77777777" w:rsidR="00312D28" w:rsidRPr="00140C46" w:rsidRDefault="00312D28" w:rsidP="004C1950">
            <w:pPr>
              <w:jc w:val="center"/>
              <w:rPr>
                <w:rFonts w:ascii="Arial" w:eastAsia="Gisha" w:hAnsi="Arial"/>
              </w:rPr>
            </w:pPr>
            <w:r w:rsidRPr="00140C46">
              <w:rPr>
                <w:rFonts w:ascii="Calibri" w:hAnsi="Calibri" w:cs="Calibri"/>
                <w:sz w:val="16"/>
                <w:szCs w:val="16"/>
              </w:rPr>
              <w:t>-625 267</w:t>
            </w:r>
          </w:p>
        </w:tc>
        <w:tc>
          <w:tcPr>
            <w:tcW w:w="1251" w:type="dxa"/>
            <w:vAlign w:val="bottom"/>
          </w:tcPr>
          <w:p w14:paraId="13C712F3" w14:textId="77777777" w:rsidR="00312D28" w:rsidRPr="00140C46" w:rsidRDefault="00312D28" w:rsidP="004C1950">
            <w:pPr>
              <w:jc w:val="center"/>
              <w:rPr>
                <w:rFonts w:ascii="Arial" w:eastAsia="Gisha" w:hAnsi="Arial"/>
              </w:rPr>
            </w:pPr>
            <w:r w:rsidRPr="00140C46">
              <w:rPr>
                <w:rFonts w:ascii="Calibri" w:hAnsi="Calibri" w:cs="Calibri"/>
                <w:sz w:val="16"/>
                <w:szCs w:val="16"/>
              </w:rPr>
              <w:t>0</w:t>
            </w:r>
          </w:p>
        </w:tc>
        <w:tc>
          <w:tcPr>
            <w:tcW w:w="1145" w:type="dxa"/>
            <w:vAlign w:val="bottom"/>
          </w:tcPr>
          <w:p w14:paraId="572EAC53" w14:textId="77777777" w:rsidR="00312D28" w:rsidRPr="00140C46" w:rsidRDefault="00312D28" w:rsidP="004C1950">
            <w:pPr>
              <w:jc w:val="center"/>
              <w:rPr>
                <w:rFonts w:ascii="Arial" w:eastAsia="Gisha" w:hAnsi="Arial"/>
              </w:rPr>
            </w:pPr>
            <w:r w:rsidRPr="00140C46">
              <w:rPr>
                <w:rFonts w:ascii="Calibri" w:hAnsi="Calibri" w:cs="Calibri"/>
                <w:sz w:val="16"/>
                <w:szCs w:val="16"/>
              </w:rPr>
              <w:t>-625 267</w:t>
            </w:r>
          </w:p>
        </w:tc>
        <w:tc>
          <w:tcPr>
            <w:tcW w:w="1175" w:type="dxa"/>
            <w:vAlign w:val="bottom"/>
          </w:tcPr>
          <w:p w14:paraId="3495C0E6" w14:textId="77777777" w:rsidR="00312D28" w:rsidRPr="00140C46" w:rsidRDefault="00312D28" w:rsidP="004C1950">
            <w:pPr>
              <w:jc w:val="center"/>
              <w:rPr>
                <w:rFonts w:ascii="Arial" w:eastAsia="Gisha" w:hAnsi="Arial"/>
              </w:rPr>
            </w:pPr>
            <w:r w:rsidRPr="00140C46">
              <w:rPr>
                <w:rFonts w:ascii="Calibri" w:hAnsi="Calibri" w:cs="Calibri"/>
                <w:sz w:val="16"/>
                <w:szCs w:val="16"/>
              </w:rPr>
              <w:t>-554 959</w:t>
            </w:r>
          </w:p>
        </w:tc>
        <w:tc>
          <w:tcPr>
            <w:tcW w:w="1286" w:type="dxa"/>
            <w:vAlign w:val="bottom"/>
          </w:tcPr>
          <w:p w14:paraId="7015FBBD" w14:textId="77777777" w:rsidR="00312D28" w:rsidRPr="00140C46" w:rsidRDefault="00312D28" w:rsidP="004C1950">
            <w:pPr>
              <w:jc w:val="center"/>
              <w:rPr>
                <w:rFonts w:ascii="Arial" w:eastAsia="Gisha" w:hAnsi="Arial"/>
              </w:rPr>
            </w:pPr>
            <w:r w:rsidRPr="00140C46">
              <w:rPr>
                <w:rFonts w:ascii="Calibri" w:hAnsi="Calibri" w:cs="Calibri"/>
                <w:sz w:val="16"/>
                <w:szCs w:val="16"/>
              </w:rPr>
              <w:t>-70 308</w:t>
            </w:r>
          </w:p>
        </w:tc>
        <w:tc>
          <w:tcPr>
            <w:tcW w:w="972" w:type="dxa"/>
            <w:vAlign w:val="bottom"/>
          </w:tcPr>
          <w:p w14:paraId="166766BE" w14:textId="77777777" w:rsidR="00312D28" w:rsidRPr="00140C46" w:rsidRDefault="00312D28" w:rsidP="004C1950">
            <w:pPr>
              <w:jc w:val="center"/>
              <w:rPr>
                <w:rFonts w:ascii="Arial" w:eastAsia="Gisha" w:hAnsi="Arial"/>
              </w:rPr>
            </w:pPr>
            <w:r w:rsidRPr="00140C46">
              <w:rPr>
                <w:rFonts w:ascii="Calibri" w:hAnsi="Calibri" w:cs="Calibri"/>
                <w:sz w:val="16"/>
                <w:szCs w:val="16"/>
              </w:rPr>
              <w:t>89</w:t>
            </w:r>
          </w:p>
        </w:tc>
      </w:tr>
    </w:tbl>
    <w:p w14:paraId="281DA256" w14:textId="77777777" w:rsidR="00E14F25" w:rsidRDefault="00E14F25" w:rsidP="00312D28">
      <w:pPr>
        <w:spacing w:line="276" w:lineRule="auto"/>
        <w:rPr>
          <w:rFonts w:ascii="Arial" w:eastAsia="Gisha" w:hAnsi="Arial"/>
          <w:b/>
          <w:bCs/>
          <w:color w:val="000000" w:themeColor="text1"/>
        </w:rPr>
      </w:pPr>
    </w:p>
    <w:p w14:paraId="1B3DA286" w14:textId="7C5A1D29" w:rsidR="00312D28" w:rsidRPr="003B7680" w:rsidRDefault="00312D28" w:rsidP="00312D28">
      <w:pPr>
        <w:spacing w:line="276" w:lineRule="auto"/>
        <w:rPr>
          <w:rFonts w:ascii="Arial" w:eastAsia="Gisha" w:hAnsi="Arial"/>
          <w:b/>
          <w:bCs/>
          <w:color w:val="000000" w:themeColor="text1"/>
        </w:rPr>
      </w:pPr>
      <w:r w:rsidRPr="003B7680">
        <w:rPr>
          <w:rFonts w:ascii="Arial" w:eastAsia="Gisha" w:hAnsi="Arial"/>
          <w:b/>
          <w:bCs/>
          <w:color w:val="000000" w:themeColor="text1"/>
        </w:rPr>
        <w:t>Arvio toiminnallisten ja taloudellisten tavoitteiden toteutumisesta</w:t>
      </w:r>
    </w:p>
    <w:p w14:paraId="2690B749" w14:textId="77777777" w:rsidR="00312D28" w:rsidRPr="003B7680" w:rsidRDefault="00312D28" w:rsidP="00312D28">
      <w:pPr>
        <w:spacing w:line="276" w:lineRule="auto"/>
        <w:rPr>
          <w:rFonts w:ascii="Arial" w:eastAsia="Gisha" w:hAnsi="Arial"/>
          <w:b/>
          <w:bCs/>
          <w:color w:val="000000" w:themeColor="text1"/>
        </w:rPr>
      </w:pPr>
    </w:p>
    <w:p w14:paraId="18D445BC" w14:textId="77777777" w:rsidR="00312D28" w:rsidRPr="003B7680" w:rsidRDefault="00312D28" w:rsidP="00312D28">
      <w:pPr>
        <w:spacing w:line="276" w:lineRule="auto"/>
        <w:rPr>
          <w:rFonts w:ascii="Arial" w:eastAsia="Gisha" w:hAnsi="Arial"/>
          <w:color w:val="000000" w:themeColor="text1"/>
        </w:rPr>
      </w:pPr>
      <w:r w:rsidRPr="003B7680">
        <w:rPr>
          <w:rFonts w:ascii="Arial" w:eastAsia="Gisha" w:hAnsi="Arial"/>
          <w:color w:val="000000" w:themeColor="text1"/>
        </w:rPr>
        <w:t xml:space="preserve">Varhaiskasvatukseen saatiin palkattua varhaiskasvatuksen erityisopettaja ja testaukset on saatu </w:t>
      </w:r>
      <w:proofErr w:type="gramStart"/>
      <w:r w:rsidRPr="003B7680">
        <w:rPr>
          <w:rFonts w:ascii="Arial" w:eastAsia="Gisha" w:hAnsi="Arial"/>
          <w:color w:val="000000" w:themeColor="text1"/>
        </w:rPr>
        <w:t>aloitettua ,</w:t>
      </w:r>
      <w:proofErr w:type="gramEnd"/>
      <w:r w:rsidRPr="003B7680">
        <w:rPr>
          <w:rFonts w:ascii="Arial" w:eastAsia="Gisha" w:hAnsi="Arial"/>
          <w:color w:val="000000" w:themeColor="text1"/>
        </w:rPr>
        <w:t xml:space="preserve"> sekä osa lapsista saanut tarpeelliset tuen toimenpiteet, sekä kirjaukset.</w:t>
      </w:r>
    </w:p>
    <w:p w14:paraId="22840B73" w14:textId="77777777" w:rsidR="00312D28" w:rsidRPr="003B7680" w:rsidRDefault="00312D28" w:rsidP="00312D28">
      <w:pPr>
        <w:rPr>
          <w:rFonts w:ascii="Arial" w:eastAsia="Gisha" w:hAnsi="Arial"/>
          <w:b/>
          <w:bCs/>
          <w:color w:val="000000" w:themeColor="text1"/>
        </w:rPr>
      </w:pPr>
    </w:p>
    <w:p w14:paraId="3EB7FF90" w14:textId="77777777" w:rsidR="00312D28" w:rsidRPr="003B7680" w:rsidRDefault="00312D28" w:rsidP="00312D28">
      <w:pPr>
        <w:spacing w:line="276" w:lineRule="auto"/>
        <w:rPr>
          <w:rFonts w:ascii="Arial" w:eastAsia="Gisha" w:hAnsi="Arial"/>
          <w:color w:val="000000" w:themeColor="text1"/>
        </w:rPr>
      </w:pPr>
      <w:r w:rsidRPr="003B7680">
        <w:rPr>
          <w:rFonts w:ascii="Arial" w:eastAsia="Gisha" w:hAnsi="Arial"/>
          <w:color w:val="000000" w:themeColor="text1"/>
        </w:rPr>
        <w:t>Opetus- ja kulttuuriministeriö jakoi valtion erityisavustusta koronaviruksen poikkeusolojen vaikutusten tasoittamiseen Hailuodon varhaiskasvatukseen ja esiopetukseen (käyttö ajalla 23–24). Hankkeessa ovat mukana sekä Hailuodon varhaiskasvatus, että perusopetus (avustus yhteensä 25 000 eur).</w:t>
      </w:r>
    </w:p>
    <w:p w14:paraId="33D40769" w14:textId="77777777" w:rsidR="00312D28" w:rsidRPr="009C29F4" w:rsidRDefault="00312D28" w:rsidP="00312D28">
      <w:pPr>
        <w:spacing w:line="276" w:lineRule="auto"/>
        <w:rPr>
          <w:rFonts w:eastAsia="Gisha"/>
          <w:color w:val="C00000"/>
          <w:szCs w:val="18"/>
        </w:rPr>
      </w:pPr>
    </w:p>
    <w:tbl>
      <w:tblPr>
        <w:tblStyle w:val="TaulukkoRuudukko"/>
        <w:tblW w:w="0" w:type="auto"/>
        <w:tblLayout w:type="fixed"/>
        <w:tblLook w:val="06A0" w:firstRow="1" w:lastRow="0" w:firstColumn="1" w:lastColumn="0" w:noHBand="1" w:noVBand="1"/>
      </w:tblPr>
      <w:tblGrid>
        <w:gridCol w:w="4815"/>
        <w:gridCol w:w="795"/>
        <w:gridCol w:w="825"/>
        <w:gridCol w:w="840"/>
      </w:tblGrid>
      <w:tr w:rsidR="00312D28" w:rsidRPr="006C467A" w14:paraId="60DC8045" w14:textId="77777777" w:rsidTr="004C1950">
        <w:trPr>
          <w:trHeight w:val="285"/>
        </w:trPr>
        <w:tc>
          <w:tcPr>
            <w:tcW w:w="4815" w:type="dxa"/>
            <w:tcBorders>
              <w:top w:val="single" w:sz="4" w:space="0" w:color="auto"/>
              <w:left w:val="single" w:sz="4" w:space="0" w:color="auto"/>
              <w:bottom w:val="single" w:sz="4" w:space="0" w:color="auto"/>
              <w:right w:val="single" w:sz="4" w:space="0" w:color="auto"/>
            </w:tcBorders>
            <w:vAlign w:val="bottom"/>
          </w:tcPr>
          <w:p w14:paraId="682D27A6" w14:textId="77777777" w:rsidR="00312D28" w:rsidRPr="006C467A" w:rsidRDefault="00312D28" w:rsidP="004C1950">
            <w:pPr>
              <w:rPr>
                <w:rFonts w:ascii="Arial" w:eastAsia="Arial" w:hAnsi="Arial"/>
                <w:b/>
                <w:bCs/>
                <w:sz w:val="16"/>
                <w:szCs w:val="16"/>
              </w:rPr>
            </w:pPr>
            <w:bookmarkStart w:id="52" w:name="_Hlk127177389"/>
            <w:r w:rsidRPr="006C467A">
              <w:rPr>
                <w:rFonts w:ascii="Arial" w:eastAsia="Arial" w:hAnsi="Arial"/>
                <w:b/>
                <w:bCs/>
                <w:sz w:val="16"/>
                <w:szCs w:val="16"/>
              </w:rPr>
              <w:t>Tunnusluvut</w:t>
            </w:r>
          </w:p>
        </w:tc>
        <w:tc>
          <w:tcPr>
            <w:tcW w:w="795" w:type="dxa"/>
            <w:tcBorders>
              <w:top w:val="single" w:sz="4" w:space="0" w:color="auto"/>
              <w:left w:val="single" w:sz="4" w:space="0" w:color="auto"/>
              <w:bottom w:val="single" w:sz="4" w:space="0" w:color="auto"/>
              <w:right w:val="single" w:sz="4" w:space="0" w:color="auto"/>
            </w:tcBorders>
            <w:vAlign w:val="bottom"/>
          </w:tcPr>
          <w:p w14:paraId="275709B6" w14:textId="77777777" w:rsidR="00312D28" w:rsidRPr="006C467A" w:rsidRDefault="00312D28" w:rsidP="004C1950">
            <w:pPr>
              <w:rPr>
                <w:rFonts w:ascii="Arial" w:hAnsi="Arial"/>
                <w:sz w:val="16"/>
                <w:szCs w:val="16"/>
              </w:rPr>
            </w:pPr>
            <w:r w:rsidRPr="006C467A">
              <w:rPr>
                <w:rFonts w:ascii="Arial" w:eastAsia="Arial" w:hAnsi="Arial"/>
                <w:sz w:val="16"/>
                <w:szCs w:val="16"/>
              </w:rPr>
              <w:t>2021</w:t>
            </w:r>
          </w:p>
        </w:tc>
        <w:tc>
          <w:tcPr>
            <w:tcW w:w="825" w:type="dxa"/>
            <w:tcBorders>
              <w:top w:val="single" w:sz="4" w:space="0" w:color="auto"/>
              <w:left w:val="single" w:sz="4" w:space="0" w:color="auto"/>
              <w:bottom w:val="single" w:sz="4" w:space="0" w:color="auto"/>
              <w:right w:val="single" w:sz="4" w:space="0" w:color="auto"/>
            </w:tcBorders>
            <w:vAlign w:val="bottom"/>
          </w:tcPr>
          <w:p w14:paraId="511C4F00" w14:textId="77777777" w:rsidR="00312D28" w:rsidRPr="006C467A" w:rsidRDefault="00312D28" w:rsidP="004C1950">
            <w:pPr>
              <w:rPr>
                <w:rFonts w:ascii="Arial" w:hAnsi="Arial"/>
                <w:sz w:val="16"/>
                <w:szCs w:val="16"/>
              </w:rPr>
            </w:pPr>
            <w:r w:rsidRPr="006C467A">
              <w:rPr>
                <w:rFonts w:ascii="Arial" w:eastAsia="Arial" w:hAnsi="Arial"/>
                <w:sz w:val="16"/>
                <w:szCs w:val="16"/>
              </w:rPr>
              <w:t>2022</w:t>
            </w:r>
          </w:p>
        </w:tc>
        <w:tc>
          <w:tcPr>
            <w:tcW w:w="840" w:type="dxa"/>
            <w:tcBorders>
              <w:top w:val="single" w:sz="4" w:space="0" w:color="auto"/>
              <w:left w:val="single" w:sz="4" w:space="0" w:color="auto"/>
              <w:bottom w:val="single" w:sz="4" w:space="0" w:color="auto"/>
              <w:right w:val="single" w:sz="4" w:space="0" w:color="auto"/>
            </w:tcBorders>
            <w:vAlign w:val="bottom"/>
          </w:tcPr>
          <w:p w14:paraId="460FA291" w14:textId="77777777" w:rsidR="00312D28" w:rsidRPr="006C467A" w:rsidRDefault="00312D28" w:rsidP="004C1950">
            <w:pPr>
              <w:rPr>
                <w:rFonts w:ascii="Arial" w:hAnsi="Arial"/>
                <w:sz w:val="16"/>
                <w:szCs w:val="16"/>
              </w:rPr>
            </w:pPr>
            <w:r w:rsidRPr="006C467A">
              <w:rPr>
                <w:rFonts w:ascii="Arial" w:eastAsia="Arial" w:hAnsi="Arial"/>
                <w:sz w:val="16"/>
                <w:szCs w:val="16"/>
              </w:rPr>
              <w:t>2023</w:t>
            </w:r>
          </w:p>
        </w:tc>
      </w:tr>
      <w:tr w:rsidR="00312D28" w:rsidRPr="006C467A" w14:paraId="12FB260A" w14:textId="77777777" w:rsidTr="004C1950">
        <w:trPr>
          <w:trHeight w:val="285"/>
        </w:trPr>
        <w:tc>
          <w:tcPr>
            <w:tcW w:w="4815" w:type="dxa"/>
            <w:tcBorders>
              <w:top w:val="single" w:sz="4" w:space="0" w:color="auto"/>
              <w:left w:val="single" w:sz="4" w:space="0" w:color="auto"/>
              <w:bottom w:val="single" w:sz="4" w:space="0" w:color="auto"/>
              <w:right w:val="single" w:sz="4" w:space="0" w:color="auto"/>
            </w:tcBorders>
            <w:vAlign w:val="bottom"/>
          </w:tcPr>
          <w:p w14:paraId="0631D0FB" w14:textId="77777777" w:rsidR="00312D28" w:rsidRPr="006C467A" w:rsidRDefault="00312D28" w:rsidP="004C1950">
            <w:pPr>
              <w:rPr>
                <w:rFonts w:ascii="Arial" w:hAnsi="Arial"/>
                <w:sz w:val="16"/>
                <w:szCs w:val="16"/>
              </w:rPr>
            </w:pPr>
            <w:r w:rsidRPr="006C467A">
              <w:rPr>
                <w:rFonts w:ascii="Arial" w:eastAsia="Arial" w:hAnsi="Arial"/>
                <w:sz w:val="16"/>
                <w:szCs w:val="16"/>
              </w:rPr>
              <w:t>Kokoaikaisen varhaiskasvatuksen lapsimäärä 31.12.</w:t>
            </w:r>
          </w:p>
        </w:tc>
        <w:tc>
          <w:tcPr>
            <w:tcW w:w="795" w:type="dxa"/>
            <w:tcBorders>
              <w:top w:val="single" w:sz="4" w:space="0" w:color="auto"/>
              <w:left w:val="single" w:sz="4" w:space="0" w:color="auto"/>
              <w:bottom w:val="single" w:sz="4" w:space="0" w:color="auto"/>
              <w:right w:val="single" w:sz="4" w:space="0" w:color="auto"/>
            </w:tcBorders>
            <w:vAlign w:val="bottom"/>
          </w:tcPr>
          <w:p w14:paraId="402ACE9A" w14:textId="77777777" w:rsidR="00312D28" w:rsidRPr="006C467A" w:rsidRDefault="00312D28" w:rsidP="004C1950">
            <w:pPr>
              <w:rPr>
                <w:rFonts w:ascii="Arial" w:hAnsi="Arial"/>
                <w:sz w:val="16"/>
                <w:szCs w:val="16"/>
              </w:rPr>
            </w:pPr>
            <w:r w:rsidRPr="006C467A">
              <w:rPr>
                <w:rFonts w:ascii="Arial" w:eastAsia="Arial" w:hAnsi="Arial"/>
                <w:sz w:val="16"/>
                <w:szCs w:val="16"/>
              </w:rPr>
              <w:t>23</w:t>
            </w:r>
          </w:p>
        </w:tc>
        <w:tc>
          <w:tcPr>
            <w:tcW w:w="825" w:type="dxa"/>
            <w:tcBorders>
              <w:top w:val="single" w:sz="4" w:space="0" w:color="auto"/>
              <w:left w:val="single" w:sz="4" w:space="0" w:color="auto"/>
              <w:bottom w:val="single" w:sz="4" w:space="0" w:color="auto"/>
              <w:right w:val="single" w:sz="4" w:space="0" w:color="auto"/>
            </w:tcBorders>
            <w:vAlign w:val="bottom"/>
          </w:tcPr>
          <w:p w14:paraId="4544C43C" w14:textId="77777777" w:rsidR="00312D28" w:rsidRPr="006C467A" w:rsidRDefault="00312D28" w:rsidP="004C1950">
            <w:pPr>
              <w:rPr>
                <w:rFonts w:ascii="Arial" w:hAnsi="Arial"/>
                <w:sz w:val="16"/>
                <w:szCs w:val="16"/>
              </w:rPr>
            </w:pPr>
            <w:r w:rsidRPr="006C467A">
              <w:rPr>
                <w:rFonts w:ascii="Arial" w:eastAsia="Arial" w:hAnsi="Arial"/>
                <w:sz w:val="16"/>
                <w:szCs w:val="16"/>
              </w:rPr>
              <w:t>22</w:t>
            </w:r>
          </w:p>
        </w:tc>
        <w:tc>
          <w:tcPr>
            <w:tcW w:w="840" w:type="dxa"/>
            <w:tcBorders>
              <w:top w:val="single" w:sz="4" w:space="0" w:color="auto"/>
              <w:left w:val="single" w:sz="4" w:space="0" w:color="auto"/>
              <w:bottom w:val="single" w:sz="4" w:space="0" w:color="auto"/>
              <w:right w:val="single" w:sz="4" w:space="0" w:color="auto"/>
            </w:tcBorders>
            <w:vAlign w:val="bottom"/>
          </w:tcPr>
          <w:p w14:paraId="7A2906EA" w14:textId="77777777" w:rsidR="00312D28" w:rsidRPr="006C467A" w:rsidRDefault="00312D28" w:rsidP="004C1950">
            <w:pPr>
              <w:rPr>
                <w:rFonts w:ascii="Arial" w:hAnsi="Arial"/>
                <w:sz w:val="16"/>
                <w:szCs w:val="16"/>
              </w:rPr>
            </w:pPr>
            <w:r w:rsidRPr="006C467A">
              <w:rPr>
                <w:rFonts w:ascii="Arial" w:hAnsi="Arial"/>
                <w:sz w:val="16"/>
                <w:szCs w:val="16"/>
              </w:rPr>
              <w:t>19</w:t>
            </w:r>
          </w:p>
        </w:tc>
      </w:tr>
      <w:tr w:rsidR="00312D28" w:rsidRPr="006C467A" w14:paraId="1F7E28CE" w14:textId="77777777" w:rsidTr="004C1950">
        <w:trPr>
          <w:trHeight w:val="285"/>
        </w:trPr>
        <w:tc>
          <w:tcPr>
            <w:tcW w:w="4815" w:type="dxa"/>
            <w:tcBorders>
              <w:top w:val="single" w:sz="4" w:space="0" w:color="auto"/>
              <w:left w:val="single" w:sz="4" w:space="0" w:color="auto"/>
              <w:bottom w:val="single" w:sz="4" w:space="0" w:color="auto"/>
              <w:right w:val="single" w:sz="4" w:space="0" w:color="auto"/>
            </w:tcBorders>
            <w:vAlign w:val="bottom"/>
          </w:tcPr>
          <w:p w14:paraId="47EEF7D1" w14:textId="77777777" w:rsidR="00312D28" w:rsidRPr="006C467A" w:rsidRDefault="00312D28" w:rsidP="004C1950">
            <w:pPr>
              <w:rPr>
                <w:rFonts w:ascii="Arial" w:hAnsi="Arial"/>
                <w:sz w:val="16"/>
                <w:szCs w:val="16"/>
              </w:rPr>
            </w:pPr>
            <w:r w:rsidRPr="006C467A">
              <w:rPr>
                <w:rFonts w:ascii="Arial" w:eastAsia="Arial" w:hAnsi="Arial"/>
                <w:sz w:val="16"/>
                <w:szCs w:val="16"/>
              </w:rPr>
              <w:t>Kokoaikaisen varhaiskasvatuksen läsnäolopäiviä vuodessa</w:t>
            </w:r>
          </w:p>
        </w:tc>
        <w:tc>
          <w:tcPr>
            <w:tcW w:w="795" w:type="dxa"/>
            <w:tcBorders>
              <w:top w:val="single" w:sz="4" w:space="0" w:color="auto"/>
              <w:left w:val="single" w:sz="4" w:space="0" w:color="auto"/>
              <w:bottom w:val="single" w:sz="4" w:space="0" w:color="auto"/>
              <w:right w:val="single" w:sz="4" w:space="0" w:color="auto"/>
            </w:tcBorders>
            <w:vAlign w:val="bottom"/>
          </w:tcPr>
          <w:p w14:paraId="35A5F0E2" w14:textId="77777777" w:rsidR="00312D28" w:rsidRPr="006C467A" w:rsidRDefault="00312D28" w:rsidP="004C1950">
            <w:pPr>
              <w:rPr>
                <w:rFonts w:ascii="Arial" w:hAnsi="Arial"/>
                <w:sz w:val="16"/>
                <w:szCs w:val="16"/>
              </w:rPr>
            </w:pPr>
            <w:r w:rsidRPr="006C467A">
              <w:rPr>
                <w:rFonts w:ascii="Arial" w:eastAsia="Arial" w:hAnsi="Arial"/>
                <w:sz w:val="16"/>
                <w:szCs w:val="16"/>
              </w:rPr>
              <w:t>4136</w:t>
            </w:r>
          </w:p>
        </w:tc>
        <w:tc>
          <w:tcPr>
            <w:tcW w:w="825" w:type="dxa"/>
            <w:tcBorders>
              <w:top w:val="single" w:sz="4" w:space="0" w:color="auto"/>
              <w:left w:val="single" w:sz="4" w:space="0" w:color="auto"/>
              <w:bottom w:val="single" w:sz="4" w:space="0" w:color="auto"/>
              <w:right w:val="single" w:sz="4" w:space="0" w:color="auto"/>
            </w:tcBorders>
            <w:vAlign w:val="bottom"/>
          </w:tcPr>
          <w:p w14:paraId="3A16CD6B" w14:textId="77777777" w:rsidR="00312D28" w:rsidRPr="006C467A" w:rsidRDefault="00312D28" w:rsidP="004C1950">
            <w:pPr>
              <w:rPr>
                <w:rFonts w:ascii="Arial" w:hAnsi="Arial"/>
                <w:sz w:val="16"/>
                <w:szCs w:val="16"/>
              </w:rPr>
            </w:pPr>
            <w:r w:rsidRPr="006C467A">
              <w:rPr>
                <w:rFonts w:ascii="Arial" w:eastAsia="Arial" w:hAnsi="Arial"/>
                <w:sz w:val="16"/>
                <w:szCs w:val="16"/>
              </w:rPr>
              <w:t>4989</w:t>
            </w:r>
          </w:p>
        </w:tc>
        <w:tc>
          <w:tcPr>
            <w:tcW w:w="840" w:type="dxa"/>
            <w:tcBorders>
              <w:top w:val="single" w:sz="4" w:space="0" w:color="auto"/>
              <w:left w:val="single" w:sz="4" w:space="0" w:color="auto"/>
              <w:bottom w:val="single" w:sz="4" w:space="0" w:color="auto"/>
              <w:right w:val="single" w:sz="4" w:space="0" w:color="auto"/>
            </w:tcBorders>
            <w:vAlign w:val="bottom"/>
          </w:tcPr>
          <w:p w14:paraId="17D34802" w14:textId="77777777" w:rsidR="00312D28" w:rsidRPr="006C467A" w:rsidRDefault="00312D28" w:rsidP="004C1950">
            <w:pPr>
              <w:rPr>
                <w:rFonts w:ascii="Arial" w:hAnsi="Arial"/>
                <w:sz w:val="16"/>
                <w:szCs w:val="16"/>
              </w:rPr>
            </w:pPr>
          </w:p>
        </w:tc>
      </w:tr>
      <w:tr w:rsidR="00312D28" w:rsidRPr="006C467A" w14:paraId="75377465" w14:textId="77777777" w:rsidTr="004C1950">
        <w:trPr>
          <w:trHeight w:val="285"/>
        </w:trPr>
        <w:tc>
          <w:tcPr>
            <w:tcW w:w="4815" w:type="dxa"/>
            <w:tcBorders>
              <w:top w:val="single" w:sz="4" w:space="0" w:color="auto"/>
              <w:left w:val="single" w:sz="4" w:space="0" w:color="auto"/>
              <w:bottom w:val="single" w:sz="4" w:space="0" w:color="auto"/>
              <w:right w:val="single" w:sz="4" w:space="0" w:color="auto"/>
            </w:tcBorders>
            <w:vAlign w:val="bottom"/>
          </w:tcPr>
          <w:p w14:paraId="45F02387" w14:textId="77777777" w:rsidR="00312D28" w:rsidRPr="006C467A" w:rsidRDefault="00312D28" w:rsidP="004C1950">
            <w:pPr>
              <w:rPr>
                <w:rFonts w:ascii="Arial" w:hAnsi="Arial"/>
                <w:sz w:val="16"/>
                <w:szCs w:val="16"/>
              </w:rPr>
            </w:pPr>
            <w:r w:rsidRPr="006C467A">
              <w:rPr>
                <w:rFonts w:ascii="Arial" w:eastAsia="Arial" w:hAnsi="Arial"/>
                <w:sz w:val="16"/>
                <w:szCs w:val="16"/>
              </w:rPr>
              <w:t>Osa-aikaisen varhaiskasvatuksen lapsimäärä 31.12.</w:t>
            </w:r>
          </w:p>
        </w:tc>
        <w:tc>
          <w:tcPr>
            <w:tcW w:w="795" w:type="dxa"/>
            <w:tcBorders>
              <w:top w:val="single" w:sz="4" w:space="0" w:color="auto"/>
              <w:left w:val="single" w:sz="4" w:space="0" w:color="auto"/>
              <w:bottom w:val="single" w:sz="4" w:space="0" w:color="auto"/>
              <w:right w:val="single" w:sz="4" w:space="0" w:color="auto"/>
            </w:tcBorders>
            <w:vAlign w:val="bottom"/>
          </w:tcPr>
          <w:p w14:paraId="288FD0D4" w14:textId="77777777" w:rsidR="00312D28" w:rsidRPr="006C467A" w:rsidRDefault="00312D28" w:rsidP="004C1950">
            <w:pPr>
              <w:rPr>
                <w:rFonts w:ascii="Arial" w:hAnsi="Arial"/>
                <w:sz w:val="16"/>
                <w:szCs w:val="16"/>
              </w:rPr>
            </w:pPr>
            <w:r w:rsidRPr="006C467A">
              <w:rPr>
                <w:rFonts w:ascii="Arial" w:eastAsia="Arial" w:hAnsi="Arial"/>
                <w:sz w:val="16"/>
                <w:szCs w:val="16"/>
              </w:rPr>
              <w:t>17</w:t>
            </w:r>
          </w:p>
        </w:tc>
        <w:tc>
          <w:tcPr>
            <w:tcW w:w="825" w:type="dxa"/>
            <w:tcBorders>
              <w:top w:val="single" w:sz="4" w:space="0" w:color="auto"/>
              <w:left w:val="single" w:sz="4" w:space="0" w:color="auto"/>
              <w:bottom w:val="single" w:sz="4" w:space="0" w:color="auto"/>
              <w:right w:val="single" w:sz="4" w:space="0" w:color="auto"/>
            </w:tcBorders>
            <w:vAlign w:val="bottom"/>
          </w:tcPr>
          <w:p w14:paraId="304B263D" w14:textId="77777777" w:rsidR="00312D28" w:rsidRPr="006C467A" w:rsidRDefault="00312D28" w:rsidP="004C1950">
            <w:pPr>
              <w:rPr>
                <w:rFonts w:ascii="Arial" w:hAnsi="Arial"/>
                <w:sz w:val="16"/>
                <w:szCs w:val="16"/>
              </w:rPr>
            </w:pPr>
            <w:r w:rsidRPr="006C467A">
              <w:rPr>
                <w:rFonts w:ascii="Arial" w:eastAsia="Arial" w:hAnsi="Arial"/>
                <w:sz w:val="16"/>
                <w:szCs w:val="16"/>
              </w:rPr>
              <w:t>7</w:t>
            </w:r>
          </w:p>
        </w:tc>
        <w:tc>
          <w:tcPr>
            <w:tcW w:w="840" w:type="dxa"/>
            <w:tcBorders>
              <w:top w:val="single" w:sz="4" w:space="0" w:color="auto"/>
              <w:left w:val="single" w:sz="4" w:space="0" w:color="auto"/>
              <w:bottom w:val="single" w:sz="4" w:space="0" w:color="auto"/>
              <w:right w:val="single" w:sz="4" w:space="0" w:color="auto"/>
            </w:tcBorders>
            <w:vAlign w:val="bottom"/>
          </w:tcPr>
          <w:p w14:paraId="4E06C81A" w14:textId="77777777" w:rsidR="00312D28" w:rsidRPr="006C467A" w:rsidRDefault="00312D28" w:rsidP="004C1950">
            <w:pPr>
              <w:rPr>
                <w:rFonts w:ascii="Arial" w:hAnsi="Arial"/>
                <w:sz w:val="16"/>
                <w:szCs w:val="16"/>
              </w:rPr>
            </w:pPr>
            <w:r w:rsidRPr="006C467A">
              <w:rPr>
                <w:rFonts w:ascii="Arial" w:hAnsi="Arial"/>
                <w:sz w:val="16"/>
                <w:szCs w:val="16"/>
              </w:rPr>
              <w:t>8</w:t>
            </w:r>
          </w:p>
        </w:tc>
      </w:tr>
      <w:tr w:rsidR="00312D28" w:rsidRPr="006C467A" w14:paraId="3D98A64F" w14:textId="77777777" w:rsidTr="004C1950">
        <w:trPr>
          <w:trHeight w:val="285"/>
        </w:trPr>
        <w:tc>
          <w:tcPr>
            <w:tcW w:w="4815" w:type="dxa"/>
            <w:tcBorders>
              <w:top w:val="single" w:sz="4" w:space="0" w:color="auto"/>
              <w:left w:val="single" w:sz="4" w:space="0" w:color="auto"/>
              <w:bottom w:val="single" w:sz="4" w:space="0" w:color="auto"/>
              <w:right w:val="single" w:sz="4" w:space="0" w:color="auto"/>
            </w:tcBorders>
            <w:vAlign w:val="bottom"/>
          </w:tcPr>
          <w:p w14:paraId="6B79368F" w14:textId="77777777" w:rsidR="00312D28" w:rsidRPr="006C467A" w:rsidRDefault="00312D28" w:rsidP="004C1950">
            <w:pPr>
              <w:rPr>
                <w:rFonts w:ascii="Arial" w:hAnsi="Arial"/>
                <w:sz w:val="16"/>
                <w:szCs w:val="16"/>
              </w:rPr>
            </w:pPr>
            <w:r w:rsidRPr="006C467A">
              <w:rPr>
                <w:rFonts w:ascii="Arial" w:eastAsia="Arial" w:hAnsi="Arial"/>
                <w:sz w:val="16"/>
                <w:szCs w:val="16"/>
              </w:rPr>
              <w:t>Osa-aikaisen varhaiskasvatuksen läsnäolopäiviä vuodessa</w:t>
            </w:r>
          </w:p>
        </w:tc>
        <w:tc>
          <w:tcPr>
            <w:tcW w:w="795" w:type="dxa"/>
            <w:tcBorders>
              <w:top w:val="single" w:sz="4" w:space="0" w:color="auto"/>
              <w:left w:val="single" w:sz="4" w:space="0" w:color="auto"/>
              <w:bottom w:val="single" w:sz="4" w:space="0" w:color="auto"/>
              <w:right w:val="single" w:sz="4" w:space="0" w:color="auto"/>
            </w:tcBorders>
            <w:vAlign w:val="bottom"/>
          </w:tcPr>
          <w:p w14:paraId="242EED22" w14:textId="77777777" w:rsidR="00312D28" w:rsidRPr="006C467A" w:rsidRDefault="00312D28" w:rsidP="004C1950">
            <w:pPr>
              <w:rPr>
                <w:rFonts w:ascii="Arial" w:hAnsi="Arial"/>
                <w:sz w:val="16"/>
                <w:szCs w:val="16"/>
              </w:rPr>
            </w:pPr>
            <w:r w:rsidRPr="006C467A">
              <w:rPr>
                <w:rFonts w:ascii="Arial" w:eastAsia="Arial" w:hAnsi="Arial"/>
                <w:sz w:val="16"/>
                <w:szCs w:val="16"/>
              </w:rPr>
              <w:t>1669</w:t>
            </w:r>
          </w:p>
        </w:tc>
        <w:tc>
          <w:tcPr>
            <w:tcW w:w="825" w:type="dxa"/>
            <w:tcBorders>
              <w:top w:val="single" w:sz="4" w:space="0" w:color="auto"/>
              <w:left w:val="single" w:sz="4" w:space="0" w:color="auto"/>
              <w:bottom w:val="single" w:sz="4" w:space="0" w:color="auto"/>
              <w:right w:val="single" w:sz="4" w:space="0" w:color="auto"/>
            </w:tcBorders>
            <w:vAlign w:val="bottom"/>
          </w:tcPr>
          <w:p w14:paraId="374BFB75" w14:textId="77777777" w:rsidR="00312D28" w:rsidRPr="006C467A" w:rsidRDefault="00312D28" w:rsidP="004C1950">
            <w:pPr>
              <w:rPr>
                <w:rFonts w:ascii="Arial" w:hAnsi="Arial"/>
                <w:sz w:val="16"/>
                <w:szCs w:val="16"/>
              </w:rPr>
            </w:pPr>
            <w:r w:rsidRPr="006C467A">
              <w:rPr>
                <w:rFonts w:ascii="Arial" w:eastAsia="Arial" w:hAnsi="Arial"/>
                <w:sz w:val="16"/>
                <w:szCs w:val="16"/>
              </w:rPr>
              <w:t>1414</w:t>
            </w:r>
          </w:p>
        </w:tc>
        <w:tc>
          <w:tcPr>
            <w:tcW w:w="840" w:type="dxa"/>
            <w:tcBorders>
              <w:top w:val="single" w:sz="4" w:space="0" w:color="auto"/>
              <w:left w:val="single" w:sz="4" w:space="0" w:color="auto"/>
              <w:bottom w:val="single" w:sz="4" w:space="0" w:color="auto"/>
              <w:right w:val="single" w:sz="4" w:space="0" w:color="auto"/>
            </w:tcBorders>
            <w:vAlign w:val="bottom"/>
          </w:tcPr>
          <w:p w14:paraId="78FA83A1" w14:textId="77777777" w:rsidR="00312D28" w:rsidRPr="006C467A" w:rsidRDefault="00312D28" w:rsidP="004C1950">
            <w:pPr>
              <w:rPr>
                <w:rFonts w:ascii="Arial" w:hAnsi="Arial"/>
                <w:sz w:val="16"/>
                <w:szCs w:val="16"/>
              </w:rPr>
            </w:pPr>
          </w:p>
        </w:tc>
      </w:tr>
      <w:tr w:rsidR="00312D28" w:rsidRPr="006C467A" w14:paraId="3FE634F1" w14:textId="77777777" w:rsidTr="004C1950">
        <w:trPr>
          <w:trHeight w:val="285"/>
        </w:trPr>
        <w:tc>
          <w:tcPr>
            <w:tcW w:w="4815" w:type="dxa"/>
            <w:tcBorders>
              <w:top w:val="single" w:sz="4" w:space="0" w:color="auto"/>
              <w:left w:val="single" w:sz="4" w:space="0" w:color="auto"/>
              <w:bottom w:val="single" w:sz="4" w:space="0" w:color="auto"/>
              <w:right w:val="single" w:sz="4" w:space="0" w:color="auto"/>
            </w:tcBorders>
            <w:vAlign w:val="bottom"/>
          </w:tcPr>
          <w:p w14:paraId="2430F10E" w14:textId="77777777" w:rsidR="00312D28" w:rsidRPr="006C467A" w:rsidRDefault="00312D28" w:rsidP="004C1950">
            <w:pPr>
              <w:rPr>
                <w:rFonts w:ascii="Arial" w:eastAsia="Arial" w:hAnsi="Arial"/>
                <w:sz w:val="16"/>
                <w:szCs w:val="16"/>
              </w:rPr>
            </w:pPr>
          </w:p>
        </w:tc>
        <w:tc>
          <w:tcPr>
            <w:tcW w:w="795" w:type="dxa"/>
            <w:tcBorders>
              <w:top w:val="single" w:sz="4" w:space="0" w:color="auto"/>
              <w:left w:val="single" w:sz="4" w:space="0" w:color="auto"/>
              <w:bottom w:val="single" w:sz="4" w:space="0" w:color="auto"/>
              <w:right w:val="single" w:sz="4" w:space="0" w:color="auto"/>
            </w:tcBorders>
            <w:vAlign w:val="bottom"/>
          </w:tcPr>
          <w:p w14:paraId="049C5D16" w14:textId="77777777" w:rsidR="00312D28" w:rsidRPr="006C467A" w:rsidRDefault="00312D28" w:rsidP="004C1950">
            <w:pPr>
              <w:rPr>
                <w:rFonts w:ascii="Arial" w:eastAsia="Arial" w:hAnsi="Arial"/>
                <w:sz w:val="16"/>
                <w:szCs w:val="16"/>
              </w:rPr>
            </w:pPr>
          </w:p>
        </w:tc>
        <w:tc>
          <w:tcPr>
            <w:tcW w:w="825" w:type="dxa"/>
            <w:tcBorders>
              <w:top w:val="single" w:sz="4" w:space="0" w:color="auto"/>
              <w:left w:val="single" w:sz="4" w:space="0" w:color="auto"/>
              <w:bottom w:val="single" w:sz="4" w:space="0" w:color="auto"/>
              <w:right w:val="single" w:sz="4" w:space="0" w:color="auto"/>
            </w:tcBorders>
            <w:vAlign w:val="bottom"/>
          </w:tcPr>
          <w:p w14:paraId="7DABD4E7" w14:textId="77777777" w:rsidR="00312D28" w:rsidRPr="006C467A" w:rsidRDefault="00312D28" w:rsidP="004C1950">
            <w:pPr>
              <w:rPr>
                <w:rFonts w:ascii="Arial" w:eastAsia="Arial" w:hAnsi="Arial"/>
                <w:sz w:val="16"/>
                <w:szCs w:val="16"/>
              </w:rPr>
            </w:pPr>
          </w:p>
        </w:tc>
        <w:tc>
          <w:tcPr>
            <w:tcW w:w="840" w:type="dxa"/>
            <w:tcBorders>
              <w:top w:val="single" w:sz="4" w:space="0" w:color="auto"/>
              <w:left w:val="single" w:sz="4" w:space="0" w:color="auto"/>
              <w:bottom w:val="single" w:sz="4" w:space="0" w:color="auto"/>
              <w:right w:val="single" w:sz="4" w:space="0" w:color="auto"/>
            </w:tcBorders>
            <w:vAlign w:val="bottom"/>
          </w:tcPr>
          <w:p w14:paraId="44139FCC" w14:textId="77777777" w:rsidR="00312D28" w:rsidRPr="006C467A" w:rsidRDefault="00312D28" w:rsidP="004C1950">
            <w:pPr>
              <w:rPr>
                <w:rFonts w:ascii="Arial" w:eastAsia="Arial" w:hAnsi="Arial"/>
                <w:sz w:val="16"/>
                <w:szCs w:val="16"/>
              </w:rPr>
            </w:pPr>
          </w:p>
        </w:tc>
      </w:tr>
      <w:tr w:rsidR="00312D28" w:rsidRPr="006C467A" w14:paraId="3A553260" w14:textId="77777777" w:rsidTr="004C1950">
        <w:trPr>
          <w:trHeight w:val="285"/>
        </w:trPr>
        <w:tc>
          <w:tcPr>
            <w:tcW w:w="4815" w:type="dxa"/>
            <w:tcBorders>
              <w:top w:val="single" w:sz="4" w:space="0" w:color="auto"/>
              <w:left w:val="single" w:sz="4" w:space="0" w:color="auto"/>
              <w:bottom w:val="single" w:sz="4" w:space="0" w:color="auto"/>
              <w:right w:val="single" w:sz="4" w:space="0" w:color="auto"/>
            </w:tcBorders>
            <w:vAlign w:val="bottom"/>
          </w:tcPr>
          <w:p w14:paraId="7D89E79A" w14:textId="77777777" w:rsidR="00312D28" w:rsidRPr="006C467A" w:rsidRDefault="00312D28" w:rsidP="004C1950">
            <w:pPr>
              <w:rPr>
                <w:rFonts w:ascii="Arial" w:eastAsia="Arial" w:hAnsi="Arial"/>
                <w:b/>
                <w:bCs/>
                <w:sz w:val="16"/>
                <w:szCs w:val="16"/>
              </w:rPr>
            </w:pPr>
            <w:r w:rsidRPr="006C467A">
              <w:rPr>
                <w:rFonts w:ascii="Arial" w:eastAsia="Arial" w:hAnsi="Arial"/>
                <w:b/>
                <w:bCs/>
                <w:sz w:val="16"/>
                <w:szCs w:val="16"/>
              </w:rPr>
              <w:t>ESIOPETUS</w:t>
            </w:r>
          </w:p>
        </w:tc>
        <w:tc>
          <w:tcPr>
            <w:tcW w:w="795" w:type="dxa"/>
            <w:tcBorders>
              <w:top w:val="single" w:sz="4" w:space="0" w:color="auto"/>
              <w:left w:val="single" w:sz="4" w:space="0" w:color="auto"/>
              <w:bottom w:val="single" w:sz="4" w:space="0" w:color="auto"/>
              <w:right w:val="single" w:sz="4" w:space="0" w:color="auto"/>
            </w:tcBorders>
            <w:vAlign w:val="bottom"/>
          </w:tcPr>
          <w:p w14:paraId="2E86E7EC" w14:textId="77777777" w:rsidR="00312D28" w:rsidRPr="006C467A" w:rsidRDefault="00312D28" w:rsidP="004C1950">
            <w:pPr>
              <w:rPr>
                <w:rFonts w:ascii="Arial" w:eastAsia="Arial" w:hAnsi="Arial"/>
                <w:sz w:val="16"/>
                <w:szCs w:val="16"/>
              </w:rPr>
            </w:pPr>
            <w:r w:rsidRPr="006C467A">
              <w:rPr>
                <w:rFonts w:ascii="Arial" w:eastAsia="Arial" w:hAnsi="Arial"/>
                <w:sz w:val="16"/>
                <w:szCs w:val="16"/>
              </w:rPr>
              <w:t>2021</w:t>
            </w:r>
          </w:p>
        </w:tc>
        <w:tc>
          <w:tcPr>
            <w:tcW w:w="825" w:type="dxa"/>
            <w:tcBorders>
              <w:top w:val="single" w:sz="4" w:space="0" w:color="auto"/>
              <w:left w:val="single" w:sz="4" w:space="0" w:color="auto"/>
              <w:bottom w:val="single" w:sz="4" w:space="0" w:color="auto"/>
              <w:right w:val="single" w:sz="4" w:space="0" w:color="auto"/>
            </w:tcBorders>
            <w:vAlign w:val="bottom"/>
          </w:tcPr>
          <w:p w14:paraId="087C0EA5" w14:textId="77777777" w:rsidR="00312D28" w:rsidRPr="006C467A" w:rsidRDefault="00312D28" w:rsidP="004C1950">
            <w:pPr>
              <w:rPr>
                <w:rFonts w:ascii="Arial" w:eastAsia="Arial" w:hAnsi="Arial"/>
                <w:sz w:val="16"/>
                <w:szCs w:val="16"/>
              </w:rPr>
            </w:pPr>
            <w:r w:rsidRPr="006C467A">
              <w:rPr>
                <w:rFonts w:ascii="Arial" w:eastAsia="Arial" w:hAnsi="Arial"/>
                <w:sz w:val="16"/>
                <w:szCs w:val="16"/>
              </w:rPr>
              <w:t>2022</w:t>
            </w:r>
          </w:p>
        </w:tc>
        <w:tc>
          <w:tcPr>
            <w:tcW w:w="840" w:type="dxa"/>
            <w:tcBorders>
              <w:top w:val="single" w:sz="4" w:space="0" w:color="auto"/>
              <w:left w:val="single" w:sz="4" w:space="0" w:color="auto"/>
              <w:bottom w:val="single" w:sz="4" w:space="0" w:color="auto"/>
              <w:right w:val="single" w:sz="4" w:space="0" w:color="auto"/>
            </w:tcBorders>
            <w:vAlign w:val="bottom"/>
          </w:tcPr>
          <w:p w14:paraId="1A4A957A" w14:textId="77777777" w:rsidR="00312D28" w:rsidRPr="006C467A" w:rsidRDefault="00312D28" w:rsidP="004C1950">
            <w:pPr>
              <w:rPr>
                <w:rFonts w:ascii="Arial" w:eastAsia="Arial" w:hAnsi="Arial"/>
                <w:sz w:val="16"/>
                <w:szCs w:val="16"/>
              </w:rPr>
            </w:pPr>
            <w:r w:rsidRPr="006C467A">
              <w:rPr>
                <w:rFonts w:ascii="Arial" w:eastAsia="Arial" w:hAnsi="Arial"/>
                <w:sz w:val="16"/>
                <w:szCs w:val="16"/>
              </w:rPr>
              <w:t>2023</w:t>
            </w:r>
          </w:p>
        </w:tc>
      </w:tr>
      <w:tr w:rsidR="00312D28" w:rsidRPr="006C467A" w14:paraId="1F472B33" w14:textId="77777777" w:rsidTr="004C1950">
        <w:trPr>
          <w:trHeight w:val="285"/>
        </w:trPr>
        <w:tc>
          <w:tcPr>
            <w:tcW w:w="4815" w:type="dxa"/>
            <w:tcBorders>
              <w:top w:val="single" w:sz="4" w:space="0" w:color="auto"/>
              <w:left w:val="single" w:sz="4" w:space="0" w:color="auto"/>
              <w:bottom w:val="single" w:sz="4" w:space="0" w:color="auto"/>
              <w:right w:val="single" w:sz="4" w:space="0" w:color="auto"/>
            </w:tcBorders>
            <w:vAlign w:val="bottom"/>
          </w:tcPr>
          <w:p w14:paraId="717A6A88" w14:textId="77777777" w:rsidR="00312D28" w:rsidRPr="006C467A" w:rsidRDefault="00312D28" w:rsidP="004C1950">
            <w:pPr>
              <w:rPr>
                <w:rFonts w:ascii="Arial" w:hAnsi="Arial"/>
                <w:sz w:val="16"/>
                <w:szCs w:val="16"/>
              </w:rPr>
            </w:pPr>
            <w:r w:rsidRPr="006C467A">
              <w:rPr>
                <w:rFonts w:ascii="Arial" w:eastAsia="Arial" w:hAnsi="Arial"/>
                <w:sz w:val="16"/>
                <w:szCs w:val="16"/>
              </w:rPr>
              <w:t>Esiopetuksessa lapsia kevätlukukaudella 2023</w:t>
            </w:r>
          </w:p>
        </w:tc>
        <w:tc>
          <w:tcPr>
            <w:tcW w:w="795" w:type="dxa"/>
            <w:tcBorders>
              <w:top w:val="single" w:sz="4" w:space="0" w:color="auto"/>
              <w:left w:val="single" w:sz="4" w:space="0" w:color="auto"/>
              <w:bottom w:val="single" w:sz="4" w:space="0" w:color="auto"/>
              <w:right w:val="single" w:sz="4" w:space="0" w:color="auto"/>
            </w:tcBorders>
            <w:vAlign w:val="bottom"/>
          </w:tcPr>
          <w:p w14:paraId="0055E590" w14:textId="77777777" w:rsidR="00312D28" w:rsidRPr="006C467A" w:rsidRDefault="00312D28" w:rsidP="004C1950">
            <w:pPr>
              <w:rPr>
                <w:rFonts w:ascii="Arial" w:hAnsi="Arial"/>
                <w:sz w:val="16"/>
                <w:szCs w:val="16"/>
              </w:rPr>
            </w:pPr>
            <w:r w:rsidRPr="006C467A">
              <w:rPr>
                <w:rFonts w:ascii="Arial" w:eastAsia="Arial" w:hAnsi="Arial"/>
                <w:sz w:val="16"/>
                <w:szCs w:val="16"/>
              </w:rPr>
              <w:t>7</w:t>
            </w:r>
          </w:p>
        </w:tc>
        <w:tc>
          <w:tcPr>
            <w:tcW w:w="825" w:type="dxa"/>
            <w:tcBorders>
              <w:top w:val="single" w:sz="4" w:space="0" w:color="auto"/>
              <w:left w:val="single" w:sz="4" w:space="0" w:color="auto"/>
              <w:bottom w:val="single" w:sz="4" w:space="0" w:color="auto"/>
              <w:right w:val="single" w:sz="4" w:space="0" w:color="auto"/>
            </w:tcBorders>
            <w:vAlign w:val="bottom"/>
          </w:tcPr>
          <w:p w14:paraId="7A54660E" w14:textId="77777777" w:rsidR="00312D28" w:rsidRPr="006C467A" w:rsidRDefault="00312D28" w:rsidP="004C1950">
            <w:pPr>
              <w:rPr>
                <w:rFonts w:ascii="Arial" w:hAnsi="Arial"/>
                <w:sz w:val="16"/>
                <w:szCs w:val="16"/>
              </w:rPr>
            </w:pPr>
            <w:r w:rsidRPr="006C467A">
              <w:rPr>
                <w:rFonts w:ascii="Arial" w:eastAsia="Arial" w:hAnsi="Arial"/>
                <w:sz w:val="16"/>
                <w:szCs w:val="16"/>
              </w:rPr>
              <w:t>10</w:t>
            </w:r>
          </w:p>
        </w:tc>
        <w:tc>
          <w:tcPr>
            <w:tcW w:w="840" w:type="dxa"/>
            <w:tcBorders>
              <w:top w:val="single" w:sz="4" w:space="0" w:color="auto"/>
              <w:left w:val="single" w:sz="4" w:space="0" w:color="auto"/>
              <w:bottom w:val="single" w:sz="4" w:space="0" w:color="auto"/>
              <w:right w:val="single" w:sz="4" w:space="0" w:color="auto"/>
            </w:tcBorders>
            <w:vAlign w:val="bottom"/>
          </w:tcPr>
          <w:p w14:paraId="12DC0F64" w14:textId="77777777" w:rsidR="00312D28" w:rsidRPr="006C467A" w:rsidRDefault="00312D28" w:rsidP="004C1950">
            <w:pPr>
              <w:rPr>
                <w:rFonts w:ascii="Arial" w:hAnsi="Arial"/>
                <w:sz w:val="16"/>
                <w:szCs w:val="16"/>
              </w:rPr>
            </w:pPr>
            <w:r w:rsidRPr="006C467A">
              <w:rPr>
                <w:rFonts w:ascii="Arial" w:hAnsi="Arial"/>
                <w:sz w:val="16"/>
                <w:szCs w:val="16"/>
              </w:rPr>
              <w:t>6</w:t>
            </w:r>
          </w:p>
        </w:tc>
      </w:tr>
      <w:tr w:rsidR="00312D28" w:rsidRPr="006C467A" w14:paraId="3287BB3D" w14:textId="77777777" w:rsidTr="004C1950">
        <w:trPr>
          <w:trHeight w:val="285"/>
        </w:trPr>
        <w:tc>
          <w:tcPr>
            <w:tcW w:w="4815" w:type="dxa"/>
            <w:tcBorders>
              <w:top w:val="single" w:sz="4" w:space="0" w:color="auto"/>
              <w:left w:val="single" w:sz="4" w:space="0" w:color="auto"/>
              <w:bottom w:val="single" w:sz="4" w:space="0" w:color="auto"/>
              <w:right w:val="single" w:sz="4" w:space="0" w:color="auto"/>
            </w:tcBorders>
            <w:vAlign w:val="bottom"/>
          </w:tcPr>
          <w:p w14:paraId="0850FC07" w14:textId="77777777" w:rsidR="00312D28" w:rsidRPr="006C467A" w:rsidRDefault="00312D28" w:rsidP="004C1950">
            <w:pPr>
              <w:rPr>
                <w:rFonts w:ascii="Arial" w:hAnsi="Arial"/>
                <w:sz w:val="16"/>
                <w:szCs w:val="16"/>
              </w:rPr>
            </w:pPr>
            <w:r w:rsidRPr="006C467A">
              <w:rPr>
                <w:rFonts w:ascii="Arial" w:eastAsia="Arial" w:hAnsi="Arial"/>
                <w:sz w:val="16"/>
                <w:szCs w:val="16"/>
              </w:rPr>
              <w:t>Esiopetuksessa lapsia syyslukukaudella 2023</w:t>
            </w:r>
          </w:p>
        </w:tc>
        <w:tc>
          <w:tcPr>
            <w:tcW w:w="795" w:type="dxa"/>
            <w:tcBorders>
              <w:top w:val="single" w:sz="4" w:space="0" w:color="auto"/>
              <w:left w:val="single" w:sz="4" w:space="0" w:color="auto"/>
              <w:bottom w:val="single" w:sz="4" w:space="0" w:color="auto"/>
              <w:right w:val="single" w:sz="4" w:space="0" w:color="auto"/>
            </w:tcBorders>
            <w:vAlign w:val="bottom"/>
          </w:tcPr>
          <w:p w14:paraId="25E14A5F" w14:textId="77777777" w:rsidR="00312D28" w:rsidRPr="006C467A" w:rsidRDefault="00312D28" w:rsidP="004C1950">
            <w:pPr>
              <w:rPr>
                <w:rFonts w:ascii="Arial" w:hAnsi="Arial"/>
                <w:sz w:val="16"/>
                <w:szCs w:val="16"/>
              </w:rPr>
            </w:pPr>
            <w:r w:rsidRPr="006C467A">
              <w:rPr>
                <w:rFonts w:ascii="Arial" w:eastAsia="Arial" w:hAnsi="Arial"/>
                <w:sz w:val="16"/>
                <w:szCs w:val="16"/>
              </w:rPr>
              <w:t>10</w:t>
            </w:r>
          </w:p>
        </w:tc>
        <w:tc>
          <w:tcPr>
            <w:tcW w:w="825" w:type="dxa"/>
            <w:tcBorders>
              <w:top w:val="single" w:sz="4" w:space="0" w:color="auto"/>
              <w:left w:val="single" w:sz="4" w:space="0" w:color="auto"/>
              <w:bottom w:val="single" w:sz="4" w:space="0" w:color="auto"/>
              <w:right w:val="single" w:sz="4" w:space="0" w:color="auto"/>
            </w:tcBorders>
            <w:vAlign w:val="bottom"/>
          </w:tcPr>
          <w:p w14:paraId="4EEEF055" w14:textId="77777777" w:rsidR="00312D28" w:rsidRPr="006C467A" w:rsidRDefault="00312D28" w:rsidP="004C1950">
            <w:pPr>
              <w:rPr>
                <w:rFonts w:ascii="Arial" w:hAnsi="Arial"/>
                <w:sz w:val="16"/>
                <w:szCs w:val="16"/>
              </w:rPr>
            </w:pPr>
            <w:r w:rsidRPr="006C467A">
              <w:rPr>
                <w:rFonts w:ascii="Arial" w:eastAsia="Arial" w:hAnsi="Arial"/>
                <w:sz w:val="16"/>
                <w:szCs w:val="16"/>
              </w:rPr>
              <w:t>6</w:t>
            </w:r>
          </w:p>
        </w:tc>
        <w:tc>
          <w:tcPr>
            <w:tcW w:w="840" w:type="dxa"/>
            <w:tcBorders>
              <w:top w:val="single" w:sz="4" w:space="0" w:color="auto"/>
              <w:left w:val="single" w:sz="4" w:space="0" w:color="auto"/>
              <w:bottom w:val="single" w:sz="4" w:space="0" w:color="auto"/>
              <w:right w:val="single" w:sz="4" w:space="0" w:color="auto"/>
            </w:tcBorders>
            <w:vAlign w:val="bottom"/>
          </w:tcPr>
          <w:p w14:paraId="3F86D435" w14:textId="77777777" w:rsidR="00312D28" w:rsidRPr="006C467A" w:rsidRDefault="00312D28" w:rsidP="004C1950">
            <w:pPr>
              <w:rPr>
                <w:rFonts w:ascii="Arial" w:hAnsi="Arial"/>
                <w:sz w:val="16"/>
                <w:szCs w:val="16"/>
              </w:rPr>
            </w:pPr>
            <w:r w:rsidRPr="006C467A">
              <w:rPr>
                <w:rFonts w:ascii="Arial" w:hAnsi="Arial"/>
                <w:sz w:val="16"/>
                <w:szCs w:val="16"/>
              </w:rPr>
              <w:t>9</w:t>
            </w:r>
          </w:p>
        </w:tc>
      </w:tr>
      <w:bookmarkEnd w:id="52"/>
    </w:tbl>
    <w:p w14:paraId="1C26DFAA" w14:textId="77777777" w:rsidR="00312D28" w:rsidRPr="009C29F4" w:rsidRDefault="00312D28" w:rsidP="00312D28">
      <w:pPr>
        <w:rPr>
          <w:color w:val="C00000"/>
          <w:szCs w:val="18"/>
        </w:rPr>
      </w:pPr>
    </w:p>
    <w:p w14:paraId="1A5F41B2" w14:textId="77777777" w:rsidR="00312D28" w:rsidRPr="001573E2" w:rsidRDefault="00312D28" w:rsidP="001573E2">
      <w:pPr>
        <w:spacing w:line="276" w:lineRule="auto"/>
        <w:rPr>
          <w:rFonts w:ascii="Arial" w:eastAsia="Arial Nova" w:hAnsi="Arial"/>
        </w:rPr>
      </w:pPr>
      <w:r w:rsidRPr="001573E2">
        <w:rPr>
          <w:rFonts w:ascii="Arial" w:eastAsia="Arial Nova" w:hAnsi="Arial"/>
        </w:rPr>
        <w:t>Kotihoidon tuen määrää on vaikea arvioida, koska se vaihtelee vuosittain suuresti. Kotihoidon tuen talousarvio oli vuodelle 2023 40 000 euroa ja toteutuma 24 886 euroa. (vuoden 2022 toteuma oli 18695 eur).</w:t>
      </w:r>
    </w:p>
    <w:p w14:paraId="53680156" w14:textId="77777777" w:rsidR="00312D28" w:rsidRPr="009C29F4" w:rsidRDefault="00312D28" w:rsidP="00312D28">
      <w:pPr>
        <w:rPr>
          <w:rFonts w:ascii="Arial Nova" w:eastAsia="Arial Nova" w:hAnsi="Arial Nova" w:cs="Arial Nova"/>
          <w:color w:val="C00000"/>
          <w:szCs w:val="18"/>
        </w:rPr>
      </w:pPr>
    </w:p>
    <w:p w14:paraId="58081882" w14:textId="77777777" w:rsidR="00312D28" w:rsidRDefault="00312D28" w:rsidP="00312D28">
      <w:pPr>
        <w:spacing w:line="276" w:lineRule="auto"/>
        <w:rPr>
          <w:rFonts w:ascii="Arial" w:eastAsia="Gisha" w:hAnsi="Arial"/>
          <w:szCs w:val="18"/>
        </w:rPr>
      </w:pPr>
    </w:p>
    <w:p w14:paraId="49A10C04" w14:textId="77777777" w:rsidR="00312D28" w:rsidRDefault="00312D28" w:rsidP="00312D28">
      <w:pPr>
        <w:spacing w:line="276" w:lineRule="auto"/>
        <w:rPr>
          <w:rFonts w:ascii="Arial" w:eastAsia="Gisha" w:hAnsi="Arial"/>
          <w:szCs w:val="18"/>
        </w:rPr>
      </w:pPr>
    </w:p>
    <w:p w14:paraId="290331A9" w14:textId="77777777" w:rsidR="003F409E" w:rsidRDefault="003F409E" w:rsidP="003F409E">
      <w:pPr>
        <w:rPr>
          <w:rFonts w:ascii="Arial" w:hAnsi="Arial"/>
          <w:b/>
          <w:bCs/>
          <w:szCs w:val="18"/>
        </w:rPr>
      </w:pPr>
      <w:r w:rsidRPr="003F409E">
        <w:rPr>
          <w:rFonts w:ascii="Arial" w:hAnsi="Arial"/>
          <w:b/>
          <w:bCs/>
          <w:szCs w:val="18"/>
        </w:rPr>
        <w:t>Osallisuus ja vaikuttaminen 2023</w:t>
      </w:r>
    </w:p>
    <w:p w14:paraId="0351144E" w14:textId="77777777" w:rsidR="003F409E" w:rsidRPr="003F409E" w:rsidRDefault="003F409E" w:rsidP="003F409E">
      <w:pPr>
        <w:rPr>
          <w:rFonts w:ascii="Arial" w:hAnsi="Arial"/>
          <w:b/>
          <w:bCs/>
          <w:szCs w:val="18"/>
        </w:rPr>
      </w:pPr>
    </w:p>
    <w:p w14:paraId="765CEEC2" w14:textId="77777777" w:rsidR="003F409E" w:rsidRDefault="003F409E" w:rsidP="003F409E">
      <w:pPr>
        <w:rPr>
          <w:rFonts w:ascii="Arial" w:hAnsi="Arial"/>
          <w:szCs w:val="18"/>
        </w:rPr>
      </w:pPr>
      <w:r w:rsidRPr="00AC26F0">
        <w:rPr>
          <w:rFonts w:ascii="Arial" w:hAnsi="Arial"/>
          <w:szCs w:val="18"/>
        </w:rPr>
        <w:t xml:space="preserve">Varhaiskasvatuksessa, esi- ja perusopetuksessa järjestetään kotien ja varhaiskasvatuksen/perusopetuksen teematapaamisia, vanhempainiltoja sekä kyselyjä. </w:t>
      </w:r>
    </w:p>
    <w:p w14:paraId="517B32FB" w14:textId="77777777" w:rsidR="003F409E" w:rsidRDefault="003F409E" w:rsidP="003F409E">
      <w:pPr>
        <w:rPr>
          <w:rFonts w:ascii="Arial" w:hAnsi="Arial"/>
          <w:szCs w:val="18"/>
        </w:rPr>
      </w:pPr>
    </w:p>
    <w:p w14:paraId="34442547" w14:textId="77777777" w:rsidR="003F409E" w:rsidRDefault="003F409E" w:rsidP="003F409E">
      <w:pPr>
        <w:rPr>
          <w:rFonts w:ascii="Arial" w:hAnsi="Arial"/>
          <w:szCs w:val="18"/>
        </w:rPr>
      </w:pPr>
      <w:r w:rsidRPr="00AC26F0">
        <w:rPr>
          <w:rFonts w:ascii="Arial" w:hAnsi="Arial"/>
          <w:szCs w:val="18"/>
        </w:rPr>
        <w:t xml:space="preserve">Arjen toiminnassa huomioimme lasten ja nuorten osallisuuden osana toimintakulttuuria. Tarjoamme varhaiskasvatuksen ja koulun arjessa valinnan mahdollisuuksia, mikä tuo lapsille ja nuorille osallisuuden kokemuksen. </w:t>
      </w:r>
    </w:p>
    <w:p w14:paraId="60F126D6" w14:textId="77777777" w:rsidR="003F409E" w:rsidRDefault="003F409E" w:rsidP="003F409E">
      <w:pPr>
        <w:rPr>
          <w:rFonts w:ascii="Arial" w:hAnsi="Arial"/>
          <w:szCs w:val="18"/>
        </w:rPr>
      </w:pPr>
    </w:p>
    <w:p w14:paraId="3F18B692" w14:textId="77777777" w:rsidR="003F409E" w:rsidRDefault="003F409E" w:rsidP="003F409E">
      <w:pPr>
        <w:rPr>
          <w:rFonts w:ascii="Arial" w:hAnsi="Arial"/>
          <w:szCs w:val="18"/>
        </w:rPr>
      </w:pPr>
      <w:r w:rsidRPr="00AC26F0">
        <w:rPr>
          <w:rFonts w:ascii="Arial" w:hAnsi="Arial"/>
          <w:szCs w:val="18"/>
        </w:rPr>
        <w:t xml:space="preserve">Osallisuutta tukevat säännölliset varhaiskasvatuskeskustelut, tavoitekeskustelut ja vanhempainvartit koulussa. </w:t>
      </w:r>
    </w:p>
    <w:p w14:paraId="3132C127" w14:textId="77777777" w:rsidR="003F409E" w:rsidRDefault="003F409E" w:rsidP="003F409E">
      <w:pPr>
        <w:rPr>
          <w:rFonts w:ascii="Arial" w:hAnsi="Arial"/>
          <w:szCs w:val="18"/>
        </w:rPr>
      </w:pPr>
    </w:p>
    <w:p w14:paraId="7A94FC07" w14:textId="3220D907" w:rsidR="003F409E" w:rsidRDefault="003F409E" w:rsidP="003F409E">
      <w:pPr>
        <w:rPr>
          <w:rFonts w:ascii="Arial" w:hAnsi="Arial"/>
          <w:szCs w:val="18"/>
        </w:rPr>
      </w:pPr>
      <w:r w:rsidRPr="00AC26F0">
        <w:rPr>
          <w:rFonts w:ascii="Arial" w:hAnsi="Arial"/>
          <w:szCs w:val="18"/>
        </w:rPr>
        <w:t>Säännöllinen kokousrakenne varhaiskasvatuksessa, perusopetuksessa ja kaikkien sivistystoimijoiden kesken sekä tiimi-, suunnittelu- ja kehityskeskustelut tarjoavat osaltaan henkilöstölle rakentavan vaikuttamiskanavan.</w:t>
      </w:r>
    </w:p>
    <w:p w14:paraId="26C98EA5" w14:textId="77777777" w:rsidR="003F409E" w:rsidRPr="00AC26F0" w:rsidRDefault="003F409E" w:rsidP="003F409E">
      <w:pPr>
        <w:rPr>
          <w:rFonts w:ascii="Arial" w:hAnsi="Arial"/>
          <w:szCs w:val="18"/>
        </w:rPr>
      </w:pPr>
    </w:p>
    <w:p w14:paraId="4E4CE066" w14:textId="77777777" w:rsidR="003F409E" w:rsidRDefault="003F409E" w:rsidP="003F409E">
      <w:pPr>
        <w:rPr>
          <w:rFonts w:ascii="Arial" w:hAnsi="Arial"/>
          <w:szCs w:val="18"/>
        </w:rPr>
      </w:pPr>
      <w:r w:rsidRPr="00AC26F0">
        <w:rPr>
          <w:rFonts w:ascii="Arial" w:hAnsi="Arial"/>
          <w:szCs w:val="18"/>
        </w:rPr>
        <w:t xml:space="preserve">Nuorisovaltuustoa ja oppilaskuntaa kuulemme ja tuemme aktiivisesti osallistumista päätöksenteossa. </w:t>
      </w:r>
    </w:p>
    <w:p w14:paraId="7FC4961E" w14:textId="77777777" w:rsidR="003F409E" w:rsidRDefault="003F409E" w:rsidP="003F409E">
      <w:pPr>
        <w:rPr>
          <w:rFonts w:ascii="Arial" w:hAnsi="Arial"/>
          <w:szCs w:val="18"/>
        </w:rPr>
      </w:pPr>
    </w:p>
    <w:p w14:paraId="40959E5D" w14:textId="76499420" w:rsidR="003F409E" w:rsidRPr="00AC26F0" w:rsidRDefault="003F409E" w:rsidP="003F409E">
      <w:pPr>
        <w:rPr>
          <w:rFonts w:ascii="Arial" w:hAnsi="Arial"/>
          <w:szCs w:val="18"/>
        </w:rPr>
      </w:pPr>
      <w:r w:rsidRPr="00AC26F0">
        <w:rPr>
          <w:rFonts w:ascii="Arial" w:hAnsi="Arial"/>
          <w:szCs w:val="18"/>
        </w:rPr>
        <w:t xml:space="preserve">Nuorisovaltuusto järjestää kyselyjä koululaisille ja nuorisotila Luukulla käyville nuorille, mm. nuorisotilan kehittämisestä sekä viihtyvyyden lisäämisestä. </w:t>
      </w:r>
      <w:r>
        <w:rPr>
          <w:rFonts w:ascii="Arial" w:hAnsi="Arial"/>
          <w:szCs w:val="18"/>
        </w:rPr>
        <w:t>Hailuodon peruskoulun vanhempainyhdistys on perustettu vuonna 2023.</w:t>
      </w:r>
    </w:p>
    <w:p w14:paraId="4256D8A9" w14:textId="77777777" w:rsidR="00312D28" w:rsidRDefault="00312D28" w:rsidP="00312D28">
      <w:pPr>
        <w:spacing w:line="276" w:lineRule="auto"/>
        <w:rPr>
          <w:rFonts w:ascii="Arial" w:eastAsia="Gisha" w:hAnsi="Arial"/>
          <w:szCs w:val="18"/>
        </w:rPr>
      </w:pPr>
    </w:p>
    <w:p w14:paraId="3D95B547" w14:textId="77777777" w:rsidR="00E9596C" w:rsidRDefault="00E9596C" w:rsidP="00335EF7">
      <w:pPr>
        <w:rPr>
          <w:rFonts w:ascii="Gisha" w:eastAsia="Gisha" w:hAnsi="Gisha" w:cs="Gisha"/>
          <w:sz w:val="28"/>
        </w:rPr>
      </w:pPr>
    </w:p>
    <w:p w14:paraId="5C9B30AF" w14:textId="77777777" w:rsidR="00E9596C" w:rsidRDefault="00E9596C" w:rsidP="00335EF7">
      <w:pPr>
        <w:rPr>
          <w:rFonts w:ascii="Gisha" w:eastAsia="Gisha" w:hAnsi="Gisha" w:cs="Gisha"/>
          <w:sz w:val="28"/>
        </w:rPr>
      </w:pPr>
    </w:p>
    <w:p w14:paraId="60408A75" w14:textId="77777777" w:rsidR="00E9596C" w:rsidRDefault="00E9596C" w:rsidP="00335EF7">
      <w:pPr>
        <w:rPr>
          <w:rFonts w:ascii="Gisha" w:eastAsia="Gisha" w:hAnsi="Gisha" w:cs="Gisha"/>
          <w:sz w:val="28"/>
        </w:rPr>
      </w:pPr>
    </w:p>
    <w:p w14:paraId="7C39D735" w14:textId="77777777" w:rsidR="00FE0318" w:rsidRDefault="00FE0318" w:rsidP="00335EF7">
      <w:pPr>
        <w:rPr>
          <w:rFonts w:ascii="Gisha" w:eastAsia="Gisha" w:hAnsi="Gisha" w:cs="Gisha"/>
          <w:sz w:val="28"/>
        </w:rPr>
      </w:pPr>
    </w:p>
    <w:p w14:paraId="6EFEF150" w14:textId="6CAEA600" w:rsidR="00335EF7" w:rsidRPr="00335EF7" w:rsidRDefault="00335EF7" w:rsidP="00335EF7">
      <w:pPr>
        <w:rPr>
          <w:rFonts w:ascii="Arial" w:eastAsia="Arial" w:hAnsi="Arial"/>
          <w:sz w:val="24"/>
          <w:szCs w:val="24"/>
        </w:rPr>
      </w:pPr>
      <w:r w:rsidRPr="00335EF7">
        <w:rPr>
          <w:rFonts w:ascii="Arial" w:eastAsia="Arial" w:hAnsi="Arial"/>
          <w:sz w:val="24"/>
          <w:szCs w:val="24"/>
        </w:rPr>
        <w:t>9.</w:t>
      </w:r>
      <w:r w:rsidR="000A34EF">
        <w:rPr>
          <w:rFonts w:ascii="Arial" w:eastAsia="Arial" w:hAnsi="Arial"/>
          <w:sz w:val="24"/>
          <w:szCs w:val="24"/>
        </w:rPr>
        <w:t>3</w:t>
      </w:r>
      <w:r w:rsidRPr="00335EF7">
        <w:rPr>
          <w:rFonts w:ascii="Arial" w:eastAsia="Arial" w:hAnsi="Arial"/>
          <w:sz w:val="24"/>
          <w:szCs w:val="24"/>
        </w:rPr>
        <w:t xml:space="preserve"> Elinvoimainen saari -palvelualue</w:t>
      </w:r>
    </w:p>
    <w:p w14:paraId="457C8C83" w14:textId="77777777" w:rsidR="00335EF7" w:rsidRPr="00335EF7" w:rsidRDefault="00335EF7" w:rsidP="00335EF7">
      <w:pPr>
        <w:rPr>
          <w:rFonts w:ascii="Arial" w:eastAsia="Arial" w:hAnsi="Arial"/>
          <w:sz w:val="24"/>
          <w:szCs w:val="24"/>
        </w:rPr>
      </w:pPr>
    </w:p>
    <w:p w14:paraId="7A781E72" w14:textId="77777777" w:rsidR="00955D71" w:rsidRDefault="00955D71" w:rsidP="00335EF7">
      <w:pPr>
        <w:spacing w:line="276" w:lineRule="auto"/>
        <w:contextualSpacing/>
        <w:rPr>
          <w:rFonts w:ascii="Arial" w:eastAsia="Arial" w:hAnsi="Arial"/>
          <w:b/>
          <w:bCs/>
          <w:szCs w:val="22"/>
          <w:lang w:eastAsia="en-US"/>
        </w:rPr>
      </w:pPr>
    </w:p>
    <w:p w14:paraId="187EE302" w14:textId="77777777" w:rsidR="00955D71" w:rsidRDefault="00955D71" w:rsidP="00335EF7">
      <w:pPr>
        <w:spacing w:line="276" w:lineRule="auto"/>
        <w:contextualSpacing/>
        <w:rPr>
          <w:rFonts w:ascii="Arial" w:eastAsia="Arial" w:hAnsi="Arial"/>
          <w:b/>
          <w:bCs/>
          <w:szCs w:val="22"/>
          <w:lang w:eastAsia="en-US"/>
        </w:rPr>
      </w:pPr>
    </w:p>
    <w:p w14:paraId="239770F8" w14:textId="77777777" w:rsidR="00955D71" w:rsidRDefault="00955D71" w:rsidP="00335EF7">
      <w:pPr>
        <w:spacing w:line="276" w:lineRule="auto"/>
        <w:contextualSpacing/>
        <w:rPr>
          <w:rFonts w:ascii="Arial" w:eastAsia="Arial" w:hAnsi="Arial"/>
          <w:b/>
          <w:bCs/>
          <w:szCs w:val="22"/>
          <w:lang w:eastAsia="en-US"/>
        </w:rPr>
      </w:pPr>
    </w:p>
    <w:p w14:paraId="56276092" w14:textId="7422EA01" w:rsidR="00335EF7" w:rsidRPr="00335EF7" w:rsidRDefault="00335EF7" w:rsidP="00335EF7">
      <w:pPr>
        <w:spacing w:line="276" w:lineRule="auto"/>
        <w:contextualSpacing/>
        <w:rPr>
          <w:rFonts w:ascii="Arial" w:eastAsia="Arial" w:hAnsi="Arial"/>
          <w:b/>
          <w:bCs/>
          <w:sz w:val="24"/>
          <w:szCs w:val="24"/>
          <w:lang w:eastAsia="en-US"/>
        </w:rPr>
      </w:pPr>
      <w:r w:rsidRPr="00335EF7">
        <w:rPr>
          <w:rFonts w:ascii="Arial" w:eastAsia="Arial" w:hAnsi="Arial"/>
          <w:b/>
          <w:bCs/>
          <w:szCs w:val="22"/>
          <w:lang w:eastAsia="en-US"/>
        </w:rPr>
        <w:t>Yleiskuvaus palvelualueen palveluista ja tarkoituksesta</w:t>
      </w:r>
    </w:p>
    <w:p w14:paraId="3FB098DB" w14:textId="77777777" w:rsidR="00335EF7" w:rsidRPr="00335EF7" w:rsidRDefault="00335EF7" w:rsidP="00335EF7">
      <w:pPr>
        <w:spacing w:line="276" w:lineRule="auto"/>
        <w:contextualSpacing/>
        <w:rPr>
          <w:rFonts w:ascii="Arial" w:eastAsia="Arial" w:hAnsi="Arial" w:cs="Segoe UI"/>
          <w:szCs w:val="22"/>
          <w:lang w:eastAsia="en-US"/>
        </w:rPr>
      </w:pPr>
      <w:r w:rsidRPr="00335EF7">
        <w:rPr>
          <w:rFonts w:ascii="Arial" w:eastAsia="Arial" w:hAnsi="Arial"/>
          <w:szCs w:val="22"/>
          <w:lang w:eastAsia="en-US"/>
        </w:rPr>
        <w:t>Vastuualueen tehtävänä on huolehtia palvelualueen hallinnon, asumis- ja yhdyskuntapalveluiden, kaavoituspalveluiden, rakennusvalvontapalveluiden, ulkoilu- ja virkistysalueiden, teknisten tukipalveluiden sekä lämmöntuotantopalveluiden tulosalueiden sisältämistä tehtäväkokonaisuuksista. Lisäksi palvelualueen toimialueeseen kuuluu rakennusinvestointeihin liittyvät hallinnolliset tehtävät.</w:t>
      </w:r>
    </w:p>
    <w:p w14:paraId="359329F5" w14:textId="77777777" w:rsidR="00955D71" w:rsidRDefault="00335EF7" w:rsidP="00335EF7">
      <w:pPr>
        <w:spacing w:line="276" w:lineRule="auto"/>
        <w:contextualSpacing/>
        <w:jc w:val="left"/>
        <w:rPr>
          <w:rFonts w:ascii="Arial" w:eastAsia="Arial" w:hAnsi="Arial" w:cs="Segoe UI"/>
          <w:szCs w:val="22"/>
          <w:lang w:eastAsia="en-US"/>
        </w:rPr>
      </w:pPr>
      <w:r w:rsidRPr="00335EF7">
        <w:rPr>
          <w:rFonts w:ascii="Arial" w:eastAsia="Arial" w:hAnsi="Arial"/>
          <w:szCs w:val="22"/>
          <w:lang w:eastAsia="en-US"/>
        </w:rPr>
        <w:t>Palvelualueen tärkeimpinä yleistavoitteina on käytettävissä olevien resurssien puitteissa huolehtia mahdollisimman laadukkaasti ja kustannustehokkaasti edellä mainittujen tulosalueiden sisältämistä tehtäväkokonaisuuksista.</w:t>
      </w:r>
      <w:r w:rsidRPr="00335EF7">
        <w:rPr>
          <w:rFonts w:ascii="Arial" w:eastAsia="Arial" w:hAnsi="Arial" w:cs="Segoe UI"/>
          <w:szCs w:val="22"/>
          <w:lang w:eastAsia="en-US"/>
        </w:rPr>
        <w:br/>
      </w:r>
    </w:p>
    <w:p w14:paraId="74E4DEE6" w14:textId="5D4683A3" w:rsidR="00335EF7" w:rsidRPr="00335EF7" w:rsidRDefault="00335EF7" w:rsidP="00335EF7">
      <w:pPr>
        <w:spacing w:line="276" w:lineRule="auto"/>
        <w:contextualSpacing/>
        <w:jc w:val="left"/>
        <w:rPr>
          <w:rFonts w:ascii="Arial" w:eastAsia="Arial" w:hAnsi="Arial"/>
          <w:b/>
          <w:bCs/>
          <w:szCs w:val="22"/>
          <w:lang w:eastAsia="en-US"/>
        </w:rPr>
      </w:pPr>
      <w:r w:rsidRPr="00335EF7">
        <w:rPr>
          <w:rFonts w:ascii="Arial" w:eastAsia="Arial" w:hAnsi="Arial"/>
          <w:b/>
          <w:bCs/>
          <w:szCs w:val="22"/>
          <w:lang w:eastAsia="en-US"/>
        </w:rPr>
        <w:t>Palvelualueen yleistavoite</w:t>
      </w:r>
    </w:p>
    <w:p w14:paraId="0B48197D" w14:textId="77777777" w:rsidR="00335EF7" w:rsidRPr="00335EF7" w:rsidRDefault="00335EF7" w:rsidP="00335EF7">
      <w:pPr>
        <w:spacing w:line="276" w:lineRule="auto"/>
        <w:contextualSpacing/>
        <w:rPr>
          <w:rFonts w:ascii="Arial" w:eastAsia="Arial" w:hAnsi="Arial" w:cs="Segoe UI"/>
          <w:szCs w:val="22"/>
          <w:lang w:eastAsia="en-US"/>
        </w:rPr>
      </w:pPr>
      <w:r w:rsidRPr="00335EF7">
        <w:rPr>
          <w:rFonts w:ascii="Arial" w:eastAsia="Arial" w:hAnsi="Arial"/>
          <w:szCs w:val="22"/>
          <w:lang w:eastAsia="en-US"/>
        </w:rPr>
        <w:t xml:space="preserve">Hailuodon sijainnista ja liikenneyhteyksistä johtuen ostopalveluiden tilaaminen mantereelta on ollut kallista ja palveluiden saatavuus usein hidasta. </w:t>
      </w:r>
      <w:proofErr w:type="gramStart"/>
      <w:r w:rsidRPr="00335EF7">
        <w:rPr>
          <w:rFonts w:ascii="Arial" w:eastAsia="Arial" w:hAnsi="Arial"/>
          <w:szCs w:val="22"/>
          <w:lang w:eastAsia="en-US"/>
        </w:rPr>
        <w:t>Tästä johtuen</w:t>
      </w:r>
      <w:proofErr w:type="gramEnd"/>
      <w:r w:rsidRPr="00335EF7">
        <w:rPr>
          <w:rFonts w:ascii="Arial" w:eastAsia="Arial" w:hAnsi="Arial"/>
          <w:szCs w:val="22"/>
          <w:lang w:eastAsia="en-US"/>
        </w:rPr>
        <w:t xml:space="preserve"> palvelualueen</w:t>
      </w:r>
      <w:r w:rsidRPr="00335EF7">
        <w:rPr>
          <w:rFonts w:ascii="Arial" w:eastAsia="Arial" w:hAnsi="Arial"/>
          <w:szCs w:val="18"/>
          <w:lang w:eastAsia="en-US"/>
        </w:rPr>
        <w:t xml:space="preserve"> yleistavoitteena on ollut vahvistaa itsenäisen Hailuodon kunnan teknisiä palveluita ja kehittää niiden toimintaa ja toimintamalleja eri osa-alueilla siten, että eri tulosalueiden alaiset tehtävät ja toimenpiteet voidaan hoitaa omana työnä tai paikallisin ostopalveluin kustannustehokkaasti, mahdollisimman nopeasti, laaja-alaisesti ja laadukkaasti. Elinvoimainen Saari -palvelualue pyrkii osaltaan turvaamaan kunnallisen toimivallan sekä kaavoituksesta että eri lupaprosesseista päätettäessä. Palvelualueen tavoitteena on asukkaiden ja yritysten toimintaedellytysten sekä kunnan elinvoimaisuuden varmistaminen ja lisäksi kunnan vastuulla olevan ympäristön ja infran turvallisuudesta ja toimivuudesta huolehtiminen.</w:t>
      </w:r>
    </w:p>
    <w:p w14:paraId="680694AB" w14:textId="77777777" w:rsidR="00335EF7" w:rsidRDefault="00335EF7" w:rsidP="00335EF7">
      <w:pPr>
        <w:spacing w:line="276" w:lineRule="auto"/>
        <w:jc w:val="left"/>
        <w:rPr>
          <w:rFonts w:eastAsia="Arial"/>
          <w:szCs w:val="18"/>
        </w:rPr>
      </w:pPr>
      <w:r w:rsidRPr="00335EF7">
        <w:rPr>
          <w:rFonts w:ascii="Arial" w:hAnsi="Arial"/>
        </w:rPr>
        <w:t>Palvelualue pyrkii osaltaan turvaamaan kuntastrategian mukaisten tavoitteiden saavuttamisen kiristyvässä kuntataloudessa. Tavoitteeseen pääseminen edellyttää sekä taloudellisten että henkilöresurssien riittävyyden ja jatkuvuuden turvaamista myös pidemmällä aikajänteellä.</w:t>
      </w:r>
      <w:r w:rsidRPr="00335EF7">
        <w:rPr>
          <w:rFonts w:eastAsia="Arial"/>
          <w:szCs w:val="18"/>
        </w:rPr>
        <w:t xml:space="preserve"> </w:t>
      </w:r>
      <w:r w:rsidRPr="00335EF7">
        <w:rPr>
          <w:rFonts w:eastAsia="Arial"/>
          <w:szCs w:val="18"/>
        </w:rPr>
        <w:br/>
      </w:r>
    </w:p>
    <w:p w14:paraId="30365474" w14:textId="77777777" w:rsidR="00335EF7" w:rsidRPr="00335EF7" w:rsidRDefault="00335EF7" w:rsidP="00335EF7">
      <w:pPr>
        <w:spacing w:line="276" w:lineRule="auto"/>
        <w:jc w:val="left"/>
        <w:rPr>
          <w:rFonts w:ascii="Arial" w:hAnsi="Arial"/>
        </w:rPr>
      </w:pPr>
      <w:r w:rsidRPr="00335EF7">
        <w:rPr>
          <w:rFonts w:ascii="Arial" w:hAnsi="Arial"/>
          <w:b/>
          <w:bCs/>
        </w:rPr>
        <w:t>Talouden toteutuminen</w:t>
      </w:r>
    </w:p>
    <w:p w14:paraId="2F52C2AE" w14:textId="77777777" w:rsidR="00335EF7" w:rsidRPr="00335EF7" w:rsidRDefault="00335EF7" w:rsidP="00335EF7">
      <w:pPr>
        <w:spacing w:line="276" w:lineRule="auto"/>
        <w:rPr>
          <w:rFonts w:ascii="Arial" w:hAnsi="Arial"/>
          <w:sz w:val="24"/>
        </w:rPr>
      </w:pPr>
      <w:r w:rsidRPr="00335EF7">
        <w:rPr>
          <w:rFonts w:ascii="Arial" w:hAnsi="Arial"/>
        </w:rPr>
        <w:t xml:space="preserve">Toimintatuotot alittuivat 2,6 %-yksiköllä ja toimintakulut alittuivat 3,1 %-yksiköllä. Toimintakate parani 6,0 %-yksiköllä arvioidusta. Ylitykset ja alitukset käsitellään tarkemmin tulosaluekohtaisissa arvioissa toiminnallisten ja taloudellisten tavoitteiden toteutumisesta.                        </w:t>
      </w:r>
    </w:p>
    <w:p w14:paraId="569AEB2D" w14:textId="77777777" w:rsidR="00955D71" w:rsidRDefault="00955D71" w:rsidP="00335EF7">
      <w:pPr>
        <w:spacing w:line="276" w:lineRule="auto"/>
      </w:pPr>
    </w:p>
    <w:p w14:paraId="581C0F99" w14:textId="77777777" w:rsidR="00FD0197" w:rsidRDefault="00FD0197" w:rsidP="00335EF7">
      <w:pPr>
        <w:spacing w:line="276" w:lineRule="auto"/>
      </w:pPr>
    </w:p>
    <w:p w14:paraId="5D1D0EC4" w14:textId="77777777" w:rsidR="00FD0197" w:rsidRDefault="00FD0197" w:rsidP="00335EF7">
      <w:pPr>
        <w:spacing w:line="276" w:lineRule="auto"/>
      </w:pPr>
    </w:p>
    <w:p w14:paraId="422BC633" w14:textId="77777777" w:rsidR="00FD0197" w:rsidRDefault="00FD0197" w:rsidP="00335EF7">
      <w:pPr>
        <w:spacing w:line="276" w:lineRule="auto"/>
      </w:pPr>
    </w:p>
    <w:p w14:paraId="7A0CB7FE" w14:textId="77777777" w:rsidR="00FD0197" w:rsidRDefault="00FD0197" w:rsidP="00335EF7">
      <w:pPr>
        <w:spacing w:line="276" w:lineRule="auto"/>
      </w:pPr>
    </w:p>
    <w:p w14:paraId="4FACE9E1" w14:textId="77777777" w:rsidR="00FD0197" w:rsidRDefault="00FD0197" w:rsidP="00335EF7">
      <w:pPr>
        <w:spacing w:line="276" w:lineRule="auto"/>
      </w:pPr>
    </w:p>
    <w:p w14:paraId="7321F483" w14:textId="77777777" w:rsidR="00FD0197" w:rsidRDefault="00FD0197" w:rsidP="00335EF7">
      <w:pPr>
        <w:spacing w:line="276" w:lineRule="auto"/>
      </w:pPr>
    </w:p>
    <w:p w14:paraId="4E488AA2" w14:textId="77777777" w:rsidR="00FD0197" w:rsidRDefault="00FD0197" w:rsidP="00335EF7">
      <w:pPr>
        <w:spacing w:line="276" w:lineRule="auto"/>
      </w:pPr>
    </w:p>
    <w:p w14:paraId="734BE837" w14:textId="77777777" w:rsidR="00FD0197" w:rsidRDefault="00FD0197" w:rsidP="00335EF7">
      <w:pPr>
        <w:spacing w:line="276" w:lineRule="auto"/>
      </w:pPr>
    </w:p>
    <w:p w14:paraId="3ECCEE42" w14:textId="77777777" w:rsidR="00FD0197" w:rsidRDefault="00FD0197" w:rsidP="00335EF7">
      <w:pPr>
        <w:spacing w:line="276" w:lineRule="auto"/>
      </w:pPr>
    </w:p>
    <w:p w14:paraId="7CD224D9" w14:textId="77777777" w:rsidR="00FD0197" w:rsidRDefault="00FD0197" w:rsidP="00335EF7">
      <w:pPr>
        <w:spacing w:line="276" w:lineRule="auto"/>
      </w:pPr>
    </w:p>
    <w:p w14:paraId="3CB9EDAC" w14:textId="77777777" w:rsidR="00FD0197" w:rsidRDefault="00FD0197" w:rsidP="00335EF7">
      <w:pPr>
        <w:spacing w:line="276" w:lineRule="auto"/>
      </w:pPr>
    </w:p>
    <w:p w14:paraId="76B62F44" w14:textId="77777777" w:rsidR="00FD0197" w:rsidRDefault="00FD0197" w:rsidP="00335EF7">
      <w:pPr>
        <w:spacing w:line="276" w:lineRule="auto"/>
      </w:pPr>
    </w:p>
    <w:p w14:paraId="26667BE6" w14:textId="77777777" w:rsidR="00FD0197" w:rsidRDefault="00FD0197" w:rsidP="00335EF7">
      <w:pPr>
        <w:spacing w:line="276" w:lineRule="auto"/>
      </w:pPr>
    </w:p>
    <w:p w14:paraId="157E1588" w14:textId="77777777" w:rsidR="00FD0197" w:rsidRDefault="00FD0197" w:rsidP="00335EF7">
      <w:pPr>
        <w:spacing w:line="276" w:lineRule="auto"/>
      </w:pPr>
    </w:p>
    <w:p w14:paraId="7F6853BF" w14:textId="77777777" w:rsidR="00FD0197" w:rsidRDefault="00FD0197" w:rsidP="00335EF7">
      <w:pPr>
        <w:spacing w:line="276" w:lineRule="auto"/>
      </w:pPr>
    </w:p>
    <w:p w14:paraId="1EF02481" w14:textId="77777777" w:rsidR="00FD0197" w:rsidRDefault="00FD0197" w:rsidP="00335EF7">
      <w:pPr>
        <w:spacing w:line="276" w:lineRule="auto"/>
      </w:pPr>
    </w:p>
    <w:p w14:paraId="28AB202B" w14:textId="77777777" w:rsidR="00FD0197" w:rsidRDefault="00FD0197" w:rsidP="00335EF7">
      <w:pPr>
        <w:spacing w:line="276" w:lineRule="auto"/>
      </w:pPr>
    </w:p>
    <w:p w14:paraId="6DF7DC52" w14:textId="77777777" w:rsidR="00FD0197" w:rsidRDefault="00FD0197" w:rsidP="00335EF7">
      <w:pPr>
        <w:spacing w:line="276" w:lineRule="auto"/>
      </w:pPr>
    </w:p>
    <w:p w14:paraId="2A3DC5AE" w14:textId="77777777" w:rsidR="00FD0197" w:rsidRDefault="00FD0197" w:rsidP="00335EF7">
      <w:pPr>
        <w:spacing w:line="276" w:lineRule="auto"/>
      </w:pPr>
    </w:p>
    <w:p w14:paraId="7F152D1B" w14:textId="77777777" w:rsidR="00FD0197" w:rsidRDefault="00FD0197" w:rsidP="00335EF7">
      <w:pPr>
        <w:spacing w:line="276" w:lineRule="auto"/>
      </w:pPr>
    </w:p>
    <w:p w14:paraId="76474598" w14:textId="77777777" w:rsidR="00FD0197" w:rsidRDefault="00FD0197" w:rsidP="00335EF7">
      <w:pPr>
        <w:spacing w:line="276" w:lineRule="auto"/>
      </w:pPr>
    </w:p>
    <w:p w14:paraId="3B05B628" w14:textId="77777777" w:rsidR="00FD0197" w:rsidRDefault="00FD0197" w:rsidP="00335EF7">
      <w:pPr>
        <w:spacing w:line="276" w:lineRule="auto"/>
      </w:pPr>
    </w:p>
    <w:p w14:paraId="131D2BDF" w14:textId="77777777" w:rsidR="00FD0197" w:rsidRDefault="00FD0197" w:rsidP="00335EF7">
      <w:pPr>
        <w:spacing w:line="276" w:lineRule="auto"/>
      </w:pPr>
    </w:p>
    <w:p w14:paraId="74BD81C6" w14:textId="77777777" w:rsidR="00FD0197" w:rsidRDefault="00FD0197" w:rsidP="00335EF7">
      <w:pPr>
        <w:spacing w:line="276" w:lineRule="auto"/>
      </w:pPr>
    </w:p>
    <w:p w14:paraId="1FD6C707" w14:textId="77777777" w:rsidR="00FD0197" w:rsidRDefault="00FD0197" w:rsidP="00335EF7">
      <w:pPr>
        <w:spacing w:line="276" w:lineRule="auto"/>
      </w:pPr>
    </w:p>
    <w:p w14:paraId="067509D3" w14:textId="77777777" w:rsidR="00FD0197" w:rsidRDefault="00FD0197" w:rsidP="00335EF7">
      <w:pPr>
        <w:spacing w:line="276" w:lineRule="auto"/>
      </w:pPr>
    </w:p>
    <w:p w14:paraId="3E200753" w14:textId="77777777" w:rsidR="00FD0197" w:rsidRDefault="00FD0197" w:rsidP="00335EF7">
      <w:pPr>
        <w:spacing w:line="276" w:lineRule="auto"/>
      </w:pPr>
    </w:p>
    <w:p w14:paraId="600B99FD" w14:textId="77777777" w:rsidR="00FD0197" w:rsidRPr="00335EF7" w:rsidRDefault="00FD0197" w:rsidP="00FD0197">
      <w:pPr>
        <w:spacing w:line="276" w:lineRule="auto"/>
        <w:contextualSpacing/>
        <w:rPr>
          <w:rFonts w:ascii="Arial" w:eastAsia="Arial" w:hAnsi="Arial" w:cs="Segoe UI"/>
          <w:szCs w:val="22"/>
          <w:lang w:eastAsia="en-US"/>
        </w:rPr>
      </w:pPr>
      <w:r w:rsidRPr="00335EF7">
        <w:rPr>
          <w:rFonts w:ascii="Arial" w:eastAsia="Arial" w:hAnsi="Arial" w:cs="Segoe UI"/>
          <w:b/>
          <w:bCs/>
          <w:szCs w:val="22"/>
          <w:lang w:eastAsia="en-US"/>
        </w:rPr>
        <w:t>Tulo- ja menolajikohtainen tarkastelu</w:t>
      </w:r>
    </w:p>
    <w:p w14:paraId="57EF6D02" w14:textId="77777777" w:rsidR="00335EF7" w:rsidRPr="00335EF7" w:rsidRDefault="00335EF7" w:rsidP="00335EF7">
      <w:pPr>
        <w:spacing w:line="360" w:lineRule="auto"/>
        <w:contextualSpacing/>
        <w:rPr>
          <w:rFonts w:ascii="Arial" w:eastAsiaTheme="minorHAnsi" w:hAnsi="Arial" w:cs="Segoe UI"/>
          <w:szCs w:val="22"/>
          <w:lang w:eastAsia="en-US"/>
        </w:rPr>
      </w:pPr>
      <w:r w:rsidRPr="00335EF7">
        <w:rPr>
          <w:rFonts w:ascii="Arial" w:eastAsiaTheme="minorHAnsi" w:hAnsi="Arial" w:cs="Segoe UI"/>
          <w:noProof/>
          <w:szCs w:val="22"/>
          <w:lang w:eastAsia="en-US"/>
        </w:rPr>
        <w:drawing>
          <wp:inline distT="0" distB="0" distL="0" distR="0" wp14:anchorId="19972A7A" wp14:editId="57454A88">
            <wp:extent cx="6120130" cy="4535805"/>
            <wp:effectExtent l="0" t="0" r="0" b="0"/>
            <wp:docPr id="331366646"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4535805"/>
                    </a:xfrm>
                    <a:prstGeom prst="rect">
                      <a:avLst/>
                    </a:prstGeom>
                    <a:noFill/>
                    <a:ln>
                      <a:noFill/>
                    </a:ln>
                  </pic:spPr>
                </pic:pic>
              </a:graphicData>
            </a:graphic>
          </wp:inline>
        </w:drawing>
      </w:r>
    </w:p>
    <w:p w14:paraId="1735BD52" w14:textId="77777777" w:rsidR="00335EF7" w:rsidRPr="00335EF7" w:rsidRDefault="00335EF7" w:rsidP="00335EF7">
      <w:pPr>
        <w:spacing w:line="276" w:lineRule="auto"/>
        <w:contextualSpacing/>
        <w:rPr>
          <w:rFonts w:ascii="Arial" w:eastAsia="Arial" w:hAnsi="Arial" w:cs="Segoe UI"/>
          <w:szCs w:val="22"/>
          <w:lang w:eastAsia="en-US"/>
        </w:rPr>
      </w:pPr>
      <w:bookmarkStart w:id="53" w:name="_Toc437098400"/>
      <w:bookmarkStart w:id="54" w:name="_Toc444960837"/>
    </w:p>
    <w:p w14:paraId="03ACBEB2" w14:textId="77777777" w:rsidR="00335EF7" w:rsidRPr="00335EF7" w:rsidRDefault="00335EF7" w:rsidP="00335EF7">
      <w:pPr>
        <w:spacing w:line="276" w:lineRule="auto"/>
        <w:contextualSpacing/>
        <w:rPr>
          <w:rFonts w:ascii="Arial" w:eastAsia="Arial" w:hAnsi="Arial" w:cs="Segoe UI"/>
          <w:b/>
          <w:bCs/>
          <w:szCs w:val="22"/>
          <w:lang w:eastAsia="en-US"/>
        </w:rPr>
      </w:pPr>
    </w:p>
    <w:p w14:paraId="527FAAA8" w14:textId="77777777" w:rsidR="00335EF7" w:rsidRPr="00335EF7" w:rsidRDefault="00335EF7" w:rsidP="00335EF7">
      <w:pPr>
        <w:rPr>
          <w:lang w:eastAsia="en-US"/>
        </w:rPr>
      </w:pPr>
    </w:p>
    <w:p w14:paraId="06C2C534" w14:textId="77777777" w:rsidR="00335EF7" w:rsidRPr="00335EF7" w:rsidRDefault="00335EF7" w:rsidP="00335EF7">
      <w:pPr>
        <w:shd w:val="clear" w:color="auto" w:fill="FFFFFF" w:themeFill="background1"/>
        <w:spacing w:line="276" w:lineRule="auto"/>
        <w:contextualSpacing/>
        <w:jc w:val="left"/>
        <w:rPr>
          <w:rFonts w:ascii="Arial" w:eastAsia="Arial" w:hAnsi="Arial"/>
          <w:b/>
          <w:bCs/>
          <w:sz w:val="24"/>
          <w:szCs w:val="24"/>
          <w:lang w:eastAsia="en-US"/>
        </w:rPr>
      </w:pPr>
      <w:r w:rsidRPr="00335EF7">
        <w:rPr>
          <w:rFonts w:ascii="Gisha" w:eastAsia="Arial" w:hAnsi="Gisha" w:cs="Gisha" w:hint="cs"/>
          <w:b/>
          <w:bCs/>
          <w:sz w:val="24"/>
          <w:szCs w:val="24"/>
          <w:lang w:eastAsia="en-US"/>
        </w:rPr>
        <w:t>Elinvoimaisen Saaren hallinto</w:t>
      </w:r>
      <w:r w:rsidRPr="00335EF7">
        <w:rPr>
          <w:rFonts w:ascii="Arial" w:eastAsia="Arial" w:hAnsi="Arial" w:cs="Segoe UI"/>
          <w:b/>
          <w:bCs/>
          <w:sz w:val="24"/>
          <w:szCs w:val="24"/>
          <w:lang w:eastAsia="en-US"/>
        </w:rPr>
        <w:br/>
      </w:r>
      <w:r w:rsidRPr="00335EF7">
        <w:rPr>
          <w:rFonts w:ascii="Arial" w:eastAsia="Arial" w:hAnsi="Arial" w:cs="Segoe UI"/>
          <w:b/>
          <w:bCs/>
          <w:sz w:val="24"/>
          <w:szCs w:val="24"/>
          <w:lang w:eastAsia="en-US"/>
        </w:rPr>
        <w:br/>
      </w:r>
      <w:r w:rsidRPr="00335EF7">
        <w:rPr>
          <w:rFonts w:ascii="Arial" w:eastAsiaTheme="majorEastAsia" w:hAnsi="Arial"/>
          <w:b/>
          <w:bCs/>
          <w:szCs w:val="22"/>
          <w:lang w:eastAsia="en-US"/>
        </w:rPr>
        <w:t>Perustehtävä</w:t>
      </w:r>
    </w:p>
    <w:p w14:paraId="79140B04" w14:textId="77777777" w:rsidR="00335EF7" w:rsidRPr="00335EF7" w:rsidRDefault="00335EF7" w:rsidP="00335EF7">
      <w:pPr>
        <w:spacing w:line="276" w:lineRule="auto"/>
        <w:jc w:val="left"/>
        <w:rPr>
          <w:rFonts w:ascii="Arial" w:hAnsi="Arial"/>
        </w:rPr>
      </w:pPr>
      <w:r w:rsidRPr="00335EF7">
        <w:rPr>
          <w:rFonts w:ascii="Arial" w:eastAsia="Arial" w:hAnsi="Arial"/>
          <w:szCs w:val="18"/>
        </w:rPr>
        <w:t xml:space="preserve">Elinvoimaisen Saaren hallinto vastaa koko palvelualueen tulosalueiden toiminnasta, taloushallinnosta, laskutuksesta, hallintopalveluista, it-palveluista, asuntojen ja huoneistojen sekä maa-alueiden vuokrauksesta ja vuokrasopimusten laatimisesta, markkinointiasioista (asuminen, rakennuspaikat), kaavoituksesta, osoiterekisterin ja avainrekisterin ylläpidosta, kunnan omien rakennusprojektien rakennuttajatehtävistä, palvelualueen hankintojen kilpailutuksesta sekä </w:t>
      </w:r>
      <w:bookmarkStart w:id="55" w:name="_Hlk127790619"/>
      <w:r w:rsidRPr="00335EF7">
        <w:rPr>
          <w:rFonts w:ascii="Arial" w:eastAsia="Arial" w:hAnsi="Arial"/>
          <w:szCs w:val="18"/>
        </w:rPr>
        <w:t>rakennusinvestointien organisoinnista</w:t>
      </w:r>
      <w:bookmarkEnd w:id="55"/>
      <w:r w:rsidRPr="00335EF7">
        <w:rPr>
          <w:rFonts w:ascii="Arial" w:eastAsia="Arial" w:hAnsi="Arial"/>
          <w:szCs w:val="18"/>
        </w:rPr>
        <w:t xml:space="preserve"> ja hallinnoinnista.</w:t>
      </w:r>
    </w:p>
    <w:p w14:paraId="10F7A253" w14:textId="77777777" w:rsidR="00335EF7" w:rsidRPr="00335EF7" w:rsidRDefault="00335EF7" w:rsidP="00335EF7">
      <w:pPr>
        <w:spacing w:line="276" w:lineRule="auto"/>
        <w:contextualSpacing/>
        <w:jc w:val="left"/>
        <w:rPr>
          <w:rFonts w:ascii="Arial" w:eastAsiaTheme="minorHAnsi" w:hAnsi="Arial"/>
          <w:szCs w:val="22"/>
          <w:lang w:eastAsia="en-US"/>
        </w:rPr>
      </w:pPr>
      <w:r w:rsidRPr="00335EF7">
        <w:rPr>
          <w:rFonts w:ascii="Arial" w:eastAsiaTheme="minorHAnsi" w:hAnsi="Arial"/>
          <w:szCs w:val="22"/>
          <w:lang w:eastAsia="en-US"/>
        </w:rPr>
        <w:t>Elinvoimaisen saaren hallinnon tulosalue on sisältänyt kaiken sen johtamisen, joka liittyy muiden kuin rakennusvalvontapalveluiden tulosalueen tehtäväkokonaisuuksiin. Palvelualueen hallinnon kaikki palkkakustannukset, it-kustannukset (pois lukien rakennusvalvonta) sekä palvelualueen sisäiset vuokramenot on budjetoitu tulosalueelle.</w:t>
      </w:r>
      <w:r w:rsidRPr="00335EF7">
        <w:rPr>
          <w:rFonts w:ascii="Arial" w:eastAsiaTheme="minorHAnsi" w:hAnsi="Arial"/>
          <w:szCs w:val="22"/>
          <w:lang w:eastAsia="en-US"/>
        </w:rPr>
        <w:br/>
      </w:r>
    </w:p>
    <w:p w14:paraId="18F00E75" w14:textId="77777777" w:rsidR="00335EF7" w:rsidRDefault="00335EF7" w:rsidP="00335EF7">
      <w:pPr>
        <w:spacing w:line="276" w:lineRule="auto"/>
        <w:contextualSpacing/>
        <w:rPr>
          <w:rFonts w:ascii="Arial" w:eastAsiaTheme="minorHAnsi" w:hAnsi="Arial" w:cs="Segoe UI"/>
          <w:szCs w:val="22"/>
          <w:lang w:eastAsia="en-US"/>
        </w:rPr>
      </w:pPr>
    </w:p>
    <w:p w14:paraId="5944A9A5" w14:textId="77777777" w:rsidR="0099667E" w:rsidRDefault="0099667E" w:rsidP="00335EF7">
      <w:pPr>
        <w:spacing w:line="276" w:lineRule="auto"/>
        <w:contextualSpacing/>
        <w:rPr>
          <w:rFonts w:ascii="Arial" w:eastAsiaTheme="minorHAnsi" w:hAnsi="Arial" w:cs="Segoe UI"/>
          <w:szCs w:val="22"/>
          <w:lang w:eastAsia="en-US"/>
        </w:rPr>
      </w:pPr>
    </w:p>
    <w:p w14:paraId="6E7E3237" w14:textId="77777777" w:rsidR="0099667E" w:rsidRDefault="0099667E" w:rsidP="00335EF7">
      <w:pPr>
        <w:spacing w:line="276" w:lineRule="auto"/>
        <w:contextualSpacing/>
        <w:rPr>
          <w:rFonts w:ascii="Arial" w:eastAsiaTheme="minorHAnsi" w:hAnsi="Arial" w:cs="Segoe UI"/>
          <w:szCs w:val="22"/>
          <w:lang w:eastAsia="en-US"/>
        </w:rPr>
      </w:pPr>
    </w:p>
    <w:p w14:paraId="5326E302" w14:textId="77777777" w:rsidR="0099667E" w:rsidRDefault="0099667E" w:rsidP="00335EF7">
      <w:pPr>
        <w:spacing w:line="276" w:lineRule="auto"/>
        <w:contextualSpacing/>
        <w:rPr>
          <w:rFonts w:ascii="Arial" w:eastAsiaTheme="minorHAnsi" w:hAnsi="Arial" w:cs="Segoe UI"/>
          <w:szCs w:val="22"/>
          <w:lang w:eastAsia="en-US"/>
        </w:rPr>
      </w:pPr>
    </w:p>
    <w:p w14:paraId="4283A91E" w14:textId="77777777" w:rsidR="0099667E" w:rsidRDefault="0099667E" w:rsidP="00335EF7">
      <w:pPr>
        <w:spacing w:line="276" w:lineRule="auto"/>
        <w:contextualSpacing/>
        <w:rPr>
          <w:rFonts w:ascii="Arial" w:eastAsiaTheme="minorHAnsi" w:hAnsi="Arial" w:cs="Segoe UI"/>
          <w:szCs w:val="22"/>
          <w:lang w:eastAsia="en-US"/>
        </w:rPr>
      </w:pPr>
    </w:p>
    <w:p w14:paraId="091ABCC8" w14:textId="77777777" w:rsidR="0099667E" w:rsidRDefault="0099667E" w:rsidP="00335EF7">
      <w:pPr>
        <w:spacing w:line="276" w:lineRule="auto"/>
        <w:contextualSpacing/>
        <w:rPr>
          <w:rFonts w:ascii="Arial" w:eastAsiaTheme="minorHAnsi" w:hAnsi="Arial" w:cs="Segoe UI"/>
          <w:szCs w:val="22"/>
          <w:lang w:eastAsia="en-US"/>
        </w:rPr>
      </w:pPr>
    </w:p>
    <w:p w14:paraId="7742B23E" w14:textId="77777777" w:rsidR="0099667E" w:rsidRDefault="0099667E" w:rsidP="00335EF7">
      <w:pPr>
        <w:spacing w:line="276" w:lineRule="auto"/>
        <w:contextualSpacing/>
        <w:rPr>
          <w:rFonts w:ascii="Arial" w:eastAsiaTheme="minorHAnsi" w:hAnsi="Arial" w:cs="Segoe UI"/>
          <w:szCs w:val="22"/>
          <w:lang w:eastAsia="en-US"/>
        </w:rPr>
      </w:pPr>
    </w:p>
    <w:p w14:paraId="6F58DD13" w14:textId="77777777" w:rsidR="0099667E" w:rsidRDefault="0099667E" w:rsidP="00335EF7">
      <w:pPr>
        <w:spacing w:line="276" w:lineRule="auto"/>
        <w:contextualSpacing/>
        <w:rPr>
          <w:rFonts w:ascii="Arial" w:eastAsiaTheme="minorHAnsi" w:hAnsi="Arial" w:cs="Segoe UI"/>
          <w:szCs w:val="22"/>
          <w:lang w:eastAsia="en-US"/>
        </w:rPr>
      </w:pPr>
    </w:p>
    <w:p w14:paraId="6030BD14" w14:textId="77777777" w:rsidR="0099667E" w:rsidRDefault="0099667E" w:rsidP="00335EF7">
      <w:pPr>
        <w:spacing w:line="276" w:lineRule="auto"/>
        <w:contextualSpacing/>
        <w:rPr>
          <w:rFonts w:ascii="Arial" w:eastAsiaTheme="minorHAnsi" w:hAnsi="Arial" w:cs="Segoe UI"/>
          <w:szCs w:val="22"/>
          <w:lang w:eastAsia="en-US"/>
        </w:rPr>
      </w:pPr>
    </w:p>
    <w:p w14:paraId="32C0F11C" w14:textId="77777777" w:rsidR="0099667E" w:rsidRDefault="0099667E" w:rsidP="00335EF7">
      <w:pPr>
        <w:spacing w:line="276" w:lineRule="auto"/>
        <w:contextualSpacing/>
        <w:rPr>
          <w:rFonts w:ascii="Arial" w:eastAsiaTheme="minorHAnsi" w:hAnsi="Arial" w:cs="Segoe UI"/>
          <w:szCs w:val="22"/>
          <w:lang w:eastAsia="en-US"/>
        </w:rPr>
      </w:pPr>
    </w:p>
    <w:p w14:paraId="4BE1E874" w14:textId="77777777" w:rsidR="0099667E" w:rsidRPr="00335EF7" w:rsidRDefault="0099667E" w:rsidP="0099667E">
      <w:pPr>
        <w:spacing w:line="276" w:lineRule="auto"/>
        <w:contextualSpacing/>
        <w:rPr>
          <w:rFonts w:ascii="Arial" w:eastAsiaTheme="majorEastAsia" w:hAnsi="Arial" w:cstheme="majorBidi"/>
          <w:b/>
          <w:bCs/>
          <w:szCs w:val="22"/>
          <w:lang w:eastAsia="en-US"/>
        </w:rPr>
      </w:pPr>
      <w:r w:rsidRPr="00335EF7">
        <w:rPr>
          <w:rFonts w:ascii="Arial" w:eastAsiaTheme="majorEastAsia" w:hAnsi="Arial" w:cstheme="majorBidi"/>
          <w:b/>
          <w:bCs/>
          <w:szCs w:val="22"/>
          <w:lang w:eastAsia="en-US"/>
        </w:rPr>
        <w:t>Talouden tunnusluvut</w:t>
      </w:r>
    </w:p>
    <w:p w14:paraId="0FA519F8" w14:textId="77777777" w:rsidR="0099667E" w:rsidRPr="00335EF7" w:rsidRDefault="0099667E" w:rsidP="00335EF7">
      <w:pPr>
        <w:spacing w:line="276" w:lineRule="auto"/>
        <w:contextualSpacing/>
        <w:rPr>
          <w:rFonts w:ascii="Arial" w:eastAsiaTheme="minorHAnsi" w:hAnsi="Arial" w:cs="Segoe UI"/>
          <w:szCs w:val="22"/>
          <w:lang w:eastAsia="en-US"/>
        </w:rPr>
      </w:pPr>
    </w:p>
    <w:p w14:paraId="4C675F77" w14:textId="77777777" w:rsidR="00335EF7" w:rsidRPr="00335EF7" w:rsidRDefault="00335EF7" w:rsidP="00335EF7">
      <w:pPr>
        <w:spacing w:line="276" w:lineRule="auto"/>
        <w:contextualSpacing/>
        <w:rPr>
          <w:rFonts w:ascii="Arial" w:eastAsiaTheme="minorHAnsi" w:hAnsi="Arial" w:cs="Segoe UI"/>
          <w:szCs w:val="22"/>
          <w:lang w:eastAsia="en-US"/>
        </w:rPr>
      </w:pPr>
      <w:r w:rsidRPr="00335EF7">
        <w:rPr>
          <w:rFonts w:ascii="Arial" w:eastAsiaTheme="minorHAnsi" w:hAnsi="Arial" w:cs="Segoe UI"/>
          <w:noProof/>
          <w:szCs w:val="22"/>
          <w:lang w:eastAsia="en-US"/>
        </w:rPr>
        <w:drawing>
          <wp:inline distT="0" distB="0" distL="0" distR="0" wp14:anchorId="184936CC" wp14:editId="4BC7FF75">
            <wp:extent cx="5316247" cy="1475509"/>
            <wp:effectExtent l="0" t="0" r="0" b="0"/>
            <wp:docPr id="56732468"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0515" cy="1479469"/>
                    </a:xfrm>
                    <a:prstGeom prst="rect">
                      <a:avLst/>
                    </a:prstGeom>
                    <a:noFill/>
                    <a:ln>
                      <a:noFill/>
                    </a:ln>
                  </pic:spPr>
                </pic:pic>
              </a:graphicData>
            </a:graphic>
          </wp:inline>
        </w:drawing>
      </w:r>
    </w:p>
    <w:p w14:paraId="1D667F0E" w14:textId="77777777" w:rsidR="00412CFB" w:rsidRDefault="00412CFB" w:rsidP="00335EF7">
      <w:pPr>
        <w:spacing w:line="276" w:lineRule="auto"/>
        <w:contextualSpacing/>
        <w:rPr>
          <w:rFonts w:ascii="Arial" w:eastAsia="Arial" w:hAnsi="Arial" w:cs="Segoe UI"/>
          <w:b/>
          <w:bCs/>
          <w:szCs w:val="22"/>
          <w:lang w:eastAsia="en-US"/>
        </w:rPr>
      </w:pPr>
      <w:bookmarkStart w:id="56" w:name="_Hlk96086627"/>
    </w:p>
    <w:p w14:paraId="33C75200" w14:textId="22BBE5AA" w:rsidR="00335EF7" w:rsidRPr="00335EF7" w:rsidRDefault="00335EF7" w:rsidP="00335EF7">
      <w:pPr>
        <w:spacing w:line="276" w:lineRule="auto"/>
        <w:contextualSpacing/>
        <w:rPr>
          <w:rFonts w:ascii="Arial" w:eastAsia="Arial" w:hAnsi="Arial" w:cs="Segoe UI"/>
          <w:b/>
          <w:bCs/>
          <w:szCs w:val="22"/>
          <w:lang w:eastAsia="en-US"/>
        </w:rPr>
      </w:pPr>
      <w:r w:rsidRPr="00335EF7">
        <w:rPr>
          <w:rFonts w:ascii="Arial" w:eastAsia="Arial" w:hAnsi="Arial" w:cs="Segoe UI"/>
          <w:b/>
          <w:bCs/>
          <w:szCs w:val="22"/>
          <w:lang w:eastAsia="en-US"/>
        </w:rPr>
        <w:t>Arvio toiminnallisten ja taloudellisten tavoitteiden toteutumisesta</w:t>
      </w:r>
    </w:p>
    <w:bookmarkEnd w:id="56"/>
    <w:p w14:paraId="00A1A80A" w14:textId="77777777" w:rsidR="00335EF7" w:rsidRPr="00335EF7" w:rsidRDefault="00335EF7" w:rsidP="00335EF7">
      <w:pPr>
        <w:spacing w:line="276" w:lineRule="auto"/>
        <w:contextualSpacing/>
        <w:rPr>
          <w:rFonts w:ascii="Arial" w:eastAsiaTheme="minorHAnsi" w:hAnsi="Arial" w:cs="Segoe UI"/>
          <w:szCs w:val="22"/>
          <w:lang w:eastAsia="en-US"/>
        </w:rPr>
      </w:pPr>
      <w:r w:rsidRPr="00335EF7">
        <w:rPr>
          <w:rFonts w:ascii="Arial" w:eastAsiaTheme="minorHAnsi" w:hAnsi="Arial" w:cs="Segoe UI"/>
          <w:szCs w:val="22"/>
          <w:lang w:eastAsia="en-US"/>
        </w:rPr>
        <w:t xml:space="preserve">Tekninen johtaja ja kiinteistöpäällikkö toimivat valmistelijoina, esittelijöinä ja asiantuntijoina useissa kunnanvaltuuston, kunnanhallituksen ja valiokunnan kokouksissa. Tekninen johtaja ja/tai kiinteistöpäällikkö osallistuivat myös rakennusurakoiden työmaakokouksiin, johtoryhmä- ja esimiespalavereihin, tarkastuslautakunnan kokouksiin, kaavatyöpajoihin ja yleisötilaisuuksiin, varautumisryhmän kokouksiin sekä viranomaisneuvotteluihin. </w:t>
      </w:r>
    </w:p>
    <w:p w14:paraId="54B83989" w14:textId="77777777" w:rsidR="00335EF7" w:rsidRPr="00335EF7" w:rsidRDefault="00335EF7" w:rsidP="00335EF7">
      <w:pPr>
        <w:spacing w:line="276" w:lineRule="auto"/>
        <w:contextualSpacing/>
        <w:rPr>
          <w:rFonts w:ascii="Arial" w:eastAsiaTheme="minorHAnsi" w:hAnsi="Arial" w:cs="Segoe UI"/>
          <w:szCs w:val="22"/>
          <w:lang w:eastAsia="en-US"/>
        </w:rPr>
      </w:pPr>
      <w:r w:rsidRPr="00335EF7">
        <w:rPr>
          <w:rFonts w:ascii="Arial" w:eastAsiaTheme="minorHAnsi" w:hAnsi="Arial" w:cs="Segoe UI"/>
          <w:szCs w:val="22"/>
          <w:lang w:eastAsia="en-US"/>
        </w:rPr>
        <w:t xml:space="preserve">Sisäisiä hankkeita edistettiin pääasiassa palveluasiantuntijan toimesta. Kehittämiskeskustelu kunnan ja </w:t>
      </w:r>
      <w:proofErr w:type="spellStart"/>
      <w:r w:rsidRPr="00335EF7">
        <w:rPr>
          <w:rFonts w:ascii="Arial" w:eastAsiaTheme="minorHAnsi" w:hAnsi="Arial" w:cs="Segoe UI"/>
          <w:szCs w:val="22"/>
          <w:lang w:eastAsia="en-US"/>
        </w:rPr>
        <w:t>ELYn</w:t>
      </w:r>
      <w:proofErr w:type="spellEnd"/>
      <w:r w:rsidRPr="00335EF7">
        <w:rPr>
          <w:rFonts w:ascii="Arial" w:eastAsiaTheme="minorHAnsi" w:hAnsi="Arial" w:cs="Segoe UI"/>
          <w:szCs w:val="22"/>
          <w:lang w:eastAsia="en-US"/>
        </w:rPr>
        <w:t xml:space="preserve"> kesken järjestettiin 8.6.2023 lähikokouksena kunnanvirastolla, ja siihen osallistuivat kunnanjohtajan ja luottamushenkilöiden lisäksi teknisen hallinto kokonaisuudessaan. Palvelualueen hallinnon viranhaltijoiden kehityskeskustelut pidettiin heinäkuussa 2023. Ylikunnallista yhteistyötä tehtiin maakuntakaavan neuvottelukunnassa, seuturakennetiimissä, seudun liikenteen johtoryhmässä, liikenneturvallisuuden ohjausryhmässä, kiinteän yhteyden ohjausryhmässä sekä kyseisen hankkeen ympäristöasioiden ohjausryhmässä. Vuoden 2023 hankkeista tärkeimpänä mainittakoon Hailuodon kiinteän yhteyden hanke, jonka oikeuskäsittely jatkui KHO:ssa.</w:t>
      </w:r>
    </w:p>
    <w:p w14:paraId="3A841590" w14:textId="77777777" w:rsidR="00335EF7" w:rsidRPr="00335EF7" w:rsidRDefault="00335EF7" w:rsidP="00335EF7">
      <w:pPr>
        <w:spacing w:line="276" w:lineRule="auto"/>
        <w:contextualSpacing/>
        <w:rPr>
          <w:rFonts w:ascii="Arial" w:eastAsiaTheme="minorHAnsi" w:hAnsi="Arial" w:cs="Segoe UI"/>
          <w:szCs w:val="22"/>
          <w:lang w:eastAsia="en-US"/>
        </w:rPr>
      </w:pPr>
      <w:r w:rsidRPr="00335EF7">
        <w:rPr>
          <w:rFonts w:ascii="Arial" w:eastAsiaTheme="minorHAnsi" w:hAnsi="Arial" w:cs="Segoe UI"/>
          <w:szCs w:val="22"/>
          <w:lang w:eastAsia="en-US"/>
        </w:rPr>
        <w:t xml:space="preserve">Koulutusta saatiin mm. Maanmittauslaitokselta, </w:t>
      </w:r>
      <w:proofErr w:type="spellStart"/>
      <w:r w:rsidRPr="00335EF7">
        <w:rPr>
          <w:rFonts w:ascii="Arial" w:eastAsiaTheme="minorHAnsi" w:hAnsi="Arial" w:cs="Segoe UI"/>
          <w:szCs w:val="22"/>
          <w:lang w:eastAsia="en-US"/>
        </w:rPr>
        <w:t>ELYltä</w:t>
      </w:r>
      <w:proofErr w:type="spellEnd"/>
      <w:r w:rsidRPr="00335EF7">
        <w:rPr>
          <w:rFonts w:ascii="Arial" w:eastAsiaTheme="minorHAnsi" w:hAnsi="Arial" w:cs="Segoe UI"/>
          <w:szCs w:val="22"/>
          <w:lang w:eastAsia="en-US"/>
        </w:rPr>
        <w:t>, ympäristötoimesta, rakennusvalvonnan sekä taloushallinnon ohjelmistoista sekä rakennusvalvonnan käytännöistä.</w:t>
      </w:r>
    </w:p>
    <w:p w14:paraId="783BFD9D" w14:textId="77777777" w:rsidR="00335EF7" w:rsidRPr="00335EF7" w:rsidRDefault="00335EF7" w:rsidP="00335EF7">
      <w:pPr>
        <w:spacing w:line="276" w:lineRule="auto"/>
        <w:contextualSpacing/>
        <w:rPr>
          <w:rFonts w:ascii="Arial" w:eastAsiaTheme="minorHAnsi" w:hAnsi="Arial" w:cs="Segoe UI"/>
          <w:szCs w:val="22"/>
          <w:lang w:eastAsia="en-US"/>
        </w:rPr>
      </w:pPr>
      <w:r w:rsidRPr="00335EF7">
        <w:rPr>
          <w:rFonts w:ascii="Arial" w:eastAsiaTheme="minorHAnsi" w:hAnsi="Arial" w:cs="Segoe UI"/>
          <w:szCs w:val="22"/>
          <w:lang w:eastAsia="en-US"/>
        </w:rPr>
        <w:t xml:space="preserve">Investointihankkeita palvelualueella toteutui vuonna 2023 yhteensä 3 kpl. </w:t>
      </w:r>
    </w:p>
    <w:p w14:paraId="307D7B1A" w14:textId="77777777" w:rsidR="00335EF7" w:rsidRPr="00335EF7" w:rsidRDefault="00335EF7" w:rsidP="00335EF7">
      <w:pPr>
        <w:spacing w:line="276" w:lineRule="auto"/>
        <w:contextualSpacing/>
        <w:rPr>
          <w:rFonts w:ascii="Arial" w:eastAsiaTheme="minorHAnsi" w:hAnsi="Arial" w:cs="Segoe UI"/>
          <w:szCs w:val="22"/>
          <w:lang w:eastAsia="en-US"/>
        </w:rPr>
      </w:pPr>
    </w:p>
    <w:p w14:paraId="58E87314" w14:textId="77777777" w:rsidR="00335EF7" w:rsidRPr="00335EF7" w:rsidRDefault="00335EF7" w:rsidP="00335EF7">
      <w:pPr>
        <w:spacing w:line="276" w:lineRule="auto"/>
        <w:contextualSpacing/>
        <w:jc w:val="left"/>
        <w:rPr>
          <w:rFonts w:ascii="Arial" w:eastAsiaTheme="minorHAnsi" w:hAnsi="Arial" w:cs="Segoe UI"/>
          <w:szCs w:val="22"/>
          <w:lang w:eastAsia="en-US"/>
        </w:rPr>
      </w:pPr>
      <w:r w:rsidRPr="00335EF7">
        <w:rPr>
          <w:rFonts w:ascii="Arial" w:eastAsiaTheme="minorHAnsi" w:hAnsi="Arial" w:cs="Segoe UI"/>
          <w:szCs w:val="22"/>
          <w:lang w:eastAsia="en-US"/>
        </w:rPr>
        <w:t>Ei olennaisia yksilöitäviä poikkeamia käyttötaloudessa.</w:t>
      </w:r>
    </w:p>
    <w:p w14:paraId="6893AFEA" w14:textId="77777777" w:rsidR="00335EF7" w:rsidRPr="00335EF7" w:rsidRDefault="00335EF7" w:rsidP="00335EF7">
      <w:pPr>
        <w:spacing w:line="276" w:lineRule="auto"/>
        <w:contextualSpacing/>
        <w:jc w:val="left"/>
        <w:rPr>
          <w:rFonts w:ascii="Arial" w:eastAsiaTheme="minorHAnsi" w:hAnsi="Arial"/>
          <w:szCs w:val="22"/>
          <w:lang w:eastAsia="en-US"/>
        </w:rPr>
      </w:pPr>
      <w:r w:rsidRPr="00335EF7">
        <w:rPr>
          <w:rFonts w:ascii="Arial" w:eastAsiaTheme="minorHAnsi" w:hAnsi="Arial" w:cs="Segoe UI"/>
          <w:szCs w:val="22"/>
          <w:lang w:eastAsia="en-US"/>
        </w:rPr>
        <w:br/>
      </w:r>
      <w:r w:rsidRPr="00335EF7">
        <w:rPr>
          <w:rFonts w:ascii="Arial" w:eastAsiaTheme="minorHAnsi" w:hAnsi="Arial" w:cs="Segoe UI"/>
          <w:szCs w:val="22"/>
          <w:lang w:eastAsia="en-US"/>
        </w:rPr>
        <w:br/>
      </w:r>
      <w:r w:rsidRPr="00335EF7">
        <w:rPr>
          <w:rFonts w:ascii="Arial" w:eastAsiaTheme="minorHAnsi" w:hAnsi="Arial" w:cs="Segoe UI"/>
          <w:b/>
          <w:bCs/>
          <w:sz w:val="24"/>
          <w:szCs w:val="24"/>
          <w:lang w:eastAsia="en-US"/>
        </w:rPr>
        <w:t>Asumis- ja yhdyskuntapalvelut</w:t>
      </w:r>
      <w:bookmarkEnd w:id="53"/>
      <w:bookmarkEnd w:id="54"/>
      <w:r w:rsidRPr="00335EF7">
        <w:rPr>
          <w:rFonts w:ascii="Arial" w:eastAsiaTheme="minorHAnsi" w:hAnsi="Arial" w:cs="Segoe UI"/>
          <w:b/>
          <w:bCs/>
          <w:sz w:val="24"/>
          <w:szCs w:val="24"/>
          <w:lang w:eastAsia="en-US"/>
        </w:rPr>
        <w:br/>
      </w:r>
      <w:r w:rsidRPr="00335EF7">
        <w:rPr>
          <w:rFonts w:ascii="Arial" w:eastAsiaTheme="minorHAnsi" w:hAnsi="Arial" w:cs="Segoe UI"/>
          <w:b/>
          <w:bCs/>
          <w:sz w:val="24"/>
          <w:szCs w:val="24"/>
          <w:lang w:eastAsia="en-US"/>
        </w:rPr>
        <w:br/>
      </w:r>
      <w:r w:rsidRPr="00335EF7">
        <w:rPr>
          <w:rFonts w:ascii="Arial" w:eastAsiaTheme="majorEastAsia" w:hAnsi="Arial"/>
          <w:b/>
          <w:bCs/>
          <w:szCs w:val="22"/>
          <w:lang w:eastAsia="en-US"/>
        </w:rPr>
        <w:t>Perustehtävä</w:t>
      </w:r>
    </w:p>
    <w:p w14:paraId="04D08232" w14:textId="77777777" w:rsidR="00335EF7" w:rsidRPr="00335EF7" w:rsidRDefault="00335EF7" w:rsidP="00335EF7">
      <w:pPr>
        <w:spacing w:line="276" w:lineRule="auto"/>
        <w:rPr>
          <w:rFonts w:ascii="Arial" w:hAnsi="Arial"/>
        </w:rPr>
      </w:pPr>
      <w:r w:rsidRPr="00335EF7">
        <w:rPr>
          <w:rFonts w:ascii="Arial" w:hAnsi="Arial"/>
        </w:rPr>
        <w:t>Asumis- ja yhdyskuntapalveluiden tulosalue on vastannut maa- ja metsätiloista, liikenneväylistä</w:t>
      </w:r>
      <w:r w:rsidRPr="00335EF7">
        <w:rPr>
          <w:rFonts w:ascii="Arial" w:eastAsia="Arial" w:hAnsi="Arial"/>
          <w:szCs w:val="18"/>
        </w:rPr>
        <w:t xml:space="preserve"> (mm. kaavatiet, yksityisteiden talvikunnossapidon avustuksista),</w:t>
      </w:r>
      <w:r w:rsidRPr="00335EF7">
        <w:rPr>
          <w:rFonts w:ascii="Arial" w:hAnsi="Arial"/>
          <w:sz w:val="14"/>
          <w:szCs w:val="14"/>
        </w:rPr>
        <w:t xml:space="preserve"> </w:t>
      </w:r>
      <w:r w:rsidRPr="00335EF7">
        <w:rPr>
          <w:rFonts w:ascii="Arial" w:eastAsia="Arial" w:hAnsi="Arial"/>
          <w:szCs w:val="18"/>
        </w:rPr>
        <w:t>vuokra-asunnoista ja vuokratuista toimitiloista, Marjaniemen rakennuksista, hallintorakennuksista, soterakennuksista,</w:t>
      </w:r>
      <w:r w:rsidRPr="00335EF7">
        <w:rPr>
          <w:rFonts w:ascii="Arial" w:hAnsi="Arial"/>
          <w:sz w:val="14"/>
          <w:szCs w:val="14"/>
        </w:rPr>
        <w:t xml:space="preserve"> </w:t>
      </w:r>
      <w:r w:rsidRPr="00335EF7">
        <w:rPr>
          <w:rFonts w:ascii="Arial" w:eastAsia="Arial" w:hAnsi="Arial"/>
          <w:szCs w:val="18"/>
        </w:rPr>
        <w:t>sivistysrakennuksista ja teknisistä rakennuksista.</w:t>
      </w:r>
    </w:p>
    <w:p w14:paraId="4E1F7801" w14:textId="77777777" w:rsidR="00335EF7" w:rsidRPr="00335EF7" w:rsidRDefault="00335EF7" w:rsidP="00335EF7">
      <w:pPr>
        <w:spacing w:line="276" w:lineRule="auto"/>
        <w:jc w:val="left"/>
        <w:rPr>
          <w:iCs/>
        </w:rPr>
      </w:pPr>
      <w:r w:rsidRPr="00335EF7">
        <w:rPr>
          <w:rFonts w:ascii="Arial" w:hAnsi="Arial"/>
          <w:iCs/>
        </w:rPr>
        <w:t xml:space="preserve">Sisäisen vuokran järjestelmän mukaisesti Elinvoimainen Saari -palvelualue on vuokrannut hallinto- ja sivistysrakennukset sisäisellä vuokralla kyseisille palvelualueille. Soterakennuksista ja -tiloista on tehty omat vuokrasopimukset </w:t>
      </w:r>
      <w:proofErr w:type="spellStart"/>
      <w:r w:rsidRPr="00335EF7">
        <w:rPr>
          <w:rFonts w:ascii="Arial" w:hAnsi="Arial"/>
          <w:iCs/>
        </w:rPr>
        <w:t>Pohteen</w:t>
      </w:r>
      <w:proofErr w:type="spellEnd"/>
      <w:r w:rsidRPr="00335EF7">
        <w:rPr>
          <w:rFonts w:ascii="Arial" w:hAnsi="Arial"/>
          <w:iCs/>
        </w:rPr>
        <w:t xml:space="preserve"> kanssa.</w:t>
      </w:r>
      <w:r w:rsidRPr="00335EF7">
        <w:rPr>
          <w:rFonts w:ascii="Arial" w:hAnsi="Arial"/>
          <w:iCs/>
        </w:rPr>
        <w:br/>
      </w:r>
      <w:r w:rsidRPr="00335EF7">
        <w:rPr>
          <w:iCs/>
        </w:rPr>
        <w:br/>
      </w:r>
      <w:r w:rsidRPr="00335EF7">
        <w:rPr>
          <w:rFonts w:ascii="Arial" w:eastAsiaTheme="majorEastAsia" w:hAnsi="Arial"/>
          <w:b/>
          <w:bCs/>
          <w:iCs/>
        </w:rPr>
        <w:t>Talouden tunnusluvut</w:t>
      </w:r>
    </w:p>
    <w:p w14:paraId="284B8EEA" w14:textId="77777777" w:rsidR="00335EF7" w:rsidRDefault="00335EF7" w:rsidP="00335EF7">
      <w:pPr>
        <w:spacing w:line="276" w:lineRule="auto"/>
        <w:contextualSpacing/>
        <w:rPr>
          <w:rFonts w:ascii="Arial" w:eastAsia="Arial" w:hAnsi="Arial" w:cs="Segoe UI"/>
          <w:szCs w:val="22"/>
          <w:lang w:eastAsia="en-US"/>
        </w:rPr>
      </w:pPr>
      <w:r w:rsidRPr="00335EF7">
        <w:rPr>
          <w:rFonts w:ascii="Arial" w:eastAsia="Arial" w:hAnsi="Arial" w:cs="Segoe UI"/>
          <w:noProof/>
          <w:szCs w:val="22"/>
          <w:lang w:eastAsia="en-US"/>
        </w:rPr>
        <w:drawing>
          <wp:inline distT="0" distB="0" distL="0" distR="0" wp14:anchorId="52A0130E" wp14:editId="6207DAF9">
            <wp:extent cx="5063837" cy="1717057"/>
            <wp:effectExtent l="0" t="0" r="3810" b="0"/>
            <wp:docPr id="1282487063"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9021" cy="1722206"/>
                    </a:xfrm>
                    <a:prstGeom prst="rect">
                      <a:avLst/>
                    </a:prstGeom>
                    <a:noFill/>
                    <a:ln>
                      <a:noFill/>
                    </a:ln>
                  </pic:spPr>
                </pic:pic>
              </a:graphicData>
            </a:graphic>
          </wp:inline>
        </w:drawing>
      </w:r>
      <w:r w:rsidRPr="00335EF7">
        <w:rPr>
          <w:rFonts w:ascii="Arial" w:eastAsia="Arial" w:hAnsi="Arial" w:cs="Segoe UI"/>
          <w:b/>
          <w:bCs/>
          <w:szCs w:val="22"/>
          <w:lang w:eastAsia="en-US"/>
        </w:rPr>
        <w:br/>
      </w:r>
    </w:p>
    <w:p w14:paraId="75B66499" w14:textId="77777777" w:rsidR="00335EF7" w:rsidRPr="00335EF7" w:rsidRDefault="00335EF7" w:rsidP="00335EF7">
      <w:pPr>
        <w:spacing w:line="276" w:lineRule="auto"/>
        <w:contextualSpacing/>
        <w:rPr>
          <w:rFonts w:ascii="Arial" w:eastAsia="Arial" w:hAnsi="Arial" w:cs="Segoe UI"/>
          <w:szCs w:val="22"/>
          <w:lang w:eastAsia="en-US"/>
        </w:rPr>
      </w:pPr>
      <w:r w:rsidRPr="00335EF7">
        <w:rPr>
          <w:rFonts w:ascii="Arial" w:eastAsia="Arial" w:hAnsi="Arial" w:cs="Segoe UI"/>
          <w:szCs w:val="22"/>
          <w:lang w:eastAsia="en-US"/>
        </w:rPr>
        <w:br/>
      </w:r>
      <w:r w:rsidRPr="00335EF7">
        <w:rPr>
          <w:rFonts w:ascii="Arial" w:eastAsia="Arial" w:hAnsi="Arial" w:cs="Segoe UI"/>
          <w:b/>
          <w:bCs/>
          <w:szCs w:val="22"/>
          <w:lang w:eastAsia="en-US"/>
        </w:rPr>
        <w:t>Arvio toiminnallisten ja taloudellisten tavoitteiden toteutumisesta</w:t>
      </w:r>
    </w:p>
    <w:p w14:paraId="713E2742" w14:textId="77777777" w:rsidR="00335EF7" w:rsidRPr="00335EF7" w:rsidRDefault="00335EF7" w:rsidP="00335EF7">
      <w:pPr>
        <w:spacing w:line="276" w:lineRule="auto"/>
        <w:rPr>
          <w:rFonts w:ascii="Arial" w:hAnsi="Arial"/>
          <w:highlight w:val="yellow"/>
        </w:rPr>
      </w:pPr>
      <w:r w:rsidRPr="00335EF7">
        <w:rPr>
          <w:rFonts w:ascii="Arial" w:hAnsi="Arial"/>
        </w:rPr>
        <w:t xml:space="preserve">Vuoden 2023 aikana kilpailutettiin ja organisoitiin rakennuskaava-alueiden teiden ja kunnan piha-alueiden talvikunnossapito. Myyntituloja kertyi mm. metsän myynnistä. Vuokra-asuntoja remontoitiin rt </w:t>
      </w:r>
      <w:proofErr w:type="spellStart"/>
      <w:r w:rsidRPr="00335EF7">
        <w:rPr>
          <w:rFonts w:ascii="Arial" w:hAnsi="Arial"/>
        </w:rPr>
        <w:t>Ojavilikissä</w:t>
      </w:r>
      <w:proofErr w:type="spellEnd"/>
      <w:r w:rsidRPr="00335EF7">
        <w:rPr>
          <w:rFonts w:ascii="Arial" w:hAnsi="Arial"/>
        </w:rPr>
        <w:t xml:space="preserve"> sekä rt Kunnarissa. Vuokra-asuntoja kunnostettiin asukkaiden vaihtuessa. </w:t>
      </w:r>
      <w:proofErr w:type="spellStart"/>
      <w:r w:rsidRPr="00335EF7">
        <w:rPr>
          <w:rFonts w:ascii="Arial" w:hAnsi="Arial"/>
        </w:rPr>
        <w:t>Mäntyvilikin</w:t>
      </w:r>
      <w:proofErr w:type="spellEnd"/>
      <w:r w:rsidRPr="00335EF7">
        <w:rPr>
          <w:rFonts w:ascii="Arial" w:hAnsi="Arial"/>
        </w:rPr>
        <w:t xml:space="preserve"> kaikkiin huoneistoihin sekä </w:t>
      </w:r>
      <w:proofErr w:type="spellStart"/>
      <w:r w:rsidRPr="00335EF7">
        <w:rPr>
          <w:rFonts w:ascii="Arial" w:hAnsi="Arial"/>
        </w:rPr>
        <w:t>Ojavilikin</w:t>
      </w:r>
      <w:proofErr w:type="spellEnd"/>
      <w:r w:rsidRPr="00335EF7">
        <w:rPr>
          <w:rFonts w:ascii="Arial" w:hAnsi="Arial"/>
        </w:rPr>
        <w:t xml:space="preserve"> yhteen ja Juolukan kahteen huoneistoon teetettiin sisäilmatutkimus joulukuussa 2023. Tutkimustulosten perusteella tullaan tekemään vuoden 2024 aikana huoneistosaneeraus </w:t>
      </w:r>
      <w:proofErr w:type="spellStart"/>
      <w:r w:rsidRPr="00335EF7">
        <w:rPr>
          <w:rFonts w:ascii="Arial" w:hAnsi="Arial"/>
        </w:rPr>
        <w:t>Ojavilikin</w:t>
      </w:r>
      <w:proofErr w:type="spellEnd"/>
      <w:r w:rsidRPr="00335EF7">
        <w:rPr>
          <w:rFonts w:ascii="Arial" w:hAnsi="Arial"/>
        </w:rPr>
        <w:t xml:space="preserve"> tutkittuun huoneistoon sekä toiseen Juolukan tutkituista huoneistoista. </w:t>
      </w:r>
      <w:proofErr w:type="spellStart"/>
      <w:r w:rsidRPr="00335EF7">
        <w:rPr>
          <w:rFonts w:ascii="Arial" w:hAnsi="Arial"/>
        </w:rPr>
        <w:t>Mäntyvilikin</w:t>
      </w:r>
      <w:proofErr w:type="spellEnd"/>
      <w:r w:rsidRPr="00335EF7">
        <w:rPr>
          <w:rFonts w:ascii="Arial" w:hAnsi="Arial"/>
        </w:rPr>
        <w:t xml:space="preserve"> huoneistoja ei saneerata eikä enää vuokrata.</w:t>
      </w:r>
    </w:p>
    <w:p w14:paraId="7874FB8B" w14:textId="77777777" w:rsidR="00335EF7" w:rsidRPr="00335EF7" w:rsidRDefault="00335EF7" w:rsidP="00335EF7">
      <w:pPr>
        <w:spacing w:line="276" w:lineRule="auto"/>
        <w:rPr>
          <w:rFonts w:ascii="Arial" w:hAnsi="Arial"/>
        </w:rPr>
      </w:pPr>
      <w:r w:rsidRPr="00335EF7">
        <w:rPr>
          <w:rFonts w:ascii="Arial" w:hAnsi="Arial"/>
        </w:rPr>
        <w:t>Kentänkulman vesikattourakasta reklamoitiin urakoitsijaa useaan otteeseen sopimusasiakirjojen sekä hyvän rakennustavan vastaisesta toiminnasta. Asia on edennyt oikeuden käsittelyyn.</w:t>
      </w:r>
    </w:p>
    <w:p w14:paraId="3AE30B57" w14:textId="77777777" w:rsidR="00335EF7" w:rsidRPr="00335EF7" w:rsidRDefault="00335EF7" w:rsidP="00335EF7">
      <w:pPr>
        <w:spacing w:line="276" w:lineRule="auto"/>
        <w:contextualSpacing/>
        <w:rPr>
          <w:rFonts w:ascii="Arial" w:eastAsiaTheme="minorHAnsi" w:hAnsi="Arial"/>
          <w:szCs w:val="22"/>
          <w:lang w:eastAsia="en-US"/>
        </w:rPr>
      </w:pPr>
      <w:r w:rsidRPr="00335EF7">
        <w:rPr>
          <w:rFonts w:ascii="Arial" w:eastAsiaTheme="minorHAnsi" w:hAnsi="Arial"/>
          <w:szCs w:val="22"/>
          <w:lang w:eastAsia="en-US"/>
        </w:rPr>
        <w:t xml:space="preserve">Yksityistiekuntia avustettiin talvikunnossapidon järjestämisessä. </w:t>
      </w:r>
    </w:p>
    <w:p w14:paraId="3336EE95" w14:textId="77777777" w:rsidR="00335EF7" w:rsidRPr="00335EF7" w:rsidRDefault="00335EF7" w:rsidP="00335EF7">
      <w:pPr>
        <w:spacing w:line="276" w:lineRule="auto"/>
        <w:contextualSpacing/>
        <w:rPr>
          <w:rFonts w:ascii="Arial" w:eastAsiaTheme="minorHAnsi" w:hAnsi="Arial"/>
          <w:szCs w:val="22"/>
          <w:lang w:eastAsia="en-US"/>
        </w:rPr>
      </w:pPr>
    </w:p>
    <w:p w14:paraId="5D6BAC22" w14:textId="0C7A7CF1" w:rsidR="00335EF7" w:rsidRPr="00335EF7" w:rsidRDefault="00335EF7" w:rsidP="00335EF7">
      <w:pPr>
        <w:spacing w:line="276" w:lineRule="auto"/>
        <w:contextualSpacing/>
        <w:rPr>
          <w:rFonts w:ascii="Arial" w:eastAsiaTheme="minorHAnsi" w:hAnsi="Arial"/>
          <w:szCs w:val="22"/>
          <w:lang w:eastAsia="en-US"/>
        </w:rPr>
      </w:pPr>
      <w:r w:rsidRPr="00335EF7">
        <w:rPr>
          <w:rFonts w:ascii="Arial" w:eastAsiaTheme="minorHAnsi" w:hAnsi="Arial"/>
          <w:szCs w:val="22"/>
          <w:lang w:eastAsia="en-US"/>
        </w:rPr>
        <w:t xml:space="preserve">Suurimmat poikkeamat käyttötaloudessa: </w:t>
      </w:r>
    </w:p>
    <w:p w14:paraId="06B784AC" w14:textId="77777777" w:rsidR="00335EF7" w:rsidRPr="00335EF7" w:rsidRDefault="00335EF7" w:rsidP="00335EF7">
      <w:pPr>
        <w:spacing w:line="276" w:lineRule="auto"/>
        <w:contextualSpacing/>
        <w:rPr>
          <w:rFonts w:ascii="Arial" w:eastAsiaTheme="minorHAnsi" w:hAnsi="Arial"/>
          <w:szCs w:val="22"/>
          <w:lang w:eastAsia="en-US"/>
        </w:rPr>
      </w:pPr>
      <w:r w:rsidRPr="00335EF7">
        <w:rPr>
          <w:rFonts w:ascii="Arial" w:eastAsiaTheme="minorHAnsi" w:hAnsi="Arial"/>
          <w:szCs w:val="22"/>
          <w:lang w:eastAsia="en-US"/>
        </w:rPr>
        <w:t>Myyntituotot ylittyivät 29,2 %-yksikköä (-9 925 €)</w:t>
      </w:r>
      <w:bookmarkStart w:id="57" w:name="_Toc437098385"/>
      <w:bookmarkStart w:id="58" w:name="_Toc444960826"/>
      <w:bookmarkStart w:id="59" w:name="_Toc437098401"/>
      <w:bookmarkStart w:id="60" w:name="_Toc444960838"/>
      <w:r w:rsidRPr="00335EF7">
        <w:rPr>
          <w:rFonts w:ascii="Arial" w:eastAsiaTheme="minorHAnsi" w:hAnsi="Arial"/>
          <w:szCs w:val="22"/>
          <w:lang w:eastAsia="en-US"/>
        </w:rPr>
        <w:t>. Palveluiden ostot ylittyivät 5,8 %-yksikköä (7 949 €), aineet tarvikkeet ja tavarat ylittyivät 11,2 %-yksikköä (32 527 €).</w:t>
      </w:r>
    </w:p>
    <w:p w14:paraId="496978AD" w14:textId="77777777" w:rsidR="00335EF7" w:rsidRPr="00335EF7" w:rsidRDefault="00335EF7" w:rsidP="00335EF7">
      <w:pPr>
        <w:spacing w:line="276" w:lineRule="auto"/>
        <w:contextualSpacing/>
        <w:rPr>
          <w:rFonts w:ascii="Arial" w:eastAsiaTheme="minorHAnsi" w:hAnsi="Arial"/>
          <w:szCs w:val="22"/>
          <w:lang w:eastAsia="en-US"/>
        </w:rPr>
      </w:pPr>
      <w:r w:rsidRPr="00335EF7">
        <w:rPr>
          <w:rFonts w:ascii="Arial" w:eastAsiaTheme="minorHAnsi" w:hAnsi="Arial"/>
          <w:szCs w:val="22"/>
          <w:lang w:eastAsia="en-US"/>
        </w:rPr>
        <w:t>Toimintamenojen ylitykset johtuivat pääasiassa rakennusten ja alueiden kunnossapitokulujen kasvusta, lämmityksen ja sähkön hinnannousuista sekä ylityksistä asiantuntijapalveluissa.</w:t>
      </w:r>
    </w:p>
    <w:p w14:paraId="6E47558B" w14:textId="77777777" w:rsidR="00335EF7" w:rsidRPr="00335EF7" w:rsidRDefault="00335EF7" w:rsidP="00335EF7">
      <w:pPr>
        <w:spacing w:line="276" w:lineRule="auto"/>
        <w:contextualSpacing/>
        <w:rPr>
          <w:rFonts w:ascii="Arial" w:eastAsiaTheme="minorHAnsi" w:hAnsi="Arial" w:cs="Segoe UI"/>
          <w:b/>
          <w:bCs/>
          <w:sz w:val="24"/>
          <w:szCs w:val="24"/>
          <w:lang w:eastAsia="en-US"/>
        </w:rPr>
      </w:pPr>
    </w:p>
    <w:p w14:paraId="41A9A763" w14:textId="77777777" w:rsidR="00335EF7" w:rsidRPr="00335EF7" w:rsidRDefault="00335EF7" w:rsidP="00335EF7">
      <w:pPr>
        <w:spacing w:line="276" w:lineRule="auto"/>
        <w:contextualSpacing/>
        <w:rPr>
          <w:rFonts w:ascii="Arial" w:eastAsiaTheme="minorHAnsi" w:hAnsi="Arial" w:cs="Segoe UI"/>
          <w:b/>
          <w:bCs/>
          <w:sz w:val="24"/>
          <w:szCs w:val="24"/>
          <w:lang w:eastAsia="en-US"/>
        </w:rPr>
      </w:pPr>
    </w:p>
    <w:p w14:paraId="650AC95E" w14:textId="77777777" w:rsidR="00335EF7" w:rsidRPr="00335EF7" w:rsidRDefault="00335EF7" w:rsidP="00335EF7">
      <w:pPr>
        <w:spacing w:line="276" w:lineRule="auto"/>
        <w:contextualSpacing/>
        <w:rPr>
          <w:rFonts w:ascii="Arial" w:eastAsiaTheme="minorHAnsi" w:hAnsi="Arial"/>
          <w:szCs w:val="22"/>
          <w:lang w:eastAsia="en-US"/>
        </w:rPr>
      </w:pPr>
      <w:r w:rsidRPr="00335EF7">
        <w:rPr>
          <w:rFonts w:ascii="Arial" w:eastAsiaTheme="minorHAnsi" w:hAnsi="Arial" w:cs="Segoe UI"/>
          <w:b/>
          <w:bCs/>
          <w:sz w:val="24"/>
          <w:szCs w:val="24"/>
          <w:lang w:eastAsia="en-US"/>
        </w:rPr>
        <w:t>Kaavoituspalvelut</w:t>
      </w:r>
      <w:bookmarkEnd w:id="57"/>
      <w:bookmarkEnd w:id="58"/>
      <w:r w:rsidRPr="00335EF7">
        <w:rPr>
          <w:rFonts w:ascii="Arial" w:eastAsiaTheme="minorHAnsi" w:hAnsi="Arial" w:cs="Segoe UI"/>
          <w:b/>
          <w:bCs/>
          <w:sz w:val="24"/>
          <w:szCs w:val="24"/>
          <w:lang w:eastAsia="en-US"/>
        </w:rPr>
        <w:br/>
      </w:r>
      <w:r w:rsidRPr="00335EF7">
        <w:rPr>
          <w:rFonts w:ascii="Arial" w:eastAsiaTheme="minorHAnsi" w:hAnsi="Arial" w:cs="Segoe UI"/>
          <w:b/>
          <w:bCs/>
          <w:sz w:val="24"/>
          <w:szCs w:val="24"/>
          <w:lang w:eastAsia="en-US"/>
        </w:rPr>
        <w:br/>
      </w:r>
      <w:r w:rsidRPr="00335EF7">
        <w:rPr>
          <w:rFonts w:ascii="Arial" w:eastAsiaTheme="majorEastAsia" w:hAnsi="Arial"/>
          <w:b/>
          <w:bCs/>
          <w:szCs w:val="22"/>
          <w:lang w:eastAsia="en-US"/>
        </w:rPr>
        <w:t>Perustehtävä</w:t>
      </w:r>
    </w:p>
    <w:p w14:paraId="69DBFB6E" w14:textId="77777777" w:rsidR="00335EF7" w:rsidRPr="00335EF7" w:rsidRDefault="00335EF7" w:rsidP="00335EF7">
      <w:pPr>
        <w:spacing w:line="276" w:lineRule="auto"/>
        <w:rPr>
          <w:rFonts w:ascii="Arial" w:eastAsiaTheme="majorEastAsia" w:hAnsi="Arial"/>
          <w:b/>
          <w:bCs/>
          <w:iCs/>
        </w:rPr>
      </w:pPr>
      <w:r w:rsidRPr="00335EF7">
        <w:rPr>
          <w:rFonts w:ascii="Arial" w:hAnsi="Arial"/>
        </w:rPr>
        <w:t>Kaavoituspalveluiden strategisena päämääränä on tavoitella saaristolaisen asumisen ja ainutlaatuisen ympäristön mukaisen asuntotuotannon ja tavoitellun asukasluvun kasvun tukevaa kaavallista valmiutta. Kaavoituksen tarkoituksena on luoda konkreettiset edellytykset maankäytölle ja yhdyskuntarakenteen tarkoituksenmukaiselle kehittämiselle eritasoisten kaavojen avulla. Oikeusvaikutteisilla yleis- ja osayleiskaavoilla mahdollistetaan Hailuodon kunnan suunnitelmallinen ja kaukonäköinen kehittäminen ja luodaan laillinen pysyvä oikeus päättää rakentamisen sijoittumisesta kunnan alueella.</w:t>
      </w:r>
    </w:p>
    <w:p w14:paraId="37499476" w14:textId="77777777" w:rsidR="00335EF7" w:rsidRPr="00335EF7" w:rsidRDefault="00335EF7" w:rsidP="00335EF7">
      <w:pPr>
        <w:spacing w:line="276" w:lineRule="auto"/>
        <w:rPr>
          <w:rFonts w:eastAsiaTheme="majorEastAsia" w:cstheme="majorBidi"/>
          <w:b/>
          <w:bCs/>
          <w:iCs/>
        </w:rPr>
      </w:pPr>
    </w:p>
    <w:p w14:paraId="1CD1431E" w14:textId="77777777" w:rsidR="00335EF7" w:rsidRPr="00335EF7" w:rsidRDefault="00335EF7" w:rsidP="00335EF7">
      <w:pPr>
        <w:spacing w:line="276" w:lineRule="auto"/>
        <w:rPr>
          <w:rFonts w:ascii="Arial" w:hAnsi="Arial"/>
        </w:rPr>
      </w:pPr>
      <w:r w:rsidRPr="00335EF7">
        <w:rPr>
          <w:rFonts w:ascii="Arial" w:eastAsiaTheme="majorEastAsia" w:hAnsi="Arial"/>
          <w:b/>
          <w:bCs/>
          <w:iCs/>
        </w:rPr>
        <w:t>Talouden tunnusluvut</w:t>
      </w:r>
    </w:p>
    <w:p w14:paraId="23089DFB" w14:textId="77777777" w:rsidR="00335EF7" w:rsidRPr="00335EF7" w:rsidRDefault="00335EF7" w:rsidP="00335EF7">
      <w:pPr>
        <w:rPr>
          <w:iCs/>
          <w:noProof/>
        </w:rPr>
      </w:pPr>
      <w:r w:rsidRPr="00335EF7">
        <w:rPr>
          <w:noProof/>
        </w:rPr>
        <w:drawing>
          <wp:inline distT="0" distB="0" distL="0" distR="0" wp14:anchorId="626868F5" wp14:editId="5A8F6B6D">
            <wp:extent cx="5091546" cy="1413144"/>
            <wp:effectExtent l="0" t="0" r="0" b="0"/>
            <wp:docPr id="2120971301"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9284" cy="1420842"/>
                    </a:xfrm>
                    <a:prstGeom prst="rect">
                      <a:avLst/>
                    </a:prstGeom>
                    <a:noFill/>
                    <a:ln>
                      <a:noFill/>
                    </a:ln>
                  </pic:spPr>
                </pic:pic>
              </a:graphicData>
            </a:graphic>
          </wp:inline>
        </w:drawing>
      </w:r>
    </w:p>
    <w:p w14:paraId="1CA175FC" w14:textId="77777777" w:rsidR="00335EF7" w:rsidRPr="00335EF7" w:rsidRDefault="00335EF7" w:rsidP="00335EF7">
      <w:pPr>
        <w:keepNext/>
        <w:keepLines/>
        <w:spacing w:after="60" w:line="276" w:lineRule="auto"/>
        <w:outlineLvl w:val="3"/>
        <w:rPr>
          <w:rFonts w:eastAsiaTheme="majorEastAsia" w:cstheme="majorBidi"/>
          <w:b/>
          <w:bCs/>
          <w:iCs/>
        </w:rPr>
      </w:pPr>
    </w:p>
    <w:p w14:paraId="7938092E" w14:textId="77777777" w:rsidR="00335EF7" w:rsidRPr="00335EF7" w:rsidRDefault="00335EF7" w:rsidP="00335EF7">
      <w:pPr>
        <w:keepNext/>
        <w:keepLines/>
        <w:spacing w:after="60" w:line="276" w:lineRule="auto"/>
        <w:jc w:val="left"/>
        <w:outlineLvl w:val="3"/>
        <w:rPr>
          <w:rFonts w:ascii="Arial" w:eastAsiaTheme="majorEastAsia" w:hAnsi="Arial"/>
          <w:b/>
          <w:bCs/>
          <w:iCs/>
        </w:rPr>
      </w:pPr>
      <w:r w:rsidRPr="00335EF7">
        <w:rPr>
          <w:rFonts w:eastAsiaTheme="majorEastAsia" w:cstheme="majorBidi"/>
          <w:b/>
          <w:bCs/>
          <w:iCs/>
        </w:rPr>
        <w:br/>
      </w:r>
      <w:r w:rsidRPr="00335EF7">
        <w:rPr>
          <w:rFonts w:ascii="Arial" w:eastAsiaTheme="majorEastAsia" w:hAnsi="Arial"/>
          <w:b/>
          <w:bCs/>
          <w:iCs/>
        </w:rPr>
        <w:t>Arvio toiminnallisten ja taloudellisten tavoitteiden toteutumisesta</w:t>
      </w:r>
    </w:p>
    <w:p w14:paraId="75C5123C" w14:textId="77777777" w:rsidR="00335EF7" w:rsidRPr="00335EF7" w:rsidRDefault="00335EF7" w:rsidP="00335EF7">
      <w:pPr>
        <w:spacing w:line="276" w:lineRule="auto"/>
        <w:jc w:val="left"/>
        <w:rPr>
          <w:rFonts w:ascii="Arial" w:eastAsia="Arial" w:hAnsi="Arial"/>
          <w:szCs w:val="18"/>
        </w:rPr>
      </w:pPr>
      <w:r w:rsidRPr="00335EF7">
        <w:rPr>
          <w:rFonts w:ascii="Arial" w:eastAsia="Arial" w:hAnsi="Arial"/>
          <w:szCs w:val="18"/>
        </w:rPr>
        <w:t>Kunnanvaltuusto hyväksyi Marjaniemen Nokan asemakaavan muutoksen ja laajennuksen kokouksessaan 28.11.2023 § 41.</w:t>
      </w:r>
    </w:p>
    <w:p w14:paraId="245970A0" w14:textId="77777777" w:rsidR="00335EF7" w:rsidRPr="00335EF7" w:rsidRDefault="00335EF7" w:rsidP="00335EF7">
      <w:pPr>
        <w:spacing w:line="276" w:lineRule="auto"/>
        <w:contextualSpacing/>
        <w:jc w:val="left"/>
        <w:rPr>
          <w:rFonts w:ascii="Arial" w:eastAsia="Calibri" w:hAnsi="Arial"/>
          <w:szCs w:val="18"/>
          <w:lang w:eastAsia="en-US"/>
        </w:rPr>
      </w:pPr>
      <w:r w:rsidRPr="00335EF7">
        <w:rPr>
          <w:rFonts w:ascii="Arial" w:eastAsia="Calibri" w:hAnsi="Arial"/>
          <w:szCs w:val="18"/>
          <w:lang w:eastAsia="en-US"/>
        </w:rPr>
        <w:t xml:space="preserve">Kirkonkylän asemakaavan suunnittelualueen yksityiset maanomistajat </w:t>
      </w:r>
      <w:proofErr w:type="spellStart"/>
      <w:r w:rsidRPr="00335EF7">
        <w:rPr>
          <w:rFonts w:ascii="Arial" w:eastAsia="Calibri" w:hAnsi="Arial"/>
          <w:szCs w:val="18"/>
          <w:lang w:eastAsia="en-US"/>
        </w:rPr>
        <w:t>kontaktoitiin</w:t>
      </w:r>
      <w:proofErr w:type="spellEnd"/>
      <w:r w:rsidRPr="00335EF7">
        <w:rPr>
          <w:rFonts w:ascii="Arial" w:eastAsia="Calibri" w:hAnsi="Arial"/>
          <w:szCs w:val="18"/>
          <w:lang w:eastAsia="en-US"/>
        </w:rPr>
        <w:t xml:space="preserve"> vuoden 2023 aikana. Kaava etenee luonnosvaiheeseen keväällä 2024.</w:t>
      </w:r>
    </w:p>
    <w:p w14:paraId="16426219" w14:textId="77777777" w:rsidR="00335EF7" w:rsidRPr="00335EF7" w:rsidRDefault="00335EF7" w:rsidP="00335EF7">
      <w:pPr>
        <w:spacing w:line="276" w:lineRule="auto"/>
        <w:rPr>
          <w:rFonts w:ascii="Arial" w:eastAsia="Calibri" w:hAnsi="Arial"/>
          <w:szCs w:val="18"/>
          <w:lang w:eastAsia="en-US"/>
        </w:rPr>
      </w:pPr>
      <w:r w:rsidRPr="00335EF7">
        <w:rPr>
          <w:rFonts w:ascii="Arial" w:eastAsia="Calibri" w:hAnsi="Arial"/>
          <w:szCs w:val="18"/>
          <w:lang w:eastAsia="en-US"/>
        </w:rPr>
        <w:t>Rantasumpun asemakaavan laajennuksen osallistumis- ja arviointisuunnitelma laadittiin 17.10.2023. Alustavan arvion mukaan Rantasumpun asemakaavan laajennus on tarkoitus saada kunnanvaltuuston hyväksyttäväksi viimeistään vuoden 2024 heinäkuun loppuun mennessä.</w:t>
      </w:r>
    </w:p>
    <w:p w14:paraId="0BBA26DC" w14:textId="77777777" w:rsidR="00335EF7" w:rsidRPr="00335EF7" w:rsidRDefault="00335EF7" w:rsidP="00335EF7">
      <w:pPr>
        <w:spacing w:line="276" w:lineRule="auto"/>
        <w:jc w:val="left"/>
        <w:rPr>
          <w:rFonts w:ascii="Arial" w:hAnsi="Arial"/>
          <w:highlight w:val="yellow"/>
        </w:rPr>
      </w:pPr>
    </w:p>
    <w:p w14:paraId="7F718E39" w14:textId="77777777" w:rsidR="00335EF7" w:rsidRPr="00335EF7" w:rsidRDefault="00335EF7" w:rsidP="00335EF7">
      <w:pPr>
        <w:spacing w:line="276" w:lineRule="auto"/>
        <w:contextualSpacing/>
        <w:jc w:val="left"/>
        <w:rPr>
          <w:rFonts w:ascii="Arial" w:eastAsiaTheme="minorHAnsi" w:hAnsi="Arial" w:cs="Segoe UI"/>
          <w:szCs w:val="22"/>
          <w:lang w:eastAsia="en-US"/>
        </w:rPr>
      </w:pPr>
      <w:r w:rsidRPr="00335EF7">
        <w:rPr>
          <w:rFonts w:ascii="Arial" w:eastAsiaTheme="minorHAnsi" w:hAnsi="Arial" w:cs="Segoe UI"/>
          <w:szCs w:val="22"/>
          <w:lang w:eastAsia="en-US"/>
        </w:rPr>
        <w:t>Ei olennaisia yksilöitäviä poikkeamia käyttötaloudessa.</w:t>
      </w:r>
    </w:p>
    <w:p w14:paraId="426A2BC6" w14:textId="77777777" w:rsidR="00335EF7" w:rsidRDefault="00335EF7" w:rsidP="00335EF7">
      <w:pPr>
        <w:spacing w:line="276" w:lineRule="auto"/>
        <w:contextualSpacing/>
        <w:jc w:val="left"/>
        <w:rPr>
          <w:rFonts w:ascii="Arial" w:eastAsia="Arial" w:hAnsi="Arial" w:cs="Segoe UI"/>
          <w:szCs w:val="22"/>
          <w:lang w:eastAsia="en-US"/>
        </w:rPr>
      </w:pPr>
      <w:r w:rsidRPr="00335EF7">
        <w:rPr>
          <w:rFonts w:ascii="Arial" w:eastAsia="Arial" w:hAnsi="Arial"/>
          <w:szCs w:val="22"/>
          <w:lang w:eastAsia="en-US"/>
        </w:rPr>
        <w:br/>
      </w:r>
    </w:p>
    <w:p w14:paraId="2A3FBA03" w14:textId="77777777" w:rsidR="00FD0197" w:rsidRDefault="00FD0197" w:rsidP="00335EF7">
      <w:pPr>
        <w:spacing w:line="276" w:lineRule="auto"/>
        <w:contextualSpacing/>
        <w:jc w:val="left"/>
        <w:rPr>
          <w:rFonts w:ascii="Arial" w:eastAsia="Arial" w:hAnsi="Arial" w:cs="Segoe UI"/>
          <w:szCs w:val="22"/>
          <w:lang w:eastAsia="en-US"/>
        </w:rPr>
      </w:pPr>
    </w:p>
    <w:p w14:paraId="647D5B17" w14:textId="77777777" w:rsidR="00FD0197" w:rsidRDefault="00FD0197" w:rsidP="00335EF7">
      <w:pPr>
        <w:spacing w:line="276" w:lineRule="auto"/>
        <w:contextualSpacing/>
        <w:jc w:val="left"/>
        <w:rPr>
          <w:rFonts w:ascii="Arial" w:eastAsia="Arial" w:hAnsi="Arial" w:cs="Segoe UI"/>
          <w:szCs w:val="22"/>
          <w:lang w:eastAsia="en-US"/>
        </w:rPr>
      </w:pPr>
    </w:p>
    <w:p w14:paraId="37080F1E" w14:textId="77777777" w:rsidR="00FD0197" w:rsidRDefault="00FD0197" w:rsidP="00335EF7">
      <w:pPr>
        <w:spacing w:line="276" w:lineRule="auto"/>
        <w:contextualSpacing/>
        <w:jc w:val="left"/>
        <w:rPr>
          <w:rFonts w:ascii="Arial" w:eastAsia="Arial" w:hAnsi="Arial" w:cs="Segoe UI"/>
          <w:szCs w:val="22"/>
          <w:lang w:eastAsia="en-US"/>
        </w:rPr>
      </w:pPr>
    </w:p>
    <w:p w14:paraId="592FAE65" w14:textId="77777777" w:rsidR="00FD0197" w:rsidRDefault="00FD0197" w:rsidP="00335EF7">
      <w:pPr>
        <w:spacing w:line="276" w:lineRule="auto"/>
        <w:contextualSpacing/>
        <w:jc w:val="left"/>
        <w:rPr>
          <w:rFonts w:ascii="Arial" w:eastAsia="Arial" w:hAnsi="Arial" w:cs="Segoe UI"/>
          <w:szCs w:val="22"/>
          <w:lang w:eastAsia="en-US"/>
        </w:rPr>
      </w:pPr>
    </w:p>
    <w:p w14:paraId="09DF187F" w14:textId="77777777" w:rsidR="006D2883" w:rsidRPr="00335EF7" w:rsidRDefault="006D2883" w:rsidP="00335EF7">
      <w:pPr>
        <w:spacing w:line="276" w:lineRule="auto"/>
        <w:contextualSpacing/>
        <w:jc w:val="left"/>
        <w:rPr>
          <w:rFonts w:ascii="Arial" w:eastAsia="Arial" w:hAnsi="Arial" w:cs="Segoe UI"/>
          <w:szCs w:val="22"/>
          <w:lang w:eastAsia="en-US"/>
        </w:rPr>
      </w:pPr>
    </w:p>
    <w:p w14:paraId="7E1E2990" w14:textId="08DB0C03" w:rsidR="00335EF7" w:rsidRPr="00335EF7" w:rsidRDefault="00335EF7" w:rsidP="00335EF7">
      <w:pPr>
        <w:spacing w:line="276" w:lineRule="auto"/>
        <w:contextualSpacing/>
        <w:jc w:val="left"/>
        <w:rPr>
          <w:rFonts w:ascii="Arial" w:eastAsia="Arial" w:hAnsi="Arial" w:cs="Segoe UI"/>
          <w:b/>
          <w:bCs/>
          <w:sz w:val="24"/>
          <w:szCs w:val="24"/>
          <w:lang w:eastAsia="en-US"/>
        </w:rPr>
      </w:pPr>
      <w:r w:rsidRPr="00335EF7">
        <w:rPr>
          <w:rFonts w:ascii="Arial" w:eastAsia="Arial" w:hAnsi="Arial" w:cs="Segoe UI"/>
          <w:b/>
          <w:bCs/>
          <w:sz w:val="24"/>
          <w:szCs w:val="24"/>
          <w:lang w:eastAsia="en-US"/>
        </w:rPr>
        <w:t>Rakennusvalvontapalvelut</w:t>
      </w:r>
      <w:bookmarkEnd w:id="59"/>
      <w:bookmarkEnd w:id="60"/>
      <w:r w:rsidRPr="00335EF7">
        <w:rPr>
          <w:rFonts w:ascii="Arial" w:eastAsia="Arial" w:hAnsi="Arial" w:cs="Segoe UI"/>
          <w:b/>
          <w:bCs/>
          <w:sz w:val="24"/>
          <w:szCs w:val="24"/>
          <w:lang w:eastAsia="en-US"/>
        </w:rPr>
        <w:br/>
      </w:r>
      <w:r w:rsidRPr="00335EF7">
        <w:rPr>
          <w:rFonts w:ascii="Arial" w:eastAsia="Arial" w:hAnsi="Arial" w:cs="Segoe UI"/>
          <w:b/>
          <w:bCs/>
          <w:sz w:val="24"/>
          <w:szCs w:val="24"/>
          <w:lang w:eastAsia="en-US"/>
        </w:rPr>
        <w:br/>
      </w:r>
      <w:r w:rsidRPr="00335EF7">
        <w:rPr>
          <w:rFonts w:ascii="Arial" w:eastAsiaTheme="majorEastAsia" w:hAnsi="Arial" w:cstheme="majorBidi"/>
          <w:b/>
          <w:bCs/>
          <w:szCs w:val="22"/>
          <w:lang w:eastAsia="en-US"/>
        </w:rPr>
        <w:t>Perustehtävä</w:t>
      </w:r>
    </w:p>
    <w:p w14:paraId="097AC473" w14:textId="15424FAE" w:rsidR="009539E4" w:rsidRDefault="00335EF7" w:rsidP="00335EF7">
      <w:pPr>
        <w:spacing w:line="276" w:lineRule="auto"/>
        <w:contextualSpacing/>
        <w:jc w:val="left"/>
        <w:rPr>
          <w:rFonts w:ascii="Arial" w:eastAsiaTheme="majorEastAsia" w:hAnsi="Arial" w:cstheme="majorBidi"/>
          <w:b/>
          <w:bCs/>
          <w:szCs w:val="22"/>
          <w:lang w:eastAsia="en-US"/>
        </w:rPr>
      </w:pPr>
      <w:r w:rsidRPr="00335EF7">
        <w:rPr>
          <w:rFonts w:ascii="Arial" w:eastAsia="Arial" w:hAnsi="Arial" w:cs="Segoe UI"/>
          <w:szCs w:val="22"/>
          <w:lang w:eastAsia="en-US"/>
        </w:rPr>
        <w:t xml:space="preserve">Tulosalue vastaa rakennustoiminnan valvonnasta ja ohjauksesta, rakennus- ja poikkeamislupien myöntämisestä, viranomaiskatselmusten suorittamisesta sekä rakennusrekisterin ylläpidosta. Kunnan rakennusvalvontaviranomaisena toimii viranomaislautakunta. Lautakunta on delegoinut rakentamiseen liittyvien eri lupamuotojen päätöstoimivallan tekniselle johtajalle. Teknisen johtajan sijaisena rakennusvalvonnassa toimii kiinteistöpäällikkö (pois lukien lupapäätökset). </w:t>
      </w:r>
      <w:r w:rsidRPr="00335EF7">
        <w:rPr>
          <w:rFonts w:ascii="Arial" w:eastAsia="Arial" w:hAnsi="Arial" w:cs="Segoe UI"/>
          <w:szCs w:val="22"/>
          <w:lang w:eastAsia="en-US"/>
        </w:rPr>
        <w:br/>
      </w:r>
      <w:r w:rsidRPr="00335EF7">
        <w:rPr>
          <w:rFonts w:ascii="Arial" w:eastAsia="Arial" w:hAnsi="Arial" w:cs="Segoe UI"/>
          <w:szCs w:val="22"/>
          <w:lang w:eastAsia="en-US"/>
        </w:rPr>
        <w:br/>
      </w:r>
    </w:p>
    <w:p w14:paraId="387C6FC9" w14:textId="77777777" w:rsidR="009539E4" w:rsidRDefault="009539E4" w:rsidP="00335EF7">
      <w:pPr>
        <w:spacing w:line="276" w:lineRule="auto"/>
        <w:contextualSpacing/>
        <w:jc w:val="left"/>
        <w:rPr>
          <w:rFonts w:ascii="Arial" w:eastAsiaTheme="majorEastAsia" w:hAnsi="Arial" w:cstheme="majorBidi"/>
          <w:b/>
          <w:bCs/>
          <w:szCs w:val="22"/>
          <w:lang w:eastAsia="en-US"/>
        </w:rPr>
      </w:pPr>
    </w:p>
    <w:p w14:paraId="662D62F6" w14:textId="18D930E3" w:rsidR="00335EF7" w:rsidRPr="00335EF7" w:rsidRDefault="00335EF7" w:rsidP="00335EF7">
      <w:pPr>
        <w:spacing w:line="276" w:lineRule="auto"/>
        <w:contextualSpacing/>
        <w:jc w:val="left"/>
        <w:rPr>
          <w:rFonts w:ascii="Arial" w:eastAsia="Arial" w:hAnsi="Arial" w:cs="Segoe UI"/>
          <w:szCs w:val="22"/>
          <w:lang w:eastAsia="en-US"/>
        </w:rPr>
      </w:pPr>
      <w:r w:rsidRPr="00335EF7">
        <w:rPr>
          <w:rFonts w:ascii="Arial" w:eastAsiaTheme="majorEastAsia" w:hAnsi="Arial" w:cstheme="majorBidi"/>
          <w:b/>
          <w:bCs/>
          <w:szCs w:val="22"/>
          <w:lang w:eastAsia="en-US"/>
        </w:rPr>
        <w:t>Talouden tunnusluvut</w:t>
      </w:r>
    </w:p>
    <w:p w14:paraId="763A55B3" w14:textId="77777777" w:rsidR="00335EF7" w:rsidRPr="00335EF7" w:rsidRDefault="00335EF7" w:rsidP="00335EF7">
      <w:pPr>
        <w:spacing w:line="360" w:lineRule="auto"/>
        <w:contextualSpacing/>
        <w:rPr>
          <w:rFonts w:ascii="Arial" w:eastAsiaTheme="minorHAnsi" w:hAnsi="Arial" w:cs="Segoe UI"/>
          <w:szCs w:val="22"/>
          <w:lang w:eastAsia="en-US"/>
        </w:rPr>
      </w:pPr>
      <w:r w:rsidRPr="00335EF7">
        <w:rPr>
          <w:rFonts w:ascii="Arial" w:eastAsiaTheme="minorHAnsi" w:hAnsi="Arial" w:cs="Segoe UI"/>
          <w:noProof/>
          <w:szCs w:val="22"/>
          <w:lang w:eastAsia="en-US"/>
        </w:rPr>
        <w:drawing>
          <wp:inline distT="0" distB="0" distL="0" distR="0" wp14:anchorId="4B190811" wp14:editId="1A575B5B">
            <wp:extent cx="4953000" cy="1374691"/>
            <wp:effectExtent l="0" t="0" r="0" b="0"/>
            <wp:docPr id="241605574"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6102" cy="1378327"/>
                    </a:xfrm>
                    <a:prstGeom prst="rect">
                      <a:avLst/>
                    </a:prstGeom>
                    <a:noFill/>
                    <a:ln>
                      <a:noFill/>
                    </a:ln>
                  </pic:spPr>
                </pic:pic>
              </a:graphicData>
            </a:graphic>
          </wp:inline>
        </w:drawing>
      </w:r>
    </w:p>
    <w:p w14:paraId="36F6A82B" w14:textId="77777777" w:rsidR="00335EF7" w:rsidRPr="00335EF7" w:rsidRDefault="00335EF7" w:rsidP="00335EF7">
      <w:pPr>
        <w:spacing w:line="276" w:lineRule="auto"/>
        <w:contextualSpacing/>
        <w:rPr>
          <w:rFonts w:ascii="Arial" w:eastAsia="Arial" w:hAnsi="Arial" w:cs="Segoe UI"/>
          <w:b/>
          <w:bCs/>
          <w:szCs w:val="22"/>
          <w:lang w:eastAsia="en-US"/>
        </w:rPr>
      </w:pPr>
    </w:p>
    <w:p w14:paraId="2F9E4214" w14:textId="77777777" w:rsidR="00335EF7" w:rsidRPr="00335EF7" w:rsidRDefault="00335EF7" w:rsidP="00335EF7">
      <w:pPr>
        <w:spacing w:line="276" w:lineRule="auto"/>
        <w:contextualSpacing/>
        <w:rPr>
          <w:rFonts w:ascii="Arial" w:eastAsia="Arial" w:hAnsi="Arial" w:cs="Segoe UI"/>
          <w:b/>
          <w:bCs/>
          <w:szCs w:val="22"/>
          <w:lang w:eastAsia="en-US"/>
        </w:rPr>
      </w:pPr>
      <w:r w:rsidRPr="00335EF7">
        <w:rPr>
          <w:rFonts w:ascii="Arial" w:eastAsia="Arial" w:hAnsi="Arial" w:cs="Segoe UI"/>
          <w:b/>
          <w:bCs/>
          <w:szCs w:val="22"/>
          <w:lang w:eastAsia="en-US"/>
        </w:rPr>
        <w:br/>
        <w:t>Arvio toiminnallisten ja taloudellisten tavoitteiden toteutumisesta</w:t>
      </w:r>
    </w:p>
    <w:p w14:paraId="6559C58A" w14:textId="77777777" w:rsidR="00335EF7" w:rsidRPr="00335EF7" w:rsidRDefault="00335EF7" w:rsidP="00335EF7">
      <w:pPr>
        <w:spacing w:line="276" w:lineRule="auto"/>
        <w:contextualSpacing/>
        <w:rPr>
          <w:rFonts w:ascii="Arial" w:eastAsia="Arial" w:hAnsi="Arial" w:cs="Segoe UI"/>
          <w:szCs w:val="22"/>
          <w:lang w:eastAsia="en-US"/>
        </w:rPr>
      </w:pPr>
      <w:r w:rsidRPr="00335EF7">
        <w:rPr>
          <w:rFonts w:ascii="Arial" w:eastAsia="Arial" w:hAnsi="Arial" w:cs="Segoe UI"/>
          <w:szCs w:val="22"/>
          <w:lang w:eastAsia="en-US"/>
        </w:rPr>
        <w:t>Rakentamis- ja toimenpidelupien määrä laski hieman edellisvuoteen verrattuna. Yleismaailmallisten kriisien vaikutukset rakentamisen määrän pienentymiseen mm. rakennusmateriaalien hinnan ja korkojen nousun kautta olivat edelleen merkittäviä.</w:t>
      </w:r>
    </w:p>
    <w:p w14:paraId="3FFC3BE4" w14:textId="77777777" w:rsidR="00335EF7" w:rsidRPr="00335EF7" w:rsidRDefault="00335EF7" w:rsidP="00335EF7">
      <w:pPr>
        <w:spacing w:line="276" w:lineRule="auto"/>
        <w:contextualSpacing/>
        <w:rPr>
          <w:rFonts w:ascii="Arial" w:eastAsia="Arial" w:hAnsi="Arial" w:cs="Segoe UI"/>
          <w:szCs w:val="22"/>
          <w:lang w:eastAsia="en-US"/>
        </w:rPr>
      </w:pPr>
      <w:r w:rsidRPr="00335EF7">
        <w:rPr>
          <w:rFonts w:ascii="Arial" w:eastAsia="Arial" w:hAnsi="Arial" w:cs="Segoe UI"/>
          <w:szCs w:val="22"/>
          <w:lang w:eastAsia="en-US"/>
        </w:rPr>
        <w:t xml:space="preserve">Kaikki suorat rakennusluvat käsiteltiin neljän viikon sisällä lupahakemusasiakirjojen jättämisen jälkeen. Rakentajia ja rakentamista suunnittelevia neuvottiin ja ohjattiin kaavakonsultoinnin, asiakastapaamisten sekä viranomaiskatselmusten avulla. Yhdestä lupapäätöksestä jätettiin oikaisuvaatimuksia viranomaislautakunnalle. </w:t>
      </w:r>
    </w:p>
    <w:p w14:paraId="4A925DDD" w14:textId="77777777" w:rsidR="00335EF7" w:rsidRPr="00335EF7" w:rsidRDefault="00335EF7" w:rsidP="00335EF7">
      <w:pPr>
        <w:spacing w:line="276" w:lineRule="auto"/>
        <w:contextualSpacing/>
        <w:rPr>
          <w:rFonts w:ascii="Arial" w:eastAsia="Arial" w:hAnsi="Arial" w:cs="Segoe UI"/>
          <w:szCs w:val="22"/>
          <w:lang w:eastAsia="en-US"/>
        </w:rPr>
      </w:pPr>
      <w:r w:rsidRPr="00335EF7">
        <w:rPr>
          <w:rFonts w:ascii="Arial" w:eastAsia="Arial" w:hAnsi="Arial" w:cs="Segoe UI"/>
          <w:szCs w:val="22"/>
          <w:lang w:eastAsia="en-US"/>
        </w:rPr>
        <w:t xml:space="preserve">Tekninen johtaja osallistui kaavatyöpajoihin ja yleisötilaisuuksiin sekä viranomaisneuvotteluihin. Viranomaislautakunta kokoontui kolme kertaa vuoden 2023 aikana. </w:t>
      </w:r>
    </w:p>
    <w:p w14:paraId="6C27BE6D" w14:textId="77777777" w:rsidR="00335EF7" w:rsidRPr="00335EF7" w:rsidRDefault="00335EF7" w:rsidP="00335EF7">
      <w:pPr>
        <w:spacing w:line="276" w:lineRule="auto"/>
        <w:contextualSpacing/>
        <w:rPr>
          <w:rFonts w:ascii="Arial" w:eastAsia="Arial" w:hAnsi="Arial" w:cs="Segoe UI"/>
          <w:szCs w:val="22"/>
          <w:lang w:eastAsia="en-US"/>
        </w:rPr>
      </w:pPr>
      <w:r w:rsidRPr="00335EF7">
        <w:rPr>
          <w:rFonts w:ascii="Arial" w:eastAsia="Arial" w:hAnsi="Arial" w:cs="Segoe UI"/>
          <w:szCs w:val="22"/>
          <w:lang w:eastAsia="en-US"/>
        </w:rPr>
        <w:t>Satelliittipaikannin jouduttiin uusimaan sen vanhentumisen vuoksi.</w:t>
      </w:r>
    </w:p>
    <w:p w14:paraId="4BC13EF4" w14:textId="77777777" w:rsidR="00335EF7" w:rsidRPr="00335EF7" w:rsidRDefault="00335EF7" w:rsidP="00335EF7">
      <w:pPr>
        <w:rPr>
          <w:lang w:eastAsia="en-US"/>
        </w:rPr>
      </w:pPr>
    </w:p>
    <w:p w14:paraId="4F98EB16" w14:textId="77777777" w:rsidR="00335EF7" w:rsidRPr="00335EF7" w:rsidRDefault="00335EF7" w:rsidP="00335EF7">
      <w:pPr>
        <w:spacing w:line="276" w:lineRule="auto"/>
        <w:contextualSpacing/>
        <w:rPr>
          <w:rFonts w:ascii="Arial" w:eastAsiaTheme="minorHAnsi" w:hAnsi="Arial" w:cs="Segoe UI"/>
          <w:szCs w:val="22"/>
          <w:lang w:eastAsia="en-US"/>
        </w:rPr>
      </w:pPr>
      <w:r w:rsidRPr="00335EF7">
        <w:rPr>
          <w:rFonts w:ascii="Arial" w:eastAsiaTheme="minorHAnsi" w:hAnsi="Arial" w:cs="Segoe UI"/>
          <w:szCs w:val="22"/>
          <w:lang w:eastAsia="en-US"/>
        </w:rPr>
        <w:t xml:space="preserve">Suurimmat poikkeamat käyttötaloudessa: </w:t>
      </w:r>
    </w:p>
    <w:p w14:paraId="387F79AB" w14:textId="77777777" w:rsidR="00335EF7" w:rsidRPr="00335EF7" w:rsidRDefault="00335EF7" w:rsidP="00335EF7">
      <w:pPr>
        <w:spacing w:line="276" w:lineRule="auto"/>
        <w:contextualSpacing/>
        <w:jc w:val="left"/>
        <w:rPr>
          <w:rFonts w:ascii="Arial" w:eastAsiaTheme="minorHAnsi" w:hAnsi="Arial" w:cs="Segoe UI"/>
          <w:szCs w:val="22"/>
          <w:lang w:eastAsia="en-US"/>
        </w:rPr>
      </w:pPr>
      <w:r w:rsidRPr="00335EF7">
        <w:rPr>
          <w:rFonts w:ascii="Arial" w:eastAsiaTheme="minorHAnsi" w:hAnsi="Arial" w:cs="Segoe UI"/>
          <w:szCs w:val="22"/>
          <w:lang w:eastAsia="en-US"/>
        </w:rPr>
        <w:t>Toimintakulut (laitevuokrat, palveluiden ostot) ylittyivät 23,0 %-yksikköä (2 458 €).</w:t>
      </w:r>
      <w:r w:rsidRPr="00335EF7">
        <w:rPr>
          <w:rFonts w:ascii="Arial" w:eastAsiaTheme="minorHAnsi" w:hAnsi="Arial" w:cs="Segoe UI"/>
          <w:szCs w:val="22"/>
          <w:lang w:eastAsia="en-US"/>
        </w:rPr>
        <w:br/>
      </w:r>
    </w:p>
    <w:p w14:paraId="0D6B6453" w14:textId="77777777" w:rsidR="00335EF7" w:rsidRPr="00335EF7" w:rsidRDefault="00335EF7" w:rsidP="00335EF7">
      <w:pPr>
        <w:spacing w:line="276" w:lineRule="auto"/>
        <w:contextualSpacing/>
        <w:jc w:val="left"/>
        <w:rPr>
          <w:rFonts w:ascii="Arial" w:eastAsiaTheme="minorHAnsi" w:hAnsi="Arial" w:cs="Segoe UI"/>
          <w:szCs w:val="22"/>
          <w:lang w:eastAsia="en-US"/>
        </w:rPr>
      </w:pPr>
      <w:r w:rsidRPr="00335EF7">
        <w:rPr>
          <w:rFonts w:ascii="Arial" w:eastAsiaTheme="minorHAnsi" w:hAnsi="Arial" w:cs="Segoe UI"/>
          <w:szCs w:val="22"/>
          <w:lang w:eastAsia="en-US"/>
        </w:rPr>
        <w:br/>
      </w:r>
      <w:r w:rsidRPr="00335EF7">
        <w:rPr>
          <w:rFonts w:ascii="Arial" w:eastAsiaTheme="minorHAnsi" w:hAnsi="Arial" w:cs="Segoe UI"/>
          <w:b/>
          <w:bCs/>
          <w:szCs w:val="22"/>
          <w:lang w:eastAsia="en-US"/>
        </w:rPr>
        <w:t>Toiminnalliset tunnusluvut</w:t>
      </w:r>
    </w:p>
    <w:tbl>
      <w:tblPr>
        <w:tblStyle w:val="TaulukkoRuudukko"/>
        <w:tblW w:w="9222" w:type="dxa"/>
        <w:tblBorders>
          <w:top w:val="single" w:sz="4" w:space="0" w:color="354866"/>
          <w:left w:val="single" w:sz="4" w:space="0" w:color="354866"/>
          <w:bottom w:val="single" w:sz="4" w:space="0" w:color="354866"/>
          <w:right w:val="single" w:sz="4" w:space="0" w:color="354866"/>
          <w:insideH w:val="none" w:sz="0" w:space="0" w:color="auto"/>
          <w:insideV w:val="single" w:sz="4" w:space="0" w:color="354866"/>
        </w:tblBorders>
        <w:tblLook w:val="04A0" w:firstRow="1" w:lastRow="0" w:firstColumn="1" w:lastColumn="0" w:noHBand="0" w:noVBand="1"/>
      </w:tblPr>
      <w:tblGrid>
        <w:gridCol w:w="5187"/>
        <w:gridCol w:w="1345"/>
        <w:gridCol w:w="1345"/>
        <w:gridCol w:w="1345"/>
      </w:tblGrid>
      <w:tr w:rsidR="00335EF7" w:rsidRPr="00335EF7" w14:paraId="560FA3EC" w14:textId="77777777" w:rsidTr="00DC2E2E">
        <w:trPr>
          <w:trHeight w:val="340"/>
        </w:trPr>
        <w:tc>
          <w:tcPr>
            <w:tcW w:w="5187" w:type="dxa"/>
            <w:tcBorders>
              <w:top w:val="single" w:sz="4" w:space="0" w:color="354866"/>
              <w:bottom w:val="single" w:sz="4" w:space="0" w:color="354866"/>
            </w:tcBorders>
            <w:shd w:val="clear" w:color="auto" w:fill="B3C1D7"/>
            <w:vAlign w:val="bottom"/>
          </w:tcPr>
          <w:p w14:paraId="6BF47767" w14:textId="77777777" w:rsidR="00335EF7" w:rsidRPr="00335EF7" w:rsidRDefault="00335EF7" w:rsidP="00335EF7">
            <w:pPr>
              <w:spacing w:line="276" w:lineRule="auto"/>
              <w:contextualSpacing/>
              <w:rPr>
                <w:rFonts w:ascii="Arial" w:eastAsia="Arial" w:hAnsi="Arial" w:cs="Segoe UI"/>
                <w:sz w:val="16"/>
                <w:szCs w:val="16"/>
                <w:lang w:eastAsia="en-US"/>
              </w:rPr>
            </w:pPr>
            <w:r w:rsidRPr="00335EF7">
              <w:rPr>
                <w:rFonts w:ascii="Arial" w:eastAsia="Arial" w:hAnsi="Arial" w:cs="Segoe UI"/>
                <w:sz w:val="16"/>
                <w:szCs w:val="16"/>
                <w:lang w:eastAsia="en-US"/>
              </w:rPr>
              <w:t>Rakennusvalvonta</w:t>
            </w:r>
          </w:p>
        </w:tc>
        <w:tc>
          <w:tcPr>
            <w:tcW w:w="1345" w:type="dxa"/>
            <w:tcBorders>
              <w:top w:val="single" w:sz="4" w:space="0" w:color="354866"/>
              <w:bottom w:val="single" w:sz="4" w:space="0" w:color="354866"/>
            </w:tcBorders>
            <w:shd w:val="clear" w:color="auto" w:fill="B3C1D7"/>
            <w:vAlign w:val="bottom"/>
          </w:tcPr>
          <w:p w14:paraId="1C958D8D"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TP 2021</w:t>
            </w:r>
          </w:p>
        </w:tc>
        <w:tc>
          <w:tcPr>
            <w:tcW w:w="1345" w:type="dxa"/>
            <w:tcBorders>
              <w:top w:val="single" w:sz="4" w:space="0" w:color="354866"/>
              <w:bottom w:val="single" w:sz="4" w:space="0" w:color="354866"/>
            </w:tcBorders>
            <w:shd w:val="clear" w:color="auto" w:fill="B3C1D7"/>
            <w:vAlign w:val="bottom"/>
          </w:tcPr>
          <w:p w14:paraId="306419B0"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TP 2022</w:t>
            </w:r>
          </w:p>
        </w:tc>
        <w:tc>
          <w:tcPr>
            <w:tcW w:w="1345" w:type="dxa"/>
            <w:tcBorders>
              <w:top w:val="single" w:sz="4" w:space="0" w:color="354866"/>
              <w:bottom w:val="single" w:sz="4" w:space="0" w:color="354866"/>
            </w:tcBorders>
            <w:shd w:val="clear" w:color="auto" w:fill="B3C1D7"/>
            <w:vAlign w:val="bottom"/>
          </w:tcPr>
          <w:p w14:paraId="0B3A4903" w14:textId="77777777" w:rsidR="00335EF7" w:rsidRPr="00335EF7" w:rsidRDefault="00335EF7" w:rsidP="00335EF7">
            <w:pPr>
              <w:spacing w:line="276" w:lineRule="auto"/>
              <w:contextualSpacing/>
              <w:jc w:val="center"/>
              <w:rPr>
                <w:rFonts w:ascii="Arial" w:eastAsia="Arial" w:hAnsi="Arial" w:cs="Segoe UI"/>
                <w:b/>
                <w:bCs/>
                <w:sz w:val="16"/>
                <w:szCs w:val="16"/>
                <w:lang w:eastAsia="en-US"/>
              </w:rPr>
            </w:pPr>
            <w:r w:rsidRPr="00335EF7">
              <w:rPr>
                <w:rFonts w:ascii="Arial" w:eastAsia="Arial" w:hAnsi="Arial" w:cs="Segoe UI"/>
                <w:b/>
                <w:bCs/>
                <w:sz w:val="16"/>
                <w:szCs w:val="16"/>
                <w:lang w:eastAsia="en-US"/>
              </w:rPr>
              <w:t>TP 2023</w:t>
            </w:r>
          </w:p>
        </w:tc>
      </w:tr>
      <w:tr w:rsidR="00335EF7" w:rsidRPr="00335EF7" w14:paraId="0D1079BB" w14:textId="77777777" w:rsidTr="00DC2E2E">
        <w:trPr>
          <w:trHeight w:val="510"/>
        </w:trPr>
        <w:tc>
          <w:tcPr>
            <w:tcW w:w="5187" w:type="dxa"/>
            <w:tcBorders>
              <w:top w:val="single" w:sz="4" w:space="0" w:color="354866"/>
            </w:tcBorders>
            <w:vAlign w:val="bottom"/>
          </w:tcPr>
          <w:p w14:paraId="3110788A" w14:textId="77777777" w:rsidR="00335EF7" w:rsidRPr="00335EF7" w:rsidRDefault="00335EF7" w:rsidP="00335EF7">
            <w:pPr>
              <w:spacing w:line="276" w:lineRule="auto"/>
              <w:contextualSpacing/>
              <w:rPr>
                <w:rFonts w:ascii="Arial" w:eastAsia="Arial" w:hAnsi="Arial" w:cs="Segoe UI"/>
                <w:sz w:val="16"/>
                <w:szCs w:val="16"/>
                <w:lang w:eastAsia="en-US"/>
              </w:rPr>
            </w:pPr>
            <w:r w:rsidRPr="00335EF7">
              <w:rPr>
                <w:rFonts w:ascii="Arial" w:eastAsia="Arial" w:hAnsi="Arial" w:cs="Segoe UI"/>
                <w:sz w:val="16"/>
                <w:szCs w:val="16"/>
                <w:lang w:eastAsia="en-US"/>
              </w:rPr>
              <w:t>Rakennus- ja toimenpideluvat</w:t>
            </w:r>
          </w:p>
          <w:p w14:paraId="5FED1DDF" w14:textId="77777777" w:rsidR="00335EF7" w:rsidRPr="00335EF7" w:rsidRDefault="00335EF7" w:rsidP="00335EF7">
            <w:pPr>
              <w:spacing w:line="276" w:lineRule="auto"/>
              <w:contextualSpacing/>
              <w:rPr>
                <w:rFonts w:ascii="Arial" w:eastAsia="Arial" w:hAnsi="Arial" w:cs="Segoe UI"/>
                <w:sz w:val="16"/>
                <w:szCs w:val="16"/>
                <w:lang w:eastAsia="en-US"/>
              </w:rPr>
            </w:pPr>
            <w:r w:rsidRPr="00335EF7">
              <w:rPr>
                <w:rFonts w:ascii="Arial" w:eastAsia="Arial" w:hAnsi="Arial" w:cs="Segoe UI"/>
                <w:sz w:val="16"/>
                <w:szCs w:val="16"/>
                <w:lang w:eastAsia="en-US"/>
              </w:rPr>
              <w:t>- joista rivi + omakotitaloja</w:t>
            </w:r>
          </w:p>
        </w:tc>
        <w:tc>
          <w:tcPr>
            <w:tcW w:w="1345" w:type="dxa"/>
            <w:tcBorders>
              <w:top w:val="single" w:sz="4" w:space="0" w:color="354866"/>
            </w:tcBorders>
            <w:vAlign w:val="bottom"/>
          </w:tcPr>
          <w:p w14:paraId="269FE8C0"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27</w:t>
            </w:r>
          </w:p>
          <w:p w14:paraId="5FB0E770"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0+10</w:t>
            </w:r>
          </w:p>
        </w:tc>
        <w:tc>
          <w:tcPr>
            <w:tcW w:w="1345" w:type="dxa"/>
            <w:tcBorders>
              <w:top w:val="single" w:sz="4" w:space="0" w:color="354866"/>
            </w:tcBorders>
            <w:vAlign w:val="bottom"/>
          </w:tcPr>
          <w:p w14:paraId="20AB9DCA"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25</w:t>
            </w:r>
          </w:p>
          <w:p w14:paraId="72D109A6"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0+6</w:t>
            </w:r>
          </w:p>
        </w:tc>
        <w:tc>
          <w:tcPr>
            <w:tcW w:w="1345" w:type="dxa"/>
            <w:tcBorders>
              <w:top w:val="single" w:sz="4" w:space="0" w:color="354866"/>
            </w:tcBorders>
            <w:shd w:val="clear" w:color="auto" w:fill="D3EAF0" w:themeFill="accent1" w:themeFillTint="33"/>
            <w:vAlign w:val="bottom"/>
          </w:tcPr>
          <w:p w14:paraId="586C1925" w14:textId="77777777" w:rsidR="00335EF7" w:rsidRPr="00335EF7" w:rsidRDefault="00335EF7" w:rsidP="00335EF7">
            <w:pPr>
              <w:spacing w:line="276" w:lineRule="auto"/>
              <w:contextualSpacing/>
              <w:jc w:val="center"/>
              <w:rPr>
                <w:rFonts w:ascii="Arial" w:eastAsia="Arial" w:hAnsi="Arial" w:cs="Segoe UI"/>
                <w:b/>
                <w:bCs/>
                <w:sz w:val="16"/>
                <w:szCs w:val="16"/>
                <w:lang w:eastAsia="en-US"/>
              </w:rPr>
            </w:pPr>
            <w:r w:rsidRPr="00335EF7">
              <w:rPr>
                <w:rFonts w:ascii="Arial" w:eastAsia="Arial" w:hAnsi="Arial" w:cs="Segoe UI"/>
                <w:b/>
                <w:bCs/>
                <w:sz w:val="16"/>
                <w:szCs w:val="16"/>
                <w:lang w:eastAsia="en-US"/>
              </w:rPr>
              <w:t>22</w:t>
            </w:r>
          </w:p>
          <w:p w14:paraId="460D7363" w14:textId="77777777" w:rsidR="00335EF7" w:rsidRPr="00335EF7" w:rsidRDefault="00335EF7" w:rsidP="00335EF7">
            <w:pPr>
              <w:spacing w:line="276" w:lineRule="auto"/>
              <w:contextualSpacing/>
              <w:jc w:val="center"/>
              <w:rPr>
                <w:rFonts w:ascii="Arial" w:eastAsia="Arial" w:hAnsi="Arial" w:cs="Segoe UI"/>
                <w:b/>
                <w:bCs/>
                <w:sz w:val="16"/>
                <w:szCs w:val="16"/>
                <w:lang w:eastAsia="en-US"/>
              </w:rPr>
            </w:pPr>
            <w:r w:rsidRPr="00335EF7">
              <w:rPr>
                <w:rFonts w:ascii="Arial" w:eastAsia="Arial" w:hAnsi="Arial" w:cs="Segoe UI"/>
                <w:b/>
                <w:bCs/>
                <w:sz w:val="16"/>
                <w:szCs w:val="16"/>
                <w:lang w:eastAsia="en-US"/>
              </w:rPr>
              <w:t>0+2</w:t>
            </w:r>
          </w:p>
        </w:tc>
      </w:tr>
      <w:tr w:rsidR="00335EF7" w:rsidRPr="00335EF7" w14:paraId="22716B12" w14:textId="77777777" w:rsidTr="00DC2E2E">
        <w:tc>
          <w:tcPr>
            <w:tcW w:w="5187" w:type="dxa"/>
          </w:tcPr>
          <w:p w14:paraId="4C1AA977" w14:textId="77777777" w:rsidR="00335EF7" w:rsidRPr="00335EF7" w:rsidRDefault="00335EF7" w:rsidP="00335EF7">
            <w:pPr>
              <w:spacing w:line="276" w:lineRule="auto"/>
              <w:contextualSpacing/>
              <w:rPr>
                <w:rFonts w:ascii="Arial" w:eastAsia="Arial" w:hAnsi="Arial" w:cs="Segoe UI"/>
                <w:sz w:val="16"/>
                <w:szCs w:val="16"/>
                <w:lang w:eastAsia="en-US"/>
              </w:rPr>
            </w:pPr>
            <w:r w:rsidRPr="00335EF7">
              <w:rPr>
                <w:rFonts w:ascii="Arial" w:eastAsia="Arial" w:hAnsi="Arial" w:cs="Segoe UI"/>
                <w:sz w:val="16"/>
                <w:szCs w:val="16"/>
                <w:lang w:eastAsia="en-US"/>
              </w:rPr>
              <w:t>Suunnittelutarveratkaisut</w:t>
            </w:r>
          </w:p>
        </w:tc>
        <w:tc>
          <w:tcPr>
            <w:tcW w:w="1345" w:type="dxa"/>
            <w:vAlign w:val="bottom"/>
          </w:tcPr>
          <w:p w14:paraId="35E40C5A"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1</w:t>
            </w:r>
          </w:p>
        </w:tc>
        <w:tc>
          <w:tcPr>
            <w:tcW w:w="1345" w:type="dxa"/>
            <w:vAlign w:val="bottom"/>
          </w:tcPr>
          <w:p w14:paraId="08BAB589"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1</w:t>
            </w:r>
          </w:p>
        </w:tc>
        <w:tc>
          <w:tcPr>
            <w:tcW w:w="1345" w:type="dxa"/>
            <w:shd w:val="clear" w:color="auto" w:fill="D3EAF0" w:themeFill="accent1" w:themeFillTint="33"/>
            <w:vAlign w:val="bottom"/>
          </w:tcPr>
          <w:p w14:paraId="7DD2FE44" w14:textId="77777777" w:rsidR="00335EF7" w:rsidRPr="00335EF7" w:rsidRDefault="00335EF7" w:rsidP="00335EF7">
            <w:pPr>
              <w:spacing w:line="276" w:lineRule="auto"/>
              <w:contextualSpacing/>
              <w:jc w:val="center"/>
              <w:rPr>
                <w:rFonts w:ascii="Arial" w:eastAsia="Arial" w:hAnsi="Arial" w:cs="Segoe UI"/>
                <w:b/>
                <w:bCs/>
                <w:sz w:val="16"/>
                <w:szCs w:val="16"/>
                <w:lang w:eastAsia="en-US"/>
              </w:rPr>
            </w:pPr>
            <w:r w:rsidRPr="00335EF7">
              <w:rPr>
                <w:rFonts w:ascii="Arial" w:eastAsia="Arial" w:hAnsi="Arial" w:cs="Segoe UI"/>
                <w:b/>
                <w:bCs/>
                <w:sz w:val="16"/>
                <w:szCs w:val="16"/>
                <w:lang w:eastAsia="en-US"/>
              </w:rPr>
              <w:t>1</w:t>
            </w:r>
          </w:p>
        </w:tc>
      </w:tr>
      <w:tr w:rsidR="00335EF7" w:rsidRPr="00335EF7" w14:paraId="24ECF617" w14:textId="77777777" w:rsidTr="00DC2E2E">
        <w:tc>
          <w:tcPr>
            <w:tcW w:w="5187" w:type="dxa"/>
          </w:tcPr>
          <w:p w14:paraId="74254875" w14:textId="77777777" w:rsidR="00335EF7" w:rsidRPr="00335EF7" w:rsidRDefault="00335EF7" w:rsidP="00335EF7">
            <w:pPr>
              <w:spacing w:line="276" w:lineRule="auto"/>
              <w:contextualSpacing/>
              <w:rPr>
                <w:rFonts w:ascii="Arial" w:eastAsia="Arial" w:hAnsi="Arial" w:cs="Segoe UI"/>
                <w:sz w:val="16"/>
                <w:szCs w:val="16"/>
                <w:lang w:eastAsia="en-US"/>
              </w:rPr>
            </w:pPr>
            <w:r w:rsidRPr="00335EF7">
              <w:rPr>
                <w:rFonts w:ascii="Arial" w:eastAsia="Arial" w:hAnsi="Arial" w:cs="Segoe UI"/>
                <w:sz w:val="16"/>
                <w:szCs w:val="16"/>
                <w:lang w:eastAsia="en-US"/>
              </w:rPr>
              <w:t xml:space="preserve">Poikkeamispäätökset </w:t>
            </w:r>
          </w:p>
        </w:tc>
        <w:tc>
          <w:tcPr>
            <w:tcW w:w="1345" w:type="dxa"/>
            <w:vAlign w:val="bottom"/>
          </w:tcPr>
          <w:p w14:paraId="5559B62D"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2</w:t>
            </w:r>
          </w:p>
        </w:tc>
        <w:tc>
          <w:tcPr>
            <w:tcW w:w="1345" w:type="dxa"/>
            <w:vAlign w:val="bottom"/>
          </w:tcPr>
          <w:p w14:paraId="6DAEB7FC"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3</w:t>
            </w:r>
          </w:p>
        </w:tc>
        <w:tc>
          <w:tcPr>
            <w:tcW w:w="1345" w:type="dxa"/>
            <w:shd w:val="clear" w:color="auto" w:fill="D3EAF0" w:themeFill="accent1" w:themeFillTint="33"/>
            <w:vAlign w:val="bottom"/>
          </w:tcPr>
          <w:p w14:paraId="62D51E01" w14:textId="77777777" w:rsidR="00335EF7" w:rsidRPr="00335EF7" w:rsidRDefault="00335EF7" w:rsidP="00335EF7">
            <w:pPr>
              <w:spacing w:line="276" w:lineRule="auto"/>
              <w:contextualSpacing/>
              <w:jc w:val="center"/>
              <w:rPr>
                <w:rFonts w:ascii="Arial" w:eastAsia="Arial" w:hAnsi="Arial" w:cs="Segoe UI"/>
                <w:b/>
                <w:bCs/>
                <w:sz w:val="16"/>
                <w:szCs w:val="16"/>
                <w:lang w:eastAsia="en-US"/>
              </w:rPr>
            </w:pPr>
            <w:r w:rsidRPr="00335EF7">
              <w:rPr>
                <w:rFonts w:ascii="Arial" w:eastAsia="Arial" w:hAnsi="Arial" w:cs="Segoe UI"/>
                <w:b/>
                <w:bCs/>
                <w:sz w:val="16"/>
                <w:szCs w:val="16"/>
                <w:lang w:eastAsia="en-US"/>
              </w:rPr>
              <w:t>0</w:t>
            </w:r>
          </w:p>
        </w:tc>
      </w:tr>
      <w:tr w:rsidR="00335EF7" w:rsidRPr="00335EF7" w14:paraId="25C2AB50" w14:textId="77777777" w:rsidTr="00DC2E2E">
        <w:tc>
          <w:tcPr>
            <w:tcW w:w="5187" w:type="dxa"/>
          </w:tcPr>
          <w:p w14:paraId="31A98F26" w14:textId="77777777" w:rsidR="00335EF7" w:rsidRPr="00335EF7" w:rsidRDefault="00335EF7" w:rsidP="00335EF7">
            <w:pPr>
              <w:spacing w:line="276" w:lineRule="auto"/>
              <w:contextualSpacing/>
              <w:rPr>
                <w:rFonts w:ascii="Arial" w:eastAsia="Arial" w:hAnsi="Arial" w:cs="Segoe UI"/>
                <w:sz w:val="16"/>
                <w:szCs w:val="16"/>
                <w:lang w:eastAsia="en-US"/>
              </w:rPr>
            </w:pPr>
            <w:r w:rsidRPr="00335EF7">
              <w:rPr>
                <w:rFonts w:ascii="Arial" w:eastAsia="Arial" w:hAnsi="Arial" w:cs="Segoe UI"/>
                <w:sz w:val="16"/>
                <w:szCs w:val="16"/>
                <w:lang w:eastAsia="en-US"/>
              </w:rPr>
              <w:t>Maisematyöluvat</w:t>
            </w:r>
          </w:p>
        </w:tc>
        <w:tc>
          <w:tcPr>
            <w:tcW w:w="1345" w:type="dxa"/>
            <w:vAlign w:val="bottom"/>
          </w:tcPr>
          <w:p w14:paraId="50E56086"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0</w:t>
            </w:r>
          </w:p>
        </w:tc>
        <w:tc>
          <w:tcPr>
            <w:tcW w:w="1345" w:type="dxa"/>
            <w:vAlign w:val="bottom"/>
          </w:tcPr>
          <w:p w14:paraId="0AB4C59B"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1</w:t>
            </w:r>
          </w:p>
        </w:tc>
        <w:tc>
          <w:tcPr>
            <w:tcW w:w="1345" w:type="dxa"/>
            <w:shd w:val="clear" w:color="auto" w:fill="D3EAF0" w:themeFill="accent1" w:themeFillTint="33"/>
            <w:vAlign w:val="bottom"/>
          </w:tcPr>
          <w:p w14:paraId="540D8561" w14:textId="77777777" w:rsidR="00335EF7" w:rsidRPr="00335EF7" w:rsidRDefault="00335EF7" w:rsidP="00335EF7">
            <w:pPr>
              <w:spacing w:line="276" w:lineRule="auto"/>
              <w:contextualSpacing/>
              <w:jc w:val="center"/>
              <w:rPr>
                <w:rFonts w:ascii="Arial" w:eastAsia="Arial" w:hAnsi="Arial" w:cs="Segoe UI"/>
                <w:b/>
                <w:bCs/>
                <w:sz w:val="16"/>
                <w:szCs w:val="16"/>
                <w:lang w:eastAsia="en-US"/>
              </w:rPr>
            </w:pPr>
            <w:r w:rsidRPr="00335EF7">
              <w:rPr>
                <w:rFonts w:ascii="Arial" w:eastAsia="Arial" w:hAnsi="Arial" w:cs="Segoe UI"/>
                <w:b/>
                <w:bCs/>
                <w:sz w:val="16"/>
                <w:szCs w:val="16"/>
                <w:lang w:eastAsia="en-US"/>
              </w:rPr>
              <w:t>0</w:t>
            </w:r>
          </w:p>
        </w:tc>
      </w:tr>
      <w:tr w:rsidR="00335EF7" w:rsidRPr="00335EF7" w14:paraId="31B6C778" w14:textId="77777777" w:rsidTr="00DC2E2E">
        <w:tc>
          <w:tcPr>
            <w:tcW w:w="5187" w:type="dxa"/>
          </w:tcPr>
          <w:p w14:paraId="3832E412" w14:textId="77777777" w:rsidR="00335EF7" w:rsidRPr="00335EF7" w:rsidRDefault="00335EF7" w:rsidP="00335EF7">
            <w:pPr>
              <w:spacing w:line="276" w:lineRule="auto"/>
              <w:contextualSpacing/>
              <w:rPr>
                <w:rFonts w:ascii="Arial" w:eastAsia="Arial" w:hAnsi="Arial" w:cs="Segoe UI"/>
                <w:sz w:val="16"/>
                <w:szCs w:val="16"/>
                <w:lang w:eastAsia="en-US"/>
              </w:rPr>
            </w:pPr>
            <w:r w:rsidRPr="00335EF7">
              <w:rPr>
                <w:rFonts w:ascii="Arial" w:eastAsia="Arial" w:hAnsi="Arial" w:cs="Segoe UI"/>
                <w:sz w:val="16"/>
                <w:szCs w:val="16"/>
                <w:lang w:eastAsia="en-US"/>
              </w:rPr>
              <w:t>Katselmukset</w:t>
            </w:r>
          </w:p>
        </w:tc>
        <w:tc>
          <w:tcPr>
            <w:tcW w:w="1345" w:type="dxa"/>
            <w:vAlign w:val="bottom"/>
          </w:tcPr>
          <w:p w14:paraId="13644F5F"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62</w:t>
            </w:r>
          </w:p>
        </w:tc>
        <w:tc>
          <w:tcPr>
            <w:tcW w:w="1345" w:type="dxa"/>
            <w:vAlign w:val="bottom"/>
          </w:tcPr>
          <w:p w14:paraId="0A45B845"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62</w:t>
            </w:r>
          </w:p>
        </w:tc>
        <w:tc>
          <w:tcPr>
            <w:tcW w:w="1345" w:type="dxa"/>
            <w:shd w:val="clear" w:color="auto" w:fill="D3EAF0" w:themeFill="accent1" w:themeFillTint="33"/>
            <w:vAlign w:val="bottom"/>
          </w:tcPr>
          <w:p w14:paraId="2FBAF0DB" w14:textId="77777777" w:rsidR="00335EF7" w:rsidRPr="00335EF7" w:rsidRDefault="00335EF7" w:rsidP="00335EF7">
            <w:pPr>
              <w:spacing w:line="276" w:lineRule="auto"/>
              <w:contextualSpacing/>
              <w:jc w:val="center"/>
              <w:rPr>
                <w:rFonts w:ascii="Arial" w:eastAsia="Arial" w:hAnsi="Arial" w:cs="Segoe UI"/>
                <w:b/>
                <w:bCs/>
                <w:sz w:val="16"/>
                <w:szCs w:val="16"/>
                <w:lang w:eastAsia="en-US"/>
              </w:rPr>
            </w:pPr>
            <w:r w:rsidRPr="00335EF7">
              <w:rPr>
                <w:rFonts w:ascii="Arial" w:eastAsia="Arial" w:hAnsi="Arial" w:cs="Segoe UI"/>
                <w:b/>
                <w:bCs/>
                <w:sz w:val="16"/>
                <w:szCs w:val="16"/>
                <w:lang w:eastAsia="en-US"/>
              </w:rPr>
              <w:t>50</w:t>
            </w:r>
          </w:p>
        </w:tc>
      </w:tr>
      <w:tr w:rsidR="00335EF7" w:rsidRPr="00335EF7" w14:paraId="77DC350F" w14:textId="77777777" w:rsidTr="00DC2E2E">
        <w:tc>
          <w:tcPr>
            <w:tcW w:w="5187" w:type="dxa"/>
          </w:tcPr>
          <w:p w14:paraId="4C0F0C20" w14:textId="77777777" w:rsidR="00335EF7" w:rsidRPr="00335EF7" w:rsidRDefault="00335EF7" w:rsidP="00335EF7">
            <w:pPr>
              <w:spacing w:line="276" w:lineRule="auto"/>
              <w:contextualSpacing/>
              <w:rPr>
                <w:rFonts w:ascii="Arial" w:eastAsia="Arial" w:hAnsi="Arial" w:cs="Segoe UI"/>
                <w:sz w:val="16"/>
                <w:szCs w:val="16"/>
                <w:lang w:eastAsia="en-US"/>
              </w:rPr>
            </w:pPr>
            <w:r w:rsidRPr="00335EF7">
              <w:rPr>
                <w:rFonts w:ascii="Arial" w:eastAsia="Arial" w:hAnsi="Arial" w:cs="Segoe UI"/>
                <w:sz w:val="16"/>
                <w:szCs w:val="16"/>
                <w:lang w:eastAsia="en-US"/>
              </w:rPr>
              <w:t>Jatkoaikapäätökset ja muut</w:t>
            </w:r>
          </w:p>
        </w:tc>
        <w:tc>
          <w:tcPr>
            <w:tcW w:w="1345" w:type="dxa"/>
            <w:vAlign w:val="bottom"/>
          </w:tcPr>
          <w:p w14:paraId="7851170A"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5</w:t>
            </w:r>
          </w:p>
        </w:tc>
        <w:tc>
          <w:tcPr>
            <w:tcW w:w="1345" w:type="dxa"/>
            <w:vAlign w:val="bottom"/>
          </w:tcPr>
          <w:p w14:paraId="59EDDEA8"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2</w:t>
            </w:r>
          </w:p>
        </w:tc>
        <w:tc>
          <w:tcPr>
            <w:tcW w:w="1345" w:type="dxa"/>
            <w:shd w:val="clear" w:color="auto" w:fill="D3EAF0" w:themeFill="accent1" w:themeFillTint="33"/>
            <w:vAlign w:val="bottom"/>
          </w:tcPr>
          <w:p w14:paraId="1583AEF9" w14:textId="77777777" w:rsidR="00335EF7" w:rsidRPr="00335EF7" w:rsidRDefault="00335EF7" w:rsidP="00335EF7">
            <w:pPr>
              <w:spacing w:line="276" w:lineRule="auto"/>
              <w:contextualSpacing/>
              <w:jc w:val="center"/>
              <w:rPr>
                <w:rFonts w:ascii="Arial" w:eastAsia="Arial" w:hAnsi="Arial" w:cs="Segoe UI"/>
                <w:b/>
                <w:bCs/>
                <w:sz w:val="16"/>
                <w:szCs w:val="16"/>
                <w:lang w:eastAsia="en-US"/>
              </w:rPr>
            </w:pPr>
            <w:r w:rsidRPr="00335EF7">
              <w:rPr>
                <w:rFonts w:ascii="Arial" w:eastAsia="Arial" w:hAnsi="Arial" w:cs="Segoe UI"/>
                <w:b/>
                <w:bCs/>
                <w:sz w:val="16"/>
                <w:szCs w:val="16"/>
                <w:lang w:eastAsia="en-US"/>
              </w:rPr>
              <w:t>0</w:t>
            </w:r>
          </w:p>
        </w:tc>
      </w:tr>
      <w:tr w:rsidR="00335EF7" w:rsidRPr="00335EF7" w14:paraId="3F906E8D" w14:textId="77777777" w:rsidTr="00DC2E2E">
        <w:tc>
          <w:tcPr>
            <w:tcW w:w="5187" w:type="dxa"/>
            <w:shd w:val="clear" w:color="auto" w:fill="auto"/>
          </w:tcPr>
          <w:p w14:paraId="55EC7FE7" w14:textId="77777777" w:rsidR="00335EF7" w:rsidRPr="00335EF7" w:rsidRDefault="00335EF7" w:rsidP="00335EF7">
            <w:pPr>
              <w:spacing w:line="276" w:lineRule="auto"/>
              <w:contextualSpacing/>
              <w:rPr>
                <w:rFonts w:ascii="Arial" w:eastAsia="Arial" w:hAnsi="Arial" w:cs="Segoe UI"/>
                <w:sz w:val="16"/>
                <w:szCs w:val="16"/>
                <w:lang w:eastAsia="en-US"/>
              </w:rPr>
            </w:pPr>
            <w:r w:rsidRPr="00335EF7">
              <w:rPr>
                <w:rFonts w:ascii="Arial" w:eastAsia="Arial" w:hAnsi="Arial" w:cs="Segoe UI"/>
                <w:sz w:val="16"/>
                <w:szCs w:val="16"/>
                <w:lang w:eastAsia="en-US"/>
              </w:rPr>
              <w:t>Kaikki luvat yhteensä</w:t>
            </w:r>
          </w:p>
        </w:tc>
        <w:tc>
          <w:tcPr>
            <w:tcW w:w="1345" w:type="dxa"/>
            <w:vAlign w:val="bottom"/>
          </w:tcPr>
          <w:p w14:paraId="6CF399B5"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35</w:t>
            </w:r>
          </w:p>
        </w:tc>
        <w:tc>
          <w:tcPr>
            <w:tcW w:w="1345" w:type="dxa"/>
            <w:vAlign w:val="bottom"/>
          </w:tcPr>
          <w:p w14:paraId="585C97F5"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32</w:t>
            </w:r>
          </w:p>
        </w:tc>
        <w:tc>
          <w:tcPr>
            <w:tcW w:w="1345" w:type="dxa"/>
            <w:shd w:val="clear" w:color="auto" w:fill="D3EAF0" w:themeFill="accent1" w:themeFillTint="33"/>
            <w:vAlign w:val="bottom"/>
          </w:tcPr>
          <w:p w14:paraId="733E7EB9" w14:textId="77777777" w:rsidR="00335EF7" w:rsidRPr="00335EF7" w:rsidRDefault="00335EF7" w:rsidP="00335EF7">
            <w:pPr>
              <w:spacing w:line="276" w:lineRule="auto"/>
              <w:contextualSpacing/>
              <w:jc w:val="center"/>
              <w:rPr>
                <w:rFonts w:ascii="Arial" w:eastAsia="Arial" w:hAnsi="Arial" w:cs="Segoe UI"/>
                <w:b/>
                <w:bCs/>
                <w:sz w:val="16"/>
                <w:szCs w:val="16"/>
                <w:lang w:eastAsia="en-US"/>
              </w:rPr>
            </w:pPr>
            <w:r w:rsidRPr="00335EF7">
              <w:rPr>
                <w:rFonts w:ascii="Arial" w:eastAsia="Arial" w:hAnsi="Arial" w:cs="Segoe UI"/>
                <w:b/>
                <w:bCs/>
                <w:sz w:val="16"/>
                <w:szCs w:val="16"/>
                <w:lang w:eastAsia="en-US"/>
              </w:rPr>
              <w:t>23</w:t>
            </w:r>
          </w:p>
        </w:tc>
      </w:tr>
    </w:tbl>
    <w:p w14:paraId="37C9A048" w14:textId="0E91E479" w:rsidR="00335EF7" w:rsidRPr="00335EF7" w:rsidRDefault="00335EF7" w:rsidP="00335EF7">
      <w:pPr>
        <w:spacing w:line="276" w:lineRule="auto"/>
        <w:contextualSpacing/>
        <w:jc w:val="left"/>
        <w:rPr>
          <w:rFonts w:ascii="Arial" w:eastAsia="Arial" w:hAnsi="Arial"/>
          <w:b/>
          <w:bCs/>
          <w:szCs w:val="18"/>
          <w:lang w:eastAsia="en-US"/>
        </w:rPr>
      </w:pPr>
      <w:r w:rsidRPr="00335EF7">
        <w:rPr>
          <w:rFonts w:ascii="Arial" w:eastAsia="Arial" w:hAnsi="Arial" w:cs="Segoe UI"/>
          <w:b/>
          <w:bCs/>
          <w:szCs w:val="24"/>
          <w:lang w:eastAsia="en-US"/>
        </w:rPr>
        <w:br/>
      </w:r>
      <w:r w:rsidRPr="00335EF7">
        <w:rPr>
          <w:rFonts w:ascii="Arial" w:eastAsia="Arial" w:hAnsi="Arial" w:cs="Segoe UI"/>
          <w:b/>
          <w:bCs/>
          <w:szCs w:val="24"/>
          <w:lang w:eastAsia="en-US"/>
        </w:rPr>
        <w:br/>
      </w:r>
      <w:r w:rsidRPr="00335EF7">
        <w:rPr>
          <w:rFonts w:ascii="Arial" w:eastAsia="Arial" w:hAnsi="Arial" w:cs="Segoe UI"/>
          <w:b/>
          <w:bCs/>
          <w:sz w:val="24"/>
          <w:szCs w:val="24"/>
          <w:lang w:eastAsia="en-US"/>
        </w:rPr>
        <w:t>Ulkoilu- ja virkistysalueet</w:t>
      </w:r>
      <w:r w:rsidRPr="00335EF7">
        <w:rPr>
          <w:rFonts w:ascii="Arial" w:eastAsia="Arial" w:hAnsi="Arial" w:cs="Segoe UI"/>
          <w:b/>
          <w:bCs/>
          <w:sz w:val="24"/>
          <w:szCs w:val="24"/>
          <w:lang w:eastAsia="en-US"/>
        </w:rPr>
        <w:br/>
      </w:r>
      <w:r w:rsidRPr="00335EF7">
        <w:rPr>
          <w:rFonts w:ascii="Arial" w:eastAsia="Arial" w:hAnsi="Arial" w:cs="Segoe UI"/>
          <w:b/>
          <w:bCs/>
          <w:sz w:val="24"/>
          <w:szCs w:val="24"/>
          <w:lang w:eastAsia="en-US"/>
        </w:rPr>
        <w:br/>
      </w:r>
      <w:r w:rsidRPr="00335EF7">
        <w:rPr>
          <w:rFonts w:ascii="Arial" w:eastAsiaTheme="majorEastAsia" w:hAnsi="Arial"/>
          <w:b/>
          <w:bCs/>
          <w:szCs w:val="18"/>
          <w:lang w:eastAsia="en-US"/>
        </w:rPr>
        <w:t>Perustehtävä</w:t>
      </w:r>
    </w:p>
    <w:p w14:paraId="4D16C15F" w14:textId="77777777" w:rsidR="00335EF7" w:rsidRPr="00335EF7" w:rsidRDefault="00335EF7" w:rsidP="00335EF7">
      <w:pPr>
        <w:spacing w:line="276" w:lineRule="auto"/>
        <w:rPr>
          <w:rFonts w:ascii="Arial" w:hAnsi="Arial"/>
          <w:szCs w:val="18"/>
        </w:rPr>
      </w:pPr>
      <w:r w:rsidRPr="00335EF7">
        <w:rPr>
          <w:rFonts w:ascii="Arial" w:hAnsi="Arial"/>
          <w:szCs w:val="18"/>
        </w:rPr>
        <w:t xml:space="preserve">Toiminnan tarkoituksena on liikuntalain mukaisesti rakentaa ja ylläpitää liikuntapaikkoja paikallisiin tarpeisiin ja olosuhteisiin sopivalla tavalla resurssien puitteissa. </w:t>
      </w:r>
    </w:p>
    <w:p w14:paraId="7D0543D5" w14:textId="77777777" w:rsidR="00335EF7" w:rsidRPr="00335EF7" w:rsidRDefault="00335EF7" w:rsidP="00335EF7">
      <w:pPr>
        <w:spacing w:line="276" w:lineRule="auto"/>
        <w:rPr>
          <w:rFonts w:ascii="Arial" w:hAnsi="Arial"/>
          <w:szCs w:val="18"/>
        </w:rPr>
      </w:pPr>
      <w:r w:rsidRPr="00335EF7">
        <w:rPr>
          <w:rFonts w:ascii="Arial" w:hAnsi="Arial"/>
          <w:szCs w:val="18"/>
        </w:rPr>
        <w:t>Kunnan ylläpitämiä ulkoliikuntapaikkoja ovat:</w:t>
      </w:r>
    </w:p>
    <w:p w14:paraId="4E0838EA" w14:textId="77777777" w:rsidR="00335EF7" w:rsidRPr="00335EF7" w:rsidRDefault="00335EF7">
      <w:pPr>
        <w:numPr>
          <w:ilvl w:val="0"/>
          <w:numId w:val="5"/>
        </w:numPr>
        <w:spacing w:line="276" w:lineRule="auto"/>
        <w:jc w:val="left"/>
        <w:rPr>
          <w:rFonts w:ascii="Arial" w:eastAsia="Calibri" w:hAnsi="Arial"/>
          <w:szCs w:val="18"/>
          <w:lang w:eastAsia="en-US"/>
        </w:rPr>
      </w:pPr>
      <w:r w:rsidRPr="00335EF7">
        <w:rPr>
          <w:rFonts w:ascii="Arial" w:eastAsia="Calibri" w:hAnsi="Arial"/>
          <w:szCs w:val="18"/>
          <w:lang w:eastAsia="en-US"/>
        </w:rPr>
        <w:t>hiihtoladut Hyypällä, Kirkonkylällä ja urheilukentällä</w:t>
      </w:r>
    </w:p>
    <w:p w14:paraId="2C7C50A3" w14:textId="77777777" w:rsidR="00335EF7" w:rsidRPr="00335EF7" w:rsidRDefault="00335EF7">
      <w:pPr>
        <w:numPr>
          <w:ilvl w:val="0"/>
          <w:numId w:val="5"/>
        </w:numPr>
        <w:spacing w:line="276" w:lineRule="auto"/>
        <w:jc w:val="left"/>
        <w:rPr>
          <w:rFonts w:ascii="Arial" w:eastAsia="Calibri" w:hAnsi="Arial"/>
          <w:szCs w:val="18"/>
          <w:lang w:eastAsia="en-US"/>
        </w:rPr>
      </w:pPr>
      <w:r w:rsidRPr="00335EF7">
        <w:rPr>
          <w:rFonts w:ascii="Arial" w:eastAsia="Calibri" w:hAnsi="Arial"/>
          <w:szCs w:val="18"/>
          <w:lang w:eastAsia="en-US"/>
        </w:rPr>
        <w:t>jääkiekkokaukalo</w:t>
      </w:r>
    </w:p>
    <w:p w14:paraId="382E38B5" w14:textId="77777777" w:rsidR="00335EF7" w:rsidRPr="00335EF7" w:rsidRDefault="00335EF7">
      <w:pPr>
        <w:numPr>
          <w:ilvl w:val="0"/>
          <w:numId w:val="5"/>
        </w:numPr>
        <w:spacing w:line="276" w:lineRule="auto"/>
        <w:jc w:val="left"/>
        <w:rPr>
          <w:rFonts w:ascii="Arial" w:eastAsia="Calibri" w:hAnsi="Arial"/>
          <w:szCs w:val="18"/>
          <w:lang w:eastAsia="en-US"/>
        </w:rPr>
      </w:pPr>
      <w:r w:rsidRPr="00335EF7">
        <w:rPr>
          <w:rFonts w:ascii="Arial" w:eastAsia="Calibri" w:hAnsi="Arial"/>
          <w:szCs w:val="18"/>
          <w:lang w:eastAsia="en-US"/>
        </w:rPr>
        <w:t>yleisurheilukenttä</w:t>
      </w:r>
    </w:p>
    <w:p w14:paraId="60425A22" w14:textId="77777777" w:rsidR="00335EF7" w:rsidRPr="00335EF7" w:rsidRDefault="00335EF7">
      <w:pPr>
        <w:numPr>
          <w:ilvl w:val="0"/>
          <w:numId w:val="5"/>
        </w:numPr>
        <w:spacing w:line="276" w:lineRule="auto"/>
        <w:jc w:val="left"/>
        <w:rPr>
          <w:rFonts w:ascii="Arial" w:eastAsia="Calibri" w:hAnsi="Arial"/>
          <w:szCs w:val="18"/>
          <w:lang w:eastAsia="en-US"/>
        </w:rPr>
      </w:pPr>
      <w:r w:rsidRPr="00335EF7">
        <w:rPr>
          <w:rFonts w:ascii="Arial" w:eastAsia="Calibri" w:hAnsi="Arial"/>
          <w:szCs w:val="18"/>
          <w:lang w:eastAsia="en-US"/>
        </w:rPr>
        <w:t>tenniskenttä</w:t>
      </w:r>
    </w:p>
    <w:p w14:paraId="6C88B725" w14:textId="77777777" w:rsidR="00335EF7" w:rsidRPr="00335EF7" w:rsidRDefault="00335EF7">
      <w:pPr>
        <w:numPr>
          <w:ilvl w:val="0"/>
          <w:numId w:val="5"/>
        </w:numPr>
        <w:spacing w:line="276" w:lineRule="auto"/>
        <w:jc w:val="left"/>
        <w:rPr>
          <w:rFonts w:ascii="Arial" w:eastAsia="Calibri" w:hAnsi="Arial"/>
          <w:szCs w:val="18"/>
          <w:lang w:eastAsia="en-US"/>
        </w:rPr>
      </w:pPr>
      <w:r w:rsidRPr="00335EF7">
        <w:rPr>
          <w:rFonts w:ascii="Arial" w:eastAsia="Calibri" w:hAnsi="Arial"/>
          <w:szCs w:val="18"/>
          <w:lang w:eastAsia="en-US"/>
        </w:rPr>
        <w:t>kuntorata</w:t>
      </w:r>
    </w:p>
    <w:p w14:paraId="53E6FCC1" w14:textId="77777777" w:rsidR="00335EF7" w:rsidRPr="00335EF7" w:rsidRDefault="00335EF7">
      <w:pPr>
        <w:numPr>
          <w:ilvl w:val="0"/>
          <w:numId w:val="5"/>
        </w:numPr>
        <w:spacing w:line="276" w:lineRule="auto"/>
        <w:jc w:val="left"/>
        <w:rPr>
          <w:rFonts w:ascii="Arial" w:eastAsia="Calibri" w:hAnsi="Arial"/>
          <w:szCs w:val="18"/>
          <w:lang w:eastAsia="en-US"/>
        </w:rPr>
      </w:pPr>
      <w:r w:rsidRPr="00335EF7">
        <w:rPr>
          <w:rFonts w:ascii="Arial" w:eastAsia="Calibri" w:hAnsi="Arial"/>
          <w:szCs w:val="18"/>
          <w:lang w:eastAsia="en-US"/>
        </w:rPr>
        <w:t>frisbeegolfrata</w:t>
      </w:r>
    </w:p>
    <w:p w14:paraId="5F7B4AC2" w14:textId="77777777" w:rsidR="00335EF7" w:rsidRPr="00335EF7" w:rsidRDefault="00335EF7">
      <w:pPr>
        <w:numPr>
          <w:ilvl w:val="0"/>
          <w:numId w:val="5"/>
        </w:numPr>
        <w:spacing w:line="276" w:lineRule="auto"/>
        <w:jc w:val="left"/>
        <w:rPr>
          <w:rFonts w:ascii="Arial" w:eastAsia="Calibri" w:hAnsi="Arial"/>
          <w:szCs w:val="18"/>
          <w:lang w:eastAsia="en-US"/>
        </w:rPr>
      </w:pPr>
      <w:r w:rsidRPr="00335EF7">
        <w:rPr>
          <w:rFonts w:ascii="Arial" w:eastAsia="Calibri" w:hAnsi="Arial"/>
          <w:szCs w:val="18"/>
          <w:lang w:eastAsia="en-US"/>
        </w:rPr>
        <w:t>lentopallokenttä</w:t>
      </w:r>
    </w:p>
    <w:p w14:paraId="17EFDBBB" w14:textId="77777777" w:rsidR="00335EF7" w:rsidRPr="00335EF7" w:rsidRDefault="00335EF7">
      <w:pPr>
        <w:numPr>
          <w:ilvl w:val="0"/>
          <w:numId w:val="5"/>
        </w:numPr>
        <w:spacing w:line="276" w:lineRule="auto"/>
        <w:jc w:val="left"/>
        <w:rPr>
          <w:rFonts w:ascii="Arial" w:eastAsia="Calibri" w:hAnsi="Arial"/>
          <w:szCs w:val="18"/>
          <w:lang w:eastAsia="en-US"/>
        </w:rPr>
      </w:pPr>
      <w:r w:rsidRPr="00335EF7">
        <w:rPr>
          <w:rFonts w:ascii="Arial" w:eastAsia="Calibri" w:hAnsi="Arial"/>
          <w:szCs w:val="18"/>
          <w:lang w:eastAsia="en-US"/>
        </w:rPr>
        <w:t>koulun lähiliikuntapaikka ja skeittiparkki</w:t>
      </w:r>
    </w:p>
    <w:p w14:paraId="4ACBF920" w14:textId="77777777" w:rsidR="009539E4" w:rsidRDefault="00335EF7" w:rsidP="00335EF7">
      <w:pPr>
        <w:spacing w:line="276" w:lineRule="auto"/>
        <w:rPr>
          <w:rFonts w:ascii="Arial" w:eastAsiaTheme="majorEastAsia" w:hAnsi="Arial"/>
          <w:b/>
          <w:bCs/>
          <w:iCs/>
        </w:rPr>
      </w:pPr>
      <w:r w:rsidRPr="00335EF7">
        <w:rPr>
          <w:rFonts w:ascii="Arial" w:eastAsiaTheme="majorEastAsia" w:hAnsi="Arial"/>
          <w:b/>
          <w:bCs/>
          <w:iCs/>
        </w:rPr>
        <w:br/>
      </w:r>
    </w:p>
    <w:p w14:paraId="278DF291" w14:textId="77777777" w:rsidR="009539E4" w:rsidRDefault="009539E4" w:rsidP="00335EF7">
      <w:pPr>
        <w:spacing w:line="276" w:lineRule="auto"/>
        <w:rPr>
          <w:rFonts w:ascii="Arial" w:eastAsiaTheme="majorEastAsia" w:hAnsi="Arial"/>
          <w:b/>
          <w:bCs/>
          <w:iCs/>
        </w:rPr>
      </w:pPr>
    </w:p>
    <w:p w14:paraId="7F3011DB" w14:textId="77777777" w:rsidR="009539E4" w:rsidRDefault="009539E4" w:rsidP="00335EF7">
      <w:pPr>
        <w:spacing w:line="276" w:lineRule="auto"/>
        <w:rPr>
          <w:rFonts w:ascii="Arial" w:eastAsiaTheme="majorEastAsia" w:hAnsi="Arial"/>
          <w:b/>
          <w:bCs/>
          <w:iCs/>
        </w:rPr>
      </w:pPr>
    </w:p>
    <w:p w14:paraId="67CD53F2" w14:textId="0B9F73F4" w:rsidR="00335EF7" w:rsidRPr="00335EF7" w:rsidRDefault="00335EF7" w:rsidP="00335EF7">
      <w:pPr>
        <w:spacing w:line="276" w:lineRule="auto"/>
        <w:rPr>
          <w:rFonts w:ascii="Arial" w:eastAsiaTheme="majorEastAsia" w:hAnsi="Arial"/>
          <w:b/>
          <w:bCs/>
          <w:iCs/>
        </w:rPr>
      </w:pPr>
      <w:r w:rsidRPr="00335EF7">
        <w:rPr>
          <w:rFonts w:ascii="Arial" w:eastAsiaTheme="majorEastAsia" w:hAnsi="Arial"/>
          <w:b/>
          <w:bCs/>
          <w:iCs/>
        </w:rPr>
        <w:t>Talouden tunnusluvut</w:t>
      </w:r>
    </w:p>
    <w:p w14:paraId="4B1A61E6" w14:textId="77777777" w:rsidR="00335EF7" w:rsidRPr="00335EF7" w:rsidRDefault="00335EF7" w:rsidP="00335EF7">
      <w:pPr>
        <w:spacing w:line="276" w:lineRule="auto"/>
        <w:contextualSpacing/>
        <w:rPr>
          <w:rFonts w:ascii="Arial" w:eastAsia="Arial" w:hAnsi="Arial" w:cs="Segoe UI"/>
          <w:szCs w:val="22"/>
          <w:lang w:eastAsia="en-US"/>
        </w:rPr>
      </w:pPr>
      <w:r w:rsidRPr="00335EF7">
        <w:rPr>
          <w:rFonts w:ascii="Arial" w:eastAsia="Arial" w:hAnsi="Arial" w:cs="Segoe UI"/>
          <w:noProof/>
          <w:szCs w:val="22"/>
          <w:lang w:eastAsia="en-US"/>
        </w:rPr>
        <w:drawing>
          <wp:inline distT="0" distB="0" distL="0" distR="0" wp14:anchorId="24586A1B" wp14:editId="6EEB628D">
            <wp:extent cx="4461164" cy="1512702"/>
            <wp:effectExtent l="0" t="0" r="0" b="0"/>
            <wp:docPr id="201051869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79648" cy="1518970"/>
                    </a:xfrm>
                    <a:prstGeom prst="rect">
                      <a:avLst/>
                    </a:prstGeom>
                    <a:noFill/>
                    <a:ln>
                      <a:noFill/>
                    </a:ln>
                  </pic:spPr>
                </pic:pic>
              </a:graphicData>
            </a:graphic>
          </wp:inline>
        </w:drawing>
      </w:r>
    </w:p>
    <w:p w14:paraId="4E2A9F7A" w14:textId="77777777" w:rsidR="00335EF7" w:rsidRPr="00335EF7" w:rsidRDefault="00335EF7" w:rsidP="00335EF7">
      <w:pPr>
        <w:spacing w:line="276" w:lineRule="auto"/>
        <w:rPr>
          <w:b/>
          <w:bCs/>
        </w:rPr>
      </w:pPr>
      <w:r w:rsidRPr="00335EF7">
        <w:rPr>
          <w:b/>
          <w:bCs/>
        </w:rPr>
        <w:br/>
        <w:t>Arvio toiminnallisten ja taloudellisten tavoitteiden toteutumisesta</w:t>
      </w:r>
    </w:p>
    <w:p w14:paraId="5434ECE0" w14:textId="77777777" w:rsidR="00335EF7" w:rsidRPr="00335EF7" w:rsidRDefault="00335EF7" w:rsidP="00335EF7">
      <w:pPr>
        <w:spacing w:line="276" w:lineRule="auto"/>
        <w:rPr>
          <w:rFonts w:ascii="Arial" w:hAnsi="Arial"/>
        </w:rPr>
      </w:pPr>
      <w:r w:rsidRPr="00335EF7">
        <w:rPr>
          <w:rFonts w:ascii="Arial" w:hAnsi="Arial"/>
        </w:rPr>
        <w:t xml:space="preserve">Ulkoliikuntapaikkoja hoiti v. 2023 ulkopuoliset urakoitsijat. Kaukalon jäädytys aloitettiin kuitenkin syksyllä harrastajien toimesta talkootyönä ennen jatkuvan pakkasjakson alkamista. Syksyllä 2023 kilpailutettiin ja organisoitiin kaukalon kunnossapito talvikausille </w:t>
      </w:r>
      <w:proofErr w:type="gramStart"/>
      <w:r w:rsidRPr="00335EF7">
        <w:rPr>
          <w:rFonts w:ascii="Arial" w:hAnsi="Arial"/>
        </w:rPr>
        <w:t>2023-2024</w:t>
      </w:r>
      <w:proofErr w:type="gramEnd"/>
      <w:r w:rsidRPr="00335EF7">
        <w:rPr>
          <w:rFonts w:ascii="Arial" w:hAnsi="Arial"/>
        </w:rPr>
        <w:t>, 2024-2025 ja 2025-2026 sekä hiihtolatujen kunnossapito talvikausille 2024-2025 ja 2025-2026. Kaukalon ja hiihtolatujen käyttöasteet olivat vuonna 2023 korkeita sekä kevät- että syystalvella.</w:t>
      </w:r>
    </w:p>
    <w:p w14:paraId="0D703A40" w14:textId="77777777" w:rsidR="00335EF7" w:rsidRPr="00335EF7" w:rsidRDefault="00335EF7" w:rsidP="00335EF7">
      <w:pPr>
        <w:spacing w:line="276" w:lineRule="auto"/>
        <w:rPr>
          <w:rFonts w:ascii="Arial" w:hAnsi="Arial"/>
        </w:rPr>
      </w:pPr>
      <w:r w:rsidRPr="00335EF7">
        <w:rPr>
          <w:rFonts w:ascii="Arial" w:hAnsi="Arial"/>
        </w:rPr>
        <w:t xml:space="preserve">Marjaniemen ja Huikun satamia kunnossapidettiin. Petsamon satama-alueella aloitettiin taukotuvan ympäristön ennallistaminen. Jäteasemaa ja maatuvan jätteen asemaa ylläpidettiin yhteistoiminnassa Hailuodon 4H:n kanssa. Lentopaikalle tehtiin jokavuotiset kunnostustyöt (lanaus, niitto), ja paikka oli pienkoneiden käytössä 1.5–31.10. </w:t>
      </w:r>
    </w:p>
    <w:p w14:paraId="257759CE" w14:textId="77777777" w:rsidR="00335EF7" w:rsidRPr="00335EF7" w:rsidRDefault="00335EF7" w:rsidP="00335EF7">
      <w:pPr>
        <w:spacing w:line="276" w:lineRule="auto"/>
        <w:rPr>
          <w:rFonts w:ascii="Arial" w:hAnsi="Arial"/>
        </w:rPr>
      </w:pPr>
    </w:p>
    <w:p w14:paraId="6EBD0249" w14:textId="77777777" w:rsidR="00335EF7" w:rsidRPr="00335EF7" w:rsidRDefault="00335EF7" w:rsidP="00335EF7">
      <w:pPr>
        <w:spacing w:line="276" w:lineRule="auto"/>
        <w:contextualSpacing/>
        <w:jc w:val="left"/>
        <w:rPr>
          <w:rFonts w:ascii="Arial" w:eastAsiaTheme="minorHAnsi" w:hAnsi="Arial"/>
          <w:szCs w:val="22"/>
          <w:lang w:eastAsia="en-US"/>
        </w:rPr>
      </w:pPr>
      <w:r w:rsidRPr="00335EF7">
        <w:rPr>
          <w:rFonts w:ascii="Arial" w:eastAsiaTheme="minorHAnsi" w:hAnsi="Arial"/>
          <w:szCs w:val="22"/>
          <w:lang w:eastAsia="en-US"/>
        </w:rPr>
        <w:t xml:space="preserve">Suurimmat poikkeamat käyttötaloudessa: </w:t>
      </w:r>
    </w:p>
    <w:p w14:paraId="640D8B2D" w14:textId="77777777" w:rsidR="00335EF7" w:rsidRPr="00335EF7" w:rsidRDefault="00335EF7" w:rsidP="00335EF7">
      <w:pPr>
        <w:spacing w:line="276" w:lineRule="auto"/>
        <w:jc w:val="left"/>
        <w:rPr>
          <w:rFonts w:ascii="Gisha" w:hAnsi="Gisha" w:cs="Gisha"/>
          <w:b/>
          <w:bCs/>
          <w:sz w:val="24"/>
          <w:szCs w:val="24"/>
        </w:rPr>
      </w:pPr>
      <w:r w:rsidRPr="00335EF7">
        <w:rPr>
          <w:rFonts w:ascii="Arial" w:hAnsi="Arial"/>
        </w:rPr>
        <w:t>Palveluiden ostoissa palattiin normaalitasolle edellisvuoden korkeisiin kustannuksiin verrattuna (-13 505 €).</w:t>
      </w:r>
      <w:r w:rsidRPr="00335EF7">
        <w:br/>
      </w:r>
    </w:p>
    <w:p w14:paraId="76A12379" w14:textId="77777777" w:rsidR="00335EF7" w:rsidRPr="00335EF7" w:rsidRDefault="00335EF7" w:rsidP="00335EF7">
      <w:pPr>
        <w:spacing w:line="276" w:lineRule="auto"/>
        <w:jc w:val="left"/>
        <w:rPr>
          <w:rFonts w:ascii="Gisha" w:hAnsi="Gisha" w:cs="Gisha"/>
          <w:b/>
          <w:bCs/>
          <w:sz w:val="24"/>
          <w:szCs w:val="24"/>
        </w:rPr>
      </w:pPr>
    </w:p>
    <w:p w14:paraId="58412994" w14:textId="77777777" w:rsidR="00335EF7" w:rsidRPr="00335EF7" w:rsidRDefault="00335EF7" w:rsidP="00335EF7">
      <w:pPr>
        <w:spacing w:line="276" w:lineRule="auto"/>
        <w:jc w:val="left"/>
        <w:rPr>
          <w:rFonts w:ascii="Arial" w:hAnsi="Arial"/>
        </w:rPr>
      </w:pPr>
      <w:r w:rsidRPr="00335EF7">
        <w:rPr>
          <w:rFonts w:ascii="Gisha" w:hAnsi="Gisha" w:cs="Gisha" w:hint="cs"/>
          <w:b/>
          <w:bCs/>
          <w:sz w:val="24"/>
          <w:szCs w:val="24"/>
        </w:rPr>
        <w:t>Tekniset tukipalvelut</w:t>
      </w:r>
      <w:bookmarkStart w:id="61" w:name="_Hlk34311698"/>
      <w:r w:rsidRPr="00335EF7">
        <w:br/>
      </w:r>
      <w:r w:rsidRPr="00335EF7">
        <w:rPr>
          <w:rFonts w:eastAsiaTheme="majorEastAsia" w:cstheme="majorBidi"/>
          <w:b/>
          <w:bCs/>
          <w:iCs/>
        </w:rPr>
        <w:br/>
      </w:r>
      <w:r w:rsidRPr="00335EF7">
        <w:rPr>
          <w:rFonts w:ascii="Arial" w:eastAsiaTheme="majorEastAsia" w:hAnsi="Arial"/>
          <w:b/>
          <w:bCs/>
          <w:iCs/>
        </w:rPr>
        <w:t>Perustehtävä</w:t>
      </w:r>
    </w:p>
    <w:bookmarkEnd w:id="61"/>
    <w:p w14:paraId="56E4F3DF" w14:textId="77777777" w:rsidR="00335EF7" w:rsidRPr="00335EF7" w:rsidRDefault="00335EF7" w:rsidP="00335EF7">
      <w:pPr>
        <w:spacing w:line="276" w:lineRule="auto"/>
        <w:contextualSpacing/>
        <w:rPr>
          <w:rFonts w:ascii="Arial" w:eastAsia="Arial" w:hAnsi="Arial"/>
          <w:szCs w:val="22"/>
          <w:lang w:eastAsia="en-US"/>
        </w:rPr>
      </w:pPr>
      <w:r w:rsidRPr="00335EF7">
        <w:rPr>
          <w:rFonts w:ascii="Arial" w:eastAsia="Arial" w:hAnsi="Arial"/>
          <w:szCs w:val="22"/>
          <w:lang w:eastAsia="en-US"/>
        </w:rPr>
        <w:t>Kunnalla on Perämeren tutkimusaseman kiinteistöt ja taukotuvat mukaan lukien yhteensä 61 rakennusta, joissa 53 asuinkäyttöön vuokrattua huoneistoa. Rakennusten kerrosala on yhteensä 14 061 kem², huoneistoala yhteensä 12 372 htm² ja tilavuus 51 973 m3. Vuokrattavien asuinhuoneistojen pinta-ala on yhteensä 2 289 htm². Tulosalue on huolehtinut kunnan kiinteistöjen isännöinnistä ja kunnossapidosta sekä puhdistus- ja ruokahuoltopalveluista. Elinvoimainen Saari laskuttaa sisäisesti siivous- ja ruokahuollon palveluntuotannon kustannukset muilta palvelualueilta. Siivouspalveluiden kustannukset palvelualueiden rakennusten osalta sisältyvät sisäiseen vuokraan.</w:t>
      </w:r>
    </w:p>
    <w:p w14:paraId="286C9B70" w14:textId="77777777" w:rsidR="00335EF7" w:rsidRPr="00335EF7" w:rsidRDefault="00335EF7" w:rsidP="00335EF7">
      <w:pPr>
        <w:spacing w:line="276" w:lineRule="auto"/>
        <w:contextualSpacing/>
        <w:rPr>
          <w:rFonts w:ascii="Arial" w:eastAsiaTheme="majorEastAsia" w:hAnsi="Arial" w:cstheme="majorBidi"/>
          <w:b/>
          <w:bCs/>
          <w:szCs w:val="22"/>
          <w:lang w:eastAsia="en-US"/>
        </w:rPr>
      </w:pPr>
    </w:p>
    <w:p w14:paraId="692A564B" w14:textId="77777777" w:rsidR="00335EF7" w:rsidRPr="00335EF7" w:rsidRDefault="00335EF7" w:rsidP="00335EF7">
      <w:pPr>
        <w:spacing w:line="276" w:lineRule="auto"/>
        <w:contextualSpacing/>
        <w:rPr>
          <w:rFonts w:ascii="Arial" w:eastAsia="Arial" w:hAnsi="Arial" w:cs="Segoe UI"/>
          <w:szCs w:val="22"/>
          <w:lang w:eastAsia="en-US"/>
        </w:rPr>
      </w:pPr>
      <w:r w:rsidRPr="00335EF7">
        <w:rPr>
          <w:rFonts w:ascii="Arial" w:eastAsiaTheme="majorEastAsia" w:hAnsi="Arial" w:cstheme="majorBidi"/>
          <w:b/>
          <w:bCs/>
          <w:szCs w:val="22"/>
          <w:lang w:eastAsia="en-US"/>
        </w:rPr>
        <w:t>Talouden tunnusluvut</w:t>
      </w:r>
    </w:p>
    <w:p w14:paraId="183D7109" w14:textId="77777777" w:rsidR="00335EF7" w:rsidRPr="00335EF7" w:rsidRDefault="00335EF7" w:rsidP="00335EF7">
      <w:pPr>
        <w:spacing w:line="276" w:lineRule="auto"/>
        <w:contextualSpacing/>
        <w:rPr>
          <w:rFonts w:ascii="Arial" w:eastAsia="Arial" w:hAnsi="Arial" w:cs="Segoe UI"/>
          <w:szCs w:val="22"/>
          <w:lang w:eastAsia="en-US"/>
        </w:rPr>
      </w:pPr>
      <w:r w:rsidRPr="00335EF7">
        <w:rPr>
          <w:rFonts w:ascii="Arial" w:eastAsia="Arial" w:hAnsi="Arial" w:cs="Segoe UI"/>
          <w:noProof/>
          <w:szCs w:val="22"/>
          <w:lang w:eastAsia="en-US"/>
        </w:rPr>
        <w:drawing>
          <wp:inline distT="0" distB="0" distL="0" distR="0" wp14:anchorId="5730A5C5" wp14:editId="00545BCC">
            <wp:extent cx="4710546" cy="1307398"/>
            <wp:effectExtent l="0" t="0" r="0" b="7620"/>
            <wp:docPr id="2019074713"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8283" cy="1315096"/>
                    </a:xfrm>
                    <a:prstGeom prst="rect">
                      <a:avLst/>
                    </a:prstGeom>
                    <a:noFill/>
                    <a:ln>
                      <a:noFill/>
                    </a:ln>
                  </pic:spPr>
                </pic:pic>
              </a:graphicData>
            </a:graphic>
          </wp:inline>
        </w:drawing>
      </w:r>
    </w:p>
    <w:p w14:paraId="04A78C5B" w14:textId="77777777" w:rsidR="00293539" w:rsidRDefault="00293539" w:rsidP="00335EF7">
      <w:pPr>
        <w:spacing w:line="276" w:lineRule="auto"/>
        <w:contextualSpacing/>
        <w:rPr>
          <w:rFonts w:ascii="Arial" w:eastAsia="Arial" w:hAnsi="Arial" w:cs="Segoe UI"/>
          <w:b/>
          <w:bCs/>
          <w:szCs w:val="22"/>
          <w:lang w:eastAsia="en-US"/>
        </w:rPr>
      </w:pPr>
    </w:p>
    <w:p w14:paraId="08262E6E" w14:textId="566891A0" w:rsidR="00335EF7" w:rsidRPr="00335EF7" w:rsidRDefault="00335EF7" w:rsidP="00335EF7">
      <w:pPr>
        <w:spacing w:line="276" w:lineRule="auto"/>
        <w:contextualSpacing/>
        <w:rPr>
          <w:rFonts w:ascii="Arial" w:eastAsia="Arial" w:hAnsi="Arial" w:cs="Segoe UI"/>
          <w:b/>
          <w:bCs/>
          <w:szCs w:val="22"/>
          <w:lang w:eastAsia="en-US"/>
        </w:rPr>
      </w:pPr>
      <w:r w:rsidRPr="00335EF7">
        <w:rPr>
          <w:rFonts w:ascii="Arial" w:eastAsia="Arial" w:hAnsi="Arial" w:cs="Segoe UI"/>
          <w:b/>
          <w:bCs/>
          <w:szCs w:val="22"/>
          <w:lang w:eastAsia="en-US"/>
        </w:rPr>
        <w:br/>
        <w:t>Arvio toiminnallisten ja taloudellisten tavoitteiden toteutumisesta</w:t>
      </w:r>
    </w:p>
    <w:p w14:paraId="3BCFE25D" w14:textId="77777777" w:rsidR="00335EF7" w:rsidRPr="00335EF7" w:rsidRDefault="00335EF7" w:rsidP="00335EF7">
      <w:pPr>
        <w:spacing w:line="276" w:lineRule="auto"/>
        <w:contextualSpacing/>
        <w:rPr>
          <w:rFonts w:ascii="Arial" w:eastAsia="Arial" w:hAnsi="Arial" w:cs="Segoe UI"/>
          <w:szCs w:val="22"/>
          <w:lang w:eastAsia="en-US"/>
        </w:rPr>
      </w:pPr>
      <w:r w:rsidRPr="00335EF7">
        <w:rPr>
          <w:rFonts w:ascii="Arial" w:eastAsia="Arial" w:hAnsi="Arial" w:cs="Segoe UI"/>
          <w:szCs w:val="22"/>
          <w:lang w:eastAsia="en-US"/>
        </w:rPr>
        <w:t xml:space="preserve">Vuokra-asuntojen käyttöaste laski hieman pääosin siitä syystä, että rt </w:t>
      </w:r>
      <w:proofErr w:type="spellStart"/>
      <w:r w:rsidRPr="00335EF7">
        <w:rPr>
          <w:rFonts w:ascii="Arial" w:eastAsia="Arial" w:hAnsi="Arial" w:cs="Segoe UI"/>
          <w:szCs w:val="22"/>
          <w:lang w:eastAsia="en-US"/>
        </w:rPr>
        <w:t>Mäntyvilikissä</w:t>
      </w:r>
      <w:proofErr w:type="spellEnd"/>
      <w:r w:rsidRPr="00335EF7">
        <w:rPr>
          <w:rFonts w:ascii="Arial" w:eastAsia="Arial" w:hAnsi="Arial" w:cs="Segoe UI"/>
          <w:szCs w:val="22"/>
          <w:lang w:eastAsia="en-US"/>
        </w:rPr>
        <w:t xml:space="preserve"> oli useita tyhjiä huoneistoja mm. korkeasta sähkön </w:t>
      </w:r>
      <w:proofErr w:type="gramStart"/>
      <w:r w:rsidRPr="00335EF7">
        <w:rPr>
          <w:rFonts w:ascii="Arial" w:eastAsia="Arial" w:hAnsi="Arial" w:cs="Segoe UI"/>
          <w:szCs w:val="22"/>
          <w:lang w:eastAsia="en-US"/>
        </w:rPr>
        <w:t>hinnasta johtuen</w:t>
      </w:r>
      <w:proofErr w:type="gramEnd"/>
      <w:r w:rsidRPr="00335EF7">
        <w:rPr>
          <w:rFonts w:ascii="Arial" w:eastAsia="Arial" w:hAnsi="Arial" w:cs="Segoe UI"/>
          <w:szCs w:val="22"/>
          <w:lang w:eastAsia="en-US"/>
        </w:rPr>
        <w:t xml:space="preserve">. Rakennuksiin ja asuntoihin tehtiin jatkuvaa kiinteistönhuoltoa ja ylläpitokorjauksia. Tulosalue tarjosi kesätöitä useille nuorille sekä kiinteistönhoidon että puhdistus- ja ruokahuollon tulosalueilla. </w:t>
      </w:r>
    </w:p>
    <w:p w14:paraId="312BF0AA" w14:textId="77777777" w:rsidR="00335EF7" w:rsidRPr="00335EF7" w:rsidRDefault="00335EF7" w:rsidP="00335EF7">
      <w:pPr>
        <w:rPr>
          <w:rFonts w:ascii="Arial" w:eastAsia="Arial" w:hAnsi="Arial" w:cs="Segoe UI"/>
          <w:szCs w:val="22"/>
          <w:lang w:eastAsia="en-US"/>
        </w:rPr>
      </w:pPr>
      <w:proofErr w:type="spellStart"/>
      <w:r w:rsidRPr="00335EF7">
        <w:rPr>
          <w:rFonts w:ascii="Arial" w:eastAsia="Arial" w:hAnsi="Arial" w:cs="Segoe UI"/>
          <w:szCs w:val="22"/>
          <w:lang w:eastAsia="en-US"/>
        </w:rPr>
        <w:t>Pohteelle</w:t>
      </w:r>
      <w:proofErr w:type="spellEnd"/>
      <w:r w:rsidRPr="00335EF7">
        <w:rPr>
          <w:rFonts w:ascii="Arial" w:eastAsia="Arial" w:hAnsi="Arial" w:cs="Segoe UI"/>
          <w:szCs w:val="22"/>
          <w:lang w:eastAsia="en-US"/>
        </w:rPr>
        <w:t xml:space="preserve"> vuokrattiin Saarenkartanon lisäksi paloasema, tiloja kunnantalolta sekä koululta ja öljyntorjuntavarasto Marjaniemestä </w:t>
      </w:r>
      <w:proofErr w:type="spellStart"/>
      <w:r w:rsidRPr="00335EF7">
        <w:rPr>
          <w:rFonts w:ascii="Arial" w:eastAsia="Arial" w:hAnsi="Arial" w:cs="Segoe UI"/>
          <w:szCs w:val="22"/>
          <w:lang w:eastAsia="en-US"/>
        </w:rPr>
        <w:t>Pohteen</w:t>
      </w:r>
      <w:proofErr w:type="spellEnd"/>
      <w:r w:rsidRPr="00335EF7">
        <w:rPr>
          <w:rFonts w:ascii="Arial" w:eastAsia="Arial" w:hAnsi="Arial" w:cs="Segoe UI"/>
          <w:szCs w:val="22"/>
          <w:lang w:eastAsia="en-US"/>
        </w:rPr>
        <w:t xml:space="preserve"> laatimien vuokrasopimuspohjien mukaisesti.</w:t>
      </w:r>
    </w:p>
    <w:p w14:paraId="7DBC6C4A" w14:textId="77777777" w:rsidR="00335EF7" w:rsidRPr="00335EF7" w:rsidRDefault="00335EF7" w:rsidP="00335EF7">
      <w:pPr>
        <w:rPr>
          <w:lang w:eastAsia="en-US"/>
        </w:rPr>
      </w:pPr>
    </w:p>
    <w:p w14:paraId="40935E79" w14:textId="77777777" w:rsidR="00335EF7" w:rsidRPr="00335EF7" w:rsidRDefault="00335EF7" w:rsidP="00335EF7">
      <w:pPr>
        <w:spacing w:line="276" w:lineRule="auto"/>
        <w:contextualSpacing/>
        <w:rPr>
          <w:rFonts w:ascii="Arial" w:eastAsiaTheme="minorHAnsi" w:hAnsi="Arial" w:cs="Segoe UI"/>
          <w:szCs w:val="22"/>
          <w:lang w:eastAsia="en-US"/>
        </w:rPr>
      </w:pPr>
      <w:r w:rsidRPr="00335EF7">
        <w:rPr>
          <w:rFonts w:ascii="Arial" w:eastAsiaTheme="minorHAnsi" w:hAnsi="Arial" w:cs="Segoe UI"/>
          <w:szCs w:val="22"/>
          <w:lang w:eastAsia="en-US"/>
        </w:rPr>
        <w:t xml:space="preserve">Suurimmat poikkeamat käyttötaloudessa: </w:t>
      </w:r>
    </w:p>
    <w:p w14:paraId="709C3114" w14:textId="77777777" w:rsidR="00335EF7" w:rsidRPr="00335EF7" w:rsidRDefault="00335EF7" w:rsidP="00335EF7">
      <w:pPr>
        <w:spacing w:line="276" w:lineRule="auto"/>
        <w:contextualSpacing/>
        <w:jc w:val="left"/>
        <w:rPr>
          <w:rFonts w:ascii="Arial" w:eastAsiaTheme="minorHAnsi" w:hAnsi="Arial" w:cs="Segoe UI"/>
          <w:szCs w:val="22"/>
          <w:lang w:eastAsia="en-US"/>
        </w:rPr>
      </w:pPr>
      <w:r w:rsidRPr="00335EF7">
        <w:rPr>
          <w:rFonts w:ascii="Arial" w:eastAsiaTheme="minorHAnsi" w:hAnsi="Arial" w:cs="Segoe UI"/>
          <w:szCs w:val="22"/>
          <w:lang w:eastAsia="en-US"/>
        </w:rPr>
        <w:t>Toimintakuluissa suurimmat säästöt syntyivät henkilöstökuluista sekä aineista, tarvikkeista ja tavaroista (yht. -53 088 €).</w:t>
      </w:r>
    </w:p>
    <w:p w14:paraId="50E5A796" w14:textId="77777777" w:rsidR="009539E4" w:rsidRDefault="009539E4" w:rsidP="00335EF7">
      <w:pPr>
        <w:spacing w:line="276" w:lineRule="auto"/>
        <w:contextualSpacing/>
        <w:jc w:val="left"/>
        <w:rPr>
          <w:rFonts w:ascii="Arial" w:eastAsiaTheme="minorHAnsi" w:hAnsi="Arial" w:cs="Segoe UI"/>
          <w:szCs w:val="22"/>
          <w:lang w:eastAsia="en-US"/>
        </w:rPr>
      </w:pPr>
    </w:p>
    <w:p w14:paraId="62550B45" w14:textId="77777777" w:rsidR="009539E4" w:rsidRDefault="009539E4" w:rsidP="00335EF7">
      <w:pPr>
        <w:spacing w:line="276" w:lineRule="auto"/>
        <w:contextualSpacing/>
        <w:jc w:val="left"/>
        <w:rPr>
          <w:rFonts w:ascii="Arial" w:eastAsiaTheme="minorHAnsi" w:hAnsi="Arial" w:cs="Segoe UI"/>
          <w:szCs w:val="22"/>
          <w:lang w:eastAsia="en-US"/>
        </w:rPr>
      </w:pPr>
    </w:p>
    <w:p w14:paraId="12EB5DFA" w14:textId="77777777" w:rsidR="00FD0197" w:rsidRDefault="00FD0197" w:rsidP="00335EF7">
      <w:pPr>
        <w:spacing w:line="276" w:lineRule="auto"/>
        <w:contextualSpacing/>
        <w:jc w:val="left"/>
        <w:rPr>
          <w:rFonts w:ascii="Arial" w:eastAsiaTheme="minorHAnsi" w:hAnsi="Arial"/>
          <w:b/>
          <w:bCs/>
          <w:szCs w:val="22"/>
          <w:lang w:eastAsia="en-US"/>
        </w:rPr>
      </w:pPr>
    </w:p>
    <w:p w14:paraId="3313C666" w14:textId="74A5AD04" w:rsidR="00335EF7" w:rsidRPr="00335EF7" w:rsidRDefault="00335EF7" w:rsidP="00335EF7">
      <w:pPr>
        <w:spacing w:line="276" w:lineRule="auto"/>
        <w:contextualSpacing/>
        <w:jc w:val="left"/>
        <w:rPr>
          <w:rFonts w:ascii="Arial" w:eastAsiaTheme="minorHAnsi" w:hAnsi="Arial"/>
          <w:szCs w:val="22"/>
          <w:lang w:eastAsia="en-US"/>
        </w:rPr>
      </w:pPr>
      <w:r w:rsidRPr="00335EF7">
        <w:rPr>
          <w:rFonts w:ascii="Arial" w:eastAsiaTheme="minorHAnsi" w:hAnsi="Arial"/>
          <w:b/>
          <w:bCs/>
          <w:szCs w:val="22"/>
          <w:lang w:eastAsia="en-US"/>
        </w:rPr>
        <w:t>Toiminnalliset tunnusluvut</w:t>
      </w:r>
    </w:p>
    <w:tbl>
      <w:tblPr>
        <w:tblStyle w:val="TaulukkoRuudukko"/>
        <w:tblW w:w="0" w:type="auto"/>
        <w:tblBorders>
          <w:top w:val="single" w:sz="4" w:space="0" w:color="354866"/>
          <w:left w:val="single" w:sz="4" w:space="0" w:color="354866"/>
          <w:bottom w:val="single" w:sz="4" w:space="0" w:color="354866"/>
          <w:right w:val="single" w:sz="4" w:space="0" w:color="354866"/>
          <w:insideH w:val="none" w:sz="0" w:space="0" w:color="auto"/>
          <w:insideV w:val="single" w:sz="4" w:space="0" w:color="354866"/>
        </w:tblBorders>
        <w:tblLook w:val="04A0" w:firstRow="1" w:lastRow="0" w:firstColumn="1" w:lastColumn="0" w:noHBand="0" w:noVBand="1"/>
      </w:tblPr>
      <w:tblGrid>
        <w:gridCol w:w="5178"/>
        <w:gridCol w:w="1342"/>
        <w:gridCol w:w="1412"/>
        <w:gridCol w:w="1412"/>
      </w:tblGrid>
      <w:tr w:rsidR="00335EF7" w:rsidRPr="00335EF7" w14:paraId="474EE36A" w14:textId="77777777" w:rsidTr="00DC2E2E">
        <w:trPr>
          <w:trHeight w:val="340"/>
        </w:trPr>
        <w:tc>
          <w:tcPr>
            <w:tcW w:w="5178" w:type="dxa"/>
            <w:tcBorders>
              <w:top w:val="single" w:sz="4" w:space="0" w:color="354866"/>
              <w:bottom w:val="single" w:sz="4" w:space="0" w:color="354866"/>
            </w:tcBorders>
            <w:shd w:val="clear" w:color="auto" w:fill="B3C1D7"/>
            <w:vAlign w:val="bottom"/>
          </w:tcPr>
          <w:p w14:paraId="18AF13E5" w14:textId="77777777" w:rsidR="00335EF7" w:rsidRPr="00335EF7" w:rsidRDefault="00335EF7" w:rsidP="00335EF7">
            <w:pPr>
              <w:spacing w:line="276" w:lineRule="auto"/>
              <w:contextualSpacing/>
              <w:rPr>
                <w:rFonts w:ascii="Arial" w:eastAsia="Arial" w:hAnsi="Arial"/>
                <w:sz w:val="16"/>
                <w:szCs w:val="16"/>
                <w:lang w:eastAsia="en-US"/>
              </w:rPr>
            </w:pPr>
            <w:r w:rsidRPr="00335EF7">
              <w:rPr>
                <w:rFonts w:ascii="Arial" w:eastAsia="Arial" w:hAnsi="Arial"/>
                <w:sz w:val="16"/>
                <w:szCs w:val="16"/>
                <w:lang w:eastAsia="en-US"/>
              </w:rPr>
              <w:t>Tekniset tukipalvelut</w:t>
            </w:r>
          </w:p>
        </w:tc>
        <w:tc>
          <w:tcPr>
            <w:tcW w:w="1342" w:type="dxa"/>
            <w:tcBorders>
              <w:top w:val="single" w:sz="4" w:space="0" w:color="354866"/>
              <w:bottom w:val="single" w:sz="4" w:space="0" w:color="354866"/>
            </w:tcBorders>
            <w:shd w:val="clear" w:color="auto" w:fill="B3C1D7"/>
            <w:vAlign w:val="bottom"/>
          </w:tcPr>
          <w:p w14:paraId="0F9AEDB2"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TP 2021</w:t>
            </w:r>
          </w:p>
        </w:tc>
        <w:tc>
          <w:tcPr>
            <w:tcW w:w="1412" w:type="dxa"/>
            <w:tcBorders>
              <w:top w:val="single" w:sz="4" w:space="0" w:color="354866"/>
              <w:bottom w:val="single" w:sz="6" w:space="0" w:color="auto"/>
            </w:tcBorders>
            <w:shd w:val="clear" w:color="auto" w:fill="B3C1D7"/>
            <w:vAlign w:val="bottom"/>
          </w:tcPr>
          <w:p w14:paraId="459D6D4D"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TP 2022</w:t>
            </w:r>
          </w:p>
        </w:tc>
        <w:tc>
          <w:tcPr>
            <w:tcW w:w="1412" w:type="dxa"/>
            <w:tcBorders>
              <w:top w:val="single" w:sz="4" w:space="0" w:color="354866"/>
              <w:bottom w:val="single" w:sz="4" w:space="0" w:color="354866"/>
            </w:tcBorders>
            <w:shd w:val="clear" w:color="auto" w:fill="B3C1D7"/>
            <w:vAlign w:val="bottom"/>
          </w:tcPr>
          <w:p w14:paraId="4377002F" w14:textId="77777777" w:rsidR="00335EF7" w:rsidRPr="00335EF7" w:rsidRDefault="00335EF7" w:rsidP="00335EF7">
            <w:pPr>
              <w:spacing w:line="276" w:lineRule="auto"/>
              <w:contextualSpacing/>
              <w:jc w:val="center"/>
              <w:rPr>
                <w:rFonts w:ascii="Arial" w:eastAsia="Arial" w:hAnsi="Arial"/>
                <w:b/>
                <w:bCs/>
                <w:sz w:val="16"/>
                <w:szCs w:val="16"/>
                <w:lang w:eastAsia="en-US"/>
              </w:rPr>
            </w:pPr>
            <w:r w:rsidRPr="00335EF7">
              <w:rPr>
                <w:rFonts w:ascii="Arial" w:eastAsia="Arial" w:hAnsi="Arial"/>
                <w:b/>
                <w:bCs/>
                <w:sz w:val="16"/>
                <w:szCs w:val="16"/>
                <w:lang w:eastAsia="en-US"/>
              </w:rPr>
              <w:t>TP 2023</w:t>
            </w:r>
          </w:p>
        </w:tc>
      </w:tr>
      <w:tr w:rsidR="00335EF7" w:rsidRPr="00335EF7" w14:paraId="2A907F83" w14:textId="77777777" w:rsidTr="00DC2E2E">
        <w:trPr>
          <w:trHeight w:val="340"/>
        </w:trPr>
        <w:tc>
          <w:tcPr>
            <w:tcW w:w="5178" w:type="dxa"/>
            <w:tcBorders>
              <w:top w:val="single" w:sz="4" w:space="0" w:color="354866"/>
            </w:tcBorders>
            <w:vAlign w:val="bottom"/>
          </w:tcPr>
          <w:p w14:paraId="38773944" w14:textId="77777777" w:rsidR="00335EF7" w:rsidRPr="00335EF7" w:rsidRDefault="00335EF7" w:rsidP="00335EF7">
            <w:pPr>
              <w:spacing w:line="276" w:lineRule="auto"/>
              <w:contextualSpacing/>
              <w:rPr>
                <w:rFonts w:ascii="Arial" w:eastAsia="Arial" w:hAnsi="Arial"/>
                <w:sz w:val="16"/>
                <w:szCs w:val="16"/>
                <w:lang w:eastAsia="en-US"/>
              </w:rPr>
            </w:pPr>
            <w:bookmarkStart w:id="62" w:name="_Hlk33791380"/>
            <w:r w:rsidRPr="00335EF7">
              <w:rPr>
                <w:rFonts w:ascii="Arial" w:eastAsia="Arial" w:hAnsi="Arial"/>
                <w:sz w:val="16"/>
                <w:szCs w:val="16"/>
                <w:lang w:eastAsia="en-US"/>
              </w:rPr>
              <w:t>Kiinteistökustannukset €/htm²/kk yleinen netto</w:t>
            </w:r>
          </w:p>
        </w:tc>
        <w:tc>
          <w:tcPr>
            <w:tcW w:w="1342" w:type="dxa"/>
            <w:tcBorders>
              <w:top w:val="single" w:sz="6" w:space="0" w:color="auto"/>
            </w:tcBorders>
            <w:shd w:val="clear" w:color="auto" w:fill="auto"/>
            <w:vAlign w:val="bottom"/>
          </w:tcPr>
          <w:p w14:paraId="50DCC4C9"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6,33</w:t>
            </w:r>
          </w:p>
        </w:tc>
        <w:tc>
          <w:tcPr>
            <w:tcW w:w="1412" w:type="dxa"/>
            <w:tcBorders>
              <w:top w:val="single" w:sz="6" w:space="0" w:color="auto"/>
              <w:bottom w:val="nil"/>
            </w:tcBorders>
            <w:shd w:val="clear" w:color="auto" w:fill="FFFFFF" w:themeFill="background1"/>
            <w:vAlign w:val="bottom"/>
          </w:tcPr>
          <w:p w14:paraId="4076401E"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6,02</w:t>
            </w:r>
          </w:p>
        </w:tc>
        <w:tc>
          <w:tcPr>
            <w:tcW w:w="1412" w:type="dxa"/>
            <w:tcBorders>
              <w:top w:val="single" w:sz="6" w:space="0" w:color="auto"/>
            </w:tcBorders>
            <w:shd w:val="clear" w:color="auto" w:fill="D3EAF0" w:themeFill="accent1" w:themeFillTint="33"/>
            <w:vAlign w:val="bottom"/>
          </w:tcPr>
          <w:p w14:paraId="1386845C" w14:textId="77777777" w:rsidR="00335EF7" w:rsidRPr="00335EF7" w:rsidRDefault="00335EF7" w:rsidP="00335EF7">
            <w:pPr>
              <w:spacing w:line="276" w:lineRule="auto"/>
              <w:contextualSpacing/>
              <w:jc w:val="center"/>
              <w:rPr>
                <w:rFonts w:ascii="Arial" w:eastAsia="Arial" w:hAnsi="Arial"/>
                <w:b/>
                <w:bCs/>
                <w:sz w:val="16"/>
                <w:szCs w:val="16"/>
                <w:lang w:eastAsia="en-US"/>
              </w:rPr>
            </w:pPr>
            <w:r w:rsidRPr="00335EF7">
              <w:rPr>
                <w:rFonts w:ascii="Arial" w:eastAsia="Arial" w:hAnsi="Arial"/>
                <w:b/>
                <w:bCs/>
                <w:sz w:val="16"/>
                <w:szCs w:val="16"/>
                <w:lang w:eastAsia="en-US"/>
              </w:rPr>
              <w:t>5,83</w:t>
            </w:r>
          </w:p>
        </w:tc>
      </w:tr>
      <w:tr w:rsidR="00335EF7" w:rsidRPr="00335EF7" w14:paraId="203658B1" w14:textId="77777777" w:rsidTr="00DC2E2E">
        <w:tc>
          <w:tcPr>
            <w:tcW w:w="5178" w:type="dxa"/>
            <w:shd w:val="clear" w:color="auto" w:fill="auto"/>
            <w:vAlign w:val="bottom"/>
          </w:tcPr>
          <w:p w14:paraId="04788003" w14:textId="77777777" w:rsidR="00335EF7" w:rsidRPr="00335EF7" w:rsidRDefault="00335EF7" w:rsidP="00335EF7">
            <w:pPr>
              <w:spacing w:line="276" w:lineRule="auto"/>
              <w:contextualSpacing/>
              <w:rPr>
                <w:rFonts w:ascii="Arial" w:eastAsia="Arial" w:hAnsi="Arial"/>
                <w:sz w:val="16"/>
                <w:szCs w:val="16"/>
                <w:lang w:eastAsia="en-US"/>
              </w:rPr>
            </w:pPr>
            <w:r w:rsidRPr="00335EF7">
              <w:rPr>
                <w:rFonts w:ascii="Arial" w:eastAsia="Arial" w:hAnsi="Arial"/>
                <w:sz w:val="16"/>
                <w:szCs w:val="16"/>
                <w:lang w:eastAsia="en-US"/>
              </w:rPr>
              <w:t>Vuokrahuoneistojen määrä</w:t>
            </w:r>
          </w:p>
        </w:tc>
        <w:tc>
          <w:tcPr>
            <w:tcW w:w="1342" w:type="dxa"/>
            <w:shd w:val="clear" w:color="auto" w:fill="auto"/>
            <w:vAlign w:val="bottom"/>
          </w:tcPr>
          <w:p w14:paraId="1DD3A824"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67</w:t>
            </w:r>
          </w:p>
        </w:tc>
        <w:tc>
          <w:tcPr>
            <w:tcW w:w="1412" w:type="dxa"/>
            <w:tcBorders>
              <w:top w:val="nil"/>
              <w:bottom w:val="nil"/>
            </w:tcBorders>
            <w:shd w:val="clear" w:color="auto" w:fill="FFFFFF" w:themeFill="background1"/>
            <w:vAlign w:val="bottom"/>
          </w:tcPr>
          <w:p w14:paraId="5BE637A1"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67</w:t>
            </w:r>
          </w:p>
        </w:tc>
        <w:tc>
          <w:tcPr>
            <w:tcW w:w="1412" w:type="dxa"/>
            <w:shd w:val="clear" w:color="auto" w:fill="D3EAF0" w:themeFill="accent1" w:themeFillTint="33"/>
            <w:vAlign w:val="bottom"/>
          </w:tcPr>
          <w:p w14:paraId="29F1116D" w14:textId="77777777" w:rsidR="00335EF7" w:rsidRPr="00335EF7" w:rsidRDefault="00335EF7" w:rsidP="00335EF7">
            <w:pPr>
              <w:spacing w:line="276" w:lineRule="auto"/>
              <w:contextualSpacing/>
              <w:jc w:val="center"/>
              <w:rPr>
                <w:rFonts w:ascii="Arial" w:eastAsia="Arial" w:hAnsi="Arial"/>
                <w:b/>
                <w:bCs/>
                <w:sz w:val="16"/>
                <w:szCs w:val="16"/>
                <w:lang w:eastAsia="en-US"/>
              </w:rPr>
            </w:pPr>
            <w:r w:rsidRPr="00335EF7">
              <w:rPr>
                <w:rFonts w:ascii="Arial" w:eastAsia="Arial" w:hAnsi="Arial"/>
                <w:b/>
                <w:bCs/>
                <w:sz w:val="16"/>
                <w:szCs w:val="16"/>
                <w:lang w:eastAsia="en-US"/>
              </w:rPr>
              <w:t>53</w:t>
            </w:r>
          </w:p>
        </w:tc>
      </w:tr>
      <w:tr w:rsidR="00335EF7" w:rsidRPr="00335EF7" w14:paraId="3BB8B75F" w14:textId="77777777" w:rsidTr="00DC2E2E">
        <w:tc>
          <w:tcPr>
            <w:tcW w:w="5178" w:type="dxa"/>
            <w:shd w:val="clear" w:color="auto" w:fill="auto"/>
            <w:vAlign w:val="bottom"/>
          </w:tcPr>
          <w:p w14:paraId="5FF54CD3" w14:textId="77777777" w:rsidR="00335EF7" w:rsidRPr="00335EF7" w:rsidRDefault="00335EF7" w:rsidP="00335EF7">
            <w:pPr>
              <w:spacing w:line="276" w:lineRule="auto"/>
              <w:contextualSpacing/>
              <w:rPr>
                <w:rFonts w:ascii="Arial" w:eastAsia="Arial" w:hAnsi="Arial"/>
                <w:sz w:val="16"/>
                <w:szCs w:val="16"/>
                <w:lang w:eastAsia="en-US"/>
              </w:rPr>
            </w:pPr>
            <w:r w:rsidRPr="00335EF7">
              <w:rPr>
                <w:rFonts w:ascii="Arial" w:eastAsia="Arial" w:hAnsi="Arial"/>
                <w:sz w:val="16"/>
                <w:szCs w:val="16"/>
                <w:lang w:eastAsia="en-US"/>
              </w:rPr>
              <w:t>Vuokrahuoneistojen käyttöasteprosentti</w:t>
            </w:r>
          </w:p>
        </w:tc>
        <w:tc>
          <w:tcPr>
            <w:tcW w:w="1342" w:type="dxa"/>
            <w:shd w:val="clear" w:color="auto" w:fill="auto"/>
            <w:vAlign w:val="bottom"/>
          </w:tcPr>
          <w:p w14:paraId="60912247"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89,0</w:t>
            </w:r>
          </w:p>
        </w:tc>
        <w:tc>
          <w:tcPr>
            <w:tcW w:w="1412" w:type="dxa"/>
            <w:tcBorders>
              <w:top w:val="nil"/>
              <w:bottom w:val="nil"/>
            </w:tcBorders>
            <w:shd w:val="clear" w:color="auto" w:fill="FFFFFF" w:themeFill="background1"/>
            <w:vAlign w:val="bottom"/>
          </w:tcPr>
          <w:p w14:paraId="3ADCDFA6"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84,2</w:t>
            </w:r>
          </w:p>
        </w:tc>
        <w:tc>
          <w:tcPr>
            <w:tcW w:w="1412" w:type="dxa"/>
            <w:shd w:val="clear" w:color="auto" w:fill="D3EAF0" w:themeFill="accent1" w:themeFillTint="33"/>
            <w:vAlign w:val="bottom"/>
          </w:tcPr>
          <w:p w14:paraId="467CC5AF" w14:textId="77777777" w:rsidR="00335EF7" w:rsidRPr="00335EF7" w:rsidRDefault="00335EF7" w:rsidP="00335EF7">
            <w:pPr>
              <w:spacing w:line="276" w:lineRule="auto"/>
              <w:contextualSpacing/>
              <w:jc w:val="center"/>
              <w:rPr>
                <w:rFonts w:ascii="Arial" w:eastAsia="Arial" w:hAnsi="Arial"/>
                <w:b/>
                <w:bCs/>
                <w:sz w:val="16"/>
                <w:szCs w:val="16"/>
                <w:lang w:eastAsia="en-US"/>
              </w:rPr>
            </w:pPr>
            <w:r w:rsidRPr="00335EF7">
              <w:rPr>
                <w:rFonts w:ascii="Arial" w:eastAsia="Arial" w:hAnsi="Arial"/>
                <w:b/>
                <w:bCs/>
                <w:sz w:val="16"/>
                <w:szCs w:val="16"/>
                <w:lang w:eastAsia="en-US"/>
              </w:rPr>
              <w:t>80,8</w:t>
            </w:r>
          </w:p>
        </w:tc>
      </w:tr>
      <w:tr w:rsidR="00335EF7" w:rsidRPr="00335EF7" w14:paraId="77262277" w14:textId="77777777" w:rsidTr="00DC2E2E">
        <w:tc>
          <w:tcPr>
            <w:tcW w:w="5178" w:type="dxa"/>
            <w:shd w:val="clear" w:color="auto" w:fill="auto"/>
            <w:vAlign w:val="bottom"/>
          </w:tcPr>
          <w:p w14:paraId="385F8776" w14:textId="77777777" w:rsidR="00335EF7" w:rsidRPr="00335EF7" w:rsidRDefault="00335EF7" w:rsidP="00335EF7">
            <w:pPr>
              <w:spacing w:line="276" w:lineRule="auto"/>
              <w:contextualSpacing/>
              <w:rPr>
                <w:rFonts w:ascii="Arial" w:eastAsia="Arial" w:hAnsi="Arial"/>
                <w:sz w:val="16"/>
                <w:szCs w:val="16"/>
                <w:lang w:eastAsia="en-US"/>
              </w:rPr>
            </w:pPr>
            <w:r w:rsidRPr="00335EF7">
              <w:rPr>
                <w:rFonts w:ascii="Arial" w:eastAsia="Arial" w:hAnsi="Arial"/>
                <w:sz w:val="16"/>
                <w:szCs w:val="16"/>
                <w:lang w:eastAsia="en-US"/>
              </w:rPr>
              <w:t>Vakinaisen henkilöstön lukumäärä 31.12.2023</w:t>
            </w:r>
          </w:p>
        </w:tc>
        <w:tc>
          <w:tcPr>
            <w:tcW w:w="1342" w:type="dxa"/>
            <w:shd w:val="clear" w:color="auto" w:fill="auto"/>
            <w:vAlign w:val="bottom"/>
          </w:tcPr>
          <w:p w14:paraId="43DC8C70"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12</w:t>
            </w:r>
          </w:p>
        </w:tc>
        <w:tc>
          <w:tcPr>
            <w:tcW w:w="1412" w:type="dxa"/>
            <w:tcBorders>
              <w:top w:val="nil"/>
              <w:bottom w:val="nil"/>
            </w:tcBorders>
            <w:shd w:val="clear" w:color="auto" w:fill="FFFFFF" w:themeFill="background1"/>
            <w:vAlign w:val="bottom"/>
          </w:tcPr>
          <w:p w14:paraId="7F0484F8"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12</w:t>
            </w:r>
          </w:p>
        </w:tc>
        <w:tc>
          <w:tcPr>
            <w:tcW w:w="1412" w:type="dxa"/>
            <w:shd w:val="clear" w:color="auto" w:fill="D3EAF0" w:themeFill="accent1" w:themeFillTint="33"/>
            <w:vAlign w:val="bottom"/>
          </w:tcPr>
          <w:p w14:paraId="6B6E0797" w14:textId="77777777" w:rsidR="00335EF7" w:rsidRPr="00335EF7" w:rsidRDefault="00335EF7" w:rsidP="00335EF7">
            <w:pPr>
              <w:spacing w:line="276" w:lineRule="auto"/>
              <w:contextualSpacing/>
              <w:jc w:val="center"/>
              <w:rPr>
                <w:rFonts w:ascii="Arial" w:eastAsia="Arial" w:hAnsi="Arial"/>
                <w:b/>
                <w:bCs/>
                <w:sz w:val="16"/>
                <w:szCs w:val="16"/>
                <w:lang w:eastAsia="en-US"/>
              </w:rPr>
            </w:pPr>
            <w:r w:rsidRPr="00335EF7">
              <w:rPr>
                <w:rFonts w:ascii="Arial" w:eastAsia="Arial" w:hAnsi="Arial"/>
                <w:b/>
                <w:bCs/>
                <w:sz w:val="16"/>
                <w:szCs w:val="16"/>
                <w:lang w:eastAsia="en-US"/>
              </w:rPr>
              <w:t>6,75</w:t>
            </w:r>
          </w:p>
        </w:tc>
      </w:tr>
      <w:tr w:rsidR="00335EF7" w:rsidRPr="00335EF7" w14:paraId="4C0B7670" w14:textId="77777777" w:rsidTr="00DC2E2E">
        <w:tc>
          <w:tcPr>
            <w:tcW w:w="5178" w:type="dxa"/>
            <w:shd w:val="clear" w:color="auto" w:fill="auto"/>
            <w:vAlign w:val="bottom"/>
          </w:tcPr>
          <w:p w14:paraId="0D051DC1" w14:textId="77777777" w:rsidR="00335EF7" w:rsidRPr="00335EF7" w:rsidRDefault="00335EF7" w:rsidP="00335EF7">
            <w:pPr>
              <w:spacing w:line="276" w:lineRule="auto"/>
              <w:contextualSpacing/>
              <w:rPr>
                <w:rFonts w:ascii="Arial" w:eastAsia="Arial" w:hAnsi="Arial"/>
                <w:sz w:val="16"/>
                <w:szCs w:val="16"/>
                <w:lang w:eastAsia="en-US"/>
              </w:rPr>
            </w:pPr>
            <w:r w:rsidRPr="00335EF7">
              <w:rPr>
                <w:rFonts w:ascii="Arial" w:eastAsia="Arial" w:hAnsi="Arial"/>
                <w:sz w:val="16"/>
                <w:szCs w:val="16"/>
                <w:lang w:eastAsia="en-US"/>
              </w:rPr>
              <w:t>Vuokrahuoneistojen pinta-alat htm²</w:t>
            </w:r>
          </w:p>
        </w:tc>
        <w:tc>
          <w:tcPr>
            <w:tcW w:w="1342" w:type="dxa"/>
            <w:shd w:val="clear" w:color="auto" w:fill="auto"/>
            <w:vAlign w:val="bottom"/>
          </w:tcPr>
          <w:p w14:paraId="18532598"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2 985</w:t>
            </w:r>
          </w:p>
        </w:tc>
        <w:tc>
          <w:tcPr>
            <w:tcW w:w="1412" w:type="dxa"/>
            <w:tcBorders>
              <w:top w:val="nil"/>
              <w:bottom w:val="nil"/>
            </w:tcBorders>
            <w:shd w:val="clear" w:color="auto" w:fill="FFFFFF" w:themeFill="background1"/>
            <w:vAlign w:val="bottom"/>
          </w:tcPr>
          <w:p w14:paraId="48D5FFB3"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2 985</w:t>
            </w:r>
          </w:p>
        </w:tc>
        <w:tc>
          <w:tcPr>
            <w:tcW w:w="1412" w:type="dxa"/>
            <w:shd w:val="clear" w:color="auto" w:fill="D3EAF0" w:themeFill="accent1" w:themeFillTint="33"/>
            <w:vAlign w:val="bottom"/>
          </w:tcPr>
          <w:p w14:paraId="54BF5ACE" w14:textId="77777777" w:rsidR="00335EF7" w:rsidRPr="00335EF7" w:rsidRDefault="00335EF7" w:rsidP="00335EF7">
            <w:pPr>
              <w:spacing w:line="276" w:lineRule="auto"/>
              <w:contextualSpacing/>
              <w:jc w:val="center"/>
              <w:rPr>
                <w:rFonts w:ascii="Arial" w:eastAsia="Arial" w:hAnsi="Arial"/>
                <w:b/>
                <w:bCs/>
                <w:sz w:val="16"/>
                <w:szCs w:val="16"/>
                <w:lang w:eastAsia="en-US"/>
              </w:rPr>
            </w:pPr>
            <w:r w:rsidRPr="00335EF7">
              <w:rPr>
                <w:rFonts w:ascii="Arial" w:eastAsia="Arial" w:hAnsi="Arial"/>
                <w:b/>
                <w:bCs/>
                <w:sz w:val="16"/>
                <w:szCs w:val="16"/>
                <w:lang w:eastAsia="en-US"/>
              </w:rPr>
              <w:t>2 289</w:t>
            </w:r>
          </w:p>
        </w:tc>
      </w:tr>
      <w:tr w:rsidR="00335EF7" w:rsidRPr="00335EF7" w14:paraId="581E9F42" w14:textId="77777777" w:rsidTr="00DC2E2E">
        <w:tc>
          <w:tcPr>
            <w:tcW w:w="5178" w:type="dxa"/>
            <w:shd w:val="clear" w:color="auto" w:fill="auto"/>
            <w:vAlign w:val="bottom"/>
          </w:tcPr>
          <w:p w14:paraId="6ECB8C36" w14:textId="77777777" w:rsidR="00335EF7" w:rsidRPr="00335EF7" w:rsidRDefault="00335EF7" w:rsidP="00335EF7">
            <w:pPr>
              <w:spacing w:line="276" w:lineRule="auto"/>
              <w:contextualSpacing/>
              <w:rPr>
                <w:rFonts w:ascii="Arial" w:eastAsia="Arial" w:hAnsi="Arial"/>
                <w:sz w:val="16"/>
                <w:szCs w:val="16"/>
                <w:lang w:eastAsia="en-US"/>
              </w:rPr>
            </w:pPr>
            <w:r w:rsidRPr="00335EF7">
              <w:rPr>
                <w:rFonts w:ascii="Arial" w:eastAsia="Arial" w:hAnsi="Arial"/>
                <w:sz w:val="16"/>
                <w:szCs w:val="16"/>
                <w:lang w:eastAsia="en-US"/>
              </w:rPr>
              <w:t>Rakennusten yhteenlaskettu huoneistoala htm²</w:t>
            </w:r>
          </w:p>
        </w:tc>
        <w:tc>
          <w:tcPr>
            <w:tcW w:w="1342" w:type="dxa"/>
            <w:shd w:val="clear" w:color="auto" w:fill="auto"/>
            <w:vAlign w:val="bottom"/>
          </w:tcPr>
          <w:p w14:paraId="11CEF88B"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12 372</w:t>
            </w:r>
          </w:p>
        </w:tc>
        <w:tc>
          <w:tcPr>
            <w:tcW w:w="1412" w:type="dxa"/>
            <w:tcBorders>
              <w:top w:val="nil"/>
              <w:bottom w:val="nil"/>
            </w:tcBorders>
            <w:shd w:val="clear" w:color="auto" w:fill="FFFFFF" w:themeFill="background1"/>
            <w:vAlign w:val="bottom"/>
          </w:tcPr>
          <w:p w14:paraId="4C21A8F6" w14:textId="77777777" w:rsidR="00335EF7" w:rsidRPr="00335EF7" w:rsidRDefault="00335EF7" w:rsidP="00335EF7">
            <w:pPr>
              <w:spacing w:line="276" w:lineRule="auto"/>
              <w:contextualSpacing/>
              <w:jc w:val="center"/>
              <w:rPr>
                <w:rFonts w:ascii="Arial" w:eastAsia="Arial" w:hAnsi="Arial"/>
                <w:sz w:val="16"/>
                <w:szCs w:val="16"/>
                <w:lang w:eastAsia="en-US"/>
              </w:rPr>
            </w:pPr>
            <w:r w:rsidRPr="00335EF7">
              <w:rPr>
                <w:rFonts w:ascii="Arial" w:eastAsia="Arial" w:hAnsi="Arial"/>
                <w:sz w:val="16"/>
                <w:szCs w:val="16"/>
                <w:lang w:eastAsia="en-US"/>
              </w:rPr>
              <w:t>12 372</w:t>
            </w:r>
          </w:p>
        </w:tc>
        <w:tc>
          <w:tcPr>
            <w:tcW w:w="1412" w:type="dxa"/>
            <w:shd w:val="clear" w:color="auto" w:fill="D3EAF0" w:themeFill="accent1" w:themeFillTint="33"/>
            <w:vAlign w:val="bottom"/>
          </w:tcPr>
          <w:p w14:paraId="425BD59C" w14:textId="77777777" w:rsidR="00335EF7" w:rsidRPr="00335EF7" w:rsidRDefault="00335EF7" w:rsidP="00335EF7">
            <w:pPr>
              <w:spacing w:line="276" w:lineRule="auto"/>
              <w:contextualSpacing/>
              <w:jc w:val="center"/>
              <w:rPr>
                <w:rFonts w:ascii="Arial" w:eastAsia="Arial" w:hAnsi="Arial"/>
                <w:b/>
                <w:bCs/>
                <w:sz w:val="16"/>
                <w:szCs w:val="16"/>
                <w:lang w:eastAsia="en-US"/>
              </w:rPr>
            </w:pPr>
            <w:r w:rsidRPr="00335EF7">
              <w:rPr>
                <w:rFonts w:ascii="Arial" w:eastAsia="Arial" w:hAnsi="Arial"/>
                <w:b/>
                <w:bCs/>
                <w:sz w:val="16"/>
                <w:szCs w:val="16"/>
                <w:lang w:eastAsia="en-US"/>
              </w:rPr>
              <w:t>12 372</w:t>
            </w:r>
          </w:p>
        </w:tc>
      </w:tr>
      <w:tr w:rsidR="00335EF7" w:rsidRPr="00335EF7" w14:paraId="05E932AF" w14:textId="77777777" w:rsidTr="00DC2E2E">
        <w:tc>
          <w:tcPr>
            <w:tcW w:w="5178" w:type="dxa"/>
            <w:shd w:val="clear" w:color="auto" w:fill="auto"/>
            <w:vAlign w:val="bottom"/>
          </w:tcPr>
          <w:p w14:paraId="29D07BCC" w14:textId="77777777" w:rsidR="00335EF7" w:rsidRPr="00335EF7" w:rsidRDefault="00335EF7" w:rsidP="00335EF7">
            <w:pPr>
              <w:spacing w:line="276" w:lineRule="auto"/>
              <w:contextualSpacing/>
              <w:rPr>
                <w:rFonts w:ascii="Arial" w:eastAsia="Arial" w:hAnsi="Arial" w:cs="Segoe UI"/>
                <w:sz w:val="16"/>
                <w:szCs w:val="16"/>
                <w:lang w:eastAsia="en-US"/>
              </w:rPr>
            </w:pPr>
            <w:r w:rsidRPr="00335EF7">
              <w:rPr>
                <w:rFonts w:ascii="Arial" w:eastAsia="Arial" w:hAnsi="Arial" w:cs="Segoe UI"/>
                <w:sz w:val="16"/>
                <w:szCs w:val="16"/>
                <w:lang w:eastAsia="en-US"/>
              </w:rPr>
              <w:t>Rakennusten yhteenlaskettu kerrosala kem²</w:t>
            </w:r>
          </w:p>
        </w:tc>
        <w:tc>
          <w:tcPr>
            <w:tcW w:w="1342" w:type="dxa"/>
            <w:shd w:val="clear" w:color="auto" w:fill="auto"/>
            <w:vAlign w:val="bottom"/>
          </w:tcPr>
          <w:p w14:paraId="3E2A0C43"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14 061</w:t>
            </w:r>
          </w:p>
        </w:tc>
        <w:tc>
          <w:tcPr>
            <w:tcW w:w="1412" w:type="dxa"/>
            <w:tcBorders>
              <w:top w:val="nil"/>
              <w:bottom w:val="nil"/>
            </w:tcBorders>
            <w:shd w:val="clear" w:color="auto" w:fill="FFFFFF" w:themeFill="background1"/>
            <w:vAlign w:val="bottom"/>
          </w:tcPr>
          <w:p w14:paraId="6E25474B"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14 061</w:t>
            </w:r>
          </w:p>
        </w:tc>
        <w:tc>
          <w:tcPr>
            <w:tcW w:w="1412" w:type="dxa"/>
            <w:shd w:val="clear" w:color="auto" w:fill="D3EAF0" w:themeFill="accent1" w:themeFillTint="33"/>
            <w:vAlign w:val="bottom"/>
          </w:tcPr>
          <w:p w14:paraId="272D0A19" w14:textId="77777777" w:rsidR="00335EF7" w:rsidRPr="00335EF7" w:rsidRDefault="00335EF7" w:rsidP="00335EF7">
            <w:pPr>
              <w:spacing w:line="276" w:lineRule="auto"/>
              <w:contextualSpacing/>
              <w:jc w:val="center"/>
              <w:rPr>
                <w:rFonts w:ascii="Arial" w:eastAsia="Arial" w:hAnsi="Arial" w:cs="Segoe UI"/>
                <w:b/>
                <w:bCs/>
                <w:sz w:val="16"/>
                <w:szCs w:val="16"/>
                <w:lang w:eastAsia="en-US"/>
              </w:rPr>
            </w:pPr>
            <w:r w:rsidRPr="00335EF7">
              <w:rPr>
                <w:rFonts w:ascii="Arial" w:eastAsia="Arial" w:hAnsi="Arial" w:cs="Segoe UI"/>
                <w:b/>
                <w:bCs/>
                <w:sz w:val="16"/>
                <w:szCs w:val="16"/>
                <w:lang w:eastAsia="en-US"/>
              </w:rPr>
              <w:t>14 061</w:t>
            </w:r>
          </w:p>
        </w:tc>
      </w:tr>
      <w:tr w:rsidR="00335EF7" w:rsidRPr="00335EF7" w14:paraId="7A0411C7" w14:textId="77777777" w:rsidTr="00DC2E2E">
        <w:tc>
          <w:tcPr>
            <w:tcW w:w="5178" w:type="dxa"/>
            <w:tcBorders>
              <w:bottom w:val="nil"/>
            </w:tcBorders>
            <w:shd w:val="clear" w:color="auto" w:fill="auto"/>
            <w:vAlign w:val="bottom"/>
          </w:tcPr>
          <w:p w14:paraId="5E4A0FA1" w14:textId="77777777" w:rsidR="00335EF7" w:rsidRPr="00335EF7" w:rsidRDefault="00335EF7" w:rsidP="00335EF7">
            <w:pPr>
              <w:spacing w:line="276" w:lineRule="auto"/>
              <w:contextualSpacing/>
              <w:rPr>
                <w:rFonts w:ascii="Arial" w:eastAsia="Arial" w:hAnsi="Arial" w:cs="Segoe UI"/>
                <w:sz w:val="16"/>
                <w:szCs w:val="16"/>
                <w:lang w:eastAsia="en-US"/>
              </w:rPr>
            </w:pPr>
            <w:r w:rsidRPr="00335EF7">
              <w:rPr>
                <w:rFonts w:ascii="Arial" w:eastAsia="Arial" w:hAnsi="Arial" w:cs="Segoe UI"/>
                <w:sz w:val="16"/>
                <w:szCs w:val="16"/>
                <w:lang w:eastAsia="en-US"/>
              </w:rPr>
              <w:t>Rakennusten yhteenlaskettu tilavuus m³</w:t>
            </w:r>
          </w:p>
        </w:tc>
        <w:tc>
          <w:tcPr>
            <w:tcW w:w="1342" w:type="dxa"/>
            <w:tcBorders>
              <w:bottom w:val="nil"/>
            </w:tcBorders>
            <w:shd w:val="clear" w:color="auto" w:fill="auto"/>
            <w:vAlign w:val="bottom"/>
          </w:tcPr>
          <w:p w14:paraId="5A468C32"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51 973</w:t>
            </w:r>
          </w:p>
        </w:tc>
        <w:tc>
          <w:tcPr>
            <w:tcW w:w="1412" w:type="dxa"/>
            <w:tcBorders>
              <w:top w:val="nil"/>
              <w:bottom w:val="nil"/>
            </w:tcBorders>
            <w:shd w:val="clear" w:color="auto" w:fill="FFFFFF" w:themeFill="background1"/>
            <w:vAlign w:val="bottom"/>
          </w:tcPr>
          <w:p w14:paraId="5F7D4BE7" w14:textId="77777777" w:rsidR="00335EF7" w:rsidRPr="00335EF7" w:rsidRDefault="00335EF7" w:rsidP="00335EF7">
            <w:pPr>
              <w:spacing w:line="276" w:lineRule="auto"/>
              <w:contextualSpacing/>
              <w:jc w:val="center"/>
              <w:rPr>
                <w:rFonts w:ascii="Arial" w:eastAsia="Arial" w:hAnsi="Arial" w:cs="Segoe UI"/>
                <w:sz w:val="16"/>
                <w:szCs w:val="16"/>
                <w:lang w:eastAsia="en-US"/>
              </w:rPr>
            </w:pPr>
            <w:r w:rsidRPr="00335EF7">
              <w:rPr>
                <w:rFonts w:ascii="Arial" w:eastAsia="Arial" w:hAnsi="Arial" w:cs="Segoe UI"/>
                <w:sz w:val="16"/>
                <w:szCs w:val="16"/>
                <w:lang w:eastAsia="en-US"/>
              </w:rPr>
              <w:t>51 973</w:t>
            </w:r>
          </w:p>
        </w:tc>
        <w:tc>
          <w:tcPr>
            <w:tcW w:w="1412" w:type="dxa"/>
            <w:tcBorders>
              <w:bottom w:val="nil"/>
            </w:tcBorders>
            <w:shd w:val="clear" w:color="auto" w:fill="D3EAF0" w:themeFill="accent1" w:themeFillTint="33"/>
            <w:vAlign w:val="bottom"/>
          </w:tcPr>
          <w:p w14:paraId="64D5D2C7" w14:textId="77777777" w:rsidR="00335EF7" w:rsidRPr="00335EF7" w:rsidRDefault="00335EF7" w:rsidP="00335EF7">
            <w:pPr>
              <w:spacing w:line="276" w:lineRule="auto"/>
              <w:contextualSpacing/>
              <w:jc w:val="center"/>
              <w:rPr>
                <w:rFonts w:ascii="Arial" w:eastAsia="Arial" w:hAnsi="Arial" w:cs="Segoe UI"/>
                <w:b/>
                <w:bCs/>
                <w:sz w:val="16"/>
                <w:szCs w:val="16"/>
                <w:lang w:eastAsia="en-US"/>
              </w:rPr>
            </w:pPr>
            <w:r w:rsidRPr="00335EF7">
              <w:rPr>
                <w:rFonts w:ascii="Arial" w:eastAsia="Arial" w:hAnsi="Arial" w:cs="Segoe UI"/>
                <w:b/>
                <w:bCs/>
                <w:sz w:val="16"/>
                <w:szCs w:val="16"/>
                <w:lang w:eastAsia="en-US"/>
              </w:rPr>
              <w:t>51 973</w:t>
            </w:r>
          </w:p>
        </w:tc>
      </w:tr>
      <w:bookmarkEnd w:id="62"/>
      <w:tr w:rsidR="00335EF7" w:rsidRPr="00335EF7" w14:paraId="5084894C" w14:textId="77777777" w:rsidTr="00DC2E2E">
        <w:trPr>
          <w:trHeight w:val="169"/>
        </w:trPr>
        <w:tc>
          <w:tcPr>
            <w:tcW w:w="9344" w:type="dxa"/>
            <w:gridSpan w:val="4"/>
            <w:tcBorders>
              <w:top w:val="single" w:sz="4" w:space="0" w:color="354866"/>
              <w:left w:val="nil"/>
              <w:bottom w:val="nil"/>
              <w:right w:val="nil"/>
            </w:tcBorders>
          </w:tcPr>
          <w:p w14:paraId="092AF84E" w14:textId="77777777" w:rsidR="00335EF7" w:rsidRPr="00335EF7" w:rsidRDefault="00335EF7" w:rsidP="00335EF7">
            <w:pPr>
              <w:spacing w:line="276" w:lineRule="auto"/>
              <w:ind w:left="-115"/>
              <w:contextualSpacing/>
              <w:jc w:val="left"/>
              <w:rPr>
                <w:rFonts w:ascii="Arial" w:eastAsia="Arial" w:hAnsi="Arial" w:cs="Segoe UI"/>
                <w:szCs w:val="22"/>
                <w:lang w:eastAsia="en-US"/>
              </w:rPr>
            </w:pPr>
            <w:r w:rsidRPr="00335EF7">
              <w:rPr>
                <w:rFonts w:ascii="Arial" w:eastAsia="Arial" w:hAnsi="Arial" w:cs="Segoe UI"/>
                <w:szCs w:val="22"/>
                <w:lang w:eastAsia="en-US"/>
              </w:rPr>
              <w:t>Vuokra-asuntojen käyttöasteprosentti on määritetty joulukuussa 2023. Vuokrahuoneistojen määrästä ja laajuustiedoista on vähennetty Saarenkartanon asunnot.</w:t>
            </w:r>
          </w:p>
        </w:tc>
      </w:tr>
    </w:tbl>
    <w:p w14:paraId="079414F6" w14:textId="77777777" w:rsidR="00335EF7" w:rsidRPr="00335EF7" w:rsidRDefault="00335EF7" w:rsidP="00335EF7">
      <w:pPr>
        <w:spacing w:line="276" w:lineRule="auto"/>
        <w:contextualSpacing/>
        <w:jc w:val="left"/>
        <w:rPr>
          <w:rFonts w:ascii="Arial" w:eastAsia="Arial" w:hAnsi="Arial" w:cs="Segoe UI"/>
          <w:b/>
          <w:bCs/>
          <w:sz w:val="24"/>
          <w:szCs w:val="24"/>
          <w:lang w:eastAsia="en-US"/>
        </w:rPr>
      </w:pPr>
    </w:p>
    <w:p w14:paraId="12365FBB" w14:textId="77777777" w:rsidR="00335EF7" w:rsidRPr="00335EF7" w:rsidRDefault="00335EF7" w:rsidP="00335EF7">
      <w:pPr>
        <w:rPr>
          <w:lang w:eastAsia="en-US"/>
        </w:rPr>
      </w:pPr>
    </w:p>
    <w:p w14:paraId="4B033B5C" w14:textId="77777777" w:rsidR="00335EF7" w:rsidRPr="00335EF7" w:rsidRDefault="00335EF7" w:rsidP="00335EF7">
      <w:pPr>
        <w:rPr>
          <w:lang w:eastAsia="en-US"/>
        </w:rPr>
      </w:pPr>
    </w:p>
    <w:p w14:paraId="56091BA0" w14:textId="77777777" w:rsidR="00335EF7" w:rsidRPr="00335EF7" w:rsidRDefault="00335EF7" w:rsidP="00335EF7">
      <w:pPr>
        <w:spacing w:line="276" w:lineRule="auto"/>
        <w:contextualSpacing/>
        <w:jc w:val="left"/>
        <w:rPr>
          <w:rFonts w:ascii="Arial" w:eastAsia="Arial" w:hAnsi="Arial"/>
          <w:b/>
          <w:bCs/>
          <w:sz w:val="24"/>
          <w:szCs w:val="24"/>
          <w:lang w:eastAsia="en-US"/>
        </w:rPr>
      </w:pPr>
      <w:r w:rsidRPr="00335EF7">
        <w:rPr>
          <w:rFonts w:ascii="Arial" w:eastAsia="Arial" w:hAnsi="Arial" w:cs="Segoe UI"/>
          <w:b/>
          <w:bCs/>
          <w:sz w:val="24"/>
          <w:szCs w:val="24"/>
          <w:lang w:eastAsia="en-US"/>
        </w:rPr>
        <w:t>Lämmöntuotantopalvelut</w:t>
      </w:r>
      <w:r w:rsidRPr="00335EF7">
        <w:rPr>
          <w:rFonts w:ascii="Arial" w:eastAsia="Arial" w:hAnsi="Arial" w:cs="Segoe UI"/>
          <w:b/>
          <w:bCs/>
          <w:sz w:val="24"/>
          <w:szCs w:val="24"/>
          <w:lang w:eastAsia="en-US"/>
        </w:rPr>
        <w:br/>
      </w:r>
      <w:r w:rsidRPr="00335EF7">
        <w:rPr>
          <w:rFonts w:ascii="Arial" w:eastAsia="Arial" w:hAnsi="Arial" w:cs="Segoe UI"/>
          <w:b/>
          <w:bCs/>
          <w:sz w:val="24"/>
          <w:szCs w:val="24"/>
          <w:lang w:eastAsia="en-US"/>
        </w:rPr>
        <w:br/>
      </w:r>
      <w:r w:rsidRPr="00335EF7">
        <w:rPr>
          <w:rFonts w:ascii="Arial" w:eastAsiaTheme="majorEastAsia" w:hAnsi="Arial"/>
          <w:b/>
          <w:bCs/>
          <w:szCs w:val="22"/>
          <w:lang w:eastAsia="en-US"/>
        </w:rPr>
        <w:t>Perustehtävä</w:t>
      </w:r>
    </w:p>
    <w:p w14:paraId="3675B5D9" w14:textId="77777777" w:rsidR="00335EF7" w:rsidRPr="00335EF7" w:rsidRDefault="00335EF7" w:rsidP="00335EF7">
      <w:pPr>
        <w:tabs>
          <w:tab w:val="left" w:pos="6946"/>
          <w:tab w:val="left" w:pos="9781"/>
        </w:tabs>
        <w:spacing w:line="276" w:lineRule="auto"/>
        <w:jc w:val="left"/>
        <w:rPr>
          <w:iCs/>
        </w:rPr>
      </w:pPr>
      <w:r w:rsidRPr="00335EF7">
        <w:rPr>
          <w:rFonts w:ascii="Arial" w:hAnsi="Arial"/>
        </w:rPr>
        <w:t xml:space="preserve">Tulosalue vastaa lämpölaitoksesta, kaukolämpöverkosta, varavoimasta sekä lämpöenergian toimittamisesta kunnan omien kiinteistöjen lisäksi seurakunnalle, kuivuriosuuskunnalle, K-Marketille ja yhdelle yksityiselle kotitaloudelle. Lämmöntoimituksista on tehty lämmöntoimitussopimukset. Hake ostetaan Oulun Seudun </w:t>
      </w:r>
      <w:proofErr w:type="spellStart"/>
      <w:r w:rsidRPr="00335EF7">
        <w:rPr>
          <w:rFonts w:ascii="Arial" w:hAnsi="Arial"/>
        </w:rPr>
        <w:t>MHY:ltä</w:t>
      </w:r>
      <w:proofErr w:type="spellEnd"/>
      <w:r w:rsidRPr="00335EF7">
        <w:rPr>
          <w:rFonts w:ascii="Arial" w:hAnsi="Arial"/>
        </w:rPr>
        <w:t xml:space="preserve"> paikallisista raaka-aineista haketettuna. Hakkeesta maksetaan sen lämpöarvon mukainen hinta. Hakkeen hankinnasta on tehty hankintasopimus, joka päivitetään </w:t>
      </w:r>
      <w:proofErr w:type="gramStart"/>
      <w:r w:rsidRPr="00335EF7">
        <w:rPr>
          <w:rFonts w:ascii="Arial" w:hAnsi="Arial"/>
        </w:rPr>
        <w:t>kansainvälisestä tilanteesta johtuen</w:t>
      </w:r>
      <w:proofErr w:type="gramEnd"/>
      <w:r w:rsidRPr="00335EF7">
        <w:rPr>
          <w:rFonts w:ascii="Arial" w:hAnsi="Arial"/>
        </w:rPr>
        <w:t xml:space="preserve"> puolivuosittain.</w:t>
      </w:r>
      <w:r w:rsidRPr="00335EF7">
        <w:rPr>
          <w:rFonts w:ascii="Arial" w:hAnsi="Arial"/>
          <w:iCs/>
        </w:rPr>
        <w:t xml:space="preserve"> Rakennusten sisäiset lämmityskustannukset (kaukolämpö) merkitään menoksi rakennuksille ja tuloksi lämpölaitokselle.</w:t>
      </w:r>
      <w:r w:rsidRPr="00335EF7">
        <w:rPr>
          <w:rFonts w:ascii="Arial" w:hAnsi="Arial"/>
          <w:iCs/>
        </w:rPr>
        <w:br/>
      </w:r>
      <w:r w:rsidRPr="00335EF7">
        <w:rPr>
          <w:rFonts w:ascii="Arial" w:hAnsi="Arial"/>
          <w:iCs/>
        </w:rPr>
        <w:br/>
      </w:r>
      <w:r w:rsidRPr="00335EF7">
        <w:rPr>
          <w:rFonts w:eastAsiaTheme="majorEastAsia" w:cstheme="majorBidi"/>
          <w:b/>
          <w:bCs/>
          <w:iCs/>
        </w:rPr>
        <w:t>Talouden tunnusluvut</w:t>
      </w:r>
    </w:p>
    <w:p w14:paraId="5CCE0ED0" w14:textId="77777777" w:rsidR="00335EF7" w:rsidRPr="00335EF7" w:rsidRDefault="00335EF7" w:rsidP="00335EF7">
      <w:pPr>
        <w:spacing w:line="276" w:lineRule="auto"/>
        <w:contextualSpacing/>
        <w:rPr>
          <w:rFonts w:ascii="Arial" w:eastAsia="Arial" w:hAnsi="Arial" w:cs="Segoe UI"/>
          <w:szCs w:val="22"/>
          <w:lang w:eastAsia="en-US"/>
        </w:rPr>
      </w:pPr>
      <w:r w:rsidRPr="00335EF7">
        <w:rPr>
          <w:rFonts w:ascii="Arial" w:eastAsia="Arial" w:hAnsi="Arial" w:cs="Segoe UI"/>
          <w:noProof/>
          <w:szCs w:val="22"/>
          <w:lang w:eastAsia="en-US"/>
        </w:rPr>
        <w:drawing>
          <wp:inline distT="0" distB="0" distL="0" distR="0" wp14:anchorId="3F5263CC" wp14:editId="56CB55E9">
            <wp:extent cx="4551219" cy="1543238"/>
            <wp:effectExtent l="0" t="0" r="1905" b="0"/>
            <wp:docPr id="58563275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5542" cy="1548095"/>
                    </a:xfrm>
                    <a:prstGeom prst="rect">
                      <a:avLst/>
                    </a:prstGeom>
                    <a:noFill/>
                    <a:ln>
                      <a:noFill/>
                    </a:ln>
                  </pic:spPr>
                </pic:pic>
              </a:graphicData>
            </a:graphic>
          </wp:inline>
        </w:drawing>
      </w:r>
    </w:p>
    <w:p w14:paraId="469ACC35" w14:textId="77777777" w:rsidR="00335EF7" w:rsidRDefault="00335EF7" w:rsidP="00335EF7">
      <w:pPr>
        <w:spacing w:line="276" w:lineRule="auto"/>
        <w:contextualSpacing/>
        <w:jc w:val="left"/>
        <w:rPr>
          <w:rFonts w:ascii="Arial" w:eastAsia="Arial" w:hAnsi="Arial" w:cs="Segoe UI"/>
          <w:b/>
          <w:bCs/>
          <w:szCs w:val="22"/>
          <w:lang w:eastAsia="en-US"/>
        </w:rPr>
      </w:pPr>
    </w:p>
    <w:p w14:paraId="681B1841" w14:textId="12CFBD38" w:rsidR="00335EF7" w:rsidRPr="00335EF7" w:rsidRDefault="00335EF7" w:rsidP="00335EF7">
      <w:pPr>
        <w:spacing w:line="276" w:lineRule="auto"/>
        <w:contextualSpacing/>
        <w:jc w:val="left"/>
        <w:rPr>
          <w:rFonts w:ascii="Arial" w:eastAsia="Arial" w:hAnsi="Arial" w:cs="Segoe UI"/>
          <w:b/>
          <w:bCs/>
          <w:szCs w:val="22"/>
          <w:lang w:eastAsia="en-US"/>
        </w:rPr>
      </w:pPr>
      <w:r w:rsidRPr="00335EF7">
        <w:rPr>
          <w:rFonts w:ascii="Arial" w:eastAsia="Arial" w:hAnsi="Arial" w:cs="Segoe UI"/>
          <w:b/>
          <w:bCs/>
          <w:szCs w:val="22"/>
          <w:lang w:eastAsia="en-US"/>
        </w:rPr>
        <w:t>Arvio toiminnallisten ja taloudellisten tavoitteiden toteutumisesta</w:t>
      </w:r>
    </w:p>
    <w:p w14:paraId="727E5585" w14:textId="77777777" w:rsidR="00335EF7" w:rsidRPr="00335EF7" w:rsidRDefault="00335EF7" w:rsidP="00335EF7">
      <w:pPr>
        <w:spacing w:line="276" w:lineRule="auto"/>
        <w:contextualSpacing/>
        <w:jc w:val="left"/>
        <w:rPr>
          <w:rFonts w:ascii="Arial" w:eastAsia="Arial" w:hAnsi="Arial" w:cs="Segoe UI"/>
          <w:szCs w:val="22"/>
          <w:lang w:eastAsia="en-US"/>
        </w:rPr>
      </w:pPr>
      <w:r w:rsidRPr="00335EF7">
        <w:rPr>
          <w:rFonts w:ascii="Arial" w:eastAsia="Arial" w:hAnsi="Arial" w:cs="Segoe UI"/>
          <w:szCs w:val="22"/>
          <w:lang w:eastAsia="en-US"/>
        </w:rPr>
        <w:t xml:space="preserve">Lämpölaitoksen hoitotaso oli vuoden 2023 aikana edelleen korkealla tasolla. Laitoksella tehtiin ja teetettiin huolto-, korjaus- sekä parannustöitä käyttötalouden resurssien puitteissa. Hakepolttimeen tehtiin normaalia laajempi huolto kesällä. </w:t>
      </w:r>
    </w:p>
    <w:p w14:paraId="73A3BC56" w14:textId="77777777" w:rsidR="00335EF7" w:rsidRPr="00335EF7" w:rsidRDefault="00335EF7" w:rsidP="00335EF7">
      <w:pPr>
        <w:spacing w:line="276" w:lineRule="auto"/>
        <w:contextualSpacing/>
        <w:jc w:val="left"/>
        <w:rPr>
          <w:rFonts w:ascii="Arial" w:eastAsia="Arial" w:hAnsi="Arial" w:cs="Segoe UI"/>
          <w:szCs w:val="22"/>
          <w:lang w:eastAsia="en-US"/>
        </w:rPr>
      </w:pPr>
    </w:p>
    <w:p w14:paraId="6B7D142B" w14:textId="77777777" w:rsidR="00335EF7" w:rsidRPr="00335EF7" w:rsidRDefault="00335EF7" w:rsidP="00335EF7">
      <w:pPr>
        <w:spacing w:line="276" w:lineRule="auto"/>
        <w:contextualSpacing/>
        <w:jc w:val="left"/>
        <w:rPr>
          <w:rFonts w:ascii="Arial" w:eastAsia="Arial" w:hAnsi="Arial" w:cs="Segoe UI"/>
          <w:szCs w:val="22"/>
          <w:lang w:eastAsia="en-US"/>
        </w:rPr>
      </w:pPr>
      <w:r w:rsidRPr="00335EF7">
        <w:rPr>
          <w:rFonts w:ascii="Arial" w:eastAsia="Arial" w:hAnsi="Arial" w:cs="Segoe UI"/>
          <w:szCs w:val="22"/>
          <w:lang w:eastAsia="en-US"/>
        </w:rPr>
        <w:t>Lämmöntuotannossa ei ollut varsinaisia katkoksia vuonna 2023. Marraskuun alussa lämpölaitoksella tapahtui laiterikko ensin hakepolttimessa ja seuraavana päivänä vara-/rinnakkaisjärjestelmänä toimivassa öljypolttimessa. Myös toissijaisena varalämmitysjärjestelmänä toimivan Saarenkartanon lämpökeskuksen toisen öljypolttimen toiminnassa esiintyi häiriöitä samaan aikaan. Lämmöntuotannon vikojen vuoksi lämmönjakelu oli alhaisella tasolla noin viiden vuorokauden ajan ennen kuin viat saatiin korjattua ja laitteet huollettua.</w:t>
      </w:r>
    </w:p>
    <w:p w14:paraId="387BA93C" w14:textId="77777777" w:rsidR="00335EF7" w:rsidRPr="00335EF7" w:rsidRDefault="00335EF7" w:rsidP="00335EF7">
      <w:pPr>
        <w:spacing w:line="276" w:lineRule="auto"/>
        <w:contextualSpacing/>
        <w:jc w:val="left"/>
        <w:rPr>
          <w:rFonts w:ascii="Arial" w:eastAsia="Arial" w:hAnsi="Arial" w:cs="Segoe UI"/>
          <w:szCs w:val="22"/>
          <w:lang w:eastAsia="en-US"/>
        </w:rPr>
      </w:pPr>
      <w:r w:rsidRPr="00335EF7">
        <w:rPr>
          <w:rFonts w:ascii="Arial" w:eastAsia="Arial" w:hAnsi="Arial" w:cs="Segoe UI"/>
          <w:szCs w:val="22"/>
          <w:lang w:eastAsia="en-US"/>
        </w:rPr>
        <w:t xml:space="preserve">Lämpölaitoksen varallaolon järjestämisessä ei ollut merkittäviä henkilöresursseihin liittyviä ongelmia vuoden 2023 aikana. Varallaoloon osallistui kahden kiinteistönhoitajan lisäksi kaksi entistä lämpölaitoksen hoitajaa, joista toinen ei ollut enää syksyllä käytettävissä varallaoloon.  </w:t>
      </w:r>
    </w:p>
    <w:p w14:paraId="7B18471F" w14:textId="77777777" w:rsidR="00335EF7" w:rsidRPr="00335EF7" w:rsidRDefault="00335EF7" w:rsidP="00335EF7">
      <w:pPr>
        <w:spacing w:line="276" w:lineRule="auto"/>
        <w:contextualSpacing/>
        <w:jc w:val="left"/>
        <w:rPr>
          <w:rFonts w:ascii="Arial" w:eastAsia="Arial" w:hAnsi="Arial" w:cs="Segoe UI"/>
          <w:szCs w:val="22"/>
          <w:lang w:eastAsia="en-US"/>
        </w:rPr>
      </w:pPr>
      <w:r w:rsidRPr="00335EF7">
        <w:rPr>
          <w:rFonts w:ascii="Arial" w:eastAsia="Arial" w:hAnsi="Arial" w:cs="Segoe UI"/>
          <w:szCs w:val="22"/>
          <w:lang w:eastAsia="en-US"/>
        </w:rPr>
        <w:t xml:space="preserve">Siltavaaka oli aktiivisessa käytössä ja kaikki hakekuormat punnittiin ja kuormista mitattiin kosteusprosentit. Näillä mittaussuureilla määritettiin toimitettujen hakekuormien lämpöarvot laskutuksen perusteeksi. </w:t>
      </w:r>
    </w:p>
    <w:p w14:paraId="6D6D78C7" w14:textId="77777777" w:rsidR="00335EF7" w:rsidRPr="00335EF7" w:rsidRDefault="00335EF7" w:rsidP="00335EF7">
      <w:pPr>
        <w:spacing w:line="276" w:lineRule="auto"/>
        <w:jc w:val="left"/>
        <w:rPr>
          <w:lang w:eastAsia="en-US"/>
        </w:rPr>
      </w:pPr>
    </w:p>
    <w:p w14:paraId="1BBF68B3" w14:textId="77777777" w:rsidR="00335EF7" w:rsidRPr="00335EF7" w:rsidRDefault="00335EF7" w:rsidP="00335EF7">
      <w:pPr>
        <w:spacing w:line="276" w:lineRule="auto"/>
        <w:contextualSpacing/>
        <w:jc w:val="left"/>
        <w:rPr>
          <w:rFonts w:ascii="Arial" w:eastAsiaTheme="minorHAnsi" w:hAnsi="Arial" w:cs="Segoe UI"/>
          <w:szCs w:val="22"/>
          <w:lang w:eastAsia="en-US"/>
        </w:rPr>
      </w:pPr>
      <w:r w:rsidRPr="00335EF7">
        <w:rPr>
          <w:rFonts w:ascii="Arial" w:eastAsiaTheme="minorHAnsi" w:hAnsi="Arial" w:cs="Segoe UI"/>
          <w:szCs w:val="22"/>
          <w:lang w:eastAsia="en-US"/>
        </w:rPr>
        <w:t xml:space="preserve">Suurimmat poikkeamat käyttötaloudessa: </w:t>
      </w:r>
    </w:p>
    <w:p w14:paraId="19205EFD" w14:textId="77777777" w:rsidR="00335EF7" w:rsidRPr="00335EF7" w:rsidRDefault="00335EF7" w:rsidP="00335EF7">
      <w:pPr>
        <w:spacing w:line="276" w:lineRule="auto"/>
        <w:contextualSpacing/>
        <w:jc w:val="left"/>
        <w:rPr>
          <w:rFonts w:ascii="Arial" w:eastAsia="Arial" w:hAnsi="Arial" w:cs="Segoe UI"/>
          <w:szCs w:val="22"/>
          <w:lang w:eastAsia="en-US"/>
        </w:rPr>
      </w:pPr>
      <w:proofErr w:type="gramStart"/>
      <w:r w:rsidRPr="00335EF7">
        <w:rPr>
          <w:rFonts w:ascii="Arial" w:eastAsia="Arial" w:hAnsi="Arial" w:cs="Segoe UI"/>
          <w:szCs w:val="22"/>
          <w:lang w:eastAsia="en-US"/>
        </w:rPr>
        <w:t>Laitevioista johtuen</w:t>
      </w:r>
      <w:proofErr w:type="gramEnd"/>
      <w:r w:rsidRPr="00335EF7">
        <w:rPr>
          <w:rFonts w:ascii="Arial" w:eastAsia="Arial" w:hAnsi="Arial" w:cs="Segoe UI"/>
          <w:szCs w:val="22"/>
          <w:lang w:eastAsia="en-US"/>
        </w:rPr>
        <w:t xml:space="preserve"> palveluiden ostot ylittyivät 71,0 %-yksikköä (8 910 €). </w:t>
      </w:r>
    </w:p>
    <w:p w14:paraId="09E8E016" w14:textId="77777777" w:rsidR="00335EF7" w:rsidRPr="00335EF7" w:rsidRDefault="00335EF7" w:rsidP="00335EF7">
      <w:pPr>
        <w:spacing w:line="276" w:lineRule="auto"/>
        <w:contextualSpacing/>
        <w:jc w:val="left"/>
        <w:rPr>
          <w:rFonts w:ascii="Arial" w:eastAsia="Arial" w:hAnsi="Arial" w:cs="Segoe UI"/>
          <w:szCs w:val="22"/>
          <w:lang w:eastAsia="en-US"/>
        </w:rPr>
      </w:pPr>
    </w:p>
    <w:p w14:paraId="45E96D1B" w14:textId="77777777" w:rsidR="00335EF7" w:rsidRDefault="00335EF7" w:rsidP="00335EF7">
      <w:pPr>
        <w:spacing w:line="276" w:lineRule="auto"/>
        <w:contextualSpacing/>
        <w:jc w:val="left"/>
        <w:rPr>
          <w:rFonts w:ascii="Arial" w:eastAsia="Arial" w:hAnsi="Arial" w:cs="Segoe UI"/>
          <w:szCs w:val="22"/>
          <w:lang w:eastAsia="en-US"/>
        </w:rPr>
      </w:pPr>
    </w:p>
    <w:p w14:paraId="73C850D3" w14:textId="77777777" w:rsidR="00FD0197" w:rsidRPr="00335EF7" w:rsidRDefault="00FD0197" w:rsidP="00335EF7">
      <w:pPr>
        <w:spacing w:line="276" w:lineRule="auto"/>
        <w:contextualSpacing/>
        <w:jc w:val="left"/>
        <w:rPr>
          <w:rFonts w:ascii="Arial" w:eastAsia="Arial" w:hAnsi="Arial" w:cs="Segoe UI"/>
          <w:szCs w:val="22"/>
          <w:lang w:eastAsia="en-US"/>
        </w:rPr>
      </w:pPr>
    </w:p>
    <w:p w14:paraId="270B78BB" w14:textId="77777777" w:rsidR="00335EF7" w:rsidRPr="00335EF7" w:rsidRDefault="00335EF7" w:rsidP="00335EF7">
      <w:pPr>
        <w:spacing w:line="276" w:lineRule="auto"/>
        <w:contextualSpacing/>
        <w:rPr>
          <w:rFonts w:ascii="Arial" w:eastAsia="Arial" w:hAnsi="Arial" w:cs="Segoe UI"/>
          <w:szCs w:val="22"/>
          <w:lang w:eastAsia="en-US"/>
        </w:rPr>
      </w:pPr>
      <w:r w:rsidRPr="00335EF7">
        <w:rPr>
          <w:rFonts w:ascii="Arial" w:eastAsia="Arial" w:hAnsi="Arial" w:cs="Segoe UI"/>
          <w:b/>
          <w:bCs/>
          <w:sz w:val="24"/>
          <w:szCs w:val="24"/>
          <w:lang w:eastAsia="en-US"/>
        </w:rPr>
        <w:t>Palvelualueen henkilöstöerittely</w:t>
      </w:r>
    </w:p>
    <w:p w14:paraId="09332966" w14:textId="77777777" w:rsidR="007516C9" w:rsidRDefault="007516C9">
      <w:pPr>
        <w:rPr>
          <w:rFonts w:ascii="Arial" w:eastAsia="Gisha" w:hAnsi="Arial"/>
          <w:b/>
          <w:bCs/>
          <w:szCs w:val="18"/>
        </w:rPr>
      </w:pPr>
    </w:p>
    <w:tbl>
      <w:tblPr>
        <w:tblStyle w:val="TaulukkoRuudukko14"/>
        <w:tblW w:w="0" w:type="auto"/>
        <w:tblInd w:w="0" w:type="dxa"/>
        <w:tblBorders>
          <w:top w:val="single" w:sz="4" w:space="0" w:color="354866"/>
          <w:left w:val="single" w:sz="4" w:space="0" w:color="354866"/>
          <w:bottom w:val="single" w:sz="4" w:space="0" w:color="354866"/>
          <w:right w:val="single" w:sz="4" w:space="0" w:color="354866"/>
          <w:insideH w:val="none" w:sz="0" w:space="0" w:color="auto"/>
          <w:insideV w:val="single" w:sz="4" w:space="0" w:color="354866"/>
        </w:tblBorders>
        <w:tblLook w:val="04A0" w:firstRow="1" w:lastRow="0" w:firstColumn="1" w:lastColumn="0" w:noHBand="0" w:noVBand="1"/>
      </w:tblPr>
      <w:tblGrid>
        <w:gridCol w:w="5187"/>
        <w:gridCol w:w="1345"/>
        <w:gridCol w:w="1406"/>
        <w:gridCol w:w="1406"/>
      </w:tblGrid>
      <w:tr w:rsidR="00AA7214" w:rsidRPr="00787EAC" w14:paraId="6CB918A0" w14:textId="77777777" w:rsidTr="00174C4F">
        <w:trPr>
          <w:trHeight w:val="340"/>
        </w:trPr>
        <w:tc>
          <w:tcPr>
            <w:tcW w:w="5187"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2A808D6F" w14:textId="77777777" w:rsidR="00AA7214" w:rsidRPr="00787EAC" w:rsidRDefault="00AA7214" w:rsidP="00174C4F">
            <w:pPr>
              <w:contextualSpacing/>
              <w:jc w:val="left"/>
              <w:rPr>
                <w:rFonts w:ascii="Arial" w:hAnsi="Arial"/>
                <w:b/>
                <w:szCs w:val="18"/>
              </w:rPr>
            </w:pPr>
            <w:r w:rsidRPr="00787EAC">
              <w:rPr>
                <w:rFonts w:ascii="Arial" w:hAnsi="Arial"/>
                <w:b/>
                <w:szCs w:val="18"/>
              </w:rPr>
              <w:t>Vakinainen henkilöstö</w:t>
            </w:r>
          </w:p>
        </w:tc>
        <w:tc>
          <w:tcPr>
            <w:tcW w:w="1345"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20BEAA87" w14:textId="77777777" w:rsidR="00AA7214" w:rsidRPr="00787EAC" w:rsidRDefault="00AA7214" w:rsidP="00174C4F">
            <w:pPr>
              <w:contextualSpacing/>
              <w:jc w:val="center"/>
              <w:rPr>
                <w:rFonts w:ascii="Arial" w:hAnsi="Arial"/>
                <w:szCs w:val="18"/>
              </w:rPr>
            </w:pPr>
            <w:r w:rsidRPr="00787EAC">
              <w:rPr>
                <w:rFonts w:ascii="Arial" w:hAnsi="Arial"/>
                <w:szCs w:val="18"/>
              </w:rPr>
              <w:t>TP 202</w:t>
            </w:r>
            <w:r>
              <w:rPr>
                <w:rFonts w:ascii="Arial" w:hAnsi="Arial"/>
                <w:szCs w:val="18"/>
              </w:rPr>
              <w:t>1</w:t>
            </w:r>
          </w:p>
        </w:tc>
        <w:tc>
          <w:tcPr>
            <w:tcW w:w="1406"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4DA0B04B" w14:textId="77777777" w:rsidR="00AA7214" w:rsidRPr="00787EAC" w:rsidRDefault="00AA7214" w:rsidP="00174C4F">
            <w:pPr>
              <w:contextualSpacing/>
              <w:jc w:val="center"/>
              <w:rPr>
                <w:rFonts w:ascii="Arial" w:hAnsi="Arial"/>
                <w:szCs w:val="18"/>
              </w:rPr>
            </w:pPr>
            <w:r w:rsidRPr="00787EAC">
              <w:rPr>
                <w:rFonts w:ascii="Arial" w:hAnsi="Arial"/>
                <w:szCs w:val="18"/>
              </w:rPr>
              <w:t>TP 202</w:t>
            </w:r>
            <w:r>
              <w:rPr>
                <w:rFonts w:ascii="Arial" w:hAnsi="Arial"/>
                <w:szCs w:val="18"/>
              </w:rPr>
              <w:t>2</w:t>
            </w:r>
          </w:p>
        </w:tc>
        <w:tc>
          <w:tcPr>
            <w:tcW w:w="1406" w:type="dxa"/>
            <w:tcBorders>
              <w:top w:val="single" w:sz="4" w:space="0" w:color="354866"/>
              <w:left w:val="single" w:sz="4" w:space="0" w:color="354866"/>
              <w:bottom w:val="single" w:sz="4" w:space="0" w:color="354866"/>
              <w:right w:val="single" w:sz="4" w:space="0" w:color="354866"/>
            </w:tcBorders>
            <w:shd w:val="clear" w:color="auto" w:fill="B3C1D7"/>
            <w:vAlign w:val="bottom"/>
            <w:hideMark/>
          </w:tcPr>
          <w:p w14:paraId="28981061" w14:textId="77777777" w:rsidR="00AA7214" w:rsidRPr="00787EAC" w:rsidRDefault="00AA7214" w:rsidP="00174C4F">
            <w:pPr>
              <w:contextualSpacing/>
              <w:jc w:val="center"/>
              <w:rPr>
                <w:rFonts w:ascii="Arial" w:hAnsi="Arial"/>
                <w:b/>
                <w:szCs w:val="18"/>
              </w:rPr>
            </w:pPr>
            <w:r w:rsidRPr="00787EAC">
              <w:rPr>
                <w:rFonts w:ascii="Arial" w:hAnsi="Arial"/>
                <w:b/>
                <w:szCs w:val="18"/>
              </w:rPr>
              <w:t>TP 202</w:t>
            </w:r>
            <w:r>
              <w:rPr>
                <w:rFonts w:ascii="Arial" w:hAnsi="Arial"/>
                <w:b/>
                <w:szCs w:val="18"/>
              </w:rPr>
              <w:t>3</w:t>
            </w:r>
          </w:p>
        </w:tc>
      </w:tr>
      <w:tr w:rsidR="00AA7214" w:rsidRPr="00787EAC" w14:paraId="11770A30" w14:textId="77777777" w:rsidTr="00174C4F">
        <w:trPr>
          <w:trHeight w:val="510"/>
        </w:trPr>
        <w:tc>
          <w:tcPr>
            <w:tcW w:w="5187" w:type="dxa"/>
            <w:tcBorders>
              <w:top w:val="single" w:sz="4" w:space="0" w:color="354866"/>
              <w:left w:val="single" w:sz="4" w:space="0" w:color="354866"/>
              <w:bottom w:val="nil"/>
              <w:right w:val="single" w:sz="4" w:space="0" w:color="354866"/>
            </w:tcBorders>
            <w:vAlign w:val="bottom"/>
            <w:hideMark/>
          </w:tcPr>
          <w:p w14:paraId="13F2A598" w14:textId="77777777" w:rsidR="00AA7214" w:rsidRPr="00787EAC" w:rsidRDefault="00AA7214" w:rsidP="00174C4F">
            <w:pPr>
              <w:contextualSpacing/>
              <w:jc w:val="left"/>
              <w:rPr>
                <w:rFonts w:ascii="Arial" w:hAnsi="Arial"/>
                <w:szCs w:val="18"/>
              </w:rPr>
            </w:pPr>
            <w:r w:rsidRPr="00787EAC">
              <w:rPr>
                <w:rFonts w:ascii="Arial" w:hAnsi="Arial"/>
                <w:szCs w:val="18"/>
              </w:rPr>
              <w:t>Tekninen johtaja</w:t>
            </w:r>
          </w:p>
          <w:p w14:paraId="5EC7683F" w14:textId="77777777" w:rsidR="00AA7214" w:rsidRPr="00787EAC" w:rsidRDefault="00AA7214" w:rsidP="00174C4F">
            <w:pPr>
              <w:contextualSpacing/>
              <w:jc w:val="left"/>
              <w:rPr>
                <w:rFonts w:ascii="Arial" w:hAnsi="Arial"/>
                <w:szCs w:val="18"/>
              </w:rPr>
            </w:pPr>
            <w:r w:rsidRPr="00787EAC">
              <w:rPr>
                <w:rFonts w:ascii="Arial" w:hAnsi="Arial"/>
                <w:szCs w:val="18"/>
              </w:rPr>
              <w:t>Kiinteistöpäällikkö</w:t>
            </w:r>
          </w:p>
        </w:tc>
        <w:tc>
          <w:tcPr>
            <w:tcW w:w="1345" w:type="dxa"/>
            <w:tcBorders>
              <w:top w:val="single" w:sz="4" w:space="0" w:color="354866"/>
              <w:left w:val="single" w:sz="4" w:space="0" w:color="354866"/>
              <w:bottom w:val="nil"/>
              <w:right w:val="single" w:sz="4" w:space="0" w:color="354866"/>
            </w:tcBorders>
            <w:vAlign w:val="bottom"/>
            <w:hideMark/>
          </w:tcPr>
          <w:p w14:paraId="22F72349" w14:textId="77777777" w:rsidR="00AA7214" w:rsidRPr="00787EAC" w:rsidRDefault="00AA7214" w:rsidP="00174C4F">
            <w:pPr>
              <w:contextualSpacing/>
              <w:jc w:val="center"/>
              <w:rPr>
                <w:rFonts w:ascii="Arial" w:hAnsi="Arial"/>
                <w:szCs w:val="18"/>
              </w:rPr>
            </w:pPr>
            <w:r w:rsidRPr="00787EAC">
              <w:rPr>
                <w:rFonts w:ascii="Arial" w:hAnsi="Arial"/>
                <w:szCs w:val="18"/>
              </w:rPr>
              <w:t>1</w:t>
            </w:r>
          </w:p>
          <w:p w14:paraId="7E117EA8" w14:textId="77777777" w:rsidR="00AA7214" w:rsidRPr="00787EAC" w:rsidRDefault="00AA7214" w:rsidP="00174C4F">
            <w:pPr>
              <w:contextualSpacing/>
              <w:jc w:val="center"/>
              <w:rPr>
                <w:rFonts w:ascii="Arial" w:hAnsi="Arial"/>
                <w:szCs w:val="18"/>
              </w:rPr>
            </w:pPr>
            <w:r w:rsidRPr="00787EAC">
              <w:rPr>
                <w:rFonts w:ascii="Arial" w:hAnsi="Arial"/>
                <w:szCs w:val="18"/>
              </w:rPr>
              <w:t>1</w:t>
            </w:r>
          </w:p>
        </w:tc>
        <w:tc>
          <w:tcPr>
            <w:tcW w:w="1406" w:type="dxa"/>
            <w:tcBorders>
              <w:top w:val="single" w:sz="4" w:space="0" w:color="354866"/>
              <w:left w:val="single" w:sz="4" w:space="0" w:color="354866"/>
              <w:bottom w:val="nil"/>
              <w:right w:val="single" w:sz="4" w:space="0" w:color="354866"/>
            </w:tcBorders>
            <w:vAlign w:val="bottom"/>
            <w:hideMark/>
          </w:tcPr>
          <w:p w14:paraId="0034FCC1" w14:textId="77777777" w:rsidR="00AA7214" w:rsidRPr="00787EAC" w:rsidRDefault="00AA7214" w:rsidP="00174C4F">
            <w:pPr>
              <w:contextualSpacing/>
              <w:jc w:val="center"/>
              <w:rPr>
                <w:rFonts w:ascii="Arial" w:hAnsi="Arial"/>
                <w:szCs w:val="18"/>
              </w:rPr>
            </w:pPr>
            <w:r w:rsidRPr="00787EAC">
              <w:rPr>
                <w:rFonts w:ascii="Arial" w:hAnsi="Arial"/>
                <w:szCs w:val="18"/>
              </w:rPr>
              <w:t>1</w:t>
            </w:r>
          </w:p>
          <w:p w14:paraId="0BD12633" w14:textId="77777777" w:rsidR="00AA7214" w:rsidRPr="00787EAC" w:rsidRDefault="00AA7214" w:rsidP="00174C4F">
            <w:pPr>
              <w:contextualSpacing/>
              <w:jc w:val="center"/>
              <w:rPr>
                <w:rFonts w:ascii="Arial" w:hAnsi="Arial"/>
                <w:szCs w:val="18"/>
              </w:rPr>
            </w:pPr>
            <w:r w:rsidRPr="00787EAC">
              <w:rPr>
                <w:rFonts w:ascii="Arial" w:hAnsi="Arial"/>
                <w:szCs w:val="18"/>
              </w:rPr>
              <w:t>1</w:t>
            </w:r>
          </w:p>
        </w:tc>
        <w:tc>
          <w:tcPr>
            <w:tcW w:w="1406" w:type="dxa"/>
            <w:tcBorders>
              <w:top w:val="single" w:sz="4" w:space="0" w:color="354866"/>
              <w:left w:val="single" w:sz="4" w:space="0" w:color="354866"/>
              <w:bottom w:val="nil"/>
              <w:right w:val="single" w:sz="4" w:space="0" w:color="354866"/>
            </w:tcBorders>
            <w:shd w:val="clear" w:color="auto" w:fill="DBE5F1"/>
            <w:vAlign w:val="bottom"/>
            <w:hideMark/>
          </w:tcPr>
          <w:p w14:paraId="71B31AD6" w14:textId="77777777" w:rsidR="00AA7214" w:rsidRPr="00787EAC" w:rsidRDefault="00AA7214" w:rsidP="00174C4F">
            <w:pPr>
              <w:contextualSpacing/>
              <w:jc w:val="center"/>
              <w:rPr>
                <w:rFonts w:ascii="Arial" w:hAnsi="Arial"/>
                <w:b/>
                <w:szCs w:val="18"/>
              </w:rPr>
            </w:pPr>
            <w:r w:rsidRPr="00787EAC">
              <w:rPr>
                <w:rFonts w:ascii="Arial" w:hAnsi="Arial"/>
                <w:b/>
                <w:szCs w:val="18"/>
              </w:rPr>
              <w:t>1</w:t>
            </w:r>
          </w:p>
          <w:p w14:paraId="7F1987AE" w14:textId="77777777" w:rsidR="00AA7214" w:rsidRPr="00787EAC" w:rsidRDefault="00AA7214" w:rsidP="00174C4F">
            <w:pPr>
              <w:contextualSpacing/>
              <w:jc w:val="center"/>
              <w:rPr>
                <w:rFonts w:ascii="Arial" w:hAnsi="Arial"/>
                <w:b/>
                <w:szCs w:val="18"/>
              </w:rPr>
            </w:pPr>
            <w:r w:rsidRPr="00787EAC">
              <w:rPr>
                <w:rFonts w:ascii="Arial" w:hAnsi="Arial"/>
                <w:b/>
                <w:szCs w:val="18"/>
              </w:rPr>
              <w:t>1</w:t>
            </w:r>
          </w:p>
        </w:tc>
      </w:tr>
      <w:tr w:rsidR="00AA7214" w:rsidRPr="00787EAC" w14:paraId="43CE1BA3" w14:textId="77777777" w:rsidTr="00174C4F">
        <w:tc>
          <w:tcPr>
            <w:tcW w:w="5187" w:type="dxa"/>
            <w:tcBorders>
              <w:top w:val="nil"/>
              <w:left w:val="single" w:sz="4" w:space="0" w:color="354866"/>
              <w:bottom w:val="nil"/>
              <w:right w:val="single" w:sz="4" w:space="0" w:color="354866"/>
            </w:tcBorders>
            <w:hideMark/>
          </w:tcPr>
          <w:p w14:paraId="1ECE7D2D" w14:textId="77777777" w:rsidR="00AA7214" w:rsidRPr="00787EAC" w:rsidRDefault="00AA7214" w:rsidP="00174C4F">
            <w:pPr>
              <w:contextualSpacing/>
              <w:jc w:val="left"/>
              <w:rPr>
                <w:rFonts w:ascii="Arial" w:hAnsi="Arial"/>
                <w:szCs w:val="18"/>
              </w:rPr>
            </w:pPr>
            <w:r w:rsidRPr="00787EAC">
              <w:rPr>
                <w:rFonts w:ascii="Arial" w:hAnsi="Arial"/>
                <w:szCs w:val="18"/>
              </w:rPr>
              <w:t>Palvelualuesihteeri</w:t>
            </w:r>
          </w:p>
        </w:tc>
        <w:tc>
          <w:tcPr>
            <w:tcW w:w="1345" w:type="dxa"/>
            <w:tcBorders>
              <w:top w:val="nil"/>
              <w:left w:val="single" w:sz="4" w:space="0" w:color="354866"/>
              <w:bottom w:val="nil"/>
              <w:right w:val="single" w:sz="4" w:space="0" w:color="354866"/>
            </w:tcBorders>
            <w:vAlign w:val="bottom"/>
            <w:hideMark/>
          </w:tcPr>
          <w:p w14:paraId="72A4E17D" w14:textId="77777777" w:rsidR="00AA7214" w:rsidRPr="00787EAC" w:rsidRDefault="00AA7214" w:rsidP="00174C4F">
            <w:pPr>
              <w:contextualSpacing/>
              <w:jc w:val="center"/>
              <w:rPr>
                <w:rFonts w:ascii="Arial" w:hAnsi="Arial"/>
                <w:szCs w:val="18"/>
              </w:rPr>
            </w:pPr>
            <w:r w:rsidRPr="00787EAC">
              <w:rPr>
                <w:rFonts w:ascii="Arial" w:hAnsi="Arial"/>
                <w:szCs w:val="18"/>
              </w:rPr>
              <w:t>1</w:t>
            </w:r>
          </w:p>
        </w:tc>
        <w:tc>
          <w:tcPr>
            <w:tcW w:w="1406" w:type="dxa"/>
            <w:tcBorders>
              <w:top w:val="nil"/>
              <w:left w:val="single" w:sz="4" w:space="0" w:color="354866"/>
              <w:bottom w:val="nil"/>
              <w:right w:val="single" w:sz="4" w:space="0" w:color="354866"/>
            </w:tcBorders>
            <w:vAlign w:val="bottom"/>
            <w:hideMark/>
          </w:tcPr>
          <w:p w14:paraId="3A6B76D1" w14:textId="77777777" w:rsidR="00AA7214" w:rsidRPr="00787EAC" w:rsidRDefault="00AA7214" w:rsidP="00174C4F">
            <w:pPr>
              <w:contextualSpacing/>
              <w:jc w:val="center"/>
              <w:rPr>
                <w:rFonts w:ascii="Arial" w:hAnsi="Arial"/>
                <w:szCs w:val="18"/>
              </w:rPr>
            </w:pPr>
            <w:r w:rsidRPr="00787EAC">
              <w:rPr>
                <w:rFonts w:ascii="Arial" w:hAnsi="Arial"/>
                <w:szCs w:val="18"/>
              </w:rPr>
              <w:t>1</w:t>
            </w:r>
          </w:p>
        </w:tc>
        <w:tc>
          <w:tcPr>
            <w:tcW w:w="1406" w:type="dxa"/>
            <w:tcBorders>
              <w:top w:val="nil"/>
              <w:left w:val="single" w:sz="4" w:space="0" w:color="354866"/>
              <w:bottom w:val="nil"/>
              <w:right w:val="single" w:sz="4" w:space="0" w:color="354866"/>
            </w:tcBorders>
            <w:shd w:val="clear" w:color="auto" w:fill="DBE5F1"/>
            <w:vAlign w:val="bottom"/>
            <w:hideMark/>
          </w:tcPr>
          <w:p w14:paraId="47B9F3E3" w14:textId="77777777" w:rsidR="00AA7214" w:rsidRPr="00787EAC" w:rsidRDefault="00AA7214" w:rsidP="00174C4F">
            <w:pPr>
              <w:contextualSpacing/>
              <w:jc w:val="center"/>
              <w:rPr>
                <w:rFonts w:ascii="Arial" w:hAnsi="Arial"/>
                <w:b/>
                <w:szCs w:val="18"/>
              </w:rPr>
            </w:pPr>
            <w:r w:rsidRPr="00787EAC">
              <w:rPr>
                <w:rFonts w:ascii="Arial" w:hAnsi="Arial"/>
                <w:b/>
                <w:szCs w:val="18"/>
              </w:rPr>
              <w:t>1</w:t>
            </w:r>
          </w:p>
        </w:tc>
      </w:tr>
      <w:tr w:rsidR="00AA7214" w:rsidRPr="00787EAC" w14:paraId="34160F70" w14:textId="77777777" w:rsidTr="00174C4F">
        <w:tc>
          <w:tcPr>
            <w:tcW w:w="5187" w:type="dxa"/>
            <w:tcBorders>
              <w:top w:val="nil"/>
              <w:left w:val="single" w:sz="4" w:space="0" w:color="354866"/>
              <w:bottom w:val="nil"/>
              <w:right w:val="single" w:sz="4" w:space="0" w:color="354866"/>
            </w:tcBorders>
            <w:hideMark/>
          </w:tcPr>
          <w:p w14:paraId="550723B1" w14:textId="77777777" w:rsidR="00AA7214" w:rsidRPr="00787EAC" w:rsidRDefault="00AA7214" w:rsidP="00174C4F">
            <w:pPr>
              <w:contextualSpacing/>
              <w:jc w:val="left"/>
              <w:rPr>
                <w:rFonts w:ascii="Arial" w:hAnsi="Arial"/>
                <w:szCs w:val="18"/>
              </w:rPr>
            </w:pPr>
            <w:r w:rsidRPr="00787EAC">
              <w:rPr>
                <w:rFonts w:ascii="Arial" w:hAnsi="Arial"/>
                <w:szCs w:val="18"/>
              </w:rPr>
              <w:t>Kiinteistönhoitaja</w:t>
            </w:r>
          </w:p>
        </w:tc>
        <w:tc>
          <w:tcPr>
            <w:tcW w:w="1345" w:type="dxa"/>
            <w:tcBorders>
              <w:top w:val="nil"/>
              <w:left w:val="single" w:sz="4" w:space="0" w:color="354866"/>
              <w:bottom w:val="nil"/>
              <w:right w:val="single" w:sz="4" w:space="0" w:color="354866"/>
            </w:tcBorders>
            <w:vAlign w:val="bottom"/>
            <w:hideMark/>
          </w:tcPr>
          <w:p w14:paraId="0DF11139" w14:textId="77777777" w:rsidR="00AA7214" w:rsidRPr="00787EAC" w:rsidRDefault="00AA7214" w:rsidP="00174C4F">
            <w:pPr>
              <w:contextualSpacing/>
              <w:jc w:val="center"/>
              <w:rPr>
                <w:rFonts w:ascii="Arial" w:hAnsi="Arial"/>
                <w:szCs w:val="18"/>
              </w:rPr>
            </w:pPr>
            <w:r w:rsidRPr="00787EAC">
              <w:rPr>
                <w:rFonts w:ascii="Arial" w:hAnsi="Arial"/>
                <w:szCs w:val="18"/>
              </w:rPr>
              <w:t>2</w:t>
            </w:r>
          </w:p>
        </w:tc>
        <w:tc>
          <w:tcPr>
            <w:tcW w:w="1406" w:type="dxa"/>
            <w:tcBorders>
              <w:top w:val="nil"/>
              <w:left w:val="single" w:sz="4" w:space="0" w:color="354866"/>
              <w:bottom w:val="nil"/>
              <w:right w:val="single" w:sz="4" w:space="0" w:color="354866"/>
            </w:tcBorders>
            <w:vAlign w:val="bottom"/>
            <w:hideMark/>
          </w:tcPr>
          <w:p w14:paraId="742E7BF7" w14:textId="77777777" w:rsidR="00AA7214" w:rsidRPr="00787EAC" w:rsidRDefault="00AA7214" w:rsidP="00174C4F">
            <w:pPr>
              <w:contextualSpacing/>
              <w:jc w:val="center"/>
              <w:rPr>
                <w:rFonts w:ascii="Arial" w:hAnsi="Arial"/>
                <w:szCs w:val="18"/>
              </w:rPr>
            </w:pPr>
            <w:r w:rsidRPr="00787EAC">
              <w:rPr>
                <w:rFonts w:ascii="Arial" w:hAnsi="Arial"/>
                <w:szCs w:val="18"/>
              </w:rPr>
              <w:t>2</w:t>
            </w:r>
          </w:p>
        </w:tc>
        <w:tc>
          <w:tcPr>
            <w:tcW w:w="1406" w:type="dxa"/>
            <w:tcBorders>
              <w:top w:val="nil"/>
              <w:left w:val="single" w:sz="4" w:space="0" w:color="354866"/>
              <w:bottom w:val="nil"/>
              <w:right w:val="single" w:sz="4" w:space="0" w:color="354866"/>
            </w:tcBorders>
            <w:shd w:val="clear" w:color="auto" w:fill="DBE5F1"/>
            <w:vAlign w:val="bottom"/>
            <w:hideMark/>
          </w:tcPr>
          <w:p w14:paraId="36569EC7" w14:textId="77777777" w:rsidR="00AA7214" w:rsidRPr="00787EAC" w:rsidRDefault="00AA7214" w:rsidP="00174C4F">
            <w:pPr>
              <w:contextualSpacing/>
              <w:jc w:val="center"/>
              <w:rPr>
                <w:rFonts w:ascii="Arial" w:hAnsi="Arial"/>
                <w:b/>
                <w:szCs w:val="18"/>
              </w:rPr>
            </w:pPr>
            <w:r w:rsidRPr="00787EAC">
              <w:rPr>
                <w:rFonts w:ascii="Arial" w:hAnsi="Arial"/>
                <w:b/>
                <w:szCs w:val="18"/>
              </w:rPr>
              <w:t>2</w:t>
            </w:r>
          </w:p>
        </w:tc>
      </w:tr>
      <w:tr w:rsidR="00AA7214" w:rsidRPr="00787EAC" w14:paraId="11D64DDA" w14:textId="77777777" w:rsidTr="00174C4F">
        <w:tc>
          <w:tcPr>
            <w:tcW w:w="5187" w:type="dxa"/>
            <w:tcBorders>
              <w:top w:val="nil"/>
              <w:left w:val="single" w:sz="4" w:space="0" w:color="354866"/>
              <w:bottom w:val="nil"/>
              <w:right w:val="single" w:sz="4" w:space="0" w:color="354866"/>
            </w:tcBorders>
            <w:hideMark/>
          </w:tcPr>
          <w:p w14:paraId="4D5AF8AE" w14:textId="77777777" w:rsidR="00AA7214" w:rsidRPr="00787EAC" w:rsidRDefault="00AA7214" w:rsidP="00174C4F">
            <w:pPr>
              <w:contextualSpacing/>
              <w:jc w:val="left"/>
              <w:rPr>
                <w:rFonts w:ascii="Arial" w:hAnsi="Arial"/>
                <w:szCs w:val="18"/>
              </w:rPr>
            </w:pPr>
            <w:r w:rsidRPr="00787EAC">
              <w:rPr>
                <w:rFonts w:ascii="Arial" w:hAnsi="Arial"/>
                <w:szCs w:val="18"/>
              </w:rPr>
              <w:t>Rakennusammattimies</w:t>
            </w:r>
          </w:p>
        </w:tc>
        <w:tc>
          <w:tcPr>
            <w:tcW w:w="1345" w:type="dxa"/>
            <w:tcBorders>
              <w:top w:val="nil"/>
              <w:left w:val="single" w:sz="4" w:space="0" w:color="354866"/>
              <w:bottom w:val="nil"/>
              <w:right w:val="single" w:sz="4" w:space="0" w:color="354866"/>
            </w:tcBorders>
            <w:vAlign w:val="bottom"/>
            <w:hideMark/>
          </w:tcPr>
          <w:p w14:paraId="3602FF82" w14:textId="77777777" w:rsidR="00AA7214" w:rsidRPr="00787EAC" w:rsidRDefault="00AA7214" w:rsidP="00174C4F">
            <w:pPr>
              <w:contextualSpacing/>
              <w:jc w:val="center"/>
              <w:rPr>
                <w:rFonts w:ascii="Arial" w:hAnsi="Arial"/>
                <w:szCs w:val="18"/>
              </w:rPr>
            </w:pPr>
            <w:r w:rsidRPr="00787EAC">
              <w:rPr>
                <w:rFonts w:ascii="Arial" w:hAnsi="Arial"/>
                <w:szCs w:val="18"/>
              </w:rPr>
              <w:t>1</w:t>
            </w:r>
          </w:p>
        </w:tc>
        <w:tc>
          <w:tcPr>
            <w:tcW w:w="1406" w:type="dxa"/>
            <w:tcBorders>
              <w:top w:val="nil"/>
              <w:left w:val="single" w:sz="4" w:space="0" w:color="354866"/>
              <w:bottom w:val="nil"/>
              <w:right w:val="single" w:sz="4" w:space="0" w:color="354866"/>
            </w:tcBorders>
            <w:vAlign w:val="bottom"/>
            <w:hideMark/>
          </w:tcPr>
          <w:p w14:paraId="2C10DEF7" w14:textId="77777777" w:rsidR="00AA7214" w:rsidRPr="00787EAC" w:rsidRDefault="00AA7214" w:rsidP="00174C4F">
            <w:pPr>
              <w:contextualSpacing/>
              <w:jc w:val="center"/>
              <w:rPr>
                <w:rFonts w:ascii="Arial" w:hAnsi="Arial"/>
                <w:szCs w:val="18"/>
              </w:rPr>
            </w:pPr>
            <w:r w:rsidRPr="00787EAC">
              <w:rPr>
                <w:rFonts w:ascii="Arial" w:hAnsi="Arial"/>
                <w:szCs w:val="18"/>
              </w:rPr>
              <w:t>1</w:t>
            </w:r>
          </w:p>
        </w:tc>
        <w:tc>
          <w:tcPr>
            <w:tcW w:w="1406" w:type="dxa"/>
            <w:tcBorders>
              <w:top w:val="nil"/>
              <w:left w:val="single" w:sz="4" w:space="0" w:color="354866"/>
              <w:bottom w:val="nil"/>
              <w:right w:val="single" w:sz="4" w:space="0" w:color="354866"/>
            </w:tcBorders>
            <w:shd w:val="clear" w:color="auto" w:fill="DBE5F1"/>
            <w:vAlign w:val="bottom"/>
            <w:hideMark/>
          </w:tcPr>
          <w:p w14:paraId="1E46812D" w14:textId="77777777" w:rsidR="00AA7214" w:rsidRPr="00787EAC" w:rsidRDefault="00AA7214" w:rsidP="00174C4F">
            <w:pPr>
              <w:contextualSpacing/>
              <w:jc w:val="center"/>
              <w:rPr>
                <w:rFonts w:ascii="Arial" w:hAnsi="Arial"/>
                <w:b/>
                <w:szCs w:val="18"/>
              </w:rPr>
            </w:pPr>
            <w:r w:rsidRPr="00787EAC">
              <w:rPr>
                <w:rFonts w:ascii="Arial" w:hAnsi="Arial"/>
                <w:b/>
                <w:szCs w:val="18"/>
              </w:rPr>
              <w:t>1</w:t>
            </w:r>
          </w:p>
        </w:tc>
      </w:tr>
      <w:tr w:rsidR="00AA7214" w:rsidRPr="00787EAC" w14:paraId="3BDE7C90" w14:textId="77777777" w:rsidTr="00174C4F">
        <w:tc>
          <w:tcPr>
            <w:tcW w:w="5187" w:type="dxa"/>
            <w:tcBorders>
              <w:top w:val="nil"/>
              <w:left w:val="single" w:sz="4" w:space="0" w:color="354866"/>
              <w:bottom w:val="nil"/>
              <w:right w:val="single" w:sz="4" w:space="0" w:color="354866"/>
            </w:tcBorders>
            <w:hideMark/>
          </w:tcPr>
          <w:p w14:paraId="65756801" w14:textId="77777777" w:rsidR="00AA7214" w:rsidRPr="00787EAC" w:rsidRDefault="00AA7214" w:rsidP="00174C4F">
            <w:pPr>
              <w:contextualSpacing/>
              <w:jc w:val="left"/>
              <w:rPr>
                <w:rFonts w:ascii="Arial" w:hAnsi="Arial"/>
                <w:szCs w:val="18"/>
              </w:rPr>
            </w:pPr>
            <w:r w:rsidRPr="00787EAC">
              <w:rPr>
                <w:rFonts w:ascii="Arial" w:hAnsi="Arial"/>
                <w:szCs w:val="18"/>
              </w:rPr>
              <w:t>Laitoksenhoitaja</w:t>
            </w:r>
          </w:p>
        </w:tc>
        <w:tc>
          <w:tcPr>
            <w:tcW w:w="1345" w:type="dxa"/>
            <w:tcBorders>
              <w:top w:val="nil"/>
              <w:left w:val="single" w:sz="4" w:space="0" w:color="354866"/>
              <w:bottom w:val="nil"/>
              <w:right w:val="single" w:sz="4" w:space="0" w:color="354866"/>
            </w:tcBorders>
            <w:vAlign w:val="bottom"/>
            <w:hideMark/>
          </w:tcPr>
          <w:p w14:paraId="6423D6F6" w14:textId="77777777" w:rsidR="00AA7214" w:rsidRPr="00787EAC" w:rsidRDefault="00AA7214" w:rsidP="00174C4F">
            <w:pPr>
              <w:contextualSpacing/>
              <w:jc w:val="center"/>
              <w:rPr>
                <w:rFonts w:ascii="Arial" w:hAnsi="Arial"/>
                <w:szCs w:val="18"/>
              </w:rPr>
            </w:pPr>
          </w:p>
        </w:tc>
        <w:tc>
          <w:tcPr>
            <w:tcW w:w="1406" w:type="dxa"/>
            <w:tcBorders>
              <w:top w:val="nil"/>
              <w:left w:val="single" w:sz="4" w:space="0" w:color="354866"/>
              <w:bottom w:val="nil"/>
              <w:right w:val="single" w:sz="4" w:space="0" w:color="354866"/>
            </w:tcBorders>
            <w:vAlign w:val="bottom"/>
            <w:hideMark/>
          </w:tcPr>
          <w:p w14:paraId="4DFA8B16" w14:textId="77777777" w:rsidR="00AA7214" w:rsidRPr="00787EAC" w:rsidRDefault="00AA7214" w:rsidP="00174C4F">
            <w:pPr>
              <w:contextualSpacing/>
              <w:jc w:val="center"/>
              <w:rPr>
                <w:rFonts w:ascii="Arial" w:hAnsi="Arial"/>
                <w:szCs w:val="18"/>
              </w:rPr>
            </w:pPr>
          </w:p>
        </w:tc>
        <w:tc>
          <w:tcPr>
            <w:tcW w:w="1406" w:type="dxa"/>
            <w:tcBorders>
              <w:top w:val="nil"/>
              <w:left w:val="single" w:sz="4" w:space="0" w:color="354866"/>
              <w:bottom w:val="nil"/>
              <w:right w:val="single" w:sz="4" w:space="0" w:color="354866"/>
            </w:tcBorders>
            <w:shd w:val="clear" w:color="auto" w:fill="DBE5F1"/>
            <w:vAlign w:val="bottom"/>
            <w:hideMark/>
          </w:tcPr>
          <w:p w14:paraId="1FB69E2A" w14:textId="77777777" w:rsidR="00AA7214" w:rsidRPr="00787EAC" w:rsidRDefault="00AA7214" w:rsidP="00174C4F">
            <w:pPr>
              <w:contextualSpacing/>
              <w:jc w:val="center"/>
              <w:rPr>
                <w:rFonts w:ascii="Arial" w:hAnsi="Arial"/>
                <w:b/>
                <w:szCs w:val="18"/>
              </w:rPr>
            </w:pPr>
          </w:p>
        </w:tc>
      </w:tr>
      <w:tr w:rsidR="00AA7214" w:rsidRPr="00787EAC" w14:paraId="3F08634D" w14:textId="77777777" w:rsidTr="00174C4F">
        <w:tc>
          <w:tcPr>
            <w:tcW w:w="5187" w:type="dxa"/>
            <w:tcBorders>
              <w:top w:val="nil"/>
              <w:left w:val="single" w:sz="4" w:space="0" w:color="354866"/>
              <w:bottom w:val="nil"/>
              <w:right w:val="single" w:sz="4" w:space="0" w:color="354866"/>
            </w:tcBorders>
            <w:hideMark/>
          </w:tcPr>
          <w:p w14:paraId="615D68D7" w14:textId="77777777" w:rsidR="00AA7214" w:rsidRPr="00787EAC" w:rsidRDefault="00AA7214" w:rsidP="00174C4F">
            <w:pPr>
              <w:contextualSpacing/>
              <w:jc w:val="left"/>
              <w:rPr>
                <w:rFonts w:ascii="Arial" w:hAnsi="Arial"/>
                <w:szCs w:val="18"/>
              </w:rPr>
            </w:pPr>
            <w:r w:rsidRPr="00787EAC">
              <w:rPr>
                <w:rFonts w:ascii="Arial" w:hAnsi="Arial"/>
                <w:szCs w:val="18"/>
              </w:rPr>
              <w:t>Ruoka- ja puhdistuspalveluesimies</w:t>
            </w:r>
          </w:p>
        </w:tc>
        <w:tc>
          <w:tcPr>
            <w:tcW w:w="1345" w:type="dxa"/>
            <w:tcBorders>
              <w:top w:val="nil"/>
              <w:left w:val="single" w:sz="4" w:space="0" w:color="354866"/>
              <w:bottom w:val="nil"/>
              <w:right w:val="single" w:sz="4" w:space="0" w:color="354866"/>
            </w:tcBorders>
            <w:vAlign w:val="bottom"/>
            <w:hideMark/>
          </w:tcPr>
          <w:p w14:paraId="578BF9B7" w14:textId="77777777" w:rsidR="00AA7214" w:rsidRPr="00787EAC" w:rsidRDefault="00AA7214" w:rsidP="00174C4F">
            <w:pPr>
              <w:contextualSpacing/>
              <w:jc w:val="center"/>
              <w:rPr>
                <w:rFonts w:ascii="Arial" w:hAnsi="Arial"/>
                <w:szCs w:val="18"/>
              </w:rPr>
            </w:pPr>
            <w:r w:rsidRPr="00787EAC">
              <w:rPr>
                <w:rFonts w:ascii="Arial" w:hAnsi="Arial"/>
                <w:szCs w:val="18"/>
              </w:rPr>
              <w:t>1</w:t>
            </w:r>
          </w:p>
        </w:tc>
        <w:tc>
          <w:tcPr>
            <w:tcW w:w="1406" w:type="dxa"/>
            <w:tcBorders>
              <w:top w:val="nil"/>
              <w:left w:val="single" w:sz="4" w:space="0" w:color="354866"/>
              <w:bottom w:val="nil"/>
              <w:right w:val="single" w:sz="4" w:space="0" w:color="354866"/>
            </w:tcBorders>
            <w:vAlign w:val="bottom"/>
            <w:hideMark/>
          </w:tcPr>
          <w:p w14:paraId="2FF7B3C1" w14:textId="77777777" w:rsidR="00AA7214" w:rsidRPr="00787EAC" w:rsidRDefault="00AA7214" w:rsidP="00174C4F">
            <w:pPr>
              <w:contextualSpacing/>
              <w:jc w:val="center"/>
              <w:rPr>
                <w:rFonts w:ascii="Arial" w:hAnsi="Arial"/>
                <w:szCs w:val="18"/>
              </w:rPr>
            </w:pPr>
            <w:r w:rsidRPr="00787EAC">
              <w:rPr>
                <w:rFonts w:ascii="Arial" w:hAnsi="Arial"/>
                <w:szCs w:val="18"/>
              </w:rPr>
              <w:t>1</w:t>
            </w:r>
          </w:p>
        </w:tc>
        <w:tc>
          <w:tcPr>
            <w:tcW w:w="1406" w:type="dxa"/>
            <w:tcBorders>
              <w:top w:val="nil"/>
              <w:left w:val="single" w:sz="4" w:space="0" w:color="354866"/>
              <w:bottom w:val="nil"/>
              <w:right w:val="single" w:sz="4" w:space="0" w:color="354866"/>
            </w:tcBorders>
            <w:shd w:val="clear" w:color="auto" w:fill="DBE5F1"/>
            <w:vAlign w:val="bottom"/>
            <w:hideMark/>
          </w:tcPr>
          <w:p w14:paraId="4CB7B786" w14:textId="77777777" w:rsidR="00AA7214" w:rsidRPr="00787EAC" w:rsidRDefault="00AA7214" w:rsidP="00174C4F">
            <w:pPr>
              <w:contextualSpacing/>
              <w:jc w:val="center"/>
              <w:rPr>
                <w:rFonts w:ascii="Arial" w:hAnsi="Arial"/>
                <w:b/>
                <w:szCs w:val="18"/>
              </w:rPr>
            </w:pPr>
            <w:r w:rsidRPr="00787EAC">
              <w:rPr>
                <w:rFonts w:ascii="Arial" w:hAnsi="Arial"/>
                <w:b/>
                <w:szCs w:val="18"/>
              </w:rPr>
              <w:t>1</w:t>
            </w:r>
          </w:p>
        </w:tc>
      </w:tr>
      <w:tr w:rsidR="00AA7214" w:rsidRPr="00787EAC" w14:paraId="1D3ED124" w14:textId="77777777" w:rsidTr="00174C4F">
        <w:tc>
          <w:tcPr>
            <w:tcW w:w="5187" w:type="dxa"/>
            <w:tcBorders>
              <w:top w:val="nil"/>
              <w:left w:val="single" w:sz="4" w:space="0" w:color="354866"/>
              <w:bottom w:val="nil"/>
              <w:right w:val="single" w:sz="4" w:space="0" w:color="354866"/>
            </w:tcBorders>
            <w:hideMark/>
          </w:tcPr>
          <w:p w14:paraId="3FD64FB9" w14:textId="77777777" w:rsidR="00AA7214" w:rsidRPr="00787EAC" w:rsidRDefault="00AA7214" w:rsidP="00174C4F">
            <w:pPr>
              <w:contextualSpacing/>
              <w:jc w:val="left"/>
              <w:rPr>
                <w:rFonts w:ascii="Arial" w:hAnsi="Arial"/>
                <w:szCs w:val="18"/>
              </w:rPr>
            </w:pPr>
            <w:r w:rsidRPr="00787EAC">
              <w:rPr>
                <w:rFonts w:ascii="Arial" w:hAnsi="Arial"/>
                <w:szCs w:val="18"/>
              </w:rPr>
              <w:t>Kokki</w:t>
            </w:r>
          </w:p>
          <w:p w14:paraId="1BBD4261" w14:textId="77777777" w:rsidR="00AA7214" w:rsidRPr="00787EAC" w:rsidRDefault="00AA7214" w:rsidP="00174C4F">
            <w:pPr>
              <w:contextualSpacing/>
              <w:jc w:val="left"/>
              <w:rPr>
                <w:rFonts w:ascii="Arial" w:hAnsi="Arial"/>
                <w:szCs w:val="18"/>
              </w:rPr>
            </w:pPr>
            <w:r w:rsidRPr="00787EAC">
              <w:rPr>
                <w:rFonts w:ascii="Arial" w:hAnsi="Arial"/>
                <w:szCs w:val="18"/>
              </w:rPr>
              <w:t>Siivooja</w:t>
            </w:r>
          </w:p>
          <w:p w14:paraId="46A8325E" w14:textId="77777777" w:rsidR="00AA7214" w:rsidRPr="00787EAC" w:rsidRDefault="00AA7214" w:rsidP="00174C4F">
            <w:pPr>
              <w:contextualSpacing/>
              <w:jc w:val="left"/>
              <w:rPr>
                <w:rFonts w:ascii="Arial" w:hAnsi="Arial"/>
                <w:szCs w:val="18"/>
              </w:rPr>
            </w:pPr>
            <w:r w:rsidRPr="00787EAC">
              <w:rPr>
                <w:rFonts w:ascii="Arial" w:hAnsi="Arial"/>
                <w:szCs w:val="18"/>
              </w:rPr>
              <w:t>Laitoshuoltaja</w:t>
            </w:r>
          </w:p>
          <w:p w14:paraId="3DA123A7" w14:textId="77777777" w:rsidR="00AA7214" w:rsidRPr="00787EAC" w:rsidRDefault="00AA7214" w:rsidP="00174C4F">
            <w:pPr>
              <w:contextualSpacing/>
              <w:jc w:val="left"/>
              <w:rPr>
                <w:rFonts w:ascii="Arial" w:hAnsi="Arial"/>
                <w:b/>
                <w:bCs/>
                <w:szCs w:val="18"/>
              </w:rPr>
            </w:pPr>
            <w:r w:rsidRPr="00787EAC">
              <w:rPr>
                <w:rFonts w:ascii="Arial" w:hAnsi="Arial"/>
                <w:b/>
                <w:bCs/>
                <w:szCs w:val="18"/>
              </w:rPr>
              <w:t>YHTEENSÄ</w:t>
            </w:r>
          </w:p>
        </w:tc>
        <w:tc>
          <w:tcPr>
            <w:tcW w:w="1345" w:type="dxa"/>
            <w:tcBorders>
              <w:top w:val="nil"/>
              <w:left w:val="single" w:sz="4" w:space="0" w:color="354866"/>
              <w:bottom w:val="nil"/>
              <w:right w:val="single" w:sz="4" w:space="0" w:color="354866"/>
            </w:tcBorders>
            <w:vAlign w:val="bottom"/>
            <w:hideMark/>
          </w:tcPr>
          <w:p w14:paraId="69E19FE6" w14:textId="77777777" w:rsidR="00AA7214" w:rsidRPr="00787EAC" w:rsidRDefault="00AA7214" w:rsidP="00174C4F">
            <w:pPr>
              <w:contextualSpacing/>
              <w:jc w:val="center"/>
              <w:rPr>
                <w:rFonts w:ascii="Arial" w:hAnsi="Arial"/>
                <w:szCs w:val="18"/>
              </w:rPr>
            </w:pPr>
            <w:r w:rsidRPr="00787EAC">
              <w:rPr>
                <w:rFonts w:ascii="Arial" w:hAnsi="Arial"/>
                <w:szCs w:val="18"/>
              </w:rPr>
              <w:t>2,5</w:t>
            </w:r>
          </w:p>
          <w:p w14:paraId="0FC0196B" w14:textId="77777777" w:rsidR="00AA7214" w:rsidRPr="00787EAC" w:rsidRDefault="00AA7214" w:rsidP="00174C4F">
            <w:pPr>
              <w:contextualSpacing/>
              <w:jc w:val="center"/>
              <w:rPr>
                <w:rFonts w:ascii="Arial" w:hAnsi="Arial"/>
                <w:szCs w:val="18"/>
              </w:rPr>
            </w:pPr>
            <w:r w:rsidRPr="00787EAC">
              <w:rPr>
                <w:rFonts w:ascii="Arial" w:hAnsi="Arial"/>
                <w:szCs w:val="18"/>
              </w:rPr>
              <w:t>2</w:t>
            </w:r>
          </w:p>
          <w:p w14:paraId="579BCFB3" w14:textId="77777777" w:rsidR="00AA7214" w:rsidRPr="00787EAC" w:rsidRDefault="00AA7214" w:rsidP="00174C4F">
            <w:pPr>
              <w:contextualSpacing/>
              <w:jc w:val="center"/>
              <w:rPr>
                <w:rFonts w:ascii="Arial" w:hAnsi="Arial"/>
                <w:szCs w:val="18"/>
              </w:rPr>
            </w:pPr>
            <w:r>
              <w:rPr>
                <w:rFonts w:ascii="Arial" w:hAnsi="Arial"/>
                <w:szCs w:val="18"/>
              </w:rPr>
              <w:t>0,5</w:t>
            </w:r>
          </w:p>
          <w:p w14:paraId="0F7BD7DA" w14:textId="77777777" w:rsidR="00AA7214" w:rsidRPr="00787EAC" w:rsidRDefault="00AA7214" w:rsidP="00174C4F">
            <w:pPr>
              <w:contextualSpacing/>
              <w:jc w:val="center"/>
              <w:rPr>
                <w:rFonts w:ascii="Arial" w:hAnsi="Arial"/>
                <w:b/>
                <w:bCs/>
                <w:szCs w:val="18"/>
              </w:rPr>
            </w:pPr>
            <w:r w:rsidRPr="00787EAC">
              <w:rPr>
                <w:rFonts w:ascii="Arial" w:hAnsi="Arial"/>
                <w:b/>
                <w:bCs/>
                <w:szCs w:val="18"/>
              </w:rPr>
              <w:t>12</w:t>
            </w:r>
          </w:p>
        </w:tc>
        <w:tc>
          <w:tcPr>
            <w:tcW w:w="1406" w:type="dxa"/>
            <w:tcBorders>
              <w:top w:val="nil"/>
              <w:left w:val="single" w:sz="4" w:space="0" w:color="354866"/>
              <w:bottom w:val="nil"/>
              <w:right w:val="single" w:sz="4" w:space="0" w:color="354866"/>
            </w:tcBorders>
            <w:vAlign w:val="bottom"/>
            <w:hideMark/>
          </w:tcPr>
          <w:p w14:paraId="1D148729" w14:textId="77777777" w:rsidR="00AA7214" w:rsidRPr="00787EAC" w:rsidRDefault="00AA7214" w:rsidP="00174C4F">
            <w:pPr>
              <w:contextualSpacing/>
              <w:jc w:val="center"/>
              <w:rPr>
                <w:rFonts w:ascii="Arial" w:hAnsi="Arial"/>
                <w:szCs w:val="18"/>
              </w:rPr>
            </w:pPr>
            <w:r w:rsidRPr="00787EAC">
              <w:rPr>
                <w:rFonts w:ascii="Arial" w:hAnsi="Arial"/>
                <w:szCs w:val="18"/>
              </w:rPr>
              <w:t>2,5</w:t>
            </w:r>
          </w:p>
          <w:p w14:paraId="3791F5E1" w14:textId="77777777" w:rsidR="00AA7214" w:rsidRPr="00787EAC" w:rsidRDefault="00AA7214" w:rsidP="00174C4F">
            <w:pPr>
              <w:contextualSpacing/>
              <w:jc w:val="center"/>
              <w:rPr>
                <w:rFonts w:ascii="Arial" w:hAnsi="Arial"/>
                <w:szCs w:val="18"/>
              </w:rPr>
            </w:pPr>
            <w:r w:rsidRPr="00787EAC">
              <w:rPr>
                <w:rFonts w:ascii="Arial" w:hAnsi="Arial"/>
                <w:szCs w:val="18"/>
              </w:rPr>
              <w:t>2</w:t>
            </w:r>
          </w:p>
          <w:p w14:paraId="7592853D" w14:textId="77777777" w:rsidR="00AA7214" w:rsidRPr="00787EAC" w:rsidRDefault="00AA7214" w:rsidP="00174C4F">
            <w:pPr>
              <w:contextualSpacing/>
              <w:jc w:val="center"/>
              <w:rPr>
                <w:rFonts w:ascii="Arial" w:hAnsi="Arial"/>
                <w:szCs w:val="18"/>
              </w:rPr>
            </w:pPr>
            <w:r w:rsidRPr="00787EAC">
              <w:rPr>
                <w:rFonts w:ascii="Arial" w:hAnsi="Arial"/>
                <w:szCs w:val="18"/>
              </w:rPr>
              <w:t>0,5</w:t>
            </w:r>
          </w:p>
          <w:p w14:paraId="110E6076" w14:textId="77777777" w:rsidR="00AA7214" w:rsidRPr="00787EAC" w:rsidRDefault="00AA7214" w:rsidP="00174C4F">
            <w:pPr>
              <w:contextualSpacing/>
              <w:jc w:val="center"/>
              <w:rPr>
                <w:rFonts w:ascii="Arial" w:hAnsi="Arial"/>
                <w:b/>
                <w:bCs/>
                <w:szCs w:val="18"/>
              </w:rPr>
            </w:pPr>
            <w:r w:rsidRPr="00787EAC">
              <w:rPr>
                <w:rFonts w:ascii="Arial" w:hAnsi="Arial"/>
                <w:b/>
                <w:bCs/>
                <w:szCs w:val="18"/>
              </w:rPr>
              <w:t>12</w:t>
            </w:r>
          </w:p>
        </w:tc>
        <w:tc>
          <w:tcPr>
            <w:tcW w:w="1406" w:type="dxa"/>
            <w:tcBorders>
              <w:top w:val="nil"/>
              <w:left w:val="single" w:sz="4" w:space="0" w:color="354866"/>
              <w:bottom w:val="nil"/>
              <w:right w:val="single" w:sz="4" w:space="0" w:color="354866"/>
            </w:tcBorders>
            <w:shd w:val="clear" w:color="auto" w:fill="DBE5F1"/>
            <w:vAlign w:val="bottom"/>
            <w:hideMark/>
          </w:tcPr>
          <w:p w14:paraId="6F974689" w14:textId="77777777" w:rsidR="00AA7214" w:rsidRPr="00787EAC" w:rsidRDefault="00AA7214" w:rsidP="00174C4F">
            <w:pPr>
              <w:contextualSpacing/>
              <w:jc w:val="center"/>
              <w:rPr>
                <w:rFonts w:ascii="Arial" w:hAnsi="Arial"/>
                <w:b/>
                <w:szCs w:val="18"/>
              </w:rPr>
            </w:pPr>
            <w:r>
              <w:rPr>
                <w:rFonts w:ascii="Arial" w:hAnsi="Arial"/>
                <w:b/>
                <w:szCs w:val="18"/>
              </w:rPr>
              <w:t>1</w:t>
            </w:r>
          </w:p>
          <w:p w14:paraId="1979F467" w14:textId="77777777" w:rsidR="00AA7214" w:rsidRPr="00787EAC" w:rsidRDefault="00AA7214" w:rsidP="00174C4F">
            <w:pPr>
              <w:contextualSpacing/>
              <w:jc w:val="center"/>
              <w:rPr>
                <w:rFonts w:ascii="Arial" w:hAnsi="Arial"/>
                <w:b/>
                <w:szCs w:val="18"/>
              </w:rPr>
            </w:pPr>
            <w:r>
              <w:rPr>
                <w:rFonts w:ascii="Arial" w:hAnsi="Arial"/>
                <w:b/>
                <w:szCs w:val="18"/>
              </w:rPr>
              <w:t>1,75</w:t>
            </w:r>
          </w:p>
          <w:p w14:paraId="76A1C5FE" w14:textId="77777777" w:rsidR="00AA7214" w:rsidRPr="00787EAC" w:rsidRDefault="00AA7214" w:rsidP="00174C4F">
            <w:pPr>
              <w:contextualSpacing/>
              <w:jc w:val="center"/>
              <w:rPr>
                <w:rFonts w:ascii="Arial" w:hAnsi="Arial"/>
                <w:b/>
                <w:szCs w:val="18"/>
              </w:rPr>
            </w:pPr>
          </w:p>
          <w:p w14:paraId="3735926B" w14:textId="77777777" w:rsidR="00AA7214" w:rsidRPr="00787EAC" w:rsidRDefault="00AA7214" w:rsidP="00174C4F">
            <w:pPr>
              <w:contextualSpacing/>
              <w:jc w:val="center"/>
              <w:rPr>
                <w:rFonts w:ascii="Arial" w:hAnsi="Arial"/>
                <w:b/>
                <w:szCs w:val="18"/>
              </w:rPr>
            </w:pPr>
            <w:r>
              <w:rPr>
                <w:rFonts w:ascii="Arial" w:hAnsi="Arial"/>
                <w:b/>
                <w:szCs w:val="18"/>
              </w:rPr>
              <w:t>9,75</w:t>
            </w:r>
          </w:p>
        </w:tc>
      </w:tr>
      <w:tr w:rsidR="00AA7214" w:rsidRPr="00787EAC" w14:paraId="2D269401" w14:textId="77777777" w:rsidTr="00174C4F">
        <w:tc>
          <w:tcPr>
            <w:tcW w:w="5187" w:type="dxa"/>
            <w:tcBorders>
              <w:top w:val="nil"/>
              <w:left w:val="single" w:sz="4" w:space="0" w:color="354866"/>
              <w:bottom w:val="single" w:sz="4" w:space="0" w:color="354866"/>
              <w:right w:val="single" w:sz="4" w:space="0" w:color="354866"/>
            </w:tcBorders>
            <w:vAlign w:val="bottom"/>
          </w:tcPr>
          <w:p w14:paraId="0DEA0362" w14:textId="77777777" w:rsidR="00AA7214" w:rsidRPr="00787EAC" w:rsidRDefault="00AA7214" w:rsidP="00174C4F">
            <w:pPr>
              <w:contextualSpacing/>
              <w:jc w:val="left"/>
              <w:rPr>
                <w:rFonts w:ascii="Segoe UI" w:hAnsi="Segoe UI" w:cs="Segoe UI"/>
                <w:sz w:val="10"/>
                <w:szCs w:val="18"/>
              </w:rPr>
            </w:pPr>
          </w:p>
        </w:tc>
        <w:tc>
          <w:tcPr>
            <w:tcW w:w="1345" w:type="dxa"/>
            <w:tcBorders>
              <w:top w:val="nil"/>
              <w:left w:val="single" w:sz="4" w:space="0" w:color="354866"/>
              <w:bottom w:val="single" w:sz="4" w:space="0" w:color="354866"/>
              <w:right w:val="single" w:sz="4" w:space="0" w:color="354866"/>
            </w:tcBorders>
          </w:tcPr>
          <w:p w14:paraId="65908E02" w14:textId="77777777" w:rsidR="00AA7214" w:rsidRPr="00787EAC" w:rsidRDefault="00AA7214" w:rsidP="00174C4F">
            <w:pPr>
              <w:contextualSpacing/>
              <w:jc w:val="center"/>
              <w:rPr>
                <w:rFonts w:ascii="Segoe UI" w:hAnsi="Segoe UI" w:cs="Segoe UI"/>
                <w:sz w:val="10"/>
                <w:szCs w:val="18"/>
              </w:rPr>
            </w:pPr>
          </w:p>
        </w:tc>
        <w:tc>
          <w:tcPr>
            <w:tcW w:w="1406" w:type="dxa"/>
            <w:tcBorders>
              <w:top w:val="nil"/>
              <w:left w:val="single" w:sz="4" w:space="0" w:color="354866"/>
              <w:bottom w:val="single" w:sz="4" w:space="0" w:color="354866"/>
              <w:right w:val="single" w:sz="4" w:space="0" w:color="354866"/>
            </w:tcBorders>
            <w:vAlign w:val="bottom"/>
          </w:tcPr>
          <w:p w14:paraId="75A4C089" w14:textId="77777777" w:rsidR="00AA7214" w:rsidRPr="00787EAC" w:rsidRDefault="00AA7214" w:rsidP="00174C4F">
            <w:pPr>
              <w:contextualSpacing/>
              <w:jc w:val="center"/>
              <w:rPr>
                <w:rFonts w:ascii="Segoe UI" w:hAnsi="Segoe UI" w:cs="Segoe UI"/>
                <w:sz w:val="10"/>
                <w:szCs w:val="18"/>
              </w:rPr>
            </w:pPr>
          </w:p>
        </w:tc>
        <w:tc>
          <w:tcPr>
            <w:tcW w:w="1406" w:type="dxa"/>
            <w:tcBorders>
              <w:top w:val="nil"/>
              <w:left w:val="single" w:sz="4" w:space="0" w:color="354866"/>
              <w:bottom w:val="single" w:sz="4" w:space="0" w:color="354866"/>
              <w:right w:val="single" w:sz="4" w:space="0" w:color="354866"/>
            </w:tcBorders>
            <w:shd w:val="clear" w:color="auto" w:fill="DBE5F1"/>
            <w:vAlign w:val="bottom"/>
          </w:tcPr>
          <w:p w14:paraId="4C7B317E" w14:textId="77777777" w:rsidR="00AA7214" w:rsidRPr="00787EAC" w:rsidRDefault="00AA7214" w:rsidP="00174C4F">
            <w:pPr>
              <w:contextualSpacing/>
              <w:jc w:val="center"/>
              <w:rPr>
                <w:rFonts w:ascii="Segoe UI" w:hAnsi="Segoe UI" w:cs="Segoe UI"/>
                <w:sz w:val="10"/>
                <w:szCs w:val="18"/>
              </w:rPr>
            </w:pPr>
          </w:p>
        </w:tc>
      </w:tr>
    </w:tbl>
    <w:p w14:paraId="3C08AD0D" w14:textId="77777777" w:rsidR="00AA7214" w:rsidRDefault="00AA7214" w:rsidP="00AA7214">
      <w:pPr>
        <w:spacing w:line="276" w:lineRule="auto"/>
        <w:jc w:val="left"/>
      </w:pPr>
      <w:r w:rsidRPr="00787EAC">
        <w:rPr>
          <w:rFonts w:ascii="Arial" w:eastAsia="Calibri" w:hAnsi="Arial" w:cs="Segoe UI"/>
          <w:szCs w:val="22"/>
          <w:lang w:eastAsia="en-US"/>
        </w:rPr>
        <w:t>Palvelualueelle oli lisäksi rekrytoitu määräaikaisia ruokahuollon ja siivouspalveluiden työntekijöitä.</w:t>
      </w:r>
      <w:r w:rsidRPr="00591CBD">
        <w:rPr>
          <w:rFonts w:ascii="Arial" w:hAnsi="Arial"/>
          <w:szCs w:val="18"/>
        </w:rPr>
        <w:br/>
      </w:r>
      <w:r>
        <w:br/>
      </w:r>
    </w:p>
    <w:p w14:paraId="325A621D" w14:textId="77777777" w:rsidR="007516C9" w:rsidRDefault="007516C9">
      <w:pPr>
        <w:rPr>
          <w:rFonts w:ascii="Arial" w:eastAsia="Gisha" w:hAnsi="Arial"/>
          <w:b/>
          <w:bCs/>
          <w:szCs w:val="18"/>
        </w:rPr>
      </w:pPr>
    </w:p>
    <w:p w14:paraId="5B90B927" w14:textId="77777777" w:rsidR="007516C9" w:rsidRDefault="007516C9">
      <w:pPr>
        <w:rPr>
          <w:rFonts w:ascii="Arial" w:eastAsia="Gisha" w:hAnsi="Arial"/>
          <w:b/>
          <w:bCs/>
          <w:szCs w:val="18"/>
        </w:rPr>
      </w:pPr>
    </w:p>
    <w:p w14:paraId="7F9BD9CE" w14:textId="77777777" w:rsidR="007516C9" w:rsidRDefault="007516C9">
      <w:pPr>
        <w:rPr>
          <w:rFonts w:ascii="Arial" w:eastAsia="Gisha" w:hAnsi="Arial"/>
          <w:b/>
          <w:bCs/>
          <w:szCs w:val="18"/>
        </w:rPr>
      </w:pPr>
    </w:p>
    <w:p w14:paraId="218B9956" w14:textId="77777777" w:rsidR="007516C9" w:rsidRDefault="007516C9">
      <w:pPr>
        <w:rPr>
          <w:rFonts w:ascii="Arial" w:eastAsia="Gisha" w:hAnsi="Arial"/>
          <w:b/>
          <w:bCs/>
          <w:szCs w:val="18"/>
        </w:rPr>
      </w:pPr>
    </w:p>
    <w:p w14:paraId="4D78E151" w14:textId="77777777" w:rsidR="007516C9" w:rsidRDefault="007516C9">
      <w:pPr>
        <w:rPr>
          <w:rFonts w:ascii="Arial" w:eastAsia="Gisha" w:hAnsi="Arial"/>
          <w:b/>
          <w:bCs/>
          <w:szCs w:val="18"/>
        </w:rPr>
      </w:pPr>
    </w:p>
    <w:p w14:paraId="1AAD29A5" w14:textId="77777777" w:rsidR="007516C9" w:rsidRDefault="007516C9">
      <w:pPr>
        <w:rPr>
          <w:rFonts w:ascii="Arial" w:eastAsia="Gisha" w:hAnsi="Arial"/>
          <w:b/>
          <w:bCs/>
          <w:szCs w:val="18"/>
        </w:rPr>
      </w:pPr>
    </w:p>
    <w:p w14:paraId="6687FFC1" w14:textId="77777777" w:rsidR="007516C9" w:rsidRDefault="007516C9">
      <w:pPr>
        <w:rPr>
          <w:rFonts w:ascii="Arial" w:eastAsia="Gisha" w:hAnsi="Arial"/>
          <w:b/>
          <w:bCs/>
          <w:szCs w:val="18"/>
        </w:rPr>
      </w:pPr>
    </w:p>
    <w:p w14:paraId="62ABE658" w14:textId="77777777" w:rsidR="005278F3" w:rsidRDefault="005278F3">
      <w:pPr>
        <w:rPr>
          <w:rFonts w:ascii="Arial" w:eastAsia="Gisha" w:hAnsi="Arial"/>
          <w:b/>
          <w:bCs/>
          <w:szCs w:val="18"/>
        </w:rPr>
      </w:pPr>
    </w:p>
    <w:p w14:paraId="4C8BD412" w14:textId="77777777" w:rsidR="005278F3" w:rsidRDefault="005278F3">
      <w:pPr>
        <w:rPr>
          <w:rFonts w:ascii="Arial" w:eastAsia="Gisha" w:hAnsi="Arial"/>
          <w:b/>
          <w:bCs/>
          <w:szCs w:val="18"/>
        </w:rPr>
      </w:pPr>
    </w:p>
    <w:p w14:paraId="3EC87711" w14:textId="77777777" w:rsidR="005278F3" w:rsidRDefault="005278F3">
      <w:pPr>
        <w:rPr>
          <w:rFonts w:ascii="Arial" w:eastAsia="Gisha" w:hAnsi="Arial"/>
          <w:b/>
          <w:bCs/>
          <w:szCs w:val="18"/>
        </w:rPr>
      </w:pPr>
    </w:p>
    <w:p w14:paraId="4D88626F" w14:textId="77777777" w:rsidR="005278F3" w:rsidRDefault="005278F3">
      <w:pPr>
        <w:rPr>
          <w:rFonts w:ascii="Arial" w:eastAsia="Gisha" w:hAnsi="Arial"/>
          <w:b/>
          <w:bCs/>
          <w:szCs w:val="18"/>
        </w:rPr>
      </w:pPr>
    </w:p>
    <w:p w14:paraId="0521499B" w14:textId="77777777" w:rsidR="005278F3" w:rsidRDefault="005278F3">
      <w:pPr>
        <w:rPr>
          <w:rFonts w:ascii="Arial" w:eastAsia="Gisha" w:hAnsi="Arial"/>
          <w:b/>
          <w:bCs/>
          <w:szCs w:val="18"/>
        </w:rPr>
      </w:pPr>
    </w:p>
    <w:p w14:paraId="5B177597" w14:textId="77777777" w:rsidR="005278F3" w:rsidRDefault="005278F3">
      <w:pPr>
        <w:rPr>
          <w:rFonts w:ascii="Arial" w:eastAsia="Gisha" w:hAnsi="Arial"/>
          <w:b/>
          <w:bCs/>
          <w:szCs w:val="18"/>
        </w:rPr>
      </w:pPr>
    </w:p>
    <w:p w14:paraId="5EDB5759" w14:textId="77777777" w:rsidR="005278F3" w:rsidRDefault="005278F3">
      <w:pPr>
        <w:rPr>
          <w:rFonts w:ascii="Arial" w:eastAsia="Gisha" w:hAnsi="Arial"/>
          <w:b/>
          <w:bCs/>
          <w:szCs w:val="18"/>
        </w:rPr>
      </w:pPr>
    </w:p>
    <w:p w14:paraId="2D56788C" w14:textId="77777777" w:rsidR="005278F3" w:rsidRDefault="005278F3">
      <w:pPr>
        <w:rPr>
          <w:rFonts w:ascii="Arial" w:eastAsia="Gisha" w:hAnsi="Arial"/>
          <w:b/>
          <w:bCs/>
          <w:szCs w:val="18"/>
        </w:rPr>
      </w:pPr>
    </w:p>
    <w:p w14:paraId="738E1EE3" w14:textId="77777777" w:rsidR="005278F3" w:rsidRDefault="005278F3">
      <w:pPr>
        <w:rPr>
          <w:rFonts w:ascii="Arial" w:eastAsia="Gisha" w:hAnsi="Arial"/>
          <w:b/>
          <w:bCs/>
          <w:szCs w:val="18"/>
        </w:rPr>
      </w:pPr>
    </w:p>
    <w:p w14:paraId="7B979602" w14:textId="77777777" w:rsidR="005278F3" w:rsidRDefault="005278F3">
      <w:pPr>
        <w:rPr>
          <w:rFonts w:ascii="Arial" w:eastAsia="Gisha" w:hAnsi="Arial"/>
          <w:b/>
          <w:bCs/>
          <w:szCs w:val="18"/>
        </w:rPr>
      </w:pPr>
    </w:p>
    <w:p w14:paraId="435B1D73" w14:textId="77777777" w:rsidR="005278F3" w:rsidRDefault="005278F3">
      <w:pPr>
        <w:rPr>
          <w:rFonts w:ascii="Arial" w:eastAsia="Gisha" w:hAnsi="Arial"/>
          <w:b/>
          <w:bCs/>
          <w:szCs w:val="18"/>
        </w:rPr>
      </w:pPr>
    </w:p>
    <w:p w14:paraId="378480A1" w14:textId="77777777" w:rsidR="005278F3" w:rsidRDefault="005278F3">
      <w:pPr>
        <w:rPr>
          <w:rFonts w:ascii="Arial" w:eastAsia="Gisha" w:hAnsi="Arial"/>
          <w:b/>
          <w:bCs/>
          <w:szCs w:val="18"/>
        </w:rPr>
      </w:pPr>
    </w:p>
    <w:p w14:paraId="5BAE96E5" w14:textId="77777777" w:rsidR="005278F3" w:rsidRDefault="005278F3">
      <w:pPr>
        <w:rPr>
          <w:rFonts w:ascii="Arial" w:eastAsia="Gisha" w:hAnsi="Arial"/>
          <w:b/>
          <w:bCs/>
          <w:szCs w:val="18"/>
        </w:rPr>
      </w:pPr>
    </w:p>
    <w:p w14:paraId="4B32B23A" w14:textId="77777777" w:rsidR="005278F3" w:rsidRDefault="005278F3">
      <w:pPr>
        <w:rPr>
          <w:rFonts w:ascii="Arial" w:eastAsia="Gisha" w:hAnsi="Arial"/>
          <w:b/>
          <w:bCs/>
          <w:szCs w:val="18"/>
        </w:rPr>
      </w:pPr>
    </w:p>
    <w:p w14:paraId="6AC7DF8A" w14:textId="77777777" w:rsidR="005278F3" w:rsidRDefault="005278F3">
      <w:pPr>
        <w:rPr>
          <w:rFonts w:ascii="Arial" w:eastAsia="Gisha" w:hAnsi="Arial"/>
          <w:b/>
          <w:bCs/>
          <w:szCs w:val="18"/>
        </w:rPr>
      </w:pPr>
    </w:p>
    <w:p w14:paraId="39F52D71" w14:textId="77777777" w:rsidR="005278F3" w:rsidRDefault="005278F3">
      <w:pPr>
        <w:rPr>
          <w:rFonts w:ascii="Arial" w:eastAsia="Gisha" w:hAnsi="Arial"/>
          <w:b/>
          <w:bCs/>
          <w:szCs w:val="18"/>
        </w:rPr>
      </w:pPr>
    </w:p>
    <w:p w14:paraId="78EE080A" w14:textId="77777777" w:rsidR="005278F3" w:rsidRDefault="005278F3">
      <w:pPr>
        <w:rPr>
          <w:rFonts w:ascii="Arial" w:eastAsia="Gisha" w:hAnsi="Arial"/>
          <w:b/>
          <w:bCs/>
          <w:szCs w:val="18"/>
        </w:rPr>
      </w:pPr>
    </w:p>
    <w:p w14:paraId="3A23506D" w14:textId="77777777" w:rsidR="005278F3" w:rsidRDefault="005278F3">
      <w:pPr>
        <w:rPr>
          <w:rFonts w:ascii="Arial" w:eastAsia="Gisha" w:hAnsi="Arial"/>
          <w:b/>
          <w:bCs/>
          <w:szCs w:val="18"/>
        </w:rPr>
      </w:pPr>
    </w:p>
    <w:p w14:paraId="32DD0D74" w14:textId="77777777" w:rsidR="005278F3" w:rsidRDefault="005278F3">
      <w:pPr>
        <w:rPr>
          <w:rFonts w:ascii="Arial" w:eastAsia="Gisha" w:hAnsi="Arial"/>
          <w:b/>
          <w:bCs/>
          <w:szCs w:val="18"/>
        </w:rPr>
      </w:pPr>
    </w:p>
    <w:p w14:paraId="53DB08C6" w14:textId="77777777" w:rsidR="00AA7214" w:rsidRDefault="00AA7214">
      <w:pPr>
        <w:rPr>
          <w:rFonts w:ascii="Arial" w:eastAsia="Gisha" w:hAnsi="Arial"/>
          <w:b/>
          <w:bCs/>
          <w:szCs w:val="18"/>
        </w:rPr>
      </w:pPr>
    </w:p>
    <w:p w14:paraId="4E9200D9" w14:textId="77777777" w:rsidR="00AA7214" w:rsidRDefault="00AA7214">
      <w:pPr>
        <w:rPr>
          <w:rFonts w:ascii="Arial" w:eastAsia="Gisha" w:hAnsi="Arial"/>
          <w:b/>
          <w:bCs/>
          <w:szCs w:val="18"/>
        </w:rPr>
      </w:pPr>
    </w:p>
    <w:p w14:paraId="45D06199" w14:textId="77777777" w:rsidR="005278F3" w:rsidRDefault="005278F3">
      <w:pPr>
        <w:rPr>
          <w:rFonts w:ascii="Arial" w:eastAsia="Gisha" w:hAnsi="Arial"/>
          <w:b/>
          <w:bCs/>
          <w:szCs w:val="18"/>
        </w:rPr>
      </w:pPr>
    </w:p>
    <w:p w14:paraId="4F386563" w14:textId="77777777" w:rsidR="005278F3" w:rsidRDefault="005278F3">
      <w:pPr>
        <w:rPr>
          <w:rFonts w:ascii="Arial" w:eastAsia="Gisha" w:hAnsi="Arial"/>
          <w:b/>
          <w:bCs/>
          <w:szCs w:val="18"/>
        </w:rPr>
      </w:pPr>
    </w:p>
    <w:p w14:paraId="71C60F41" w14:textId="2927446C" w:rsidR="00176CDC" w:rsidRDefault="00510765" w:rsidP="00176CDC">
      <w:pPr>
        <w:rPr>
          <w:rFonts w:ascii="Gisha" w:eastAsia="Gisha" w:hAnsi="Gisha" w:cs="Gisha"/>
          <w:sz w:val="28"/>
          <w:szCs w:val="28"/>
        </w:rPr>
      </w:pPr>
      <w:r w:rsidRPr="00425E36">
        <w:rPr>
          <w:rFonts w:ascii="Gisha" w:eastAsia="Gisha" w:hAnsi="Gisha" w:cs="Gisha"/>
          <w:sz w:val="28"/>
          <w:szCs w:val="28"/>
        </w:rPr>
        <w:t>10</w:t>
      </w:r>
      <w:r w:rsidR="00176CDC" w:rsidRPr="00425E36">
        <w:rPr>
          <w:rFonts w:ascii="Gisha" w:eastAsia="Gisha" w:hAnsi="Gisha" w:cs="Gisha"/>
          <w:sz w:val="28"/>
          <w:szCs w:val="28"/>
        </w:rPr>
        <w:t xml:space="preserve"> TULOSLASKELMAN TOTEUTUMINEN</w:t>
      </w:r>
    </w:p>
    <w:p w14:paraId="0DDFB415" w14:textId="77777777" w:rsidR="00941383" w:rsidRDefault="00941383" w:rsidP="00176CDC">
      <w:pPr>
        <w:rPr>
          <w:rFonts w:ascii="Gisha" w:eastAsia="Gisha" w:hAnsi="Gisha" w:cs="Gisha"/>
          <w:sz w:val="28"/>
          <w:szCs w:val="28"/>
        </w:rPr>
      </w:pPr>
    </w:p>
    <w:p w14:paraId="1768C601" w14:textId="77777777" w:rsidR="00941383" w:rsidRDefault="00941383" w:rsidP="00941383">
      <w:pPr>
        <w:rPr>
          <w:rFonts w:ascii="Gisha" w:eastAsia="Gisha" w:hAnsi="Gisha" w:cs="Gisha"/>
          <w:color w:val="FF0000"/>
          <w:sz w:val="28"/>
          <w:szCs w:val="28"/>
        </w:rPr>
      </w:pPr>
    </w:p>
    <w:p w14:paraId="0A766CED" w14:textId="77777777" w:rsidR="00B24BF8" w:rsidRDefault="00B24BF8" w:rsidP="00941383">
      <w:pPr>
        <w:rPr>
          <w:rFonts w:ascii="Gisha" w:eastAsia="Gisha" w:hAnsi="Gisha" w:cs="Gisha"/>
          <w:color w:val="FF0000"/>
          <w:sz w:val="28"/>
          <w:szCs w:val="28"/>
        </w:rPr>
      </w:pPr>
    </w:p>
    <w:p w14:paraId="4D1A8DCB" w14:textId="77777777" w:rsidR="00941383" w:rsidRPr="008152A5" w:rsidRDefault="00941383" w:rsidP="00941383">
      <w:pPr>
        <w:rPr>
          <w:rFonts w:ascii="Gisha" w:eastAsia="Gisha" w:hAnsi="Gisha" w:cs="Gisha"/>
          <w:color w:val="FF0000"/>
          <w:sz w:val="28"/>
          <w:szCs w:val="28"/>
        </w:rPr>
      </w:pPr>
    </w:p>
    <w:tbl>
      <w:tblPr>
        <w:tblW w:w="9209" w:type="dxa"/>
        <w:tblCellMar>
          <w:left w:w="70" w:type="dxa"/>
          <w:right w:w="70" w:type="dxa"/>
        </w:tblCellMar>
        <w:tblLook w:val="04A0" w:firstRow="1" w:lastRow="0" w:firstColumn="1" w:lastColumn="0" w:noHBand="0" w:noVBand="1"/>
      </w:tblPr>
      <w:tblGrid>
        <w:gridCol w:w="2380"/>
        <w:gridCol w:w="1017"/>
        <w:gridCol w:w="993"/>
        <w:gridCol w:w="850"/>
        <w:gridCol w:w="1134"/>
        <w:gridCol w:w="992"/>
        <w:gridCol w:w="993"/>
        <w:gridCol w:w="850"/>
      </w:tblGrid>
      <w:tr w:rsidR="00941383" w:rsidRPr="0091090A" w14:paraId="1A2FF123" w14:textId="77777777" w:rsidTr="00A827C0">
        <w:trPr>
          <w:trHeight w:val="372"/>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E85C8"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TULOSLASKELMA, ulkoinen</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14:paraId="3E1F05C0"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TP 2022</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472C6427" w14:textId="77777777" w:rsidR="00941383" w:rsidRPr="0091090A" w:rsidRDefault="00941383" w:rsidP="00A827C0">
            <w:pPr>
              <w:jc w:val="center"/>
              <w:rPr>
                <w:rFonts w:ascii="Calibri" w:hAnsi="Calibri" w:cs="Calibri"/>
                <w:b/>
                <w:bCs/>
                <w:sz w:val="16"/>
                <w:szCs w:val="16"/>
              </w:rPr>
            </w:pPr>
            <w:r w:rsidRPr="0091090A">
              <w:rPr>
                <w:rFonts w:ascii="Calibri" w:hAnsi="Calibri" w:cs="Calibri"/>
                <w:b/>
                <w:bCs/>
                <w:sz w:val="16"/>
                <w:szCs w:val="16"/>
              </w:rPr>
              <w:t>Alkuperäinen TA 2023</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0D0AF800" w14:textId="77777777" w:rsidR="00941383" w:rsidRPr="0091090A" w:rsidRDefault="00941383" w:rsidP="00A827C0">
            <w:pPr>
              <w:jc w:val="center"/>
              <w:rPr>
                <w:rFonts w:ascii="Calibri" w:hAnsi="Calibri" w:cs="Calibri"/>
                <w:b/>
                <w:bCs/>
                <w:sz w:val="16"/>
                <w:szCs w:val="16"/>
              </w:rPr>
            </w:pPr>
            <w:r w:rsidRPr="0091090A">
              <w:rPr>
                <w:rFonts w:ascii="Calibri" w:hAnsi="Calibri" w:cs="Calibri"/>
                <w:b/>
                <w:bCs/>
                <w:sz w:val="16"/>
                <w:szCs w:val="16"/>
              </w:rPr>
              <w:t>TA-muutokset</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8D8C494" w14:textId="77777777" w:rsidR="00941383" w:rsidRPr="0091090A" w:rsidRDefault="00941383" w:rsidP="00A827C0">
            <w:pPr>
              <w:jc w:val="center"/>
              <w:rPr>
                <w:rFonts w:ascii="Calibri" w:hAnsi="Calibri" w:cs="Calibri"/>
                <w:b/>
                <w:bCs/>
                <w:sz w:val="16"/>
                <w:szCs w:val="16"/>
              </w:rPr>
            </w:pPr>
            <w:r w:rsidRPr="0091090A">
              <w:rPr>
                <w:rFonts w:ascii="Calibri" w:hAnsi="Calibri" w:cs="Calibri"/>
                <w:b/>
                <w:bCs/>
                <w:sz w:val="16"/>
                <w:szCs w:val="16"/>
              </w:rPr>
              <w:t>TA 2023 + muutokset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EFA64E4" w14:textId="77777777" w:rsidR="00941383" w:rsidRPr="0091090A" w:rsidRDefault="00941383" w:rsidP="00A827C0">
            <w:pPr>
              <w:jc w:val="center"/>
              <w:rPr>
                <w:rFonts w:ascii="Calibri" w:hAnsi="Calibri" w:cs="Calibri"/>
                <w:b/>
                <w:bCs/>
                <w:sz w:val="16"/>
                <w:szCs w:val="16"/>
              </w:rPr>
            </w:pPr>
            <w:r w:rsidRPr="0091090A">
              <w:rPr>
                <w:rFonts w:ascii="Calibri" w:hAnsi="Calibri" w:cs="Calibri"/>
                <w:b/>
                <w:bCs/>
                <w:sz w:val="16"/>
                <w:szCs w:val="16"/>
              </w:rPr>
              <w:t>Toteuma 2023</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56FD53DF" w14:textId="77777777" w:rsidR="00941383" w:rsidRPr="0091090A" w:rsidRDefault="00941383" w:rsidP="00A827C0">
            <w:pPr>
              <w:jc w:val="center"/>
              <w:rPr>
                <w:rFonts w:ascii="Calibri" w:hAnsi="Calibri" w:cs="Calibri"/>
                <w:b/>
                <w:bCs/>
                <w:sz w:val="16"/>
                <w:szCs w:val="16"/>
              </w:rPr>
            </w:pPr>
            <w:r w:rsidRPr="0091090A">
              <w:rPr>
                <w:rFonts w:ascii="Calibri" w:hAnsi="Calibri" w:cs="Calibri"/>
                <w:b/>
                <w:bCs/>
                <w:sz w:val="16"/>
                <w:szCs w:val="16"/>
              </w:rPr>
              <w:t>Poikkeama talousarvioon</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4F877212" w14:textId="77777777" w:rsidR="00941383" w:rsidRPr="0091090A" w:rsidRDefault="00941383" w:rsidP="00A827C0">
            <w:pPr>
              <w:jc w:val="center"/>
              <w:rPr>
                <w:rFonts w:ascii="Calibri" w:hAnsi="Calibri" w:cs="Calibri"/>
                <w:b/>
                <w:bCs/>
                <w:sz w:val="16"/>
                <w:szCs w:val="16"/>
              </w:rPr>
            </w:pPr>
            <w:r w:rsidRPr="0091090A">
              <w:rPr>
                <w:rFonts w:ascii="Calibri" w:hAnsi="Calibri" w:cs="Calibri"/>
                <w:b/>
                <w:bCs/>
                <w:sz w:val="16"/>
                <w:szCs w:val="16"/>
              </w:rPr>
              <w:t>Toteuma %</w:t>
            </w:r>
          </w:p>
        </w:tc>
      </w:tr>
      <w:tr w:rsidR="00941383" w:rsidRPr="0091090A" w14:paraId="1BA450C4" w14:textId="77777777" w:rsidTr="00A827C0">
        <w:trPr>
          <w:trHeight w:val="204"/>
        </w:trPr>
        <w:tc>
          <w:tcPr>
            <w:tcW w:w="2380" w:type="dxa"/>
            <w:tcBorders>
              <w:top w:val="single" w:sz="4" w:space="0" w:color="auto"/>
              <w:left w:val="single" w:sz="4" w:space="0" w:color="auto"/>
              <w:bottom w:val="nil"/>
              <w:right w:val="single" w:sz="4" w:space="0" w:color="auto"/>
            </w:tcBorders>
            <w:shd w:val="clear" w:color="auto" w:fill="auto"/>
            <w:noWrap/>
            <w:vAlign w:val="bottom"/>
            <w:hideMark/>
          </w:tcPr>
          <w:p w14:paraId="3C4281F7"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TOIMINTATUOTOT</w:t>
            </w:r>
          </w:p>
        </w:tc>
        <w:tc>
          <w:tcPr>
            <w:tcW w:w="1017" w:type="dxa"/>
            <w:tcBorders>
              <w:top w:val="single" w:sz="4" w:space="0" w:color="auto"/>
              <w:left w:val="nil"/>
              <w:bottom w:val="nil"/>
              <w:right w:val="single" w:sz="4" w:space="0" w:color="auto"/>
            </w:tcBorders>
            <w:shd w:val="clear" w:color="auto" w:fill="auto"/>
            <w:noWrap/>
            <w:vAlign w:val="bottom"/>
            <w:hideMark/>
          </w:tcPr>
          <w:p w14:paraId="5E80A7B0"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single" w:sz="4" w:space="0" w:color="auto"/>
              <w:left w:val="nil"/>
              <w:bottom w:val="nil"/>
              <w:right w:val="single" w:sz="4" w:space="0" w:color="auto"/>
            </w:tcBorders>
            <w:shd w:val="clear" w:color="auto" w:fill="auto"/>
            <w:noWrap/>
            <w:vAlign w:val="bottom"/>
            <w:hideMark/>
          </w:tcPr>
          <w:p w14:paraId="08ADE54E"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single" w:sz="4" w:space="0" w:color="auto"/>
              <w:left w:val="nil"/>
              <w:bottom w:val="nil"/>
              <w:right w:val="nil"/>
            </w:tcBorders>
            <w:shd w:val="clear" w:color="auto" w:fill="auto"/>
            <w:noWrap/>
            <w:vAlign w:val="bottom"/>
            <w:hideMark/>
          </w:tcPr>
          <w:p w14:paraId="12429710"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1FA9FD5B"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single" w:sz="4" w:space="0" w:color="auto"/>
              <w:left w:val="nil"/>
              <w:bottom w:val="nil"/>
              <w:right w:val="single" w:sz="4" w:space="0" w:color="auto"/>
            </w:tcBorders>
            <w:shd w:val="clear" w:color="auto" w:fill="auto"/>
            <w:noWrap/>
            <w:vAlign w:val="bottom"/>
            <w:hideMark/>
          </w:tcPr>
          <w:p w14:paraId="57695CE8"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single" w:sz="4" w:space="0" w:color="auto"/>
              <w:left w:val="nil"/>
              <w:bottom w:val="nil"/>
              <w:right w:val="single" w:sz="4" w:space="0" w:color="auto"/>
            </w:tcBorders>
            <w:shd w:val="clear" w:color="auto" w:fill="auto"/>
            <w:noWrap/>
            <w:vAlign w:val="bottom"/>
            <w:hideMark/>
          </w:tcPr>
          <w:p w14:paraId="001E09C0"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single" w:sz="4" w:space="0" w:color="auto"/>
              <w:left w:val="nil"/>
              <w:bottom w:val="nil"/>
              <w:right w:val="single" w:sz="4" w:space="0" w:color="auto"/>
            </w:tcBorders>
            <w:shd w:val="clear" w:color="auto" w:fill="auto"/>
            <w:noWrap/>
            <w:vAlign w:val="bottom"/>
            <w:hideMark/>
          </w:tcPr>
          <w:p w14:paraId="1B68B995"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7F3D6C55"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09BB2395"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Myyntituotot</w:t>
            </w:r>
          </w:p>
        </w:tc>
        <w:tc>
          <w:tcPr>
            <w:tcW w:w="1017" w:type="dxa"/>
            <w:tcBorders>
              <w:top w:val="nil"/>
              <w:left w:val="nil"/>
              <w:bottom w:val="nil"/>
              <w:right w:val="single" w:sz="4" w:space="0" w:color="auto"/>
            </w:tcBorders>
            <w:shd w:val="clear" w:color="auto" w:fill="auto"/>
            <w:noWrap/>
            <w:vAlign w:val="bottom"/>
            <w:hideMark/>
          </w:tcPr>
          <w:p w14:paraId="6B50BD54"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683 329</w:t>
            </w:r>
          </w:p>
        </w:tc>
        <w:tc>
          <w:tcPr>
            <w:tcW w:w="993" w:type="dxa"/>
            <w:tcBorders>
              <w:top w:val="nil"/>
              <w:left w:val="nil"/>
              <w:bottom w:val="nil"/>
              <w:right w:val="single" w:sz="4" w:space="0" w:color="auto"/>
            </w:tcBorders>
            <w:shd w:val="clear" w:color="auto" w:fill="auto"/>
            <w:noWrap/>
            <w:vAlign w:val="bottom"/>
            <w:hideMark/>
          </w:tcPr>
          <w:p w14:paraId="137C342F"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543 942</w:t>
            </w:r>
          </w:p>
        </w:tc>
        <w:tc>
          <w:tcPr>
            <w:tcW w:w="850" w:type="dxa"/>
            <w:tcBorders>
              <w:top w:val="nil"/>
              <w:left w:val="nil"/>
              <w:bottom w:val="nil"/>
              <w:right w:val="nil"/>
            </w:tcBorders>
            <w:shd w:val="clear" w:color="auto" w:fill="auto"/>
            <w:noWrap/>
            <w:vAlign w:val="bottom"/>
            <w:hideMark/>
          </w:tcPr>
          <w:p w14:paraId="1EEA9B82"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295C990E"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543 942</w:t>
            </w:r>
          </w:p>
        </w:tc>
        <w:tc>
          <w:tcPr>
            <w:tcW w:w="992" w:type="dxa"/>
            <w:tcBorders>
              <w:top w:val="nil"/>
              <w:left w:val="nil"/>
              <w:bottom w:val="nil"/>
              <w:right w:val="single" w:sz="4" w:space="0" w:color="auto"/>
            </w:tcBorders>
            <w:shd w:val="clear" w:color="auto" w:fill="auto"/>
            <w:noWrap/>
            <w:vAlign w:val="bottom"/>
            <w:hideMark/>
          </w:tcPr>
          <w:p w14:paraId="606864DB"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560 152</w:t>
            </w:r>
          </w:p>
        </w:tc>
        <w:tc>
          <w:tcPr>
            <w:tcW w:w="993" w:type="dxa"/>
            <w:tcBorders>
              <w:top w:val="nil"/>
              <w:left w:val="nil"/>
              <w:bottom w:val="nil"/>
              <w:right w:val="single" w:sz="4" w:space="0" w:color="auto"/>
            </w:tcBorders>
            <w:shd w:val="clear" w:color="auto" w:fill="auto"/>
            <w:noWrap/>
            <w:vAlign w:val="bottom"/>
            <w:hideMark/>
          </w:tcPr>
          <w:p w14:paraId="1FF21D4C"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-16 210</w:t>
            </w:r>
          </w:p>
        </w:tc>
        <w:tc>
          <w:tcPr>
            <w:tcW w:w="850" w:type="dxa"/>
            <w:tcBorders>
              <w:top w:val="nil"/>
              <w:left w:val="nil"/>
              <w:bottom w:val="nil"/>
              <w:right w:val="single" w:sz="4" w:space="0" w:color="auto"/>
            </w:tcBorders>
            <w:shd w:val="clear" w:color="auto" w:fill="auto"/>
            <w:noWrap/>
            <w:vAlign w:val="bottom"/>
            <w:hideMark/>
          </w:tcPr>
          <w:p w14:paraId="265AAA21"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103,0</w:t>
            </w:r>
          </w:p>
        </w:tc>
      </w:tr>
      <w:tr w:rsidR="00941383" w:rsidRPr="0091090A" w14:paraId="3D1A8880"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7271E97E"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Maksutuotot</w:t>
            </w:r>
          </w:p>
        </w:tc>
        <w:tc>
          <w:tcPr>
            <w:tcW w:w="1017" w:type="dxa"/>
            <w:tcBorders>
              <w:top w:val="nil"/>
              <w:left w:val="nil"/>
              <w:bottom w:val="nil"/>
              <w:right w:val="single" w:sz="4" w:space="0" w:color="auto"/>
            </w:tcBorders>
            <w:shd w:val="clear" w:color="auto" w:fill="auto"/>
            <w:noWrap/>
            <w:vAlign w:val="bottom"/>
            <w:hideMark/>
          </w:tcPr>
          <w:p w14:paraId="17178747"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372 742</w:t>
            </w:r>
          </w:p>
        </w:tc>
        <w:tc>
          <w:tcPr>
            <w:tcW w:w="993" w:type="dxa"/>
            <w:tcBorders>
              <w:top w:val="nil"/>
              <w:left w:val="nil"/>
              <w:bottom w:val="nil"/>
              <w:right w:val="single" w:sz="4" w:space="0" w:color="auto"/>
            </w:tcBorders>
            <w:shd w:val="clear" w:color="auto" w:fill="auto"/>
            <w:noWrap/>
            <w:vAlign w:val="bottom"/>
            <w:hideMark/>
          </w:tcPr>
          <w:p w14:paraId="7CAD760C"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69 700</w:t>
            </w:r>
          </w:p>
        </w:tc>
        <w:tc>
          <w:tcPr>
            <w:tcW w:w="850" w:type="dxa"/>
            <w:tcBorders>
              <w:top w:val="nil"/>
              <w:left w:val="nil"/>
              <w:bottom w:val="nil"/>
              <w:right w:val="nil"/>
            </w:tcBorders>
            <w:shd w:val="clear" w:color="auto" w:fill="auto"/>
            <w:noWrap/>
            <w:vAlign w:val="bottom"/>
            <w:hideMark/>
          </w:tcPr>
          <w:p w14:paraId="2596A09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-4 000</w:t>
            </w:r>
          </w:p>
        </w:tc>
        <w:tc>
          <w:tcPr>
            <w:tcW w:w="1134" w:type="dxa"/>
            <w:tcBorders>
              <w:top w:val="nil"/>
              <w:left w:val="single" w:sz="4" w:space="0" w:color="auto"/>
              <w:bottom w:val="nil"/>
              <w:right w:val="single" w:sz="4" w:space="0" w:color="auto"/>
            </w:tcBorders>
            <w:shd w:val="clear" w:color="auto" w:fill="auto"/>
            <w:noWrap/>
            <w:vAlign w:val="bottom"/>
            <w:hideMark/>
          </w:tcPr>
          <w:p w14:paraId="1E9BD956"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65 700</w:t>
            </w:r>
          </w:p>
        </w:tc>
        <w:tc>
          <w:tcPr>
            <w:tcW w:w="992" w:type="dxa"/>
            <w:tcBorders>
              <w:top w:val="nil"/>
              <w:left w:val="nil"/>
              <w:bottom w:val="nil"/>
              <w:right w:val="single" w:sz="4" w:space="0" w:color="auto"/>
            </w:tcBorders>
            <w:shd w:val="clear" w:color="auto" w:fill="auto"/>
            <w:noWrap/>
            <w:vAlign w:val="bottom"/>
            <w:hideMark/>
          </w:tcPr>
          <w:p w14:paraId="5BED8438"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43 296</w:t>
            </w:r>
          </w:p>
        </w:tc>
        <w:tc>
          <w:tcPr>
            <w:tcW w:w="993" w:type="dxa"/>
            <w:tcBorders>
              <w:top w:val="nil"/>
              <w:left w:val="nil"/>
              <w:bottom w:val="nil"/>
              <w:right w:val="single" w:sz="4" w:space="0" w:color="auto"/>
            </w:tcBorders>
            <w:shd w:val="clear" w:color="auto" w:fill="auto"/>
            <w:noWrap/>
            <w:vAlign w:val="bottom"/>
            <w:hideMark/>
          </w:tcPr>
          <w:p w14:paraId="41F6393A"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22 404</w:t>
            </w:r>
          </w:p>
        </w:tc>
        <w:tc>
          <w:tcPr>
            <w:tcW w:w="850" w:type="dxa"/>
            <w:tcBorders>
              <w:top w:val="nil"/>
              <w:left w:val="nil"/>
              <w:bottom w:val="nil"/>
              <w:right w:val="single" w:sz="4" w:space="0" w:color="auto"/>
            </w:tcBorders>
            <w:shd w:val="clear" w:color="auto" w:fill="auto"/>
            <w:noWrap/>
            <w:vAlign w:val="bottom"/>
            <w:hideMark/>
          </w:tcPr>
          <w:p w14:paraId="1DFE3A98"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65,9</w:t>
            </w:r>
          </w:p>
        </w:tc>
      </w:tr>
      <w:tr w:rsidR="00941383" w:rsidRPr="0091090A" w14:paraId="10F666DC"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3DF36194"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Tuet ja avustukset</w:t>
            </w:r>
          </w:p>
        </w:tc>
        <w:tc>
          <w:tcPr>
            <w:tcW w:w="1017" w:type="dxa"/>
            <w:tcBorders>
              <w:top w:val="nil"/>
              <w:left w:val="nil"/>
              <w:bottom w:val="nil"/>
              <w:right w:val="single" w:sz="4" w:space="0" w:color="auto"/>
            </w:tcBorders>
            <w:shd w:val="clear" w:color="auto" w:fill="auto"/>
            <w:noWrap/>
            <w:vAlign w:val="bottom"/>
            <w:hideMark/>
          </w:tcPr>
          <w:p w14:paraId="3CF344C1"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177 277</w:t>
            </w:r>
          </w:p>
        </w:tc>
        <w:tc>
          <w:tcPr>
            <w:tcW w:w="993" w:type="dxa"/>
            <w:tcBorders>
              <w:top w:val="nil"/>
              <w:left w:val="nil"/>
              <w:bottom w:val="nil"/>
              <w:right w:val="single" w:sz="4" w:space="0" w:color="auto"/>
            </w:tcBorders>
            <w:shd w:val="clear" w:color="auto" w:fill="auto"/>
            <w:noWrap/>
            <w:vAlign w:val="bottom"/>
            <w:hideMark/>
          </w:tcPr>
          <w:p w14:paraId="5BA17FB8"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165 450</w:t>
            </w:r>
          </w:p>
        </w:tc>
        <w:tc>
          <w:tcPr>
            <w:tcW w:w="850" w:type="dxa"/>
            <w:tcBorders>
              <w:top w:val="nil"/>
              <w:left w:val="nil"/>
              <w:bottom w:val="nil"/>
              <w:right w:val="nil"/>
            </w:tcBorders>
            <w:shd w:val="clear" w:color="auto" w:fill="auto"/>
            <w:noWrap/>
            <w:vAlign w:val="bottom"/>
            <w:hideMark/>
          </w:tcPr>
          <w:p w14:paraId="5DADAD5A"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-7 500</w:t>
            </w:r>
          </w:p>
        </w:tc>
        <w:tc>
          <w:tcPr>
            <w:tcW w:w="1134" w:type="dxa"/>
            <w:tcBorders>
              <w:top w:val="nil"/>
              <w:left w:val="single" w:sz="4" w:space="0" w:color="auto"/>
              <w:bottom w:val="nil"/>
              <w:right w:val="single" w:sz="4" w:space="0" w:color="auto"/>
            </w:tcBorders>
            <w:shd w:val="clear" w:color="auto" w:fill="auto"/>
            <w:noWrap/>
            <w:vAlign w:val="bottom"/>
            <w:hideMark/>
          </w:tcPr>
          <w:p w14:paraId="6AE04B08"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157 950</w:t>
            </w:r>
          </w:p>
        </w:tc>
        <w:tc>
          <w:tcPr>
            <w:tcW w:w="992" w:type="dxa"/>
            <w:tcBorders>
              <w:top w:val="nil"/>
              <w:left w:val="nil"/>
              <w:bottom w:val="nil"/>
              <w:right w:val="single" w:sz="4" w:space="0" w:color="auto"/>
            </w:tcBorders>
            <w:shd w:val="clear" w:color="auto" w:fill="auto"/>
            <w:noWrap/>
            <w:vAlign w:val="bottom"/>
            <w:hideMark/>
          </w:tcPr>
          <w:p w14:paraId="39AB5CFB"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203 140</w:t>
            </w:r>
          </w:p>
        </w:tc>
        <w:tc>
          <w:tcPr>
            <w:tcW w:w="993" w:type="dxa"/>
            <w:tcBorders>
              <w:top w:val="nil"/>
              <w:left w:val="nil"/>
              <w:bottom w:val="nil"/>
              <w:right w:val="single" w:sz="4" w:space="0" w:color="auto"/>
            </w:tcBorders>
            <w:shd w:val="clear" w:color="auto" w:fill="auto"/>
            <w:noWrap/>
            <w:vAlign w:val="bottom"/>
            <w:hideMark/>
          </w:tcPr>
          <w:p w14:paraId="7E1AD263"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-45 190</w:t>
            </w:r>
          </w:p>
        </w:tc>
        <w:tc>
          <w:tcPr>
            <w:tcW w:w="850" w:type="dxa"/>
            <w:tcBorders>
              <w:top w:val="nil"/>
              <w:left w:val="nil"/>
              <w:bottom w:val="nil"/>
              <w:right w:val="single" w:sz="4" w:space="0" w:color="auto"/>
            </w:tcBorders>
            <w:shd w:val="clear" w:color="auto" w:fill="auto"/>
            <w:noWrap/>
            <w:vAlign w:val="bottom"/>
            <w:hideMark/>
          </w:tcPr>
          <w:p w14:paraId="66060B8F"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128,6</w:t>
            </w:r>
          </w:p>
        </w:tc>
      </w:tr>
      <w:tr w:rsidR="00941383" w:rsidRPr="0091090A" w14:paraId="400EB0DC"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57D4CDB4"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Vuokratuotot</w:t>
            </w:r>
          </w:p>
        </w:tc>
        <w:tc>
          <w:tcPr>
            <w:tcW w:w="1017" w:type="dxa"/>
            <w:tcBorders>
              <w:top w:val="nil"/>
              <w:left w:val="nil"/>
              <w:bottom w:val="nil"/>
              <w:right w:val="single" w:sz="4" w:space="0" w:color="auto"/>
            </w:tcBorders>
            <w:shd w:val="clear" w:color="auto" w:fill="auto"/>
            <w:noWrap/>
            <w:vAlign w:val="bottom"/>
            <w:hideMark/>
          </w:tcPr>
          <w:p w14:paraId="19E44CAF"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481 386</w:t>
            </w:r>
          </w:p>
        </w:tc>
        <w:tc>
          <w:tcPr>
            <w:tcW w:w="993" w:type="dxa"/>
            <w:tcBorders>
              <w:top w:val="nil"/>
              <w:left w:val="nil"/>
              <w:bottom w:val="nil"/>
              <w:right w:val="single" w:sz="4" w:space="0" w:color="auto"/>
            </w:tcBorders>
            <w:shd w:val="clear" w:color="auto" w:fill="auto"/>
            <w:noWrap/>
            <w:vAlign w:val="bottom"/>
            <w:hideMark/>
          </w:tcPr>
          <w:p w14:paraId="665E8454"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852 060</w:t>
            </w:r>
          </w:p>
        </w:tc>
        <w:tc>
          <w:tcPr>
            <w:tcW w:w="850" w:type="dxa"/>
            <w:tcBorders>
              <w:top w:val="nil"/>
              <w:left w:val="nil"/>
              <w:bottom w:val="nil"/>
              <w:right w:val="nil"/>
            </w:tcBorders>
            <w:shd w:val="clear" w:color="auto" w:fill="auto"/>
            <w:noWrap/>
            <w:vAlign w:val="bottom"/>
            <w:hideMark/>
          </w:tcPr>
          <w:p w14:paraId="5307718B"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5F9BB1F8"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852 060</w:t>
            </w:r>
          </w:p>
        </w:tc>
        <w:tc>
          <w:tcPr>
            <w:tcW w:w="992" w:type="dxa"/>
            <w:tcBorders>
              <w:top w:val="nil"/>
              <w:left w:val="nil"/>
              <w:bottom w:val="nil"/>
              <w:right w:val="single" w:sz="4" w:space="0" w:color="auto"/>
            </w:tcBorders>
            <w:shd w:val="clear" w:color="auto" w:fill="auto"/>
            <w:noWrap/>
            <w:vAlign w:val="bottom"/>
            <w:hideMark/>
          </w:tcPr>
          <w:p w14:paraId="73075414"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753 890</w:t>
            </w:r>
          </w:p>
        </w:tc>
        <w:tc>
          <w:tcPr>
            <w:tcW w:w="993" w:type="dxa"/>
            <w:tcBorders>
              <w:top w:val="nil"/>
              <w:left w:val="nil"/>
              <w:bottom w:val="nil"/>
              <w:right w:val="single" w:sz="4" w:space="0" w:color="auto"/>
            </w:tcBorders>
            <w:shd w:val="clear" w:color="auto" w:fill="auto"/>
            <w:noWrap/>
            <w:vAlign w:val="bottom"/>
            <w:hideMark/>
          </w:tcPr>
          <w:p w14:paraId="7B316D10"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98 170</w:t>
            </w:r>
          </w:p>
        </w:tc>
        <w:tc>
          <w:tcPr>
            <w:tcW w:w="850" w:type="dxa"/>
            <w:tcBorders>
              <w:top w:val="nil"/>
              <w:left w:val="nil"/>
              <w:bottom w:val="nil"/>
              <w:right w:val="single" w:sz="4" w:space="0" w:color="auto"/>
            </w:tcBorders>
            <w:shd w:val="clear" w:color="auto" w:fill="auto"/>
            <w:noWrap/>
            <w:vAlign w:val="bottom"/>
            <w:hideMark/>
          </w:tcPr>
          <w:p w14:paraId="3231EAEF"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88,5</w:t>
            </w:r>
          </w:p>
        </w:tc>
      </w:tr>
      <w:tr w:rsidR="00941383" w:rsidRPr="0091090A" w14:paraId="48B04E4E"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0EA3C031"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Muut toimintatuotot</w:t>
            </w:r>
          </w:p>
        </w:tc>
        <w:tc>
          <w:tcPr>
            <w:tcW w:w="1017" w:type="dxa"/>
            <w:tcBorders>
              <w:top w:val="nil"/>
              <w:left w:val="nil"/>
              <w:bottom w:val="nil"/>
              <w:right w:val="single" w:sz="4" w:space="0" w:color="auto"/>
            </w:tcBorders>
            <w:shd w:val="clear" w:color="auto" w:fill="auto"/>
            <w:noWrap/>
            <w:vAlign w:val="bottom"/>
            <w:hideMark/>
          </w:tcPr>
          <w:p w14:paraId="3B10CA3A"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176 806</w:t>
            </w:r>
          </w:p>
        </w:tc>
        <w:tc>
          <w:tcPr>
            <w:tcW w:w="993" w:type="dxa"/>
            <w:tcBorders>
              <w:top w:val="nil"/>
              <w:left w:val="nil"/>
              <w:bottom w:val="nil"/>
              <w:right w:val="single" w:sz="4" w:space="0" w:color="auto"/>
            </w:tcBorders>
            <w:shd w:val="clear" w:color="auto" w:fill="auto"/>
            <w:noWrap/>
            <w:vAlign w:val="bottom"/>
            <w:hideMark/>
          </w:tcPr>
          <w:p w14:paraId="0E2AF647"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300</w:t>
            </w:r>
          </w:p>
        </w:tc>
        <w:tc>
          <w:tcPr>
            <w:tcW w:w="850" w:type="dxa"/>
            <w:tcBorders>
              <w:top w:val="nil"/>
              <w:left w:val="nil"/>
              <w:bottom w:val="nil"/>
              <w:right w:val="nil"/>
            </w:tcBorders>
            <w:shd w:val="clear" w:color="auto" w:fill="auto"/>
            <w:noWrap/>
            <w:vAlign w:val="bottom"/>
            <w:hideMark/>
          </w:tcPr>
          <w:p w14:paraId="2136C827"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4DA94926"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300</w:t>
            </w:r>
          </w:p>
        </w:tc>
        <w:tc>
          <w:tcPr>
            <w:tcW w:w="992" w:type="dxa"/>
            <w:tcBorders>
              <w:top w:val="nil"/>
              <w:left w:val="nil"/>
              <w:bottom w:val="nil"/>
              <w:right w:val="single" w:sz="4" w:space="0" w:color="auto"/>
            </w:tcBorders>
            <w:shd w:val="clear" w:color="auto" w:fill="auto"/>
            <w:noWrap/>
            <w:vAlign w:val="bottom"/>
            <w:hideMark/>
          </w:tcPr>
          <w:p w14:paraId="72680D7E"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3 368</w:t>
            </w:r>
          </w:p>
        </w:tc>
        <w:tc>
          <w:tcPr>
            <w:tcW w:w="993" w:type="dxa"/>
            <w:tcBorders>
              <w:top w:val="nil"/>
              <w:left w:val="nil"/>
              <w:bottom w:val="nil"/>
              <w:right w:val="single" w:sz="4" w:space="0" w:color="auto"/>
            </w:tcBorders>
            <w:shd w:val="clear" w:color="auto" w:fill="auto"/>
            <w:noWrap/>
            <w:vAlign w:val="bottom"/>
            <w:hideMark/>
          </w:tcPr>
          <w:p w14:paraId="1CDAA10C"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-3 068</w:t>
            </w:r>
          </w:p>
        </w:tc>
        <w:tc>
          <w:tcPr>
            <w:tcW w:w="850" w:type="dxa"/>
            <w:tcBorders>
              <w:top w:val="nil"/>
              <w:left w:val="nil"/>
              <w:bottom w:val="nil"/>
              <w:right w:val="single" w:sz="4" w:space="0" w:color="auto"/>
            </w:tcBorders>
            <w:shd w:val="clear" w:color="auto" w:fill="auto"/>
            <w:noWrap/>
            <w:vAlign w:val="bottom"/>
            <w:hideMark/>
          </w:tcPr>
          <w:p w14:paraId="0A611005"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1 122,7</w:t>
            </w:r>
          </w:p>
        </w:tc>
      </w:tr>
      <w:tr w:rsidR="00941383" w:rsidRPr="0091090A" w14:paraId="7AD32254"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2EB8F2E9"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TOIMINTATUOTOT YHTEENSÄ</w:t>
            </w:r>
          </w:p>
        </w:tc>
        <w:tc>
          <w:tcPr>
            <w:tcW w:w="1017" w:type="dxa"/>
            <w:tcBorders>
              <w:top w:val="nil"/>
              <w:left w:val="nil"/>
              <w:bottom w:val="nil"/>
              <w:right w:val="single" w:sz="4" w:space="0" w:color="auto"/>
            </w:tcBorders>
            <w:shd w:val="clear" w:color="auto" w:fill="auto"/>
            <w:noWrap/>
            <w:vAlign w:val="bottom"/>
            <w:hideMark/>
          </w:tcPr>
          <w:p w14:paraId="084B8FB1"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1 891 540</w:t>
            </w:r>
          </w:p>
        </w:tc>
        <w:tc>
          <w:tcPr>
            <w:tcW w:w="993" w:type="dxa"/>
            <w:tcBorders>
              <w:top w:val="nil"/>
              <w:left w:val="nil"/>
              <w:bottom w:val="nil"/>
              <w:right w:val="single" w:sz="4" w:space="0" w:color="auto"/>
            </w:tcBorders>
            <w:shd w:val="clear" w:color="auto" w:fill="auto"/>
            <w:noWrap/>
            <w:vAlign w:val="bottom"/>
            <w:hideMark/>
          </w:tcPr>
          <w:p w14:paraId="55D431DF"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1 631 452</w:t>
            </w:r>
          </w:p>
        </w:tc>
        <w:tc>
          <w:tcPr>
            <w:tcW w:w="850" w:type="dxa"/>
            <w:tcBorders>
              <w:top w:val="nil"/>
              <w:left w:val="nil"/>
              <w:bottom w:val="nil"/>
              <w:right w:val="nil"/>
            </w:tcBorders>
            <w:shd w:val="clear" w:color="auto" w:fill="auto"/>
            <w:noWrap/>
            <w:vAlign w:val="bottom"/>
            <w:hideMark/>
          </w:tcPr>
          <w:p w14:paraId="488A172C"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-11 500</w:t>
            </w:r>
          </w:p>
        </w:tc>
        <w:tc>
          <w:tcPr>
            <w:tcW w:w="1134" w:type="dxa"/>
            <w:tcBorders>
              <w:top w:val="nil"/>
              <w:left w:val="single" w:sz="4" w:space="0" w:color="auto"/>
              <w:bottom w:val="nil"/>
              <w:right w:val="single" w:sz="4" w:space="0" w:color="auto"/>
            </w:tcBorders>
            <w:shd w:val="clear" w:color="auto" w:fill="auto"/>
            <w:noWrap/>
            <w:vAlign w:val="bottom"/>
            <w:hideMark/>
          </w:tcPr>
          <w:p w14:paraId="74A7C0AF"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1 619 952</w:t>
            </w:r>
          </w:p>
        </w:tc>
        <w:tc>
          <w:tcPr>
            <w:tcW w:w="992" w:type="dxa"/>
            <w:tcBorders>
              <w:top w:val="nil"/>
              <w:left w:val="nil"/>
              <w:bottom w:val="nil"/>
              <w:right w:val="single" w:sz="4" w:space="0" w:color="auto"/>
            </w:tcBorders>
            <w:shd w:val="clear" w:color="auto" w:fill="auto"/>
            <w:noWrap/>
            <w:vAlign w:val="bottom"/>
            <w:hideMark/>
          </w:tcPr>
          <w:p w14:paraId="6297E146"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1 563 845</w:t>
            </w:r>
          </w:p>
        </w:tc>
        <w:tc>
          <w:tcPr>
            <w:tcW w:w="993" w:type="dxa"/>
            <w:tcBorders>
              <w:top w:val="nil"/>
              <w:left w:val="nil"/>
              <w:bottom w:val="nil"/>
              <w:right w:val="single" w:sz="4" w:space="0" w:color="auto"/>
            </w:tcBorders>
            <w:shd w:val="clear" w:color="auto" w:fill="auto"/>
            <w:noWrap/>
            <w:vAlign w:val="bottom"/>
            <w:hideMark/>
          </w:tcPr>
          <w:p w14:paraId="77AA2340"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56 107</w:t>
            </w:r>
          </w:p>
        </w:tc>
        <w:tc>
          <w:tcPr>
            <w:tcW w:w="850" w:type="dxa"/>
            <w:tcBorders>
              <w:top w:val="nil"/>
              <w:left w:val="nil"/>
              <w:bottom w:val="nil"/>
              <w:right w:val="single" w:sz="4" w:space="0" w:color="auto"/>
            </w:tcBorders>
            <w:shd w:val="clear" w:color="auto" w:fill="auto"/>
            <w:noWrap/>
            <w:vAlign w:val="bottom"/>
            <w:hideMark/>
          </w:tcPr>
          <w:p w14:paraId="551752DF"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96,5</w:t>
            </w:r>
          </w:p>
        </w:tc>
      </w:tr>
      <w:tr w:rsidR="00941383" w:rsidRPr="0091090A" w14:paraId="61A47341"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10D8F13F"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 </w:t>
            </w:r>
          </w:p>
        </w:tc>
        <w:tc>
          <w:tcPr>
            <w:tcW w:w="1017" w:type="dxa"/>
            <w:tcBorders>
              <w:top w:val="nil"/>
              <w:left w:val="nil"/>
              <w:bottom w:val="nil"/>
              <w:right w:val="single" w:sz="4" w:space="0" w:color="auto"/>
            </w:tcBorders>
            <w:shd w:val="clear" w:color="auto" w:fill="auto"/>
            <w:noWrap/>
            <w:vAlign w:val="bottom"/>
            <w:hideMark/>
          </w:tcPr>
          <w:p w14:paraId="6DABB3C2"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6F1C0A51"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21C4B48C"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124F20B9"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00A72616"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276CDB68"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1629EE37"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7341A331"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7CE680CE"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TOIMINTAKULUT</w:t>
            </w:r>
          </w:p>
        </w:tc>
        <w:tc>
          <w:tcPr>
            <w:tcW w:w="1017" w:type="dxa"/>
            <w:tcBorders>
              <w:top w:val="nil"/>
              <w:left w:val="nil"/>
              <w:bottom w:val="nil"/>
              <w:right w:val="single" w:sz="4" w:space="0" w:color="auto"/>
            </w:tcBorders>
            <w:shd w:val="clear" w:color="auto" w:fill="auto"/>
            <w:noWrap/>
            <w:vAlign w:val="bottom"/>
            <w:hideMark/>
          </w:tcPr>
          <w:p w14:paraId="31E84E7B"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38179109"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7B23E3A0"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2AE07DC4"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01459FCC"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6710158C"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6F177DCA"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64B6CE60"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381E95E6"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Henkilöstökulut</w:t>
            </w:r>
          </w:p>
        </w:tc>
        <w:tc>
          <w:tcPr>
            <w:tcW w:w="1017" w:type="dxa"/>
            <w:tcBorders>
              <w:top w:val="nil"/>
              <w:left w:val="nil"/>
              <w:bottom w:val="nil"/>
              <w:right w:val="single" w:sz="4" w:space="0" w:color="auto"/>
            </w:tcBorders>
            <w:shd w:val="clear" w:color="auto" w:fill="auto"/>
            <w:noWrap/>
            <w:vAlign w:val="bottom"/>
            <w:hideMark/>
          </w:tcPr>
          <w:p w14:paraId="08695F37"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4D767F78"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56050B2A"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1A8A2BAB"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41B9F7B1"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16602076"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00CA1C92"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1ED03C5C"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541821B3"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Palkat ja palkkiot</w:t>
            </w:r>
          </w:p>
        </w:tc>
        <w:tc>
          <w:tcPr>
            <w:tcW w:w="1017" w:type="dxa"/>
            <w:tcBorders>
              <w:top w:val="nil"/>
              <w:left w:val="nil"/>
              <w:bottom w:val="nil"/>
              <w:right w:val="single" w:sz="4" w:space="0" w:color="auto"/>
            </w:tcBorders>
            <w:shd w:val="clear" w:color="auto" w:fill="auto"/>
            <w:noWrap/>
            <w:vAlign w:val="bottom"/>
            <w:hideMark/>
          </w:tcPr>
          <w:p w14:paraId="3CD1B9C0"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-3 187 374</w:t>
            </w:r>
          </w:p>
        </w:tc>
        <w:tc>
          <w:tcPr>
            <w:tcW w:w="993" w:type="dxa"/>
            <w:tcBorders>
              <w:top w:val="nil"/>
              <w:left w:val="nil"/>
              <w:bottom w:val="nil"/>
              <w:right w:val="single" w:sz="4" w:space="0" w:color="auto"/>
            </w:tcBorders>
            <w:shd w:val="clear" w:color="auto" w:fill="auto"/>
            <w:noWrap/>
            <w:vAlign w:val="bottom"/>
            <w:hideMark/>
          </w:tcPr>
          <w:p w14:paraId="54CFDFE7"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-1 847 227</w:t>
            </w:r>
          </w:p>
        </w:tc>
        <w:tc>
          <w:tcPr>
            <w:tcW w:w="850" w:type="dxa"/>
            <w:tcBorders>
              <w:top w:val="nil"/>
              <w:left w:val="nil"/>
              <w:bottom w:val="nil"/>
              <w:right w:val="nil"/>
            </w:tcBorders>
            <w:shd w:val="clear" w:color="auto" w:fill="auto"/>
            <w:noWrap/>
            <w:vAlign w:val="bottom"/>
            <w:hideMark/>
          </w:tcPr>
          <w:p w14:paraId="45CD8300"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782767EB"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-1 847 227</w:t>
            </w:r>
          </w:p>
        </w:tc>
        <w:tc>
          <w:tcPr>
            <w:tcW w:w="992" w:type="dxa"/>
            <w:tcBorders>
              <w:top w:val="nil"/>
              <w:left w:val="nil"/>
              <w:bottom w:val="nil"/>
              <w:right w:val="single" w:sz="4" w:space="0" w:color="auto"/>
            </w:tcBorders>
            <w:shd w:val="clear" w:color="auto" w:fill="auto"/>
            <w:noWrap/>
            <w:vAlign w:val="bottom"/>
            <w:hideMark/>
          </w:tcPr>
          <w:p w14:paraId="1ACAA92B"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-1 898 194</w:t>
            </w:r>
          </w:p>
        </w:tc>
        <w:tc>
          <w:tcPr>
            <w:tcW w:w="993" w:type="dxa"/>
            <w:tcBorders>
              <w:top w:val="nil"/>
              <w:left w:val="nil"/>
              <w:bottom w:val="nil"/>
              <w:right w:val="single" w:sz="4" w:space="0" w:color="auto"/>
            </w:tcBorders>
            <w:shd w:val="clear" w:color="auto" w:fill="auto"/>
            <w:noWrap/>
            <w:vAlign w:val="bottom"/>
            <w:hideMark/>
          </w:tcPr>
          <w:p w14:paraId="6BC8A7C4"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50 967</w:t>
            </w:r>
          </w:p>
        </w:tc>
        <w:tc>
          <w:tcPr>
            <w:tcW w:w="850" w:type="dxa"/>
            <w:tcBorders>
              <w:top w:val="nil"/>
              <w:left w:val="nil"/>
              <w:bottom w:val="nil"/>
              <w:right w:val="single" w:sz="4" w:space="0" w:color="auto"/>
            </w:tcBorders>
            <w:shd w:val="clear" w:color="auto" w:fill="auto"/>
            <w:noWrap/>
            <w:vAlign w:val="bottom"/>
            <w:hideMark/>
          </w:tcPr>
          <w:p w14:paraId="0BD8FF8B"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102,8</w:t>
            </w:r>
          </w:p>
        </w:tc>
      </w:tr>
      <w:tr w:rsidR="00941383" w:rsidRPr="0091090A" w14:paraId="56EB768E"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35A84620"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Henkilösivukulut</w:t>
            </w:r>
          </w:p>
        </w:tc>
        <w:tc>
          <w:tcPr>
            <w:tcW w:w="1017" w:type="dxa"/>
            <w:tcBorders>
              <w:top w:val="nil"/>
              <w:left w:val="nil"/>
              <w:bottom w:val="nil"/>
              <w:right w:val="single" w:sz="4" w:space="0" w:color="auto"/>
            </w:tcBorders>
            <w:shd w:val="clear" w:color="auto" w:fill="auto"/>
            <w:noWrap/>
            <w:vAlign w:val="bottom"/>
            <w:hideMark/>
          </w:tcPr>
          <w:p w14:paraId="13971604"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26344982"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3EF4C097"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4E8D3BD1"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1B3CAE66"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01FB40FF"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1EF9241F"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4762DB2C"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22300665"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Eläkekulut</w:t>
            </w:r>
          </w:p>
        </w:tc>
        <w:tc>
          <w:tcPr>
            <w:tcW w:w="1017" w:type="dxa"/>
            <w:tcBorders>
              <w:top w:val="nil"/>
              <w:left w:val="nil"/>
              <w:bottom w:val="nil"/>
              <w:right w:val="single" w:sz="4" w:space="0" w:color="auto"/>
            </w:tcBorders>
            <w:shd w:val="clear" w:color="auto" w:fill="auto"/>
            <w:noWrap/>
            <w:vAlign w:val="bottom"/>
            <w:hideMark/>
          </w:tcPr>
          <w:p w14:paraId="27721E3E"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-625 826</w:t>
            </w:r>
          </w:p>
        </w:tc>
        <w:tc>
          <w:tcPr>
            <w:tcW w:w="993" w:type="dxa"/>
            <w:tcBorders>
              <w:top w:val="nil"/>
              <w:left w:val="nil"/>
              <w:bottom w:val="nil"/>
              <w:right w:val="single" w:sz="4" w:space="0" w:color="auto"/>
            </w:tcBorders>
            <w:shd w:val="clear" w:color="auto" w:fill="auto"/>
            <w:noWrap/>
            <w:vAlign w:val="bottom"/>
            <w:hideMark/>
          </w:tcPr>
          <w:p w14:paraId="5FFF0A4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-374 817</w:t>
            </w:r>
          </w:p>
        </w:tc>
        <w:tc>
          <w:tcPr>
            <w:tcW w:w="850" w:type="dxa"/>
            <w:tcBorders>
              <w:top w:val="nil"/>
              <w:left w:val="nil"/>
              <w:bottom w:val="nil"/>
              <w:right w:val="nil"/>
            </w:tcBorders>
            <w:shd w:val="clear" w:color="auto" w:fill="auto"/>
            <w:noWrap/>
            <w:vAlign w:val="bottom"/>
            <w:hideMark/>
          </w:tcPr>
          <w:p w14:paraId="563A8396"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1DD6EF01"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-374 817</w:t>
            </w:r>
          </w:p>
        </w:tc>
        <w:tc>
          <w:tcPr>
            <w:tcW w:w="992" w:type="dxa"/>
            <w:tcBorders>
              <w:top w:val="nil"/>
              <w:left w:val="nil"/>
              <w:bottom w:val="nil"/>
              <w:right w:val="single" w:sz="4" w:space="0" w:color="auto"/>
            </w:tcBorders>
            <w:shd w:val="clear" w:color="auto" w:fill="auto"/>
            <w:noWrap/>
            <w:vAlign w:val="bottom"/>
            <w:hideMark/>
          </w:tcPr>
          <w:p w14:paraId="599BC736"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-380 646</w:t>
            </w:r>
          </w:p>
        </w:tc>
        <w:tc>
          <w:tcPr>
            <w:tcW w:w="993" w:type="dxa"/>
            <w:tcBorders>
              <w:top w:val="nil"/>
              <w:left w:val="nil"/>
              <w:bottom w:val="nil"/>
              <w:right w:val="single" w:sz="4" w:space="0" w:color="auto"/>
            </w:tcBorders>
            <w:shd w:val="clear" w:color="auto" w:fill="auto"/>
            <w:noWrap/>
            <w:vAlign w:val="bottom"/>
            <w:hideMark/>
          </w:tcPr>
          <w:p w14:paraId="48365841"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5 829</w:t>
            </w:r>
          </w:p>
        </w:tc>
        <w:tc>
          <w:tcPr>
            <w:tcW w:w="850" w:type="dxa"/>
            <w:tcBorders>
              <w:top w:val="nil"/>
              <w:left w:val="nil"/>
              <w:bottom w:val="nil"/>
              <w:right w:val="single" w:sz="4" w:space="0" w:color="auto"/>
            </w:tcBorders>
            <w:shd w:val="clear" w:color="auto" w:fill="auto"/>
            <w:noWrap/>
            <w:vAlign w:val="bottom"/>
            <w:hideMark/>
          </w:tcPr>
          <w:p w14:paraId="67E49632"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101,6</w:t>
            </w:r>
          </w:p>
        </w:tc>
      </w:tr>
      <w:tr w:rsidR="00941383" w:rsidRPr="0091090A" w14:paraId="4E7A87F8"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367F0D1D"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Muut henkilösivukulut</w:t>
            </w:r>
          </w:p>
        </w:tc>
        <w:tc>
          <w:tcPr>
            <w:tcW w:w="1017" w:type="dxa"/>
            <w:tcBorders>
              <w:top w:val="nil"/>
              <w:left w:val="nil"/>
              <w:bottom w:val="nil"/>
              <w:right w:val="single" w:sz="4" w:space="0" w:color="auto"/>
            </w:tcBorders>
            <w:shd w:val="clear" w:color="auto" w:fill="auto"/>
            <w:noWrap/>
            <w:vAlign w:val="bottom"/>
            <w:hideMark/>
          </w:tcPr>
          <w:p w14:paraId="4326DB1D"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-90 257</w:t>
            </w:r>
          </w:p>
        </w:tc>
        <w:tc>
          <w:tcPr>
            <w:tcW w:w="993" w:type="dxa"/>
            <w:tcBorders>
              <w:top w:val="nil"/>
              <w:left w:val="nil"/>
              <w:bottom w:val="nil"/>
              <w:right w:val="single" w:sz="4" w:space="0" w:color="auto"/>
            </w:tcBorders>
            <w:shd w:val="clear" w:color="auto" w:fill="auto"/>
            <w:noWrap/>
            <w:vAlign w:val="bottom"/>
            <w:hideMark/>
          </w:tcPr>
          <w:p w14:paraId="44B0CF9C"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-72 634</w:t>
            </w:r>
          </w:p>
        </w:tc>
        <w:tc>
          <w:tcPr>
            <w:tcW w:w="850" w:type="dxa"/>
            <w:tcBorders>
              <w:top w:val="nil"/>
              <w:left w:val="nil"/>
              <w:bottom w:val="nil"/>
              <w:right w:val="nil"/>
            </w:tcBorders>
            <w:shd w:val="clear" w:color="auto" w:fill="auto"/>
            <w:noWrap/>
            <w:vAlign w:val="bottom"/>
            <w:hideMark/>
          </w:tcPr>
          <w:p w14:paraId="4E1978F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4242D87A"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-72 634</w:t>
            </w:r>
          </w:p>
        </w:tc>
        <w:tc>
          <w:tcPr>
            <w:tcW w:w="992" w:type="dxa"/>
            <w:tcBorders>
              <w:top w:val="nil"/>
              <w:left w:val="nil"/>
              <w:bottom w:val="nil"/>
              <w:right w:val="single" w:sz="4" w:space="0" w:color="auto"/>
            </w:tcBorders>
            <w:shd w:val="clear" w:color="auto" w:fill="auto"/>
            <w:noWrap/>
            <w:vAlign w:val="bottom"/>
            <w:hideMark/>
          </w:tcPr>
          <w:p w14:paraId="19778901"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-45 102</w:t>
            </w:r>
          </w:p>
        </w:tc>
        <w:tc>
          <w:tcPr>
            <w:tcW w:w="993" w:type="dxa"/>
            <w:tcBorders>
              <w:top w:val="nil"/>
              <w:left w:val="nil"/>
              <w:bottom w:val="nil"/>
              <w:right w:val="single" w:sz="4" w:space="0" w:color="auto"/>
            </w:tcBorders>
            <w:shd w:val="clear" w:color="auto" w:fill="auto"/>
            <w:noWrap/>
            <w:vAlign w:val="bottom"/>
            <w:hideMark/>
          </w:tcPr>
          <w:p w14:paraId="19CFA62F"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-27 532</w:t>
            </w:r>
          </w:p>
        </w:tc>
        <w:tc>
          <w:tcPr>
            <w:tcW w:w="850" w:type="dxa"/>
            <w:tcBorders>
              <w:top w:val="nil"/>
              <w:left w:val="nil"/>
              <w:bottom w:val="nil"/>
              <w:right w:val="single" w:sz="4" w:space="0" w:color="auto"/>
            </w:tcBorders>
            <w:shd w:val="clear" w:color="auto" w:fill="auto"/>
            <w:noWrap/>
            <w:vAlign w:val="bottom"/>
            <w:hideMark/>
          </w:tcPr>
          <w:p w14:paraId="4E27231A"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62,1</w:t>
            </w:r>
          </w:p>
        </w:tc>
      </w:tr>
      <w:tr w:rsidR="00941383" w:rsidRPr="0091090A" w14:paraId="584CA5C1"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4DBF01AC"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Palvelujen ostot</w:t>
            </w:r>
          </w:p>
        </w:tc>
        <w:tc>
          <w:tcPr>
            <w:tcW w:w="1017" w:type="dxa"/>
            <w:tcBorders>
              <w:top w:val="nil"/>
              <w:left w:val="nil"/>
              <w:bottom w:val="nil"/>
              <w:right w:val="single" w:sz="4" w:space="0" w:color="auto"/>
            </w:tcBorders>
            <w:shd w:val="clear" w:color="auto" w:fill="auto"/>
            <w:noWrap/>
            <w:vAlign w:val="bottom"/>
            <w:hideMark/>
          </w:tcPr>
          <w:p w14:paraId="33AFEF63"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-3 809 035</w:t>
            </w:r>
          </w:p>
        </w:tc>
        <w:tc>
          <w:tcPr>
            <w:tcW w:w="993" w:type="dxa"/>
            <w:tcBorders>
              <w:top w:val="nil"/>
              <w:left w:val="nil"/>
              <w:bottom w:val="nil"/>
              <w:right w:val="single" w:sz="4" w:space="0" w:color="auto"/>
            </w:tcBorders>
            <w:shd w:val="clear" w:color="auto" w:fill="auto"/>
            <w:noWrap/>
            <w:vAlign w:val="bottom"/>
            <w:hideMark/>
          </w:tcPr>
          <w:p w14:paraId="7F7F82E0"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-1 051 412</w:t>
            </w:r>
          </w:p>
        </w:tc>
        <w:tc>
          <w:tcPr>
            <w:tcW w:w="850" w:type="dxa"/>
            <w:tcBorders>
              <w:top w:val="nil"/>
              <w:left w:val="nil"/>
              <w:bottom w:val="nil"/>
              <w:right w:val="nil"/>
            </w:tcBorders>
            <w:shd w:val="clear" w:color="auto" w:fill="auto"/>
            <w:noWrap/>
            <w:vAlign w:val="bottom"/>
            <w:hideMark/>
          </w:tcPr>
          <w:p w14:paraId="59CCCA61"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15 664</w:t>
            </w:r>
          </w:p>
        </w:tc>
        <w:tc>
          <w:tcPr>
            <w:tcW w:w="1134" w:type="dxa"/>
            <w:tcBorders>
              <w:top w:val="nil"/>
              <w:left w:val="single" w:sz="4" w:space="0" w:color="auto"/>
              <w:bottom w:val="nil"/>
              <w:right w:val="single" w:sz="4" w:space="0" w:color="auto"/>
            </w:tcBorders>
            <w:shd w:val="clear" w:color="auto" w:fill="auto"/>
            <w:noWrap/>
            <w:vAlign w:val="bottom"/>
            <w:hideMark/>
          </w:tcPr>
          <w:p w14:paraId="207CC095"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-1 035 748</w:t>
            </w:r>
          </w:p>
        </w:tc>
        <w:tc>
          <w:tcPr>
            <w:tcW w:w="992" w:type="dxa"/>
            <w:tcBorders>
              <w:top w:val="nil"/>
              <w:left w:val="nil"/>
              <w:bottom w:val="nil"/>
              <w:right w:val="single" w:sz="4" w:space="0" w:color="auto"/>
            </w:tcBorders>
            <w:shd w:val="clear" w:color="auto" w:fill="auto"/>
            <w:noWrap/>
            <w:vAlign w:val="bottom"/>
            <w:hideMark/>
          </w:tcPr>
          <w:p w14:paraId="6CF4E9B2"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-986 520</w:t>
            </w:r>
          </w:p>
        </w:tc>
        <w:tc>
          <w:tcPr>
            <w:tcW w:w="993" w:type="dxa"/>
            <w:tcBorders>
              <w:top w:val="nil"/>
              <w:left w:val="nil"/>
              <w:bottom w:val="nil"/>
              <w:right w:val="single" w:sz="4" w:space="0" w:color="auto"/>
            </w:tcBorders>
            <w:shd w:val="clear" w:color="auto" w:fill="auto"/>
            <w:noWrap/>
            <w:vAlign w:val="bottom"/>
            <w:hideMark/>
          </w:tcPr>
          <w:p w14:paraId="0AB63C24"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-49 228</w:t>
            </w:r>
          </w:p>
        </w:tc>
        <w:tc>
          <w:tcPr>
            <w:tcW w:w="850" w:type="dxa"/>
            <w:tcBorders>
              <w:top w:val="nil"/>
              <w:left w:val="nil"/>
              <w:bottom w:val="nil"/>
              <w:right w:val="single" w:sz="4" w:space="0" w:color="auto"/>
            </w:tcBorders>
            <w:shd w:val="clear" w:color="auto" w:fill="auto"/>
            <w:noWrap/>
            <w:vAlign w:val="bottom"/>
            <w:hideMark/>
          </w:tcPr>
          <w:p w14:paraId="0C2DE8E7"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95,3</w:t>
            </w:r>
          </w:p>
        </w:tc>
      </w:tr>
      <w:tr w:rsidR="00941383" w:rsidRPr="0091090A" w14:paraId="5FE7D15D"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0F7FD407"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Aineet, tarvikkeet ja tavarat</w:t>
            </w:r>
          </w:p>
        </w:tc>
        <w:tc>
          <w:tcPr>
            <w:tcW w:w="1017" w:type="dxa"/>
            <w:tcBorders>
              <w:top w:val="nil"/>
              <w:left w:val="nil"/>
              <w:bottom w:val="nil"/>
              <w:right w:val="single" w:sz="4" w:space="0" w:color="auto"/>
            </w:tcBorders>
            <w:shd w:val="clear" w:color="auto" w:fill="auto"/>
            <w:noWrap/>
            <w:vAlign w:val="bottom"/>
            <w:hideMark/>
          </w:tcPr>
          <w:p w14:paraId="35F5CE23"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-1 119 044</w:t>
            </w:r>
          </w:p>
        </w:tc>
        <w:tc>
          <w:tcPr>
            <w:tcW w:w="993" w:type="dxa"/>
            <w:tcBorders>
              <w:top w:val="nil"/>
              <w:left w:val="nil"/>
              <w:bottom w:val="nil"/>
              <w:right w:val="single" w:sz="4" w:space="0" w:color="auto"/>
            </w:tcBorders>
            <w:shd w:val="clear" w:color="auto" w:fill="auto"/>
            <w:noWrap/>
            <w:vAlign w:val="bottom"/>
            <w:hideMark/>
          </w:tcPr>
          <w:p w14:paraId="31F1D408"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-943 073</w:t>
            </w:r>
          </w:p>
        </w:tc>
        <w:tc>
          <w:tcPr>
            <w:tcW w:w="850" w:type="dxa"/>
            <w:tcBorders>
              <w:top w:val="nil"/>
              <w:left w:val="nil"/>
              <w:bottom w:val="nil"/>
              <w:right w:val="nil"/>
            </w:tcBorders>
            <w:shd w:val="clear" w:color="auto" w:fill="auto"/>
            <w:noWrap/>
            <w:vAlign w:val="bottom"/>
            <w:hideMark/>
          </w:tcPr>
          <w:p w14:paraId="255FFD0B"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6E7B4312"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-943 073</w:t>
            </w:r>
          </w:p>
        </w:tc>
        <w:tc>
          <w:tcPr>
            <w:tcW w:w="992" w:type="dxa"/>
            <w:tcBorders>
              <w:top w:val="nil"/>
              <w:left w:val="nil"/>
              <w:bottom w:val="nil"/>
              <w:right w:val="single" w:sz="4" w:space="0" w:color="auto"/>
            </w:tcBorders>
            <w:shd w:val="clear" w:color="auto" w:fill="auto"/>
            <w:noWrap/>
            <w:vAlign w:val="bottom"/>
            <w:hideMark/>
          </w:tcPr>
          <w:p w14:paraId="09C8EC9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-921 036</w:t>
            </w:r>
          </w:p>
        </w:tc>
        <w:tc>
          <w:tcPr>
            <w:tcW w:w="993" w:type="dxa"/>
            <w:tcBorders>
              <w:top w:val="nil"/>
              <w:left w:val="nil"/>
              <w:bottom w:val="nil"/>
              <w:right w:val="single" w:sz="4" w:space="0" w:color="auto"/>
            </w:tcBorders>
            <w:shd w:val="clear" w:color="auto" w:fill="auto"/>
            <w:noWrap/>
            <w:vAlign w:val="bottom"/>
            <w:hideMark/>
          </w:tcPr>
          <w:p w14:paraId="7C296226"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-22 037</w:t>
            </w:r>
          </w:p>
        </w:tc>
        <w:tc>
          <w:tcPr>
            <w:tcW w:w="850" w:type="dxa"/>
            <w:tcBorders>
              <w:top w:val="nil"/>
              <w:left w:val="nil"/>
              <w:bottom w:val="nil"/>
              <w:right w:val="single" w:sz="4" w:space="0" w:color="auto"/>
            </w:tcBorders>
            <w:shd w:val="clear" w:color="auto" w:fill="auto"/>
            <w:noWrap/>
            <w:vAlign w:val="bottom"/>
            <w:hideMark/>
          </w:tcPr>
          <w:p w14:paraId="5AA75153"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97,7</w:t>
            </w:r>
          </w:p>
        </w:tc>
      </w:tr>
      <w:tr w:rsidR="00941383" w:rsidRPr="0091090A" w14:paraId="0A74E546"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5B57D26C"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Avustukset</w:t>
            </w:r>
          </w:p>
        </w:tc>
        <w:tc>
          <w:tcPr>
            <w:tcW w:w="1017" w:type="dxa"/>
            <w:tcBorders>
              <w:top w:val="nil"/>
              <w:left w:val="nil"/>
              <w:bottom w:val="nil"/>
              <w:right w:val="single" w:sz="4" w:space="0" w:color="auto"/>
            </w:tcBorders>
            <w:shd w:val="clear" w:color="auto" w:fill="auto"/>
            <w:noWrap/>
            <w:vAlign w:val="bottom"/>
            <w:hideMark/>
          </w:tcPr>
          <w:p w14:paraId="533059D1"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-309 068</w:t>
            </w:r>
          </w:p>
        </w:tc>
        <w:tc>
          <w:tcPr>
            <w:tcW w:w="993" w:type="dxa"/>
            <w:tcBorders>
              <w:top w:val="nil"/>
              <w:left w:val="nil"/>
              <w:bottom w:val="nil"/>
              <w:right w:val="single" w:sz="4" w:space="0" w:color="auto"/>
            </w:tcBorders>
            <w:shd w:val="clear" w:color="auto" w:fill="auto"/>
            <w:noWrap/>
            <w:vAlign w:val="bottom"/>
            <w:hideMark/>
          </w:tcPr>
          <w:p w14:paraId="00F285F0"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-236 400</w:t>
            </w:r>
          </w:p>
        </w:tc>
        <w:tc>
          <w:tcPr>
            <w:tcW w:w="850" w:type="dxa"/>
            <w:tcBorders>
              <w:top w:val="nil"/>
              <w:left w:val="nil"/>
              <w:bottom w:val="nil"/>
              <w:right w:val="nil"/>
            </w:tcBorders>
            <w:shd w:val="clear" w:color="auto" w:fill="auto"/>
            <w:noWrap/>
            <w:vAlign w:val="bottom"/>
            <w:hideMark/>
          </w:tcPr>
          <w:p w14:paraId="730907F3"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39 000</w:t>
            </w:r>
          </w:p>
        </w:tc>
        <w:tc>
          <w:tcPr>
            <w:tcW w:w="1134" w:type="dxa"/>
            <w:tcBorders>
              <w:top w:val="nil"/>
              <w:left w:val="single" w:sz="4" w:space="0" w:color="auto"/>
              <w:bottom w:val="nil"/>
              <w:right w:val="single" w:sz="4" w:space="0" w:color="auto"/>
            </w:tcBorders>
            <w:shd w:val="clear" w:color="auto" w:fill="auto"/>
            <w:noWrap/>
            <w:vAlign w:val="bottom"/>
            <w:hideMark/>
          </w:tcPr>
          <w:p w14:paraId="3C82E53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-197 400</w:t>
            </w:r>
          </w:p>
        </w:tc>
        <w:tc>
          <w:tcPr>
            <w:tcW w:w="992" w:type="dxa"/>
            <w:tcBorders>
              <w:top w:val="nil"/>
              <w:left w:val="nil"/>
              <w:bottom w:val="nil"/>
              <w:right w:val="single" w:sz="4" w:space="0" w:color="auto"/>
            </w:tcBorders>
            <w:shd w:val="clear" w:color="auto" w:fill="auto"/>
            <w:noWrap/>
            <w:vAlign w:val="bottom"/>
            <w:hideMark/>
          </w:tcPr>
          <w:p w14:paraId="04A088F6"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-124 816</w:t>
            </w:r>
          </w:p>
        </w:tc>
        <w:tc>
          <w:tcPr>
            <w:tcW w:w="993" w:type="dxa"/>
            <w:tcBorders>
              <w:top w:val="nil"/>
              <w:left w:val="nil"/>
              <w:bottom w:val="nil"/>
              <w:right w:val="single" w:sz="4" w:space="0" w:color="auto"/>
            </w:tcBorders>
            <w:shd w:val="clear" w:color="auto" w:fill="auto"/>
            <w:noWrap/>
            <w:vAlign w:val="bottom"/>
            <w:hideMark/>
          </w:tcPr>
          <w:p w14:paraId="1DB30343"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-72 584</w:t>
            </w:r>
          </w:p>
        </w:tc>
        <w:tc>
          <w:tcPr>
            <w:tcW w:w="850" w:type="dxa"/>
            <w:tcBorders>
              <w:top w:val="nil"/>
              <w:left w:val="nil"/>
              <w:bottom w:val="nil"/>
              <w:right w:val="single" w:sz="4" w:space="0" w:color="auto"/>
            </w:tcBorders>
            <w:shd w:val="clear" w:color="auto" w:fill="auto"/>
            <w:noWrap/>
            <w:vAlign w:val="bottom"/>
            <w:hideMark/>
          </w:tcPr>
          <w:p w14:paraId="7790D62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63,2</w:t>
            </w:r>
          </w:p>
        </w:tc>
      </w:tr>
      <w:tr w:rsidR="00941383" w:rsidRPr="0091090A" w14:paraId="65C150AC"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418C6401"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Vuokrat</w:t>
            </w:r>
          </w:p>
        </w:tc>
        <w:tc>
          <w:tcPr>
            <w:tcW w:w="1017" w:type="dxa"/>
            <w:tcBorders>
              <w:top w:val="nil"/>
              <w:left w:val="nil"/>
              <w:bottom w:val="nil"/>
              <w:right w:val="single" w:sz="4" w:space="0" w:color="auto"/>
            </w:tcBorders>
            <w:shd w:val="clear" w:color="auto" w:fill="auto"/>
            <w:noWrap/>
            <w:vAlign w:val="bottom"/>
            <w:hideMark/>
          </w:tcPr>
          <w:p w14:paraId="41E54F55"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-55 422</w:t>
            </w:r>
          </w:p>
        </w:tc>
        <w:tc>
          <w:tcPr>
            <w:tcW w:w="993" w:type="dxa"/>
            <w:tcBorders>
              <w:top w:val="nil"/>
              <w:left w:val="nil"/>
              <w:bottom w:val="nil"/>
              <w:right w:val="single" w:sz="4" w:space="0" w:color="auto"/>
            </w:tcBorders>
            <w:shd w:val="clear" w:color="auto" w:fill="auto"/>
            <w:noWrap/>
            <w:vAlign w:val="bottom"/>
            <w:hideMark/>
          </w:tcPr>
          <w:p w14:paraId="152148F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-64 151</w:t>
            </w:r>
          </w:p>
        </w:tc>
        <w:tc>
          <w:tcPr>
            <w:tcW w:w="850" w:type="dxa"/>
            <w:tcBorders>
              <w:top w:val="nil"/>
              <w:left w:val="nil"/>
              <w:bottom w:val="nil"/>
              <w:right w:val="nil"/>
            </w:tcBorders>
            <w:shd w:val="clear" w:color="auto" w:fill="auto"/>
            <w:noWrap/>
            <w:vAlign w:val="bottom"/>
            <w:hideMark/>
          </w:tcPr>
          <w:p w14:paraId="38F92ACF"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49EC2370"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-64 151</w:t>
            </w:r>
          </w:p>
        </w:tc>
        <w:tc>
          <w:tcPr>
            <w:tcW w:w="992" w:type="dxa"/>
            <w:tcBorders>
              <w:top w:val="nil"/>
              <w:left w:val="nil"/>
              <w:bottom w:val="nil"/>
              <w:right w:val="single" w:sz="4" w:space="0" w:color="auto"/>
            </w:tcBorders>
            <w:shd w:val="clear" w:color="auto" w:fill="auto"/>
            <w:noWrap/>
            <w:vAlign w:val="bottom"/>
            <w:hideMark/>
          </w:tcPr>
          <w:p w14:paraId="03184A2C"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-47 853</w:t>
            </w:r>
          </w:p>
        </w:tc>
        <w:tc>
          <w:tcPr>
            <w:tcW w:w="993" w:type="dxa"/>
            <w:tcBorders>
              <w:top w:val="nil"/>
              <w:left w:val="nil"/>
              <w:bottom w:val="nil"/>
              <w:right w:val="single" w:sz="4" w:space="0" w:color="auto"/>
            </w:tcBorders>
            <w:shd w:val="clear" w:color="auto" w:fill="auto"/>
            <w:noWrap/>
            <w:vAlign w:val="bottom"/>
            <w:hideMark/>
          </w:tcPr>
          <w:p w14:paraId="55E21C3A"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-16 298</w:t>
            </w:r>
          </w:p>
        </w:tc>
        <w:tc>
          <w:tcPr>
            <w:tcW w:w="850" w:type="dxa"/>
            <w:tcBorders>
              <w:top w:val="nil"/>
              <w:left w:val="nil"/>
              <w:bottom w:val="nil"/>
              <w:right w:val="single" w:sz="4" w:space="0" w:color="auto"/>
            </w:tcBorders>
            <w:shd w:val="clear" w:color="auto" w:fill="auto"/>
            <w:noWrap/>
            <w:vAlign w:val="bottom"/>
            <w:hideMark/>
          </w:tcPr>
          <w:p w14:paraId="5E61B74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74,6</w:t>
            </w:r>
          </w:p>
        </w:tc>
      </w:tr>
      <w:tr w:rsidR="00941383" w:rsidRPr="0091090A" w14:paraId="3427B4AB"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4440B891"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Muut toimintakulut</w:t>
            </w:r>
          </w:p>
        </w:tc>
        <w:tc>
          <w:tcPr>
            <w:tcW w:w="1017" w:type="dxa"/>
            <w:tcBorders>
              <w:top w:val="nil"/>
              <w:left w:val="nil"/>
              <w:bottom w:val="nil"/>
              <w:right w:val="single" w:sz="4" w:space="0" w:color="auto"/>
            </w:tcBorders>
            <w:shd w:val="clear" w:color="auto" w:fill="auto"/>
            <w:noWrap/>
            <w:vAlign w:val="bottom"/>
            <w:hideMark/>
          </w:tcPr>
          <w:p w14:paraId="01F5639A"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-9 769</w:t>
            </w:r>
          </w:p>
        </w:tc>
        <w:tc>
          <w:tcPr>
            <w:tcW w:w="993" w:type="dxa"/>
            <w:tcBorders>
              <w:top w:val="nil"/>
              <w:left w:val="nil"/>
              <w:bottom w:val="nil"/>
              <w:right w:val="single" w:sz="4" w:space="0" w:color="auto"/>
            </w:tcBorders>
            <w:shd w:val="clear" w:color="auto" w:fill="auto"/>
            <w:noWrap/>
            <w:vAlign w:val="bottom"/>
            <w:hideMark/>
          </w:tcPr>
          <w:p w14:paraId="3DFAC504"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-2 800</w:t>
            </w:r>
          </w:p>
        </w:tc>
        <w:tc>
          <w:tcPr>
            <w:tcW w:w="850" w:type="dxa"/>
            <w:tcBorders>
              <w:top w:val="nil"/>
              <w:left w:val="nil"/>
              <w:bottom w:val="nil"/>
              <w:right w:val="nil"/>
            </w:tcBorders>
            <w:shd w:val="clear" w:color="auto" w:fill="auto"/>
            <w:noWrap/>
            <w:vAlign w:val="bottom"/>
            <w:hideMark/>
          </w:tcPr>
          <w:p w14:paraId="5864FB87"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3512490E"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-2 800</w:t>
            </w:r>
          </w:p>
        </w:tc>
        <w:tc>
          <w:tcPr>
            <w:tcW w:w="992" w:type="dxa"/>
            <w:tcBorders>
              <w:top w:val="nil"/>
              <w:left w:val="nil"/>
              <w:bottom w:val="nil"/>
              <w:right w:val="single" w:sz="4" w:space="0" w:color="auto"/>
            </w:tcBorders>
            <w:shd w:val="clear" w:color="auto" w:fill="auto"/>
            <w:noWrap/>
            <w:vAlign w:val="bottom"/>
            <w:hideMark/>
          </w:tcPr>
          <w:p w14:paraId="19895DDA"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-11 310</w:t>
            </w:r>
          </w:p>
        </w:tc>
        <w:tc>
          <w:tcPr>
            <w:tcW w:w="993" w:type="dxa"/>
            <w:tcBorders>
              <w:top w:val="nil"/>
              <w:left w:val="nil"/>
              <w:bottom w:val="nil"/>
              <w:right w:val="single" w:sz="4" w:space="0" w:color="auto"/>
            </w:tcBorders>
            <w:shd w:val="clear" w:color="auto" w:fill="auto"/>
            <w:noWrap/>
            <w:vAlign w:val="bottom"/>
            <w:hideMark/>
          </w:tcPr>
          <w:p w14:paraId="45E23DC6"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8 510</w:t>
            </w:r>
          </w:p>
        </w:tc>
        <w:tc>
          <w:tcPr>
            <w:tcW w:w="850" w:type="dxa"/>
            <w:tcBorders>
              <w:top w:val="nil"/>
              <w:left w:val="nil"/>
              <w:bottom w:val="nil"/>
              <w:right w:val="single" w:sz="4" w:space="0" w:color="auto"/>
            </w:tcBorders>
            <w:shd w:val="clear" w:color="auto" w:fill="auto"/>
            <w:noWrap/>
            <w:vAlign w:val="bottom"/>
            <w:hideMark/>
          </w:tcPr>
          <w:p w14:paraId="1368BD02"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403,9</w:t>
            </w:r>
          </w:p>
        </w:tc>
      </w:tr>
      <w:tr w:rsidR="00941383" w:rsidRPr="0091090A" w14:paraId="56B867FC"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724ACDC6"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TOIMINTAKULUT YHTEENSÄ</w:t>
            </w:r>
          </w:p>
        </w:tc>
        <w:tc>
          <w:tcPr>
            <w:tcW w:w="1017" w:type="dxa"/>
            <w:tcBorders>
              <w:top w:val="nil"/>
              <w:left w:val="nil"/>
              <w:bottom w:val="nil"/>
              <w:right w:val="single" w:sz="4" w:space="0" w:color="auto"/>
            </w:tcBorders>
            <w:shd w:val="clear" w:color="auto" w:fill="auto"/>
            <w:noWrap/>
            <w:vAlign w:val="bottom"/>
            <w:hideMark/>
          </w:tcPr>
          <w:p w14:paraId="3AC513F9"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-9 205 795</w:t>
            </w:r>
          </w:p>
        </w:tc>
        <w:tc>
          <w:tcPr>
            <w:tcW w:w="993" w:type="dxa"/>
            <w:tcBorders>
              <w:top w:val="nil"/>
              <w:left w:val="nil"/>
              <w:bottom w:val="nil"/>
              <w:right w:val="single" w:sz="4" w:space="0" w:color="auto"/>
            </w:tcBorders>
            <w:shd w:val="clear" w:color="auto" w:fill="auto"/>
            <w:noWrap/>
            <w:vAlign w:val="bottom"/>
            <w:hideMark/>
          </w:tcPr>
          <w:p w14:paraId="359C18CA"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-4 592 514</w:t>
            </w:r>
          </w:p>
        </w:tc>
        <w:tc>
          <w:tcPr>
            <w:tcW w:w="850" w:type="dxa"/>
            <w:tcBorders>
              <w:top w:val="nil"/>
              <w:left w:val="nil"/>
              <w:bottom w:val="nil"/>
              <w:right w:val="nil"/>
            </w:tcBorders>
            <w:shd w:val="clear" w:color="auto" w:fill="auto"/>
            <w:noWrap/>
            <w:vAlign w:val="bottom"/>
            <w:hideMark/>
          </w:tcPr>
          <w:p w14:paraId="406FD559"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54 664</w:t>
            </w:r>
          </w:p>
        </w:tc>
        <w:tc>
          <w:tcPr>
            <w:tcW w:w="1134" w:type="dxa"/>
            <w:tcBorders>
              <w:top w:val="nil"/>
              <w:left w:val="single" w:sz="4" w:space="0" w:color="auto"/>
              <w:bottom w:val="nil"/>
              <w:right w:val="single" w:sz="4" w:space="0" w:color="auto"/>
            </w:tcBorders>
            <w:shd w:val="clear" w:color="auto" w:fill="auto"/>
            <w:noWrap/>
            <w:vAlign w:val="bottom"/>
            <w:hideMark/>
          </w:tcPr>
          <w:p w14:paraId="1D589A9D"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-4 537 850</w:t>
            </w:r>
          </w:p>
        </w:tc>
        <w:tc>
          <w:tcPr>
            <w:tcW w:w="992" w:type="dxa"/>
            <w:tcBorders>
              <w:top w:val="nil"/>
              <w:left w:val="nil"/>
              <w:bottom w:val="nil"/>
              <w:right w:val="single" w:sz="4" w:space="0" w:color="auto"/>
            </w:tcBorders>
            <w:shd w:val="clear" w:color="auto" w:fill="auto"/>
            <w:noWrap/>
            <w:vAlign w:val="bottom"/>
            <w:hideMark/>
          </w:tcPr>
          <w:p w14:paraId="6B30465C"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-4 415 478</w:t>
            </w:r>
          </w:p>
        </w:tc>
        <w:tc>
          <w:tcPr>
            <w:tcW w:w="993" w:type="dxa"/>
            <w:tcBorders>
              <w:top w:val="nil"/>
              <w:left w:val="nil"/>
              <w:bottom w:val="nil"/>
              <w:right w:val="single" w:sz="4" w:space="0" w:color="auto"/>
            </w:tcBorders>
            <w:shd w:val="clear" w:color="auto" w:fill="auto"/>
            <w:noWrap/>
            <w:vAlign w:val="bottom"/>
            <w:hideMark/>
          </w:tcPr>
          <w:p w14:paraId="360822A5"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-122 373</w:t>
            </w:r>
          </w:p>
        </w:tc>
        <w:tc>
          <w:tcPr>
            <w:tcW w:w="850" w:type="dxa"/>
            <w:tcBorders>
              <w:top w:val="nil"/>
              <w:left w:val="nil"/>
              <w:bottom w:val="nil"/>
              <w:right w:val="single" w:sz="4" w:space="0" w:color="auto"/>
            </w:tcBorders>
            <w:shd w:val="clear" w:color="auto" w:fill="auto"/>
            <w:noWrap/>
            <w:vAlign w:val="bottom"/>
            <w:hideMark/>
          </w:tcPr>
          <w:p w14:paraId="7125EB15"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97,3</w:t>
            </w:r>
          </w:p>
        </w:tc>
      </w:tr>
      <w:tr w:rsidR="00941383" w:rsidRPr="0091090A" w14:paraId="1051718E"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7B7A02FD"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 </w:t>
            </w:r>
          </w:p>
        </w:tc>
        <w:tc>
          <w:tcPr>
            <w:tcW w:w="1017" w:type="dxa"/>
            <w:tcBorders>
              <w:top w:val="nil"/>
              <w:left w:val="nil"/>
              <w:bottom w:val="nil"/>
              <w:right w:val="single" w:sz="4" w:space="0" w:color="auto"/>
            </w:tcBorders>
            <w:shd w:val="clear" w:color="auto" w:fill="auto"/>
            <w:noWrap/>
            <w:vAlign w:val="bottom"/>
            <w:hideMark/>
          </w:tcPr>
          <w:p w14:paraId="12D198F4"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0DE571A1"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3644EEAD"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0D853DBD"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4B9E3BCC"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1068ED89"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246D4DE1"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1ECE1828"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1F7E0CA2"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TOIMINTAKATE</w:t>
            </w:r>
          </w:p>
        </w:tc>
        <w:tc>
          <w:tcPr>
            <w:tcW w:w="1017" w:type="dxa"/>
            <w:tcBorders>
              <w:top w:val="nil"/>
              <w:left w:val="nil"/>
              <w:bottom w:val="nil"/>
              <w:right w:val="single" w:sz="4" w:space="0" w:color="auto"/>
            </w:tcBorders>
            <w:shd w:val="clear" w:color="auto" w:fill="auto"/>
            <w:noWrap/>
            <w:vAlign w:val="bottom"/>
            <w:hideMark/>
          </w:tcPr>
          <w:p w14:paraId="41B77798"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-7 314 255</w:t>
            </w:r>
          </w:p>
        </w:tc>
        <w:tc>
          <w:tcPr>
            <w:tcW w:w="993" w:type="dxa"/>
            <w:tcBorders>
              <w:top w:val="nil"/>
              <w:left w:val="nil"/>
              <w:bottom w:val="nil"/>
              <w:right w:val="single" w:sz="4" w:space="0" w:color="auto"/>
            </w:tcBorders>
            <w:shd w:val="clear" w:color="auto" w:fill="auto"/>
            <w:noWrap/>
            <w:vAlign w:val="bottom"/>
            <w:hideMark/>
          </w:tcPr>
          <w:p w14:paraId="3673ECC5"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-2 961 062</w:t>
            </w:r>
          </w:p>
        </w:tc>
        <w:tc>
          <w:tcPr>
            <w:tcW w:w="850" w:type="dxa"/>
            <w:tcBorders>
              <w:top w:val="nil"/>
              <w:left w:val="nil"/>
              <w:bottom w:val="nil"/>
              <w:right w:val="nil"/>
            </w:tcBorders>
            <w:shd w:val="clear" w:color="auto" w:fill="auto"/>
            <w:noWrap/>
            <w:vAlign w:val="bottom"/>
            <w:hideMark/>
          </w:tcPr>
          <w:p w14:paraId="184F0049"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43 164</w:t>
            </w:r>
          </w:p>
        </w:tc>
        <w:tc>
          <w:tcPr>
            <w:tcW w:w="1134" w:type="dxa"/>
            <w:tcBorders>
              <w:top w:val="nil"/>
              <w:left w:val="single" w:sz="4" w:space="0" w:color="auto"/>
              <w:bottom w:val="nil"/>
              <w:right w:val="single" w:sz="4" w:space="0" w:color="auto"/>
            </w:tcBorders>
            <w:shd w:val="clear" w:color="auto" w:fill="auto"/>
            <w:noWrap/>
            <w:vAlign w:val="bottom"/>
            <w:hideMark/>
          </w:tcPr>
          <w:p w14:paraId="29CAA545"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-2 917 898</w:t>
            </w:r>
          </w:p>
        </w:tc>
        <w:tc>
          <w:tcPr>
            <w:tcW w:w="992" w:type="dxa"/>
            <w:tcBorders>
              <w:top w:val="nil"/>
              <w:left w:val="nil"/>
              <w:bottom w:val="nil"/>
              <w:right w:val="single" w:sz="4" w:space="0" w:color="auto"/>
            </w:tcBorders>
            <w:shd w:val="clear" w:color="auto" w:fill="auto"/>
            <w:noWrap/>
            <w:vAlign w:val="bottom"/>
            <w:hideMark/>
          </w:tcPr>
          <w:p w14:paraId="5E331D1C"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-2 851 633</w:t>
            </w:r>
          </w:p>
        </w:tc>
        <w:tc>
          <w:tcPr>
            <w:tcW w:w="993" w:type="dxa"/>
            <w:tcBorders>
              <w:top w:val="nil"/>
              <w:left w:val="nil"/>
              <w:bottom w:val="nil"/>
              <w:right w:val="single" w:sz="4" w:space="0" w:color="auto"/>
            </w:tcBorders>
            <w:shd w:val="clear" w:color="auto" w:fill="auto"/>
            <w:noWrap/>
            <w:vAlign w:val="bottom"/>
            <w:hideMark/>
          </w:tcPr>
          <w:p w14:paraId="69F09B3A"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-66 265</w:t>
            </w:r>
          </w:p>
        </w:tc>
        <w:tc>
          <w:tcPr>
            <w:tcW w:w="850" w:type="dxa"/>
            <w:tcBorders>
              <w:top w:val="nil"/>
              <w:left w:val="nil"/>
              <w:bottom w:val="nil"/>
              <w:right w:val="single" w:sz="4" w:space="0" w:color="auto"/>
            </w:tcBorders>
            <w:shd w:val="clear" w:color="auto" w:fill="auto"/>
            <w:noWrap/>
            <w:vAlign w:val="bottom"/>
            <w:hideMark/>
          </w:tcPr>
          <w:p w14:paraId="4E7FFB07"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97,7</w:t>
            </w:r>
          </w:p>
        </w:tc>
      </w:tr>
      <w:tr w:rsidR="00941383" w:rsidRPr="0091090A" w14:paraId="5351C606"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63817D7D"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 </w:t>
            </w:r>
          </w:p>
        </w:tc>
        <w:tc>
          <w:tcPr>
            <w:tcW w:w="1017" w:type="dxa"/>
            <w:tcBorders>
              <w:top w:val="nil"/>
              <w:left w:val="nil"/>
              <w:bottom w:val="nil"/>
              <w:right w:val="single" w:sz="4" w:space="0" w:color="auto"/>
            </w:tcBorders>
            <w:shd w:val="clear" w:color="auto" w:fill="auto"/>
            <w:noWrap/>
            <w:vAlign w:val="bottom"/>
            <w:hideMark/>
          </w:tcPr>
          <w:p w14:paraId="79B7FEC5"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22B5CE05"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33AD526F"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1B404425"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0B82EE6D"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39017ACE"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08D0F4F3"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53B24B4A"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0326B36B"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Verotulot</w:t>
            </w:r>
          </w:p>
        </w:tc>
        <w:tc>
          <w:tcPr>
            <w:tcW w:w="1017" w:type="dxa"/>
            <w:tcBorders>
              <w:top w:val="nil"/>
              <w:left w:val="nil"/>
              <w:bottom w:val="nil"/>
              <w:right w:val="single" w:sz="4" w:space="0" w:color="auto"/>
            </w:tcBorders>
            <w:shd w:val="clear" w:color="auto" w:fill="auto"/>
            <w:noWrap/>
            <w:vAlign w:val="bottom"/>
            <w:hideMark/>
          </w:tcPr>
          <w:p w14:paraId="7EBDBE2C"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4 233 379</w:t>
            </w:r>
          </w:p>
        </w:tc>
        <w:tc>
          <w:tcPr>
            <w:tcW w:w="993" w:type="dxa"/>
            <w:tcBorders>
              <w:top w:val="nil"/>
              <w:left w:val="nil"/>
              <w:bottom w:val="nil"/>
              <w:right w:val="single" w:sz="4" w:space="0" w:color="auto"/>
            </w:tcBorders>
            <w:shd w:val="clear" w:color="auto" w:fill="auto"/>
            <w:noWrap/>
            <w:vAlign w:val="bottom"/>
            <w:hideMark/>
          </w:tcPr>
          <w:p w14:paraId="5035A7EE"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1 976 000</w:t>
            </w:r>
          </w:p>
        </w:tc>
        <w:tc>
          <w:tcPr>
            <w:tcW w:w="850" w:type="dxa"/>
            <w:tcBorders>
              <w:top w:val="nil"/>
              <w:left w:val="nil"/>
              <w:bottom w:val="nil"/>
              <w:right w:val="nil"/>
            </w:tcBorders>
            <w:shd w:val="clear" w:color="auto" w:fill="auto"/>
            <w:noWrap/>
            <w:vAlign w:val="bottom"/>
            <w:hideMark/>
          </w:tcPr>
          <w:p w14:paraId="35782F4D"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5EBB6EA5"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1 976 000</w:t>
            </w:r>
          </w:p>
        </w:tc>
        <w:tc>
          <w:tcPr>
            <w:tcW w:w="992" w:type="dxa"/>
            <w:tcBorders>
              <w:top w:val="nil"/>
              <w:left w:val="nil"/>
              <w:bottom w:val="nil"/>
              <w:right w:val="single" w:sz="4" w:space="0" w:color="auto"/>
            </w:tcBorders>
            <w:shd w:val="clear" w:color="auto" w:fill="auto"/>
            <w:noWrap/>
            <w:vAlign w:val="bottom"/>
            <w:hideMark/>
          </w:tcPr>
          <w:p w14:paraId="57908954"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2 090 842</w:t>
            </w:r>
          </w:p>
        </w:tc>
        <w:tc>
          <w:tcPr>
            <w:tcW w:w="993" w:type="dxa"/>
            <w:tcBorders>
              <w:top w:val="nil"/>
              <w:left w:val="nil"/>
              <w:bottom w:val="nil"/>
              <w:right w:val="single" w:sz="4" w:space="0" w:color="auto"/>
            </w:tcBorders>
            <w:shd w:val="clear" w:color="auto" w:fill="auto"/>
            <w:noWrap/>
            <w:vAlign w:val="bottom"/>
            <w:hideMark/>
          </w:tcPr>
          <w:p w14:paraId="5EF1501A"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-114 842</w:t>
            </w:r>
          </w:p>
        </w:tc>
        <w:tc>
          <w:tcPr>
            <w:tcW w:w="850" w:type="dxa"/>
            <w:tcBorders>
              <w:top w:val="nil"/>
              <w:left w:val="nil"/>
              <w:bottom w:val="nil"/>
              <w:right w:val="single" w:sz="4" w:space="0" w:color="auto"/>
            </w:tcBorders>
            <w:shd w:val="clear" w:color="auto" w:fill="auto"/>
            <w:noWrap/>
            <w:vAlign w:val="bottom"/>
            <w:hideMark/>
          </w:tcPr>
          <w:p w14:paraId="6A9AE78F"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105,8</w:t>
            </w:r>
          </w:p>
        </w:tc>
      </w:tr>
      <w:tr w:rsidR="00941383" w:rsidRPr="0091090A" w14:paraId="69F27CE0"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79FF36C3"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Valtionosuudet</w:t>
            </w:r>
          </w:p>
        </w:tc>
        <w:tc>
          <w:tcPr>
            <w:tcW w:w="1017" w:type="dxa"/>
            <w:tcBorders>
              <w:top w:val="nil"/>
              <w:left w:val="nil"/>
              <w:bottom w:val="nil"/>
              <w:right w:val="single" w:sz="4" w:space="0" w:color="auto"/>
            </w:tcBorders>
            <w:shd w:val="clear" w:color="auto" w:fill="auto"/>
            <w:noWrap/>
            <w:vAlign w:val="bottom"/>
            <w:hideMark/>
          </w:tcPr>
          <w:p w14:paraId="4EE4D1B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3 991 253</w:t>
            </w:r>
          </w:p>
        </w:tc>
        <w:tc>
          <w:tcPr>
            <w:tcW w:w="993" w:type="dxa"/>
            <w:tcBorders>
              <w:top w:val="nil"/>
              <w:left w:val="nil"/>
              <w:bottom w:val="nil"/>
              <w:right w:val="single" w:sz="4" w:space="0" w:color="auto"/>
            </w:tcBorders>
            <w:shd w:val="clear" w:color="auto" w:fill="auto"/>
            <w:noWrap/>
            <w:vAlign w:val="bottom"/>
            <w:hideMark/>
          </w:tcPr>
          <w:p w14:paraId="3B4E7BDA"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1 477 940</w:t>
            </w:r>
          </w:p>
        </w:tc>
        <w:tc>
          <w:tcPr>
            <w:tcW w:w="850" w:type="dxa"/>
            <w:tcBorders>
              <w:top w:val="nil"/>
              <w:left w:val="nil"/>
              <w:bottom w:val="nil"/>
              <w:right w:val="nil"/>
            </w:tcBorders>
            <w:shd w:val="clear" w:color="auto" w:fill="auto"/>
            <w:noWrap/>
            <w:vAlign w:val="bottom"/>
            <w:hideMark/>
          </w:tcPr>
          <w:p w14:paraId="4CF22546"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008CC86C"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1 477 940</w:t>
            </w:r>
          </w:p>
        </w:tc>
        <w:tc>
          <w:tcPr>
            <w:tcW w:w="992" w:type="dxa"/>
            <w:tcBorders>
              <w:top w:val="nil"/>
              <w:left w:val="nil"/>
              <w:bottom w:val="nil"/>
              <w:right w:val="single" w:sz="4" w:space="0" w:color="auto"/>
            </w:tcBorders>
            <w:shd w:val="clear" w:color="auto" w:fill="auto"/>
            <w:noWrap/>
            <w:vAlign w:val="bottom"/>
            <w:hideMark/>
          </w:tcPr>
          <w:p w14:paraId="33F1907B"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1 501 981</w:t>
            </w:r>
          </w:p>
        </w:tc>
        <w:tc>
          <w:tcPr>
            <w:tcW w:w="993" w:type="dxa"/>
            <w:tcBorders>
              <w:top w:val="nil"/>
              <w:left w:val="nil"/>
              <w:bottom w:val="nil"/>
              <w:right w:val="single" w:sz="4" w:space="0" w:color="auto"/>
            </w:tcBorders>
            <w:shd w:val="clear" w:color="auto" w:fill="auto"/>
            <w:noWrap/>
            <w:vAlign w:val="bottom"/>
            <w:hideMark/>
          </w:tcPr>
          <w:p w14:paraId="55408FD5"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-24 041</w:t>
            </w:r>
          </w:p>
        </w:tc>
        <w:tc>
          <w:tcPr>
            <w:tcW w:w="850" w:type="dxa"/>
            <w:tcBorders>
              <w:top w:val="nil"/>
              <w:left w:val="nil"/>
              <w:bottom w:val="nil"/>
              <w:right w:val="single" w:sz="4" w:space="0" w:color="auto"/>
            </w:tcBorders>
            <w:shd w:val="clear" w:color="auto" w:fill="auto"/>
            <w:noWrap/>
            <w:vAlign w:val="bottom"/>
            <w:hideMark/>
          </w:tcPr>
          <w:p w14:paraId="28DAB8DB"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101,6</w:t>
            </w:r>
          </w:p>
        </w:tc>
      </w:tr>
      <w:tr w:rsidR="00941383" w:rsidRPr="0091090A" w14:paraId="1FBC901F"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16AD9CFB"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Rahoitustuotot ja -kulut</w:t>
            </w:r>
          </w:p>
        </w:tc>
        <w:tc>
          <w:tcPr>
            <w:tcW w:w="1017" w:type="dxa"/>
            <w:tcBorders>
              <w:top w:val="nil"/>
              <w:left w:val="nil"/>
              <w:bottom w:val="nil"/>
              <w:right w:val="single" w:sz="4" w:space="0" w:color="auto"/>
            </w:tcBorders>
            <w:shd w:val="clear" w:color="auto" w:fill="auto"/>
            <w:noWrap/>
            <w:vAlign w:val="bottom"/>
            <w:hideMark/>
          </w:tcPr>
          <w:p w14:paraId="1D6C0979"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54B43AF3"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21466DDF"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25F1C593"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47356FC5"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680DAA76"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6F515F29"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30086255"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1FF1C237"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Korkotuotot</w:t>
            </w:r>
          </w:p>
        </w:tc>
        <w:tc>
          <w:tcPr>
            <w:tcW w:w="1017" w:type="dxa"/>
            <w:tcBorders>
              <w:top w:val="nil"/>
              <w:left w:val="nil"/>
              <w:bottom w:val="nil"/>
              <w:right w:val="single" w:sz="4" w:space="0" w:color="auto"/>
            </w:tcBorders>
            <w:shd w:val="clear" w:color="auto" w:fill="auto"/>
            <w:noWrap/>
            <w:vAlign w:val="bottom"/>
            <w:hideMark/>
          </w:tcPr>
          <w:p w14:paraId="18B4805D"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4 128</w:t>
            </w:r>
          </w:p>
        </w:tc>
        <w:tc>
          <w:tcPr>
            <w:tcW w:w="993" w:type="dxa"/>
            <w:tcBorders>
              <w:top w:val="nil"/>
              <w:left w:val="nil"/>
              <w:bottom w:val="nil"/>
              <w:right w:val="single" w:sz="4" w:space="0" w:color="auto"/>
            </w:tcBorders>
            <w:shd w:val="clear" w:color="auto" w:fill="auto"/>
            <w:noWrap/>
            <w:vAlign w:val="bottom"/>
            <w:hideMark/>
          </w:tcPr>
          <w:p w14:paraId="5FAD3518"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4 000</w:t>
            </w:r>
          </w:p>
        </w:tc>
        <w:tc>
          <w:tcPr>
            <w:tcW w:w="850" w:type="dxa"/>
            <w:tcBorders>
              <w:top w:val="nil"/>
              <w:left w:val="nil"/>
              <w:bottom w:val="nil"/>
              <w:right w:val="nil"/>
            </w:tcBorders>
            <w:shd w:val="clear" w:color="auto" w:fill="auto"/>
            <w:noWrap/>
            <w:vAlign w:val="bottom"/>
            <w:hideMark/>
          </w:tcPr>
          <w:p w14:paraId="12DAB43C"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6B412574"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4 000</w:t>
            </w:r>
          </w:p>
        </w:tc>
        <w:tc>
          <w:tcPr>
            <w:tcW w:w="992" w:type="dxa"/>
            <w:tcBorders>
              <w:top w:val="nil"/>
              <w:left w:val="nil"/>
              <w:bottom w:val="nil"/>
              <w:right w:val="single" w:sz="4" w:space="0" w:color="auto"/>
            </w:tcBorders>
            <w:shd w:val="clear" w:color="auto" w:fill="auto"/>
            <w:noWrap/>
            <w:vAlign w:val="bottom"/>
            <w:hideMark/>
          </w:tcPr>
          <w:p w14:paraId="3D46D42B"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8 860</w:t>
            </w:r>
          </w:p>
        </w:tc>
        <w:tc>
          <w:tcPr>
            <w:tcW w:w="993" w:type="dxa"/>
            <w:tcBorders>
              <w:top w:val="nil"/>
              <w:left w:val="nil"/>
              <w:bottom w:val="nil"/>
              <w:right w:val="single" w:sz="4" w:space="0" w:color="auto"/>
            </w:tcBorders>
            <w:shd w:val="clear" w:color="auto" w:fill="auto"/>
            <w:noWrap/>
            <w:vAlign w:val="bottom"/>
            <w:hideMark/>
          </w:tcPr>
          <w:p w14:paraId="6146475E"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-4 860</w:t>
            </w:r>
          </w:p>
        </w:tc>
        <w:tc>
          <w:tcPr>
            <w:tcW w:w="850" w:type="dxa"/>
            <w:tcBorders>
              <w:top w:val="nil"/>
              <w:left w:val="nil"/>
              <w:bottom w:val="nil"/>
              <w:right w:val="single" w:sz="4" w:space="0" w:color="auto"/>
            </w:tcBorders>
            <w:shd w:val="clear" w:color="auto" w:fill="auto"/>
            <w:noWrap/>
            <w:vAlign w:val="bottom"/>
            <w:hideMark/>
          </w:tcPr>
          <w:p w14:paraId="602CC181"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221,5</w:t>
            </w:r>
          </w:p>
        </w:tc>
      </w:tr>
      <w:tr w:rsidR="00941383" w:rsidRPr="0091090A" w14:paraId="7EC63A82"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4CB12301"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Muut rahoitustuotot</w:t>
            </w:r>
          </w:p>
        </w:tc>
        <w:tc>
          <w:tcPr>
            <w:tcW w:w="1017" w:type="dxa"/>
            <w:tcBorders>
              <w:top w:val="nil"/>
              <w:left w:val="nil"/>
              <w:bottom w:val="nil"/>
              <w:right w:val="single" w:sz="4" w:space="0" w:color="auto"/>
            </w:tcBorders>
            <w:shd w:val="clear" w:color="auto" w:fill="auto"/>
            <w:noWrap/>
            <w:vAlign w:val="bottom"/>
            <w:hideMark/>
          </w:tcPr>
          <w:p w14:paraId="4298CC2F"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6 032</w:t>
            </w:r>
          </w:p>
        </w:tc>
        <w:tc>
          <w:tcPr>
            <w:tcW w:w="993" w:type="dxa"/>
            <w:tcBorders>
              <w:top w:val="nil"/>
              <w:left w:val="nil"/>
              <w:bottom w:val="nil"/>
              <w:right w:val="single" w:sz="4" w:space="0" w:color="auto"/>
            </w:tcBorders>
            <w:shd w:val="clear" w:color="auto" w:fill="auto"/>
            <w:noWrap/>
            <w:vAlign w:val="bottom"/>
            <w:hideMark/>
          </w:tcPr>
          <w:p w14:paraId="7ADDF35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5 386</w:t>
            </w:r>
          </w:p>
        </w:tc>
        <w:tc>
          <w:tcPr>
            <w:tcW w:w="850" w:type="dxa"/>
            <w:tcBorders>
              <w:top w:val="nil"/>
              <w:left w:val="nil"/>
              <w:bottom w:val="nil"/>
              <w:right w:val="nil"/>
            </w:tcBorders>
            <w:shd w:val="clear" w:color="auto" w:fill="auto"/>
            <w:noWrap/>
            <w:vAlign w:val="bottom"/>
            <w:hideMark/>
          </w:tcPr>
          <w:p w14:paraId="2FCD9A17"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7D9D2876"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5 386</w:t>
            </w:r>
          </w:p>
        </w:tc>
        <w:tc>
          <w:tcPr>
            <w:tcW w:w="992" w:type="dxa"/>
            <w:tcBorders>
              <w:top w:val="nil"/>
              <w:left w:val="nil"/>
              <w:bottom w:val="nil"/>
              <w:right w:val="single" w:sz="4" w:space="0" w:color="auto"/>
            </w:tcBorders>
            <w:shd w:val="clear" w:color="auto" w:fill="auto"/>
            <w:noWrap/>
            <w:vAlign w:val="bottom"/>
            <w:hideMark/>
          </w:tcPr>
          <w:p w14:paraId="11263B58"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12 348</w:t>
            </w:r>
          </w:p>
        </w:tc>
        <w:tc>
          <w:tcPr>
            <w:tcW w:w="993" w:type="dxa"/>
            <w:tcBorders>
              <w:top w:val="nil"/>
              <w:left w:val="nil"/>
              <w:bottom w:val="nil"/>
              <w:right w:val="single" w:sz="4" w:space="0" w:color="auto"/>
            </w:tcBorders>
            <w:shd w:val="clear" w:color="auto" w:fill="auto"/>
            <w:noWrap/>
            <w:vAlign w:val="bottom"/>
            <w:hideMark/>
          </w:tcPr>
          <w:p w14:paraId="02BF57D8"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-6 962</w:t>
            </w:r>
          </w:p>
        </w:tc>
        <w:tc>
          <w:tcPr>
            <w:tcW w:w="850" w:type="dxa"/>
            <w:tcBorders>
              <w:top w:val="nil"/>
              <w:left w:val="nil"/>
              <w:bottom w:val="nil"/>
              <w:right w:val="single" w:sz="4" w:space="0" w:color="auto"/>
            </w:tcBorders>
            <w:shd w:val="clear" w:color="auto" w:fill="auto"/>
            <w:noWrap/>
            <w:vAlign w:val="bottom"/>
            <w:hideMark/>
          </w:tcPr>
          <w:p w14:paraId="0199A7C7"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229,3</w:t>
            </w:r>
          </w:p>
        </w:tc>
      </w:tr>
      <w:tr w:rsidR="00941383" w:rsidRPr="0091090A" w14:paraId="6B8BCBC3"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15BF8D6D"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Korkokulut</w:t>
            </w:r>
          </w:p>
        </w:tc>
        <w:tc>
          <w:tcPr>
            <w:tcW w:w="1017" w:type="dxa"/>
            <w:tcBorders>
              <w:top w:val="nil"/>
              <w:left w:val="nil"/>
              <w:bottom w:val="nil"/>
              <w:right w:val="single" w:sz="4" w:space="0" w:color="auto"/>
            </w:tcBorders>
            <w:shd w:val="clear" w:color="auto" w:fill="auto"/>
            <w:noWrap/>
            <w:vAlign w:val="bottom"/>
            <w:hideMark/>
          </w:tcPr>
          <w:p w14:paraId="70A14D2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-13 941</w:t>
            </w:r>
          </w:p>
        </w:tc>
        <w:tc>
          <w:tcPr>
            <w:tcW w:w="993" w:type="dxa"/>
            <w:tcBorders>
              <w:top w:val="nil"/>
              <w:left w:val="nil"/>
              <w:bottom w:val="nil"/>
              <w:right w:val="single" w:sz="4" w:space="0" w:color="auto"/>
            </w:tcBorders>
            <w:shd w:val="clear" w:color="auto" w:fill="auto"/>
            <w:noWrap/>
            <w:vAlign w:val="bottom"/>
            <w:hideMark/>
          </w:tcPr>
          <w:p w14:paraId="771A116E"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-20 000</w:t>
            </w:r>
          </w:p>
        </w:tc>
        <w:tc>
          <w:tcPr>
            <w:tcW w:w="850" w:type="dxa"/>
            <w:tcBorders>
              <w:top w:val="nil"/>
              <w:left w:val="nil"/>
              <w:bottom w:val="nil"/>
              <w:right w:val="nil"/>
            </w:tcBorders>
            <w:shd w:val="clear" w:color="auto" w:fill="auto"/>
            <w:noWrap/>
            <w:vAlign w:val="bottom"/>
            <w:hideMark/>
          </w:tcPr>
          <w:p w14:paraId="3E1BACC3"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46BF7BCC"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-20 000</w:t>
            </w:r>
          </w:p>
        </w:tc>
        <w:tc>
          <w:tcPr>
            <w:tcW w:w="992" w:type="dxa"/>
            <w:tcBorders>
              <w:top w:val="nil"/>
              <w:left w:val="nil"/>
              <w:bottom w:val="nil"/>
              <w:right w:val="single" w:sz="4" w:space="0" w:color="auto"/>
            </w:tcBorders>
            <w:shd w:val="clear" w:color="auto" w:fill="auto"/>
            <w:noWrap/>
            <w:vAlign w:val="bottom"/>
            <w:hideMark/>
          </w:tcPr>
          <w:p w14:paraId="3AFD1B7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-16 511</w:t>
            </w:r>
          </w:p>
        </w:tc>
        <w:tc>
          <w:tcPr>
            <w:tcW w:w="993" w:type="dxa"/>
            <w:tcBorders>
              <w:top w:val="nil"/>
              <w:left w:val="nil"/>
              <w:bottom w:val="nil"/>
              <w:right w:val="single" w:sz="4" w:space="0" w:color="auto"/>
            </w:tcBorders>
            <w:shd w:val="clear" w:color="auto" w:fill="auto"/>
            <w:noWrap/>
            <w:vAlign w:val="bottom"/>
            <w:hideMark/>
          </w:tcPr>
          <w:p w14:paraId="1B13CD0C"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-3 489</w:t>
            </w:r>
          </w:p>
        </w:tc>
        <w:tc>
          <w:tcPr>
            <w:tcW w:w="850" w:type="dxa"/>
            <w:tcBorders>
              <w:top w:val="nil"/>
              <w:left w:val="nil"/>
              <w:bottom w:val="nil"/>
              <w:right w:val="single" w:sz="4" w:space="0" w:color="auto"/>
            </w:tcBorders>
            <w:shd w:val="clear" w:color="auto" w:fill="auto"/>
            <w:noWrap/>
            <w:vAlign w:val="bottom"/>
            <w:hideMark/>
          </w:tcPr>
          <w:p w14:paraId="61AE01E6"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82,6</w:t>
            </w:r>
          </w:p>
        </w:tc>
      </w:tr>
      <w:tr w:rsidR="00941383" w:rsidRPr="0091090A" w14:paraId="63727491"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6D14F7AA"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Muut rahoituskulut</w:t>
            </w:r>
          </w:p>
        </w:tc>
        <w:tc>
          <w:tcPr>
            <w:tcW w:w="1017" w:type="dxa"/>
            <w:tcBorders>
              <w:top w:val="nil"/>
              <w:left w:val="nil"/>
              <w:bottom w:val="nil"/>
              <w:right w:val="single" w:sz="4" w:space="0" w:color="auto"/>
            </w:tcBorders>
            <w:shd w:val="clear" w:color="auto" w:fill="auto"/>
            <w:noWrap/>
            <w:vAlign w:val="bottom"/>
            <w:hideMark/>
          </w:tcPr>
          <w:p w14:paraId="586E3077"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-6 172</w:t>
            </w:r>
          </w:p>
        </w:tc>
        <w:tc>
          <w:tcPr>
            <w:tcW w:w="993" w:type="dxa"/>
            <w:tcBorders>
              <w:top w:val="nil"/>
              <w:left w:val="nil"/>
              <w:bottom w:val="nil"/>
              <w:right w:val="single" w:sz="4" w:space="0" w:color="auto"/>
            </w:tcBorders>
            <w:shd w:val="clear" w:color="auto" w:fill="auto"/>
            <w:noWrap/>
            <w:vAlign w:val="bottom"/>
            <w:hideMark/>
          </w:tcPr>
          <w:p w14:paraId="16461AE0"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-100</w:t>
            </w:r>
          </w:p>
        </w:tc>
        <w:tc>
          <w:tcPr>
            <w:tcW w:w="850" w:type="dxa"/>
            <w:tcBorders>
              <w:top w:val="nil"/>
              <w:left w:val="nil"/>
              <w:bottom w:val="nil"/>
              <w:right w:val="nil"/>
            </w:tcBorders>
            <w:shd w:val="clear" w:color="auto" w:fill="auto"/>
            <w:noWrap/>
            <w:vAlign w:val="bottom"/>
            <w:hideMark/>
          </w:tcPr>
          <w:p w14:paraId="1A81CE75"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00DA1222"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-100</w:t>
            </w:r>
          </w:p>
        </w:tc>
        <w:tc>
          <w:tcPr>
            <w:tcW w:w="992" w:type="dxa"/>
            <w:tcBorders>
              <w:top w:val="nil"/>
              <w:left w:val="nil"/>
              <w:bottom w:val="nil"/>
              <w:right w:val="single" w:sz="4" w:space="0" w:color="auto"/>
            </w:tcBorders>
            <w:shd w:val="clear" w:color="auto" w:fill="auto"/>
            <w:noWrap/>
            <w:vAlign w:val="bottom"/>
            <w:hideMark/>
          </w:tcPr>
          <w:p w14:paraId="48F65B9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-15 185</w:t>
            </w:r>
          </w:p>
        </w:tc>
        <w:tc>
          <w:tcPr>
            <w:tcW w:w="993" w:type="dxa"/>
            <w:tcBorders>
              <w:top w:val="nil"/>
              <w:left w:val="nil"/>
              <w:bottom w:val="nil"/>
              <w:right w:val="single" w:sz="4" w:space="0" w:color="auto"/>
            </w:tcBorders>
            <w:shd w:val="clear" w:color="auto" w:fill="auto"/>
            <w:noWrap/>
            <w:vAlign w:val="bottom"/>
            <w:hideMark/>
          </w:tcPr>
          <w:p w14:paraId="2E24CDBB"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15 085</w:t>
            </w:r>
          </w:p>
        </w:tc>
        <w:tc>
          <w:tcPr>
            <w:tcW w:w="850" w:type="dxa"/>
            <w:tcBorders>
              <w:top w:val="nil"/>
              <w:left w:val="nil"/>
              <w:bottom w:val="nil"/>
              <w:right w:val="single" w:sz="4" w:space="0" w:color="auto"/>
            </w:tcBorders>
            <w:shd w:val="clear" w:color="auto" w:fill="auto"/>
            <w:noWrap/>
            <w:vAlign w:val="bottom"/>
            <w:hideMark/>
          </w:tcPr>
          <w:p w14:paraId="54F5595F"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15 184,8</w:t>
            </w:r>
          </w:p>
        </w:tc>
      </w:tr>
      <w:tr w:rsidR="00941383" w:rsidRPr="0091090A" w14:paraId="1EF7FCB5"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38EEBD76"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RAHOITUSTUOTOT JA -KULUT YHT.</w:t>
            </w:r>
          </w:p>
        </w:tc>
        <w:tc>
          <w:tcPr>
            <w:tcW w:w="1017" w:type="dxa"/>
            <w:tcBorders>
              <w:top w:val="nil"/>
              <w:left w:val="nil"/>
              <w:bottom w:val="nil"/>
              <w:right w:val="single" w:sz="4" w:space="0" w:color="auto"/>
            </w:tcBorders>
            <w:shd w:val="clear" w:color="auto" w:fill="auto"/>
            <w:noWrap/>
            <w:vAlign w:val="bottom"/>
            <w:hideMark/>
          </w:tcPr>
          <w:p w14:paraId="39E72917"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-9 952</w:t>
            </w:r>
          </w:p>
        </w:tc>
        <w:tc>
          <w:tcPr>
            <w:tcW w:w="993" w:type="dxa"/>
            <w:tcBorders>
              <w:top w:val="nil"/>
              <w:left w:val="nil"/>
              <w:bottom w:val="nil"/>
              <w:right w:val="single" w:sz="4" w:space="0" w:color="auto"/>
            </w:tcBorders>
            <w:shd w:val="clear" w:color="auto" w:fill="auto"/>
            <w:noWrap/>
            <w:vAlign w:val="bottom"/>
            <w:hideMark/>
          </w:tcPr>
          <w:p w14:paraId="74202D4C"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-10 714</w:t>
            </w:r>
          </w:p>
        </w:tc>
        <w:tc>
          <w:tcPr>
            <w:tcW w:w="850" w:type="dxa"/>
            <w:tcBorders>
              <w:top w:val="nil"/>
              <w:left w:val="nil"/>
              <w:bottom w:val="nil"/>
              <w:right w:val="nil"/>
            </w:tcBorders>
            <w:shd w:val="clear" w:color="auto" w:fill="auto"/>
            <w:noWrap/>
            <w:vAlign w:val="bottom"/>
            <w:hideMark/>
          </w:tcPr>
          <w:p w14:paraId="1176A390"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0F6D94F8"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-10 714</w:t>
            </w:r>
          </w:p>
        </w:tc>
        <w:tc>
          <w:tcPr>
            <w:tcW w:w="992" w:type="dxa"/>
            <w:tcBorders>
              <w:top w:val="nil"/>
              <w:left w:val="nil"/>
              <w:bottom w:val="nil"/>
              <w:right w:val="single" w:sz="4" w:space="0" w:color="auto"/>
            </w:tcBorders>
            <w:shd w:val="clear" w:color="auto" w:fill="auto"/>
            <w:noWrap/>
            <w:vAlign w:val="bottom"/>
            <w:hideMark/>
          </w:tcPr>
          <w:p w14:paraId="79F8B6C5"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-10 488</w:t>
            </w:r>
          </w:p>
        </w:tc>
        <w:tc>
          <w:tcPr>
            <w:tcW w:w="993" w:type="dxa"/>
            <w:tcBorders>
              <w:top w:val="nil"/>
              <w:left w:val="nil"/>
              <w:bottom w:val="nil"/>
              <w:right w:val="single" w:sz="4" w:space="0" w:color="auto"/>
            </w:tcBorders>
            <w:shd w:val="clear" w:color="auto" w:fill="auto"/>
            <w:noWrap/>
            <w:vAlign w:val="bottom"/>
            <w:hideMark/>
          </w:tcPr>
          <w:p w14:paraId="5588AB1C"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-226</w:t>
            </w:r>
          </w:p>
        </w:tc>
        <w:tc>
          <w:tcPr>
            <w:tcW w:w="850" w:type="dxa"/>
            <w:tcBorders>
              <w:top w:val="nil"/>
              <w:left w:val="nil"/>
              <w:bottom w:val="nil"/>
              <w:right w:val="single" w:sz="4" w:space="0" w:color="auto"/>
            </w:tcBorders>
            <w:shd w:val="clear" w:color="auto" w:fill="auto"/>
            <w:noWrap/>
            <w:vAlign w:val="bottom"/>
            <w:hideMark/>
          </w:tcPr>
          <w:p w14:paraId="771941A3"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97,9</w:t>
            </w:r>
          </w:p>
        </w:tc>
      </w:tr>
      <w:tr w:rsidR="00941383" w:rsidRPr="0091090A" w14:paraId="4595C45B"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2AA67436"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 </w:t>
            </w:r>
          </w:p>
        </w:tc>
        <w:tc>
          <w:tcPr>
            <w:tcW w:w="1017" w:type="dxa"/>
            <w:tcBorders>
              <w:top w:val="nil"/>
              <w:left w:val="nil"/>
              <w:bottom w:val="nil"/>
              <w:right w:val="single" w:sz="4" w:space="0" w:color="auto"/>
            </w:tcBorders>
            <w:shd w:val="clear" w:color="auto" w:fill="auto"/>
            <w:noWrap/>
            <w:vAlign w:val="bottom"/>
            <w:hideMark/>
          </w:tcPr>
          <w:p w14:paraId="4EC507E5"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77CCB295"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02EBE888"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2F445A30"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6C44A06E"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1FCB8743"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5E10CD03"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167783E8"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1D9AAFDA"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VUOSIKATE</w:t>
            </w:r>
          </w:p>
        </w:tc>
        <w:tc>
          <w:tcPr>
            <w:tcW w:w="1017" w:type="dxa"/>
            <w:tcBorders>
              <w:top w:val="nil"/>
              <w:left w:val="nil"/>
              <w:bottom w:val="nil"/>
              <w:right w:val="single" w:sz="4" w:space="0" w:color="auto"/>
            </w:tcBorders>
            <w:shd w:val="clear" w:color="auto" w:fill="auto"/>
            <w:noWrap/>
            <w:vAlign w:val="bottom"/>
            <w:hideMark/>
          </w:tcPr>
          <w:p w14:paraId="5258FB09"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900 425</w:t>
            </w:r>
          </w:p>
        </w:tc>
        <w:tc>
          <w:tcPr>
            <w:tcW w:w="993" w:type="dxa"/>
            <w:tcBorders>
              <w:top w:val="nil"/>
              <w:left w:val="nil"/>
              <w:bottom w:val="nil"/>
              <w:right w:val="single" w:sz="4" w:space="0" w:color="auto"/>
            </w:tcBorders>
            <w:shd w:val="clear" w:color="auto" w:fill="auto"/>
            <w:noWrap/>
            <w:vAlign w:val="bottom"/>
            <w:hideMark/>
          </w:tcPr>
          <w:p w14:paraId="3AA374FE"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482 164</w:t>
            </w:r>
          </w:p>
        </w:tc>
        <w:tc>
          <w:tcPr>
            <w:tcW w:w="850" w:type="dxa"/>
            <w:tcBorders>
              <w:top w:val="nil"/>
              <w:left w:val="nil"/>
              <w:bottom w:val="nil"/>
              <w:right w:val="nil"/>
            </w:tcBorders>
            <w:shd w:val="clear" w:color="auto" w:fill="auto"/>
            <w:noWrap/>
            <w:vAlign w:val="bottom"/>
            <w:hideMark/>
          </w:tcPr>
          <w:p w14:paraId="2BCBFD41"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43 164</w:t>
            </w:r>
          </w:p>
        </w:tc>
        <w:tc>
          <w:tcPr>
            <w:tcW w:w="1134" w:type="dxa"/>
            <w:tcBorders>
              <w:top w:val="nil"/>
              <w:left w:val="single" w:sz="4" w:space="0" w:color="auto"/>
              <w:bottom w:val="nil"/>
              <w:right w:val="single" w:sz="4" w:space="0" w:color="auto"/>
            </w:tcBorders>
            <w:shd w:val="clear" w:color="auto" w:fill="auto"/>
            <w:noWrap/>
            <w:vAlign w:val="bottom"/>
            <w:hideMark/>
          </w:tcPr>
          <w:p w14:paraId="4BBF7D4E"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525 328</w:t>
            </w:r>
          </w:p>
        </w:tc>
        <w:tc>
          <w:tcPr>
            <w:tcW w:w="992" w:type="dxa"/>
            <w:tcBorders>
              <w:top w:val="nil"/>
              <w:left w:val="nil"/>
              <w:bottom w:val="nil"/>
              <w:right w:val="single" w:sz="4" w:space="0" w:color="auto"/>
            </w:tcBorders>
            <w:shd w:val="clear" w:color="auto" w:fill="auto"/>
            <w:noWrap/>
            <w:vAlign w:val="bottom"/>
            <w:hideMark/>
          </w:tcPr>
          <w:p w14:paraId="0C36F93F"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730 702</w:t>
            </w:r>
          </w:p>
        </w:tc>
        <w:tc>
          <w:tcPr>
            <w:tcW w:w="993" w:type="dxa"/>
            <w:tcBorders>
              <w:top w:val="nil"/>
              <w:left w:val="nil"/>
              <w:bottom w:val="nil"/>
              <w:right w:val="single" w:sz="4" w:space="0" w:color="auto"/>
            </w:tcBorders>
            <w:shd w:val="clear" w:color="auto" w:fill="auto"/>
            <w:noWrap/>
            <w:vAlign w:val="bottom"/>
            <w:hideMark/>
          </w:tcPr>
          <w:p w14:paraId="3404AC8C"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-205 375</w:t>
            </w:r>
          </w:p>
        </w:tc>
        <w:tc>
          <w:tcPr>
            <w:tcW w:w="850" w:type="dxa"/>
            <w:tcBorders>
              <w:top w:val="nil"/>
              <w:left w:val="nil"/>
              <w:bottom w:val="nil"/>
              <w:right w:val="single" w:sz="4" w:space="0" w:color="auto"/>
            </w:tcBorders>
            <w:shd w:val="clear" w:color="auto" w:fill="auto"/>
            <w:noWrap/>
            <w:vAlign w:val="bottom"/>
            <w:hideMark/>
          </w:tcPr>
          <w:p w14:paraId="325C355A"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139,1</w:t>
            </w:r>
          </w:p>
        </w:tc>
      </w:tr>
      <w:tr w:rsidR="00941383" w:rsidRPr="0091090A" w14:paraId="72CEA24A"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020C1654"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 </w:t>
            </w:r>
          </w:p>
        </w:tc>
        <w:tc>
          <w:tcPr>
            <w:tcW w:w="1017" w:type="dxa"/>
            <w:tcBorders>
              <w:top w:val="nil"/>
              <w:left w:val="nil"/>
              <w:bottom w:val="nil"/>
              <w:right w:val="single" w:sz="4" w:space="0" w:color="auto"/>
            </w:tcBorders>
            <w:shd w:val="clear" w:color="auto" w:fill="auto"/>
            <w:noWrap/>
            <w:vAlign w:val="bottom"/>
            <w:hideMark/>
          </w:tcPr>
          <w:p w14:paraId="24C14D17"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26B72428"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5AF2D0DF"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3043D9A6"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36017897"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717C170A"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408CC0D6"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61CCA3A1"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7C34D4D5"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Poistot ja arvonalentumiset</w:t>
            </w:r>
          </w:p>
        </w:tc>
        <w:tc>
          <w:tcPr>
            <w:tcW w:w="1017" w:type="dxa"/>
            <w:tcBorders>
              <w:top w:val="nil"/>
              <w:left w:val="nil"/>
              <w:bottom w:val="nil"/>
              <w:right w:val="single" w:sz="4" w:space="0" w:color="auto"/>
            </w:tcBorders>
            <w:shd w:val="clear" w:color="auto" w:fill="auto"/>
            <w:noWrap/>
            <w:vAlign w:val="bottom"/>
            <w:hideMark/>
          </w:tcPr>
          <w:p w14:paraId="11D5FB93"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5920E42F"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5DDEB83D"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444EDBD8"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2054C596"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6F2CD658"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2627D96B"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40688864"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02AE3574" w14:textId="77777777" w:rsidR="00941383" w:rsidRPr="0091090A" w:rsidRDefault="00941383" w:rsidP="00A827C0">
            <w:pPr>
              <w:jc w:val="left"/>
              <w:rPr>
                <w:rFonts w:ascii="Calibri" w:hAnsi="Calibri" w:cs="Calibri"/>
                <w:sz w:val="16"/>
                <w:szCs w:val="16"/>
              </w:rPr>
            </w:pPr>
            <w:proofErr w:type="spellStart"/>
            <w:r w:rsidRPr="0091090A">
              <w:rPr>
                <w:rFonts w:ascii="Calibri" w:hAnsi="Calibri" w:cs="Calibri"/>
                <w:sz w:val="16"/>
                <w:szCs w:val="16"/>
              </w:rPr>
              <w:t>Suunn.mukaiset</w:t>
            </w:r>
            <w:proofErr w:type="spellEnd"/>
            <w:r w:rsidRPr="0091090A">
              <w:rPr>
                <w:rFonts w:ascii="Calibri" w:hAnsi="Calibri" w:cs="Calibri"/>
                <w:sz w:val="16"/>
                <w:szCs w:val="16"/>
              </w:rPr>
              <w:t xml:space="preserve"> poistot</w:t>
            </w:r>
          </w:p>
        </w:tc>
        <w:tc>
          <w:tcPr>
            <w:tcW w:w="1017" w:type="dxa"/>
            <w:tcBorders>
              <w:top w:val="nil"/>
              <w:left w:val="nil"/>
              <w:bottom w:val="nil"/>
              <w:right w:val="single" w:sz="4" w:space="0" w:color="auto"/>
            </w:tcBorders>
            <w:shd w:val="clear" w:color="auto" w:fill="auto"/>
            <w:noWrap/>
            <w:vAlign w:val="bottom"/>
            <w:hideMark/>
          </w:tcPr>
          <w:p w14:paraId="70454E12"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-518 429</w:t>
            </w:r>
          </w:p>
        </w:tc>
        <w:tc>
          <w:tcPr>
            <w:tcW w:w="993" w:type="dxa"/>
            <w:tcBorders>
              <w:top w:val="nil"/>
              <w:left w:val="nil"/>
              <w:bottom w:val="nil"/>
              <w:right w:val="single" w:sz="4" w:space="0" w:color="auto"/>
            </w:tcBorders>
            <w:shd w:val="clear" w:color="auto" w:fill="auto"/>
            <w:noWrap/>
            <w:vAlign w:val="bottom"/>
            <w:hideMark/>
          </w:tcPr>
          <w:p w14:paraId="2DD10BD1"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-482 154</w:t>
            </w:r>
          </w:p>
        </w:tc>
        <w:tc>
          <w:tcPr>
            <w:tcW w:w="850" w:type="dxa"/>
            <w:tcBorders>
              <w:top w:val="nil"/>
              <w:left w:val="nil"/>
              <w:bottom w:val="nil"/>
              <w:right w:val="nil"/>
            </w:tcBorders>
            <w:shd w:val="clear" w:color="auto" w:fill="auto"/>
            <w:noWrap/>
            <w:vAlign w:val="bottom"/>
            <w:hideMark/>
          </w:tcPr>
          <w:p w14:paraId="47BF2478"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0AE6FDBE"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-482 154</w:t>
            </w:r>
          </w:p>
        </w:tc>
        <w:tc>
          <w:tcPr>
            <w:tcW w:w="992" w:type="dxa"/>
            <w:tcBorders>
              <w:top w:val="nil"/>
              <w:left w:val="nil"/>
              <w:bottom w:val="nil"/>
              <w:right w:val="single" w:sz="4" w:space="0" w:color="auto"/>
            </w:tcBorders>
            <w:shd w:val="clear" w:color="auto" w:fill="auto"/>
            <w:noWrap/>
            <w:vAlign w:val="bottom"/>
            <w:hideMark/>
          </w:tcPr>
          <w:p w14:paraId="5AA115F3"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-724 971</w:t>
            </w:r>
          </w:p>
        </w:tc>
        <w:tc>
          <w:tcPr>
            <w:tcW w:w="993" w:type="dxa"/>
            <w:tcBorders>
              <w:top w:val="nil"/>
              <w:left w:val="nil"/>
              <w:bottom w:val="nil"/>
              <w:right w:val="single" w:sz="4" w:space="0" w:color="auto"/>
            </w:tcBorders>
            <w:shd w:val="clear" w:color="auto" w:fill="auto"/>
            <w:noWrap/>
            <w:vAlign w:val="bottom"/>
            <w:hideMark/>
          </w:tcPr>
          <w:p w14:paraId="70D3E065"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242 817</w:t>
            </w:r>
          </w:p>
        </w:tc>
        <w:tc>
          <w:tcPr>
            <w:tcW w:w="850" w:type="dxa"/>
            <w:tcBorders>
              <w:top w:val="nil"/>
              <w:left w:val="nil"/>
              <w:bottom w:val="nil"/>
              <w:right w:val="single" w:sz="4" w:space="0" w:color="auto"/>
            </w:tcBorders>
            <w:shd w:val="clear" w:color="auto" w:fill="auto"/>
            <w:noWrap/>
            <w:vAlign w:val="bottom"/>
            <w:hideMark/>
          </w:tcPr>
          <w:p w14:paraId="0B5469B9"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150,4</w:t>
            </w:r>
          </w:p>
        </w:tc>
      </w:tr>
      <w:tr w:rsidR="00941383" w:rsidRPr="0091090A" w14:paraId="5C9F0B6A"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05454849"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 </w:t>
            </w:r>
          </w:p>
        </w:tc>
        <w:tc>
          <w:tcPr>
            <w:tcW w:w="1017" w:type="dxa"/>
            <w:tcBorders>
              <w:top w:val="nil"/>
              <w:left w:val="nil"/>
              <w:bottom w:val="nil"/>
              <w:right w:val="single" w:sz="4" w:space="0" w:color="auto"/>
            </w:tcBorders>
            <w:shd w:val="clear" w:color="auto" w:fill="auto"/>
            <w:noWrap/>
            <w:vAlign w:val="bottom"/>
            <w:hideMark/>
          </w:tcPr>
          <w:p w14:paraId="4DF2D7D5"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784EF2DF"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07C855D1"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2B90EFB2"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72483F0D"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58A7C930"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37DE0CD5"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4CA91254"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5C85B8A6"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Satunnaiset erät</w:t>
            </w:r>
          </w:p>
        </w:tc>
        <w:tc>
          <w:tcPr>
            <w:tcW w:w="1017" w:type="dxa"/>
            <w:tcBorders>
              <w:top w:val="nil"/>
              <w:left w:val="nil"/>
              <w:bottom w:val="nil"/>
              <w:right w:val="single" w:sz="4" w:space="0" w:color="auto"/>
            </w:tcBorders>
            <w:shd w:val="clear" w:color="auto" w:fill="auto"/>
            <w:noWrap/>
            <w:vAlign w:val="bottom"/>
            <w:hideMark/>
          </w:tcPr>
          <w:p w14:paraId="11099BAA"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38A576B1"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3EC7250A"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78E4C812"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7BDC59C4"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4F6C9E87"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150A714B"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5B1A969D"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0D30F051"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 </w:t>
            </w:r>
          </w:p>
        </w:tc>
        <w:tc>
          <w:tcPr>
            <w:tcW w:w="1017" w:type="dxa"/>
            <w:tcBorders>
              <w:top w:val="nil"/>
              <w:left w:val="nil"/>
              <w:bottom w:val="nil"/>
              <w:right w:val="single" w:sz="4" w:space="0" w:color="auto"/>
            </w:tcBorders>
            <w:shd w:val="clear" w:color="auto" w:fill="auto"/>
            <w:noWrap/>
            <w:vAlign w:val="bottom"/>
            <w:hideMark/>
          </w:tcPr>
          <w:p w14:paraId="29801810"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3227DFFA"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3EC83C35"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22BA948C"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6AE189C9"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696FD66F"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02824841"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751FA6A4"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2610FD4D"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TILIKAUDEN TULOS</w:t>
            </w:r>
          </w:p>
        </w:tc>
        <w:tc>
          <w:tcPr>
            <w:tcW w:w="1017" w:type="dxa"/>
            <w:tcBorders>
              <w:top w:val="nil"/>
              <w:left w:val="nil"/>
              <w:bottom w:val="nil"/>
              <w:right w:val="single" w:sz="4" w:space="0" w:color="auto"/>
            </w:tcBorders>
            <w:shd w:val="clear" w:color="auto" w:fill="auto"/>
            <w:noWrap/>
            <w:vAlign w:val="bottom"/>
            <w:hideMark/>
          </w:tcPr>
          <w:p w14:paraId="74D22B8A"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381 996</w:t>
            </w:r>
          </w:p>
        </w:tc>
        <w:tc>
          <w:tcPr>
            <w:tcW w:w="993" w:type="dxa"/>
            <w:tcBorders>
              <w:top w:val="nil"/>
              <w:left w:val="nil"/>
              <w:bottom w:val="nil"/>
              <w:right w:val="single" w:sz="4" w:space="0" w:color="auto"/>
            </w:tcBorders>
            <w:shd w:val="clear" w:color="auto" w:fill="auto"/>
            <w:noWrap/>
            <w:vAlign w:val="bottom"/>
            <w:hideMark/>
          </w:tcPr>
          <w:p w14:paraId="3DDD52A8"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10</w:t>
            </w:r>
          </w:p>
        </w:tc>
        <w:tc>
          <w:tcPr>
            <w:tcW w:w="850" w:type="dxa"/>
            <w:tcBorders>
              <w:top w:val="nil"/>
              <w:left w:val="nil"/>
              <w:bottom w:val="nil"/>
              <w:right w:val="nil"/>
            </w:tcBorders>
            <w:shd w:val="clear" w:color="auto" w:fill="auto"/>
            <w:noWrap/>
            <w:vAlign w:val="bottom"/>
            <w:hideMark/>
          </w:tcPr>
          <w:p w14:paraId="6EB8C4E1"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43 164</w:t>
            </w:r>
          </w:p>
        </w:tc>
        <w:tc>
          <w:tcPr>
            <w:tcW w:w="1134" w:type="dxa"/>
            <w:tcBorders>
              <w:top w:val="nil"/>
              <w:left w:val="single" w:sz="4" w:space="0" w:color="auto"/>
              <w:bottom w:val="nil"/>
              <w:right w:val="single" w:sz="4" w:space="0" w:color="auto"/>
            </w:tcBorders>
            <w:shd w:val="clear" w:color="auto" w:fill="auto"/>
            <w:noWrap/>
            <w:vAlign w:val="bottom"/>
            <w:hideMark/>
          </w:tcPr>
          <w:p w14:paraId="4165E160"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43 174</w:t>
            </w:r>
          </w:p>
        </w:tc>
        <w:tc>
          <w:tcPr>
            <w:tcW w:w="992" w:type="dxa"/>
            <w:tcBorders>
              <w:top w:val="nil"/>
              <w:left w:val="nil"/>
              <w:bottom w:val="nil"/>
              <w:right w:val="single" w:sz="4" w:space="0" w:color="auto"/>
            </w:tcBorders>
            <w:shd w:val="clear" w:color="auto" w:fill="auto"/>
            <w:noWrap/>
            <w:vAlign w:val="bottom"/>
            <w:hideMark/>
          </w:tcPr>
          <w:p w14:paraId="7C84009B"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5 731</w:t>
            </w:r>
          </w:p>
        </w:tc>
        <w:tc>
          <w:tcPr>
            <w:tcW w:w="993" w:type="dxa"/>
            <w:tcBorders>
              <w:top w:val="nil"/>
              <w:left w:val="nil"/>
              <w:bottom w:val="nil"/>
              <w:right w:val="single" w:sz="4" w:space="0" w:color="auto"/>
            </w:tcBorders>
            <w:shd w:val="clear" w:color="auto" w:fill="auto"/>
            <w:noWrap/>
            <w:vAlign w:val="bottom"/>
            <w:hideMark/>
          </w:tcPr>
          <w:p w14:paraId="6F182740"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37 442</w:t>
            </w:r>
          </w:p>
        </w:tc>
        <w:tc>
          <w:tcPr>
            <w:tcW w:w="850" w:type="dxa"/>
            <w:tcBorders>
              <w:top w:val="nil"/>
              <w:left w:val="nil"/>
              <w:bottom w:val="nil"/>
              <w:right w:val="single" w:sz="4" w:space="0" w:color="auto"/>
            </w:tcBorders>
            <w:shd w:val="clear" w:color="auto" w:fill="auto"/>
            <w:noWrap/>
            <w:vAlign w:val="bottom"/>
            <w:hideMark/>
          </w:tcPr>
          <w:p w14:paraId="0CA6C6A7"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13,3</w:t>
            </w:r>
          </w:p>
        </w:tc>
      </w:tr>
      <w:tr w:rsidR="00941383" w:rsidRPr="0091090A" w14:paraId="0C549E74"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5A48E7B3"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 </w:t>
            </w:r>
          </w:p>
        </w:tc>
        <w:tc>
          <w:tcPr>
            <w:tcW w:w="1017" w:type="dxa"/>
            <w:tcBorders>
              <w:top w:val="nil"/>
              <w:left w:val="nil"/>
              <w:bottom w:val="nil"/>
              <w:right w:val="single" w:sz="4" w:space="0" w:color="auto"/>
            </w:tcBorders>
            <w:shd w:val="clear" w:color="auto" w:fill="auto"/>
            <w:noWrap/>
            <w:vAlign w:val="bottom"/>
            <w:hideMark/>
          </w:tcPr>
          <w:p w14:paraId="39ED9D43"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6BB6E802"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62EF784E"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17E7319D"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1B670F62"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5BC5D0AE"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4EE39840"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58F8A736"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254F7B65" w14:textId="77777777" w:rsidR="00941383" w:rsidRPr="0091090A" w:rsidRDefault="00941383" w:rsidP="00A827C0">
            <w:pPr>
              <w:jc w:val="left"/>
              <w:rPr>
                <w:rFonts w:ascii="Calibri" w:hAnsi="Calibri" w:cs="Calibri"/>
                <w:sz w:val="16"/>
                <w:szCs w:val="16"/>
              </w:rPr>
            </w:pPr>
            <w:r w:rsidRPr="0091090A">
              <w:rPr>
                <w:rFonts w:ascii="Calibri" w:hAnsi="Calibri" w:cs="Calibri"/>
                <w:sz w:val="16"/>
                <w:szCs w:val="16"/>
              </w:rPr>
              <w:t xml:space="preserve">Poistoeron </w:t>
            </w:r>
            <w:proofErr w:type="gramStart"/>
            <w:r w:rsidRPr="0091090A">
              <w:rPr>
                <w:rFonts w:ascii="Calibri" w:hAnsi="Calibri" w:cs="Calibri"/>
                <w:sz w:val="16"/>
                <w:szCs w:val="16"/>
              </w:rPr>
              <w:t>lis.(</w:t>
            </w:r>
            <w:proofErr w:type="gramEnd"/>
            <w:r w:rsidRPr="0091090A">
              <w:rPr>
                <w:rFonts w:ascii="Calibri" w:hAnsi="Calibri" w:cs="Calibri"/>
                <w:sz w:val="16"/>
                <w:szCs w:val="16"/>
              </w:rPr>
              <w:t xml:space="preserve">-)tai </w:t>
            </w:r>
            <w:proofErr w:type="spellStart"/>
            <w:r w:rsidRPr="0091090A">
              <w:rPr>
                <w:rFonts w:ascii="Calibri" w:hAnsi="Calibri" w:cs="Calibri"/>
                <w:sz w:val="16"/>
                <w:szCs w:val="16"/>
              </w:rPr>
              <w:t>väh</w:t>
            </w:r>
            <w:proofErr w:type="spellEnd"/>
            <w:r w:rsidRPr="0091090A">
              <w:rPr>
                <w:rFonts w:ascii="Calibri" w:hAnsi="Calibri" w:cs="Calibri"/>
                <w:sz w:val="16"/>
                <w:szCs w:val="16"/>
              </w:rPr>
              <w:t>.(+)</w:t>
            </w:r>
          </w:p>
        </w:tc>
        <w:tc>
          <w:tcPr>
            <w:tcW w:w="1017" w:type="dxa"/>
            <w:tcBorders>
              <w:top w:val="nil"/>
              <w:left w:val="nil"/>
              <w:bottom w:val="nil"/>
              <w:right w:val="single" w:sz="4" w:space="0" w:color="auto"/>
            </w:tcBorders>
            <w:shd w:val="clear" w:color="auto" w:fill="auto"/>
            <w:noWrap/>
            <w:vAlign w:val="bottom"/>
            <w:hideMark/>
          </w:tcPr>
          <w:p w14:paraId="753D8E75"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91 872</w:t>
            </w:r>
          </w:p>
        </w:tc>
        <w:tc>
          <w:tcPr>
            <w:tcW w:w="993" w:type="dxa"/>
            <w:tcBorders>
              <w:top w:val="nil"/>
              <w:left w:val="nil"/>
              <w:bottom w:val="nil"/>
              <w:right w:val="single" w:sz="4" w:space="0" w:color="auto"/>
            </w:tcBorders>
            <w:shd w:val="clear" w:color="auto" w:fill="auto"/>
            <w:noWrap/>
            <w:vAlign w:val="bottom"/>
            <w:hideMark/>
          </w:tcPr>
          <w:p w14:paraId="558F0441"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88 327</w:t>
            </w:r>
          </w:p>
        </w:tc>
        <w:tc>
          <w:tcPr>
            <w:tcW w:w="850" w:type="dxa"/>
            <w:tcBorders>
              <w:top w:val="nil"/>
              <w:left w:val="nil"/>
              <w:bottom w:val="nil"/>
              <w:right w:val="nil"/>
            </w:tcBorders>
            <w:shd w:val="clear" w:color="auto" w:fill="auto"/>
            <w:noWrap/>
            <w:vAlign w:val="bottom"/>
            <w:hideMark/>
          </w:tcPr>
          <w:p w14:paraId="6AA3253A"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1134" w:type="dxa"/>
            <w:tcBorders>
              <w:top w:val="nil"/>
              <w:left w:val="single" w:sz="4" w:space="0" w:color="auto"/>
              <w:bottom w:val="nil"/>
              <w:right w:val="single" w:sz="4" w:space="0" w:color="auto"/>
            </w:tcBorders>
            <w:shd w:val="clear" w:color="auto" w:fill="auto"/>
            <w:noWrap/>
            <w:vAlign w:val="bottom"/>
            <w:hideMark/>
          </w:tcPr>
          <w:p w14:paraId="0FD80654"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88 327</w:t>
            </w:r>
          </w:p>
        </w:tc>
        <w:tc>
          <w:tcPr>
            <w:tcW w:w="992" w:type="dxa"/>
            <w:tcBorders>
              <w:top w:val="nil"/>
              <w:left w:val="nil"/>
              <w:bottom w:val="nil"/>
              <w:right w:val="single" w:sz="4" w:space="0" w:color="auto"/>
            </w:tcBorders>
            <w:shd w:val="clear" w:color="auto" w:fill="auto"/>
            <w:noWrap/>
            <w:vAlign w:val="bottom"/>
            <w:hideMark/>
          </w:tcPr>
          <w:p w14:paraId="6D777956"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88 327</w:t>
            </w:r>
          </w:p>
        </w:tc>
        <w:tc>
          <w:tcPr>
            <w:tcW w:w="993" w:type="dxa"/>
            <w:tcBorders>
              <w:top w:val="nil"/>
              <w:left w:val="nil"/>
              <w:bottom w:val="nil"/>
              <w:right w:val="single" w:sz="4" w:space="0" w:color="auto"/>
            </w:tcBorders>
            <w:shd w:val="clear" w:color="auto" w:fill="auto"/>
            <w:noWrap/>
            <w:vAlign w:val="bottom"/>
            <w:hideMark/>
          </w:tcPr>
          <w:p w14:paraId="1B76DA9F"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0</w:t>
            </w:r>
          </w:p>
        </w:tc>
        <w:tc>
          <w:tcPr>
            <w:tcW w:w="850" w:type="dxa"/>
            <w:tcBorders>
              <w:top w:val="nil"/>
              <w:left w:val="nil"/>
              <w:bottom w:val="nil"/>
              <w:right w:val="single" w:sz="4" w:space="0" w:color="auto"/>
            </w:tcBorders>
            <w:shd w:val="clear" w:color="auto" w:fill="auto"/>
            <w:noWrap/>
            <w:vAlign w:val="bottom"/>
            <w:hideMark/>
          </w:tcPr>
          <w:p w14:paraId="39ADBB56" w14:textId="77777777" w:rsidR="00941383" w:rsidRPr="0091090A" w:rsidRDefault="00941383" w:rsidP="00A827C0">
            <w:pPr>
              <w:jc w:val="right"/>
              <w:rPr>
                <w:rFonts w:ascii="Calibri" w:hAnsi="Calibri" w:cs="Calibri"/>
                <w:sz w:val="16"/>
                <w:szCs w:val="16"/>
              </w:rPr>
            </w:pPr>
            <w:r w:rsidRPr="0091090A">
              <w:rPr>
                <w:rFonts w:ascii="Calibri" w:hAnsi="Calibri" w:cs="Calibri"/>
                <w:sz w:val="16"/>
                <w:szCs w:val="16"/>
              </w:rPr>
              <w:t>100,0</w:t>
            </w:r>
          </w:p>
        </w:tc>
      </w:tr>
      <w:tr w:rsidR="00941383" w:rsidRPr="0091090A" w14:paraId="4C8EE807" w14:textId="77777777" w:rsidTr="00A827C0">
        <w:trPr>
          <w:trHeight w:val="204"/>
        </w:trPr>
        <w:tc>
          <w:tcPr>
            <w:tcW w:w="2380" w:type="dxa"/>
            <w:tcBorders>
              <w:top w:val="nil"/>
              <w:left w:val="single" w:sz="4" w:space="0" w:color="auto"/>
              <w:bottom w:val="nil"/>
              <w:right w:val="single" w:sz="4" w:space="0" w:color="auto"/>
            </w:tcBorders>
            <w:shd w:val="clear" w:color="auto" w:fill="auto"/>
            <w:noWrap/>
            <w:vAlign w:val="bottom"/>
            <w:hideMark/>
          </w:tcPr>
          <w:p w14:paraId="56339BB5"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 </w:t>
            </w:r>
          </w:p>
        </w:tc>
        <w:tc>
          <w:tcPr>
            <w:tcW w:w="1017" w:type="dxa"/>
            <w:tcBorders>
              <w:top w:val="nil"/>
              <w:left w:val="nil"/>
              <w:bottom w:val="nil"/>
              <w:right w:val="single" w:sz="4" w:space="0" w:color="auto"/>
            </w:tcBorders>
            <w:shd w:val="clear" w:color="auto" w:fill="auto"/>
            <w:noWrap/>
            <w:vAlign w:val="bottom"/>
            <w:hideMark/>
          </w:tcPr>
          <w:p w14:paraId="14E94779"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5467A2D4"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nil"/>
            </w:tcBorders>
            <w:shd w:val="clear" w:color="auto" w:fill="auto"/>
            <w:noWrap/>
            <w:vAlign w:val="bottom"/>
            <w:hideMark/>
          </w:tcPr>
          <w:p w14:paraId="26DE8FDC"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1134" w:type="dxa"/>
            <w:tcBorders>
              <w:top w:val="nil"/>
              <w:left w:val="single" w:sz="4" w:space="0" w:color="auto"/>
              <w:bottom w:val="nil"/>
              <w:right w:val="single" w:sz="4" w:space="0" w:color="auto"/>
            </w:tcBorders>
            <w:shd w:val="clear" w:color="auto" w:fill="auto"/>
            <w:noWrap/>
            <w:vAlign w:val="bottom"/>
            <w:hideMark/>
          </w:tcPr>
          <w:p w14:paraId="4341B387"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4A911C42"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3BF5DE21"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62575CC5" w14:textId="77777777" w:rsidR="00941383" w:rsidRPr="0091090A" w:rsidRDefault="00941383" w:rsidP="00A827C0">
            <w:pPr>
              <w:jc w:val="left"/>
              <w:rPr>
                <w:rFonts w:ascii="Calibri" w:hAnsi="Calibri" w:cs="Calibri"/>
                <w:color w:val="000000"/>
                <w:sz w:val="16"/>
                <w:szCs w:val="16"/>
              </w:rPr>
            </w:pPr>
            <w:r w:rsidRPr="0091090A">
              <w:rPr>
                <w:rFonts w:ascii="Calibri" w:hAnsi="Calibri" w:cs="Calibri"/>
                <w:color w:val="000000"/>
                <w:sz w:val="16"/>
                <w:szCs w:val="16"/>
              </w:rPr>
              <w:t> </w:t>
            </w:r>
          </w:p>
        </w:tc>
      </w:tr>
      <w:tr w:rsidR="00941383" w:rsidRPr="0091090A" w14:paraId="4E108410" w14:textId="77777777" w:rsidTr="00A827C0">
        <w:trPr>
          <w:trHeight w:val="204"/>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168350E" w14:textId="77777777" w:rsidR="00941383" w:rsidRPr="0091090A" w:rsidRDefault="00941383" w:rsidP="00A827C0">
            <w:pPr>
              <w:jc w:val="left"/>
              <w:rPr>
                <w:rFonts w:ascii="Calibri" w:hAnsi="Calibri" w:cs="Calibri"/>
                <w:b/>
                <w:bCs/>
                <w:sz w:val="16"/>
                <w:szCs w:val="16"/>
              </w:rPr>
            </w:pPr>
            <w:r w:rsidRPr="0091090A">
              <w:rPr>
                <w:rFonts w:ascii="Calibri" w:hAnsi="Calibri" w:cs="Calibri"/>
                <w:b/>
                <w:bCs/>
                <w:sz w:val="16"/>
                <w:szCs w:val="16"/>
              </w:rPr>
              <w:t>TILIKAUDEN YLIJÄÄMÄ (ALIJÄÄMÄ)</w:t>
            </w:r>
          </w:p>
        </w:tc>
        <w:tc>
          <w:tcPr>
            <w:tcW w:w="1017" w:type="dxa"/>
            <w:tcBorders>
              <w:top w:val="nil"/>
              <w:left w:val="nil"/>
              <w:bottom w:val="single" w:sz="4" w:space="0" w:color="auto"/>
              <w:right w:val="single" w:sz="4" w:space="0" w:color="auto"/>
            </w:tcBorders>
            <w:shd w:val="clear" w:color="auto" w:fill="auto"/>
            <w:noWrap/>
            <w:vAlign w:val="bottom"/>
            <w:hideMark/>
          </w:tcPr>
          <w:p w14:paraId="35C80BC4"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473 868</w:t>
            </w:r>
          </w:p>
        </w:tc>
        <w:tc>
          <w:tcPr>
            <w:tcW w:w="993" w:type="dxa"/>
            <w:tcBorders>
              <w:top w:val="nil"/>
              <w:left w:val="nil"/>
              <w:bottom w:val="single" w:sz="4" w:space="0" w:color="auto"/>
              <w:right w:val="single" w:sz="4" w:space="0" w:color="auto"/>
            </w:tcBorders>
            <w:shd w:val="clear" w:color="auto" w:fill="auto"/>
            <w:noWrap/>
            <w:vAlign w:val="bottom"/>
            <w:hideMark/>
          </w:tcPr>
          <w:p w14:paraId="56782216"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88 337</w:t>
            </w:r>
          </w:p>
        </w:tc>
        <w:tc>
          <w:tcPr>
            <w:tcW w:w="850" w:type="dxa"/>
            <w:tcBorders>
              <w:top w:val="nil"/>
              <w:left w:val="nil"/>
              <w:bottom w:val="single" w:sz="4" w:space="0" w:color="auto"/>
              <w:right w:val="nil"/>
            </w:tcBorders>
            <w:shd w:val="clear" w:color="auto" w:fill="auto"/>
            <w:noWrap/>
            <w:vAlign w:val="bottom"/>
            <w:hideMark/>
          </w:tcPr>
          <w:p w14:paraId="59C0958F"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43 164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C367A8C"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131 501</w:t>
            </w:r>
          </w:p>
        </w:tc>
        <w:tc>
          <w:tcPr>
            <w:tcW w:w="992" w:type="dxa"/>
            <w:tcBorders>
              <w:top w:val="nil"/>
              <w:left w:val="nil"/>
              <w:bottom w:val="single" w:sz="4" w:space="0" w:color="auto"/>
              <w:right w:val="single" w:sz="4" w:space="0" w:color="auto"/>
            </w:tcBorders>
            <w:shd w:val="clear" w:color="auto" w:fill="auto"/>
            <w:noWrap/>
            <w:vAlign w:val="bottom"/>
            <w:hideMark/>
          </w:tcPr>
          <w:p w14:paraId="61082067"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94 058</w:t>
            </w:r>
          </w:p>
        </w:tc>
        <w:tc>
          <w:tcPr>
            <w:tcW w:w="993" w:type="dxa"/>
            <w:tcBorders>
              <w:top w:val="nil"/>
              <w:left w:val="nil"/>
              <w:bottom w:val="single" w:sz="4" w:space="0" w:color="auto"/>
              <w:right w:val="single" w:sz="4" w:space="0" w:color="auto"/>
            </w:tcBorders>
            <w:shd w:val="clear" w:color="auto" w:fill="auto"/>
            <w:noWrap/>
            <w:vAlign w:val="bottom"/>
            <w:hideMark/>
          </w:tcPr>
          <w:p w14:paraId="0FCFFD91"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37 442</w:t>
            </w:r>
          </w:p>
        </w:tc>
        <w:tc>
          <w:tcPr>
            <w:tcW w:w="850" w:type="dxa"/>
            <w:tcBorders>
              <w:top w:val="nil"/>
              <w:left w:val="nil"/>
              <w:bottom w:val="single" w:sz="4" w:space="0" w:color="auto"/>
              <w:right w:val="single" w:sz="4" w:space="0" w:color="auto"/>
            </w:tcBorders>
            <w:shd w:val="clear" w:color="auto" w:fill="auto"/>
            <w:noWrap/>
            <w:vAlign w:val="bottom"/>
            <w:hideMark/>
          </w:tcPr>
          <w:p w14:paraId="393F579A" w14:textId="77777777" w:rsidR="00941383" w:rsidRPr="0091090A" w:rsidRDefault="00941383" w:rsidP="00A827C0">
            <w:pPr>
              <w:jc w:val="right"/>
              <w:rPr>
                <w:rFonts w:ascii="Calibri" w:hAnsi="Calibri" w:cs="Calibri"/>
                <w:b/>
                <w:bCs/>
                <w:sz w:val="16"/>
                <w:szCs w:val="16"/>
              </w:rPr>
            </w:pPr>
            <w:r w:rsidRPr="0091090A">
              <w:rPr>
                <w:rFonts w:ascii="Calibri" w:hAnsi="Calibri" w:cs="Calibri"/>
                <w:b/>
                <w:bCs/>
                <w:sz w:val="16"/>
                <w:szCs w:val="16"/>
              </w:rPr>
              <w:t>71,5</w:t>
            </w:r>
          </w:p>
        </w:tc>
      </w:tr>
    </w:tbl>
    <w:p w14:paraId="6AA740D6" w14:textId="77777777" w:rsidR="00941383" w:rsidRPr="008152A5" w:rsidRDefault="00941383" w:rsidP="00941383">
      <w:pPr>
        <w:rPr>
          <w:rFonts w:asciiTheme="minorHAnsi" w:eastAsia="Arial" w:hAnsiTheme="minorHAnsi" w:cstheme="minorBidi"/>
          <w:color w:val="FF0000"/>
        </w:rPr>
      </w:pPr>
    </w:p>
    <w:p w14:paraId="2D6F4894" w14:textId="77777777" w:rsidR="00941383" w:rsidRPr="008152A5" w:rsidRDefault="00941383" w:rsidP="00941383">
      <w:pPr>
        <w:rPr>
          <w:rFonts w:asciiTheme="minorHAnsi" w:eastAsia="Arial" w:hAnsiTheme="minorHAnsi" w:cstheme="minorBidi"/>
          <w:color w:val="FF0000"/>
        </w:rPr>
      </w:pPr>
    </w:p>
    <w:p w14:paraId="214032C1" w14:textId="77777777" w:rsidR="00941383" w:rsidRPr="008152A5" w:rsidRDefault="00941383" w:rsidP="00941383">
      <w:pPr>
        <w:rPr>
          <w:rFonts w:asciiTheme="minorHAnsi" w:eastAsia="Arial" w:hAnsiTheme="minorHAnsi" w:cstheme="minorBidi"/>
          <w:color w:val="FF0000"/>
        </w:rPr>
      </w:pPr>
    </w:p>
    <w:p w14:paraId="36E7D98D" w14:textId="77777777" w:rsidR="00941383" w:rsidRDefault="00941383" w:rsidP="00941383">
      <w:pPr>
        <w:rPr>
          <w:rFonts w:ascii="Arial" w:eastAsia="Arial" w:hAnsi="Arial"/>
          <w:color w:val="000000" w:themeColor="text1"/>
          <w:sz w:val="24"/>
          <w:szCs w:val="24"/>
        </w:rPr>
      </w:pPr>
    </w:p>
    <w:p w14:paraId="720212C3" w14:textId="77777777" w:rsidR="00B24BF8" w:rsidRDefault="00B24BF8" w:rsidP="00941383">
      <w:pPr>
        <w:rPr>
          <w:rFonts w:ascii="Arial" w:eastAsia="Arial" w:hAnsi="Arial"/>
          <w:color w:val="000000" w:themeColor="text1"/>
          <w:sz w:val="24"/>
          <w:szCs w:val="24"/>
        </w:rPr>
      </w:pPr>
    </w:p>
    <w:p w14:paraId="32C03D0B" w14:textId="77777777" w:rsidR="00B24BF8" w:rsidRDefault="00B24BF8" w:rsidP="00941383">
      <w:pPr>
        <w:rPr>
          <w:rFonts w:ascii="Arial" w:eastAsia="Arial" w:hAnsi="Arial"/>
          <w:color w:val="000000" w:themeColor="text1"/>
          <w:sz w:val="24"/>
          <w:szCs w:val="24"/>
        </w:rPr>
      </w:pPr>
    </w:p>
    <w:p w14:paraId="3984FF2F" w14:textId="77777777" w:rsidR="001F2646" w:rsidRDefault="001F2646" w:rsidP="00941383">
      <w:pPr>
        <w:rPr>
          <w:rFonts w:ascii="Arial" w:eastAsia="Arial" w:hAnsi="Arial"/>
          <w:color w:val="000000" w:themeColor="text1"/>
          <w:sz w:val="24"/>
          <w:szCs w:val="24"/>
        </w:rPr>
      </w:pPr>
    </w:p>
    <w:p w14:paraId="7F447570" w14:textId="77777777" w:rsidR="001F2646" w:rsidRDefault="001F2646" w:rsidP="00941383">
      <w:pPr>
        <w:rPr>
          <w:rFonts w:ascii="Arial" w:eastAsia="Arial" w:hAnsi="Arial"/>
          <w:color w:val="000000" w:themeColor="text1"/>
          <w:sz w:val="24"/>
          <w:szCs w:val="24"/>
        </w:rPr>
      </w:pPr>
    </w:p>
    <w:p w14:paraId="1F8FE715" w14:textId="77777777" w:rsidR="001F2646" w:rsidRDefault="001F2646" w:rsidP="00941383">
      <w:pPr>
        <w:rPr>
          <w:rFonts w:ascii="Arial" w:eastAsia="Arial" w:hAnsi="Arial"/>
          <w:color w:val="000000" w:themeColor="text1"/>
          <w:sz w:val="24"/>
          <w:szCs w:val="24"/>
        </w:rPr>
      </w:pPr>
    </w:p>
    <w:p w14:paraId="53289DF6" w14:textId="77777777" w:rsidR="00B24BF8" w:rsidRPr="005A25B0" w:rsidRDefault="00B24BF8" w:rsidP="00B24BF8">
      <w:pPr>
        <w:rPr>
          <w:rFonts w:ascii="Arial" w:eastAsia="Arial" w:hAnsi="Arial"/>
          <w:sz w:val="24"/>
          <w:szCs w:val="24"/>
        </w:rPr>
      </w:pPr>
      <w:r w:rsidRPr="005A25B0">
        <w:rPr>
          <w:rFonts w:ascii="Arial" w:eastAsia="Arial" w:hAnsi="Arial"/>
          <w:sz w:val="24"/>
          <w:szCs w:val="24"/>
        </w:rPr>
        <w:t>Henkilöstökulut</w:t>
      </w:r>
    </w:p>
    <w:p w14:paraId="5840D602" w14:textId="77777777" w:rsidR="00B24BF8" w:rsidRDefault="00B24BF8" w:rsidP="00B24BF8">
      <w:pPr>
        <w:rPr>
          <w:rFonts w:ascii="Arial" w:eastAsia="Arial" w:hAnsi="Arial"/>
          <w:color w:val="FF0000"/>
          <w:sz w:val="24"/>
          <w:szCs w:val="24"/>
        </w:rPr>
      </w:pPr>
    </w:p>
    <w:tbl>
      <w:tblPr>
        <w:tblW w:w="9209" w:type="dxa"/>
        <w:tblCellMar>
          <w:left w:w="70" w:type="dxa"/>
          <w:right w:w="70" w:type="dxa"/>
        </w:tblCellMar>
        <w:tblLook w:val="04A0" w:firstRow="1" w:lastRow="0" w:firstColumn="1" w:lastColumn="0" w:noHBand="0" w:noVBand="1"/>
      </w:tblPr>
      <w:tblGrid>
        <w:gridCol w:w="2547"/>
        <w:gridCol w:w="992"/>
        <w:gridCol w:w="851"/>
        <w:gridCol w:w="992"/>
        <w:gridCol w:w="992"/>
        <w:gridCol w:w="992"/>
        <w:gridCol w:w="993"/>
        <w:gridCol w:w="850"/>
      </w:tblGrid>
      <w:tr w:rsidR="00B24BF8" w:rsidRPr="005A25B0" w14:paraId="31BC150D" w14:textId="77777777" w:rsidTr="00734B7E">
        <w:trPr>
          <w:trHeight w:val="612"/>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EFD4B" w14:textId="77777777" w:rsidR="00B24BF8" w:rsidRPr="005A25B0" w:rsidRDefault="00B24BF8" w:rsidP="00734B7E">
            <w:pPr>
              <w:jc w:val="left"/>
              <w:rPr>
                <w:rFonts w:ascii="Calibri" w:hAnsi="Calibri" w:cs="Calibri"/>
                <w:b/>
                <w:bCs/>
                <w:sz w:val="16"/>
                <w:szCs w:val="16"/>
              </w:rPr>
            </w:pPr>
            <w:r w:rsidRPr="005A25B0">
              <w:rPr>
                <w:rFonts w:ascii="Calibri" w:hAnsi="Calibri" w:cs="Calibri"/>
                <w:b/>
                <w:bCs/>
                <w:sz w:val="16"/>
                <w:szCs w:val="16"/>
              </w:rPr>
              <w:t>Henkilöstökulut kululajeittain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927F5AC"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TP 2022</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4D088FA4" w14:textId="77777777" w:rsidR="00B24BF8" w:rsidRPr="005A25B0" w:rsidRDefault="00B24BF8" w:rsidP="00734B7E">
            <w:pPr>
              <w:jc w:val="center"/>
              <w:rPr>
                <w:rFonts w:ascii="Calibri" w:hAnsi="Calibri" w:cs="Calibri"/>
                <w:b/>
                <w:bCs/>
                <w:sz w:val="16"/>
                <w:szCs w:val="16"/>
              </w:rPr>
            </w:pPr>
            <w:r w:rsidRPr="005A25B0">
              <w:rPr>
                <w:rFonts w:ascii="Calibri" w:hAnsi="Calibri" w:cs="Calibri"/>
                <w:b/>
                <w:bCs/>
                <w:sz w:val="16"/>
                <w:szCs w:val="16"/>
              </w:rPr>
              <w:t>Alkuperäinen TA 2023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5C7B5D58" w14:textId="77777777" w:rsidR="00B24BF8" w:rsidRPr="005A25B0" w:rsidRDefault="00B24BF8" w:rsidP="00734B7E">
            <w:pPr>
              <w:jc w:val="center"/>
              <w:rPr>
                <w:rFonts w:ascii="Calibri" w:hAnsi="Calibri" w:cs="Calibri"/>
                <w:b/>
                <w:bCs/>
                <w:sz w:val="16"/>
                <w:szCs w:val="16"/>
              </w:rPr>
            </w:pPr>
            <w:r w:rsidRPr="005A25B0">
              <w:rPr>
                <w:rFonts w:ascii="Calibri" w:hAnsi="Calibri" w:cs="Calibri"/>
                <w:b/>
                <w:bCs/>
                <w:sz w:val="16"/>
                <w:szCs w:val="16"/>
              </w:rPr>
              <w:t>TA-muutokset</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03B8DFD9"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TA 2023 + muutokset</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66704A5E" w14:textId="77777777" w:rsidR="00B24BF8" w:rsidRPr="005A25B0" w:rsidRDefault="00B24BF8" w:rsidP="00734B7E">
            <w:pPr>
              <w:jc w:val="center"/>
              <w:rPr>
                <w:rFonts w:ascii="Calibri" w:hAnsi="Calibri" w:cs="Calibri"/>
                <w:b/>
                <w:bCs/>
                <w:sz w:val="16"/>
                <w:szCs w:val="16"/>
              </w:rPr>
            </w:pPr>
            <w:r w:rsidRPr="005A25B0">
              <w:rPr>
                <w:rFonts w:ascii="Calibri" w:hAnsi="Calibri" w:cs="Calibri"/>
                <w:b/>
                <w:bCs/>
                <w:sz w:val="16"/>
                <w:szCs w:val="16"/>
              </w:rPr>
              <w:t>Toteuma 2023</w:t>
            </w:r>
          </w:p>
        </w:tc>
        <w:tc>
          <w:tcPr>
            <w:tcW w:w="993" w:type="dxa"/>
            <w:tcBorders>
              <w:top w:val="single" w:sz="4" w:space="0" w:color="auto"/>
              <w:left w:val="nil"/>
              <w:bottom w:val="single" w:sz="4" w:space="0" w:color="auto"/>
              <w:right w:val="single" w:sz="4" w:space="0" w:color="auto"/>
            </w:tcBorders>
            <w:shd w:val="clear" w:color="auto" w:fill="auto"/>
            <w:vAlign w:val="bottom"/>
            <w:hideMark/>
          </w:tcPr>
          <w:p w14:paraId="7CE1DD60" w14:textId="77777777" w:rsidR="00B24BF8" w:rsidRPr="005A25B0" w:rsidRDefault="00B24BF8" w:rsidP="00734B7E">
            <w:pPr>
              <w:jc w:val="center"/>
              <w:rPr>
                <w:rFonts w:ascii="Calibri" w:hAnsi="Calibri" w:cs="Calibri"/>
                <w:b/>
                <w:bCs/>
                <w:sz w:val="16"/>
                <w:szCs w:val="16"/>
              </w:rPr>
            </w:pPr>
            <w:r w:rsidRPr="005A25B0">
              <w:rPr>
                <w:rFonts w:ascii="Calibri" w:hAnsi="Calibri" w:cs="Calibri"/>
                <w:b/>
                <w:bCs/>
                <w:sz w:val="16"/>
                <w:szCs w:val="16"/>
              </w:rPr>
              <w:t>Poikkeama talousarvioon</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FF694EC" w14:textId="77777777" w:rsidR="00B24BF8" w:rsidRPr="005A25B0" w:rsidRDefault="00B24BF8" w:rsidP="00734B7E">
            <w:pPr>
              <w:jc w:val="center"/>
              <w:rPr>
                <w:rFonts w:ascii="Calibri" w:hAnsi="Calibri" w:cs="Calibri"/>
                <w:b/>
                <w:bCs/>
                <w:sz w:val="16"/>
                <w:szCs w:val="16"/>
              </w:rPr>
            </w:pPr>
            <w:r w:rsidRPr="005A25B0">
              <w:rPr>
                <w:rFonts w:ascii="Calibri" w:hAnsi="Calibri" w:cs="Calibri"/>
                <w:b/>
                <w:bCs/>
                <w:sz w:val="16"/>
                <w:szCs w:val="16"/>
              </w:rPr>
              <w:t>Toteuma %</w:t>
            </w:r>
          </w:p>
        </w:tc>
      </w:tr>
      <w:tr w:rsidR="00B24BF8" w:rsidRPr="005A25B0" w14:paraId="61ADBED2"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17805C2E" w14:textId="77777777" w:rsidR="00B24BF8" w:rsidRPr="005A25B0" w:rsidRDefault="00B24BF8" w:rsidP="00734B7E">
            <w:pPr>
              <w:jc w:val="left"/>
              <w:rPr>
                <w:rFonts w:ascii="Calibri" w:hAnsi="Calibri" w:cs="Calibri"/>
                <w:b/>
                <w:bCs/>
                <w:sz w:val="16"/>
                <w:szCs w:val="16"/>
              </w:rPr>
            </w:pPr>
            <w:r w:rsidRPr="005A25B0">
              <w:rPr>
                <w:rFonts w:ascii="Calibri" w:hAnsi="Calibri" w:cs="Calibri"/>
                <w:b/>
                <w:bCs/>
                <w:sz w:val="16"/>
                <w:szCs w:val="16"/>
              </w:rPr>
              <w:t>Palkat ja palkkiot</w:t>
            </w:r>
          </w:p>
        </w:tc>
        <w:tc>
          <w:tcPr>
            <w:tcW w:w="992" w:type="dxa"/>
            <w:tcBorders>
              <w:top w:val="nil"/>
              <w:left w:val="nil"/>
              <w:bottom w:val="nil"/>
              <w:right w:val="single" w:sz="4" w:space="0" w:color="auto"/>
            </w:tcBorders>
            <w:shd w:val="clear" w:color="auto" w:fill="auto"/>
            <w:noWrap/>
            <w:vAlign w:val="bottom"/>
            <w:hideMark/>
          </w:tcPr>
          <w:p w14:paraId="325D1CFD"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-3 187 374</w:t>
            </w:r>
          </w:p>
        </w:tc>
        <w:tc>
          <w:tcPr>
            <w:tcW w:w="851" w:type="dxa"/>
            <w:tcBorders>
              <w:top w:val="nil"/>
              <w:left w:val="nil"/>
              <w:bottom w:val="nil"/>
              <w:right w:val="single" w:sz="4" w:space="0" w:color="auto"/>
            </w:tcBorders>
            <w:shd w:val="clear" w:color="auto" w:fill="auto"/>
            <w:noWrap/>
            <w:vAlign w:val="bottom"/>
            <w:hideMark/>
          </w:tcPr>
          <w:p w14:paraId="392DEC4E"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-1 847 227</w:t>
            </w:r>
          </w:p>
        </w:tc>
        <w:tc>
          <w:tcPr>
            <w:tcW w:w="992" w:type="dxa"/>
            <w:tcBorders>
              <w:top w:val="nil"/>
              <w:left w:val="nil"/>
              <w:bottom w:val="nil"/>
              <w:right w:val="single" w:sz="4" w:space="0" w:color="auto"/>
            </w:tcBorders>
            <w:shd w:val="clear" w:color="auto" w:fill="auto"/>
            <w:vAlign w:val="bottom"/>
            <w:hideMark/>
          </w:tcPr>
          <w:p w14:paraId="31CF305F" w14:textId="77777777" w:rsidR="00B24BF8" w:rsidRPr="005A25B0" w:rsidRDefault="00B24BF8" w:rsidP="00734B7E">
            <w:pPr>
              <w:jc w:val="center"/>
              <w:rPr>
                <w:rFonts w:ascii="Calibri" w:hAnsi="Calibri" w:cs="Calibri"/>
                <w:b/>
                <w:bCs/>
                <w:sz w:val="16"/>
                <w:szCs w:val="16"/>
              </w:rPr>
            </w:pPr>
            <w:r w:rsidRPr="005A25B0">
              <w:rPr>
                <w:rFonts w:ascii="Calibri" w:hAnsi="Calibri" w:cs="Calibri"/>
                <w:b/>
                <w:bCs/>
                <w:sz w:val="16"/>
                <w:szCs w:val="16"/>
              </w:rPr>
              <w:t>0</w:t>
            </w:r>
          </w:p>
        </w:tc>
        <w:tc>
          <w:tcPr>
            <w:tcW w:w="992" w:type="dxa"/>
            <w:tcBorders>
              <w:top w:val="nil"/>
              <w:left w:val="nil"/>
              <w:bottom w:val="nil"/>
              <w:right w:val="single" w:sz="4" w:space="0" w:color="auto"/>
            </w:tcBorders>
            <w:shd w:val="clear" w:color="auto" w:fill="auto"/>
            <w:noWrap/>
            <w:vAlign w:val="bottom"/>
            <w:hideMark/>
          </w:tcPr>
          <w:p w14:paraId="747F83A7"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-1 847 227</w:t>
            </w:r>
          </w:p>
        </w:tc>
        <w:tc>
          <w:tcPr>
            <w:tcW w:w="992" w:type="dxa"/>
            <w:tcBorders>
              <w:top w:val="nil"/>
              <w:left w:val="nil"/>
              <w:bottom w:val="nil"/>
              <w:right w:val="single" w:sz="4" w:space="0" w:color="auto"/>
            </w:tcBorders>
            <w:shd w:val="clear" w:color="auto" w:fill="auto"/>
            <w:noWrap/>
            <w:vAlign w:val="bottom"/>
            <w:hideMark/>
          </w:tcPr>
          <w:p w14:paraId="5AEA8106"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-1 898 194</w:t>
            </w:r>
          </w:p>
        </w:tc>
        <w:tc>
          <w:tcPr>
            <w:tcW w:w="993" w:type="dxa"/>
            <w:tcBorders>
              <w:top w:val="nil"/>
              <w:left w:val="nil"/>
              <w:bottom w:val="nil"/>
              <w:right w:val="single" w:sz="4" w:space="0" w:color="auto"/>
            </w:tcBorders>
            <w:shd w:val="clear" w:color="auto" w:fill="auto"/>
            <w:noWrap/>
            <w:vAlign w:val="bottom"/>
            <w:hideMark/>
          </w:tcPr>
          <w:p w14:paraId="7164979F"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50 967</w:t>
            </w:r>
          </w:p>
        </w:tc>
        <w:tc>
          <w:tcPr>
            <w:tcW w:w="850" w:type="dxa"/>
            <w:tcBorders>
              <w:top w:val="nil"/>
              <w:left w:val="nil"/>
              <w:bottom w:val="nil"/>
              <w:right w:val="single" w:sz="4" w:space="0" w:color="auto"/>
            </w:tcBorders>
            <w:shd w:val="clear" w:color="auto" w:fill="auto"/>
            <w:noWrap/>
            <w:vAlign w:val="bottom"/>
            <w:hideMark/>
          </w:tcPr>
          <w:p w14:paraId="3B19A3CD"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102,8</w:t>
            </w:r>
          </w:p>
        </w:tc>
      </w:tr>
      <w:tr w:rsidR="00B24BF8" w:rsidRPr="005A25B0" w14:paraId="5A9F3859"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617E65D7"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Vakinaisten palkat ja palkkiot</w:t>
            </w:r>
          </w:p>
        </w:tc>
        <w:tc>
          <w:tcPr>
            <w:tcW w:w="992" w:type="dxa"/>
            <w:tcBorders>
              <w:top w:val="nil"/>
              <w:left w:val="nil"/>
              <w:bottom w:val="nil"/>
              <w:right w:val="single" w:sz="4" w:space="0" w:color="auto"/>
            </w:tcBorders>
            <w:shd w:val="clear" w:color="auto" w:fill="auto"/>
            <w:noWrap/>
            <w:vAlign w:val="bottom"/>
            <w:hideMark/>
          </w:tcPr>
          <w:p w14:paraId="4915C3FE"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-2 136 625</w:t>
            </w:r>
          </w:p>
        </w:tc>
        <w:tc>
          <w:tcPr>
            <w:tcW w:w="851" w:type="dxa"/>
            <w:tcBorders>
              <w:top w:val="nil"/>
              <w:left w:val="nil"/>
              <w:bottom w:val="nil"/>
              <w:right w:val="single" w:sz="4" w:space="0" w:color="auto"/>
            </w:tcBorders>
            <w:shd w:val="clear" w:color="auto" w:fill="auto"/>
            <w:noWrap/>
            <w:vAlign w:val="bottom"/>
            <w:hideMark/>
          </w:tcPr>
          <w:p w14:paraId="630CCDC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-1 330 608</w:t>
            </w:r>
          </w:p>
        </w:tc>
        <w:tc>
          <w:tcPr>
            <w:tcW w:w="992" w:type="dxa"/>
            <w:tcBorders>
              <w:top w:val="nil"/>
              <w:left w:val="nil"/>
              <w:bottom w:val="nil"/>
              <w:right w:val="single" w:sz="4" w:space="0" w:color="auto"/>
            </w:tcBorders>
            <w:shd w:val="clear" w:color="auto" w:fill="auto"/>
            <w:vAlign w:val="bottom"/>
            <w:hideMark/>
          </w:tcPr>
          <w:p w14:paraId="7D3F1159"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77897D2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-1 330 608</w:t>
            </w:r>
          </w:p>
        </w:tc>
        <w:tc>
          <w:tcPr>
            <w:tcW w:w="992" w:type="dxa"/>
            <w:tcBorders>
              <w:top w:val="nil"/>
              <w:left w:val="nil"/>
              <w:bottom w:val="nil"/>
              <w:right w:val="single" w:sz="4" w:space="0" w:color="auto"/>
            </w:tcBorders>
            <w:shd w:val="clear" w:color="auto" w:fill="auto"/>
            <w:noWrap/>
            <w:vAlign w:val="bottom"/>
            <w:hideMark/>
          </w:tcPr>
          <w:p w14:paraId="70939B9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-1 273 729</w:t>
            </w:r>
          </w:p>
        </w:tc>
        <w:tc>
          <w:tcPr>
            <w:tcW w:w="993" w:type="dxa"/>
            <w:tcBorders>
              <w:top w:val="nil"/>
              <w:left w:val="nil"/>
              <w:bottom w:val="nil"/>
              <w:right w:val="single" w:sz="4" w:space="0" w:color="auto"/>
            </w:tcBorders>
            <w:shd w:val="clear" w:color="auto" w:fill="auto"/>
            <w:noWrap/>
            <w:vAlign w:val="bottom"/>
            <w:hideMark/>
          </w:tcPr>
          <w:p w14:paraId="69C48F8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-56 879</w:t>
            </w:r>
          </w:p>
        </w:tc>
        <w:tc>
          <w:tcPr>
            <w:tcW w:w="850" w:type="dxa"/>
            <w:tcBorders>
              <w:top w:val="nil"/>
              <w:left w:val="nil"/>
              <w:bottom w:val="nil"/>
              <w:right w:val="single" w:sz="4" w:space="0" w:color="auto"/>
            </w:tcBorders>
            <w:shd w:val="clear" w:color="auto" w:fill="auto"/>
            <w:noWrap/>
            <w:vAlign w:val="bottom"/>
            <w:hideMark/>
          </w:tcPr>
          <w:p w14:paraId="34C3E7C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95,7</w:t>
            </w:r>
          </w:p>
        </w:tc>
      </w:tr>
      <w:tr w:rsidR="00B24BF8" w:rsidRPr="005A25B0" w14:paraId="689FEAE2"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2941889F"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Sijaisten palkat ja palkkiot</w:t>
            </w:r>
          </w:p>
        </w:tc>
        <w:tc>
          <w:tcPr>
            <w:tcW w:w="992" w:type="dxa"/>
            <w:tcBorders>
              <w:top w:val="nil"/>
              <w:left w:val="nil"/>
              <w:bottom w:val="nil"/>
              <w:right w:val="single" w:sz="4" w:space="0" w:color="auto"/>
            </w:tcBorders>
            <w:shd w:val="clear" w:color="auto" w:fill="auto"/>
            <w:noWrap/>
            <w:vAlign w:val="bottom"/>
            <w:hideMark/>
          </w:tcPr>
          <w:p w14:paraId="522310E1"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-353 241</w:t>
            </w:r>
          </w:p>
        </w:tc>
        <w:tc>
          <w:tcPr>
            <w:tcW w:w="851" w:type="dxa"/>
            <w:tcBorders>
              <w:top w:val="nil"/>
              <w:left w:val="nil"/>
              <w:bottom w:val="nil"/>
              <w:right w:val="single" w:sz="4" w:space="0" w:color="auto"/>
            </w:tcBorders>
            <w:shd w:val="clear" w:color="auto" w:fill="auto"/>
            <w:noWrap/>
            <w:vAlign w:val="bottom"/>
            <w:hideMark/>
          </w:tcPr>
          <w:p w14:paraId="264B6EC4"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-80 029</w:t>
            </w:r>
          </w:p>
        </w:tc>
        <w:tc>
          <w:tcPr>
            <w:tcW w:w="992" w:type="dxa"/>
            <w:tcBorders>
              <w:top w:val="nil"/>
              <w:left w:val="nil"/>
              <w:bottom w:val="nil"/>
              <w:right w:val="single" w:sz="4" w:space="0" w:color="auto"/>
            </w:tcBorders>
            <w:shd w:val="clear" w:color="auto" w:fill="auto"/>
            <w:vAlign w:val="bottom"/>
            <w:hideMark/>
          </w:tcPr>
          <w:p w14:paraId="36E525AD"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0FE33AD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-80 029</w:t>
            </w:r>
          </w:p>
        </w:tc>
        <w:tc>
          <w:tcPr>
            <w:tcW w:w="992" w:type="dxa"/>
            <w:tcBorders>
              <w:top w:val="nil"/>
              <w:left w:val="nil"/>
              <w:bottom w:val="nil"/>
              <w:right w:val="single" w:sz="4" w:space="0" w:color="auto"/>
            </w:tcBorders>
            <w:shd w:val="clear" w:color="auto" w:fill="auto"/>
            <w:noWrap/>
            <w:vAlign w:val="bottom"/>
            <w:hideMark/>
          </w:tcPr>
          <w:p w14:paraId="1B54E72E"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-155 905</w:t>
            </w:r>
          </w:p>
        </w:tc>
        <w:tc>
          <w:tcPr>
            <w:tcW w:w="993" w:type="dxa"/>
            <w:tcBorders>
              <w:top w:val="nil"/>
              <w:left w:val="nil"/>
              <w:bottom w:val="nil"/>
              <w:right w:val="single" w:sz="4" w:space="0" w:color="auto"/>
            </w:tcBorders>
            <w:shd w:val="clear" w:color="auto" w:fill="auto"/>
            <w:noWrap/>
            <w:vAlign w:val="bottom"/>
            <w:hideMark/>
          </w:tcPr>
          <w:p w14:paraId="23359579"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75 876</w:t>
            </w:r>
          </w:p>
        </w:tc>
        <w:tc>
          <w:tcPr>
            <w:tcW w:w="850" w:type="dxa"/>
            <w:tcBorders>
              <w:top w:val="nil"/>
              <w:left w:val="nil"/>
              <w:bottom w:val="nil"/>
              <w:right w:val="single" w:sz="4" w:space="0" w:color="auto"/>
            </w:tcBorders>
            <w:shd w:val="clear" w:color="auto" w:fill="auto"/>
            <w:noWrap/>
            <w:vAlign w:val="bottom"/>
            <w:hideMark/>
          </w:tcPr>
          <w:p w14:paraId="59B3FA8D"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194,8</w:t>
            </w:r>
          </w:p>
        </w:tc>
      </w:tr>
      <w:tr w:rsidR="00B24BF8" w:rsidRPr="005A25B0" w14:paraId="114EDAB4"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5A02BD03"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Määräaikaisten palkat ja palkkiot</w:t>
            </w:r>
          </w:p>
        </w:tc>
        <w:tc>
          <w:tcPr>
            <w:tcW w:w="992" w:type="dxa"/>
            <w:tcBorders>
              <w:top w:val="nil"/>
              <w:left w:val="nil"/>
              <w:bottom w:val="nil"/>
              <w:right w:val="single" w:sz="4" w:space="0" w:color="auto"/>
            </w:tcBorders>
            <w:shd w:val="clear" w:color="auto" w:fill="auto"/>
            <w:noWrap/>
            <w:vAlign w:val="bottom"/>
            <w:hideMark/>
          </w:tcPr>
          <w:p w14:paraId="3619FEE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-186 720</w:t>
            </w:r>
          </w:p>
        </w:tc>
        <w:tc>
          <w:tcPr>
            <w:tcW w:w="851" w:type="dxa"/>
            <w:tcBorders>
              <w:top w:val="nil"/>
              <w:left w:val="nil"/>
              <w:bottom w:val="nil"/>
              <w:right w:val="single" w:sz="4" w:space="0" w:color="auto"/>
            </w:tcBorders>
            <w:shd w:val="clear" w:color="auto" w:fill="auto"/>
            <w:noWrap/>
            <w:vAlign w:val="bottom"/>
            <w:hideMark/>
          </w:tcPr>
          <w:p w14:paraId="1E556D9E"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-231 809</w:t>
            </w:r>
          </w:p>
        </w:tc>
        <w:tc>
          <w:tcPr>
            <w:tcW w:w="992" w:type="dxa"/>
            <w:tcBorders>
              <w:top w:val="nil"/>
              <w:left w:val="nil"/>
              <w:bottom w:val="nil"/>
              <w:right w:val="single" w:sz="4" w:space="0" w:color="auto"/>
            </w:tcBorders>
            <w:shd w:val="clear" w:color="auto" w:fill="auto"/>
            <w:vAlign w:val="bottom"/>
            <w:hideMark/>
          </w:tcPr>
          <w:p w14:paraId="4E5AFD9F"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13C0919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-231 809</w:t>
            </w:r>
          </w:p>
        </w:tc>
        <w:tc>
          <w:tcPr>
            <w:tcW w:w="992" w:type="dxa"/>
            <w:tcBorders>
              <w:top w:val="nil"/>
              <w:left w:val="nil"/>
              <w:bottom w:val="nil"/>
              <w:right w:val="single" w:sz="4" w:space="0" w:color="auto"/>
            </w:tcBorders>
            <w:shd w:val="clear" w:color="auto" w:fill="auto"/>
            <w:noWrap/>
            <w:vAlign w:val="bottom"/>
            <w:hideMark/>
          </w:tcPr>
          <w:p w14:paraId="5D9DCC48"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-242 496</w:t>
            </w:r>
          </w:p>
        </w:tc>
        <w:tc>
          <w:tcPr>
            <w:tcW w:w="993" w:type="dxa"/>
            <w:tcBorders>
              <w:top w:val="nil"/>
              <w:left w:val="nil"/>
              <w:bottom w:val="nil"/>
              <w:right w:val="single" w:sz="4" w:space="0" w:color="auto"/>
            </w:tcBorders>
            <w:shd w:val="clear" w:color="auto" w:fill="auto"/>
            <w:noWrap/>
            <w:vAlign w:val="bottom"/>
            <w:hideMark/>
          </w:tcPr>
          <w:p w14:paraId="09B2C71E"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10 687</w:t>
            </w:r>
          </w:p>
        </w:tc>
        <w:tc>
          <w:tcPr>
            <w:tcW w:w="850" w:type="dxa"/>
            <w:tcBorders>
              <w:top w:val="nil"/>
              <w:left w:val="nil"/>
              <w:bottom w:val="nil"/>
              <w:right w:val="single" w:sz="4" w:space="0" w:color="auto"/>
            </w:tcBorders>
            <w:shd w:val="clear" w:color="auto" w:fill="auto"/>
            <w:noWrap/>
            <w:vAlign w:val="bottom"/>
            <w:hideMark/>
          </w:tcPr>
          <w:p w14:paraId="2A8D7F0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104,6</w:t>
            </w:r>
          </w:p>
        </w:tc>
      </w:tr>
      <w:tr w:rsidR="00B24BF8" w:rsidRPr="005A25B0" w14:paraId="138B2AC7"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1928F6D9"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Työllistämistuella palkatut</w:t>
            </w:r>
          </w:p>
        </w:tc>
        <w:tc>
          <w:tcPr>
            <w:tcW w:w="992" w:type="dxa"/>
            <w:tcBorders>
              <w:top w:val="nil"/>
              <w:left w:val="nil"/>
              <w:bottom w:val="nil"/>
              <w:right w:val="single" w:sz="4" w:space="0" w:color="auto"/>
            </w:tcBorders>
            <w:shd w:val="clear" w:color="auto" w:fill="auto"/>
            <w:noWrap/>
            <w:vAlign w:val="bottom"/>
            <w:hideMark/>
          </w:tcPr>
          <w:p w14:paraId="539292EF"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-73 190</w:t>
            </w:r>
          </w:p>
        </w:tc>
        <w:tc>
          <w:tcPr>
            <w:tcW w:w="851" w:type="dxa"/>
            <w:tcBorders>
              <w:top w:val="nil"/>
              <w:left w:val="nil"/>
              <w:bottom w:val="nil"/>
              <w:right w:val="single" w:sz="4" w:space="0" w:color="auto"/>
            </w:tcBorders>
            <w:shd w:val="clear" w:color="auto" w:fill="auto"/>
            <w:noWrap/>
            <w:vAlign w:val="bottom"/>
            <w:hideMark/>
          </w:tcPr>
          <w:p w14:paraId="391BCC31"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-31 900</w:t>
            </w:r>
          </w:p>
        </w:tc>
        <w:tc>
          <w:tcPr>
            <w:tcW w:w="992" w:type="dxa"/>
            <w:tcBorders>
              <w:top w:val="nil"/>
              <w:left w:val="nil"/>
              <w:bottom w:val="nil"/>
              <w:right w:val="single" w:sz="4" w:space="0" w:color="auto"/>
            </w:tcBorders>
            <w:shd w:val="clear" w:color="auto" w:fill="auto"/>
            <w:vAlign w:val="bottom"/>
            <w:hideMark/>
          </w:tcPr>
          <w:p w14:paraId="7A7546D1"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002ACA0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-31 900</w:t>
            </w:r>
          </w:p>
        </w:tc>
        <w:tc>
          <w:tcPr>
            <w:tcW w:w="992" w:type="dxa"/>
            <w:tcBorders>
              <w:top w:val="nil"/>
              <w:left w:val="nil"/>
              <w:bottom w:val="nil"/>
              <w:right w:val="single" w:sz="4" w:space="0" w:color="auto"/>
            </w:tcBorders>
            <w:shd w:val="clear" w:color="auto" w:fill="auto"/>
            <w:noWrap/>
            <w:vAlign w:val="bottom"/>
            <w:hideMark/>
          </w:tcPr>
          <w:p w14:paraId="0494F2AB"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-54 993</w:t>
            </w:r>
          </w:p>
        </w:tc>
        <w:tc>
          <w:tcPr>
            <w:tcW w:w="993" w:type="dxa"/>
            <w:tcBorders>
              <w:top w:val="nil"/>
              <w:left w:val="nil"/>
              <w:bottom w:val="nil"/>
              <w:right w:val="single" w:sz="4" w:space="0" w:color="auto"/>
            </w:tcBorders>
            <w:shd w:val="clear" w:color="auto" w:fill="auto"/>
            <w:noWrap/>
            <w:vAlign w:val="bottom"/>
            <w:hideMark/>
          </w:tcPr>
          <w:p w14:paraId="612E3D39"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23 093</w:t>
            </w:r>
          </w:p>
        </w:tc>
        <w:tc>
          <w:tcPr>
            <w:tcW w:w="850" w:type="dxa"/>
            <w:tcBorders>
              <w:top w:val="nil"/>
              <w:left w:val="nil"/>
              <w:bottom w:val="nil"/>
              <w:right w:val="single" w:sz="4" w:space="0" w:color="auto"/>
            </w:tcBorders>
            <w:shd w:val="clear" w:color="auto" w:fill="auto"/>
            <w:noWrap/>
            <w:vAlign w:val="bottom"/>
            <w:hideMark/>
          </w:tcPr>
          <w:p w14:paraId="45EF974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172,4</w:t>
            </w:r>
          </w:p>
        </w:tc>
      </w:tr>
      <w:tr w:rsidR="00B24BF8" w:rsidRPr="005A25B0" w14:paraId="16C9F8D4"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5CF4DFAB"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Erilliskorvaukset</w:t>
            </w:r>
          </w:p>
        </w:tc>
        <w:tc>
          <w:tcPr>
            <w:tcW w:w="992" w:type="dxa"/>
            <w:tcBorders>
              <w:top w:val="nil"/>
              <w:left w:val="nil"/>
              <w:bottom w:val="nil"/>
              <w:right w:val="single" w:sz="4" w:space="0" w:color="auto"/>
            </w:tcBorders>
            <w:shd w:val="clear" w:color="auto" w:fill="auto"/>
            <w:noWrap/>
            <w:vAlign w:val="bottom"/>
            <w:hideMark/>
          </w:tcPr>
          <w:p w14:paraId="393598F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-238 124</w:t>
            </w:r>
          </w:p>
        </w:tc>
        <w:tc>
          <w:tcPr>
            <w:tcW w:w="851" w:type="dxa"/>
            <w:tcBorders>
              <w:top w:val="nil"/>
              <w:left w:val="nil"/>
              <w:bottom w:val="nil"/>
              <w:right w:val="single" w:sz="4" w:space="0" w:color="auto"/>
            </w:tcBorders>
            <w:shd w:val="clear" w:color="auto" w:fill="auto"/>
            <w:noWrap/>
            <w:vAlign w:val="bottom"/>
            <w:hideMark/>
          </w:tcPr>
          <w:p w14:paraId="583ACAA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-39 615</w:t>
            </w:r>
          </w:p>
        </w:tc>
        <w:tc>
          <w:tcPr>
            <w:tcW w:w="992" w:type="dxa"/>
            <w:tcBorders>
              <w:top w:val="nil"/>
              <w:left w:val="nil"/>
              <w:bottom w:val="nil"/>
              <w:right w:val="single" w:sz="4" w:space="0" w:color="auto"/>
            </w:tcBorders>
            <w:shd w:val="clear" w:color="auto" w:fill="auto"/>
            <w:vAlign w:val="bottom"/>
            <w:hideMark/>
          </w:tcPr>
          <w:p w14:paraId="627DFB21"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1618083E"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-39 615</w:t>
            </w:r>
          </w:p>
        </w:tc>
        <w:tc>
          <w:tcPr>
            <w:tcW w:w="992" w:type="dxa"/>
            <w:tcBorders>
              <w:top w:val="nil"/>
              <w:left w:val="nil"/>
              <w:bottom w:val="nil"/>
              <w:right w:val="single" w:sz="4" w:space="0" w:color="auto"/>
            </w:tcBorders>
            <w:shd w:val="clear" w:color="auto" w:fill="auto"/>
            <w:noWrap/>
            <w:vAlign w:val="bottom"/>
            <w:hideMark/>
          </w:tcPr>
          <w:p w14:paraId="3300F18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-69 008</w:t>
            </w:r>
          </w:p>
        </w:tc>
        <w:tc>
          <w:tcPr>
            <w:tcW w:w="993" w:type="dxa"/>
            <w:tcBorders>
              <w:top w:val="nil"/>
              <w:left w:val="nil"/>
              <w:bottom w:val="nil"/>
              <w:right w:val="single" w:sz="4" w:space="0" w:color="auto"/>
            </w:tcBorders>
            <w:shd w:val="clear" w:color="auto" w:fill="auto"/>
            <w:noWrap/>
            <w:vAlign w:val="bottom"/>
            <w:hideMark/>
          </w:tcPr>
          <w:p w14:paraId="463F0BC1"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29 393</w:t>
            </w:r>
          </w:p>
        </w:tc>
        <w:tc>
          <w:tcPr>
            <w:tcW w:w="850" w:type="dxa"/>
            <w:tcBorders>
              <w:top w:val="nil"/>
              <w:left w:val="nil"/>
              <w:bottom w:val="nil"/>
              <w:right w:val="single" w:sz="4" w:space="0" w:color="auto"/>
            </w:tcBorders>
            <w:shd w:val="clear" w:color="auto" w:fill="auto"/>
            <w:noWrap/>
            <w:vAlign w:val="bottom"/>
            <w:hideMark/>
          </w:tcPr>
          <w:p w14:paraId="7BB2D608"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174,2</w:t>
            </w:r>
          </w:p>
        </w:tc>
      </w:tr>
      <w:tr w:rsidR="00B24BF8" w:rsidRPr="005A25B0" w14:paraId="32D17A01"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5D5BA3AC"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Lomaraha</w:t>
            </w:r>
          </w:p>
        </w:tc>
        <w:tc>
          <w:tcPr>
            <w:tcW w:w="992" w:type="dxa"/>
            <w:tcBorders>
              <w:top w:val="nil"/>
              <w:left w:val="nil"/>
              <w:bottom w:val="nil"/>
              <w:right w:val="single" w:sz="4" w:space="0" w:color="auto"/>
            </w:tcBorders>
            <w:shd w:val="clear" w:color="auto" w:fill="auto"/>
            <w:noWrap/>
            <w:vAlign w:val="bottom"/>
            <w:hideMark/>
          </w:tcPr>
          <w:p w14:paraId="1FA2E25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-141 986</w:t>
            </w:r>
          </w:p>
        </w:tc>
        <w:tc>
          <w:tcPr>
            <w:tcW w:w="851" w:type="dxa"/>
            <w:tcBorders>
              <w:top w:val="nil"/>
              <w:left w:val="nil"/>
              <w:bottom w:val="nil"/>
              <w:right w:val="single" w:sz="4" w:space="0" w:color="auto"/>
            </w:tcBorders>
            <w:shd w:val="clear" w:color="auto" w:fill="auto"/>
            <w:noWrap/>
            <w:vAlign w:val="bottom"/>
            <w:hideMark/>
          </w:tcPr>
          <w:p w14:paraId="46D1E9D0"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-88 763</w:t>
            </w:r>
          </w:p>
        </w:tc>
        <w:tc>
          <w:tcPr>
            <w:tcW w:w="992" w:type="dxa"/>
            <w:tcBorders>
              <w:top w:val="nil"/>
              <w:left w:val="nil"/>
              <w:bottom w:val="nil"/>
              <w:right w:val="single" w:sz="4" w:space="0" w:color="auto"/>
            </w:tcBorders>
            <w:shd w:val="clear" w:color="auto" w:fill="auto"/>
            <w:vAlign w:val="bottom"/>
            <w:hideMark/>
          </w:tcPr>
          <w:p w14:paraId="7E03B1F7"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6ECF560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-88 763</w:t>
            </w:r>
          </w:p>
        </w:tc>
        <w:tc>
          <w:tcPr>
            <w:tcW w:w="992" w:type="dxa"/>
            <w:tcBorders>
              <w:top w:val="nil"/>
              <w:left w:val="nil"/>
              <w:bottom w:val="nil"/>
              <w:right w:val="single" w:sz="4" w:space="0" w:color="auto"/>
            </w:tcBorders>
            <w:shd w:val="clear" w:color="auto" w:fill="auto"/>
            <w:noWrap/>
            <w:vAlign w:val="bottom"/>
            <w:hideMark/>
          </w:tcPr>
          <w:p w14:paraId="232429C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-86 938</w:t>
            </w:r>
          </w:p>
        </w:tc>
        <w:tc>
          <w:tcPr>
            <w:tcW w:w="993" w:type="dxa"/>
            <w:tcBorders>
              <w:top w:val="nil"/>
              <w:left w:val="nil"/>
              <w:bottom w:val="nil"/>
              <w:right w:val="single" w:sz="4" w:space="0" w:color="auto"/>
            </w:tcBorders>
            <w:shd w:val="clear" w:color="auto" w:fill="auto"/>
            <w:noWrap/>
            <w:vAlign w:val="bottom"/>
            <w:hideMark/>
          </w:tcPr>
          <w:p w14:paraId="3D638C0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-1 825</w:t>
            </w:r>
          </w:p>
        </w:tc>
        <w:tc>
          <w:tcPr>
            <w:tcW w:w="850" w:type="dxa"/>
            <w:tcBorders>
              <w:top w:val="nil"/>
              <w:left w:val="nil"/>
              <w:bottom w:val="nil"/>
              <w:right w:val="single" w:sz="4" w:space="0" w:color="auto"/>
            </w:tcBorders>
            <w:shd w:val="clear" w:color="auto" w:fill="auto"/>
            <w:noWrap/>
            <w:vAlign w:val="bottom"/>
            <w:hideMark/>
          </w:tcPr>
          <w:p w14:paraId="2F001FD2"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97,9</w:t>
            </w:r>
          </w:p>
        </w:tc>
      </w:tr>
      <w:tr w:rsidR="00B24BF8" w:rsidRPr="005A25B0" w14:paraId="65283681"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2942537A"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Luottamushenkilöiden palkkiot</w:t>
            </w:r>
          </w:p>
        </w:tc>
        <w:tc>
          <w:tcPr>
            <w:tcW w:w="992" w:type="dxa"/>
            <w:tcBorders>
              <w:top w:val="nil"/>
              <w:left w:val="nil"/>
              <w:bottom w:val="nil"/>
              <w:right w:val="single" w:sz="4" w:space="0" w:color="auto"/>
            </w:tcBorders>
            <w:shd w:val="clear" w:color="auto" w:fill="auto"/>
            <w:noWrap/>
            <w:vAlign w:val="bottom"/>
            <w:hideMark/>
          </w:tcPr>
          <w:p w14:paraId="7089445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-67 188</w:t>
            </w:r>
          </w:p>
        </w:tc>
        <w:tc>
          <w:tcPr>
            <w:tcW w:w="851" w:type="dxa"/>
            <w:tcBorders>
              <w:top w:val="nil"/>
              <w:left w:val="nil"/>
              <w:bottom w:val="nil"/>
              <w:right w:val="single" w:sz="4" w:space="0" w:color="auto"/>
            </w:tcBorders>
            <w:shd w:val="clear" w:color="auto" w:fill="auto"/>
            <w:noWrap/>
            <w:vAlign w:val="bottom"/>
            <w:hideMark/>
          </w:tcPr>
          <w:p w14:paraId="5D1083D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-43 480</w:t>
            </w:r>
          </w:p>
        </w:tc>
        <w:tc>
          <w:tcPr>
            <w:tcW w:w="992" w:type="dxa"/>
            <w:tcBorders>
              <w:top w:val="nil"/>
              <w:left w:val="nil"/>
              <w:bottom w:val="nil"/>
              <w:right w:val="single" w:sz="4" w:space="0" w:color="auto"/>
            </w:tcBorders>
            <w:shd w:val="clear" w:color="auto" w:fill="auto"/>
            <w:vAlign w:val="bottom"/>
            <w:hideMark/>
          </w:tcPr>
          <w:p w14:paraId="5D9ECA36"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2FC0642B"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-43 480</w:t>
            </w:r>
          </w:p>
        </w:tc>
        <w:tc>
          <w:tcPr>
            <w:tcW w:w="992" w:type="dxa"/>
            <w:tcBorders>
              <w:top w:val="nil"/>
              <w:left w:val="nil"/>
              <w:bottom w:val="nil"/>
              <w:right w:val="single" w:sz="4" w:space="0" w:color="auto"/>
            </w:tcBorders>
            <w:shd w:val="clear" w:color="auto" w:fill="auto"/>
            <w:noWrap/>
            <w:vAlign w:val="bottom"/>
            <w:hideMark/>
          </w:tcPr>
          <w:p w14:paraId="02CF845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-56 477</w:t>
            </w:r>
          </w:p>
        </w:tc>
        <w:tc>
          <w:tcPr>
            <w:tcW w:w="993" w:type="dxa"/>
            <w:tcBorders>
              <w:top w:val="nil"/>
              <w:left w:val="nil"/>
              <w:bottom w:val="nil"/>
              <w:right w:val="single" w:sz="4" w:space="0" w:color="auto"/>
            </w:tcBorders>
            <w:shd w:val="clear" w:color="auto" w:fill="auto"/>
            <w:noWrap/>
            <w:vAlign w:val="bottom"/>
            <w:hideMark/>
          </w:tcPr>
          <w:p w14:paraId="6E14B25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12 997</w:t>
            </w:r>
          </w:p>
        </w:tc>
        <w:tc>
          <w:tcPr>
            <w:tcW w:w="850" w:type="dxa"/>
            <w:tcBorders>
              <w:top w:val="nil"/>
              <w:left w:val="nil"/>
              <w:bottom w:val="nil"/>
              <w:right w:val="single" w:sz="4" w:space="0" w:color="auto"/>
            </w:tcBorders>
            <w:shd w:val="clear" w:color="auto" w:fill="auto"/>
            <w:noWrap/>
            <w:vAlign w:val="bottom"/>
            <w:hideMark/>
          </w:tcPr>
          <w:p w14:paraId="2B0B221B"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129,9</w:t>
            </w:r>
          </w:p>
        </w:tc>
      </w:tr>
      <w:tr w:rsidR="00B24BF8" w:rsidRPr="005A25B0" w14:paraId="57163DF8"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52BFE4C1"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Kokouspalkkiot</w:t>
            </w:r>
          </w:p>
        </w:tc>
        <w:tc>
          <w:tcPr>
            <w:tcW w:w="992" w:type="dxa"/>
            <w:tcBorders>
              <w:top w:val="nil"/>
              <w:left w:val="nil"/>
              <w:bottom w:val="nil"/>
              <w:right w:val="single" w:sz="4" w:space="0" w:color="auto"/>
            </w:tcBorders>
            <w:shd w:val="clear" w:color="auto" w:fill="auto"/>
            <w:noWrap/>
            <w:vAlign w:val="bottom"/>
            <w:hideMark/>
          </w:tcPr>
          <w:p w14:paraId="26B79D8D"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-10 200</w:t>
            </w:r>
          </w:p>
        </w:tc>
        <w:tc>
          <w:tcPr>
            <w:tcW w:w="851" w:type="dxa"/>
            <w:tcBorders>
              <w:top w:val="nil"/>
              <w:left w:val="nil"/>
              <w:bottom w:val="nil"/>
              <w:right w:val="single" w:sz="4" w:space="0" w:color="auto"/>
            </w:tcBorders>
            <w:shd w:val="clear" w:color="auto" w:fill="auto"/>
            <w:noWrap/>
            <w:vAlign w:val="bottom"/>
            <w:hideMark/>
          </w:tcPr>
          <w:p w14:paraId="6D23F11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-7 640</w:t>
            </w:r>
          </w:p>
        </w:tc>
        <w:tc>
          <w:tcPr>
            <w:tcW w:w="992" w:type="dxa"/>
            <w:tcBorders>
              <w:top w:val="nil"/>
              <w:left w:val="nil"/>
              <w:bottom w:val="nil"/>
              <w:right w:val="single" w:sz="4" w:space="0" w:color="auto"/>
            </w:tcBorders>
            <w:shd w:val="clear" w:color="auto" w:fill="auto"/>
            <w:vAlign w:val="bottom"/>
            <w:hideMark/>
          </w:tcPr>
          <w:p w14:paraId="16E56C35"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7A74E72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-7 640</w:t>
            </w:r>
          </w:p>
        </w:tc>
        <w:tc>
          <w:tcPr>
            <w:tcW w:w="992" w:type="dxa"/>
            <w:tcBorders>
              <w:top w:val="nil"/>
              <w:left w:val="nil"/>
              <w:bottom w:val="nil"/>
              <w:right w:val="single" w:sz="4" w:space="0" w:color="auto"/>
            </w:tcBorders>
            <w:shd w:val="clear" w:color="auto" w:fill="auto"/>
            <w:noWrap/>
            <w:vAlign w:val="bottom"/>
            <w:hideMark/>
          </w:tcPr>
          <w:p w14:paraId="71D56C7B"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-5 940</w:t>
            </w:r>
          </w:p>
        </w:tc>
        <w:tc>
          <w:tcPr>
            <w:tcW w:w="993" w:type="dxa"/>
            <w:tcBorders>
              <w:top w:val="nil"/>
              <w:left w:val="nil"/>
              <w:bottom w:val="nil"/>
              <w:right w:val="single" w:sz="4" w:space="0" w:color="auto"/>
            </w:tcBorders>
            <w:shd w:val="clear" w:color="auto" w:fill="auto"/>
            <w:noWrap/>
            <w:vAlign w:val="bottom"/>
            <w:hideMark/>
          </w:tcPr>
          <w:p w14:paraId="23AFA14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-1 700</w:t>
            </w:r>
          </w:p>
        </w:tc>
        <w:tc>
          <w:tcPr>
            <w:tcW w:w="850" w:type="dxa"/>
            <w:tcBorders>
              <w:top w:val="nil"/>
              <w:left w:val="nil"/>
              <w:bottom w:val="nil"/>
              <w:right w:val="single" w:sz="4" w:space="0" w:color="auto"/>
            </w:tcBorders>
            <w:shd w:val="clear" w:color="auto" w:fill="auto"/>
            <w:noWrap/>
            <w:vAlign w:val="bottom"/>
            <w:hideMark/>
          </w:tcPr>
          <w:p w14:paraId="23CBA8C4"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77,8</w:t>
            </w:r>
          </w:p>
        </w:tc>
      </w:tr>
      <w:tr w:rsidR="00B24BF8" w:rsidRPr="005A25B0" w14:paraId="331FDF8E"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0B5439F9"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Työkorvaukset, tekijänoikeuspalkkiot</w:t>
            </w:r>
          </w:p>
        </w:tc>
        <w:tc>
          <w:tcPr>
            <w:tcW w:w="992" w:type="dxa"/>
            <w:tcBorders>
              <w:top w:val="nil"/>
              <w:left w:val="nil"/>
              <w:bottom w:val="nil"/>
              <w:right w:val="single" w:sz="4" w:space="0" w:color="auto"/>
            </w:tcBorders>
            <w:shd w:val="clear" w:color="auto" w:fill="auto"/>
            <w:noWrap/>
            <w:vAlign w:val="bottom"/>
            <w:hideMark/>
          </w:tcPr>
          <w:p w14:paraId="3940C7FE"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-4 185</w:t>
            </w:r>
          </w:p>
        </w:tc>
        <w:tc>
          <w:tcPr>
            <w:tcW w:w="851" w:type="dxa"/>
            <w:tcBorders>
              <w:top w:val="nil"/>
              <w:left w:val="nil"/>
              <w:bottom w:val="nil"/>
              <w:right w:val="single" w:sz="4" w:space="0" w:color="auto"/>
            </w:tcBorders>
            <w:shd w:val="clear" w:color="auto" w:fill="auto"/>
            <w:noWrap/>
            <w:vAlign w:val="bottom"/>
            <w:hideMark/>
          </w:tcPr>
          <w:p w14:paraId="05454081"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-4 442</w:t>
            </w:r>
          </w:p>
        </w:tc>
        <w:tc>
          <w:tcPr>
            <w:tcW w:w="992" w:type="dxa"/>
            <w:tcBorders>
              <w:top w:val="nil"/>
              <w:left w:val="nil"/>
              <w:bottom w:val="nil"/>
              <w:right w:val="single" w:sz="4" w:space="0" w:color="auto"/>
            </w:tcBorders>
            <w:shd w:val="clear" w:color="auto" w:fill="auto"/>
            <w:vAlign w:val="bottom"/>
            <w:hideMark/>
          </w:tcPr>
          <w:p w14:paraId="4CC8578D"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3CD3890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-4 442</w:t>
            </w:r>
          </w:p>
        </w:tc>
        <w:tc>
          <w:tcPr>
            <w:tcW w:w="992" w:type="dxa"/>
            <w:tcBorders>
              <w:top w:val="nil"/>
              <w:left w:val="nil"/>
              <w:bottom w:val="nil"/>
              <w:right w:val="single" w:sz="4" w:space="0" w:color="auto"/>
            </w:tcBorders>
            <w:shd w:val="clear" w:color="auto" w:fill="auto"/>
            <w:noWrap/>
            <w:vAlign w:val="bottom"/>
            <w:hideMark/>
          </w:tcPr>
          <w:p w14:paraId="1A3C8BFD"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-3 631</w:t>
            </w:r>
          </w:p>
        </w:tc>
        <w:tc>
          <w:tcPr>
            <w:tcW w:w="993" w:type="dxa"/>
            <w:tcBorders>
              <w:top w:val="nil"/>
              <w:left w:val="nil"/>
              <w:bottom w:val="nil"/>
              <w:right w:val="single" w:sz="4" w:space="0" w:color="auto"/>
            </w:tcBorders>
            <w:shd w:val="clear" w:color="auto" w:fill="auto"/>
            <w:noWrap/>
            <w:vAlign w:val="bottom"/>
            <w:hideMark/>
          </w:tcPr>
          <w:p w14:paraId="1FD3367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-811</w:t>
            </w:r>
          </w:p>
        </w:tc>
        <w:tc>
          <w:tcPr>
            <w:tcW w:w="850" w:type="dxa"/>
            <w:tcBorders>
              <w:top w:val="nil"/>
              <w:left w:val="nil"/>
              <w:bottom w:val="nil"/>
              <w:right w:val="single" w:sz="4" w:space="0" w:color="auto"/>
            </w:tcBorders>
            <w:shd w:val="clear" w:color="auto" w:fill="auto"/>
            <w:noWrap/>
            <w:vAlign w:val="bottom"/>
            <w:hideMark/>
          </w:tcPr>
          <w:p w14:paraId="04DD26A3"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81,8</w:t>
            </w:r>
          </w:p>
        </w:tc>
      </w:tr>
      <w:tr w:rsidR="00B24BF8" w:rsidRPr="005A25B0" w14:paraId="7E5AA111"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68D02818"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Muut palkkiot ulkopuolisille</w:t>
            </w:r>
          </w:p>
        </w:tc>
        <w:tc>
          <w:tcPr>
            <w:tcW w:w="992" w:type="dxa"/>
            <w:tcBorders>
              <w:top w:val="nil"/>
              <w:left w:val="nil"/>
              <w:bottom w:val="nil"/>
              <w:right w:val="single" w:sz="4" w:space="0" w:color="auto"/>
            </w:tcBorders>
            <w:shd w:val="clear" w:color="auto" w:fill="auto"/>
            <w:noWrap/>
            <w:vAlign w:val="bottom"/>
            <w:hideMark/>
          </w:tcPr>
          <w:p w14:paraId="149F14EF"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-2 726</w:t>
            </w:r>
          </w:p>
        </w:tc>
        <w:tc>
          <w:tcPr>
            <w:tcW w:w="851" w:type="dxa"/>
            <w:tcBorders>
              <w:top w:val="nil"/>
              <w:left w:val="nil"/>
              <w:bottom w:val="nil"/>
              <w:right w:val="single" w:sz="4" w:space="0" w:color="auto"/>
            </w:tcBorders>
            <w:shd w:val="clear" w:color="auto" w:fill="auto"/>
            <w:noWrap/>
            <w:vAlign w:val="bottom"/>
            <w:hideMark/>
          </w:tcPr>
          <w:p w14:paraId="35F2E419"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-3 000</w:t>
            </w:r>
          </w:p>
        </w:tc>
        <w:tc>
          <w:tcPr>
            <w:tcW w:w="992" w:type="dxa"/>
            <w:tcBorders>
              <w:top w:val="nil"/>
              <w:left w:val="nil"/>
              <w:bottom w:val="nil"/>
              <w:right w:val="single" w:sz="4" w:space="0" w:color="auto"/>
            </w:tcBorders>
            <w:shd w:val="clear" w:color="auto" w:fill="auto"/>
            <w:vAlign w:val="bottom"/>
            <w:hideMark/>
          </w:tcPr>
          <w:p w14:paraId="422573AA"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31D31FC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-3 000</w:t>
            </w:r>
          </w:p>
        </w:tc>
        <w:tc>
          <w:tcPr>
            <w:tcW w:w="992" w:type="dxa"/>
            <w:tcBorders>
              <w:top w:val="nil"/>
              <w:left w:val="nil"/>
              <w:bottom w:val="nil"/>
              <w:right w:val="single" w:sz="4" w:space="0" w:color="auto"/>
            </w:tcBorders>
            <w:shd w:val="clear" w:color="auto" w:fill="auto"/>
            <w:noWrap/>
            <w:vAlign w:val="bottom"/>
            <w:hideMark/>
          </w:tcPr>
          <w:p w14:paraId="0B76885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-650</w:t>
            </w:r>
          </w:p>
        </w:tc>
        <w:tc>
          <w:tcPr>
            <w:tcW w:w="993" w:type="dxa"/>
            <w:tcBorders>
              <w:top w:val="nil"/>
              <w:left w:val="nil"/>
              <w:bottom w:val="nil"/>
              <w:right w:val="single" w:sz="4" w:space="0" w:color="auto"/>
            </w:tcBorders>
            <w:shd w:val="clear" w:color="auto" w:fill="auto"/>
            <w:noWrap/>
            <w:vAlign w:val="bottom"/>
            <w:hideMark/>
          </w:tcPr>
          <w:p w14:paraId="5D58EE7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-2 350</w:t>
            </w:r>
          </w:p>
        </w:tc>
        <w:tc>
          <w:tcPr>
            <w:tcW w:w="850" w:type="dxa"/>
            <w:tcBorders>
              <w:top w:val="nil"/>
              <w:left w:val="nil"/>
              <w:bottom w:val="nil"/>
              <w:right w:val="single" w:sz="4" w:space="0" w:color="auto"/>
            </w:tcBorders>
            <w:shd w:val="clear" w:color="auto" w:fill="auto"/>
            <w:noWrap/>
            <w:vAlign w:val="bottom"/>
            <w:hideMark/>
          </w:tcPr>
          <w:p w14:paraId="37C0E69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21,7</w:t>
            </w:r>
          </w:p>
        </w:tc>
      </w:tr>
      <w:tr w:rsidR="00B24BF8" w:rsidRPr="005A25B0" w14:paraId="4AFE4E28"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75E1F931"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Jaksotetut palkat ja palkkiot</w:t>
            </w:r>
          </w:p>
        </w:tc>
        <w:tc>
          <w:tcPr>
            <w:tcW w:w="992" w:type="dxa"/>
            <w:tcBorders>
              <w:top w:val="nil"/>
              <w:left w:val="nil"/>
              <w:bottom w:val="nil"/>
              <w:right w:val="single" w:sz="4" w:space="0" w:color="auto"/>
            </w:tcBorders>
            <w:shd w:val="clear" w:color="auto" w:fill="auto"/>
            <w:noWrap/>
            <w:vAlign w:val="bottom"/>
            <w:hideMark/>
          </w:tcPr>
          <w:p w14:paraId="7921BBEB"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-26 098</w:t>
            </w:r>
          </w:p>
        </w:tc>
        <w:tc>
          <w:tcPr>
            <w:tcW w:w="851" w:type="dxa"/>
            <w:tcBorders>
              <w:top w:val="nil"/>
              <w:left w:val="nil"/>
              <w:bottom w:val="nil"/>
              <w:right w:val="single" w:sz="4" w:space="0" w:color="auto"/>
            </w:tcBorders>
            <w:shd w:val="clear" w:color="auto" w:fill="auto"/>
            <w:noWrap/>
            <w:vAlign w:val="bottom"/>
            <w:hideMark/>
          </w:tcPr>
          <w:p w14:paraId="1E330E99"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vAlign w:val="bottom"/>
            <w:hideMark/>
          </w:tcPr>
          <w:p w14:paraId="27C3D089"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1E23E02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615AFD7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18 861</w:t>
            </w:r>
          </w:p>
        </w:tc>
        <w:tc>
          <w:tcPr>
            <w:tcW w:w="993" w:type="dxa"/>
            <w:tcBorders>
              <w:top w:val="nil"/>
              <w:left w:val="nil"/>
              <w:bottom w:val="nil"/>
              <w:right w:val="single" w:sz="4" w:space="0" w:color="auto"/>
            </w:tcBorders>
            <w:shd w:val="clear" w:color="auto" w:fill="auto"/>
            <w:noWrap/>
            <w:vAlign w:val="bottom"/>
            <w:hideMark/>
          </w:tcPr>
          <w:p w14:paraId="7ABB0BD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-18 861</w:t>
            </w:r>
          </w:p>
        </w:tc>
        <w:tc>
          <w:tcPr>
            <w:tcW w:w="850" w:type="dxa"/>
            <w:tcBorders>
              <w:top w:val="nil"/>
              <w:left w:val="nil"/>
              <w:bottom w:val="nil"/>
              <w:right w:val="single" w:sz="4" w:space="0" w:color="auto"/>
            </w:tcBorders>
            <w:shd w:val="clear" w:color="auto" w:fill="auto"/>
            <w:noWrap/>
            <w:vAlign w:val="bottom"/>
            <w:hideMark/>
          </w:tcPr>
          <w:p w14:paraId="74C1D46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0,0</w:t>
            </w:r>
          </w:p>
        </w:tc>
      </w:tr>
      <w:tr w:rsidR="00B24BF8" w:rsidRPr="005A25B0" w14:paraId="0976099D"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19092D2D"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Aktivoidut palkat ja palkkiot</w:t>
            </w:r>
          </w:p>
        </w:tc>
        <w:tc>
          <w:tcPr>
            <w:tcW w:w="992" w:type="dxa"/>
            <w:tcBorders>
              <w:top w:val="nil"/>
              <w:left w:val="nil"/>
              <w:bottom w:val="nil"/>
              <w:right w:val="single" w:sz="4" w:space="0" w:color="auto"/>
            </w:tcBorders>
            <w:shd w:val="clear" w:color="auto" w:fill="auto"/>
            <w:noWrap/>
            <w:vAlign w:val="bottom"/>
            <w:hideMark/>
          </w:tcPr>
          <w:p w14:paraId="1016C642"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851" w:type="dxa"/>
            <w:tcBorders>
              <w:top w:val="nil"/>
              <w:left w:val="nil"/>
              <w:bottom w:val="nil"/>
              <w:right w:val="single" w:sz="4" w:space="0" w:color="auto"/>
            </w:tcBorders>
            <w:shd w:val="clear" w:color="auto" w:fill="auto"/>
            <w:noWrap/>
            <w:vAlign w:val="bottom"/>
            <w:hideMark/>
          </w:tcPr>
          <w:p w14:paraId="54C07A3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vAlign w:val="bottom"/>
            <w:hideMark/>
          </w:tcPr>
          <w:p w14:paraId="771D5835"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3BCDED5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6617788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1 882</w:t>
            </w:r>
          </w:p>
        </w:tc>
        <w:tc>
          <w:tcPr>
            <w:tcW w:w="993" w:type="dxa"/>
            <w:tcBorders>
              <w:top w:val="nil"/>
              <w:left w:val="nil"/>
              <w:bottom w:val="nil"/>
              <w:right w:val="single" w:sz="4" w:space="0" w:color="auto"/>
            </w:tcBorders>
            <w:shd w:val="clear" w:color="auto" w:fill="auto"/>
            <w:noWrap/>
            <w:vAlign w:val="bottom"/>
            <w:hideMark/>
          </w:tcPr>
          <w:p w14:paraId="2D779CE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-1 882</w:t>
            </w:r>
          </w:p>
        </w:tc>
        <w:tc>
          <w:tcPr>
            <w:tcW w:w="850" w:type="dxa"/>
            <w:tcBorders>
              <w:top w:val="nil"/>
              <w:left w:val="nil"/>
              <w:bottom w:val="nil"/>
              <w:right w:val="single" w:sz="4" w:space="0" w:color="auto"/>
            </w:tcBorders>
            <w:shd w:val="clear" w:color="auto" w:fill="auto"/>
            <w:noWrap/>
            <w:vAlign w:val="bottom"/>
            <w:hideMark/>
          </w:tcPr>
          <w:p w14:paraId="60CBE751"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0,0</w:t>
            </w:r>
          </w:p>
        </w:tc>
      </w:tr>
      <w:tr w:rsidR="00B24BF8" w:rsidRPr="005A25B0" w14:paraId="75978D6F"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105B70D4"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Sairausvakuutuskorvaukset</w:t>
            </w:r>
          </w:p>
        </w:tc>
        <w:tc>
          <w:tcPr>
            <w:tcW w:w="992" w:type="dxa"/>
            <w:tcBorders>
              <w:top w:val="nil"/>
              <w:left w:val="nil"/>
              <w:bottom w:val="nil"/>
              <w:right w:val="single" w:sz="4" w:space="0" w:color="auto"/>
            </w:tcBorders>
            <w:shd w:val="clear" w:color="auto" w:fill="auto"/>
            <w:noWrap/>
            <w:vAlign w:val="bottom"/>
            <w:hideMark/>
          </w:tcPr>
          <w:p w14:paraId="1F042F9D"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50 155</w:t>
            </w:r>
          </w:p>
        </w:tc>
        <w:tc>
          <w:tcPr>
            <w:tcW w:w="851" w:type="dxa"/>
            <w:tcBorders>
              <w:top w:val="nil"/>
              <w:left w:val="nil"/>
              <w:bottom w:val="nil"/>
              <w:right w:val="single" w:sz="4" w:space="0" w:color="auto"/>
            </w:tcBorders>
            <w:shd w:val="clear" w:color="auto" w:fill="auto"/>
            <w:noWrap/>
            <w:vAlign w:val="bottom"/>
            <w:hideMark/>
          </w:tcPr>
          <w:p w14:paraId="7EA34F28"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14 059</w:t>
            </w:r>
          </w:p>
        </w:tc>
        <w:tc>
          <w:tcPr>
            <w:tcW w:w="992" w:type="dxa"/>
            <w:tcBorders>
              <w:top w:val="nil"/>
              <w:left w:val="nil"/>
              <w:bottom w:val="nil"/>
              <w:right w:val="single" w:sz="4" w:space="0" w:color="auto"/>
            </w:tcBorders>
            <w:shd w:val="clear" w:color="auto" w:fill="auto"/>
            <w:vAlign w:val="bottom"/>
            <w:hideMark/>
          </w:tcPr>
          <w:p w14:paraId="5A20A96A"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32103953"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14 059</w:t>
            </w:r>
          </w:p>
        </w:tc>
        <w:tc>
          <w:tcPr>
            <w:tcW w:w="992" w:type="dxa"/>
            <w:tcBorders>
              <w:top w:val="nil"/>
              <w:left w:val="nil"/>
              <w:bottom w:val="nil"/>
              <w:right w:val="single" w:sz="4" w:space="0" w:color="auto"/>
            </w:tcBorders>
            <w:shd w:val="clear" w:color="auto" w:fill="auto"/>
            <w:noWrap/>
            <w:vAlign w:val="bottom"/>
            <w:hideMark/>
          </w:tcPr>
          <w:p w14:paraId="3373FB9F"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30 479</w:t>
            </w:r>
          </w:p>
        </w:tc>
        <w:tc>
          <w:tcPr>
            <w:tcW w:w="993" w:type="dxa"/>
            <w:tcBorders>
              <w:top w:val="nil"/>
              <w:left w:val="nil"/>
              <w:bottom w:val="nil"/>
              <w:right w:val="single" w:sz="4" w:space="0" w:color="auto"/>
            </w:tcBorders>
            <w:shd w:val="clear" w:color="auto" w:fill="auto"/>
            <w:noWrap/>
            <w:vAlign w:val="bottom"/>
            <w:hideMark/>
          </w:tcPr>
          <w:p w14:paraId="0388CDC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-16 420</w:t>
            </w:r>
          </w:p>
        </w:tc>
        <w:tc>
          <w:tcPr>
            <w:tcW w:w="850" w:type="dxa"/>
            <w:tcBorders>
              <w:top w:val="nil"/>
              <w:left w:val="nil"/>
              <w:bottom w:val="nil"/>
              <w:right w:val="single" w:sz="4" w:space="0" w:color="auto"/>
            </w:tcBorders>
            <w:shd w:val="clear" w:color="auto" w:fill="auto"/>
            <w:noWrap/>
            <w:vAlign w:val="bottom"/>
            <w:hideMark/>
          </w:tcPr>
          <w:p w14:paraId="324AAB3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216,8</w:t>
            </w:r>
          </w:p>
        </w:tc>
      </w:tr>
      <w:tr w:rsidR="00B24BF8" w:rsidRPr="005A25B0" w14:paraId="1EAD78A3"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5219D276"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Tapaturmakorvaukset</w:t>
            </w:r>
          </w:p>
        </w:tc>
        <w:tc>
          <w:tcPr>
            <w:tcW w:w="992" w:type="dxa"/>
            <w:tcBorders>
              <w:top w:val="nil"/>
              <w:left w:val="nil"/>
              <w:bottom w:val="nil"/>
              <w:right w:val="single" w:sz="4" w:space="0" w:color="auto"/>
            </w:tcBorders>
            <w:shd w:val="clear" w:color="auto" w:fill="auto"/>
            <w:noWrap/>
            <w:vAlign w:val="bottom"/>
            <w:hideMark/>
          </w:tcPr>
          <w:p w14:paraId="43ABCB83"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2 667</w:t>
            </w:r>
          </w:p>
        </w:tc>
        <w:tc>
          <w:tcPr>
            <w:tcW w:w="851" w:type="dxa"/>
            <w:tcBorders>
              <w:top w:val="nil"/>
              <w:left w:val="nil"/>
              <w:bottom w:val="nil"/>
              <w:right w:val="single" w:sz="4" w:space="0" w:color="auto"/>
            </w:tcBorders>
            <w:shd w:val="clear" w:color="auto" w:fill="auto"/>
            <w:noWrap/>
            <w:vAlign w:val="bottom"/>
            <w:hideMark/>
          </w:tcPr>
          <w:p w14:paraId="30AB47D8"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vAlign w:val="bottom"/>
            <w:hideMark/>
          </w:tcPr>
          <w:p w14:paraId="35EFE87C"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4FB6ADAB"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2E31640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350</w:t>
            </w:r>
          </w:p>
        </w:tc>
        <w:tc>
          <w:tcPr>
            <w:tcW w:w="993" w:type="dxa"/>
            <w:tcBorders>
              <w:top w:val="nil"/>
              <w:left w:val="nil"/>
              <w:bottom w:val="nil"/>
              <w:right w:val="single" w:sz="4" w:space="0" w:color="auto"/>
            </w:tcBorders>
            <w:shd w:val="clear" w:color="auto" w:fill="auto"/>
            <w:noWrap/>
            <w:vAlign w:val="bottom"/>
            <w:hideMark/>
          </w:tcPr>
          <w:p w14:paraId="37D7DB8E"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-350</w:t>
            </w:r>
          </w:p>
        </w:tc>
        <w:tc>
          <w:tcPr>
            <w:tcW w:w="850" w:type="dxa"/>
            <w:tcBorders>
              <w:top w:val="nil"/>
              <w:left w:val="nil"/>
              <w:bottom w:val="nil"/>
              <w:right w:val="single" w:sz="4" w:space="0" w:color="auto"/>
            </w:tcBorders>
            <w:shd w:val="clear" w:color="auto" w:fill="auto"/>
            <w:noWrap/>
            <w:vAlign w:val="bottom"/>
            <w:hideMark/>
          </w:tcPr>
          <w:p w14:paraId="6F0E9D1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0,0</w:t>
            </w:r>
          </w:p>
        </w:tc>
      </w:tr>
      <w:tr w:rsidR="00B24BF8" w:rsidRPr="005A25B0" w14:paraId="6FC71984"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7FF9D3A9"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 xml:space="preserve">Muut </w:t>
            </w:r>
            <w:proofErr w:type="spellStart"/>
            <w:proofErr w:type="gramStart"/>
            <w:r w:rsidRPr="005A25B0">
              <w:rPr>
                <w:rFonts w:ascii="Calibri" w:hAnsi="Calibri" w:cs="Calibri"/>
                <w:sz w:val="16"/>
                <w:szCs w:val="16"/>
              </w:rPr>
              <w:t>kansaneläkelait.korv</w:t>
            </w:r>
            <w:proofErr w:type="spellEnd"/>
            <w:proofErr w:type="gramEnd"/>
            <w:r w:rsidRPr="005A25B0">
              <w:rPr>
                <w:rFonts w:ascii="Calibri" w:hAnsi="Calibri" w:cs="Calibri"/>
                <w:sz w:val="16"/>
                <w:szCs w:val="16"/>
              </w:rPr>
              <w:t>.</w:t>
            </w:r>
          </w:p>
        </w:tc>
        <w:tc>
          <w:tcPr>
            <w:tcW w:w="992" w:type="dxa"/>
            <w:tcBorders>
              <w:top w:val="nil"/>
              <w:left w:val="nil"/>
              <w:bottom w:val="nil"/>
              <w:right w:val="single" w:sz="4" w:space="0" w:color="auto"/>
            </w:tcBorders>
            <w:shd w:val="clear" w:color="auto" w:fill="auto"/>
            <w:noWrap/>
            <w:vAlign w:val="bottom"/>
            <w:hideMark/>
          </w:tcPr>
          <w:p w14:paraId="2E3A016B"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87</w:t>
            </w:r>
          </w:p>
        </w:tc>
        <w:tc>
          <w:tcPr>
            <w:tcW w:w="851" w:type="dxa"/>
            <w:tcBorders>
              <w:top w:val="nil"/>
              <w:left w:val="nil"/>
              <w:bottom w:val="nil"/>
              <w:right w:val="single" w:sz="4" w:space="0" w:color="auto"/>
            </w:tcBorders>
            <w:shd w:val="clear" w:color="auto" w:fill="auto"/>
            <w:noWrap/>
            <w:vAlign w:val="bottom"/>
            <w:hideMark/>
          </w:tcPr>
          <w:p w14:paraId="025525A4"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vAlign w:val="bottom"/>
            <w:hideMark/>
          </w:tcPr>
          <w:p w14:paraId="1791A7CC"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49DEFED3"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0AE2BA99"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3" w:type="dxa"/>
            <w:tcBorders>
              <w:top w:val="nil"/>
              <w:left w:val="nil"/>
              <w:bottom w:val="nil"/>
              <w:right w:val="single" w:sz="4" w:space="0" w:color="auto"/>
            </w:tcBorders>
            <w:shd w:val="clear" w:color="auto" w:fill="auto"/>
            <w:noWrap/>
            <w:vAlign w:val="bottom"/>
            <w:hideMark/>
          </w:tcPr>
          <w:p w14:paraId="371D402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850" w:type="dxa"/>
            <w:tcBorders>
              <w:top w:val="nil"/>
              <w:left w:val="nil"/>
              <w:bottom w:val="nil"/>
              <w:right w:val="single" w:sz="4" w:space="0" w:color="auto"/>
            </w:tcBorders>
            <w:shd w:val="clear" w:color="auto" w:fill="auto"/>
            <w:noWrap/>
            <w:vAlign w:val="bottom"/>
            <w:hideMark/>
          </w:tcPr>
          <w:p w14:paraId="7833A17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0,0</w:t>
            </w:r>
          </w:p>
        </w:tc>
      </w:tr>
      <w:tr w:rsidR="00B24BF8" w:rsidRPr="005A25B0" w14:paraId="0F4624B5"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442AC661"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38094098"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851" w:type="dxa"/>
            <w:tcBorders>
              <w:top w:val="nil"/>
              <w:left w:val="nil"/>
              <w:bottom w:val="nil"/>
              <w:right w:val="single" w:sz="4" w:space="0" w:color="auto"/>
            </w:tcBorders>
            <w:shd w:val="clear" w:color="auto" w:fill="auto"/>
            <w:noWrap/>
            <w:vAlign w:val="bottom"/>
            <w:hideMark/>
          </w:tcPr>
          <w:p w14:paraId="55FFDA63"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vAlign w:val="bottom"/>
            <w:hideMark/>
          </w:tcPr>
          <w:p w14:paraId="5369F9A1" w14:textId="77777777" w:rsidR="00B24BF8" w:rsidRPr="005A25B0" w:rsidRDefault="00B24BF8" w:rsidP="00734B7E">
            <w:pPr>
              <w:jc w:val="center"/>
              <w:rPr>
                <w:rFonts w:ascii="Calibri" w:hAnsi="Calibri" w:cs="Calibri"/>
                <w:color w:val="000000"/>
                <w:sz w:val="16"/>
                <w:szCs w:val="16"/>
              </w:rPr>
            </w:pPr>
            <w:r w:rsidRPr="005A25B0">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239A8462"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79D576D8"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0D3D351B"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002B115F"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r>
      <w:tr w:rsidR="00B24BF8" w:rsidRPr="005A25B0" w14:paraId="24E5CC8C"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10FAFA44" w14:textId="77777777" w:rsidR="00B24BF8" w:rsidRPr="005A25B0" w:rsidRDefault="00B24BF8" w:rsidP="00734B7E">
            <w:pPr>
              <w:jc w:val="left"/>
              <w:rPr>
                <w:rFonts w:ascii="Calibri" w:hAnsi="Calibri" w:cs="Calibri"/>
                <w:b/>
                <w:bCs/>
                <w:sz w:val="16"/>
                <w:szCs w:val="16"/>
              </w:rPr>
            </w:pPr>
            <w:r w:rsidRPr="005A25B0">
              <w:rPr>
                <w:rFonts w:ascii="Calibri" w:hAnsi="Calibri" w:cs="Calibri"/>
                <w:b/>
                <w:bCs/>
                <w:sz w:val="16"/>
                <w:szCs w:val="16"/>
              </w:rPr>
              <w:t>Henkilösivukulut</w:t>
            </w:r>
          </w:p>
        </w:tc>
        <w:tc>
          <w:tcPr>
            <w:tcW w:w="992" w:type="dxa"/>
            <w:tcBorders>
              <w:top w:val="nil"/>
              <w:left w:val="nil"/>
              <w:bottom w:val="nil"/>
              <w:right w:val="single" w:sz="4" w:space="0" w:color="auto"/>
            </w:tcBorders>
            <w:shd w:val="clear" w:color="auto" w:fill="auto"/>
            <w:noWrap/>
            <w:vAlign w:val="bottom"/>
            <w:hideMark/>
          </w:tcPr>
          <w:p w14:paraId="075FC1A1"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851" w:type="dxa"/>
            <w:tcBorders>
              <w:top w:val="nil"/>
              <w:left w:val="nil"/>
              <w:bottom w:val="nil"/>
              <w:right w:val="single" w:sz="4" w:space="0" w:color="auto"/>
            </w:tcBorders>
            <w:shd w:val="clear" w:color="auto" w:fill="auto"/>
            <w:noWrap/>
            <w:vAlign w:val="bottom"/>
            <w:hideMark/>
          </w:tcPr>
          <w:p w14:paraId="7F93E8A0"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vAlign w:val="bottom"/>
            <w:hideMark/>
          </w:tcPr>
          <w:p w14:paraId="68503BCA" w14:textId="77777777" w:rsidR="00B24BF8" w:rsidRPr="005A25B0" w:rsidRDefault="00B24BF8" w:rsidP="00734B7E">
            <w:pPr>
              <w:jc w:val="center"/>
              <w:rPr>
                <w:rFonts w:ascii="Calibri" w:hAnsi="Calibri" w:cs="Calibri"/>
                <w:color w:val="000000"/>
                <w:sz w:val="16"/>
                <w:szCs w:val="16"/>
              </w:rPr>
            </w:pPr>
            <w:r w:rsidRPr="005A25B0">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69129590"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0900A5B5"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78E1D5E9"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0AD83E97"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r>
      <w:tr w:rsidR="00B24BF8" w:rsidRPr="005A25B0" w14:paraId="746870B4"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1EE4D859" w14:textId="77777777" w:rsidR="00B24BF8" w:rsidRPr="005A25B0" w:rsidRDefault="00B24BF8" w:rsidP="00734B7E">
            <w:pPr>
              <w:jc w:val="left"/>
              <w:rPr>
                <w:rFonts w:ascii="Calibri" w:hAnsi="Calibri" w:cs="Calibri"/>
                <w:b/>
                <w:bCs/>
                <w:sz w:val="16"/>
                <w:szCs w:val="16"/>
              </w:rPr>
            </w:pPr>
            <w:r w:rsidRPr="005A25B0">
              <w:rPr>
                <w:rFonts w:ascii="Calibri" w:hAnsi="Calibri" w:cs="Calibri"/>
                <w:b/>
                <w:bCs/>
                <w:sz w:val="16"/>
                <w:szCs w:val="16"/>
              </w:rPr>
              <w:t>Eläkekulut</w:t>
            </w:r>
          </w:p>
        </w:tc>
        <w:tc>
          <w:tcPr>
            <w:tcW w:w="992" w:type="dxa"/>
            <w:tcBorders>
              <w:top w:val="nil"/>
              <w:left w:val="nil"/>
              <w:bottom w:val="nil"/>
              <w:right w:val="single" w:sz="4" w:space="0" w:color="auto"/>
            </w:tcBorders>
            <w:shd w:val="clear" w:color="auto" w:fill="auto"/>
            <w:noWrap/>
            <w:vAlign w:val="bottom"/>
            <w:hideMark/>
          </w:tcPr>
          <w:p w14:paraId="4C4C9EBB"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-625 826</w:t>
            </w:r>
          </w:p>
        </w:tc>
        <w:tc>
          <w:tcPr>
            <w:tcW w:w="851" w:type="dxa"/>
            <w:tcBorders>
              <w:top w:val="nil"/>
              <w:left w:val="nil"/>
              <w:bottom w:val="nil"/>
              <w:right w:val="single" w:sz="4" w:space="0" w:color="auto"/>
            </w:tcBorders>
            <w:shd w:val="clear" w:color="auto" w:fill="auto"/>
            <w:noWrap/>
            <w:vAlign w:val="bottom"/>
            <w:hideMark/>
          </w:tcPr>
          <w:p w14:paraId="327241F4"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-374 817</w:t>
            </w:r>
          </w:p>
        </w:tc>
        <w:tc>
          <w:tcPr>
            <w:tcW w:w="992" w:type="dxa"/>
            <w:tcBorders>
              <w:top w:val="nil"/>
              <w:left w:val="nil"/>
              <w:bottom w:val="nil"/>
              <w:right w:val="single" w:sz="4" w:space="0" w:color="auto"/>
            </w:tcBorders>
            <w:shd w:val="clear" w:color="auto" w:fill="auto"/>
            <w:vAlign w:val="bottom"/>
            <w:hideMark/>
          </w:tcPr>
          <w:p w14:paraId="6458F532" w14:textId="77777777" w:rsidR="00B24BF8" w:rsidRPr="005A25B0" w:rsidRDefault="00B24BF8" w:rsidP="00734B7E">
            <w:pPr>
              <w:jc w:val="center"/>
              <w:rPr>
                <w:rFonts w:ascii="Calibri" w:hAnsi="Calibri" w:cs="Calibri"/>
                <w:b/>
                <w:bCs/>
                <w:sz w:val="16"/>
                <w:szCs w:val="16"/>
              </w:rPr>
            </w:pPr>
            <w:r w:rsidRPr="005A25B0">
              <w:rPr>
                <w:rFonts w:ascii="Calibri" w:hAnsi="Calibri" w:cs="Calibri"/>
                <w:b/>
                <w:bCs/>
                <w:sz w:val="16"/>
                <w:szCs w:val="16"/>
              </w:rPr>
              <w:t>0</w:t>
            </w:r>
          </w:p>
        </w:tc>
        <w:tc>
          <w:tcPr>
            <w:tcW w:w="992" w:type="dxa"/>
            <w:tcBorders>
              <w:top w:val="nil"/>
              <w:left w:val="nil"/>
              <w:bottom w:val="nil"/>
              <w:right w:val="single" w:sz="4" w:space="0" w:color="auto"/>
            </w:tcBorders>
            <w:shd w:val="clear" w:color="auto" w:fill="auto"/>
            <w:noWrap/>
            <w:vAlign w:val="bottom"/>
            <w:hideMark/>
          </w:tcPr>
          <w:p w14:paraId="43C36AE9"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-374 817</w:t>
            </w:r>
          </w:p>
        </w:tc>
        <w:tc>
          <w:tcPr>
            <w:tcW w:w="992" w:type="dxa"/>
            <w:tcBorders>
              <w:top w:val="nil"/>
              <w:left w:val="nil"/>
              <w:bottom w:val="nil"/>
              <w:right w:val="single" w:sz="4" w:space="0" w:color="auto"/>
            </w:tcBorders>
            <w:shd w:val="clear" w:color="auto" w:fill="auto"/>
            <w:noWrap/>
            <w:vAlign w:val="bottom"/>
            <w:hideMark/>
          </w:tcPr>
          <w:p w14:paraId="3AE94E20"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-380 646</w:t>
            </w:r>
          </w:p>
        </w:tc>
        <w:tc>
          <w:tcPr>
            <w:tcW w:w="993" w:type="dxa"/>
            <w:tcBorders>
              <w:top w:val="nil"/>
              <w:left w:val="nil"/>
              <w:bottom w:val="nil"/>
              <w:right w:val="single" w:sz="4" w:space="0" w:color="auto"/>
            </w:tcBorders>
            <w:shd w:val="clear" w:color="auto" w:fill="auto"/>
            <w:noWrap/>
            <w:vAlign w:val="bottom"/>
            <w:hideMark/>
          </w:tcPr>
          <w:p w14:paraId="23670788"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5 829</w:t>
            </w:r>
          </w:p>
        </w:tc>
        <w:tc>
          <w:tcPr>
            <w:tcW w:w="850" w:type="dxa"/>
            <w:tcBorders>
              <w:top w:val="nil"/>
              <w:left w:val="nil"/>
              <w:bottom w:val="nil"/>
              <w:right w:val="single" w:sz="4" w:space="0" w:color="auto"/>
            </w:tcBorders>
            <w:shd w:val="clear" w:color="auto" w:fill="auto"/>
            <w:noWrap/>
            <w:vAlign w:val="bottom"/>
            <w:hideMark/>
          </w:tcPr>
          <w:p w14:paraId="4298A115"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101,6</w:t>
            </w:r>
          </w:p>
        </w:tc>
      </w:tr>
      <w:tr w:rsidR="00B24BF8" w:rsidRPr="005A25B0" w14:paraId="4E1678EC"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65B88D91" w14:textId="77777777" w:rsidR="00B24BF8" w:rsidRPr="005A25B0" w:rsidRDefault="00B24BF8" w:rsidP="00734B7E">
            <w:pPr>
              <w:jc w:val="left"/>
              <w:rPr>
                <w:rFonts w:ascii="Calibri" w:hAnsi="Calibri" w:cs="Calibri"/>
                <w:sz w:val="16"/>
                <w:szCs w:val="16"/>
              </w:rPr>
            </w:pPr>
            <w:proofErr w:type="spellStart"/>
            <w:r w:rsidRPr="005A25B0">
              <w:rPr>
                <w:rFonts w:ascii="Calibri" w:hAnsi="Calibri" w:cs="Calibri"/>
                <w:sz w:val="16"/>
                <w:szCs w:val="16"/>
              </w:rPr>
              <w:t>KuEl</w:t>
            </w:r>
            <w:proofErr w:type="spellEnd"/>
            <w:r w:rsidRPr="005A25B0">
              <w:rPr>
                <w:rFonts w:ascii="Calibri" w:hAnsi="Calibri" w:cs="Calibri"/>
                <w:sz w:val="16"/>
                <w:szCs w:val="16"/>
              </w:rPr>
              <w:t>-palkkaperusteinen maksu</w:t>
            </w:r>
          </w:p>
        </w:tc>
        <w:tc>
          <w:tcPr>
            <w:tcW w:w="992" w:type="dxa"/>
            <w:tcBorders>
              <w:top w:val="nil"/>
              <w:left w:val="nil"/>
              <w:bottom w:val="nil"/>
              <w:right w:val="single" w:sz="4" w:space="0" w:color="auto"/>
            </w:tcBorders>
            <w:shd w:val="clear" w:color="auto" w:fill="auto"/>
            <w:noWrap/>
            <w:vAlign w:val="bottom"/>
            <w:hideMark/>
          </w:tcPr>
          <w:p w14:paraId="741BEE5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-512 498</w:t>
            </w:r>
          </w:p>
        </w:tc>
        <w:tc>
          <w:tcPr>
            <w:tcW w:w="851" w:type="dxa"/>
            <w:tcBorders>
              <w:top w:val="nil"/>
              <w:left w:val="nil"/>
              <w:bottom w:val="nil"/>
              <w:right w:val="single" w:sz="4" w:space="0" w:color="auto"/>
            </w:tcBorders>
            <w:shd w:val="clear" w:color="auto" w:fill="auto"/>
            <w:noWrap/>
            <w:vAlign w:val="bottom"/>
            <w:hideMark/>
          </w:tcPr>
          <w:p w14:paraId="6E9319F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-311 380</w:t>
            </w:r>
          </w:p>
        </w:tc>
        <w:tc>
          <w:tcPr>
            <w:tcW w:w="992" w:type="dxa"/>
            <w:tcBorders>
              <w:top w:val="nil"/>
              <w:left w:val="nil"/>
              <w:bottom w:val="nil"/>
              <w:right w:val="single" w:sz="4" w:space="0" w:color="auto"/>
            </w:tcBorders>
            <w:shd w:val="clear" w:color="auto" w:fill="auto"/>
            <w:vAlign w:val="bottom"/>
            <w:hideMark/>
          </w:tcPr>
          <w:p w14:paraId="1C5889A1"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0BA49812"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-311 380</w:t>
            </w:r>
          </w:p>
        </w:tc>
        <w:tc>
          <w:tcPr>
            <w:tcW w:w="992" w:type="dxa"/>
            <w:tcBorders>
              <w:top w:val="nil"/>
              <w:left w:val="nil"/>
              <w:bottom w:val="nil"/>
              <w:right w:val="single" w:sz="4" w:space="0" w:color="auto"/>
            </w:tcBorders>
            <w:shd w:val="clear" w:color="auto" w:fill="auto"/>
            <w:noWrap/>
            <w:vAlign w:val="bottom"/>
            <w:hideMark/>
          </w:tcPr>
          <w:p w14:paraId="446A8EF4"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-298 724</w:t>
            </w:r>
          </w:p>
        </w:tc>
        <w:tc>
          <w:tcPr>
            <w:tcW w:w="993" w:type="dxa"/>
            <w:tcBorders>
              <w:top w:val="nil"/>
              <w:left w:val="nil"/>
              <w:bottom w:val="nil"/>
              <w:right w:val="single" w:sz="4" w:space="0" w:color="auto"/>
            </w:tcBorders>
            <w:shd w:val="clear" w:color="auto" w:fill="auto"/>
            <w:noWrap/>
            <w:vAlign w:val="bottom"/>
            <w:hideMark/>
          </w:tcPr>
          <w:p w14:paraId="46FB0B1F"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-12 656</w:t>
            </w:r>
          </w:p>
        </w:tc>
        <w:tc>
          <w:tcPr>
            <w:tcW w:w="850" w:type="dxa"/>
            <w:tcBorders>
              <w:top w:val="nil"/>
              <w:left w:val="nil"/>
              <w:bottom w:val="nil"/>
              <w:right w:val="single" w:sz="4" w:space="0" w:color="auto"/>
            </w:tcBorders>
            <w:shd w:val="clear" w:color="auto" w:fill="auto"/>
            <w:noWrap/>
            <w:vAlign w:val="bottom"/>
            <w:hideMark/>
          </w:tcPr>
          <w:p w14:paraId="27E66DFE"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95,9</w:t>
            </w:r>
          </w:p>
        </w:tc>
      </w:tr>
      <w:tr w:rsidR="00B24BF8" w:rsidRPr="005A25B0" w14:paraId="0D2FF12F"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4F29D2CB" w14:textId="77777777" w:rsidR="00B24BF8" w:rsidRPr="005A25B0" w:rsidRDefault="00B24BF8" w:rsidP="00734B7E">
            <w:pPr>
              <w:jc w:val="left"/>
              <w:rPr>
                <w:rFonts w:ascii="Calibri" w:hAnsi="Calibri" w:cs="Calibri"/>
                <w:sz w:val="16"/>
                <w:szCs w:val="16"/>
              </w:rPr>
            </w:pPr>
            <w:proofErr w:type="spellStart"/>
            <w:r w:rsidRPr="005A25B0">
              <w:rPr>
                <w:rFonts w:ascii="Calibri" w:hAnsi="Calibri" w:cs="Calibri"/>
                <w:sz w:val="16"/>
                <w:szCs w:val="16"/>
              </w:rPr>
              <w:t>KuEl-eläkemenoper</w:t>
            </w:r>
            <w:proofErr w:type="spellEnd"/>
            <w:r w:rsidRPr="005A25B0">
              <w:rPr>
                <w:rFonts w:ascii="Calibri" w:hAnsi="Calibri" w:cs="Calibri"/>
                <w:sz w:val="16"/>
                <w:szCs w:val="16"/>
              </w:rPr>
              <w:t>. maksu</w:t>
            </w:r>
          </w:p>
        </w:tc>
        <w:tc>
          <w:tcPr>
            <w:tcW w:w="992" w:type="dxa"/>
            <w:tcBorders>
              <w:top w:val="nil"/>
              <w:left w:val="nil"/>
              <w:bottom w:val="nil"/>
              <w:right w:val="single" w:sz="4" w:space="0" w:color="auto"/>
            </w:tcBorders>
            <w:shd w:val="clear" w:color="auto" w:fill="auto"/>
            <w:noWrap/>
            <w:vAlign w:val="bottom"/>
            <w:hideMark/>
          </w:tcPr>
          <w:p w14:paraId="1288A684"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-97 250</w:t>
            </w:r>
          </w:p>
        </w:tc>
        <w:tc>
          <w:tcPr>
            <w:tcW w:w="851" w:type="dxa"/>
            <w:tcBorders>
              <w:top w:val="nil"/>
              <w:left w:val="nil"/>
              <w:bottom w:val="nil"/>
              <w:right w:val="single" w:sz="4" w:space="0" w:color="auto"/>
            </w:tcBorders>
            <w:shd w:val="clear" w:color="auto" w:fill="auto"/>
            <w:noWrap/>
            <w:vAlign w:val="bottom"/>
            <w:hideMark/>
          </w:tcPr>
          <w:p w14:paraId="1F68D798"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vAlign w:val="bottom"/>
            <w:hideMark/>
          </w:tcPr>
          <w:p w14:paraId="14239A31"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34DF1794"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6D985112"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-25</w:t>
            </w:r>
          </w:p>
        </w:tc>
        <w:tc>
          <w:tcPr>
            <w:tcW w:w="993" w:type="dxa"/>
            <w:tcBorders>
              <w:top w:val="nil"/>
              <w:left w:val="nil"/>
              <w:bottom w:val="nil"/>
              <w:right w:val="single" w:sz="4" w:space="0" w:color="auto"/>
            </w:tcBorders>
            <w:shd w:val="clear" w:color="auto" w:fill="auto"/>
            <w:noWrap/>
            <w:vAlign w:val="bottom"/>
            <w:hideMark/>
          </w:tcPr>
          <w:p w14:paraId="076B043F"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25</w:t>
            </w:r>
          </w:p>
        </w:tc>
        <w:tc>
          <w:tcPr>
            <w:tcW w:w="850" w:type="dxa"/>
            <w:tcBorders>
              <w:top w:val="nil"/>
              <w:left w:val="nil"/>
              <w:bottom w:val="nil"/>
              <w:right w:val="single" w:sz="4" w:space="0" w:color="auto"/>
            </w:tcBorders>
            <w:shd w:val="clear" w:color="auto" w:fill="auto"/>
            <w:noWrap/>
            <w:vAlign w:val="bottom"/>
            <w:hideMark/>
          </w:tcPr>
          <w:p w14:paraId="2F8E9D29"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0,0</w:t>
            </w:r>
          </w:p>
        </w:tc>
      </w:tr>
      <w:tr w:rsidR="00B24BF8" w:rsidRPr="005A25B0" w14:paraId="51116405"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03444FE6" w14:textId="77777777" w:rsidR="00B24BF8" w:rsidRPr="005A25B0" w:rsidRDefault="00B24BF8" w:rsidP="00734B7E">
            <w:pPr>
              <w:jc w:val="left"/>
              <w:rPr>
                <w:rFonts w:ascii="Calibri" w:hAnsi="Calibri" w:cs="Calibri"/>
                <w:sz w:val="16"/>
                <w:szCs w:val="16"/>
              </w:rPr>
            </w:pPr>
            <w:proofErr w:type="spellStart"/>
            <w:r w:rsidRPr="005A25B0">
              <w:rPr>
                <w:rFonts w:ascii="Calibri" w:hAnsi="Calibri" w:cs="Calibri"/>
                <w:sz w:val="16"/>
                <w:szCs w:val="16"/>
              </w:rPr>
              <w:t>Kuel</w:t>
            </w:r>
            <w:proofErr w:type="spellEnd"/>
            <w:r w:rsidRPr="005A25B0">
              <w:rPr>
                <w:rFonts w:ascii="Calibri" w:hAnsi="Calibri" w:cs="Calibri"/>
                <w:sz w:val="16"/>
                <w:szCs w:val="16"/>
              </w:rPr>
              <w:t>-tasausmaksu</w:t>
            </w:r>
          </w:p>
        </w:tc>
        <w:tc>
          <w:tcPr>
            <w:tcW w:w="992" w:type="dxa"/>
            <w:tcBorders>
              <w:top w:val="nil"/>
              <w:left w:val="nil"/>
              <w:bottom w:val="nil"/>
              <w:right w:val="single" w:sz="4" w:space="0" w:color="auto"/>
            </w:tcBorders>
            <w:shd w:val="clear" w:color="auto" w:fill="auto"/>
            <w:noWrap/>
            <w:vAlign w:val="bottom"/>
            <w:hideMark/>
          </w:tcPr>
          <w:p w14:paraId="6EB9EA64"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851" w:type="dxa"/>
            <w:tcBorders>
              <w:top w:val="nil"/>
              <w:left w:val="nil"/>
              <w:bottom w:val="nil"/>
              <w:right w:val="single" w:sz="4" w:space="0" w:color="auto"/>
            </w:tcBorders>
            <w:shd w:val="clear" w:color="auto" w:fill="auto"/>
            <w:noWrap/>
            <w:vAlign w:val="bottom"/>
            <w:hideMark/>
          </w:tcPr>
          <w:p w14:paraId="6D61F53D"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-63 437</w:t>
            </w:r>
          </w:p>
        </w:tc>
        <w:tc>
          <w:tcPr>
            <w:tcW w:w="992" w:type="dxa"/>
            <w:tcBorders>
              <w:top w:val="nil"/>
              <w:left w:val="nil"/>
              <w:bottom w:val="nil"/>
              <w:right w:val="single" w:sz="4" w:space="0" w:color="auto"/>
            </w:tcBorders>
            <w:shd w:val="clear" w:color="auto" w:fill="auto"/>
            <w:vAlign w:val="bottom"/>
            <w:hideMark/>
          </w:tcPr>
          <w:p w14:paraId="620A201E"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397EFB9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-63 437</w:t>
            </w:r>
          </w:p>
        </w:tc>
        <w:tc>
          <w:tcPr>
            <w:tcW w:w="992" w:type="dxa"/>
            <w:tcBorders>
              <w:top w:val="nil"/>
              <w:left w:val="nil"/>
              <w:bottom w:val="nil"/>
              <w:right w:val="single" w:sz="4" w:space="0" w:color="auto"/>
            </w:tcBorders>
            <w:shd w:val="clear" w:color="auto" w:fill="auto"/>
            <w:noWrap/>
            <w:vAlign w:val="bottom"/>
            <w:hideMark/>
          </w:tcPr>
          <w:p w14:paraId="5786776B"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-67 027</w:t>
            </w:r>
          </w:p>
        </w:tc>
        <w:tc>
          <w:tcPr>
            <w:tcW w:w="993" w:type="dxa"/>
            <w:tcBorders>
              <w:top w:val="nil"/>
              <w:left w:val="nil"/>
              <w:bottom w:val="nil"/>
              <w:right w:val="single" w:sz="4" w:space="0" w:color="auto"/>
            </w:tcBorders>
            <w:shd w:val="clear" w:color="auto" w:fill="auto"/>
            <w:noWrap/>
            <w:vAlign w:val="bottom"/>
            <w:hideMark/>
          </w:tcPr>
          <w:p w14:paraId="5CA01A1D"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3 590</w:t>
            </w:r>
          </w:p>
        </w:tc>
        <w:tc>
          <w:tcPr>
            <w:tcW w:w="850" w:type="dxa"/>
            <w:tcBorders>
              <w:top w:val="nil"/>
              <w:left w:val="nil"/>
              <w:bottom w:val="nil"/>
              <w:right w:val="single" w:sz="4" w:space="0" w:color="auto"/>
            </w:tcBorders>
            <w:shd w:val="clear" w:color="auto" w:fill="auto"/>
            <w:noWrap/>
            <w:vAlign w:val="bottom"/>
            <w:hideMark/>
          </w:tcPr>
          <w:p w14:paraId="0516A700"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105,7</w:t>
            </w:r>
          </w:p>
        </w:tc>
      </w:tr>
      <w:tr w:rsidR="00B24BF8" w:rsidRPr="005A25B0" w14:paraId="05F9016E"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2336F66D" w14:textId="77777777" w:rsidR="00B24BF8" w:rsidRPr="005A25B0" w:rsidRDefault="00B24BF8" w:rsidP="00734B7E">
            <w:pPr>
              <w:jc w:val="left"/>
              <w:rPr>
                <w:rFonts w:ascii="Calibri" w:hAnsi="Calibri" w:cs="Calibri"/>
                <w:sz w:val="16"/>
                <w:szCs w:val="16"/>
              </w:rPr>
            </w:pPr>
            <w:proofErr w:type="spellStart"/>
            <w:r w:rsidRPr="005A25B0">
              <w:rPr>
                <w:rFonts w:ascii="Calibri" w:hAnsi="Calibri" w:cs="Calibri"/>
                <w:sz w:val="16"/>
                <w:szCs w:val="16"/>
              </w:rPr>
              <w:t>VaEl</w:t>
            </w:r>
            <w:proofErr w:type="spellEnd"/>
            <w:r w:rsidRPr="005A25B0">
              <w:rPr>
                <w:rFonts w:ascii="Calibri" w:hAnsi="Calibri" w:cs="Calibri"/>
                <w:sz w:val="16"/>
                <w:szCs w:val="16"/>
              </w:rPr>
              <w:t>-maksu</w:t>
            </w:r>
          </w:p>
        </w:tc>
        <w:tc>
          <w:tcPr>
            <w:tcW w:w="992" w:type="dxa"/>
            <w:tcBorders>
              <w:top w:val="nil"/>
              <w:left w:val="nil"/>
              <w:bottom w:val="nil"/>
              <w:right w:val="single" w:sz="4" w:space="0" w:color="auto"/>
            </w:tcBorders>
            <w:shd w:val="clear" w:color="auto" w:fill="auto"/>
            <w:noWrap/>
            <w:vAlign w:val="bottom"/>
            <w:hideMark/>
          </w:tcPr>
          <w:p w14:paraId="0E986893"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-11 992</w:t>
            </w:r>
          </w:p>
        </w:tc>
        <w:tc>
          <w:tcPr>
            <w:tcW w:w="851" w:type="dxa"/>
            <w:tcBorders>
              <w:top w:val="nil"/>
              <w:left w:val="nil"/>
              <w:bottom w:val="nil"/>
              <w:right w:val="single" w:sz="4" w:space="0" w:color="auto"/>
            </w:tcBorders>
            <w:shd w:val="clear" w:color="auto" w:fill="auto"/>
            <w:noWrap/>
            <w:vAlign w:val="bottom"/>
            <w:hideMark/>
          </w:tcPr>
          <w:p w14:paraId="07F092FE"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vAlign w:val="bottom"/>
            <w:hideMark/>
          </w:tcPr>
          <w:p w14:paraId="3343C79B"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4A4D5B0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14A9ED98"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-18 110</w:t>
            </w:r>
          </w:p>
        </w:tc>
        <w:tc>
          <w:tcPr>
            <w:tcW w:w="993" w:type="dxa"/>
            <w:tcBorders>
              <w:top w:val="nil"/>
              <w:left w:val="nil"/>
              <w:bottom w:val="nil"/>
              <w:right w:val="single" w:sz="4" w:space="0" w:color="auto"/>
            </w:tcBorders>
            <w:shd w:val="clear" w:color="auto" w:fill="auto"/>
            <w:noWrap/>
            <w:vAlign w:val="bottom"/>
            <w:hideMark/>
          </w:tcPr>
          <w:p w14:paraId="560C8FB9"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18 110</w:t>
            </w:r>
          </w:p>
        </w:tc>
        <w:tc>
          <w:tcPr>
            <w:tcW w:w="850" w:type="dxa"/>
            <w:tcBorders>
              <w:top w:val="nil"/>
              <w:left w:val="nil"/>
              <w:bottom w:val="nil"/>
              <w:right w:val="single" w:sz="4" w:space="0" w:color="auto"/>
            </w:tcBorders>
            <w:shd w:val="clear" w:color="auto" w:fill="auto"/>
            <w:noWrap/>
            <w:vAlign w:val="bottom"/>
            <w:hideMark/>
          </w:tcPr>
          <w:p w14:paraId="3AF28C31"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0,0</w:t>
            </w:r>
          </w:p>
        </w:tc>
      </w:tr>
      <w:tr w:rsidR="00B24BF8" w:rsidRPr="005A25B0" w14:paraId="78EC2C42"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3CB89355"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Jaksotetut eläkekulut</w:t>
            </w:r>
          </w:p>
        </w:tc>
        <w:tc>
          <w:tcPr>
            <w:tcW w:w="992" w:type="dxa"/>
            <w:tcBorders>
              <w:top w:val="nil"/>
              <w:left w:val="nil"/>
              <w:bottom w:val="nil"/>
              <w:right w:val="single" w:sz="4" w:space="0" w:color="auto"/>
            </w:tcBorders>
            <w:shd w:val="clear" w:color="auto" w:fill="auto"/>
            <w:noWrap/>
            <w:vAlign w:val="bottom"/>
            <w:hideMark/>
          </w:tcPr>
          <w:p w14:paraId="0FF8EA7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-4 086</w:t>
            </w:r>
          </w:p>
        </w:tc>
        <w:tc>
          <w:tcPr>
            <w:tcW w:w="851" w:type="dxa"/>
            <w:tcBorders>
              <w:top w:val="nil"/>
              <w:left w:val="nil"/>
              <w:bottom w:val="nil"/>
              <w:right w:val="single" w:sz="4" w:space="0" w:color="auto"/>
            </w:tcBorders>
            <w:shd w:val="clear" w:color="auto" w:fill="auto"/>
            <w:noWrap/>
            <w:vAlign w:val="bottom"/>
            <w:hideMark/>
          </w:tcPr>
          <w:p w14:paraId="5B478EC0"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vAlign w:val="bottom"/>
            <w:hideMark/>
          </w:tcPr>
          <w:p w14:paraId="633C4C71"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1B4D6C1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0438441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2 858</w:t>
            </w:r>
          </w:p>
        </w:tc>
        <w:tc>
          <w:tcPr>
            <w:tcW w:w="993" w:type="dxa"/>
            <w:tcBorders>
              <w:top w:val="nil"/>
              <w:left w:val="nil"/>
              <w:bottom w:val="nil"/>
              <w:right w:val="single" w:sz="4" w:space="0" w:color="auto"/>
            </w:tcBorders>
            <w:shd w:val="clear" w:color="auto" w:fill="auto"/>
            <w:noWrap/>
            <w:vAlign w:val="bottom"/>
            <w:hideMark/>
          </w:tcPr>
          <w:p w14:paraId="7D98CD64"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-2 858</w:t>
            </w:r>
          </w:p>
        </w:tc>
        <w:tc>
          <w:tcPr>
            <w:tcW w:w="850" w:type="dxa"/>
            <w:tcBorders>
              <w:top w:val="nil"/>
              <w:left w:val="nil"/>
              <w:bottom w:val="nil"/>
              <w:right w:val="single" w:sz="4" w:space="0" w:color="auto"/>
            </w:tcBorders>
            <w:shd w:val="clear" w:color="auto" w:fill="auto"/>
            <w:noWrap/>
            <w:vAlign w:val="bottom"/>
            <w:hideMark/>
          </w:tcPr>
          <w:p w14:paraId="6A0C6784"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0,0</w:t>
            </w:r>
          </w:p>
        </w:tc>
      </w:tr>
      <w:tr w:rsidR="00B24BF8" w:rsidRPr="005A25B0" w14:paraId="34797321"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176AE31B"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Aktivoidut eläkekulut</w:t>
            </w:r>
          </w:p>
        </w:tc>
        <w:tc>
          <w:tcPr>
            <w:tcW w:w="992" w:type="dxa"/>
            <w:tcBorders>
              <w:top w:val="nil"/>
              <w:left w:val="nil"/>
              <w:bottom w:val="nil"/>
              <w:right w:val="single" w:sz="4" w:space="0" w:color="auto"/>
            </w:tcBorders>
            <w:shd w:val="clear" w:color="auto" w:fill="auto"/>
            <w:noWrap/>
            <w:vAlign w:val="bottom"/>
            <w:hideMark/>
          </w:tcPr>
          <w:p w14:paraId="7A97317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 </w:t>
            </w:r>
          </w:p>
        </w:tc>
        <w:tc>
          <w:tcPr>
            <w:tcW w:w="851" w:type="dxa"/>
            <w:tcBorders>
              <w:top w:val="nil"/>
              <w:left w:val="nil"/>
              <w:bottom w:val="nil"/>
              <w:right w:val="single" w:sz="4" w:space="0" w:color="auto"/>
            </w:tcBorders>
            <w:shd w:val="clear" w:color="auto" w:fill="auto"/>
            <w:noWrap/>
            <w:vAlign w:val="bottom"/>
            <w:hideMark/>
          </w:tcPr>
          <w:p w14:paraId="15526879"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vAlign w:val="bottom"/>
            <w:hideMark/>
          </w:tcPr>
          <w:p w14:paraId="157E9857"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34A705CB"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0695FB7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383</w:t>
            </w:r>
          </w:p>
        </w:tc>
        <w:tc>
          <w:tcPr>
            <w:tcW w:w="993" w:type="dxa"/>
            <w:tcBorders>
              <w:top w:val="nil"/>
              <w:left w:val="nil"/>
              <w:bottom w:val="nil"/>
              <w:right w:val="single" w:sz="4" w:space="0" w:color="auto"/>
            </w:tcBorders>
            <w:shd w:val="clear" w:color="auto" w:fill="auto"/>
            <w:noWrap/>
            <w:vAlign w:val="bottom"/>
            <w:hideMark/>
          </w:tcPr>
          <w:p w14:paraId="42DCB8FB"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-383</w:t>
            </w:r>
          </w:p>
        </w:tc>
        <w:tc>
          <w:tcPr>
            <w:tcW w:w="850" w:type="dxa"/>
            <w:tcBorders>
              <w:top w:val="nil"/>
              <w:left w:val="nil"/>
              <w:bottom w:val="nil"/>
              <w:right w:val="single" w:sz="4" w:space="0" w:color="auto"/>
            </w:tcBorders>
            <w:shd w:val="clear" w:color="auto" w:fill="auto"/>
            <w:noWrap/>
            <w:vAlign w:val="bottom"/>
            <w:hideMark/>
          </w:tcPr>
          <w:p w14:paraId="28B14A3B"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0,0</w:t>
            </w:r>
          </w:p>
        </w:tc>
      </w:tr>
      <w:tr w:rsidR="00B24BF8" w:rsidRPr="005A25B0" w14:paraId="515AD4A4"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32428D95" w14:textId="77777777" w:rsidR="00B24BF8" w:rsidRPr="005A25B0" w:rsidRDefault="00B24BF8" w:rsidP="00734B7E">
            <w:pPr>
              <w:jc w:val="left"/>
              <w:rPr>
                <w:rFonts w:ascii="Calibri" w:hAnsi="Calibri" w:cs="Calibri"/>
                <w:b/>
                <w:bCs/>
                <w:sz w:val="16"/>
                <w:szCs w:val="16"/>
              </w:rPr>
            </w:pPr>
            <w:r w:rsidRPr="005A25B0">
              <w:rPr>
                <w:rFonts w:ascii="Calibri" w:hAnsi="Calibri" w:cs="Calibri"/>
                <w:b/>
                <w:bCs/>
                <w:sz w:val="16"/>
                <w:szCs w:val="16"/>
              </w:rPr>
              <w:t>Muut henkilösivukulut</w:t>
            </w:r>
          </w:p>
        </w:tc>
        <w:tc>
          <w:tcPr>
            <w:tcW w:w="992" w:type="dxa"/>
            <w:tcBorders>
              <w:top w:val="nil"/>
              <w:left w:val="nil"/>
              <w:bottom w:val="nil"/>
              <w:right w:val="single" w:sz="4" w:space="0" w:color="auto"/>
            </w:tcBorders>
            <w:shd w:val="clear" w:color="auto" w:fill="auto"/>
            <w:noWrap/>
            <w:vAlign w:val="bottom"/>
            <w:hideMark/>
          </w:tcPr>
          <w:p w14:paraId="3E3E69BE"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-90 257</w:t>
            </w:r>
          </w:p>
        </w:tc>
        <w:tc>
          <w:tcPr>
            <w:tcW w:w="851" w:type="dxa"/>
            <w:tcBorders>
              <w:top w:val="nil"/>
              <w:left w:val="nil"/>
              <w:bottom w:val="nil"/>
              <w:right w:val="single" w:sz="4" w:space="0" w:color="auto"/>
            </w:tcBorders>
            <w:shd w:val="clear" w:color="auto" w:fill="auto"/>
            <w:noWrap/>
            <w:vAlign w:val="bottom"/>
            <w:hideMark/>
          </w:tcPr>
          <w:p w14:paraId="7B6B64FA"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-72 634</w:t>
            </w:r>
          </w:p>
        </w:tc>
        <w:tc>
          <w:tcPr>
            <w:tcW w:w="992" w:type="dxa"/>
            <w:tcBorders>
              <w:top w:val="nil"/>
              <w:left w:val="nil"/>
              <w:bottom w:val="nil"/>
              <w:right w:val="single" w:sz="4" w:space="0" w:color="auto"/>
            </w:tcBorders>
            <w:shd w:val="clear" w:color="auto" w:fill="auto"/>
            <w:vAlign w:val="bottom"/>
            <w:hideMark/>
          </w:tcPr>
          <w:p w14:paraId="620DCB8C" w14:textId="77777777" w:rsidR="00B24BF8" w:rsidRPr="005A25B0" w:rsidRDefault="00B24BF8" w:rsidP="00734B7E">
            <w:pPr>
              <w:jc w:val="center"/>
              <w:rPr>
                <w:rFonts w:ascii="Calibri" w:hAnsi="Calibri" w:cs="Calibri"/>
                <w:b/>
                <w:bCs/>
                <w:sz w:val="16"/>
                <w:szCs w:val="16"/>
              </w:rPr>
            </w:pPr>
            <w:r w:rsidRPr="005A25B0">
              <w:rPr>
                <w:rFonts w:ascii="Calibri" w:hAnsi="Calibri" w:cs="Calibri"/>
                <w:b/>
                <w:bCs/>
                <w:sz w:val="16"/>
                <w:szCs w:val="16"/>
              </w:rPr>
              <w:t>0</w:t>
            </w:r>
          </w:p>
        </w:tc>
        <w:tc>
          <w:tcPr>
            <w:tcW w:w="992" w:type="dxa"/>
            <w:tcBorders>
              <w:top w:val="nil"/>
              <w:left w:val="nil"/>
              <w:bottom w:val="nil"/>
              <w:right w:val="single" w:sz="4" w:space="0" w:color="auto"/>
            </w:tcBorders>
            <w:shd w:val="clear" w:color="auto" w:fill="auto"/>
            <w:noWrap/>
            <w:vAlign w:val="bottom"/>
            <w:hideMark/>
          </w:tcPr>
          <w:p w14:paraId="46469619"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-72 634</w:t>
            </w:r>
          </w:p>
        </w:tc>
        <w:tc>
          <w:tcPr>
            <w:tcW w:w="992" w:type="dxa"/>
            <w:tcBorders>
              <w:top w:val="nil"/>
              <w:left w:val="nil"/>
              <w:bottom w:val="nil"/>
              <w:right w:val="single" w:sz="4" w:space="0" w:color="auto"/>
            </w:tcBorders>
            <w:shd w:val="clear" w:color="auto" w:fill="auto"/>
            <w:noWrap/>
            <w:vAlign w:val="bottom"/>
            <w:hideMark/>
          </w:tcPr>
          <w:p w14:paraId="1CF90790"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-45 102</w:t>
            </w:r>
          </w:p>
        </w:tc>
        <w:tc>
          <w:tcPr>
            <w:tcW w:w="993" w:type="dxa"/>
            <w:tcBorders>
              <w:top w:val="nil"/>
              <w:left w:val="nil"/>
              <w:bottom w:val="nil"/>
              <w:right w:val="single" w:sz="4" w:space="0" w:color="auto"/>
            </w:tcBorders>
            <w:shd w:val="clear" w:color="auto" w:fill="auto"/>
            <w:noWrap/>
            <w:vAlign w:val="bottom"/>
            <w:hideMark/>
          </w:tcPr>
          <w:p w14:paraId="18A3E7EC"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-27 532</w:t>
            </w:r>
          </w:p>
        </w:tc>
        <w:tc>
          <w:tcPr>
            <w:tcW w:w="850" w:type="dxa"/>
            <w:tcBorders>
              <w:top w:val="nil"/>
              <w:left w:val="nil"/>
              <w:bottom w:val="nil"/>
              <w:right w:val="single" w:sz="4" w:space="0" w:color="auto"/>
            </w:tcBorders>
            <w:shd w:val="clear" w:color="auto" w:fill="auto"/>
            <w:noWrap/>
            <w:vAlign w:val="bottom"/>
            <w:hideMark/>
          </w:tcPr>
          <w:p w14:paraId="6304FC95" w14:textId="77777777" w:rsidR="00B24BF8" w:rsidRPr="005A25B0" w:rsidRDefault="00B24BF8" w:rsidP="00734B7E">
            <w:pPr>
              <w:jc w:val="right"/>
              <w:rPr>
                <w:rFonts w:ascii="Calibri" w:hAnsi="Calibri" w:cs="Calibri"/>
                <w:b/>
                <w:bCs/>
                <w:sz w:val="16"/>
                <w:szCs w:val="16"/>
              </w:rPr>
            </w:pPr>
            <w:r w:rsidRPr="005A25B0">
              <w:rPr>
                <w:rFonts w:ascii="Calibri" w:hAnsi="Calibri" w:cs="Calibri"/>
                <w:b/>
                <w:bCs/>
                <w:sz w:val="16"/>
                <w:szCs w:val="16"/>
              </w:rPr>
              <w:t>62,1</w:t>
            </w:r>
          </w:p>
        </w:tc>
      </w:tr>
      <w:tr w:rsidR="00B24BF8" w:rsidRPr="005A25B0" w14:paraId="5326BC04"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249C82BA"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Työnantajan sosiaaliturvamaksu</w:t>
            </w:r>
          </w:p>
        </w:tc>
        <w:tc>
          <w:tcPr>
            <w:tcW w:w="992" w:type="dxa"/>
            <w:tcBorders>
              <w:top w:val="nil"/>
              <w:left w:val="nil"/>
              <w:bottom w:val="nil"/>
              <w:right w:val="single" w:sz="4" w:space="0" w:color="auto"/>
            </w:tcBorders>
            <w:shd w:val="clear" w:color="auto" w:fill="auto"/>
            <w:noWrap/>
            <w:vAlign w:val="bottom"/>
            <w:hideMark/>
          </w:tcPr>
          <w:p w14:paraId="234FE9A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-41 388</w:t>
            </w:r>
          </w:p>
        </w:tc>
        <w:tc>
          <w:tcPr>
            <w:tcW w:w="851" w:type="dxa"/>
            <w:tcBorders>
              <w:top w:val="nil"/>
              <w:left w:val="nil"/>
              <w:bottom w:val="nil"/>
              <w:right w:val="single" w:sz="4" w:space="0" w:color="auto"/>
            </w:tcBorders>
            <w:shd w:val="clear" w:color="auto" w:fill="auto"/>
            <w:noWrap/>
            <w:vAlign w:val="bottom"/>
            <w:hideMark/>
          </w:tcPr>
          <w:p w14:paraId="4BC425A1"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-25 569</w:t>
            </w:r>
          </w:p>
        </w:tc>
        <w:tc>
          <w:tcPr>
            <w:tcW w:w="992" w:type="dxa"/>
            <w:tcBorders>
              <w:top w:val="nil"/>
              <w:left w:val="nil"/>
              <w:bottom w:val="nil"/>
              <w:right w:val="single" w:sz="4" w:space="0" w:color="auto"/>
            </w:tcBorders>
            <w:shd w:val="clear" w:color="auto" w:fill="auto"/>
            <w:vAlign w:val="bottom"/>
            <w:hideMark/>
          </w:tcPr>
          <w:p w14:paraId="3EE46988"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5BB14A4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-25 569</w:t>
            </w:r>
          </w:p>
        </w:tc>
        <w:tc>
          <w:tcPr>
            <w:tcW w:w="992" w:type="dxa"/>
            <w:tcBorders>
              <w:top w:val="nil"/>
              <w:left w:val="nil"/>
              <w:bottom w:val="nil"/>
              <w:right w:val="single" w:sz="4" w:space="0" w:color="auto"/>
            </w:tcBorders>
            <w:shd w:val="clear" w:color="auto" w:fill="auto"/>
            <w:noWrap/>
            <w:vAlign w:val="bottom"/>
            <w:hideMark/>
          </w:tcPr>
          <w:p w14:paraId="3B7BE874"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-28 686</w:t>
            </w:r>
          </w:p>
        </w:tc>
        <w:tc>
          <w:tcPr>
            <w:tcW w:w="993" w:type="dxa"/>
            <w:tcBorders>
              <w:top w:val="nil"/>
              <w:left w:val="nil"/>
              <w:bottom w:val="nil"/>
              <w:right w:val="single" w:sz="4" w:space="0" w:color="auto"/>
            </w:tcBorders>
            <w:shd w:val="clear" w:color="auto" w:fill="auto"/>
            <w:noWrap/>
            <w:vAlign w:val="bottom"/>
            <w:hideMark/>
          </w:tcPr>
          <w:p w14:paraId="1B916F60"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3 117</w:t>
            </w:r>
          </w:p>
        </w:tc>
        <w:tc>
          <w:tcPr>
            <w:tcW w:w="850" w:type="dxa"/>
            <w:tcBorders>
              <w:top w:val="nil"/>
              <w:left w:val="nil"/>
              <w:bottom w:val="nil"/>
              <w:right w:val="single" w:sz="4" w:space="0" w:color="auto"/>
            </w:tcBorders>
            <w:shd w:val="clear" w:color="auto" w:fill="auto"/>
            <w:noWrap/>
            <w:vAlign w:val="bottom"/>
            <w:hideMark/>
          </w:tcPr>
          <w:p w14:paraId="356A896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112,2</w:t>
            </w:r>
          </w:p>
        </w:tc>
      </w:tr>
      <w:tr w:rsidR="00B24BF8" w:rsidRPr="005A25B0" w14:paraId="37DE0D95"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1007BFBF"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Työttömyysvakuutusmaksut</w:t>
            </w:r>
          </w:p>
        </w:tc>
        <w:tc>
          <w:tcPr>
            <w:tcW w:w="992" w:type="dxa"/>
            <w:tcBorders>
              <w:top w:val="nil"/>
              <w:left w:val="nil"/>
              <w:bottom w:val="nil"/>
              <w:right w:val="single" w:sz="4" w:space="0" w:color="auto"/>
            </w:tcBorders>
            <w:shd w:val="clear" w:color="auto" w:fill="auto"/>
            <w:noWrap/>
            <w:vAlign w:val="bottom"/>
            <w:hideMark/>
          </w:tcPr>
          <w:p w14:paraId="1453B12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-27 831</w:t>
            </w:r>
          </w:p>
        </w:tc>
        <w:tc>
          <w:tcPr>
            <w:tcW w:w="851" w:type="dxa"/>
            <w:tcBorders>
              <w:top w:val="nil"/>
              <w:left w:val="nil"/>
              <w:bottom w:val="nil"/>
              <w:right w:val="single" w:sz="4" w:space="0" w:color="auto"/>
            </w:tcBorders>
            <w:shd w:val="clear" w:color="auto" w:fill="auto"/>
            <w:noWrap/>
            <w:vAlign w:val="bottom"/>
            <w:hideMark/>
          </w:tcPr>
          <w:p w14:paraId="69BF991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-34 396</w:t>
            </w:r>
          </w:p>
        </w:tc>
        <w:tc>
          <w:tcPr>
            <w:tcW w:w="992" w:type="dxa"/>
            <w:tcBorders>
              <w:top w:val="nil"/>
              <w:left w:val="nil"/>
              <w:bottom w:val="nil"/>
              <w:right w:val="single" w:sz="4" w:space="0" w:color="auto"/>
            </w:tcBorders>
            <w:shd w:val="clear" w:color="auto" w:fill="auto"/>
            <w:vAlign w:val="bottom"/>
            <w:hideMark/>
          </w:tcPr>
          <w:p w14:paraId="76617147"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1343B42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-34 396</w:t>
            </w:r>
          </w:p>
        </w:tc>
        <w:tc>
          <w:tcPr>
            <w:tcW w:w="992" w:type="dxa"/>
            <w:tcBorders>
              <w:top w:val="nil"/>
              <w:left w:val="nil"/>
              <w:bottom w:val="nil"/>
              <w:right w:val="single" w:sz="4" w:space="0" w:color="auto"/>
            </w:tcBorders>
            <w:shd w:val="clear" w:color="auto" w:fill="auto"/>
            <w:noWrap/>
            <w:vAlign w:val="bottom"/>
            <w:hideMark/>
          </w:tcPr>
          <w:p w14:paraId="2762B2F4"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-10 050</w:t>
            </w:r>
          </w:p>
        </w:tc>
        <w:tc>
          <w:tcPr>
            <w:tcW w:w="993" w:type="dxa"/>
            <w:tcBorders>
              <w:top w:val="nil"/>
              <w:left w:val="nil"/>
              <w:bottom w:val="nil"/>
              <w:right w:val="single" w:sz="4" w:space="0" w:color="auto"/>
            </w:tcBorders>
            <w:shd w:val="clear" w:color="auto" w:fill="auto"/>
            <w:noWrap/>
            <w:vAlign w:val="bottom"/>
            <w:hideMark/>
          </w:tcPr>
          <w:p w14:paraId="1078075F"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-24 346</w:t>
            </w:r>
          </w:p>
        </w:tc>
        <w:tc>
          <w:tcPr>
            <w:tcW w:w="850" w:type="dxa"/>
            <w:tcBorders>
              <w:top w:val="nil"/>
              <w:left w:val="nil"/>
              <w:bottom w:val="nil"/>
              <w:right w:val="single" w:sz="4" w:space="0" w:color="auto"/>
            </w:tcBorders>
            <w:shd w:val="clear" w:color="auto" w:fill="auto"/>
            <w:noWrap/>
            <w:vAlign w:val="bottom"/>
            <w:hideMark/>
          </w:tcPr>
          <w:p w14:paraId="67BF7AF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29,2</w:t>
            </w:r>
          </w:p>
        </w:tc>
      </w:tr>
      <w:tr w:rsidR="00B24BF8" w:rsidRPr="005A25B0" w14:paraId="1A67724B"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5CBBE684"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Tapaturmavakuutusmaksut</w:t>
            </w:r>
          </w:p>
        </w:tc>
        <w:tc>
          <w:tcPr>
            <w:tcW w:w="992" w:type="dxa"/>
            <w:tcBorders>
              <w:top w:val="nil"/>
              <w:left w:val="nil"/>
              <w:bottom w:val="nil"/>
              <w:right w:val="single" w:sz="4" w:space="0" w:color="auto"/>
            </w:tcBorders>
            <w:shd w:val="clear" w:color="auto" w:fill="auto"/>
            <w:noWrap/>
            <w:vAlign w:val="bottom"/>
            <w:hideMark/>
          </w:tcPr>
          <w:p w14:paraId="2F874A8B"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-18 432</w:t>
            </w:r>
          </w:p>
        </w:tc>
        <w:tc>
          <w:tcPr>
            <w:tcW w:w="851" w:type="dxa"/>
            <w:tcBorders>
              <w:top w:val="nil"/>
              <w:left w:val="nil"/>
              <w:bottom w:val="nil"/>
              <w:right w:val="single" w:sz="4" w:space="0" w:color="auto"/>
            </w:tcBorders>
            <w:shd w:val="clear" w:color="auto" w:fill="auto"/>
            <w:noWrap/>
            <w:vAlign w:val="bottom"/>
            <w:hideMark/>
          </w:tcPr>
          <w:p w14:paraId="7443823F"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-10 859</w:t>
            </w:r>
          </w:p>
        </w:tc>
        <w:tc>
          <w:tcPr>
            <w:tcW w:w="992" w:type="dxa"/>
            <w:tcBorders>
              <w:top w:val="nil"/>
              <w:left w:val="nil"/>
              <w:bottom w:val="nil"/>
              <w:right w:val="single" w:sz="4" w:space="0" w:color="auto"/>
            </w:tcBorders>
            <w:shd w:val="clear" w:color="auto" w:fill="auto"/>
            <w:vAlign w:val="bottom"/>
            <w:hideMark/>
          </w:tcPr>
          <w:p w14:paraId="5CE89D3A"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62E49B1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-10 859</w:t>
            </w:r>
          </w:p>
        </w:tc>
        <w:tc>
          <w:tcPr>
            <w:tcW w:w="992" w:type="dxa"/>
            <w:tcBorders>
              <w:top w:val="nil"/>
              <w:left w:val="nil"/>
              <w:bottom w:val="nil"/>
              <w:right w:val="single" w:sz="4" w:space="0" w:color="auto"/>
            </w:tcBorders>
            <w:shd w:val="clear" w:color="auto" w:fill="auto"/>
            <w:noWrap/>
            <w:vAlign w:val="bottom"/>
            <w:hideMark/>
          </w:tcPr>
          <w:p w14:paraId="771F16E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-6 834</w:t>
            </w:r>
          </w:p>
        </w:tc>
        <w:tc>
          <w:tcPr>
            <w:tcW w:w="993" w:type="dxa"/>
            <w:tcBorders>
              <w:top w:val="nil"/>
              <w:left w:val="nil"/>
              <w:bottom w:val="nil"/>
              <w:right w:val="single" w:sz="4" w:space="0" w:color="auto"/>
            </w:tcBorders>
            <w:shd w:val="clear" w:color="auto" w:fill="auto"/>
            <w:noWrap/>
            <w:vAlign w:val="bottom"/>
            <w:hideMark/>
          </w:tcPr>
          <w:p w14:paraId="7EBE6951"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-4 025</w:t>
            </w:r>
          </w:p>
        </w:tc>
        <w:tc>
          <w:tcPr>
            <w:tcW w:w="850" w:type="dxa"/>
            <w:tcBorders>
              <w:top w:val="nil"/>
              <w:left w:val="nil"/>
              <w:bottom w:val="nil"/>
              <w:right w:val="single" w:sz="4" w:space="0" w:color="auto"/>
            </w:tcBorders>
            <w:shd w:val="clear" w:color="auto" w:fill="auto"/>
            <w:noWrap/>
            <w:vAlign w:val="bottom"/>
            <w:hideMark/>
          </w:tcPr>
          <w:p w14:paraId="69DB3AB0"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62,9</w:t>
            </w:r>
          </w:p>
        </w:tc>
      </w:tr>
      <w:tr w:rsidR="00B24BF8" w:rsidRPr="005A25B0" w14:paraId="534AE093"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0D98607F"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Taloudellinen tuki</w:t>
            </w:r>
          </w:p>
        </w:tc>
        <w:tc>
          <w:tcPr>
            <w:tcW w:w="992" w:type="dxa"/>
            <w:tcBorders>
              <w:top w:val="nil"/>
              <w:left w:val="nil"/>
              <w:bottom w:val="nil"/>
              <w:right w:val="single" w:sz="4" w:space="0" w:color="auto"/>
            </w:tcBorders>
            <w:shd w:val="clear" w:color="auto" w:fill="auto"/>
            <w:noWrap/>
            <w:vAlign w:val="bottom"/>
            <w:hideMark/>
          </w:tcPr>
          <w:p w14:paraId="29BA92EC"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-1 038</w:t>
            </w:r>
          </w:p>
        </w:tc>
        <w:tc>
          <w:tcPr>
            <w:tcW w:w="851" w:type="dxa"/>
            <w:tcBorders>
              <w:top w:val="nil"/>
              <w:left w:val="nil"/>
              <w:bottom w:val="nil"/>
              <w:right w:val="single" w:sz="4" w:space="0" w:color="auto"/>
            </w:tcBorders>
            <w:shd w:val="clear" w:color="auto" w:fill="auto"/>
            <w:noWrap/>
            <w:vAlign w:val="bottom"/>
            <w:hideMark/>
          </w:tcPr>
          <w:p w14:paraId="75A336B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-1 810</w:t>
            </w:r>
          </w:p>
        </w:tc>
        <w:tc>
          <w:tcPr>
            <w:tcW w:w="992" w:type="dxa"/>
            <w:tcBorders>
              <w:top w:val="nil"/>
              <w:left w:val="nil"/>
              <w:bottom w:val="nil"/>
              <w:right w:val="single" w:sz="4" w:space="0" w:color="auto"/>
            </w:tcBorders>
            <w:shd w:val="clear" w:color="auto" w:fill="auto"/>
            <w:vAlign w:val="bottom"/>
            <w:hideMark/>
          </w:tcPr>
          <w:p w14:paraId="1176A8D4"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10379639"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-1 810</w:t>
            </w:r>
          </w:p>
        </w:tc>
        <w:tc>
          <w:tcPr>
            <w:tcW w:w="992" w:type="dxa"/>
            <w:tcBorders>
              <w:top w:val="nil"/>
              <w:left w:val="nil"/>
              <w:bottom w:val="nil"/>
              <w:right w:val="single" w:sz="4" w:space="0" w:color="auto"/>
            </w:tcBorders>
            <w:shd w:val="clear" w:color="auto" w:fill="auto"/>
            <w:noWrap/>
            <w:vAlign w:val="bottom"/>
            <w:hideMark/>
          </w:tcPr>
          <w:p w14:paraId="3F8ACDF1"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-501</w:t>
            </w:r>
          </w:p>
        </w:tc>
        <w:tc>
          <w:tcPr>
            <w:tcW w:w="993" w:type="dxa"/>
            <w:tcBorders>
              <w:top w:val="nil"/>
              <w:left w:val="nil"/>
              <w:bottom w:val="nil"/>
              <w:right w:val="single" w:sz="4" w:space="0" w:color="auto"/>
            </w:tcBorders>
            <w:shd w:val="clear" w:color="auto" w:fill="auto"/>
            <w:noWrap/>
            <w:vAlign w:val="bottom"/>
            <w:hideMark/>
          </w:tcPr>
          <w:p w14:paraId="4B0B6A18"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-1 309</w:t>
            </w:r>
          </w:p>
        </w:tc>
        <w:tc>
          <w:tcPr>
            <w:tcW w:w="850" w:type="dxa"/>
            <w:tcBorders>
              <w:top w:val="nil"/>
              <w:left w:val="nil"/>
              <w:bottom w:val="nil"/>
              <w:right w:val="single" w:sz="4" w:space="0" w:color="auto"/>
            </w:tcBorders>
            <w:shd w:val="clear" w:color="auto" w:fill="auto"/>
            <w:noWrap/>
            <w:vAlign w:val="bottom"/>
            <w:hideMark/>
          </w:tcPr>
          <w:p w14:paraId="0FF208DE"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27,7</w:t>
            </w:r>
          </w:p>
        </w:tc>
      </w:tr>
      <w:tr w:rsidR="00B24BF8" w:rsidRPr="005A25B0" w14:paraId="495B329F"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7A963C85"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 xml:space="preserve">Jaksotetut </w:t>
            </w:r>
            <w:proofErr w:type="spellStart"/>
            <w:r w:rsidRPr="005A25B0">
              <w:rPr>
                <w:rFonts w:ascii="Calibri" w:hAnsi="Calibri" w:cs="Calibri"/>
                <w:sz w:val="16"/>
                <w:szCs w:val="16"/>
              </w:rPr>
              <w:t>sosiaalivakuutusmak</w:t>
            </w:r>
            <w:proofErr w:type="spellEnd"/>
          </w:p>
        </w:tc>
        <w:tc>
          <w:tcPr>
            <w:tcW w:w="992" w:type="dxa"/>
            <w:tcBorders>
              <w:top w:val="nil"/>
              <w:left w:val="nil"/>
              <w:bottom w:val="nil"/>
              <w:right w:val="single" w:sz="4" w:space="0" w:color="auto"/>
            </w:tcBorders>
            <w:shd w:val="clear" w:color="auto" w:fill="auto"/>
            <w:noWrap/>
            <w:vAlign w:val="bottom"/>
            <w:hideMark/>
          </w:tcPr>
          <w:p w14:paraId="709CA15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-1 568</w:t>
            </w:r>
          </w:p>
        </w:tc>
        <w:tc>
          <w:tcPr>
            <w:tcW w:w="851" w:type="dxa"/>
            <w:tcBorders>
              <w:top w:val="nil"/>
              <w:left w:val="nil"/>
              <w:bottom w:val="nil"/>
              <w:right w:val="single" w:sz="4" w:space="0" w:color="auto"/>
            </w:tcBorders>
            <w:shd w:val="clear" w:color="auto" w:fill="auto"/>
            <w:noWrap/>
            <w:vAlign w:val="bottom"/>
            <w:hideMark/>
          </w:tcPr>
          <w:p w14:paraId="43E67D84"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vAlign w:val="bottom"/>
            <w:hideMark/>
          </w:tcPr>
          <w:p w14:paraId="7C6A14FB"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0CB3CDD5"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68EC268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919</w:t>
            </w:r>
          </w:p>
        </w:tc>
        <w:tc>
          <w:tcPr>
            <w:tcW w:w="993" w:type="dxa"/>
            <w:tcBorders>
              <w:top w:val="nil"/>
              <w:left w:val="nil"/>
              <w:bottom w:val="nil"/>
              <w:right w:val="single" w:sz="4" w:space="0" w:color="auto"/>
            </w:tcBorders>
            <w:shd w:val="clear" w:color="auto" w:fill="auto"/>
            <w:noWrap/>
            <w:vAlign w:val="bottom"/>
            <w:hideMark/>
          </w:tcPr>
          <w:p w14:paraId="468F64E2"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-919</w:t>
            </w:r>
          </w:p>
        </w:tc>
        <w:tc>
          <w:tcPr>
            <w:tcW w:w="850" w:type="dxa"/>
            <w:tcBorders>
              <w:top w:val="nil"/>
              <w:left w:val="nil"/>
              <w:bottom w:val="nil"/>
              <w:right w:val="single" w:sz="4" w:space="0" w:color="auto"/>
            </w:tcBorders>
            <w:shd w:val="clear" w:color="auto" w:fill="auto"/>
            <w:noWrap/>
            <w:vAlign w:val="bottom"/>
            <w:hideMark/>
          </w:tcPr>
          <w:p w14:paraId="061E0966"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0,0</w:t>
            </w:r>
          </w:p>
        </w:tc>
      </w:tr>
      <w:tr w:rsidR="00B24BF8" w:rsidRPr="005A25B0" w14:paraId="0D92217B"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4AB1C9D0"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 xml:space="preserve">Aktivoidut </w:t>
            </w:r>
            <w:proofErr w:type="spellStart"/>
            <w:r w:rsidRPr="005A25B0">
              <w:rPr>
                <w:rFonts w:ascii="Calibri" w:hAnsi="Calibri" w:cs="Calibri"/>
                <w:sz w:val="16"/>
                <w:szCs w:val="16"/>
              </w:rPr>
              <w:t>sosiaalivakuutusmak</w:t>
            </w:r>
            <w:proofErr w:type="spellEnd"/>
          </w:p>
        </w:tc>
        <w:tc>
          <w:tcPr>
            <w:tcW w:w="992" w:type="dxa"/>
            <w:tcBorders>
              <w:top w:val="nil"/>
              <w:left w:val="nil"/>
              <w:bottom w:val="nil"/>
              <w:right w:val="single" w:sz="4" w:space="0" w:color="auto"/>
            </w:tcBorders>
            <w:shd w:val="clear" w:color="auto" w:fill="auto"/>
            <w:noWrap/>
            <w:vAlign w:val="bottom"/>
            <w:hideMark/>
          </w:tcPr>
          <w:p w14:paraId="2198186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851" w:type="dxa"/>
            <w:tcBorders>
              <w:top w:val="nil"/>
              <w:left w:val="nil"/>
              <w:bottom w:val="nil"/>
              <w:right w:val="single" w:sz="4" w:space="0" w:color="auto"/>
            </w:tcBorders>
            <w:shd w:val="clear" w:color="auto" w:fill="auto"/>
            <w:noWrap/>
            <w:vAlign w:val="bottom"/>
            <w:hideMark/>
          </w:tcPr>
          <w:p w14:paraId="62ED6AE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vAlign w:val="bottom"/>
            <w:hideMark/>
          </w:tcPr>
          <w:p w14:paraId="492B1C4C"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15E97D88"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39818FCA"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51</w:t>
            </w:r>
          </w:p>
        </w:tc>
        <w:tc>
          <w:tcPr>
            <w:tcW w:w="993" w:type="dxa"/>
            <w:tcBorders>
              <w:top w:val="nil"/>
              <w:left w:val="nil"/>
              <w:bottom w:val="nil"/>
              <w:right w:val="single" w:sz="4" w:space="0" w:color="auto"/>
            </w:tcBorders>
            <w:shd w:val="clear" w:color="auto" w:fill="auto"/>
            <w:noWrap/>
            <w:vAlign w:val="bottom"/>
            <w:hideMark/>
          </w:tcPr>
          <w:p w14:paraId="3A7619DD"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-51</w:t>
            </w:r>
          </w:p>
        </w:tc>
        <w:tc>
          <w:tcPr>
            <w:tcW w:w="850" w:type="dxa"/>
            <w:tcBorders>
              <w:top w:val="nil"/>
              <w:left w:val="nil"/>
              <w:bottom w:val="nil"/>
              <w:right w:val="single" w:sz="4" w:space="0" w:color="auto"/>
            </w:tcBorders>
            <w:shd w:val="clear" w:color="auto" w:fill="auto"/>
            <w:noWrap/>
            <w:vAlign w:val="bottom"/>
            <w:hideMark/>
          </w:tcPr>
          <w:p w14:paraId="5FCB1930"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0,0</w:t>
            </w:r>
          </w:p>
        </w:tc>
      </w:tr>
      <w:tr w:rsidR="00B24BF8" w:rsidRPr="005A25B0" w14:paraId="36AC06F4"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3A1B1365" w14:textId="77777777" w:rsidR="00B24BF8" w:rsidRPr="005A25B0" w:rsidRDefault="00B24BF8" w:rsidP="00734B7E">
            <w:pPr>
              <w:jc w:val="left"/>
              <w:rPr>
                <w:rFonts w:ascii="Calibri" w:hAnsi="Calibri" w:cs="Calibri"/>
                <w:sz w:val="16"/>
                <w:szCs w:val="16"/>
              </w:rPr>
            </w:pPr>
            <w:r w:rsidRPr="005A25B0">
              <w:rPr>
                <w:rFonts w:ascii="Calibri" w:hAnsi="Calibri" w:cs="Calibri"/>
                <w:sz w:val="16"/>
                <w:szCs w:val="16"/>
              </w:rPr>
              <w:t> </w:t>
            </w:r>
          </w:p>
        </w:tc>
        <w:tc>
          <w:tcPr>
            <w:tcW w:w="992" w:type="dxa"/>
            <w:tcBorders>
              <w:top w:val="nil"/>
              <w:left w:val="nil"/>
              <w:bottom w:val="nil"/>
              <w:right w:val="single" w:sz="4" w:space="0" w:color="auto"/>
            </w:tcBorders>
            <w:shd w:val="clear" w:color="auto" w:fill="auto"/>
            <w:noWrap/>
            <w:vAlign w:val="bottom"/>
            <w:hideMark/>
          </w:tcPr>
          <w:p w14:paraId="3BC3EDDF"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 </w:t>
            </w:r>
          </w:p>
        </w:tc>
        <w:tc>
          <w:tcPr>
            <w:tcW w:w="851" w:type="dxa"/>
            <w:tcBorders>
              <w:top w:val="nil"/>
              <w:left w:val="nil"/>
              <w:bottom w:val="nil"/>
              <w:right w:val="single" w:sz="4" w:space="0" w:color="auto"/>
            </w:tcBorders>
            <w:shd w:val="clear" w:color="auto" w:fill="auto"/>
            <w:noWrap/>
            <w:vAlign w:val="bottom"/>
            <w:hideMark/>
          </w:tcPr>
          <w:p w14:paraId="6689583B"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 </w:t>
            </w:r>
          </w:p>
        </w:tc>
        <w:tc>
          <w:tcPr>
            <w:tcW w:w="992" w:type="dxa"/>
            <w:tcBorders>
              <w:top w:val="nil"/>
              <w:left w:val="nil"/>
              <w:bottom w:val="nil"/>
              <w:right w:val="single" w:sz="4" w:space="0" w:color="auto"/>
            </w:tcBorders>
            <w:shd w:val="clear" w:color="auto" w:fill="auto"/>
            <w:vAlign w:val="bottom"/>
            <w:hideMark/>
          </w:tcPr>
          <w:p w14:paraId="3E0AAF91" w14:textId="77777777" w:rsidR="00B24BF8" w:rsidRPr="005A25B0" w:rsidRDefault="00B24BF8" w:rsidP="00734B7E">
            <w:pPr>
              <w:jc w:val="center"/>
              <w:rPr>
                <w:rFonts w:ascii="Calibri" w:hAnsi="Calibri" w:cs="Calibri"/>
                <w:sz w:val="16"/>
                <w:szCs w:val="16"/>
              </w:rPr>
            </w:pPr>
            <w:r w:rsidRPr="005A25B0">
              <w:rPr>
                <w:rFonts w:ascii="Calibri" w:hAnsi="Calibri" w:cs="Calibri"/>
                <w:sz w:val="16"/>
                <w:szCs w:val="16"/>
              </w:rPr>
              <w:t> </w:t>
            </w:r>
          </w:p>
        </w:tc>
        <w:tc>
          <w:tcPr>
            <w:tcW w:w="992" w:type="dxa"/>
            <w:tcBorders>
              <w:top w:val="nil"/>
              <w:left w:val="nil"/>
              <w:bottom w:val="nil"/>
              <w:right w:val="single" w:sz="4" w:space="0" w:color="auto"/>
            </w:tcBorders>
            <w:shd w:val="clear" w:color="auto" w:fill="auto"/>
            <w:noWrap/>
            <w:vAlign w:val="bottom"/>
            <w:hideMark/>
          </w:tcPr>
          <w:p w14:paraId="3AFE293D"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 </w:t>
            </w:r>
          </w:p>
        </w:tc>
        <w:tc>
          <w:tcPr>
            <w:tcW w:w="992" w:type="dxa"/>
            <w:tcBorders>
              <w:top w:val="nil"/>
              <w:left w:val="nil"/>
              <w:bottom w:val="nil"/>
              <w:right w:val="single" w:sz="4" w:space="0" w:color="auto"/>
            </w:tcBorders>
            <w:shd w:val="clear" w:color="auto" w:fill="auto"/>
            <w:noWrap/>
            <w:vAlign w:val="bottom"/>
            <w:hideMark/>
          </w:tcPr>
          <w:p w14:paraId="4380E1A7"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 </w:t>
            </w:r>
          </w:p>
        </w:tc>
        <w:tc>
          <w:tcPr>
            <w:tcW w:w="993" w:type="dxa"/>
            <w:tcBorders>
              <w:top w:val="nil"/>
              <w:left w:val="nil"/>
              <w:bottom w:val="nil"/>
              <w:right w:val="single" w:sz="4" w:space="0" w:color="auto"/>
            </w:tcBorders>
            <w:shd w:val="clear" w:color="auto" w:fill="auto"/>
            <w:noWrap/>
            <w:vAlign w:val="bottom"/>
            <w:hideMark/>
          </w:tcPr>
          <w:p w14:paraId="425D8B00"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 </w:t>
            </w:r>
          </w:p>
        </w:tc>
        <w:tc>
          <w:tcPr>
            <w:tcW w:w="850" w:type="dxa"/>
            <w:tcBorders>
              <w:top w:val="nil"/>
              <w:left w:val="nil"/>
              <w:bottom w:val="nil"/>
              <w:right w:val="single" w:sz="4" w:space="0" w:color="auto"/>
            </w:tcBorders>
            <w:shd w:val="clear" w:color="auto" w:fill="auto"/>
            <w:noWrap/>
            <w:vAlign w:val="bottom"/>
            <w:hideMark/>
          </w:tcPr>
          <w:p w14:paraId="19AA55D8" w14:textId="77777777" w:rsidR="00B24BF8" w:rsidRPr="005A25B0" w:rsidRDefault="00B24BF8" w:rsidP="00734B7E">
            <w:pPr>
              <w:jc w:val="right"/>
              <w:rPr>
                <w:rFonts w:ascii="Calibri" w:hAnsi="Calibri" w:cs="Calibri"/>
                <w:sz w:val="16"/>
                <w:szCs w:val="16"/>
              </w:rPr>
            </w:pPr>
            <w:r w:rsidRPr="005A25B0">
              <w:rPr>
                <w:rFonts w:ascii="Calibri" w:hAnsi="Calibri" w:cs="Calibri"/>
                <w:sz w:val="16"/>
                <w:szCs w:val="16"/>
              </w:rPr>
              <w:t> </w:t>
            </w:r>
          </w:p>
        </w:tc>
      </w:tr>
      <w:tr w:rsidR="00B24BF8" w:rsidRPr="005A25B0" w14:paraId="4C789A4E"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00937D0F" w14:textId="77777777" w:rsidR="00B24BF8" w:rsidRPr="005A25B0" w:rsidRDefault="00B24BF8" w:rsidP="00734B7E">
            <w:pPr>
              <w:jc w:val="left"/>
              <w:rPr>
                <w:rFonts w:ascii="Calibri" w:hAnsi="Calibri" w:cs="Calibri"/>
                <w:b/>
                <w:bCs/>
                <w:color w:val="000000"/>
                <w:sz w:val="16"/>
                <w:szCs w:val="16"/>
              </w:rPr>
            </w:pPr>
            <w:r w:rsidRPr="005A25B0">
              <w:rPr>
                <w:rFonts w:ascii="Calibri" w:hAnsi="Calibri" w:cs="Calibri"/>
                <w:b/>
                <w:bCs/>
                <w:color w:val="000000"/>
                <w:sz w:val="16"/>
                <w:szCs w:val="16"/>
              </w:rPr>
              <w:t>Henkilöstökulut yhteensä</w:t>
            </w:r>
          </w:p>
        </w:tc>
        <w:tc>
          <w:tcPr>
            <w:tcW w:w="992" w:type="dxa"/>
            <w:tcBorders>
              <w:top w:val="nil"/>
              <w:left w:val="nil"/>
              <w:bottom w:val="nil"/>
              <w:right w:val="single" w:sz="4" w:space="0" w:color="auto"/>
            </w:tcBorders>
            <w:shd w:val="clear" w:color="auto" w:fill="auto"/>
            <w:noWrap/>
            <w:vAlign w:val="bottom"/>
            <w:hideMark/>
          </w:tcPr>
          <w:p w14:paraId="353167B1" w14:textId="77777777" w:rsidR="00B24BF8" w:rsidRPr="005A25B0" w:rsidRDefault="00B24BF8" w:rsidP="00734B7E">
            <w:pPr>
              <w:jc w:val="right"/>
              <w:rPr>
                <w:rFonts w:ascii="Calibri" w:hAnsi="Calibri" w:cs="Calibri"/>
                <w:b/>
                <w:bCs/>
                <w:color w:val="000000"/>
                <w:sz w:val="16"/>
                <w:szCs w:val="16"/>
              </w:rPr>
            </w:pPr>
            <w:r w:rsidRPr="005A25B0">
              <w:rPr>
                <w:rFonts w:ascii="Calibri" w:hAnsi="Calibri" w:cs="Calibri"/>
                <w:b/>
                <w:bCs/>
                <w:color w:val="000000"/>
                <w:sz w:val="16"/>
                <w:szCs w:val="16"/>
              </w:rPr>
              <w:t>-3 903 457</w:t>
            </w:r>
          </w:p>
        </w:tc>
        <w:tc>
          <w:tcPr>
            <w:tcW w:w="851" w:type="dxa"/>
            <w:tcBorders>
              <w:top w:val="nil"/>
              <w:left w:val="nil"/>
              <w:bottom w:val="nil"/>
              <w:right w:val="single" w:sz="4" w:space="0" w:color="auto"/>
            </w:tcBorders>
            <w:shd w:val="clear" w:color="auto" w:fill="auto"/>
            <w:noWrap/>
            <w:vAlign w:val="bottom"/>
            <w:hideMark/>
          </w:tcPr>
          <w:p w14:paraId="4363B077" w14:textId="77777777" w:rsidR="00B24BF8" w:rsidRPr="005A25B0" w:rsidRDefault="00B24BF8" w:rsidP="00734B7E">
            <w:pPr>
              <w:jc w:val="right"/>
              <w:rPr>
                <w:rFonts w:ascii="Calibri" w:hAnsi="Calibri" w:cs="Calibri"/>
                <w:b/>
                <w:bCs/>
                <w:color w:val="000000"/>
                <w:sz w:val="16"/>
                <w:szCs w:val="16"/>
              </w:rPr>
            </w:pPr>
            <w:r w:rsidRPr="005A25B0">
              <w:rPr>
                <w:rFonts w:ascii="Calibri" w:hAnsi="Calibri" w:cs="Calibri"/>
                <w:b/>
                <w:bCs/>
                <w:color w:val="000000"/>
                <w:sz w:val="16"/>
                <w:szCs w:val="16"/>
              </w:rPr>
              <w:t>-2 294 678</w:t>
            </w:r>
          </w:p>
        </w:tc>
        <w:tc>
          <w:tcPr>
            <w:tcW w:w="992" w:type="dxa"/>
            <w:tcBorders>
              <w:top w:val="nil"/>
              <w:left w:val="nil"/>
              <w:bottom w:val="nil"/>
              <w:right w:val="single" w:sz="4" w:space="0" w:color="auto"/>
            </w:tcBorders>
            <w:shd w:val="clear" w:color="auto" w:fill="auto"/>
            <w:noWrap/>
            <w:vAlign w:val="bottom"/>
            <w:hideMark/>
          </w:tcPr>
          <w:p w14:paraId="6275AF4A" w14:textId="77777777" w:rsidR="00B24BF8" w:rsidRPr="005A25B0" w:rsidRDefault="00B24BF8" w:rsidP="00734B7E">
            <w:pPr>
              <w:jc w:val="center"/>
              <w:rPr>
                <w:rFonts w:ascii="Calibri" w:hAnsi="Calibri" w:cs="Calibri"/>
                <w:b/>
                <w:bCs/>
                <w:color w:val="000000"/>
                <w:sz w:val="16"/>
                <w:szCs w:val="16"/>
              </w:rPr>
            </w:pPr>
            <w:r w:rsidRPr="005A25B0">
              <w:rPr>
                <w:rFonts w:ascii="Calibri" w:hAnsi="Calibri" w:cs="Calibri"/>
                <w:b/>
                <w:bCs/>
                <w:color w:val="000000"/>
                <w:sz w:val="16"/>
                <w:szCs w:val="16"/>
              </w:rPr>
              <w:t>0</w:t>
            </w:r>
          </w:p>
        </w:tc>
        <w:tc>
          <w:tcPr>
            <w:tcW w:w="992" w:type="dxa"/>
            <w:tcBorders>
              <w:top w:val="nil"/>
              <w:left w:val="nil"/>
              <w:bottom w:val="nil"/>
              <w:right w:val="single" w:sz="4" w:space="0" w:color="auto"/>
            </w:tcBorders>
            <w:shd w:val="clear" w:color="auto" w:fill="auto"/>
            <w:noWrap/>
            <w:vAlign w:val="bottom"/>
            <w:hideMark/>
          </w:tcPr>
          <w:p w14:paraId="57D29B2C" w14:textId="77777777" w:rsidR="00B24BF8" w:rsidRPr="005A25B0" w:rsidRDefault="00B24BF8" w:rsidP="00734B7E">
            <w:pPr>
              <w:jc w:val="right"/>
              <w:rPr>
                <w:rFonts w:ascii="Calibri" w:hAnsi="Calibri" w:cs="Calibri"/>
                <w:b/>
                <w:bCs/>
                <w:color w:val="000000"/>
                <w:sz w:val="16"/>
                <w:szCs w:val="16"/>
              </w:rPr>
            </w:pPr>
            <w:r w:rsidRPr="005A25B0">
              <w:rPr>
                <w:rFonts w:ascii="Calibri" w:hAnsi="Calibri" w:cs="Calibri"/>
                <w:b/>
                <w:bCs/>
                <w:color w:val="000000"/>
                <w:sz w:val="16"/>
                <w:szCs w:val="16"/>
              </w:rPr>
              <w:t>-2 294 678</w:t>
            </w:r>
          </w:p>
        </w:tc>
        <w:tc>
          <w:tcPr>
            <w:tcW w:w="992" w:type="dxa"/>
            <w:tcBorders>
              <w:top w:val="nil"/>
              <w:left w:val="nil"/>
              <w:bottom w:val="nil"/>
              <w:right w:val="single" w:sz="4" w:space="0" w:color="auto"/>
            </w:tcBorders>
            <w:shd w:val="clear" w:color="auto" w:fill="auto"/>
            <w:noWrap/>
            <w:vAlign w:val="bottom"/>
            <w:hideMark/>
          </w:tcPr>
          <w:p w14:paraId="4597D966" w14:textId="77777777" w:rsidR="00B24BF8" w:rsidRPr="005A25B0" w:rsidRDefault="00B24BF8" w:rsidP="00734B7E">
            <w:pPr>
              <w:jc w:val="right"/>
              <w:rPr>
                <w:rFonts w:ascii="Calibri" w:hAnsi="Calibri" w:cs="Calibri"/>
                <w:b/>
                <w:bCs/>
                <w:color w:val="000000"/>
                <w:sz w:val="16"/>
                <w:szCs w:val="16"/>
              </w:rPr>
            </w:pPr>
            <w:r w:rsidRPr="005A25B0">
              <w:rPr>
                <w:rFonts w:ascii="Calibri" w:hAnsi="Calibri" w:cs="Calibri"/>
                <w:b/>
                <w:bCs/>
                <w:color w:val="000000"/>
                <w:sz w:val="16"/>
                <w:szCs w:val="16"/>
              </w:rPr>
              <w:t>-2 323 942</w:t>
            </w:r>
          </w:p>
        </w:tc>
        <w:tc>
          <w:tcPr>
            <w:tcW w:w="993" w:type="dxa"/>
            <w:tcBorders>
              <w:top w:val="nil"/>
              <w:left w:val="nil"/>
              <w:bottom w:val="nil"/>
              <w:right w:val="single" w:sz="4" w:space="0" w:color="auto"/>
            </w:tcBorders>
            <w:shd w:val="clear" w:color="auto" w:fill="auto"/>
            <w:noWrap/>
            <w:vAlign w:val="bottom"/>
            <w:hideMark/>
          </w:tcPr>
          <w:p w14:paraId="6D7C05E7" w14:textId="77777777" w:rsidR="00B24BF8" w:rsidRPr="005A25B0" w:rsidRDefault="00B24BF8" w:rsidP="00734B7E">
            <w:pPr>
              <w:jc w:val="right"/>
              <w:rPr>
                <w:rFonts w:ascii="Calibri" w:hAnsi="Calibri" w:cs="Calibri"/>
                <w:b/>
                <w:bCs/>
                <w:color w:val="000000"/>
                <w:sz w:val="16"/>
                <w:szCs w:val="16"/>
              </w:rPr>
            </w:pPr>
            <w:r w:rsidRPr="005A25B0">
              <w:rPr>
                <w:rFonts w:ascii="Calibri" w:hAnsi="Calibri" w:cs="Calibri"/>
                <w:b/>
                <w:bCs/>
                <w:color w:val="000000"/>
                <w:sz w:val="16"/>
                <w:szCs w:val="16"/>
              </w:rPr>
              <w:t>29 264</w:t>
            </w:r>
          </w:p>
        </w:tc>
        <w:tc>
          <w:tcPr>
            <w:tcW w:w="850" w:type="dxa"/>
            <w:tcBorders>
              <w:top w:val="nil"/>
              <w:left w:val="nil"/>
              <w:bottom w:val="nil"/>
              <w:right w:val="single" w:sz="4" w:space="0" w:color="auto"/>
            </w:tcBorders>
            <w:shd w:val="clear" w:color="auto" w:fill="auto"/>
            <w:noWrap/>
            <w:vAlign w:val="bottom"/>
            <w:hideMark/>
          </w:tcPr>
          <w:p w14:paraId="49FB65AE" w14:textId="77777777" w:rsidR="00B24BF8" w:rsidRPr="005A25B0" w:rsidRDefault="00B24BF8" w:rsidP="00734B7E">
            <w:pPr>
              <w:jc w:val="right"/>
              <w:rPr>
                <w:rFonts w:ascii="Calibri" w:hAnsi="Calibri" w:cs="Calibri"/>
                <w:b/>
                <w:bCs/>
                <w:color w:val="000000"/>
                <w:sz w:val="16"/>
                <w:szCs w:val="16"/>
              </w:rPr>
            </w:pPr>
            <w:r w:rsidRPr="005A25B0">
              <w:rPr>
                <w:rFonts w:ascii="Calibri" w:hAnsi="Calibri" w:cs="Calibri"/>
                <w:b/>
                <w:bCs/>
                <w:color w:val="000000"/>
                <w:sz w:val="16"/>
                <w:szCs w:val="16"/>
              </w:rPr>
              <w:t>101,3</w:t>
            </w:r>
          </w:p>
        </w:tc>
      </w:tr>
      <w:tr w:rsidR="00B24BF8" w:rsidRPr="005A25B0" w14:paraId="5B3C4940"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49C470DC" w14:textId="77777777" w:rsidR="00B24BF8" w:rsidRPr="005A25B0" w:rsidRDefault="00B24BF8" w:rsidP="00734B7E">
            <w:pPr>
              <w:jc w:val="left"/>
              <w:rPr>
                <w:rFonts w:ascii="Calibri" w:hAnsi="Calibri" w:cs="Calibri"/>
                <w:b/>
                <w:bCs/>
                <w:color w:val="000000"/>
                <w:sz w:val="16"/>
                <w:szCs w:val="16"/>
              </w:rPr>
            </w:pPr>
            <w:r w:rsidRPr="005A25B0">
              <w:rPr>
                <w:rFonts w:ascii="Calibri" w:hAnsi="Calibri" w:cs="Calibri"/>
                <w:b/>
                <w:bCs/>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102A8F8D" w14:textId="77777777" w:rsidR="00B24BF8" w:rsidRPr="005A25B0" w:rsidRDefault="00B24BF8" w:rsidP="00734B7E">
            <w:pPr>
              <w:jc w:val="left"/>
              <w:rPr>
                <w:rFonts w:ascii="Calibri" w:hAnsi="Calibri" w:cs="Calibri"/>
                <w:b/>
                <w:bCs/>
                <w:color w:val="000000"/>
                <w:sz w:val="16"/>
                <w:szCs w:val="16"/>
              </w:rPr>
            </w:pPr>
            <w:r w:rsidRPr="005A25B0">
              <w:rPr>
                <w:rFonts w:ascii="Calibri" w:hAnsi="Calibri" w:cs="Calibri"/>
                <w:b/>
                <w:bCs/>
                <w:color w:val="000000"/>
                <w:sz w:val="16"/>
                <w:szCs w:val="16"/>
              </w:rPr>
              <w:t> </w:t>
            </w:r>
          </w:p>
        </w:tc>
        <w:tc>
          <w:tcPr>
            <w:tcW w:w="851" w:type="dxa"/>
            <w:tcBorders>
              <w:top w:val="nil"/>
              <w:left w:val="nil"/>
              <w:bottom w:val="nil"/>
              <w:right w:val="single" w:sz="4" w:space="0" w:color="auto"/>
            </w:tcBorders>
            <w:shd w:val="clear" w:color="auto" w:fill="auto"/>
            <w:noWrap/>
            <w:vAlign w:val="bottom"/>
            <w:hideMark/>
          </w:tcPr>
          <w:p w14:paraId="4BD1CFB7" w14:textId="77777777" w:rsidR="00B24BF8" w:rsidRPr="005A25B0" w:rsidRDefault="00B24BF8" w:rsidP="00734B7E">
            <w:pPr>
              <w:jc w:val="left"/>
              <w:rPr>
                <w:rFonts w:ascii="Calibri" w:hAnsi="Calibri" w:cs="Calibri"/>
                <w:b/>
                <w:bCs/>
                <w:color w:val="000000"/>
                <w:sz w:val="16"/>
                <w:szCs w:val="16"/>
              </w:rPr>
            </w:pPr>
            <w:r w:rsidRPr="005A25B0">
              <w:rPr>
                <w:rFonts w:ascii="Calibri" w:hAnsi="Calibri" w:cs="Calibri"/>
                <w:b/>
                <w:bCs/>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4B1A81DC" w14:textId="77777777" w:rsidR="00B24BF8" w:rsidRPr="005A25B0" w:rsidRDefault="00B24BF8" w:rsidP="00734B7E">
            <w:pPr>
              <w:jc w:val="left"/>
              <w:rPr>
                <w:rFonts w:ascii="Calibri" w:hAnsi="Calibri" w:cs="Calibri"/>
                <w:b/>
                <w:bCs/>
                <w:color w:val="000000"/>
                <w:sz w:val="16"/>
                <w:szCs w:val="16"/>
              </w:rPr>
            </w:pPr>
            <w:r w:rsidRPr="005A25B0">
              <w:rPr>
                <w:rFonts w:ascii="Calibri" w:hAnsi="Calibri" w:cs="Calibri"/>
                <w:b/>
                <w:bCs/>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52F4C1B8" w14:textId="77777777" w:rsidR="00B24BF8" w:rsidRPr="005A25B0" w:rsidRDefault="00B24BF8" w:rsidP="00734B7E">
            <w:pPr>
              <w:jc w:val="left"/>
              <w:rPr>
                <w:rFonts w:ascii="Calibri" w:hAnsi="Calibri" w:cs="Calibri"/>
                <w:b/>
                <w:bCs/>
                <w:color w:val="000000"/>
                <w:sz w:val="16"/>
                <w:szCs w:val="16"/>
              </w:rPr>
            </w:pPr>
            <w:r w:rsidRPr="005A25B0">
              <w:rPr>
                <w:rFonts w:ascii="Calibri" w:hAnsi="Calibri" w:cs="Calibri"/>
                <w:b/>
                <w:bCs/>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12B87FCC" w14:textId="77777777" w:rsidR="00B24BF8" w:rsidRPr="005A25B0" w:rsidRDefault="00B24BF8" w:rsidP="00734B7E">
            <w:pPr>
              <w:jc w:val="left"/>
              <w:rPr>
                <w:rFonts w:ascii="Calibri" w:hAnsi="Calibri" w:cs="Calibri"/>
                <w:b/>
                <w:bCs/>
                <w:color w:val="000000"/>
                <w:sz w:val="16"/>
                <w:szCs w:val="16"/>
              </w:rPr>
            </w:pPr>
            <w:r w:rsidRPr="005A25B0">
              <w:rPr>
                <w:rFonts w:ascii="Calibri" w:hAnsi="Calibri" w:cs="Calibri"/>
                <w:b/>
                <w:bCs/>
                <w:color w:val="000000"/>
                <w:sz w:val="16"/>
                <w:szCs w:val="16"/>
              </w:rPr>
              <w:t> </w:t>
            </w:r>
          </w:p>
        </w:tc>
        <w:tc>
          <w:tcPr>
            <w:tcW w:w="993" w:type="dxa"/>
            <w:tcBorders>
              <w:top w:val="nil"/>
              <w:left w:val="nil"/>
              <w:bottom w:val="nil"/>
              <w:right w:val="single" w:sz="4" w:space="0" w:color="auto"/>
            </w:tcBorders>
            <w:shd w:val="clear" w:color="auto" w:fill="auto"/>
            <w:noWrap/>
            <w:vAlign w:val="bottom"/>
            <w:hideMark/>
          </w:tcPr>
          <w:p w14:paraId="4B0B6151" w14:textId="77777777" w:rsidR="00B24BF8" w:rsidRPr="005A25B0" w:rsidRDefault="00B24BF8" w:rsidP="00734B7E">
            <w:pPr>
              <w:jc w:val="left"/>
              <w:rPr>
                <w:rFonts w:ascii="Calibri" w:hAnsi="Calibri" w:cs="Calibri"/>
                <w:b/>
                <w:bCs/>
                <w:color w:val="000000"/>
                <w:sz w:val="16"/>
                <w:szCs w:val="16"/>
              </w:rPr>
            </w:pPr>
            <w:r w:rsidRPr="005A25B0">
              <w:rPr>
                <w:rFonts w:ascii="Calibri" w:hAnsi="Calibri" w:cs="Calibri"/>
                <w:b/>
                <w:bCs/>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0EA140B6" w14:textId="77777777" w:rsidR="00B24BF8" w:rsidRPr="005A25B0" w:rsidRDefault="00B24BF8" w:rsidP="00734B7E">
            <w:pPr>
              <w:jc w:val="left"/>
              <w:rPr>
                <w:rFonts w:ascii="Calibri" w:hAnsi="Calibri" w:cs="Calibri"/>
                <w:b/>
                <w:bCs/>
                <w:color w:val="000000"/>
                <w:sz w:val="16"/>
                <w:szCs w:val="16"/>
              </w:rPr>
            </w:pPr>
            <w:r w:rsidRPr="005A25B0">
              <w:rPr>
                <w:rFonts w:ascii="Calibri" w:hAnsi="Calibri" w:cs="Calibri"/>
                <w:b/>
                <w:bCs/>
                <w:color w:val="000000"/>
                <w:sz w:val="16"/>
                <w:szCs w:val="16"/>
              </w:rPr>
              <w:t> </w:t>
            </w:r>
          </w:p>
        </w:tc>
      </w:tr>
      <w:tr w:rsidR="00B24BF8" w:rsidRPr="005A25B0" w14:paraId="49FEF375" w14:textId="77777777" w:rsidTr="00734B7E">
        <w:trPr>
          <w:trHeight w:val="204"/>
        </w:trPr>
        <w:tc>
          <w:tcPr>
            <w:tcW w:w="2547" w:type="dxa"/>
            <w:tcBorders>
              <w:top w:val="nil"/>
              <w:left w:val="single" w:sz="4" w:space="0" w:color="auto"/>
              <w:bottom w:val="nil"/>
              <w:right w:val="single" w:sz="4" w:space="0" w:color="auto"/>
            </w:tcBorders>
            <w:shd w:val="clear" w:color="auto" w:fill="auto"/>
            <w:noWrap/>
            <w:vAlign w:val="bottom"/>
            <w:hideMark/>
          </w:tcPr>
          <w:p w14:paraId="32D312DD"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Henkilöstökulut € / asukas</w:t>
            </w:r>
          </w:p>
        </w:tc>
        <w:tc>
          <w:tcPr>
            <w:tcW w:w="992" w:type="dxa"/>
            <w:tcBorders>
              <w:top w:val="nil"/>
              <w:left w:val="nil"/>
              <w:bottom w:val="nil"/>
              <w:right w:val="single" w:sz="4" w:space="0" w:color="auto"/>
            </w:tcBorders>
            <w:shd w:val="clear" w:color="auto" w:fill="auto"/>
            <w:noWrap/>
            <w:vAlign w:val="bottom"/>
            <w:hideMark/>
          </w:tcPr>
          <w:p w14:paraId="6687705D" w14:textId="77777777" w:rsidR="00B24BF8" w:rsidRPr="005A25B0" w:rsidRDefault="00B24BF8" w:rsidP="00734B7E">
            <w:pPr>
              <w:jc w:val="right"/>
              <w:rPr>
                <w:rFonts w:ascii="Calibri" w:hAnsi="Calibri" w:cs="Calibri"/>
                <w:b/>
                <w:bCs/>
                <w:color w:val="000000"/>
                <w:sz w:val="16"/>
                <w:szCs w:val="16"/>
              </w:rPr>
            </w:pPr>
            <w:r w:rsidRPr="005A25B0">
              <w:rPr>
                <w:rFonts w:ascii="Calibri" w:hAnsi="Calibri" w:cs="Calibri"/>
                <w:b/>
                <w:bCs/>
                <w:color w:val="000000"/>
                <w:sz w:val="16"/>
                <w:szCs w:val="16"/>
              </w:rPr>
              <w:t>-4</w:t>
            </w:r>
            <w:r>
              <w:rPr>
                <w:rFonts w:ascii="Calibri" w:hAnsi="Calibri" w:cs="Calibri"/>
                <w:b/>
                <w:bCs/>
                <w:color w:val="000000"/>
                <w:sz w:val="16"/>
                <w:szCs w:val="16"/>
              </w:rPr>
              <w:t> 062</w:t>
            </w:r>
          </w:p>
        </w:tc>
        <w:tc>
          <w:tcPr>
            <w:tcW w:w="851" w:type="dxa"/>
            <w:tcBorders>
              <w:top w:val="nil"/>
              <w:left w:val="nil"/>
              <w:bottom w:val="nil"/>
              <w:right w:val="single" w:sz="4" w:space="0" w:color="auto"/>
            </w:tcBorders>
            <w:shd w:val="clear" w:color="auto" w:fill="auto"/>
            <w:noWrap/>
            <w:vAlign w:val="bottom"/>
            <w:hideMark/>
          </w:tcPr>
          <w:p w14:paraId="74EE95F2" w14:textId="77777777" w:rsidR="00B24BF8" w:rsidRPr="005A25B0" w:rsidRDefault="00B24BF8" w:rsidP="00734B7E">
            <w:pPr>
              <w:jc w:val="right"/>
              <w:rPr>
                <w:rFonts w:ascii="Calibri" w:hAnsi="Calibri" w:cs="Calibri"/>
                <w:b/>
                <w:bCs/>
                <w:color w:val="000000"/>
                <w:sz w:val="16"/>
                <w:szCs w:val="16"/>
              </w:rPr>
            </w:pPr>
            <w:r w:rsidRPr="005A25B0">
              <w:rPr>
                <w:rFonts w:ascii="Calibri" w:hAnsi="Calibri" w:cs="Calibri"/>
                <w:b/>
                <w:bCs/>
                <w:color w:val="000000"/>
                <w:sz w:val="16"/>
                <w:szCs w:val="16"/>
              </w:rPr>
              <w:t xml:space="preserve">-2 </w:t>
            </w:r>
            <w:r>
              <w:rPr>
                <w:rFonts w:ascii="Calibri" w:hAnsi="Calibri" w:cs="Calibri"/>
                <w:b/>
                <w:bCs/>
                <w:color w:val="000000"/>
                <w:sz w:val="16"/>
                <w:szCs w:val="16"/>
              </w:rPr>
              <w:t>421</w:t>
            </w:r>
          </w:p>
        </w:tc>
        <w:tc>
          <w:tcPr>
            <w:tcW w:w="992" w:type="dxa"/>
            <w:tcBorders>
              <w:top w:val="nil"/>
              <w:left w:val="nil"/>
              <w:bottom w:val="nil"/>
              <w:right w:val="single" w:sz="4" w:space="0" w:color="auto"/>
            </w:tcBorders>
            <w:shd w:val="clear" w:color="auto" w:fill="auto"/>
            <w:vAlign w:val="bottom"/>
            <w:hideMark/>
          </w:tcPr>
          <w:p w14:paraId="7FFB4FE8" w14:textId="77777777" w:rsidR="00B24BF8" w:rsidRPr="005A25B0" w:rsidRDefault="00B24BF8" w:rsidP="00734B7E">
            <w:pPr>
              <w:jc w:val="center"/>
              <w:rPr>
                <w:rFonts w:ascii="Calibri" w:hAnsi="Calibri" w:cs="Calibri"/>
                <w:b/>
                <w:bCs/>
                <w:color w:val="000000"/>
                <w:sz w:val="16"/>
                <w:szCs w:val="16"/>
              </w:rPr>
            </w:pPr>
            <w:r w:rsidRPr="005A25B0">
              <w:rPr>
                <w:rFonts w:ascii="Calibri" w:hAnsi="Calibri" w:cs="Calibri"/>
                <w:b/>
                <w:bCs/>
                <w:color w:val="000000"/>
                <w:sz w:val="16"/>
                <w:szCs w:val="16"/>
              </w:rPr>
              <w:t> </w:t>
            </w:r>
          </w:p>
        </w:tc>
        <w:tc>
          <w:tcPr>
            <w:tcW w:w="992" w:type="dxa"/>
            <w:tcBorders>
              <w:top w:val="nil"/>
              <w:left w:val="nil"/>
              <w:bottom w:val="nil"/>
              <w:right w:val="single" w:sz="4" w:space="0" w:color="auto"/>
            </w:tcBorders>
            <w:shd w:val="clear" w:color="auto" w:fill="auto"/>
            <w:noWrap/>
            <w:vAlign w:val="bottom"/>
            <w:hideMark/>
          </w:tcPr>
          <w:p w14:paraId="6735862B" w14:textId="77777777" w:rsidR="00B24BF8" w:rsidRPr="005A25B0" w:rsidRDefault="00B24BF8" w:rsidP="00734B7E">
            <w:pPr>
              <w:jc w:val="right"/>
              <w:rPr>
                <w:rFonts w:ascii="Calibri" w:hAnsi="Calibri" w:cs="Calibri"/>
                <w:b/>
                <w:bCs/>
                <w:color w:val="000000"/>
                <w:sz w:val="16"/>
                <w:szCs w:val="16"/>
              </w:rPr>
            </w:pPr>
            <w:r w:rsidRPr="005A25B0">
              <w:rPr>
                <w:rFonts w:ascii="Calibri" w:hAnsi="Calibri" w:cs="Calibri"/>
                <w:b/>
                <w:bCs/>
                <w:color w:val="000000"/>
                <w:sz w:val="16"/>
                <w:szCs w:val="16"/>
              </w:rPr>
              <w:t xml:space="preserve">-2 </w:t>
            </w:r>
            <w:r>
              <w:rPr>
                <w:rFonts w:ascii="Calibri" w:hAnsi="Calibri" w:cs="Calibri"/>
                <w:b/>
                <w:bCs/>
                <w:color w:val="000000"/>
                <w:sz w:val="16"/>
                <w:szCs w:val="16"/>
              </w:rPr>
              <w:t>421</w:t>
            </w:r>
          </w:p>
        </w:tc>
        <w:tc>
          <w:tcPr>
            <w:tcW w:w="992" w:type="dxa"/>
            <w:tcBorders>
              <w:top w:val="nil"/>
              <w:left w:val="nil"/>
              <w:bottom w:val="nil"/>
              <w:right w:val="single" w:sz="4" w:space="0" w:color="auto"/>
            </w:tcBorders>
            <w:shd w:val="clear" w:color="auto" w:fill="auto"/>
            <w:noWrap/>
            <w:vAlign w:val="bottom"/>
            <w:hideMark/>
          </w:tcPr>
          <w:p w14:paraId="0B690873" w14:textId="77777777" w:rsidR="00B24BF8" w:rsidRPr="005A25B0" w:rsidRDefault="00B24BF8" w:rsidP="00734B7E">
            <w:pPr>
              <w:jc w:val="right"/>
              <w:rPr>
                <w:rFonts w:ascii="Calibri" w:hAnsi="Calibri" w:cs="Calibri"/>
                <w:b/>
                <w:bCs/>
                <w:color w:val="000000"/>
                <w:sz w:val="16"/>
                <w:szCs w:val="16"/>
              </w:rPr>
            </w:pPr>
            <w:r w:rsidRPr="005A25B0">
              <w:rPr>
                <w:rFonts w:ascii="Calibri" w:hAnsi="Calibri" w:cs="Calibri"/>
                <w:b/>
                <w:bCs/>
                <w:color w:val="000000"/>
                <w:sz w:val="16"/>
                <w:szCs w:val="16"/>
              </w:rPr>
              <w:t>-2 4</w:t>
            </w:r>
            <w:r>
              <w:rPr>
                <w:rFonts w:ascii="Calibri" w:hAnsi="Calibri" w:cs="Calibri"/>
                <w:b/>
                <w:bCs/>
                <w:color w:val="000000"/>
                <w:sz w:val="16"/>
                <w:szCs w:val="16"/>
              </w:rPr>
              <w:t>52</w:t>
            </w:r>
          </w:p>
        </w:tc>
        <w:tc>
          <w:tcPr>
            <w:tcW w:w="993" w:type="dxa"/>
            <w:tcBorders>
              <w:top w:val="nil"/>
              <w:left w:val="nil"/>
              <w:bottom w:val="nil"/>
              <w:right w:val="single" w:sz="4" w:space="0" w:color="auto"/>
            </w:tcBorders>
            <w:shd w:val="clear" w:color="auto" w:fill="auto"/>
            <w:noWrap/>
            <w:vAlign w:val="bottom"/>
            <w:hideMark/>
          </w:tcPr>
          <w:p w14:paraId="5775DBAC"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850" w:type="dxa"/>
            <w:tcBorders>
              <w:top w:val="nil"/>
              <w:left w:val="nil"/>
              <w:bottom w:val="nil"/>
              <w:right w:val="single" w:sz="4" w:space="0" w:color="auto"/>
            </w:tcBorders>
            <w:shd w:val="clear" w:color="auto" w:fill="auto"/>
            <w:noWrap/>
            <w:vAlign w:val="bottom"/>
            <w:hideMark/>
          </w:tcPr>
          <w:p w14:paraId="5F7942A7"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r>
      <w:tr w:rsidR="00B24BF8" w:rsidRPr="005A25B0" w14:paraId="009780AC" w14:textId="77777777" w:rsidTr="00734B7E">
        <w:trPr>
          <w:trHeight w:val="204"/>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4CEB3D5"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18D5D48A"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851" w:type="dxa"/>
            <w:tcBorders>
              <w:top w:val="nil"/>
              <w:left w:val="nil"/>
              <w:bottom w:val="single" w:sz="4" w:space="0" w:color="auto"/>
              <w:right w:val="single" w:sz="4" w:space="0" w:color="auto"/>
            </w:tcBorders>
            <w:shd w:val="clear" w:color="auto" w:fill="auto"/>
            <w:noWrap/>
            <w:vAlign w:val="bottom"/>
            <w:hideMark/>
          </w:tcPr>
          <w:p w14:paraId="5E4763A9"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vAlign w:val="bottom"/>
            <w:hideMark/>
          </w:tcPr>
          <w:p w14:paraId="73C726B4" w14:textId="77777777" w:rsidR="00B24BF8" w:rsidRPr="005A25B0" w:rsidRDefault="00B24BF8" w:rsidP="00734B7E">
            <w:pPr>
              <w:jc w:val="center"/>
              <w:rPr>
                <w:rFonts w:ascii="Calibri" w:hAnsi="Calibri" w:cs="Calibri"/>
                <w:color w:val="000000"/>
                <w:sz w:val="16"/>
                <w:szCs w:val="16"/>
              </w:rPr>
            </w:pPr>
            <w:r w:rsidRPr="005A25B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3A24BF34"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992" w:type="dxa"/>
            <w:tcBorders>
              <w:top w:val="nil"/>
              <w:left w:val="nil"/>
              <w:bottom w:val="single" w:sz="4" w:space="0" w:color="auto"/>
              <w:right w:val="single" w:sz="4" w:space="0" w:color="auto"/>
            </w:tcBorders>
            <w:shd w:val="clear" w:color="auto" w:fill="auto"/>
            <w:noWrap/>
            <w:vAlign w:val="bottom"/>
            <w:hideMark/>
          </w:tcPr>
          <w:p w14:paraId="2EC7F274"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993" w:type="dxa"/>
            <w:tcBorders>
              <w:top w:val="nil"/>
              <w:left w:val="nil"/>
              <w:bottom w:val="single" w:sz="4" w:space="0" w:color="auto"/>
              <w:right w:val="single" w:sz="4" w:space="0" w:color="auto"/>
            </w:tcBorders>
            <w:shd w:val="clear" w:color="auto" w:fill="auto"/>
            <w:noWrap/>
            <w:vAlign w:val="bottom"/>
            <w:hideMark/>
          </w:tcPr>
          <w:p w14:paraId="47AD0755"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c>
          <w:tcPr>
            <w:tcW w:w="850" w:type="dxa"/>
            <w:tcBorders>
              <w:top w:val="nil"/>
              <w:left w:val="nil"/>
              <w:bottom w:val="single" w:sz="4" w:space="0" w:color="auto"/>
              <w:right w:val="single" w:sz="4" w:space="0" w:color="auto"/>
            </w:tcBorders>
            <w:shd w:val="clear" w:color="auto" w:fill="auto"/>
            <w:noWrap/>
            <w:vAlign w:val="bottom"/>
            <w:hideMark/>
          </w:tcPr>
          <w:p w14:paraId="53FF34C0" w14:textId="77777777" w:rsidR="00B24BF8" w:rsidRPr="005A25B0" w:rsidRDefault="00B24BF8" w:rsidP="00734B7E">
            <w:pPr>
              <w:jc w:val="left"/>
              <w:rPr>
                <w:rFonts w:ascii="Calibri" w:hAnsi="Calibri" w:cs="Calibri"/>
                <w:color w:val="000000"/>
                <w:sz w:val="16"/>
                <w:szCs w:val="16"/>
              </w:rPr>
            </w:pPr>
            <w:r w:rsidRPr="005A25B0">
              <w:rPr>
                <w:rFonts w:ascii="Calibri" w:hAnsi="Calibri" w:cs="Calibri"/>
                <w:color w:val="000000"/>
                <w:sz w:val="16"/>
                <w:szCs w:val="16"/>
              </w:rPr>
              <w:t> </w:t>
            </w:r>
          </w:p>
        </w:tc>
      </w:tr>
    </w:tbl>
    <w:p w14:paraId="4F2FEE92" w14:textId="77777777" w:rsidR="00B24BF8" w:rsidRDefault="00B24BF8" w:rsidP="00B24BF8">
      <w:pPr>
        <w:rPr>
          <w:rFonts w:ascii="Arial" w:eastAsia="Arial" w:hAnsi="Arial"/>
          <w:color w:val="FF0000"/>
          <w:sz w:val="24"/>
          <w:szCs w:val="24"/>
        </w:rPr>
      </w:pPr>
    </w:p>
    <w:p w14:paraId="7CE037B2" w14:textId="77777777" w:rsidR="00B24BF8" w:rsidRDefault="00B24BF8" w:rsidP="00B24BF8">
      <w:pPr>
        <w:rPr>
          <w:rFonts w:ascii="Arial" w:eastAsia="Arial" w:hAnsi="Arial"/>
          <w:color w:val="FF0000"/>
          <w:sz w:val="24"/>
          <w:szCs w:val="24"/>
        </w:rPr>
      </w:pPr>
    </w:p>
    <w:p w14:paraId="2FD55165" w14:textId="77777777" w:rsidR="00B24BF8" w:rsidRPr="00E82CF4" w:rsidRDefault="00B24BF8" w:rsidP="00B24BF8">
      <w:pPr>
        <w:rPr>
          <w:rFonts w:ascii="Arial" w:eastAsia="Arial" w:hAnsi="Arial"/>
          <w:sz w:val="24"/>
          <w:szCs w:val="24"/>
        </w:rPr>
      </w:pPr>
      <w:r w:rsidRPr="00E82CF4">
        <w:rPr>
          <w:rFonts w:ascii="Arial" w:eastAsia="Arial" w:hAnsi="Arial"/>
          <w:sz w:val="24"/>
          <w:szCs w:val="24"/>
        </w:rPr>
        <w:t>Palvelujen ostot</w:t>
      </w:r>
    </w:p>
    <w:p w14:paraId="25A06B7B" w14:textId="77777777" w:rsidR="00B24BF8" w:rsidRDefault="00B24BF8" w:rsidP="00B24BF8">
      <w:pPr>
        <w:rPr>
          <w:rFonts w:ascii="Arial" w:eastAsia="Arial" w:hAnsi="Arial"/>
          <w:color w:val="FF0000"/>
          <w:sz w:val="24"/>
          <w:szCs w:val="24"/>
        </w:rPr>
      </w:pPr>
    </w:p>
    <w:tbl>
      <w:tblPr>
        <w:tblW w:w="9067" w:type="dxa"/>
        <w:tblCellMar>
          <w:left w:w="70" w:type="dxa"/>
          <w:right w:w="70" w:type="dxa"/>
        </w:tblCellMar>
        <w:tblLook w:val="04A0" w:firstRow="1" w:lastRow="0" w:firstColumn="1" w:lastColumn="0" w:noHBand="0" w:noVBand="1"/>
      </w:tblPr>
      <w:tblGrid>
        <w:gridCol w:w="2547"/>
        <w:gridCol w:w="992"/>
        <w:gridCol w:w="1134"/>
        <w:gridCol w:w="851"/>
        <w:gridCol w:w="850"/>
        <w:gridCol w:w="851"/>
        <w:gridCol w:w="992"/>
        <w:gridCol w:w="850"/>
      </w:tblGrid>
      <w:tr w:rsidR="00B24BF8" w:rsidRPr="00E82CF4" w14:paraId="67456071" w14:textId="77777777" w:rsidTr="00734B7E">
        <w:trPr>
          <w:trHeight w:val="42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814B8" w14:textId="77777777" w:rsidR="00B24BF8" w:rsidRPr="00E82CF4" w:rsidRDefault="00B24BF8" w:rsidP="00734B7E">
            <w:pPr>
              <w:jc w:val="left"/>
              <w:rPr>
                <w:rFonts w:ascii="Calibri" w:hAnsi="Calibri" w:cs="Calibri"/>
                <w:b/>
                <w:bCs/>
                <w:sz w:val="16"/>
                <w:szCs w:val="16"/>
              </w:rPr>
            </w:pPr>
            <w:r w:rsidRPr="00E82CF4">
              <w:rPr>
                <w:rFonts w:ascii="Calibri" w:hAnsi="Calibri" w:cs="Calibri"/>
                <w:b/>
                <w:bCs/>
                <w:sz w:val="16"/>
                <w:szCs w:val="16"/>
              </w:rPr>
              <w:t>Palvelujen ostot, ulkoiset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64F91CF" w14:textId="77777777" w:rsidR="00B24BF8" w:rsidRPr="00E82CF4" w:rsidRDefault="00B24BF8" w:rsidP="00734B7E">
            <w:pPr>
              <w:jc w:val="right"/>
              <w:rPr>
                <w:rFonts w:ascii="Calibri" w:hAnsi="Calibri" w:cs="Calibri"/>
                <w:b/>
                <w:bCs/>
                <w:sz w:val="16"/>
                <w:szCs w:val="16"/>
              </w:rPr>
            </w:pPr>
            <w:r w:rsidRPr="00E82CF4">
              <w:rPr>
                <w:rFonts w:ascii="Calibri" w:hAnsi="Calibri" w:cs="Calibri"/>
                <w:b/>
                <w:bCs/>
                <w:sz w:val="16"/>
                <w:szCs w:val="16"/>
              </w:rPr>
              <w:t>TP 2022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599B088" w14:textId="77777777" w:rsidR="00B24BF8" w:rsidRPr="00E82CF4" w:rsidRDefault="00B24BF8" w:rsidP="00734B7E">
            <w:pPr>
              <w:jc w:val="center"/>
              <w:rPr>
                <w:rFonts w:ascii="Calibri" w:hAnsi="Calibri" w:cs="Calibri"/>
                <w:b/>
                <w:bCs/>
                <w:sz w:val="16"/>
                <w:szCs w:val="16"/>
              </w:rPr>
            </w:pPr>
            <w:r w:rsidRPr="00E82CF4">
              <w:rPr>
                <w:rFonts w:ascii="Calibri" w:hAnsi="Calibri" w:cs="Calibri"/>
                <w:b/>
                <w:bCs/>
                <w:sz w:val="16"/>
                <w:szCs w:val="16"/>
              </w:rPr>
              <w:t>Alkuperäinen TA 2023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44160E53" w14:textId="77777777" w:rsidR="00B24BF8" w:rsidRPr="00E82CF4" w:rsidRDefault="00B24BF8" w:rsidP="00734B7E">
            <w:pPr>
              <w:jc w:val="center"/>
              <w:rPr>
                <w:rFonts w:ascii="Calibri" w:hAnsi="Calibri" w:cs="Calibri"/>
                <w:b/>
                <w:bCs/>
                <w:sz w:val="16"/>
                <w:szCs w:val="16"/>
              </w:rPr>
            </w:pPr>
            <w:r w:rsidRPr="00E82CF4">
              <w:rPr>
                <w:rFonts w:ascii="Calibri" w:hAnsi="Calibri" w:cs="Calibri"/>
                <w:b/>
                <w:bCs/>
                <w:sz w:val="16"/>
                <w:szCs w:val="16"/>
              </w:rPr>
              <w:t>TA-muutokset</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1D30537B" w14:textId="77777777" w:rsidR="00B24BF8" w:rsidRPr="00E82CF4" w:rsidRDefault="00B24BF8" w:rsidP="00734B7E">
            <w:pPr>
              <w:jc w:val="center"/>
              <w:rPr>
                <w:rFonts w:ascii="Calibri" w:hAnsi="Calibri" w:cs="Calibri"/>
                <w:b/>
                <w:bCs/>
                <w:sz w:val="16"/>
                <w:szCs w:val="16"/>
              </w:rPr>
            </w:pPr>
            <w:r w:rsidRPr="00E82CF4">
              <w:rPr>
                <w:rFonts w:ascii="Calibri" w:hAnsi="Calibri" w:cs="Calibri"/>
                <w:b/>
                <w:bCs/>
                <w:sz w:val="16"/>
                <w:szCs w:val="16"/>
              </w:rPr>
              <w:t>TA 2023 + muutokset</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61FF5A8A" w14:textId="77777777" w:rsidR="00B24BF8" w:rsidRPr="00E82CF4" w:rsidRDefault="00B24BF8" w:rsidP="00734B7E">
            <w:pPr>
              <w:jc w:val="center"/>
              <w:rPr>
                <w:rFonts w:ascii="Calibri" w:hAnsi="Calibri" w:cs="Calibri"/>
                <w:b/>
                <w:bCs/>
                <w:sz w:val="16"/>
                <w:szCs w:val="16"/>
              </w:rPr>
            </w:pPr>
            <w:r w:rsidRPr="00E82CF4">
              <w:rPr>
                <w:rFonts w:ascii="Calibri" w:hAnsi="Calibri" w:cs="Calibri"/>
                <w:b/>
                <w:bCs/>
                <w:sz w:val="16"/>
                <w:szCs w:val="16"/>
              </w:rPr>
              <w:t>Toteuma 2023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1C415D91" w14:textId="77777777" w:rsidR="00B24BF8" w:rsidRPr="00E82CF4" w:rsidRDefault="00B24BF8" w:rsidP="00734B7E">
            <w:pPr>
              <w:jc w:val="center"/>
              <w:rPr>
                <w:rFonts w:ascii="Calibri" w:hAnsi="Calibri" w:cs="Calibri"/>
                <w:b/>
                <w:bCs/>
                <w:sz w:val="16"/>
                <w:szCs w:val="16"/>
              </w:rPr>
            </w:pPr>
            <w:r w:rsidRPr="00E82CF4">
              <w:rPr>
                <w:rFonts w:ascii="Calibri" w:hAnsi="Calibri" w:cs="Calibri"/>
                <w:b/>
                <w:bCs/>
                <w:sz w:val="16"/>
                <w:szCs w:val="16"/>
              </w:rPr>
              <w:t>Poikkeama talousarvioon</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12AF39B4" w14:textId="77777777" w:rsidR="00B24BF8" w:rsidRPr="00E82CF4" w:rsidRDefault="00B24BF8" w:rsidP="00734B7E">
            <w:pPr>
              <w:jc w:val="center"/>
              <w:rPr>
                <w:rFonts w:ascii="Calibri" w:hAnsi="Calibri" w:cs="Calibri"/>
                <w:b/>
                <w:bCs/>
                <w:sz w:val="16"/>
                <w:szCs w:val="16"/>
              </w:rPr>
            </w:pPr>
            <w:r w:rsidRPr="00E82CF4">
              <w:rPr>
                <w:rFonts w:ascii="Calibri" w:hAnsi="Calibri" w:cs="Calibri"/>
                <w:b/>
                <w:bCs/>
                <w:sz w:val="16"/>
                <w:szCs w:val="16"/>
              </w:rPr>
              <w:t>Toteuma %</w:t>
            </w:r>
          </w:p>
        </w:tc>
      </w:tr>
      <w:tr w:rsidR="00B24BF8" w:rsidRPr="00E82CF4" w14:paraId="22FE415A" w14:textId="77777777" w:rsidTr="00734B7E">
        <w:trPr>
          <w:trHeight w:val="216"/>
        </w:trPr>
        <w:tc>
          <w:tcPr>
            <w:tcW w:w="2547" w:type="dxa"/>
            <w:tcBorders>
              <w:top w:val="nil"/>
              <w:left w:val="single" w:sz="4" w:space="0" w:color="auto"/>
              <w:bottom w:val="nil"/>
              <w:right w:val="single" w:sz="4" w:space="0" w:color="auto"/>
            </w:tcBorders>
            <w:shd w:val="clear" w:color="auto" w:fill="auto"/>
            <w:noWrap/>
            <w:vAlign w:val="bottom"/>
            <w:hideMark/>
          </w:tcPr>
          <w:p w14:paraId="6B91B5C6" w14:textId="77777777" w:rsidR="00B24BF8" w:rsidRPr="00E82CF4" w:rsidRDefault="00B24BF8" w:rsidP="00734B7E">
            <w:pPr>
              <w:jc w:val="left"/>
              <w:rPr>
                <w:rFonts w:ascii="Calibri" w:hAnsi="Calibri" w:cs="Calibri"/>
                <w:sz w:val="16"/>
                <w:szCs w:val="16"/>
              </w:rPr>
            </w:pPr>
            <w:r w:rsidRPr="00E82CF4">
              <w:rPr>
                <w:rFonts w:ascii="Calibri" w:hAnsi="Calibri" w:cs="Calibri"/>
                <w:sz w:val="16"/>
                <w:szCs w:val="16"/>
              </w:rPr>
              <w:t>Asiakaspalvelujen ostot kunnilta</w:t>
            </w:r>
          </w:p>
        </w:tc>
        <w:tc>
          <w:tcPr>
            <w:tcW w:w="992" w:type="dxa"/>
            <w:tcBorders>
              <w:top w:val="nil"/>
              <w:left w:val="nil"/>
              <w:bottom w:val="nil"/>
              <w:right w:val="single" w:sz="4" w:space="0" w:color="auto"/>
            </w:tcBorders>
            <w:shd w:val="clear" w:color="auto" w:fill="auto"/>
            <w:noWrap/>
            <w:vAlign w:val="bottom"/>
            <w:hideMark/>
          </w:tcPr>
          <w:p w14:paraId="4FF76E41"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-223 765</w:t>
            </w:r>
          </w:p>
        </w:tc>
        <w:tc>
          <w:tcPr>
            <w:tcW w:w="1134" w:type="dxa"/>
            <w:tcBorders>
              <w:top w:val="nil"/>
              <w:left w:val="nil"/>
              <w:bottom w:val="nil"/>
              <w:right w:val="single" w:sz="4" w:space="0" w:color="auto"/>
            </w:tcBorders>
            <w:shd w:val="clear" w:color="auto" w:fill="auto"/>
            <w:noWrap/>
            <w:vAlign w:val="bottom"/>
            <w:hideMark/>
          </w:tcPr>
          <w:p w14:paraId="624DA13B"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-8 410</w:t>
            </w:r>
          </w:p>
        </w:tc>
        <w:tc>
          <w:tcPr>
            <w:tcW w:w="851" w:type="dxa"/>
            <w:tcBorders>
              <w:top w:val="nil"/>
              <w:left w:val="nil"/>
              <w:bottom w:val="nil"/>
              <w:right w:val="single" w:sz="4" w:space="0" w:color="auto"/>
            </w:tcBorders>
            <w:shd w:val="clear" w:color="auto" w:fill="auto"/>
            <w:noWrap/>
            <w:vAlign w:val="bottom"/>
            <w:hideMark/>
          </w:tcPr>
          <w:p w14:paraId="572F4AAB"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0</w:t>
            </w:r>
          </w:p>
        </w:tc>
        <w:tc>
          <w:tcPr>
            <w:tcW w:w="850" w:type="dxa"/>
            <w:tcBorders>
              <w:top w:val="nil"/>
              <w:left w:val="nil"/>
              <w:bottom w:val="nil"/>
              <w:right w:val="single" w:sz="4" w:space="0" w:color="auto"/>
            </w:tcBorders>
            <w:shd w:val="clear" w:color="auto" w:fill="auto"/>
            <w:noWrap/>
            <w:vAlign w:val="bottom"/>
            <w:hideMark/>
          </w:tcPr>
          <w:p w14:paraId="4C507416"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-8 410</w:t>
            </w:r>
          </w:p>
        </w:tc>
        <w:tc>
          <w:tcPr>
            <w:tcW w:w="851" w:type="dxa"/>
            <w:tcBorders>
              <w:top w:val="nil"/>
              <w:left w:val="nil"/>
              <w:bottom w:val="nil"/>
              <w:right w:val="single" w:sz="4" w:space="0" w:color="auto"/>
            </w:tcBorders>
            <w:shd w:val="clear" w:color="auto" w:fill="auto"/>
            <w:noWrap/>
            <w:vAlign w:val="bottom"/>
            <w:hideMark/>
          </w:tcPr>
          <w:p w14:paraId="45825465"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-10 539</w:t>
            </w:r>
          </w:p>
        </w:tc>
        <w:tc>
          <w:tcPr>
            <w:tcW w:w="992" w:type="dxa"/>
            <w:tcBorders>
              <w:top w:val="nil"/>
              <w:left w:val="nil"/>
              <w:bottom w:val="nil"/>
              <w:right w:val="single" w:sz="4" w:space="0" w:color="auto"/>
            </w:tcBorders>
            <w:shd w:val="clear" w:color="auto" w:fill="auto"/>
            <w:noWrap/>
            <w:vAlign w:val="bottom"/>
            <w:hideMark/>
          </w:tcPr>
          <w:p w14:paraId="33EC8FD1"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2 129</w:t>
            </w:r>
          </w:p>
        </w:tc>
        <w:tc>
          <w:tcPr>
            <w:tcW w:w="850" w:type="dxa"/>
            <w:tcBorders>
              <w:top w:val="nil"/>
              <w:left w:val="nil"/>
              <w:bottom w:val="nil"/>
              <w:right w:val="single" w:sz="4" w:space="0" w:color="auto"/>
            </w:tcBorders>
            <w:shd w:val="clear" w:color="auto" w:fill="auto"/>
            <w:noWrap/>
            <w:vAlign w:val="bottom"/>
            <w:hideMark/>
          </w:tcPr>
          <w:p w14:paraId="155618B3"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125,3</w:t>
            </w:r>
          </w:p>
        </w:tc>
      </w:tr>
      <w:tr w:rsidR="00B24BF8" w:rsidRPr="00E82CF4" w14:paraId="4391359F" w14:textId="77777777" w:rsidTr="00734B7E">
        <w:trPr>
          <w:trHeight w:val="216"/>
        </w:trPr>
        <w:tc>
          <w:tcPr>
            <w:tcW w:w="2547" w:type="dxa"/>
            <w:tcBorders>
              <w:top w:val="nil"/>
              <w:left w:val="single" w:sz="4" w:space="0" w:color="auto"/>
              <w:bottom w:val="nil"/>
              <w:right w:val="single" w:sz="4" w:space="0" w:color="auto"/>
            </w:tcBorders>
            <w:shd w:val="clear" w:color="auto" w:fill="auto"/>
            <w:noWrap/>
            <w:vAlign w:val="bottom"/>
            <w:hideMark/>
          </w:tcPr>
          <w:p w14:paraId="0F1DE7A0" w14:textId="77777777" w:rsidR="00B24BF8" w:rsidRPr="00E82CF4" w:rsidRDefault="00B24BF8" w:rsidP="00734B7E">
            <w:pPr>
              <w:jc w:val="left"/>
              <w:rPr>
                <w:rFonts w:ascii="Calibri" w:hAnsi="Calibri" w:cs="Calibri"/>
                <w:i/>
                <w:iCs/>
                <w:sz w:val="16"/>
                <w:szCs w:val="16"/>
              </w:rPr>
            </w:pPr>
            <w:r w:rsidRPr="00E82CF4">
              <w:rPr>
                <w:rFonts w:ascii="Calibri" w:hAnsi="Calibri" w:cs="Calibri"/>
                <w:i/>
                <w:iCs/>
                <w:sz w:val="16"/>
                <w:szCs w:val="16"/>
              </w:rPr>
              <w:t xml:space="preserve">   joista erikoissairaanhoito</w:t>
            </w:r>
          </w:p>
        </w:tc>
        <w:tc>
          <w:tcPr>
            <w:tcW w:w="992" w:type="dxa"/>
            <w:tcBorders>
              <w:top w:val="nil"/>
              <w:left w:val="nil"/>
              <w:bottom w:val="nil"/>
              <w:right w:val="single" w:sz="4" w:space="0" w:color="auto"/>
            </w:tcBorders>
            <w:shd w:val="clear" w:color="auto" w:fill="auto"/>
            <w:noWrap/>
            <w:vAlign w:val="bottom"/>
            <w:hideMark/>
          </w:tcPr>
          <w:p w14:paraId="094B9502"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1134" w:type="dxa"/>
            <w:tcBorders>
              <w:top w:val="nil"/>
              <w:left w:val="nil"/>
              <w:bottom w:val="nil"/>
              <w:right w:val="single" w:sz="4" w:space="0" w:color="auto"/>
            </w:tcBorders>
            <w:shd w:val="clear" w:color="auto" w:fill="auto"/>
            <w:noWrap/>
            <w:vAlign w:val="bottom"/>
            <w:hideMark/>
          </w:tcPr>
          <w:p w14:paraId="33A023D3"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851" w:type="dxa"/>
            <w:tcBorders>
              <w:top w:val="nil"/>
              <w:left w:val="nil"/>
              <w:bottom w:val="nil"/>
              <w:right w:val="single" w:sz="4" w:space="0" w:color="auto"/>
            </w:tcBorders>
            <w:shd w:val="clear" w:color="auto" w:fill="auto"/>
            <w:noWrap/>
            <w:vAlign w:val="bottom"/>
            <w:hideMark/>
          </w:tcPr>
          <w:p w14:paraId="218B350A"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850" w:type="dxa"/>
            <w:tcBorders>
              <w:top w:val="nil"/>
              <w:left w:val="nil"/>
              <w:bottom w:val="nil"/>
              <w:right w:val="single" w:sz="4" w:space="0" w:color="auto"/>
            </w:tcBorders>
            <w:shd w:val="clear" w:color="auto" w:fill="auto"/>
            <w:noWrap/>
            <w:vAlign w:val="bottom"/>
            <w:hideMark/>
          </w:tcPr>
          <w:p w14:paraId="747E7CDF"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851" w:type="dxa"/>
            <w:tcBorders>
              <w:top w:val="nil"/>
              <w:left w:val="nil"/>
              <w:bottom w:val="nil"/>
              <w:right w:val="single" w:sz="4" w:space="0" w:color="auto"/>
            </w:tcBorders>
            <w:shd w:val="clear" w:color="auto" w:fill="auto"/>
            <w:noWrap/>
            <w:vAlign w:val="bottom"/>
            <w:hideMark/>
          </w:tcPr>
          <w:p w14:paraId="338978B7"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992" w:type="dxa"/>
            <w:tcBorders>
              <w:top w:val="nil"/>
              <w:left w:val="nil"/>
              <w:bottom w:val="nil"/>
              <w:right w:val="single" w:sz="4" w:space="0" w:color="auto"/>
            </w:tcBorders>
            <w:shd w:val="clear" w:color="auto" w:fill="auto"/>
            <w:noWrap/>
            <w:vAlign w:val="bottom"/>
            <w:hideMark/>
          </w:tcPr>
          <w:p w14:paraId="3BE8C824"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850" w:type="dxa"/>
            <w:tcBorders>
              <w:top w:val="nil"/>
              <w:left w:val="nil"/>
              <w:bottom w:val="nil"/>
              <w:right w:val="single" w:sz="4" w:space="0" w:color="auto"/>
            </w:tcBorders>
            <w:shd w:val="clear" w:color="auto" w:fill="auto"/>
            <w:noWrap/>
            <w:vAlign w:val="bottom"/>
            <w:hideMark/>
          </w:tcPr>
          <w:p w14:paraId="6C52E7BD"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0,0</w:t>
            </w:r>
          </w:p>
        </w:tc>
      </w:tr>
      <w:tr w:rsidR="00B24BF8" w:rsidRPr="00E82CF4" w14:paraId="693359B2" w14:textId="77777777" w:rsidTr="00734B7E">
        <w:trPr>
          <w:trHeight w:val="216"/>
        </w:trPr>
        <w:tc>
          <w:tcPr>
            <w:tcW w:w="2547" w:type="dxa"/>
            <w:tcBorders>
              <w:top w:val="nil"/>
              <w:left w:val="single" w:sz="4" w:space="0" w:color="auto"/>
              <w:bottom w:val="nil"/>
              <w:right w:val="single" w:sz="4" w:space="0" w:color="auto"/>
            </w:tcBorders>
            <w:shd w:val="clear" w:color="auto" w:fill="auto"/>
            <w:noWrap/>
            <w:vAlign w:val="bottom"/>
            <w:hideMark/>
          </w:tcPr>
          <w:p w14:paraId="34C2E742" w14:textId="77777777" w:rsidR="00B24BF8" w:rsidRPr="00E82CF4" w:rsidRDefault="00B24BF8" w:rsidP="00734B7E">
            <w:pPr>
              <w:jc w:val="left"/>
              <w:rPr>
                <w:rFonts w:ascii="Calibri" w:hAnsi="Calibri" w:cs="Calibri"/>
                <w:sz w:val="16"/>
                <w:szCs w:val="16"/>
              </w:rPr>
            </w:pPr>
            <w:proofErr w:type="spellStart"/>
            <w:r w:rsidRPr="00E82CF4">
              <w:rPr>
                <w:rFonts w:ascii="Calibri" w:hAnsi="Calibri" w:cs="Calibri"/>
                <w:sz w:val="16"/>
                <w:szCs w:val="16"/>
              </w:rPr>
              <w:t>Asiakaspalv</w:t>
            </w:r>
            <w:proofErr w:type="spellEnd"/>
            <w:r w:rsidRPr="00E82CF4">
              <w:rPr>
                <w:rFonts w:ascii="Calibri" w:hAnsi="Calibri" w:cs="Calibri"/>
                <w:sz w:val="16"/>
                <w:szCs w:val="16"/>
              </w:rPr>
              <w:t xml:space="preserve"> ostot </w:t>
            </w:r>
            <w:proofErr w:type="spellStart"/>
            <w:r w:rsidRPr="00E82CF4">
              <w:rPr>
                <w:rFonts w:ascii="Calibri" w:hAnsi="Calibri" w:cs="Calibri"/>
                <w:sz w:val="16"/>
                <w:szCs w:val="16"/>
              </w:rPr>
              <w:t>kuntayht</w:t>
            </w:r>
            <w:proofErr w:type="spellEnd"/>
          </w:p>
        </w:tc>
        <w:tc>
          <w:tcPr>
            <w:tcW w:w="992" w:type="dxa"/>
            <w:tcBorders>
              <w:top w:val="nil"/>
              <w:left w:val="nil"/>
              <w:bottom w:val="nil"/>
              <w:right w:val="single" w:sz="4" w:space="0" w:color="auto"/>
            </w:tcBorders>
            <w:shd w:val="clear" w:color="auto" w:fill="auto"/>
            <w:noWrap/>
            <w:vAlign w:val="bottom"/>
            <w:hideMark/>
          </w:tcPr>
          <w:p w14:paraId="342EA84B"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-1 592 696</w:t>
            </w:r>
          </w:p>
        </w:tc>
        <w:tc>
          <w:tcPr>
            <w:tcW w:w="1134" w:type="dxa"/>
            <w:tcBorders>
              <w:top w:val="nil"/>
              <w:left w:val="nil"/>
              <w:bottom w:val="nil"/>
              <w:right w:val="single" w:sz="4" w:space="0" w:color="auto"/>
            </w:tcBorders>
            <w:shd w:val="clear" w:color="auto" w:fill="auto"/>
            <w:noWrap/>
            <w:vAlign w:val="bottom"/>
            <w:hideMark/>
          </w:tcPr>
          <w:p w14:paraId="7CFB0C80"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0</w:t>
            </w:r>
          </w:p>
        </w:tc>
        <w:tc>
          <w:tcPr>
            <w:tcW w:w="851" w:type="dxa"/>
            <w:tcBorders>
              <w:top w:val="nil"/>
              <w:left w:val="nil"/>
              <w:bottom w:val="nil"/>
              <w:right w:val="single" w:sz="4" w:space="0" w:color="auto"/>
            </w:tcBorders>
            <w:shd w:val="clear" w:color="auto" w:fill="auto"/>
            <w:noWrap/>
            <w:vAlign w:val="bottom"/>
            <w:hideMark/>
          </w:tcPr>
          <w:p w14:paraId="461B80BD"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0</w:t>
            </w:r>
          </w:p>
        </w:tc>
        <w:tc>
          <w:tcPr>
            <w:tcW w:w="850" w:type="dxa"/>
            <w:tcBorders>
              <w:top w:val="nil"/>
              <w:left w:val="nil"/>
              <w:bottom w:val="nil"/>
              <w:right w:val="single" w:sz="4" w:space="0" w:color="auto"/>
            </w:tcBorders>
            <w:shd w:val="clear" w:color="auto" w:fill="auto"/>
            <w:noWrap/>
            <w:vAlign w:val="bottom"/>
            <w:hideMark/>
          </w:tcPr>
          <w:p w14:paraId="28269E6A"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0</w:t>
            </w:r>
          </w:p>
        </w:tc>
        <w:tc>
          <w:tcPr>
            <w:tcW w:w="851" w:type="dxa"/>
            <w:tcBorders>
              <w:top w:val="nil"/>
              <w:left w:val="nil"/>
              <w:bottom w:val="nil"/>
              <w:right w:val="single" w:sz="4" w:space="0" w:color="auto"/>
            </w:tcBorders>
            <w:shd w:val="clear" w:color="auto" w:fill="auto"/>
            <w:noWrap/>
            <w:vAlign w:val="bottom"/>
            <w:hideMark/>
          </w:tcPr>
          <w:p w14:paraId="6C98147C"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0</w:t>
            </w:r>
          </w:p>
        </w:tc>
        <w:tc>
          <w:tcPr>
            <w:tcW w:w="992" w:type="dxa"/>
            <w:tcBorders>
              <w:top w:val="nil"/>
              <w:left w:val="nil"/>
              <w:bottom w:val="nil"/>
              <w:right w:val="single" w:sz="4" w:space="0" w:color="auto"/>
            </w:tcBorders>
            <w:shd w:val="clear" w:color="auto" w:fill="auto"/>
            <w:noWrap/>
            <w:vAlign w:val="bottom"/>
            <w:hideMark/>
          </w:tcPr>
          <w:p w14:paraId="2156B9EE"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0</w:t>
            </w:r>
          </w:p>
        </w:tc>
        <w:tc>
          <w:tcPr>
            <w:tcW w:w="850" w:type="dxa"/>
            <w:tcBorders>
              <w:top w:val="nil"/>
              <w:left w:val="nil"/>
              <w:bottom w:val="nil"/>
              <w:right w:val="single" w:sz="4" w:space="0" w:color="auto"/>
            </w:tcBorders>
            <w:shd w:val="clear" w:color="auto" w:fill="auto"/>
            <w:noWrap/>
            <w:vAlign w:val="bottom"/>
            <w:hideMark/>
          </w:tcPr>
          <w:p w14:paraId="1727B40F"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0,0</w:t>
            </w:r>
          </w:p>
        </w:tc>
      </w:tr>
      <w:tr w:rsidR="00B24BF8" w:rsidRPr="00E82CF4" w14:paraId="5FAC6C2B" w14:textId="77777777" w:rsidTr="00734B7E">
        <w:trPr>
          <w:trHeight w:val="216"/>
        </w:trPr>
        <w:tc>
          <w:tcPr>
            <w:tcW w:w="2547" w:type="dxa"/>
            <w:tcBorders>
              <w:top w:val="nil"/>
              <w:left w:val="single" w:sz="4" w:space="0" w:color="auto"/>
              <w:bottom w:val="nil"/>
              <w:right w:val="single" w:sz="4" w:space="0" w:color="auto"/>
            </w:tcBorders>
            <w:shd w:val="clear" w:color="auto" w:fill="auto"/>
            <w:noWrap/>
            <w:vAlign w:val="bottom"/>
            <w:hideMark/>
          </w:tcPr>
          <w:p w14:paraId="7204EEFB" w14:textId="77777777" w:rsidR="00B24BF8" w:rsidRPr="00E82CF4" w:rsidRDefault="00B24BF8" w:rsidP="00734B7E">
            <w:pPr>
              <w:jc w:val="left"/>
              <w:rPr>
                <w:rFonts w:ascii="Calibri" w:hAnsi="Calibri" w:cs="Calibri"/>
                <w:i/>
                <w:iCs/>
                <w:sz w:val="16"/>
                <w:szCs w:val="16"/>
              </w:rPr>
            </w:pPr>
            <w:r w:rsidRPr="00E82CF4">
              <w:rPr>
                <w:rFonts w:ascii="Calibri" w:hAnsi="Calibri" w:cs="Calibri"/>
                <w:i/>
                <w:iCs/>
                <w:sz w:val="16"/>
                <w:szCs w:val="16"/>
              </w:rPr>
              <w:t xml:space="preserve">   joista erikoissairaanhoito</w:t>
            </w:r>
          </w:p>
        </w:tc>
        <w:tc>
          <w:tcPr>
            <w:tcW w:w="992" w:type="dxa"/>
            <w:tcBorders>
              <w:top w:val="nil"/>
              <w:left w:val="nil"/>
              <w:bottom w:val="nil"/>
              <w:right w:val="single" w:sz="4" w:space="0" w:color="auto"/>
            </w:tcBorders>
            <w:shd w:val="clear" w:color="auto" w:fill="auto"/>
            <w:noWrap/>
            <w:vAlign w:val="bottom"/>
            <w:hideMark/>
          </w:tcPr>
          <w:p w14:paraId="425113E9"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-1 495 734</w:t>
            </w:r>
          </w:p>
        </w:tc>
        <w:tc>
          <w:tcPr>
            <w:tcW w:w="1134" w:type="dxa"/>
            <w:tcBorders>
              <w:top w:val="nil"/>
              <w:left w:val="nil"/>
              <w:bottom w:val="nil"/>
              <w:right w:val="single" w:sz="4" w:space="0" w:color="auto"/>
            </w:tcBorders>
            <w:shd w:val="clear" w:color="auto" w:fill="auto"/>
            <w:noWrap/>
            <w:vAlign w:val="bottom"/>
            <w:hideMark/>
          </w:tcPr>
          <w:p w14:paraId="3B75ADE2"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851" w:type="dxa"/>
            <w:tcBorders>
              <w:top w:val="nil"/>
              <w:left w:val="nil"/>
              <w:bottom w:val="nil"/>
              <w:right w:val="single" w:sz="4" w:space="0" w:color="auto"/>
            </w:tcBorders>
            <w:shd w:val="clear" w:color="auto" w:fill="auto"/>
            <w:noWrap/>
            <w:vAlign w:val="bottom"/>
            <w:hideMark/>
          </w:tcPr>
          <w:p w14:paraId="2C9C8195"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850" w:type="dxa"/>
            <w:tcBorders>
              <w:top w:val="nil"/>
              <w:left w:val="nil"/>
              <w:bottom w:val="nil"/>
              <w:right w:val="single" w:sz="4" w:space="0" w:color="auto"/>
            </w:tcBorders>
            <w:shd w:val="clear" w:color="auto" w:fill="auto"/>
            <w:noWrap/>
            <w:vAlign w:val="bottom"/>
            <w:hideMark/>
          </w:tcPr>
          <w:p w14:paraId="0B23F9BD"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851" w:type="dxa"/>
            <w:tcBorders>
              <w:top w:val="nil"/>
              <w:left w:val="nil"/>
              <w:bottom w:val="nil"/>
              <w:right w:val="single" w:sz="4" w:space="0" w:color="auto"/>
            </w:tcBorders>
            <w:shd w:val="clear" w:color="auto" w:fill="auto"/>
            <w:noWrap/>
            <w:vAlign w:val="bottom"/>
            <w:hideMark/>
          </w:tcPr>
          <w:p w14:paraId="7E307B82"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992" w:type="dxa"/>
            <w:tcBorders>
              <w:top w:val="nil"/>
              <w:left w:val="nil"/>
              <w:bottom w:val="nil"/>
              <w:right w:val="single" w:sz="4" w:space="0" w:color="auto"/>
            </w:tcBorders>
            <w:shd w:val="clear" w:color="auto" w:fill="auto"/>
            <w:noWrap/>
            <w:vAlign w:val="bottom"/>
            <w:hideMark/>
          </w:tcPr>
          <w:p w14:paraId="24FF1EBE"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850" w:type="dxa"/>
            <w:tcBorders>
              <w:top w:val="nil"/>
              <w:left w:val="nil"/>
              <w:bottom w:val="nil"/>
              <w:right w:val="single" w:sz="4" w:space="0" w:color="auto"/>
            </w:tcBorders>
            <w:shd w:val="clear" w:color="auto" w:fill="auto"/>
            <w:noWrap/>
            <w:vAlign w:val="bottom"/>
            <w:hideMark/>
          </w:tcPr>
          <w:p w14:paraId="6A4B23E1"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0,0</w:t>
            </w:r>
          </w:p>
        </w:tc>
      </w:tr>
      <w:tr w:rsidR="00B24BF8" w:rsidRPr="00E82CF4" w14:paraId="3A8621C4" w14:textId="77777777" w:rsidTr="00734B7E">
        <w:trPr>
          <w:trHeight w:val="216"/>
        </w:trPr>
        <w:tc>
          <w:tcPr>
            <w:tcW w:w="2547" w:type="dxa"/>
            <w:tcBorders>
              <w:top w:val="nil"/>
              <w:left w:val="single" w:sz="4" w:space="0" w:color="auto"/>
              <w:bottom w:val="nil"/>
              <w:right w:val="single" w:sz="4" w:space="0" w:color="auto"/>
            </w:tcBorders>
            <w:shd w:val="clear" w:color="auto" w:fill="auto"/>
            <w:noWrap/>
            <w:vAlign w:val="bottom"/>
            <w:hideMark/>
          </w:tcPr>
          <w:p w14:paraId="74BE8A01" w14:textId="77777777" w:rsidR="00B24BF8" w:rsidRPr="00E82CF4" w:rsidRDefault="00B24BF8" w:rsidP="00734B7E">
            <w:pPr>
              <w:jc w:val="left"/>
              <w:rPr>
                <w:rFonts w:ascii="Calibri" w:hAnsi="Calibri" w:cs="Calibri"/>
                <w:sz w:val="16"/>
                <w:szCs w:val="16"/>
              </w:rPr>
            </w:pPr>
            <w:r w:rsidRPr="00E82CF4">
              <w:rPr>
                <w:rFonts w:ascii="Calibri" w:hAnsi="Calibri" w:cs="Calibri"/>
                <w:sz w:val="16"/>
                <w:szCs w:val="16"/>
              </w:rPr>
              <w:t>Asiakaspalvelujen ostot muilta</w:t>
            </w:r>
          </w:p>
        </w:tc>
        <w:tc>
          <w:tcPr>
            <w:tcW w:w="992" w:type="dxa"/>
            <w:tcBorders>
              <w:top w:val="nil"/>
              <w:left w:val="nil"/>
              <w:bottom w:val="nil"/>
              <w:right w:val="single" w:sz="4" w:space="0" w:color="auto"/>
            </w:tcBorders>
            <w:shd w:val="clear" w:color="auto" w:fill="auto"/>
            <w:noWrap/>
            <w:vAlign w:val="bottom"/>
            <w:hideMark/>
          </w:tcPr>
          <w:p w14:paraId="4CC14724"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-803 746</w:t>
            </w:r>
          </w:p>
        </w:tc>
        <w:tc>
          <w:tcPr>
            <w:tcW w:w="1134" w:type="dxa"/>
            <w:tcBorders>
              <w:top w:val="nil"/>
              <w:left w:val="nil"/>
              <w:bottom w:val="nil"/>
              <w:right w:val="single" w:sz="4" w:space="0" w:color="auto"/>
            </w:tcBorders>
            <w:shd w:val="clear" w:color="auto" w:fill="auto"/>
            <w:noWrap/>
            <w:vAlign w:val="bottom"/>
            <w:hideMark/>
          </w:tcPr>
          <w:p w14:paraId="2DD316CE"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-51 170</w:t>
            </w:r>
          </w:p>
        </w:tc>
        <w:tc>
          <w:tcPr>
            <w:tcW w:w="851" w:type="dxa"/>
            <w:tcBorders>
              <w:top w:val="nil"/>
              <w:left w:val="nil"/>
              <w:bottom w:val="nil"/>
              <w:right w:val="single" w:sz="4" w:space="0" w:color="auto"/>
            </w:tcBorders>
            <w:shd w:val="clear" w:color="auto" w:fill="auto"/>
            <w:noWrap/>
            <w:vAlign w:val="bottom"/>
            <w:hideMark/>
          </w:tcPr>
          <w:p w14:paraId="161EB7CD"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0</w:t>
            </w:r>
          </w:p>
        </w:tc>
        <w:tc>
          <w:tcPr>
            <w:tcW w:w="850" w:type="dxa"/>
            <w:tcBorders>
              <w:top w:val="nil"/>
              <w:left w:val="nil"/>
              <w:bottom w:val="nil"/>
              <w:right w:val="single" w:sz="4" w:space="0" w:color="auto"/>
            </w:tcBorders>
            <w:shd w:val="clear" w:color="auto" w:fill="auto"/>
            <w:noWrap/>
            <w:vAlign w:val="bottom"/>
            <w:hideMark/>
          </w:tcPr>
          <w:p w14:paraId="337DFA95"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-51 170</w:t>
            </w:r>
          </w:p>
        </w:tc>
        <w:tc>
          <w:tcPr>
            <w:tcW w:w="851" w:type="dxa"/>
            <w:tcBorders>
              <w:top w:val="nil"/>
              <w:left w:val="nil"/>
              <w:bottom w:val="nil"/>
              <w:right w:val="single" w:sz="4" w:space="0" w:color="auto"/>
            </w:tcBorders>
            <w:shd w:val="clear" w:color="auto" w:fill="auto"/>
            <w:noWrap/>
            <w:vAlign w:val="bottom"/>
            <w:hideMark/>
          </w:tcPr>
          <w:p w14:paraId="0302E812"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-47 444</w:t>
            </w:r>
          </w:p>
        </w:tc>
        <w:tc>
          <w:tcPr>
            <w:tcW w:w="992" w:type="dxa"/>
            <w:tcBorders>
              <w:top w:val="nil"/>
              <w:left w:val="nil"/>
              <w:bottom w:val="nil"/>
              <w:right w:val="single" w:sz="4" w:space="0" w:color="auto"/>
            </w:tcBorders>
            <w:shd w:val="clear" w:color="auto" w:fill="auto"/>
            <w:noWrap/>
            <w:vAlign w:val="bottom"/>
            <w:hideMark/>
          </w:tcPr>
          <w:p w14:paraId="218DA806"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-3 726</w:t>
            </w:r>
          </w:p>
        </w:tc>
        <w:tc>
          <w:tcPr>
            <w:tcW w:w="850" w:type="dxa"/>
            <w:tcBorders>
              <w:top w:val="nil"/>
              <w:left w:val="nil"/>
              <w:bottom w:val="nil"/>
              <w:right w:val="single" w:sz="4" w:space="0" w:color="auto"/>
            </w:tcBorders>
            <w:shd w:val="clear" w:color="auto" w:fill="auto"/>
            <w:noWrap/>
            <w:vAlign w:val="bottom"/>
            <w:hideMark/>
          </w:tcPr>
          <w:p w14:paraId="5273AB79"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92,7</w:t>
            </w:r>
          </w:p>
        </w:tc>
      </w:tr>
      <w:tr w:rsidR="00B24BF8" w:rsidRPr="00E82CF4" w14:paraId="141FD280" w14:textId="77777777" w:rsidTr="00734B7E">
        <w:trPr>
          <w:trHeight w:val="216"/>
        </w:trPr>
        <w:tc>
          <w:tcPr>
            <w:tcW w:w="2547" w:type="dxa"/>
            <w:tcBorders>
              <w:top w:val="nil"/>
              <w:left w:val="single" w:sz="4" w:space="0" w:color="auto"/>
              <w:bottom w:val="nil"/>
              <w:right w:val="single" w:sz="4" w:space="0" w:color="auto"/>
            </w:tcBorders>
            <w:shd w:val="clear" w:color="auto" w:fill="auto"/>
            <w:noWrap/>
            <w:vAlign w:val="bottom"/>
            <w:hideMark/>
          </w:tcPr>
          <w:p w14:paraId="46CA29C1" w14:textId="77777777" w:rsidR="00B24BF8" w:rsidRPr="00E82CF4" w:rsidRDefault="00B24BF8" w:rsidP="00734B7E">
            <w:pPr>
              <w:jc w:val="left"/>
              <w:rPr>
                <w:rFonts w:ascii="Calibri" w:hAnsi="Calibri" w:cs="Calibri"/>
                <w:i/>
                <w:iCs/>
                <w:sz w:val="16"/>
                <w:szCs w:val="16"/>
              </w:rPr>
            </w:pPr>
            <w:r w:rsidRPr="00E82CF4">
              <w:rPr>
                <w:rFonts w:ascii="Calibri" w:hAnsi="Calibri" w:cs="Calibri"/>
                <w:i/>
                <w:iCs/>
                <w:sz w:val="16"/>
                <w:szCs w:val="16"/>
              </w:rPr>
              <w:t xml:space="preserve">   joista erikoissairaanhoito</w:t>
            </w:r>
          </w:p>
        </w:tc>
        <w:tc>
          <w:tcPr>
            <w:tcW w:w="992" w:type="dxa"/>
            <w:tcBorders>
              <w:top w:val="nil"/>
              <w:left w:val="nil"/>
              <w:bottom w:val="nil"/>
              <w:right w:val="single" w:sz="4" w:space="0" w:color="auto"/>
            </w:tcBorders>
            <w:shd w:val="clear" w:color="auto" w:fill="auto"/>
            <w:noWrap/>
            <w:vAlign w:val="bottom"/>
            <w:hideMark/>
          </w:tcPr>
          <w:p w14:paraId="54B0AAE0"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1134" w:type="dxa"/>
            <w:tcBorders>
              <w:top w:val="nil"/>
              <w:left w:val="nil"/>
              <w:bottom w:val="nil"/>
              <w:right w:val="single" w:sz="4" w:space="0" w:color="auto"/>
            </w:tcBorders>
            <w:shd w:val="clear" w:color="auto" w:fill="auto"/>
            <w:noWrap/>
            <w:vAlign w:val="bottom"/>
            <w:hideMark/>
          </w:tcPr>
          <w:p w14:paraId="18984472"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851" w:type="dxa"/>
            <w:tcBorders>
              <w:top w:val="nil"/>
              <w:left w:val="nil"/>
              <w:bottom w:val="nil"/>
              <w:right w:val="single" w:sz="4" w:space="0" w:color="auto"/>
            </w:tcBorders>
            <w:shd w:val="clear" w:color="auto" w:fill="auto"/>
            <w:noWrap/>
            <w:vAlign w:val="bottom"/>
            <w:hideMark/>
          </w:tcPr>
          <w:p w14:paraId="24868090"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850" w:type="dxa"/>
            <w:tcBorders>
              <w:top w:val="nil"/>
              <w:left w:val="nil"/>
              <w:bottom w:val="nil"/>
              <w:right w:val="single" w:sz="4" w:space="0" w:color="auto"/>
            </w:tcBorders>
            <w:shd w:val="clear" w:color="auto" w:fill="auto"/>
            <w:noWrap/>
            <w:vAlign w:val="bottom"/>
            <w:hideMark/>
          </w:tcPr>
          <w:p w14:paraId="56FEE229"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851" w:type="dxa"/>
            <w:tcBorders>
              <w:top w:val="nil"/>
              <w:left w:val="nil"/>
              <w:bottom w:val="nil"/>
              <w:right w:val="single" w:sz="4" w:space="0" w:color="auto"/>
            </w:tcBorders>
            <w:shd w:val="clear" w:color="auto" w:fill="auto"/>
            <w:noWrap/>
            <w:vAlign w:val="bottom"/>
            <w:hideMark/>
          </w:tcPr>
          <w:p w14:paraId="0B373489"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992" w:type="dxa"/>
            <w:tcBorders>
              <w:top w:val="nil"/>
              <w:left w:val="nil"/>
              <w:bottom w:val="nil"/>
              <w:right w:val="single" w:sz="4" w:space="0" w:color="auto"/>
            </w:tcBorders>
            <w:shd w:val="clear" w:color="auto" w:fill="auto"/>
            <w:noWrap/>
            <w:vAlign w:val="bottom"/>
            <w:hideMark/>
          </w:tcPr>
          <w:p w14:paraId="5FE725FD"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w:t>
            </w:r>
          </w:p>
        </w:tc>
        <w:tc>
          <w:tcPr>
            <w:tcW w:w="850" w:type="dxa"/>
            <w:tcBorders>
              <w:top w:val="nil"/>
              <w:left w:val="nil"/>
              <w:bottom w:val="nil"/>
              <w:right w:val="single" w:sz="4" w:space="0" w:color="auto"/>
            </w:tcBorders>
            <w:shd w:val="clear" w:color="auto" w:fill="auto"/>
            <w:noWrap/>
            <w:vAlign w:val="bottom"/>
            <w:hideMark/>
          </w:tcPr>
          <w:p w14:paraId="41A939EB" w14:textId="77777777" w:rsidR="00B24BF8" w:rsidRPr="00E82CF4" w:rsidRDefault="00B24BF8" w:rsidP="00734B7E">
            <w:pPr>
              <w:jc w:val="right"/>
              <w:rPr>
                <w:rFonts w:ascii="Calibri" w:hAnsi="Calibri" w:cs="Calibri"/>
                <w:i/>
                <w:iCs/>
                <w:sz w:val="16"/>
                <w:szCs w:val="16"/>
              </w:rPr>
            </w:pPr>
            <w:r w:rsidRPr="00E82CF4">
              <w:rPr>
                <w:rFonts w:ascii="Calibri" w:hAnsi="Calibri" w:cs="Calibri"/>
                <w:i/>
                <w:iCs/>
                <w:sz w:val="16"/>
                <w:szCs w:val="16"/>
              </w:rPr>
              <w:t>0,0</w:t>
            </w:r>
          </w:p>
        </w:tc>
      </w:tr>
      <w:tr w:rsidR="00B24BF8" w:rsidRPr="00E82CF4" w14:paraId="0AF32B04" w14:textId="77777777" w:rsidTr="00734B7E">
        <w:trPr>
          <w:trHeight w:val="216"/>
        </w:trPr>
        <w:tc>
          <w:tcPr>
            <w:tcW w:w="2547" w:type="dxa"/>
            <w:tcBorders>
              <w:top w:val="nil"/>
              <w:left w:val="single" w:sz="4" w:space="0" w:color="auto"/>
              <w:bottom w:val="nil"/>
              <w:right w:val="single" w:sz="4" w:space="0" w:color="auto"/>
            </w:tcBorders>
            <w:shd w:val="clear" w:color="auto" w:fill="auto"/>
            <w:noWrap/>
            <w:vAlign w:val="bottom"/>
            <w:hideMark/>
          </w:tcPr>
          <w:p w14:paraId="23DB4215" w14:textId="77777777" w:rsidR="00B24BF8" w:rsidRPr="00E82CF4" w:rsidRDefault="00B24BF8" w:rsidP="00734B7E">
            <w:pPr>
              <w:jc w:val="left"/>
              <w:rPr>
                <w:rFonts w:ascii="Calibri" w:hAnsi="Calibri" w:cs="Calibri"/>
                <w:sz w:val="16"/>
                <w:szCs w:val="16"/>
              </w:rPr>
            </w:pPr>
            <w:r w:rsidRPr="00E82CF4">
              <w:rPr>
                <w:rFonts w:ascii="Calibri" w:hAnsi="Calibri" w:cs="Calibri"/>
                <w:sz w:val="16"/>
                <w:szCs w:val="16"/>
              </w:rPr>
              <w:t>Muut palvelujen ostot</w:t>
            </w:r>
          </w:p>
        </w:tc>
        <w:tc>
          <w:tcPr>
            <w:tcW w:w="992" w:type="dxa"/>
            <w:tcBorders>
              <w:top w:val="nil"/>
              <w:left w:val="nil"/>
              <w:bottom w:val="nil"/>
              <w:right w:val="single" w:sz="4" w:space="0" w:color="auto"/>
            </w:tcBorders>
            <w:shd w:val="clear" w:color="auto" w:fill="auto"/>
            <w:noWrap/>
            <w:vAlign w:val="bottom"/>
            <w:hideMark/>
          </w:tcPr>
          <w:p w14:paraId="2D82E158"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-1 188 828</w:t>
            </w:r>
          </w:p>
        </w:tc>
        <w:tc>
          <w:tcPr>
            <w:tcW w:w="1134" w:type="dxa"/>
            <w:tcBorders>
              <w:top w:val="nil"/>
              <w:left w:val="nil"/>
              <w:bottom w:val="nil"/>
              <w:right w:val="single" w:sz="4" w:space="0" w:color="auto"/>
            </w:tcBorders>
            <w:shd w:val="clear" w:color="auto" w:fill="auto"/>
            <w:noWrap/>
            <w:vAlign w:val="bottom"/>
            <w:hideMark/>
          </w:tcPr>
          <w:p w14:paraId="110BABE9"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-991 832</w:t>
            </w:r>
          </w:p>
        </w:tc>
        <w:tc>
          <w:tcPr>
            <w:tcW w:w="851" w:type="dxa"/>
            <w:tcBorders>
              <w:top w:val="nil"/>
              <w:left w:val="nil"/>
              <w:bottom w:val="nil"/>
              <w:right w:val="single" w:sz="4" w:space="0" w:color="auto"/>
            </w:tcBorders>
            <w:shd w:val="clear" w:color="auto" w:fill="auto"/>
            <w:noWrap/>
            <w:vAlign w:val="bottom"/>
            <w:hideMark/>
          </w:tcPr>
          <w:p w14:paraId="07CED34E"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15 664</w:t>
            </w:r>
          </w:p>
        </w:tc>
        <w:tc>
          <w:tcPr>
            <w:tcW w:w="850" w:type="dxa"/>
            <w:tcBorders>
              <w:top w:val="nil"/>
              <w:left w:val="nil"/>
              <w:bottom w:val="nil"/>
              <w:right w:val="single" w:sz="4" w:space="0" w:color="auto"/>
            </w:tcBorders>
            <w:shd w:val="clear" w:color="auto" w:fill="auto"/>
            <w:noWrap/>
            <w:vAlign w:val="bottom"/>
            <w:hideMark/>
          </w:tcPr>
          <w:p w14:paraId="248CF9A8"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-976 168</w:t>
            </w:r>
          </w:p>
        </w:tc>
        <w:tc>
          <w:tcPr>
            <w:tcW w:w="851" w:type="dxa"/>
            <w:tcBorders>
              <w:top w:val="nil"/>
              <w:left w:val="nil"/>
              <w:bottom w:val="nil"/>
              <w:right w:val="single" w:sz="4" w:space="0" w:color="auto"/>
            </w:tcBorders>
            <w:shd w:val="clear" w:color="auto" w:fill="auto"/>
            <w:noWrap/>
            <w:vAlign w:val="bottom"/>
            <w:hideMark/>
          </w:tcPr>
          <w:p w14:paraId="4F525CD9"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-928 537</w:t>
            </w:r>
          </w:p>
        </w:tc>
        <w:tc>
          <w:tcPr>
            <w:tcW w:w="992" w:type="dxa"/>
            <w:tcBorders>
              <w:top w:val="nil"/>
              <w:left w:val="nil"/>
              <w:bottom w:val="nil"/>
              <w:right w:val="single" w:sz="4" w:space="0" w:color="auto"/>
            </w:tcBorders>
            <w:shd w:val="clear" w:color="auto" w:fill="auto"/>
            <w:noWrap/>
            <w:vAlign w:val="bottom"/>
            <w:hideMark/>
          </w:tcPr>
          <w:p w14:paraId="25C0E13A"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-47 632</w:t>
            </w:r>
          </w:p>
        </w:tc>
        <w:tc>
          <w:tcPr>
            <w:tcW w:w="850" w:type="dxa"/>
            <w:tcBorders>
              <w:top w:val="nil"/>
              <w:left w:val="nil"/>
              <w:bottom w:val="nil"/>
              <w:right w:val="single" w:sz="4" w:space="0" w:color="auto"/>
            </w:tcBorders>
            <w:shd w:val="clear" w:color="auto" w:fill="auto"/>
            <w:noWrap/>
            <w:vAlign w:val="bottom"/>
            <w:hideMark/>
          </w:tcPr>
          <w:p w14:paraId="738D333A"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95,1</w:t>
            </w:r>
          </w:p>
        </w:tc>
      </w:tr>
      <w:tr w:rsidR="00B24BF8" w:rsidRPr="00E82CF4" w14:paraId="0B8DCA4F" w14:textId="77777777" w:rsidTr="00734B7E">
        <w:trPr>
          <w:trHeight w:val="216"/>
        </w:trPr>
        <w:tc>
          <w:tcPr>
            <w:tcW w:w="2547" w:type="dxa"/>
            <w:tcBorders>
              <w:top w:val="nil"/>
              <w:left w:val="single" w:sz="4" w:space="0" w:color="auto"/>
              <w:bottom w:val="nil"/>
              <w:right w:val="single" w:sz="4" w:space="0" w:color="auto"/>
            </w:tcBorders>
            <w:shd w:val="clear" w:color="auto" w:fill="auto"/>
            <w:noWrap/>
            <w:vAlign w:val="bottom"/>
            <w:hideMark/>
          </w:tcPr>
          <w:p w14:paraId="2DC5DE25" w14:textId="77777777" w:rsidR="00B24BF8" w:rsidRPr="00E82CF4" w:rsidRDefault="00B24BF8" w:rsidP="00734B7E">
            <w:pPr>
              <w:jc w:val="left"/>
              <w:rPr>
                <w:rFonts w:ascii="Calibri" w:hAnsi="Calibri" w:cs="Calibri"/>
                <w:sz w:val="16"/>
                <w:szCs w:val="16"/>
              </w:rPr>
            </w:pPr>
            <w:r w:rsidRPr="00E82CF4">
              <w:rPr>
                <w:rFonts w:ascii="Calibri" w:hAnsi="Calibri" w:cs="Calibri"/>
                <w:sz w:val="16"/>
                <w:szCs w:val="16"/>
              </w:rPr>
              <w:t> </w:t>
            </w:r>
          </w:p>
        </w:tc>
        <w:tc>
          <w:tcPr>
            <w:tcW w:w="992" w:type="dxa"/>
            <w:tcBorders>
              <w:top w:val="nil"/>
              <w:left w:val="nil"/>
              <w:bottom w:val="nil"/>
              <w:right w:val="single" w:sz="4" w:space="0" w:color="auto"/>
            </w:tcBorders>
            <w:shd w:val="clear" w:color="auto" w:fill="auto"/>
            <w:noWrap/>
            <w:vAlign w:val="bottom"/>
            <w:hideMark/>
          </w:tcPr>
          <w:p w14:paraId="1AE7F2EE"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 </w:t>
            </w:r>
          </w:p>
        </w:tc>
        <w:tc>
          <w:tcPr>
            <w:tcW w:w="1134" w:type="dxa"/>
            <w:tcBorders>
              <w:top w:val="nil"/>
              <w:left w:val="nil"/>
              <w:bottom w:val="nil"/>
              <w:right w:val="single" w:sz="4" w:space="0" w:color="auto"/>
            </w:tcBorders>
            <w:shd w:val="clear" w:color="auto" w:fill="auto"/>
            <w:noWrap/>
            <w:vAlign w:val="bottom"/>
            <w:hideMark/>
          </w:tcPr>
          <w:p w14:paraId="4F5F64DC"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 </w:t>
            </w:r>
          </w:p>
        </w:tc>
        <w:tc>
          <w:tcPr>
            <w:tcW w:w="851" w:type="dxa"/>
            <w:tcBorders>
              <w:top w:val="nil"/>
              <w:left w:val="nil"/>
              <w:bottom w:val="nil"/>
              <w:right w:val="single" w:sz="4" w:space="0" w:color="auto"/>
            </w:tcBorders>
            <w:shd w:val="clear" w:color="auto" w:fill="auto"/>
            <w:noWrap/>
            <w:vAlign w:val="bottom"/>
            <w:hideMark/>
          </w:tcPr>
          <w:p w14:paraId="19AD21F1"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 </w:t>
            </w:r>
          </w:p>
        </w:tc>
        <w:tc>
          <w:tcPr>
            <w:tcW w:w="850" w:type="dxa"/>
            <w:tcBorders>
              <w:top w:val="nil"/>
              <w:left w:val="nil"/>
              <w:bottom w:val="nil"/>
              <w:right w:val="single" w:sz="4" w:space="0" w:color="auto"/>
            </w:tcBorders>
            <w:shd w:val="clear" w:color="auto" w:fill="auto"/>
            <w:noWrap/>
            <w:vAlign w:val="bottom"/>
            <w:hideMark/>
          </w:tcPr>
          <w:p w14:paraId="21FBE21C"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 </w:t>
            </w:r>
          </w:p>
        </w:tc>
        <w:tc>
          <w:tcPr>
            <w:tcW w:w="851" w:type="dxa"/>
            <w:tcBorders>
              <w:top w:val="nil"/>
              <w:left w:val="nil"/>
              <w:bottom w:val="nil"/>
              <w:right w:val="single" w:sz="4" w:space="0" w:color="auto"/>
            </w:tcBorders>
            <w:shd w:val="clear" w:color="auto" w:fill="auto"/>
            <w:noWrap/>
            <w:vAlign w:val="bottom"/>
            <w:hideMark/>
          </w:tcPr>
          <w:p w14:paraId="571E118E"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 </w:t>
            </w:r>
          </w:p>
        </w:tc>
        <w:tc>
          <w:tcPr>
            <w:tcW w:w="992" w:type="dxa"/>
            <w:tcBorders>
              <w:top w:val="nil"/>
              <w:left w:val="nil"/>
              <w:bottom w:val="nil"/>
              <w:right w:val="single" w:sz="4" w:space="0" w:color="auto"/>
            </w:tcBorders>
            <w:shd w:val="clear" w:color="auto" w:fill="auto"/>
            <w:noWrap/>
            <w:vAlign w:val="bottom"/>
            <w:hideMark/>
          </w:tcPr>
          <w:p w14:paraId="37945612"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 </w:t>
            </w:r>
          </w:p>
        </w:tc>
        <w:tc>
          <w:tcPr>
            <w:tcW w:w="850" w:type="dxa"/>
            <w:tcBorders>
              <w:top w:val="nil"/>
              <w:left w:val="nil"/>
              <w:bottom w:val="nil"/>
              <w:right w:val="single" w:sz="4" w:space="0" w:color="auto"/>
            </w:tcBorders>
            <w:shd w:val="clear" w:color="auto" w:fill="auto"/>
            <w:noWrap/>
            <w:vAlign w:val="bottom"/>
            <w:hideMark/>
          </w:tcPr>
          <w:p w14:paraId="50B6B014" w14:textId="77777777" w:rsidR="00B24BF8" w:rsidRPr="00E82CF4" w:rsidRDefault="00B24BF8" w:rsidP="00734B7E">
            <w:pPr>
              <w:jc w:val="right"/>
              <w:rPr>
                <w:rFonts w:ascii="Calibri" w:hAnsi="Calibri" w:cs="Calibri"/>
                <w:sz w:val="16"/>
                <w:szCs w:val="16"/>
              </w:rPr>
            </w:pPr>
            <w:r w:rsidRPr="00E82CF4">
              <w:rPr>
                <w:rFonts w:ascii="Calibri" w:hAnsi="Calibri" w:cs="Calibri"/>
                <w:sz w:val="16"/>
                <w:szCs w:val="16"/>
              </w:rPr>
              <w:t> </w:t>
            </w:r>
          </w:p>
        </w:tc>
      </w:tr>
      <w:tr w:rsidR="00B24BF8" w:rsidRPr="00E82CF4" w14:paraId="3AE75677" w14:textId="77777777" w:rsidTr="00734B7E">
        <w:trPr>
          <w:trHeight w:val="216"/>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996E069" w14:textId="77777777" w:rsidR="00B24BF8" w:rsidRPr="00E82CF4" w:rsidRDefault="00B24BF8" w:rsidP="00734B7E">
            <w:pPr>
              <w:jc w:val="left"/>
              <w:rPr>
                <w:rFonts w:ascii="Calibri" w:hAnsi="Calibri" w:cs="Calibri"/>
                <w:b/>
                <w:bCs/>
                <w:sz w:val="16"/>
                <w:szCs w:val="16"/>
              </w:rPr>
            </w:pPr>
            <w:r w:rsidRPr="00E82CF4">
              <w:rPr>
                <w:rFonts w:ascii="Calibri" w:hAnsi="Calibri" w:cs="Calibri"/>
                <w:b/>
                <w:bCs/>
                <w:sz w:val="16"/>
                <w:szCs w:val="16"/>
              </w:rPr>
              <w:t>Palvelujen ostot</w:t>
            </w:r>
          </w:p>
        </w:tc>
        <w:tc>
          <w:tcPr>
            <w:tcW w:w="992" w:type="dxa"/>
            <w:tcBorders>
              <w:top w:val="nil"/>
              <w:left w:val="nil"/>
              <w:bottom w:val="single" w:sz="4" w:space="0" w:color="auto"/>
              <w:right w:val="single" w:sz="4" w:space="0" w:color="auto"/>
            </w:tcBorders>
            <w:shd w:val="clear" w:color="auto" w:fill="auto"/>
            <w:noWrap/>
            <w:vAlign w:val="bottom"/>
            <w:hideMark/>
          </w:tcPr>
          <w:p w14:paraId="0C2C0054" w14:textId="77777777" w:rsidR="00B24BF8" w:rsidRPr="00E82CF4" w:rsidRDefault="00B24BF8" w:rsidP="00734B7E">
            <w:pPr>
              <w:jc w:val="right"/>
              <w:rPr>
                <w:rFonts w:ascii="Calibri" w:hAnsi="Calibri" w:cs="Calibri"/>
                <w:b/>
                <w:bCs/>
                <w:sz w:val="16"/>
                <w:szCs w:val="16"/>
              </w:rPr>
            </w:pPr>
            <w:r w:rsidRPr="00E82CF4">
              <w:rPr>
                <w:rFonts w:ascii="Calibri" w:hAnsi="Calibri" w:cs="Calibri"/>
                <w:b/>
                <w:bCs/>
                <w:sz w:val="16"/>
                <w:szCs w:val="16"/>
              </w:rPr>
              <w:t>-3 809 035</w:t>
            </w:r>
          </w:p>
        </w:tc>
        <w:tc>
          <w:tcPr>
            <w:tcW w:w="1134" w:type="dxa"/>
            <w:tcBorders>
              <w:top w:val="nil"/>
              <w:left w:val="nil"/>
              <w:bottom w:val="single" w:sz="4" w:space="0" w:color="auto"/>
              <w:right w:val="single" w:sz="4" w:space="0" w:color="auto"/>
            </w:tcBorders>
            <w:shd w:val="clear" w:color="auto" w:fill="auto"/>
            <w:noWrap/>
            <w:vAlign w:val="bottom"/>
            <w:hideMark/>
          </w:tcPr>
          <w:p w14:paraId="0F154460" w14:textId="77777777" w:rsidR="00B24BF8" w:rsidRPr="00E82CF4" w:rsidRDefault="00B24BF8" w:rsidP="00734B7E">
            <w:pPr>
              <w:jc w:val="right"/>
              <w:rPr>
                <w:rFonts w:ascii="Calibri" w:hAnsi="Calibri" w:cs="Calibri"/>
                <w:b/>
                <w:bCs/>
                <w:sz w:val="16"/>
                <w:szCs w:val="16"/>
              </w:rPr>
            </w:pPr>
            <w:r w:rsidRPr="00E82CF4">
              <w:rPr>
                <w:rFonts w:ascii="Calibri" w:hAnsi="Calibri" w:cs="Calibri"/>
                <w:b/>
                <w:bCs/>
                <w:sz w:val="16"/>
                <w:szCs w:val="16"/>
              </w:rPr>
              <w:t>-1 051 412</w:t>
            </w:r>
          </w:p>
        </w:tc>
        <w:tc>
          <w:tcPr>
            <w:tcW w:w="851" w:type="dxa"/>
            <w:tcBorders>
              <w:top w:val="nil"/>
              <w:left w:val="nil"/>
              <w:bottom w:val="single" w:sz="4" w:space="0" w:color="auto"/>
              <w:right w:val="single" w:sz="4" w:space="0" w:color="auto"/>
            </w:tcBorders>
            <w:shd w:val="clear" w:color="auto" w:fill="auto"/>
            <w:noWrap/>
            <w:vAlign w:val="bottom"/>
            <w:hideMark/>
          </w:tcPr>
          <w:p w14:paraId="3DECD0A5" w14:textId="77777777" w:rsidR="00B24BF8" w:rsidRPr="00E82CF4" w:rsidRDefault="00B24BF8" w:rsidP="00734B7E">
            <w:pPr>
              <w:jc w:val="right"/>
              <w:rPr>
                <w:rFonts w:ascii="Calibri" w:hAnsi="Calibri" w:cs="Calibri"/>
                <w:b/>
                <w:bCs/>
                <w:sz w:val="16"/>
                <w:szCs w:val="16"/>
              </w:rPr>
            </w:pPr>
            <w:r w:rsidRPr="00E82CF4">
              <w:rPr>
                <w:rFonts w:ascii="Calibri" w:hAnsi="Calibri" w:cs="Calibri"/>
                <w:b/>
                <w:bCs/>
                <w:sz w:val="16"/>
                <w:szCs w:val="16"/>
              </w:rPr>
              <w:t>15 664</w:t>
            </w:r>
          </w:p>
        </w:tc>
        <w:tc>
          <w:tcPr>
            <w:tcW w:w="850" w:type="dxa"/>
            <w:tcBorders>
              <w:top w:val="nil"/>
              <w:left w:val="nil"/>
              <w:bottom w:val="single" w:sz="4" w:space="0" w:color="auto"/>
              <w:right w:val="single" w:sz="4" w:space="0" w:color="auto"/>
            </w:tcBorders>
            <w:shd w:val="clear" w:color="auto" w:fill="auto"/>
            <w:noWrap/>
            <w:vAlign w:val="bottom"/>
            <w:hideMark/>
          </w:tcPr>
          <w:p w14:paraId="410D2581" w14:textId="77777777" w:rsidR="00B24BF8" w:rsidRPr="00E82CF4" w:rsidRDefault="00B24BF8" w:rsidP="00734B7E">
            <w:pPr>
              <w:jc w:val="right"/>
              <w:rPr>
                <w:rFonts w:ascii="Calibri" w:hAnsi="Calibri" w:cs="Calibri"/>
                <w:b/>
                <w:bCs/>
                <w:sz w:val="16"/>
                <w:szCs w:val="16"/>
              </w:rPr>
            </w:pPr>
            <w:r w:rsidRPr="00E82CF4">
              <w:rPr>
                <w:rFonts w:ascii="Calibri" w:hAnsi="Calibri" w:cs="Calibri"/>
                <w:b/>
                <w:bCs/>
                <w:sz w:val="16"/>
                <w:szCs w:val="16"/>
              </w:rPr>
              <w:t>-1 035 748</w:t>
            </w:r>
          </w:p>
        </w:tc>
        <w:tc>
          <w:tcPr>
            <w:tcW w:w="851" w:type="dxa"/>
            <w:tcBorders>
              <w:top w:val="nil"/>
              <w:left w:val="nil"/>
              <w:bottom w:val="single" w:sz="4" w:space="0" w:color="auto"/>
              <w:right w:val="single" w:sz="4" w:space="0" w:color="auto"/>
            </w:tcBorders>
            <w:shd w:val="clear" w:color="auto" w:fill="auto"/>
            <w:noWrap/>
            <w:vAlign w:val="bottom"/>
            <w:hideMark/>
          </w:tcPr>
          <w:p w14:paraId="30649E5B" w14:textId="77777777" w:rsidR="00B24BF8" w:rsidRPr="00E82CF4" w:rsidRDefault="00B24BF8" w:rsidP="00734B7E">
            <w:pPr>
              <w:jc w:val="right"/>
              <w:rPr>
                <w:rFonts w:ascii="Calibri" w:hAnsi="Calibri" w:cs="Calibri"/>
                <w:b/>
                <w:bCs/>
                <w:sz w:val="16"/>
                <w:szCs w:val="16"/>
              </w:rPr>
            </w:pPr>
            <w:r w:rsidRPr="00E82CF4">
              <w:rPr>
                <w:rFonts w:ascii="Calibri" w:hAnsi="Calibri" w:cs="Calibri"/>
                <w:b/>
                <w:bCs/>
                <w:sz w:val="16"/>
                <w:szCs w:val="16"/>
              </w:rPr>
              <w:t>-986 520</w:t>
            </w:r>
          </w:p>
        </w:tc>
        <w:tc>
          <w:tcPr>
            <w:tcW w:w="992" w:type="dxa"/>
            <w:tcBorders>
              <w:top w:val="nil"/>
              <w:left w:val="nil"/>
              <w:bottom w:val="single" w:sz="4" w:space="0" w:color="auto"/>
              <w:right w:val="single" w:sz="4" w:space="0" w:color="auto"/>
            </w:tcBorders>
            <w:shd w:val="clear" w:color="auto" w:fill="auto"/>
            <w:noWrap/>
            <w:vAlign w:val="bottom"/>
            <w:hideMark/>
          </w:tcPr>
          <w:p w14:paraId="1F1BD065" w14:textId="77777777" w:rsidR="00B24BF8" w:rsidRPr="00E82CF4" w:rsidRDefault="00B24BF8" w:rsidP="00734B7E">
            <w:pPr>
              <w:jc w:val="right"/>
              <w:rPr>
                <w:rFonts w:ascii="Calibri" w:hAnsi="Calibri" w:cs="Calibri"/>
                <w:b/>
                <w:bCs/>
                <w:sz w:val="16"/>
                <w:szCs w:val="16"/>
              </w:rPr>
            </w:pPr>
            <w:r w:rsidRPr="00E82CF4">
              <w:rPr>
                <w:rFonts w:ascii="Calibri" w:hAnsi="Calibri" w:cs="Calibri"/>
                <w:b/>
                <w:bCs/>
                <w:sz w:val="16"/>
                <w:szCs w:val="16"/>
              </w:rPr>
              <w:t>-49 229</w:t>
            </w:r>
          </w:p>
        </w:tc>
        <w:tc>
          <w:tcPr>
            <w:tcW w:w="850" w:type="dxa"/>
            <w:tcBorders>
              <w:top w:val="nil"/>
              <w:left w:val="nil"/>
              <w:bottom w:val="single" w:sz="4" w:space="0" w:color="auto"/>
              <w:right w:val="single" w:sz="4" w:space="0" w:color="auto"/>
            </w:tcBorders>
            <w:shd w:val="clear" w:color="auto" w:fill="auto"/>
            <w:noWrap/>
            <w:vAlign w:val="bottom"/>
            <w:hideMark/>
          </w:tcPr>
          <w:p w14:paraId="0916632C" w14:textId="77777777" w:rsidR="00B24BF8" w:rsidRPr="00E82CF4" w:rsidRDefault="00B24BF8" w:rsidP="00734B7E">
            <w:pPr>
              <w:jc w:val="right"/>
              <w:rPr>
                <w:rFonts w:ascii="Calibri" w:hAnsi="Calibri" w:cs="Calibri"/>
                <w:b/>
                <w:bCs/>
                <w:sz w:val="16"/>
                <w:szCs w:val="16"/>
              </w:rPr>
            </w:pPr>
            <w:r w:rsidRPr="00E82CF4">
              <w:rPr>
                <w:rFonts w:ascii="Calibri" w:hAnsi="Calibri" w:cs="Calibri"/>
                <w:b/>
                <w:bCs/>
                <w:sz w:val="16"/>
                <w:szCs w:val="16"/>
              </w:rPr>
              <w:t>95,3</w:t>
            </w:r>
          </w:p>
        </w:tc>
      </w:tr>
    </w:tbl>
    <w:p w14:paraId="57ECF802" w14:textId="77777777" w:rsidR="00B24BF8" w:rsidRDefault="00B24BF8" w:rsidP="00B24BF8">
      <w:pPr>
        <w:rPr>
          <w:rFonts w:ascii="Arial" w:eastAsia="Arial" w:hAnsi="Arial"/>
          <w:color w:val="FF0000"/>
          <w:sz w:val="24"/>
          <w:szCs w:val="24"/>
        </w:rPr>
      </w:pPr>
    </w:p>
    <w:p w14:paraId="38F34A55" w14:textId="77777777" w:rsidR="00B24BF8" w:rsidRDefault="00B24BF8" w:rsidP="00B24BF8">
      <w:pPr>
        <w:rPr>
          <w:rFonts w:ascii="Arial" w:eastAsia="Arial" w:hAnsi="Arial"/>
          <w:color w:val="FF0000"/>
          <w:sz w:val="24"/>
          <w:szCs w:val="24"/>
        </w:rPr>
      </w:pPr>
    </w:p>
    <w:p w14:paraId="68775E0B" w14:textId="77777777" w:rsidR="00B24BF8" w:rsidRDefault="00B24BF8" w:rsidP="00B24BF8">
      <w:pPr>
        <w:rPr>
          <w:rFonts w:ascii="Arial" w:eastAsia="Arial" w:hAnsi="Arial"/>
          <w:color w:val="FF0000"/>
          <w:sz w:val="24"/>
          <w:szCs w:val="24"/>
        </w:rPr>
      </w:pPr>
    </w:p>
    <w:p w14:paraId="0986072C" w14:textId="77777777" w:rsidR="00B24BF8" w:rsidRDefault="00B24BF8" w:rsidP="00B24BF8">
      <w:pPr>
        <w:rPr>
          <w:rFonts w:ascii="Arial" w:eastAsia="Arial" w:hAnsi="Arial"/>
          <w:color w:val="FF0000"/>
          <w:sz w:val="24"/>
          <w:szCs w:val="24"/>
        </w:rPr>
      </w:pPr>
    </w:p>
    <w:p w14:paraId="465FAA8E" w14:textId="77777777" w:rsidR="00B24BF8" w:rsidRPr="008152A5" w:rsidRDefault="00B24BF8" w:rsidP="00B24BF8">
      <w:pPr>
        <w:rPr>
          <w:rFonts w:ascii="Arial" w:eastAsia="Arial" w:hAnsi="Arial"/>
          <w:color w:val="FF0000"/>
          <w:sz w:val="24"/>
          <w:szCs w:val="24"/>
        </w:rPr>
      </w:pPr>
    </w:p>
    <w:p w14:paraId="5F1EEC44" w14:textId="77777777" w:rsidR="00B24BF8" w:rsidRPr="0031562A" w:rsidRDefault="00B24BF8" w:rsidP="00B24BF8">
      <w:pPr>
        <w:rPr>
          <w:rFonts w:ascii="Arial" w:eastAsia="Arial" w:hAnsi="Arial"/>
          <w:sz w:val="24"/>
          <w:szCs w:val="24"/>
        </w:rPr>
      </w:pPr>
      <w:r w:rsidRPr="0031562A">
        <w:rPr>
          <w:rFonts w:ascii="Arial" w:eastAsia="Arial" w:hAnsi="Arial"/>
          <w:sz w:val="24"/>
          <w:szCs w:val="24"/>
        </w:rPr>
        <w:t>Verotulot ja valtionosuudet</w:t>
      </w:r>
    </w:p>
    <w:p w14:paraId="405ACF02" w14:textId="77777777" w:rsidR="00B24BF8" w:rsidRPr="008152A5" w:rsidRDefault="00B24BF8" w:rsidP="00B24BF8">
      <w:pPr>
        <w:rPr>
          <w:rFonts w:ascii="Arial" w:eastAsia="Arial" w:hAnsi="Arial"/>
          <w:color w:val="FF0000"/>
          <w:sz w:val="24"/>
          <w:szCs w:val="24"/>
        </w:rPr>
      </w:pPr>
    </w:p>
    <w:tbl>
      <w:tblPr>
        <w:tblW w:w="9062" w:type="dxa"/>
        <w:tblCellMar>
          <w:left w:w="70" w:type="dxa"/>
          <w:right w:w="70" w:type="dxa"/>
        </w:tblCellMar>
        <w:tblLook w:val="04A0" w:firstRow="1" w:lastRow="0" w:firstColumn="1" w:lastColumn="0" w:noHBand="0" w:noVBand="1"/>
      </w:tblPr>
      <w:tblGrid>
        <w:gridCol w:w="2518"/>
        <w:gridCol w:w="1117"/>
        <w:gridCol w:w="1038"/>
        <w:gridCol w:w="898"/>
        <w:gridCol w:w="829"/>
        <w:gridCol w:w="845"/>
        <w:gridCol w:w="963"/>
        <w:gridCol w:w="854"/>
      </w:tblGrid>
      <w:tr w:rsidR="00B24BF8" w:rsidRPr="0031562A" w14:paraId="2DBE7073" w14:textId="77777777" w:rsidTr="00734B7E">
        <w:trPr>
          <w:trHeight w:val="440"/>
        </w:trPr>
        <w:tc>
          <w:tcPr>
            <w:tcW w:w="25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4658D"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6778CCA7"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TP 2022</w:t>
            </w:r>
          </w:p>
        </w:tc>
        <w:tc>
          <w:tcPr>
            <w:tcW w:w="1038" w:type="dxa"/>
            <w:tcBorders>
              <w:top w:val="single" w:sz="4" w:space="0" w:color="auto"/>
              <w:left w:val="nil"/>
              <w:bottom w:val="single" w:sz="4" w:space="0" w:color="auto"/>
              <w:right w:val="single" w:sz="4" w:space="0" w:color="auto"/>
            </w:tcBorders>
            <w:shd w:val="clear" w:color="auto" w:fill="auto"/>
            <w:vAlign w:val="bottom"/>
            <w:hideMark/>
          </w:tcPr>
          <w:p w14:paraId="20501B61" w14:textId="77777777" w:rsidR="00B24BF8" w:rsidRPr="0031562A" w:rsidRDefault="00B24BF8" w:rsidP="00734B7E">
            <w:pPr>
              <w:jc w:val="center"/>
              <w:rPr>
                <w:rFonts w:ascii="Calibri" w:hAnsi="Calibri" w:cs="Calibri"/>
                <w:b/>
                <w:bCs/>
                <w:sz w:val="16"/>
                <w:szCs w:val="16"/>
              </w:rPr>
            </w:pPr>
            <w:r w:rsidRPr="0031562A">
              <w:rPr>
                <w:rFonts w:ascii="Calibri" w:hAnsi="Calibri" w:cs="Calibri"/>
                <w:b/>
                <w:bCs/>
                <w:sz w:val="16"/>
                <w:szCs w:val="16"/>
              </w:rPr>
              <w:t>Alkuperäinen TA 2023</w:t>
            </w:r>
          </w:p>
        </w:tc>
        <w:tc>
          <w:tcPr>
            <w:tcW w:w="898" w:type="dxa"/>
            <w:tcBorders>
              <w:top w:val="single" w:sz="4" w:space="0" w:color="auto"/>
              <w:left w:val="nil"/>
              <w:bottom w:val="single" w:sz="4" w:space="0" w:color="auto"/>
              <w:right w:val="single" w:sz="4" w:space="0" w:color="auto"/>
            </w:tcBorders>
            <w:shd w:val="clear" w:color="auto" w:fill="auto"/>
            <w:vAlign w:val="bottom"/>
            <w:hideMark/>
          </w:tcPr>
          <w:p w14:paraId="3C37239E" w14:textId="77777777" w:rsidR="00B24BF8" w:rsidRPr="0031562A" w:rsidRDefault="00B24BF8" w:rsidP="00734B7E">
            <w:pPr>
              <w:jc w:val="center"/>
              <w:rPr>
                <w:rFonts w:ascii="Calibri" w:hAnsi="Calibri" w:cs="Calibri"/>
                <w:b/>
                <w:bCs/>
                <w:sz w:val="16"/>
                <w:szCs w:val="16"/>
              </w:rPr>
            </w:pPr>
            <w:r w:rsidRPr="0031562A">
              <w:rPr>
                <w:rFonts w:ascii="Calibri" w:hAnsi="Calibri" w:cs="Calibri"/>
                <w:b/>
                <w:bCs/>
                <w:sz w:val="16"/>
                <w:szCs w:val="16"/>
              </w:rPr>
              <w:t>TA-muutokset</w:t>
            </w:r>
          </w:p>
        </w:tc>
        <w:tc>
          <w:tcPr>
            <w:tcW w:w="829" w:type="dxa"/>
            <w:tcBorders>
              <w:top w:val="single" w:sz="4" w:space="0" w:color="auto"/>
              <w:left w:val="nil"/>
              <w:bottom w:val="single" w:sz="4" w:space="0" w:color="auto"/>
              <w:right w:val="single" w:sz="4" w:space="0" w:color="auto"/>
            </w:tcBorders>
            <w:shd w:val="clear" w:color="auto" w:fill="auto"/>
            <w:vAlign w:val="bottom"/>
            <w:hideMark/>
          </w:tcPr>
          <w:p w14:paraId="2A5E33E6" w14:textId="77777777" w:rsidR="00B24BF8" w:rsidRPr="0031562A" w:rsidRDefault="00B24BF8" w:rsidP="00734B7E">
            <w:pPr>
              <w:jc w:val="center"/>
              <w:rPr>
                <w:rFonts w:ascii="Calibri" w:hAnsi="Calibri" w:cs="Calibri"/>
                <w:b/>
                <w:bCs/>
                <w:sz w:val="16"/>
                <w:szCs w:val="16"/>
              </w:rPr>
            </w:pPr>
            <w:r w:rsidRPr="0031562A">
              <w:rPr>
                <w:rFonts w:ascii="Calibri" w:hAnsi="Calibri" w:cs="Calibri"/>
                <w:b/>
                <w:bCs/>
                <w:sz w:val="16"/>
                <w:szCs w:val="16"/>
              </w:rPr>
              <w:t>TA 2023 + muutokset</w:t>
            </w:r>
          </w:p>
        </w:tc>
        <w:tc>
          <w:tcPr>
            <w:tcW w:w="845" w:type="dxa"/>
            <w:tcBorders>
              <w:top w:val="single" w:sz="4" w:space="0" w:color="auto"/>
              <w:left w:val="nil"/>
              <w:bottom w:val="single" w:sz="4" w:space="0" w:color="auto"/>
              <w:right w:val="single" w:sz="4" w:space="0" w:color="auto"/>
            </w:tcBorders>
            <w:shd w:val="clear" w:color="auto" w:fill="auto"/>
            <w:vAlign w:val="bottom"/>
            <w:hideMark/>
          </w:tcPr>
          <w:p w14:paraId="7AF9CDAD" w14:textId="77777777" w:rsidR="00B24BF8" w:rsidRPr="0031562A" w:rsidRDefault="00B24BF8" w:rsidP="00734B7E">
            <w:pPr>
              <w:jc w:val="center"/>
              <w:rPr>
                <w:rFonts w:ascii="Calibri" w:hAnsi="Calibri" w:cs="Calibri"/>
                <w:b/>
                <w:bCs/>
                <w:sz w:val="16"/>
                <w:szCs w:val="16"/>
              </w:rPr>
            </w:pPr>
            <w:r w:rsidRPr="0031562A">
              <w:rPr>
                <w:rFonts w:ascii="Calibri" w:hAnsi="Calibri" w:cs="Calibri"/>
                <w:b/>
                <w:bCs/>
                <w:sz w:val="16"/>
                <w:szCs w:val="16"/>
              </w:rPr>
              <w:t>Toteuma 2023</w:t>
            </w:r>
          </w:p>
        </w:tc>
        <w:tc>
          <w:tcPr>
            <w:tcW w:w="963" w:type="dxa"/>
            <w:tcBorders>
              <w:top w:val="single" w:sz="4" w:space="0" w:color="auto"/>
              <w:left w:val="nil"/>
              <w:bottom w:val="single" w:sz="4" w:space="0" w:color="auto"/>
              <w:right w:val="single" w:sz="4" w:space="0" w:color="auto"/>
            </w:tcBorders>
            <w:shd w:val="clear" w:color="auto" w:fill="auto"/>
            <w:vAlign w:val="bottom"/>
            <w:hideMark/>
          </w:tcPr>
          <w:p w14:paraId="5C545EDB" w14:textId="77777777" w:rsidR="00B24BF8" w:rsidRPr="0031562A" w:rsidRDefault="00B24BF8" w:rsidP="00734B7E">
            <w:pPr>
              <w:jc w:val="center"/>
              <w:rPr>
                <w:rFonts w:ascii="Calibri" w:hAnsi="Calibri" w:cs="Calibri"/>
                <w:b/>
                <w:bCs/>
                <w:sz w:val="16"/>
                <w:szCs w:val="16"/>
              </w:rPr>
            </w:pPr>
            <w:r w:rsidRPr="0031562A">
              <w:rPr>
                <w:rFonts w:ascii="Calibri" w:hAnsi="Calibri" w:cs="Calibri"/>
                <w:b/>
                <w:bCs/>
                <w:sz w:val="16"/>
                <w:szCs w:val="16"/>
              </w:rPr>
              <w:t>Poikkeama talousarvioon</w:t>
            </w:r>
          </w:p>
        </w:tc>
        <w:tc>
          <w:tcPr>
            <w:tcW w:w="854" w:type="dxa"/>
            <w:tcBorders>
              <w:top w:val="single" w:sz="4" w:space="0" w:color="auto"/>
              <w:left w:val="nil"/>
              <w:bottom w:val="single" w:sz="4" w:space="0" w:color="auto"/>
              <w:right w:val="single" w:sz="4" w:space="0" w:color="auto"/>
            </w:tcBorders>
            <w:shd w:val="clear" w:color="auto" w:fill="auto"/>
            <w:vAlign w:val="bottom"/>
            <w:hideMark/>
          </w:tcPr>
          <w:p w14:paraId="2BC7DEE3" w14:textId="77777777" w:rsidR="00B24BF8" w:rsidRPr="0031562A" w:rsidRDefault="00B24BF8" w:rsidP="00734B7E">
            <w:pPr>
              <w:jc w:val="center"/>
              <w:rPr>
                <w:rFonts w:ascii="Calibri" w:hAnsi="Calibri" w:cs="Calibri"/>
                <w:b/>
                <w:bCs/>
                <w:sz w:val="16"/>
                <w:szCs w:val="16"/>
              </w:rPr>
            </w:pPr>
            <w:r w:rsidRPr="0031562A">
              <w:rPr>
                <w:rFonts w:ascii="Calibri" w:hAnsi="Calibri" w:cs="Calibri"/>
                <w:b/>
                <w:bCs/>
                <w:sz w:val="16"/>
                <w:szCs w:val="16"/>
              </w:rPr>
              <w:t>Toteuma %</w:t>
            </w:r>
          </w:p>
        </w:tc>
      </w:tr>
      <w:tr w:rsidR="00B24BF8" w:rsidRPr="0031562A" w14:paraId="146CD7B0" w14:textId="77777777" w:rsidTr="00734B7E">
        <w:trPr>
          <w:trHeight w:val="220"/>
        </w:trPr>
        <w:tc>
          <w:tcPr>
            <w:tcW w:w="2518" w:type="dxa"/>
            <w:tcBorders>
              <w:top w:val="nil"/>
              <w:left w:val="single" w:sz="4" w:space="0" w:color="auto"/>
              <w:bottom w:val="nil"/>
              <w:right w:val="single" w:sz="4" w:space="0" w:color="auto"/>
            </w:tcBorders>
            <w:shd w:val="clear" w:color="auto" w:fill="auto"/>
            <w:noWrap/>
            <w:vAlign w:val="bottom"/>
            <w:hideMark/>
          </w:tcPr>
          <w:p w14:paraId="7DECB847" w14:textId="77777777" w:rsidR="00B24BF8" w:rsidRPr="0031562A" w:rsidRDefault="00B24BF8" w:rsidP="00734B7E">
            <w:pPr>
              <w:jc w:val="left"/>
              <w:rPr>
                <w:rFonts w:ascii="Calibri" w:hAnsi="Calibri" w:cs="Calibri"/>
                <w:sz w:val="16"/>
                <w:szCs w:val="16"/>
              </w:rPr>
            </w:pPr>
            <w:r w:rsidRPr="0031562A">
              <w:rPr>
                <w:rFonts w:ascii="Calibri" w:hAnsi="Calibri" w:cs="Calibri"/>
                <w:sz w:val="16"/>
                <w:szCs w:val="16"/>
              </w:rPr>
              <w:t>Kunnan tulovero</w:t>
            </w:r>
          </w:p>
        </w:tc>
        <w:tc>
          <w:tcPr>
            <w:tcW w:w="1117" w:type="dxa"/>
            <w:tcBorders>
              <w:top w:val="nil"/>
              <w:left w:val="nil"/>
              <w:bottom w:val="nil"/>
              <w:right w:val="single" w:sz="4" w:space="0" w:color="auto"/>
            </w:tcBorders>
            <w:shd w:val="clear" w:color="auto" w:fill="auto"/>
            <w:noWrap/>
            <w:vAlign w:val="bottom"/>
            <w:hideMark/>
          </w:tcPr>
          <w:p w14:paraId="7D666716"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3 685 597</w:t>
            </w:r>
          </w:p>
        </w:tc>
        <w:tc>
          <w:tcPr>
            <w:tcW w:w="1038" w:type="dxa"/>
            <w:tcBorders>
              <w:top w:val="nil"/>
              <w:left w:val="nil"/>
              <w:bottom w:val="nil"/>
              <w:right w:val="single" w:sz="4" w:space="0" w:color="auto"/>
            </w:tcBorders>
            <w:shd w:val="clear" w:color="auto" w:fill="auto"/>
            <w:noWrap/>
            <w:vAlign w:val="bottom"/>
            <w:hideMark/>
          </w:tcPr>
          <w:p w14:paraId="5C8DBB64"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1 506 000</w:t>
            </w:r>
          </w:p>
        </w:tc>
        <w:tc>
          <w:tcPr>
            <w:tcW w:w="898" w:type="dxa"/>
            <w:tcBorders>
              <w:top w:val="nil"/>
              <w:left w:val="nil"/>
              <w:bottom w:val="nil"/>
              <w:right w:val="single" w:sz="4" w:space="0" w:color="auto"/>
            </w:tcBorders>
            <w:shd w:val="clear" w:color="auto" w:fill="auto"/>
            <w:noWrap/>
            <w:vAlign w:val="bottom"/>
            <w:hideMark/>
          </w:tcPr>
          <w:p w14:paraId="445AC3AB"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0</w:t>
            </w:r>
          </w:p>
        </w:tc>
        <w:tc>
          <w:tcPr>
            <w:tcW w:w="829" w:type="dxa"/>
            <w:tcBorders>
              <w:top w:val="nil"/>
              <w:left w:val="nil"/>
              <w:bottom w:val="nil"/>
              <w:right w:val="single" w:sz="4" w:space="0" w:color="auto"/>
            </w:tcBorders>
            <w:shd w:val="clear" w:color="auto" w:fill="auto"/>
            <w:noWrap/>
            <w:vAlign w:val="bottom"/>
            <w:hideMark/>
          </w:tcPr>
          <w:p w14:paraId="691156E1"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1 506 000</w:t>
            </w:r>
          </w:p>
        </w:tc>
        <w:tc>
          <w:tcPr>
            <w:tcW w:w="845" w:type="dxa"/>
            <w:tcBorders>
              <w:top w:val="nil"/>
              <w:left w:val="nil"/>
              <w:bottom w:val="nil"/>
              <w:right w:val="single" w:sz="4" w:space="0" w:color="auto"/>
            </w:tcBorders>
            <w:shd w:val="clear" w:color="auto" w:fill="auto"/>
            <w:noWrap/>
            <w:vAlign w:val="bottom"/>
            <w:hideMark/>
          </w:tcPr>
          <w:p w14:paraId="593ED4D2"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1 604 440</w:t>
            </w:r>
          </w:p>
        </w:tc>
        <w:tc>
          <w:tcPr>
            <w:tcW w:w="963" w:type="dxa"/>
            <w:tcBorders>
              <w:top w:val="nil"/>
              <w:left w:val="nil"/>
              <w:bottom w:val="nil"/>
              <w:right w:val="single" w:sz="4" w:space="0" w:color="auto"/>
            </w:tcBorders>
            <w:shd w:val="clear" w:color="auto" w:fill="auto"/>
            <w:noWrap/>
            <w:vAlign w:val="bottom"/>
            <w:hideMark/>
          </w:tcPr>
          <w:p w14:paraId="5A776962"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-98 440</w:t>
            </w:r>
          </w:p>
        </w:tc>
        <w:tc>
          <w:tcPr>
            <w:tcW w:w="854" w:type="dxa"/>
            <w:tcBorders>
              <w:top w:val="nil"/>
              <w:left w:val="nil"/>
              <w:bottom w:val="nil"/>
              <w:right w:val="single" w:sz="4" w:space="0" w:color="auto"/>
            </w:tcBorders>
            <w:shd w:val="clear" w:color="auto" w:fill="auto"/>
            <w:noWrap/>
            <w:vAlign w:val="bottom"/>
            <w:hideMark/>
          </w:tcPr>
          <w:p w14:paraId="3212C06D"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106,5</w:t>
            </w:r>
          </w:p>
        </w:tc>
      </w:tr>
      <w:tr w:rsidR="00B24BF8" w:rsidRPr="0031562A" w14:paraId="3C1D8BA9" w14:textId="77777777" w:rsidTr="00734B7E">
        <w:trPr>
          <w:trHeight w:val="220"/>
        </w:trPr>
        <w:tc>
          <w:tcPr>
            <w:tcW w:w="2518" w:type="dxa"/>
            <w:tcBorders>
              <w:top w:val="nil"/>
              <w:left w:val="single" w:sz="4" w:space="0" w:color="auto"/>
              <w:bottom w:val="nil"/>
              <w:right w:val="single" w:sz="4" w:space="0" w:color="auto"/>
            </w:tcBorders>
            <w:shd w:val="clear" w:color="auto" w:fill="auto"/>
            <w:noWrap/>
            <w:vAlign w:val="bottom"/>
            <w:hideMark/>
          </w:tcPr>
          <w:p w14:paraId="2E9B365B" w14:textId="77777777" w:rsidR="00B24BF8" w:rsidRPr="0031562A" w:rsidRDefault="00B24BF8" w:rsidP="00734B7E">
            <w:pPr>
              <w:jc w:val="left"/>
              <w:rPr>
                <w:rFonts w:ascii="Calibri" w:hAnsi="Calibri" w:cs="Calibri"/>
                <w:sz w:val="16"/>
                <w:szCs w:val="16"/>
              </w:rPr>
            </w:pPr>
            <w:r w:rsidRPr="0031562A">
              <w:rPr>
                <w:rFonts w:ascii="Calibri" w:hAnsi="Calibri" w:cs="Calibri"/>
                <w:sz w:val="16"/>
                <w:szCs w:val="16"/>
              </w:rPr>
              <w:t>Kiinteistövero</w:t>
            </w:r>
          </w:p>
        </w:tc>
        <w:tc>
          <w:tcPr>
            <w:tcW w:w="1117" w:type="dxa"/>
            <w:tcBorders>
              <w:top w:val="nil"/>
              <w:left w:val="nil"/>
              <w:bottom w:val="nil"/>
              <w:right w:val="single" w:sz="4" w:space="0" w:color="auto"/>
            </w:tcBorders>
            <w:shd w:val="clear" w:color="auto" w:fill="auto"/>
            <w:noWrap/>
            <w:vAlign w:val="bottom"/>
            <w:hideMark/>
          </w:tcPr>
          <w:p w14:paraId="13811C79"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362 553</w:t>
            </w:r>
          </w:p>
        </w:tc>
        <w:tc>
          <w:tcPr>
            <w:tcW w:w="1038" w:type="dxa"/>
            <w:tcBorders>
              <w:top w:val="nil"/>
              <w:left w:val="nil"/>
              <w:bottom w:val="nil"/>
              <w:right w:val="single" w:sz="4" w:space="0" w:color="auto"/>
            </w:tcBorders>
            <w:shd w:val="clear" w:color="auto" w:fill="auto"/>
            <w:noWrap/>
            <w:vAlign w:val="bottom"/>
            <w:hideMark/>
          </w:tcPr>
          <w:p w14:paraId="5B2E1882"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349 000</w:t>
            </w:r>
          </w:p>
        </w:tc>
        <w:tc>
          <w:tcPr>
            <w:tcW w:w="898" w:type="dxa"/>
            <w:tcBorders>
              <w:top w:val="nil"/>
              <w:left w:val="nil"/>
              <w:bottom w:val="nil"/>
              <w:right w:val="single" w:sz="4" w:space="0" w:color="auto"/>
            </w:tcBorders>
            <w:shd w:val="clear" w:color="auto" w:fill="auto"/>
            <w:noWrap/>
            <w:vAlign w:val="bottom"/>
            <w:hideMark/>
          </w:tcPr>
          <w:p w14:paraId="126F292B"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0</w:t>
            </w:r>
          </w:p>
        </w:tc>
        <w:tc>
          <w:tcPr>
            <w:tcW w:w="829" w:type="dxa"/>
            <w:tcBorders>
              <w:top w:val="nil"/>
              <w:left w:val="nil"/>
              <w:bottom w:val="nil"/>
              <w:right w:val="single" w:sz="4" w:space="0" w:color="auto"/>
            </w:tcBorders>
            <w:shd w:val="clear" w:color="auto" w:fill="auto"/>
            <w:noWrap/>
            <w:vAlign w:val="bottom"/>
            <w:hideMark/>
          </w:tcPr>
          <w:p w14:paraId="4D8B065A"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349 000</w:t>
            </w:r>
          </w:p>
        </w:tc>
        <w:tc>
          <w:tcPr>
            <w:tcW w:w="845" w:type="dxa"/>
            <w:tcBorders>
              <w:top w:val="nil"/>
              <w:left w:val="nil"/>
              <w:bottom w:val="nil"/>
              <w:right w:val="single" w:sz="4" w:space="0" w:color="auto"/>
            </w:tcBorders>
            <w:shd w:val="clear" w:color="auto" w:fill="auto"/>
            <w:noWrap/>
            <w:vAlign w:val="bottom"/>
            <w:hideMark/>
          </w:tcPr>
          <w:p w14:paraId="697F7938"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367 753</w:t>
            </w:r>
          </w:p>
        </w:tc>
        <w:tc>
          <w:tcPr>
            <w:tcW w:w="963" w:type="dxa"/>
            <w:tcBorders>
              <w:top w:val="nil"/>
              <w:left w:val="nil"/>
              <w:bottom w:val="nil"/>
              <w:right w:val="single" w:sz="4" w:space="0" w:color="auto"/>
            </w:tcBorders>
            <w:shd w:val="clear" w:color="auto" w:fill="auto"/>
            <w:noWrap/>
            <w:vAlign w:val="bottom"/>
            <w:hideMark/>
          </w:tcPr>
          <w:p w14:paraId="5A5A40F8"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-18 753</w:t>
            </w:r>
          </w:p>
        </w:tc>
        <w:tc>
          <w:tcPr>
            <w:tcW w:w="854" w:type="dxa"/>
            <w:tcBorders>
              <w:top w:val="nil"/>
              <w:left w:val="nil"/>
              <w:bottom w:val="nil"/>
              <w:right w:val="single" w:sz="4" w:space="0" w:color="auto"/>
            </w:tcBorders>
            <w:shd w:val="clear" w:color="auto" w:fill="auto"/>
            <w:noWrap/>
            <w:vAlign w:val="bottom"/>
            <w:hideMark/>
          </w:tcPr>
          <w:p w14:paraId="537B4BF3"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105,4</w:t>
            </w:r>
          </w:p>
        </w:tc>
      </w:tr>
      <w:tr w:rsidR="00B24BF8" w:rsidRPr="0031562A" w14:paraId="219066C6" w14:textId="77777777" w:rsidTr="00734B7E">
        <w:trPr>
          <w:trHeight w:val="220"/>
        </w:trPr>
        <w:tc>
          <w:tcPr>
            <w:tcW w:w="2518" w:type="dxa"/>
            <w:tcBorders>
              <w:top w:val="nil"/>
              <w:left w:val="single" w:sz="4" w:space="0" w:color="auto"/>
              <w:bottom w:val="nil"/>
              <w:right w:val="single" w:sz="4" w:space="0" w:color="auto"/>
            </w:tcBorders>
            <w:shd w:val="clear" w:color="auto" w:fill="auto"/>
            <w:noWrap/>
            <w:vAlign w:val="bottom"/>
            <w:hideMark/>
          </w:tcPr>
          <w:p w14:paraId="548398D4" w14:textId="77777777" w:rsidR="00B24BF8" w:rsidRPr="0031562A" w:rsidRDefault="00B24BF8" w:rsidP="00734B7E">
            <w:pPr>
              <w:jc w:val="left"/>
              <w:rPr>
                <w:rFonts w:ascii="Calibri" w:hAnsi="Calibri" w:cs="Calibri"/>
                <w:sz w:val="16"/>
                <w:szCs w:val="16"/>
              </w:rPr>
            </w:pPr>
            <w:r w:rsidRPr="0031562A">
              <w:rPr>
                <w:rFonts w:ascii="Calibri" w:hAnsi="Calibri" w:cs="Calibri"/>
                <w:sz w:val="16"/>
                <w:szCs w:val="16"/>
              </w:rPr>
              <w:t>Osuus yhteisöveron tuotosta</w:t>
            </w:r>
          </w:p>
        </w:tc>
        <w:tc>
          <w:tcPr>
            <w:tcW w:w="1117" w:type="dxa"/>
            <w:tcBorders>
              <w:top w:val="nil"/>
              <w:left w:val="nil"/>
              <w:bottom w:val="nil"/>
              <w:right w:val="single" w:sz="4" w:space="0" w:color="auto"/>
            </w:tcBorders>
            <w:shd w:val="clear" w:color="auto" w:fill="auto"/>
            <w:noWrap/>
            <w:vAlign w:val="bottom"/>
            <w:hideMark/>
          </w:tcPr>
          <w:p w14:paraId="578ACCF7"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185 229</w:t>
            </w:r>
          </w:p>
        </w:tc>
        <w:tc>
          <w:tcPr>
            <w:tcW w:w="1038" w:type="dxa"/>
            <w:tcBorders>
              <w:top w:val="nil"/>
              <w:left w:val="nil"/>
              <w:bottom w:val="nil"/>
              <w:right w:val="single" w:sz="4" w:space="0" w:color="auto"/>
            </w:tcBorders>
            <w:shd w:val="clear" w:color="auto" w:fill="auto"/>
            <w:noWrap/>
            <w:vAlign w:val="bottom"/>
            <w:hideMark/>
          </w:tcPr>
          <w:p w14:paraId="02E5F24E"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121 000</w:t>
            </w:r>
          </w:p>
        </w:tc>
        <w:tc>
          <w:tcPr>
            <w:tcW w:w="898" w:type="dxa"/>
            <w:tcBorders>
              <w:top w:val="nil"/>
              <w:left w:val="nil"/>
              <w:bottom w:val="nil"/>
              <w:right w:val="single" w:sz="4" w:space="0" w:color="auto"/>
            </w:tcBorders>
            <w:shd w:val="clear" w:color="auto" w:fill="auto"/>
            <w:noWrap/>
            <w:vAlign w:val="bottom"/>
            <w:hideMark/>
          </w:tcPr>
          <w:p w14:paraId="4A8D5441"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0</w:t>
            </w:r>
          </w:p>
        </w:tc>
        <w:tc>
          <w:tcPr>
            <w:tcW w:w="829" w:type="dxa"/>
            <w:tcBorders>
              <w:top w:val="nil"/>
              <w:left w:val="nil"/>
              <w:bottom w:val="nil"/>
              <w:right w:val="single" w:sz="4" w:space="0" w:color="auto"/>
            </w:tcBorders>
            <w:shd w:val="clear" w:color="auto" w:fill="auto"/>
            <w:noWrap/>
            <w:vAlign w:val="bottom"/>
            <w:hideMark/>
          </w:tcPr>
          <w:p w14:paraId="2AE62B1E"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121 000</w:t>
            </w:r>
          </w:p>
        </w:tc>
        <w:tc>
          <w:tcPr>
            <w:tcW w:w="845" w:type="dxa"/>
            <w:tcBorders>
              <w:top w:val="nil"/>
              <w:left w:val="nil"/>
              <w:bottom w:val="nil"/>
              <w:right w:val="single" w:sz="4" w:space="0" w:color="auto"/>
            </w:tcBorders>
            <w:shd w:val="clear" w:color="auto" w:fill="auto"/>
            <w:noWrap/>
            <w:vAlign w:val="bottom"/>
            <w:hideMark/>
          </w:tcPr>
          <w:p w14:paraId="5B10DEC9"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118 649</w:t>
            </w:r>
          </w:p>
        </w:tc>
        <w:tc>
          <w:tcPr>
            <w:tcW w:w="963" w:type="dxa"/>
            <w:tcBorders>
              <w:top w:val="nil"/>
              <w:left w:val="nil"/>
              <w:bottom w:val="nil"/>
              <w:right w:val="single" w:sz="4" w:space="0" w:color="auto"/>
            </w:tcBorders>
            <w:shd w:val="clear" w:color="auto" w:fill="auto"/>
            <w:noWrap/>
            <w:vAlign w:val="bottom"/>
            <w:hideMark/>
          </w:tcPr>
          <w:p w14:paraId="313FAA66"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2 351</w:t>
            </w:r>
          </w:p>
        </w:tc>
        <w:tc>
          <w:tcPr>
            <w:tcW w:w="854" w:type="dxa"/>
            <w:tcBorders>
              <w:top w:val="nil"/>
              <w:left w:val="nil"/>
              <w:bottom w:val="nil"/>
              <w:right w:val="single" w:sz="4" w:space="0" w:color="auto"/>
            </w:tcBorders>
            <w:shd w:val="clear" w:color="auto" w:fill="auto"/>
            <w:noWrap/>
            <w:vAlign w:val="bottom"/>
            <w:hideMark/>
          </w:tcPr>
          <w:p w14:paraId="7278DBAD"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98,1</w:t>
            </w:r>
          </w:p>
        </w:tc>
      </w:tr>
      <w:tr w:rsidR="00B24BF8" w:rsidRPr="0031562A" w14:paraId="6F27ADCE" w14:textId="77777777" w:rsidTr="00734B7E">
        <w:trPr>
          <w:trHeight w:val="220"/>
        </w:trPr>
        <w:tc>
          <w:tcPr>
            <w:tcW w:w="2518" w:type="dxa"/>
            <w:tcBorders>
              <w:top w:val="nil"/>
              <w:left w:val="single" w:sz="4" w:space="0" w:color="auto"/>
              <w:bottom w:val="nil"/>
              <w:right w:val="single" w:sz="4" w:space="0" w:color="auto"/>
            </w:tcBorders>
            <w:shd w:val="clear" w:color="auto" w:fill="auto"/>
            <w:noWrap/>
            <w:vAlign w:val="bottom"/>
            <w:hideMark/>
          </w:tcPr>
          <w:p w14:paraId="3BC37533" w14:textId="77777777" w:rsidR="00B24BF8" w:rsidRPr="0031562A" w:rsidRDefault="00B24BF8" w:rsidP="00734B7E">
            <w:pPr>
              <w:jc w:val="left"/>
              <w:rPr>
                <w:rFonts w:ascii="Calibri" w:hAnsi="Calibri" w:cs="Calibri"/>
                <w:b/>
                <w:bCs/>
                <w:sz w:val="16"/>
                <w:szCs w:val="16"/>
              </w:rPr>
            </w:pPr>
            <w:r w:rsidRPr="0031562A">
              <w:rPr>
                <w:rFonts w:ascii="Calibri" w:hAnsi="Calibri" w:cs="Calibri"/>
                <w:b/>
                <w:bCs/>
                <w:sz w:val="16"/>
                <w:szCs w:val="16"/>
              </w:rPr>
              <w:t>Verotulot yhteensä</w:t>
            </w:r>
          </w:p>
        </w:tc>
        <w:tc>
          <w:tcPr>
            <w:tcW w:w="1117" w:type="dxa"/>
            <w:tcBorders>
              <w:top w:val="nil"/>
              <w:left w:val="nil"/>
              <w:bottom w:val="nil"/>
              <w:right w:val="single" w:sz="4" w:space="0" w:color="auto"/>
            </w:tcBorders>
            <w:shd w:val="clear" w:color="auto" w:fill="auto"/>
            <w:noWrap/>
            <w:vAlign w:val="bottom"/>
            <w:hideMark/>
          </w:tcPr>
          <w:p w14:paraId="5473F301"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4 233 379</w:t>
            </w:r>
          </w:p>
        </w:tc>
        <w:tc>
          <w:tcPr>
            <w:tcW w:w="1038" w:type="dxa"/>
            <w:tcBorders>
              <w:top w:val="nil"/>
              <w:left w:val="nil"/>
              <w:bottom w:val="nil"/>
              <w:right w:val="single" w:sz="4" w:space="0" w:color="auto"/>
            </w:tcBorders>
            <w:shd w:val="clear" w:color="auto" w:fill="auto"/>
            <w:noWrap/>
            <w:vAlign w:val="bottom"/>
            <w:hideMark/>
          </w:tcPr>
          <w:p w14:paraId="7F3E4028"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1 976 000</w:t>
            </w:r>
          </w:p>
        </w:tc>
        <w:tc>
          <w:tcPr>
            <w:tcW w:w="898" w:type="dxa"/>
            <w:tcBorders>
              <w:top w:val="nil"/>
              <w:left w:val="nil"/>
              <w:bottom w:val="nil"/>
              <w:right w:val="single" w:sz="4" w:space="0" w:color="auto"/>
            </w:tcBorders>
            <w:shd w:val="clear" w:color="auto" w:fill="auto"/>
            <w:noWrap/>
            <w:vAlign w:val="bottom"/>
            <w:hideMark/>
          </w:tcPr>
          <w:p w14:paraId="123033B9"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0</w:t>
            </w:r>
          </w:p>
        </w:tc>
        <w:tc>
          <w:tcPr>
            <w:tcW w:w="829" w:type="dxa"/>
            <w:tcBorders>
              <w:top w:val="nil"/>
              <w:left w:val="nil"/>
              <w:bottom w:val="nil"/>
              <w:right w:val="single" w:sz="4" w:space="0" w:color="auto"/>
            </w:tcBorders>
            <w:shd w:val="clear" w:color="auto" w:fill="auto"/>
            <w:noWrap/>
            <w:vAlign w:val="bottom"/>
            <w:hideMark/>
          </w:tcPr>
          <w:p w14:paraId="5E3CF6FA"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1 976 000</w:t>
            </w:r>
          </w:p>
        </w:tc>
        <w:tc>
          <w:tcPr>
            <w:tcW w:w="845" w:type="dxa"/>
            <w:tcBorders>
              <w:top w:val="nil"/>
              <w:left w:val="nil"/>
              <w:bottom w:val="nil"/>
              <w:right w:val="single" w:sz="4" w:space="0" w:color="auto"/>
            </w:tcBorders>
            <w:shd w:val="clear" w:color="auto" w:fill="auto"/>
            <w:noWrap/>
            <w:vAlign w:val="bottom"/>
            <w:hideMark/>
          </w:tcPr>
          <w:p w14:paraId="63DBCC8E"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2 090 842</w:t>
            </w:r>
          </w:p>
        </w:tc>
        <w:tc>
          <w:tcPr>
            <w:tcW w:w="963" w:type="dxa"/>
            <w:tcBorders>
              <w:top w:val="nil"/>
              <w:left w:val="nil"/>
              <w:bottom w:val="nil"/>
              <w:right w:val="single" w:sz="4" w:space="0" w:color="auto"/>
            </w:tcBorders>
            <w:shd w:val="clear" w:color="auto" w:fill="auto"/>
            <w:noWrap/>
            <w:vAlign w:val="bottom"/>
            <w:hideMark/>
          </w:tcPr>
          <w:p w14:paraId="02434778"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-114 842</w:t>
            </w:r>
          </w:p>
        </w:tc>
        <w:tc>
          <w:tcPr>
            <w:tcW w:w="854" w:type="dxa"/>
            <w:tcBorders>
              <w:top w:val="nil"/>
              <w:left w:val="nil"/>
              <w:bottom w:val="nil"/>
              <w:right w:val="single" w:sz="4" w:space="0" w:color="auto"/>
            </w:tcBorders>
            <w:shd w:val="clear" w:color="auto" w:fill="auto"/>
            <w:noWrap/>
            <w:vAlign w:val="bottom"/>
            <w:hideMark/>
          </w:tcPr>
          <w:p w14:paraId="6A197EF0"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105,8</w:t>
            </w:r>
          </w:p>
        </w:tc>
      </w:tr>
      <w:tr w:rsidR="00B24BF8" w:rsidRPr="0031562A" w14:paraId="5F264C79" w14:textId="77777777" w:rsidTr="00734B7E">
        <w:trPr>
          <w:trHeight w:val="220"/>
        </w:trPr>
        <w:tc>
          <w:tcPr>
            <w:tcW w:w="2518" w:type="dxa"/>
            <w:tcBorders>
              <w:top w:val="nil"/>
              <w:left w:val="single" w:sz="4" w:space="0" w:color="auto"/>
              <w:bottom w:val="nil"/>
              <w:right w:val="single" w:sz="4" w:space="0" w:color="auto"/>
            </w:tcBorders>
            <w:shd w:val="clear" w:color="auto" w:fill="auto"/>
            <w:noWrap/>
            <w:vAlign w:val="bottom"/>
            <w:hideMark/>
          </w:tcPr>
          <w:p w14:paraId="6043A8E7" w14:textId="77777777" w:rsidR="00B24BF8" w:rsidRPr="0031562A" w:rsidRDefault="00B24BF8" w:rsidP="00734B7E">
            <w:pPr>
              <w:jc w:val="left"/>
              <w:rPr>
                <w:rFonts w:ascii="Calibri" w:hAnsi="Calibri" w:cs="Calibri"/>
                <w:sz w:val="16"/>
                <w:szCs w:val="16"/>
              </w:rPr>
            </w:pPr>
            <w:r w:rsidRPr="0031562A">
              <w:rPr>
                <w:rFonts w:ascii="Calibri" w:hAnsi="Calibri" w:cs="Calibri"/>
                <w:sz w:val="16"/>
                <w:szCs w:val="16"/>
              </w:rPr>
              <w:t xml:space="preserve">Kunnan </w:t>
            </w:r>
            <w:proofErr w:type="spellStart"/>
            <w:r w:rsidRPr="0031562A">
              <w:rPr>
                <w:rFonts w:ascii="Calibri" w:hAnsi="Calibri" w:cs="Calibri"/>
                <w:sz w:val="16"/>
                <w:szCs w:val="16"/>
              </w:rPr>
              <w:t>peruspalv</w:t>
            </w:r>
            <w:proofErr w:type="spellEnd"/>
            <w:r w:rsidRPr="0031562A">
              <w:rPr>
                <w:rFonts w:ascii="Calibri" w:hAnsi="Calibri" w:cs="Calibri"/>
                <w:sz w:val="16"/>
                <w:szCs w:val="16"/>
              </w:rPr>
              <w:t>. valtionosuus</w:t>
            </w:r>
          </w:p>
        </w:tc>
        <w:tc>
          <w:tcPr>
            <w:tcW w:w="1117" w:type="dxa"/>
            <w:tcBorders>
              <w:top w:val="nil"/>
              <w:left w:val="nil"/>
              <w:bottom w:val="nil"/>
              <w:right w:val="single" w:sz="4" w:space="0" w:color="auto"/>
            </w:tcBorders>
            <w:shd w:val="clear" w:color="auto" w:fill="auto"/>
            <w:noWrap/>
            <w:vAlign w:val="bottom"/>
            <w:hideMark/>
          </w:tcPr>
          <w:p w14:paraId="1EB38381"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3 159 897</w:t>
            </w:r>
          </w:p>
        </w:tc>
        <w:tc>
          <w:tcPr>
            <w:tcW w:w="1038" w:type="dxa"/>
            <w:tcBorders>
              <w:top w:val="nil"/>
              <w:left w:val="nil"/>
              <w:bottom w:val="nil"/>
              <w:right w:val="single" w:sz="4" w:space="0" w:color="auto"/>
            </w:tcBorders>
            <w:shd w:val="clear" w:color="auto" w:fill="auto"/>
            <w:noWrap/>
            <w:vAlign w:val="bottom"/>
            <w:hideMark/>
          </w:tcPr>
          <w:p w14:paraId="67C8C0AE"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1 259 253</w:t>
            </w:r>
          </w:p>
        </w:tc>
        <w:tc>
          <w:tcPr>
            <w:tcW w:w="898" w:type="dxa"/>
            <w:tcBorders>
              <w:top w:val="nil"/>
              <w:left w:val="nil"/>
              <w:bottom w:val="nil"/>
              <w:right w:val="single" w:sz="4" w:space="0" w:color="auto"/>
            </w:tcBorders>
            <w:shd w:val="clear" w:color="auto" w:fill="auto"/>
            <w:noWrap/>
            <w:vAlign w:val="bottom"/>
            <w:hideMark/>
          </w:tcPr>
          <w:p w14:paraId="1B94C4BB"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0</w:t>
            </w:r>
          </w:p>
        </w:tc>
        <w:tc>
          <w:tcPr>
            <w:tcW w:w="829" w:type="dxa"/>
            <w:tcBorders>
              <w:top w:val="nil"/>
              <w:left w:val="nil"/>
              <w:bottom w:val="nil"/>
              <w:right w:val="single" w:sz="4" w:space="0" w:color="auto"/>
            </w:tcBorders>
            <w:shd w:val="clear" w:color="auto" w:fill="auto"/>
            <w:noWrap/>
            <w:vAlign w:val="bottom"/>
            <w:hideMark/>
          </w:tcPr>
          <w:p w14:paraId="354BF487"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1 259 253</w:t>
            </w:r>
          </w:p>
        </w:tc>
        <w:tc>
          <w:tcPr>
            <w:tcW w:w="845" w:type="dxa"/>
            <w:tcBorders>
              <w:top w:val="nil"/>
              <w:left w:val="nil"/>
              <w:bottom w:val="nil"/>
              <w:right w:val="single" w:sz="4" w:space="0" w:color="auto"/>
            </w:tcBorders>
            <w:shd w:val="clear" w:color="auto" w:fill="auto"/>
            <w:noWrap/>
            <w:vAlign w:val="bottom"/>
            <w:hideMark/>
          </w:tcPr>
          <w:p w14:paraId="3DF0BA88"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1 262 512</w:t>
            </w:r>
          </w:p>
        </w:tc>
        <w:tc>
          <w:tcPr>
            <w:tcW w:w="963" w:type="dxa"/>
            <w:tcBorders>
              <w:top w:val="nil"/>
              <w:left w:val="nil"/>
              <w:bottom w:val="nil"/>
              <w:right w:val="single" w:sz="4" w:space="0" w:color="auto"/>
            </w:tcBorders>
            <w:shd w:val="clear" w:color="auto" w:fill="auto"/>
            <w:noWrap/>
            <w:vAlign w:val="bottom"/>
            <w:hideMark/>
          </w:tcPr>
          <w:p w14:paraId="5730C4ED"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-3 259</w:t>
            </w:r>
          </w:p>
        </w:tc>
        <w:tc>
          <w:tcPr>
            <w:tcW w:w="854" w:type="dxa"/>
            <w:tcBorders>
              <w:top w:val="nil"/>
              <w:left w:val="nil"/>
              <w:bottom w:val="nil"/>
              <w:right w:val="single" w:sz="4" w:space="0" w:color="auto"/>
            </w:tcBorders>
            <w:shd w:val="clear" w:color="auto" w:fill="auto"/>
            <w:noWrap/>
            <w:vAlign w:val="bottom"/>
            <w:hideMark/>
          </w:tcPr>
          <w:p w14:paraId="04FFA9EB"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100,3</w:t>
            </w:r>
          </w:p>
        </w:tc>
      </w:tr>
      <w:tr w:rsidR="00B24BF8" w:rsidRPr="0031562A" w14:paraId="37AC3864" w14:textId="77777777" w:rsidTr="00734B7E">
        <w:trPr>
          <w:trHeight w:val="220"/>
        </w:trPr>
        <w:tc>
          <w:tcPr>
            <w:tcW w:w="2518" w:type="dxa"/>
            <w:tcBorders>
              <w:top w:val="nil"/>
              <w:left w:val="single" w:sz="4" w:space="0" w:color="auto"/>
              <w:bottom w:val="nil"/>
              <w:right w:val="single" w:sz="4" w:space="0" w:color="auto"/>
            </w:tcBorders>
            <w:shd w:val="clear" w:color="auto" w:fill="auto"/>
            <w:noWrap/>
            <w:vAlign w:val="bottom"/>
            <w:hideMark/>
          </w:tcPr>
          <w:p w14:paraId="5B50AF52" w14:textId="77777777" w:rsidR="00B24BF8" w:rsidRPr="0031562A" w:rsidRDefault="00B24BF8" w:rsidP="00734B7E">
            <w:pPr>
              <w:jc w:val="left"/>
              <w:rPr>
                <w:rFonts w:ascii="Calibri" w:hAnsi="Calibri" w:cs="Calibri"/>
                <w:sz w:val="16"/>
                <w:szCs w:val="16"/>
              </w:rPr>
            </w:pPr>
            <w:r w:rsidRPr="0031562A">
              <w:rPr>
                <w:rFonts w:ascii="Calibri" w:hAnsi="Calibri" w:cs="Calibri"/>
                <w:sz w:val="16"/>
                <w:szCs w:val="16"/>
              </w:rPr>
              <w:t xml:space="preserve">Opetus- ja </w:t>
            </w:r>
            <w:proofErr w:type="spellStart"/>
            <w:r w:rsidRPr="0031562A">
              <w:rPr>
                <w:rFonts w:ascii="Calibri" w:hAnsi="Calibri" w:cs="Calibri"/>
                <w:sz w:val="16"/>
                <w:szCs w:val="16"/>
              </w:rPr>
              <w:t>kultt</w:t>
            </w:r>
            <w:proofErr w:type="spellEnd"/>
            <w:r w:rsidRPr="0031562A">
              <w:rPr>
                <w:rFonts w:ascii="Calibri" w:hAnsi="Calibri" w:cs="Calibri"/>
                <w:sz w:val="16"/>
                <w:szCs w:val="16"/>
              </w:rPr>
              <w:t>. muut valtion</w:t>
            </w:r>
          </w:p>
        </w:tc>
        <w:tc>
          <w:tcPr>
            <w:tcW w:w="1117" w:type="dxa"/>
            <w:tcBorders>
              <w:top w:val="nil"/>
              <w:left w:val="nil"/>
              <w:bottom w:val="nil"/>
              <w:right w:val="single" w:sz="4" w:space="0" w:color="auto"/>
            </w:tcBorders>
            <w:shd w:val="clear" w:color="auto" w:fill="auto"/>
            <w:noWrap/>
            <w:vAlign w:val="bottom"/>
            <w:hideMark/>
          </w:tcPr>
          <w:p w14:paraId="4162D62C"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-234 536</w:t>
            </w:r>
          </w:p>
        </w:tc>
        <w:tc>
          <w:tcPr>
            <w:tcW w:w="1038" w:type="dxa"/>
            <w:tcBorders>
              <w:top w:val="nil"/>
              <w:left w:val="nil"/>
              <w:bottom w:val="nil"/>
              <w:right w:val="single" w:sz="4" w:space="0" w:color="auto"/>
            </w:tcBorders>
            <w:shd w:val="clear" w:color="auto" w:fill="auto"/>
            <w:noWrap/>
            <w:vAlign w:val="bottom"/>
            <w:hideMark/>
          </w:tcPr>
          <w:p w14:paraId="07BF39B8"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-235 405</w:t>
            </w:r>
          </w:p>
        </w:tc>
        <w:tc>
          <w:tcPr>
            <w:tcW w:w="898" w:type="dxa"/>
            <w:tcBorders>
              <w:top w:val="nil"/>
              <w:left w:val="nil"/>
              <w:bottom w:val="nil"/>
              <w:right w:val="single" w:sz="4" w:space="0" w:color="auto"/>
            </w:tcBorders>
            <w:shd w:val="clear" w:color="auto" w:fill="auto"/>
            <w:noWrap/>
            <w:vAlign w:val="bottom"/>
            <w:hideMark/>
          </w:tcPr>
          <w:p w14:paraId="4E15F241"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0</w:t>
            </w:r>
          </w:p>
        </w:tc>
        <w:tc>
          <w:tcPr>
            <w:tcW w:w="829" w:type="dxa"/>
            <w:tcBorders>
              <w:top w:val="nil"/>
              <w:left w:val="nil"/>
              <w:bottom w:val="nil"/>
              <w:right w:val="single" w:sz="4" w:space="0" w:color="auto"/>
            </w:tcBorders>
            <w:shd w:val="clear" w:color="auto" w:fill="auto"/>
            <w:noWrap/>
            <w:vAlign w:val="bottom"/>
            <w:hideMark/>
          </w:tcPr>
          <w:p w14:paraId="3AFB7A1C"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-235 405</w:t>
            </w:r>
          </w:p>
        </w:tc>
        <w:tc>
          <w:tcPr>
            <w:tcW w:w="845" w:type="dxa"/>
            <w:tcBorders>
              <w:top w:val="nil"/>
              <w:left w:val="nil"/>
              <w:bottom w:val="nil"/>
              <w:right w:val="single" w:sz="4" w:space="0" w:color="auto"/>
            </w:tcBorders>
            <w:shd w:val="clear" w:color="auto" w:fill="auto"/>
            <w:noWrap/>
            <w:vAlign w:val="bottom"/>
            <w:hideMark/>
          </w:tcPr>
          <w:p w14:paraId="5C885D7C"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-217 631</w:t>
            </w:r>
          </w:p>
        </w:tc>
        <w:tc>
          <w:tcPr>
            <w:tcW w:w="963" w:type="dxa"/>
            <w:tcBorders>
              <w:top w:val="nil"/>
              <w:left w:val="nil"/>
              <w:bottom w:val="nil"/>
              <w:right w:val="single" w:sz="4" w:space="0" w:color="auto"/>
            </w:tcBorders>
            <w:shd w:val="clear" w:color="auto" w:fill="auto"/>
            <w:noWrap/>
            <w:vAlign w:val="bottom"/>
            <w:hideMark/>
          </w:tcPr>
          <w:p w14:paraId="76774BAA"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-17 774</w:t>
            </w:r>
          </w:p>
        </w:tc>
        <w:tc>
          <w:tcPr>
            <w:tcW w:w="854" w:type="dxa"/>
            <w:tcBorders>
              <w:top w:val="nil"/>
              <w:left w:val="nil"/>
              <w:bottom w:val="nil"/>
              <w:right w:val="single" w:sz="4" w:space="0" w:color="auto"/>
            </w:tcBorders>
            <w:shd w:val="clear" w:color="auto" w:fill="auto"/>
            <w:noWrap/>
            <w:vAlign w:val="bottom"/>
            <w:hideMark/>
          </w:tcPr>
          <w:p w14:paraId="599EAEFE"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92,5</w:t>
            </w:r>
          </w:p>
        </w:tc>
      </w:tr>
      <w:tr w:rsidR="00B24BF8" w:rsidRPr="0031562A" w14:paraId="1CDA014E" w14:textId="77777777" w:rsidTr="00734B7E">
        <w:trPr>
          <w:trHeight w:val="220"/>
        </w:trPr>
        <w:tc>
          <w:tcPr>
            <w:tcW w:w="2518" w:type="dxa"/>
            <w:tcBorders>
              <w:top w:val="nil"/>
              <w:left w:val="single" w:sz="4" w:space="0" w:color="auto"/>
              <w:bottom w:val="nil"/>
              <w:right w:val="single" w:sz="4" w:space="0" w:color="auto"/>
            </w:tcBorders>
            <w:shd w:val="clear" w:color="auto" w:fill="auto"/>
            <w:noWrap/>
            <w:vAlign w:val="bottom"/>
            <w:hideMark/>
          </w:tcPr>
          <w:p w14:paraId="64FC204E" w14:textId="77777777" w:rsidR="00B24BF8" w:rsidRPr="0031562A" w:rsidRDefault="00B24BF8" w:rsidP="00734B7E">
            <w:pPr>
              <w:jc w:val="left"/>
              <w:rPr>
                <w:rFonts w:ascii="Calibri" w:hAnsi="Calibri" w:cs="Calibri"/>
                <w:sz w:val="16"/>
                <w:szCs w:val="16"/>
              </w:rPr>
            </w:pPr>
            <w:r w:rsidRPr="0031562A">
              <w:rPr>
                <w:rFonts w:ascii="Calibri" w:hAnsi="Calibri" w:cs="Calibri"/>
                <w:sz w:val="16"/>
                <w:szCs w:val="16"/>
              </w:rPr>
              <w:t>Muut valtionosuudet</w:t>
            </w:r>
          </w:p>
        </w:tc>
        <w:tc>
          <w:tcPr>
            <w:tcW w:w="1117" w:type="dxa"/>
            <w:tcBorders>
              <w:top w:val="nil"/>
              <w:left w:val="nil"/>
              <w:bottom w:val="nil"/>
              <w:right w:val="single" w:sz="4" w:space="0" w:color="auto"/>
            </w:tcBorders>
            <w:shd w:val="clear" w:color="auto" w:fill="auto"/>
            <w:noWrap/>
            <w:vAlign w:val="bottom"/>
            <w:hideMark/>
          </w:tcPr>
          <w:p w14:paraId="37703138"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511 272</w:t>
            </w:r>
          </w:p>
        </w:tc>
        <w:tc>
          <w:tcPr>
            <w:tcW w:w="1038" w:type="dxa"/>
            <w:tcBorders>
              <w:top w:val="nil"/>
              <w:left w:val="nil"/>
              <w:bottom w:val="nil"/>
              <w:right w:val="single" w:sz="4" w:space="0" w:color="auto"/>
            </w:tcBorders>
            <w:shd w:val="clear" w:color="auto" w:fill="auto"/>
            <w:noWrap/>
            <w:vAlign w:val="bottom"/>
            <w:hideMark/>
          </w:tcPr>
          <w:p w14:paraId="661D05DC"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286 639</w:t>
            </w:r>
          </w:p>
        </w:tc>
        <w:tc>
          <w:tcPr>
            <w:tcW w:w="898" w:type="dxa"/>
            <w:tcBorders>
              <w:top w:val="nil"/>
              <w:left w:val="nil"/>
              <w:bottom w:val="nil"/>
              <w:right w:val="single" w:sz="4" w:space="0" w:color="auto"/>
            </w:tcBorders>
            <w:shd w:val="clear" w:color="auto" w:fill="auto"/>
            <w:noWrap/>
            <w:vAlign w:val="bottom"/>
            <w:hideMark/>
          </w:tcPr>
          <w:p w14:paraId="0276C4EF"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0</w:t>
            </w:r>
          </w:p>
        </w:tc>
        <w:tc>
          <w:tcPr>
            <w:tcW w:w="829" w:type="dxa"/>
            <w:tcBorders>
              <w:top w:val="nil"/>
              <w:left w:val="nil"/>
              <w:bottom w:val="nil"/>
              <w:right w:val="single" w:sz="4" w:space="0" w:color="auto"/>
            </w:tcBorders>
            <w:shd w:val="clear" w:color="auto" w:fill="auto"/>
            <w:noWrap/>
            <w:vAlign w:val="bottom"/>
            <w:hideMark/>
          </w:tcPr>
          <w:p w14:paraId="216DA98B"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286 639</w:t>
            </w:r>
          </w:p>
        </w:tc>
        <w:tc>
          <w:tcPr>
            <w:tcW w:w="845" w:type="dxa"/>
            <w:tcBorders>
              <w:top w:val="nil"/>
              <w:left w:val="nil"/>
              <w:bottom w:val="nil"/>
              <w:right w:val="single" w:sz="4" w:space="0" w:color="auto"/>
            </w:tcBorders>
            <w:shd w:val="clear" w:color="auto" w:fill="auto"/>
            <w:noWrap/>
            <w:vAlign w:val="bottom"/>
            <w:hideMark/>
          </w:tcPr>
          <w:p w14:paraId="070DED21"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286 639</w:t>
            </w:r>
          </w:p>
        </w:tc>
        <w:tc>
          <w:tcPr>
            <w:tcW w:w="963" w:type="dxa"/>
            <w:tcBorders>
              <w:top w:val="nil"/>
              <w:left w:val="nil"/>
              <w:bottom w:val="nil"/>
              <w:right w:val="single" w:sz="4" w:space="0" w:color="auto"/>
            </w:tcBorders>
            <w:shd w:val="clear" w:color="auto" w:fill="auto"/>
            <w:noWrap/>
            <w:vAlign w:val="bottom"/>
            <w:hideMark/>
          </w:tcPr>
          <w:p w14:paraId="3C4EB4E0"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0</w:t>
            </w:r>
          </w:p>
        </w:tc>
        <w:tc>
          <w:tcPr>
            <w:tcW w:w="854" w:type="dxa"/>
            <w:tcBorders>
              <w:top w:val="nil"/>
              <w:left w:val="nil"/>
              <w:bottom w:val="nil"/>
              <w:right w:val="single" w:sz="4" w:space="0" w:color="auto"/>
            </w:tcBorders>
            <w:shd w:val="clear" w:color="auto" w:fill="auto"/>
            <w:noWrap/>
            <w:vAlign w:val="bottom"/>
            <w:hideMark/>
          </w:tcPr>
          <w:p w14:paraId="327DBD75"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100,0</w:t>
            </w:r>
          </w:p>
        </w:tc>
      </w:tr>
      <w:tr w:rsidR="00B24BF8" w:rsidRPr="0031562A" w14:paraId="5728F15E" w14:textId="77777777" w:rsidTr="00734B7E">
        <w:trPr>
          <w:trHeight w:val="220"/>
        </w:trPr>
        <w:tc>
          <w:tcPr>
            <w:tcW w:w="2518" w:type="dxa"/>
            <w:tcBorders>
              <w:top w:val="nil"/>
              <w:left w:val="single" w:sz="4" w:space="0" w:color="auto"/>
              <w:bottom w:val="nil"/>
              <w:right w:val="single" w:sz="4" w:space="0" w:color="auto"/>
            </w:tcBorders>
            <w:shd w:val="clear" w:color="auto" w:fill="auto"/>
            <w:noWrap/>
            <w:vAlign w:val="bottom"/>
            <w:hideMark/>
          </w:tcPr>
          <w:p w14:paraId="7270D1F8" w14:textId="77777777" w:rsidR="00B24BF8" w:rsidRPr="0031562A" w:rsidRDefault="00B24BF8" w:rsidP="00734B7E">
            <w:pPr>
              <w:jc w:val="left"/>
              <w:rPr>
                <w:rFonts w:ascii="Calibri" w:hAnsi="Calibri" w:cs="Calibri"/>
                <w:sz w:val="16"/>
                <w:szCs w:val="16"/>
              </w:rPr>
            </w:pPr>
            <w:proofErr w:type="spellStart"/>
            <w:r w:rsidRPr="0031562A">
              <w:rPr>
                <w:rFonts w:ascii="Calibri" w:hAnsi="Calibri" w:cs="Calibri"/>
                <w:sz w:val="16"/>
                <w:szCs w:val="16"/>
              </w:rPr>
              <w:t>Verotulomen.kompensaatio</w:t>
            </w:r>
            <w:proofErr w:type="spellEnd"/>
          </w:p>
        </w:tc>
        <w:tc>
          <w:tcPr>
            <w:tcW w:w="1117" w:type="dxa"/>
            <w:tcBorders>
              <w:top w:val="nil"/>
              <w:left w:val="nil"/>
              <w:bottom w:val="nil"/>
              <w:right w:val="single" w:sz="4" w:space="0" w:color="auto"/>
            </w:tcBorders>
            <w:shd w:val="clear" w:color="auto" w:fill="auto"/>
            <w:noWrap/>
            <w:vAlign w:val="bottom"/>
            <w:hideMark/>
          </w:tcPr>
          <w:p w14:paraId="6D33FF9E"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554 620</w:t>
            </w:r>
          </w:p>
        </w:tc>
        <w:tc>
          <w:tcPr>
            <w:tcW w:w="1038" w:type="dxa"/>
            <w:tcBorders>
              <w:top w:val="nil"/>
              <w:left w:val="nil"/>
              <w:bottom w:val="nil"/>
              <w:right w:val="single" w:sz="4" w:space="0" w:color="auto"/>
            </w:tcBorders>
            <w:shd w:val="clear" w:color="auto" w:fill="auto"/>
            <w:noWrap/>
            <w:vAlign w:val="bottom"/>
            <w:hideMark/>
          </w:tcPr>
          <w:p w14:paraId="7EE23938"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167 453</w:t>
            </w:r>
          </w:p>
        </w:tc>
        <w:tc>
          <w:tcPr>
            <w:tcW w:w="898" w:type="dxa"/>
            <w:tcBorders>
              <w:top w:val="nil"/>
              <w:left w:val="nil"/>
              <w:bottom w:val="nil"/>
              <w:right w:val="single" w:sz="4" w:space="0" w:color="auto"/>
            </w:tcBorders>
            <w:shd w:val="clear" w:color="auto" w:fill="auto"/>
            <w:noWrap/>
            <w:vAlign w:val="bottom"/>
            <w:hideMark/>
          </w:tcPr>
          <w:p w14:paraId="47BA1E0B"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0</w:t>
            </w:r>
          </w:p>
        </w:tc>
        <w:tc>
          <w:tcPr>
            <w:tcW w:w="829" w:type="dxa"/>
            <w:tcBorders>
              <w:top w:val="nil"/>
              <w:left w:val="nil"/>
              <w:bottom w:val="nil"/>
              <w:right w:val="single" w:sz="4" w:space="0" w:color="auto"/>
            </w:tcBorders>
            <w:shd w:val="clear" w:color="auto" w:fill="auto"/>
            <w:noWrap/>
            <w:vAlign w:val="bottom"/>
            <w:hideMark/>
          </w:tcPr>
          <w:p w14:paraId="4A1F59D9"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167 453</w:t>
            </w:r>
          </w:p>
        </w:tc>
        <w:tc>
          <w:tcPr>
            <w:tcW w:w="845" w:type="dxa"/>
            <w:tcBorders>
              <w:top w:val="nil"/>
              <w:left w:val="nil"/>
              <w:bottom w:val="nil"/>
              <w:right w:val="single" w:sz="4" w:space="0" w:color="auto"/>
            </w:tcBorders>
            <w:shd w:val="clear" w:color="auto" w:fill="auto"/>
            <w:noWrap/>
            <w:vAlign w:val="bottom"/>
            <w:hideMark/>
          </w:tcPr>
          <w:p w14:paraId="2FC6A91C"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170 461</w:t>
            </w:r>
          </w:p>
        </w:tc>
        <w:tc>
          <w:tcPr>
            <w:tcW w:w="963" w:type="dxa"/>
            <w:tcBorders>
              <w:top w:val="nil"/>
              <w:left w:val="nil"/>
              <w:bottom w:val="nil"/>
              <w:right w:val="single" w:sz="4" w:space="0" w:color="auto"/>
            </w:tcBorders>
            <w:shd w:val="clear" w:color="auto" w:fill="auto"/>
            <w:noWrap/>
            <w:vAlign w:val="bottom"/>
            <w:hideMark/>
          </w:tcPr>
          <w:p w14:paraId="73525163"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-3 008</w:t>
            </w:r>
          </w:p>
        </w:tc>
        <w:tc>
          <w:tcPr>
            <w:tcW w:w="854" w:type="dxa"/>
            <w:tcBorders>
              <w:top w:val="nil"/>
              <w:left w:val="nil"/>
              <w:bottom w:val="nil"/>
              <w:right w:val="single" w:sz="4" w:space="0" w:color="auto"/>
            </w:tcBorders>
            <w:shd w:val="clear" w:color="auto" w:fill="auto"/>
            <w:noWrap/>
            <w:vAlign w:val="bottom"/>
            <w:hideMark/>
          </w:tcPr>
          <w:p w14:paraId="38094857" w14:textId="77777777" w:rsidR="00B24BF8" w:rsidRPr="0031562A" w:rsidRDefault="00B24BF8" w:rsidP="00734B7E">
            <w:pPr>
              <w:jc w:val="right"/>
              <w:rPr>
                <w:rFonts w:ascii="Calibri" w:hAnsi="Calibri" w:cs="Calibri"/>
                <w:sz w:val="16"/>
                <w:szCs w:val="16"/>
              </w:rPr>
            </w:pPr>
            <w:r w:rsidRPr="0031562A">
              <w:rPr>
                <w:rFonts w:ascii="Calibri" w:hAnsi="Calibri" w:cs="Calibri"/>
                <w:sz w:val="16"/>
                <w:szCs w:val="16"/>
              </w:rPr>
              <w:t>101,8</w:t>
            </w:r>
          </w:p>
        </w:tc>
      </w:tr>
      <w:tr w:rsidR="00B24BF8" w:rsidRPr="0031562A" w14:paraId="5449CB0B" w14:textId="77777777" w:rsidTr="00734B7E">
        <w:trPr>
          <w:trHeight w:val="220"/>
        </w:trPr>
        <w:tc>
          <w:tcPr>
            <w:tcW w:w="2518" w:type="dxa"/>
            <w:tcBorders>
              <w:top w:val="nil"/>
              <w:left w:val="single" w:sz="4" w:space="0" w:color="auto"/>
              <w:bottom w:val="single" w:sz="4" w:space="0" w:color="auto"/>
              <w:right w:val="single" w:sz="4" w:space="0" w:color="auto"/>
            </w:tcBorders>
            <w:shd w:val="clear" w:color="auto" w:fill="auto"/>
            <w:noWrap/>
            <w:vAlign w:val="bottom"/>
            <w:hideMark/>
          </w:tcPr>
          <w:p w14:paraId="58C09317" w14:textId="77777777" w:rsidR="00B24BF8" w:rsidRPr="0031562A" w:rsidRDefault="00B24BF8" w:rsidP="00734B7E">
            <w:pPr>
              <w:jc w:val="left"/>
              <w:rPr>
                <w:rFonts w:ascii="Calibri" w:hAnsi="Calibri" w:cs="Calibri"/>
                <w:b/>
                <w:bCs/>
                <w:sz w:val="16"/>
                <w:szCs w:val="16"/>
              </w:rPr>
            </w:pPr>
            <w:r w:rsidRPr="0031562A">
              <w:rPr>
                <w:rFonts w:ascii="Calibri" w:hAnsi="Calibri" w:cs="Calibri"/>
                <w:b/>
                <w:bCs/>
                <w:sz w:val="16"/>
                <w:szCs w:val="16"/>
              </w:rPr>
              <w:t>Valtionosuudet yhteensä</w:t>
            </w:r>
          </w:p>
        </w:tc>
        <w:tc>
          <w:tcPr>
            <w:tcW w:w="1117" w:type="dxa"/>
            <w:tcBorders>
              <w:top w:val="nil"/>
              <w:left w:val="nil"/>
              <w:bottom w:val="single" w:sz="4" w:space="0" w:color="auto"/>
              <w:right w:val="single" w:sz="4" w:space="0" w:color="auto"/>
            </w:tcBorders>
            <w:shd w:val="clear" w:color="auto" w:fill="auto"/>
            <w:noWrap/>
            <w:vAlign w:val="bottom"/>
            <w:hideMark/>
          </w:tcPr>
          <w:p w14:paraId="6ED7C16E"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3 991 253</w:t>
            </w:r>
          </w:p>
        </w:tc>
        <w:tc>
          <w:tcPr>
            <w:tcW w:w="1038" w:type="dxa"/>
            <w:tcBorders>
              <w:top w:val="nil"/>
              <w:left w:val="nil"/>
              <w:bottom w:val="single" w:sz="4" w:space="0" w:color="auto"/>
              <w:right w:val="single" w:sz="4" w:space="0" w:color="auto"/>
            </w:tcBorders>
            <w:shd w:val="clear" w:color="auto" w:fill="auto"/>
            <w:noWrap/>
            <w:vAlign w:val="bottom"/>
            <w:hideMark/>
          </w:tcPr>
          <w:p w14:paraId="66247E43"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1 477 940</w:t>
            </w:r>
          </w:p>
        </w:tc>
        <w:tc>
          <w:tcPr>
            <w:tcW w:w="898" w:type="dxa"/>
            <w:tcBorders>
              <w:top w:val="nil"/>
              <w:left w:val="nil"/>
              <w:bottom w:val="single" w:sz="4" w:space="0" w:color="auto"/>
              <w:right w:val="single" w:sz="4" w:space="0" w:color="auto"/>
            </w:tcBorders>
            <w:shd w:val="clear" w:color="auto" w:fill="auto"/>
            <w:noWrap/>
            <w:vAlign w:val="bottom"/>
            <w:hideMark/>
          </w:tcPr>
          <w:p w14:paraId="210CC05C"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0</w:t>
            </w:r>
          </w:p>
        </w:tc>
        <w:tc>
          <w:tcPr>
            <w:tcW w:w="829" w:type="dxa"/>
            <w:tcBorders>
              <w:top w:val="nil"/>
              <w:left w:val="nil"/>
              <w:bottom w:val="single" w:sz="4" w:space="0" w:color="auto"/>
              <w:right w:val="single" w:sz="4" w:space="0" w:color="auto"/>
            </w:tcBorders>
            <w:shd w:val="clear" w:color="auto" w:fill="auto"/>
            <w:noWrap/>
            <w:vAlign w:val="bottom"/>
            <w:hideMark/>
          </w:tcPr>
          <w:p w14:paraId="013C521B"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1 477 940</w:t>
            </w:r>
          </w:p>
        </w:tc>
        <w:tc>
          <w:tcPr>
            <w:tcW w:w="845" w:type="dxa"/>
            <w:tcBorders>
              <w:top w:val="nil"/>
              <w:left w:val="nil"/>
              <w:bottom w:val="single" w:sz="4" w:space="0" w:color="auto"/>
              <w:right w:val="single" w:sz="4" w:space="0" w:color="auto"/>
            </w:tcBorders>
            <w:shd w:val="clear" w:color="auto" w:fill="auto"/>
            <w:noWrap/>
            <w:vAlign w:val="bottom"/>
            <w:hideMark/>
          </w:tcPr>
          <w:p w14:paraId="022690A2"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1 501 981</w:t>
            </w:r>
          </w:p>
        </w:tc>
        <w:tc>
          <w:tcPr>
            <w:tcW w:w="963" w:type="dxa"/>
            <w:tcBorders>
              <w:top w:val="nil"/>
              <w:left w:val="nil"/>
              <w:bottom w:val="single" w:sz="4" w:space="0" w:color="auto"/>
              <w:right w:val="single" w:sz="4" w:space="0" w:color="auto"/>
            </w:tcBorders>
            <w:shd w:val="clear" w:color="auto" w:fill="auto"/>
            <w:noWrap/>
            <w:vAlign w:val="bottom"/>
            <w:hideMark/>
          </w:tcPr>
          <w:p w14:paraId="1C873A85"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-24 041</w:t>
            </w:r>
          </w:p>
        </w:tc>
        <w:tc>
          <w:tcPr>
            <w:tcW w:w="854" w:type="dxa"/>
            <w:tcBorders>
              <w:top w:val="nil"/>
              <w:left w:val="nil"/>
              <w:bottom w:val="single" w:sz="4" w:space="0" w:color="auto"/>
              <w:right w:val="single" w:sz="4" w:space="0" w:color="auto"/>
            </w:tcBorders>
            <w:shd w:val="clear" w:color="auto" w:fill="auto"/>
            <w:noWrap/>
            <w:vAlign w:val="bottom"/>
            <w:hideMark/>
          </w:tcPr>
          <w:p w14:paraId="0ADCD0FA" w14:textId="77777777" w:rsidR="00B24BF8" w:rsidRPr="0031562A" w:rsidRDefault="00B24BF8" w:rsidP="00734B7E">
            <w:pPr>
              <w:jc w:val="right"/>
              <w:rPr>
                <w:rFonts w:ascii="Calibri" w:hAnsi="Calibri" w:cs="Calibri"/>
                <w:b/>
                <w:bCs/>
                <w:sz w:val="16"/>
                <w:szCs w:val="16"/>
              </w:rPr>
            </w:pPr>
            <w:r w:rsidRPr="0031562A">
              <w:rPr>
                <w:rFonts w:ascii="Calibri" w:hAnsi="Calibri" w:cs="Calibri"/>
                <w:b/>
                <w:bCs/>
                <w:sz w:val="16"/>
                <w:szCs w:val="16"/>
              </w:rPr>
              <w:t>101,6</w:t>
            </w:r>
          </w:p>
        </w:tc>
      </w:tr>
    </w:tbl>
    <w:p w14:paraId="2DFF3A61" w14:textId="77777777" w:rsidR="00B24BF8" w:rsidRDefault="00B24BF8" w:rsidP="00B24BF8">
      <w:pPr>
        <w:rPr>
          <w:rFonts w:ascii="Arial" w:eastAsia="Arial" w:hAnsi="Arial"/>
          <w:color w:val="000000" w:themeColor="text1"/>
          <w:sz w:val="24"/>
          <w:szCs w:val="24"/>
        </w:rPr>
      </w:pPr>
    </w:p>
    <w:p w14:paraId="06F5BDFE" w14:textId="77777777" w:rsidR="00CA0092" w:rsidRDefault="00CA0092" w:rsidP="00176CDC">
      <w:pPr>
        <w:rPr>
          <w:rFonts w:ascii="Gisha" w:eastAsia="Gisha" w:hAnsi="Gisha" w:cs="Gisha"/>
          <w:sz w:val="28"/>
          <w:szCs w:val="28"/>
        </w:rPr>
      </w:pPr>
    </w:p>
    <w:p w14:paraId="0053ED08" w14:textId="77777777" w:rsidR="00DD2312" w:rsidRDefault="00DD2312" w:rsidP="005F5BFD">
      <w:pPr>
        <w:rPr>
          <w:rFonts w:asciiTheme="minorHAnsi" w:eastAsia="Arial" w:hAnsiTheme="minorHAnsi" w:cstheme="minorBidi"/>
          <w:color w:val="FF0000"/>
        </w:rPr>
      </w:pPr>
    </w:p>
    <w:p w14:paraId="089A9641" w14:textId="77777777" w:rsidR="00DD2312" w:rsidRDefault="00DD2312" w:rsidP="005F5BFD">
      <w:pPr>
        <w:rPr>
          <w:rFonts w:asciiTheme="minorHAnsi" w:eastAsia="Arial" w:hAnsiTheme="minorHAnsi" w:cstheme="minorBidi"/>
          <w:color w:val="FF0000"/>
        </w:rPr>
      </w:pPr>
    </w:p>
    <w:p w14:paraId="14CD2381" w14:textId="77777777" w:rsidR="00DD2312" w:rsidRDefault="00DD2312" w:rsidP="005F5BFD">
      <w:pPr>
        <w:rPr>
          <w:rFonts w:asciiTheme="minorHAnsi" w:eastAsia="Arial" w:hAnsiTheme="minorHAnsi" w:cstheme="minorBidi"/>
          <w:color w:val="FF0000"/>
        </w:rPr>
      </w:pPr>
    </w:p>
    <w:p w14:paraId="3A82E8B7" w14:textId="77777777" w:rsidR="00941383" w:rsidRDefault="00941383" w:rsidP="00176CDC">
      <w:pPr>
        <w:rPr>
          <w:rFonts w:ascii="Gisha" w:eastAsia="Gisha" w:hAnsi="Gisha" w:cs="Gisha"/>
          <w:sz w:val="28"/>
          <w:szCs w:val="28"/>
        </w:rPr>
      </w:pPr>
    </w:p>
    <w:p w14:paraId="1C277FFF" w14:textId="77777777" w:rsidR="00B24BF8" w:rsidRDefault="00B24BF8" w:rsidP="00176CDC">
      <w:pPr>
        <w:rPr>
          <w:rFonts w:ascii="Gisha" w:eastAsia="Gisha" w:hAnsi="Gisha" w:cs="Gisha"/>
          <w:sz w:val="28"/>
          <w:szCs w:val="28"/>
        </w:rPr>
      </w:pPr>
    </w:p>
    <w:p w14:paraId="0F400CA7" w14:textId="77777777" w:rsidR="00B24BF8" w:rsidRDefault="00B24BF8" w:rsidP="00176CDC">
      <w:pPr>
        <w:rPr>
          <w:rFonts w:ascii="Gisha" w:eastAsia="Gisha" w:hAnsi="Gisha" w:cs="Gisha"/>
          <w:sz w:val="28"/>
          <w:szCs w:val="28"/>
        </w:rPr>
      </w:pPr>
    </w:p>
    <w:p w14:paraId="468E465D" w14:textId="77777777" w:rsidR="00B24BF8" w:rsidRDefault="00B24BF8" w:rsidP="00176CDC">
      <w:pPr>
        <w:rPr>
          <w:rFonts w:ascii="Gisha" w:eastAsia="Gisha" w:hAnsi="Gisha" w:cs="Gisha"/>
          <w:sz w:val="28"/>
          <w:szCs w:val="28"/>
        </w:rPr>
      </w:pPr>
    </w:p>
    <w:p w14:paraId="190450AF" w14:textId="77777777" w:rsidR="00B24BF8" w:rsidRDefault="00B24BF8" w:rsidP="00176CDC">
      <w:pPr>
        <w:rPr>
          <w:rFonts w:ascii="Gisha" w:eastAsia="Gisha" w:hAnsi="Gisha" w:cs="Gisha"/>
          <w:sz w:val="28"/>
          <w:szCs w:val="28"/>
        </w:rPr>
      </w:pPr>
    </w:p>
    <w:p w14:paraId="4662E466" w14:textId="77777777" w:rsidR="00B24BF8" w:rsidRDefault="00B24BF8" w:rsidP="00176CDC">
      <w:pPr>
        <w:rPr>
          <w:rFonts w:ascii="Gisha" w:eastAsia="Gisha" w:hAnsi="Gisha" w:cs="Gisha"/>
          <w:sz w:val="28"/>
          <w:szCs w:val="28"/>
        </w:rPr>
      </w:pPr>
    </w:p>
    <w:p w14:paraId="030DA523" w14:textId="77777777" w:rsidR="00B24BF8" w:rsidRDefault="00B24BF8" w:rsidP="00176CDC">
      <w:pPr>
        <w:rPr>
          <w:rFonts w:ascii="Gisha" w:eastAsia="Gisha" w:hAnsi="Gisha" w:cs="Gisha"/>
          <w:sz w:val="28"/>
          <w:szCs w:val="28"/>
        </w:rPr>
      </w:pPr>
    </w:p>
    <w:p w14:paraId="2B5D9F63" w14:textId="77777777" w:rsidR="00B24BF8" w:rsidRDefault="00B24BF8" w:rsidP="00176CDC">
      <w:pPr>
        <w:rPr>
          <w:rFonts w:ascii="Gisha" w:eastAsia="Gisha" w:hAnsi="Gisha" w:cs="Gisha"/>
          <w:sz w:val="28"/>
          <w:szCs w:val="28"/>
        </w:rPr>
      </w:pPr>
    </w:p>
    <w:p w14:paraId="57DA8B64" w14:textId="77777777" w:rsidR="00B24BF8" w:rsidRDefault="00B24BF8" w:rsidP="00176CDC">
      <w:pPr>
        <w:rPr>
          <w:rFonts w:ascii="Gisha" w:eastAsia="Gisha" w:hAnsi="Gisha" w:cs="Gisha"/>
          <w:sz w:val="28"/>
          <w:szCs w:val="28"/>
        </w:rPr>
      </w:pPr>
    </w:p>
    <w:p w14:paraId="2193FCFB" w14:textId="77777777" w:rsidR="00B24BF8" w:rsidRDefault="00B24BF8" w:rsidP="00176CDC">
      <w:pPr>
        <w:rPr>
          <w:rFonts w:ascii="Gisha" w:eastAsia="Gisha" w:hAnsi="Gisha" w:cs="Gisha"/>
          <w:sz w:val="28"/>
          <w:szCs w:val="28"/>
        </w:rPr>
      </w:pPr>
    </w:p>
    <w:p w14:paraId="18787AD3" w14:textId="77777777" w:rsidR="00B24BF8" w:rsidRDefault="00B24BF8" w:rsidP="00176CDC">
      <w:pPr>
        <w:rPr>
          <w:rFonts w:ascii="Gisha" w:eastAsia="Gisha" w:hAnsi="Gisha" w:cs="Gisha"/>
          <w:sz w:val="28"/>
          <w:szCs w:val="28"/>
        </w:rPr>
      </w:pPr>
    </w:p>
    <w:p w14:paraId="3FF275C7" w14:textId="77777777" w:rsidR="00B24BF8" w:rsidRDefault="00B24BF8" w:rsidP="00176CDC">
      <w:pPr>
        <w:rPr>
          <w:rFonts w:ascii="Gisha" w:eastAsia="Gisha" w:hAnsi="Gisha" w:cs="Gisha"/>
          <w:sz w:val="28"/>
          <w:szCs w:val="28"/>
        </w:rPr>
      </w:pPr>
    </w:p>
    <w:p w14:paraId="4EF34D5E" w14:textId="77777777" w:rsidR="00B24BF8" w:rsidRDefault="00B24BF8" w:rsidP="00176CDC">
      <w:pPr>
        <w:rPr>
          <w:rFonts w:ascii="Gisha" w:eastAsia="Gisha" w:hAnsi="Gisha" w:cs="Gisha"/>
          <w:sz w:val="28"/>
          <w:szCs w:val="28"/>
        </w:rPr>
      </w:pPr>
    </w:p>
    <w:p w14:paraId="06AE9D0C" w14:textId="77777777" w:rsidR="00B24BF8" w:rsidRDefault="00B24BF8" w:rsidP="00176CDC">
      <w:pPr>
        <w:rPr>
          <w:rFonts w:ascii="Gisha" w:eastAsia="Gisha" w:hAnsi="Gisha" w:cs="Gisha"/>
          <w:sz w:val="28"/>
          <w:szCs w:val="28"/>
        </w:rPr>
      </w:pPr>
    </w:p>
    <w:p w14:paraId="622ACCF7" w14:textId="77777777" w:rsidR="00B24BF8" w:rsidRDefault="00B24BF8" w:rsidP="00176CDC">
      <w:pPr>
        <w:rPr>
          <w:rFonts w:ascii="Gisha" w:eastAsia="Gisha" w:hAnsi="Gisha" w:cs="Gisha"/>
          <w:sz w:val="28"/>
          <w:szCs w:val="28"/>
        </w:rPr>
      </w:pPr>
    </w:p>
    <w:p w14:paraId="44E21517" w14:textId="77777777" w:rsidR="00B24BF8" w:rsidRDefault="00B24BF8" w:rsidP="00176CDC">
      <w:pPr>
        <w:rPr>
          <w:rFonts w:ascii="Gisha" w:eastAsia="Gisha" w:hAnsi="Gisha" w:cs="Gisha"/>
          <w:sz w:val="28"/>
          <w:szCs w:val="28"/>
        </w:rPr>
      </w:pPr>
    </w:p>
    <w:p w14:paraId="028848A7" w14:textId="77777777" w:rsidR="00B24BF8" w:rsidRDefault="00B24BF8" w:rsidP="00176CDC">
      <w:pPr>
        <w:rPr>
          <w:rFonts w:ascii="Gisha" w:eastAsia="Gisha" w:hAnsi="Gisha" w:cs="Gisha"/>
          <w:sz w:val="28"/>
          <w:szCs w:val="28"/>
        </w:rPr>
      </w:pPr>
    </w:p>
    <w:p w14:paraId="65ECDBB2" w14:textId="77777777" w:rsidR="00B24BF8" w:rsidRDefault="00B24BF8" w:rsidP="00176CDC">
      <w:pPr>
        <w:rPr>
          <w:rFonts w:ascii="Gisha" w:eastAsia="Gisha" w:hAnsi="Gisha" w:cs="Gisha"/>
          <w:sz w:val="28"/>
          <w:szCs w:val="28"/>
        </w:rPr>
      </w:pPr>
    </w:p>
    <w:p w14:paraId="24B5719C" w14:textId="77777777" w:rsidR="00B24BF8" w:rsidRDefault="00B24BF8" w:rsidP="00176CDC">
      <w:pPr>
        <w:rPr>
          <w:rFonts w:ascii="Gisha" w:eastAsia="Gisha" w:hAnsi="Gisha" w:cs="Gisha"/>
          <w:sz w:val="28"/>
          <w:szCs w:val="28"/>
        </w:rPr>
      </w:pPr>
    </w:p>
    <w:p w14:paraId="692513AC" w14:textId="77777777" w:rsidR="00B24BF8" w:rsidRDefault="00B24BF8" w:rsidP="00176CDC">
      <w:pPr>
        <w:rPr>
          <w:rFonts w:ascii="Gisha" w:eastAsia="Gisha" w:hAnsi="Gisha" w:cs="Gisha"/>
          <w:sz w:val="28"/>
          <w:szCs w:val="28"/>
        </w:rPr>
      </w:pPr>
    </w:p>
    <w:p w14:paraId="72EE9274" w14:textId="77777777" w:rsidR="00B24BF8" w:rsidRDefault="00B24BF8" w:rsidP="00176CDC">
      <w:pPr>
        <w:rPr>
          <w:rFonts w:ascii="Gisha" w:eastAsia="Gisha" w:hAnsi="Gisha" w:cs="Gisha"/>
          <w:sz w:val="28"/>
          <w:szCs w:val="28"/>
        </w:rPr>
      </w:pPr>
    </w:p>
    <w:p w14:paraId="42185CC1" w14:textId="77777777" w:rsidR="00B24BF8" w:rsidRDefault="00B24BF8" w:rsidP="00176CDC">
      <w:pPr>
        <w:rPr>
          <w:rFonts w:ascii="Gisha" w:eastAsia="Gisha" w:hAnsi="Gisha" w:cs="Gisha"/>
          <w:sz w:val="28"/>
          <w:szCs w:val="28"/>
        </w:rPr>
      </w:pPr>
    </w:p>
    <w:p w14:paraId="3160528C" w14:textId="77777777" w:rsidR="00B24BF8" w:rsidRDefault="00B24BF8" w:rsidP="00176CDC">
      <w:pPr>
        <w:rPr>
          <w:rFonts w:ascii="Gisha" w:eastAsia="Gisha" w:hAnsi="Gisha" w:cs="Gisha"/>
          <w:sz w:val="28"/>
          <w:szCs w:val="28"/>
        </w:rPr>
      </w:pPr>
    </w:p>
    <w:p w14:paraId="0934004D" w14:textId="77777777" w:rsidR="00B24BF8" w:rsidRDefault="00B24BF8" w:rsidP="00176CDC">
      <w:pPr>
        <w:rPr>
          <w:rFonts w:ascii="Gisha" w:eastAsia="Gisha" w:hAnsi="Gisha" w:cs="Gisha"/>
          <w:sz w:val="28"/>
          <w:szCs w:val="28"/>
        </w:rPr>
      </w:pPr>
    </w:p>
    <w:p w14:paraId="500C956A" w14:textId="77777777" w:rsidR="00B24BF8" w:rsidRDefault="00B24BF8" w:rsidP="00176CDC">
      <w:pPr>
        <w:rPr>
          <w:rFonts w:ascii="Gisha" w:eastAsia="Gisha" w:hAnsi="Gisha" w:cs="Gisha"/>
          <w:sz w:val="28"/>
          <w:szCs w:val="28"/>
        </w:rPr>
      </w:pPr>
    </w:p>
    <w:p w14:paraId="220367E5" w14:textId="77777777" w:rsidR="00941383" w:rsidRDefault="00941383" w:rsidP="00176CDC">
      <w:pPr>
        <w:rPr>
          <w:rFonts w:ascii="Gisha" w:eastAsia="Gisha" w:hAnsi="Gisha" w:cs="Gisha"/>
          <w:sz w:val="28"/>
          <w:szCs w:val="28"/>
        </w:rPr>
      </w:pPr>
    </w:p>
    <w:p w14:paraId="06C34236" w14:textId="77777777" w:rsidR="00941383" w:rsidRDefault="00941383" w:rsidP="00176CDC">
      <w:pPr>
        <w:rPr>
          <w:rFonts w:ascii="Gisha" w:eastAsia="Gisha" w:hAnsi="Gisha" w:cs="Gisha"/>
          <w:sz w:val="28"/>
          <w:szCs w:val="28"/>
        </w:rPr>
      </w:pPr>
    </w:p>
    <w:p w14:paraId="3BE305BD" w14:textId="77777777" w:rsidR="00941383" w:rsidRDefault="00941383" w:rsidP="00176CDC">
      <w:pPr>
        <w:rPr>
          <w:rFonts w:ascii="Gisha" w:eastAsia="Gisha" w:hAnsi="Gisha" w:cs="Gisha"/>
          <w:sz w:val="28"/>
          <w:szCs w:val="28"/>
        </w:rPr>
      </w:pPr>
    </w:p>
    <w:p w14:paraId="33988659" w14:textId="77777777" w:rsidR="00CA0092" w:rsidRDefault="00CA0092" w:rsidP="00176CDC">
      <w:pPr>
        <w:rPr>
          <w:rFonts w:ascii="Gisha" w:eastAsia="Gisha" w:hAnsi="Gisha" w:cs="Gisha"/>
          <w:sz w:val="28"/>
          <w:szCs w:val="28"/>
        </w:rPr>
      </w:pPr>
    </w:p>
    <w:p w14:paraId="6D85D9BE" w14:textId="77777777" w:rsidR="00CA0092" w:rsidRDefault="00CA0092" w:rsidP="00176CDC">
      <w:pPr>
        <w:rPr>
          <w:rFonts w:ascii="Gisha" w:eastAsia="Gisha" w:hAnsi="Gisha" w:cs="Gisha"/>
          <w:sz w:val="28"/>
          <w:szCs w:val="28"/>
        </w:rPr>
      </w:pPr>
    </w:p>
    <w:p w14:paraId="0DC5FAEE" w14:textId="77777777" w:rsidR="00CA0092" w:rsidRDefault="00CA0092" w:rsidP="00176CDC">
      <w:pPr>
        <w:rPr>
          <w:rFonts w:ascii="Gisha" w:eastAsia="Gisha" w:hAnsi="Gisha" w:cs="Gisha"/>
          <w:sz w:val="28"/>
          <w:szCs w:val="28"/>
        </w:rPr>
      </w:pPr>
    </w:p>
    <w:p w14:paraId="52673386" w14:textId="77777777" w:rsidR="00F71C4D" w:rsidRDefault="00F71C4D" w:rsidP="00176CDC">
      <w:pPr>
        <w:rPr>
          <w:rFonts w:ascii="Gisha" w:eastAsia="Gisha" w:hAnsi="Gisha" w:cs="Gisha"/>
          <w:sz w:val="28"/>
          <w:szCs w:val="28"/>
        </w:rPr>
      </w:pPr>
    </w:p>
    <w:p w14:paraId="48A9518B" w14:textId="77777777" w:rsidR="00F71C4D" w:rsidRDefault="00F71C4D" w:rsidP="00176CDC">
      <w:pPr>
        <w:rPr>
          <w:rFonts w:ascii="Gisha" w:eastAsia="Gisha" w:hAnsi="Gisha" w:cs="Gisha"/>
          <w:sz w:val="28"/>
          <w:szCs w:val="28"/>
        </w:rPr>
      </w:pPr>
    </w:p>
    <w:p w14:paraId="7166553E" w14:textId="77777777" w:rsidR="00F71C4D" w:rsidRDefault="00F71C4D" w:rsidP="00176CDC">
      <w:pPr>
        <w:rPr>
          <w:rFonts w:ascii="Gisha" w:eastAsia="Gisha" w:hAnsi="Gisha" w:cs="Gisha"/>
          <w:sz w:val="28"/>
          <w:szCs w:val="28"/>
        </w:rPr>
      </w:pPr>
    </w:p>
    <w:p w14:paraId="2BCA2262" w14:textId="77777777" w:rsidR="00CA0092" w:rsidRPr="000771EB" w:rsidRDefault="00CA0092" w:rsidP="00176CDC">
      <w:pPr>
        <w:rPr>
          <w:rFonts w:ascii="Gisha" w:eastAsia="Gisha" w:hAnsi="Gisha" w:cs="Gisha"/>
          <w:sz w:val="28"/>
          <w:szCs w:val="28"/>
        </w:rPr>
      </w:pPr>
    </w:p>
    <w:p w14:paraId="3BBAEC05" w14:textId="6E58BB44" w:rsidR="00FF2863" w:rsidRPr="000771EB" w:rsidRDefault="005520C9" w:rsidP="001B726A">
      <w:pPr>
        <w:pStyle w:val="Sisluet3"/>
        <w:jc w:val="center"/>
      </w:pPr>
      <w:r w:rsidRPr="000771EB">
        <w:t>Tilinpäätöslaskelmat ja liitetiedot</w:t>
      </w:r>
    </w:p>
    <w:p w14:paraId="5D15194F" w14:textId="0D78E469" w:rsidR="008E4095" w:rsidRPr="0053703C" w:rsidRDefault="008E4095" w:rsidP="008E4095">
      <w:pPr>
        <w:rPr>
          <w:color w:val="000000" w:themeColor="text1"/>
        </w:rPr>
      </w:pPr>
    </w:p>
    <w:p w14:paraId="71DF5B85" w14:textId="20C6F32E" w:rsidR="008E4095" w:rsidRPr="0053703C" w:rsidRDefault="008E4095" w:rsidP="008E4095">
      <w:pPr>
        <w:rPr>
          <w:color w:val="000000" w:themeColor="text1"/>
        </w:rPr>
      </w:pPr>
    </w:p>
    <w:p w14:paraId="0B6BFAEA" w14:textId="48859642" w:rsidR="008E4095" w:rsidRPr="0053703C" w:rsidRDefault="008E4095" w:rsidP="008E4095">
      <w:pPr>
        <w:rPr>
          <w:color w:val="000000" w:themeColor="text1"/>
        </w:rPr>
      </w:pPr>
    </w:p>
    <w:p w14:paraId="47E2451B" w14:textId="32F16CF4" w:rsidR="008E4095" w:rsidRPr="0053703C" w:rsidRDefault="008E4095" w:rsidP="008E4095">
      <w:pPr>
        <w:rPr>
          <w:color w:val="000000" w:themeColor="text1"/>
        </w:rPr>
      </w:pPr>
    </w:p>
    <w:p w14:paraId="72ED964B" w14:textId="1FABAA4B" w:rsidR="00E07377" w:rsidRPr="0053703C" w:rsidRDefault="00E07377" w:rsidP="008E4095">
      <w:pPr>
        <w:rPr>
          <w:color w:val="000000" w:themeColor="text1"/>
        </w:rPr>
      </w:pPr>
    </w:p>
    <w:p w14:paraId="32977633" w14:textId="77777777" w:rsidR="00402392" w:rsidRPr="0053703C" w:rsidRDefault="00402392" w:rsidP="008E4095">
      <w:pPr>
        <w:rPr>
          <w:color w:val="000000" w:themeColor="text1"/>
        </w:rPr>
      </w:pPr>
    </w:p>
    <w:p w14:paraId="0F112D6E" w14:textId="77777777" w:rsidR="00402392" w:rsidRDefault="00402392" w:rsidP="008E4095">
      <w:pPr>
        <w:rPr>
          <w:color w:val="000000" w:themeColor="text1"/>
        </w:rPr>
      </w:pPr>
    </w:p>
    <w:p w14:paraId="588C7BB9" w14:textId="77777777" w:rsidR="00072FED" w:rsidRDefault="00072FED" w:rsidP="008E4095">
      <w:pPr>
        <w:rPr>
          <w:color w:val="000000" w:themeColor="text1"/>
        </w:rPr>
      </w:pPr>
    </w:p>
    <w:p w14:paraId="04C74959" w14:textId="77777777" w:rsidR="00072FED" w:rsidRDefault="00072FED" w:rsidP="008E4095">
      <w:pPr>
        <w:rPr>
          <w:color w:val="000000" w:themeColor="text1"/>
        </w:rPr>
      </w:pPr>
    </w:p>
    <w:p w14:paraId="2A87FF09" w14:textId="77777777" w:rsidR="00072FED" w:rsidRDefault="00072FED" w:rsidP="008E4095">
      <w:pPr>
        <w:rPr>
          <w:color w:val="000000" w:themeColor="text1"/>
        </w:rPr>
      </w:pPr>
    </w:p>
    <w:p w14:paraId="14F02336" w14:textId="77777777" w:rsidR="00072FED" w:rsidRDefault="00072FED" w:rsidP="008E4095">
      <w:pPr>
        <w:rPr>
          <w:color w:val="000000" w:themeColor="text1"/>
        </w:rPr>
      </w:pPr>
    </w:p>
    <w:p w14:paraId="632D75D5" w14:textId="77777777" w:rsidR="00072FED" w:rsidRDefault="00072FED" w:rsidP="008E4095">
      <w:pPr>
        <w:rPr>
          <w:color w:val="000000" w:themeColor="text1"/>
        </w:rPr>
      </w:pPr>
    </w:p>
    <w:p w14:paraId="5A7A4F10" w14:textId="77777777" w:rsidR="00072FED" w:rsidRDefault="00072FED" w:rsidP="008E4095">
      <w:pPr>
        <w:rPr>
          <w:color w:val="000000" w:themeColor="text1"/>
        </w:rPr>
      </w:pPr>
    </w:p>
    <w:p w14:paraId="7DC31B8A" w14:textId="77777777" w:rsidR="00072FED" w:rsidRDefault="00072FED" w:rsidP="008E4095">
      <w:pPr>
        <w:rPr>
          <w:color w:val="000000" w:themeColor="text1"/>
        </w:rPr>
      </w:pPr>
    </w:p>
    <w:p w14:paraId="62EA6DC4" w14:textId="77777777" w:rsidR="00072FED" w:rsidRDefault="00072FED" w:rsidP="008E4095">
      <w:pPr>
        <w:rPr>
          <w:color w:val="000000" w:themeColor="text1"/>
        </w:rPr>
      </w:pPr>
    </w:p>
    <w:p w14:paraId="4EF90F6F" w14:textId="77777777" w:rsidR="00072FED" w:rsidRDefault="00072FED" w:rsidP="008E4095">
      <w:pPr>
        <w:rPr>
          <w:color w:val="000000" w:themeColor="text1"/>
        </w:rPr>
      </w:pPr>
    </w:p>
    <w:p w14:paraId="66E81A67" w14:textId="77777777" w:rsidR="00072FED" w:rsidRDefault="00072FED" w:rsidP="008E4095">
      <w:pPr>
        <w:rPr>
          <w:color w:val="000000" w:themeColor="text1"/>
        </w:rPr>
      </w:pPr>
    </w:p>
    <w:p w14:paraId="389856FF" w14:textId="77777777" w:rsidR="00072FED" w:rsidRDefault="00072FED" w:rsidP="008E4095">
      <w:pPr>
        <w:rPr>
          <w:color w:val="000000" w:themeColor="text1"/>
        </w:rPr>
      </w:pPr>
    </w:p>
    <w:p w14:paraId="228CEB57" w14:textId="77777777" w:rsidR="00072FED" w:rsidRDefault="00072FED" w:rsidP="008E4095">
      <w:pPr>
        <w:rPr>
          <w:color w:val="000000" w:themeColor="text1"/>
        </w:rPr>
      </w:pPr>
    </w:p>
    <w:p w14:paraId="454D5B48" w14:textId="77777777" w:rsidR="00072FED" w:rsidRDefault="00072FED" w:rsidP="008E4095">
      <w:pPr>
        <w:rPr>
          <w:color w:val="000000" w:themeColor="text1"/>
        </w:rPr>
      </w:pPr>
    </w:p>
    <w:p w14:paraId="61C99C94" w14:textId="77777777" w:rsidR="00072FED" w:rsidRDefault="00072FED" w:rsidP="008E4095">
      <w:pPr>
        <w:rPr>
          <w:color w:val="000000" w:themeColor="text1"/>
        </w:rPr>
      </w:pPr>
    </w:p>
    <w:p w14:paraId="32C894A6" w14:textId="77777777" w:rsidR="00072FED" w:rsidRDefault="00072FED" w:rsidP="008E4095">
      <w:pPr>
        <w:rPr>
          <w:color w:val="000000" w:themeColor="text1"/>
        </w:rPr>
      </w:pPr>
    </w:p>
    <w:p w14:paraId="6D99D75C" w14:textId="77777777" w:rsidR="00072FED" w:rsidRDefault="00072FED" w:rsidP="008E4095">
      <w:pPr>
        <w:rPr>
          <w:color w:val="000000" w:themeColor="text1"/>
        </w:rPr>
      </w:pPr>
    </w:p>
    <w:p w14:paraId="74B4087A" w14:textId="77777777" w:rsidR="00072FED" w:rsidRDefault="00072FED" w:rsidP="008E4095">
      <w:pPr>
        <w:rPr>
          <w:color w:val="000000" w:themeColor="text1"/>
        </w:rPr>
      </w:pPr>
    </w:p>
    <w:p w14:paraId="1CDDBCF3" w14:textId="77777777" w:rsidR="00072FED" w:rsidRDefault="00072FED" w:rsidP="008E4095">
      <w:pPr>
        <w:rPr>
          <w:color w:val="000000" w:themeColor="text1"/>
        </w:rPr>
      </w:pPr>
    </w:p>
    <w:p w14:paraId="6AE2E3E0" w14:textId="77777777" w:rsidR="00072FED" w:rsidRDefault="00072FED" w:rsidP="008E4095">
      <w:pPr>
        <w:rPr>
          <w:color w:val="000000" w:themeColor="text1"/>
        </w:rPr>
      </w:pPr>
    </w:p>
    <w:p w14:paraId="2B5E005F" w14:textId="77777777" w:rsidR="00072FED" w:rsidRDefault="00072FED" w:rsidP="008E4095">
      <w:pPr>
        <w:rPr>
          <w:color w:val="000000" w:themeColor="text1"/>
        </w:rPr>
      </w:pPr>
    </w:p>
    <w:p w14:paraId="6A17C27B" w14:textId="77777777" w:rsidR="00072FED" w:rsidRDefault="00072FED" w:rsidP="008E4095">
      <w:pPr>
        <w:rPr>
          <w:color w:val="000000" w:themeColor="text1"/>
        </w:rPr>
      </w:pPr>
    </w:p>
    <w:p w14:paraId="311D68B0" w14:textId="77777777" w:rsidR="00072FED" w:rsidRDefault="00072FED" w:rsidP="008E4095">
      <w:pPr>
        <w:rPr>
          <w:color w:val="000000" w:themeColor="text1"/>
        </w:rPr>
      </w:pPr>
    </w:p>
    <w:p w14:paraId="24E50D53" w14:textId="77777777" w:rsidR="00072FED" w:rsidRDefault="00072FED" w:rsidP="008E4095">
      <w:pPr>
        <w:rPr>
          <w:color w:val="000000" w:themeColor="text1"/>
        </w:rPr>
      </w:pPr>
    </w:p>
    <w:p w14:paraId="78B446EF" w14:textId="77777777" w:rsidR="00072FED" w:rsidRDefault="00072FED" w:rsidP="008E4095">
      <w:pPr>
        <w:rPr>
          <w:color w:val="000000" w:themeColor="text1"/>
        </w:rPr>
      </w:pPr>
    </w:p>
    <w:p w14:paraId="52B83067" w14:textId="77777777" w:rsidR="00072FED" w:rsidRDefault="00072FED" w:rsidP="008E4095">
      <w:pPr>
        <w:rPr>
          <w:color w:val="000000" w:themeColor="text1"/>
        </w:rPr>
      </w:pPr>
    </w:p>
    <w:p w14:paraId="6771716E" w14:textId="77777777" w:rsidR="00072FED" w:rsidRDefault="00072FED" w:rsidP="008E4095">
      <w:pPr>
        <w:rPr>
          <w:color w:val="000000" w:themeColor="text1"/>
        </w:rPr>
      </w:pPr>
    </w:p>
    <w:p w14:paraId="172F614D" w14:textId="77777777" w:rsidR="00072FED" w:rsidRDefault="00072FED" w:rsidP="008E4095">
      <w:pPr>
        <w:rPr>
          <w:color w:val="000000" w:themeColor="text1"/>
        </w:rPr>
      </w:pPr>
    </w:p>
    <w:p w14:paraId="1D623611" w14:textId="77777777" w:rsidR="00072FED" w:rsidRDefault="00072FED" w:rsidP="008E4095">
      <w:pPr>
        <w:rPr>
          <w:color w:val="000000" w:themeColor="text1"/>
        </w:rPr>
      </w:pPr>
    </w:p>
    <w:p w14:paraId="148AB8BC" w14:textId="77777777" w:rsidR="00072FED" w:rsidRDefault="00072FED" w:rsidP="008E4095">
      <w:pPr>
        <w:rPr>
          <w:color w:val="000000" w:themeColor="text1"/>
        </w:rPr>
      </w:pPr>
    </w:p>
    <w:p w14:paraId="5E5B6787" w14:textId="77777777" w:rsidR="00072FED" w:rsidRDefault="00072FED" w:rsidP="008E4095">
      <w:pPr>
        <w:rPr>
          <w:color w:val="000000" w:themeColor="text1"/>
        </w:rPr>
      </w:pPr>
    </w:p>
    <w:p w14:paraId="4D9FDD3B" w14:textId="77777777" w:rsidR="00072FED" w:rsidRDefault="00072FED" w:rsidP="008E4095">
      <w:pPr>
        <w:rPr>
          <w:color w:val="000000" w:themeColor="text1"/>
        </w:rPr>
      </w:pPr>
    </w:p>
    <w:p w14:paraId="08E2FEF7" w14:textId="77777777" w:rsidR="00072FED" w:rsidRDefault="00072FED" w:rsidP="008E4095">
      <w:pPr>
        <w:rPr>
          <w:color w:val="000000" w:themeColor="text1"/>
        </w:rPr>
      </w:pPr>
    </w:p>
    <w:p w14:paraId="6CEB847F" w14:textId="77777777" w:rsidR="00072FED" w:rsidRDefault="00072FED" w:rsidP="008E4095">
      <w:pPr>
        <w:rPr>
          <w:color w:val="000000" w:themeColor="text1"/>
        </w:rPr>
      </w:pPr>
    </w:p>
    <w:p w14:paraId="14D60F30" w14:textId="77777777" w:rsidR="00072FED" w:rsidRDefault="00072FED" w:rsidP="008E4095">
      <w:pPr>
        <w:rPr>
          <w:color w:val="000000" w:themeColor="text1"/>
        </w:rPr>
      </w:pPr>
    </w:p>
    <w:p w14:paraId="7CDF0CBC" w14:textId="77777777" w:rsidR="00072FED" w:rsidRDefault="00072FED" w:rsidP="008E4095">
      <w:pPr>
        <w:rPr>
          <w:color w:val="000000" w:themeColor="text1"/>
        </w:rPr>
      </w:pPr>
    </w:p>
    <w:p w14:paraId="4020ADAE" w14:textId="77777777" w:rsidR="00072FED" w:rsidRDefault="00072FED" w:rsidP="008E4095">
      <w:pPr>
        <w:rPr>
          <w:color w:val="000000" w:themeColor="text1"/>
        </w:rPr>
      </w:pPr>
    </w:p>
    <w:p w14:paraId="49ED2779" w14:textId="77777777" w:rsidR="00072FED" w:rsidRDefault="00072FED" w:rsidP="008E4095">
      <w:pPr>
        <w:rPr>
          <w:color w:val="000000" w:themeColor="text1"/>
        </w:rPr>
      </w:pPr>
    </w:p>
    <w:p w14:paraId="4B8A30CE" w14:textId="77777777" w:rsidR="00072FED" w:rsidRDefault="00072FED" w:rsidP="008E4095">
      <w:pPr>
        <w:rPr>
          <w:color w:val="000000" w:themeColor="text1"/>
        </w:rPr>
      </w:pPr>
    </w:p>
    <w:p w14:paraId="19F5414B" w14:textId="77777777" w:rsidR="00072FED" w:rsidRDefault="00072FED" w:rsidP="008E4095">
      <w:pPr>
        <w:rPr>
          <w:color w:val="000000" w:themeColor="text1"/>
        </w:rPr>
      </w:pPr>
    </w:p>
    <w:p w14:paraId="73525501" w14:textId="77777777" w:rsidR="00072FED" w:rsidRDefault="00072FED" w:rsidP="008E4095">
      <w:pPr>
        <w:rPr>
          <w:color w:val="000000" w:themeColor="text1"/>
        </w:rPr>
      </w:pPr>
    </w:p>
    <w:p w14:paraId="1FDC6F7B" w14:textId="77777777" w:rsidR="00072FED" w:rsidRDefault="00072FED" w:rsidP="008E4095">
      <w:pPr>
        <w:rPr>
          <w:color w:val="000000" w:themeColor="text1"/>
        </w:rPr>
      </w:pPr>
    </w:p>
    <w:p w14:paraId="2851CD9C" w14:textId="77777777" w:rsidR="00072FED" w:rsidRDefault="00072FED" w:rsidP="008E4095">
      <w:pPr>
        <w:rPr>
          <w:color w:val="000000" w:themeColor="text1"/>
        </w:rPr>
      </w:pPr>
    </w:p>
    <w:p w14:paraId="55D7AD03" w14:textId="77777777" w:rsidR="00072FED" w:rsidRDefault="00072FED" w:rsidP="008E4095">
      <w:pPr>
        <w:rPr>
          <w:color w:val="000000" w:themeColor="text1"/>
        </w:rPr>
      </w:pPr>
    </w:p>
    <w:p w14:paraId="1F9BA7C3" w14:textId="77777777" w:rsidR="00072FED" w:rsidRDefault="00072FED" w:rsidP="008E4095">
      <w:pPr>
        <w:rPr>
          <w:color w:val="000000" w:themeColor="text1"/>
        </w:rPr>
      </w:pPr>
    </w:p>
    <w:p w14:paraId="068973DA" w14:textId="77777777" w:rsidR="00072FED" w:rsidRDefault="00072FED" w:rsidP="008E4095">
      <w:pPr>
        <w:rPr>
          <w:color w:val="000000" w:themeColor="text1"/>
        </w:rPr>
      </w:pPr>
    </w:p>
    <w:p w14:paraId="2000624E" w14:textId="77777777" w:rsidR="00072FED" w:rsidRDefault="00072FED" w:rsidP="008E4095">
      <w:pPr>
        <w:rPr>
          <w:color w:val="000000" w:themeColor="text1"/>
        </w:rPr>
      </w:pPr>
    </w:p>
    <w:tbl>
      <w:tblPr>
        <w:tblW w:w="12696" w:type="dxa"/>
        <w:tblCellMar>
          <w:left w:w="70" w:type="dxa"/>
          <w:right w:w="70" w:type="dxa"/>
        </w:tblCellMar>
        <w:tblLook w:val="04A0" w:firstRow="1" w:lastRow="0" w:firstColumn="1" w:lastColumn="0" w:noHBand="0" w:noVBand="1"/>
      </w:tblPr>
      <w:tblGrid>
        <w:gridCol w:w="3239"/>
        <w:gridCol w:w="3485"/>
        <w:gridCol w:w="146"/>
        <w:gridCol w:w="146"/>
        <w:gridCol w:w="146"/>
        <w:gridCol w:w="1333"/>
        <w:gridCol w:w="1321"/>
        <w:gridCol w:w="960"/>
        <w:gridCol w:w="960"/>
        <w:gridCol w:w="960"/>
      </w:tblGrid>
      <w:tr w:rsidR="007C371B" w:rsidRPr="007C371B" w14:paraId="623FDA5C" w14:textId="77777777" w:rsidTr="000771EB">
        <w:trPr>
          <w:trHeight w:val="264"/>
        </w:trPr>
        <w:tc>
          <w:tcPr>
            <w:tcW w:w="7162" w:type="dxa"/>
            <w:gridSpan w:val="5"/>
            <w:tcBorders>
              <w:top w:val="nil"/>
              <w:left w:val="nil"/>
              <w:bottom w:val="nil"/>
              <w:right w:val="nil"/>
            </w:tcBorders>
            <w:shd w:val="clear" w:color="auto" w:fill="auto"/>
            <w:noWrap/>
            <w:vAlign w:val="bottom"/>
            <w:hideMark/>
          </w:tcPr>
          <w:p w14:paraId="0F5258FA" w14:textId="77777777" w:rsidR="007C371B" w:rsidRPr="007C371B" w:rsidRDefault="007C371B" w:rsidP="007C371B">
            <w:pPr>
              <w:jc w:val="left"/>
              <w:rPr>
                <w:rFonts w:ascii="Arial" w:hAnsi="Arial"/>
                <w:sz w:val="20"/>
              </w:rPr>
            </w:pPr>
            <w:r w:rsidRPr="007C371B">
              <w:rPr>
                <w:rFonts w:ascii="Arial" w:hAnsi="Arial"/>
                <w:sz w:val="20"/>
              </w:rPr>
              <w:t>LUETTELO TILINPÄÄTÖKSEN 31.12.2023 LIITETIEDOISTA</w:t>
            </w:r>
          </w:p>
        </w:tc>
        <w:tc>
          <w:tcPr>
            <w:tcW w:w="1333" w:type="dxa"/>
            <w:tcBorders>
              <w:top w:val="nil"/>
              <w:left w:val="nil"/>
              <w:bottom w:val="nil"/>
              <w:right w:val="nil"/>
            </w:tcBorders>
            <w:shd w:val="clear" w:color="auto" w:fill="auto"/>
            <w:noWrap/>
            <w:vAlign w:val="bottom"/>
            <w:hideMark/>
          </w:tcPr>
          <w:p w14:paraId="652C2FC8" w14:textId="77777777" w:rsidR="007C371B" w:rsidRPr="007C371B" w:rsidRDefault="007C371B" w:rsidP="007C371B">
            <w:pPr>
              <w:jc w:val="left"/>
              <w:rPr>
                <w:rFonts w:ascii="Arial" w:hAnsi="Arial"/>
                <w:sz w:val="20"/>
              </w:rPr>
            </w:pPr>
          </w:p>
        </w:tc>
        <w:tc>
          <w:tcPr>
            <w:tcW w:w="1321" w:type="dxa"/>
            <w:tcBorders>
              <w:top w:val="nil"/>
              <w:left w:val="nil"/>
              <w:bottom w:val="nil"/>
              <w:right w:val="nil"/>
            </w:tcBorders>
            <w:shd w:val="clear" w:color="auto" w:fill="auto"/>
            <w:noWrap/>
            <w:vAlign w:val="bottom"/>
            <w:hideMark/>
          </w:tcPr>
          <w:p w14:paraId="6B31F80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7040ADD"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121ABA8" w14:textId="77777777" w:rsidR="007C371B" w:rsidRPr="007C371B" w:rsidRDefault="007C371B" w:rsidP="007C371B">
            <w:pPr>
              <w:jc w:val="left"/>
              <w:rPr>
                <w:rFonts w:ascii="Arial" w:hAnsi="Arial"/>
                <w:sz w:val="20"/>
              </w:rPr>
            </w:pPr>
            <w:r w:rsidRPr="007C371B">
              <w:rPr>
                <w:rFonts w:ascii="Arial" w:hAnsi="Arial"/>
                <w:sz w:val="20"/>
              </w:rPr>
              <w:t>LAATIJA</w:t>
            </w:r>
          </w:p>
        </w:tc>
        <w:tc>
          <w:tcPr>
            <w:tcW w:w="960" w:type="dxa"/>
            <w:tcBorders>
              <w:top w:val="nil"/>
              <w:left w:val="nil"/>
              <w:bottom w:val="nil"/>
              <w:right w:val="nil"/>
            </w:tcBorders>
            <w:shd w:val="clear" w:color="auto" w:fill="auto"/>
            <w:noWrap/>
            <w:vAlign w:val="bottom"/>
            <w:hideMark/>
          </w:tcPr>
          <w:p w14:paraId="33C3311C" w14:textId="77777777" w:rsidR="007C371B" w:rsidRPr="007C371B" w:rsidRDefault="007C371B" w:rsidP="007C371B">
            <w:pPr>
              <w:jc w:val="left"/>
              <w:rPr>
                <w:rFonts w:ascii="Arial" w:hAnsi="Arial"/>
                <w:sz w:val="20"/>
              </w:rPr>
            </w:pPr>
          </w:p>
        </w:tc>
      </w:tr>
      <w:tr w:rsidR="007C371B" w:rsidRPr="007C371B" w14:paraId="1010C51A" w14:textId="77777777" w:rsidTr="000771EB">
        <w:trPr>
          <w:trHeight w:val="264"/>
        </w:trPr>
        <w:tc>
          <w:tcPr>
            <w:tcW w:w="9816" w:type="dxa"/>
            <w:gridSpan w:val="7"/>
            <w:tcBorders>
              <w:top w:val="nil"/>
              <w:left w:val="nil"/>
              <w:bottom w:val="nil"/>
              <w:right w:val="nil"/>
            </w:tcBorders>
            <w:shd w:val="clear" w:color="auto" w:fill="auto"/>
            <w:noWrap/>
            <w:vAlign w:val="bottom"/>
            <w:hideMark/>
          </w:tcPr>
          <w:p w14:paraId="46A8D76F" w14:textId="77777777" w:rsidR="007C371B" w:rsidRPr="007C371B" w:rsidRDefault="007C371B" w:rsidP="007C371B">
            <w:pPr>
              <w:jc w:val="left"/>
              <w:rPr>
                <w:rFonts w:ascii="Arial" w:hAnsi="Arial"/>
                <w:sz w:val="20"/>
              </w:rPr>
            </w:pPr>
            <w:r w:rsidRPr="007C371B">
              <w:rPr>
                <w:rFonts w:ascii="Arial" w:hAnsi="Arial"/>
                <w:sz w:val="20"/>
              </w:rPr>
              <w:t>TILINPÄÄTÖKSEN LAATIMISTA JA ESITTÄMISTAPAA KOSKEVAT LIITETIEDOT</w:t>
            </w:r>
          </w:p>
        </w:tc>
        <w:tc>
          <w:tcPr>
            <w:tcW w:w="960" w:type="dxa"/>
            <w:tcBorders>
              <w:top w:val="nil"/>
              <w:left w:val="nil"/>
              <w:bottom w:val="nil"/>
              <w:right w:val="nil"/>
            </w:tcBorders>
            <w:shd w:val="clear" w:color="auto" w:fill="auto"/>
            <w:noWrap/>
            <w:vAlign w:val="bottom"/>
            <w:hideMark/>
          </w:tcPr>
          <w:p w14:paraId="565D9943" w14:textId="77777777" w:rsidR="007C371B" w:rsidRPr="007C371B" w:rsidRDefault="007C371B" w:rsidP="007C371B">
            <w:pPr>
              <w:jc w:val="left"/>
              <w:rPr>
                <w:rFonts w:ascii="Arial" w:hAnsi="Arial"/>
                <w:sz w:val="20"/>
              </w:rPr>
            </w:pPr>
          </w:p>
        </w:tc>
        <w:tc>
          <w:tcPr>
            <w:tcW w:w="960" w:type="dxa"/>
            <w:tcBorders>
              <w:top w:val="nil"/>
              <w:left w:val="nil"/>
              <w:bottom w:val="nil"/>
              <w:right w:val="nil"/>
            </w:tcBorders>
            <w:shd w:val="clear" w:color="auto" w:fill="auto"/>
            <w:noWrap/>
            <w:vAlign w:val="bottom"/>
            <w:hideMark/>
          </w:tcPr>
          <w:p w14:paraId="5FCD744F"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7F3D3C9" w14:textId="77777777" w:rsidR="007C371B" w:rsidRPr="007C371B" w:rsidRDefault="007C371B" w:rsidP="007C371B">
            <w:pPr>
              <w:jc w:val="left"/>
              <w:rPr>
                <w:rFonts w:ascii="Times New Roman" w:hAnsi="Times New Roman" w:cs="Times New Roman"/>
                <w:sz w:val="20"/>
              </w:rPr>
            </w:pPr>
          </w:p>
        </w:tc>
      </w:tr>
      <w:tr w:rsidR="007C371B" w:rsidRPr="007C371B" w14:paraId="3D5293F9" w14:textId="77777777" w:rsidTr="000771EB">
        <w:trPr>
          <w:trHeight w:val="264"/>
        </w:trPr>
        <w:tc>
          <w:tcPr>
            <w:tcW w:w="7162" w:type="dxa"/>
            <w:gridSpan w:val="5"/>
            <w:tcBorders>
              <w:top w:val="nil"/>
              <w:left w:val="nil"/>
              <w:bottom w:val="nil"/>
              <w:right w:val="nil"/>
            </w:tcBorders>
            <w:shd w:val="clear" w:color="auto" w:fill="auto"/>
            <w:noWrap/>
            <w:vAlign w:val="bottom"/>
            <w:hideMark/>
          </w:tcPr>
          <w:p w14:paraId="6E662C51" w14:textId="41C744CE" w:rsidR="007C371B" w:rsidRPr="007C371B" w:rsidRDefault="007C371B" w:rsidP="007C371B">
            <w:pPr>
              <w:jc w:val="left"/>
              <w:rPr>
                <w:rFonts w:ascii="Arial" w:hAnsi="Arial"/>
                <w:sz w:val="20"/>
              </w:rPr>
            </w:pPr>
            <w:r w:rsidRPr="007C371B">
              <w:rPr>
                <w:rFonts w:ascii="Arial" w:hAnsi="Arial"/>
                <w:sz w:val="20"/>
              </w:rPr>
              <w:t>TILINPÄÄTÖKSEN LAATIMISTA KOSKEVAT LIITETIEDOT</w:t>
            </w:r>
          </w:p>
        </w:tc>
        <w:tc>
          <w:tcPr>
            <w:tcW w:w="1333" w:type="dxa"/>
            <w:tcBorders>
              <w:top w:val="nil"/>
              <w:left w:val="nil"/>
              <w:bottom w:val="nil"/>
              <w:right w:val="nil"/>
            </w:tcBorders>
            <w:shd w:val="clear" w:color="auto" w:fill="auto"/>
            <w:noWrap/>
            <w:vAlign w:val="bottom"/>
            <w:hideMark/>
          </w:tcPr>
          <w:p w14:paraId="60BF1044" w14:textId="77777777" w:rsidR="007C371B" w:rsidRPr="007C371B" w:rsidRDefault="007C371B" w:rsidP="007C371B">
            <w:pPr>
              <w:jc w:val="left"/>
              <w:rPr>
                <w:rFonts w:ascii="Arial" w:hAnsi="Arial"/>
                <w:sz w:val="20"/>
              </w:rPr>
            </w:pPr>
          </w:p>
        </w:tc>
        <w:tc>
          <w:tcPr>
            <w:tcW w:w="1321" w:type="dxa"/>
            <w:tcBorders>
              <w:top w:val="nil"/>
              <w:left w:val="nil"/>
              <w:bottom w:val="nil"/>
              <w:right w:val="nil"/>
            </w:tcBorders>
            <w:shd w:val="clear" w:color="auto" w:fill="auto"/>
            <w:noWrap/>
            <w:vAlign w:val="bottom"/>
            <w:hideMark/>
          </w:tcPr>
          <w:p w14:paraId="1CDFEFD3"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600337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0C23BF5"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68311E7" w14:textId="77777777" w:rsidR="007C371B" w:rsidRPr="007C371B" w:rsidRDefault="007C371B" w:rsidP="007C371B">
            <w:pPr>
              <w:jc w:val="left"/>
              <w:rPr>
                <w:rFonts w:ascii="Times New Roman" w:hAnsi="Times New Roman" w:cs="Times New Roman"/>
                <w:sz w:val="20"/>
              </w:rPr>
            </w:pPr>
          </w:p>
        </w:tc>
      </w:tr>
      <w:tr w:rsidR="007C371B" w:rsidRPr="007C371B" w14:paraId="6D5FC252" w14:textId="77777777" w:rsidTr="000771EB">
        <w:trPr>
          <w:trHeight w:val="264"/>
        </w:trPr>
        <w:tc>
          <w:tcPr>
            <w:tcW w:w="3239" w:type="dxa"/>
            <w:tcBorders>
              <w:top w:val="nil"/>
              <w:left w:val="nil"/>
              <w:bottom w:val="nil"/>
              <w:right w:val="nil"/>
            </w:tcBorders>
            <w:shd w:val="clear" w:color="auto" w:fill="auto"/>
            <w:noWrap/>
            <w:vAlign w:val="bottom"/>
            <w:hideMark/>
          </w:tcPr>
          <w:p w14:paraId="2403951F" w14:textId="77777777" w:rsidR="007C371B" w:rsidRPr="007C371B" w:rsidRDefault="007C371B" w:rsidP="007C371B">
            <w:pPr>
              <w:jc w:val="left"/>
              <w:rPr>
                <w:rFonts w:ascii="Times New Roman" w:hAnsi="Times New Roman" w:cs="Times New Roman"/>
                <w:sz w:val="20"/>
              </w:rPr>
            </w:pPr>
          </w:p>
        </w:tc>
        <w:tc>
          <w:tcPr>
            <w:tcW w:w="3485" w:type="dxa"/>
            <w:tcBorders>
              <w:top w:val="nil"/>
              <w:left w:val="nil"/>
              <w:bottom w:val="nil"/>
              <w:right w:val="nil"/>
            </w:tcBorders>
            <w:shd w:val="clear" w:color="auto" w:fill="auto"/>
            <w:noWrap/>
            <w:vAlign w:val="bottom"/>
            <w:hideMark/>
          </w:tcPr>
          <w:p w14:paraId="387C7BB0"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1AA1D5F9"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4D9A6C6D"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383E6990"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4D649C98"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27D8408C"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E30FFB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8CF0CEA"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A2F2308" w14:textId="77777777" w:rsidR="007C371B" w:rsidRPr="007C371B" w:rsidRDefault="007C371B" w:rsidP="007C371B">
            <w:pPr>
              <w:jc w:val="left"/>
              <w:rPr>
                <w:rFonts w:ascii="Times New Roman" w:hAnsi="Times New Roman" w:cs="Times New Roman"/>
                <w:sz w:val="20"/>
              </w:rPr>
            </w:pPr>
          </w:p>
        </w:tc>
      </w:tr>
      <w:tr w:rsidR="007C371B" w:rsidRPr="007C371B" w14:paraId="214BD547" w14:textId="77777777" w:rsidTr="000771EB">
        <w:trPr>
          <w:trHeight w:val="264"/>
        </w:trPr>
        <w:tc>
          <w:tcPr>
            <w:tcW w:w="3239" w:type="dxa"/>
            <w:tcBorders>
              <w:top w:val="nil"/>
              <w:left w:val="nil"/>
              <w:bottom w:val="nil"/>
              <w:right w:val="nil"/>
            </w:tcBorders>
            <w:shd w:val="clear" w:color="auto" w:fill="auto"/>
            <w:noWrap/>
            <w:vAlign w:val="bottom"/>
            <w:hideMark/>
          </w:tcPr>
          <w:p w14:paraId="0DAEAA85" w14:textId="77777777" w:rsidR="007C371B" w:rsidRPr="007C371B" w:rsidRDefault="007C371B" w:rsidP="007C371B">
            <w:pPr>
              <w:jc w:val="left"/>
              <w:rPr>
                <w:rFonts w:ascii="Arial" w:hAnsi="Arial"/>
                <w:szCs w:val="18"/>
              </w:rPr>
            </w:pPr>
            <w:r w:rsidRPr="007C371B">
              <w:rPr>
                <w:rFonts w:ascii="Arial" w:hAnsi="Arial"/>
                <w:szCs w:val="18"/>
              </w:rPr>
              <w:t xml:space="preserve">    Liitetieto 1:</w:t>
            </w:r>
          </w:p>
        </w:tc>
        <w:tc>
          <w:tcPr>
            <w:tcW w:w="6577" w:type="dxa"/>
            <w:gridSpan w:val="6"/>
            <w:tcBorders>
              <w:top w:val="nil"/>
              <w:left w:val="nil"/>
              <w:bottom w:val="nil"/>
              <w:right w:val="nil"/>
            </w:tcBorders>
            <w:shd w:val="clear" w:color="auto" w:fill="auto"/>
            <w:noWrap/>
            <w:vAlign w:val="bottom"/>
            <w:hideMark/>
          </w:tcPr>
          <w:p w14:paraId="00D064FF" w14:textId="77777777" w:rsidR="007C371B" w:rsidRPr="007C371B" w:rsidRDefault="007C371B" w:rsidP="007C371B">
            <w:pPr>
              <w:jc w:val="left"/>
              <w:rPr>
                <w:rFonts w:ascii="Arial" w:hAnsi="Arial"/>
                <w:szCs w:val="18"/>
              </w:rPr>
            </w:pPr>
            <w:r w:rsidRPr="007C371B">
              <w:rPr>
                <w:rFonts w:ascii="Arial" w:hAnsi="Arial"/>
                <w:szCs w:val="18"/>
              </w:rPr>
              <w:t>Tilinpäätöstä laadittaessa noudatetut arvostusperiaatteet ja -menetelmät</w:t>
            </w:r>
          </w:p>
        </w:tc>
        <w:tc>
          <w:tcPr>
            <w:tcW w:w="960" w:type="dxa"/>
            <w:tcBorders>
              <w:top w:val="nil"/>
              <w:left w:val="nil"/>
              <w:bottom w:val="nil"/>
              <w:right w:val="nil"/>
            </w:tcBorders>
            <w:shd w:val="clear" w:color="auto" w:fill="auto"/>
            <w:noWrap/>
            <w:vAlign w:val="bottom"/>
            <w:hideMark/>
          </w:tcPr>
          <w:p w14:paraId="55BF3259" w14:textId="77777777" w:rsidR="007C371B" w:rsidRPr="007C371B" w:rsidRDefault="007C371B" w:rsidP="007C371B">
            <w:pPr>
              <w:jc w:val="left"/>
              <w:rPr>
                <w:rFonts w:ascii="Arial" w:hAnsi="Arial"/>
                <w:szCs w:val="18"/>
              </w:rPr>
            </w:pPr>
          </w:p>
        </w:tc>
        <w:tc>
          <w:tcPr>
            <w:tcW w:w="1920" w:type="dxa"/>
            <w:gridSpan w:val="2"/>
            <w:tcBorders>
              <w:top w:val="nil"/>
              <w:left w:val="nil"/>
              <w:bottom w:val="nil"/>
              <w:right w:val="nil"/>
            </w:tcBorders>
            <w:shd w:val="clear" w:color="auto" w:fill="auto"/>
            <w:noWrap/>
            <w:vAlign w:val="bottom"/>
            <w:hideMark/>
          </w:tcPr>
          <w:p w14:paraId="22FB6484"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0050271D" w14:textId="77777777" w:rsidTr="000771EB">
        <w:trPr>
          <w:trHeight w:val="264"/>
        </w:trPr>
        <w:tc>
          <w:tcPr>
            <w:tcW w:w="3239" w:type="dxa"/>
            <w:tcBorders>
              <w:top w:val="nil"/>
              <w:left w:val="nil"/>
              <w:bottom w:val="nil"/>
              <w:right w:val="nil"/>
            </w:tcBorders>
            <w:shd w:val="clear" w:color="auto" w:fill="auto"/>
            <w:noWrap/>
            <w:vAlign w:val="bottom"/>
            <w:hideMark/>
          </w:tcPr>
          <w:p w14:paraId="7541B68B" w14:textId="77777777" w:rsidR="007C371B" w:rsidRPr="007C371B" w:rsidRDefault="007C371B" w:rsidP="007C371B">
            <w:pPr>
              <w:jc w:val="left"/>
              <w:rPr>
                <w:rFonts w:ascii="Arial" w:hAnsi="Arial"/>
                <w:szCs w:val="18"/>
              </w:rPr>
            </w:pPr>
          </w:p>
        </w:tc>
        <w:tc>
          <w:tcPr>
            <w:tcW w:w="3923" w:type="dxa"/>
            <w:gridSpan w:val="4"/>
            <w:tcBorders>
              <w:top w:val="nil"/>
              <w:left w:val="nil"/>
              <w:bottom w:val="nil"/>
              <w:right w:val="nil"/>
            </w:tcBorders>
            <w:shd w:val="clear" w:color="auto" w:fill="auto"/>
            <w:noWrap/>
            <w:vAlign w:val="bottom"/>
            <w:hideMark/>
          </w:tcPr>
          <w:p w14:paraId="7504E3B6" w14:textId="77777777" w:rsidR="007C371B" w:rsidRPr="007C371B" w:rsidRDefault="007C371B" w:rsidP="007C371B">
            <w:pPr>
              <w:jc w:val="left"/>
              <w:rPr>
                <w:rFonts w:ascii="Arial" w:hAnsi="Arial"/>
                <w:szCs w:val="18"/>
              </w:rPr>
            </w:pPr>
            <w:r w:rsidRPr="007C371B">
              <w:rPr>
                <w:rFonts w:ascii="Arial" w:hAnsi="Arial"/>
                <w:szCs w:val="18"/>
              </w:rPr>
              <w:t>sekä jaksotusperiaatteet ja -menetelmät</w:t>
            </w:r>
          </w:p>
        </w:tc>
        <w:tc>
          <w:tcPr>
            <w:tcW w:w="1333" w:type="dxa"/>
            <w:tcBorders>
              <w:top w:val="nil"/>
              <w:left w:val="nil"/>
              <w:bottom w:val="nil"/>
              <w:right w:val="nil"/>
            </w:tcBorders>
            <w:shd w:val="clear" w:color="auto" w:fill="auto"/>
            <w:noWrap/>
            <w:vAlign w:val="bottom"/>
            <w:hideMark/>
          </w:tcPr>
          <w:p w14:paraId="57A0A8A3" w14:textId="77777777" w:rsidR="007C371B" w:rsidRPr="007C371B" w:rsidRDefault="007C371B" w:rsidP="007C371B">
            <w:pPr>
              <w:jc w:val="left"/>
              <w:rPr>
                <w:rFonts w:ascii="Arial" w:hAnsi="Arial"/>
                <w:szCs w:val="18"/>
              </w:rPr>
            </w:pPr>
          </w:p>
        </w:tc>
        <w:tc>
          <w:tcPr>
            <w:tcW w:w="1321" w:type="dxa"/>
            <w:tcBorders>
              <w:top w:val="nil"/>
              <w:left w:val="nil"/>
              <w:bottom w:val="nil"/>
              <w:right w:val="nil"/>
            </w:tcBorders>
            <w:shd w:val="clear" w:color="auto" w:fill="auto"/>
            <w:noWrap/>
            <w:vAlign w:val="bottom"/>
            <w:hideMark/>
          </w:tcPr>
          <w:p w14:paraId="4972683B"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515724E"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2CEF02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7DEFB01" w14:textId="77777777" w:rsidR="007C371B" w:rsidRPr="007C371B" w:rsidRDefault="007C371B" w:rsidP="007C371B">
            <w:pPr>
              <w:jc w:val="left"/>
              <w:rPr>
                <w:rFonts w:ascii="Times New Roman" w:hAnsi="Times New Roman" w:cs="Times New Roman"/>
                <w:sz w:val="20"/>
              </w:rPr>
            </w:pPr>
          </w:p>
        </w:tc>
      </w:tr>
      <w:tr w:rsidR="007C371B" w:rsidRPr="007C371B" w14:paraId="5E4C0B0C" w14:textId="77777777" w:rsidTr="000771EB">
        <w:trPr>
          <w:trHeight w:val="264"/>
        </w:trPr>
        <w:tc>
          <w:tcPr>
            <w:tcW w:w="3239" w:type="dxa"/>
            <w:tcBorders>
              <w:top w:val="nil"/>
              <w:left w:val="nil"/>
              <w:bottom w:val="nil"/>
              <w:right w:val="nil"/>
            </w:tcBorders>
            <w:shd w:val="clear" w:color="auto" w:fill="auto"/>
            <w:noWrap/>
            <w:vAlign w:val="bottom"/>
            <w:hideMark/>
          </w:tcPr>
          <w:p w14:paraId="1DF93D88" w14:textId="77777777" w:rsidR="007C371B" w:rsidRPr="007C371B" w:rsidRDefault="007C371B" w:rsidP="007C371B">
            <w:pPr>
              <w:jc w:val="left"/>
              <w:rPr>
                <w:rFonts w:ascii="Times New Roman" w:hAnsi="Times New Roman" w:cs="Times New Roman"/>
                <w:sz w:val="20"/>
              </w:rPr>
            </w:pPr>
          </w:p>
        </w:tc>
        <w:tc>
          <w:tcPr>
            <w:tcW w:w="3631" w:type="dxa"/>
            <w:gridSpan w:val="2"/>
            <w:tcBorders>
              <w:top w:val="nil"/>
              <w:left w:val="nil"/>
              <w:bottom w:val="nil"/>
              <w:right w:val="nil"/>
            </w:tcBorders>
            <w:shd w:val="clear" w:color="auto" w:fill="auto"/>
            <w:noWrap/>
            <w:vAlign w:val="bottom"/>
            <w:hideMark/>
          </w:tcPr>
          <w:p w14:paraId="7DBA5482" w14:textId="77777777" w:rsidR="007C371B" w:rsidRPr="007C371B" w:rsidRDefault="007C371B" w:rsidP="007C371B">
            <w:pPr>
              <w:jc w:val="left"/>
              <w:rPr>
                <w:rFonts w:ascii="Arial" w:hAnsi="Arial"/>
                <w:szCs w:val="18"/>
              </w:rPr>
            </w:pPr>
            <w:r w:rsidRPr="007C371B">
              <w:rPr>
                <w:rFonts w:ascii="Arial" w:hAnsi="Arial"/>
                <w:szCs w:val="18"/>
              </w:rPr>
              <w:t>Jaksotusperiaatteet</w:t>
            </w:r>
          </w:p>
        </w:tc>
        <w:tc>
          <w:tcPr>
            <w:tcW w:w="146" w:type="dxa"/>
            <w:tcBorders>
              <w:top w:val="nil"/>
              <w:left w:val="nil"/>
              <w:bottom w:val="nil"/>
              <w:right w:val="nil"/>
            </w:tcBorders>
            <w:shd w:val="clear" w:color="auto" w:fill="auto"/>
            <w:noWrap/>
            <w:vAlign w:val="bottom"/>
            <w:hideMark/>
          </w:tcPr>
          <w:p w14:paraId="7049001A"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3B95CF78"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7D450954"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5C83DA7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96015DD"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6339FF2"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58BC688" w14:textId="77777777" w:rsidR="007C371B" w:rsidRPr="007C371B" w:rsidRDefault="007C371B" w:rsidP="007C371B">
            <w:pPr>
              <w:jc w:val="left"/>
              <w:rPr>
                <w:rFonts w:ascii="Times New Roman" w:hAnsi="Times New Roman" w:cs="Times New Roman"/>
                <w:sz w:val="20"/>
              </w:rPr>
            </w:pPr>
          </w:p>
        </w:tc>
      </w:tr>
      <w:tr w:rsidR="007C371B" w:rsidRPr="007C371B" w14:paraId="7AE30B92" w14:textId="77777777" w:rsidTr="000771EB">
        <w:trPr>
          <w:trHeight w:val="264"/>
        </w:trPr>
        <w:tc>
          <w:tcPr>
            <w:tcW w:w="3239" w:type="dxa"/>
            <w:tcBorders>
              <w:top w:val="nil"/>
              <w:left w:val="nil"/>
              <w:bottom w:val="nil"/>
              <w:right w:val="nil"/>
            </w:tcBorders>
            <w:shd w:val="clear" w:color="auto" w:fill="auto"/>
            <w:noWrap/>
            <w:vAlign w:val="bottom"/>
            <w:hideMark/>
          </w:tcPr>
          <w:p w14:paraId="2650BBAE" w14:textId="77777777" w:rsidR="007C371B" w:rsidRPr="007C371B" w:rsidRDefault="007C371B" w:rsidP="007C371B">
            <w:pPr>
              <w:jc w:val="left"/>
              <w:rPr>
                <w:rFonts w:ascii="Times New Roman" w:hAnsi="Times New Roman" w:cs="Times New Roman"/>
                <w:sz w:val="20"/>
              </w:rPr>
            </w:pPr>
          </w:p>
        </w:tc>
        <w:tc>
          <w:tcPr>
            <w:tcW w:w="3631" w:type="dxa"/>
            <w:gridSpan w:val="2"/>
            <w:tcBorders>
              <w:top w:val="nil"/>
              <w:left w:val="nil"/>
              <w:bottom w:val="nil"/>
              <w:right w:val="nil"/>
            </w:tcBorders>
            <w:shd w:val="clear" w:color="auto" w:fill="auto"/>
            <w:noWrap/>
            <w:vAlign w:val="bottom"/>
            <w:hideMark/>
          </w:tcPr>
          <w:p w14:paraId="023CC068" w14:textId="77777777" w:rsidR="007C371B" w:rsidRPr="007C371B" w:rsidRDefault="007C371B" w:rsidP="007C371B">
            <w:pPr>
              <w:jc w:val="left"/>
              <w:rPr>
                <w:rFonts w:ascii="Arial" w:hAnsi="Arial"/>
                <w:szCs w:val="18"/>
              </w:rPr>
            </w:pPr>
            <w:r w:rsidRPr="007C371B">
              <w:rPr>
                <w:rFonts w:ascii="Arial" w:hAnsi="Arial"/>
                <w:szCs w:val="18"/>
              </w:rPr>
              <w:t>Pysyvät vastaavat</w:t>
            </w:r>
          </w:p>
        </w:tc>
        <w:tc>
          <w:tcPr>
            <w:tcW w:w="146" w:type="dxa"/>
            <w:tcBorders>
              <w:top w:val="nil"/>
              <w:left w:val="nil"/>
              <w:bottom w:val="nil"/>
              <w:right w:val="nil"/>
            </w:tcBorders>
            <w:shd w:val="clear" w:color="auto" w:fill="auto"/>
            <w:noWrap/>
            <w:vAlign w:val="bottom"/>
            <w:hideMark/>
          </w:tcPr>
          <w:p w14:paraId="6FAE001D"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01474A6F"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26FF2C1D"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264C1953"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0743A63"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5F0D72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37998AD" w14:textId="77777777" w:rsidR="007C371B" w:rsidRPr="007C371B" w:rsidRDefault="007C371B" w:rsidP="007C371B">
            <w:pPr>
              <w:jc w:val="left"/>
              <w:rPr>
                <w:rFonts w:ascii="Times New Roman" w:hAnsi="Times New Roman" w:cs="Times New Roman"/>
                <w:sz w:val="20"/>
              </w:rPr>
            </w:pPr>
          </w:p>
        </w:tc>
      </w:tr>
      <w:tr w:rsidR="007C371B" w:rsidRPr="007C371B" w14:paraId="59C319A9" w14:textId="77777777" w:rsidTr="000771EB">
        <w:trPr>
          <w:trHeight w:val="264"/>
        </w:trPr>
        <w:tc>
          <w:tcPr>
            <w:tcW w:w="3239" w:type="dxa"/>
            <w:tcBorders>
              <w:top w:val="nil"/>
              <w:left w:val="nil"/>
              <w:bottom w:val="nil"/>
              <w:right w:val="nil"/>
            </w:tcBorders>
            <w:shd w:val="clear" w:color="auto" w:fill="auto"/>
            <w:noWrap/>
            <w:vAlign w:val="bottom"/>
            <w:hideMark/>
          </w:tcPr>
          <w:p w14:paraId="733FE15D" w14:textId="77777777" w:rsidR="007C371B" w:rsidRPr="007C371B" w:rsidRDefault="007C371B" w:rsidP="007C371B">
            <w:pPr>
              <w:jc w:val="left"/>
              <w:rPr>
                <w:rFonts w:ascii="Times New Roman" w:hAnsi="Times New Roman" w:cs="Times New Roman"/>
                <w:sz w:val="20"/>
              </w:rPr>
            </w:pPr>
          </w:p>
        </w:tc>
        <w:tc>
          <w:tcPr>
            <w:tcW w:w="3631" w:type="dxa"/>
            <w:gridSpan w:val="2"/>
            <w:tcBorders>
              <w:top w:val="nil"/>
              <w:left w:val="nil"/>
              <w:bottom w:val="nil"/>
              <w:right w:val="nil"/>
            </w:tcBorders>
            <w:shd w:val="clear" w:color="auto" w:fill="auto"/>
            <w:noWrap/>
            <w:vAlign w:val="bottom"/>
            <w:hideMark/>
          </w:tcPr>
          <w:p w14:paraId="74B59A67" w14:textId="77777777" w:rsidR="007C371B" w:rsidRPr="007C371B" w:rsidRDefault="007C371B" w:rsidP="007C371B">
            <w:pPr>
              <w:jc w:val="left"/>
              <w:rPr>
                <w:rFonts w:ascii="Arial" w:hAnsi="Arial"/>
                <w:szCs w:val="18"/>
              </w:rPr>
            </w:pPr>
            <w:r w:rsidRPr="007C371B">
              <w:rPr>
                <w:rFonts w:ascii="Arial" w:hAnsi="Arial"/>
                <w:szCs w:val="18"/>
              </w:rPr>
              <w:t>Vaihto-omaisuus</w:t>
            </w:r>
          </w:p>
        </w:tc>
        <w:tc>
          <w:tcPr>
            <w:tcW w:w="146" w:type="dxa"/>
            <w:tcBorders>
              <w:top w:val="nil"/>
              <w:left w:val="nil"/>
              <w:bottom w:val="nil"/>
              <w:right w:val="nil"/>
            </w:tcBorders>
            <w:shd w:val="clear" w:color="auto" w:fill="auto"/>
            <w:noWrap/>
            <w:vAlign w:val="bottom"/>
            <w:hideMark/>
          </w:tcPr>
          <w:p w14:paraId="75F157BA"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46BF7394"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39C1DC18"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5D254AB3"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AAFA7E4"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FC8C12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3A5C6AA" w14:textId="77777777" w:rsidR="007C371B" w:rsidRPr="007C371B" w:rsidRDefault="007C371B" w:rsidP="007C371B">
            <w:pPr>
              <w:jc w:val="left"/>
              <w:rPr>
                <w:rFonts w:ascii="Times New Roman" w:hAnsi="Times New Roman" w:cs="Times New Roman"/>
                <w:sz w:val="20"/>
              </w:rPr>
            </w:pPr>
          </w:p>
        </w:tc>
      </w:tr>
      <w:tr w:rsidR="007C371B" w:rsidRPr="007C371B" w14:paraId="06B6DD44" w14:textId="77777777" w:rsidTr="000771EB">
        <w:trPr>
          <w:trHeight w:val="264"/>
        </w:trPr>
        <w:tc>
          <w:tcPr>
            <w:tcW w:w="3239" w:type="dxa"/>
            <w:tcBorders>
              <w:top w:val="nil"/>
              <w:left w:val="nil"/>
              <w:bottom w:val="nil"/>
              <w:right w:val="nil"/>
            </w:tcBorders>
            <w:shd w:val="clear" w:color="auto" w:fill="auto"/>
            <w:noWrap/>
            <w:vAlign w:val="bottom"/>
            <w:hideMark/>
          </w:tcPr>
          <w:p w14:paraId="2CBC4130" w14:textId="77777777" w:rsidR="007C371B" w:rsidRPr="007C371B" w:rsidRDefault="007C371B" w:rsidP="007C371B">
            <w:pPr>
              <w:jc w:val="left"/>
              <w:rPr>
                <w:rFonts w:ascii="Times New Roman" w:hAnsi="Times New Roman" w:cs="Times New Roman"/>
                <w:sz w:val="20"/>
              </w:rPr>
            </w:pPr>
          </w:p>
        </w:tc>
        <w:tc>
          <w:tcPr>
            <w:tcW w:w="3631" w:type="dxa"/>
            <w:gridSpan w:val="2"/>
            <w:tcBorders>
              <w:top w:val="nil"/>
              <w:left w:val="nil"/>
              <w:bottom w:val="nil"/>
              <w:right w:val="nil"/>
            </w:tcBorders>
            <w:shd w:val="clear" w:color="auto" w:fill="auto"/>
            <w:noWrap/>
            <w:vAlign w:val="bottom"/>
            <w:hideMark/>
          </w:tcPr>
          <w:p w14:paraId="4D1D8B47" w14:textId="77777777" w:rsidR="007C371B" w:rsidRPr="007C371B" w:rsidRDefault="007C371B" w:rsidP="007C371B">
            <w:pPr>
              <w:jc w:val="left"/>
              <w:rPr>
                <w:rFonts w:ascii="Arial" w:hAnsi="Arial"/>
                <w:szCs w:val="18"/>
              </w:rPr>
            </w:pPr>
            <w:r w:rsidRPr="007C371B">
              <w:rPr>
                <w:rFonts w:ascii="Arial" w:hAnsi="Arial"/>
                <w:szCs w:val="18"/>
              </w:rPr>
              <w:t>Rahoitusomaisuus</w:t>
            </w:r>
          </w:p>
        </w:tc>
        <w:tc>
          <w:tcPr>
            <w:tcW w:w="146" w:type="dxa"/>
            <w:tcBorders>
              <w:top w:val="nil"/>
              <w:left w:val="nil"/>
              <w:bottom w:val="nil"/>
              <w:right w:val="nil"/>
            </w:tcBorders>
            <w:shd w:val="clear" w:color="auto" w:fill="auto"/>
            <w:noWrap/>
            <w:vAlign w:val="bottom"/>
            <w:hideMark/>
          </w:tcPr>
          <w:p w14:paraId="01750F85"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02E103F0"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0D60BE85"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5379B95C"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FC8E316"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8BCB149"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9EA25BE" w14:textId="77777777" w:rsidR="007C371B" w:rsidRPr="007C371B" w:rsidRDefault="007C371B" w:rsidP="007C371B">
            <w:pPr>
              <w:jc w:val="left"/>
              <w:rPr>
                <w:rFonts w:ascii="Times New Roman" w:hAnsi="Times New Roman" w:cs="Times New Roman"/>
                <w:sz w:val="20"/>
              </w:rPr>
            </w:pPr>
          </w:p>
        </w:tc>
      </w:tr>
      <w:tr w:rsidR="007C371B" w:rsidRPr="007C371B" w14:paraId="7AF5F4BF" w14:textId="77777777" w:rsidTr="000771EB">
        <w:trPr>
          <w:trHeight w:val="264"/>
        </w:trPr>
        <w:tc>
          <w:tcPr>
            <w:tcW w:w="3239" w:type="dxa"/>
            <w:tcBorders>
              <w:top w:val="nil"/>
              <w:left w:val="nil"/>
              <w:bottom w:val="nil"/>
              <w:right w:val="nil"/>
            </w:tcBorders>
            <w:shd w:val="clear" w:color="auto" w:fill="auto"/>
            <w:noWrap/>
            <w:vAlign w:val="bottom"/>
            <w:hideMark/>
          </w:tcPr>
          <w:p w14:paraId="30533B1E" w14:textId="77777777" w:rsidR="007C371B" w:rsidRPr="007C371B" w:rsidRDefault="007C371B" w:rsidP="007C371B">
            <w:pPr>
              <w:jc w:val="left"/>
              <w:rPr>
                <w:rFonts w:ascii="Times New Roman" w:hAnsi="Times New Roman" w:cs="Times New Roman"/>
                <w:sz w:val="20"/>
              </w:rPr>
            </w:pPr>
          </w:p>
        </w:tc>
        <w:tc>
          <w:tcPr>
            <w:tcW w:w="3777" w:type="dxa"/>
            <w:gridSpan w:val="3"/>
            <w:tcBorders>
              <w:top w:val="nil"/>
              <w:left w:val="nil"/>
              <w:bottom w:val="nil"/>
              <w:right w:val="nil"/>
            </w:tcBorders>
            <w:shd w:val="clear" w:color="auto" w:fill="auto"/>
            <w:noWrap/>
            <w:vAlign w:val="bottom"/>
            <w:hideMark/>
          </w:tcPr>
          <w:p w14:paraId="040FB755" w14:textId="77777777" w:rsidR="007C371B" w:rsidRPr="007C371B" w:rsidRDefault="007C371B" w:rsidP="007C371B">
            <w:pPr>
              <w:jc w:val="left"/>
              <w:rPr>
                <w:rFonts w:ascii="Arial" w:hAnsi="Arial"/>
                <w:szCs w:val="18"/>
              </w:rPr>
            </w:pPr>
            <w:r w:rsidRPr="007C371B">
              <w:rPr>
                <w:rFonts w:ascii="Arial" w:hAnsi="Arial"/>
                <w:szCs w:val="18"/>
              </w:rPr>
              <w:t>Johdannaissopimusten käsittely</w:t>
            </w:r>
          </w:p>
        </w:tc>
        <w:tc>
          <w:tcPr>
            <w:tcW w:w="146" w:type="dxa"/>
            <w:tcBorders>
              <w:top w:val="nil"/>
              <w:left w:val="nil"/>
              <w:bottom w:val="nil"/>
              <w:right w:val="nil"/>
            </w:tcBorders>
            <w:shd w:val="clear" w:color="auto" w:fill="auto"/>
            <w:noWrap/>
            <w:vAlign w:val="bottom"/>
            <w:hideMark/>
          </w:tcPr>
          <w:p w14:paraId="69F8EBA7"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0D755337"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69062DE2"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D1B2D3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6A16E7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A17B7E0" w14:textId="77777777" w:rsidR="007C371B" w:rsidRPr="007C371B" w:rsidRDefault="007C371B" w:rsidP="007C371B">
            <w:pPr>
              <w:jc w:val="left"/>
              <w:rPr>
                <w:rFonts w:ascii="Times New Roman" w:hAnsi="Times New Roman" w:cs="Times New Roman"/>
                <w:sz w:val="20"/>
              </w:rPr>
            </w:pPr>
          </w:p>
        </w:tc>
      </w:tr>
      <w:tr w:rsidR="007C371B" w:rsidRPr="007C371B" w14:paraId="6208D6CD" w14:textId="77777777" w:rsidTr="000771EB">
        <w:trPr>
          <w:trHeight w:val="264"/>
        </w:trPr>
        <w:tc>
          <w:tcPr>
            <w:tcW w:w="3239" w:type="dxa"/>
            <w:tcBorders>
              <w:top w:val="nil"/>
              <w:left w:val="nil"/>
              <w:bottom w:val="nil"/>
              <w:right w:val="nil"/>
            </w:tcBorders>
            <w:shd w:val="clear" w:color="auto" w:fill="auto"/>
            <w:noWrap/>
            <w:vAlign w:val="bottom"/>
            <w:hideMark/>
          </w:tcPr>
          <w:p w14:paraId="48BB44A3" w14:textId="77777777" w:rsidR="007C371B" w:rsidRPr="007C371B" w:rsidRDefault="007C371B" w:rsidP="007C371B">
            <w:pPr>
              <w:jc w:val="left"/>
              <w:rPr>
                <w:rFonts w:ascii="Times New Roman" w:hAnsi="Times New Roman" w:cs="Times New Roman"/>
                <w:sz w:val="20"/>
              </w:rPr>
            </w:pPr>
          </w:p>
        </w:tc>
        <w:tc>
          <w:tcPr>
            <w:tcW w:w="5256" w:type="dxa"/>
            <w:gridSpan w:val="5"/>
            <w:tcBorders>
              <w:top w:val="nil"/>
              <w:left w:val="nil"/>
              <w:bottom w:val="nil"/>
              <w:right w:val="nil"/>
            </w:tcBorders>
            <w:shd w:val="clear" w:color="auto" w:fill="auto"/>
            <w:noWrap/>
            <w:vAlign w:val="bottom"/>
            <w:hideMark/>
          </w:tcPr>
          <w:p w14:paraId="534507CA" w14:textId="77777777" w:rsidR="007C371B" w:rsidRPr="007C371B" w:rsidRDefault="007C371B" w:rsidP="007C371B">
            <w:pPr>
              <w:jc w:val="left"/>
              <w:rPr>
                <w:rFonts w:ascii="Arial" w:hAnsi="Arial"/>
                <w:szCs w:val="18"/>
              </w:rPr>
            </w:pPr>
            <w:r w:rsidRPr="007C371B">
              <w:rPr>
                <w:rFonts w:ascii="Arial" w:hAnsi="Arial"/>
                <w:szCs w:val="18"/>
              </w:rPr>
              <w:t>Valuuttamääräisten erien arvostaminen, jos poikkeava</w:t>
            </w:r>
          </w:p>
        </w:tc>
        <w:tc>
          <w:tcPr>
            <w:tcW w:w="1321" w:type="dxa"/>
            <w:tcBorders>
              <w:top w:val="nil"/>
              <w:left w:val="nil"/>
              <w:bottom w:val="nil"/>
              <w:right w:val="nil"/>
            </w:tcBorders>
            <w:shd w:val="clear" w:color="auto" w:fill="auto"/>
            <w:noWrap/>
            <w:vAlign w:val="bottom"/>
            <w:hideMark/>
          </w:tcPr>
          <w:p w14:paraId="1A48C3C6" w14:textId="77777777" w:rsidR="007C371B" w:rsidRPr="007C371B" w:rsidRDefault="007C371B" w:rsidP="007C371B">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748B524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FE05559"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C36EC01" w14:textId="77777777" w:rsidR="007C371B" w:rsidRPr="007C371B" w:rsidRDefault="007C371B" w:rsidP="007C371B">
            <w:pPr>
              <w:jc w:val="left"/>
              <w:rPr>
                <w:rFonts w:ascii="Times New Roman" w:hAnsi="Times New Roman" w:cs="Times New Roman"/>
                <w:sz w:val="20"/>
              </w:rPr>
            </w:pPr>
          </w:p>
        </w:tc>
      </w:tr>
      <w:tr w:rsidR="007C371B" w:rsidRPr="007C371B" w14:paraId="6BA9DE4B" w14:textId="77777777" w:rsidTr="000771EB">
        <w:trPr>
          <w:trHeight w:val="264"/>
        </w:trPr>
        <w:tc>
          <w:tcPr>
            <w:tcW w:w="3239" w:type="dxa"/>
            <w:tcBorders>
              <w:top w:val="nil"/>
              <w:left w:val="nil"/>
              <w:bottom w:val="nil"/>
              <w:right w:val="nil"/>
            </w:tcBorders>
            <w:shd w:val="clear" w:color="auto" w:fill="auto"/>
            <w:noWrap/>
            <w:vAlign w:val="bottom"/>
            <w:hideMark/>
          </w:tcPr>
          <w:p w14:paraId="08255ACE" w14:textId="77777777" w:rsidR="007C371B" w:rsidRPr="007C371B" w:rsidRDefault="007C371B" w:rsidP="007C371B">
            <w:pPr>
              <w:jc w:val="left"/>
              <w:rPr>
                <w:rFonts w:ascii="Times New Roman" w:hAnsi="Times New Roman" w:cs="Times New Roman"/>
                <w:sz w:val="20"/>
              </w:rPr>
            </w:pPr>
          </w:p>
        </w:tc>
        <w:tc>
          <w:tcPr>
            <w:tcW w:w="3631" w:type="dxa"/>
            <w:gridSpan w:val="2"/>
            <w:tcBorders>
              <w:top w:val="nil"/>
              <w:left w:val="nil"/>
              <w:bottom w:val="nil"/>
              <w:right w:val="nil"/>
            </w:tcBorders>
            <w:shd w:val="clear" w:color="auto" w:fill="auto"/>
            <w:noWrap/>
            <w:vAlign w:val="bottom"/>
            <w:hideMark/>
          </w:tcPr>
          <w:p w14:paraId="1C194CA2" w14:textId="77777777" w:rsidR="007C371B" w:rsidRPr="007C371B" w:rsidRDefault="007C371B" w:rsidP="007C371B">
            <w:pPr>
              <w:jc w:val="left"/>
              <w:rPr>
                <w:rFonts w:ascii="Arial" w:hAnsi="Arial"/>
                <w:szCs w:val="18"/>
              </w:rPr>
            </w:pPr>
            <w:r w:rsidRPr="007C371B">
              <w:rPr>
                <w:rFonts w:ascii="Arial" w:hAnsi="Arial"/>
                <w:szCs w:val="18"/>
              </w:rPr>
              <w:t>Avustusten käsittely</w:t>
            </w:r>
          </w:p>
        </w:tc>
        <w:tc>
          <w:tcPr>
            <w:tcW w:w="146" w:type="dxa"/>
            <w:tcBorders>
              <w:top w:val="nil"/>
              <w:left w:val="nil"/>
              <w:bottom w:val="nil"/>
              <w:right w:val="nil"/>
            </w:tcBorders>
            <w:shd w:val="clear" w:color="auto" w:fill="auto"/>
            <w:noWrap/>
            <w:vAlign w:val="bottom"/>
            <w:hideMark/>
          </w:tcPr>
          <w:p w14:paraId="119D9462"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6552298C"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1C10D7AC"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4D2EA5F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1A1F5AF"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D5B0535"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7E3726E" w14:textId="77777777" w:rsidR="007C371B" w:rsidRPr="007C371B" w:rsidRDefault="007C371B" w:rsidP="007C371B">
            <w:pPr>
              <w:jc w:val="left"/>
              <w:rPr>
                <w:rFonts w:ascii="Times New Roman" w:hAnsi="Times New Roman" w:cs="Times New Roman"/>
                <w:sz w:val="20"/>
              </w:rPr>
            </w:pPr>
          </w:p>
        </w:tc>
      </w:tr>
      <w:tr w:rsidR="007C371B" w:rsidRPr="007C371B" w14:paraId="65757F83" w14:textId="77777777" w:rsidTr="000771EB">
        <w:trPr>
          <w:trHeight w:val="264"/>
        </w:trPr>
        <w:tc>
          <w:tcPr>
            <w:tcW w:w="8495" w:type="dxa"/>
            <w:gridSpan w:val="6"/>
            <w:tcBorders>
              <w:top w:val="nil"/>
              <w:left w:val="nil"/>
              <w:bottom w:val="nil"/>
              <w:right w:val="nil"/>
            </w:tcBorders>
            <w:shd w:val="clear" w:color="auto" w:fill="auto"/>
            <w:noWrap/>
            <w:vAlign w:val="bottom"/>
            <w:hideMark/>
          </w:tcPr>
          <w:p w14:paraId="6EC1D8A8" w14:textId="77777777" w:rsidR="007C371B" w:rsidRPr="007C371B" w:rsidRDefault="007C371B" w:rsidP="007C371B">
            <w:pPr>
              <w:jc w:val="left"/>
              <w:rPr>
                <w:rFonts w:ascii="Arial" w:hAnsi="Arial"/>
                <w:sz w:val="20"/>
              </w:rPr>
            </w:pPr>
            <w:r w:rsidRPr="007C371B">
              <w:rPr>
                <w:rFonts w:ascii="Arial" w:hAnsi="Arial"/>
                <w:sz w:val="20"/>
              </w:rPr>
              <w:t xml:space="preserve">  TILINPÄÄTÖKSEN ESITTEMISTAPAA KOSKEVAT LIITETIEDOT</w:t>
            </w:r>
          </w:p>
        </w:tc>
        <w:tc>
          <w:tcPr>
            <w:tcW w:w="1321" w:type="dxa"/>
            <w:tcBorders>
              <w:top w:val="nil"/>
              <w:left w:val="nil"/>
              <w:bottom w:val="nil"/>
              <w:right w:val="nil"/>
            </w:tcBorders>
            <w:shd w:val="clear" w:color="auto" w:fill="auto"/>
            <w:noWrap/>
            <w:vAlign w:val="bottom"/>
            <w:hideMark/>
          </w:tcPr>
          <w:p w14:paraId="1DA19726" w14:textId="77777777" w:rsidR="007C371B" w:rsidRPr="007C371B" w:rsidRDefault="007C371B" w:rsidP="007C371B">
            <w:pPr>
              <w:jc w:val="left"/>
              <w:rPr>
                <w:rFonts w:ascii="Arial" w:hAnsi="Arial"/>
                <w:sz w:val="20"/>
              </w:rPr>
            </w:pPr>
          </w:p>
        </w:tc>
        <w:tc>
          <w:tcPr>
            <w:tcW w:w="960" w:type="dxa"/>
            <w:tcBorders>
              <w:top w:val="nil"/>
              <w:left w:val="nil"/>
              <w:bottom w:val="nil"/>
              <w:right w:val="nil"/>
            </w:tcBorders>
            <w:shd w:val="clear" w:color="auto" w:fill="auto"/>
            <w:noWrap/>
            <w:vAlign w:val="bottom"/>
            <w:hideMark/>
          </w:tcPr>
          <w:p w14:paraId="5B3058DB"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8CDB16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61BD98B" w14:textId="77777777" w:rsidR="007C371B" w:rsidRPr="007C371B" w:rsidRDefault="007C371B" w:rsidP="007C371B">
            <w:pPr>
              <w:jc w:val="left"/>
              <w:rPr>
                <w:rFonts w:ascii="Times New Roman" w:hAnsi="Times New Roman" w:cs="Times New Roman"/>
                <w:sz w:val="20"/>
              </w:rPr>
            </w:pPr>
          </w:p>
        </w:tc>
      </w:tr>
      <w:tr w:rsidR="007C371B" w:rsidRPr="007C371B" w14:paraId="3BD4DDA8" w14:textId="77777777" w:rsidTr="000771EB">
        <w:trPr>
          <w:trHeight w:val="264"/>
        </w:trPr>
        <w:tc>
          <w:tcPr>
            <w:tcW w:w="3239" w:type="dxa"/>
            <w:tcBorders>
              <w:top w:val="nil"/>
              <w:left w:val="nil"/>
              <w:bottom w:val="nil"/>
              <w:right w:val="nil"/>
            </w:tcBorders>
            <w:shd w:val="clear" w:color="auto" w:fill="auto"/>
            <w:noWrap/>
            <w:vAlign w:val="bottom"/>
            <w:hideMark/>
          </w:tcPr>
          <w:p w14:paraId="67A9B282" w14:textId="77777777" w:rsidR="007C371B" w:rsidRPr="007C371B" w:rsidRDefault="007C371B" w:rsidP="007C371B">
            <w:pPr>
              <w:jc w:val="left"/>
              <w:rPr>
                <w:rFonts w:ascii="Arial" w:hAnsi="Arial"/>
                <w:szCs w:val="18"/>
              </w:rPr>
            </w:pPr>
            <w:r w:rsidRPr="007C371B">
              <w:rPr>
                <w:rFonts w:ascii="Arial" w:hAnsi="Arial"/>
                <w:szCs w:val="18"/>
              </w:rPr>
              <w:t xml:space="preserve">    Liitetieto 2:</w:t>
            </w:r>
          </w:p>
        </w:tc>
        <w:tc>
          <w:tcPr>
            <w:tcW w:w="5256" w:type="dxa"/>
            <w:gridSpan w:val="5"/>
            <w:tcBorders>
              <w:top w:val="nil"/>
              <w:left w:val="nil"/>
              <w:bottom w:val="nil"/>
              <w:right w:val="nil"/>
            </w:tcBorders>
            <w:shd w:val="clear" w:color="auto" w:fill="auto"/>
            <w:noWrap/>
            <w:vAlign w:val="bottom"/>
            <w:hideMark/>
          </w:tcPr>
          <w:p w14:paraId="743210F8" w14:textId="77777777" w:rsidR="007C371B" w:rsidRPr="007C371B" w:rsidRDefault="007C371B" w:rsidP="007C371B">
            <w:pPr>
              <w:jc w:val="left"/>
              <w:rPr>
                <w:rFonts w:ascii="Arial" w:hAnsi="Arial"/>
                <w:szCs w:val="18"/>
              </w:rPr>
            </w:pPr>
            <w:r w:rsidRPr="007C371B">
              <w:rPr>
                <w:rFonts w:ascii="Arial" w:hAnsi="Arial"/>
                <w:szCs w:val="18"/>
              </w:rPr>
              <w:t>Perustelu, jos tuloslaskelman esittämistapaa on muutettu</w:t>
            </w:r>
          </w:p>
        </w:tc>
        <w:tc>
          <w:tcPr>
            <w:tcW w:w="1321" w:type="dxa"/>
            <w:tcBorders>
              <w:top w:val="nil"/>
              <w:left w:val="nil"/>
              <w:bottom w:val="nil"/>
              <w:right w:val="nil"/>
            </w:tcBorders>
            <w:shd w:val="clear" w:color="auto" w:fill="auto"/>
            <w:noWrap/>
            <w:vAlign w:val="bottom"/>
            <w:hideMark/>
          </w:tcPr>
          <w:p w14:paraId="3FC201F0" w14:textId="77777777" w:rsidR="007C371B" w:rsidRPr="007C371B" w:rsidRDefault="007C371B" w:rsidP="007C371B">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10D13A2B"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45B13F44"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47F35A47" w14:textId="77777777" w:rsidTr="000771EB">
        <w:trPr>
          <w:trHeight w:val="264"/>
        </w:trPr>
        <w:tc>
          <w:tcPr>
            <w:tcW w:w="3239" w:type="dxa"/>
            <w:tcBorders>
              <w:top w:val="nil"/>
              <w:left w:val="nil"/>
              <w:bottom w:val="nil"/>
              <w:right w:val="nil"/>
            </w:tcBorders>
            <w:shd w:val="clear" w:color="auto" w:fill="auto"/>
            <w:noWrap/>
            <w:vAlign w:val="bottom"/>
            <w:hideMark/>
          </w:tcPr>
          <w:p w14:paraId="70485A95" w14:textId="77777777" w:rsidR="007C371B" w:rsidRPr="007C371B" w:rsidRDefault="007C371B" w:rsidP="007C371B">
            <w:pPr>
              <w:jc w:val="left"/>
              <w:rPr>
                <w:rFonts w:ascii="Arial" w:hAnsi="Arial"/>
                <w:szCs w:val="18"/>
              </w:rPr>
            </w:pPr>
            <w:r w:rsidRPr="007C371B">
              <w:rPr>
                <w:rFonts w:ascii="Arial" w:hAnsi="Arial"/>
                <w:szCs w:val="18"/>
              </w:rPr>
              <w:t xml:space="preserve">    Liitetieto 3:</w:t>
            </w:r>
          </w:p>
        </w:tc>
        <w:tc>
          <w:tcPr>
            <w:tcW w:w="5256" w:type="dxa"/>
            <w:gridSpan w:val="5"/>
            <w:tcBorders>
              <w:top w:val="nil"/>
              <w:left w:val="nil"/>
              <w:bottom w:val="nil"/>
              <w:right w:val="nil"/>
            </w:tcBorders>
            <w:shd w:val="clear" w:color="auto" w:fill="auto"/>
            <w:noWrap/>
            <w:vAlign w:val="bottom"/>
            <w:hideMark/>
          </w:tcPr>
          <w:p w14:paraId="22C7FD31" w14:textId="77777777" w:rsidR="007C371B" w:rsidRPr="007C371B" w:rsidRDefault="007C371B" w:rsidP="007C371B">
            <w:pPr>
              <w:jc w:val="left"/>
              <w:rPr>
                <w:rFonts w:ascii="Arial" w:hAnsi="Arial"/>
                <w:szCs w:val="18"/>
              </w:rPr>
            </w:pPr>
            <w:r w:rsidRPr="007C371B">
              <w:rPr>
                <w:rFonts w:ascii="Arial" w:hAnsi="Arial"/>
                <w:szCs w:val="18"/>
              </w:rPr>
              <w:t>Oikaisut, jotka tehty ed. tilikaudelta esitettäviin tietoihin</w:t>
            </w:r>
          </w:p>
        </w:tc>
        <w:tc>
          <w:tcPr>
            <w:tcW w:w="1321" w:type="dxa"/>
            <w:tcBorders>
              <w:top w:val="nil"/>
              <w:left w:val="nil"/>
              <w:bottom w:val="nil"/>
              <w:right w:val="nil"/>
            </w:tcBorders>
            <w:shd w:val="clear" w:color="auto" w:fill="auto"/>
            <w:noWrap/>
            <w:vAlign w:val="bottom"/>
            <w:hideMark/>
          </w:tcPr>
          <w:p w14:paraId="6D490C67" w14:textId="77777777" w:rsidR="007C371B" w:rsidRPr="007C371B" w:rsidRDefault="007C371B" w:rsidP="007C371B">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266DAFD3"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58FEF46A"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61905820" w14:textId="77777777" w:rsidTr="000771EB">
        <w:trPr>
          <w:trHeight w:val="264"/>
        </w:trPr>
        <w:tc>
          <w:tcPr>
            <w:tcW w:w="3239" w:type="dxa"/>
            <w:tcBorders>
              <w:top w:val="nil"/>
              <w:left w:val="nil"/>
              <w:bottom w:val="nil"/>
              <w:right w:val="nil"/>
            </w:tcBorders>
            <w:shd w:val="clear" w:color="auto" w:fill="auto"/>
            <w:noWrap/>
            <w:vAlign w:val="bottom"/>
            <w:hideMark/>
          </w:tcPr>
          <w:p w14:paraId="5DDB327A" w14:textId="77777777" w:rsidR="007C371B" w:rsidRPr="007C371B" w:rsidRDefault="007C371B" w:rsidP="007C371B">
            <w:pPr>
              <w:jc w:val="left"/>
              <w:rPr>
                <w:rFonts w:ascii="Arial" w:hAnsi="Arial"/>
                <w:szCs w:val="18"/>
              </w:rPr>
            </w:pPr>
            <w:r w:rsidRPr="007C371B">
              <w:rPr>
                <w:rFonts w:ascii="Arial" w:hAnsi="Arial"/>
                <w:szCs w:val="18"/>
              </w:rPr>
              <w:t xml:space="preserve">    Liitetieto 4:</w:t>
            </w:r>
          </w:p>
        </w:tc>
        <w:tc>
          <w:tcPr>
            <w:tcW w:w="6577" w:type="dxa"/>
            <w:gridSpan w:val="6"/>
            <w:tcBorders>
              <w:top w:val="nil"/>
              <w:left w:val="nil"/>
              <w:bottom w:val="nil"/>
              <w:right w:val="nil"/>
            </w:tcBorders>
            <w:shd w:val="clear" w:color="auto" w:fill="auto"/>
            <w:noWrap/>
            <w:vAlign w:val="bottom"/>
            <w:hideMark/>
          </w:tcPr>
          <w:p w14:paraId="3D2C669C" w14:textId="77777777" w:rsidR="007C371B" w:rsidRPr="007C371B" w:rsidRDefault="007C371B" w:rsidP="007C371B">
            <w:pPr>
              <w:jc w:val="left"/>
              <w:rPr>
                <w:rFonts w:ascii="Arial" w:hAnsi="Arial"/>
                <w:szCs w:val="18"/>
              </w:rPr>
            </w:pPr>
            <w:r w:rsidRPr="007C371B">
              <w:rPr>
                <w:rFonts w:ascii="Arial" w:hAnsi="Arial"/>
                <w:szCs w:val="18"/>
              </w:rPr>
              <w:t>Selvitys, jos ed. tilikautta koskevat tiedot eivät ole vertailukelpoisia</w:t>
            </w:r>
          </w:p>
        </w:tc>
        <w:tc>
          <w:tcPr>
            <w:tcW w:w="960" w:type="dxa"/>
            <w:tcBorders>
              <w:top w:val="nil"/>
              <w:left w:val="nil"/>
              <w:bottom w:val="nil"/>
              <w:right w:val="nil"/>
            </w:tcBorders>
            <w:shd w:val="clear" w:color="auto" w:fill="auto"/>
            <w:noWrap/>
            <w:vAlign w:val="bottom"/>
            <w:hideMark/>
          </w:tcPr>
          <w:p w14:paraId="6B6944E9" w14:textId="77777777" w:rsidR="007C371B" w:rsidRPr="007C371B" w:rsidRDefault="007C371B" w:rsidP="007C371B">
            <w:pPr>
              <w:jc w:val="left"/>
              <w:rPr>
                <w:rFonts w:ascii="Arial" w:hAnsi="Arial"/>
                <w:szCs w:val="18"/>
              </w:rPr>
            </w:pPr>
          </w:p>
        </w:tc>
        <w:tc>
          <w:tcPr>
            <w:tcW w:w="1920" w:type="dxa"/>
            <w:gridSpan w:val="2"/>
            <w:tcBorders>
              <w:top w:val="nil"/>
              <w:left w:val="nil"/>
              <w:bottom w:val="nil"/>
              <w:right w:val="nil"/>
            </w:tcBorders>
            <w:shd w:val="clear" w:color="auto" w:fill="auto"/>
            <w:noWrap/>
            <w:vAlign w:val="bottom"/>
            <w:hideMark/>
          </w:tcPr>
          <w:p w14:paraId="4085A178"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2CEDBFC7" w14:textId="77777777" w:rsidTr="000771EB">
        <w:trPr>
          <w:trHeight w:val="264"/>
        </w:trPr>
        <w:tc>
          <w:tcPr>
            <w:tcW w:w="3239" w:type="dxa"/>
            <w:tcBorders>
              <w:top w:val="nil"/>
              <w:left w:val="nil"/>
              <w:bottom w:val="nil"/>
              <w:right w:val="nil"/>
            </w:tcBorders>
            <w:shd w:val="clear" w:color="auto" w:fill="auto"/>
            <w:noWrap/>
            <w:vAlign w:val="bottom"/>
            <w:hideMark/>
          </w:tcPr>
          <w:p w14:paraId="7991B42A" w14:textId="77777777" w:rsidR="007C371B" w:rsidRPr="007C371B" w:rsidRDefault="007C371B" w:rsidP="007C371B">
            <w:pPr>
              <w:jc w:val="left"/>
              <w:rPr>
                <w:rFonts w:ascii="Arial" w:hAnsi="Arial"/>
                <w:szCs w:val="18"/>
              </w:rPr>
            </w:pPr>
          </w:p>
        </w:tc>
        <w:tc>
          <w:tcPr>
            <w:tcW w:w="3923" w:type="dxa"/>
            <w:gridSpan w:val="4"/>
            <w:tcBorders>
              <w:top w:val="nil"/>
              <w:left w:val="nil"/>
              <w:bottom w:val="nil"/>
              <w:right w:val="nil"/>
            </w:tcBorders>
            <w:shd w:val="clear" w:color="auto" w:fill="auto"/>
            <w:noWrap/>
            <w:vAlign w:val="bottom"/>
            <w:hideMark/>
          </w:tcPr>
          <w:p w14:paraId="65B9A8B7" w14:textId="77777777" w:rsidR="007C371B" w:rsidRPr="007C371B" w:rsidRDefault="007C371B" w:rsidP="007C371B">
            <w:pPr>
              <w:jc w:val="left"/>
              <w:rPr>
                <w:rFonts w:ascii="Arial" w:hAnsi="Arial"/>
                <w:szCs w:val="18"/>
              </w:rPr>
            </w:pPr>
            <w:r w:rsidRPr="007C371B">
              <w:rPr>
                <w:rFonts w:ascii="Arial" w:hAnsi="Arial"/>
                <w:szCs w:val="18"/>
              </w:rPr>
              <w:t>päättyneen tilikauden tietojen kanssa</w:t>
            </w:r>
          </w:p>
        </w:tc>
        <w:tc>
          <w:tcPr>
            <w:tcW w:w="1333" w:type="dxa"/>
            <w:tcBorders>
              <w:top w:val="nil"/>
              <w:left w:val="nil"/>
              <w:bottom w:val="nil"/>
              <w:right w:val="nil"/>
            </w:tcBorders>
            <w:shd w:val="clear" w:color="auto" w:fill="auto"/>
            <w:noWrap/>
            <w:vAlign w:val="bottom"/>
            <w:hideMark/>
          </w:tcPr>
          <w:p w14:paraId="1E8A5F41" w14:textId="77777777" w:rsidR="007C371B" w:rsidRPr="007C371B" w:rsidRDefault="007C371B" w:rsidP="007C371B">
            <w:pPr>
              <w:jc w:val="left"/>
              <w:rPr>
                <w:rFonts w:ascii="Arial" w:hAnsi="Arial"/>
                <w:szCs w:val="18"/>
              </w:rPr>
            </w:pPr>
          </w:p>
        </w:tc>
        <w:tc>
          <w:tcPr>
            <w:tcW w:w="1321" w:type="dxa"/>
            <w:tcBorders>
              <w:top w:val="nil"/>
              <w:left w:val="nil"/>
              <w:bottom w:val="nil"/>
              <w:right w:val="nil"/>
            </w:tcBorders>
            <w:shd w:val="clear" w:color="auto" w:fill="auto"/>
            <w:noWrap/>
            <w:vAlign w:val="bottom"/>
            <w:hideMark/>
          </w:tcPr>
          <w:p w14:paraId="3D75143C"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F96108C"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B05A10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1FF5F0A" w14:textId="77777777" w:rsidR="007C371B" w:rsidRPr="007C371B" w:rsidRDefault="007C371B" w:rsidP="007C371B">
            <w:pPr>
              <w:jc w:val="left"/>
              <w:rPr>
                <w:rFonts w:ascii="Times New Roman" w:hAnsi="Times New Roman" w:cs="Times New Roman"/>
                <w:sz w:val="20"/>
              </w:rPr>
            </w:pPr>
          </w:p>
        </w:tc>
      </w:tr>
      <w:tr w:rsidR="007C371B" w:rsidRPr="007C371B" w14:paraId="65B9D3DB" w14:textId="77777777" w:rsidTr="000771EB">
        <w:trPr>
          <w:trHeight w:val="264"/>
        </w:trPr>
        <w:tc>
          <w:tcPr>
            <w:tcW w:w="3239" w:type="dxa"/>
            <w:tcBorders>
              <w:top w:val="nil"/>
              <w:left w:val="nil"/>
              <w:bottom w:val="nil"/>
              <w:right w:val="nil"/>
            </w:tcBorders>
            <w:shd w:val="clear" w:color="auto" w:fill="auto"/>
            <w:noWrap/>
            <w:vAlign w:val="bottom"/>
            <w:hideMark/>
          </w:tcPr>
          <w:p w14:paraId="37E2F129" w14:textId="77777777" w:rsidR="007C371B" w:rsidRPr="007C371B" w:rsidRDefault="007C371B" w:rsidP="007C371B">
            <w:pPr>
              <w:jc w:val="left"/>
              <w:rPr>
                <w:rFonts w:ascii="Arial" w:hAnsi="Arial"/>
                <w:szCs w:val="18"/>
              </w:rPr>
            </w:pPr>
            <w:r w:rsidRPr="007C371B">
              <w:rPr>
                <w:rFonts w:ascii="Arial" w:hAnsi="Arial"/>
                <w:szCs w:val="18"/>
              </w:rPr>
              <w:t xml:space="preserve">    Liitetieto 5:</w:t>
            </w:r>
          </w:p>
        </w:tc>
        <w:tc>
          <w:tcPr>
            <w:tcW w:w="6577" w:type="dxa"/>
            <w:gridSpan w:val="6"/>
            <w:tcBorders>
              <w:top w:val="nil"/>
              <w:left w:val="nil"/>
              <w:bottom w:val="nil"/>
              <w:right w:val="nil"/>
            </w:tcBorders>
            <w:shd w:val="clear" w:color="auto" w:fill="auto"/>
            <w:noWrap/>
            <w:vAlign w:val="bottom"/>
            <w:hideMark/>
          </w:tcPr>
          <w:p w14:paraId="184A90C2" w14:textId="77777777" w:rsidR="007C371B" w:rsidRPr="007C371B" w:rsidRDefault="007C371B" w:rsidP="007C371B">
            <w:pPr>
              <w:jc w:val="left"/>
              <w:rPr>
                <w:rFonts w:ascii="Arial" w:hAnsi="Arial"/>
                <w:szCs w:val="18"/>
              </w:rPr>
            </w:pPr>
            <w:r w:rsidRPr="007C371B">
              <w:rPr>
                <w:rFonts w:ascii="Arial" w:hAnsi="Arial"/>
                <w:szCs w:val="18"/>
              </w:rPr>
              <w:t>Aikaisempiin tilikausiin kohdistuvat olennaiset tuotot ja kulut sekä</w:t>
            </w:r>
          </w:p>
        </w:tc>
        <w:tc>
          <w:tcPr>
            <w:tcW w:w="960" w:type="dxa"/>
            <w:tcBorders>
              <w:top w:val="nil"/>
              <w:left w:val="nil"/>
              <w:bottom w:val="nil"/>
              <w:right w:val="nil"/>
            </w:tcBorders>
            <w:shd w:val="clear" w:color="auto" w:fill="auto"/>
            <w:noWrap/>
            <w:vAlign w:val="bottom"/>
            <w:hideMark/>
          </w:tcPr>
          <w:p w14:paraId="7FA0144D" w14:textId="77777777" w:rsidR="007C371B" w:rsidRPr="007C371B" w:rsidRDefault="007C371B" w:rsidP="007C371B">
            <w:pPr>
              <w:jc w:val="left"/>
              <w:rPr>
                <w:rFonts w:ascii="Arial" w:hAnsi="Arial"/>
                <w:szCs w:val="18"/>
              </w:rPr>
            </w:pPr>
          </w:p>
        </w:tc>
        <w:tc>
          <w:tcPr>
            <w:tcW w:w="1920" w:type="dxa"/>
            <w:gridSpan w:val="2"/>
            <w:tcBorders>
              <w:top w:val="nil"/>
              <w:left w:val="nil"/>
              <w:bottom w:val="nil"/>
              <w:right w:val="nil"/>
            </w:tcBorders>
            <w:shd w:val="clear" w:color="auto" w:fill="auto"/>
            <w:noWrap/>
            <w:vAlign w:val="bottom"/>
            <w:hideMark/>
          </w:tcPr>
          <w:p w14:paraId="3B37C629"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3BE618A5" w14:textId="77777777" w:rsidTr="000771EB">
        <w:trPr>
          <w:trHeight w:val="264"/>
        </w:trPr>
        <w:tc>
          <w:tcPr>
            <w:tcW w:w="3239" w:type="dxa"/>
            <w:tcBorders>
              <w:top w:val="nil"/>
              <w:left w:val="nil"/>
              <w:bottom w:val="nil"/>
              <w:right w:val="nil"/>
            </w:tcBorders>
            <w:shd w:val="clear" w:color="auto" w:fill="auto"/>
            <w:noWrap/>
            <w:vAlign w:val="bottom"/>
            <w:hideMark/>
          </w:tcPr>
          <w:p w14:paraId="250164E8" w14:textId="77777777" w:rsidR="007C371B" w:rsidRPr="007C371B" w:rsidRDefault="007C371B" w:rsidP="007C371B">
            <w:pPr>
              <w:jc w:val="left"/>
              <w:rPr>
                <w:rFonts w:ascii="Arial" w:hAnsi="Arial"/>
                <w:szCs w:val="18"/>
              </w:rPr>
            </w:pPr>
          </w:p>
        </w:tc>
        <w:tc>
          <w:tcPr>
            <w:tcW w:w="3631" w:type="dxa"/>
            <w:gridSpan w:val="2"/>
            <w:tcBorders>
              <w:top w:val="nil"/>
              <w:left w:val="nil"/>
              <w:bottom w:val="nil"/>
              <w:right w:val="nil"/>
            </w:tcBorders>
            <w:shd w:val="clear" w:color="auto" w:fill="auto"/>
            <w:noWrap/>
            <w:vAlign w:val="bottom"/>
            <w:hideMark/>
          </w:tcPr>
          <w:p w14:paraId="4188E4C9" w14:textId="77777777" w:rsidR="007C371B" w:rsidRPr="007C371B" w:rsidRDefault="007C371B" w:rsidP="007C371B">
            <w:pPr>
              <w:jc w:val="left"/>
              <w:rPr>
                <w:rFonts w:ascii="Arial" w:hAnsi="Arial"/>
                <w:szCs w:val="18"/>
              </w:rPr>
            </w:pPr>
            <w:r w:rsidRPr="007C371B">
              <w:rPr>
                <w:rFonts w:ascii="Arial" w:hAnsi="Arial"/>
                <w:szCs w:val="18"/>
              </w:rPr>
              <w:t>virheiden korjaukset</w:t>
            </w:r>
          </w:p>
        </w:tc>
        <w:tc>
          <w:tcPr>
            <w:tcW w:w="146" w:type="dxa"/>
            <w:tcBorders>
              <w:top w:val="nil"/>
              <w:left w:val="nil"/>
              <w:bottom w:val="nil"/>
              <w:right w:val="nil"/>
            </w:tcBorders>
            <w:shd w:val="clear" w:color="auto" w:fill="auto"/>
            <w:noWrap/>
            <w:vAlign w:val="bottom"/>
            <w:hideMark/>
          </w:tcPr>
          <w:p w14:paraId="3BBDB7F4"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7846E9AC"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537F6A1D"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5A16B379"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3F01A1A"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D26159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915FF0A" w14:textId="77777777" w:rsidR="007C371B" w:rsidRPr="007C371B" w:rsidRDefault="007C371B" w:rsidP="007C371B">
            <w:pPr>
              <w:jc w:val="left"/>
              <w:rPr>
                <w:rFonts w:ascii="Times New Roman" w:hAnsi="Times New Roman" w:cs="Times New Roman"/>
                <w:sz w:val="20"/>
              </w:rPr>
            </w:pPr>
          </w:p>
        </w:tc>
      </w:tr>
      <w:tr w:rsidR="007C371B" w:rsidRPr="007C371B" w14:paraId="1209B0F3" w14:textId="77777777" w:rsidTr="000771EB">
        <w:trPr>
          <w:trHeight w:val="264"/>
        </w:trPr>
        <w:tc>
          <w:tcPr>
            <w:tcW w:w="3239" w:type="dxa"/>
            <w:tcBorders>
              <w:top w:val="nil"/>
              <w:left w:val="nil"/>
              <w:bottom w:val="nil"/>
              <w:right w:val="nil"/>
            </w:tcBorders>
            <w:shd w:val="clear" w:color="auto" w:fill="auto"/>
            <w:noWrap/>
            <w:vAlign w:val="bottom"/>
            <w:hideMark/>
          </w:tcPr>
          <w:p w14:paraId="054C4F02" w14:textId="77777777" w:rsidR="007C371B" w:rsidRPr="007C371B" w:rsidRDefault="007C371B" w:rsidP="007C371B">
            <w:pPr>
              <w:jc w:val="left"/>
              <w:rPr>
                <w:rFonts w:ascii="Times New Roman" w:hAnsi="Times New Roman" w:cs="Times New Roman"/>
                <w:sz w:val="20"/>
              </w:rPr>
            </w:pPr>
          </w:p>
        </w:tc>
        <w:tc>
          <w:tcPr>
            <w:tcW w:w="3485" w:type="dxa"/>
            <w:tcBorders>
              <w:top w:val="nil"/>
              <w:left w:val="nil"/>
              <w:bottom w:val="nil"/>
              <w:right w:val="nil"/>
            </w:tcBorders>
            <w:shd w:val="clear" w:color="auto" w:fill="auto"/>
            <w:noWrap/>
            <w:vAlign w:val="bottom"/>
            <w:hideMark/>
          </w:tcPr>
          <w:p w14:paraId="5B7FA3C4"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4ABA7E34"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6F886F39"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601FD1D8"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3FC23A4A"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1942F52A"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8C3FC4A"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1B266EB"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4231C83" w14:textId="77777777" w:rsidR="007C371B" w:rsidRPr="007C371B" w:rsidRDefault="007C371B" w:rsidP="007C371B">
            <w:pPr>
              <w:jc w:val="left"/>
              <w:rPr>
                <w:rFonts w:ascii="Times New Roman" w:hAnsi="Times New Roman" w:cs="Times New Roman"/>
                <w:sz w:val="20"/>
              </w:rPr>
            </w:pPr>
          </w:p>
        </w:tc>
      </w:tr>
      <w:tr w:rsidR="007C371B" w:rsidRPr="007C371B" w14:paraId="7A3F15AD" w14:textId="77777777" w:rsidTr="000771EB">
        <w:trPr>
          <w:trHeight w:val="264"/>
        </w:trPr>
        <w:tc>
          <w:tcPr>
            <w:tcW w:w="7162" w:type="dxa"/>
            <w:gridSpan w:val="5"/>
            <w:tcBorders>
              <w:top w:val="nil"/>
              <w:left w:val="nil"/>
              <w:bottom w:val="nil"/>
              <w:right w:val="nil"/>
            </w:tcBorders>
            <w:shd w:val="clear" w:color="auto" w:fill="auto"/>
            <w:noWrap/>
            <w:vAlign w:val="bottom"/>
            <w:hideMark/>
          </w:tcPr>
          <w:p w14:paraId="18D60836" w14:textId="77777777" w:rsidR="007C371B" w:rsidRPr="007C371B" w:rsidRDefault="007C371B" w:rsidP="007C371B">
            <w:pPr>
              <w:jc w:val="left"/>
              <w:rPr>
                <w:rFonts w:ascii="Arial" w:hAnsi="Arial"/>
                <w:sz w:val="20"/>
              </w:rPr>
            </w:pPr>
            <w:r w:rsidRPr="007C371B">
              <w:rPr>
                <w:rFonts w:ascii="Arial" w:hAnsi="Arial"/>
                <w:sz w:val="20"/>
              </w:rPr>
              <w:t xml:space="preserve">  KONSERNITILINPÄÄTÖSTÄ KOSKEVAT LIITETIEDOT</w:t>
            </w:r>
          </w:p>
        </w:tc>
        <w:tc>
          <w:tcPr>
            <w:tcW w:w="1333" w:type="dxa"/>
            <w:tcBorders>
              <w:top w:val="nil"/>
              <w:left w:val="nil"/>
              <w:bottom w:val="nil"/>
              <w:right w:val="nil"/>
            </w:tcBorders>
            <w:shd w:val="clear" w:color="auto" w:fill="auto"/>
            <w:noWrap/>
            <w:vAlign w:val="bottom"/>
            <w:hideMark/>
          </w:tcPr>
          <w:p w14:paraId="6605C05A" w14:textId="77777777" w:rsidR="007C371B" w:rsidRPr="007C371B" w:rsidRDefault="007C371B" w:rsidP="007C371B">
            <w:pPr>
              <w:jc w:val="left"/>
              <w:rPr>
                <w:rFonts w:ascii="Arial" w:hAnsi="Arial"/>
                <w:sz w:val="20"/>
              </w:rPr>
            </w:pPr>
          </w:p>
        </w:tc>
        <w:tc>
          <w:tcPr>
            <w:tcW w:w="1321" w:type="dxa"/>
            <w:tcBorders>
              <w:top w:val="nil"/>
              <w:left w:val="nil"/>
              <w:bottom w:val="nil"/>
              <w:right w:val="nil"/>
            </w:tcBorders>
            <w:shd w:val="clear" w:color="auto" w:fill="auto"/>
            <w:noWrap/>
            <w:vAlign w:val="bottom"/>
            <w:hideMark/>
          </w:tcPr>
          <w:p w14:paraId="05B13A8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B1E195D"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4CBFEEF5" w14:textId="77777777" w:rsidR="007C371B" w:rsidRPr="007C371B" w:rsidRDefault="007C371B" w:rsidP="007C371B">
            <w:pPr>
              <w:jc w:val="left"/>
              <w:rPr>
                <w:rFonts w:ascii="Arial" w:hAnsi="Arial"/>
                <w:sz w:val="20"/>
              </w:rPr>
            </w:pPr>
            <w:r w:rsidRPr="007C371B">
              <w:rPr>
                <w:rFonts w:ascii="Arial" w:hAnsi="Arial"/>
                <w:sz w:val="20"/>
              </w:rPr>
              <w:t>MONETRA</w:t>
            </w:r>
          </w:p>
        </w:tc>
      </w:tr>
      <w:tr w:rsidR="007C371B" w:rsidRPr="007C371B" w14:paraId="483490C2" w14:textId="77777777" w:rsidTr="000771EB">
        <w:trPr>
          <w:trHeight w:val="264"/>
        </w:trPr>
        <w:tc>
          <w:tcPr>
            <w:tcW w:w="3239" w:type="dxa"/>
            <w:tcBorders>
              <w:top w:val="nil"/>
              <w:left w:val="nil"/>
              <w:bottom w:val="nil"/>
              <w:right w:val="nil"/>
            </w:tcBorders>
            <w:shd w:val="clear" w:color="auto" w:fill="auto"/>
            <w:noWrap/>
            <w:vAlign w:val="bottom"/>
            <w:hideMark/>
          </w:tcPr>
          <w:p w14:paraId="612F8488" w14:textId="77777777" w:rsidR="007C371B" w:rsidRPr="007C371B" w:rsidRDefault="007C371B" w:rsidP="007C371B">
            <w:pPr>
              <w:jc w:val="left"/>
              <w:rPr>
                <w:rFonts w:ascii="Arial" w:hAnsi="Arial"/>
                <w:sz w:val="20"/>
              </w:rPr>
            </w:pPr>
          </w:p>
        </w:tc>
        <w:tc>
          <w:tcPr>
            <w:tcW w:w="3923" w:type="dxa"/>
            <w:gridSpan w:val="4"/>
            <w:tcBorders>
              <w:top w:val="nil"/>
              <w:left w:val="nil"/>
              <w:bottom w:val="nil"/>
              <w:right w:val="nil"/>
            </w:tcBorders>
            <w:shd w:val="clear" w:color="auto" w:fill="auto"/>
            <w:noWrap/>
            <w:vAlign w:val="bottom"/>
            <w:hideMark/>
          </w:tcPr>
          <w:p w14:paraId="76FC4AD1" w14:textId="77777777" w:rsidR="007C371B" w:rsidRPr="007C371B" w:rsidRDefault="007C371B" w:rsidP="007C371B">
            <w:pPr>
              <w:jc w:val="left"/>
              <w:rPr>
                <w:rFonts w:ascii="Arial" w:hAnsi="Arial"/>
                <w:szCs w:val="18"/>
              </w:rPr>
            </w:pPr>
            <w:r w:rsidRPr="007C371B">
              <w:rPr>
                <w:rFonts w:ascii="Arial" w:hAnsi="Arial"/>
                <w:szCs w:val="18"/>
              </w:rPr>
              <w:t>Konsernitilinpäätöksen laatimisperiaatteet</w:t>
            </w:r>
          </w:p>
        </w:tc>
        <w:tc>
          <w:tcPr>
            <w:tcW w:w="1333" w:type="dxa"/>
            <w:tcBorders>
              <w:top w:val="nil"/>
              <w:left w:val="nil"/>
              <w:bottom w:val="nil"/>
              <w:right w:val="nil"/>
            </w:tcBorders>
            <w:shd w:val="clear" w:color="auto" w:fill="auto"/>
            <w:noWrap/>
            <w:vAlign w:val="bottom"/>
            <w:hideMark/>
          </w:tcPr>
          <w:p w14:paraId="47CF25F7" w14:textId="77777777" w:rsidR="007C371B" w:rsidRPr="007C371B" w:rsidRDefault="007C371B" w:rsidP="007C371B">
            <w:pPr>
              <w:jc w:val="left"/>
              <w:rPr>
                <w:rFonts w:ascii="Arial" w:hAnsi="Arial"/>
                <w:szCs w:val="18"/>
              </w:rPr>
            </w:pPr>
          </w:p>
        </w:tc>
        <w:tc>
          <w:tcPr>
            <w:tcW w:w="1321" w:type="dxa"/>
            <w:tcBorders>
              <w:top w:val="nil"/>
              <w:left w:val="nil"/>
              <w:bottom w:val="nil"/>
              <w:right w:val="nil"/>
            </w:tcBorders>
            <w:shd w:val="clear" w:color="auto" w:fill="auto"/>
            <w:noWrap/>
            <w:vAlign w:val="bottom"/>
            <w:hideMark/>
          </w:tcPr>
          <w:p w14:paraId="70F0604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0A96A3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E5BA5DB"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CF6840B" w14:textId="77777777" w:rsidR="007C371B" w:rsidRPr="007C371B" w:rsidRDefault="007C371B" w:rsidP="007C371B">
            <w:pPr>
              <w:jc w:val="left"/>
              <w:rPr>
                <w:rFonts w:ascii="Times New Roman" w:hAnsi="Times New Roman" w:cs="Times New Roman"/>
                <w:sz w:val="20"/>
              </w:rPr>
            </w:pPr>
          </w:p>
        </w:tc>
      </w:tr>
      <w:tr w:rsidR="007C371B" w:rsidRPr="007C371B" w14:paraId="3EFE0958" w14:textId="77777777" w:rsidTr="000771EB">
        <w:trPr>
          <w:trHeight w:val="264"/>
        </w:trPr>
        <w:tc>
          <w:tcPr>
            <w:tcW w:w="3239" w:type="dxa"/>
            <w:tcBorders>
              <w:top w:val="nil"/>
              <w:left w:val="nil"/>
              <w:bottom w:val="nil"/>
              <w:right w:val="nil"/>
            </w:tcBorders>
            <w:shd w:val="clear" w:color="auto" w:fill="auto"/>
            <w:noWrap/>
            <w:vAlign w:val="bottom"/>
            <w:hideMark/>
          </w:tcPr>
          <w:p w14:paraId="23A23892" w14:textId="77777777" w:rsidR="007C371B" w:rsidRPr="007C371B" w:rsidRDefault="007C371B" w:rsidP="007C371B">
            <w:pPr>
              <w:jc w:val="left"/>
              <w:rPr>
                <w:rFonts w:ascii="Times New Roman" w:hAnsi="Times New Roman" w:cs="Times New Roman"/>
                <w:sz w:val="20"/>
              </w:rPr>
            </w:pPr>
          </w:p>
        </w:tc>
        <w:tc>
          <w:tcPr>
            <w:tcW w:w="3777" w:type="dxa"/>
            <w:gridSpan w:val="3"/>
            <w:tcBorders>
              <w:top w:val="nil"/>
              <w:left w:val="nil"/>
              <w:bottom w:val="nil"/>
              <w:right w:val="nil"/>
            </w:tcBorders>
            <w:shd w:val="clear" w:color="auto" w:fill="auto"/>
            <w:noWrap/>
            <w:vAlign w:val="bottom"/>
            <w:hideMark/>
          </w:tcPr>
          <w:p w14:paraId="21610791" w14:textId="77777777" w:rsidR="007C371B" w:rsidRPr="007C371B" w:rsidRDefault="007C371B" w:rsidP="007C371B">
            <w:pPr>
              <w:jc w:val="left"/>
              <w:rPr>
                <w:rFonts w:ascii="Arial" w:hAnsi="Arial"/>
                <w:szCs w:val="18"/>
              </w:rPr>
            </w:pPr>
            <w:r w:rsidRPr="007C371B">
              <w:rPr>
                <w:rFonts w:ascii="Arial" w:hAnsi="Arial"/>
                <w:szCs w:val="18"/>
              </w:rPr>
              <w:t>Konsernitilinpäätöksen laajuus</w:t>
            </w:r>
          </w:p>
        </w:tc>
        <w:tc>
          <w:tcPr>
            <w:tcW w:w="146" w:type="dxa"/>
            <w:tcBorders>
              <w:top w:val="nil"/>
              <w:left w:val="nil"/>
              <w:bottom w:val="nil"/>
              <w:right w:val="nil"/>
            </w:tcBorders>
            <w:shd w:val="clear" w:color="auto" w:fill="auto"/>
            <w:noWrap/>
            <w:vAlign w:val="bottom"/>
            <w:hideMark/>
          </w:tcPr>
          <w:p w14:paraId="226C06F1"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2553070C"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7D42136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AEE36AB"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FB4346F"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F4C58F8" w14:textId="77777777" w:rsidR="007C371B" w:rsidRPr="007C371B" w:rsidRDefault="007C371B" w:rsidP="007C371B">
            <w:pPr>
              <w:jc w:val="left"/>
              <w:rPr>
                <w:rFonts w:ascii="Times New Roman" w:hAnsi="Times New Roman" w:cs="Times New Roman"/>
                <w:sz w:val="20"/>
              </w:rPr>
            </w:pPr>
          </w:p>
        </w:tc>
      </w:tr>
      <w:tr w:rsidR="007C371B" w:rsidRPr="007C371B" w14:paraId="68638B8B" w14:textId="77777777" w:rsidTr="000771EB">
        <w:trPr>
          <w:trHeight w:val="264"/>
        </w:trPr>
        <w:tc>
          <w:tcPr>
            <w:tcW w:w="3239" w:type="dxa"/>
            <w:tcBorders>
              <w:top w:val="nil"/>
              <w:left w:val="nil"/>
              <w:bottom w:val="nil"/>
              <w:right w:val="nil"/>
            </w:tcBorders>
            <w:shd w:val="clear" w:color="auto" w:fill="auto"/>
            <w:noWrap/>
            <w:vAlign w:val="bottom"/>
            <w:hideMark/>
          </w:tcPr>
          <w:p w14:paraId="32B95A59" w14:textId="77777777" w:rsidR="007C371B" w:rsidRPr="007C371B" w:rsidRDefault="007C371B" w:rsidP="007C371B">
            <w:pPr>
              <w:jc w:val="left"/>
              <w:rPr>
                <w:rFonts w:ascii="Times New Roman" w:hAnsi="Times New Roman" w:cs="Times New Roman"/>
                <w:sz w:val="20"/>
              </w:rPr>
            </w:pPr>
          </w:p>
        </w:tc>
        <w:tc>
          <w:tcPr>
            <w:tcW w:w="3923" w:type="dxa"/>
            <w:gridSpan w:val="4"/>
            <w:tcBorders>
              <w:top w:val="nil"/>
              <w:left w:val="nil"/>
              <w:bottom w:val="nil"/>
              <w:right w:val="nil"/>
            </w:tcBorders>
            <w:shd w:val="clear" w:color="auto" w:fill="auto"/>
            <w:noWrap/>
            <w:vAlign w:val="bottom"/>
            <w:hideMark/>
          </w:tcPr>
          <w:p w14:paraId="0BCBD8F5" w14:textId="77777777" w:rsidR="007C371B" w:rsidRPr="007C371B" w:rsidRDefault="007C371B" w:rsidP="007C371B">
            <w:pPr>
              <w:jc w:val="left"/>
              <w:rPr>
                <w:rFonts w:ascii="Arial" w:hAnsi="Arial"/>
                <w:szCs w:val="18"/>
              </w:rPr>
            </w:pPr>
            <w:r w:rsidRPr="007C371B">
              <w:rPr>
                <w:rFonts w:ascii="Arial" w:hAnsi="Arial"/>
                <w:szCs w:val="18"/>
              </w:rPr>
              <w:t>Sisäiset liiketapahtumat ja sisäiset katteet</w:t>
            </w:r>
          </w:p>
        </w:tc>
        <w:tc>
          <w:tcPr>
            <w:tcW w:w="1333" w:type="dxa"/>
            <w:tcBorders>
              <w:top w:val="nil"/>
              <w:left w:val="nil"/>
              <w:bottom w:val="nil"/>
              <w:right w:val="nil"/>
            </w:tcBorders>
            <w:shd w:val="clear" w:color="auto" w:fill="auto"/>
            <w:noWrap/>
            <w:vAlign w:val="bottom"/>
            <w:hideMark/>
          </w:tcPr>
          <w:p w14:paraId="264EF391" w14:textId="77777777" w:rsidR="007C371B" w:rsidRPr="007C371B" w:rsidRDefault="007C371B" w:rsidP="007C371B">
            <w:pPr>
              <w:jc w:val="left"/>
              <w:rPr>
                <w:rFonts w:ascii="Arial" w:hAnsi="Arial"/>
                <w:szCs w:val="18"/>
              </w:rPr>
            </w:pPr>
          </w:p>
        </w:tc>
        <w:tc>
          <w:tcPr>
            <w:tcW w:w="1321" w:type="dxa"/>
            <w:tcBorders>
              <w:top w:val="nil"/>
              <w:left w:val="nil"/>
              <w:bottom w:val="nil"/>
              <w:right w:val="nil"/>
            </w:tcBorders>
            <w:shd w:val="clear" w:color="auto" w:fill="auto"/>
            <w:noWrap/>
            <w:vAlign w:val="bottom"/>
            <w:hideMark/>
          </w:tcPr>
          <w:p w14:paraId="3DE2BCDF"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E747D85"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6002E3C"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FFA8240" w14:textId="77777777" w:rsidR="007C371B" w:rsidRPr="007C371B" w:rsidRDefault="007C371B" w:rsidP="007C371B">
            <w:pPr>
              <w:jc w:val="left"/>
              <w:rPr>
                <w:rFonts w:ascii="Times New Roman" w:hAnsi="Times New Roman" w:cs="Times New Roman"/>
                <w:sz w:val="20"/>
              </w:rPr>
            </w:pPr>
          </w:p>
        </w:tc>
      </w:tr>
      <w:tr w:rsidR="007C371B" w:rsidRPr="007C371B" w14:paraId="604DDD00" w14:textId="77777777" w:rsidTr="000771EB">
        <w:trPr>
          <w:trHeight w:val="264"/>
        </w:trPr>
        <w:tc>
          <w:tcPr>
            <w:tcW w:w="3239" w:type="dxa"/>
            <w:tcBorders>
              <w:top w:val="nil"/>
              <w:left w:val="nil"/>
              <w:bottom w:val="nil"/>
              <w:right w:val="nil"/>
            </w:tcBorders>
            <w:shd w:val="clear" w:color="auto" w:fill="auto"/>
            <w:noWrap/>
            <w:vAlign w:val="bottom"/>
            <w:hideMark/>
          </w:tcPr>
          <w:p w14:paraId="4DED3979" w14:textId="77777777" w:rsidR="007C371B" w:rsidRPr="007C371B" w:rsidRDefault="007C371B" w:rsidP="007C371B">
            <w:pPr>
              <w:jc w:val="left"/>
              <w:rPr>
                <w:rFonts w:ascii="Times New Roman" w:hAnsi="Times New Roman" w:cs="Times New Roman"/>
                <w:sz w:val="20"/>
              </w:rPr>
            </w:pPr>
          </w:p>
        </w:tc>
        <w:tc>
          <w:tcPr>
            <w:tcW w:w="3923" w:type="dxa"/>
            <w:gridSpan w:val="4"/>
            <w:tcBorders>
              <w:top w:val="nil"/>
              <w:left w:val="nil"/>
              <w:bottom w:val="nil"/>
              <w:right w:val="nil"/>
            </w:tcBorders>
            <w:shd w:val="clear" w:color="auto" w:fill="auto"/>
            <w:noWrap/>
            <w:vAlign w:val="bottom"/>
            <w:hideMark/>
          </w:tcPr>
          <w:p w14:paraId="20C2B8F7" w14:textId="77777777" w:rsidR="007C371B" w:rsidRPr="007C371B" w:rsidRDefault="007C371B" w:rsidP="007C371B">
            <w:pPr>
              <w:jc w:val="left"/>
              <w:rPr>
                <w:rFonts w:ascii="Arial" w:hAnsi="Arial"/>
                <w:szCs w:val="18"/>
              </w:rPr>
            </w:pPr>
            <w:r w:rsidRPr="007C371B">
              <w:rPr>
                <w:rFonts w:ascii="Arial" w:hAnsi="Arial"/>
                <w:szCs w:val="18"/>
              </w:rPr>
              <w:t>Poistoero ja vapaaehtoiset varaukset</w:t>
            </w:r>
          </w:p>
        </w:tc>
        <w:tc>
          <w:tcPr>
            <w:tcW w:w="1333" w:type="dxa"/>
            <w:tcBorders>
              <w:top w:val="nil"/>
              <w:left w:val="nil"/>
              <w:bottom w:val="nil"/>
              <w:right w:val="nil"/>
            </w:tcBorders>
            <w:shd w:val="clear" w:color="auto" w:fill="auto"/>
            <w:noWrap/>
            <w:vAlign w:val="bottom"/>
            <w:hideMark/>
          </w:tcPr>
          <w:p w14:paraId="693EA5AF" w14:textId="77777777" w:rsidR="007C371B" w:rsidRPr="007C371B" w:rsidRDefault="007C371B" w:rsidP="007C371B">
            <w:pPr>
              <w:jc w:val="left"/>
              <w:rPr>
                <w:rFonts w:ascii="Arial" w:hAnsi="Arial"/>
                <w:szCs w:val="18"/>
              </w:rPr>
            </w:pPr>
          </w:p>
        </w:tc>
        <w:tc>
          <w:tcPr>
            <w:tcW w:w="1321" w:type="dxa"/>
            <w:tcBorders>
              <w:top w:val="nil"/>
              <w:left w:val="nil"/>
              <w:bottom w:val="nil"/>
              <w:right w:val="nil"/>
            </w:tcBorders>
            <w:shd w:val="clear" w:color="auto" w:fill="auto"/>
            <w:noWrap/>
            <w:vAlign w:val="bottom"/>
            <w:hideMark/>
          </w:tcPr>
          <w:p w14:paraId="23670F2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3BC35B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6646C7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5A1EEAA" w14:textId="77777777" w:rsidR="007C371B" w:rsidRPr="007C371B" w:rsidRDefault="007C371B" w:rsidP="007C371B">
            <w:pPr>
              <w:jc w:val="left"/>
              <w:rPr>
                <w:rFonts w:ascii="Times New Roman" w:hAnsi="Times New Roman" w:cs="Times New Roman"/>
                <w:sz w:val="20"/>
              </w:rPr>
            </w:pPr>
          </w:p>
        </w:tc>
      </w:tr>
      <w:tr w:rsidR="007C371B" w:rsidRPr="007C371B" w14:paraId="4939471C" w14:textId="77777777" w:rsidTr="000771EB">
        <w:trPr>
          <w:trHeight w:val="264"/>
        </w:trPr>
        <w:tc>
          <w:tcPr>
            <w:tcW w:w="3239" w:type="dxa"/>
            <w:tcBorders>
              <w:top w:val="nil"/>
              <w:left w:val="nil"/>
              <w:bottom w:val="nil"/>
              <w:right w:val="nil"/>
            </w:tcBorders>
            <w:shd w:val="clear" w:color="auto" w:fill="auto"/>
            <w:noWrap/>
            <w:vAlign w:val="bottom"/>
            <w:hideMark/>
          </w:tcPr>
          <w:p w14:paraId="262442E9" w14:textId="77777777" w:rsidR="007C371B" w:rsidRPr="007C371B" w:rsidRDefault="007C371B" w:rsidP="007C371B">
            <w:pPr>
              <w:jc w:val="left"/>
              <w:rPr>
                <w:rFonts w:ascii="Times New Roman" w:hAnsi="Times New Roman" w:cs="Times New Roman"/>
                <w:sz w:val="20"/>
              </w:rPr>
            </w:pPr>
          </w:p>
        </w:tc>
        <w:tc>
          <w:tcPr>
            <w:tcW w:w="3777" w:type="dxa"/>
            <w:gridSpan w:val="3"/>
            <w:tcBorders>
              <w:top w:val="nil"/>
              <w:left w:val="nil"/>
              <w:bottom w:val="nil"/>
              <w:right w:val="nil"/>
            </w:tcBorders>
            <w:shd w:val="clear" w:color="auto" w:fill="auto"/>
            <w:noWrap/>
            <w:vAlign w:val="bottom"/>
            <w:hideMark/>
          </w:tcPr>
          <w:p w14:paraId="5827AC6D" w14:textId="77777777" w:rsidR="007C371B" w:rsidRPr="007C371B" w:rsidRDefault="007C371B" w:rsidP="007C371B">
            <w:pPr>
              <w:jc w:val="left"/>
              <w:rPr>
                <w:rFonts w:ascii="Arial" w:hAnsi="Arial"/>
                <w:szCs w:val="18"/>
              </w:rPr>
            </w:pPr>
            <w:r w:rsidRPr="007C371B">
              <w:rPr>
                <w:rFonts w:ascii="Arial" w:hAnsi="Arial"/>
                <w:szCs w:val="18"/>
              </w:rPr>
              <w:t>Keskinäisen omistuksen eliminointi</w:t>
            </w:r>
          </w:p>
        </w:tc>
        <w:tc>
          <w:tcPr>
            <w:tcW w:w="146" w:type="dxa"/>
            <w:tcBorders>
              <w:top w:val="nil"/>
              <w:left w:val="nil"/>
              <w:bottom w:val="nil"/>
              <w:right w:val="nil"/>
            </w:tcBorders>
            <w:shd w:val="clear" w:color="auto" w:fill="auto"/>
            <w:noWrap/>
            <w:vAlign w:val="bottom"/>
            <w:hideMark/>
          </w:tcPr>
          <w:p w14:paraId="050EABE4"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1EE4F896"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5121532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67FF602"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60D6159"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A5C7D21" w14:textId="77777777" w:rsidR="007C371B" w:rsidRPr="007C371B" w:rsidRDefault="007C371B" w:rsidP="007C371B">
            <w:pPr>
              <w:jc w:val="left"/>
              <w:rPr>
                <w:rFonts w:ascii="Times New Roman" w:hAnsi="Times New Roman" w:cs="Times New Roman"/>
                <w:sz w:val="20"/>
              </w:rPr>
            </w:pPr>
          </w:p>
        </w:tc>
      </w:tr>
      <w:tr w:rsidR="007C371B" w:rsidRPr="007C371B" w14:paraId="131A6A40" w14:textId="77777777" w:rsidTr="000771EB">
        <w:trPr>
          <w:trHeight w:val="264"/>
        </w:trPr>
        <w:tc>
          <w:tcPr>
            <w:tcW w:w="3239" w:type="dxa"/>
            <w:tcBorders>
              <w:top w:val="nil"/>
              <w:left w:val="nil"/>
              <w:bottom w:val="nil"/>
              <w:right w:val="nil"/>
            </w:tcBorders>
            <w:shd w:val="clear" w:color="auto" w:fill="auto"/>
            <w:noWrap/>
            <w:vAlign w:val="bottom"/>
            <w:hideMark/>
          </w:tcPr>
          <w:p w14:paraId="3569DB35" w14:textId="77777777" w:rsidR="007C371B" w:rsidRPr="007C371B" w:rsidRDefault="007C371B" w:rsidP="007C371B">
            <w:pPr>
              <w:jc w:val="left"/>
              <w:rPr>
                <w:rFonts w:ascii="Times New Roman" w:hAnsi="Times New Roman" w:cs="Times New Roman"/>
                <w:sz w:val="20"/>
              </w:rPr>
            </w:pPr>
          </w:p>
        </w:tc>
        <w:tc>
          <w:tcPr>
            <w:tcW w:w="3631" w:type="dxa"/>
            <w:gridSpan w:val="2"/>
            <w:tcBorders>
              <w:top w:val="nil"/>
              <w:left w:val="nil"/>
              <w:bottom w:val="nil"/>
              <w:right w:val="nil"/>
            </w:tcBorders>
            <w:shd w:val="clear" w:color="auto" w:fill="auto"/>
            <w:noWrap/>
            <w:vAlign w:val="bottom"/>
            <w:hideMark/>
          </w:tcPr>
          <w:p w14:paraId="390B5885" w14:textId="77777777" w:rsidR="007C371B" w:rsidRPr="007C371B" w:rsidRDefault="007C371B" w:rsidP="007C371B">
            <w:pPr>
              <w:jc w:val="left"/>
              <w:rPr>
                <w:rFonts w:ascii="Arial" w:hAnsi="Arial"/>
                <w:szCs w:val="18"/>
              </w:rPr>
            </w:pPr>
            <w:r w:rsidRPr="007C371B">
              <w:rPr>
                <w:rFonts w:ascii="Arial" w:hAnsi="Arial"/>
                <w:szCs w:val="18"/>
              </w:rPr>
              <w:t>Vähemmistöosuudet</w:t>
            </w:r>
          </w:p>
        </w:tc>
        <w:tc>
          <w:tcPr>
            <w:tcW w:w="146" w:type="dxa"/>
            <w:tcBorders>
              <w:top w:val="nil"/>
              <w:left w:val="nil"/>
              <w:bottom w:val="nil"/>
              <w:right w:val="nil"/>
            </w:tcBorders>
            <w:shd w:val="clear" w:color="auto" w:fill="auto"/>
            <w:noWrap/>
            <w:vAlign w:val="bottom"/>
            <w:hideMark/>
          </w:tcPr>
          <w:p w14:paraId="034FBF1C"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25635204"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6E4E29D0"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47A6F08C"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A66F88F"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B5A6DA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72D6222" w14:textId="77777777" w:rsidR="007C371B" w:rsidRPr="007C371B" w:rsidRDefault="007C371B" w:rsidP="007C371B">
            <w:pPr>
              <w:jc w:val="left"/>
              <w:rPr>
                <w:rFonts w:ascii="Times New Roman" w:hAnsi="Times New Roman" w:cs="Times New Roman"/>
                <w:sz w:val="20"/>
              </w:rPr>
            </w:pPr>
          </w:p>
        </w:tc>
      </w:tr>
      <w:tr w:rsidR="007C371B" w:rsidRPr="007C371B" w14:paraId="727DBBFA" w14:textId="77777777" w:rsidTr="000771EB">
        <w:trPr>
          <w:trHeight w:val="264"/>
        </w:trPr>
        <w:tc>
          <w:tcPr>
            <w:tcW w:w="3239" w:type="dxa"/>
            <w:tcBorders>
              <w:top w:val="nil"/>
              <w:left w:val="nil"/>
              <w:bottom w:val="nil"/>
              <w:right w:val="nil"/>
            </w:tcBorders>
            <w:shd w:val="clear" w:color="auto" w:fill="auto"/>
            <w:noWrap/>
            <w:vAlign w:val="bottom"/>
            <w:hideMark/>
          </w:tcPr>
          <w:p w14:paraId="776AE00E" w14:textId="77777777" w:rsidR="007C371B" w:rsidRPr="007C371B" w:rsidRDefault="007C371B" w:rsidP="007C371B">
            <w:pPr>
              <w:jc w:val="left"/>
              <w:rPr>
                <w:rFonts w:ascii="Times New Roman" w:hAnsi="Times New Roman" w:cs="Times New Roman"/>
                <w:sz w:val="20"/>
              </w:rPr>
            </w:pPr>
          </w:p>
        </w:tc>
        <w:tc>
          <w:tcPr>
            <w:tcW w:w="3777" w:type="dxa"/>
            <w:gridSpan w:val="3"/>
            <w:tcBorders>
              <w:top w:val="nil"/>
              <w:left w:val="nil"/>
              <w:bottom w:val="nil"/>
              <w:right w:val="nil"/>
            </w:tcBorders>
            <w:shd w:val="clear" w:color="auto" w:fill="auto"/>
            <w:noWrap/>
            <w:vAlign w:val="bottom"/>
            <w:hideMark/>
          </w:tcPr>
          <w:p w14:paraId="5A226BE0" w14:textId="77777777" w:rsidR="007C371B" w:rsidRPr="007C371B" w:rsidRDefault="007C371B" w:rsidP="007C371B">
            <w:pPr>
              <w:jc w:val="left"/>
              <w:rPr>
                <w:rFonts w:ascii="Arial" w:hAnsi="Arial"/>
                <w:szCs w:val="18"/>
              </w:rPr>
            </w:pPr>
            <w:r w:rsidRPr="007C371B">
              <w:rPr>
                <w:rFonts w:ascii="Arial" w:hAnsi="Arial"/>
                <w:szCs w:val="18"/>
              </w:rPr>
              <w:t>Suunnitelmapoistojen oikaisu</w:t>
            </w:r>
          </w:p>
        </w:tc>
        <w:tc>
          <w:tcPr>
            <w:tcW w:w="146" w:type="dxa"/>
            <w:tcBorders>
              <w:top w:val="nil"/>
              <w:left w:val="nil"/>
              <w:bottom w:val="nil"/>
              <w:right w:val="nil"/>
            </w:tcBorders>
            <w:shd w:val="clear" w:color="auto" w:fill="auto"/>
            <w:noWrap/>
            <w:vAlign w:val="bottom"/>
            <w:hideMark/>
          </w:tcPr>
          <w:p w14:paraId="759154B3"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636B5F8B"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293D55E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11542CE"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7B0A20B"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E45453A" w14:textId="77777777" w:rsidR="007C371B" w:rsidRPr="007C371B" w:rsidRDefault="007C371B" w:rsidP="007C371B">
            <w:pPr>
              <w:jc w:val="left"/>
              <w:rPr>
                <w:rFonts w:ascii="Times New Roman" w:hAnsi="Times New Roman" w:cs="Times New Roman"/>
                <w:sz w:val="20"/>
              </w:rPr>
            </w:pPr>
          </w:p>
        </w:tc>
      </w:tr>
      <w:tr w:rsidR="007C371B" w:rsidRPr="007C371B" w14:paraId="748FE94D" w14:textId="77777777" w:rsidTr="000771EB">
        <w:trPr>
          <w:trHeight w:val="264"/>
        </w:trPr>
        <w:tc>
          <w:tcPr>
            <w:tcW w:w="3239" w:type="dxa"/>
            <w:tcBorders>
              <w:top w:val="nil"/>
              <w:left w:val="nil"/>
              <w:bottom w:val="nil"/>
              <w:right w:val="nil"/>
            </w:tcBorders>
            <w:shd w:val="clear" w:color="auto" w:fill="auto"/>
            <w:noWrap/>
            <w:vAlign w:val="bottom"/>
            <w:hideMark/>
          </w:tcPr>
          <w:p w14:paraId="5CA1540A" w14:textId="77777777" w:rsidR="007C371B" w:rsidRPr="007C371B" w:rsidRDefault="007C371B" w:rsidP="007C371B">
            <w:pPr>
              <w:jc w:val="left"/>
              <w:rPr>
                <w:rFonts w:ascii="Times New Roman" w:hAnsi="Times New Roman" w:cs="Times New Roman"/>
                <w:sz w:val="20"/>
              </w:rPr>
            </w:pPr>
          </w:p>
        </w:tc>
        <w:tc>
          <w:tcPr>
            <w:tcW w:w="3631" w:type="dxa"/>
            <w:gridSpan w:val="2"/>
            <w:tcBorders>
              <w:top w:val="nil"/>
              <w:left w:val="nil"/>
              <w:bottom w:val="nil"/>
              <w:right w:val="nil"/>
            </w:tcBorders>
            <w:shd w:val="clear" w:color="auto" w:fill="auto"/>
            <w:noWrap/>
            <w:vAlign w:val="bottom"/>
            <w:hideMark/>
          </w:tcPr>
          <w:p w14:paraId="3421E4F7" w14:textId="77777777" w:rsidR="007C371B" w:rsidRPr="007C371B" w:rsidRDefault="007C371B" w:rsidP="007C371B">
            <w:pPr>
              <w:jc w:val="left"/>
              <w:rPr>
                <w:rFonts w:ascii="Arial" w:hAnsi="Arial"/>
                <w:szCs w:val="18"/>
              </w:rPr>
            </w:pPr>
            <w:r w:rsidRPr="007C371B">
              <w:rPr>
                <w:rFonts w:ascii="Arial" w:hAnsi="Arial"/>
                <w:szCs w:val="18"/>
              </w:rPr>
              <w:t>Osakkuusyhteisöt</w:t>
            </w:r>
          </w:p>
        </w:tc>
        <w:tc>
          <w:tcPr>
            <w:tcW w:w="146" w:type="dxa"/>
            <w:tcBorders>
              <w:top w:val="nil"/>
              <w:left w:val="nil"/>
              <w:bottom w:val="nil"/>
              <w:right w:val="nil"/>
            </w:tcBorders>
            <w:shd w:val="clear" w:color="auto" w:fill="auto"/>
            <w:noWrap/>
            <w:vAlign w:val="bottom"/>
            <w:hideMark/>
          </w:tcPr>
          <w:p w14:paraId="1359AFB3"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72B622F1"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50676B3D"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2A89EE62"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88AFCAC"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70C0882"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3AF3BA5" w14:textId="77777777" w:rsidR="007C371B" w:rsidRPr="007C371B" w:rsidRDefault="007C371B" w:rsidP="007C371B">
            <w:pPr>
              <w:jc w:val="left"/>
              <w:rPr>
                <w:rFonts w:ascii="Times New Roman" w:hAnsi="Times New Roman" w:cs="Times New Roman"/>
                <w:sz w:val="20"/>
              </w:rPr>
            </w:pPr>
          </w:p>
        </w:tc>
      </w:tr>
      <w:tr w:rsidR="007C371B" w:rsidRPr="007C371B" w14:paraId="1F6ECBBF" w14:textId="77777777" w:rsidTr="000771EB">
        <w:trPr>
          <w:trHeight w:val="264"/>
        </w:trPr>
        <w:tc>
          <w:tcPr>
            <w:tcW w:w="3239" w:type="dxa"/>
            <w:tcBorders>
              <w:top w:val="nil"/>
              <w:left w:val="nil"/>
              <w:bottom w:val="nil"/>
              <w:right w:val="nil"/>
            </w:tcBorders>
            <w:shd w:val="clear" w:color="auto" w:fill="auto"/>
            <w:noWrap/>
            <w:vAlign w:val="bottom"/>
            <w:hideMark/>
          </w:tcPr>
          <w:p w14:paraId="4FF6304C" w14:textId="77777777" w:rsidR="007C371B" w:rsidRPr="007C371B" w:rsidRDefault="007C371B" w:rsidP="007C371B">
            <w:pPr>
              <w:jc w:val="left"/>
              <w:rPr>
                <w:rFonts w:ascii="Arial" w:hAnsi="Arial"/>
                <w:szCs w:val="18"/>
              </w:rPr>
            </w:pPr>
            <w:r w:rsidRPr="007C371B">
              <w:rPr>
                <w:rFonts w:ascii="Arial" w:hAnsi="Arial"/>
                <w:szCs w:val="18"/>
              </w:rPr>
              <w:t xml:space="preserve">  </w:t>
            </w:r>
          </w:p>
        </w:tc>
        <w:tc>
          <w:tcPr>
            <w:tcW w:w="3485" w:type="dxa"/>
            <w:tcBorders>
              <w:top w:val="nil"/>
              <w:left w:val="nil"/>
              <w:bottom w:val="nil"/>
              <w:right w:val="nil"/>
            </w:tcBorders>
            <w:shd w:val="clear" w:color="auto" w:fill="auto"/>
            <w:noWrap/>
            <w:vAlign w:val="bottom"/>
            <w:hideMark/>
          </w:tcPr>
          <w:p w14:paraId="32A7C13B"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68ACC44E"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46F3D64D"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13712C61"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77C047FF"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2696FBC6"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945916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CE7F84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A2CB027" w14:textId="77777777" w:rsidR="007C371B" w:rsidRPr="007C371B" w:rsidRDefault="007C371B" w:rsidP="007C371B">
            <w:pPr>
              <w:jc w:val="left"/>
              <w:rPr>
                <w:rFonts w:ascii="Times New Roman" w:hAnsi="Times New Roman" w:cs="Times New Roman"/>
                <w:sz w:val="20"/>
              </w:rPr>
            </w:pPr>
          </w:p>
        </w:tc>
      </w:tr>
      <w:tr w:rsidR="007C371B" w:rsidRPr="007C371B" w14:paraId="2EEEDAE3" w14:textId="77777777" w:rsidTr="000771EB">
        <w:trPr>
          <w:trHeight w:val="264"/>
        </w:trPr>
        <w:tc>
          <w:tcPr>
            <w:tcW w:w="7016" w:type="dxa"/>
            <w:gridSpan w:val="4"/>
            <w:tcBorders>
              <w:top w:val="nil"/>
              <w:left w:val="nil"/>
              <w:bottom w:val="nil"/>
              <w:right w:val="nil"/>
            </w:tcBorders>
            <w:shd w:val="clear" w:color="auto" w:fill="auto"/>
            <w:noWrap/>
            <w:vAlign w:val="bottom"/>
            <w:hideMark/>
          </w:tcPr>
          <w:p w14:paraId="788B105C" w14:textId="77777777" w:rsidR="007C371B" w:rsidRPr="007C371B" w:rsidRDefault="007C371B" w:rsidP="007C371B">
            <w:pPr>
              <w:jc w:val="left"/>
              <w:rPr>
                <w:rFonts w:ascii="Arial" w:hAnsi="Arial"/>
                <w:sz w:val="20"/>
              </w:rPr>
            </w:pPr>
            <w:r w:rsidRPr="007C371B">
              <w:rPr>
                <w:rFonts w:ascii="Arial" w:hAnsi="Arial"/>
                <w:sz w:val="20"/>
              </w:rPr>
              <w:t xml:space="preserve">  TULOSLASKELMAA KOSKEVAT LIITETIEDOT</w:t>
            </w:r>
          </w:p>
        </w:tc>
        <w:tc>
          <w:tcPr>
            <w:tcW w:w="146" w:type="dxa"/>
            <w:tcBorders>
              <w:top w:val="nil"/>
              <w:left w:val="nil"/>
              <w:bottom w:val="nil"/>
              <w:right w:val="nil"/>
            </w:tcBorders>
            <w:shd w:val="clear" w:color="auto" w:fill="auto"/>
            <w:noWrap/>
            <w:vAlign w:val="bottom"/>
            <w:hideMark/>
          </w:tcPr>
          <w:p w14:paraId="09FF9F8C" w14:textId="77777777" w:rsidR="007C371B" w:rsidRPr="007C371B" w:rsidRDefault="007C371B" w:rsidP="007C371B">
            <w:pPr>
              <w:jc w:val="left"/>
              <w:rPr>
                <w:rFonts w:ascii="Arial" w:hAnsi="Arial"/>
                <w:sz w:val="20"/>
              </w:rPr>
            </w:pPr>
          </w:p>
        </w:tc>
        <w:tc>
          <w:tcPr>
            <w:tcW w:w="1333" w:type="dxa"/>
            <w:tcBorders>
              <w:top w:val="nil"/>
              <w:left w:val="nil"/>
              <w:bottom w:val="nil"/>
              <w:right w:val="nil"/>
            </w:tcBorders>
            <w:shd w:val="clear" w:color="auto" w:fill="auto"/>
            <w:noWrap/>
            <w:vAlign w:val="bottom"/>
            <w:hideMark/>
          </w:tcPr>
          <w:p w14:paraId="2E9876BB"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2A0FB89B"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829CF8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70B30E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35F027A" w14:textId="77777777" w:rsidR="007C371B" w:rsidRPr="007C371B" w:rsidRDefault="007C371B" w:rsidP="007C371B">
            <w:pPr>
              <w:jc w:val="left"/>
              <w:rPr>
                <w:rFonts w:ascii="Times New Roman" w:hAnsi="Times New Roman" w:cs="Times New Roman"/>
                <w:sz w:val="20"/>
              </w:rPr>
            </w:pPr>
          </w:p>
        </w:tc>
      </w:tr>
      <w:tr w:rsidR="007C371B" w:rsidRPr="007C371B" w14:paraId="4485998C" w14:textId="77777777" w:rsidTr="000771EB">
        <w:trPr>
          <w:trHeight w:val="264"/>
        </w:trPr>
        <w:tc>
          <w:tcPr>
            <w:tcW w:w="3239" w:type="dxa"/>
            <w:tcBorders>
              <w:top w:val="nil"/>
              <w:left w:val="nil"/>
              <w:bottom w:val="nil"/>
              <w:right w:val="nil"/>
            </w:tcBorders>
            <w:shd w:val="clear" w:color="auto" w:fill="auto"/>
            <w:noWrap/>
            <w:vAlign w:val="bottom"/>
            <w:hideMark/>
          </w:tcPr>
          <w:p w14:paraId="1C5004C4" w14:textId="77777777" w:rsidR="007C371B" w:rsidRPr="007C371B" w:rsidRDefault="007C371B" w:rsidP="007C371B">
            <w:pPr>
              <w:jc w:val="left"/>
              <w:rPr>
                <w:rFonts w:ascii="Arial" w:hAnsi="Arial"/>
                <w:szCs w:val="18"/>
              </w:rPr>
            </w:pPr>
            <w:r w:rsidRPr="007C371B">
              <w:rPr>
                <w:rFonts w:ascii="Arial" w:hAnsi="Arial"/>
                <w:szCs w:val="18"/>
              </w:rPr>
              <w:t xml:space="preserve">    Liitetieto 6:</w:t>
            </w:r>
          </w:p>
        </w:tc>
        <w:tc>
          <w:tcPr>
            <w:tcW w:w="3631" w:type="dxa"/>
            <w:gridSpan w:val="2"/>
            <w:tcBorders>
              <w:top w:val="nil"/>
              <w:left w:val="nil"/>
              <w:bottom w:val="nil"/>
              <w:right w:val="nil"/>
            </w:tcBorders>
            <w:shd w:val="clear" w:color="auto" w:fill="auto"/>
            <w:noWrap/>
            <w:vAlign w:val="bottom"/>
            <w:hideMark/>
          </w:tcPr>
          <w:p w14:paraId="44D3A5ED" w14:textId="77777777" w:rsidR="007C371B" w:rsidRPr="007C371B" w:rsidRDefault="007C371B" w:rsidP="007C371B">
            <w:pPr>
              <w:jc w:val="left"/>
              <w:rPr>
                <w:rFonts w:ascii="Arial" w:hAnsi="Arial"/>
                <w:szCs w:val="18"/>
              </w:rPr>
            </w:pPr>
            <w:r w:rsidRPr="007C371B">
              <w:rPr>
                <w:rFonts w:ascii="Arial" w:hAnsi="Arial"/>
                <w:szCs w:val="18"/>
              </w:rPr>
              <w:t>Toimintatuotot</w:t>
            </w:r>
          </w:p>
        </w:tc>
        <w:tc>
          <w:tcPr>
            <w:tcW w:w="146" w:type="dxa"/>
            <w:tcBorders>
              <w:top w:val="nil"/>
              <w:left w:val="nil"/>
              <w:bottom w:val="nil"/>
              <w:right w:val="nil"/>
            </w:tcBorders>
            <w:shd w:val="clear" w:color="auto" w:fill="auto"/>
            <w:noWrap/>
            <w:vAlign w:val="bottom"/>
            <w:hideMark/>
          </w:tcPr>
          <w:p w14:paraId="06913CF5"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0CDC3DE7"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783F718D"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34F415A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2EE6814"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F1B8FA5"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3F62989D" w14:textId="77777777" w:rsidR="007C371B" w:rsidRPr="007C371B" w:rsidRDefault="007C371B" w:rsidP="007C371B">
            <w:pPr>
              <w:jc w:val="left"/>
              <w:rPr>
                <w:rFonts w:ascii="Arial" w:hAnsi="Arial"/>
                <w:szCs w:val="18"/>
              </w:rPr>
            </w:pPr>
          </w:p>
        </w:tc>
      </w:tr>
      <w:tr w:rsidR="007C371B" w:rsidRPr="007C371B" w14:paraId="0D59BFC5" w14:textId="77777777" w:rsidTr="000771EB">
        <w:trPr>
          <w:trHeight w:val="264"/>
        </w:trPr>
        <w:tc>
          <w:tcPr>
            <w:tcW w:w="3239" w:type="dxa"/>
            <w:tcBorders>
              <w:top w:val="nil"/>
              <w:left w:val="nil"/>
              <w:bottom w:val="nil"/>
              <w:right w:val="nil"/>
            </w:tcBorders>
            <w:shd w:val="clear" w:color="auto" w:fill="auto"/>
            <w:noWrap/>
            <w:vAlign w:val="bottom"/>
            <w:hideMark/>
          </w:tcPr>
          <w:p w14:paraId="546079E2" w14:textId="77777777" w:rsidR="007C371B" w:rsidRPr="007C371B" w:rsidRDefault="007C371B" w:rsidP="007C371B">
            <w:pPr>
              <w:jc w:val="left"/>
              <w:rPr>
                <w:rFonts w:ascii="Arial" w:hAnsi="Arial"/>
                <w:szCs w:val="18"/>
              </w:rPr>
            </w:pPr>
            <w:r w:rsidRPr="007C371B">
              <w:rPr>
                <w:rFonts w:ascii="Arial" w:hAnsi="Arial"/>
                <w:szCs w:val="18"/>
              </w:rPr>
              <w:t xml:space="preserve">    Liitetieto 7:</w:t>
            </w:r>
          </w:p>
        </w:tc>
        <w:tc>
          <w:tcPr>
            <w:tcW w:w="3631" w:type="dxa"/>
            <w:gridSpan w:val="2"/>
            <w:tcBorders>
              <w:top w:val="nil"/>
              <w:left w:val="nil"/>
              <w:bottom w:val="nil"/>
              <w:right w:val="nil"/>
            </w:tcBorders>
            <w:shd w:val="clear" w:color="auto" w:fill="auto"/>
            <w:noWrap/>
            <w:vAlign w:val="bottom"/>
            <w:hideMark/>
          </w:tcPr>
          <w:p w14:paraId="1430ADC5" w14:textId="77777777" w:rsidR="007C371B" w:rsidRPr="007C371B" w:rsidRDefault="007C371B" w:rsidP="007C371B">
            <w:pPr>
              <w:jc w:val="left"/>
              <w:rPr>
                <w:rFonts w:ascii="Arial" w:hAnsi="Arial"/>
                <w:szCs w:val="18"/>
              </w:rPr>
            </w:pPr>
            <w:r w:rsidRPr="007C371B">
              <w:rPr>
                <w:rFonts w:ascii="Arial" w:hAnsi="Arial"/>
                <w:szCs w:val="18"/>
              </w:rPr>
              <w:t>Verotulojen erittely</w:t>
            </w:r>
          </w:p>
        </w:tc>
        <w:tc>
          <w:tcPr>
            <w:tcW w:w="146" w:type="dxa"/>
            <w:tcBorders>
              <w:top w:val="nil"/>
              <w:left w:val="nil"/>
              <w:bottom w:val="nil"/>
              <w:right w:val="nil"/>
            </w:tcBorders>
            <w:shd w:val="clear" w:color="auto" w:fill="auto"/>
            <w:noWrap/>
            <w:vAlign w:val="bottom"/>
            <w:hideMark/>
          </w:tcPr>
          <w:p w14:paraId="2A8709CD"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198FCFE5"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3D27568A"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292FB783"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69FEC1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030FD7A"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52792A54" w14:textId="77777777" w:rsidR="007C371B" w:rsidRPr="007C371B" w:rsidRDefault="007C371B" w:rsidP="007C371B">
            <w:pPr>
              <w:jc w:val="left"/>
              <w:rPr>
                <w:rFonts w:ascii="Arial" w:hAnsi="Arial"/>
                <w:szCs w:val="18"/>
              </w:rPr>
            </w:pPr>
          </w:p>
        </w:tc>
      </w:tr>
      <w:tr w:rsidR="007C371B" w:rsidRPr="007C371B" w14:paraId="51BDCF6A" w14:textId="77777777" w:rsidTr="000771EB">
        <w:trPr>
          <w:trHeight w:val="264"/>
        </w:trPr>
        <w:tc>
          <w:tcPr>
            <w:tcW w:w="3239" w:type="dxa"/>
            <w:tcBorders>
              <w:top w:val="nil"/>
              <w:left w:val="nil"/>
              <w:bottom w:val="nil"/>
              <w:right w:val="nil"/>
            </w:tcBorders>
            <w:shd w:val="clear" w:color="auto" w:fill="auto"/>
            <w:noWrap/>
            <w:vAlign w:val="bottom"/>
            <w:hideMark/>
          </w:tcPr>
          <w:p w14:paraId="471EA795" w14:textId="77777777" w:rsidR="007C371B" w:rsidRPr="007C371B" w:rsidRDefault="007C371B" w:rsidP="007C371B">
            <w:pPr>
              <w:jc w:val="left"/>
              <w:rPr>
                <w:rFonts w:ascii="Arial" w:hAnsi="Arial"/>
                <w:szCs w:val="18"/>
              </w:rPr>
            </w:pPr>
            <w:r w:rsidRPr="007C371B">
              <w:rPr>
                <w:rFonts w:ascii="Arial" w:hAnsi="Arial"/>
                <w:szCs w:val="18"/>
              </w:rPr>
              <w:t xml:space="preserve">    Liitetieto 8:</w:t>
            </w:r>
          </w:p>
        </w:tc>
        <w:tc>
          <w:tcPr>
            <w:tcW w:w="3631" w:type="dxa"/>
            <w:gridSpan w:val="2"/>
            <w:tcBorders>
              <w:top w:val="nil"/>
              <w:left w:val="nil"/>
              <w:bottom w:val="nil"/>
              <w:right w:val="nil"/>
            </w:tcBorders>
            <w:shd w:val="clear" w:color="auto" w:fill="auto"/>
            <w:noWrap/>
            <w:vAlign w:val="bottom"/>
            <w:hideMark/>
          </w:tcPr>
          <w:p w14:paraId="7E0FCFC0" w14:textId="77777777" w:rsidR="007C371B" w:rsidRPr="007C371B" w:rsidRDefault="007C371B" w:rsidP="007C371B">
            <w:pPr>
              <w:jc w:val="left"/>
              <w:rPr>
                <w:rFonts w:ascii="Arial" w:hAnsi="Arial"/>
                <w:szCs w:val="18"/>
              </w:rPr>
            </w:pPr>
            <w:r w:rsidRPr="007C371B">
              <w:rPr>
                <w:rFonts w:ascii="Arial" w:hAnsi="Arial"/>
                <w:szCs w:val="18"/>
              </w:rPr>
              <w:t>Valtionosuuksien erittely</w:t>
            </w:r>
          </w:p>
        </w:tc>
        <w:tc>
          <w:tcPr>
            <w:tcW w:w="146" w:type="dxa"/>
            <w:tcBorders>
              <w:top w:val="nil"/>
              <w:left w:val="nil"/>
              <w:bottom w:val="nil"/>
              <w:right w:val="nil"/>
            </w:tcBorders>
            <w:shd w:val="clear" w:color="auto" w:fill="auto"/>
            <w:noWrap/>
            <w:vAlign w:val="bottom"/>
            <w:hideMark/>
          </w:tcPr>
          <w:p w14:paraId="3FA1E3AC"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40A81F1E"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0CBE8F61"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058F28AD"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0181D4F"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8293CD6"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010FAF1E" w14:textId="77777777" w:rsidR="007C371B" w:rsidRPr="007C371B" w:rsidRDefault="007C371B" w:rsidP="007C371B">
            <w:pPr>
              <w:jc w:val="left"/>
              <w:rPr>
                <w:rFonts w:ascii="Arial" w:hAnsi="Arial"/>
                <w:szCs w:val="18"/>
              </w:rPr>
            </w:pPr>
          </w:p>
        </w:tc>
      </w:tr>
      <w:tr w:rsidR="007C371B" w:rsidRPr="007C371B" w14:paraId="1882F8CE" w14:textId="77777777" w:rsidTr="000771EB">
        <w:trPr>
          <w:trHeight w:val="264"/>
        </w:trPr>
        <w:tc>
          <w:tcPr>
            <w:tcW w:w="3239" w:type="dxa"/>
            <w:tcBorders>
              <w:top w:val="nil"/>
              <w:left w:val="nil"/>
              <w:bottom w:val="nil"/>
              <w:right w:val="nil"/>
            </w:tcBorders>
            <w:shd w:val="clear" w:color="auto" w:fill="auto"/>
            <w:noWrap/>
            <w:vAlign w:val="bottom"/>
            <w:hideMark/>
          </w:tcPr>
          <w:p w14:paraId="79CAF437" w14:textId="77777777" w:rsidR="007C371B" w:rsidRPr="007C371B" w:rsidRDefault="007C371B" w:rsidP="007C371B">
            <w:pPr>
              <w:jc w:val="left"/>
              <w:rPr>
                <w:rFonts w:ascii="Arial" w:hAnsi="Arial"/>
                <w:szCs w:val="18"/>
              </w:rPr>
            </w:pPr>
            <w:r w:rsidRPr="007C371B">
              <w:rPr>
                <w:rFonts w:ascii="Arial" w:hAnsi="Arial"/>
                <w:szCs w:val="18"/>
              </w:rPr>
              <w:t xml:space="preserve">    Liitetieto 9:</w:t>
            </w:r>
          </w:p>
        </w:tc>
        <w:tc>
          <w:tcPr>
            <w:tcW w:w="3777" w:type="dxa"/>
            <w:gridSpan w:val="3"/>
            <w:tcBorders>
              <w:top w:val="nil"/>
              <w:left w:val="nil"/>
              <w:bottom w:val="nil"/>
              <w:right w:val="nil"/>
            </w:tcBorders>
            <w:shd w:val="clear" w:color="auto" w:fill="auto"/>
            <w:noWrap/>
            <w:vAlign w:val="bottom"/>
            <w:hideMark/>
          </w:tcPr>
          <w:p w14:paraId="7A07DE0F" w14:textId="77777777" w:rsidR="007C371B" w:rsidRPr="007C371B" w:rsidRDefault="007C371B" w:rsidP="007C371B">
            <w:pPr>
              <w:jc w:val="left"/>
              <w:rPr>
                <w:rFonts w:ascii="Arial" w:hAnsi="Arial"/>
                <w:szCs w:val="18"/>
              </w:rPr>
            </w:pPr>
            <w:r w:rsidRPr="007C371B">
              <w:rPr>
                <w:rFonts w:ascii="Arial" w:hAnsi="Arial"/>
                <w:szCs w:val="18"/>
              </w:rPr>
              <w:t>Palvelujen ostojen erittely</w:t>
            </w:r>
          </w:p>
        </w:tc>
        <w:tc>
          <w:tcPr>
            <w:tcW w:w="146" w:type="dxa"/>
            <w:tcBorders>
              <w:top w:val="nil"/>
              <w:left w:val="nil"/>
              <w:bottom w:val="nil"/>
              <w:right w:val="nil"/>
            </w:tcBorders>
            <w:shd w:val="clear" w:color="auto" w:fill="auto"/>
            <w:noWrap/>
            <w:vAlign w:val="bottom"/>
            <w:hideMark/>
          </w:tcPr>
          <w:p w14:paraId="1ADEDDDD"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72F216DD"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4C64033C"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3DD04D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10E8E9B"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6681B17D" w14:textId="77777777" w:rsidR="007C371B" w:rsidRPr="007C371B" w:rsidRDefault="007C371B" w:rsidP="007C371B">
            <w:pPr>
              <w:jc w:val="left"/>
              <w:rPr>
                <w:rFonts w:ascii="Arial" w:hAnsi="Arial"/>
                <w:szCs w:val="18"/>
              </w:rPr>
            </w:pPr>
          </w:p>
        </w:tc>
      </w:tr>
      <w:tr w:rsidR="007C371B" w:rsidRPr="007C371B" w14:paraId="5DBB5718" w14:textId="77777777" w:rsidTr="000771EB">
        <w:trPr>
          <w:trHeight w:val="264"/>
        </w:trPr>
        <w:tc>
          <w:tcPr>
            <w:tcW w:w="3239" w:type="dxa"/>
            <w:tcBorders>
              <w:top w:val="nil"/>
              <w:left w:val="nil"/>
              <w:bottom w:val="nil"/>
              <w:right w:val="nil"/>
            </w:tcBorders>
            <w:shd w:val="clear" w:color="auto" w:fill="auto"/>
            <w:noWrap/>
            <w:vAlign w:val="bottom"/>
            <w:hideMark/>
          </w:tcPr>
          <w:p w14:paraId="738FBBFE" w14:textId="77777777" w:rsidR="007C371B" w:rsidRPr="007C371B" w:rsidRDefault="007C371B" w:rsidP="007C371B">
            <w:pPr>
              <w:jc w:val="left"/>
              <w:rPr>
                <w:rFonts w:ascii="Arial" w:hAnsi="Arial"/>
                <w:szCs w:val="18"/>
              </w:rPr>
            </w:pPr>
            <w:r w:rsidRPr="007C371B">
              <w:rPr>
                <w:rFonts w:ascii="Arial" w:hAnsi="Arial"/>
                <w:szCs w:val="18"/>
              </w:rPr>
              <w:t xml:space="preserve">    Liitetieto 10:</w:t>
            </w:r>
          </w:p>
        </w:tc>
        <w:tc>
          <w:tcPr>
            <w:tcW w:w="3777" w:type="dxa"/>
            <w:gridSpan w:val="3"/>
            <w:tcBorders>
              <w:top w:val="nil"/>
              <w:left w:val="nil"/>
              <w:bottom w:val="nil"/>
              <w:right w:val="nil"/>
            </w:tcBorders>
            <w:shd w:val="clear" w:color="auto" w:fill="auto"/>
            <w:noWrap/>
            <w:vAlign w:val="bottom"/>
            <w:hideMark/>
          </w:tcPr>
          <w:p w14:paraId="6C2BF236" w14:textId="77777777" w:rsidR="007C371B" w:rsidRPr="007C371B" w:rsidRDefault="007C371B" w:rsidP="007C371B">
            <w:pPr>
              <w:jc w:val="left"/>
              <w:rPr>
                <w:rFonts w:ascii="Arial" w:hAnsi="Arial"/>
                <w:szCs w:val="18"/>
              </w:rPr>
            </w:pPr>
            <w:r w:rsidRPr="007C371B">
              <w:rPr>
                <w:rFonts w:ascii="Arial" w:hAnsi="Arial"/>
                <w:szCs w:val="18"/>
              </w:rPr>
              <w:t>Valtuustoryhmille annetut tuet</w:t>
            </w:r>
          </w:p>
        </w:tc>
        <w:tc>
          <w:tcPr>
            <w:tcW w:w="146" w:type="dxa"/>
            <w:tcBorders>
              <w:top w:val="nil"/>
              <w:left w:val="nil"/>
              <w:bottom w:val="nil"/>
              <w:right w:val="nil"/>
            </w:tcBorders>
            <w:shd w:val="clear" w:color="auto" w:fill="auto"/>
            <w:noWrap/>
            <w:vAlign w:val="bottom"/>
            <w:hideMark/>
          </w:tcPr>
          <w:p w14:paraId="6CF7F408"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7F59BED4"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30FAC8D2"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FF6F93B"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60C41736"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77BB3065" w14:textId="77777777" w:rsidTr="000771EB">
        <w:trPr>
          <w:trHeight w:val="264"/>
        </w:trPr>
        <w:tc>
          <w:tcPr>
            <w:tcW w:w="3239" w:type="dxa"/>
            <w:tcBorders>
              <w:top w:val="nil"/>
              <w:left w:val="nil"/>
              <w:bottom w:val="nil"/>
              <w:right w:val="nil"/>
            </w:tcBorders>
            <w:shd w:val="clear" w:color="auto" w:fill="auto"/>
            <w:noWrap/>
            <w:vAlign w:val="bottom"/>
            <w:hideMark/>
          </w:tcPr>
          <w:p w14:paraId="770923CF" w14:textId="77777777" w:rsidR="007C371B" w:rsidRPr="007C371B" w:rsidRDefault="007C371B" w:rsidP="007C371B">
            <w:pPr>
              <w:jc w:val="left"/>
              <w:rPr>
                <w:rFonts w:ascii="Arial" w:hAnsi="Arial"/>
                <w:szCs w:val="18"/>
              </w:rPr>
            </w:pPr>
            <w:r w:rsidRPr="007C371B">
              <w:rPr>
                <w:rFonts w:ascii="Arial" w:hAnsi="Arial"/>
                <w:szCs w:val="18"/>
              </w:rPr>
              <w:t xml:space="preserve">    Liitetieto 11:</w:t>
            </w:r>
          </w:p>
        </w:tc>
        <w:tc>
          <w:tcPr>
            <w:tcW w:w="3923" w:type="dxa"/>
            <w:gridSpan w:val="4"/>
            <w:tcBorders>
              <w:top w:val="nil"/>
              <w:left w:val="nil"/>
              <w:bottom w:val="nil"/>
              <w:right w:val="nil"/>
            </w:tcBorders>
            <w:shd w:val="clear" w:color="auto" w:fill="auto"/>
            <w:noWrap/>
            <w:vAlign w:val="bottom"/>
            <w:hideMark/>
          </w:tcPr>
          <w:p w14:paraId="34AFB236" w14:textId="77777777" w:rsidR="007C371B" w:rsidRPr="007C371B" w:rsidRDefault="007C371B" w:rsidP="007C371B">
            <w:pPr>
              <w:jc w:val="left"/>
              <w:rPr>
                <w:rFonts w:ascii="Arial" w:hAnsi="Arial"/>
                <w:szCs w:val="18"/>
              </w:rPr>
            </w:pPr>
            <w:r w:rsidRPr="007C371B">
              <w:rPr>
                <w:rFonts w:ascii="Arial" w:hAnsi="Arial"/>
                <w:szCs w:val="18"/>
              </w:rPr>
              <w:t>Suunnitelmanmukaisten poistojen perusteet</w:t>
            </w:r>
          </w:p>
        </w:tc>
        <w:tc>
          <w:tcPr>
            <w:tcW w:w="1333" w:type="dxa"/>
            <w:tcBorders>
              <w:top w:val="nil"/>
              <w:left w:val="nil"/>
              <w:bottom w:val="nil"/>
              <w:right w:val="nil"/>
            </w:tcBorders>
            <w:shd w:val="clear" w:color="auto" w:fill="auto"/>
            <w:noWrap/>
            <w:vAlign w:val="bottom"/>
            <w:hideMark/>
          </w:tcPr>
          <w:p w14:paraId="53549EC1" w14:textId="77777777" w:rsidR="007C371B" w:rsidRPr="007C371B" w:rsidRDefault="007C371B" w:rsidP="007C371B">
            <w:pPr>
              <w:jc w:val="left"/>
              <w:rPr>
                <w:rFonts w:ascii="Arial" w:hAnsi="Arial"/>
                <w:szCs w:val="18"/>
              </w:rPr>
            </w:pPr>
          </w:p>
        </w:tc>
        <w:tc>
          <w:tcPr>
            <w:tcW w:w="1321" w:type="dxa"/>
            <w:tcBorders>
              <w:top w:val="nil"/>
              <w:left w:val="nil"/>
              <w:bottom w:val="nil"/>
              <w:right w:val="nil"/>
            </w:tcBorders>
            <w:shd w:val="clear" w:color="auto" w:fill="auto"/>
            <w:noWrap/>
            <w:vAlign w:val="bottom"/>
            <w:hideMark/>
          </w:tcPr>
          <w:p w14:paraId="705B237C"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36D2FEC"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3ED475E2"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26922C28" w14:textId="77777777" w:rsidTr="000771EB">
        <w:trPr>
          <w:trHeight w:val="264"/>
        </w:trPr>
        <w:tc>
          <w:tcPr>
            <w:tcW w:w="3239" w:type="dxa"/>
            <w:tcBorders>
              <w:top w:val="nil"/>
              <w:left w:val="nil"/>
              <w:bottom w:val="nil"/>
              <w:right w:val="nil"/>
            </w:tcBorders>
            <w:shd w:val="clear" w:color="auto" w:fill="auto"/>
            <w:noWrap/>
            <w:vAlign w:val="bottom"/>
            <w:hideMark/>
          </w:tcPr>
          <w:p w14:paraId="633C95F7" w14:textId="77777777" w:rsidR="007C371B" w:rsidRPr="007C371B" w:rsidRDefault="007C371B" w:rsidP="007C371B">
            <w:pPr>
              <w:jc w:val="left"/>
              <w:rPr>
                <w:rFonts w:ascii="Arial" w:hAnsi="Arial"/>
                <w:szCs w:val="18"/>
              </w:rPr>
            </w:pPr>
            <w:r w:rsidRPr="007C371B">
              <w:rPr>
                <w:rFonts w:ascii="Arial" w:hAnsi="Arial"/>
                <w:szCs w:val="18"/>
              </w:rPr>
              <w:t xml:space="preserve">    Liitetieto 12:</w:t>
            </w:r>
          </w:p>
        </w:tc>
        <w:tc>
          <w:tcPr>
            <w:tcW w:w="3777" w:type="dxa"/>
            <w:gridSpan w:val="3"/>
            <w:tcBorders>
              <w:top w:val="nil"/>
              <w:left w:val="nil"/>
              <w:bottom w:val="nil"/>
              <w:right w:val="nil"/>
            </w:tcBorders>
            <w:shd w:val="clear" w:color="auto" w:fill="auto"/>
            <w:noWrap/>
            <w:vAlign w:val="bottom"/>
            <w:hideMark/>
          </w:tcPr>
          <w:p w14:paraId="26520790" w14:textId="77777777" w:rsidR="007C371B" w:rsidRPr="007C371B" w:rsidRDefault="007C371B" w:rsidP="007C371B">
            <w:pPr>
              <w:jc w:val="left"/>
              <w:rPr>
                <w:rFonts w:ascii="Arial" w:hAnsi="Arial"/>
                <w:szCs w:val="18"/>
              </w:rPr>
            </w:pPr>
            <w:r w:rsidRPr="007C371B">
              <w:rPr>
                <w:rFonts w:ascii="Arial" w:hAnsi="Arial"/>
                <w:szCs w:val="18"/>
              </w:rPr>
              <w:t>Pakollisten varausten muutokset</w:t>
            </w:r>
          </w:p>
        </w:tc>
        <w:tc>
          <w:tcPr>
            <w:tcW w:w="146" w:type="dxa"/>
            <w:tcBorders>
              <w:top w:val="nil"/>
              <w:left w:val="nil"/>
              <w:bottom w:val="nil"/>
              <w:right w:val="nil"/>
            </w:tcBorders>
            <w:shd w:val="clear" w:color="auto" w:fill="auto"/>
            <w:noWrap/>
            <w:vAlign w:val="bottom"/>
            <w:hideMark/>
          </w:tcPr>
          <w:p w14:paraId="33F8E931"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6F16DA62"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5AC4DCC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D56D62C"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76336F2"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543F970A" w14:textId="77777777" w:rsidR="007C371B" w:rsidRPr="007C371B" w:rsidRDefault="007C371B" w:rsidP="007C371B">
            <w:pPr>
              <w:jc w:val="left"/>
              <w:rPr>
                <w:rFonts w:ascii="Arial" w:hAnsi="Arial"/>
                <w:szCs w:val="18"/>
              </w:rPr>
            </w:pPr>
          </w:p>
        </w:tc>
      </w:tr>
      <w:tr w:rsidR="007C371B" w:rsidRPr="007C371B" w14:paraId="6112F8B4" w14:textId="77777777" w:rsidTr="000771EB">
        <w:trPr>
          <w:trHeight w:val="264"/>
        </w:trPr>
        <w:tc>
          <w:tcPr>
            <w:tcW w:w="3239" w:type="dxa"/>
            <w:tcBorders>
              <w:top w:val="nil"/>
              <w:left w:val="nil"/>
              <w:bottom w:val="nil"/>
              <w:right w:val="nil"/>
            </w:tcBorders>
            <w:shd w:val="clear" w:color="auto" w:fill="auto"/>
            <w:noWrap/>
            <w:vAlign w:val="bottom"/>
            <w:hideMark/>
          </w:tcPr>
          <w:p w14:paraId="50B4C5FC" w14:textId="77777777" w:rsidR="007C371B" w:rsidRPr="007C371B" w:rsidRDefault="007C371B" w:rsidP="007C371B">
            <w:pPr>
              <w:jc w:val="left"/>
              <w:rPr>
                <w:rFonts w:ascii="Arial" w:hAnsi="Arial"/>
                <w:szCs w:val="18"/>
              </w:rPr>
            </w:pPr>
            <w:r w:rsidRPr="007C371B">
              <w:rPr>
                <w:rFonts w:ascii="Arial" w:hAnsi="Arial"/>
                <w:szCs w:val="18"/>
              </w:rPr>
              <w:t xml:space="preserve">    Liitetieto 13:</w:t>
            </w:r>
          </w:p>
        </w:tc>
        <w:tc>
          <w:tcPr>
            <w:tcW w:w="3923" w:type="dxa"/>
            <w:gridSpan w:val="4"/>
            <w:tcBorders>
              <w:top w:val="nil"/>
              <w:left w:val="nil"/>
              <w:bottom w:val="nil"/>
              <w:right w:val="nil"/>
            </w:tcBorders>
            <w:shd w:val="clear" w:color="auto" w:fill="auto"/>
            <w:noWrap/>
            <w:vAlign w:val="bottom"/>
            <w:hideMark/>
          </w:tcPr>
          <w:p w14:paraId="421C2B04" w14:textId="77777777" w:rsidR="007C371B" w:rsidRPr="007C371B" w:rsidRDefault="007C371B" w:rsidP="007C371B">
            <w:pPr>
              <w:jc w:val="left"/>
              <w:rPr>
                <w:rFonts w:ascii="Arial" w:hAnsi="Arial"/>
                <w:szCs w:val="18"/>
              </w:rPr>
            </w:pPr>
            <w:r w:rsidRPr="007C371B">
              <w:rPr>
                <w:rFonts w:ascii="Arial" w:hAnsi="Arial"/>
                <w:szCs w:val="18"/>
              </w:rPr>
              <w:t>Pysyvien vastaavien luovutusvoitot ja -tappiot</w:t>
            </w:r>
          </w:p>
        </w:tc>
        <w:tc>
          <w:tcPr>
            <w:tcW w:w="1333" w:type="dxa"/>
            <w:tcBorders>
              <w:top w:val="nil"/>
              <w:left w:val="nil"/>
              <w:bottom w:val="nil"/>
              <w:right w:val="nil"/>
            </w:tcBorders>
            <w:shd w:val="clear" w:color="auto" w:fill="auto"/>
            <w:noWrap/>
            <w:vAlign w:val="bottom"/>
            <w:hideMark/>
          </w:tcPr>
          <w:p w14:paraId="4DAB0375" w14:textId="77777777" w:rsidR="007C371B" w:rsidRPr="007C371B" w:rsidRDefault="007C371B" w:rsidP="007C371B">
            <w:pPr>
              <w:jc w:val="left"/>
              <w:rPr>
                <w:rFonts w:ascii="Arial" w:hAnsi="Arial"/>
                <w:szCs w:val="18"/>
              </w:rPr>
            </w:pPr>
          </w:p>
        </w:tc>
        <w:tc>
          <w:tcPr>
            <w:tcW w:w="1321" w:type="dxa"/>
            <w:tcBorders>
              <w:top w:val="nil"/>
              <w:left w:val="nil"/>
              <w:bottom w:val="nil"/>
              <w:right w:val="nil"/>
            </w:tcBorders>
            <w:shd w:val="clear" w:color="auto" w:fill="auto"/>
            <w:noWrap/>
            <w:vAlign w:val="bottom"/>
            <w:hideMark/>
          </w:tcPr>
          <w:p w14:paraId="34B0728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026626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B9A26EC"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33D3D805" w14:textId="77777777" w:rsidR="007C371B" w:rsidRPr="007C371B" w:rsidRDefault="007C371B" w:rsidP="007C371B">
            <w:pPr>
              <w:jc w:val="left"/>
              <w:rPr>
                <w:rFonts w:ascii="Arial" w:hAnsi="Arial"/>
                <w:szCs w:val="18"/>
              </w:rPr>
            </w:pPr>
          </w:p>
        </w:tc>
      </w:tr>
      <w:tr w:rsidR="007C371B" w:rsidRPr="007C371B" w14:paraId="2A38B966" w14:textId="77777777" w:rsidTr="000771EB">
        <w:trPr>
          <w:trHeight w:val="264"/>
        </w:trPr>
        <w:tc>
          <w:tcPr>
            <w:tcW w:w="3239" w:type="dxa"/>
            <w:tcBorders>
              <w:top w:val="nil"/>
              <w:left w:val="nil"/>
              <w:bottom w:val="nil"/>
              <w:right w:val="nil"/>
            </w:tcBorders>
            <w:shd w:val="clear" w:color="auto" w:fill="auto"/>
            <w:noWrap/>
            <w:vAlign w:val="bottom"/>
            <w:hideMark/>
          </w:tcPr>
          <w:p w14:paraId="2FDBF6C5" w14:textId="77777777" w:rsidR="007C371B" w:rsidRPr="007C371B" w:rsidRDefault="007C371B" w:rsidP="007C371B">
            <w:pPr>
              <w:jc w:val="left"/>
              <w:rPr>
                <w:rFonts w:ascii="Arial" w:hAnsi="Arial"/>
                <w:szCs w:val="18"/>
              </w:rPr>
            </w:pPr>
            <w:r w:rsidRPr="007C371B">
              <w:rPr>
                <w:rFonts w:ascii="Arial" w:hAnsi="Arial"/>
                <w:szCs w:val="18"/>
              </w:rPr>
              <w:t xml:space="preserve">    Liitetieto 14:</w:t>
            </w:r>
          </w:p>
        </w:tc>
        <w:tc>
          <w:tcPr>
            <w:tcW w:w="3777" w:type="dxa"/>
            <w:gridSpan w:val="3"/>
            <w:tcBorders>
              <w:top w:val="nil"/>
              <w:left w:val="nil"/>
              <w:bottom w:val="nil"/>
              <w:right w:val="nil"/>
            </w:tcBorders>
            <w:shd w:val="clear" w:color="auto" w:fill="auto"/>
            <w:noWrap/>
            <w:vAlign w:val="bottom"/>
            <w:hideMark/>
          </w:tcPr>
          <w:p w14:paraId="2496B431" w14:textId="77777777" w:rsidR="007C371B" w:rsidRPr="007C371B" w:rsidRDefault="007C371B" w:rsidP="007C371B">
            <w:pPr>
              <w:jc w:val="left"/>
              <w:rPr>
                <w:rFonts w:ascii="Arial" w:hAnsi="Arial"/>
                <w:szCs w:val="18"/>
              </w:rPr>
            </w:pPr>
            <w:r w:rsidRPr="007C371B">
              <w:rPr>
                <w:rFonts w:ascii="Arial" w:hAnsi="Arial"/>
                <w:szCs w:val="18"/>
              </w:rPr>
              <w:t>Satunnaiset tuotot ja kulut</w:t>
            </w:r>
          </w:p>
        </w:tc>
        <w:tc>
          <w:tcPr>
            <w:tcW w:w="146" w:type="dxa"/>
            <w:tcBorders>
              <w:top w:val="nil"/>
              <w:left w:val="nil"/>
              <w:bottom w:val="nil"/>
              <w:right w:val="nil"/>
            </w:tcBorders>
            <w:shd w:val="clear" w:color="auto" w:fill="auto"/>
            <w:noWrap/>
            <w:vAlign w:val="bottom"/>
            <w:hideMark/>
          </w:tcPr>
          <w:p w14:paraId="448B805C"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36C82AFB"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3825A5B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7524E3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B8F88CB"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5C7FB467" w14:textId="77777777" w:rsidR="007C371B" w:rsidRPr="007C371B" w:rsidRDefault="007C371B" w:rsidP="007C371B">
            <w:pPr>
              <w:jc w:val="left"/>
              <w:rPr>
                <w:rFonts w:ascii="Arial" w:hAnsi="Arial"/>
                <w:szCs w:val="18"/>
              </w:rPr>
            </w:pPr>
          </w:p>
        </w:tc>
      </w:tr>
      <w:tr w:rsidR="007C371B" w:rsidRPr="007C371B" w14:paraId="1E7256A0" w14:textId="77777777" w:rsidTr="000771EB">
        <w:trPr>
          <w:trHeight w:val="264"/>
        </w:trPr>
        <w:tc>
          <w:tcPr>
            <w:tcW w:w="3239" w:type="dxa"/>
            <w:tcBorders>
              <w:top w:val="nil"/>
              <w:left w:val="nil"/>
              <w:bottom w:val="nil"/>
              <w:right w:val="nil"/>
            </w:tcBorders>
            <w:shd w:val="clear" w:color="auto" w:fill="auto"/>
            <w:noWrap/>
            <w:vAlign w:val="bottom"/>
            <w:hideMark/>
          </w:tcPr>
          <w:p w14:paraId="5D2D39B2" w14:textId="77777777" w:rsidR="007C371B" w:rsidRPr="007C371B" w:rsidRDefault="007C371B" w:rsidP="007C371B">
            <w:pPr>
              <w:jc w:val="left"/>
              <w:rPr>
                <w:rFonts w:ascii="Arial" w:hAnsi="Arial"/>
                <w:szCs w:val="18"/>
              </w:rPr>
            </w:pPr>
            <w:r w:rsidRPr="007C371B">
              <w:rPr>
                <w:rFonts w:ascii="Arial" w:hAnsi="Arial"/>
                <w:szCs w:val="18"/>
              </w:rPr>
              <w:t xml:space="preserve">    Liitetieto 15:</w:t>
            </w:r>
          </w:p>
        </w:tc>
        <w:tc>
          <w:tcPr>
            <w:tcW w:w="3631" w:type="dxa"/>
            <w:gridSpan w:val="2"/>
            <w:tcBorders>
              <w:top w:val="nil"/>
              <w:left w:val="nil"/>
              <w:bottom w:val="nil"/>
              <w:right w:val="nil"/>
            </w:tcBorders>
            <w:shd w:val="clear" w:color="auto" w:fill="auto"/>
            <w:noWrap/>
            <w:vAlign w:val="bottom"/>
            <w:hideMark/>
          </w:tcPr>
          <w:p w14:paraId="2B0B51FC" w14:textId="77777777" w:rsidR="007C371B" w:rsidRPr="007C371B" w:rsidRDefault="007C371B" w:rsidP="007C371B">
            <w:pPr>
              <w:jc w:val="left"/>
              <w:rPr>
                <w:rFonts w:ascii="Arial" w:hAnsi="Arial"/>
                <w:szCs w:val="18"/>
              </w:rPr>
            </w:pPr>
            <w:r w:rsidRPr="007C371B">
              <w:rPr>
                <w:rFonts w:ascii="Arial" w:hAnsi="Arial"/>
                <w:szCs w:val="18"/>
              </w:rPr>
              <w:t>Muut rahoitustuotot</w:t>
            </w:r>
          </w:p>
        </w:tc>
        <w:tc>
          <w:tcPr>
            <w:tcW w:w="146" w:type="dxa"/>
            <w:tcBorders>
              <w:top w:val="nil"/>
              <w:left w:val="nil"/>
              <w:bottom w:val="nil"/>
              <w:right w:val="nil"/>
            </w:tcBorders>
            <w:shd w:val="clear" w:color="auto" w:fill="auto"/>
            <w:noWrap/>
            <w:vAlign w:val="bottom"/>
            <w:hideMark/>
          </w:tcPr>
          <w:p w14:paraId="6C54EEBC"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1157995C"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68A32A06"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56900C95"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F3F994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5E72661"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3FB85A70" w14:textId="77777777" w:rsidR="007C371B" w:rsidRPr="007C371B" w:rsidRDefault="007C371B" w:rsidP="007C371B">
            <w:pPr>
              <w:jc w:val="left"/>
              <w:rPr>
                <w:rFonts w:ascii="Arial" w:hAnsi="Arial"/>
                <w:szCs w:val="18"/>
              </w:rPr>
            </w:pPr>
          </w:p>
        </w:tc>
      </w:tr>
      <w:tr w:rsidR="007C371B" w:rsidRPr="007C371B" w14:paraId="751E448F" w14:textId="77777777" w:rsidTr="000771EB">
        <w:trPr>
          <w:trHeight w:val="264"/>
        </w:trPr>
        <w:tc>
          <w:tcPr>
            <w:tcW w:w="3239" w:type="dxa"/>
            <w:tcBorders>
              <w:top w:val="nil"/>
              <w:left w:val="nil"/>
              <w:bottom w:val="nil"/>
              <w:right w:val="nil"/>
            </w:tcBorders>
            <w:shd w:val="clear" w:color="auto" w:fill="auto"/>
            <w:noWrap/>
            <w:vAlign w:val="bottom"/>
            <w:hideMark/>
          </w:tcPr>
          <w:p w14:paraId="23720D19" w14:textId="77777777" w:rsidR="007C371B" w:rsidRPr="007C371B" w:rsidRDefault="007C371B" w:rsidP="007C371B">
            <w:pPr>
              <w:jc w:val="left"/>
              <w:rPr>
                <w:rFonts w:ascii="Times New Roman" w:hAnsi="Times New Roman" w:cs="Times New Roman"/>
                <w:sz w:val="20"/>
              </w:rPr>
            </w:pPr>
          </w:p>
        </w:tc>
        <w:tc>
          <w:tcPr>
            <w:tcW w:w="3485" w:type="dxa"/>
            <w:tcBorders>
              <w:top w:val="nil"/>
              <w:left w:val="nil"/>
              <w:bottom w:val="nil"/>
              <w:right w:val="nil"/>
            </w:tcBorders>
            <w:shd w:val="clear" w:color="auto" w:fill="auto"/>
            <w:noWrap/>
            <w:vAlign w:val="bottom"/>
            <w:hideMark/>
          </w:tcPr>
          <w:p w14:paraId="696D2ACE"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1C101FEB"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31A5303F"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938AB5E"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7E12FDC0"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399DAF54"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15BF7AA"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0391FE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A89D787" w14:textId="77777777" w:rsidR="007C371B" w:rsidRPr="007C371B" w:rsidRDefault="007C371B" w:rsidP="007C371B">
            <w:pPr>
              <w:jc w:val="left"/>
              <w:rPr>
                <w:rFonts w:ascii="Times New Roman" w:hAnsi="Times New Roman" w:cs="Times New Roman"/>
                <w:sz w:val="20"/>
              </w:rPr>
            </w:pPr>
          </w:p>
        </w:tc>
      </w:tr>
      <w:tr w:rsidR="007C371B" w:rsidRPr="007C371B" w14:paraId="1208AF86" w14:textId="77777777" w:rsidTr="000771EB">
        <w:trPr>
          <w:trHeight w:val="264"/>
        </w:trPr>
        <w:tc>
          <w:tcPr>
            <w:tcW w:w="6870" w:type="dxa"/>
            <w:gridSpan w:val="3"/>
            <w:tcBorders>
              <w:top w:val="nil"/>
              <w:left w:val="nil"/>
              <w:bottom w:val="nil"/>
              <w:right w:val="nil"/>
            </w:tcBorders>
            <w:shd w:val="clear" w:color="auto" w:fill="auto"/>
            <w:noWrap/>
            <w:vAlign w:val="bottom"/>
            <w:hideMark/>
          </w:tcPr>
          <w:p w14:paraId="25391F15" w14:textId="77777777" w:rsidR="007C371B" w:rsidRPr="007C371B" w:rsidRDefault="007C371B" w:rsidP="007C371B">
            <w:pPr>
              <w:jc w:val="left"/>
              <w:rPr>
                <w:rFonts w:ascii="Arial" w:hAnsi="Arial"/>
                <w:sz w:val="20"/>
              </w:rPr>
            </w:pPr>
            <w:r w:rsidRPr="007C371B">
              <w:rPr>
                <w:rFonts w:ascii="Arial" w:hAnsi="Arial"/>
                <w:sz w:val="20"/>
              </w:rPr>
              <w:t xml:space="preserve">  TASETTA KOSKEVAT LIITETIEDOT</w:t>
            </w:r>
          </w:p>
        </w:tc>
        <w:tc>
          <w:tcPr>
            <w:tcW w:w="146" w:type="dxa"/>
            <w:tcBorders>
              <w:top w:val="nil"/>
              <w:left w:val="nil"/>
              <w:bottom w:val="nil"/>
              <w:right w:val="nil"/>
            </w:tcBorders>
            <w:shd w:val="clear" w:color="auto" w:fill="auto"/>
            <w:noWrap/>
            <w:vAlign w:val="bottom"/>
            <w:hideMark/>
          </w:tcPr>
          <w:p w14:paraId="1B6A294B" w14:textId="77777777" w:rsidR="007C371B" w:rsidRPr="007C371B" w:rsidRDefault="007C371B" w:rsidP="007C371B">
            <w:pPr>
              <w:jc w:val="left"/>
              <w:rPr>
                <w:rFonts w:ascii="Arial" w:hAnsi="Arial"/>
                <w:sz w:val="20"/>
              </w:rPr>
            </w:pPr>
          </w:p>
        </w:tc>
        <w:tc>
          <w:tcPr>
            <w:tcW w:w="146" w:type="dxa"/>
            <w:tcBorders>
              <w:top w:val="nil"/>
              <w:left w:val="nil"/>
              <w:bottom w:val="nil"/>
              <w:right w:val="nil"/>
            </w:tcBorders>
            <w:shd w:val="clear" w:color="auto" w:fill="auto"/>
            <w:noWrap/>
            <w:vAlign w:val="bottom"/>
            <w:hideMark/>
          </w:tcPr>
          <w:p w14:paraId="52BEF2B8"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027259D5"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77ED03D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AB82EAF"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6E3E489"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FC34A5D" w14:textId="77777777" w:rsidR="007C371B" w:rsidRPr="007C371B" w:rsidRDefault="007C371B" w:rsidP="007C371B">
            <w:pPr>
              <w:jc w:val="left"/>
              <w:rPr>
                <w:rFonts w:ascii="Times New Roman" w:hAnsi="Times New Roman" w:cs="Times New Roman"/>
                <w:sz w:val="20"/>
              </w:rPr>
            </w:pPr>
          </w:p>
        </w:tc>
      </w:tr>
      <w:tr w:rsidR="007C371B" w:rsidRPr="007C371B" w14:paraId="62D37BCF" w14:textId="77777777" w:rsidTr="000771EB">
        <w:trPr>
          <w:trHeight w:val="264"/>
        </w:trPr>
        <w:tc>
          <w:tcPr>
            <w:tcW w:w="7016" w:type="dxa"/>
            <w:gridSpan w:val="4"/>
            <w:tcBorders>
              <w:top w:val="nil"/>
              <w:left w:val="nil"/>
              <w:bottom w:val="nil"/>
              <w:right w:val="nil"/>
            </w:tcBorders>
            <w:shd w:val="clear" w:color="auto" w:fill="auto"/>
            <w:noWrap/>
            <w:vAlign w:val="bottom"/>
            <w:hideMark/>
          </w:tcPr>
          <w:p w14:paraId="72426412" w14:textId="77777777" w:rsidR="007C371B" w:rsidRPr="007C371B" w:rsidRDefault="007C371B" w:rsidP="007C371B">
            <w:pPr>
              <w:jc w:val="left"/>
              <w:rPr>
                <w:rFonts w:ascii="Arial" w:hAnsi="Arial"/>
                <w:sz w:val="20"/>
              </w:rPr>
            </w:pPr>
            <w:r w:rsidRPr="007C371B">
              <w:rPr>
                <w:rFonts w:ascii="Arial" w:hAnsi="Arial"/>
                <w:sz w:val="20"/>
              </w:rPr>
              <w:t xml:space="preserve">  TASEEN VASTAAVIA KOSKEVAT LIITETIEDOT</w:t>
            </w:r>
          </w:p>
        </w:tc>
        <w:tc>
          <w:tcPr>
            <w:tcW w:w="146" w:type="dxa"/>
            <w:tcBorders>
              <w:top w:val="nil"/>
              <w:left w:val="nil"/>
              <w:bottom w:val="nil"/>
              <w:right w:val="nil"/>
            </w:tcBorders>
            <w:shd w:val="clear" w:color="auto" w:fill="auto"/>
            <w:noWrap/>
            <w:vAlign w:val="bottom"/>
            <w:hideMark/>
          </w:tcPr>
          <w:p w14:paraId="7805EFCF" w14:textId="77777777" w:rsidR="007C371B" w:rsidRPr="007C371B" w:rsidRDefault="007C371B" w:rsidP="007C371B">
            <w:pPr>
              <w:jc w:val="left"/>
              <w:rPr>
                <w:rFonts w:ascii="Arial" w:hAnsi="Arial"/>
                <w:sz w:val="20"/>
              </w:rPr>
            </w:pPr>
          </w:p>
        </w:tc>
        <w:tc>
          <w:tcPr>
            <w:tcW w:w="1333" w:type="dxa"/>
            <w:tcBorders>
              <w:top w:val="nil"/>
              <w:left w:val="nil"/>
              <w:bottom w:val="nil"/>
              <w:right w:val="nil"/>
            </w:tcBorders>
            <w:shd w:val="clear" w:color="auto" w:fill="auto"/>
            <w:noWrap/>
            <w:vAlign w:val="bottom"/>
            <w:hideMark/>
          </w:tcPr>
          <w:p w14:paraId="16CDE059"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73246B74"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73B3906"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6078D0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AB8E91B" w14:textId="77777777" w:rsidR="007C371B" w:rsidRPr="007C371B" w:rsidRDefault="007C371B" w:rsidP="007C371B">
            <w:pPr>
              <w:jc w:val="left"/>
              <w:rPr>
                <w:rFonts w:ascii="Times New Roman" w:hAnsi="Times New Roman" w:cs="Times New Roman"/>
                <w:sz w:val="20"/>
              </w:rPr>
            </w:pPr>
          </w:p>
        </w:tc>
      </w:tr>
      <w:tr w:rsidR="007C371B" w:rsidRPr="007C371B" w14:paraId="6D41011B" w14:textId="77777777" w:rsidTr="000771EB">
        <w:trPr>
          <w:trHeight w:val="264"/>
        </w:trPr>
        <w:tc>
          <w:tcPr>
            <w:tcW w:w="3239" w:type="dxa"/>
            <w:tcBorders>
              <w:top w:val="nil"/>
              <w:left w:val="nil"/>
              <w:bottom w:val="nil"/>
              <w:right w:val="nil"/>
            </w:tcBorders>
            <w:shd w:val="clear" w:color="auto" w:fill="auto"/>
            <w:noWrap/>
            <w:vAlign w:val="bottom"/>
            <w:hideMark/>
          </w:tcPr>
          <w:p w14:paraId="6641AD95" w14:textId="77777777" w:rsidR="007C371B" w:rsidRPr="007C371B" w:rsidRDefault="007C371B" w:rsidP="007C371B">
            <w:pPr>
              <w:jc w:val="left"/>
              <w:rPr>
                <w:rFonts w:ascii="Arial" w:hAnsi="Arial"/>
                <w:szCs w:val="18"/>
              </w:rPr>
            </w:pPr>
            <w:r w:rsidRPr="007C371B">
              <w:rPr>
                <w:rFonts w:ascii="Arial" w:hAnsi="Arial"/>
                <w:szCs w:val="18"/>
              </w:rPr>
              <w:t xml:space="preserve">    Liitetieto 16:</w:t>
            </w:r>
          </w:p>
        </w:tc>
        <w:tc>
          <w:tcPr>
            <w:tcW w:w="3631" w:type="dxa"/>
            <w:gridSpan w:val="2"/>
            <w:tcBorders>
              <w:top w:val="nil"/>
              <w:left w:val="nil"/>
              <w:bottom w:val="nil"/>
              <w:right w:val="nil"/>
            </w:tcBorders>
            <w:shd w:val="clear" w:color="auto" w:fill="auto"/>
            <w:noWrap/>
            <w:vAlign w:val="bottom"/>
            <w:hideMark/>
          </w:tcPr>
          <w:p w14:paraId="00AD10DD" w14:textId="77777777" w:rsidR="007C371B" w:rsidRPr="007C371B" w:rsidRDefault="007C371B" w:rsidP="007C371B">
            <w:pPr>
              <w:jc w:val="left"/>
              <w:rPr>
                <w:rFonts w:ascii="Arial" w:hAnsi="Arial"/>
                <w:szCs w:val="18"/>
              </w:rPr>
            </w:pPr>
            <w:r w:rsidRPr="007C371B">
              <w:rPr>
                <w:rFonts w:ascii="Arial" w:hAnsi="Arial"/>
                <w:szCs w:val="18"/>
              </w:rPr>
              <w:t>Poistoeron muutokset</w:t>
            </w:r>
          </w:p>
        </w:tc>
        <w:tc>
          <w:tcPr>
            <w:tcW w:w="146" w:type="dxa"/>
            <w:tcBorders>
              <w:top w:val="nil"/>
              <w:left w:val="nil"/>
              <w:bottom w:val="nil"/>
              <w:right w:val="nil"/>
            </w:tcBorders>
            <w:shd w:val="clear" w:color="auto" w:fill="auto"/>
            <w:noWrap/>
            <w:vAlign w:val="bottom"/>
            <w:hideMark/>
          </w:tcPr>
          <w:p w14:paraId="0A6C98B3"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032AB72A"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18C184B7"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530D1006"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72C9D78"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45A1DA50"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047392C3" w14:textId="77777777" w:rsidTr="000771EB">
        <w:trPr>
          <w:trHeight w:val="264"/>
        </w:trPr>
        <w:tc>
          <w:tcPr>
            <w:tcW w:w="3239" w:type="dxa"/>
            <w:tcBorders>
              <w:top w:val="nil"/>
              <w:left w:val="nil"/>
              <w:bottom w:val="nil"/>
              <w:right w:val="nil"/>
            </w:tcBorders>
            <w:shd w:val="clear" w:color="auto" w:fill="auto"/>
            <w:noWrap/>
            <w:vAlign w:val="bottom"/>
            <w:hideMark/>
          </w:tcPr>
          <w:p w14:paraId="71D46509" w14:textId="77777777" w:rsidR="007C371B" w:rsidRPr="007C371B" w:rsidRDefault="007C371B" w:rsidP="007C371B">
            <w:pPr>
              <w:jc w:val="left"/>
              <w:rPr>
                <w:rFonts w:ascii="Arial" w:hAnsi="Arial"/>
                <w:szCs w:val="18"/>
              </w:rPr>
            </w:pPr>
            <w:r w:rsidRPr="007C371B">
              <w:rPr>
                <w:rFonts w:ascii="Arial" w:hAnsi="Arial"/>
                <w:szCs w:val="18"/>
              </w:rPr>
              <w:t xml:space="preserve">    Liitetieto 17:</w:t>
            </w:r>
          </w:p>
        </w:tc>
        <w:tc>
          <w:tcPr>
            <w:tcW w:w="6577" w:type="dxa"/>
            <w:gridSpan w:val="6"/>
            <w:tcBorders>
              <w:top w:val="nil"/>
              <w:left w:val="nil"/>
              <w:bottom w:val="nil"/>
              <w:right w:val="nil"/>
            </w:tcBorders>
            <w:shd w:val="clear" w:color="auto" w:fill="auto"/>
            <w:noWrap/>
            <w:vAlign w:val="bottom"/>
            <w:hideMark/>
          </w:tcPr>
          <w:p w14:paraId="7C3510C3" w14:textId="77777777" w:rsidR="007C371B" w:rsidRPr="007C371B" w:rsidRDefault="007C371B" w:rsidP="007C371B">
            <w:pPr>
              <w:jc w:val="left"/>
              <w:rPr>
                <w:rFonts w:ascii="Arial" w:hAnsi="Arial"/>
                <w:szCs w:val="18"/>
              </w:rPr>
            </w:pPr>
            <w:r w:rsidRPr="007C371B">
              <w:rPr>
                <w:rFonts w:ascii="Arial" w:hAnsi="Arial"/>
                <w:szCs w:val="18"/>
              </w:rPr>
              <w:t>Lainan liikkeeseen laskemisesta aiheutuneet kirjaamattomat menot</w:t>
            </w:r>
          </w:p>
        </w:tc>
        <w:tc>
          <w:tcPr>
            <w:tcW w:w="960" w:type="dxa"/>
            <w:tcBorders>
              <w:top w:val="nil"/>
              <w:left w:val="nil"/>
              <w:bottom w:val="nil"/>
              <w:right w:val="nil"/>
            </w:tcBorders>
            <w:shd w:val="clear" w:color="auto" w:fill="auto"/>
            <w:noWrap/>
            <w:vAlign w:val="bottom"/>
            <w:hideMark/>
          </w:tcPr>
          <w:p w14:paraId="1AD10AD8" w14:textId="77777777" w:rsidR="007C371B" w:rsidRPr="007C371B" w:rsidRDefault="007C371B" w:rsidP="007C371B">
            <w:pPr>
              <w:jc w:val="left"/>
              <w:rPr>
                <w:rFonts w:ascii="Arial" w:hAnsi="Arial"/>
                <w:szCs w:val="18"/>
              </w:rPr>
            </w:pPr>
          </w:p>
        </w:tc>
        <w:tc>
          <w:tcPr>
            <w:tcW w:w="1920" w:type="dxa"/>
            <w:gridSpan w:val="2"/>
            <w:tcBorders>
              <w:top w:val="nil"/>
              <w:left w:val="nil"/>
              <w:bottom w:val="nil"/>
              <w:right w:val="nil"/>
            </w:tcBorders>
            <w:shd w:val="clear" w:color="auto" w:fill="auto"/>
            <w:noWrap/>
            <w:vAlign w:val="bottom"/>
            <w:hideMark/>
          </w:tcPr>
          <w:p w14:paraId="6099B9A3"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2253D281" w14:textId="77777777" w:rsidTr="000771EB">
        <w:trPr>
          <w:trHeight w:val="264"/>
        </w:trPr>
        <w:tc>
          <w:tcPr>
            <w:tcW w:w="3239" w:type="dxa"/>
            <w:tcBorders>
              <w:top w:val="nil"/>
              <w:left w:val="nil"/>
              <w:bottom w:val="nil"/>
              <w:right w:val="nil"/>
            </w:tcBorders>
            <w:shd w:val="clear" w:color="auto" w:fill="auto"/>
            <w:noWrap/>
            <w:vAlign w:val="bottom"/>
            <w:hideMark/>
          </w:tcPr>
          <w:p w14:paraId="60D1EF92" w14:textId="77777777" w:rsidR="007C371B" w:rsidRPr="007C371B" w:rsidRDefault="007C371B" w:rsidP="007C371B">
            <w:pPr>
              <w:jc w:val="left"/>
              <w:rPr>
                <w:rFonts w:ascii="Arial" w:hAnsi="Arial"/>
                <w:szCs w:val="18"/>
              </w:rPr>
            </w:pPr>
            <w:r w:rsidRPr="007C371B">
              <w:rPr>
                <w:rFonts w:ascii="Arial" w:hAnsi="Arial"/>
                <w:szCs w:val="18"/>
              </w:rPr>
              <w:t xml:space="preserve"> </w:t>
            </w:r>
          </w:p>
        </w:tc>
        <w:tc>
          <w:tcPr>
            <w:tcW w:w="3631" w:type="dxa"/>
            <w:gridSpan w:val="2"/>
            <w:tcBorders>
              <w:top w:val="nil"/>
              <w:left w:val="nil"/>
              <w:bottom w:val="nil"/>
              <w:right w:val="nil"/>
            </w:tcBorders>
            <w:shd w:val="clear" w:color="auto" w:fill="auto"/>
            <w:noWrap/>
            <w:vAlign w:val="bottom"/>
            <w:hideMark/>
          </w:tcPr>
          <w:p w14:paraId="70E09EBC" w14:textId="77777777" w:rsidR="007C371B" w:rsidRPr="007C371B" w:rsidRDefault="007C371B" w:rsidP="007C371B">
            <w:pPr>
              <w:jc w:val="left"/>
              <w:rPr>
                <w:rFonts w:ascii="Arial" w:hAnsi="Arial"/>
                <w:szCs w:val="18"/>
              </w:rPr>
            </w:pPr>
            <w:r w:rsidRPr="007C371B">
              <w:rPr>
                <w:rFonts w:ascii="Arial" w:hAnsi="Arial"/>
                <w:szCs w:val="18"/>
              </w:rPr>
              <w:t>ja pääoma-alennukset</w:t>
            </w:r>
          </w:p>
        </w:tc>
        <w:tc>
          <w:tcPr>
            <w:tcW w:w="146" w:type="dxa"/>
            <w:tcBorders>
              <w:top w:val="nil"/>
              <w:left w:val="nil"/>
              <w:bottom w:val="nil"/>
              <w:right w:val="nil"/>
            </w:tcBorders>
            <w:shd w:val="clear" w:color="auto" w:fill="auto"/>
            <w:noWrap/>
            <w:vAlign w:val="bottom"/>
            <w:hideMark/>
          </w:tcPr>
          <w:p w14:paraId="7436854F"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6AA52101"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5BF02690"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27043E2D"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8D21259"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E16BD8B"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97255D7" w14:textId="77777777" w:rsidR="007C371B" w:rsidRPr="007C371B" w:rsidRDefault="007C371B" w:rsidP="007C371B">
            <w:pPr>
              <w:jc w:val="left"/>
              <w:rPr>
                <w:rFonts w:ascii="Times New Roman" w:hAnsi="Times New Roman" w:cs="Times New Roman"/>
                <w:sz w:val="20"/>
              </w:rPr>
            </w:pPr>
          </w:p>
        </w:tc>
      </w:tr>
      <w:tr w:rsidR="007C371B" w:rsidRPr="007C371B" w14:paraId="58484D8D" w14:textId="77777777" w:rsidTr="000771EB">
        <w:trPr>
          <w:trHeight w:val="264"/>
        </w:trPr>
        <w:tc>
          <w:tcPr>
            <w:tcW w:w="3239" w:type="dxa"/>
            <w:tcBorders>
              <w:top w:val="nil"/>
              <w:left w:val="nil"/>
              <w:bottom w:val="nil"/>
              <w:right w:val="nil"/>
            </w:tcBorders>
            <w:shd w:val="clear" w:color="auto" w:fill="auto"/>
            <w:noWrap/>
            <w:vAlign w:val="bottom"/>
            <w:hideMark/>
          </w:tcPr>
          <w:p w14:paraId="04BF5797" w14:textId="77777777" w:rsidR="007C371B" w:rsidRPr="007C371B" w:rsidRDefault="007C371B" w:rsidP="007C371B">
            <w:pPr>
              <w:jc w:val="left"/>
              <w:rPr>
                <w:rFonts w:ascii="Arial" w:hAnsi="Arial"/>
                <w:szCs w:val="18"/>
              </w:rPr>
            </w:pPr>
            <w:r w:rsidRPr="007C371B">
              <w:rPr>
                <w:rFonts w:ascii="Arial" w:hAnsi="Arial"/>
                <w:szCs w:val="18"/>
              </w:rPr>
              <w:t xml:space="preserve">    Liitetieto 18:</w:t>
            </w:r>
          </w:p>
        </w:tc>
        <w:tc>
          <w:tcPr>
            <w:tcW w:w="5256" w:type="dxa"/>
            <w:gridSpan w:val="5"/>
            <w:tcBorders>
              <w:top w:val="nil"/>
              <w:left w:val="nil"/>
              <w:bottom w:val="nil"/>
              <w:right w:val="nil"/>
            </w:tcBorders>
            <w:shd w:val="clear" w:color="auto" w:fill="auto"/>
            <w:noWrap/>
            <w:vAlign w:val="bottom"/>
            <w:hideMark/>
          </w:tcPr>
          <w:p w14:paraId="3B8FDC3A" w14:textId="77777777" w:rsidR="007C371B" w:rsidRPr="007C371B" w:rsidRDefault="007C371B" w:rsidP="007C371B">
            <w:pPr>
              <w:jc w:val="left"/>
              <w:rPr>
                <w:rFonts w:ascii="Arial" w:hAnsi="Arial"/>
                <w:szCs w:val="18"/>
              </w:rPr>
            </w:pPr>
            <w:r w:rsidRPr="007C371B">
              <w:rPr>
                <w:rFonts w:ascii="Arial" w:hAnsi="Arial"/>
                <w:szCs w:val="18"/>
              </w:rPr>
              <w:t>Arvonkorotusten periaatteet ja arvonmääritysmenetelmät</w:t>
            </w:r>
          </w:p>
        </w:tc>
        <w:tc>
          <w:tcPr>
            <w:tcW w:w="1321" w:type="dxa"/>
            <w:tcBorders>
              <w:top w:val="nil"/>
              <w:left w:val="nil"/>
              <w:bottom w:val="nil"/>
              <w:right w:val="nil"/>
            </w:tcBorders>
            <w:shd w:val="clear" w:color="auto" w:fill="auto"/>
            <w:noWrap/>
            <w:vAlign w:val="bottom"/>
            <w:hideMark/>
          </w:tcPr>
          <w:p w14:paraId="19006288" w14:textId="77777777" w:rsidR="007C371B" w:rsidRPr="007C371B" w:rsidRDefault="007C371B" w:rsidP="007C371B">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3ED0BD7E"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9026C8D"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1D0B5F00" w14:textId="77777777" w:rsidR="007C371B" w:rsidRPr="007C371B" w:rsidRDefault="007C371B" w:rsidP="007C371B">
            <w:pPr>
              <w:jc w:val="left"/>
              <w:rPr>
                <w:rFonts w:ascii="Arial" w:hAnsi="Arial"/>
                <w:szCs w:val="18"/>
              </w:rPr>
            </w:pPr>
          </w:p>
        </w:tc>
      </w:tr>
      <w:tr w:rsidR="007C371B" w:rsidRPr="007C371B" w14:paraId="768857BA" w14:textId="77777777" w:rsidTr="000771EB">
        <w:trPr>
          <w:trHeight w:val="264"/>
        </w:trPr>
        <w:tc>
          <w:tcPr>
            <w:tcW w:w="3239" w:type="dxa"/>
            <w:tcBorders>
              <w:top w:val="nil"/>
              <w:left w:val="nil"/>
              <w:bottom w:val="nil"/>
              <w:right w:val="nil"/>
            </w:tcBorders>
            <w:shd w:val="clear" w:color="auto" w:fill="auto"/>
            <w:noWrap/>
            <w:vAlign w:val="bottom"/>
            <w:hideMark/>
          </w:tcPr>
          <w:p w14:paraId="68D41028" w14:textId="77777777" w:rsidR="007C371B" w:rsidRPr="007C371B" w:rsidRDefault="007C371B" w:rsidP="007C371B">
            <w:pPr>
              <w:jc w:val="left"/>
              <w:rPr>
                <w:rFonts w:ascii="Arial" w:hAnsi="Arial"/>
                <w:szCs w:val="18"/>
              </w:rPr>
            </w:pPr>
            <w:r w:rsidRPr="007C371B">
              <w:rPr>
                <w:rFonts w:ascii="Arial" w:hAnsi="Arial"/>
                <w:szCs w:val="18"/>
              </w:rPr>
              <w:t xml:space="preserve">    Liitetieto 19:</w:t>
            </w:r>
          </w:p>
        </w:tc>
        <w:tc>
          <w:tcPr>
            <w:tcW w:w="3923" w:type="dxa"/>
            <w:gridSpan w:val="4"/>
            <w:tcBorders>
              <w:top w:val="nil"/>
              <w:left w:val="nil"/>
              <w:bottom w:val="nil"/>
              <w:right w:val="nil"/>
            </w:tcBorders>
            <w:shd w:val="clear" w:color="auto" w:fill="auto"/>
            <w:noWrap/>
            <w:vAlign w:val="bottom"/>
            <w:hideMark/>
          </w:tcPr>
          <w:p w14:paraId="2A7CCAFD" w14:textId="77777777" w:rsidR="007C371B" w:rsidRPr="007C371B" w:rsidRDefault="007C371B" w:rsidP="007C371B">
            <w:pPr>
              <w:jc w:val="left"/>
              <w:rPr>
                <w:rFonts w:ascii="Arial" w:hAnsi="Arial"/>
                <w:szCs w:val="18"/>
              </w:rPr>
            </w:pPr>
            <w:r w:rsidRPr="007C371B">
              <w:rPr>
                <w:rFonts w:ascii="Arial" w:hAnsi="Arial"/>
                <w:szCs w:val="18"/>
              </w:rPr>
              <w:t>Pysyvät vastaavat tase-eräkohtaisesti</w:t>
            </w:r>
          </w:p>
        </w:tc>
        <w:tc>
          <w:tcPr>
            <w:tcW w:w="1333" w:type="dxa"/>
            <w:tcBorders>
              <w:top w:val="nil"/>
              <w:left w:val="nil"/>
              <w:bottom w:val="nil"/>
              <w:right w:val="nil"/>
            </w:tcBorders>
            <w:shd w:val="clear" w:color="auto" w:fill="auto"/>
            <w:noWrap/>
            <w:vAlign w:val="bottom"/>
            <w:hideMark/>
          </w:tcPr>
          <w:p w14:paraId="10841A70" w14:textId="77777777" w:rsidR="007C371B" w:rsidRPr="007C371B" w:rsidRDefault="007C371B" w:rsidP="007C371B">
            <w:pPr>
              <w:jc w:val="left"/>
              <w:rPr>
                <w:rFonts w:ascii="Arial" w:hAnsi="Arial"/>
                <w:szCs w:val="18"/>
              </w:rPr>
            </w:pPr>
          </w:p>
        </w:tc>
        <w:tc>
          <w:tcPr>
            <w:tcW w:w="1321" w:type="dxa"/>
            <w:tcBorders>
              <w:top w:val="nil"/>
              <w:left w:val="nil"/>
              <w:bottom w:val="nil"/>
              <w:right w:val="nil"/>
            </w:tcBorders>
            <w:shd w:val="clear" w:color="auto" w:fill="auto"/>
            <w:noWrap/>
            <w:vAlign w:val="bottom"/>
            <w:hideMark/>
          </w:tcPr>
          <w:p w14:paraId="36F6FBF3"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C2C7B22"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117CA9BC"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51C83A8F" w14:textId="77777777" w:rsidTr="000771EB">
        <w:trPr>
          <w:trHeight w:val="264"/>
        </w:trPr>
        <w:tc>
          <w:tcPr>
            <w:tcW w:w="3239" w:type="dxa"/>
            <w:tcBorders>
              <w:top w:val="nil"/>
              <w:left w:val="nil"/>
              <w:bottom w:val="nil"/>
              <w:right w:val="nil"/>
            </w:tcBorders>
            <w:shd w:val="clear" w:color="auto" w:fill="auto"/>
            <w:noWrap/>
            <w:vAlign w:val="bottom"/>
            <w:hideMark/>
          </w:tcPr>
          <w:p w14:paraId="679A70E1" w14:textId="77777777" w:rsidR="007C371B" w:rsidRPr="007C371B" w:rsidRDefault="007C371B" w:rsidP="007C371B">
            <w:pPr>
              <w:jc w:val="left"/>
              <w:rPr>
                <w:rFonts w:ascii="Arial" w:hAnsi="Arial"/>
                <w:szCs w:val="18"/>
              </w:rPr>
            </w:pPr>
            <w:r w:rsidRPr="007C371B">
              <w:rPr>
                <w:rFonts w:ascii="Arial" w:hAnsi="Arial"/>
                <w:szCs w:val="18"/>
              </w:rPr>
              <w:t xml:space="preserve">    Liitetieto </w:t>
            </w:r>
            <w:proofErr w:type="gramStart"/>
            <w:r w:rsidRPr="007C371B">
              <w:rPr>
                <w:rFonts w:ascii="Arial" w:hAnsi="Arial"/>
                <w:szCs w:val="18"/>
              </w:rPr>
              <w:t>20-22</w:t>
            </w:r>
            <w:proofErr w:type="gramEnd"/>
            <w:r w:rsidRPr="007C371B">
              <w:rPr>
                <w:rFonts w:ascii="Arial" w:hAnsi="Arial"/>
                <w:szCs w:val="18"/>
              </w:rPr>
              <w:t>:</w:t>
            </w:r>
          </w:p>
        </w:tc>
        <w:tc>
          <w:tcPr>
            <w:tcW w:w="3777" w:type="dxa"/>
            <w:gridSpan w:val="3"/>
            <w:tcBorders>
              <w:top w:val="nil"/>
              <w:left w:val="nil"/>
              <w:bottom w:val="nil"/>
              <w:right w:val="nil"/>
            </w:tcBorders>
            <w:shd w:val="clear" w:color="auto" w:fill="auto"/>
            <w:noWrap/>
            <w:vAlign w:val="bottom"/>
            <w:hideMark/>
          </w:tcPr>
          <w:p w14:paraId="2AE960C0" w14:textId="77777777" w:rsidR="007C371B" w:rsidRPr="007C371B" w:rsidRDefault="007C371B" w:rsidP="007C371B">
            <w:pPr>
              <w:jc w:val="left"/>
              <w:rPr>
                <w:rFonts w:ascii="Arial" w:hAnsi="Arial"/>
                <w:szCs w:val="18"/>
              </w:rPr>
            </w:pPr>
            <w:r w:rsidRPr="007C371B">
              <w:rPr>
                <w:rFonts w:ascii="Arial" w:hAnsi="Arial"/>
                <w:szCs w:val="18"/>
              </w:rPr>
              <w:t>Omistukset muista yhteisöissä</w:t>
            </w:r>
          </w:p>
        </w:tc>
        <w:tc>
          <w:tcPr>
            <w:tcW w:w="146" w:type="dxa"/>
            <w:tcBorders>
              <w:top w:val="nil"/>
              <w:left w:val="nil"/>
              <w:bottom w:val="nil"/>
              <w:right w:val="nil"/>
            </w:tcBorders>
            <w:shd w:val="clear" w:color="auto" w:fill="auto"/>
            <w:noWrap/>
            <w:vAlign w:val="bottom"/>
            <w:hideMark/>
          </w:tcPr>
          <w:p w14:paraId="563166A3"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403B6098"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40F577D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4035E0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03B141A"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657EEFF3" w14:textId="77777777" w:rsidR="007C371B" w:rsidRPr="007C371B" w:rsidRDefault="007C371B" w:rsidP="007C371B">
            <w:pPr>
              <w:jc w:val="left"/>
              <w:rPr>
                <w:rFonts w:ascii="Arial" w:hAnsi="Arial"/>
                <w:szCs w:val="18"/>
              </w:rPr>
            </w:pPr>
          </w:p>
        </w:tc>
      </w:tr>
      <w:tr w:rsidR="007C371B" w:rsidRPr="007C371B" w14:paraId="5F7534AA" w14:textId="77777777" w:rsidTr="000771EB">
        <w:trPr>
          <w:trHeight w:val="264"/>
        </w:trPr>
        <w:tc>
          <w:tcPr>
            <w:tcW w:w="3239" w:type="dxa"/>
            <w:tcBorders>
              <w:top w:val="nil"/>
              <w:left w:val="nil"/>
              <w:bottom w:val="nil"/>
              <w:right w:val="nil"/>
            </w:tcBorders>
            <w:shd w:val="clear" w:color="auto" w:fill="auto"/>
            <w:noWrap/>
            <w:vAlign w:val="bottom"/>
            <w:hideMark/>
          </w:tcPr>
          <w:p w14:paraId="097B4E67" w14:textId="77777777" w:rsidR="007C371B" w:rsidRPr="007C371B" w:rsidRDefault="007C371B" w:rsidP="007C371B">
            <w:pPr>
              <w:jc w:val="left"/>
              <w:rPr>
                <w:rFonts w:ascii="Arial" w:hAnsi="Arial"/>
                <w:szCs w:val="18"/>
              </w:rPr>
            </w:pPr>
            <w:r w:rsidRPr="007C371B">
              <w:rPr>
                <w:rFonts w:ascii="Arial" w:hAnsi="Arial"/>
                <w:szCs w:val="18"/>
              </w:rPr>
              <w:t xml:space="preserve">    Liitetieto 23:</w:t>
            </w:r>
          </w:p>
        </w:tc>
        <w:tc>
          <w:tcPr>
            <w:tcW w:w="3777" w:type="dxa"/>
            <w:gridSpan w:val="3"/>
            <w:tcBorders>
              <w:top w:val="nil"/>
              <w:left w:val="nil"/>
              <w:bottom w:val="nil"/>
              <w:right w:val="nil"/>
            </w:tcBorders>
            <w:shd w:val="clear" w:color="auto" w:fill="auto"/>
            <w:noWrap/>
            <w:vAlign w:val="bottom"/>
            <w:hideMark/>
          </w:tcPr>
          <w:p w14:paraId="5A7B7FB6" w14:textId="77777777" w:rsidR="007C371B" w:rsidRPr="007C371B" w:rsidRDefault="007C371B" w:rsidP="007C371B">
            <w:pPr>
              <w:jc w:val="left"/>
              <w:rPr>
                <w:rFonts w:ascii="Arial" w:hAnsi="Arial"/>
                <w:szCs w:val="18"/>
              </w:rPr>
            </w:pPr>
            <w:r w:rsidRPr="007C371B">
              <w:rPr>
                <w:rFonts w:ascii="Arial" w:hAnsi="Arial"/>
                <w:szCs w:val="18"/>
              </w:rPr>
              <w:t>Lyhyt- ja pitkäaikaiset saamiset</w:t>
            </w:r>
          </w:p>
        </w:tc>
        <w:tc>
          <w:tcPr>
            <w:tcW w:w="146" w:type="dxa"/>
            <w:tcBorders>
              <w:top w:val="nil"/>
              <w:left w:val="nil"/>
              <w:bottom w:val="nil"/>
              <w:right w:val="nil"/>
            </w:tcBorders>
            <w:shd w:val="clear" w:color="auto" w:fill="auto"/>
            <w:noWrap/>
            <w:vAlign w:val="bottom"/>
            <w:hideMark/>
          </w:tcPr>
          <w:p w14:paraId="4EDF4F18"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67EA2DB9"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1DE9028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F12B33D"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5B72D57E"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4F8837A2" w14:textId="77777777" w:rsidTr="000771EB">
        <w:trPr>
          <w:trHeight w:val="264"/>
        </w:trPr>
        <w:tc>
          <w:tcPr>
            <w:tcW w:w="3239" w:type="dxa"/>
            <w:tcBorders>
              <w:top w:val="nil"/>
              <w:left w:val="nil"/>
              <w:bottom w:val="nil"/>
              <w:right w:val="nil"/>
            </w:tcBorders>
            <w:shd w:val="clear" w:color="auto" w:fill="auto"/>
            <w:noWrap/>
            <w:vAlign w:val="bottom"/>
            <w:hideMark/>
          </w:tcPr>
          <w:p w14:paraId="2E723B32" w14:textId="77777777" w:rsidR="007C371B" w:rsidRPr="007C371B" w:rsidRDefault="007C371B" w:rsidP="007C371B">
            <w:pPr>
              <w:jc w:val="left"/>
              <w:rPr>
                <w:rFonts w:ascii="Arial" w:hAnsi="Arial"/>
                <w:szCs w:val="18"/>
              </w:rPr>
            </w:pPr>
            <w:r w:rsidRPr="007C371B">
              <w:rPr>
                <w:rFonts w:ascii="Arial" w:hAnsi="Arial"/>
                <w:szCs w:val="18"/>
              </w:rPr>
              <w:t xml:space="preserve">    Liitetieto 24:</w:t>
            </w:r>
          </w:p>
        </w:tc>
        <w:tc>
          <w:tcPr>
            <w:tcW w:w="3923" w:type="dxa"/>
            <w:gridSpan w:val="4"/>
            <w:tcBorders>
              <w:top w:val="nil"/>
              <w:left w:val="nil"/>
              <w:bottom w:val="nil"/>
              <w:right w:val="nil"/>
            </w:tcBorders>
            <w:shd w:val="clear" w:color="auto" w:fill="auto"/>
            <w:noWrap/>
            <w:vAlign w:val="bottom"/>
            <w:hideMark/>
          </w:tcPr>
          <w:p w14:paraId="6F55B40B" w14:textId="77777777" w:rsidR="007C371B" w:rsidRPr="007C371B" w:rsidRDefault="007C371B" w:rsidP="007C371B">
            <w:pPr>
              <w:jc w:val="left"/>
              <w:rPr>
                <w:rFonts w:ascii="Arial" w:hAnsi="Arial"/>
                <w:szCs w:val="18"/>
              </w:rPr>
            </w:pPr>
            <w:r w:rsidRPr="007C371B">
              <w:rPr>
                <w:rFonts w:ascii="Arial" w:hAnsi="Arial"/>
                <w:szCs w:val="18"/>
              </w:rPr>
              <w:t>Siirtosaamisiin sisältyvät olennaiset erät</w:t>
            </w:r>
          </w:p>
        </w:tc>
        <w:tc>
          <w:tcPr>
            <w:tcW w:w="1333" w:type="dxa"/>
            <w:tcBorders>
              <w:top w:val="nil"/>
              <w:left w:val="nil"/>
              <w:bottom w:val="nil"/>
              <w:right w:val="nil"/>
            </w:tcBorders>
            <w:shd w:val="clear" w:color="auto" w:fill="auto"/>
            <w:noWrap/>
            <w:vAlign w:val="bottom"/>
            <w:hideMark/>
          </w:tcPr>
          <w:p w14:paraId="45E903C1" w14:textId="77777777" w:rsidR="007C371B" w:rsidRPr="007C371B" w:rsidRDefault="007C371B" w:rsidP="007C371B">
            <w:pPr>
              <w:jc w:val="left"/>
              <w:rPr>
                <w:rFonts w:ascii="Arial" w:hAnsi="Arial"/>
                <w:szCs w:val="18"/>
              </w:rPr>
            </w:pPr>
          </w:p>
        </w:tc>
        <w:tc>
          <w:tcPr>
            <w:tcW w:w="1321" w:type="dxa"/>
            <w:tcBorders>
              <w:top w:val="nil"/>
              <w:left w:val="nil"/>
              <w:bottom w:val="nil"/>
              <w:right w:val="nil"/>
            </w:tcBorders>
            <w:shd w:val="clear" w:color="auto" w:fill="auto"/>
            <w:noWrap/>
            <w:vAlign w:val="bottom"/>
            <w:hideMark/>
          </w:tcPr>
          <w:p w14:paraId="1741E366"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5BD833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25EBF0C"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67D41DCD" w14:textId="77777777" w:rsidR="007C371B" w:rsidRPr="007C371B" w:rsidRDefault="007C371B" w:rsidP="007C371B">
            <w:pPr>
              <w:jc w:val="left"/>
              <w:rPr>
                <w:rFonts w:ascii="Arial" w:hAnsi="Arial"/>
                <w:szCs w:val="18"/>
              </w:rPr>
            </w:pPr>
          </w:p>
        </w:tc>
      </w:tr>
      <w:tr w:rsidR="007C371B" w:rsidRPr="007C371B" w14:paraId="134147D8" w14:textId="77777777" w:rsidTr="000771EB">
        <w:trPr>
          <w:trHeight w:val="264"/>
        </w:trPr>
        <w:tc>
          <w:tcPr>
            <w:tcW w:w="3239" w:type="dxa"/>
            <w:tcBorders>
              <w:top w:val="nil"/>
              <w:left w:val="nil"/>
              <w:bottom w:val="nil"/>
              <w:right w:val="nil"/>
            </w:tcBorders>
            <w:shd w:val="clear" w:color="auto" w:fill="auto"/>
            <w:noWrap/>
            <w:vAlign w:val="bottom"/>
            <w:hideMark/>
          </w:tcPr>
          <w:p w14:paraId="37CB2CDA" w14:textId="77777777" w:rsidR="007C371B" w:rsidRPr="007C371B" w:rsidRDefault="007C371B" w:rsidP="007C371B">
            <w:pPr>
              <w:jc w:val="left"/>
              <w:rPr>
                <w:rFonts w:ascii="Times New Roman" w:hAnsi="Times New Roman" w:cs="Times New Roman"/>
                <w:sz w:val="20"/>
              </w:rPr>
            </w:pPr>
          </w:p>
        </w:tc>
        <w:tc>
          <w:tcPr>
            <w:tcW w:w="3485" w:type="dxa"/>
            <w:tcBorders>
              <w:top w:val="nil"/>
              <w:left w:val="nil"/>
              <w:bottom w:val="nil"/>
              <w:right w:val="nil"/>
            </w:tcBorders>
            <w:shd w:val="clear" w:color="auto" w:fill="auto"/>
            <w:noWrap/>
            <w:vAlign w:val="bottom"/>
            <w:hideMark/>
          </w:tcPr>
          <w:p w14:paraId="0884695C"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5ACAB0CF"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CEDCC7E"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39CAC8B4"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33826D72"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2DAD6FE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1AAC15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EC71672"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6B4DAF8" w14:textId="77777777" w:rsidR="007C371B" w:rsidRPr="007C371B" w:rsidRDefault="007C371B" w:rsidP="007C371B">
            <w:pPr>
              <w:jc w:val="left"/>
              <w:rPr>
                <w:rFonts w:ascii="Times New Roman" w:hAnsi="Times New Roman" w:cs="Times New Roman"/>
                <w:sz w:val="20"/>
              </w:rPr>
            </w:pPr>
          </w:p>
        </w:tc>
      </w:tr>
      <w:tr w:rsidR="007C371B" w:rsidRPr="007C371B" w14:paraId="59869C25" w14:textId="77777777" w:rsidTr="000771EB">
        <w:trPr>
          <w:trHeight w:val="264"/>
        </w:trPr>
        <w:tc>
          <w:tcPr>
            <w:tcW w:w="7162" w:type="dxa"/>
            <w:gridSpan w:val="5"/>
            <w:tcBorders>
              <w:top w:val="nil"/>
              <w:left w:val="nil"/>
              <w:bottom w:val="nil"/>
              <w:right w:val="nil"/>
            </w:tcBorders>
            <w:shd w:val="clear" w:color="auto" w:fill="auto"/>
            <w:noWrap/>
            <w:vAlign w:val="bottom"/>
            <w:hideMark/>
          </w:tcPr>
          <w:p w14:paraId="4A6DE4BD" w14:textId="77777777" w:rsidR="007C371B" w:rsidRPr="007C371B" w:rsidRDefault="007C371B" w:rsidP="007C371B">
            <w:pPr>
              <w:jc w:val="left"/>
              <w:rPr>
                <w:rFonts w:ascii="Arial" w:hAnsi="Arial"/>
                <w:sz w:val="20"/>
              </w:rPr>
            </w:pPr>
            <w:r w:rsidRPr="007C371B">
              <w:rPr>
                <w:rFonts w:ascii="Arial" w:hAnsi="Arial"/>
                <w:sz w:val="20"/>
              </w:rPr>
              <w:t xml:space="preserve">  TASEEN VASTATTAVIA KOSKEVAT LIITETIEDOT</w:t>
            </w:r>
          </w:p>
        </w:tc>
        <w:tc>
          <w:tcPr>
            <w:tcW w:w="1333" w:type="dxa"/>
            <w:tcBorders>
              <w:top w:val="nil"/>
              <w:left w:val="nil"/>
              <w:bottom w:val="nil"/>
              <w:right w:val="nil"/>
            </w:tcBorders>
            <w:shd w:val="clear" w:color="auto" w:fill="auto"/>
            <w:noWrap/>
            <w:vAlign w:val="bottom"/>
            <w:hideMark/>
          </w:tcPr>
          <w:p w14:paraId="74ECF422" w14:textId="77777777" w:rsidR="007C371B" w:rsidRPr="007C371B" w:rsidRDefault="007C371B" w:rsidP="007C371B">
            <w:pPr>
              <w:jc w:val="left"/>
              <w:rPr>
                <w:rFonts w:ascii="Arial" w:hAnsi="Arial"/>
                <w:sz w:val="20"/>
              </w:rPr>
            </w:pPr>
          </w:p>
        </w:tc>
        <w:tc>
          <w:tcPr>
            <w:tcW w:w="1321" w:type="dxa"/>
            <w:tcBorders>
              <w:top w:val="nil"/>
              <w:left w:val="nil"/>
              <w:bottom w:val="nil"/>
              <w:right w:val="nil"/>
            </w:tcBorders>
            <w:shd w:val="clear" w:color="auto" w:fill="auto"/>
            <w:noWrap/>
            <w:vAlign w:val="bottom"/>
            <w:hideMark/>
          </w:tcPr>
          <w:p w14:paraId="415EB583"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966317D"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0856C84"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9A0D134" w14:textId="77777777" w:rsidR="007C371B" w:rsidRPr="007C371B" w:rsidRDefault="007C371B" w:rsidP="007C371B">
            <w:pPr>
              <w:jc w:val="left"/>
              <w:rPr>
                <w:rFonts w:ascii="Times New Roman" w:hAnsi="Times New Roman" w:cs="Times New Roman"/>
                <w:sz w:val="20"/>
              </w:rPr>
            </w:pPr>
          </w:p>
        </w:tc>
      </w:tr>
      <w:tr w:rsidR="007C371B" w:rsidRPr="007C371B" w14:paraId="4E12E564" w14:textId="77777777" w:rsidTr="000771EB">
        <w:trPr>
          <w:trHeight w:val="264"/>
        </w:trPr>
        <w:tc>
          <w:tcPr>
            <w:tcW w:w="3239" w:type="dxa"/>
            <w:tcBorders>
              <w:top w:val="nil"/>
              <w:left w:val="nil"/>
              <w:bottom w:val="nil"/>
              <w:right w:val="nil"/>
            </w:tcBorders>
            <w:shd w:val="clear" w:color="auto" w:fill="auto"/>
            <w:noWrap/>
            <w:vAlign w:val="bottom"/>
            <w:hideMark/>
          </w:tcPr>
          <w:p w14:paraId="1C2112A2" w14:textId="77777777" w:rsidR="007C371B" w:rsidRPr="007C371B" w:rsidRDefault="007C371B" w:rsidP="007C371B">
            <w:pPr>
              <w:jc w:val="left"/>
              <w:rPr>
                <w:rFonts w:ascii="Arial" w:hAnsi="Arial"/>
                <w:szCs w:val="18"/>
              </w:rPr>
            </w:pPr>
            <w:r w:rsidRPr="007C371B">
              <w:rPr>
                <w:rFonts w:ascii="Arial" w:hAnsi="Arial"/>
                <w:szCs w:val="18"/>
              </w:rPr>
              <w:t xml:space="preserve">    Liitetieto 25:</w:t>
            </w:r>
          </w:p>
        </w:tc>
        <w:tc>
          <w:tcPr>
            <w:tcW w:w="3631" w:type="dxa"/>
            <w:gridSpan w:val="2"/>
            <w:tcBorders>
              <w:top w:val="nil"/>
              <w:left w:val="nil"/>
              <w:bottom w:val="nil"/>
              <w:right w:val="nil"/>
            </w:tcBorders>
            <w:shd w:val="clear" w:color="auto" w:fill="auto"/>
            <w:noWrap/>
            <w:vAlign w:val="bottom"/>
            <w:hideMark/>
          </w:tcPr>
          <w:p w14:paraId="3BD48680" w14:textId="77777777" w:rsidR="007C371B" w:rsidRPr="007C371B" w:rsidRDefault="007C371B" w:rsidP="007C371B">
            <w:pPr>
              <w:jc w:val="left"/>
              <w:rPr>
                <w:rFonts w:ascii="Arial" w:hAnsi="Arial"/>
                <w:szCs w:val="18"/>
              </w:rPr>
            </w:pPr>
            <w:r w:rsidRPr="007C371B">
              <w:rPr>
                <w:rFonts w:ascii="Arial" w:hAnsi="Arial"/>
                <w:szCs w:val="18"/>
              </w:rPr>
              <w:t>Oman pääoman erittely</w:t>
            </w:r>
          </w:p>
        </w:tc>
        <w:tc>
          <w:tcPr>
            <w:tcW w:w="146" w:type="dxa"/>
            <w:tcBorders>
              <w:top w:val="nil"/>
              <w:left w:val="nil"/>
              <w:bottom w:val="nil"/>
              <w:right w:val="nil"/>
            </w:tcBorders>
            <w:shd w:val="clear" w:color="auto" w:fill="auto"/>
            <w:noWrap/>
            <w:vAlign w:val="bottom"/>
            <w:hideMark/>
          </w:tcPr>
          <w:p w14:paraId="6338B86F"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120875A9"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6996871E"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4ECA88FA"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AF5BB0F"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015F8ED"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75FB8B10" w14:textId="77777777" w:rsidR="007C371B" w:rsidRPr="007C371B" w:rsidRDefault="007C371B" w:rsidP="007C371B">
            <w:pPr>
              <w:jc w:val="left"/>
              <w:rPr>
                <w:rFonts w:ascii="Arial" w:hAnsi="Arial"/>
                <w:szCs w:val="18"/>
              </w:rPr>
            </w:pPr>
          </w:p>
        </w:tc>
      </w:tr>
      <w:tr w:rsidR="007C371B" w:rsidRPr="007C371B" w14:paraId="36C98602" w14:textId="77777777" w:rsidTr="000771EB">
        <w:trPr>
          <w:trHeight w:val="264"/>
        </w:trPr>
        <w:tc>
          <w:tcPr>
            <w:tcW w:w="3239" w:type="dxa"/>
            <w:tcBorders>
              <w:top w:val="nil"/>
              <w:left w:val="nil"/>
              <w:bottom w:val="nil"/>
              <w:right w:val="nil"/>
            </w:tcBorders>
            <w:shd w:val="clear" w:color="auto" w:fill="auto"/>
            <w:noWrap/>
            <w:vAlign w:val="bottom"/>
            <w:hideMark/>
          </w:tcPr>
          <w:p w14:paraId="45F6FB7A" w14:textId="77777777" w:rsidR="007C371B" w:rsidRPr="007C371B" w:rsidRDefault="007C371B" w:rsidP="007C371B">
            <w:pPr>
              <w:jc w:val="left"/>
              <w:rPr>
                <w:rFonts w:ascii="Arial" w:hAnsi="Arial"/>
                <w:szCs w:val="18"/>
              </w:rPr>
            </w:pPr>
            <w:r w:rsidRPr="007C371B">
              <w:rPr>
                <w:rFonts w:ascii="Arial" w:hAnsi="Arial"/>
                <w:szCs w:val="18"/>
              </w:rPr>
              <w:t xml:space="preserve">    Liitetieto 26:</w:t>
            </w:r>
          </w:p>
        </w:tc>
        <w:tc>
          <w:tcPr>
            <w:tcW w:w="3631" w:type="dxa"/>
            <w:gridSpan w:val="2"/>
            <w:tcBorders>
              <w:top w:val="nil"/>
              <w:left w:val="nil"/>
              <w:bottom w:val="nil"/>
              <w:right w:val="nil"/>
            </w:tcBorders>
            <w:shd w:val="clear" w:color="auto" w:fill="auto"/>
            <w:noWrap/>
            <w:vAlign w:val="bottom"/>
            <w:hideMark/>
          </w:tcPr>
          <w:p w14:paraId="2F1A6278" w14:textId="77777777" w:rsidR="007C371B" w:rsidRPr="007C371B" w:rsidRDefault="007C371B" w:rsidP="007C371B">
            <w:pPr>
              <w:jc w:val="left"/>
              <w:rPr>
                <w:rFonts w:ascii="Arial" w:hAnsi="Arial"/>
                <w:szCs w:val="18"/>
              </w:rPr>
            </w:pPr>
            <w:r w:rsidRPr="007C371B">
              <w:rPr>
                <w:rFonts w:ascii="Arial" w:hAnsi="Arial"/>
                <w:szCs w:val="18"/>
              </w:rPr>
              <w:t>Poistoerittely</w:t>
            </w:r>
          </w:p>
        </w:tc>
        <w:tc>
          <w:tcPr>
            <w:tcW w:w="146" w:type="dxa"/>
            <w:tcBorders>
              <w:top w:val="nil"/>
              <w:left w:val="nil"/>
              <w:bottom w:val="nil"/>
              <w:right w:val="nil"/>
            </w:tcBorders>
            <w:shd w:val="clear" w:color="auto" w:fill="auto"/>
            <w:noWrap/>
            <w:vAlign w:val="bottom"/>
            <w:hideMark/>
          </w:tcPr>
          <w:p w14:paraId="224065B2"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1B8A17D0"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1BC0383E"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383A6669"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377935A"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0D5CA8EF"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2F09DA0A" w14:textId="77777777" w:rsidTr="000771EB">
        <w:trPr>
          <w:trHeight w:val="264"/>
        </w:trPr>
        <w:tc>
          <w:tcPr>
            <w:tcW w:w="3239" w:type="dxa"/>
            <w:tcBorders>
              <w:top w:val="nil"/>
              <w:left w:val="nil"/>
              <w:bottom w:val="nil"/>
              <w:right w:val="nil"/>
            </w:tcBorders>
            <w:shd w:val="clear" w:color="auto" w:fill="auto"/>
            <w:noWrap/>
            <w:vAlign w:val="bottom"/>
            <w:hideMark/>
          </w:tcPr>
          <w:p w14:paraId="6C26C281" w14:textId="77777777" w:rsidR="007C371B" w:rsidRPr="007C371B" w:rsidRDefault="007C371B" w:rsidP="007C371B">
            <w:pPr>
              <w:jc w:val="left"/>
              <w:rPr>
                <w:rFonts w:ascii="Arial" w:hAnsi="Arial"/>
                <w:szCs w:val="18"/>
              </w:rPr>
            </w:pPr>
            <w:r w:rsidRPr="007C371B">
              <w:rPr>
                <w:rFonts w:ascii="Arial" w:hAnsi="Arial"/>
                <w:szCs w:val="18"/>
              </w:rPr>
              <w:t xml:space="preserve">    Liitetieto 27:</w:t>
            </w:r>
          </w:p>
        </w:tc>
        <w:tc>
          <w:tcPr>
            <w:tcW w:w="6577" w:type="dxa"/>
            <w:gridSpan w:val="6"/>
            <w:tcBorders>
              <w:top w:val="nil"/>
              <w:left w:val="nil"/>
              <w:bottom w:val="nil"/>
              <w:right w:val="nil"/>
            </w:tcBorders>
            <w:shd w:val="clear" w:color="auto" w:fill="auto"/>
            <w:noWrap/>
            <w:vAlign w:val="bottom"/>
            <w:hideMark/>
          </w:tcPr>
          <w:p w14:paraId="2600CF84" w14:textId="77777777" w:rsidR="007C371B" w:rsidRPr="007C371B" w:rsidRDefault="007C371B" w:rsidP="007C371B">
            <w:pPr>
              <w:jc w:val="left"/>
              <w:rPr>
                <w:rFonts w:ascii="Arial" w:hAnsi="Arial"/>
                <w:szCs w:val="18"/>
              </w:rPr>
            </w:pPr>
            <w:r w:rsidRPr="007C371B">
              <w:rPr>
                <w:rFonts w:ascii="Arial" w:hAnsi="Arial"/>
                <w:szCs w:val="18"/>
              </w:rPr>
              <w:t xml:space="preserve">Pitkäaikainen vieras pääoma, joka erääntyy myöhemmin kuin </w:t>
            </w:r>
          </w:p>
        </w:tc>
        <w:tc>
          <w:tcPr>
            <w:tcW w:w="960" w:type="dxa"/>
            <w:tcBorders>
              <w:top w:val="nil"/>
              <w:left w:val="nil"/>
              <w:bottom w:val="nil"/>
              <w:right w:val="nil"/>
            </w:tcBorders>
            <w:shd w:val="clear" w:color="auto" w:fill="auto"/>
            <w:noWrap/>
            <w:vAlign w:val="bottom"/>
            <w:hideMark/>
          </w:tcPr>
          <w:p w14:paraId="0825D026" w14:textId="77777777" w:rsidR="007C371B" w:rsidRPr="007C371B" w:rsidRDefault="007C371B" w:rsidP="007C371B">
            <w:pPr>
              <w:jc w:val="left"/>
              <w:rPr>
                <w:rFonts w:ascii="Arial" w:hAnsi="Arial"/>
                <w:szCs w:val="18"/>
              </w:rPr>
            </w:pPr>
          </w:p>
        </w:tc>
        <w:tc>
          <w:tcPr>
            <w:tcW w:w="1920" w:type="dxa"/>
            <w:gridSpan w:val="2"/>
            <w:tcBorders>
              <w:top w:val="nil"/>
              <w:left w:val="nil"/>
              <w:bottom w:val="nil"/>
              <w:right w:val="nil"/>
            </w:tcBorders>
            <w:shd w:val="clear" w:color="auto" w:fill="auto"/>
            <w:noWrap/>
            <w:vAlign w:val="bottom"/>
            <w:hideMark/>
          </w:tcPr>
          <w:p w14:paraId="2DAF0970"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7AD2214D" w14:textId="77777777" w:rsidTr="000771EB">
        <w:trPr>
          <w:trHeight w:val="264"/>
        </w:trPr>
        <w:tc>
          <w:tcPr>
            <w:tcW w:w="3239" w:type="dxa"/>
            <w:tcBorders>
              <w:top w:val="nil"/>
              <w:left w:val="nil"/>
              <w:bottom w:val="nil"/>
              <w:right w:val="nil"/>
            </w:tcBorders>
            <w:shd w:val="clear" w:color="auto" w:fill="auto"/>
            <w:noWrap/>
            <w:vAlign w:val="bottom"/>
            <w:hideMark/>
          </w:tcPr>
          <w:p w14:paraId="27FE8EFF" w14:textId="77777777" w:rsidR="007C371B" w:rsidRPr="007C371B" w:rsidRDefault="007C371B" w:rsidP="007C371B">
            <w:pPr>
              <w:jc w:val="left"/>
              <w:rPr>
                <w:rFonts w:ascii="Arial" w:hAnsi="Arial"/>
                <w:szCs w:val="18"/>
              </w:rPr>
            </w:pPr>
          </w:p>
        </w:tc>
        <w:tc>
          <w:tcPr>
            <w:tcW w:w="3631" w:type="dxa"/>
            <w:gridSpan w:val="2"/>
            <w:tcBorders>
              <w:top w:val="nil"/>
              <w:left w:val="nil"/>
              <w:bottom w:val="nil"/>
              <w:right w:val="nil"/>
            </w:tcBorders>
            <w:shd w:val="clear" w:color="auto" w:fill="auto"/>
            <w:noWrap/>
            <w:vAlign w:val="bottom"/>
            <w:hideMark/>
          </w:tcPr>
          <w:p w14:paraId="6BC08C8C" w14:textId="77777777" w:rsidR="007C371B" w:rsidRPr="007C371B" w:rsidRDefault="007C371B" w:rsidP="007C371B">
            <w:pPr>
              <w:jc w:val="left"/>
              <w:rPr>
                <w:rFonts w:ascii="Arial" w:hAnsi="Arial"/>
                <w:szCs w:val="18"/>
              </w:rPr>
            </w:pPr>
            <w:r w:rsidRPr="007C371B">
              <w:rPr>
                <w:rFonts w:ascii="Arial" w:hAnsi="Arial"/>
                <w:szCs w:val="18"/>
              </w:rPr>
              <w:t>viiden vuoden kuluttua</w:t>
            </w:r>
          </w:p>
        </w:tc>
        <w:tc>
          <w:tcPr>
            <w:tcW w:w="146" w:type="dxa"/>
            <w:tcBorders>
              <w:top w:val="nil"/>
              <w:left w:val="nil"/>
              <w:bottom w:val="nil"/>
              <w:right w:val="nil"/>
            </w:tcBorders>
            <w:shd w:val="clear" w:color="auto" w:fill="auto"/>
            <w:noWrap/>
            <w:vAlign w:val="bottom"/>
            <w:hideMark/>
          </w:tcPr>
          <w:p w14:paraId="54DCD4BD"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36DA367F"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6C6965D3"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227438A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FAD3E65"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43F949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6342DE9" w14:textId="77777777" w:rsidR="007C371B" w:rsidRPr="007C371B" w:rsidRDefault="007C371B" w:rsidP="007C371B">
            <w:pPr>
              <w:jc w:val="left"/>
              <w:rPr>
                <w:rFonts w:ascii="Times New Roman" w:hAnsi="Times New Roman" w:cs="Times New Roman"/>
                <w:sz w:val="20"/>
              </w:rPr>
            </w:pPr>
          </w:p>
        </w:tc>
      </w:tr>
      <w:tr w:rsidR="007C371B" w:rsidRPr="007C371B" w14:paraId="5565C364" w14:textId="77777777" w:rsidTr="000771EB">
        <w:trPr>
          <w:trHeight w:val="264"/>
        </w:trPr>
        <w:tc>
          <w:tcPr>
            <w:tcW w:w="3239" w:type="dxa"/>
            <w:tcBorders>
              <w:top w:val="nil"/>
              <w:left w:val="nil"/>
              <w:bottom w:val="nil"/>
              <w:right w:val="nil"/>
            </w:tcBorders>
            <w:shd w:val="clear" w:color="auto" w:fill="auto"/>
            <w:noWrap/>
            <w:vAlign w:val="bottom"/>
            <w:hideMark/>
          </w:tcPr>
          <w:p w14:paraId="6A54891F" w14:textId="77777777" w:rsidR="007C371B" w:rsidRPr="007C371B" w:rsidRDefault="007C371B" w:rsidP="007C371B">
            <w:pPr>
              <w:jc w:val="left"/>
              <w:rPr>
                <w:rFonts w:ascii="Arial" w:hAnsi="Arial"/>
                <w:szCs w:val="18"/>
              </w:rPr>
            </w:pPr>
            <w:r w:rsidRPr="007C371B">
              <w:rPr>
                <w:rFonts w:ascii="Arial" w:hAnsi="Arial"/>
                <w:szCs w:val="18"/>
              </w:rPr>
              <w:t xml:space="preserve">    Liitetieto 28:</w:t>
            </w:r>
          </w:p>
        </w:tc>
        <w:tc>
          <w:tcPr>
            <w:tcW w:w="3631" w:type="dxa"/>
            <w:gridSpan w:val="2"/>
            <w:tcBorders>
              <w:top w:val="nil"/>
              <w:left w:val="nil"/>
              <w:bottom w:val="nil"/>
              <w:right w:val="nil"/>
            </w:tcBorders>
            <w:shd w:val="clear" w:color="auto" w:fill="auto"/>
            <w:noWrap/>
            <w:vAlign w:val="bottom"/>
            <w:hideMark/>
          </w:tcPr>
          <w:p w14:paraId="481D57BB" w14:textId="77777777" w:rsidR="007C371B" w:rsidRPr="007C371B" w:rsidRDefault="007C371B" w:rsidP="007C371B">
            <w:pPr>
              <w:jc w:val="left"/>
              <w:rPr>
                <w:rFonts w:ascii="Arial" w:hAnsi="Arial"/>
                <w:szCs w:val="18"/>
              </w:rPr>
            </w:pPr>
            <w:r w:rsidRPr="007C371B">
              <w:rPr>
                <w:rFonts w:ascii="Arial" w:hAnsi="Arial"/>
                <w:szCs w:val="18"/>
              </w:rPr>
              <w:t>Joukkovelkakirjalainat</w:t>
            </w:r>
          </w:p>
        </w:tc>
        <w:tc>
          <w:tcPr>
            <w:tcW w:w="146" w:type="dxa"/>
            <w:tcBorders>
              <w:top w:val="nil"/>
              <w:left w:val="nil"/>
              <w:bottom w:val="nil"/>
              <w:right w:val="nil"/>
            </w:tcBorders>
            <w:shd w:val="clear" w:color="auto" w:fill="auto"/>
            <w:noWrap/>
            <w:vAlign w:val="bottom"/>
            <w:hideMark/>
          </w:tcPr>
          <w:p w14:paraId="28BB893C"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3D8C96A4"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557BF53B"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0F7BC89B"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ACB9291"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0EC27741"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23B9D62F" w14:textId="77777777" w:rsidTr="000771EB">
        <w:trPr>
          <w:trHeight w:val="264"/>
        </w:trPr>
        <w:tc>
          <w:tcPr>
            <w:tcW w:w="3239" w:type="dxa"/>
            <w:tcBorders>
              <w:top w:val="nil"/>
              <w:left w:val="nil"/>
              <w:bottom w:val="nil"/>
              <w:right w:val="nil"/>
            </w:tcBorders>
            <w:shd w:val="clear" w:color="auto" w:fill="auto"/>
            <w:noWrap/>
            <w:vAlign w:val="bottom"/>
            <w:hideMark/>
          </w:tcPr>
          <w:p w14:paraId="3C05B7CF" w14:textId="77777777" w:rsidR="007C371B" w:rsidRPr="007C371B" w:rsidRDefault="007C371B" w:rsidP="007C371B">
            <w:pPr>
              <w:jc w:val="left"/>
              <w:rPr>
                <w:rFonts w:ascii="Arial" w:hAnsi="Arial"/>
                <w:szCs w:val="18"/>
              </w:rPr>
            </w:pPr>
            <w:r w:rsidRPr="007C371B">
              <w:rPr>
                <w:rFonts w:ascii="Arial" w:hAnsi="Arial"/>
                <w:szCs w:val="18"/>
              </w:rPr>
              <w:t xml:space="preserve">    Liitetieto 29:</w:t>
            </w:r>
          </w:p>
        </w:tc>
        <w:tc>
          <w:tcPr>
            <w:tcW w:w="3631" w:type="dxa"/>
            <w:gridSpan w:val="2"/>
            <w:tcBorders>
              <w:top w:val="nil"/>
              <w:left w:val="nil"/>
              <w:bottom w:val="nil"/>
              <w:right w:val="nil"/>
            </w:tcBorders>
            <w:shd w:val="clear" w:color="auto" w:fill="auto"/>
            <w:noWrap/>
            <w:vAlign w:val="bottom"/>
            <w:hideMark/>
          </w:tcPr>
          <w:p w14:paraId="426949EE" w14:textId="77777777" w:rsidR="007C371B" w:rsidRPr="007C371B" w:rsidRDefault="007C371B" w:rsidP="007C371B">
            <w:pPr>
              <w:jc w:val="left"/>
              <w:rPr>
                <w:rFonts w:ascii="Arial" w:hAnsi="Arial"/>
                <w:szCs w:val="18"/>
              </w:rPr>
            </w:pPr>
            <w:r w:rsidRPr="007C371B">
              <w:rPr>
                <w:rFonts w:ascii="Arial" w:hAnsi="Arial"/>
                <w:szCs w:val="18"/>
              </w:rPr>
              <w:t>Pakolliset varaukset</w:t>
            </w:r>
          </w:p>
        </w:tc>
        <w:tc>
          <w:tcPr>
            <w:tcW w:w="146" w:type="dxa"/>
            <w:tcBorders>
              <w:top w:val="nil"/>
              <w:left w:val="nil"/>
              <w:bottom w:val="nil"/>
              <w:right w:val="nil"/>
            </w:tcBorders>
            <w:shd w:val="clear" w:color="auto" w:fill="auto"/>
            <w:noWrap/>
            <w:vAlign w:val="bottom"/>
            <w:hideMark/>
          </w:tcPr>
          <w:p w14:paraId="5C45FF1C"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0458B23D"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59BA7233"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60BBF68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5ED776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2099204"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64336BC2" w14:textId="77777777" w:rsidR="007C371B" w:rsidRPr="007C371B" w:rsidRDefault="007C371B" w:rsidP="007C371B">
            <w:pPr>
              <w:jc w:val="left"/>
              <w:rPr>
                <w:rFonts w:ascii="Arial" w:hAnsi="Arial"/>
                <w:szCs w:val="18"/>
              </w:rPr>
            </w:pPr>
          </w:p>
        </w:tc>
      </w:tr>
      <w:tr w:rsidR="007C371B" w:rsidRPr="007C371B" w14:paraId="01FF89A2" w14:textId="77777777" w:rsidTr="000771EB">
        <w:trPr>
          <w:trHeight w:val="264"/>
        </w:trPr>
        <w:tc>
          <w:tcPr>
            <w:tcW w:w="3239" w:type="dxa"/>
            <w:tcBorders>
              <w:top w:val="nil"/>
              <w:left w:val="nil"/>
              <w:bottom w:val="nil"/>
              <w:right w:val="nil"/>
            </w:tcBorders>
            <w:shd w:val="clear" w:color="auto" w:fill="auto"/>
            <w:noWrap/>
            <w:vAlign w:val="bottom"/>
            <w:hideMark/>
          </w:tcPr>
          <w:p w14:paraId="2B5A8159" w14:textId="77777777" w:rsidR="007C371B" w:rsidRPr="007C371B" w:rsidRDefault="007C371B" w:rsidP="007C371B">
            <w:pPr>
              <w:jc w:val="left"/>
              <w:rPr>
                <w:rFonts w:ascii="Arial" w:hAnsi="Arial"/>
                <w:szCs w:val="18"/>
              </w:rPr>
            </w:pPr>
            <w:r w:rsidRPr="007C371B">
              <w:rPr>
                <w:rFonts w:ascii="Arial" w:hAnsi="Arial"/>
                <w:szCs w:val="18"/>
              </w:rPr>
              <w:t xml:space="preserve">    Liitetieto 30:</w:t>
            </w:r>
          </w:p>
        </w:tc>
        <w:tc>
          <w:tcPr>
            <w:tcW w:w="5256" w:type="dxa"/>
            <w:gridSpan w:val="5"/>
            <w:tcBorders>
              <w:top w:val="nil"/>
              <w:left w:val="nil"/>
              <w:bottom w:val="nil"/>
              <w:right w:val="nil"/>
            </w:tcBorders>
            <w:shd w:val="clear" w:color="auto" w:fill="auto"/>
            <w:noWrap/>
            <w:vAlign w:val="bottom"/>
            <w:hideMark/>
          </w:tcPr>
          <w:p w14:paraId="4A20F69E" w14:textId="77777777" w:rsidR="007C371B" w:rsidRPr="007C371B" w:rsidRDefault="007C371B" w:rsidP="007C371B">
            <w:pPr>
              <w:jc w:val="left"/>
              <w:rPr>
                <w:rFonts w:ascii="Arial" w:hAnsi="Arial"/>
                <w:szCs w:val="18"/>
              </w:rPr>
            </w:pPr>
            <w:r w:rsidRPr="007C371B">
              <w:rPr>
                <w:rFonts w:ascii="Arial" w:hAnsi="Arial"/>
                <w:szCs w:val="18"/>
              </w:rPr>
              <w:t xml:space="preserve">Pitkä- ja lyhytaikaiset </w:t>
            </w:r>
            <w:proofErr w:type="spellStart"/>
            <w:r w:rsidRPr="007C371B">
              <w:rPr>
                <w:rFonts w:ascii="Arial" w:hAnsi="Arial"/>
                <w:szCs w:val="18"/>
              </w:rPr>
              <w:t>vela</w:t>
            </w:r>
            <w:proofErr w:type="spellEnd"/>
            <w:r w:rsidRPr="007C371B">
              <w:rPr>
                <w:rFonts w:ascii="Arial" w:hAnsi="Arial"/>
                <w:szCs w:val="18"/>
              </w:rPr>
              <w:t xml:space="preserve"> tytäryhteisöille, kuntayhtymille</w:t>
            </w:r>
          </w:p>
        </w:tc>
        <w:tc>
          <w:tcPr>
            <w:tcW w:w="1321" w:type="dxa"/>
            <w:tcBorders>
              <w:top w:val="nil"/>
              <w:left w:val="nil"/>
              <w:bottom w:val="nil"/>
              <w:right w:val="nil"/>
            </w:tcBorders>
            <w:shd w:val="clear" w:color="auto" w:fill="auto"/>
            <w:noWrap/>
            <w:vAlign w:val="bottom"/>
            <w:hideMark/>
          </w:tcPr>
          <w:p w14:paraId="6DA1E995" w14:textId="77777777" w:rsidR="007C371B" w:rsidRPr="007C371B" w:rsidRDefault="007C371B" w:rsidP="007C371B">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778ADF54"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25A6906E"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00011E71" w14:textId="77777777" w:rsidTr="000771EB">
        <w:trPr>
          <w:trHeight w:val="264"/>
        </w:trPr>
        <w:tc>
          <w:tcPr>
            <w:tcW w:w="3239" w:type="dxa"/>
            <w:tcBorders>
              <w:top w:val="nil"/>
              <w:left w:val="nil"/>
              <w:bottom w:val="nil"/>
              <w:right w:val="nil"/>
            </w:tcBorders>
            <w:shd w:val="clear" w:color="auto" w:fill="auto"/>
            <w:noWrap/>
            <w:vAlign w:val="bottom"/>
            <w:hideMark/>
          </w:tcPr>
          <w:p w14:paraId="434FABC5" w14:textId="77777777" w:rsidR="007C371B" w:rsidRPr="007C371B" w:rsidRDefault="007C371B" w:rsidP="007C371B">
            <w:pPr>
              <w:jc w:val="left"/>
              <w:rPr>
                <w:rFonts w:ascii="Arial" w:hAnsi="Arial"/>
                <w:szCs w:val="18"/>
              </w:rPr>
            </w:pPr>
            <w:r w:rsidRPr="007C371B">
              <w:rPr>
                <w:rFonts w:ascii="Arial" w:hAnsi="Arial"/>
                <w:szCs w:val="18"/>
              </w:rPr>
              <w:t xml:space="preserve"> </w:t>
            </w:r>
          </w:p>
        </w:tc>
        <w:tc>
          <w:tcPr>
            <w:tcW w:w="3777" w:type="dxa"/>
            <w:gridSpan w:val="3"/>
            <w:tcBorders>
              <w:top w:val="nil"/>
              <w:left w:val="nil"/>
              <w:bottom w:val="nil"/>
              <w:right w:val="nil"/>
            </w:tcBorders>
            <w:shd w:val="clear" w:color="auto" w:fill="auto"/>
            <w:noWrap/>
            <w:vAlign w:val="bottom"/>
            <w:hideMark/>
          </w:tcPr>
          <w:p w14:paraId="627D8CF1" w14:textId="77777777" w:rsidR="007C371B" w:rsidRPr="007C371B" w:rsidRDefault="007C371B" w:rsidP="007C371B">
            <w:pPr>
              <w:jc w:val="left"/>
              <w:rPr>
                <w:rFonts w:ascii="Arial" w:hAnsi="Arial"/>
                <w:szCs w:val="18"/>
              </w:rPr>
            </w:pPr>
            <w:r w:rsidRPr="007C371B">
              <w:rPr>
                <w:rFonts w:ascii="Arial" w:hAnsi="Arial"/>
                <w:szCs w:val="18"/>
              </w:rPr>
              <w:t>ja muille omistusyhteysyhteisöille</w:t>
            </w:r>
          </w:p>
        </w:tc>
        <w:tc>
          <w:tcPr>
            <w:tcW w:w="146" w:type="dxa"/>
            <w:tcBorders>
              <w:top w:val="nil"/>
              <w:left w:val="nil"/>
              <w:bottom w:val="nil"/>
              <w:right w:val="nil"/>
            </w:tcBorders>
            <w:shd w:val="clear" w:color="auto" w:fill="auto"/>
            <w:noWrap/>
            <w:vAlign w:val="bottom"/>
            <w:hideMark/>
          </w:tcPr>
          <w:p w14:paraId="0594EB5F"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3D164B9E"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1B5FB76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20BBD7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76F556A"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52CBAA4" w14:textId="77777777" w:rsidR="007C371B" w:rsidRPr="007C371B" w:rsidRDefault="007C371B" w:rsidP="007C371B">
            <w:pPr>
              <w:jc w:val="left"/>
              <w:rPr>
                <w:rFonts w:ascii="Times New Roman" w:hAnsi="Times New Roman" w:cs="Times New Roman"/>
                <w:sz w:val="20"/>
              </w:rPr>
            </w:pPr>
          </w:p>
        </w:tc>
      </w:tr>
      <w:tr w:rsidR="007C371B" w:rsidRPr="007C371B" w14:paraId="2ED1E339" w14:textId="77777777" w:rsidTr="000771EB">
        <w:trPr>
          <w:trHeight w:val="264"/>
        </w:trPr>
        <w:tc>
          <w:tcPr>
            <w:tcW w:w="3239" w:type="dxa"/>
            <w:tcBorders>
              <w:top w:val="nil"/>
              <w:left w:val="nil"/>
              <w:bottom w:val="nil"/>
              <w:right w:val="nil"/>
            </w:tcBorders>
            <w:shd w:val="clear" w:color="auto" w:fill="auto"/>
            <w:noWrap/>
            <w:vAlign w:val="bottom"/>
            <w:hideMark/>
          </w:tcPr>
          <w:p w14:paraId="45F98801" w14:textId="77777777" w:rsidR="007C371B" w:rsidRPr="007C371B" w:rsidRDefault="007C371B" w:rsidP="007C371B">
            <w:pPr>
              <w:jc w:val="left"/>
              <w:rPr>
                <w:rFonts w:ascii="Arial" w:hAnsi="Arial"/>
                <w:szCs w:val="18"/>
              </w:rPr>
            </w:pPr>
            <w:r w:rsidRPr="007C371B">
              <w:rPr>
                <w:rFonts w:ascii="Arial" w:hAnsi="Arial"/>
                <w:szCs w:val="18"/>
              </w:rPr>
              <w:t xml:space="preserve">    Liitetieto 31:</w:t>
            </w:r>
          </w:p>
        </w:tc>
        <w:tc>
          <w:tcPr>
            <w:tcW w:w="3485" w:type="dxa"/>
            <w:tcBorders>
              <w:top w:val="nil"/>
              <w:left w:val="nil"/>
              <w:bottom w:val="nil"/>
              <w:right w:val="nil"/>
            </w:tcBorders>
            <w:shd w:val="clear" w:color="auto" w:fill="auto"/>
            <w:noWrap/>
            <w:vAlign w:val="bottom"/>
            <w:hideMark/>
          </w:tcPr>
          <w:p w14:paraId="10E355A0" w14:textId="77777777" w:rsidR="007C371B" w:rsidRPr="007C371B" w:rsidRDefault="007C371B" w:rsidP="007C371B">
            <w:pPr>
              <w:jc w:val="left"/>
              <w:rPr>
                <w:rFonts w:ascii="Arial" w:hAnsi="Arial"/>
                <w:szCs w:val="18"/>
              </w:rPr>
            </w:pPr>
            <w:r w:rsidRPr="007C371B">
              <w:rPr>
                <w:rFonts w:ascii="Arial" w:hAnsi="Arial"/>
                <w:szCs w:val="18"/>
              </w:rPr>
              <w:t>Sekkilimiitti</w:t>
            </w:r>
          </w:p>
        </w:tc>
        <w:tc>
          <w:tcPr>
            <w:tcW w:w="146" w:type="dxa"/>
            <w:tcBorders>
              <w:top w:val="nil"/>
              <w:left w:val="nil"/>
              <w:bottom w:val="nil"/>
              <w:right w:val="nil"/>
            </w:tcBorders>
            <w:shd w:val="clear" w:color="auto" w:fill="auto"/>
            <w:noWrap/>
            <w:vAlign w:val="bottom"/>
            <w:hideMark/>
          </w:tcPr>
          <w:p w14:paraId="7C58927E"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6CF8F4E4"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5D7B841"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5FC45EF7"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0B7C2345"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461B302"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231D1C42"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39E4CEC7" w14:textId="77777777" w:rsidTr="000771EB">
        <w:trPr>
          <w:trHeight w:val="264"/>
        </w:trPr>
        <w:tc>
          <w:tcPr>
            <w:tcW w:w="3239" w:type="dxa"/>
            <w:tcBorders>
              <w:top w:val="nil"/>
              <w:left w:val="nil"/>
              <w:bottom w:val="nil"/>
              <w:right w:val="nil"/>
            </w:tcBorders>
            <w:shd w:val="clear" w:color="auto" w:fill="auto"/>
            <w:noWrap/>
            <w:vAlign w:val="bottom"/>
            <w:hideMark/>
          </w:tcPr>
          <w:p w14:paraId="4506D3FA" w14:textId="77777777" w:rsidR="007C371B" w:rsidRPr="007C371B" w:rsidRDefault="007C371B" w:rsidP="007C371B">
            <w:pPr>
              <w:jc w:val="left"/>
              <w:rPr>
                <w:rFonts w:ascii="Arial" w:hAnsi="Arial"/>
                <w:szCs w:val="18"/>
              </w:rPr>
            </w:pPr>
            <w:r w:rsidRPr="007C371B">
              <w:rPr>
                <w:rFonts w:ascii="Arial" w:hAnsi="Arial"/>
                <w:szCs w:val="18"/>
              </w:rPr>
              <w:t xml:space="preserve">    Liitetieto 32:</w:t>
            </w:r>
          </w:p>
        </w:tc>
        <w:tc>
          <w:tcPr>
            <w:tcW w:w="3777" w:type="dxa"/>
            <w:gridSpan w:val="3"/>
            <w:tcBorders>
              <w:top w:val="nil"/>
              <w:left w:val="nil"/>
              <w:bottom w:val="nil"/>
              <w:right w:val="nil"/>
            </w:tcBorders>
            <w:shd w:val="clear" w:color="auto" w:fill="auto"/>
            <w:noWrap/>
            <w:vAlign w:val="bottom"/>
            <w:hideMark/>
          </w:tcPr>
          <w:p w14:paraId="31FF0898" w14:textId="77777777" w:rsidR="007C371B" w:rsidRPr="007C371B" w:rsidRDefault="007C371B" w:rsidP="007C371B">
            <w:pPr>
              <w:jc w:val="left"/>
              <w:rPr>
                <w:rFonts w:ascii="Arial" w:hAnsi="Arial"/>
                <w:szCs w:val="18"/>
              </w:rPr>
            </w:pPr>
            <w:r w:rsidRPr="007C371B">
              <w:rPr>
                <w:rFonts w:ascii="Arial" w:hAnsi="Arial"/>
                <w:szCs w:val="18"/>
              </w:rPr>
              <w:t>Liittymismaksut ja muut velat</w:t>
            </w:r>
          </w:p>
        </w:tc>
        <w:tc>
          <w:tcPr>
            <w:tcW w:w="146" w:type="dxa"/>
            <w:tcBorders>
              <w:top w:val="nil"/>
              <w:left w:val="nil"/>
              <w:bottom w:val="nil"/>
              <w:right w:val="nil"/>
            </w:tcBorders>
            <w:shd w:val="clear" w:color="auto" w:fill="auto"/>
            <w:noWrap/>
            <w:vAlign w:val="bottom"/>
            <w:hideMark/>
          </w:tcPr>
          <w:p w14:paraId="1FF982D7"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421D40DB"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774DE7B9"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2BFA01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C6C6965"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36140A88" w14:textId="77777777" w:rsidR="007C371B" w:rsidRPr="007C371B" w:rsidRDefault="007C371B" w:rsidP="007C371B">
            <w:pPr>
              <w:jc w:val="left"/>
              <w:rPr>
                <w:rFonts w:ascii="Arial" w:hAnsi="Arial"/>
                <w:szCs w:val="18"/>
              </w:rPr>
            </w:pPr>
          </w:p>
        </w:tc>
      </w:tr>
      <w:tr w:rsidR="007C371B" w:rsidRPr="007C371B" w14:paraId="1053547F" w14:textId="77777777" w:rsidTr="000771EB">
        <w:trPr>
          <w:trHeight w:val="264"/>
        </w:trPr>
        <w:tc>
          <w:tcPr>
            <w:tcW w:w="3239" w:type="dxa"/>
            <w:tcBorders>
              <w:top w:val="nil"/>
              <w:left w:val="nil"/>
              <w:bottom w:val="nil"/>
              <w:right w:val="nil"/>
            </w:tcBorders>
            <w:shd w:val="clear" w:color="auto" w:fill="auto"/>
            <w:noWrap/>
            <w:vAlign w:val="bottom"/>
            <w:hideMark/>
          </w:tcPr>
          <w:p w14:paraId="19DD6882" w14:textId="77777777" w:rsidR="007C371B" w:rsidRPr="007C371B" w:rsidRDefault="007C371B" w:rsidP="007C371B">
            <w:pPr>
              <w:jc w:val="left"/>
              <w:rPr>
                <w:rFonts w:ascii="Arial" w:hAnsi="Arial"/>
                <w:szCs w:val="18"/>
              </w:rPr>
            </w:pPr>
            <w:r w:rsidRPr="007C371B">
              <w:rPr>
                <w:rFonts w:ascii="Arial" w:hAnsi="Arial"/>
                <w:szCs w:val="18"/>
              </w:rPr>
              <w:t xml:space="preserve">    Liitetieto 33:</w:t>
            </w:r>
          </w:p>
        </w:tc>
        <w:tc>
          <w:tcPr>
            <w:tcW w:w="3923" w:type="dxa"/>
            <w:gridSpan w:val="4"/>
            <w:tcBorders>
              <w:top w:val="nil"/>
              <w:left w:val="nil"/>
              <w:bottom w:val="nil"/>
              <w:right w:val="nil"/>
            </w:tcBorders>
            <w:shd w:val="clear" w:color="auto" w:fill="auto"/>
            <w:noWrap/>
            <w:vAlign w:val="bottom"/>
            <w:hideMark/>
          </w:tcPr>
          <w:p w14:paraId="5DFF1040" w14:textId="77777777" w:rsidR="007C371B" w:rsidRPr="007C371B" w:rsidRDefault="007C371B" w:rsidP="007C371B">
            <w:pPr>
              <w:jc w:val="left"/>
              <w:rPr>
                <w:rFonts w:ascii="Arial" w:hAnsi="Arial"/>
                <w:szCs w:val="18"/>
              </w:rPr>
            </w:pPr>
            <w:r w:rsidRPr="007C371B">
              <w:rPr>
                <w:rFonts w:ascii="Arial" w:hAnsi="Arial"/>
                <w:szCs w:val="18"/>
              </w:rPr>
              <w:t>Siirtovelkoihin sisältyvät olennaiset erät</w:t>
            </w:r>
          </w:p>
        </w:tc>
        <w:tc>
          <w:tcPr>
            <w:tcW w:w="1333" w:type="dxa"/>
            <w:tcBorders>
              <w:top w:val="nil"/>
              <w:left w:val="nil"/>
              <w:bottom w:val="nil"/>
              <w:right w:val="nil"/>
            </w:tcBorders>
            <w:shd w:val="clear" w:color="auto" w:fill="auto"/>
            <w:noWrap/>
            <w:vAlign w:val="bottom"/>
            <w:hideMark/>
          </w:tcPr>
          <w:p w14:paraId="1D1F5CF7" w14:textId="77777777" w:rsidR="007C371B" w:rsidRPr="007C371B" w:rsidRDefault="007C371B" w:rsidP="007C371B">
            <w:pPr>
              <w:jc w:val="left"/>
              <w:rPr>
                <w:rFonts w:ascii="Arial" w:hAnsi="Arial"/>
                <w:szCs w:val="18"/>
              </w:rPr>
            </w:pPr>
          </w:p>
        </w:tc>
        <w:tc>
          <w:tcPr>
            <w:tcW w:w="1321" w:type="dxa"/>
            <w:tcBorders>
              <w:top w:val="nil"/>
              <w:left w:val="nil"/>
              <w:bottom w:val="nil"/>
              <w:right w:val="nil"/>
            </w:tcBorders>
            <w:shd w:val="clear" w:color="auto" w:fill="auto"/>
            <w:noWrap/>
            <w:vAlign w:val="bottom"/>
            <w:hideMark/>
          </w:tcPr>
          <w:p w14:paraId="573E30EB"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7E78243"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77D047A"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7221A8BD" w14:textId="77777777" w:rsidR="007C371B" w:rsidRPr="007C371B" w:rsidRDefault="007C371B" w:rsidP="007C371B">
            <w:pPr>
              <w:jc w:val="left"/>
              <w:rPr>
                <w:rFonts w:ascii="Arial" w:hAnsi="Arial"/>
                <w:szCs w:val="18"/>
              </w:rPr>
            </w:pPr>
          </w:p>
        </w:tc>
      </w:tr>
      <w:tr w:rsidR="007C371B" w:rsidRPr="007C371B" w14:paraId="722C479B" w14:textId="77777777" w:rsidTr="000771EB">
        <w:trPr>
          <w:trHeight w:val="264"/>
        </w:trPr>
        <w:tc>
          <w:tcPr>
            <w:tcW w:w="3239" w:type="dxa"/>
            <w:tcBorders>
              <w:top w:val="nil"/>
              <w:left w:val="nil"/>
              <w:bottom w:val="nil"/>
              <w:right w:val="nil"/>
            </w:tcBorders>
            <w:shd w:val="clear" w:color="auto" w:fill="auto"/>
            <w:noWrap/>
            <w:vAlign w:val="bottom"/>
            <w:hideMark/>
          </w:tcPr>
          <w:p w14:paraId="67DD4D19" w14:textId="77777777" w:rsidR="007C371B" w:rsidRPr="007C371B" w:rsidRDefault="007C371B" w:rsidP="007C371B">
            <w:pPr>
              <w:jc w:val="left"/>
              <w:rPr>
                <w:rFonts w:ascii="Times New Roman" w:hAnsi="Times New Roman" w:cs="Times New Roman"/>
                <w:sz w:val="20"/>
              </w:rPr>
            </w:pPr>
          </w:p>
        </w:tc>
        <w:tc>
          <w:tcPr>
            <w:tcW w:w="3485" w:type="dxa"/>
            <w:tcBorders>
              <w:top w:val="nil"/>
              <w:left w:val="nil"/>
              <w:bottom w:val="nil"/>
              <w:right w:val="nil"/>
            </w:tcBorders>
            <w:shd w:val="clear" w:color="auto" w:fill="auto"/>
            <w:noWrap/>
            <w:vAlign w:val="bottom"/>
            <w:hideMark/>
          </w:tcPr>
          <w:p w14:paraId="2FE3A46E"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4B27DC76"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5341862A"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13C4D74C"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01843084"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4745EA6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03D6E7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FC2DD3D"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1AE2E1F" w14:textId="77777777" w:rsidR="007C371B" w:rsidRPr="007C371B" w:rsidRDefault="007C371B" w:rsidP="007C371B">
            <w:pPr>
              <w:jc w:val="left"/>
              <w:rPr>
                <w:rFonts w:ascii="Times New Roman" w:hAnsi="Times New Roman" w:cs="Times New Roman"/>
                <w:sz w:val="20"/>
              </w:rPr>
            </w:pPr>
          </w:p>
        </w:tc>
      </w:tr>
      <w:tr w:rsidR="007C371B" w:rsidRPr="007C371B" w14:paraId="137F54F6" w14:textId="77777777" w:rsidTr="000771EB">
        <w:trPr>
          <w:trHeight w:val="264"/>
        </w:trPr>
        <w:tc>
          <w:tcPr>
            <w:tcW w:w="10776" w:type="dxa"/>
            <w:gridSpan w:val="8"/>
            <w:tcBorders>
              <w:top w:val="nil"/>
              <w:left w:val="nil"/>
              <w:bottom w:val="nil"/>
              <w:right w:val="nil"/>
            </w:tcBorders>
            <w:shd w:val="clear" w:color="auto" w:fill="auto"/>
            <w:noWrap/>
            <w:vAlign w:val="bottom"/>
            <w:hideMark/>
          </w:tcPr>
          <w:p w14:paraId="27C3F82D" w14:textId="77777777" w:rsidR="007C371B" w:rsidRPr="007C371B" w:rsidRDefault="007C371B" w:rsidP="007C371B">
            <w:pPr>
              <w:jc w:val="left"/>
              <w:rPr>
                <w:rFonts w:ascii="Arial" w:hAnsi="Arial"/>
                <w:sz w:val="20"/>
              </w:rPr>
            </w:pPr>
            <w:r w:rsidRPr="007C371B">
              <w:rPr>
                <w:rFonts w:ascii="Arial" w:hAnsi="Arial"/>
                <w:sz w:val="20"/>
              </w:rPr>
              <w:t xml:space="preserve">  VAKUUKSIA, VASTUUSITOUMUKSIA JA TASEEN ULKOPUOLISIA JÄRJESTELYJÄ</w:t>
            </w:r>
          </w:p>
        </w:tc>
        <w:tc>
          <w:tcPr>
            <w:tcW w:w="960" w:type="dxa"/>
            <w:tcBorders>
              <w:top w:val="nil"/>
              <w:left w:val="nil"/>
              <w:bottom w:val="nil"/>
              <w:right w:val="nil"/>
            </w:tcBorders>
            <w:shd w:val="clear" w:color="auto" w:fill="auto"/>
            <w:noWrap/>
            <w:vAlign w:val="bottom"/>
            <w:hideMark/>
          </w:tcPr>
          <w:p w14:paraId="24149B5C" w14:textId="77777777" w:rsidR="007C371B" w:rsidRPr="007C371B" w:rsidRDefault="007C371B" w:rsidP="007C371B">
            <w:pPr>
              <w:jc w:val="left"/>
              <w:rPr>
                <w:rFonts w:ascii="Arial" w:hAnsi="Arial"/>
                <w:sz w:val="20"/>
              </w:rPr>
            </w:pPr>
          </w:p>
        </w:tc>
        <w:tc>
          <w:tcPr>
            <w:tcW w:w="960" w:type="dxa"/>
            <w:tcBorders>
              <w:top w:val="nil"/>
              <w:left w:val="nil"/>
              <w:bottom w:val="nil"/>
              <w:right w:val="nil"/>
            </w:tcBorders>
            <w:shd w:val="clear" w:color="auto" w:fill="auto"/>
            <w:noWrap/>
            <w:vAlign w:val="bottom"/>
            <w:hideMark/>
          </w:tcPr>
          <w:p w14:paraId="4598D710" w14:textId="77777777" w:rsidR="007C371B" w:rsidRPr="007C371B" w:rsidRDefault="007C371B" w:rsidP="007C371B">
            <w:pPr>
              <w:jc w:val="left"/>
              <w:rPr>
                <w:rFonts w:ascii="Times New Roman" w:hAnsi="Times New Roman" w:cs="Times New Roman"/>
                <w:sz w:val="20"/>
              </w:rPr>
            </w:pPr>
          </w:p>
        </w:tc>
      </w:tr>
      <w:tr w:rsidR="007C371B" w:rsidRPr="007C371B" w14:paraId="5321E211" w14:textId="77777777" w:rsidTr="000771EB">
        <w:trPr>
          <w:trHeight w:val="264"/>
        </w:trPr>
        <w:tc>
          <w:tcPr>
            <w:tcW w:w="6724" w:type="dxa"/>
            <w:gridSpan w:val="2"/>
            <w:tcBorders>
              <w:top w:val="nil"/>
              <w:left w:val="nil"/>
              <w:bottom w:val="nil"/>
              <w:right w:val="nil"/>
            </w:tcBorders>
            <w:shd w:val="clear" w:color="auto" w:fill="auto"/>
            <w:noWrap/>
            <w:vAlign w:val="bottom"/>
            <w:hideMark/>
          </w:tcPr>
          <w:p w14:paraId="16EB142C" w14:textId="77777777" w:rsidR="007C371B" w:rsidRPr="007C371B" w:rsidRDefault="007C371B" w:rsidP="007C371B">
            <w:pPr>
              <w:jc w:val="left"/>
              <w:rPr>
                <w:rFonts w:ascii="Arial" w:hAnsi="Arial"/>
                <w:sz w:val="20"/>
              </w:rPr>
            </w:pPr>
            <w:r w:rsidRPr="007C371B">
              <w:rPr>
                <w:rFonts w:ascii="Arial" w:hAnsi="Arial"/>
                <w:sz w:val="20"/>
              </w:rPr>
              <w:t xml:space="preserve">  KOSKEVAT LIITETIEDOT</w:t>
            </w:r>
          </w:p>
        </w:tc>
        <w:tc>
          <w:tcPr>
            <w:tcW w:w="146" w:type="dxa"/>
            <w:tcBorders>
              <w:top w:val="nil"/>
              <w:left w:val="nil"/>
              <w:bottom w:val="nil"/>
              <w:right w:val="nil"/>
            </w:tcBorders>
            <w:shd w:val="clear" w:color="auto" w:fill="auto"/>
            <w:noWrap/>
            <w:vAlign w:val="bottom"/>
            <w:hideMark/>
          </w:tcPr>
          <w:p w14:paraId="5371954E" w14:textId="77777777" w:rsidR="007C371B" w:rsidRPr="007C371B" w:rsidRDefault="007C371B" w:rsidP="007C371B">
            <w:pPr>
              <w:jc w:val="left"/>
              <w:rPr>
                <w:rFonts w:ascii="Arial" w:hAnsi="Arial"/>
                <w:sz w:val="20"/>
              </w:rPr>
            </w:pPr>
          </w:p>
        </w:tc>
        <w:tc>
          <w:tcPr>
            <w:tcW w:w="146" w:type="dxa"/>
            <w:tcBorders>
              <w:top w:val="nil"/>
              <w:left w:val="nil"/>
              <w:bottom w:val="nil"/>
              <w:right w:val="nil"/>
            </w:tcBorders>
            <w:shd w:val="clear" w:color="auto" w:fill="auto"/>
            <w:noWrap/>
            <w:vAlign w:val="bottom"/>
            <w:hideMark/>
          </w:tcPr>
          <w:p w14:paraId="4779A974"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16691FF"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76FBA8B8"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2F8486D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A34D00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71D56B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B9375FB" w14:textId="77777777" w:rsidR="007C371B" w:rsidRPr="007C371B" w:rsidRDefault="007C371B" w:rsidP="007C371B">
            <w:pPr>
              <w:jc w:val="left"/>
              <w:rPr>
                <w:rFonts w:ascii="Times New Roman" w:hAnsi="Times New Roman" w:cs="Times New Roman"/>
                <w:sz w:val="20"/>
              </w:rPr>
            </w:pPr>
          </w:p>
        </w:tc>
      </w:tr>
      <w:tr w:rsidR="007C371B" w:rsidRPr="007C371B" w14:paraId="13DF4937" w14:textId="77777777" w:rsidTr="000771EB">
        <w:trPr>
          <w:trHeight w:val="264"/>
        </w:trPr>
        <w:tc>
          <w:tcPr>
            <w:tcW w:w="3239" w:type="dxa"/>
            <w:tcBorders>
              <w:top w:val="nil"/>
              <w:left w:val="nil"/>
              <w:bottom w:val="nil"/>
              <w:right w:val="nil"/>
            </w:tcBorders>
            <w:shd w:val="clear" w:color="auto" w:fill="auto"/>
            <w:noWrap/>
            <w:vAlign w:val="bottom"/>
            <w:hideMark/>
          </w:tcPr>
          <w:p w14:paraId="55EA95BE" w14:textId="77777777" w:rsidR="007C371B" w:rsidRPr="007C371B" w:rsidRDefault="007C371B" w:rsidP="007C371B">
            <w:pPr>
              <w:jc w:val="left"/>
              <w:rPr>
                <w:rFonts w:ascii="Arial" w:hAnsi="Arial"/>
                <w:szCs w:val="18"/>
              </w:rPr>
            </w:pPr>
            <w:r w:rsidRPr="007C371B">
              <w:rPr>
                <w:rFonts w:ascii="Arial" w:hAnsi="Arial"/>
                <w:szCs w:val="18"/>
              </w:rPr>
              <w:t xml:space="preserve">    Liitetieto 34:</w:t>
            </w:r>
          </w:p>
        </w:tc>
        <w:tc>
          <w:tcPr>
            <w:tcW w:w="5256" w:type="dxa"/>
            <w:gridSpan w:val="5"/>
            <w:tcBorders>
              <w:top w:val="nil"/>
              <w:left w:val="nil"/>
              <w:bottom w:val="nil"/>
              <w:right w:val="nil"/>
            </w:tcBorders>
            <w:shd w:val="clear" w:color="auto" w:fill="auto"/>
            <w:noWrap/>
            <w:vAlign w:val="bottom"/>
            <w:hideMark/>
          </w:tcPr>
          <w:p w14:paraId="237F859F" w14:textId="77777777" w:rsidR="007C371B" w:rsidRPr="007C371B" w:rsidRDefault="007C371B" w:rsidP="007C371B">
            <w:pPr>
              <w:jc w:val="left"/>
              <w:rPr>
                <w:rFonts w:ascii="Arial" w:hAnsi="Arial"/>
                <w:szCs w:val="18"/>
              </w:rPr>
            </w:pPr>
            <w:r w:rsidRPr="007C371B">
              <w:rPr>
                <w:rFonts w:ascii="Arial" w:hAnsi="Arial"/>
                <w:szCs w:val="18"/>
              </w:rPr>
              <w:t>Velat, joiden vakuudeksi on annettu kiinnityksiä kiinteistöihin</w:t>
            </w:r>
          </w:p>
        </w:tc>
        <w:tc>
          <w:tcPr>
            <w:tcW w:w="1321" w:type="dxa"/>
            <w:tcBorders>
              <w:top w:val="nil"/>
              <w:left w:val="nil"/>
              <w:bottom w:val="nil"/>
              <w:right w:val="nil"/>
            </w:tcBorders>
            <w:shd w:val="clear" w:color="auto" w:fill="auto"/>
            <w:noWrap/>
            <w:vAlign w:val="bottom"/>
            <w:hideMark/>
          </w:tcPr>
          <w:p w14:paraId="6E35F84E" w14:textId="77777777" w:rsidR="007C371B" w:rsidRPr="007C371B" w:rsidRDefault="007C371B" w:rsidP="007C371B">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2783B67B"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2FC6720"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280CF352" w14:textId="77777777" w:rsidR="007C371B" w:rsidRPr="007C371B" w:rsidRDefault="007C371B" w:rsidP="007C371B">
            <w:pPr>
              <w:jc w:val="left"/>
              <w:rPr>
                <w:rFonts w:ascii="Arial" w:hAnsi="Arial"/>
                <w:szCs w:val="18"/>
              </w:rPr>
            </w:pPr>
          </w:p>
        </w:tc>
      </w:tr>
      <w:tr w:rsidR="007C371B" w:rsidRPr="007C371B" w14:paraId="29DF0E6C" w14:textId="77777777" w:rsidTr="000771EB">
        <w:trPr>
          <w:trHeight w:val="264"/>
        </w:trPr>
        <w:tc>
          <w:tcPr>
            <w:tcW w:w="3239" w:type="dxa"/>
            <w:tcBorders>
              <w:top w:val="nil"/>
              <w:left w:val="nil"/>
              <w:bottom w:val="nil"/>
              <w:right w:val="nil"/>
            </w:tcBorders>
            <w:shd w:val="clear" w:color="auto" w:fill="auto"/>
            <w:noWrap/>
            <w:vAlign w:val="bottom"/>
            <w:hideMark/>
          </w:tcPr>
          <w:p w14:paraId="780884D7" w14:textId="77777777" w:rsidR="007C371B" w:rsidRPr="007C371B" w:rsidRDefault="007C371B" w:rsidP="007C371B">
            <w:pPr>
              <w:jc w:val="left"/>
              <w:rPr>
                <w:rFonts w:ascii="Arial" w:hAnsi="Arial"/>
                <w:szCs w:val="18"/>
              </w:rPr>
            </w:pPr>
            <w:r w:rsidRPr="007C371B">
              <w:rPr>
                <w:rFonts w:ascii="Arial" w:hAnsi="Arial"/>
                <w:szCs w:val="18"/>
              </w:rPr>
              <w:t xml:space="preserve">    Liitetieto 35:</w:t>
            </w:r>
          </w:p>
        </w:tc>
        <w:tc>
          <w:tcPr>
            <w:tcW w:w="3923" w:type="dxa"/>
            <w:gridSpan w:val="4"/>
            <w:tcBorders>
              <w:top w:val="nil"/>
              <w:left w:val="nil"/>
              <w:bottom w:val="nil"/>
              <w:right w:val="nil"/>
            </w:tcBorders>
            <w:shd w:val="clear" w:color="auto" w:fill="auto"/>
            <w:noWrap/>
            <w:vAlign w:val="bottom"/>
            <w:hideMark/>
          </w:tcPr>
          <w:p w14:paraId="79DD1F58" w14:textId="77777777" w:rsidR="007C371B" w:rsidRPr="007C371B" w:rsidRDefault="007C371B" w:rsidP="007C371B">
            <w:pPr>
              <w:jc w:val="left"/>
              <w:rPr>
                <w:rFonts w:ascii="Arial" w:hAnsi="Arial"/>
                <w:szCs w:val="18"/>
              </w:rPr>
            </w:pPr>
            <w:r w:rsidRPr="007C371B">
              <w:rPr>
                <w:rFonts w:ascii="Arial" w:hAnsi="Arial"/>
                <w:szCs w:val="18"/>
              </w:rPr>
              <w:t>Muut kohdassa 34 mainitsemattomat vakuudet</w:t>
            </w:r>
          </w:p>
        </w:tc>
        <w:tc>
          <w:tcPr>
            <w:tcW w:w="1333" w:type="dxa"/>
            <w:tcBorders>
              <w:top w:val="nil"/>
              <w:left w:val="nil"/>
              <w:bottom w:val="nil"/>
              <w:right w:val="nil"/>
            </w:tcBorders>
            <w:shd w:val="clear" w:color="auto" w:fill="auto"/>
            <w:noWrap/>
            <w:vAlign w:val="bottom"/>
            <w:hideMark/>
          </w:tcPr>
          <w:p w14:paraId="33085AE5" w14:textId="77777777" w:rsidR="007C371B" w:rsidRPr="007C371B" w:rsidRDefault="007C371B" w:rsidP="007C371B">
            <w:pPr>
              <w:jc w:val="left"/>
              <w:rPr>
                <w:rFonts w:ascii="Arial" w:hAnsi="Arial"/>
                <w:szCs w:val="18"/>
              </w:rPr>
            </w:pPr>
          </w:p>
        </w:tc>
        <w:tc>
          <w:tcPr>
            <w:tcW w:w="1321" w:type="dxa"/>
            <w:tcBorders>
              <w:top w:val="nil"/>
              <w:left w:val="nil"/>
              <w:bottom w:val="nil"/>
              <w:right w:val="nil"/>
            </w:tcBorders>
            <w:shd w:val="clear" w:color="auto" w:fill="auto"/>
            <w:noWrap/>
            <w:vAlign w:val="bottom"/>
            <w:hideMark/>
          </w:tcPr>
          <w:p w14:paraId="6293DAA2"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D3751B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E46C3A8"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6BCCC644" w14:textId="77777777" w:rsidR="007C371B" w:rsidRPr="007C371B" w:rsidRDefault="007C371B" w:rsidP="007C371B">
            <w:pPr>
              <w:jc w:val="left"/>
              <w:rPr>
                <w:rFonts w:ascii="Arial" w:hAnsi="Arial"/>
                <w:szCs w:val="18"/>
              </w:rPr>
            </w:pPr>
          </w:p>
        </w:tc>
      </w:tr>
      <w:tr w:rsidR="007C371B" w:rsidRPr="007C371B" w14:paraId="036B4E50" w14:textId="77777777" w:rsidTr="000771EB">
        <w:trPr>
          <w:trHeight w:val="264"/>
        </w:trPr>
        <w:tc>
          <w:tcPr>
            <w:tcW w:w="3239" w:type="dxa"/>
            <w:tcBorders>
              <w:top w:val="nil"/>
              <w:left w:val="nil"/>
              <w:bottom w:val="nil"/>
              <w:right w:val="nil"/>
            </w:tcBorders>
            <w:shd w:val="clear" w:color="auto" w:fill="auto"/>
            <w:noWrap/>
            <w:vAlign w:val="bottom"/>
            <w:hideMark/>
          </w:tcPr>
          <w:p w14:paraId="6D39187A" w14:textId="77777777" w:rsidR="007C371B" w:rsidRPr="007C371B" w:rsidRDefault="007C371B" w:rsidP="007C371B">
            <w:pPr>
              <w:jc w:val="left"/>
              <w:rPr>
                <w:rFonts w:ascii="Arial" w:hAnsi="Arial"/>
                <w:szCs w:val="18"/>
              </w:rPr>
            </w:pPr>
            <w:r w:rsidRPr="007C371B">
              <w:rPr>
                <w:rFonts w:ascii="Arial" w:hAnsi="Arial"/>
                <w:szCs w:val="18"/>
              </w:rPr>
              <w:t xml:space="preserve">    Liitetieto 36:</w:t>
            </w:r>
          </w:p>
        </w:tc>
        <w:tc>
          <w:tcPr>
            <w:tcW w:w="5256" w:type="dxa"/>
            <w:gridSpan w:val="5"/>
            <w:tcBorders>
              <w:top w:val="nil"/>
              <w:left w:val="nil"/>
              <w:bottom w:val="nil"/>
              <w:right w:val="nil"/>
            </w:tcBorders>
            <w:shd w:val="clear" w:color="auto" w:fill="auto"/>
            <w:noWrap/>
            <w:vAlign w:val="bottom"/>
            <w:hideMark/>
          </w:tcPr>
          <w:p w14:paraId="426CF8F4" w14:textId="77777777" w:rsidR="007C371B" w:rsidRPr="007C371B" w:rsidRDefault="007C371B" w:rsidP="007C371B">
            <w:pPr>
              <w:jc w:val="left"/>
              <w:rPr>
                <w:rFonts w:ascii="Arial" w:hAnsi="Arial"/>
                <w:szCs w:val="18"/>
              </w:rPr>
            </w:pPr>
            <w:r w:rsidRPr="007C371B">
              <w:rPr>
                <w:rFonts w:ascii="Arial" w:hAnsi="Arial"/>
                <w:szCs w:val="18"/>
              </w:rPr>
              <w:t>Vakuudet, jotka on annettu samaan konserniin kuuluvien</w:t>
            </w:r>
          </w:p>
        </w:tc>
        <w:tc>
          <w:tcPr>
            <w:tcW w:w="1321" w:type="dxa"/>
            <w:tcBorders>
              <w:top w:val="nil"/>
              <w:left w:val="nil"/>
              <w:bottom w:val="nil"/>
              <w:right w:val="nil"/>
            </w:tcBorders>
            <w:shd w:val="clear" w:color="auto" w:fill="auto"/>
            <w:noWrap/>
            <w:vAlign w:val="bottom"/>
            <w:hideMark/>
          </w:tcPr>
          <w:p w14:paraId="69979390" w14:textId="77777777" w:rsidR="007C371B" w:rsidRPr="007C371B" w:rsidRDefault="007C371B" w:rsidP="007C371B">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7704DCDE"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109A1D86"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745E29CA" w14:textId="77777777" w:rsidTr="000771EB">
        <w:trPr>
          <w:trHeight w:val="264"/>
        </w:trPr>
        <w:tc>
          <w:tcPr>
            <w:tcW w:w="3239" w:type="dxa"/>
            <w:tcBorders>
              <w:top w:val="nil"/>
              <w:left w:val="nil"/>
              <w:bottom w:val="nil"/>
              <w:right w:val="nil"/>
            </w:tcBorders>
            <w:shd w:val="clear" w:color="auto" w:fill="auto"/>
            <w:noWrap/>
            <w:vAlign w:val="bottom"/>
            <w:hideMark/>
          </w:tcPr>
          <w:p w14:paraId="46A8021E" w14:textId="77777777" w:rsidR="007C371B" w:rsidRPr="007C371B" w:rsidRDefault="007C371B" w:rsidP="007C371B">
            <w:pPr>
              <w:jc w:val="left"/>
              <w:rPr>
                <w:rFonts w:ascii="Arial" w:hAnsi="Arial"/>
                <w:szCs w:val="18"/>
              </w:rPr>
            </w:pPr>
          </w:p>
        </w:tc>
        <w:tc>
          <w:tcPr>
            <w:tcW w:w="3631" w:type="dxa"/>
            <w:gridSpan w:val="2"/>
            <w:tcBorders>
              <w:top w:val="nil"/>
              <w:left w:val="nil"/>
              <w:bottom w:val="nil"/>
              <w:right w:val="nil"/>
            </w:tcBorders>
            <w:shd w:val="clear" w:color="auto" w:fill="auto"/>
            <w:noWrap/>
            <w:vAlign w:val="bottom"/>
            <w:hideMark/>
          </w:tcPr>
          <w:p w14:paraId="36661570" w14:textId="77777777" w:rsidR="007C371B" w:rsidRPr="007C371B" w:rsidRDefault="007C371B" w:rsidP="007C371B">
            <w:pPr>
              <w:jc w:val="left"/>
              <w:rPr>
                <w:rFonts w:ascii="Arial" w:hAnsi="Arial"/>
                <w:szCs w:val="18"/>
              </w:rPr>
            </w:pPr>
            <w:r w:rsidRPr="007C371B">
              <w:rPr>
                <w:rFonts w:ascii="Arial" w:hAnsi="Arial"/>
                <w:szCs w:val="18"/>
              </w:rPr>
              <w:t>yhteisöjen puolesta</w:t>
            </w:r>
          </w:p>
        </w:tc>
        <w:tc>
          <w:tcPr>
            <w:tcW w:w="146" w:type="dxa"/>
            <w:tcBorders>
              <w:top w:val="nil"/>
              <w:left w:val="nil"/>
              <w:bottom w:val="nil"/>
              <w:right w:val="nil"/>
            </w:tcBorders>
            <w:shd w:val="clear" w:color="auto" w:fill="auto"/>
            <w:noWrap/>
            <w:vAlign w:val="bottom"/>
            <w:hideMark/>
          </w:tcPr>
          <w:p w14:paraId="055129AE"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15B8B056"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69518897"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77F1EF4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775829D"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220726B"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1D21AE3" w14:textId="77777777" w:rsidR="007C371B" w:rsidRPr="007C371B" w:rsidRDefault="007C371B" w:rsidP="007C371B">
            <w:pPr>
              <w:jc w:val="left"/>
              <w:rPr>
                <w:rFonts w:ascii="Times New Roman" w:hAnsi="Times New Roman" w:cs="Times New Roman"/>
                <w:sz w:val="20"/>
              </w:rPr>
            </w:pPr>
          </w:p>
        </w:tc>
      </w:tr>
      <w:tr w:rsidR="007C371B" w:rsidRPr="007C371B" w14:paraId="5B3F5AB7" w14:textId="77777777" w:rsidTr="000771EB">
        <w:trPr>
          <w:trHeight w:val="264"/>
        </w:trPr>
        <w:tc>
          <w:tcPr>
            <w:tcW w:w="3239" w:type="dxa"/>
            <w:tcBorders>
              <w:top w:val="nil"/>
              <w:left w:val="nil"/>
              <w:bottom w:val="nil"/>
              <w:right w:val="nil"/>
            </w:tcBorders>
            <w:shd w:val="clear" w:color="auto" w:fill="auto"/>
            <w:noWrap/>
            <w:vAlign w:val="bottom"/>
            <w:hideMark/>
          </w:tcPr>
          <w:p w14:paraId="5B76147B" w14:textId="77777777" w:rsidR="007C371B" w:rsidRPr="007C371B" w:rsidRDefault="007C371B" w:rsidP="007C371B">
            <w:pPr>
              <w:jc w:val="left"/>
              <w:rPr>
                <w:rFonts w:ascii="Arial" w:hAnsi="Arial"/>
                <w:szCs w:val="18"/>
              </w:rPr>
            </w:pPr>
            <w:r w:rsidRPr="007C371B">
              <w:rPr>
                <w:rFonts w:ascii="Arial" w:hAnsi="Arial"/>
                <w:szCs w:val="18"/>
              </w:rPr>
              <w:t xml:space="preserve">    Liitetieto 37:</w:t>
            </w:r>
          </w:p>
        </w:tc>
        <w:tc>
          <w:tcPr>
            <w:tcW w:w="3631" w:type="dxa"/>
            <w:gridSpan w:val="2"/>
            <w:tcBorders>
              <w:top w:val="nil"/>
              <w:left w:val="nil"/>
              <w:bottom w:val="nil"/>
              <w:right w:val="nil"/>
            </w:tcBorders>
            <w:shd w:val="clear" w:color="auto" w:fill="auto"/>
            <w:noWrap/>
            <w:vAlign w:val="bottom"/>
            <w:hideMark/>
          </w:tcPr>
          <w:p w14:paraId="5BFCAB64" w14:textId="77777777" w:rsidR="007C371B" w:rsidRPr="007C371B" w:rsidRDefault="007C371B" w:rsidP="007C371B">
            <w:pPr>
              <w:jc w:val="left"/>
              <w:rPr>
                <w:rFonts w:ascii="Arial" w:hAnsi="Arial"/>
                <w:szCs w:val="18"/>
              </w:rPr>
            </w:pPr>
            <w:r w:rsidRPr="007C371B">
              <w:rPr>
                <w:rFonts w:ascii="Arial" w:hAnsi="Arial"/>
                <w:szCs w:val="18"/>
              </w:rPr>
              <w:t>Muu vakuudet</w:t>
            </w:r>
          </w:p>
        </w:tc>
        <w:tc>
          <w:tcPr>
            <w:tcW w:w="146" w:type="dxa"/>
            <w:tcBorders>
              <w:top w:val="nil"/>
              <w:left w:val="nil"/>
              <w:bottom w:val="nil"/>
              <w:right w:val="nil"/>
            </w:tcBorders>
            <w:shd w:val="clear" w:color="auto" w:fill="auto"/>
            <w:noWrap/>
            <w:vAlign w:val="bottom"/>
            <w:hideMark/>
          </w:tcPr>
          <w:p w14:paraId="07480D13"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722A3B09"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5927BDC2"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64A78E1F"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B042284"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38ACE0F8"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4EBB611C" w14:textId="77777777" w:rsidTr="000771EB">
        <w:trPr>
          <w:trHeight w:val="264"/>
        </w:trPr>
        <w:tc>
          <w:tcPr>
            <w:tcW w:w="3239" w:type="dxa"/>
            <w:tcBorders>
              <w:top w:val="nil"/>
              <w:left w:val="nil"/>
              <w:bottom w:val="nil"/>
              <w:right w:val="nil"/>
            </w:tcBorders>
            <w:shd w:val="clear" w:color="auto" w:fill="auto"/>
            <w:noWrap/>
            <w:vAlign w:val="bottom"/>
            <w:hideMark/>
          </w:tcPr>
          <w:p w14:paraId="28880968" w14:textId="77777777" w:rsidR="007C371B" w:rsidRPr="007C371B" w:rsidRDefault="007C371B" w:rsidP="007C371B">
            <w:pPr>
              <w:jc w:val="left"/>
              <w:rPr>
                <w:rFonts w:ascii="Arial" w:hAnsi="Arial"/>
                <w:szCs w:val="18"/>
              </w:rPr>
            </w:pPr>
            <w:r w:rsidRPr="007C371B">
              <w:rPr>
                <w:rFonts w:ascii="Arial" w:hAnsi="Arial"/>
                <w:szCs w:val="18"/>
              </w:rPr>
              <w:t xml:space="preserve">    Liitetieto 38:</w:t>
            </w:r>
          </w:p>
        </w:tc>
        <w:tc>
          <w:tcPr>
            <w:tcW w:w="3631" w:type="dxa"/>
            <w:gridSpan w:val="2"/>
            <w:tcBorders>
              <w:top w:val="nil"/>
              <w:left w:val="nil"/>
              <w:bottom w:val="nil"/>
              <w:right w:val="nil"/>
            </w:tcBorders>
            <w:shd w:val="clear" w:color="auto" w:fill="auto"/>
            <w:noWrap/>
            <w:vAlign w:val="bottom"/>
            <w:hideMark/>
          </w:tcPr>
          <w:p w14:paraId="05DD95FA" w14:textId="77777777" w:rsidR="007C371B" w:rsidRPr="007C371B" w:rsidRDefault="007C371B" w:rsidP="007C371B">
            <w:pPr>
              <w:jc w:val="left"/>
              <w:rPr>
                <w:rFonts w:ascii="Arial" w:hAnsi="Arial"/>
                <w:szCs w:val="18"/>
              </w:rPr>
            </w:pPr>
            <w:r w:rsidRPr="007C371B">
              <w:rPr>
                <w:rFonts w:ascii="Arial" w:hAnsi="Arial"/>
                <w:szCs w:val="18"/>
              </w:rPr>
              <w:t>Vuokravastuut</w:t>
            </w:r>
          </w:p>
        </w:tc>
        <w:tc>
          <w:tcPr>
            <w:tcW w:w="146" w:type="dxa"/>
            <w:tcBorders>
              <w:top w:val="nil"/>
              <w:left w:val="nil"/>
              <w:bottom w:val="nil"/>
              <w:right w:val="nil"/>
            </w:tcBorders>
            <w:shd w:val="clear" w:color="auto" w:fill="auto"/>
            <w:noWrap/>
            <w:vAlign w:val="bottom"/>
            <w:hideMark/>
          </w:tcPr>
          <w:p w14:paraId="20CF5E54"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4E62936F"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36BED7C6"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5268A796"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3F20B79"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7AEDC9A"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1A51C9E7" w14:textId="77777777" w:rsidR="007C371B" w:rsidRPr="007C371B" w:rsidRDefault="007C371B" w:rsidP="007C371B">
            <w:pPr>
              <w:jc w:val="left"/>
              <w:rPr>
                <w:rFonts w:ascii="Arial" w:hAnsi="Arial"/>
                <w:szCs w:val="18"/>
              </w:rPr>
            </w:pPr>
          </w:p>
        </w:tc>
      </w:tr>
      <w:tr w:rsidR="007C371B" w:rsidRPr="007C371B" w14:paraId="23055C01" w14:textId="77777777" w:rsidTr="000771EB">
        <w:trPr>
          <w:trHeight w:val="264"/>
        </w:trPr>
        <w:tc>
          <w:tcPr>
            <w:tcW w:w="3239" w:type="dxa"/>
            <w:tcBorders>
              <w:top w:val="nil"/>
              <w:left w:val="nil"/>
              <w:bottom w:val="nil"/>
              <w:right w:val="nil"/>
            </w:tcBorders>
            <w:shd w:val="clear" w:color="auto" w:fill="auto"/>
            <w:noWrap/>
            <w:vAlign w:val="bottom"/>
            <w:hideMark/>
          </w:tcPr>
          <w:p w14:paraId="05893FE0" w14:textId="77777777" w:rsidR="007C371B" w:rsidRPr="007C371B" w:rsidRDefault="007C371B" w:rsidP="007C371B">
            <w:pPr>
              <w:jc w:val="left"/>
              <w:rPr>
                <w:rFonts w:ascii="Arial" w:hAnsi="Arial"/>
                <w:szCs w:val="18"/>
              </w:rPr>
            </w:pPr>
            <w:r w:rsidRPr="007C371B">
              <w:rPr>
                <w:rFonts w:ascii="Arial" w:hAnsi="Arial"/>
                <w:szCs w:val="18"/>
              </w:rPr>
              <w:t xml:space="preserve">    Liitetieto 39:</w:t>
            </w:r>
          </w:p>
        </w:tc>
        <w:tc>
          <w:tcPr>
            <w:tcW w:w="6577" w:type="dxa"/>
            <w:gridSpan w:val="6"/>
            <w:tcBorders>
              <w:top w:val="nil"/>
              <w:left w:val="nil"/>
              <w:bottom w:val="nil"/>
              <w:right w:val="nil"/>
            </w:tcBorders>
            <w:shd w:val="clear" w:color="auto" w:fill="auto"/>
            <w:noWrap/>
            <w:vAlign w:val="bottom"/>
            <w:hideMark/>
          </w:tcPr>
          <w:p w14:paraId="7D641989" w14:textId="77777777" w:rsidR="007C371B" w:rsidRPr="007C371B" w:rsidRDefault="007C371B" w:rsidP="007C371B">
            <w:pPr>
              <w:jc w:val="left"/>
              <w:rPr>
                <w:rFonts w:ascii="Arial" w:hAnsi="Arial"/>
                <w:szCs w:val="18"/>
              </w:rPr>
            </w:pPr>
            <w:r w:rsidRPr="007C371B">
              <w:rPr>
                <w:rFonts w:ascii="Arial" w:hAnsi="Arial"/>
                <w:szCs w:val="18"/>
              </w:rPr>
              <w:t>Vastuusitoumukset samaan konserniin kuuluvien yhteisöjen puolesta</w:t>
            </w:r>
          </w:p>
        </w:tc>
        <w:tc>
          <w:tcPr>
            <w:tcW w:w="960" w:type="dxa"/>
            <w:tcBorders>
              <w:top w:val="nil"/>
              <w:left w:val="nil"/>
              <w:bottom w:val="nil"/>
              <w:right w:val="nil"/>
            </w:tcBorders>
            <w:shd w:val="clear" w:color="auto" w:fill="auto"/>
            <w:noWrap/>
            <w:vAlign w:val="bottom"/>
            <w:hideMark/>
          </w:tcPr>
          <w:p w14:paraId="0434A093" w14:textId="77777777" w:rsidR="007C371B" w:rsidRPr="007C371B" w:rsidRDefault="007C371B" w:rsidP="007C371B">
            <w:pPr>
              <w:jc w:val="left"/>
              <w:rPr>
                <w:rFonts w:ascii="Arial" w:hAnsi="Arial"/>
                <w:szCs w:val="18"/>
              </w:rPr>
            </w:pPr>
          </w:p>
        </w:tc>
        <w:tc>
          <w:tcPr>
            <w:tcW w:w="1920" w:type="dxa"/>
            <w:gridSpan w:val="2"/>
            <w:tcBorders>
              <w:top w:val="nil"/>
              <w:left w:val="nil"/>
              <w:bottom w:val="nil"/>
              <w:right w:val="nil"/>
            </w:tcBorders>
            <w:shd w:val="clear" w:color="auto" w:fill="auto"/>
            <w:noWrap/>
            <w:vAlign w:val="bottom"/>
            <w:hideMark/>
          </w:tcPr>
          <w:p w14:paraId="7200C7FE"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2E7EDF63" w14:textId="77777777" w:rsidTr="000771EB">
        <w:trPr>
          <w:trHeight w:val="264"/>
        </w:trPr>
        <w:tc>
          <w:tcPr>
            <w:tcW w:w="3239" w:type="dxa"/>
            <w:tcBorders>
              <w:top w:val="nil"/>
              <w:left w:val="nil"/>
              <w:bottom w:val="nil"/>
              <w:right w:val="nil"/>
            </w:tcBorders>
            <w:shd w:val="clear" w:color="auto" w:fill="auto"/>
            <w:noWrap/>
            <w:vAlign w:val="bottom"/>
            <w:hideMark/>
          </w:tcPr>
          <w:p w14:paraId="1FA7483D" w14:textId="77777777" w:rsidR="007C371B" w:rsidRPr="007C371B" w:rsidRDefault="007C371B" w:rsidP="007C371B">
            <w:pPr>
              <w:jc w:val="left"/>
              <w:rPr>
                <w:rFonts w:ascii="Arial" w:hAnsi="Arial"/>
                <w:szCs w:val="18"/>
              </w:rPr>
            </w:pPr>
            <w:r w:rsidRPr="007C371B">
              <w:rPr>
                <w:rFonts w:ascii="Arial" w:hAnsi="Arial"/>
                <w:szCs w:val="18"/>
              </w:rPr>
              <w:t xml:space="preserve">    Liitetieto 40:</w:t>
            </w:r>
          </w:p>
        </w:tc>
        <w:tc>
          <w:tcPr>
            <w:tcW w:w="3923" w:type="dxa"/>
            <w:gridSpan w:val="4"/>
            <w:tcBorders>
              <w:top w:val="nil"/>
              <w:left w:val="nil"/>
              <w:bottom w:val="nil"/>
              <w:right w:val="nil"/>
            </w:tcBorders>
            <w:shd w:val="clear" w:color="auto" w:fill="auto"/>
            <w:noWrap/>
            <w:vAlign w:val="bottom"/>
            <w:hideMark/>
          </w:tcPr>
          <w:p w14:paraId="6F8B16A3" w14:textId="77777777" w:rsidR="007C371B" w:rsidRPr="007C371B" w:rsidRDefault="007C371B" w:rsidP="007C371B">
            <w:pPr>
              <w:jc w:val="left"/>
              <w:rPr>
                <w:rFonts w:ascii="Arial" w:hAnsi="Arial"/>
                <w:szCs w:val="18"/>
              </w:rPr>
            </w:pPr>
            <w:r w:rsidRPr="007C371B">
              <w:rPr>
                <w:rFonts w:ascii="Arial" w:hAnsi="Arial"/>
                <w:szCs w:val="18"/>
              </w:rPr>
              <w:t>Muut annetut vastuusitoumukset ja muut vastuut</w:t>
            </w:r>
          </w:p>
        </w:tc>
        <w:tc>
          <w:tcPr>
            <w:tcW w:w="1333" w:type="dxa"/>
            <w:tcBorders>
              <w:top w:val="nil"/>
              <w:left w:val="nil"/>
              <w:bottom w:val="nil"/>
              <w:right w:val="nil"/>
            </w:tcBorders>
            <w:shd w:val="clear" w:color="auto" w:fill="auto"/>
            <w:noWrap/>
            <w:vAlign w:val="bottom"/>
            <w:hideMark/>
          </w:tcPr>
          <w:p w14:paraId="45F05A2F" w14:textId="77777777" w:rsidR="007C371B" w:rsidRPr="007C371B" w:rsidRDefault="007C371B" w:rsidP="007C371B">
            <w:pPr>
              <w:jc w:val="left"/>
              <w:rPr>
                <w:rFonts w:ascii="Arial" w:hAnsi="Arial"/>
                <w:szCs w:val="18"/>
              </w:rPr>
            </w:pPr>
          </w:p>
        </w:tc>
        <w:tc>
          <w:tcPr>
            <w:tcW w:w="1321" w:type="dxa"/>
            <w:tcBorders>
              <w:top w:val="nil"/>
              <w:left w:val="nil"/>
              <w:bottom w:val="nil"/>
              <w:right w:val="nil"/>
            </w:tcBorders>
            <w:shd w:val="clear" w:color="auto" w:fill="auto"/>
            <w:noWrap/>
            <w:vAlign w:val="bottom"/>
            <w:hideMark/>
          </w:tcPr>
          <w:p w14:paraId="30C0975D"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77B9FE7"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0CB247F3"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35965587" w14:textId="77777777" w:rsidTr="000771EB">
        <w:trPr>
          <w:trHeight w:val="264"/>
        </w:trPr>
        <w:tc>
          <w:tcPr>
            <w:tcW w:w="3239" w:type="dxa"/>
            <w:tcBorders>
              <w:top w:val="nil"/>
              <w:left w:val="nil"/>
              <w:bottom w:val="nil"/>
              <w:right w:val="nil"/>
            </w:tcBorders>
            <w:shd w:val="clear" w:color="auto" w:fill="auto"/>
            <w:noWrap/>
            <w:vAlign w:val="bottom"/>
            <w:hideMark/>
          </w:tcPr>
          <w:p w14:paraId="544CB5F3" w14:textId="77777777" w:rsidR="007C371B" w:rsidRPr="007C371B" w:rsidRDefault="007C371B" w:rsidP="007C371B">
            <w:pPr>
              <w:jc w:val="left"/>
              <w:rPr>
                <w:rFonts w:ascii="Arial" w:hAnsi="Arial"/>
                <w:szCs w:val="18"/>
              </w:rPr>
            </w:pPr>
            <w:r w:rsidRPr="007C371B">
              <w:rPr>
                <w:rFonts w:ascii="Arial" w:hAnsi="Arial"/>
                <w:szCs w:val="18"/>
              </w:rPr>
              <w:t xml:space="preserve">    Liitetieto 41:</w:t>
            </w:r>
          </w:p>
        </w:tc>
        <w:tc>
          <w:tcPr>
            <w:tcW w:w="3777" w:type="dxa"/>
            <w:gridSpan w:val="3"/>
            <w:tcBorders>
              <w:top w:val="nil"/>
              <w:left w:val="nil"/>
              <w:bottom w:val="nil"/>
              <w:right w:val="nil"/>
            </w:tcBorders>
            <w:shd w:val="clear" w:color="auto" w:fill="auto"/>
            <w:noWrap/>
            <w:vAlign w:val="bottom"/>
            <w:hideMark/>
          </w:tcPr>
          <w:p w14:paraId="1DED1514" w14:textId="77777777" w:rsidR="007C371B" w:rsidRPr="007C371B" w:rsidRDefault="007C371B" w:rsidP="007C371B">
            <w:pPr>
              <w:jc w:val="left"/>
              <w:rPr>
                <w:rFonts w:ascii="Arial" w:hAnsi="Arial"/>
                <w:szCs w:val="18"/>
              </w:rPr>
            </w:pPr>
            <w:r w:rsidRPr="007C371B">
              <w:rPr>
                <w:rFonts w:ascii="Arial" w:hAnsi="Arial"/>
                <w:szCs w:val="18"/>
              </w:rPr>
              <w:t>Muut taseen ulkopuoliset järjestelyt</w:t>
            </w:r>
          </w:p>
        </w:tc>
        <w:tc>
          <w:tcPr>
            <w:tcW w:w="146" w:type="dxa"/>
            <w:tcBorders>
              <w:top w:val="nil"/>
              <w:left w:val="nil"/>
              <w:bottom w:val="nil"/>
              <w:right w:val="nil"/>
            </w:tcBorders>
            <w:shd w:val="clear" w:color="auto" w:fill="auto"/>
            <w:noWrap/>
            <w:vAlign w:val="bottom"/>
            <w:hideMark/>
          </w:tcPr>
          <w:p w14:paraId="2B4E6607"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79ACD223"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7606805F"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277BFDC"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70844CB" w14:textId="77777777" w:rsidR="007C371B" w:rsidRPr="007C371B" w:rsidRDefault="007C371B" w:rsidP="007C371B">
            <w:pPr>
              <w:jc w:val="left"/>
              <w:rPr>
                <w:rFonts w:ascii="Arial" w:hAnsi="Arial"/>
                <w:szCs w:val="18"/>
              </w:rPr>
            </w:pPr>
            <w:r w:rsidRPr="007C371B">
              <w:rPr>
                <w:rFonts w:ascii="Arial" w:hAnsi="Arial"/>
                <w:szCs w:val="18"/>
              </w:rPr>
              <w:t>MONETRA</w:t>
            </w:r>
          </w:p>
        </w:tc>
        <w:tc>
          <w:tcPr>
            <w:tcW w:w="960" w:type="dxa"/>
            <w:tcBorders>
              <w:top w:val="nil"/>
              <w:left w:val="nil"/>
              <w:bottom w:val="nil"/>
              <w:right w:val="nil"/>
            </w:tcBorders>
            <w:shd w:val="clear" w:color="auto" w:fill="auto"/>
            <w:noWrap/>
            <w:vAlign w:val="bottom"/>
            <w:hideMark/>
          </w:tcPr>
          <w:p w14:paraId="134412EA" w14:textId="77777777" w:rsidR="007C371B" w:rsidRPr="007C371B" w:rsidRDefault="007C371B" w:rsidP="007C371B">
            <w:pPr>
              <w:jc w:val="left"/>
              <w:rPr>
                <w:rFonts w:ascii="Arial" w:hAnsi="Arial"/>
                <w:szCs w:val="18"/>
              </w:rPr>
            </w:pPr>
          </w:p>
        </w:tc>
      </w:tr>
      <w:tr w:rsidR="007C371B" w:rsidRPr="007C371B" w14:paraId="14B2FB19" w14:textId="77777777" w:rsidTr="000771EB">
        <w:trPr>
          <w:trHeight w:val="264"/>
        </w:trPr>
        <w:tc>
          <w:tcPr>
            <w:tcW w:w="3239" w:type="dxa"/>
            <w:tcBorders>
              <w:top w:val="nil"/>
              <w:left w:val="nil"/>
              <w:bottom w:val="nil"/>
              <w:right w:val="nil"/>
            </w:tcBorders>
            <w:shd w:val="clear" w:color="auto" w:fill="auto"/>
            <w:noWrap/>
            <w:vAlign w:val="bottom"/>
            <w:hideMark/>
          </w:tcPr>
          <w:p w14:paraId="635BF08F" w14:textId="77777777" w:rsidR="007C371B" w:rsidRPr="007C371B" w:rsidRDefault="007C371B" w:rsidP="007C371B">
            <w:pPr>
              <w:jc w:val="left"/>
              <w:rPr>
                <w:rFonts w:ascii="Times New Roman" w:hAnsi="Times New Roman" w:cs="Times New Roman"/>
                <w:sz w:val="20"/>
              </w:rPr>
            </w:pPr>
          </w:p>
        </w:tc>
        <w:tc>
          <w:tcPr>
            <w:tcW w:w="3485" w:type="dxa"/>
            <w:tcBorders>
              <w:top w:val="nil"/>
              <w:left w:val="nil"/>
              <w:bottom w:val="nil"/>
              <w:right w:val="nil"/>
            </w:tcBorders>
            <w:shd w:val="clear" w:color="auto" w:fill="auto"/>
            <w:noWrap/>
            <w:vAlign w:val="bottom"/>
            <w:hideMark/>
          </w:tcPr>
          <w:p w14:paraId="592899F4"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05A71716"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762D5A9D"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44FA3F02"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4F5000E0"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4B3E6059"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303216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A255BEA"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643DE46" w14:textId="77777777" w:rsidR="007C371B" w:rsidRPr="007C371B" w:rsidRDefault="007C371B" w:rsidP="007C371B">
            <w:pPr>
              <w:jc w:val="left"/>
              <w:rPr>
                <w:rFonts w:ascii="Times New Roman" w:hAnsi="Times New Roman" w:cs="Times New Roman"/>
                <w:sz w:val="20"/>
              </w:rPr>
            </w:pPr>
          </w:p>
        </w:tc>
      </w:tr>
      <w:tr w:rsidR="007C371B" w:rsidRPr="007C371B" w14:paraId="6F5F8598" w14:textId="77777777" w:rsidTr="000771EB">
        <w:trPr>
          <w:trHeight w:val="264"/>
        </w:trPr>
        <w:tc>
          <w:tcPr>
            <w:tcW w:w="9816" w:type="dxa"/>
            <w:gridSpan w:val="7"/>
            <w:tcBorders>
              <w:top w:val="nil"/>
              <w:left w:val="nil"/>
              <w:bottom w:val="nil"/>
              <w:right w:val="nil"/>
            </w:tcBorders>
            <w:shd w:val="clear" w:color="auto" w:fill="auto"/>
            <w:noWrap/>
            <w:vAlign w:val="bottom"/>
            <w:hideMark/>
          </w:tcPr>
          <w:p w14:paraId="3157B57D" w14:textId="77777777" w:rsidR="007C371B" w:rsidRPr="007C371B" w:rsidRDefault="007C371B" w:rsidP="007C371B">
            <w:pPr>
              <w:jc w:val="left"/>
              <w:rPr>
                <w:rFonts w:ascii="Arial" w:hAnsi="Arial"/>
                <w:sz w:val="20"/>
              </w:rPr>
            </w:pPr>
            <w:r w:rsidRPr="007C371B">
              <w:rPr>
                <w:rFonts w:ascii="Arial" w:hAnsi="Arial"/>
                <w:sz w:val="20"/>
              </w:rPr>
              <w:t xml:space="preserve">  HENKILÖSTÖÄ, TILINTARKASTAJAN PALKKIOITA JA INTRESSITAPAHTUMIA</w:t>
            </w:r>
          </w:p>
        </w:tc>
        <w:tc>
          <w:tcPr>
            <w:tcW w:w="960" w:type="dxa"/>
            <w:tcBorders>
              <w:top w:val="nil"/>
              <w:left w:val="nil"/>
              <w:bottom w:val="nil"/>
              <w:right w:val="nil"/>
            </w:tcBorders>
            <w:shd w:val="clear" w:color="auto" w:fill="auto"/>
            <w:noWrap/>
            <w:vAlign w:val="bottom"/>
            <w:hideMark/>
          </w:tcPr>
          <w:p w14:paraId="0CDA5A39" w14:textId="77777777" w:rsidR="007C371B" w:rsidRPr="007C371B" w:rsidRDefault="007C371B" w:rsidP="007C371B">
            <w:pPr>
              <w:jc w:val="left"/>
              <w:rPr>
                <w:rFonts w:ascii="Arial" w:hAnsi="Arial"/>
                <w:sz w:val="20"/>
              </w:rPr>
            </w:pPr>
          </w:p>
        </w:tc>
        <w:tc>
          <w:tcPr>
            <w:tcW w:w="960" w:type="dxa"/>
            <w:tcBorders>
              <w:top w:val="nil"/>
              <w:left w:val="nil"/>
              <w:bottom w:val="nil"/>
              <w:right w:val="nil"/>
            </w:tcBorders>
            <w:shd w:val="clear" w:color="auto" w:fill="auto"/>
            <w:noWrap/>
            <w:vAlign w:val="bottom"/>
            <w:hideMark/>
          </w:tcPr>
          <w:p w14:paraId="2FC40012"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D437155" w14:textId="77777777" w:rsidR="007C371B" w:rsidRPr="007C371B" w:rsidRDefault="007C371B" w:rsidP="007C371B">
            <w:pPr>
              <w:jc w:val="left"/>
              <w:rPr>
                <w:rFonts w:ascii="Times New Roman" w:hAnsi="Times New Roman" w:cs="Times New Roman"/>
                <w:sz w:val="20"/>
              </w:rPr>
            </w:pPr>
          </w:p>
        </w:tc>
      </w:tr>
      <w:tr w:rsidR="007C371B" w:rsidRPr="007C371B" w14:paraId="780FB503" w14:textId="77777777" w:rsidTr="000771EB">
        <w:trPr>
          <w:trHeight w:val="264"/>
        </w:trPr>
        <w:tc>
          <w:tcPr>
            <w:tcW w:w="6724" w:type="dxa"/>
            <w:gridSpan w:val="2"/>
            <w:tcBorders>
              <w:top w:val="nil"/>
              <w:left w:val="nil"/>
              <w:bottom w:val="nil"/>
              <w:right w:val="nil"/>
            </w:tcBorders>
            <w:shd w:val="clear" w:color="auto" w:fill="auto"/>
            <w:noWrap/>
            <w:vAlign w:val="bottom"/>
            <w:hideMark/>
          </w:tcPr>
          <w:p w14:paraId="3E950F81" w14:textId="77777777" w:rsidR="007C371B" w:rsidRPr="007C371B" w:rsidRDefault="007C371B" w:rsidP="007C371B">
            <w:pPr>
              <w:jc w:val="left"/>
              <w:rPr>
                <w:rFonts w:ascii="Arial" w:hAnsi="Arial"/>
                <w:sz w:val="20"/>
              </w:rPr>
            </w:pPr>
            <w:r w:rsidRPr="007C371B">
              <w:rPr>
                <w:rFonts w:ascii="Arial" w:hAnsi="Arial"/>
                <w:sz w:val="20"/>
              </w:rPr>
              <w:t xml:space="preserve">  KOSKEVAT LIITETIEDOT</w:t>
            </w:r>
          </w:p>
        </w:tc>
        <w:tc>
          <w:tcPr>
            <w:tcW w:w="146" w:type="dxa"/>
            <w:tcBorders>
              <w:top w:val="nil"/>
              <w:left w:val="nil"/>
              <w:bottom w:val="nil"/>
              <w:right w:val="nil"/>
            </w:tcBorders>
            <w:shd w:val="clear" w:color="auto" w:fill="auto"/>
            <w:noWrap/>
            <w:vAlign w:val="bottom"/>
            <w:hideMark/>
          </w:tcPr>
          <w:p w14:paraId="7780A84B" w14:textId="77777777" w:rsidR="007C371B" w:rsidRPr="007C371B" w:rsidRDefault="007C371B" w:rsidP="007C371B">
            <w:pPr>
              <w:jc w:val="left"/>
              <w:rPr>
                <w:rFonts w:ascii="Arial" w:hAnsi="Arial"/>
                <w:sz w:val="20"/>
              </w:rPr>
            </w:pPr>
          </w:p>
        </w:tc>
        <w:tc>
          <w:tcPr>
            <w:tcW w:w="146" w:type="dxa"/>
            <w:tcBorders>
              <w:top w:val="nil"/>
              <w:left w:val="nil"/>
              <w:bottom w:val="nil"/>
              <w:right w:val="nil"/>
            </w:tcBorders>
            <w:shd w:val="clear" w:color="auto" w:fill="auto"/>
            <w:noWrap/>
            <w:vAlign w:val="bottom"/>
            <w:hideMark/>
          </w:tcPr>
          <w:p w14:paraId="1DC53CAF"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32B5CDBB"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03A255B4"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05BE9AE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C4978D0"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9ACCF28"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593F44A" w14:textId="77777777" w:rsidR="007C371B" w:rsidRPr="007C371B" w:rsidRDefault="007C371B" w:rsidP="007C371B">
            <w:pPr>
              <w:jc w:val="left"/>
              <w:rPr>
                <w:rFonts w:ascii="Times New Roman" w:hAnsi="Times New Roman" w:cs="Times New Roman"/>
                <w:sz w:val="20"/>
              </w:rPr>
            </w:pPr>
          </w:p>
        </w:tc>
      </w:tr>
      <w:tr w:rsidR="007C371B" w:rsidRPr="007C371B" w14:paraId="3022E7BD" w14:textId="77777777" w:rsidTr="000771EB">
        <w:trPr>
          <w:trHeight w:val="264"/>
        </w:trPr>
        <w:tc>
          <w:tcPr>
            <w:tcW w:w="3239" w:type="dxa"/>
            <w:tcBorders>
              <w:top w:val="nil"/>
              <w:left w:val="nil"/>
              <w:bottom w:val="nil"/>
              <w:right w:val="nil"/>
            </w:tcBorders>
            <w:shd w:val="clear" w:color="auto" w:fill="auto"/>
            <w:noWrap/>
            <w:vAlign w:val="bottom"/>
            <w:hideMark/>
          </w:tcPr>
          <w:p w14:paraId="0DA03725" w14:textId="77777777" w:rsidR="007C371B" w:rsidRPr="007C371B" w:rsidRDefault="007C371B" w:rsidP="007C371B">
            <w:pPr>
              <w:jc w:val="left"/>
              <w:rPr>
                <w:rFonts w:ascii="Arial" w:hAnsi="Arial"/>
                <w:szCs w:val="18"/>
              </w:rPr>
            </w:pPr>
            <w:r w:rsidRPr="007C371B">
              <w:rPr>
                <w:rFonts w:ascii="Arial" w:hAnsi="Arial"/>
                <w:szCs w:val="18"/>
              </w:rPr>
              <w:t xml:space="preserve">    Liitetieto 42:</w:t>
            </w:r>
          </w:p>
        </w:tc>
        <w:tc>
          <w:tcPr>
            <w:tcW w:w="3777" w:type="dxa"/>
            <w:gridSpan w:val="3"/>
            <w:tcBorders>
              <w:top w:val="nil"/>
              <w:left w:val="nil"/>
              <w:bottom w:val="nil"/>
              <w:right w:val="nil"/>
            </w:tcBorders>
            <w:shd w:val="clear" w:color="auto" w:fill="auto"/>
            <w:noWrap/>
            <w:vAlign w:val="bottom"/>
            <w:hideMark/>
          </w:tcPr>
          <w:p w14:paraId="56702E14" w14:textId="77777777" w:rsidR="007C371B" w:rsidRPr="007C371B" w:rsidRDefault="007C371B" w:rsidP="007C371B">
            <w:pPr>
              <w:jc w:val="left"/>
              <w:rPr>
                <w:rFonts w:ascii="Arial" w:hAnsi="Arial"/>
                <w:szCs w:val="18"/>
              </w:rPr>
            </w:pPr>
            <w:r w:rsidRPr="007C371B">
              <w:rPr>
                <w:rFonts w:ascii="Arial" w:hAnsi="Arial"/>
                <w:szCs w:val="18"/>
              </w:rPr>
              <w:t>Henkilöstön lukumäärä 31.12.</w:t>
            </w:r>
          </w:p>
        </w:tc>
        <w:tc>
          <w:tcPr>
            <w:tcW w:w="146" w:type="dxa"/>
            <w:tcBorders>
              <w:top w:val="nil"/>
              <w:left w:val="nil"/>
              <w:bottom w:val="nil"/>
              <w:right w:val="nil"/>
            </w:tcBorders>
            <w:shd w:val="clear" w:color="auto" w:fill="auto"/>
            <w:noWrap/>
            <w:vAlign w:val="bottom"/>
            <w:hideMark/>
          </w:tcPr>
          <w:p w14:paraId="28A4927A"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4C942AA9"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6B357527"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CDC3840"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2766DC6C"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5013D419" w14:textId="77777777" w:rsidTr="000771EB">
        <w:trPr>
          <w:trHeight w:val="264"/>
        </w:trPr>
        <w:tc>
          <w:tcPr>
            <w:tcW w:w="3239" w:type="dxa"/>
            <w:tcBorders>
              <w:top w:val="nil"/>
              <w:left w:val="nil"/>
              <w:bottom w:val="nil"/>
              <w:right w:val="nil"/>
            </w:tcBorders>
            <w:shd w:val="clear" w:color="auto" w:fill="auto"/>
            <w:noWrap/>
            <w:vAlign w:val="bottom"/>
            <w:hideMark/>
          </w:tcPr>
          <w:p w14:paraId="46210298" w14:textId="77777777" w:rsidR="007C371B" w:rsidRPr="007C371B" w:rsidRDefault="007C371B" w:rsidP="007C371B">
            <w:pPr>
              <w:jc w:val="left"/>
              <w:rPr>
                <w:rFonts w:ascii="Arial" w:hAnsi="Arial"/>
                <w:szCs w:val="18"/>
              </w:rPr>
            </w:pPr>
            <w:r w:rsidRPr="007C371B">
              <w:rPr>
                <w:rFonts w:ascii="Arial" w:hAnsi="Arial"/>
                <w:szCs w:val="18"/>
              </w:rPr>
              <w:t xml:space="preserve">    Liitetieto 43:</w:t>
            </w:r>
          </w:p>
        </w:tc>
        <w:tc>
          <w:tcPr>
            <w:tcW w:w="3777" w:type="dxa"/>
            <w:gridSpan w:val="3"/>
            <w:tcBorders>
              <w:top w:val="nil"/>
              <w:left w:val="nil"/>
              <w:bottom w:val="nil"/>
              <w:right w:val="nil"/>
            </w:tcBorders>
            <w:shd w:val="clear" w:color="auto" w:fill="auto"/>
            <w:noWrap/>
            <w:vAlign w:val="bottom"/>
            <w:hideMark/>
          </w:tcPr>
          <w:p w14:paraId="7B6D5F40" w14:textId="77777777" w:rsidR="007C371B" w:rsidRPr="007C371B" w:rsidRDefault="007C371B" w:rsidP="007C371B">
            <w:pPr>
              <w:jc w:val="left"/>
              <w:rPr>
                <w:rFonts w:ascii="Arial" w:hAnsi="Arial"/>
                <w:szCs w:val="18"/>
              </w:rPr>
            </w:pPr>
            <w:r w:rsidRPr="007C371B">
              <w:rPr>
                <w:rFonts w:ascii="Arial" w:hAnsi="Arial"/>
                <w:szCs w:val="18"/>
              </w:rPr>
              <w:t>Tilikaudella aktivoidut henkilöstökulut</w:t>
            </w:r>
          </w:p>
        </w:tc>
        <w:tc>
          <w:tcPr>
            <w:tcW w:w="146" w:type="dxa"/>
            <w:tcBorders>
              <w:top w:val="nil"/>
              <w:left w:val="nil"/>
              <w:bottom w:val="nil"/>
              <w:right w:val="nil"/>
            </w:tcBorders>
            <w:shd w:val="clear" w:color="auto" w:fill="auto"/>
            <w:noWrap/>
            <w:vAlign w:val="bottom"/>
            <w:hideMark/>
          </w:tcPr>
          <w:p w14:paraId="2DEC18E1" w14:textId="77777777" w:rsidR="007C371B" w:rsidRPr="007C371B" w:rsidRDefault="007C371B" w:rsidP="007C371B">
            <w:pPr>
              <w:jc w:val="left"/>
              <w:rPr>
                <w:rFonts w:ascii="Arial" w:hAnsi="Arial"/>
                <w:szCs w:val="18"/>
              </w:rPr>
            </w:pPr>
          </w:p>
        </w:tc>
        <w:tc>
          <w:tcPr>
            <w:tcW w:w="1333" w:type="dxa"/>
            <w:tcBorders>
              <w:top w:val="nil"/>
              <w:left w:val="nil"/>
              <w:bottom w:val="nil"/>
              <w:right w:val="nil"/>
            </w:tcBorders>
            <w:shd w:val="clear" w:color="auto" w:fill="auto"/>
            <w:noWrap/>
            <w:vAlign w:val="bottom"/>
            <w:hideMark/>
          </w:tcPr>
          <w:p w14:paraId="558348AD"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288805FE"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55A9F65"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00A18910"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79937B42" w14:textId="77777777" w:rsidTr="000771EB">
        <w:trPr>
          <w:trHeight w:val="264"/>
        </w:trPr>
        <w:tc>
          <w:tcPr>
            <w:tcW w:w="3239" w:type="dxa"/>
            <w:tcBorders>
              <w:top w:val="nil"/>
              <w:left w:val="nil"/>
              <w:bottom w:val="nil"/>
              <w:right w:val="nil"/>
            </w:tcBorders>
            <w:shd w:val="clear" w:color="auto" w:fill="auto"/>
            <w:noWrap/>
            <w:vAlign w:val="bottom"/>
            <w:hideMark/>
          </w:tcPr>
          <w:p w14:paraId="23BCA025" w14:textId="77777777" w:rsidR="007C371B" w:rsidRPr="007C371B" w:rsidRDefault="007C371B" w:rsidP="007C371B">
            <w:pPr>
              <w:jc w:val="left"/>
              <w:rPr>
                <w:rFonts w:ascii="Arial" w:hAnsi="Arial"/>
                <w:szCs w:val="18"/>
              </w:rPr>
            </w:pPr>
            <w:r w:rsidRPr="007C371B">
              <w:rPr>
                <w:rFonts w:ascii="Arial" w:hAnsi="Arial"/>
                <w:szCs w:val="18"/>
              </w:rPr>
              <w:t xml:space="preserve">    Liitetieto 44:</w:t>
            </w:r>
          </w:p>
        </w:tc>
        <w:tc>
          <w:tcPr>
            <w:tcW w:w="6577" w:type="dxa"/>
            <w:gridSpan w:val="6"/>
            <w:tcBorders>
              <w:top w:val="nil"/>
              <w:left w:val="nil"/>
              <w:bottom w:val="nil"/>
              <w:right w:val="nil"/>
            </w:tcBorders>
            <w:shd w:val="clear" w:color="auto" w:fill="auto"/>
            <w:noWrap/>
            <w:vAlign w:val="bottom"/>
            <w:hideMark/>
          </w:tcPr>
          <w:p w14:paraId="16588150" w14:textId="77777777" w:rsidR="007C371B" w:rsidRPr="007C371B" w:rsidRDefault="007C371B" w:rsidP="007C371B">
            <w:pPr>
              <w:jc w:val="left"/>
              <w:rPr>
                <w:rFonts w:ascii="Arial" w:hAnsi="Arial"/>
                <w:szCs w:val="18"/>
              </w:rPr>
            </w:pPr>
            <w:proofErr w:type="spellStart"/>
            <w:r w:rsidRPr="007C371B">
              <w:rPr>
                <w:rFonts w:ascii="Arial" w:hAnsi="Arial"/>
                <w:szCs w:val="18"/>
              </w:rPr>
              <w:t>Luottamushenkiöiden</w:t>
            </w:r>
            <w:proofErr w:type="spellEnd"/>
            <w:r w:rsidRPr="007C371B">
              <w:rPr>
                <w:rFonts w:ascii="Arial" w:hAnsi="Arial"/>
                <w:szCs w:val="18"/>
              </w:rPr>
              <w:t xml:space="preserve"> palkkioista perityt ja puolueelle tai puolue-</w:t>
            </w:r>
          </w:p>
        </w:tc>
        <w:tc>
          <w:tcPr>
            <w:tcW w:w="960" w:type="dxa"/>
            <w:tcBorders>
              <w:top w:val="nil"/>
              <w:left w:val="nil"/>
              <w:bottom w:val="nil"/>
              <w:right w:val="nil"/>
            </w:tcBorders>
            <w:shd w:val="clear" w:color="auto" w:fill="auto"/>
            <w:noWrap/>
            <w:vAlign w:val="bottom"/>
            <w:hideMark/>
          </w:tcPr>
          <w:p w14:paraId="5C6593AE" w14:textId="77777777" w:rsidR="007C371B" w:rsidRPr="007C371B" w:rsidRDefault="007C371B" w:rsidP="007C371B">
            <w:pPr>
              <w:jc w:val="left"/>
              <w:rPr>
                <w:rFonts w:ascii="Arial" w:hAnsi="Arial"/>
                <w:szCs w:val="18"/>
              </w:rPr>
            </w:pPr>
          </w:p>
        </w:tc>
        <w:tc>
          <w:tcPr>
            <w:tcW w:w="1920" w:type="dxa"/>
            <w:gridSpan w:val="2"/>
            <w:tcBorders>
              <w:top w:val="nil"/>
              <w:left w:val="nil"/>
              <w:bottom w:val="nil"/>
              <w:right w:val="nil"/>
            </w:tcBorders>
            <w:shd w:val="clear" w:color="auto" w:fill="auto"/>
            <w:noWrap/>
            <w:vAlign w:val="bottom"/>
            <w:hideMark/>
          </w:tcPr>
          <w:p w14:paraId="3FDF6E33"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45FEDBC5" w14:textId="77777777" w:rsidTr="000771EB">
        <w:trPr>
          <w:trHeight w:val="264"/>
        </w:trPr>
        <w:tc>
          <w:tcPr>
            <w:tcW w:w="3239" w:type="dxa"/>
            <w:tcBorders>
              <w:top w:val="nil"/>
              <w:left w:val="nil"/>
              <w:bottom w:val="nil"/>
              <w:right w:val="nil"/>
            </w:tcBorders>
            <w:shd w:val="clear" w:color="auto" w:fill="auto"/>
            <w:noWrap/>
            <w:vAlign w:val="bottom"/>
            <w:hideMark/>
          </w:tcPr>
          <w:p w14:paraId="29EC7FED" w14:textId="77777777" w:rsidR="007C371B" w:rsidRPr="007C371B" w:rsidRDefault="007C371B" w:rsidP="007C371B">
            <w:pPr>
              <w:jc w:val="left"/>
              <w:rPr>
                <w:rFonts w:ascii="Arial" w:hAnsi="Arial"/>
                <w:szCs w:val="18"/>
              </w:rPr>
            </w:pPr>
          </w:p>
        </w:tc>
        <w:tc>
          <w:tcPr>
            <w:tcW w:w="3923" w:type="dxa"/>
            <w:gridSpan w:val="4"/>
            <w:tcBorders>
              <w:top w:val="nil"/>
              <w:left w:val="nil"/>
              <w:bottom w:val="nil"/>
              <w:right w:val="nil"/>
            </w:tcBorders>
            <w:shd w:val="clear" w:color="auto" w:fill="auto"/>
            <w:noWrap/>
            <w:vAlign w:val="bottom"/>
            <w:hideMark/>
          </w:tcPr>
          <w:p w14:paraId="70F45EC4" w14:textId="77777777" w:rsidR="007C371B" w:rsidRPr="007C371B" w:rsidRDefault="007C371B" w:rsidP="007C371B">
            <w:pPr>
              <w:jc w:val="left"/>
              <w:rPr>
                <w:rFonts w:ascii="Arial" w:hAnsi="Arial"/>
                <w:szCs w:val="18"/>
              </w:rPr>
            </w:pPr>
            <w:r w:rsidRPr="007C371B">
              <w:rPr>
                <w:rFonts w:ascii="Arial" w:hAnsi="Arial"/>
                <w:szCs w:val="18"/>
              </w:rPr>
              <w:t>yhdistykselle tilitetyt luottamushenkilömaksut</w:t>
            </w:r>
          </w:p>
        </w:tc>
        <w:tc>
          <w:tcPr>
            <w:tcW w:w="1333" w:type="dxa"/>
            <w:tcBorders>
              <w:top w:val="nil"/>
              <w:left w:val="nil"/>
              <w:bottom w:val="nil"/>
              <w:right w:val="nil"/>
            </w:tcBorders>
            <w:shd w:val="clear" w:color="auto" w:fill="auto"/>
            <w:noWrap/>
            <w:vAlign w:val="bottom"/>
            <w:hideMark/>
          </w:tcPr>
          <w:p w14:paraId="69E483D4" w14:textId="77777777" w:rsidR="007C371B" w:rsidRPr="007C371B" w:rsidRDefault="007C371B" w:rsidP="007C371B">
            <w:pPr>
              <w:jc w:val="left"/>
              <w:rPr>
                <w:rFonts w:ascii="Arial" w:hAnsi="Arial"/>
                <w:szCs w:val="18"/>
              </w:rPr>
            </w:pPr>
          </w:p>
        </w:tc>
        <w:tc>
          <w:tcPr>
            <w:tcW w:w="1321" w:type="dxa"/>
            <w:tcBorders>
              <w:top w:val="nil"/>
              <w:left w:val="nil"/>
              <w:bottom w:val="nil"/>
              <w:right w:val="nil"/>
            </w:tcBorders>
            <w:shd w:val="clear" w:color="auto" w:fill="auto"/>
            <w:noWrap/>
            <w:vAlign w:val="bottom"/>
            <w:hideMark/>
          </w:tcPr>
          <w:p w14:paraId="7EA25B5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5962392"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BDF564E"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1FEC601" w14:textId="77777777" w:rsidR="007C371B" w:rsidRPr="007C371B" w:rsidRDefault="007C371B" w:rsidP="007C371B">
            <w:pPr>
              <w:jc w:val="left"/>
              <w:rPr>
                <w:rFonts w:ascii="Times New Roman" w:hAnsi="Times New Roman" w:cs="Times New Roman"/>
                <w:sz w:val="20"/>
              </w:rPr>
            </w:pPr>
          </w:p>
        </w:tc>
      </w:tr>
      <w:tr w:rsidR="007C371B" w:rsidRPr="007C371B" w14:paraId="41ADDEA2" w14:textId="77777777" w:rsidTr="000771EB">
        <w:trPr>
          <w:trHeight w:val="264"/>
        </w:trPr>
        <w:tc>
          <w:tcPr>
            <w:tcW w:w="3239" w:type="dxa"/>
            <w:tcBorders>
              <w:top w:val="nil"/>
              <w:left w:val="nil"/>
              <w:bottom w:val="nil"/>
              <w:right w:val="nil"/>
            </w:tcBorders>
            <w:shd w:val="clear" w:color="auto" w:fill="auto"/>
            <w:noWrap/>
            <w:vAlign w:val="bottom"/>
            <w:hideMark/>
          </w:tcPr>
          <w:p w14:paraId="5D41F260" w14:textId="77777777" w:rsidR="007C371B" w:rsidRPr="007C371B" w:rsidRDefault="007C371B" w:rsidP="007C371B">
            <w:pPr>
              <w:jc w:val="left"/>
              <w:rPr>
                <w:rFonts w:ascii="Arial" w:hAnsi="Arial"/>
                <w:szCs w:val="18"/>
              </w:rPr>
            </w:pPr>
            <w:r w:rsidRPr="007C371B">
              <w:rPr>
                <w:rFonts w:ascii="Arial" w:hAnsi="Arial"/>
                <w:szCs w:val="18"/>
              </w:rPr>
              <w:t xml:space="preserve">    Liitetieto 45:</w:t>
            </w:r>
          </w:p>
        </w:tc>
        <w:tc>
          <w:tcPr>
            <w:tcW w:w="3631" w:type="dxa"/>
            <w:gridSpan w:val="2"/>
            <w:tcBorders>
              <w:top w:val="nil"/>
              <w:left w:val="nil"/>
              <w:bottom w:val="nil"/>
              <w:right w:val="nil"/>
            </w:tcBorders>
            <w:shd w:val="clear" w:color="auto" w:fill="auto"/>
            <w:noWrap/>
            <w:vAlign w:val="bottom"/>
            <w:hideMark/>
          </w:tcPr>
          <w:p w14:paraId="45FC3699" w14:textId="77777777" w:rsidR="007C371B" w:rsidRPr="007C371B" w:rsidRDefault="007C371B" w:rsidP="007C371B">
            <w:pPr>
              <w:jc w:val="left"/>
              <w:rPr>
                <w:rFonts w:ascii="Arial" w:hAnsi="Arial"/>
                <w:szCs w:val="18"/>
              </w:rPr>
            </w:pPr>
            <w:r w:rsidRPr="007C371B">
              <w:rPr>
                <w:rFonts w:ascii="Arial" w:hAnsi="Arial"/>
                <w:szCs w:val="18"/>
              </w:rPr>
              <w:t>Tilintarkastajan palkkiot</w:t>
            </w:r>
          </w:p>
        </w:tc>
        <w:tc>
          <w:tcPr>
            <w:tcW w:w="146" w:type="dxa"/>
            <w:tcBorders>
              <w:top w:val="nil"/>
              <w:left w:val="nil"/>
              <w:bottom w:val="nil"/>
              <w:right w:val="nil"/>
            </w:tcBorders>
            <w:shd w:val="clear" w:color="auto" w:fill="auto"/>
            <w:noWrap/>
            <w:vAlign w:val="bottom"/>
            <w:hideMark/>
          </w:tcPr>
          <w:p w14:paraId="77C770BB"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393CBE61"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6A60603C"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0E58C534"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E92027A"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4275F111"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10E843E4" w14:textId="77777777" w:rsidTr="000771EB">
        <w:trPr>
          <w:trHeight w:val="264"/>
        </w:trPr>
        <w:tc>
          <w:tcPr>
            <w:tcW w:w="3239" w:type="dxa"/>
            <w:tcBorders>
              <w:top w:val="nil"/>
              <w:left w:val="nil"/>
              <w:bottom w:val="nil"/>
              <w:right w:val="nil"/>
            </w:tcBorders>
            <w:shd w:val="clear" w:color="auto" w:fill="auto"/>
            <w:noWrap/>
            <w:vAlign w:val="bottom"/>
            <w:hideMark/>
          </w:tcPr>
          <w:p w14:paraId="4642D54D" w14:textId="77777777" w:rsidR="007C371B" w:rsidRPr="007C371B" w:rsidRDefault="007C371B" w:rsidP="007C371B">
            <w:pPr>
              <w:jc w:val="left"/>
              <w:rPr>
                <w:rFonts w:ascii="Arial" w:hAnsi="Arial"/>
                <w:szCs w:val="18"/>
              </w:rPr>
            </w:pPr>
            <w:r w:rsidRPr="007C371B">
              <w:rPr>
                <w:rFonts w:ascii="Arial" w:hAnsi="Arial"/>
                <w:szCs w:val="18"/>
              </w:rPr>
              <w:t xml:space="preserve">    Liitetieto 46:</w:t>
            </w:r>
          </w:p>
        </w:tc>
        <w:tc>
          <w:tcPr>
            <w:tcW w:w="3631" w:type="dxa"/>
            <w:gridSpan w:val="2"/>
            <w:tcBorders>
              <w:top w:val="nil"/>
              <w:left w:val="nil"/>
              <w:bottom w:val="nil"/>
              <w:right w:val="nil"/>
            </w:tcBorders>
            <w:shd w:val="clear" w:color="auto" w:fill="auto"/>
            <w:noWrap/>
            <w:vAlign w:val="bottom"/>
            <w:hideMark/>
          </w:tcPr>
          <w:p w14:paraId="0CFDCCC2" w14:textId="77777777" w:rsidR="007C371B" w:rsidRPr="007C371B" w:rsidRDefault="007C371B" w:rsidP="007C371B">
            <w:pPr>
              <w:jc w:val="left"/>
              <w:rPr>
                <w:rFonts w:ascii="Arial" w:hAnsi="Arial"/>
                <w:szCs w:val="18"/>
              </w:rPr>
            </w:pPr>
            <w:r w:rsidRPr="007C371B">
              <w:rPr>
                <w:rFonts w:ascii="Arial" w:hAnsi="Arial"/>
                <w:szCs w:val="18"/>
              </w:rPr>
              <w:t>Intressitahotapahtumat</w:t>
            </w:r>
          </w:p>
        </w:tc>
        <w:tc>
          <w:tcPr>
            <w:tcW w:w="146" w:type="dxa"/>
            <w:tcBorders>
              <w:top w:val="nil"/>
              <w:left w:val="nil"/>
              <w:bottom w:val="nil"/>
              <w:right w:val="nil"/>
            </w:tcBorders>
            <w:shd w:val="clear" w:color="auto" w:fill="auto"/>
            <w:noWrap/>
            <w:vAlign w:val="bottom"/>
            <w:hideMark/>
          </w:tcPr>
          <w:p w14:paraId="7FA4E386" w14:textId="77777777" w:rsidR="007C371B" w:rsidRPr="007C371B" w:rsidRDefault="007C371B" w:rsidP="007C371B">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73B97C98"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2DEDC93B"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164DB993"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ED4E769" w14:textId="77777777" w:rsidR="007C371B" w:rsidRPr="007C371B" w:rsidRDefault="007C371B" w:rsidP="007C371B">
            <w:pPr>
              <w:jc w:val="left"/>
              <w:rPr>
                <w:rFonts w:ascii="Times New Roman" w:hAnsi="Times New Roman" w:cs="Times New Roman"/>
                <w:sz w:val="20"/>
              </w:rPr>
            </w:pPr>
          </w:p>
        </w:tc>
        <w:tc>
          <w:tcPr>
            <w:tcW w:w="1920" w:type="dxa"/>
            <w:gridSpan w:val="2"/>
            <w:tcBorders>
              <w:top w:val="nil"/>
              <w:left w:val="nil"/>
              <w:bottom w:val="nil"/>
              <w:right w:val="nil"/>
            </w:tcBorders>
            <w:shd w:val="clear" w:color="auto" w:fill="auto"/>
            <w:noWrap/>
            <w:vAlign w:val="bottom"/>
            <w:hideMark/>
          </w:tcPr>
          <w:p w14:paraId="08BE8B07" w14:textId="77777777" w:rsidR="007C371B" w:rsidRPr="007C371B" w:rsidRDefault="007C371B" w:rsidP="007C371B">
            <w:pPr>
              <w:jc w:val="left"/>
              <w:rPr>
                <w:rFonts w:ascii="Arial" w:hAnsi="Arial"/>
                <w:szCs w:val="18"/>
              </w:rPr>
            </w:pPr>
            <w:r w:rsidRPr="007C371B">
              <w:rPr>
                <w:rFonts w:ascii="Arial" w:hAnsi="Arial"/>
                <w:szCs w:val="18"/>
              </w:rPr>
              <w:t>HAILUODON KUNTA</w:t>
            </w:r>
          </w:p>
        </w:tc>
      </w:tr>
      <w:tr w:rsidR="007C371B" w:rsidRPr="007C371B" w14:paraId="10D133E7" w14:textId="77777777" w:rsidTr="000771EB">
        <w:trPr>
          <w:trHeight w:val="264"/>
        </w:trPr>
        <w:tc>
          <w:tcPr>
            <w:tcW w:w="3239" w:type="dxa"/>
            <w:tcBorders>
              <w:top w:val="nil"/>
              <w:left w:val="nil"/>
              <w:bottom w:val="nil"/>
              <w:right w:val="nil"/>
            </w:tcBorders>
            <w:shd w:val="clear" w:color="auto" w:fill="auto"/>
            <w:noWrap/>
            <w:vAlign w:val="bottom"/>
            <w:hideMark/>
          </w:tcPr>
          <w:p w14:paraId="39814C15" w14:textId="77777777" w:rsidR="007C371B" w:rsidRPr="007C371B" w:rsidRDefault="007C371B" w:rsidP="007C371B">
            <w:pPr>
              <w:jc w:val="left"/>
              <w:rPr>
                <w:rFonts w:ascii="Arial" w:hAnsi="Arial"/>
                <w:szCs w:val="18"/>
              </w:rPr>
            </w:pPr>
          </w:p>
        </w:tc>
        <w:tc>
          <w:tcPr>
            <w:tcW w:w="3485" w:type="dxa"/>
            <w:tcBorders>
              <w:top w:val="nil"/>
              <w:left w:val="nil"/>
              <w:bottom w:val="nil"/>
              <w:right w:val="nil"/>
            </w:tcBorders>
            <w:shd w:val="clear" w:color="auto" w:fill="auto"/>
            <w:noWrap/>
            <w:vAlign w:val="bottom"/>
            <w:hideMark/>
          </w:tcPr>
          <w:p w14:paraId="30509BB2"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1F71BBE1"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694173C3" w14:textId="77777777" w:rsidR="007C371B" w:rsidRPr="007C371B" w:rsidRDefault="007C371B" w:rsidP="007C371B">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0F02F58E" w14:textId="77777777" w:rsidR="007C371B" w:rsidRPr="007C371B" w:rsidRDefault="007C371B" w:rsidP="007C371B">
            <w:pPr>
              <w:jc w:val="left"/>
              <w:rPr>
                <w:rFonts w:ascii="Times New Roman" w:hAnsi="Times New Roman" w:cs="Times New Roman"/>
                <w:sz w:val="20"/>
              </w:rPr>
            </w:pPr>
          </w:p>
        </w:tc>
        <w:tc>
          <w:tcPr>
            <w:tcW w:w="1333" w:type="dxa"/>
            <w:tcBorders>
              <w:top w:val="nil"/>
              <w:left w:val="nil"/>
              <w:bottom w:val="nil"/>
              <w:right w:val="nil"/>
            </w:tcBorders>
            <w:shd w:val="clear" w:color="auto" w:fill="auto"/>
            <w:noWrap/>
            <w:vAlign w:val="bottom"/>
            <w:hideMark/>
          </w:tcPr>
          <w:p w14:paraId="7F9309C5" w14:textId="77777777" w:rsidR="007C371B" w:rsidRPr="007C371B" w:rsidRDefault="007C371B" w:rsidP="007C371B">
            <w:pPr>
              <w:jc w:val="left"/>
              <w:rPr>
                <w:rFonts w:ascii="Times New Roman" w:hAnsi="Times New Roman" w:cs="Times New Roman"/>
                <w:sz w:val="20"/>
              </w:rPr>
            </w:pPr>
          </w:p>
        </w:tc>
        <w:tc>
          <w:tcPr>
            <w:tcW w:w="1321" w:type="dxa"/>
            <w:tcBorders>
              <w:top w:val="nil"/>
              <w:left w:val="nil"/>
              <w:bottom w:val="nil"/>
              <w:right w:val="nil"/>
            </w:tcBorders>
            <w:shd w:val="clear" w:color="auto" w:fill="auto"/>
            <w:noWrap/>
            <w:vAlign w:val="bottom"/>
            <w:hideMark/>
          </w:tcPr>
          <w:p w14:paraId="46EACBD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899F781"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5B8DCE5" w14:textId="77777777" w:rsidR="007C371B" w:rsidRPr="007C371B" w:rsidRDefault="007C371B" w:rsidP="007C371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FFEE62E" w14:textId="77777777" w:rsidR="007C371B" w:rsidRPr="007C371B" w:rsidRDefault="007C371B" w:rsidP="007C371B">
            <w:pPr>
              <w:jc w:val="left"/>
              <w:rPr>
                <w:rFonts w:ascii="Times New Roman" w:hAnsi="Times New Roman" w:cs="Times New Roman"/>
                <w:sz w:val="20"/>
              </w:rPr>
            </w:pPr>
          </w:p>
        </w:tc>
      </w:tr>
    </w:tbl>
    <w:p w14:paraId="400915AA" w14:textId="77777777" w:rsidR="009309FD" w:rsidRDefault="009309FD" w:rsidP="007C371B">
      <w:pPr>
        <w:spacing w:line="276" w:lineRule="auto"/>
        <w:jc w:val="left"/>
        <w:rPr>
          <w:rFonts w:ascii="Arial" w:eastAsia="Arial" w:hAnsi="Arial"/>
          <w:color w:val="000000" w:themeColor="text1"/>
          <w:sz w:val="24"/>
          <w:szCs w:val="24"/>
        </w:rPr>
      </w:pPr>
    </w:p>
    <w:p w14:paraId="4C2A441A" w14:textId="77777777" w:rsidR="009309FD" w:rsidRDefault="009309FD" w:rsidP="00DA154F">
      <w:pPr>
        <w:spacing w:line="276" w:lineRule="auto"/>
        <w:jc w:val="center"/>
        <w:rPr>
          <w:rFonts w:ascii="Arial" w:eastAsia="Arial" w:hAnsi="Arial"/>
          <w:color w:val="000000" w:themeColor="text1"/>
          <w:sz w:val="24"/>
          <w:szCs w:val="24"/>
        </w:rPr>
      </w:pPr>
    </w:p>
    <w:p w14:paraId="6E523EFE" w14:textId="77777777" w:rsidR="00911F5F" w:rsidRDefault="00911F5F" w:rsidP="00DA154F">
      <w:pPr>
        <w:spacing w:line="276" w:lineRule="auto"/>
        <w:jc w:val="center"/>
        <w:rPr>
          <w:rFonts w:ascii="Arial" w:eastAsia="Arial" w:hAnsi="Arial"/>
          <w:color w:val="000000" w:themeColor="text1"/>
          <w:sz w:val="24"/>
          <w:szCs w:val="24"/>
        </w:rPr>
      </w:pPr>
    </w:p>
    <w:p w14:paraId="2A11104F" w14:textId="77777777" w:rsidR="00911F5F" w:rsidRDefault="00911F5F" w:rsidP="00DA154F">
      <w:pPr>
        <w:spacing w:line="276" w:lineRule="auto"/>
        <w:jc w:val="center"/>
        <w:rPr>
          <w:rFonts w:ascii="Arial" w:eastAsia="Arial" w:hAnsi="Arial"/>
          <w:color w:val="000000" w:themeColor="text1"/>
          <w:sz w:val="24"/>
          <w:szCs w:val="24"/>
        </w:rPr>
      </w:pPr>
    </w:p>
    <w:p w14:paraId="5031B2D7" w14:textId="77777777" w:rsidR="007C371B" w:rsidRDefault="007C371B" w:rsidP="00DA154F">
      <w:pPr>
        <w:spacing w:line="276" w:lineRule="auto"/>
        <w:jc w:val="center"/>
        <w:rPr>
          <w:rFonts w:ascii="Arial" w:eastAsia="Arial" w:hAnsi="Arial"/>
          <w:color w:val="000000" w:themeColor="text1"/>
          <w:sz w:val="24"/>
          <w:szCs w:val="24"/>
        </w:rPr>
      </w:pPr>
    </w:p>
    <w:tbl>
      <w:tblPr>
        <w:tblW w:w="12403" w:type="dxa"/>
        <w:tblCellMar>
          <w:left w:w="70" w:type="dxa"/>
          <w:right w:w="70" w:type="dxa"/>
        </w:tblCellMar>
        <w:tblLook w:val="04A0" w:firstRow="1" w:lastRow="0" w:firstColumn="1" w:lastColumn="0" w:noHBand="0" w:noVBand="1"/>
      </w:tblPr>
      <w:tblGrid>
        <w:gridCol w:w="224"/>
        <w:gridCol w:w="1523"/>
        <w:gridCol w:w="996"/>
        <w:gridCol w:w="996"/>
        <w:gridCol w:w="996"/>
        <w:gridCol w:w="996"/>
        <w:gridCol w:w="996"/>
        <w:gridCol w:w="5676"/>
      </w:tblGrid>
      <w:tr w:rsidR="0080535E" w:rsidRPr="0080535E" w14:paraId="3F72C6C5" w14:textId="77777777" w:rsidTr="00B00DA3">
        <w:trPr>
          <w:trHeight w:val="138"/>
        </w:trPr>
        <w:tc>
          <w:tcPr>
            <w:tcW w:w="1747" w:type="dxa"/>
            <w:gridSpan w:val="2"/>
            <w:tcBorders>
              <w:top w:val="nil"/>
              <w:left w:val="nil"/>
              <w:bottom w:val="nil"/>
              <w:right w:val="nil"/>
            </w:tcBorders>
            <w:shd w:val="clear" w:color="000000" w:fill="FFFFFF"/>
            <w:noWrap/>
            <w:vAlign w:val="bottom"/>
            <w:hideMark/>
          </w:tcPr>
          <w:p w14:paraId="1E8AECDD" w14:textId="77777777" w:rsidR="0080535E" w:rsidRPr="0080535E" w:rsidRDefault="0080535E" w:rsidP="0080535E">
            <w:pPr>
              <w:jc w:val="left"/>
              <w:rPr>
                <w:rFonts w:ascii="Arial" w:hAnsi="Arial"/>
                <w:b/>
                <w:bCs/>
                <w:sz w:val="10"/>
                <w:szCs w:val="10"/>
              </w:rPr>
            </w:pPr>
            <w:r w:rsidRPr="0080535E">
              <w:rPr>
                <w:rFonts w:ascii="Arial" w:hAnsi="Arial"/>
                <w:b/>
                <w:bCs/>
                <w:sz w:val="10"/>
                <w:szCs w:val="10"/>
              </w:rPr>
              <w:t>TILINPÄÄTÖKSEN LIITETIEDOT</w:t>
            </w:r>
          </w:p>
        </w:tc>
        <w:tc>
          <w:tcPr>
            <w:tcW w:w="996" w:type="dxa"/>
            <w:tcBorders>
              <w:top w:val="nil"/>
              <w:left w:val="nil"/>
              <w:bottom w:val="nil"/>
              <w:right w:val="nil"/>
            </w:tcBorders>
            <w:shd w:val="clear" w:color="000000" w:fill="FFFFFF"/>
            <w:noWrap/>
            <w:vAlign w:val="bottom"/>
            <w:hideMark/>
          </w:tcPr>
          <w:p w14:paraId="52ADAAF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B85511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4842356" w14:textId="77777777" w:rsidR="0080535E" w:rsidRPr="0080535E" w:rsidRDefault="0080535E" w:rsidP="0080535E">
            <w:pPr>
              <w:jc w:val="left"/>
              <w:rPr>
                <w:rFonts w:ascii="Arial" w:hAnsi="Arial"/>
                <w:b/>
                <w:bCs/>
                <w:color w:val="FF0000"/>
                <w:sz w:val="10"/>
                <w:szCs w:val="10"/>
              </w:rPr>
            </w:pPr>
            <w:r w:rsidRPr="0080535E">
              <w:rPr>
                <w:rFonts w:ascii="Arial" w:hAnsi="Arial"/>
                <w:b/>
                <w:bCs/>
                <w:color w:val="FF0000"/>
                <w:sz w:val="10"/>
                <w:szCs w:val="10"/>
              </w:rPr>
              <w:t xml:space="preserve"> </w:t>
            </w:r>
          </w:p>
        </w:tc>
        <w:tc>
          <w:tcPr>
            <w:tcW w:w="996" w:type="dxa"/>
            <w:tcBorders>
              <w:top w:val="nil"/>
              <w:left w:val="nil"/>
              <w:bottom w:val="nil"/>
              <w:right w:val="nil"/>
            </w:tcBorders>
            <w:shd w:val="clear" w:color="000000" w:fill="FFFFFF"/>
            <w:noWrap/>
            <w:vAlign w:val="bottom"/>
            <w:hideMark/>
          </w:tcPr>
          <w:p w14:paraId="0C4C8791" w14:textId="77777777" w:rsidR="0080535E" w:rsidRPr="0080535E" w:rsidRDefault="0080535E" w:rsidP="0080535E">
            <w:pPr>
              <w:jc w:val="left"/>
              <w:rPr>
                <w:rFonts w:ascii="Arial" w:hAnsi="Arial"/>
                <w:b/>
                <w:bCs/>
                <w:sz w:val="10"/>
                <w:szCs w:val="10"/>
              </w:rPr>
            </w:pPr>
            <w:r w:rsidRPr="0080535E">
              <w:rPr>
                <w:rFonts w:ascii="Arial" w:hAnsi="Arial"/>
                <w:b/>
                <w:bCs/>
                <w:sz w:val="10"/>
                <w:szCs w:val="10"/>
              </w:rPr>
              <w:t> </w:t>
            </w:r>
          </w:p>
        </w:tc>
        <w:tc>
          <w:tcPr>
            <w:tcW w:w="996" w:type="dxa"/>
            <w:tcBorders>
              <w:top w:val="nil"/>
              <w:left w:val="nil"/>
              <w:bottom w:val="nil"/>
              <w:right w:val="nil"/>
            </w:tcBorders>
            <w:shd w:val="clear" w:color="000000" w:fill="FFFFFF"/>
            <w:noWrap/>
            <w:vAlign w:val="bottom"/>
            <w:hideMark/>
          </w:tcPr>
          <w:p w14:paraId="6EF979C0" w14:textId="77777777" w:rsidR="0080535E" w:rsidRPr="0080535E" w:rsidRDefault="0080535E" w:rsidP="0080535E">
            <w:pPr>
              <w:jc w:val="left"/>
              <w:rPr>
                <w:rFonts w:ascii="Arial" w:hAnsi="Arial"/>
                <w:b/>
                <w:bCs/>
                <w:color w:val="FF0000"/>
                <w:sz w:val="10"/>
                <w:szCs w:val="10"/>
              </w:rPr>
            </w:pPr>
            <w:r w:rsidRPr="0080535E">
              <w:rPr>
                <w:rFonts w:ascii="Arial" w:hAnsi="Arial"/>
                <w:b/>
                <w:bCs/>
                <w:color w:val="FF0000"/>
                <w:sz w:val="10"/>
                <w:szCs w:val="10"/>
              </w:rPr>
              <w:t> </w:t>
            </w:r>
          </w:p>
        </w:tc>
        <w:tc>
          <w:tcPr>
            <w:tcW w:w="5676" w:type="dxa"/>
            <w:tcBorders>
              <w:top w:val="nil"/>
              <w:left w:val="nil"/>
              <w:bottom w:val="nil"/>
              <w:right w:val="nil"/>
            </w:tcBorders>
            <w:shd w:val="clear" w:color="000000" w:fill="FFFFFF"/>
            <w:noWrap/>
            <w:vAlign w:val="bottom"/>
            <w:hideMark/>
          </w:tcPr>
          <w:p w14:paraId="73C09DC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EDD2285" w14:textId="77777777" w:rsidTr="00B00DA3">
        <w:trPr>
          <w:trHeight w:val="138"/>
        </w:trPr>
        <w:tc>
          <w:tcPr>
            <w:tcW w:w="2743" w:type="dxa"/>
            <w:gridSpan w:val="3"/>
            <w:tcBorders>
              <w:top w:val="nil"/>
              <w:left w:val="nil"/>
              <w:bottom w:val="nil"/>
              <w:right w:val="nil"/>
            </w:tcBorders>
            <w:shd w:val="clear" w:color="000000" w:fill="FFFFFF"/>
            <w:noWrap/>
            <w:vAlign w:val="bottom"/>
            <w:hideMark/>
          </w:tcPr>
          <w:p w14:paraId="314052CD" w14:textId="77777777" w:rsidR="0080535E" w:rsidRPr="0080535E" w:rsidRDefault="0080535E" w:rsidP="0080535E">
            <w:pPr>
              <w:jc w:val="left"/>
              <w:rPr>
                <w:rFonts w:ascii="Arial" w:hAnsi="Arial"/>
                <w:b/>
                <w:bCs/>
                <w:sz w:val="10"/>
                <w:szCs w:val="10"/>
              </w:rPr>
            </w:pPr>
            <w:r w:rsidRPr="0080535E">
              <w:rPr>
                <w:rFonts w:ascii="Arial" w:hAnsi="Arial"/>
                <w:b/>
                <w:bCs/>
                <w:sz w:val="10"/>
                <w:szCs w:val="10"/>
              </w:rPr>
              <w:t>HAILUODON KUNTA JA KONSERNI</w:t>
            </w:r>
          </w:p>
        </w:tc>
        <w:tc>
          <w:tcPr>
            <w:tcW w:w="996" w:type="dxa"/>
            <w:tcBorders>
              <w:top w:val="nil"/>
              <w:left w:val="nil"/>
              <w:bottom w:val="nil"/>
              <w:right w:val="nil"/>
            </w:tcBorders>
            <w:shd w:val="clear" w:color="000000" w:fill="FFFFFF"/>
            <w:noWrap/>
            <w:vAlign w:val="bottom"/>
            <w:hideMark/>
          </w:tcPr>
          <w:p w14:paraId="0BB5572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6DCE3A8"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xml:space="preserve"> </w:t>
            </w:r>
          </w:p>
        </w:tc>
        <w:tc>
          <w:tcPr>
            <w:tcW w:w="996" w:type="dxa"/>
            <w:tcBorders>
              <w:top w:val="nil"/>
              <w:left w:val="nil"/>
              <w:bottom w:val="nil"/>
              <w:right w:val="nil"/>
            </w:tcBorders>
            <w:shd w:val="clear" w:color="000000" w:fill="FFFFFF"/>
            <w:noWrap/>
            <w:vAlign w:val="bottom"/>
            <w:hideMark/>
          </w:tcPr>
          <w:p w14:paraId="23168D3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334EB2C"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102ECF8E" w14:textId="77777777" w:rsidR="0080535E" w:rsidRPr="0080535E" w:rsidRDefault="0080535E" w:rsidP="0080535E">
            <w:pPr>
              <w:jc w:val="left"/>
              <w:rPr>
                <w:rFonts w:ascii="Arial" w:hAnsi="Arial"/>
                <w:b/>
                <w:bCs/>
                <w:sz w:val="10"/>
                <w:szCs w:val="10"/>
              </w:rPr>
            </w:pPr>
            <w:r w:rsidRPr="0080535E">
              <w:rPr>
                <w:rFonts w:ascii="Arial" w:hAnsi="Arial"/>
                <w:b/>
                <w:bCs/>
                <w:sz w:val="10"/>
                <w:szCs w:val="10"/>
              </w:rPr>
              <w:t> </w:t>
            </w:r>
          </w:p>
        </w:tc>
      </w:tr>
      <w:tr w:rsidR="0080535E" w:rsidRPr="0080535E" w14:paraId="27EE5147" w14:textId="77777777" w:rsidTr="00B00DA3">
        <w:trPr>
          <w:trHeight w:val="138"/>
        </w:trPr>
        <w:tc>
          <w:tcPr>
            <w:tcW w:w="224" w:type="dxa"/>
            <w:tcBorders>
              <w:top w:val="nil"/>
              <w:left w:val="nil"/>
              <w:bottom w:val="nil"/>
              <w:right w:val="nil"/>
            </w:tcBorders>
            <w:shd w:val="clear" w:color="000000" w:fill="FFFFFF"/>
            <w:noWrap/>
            <w:vAlign w:val="bottom"/>
            <w:hideMark/>
          </w:tcPr>
          <w:p w14:paraId="34824167" w14:textId="77777777" w:rsidR="0080535E" w:rsidRPr="0080535E" w:rsidRDefault="0080535E" w:rsidP="0080535E">
            <w:pPr>
              <w:jc w:val="left"/>
              <w:rPr>
                <w:rFonts w:ascii="Arial" w:hAnsi="Arial"/>
                <w:b/>
                <w:bCs/>
                <w:sz w:val="10"/>
                <w:szCs w:val="10"/>
              </w:rPr>
            </w:pPr>
            <w:r w:rsidRPr="0080535E">
              <w:rPr>
                <w:rFonts w:ascii="Arial" w:hAnsi="Arial"/>
                <w:b/>
                <w:bCs/>
                <w:sz w:val="10"/>
                <w:szCs w:val="10"/>
              </w:rPr>
              <w:t> </w:t>
            </w:r>
          </w:p>
        </w:tc>
        <w:tc>
          <w:tcPr>
            <w:tcW w:w="1523" w:type="dxa"/>
            <w:tcBorders>
              <w:top w:val="nil"/>
              <w:left w:val="nil"/>
              <w:bottom w:val="nil"/>
              <w:right w:val="nil"/>
            </w:tcBorders>
            <w:shd w:val="clear" w:color="000000" w:fill="FFFFFF"/>
            <w:noWrap/>
            <w:vAlign w:val="bottom"/>
            <w:hideMark/>
          </w:tcPr>
          <w:p w14:paraId="0413D44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7C362B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DADCAE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F4F1A3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58ADF00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3DDDE90"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11AFFFA0" w14:textId="77777777" w:rsidR="0080535E" w:rsidRPr="0080535E" w:rsidRDefault="0080535E" w:rsidP="0080535E">
            <w:pPr>
              <w:jc w:val="left"/>
              <w:rPr>
                <w:rFonts w:ascii="Arial" w:hAnsi="Arial"/>
                <w:b/>
                <w:bCs/>
                <w:sz w:val="10"/>
                <w:szCs w:val="10"/>
              </w:rPr>
            </w:pPr>
            <w:r w:rsidRPr="0080535E">
              <w:rPr>
                <w:rFonts w:ascii="Arial" w:hAnsi="Arial"/>
                <w:b/>
                <w:bCs/>
                <w:sz w:val="10"/>
                <w:szCs w:val="10"/>
              </w:rPr>
              <w:t> </w:t>
            </w:r>
          </w:p>
        </w:tc>
      </w:tr>
      <w:tr w:rsidR="0080535E" w:rsidRPr="0080535E" w14:paraId="25EB6915" w14:textId="77777777" w:rsidTr="00B00DA3">
        <w:trPr>
          <w:trHeight w:val="138"/>
        </w:trPr>
        <w:tc>
          <w:tcPr>
            <w:tcW w:w="3739" w:type="dxa"/>
            <w:gridSpan w:val="4"/>
            <w:tcBorders>
              <w:top w:val="nil"/>
              <w:left w:val="nil"/>
              <w:bottom w:val="nil"/>
              <w:right w:val="nil"/>
            </w:tcBorders>
            <w:shd w:val="clear" w:color="000000" w:fill="FFFFFF"/>
            <w:noWrap/>
            <w:vAlign w:val="bottom"/>
            <w:hideMark/>
          </w:tcPr>
          <w:p w14:paraId="7CB0D473" w14:textId="77777777" w:rsidR="0080535E" w:rsidRPr="0080535E" w:rsidRDefault="0080535E" w:rsidP="0080535E">
            <w:pPr>
              <w:jc w:val="left"/>
              <w:rPr>
                <w:rFonts w:ascii="Arial" w:hAnsi="Arial"/>
                <w:b/>
                <w:bCs/>
                <w:sz w:val="10"/>
                <w:szCs w:val="10"/>
              </w:rPr>
            </w:pPr>
            <w:r w:rsidRPr="0080535E">
              <w:rPr>
                <w:rFonts w:ascii="Arial" w:hAnsi="Arial"/>
                <w:b/>
                <w:bCs/>
                <w:sz w:val="10"/>
                <w:szCs w:val="10"/>
              </w:rPr>
              <w:t>TILINPÄÄTÖKSEN LAATIMISTA KOSKEVAT LIITETIEDOT</w:t>
            </w:r>
          </w:p>
        </w:tc>
        <w:tc>
          <w:tcPr>
            <w:tcW w:w="996" w:type="dxa"/>
            <w:tcBorders>
              <w:top w:val="nil"/>
              <w:left w:val="nil"/>
              <w:bottom w:val="nil"/>
              <w:right w:val="nil"/>
            </w:tcBorders>
            <w:shd w:val="clear" w:color="000000" w:fill="FFFFFF"/>
            <w:noWrap/>
            <w:vAlign w:val="bottom"/>
            <w:hideMark/>
          </w:tcPr>
          <w:p w14:paraId="26D340CE"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169F09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83F647D"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22FED98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21068695" w14:textId="77777777" w:rsidTr="00B00DA3">
        <w:trPr>
          <w:trHeight w:val="138"/>
        </w:trPr>
        <w:tc>
          <w:tcPr>
            <w:tcW w:w="224" w:type="dxa"/>
            <w:tcBorders>
              <w:top w:val="nil"/>
              <w:left w:val="nil"/>
              <w:bottom w:val="nil"/>
              <w:right w:val="nil"/>
            </w:tcBorders>
            <w:shd w:val="clear" w:color="000000" w:fill="FFFFFF"/>
            <w:noWrap/>
            <w:vAlign w:val="bottom"/>
            <w:hideMark/>
          </w:tcPr>
          <w:p w14:paraId="532B131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3687FF4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A58D07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C4202E7" w14:textId="77777777" w:rsidR="0080535E" w:rsidRPr="0080535E" w:rsidRDefault="0080535E" w:rsidP="0080535E">
            <w:pPr>
              <w:jc w:val="left"/>
              <w:rPr>
                <w:rFonts w:ascii="Arial" w:hAnsi="Arial"/>
                <w:sz w:val="10"/>
                <w:szCs w:val="10"/>
              </w:rPr>
            </w:pPr>
            <w:r w:rsidRPr="0080535E">
              <w:rPr>
                <w:rFonts w:ascii="Arial" w:hAnsi="Arial"/>
                <w:sz w:val="10"/>
                <w:szCs w:val="10"/>
              </w:rPr>
              <w:t xml:space="preserve">  </w:t>
            </w:r>
          </w:p>
        </w:tc>
        <w:tc>
          <w:tcPr>
            <w:tcW w:w="996" w:type="dxa"/>
            <w:tcBorders>
              <w:top w:val="nil"/>
              <w:left w:val="nil"/>
              <w:bottom w:val="nil"/>
              <w:right w:val="nil"/>
            </w:tcBorders>
            <w:shd w:val="clear" w:color="000000" w:fill="FFFFFF"/>
            <w:noWrap/>
            <w:vAlign w:val="bottom"/>
            <w:hideMark/>
          </w:tcPr>
          <w:p w14:paraId="6B762F0F"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FF835C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034F447"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6A8C3CD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066C6923" w14:textId="77777777" w:rsidTr="00B00DA3">
        <w:trPr>
          <w:trHeight w:val="138"/>
        </w:trPr>
        <w:tc>
          <w:tcPr>
            <w:tcW w:w="224" w:type="dxa"/>
            <w:tcBorders>
              <w:top w:val="nil"/>
              <w:left w:val="nil"/>
              <w:bottom w:val="nil"/>
              <w:right w:val="nil"/>
            </w:tcBorders>
            <w:shd w:val="clear" w:color="000000" w:fill="FFFFFF"/>
            <w:noWrap/>
            <w:vAlign w:val="bottom"/>
            <w:hideMark/>
          </w:tcPr>
          <w:p w14:paraId="1265B562" w14:textId="77777777" w:rsidR="0080535E" w:rsidRPr="0080535E" w:rsidRDefault="0080535E" w:rsidP="0080535E">
            <w:pPr>
              <w:jc w:val="center"/>
              <w:rPr>
                <w:rFonts w:ascii="Arial" w:hAnsi="Arial"/>
                <w:sz w:val="10"/>
                <w:szCs w:val="10"/>
              </w:rPr>
            </w:pPr>
            <w:r w:rsidRPr="0080535E">
              <w:rPr>
                <w:rFonts w:ascii="Arial" w:hAnsi="Arial"/>
                <w:sz w:val="10"/>
                <w:szCs w:val="10"/>
              </w:rPr>
              <w:t>1.</w:t>
            </w:r>
          </w:p>
        </w:tc>
        <w:tc>
          <w:tcPr>
            <w:tcW w:w="5507" w:type="dxa"/>
            <w:gridSpan w:val="5"/>
            <w:tcBorders>
              <w:top w:val="nil"/>
              <w:left w:val="nil"/>
              <w:bottom w:val="nil"/>
              <w:right w:val="nil"/>
            </w:tcBorders>
            <w:shd w:val="clear" w:color="000000" w:fill="FFFFFF"/>
            <w:noWrap/>
            <w:vAlign w:val="bottom"/>
            <w:hideMark/>
          </w:tcPr>
          <w:p w14:paraId="62EC2D5E" w14:textId="77777777" w:rsidR="0080535E" w:rsidRPr="0080535E" w:rsidRDefault="0080535E" w:rsidP="0080535E">
            <w:pPr>
              <w:jc w:val="left"/>
              <w:rPr>
                <w:rFonts w:ascii="Arial" w:hAnsi="Arial"/>
                <w:sz w:val="10"/>
                <w:szCs w:val="10"/>
              </w:rPr>
            </w:pPr>
            <w:r w:rsidRPr="0080535E">
              <w:rPr>
                <w:rFonts w:ascii="Arial" w:hAnsi="Arial"/>
                <w:sz w:val="10"/>
                <w:szCs w:val="10"/>
              </w:rPr>
              <w:t>ARVOSTUSPERIAATTEET JA -MENETELMÄT SEKÄ JAKSOTUSPERIAATTEET JA -MENETELMÄT</w:t>
            </w:r>
          </w:p>
        </w:tc>
        <w:tc>
          <w:tcPr>
            <w:tcW w:w="996" w:type="dxa"/>
            <w:tcBorders>
              <w:top w:val="nil"/>
              <w:left w:val="nil"/>
              <w:bottom w:val="nil"/>
              <w:right w:val="nil"/>
            </w:tcBorders>
            <w:shd w:val="clear" w:color="000000" w:fill="FFFFFF"/>
            <w:noWrap/>
            <w:vAlign w:val="bottom"/>
            <w:hideMark/>
          </w:tcPr>
          <w:p w14:paraId="199554E7"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10E6EF0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0BCE891" w14:textId="77777777" w:rsidTr="00B00DA3">
        <w:trPr>
          <w:trHeight w:val="138"/>
        </w:trPr>
        <w:tc>
          <w:tcPr>
            <w:tcW w:w="224" w:type="dxa"/>
            <w:tcBorders>
              <w:top w:val="nil"/>
              <w:left w:val="nil"/>
              <w:bottom w:val="nil"/>
              <w:right w:val="nil"/>
            </w:tcBorders>
            <w:shd w:val="clear" w:color="000000" w:fill="FFFFFF"/>
            <w:noWrap/>
            <w:vAlign w:val="bottom"/>
            <w:hideMark/>
          </w:tcPr>
          <w:p w14:paraId="080A20C9"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79873E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EA3E15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009118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6F1A3EF"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F2ADD7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A7F0FAC"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0789137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5BB25C64" w14:textId="77777777" w:rsidTr="00B00DA3">
        <w:trPr>
          <w:trHeight w:val="138"/>
        </w:trPr>
        <w:tc>
          <w:tcPr>
            <w:tcW w:w="224" w:type="dxa"/>
            <w:tcBorders>
              <w:top w:val="nil"/>
              <w:left w:val="nil"/>
              <w:bottom w:val="nil"/>
              <w:right w:val="nil"/>
            </w:tcBorders>
            <w:shd w:val="clear" w:color="000000" w:fill="FFFFFF"/>
            <w:noWrap/>
            <w:vAlign w:val="bottom"/>
            <w:hideMark/>
          </w:tcPr>
          <w:p w14:paraId="5A32D3D2"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2519" w:type="dxa"/>
            <w:gridSpan w:val="2"/>
            <w:tcBorders>
              <w:top w:val="nil"/>
              <w:left w:val="nil"/>
              <w:bottom w:val="nil"/>
              <w:right w:val="nil"/>
            </w:tcBorders>
            <w:shd w:val="clear" w:color="000000" w:fill="FFFFFF"/>
            <w:noWrap/>
            <w:vAlign w:val="bottom"/>
            <w:hideMark/>
          </w:tcPr>
          <w:p w14:paraId="6AF514A0" w14:textId="77777777" w:rsidR="0080535E" w:rsidRPr="0080535E" w:rsidRDefault="0080535E" w:rsidP="0080535E">
            <w:pPr>
              <w:jc w:val="left"/>
              <w:rPr>
                <w:rFonts w:ascii="Arial" w:hAnsi="Arial"/>
                <w:sz w:val="10"/>
                <w:szCs w:val="10"/>
              </w:rPr>
            </w:pPr>
            <w:r w:rsidRPr="0080535E">
              <w:rPr>
                <w:rFonts w:ascii="Arial" w:hAnsi="Arial"/>
                <w:sz w:val="10"/>
                <w:szCs w:val="10"/>
              </w:rPr>
              <w:t>JAKSOTUSPERIAATTEET</w:t>
            </w:r>
          </w:p>
        </w:tc>
        <w:tc>
          <w:tcPr>
            <w:tcW w:w="996" w:type="dxa"/>
            <w:tcBorders>
              <w:top w:val="nil"/>
              <w:left w:val="nil"/>
              <w:bottom w:val="nil"/>
              <w:right w:val="nil"/>
            </w:tcBorders>
            <w:shd w:val="clear" w:color="000000" w:fill="FFFFFF"/>
            <w:noWrap/>
            <w:vAlign w:val="bottom"/>
            <w:hideMark/>
          </w:tcPr>
          <w:p w14:paraId="57252932"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47AA52B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C34BB87"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3E0B23F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4C6F0F7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C7843DE" w14:textId="77777777" w:rsidTr="00B00DA3">
        <w:trPr>
          <w:trHeight w:val="138"/>
        </w:trPr>
        <w:tc>
          <w:tcPr>
            <w:tcW w:w="224" w:type="dxa"/>
            <w:tcBorders>
              <w:top w:val="nil"/>
              <w:left w:val="nil"/>
              <w:bottom w:val="nil"/>
              <w:right w:val="nil"/>
            </w:tcBorders>
            <w:shd w:val="clear" w:color="000000" w:fill="FFFFFF"/>
            <w:noWrap/>
            <w:vAlign w:val="bottom"/>
            <w:hideMark/>
          </w:tcPr>
          <w:p w14:paraId="648F5FB0"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6B56CA5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B9D388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98F8E6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356F821"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6A7A0DB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76CE58B"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57AEEAF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EA2621E" w14:textId="77777777" w:rsidTr="00B00DA3">
        <w:trPr>
          <w:trHeight w:val="138"/>
        </w:trPr>
        <w:tc>
          <w:tcPr>
            <w:tcW w:w="224" w:type="dxa"/>
            <w:tcBorders>
              <w:top w:val="nil"/>
              <w:left w:val="nil"/>
              <w:bottom w:val="nil"/>
              <w:right w:val="nil"/>
            </w:tcBorders>
            <w:shd w:val="clear" w:color="000000" w:fill="FFFFFF"/>
            <w:noWrap/>
            <w:vAlign w:val="bottom"/>
            <w:hideMark/>
          </w:tcPr>
          <w:p w14:paraId="5CD08273"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62957B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0656" w:type="dxa"/>
            <w:gridSpan w:val="6"/>
            <w:tcBorders>
              <w:top w:val="nil"/>
              <w:left w:val="nil"/>
              <w:bottom w:val="nil"/>
              <w:right w:val="nil"/>
            </w:tcBorders>
            <w:shd w:val="clear" w:color="000000" w:fill="FFFFFF"/>
            <w:noWrap/>
            <w:vAlign w:val="bottom"/>
            <w:hideMark/>
          </w:tcPr>
          <w:p w14:paraId="3B16A41B" w14:textId="77777777" w:rsidR="0080535E" w:rsidRPr="0080535E" w:rsidRDefault="0080535E" w:rsidP="0080535E">
            <w:pPr>
              <w:jc w:val="left"/>
              <w:rPr>
                <w:rFonts w:ascii="Arial" w:hAnsi="Arial"/>
                <w:sz w:val="10"/>
                <w:szCs w:val="10"/>
              </w:rPr>
            </w:pPr>
            <w:r w:rsidRPr="0080535E">
              <w:rPr>
                <w:rFonts w:ascii="Arial" w:hAnsi="Arial"/>
                <w:sz w:val="10"/>
                <w:szCs w:val="10"/>
              </w:rPr>
              <w:t>Tulot ja menot on merkitty tuloslaskelmaan suoriteperusteen mukaisesti. Suoriteperusteesta poiketen verotulot</w:t>
            </w:r>
          </w:p>
        </w:tc>
      </w:tr>
      <w:tr w:rsidR="0080535E" w:rsidRPr="0080535E" w14:paraId="56DAB20F" w14:textId="77777777" w:rsidTr="00B00DA3">
        <w:trPr>
          <w:trHeight w:val="138"/>
        </w:trPr>
        <w:tc>
          <w:tcPr>
            <w:tcW w:w="224" w:type="dxa"/>
            <w:tcBorders>
              <w:top w:val="nil"/>
              <w:left w:val="nil"/>
              <w:bottom w:val="nil"/>
              <w:right w:val="nil"/>
            </w:tcBorders>
            <w:shd w:val="clear" w:color="000000" w:fill="FFFFFF"/>
            <w:noWrap/>
            <w:vAlign w:val="bottom"/>
            <w:hideMark/>
          </w:tcPr>
          <w:p w14:paraId="669B0F95"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65B1BC8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2988" w:type="dxa"/>
            <w:gridSpan w:val="3"/>
            <w:tcBorders>
              <w:top w:val="nil"/>
              <w:left w:val="nil"/>
              <w:bottom w:val="nil"/>
              <w:right w:val="nil"/>
            </w:tcBorders>
            <w:shd w:val="clear" w:color="000000" w:fill="FFFFFF"/>
            <w:noWrap/>
            <w:vAlign w:val="bottom"/>
            <w:hideMark/>
          </w:tcPr>
          <w:p w14:paraId="6E9AEC2C" w14:textId="77777777" w:rsidR="0080535E" w:rsidRPr="0080535E" w:rsidRDefault="0080535E" w:rsidP="0080535E">
            <w:pPr>
              <w:jc w:val="left"/>
              <w:rPr>
                <w:rFonts w:ascii="Arial" w:hAnsi="Arial"/>
                <w:sz w:val="10"/>
                <w:szCs w:val="10"/>
              </w:rPr>
            </w:pPr>
            <w:r w:rsidRPr="0080535E">
              <w:rPr>
                <w:rFonts w:ascii="Arial" w:hAnsi="Arial"/>
                <w:sz w:val="10"/>
                <w:szCs w:val="10"/>
              </w:rPr>
              <w:t>on kirjattu niiden tilitysajankohdan mukaisesti ao. tilikaudelle.</w:t>
            </w:r>
          </w:p>
        </w:tc>
        <w:tc>
          <w:tcPr>
            <w:tcW w:w="996" w:type="dxa"/>
            <w:tcBorders>
              <w:top w:val="nil"/>
              <w:left w:val="nil"/>
              <w:bottom w:val="nil"/>
              <w:right w:val="nil"/>
            </w:tcBorders>
            <w:shd w:val="clear" w:color="000000" w:fill="FFFFFF"/>
            <w:noWrap/>
            <w:vAlign w:val="bottom"/>
            <w:hideMark/>
          </w:tcPr>
          <w:p w14:paraId="48633F5B"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2826B2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0054F8D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0AF3386C" w14:textId="77777777" w:rsidTr="00B00DA3">
        <w:trPr>
          <w:trHeight w:val="138"/>
        </w:trPr>
        <w:tc>
          <w:tcPr>
            <w:tcW w:w="224" w:type="dxa"/>
            <w:tcBorders>
              <w:top w:val="nil"/>
              <w:left w:val="nil"/>
              <w:bottom w:val="nil"/>
              <w:right w:val="nil"/>
            </w:tcBorders>
            <w:shd w:val="clear" w:color="000000" w:fill="FFFFFF"/>
            <w:noWrap/>
            <w:vAlign w:val="bottom"/>
            <w:hideMark/>
          </w:tcPr>
          <w:p w14:paraId="1EEDC983"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2358633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0E2C01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5EF47E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7A57EAC"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2F9509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195B555"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675A36B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0E1BA1C8" w14:textId="77777777" w:rsidTr="00B00DA3">
        <w:trPr>
          <w:trHeight w:val="138"/>
        </w:trPr>
        <w:tc>
          <w:tcPr>
            <w:tcW w:w="224" w:type="dxa"/>
            <w:tcBorders>
              <w:top w:val="nil"/>
              <w:left w:val="nil"/>
              <w:bottom w:val="nil"/>
              <w:right w:val="nil"/>
            </w:tcBorders>
            <w:shd w:val="clear" w:color="000000" w:fill="FFFFFF"/>
            <w:noWrap/>
            <w:vAlign w:val="bottom"/>
            <w:hideMark/>
          </w:tcPr>
          <w:p w14:paraId="2FC84FEB"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2519" w:type="dxa"/>
            <w:gridSpan w:val="2"/>
            <w:tcBorders>
              <w:top w:val="nil"/>
              <w:left w:val="nil"/>
              <w:bottom w:val="nil"/>
              <w:right w:val="nil"/>
            </w:tcBorders>
            <w:shd w:val="clear" w:color="000000" w:fill="FFFFFF"/>
            <w:noWrap/>
            <w:vAlign w:val="bottom"/>
            <w:hideMark/>
          </w:tcPr>
          <w:p w14:paraId="32AEA531" w14:textId="77777777" w:rsidR="0080535E" w:rsidRPr="0080535E" w:rsidRDefault="0080535E" w:rsidP="0080535E">
            <w:pPr>
              <w:jc w:val="left"/>
              <w:rPr>
                <w:rFonts w:ascii="Arial" w:hAnsi="Arial"/>
                <w:sz w:val="10"/>
                <w:szCs w:val="10"/>
              </w:rPr>
            </w:pPr>
            <w:r w:rsidRPr="0080535E">
              <w:rPr>
                <w:rFonts w:ascii="Arial" w:hAnsi="Arial"/>
                <w:sz w:val="10"/>
                <w:szCs w:val="10"/>
              </w:rPr>
              <w:t>PYSYVÄT VASTAAVAT</w:t>
            </w:r>
          </w:p>
        </w:tc>
        <w:tc>
          <w:tcPr>
            <w:tcW w:w="996" w:type="dxa"/>
            <w:tcBorders>
              <w:top w:val="nil"/>
              <w:left w:val="nil"/>
              <w:bottom w:val="nil"/>
              <w:right w:val="nil"/>
            </w:tcBorders>
            <w:shd w:val="clear" w:color="000000" w:fill="FFFFFF"/>
            <w:noWrap/>
            <w:vAlign w:val="bottom"/>
            <w:hideMark/>
          </w:tcPr>
          <w:p w14:paraId="710412D4"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44533A8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7F98CC9"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4B9ACDE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0CD979A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29D460A5" w14:textId="77777777" w:rsidTr="00B00DA3">
        <w:trPr>
          <w:trHeight w:val="138"/>
        </w:trPr>
        <w:tc>
          <w:tcPr>
            <w:tcW w:w="224" w:type="dxa"/>
            <w:tcBorders>
              <w:top w:val="nil"/>
              <w:left w:val="nil"/>
              <w:bottom w:val="nil"/>
              <w:right w:val="nil"/>
            </w:tcBorders>
            <w:shd w:val="clear" w:color="000000" w:fill="FFFFFF"/>
            <w:noWrap/>
            <w:vAlign w:val="bottom"/>
            <w:hideMark/>
          </w:tcPr>
          <w:p w14:paraId="551A210A"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66725CF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C66466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AA6C35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AA1B59B"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68C0C79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6B59BE2"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402A178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5A0355E" w14:textId="77777777" w:rsidTr="00B00DA3">
        <w:trPr>
          <w:trHeight w:val="138"/>
        </w:trPr>
        <w:tc>
          <w:tcPr>
            <w:tcW w:w="224" w:type="dxa"/>
            <w:tcBorders>
              <w:top w:val="nil"/>
              <w:left w:val="nil"/>
              <w:bottom w:val="nil"/>
              <w:right w:val="nil"/>
            </w:tcBorders>
            <w:shd w:val="clear" w:color="000000" w:fill="FFFFFF"/>
            <w:noWrap/>
            <w:vAlign w:val="bottom"/>
            <w:hideMark/>
          </w:tcPr>
          <w:p w14:paraId="538C56EF"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9EFE31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992" w:type="dxa"/>
            <w:gridSpan w:val="2"/>
            <w:tcBorders>
              <w:top w:val="nil"/>
              <w:left w:val="nil"/>
              <w:bottom w:val="nil"/>
              <w:right w:val="nil"/>
            </w:tcBorders>
            <w:shd w:val="clear" w:color="000000" w:fill="FFFFFF"/>
            <w:noWrap/>
            <w:vAlign w:val="bottom"/>
            <w:hideMark/>
          </w:tcPr>
          <w:p w14:paraId="12E8DD01" w14:textId="77777777" w:rsidR="0080535E" w:rsidRPr="0080535E" w:rsidRDefault="0080535E" w:rsidP="0080535E">
            <w:pPr>
              <w:jc w:val="left"/>
              <w:rPr>
                <w:rFonts w:ascii="Arial" w:hAnsi="Arial"/>
                <w:sz w:val="10"/>
                <w:szCs w:val="10"/>
                <w:u w:val="single"/>
              </w:rPr>
            </w:pPr>
            <w:r w:rsidRPr="0080535E">
              <w:rPr>
                <w:rFonts w:ascii="Arial" w:hAnsi="Arial"/>
                <w:sz w:val="10"/>
                <w:szCs w:val="10"/>
                <w:u w:val="single"/>
              </w:rPr>
              <w:t>Pysyvien vastaavien arvostus</w:t>
            </w:r>
          </w:p>
        </w:tc>
        <w:tc>
          <w:tcPr>
            <w:tcW w:w="996" w:type="dxa"/>
            <w:tcBorders>
              <w:top w:val="nil"/>
              <w:left w:val="nil"/>
              <w:bottom w:val="nil"/>
              <w:right w:val="nil"/>
            </w:tcBorders>
            <w:shd w:val="clear" w:color="000000" w:fill="FFFFFF"/>
            <w:noWrap/>
            <w:vAlign w:val="bottom"/>
            <w:hideMark/>
          </w:tcPr>
          <w:p w14:paraId="0A73207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DB067E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738F662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5F4FDB6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C847380" w14:textId="77777777" w:rsidTr="00B00DA3">
        <w:trPr>
          <w:trHeight w:val="138"/>
        </w:trPr>
        <w:tc>
          <w:tcPr>
            <w:tcW w:w="224" w:type="dxa"/>
            <w:tcBorders>
              <w:top w:val="nil"/>
              <w:left w:val="nil"/>
              <w:bottom w:val="nil"/>
              <w:right w:val="nil"/>
            </w:tcBorders>
            <w:shd w:val="clear" w:color="000000" w:fill="FFFFFF"/>
            <w:noWrap/>
            <w:vAlign w:val="bottom"/>
            <w:hideMark/>
          </w:tcPr>
          <w:p w14:paraId="3E2C06CE"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3A0DD46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3F99EC13" w14:textId="77777777" w:rsidR="0080535E" w:rsidRPr="0080535E" w:rsidRDefault="0080535E" w:rsidP="0080535E">
            <w:pPr>
              <w:jc w:val="left"/>
              <w:rPr>
                <w:rFonts w:ascii="Arial" w:hAnsi="Arial"/>
                <w:sz w:val="10"/>
                <w:szCs w:val="10"/>
              </w:rPr>
            </w:pPr>
            <w:r w:rsidRPr="0080535E">
              <w:rPr>
                <w:rFonts w:ascii="Arial" w:hAnsi="Arial"/>
                <w:sz w:val="10"/>
                <w:szCs w:val="10"/>
              </w:rPr>
              <w:t xml:space="preserve">Pysyvien vastaavien aineettomat ja aineelliset hyödykkeet on merkitty taseeseen hankintamenoon </w:t>
            </w:r>
          </w:p>
        </w:tc>
        <w:tc>
          <w:tcPr>
            <w:tcW w:w="5676" w:type="dxa"/>
            <w:tcBorders>
              <w:top w:val="nil"/>
              <w:left w:val="nil"/>
              <w:bottom w:val="nil"/>
              <w:right w:val="nil"/>
            </w:tcBorders>
            <w:shd w:val="clear" w:color="000000" w:fill="FFFFFF"/>
            <w:noWrap/>
            <w:vAlign w:val="bottom"/>
            <w:hideMark/>
          </w:tcPr>
          <w:p w14:paraId="0F02766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B5118C3" w14:textId="77777777" w:rsidTr="00B00DA3">
        <w:trPr>
          <w:trHeight w:val="138"/>
        </w:trPr>
        <w:tc>
          <w:tcPr>
            <w:tcW w:w="224" w:type="dxa"/>
            <w:tcBorders>
              <w:top w:val="nil"/>
              <w:left w:val="nil"/>
              <w:bottom w:val="nil"/>
              <w:right w:val="nil"/>
            </w:tcBorders>
            <w:shd w:val="clear" w:color="000000" w:fill="FFFFFF"/>
            <w:noWrap/>
            <w:vAlign w:val="bottom"/>
            <w:hideMark/>
          </w:tcPr>
          <w:p w14:paraId="304FF6E7"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6BFCA1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06B7D954" w14:textId="77777777" w:rsidR="0080535E" w:rsidRPr="0080535E" w:rsidRDefault="0080535E" w:rsidP="0080535E">
            <w:pPr>
              <w:jc w:val="left"/>
              <w:rPr>
                <w:rFonts w:ascii="Arial" w:hAnsi="Arial"/>
                <w:sz w:val="10"/>
                <w:szCs w:val="10"/>
              </w:rPr>
            </w:pPr>
            <w:r w:rsidRPr="0080535E">
              <w:rPr>
                <w:rFonts w:ascii="Arial" w:hAnsi="Arial"/>
                <w:sz w:val="10"/>
                <w:szCs w:val="10"/>
              </w:rPr>
              <w:t>vähennettynä suunnitelman mukaisilla poistoilla ja investointimenoihin saaduilla rahoitusosuuksilla.</w:t>
            </w:r>
          </w:p>
        </w:tc>
        <w:tc>
          <w:tcPr>
            <w:tcW w:w="5676" w:type="dxa"/>
            <w:tcBorders>
              <w:top w:val="nil"/>
              <w:left w:val="nil"/>
              <w:bottom w:val="nil"/>
              <w:right w:val="nil"/>
            </w:tcBorders>
            <w:shd w:val="clear" w:color="000000" w:fill="FFFFFF"/>
            <w:noWrap/>
            <w:vAlign w:val="bottom"/>
            <w:hideMark/>
          </w:tcPr>
          <w:p w14:paraId="5619154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7EE4BAD7" w14:textId="77777777" w:rsidTr="00B00DA3">
        <w:trPr>
          <w:trHeight w:val="138"/>
        </w:trPr>
        <w:tc>
          <w:tcPr>
            <w:tcW w:w="224" w:type="dxa"/>
            <w:tcBorders>
              <w:top w:val="nil"/>
              <w:left w:val="nil"/>
              <w:bottom w:val="nil"/>
              <w:right w:val="nil"/>
            </w:tcBorders>
            <w:shd w:val="clear" w:color="000000" w:fill="FFFFFF"/>
            <w:noWrap/>
            <w:vAlign w:val="bottom"/>
            <w:hideMark/>
          </w:tcPr>
          <w:p w14:paraId="112FA285"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6B7A8C3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57617018" w14:textId="77777777" w:rsidR="0080535E" w:rsidRPr="0080535E" w:rsidRDefault="0080535E" w:rsidP="0080535E">
            <w:pPr>
              <w:jc w:val="left"/>
              <w:rPr>
                <w:rFonts w:ascii="Arial" w:hAnsi="Arial"/>
                <w:sz w:val="10"/>
                <w:szCs w:val="10"/>
              </w:rPr>
            </w:pPr>
            <w:r w:rsidRPr="0080535E">
              <w:rPr>
                <w:rFonts w:ascii="Arial" w:hAnsi="Arial"/>
                <w:sz w:val="10"/>
                <w:szCs w:val="10"/>
              </w:rPr>
              <w:t xml:space="preserve">Suunnitelman mukaiset poistot on laskettu ennalta laaditun poistosuunnitelman mukaisesti. </w:t>
            </w:r>
          </w:p>
        </w:tc>
        <w:tc>
          <w:tcPr>
            <w:tcW w:w="5676" w:type="dxa"/>
            <w:tcBorders>
              <w:top w:val="nil"/>
              <w:left w:val="nil"/>
              <w:bottom w:val="nil"/>
              <w:right w:val="nil"/>
            </w:tcBorders>
            <w:shd w:val="clear" w:color="000000" w:fill="FFFFFF"/>
            <w:noWrap/>
            <w:vAlign w:val="bottom"/>
            <w:hideMark/>
          </w:tcPr>
          <w:p w14:paraId="5016346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52F84CEA" w14:textId="77777777" w:rsidTr="00B00DA3">
        <w:trPr>
          <w:trHeight w:val="138"/>
        </w:trPr>
        <w:tc>
          <w:tcPr>
            <w:tcW w:w="224" w:type="dxa"/>
            <w:tcBorders>
              <w:top w:val="nil"/>
              <w:left w:val="nil"/>
              <w:bottom w:val="nil"/>
              <w:right w:val="nil"/>
            </w:tcBorders>
            <w:shd w:val="clear" w:color="000000" w:fill="FFFFFF"/>
            <w:noWrap/>
            <w:vAlign w:val="bottom"/>
            <w:hideMark/>
          </w:tcPr>
          <w:p w14:paraId="27E0B421"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726B30B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15392823" w14:textId="77777777" w:rsidR="0080535E" w:rsidRPr="0080535E" w:rsidRDefault="0080535E" w:rsidP="0080535E">
            <w:pPr>
              <w:jc w:val="left"/>
              <w:rPr>
                <w:rFonts w:ascii="Arial" w:hAnsi="Arial"/>
                <w:sz w:val="10"/>
                <w:szCs w:val="10"/>
              </w:rPr>
            </w:pPr>
            <w:r w:rsidRPr="0080535E">
              <w:rPr>
                <w:rFonts w:ascii="Arial" w:hAnsi="Arial"/>
                <w:sz w:val="10"/>
                <w:szCs w:val="10"/>
              </w:rPr>
              <w:t xml:space="preserve">Poistosuunnitelman mukaiset suunnitelmapoistojen laskentaperusteet on esitetty tuloslaskelman </w:t>
            </w:r>
          </w:p>
        </w:tc>
        <w:tc>
          <w:tcPr>
            <w:tcW w:w="5676" w:type="dxa"/>
            <w:tcBorders>
              <w:top w:val="nil"/>
              <w:left w:val="nil"/>
              <w:bottom w:val="nil"/>
              <w:right w:val="nil"/>
            </w:tcBorders>
            <w:shd w:val="clear" w:color="000000" w:fill="FFFFFF"/>
            <w:noWrap/>
            <w:vAlign w:val="bottom"/>
            <w:hideMark/>
          </w:tcPr>
          <w:p w14:paraId="4CC5952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6637EBF" w14:textId="77777777" w:rsidTr="00B00DA3">
        <w:trPr>
          <w:trHeight w:val="138"/>
        </w:trPr>
        <w:tc>
          <w:tcPr>
            <w:tcW w:w="224" w:type="dxa"/>
            <w:tcBorders>
              <w:top w:val="nil"/>
              <w:left w:val="nil"/>
              <w:bottom w:val="nil"/>
              <w:right w:val="nil"/>
            </w:tcBorders>
            <w:shd w:val="clear" w:color="000000" w:fill="FFFFFF"/>
            <w:noWrap/>
            <w:vAlign w:val="bottom"/>
            <w:hideMark/>
          </w:tcPr>
          <w:p w14:paraId="1AAB92FD"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332AF8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3984" w:type="dxa"/>
            <w:gridSpan w:val="4"/>
            <w:tcBorders>
              <w:top w:val="nil"/>
              <w:left w:val="nil"/>
              <w:bottom w:val="nil"/>
              <w:right w:val="nil"/>
            </w:tcBorders>
            <w:shd w:val="clear" w:color="000000" w:fill="FFFFFF"/>
            <w:noWrap/>
            <w:vAlign w:val="bottom"/>
            <w:hideMark/>
          </w:tcPr>
          <w:p w14:paraId="0A85A48B" w14:textId="77777777" w:rsidR="0080535E" w:rsidRPr="0080535E" w:rsidRDefault="0080535E" w:rsidP="0080535E">
            <w:pPr>
              <w:jc w:val="left"/>
              <w:rPr>
                <w:rFonts w:ascii="Arial" w:hAnsi="Arial"/>
                <w:sz w:val="10"/>
                <w:szCs w:val="10"/>
              </w:rPr>
            </w:pPr>
            <w:r w:rsidRPr="0080535E">
              <w:rPr>
                <w:rFonts w:ascii="Arial" w:hAnsi="Arial"/>
                <w:sz w:val="10"/>
                <w:szCs w:val="10"/>
              </w:rPr>
              <w:t>liitetiedoissa kohdassa Suunnitelman mukaisten poistojen perusteet.</w:t>
            </w:r>
          </w:p>
        </w:tc>
        <w:tc>
          <w:tcPr>
            <w:tcW w:w="996" w:type="dxa"/>
            <w:tcBorders>
              <w:top w:val="nil"/>
              <w:left w:val="nil"/>
              <w:bottom w:val="nil"/>
              <w:right w:val="nil"/>
            </w:tcBorders>
            <w:shd w:val="clear" w:color="000000" w:fill="FFFFFF"/>
            <w:noWrap/>
            <w:vAlign w:val="bottom"/>
            <w:hideMark/>
          </w:tcPr>
          <w:p w14:paraId="440626B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3B06FEA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E217136" w14:textId="77777777" w:rsidTr="00B00DA3">
        <w:trPr>
          <w:trHeight w:val="138"/>
        </w:trPr>
        <w:tc>
          <w:tcPr>
            <w:tcW w:w="224" w:type="dxa"/>
            <w:tcBorders>
              <w:top w:val="nil"/>
              <w:left w:val="nil"/>
              <w:bottom w:val="nil"/>
              <w:right w:val="nil"/>
            </w:tcBorders>
            <w:shd w:val="clear" w:color="000000" w:fill="FFFFFF"/>
            <w:noWrap/>
            <w:vAlign w:val="bottom"/>
            <w:hideMark/>
          </w:tcPr>
          <w:p w14:paraId="02021C77"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260AA1C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0EC162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C1A80A6"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FC6602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862D916"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32EE79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5976D04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2DE0B099" w14:textId="77777777" w:rsidTr="00B00DA3">
        <w:trPr>
          <w:trHeight w:val="138"/>
        </w:trPr>
        <w:tc>
          <w:tcPr>
            <w:tcW w:w="224" w:type="dxa"/>
            <w:tcBorders>
              <w:top w:val="nil"/>
              <w:left w:val="nil"/>
              <w:bottom w:val="nil"/>
              <w:right w:val="nil"/>
            </w:tcBorders>
            <w:shd w:val="clear" w:color="000000" w:fill="FFFFFF"/>
            <w:noWrap/>
            <w:vAlign w:val="bottom"/>
            <w:hideMark/>
          </w:tcPr>
          <w:p w14:paraId="240105A7"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564293C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32B6D3D" w14:textId="77777777" w:rsidR="0080535E" w:rsidRPr="0080535E" w:rsidRDefault="0080535E" w:rsidP="0080535E">
            <w:pPr>
              <w:jc w:val="left"/>
              <w:rPr>
                <w:rFonts w:ascii="Arial" w:hAnsi="Arial"/>
                <w:sz w:val="10"/>
                <w:szCs w:val="10"/>
                <w:u w:val="single"/>
              </w:rPr>
            </w:pPr>
            <w:r w:rsidRPr="0080535E">
              <w:rPr>
                <w:rFonts w:ascii="Arial" w:hAnsi="Arial"/>
                <w:sz w:val="10"/>
                <w:szCs w:val="10"/>
                <w:u w:val="single"/>
              </w:rPr>
              <w:t>Sijoitusten arvostus</w:t>
            </w:r>
          </w:p>
        </w:tc>
        <w:tc>
          <w:tcPr>
            <w:tcW w:w="996" w:type="dxa"/>
            <w:tcBorders>
              <w:top w:val="nil"/>
              <w:left w:val="nil"/>
              <w:bottom w:val="nil"/>
              <w:right w:val="nil"/>
            </w:tcBorders>
            <w:shd w:val="clear" w:color="000000" w:fill="FFFFFF"/>
            <w:noWrap/>
            <w:vAlign w:val="bottom"/>
            <w:hideMark/>
          </w:tcPr>
          <w:p w14:paraId="440AAF5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68F5E2A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C048A57"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53C008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39EC009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E8038D5" w14:textId="77777777" w:rsidTr="00B00DA3">
        <w:trPr>
          <w:trHeight w:val="138"/>
        </w:trPr>
        <w:tc>
          <w:tcPr>
            <w:tcW w:w="224" w:type="dxa"/>
            <w:tcBorders>
              <w:top w:val="nil"/>
              <w:left w:val="nil"/>
              <w:bottom w:val="nil"/>
              <w:right w:val="nil"/>
            </w:tcBorders>
            <w:shd w:val="clear" w:color="000000" w:fill="FFFFFF"/>
            <w:noWrap/>
            <w:vAlign w:val="bottom"/>
            <w:hideMark/>
          </w:tcPr>
          <w:p w14:paraId="1FE3B972"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7E4E186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150B77B9" w14:textId="77777777" w:rsidR="0080535E" w:rsidRPr="0080535E" w:rsidRDefault="0080535E" w:rsidP="0080535E">
            <w:pPr>
              <w:jc w:val="left"/>
              <w:rPr>
                <w:rFonts w:ascii="Arial" w:hAnsi="Arial"/>
                <w:sz w:val="10"/>
                <w:szCs w:val="10"/>
              </w:rPr>
            </w:pPr>
            <w:r w:rsidRPr="0080535E">
              <w:rPr>
                <w:rFonts w:ascii="Arial" w:hAnsi="Arial"/>
                <w:sz w:val="10"/>
                <w:szCs w:val="10"/>
              </w:rPr>
              <w:t xml:space="preserve">Pysyvien vastaavien sijoitukset on merkitty taseessa </w:t>
            </w:r>
            <w:proofErr w:type="spellStart"/>
            <w:r w:rsidRPr="0080535E">
              <w:rPr>
                <w:rFonts w:ascii="Arial" w:hAnsi="Arial"/>
                <w:sz w:val="10"/>
                <w:szCs w:val="10"/>
              </w:rPr>
              <w:t>hankitamenoon</w:t>
            </w:r>
            <w:proofErr w:type="spellEnd"/>
            <w:r w:rsidRPr="0080535E">
              <w:rPr>
                <w:rFonts w:ascii="Arial" w:hAnsi="Arial"/>
                <w:sz w:val="10"/>
                <w:szCs w:val="10"/>
              </w:rPr>
              <w:t xml:space="preserve"> tai sitä alempaan arvoon.</w:t>
            </w:r>
          </w:p>
        </w:tc>
        <w:tc>
          <w:tcPr>
            <w:tcW w:w="5676" w:type="dxa"/>
            <w:tcBorders>
              <w:top w:val="nil"/>
              <w:left w:val="nil"/>
              <w:bottom w:val="nil"/>
              <w:right w:val="nil"/>
            </w:tcBorders>
            <w:shd w:val="clear" w:color="000000" w:fill="FFFFFF"/>
            <w:noWrap/>
            <w:vAlign w:val="bottom"/>
            <w:hideMark/>
          </w:tcPr>
          <w:p w14:paraId="73FCA62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94B43FC" w14:textId="77777777" w:rsidTr="00B00DA3">
        <w:trPr>
          <w:trHeight w:val="138"/>
        </w:trPr>
        <w:tc>
          <w:tcPr>
            <w:tcW w:w="224" w:type="dxa"/>
            <w:tcBorders>
              <w:top w:val="nil"/>
              <w:left w:val="nil"/>
              <w:bottom w:val="nil"/>
              <w:right w:val="nil"/>
            </w:tcBorders>
            <w:shd w:val="clear" w:color="000000" w:fill="FFFFFF"/>
            <w:noWrap/>
            <w:vAlign w:val="bottom"/>
            <w:hideMark/>
          </w:tcPr>
          <w:p w14:paraId="5811229D"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2469B5B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066C9DF9" w14:textId="77777777" w:rsidR="0080535E" w:rsidRPr="0080535E" w:rsidRDefault="0080535E" w:rsidP="0080535E">
            <w:pPr>
              <w:jc w:val="left"/>
              <w:rPr>
                <w:rFonts w:ascii="Arial" w:hAnsi="Arial"/>
                <w:sz w:val="10"/>
                <w:szCs w:val="10"/>
              </w:rPr>
            </w:pPr>
            <w:r w:rsidRPr="0080535E">
              <w:rPr>
                <w:rFonts w:ascii="Arial" w:hAnsi="Arial"/>
                <w:sz w:val="10"/>
                <w:szCs w:val="10"/>
              </w:rPr>
              <w:t>Arvostuksen perusteena on ollut hyödykkeen todennäköisesti tulevaisuudessa kerryttämä tulo tai</w:t>
            </w:r>
          </w:p>
        </w:tc>
        <w:tc>
          <w:tcPr>
            <w:tcW w:w="5676" w:type="dxa"/>
            <w:tcBorders>
              <w:top w:val="nil"/>
              <w:left w:val="nil"/>
              <w:bottom w:val="nil"/>
              <w:right w:val="nil"/>
            </w:tcBorders>
            <w:shd w:val="clear" w:color="000000" w:fill="FFFFFF"/>
            <w:noWrap/>
            <w:vAlign w:val="bottom"/>
            <w:hideMark/>
          </w:tcPr>
          <w:p w14:paraId="0FF51C4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27FB4AD6" w14:textId="77777777" w:rsidTr="00B00DA3">
        <w:trPr>
          <w:trHeight w:val="138"/>
        </w:trPr>
        <w:tc>
          <w:tcPr>
            <w:tcW w:w="224" w:type="dxa"/>
            <w:tcBorders>
              <w:top w:val="nil"/>
              <w:left w:val="nil"/>
              <w:bottom w:val="nil"/>
              <w:right w:val="nil"/>
            </w:tcBorders>
            <w:shd w:val="clear" w:color="000000" w:fill="FFFFFF"/>
            <w:noWrap/>
            <w:vAlign w:val="bottom"/>
            <w:hideMark/>
          </w:tcPr>
          <w:p w14:paraId="677BF31C"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192A6DD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992" w:type="dxa"/>
            <w:gridSpan w:val="2"/>
            <w:tcBorders>
              <w:top w:val="nil"/>
              <w:left w:val="nil"/>
              <w:bottom w:val="nil"/>
              <w:right w:val="nil"/>
            </w:tcBorders>
            <w:shd w:val="clear" w:color="000000" w:fill="FFFFFF"/>
            <w:noWrap/>
            <w:vAlign w:val="bottom"/>
            <w:hideMark/>
          </w:tcPr>
          <w:p w14:paraId="0BC47D77" w14:textId="77777777" w:rsidR="0080535E" w:rsidRPr="0080535E" w:rsidRDefault="0080535E" w:rsidP="0080535E">
            <w:pPr>
              <w:jc w:val="left"/>
              <w:rPr>
                <w:rFonts w:ascii="Arial" w:hAnsi="Arial"/>
                <w:sz w:val="10"/>
                <w:szCs w:val="10"/>
              </w:rPr>
            </w:pPr>
            <w:r w:rsidRPr="0080535E">
              <w:rPr>
                <w:rFonts w:ascii="Arial" w:hAnsi="Arial"/>
                <w:sz w:val="10"/>
                <w:szCs w:val="10"/>
              </w:rPr>
              <w:t>sen arvo palvelutuotannossa.</w:t>
            </w:r>
          </w:p>
        </w:tc>
        <w:tc>
          <w:tcPr>
            <w:tcW w:w="996" w:type="dxa"/>
            <w:tcBorders>
              <w:top w:val="nil"/>
              <w:left w:val="nil"/>
              <w:bottom w:val="nil"/>
              <w:right w:val="nil"/>
            </w:tcBorders>
            <w:shd w:val="clear" w:color="000000" w:fill="FFFFFF"/>
            <w:noWrap/>
            <w:vAlign w:val="bottom"/>
            <w:hideMark/>
          </w:tcPr>
          <w:p w14:paraId="0C0E061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10C5B41"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215774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2C8C934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4086065" w14:textId="77777777" w:rsidTr="00B00DA3">
        <w:trPr>
          <w:trHeight w:val="138"/>
        </w:trPr>
        <w:tc>
          <w:tcPr>
            <w:tcW w:w="224" w:type="dxa"/>
            <w:tcBorders>
              <w:top w:val="nil"/>
              <w:left w:val="nil"/>
              <w:bottom w:val="nil"/>
              <w:right w:val="nil"/>
            </w:tcBorders>
            <w:shd w:val="clear" w:color="000000" w:fill="FFFFFF"/>
            <w:noWrap/>
            <w:vAlign w:val="bottom"/>
            <w:hideMark/>
          </w:tcPr>
          <w:p w14:paraId="6E72BC1F"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2A7DCE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CD3976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C648824"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57C77D4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B1D1EF3"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47391F2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756DE57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A501C76" w14:textId="77777777" w:rsidTr="00B00DA3">
        <w:trPr>
          <w:trHeight w:val="138"/>
        </w:trPr>
        <w:tc>
          <w:tcPr>
            <w:tcW w:w="224" w:type="dxa"/>
            <w:tcBorders>
              <w:top w:val="nil"/>
              <w:left w:val="nil"/>
              <w:bottom w:val="nil"/>
              <w:right w:val="nil"/>
            </w:tcBorders>
            <w:shd w:val="clear" w:color="000000" w:fill="FFFFFF"/>
            <w:noWrap/>
            <w:vAlign w:val="bottom"/>
            <w:hideMark/>
          </w:tcPr>
          <w:p w14:paraId="2066C0A9"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20F9CF3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2A8E3C54" w14:textId="77777777" w:rsidR="0080535E" w:rsidRPr="0080535E" w:rsidRDefault="0080535E" w:rsidP="0080535E">
            <w:pPr>
              <w:jc w:val="left"/>
              <w:rPr>
                <w:rFonts w:ascii="Arial" w:hAnsi="Arial"/>
                <w:sz w:val="10"/>
                <w:szCs w:val="10"/>
              </w:rPr>
            </w:pPr>
            <w:r w:rsidRPr="0080535E">
              <w:rPr>
                <w:rFonts w:ascii="Arial" w:hAnsi="Arial"/>
                <w:sz w:val="10"/>
                <w:szCs w:val="10"/>
              </w:rPr>
              <w:t xml:space="preserve">Pysyvien vastaavien sijoitusluonteiset erät on </w:t>
            </w:r>
            <w:proofErr w:type="gramStart"/>
            <w:r w:rsidRPr="0080535E">
              <w:rPr>
                <w:rFonts w:ascii="Arial" w:hAnsi="Arial"/>
                <w:sz w:val="10"/>
                <w:szCs w:val="10"/>
              </w:rPr>
              <w:t>merkitty  taseeseen</w:t>
            </w:r>
            <w:proofErr w:type="gramEnd"/>
            <w:r w:rsidRPr="0080535E">
              <w:rPr>
                <w:rFonts w:ascii="Arial" w:hAnsi="Arial"/>
                <w:sz w:val="10"/>
                <w:szCs w:val="10"/>
              </w:rPr>
              <w:t xml:space="preserve"> hankintamenoon tai sitä alempaan </w:t>
            </w:r>
          </w:p>
        </w:tc>
        <w:tc>
          <w:tcPr>
            <w:tcW w:w="5676" w:type="dxa"/>
            <w:tcBorders>
              <w:top w:val="nil"/>
              <w:left w:val="nil"/>
              <w:bottom w:val="nil"/>
              <w:right w:val="nil"/>
            </w:tcBorders>
            <w:shd w:val="clear" w:color="000000" w:fill="FFFFFF"/>
            <w:noWrap/>
            <w:vAlign w:val="bottom"/>
            <w:hideMark/>
          </w:tcPr>
          <w:p w14:paraId="2DAD3ED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0EA51FE6" w14:textId="77777777" w:rsidTr="00B00DA3">
        <w:trPr>
          <w:trHeight w:val="138"/>
        </w:trPr>
        <w:tc>
          <w:tcPr>
            <w:tcW w:w="224" w:type="dxa"/>
            <w:tcBorders>
              <w:top w:val="nil"/>
              <w:left w:val="nil"/>
              <w:bottom w:val="nil"/>
              <w:right w:val="nil"/>
            </w:tcBorders>
            <w:shd w:val="clear" w:color="000000" w:fill="FFFFFF"/>
            <w:noWrap/>
            <w:vAlign w:val="bottom"/>
            <w:hideMark/>
          </w:tcPr>
          <w:p w14:paraId="1E60C5B8"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18DD81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992" w:type="dxa"/>
            <w:gridSpan w:val="2"/>
            <w:tcBorders>
              <w:top w:val="nil"/>
              <w:left w:val="nil"/>
              <w:bottom w:val="nil"/>
              <w:right w:val="nil"/>
            </w:tcBorders>
            <w:shd w:val="clear" w:color="000000" w:fill="FFFFFF"/>
            <w:noWrap/>
            <w:vAlign w:val="bottom"/>
            <w:hideMark/>
          </w:tcPr>
          <w:p w14:paraId="39A6F52B" w14:textId="77777777" w:rsidR="0080535E" w:rsidRPr="0080535E" w:rsidRDefault="0080535E" w:rsidP="0080535E">
            <w:pPr>
              <w:jc w:val="left"/>
              <w:rPr>
                <w:rFonts w:ascii="Arial" w:hAnsi="Arial"/>
                <w:sz w:val="10"/>
                <w:szCs w:val="10"/>
              </w:rPr>
            </w:pPr>
            <w:r w:rsidRPr="0080535E">
              <w:rPr>
                <w:rFonts w:ascii="Arial" w:hAnsi="Arial"/>
                <w:sz w:val="10"/>
                <w:szCs w:val="10"/>
              </w:rPr>
              <w:t>todennäköiseen luovutushintaan.</w:t>
            </w:r>
          </w:p>
        </w:tc>
        <w:tc>
          <w:tcPr>
            <w:tcW w:w="996" w:type="dxa"/>
            <w:tcBorders>
              <w:top w:val="nil"/>
              <w:left w:val="nil"/>
              <w:bottom w:val="nil"/>
              <w:right w:val="nil"/>
            </w:tcBorders>
            <w:shd w:val="clear" w:color="000000" w:fill="FFFFFF"/>
            <w:noWrap/>
            <w:vAlign w:val="bottom"/>
            <w:hideMark/>
          </w:tcPr>
          <w:p w14:paraId="5518492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FBBADB2"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7E034C8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5F9C6A4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5C0135B" w14:textId="77777777" w:rsidTr="00B00DA3">
        <w:trPr>
          <w:trHeight w:val="138"/>
        </w:trPr>
        <w:tc>
          <w:tcPr>
            <w:tcW w:w="224" w:type="dxa"/>
            <w:tcBorders>
              <w:top w:val="nil"/>
              <w:left w:val="nil"/>
              <w:bottom w:val="nil"/>
              <w:right w:val="nil"/>
            </w:tcBorders>
            <w:shd w:val="clear" w:color="000000" w:fill="FFFFFF"/>
            <w:noWrap/>
            <w:vAlign w:val="bottom"/>
            <w:hideMark/>
          </w:tcPr>
          <w:p w14:paraId="6FC57DB0"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673BF8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1884C6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4E6FC0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C5E993E"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4429A20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C3AFEAE"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4E491BE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DDC2345" w14:textId="77777777" w:rsidTr="00B00DA3">
        <w:trPr>
          <w:trHeight w:val="138"/>
        </w:trPr>
        <w:tc>
          <w:tcPr>
            <w:tcW w:w="224" w:type="dxa"/>
            <w:tcBorders>
              <w:top w:val="nil"/>
              <w:left w:val="nil"/>
              <w:bottom w:val="nil"/>
              <w:right w:val="nil"/>
            </w:tcBorders>
            <w:shd w:val="clear" w:color="000000" w:fill="FFFFFF"/>
            <w:noWrap/>
            <w:vAlign w:val="bottom"/>
            <w:hideMark/>
          </w:tcPr>
          <w:p w14:paraId="14B36ADE"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2179433" w14:textId="77777777" w:rsidR="0080535E" w:rsidRPr="0080535E" w:rsidRDefault="0080535E" w:rsidP="0080535E">
            <w:pPr>
              <w:jc w:val="left"/>
              <w:rPr>
                <w:rFonts w:ascii="Arial" w:hAnsi="Arial"/>
                <w:sz w:val="10"/>
                <w:szCs w:val="10"/>
              </w:rPr>
            </w:pPr>
            <w:r w:rsidRPr="0080535E">
              <w:rPr>
                <w:rFonts w:ascii="Arial" w:hAnsi="Arial"/>
                <w:sz w:val="10"/>
                <w:szCs w:val="10"/>
              </w:rPr>
              <w:t>VAIHTO-OMAISUUS</w:t>
            </w:r>
          </w:p>
        </w:tc>
        <w:tc>
          <w:tcPr>
            <w:tcW w:w="996" w:type="dxa"/>
            <w:tcBorders>
              <w:top w:val="nil"/>
              <w:left w:val="nil"/>
              <w:bottom w:val="nil"/>
              <w:right w:val="nil"/>
            </w:tcBorders>
            <w:shd w:val="clear" w:color="000000" w:fill="FFFFFF"/>
            <w:noWrap/>
            <w:vAlign w:val="bottom"/>
            <w:hideMark/>
          </w:tcPr>
          <w:p w14:paraId="1D9D424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50501F3"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C28A4C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E46A73B"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578A781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762D2B1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754942C" w14:textId="77777777" w:rsidTr="00B00DA3">
        <w:trPr>
          <w:trHeight w:val="138"/>
        </w:trPr>
        <w:tc>
          <w:tcPr>
            <w:tcW w:w="224" w:type="dxa"/>
            <w:tcBorders>
              <w:top w:val="nil"/>
              <w:left w:val="nil"/>
              <w:bottom w:val="nil"/>
              <w:right w:val="nil"/>
            </w:tcBorders>
            <w:shd w:val="clear" w:color="000000" w:fill="FFFFFF"/>
            <w:noWrap/>
            <w:vAlign w:val="bottom"/>
            <w:hideMark/>
          </w:tcPr>
          <w:p w14:paraId="4141F43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1A41EBB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DFDC01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ABF646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B7AF39E"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6E0E37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C82473B"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3CF392D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2A49D1BD" w14:textId="77777777" w:rsidTr="00B00DA3">
        <w:trPr>
          <w:trHeight w:val="138"/>
        </w:trPr>
        <w:tc>
          <w:tcPr>
            <w:tcW w:w="224" w:type="dxa"/>
            <w:tcBorders>
              <w:top w:val="nil"/>
              <w:left w:val="nil"/>
              <w:bottom w:val="nil"/>
              <w:right w:val="nil"/>
            </w:tcBorders>
            <w:shd w:val="clear" w:color="000000" w:fill="FFFFFF"/>
            <w:noWrap/>
            <w:vAlign w:val="bottom"/>
            <w:hideMark/>
          </w:tcPr>
          <w:p w14:paraId="32C54EE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5671A60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992" w:type="dxa"/>
            <w:gridSpan w:val="2"/>
            <w:tcBorders>
              <w:top w:val="nil"/>
              <w:left w:val="nil"/>
              <w:bottom w:val="nil"/>
              <w:right w:val="nil"/>
            </w:tcBorders>
            <w:shd w:val="clear" w:color="000000" w:fill="FFFFFF"/>
            <w:noWrap/>
            <w:vAlign w:val="bottom"/>
            <w:hideMark/>
          </w:tcPr>
          <w:p w14:paraId="60FA27EA" w14:textId="77777777" w:rsidR="0080535E" w:rsidRPr="0080535E" w:rsidRDefault="0080535E" w:rsidP="0080535E">
            <w:pPr>
              <w:jc w:val="left"/>
              <w:rPr>
                <w:rFonts w:ascii="Arial" w:hAnsi="Arial"/>
                <w:sz w:val="10"/>
                <w:szCs w:val="10"/>
                <w:u w:val="single"/>
              </w:rPr>
            </w:pPr>
            <w:r w:rsidRPr="0080535E">
              <w:rPr>
                <w:rFonts w:ascii="Arial" w:hAnsi="Arial"/>
                <w:sz w:val="10"/>
                <w:szCs w:val="10"/>
                <w:u w:val="single"/>
              </w:rPr>
              <w:t>Vaihto-omaisuuden arvostus</w:t>
            </w:r>
          </w:p>
        </w:tc>
        <w:tc>
          <w:tcPr>
            <w:tcW w:w="996" w:type="dxa"/>
            <w:tcBorders>
              <w:top w:val="nil"/>
              <w:left w:val="nil"/>
              <w:bottom w:val="nil"/>
              <w:right w:val="nil"/>
            </w:tcBorders>
            <w:shd w:val="clear" w:color="000000" w:fill="FFFFFF"/>
            <w:noWrap/>
            <w:vAlign w:val="bottom"/>
            <w:hideMark/>
          </w:tcPr>
          <w:p w14:paraId="77DA14A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456F994"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7B14B2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079CED5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B4FD3C4" w14:textId="77777777" w:rsidTr="00B00DA3">
        <w:trPr>
          <w:trHeight w:val="138"/>
        </w:trPr>
        <w:tc>
          <w:tcPr>
            <w:tcW w:w="224" w:type="dxa"/>
            <w:tcBorders>
              <w:top w:val="nil"/>
              <w:left w:val="nil"/>
              <w:bottom w:val="nil"/>
              <w:right w:val="nil"/>
            </w:tcBorders>
            <w:shd w:val="clear" w:color="000000" w:fill="FFFFFF"/>
            <w:noWrap/>
            <w:vAlign w:val="bottom"/>
            <w:hideMark/>
          </w:tcPr>
          <w:p w14:paraId="6CFFFCC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339226B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08E3A654" w14:textId="77777777" w:rsidR="0080535E" w:rsidRPr="0080535E" w:rsidRDefault="0080535E" w:rsidP="0080535E">
            <w:pPr>
              <w:jc w:val="left"/>
              <w:rPr>
                <w:rFonts w:ascii="Arial" w:hAnsi="Arial"/>
                <w:sz w:val="10"/>
                <w:szCs w:val="10"/>
              </w:rPr>
            </w:pPr>
            <w:r w:rsidRPr="0080535E">
              <w:rPr>
                <w:rFonts w:ascii="Arial" w:hAnsi="Arial"/>
                <w:sz w:val="10"/>
                <w:szCs w:val="10"/>
              </w:rPr>
              <w:t xml:space="preserve">Varastojen arvostus perustuu varastoidun hyödykkeen hankinta-arvoon ja varastoidun hyödykkeen </w:t>
            </w:r>
          </w:p>
        </w:tc>
        <w:tc>
          <w:tcPr>
            <w:tcW w:w="5676" w:type="dxa"/>
            <w:tcBorders>
              <w:top w:val="nil"/>
              <w:left w:val="nil"/>
              <w:bottom w:val="nil"/>
              <w:right w:val="nil"/>
            </w:tcBorders>
            <w:shd w:val="clear" w:color="000000" w:fill="FFFFFF"/>
            <w:noWrap/>
            <w:vAlign w:val="bottom"/>
            <w:hideMark/>
          </w:tcPr>
          <w:p w14:paraId="20709D5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02A66D0" w14:textId="77777777" w:rsidTr="00B00DA3">
        <w:trPr>
          <w:trHeight w:val="138"/>
        </w:trPr>
        <w:tc>
          <w:tcPr>
            <w:tcW w:w="224" w:type="dxa"/>
            <w:tcBorders>
              <w:top w:val="nil"/>
              <w:left w:val="nil"/>
              <w:bottom w:val="nil"/>
              <w:right w:val="nil"/>
            </w:tcBorders>
            <w:shd w:val="clear" w:color="000000" w:fill="FFFFFF"/>
            <w:noWrap/>
            <w:vAlign w:val="bottom"/>
            <w:hideMark/>
          </w:tcPr>
          <w:p w14:paraId="607BC78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7A2E1F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2988" w:type="dxa"/>
            <w:gridSpan w:val="3"/>
            <w:tcBorders>
              <w:top w:val="nil"/>
              <w:left w:val="nil"/>
              <w:bottom w:val="nil"/>
              <w:right w:val="nil"/>
            </w:tcBorders>
            <w:shd w:val="clear" w:color="000000" w:fill="FFFFFF"/>
            <w:noWrap/>
            <w:vAlign w:val="bottom"/>
            <w:hideMark/>
          </w:tcPr>
          <w:p w14:paraId="0EC35244" w14:textId="77777777" w:rsidR="0080535E" w:rsidRPr="0080535E" w:rsidRDefault="0080535E" w:rsidP="0080535E">
            <w:pPr>
              <w:jc w:val="left"/>
              <w:rPr>
                <w:rFonts w:ascii="Arial" w:hAnsi="Arial"/>
                <w:sz w:val="10"/>
                <w:szCs w:val="10"/>
              </w:rPr>
            </w:pPr>
            <w:r w:rsidRPr="0080535E">
              <w:rPr>
                <w:rFonts w:ascii="Arial" w:hAnsi="Arial"/>
                <w:sz w:val="10"/>
                <w:szCs w:val="10"/>
              </w:rPr>
              <w:t>määrän muutosten kirjaamiseen (varastokirjanpito).</w:t>
            </w:r>
          </w:p>
        </w:tc>
        <w:tc>
          <w:tcPr>
            <w:tcW w:w="996" w:type="dxa"/>
            <w:tcBorders>
              <w:top w:val="nil"/>
              <w:left w:val="nil"/>
              <w:bottom w:val="nil"/>
              <w:right w:val="nil"/>
            </w:tcBorders>
            <w:shd w:val="clear" w:color="000000" w:fill="FFFFFF"/>
            <w:noWrap/>
            <w:vAlign w:val="bottom"/>
            <w:hideMark/>
          </w:tcPr>
          <w:p w14:paraId="7637C182"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54078B0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406CFCC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CEF6955" w14:textId="77777777" w:rsidTr="00B00DA3">
        <w:trPr>
          <w:trHeight w:val="138"/>
        </w:trPr>
        <w:tc>
          <w:tcPr>
            <w:tcW w:w="224" w:type="dxa"/>
            <w:tcBorders>
              <w:top w:val="nil"/>
              <w:left w:val="nil"/>
              <w:bottom w:val="nil"/>
              <w:right w:val="nil"/>
            </w:tcBorders>
            <w:shd w:val="clear" w:color="000000" w:fill="FFFFFF"/>
            <w:noWrap/>
            <w:vAlign w:val="bottom"/>
            <w:hideMark/>
          </w:tcPr>
          <w:p w14:paraId="65B7117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3B256B7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598129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60DEF57"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6FA3B73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6B7C3C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02DF194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43D9FDE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21E1D41" w14:textId="77777777" w:rsidTr="00B00DA3">
        <w:trPr>
          <w:trHeight w:val="138"/>
        </w:trPr>
        <w:tc>
          <w:tcPr>
            <w:tcW w:w="224" w:type="dxa"/>
            <w:tcBorders>
              <w:top w:val="nil"/>
              <w:left w:val="nil"/>
              <w:bottom w:val="nil"/>
              <w:right w:val="nil"/>
            </w:tcBorders>
            <w:shd w:val="clear" w:color="000000" w:fill="FFFFFF"/>
            <w:noWrap/>
            <w:vAlign w:val="bottom"/>
            <w:hideMark/>
          </w:tcPr>
          <w:p w14:paraId="27A8B28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DD4C36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0656" w:type="dxa"/>
            <w:gridSpan w:val="6"/>
            <w:tcBorders>
              <w:top w:val="nil"/>
              <w:left w:val="nil"/>
              <w:bottom w:val="nil"/>
              <w:right w:val="nil"/>
            </w:tcBorders>
            <w:shd w:val="clear" w:color="000000" w:fill="FFFFFF"/>
            <w:noWrap/>
            <w:vAlign w:val="bottom"/>
            <w:hideMark/>
          </w:tcPr>
          <w:p w14:paraId="3659E7CB" w14:textId="77777777" w:rsidR="0080535E" w:rsidRPr="0080535E" w:rsidRDefault="0080535E" w:rsidP="0080535E">
            <w:pPr>
              <w:jc w:val="left"/>
              <w:rPr>
                <w:rFonts w:ascii="Arial" w:hAnsi="Arial"/>
                <w:sz w:val="10"/>
                <w:szCs w:val="10"/>
              </w:rPr>
            </w:pPr>
            <w:r w:rsidRPr="0080535E">
              <w:rPr>
                <w:rFonts w:ascii="Arial" w:hAnsi="Arial"/>
                <w:sz w:val="10"/>
                <w:szCs w:val="10"/>
              </w:rPr>
              <w:t xml:space="preserve">Polttoainevarasto on arvostettu jatkuvana painotettuna keskiarvona. Varastossa olevan polttoaineen arvo </w:t>
            </w:r>
          </w:p>
        </w:tc>
      </w:tr>
      <w:tr w:rsidR="0080535E" w:rsidRPr="0080535E" w14:paraId="729C2D8C" w14:textId="77777777" w:rsidTr="00B00DA3">
        <w:trPr>
          <w:trHeight w:val="138"/>
        </w:trPr>
        <w:tc>
          <w:tcPr>
            <w:tcW w:w="224" w:type="dxa"/>
            <w:tcBorders>
              <w:top w:val="nil"/>
              <w:left w:val="nil"/>
              <w:bottom w:val="nil"/>
              <w:right w:val="nil"/>
            </w:tcBorders>
            <w:shd w:val="clear" w:color="000000" w:fill="FFFFFF"/>
            <w:noWrap/>
            <w:vAlign w:val="bottom"/>
            <w:hideMark/>
          </w:tcPr>
          <w:p w14:paraId="48551D8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45AB8D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2988" w:type="dxa"/>
            <w:gridSpan w:val="3"/>
            <w:tcBorders>
              <w:top w:val="nil"/>
              <w:left w:val="nil"/>
              <w:bottom w:val="nil"/>
              <w:right w:val="nil"/>
            </w:tcBorders>
            <w:shd w:val="clear" w:color="000000" w:fill="FFFFFF"/>
            <w:noWrap/>
            <w:vAlign w:val="bottom"/>
            <w:hideMark/>
          </w:tcPr>
          <w:p w14:paraId="27728A38" w14:textId="77777777" w:rsidR="0080535E" w:rsidRPr="0080535E" w:rsidRDefault="0080535E" w:rsidP="0080535E">
            <w:pPr>
              <w:jc w:val="left"/>
              <w:rPr>
                <w:rFonts w:ascii="Arial" w:hAnsi="Arial"/>
                <w:sz w:val="10"/>
                <w:szCs w:val="10"/>
              </w:rPr>
            </w:pPr>
            <w:r w:rsidRPr="0080535E">
              <w:rPr>
                <w:rFonts w:ascii="Arial" w:hAnsi="Arial"/>
                <w:sz w:val="10"/>
                <w:szCs w:val="10"/>
              </w:rPr>
              <w:t>vastaa todellista säiliössä olevan polttoaineen arvoa.</w:t>
            </w:r>
          </w:p>
        </w:tc>
        <w:tc>
          <w:tcPr>
            <w:tcW w:w="996" w:type="dxa"/>
            <w:tcBorders>
              <w:top w:val="nil"/>
              <w:left w:val="nil"/>
              <w:bottom w:val="nil"/>
              <w:right w:val="nil"/>
            </w:tcBorders>
            <w:shd w:val="clear" w:color="000000" w:fill="FFFFFF"/>
            <w:noWrap/>
            <w:vAlign w:val="bottom"/>
            <w:hideMark/>
          </w:tcPr>
          <w:p w14:paraId="702D45F5"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3E1AA0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5343FF0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FF45C6E" w14:textId="77777777" w:rsidTr="00B00DA3">
        <w:trPr>
          <w:trHeight w:val="138"/>
        </w:trPr>
        <w:tc>
          <w:tcPr>
            <w:tcW w:w="224" w:type="dxa"/>
            <w:tcBorders>
              <w:top w:val="nil"/>
              <w:left w:val="nil"/>
              <w:bottom w:val="nil"/>
              <w:right w:val="nil"/>
            </w:tcBorders>
            <w:shd w:val="clear" w:color="000000" w:fill="FFFFFF"/>
            <w:noWrap/>
            <w:vAlign w:val="bottom"/>
            <w:hideMark/>
          </w:tcPr>
          <w:p w14:paraId="6C8C4AE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5D230B5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476C6B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BB270E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7A376D7"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512CCE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D4AA51C"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13AD070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0C554EE0" w14:textId="77777777" w:rsidTr="00B00DA3">
        <w:trPr>
          <w:trHeight w:val="138"/>
        </w:trPr>
        <w:tc>
          <w:tcPr>
            <w:tcW w:w="224" w:type="dxa"/>
            <w:tcBorders>
              <w:top w:val="nil"/>
              <w:left w:val="nil"/>
              <w:bottom w:val="nil"/>
              <w:right w:val="nil"/>
            </w:tcBorders>
            <w:shd w:val="clear" w:color="000000" w:fill="FFFFFF"/>
            <w:noWrap/>
            <w:vAlign w:val="bottom"/>
            <w:hideMark/>
          </w:tcPr>
          <w:p w14:paraId="0C8AD89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2519" w:type="dxa"/>
            <w:gridSpan w:val="2"/>
            <w:tcBorders>
              <w:top w:val="nil"/>
              <w:left w:val="nil"/>
              <w:bottom w:val="nil"/>
              <w:right w:val="nil"/>
            </w:tcBorders>
            <w:shd w:val="clear" w:color="000000" w:fill="FFFFFF"/>
            <w:noWrap/>
            <w:vAlign w:val="bottom"/>
            <w:hideMark/>
          </w:tcPr>
          <w:p w14:paraId="45A37FE8" w14:textId="77777777" w:rsidR="0080535E" w:rsidRPr="0080535E" w:rsidRDefault="0080535E" w:rsidP="0080535E">
            <w:pPr>
              <w:jc w:val="left"/>
              <w:rPr>
                <w:rFonts w:ascii="Arial" w:hAnsi="Arial"/>
                <w:sz w:val="10"/>
                <w:szCs w:val="10"/>
              </w:rPr>
            </w:pPr>
            <w:r w:rsidRPr="0080535E">
              <w:rPr>
                <w:rFonts w:ascii="Arial" w:hAnsi="Arial"/>
                <w:sz w:val="10"/>
                <w:szCs w:val="10"/>
              </w:rPr>
              <w:t>RAHOITUSOMAISUUS</w:t>
            </w:r>
          </w:p>
        </w:tc>
        <w:tc>
          <w:tcPr>
            <w:tcW w:w="996" w:type="dxa"/>
            <w:tcBorders>
              <w:top w:val="nil"/>
              <w:left w:val="nil"/>
              <w:bottom w:val="nil"/>
              <w:right w:val="nil"/>
            </w:tcBorders>
            <w:shd w:val="clear" w:color="000000" w:fill="FFFFFF"/>
            <w:noWrap/>
            <w:vAlign w:val="bottom"/>
            <w:hideMark/>
          </w:tcPr>
          <w:p w14:paraId="2C6EAE77"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D27D42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C021270"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68A36B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1F61F73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CBF6404" w14:textId="77777777" w:rsidTr="00B00DA3">
        <w:trPr>
          <w:trHeight w:val="138"/>
        </w:trPr>
        <w:tc>
          <w:tcPr>
            <w:tcW w:w="224" w:type="dxa"/>
            <w:tcBorders>
              <w:top w:val="nil"/>
              <w:left w:val="nil"/>
              <w:bottom w:val="nil"/>
              <w:right w:val="nil"/>
            </w:tcBorders>
            <w:shd w:val="clear" w:color="000000" w:fill="FFFFFF"/>
            <w:noWrap/>
            <w:vAlign w:val="bottom"/>
            <w:hideMark/>
          </w:tcPr>
          <w:p w14:paraId="3FBF97B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342BB44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BB0B4A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50E695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4EC1B2D"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50DB6EC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D34C10D"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3BDEC88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430A255" w14:textId="77777777" w:rsidTr="00B00DA3">
        <w:trPr>
          <w:trHeight w:val="138"/>
        </w:trPr>
        <w:tc>
          <w:tcPr>
            <w:tcW w:w="224" w:type="dxa"/>
            <w:tcBorders>
              <w:top w:val="nil"/>
              <w:left w:val="nil"/>
              <w:bottom w:val="nil"/>
              <w:right w:val="nil"/>
            </w:tcBorders>
            <w:shd w:val="clear" w:color="000000" w:fill="FFFFFF"/>
            <w:noWrap/>
            <w:vAlign w:val="bottom"/>
            <w:hideMark/>
          </w:tcPr>
          <w:p w14:paraId="056CD52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3B3A21F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992" w:type="dxa"/>
            <w:gridSpan w:val="2"/>
            <w:tcBorders>
              <w:top w:val="nil"/>
              <w:left w:val="nil"/>
              <w:bottom w:val="nil"/>
              <w:right w:val="nil"/>
            </w:tcBorders>
            <w:shd w:val="clear" w:color="000000" w:fill="FFFFFF"/>
            <w:noWrap/>
            <w:vAlign w:val="bottom"/>
            <w:hideMark/>
          </w:tcPr>
          <w:p w14:paraId="4036EB89" w14:textId="77777777" w:rsidR="0080535E" w:rsidRPr="0080535E" w:rsidRDefault="0080535E" w:rsidP="0080535E">
            <w:pPr>
              <w:jc w:val="left"/>
              <w:rPr>
                <w:rFonts w:ascii="Arial" w:hAnsi="Arial"/>
                <w:sz w:val="10"/>
                <w:szCs w:val="10"/>
                <w:u w:val="single"/>
              </w:rPr>
            </w:pPr>
            <w:r w:rsidRPr="0080535E">
              <w:rPr>
                <w:rFonts w:ascii="Arial" w:hAnsi="Arial"/>
                <w:sz w:val="10"/>
                <w:szCs w:val="10"/>
                <w:u w:val="single"/>
              </w:rPr>
              <w:t>Rahoitusomaisuuden arvostus</w:t>
            </w:r>
          </w:p>
        </w:tc>
        <w:tc>
          <w:tcPr>
            <w:tcW w:w="996" w:type="dxa"/>
            <w:tcBorders>
              <w:top w:val="nil"/>
              <w:left w:val="nil"/>
              <w:bottom w:val="nil"/>
              <w:right w:val="nil"/>
            </w:tcBorders>
            <w:shd w:val="clear" w:color="000000" w:fill="FFFFFF"/>
            <w:noWrap/>
            <w:vAlign w:val="bottom"/>
            <w:hideMark/>
          </w:tcPr>
          <w:p w14:paraId="15F6AD9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36DD332"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74BE32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55554B2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D962018" w14:textId="77777777" w:rsidTr="00B00DA3">
        <w:trPr>
          <w:trHeight w:val="138"/>
        </w:trPr>
        <w:tc>
          <w:tcPr>
            <w:tcW w:w="224" w:type="dxa"/>
            <w:tcBorders>
              <w:top w:val="nil"/>
              <w:left w:val="nil"/>
              <w:bottom w:val="nil"/>
              <w:right w:val="nil"/>
            </w:tcBorders>
            <w:shd w:val="clear" w:color="000000" w:fill="FFFFFF"/>
            <w:noWrap/>
            <w:vAlign w:val="bottom"/>
            <w:hideMark/>
          </w:tcPr>
          <w:p w14:paraId="18D0733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FDFF04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1D108BBD" w14:textId="77777777" w:rsidR="0080535E" w:rsidRPr="0080535E" w:rsidRDefault="0080535E" w:rsidP="0080535E">
            <w:pPr>
              <w:jc w:val="left"/>
              <w:rPr>
                <w:rFonts w:ascii="Arial" w:hAnsi="Arial"/>
                <w:sz w:val="10"/>
                <w:szCs w:val="10"/>
              </w:rPr>
            </w:pPr>
            <w:r w:rsidRPr="0080535E">
              <w:rPr>
                <w:rFonts w:ascii="Arial" w:hAnsi="Arial"/>
                <w:sz w:val="10"/>
                <w:szCs w:val="10"/>
              </w:rPr>
              <w:t>Saamiset on merkitty taseeseen nimellisarvoon tai sitä alempaan todennäköiseen arvoon.</w:t>
            </w:r>
          </w:p>
        </w:tc>
        <w:tc>
          <w:tcPr>
            <w:tcW w:w="5676" w:type="dxa"/>
            <w:tcBorders>
              <w:top w:val="nil"/>
              <w:left w:val="nil"/>
              <w:bottom w:val="nil"/>
              <w:right w:val="nil"/>
            </w:tcBorders>
            <w:shd w:val="clear" w:color="000000" w:fill="FFFFFF"/>
            <w:noWrap/>
            <w:vAlign w:val="bottom"/>
            <w:hideMark/>
          </w:tcPr>
          <w:p w14:paraId="1ECD85E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243950B6" w14:textId="77777777" w:rsidTr="00B00DA3">
        <w:trPr>
          <w:trHeight w:val="138"/>
        </w:trPr>
        <w:tc>
          <w:tcPr>
            <w:tcW w:w="224" w:type="dxa"/>
            <w:tcBorders>
              <w:top w:val="nil"/>
              <w:left w:val="nil"/>
              <w:bottom w:val="nil"/>
              <w:right w:val="nil"/>
            </w:tcBorders>
            <w:shd w:val="clear" w:color="000000" w:fill="FFFFFF"/>
            <w:noWrap/>
            <w:vAlign w:val="bottom"/>
            <w:hideMark/>
          </w:tcPr>
          <w:p w14:paraId="135A0F4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1084F5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6D77EF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42E877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081005A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9B673B8"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7824AB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7C780A8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3955793" w14:textId="77777777" w:rsidTr="00B00DA3">
        <w:trPr>
          <w:trHeight w:val="138"/>
        </w:trPr>
        <w:tc>
          <w:tcPr>
            <w:tcW w:w="224" w:type="dxa"/>
            <w:tcBorders>
              <w:top w:val="nil"/>
              <w:left w:val="nil"/>
              <w:bottom w:val="nil"/>
              <w:right w:val="nil"/>
            </w:tcBorders>
            <w:shd w:val="clear" w:color="000000" w:fill="FFFFFF"/>
            <w:noWrap/>
            <w:vAlign w:val="bottom"/>
            <w:hideMark/>
          </w:tcPr>
          <w:p w14:paraId="45DA244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5CAE2FD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992" w:type="dxa"/>
            <w:gridSpan w:val="2"/>
            <w:tcBorders>
              <w:top w:val="nil"/>
              <w:left w:val="nil"/>
              <w:bottom w:val="nil"/>
              <w:right w:val="nil"/>
            </w:tcBorders>
            <w:shd w:val="clear" w:color="000000" w:fill="FFFFFF"/>
            <w:noWrap/>
            <w:vAlign w:val="bottom"/>
            <w:hideMark/>
          </w:tcPr>
          <w:p w14:paraId="216E8E4C" w14:textId="77777777" w:rsidR="0080535E" w:rsidRPr="0080535E" w:rsidRDefault="0080535E" w:rsidP="0080535E">
            <w:pPr>
              <w:jc w:val="left"/>
              <w:rPr>
                <w:rFonts w:ascii="Arial" w:hAnsi="Arial"/>
                <w:sz w:val="10"/>
                <w:szCs w:val="10"/>
                <w:u w:val="single"/>
              </w:rPr>
            </w:pPr>
            <w:r w:rsidRPr="0080535E">
              <w:rPr>
                <w:rFonts w:ascii="Arial" w:hAnsi="Arial"/>
                <w:sz w:val="10"/>
                <w:szCs w:val="10"/>
                <w:u w:val="single"/>
              </w:rPr>
              <w:t>Johdannaissopimusten käsittely</w:t>
            </w:r>
          </w:p>
        </w:tc>
        <w:tc>
          <w:tcPr>
            <w:tcW w:w="996" w:type="dxa"/>
            <w:tcBorders>
              <w:top w:val="nil"/>
              <w:left w:val="nil"/>
              <w:bottom w:val="nil"/>
              <w:right w:val="nil"/>
            </w:tcBorders>
            <w:shd w:val="clear" w:color="000000" w:fill="FFFFFF"/>
            <w:noWrap/>
            <w:vAlign w:val="bottom"/>
            <w:hideMark/>
          </w:tcPr>
          <w:p w14:paraId="2955B3C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7DDCB27"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72C7816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6ABCAF1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5347343" w14:textId="77777777" w:rsidTr="00B00DA3">
        <w:trPr>
          <w:trHeight w:val="138"/>
        </w:trPr>
        <w:tc>
          <w:tcPr>
            <w:tcW w:w="224" w:type="dxa"/>
            <w:tcBorders>
              <w:top w:val="nil"/>
              <w:left w:val="nil"/>
              <w:bottom w:val="nil"/>
              <w:right w:val="nil"/>
            </w:tcBorders>
            <w:shd w:val="clear" w:color="000000" w:fill="FFFFFF"/>
            <w:noWrap/>
            <w:vAlign w:val="bottom"/>
            <w:hideMark/>
          </w:tcPr>
          <w:p w14:paraId="734D7CE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7EBE070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2988" w:type="dxa"/>
            <w:gridSpan w:val="3"/>
            <w:tcBorders>
              <w:top w:val="nil"/>
              <w:left w:val="nil"/>
              <w:bottom w:val="nil"/>
              <w:right w:val="nil"/>
            </w:tcBorders>
            <w:shd w:val="clear" w:color="000000" w:fill="FFFFFF"/>
            <w:noWrap/>
            <w:vAlign w:val="bottom"/>
            <w:hideMark/>
          </w:tcPr>
          <w:p w14:paraId="5B2098A5" w14:textId="77777777" w:rsidR="0080535E" w:rsidRPr="0080535E" w:rsidRDefault="0080535E" w:rsidP="0080535E">
            <w:pPr>
              <w:jc w:val="left"/>
              <w:rPr>
                <w:rFonts w:ascii="Arial" w:hAnsi="Arial"/>
                <w:sz w:val="10"/>
                <w:szCs w:val="10"/>
              </w:rPr>
            </w:pPr>
            <w:r w:rsidRPr="0080535E">
              <w:rPr>
                <w:rFonts w:ascii="Arial" w:hAnsi="Arial"/>
                <w:sz w:val="10"/>
                <w:szCs w:val="10"/>
              </w:rPr>
              <w:t>Hailuodon kunnalla ei ole johdannaissopimuksia</w:t>
            </w:r>
          </w:p>
        </w:tc>
        <w:tc>
          <w:tcPr>
            <w:tcW w:w="996" w:type="dxa"/>
            <w:tcBorders>
              <w:top w:val="nil"/>
              <w:left w:val="nil"/>
              <w:bottom w:val="nil"/>
              <w:right w:val="nil"/>
            </w:tcBorders>
            <w:shd w:val="clear" w:color="000000" w:fill="FFFFFF"/>
            <w:noWrap/>
            <w:vAlign w:val="bottom"/>
            <w:hideMark/>
          </w:tcPr>
          <w:p w14:paraId="0C8CCA96"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0448B6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30A496A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70B7E9D7" w14:textId="77777777" w:rsidTr="00B00DA3">
        <w:trPr>
          <w:trHeight w:val="138"/>
        </w:trPr>
        <w:tc>
          <w:tcPr>
            <w:tcW w:w="224" w:type="dxa"/>
            <w:tcBorders>
              <w:top w:val="nil"/>
              <w:left w:val="nil"/>
              <w:bottom w:val="nil"/>
              <w:right w:val="nil"/>
            </w:tcBorders>
            <w:shd w:val="clear" w:color="000000" w:fill="FFFFFF"/>
            <w:noWrap/>
            <w:vAlign w:val="bottom"/>
            <w:hideMark/>
          </w:tcPr>
          <w:p w14:paraId="3836AF1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24E74EA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8C16C4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F64CE0C"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941507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9B7CDB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B5C27C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096E8A2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5540EDB0" w14:textId="77777777" w:rsidTr="00B00DA3">
        <w:trPr>
          <w:trHeight w:val="138"/>
        </w:trPr>
        <w:tc>
          <w:tcPr>
            <w:tcW w:w="224" w:type="dxa"/>
            <w:tcBorders>
              <w:top w:val="nil"/>
              <w:left w:val="nil"/>
              <w:bottom w:val="nil"/>
              <w:right w:val="nil"/>
            </w:tcBorders>
            <w:shd w:val="clear" w:color="000000" w:fill="FFFFFF"/>
            <w:noWrap/>
            <w:vAlign w:val="bottom"/>
            <w:hideMark/>
          </w:tcPr>
          <w:p w14:paraId="5A92C2D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B4A3F2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A665F3C" w14:textId="77777777" w:rsidR="0080535E" w:rsidRPr="0080535E" w:rsidRDefault="0080535E" w:rsidP="0080535E">
            <w:pPr>
              <w:jc w:val="left"/>
              <w:rPr>
                <w:rFonts w:ascii="Arial" w:hAnsi="Arial"/>
                <w:sz w:val="10"/>
                <w:szCs w:val="10"/>
                <w:u w:val="single"/>
              </w:rPr>
            </w:pPr>
            <w:r w:rsidRPr="0080535E">
              <w:rPr>
                <w:rFonts w:ascii="Arial" w:hAnsi="Arial"/>
                <w:sz w:val="10"/>
                <w:szCs w:val="10"/>
                <w:u w:val="single"/>
              </w:rPr>
              <w:t>Avustusten käsittely</w:t>
            </w:r>
          </w:p>
        </w:tc>
        <w:tc>
          <w:tcPr>
            <w:tcW w:w="996" w:type="dxa"/>
            <w:tcBorders>
              <w:top w:val="nil"/>
              <w:left w:val="nil"/>
              <w:bottom w:val="nil"/>
              <w:right w:val="nil"/>
            </w:tcBorders>
            <w:shd w:val="clear" w:color="000000" w:fill="FFFFFF"/>
            <w:noWrap/>
            <w:vAlign w:val="bottom"/>
            <w:hideMark/>
          </w:tcPr>
          <w:p w14:paraId="44608259"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45756C6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4CD27C7"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0D7BCE2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61A0148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6A6982E" w14:textId="77777777" w:rsidTr="00B00DA3">
        <w:trPr>
          <w:trHeight w:val="138"/>
        </w:trPr>
        <w:tc>
          <w:tcPr>
            <w:tcW w:w="224" w:type="dxa"/>
            <w:tcBorders>
              <w:top w:val="nil"/>
              <w:left w:val="nil"/>
              <w:bottom w:val="nil"/>
              <w:right w:val="nil"/>
            </w:tcBorders>
            <w:shd w:val="clear" w:color="000000" w:fill="FFFFFF"/>
            <w:noWrap/>
            <w:vAlign w:val="bottom"/>
            <w:hideMark/>
          </w:tcPr>
          <w:p w14:paraId="36EB66E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7FD8AB2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0656" w:type="dxa"/>
            <w:gridSpan w:val="6"/>
            <w:tcBorders>
              <w:top w:val="nil"/>
              <w:left w:val="nil"/>
              <w:bottom w:val="nil"/>
              <w:right w:val="nil"/>
            </w:tcBorders>
            <w:shd w:val="clear" w:color="000000" w:fill="FFFFFF"/>
            <w:noWrap/>
            <w:vAlign w:val="bottom"/>
            <w:hideMark/>
          </w:tcPr>
          <w:p w14:paraId="362BBAB6" w14:textId="77777777" w:rsidR="0080535E" w:rsidRPr="0080535E" w:rsidRDefault="0080535E" w:rsidP="0080535E">
            <w:pPr>
              <w:jc w:val="left"/>
              <w:rPr>
                <w:rFonts w:ascii="Arial" w:hAnsi="Arial"/>
                <w:sz w:val="10"/>
                <w:szCs w:val="10"/>
              </w:rPr>
            </w:pPr>
            <w:r w:rsidRPr="0080535E">
              <w:rPr>
                <w:rFonts w:ascii="Arial" w:hAnsi="Arial"/>
                <w:sz w:val="10"/>
                <w:szCs w:val="10"/>
              </w:rPr>
              <w:t xml:space="preserve">Pysyvien vastaavien aineellisten hyödykkeiden hankintaan saatu rahoitusavustus on merkitty ao. hyödykkeen </w:t>
            </w:r>
          </w:p>
        </w:tc>
      </w:tr>
      <w:tr w:rsidR="0080535E" w:rsidRPr="0080535E" w14:paraId="480123E6" w14:textId="77777777" w:rsidTr="00B00DA3">
        <w:trPr>
          <w:trHeight w:val="138"/>
        </w:trPr>
        <w:tc>
          <w:tcPr>
            <w:tcW w:w="224" w:type="dxa"/>
            <w:tcBorders>
              <w:top w:val="nil"/>
              <w:left w:val="nil"/>
              <w:bottom w:val="nil"/>
              <w:right w:val="nil"/>
            </w:tcBorders>
            <w:shd w:val="clear" w:color="000000" w:fill="FFFFFF"/>
            <w:noWrap/>
            <w:vAlign w:val="bottom"/>
            <w:hideMark/>
          </w:tcPr>
          <w:p w14:paraId="0029022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044DCD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992" w:type="dxa"/>
            <w:gridSpan w:val="2"/>
            <w:tcBorders>
              <w:top w:val="nil"/>
              <w:left w:val="nil"/>
              <w:bottom w:val="nil"/>
              <w:right w:val="nil"/>
            </w:tcBorders>
            <w:shd w:val="clear" w:color="000000" w:fill="FFFFFF"/>
            <w:noWrap/>
            <w:vAlign w:val="bottom"/>
            <w:hideMark/>
          </w:tcPr>
          <w:p w14:paraId="2CD957A3" w14:textId="77777777" w:rsidR="0080535E" w:rsidRPr="0080535E" w:rsidRDefault="0080535E" w:rsidP="0080535E">
            <w:pPr>
              <w:jc w:val="left"/>
              <w:rPr>
                <w:rFonts w:ascii="Arial" w:hAnsi="Arial"/>
                <w:sz w:val="10"/>
                <w:szCs w:val="10"/>
              </w:rPr>
            </w:pPr>
            <w:r w:rsidRPr="0080535E">
              <w:rPr>
                <w:rFonts w:ascii="Arial" w:hAnsi="Arial"/>
                <w:sz w:val="10"/>
                <w:szCs w:val="10"/>
              </w:rPr>
              <w:t>hankintamenon vähennykseksi.</w:t>
            </w:r>
          </w:p>
        </w:tc>
        <w:tc>
          <w:tcPr>
            <w:tcW w:w="996" w:type="dxa"/>
            <w:tcBorders>
              <w:top w:val="nil"/>
              <w:left w:val="nil"/>
              <w:bottom w:val="nil"/>
              <w:right w:val="nil"/>
            </w:tcBorders>
            <w:shd w:val="clear" w:color="000000" w:fill="FFFFFF"/>
            <w:noWrap/>
            <w:vAlign w:val="bottom"/>
            <w:hideMark/>
          </w:tcPr>
          <w:p w14:paraId="2903D22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2A2A02E"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03E7AF0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noWrap/>
            <w:vAlign w:val="bottom"/>
            <w:hideMark/>
          </w:tcPr>
          <w:p w14:paraId="6A332AE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267486A" w14:textId="77777777" w:rsidTr="00B00DA3">
        <w:trPr>
          <w:trHeight w:val="138"/>
        </w:trPr>
        <w:tc>
          <w:tcPr>
            <w:tcW w:w="224" w:type="dxa"/>
            <w:tcBorders>
              <w:top w:val="nil"/>
              <w:left w:val="nil"/>
              <w:bottom w:val="nil"/>
              <w:right w:val="nil"/>
            </w:tcBorders>
            <w:shd w:val="clear" w:color="000000" w:fill="FFFFFF"/>
            <w:noWrap/>
            <w:vAlign w:val="bottom"/>
            <w:hideMark/>
          </w:tcPr>
          <w:p w14:paraId="6ECB1BC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0F65AD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608D6E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C2A51F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E97261D"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79DF5A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1E4B71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6E515CF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2ED90851" w14:textId="77777777" w:rsidTr="00B00DA3">
        <w:trPr>
          <w:trHeight w:val="138"/>
        </w:trPr>
        <w:tc>
          <w:tcPr>
            <w:tcW w:w="224" w:type="dxa"/>
            <w:tcBorders>
              <w:top w:val="nil"/>
              <w:left w:val="nil"/>
              <w:bottom w:val="nil"/>
              <w:right w:val="nil"/>
            </w:tcBorders>
            <w:shd w:val="clear" w:color="000000" w:fill="FFFFFF"/>
            <w:noWrap/>
            <w:vAlign w:val="bottom"/>
            <w:hideMark/>
          </w:tcPr>
          <w:p w14:paraId="0F51F3A3" w14:textId="77777777" w:rsidR="0080535E" w:rsidRPr="0080535E" w:rsidRDefault="0080535E" w:rsidP="0080535E">
            <w:pPr>
              <w:jc w:val="center"/>
              <w:rPr>
                <w:rFonts w:ascii="Arial" w:hAnsi="Arial"/>
                <w:sz w:val="10"/>
                <w:szCs w:val="10"/>
              </w:rPr>
            </w:pPr>
            <w:r w:rsidRPr="0080535E">
              <w:rPr>
                <w:rFonts w:ascii="Arial" w:hAnsi="Arial"/>
                <w:sz w:val="10"/>
                <w:szCs w:val="10"/>
              </w:rPr>
              <w:t>2.</w:t>
            </w:r>
          </w:p>
        </w:tc>
        <w:tc>
          <w:tcPr>
            <w:tcW w:w="4511" w:type="dxa"/>
            <w:gridSpan w:val="4"/>
            <w:tcBorders>
              <w:top w:val="nil"/>
              <w:left w:val="nil"/>
              <w:bottom w:val="nil"/>
              <w:right w:val="nil"/>
            </w:tcBorders>
            <w:shd w:val="clear" w:color="000000" w:fill="FFFFFF"/>
            <w:noWrap/>
            <w:vAlign w:val="bottom"/>
            <w:hideMark/>
          </w:tcPr>
          <w:p w14:paraId="55FC619F" w14:textId="77777777" w:rsidR="0080535E" w:rsidRPr="0080535E" w:rsidRDefault="0080535E" w:rsidP="0080535E">
            <w:pPr>
              <w:jc w:val="left"/>
              <w:rPr>
                <w:rFonts w:ascii="Arial" w:hAnsi="Arial"/>
                <w:sz w:val="10"/>
                <w:szCs w:val="10"/>
              </w:rPr>
            </w:pPr>
            <w:r w:rsidRPr="0080535E">
              <w:rPr>
                <w:rFonts w:ascii="Arial" w:hAnsi="Arial"/>
                <w:sz w:val="10"/>
                <w:szCs w:val="10"/>
              </w:rPr>
              <w:t>TULOSLASKELMAN JA TASEEN ESITTÄMISTAVAN MUUTOKSESTA</w:t>
            </w:r>
          </w:p>
        </w:tc>
        <w:tc>
          <w:tcPr>
            <w:tcW w:w="996" w:type="dxa"/>
            <w:tcBorders>
              <w:top w:val="nil"/>
              <w:left w:val="nil"/>
              <w:bottom w:val="nil"/>
              <w:right w:val="nil"/>
            </w:tcBorders>
            <w:shd w:val="clear" w:color="000000" w:fill="FFFFFF"/>
            <w:noWrap/>
            <w:vAlign w:val="bottom"/>
            <w:hideMark/>
          </w:tcPr>
          <w:p w14:paraId="4E39ED7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F5722B5"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6CDB29A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D9BD434" w14:textId="77777777" w:rsidTr="00B00DA3">
        <w:trPr>
          <w:trHeight w:val="138"/>
        </w:trPr>
        <w:tc>
          <w:tcPr>
            <w:tcW w:w="224" w:type="dxa"/>
            <w:tcBorders>
              <w:top w:val="nil"/>
              <w:left w:val="nil"/>
              <w:bottom w:val="nil"/>
              <w:right w:val="nil"/>
            </w:tcBorders>
            <w:shd w:val="clear" w:color="000000" w:fill="FFFFFF"/>
            <w:noWrap/>
            <w:vAlign w:val="bottom"/>
            <w:hideMark/>
          </w:tcPr>
          <w:p w14:paraId="5720C49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1F22EBC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9BB6AF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6023D8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EFF0A54"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793C31B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54D688C"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55B0759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5EF28299" w14:textId="77777777" w:rsidTr="00B00DA3">
        <w:trPr>
          <w:trHeight w:val="138"/>
        </w:trPr>
        <w:tc>
          <w:tcPr>
            <w:tcW w:w="224" w:type="dxa"/>
            <w:tcBorders>
              <w:top w:val="nil"/>
              <w:left w:val="nil"/>
              <w:bottom w:val="nil"/>
              <w:right w:val="nil"/>
            </w:tcBorders>
            <w:shd w:val="clear" w:color="000000" w:fill="FFFFFF"/>
            <w:noWrap/>
            <w:vAlign w:val="bottom"/>
            <w:hideMark/>
          </w:tcPr>
          <w:p w14:paraId="0E28D17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EF9995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3984" w:type="dxa"/>
            <w:gridSpan w:val="4"/>
            <w:tcBorders>
              <w:top w:val="nil"/>
              <w:left w:val="nil"/>
              <w:bottom w:val="nil"/>
              <w:right w:val="nil"/>
            </w:tcBorders>
            <w:shd w:val="clear" w:color="000000" w:fill="FFFFFF"/>
            <w:noWrap/>
            <w:vAlign w:val="bottom"/>
            <w:hideMark/>
          </w:tcPr>
          <w:p w14:paraId="587BFB17" w14:textId="77777777" w:rsidR="0080535E" w:rsidRPr="0080535E" w:rsidRDefault="0080535E" w:rsidP="0080535E">
            <w:pPr>
              <w:jc w:val="left"/>
              <w:rPr>
                <w:rFonts w:ascii="Arial" w:hAnsi="Arial"/>
                <w:sz w:val="10"/>
                <w:szCs w:val="10"/>
              </w:rPr>
            </w:pPr>
            <w:r w:rsidRPr="0080535E">
              <w:rPr>
                <w:rFonts w:ascii="Arial" w:hAnsi="Arial"/>
                <w:sz w:val="10"/>
                <w:szCs w:val="10"/>
              </w:rPr>
              <w:t>Tuloslaskelman ja taseen esittämistavassa ei ole tapahtunut muutoksia.</w:t>
            </w:r>
          </w:p>
        </w:tc>
        <w:tc>
          <w:tcPr>
            <w:tcW w:w="996" w:type="dxa"/>
            <w:tcBorders>
              <w:top w:val="nil"/>
              <w:left w:val="nil"/>
              <w:bottom w:val="nil"/>
              <w:right w:val="nil"/>
            </w:tcBorders>
            <w:shd w:val="clear" w:color="000000" w:fill="FFFFFF"/>
            <w:noWrap/>
            <w:vAlign w:val="bottom"/>
            <w:hideMark/>
          </w:tcPr>
          <w:p w14:paraId="275C777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auto" w:fill="auto"/>
            <w:noWrap/>
            <w:vAlign w:val="bottom"/>
            <w:hideMark/>
          </w:tcPr>
          <w:p w14:paraId="215F454E" w14:textId="77777777" w:rsidR="0080535E" w:rsidRPr="0080535E" w:rsidRDefault="0080535E" w:rsidP="0080535E">
            <w:pPr>
              <w:jc w:val="left"/>
              <w:rPr>
                <w:rFonts w:ascii="Arial" w:hAnsi="Arial"/>
                <w:sz w:val="10"/>
                <w:szCs w:val="10"/>
              </w:rPr>
            </w:pPr>
          </w:p>
        </w:tc>
      </w:tr>
      <w:tr w:rsidR="0080535E" w:rsidRPr="0080535E" w14:paraId="2E98542B" w14:textId="77777777" w:rsidTr="00B00DA3">
        <w:trPr>
          <w:trHeight w:val="138"/>
        </w:trPr>
        <w:tc>
          <w:tcPr>
            <w:tcW w:w="224" w:type="dxa"/>
            <w:tcBorders>
              <w:top w:val="nil"/>
              <w:left w:val="nil"/>
              <w:bottom w:val="nil"/>
              <w:right w:val="nil"/>
            </w:tcBorders>
            <w:shd w:val="clear" w:color="000000" w:fill="FFFFFF"/>
            <w:noWrap/>
            <w:vAlign w:val="bottom"/>
            <w:hideMark/>
          </w:tcPr>
          <w:p w14:paraId="1889097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5C3BF01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275A8F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6E0286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07AF05C"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5763A40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499947D"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32E24C5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0F97CE2" w14:textId="77777777" w:rsidTr="00B00DA3">
        <w:trPr>
          <w:trHeight w:val="138"/>
        </w:trPr>
        <w:tc>
          <w:tcPr>
            <w:tcW w:w="224" w:type="dxa"/>
            <w:tcBorders>
              <w:top w:val="nil"/>
              <w:left w:val="nil"/>
              <w:bottom w:val="nil"/>
              <w:right w:val="nil"/>
            </w:tcBorders>
            <w:shd w:val="clear" w:color="000000" w:fill="FFFFFF"/>
            <w:noWrap/>
            <w:vAlign w:val="bottom"/>
            <w:hideMark/>
          </w:tcPr>
          <w:p w14:paraId="24E1BAEF" w14:textId="77777777" w:rsidR="0080535E" w:rsidRPr="0080535E" w:rsidRDefault="0080535E" w:rsidP="0080535E">
            <w:pPr>
              <w:jc w:val="center"/>
              <w:rPr>
                <w:rFonts w:ascii="Arial" w:hAnsi="Arial"/>
                <w:sz w:val="10"/>
                <w:szCs w:val="10"/>
              </w:rPr>
            </w:pPr>
            <w:r w:rsidRPr="0080535E">
              <w:rPr>
                <w:rFonts w:ascii="Arial" w:hAnsi="Arial"/>
                <w:sz w:val="10"/>
                <w:szCs w:val="10"/>
              </w:rPr>
              <w:t>3.</w:t>
            </w:r>
          </w:p>
        </w:tc>
        <w:tc>
          <w:tcPr>
            <w:tcW w:w="3515" w:type="dxa"/>
            <w:gridSpan w:val="3"/>
            <w:tcBorders>
              <w:top w:val="nil"/>
              <w:left w:val="nil"/>
              <w:bottom w:val="nil"/>
              <w:right w:val="nil"/>
            </w:tcBorders>
            <w:shd w:val="clear" w:color="000000" w:fill="FFFFFF"/>
            <w:noWrap/>
            <w:vAlign w:val="bottom"/>
            <w:hideMark/>
          </w:tcPr>
          <w:p w14:paraId="02CD16FA" w14:textId="77777777" w:rsidR="0080535E" w:rsidRPr="0080535E" w:rsidRDefault="0080535E" w:rsidP="0080535E">
            <w:pPr>
              <w:jc w:val="left"/>
              <w:rPr>
                <w:rFonts w:ascii="Arial" w:hAnsi="Arial"/>
                <w:sz w:val="10"/>
                <w:szCs w:val="10"/>
              </w:rPr>
            </w:pPr>
            <w:r w:rsidRPr="0080535E">
              <w:rPr>
                <w:rFonts w:ascii="Arial" w:hAnsi="Arial"/>
                <w:sz w:val="10"/>
                <w:szCs w:val="10"/>
              </w:rPr>
              <w:t>OIKAISUT EDELLISTEN TILIKAUSIEN TIETOIHIN</w:t>
            </w:r>
          </w:p>
        </w:tc>
        <w:tc>
          <w:tcPr>
            <w:tcW w:w="996" w:type="dxa"/>
            <w:tcBorders>
              <w:top w:val="nil"/>
              <w:left w:val="nil"/>
              <w:bottom w:val="nil"/>
              <w:right w:val="nil"/>
            </w:tcBorders>
            <w:shd w:val="clear" w:color="000000" w:fill="FFFFFF"/>
            <w:noWrap/>
            <w:vAlign w:val="bottom"/>
            <w:hideMark/>
          </w:tcPr>
          <w:p w14:paraId="10F7387C"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773EA15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8C0BBEF"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54F6892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9EC48FE" w14:textId="77777777" w:rsidTr="00B00DA3">
        <w:trPr>
          <w:trHeight w:val="138"/>
        </w:trPr>
        <w:tc>
          <w:tcPr>
            <w:tcW w:w="224" w:type="dxa"/>
            <w:tcBorders>
              <w:top w:val="nil"/>
              <w:left w:val="nil"/>
              <w:bottom w:val="nil"/>
              <w:right w:val="nil"/>
            </w:tcBorders>
            <w:shd w:val="clear" w:color="000000" w:fill="FFFFFF"/>
            <w:noWrap/>
            <w:vAlign w:val="bottom"/>
            <w:hideMark/>
          </w:tcPr>
          <w:p w14:paraId="4E38B567"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70941F4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D82134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22B900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C41E7D0"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6766ED0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2A02DE9"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060E33F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1D4E7AE" w14:textId="77777777" w:rsidTr="00B00DA3">
        <w:trPr>
          <w:trHeight w:val="138"/>
        </w:trPr>
        <w:tc>
          <w:tcPr>
            <w:tcW w:w="224" w:type="dxa"/>
            <w:tcBorders>
              <w:top w:val="nil"/>
              <w:left w:val="nil"/>
              <w:bottom w:val="nil"/>
              <w:right w:val="nil"/>
            </w:tcBorders>
            <w:shd w:val="clear" w:color="000000" w:fill="FFFFFF"/>
            <w:noWrap/>
            <w:vAlign w:val="bottom"/>
            <w:hideMark/>
          </w:tcPr>
          <w:p w14:paraId="28B9364E"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646515B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2988" w:type="dxa"/>
            <w:gridSpan w:val="3"/>
            <w:tcBorders>
              <w:top w:val="nil"/>
              <w:left w:val="nil"/>
              <w:bottom w:val="nil"/>
              <w:right w:val="nil"/>
            </w:tcBorders>
            <w:shd w:val="clear" w:color="000000" w:fill="FFFFFF"/>
            <w:noWrap/>
            <w:vAlign w:val="bottom"/>
            <w:hideMark/>
          </w:tcPr>
          <w:p w14:paraId="14FFF7D6" w14:textId="77777777" w:rsidR="0080535E" w:rsidRPr="0080535E" w:rsidRDefault="0080535E" w:rsidP="0080535E">
            <w:pPr>
              <w:jc w:val="left"/>
              <w:rPr>
                <w:rFonts w:ascii="Arial" w:hAnsi="Arial"/>
                <w:sz w:val="10"/>
                <w:szCs w:val="10"/>
              </w:rPr>
            </w:pPr>
            <w:r w:rsidRPr="0080535E">
              <w:rPr>
                <w:rFonts w:ascii="Arial" w:hAnsi="Arial"/>
                <w:sz w:val="10"/>
                <w:szCs w:val="10"/>
              </w:rPr>
              <w:t>Edellisten tilikausien tietoja ei ole muutettu.</w:t>
            </w:r>
          </w:p>
        </w:tc>
        <w:tc>
          <w:tcPr>
            <w:tcW w:w="996" w:type="dxa"/>
            <w:tcBorders>
              <w:top w:val="nil"/>
              <w:left w:val="nil"/>
              <w:bottom w:val="nil"/>
              <w:right w:val="nil"/>
            </w:tcBorders>
            <w:shd w:val="clear" w:color="000000" w:fill="FFFFFF"/>
            <w:noWrap/>
            <w:vAlign w:val="bottom"/>
            <w:hideMark/>
          </w:tcPr>
          <w:p w14:paraId="3AD3901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614C1A99"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auto" w:fill="auto"/>
            <w:noWrap/>
            <w:vAlign w:val="bottom"/>
            <w:hideMark/>
          </w:tcPr>
          <w:p w14:paraId="3FA541AA" w14:textId="77777777" w:rsidR="0080535E" w:rsidRPr="0080535E" w:rsidRDefault="0080535E" w:rsidP="0080535E">
            <w:pPr>
              <w:jc w:val="left"/>
              <w:rPr>
                <w:rFonts w:ascii="Arial" w:hAnsi="Arial"/>
                <w:color w:val="FF0000"/>
                <w:sz w:val="10"/>
                <w:szCs w:val="10"/>
              </w:rPr>
            </w:pPr>
          </w:p>
        </w:tc>
      </w:tr>
      <w:tr w:rsidR="0080535E" w:rsidRPr="0080535E" w14:paraId="4020B516" w14:textId="77777777" w:rsidTr="00B00DA3">
        <w:trPr>
          <w:trHeight w:val="138"/>
        </w:trPr>
        <w:tc>
          <w:tcPr>
            <w:tcW w:w="224" w:type="dxa"/>
            <w:tcBorders>
              <w:top w:val="nil"/>
              <w:left w:val="nil"/>
              <w:bottom w:val="nil"/>
              <w:right w:val="nil"/>
            </w:tcBorders>
            <w:shd w:val="clear" w:color="000000" w:fill="FFFFFF"/>
            <w:noWrap/>
            <w:vAlign w:val="bottom"/>
            <w:hideMark/>
          </w:tcPr>
          <w:p w14:paraId="1FC8DEA5"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7812310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CEF2E7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ED62DC6"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69A6D4B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403BCE91"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51707933"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62E68246"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r>
      <w:tr w:rsidR="0080535E" w:rsidRPr="0080535E" w14:paraId="00354450" w14:textId="77777777" w:rsidTr="00B00DA3">
        <w:trPr>
          <w:trHeight w:val="138"/>
        </w:trPr>
        <w:tc>
          <w:tcPr>
            <w:tcW w:w="224" w:type="dxa"/>
            <w:tcBorders>
              <w:top w:val="nil"/>
              <w:left w:val="nil"/>
              <w:bottom w:val="nil"/>
              <w:right w:val="nil"/>
            </w:tcBorders>
            <w:shd w:val="clear" w:color="000000" w:fill="FFFFFF"/>
            <w:noWrap/>
            <w:vAlign w:val="bottom"/>
            <w:hideMark/>
          </w:tcPr>
          <w:p w14:paraId="41CFD7EC" w14:textId="77777777" w:rsidR="0080535E" w:rsidRPr="0080535E" w:rsidRDefault="0080535E" w:rsidP="0080535E">
            <w:pPr>
              <w:jc w:val="center"/>
              <w:rPr>
                <w:rFonts w:ascii="Arial" w:hAnsi="Arial"/>
                <w:sz w:val="10"/>
                <w:szCs w:val="10"/>
              </w:rPr>
            </w:pPr>
            <w:r w:rsidRPr="0080535E">
              <w:rPr>
                <w:rFonts w:ascii="Arial" w:hAnsi="Arial"/>
                <w:sz w:val="10"/>
                <w:szCs w:val="10"/>
              </w:rPr>
              <w:t>4.</w:t>
            </w:r>
          </w:p>
        </w:tc>
        <w:tc>
          <w:tcPr>
            <w:tcW w:w="3515" w:type="dxa"/>
            <w:gridSpan w:val="3"/>
            <w:tcBorders>
              <w:top w:val="nil"/>
              <w:left w:val="nil"/>
              <w:bottom w:val="nil"/>
              <w:right w:val="nil"/>
            </w:tcBorders>
            <w:shd w:val="clear" w:color="000000" w:fill="FFFFFF"/>
            <w:noWrap/>
            <w:vAlign w:val="bottom"/>
            <w:hideMark/>
          </w:tcPr>
          <w:p w14:paraId="5D9B44C9" w14:textId="77777777" w:rsidR="0080535E" w:rsidRPr="0080535E" w:rsidRDefault="0080535E" w:rsidP="0080535E">
            <w:pPr>
              <w:jc w:val="left"/>
              <w:rPr>
                <w:rFonts w:ascii="Arial" w:hAnsi="Arial"/>
                <w:sz w:val="10"/>
                <w:szCs w:val="10"/>
              </w:rPr>
            </w:pPr>
            <w:r w:rsidRPr="0080535E">
              <w:rPr>
                <w:rFonts w:ascii="Arial" w:hAnsi="Arial"/>
                <w:sz w:val="10"/>
                <w:szCs w:val="10"/>
              </w:rPr>
              <w:t>EDELLISEN TILIKAUDEN TIETOJEN VERTAILUKELPOISUUS</w:t>
            </w:r>
          </w:p>
        </w:tc>
        <w:tc>
          <w:tcPr>
            <w:tcW w:w="996" w:type="dxa"/>
            <w:tcBorders>
              <w:top w:val="nil"/>
              <w:left w:val="nil"/>
              <w:bottom w:val="nil"/>
              <w:right w:val="nil"/>
            </w:tcBorders>
            <w:shd w:val="clear" w:color="000000" w:fill="FFFFFF"/>
            <w:noWrap/>
            <w:vAlign w:val="bottom"/>
            <w:hideMark/>
          </w:tcPr>
          <w:p w14:paraId="28AABADF"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38CFCD6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7080B2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2AA111D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36B550C" w14:textId="77777777" w:rsidTr="00B00DA3">
        <w:trPr>
          <w:trHeight w:val="138"/>
        </w:trPr>
        <w:tc>
          <w:tcPr>
            <w:tcW w:w="224" w:type="dxa"/>
            <w:tcBorders>
              <w:top w:val="nil"/>
              <w:left w:val="nil"/>
              <w:bottom w:val="nil"/>
              <w:right w:val="nil"/>
            </w:tcBorders>
            <w:shd w:val="clear" w:color="000000" w:fill="FFFFFF"/>
            <w:noWrap/>
            <w:vAlign w:val="bottom"/>
            <w:hideMark/>
          </w:tcPr>
          <w:p w14:paraId="168A6C2F"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auto" w:fill="auto"/>
            <w:noWrap/>
            <w:vAlign w:val="bottom"/>
            <w:hideMark/>
          </w:tcPr>
          <w:p w14:paraId="5765069D" w14:textId="0F2CCF6B" w:rsidR="0080535E" w:rsidRPr="0080535E" w:rsidRDefault="0080535E" w:rsidP="0080535E">
            <w:pPr>
              <w:jc w:val="left"/>
              <w:rPr>
                <w:rFonts w:ascii="Arial" w:hAnsi="Arial"/>
                <w:sz w:val="20"/>
              </w:rPr>
            </w:pPr>
            <w:r w:rsidRPr="0080535E">
              <w:rPr>
                <w:rFonts w:ascii="Arial" w:hAnsi="Arial"/>
                <w:noProof/>
                <w:sz w:val="20"/>
              </w:rPr>
              <mc:AlternateContent>
                <mc:Choice Requires="wps">
                  <w:drawing>
                    <wp:anchor distT="0" distB="0" distL="114300" distR="114300" simplePos="0" relativeHeight="251653120" behindDoc="0" locked="0" layoutInCell="1" allowOverlap="1" wp14:anchorId="0E37D6D3" wp14:editId="798DE95D">
                      <wp:simplePos x="0" y="0"/>
                      <wp:positionH relativeFrom="column">
                        <wp:posOffset>595630</wp:posOffset>
                      </wp:positionH>
                      <wp:positionV relativeFrom="paragraph">
                        <wp:posOffset>38735</wp:posOffset>
                      </wp:positionV>
                      <wp:extent cx="6858000" cy="1120775"/>
                      <wp:effectExtent l="0" t="0" r="0" b="0"/>
                      <wp:wrapNone/>
                      <wp:docPr id="1176626755" name="Tekstiruutu 5">
                        <a:extLst xmlns:a="http://schemas.openxmlformats.org/drawingml/2006/main">
                          <a:ext uri="{FF2B5EF4-FFF2-40B4-BE49-F238E27FC236}">
                            <a16:creationId xmlns:a16="http://schemas.microsoft.com/office/drawing/2014/main" id="{8B826AC5-8B2F-AD8E-03BB-9949FFFD1500}"/>
                          </a:ext>
                        </a:extLst>
                      </wp:docPr>
                      <wp:cNvGraphicFramePr/>
                      <a:graphic xmlns:a="http://schemas.openxmlformats.org/drawingml/2006/main">
                        <a:graphicData uri="http://schemas.microsoft.com/office/word/2010/wordprocessingShape">
                          <wps:wsp>
                            <wps:cNvSpPr txBox="1"/>
                            <wps:spPr>
                              <a:xfrm>
                                <a:off x="0" y="0"/>
                                <a:ext cx="6858000" cy="11207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A542C3C"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Tilinpäätökset 31.12.2023 ja 31.12.2022 eivät ole keskenään vertailukelpoisia.</w:t>
                                  </w:r>
                                </w:p>
                                <w:p w14:paraId="4A31C759"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w:t>
                                  </w:r>
                                </w:p>
                                <w:p w14:paraId="6B71AC89" w14:textId="77777777" w:rsidR="00B00DA3" w:rsidRDefault="0080535E" w:rsidP="0080535E">
                                  <w:pPr>
                                    <w:rPr>
                                      <w:rFonts w:ascii="Arial" w:hAnsi="Arial"/>
                                      <w:color w:val="000000" w:themeColor="text1"/>
                                      <w:sz w:val="8"/>
                                      <w:szCs w:val="8"/>
                                    </w:rPr>
                                  </w:pPr>
                                  <w:r w:rsidRPr="00B00DA3">
                                    <w:rPr>
                                      <w:rFonts w:ascii="Arial" w:hAnsi="Arial"/>
                                      <w:color w:val="000000" w:themeColor="text1"/>
                                      <w:sz w:val="8"/>
                                      <w:szCs w:val="8"/>
                                    </w:rPr>
                                    <w:t xml:space="preserve">Sosiaali- ja terveystoimen sekä pelastustoimen järjestämisvastuu siirtyi kunnilta hyvinvointialueiden vastuulle 1.1.2023.  Järjestämisvastuun ja tehtävien siirron myötä sosiaali- ja terveystoimen sekä pelastustoimen tulot ja menot siirtyivät hyvinvointialueille. </w:t>
                                  </w:r>
                                </w:p>
                                <w:p w14:paraId="72B97B18" w14:textId="1AA9496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Sosiaali- ja pelastustoimen tehtävien siirtyessä myös tehtäviä vastaava verorahoitus siirtyi hyvinvointialueille.</w:t>
                                  </w:r>
                                </w:p>
                                <w:p w14:paraId="50B438C9"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w:t>
                                  </w:r>
                                </w:p>
                                <w:p w14:paraId="2CF3549B"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xml:space="preserve">Sosiaali- ja terveystoimen sekä pelastustoimen järjestämisvastuun siirtyessä kuntien ja kaupunkien järjestämisvastuuseen liittyvä henkilöstö ja irtain omaisuus on siirtynyt hyvinvointialueille 1.1.2023. </w:t>
                                  </w:r>
                                </w:p>
                                <w:p w14:paraId="0E019321"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w:t>
                                  </w:r>
                                </w:p>
                                <w:p w14:paraId="0CEE15E6" w14:textId="77777777" w:rsidR="00B00DA3" w:rsidRDefault="0080535E" w:rsidP="0080535E">
                                  <w:pPr>
                                    <w:rPr>
                                      <w:rFonts w:ascii="Arial" w:hAnsi="Arial"/>
                                      <w:color w:val="000000" w:themeColor="text1"/>
                                      <w:sz w:val="8"/>
                                      <w:szCs w:val="8"/>
                                    </w:rPr>
                                  </w:pPr>
                                  <w:r w:rsidRPr="00B00DA3">
                                    <w:rPr>
                                      <w:rFonts w:ascii="Arial" w:hAnsi="Arial"/>
                                      <w:color w:val="000000" w:themeColor="text1"/>
                                      <w:sz w:val="8"/>
                                      <w:szCs w:val="8"/>
                                    </w:rPr>
                                    <w:t>Hyvinvointialueen ja kunnan väliset omaisuusjärjestelyt on toteutettu Kirjanpitolautakunnan kuntajaoston lausunnon 128/2022 mukaisesti. Sosiaali- ja terveydenhuoltoa ja pelastustoimea koskevan uudistuksen toimeenpanosta ja sitä koskevan lainsäädännön</w:t>
                                  </w:r>
                                </w:p>
                                <w:p w14:paraId="14BFC387" w14:textId="77777777" w:rsidR="00B00DA3" w:rsidRDefault="0080535E" w:rsidP="0080535E">
                                  <w:pPr>
                                    <w:rPr>
                                      <w:rFonts w:ascii="Arial" w:hAnsi="Arial"/>
                                      <w:color w:val="000000" w:themeColor="text1"/>
                                      <w:sz w:val="8"/>
                                      <w:szCs w:val="8"/>
                                    </w:rPr>
                                  </w:pPr>
                                  <w:r w:rsidRPr="00B00DA3">
                                    <w:rPr>
                                      <w:rFonts w:ascii="Arial" w:hAnsi="Arial"/>
                                      <w:color w:val="000000" w:themeColor="text1"/>
                                      <w:sz w:val="8"/>
                                      <w:szCs w:val="8"/>
                                    </w:rPr>
                                    <w:t xml:space="preserve"> voimaanpanosta annetun lain (voimaanpanolain) 42 §:n mukaisesti lain 20 §:ssä tarkoitettujen kuntayhtymien jäsenosuuksien ja 23 §:ssä tarkoitetun irtaimen omaisuuden siirto hyvinvointialueille on kirjattu kunnan kirjanpidossa peruspääomaa vastaan. </w:t>
                                  </w:r>
                                </w:p>
                                <w:p w14:paraId="6D762424" w14:textId="24CAD7A6"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Samoin hyvinvointialueelle siirtyvä lomapalkkavelka on kirjattu peruspääomaan. Siirrot on kirjattu kunnan tilinpäätöksen 31.12.2022 mukaisilla kirjanpitoarvoilla.</w:t>
                                  </w:r>
                                </w:p>
                                <w:p w14:paraId="68555A09"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w:t>
                                  </w:r>
                                </w:p>
                                <w:p w14:paraId="37FE925E" w14:textId="77777777" w:rsidR="00B00DA3" w:rsidRDefault="0080535E" w:rsidP="0080535E">
                                  <w:pPr>
                                    <w:rPr>
                                      <w:rFonts w:ascii="Arial" w:hAnsi="Arial"/>
                                      <w:color w:val="000000" w:themeColor="text1"/>
                                      <w:sz w:val="8"/>
                                      <w:szCs w:val="8"/>
                                    </w:rPr>
                                  </w:pPr>
                                  <w:r w:rsidRPr="00B00DA3">
                                    <w:rPr>
                                      <w:rFonts w:ascii="Arial" w:hAnsi="Arial"/>
                                      <w:color w:val="000000" w:themeColor="text1"/>
                                      <w:sz w:val="8"/>
                                      <w:szCs w:val="8"/>
                                    </w:rPr>
                                    <w:t xml:space="preserve">Hyvinvointialueelle siirtyneet omaisuus- ja pääomaerät on kirjattu alkusaldojen muutoksina tilinavaukseen päiväykselle 1.1.2023, eikä peruspääomaa vastaan kirjattuja omaisuus- ja pääomaerien siirtoja esitetä vuoden 2023 liiketapahtumina </w:t>
                                  </w:r>
                                </w:p>
                                <w:p w14:paraId="2D6BE6E9" w14:textId="1BBCE088"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talousarvion toteutumisvertailussa tai rahoituslaskelmassa.</w:t>
                                  </w:r>
                                </w:p>
                                <w:p w14:paraId="1F8631BE"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w:t>
                                  </w:r>
                                </w:p>
                                <w:p w14:paraId="7A2F093B"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Sosiaali- ja terveystoimen sekä pelastustoimen järjestämisvastuun siirtymiseen liittyvistä syistä kunnan tuloslaskelma, tase ja rahoituslaskelma eivät ole vertailukelpoisia edelliseen tilinpäätökseen nähden.</w:t>
                                  </w:r>
                                </w:p>
                                <w:p w14:paraId="48C2F042" w14:textId="77777777" w:rsidR="00B00DA3" w:rsidRDefault="0080535E" w:rsidP="0080535E">
                                  <w:pPr>
                                    <w:rPr>
                                      <w:rFonts w:ascii="Arial" w:hAnsi="Arial"/>
                                      <w:color w:val="000000" w:themeColor="text1"/>
                                      <w:sz w:val="8"/>
                                      <w:szCs w:val="8"/>
                                    </w:rPr>
                                  </w:pPr>
                                  <w:r w:rsidRPr="00B00DA3">
                                    <w:rPr>
                                      <w:rFonts w:ascii="Arial" w:hAnsi="Arial"/>
                                      <w:color w:val="000000" w:themeColor="text1"/>
                                      <w:sz w:val="8"/>
                                      <w:szCs w:val="8"/>
                                    </w:rPr>
                                    <w:t xml:space="preserve">Rivitalo </w:t>
                                  </w:r>
                                  <w:proofErr w:type="spellStart"/>
                                  <w:r w:rsidRPr="00B00DA3">
                                    <w:rPr>
                                      <w:rFonts w:ascii="Arial" w:hAnsi="Arial"/>
                                      <w:color w:val="000000" w:themeColor="text1"/>
                                      <w:sz w:val="8"/>
                                      <w:szCs w:val="8"/>
                                    </w:rPr>
                                    <w:t>Mäntyvilikki</w:t>
                                  </w:r>
                                  <w:proofErr w:type="spellEnd"/>
                                  <w:r w:rsidRPr="00B00DA3">
                                    <w:rPr>
                                      <w:rFonts w:ascii="Arial" w:hAnsi="Arial"/>
                                      <w:color w:val="000000" w:themeColor="text1"/>
                                      <w:sz w:val="8"/>
                                      <w:szCs w:val="8"/>
                                    </w:rPr>
                                    <w:t xml:space="preserve"> on todettu joulukuussa 2023 teetetyssä kuntotutkimuksessa asuinkelvottomaksi. Rakennuksen poistamaton menojäännös 235 789,40 eur on kirjattu tilikauden 2023 kuluksi kertaluonteisena lisäpoistona. </w:t>
                                  </w:r>
                                </w:p>
                                <w:p w14:paraId="79821A03" w14:textId="3C41F0E2"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xml:space="preserve">Vuoden 2023 tilinpäätöksen suunnitelman mukaiset poistot eivät ole </w:t>
                                  </w:r>
                                  <w:proofErr w:type="gramStart"/>
                                  <w:r w:rsidRPr="00B00DA3">
                                    <w:rPr>
                                      <w:rFonts w:ascii="Arial" w:hAnsi="Arial"/>
                                      <w:color w:val="000000" w:themeColor="text1"/>
                                      <w:sz w:val="8"/>
                                      <w:szCs w:val="8"/>
                                    </w:rPr>
                                    <w:t>tästä johtuen</w:t>
                                  </w:r>
                                  <w:proofErr w:type="gramEnd"/>
                                  <w:r w:rsidRPr="00B00DA3">
                                    <w:rPr>
                                      <w:rFonts w:ascii="Arial" w:hAnsi="Arial"/>
                                      <w:color w:val="000000" w:themeColor="text1"/>
                                      <w:sz w:val="8"/>
                                      <w:szCs w:val="8"/>
                                    </w:rPr>
                                    <w:t xml:space="preserve"> vertailukelpoiset edelliseen tilinpäätökseen nähden.</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w14:anchorId="0E37D6D3" id="_x0000_t202" coordsize="21600,21600" o:spt="202" path="m,l,21600r21600,l21600,xe">
                      <v:stroke joinstyle="miter"/>
                      <v:path gradientshapeok="t" o:connecttype="rect"/>
                    </v:shapetype>
                    <v:shape id="Tekstiruutu 5" o:spid="_x0000_s1026" type="#_x0000_t202" style="position:absolute;margin-left:46.9pt;margin-top:3.05pt;width:540pt;height:8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" filled="f" stroked="f">
                      <v:textbox>
                        <w:txbxContent>
                          <w:p w14:paraId="3A542C3C"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Tilinpäätökset 31.12.2023 ja 31.12.2022 eivät ole keskenään vertailukelpoisia.</w:t>
                            </w:r>
                          </w:p>
                          <w:p w14:paraId="4A31C759"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w:t>
                            </w:r>
                          </w:p>
                          <w:p w14:paraId="6B71AC89" w14:textId="77777777" w:rsidR="00B00DA3" w:rsidRDefault="0080535E" w:rsidP="0080535E">
                            <w:pPr>
                              <w:rPr>
                                <w:rFonts w:ascii="Arial" w:hAnsi="Arial"/>
                                <w:color w:val="000000" w:themeColor="text1"/>
                                <w:sz w:val="8"/>
                                <w:szCs w:val="8"/>
                              </w:rPr>
                            </w:pPr>
                            <w:r w:rsidRPr="00B00DA3">
                              <w:rPr>
                                <w:rFonts w:ascii="Arial" w:hAnsi="Arial"/>
                                <w:color w:val="000000" w:themeColor="text1"/>
                                <w:sz w:val="8"/>
                                <w:szCs w:val="8"/>
                              </w:rPr>
                              <w:t xml:space="preserve">Sosiaali- ja terveystoimen sekä pelastustoimen järjestämisvastuu siirtyi kunnilta hyvinvointialueiden vastuulle 1.1.2023.  Järjestämisvastuun ja tehtävien siirron myötä sosiaali- ja terveystoimen sekä pelastustoimen tulot ja menot siirtyivät hyvinvointialueille. </w:t>
                            </w:r>
                          </w:p>
                          <w:p w14:paraId="72B97B18" w14:textId="1AA9496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Sosiaali- ja pelastustoimen tehtävien siirtyessä myös tehtäviä vastaava verorahoitus siirtyi hyvinvointialueille.</w:t>
                            </w:r>
                          </w:p>
                          <w:p w14:paraId="50B438C9"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w:t>
                            </w:r>
                          </w:p>
                          <w:p w14:paraId="2CF3549B"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xml:space="preserve">Sosiaali- ja terveystoimen sekä pelastustoimen järjestämisvastuun siirtyessä kuntien ja kaupunkien järjestämisvastuuseen liittyvä henkilöstö ja irtain omaisuus on siirtynyt hyvinvointialueille 1.1.2023. </w:t>
                            </w:r>
                          </w:p>
                          <w:p w14:paraId="0E019321"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w:t>
                            </w:r>
                          </w:p>
                          <w:p w14:paraId="0CEE15E6" w14:textId="77777777" w:rsidR="00B00DA3" w:rsidRDefault="0080535E" w:rsidP="0080535E">
                            <w:pPr>
                              <w:rPr>
                                <w:rFonts w:ascii="Arial" w:hAnsi="Arial"/>
                                <w:color w:val="000000" w:themeColor="text1"/>
                                <w:sz w:val="8"/>
                                <w:szCs w:val="8"/>
                              </w:rPr>
                            </w:pPr>
                            <w:r w:rsidRPr="00B00DA3">
                              <w:rPr>
                                <w:rFonts w:ascii="Arial" w:hAnsi="Arial"/>
                                <w:color w:val="000000" w:themeColor="text1"/>
                                <w:sz w:val="8"/>
                                <w:szCs w:val="8"/>
                              </w:rPr>
                              <w:t>Hyvinvointialueen ja kunnan väliset omaisuusjärjestelyt on toteutettu Kirjanpitolautakunnan kuntajaoston lausunnon 128/2022 mukaisesti. Sosiaali- ja terveydenhuoltoa ja pelastustoimea koskevan uudistuksen toimeenpanosta ja sitä koskevan lainsäädännön</w:t>
                            </w:r>
                          </w:p>
                          <w:p w14:paraId="14BFC387" w14:textId="77777777" w:rsidR="00B00DA3" w:rsidRDefault="0080535E" w:rsidP="0080535E">
                            <w:pPr>
                              <w:rPr>
                                <w:rFonts w:ascii="Arial" w:hAnsi="Arial"/>
                                <w:color w:val="000000" w:themeColor="text1"/>
                                <w:sz w:val="8"/>
                                <w:szCs w:val="8"/>
                              </w:rPr>
                            </w:pPr>
                            <w:r w:rsidRPr="00B00DA3">
                              <w:rPr>
                                <w:rFonts w:ascii="Arial" w:hAnsi="Arial"/>
                                <w:color w:val="000000" w:themeColor="text1"/>
                                <w:sz w:val="8"/>
                                <w:szCs w:val="8"/>
                              </w:rPr>
                              <w:t xml:space="preserve"> voimaanpanosta annetun lain (voimaanpanolain) 42 §:n mukaisesti lain 20 §:ssä tarkoitettujen kuntayhtymien jäsenosuuksien ja 23 §:ssä tarkoitetun irtaimen omaisuuden siirto hyvinvointialueille on kirjattu kunnan kirjanpidossa peruspääomaa vastaan. </w:t>
                            </w:r>
                          </w:p>
                          <w:p w14:paraId="6D762424" w14:textId="24CAD7A6"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Samoin hyvinvointialueelle siirtyvä lomapalkkavelka on kirjattu peruspääomaan. Siirrot on kirjattu kunnan tilinpäätöksen 31.12.2022 mukaisilla kirjanpitoarvoilla.</w:t>
                            </w:r>
                          </w:p>
                          <w:p w14:paraId="68555A09"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w:t>
                            </w:r>
                          </w:p>
                          <w:p w14:paraId="37FE925E" w14:textId="77777777" w:rsidR="00B00DA3" w:rsidRDefault="0080535E" w:rsidP="0080535E">
                            <w:pPr>
                              <w:rPr>
                                <w:rFonts w:ascii="Arial" w:hAnsi="Arial"/>
                                <w:color w:val="000000" w:themeColor="text1"/>
                                <w:sz w:val="8"/>
                                <w:szCs w:val="8"/>
                              </w:rPr>
                            </w:pPr>
                            <w:r w:rsidRPr="00B00DA3">
                              <w:rPr>
                                <w:rFonts w:ascii="Arial" w:hAnsi="Arial"/>
                                <w:color w:val="000000" w:themeColor="text1"/>
                                <w:sz w:val="8"/>
                                <w:szCs w:val="8"/>
                              </w:rPr>
                              <w:t xml:space="preserve">Hyvinvointialueelle siirtyneet omaisuus- ja pääomaerät on kirjattu alkusaldojen muutoksina tilinavaukseen päiväykselle 1.1.2023, eikä peruspääomaa vastaan kirjattuja omaisuus- ja pääomaerien siirtoja esitetä vuoden 2023 liiketapahtumina </w:t>
                            </w:r>
                          </w:p>
                          <w:p w14:paraId="2D6BE6E9" w14:textId="1BBCE088"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talousarvion toteutumisvertailussa tai rahoituslaskelmassa.</w:t>
                            </w:r>
                          </w:p>
                          <w:p w14:paraId="1F8631BE"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w:t>
                            </w:r>
                          </w:p>
                          <w:p w14:paraId="7A2F093B" w14:textId="77777777"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Sosiaali- ja terveystoimen sekä pelastustoimen järjestämisvastuun siirtymiseen liittyvistä syistä kunnan tuloslaskelma, tase ja rahoituslaskelma eivät ole vertailukelpoisia edelliseen tilinpäätökseen nähden.</w:t>
                            </w:r>
                          </w:p>
                          <w:p w14:paraId="48C2F042" w14:textId="77777777" w:rsidR="00B00DA3" w:rsidRDefault="0080535E" w:rsidP="0080535E">
                            <w:pPr>
                              <w:rPr>
                                <w:rFonts w:ascii="Arial" w:hAnsi="Arial"/>
                                <w:color w:val="000000" w:themeColor="text1"/>
                                <w:sz w:val="8"/>
                                <w:szCs w:val="8"/>
                              </w:rPr>
                            </w:pPr>
                            <w:r w:rsidRPr="00B00DA3">
                              <w:rPr>
                                <w:rFonts w:ascii="Arial" w:hAnsi="Arial"/>
                                <w:color w:val="000000" w:themeColor="text1"/>
                                <w:sz w:val="8"/>
                                <w:szCs w:val="8"/>
                              </w:rPr>
                              <w:t xml:space="preserve">Rivitalo </w:t>
                            </w:r>
                            <w:proofErr w:type="spellStart"/>
                            <w:r w:rsidRPr="00B00DA3">
                              <w:rPr>
                                <w:rFonts w:ascii="Arial" w:hAnsi="Arial"/>
                                <w:color w:val="000000" w:themeColor="text1"/>
                                <w:sz w:val="8"/>
                                <w:szCs w:val="8"/>
                              </w:rPr>
                              <w:t>Mäntyvilikki</w:t>
                            </w:r>
                            <w:proofErr w:type="spellEnd"/>
                            <w:r w:rsidRPr="00B00DA3">
                              <w:rPr>
                                <w:rFonts w:ascii="Arial" w:hAnsi="Arial"/>
                                <w:color w:val="000000" w:themeColor="text1"/>
                                <w:sz w:val="8"/>
                                <w:szCs w:val="8"/>
                              </w:rPr>
                              <w:t xml:space="preserve"> on todettu joulukuussa 2023 teetetyssä kuntotutkimuksessa asuinkelvottomaksi. Rakennuksen poistamaton menojäännös 235 789,40 eur on kirjattu tilikauden 2023 kuluksi kertaluonteisena lisäpoistona. </w:t>
                            </w:r>
                          </w:p>
                          <w:p w14:paraId="79821A03" w14:textId="3C41F0E2" w:rsidR="0080535E" w:rsidRPr="00B00DA3" w:rsidRDefault="0080535E" w:rsidP="0080535E">
                            <w:pPr>
                              <w:rPr>
                                <w:rFonts w:ascii="Arial" w:hAnsi="Arial"/>
                                <w:color w:val="000000" w:themeColor="text1"/>
                                <w:sz w:val="8"/>
                                <w:szCs w:val="8"/>
                              </w:rPr>
                            </w:pPr>
                            <w:r w:rsidRPr="00B00DA3">
                              <w:rPr>
                                <w:rFonts w:ascii="Arial" w:hAnsi="Arial"/>
                                <w:color w:val="000000" w:themeColor="text1"/>
                                <w:sz w:val="8"/>
                                <w:szCs w:val="8"/>
                              </w:rPr>
                              <w:t xml:space="preserve">Vuoden 2023 tilinpäätöksen suunnitelman mukaiset poistot eivät ole </w:t>
                            </w:r>
                            <w:proofErr w:type="gramStart"/>
                            <w:r w:rsidRPr="00B00DA3">
                              <w:rPr>
                                <w:rFonts w:ascii="Arial" w:hAnsi="Arial"/>
                                <w:color w:val="000000" w:themeColor="text1"/>
                                <w:sz w:val="8"/>
                                <w:szCs w:val="8"/>
                              </w:rPr>
                              <w:t>tästä johtuen</w:t>
                            </w:r>
                            <w:proofErr w:type="gramEnd"/>
                            <w:r w:rsidRPr="00B00DA3">
                              <w:rPr>
                                <w:rFonts w:ascii="Arial" w:hAnsi="Arial"/>
                                <w:color w:val="000000" w:themeColor="text1"/>
                                <w:sz w:val="8"/>
                                <w:szCs w:val="8"/>
                              </w:rPr>
                              <w:t xml:space="preserve"> vertailukelpoiset edelliseen tilinpäätökseen nähden.</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80"/>
            </w:tblGrid>
            <w:tr w:rsidR="0080535E" w:rsidRPr="0080535E" w14:paraId="0DBA2634" w14:textId="77777777">
              <w:trPr>
                <w:trHeight w:val="138"/>
                <w:tblCellSpacing w:w="0" w:type="dxa"/>
              </w:trPr>
              <w:tc>
                <w:tcPr>
                  <w:tcW w:w="980" w:type="dxa"/>
                  <w:tcBorders>
                    <w:top w:val="nil"/>
                    <w:left w:val="nil"/>
                    <w:bottom w:val="nil"/>
                    <w:right w:val="nil"/>
                  </w:tcBorders>
                  <w:shd w:val="clear" w:color="000000" w:fill="FFFFFF"/>
                  <w:noWrap/>
                  <w:vAlign w:val="bottom"/>
                  <w:hideMark/>
                </w:tcPr>
                <w:p w14:paraId="59BB9E7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bl>
          <w:p w14:paraId="39584181" w14:textId="77777777" w:rsidR="0080535E" w:rsidRPr="0080535E" w:rsidRDefault="0080535E" w:rsidP="0080535E">
            <w:pPr>
              <w:jc w:val="left"/>
              <w:rPr>
                <w:rFonts w:ascii="Arial" w:hAnsi="Arial"/>
                <w:sz w:val="20"/>
              </w:rPr>
            </w:pPr>
          </w:p>
        </w:tc>
        <w:tc>
          <w:tcPr>
            <w:tcW w:w="996" w:type="dxa"/>
            <w:tcBorders>
              <w:top w:val="nil"/>
              <w:left w:val="nil"/>
              <w:bottom w:val="nil"/>
              <w:right w:val="nil"/>
            </w:tcBorders>
            <w:shd w:val="clear" w:color="000000" w:fill="FFFFFF"/>
            <w:noWrap/>
            <w:vAlign w:val="bottom"/>
            <w:hideMark/>
          </w:tcPr>
          <w:p w14:paraId="09D5B69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6C9EE8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BD0BC08"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41CA7CF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027CABF"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6199C6C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28458F3" w14:textId="77777777" w:rsidTr="00B00DA3">
        <w:trPr>
          <w:trHeight w:val="138"/>
        </w:trPr>
        <w:tc>
          <w:tcPr>
            <w:tcW w:w="224" w:type="dxa"/>
            <w:tcBorders>
              <w:top w:val="nil"/>
              <w:left w:val="nil"/>
              <w:bottom w:val="nil"/>
              <w:right w:val="nil"/>
            </w:tcBorders>
            <w:shd w:val="clear" w:color="000000" w:fill="FFFFFF"/>
            <w:noWrap/>
            <w:vAlign w:val="bottom"/>
            <w:hideMark/>
          </w:tcPr>
          <w:p w14:paraId="27AA9343"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55E04C6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18DEF35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3C29283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11F9A6B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317EA72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62DF851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vAlign w:val="bottom"/>
            <w:hideMark/>
          </w:tcPr>
          <w:p w14:paraId="3401C23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75954B94" w14:textId="77777777" w:rsidTr="00B00DA3">
        <w:trPr>
          <w:trHeight w:val="138"/>
        </w:trPr>
        <w:tc>
          <w:tcPr>
            <w:tcW w:w="224" w:type="dxa"/>
            <w:tcBorders>
              <w:top w:val="nil"/>
              <w:left w:val="nil"/>
              <w:bottom w:val="nil"/>
              <w:right w:val="nil"/>
            </w:tcBorders>
            <w:shd w:val="clear" w:color="000000" w:fill="FFFFFF"/>
            <w:noWrap/>
            <w:vAlign w:val="bottom"/>
            <w:hideMark/>
          </w:tcPr>
          <w:p w14:paraId="6A55391E"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627D21B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75845AC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719C501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14B8CE6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10D4309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375920D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vAlign w:val="bottom"/>
            <w:hideMark/>
          </w:tcPr>
          <w:p w14:paraId="714EC2D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1BEAA8B" w14:textId="77777777" w:rsidTr="00B00DA3">
        <w:trPr>
          <w:trHeight w:val="138"/>
        </w:trPr>
        <w:tc>
          <w:tcPr>
            <w:tcW w:w="224" w:type="dxa"/>
            <w:tcBorders>
              <w:top w:val="nil"/>
              <w:left w:val="nil"/>
              <w:bottom w:val="nil"/>
              <w:right w:val="nil"/>
            </w:tcBorders>
            <w:shd w:val="clear" w:color="000000" w:fill="FFFFFF"/>
            <w:noWrap/>
            <w:vAlign w:val="bottom"/>
            <w:hideMark/>
          </w:tcPr>
          <w:p w14:paraId="7B8163AC"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2DD9C7E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16D5C91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22908D1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1E80758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4128B5C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51D2339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vAlign w:val="bottom"/>
            <w:hideMark/>
          </w:tcPr>
          <w:p w14:paraId="0811E65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A33ABA1" w14:textId="77777777" w:rsidTr="00B00DA3">
        <w:trPr>
          <w:trHeight w:val="138"/>
        </w:trPr>
        <w:tc>
          <w:tcPr>
            <w:tcW w:w="224" w:type="dxa"/>
            <w:tcBorders>
              <w:top w:val="nil"/>
              <w:left w:val="nil"/>
              <w:bottom w:val="nil"/>
              <w:right w:val="nil"/>
            </w:tcBorders>
            <w:shd w:val="clear" w:color="000000" w:fill="FFFFFF"/>
            <w:noWrap/>
            <w:vAlign w:val="bottom"/>
            <w:hideMark/>
          </w:tcPr>
          <w:p w14:paraId="7AA15189"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19C1FA1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41A33D6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2E77B9D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4220442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6AE3024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21DB388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vAlign w:val="bottom"/>
            <w:hideMark/>
          </w:tcPr>
          <w:p w14:paraId="7214920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2C4B82C" w14:textId="77777777" w:rsidTr="00B00DA3">
        <w:trPr>
          <w:trHeight w:val="138"/>
        </w:trPr>
        <w:tc>
          <w:tcPr>
            <w:tcW w:w="224" w:type="dxa"/>
            <w:tcBorders>
              <w:top w:val="nil"/>
              <w:left w:val="nil"/>
              <w:bottom w:val="nil"/>
              <w:right w:val="nil"/>
            </w:tcBorders>
            <w:shd w:val="clear" w:color="000000" w:fill="FFFFFF"/>
            <w:noWrap/>
            <w:vAlign w:val="bottom"/>
            <w:hideMark/>
          </w:tcPr>
          <w:p w14:paraId="4B4C0E3D"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3FCB105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6C3E3C0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2A90FC3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172945A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2562699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4B7AAA9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vAlign w:val="bottom"/>
            <w:hideMark/>
          </w:tcPr>
          <w:p w14:paraId="3BEF34A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D99F242" w14:textId="77777777" w:rsidTr="00B00DA3">
        <w:trPr>
          <w:trHeight w:val="138"/>
        </w:trPr>
        <w:tc>
          <w:tcPr>
            <w:tcW w:w="224" w:type="dxa"/>
            <w:tcBorders>
              <w:top w:val="nil"/>
              <w:left w:val="nil"/>
              <w:bottom w:val="nil"/>
              <w:right w:val="nil"/>
            </w:tcBorders>
            <w:shd w:val="clear" w:color="000000" w:fill="FFFFFF"/>
            <w:noWrap/>
            <w:vAlign w:val="bottom"/>
            <w:hideMark/>
          </w:tcPr>
          <w:p w14:paraId="2FDA5C55"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6714F56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2A16758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3AA7E6C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564E451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13BDCF3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73C4140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vAlign w:val="bottom"/>
            <w:hideMark/>
          </w:tcPr>
          <w:p w14:paraId="444030B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77124F42" w14:textId="77777777" w:rsidTr="00B00DA3">
        <w:trPr>
          <w:trHeight w:val="138"/>
        </w:trPr>
        <w:tc>
          <w:tcPr>
            <w:tcW w:w="224" w:type="dxa"/>
            <w:tcBorders>
              <w:top w:val="nil"/>
              <w:left w:val="nil"/>
              <w:bottom w:val="nil"/>
              <w:right w:val="nil"/>
            </w:tcBorders>
            <w:shd w:val="clear" w:color="000000" w:fill="FFFFFF"/>
            <w:noWrap/>
            <w:vAlign w:val="bottom"/>
            <w:hideMark/>
          </w:tcPr>
          <w:p w14:paraId="45EFD200"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1C5825F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7CB43D2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299B009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3A73AC8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02AF806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21DEC25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vAlign w:val="bottom"/>
            <w:hideMark/>
          </w:tcPr>
          <w:p w14:paraId="79D18CC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52596D5D" w14:textId="77777777" w:rsidTr="00B00DA3">
        <w:trPr>
          <w:trHeight w:val="138"/>
        </w:trPr>
        <w:tc>
          <w:tcPr>
            <w:tcW w:w="224" w:type="dxa"/>
            <w:tcBorders>
              <w:top w:val="nil"/>
              <w:left w:val="nil"/>
              <w:bottom w:val="nil"/>
              <w:right w:val="nil"/>
            </w:tcBorders>
            <w:shd w:val="clear" w:color="000000" w:fill="FFFFFF"/>
            <w:noWrap/>
            <w:vAlign w:val="bottom"/>
            <w:hideMark/>
          </w:tcPr>
          <w:p w14:paraId="1477942F"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A7C96A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28AB8A3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57E3014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3AB4E6B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490315B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1664687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vAlign w:val="bottom"/>
            <w:hideMark/>
          </w:tcPr>
          <w:p w14:paraId="2508816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7874C58" w14:textId="77777777" w:rsidTr="00B00DA3">
        <w:trPr>
          <w:trHeight w:val="138"/>
        </w:trPr>
        <w:tc>
          <w:tcPr>
            <w:tcW w:w="224" w:type="dxa"/>
            <w:tcBorders>
              <w:top w:val="nil"/>
              <w:left w:val="nil"/>
              <w:bottom w:val="nil"/>
              <w:right w:val="nil"/>
            </w:tcBorders>
            <w:shd w:val="clear" w:color="000000" w:fill="FFFFFF"/>
            <w:noWrap/>
            <w:vAlign w:val="bottom"/>
            <w:hideMark/>
          </w:tcPr>
          <w:p w14:paraId="4BC568EB"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6F56DAE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7219DB5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64FF79D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37F1BE4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501D010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03BD70F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vAlign w:val="bottom"/>
            <w:hideMark/>
          </w:tcPr>
          <w:p w14:paraId="15A289A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C9DAEC9" w14:textId="77777777" w:rsidTr="00B00DA3">
        <w:trPr>
          <w:trHeight w:val="138"/>
        </w:trPr>
        <w:tc>
          <w:tcPr>
            <w:tcW w:w="224" w:type="dxa"/>
            <w:tcBorders>
              <w:top w:val="nil"/>
              <w:left w:val="nil"/>
              <w:bottom w:val="nil"/>
              <w:right w:val="nil"/>
            </w:tcBorders>
            <w:shd w:val="clear" w:color="000000" w:fill="FFFFFF"/>
            <w:noWrap/>
            <w:vAlign w:val="bottom"/>
            <w:hideMark/>
          </w:tcPr>
          <w:p w14:paraId="3C8897CC"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5F34400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728A35D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3B409AB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387CA3C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20A37A0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3A8C767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vAlign w:val="bottom"/>
            <w:hideMark/>
          </w:tcPr>
          <w:p w14:paraId="39A9A7F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0DC80E6D" w14:textId="77777777" w:rsidTr="00B00DA3">
        <w:trPr>
          <w:trHeight w:val="138"/>
        </w:trPr>
        <w:tc>
          <w:tcPr>
            <w:tcW w:w="224" w:type="dxa"/>
            <w:tcBorders>
              <w:top w:val="nil"/>
              <w:left w:val="nil"/>
              <w:bottom w:val="nil"/>
              <w:right w:val="nil"/>
            </w:tcBorders>
            <w:shd w:val="clear" w:color="000000" w:fill="FFFFFF"/>
            <w:noWrap/>
            <w:vAlign w:val="bottom"/>
            <w:hideMark/>
          </w:tcPr>
          <w:p w14:paraId="084718C2"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2A8D85B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1250BDD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3E909A1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4C73E67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155CCD4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vAlign w:val="bottom"/>
            <w:hideMark/>
          </w:tcPr>
          <w:p w14:paraId="243BEE2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5676" w:type="dxa"/>
            <w:tcBorders>
              <w:top w:val="nil"/>
              <w:left w:val="nil"/>
              <w:bottom w:val="nil"/>
              <w:right w:val="nil"/>
            </w:tcBorders>
            <w:shd w:val="clear" w:color="000000" w:fill="FFFFFF"/>
            <w:vAlign w:val="bottom"/>
            <w:hideMark/>
          </w:tcPr>
          <w:p w14:paraId="2A2CA52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0CC6898F" w14:textId="77777777" w:rsidTr="00B00DA3">
        <w:trPr>
          <w:trHeight w:val="138"/>
        </w:trPr>
        <w:tc>
          <w:tcPr>
            <w:tcW w:w="224" w:type="dxa"/>
            <w:tcBorders>
              <w:top w:val="nil"/>
              <w:left w:val="nil"/>
              <w:bottom w:val="nil"/>
              <w:right w:val="nil"/>
            </w:tcBorders>
            <w:shd w:val="clear" w:color="000000" w:fill="FFFFFF"/>
            <w:noWrap/>
            <w:vAlign w:val="bottom"/>
            <w:hideMark/>
          </w:tcPr>
          <w:p w14:paraId="3C22581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C9962F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37656F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DF385F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2674A25"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6F94391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4601F46"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169C7F2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4F77112" w14:textId="77777777" w:rsidTr="00B00DA3">
        <w:trPr>
          <w:trHeight w:val="138"/>
        </w:trPr>
        <w:tc>
          <w:tcPr>
            <w:tcW w:w="224" w:type="dxa"/>
            <w:tcBorders>
              <w:top w:val="nil"/>
              <w:left w:val="nil"/>
              <w:bottom w:val="nil"/>
              <w:right w:val="nil"/>
            </w:tcBorders>
            <w:shd w:val="clear" w:color="000000" w:fill="FFFFFF"/>
            <w:noWrap/>
            <w:vAlign w:val="bottom"/>
            <w:hideMark/>
          </w:tcPr>
          <w:p w14:paraId="3797E1A1" w14:textId="77777777" w:rsidR="0080535E" w:rsidRPr="0080535E" w:rsidRDefault="0080535E" w:rsidP="0080535E">
            <w:pPr>
              <w:jc w:val="center"/>
              <w:rPr>
                <w:rFonts w:ascii="Arial" w:hAnsi="Arial"/>
                <w:sz w:val="10"/>
                <w:szCs w:val="10"/>
              </w:rPr>
            </w:pPr>
            <w:r w:rsidRPr="0080535E">
              <w:rPr>
                <w:rFonts w:ascii="Arial" w:hAnsi="Arial"/>
                <w:sz w:val="10"/>
                <w:szCs w:val="10"/>
              </w:rPr>
              <w:t>5.</w:t>
            </w:r>
          </w:p>
        </w:tc>
        <w:tc>
          <w:tcPr>
            <w:tcW w:w="5507" w:type="dxa"/>
            <w:gridSpan w:val="5"/>
            <w:tcBorders>
              <w:top w:val="nil"/>
              <w:left w:val="nil"/>
              <w:bottom w:val="nil"/>
              <w:right w:val="nil"/>
            </w:tcBorders>
            <w:shd w:val="clear" w:color="000000" w:fill="FFFFFF"/>
            <w:noWrap/>
            <w:vAlign w:val="bottom"/>
            <w:hideMark/>
          </w:tcPr>
          <w:p w14:paraId="58B7BD8C" w14:textId="77777777" w:rsidR="0080535E" w:rsidRPr="0080535E" w:rsidRDefault="0080535E" w:rsidP="0080535E">
            <w:pPr>
              <w:jc w:val="left"/>
              <w:rPr>
                <w:rFonts w:ascii="Arial" w:hAnsi="Arial"/>
                <w:sz w:val="10"/>
                <w:szCs w:val="10"/>
              </w:rPr>
            </w:pPr>
            <w:r w:rsidRPr="0080535E">
              <w:rPr>
                <w:rFonts w:ascii="Arial" w:hAnsi="Arial"/>
                <w:sz w:val="10"/>
                <w:szCs w:val="10"/>
              </w:rPr>
              <w:t>AIKAISEMPIIN TILIKAUSIIN KOHDISTUVAT TUOTOT JA KULUT SEKÄ VIRHEIDEN KORJAUKSET</w:t>
            </w:r>
          </w:p>
        </w:tc>
        <w:tc>
          <w:tcPr>
            <w:tcW w:w="996" w:type="dxa"/>
            <w:tcBorders>
              <w:top w:val="nil"/>
              <w:left w:val="nil"/>
              <w:bottom w:val="nil"/>
              <w:right w:val="nil"/>
            </w:tcBorders>
            <w:shd w:val="clear" w:color="000000" w:fill="FFFFFF"/>
            <w:noWrap/>
            <w:vAlign w:val="bottom"/>
            <w:hideMark/>
          </w:tcPr>
          <w:p w14:paraId="1BEF7875"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4CECD6C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2B715B04" w14:textId="77777777" w:rsidTr="00B00DA3">
        <w:trPr>
          <w:trHeight w:val="138"/>
        </w:trPr>
        <w:tc>
          <w:tcPr>
            <w:tcW w:w="224" w:type="dxa"/>
            <w:tcBorders>
              <w:top w:val="nil"/>
              <w:left w:val="nil"/>
              <w:bottom w:val="nil"/>
              <w:right w:val="nil"/>
            </w:tcBorders>
            <w:shd w:val="clear" w:color="000000" w:fill="FFFFFF"/>
            <w:noWrap/>
            <w:vAlign w:val="bottom"/>
            <w:hideMark/>
          </w:tcPr>
          <w:p w14:paraId="13B999E8"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52520F0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1167C4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6AA33E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A96717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488C042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E8813CD"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056C6BD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1F4C542" w14:textId="77777777" w:rsidTr="00B00DA3">
        <w:trPr>
          <w:trHeight w:val="138"/>
        </w:trPr>
        <w:tc>
          <w:tcPr>
            <w:tcW w:w="224" w:type="dxa"/>
            <w:tcBorders>
              <w:top w:val="nil"/>
              <w:left w:val="nil"/>
              <w:bottom w:val="nil"/>
              <w:right w:val="nil"/>
            </w:tcBorders>
            <w:shd w:val="clear" w:color="000000" w:fill="FFFFFF"/>
            <w:noWrap/>
            <w:vAlign w:val="bottom"/>
            <w:hideMark/>
          </w:tcPr>
          <w:p w14:paraId="36BD685E"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1B59B5A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5B9B1A97" w14:textId="77777777" w:rsidR="0080535E" w:rsidRPr="0080535E" w:rsidRDefault="0080535E" w:rsidP="0080535E">
            <w:pPr>
              <w:jc w:val="left"/>
              <w:rPr>
                <w:rFonts w:ascii="Arial" w:hAnsi="Arial"/>
                <w:sz w:val="10"/>
                <w:szCs w:val="10"/>
              </w:rPr>
            </w:pPr>
            <w:r w:rsidRPr="0080535E">
              <w:rPr>
                <w:rFonts w:ascii="Arial" w:hAnsi="Arial"/>
                <w:sz w:val="10"/>
                <w:szCs w:val="10"/>
              </w:rPr>
              <w:t>Aikaisempiin tilikausiin kohdistuneita merkittäviä tuottoja ja kuluja tai virheen korjauksia ei ole.</w:t>
            </w:r>
          </w:p>
        </w:tc>
        <w:tc>
          <w:tcPr>
            <w:tcW w:w="5676" w:type="dxa"/>
            <w:tcBorders>
              <w:top w:val="nil"/>
              <w:left w:val="nil"/>
              <w:bottom w:val="nil"/>
              <w:right w:val="nil"/>
            </w:tcBorders>
            <w:shd w:val="clear" w:color="auto" w:fill="auto"/>
            <w:noWrap/>
            <w:vAlign w:val="bottom"/>
            <w:hideMark/>
          </w:tcPr>
          <w:p w14:paraId="6857F8E8" w14:textId="77777777" w:rsidR="0080535E" w:rsidRPr="0080535E" w:rsidRDefault="0080535E" w:rsidP="0080535E">
            <w:pPr>
              <w:jc w:val="left"/>
              <w:rPr>
                <w:rFonts w:ascii="Arial" w:hAnsi="Arial"/>
                <w:sz w:val="10"/>
                <w:szCs w:val="10"/>
              </w:rPr>
            </w:pPr>
          </w:p>
        </w:tc>
      </w:tr>
      <w:tr w:rsidR="0080535E" w:rsidRPr="0080535E" w14:paraId="56D6C200" w14:textId="77777777" w:rsidTr="00B00DA3">
        <w:trPr>
          <w:trHeight w:val="138"/>
        </w:trPr>
        <w:tc>
          <w:tcPr>
            <w:tcW w:w="224" w:type="dxa"/>
            <w:tcBorders>
              <w:top w:val="nil"/>
              <w:left w:val="nil"/>
              <w:bottom w:val="nil"/>
              <w:right w:val="nil"/>
            </w:tcBorders>
            <w:shd w:val="clear" w:color="000000" w:fill="FFFFFF"/>
            <w:noWrap/>
            <w:vAlign w:val="bottom"/>
            <w:hideMark/>
          </w:tcPr>
          <w:p w14:paraId="76403ACF" w14:textId="77777777" w:rsidR="0080535E" w:rsidRPr="0080535E" w:rsidRDefault="0080535E" w:rsidP="0080535E">
            <w:pPr>
              <w:jc w:val="center"/>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191CFC2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8014B3E"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34B0476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69B088B1"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3478F0AD"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EB5F8C9"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46160BF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03F88B74" w14:textId="77777777" w:rsidTr="00B00DA3">
        <w:trPr>
          <w:trHeight w:val="138"/>
        </w:trPr>
        <w:tc>
          <w:tcPr>
            <w:tcW w:w="3739" w:type="dxa"/>
            <w:gridSpan w:val="4"/>
            <w:tcBorders>
              <w:top w:val="nil"/>
              <w:left w:val="nil"/>
              <w:bottom w:val="nil"/>
              <w:right w:val="nil"/>
            </w:tcBorders>
            <w:shd w:val="clear" w:color="000000" w:fill="FFFFFF"/>
            <w:noWrap/>
            <w:vAlign w:val="bottom"/>
            <w:hideMark/>
          </w:tcPr>
          <w:p w14:paraId="07DD52B8" w14:textId="77777777" w:rsidR="0080535E" w:rsidRPr="0080535E" w:rsidRDefault="0080535E" w:rsidP="0080535E">
            <w:pPr>
              <w:jc w:val="left"/>
              <w:rPr>
                <w:rFonts w:ascii="Arial" w:hAnsi="Arial"/>
                <w:b/>
                <w:bCs/>
                <w:sz w:val="10"/>
                <w:szCs w:val="10"/>
              </w:rPr>
            </w:pPr>
            <w:r w:rsidRPr="0080535E">
              <w:rPr>
                <w:rFonts w:ascii="Arial" w:hAnsi="Arial"/>
                <w:b/>
                <w:bCs/>
                <w:sz w:val="10"/>
                <w:szCs w:val="10"/>
              </w:rPr>
              <w:t>KONSERNITILINPÄÄTÖKSEN LAATIMISTA KOSKEVAT LIITETIEDOT</w:t>
            </w:r>
          </w:p>
        </w:tc>
        <w:tc>
          <w:tcPr>
            <w:tcW w:w="996" w:type="dxa"/>
            <w:tcBorders>
              <w:top w:val="nil"/>
              <w:left w:val="nil"/>
              <w:bottom w:val="nil"/>
              <w:right w:val="nil"/>
            </w:tcBorders>
            <w:shd w:val="clear" w:color="000000" w:fill="FFFFFF"/>
            <w:noWrap/>
            <w:vAlign w:val="bottom"/>
            <w:hideMark/>
          </w:tcPr>
          <w:p w14:paraId="50BB12B7"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33C9E75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3BC23C2"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43B4A3B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6EDA73F" w14:textId="77777777" w:rsidTr="00B00DA3">
        <w:trPr>
          <w:trHeight w:val="138"/>
        </w:trPr>
        <w:tc>
          <w:tcPr>
            <w:tcW w:w="224" w:type="dxa"/>
            <w:tcBorders>
              <w:top w:val="nil"/>
              <w:left w:val="nil"/>
              <w:bottom w:val="nil"/>
              <w:right w:val="nil"/>
            </w:tcBorders>
            <w:shd w:val="clear" w:color="000000" w:fill="FFFFFF"/>
            <w:noWrap/>
            <w:vAlign w:val="bottom"/>
            <w:hideMark/>
          </w:tcPr>
          <w:p w14:paraId="710AA5E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08C453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0476FB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F96D16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7EBF5D2"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424242D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30C26B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04366C8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B5B1244" w14:textId="77777777" w:rsidTr="00B00DA3">
        <w:trPr>
          <w:trHeight w:val="138"/>
        </w:trPr>
        <w:tc>
          <w:tcPr>
            <w:tcW w:w="224" w:type="dxa"/>
            <w:tcBorders>
              <w:top w:val="nil"/>
              <w:left w:val="nil"/>
              <w:bottom w:val="nil"/>
              <w:right w:val="nil"/>
            </w:tcBorders>
            <w:shd w:val="clear" w:color="000000" w:fill="FFFFFF"/>
            <w:noWrap/>
            <w:vAlign w:val="bottom"/>
            <w:hideMark/>
          </w:tcPr>
          <w:p w14:paraId="5635FB8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70008C2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00D303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4FED66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F738734"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3E16BDD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97CD25F"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149F390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E59092A" w14:textId="77777777" w:rsidTr="00B00DA3">
        <w:trPr>
          <w:trHeight w:val="138"/>
        </w:trPr>
        <w:tc>
          <w:tcPr>
            <w:tcW w:w="224" w:type="dxa"/>
            <w:tcBorders>
              <w:top w:val="nil"/>
              <w:left w:val="nil"/>
              <w:bottom w:val="nil"/>
              <w:right w:val="nil"/>
            </w:tcBorders>
            <w:shd w:val="clear" w:color="000000" w:fill="FFFFFF"/>
            <w:noWrap/>
            <w:vAlign w:val="bottom"/>
            <w:hideMark/>
          </w:tcPr>
          <w:p w14:paraId="2FD87CF1" w14:textId="77777777" w:rsidR="0080535E" w:rsidRPr="0080535E" w:rsidRDefault="0080535E" w:rsidP="0080535E">
            <w:pPr>
              <w:jc w:val="center"/>
              <w:rPr>
                <w:rFonts w:ascii="Arial" w:hAnsi="Arial"/>
                <w:sz w:val="10"/>
                <w:szCs w:val="10"/>
              </w:rPr>
            </w:pPr>
            <w:r w:rsidRPr="0080535E">
              <w:rPr>
                <w:rFonts w:ascii="Arial" w:hAnsi="Arial"/>
                <w:sz w:val="10"/>
                <w:szCs w:val="10"/>
              </w:rPr>
              <w:t>1.</w:t>
            </w:r>
          </w:p>
        </w:tc>
        <w:tc>
          <w:tcPr>
            <w:tcW w:w="3515" w:type="dxa"/>
            <w:gridSpan w:val="3"/>
            <w:tcBorders>
              <w:top w:val="nil"/>
              <w:left w:val="nil"/>
              <w:bottom w:val="nil"/>
              <w:right w:val="nil"/>
            </w:tcBorders>
            <w:shd w:val="clear" w:color="000000" w:fill="FFFFFF"/>
            <w:noWrap/>
            <w:vAlign w:val="bottom"/>
            <w:hideMark/>
          </w:tcPr>
          <w:p w14:paraId="1F3DF2E8" w14:textId="77777777" w:rsidR="0080535E" w:rsidRPr="0080535E" w:rsidRDefault="0080535E" w:rsidP="0080535E">
            <w:pPr>
              <w:jc w:val="left"/>
              <w:rPr>
                <w:rFonts w:ascii="Arial" w:hAnsi="Arial"/>
                <w:sz w:val="10"/>
                <w:szCs w:val="10"/>
              </w:rPr>
            </w:pPr>
            <w:r w:rsidRPr="0080535E">
              <w:rPr>
                <w:rFonts w:ascii="Arial" w:hAnsi="Arial"/>
                <w:sz w:val="10"/>
                <w:szCs w:val="10"/>
              </w:rPr>
              <w:t>KONSERNITILINPÄÄTÖKSEN LAATIMISPERIAATTEET</w:t>
            </w:r>
          </w:p>
        </w:tc>
        <w:tc>
          <w:tcPr>
            <w:tcW w:w="996" w:type="dxa"/>
            <w:tcBorders>
              <w:top w:val="nil"/>
              <w:left w:val="nil"/>
              <w:bottom w:val="nil"/>
              <w:right w:val="nil"/>
            </w:tcBorders>
            <w:shd w:val="clear" w:color="000000" w:fill="FFFFFF"/>
            <w:noWrap/>
            <w:vAlign w:val="bottom"/>
            <w:hideMark/>
          </w:tcPr>
          <w:p w14:paraId="269C8174"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5D1F0A7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AE07FF3"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61993A2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CE77475" w14:textId="77777777" w:rsidTr="00B00DA3">
        <w:trPr>
          <w:trHeight w:val="138"/>
        </w:trPr>
        <w:tc>
          <w:tcPr>
            <w:tcW w:w="224" w:type="dxa"/>
            <w:tcBorders>
              <w:top w:val="nil"/>
              <w:left w:val="nil"/>
              <w:bottom w:val="nil"/>
              <w:right w:val="nil"/>
            </w:tcBorders>
            <w:shd w:val="clear" w:color="000000" w:fill="FFFFFF"/>
            <w:noWrap/>
            <w:vAlign w:val="bottom"/>
            <w:hideMark/>
          </w:tcPr>
          <w:p w14:paraId="48C17B0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199B58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0D5CAC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4D1A3E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98A1D80"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29A9B0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0395799"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52E2411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56F6640E" w14:textId="77777777" w:rsidTr="00B00DA3">
        <w:trPr>
          <w:trHeight w:val="138"/>
        </w:trPr>
        <w:tc>
          <w:tcPr>
            <w:tcW w:w="224" w:type="dxa"/>
            <w:tcBorders>
              <w:top w:val="nil"/>
              <w:left w:val="nil"/>
              <w:bottom w:val="nil"/>
              <w:right w:val="nil"/>
            </w:tcBorders>
            <w:shd w:val="clear" w:color="000000" w:fill="FFFFFF"/>
            <w:noWrap/>
            <w:vAlign w:val="bottom"/>
            <w:hideMark/>
          </w:tcPr>
          <w:p w14:paraId="666B7E5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4DA1D7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992" w:type="dxa"/>
            <w:gridSpan w:val="2"/>
            <w:tcBorders>
              <w:top w:val="nil"/>
              <w:left w:val="nil"/>
              <w:bottom w:val="nil"/>
              <w:right w:val="nil"/>
            </w:tcBorders>
            <w:shd w:val="clear" w:color="000000" w:fill="FFFFFF"/>
            <w:noWrap/>
            <w:vAlign w:val="bottom"/>
            <w:hideMark/>
          </w:tcPr>
          <w:p w14:paraId="7EA9BDAA" w14:textId="77777777" w:rsidR="0080535E" w:rsidRPr="0080535E" w:rsidRDefault="0080535E" w:rsidP="0080535E">
            <w:pPr>
              <w:jc w:val="left"/>
              <w:rPr>
                <w:rFonts w:ascii="Arial" w:hAnsi="Arial"/>
                <w:sz w:val="10"/>
                <w:szCs w:val="10"/>
                <w:u w:val="single"/>
              </w:rPr>
            </w:pPr>
            <w:r w:rsidRPr="0080535E">
              <w:rPr>
                <w:rFonts w:ascii="Arial" w:hAnsi="Arial"/>
                <w:sz w:val="10"/>
                <w:szCs w:val="10"/>
                <w:u w:val="single"/>
              </w:rPr>
              <w:t>Konsernitilinpäätöksen laajuus</w:t>
            </w:r>
          </w:p>
        </w:tc>
        <w:tc>
          <w:tcPr>
            <w:tcW w:w="996" w:type="dxa"/>
            <w:tcBorders>
              <w:top w:val="nil"/>
              <w:left w:val="nil"/>
              <w:bottom w:val="nil"/>
              <w:right w:val="nil"/>
            </w:tcBorders>
            <w:shd w:val="clear" w:color="000000" w:fill="FFFFFF"/>
            <w:noWrap/>
            <w:vAlign w:val="bottom"/>
            <w:hideMark/>
          </w:tcPr>
          <w:p w14:paraId="50DE159F"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72F0602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AA4DD5C"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71CCC03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29EB6A36" w14:textId="77777777" w:rsidTr="00B00DA3">
        <w:trPr>
          <w:trHeight w:val="138"/>
        </w:trPr>
        <w:tc>
          <w:tcPr>
            <w:tcW w:w="224" w:type="dxa"/>
            <w:tcBorders>
              <w:top w:val="nil"/>
              <w:left w:val="nil"/>
              <w:bottom w:val="nil"/>
              <w:right w:val="nil"/>
            </w:tcBorders>
            <w:shd w:val="clear" w:color="000000" w:fill="FFFFFF"/>
            <w:noWrap/>
            <w:vAlign w:val="bottom"/>
            <w:hideMark/>
          </w:tcPr>
          <w:p w14:paraId="45694CE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73B8B96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0AE4D3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9D4D68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536BE94"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6039FCD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BA4E1F3"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6F7D031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CA20832" w14:textId="77777777" w:rsidTr="00B00DA3">
        <w:trPr>
          <w:trHeight w:val="138"/>
        </w:trPr>
        <w:tc>
          <w:tcPr>
            <w:tcW w:w="224" w:type="dxa"/>
            <w:tcBorders>
              <w:top w:val="nil"/>
              <w:left w:val="nil"/>
              <w:bottom w:val="nil"/>
              <w:right w:val="nil"/>
            </w:tcBorders>
            <w:shd w:val="clear" w:color="000000" w:fill="FFFFFF"/>
            <w:noWrap/>
            <w:vAlign w:val="bottom"/>
            <w:hideMark/>
          </w:tcPr>
          <w:p w14:paraId="4756549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55F7D67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1FEB29C9" w14:textId="77777777" w:rsidR="0080535E" w:rsidRPr="0080535E" w:rsidRDefault="0080535E" w:rsidP="0080535E">
            <w:pPr>
              <w:jc w:val="left"/>
              <w:rPr>
                <w:rFonts w:ascii="Arial" w:hAnsi="Arial"/>
                <w:sz w:val="10"/>
                <w:szCs w:val="10"/>
              </w:rPr>
            </w:pPr>
            <w:r w:rsidRPr="0080535E">
              <w:rPr>
                <w:rFonts w:ascii="Arial" w:hAnsi="Arial"/>
                <w:sz w:val="10"/>
                <w:szCs w:val="10"/>
              </w:rPr>
              <w:t>Konsernitilinpäätökseen on yhdistetty kaikki tytäryhteisöt ja kuntayhtymät, joissa kunta on jäsenenä.</w:t>
            </w:r>
          </w:p>
        </w:tc>
        <w:tc>
          <w:tcPr>
            <w:tcW w:w="5676" w:type="dxa"/>
            <w:tcBorders>
              <w:top w:val="nil"/>
              <w:left w:val="nil"/>
              <w:bottom w:val="nil"/>
              <w:right w:val="nil"/>
            </w:tcBorders>
            <w:shd w:val="clear" w:color="000000" w:fill="FFFFFF"/>
            <w:noWrap/>
            <w:vAlign w:val="bottom"/>
            <w:hideMark/>
          </w:tcPr>
          <w:p w14:paraId="1BAED15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CEC18F0" w14:textId="77777777" w:rsidTr="00B00DA3">
        <w:trPr>
          <w:trHeight w:val="138"/>
        </w:trPr>
        <w:tc>
          <w:tcPr>
            <w:tcW w:w="224" w:type="dxa"/>
            <w:tcBorders>
              <w:top w:val="nil"/>
              <w:left w:val="nil"/>
              <w:bottom w:val="nil"/>
              <w:right w:val="nil"/>
            </w:tcBorders>
            <w:shd w:val="clear" w:color="000000" w:fill="FFFFFF"/>
            <w:noWrap/>
            <w:vAlign w:val="bottom"/>
            <w:hideMark/>
          </w:tcPr>
          <w:p w14:paraId="0F2116D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3771F0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0BEE74B0" w14:textId="77777777" w:rsidR="0080535E" w:rsidRPr="0080535E" w:rsidRDefault="0080535E" w:rsidP="0080535E">
            <w:pPr>
              <w:jc w:val="left"/>
              <w:rPr>
                <w:rFonts w:ascii="Arial" w:hAnsi="Arial"/>
                <w:sz w:val="10"/>
                <w:szCs w:val="10"/>
              </w:rPr>
            </w:pPr>
            <w:r w:rsidRPr="0080535E">
              <w:rPr>
                <w:rFonts w:ascii="Arial" w:hAnsi="Arial"/>
                <w:sz w:val="10"/>
                <w:szCs w:val="10"/>
              </w:rPr>
              <w:t>Kuntayhtymien tuloslaskelmat ja taseet, sekä niiden liitetiedot on yhdistelty omistusosuuden mukaisesti.</w:t>
            </w:r>
          </w:p>
        </w:tc>
        <w:tc>
          <w:tcPr>
            <w:tcW w:w="5676" w:type="dxa"/>
            <w:tcBorders>
              <w:top w:val="nil"/>
              <w:left w:val="nil"/>
              <w:bottom w:val="nil"/>
              <w:right w:val="nil"/>
            </w:tcBorders>
            <w:shd w:val="clear" w:color="000000" w:fill="FFFFFF"/>
            <w:noWrap/>
            <w:vAlign w:val="bottom"/>
            <w:hideMark/>
          </w:tcPr>
          <w:p w14:paraId="55FF444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75A705E" w14:textId="77777777" w:rsidTr="00B00DA3">
        <w:trPr>
          <w:trHeight w:val="138"/>
        </w:trPr>
        <w:tc>
          <w:tcPr>
            <w:tcW w:w="224" w:type="dxa"/>
            <w:tcBorders>
              <w:top w:val="nil"/>
              <w:left w:val="nil"/>
              <w:bottom w:val="nil"/>
              <w:right w:val="nil"/>
            </w:tcBorders>
            <w:shd w:val="clear" w:color="000000" w:fill="FFFFFF"/>
            <w:noWrap/>
            <w:vAlign w:val="bottom"/>
            <w:hideMark/>
          </w:tcPr>
          <w:p w14:paraId="4885764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318038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B4CE5B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0150E0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2C8AC29"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47819DE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2927350"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575EB53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AD2FD43" w14:textId="77777777" w:rsidTr="00B00DA3">
        <w:trPr>
          <w:trHeight w:val="138"/>
        </w:trPr>
        <w:tc>
          <w:tcPr>
            <w:tcW w:w="224" w:type="dxa"/>
            <w:tcBorders>
              <w:top w:val="nil"/>
              <w:left w:val="nil"/>
              <w:bottom w:val="nil"/>
              <w:right w:val="nil"/>
            </w:tcBorders>
            <w:shd w:val="clear" w:color="000000" w:fill="FFFFFF"/>
            <w:noWrap/>
            <w:vAlign w:val="bottom"/>
            <w:hideMark/>
          </w:tcPr>
          <w:p w14:paraId="1395B63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717D382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992" w:type="dxa"/>
            <w:gridSpan w:val="2"/>
            <w:tcBorders>
              <w:top w:val="nil"/>
              <w:left w:val="nil"/>
              <w:bottom w:val="nil"/>
              <w:right w:val="nil"/>
            </w:tcBorders>
            <w:shd w:val="clear" w:color="000000" w:fill="FFFFFF"/>
            <w:noWrap/>
            <w:vAlign w:val="bottom"/>
            <w:hideMark/>
          </w:tcPr>
          <w:p w14:paraId="6BE0CD0B" w14:textId="77777777" w:rsidR="0080535E" w:rsidRPr="0080535E" w:rsidRDefault="0080535E" w:rsidP="0080535E">
            <w:pPr>
              <w:jc w:val="left"/>
              <w:rPr>
                <w:rFonts w:ascii="Arial" w:hAnsi="Arial"/>
                <w:sz w:val="10"/>
                <w:szCs w:val="10"/>
                <w:u w:val="single"/>
              </w:rPr>
            </w:pPr>
            <w:r w:rsidRPr="0080535E">
              <w:rPr>
                <w:rFonts w:ascii="Arial" w:hAnsi="Arial"/>
                <w:sz w:val="10"/>
                <w:szCs w:val="10"/>
                <w:u w:val="single"/>
              </w:rPr>
              <w:t>Sisäiset liiketapahtumat</w:t>
            </w:r>
          </w:p>
        </w:tc>
        <w:tc>
          <w:tcPr>
            <w:tcW w:w="996" w:type="dxa"/>
            <w:tcBorders>
              <w:top w:val="nil"/>
              <w:left w:val="nil"/>
              <w:bottom w:val="nil"/>
              <w:right w:val="nil"/>
            </w:tcBorders>
            <w:shd w:val="clear" w:color="000000" w:fill="FFFFFF"/>
            <w:noWrap/>
            <w:vAlign w:val="bottom"/>
            <w:hideMark/>
          </w:tcPr>
          <w:p w14:paraId="2A270FE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379A53A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6883118"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21D0302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B65CD65" w14:textId="77777777" w:rsidTr="00B00DA3">
        <w:trPr>
          <w:trHeight w:val="138"/>
        </w:trPr>
        <w:tc>
          <w:tcPr>
            <w:tcW w:w="224" w:type="dxa"/>
            <w:tcBorders>
              <w:top w:val="nil"/>
              <w:left w:val="nil"/>
              <w:bottom w:val="nil"/>
              <w:right w:val="nil"/>
            </w:tcBorders>
            <w:shd w:val="clear" w:color="000000" w:fill="FFFFFF"/>
            <w:noWrap/>
            <w:vAlign w:val="bottom"/>
            <w:hideMark/>
          </w:tcPr>
          <w:p w14:paraId="1B4AD1A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205AA7A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50DD6D6E" w14:textId="77777777" w:rsidR="0080535E" w:rsidRPr="0080535E" w:rsidRDefault="0080535E" w:rsidP="0080535E">
            <w:pPr>
              <w:jc w:val="left"/>
              <w:rPr>
                <w:rFonts w:ascii="Arial" w:hAnsi="Arial"/>
                <w:sz w:val="10"/>
                <w:szCs w:val="10"/>
              </w:rPr>
            </w:pPr>
            <w:r w:rsidRPr="0080535E">
              <w:rPr>
                <w:rFonts w:ascii="Arial" w:hAnsi="Arial"/>
                <w:sz w:val="10"/>
                <w:szCs w:val="10"/>
              </w:rPr>
              <w:t xml:space="preserve">Konserniyhteisöjen keskinäiset tuotot ja kulut, saamiset ja velat on vähennetty vähäisiä liiketapahtumia </w:t>
            </w:r>
          </w:p>
        </w:tc>
        <w:tc>
          <w:tcPr>
            <w:tcW w:w="5676" w:type="dxa"/>
            <w:tcBorders>
              <w:top w:val="nil"/>
              <w:left w:val="nil"/>
              <w:bottom w:val="nil"/>
              <w:right w:val="nil"/>
            </w:tcBorders>
            <w:shd w:val="clear" w:color="000000" w:fill="FFFFFF"/>
            <w:noWrap/>
            <w:vAlign w:val="bottom"/>
            <w:hideMark/>
          </w:tcPr>
          <w:p w14:paraId="59BBF9A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7323DD0" w14:textId="77777777" w:rsidTr="00B00DA3">
        <w:trPr>
          <w:trHeight w:val="138"/>
        </w:trPr>
        <w:tc>
          <w:tcPr>
            <w:tcW w:w="224" w:type="dxa"/>
            <w:tcBorders>
              <w:top w:val="nil"/>
              <w:left w:val="nil"/>
              <w:bottom w:val="nil"/>
              <w:right w:val="nil"/>
            </w:tcBorders>
            <w:shd w:val="clear" w:color="000000" w:fill="FFFFFF"/>
            <w:noWrap/>
            <w:vAlign w:val="bottom"/>
            <w:hideMark/>
          </w:tcPr>
          <w:p w14:paraId="2B855EF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36997B0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910BB91" w14:textId="77777777" w:rsidR="0080535E" w:rsidRPr="0080535E" w:rsidRDefault="0080535E" w:rsidP="0080535E">
            <w:pPr>
              <w:jc w:val="left"/>
              <w:rPr>
                <w:rFonts w:ascii="Arial" w:hAnsi="Arial"/>
                <w:sz w:val="10"/>
                <w:szCs w:val="10"/>
              </w:rPr>
            </w:pPr>
            <w:r w:rsidRPr="0080535E">
              <w:rPr>
                <w:rFonts w:ascii="Arial" w:hAnsi="Arial"/>
                <w:sz w:val="10"/>
                <w:szCs w:val="10"/>
              </w:rPr>
              <w:t xml:space="preserve">lukuun ottamatta. </w:t>
            </w:r>
          </w:p>
        </w:tc>
        <w:tc>
          <w:tcPr>
            <w:tcW w:w="996" w:type="dxa"/>
            <w:tcBorders>
              <w:top w:val="nil"/>
              <w:left w:val="nil"/>
              <w:bottom w:val="nil"/>
              <w:right w:val="nil"/>
            </w:tcBorders>
            <w:shd w:val="clear" w:color="000000" w:fill="FFFFFF"/>
            <w:noWrap/>
            <w:vAlign w:val="bottom"/>
            <w:hideMark/>
          </w:tcPr>
          <w:p w14:paraId="51F87A3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475C0A9"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746CF91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39C140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65B977B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5065FE16" w14:textId="77777777" w:rsidTr="00B00DA3">
        <w:trPr>
          <w:trHeight w:val="138"/>
        </w:trPr>
        <w:tc>
          <w:tcPr>
            <w:tcW w:w="224" w:type="dxa"/>
            <w:tcBorders>
              <w:top w:val="nil"/>
              <w:left w:val="nil"/>
              <w:bottom w:val="nil"/>
              <w:right w:val="nil"/>
            </w:tcBorders>
            <w:shd w:val="clear" w:color="000000" w:fill="FFFFFF"/>
            <w:noWrap/>
            <w:vAlign w:val="bottom"/>
            <w:hideMark/>
          </w:tcPr>
          <w:p w14:paraId="7D7A0CF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E50F0C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3984" w:type="dxa"/>
            <w:gridSpan w:val="4"/>
            <w:tcBorders>
              <w:top w:val="nil"/>
              <w:left w:val="nil"/>
              <w:bottom w:val="nil"/>
              <w:right w:val="nil"/>
            </w:tcBorders>
            <w:shd w:val="clear" w:color="000000" w:fill="FFFFFF"/>
            <w:noWrap/>
            <w:vAlign w:val="bottom"/>
            <w:hideMark/>
          </w:tcPr>
          <w:p w14:paraId="12318B83" w14:textId="77777777" w:rsidR="0080535E" w:rsidRPr="0080535E" w:rsidRDefault="0080535E" w:rsidP="0080535E">
            <w:pPr>
              <w:jc w:val="left"/>
              <w:rPr>
                <w:rFonts w:ascii="Arial" w:hAnsi="Arial"/>
                <w:sz w:val="10"/>
                <w:szCs w:val="10"/>
              </w:rPr>
            </w:pPr>
            <w:r w:rsidRPr="0080535E">
              <w:rPr>
                <w:rFonts w:ascii="Arial" w:hAnsi="Arial"/>
                <w:sz w:val="10"/>
                <w:szCs w:val="10"/>
              </w:rPr>
              <w:t>Olennaiset pysyviin vastaaviin sisältyvät sisäiset katteet on vähennetty.</w:t>
            </w:r>
          </w:p>
        </w:tc>
        <w:tc>
          <w:tcPr>
            <w:tcW w:w="996" w:type="dxa"/>
            <w:tcBorders>
              <w:top w:val="nil"/>
              <w:left w:val="nil"/>
              <w:bottom w:val="nil"/>
              <w:right w:val="nil"/>
            </w:tcBorders>
            <w:shd w:val="clear" w:color="000000" w:fill="FFFFFF"/>
            <w:noWrap/>
            <w:vAlign w:val="bottom"/>
            <w:hideMark/>
          </w:tcPr>
          <w:p w14:paraId="11C1E12E"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55E86B3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016C83CB" w14:textId="77777777" w:rsidTr="00B00DA3">
        <w:trPr>
          <w:trHeight w:val="138"/>
        </w:trPr>
        <w:tc>
          <w:tcPr>
            <w:tcW w:w="224" w:type="dxa"/>
            <w:tcBorders>
              <w:top w:val="nil"/>
              <w:left w:val="nil"/>
              <w:bottom w:val="nil"/>
              <w:right w:val="nil"/>
            </w:tcBorders>
            <w:shd w:val="clear" w:color="000000" w:fill="FFFFFF"/>
            <w:noWrap/>
            <w:vAlign w:val="bottom"/>
            <w:hideMark/>
          </w:tcPr>
          <w:p w14:paraId="73D17B6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678812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7FF818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018A8A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D0BDB21"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AE2322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2AA6EE9"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0F6DC6B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248AFCFF" w14:textId="77777777" w:rsidTr="00B00DA3">
        <w:trPr>
          <w:trHeight w:val="138"/>
        </w:trPr>
        <w:tc>
          <w:tcPr>
            <w:tcW w:w="224" w:type="dxa"/>
            <w:tcBorders>
              <w:top w:val="nil"/>
              <w:left w:val="nil"/>
              <w:bottom w:val="nil"/>
              <w:right w:val="nil"/>
            </w:tcBorders>
            <w:shd w:val="clear" w:color="000000" w:fill="FFFFFF"/>
            <w:noWrap/>
            <w:vAlign w:val="bottom"/>
            <w:hideMark/>
          </w:tcPr>
          <w:p w14:paraId="3B08B02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575AA4D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992" w:type="dxa"/>
            <w:gridSpan w:val="2"/>
            <w:tcBorders>
              <w:top w:val="nil"/>
              <w:left w:val="nil"/>
              <w:bottom w:val="nil"/>
              <w:right w:val="nil"/>
            </w:tcBorders>
            <w:shd w:val="clear" w:color="000000" w:fill="FFFFFF"/>
            <w:noWrap/>
            <w:vAlign w:val="bottom"/>
            <w:hideMark/>
          </w:tcPr>
          <w:p w14:paraId="4B733EF3" w14:textId="77777777" w:rsidR="0080535E" w:rsidRPr="0080535E" w:rsidRDefault="0080535E" w:rsidP="0080535E">
            <w:pPr>
              <w:jc w:val="left"/>
              <w:rPr>
                <w:rFonts w:ascii="Arial" w:hAnsi="Arial"/>
                <w:sz w:val="10"/>
                <w:szCs w:val="10"/>
                <w:u w:val="single"/>
              </w:rPr>
            </w:pPr>
            <w:r w:rsidRPr="0080535E">
              <w:rPr>
                <w:rFonts w:ascii="Arial" w:hAnsi="Arial"/>
                <w:sz w:val="10"/>
                <w:szCs w:val="10"/>
                <w:u w:val="single"/>
              </w:rPr>
              <w:t>Keskinäisen omistuksen eliminointi</w:t>
            </w:r>
          </w:p>
        </w:tc>
        <w:tc>
          <w:tcPr>
            <w:tcW w:w="996" w:type="dxa"/>
            <w:tcBorders>
              <w:top w:val="nil"/>
              <w:left w:val="nil"/>
              <w:bottom w:val="nil"/>
              <w:right w:val="nil"/>
            </w:tcBorders>
            <w:shd w:val="clear" w:color="000000" w:fill="FFFFFF"/>
            <w:noWrap/>
            <w:vAlign w:val="bottom"/>
            <w:hideMark/>
          </w:tcPr>
          <w:p w14:paraId="1F42BE81"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5E93269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E3D4760"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1FE80EC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5AE48002" w14:textId="77777777" w:rsidTr="00B00DA3">
        <w:trPr>
          <w:trHeight w:val="138"/>
        </w:trPr>
        <w:tc>
          <w:tcPr>
            <w:tcW w:w="224" w:type="dxa"/>
            <w:tcBorders>
              <w:top w:val="nil"/>
              <w:left w:val="nil"/>
              <w:bottom w:val="nil"/>
              <w:right w:val="nil"/>
            </w:tcBorders>
            <w:shd w:val="clear" w:color="000000" w:fill="FFFFFF"/>
            <w:noWrap/>
            <w:vAlign w:val="bottom"/>
            <w:hideMark/>
          </w:tcPr>
          <w:p w14:paraId="0318984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6196CD3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714C50C9" w14:textId="77777777" w:rsidR="0080535E" w:rsidRPr="0080535E" w:rsidRDefault="0080535E" w:rsidP="0080535E">
            <w:pPr>
              <w:jc w:val="left"/>
              <w:rPr>
                <w:rFonts w:ascii="Arial" w:hAnsi="Arial"/>
                <w:sz w:val="10"/>
                <w:szCs w:val="10"/>
              </w:rPr>
            </w:pPr>
            <w:r w:rsidRPr="0080535E">
              <w:rPr>
                <w:rFonts w:ascii="Arial" w:hAnsi="Arial"/>
                <w:sz w:val="10"/>
                <w:szCs w:val="10"/>
              </w:rPr>
              <w:t>Kunnan ja sen tytäryhteisöjen sekä kuntayhtymien keskinäinen omistus on eliminoitu.</w:t>
            </w:r>
          </w:p>
        </w:tc>
        <w:tc>
          <w:tcPr>
            <w:tcW w:w="5676" w:type="dxa"/>
            <w:tcBorders>
              <w:top w:val="nil"/>
              <w:left w:val="nil"/>
              <w:bottom w:val="nil"/>
              <w:right w:val="nil"/>
            </w:tcBorders>
            <w:shd w:val="clear" w:color="000000" w:fill="FFFFFF"/>
            <w:noWrap/>
            <w:vAlign w:val="bottom"/>
            <w:hideMark/>
          </w:tcPr>
          <w:p w14:paraId="17C425A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27F50FE8" w14:textId="77777777" w:rsidTr="00B00DA3">
        <w:trPr>
          <w:trHeight w:val="138"/>
        </w:trPr>
        <w:tc>
          <w:tcPr>
            <w:tcW w:w="224" w:type="dxa"/>
            <w:tcBorders>
              <w:top w:val="nil"/>
              <w:left w:val="nil"/>
              <w:bottom w:val="nil"/>
              <w:right w:val="nil"/>
            </w:tcBorders>
            <w:shd w:val="clear" w:color="000000" w:fill="FFFFFF"/>
            <w:noWrap/>
            <w:vAlign w:val="bottom"/>
            <w:hideMark/>
          </w:tcPr>
          <w:p w14:paraId="0B0FA37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71FFFFA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4FF6C3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5E6EC1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6FD23F3"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0858EE1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6B25612"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129CE47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62453E3" w14:textId="77777777" w:rsidTr="00B00DA3">
        <w:trPr>
          <w:trHeight w:val="138"/>
        </w:trPr>
        <w:tc>
          <w:tcPr>
            <w:tcW w:w="224" w:type="dxa"/>
            <w:tcBorders>
              <w:top w:val="nil"/>
              <w:left w:val="nil"/>
              <w:bottom w:val="nil"/>
              <w:right w:val="nil"/>
            </w:tcBorders>
            <w:shd w:val="clear" w:color="000000" w:fill="FFFFFF"/>
            <w:noWrap/>
            <w:vAlign w:val="bottom"/>
            <w:hideMark/>
          </w:tcPr>
          <w:p w14:paraId="7F7001F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708FE1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992" w:type="dxa"/>
            <w:gridSpan w:val="2"/>
            <w:tcBorders>
              <w:top w:val="nil"/>
              <w:left w:val="nil"/>
              <w:bottom w:val="nil"/>
              <w:right w:val="nil"/>
            </w:tcBorders>
            <w:shd w:val="clear" w:color="000000" w:fill="FFFFFF"/>
            <w:noWrap/>
            <w:vAlign w:val="bottom"/>
            <w:hideMark/>
          </w:tcPr>
          <w:p w14:paraId="7F07534C" w14:textId="77777777" w:rsidR="0080535E" w:rsidRPr="0080535E" w:rsidRDefault="0080535E" w:rsidP="0080535E">
            <w:pPr>
              <w:jc w:val="left"/>
              <w:rPr>
                <w:rFonts w:ascii="Arial" w:hAnsi="Arial"/>
                <w:sz w:val="10"/>
                <w:szCs w:val="10"/>
                <w:u w:val="single"/>
              </w:rPr>
            </w:pPr>
            <w:r w:rsidRPr="0080535E">
              <w:rPr>
                <w:rFonts w:ascii="Arial" w:hAnsi="Arial"/>
                <w:sz w:val="10"/>
                <w:szCs w:val="10"/>
                <w:u w:val="single"/>
              </w:rPr>
              <w:t>Vähemmistöosuudet</w:t>
            </w:r>
          </w:p>
        </w:tc>
        <w:tc>
          <w:tcPr>
            <w:tcW w:w="996" w:type="dxa"/>
            <w:tcBorders>
              <w:top w:val="nil"/>
              <w:left w:val="nil"/>
              <w:bottom w:val="nil"/>
              <w:right w:val="nil"/>
            </w:tcBorders>
            <w:shd w:val="clear" w:color="000000" w:fill="FFFFFF"/>
            <w:noWrap/>
            <w:vAlign w:val="bottom"/>
            <w:hideMark/>
          </w:tcPr>
          <w:p w14:paraId="5713803F"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22BD19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6158759"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02F618D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532F70E" w14:textId="77777777" w:rsidTr="00B00DA3">
        <w:trPr>
          <w:trHeight w:val="138"/>
        </w:trPr>
        <w:tc>
          <w:tcPr>
            <w:tcW w:w="224" w:type="dxa"/>
            <w:tcBorders>
              <w:top w:val="nil"/>
              <w:left w:val="nil"/>
              <w:bottom w:val="nil"/>
              <w:right w:val="nil"/>
            </w:tcBorders>
            <w:shd w:val="clear" w:color="000000" w:fill="FFFFFF"/>
            <w:noWrap/>
            <w:vAlign w:val="bottom"/>
            <w:hideMark/>
          </w:tcPr>
          <w:p w14:paraId="2AB30C8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31F35D9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605A7AEA" w14:textId="77777777" w:rsidR="0080535E" w:rsidRPr="0080535E" w:rsidRDefault="0080535E" w:rsidP="0080535E">
            <w:pPr>
              <w:jc w:val="left"/>
              <w:rPr>
                <w:rFonts w:ascii="Arial" w:hAnsi="Arial"/>
                <w:sz w:val="10"/>
                <w:szCs w:val="10"/>
              </w:rPr>
            </w:pPr>
            <w:r w:rsidRPr="0080535E">
              <w:rPr>
                <w:rFonts w:ascii="Arial" w:hAnsi="Arial"/>
                <w:sz w:val="10"/>
                <w:szCs w:val="10"/>
              </w:rPr>
              <w:t>Vähemmistöosuudet on erotettu konsernin yli- ja alijäämästä konsernituloslaskelmassa sekä</w:t>
            </w:r>
          </w:p>
        </w:tc>
        <w:tc>
          <w:tcPr>
            <w:tcW w:w="5676" w:type="dxa"/>
            <w:tcBorders>
              <w:top w:val="nil"/>
              <w:left w:val="nil"/>
              <w:bottom w:val="nil"/>
              <w:right w:val="nil"/>
            </w:tcBorders>
            <w:shd w:val="clear" w:color="000000" w:fill="FFFFFF"/>
            <w:noWrap/>
            <w:vAlign w:val="bottom"/>
            <w:hideMark/>
          </w:tcPr>
          <w:p w14:paraId="0A2A560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ADD90C0" w14:textId="77777777" w:rsidTr="00B00DA3">
        <w:trPr>
          <w:trHeight w:val="138"/>
        </w:trPr>
        <w:tc>
          <w:tcPr>
            <w:tcW w:w="224" w:type="dxa"/>
            <w:tcBorders>
              <w:top w:val="nil"/>
              <w:left w:val="nil"/>
              <w:bottom w:val="nil"/>
              <w:right w:val="nil"/>
            </w:tcBorders>
            <w:shd w:val="clear" w:color="000000" w:fill="FFFFFF"/>
            <w:noWrap/>
            <w:vAlign w:val="bottom"/>
            <w:hideMark/>
          </w:tcPr>
          <w:p w14:paraId="5F3C838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2F8E37F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2988" w:type="dxa"/>
            <w:gridSpan w:val="3"/>
            <w:tcBorders>
              <w:top w:val="nil"/>
              <w:left w:val="nil"/>
              <w:bottom w:val="nil"/>
              <w:right w:val="nil"/>
            </w:tcBorders>
            <w:shd w:val="clear" w:color="000000" w:fill="FFFFFF"/>
            <w:noWrap/>
            <w:vAlign w:val="bottom"/>
            <w:hideMark/>
          </w:tcPr>
          <w:p w14:paraId="7E05F6D6" w14:textId="77777777" w:rsidR="0080535E" w:rsidRPr="0080535E" w:rsidRDefault="0080535E" w:rsidP="0080535E">
            <w:pPr>
              <w:jc w:val="left"/>
              <w:rPr>
                <w:rFonts w:ascii="Arial" w:hAnsi="Arial"/>
                <w:sz w:val="10"/>
                <w:szCs w:val="10"/>
              </w:rPr>
            </w:pPr>
            <w:r w:rsidRPr="0080535E">
              <w:rPr>
                <w:rFonts w:ascii="Arial" w:hAnsi="Arial"/>
                <w:sz w:val="10"/>
                <w:szCs w:val="10"/>
              </w:rPr>
              <w:t>konsernin omasta pääomasta konsernitaseessa.</w:t>
            </w:r>
          </w:p>
        </w:tc>
        <w:tc>
          <w:tcPr>
            <w:tcW w:w="996" w:type="dxa"/>
            <w:tcBorders>
              <w:top w:val="nil"/>
              <w:left w:val="nil"/>
              <w:bottom w:val="nil"/>
              <w:right w:val="nil"/>
            </w:tcBorders>
            <w:shd w:val="clear" w:color="000000" w:fill="FFFFFF"/>
            <w:noWrap/>
            <w:vAlign w:val="bottom"/>
            <w:hideMark/>
          </w:tcPr>
          <w:p w14:paraId="45DB767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F5C7D7D"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6A46D81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1C005AF7" w14:textId="77777777" w:rsidTr="00B00DA3">
        <w:trPr>
          <w:trHeight w:val="138"/>
        </w:trPr>
        <w:tc>
          <w:tcPr>
            <w:tcW w:w="224" w:type="dxa"/>
            <w:tcBorders>
              <w:top w:val="nil"/>
              <w:left w:val="nil"/>
              <w:bottom w:val="nil"/>
              <w:right w:val="nil"/>
            </w:tcBorders>
            <w:shd w:val="clear" w:color="000000" w:fill="FFFFFF"/>
            <w:noWrap/>
            <w:vAlign w:val="bottom"/>
            <w:hideMark/>
          </w:tcPr>
          <w:p w14:paraId="6106E2C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6036BBA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EC96A2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FF94ED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A53CDE1"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C0DF6C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EC1C394"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4A78EBF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60C3AFB" w14:textId="77777777" w:rsidTr="00B00DA3">
        <w:trPr>
          <w:trHeight w:val="138"/>
        </w:trPr>
        <w:tc>
          <w:tcPr>
            <w:tcW w:w="224" w:type="dxa"/>
            <w:tcBorders>
              <w:top w:val="nil"/>
              <w:left w:val="nil"/>
              <w:bottom w:val="nil"/>
              <w:right w:val="nil"/>
            </w:tcBorders>
            <w:shd w:val="clear" w:color="000000" w:fill="FFFFFF"/>
            <w:noWrap/>
            <w:vAlign w:val="bottom"/>
            <w:hideMark/>
          </w:tcPr>
          <w:p w14:paraId="54AE641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14370B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992" w:type="dxa"/>
            <w:gridSpan w:val="2"/>
            <w:tcBorders>
              <w:top w:val="nil"/>
              <w:left w:val="nil"/>
              <w:bottom w:val="nil"/>
              <w:right w:val="nil"/>
            </w:tcBorders>
            <w:shd w:val="clear" w:color="000000" w:fill="FFFFFF"/>
            <w:noWrap/>
            <w:vAlign w:val="bottom"/>
            <w:hideMark/>
          </w:tcPr>
          <w:p w14:paraId="534827EC" w14:textId="77777777" w:rsidR="0080535E" w:rsidRPr="0080535E" w:rsidRDefault="0080535E" w:rsidP="0080535E">
            <w:pPr>
              <w:jc w:val="left"/>
              <w:rPr>
                <w:rFonts w:ascii="Arial" w:hAnsi="Arial"/>
                <w:sz w:val="10"/>
                <w:szCs w:val="10"/>
                <w:u w:val="single"/>
              </w:rPr>
            </w:pPr>
            <w:r w:rsidRPr="0080535E">
              <w:rPr>
                <w:rFonts w:ascii="Arial" w:hAnsi="Arial"/>
                <w:sz w:val="10"/>
                <w:szCs w:val="10"/>
                <w:u w:val="single"/>
              </w:rPr>
              <w:t>Suunnitelmapoistojen oikaisu</w:t>
            </w:r>
          </w:p>
        </w:tc>
        <w:tc>
          <w:tcPr>
            <w:tcW w:w="996" w:type="dxa"/>
            <w:tcBorders>
              <w:top w:val="nil"/>
              <w:left w:val="nil"/>
              <w:bottom w:val="nil"/>
              <w:right w:val="nil"/>
            </w:tcBorders>
            <w:shd w:val="clear" w:color="000000" w:fill="FFFFFF"/>
            <w:noWrap/>
            <w:vAlign w:val="bottom"/>
            <w:hideMark/>
          </w:tcPr>
          <w:p w14:paraId="123063D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657350E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3F28170"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595C53E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76BE2B3B" w14:textId="77777777" w:rsidTr="00B00DA3">
        <w:trPr>
          <w:trHeight w:val="138"/>
        </w:trPr>
        <w:tc>
          <w:tcPr>
            <w:tcW w:w="224" w:type="dxa"/>
            <w:tcBorders>
              <w:top w:val="nil"/>
              <w:left w:val="nil"/>
              <w:bottom w:val="nil"/>
              <w:right w:val="nil"/>
            </w:tcBorders>
            <w:shd w:val="clear" w:color="000000" w:fill="FFFFFF"/>
            <w:noWrap/>
            <w:vAlign w:val="bottom"/>
            <w:hideMark/>
          </w:tcPr>
          <w:p w14:paraId="5E3F9C8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963DB3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3984" w:type="dxa"/>
            <w:gridSpan w:val="4"/>
            <w:tcBorders>
              <w:top w:val="nil"/>
              <w:left w:val="nil"/>
              <w:bottom w:val="nil"/>
              <w:right w:val="nil"/>
            </w:tcBorders>
            <w:shd w:val="clear" w:color="000000" w:fill="FFFFFF"/>
            <w:noWrap/>
            <w:vAlign w:val="bottom"/>
            <w:hideMark/>
          </w:tcPr>
          <w:p w14:paraId="16DE1C29" w14:textId="77777777" w:rsidR="0080535E" w:rsidRPr="0080535E" w:rsidRDefault="0080535E" w:rsidP="0080535E">
            <w:pPr>
              <w:jc w:val="left"/>
              <w:rPr>
                <w:rFonts w:ascii="Arial" w:hAnsi="Arial"/>
                <w:sz w:val="10"/>
                <w:szCs w:val="10"/>
              </w:rPr>
            </w:pPr>
            <w:r w:rsidRPr="0080535E">
              <w:rPr>
                <w:rFonts w:ascii="Arial" w:hAnsi="Arial"/>
                <w:sz w:val="10"/>
                <w:szCs w:val="10"/>
              </w:rPr>
              <w:t>Tytäryhteisön poistoja ei ole oikaistu kunnan poistosuunnitelman mukaisiksi.</w:t>
            </w:r>
          </w:p>
        </w:tc>
        <w:tc>
          <w:tcPr>
            <w:tcW w:w="996" w:type="dxa"/>
            <w:tcBorders>
              <w:top w:val="nil"/>
              <w:left w:val="nil"/>
              <w:bottom w:val="nil"/>
              <w:right w:val="nil"/>
            </w:tcBorders>
            <w:shd w:val="clear" w:color="000000" w:fill="FFFFFF"/>
            <w:noWrap/>
            <w:vAlign w:val="bottom"/>
            <w:hideMark/>
          </w:tcPr>
          <w:p w14:paraId="61EB0D6F"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116F528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766BAE8C" w14:textId="77777777" w:rsidTr="00B00DA3">
        <w:trPr>
          <w:trHeight w:val="138"/>
        </w:trPr>
        <w:tc>
          <w:tcPr>
            <w:tcW w:w="224" w:type="dxa"/>
            <w:tcBorders>
              <w:top w:val="nil"/>
              <w:left w:val="nil"/>
              <w:bottom w:val="nil"/>
              <w:right w:val="nil"/>
            </w:tcBorders>
            <w:shd w:val="clear" w:color="000000" w:fill="FFFFFF"/>
            <w:noWrap/>
            <w:vAlign w:val="bottom"/>
            <w:hideMark/>
          </w:tcPr>
          <w:p w14:paraId="788D71F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655AE4F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B0F449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3C6C1F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B0C4FFD"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6265714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8B79EDC"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6756579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1146046" w14:textId="77777777" w:rsidTr="00B00DA3">
        <w:trPr>
          <w:trHeight w:val="138"/>
        </w:trPr>
        <w:tc>
          <w:tcPr>
            <w:tcW w:w="224" w:type="dxa"/>
            <w:tcBorders>
              <w:top w:val="nil"/>
              <w:left w:val="nil"/>
              <w:bottom w:val="nil"/>
              <w:right w:val="nil"/>
            </w:tcBorders>
            <w:shd w:val="clear" w:color="000000" w:fill="FFFFFF"/>
            <w:noWrap/>
            <w:vAlign w:val="bottom"/>
            <w:hideMark/>
          </w:tcPr>
          <w:p w14:paraId="1C14178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49D6D0B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1129576" w14:textId="77777777" w:rsidR="0080535E" w:rsidRPr="0080535E" w:rsidRDefault="0080535E" w:rsidP="0080535E">
            <w:pPr>
              <w:jc w:val="left"/>
              <w:rPr>
                <w:rFonts w:ascii="Arial" w:hAnsi="Arial"/>
                <w:sz w:val="10"/>
                <w:szCs w:val="10"/>
                <w:u w:val="single"/>
              </w:rPr>
            </w:pPr>
            <w:r w:rsidRPr="0080535E">
              <w:rPr>
                <w:rFonts w:ascii="Arial" w:hAnsi="Arial"/>
                <w:sz w:val="10"/>
                <w:szCs w:val="10"/>
                <w:u w:val="single"/>
              </w:rPr>
              <w:t>Osakkuusyhteisöt</w:t>
            </w:r>
          </w:p>
        </w:tc>
        <w:tc>
          <w:tcPr>
            <w:tcW w:w="996" w:type="dxa"/>
            <w:tcBorders>
              <w:top w:val="nil"/>
              <w:left w:val="nil"/>
              <w:bottom w:val="nil"/>
              <w:right w:val="nil"/>
            </w:tcBorders>
            <w:shd w:val="clear" w:color="000000" w:fill="FFFFFF"/>
            <w:noWrap/>
            <w:vAlign w:val="bottom"/>
            <w:hideMark/>
          </w:tcPr>
          <w:p w14:paraId="50FCAF8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8E78C58"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35FFB07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D2163F4"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75044D3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ED47D5E" w14:textId="77777777" w:rsidTr="00B00DA3">
        <w:trPr>
          <w:trHeight w:val="138"/>
        </w:trPr>
        <w:tc>
          <w:tcPr>
            <w:tcW w:w="224" w:type="dxa"/>
            <w:tcBorders>
              <w:top w:val="nil"/>
              <w:left w:val="nil"/>
              <w:bottom w:val="nil"/>
              <w:right w:val="nil"/>
            </w:tcBorders>
            <w:shd w:val="clear" w:color="000000" w:fill="FFFFFF"/>
            <w:noWrap/>
            <w:vAlign w:val="bottom"/>
            <w:hideMark/>
          </w:tcPr>
          <w:p w14:paraId="45BE36F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2D4FA44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2988" w:type="dxa"/>
            <w:gridSpan w:val="3"/>
            <w:tcBorders>
              <w:top w:val="nil"/>
              <w:left w:val="nil"/>
              <w:bottom w:val="nil"/>
              <w:right w:val="nil"/>
            </w:tcBorders>
            <w:shd w:val="clear" w:color="000000" w:fill="FFFFFF"/>
            <w:noWrap/>
            <w:vAlign w:val="bottom"/>
            <w:hideMark/>
          </w:tcPr>
          <w:p w14:paraId="635D3B7C" w14:textId="77777777" w:rsidR="0080535E" w:rsidRPr="0080535E" w:rsidRDefault="0080535E" w:rsidP="0080535E">
            <w:pPr>
              <w:jc w:val="left"/>
              <w:rPr>
                <w:rFonts w:ascii="Arial" w:hAnsi="Arial"/>
                <w:sz w:val="10"/>
                <w:szCs w:val="10"/>
              </w:rPr>
            </w:pPr>
            <w:r w:rsidRPr="0080535E">
              <w:rPr>
                <w:rFonts w:ascii="Arial" w:hAnsi="Arial"/>
                <w:sz w:val="10"/>
                <w:szCs w:val="10"/>
              </w:rPr>
              <w:t>Hailuodon kunnalla ei ole osakkuusyhteisöjä.</w:t>
            </w:r>
          </w:p>
        </w:tc>
        <w:tc>
          <w:tcPr>
            <w:tcW w:w="996" w:type="dxa"/>
            <w:tcBorders>
              <w:top w:val="nil"/>
              <w:left w:val="nil"/>
              <w:bottom w:val="nil"/>
              <w:right w:val="nil"/>
            </w:tcBorders>
            <w:shd w:val="clear" w:color="000000" w:fill="FFFFFF"/>
            <w:noWrap/>
            <w:vAlign w:val="bottom"/>
            <w:hideMark/>
          </w:tcPr>
          <w:p w14:paraId="0ABFF72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178D38F"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1358C04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525B1EA7" w14:textId="77777777" w:rsidTr="00B00DA3">
        <w:trPr>
          <w:trHeight w:val="138"/>
        </w:trPr>
        <w:tc>
          <w:tcPr>
            <w:tcW w:w="224" w:type="dxa"/>
            <w:tcBorders>
              <w:top w:val="nil"/>
              <w:left w:val="nil"/>
              <w:bottom w:val="nil"/>
              <w:right w:val="nil"/>
            </w:tcBorders>
            <w:shd w:val="clear" w:color="000000" w:fill="FFFFFF"/>
            <w:noWrap/>
            <w:vAlign w:val="bottom"/>
            <w:hideMark/>
          </w:tcPr>
          <w:p w14:paraId="48DA58E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7B9063B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D4F25B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067F35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EF03509"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602F9CF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DA4C15D"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549AD14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0B583CC6" w14:textId="77777777" w:rsidTr="00B00DA3">
        <w:trPr>
          <w:trHeight w:val="138"/>
        </w:trPr>
        <w:tc>
          <w:tcPr>
            <w:tcW w:w="224" w:type="dxa"/>
            <w:tcBorders>
              <w:top w:val="nil"/>
              <w:left w:val="nil"/>
              <w:bottom w:val="nil"/>
              <w:right w:val="nil"/>
            </w:tcBorders>
            <w:shd w:val="clear" w:color="000000" w:fill="FFFFFF"/>
            <w:noWrap/>
            <w:vAlign w:val="bottom"/>
            <w:hideMark/>
          </w:tcPr>
          <w:p w14:paraId="0CB3DDAA" w14:textId="77777777" w:rsidR="0080535E" w:rsidRPr="0080535E" w:rsidRDefault="0080535E" w:rsidP="0080535E">
            <w:pPr>
              <w:jc w:val="center"/>
              <w:rPr>
                <w:rFonts w:ascii="Arial" w:hAnsi="Arial"/>
                <w:sz w:val="10"/>
                <w:szCs w:val="10"/>
              </w:rPr>
            </w:pPr>
            <w:r w:rsidRPr="0080535E">
              <w:rPr>
                <w:rFonts w:ascii="Arial" w:hAnsi="Arial"/>
                <w:sz w:val="10"/>
                <w:szCs w:val="10"/>
              </w:rPr>
              <w:t>2.</w:t>
            </w:r>
          </w:p>
        </w:tc>
        <w:tc>
          <w:tcPr>
            <w:tcW w:w="1523" w:type="dxa"/>
            <w:tcBorders>
              <w:top w:val="nil"/>
              <w:left w:val="nil"/>
              <w:bottom w:val="nil"/>
              <w:right w:val="nil"/>
            </w:tcBorders>
            <w:shd w:val="clear" w:color="auto" w:fill="auto"/>
            <w:noWrap/>
            <w:vAlign w:val="bottom"/>
            <w:hideMark/>
          </w:tcPr>
          <w:p w14:paraId="6B4B72EF" w14:textId="3942AE83" w:rsidR="0080535E" w:rsidRPr="0080535E" w:rsidRDefault="0080535E" w:rsidP="0080535E">
            <w:pPr>
              <w:jc w:val="left"/>
              <w:rPr>
                <w:rFonts w:ascii="Arial" w:hAnsi="Arial"/>
                <w:sz w:val="20"/>
              </w:rPr>
            </w:pPr>
            <w:r w:rsidRPr="0080535E">
              <w:rPr>
                <w:rFonts w:ascii="Arial" w:hAnsi="Arial"/>
                <w:noProof/>
                <w:sz w:val="20"/>
              </w:rPr>
              <mc:AlternateContent>
                <mc:Choice Requires="wps">
                  <w:drawing>
                    <wp:anchor distT="0" distB="0" distL="114300" distR="114300" simplePos="0" relativeHeight="251654144" behindDoc="0" locked="0" layoutInCell="1" allowOverlap="1" wp14:anchorId="0F39269C" wp14:editId="4CCED03E">
                      <wp:simplePos x="0" y="0"/>
                      <wp:positionH relativeFrom="column">
                        <wp:posOffset>549910</wp:posOffset>
                      </wp:positionH>
                      <wp:positionV relativeFrom="paragraph">
                        <wp:posOffset>12700</wp:posOffset>
                      </wp:positionV>
                      <wp:extent cx="6356985" cy="705485"/>
                      <wp:effectExtent l="0" t="0" r="0" b="0"/>
                      <wp:wrapNone/>
                      <wp:docPr id="1906880699" name="Tekstiruutu 4">
                        <a:extLst xmlns:a="http://schemas.openxmlformats.org/drawingml/2006/main">
                          <a:ext uri="{FF2B5EF4-FFF2-40B4-BE49-F238E27FC236}">
                            <a16:creationId xmlns:a16="http://schemas.microsoft.com/office/drawing/2014/main" id="{07527A24-7DF3-FBDE-9D5C-D7AC05F31E3C}"/>
                          </a:ext>
                        </a:extLst>
                      </wp:docPr>
                      <wp:cNvGraphicFramePr/>
                      <a:graphic xmlns:a="http://schemas.openxmlformats.org/drawingml/2006/main">
                        <a:graphicData uri="http://schemas.microsoft.com/office/word/2010/wordprocessingShape">
                          <wps:wsp>
                            <wps:cNvSpPr txBox="1"/>
                            <wps:spPr>
                              <a:xfrm>
                                <a:off x="0" y="0"/>
                                <a:ext cx="6356985" cy="70548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343F3D4"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Konsernitilinpäätökset 31.12.2023 ja 31.12.2022 eivät ole keskenään vertailukelpoisia.</w:t>
                                  </w:r>
                                </w:p>
                                <w:p w14:paraId="40EDEA80"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 </w:t>
                                  </w:r>
                                </w:p>
                                <w:p w14:paraId="30C222C8" w14:textId="77777777" w:rsidR="00B00DA3" w:rsidRDefault="0080535E" w:rsidP="0080535E">
                                  <w:pPr>
                                    <w:rPr>
                                      <w:rFonts w:ascii="Arial" w:hAnsi="Arial"/>
                                      <w:color w:val="000000" w:themeColor="text1"/>
                                      <w:sz w:val="6"/>
                                      <w:szCs w:val="6"/>
                                    </w:rPr>
                                  </w:pPr>
                                  <w:r w:rsidRPr="00B00DA3">
                                    <w:rPr>
                                      <w:rFonts w:ascii="Arial" w:hAnsi="Arial"/>
                                      <w:color w:val="000000" w:themeColor="text1"/>
                                      <w:sz w:val="6"/>
                                      <w:szCs w:val="6"/>
                                    </w:rPr>
                                    <w:t xml:space="preserve">Sosiaali- ja terveystoimen sekä pelastustoimen järjestämisvastuu siirtyi kunnilta hyvinvointialueiden vastuulle 1.1.2023. Järjestämisvastuun ja tehtävien siirron myötä konsernin emoyhteisön tuloslaskelma, tase ja rahoituslaskelma 31.12.2023 eivät ole vertailukelpoisia edellisen tilinpäätöksen kanssa. </w:t>
                                  </w:r>
                                </w:p>
                                <w:p w14:paraId="024A0C37" w14:textId="7B84CD3A"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Emoyhteisön tilikausien vertailukelpoisuudesta on kerrottu tarkemmin emoyhteisön esittämistapaa koskevissa liitetiedoissa kappaleessa 4. Edellisen tilikauden tietojen vertailukelpoisuus.</w:t>
                                  </w:r>
                                </w:p>
                                <w:p w14:paraId="6DC35A0B"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 </w:t>
                                  </w:r>
                                </w:p>
                                <w:p w14:paraId="7A623D73"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 xml:space="preserve">Hyvinvointialueiden aloittaessa 1.1.2023 aiemmin sosiaali- ja terveystoimen sekä pelastustoimen tehtäviä hoitaneet kuntayhtymät ovat purkautuneet. Muutoksen myötä kunnan omistus </w:t>
                                  </w:r>
                                  <w:r w:rsidRPr="00B00DA3">
                                    <w:rPr>
                                      <w:rFonts w:ascii="Arial" w:hAnsi="Arial"/>
                                      <w:color w:val="000000"/>
                                      <w:sz w:val="6"/>
                                      <w:szCs w:val="6"/>
                                    </w:rPr>
                                    <w:t xml:space="preserve">Pohjois-Pohjanmaan sairaanhoitopiirin </w:t>
                                  </w:r>
                                  <w:r w:rsidRPr="00B00DA3">
                                    <w:rPr>
                                      <w:rFonts w:ascii="Arial" w:hAnsi="Arial"/>
                                      <w:color w:val="000000" w:themeColor="text1"/>
                                      <w:sz w:val="6"/>
                                      <w:szCs w:val="6"/>
                                    </w:rPr>
                                    <w:t>kuntayhtymässä on päättynyt ja näin ollen sitä ei ole yhdistelty vuoden 2023 tilinpäätökseen.</w:t>
                                  </w:r>
                                </w:p>
                                <w:p w14:paraId="25DC5373"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 </w:t>
                                  </w:r>
                                </w:p>
                                <w:p w14:paraId="4C38EEA4" w14:textId="77777777" w:rsidR="00B00DA3" w:rsidRDefault="0080535E" w:rsidP="0080535E">
                                  <w:pPr>
                                    <w:rPr>
                                      <w:rFonts w:ascii="Arial" w:hAnsi="Arial"/>
                                      <w:color w:val="000000" w:themeColor="text1"/>
                                      <w:sz w:val="6"/>
                                      <w:szCs w:val="6"/>
                                    </w:rPr>
                                  </w:pPr>
                                  <w:r w:rsidRPr="00B00DA3">
                                    <w:rPr>
                                      <w:rFonts w:ascii="Arial" w:hAnsi="Arial"/>
                                      <w:color w:val="000000" w:themeColor="text1"/>
                                      <w:sz w:val="6"/>
                                      <w:szCs w:val="6"/>
                                    </w:rPr>
                                    <w:t xml:space="preserve">Hyvinvointialueelle siirtyneet omaisuus- ja pääomaerät on emoyhteisössä kirjattu alkusaldojen muutoksina tilinavaukseen päiväykselle 1.1.2023, eikä peruspääomaa vastaan kirjattuja omaisuus- ja pääomaerien siirtoja esitetä vuoden 2023 liiketapahtumina talousarvion toteutumisvertailussa eikä rahoituslaskelmassa. </w:t>
                                  </w:r>
                                </w:p>
                                <w:p w14:paraId="107A2132" w14:textId="22BD1E1C"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Samoin vuoden 2023 konsernin tulokseen vaikuttavat ainoastaan vuoden 2023 liiketapahtumat ja eliminointi- ja yhdistelykirjausten muutokset. Sote-uudistuksen omaisuusjärjestelyistä johtuvat muutokset vaikuttavat konsernitaseen edellisten tilikausien yli- tai alijäämään.</w:t>
                                  </w:r>
                                </w:p>
                                <w:p w14:paraId="38583A68"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 </w:t>
                                  </w:r>
                                </w:p>
                                <w:p w14:paraId="2BC566F3"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Sosiaali- ja terveystoimen sekä pelastustoimen järjestämisvastuun siirtymiseen liittyvistä syistä konsernin tuloslaskelma, tase ja rahoituslaskelma eivät ole vertailukelpoisia edelliseen tilinpäätökseen nähden.</w:t>
                                  </w:r>
                                </w:p>
                                <w:p w14:paraId="4F0B3079"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 </w:t>
                                  </w:r>
                                </w:p>
                                <w:p w14:paraId="7B4F74A2"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Omaisuusjärjestelyt vaikuttavat myös siihen, mitkä yhteisöt yhdistellään kuntakonsernien konsernitilinpäätöksiin, ja siten konsernitilinpäätöksen oikaisu- ja eliminointikirjauksiin</w:t>
                                  </w:r>
                                  <w:r w:rsidRPr="00B00DA3">
                                    <w:rPr>
                                      <w:rFonts w:asciiTheme="minorHAnsi" w:hAnsi="Calibri" w:cstheme="minorBidi"/>
                                      <w:color w:val="000000" w:themeColor="text1"/>
                                      <w:sz w:val="6"/>
                                      <w:szCs w:val="6"/>
                                    </w:rPr>
                                    <w:t>.</w:t>
                                  </w:r>
                                </w:p>
                                <w:p w14:paraId="323A7386" w14:textId="77777777" w:rsidR="0080535E" w:rsidRPr="00B00DA3" w:rsidRDefault="0080535E" w:rsidP="0080535E">
                                  <w:pPr>
                                    <w:rPr>
                                      <w:rFonts w:asciiTheme="minorHAnsi" w:hAnsi="Calibri" w:cstheme="minorBidi"/>
                                      <w:color w:val="000000" w:themeColor="text1"/>
                                      <w:sz w:val="6"/>
                                      <w:szCs w:val="6"/>
                                    </w:rPr>
                                  </w:pPr>
                                  <w:r w:rsidRPr="00B00DA3">
                                    <w:rPr>
                                      <w:rFonts w:asciiTheme="minorHAnsi" w:hAnsi="Calibri" w:cstheme="minorBidi"/>
                                      <w:color w:val="000000" w:themeColor="text1"/>
                                      <w:sz w:val="6"/>
                                      <w:szCs w:val="6"/>
                                    </w:rPr>
                                    <w:t> </w:t>
                                  </w:r>
                                </w:p>
                                <w:p w14:paraId="076E9B26" w14:textId="77777777" w:rsidR="0080535E" w:rsidRDefault="0080535E" w:rsidP="0080535E">
                                  <w:pPr>
                                    <w:rPr>
                                      <w:rFonts w:asciiTheme="minorHAnsi" w:hAnsi="Calibri" w:cstheme="minorBidi"/>
                                      <w:color w:val="000000" w:themeColor="text1"/>
                                      <w:sz w:val="22"/>
                                      <w:szCs w:val="22"/>
                                    </w:rPr>
                                  </w:pPr>
                                  <w:r>
                                    <w:rPr>
                                      <w:rFonts w:asciiTheme="minorHAnsi" w:hAnsi="Calibri" w:cstheme="minorBidi"/>
                                      <w:color w:val="000000" w:themeColor="text1"/>
                                      <w:sz w:val="22"/>
                                      <w:szCs w:val="22"/>
                                    </w:rPr>
                                    <w:t> </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0F39269C" id="Tekstiruutu 4" o:spid="_x0000_s1027" type="#_x0000_t202" style="position:absolute;margin-left:43.3pt;margin-top:1pt;width:500.55pt;height:55.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" filled="f" stroked="f">
                      <v:textbox>
                        <w:txbxContent>
                          <w:p w14:paraId="6343F3D4"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Konsernitilinpäätökset 31.12.2023 ja 31.12.2022 eivät ole keskenään vertailukelpoisia.</w:t>
                            </w:r>
                          </w:p>
                          <w:p w14:paraId="40EDEA80"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 </w:t>
                            </w:r>
                          </w:p>
                          <w:p w14:paraId="30C222C8" w14:textId="77777777" w:rsidR="00B00DA3" w:rsidRDefault="0080535E" w:rsidP="0080535E">
                            <w:pPr>
                              <w:rPr>
                                <w:rFonts w:ascii="Arial" w:hAnsi="Arial"/>
                                <w:color w:val="000000" w:themeColor="text1"/>
                                <w:sz w:val="6"/>
                                <w:szCs w:val="6"/>
                              </w:rPr>
                            </w:pPr>
                            <w:r w:rsidRPr="00B00DA3">
                              <w:rPr>
                                <w:rFonts w:ascii="Arial" w:hAnsi="Arial"/>
                                <w:color w:val="000000" w:themeColor="text1"/>
                                <w:sz w:val="6"/>
                                <w:szCs w:val="6"/>
                              </w:rPr>
                              <w:t xml:space="preserve">Sosiaali- ja terveystoimen sekä pelastustoimen järjestämisvastuu siirtyi kunnilta hyvinvointialueiden vastuulle 1.1.2023. Järjestämisvastuun ja tehtävien siirron myötä konsernin emoyhteisön tuloslaskelma, tase ja rahoituslaskelma 31.12.2023 eivät ole vertailukelpoisia edellisen tilinpäätöksen kanssa. </w:t>
                            </w:r>
                          </w:p>
                          <w:p w14:paraId="024A0C37" w14:textId="7B84CD3A"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Emoyhteisön tilikausien vertailukelpoisuudesta on kerrottu tarkemmin emoyhteisön esittämistapaa koskevissa liitetiedoissa kappaleessa 4. Edellisen tilikauden tietojen vertailukelpoisuus.</w:t>
                            </w:r>
                          </w:p>
                          <w:p w14:paraId="6DC35A0B"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 </w:t>
                            </w:r>
                          </w:p>
                          <w:p w14:paraId="7A623D73"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 xml:space="preserve">Hyvinvointialueiden aloittaessa 1.1.2023 aiemmin sosiaali- ja terveystoimen sekä pelastustoimen tehtäviä hoitaneet kuntayhtymät ovat purkautuneet. Muutoksen myötä kunnan omistus </w:t>
                            </w:r>
                            <w:r w:rsidRPr="00B00DA3">
                              <w:rPr>
                                <w:rFonts w:ascii="Arial" w:hAnsi="Arial"/>
                                <w:color w:val="000000"/>
                                <w:sz w:val="6"/>
                                <w:szCs w:val="6"/>
                              </w:rPr>
                              <w:t xml:space="preserve">Pohjois-Pohjanmaan sairaanhoitopiirin </w:t>
                            </w:r>
                            <w:r w:rsidRPr="00B00DA3">
                              <w:rPr>
                                <w:rFonts w:ascii="Arial" w:hAnsi="Arial"/>
                                <w:color w:val="000000" w:themeColor="text1"/>
                                <w:sz w:val="6"/>
                                <w:szCs w:val="6"/>
                              </w:rPr>
                              <w:t>kuntayhtymässä on päättynyt ja näin ollen sitä ei ole yhdistelty vuoden 2023 tilinpäätökseen.</w:t>
                            </w:r>
                          </w:p>
                          <w:p w14:paraId="25DC5373"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 </w:t>
                            </w:r>
                          </w:p>
                          <w:p w14:paraId="4C38EEA4" w14:textId="77777777" w:rsidR="00B00DA3" w:rsidRDefault="0080535E" w:rsidP="0080535E">
                            <w:pPr>
                              <w:rPr>
                                <w:rFonts w:ascii="Arial" w:hAnsi="Arial"/>
                                <w:color w:val="000000" w:themeColor="text1"/>
                                <w:sz w:val="6"/>
                                <w:szCs w:val="6"/>
                              </w:rPr>
                            </w:pPr>
                            <w:r w:rsidRPr="00B00DA3">
                              <w:rPr>
                                <w:rFonts w:ascii="Arial" w:hAnsi="Arial"/>
                                <w:color w:val="000000" w:themeColor="text1"/>
                                <w:sz w:val="6"/>
                                <w:szCs w:val="6"/>
                              </w:rPr>
                              <w:t xml:space="preserve">Hyvinvointialueelle siirtyneet omaisuus- ja pääomaerät on emoyhteisössä kirjattu alkusaldojen muutoksina tilinavaukseen päiväykselle 1.1.2023, eikä peruspääomaa vastaan kirjattuja omaisuus- ja pääomaerien siirtoja esitetä vuoden 2023 liiketapahtumina talousarvion toteutumisvertailussa eikä rahoituslaskelmassa. </w:t>
                            </w:r>
                          </w:p>
                          <w:p w14:paraId="107A2132" w14:textId="22BD1E1C"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Samoin vuoden 2023 konsernin tulokseen vaikuttavat ainoastaan vuoden 2023 liiketapahtumat ja eliminointi- ja yhdistelykirjausten muutokset. Sote-uudistuksen omaisuusjärjestelyistä johtuvat muutokset vaikuttavat konsernitaseen edellisten tilikausien yli- tai alijäämään.</w:t>
                            </w:r>
                          </w:p>
                          <w:p w14:paraId="38583A68"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 </w:t>
                            </w:r>
                          </w:p>
                          <w:p w14:paraId="2BC566F3"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Sosiaali- ja terveystoimen sekä pelastustoimen järjestämisvastuun siirtymiseen liittyvistä syistä konsernin tuloslaskelma, tase ja rahoituslaskelma eivät ole vertailukelpoisia edelliseen tilinpäätökseen nähden.</w:t>
                            </w:r>
                          </w:p>
                          <w:p w14:paraId="4F0B3079"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 </w:t>
                            </w:r>
                          </w:p>
                          <w:p w14:paraId="7B4F74A2" w14:textId="77777777" w:rsidR="0080535E" w:rsidRPr="00B00DA3" w:rsidRDefault="0080535E" w:rsidP="0080535E">
                            <w:pPr>
                              <w:rPr>
                                <w:rFonts w:ascii="Arial" w:hAnsi="Arial"/>
                                <w:color w:val="000000" w:themeColor="text1"/>
                                <w:sz w:val="6"/>
                                <w:szCs w:val="6"/>
                              </w:rPr>
                            </w:pPr>
                            <w:r w:rsidRPr="00B00DA3">
                              <w:rPr>
                                <w:rFonts w:ascii="Arial" w:hAnsi="Arial"/>
                                <w:color w:val="000000" w:themeColor="text1"/>
                                <w:sz w:val="6"/>
                                <w:szCs w:val="6"/>
                              </w:rPr>
                              <w:t>Omaisuusjärjestelyt vaikuttavat myös siihen, mitkä yhteisöt yhdistellään kuntakonsernien konsernitilinpäätöksiin, ja siten konsernitilinpäätöksen oikaisu- ja eliminointikirjauksiin</w:t>
                            </w:r>
                            <w:r w:rsidRPr="00B00DA3">
                              <w:rPr>
                                <w:rFonts w:asciiTheme="minorHAnsi" w:hAnsi="Calibri" w:cstheme="minorBidi"/>
                                <w:color w:val="000000" w:themeColor="text1"/>
                                <w:sz w:val="6"/>
                                <w:szCs w:val="6"/>
                              </w:rPr>
                              <w:t>.</w:t>
                            </w:r>
                          </w:p>
                          <w:p w14:paraId="323A7386" w14:textId="77777777" w:rsidR="0080535E" w:rsidRPr="00B00DA3" w:rsidRDefault="0080535E" w:rsidP="0080535E">
                            <w:pPr>
                              <w:rPr>
                                <w:rFonts w:asciiTheme="minorHAnsi" w:hAnsi="Calibri" w:cstheme="minorBidi"/>
                                <w:color w:val="000000" w:themeColor="text1"/>
                                <w:sz w:val="6"/>
                                <w:szCs w:val="6"/>
                              </w:rPr>
                            </w:pPr>
                            <w:r w:rsidRPr="00B00DA3">
                              <w:rPr>
                                <w:rFonts w:asciiTheme="minorHAnsi" w:hAnsi="Calibri" w:cstheme="minorBidi"/>
                                <w:color w:val="000000" w:themeColor="text1"/>
                                <w:sz w:val="6"/>
                                <w:szCs w:val="6"/>
                              </w:rPr>
                              <w:t> </w:t>
                            </w:r>
                          </w:p>
                          <w:p w14:paraId="076E9B26" w14:textId="77777777" w:rsidR="0080535E" w:rsidRDefault="0080535E" w:rsidP="0080535E">
                            <w:pPr>
                              <w:rPr>
                                <w:rFonts w:asciiTheme="minorHAnsi" w:hAnsi="Calibri" w:cstheme="minorBidi"/>
                                <w:color w:val="000000" w:themeColor="text1"/>
                                <w:sz w:val="22"/>
                                <w:szCs w:val="22"/>
                              </w:rPr>
                            </w:pPr>
                            <w:r>
                              <w:rPr>
                                <w:rFonts w:asciiTheme="minorHAnsi" w:hAnsi="Calibri" w:cstheme="minorBidi"/>
                                <w:color w:val="000000" w:themeColor="text1"/>
                                <w:sz w:val="22"/>
                                <w:szCs w:val="22"/>
                              </w:rPr>
                              <w:t> </w:t>
                            </w:r>
                          </w:p>
                        </w:txbxContent>
                      </v:textbox>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80"/>
            </w:tblGrid>
            <w:tr w:rsidR="0080535E" w:rsidRPr="0080535E" w14:paraId="39087AF2" w14:textId="77777777">
              <w:trPr>
                <w:trHeight w:val="138"/>
                <w:tblCellSpacing w:w="0" w:type="dxa"/>
              </w:trPr>
              <w:tc>
                <w:tcPr>
                  <w:tcW w:w="980" w:type="dxa"/>
                  <w:tcBorders>
                    <w:top w:val="nil"/>
                    <w:left w:val="nil"/>
                    <w:bottom w:val="nil"/>
                    <w:right w:val="nil"/>
                  </w:tcBorders>
                  <w:shd w:val="clear" w:color="000000" w:fill="FFFFFF"/>
                  <w:noWrap/>
                  <w:vAlign w:val="bottom"/>
                  <w:hideMark/>
                </w:tcPr>
                <w:p w14:paraId="48853329" w14:textId="77777777" w:rsidR="0080535E" w:rsidRPr="0080535E" w:rsidRDefault="0080535E" w:rsidP="0080535E">
                  <w:pPr>
                    <w:jc w:val="left"/>
                    <w:rPr>
                      <w:rFonts w:ascii="Arial" w:hAnsi="Arial"/>
                      <w:sz w:val="10"/>
                      <w:szCs w:val="10"/>
                    </w:rPr>
                  </w:pPr>
                  <w:r w:rsidRPr="0080535E">
                    <w:rPr>
                      <w:rFonts w:ascii="Arial" w:hAnsi="Arial"/>
                      <w:sz w:val="10"/>
                      <w:szCs w:val="10"/>
                    </w:rPr>
                    <w:t>EDELLISEN TILIKAUDEN TIETOJEN VERTAILUKELPOISUUS</w:t>
                  </w:r>
                </w:p>
              </w:tc>
            </w:tr>
          </w:tbl>
          <w:p w14:paraId="15616198" w14:textId="77777777" w:rsidR="0080535E" w:rsidRPr="0080535E" w:rsidRDefault="0080535E" w:rsidP="0080535E">
            <w:pPr>
              <w:jc w:val="left"/>
              <w:rPr>
                <w:rFonts w:ascii="Arial" w:hAnsi="Arial"/>
                <w:sz w:val="20"/>
              </w:rPr>
            </w:pPr>
          </w:p>
        </w:tc>
        <w:tc>
          <w:tcPr>
            <w:tcW w:w="996" w:type="dxa"/>
            <w:tcBorders>
              <w:top w:val="nil"/>
              <w:left w:val="nil"/>
              <w:bottom w:val="nil"/>
              <w:right w:val="nil"/>
            </w:tcBorders>
            <w:shd w:val="clear" w:color="000000" w:fill="FFFFFF"/>
            <w:noWrap/>
            <w:vAlign w:val="bottom"/>
            <w:hideMark/>
          </w:tcPr>
          <w:p w14:paraId="53E9C93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AD99B1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91EFC0D"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54B8318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950C15D"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6A16E4E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6CF59AB0" w14:textId="77777777" w:rsidTr="00B00DA3">
        <w:trPr>
          <w:trHeight w:val="138"/>
        </w:trPr>
        <w:tc>
          <w:tcPr>
            <w:tcW w:w="224" w:type="dxa"/>
            <w:tcBorders>
              <w:top w:val="nil"/>
              <w:left w:val="nil"/>
              <w:bottom w:val="nil"/>
              <w:right w:val="nil"/>
            </w:tcBorders>
            <w:shd w:val="clear" w:color="000000" w:fill="FFFFFF"/>
            <w:noWrap/>
            <w:vAlign w:val="bottom"/>
            <w:hideMark/>
          </w:tcPr>
          <w:p w14:paraId="53203D0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16D1881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F5D9DD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57CF44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5B44A64"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5096CF2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4969397"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5FA8E21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00F3E9BA" w14:textId="77777777" w:rsidTr="00B00DA3">
        <w:trPr>
          <w:trHeight w:val="138"/>
        </w:trPr>
        <w:tc>
          <w:tcPr>
            <w:tcW w:w="224" w:type="dxa"/>
            <w:tcBorders>
              <w:top w:val="nil"/>
              <w:left w:val="nil"/>
              <w:bottom w:val="nil"/>
              <w:right w:val="nil"/>
            </w:tcBorders>
            <w:shd w:val="clear" w:color="000000" w:fill="FFFFFF"/>
            <w:noWrap/>
            <w:vAlign w:val="bottom"/>
            <w:hideMark/>
          </w:tcPr>
          <w:p w14:paraId="253C3D1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1300453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C6D239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1FBC11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22C13CE"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3000AE5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52DE82C"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6D30B74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0D2F0E78" w14:textId="77777777" w:rsidTr="00B00DA3">
        <w:trPr>
          <w:trHeight w:val="138"/>
        </w:trPr>
        <w:tc>
          <w:tcPr>
            <w:tcW w:w="224" w:type="dxa"/>
            <w:tcBorders>
              <w:top w:val="nil"/>
              <w:left w:val="nil"/>
              <w:bottom w:val="nil"/>
              <w:right w:val="nil"/>
            </w:tcBorders>
            <w:shd w:val="clear" w:color="000000" w:fill="FFFFFF"/>
            <w:noWrap/>
            <w:vAlign w:val="bottom"/>
            <w:hideMark/>
          </w:tcPr>
          <w:p w14:paraId="285A2A4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26140DD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A6359E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07D4AAE"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1A696C7"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4EF33885"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63CC1EA8"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28C0F2C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5ADC96C9" w14:textId="77777777" w:rsidTr="00B00DA3">
        <w:trPr>
          <w:trHeight w:val="138"/>
        </w:trPr>
        <w:tc>
          <w:tcPr>
            <w:tcW w:w="224" w:type="dxa"/>
            <w:tcBorders>
              <w:top w:val="nil"/>
              <w:left w:val="nil"/>
              <w:bottom w:val="nil"/>
              <w:right w:val="nil"/>
            </w:tcBorders>
            <w:shd w:val="clear" w:color="000000" w:fill="FFFFFF"/>
            <w:noWrap/>
            <w:vAlign w:val="bottom"/>
            <w:hideMark/>
          </w:tcPr>
          <w:p w14:paraId="614AD85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F59D3F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425DFE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C0BA910"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661A63A"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0B32C9A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66DCEB3"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2D9F7F1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D81411E" w14:textId="77777777" w:rsidTr="00B00DA3">
        <w:trPr>
          <w:trHeight w:val="138"/>
        </w:trPr>
        <w:tc>
          <w:tcPr>
            <w:tcW w:w="224" w:type="dxa"/>
            <w:tcBorders>
              <w:top w:val="nil"/>
              <w:left w:val="nil"/>
              <w:bottom w:val="nil"/>
              <w:right w:val="nil"/>
            </w:tcBorders>
            <w:shd w:val="clear" w:color="000000" w:fill="FFFFFF"/>
            <w:noWrap/>
            <w:vAlign w:val="bottom"/>
            <w:hideMark/>
          </w:tcPr>
          <w:p w14:paraId="173CF21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181F4CB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3CF00D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375F20D3"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77B22C1"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9F139BB"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64078D4"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126811D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4F65EAA0" w14:textId="77777777" w:rsidTr="00B00DA3">
        <w:trPr>
          <w:trHeight w:val="138"/>
        </w:trPr>
        <w:tc>
          <w:tcPr>
            <w:tcW w:w="224" w:type="dxa"/>
            <w:tcBorders>
              <w:top w:val="nil"/>
              <w:left w:val="nil"/>
              <w:bottom w:val="nil"/>
              <w:right w:val="nil"/>
            </w:tcBorders>
            <w:shd w:val="clear" w:color="000000" w:fill="FFFFFF"/>
            <w:noWrap/>
            <w:vAlign w:val="bottom"/>
            <w:hideMark/>
          </w:tcPr>
          <w:p w14:paraId="22ABF7D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3A4FA1B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BFB9C36"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1EA475F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64E8755"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2DAA925C"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3BD9C08"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1C1792C2"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5A18D0AF" w14:textId="77777777" w:rsidTr="00B00DA3">
        <w:trPr>
          <w:trHeight w:val="138"/>
        </w:trPr>
        <w:tc>
          <w:tcPr>
            <w:tcW w:w="224" w:type="dxa"/>
            <w:tcBorders>
              <w:top w:val="nil"/>
              <w:left w:val="nil"/>
              <w:bottom w:val="nil"/>
              <w:right w:val="nil"/>
            </w:tcBorders>
            <w:shd w:val="clear" w:color="000000" w:fill="FFFFFF"/>
            <w:noWrap/>
            <w:vAlign w:val="bottom"/>
            <w:hideMark/>
          </w:tcPr>
          <w:p w14:paraId="13E6E747" w14:textId="77777777" w:rsidR="0080535E" w:rsidRPr="0080535E" w:rsidRDefault="0080535E" w:rsidP="0080535E">
            <w:pPr>
              <w:jc w:val="center"/>
              <w:rPr>
                <w:rFonts w:ascii="Arial" w:hAnsi="Arial"/>
                <w:sz w:val="10"/>
                <w:szCs w:val="10"/>
              </w:rPr>
            </w:pPr>
            <w:r w:rsidRPr="0080535E">
              <w:rPr>
                <w:rFonts w:ascii="Arial" w:hAnsi="Arial"/>
                <w:sz w:val="10"/>
                <w:szCs w:val="10"/>
              </w:rPr>
              <w:t>3.</w:t>
            </w:r>
          </w:p>
        </w:tc>
        <w:tc>
          <w:tcPr>
            <w:tcW w:w="2519" w:type="dxa"/>
            <w:gridSpan w:val="2"/>
            <w:tcBorders>
              <w:top w:val="nil"/>
              <w:left w:val="nil"/>
              <w:bottom w:val="nil"/>
              <w:right w:val="nil"/>
            </w:tcBorders>
            <w:shd w:val="clear" w:color="000000" w:fill="FFFFFF"/>
            <w:noWrap/>
            <w:vAlign w:val="bottom"/>
            <w:hideMark/>
          </w:tcPr>
          <w:p w14:paraId="1C433888" w14:textId="77777777" w:rsidR="0080535E" w:rsidRPr="0080535E" w:rsidRDefault="0080535E" w:rsidP="0080535E">
            <w:pPr>
              <w:jc w:val="left"/>
              <w:rPr>
                <w:rFonts w:ascii="Arial" w:hAnsi="Arial"/>
                <w:sz w:val="10"/>
                <w:szCs w:val="10"/>
              </w:rPr>
            </w:pPr>
            <w:r w:rsidRPr="0080535E">
              <w:rPr>
                <w:rFonts w:ascii="Arial" w:hAnsi="Arial"/>
                <w:sz w:val="10"/>
                <w:szCs w:val="10"/>
              </w:rPr>
              <w:t>POIKKEAVAT TILIKAUDET</w:t>
            </w:r>
          </w:p>
        </w:tc>
        <w:tc>
          <w:tcPr>
            <w:tcW w:w="996" w:type="dxa"/>
            <w:tcBorders>
              <w:top w:val="nil"/>
              <w:left w:val="nil"/>
              <w:bottom w:val="nil"/>
              <w:right w:val="nil"/>
            </w:tcBorders>
            <w:shd w:val="clear" w:color="000000" w:fill="FFFFFF"/>
            <w:noWrap/>
            <w:vAlign w:val="bottom"/>
            <w:hideMark/>
          </w:tcPr>
          <w:p w14:paraId="59DC738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7949C043"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1D61B49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859CE36"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3848C0CA"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776F3746" w14:textId="77777777" w:rsidTr="00B00DA3">
        <w:trPr>
          <w:trHeight w:val="138"/>
        </w:trPr>
        <w:tc>
          <w:tcPr>
            <w:tcW w:w="224" w:type="dxa"/>
            <w:tcBorders>
              <w:top w:val="nil"/>
              <w:left w:val="nil"/>
              <w:bottom w:val="nil"/>
              <w:right w:val="nil"/>
            </w:tcBorders>
            <w:shd w:val="clear" w:color="000000" w:fill="FFFFFF"/>
            <w:noWrap/>
            <w:vAlign w:val="bottom"/>
            <w:hideMark/>
          </w:tcPr>
          <w:p w14:paraId="050AB87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0753A6D8"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2F345861"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062F45A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5E8FC4EC"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996" w:type="dxa"/>
            <w:tcBorders>
              <w:top w:val="nil"/>
              <w:left w:val="nil"/>
              <w:bottom w:val="nil"/>
              <w:right w:val="nil"/>
            </w:tcBorders>
            <w:shd w:val="clear" w:color="000000" w:fill="FFFFFF"/>
            <w:noWrap/>
            <w:vAlign w:val="bottom"/>
            <w:hideMark/>
          </w:tcPr>
          <w:p w14:paraId="4C8286D9"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996" w:type="dxa"/>
            <w:tcBorders>
              <w:top w:val="nil"/>
              <w:left w:val="nil"/>
              <w:bottom w:val="nil"/>
              <w:right w:val="nil"/>
            </w:tcBorders>
            <w:shd w:val="clear" w:color="000000" w:fill="FFFFFF"/>
            <w:noWrap/>
            <w:vAlign w:val="bottom"/>
            <w:hideMark/>
          </w:tcPr>
          <w:p w14:paraId="467C0900" w14:textId="77777777" w:rsidR="0080535E" w:rsidRPr="0080535E" w:rsidRDefault="0080535E" w:rsidP="0080535E">
            <w:pPr>
              <w:jc w:val="left"/>
              <w:rPr>
                <w:rFonts w:ascii="Arial" w:hAnsi="Arial"/>
                <w:color w:val="FF0000"/>
                <w:sz w:val="10"/>
                <w:szCs w:val="10"/>
              </w:rPr>
            </w:pPr>
            <w:r w:rsidRPr="0080535E">
              <w:rPr>
                <w:rFonts w:ascii="Arial" w:hAnsi="Arial"/>
                <w:color w:val="FF0000"/>
                <w:sz w:val="10"/>
                <w:szCs w:val="10"/>
              </w:rPr>
              <w:t> </w:t>
            </w:r>
          </w:p>
        </w:tc>
        <w:tc>
          <w:tcPr>
            <w:tcW w:w="5676" w:type="dxa"/>
            <w:tcBorders>
              <w:top w:val="nil"/>
              <w:left w:val="nil"/>
              <w:bottom w:val="nil"/>
              <w:right w:val="nil"/>
            </w:tcBorders>
            <w:shd w:val="clear" w:color="000000" w:fill="FFFFFF"/>
            <w:noWrap/>
            <w:vAlign w:val="bottom"/>
            <w:hideMark/>
          </w:tcPr>
          <w:p w14:paraId="1F721A7F"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730A4EB2" w14:textId="77777777" w:rsidTr="00B00DA3">
        <w:trPr>
          <w:trHeight w:val="138"/>
        </w:trPr>
        <w:tc>
          <w:tcPr>
            <w:tcW w:w="224" w:type="dxa"/>
            <w:tcBorders>
              <w:top w:val="nil"/>
              <w:left w:val="nil"/>
              <w:bottom w:val="nil"/>
              <w:right w:val="nil"/>
            </w:tcBorders>
            <w:shd w:val="clear" w:color="000000" w:fill="FFFFFF"/>
            <w:noWrap/>
            <w:vAlign w:val="bottom"/>
            <w:hideMark/>
          </w:tcPr>
          <w:p w14:paraId="00A88107"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1523" w:type="dxa"/>
            <w:tcBorders>
              <w:top w:val="nil"/>
              <w:left w:val="nil"/>
              <w:bottom w:val="nil"/>
              <w:right w:val="nil"/>
            </w:tcBorders>
            <w:shd w:val="clear" w:color="000000" w:fill="FFFFFF"/>
            <w:noWrap/>
            <w:vAlign w:val="bottom"/>
            <w:hideMark/>
          </w:tcPr>
          <w:p w14:paraId="5B6AA21D"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c>
          <w:tcPr>
            <w:tcW w:w="4980" w:type="dxa"/>
            <w:gridSpan w:val="5"/>
            <w:tcBorders>
              <w:top w:val="nil"/>
              <w:left w:val="nil"/>
              <w:bottom w:val="nil"/>
              <w:right w:val="nil"/>
            </w:tcBorders>
            <w:shd w:val="clear" w:color="000000" w:fill="FFFFFF"/>
            <w:noWrap/>
            <w:vAlign w:val="bottom"/>
            <w:hideMark/>
          </w:tcPr>
          <w:p w14:paraId="24DA11B2" w14:textId="77777777" w:rsidR="0080535E" w:rsidRPr="0080535E" w:rsidRDefault="0080535E" w:rsidP="0080535E">
            <w:pPr>
              <w:jc w:val="left"/>
              <w:rPr>
                <w:rFonts w:ascii="Arial" w:hAnsi="Arial"/>
                <w:sz w:val="10"/>
                <w:szCs w:val="10"/>
              </w:rPr>
            </w:pPr>
            <w:proofErr w:type="spellStart"/>
            <w:r w:rsidRPr="0080535E">
              <w:rPr>
                <w:rFonts w:ascii="Arial" w:hAnsi="Arial"/>
                <w:sz w:val="10"/>
                <w:szCs w:val="10"/>
              </w:rPr>
              <w:t>Aikasempiin</w:t>
            </w:r>
            <w:proofErr w:type="spellEnd"/>
            <w:r w:rsidRPr="0080535E">
              <w:rPr>
                <w:rFonts w:ascii="Arial" w:hAnsi="Arial"/>
                <w:sz w:val="10"/>
                <w:szCs w:val="10"/>
              </w:rPr>
              <w:t xml:space="preserve"> tilikausiin kohdistuneita merkittäviä tuottoja ja kuluja tai virheen korjauksia ei ole.</w:t>
            </w:r>
          </w:p>
        </w:tc>
        <w:tc>
          <w:tcPr>
            <w:tcW w:w="5676" w:type="dxa"/>
            <w:tcBorders>
              <w:top w:val="nil"/>
              <w:left w:val="nil"/>
              <w:bottom w:val="nil"/>
              <w:right w:val="nil"/>
            </w:tcBorders>
            <w:shd w:val="clear" w:color="000000" w:fill="FFFFFF"/>
            <w:noWrap/>
            <w:vAlign w:val="bottom"/>
            <w:hideMark/>
          </w:tcPr>
          <w:p w14:paraId="5CE5B2D4" w14:textId="77777777" w:rsidR="0080535E" w:rsidRPr="0080535E" w:rsidRDefault="0080535E" w:rsidP="0080535E">
            <w:pPr>
              <w:jc w:val="left"/>
              <w:rPr>
                <w:rFonts w:ascii="Arial" w:hAnsi="Arial"/>
                <w:sz w:val="10"/>
                <w:szCs w:val="10"/>
              </w:rPr>
            </w:pPr>
            <w:r w:rsidRPr="0080535E">
              <w:rPr>
                <w:rFonts w:ascii="Arial" w:hAnsi="Arial"/>
                <w:sz w:val="10"/>
                <w:szCs w:val="10"/>
              </w:rPr>
              <w:t> </w:t>
            </w:r>
          </w:p>
        </w:tc>
      </w:tr>
      <w:tr w:rsidR="0080535E" w:rsidRPr="0080535E" w14:paraId="3523171F" w14:textId="77777777" w:rsidTr="00B00DA3">
        <w:trPr>
          <w:trHeight w:val="138"/>
        </w:trPr>
        <w:tc>
          <w:tcPr>
            <w:tcW w:w="224" w:type="dxa"/>
            <w:tcBorders>
              <w:top w:val="nil"/>
              <w:left w:val="nil"/>
              <w:bottom w:val="nil"/>
              <w:right w:val="nil"/>
            </w:tcBorders>
            <w:shd w:val="clear" w:color="auto" w:fill="auto"/>
            <w:noWrap/>
            <w:vAlign w:val="bottom"/>
            <w:hideMark/>
          </w:tcPr>
          <w:p w14:paraId="6D7A0124" w14:textId="77777777" w:rsidR="0080535E" w:rsidRPr="0080535E" w:rsidRDefault="0080535E" w:rsidP="0080535E">
            <w:pPr>
              <w:jc w:val="left"/>
              <w:rPr>
                <w:rFonts w:ascii="Arial" w:hAnsi="Arial"/>
                <w:sz w:val="10"/>
                <w:szCs w:val="10"/>
              </w:rPr>
            </w:pPr>
          </w:p>
        </w:tc>
        <w:tc>
          <w:tcPr>
            <w:tcW w:w="1523" w:type="dxa"/>
            <w:tcBorders>
              <w:top w:val="nil"/>
              <w:left w:val="nil"/>
              <w:bottom w:val="nil"/>
              <w:right w:val="nil"/>
            </w:tcBorders>
            <w:shd w:val="clear" w:color="auto" w:fill="auto"/>
            <w:noWrap/>
            <w:vAlign w:val="bottom"/>
            <w:hideMark/>
          </w:tcPr>
          <w:p w14:paraId="7C8AB34B" w14:textId="77777777" w:rsidR="0080535E" w:rsidRPr="0080535E" w:rsidRDefault="0080535E" w:rsidP="0080535E">
            <w:pPr>
              <w:jc w:val="left"/>
              <w:rPr>
                <w:rFonts w:ascii="Times New Roman" w:hAnsi="Times New Roman" w:cs="Times New Roman"/>
                <w:sz w:val="20"/>
              </w:rPr>
            </w:pPr>
          </w:p>
        </w:tc>
        <w:tc>
          <w:tcPr>
            <w:tcW w:w="996" w:type="dxa"/>
            <w:tcBorders>
              <w:top w:val="nil"/>
              <w:left w:val="nil"/>
              <w:bottom w:val="nil"/>
              <w:right w:val="nil"/>
            </w:tcBorders>
            <w:shd w:val="clear" w:color="auto" w:fill="auto"/>
            <w:noWrap/>
            <w:vAlign w:val="bottom"/>
            <w:hideMark/>
          </w:tcPr>
          <w:p w14:paraId="700D2FC4" w14:textId="77777777" w:rsidR="0080535E" w:rsidRPr="0080535E" w:rsidRDefault="0080535E" w:rsidP="0080535E">
            <w:pPr>
              <w:jc w:val="left"/>
              <w:rPr>
                <w:rFonts w:ascii="Times New Roman" w:hAnsi="Times New Roman" w:cs="Times New Roman"/>
                <w:sz w:val="20"/>
              </w:rPr>
            </w:pPr>
          </w:p>
        </w:tc>
        <w:tc>
          <w:tcPr>
            <w:tcW w:w="996" w:type="dxa"/>
            <w:tcBorders>
              <w:top w:val="nil"/>
              <w:left w:val="nil"/>
              <w:bottom w:val="nil"/>
              <w:right w:val="nil"/>
            </w:tcBorders>
            <w:shd w:val="clear" w:color="auto" w:fill="auto"/>
            <w:noWrap/>
            <w:vAlign w:val="bottom"/>
            <w:hideMark/>
          </w:tcPr>
          <w:p w14:paraId="44EE6538" w14:textId="77777777" w:rsidR="0080535E" w:rsidRPr="0080535E" w:rsidRDefault="0080535E" w:rsidP="0080535E">
            <w:pPr>
              <w:jc w:val="left"/>
              <w:rPr>
                <w:rFonts w:ascii="Times New Roman" w:hAnsi="Times New Roman" w:cs="Times New Roman"/>
                <w:sz w:val="20"/>
              </w:rPr>
            </w:pPr>
          </w:p>
        </w:tc>
        <w:tc>
          <w:tcPr>
            <w:tcW w:w="996" w:type="dxa"/>
            <w:tcBorders>
              <w:top w:val="nil"/>
              <w:left w:val="nil"/>
              <w:bottom w:val="nil"/>
              <w:right w:val="nil"/>
            </w:tcBorders>
            <w:shd w:val="clear" w:color="auto" w:fill="auto"/>
            <w:noWrap/>
            <w:vAlign w:val="bottom"/>
            <w:hideMark/>
          </w:tcPr>
          <w:p w14:paraId="08ADE84B" w14:textId="77777777" w:rsidR="0080535E" w:rsidRPr="0080535E" w:rsidRDefault="0080535E" w:rsidP="0080535E">
            <w:pPr>
              <w:jc w:val="left"/>
              <w:rPr>
                <w:rFonts w:ascii="Times New Roman" w:hAnsi="Times New Roman" w:cs="Times New Roman"/>
                <w:sz w:val="20"/>
              </w:rPr>
            </w:pPr>
          </w:p>
        </w:tc>
        <w:tc>
          <w:tcPr>
            <w:tcW w:w="996" w:type="dxa"/>
            <w:tcBorders>
              <w:top w:val="nil"/>
              <w:left w:val="nil"/>
              <w:bottom w:val="nil"/>
              <w:right w:val="nil"/>
            </w:tcBorders>
            <w:shd w:val="clear" w:color="auto" w:fill="auto"/>
            <w:noWrap/>
            <w:vAlign w:val="bottom"/>
            <w:hideMark/>
          </w:tcPr>
          <w:p w14:paraId="12B53BA6" w14:textId="77777777" w:rsidR="0080535E" w:rsidRPr="0080535E" w:rsidRDefault="0080535E" w:rsidP="0080535E">
            <w:pPr>
              <w:jc w:val="left"/>
              <w:rPr>
                <w:rFonts w:ascii="Times New Roman" w:hAnsi="Times New Roman" w:cs="Times New Roman"/>
                <w:sz w:val="20"/>
              </w:rPr>
            </w:pPr>
          </w:p>
        </w:tc>
        <w:tc>
          <w:tcPr>
            <w:tcW w:w="996" w:type="dxa"/>
            <w:tcBorders>
              <w:top w:val="nil"/>
              <w:left w:val="nil"/>
              <w:bottom w:val="nil"/>
              <w:right w:val="nil"/>
            </w:tcBorders>
            <w:shd w:val="clear" w:color="auto" w:fill="auto"/>
            <w:noWrap/>
            <w:vAlign w:val="bottom"/>
            <w:hideMark/>
          </w:tcPr>
          <w:p w14:paraId="4DBDFDD6" w14:textId="77777777" w:rsidR="0080535E" w:rsidRPr="0080535E" w:rsidRDefault="0080535E" w:rsidP="0080535E">
            <w:pPr>
              <w:jc w:val="left"/>
              <w:rPr>
                <w:rFonts w:ascii="Times New Roman" w:hAnsi="Times New Roman" w:cs="Times New Roman"/>
                <w:sz w:val="20"/>
              </w:rPr>
            </w:pPr>
          </w:p>
        </w:tc>
        <w:tc>
          <w:tcPr>
            <w:tcW w:w="5676" w:type="dxa"/>
            <w:tcBorders>
              <w:top w:val="nil"/>
              <w:left w:val="nil"/>
              <w:bottom w:val="nil"/>
              <w:right w:val="nil"/>
            </w:tcBorders>
            <w:shd w:val="clear" w:color="auto" w:fill="auto"/>
            <w:noWrap/>
            <w:vAlign w:val="bottom"/>
            <w:hideMark/>
          </w:tcPr>
          <w:p w14:paraId="0CBFCCDE" w14:textId="77777777" w:rsidR="0080535E" w:rsidRPr="0080535E" w:rsidRDefault="0080535E" w:rsidP="0080535E">
            <w:pPr>
              <w:jc w:val="left"/>
              <w:rPr>
                <w:rFonts w:ascii="Times New Roman" w:hAnsi="Times New Roman" w:cs="Times New Roman"/>
                <w:sz w:val="20"/>
              </w:rPr>
            </w:pPr>
          </w:p>
        </w:tc>
      </w:tr>
    </w:tbl>
    <w:p w14:paraId="7EF518C0" w14:textId="77777777" w:rsidR="000F5D0F" w:rsidRDefault="000F5D0F" w:rsidP="00DA154F">
      <w:pPr>
        <w:spacing w:line="276" w:lineRule="auto"/>
        <w:jc w:val="center"/>
        <w:rPr>
          <w:rFonts w:ascii="Arial" w:eastAsia="Arial" w:hAnsi="Arial"/>
          <w:color w:val="000000" w:themeColor="text1"/>
          <w:sz w:val="24"/>
          <w:szCs w:val="24"/>
        </w:rPr>
      </w:pPr>
    </w:p>
    <w:tbl>
      <w:tblPr>
        <w:tblW w:w="10480" w:type="dxa"/>
        <w:tblCellMar>
          <w:left w:w="70" w:type="dxa"/>
          <w:right w:w="70" w:type="dxa"/>
        </w:tblCellMar>
        <w:tblLook w:val="04A0" w:firstRow="1" w:lastRow="0" w:firstColumn="1" w:lastColumn="0" w:noHBand="0" w:noVBand="1"/>
      </w:tblPr>
      <w:tblGrid>
        <w:gridCol w:w="5160"/>
        <w:gridCol w:w="1320"/>
        <w:gridCol w:w="1320"/>
        <w:gridCol w:w="1340"/>
        <w:gridCol w:w="1340"/>
      </w:tblGrid>
      <w:tr w:rsidR="00005331" w:rsidRPr="00005331" w14:paraId="60BA3687" w14:textId="77777777" w:rsidTr="00005331">
        <w:trPr>
          <w:trHeight w:val="138"/>
        </w:trPr>
        <w:tc>
          <w:tcPr>
            <w:tcW w:w="5160" w:type="dxa"/>
            <w:tcBorders>
              <w:top w:val="nil"/>
              <w:left w:val="nil"/>
              <w:bottom w:val="nil"/>
              <w:right w:val="nil"/>
            </w:tcBorders>
            <w:shd w:val="clear" w:color="auto" w:fill="auto"/>
            <w:noWrap/>
            <w:vAlign w:val="bottom"/>
            <w:hideMark/>
          </w:tcPr>
          <w:p w14:paraId="5D8B98DC" w14:textId="77777777" w:rsidR="00005331" w:rsidRPr="00931283" w:rsidRDefault="00005331" w:rsidP="00005331">
            <w:pPr>
              <w:jc w:val="left"/>
              <w:rPr>
                <w:rFonts w:ascii="Arial" w:hAnsi="Arial"/>
                <w:sz w:val="10"/>
                <w:szCs w:val="10"/>
              </w:rPr>
            </w:pPr>
            <w:r w:rsidRPr="00931283">
              <w:rPr>
                <w:rFonts w:ascii="Arial" w:hAnsi="Arial"/>
                <w:sz w:val="10"/>
                <w:szCs w:val="10"/>
              </w:rPr>
              <w:t>Tilinpäätösvuosi</w:t>
            </w:r>
          </w:p>
        </w:tc>
        <w:tc>
          <w:tcPr>
            <w:tcW w:w="1320" w:type="dxa"/>
            <w:tcBorders>
              <w:top w:val="nil"/>
              <w:left w:val="nil"/>
              <w:bottom w:val="nil"/>
              <w:right w:val="nil"/>
            </w:tcBorders>
            <w:shd w:val="clear" w:color="auto" w:fill="auto"/>
            <w:noWrap/>
            <w:vAlign w:val="bottom"/>
            <w:hideMark/>
          </w:tcPr>
          <w:p w14:paraId="4F7417B2" w14:textId="77777777" w:rsidR="00005331" w:rsidRPr="00931283" w:rsidRDefault="00005331" w:rsidP="00005331">
            <w:pPr>
              <w:jc w:val="right"/>
              <w:rPr>
                <w:rFonts w:ascii="Arial" w:hAnsi="Arial"/>
                <w:sz w:val="10"/>
                <w:szCs w:val="10"/>
              </w:rPr>
            </w:pPr>
            <w:r w:rsidRPr="00931283">
              <w:rPr>
                <w:rFonts w:ascii="Arial" w:hAnsi="Arial"/>
                <w:sz w:val="10"/>
                <w:szCs w:val="10"/>
              </w:rPr>
              <w:t>2023</w:t>
            </w:r>
          </w:p>
        </w:tc>
        <w:tc>
          <w:tcPr>
            <w:tcW w:w="1320" w:type="dxa"/>
            <w:tcBorders>
              <w:top w:val="nil"/>
              <w:left w:val="nil"/>
              <w:bottom w:val="nil"/>
              <w:right w:val="nil"/>
            </w:tcBorders>
            <w:shd w:val="clear" w:color="auto" w:fill="auto"/>
            <w:noWrap/>
            <w:vAlign w:val="bottom"/>
            <w:hideMark/>
          </w:tcPr>
          <w:p w14:paraId="33BDF775" w14:textId="77777777" w:rsidR="00005331" w:rsidRPr="00931283" w:rsidRDefault="00005331" w:rsidP="00005331">
            <w:pPr>
              <w:jc w:val="righ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19CB1DA5"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03D0A20" w14:textId="77777777" w:rsidR="00005331" w:rsidRPr="00005331" w:rsidRDefault="00005331" w:rsidP="00005331">
            <w:pPr>
              <w:jc w:val="left"/>
              <w:rPr>
                <w:rFonts w:ascii="Times New Roman" w:hAnsi="Times New Roman" w:cs="Times New Roman"/>
                <w:sz w:val="20"/>
              </w:rPr>
            </w:pPr>
          </w:p>
        </w:tc>
      </w:tr>
      <w:tr w:rsidR="00005331" w:rsidRPr="00005331" w14:paraId="44960FF6" w14:textId="77777777" w:rsidTr="00005331">
        <w:trPr>
          <w:trHeight w:val="138"/>
        </w:trPr>
        <w:tc>
          <w:tcPr>
            <w:tcW w:w="5160" w:type="dxa"/>
            <w:tcBorders>
              <w:top w:val="nil"/>
              <w:left w:val="nil"/>
              <w:bottom w:val="nil"/>
              <w:right w:val="nil"/>
            </w:tcBorders>
            <w:shd w:val="clear" w:color="auto" w:fill="auto"/>
            <w:noWrap/>
            <w:vAlign w:val="bottom"/>
            <w:hideMark/>
          </w:tcPr>
          <w:p w14:paraId="62CACF21" w14:textId="77777777" w:rsidR="00005331" w:rsidRPr="00931283" w:rsidRDefault="00005331" w:rsidP="00005331">
            <w:pPr>
              <w:jc w:val="left"/>
              <w:rPr>
                <w:rFonts w:ascii="Arial" w:hAnsi="Arial"/>
                <w:sz w:val="10"/>
                <w:szCs w:val="10"/>
              </w:rPr>
            </w:pPr>
            <w:r w:rsidRPr="00931283">
              <w:rPr>
                <w:rFonts w:ascii="Arial" w:hAnsi="Arial"/>
                <w:sz w:val="10"/>
                <w:szCs w:val="10"/>
              </w:rPr>
              <w:t>Vertailuvuosi</w:t>
            </w:r>
          </w:p>
        </w:tc>
        <w:tc>
          <w:tcPr>
            <w:tcW w:w="1320" w:type="dxa"/>
            <w:tcBorders>
              <w:top w:val="nil"/>
              <w:left w:val="nil"/>
              <w:bottom w:val="nil"/>
              <w:right w:val="nil"/>
            </w:tcBorders>
            <w:shd w:val="clear" w:color="auto" w:fill="auto"/>
            <w:noWrap/>
            <w:vAlign w:val="bottom"/>
            <w:hideMark/>
          </w:tcPr>
          <w:p w14:paraId="19790905" w14:textId="77777777" w:rsidR="00005331" w:rsidRPr="00931283" w:rsidRDefault="00005331" w:rsidP="00005331">
            <w:pPr>
              <w:jc w:val="right"/>
              <w:rPr>
                <w:rFonts w:ascii="Arial" w:hAnsi="Arial"/>
                <w:sz w:val="10"/>
                <w:szCs w:val="10"/>
              </w:rPr>
            </w:pPr>
            <w:r w:rsidRPr="00931283">
              <w:rPr>
                <w:rFonts w:ascii="Arial" w:hAnsi="Arial"/>
                <w:sz w:val="10"/>
                <w:szCs w:val="10"/>
              </w:rPr>
              <w:t>2022</w:t>
            </w:r>
          </w:p>
        </w:tc>
        <w:tc>
          <w:tcPr>
            <w:tcW w:w="1320" w:type="dxa"/>
            <w:tcBorders>
              <w:top w:val="nil"/>
              <w:left w:val="nil"/>
              <w:bottom w:val="nil"/>
              <w:right w:val="nil"/>
            </w:tcBorders>
            <w:shd w:val="clear" w:color="auto" w:fill="auto"/>
            <w:noWrap/>
            <w:vAlign w:val="bottom"/>
            <w:hideMark/>
          </w:tcPr>
          <w:p w14:paraId="535BCB19" w14:textId="77777777" w:rsidR="00005331" w:rsidRPr="00931283" w:rsidRDefault="00005331" w:rsidP="00005331">
            <w:pPr>
              <w:jc w:val="righ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038B667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5E67152" w14:textId="77777777" w:rsidR="00005331" w:rsidRPr="00005331" w:rsidRDefault="00005331" w:rsidP="00005331">
            <w:pPr>
              <w:jc w:val="left"/>
              <w:rPr>
                <w:rFonts w:ascii="Times New Roman" w:hAnsi="Times New Roman" w:cs="Times New Roman"/>
                <w:sz w:val="20"/>
              </w:rPr>
            </w:pPr>
          </w:p>
        </w:tc>
      </w:tr>
      <w:tr w:rsidR="00005331" w:rsidRPr="00005331" w14:paraId="564E54A0" w14:textId="77777777" w:rsidTr="00005331">
        <w:trPr>
          <w:trHeight w:val="138"/>
        </w:trPr>
        <w:tc>
          <w:tcPr>
            <w:tcW w:w="5160" w:type="dxa"/>
            <w:tcBorders>
              <w:top w:val="nil"/>
              <w:left w:val="nil"/>
              <w:bottom w:val="nil"/>
              <w:right w:val="nil"/>
            </w:tcBorders>
            <w:shd w:val="clear" w:color="auto" w:fill="auto"/>
            <w:noWrap/>
            <w:vAlign w:val="bottom"/>
            <w:hideMark/>
          </w:tcPr>
          <w:p w14:paraId="4BEF1A8C"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2EDA3FF5"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05D45E5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F33FC42"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86142D9" w14:textId="77777777" w:rsidR="00005331" w:rsidRPr="00005331" w:rsidRDefault="00005331" w:rsidP="00005331">
            <w:pPr>
              <w:jc w:val="left"/>
              <w:rPr>
                <w:rFonts w:ascii="Times New Roman" w:hAnsi="Times New Roman" w:cs="Times New Roman"/>
                <w:sz w:val="20"/>
              </w:rPr>
            </w:pPr>
          </w:p>
        </w:tc>
      </w:tr>
      <w:tr w:rsidR="00005331" w:rsidRPr="00005331" w14:paraId="6C80E8B3" w14:textId="77777777" w:rsidTr="00005331">
        <w:trPr>
          <w:trHeight w:val="138"/>
        </w:trPr>
        <w:tc>
          <w:tcPr>
            <w:tcW w:w="5160" w:type="dxa"/>
            <w:tcBorders>
              <w:top w:val="nil"/>
              <w:left w:val="nil"/>
              <w:bottom w:val="nil"/>
              <w:right w:val="nil"/>
            </w:tcBorders>
            <w:shd w:val="clear" w:color="auto" w:fill="auto"/>
            <w:noWrap/>
            <w:vAlign w:val="bottom"/>
            <w:hideMark/>
          </w:tcPr>
          <w:p w14:paraId="16115725"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3248D1D3"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2EA66C0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18A7932"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8583F4A" w14:textId="77777777" w:rsidR="00005331" w:rsidRPr="00005331" w:rsidRDefault="00005331" w:rsidP="00005331">
            <w:pPr>
              <w:jc w:val="left"/>
              <w:rPr>
                <w:rFonts w:ascii="Times New Roman" w:hAnsi="Times New Roman" w:cs="Times New Roman"/>
                <w:sz w:val="20"/>
              </w:rPr>
            </w:pPr>
          </w:p>
        </w:tc>
      </w:tr>
      <w:tr w:rsidR="00005331" w:rsidRPr="00005331" w14:paraId="49444AD6" w14:textId="77777777" w:rsidTr="00005331">
        <w:trPr>
          <w:trHeight w:val="138"/>
        </w:trPr>
        <w:tc>
          <w:tcPr>
            <w:tcW w:w="5160" w:type="dxa"/>
            <w:tcBorders>
              <w:top w:val="nil"/>
              <w:left w:val="nil"/>
              <w:bottom w:val="nil"/>
              <w:right w:val="nil"/>
            </w:tcBorders>
            <w:shd w:val="clear" w:color="auto" w:fill="auto"/>
            <w:noWrap/>
            <w:vAlign w:val="bottom"/>
            <w:hideMark/>
          </w:tcPr>
          <w:p w14:paraId="286C0DBF" w14:textId="77777777" w:rsidR="00005331" w:rsidRPr="00005331" w:rsidRDefault="00005331" w:rsidP="00005331">
            <w:pPr>
              <w:jc w:val="left"/>
              <w:rPr>
                <w:rFonts w:ascii="Arial" w:hAnsi="Arial"/>
                <w:b/>
                <w:bCs/>
                <w:sz w:val="10"/>
                <w:szCs w:val="10"/>
              </w:rPr>
            </w:pPr>
            <w:r w:rsidRPr="00005331">
              <w:rPr>
                <w:rFonts w:ascii="Arial" w:hAnsi="Arial"/>
                <w:b/>
                <w:bCs/>
                <w:sz w:val="10"/>
                <w:szCs w:val="10"/>
              </w:rPr>
              <w:t>TULOSLASKELMAA KOSKEVAT LIITETIEDOT</w:t>
            </w:r>
          </w:p>
        </w:tc>
        <w:tc>
          <w:tcPr>
            <w:tcW w:w="1320" w:type="dxa"/>
            <w:tcBorders>
              <w:top w:val="nil"/>
              <w:left w:val="nil"/>
              <w:bottom w:val="nil"/>
              <w:right w:val="nil"/>
            </w:tcBorders>
            <w:shd w:val="clear" w:color="auto" w:fill="auto"/>
            <w:noWrap/>
            <w:vAlign w:val="bottom"/>
            <w:hideMark/>
          </w:tcPr>
          <w:p w14:paraId="54580F75" w14:textId="77777777" w:rsidR="00005331" w:rsidRPr="00005331" w:rsidRDefault="00005331" w:rsidP="00005331">
            <w:pPr>
              <w:jc w:val="left"/>
              <w:rPr>
                <w:rFonts w:ascii="Arial" w:hAnsi="Arial"/>
                <w:b/>
                <w:bCs/>
                <w:sz w:val="10"/>
                <w:szCs w:val="10"/>
              </w:rPr>
            </w:pPr>
          </w:p>
        </w:tc>
        <w:tc>
          <w:tcPr>
            <w:tcW w:w="1320" w:type="dxa"/>
            <w:tcBorders>
              <w:top w:val="nil"/>
              <w:left w:val="nil"/>
              <w:bottom w:val="nil"/>
              <w:right w:val="nil"/>
            </w:tcBorders>
            <w:shd w:val="clear" w:color="auto" w:fill="auto"/>
            <w:noWrap/>
            <w:vAlign w:val="bottom"/>
            <w:hideMark/>
          </w:tcPr>
          <w:p w14:paraId="5155E8C0"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7CEE125"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6A028A7" w14:textId="77777777" w:rsidR="00005331" w:rsidRPr="00005331" w:rsidRDefault="00005331" w:rsidP="00005331">
            <w:pPr>
              <w:jc w:val="left"/>
              <w:rPr>
                <w:rFonts w:ascii="Times New Roman" w:hAnsi="Times New Roman" w:cs="Times New Roman"/>
                <w:sz w:val="20"/>
              </w:rPr>
            </w:pPr>
          </w:p>
        </w:tc>
      </w:tr>
      <w:tr w:rsidR="00005331" w:rsidRPr="00005331" w14:paraId="67DB9FC6" w14:textId="77777777" w:rsidTr="00005331">
        <w:trPr>
          <w:trHeight w:val="138"/>
        </w:trPr>
        <w:tc>
          <w:tcPr>
            <w:tcW w:w="5160" w:type="dxa"/>
            <w:tcBorders>
              <w:top w:val="nil"/>
              <w:left w:val="nil"/>
              <w:bottom w:val="nil"/>
              <w:right w:val="nil"/>
            </w:tcBorders>
            <w:shd w:val="clear" w:color="auto" w:fill="auto"/>
            <w:noWrap/>
            <w:vAlign w:val="bottom"/>
            <w:hideMark/>
          </w:tcPr>
          <w:p w14:paraId="5BF7C81C"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4BC4C83E"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5742C5D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7ACC8B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A9CAE67" w14:textId="77777777" w:rsidR="00005331" w:rsidRPr="00005331" w:rsidRDefault="00005331" w:rsidP="00005331">
            <w:pPr>
              <w:jc w:val="left"/>
              <w:rPr>
                <w:rFonts w:ascii="Times New Roman" w:hAnsi="Times New Roman" w:cs="Times New Roman"/>
                <w:sz w:val="20"/>
              </w:rPr>
            </w:pPr>
          </w:p>
        </w:tc>
      </w:tr>
      <w:tr w:rsidR="00005331" w:rsidRPr="00005331" w14:paraId="4E861BA2" w14:textId="77777777" w:rsidTr="00005331">
        <w:trPr>
          <w:trHeight w:val="138"/>
        </w:trPr>
        <w:tc>
          <w:tcPr>
            <w:tcW w:w="5160" w:type="dxa"/>
            <w:tcBorders>
              <w:top w:val="nil"/>
              <w:left w:val="nil"/>
              <w:bottom w:val="nil"/>
              <w:right w:val="nil"/>
            </w:tcBorders>
            <w:shd w:val="clear" w:color="auto" w:fill="auto"/>
            <w:noWrap/>
            <w:vAlign w:val="bottom"/>
            <w:hideMark/>
          </w:tcPr>
          <w:p w14:paraId="6F8D6098" w14:textId="77777777" w:rsidR="00005331" w:rsidRPr="00005331" w:rsidRDefault="00005331" w:rsidP="00005331">
            <w:pPr>
              <w:jc w:val="left"/>
              <w:rPr>
                <w:rFonts w:ascii="Arial" w:hAnsi="Arial"/>
                <w:b/>
                <w:bCs/>
                <w:sz w:val="10"/>
                <w:szCs w:val="10"/>
              </w:rPr>
            </w:pPr>
            <w:r w:rsidRPr="00005331">
              <w:rPr>
                <w:rFonts w:ascii="Arial" w:hAnsi="Arial"/>
                <w:b/>
                <w:bCs/>
                <w:sz w:val="10"/>
                <w:szCs w:val="10"/>
              </w:rPr>
              <w:t>Taulu 6. Toimintatuotot kunnan määritteleminä tehtäväkokonaisuuksina</w:t>
            </w:r>
          </w:p>
        </w:tc>
        <w:tc>
          <w:tcPr>
            <w:tcW w:w="1320" w:type="dxa"/>
            <w:tcBorders>
              <w:top w:val="nil"/>
              <w:left w:val="nil"/>
              <w:bottom w:val="nil"/>
              <w:right w:val="nil"/>
            </w:tcBorders>
            <w:shd w:val="clear" w:color="auto" w:fill="auto"/>
            <w:noWrap/>
            <w:vAlign w:val="bottom"/>
            <w:hideMark/>
          </w:tcPr>
          <w:p w14:paraId="1DBF961D" w14:textId="77777777" w:rsidR="00005331" w:rsidRPr="00005331" w:rsidRDefault="00005331" w:rsidP="00005331">
            <w:pPr>
              <w:jc w:val="left"/>
              <w:rPr>
                <w:rFonts w:ascii="Arial" w:hAnsi="Arial"/>
                <w:b/>
                <w:bCs/>
                <w:sz w:val="10"/>
                <w:szCs w:val="10"/>
              </w:rPr>
            </w:pPr>
          </w:p>
        </w:tc>
        <w:tc>
          <w:tcPr>
            <w:tcW w:w="1320" w:type="dxa"/>
            <w:tcBorders>
              <w:top w:val="nil"/>
              <w:left w:val="nil"/>
              <w:bottom w:val="nil"/>
              <w:right w:val="nil"/>
            </w:tcBorders>
            <w:shd w:val="clear" w:color="auto" w:fill="auto"/>
            <w:noWrap/>
            <w:vAlign w:val="bottom"/>
            <w:hideMark/>
          </w:tcPr>
          <w:p w14:paraId="59EEA9C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3F42FE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9DF81DF" w14:textId="77777777" w:rsidR="00005331" w:rsidRPr="00005331" w:rsidRDefault="00005331" w:rsidP="00005331">
            <w:pPr>
              <w:jc w:val="left"/>
              <w:rPr>
                <w:rFonts w:ascii="Times New Roman" w:hAnsi="Times New Roman" w:cs="Times New Roman"/>
                <w:sz w:val="20"/>
              </w:rPr>
            </w:pPr>
          </w:p>
        </w:tc>
      </w:tr>
      <w:tr w:rsidR="00005331" w:rsidRPr="00005331" w14:paraId="38F529B7" w14:textId="77777777" w:rsidTr="00005331">
        <w:trPr>
          <w:trHeight w:val="138"/>
        </w:trPr>
        <w:tc>
          <w:tcPr>
            <w:tcW w:w="5160" w:type="dxa"/>
            <w:tcBorders>
              <w:top w:val="nil"/>
              <w:left w:val="nil"/>
              <w:bottom w:val="nil"/>
              <w:right w:val="nil"/>
            </w:tcBorders>
            <w:shd w:val="clear" w:color="auto" w:fill="auto"/>
            <w:noWrap/>
            <w:vAlign w:val="bottom"/>
            <w:hideMark/>
          </w:tcPr>
          <w:p w14:paraId="09DEE49B"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46F4BE1D"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362E340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58ED40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369B296" w14:textId="77777777" w:rsidR="00005331" w:rsidRPr="00005331" w:rsidRDefault="00005331" w:rsidP="00005331">
            <w:pPr>
              <w:jc w:val="left"/>
              <w:rPr>
                <w:rFonts w:ascii="Times New Roman" w:hAnsi="Times New Roman" w:cs="Times New Roman"/>
                <w:sz w:val="20"/>
              </w:rPr>
            </w:pPr>
          </w:p>
        </w:tc>
      </w:tr>
      <w:tr w:rsidR="00005331" w:rsidRPr="00005331" w14:paraId="41A73D0C" w14:textId="77777777" w:rsidTr="00005331">
        <w:trPr>
          <w:trHeight w:val="138"/>
        </w:trPr>
        <w:tc>
          <w:tcPr>
            <w:tcW w:w="104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4E29D2" w14:textId="77777777" w:rsidR="00005331" w:rsidRPr="00005331" w:rsidRDefault="00005331" w:rsidP="00005331">
            <w:pPr>
              <w:jc w:val="left"/>
              <w:rPr>
                <w:rFonts w:ascii="Arial" w:hAnsi="Arial"/>
                <w:sz w:val="10"/>
                <w:szCs w:val="10"/>
              </w:rPr>
            </w:pPr>
            <w:r w:rsidRPr="00005331">
              <w:rPr>
                <w:rFonts w:ascii="Arial" w:hAnsi="Arial"/>
                <w:sz w:val="10"/>
                <w:szCs w:val="10"/>
              </w:rPr>
              <w:t>Toimintatuotot tehtäväalueittain</w:t>
            </w:r>
          </w:p>
        </w:tc>
      </w:tr>
      <w:tr w:rsidR="00005331" w:rsidRPr="00005331" w14:paraId="19490DCB" w14:textId="77777777" w:rsidTr="00005331">
        <w:trPr>
          <w:trHeight w:val="138"/>
        </w:trPr>
        <w:tc>
          <w:tcPr>
            <w:tcW w:w="5160" w:type="dxa"/>
            <w:tcBorders>
              <w:top w:val="nil"/>
              <w:left w:val="single" w:sz="4" w:space="0" w:color="auto"/>
              <w:bottom w:val="nil"/>
              <w:right w:val="single" w:sz="4" w:space="0" w:color="auto"/>
            </w:tcBorders>
            <w:shd w:val="clear" w:color="auto" w:fill="auto"/>
            <w:noWrap/>
            <w:vAlign w:val="bottom"/>
            <w:hideMark/>
          </w:tcPr>
          <w:p w14:paraId="47DDD471"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26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42BE026" w14:textId="77777777" w:rsidR="00005331" w:rsidRPr="00005331" w:rsidRDefault="00005331" w:rsidP="00005331">
            <w:pPr>
              <w:jc w:val="center"/>
              <w:rPr>
                <w:rFonts w:ascii="Arial" w:hAnsi="Arial"/>
                <w:sz w:val="10"/>
                <w:szCs w:val="10"/>
              </w:rPr>
            </w:pPr>
            <w:r w:rsidRPr="00005331">
              <w:rPr>
                <w:rFonts w:ascii="Arial" w:hAnsi="Arial"/>
                <w:sz w:val="10"/>
                <w:szCs w:val="10"/>
              </w:rPr>
              <w:t>Konserni</w:t>
            </w:r>
          </w:p>
        </w:tc>
        <w:tc>
          <w:tcPr>
            <w:tcW w:w="26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242D743" w14:textId="77777777" w:rsidR="00005331" w:rsidRPr="00005331" w:rsidRDefault="00005331" w:rsidP="00005331">
            <w:pPr>
              <w:jc w:val="center"/>
              <w:rPr>
                <w:rFonts w:ascii="Arial" w:hAnsi="Arial"/>
                <w:sz w:val="10"/>
                <w:szCs w:val="10"/>
              </w:rPr>
            </w:pPr>
            <w:r w:rsidRPr="00005331">
              <w:rPr>
                <w:rFonts w:ascii="Arial" w:hAnsi="Arial"/>
                <w:sz w:val="10"/>
                <w:szCs w:val="10"/>
              </w:rPr>
              <w:t>Kunta</w:t>
            </w:r>
          </w:p>
        </w:tc>
      </w:tr>
      <w:tr w:rsidR="00005331" w:rsidRPr="00005331" w14:paraId="6EFDB1EE" w14:textId="77777777" w:rsidTr="00005331">
        <w:trPr>
          <w:trHeight w:val="138"/>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14:paraId="22A2E02B" w14:textId="77777777" w:rsidR="00005331" w:rsidRPr="00005331" w:rsidRDefault="00005331" w:rsidP="00005331">
            <w:pPr>
              <w:jc w:val="left"/>
              <w:rPr>
                <w:rFonts w:ascii="Arial" w:hAnsi="Arial"/>
                <w:color w:val="FF0000"/>
                <w:sz w:val="10"/>
                <w:szCs w:val="10"/>
              </w:rPr>
            </w:pPr>
            <w:r w:rsidRPr="00005331">
              <w:rPr>
                <w:rFonts w:ascii="Arial" w:hAnsi="Arial"/>
                <w:color w:val="FF0000"/>
                <w:sz w:val="10"/>
                <w:szCs w:val="10"/>
              </w:rPr>
              <w:t> </w:t>
            </w:r>
          </w:p>
        </w:tc>
        <w:tc>
          <w:tcPr>
            <w:tcW w:w="1320" w:type="dxa"/>
            <w:tcBorders>
              <w:top w:val="nil"/>
              <w:left w:val="nil"/>
              <w:bottom w:val="single" w:sz="4" w:space="0" w:color="auto"/>
              <w:right w:val="nil"/>
            </w:tcBorders>
            <w:shd w:val="clear" w:color="auto" w:fill="auto"/>
            <w:noWrap/>
            <w:vAlign w:val="bottom"/>
            <w:hideMark/>
          </w:tcPr>
          <w:p w14:paraId="5D7E86AB" w14:textId="77777777" w:rsidR="00005331" w:rsidRPr="00005331" w:rsidRDefault="00005331" w:rsidP="00005331">
            <w:pPr>
              <w:jc w:val="right"/>
              <w:rPr>
                <w:rFonts w:ascii="Arial" w:hAnsi="Arial"/>
                <w:sz w:val="10"/>
                <w:szCs w:val="10"/>
              </w:rPr>
            </w:pPr>
            <w:r w:rsidRPr="00005331">
              <w:rPr>
                <w:rFonts w:ascii="Arial" w:hAnsi="Arial"/>
                <w:sz w:val="10"/>
                <w:szCs w:val="10"/>
              </w:rPr>
              <w:t>2023</w:t>
            </w:r>
          </w:p>
        </w:tc>
        <w:tc>
          <w:tcPr>
            <w:tcW w:w="1320" w:type="dxa"/>
            <w:tcBorders>
              <w:top w:val="nil"/>
              <w:left w:val="single" w:sz="4" w:space="0" w:color="auto"/>
              <w:bottom w:val="single" w:sz="4" w:space="0" w:color="auto"/>
              <w:right w:val="nil"/>
            </w:tcBorders>
            <w:shd w:val="clear" w:color="auto" w:fill="auto"/>
            <w:noWrap/>
            <w:vAlign w:val="bottom"/>
            <w:hideMark/>
          </w:tcPr>
          <w:p w14:paraId="5A013F09" w14:textId="77777777" w:rsidR="00005331" w:rsidRPr="00005331" w:rsidRDefault="00005331" w:rsidP="00005331">
            <w:pPr>
              <w:jc w:val="right"/>
              <w:rPr>
                <w:rFonts w:ascii="Arial" w:hAnsi="Arial"/>
                <w:sz w:val="10"/>
                <w:szCs w:val="10"/>
              </w:rPr>
            </w:pPr>
            <w:r w:rsidRPr="00005331">
              <w:rPr>
                <w:rFonts w:ascii="Arial" w:hAnsi="Arial"/>
                <w:sz w:val="10"/>
                <w:szCs w:val="10"/>
              </w:rPr>
              <w:t>2022</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CDC3234" w14:textId="77777777" w:rsidR="00005331" w:rsidRPr="00005331" w:rsidRDefault="00005331" w:rsidP="00005331">
            <w:pPr>
              <w:jc w:val="center"/>
              <w:rPr>
                <w:rFonts w:ascii="Arial" w:hAnsi="Arial"/>
                <w:sz w:val="10"/>
                <w:szCs w:val="10"/>
              </w:rPr>
            </w:pPr>
            <w:r w:rsidRPr="00005331">
              <w:rPr>
                <w:rFonts w:ascii="Arial" w:hAnsi="Arial"/>
                <w:sz w:val="10"/>
                <w:szCs w:val="10"/>
              </w:rPr>
              <w:t>2023</w:t>
            </w:r>
          </w:p>
        </w:tc>
        <w:tc>
          <w:tcPr>
            <w:tcW w:w="1340" w:type="dxa"/>
            <w:tcBorders>
              <w:top w:val="nil"/>
              <w:left w:val="nil"/>
              <w:bottom w:val="single" w:sz="4" w:space="0" w:color="auto"/>
              <w:right w:val="single" w:sz="4" w:space="0" w:color="auto"/>
            </w:tcBorders>
            <w:shd w:val="clear" w:color="auto" w:fill="auto"/>
            <w:noWrap/>
            <w:vAlign w:val="bottom"/>
            <w:hideMark/>
          </w:tcPr>
          <w:p w14:paraId="267EF159" w14:textId="77777777" w:rsidR="00005331" w:rsidRPr="00005331" w:rsidRDefault="00005331" w:rsidP="00005331">
            <w:pPr>
              <w:jc w:val="center"/>
              <w:rPr>
                <w:rFonts w:ascii="Arial" w:hAnsi="Arial"/>
                <w:sz w:val="10"/>
                <w:szCs w:val="10"/>
              </w:rPr>
            </w:pPr>
            <w:r w:rsidRPr="00005331">
              <w:rPr>
                <w:rFonts w:ascii="Arial" w:hAnsi="Arial"/>
                <w:sz w:val="10"/>
                <w:szCs w:val="10"/>
              </w:rPr>
              <w:t>2022</w:t>
            </w:r>
          </w:p>
        </w:tc>
      </w:tr>
      <w:tr w:rsidR="00005331" w:rsidRPr="00005331" w14:paraId="6601AA5F"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159FE60F" w14:textId="77777777" w:rsidR="00005331" w:rsidRPr="00005331" w:rsidRDefault="00005331" w:rsidP="00005331">
            <w:pPr>
              <w:jc w:val="left"/>
              <w:rPr>
                <w:rFonts w:ascii="Arial" w:hAnsi="Arial"/>
                <w:sz w:val="10"/>
                <w:szCs w:val="10"/>
              </w:rPr>
            </w:pPr>
            <w:r w:rsidRPr="00005331">
              <w:rPr>
                <w:rFonts w:ascii="Arial" w:hAnsi="Arial"/>
                <w:sz w:val="10"/>
                <w:szCs w:val="10"/>
              </w:rPr>
              <w:t>Yleishallinto</w:t>
            </w:r>
          </w:p>
        </w:tc>
        <w:tc>
          <w:tcPr>
            <w:tcW w:w="1320" w:type="dxa"/>
            <w:tcBorders>
              <w:top w:val="nil"/>
              <w:left w:val="single" w:sz="4" w:space="0" w:color="auto"/>
              <w:bottom w:val="nil"/>
              <w:right w:val="single" w:sz="4" w:space="0" w:color="auto"/>
            </w:tcBorders>
            <w:shd w:val="clear" w:color="auto" w:fill="auto"/>
            <w:noWrap/>
            <w:vAlign w:val="bottom"/>
            <w:hideMark/>
          </w:tcPr>
          <w:p w14:paraId="324984D3" w14:textId="77777777" w:rsidR="00005331" w:rsidRPr="00005331" w:rsidRDefault="00005331" w:rsidP="00005331">
            <w:pPr>
              <w:jc w:val="right"/>
              <w:rPr>
                <w:rFonts w:ascii="Arial" w:hAnsi="Arial"/>
                <w:sz w:val="10"/>
                <w:szCs w:val="10"/>
              </w:rPr>
            </w:pPr>
            <w:r w:rsidRPr="00005331">
              <w:rPr>
                <w:rFonts w:ascii="Arial" w:hAnsi="Arial"/>
                <w:sz w:val="10"/>
                <w:szCs w:val="10"/>
              </w:rPr>
              <w:t>1 049 547</w:t>
            </w:r>
          </w:p>
        </w:tc>
        <w:tc>
          <w:tcPr>
            <w:tcW w:w="1320" w:type="dxa"/>
            <w:tcBorders>
              <w:top w:val="nil"/>
              <w:left w:val="nil"/>
              <w:bottom w:val="nil"/>
              <w:right w:val="single" w:sz="4" w:space="0" w:color="auto"/>
            </w:tcBorders>
            <w:shd w:val="clear" w:color="auto" w:fill="auto"/>
            <w:noWrap/>
            <w:vAlign w:val="bottom"/>
            <w:hideMark/>
          </w:tcPr>
          <w:p w14:paraId="49794F0B" w14:textId="77777777" w:rsidR="00005331" w:rsidRPr="00005331" w:rsidRDefault="00005331" w:rsidP="00005331">
            <w:pPr>
              <w:jc w:val="right"/>
              <w:rPr>
                <w:rFonts w:ascii="Arial" w:hAnsi="Arial"/>
                <w:sz w:val="10"/>
                <w:szCs w:val="10"/>
              </w:rPr>
            </w:pPr>
            <w:r w:rsidRPr="00005331">
              <w:rPr>
                <w:rFonts w:ascii="Arial" w:hAnsi="Arial"/>
                <w:sz w:val="10"/>
                <w:szCs w:val="10"/>
              </w:rPr>
              <w:t>962 413</w:t>
            </w:r>
          </w:p>
        </w:tc>
        <w:tc>
          <w:tcPr>
            <w:tcW w:w="1340" w:type="dxa"/>
            <w:tcBorders>
              <w:top w:val="nil"/>
              <w:left w:val="nil"/>
              <w:bottom w:val="nil"/>
              <w:right w:val="single" w:sz="4" w:space="0" w:color="auto"/>
            </w:tcBorders>
            <w:shd w:val="clear" w:color="auto" w:fill="auto"/>
            <w:noWrap/>
            <w:vAlign w:val="bottom"/>
            <w:hideMark/>
          </w:tcPr>
          <w:p w14:paraId="4DDA4245" w14:textId="77777777" w:rsidR="00005331" w:rsidRPr="00005331" w:rsidRDefault="00005331" w:rsidP="00005331">
            <w:pPr>
              <w:jc w:val="right"/>
              <w:rPr>
                <w:rFonts w:ascii="Arial" w:hAnsi="Arial"/>
                <w:sz w:val="10"/>
                <w:szCs w:val="10"/>
              </w:rPr>
            </w:pPr>
            <w:r w:rsidRPr="00005331">
              <w:rPr>
                <w:rFonts w:ascii="Arial" w:hAnsi="Arial"/>
                <w:sz w:val="10"/>
                <w:szCs w:val="10"/>
              </w:rPr>
              <w:t>1 041 449</w:t>
            </w:r>
          </w:p>
        </w:tc>
        <w:tc>
          <w:tcPr>
            <w:tcW w:w="1340" w:type="dxa"/>
            <w:tcBorders>
              <w:top w:val="nil"/>
              <w:left w:val="nil"/>
              <w:bottom w:val="nil"/>
              <w:right w:val="single" w:sz="4" w:space="0" w:color="auto"/>
            </w:tcBorders>
            <w:shd w:val="clear" w:color="auto" w:fill="auto"/>
            <w:noWrap/>
            <w:vAlign w:val="bottom"/>
            <w:hideMark/>
          </w:tcPr>
          <w:p w14:paraId="492D32C6" w14:textId="77777777" w:rsidR="00005331" w:rsidRPr="00005331" w:rsidRDefault="00005331" w:rsidP="00005331">
            <w:pPr>
              <w:jc w:val="right"/>
              <w:rPr>
                <w:rFonts w:ascii="Arial" w:hAnsi="Arial"/>
                <w:sz w:val="10"/>
                <w:szCs w:val="10"/>
              </w:rPr>
            </w:pPr>
            <w:r w:rsidRPr="00005331">
              <w:rPr>
                <w:rFonts w:ascii="Arial" w:hAnsi="Arial"/>
                <w:sz w:val="10"/>
                <w:szCs w:val="10"/>
              </w:rPr>
              <w:t>953 418</w:t>
            </w:r>
          </w:p>
        </w:tc>
      </w:tr>
      <w:tr w:rsidR="00005331" w:rsidRPr="00005331" w14:paraId="3050375D"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68F1F38C" w14:textId="77777777" w:rsidR="00005331" w:rsidRPr="00005331" w:rsidRDefault="00005331" w:rsidP="00005331">
            <w:pPr>
              <w:jc w:val="left"/>
              <w:rPr>
                <w:rFonts w:ascii="Arial" w:hAnsi="Arial"/>
                <w:sz w:val="10"/>
                <w:szCs w:val="10"/>
              </w:rPr>
            </w:pPr>
            <w:r w:rsidRPr="00005331">
              <w:rPr>
                <w:rFonts w:ascii="Arial" w:hAnsi="Arial"/>
                <w:sz w:val="10"/>
                <w:szCs w:val="10"/>
              </w:rPr>
              <w:t>Sosiaali- ja terveyspalvelut</w:t>
            </w:r>
          </w:p>
        </w:tc>
        <w:tc>
          <w:tcPr>
            <w:tcW w:w="1320" w:type="dxa"/>
            <w:tcBorders>
              <w:top w:val="nil"/>
              <w:left w:val="single" w:sz="4" w:space="0" w:color="auto"/>
              <w:bottom w:val="nil"/>
              <w:right w:val="single" w:sz="4" w:space="0" w:color="auto"/>
            </w:tcBorders>
            <w:shd w:val="clear" w:color="auto" w:fill="auto"/>
            <w:noWrap/>
            <w:vAlign w:val="bottom"/>
            <w:hideMark/>
          </w:tcPr>
          <w:p w14:paraId="2519376D"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20" w:type="dxa"/>
            <w:tcBorders>
              <w:top w:val="nil"/>
              <w:left w:val="nil"/>
              <w:bottom w:val="nil"/>
              <w:right w:val="single" w:sz="4" w:space="0" w:color="auto"/>
            </w:tcBorders>
            <w:shd w:val="clear" w:color="auto" w:fill="auto"/>
            <w:noWrap/>
            <w:vAlign w:val="bottom"/>
            <w:hideMark/>
          </w:tcPr>
          <w:p w14:paraId="537003D9" w14:textId="77777777" w:rsidR="00005331" w:rsidRPr="00005331" w:rsidRDefault="00005331" w:rsidP="00005331">
            <w:pPr>
              <w:jc w:val="right"/>
              <w:rPr>
                <w:rFonts w:ascii="Arial" w:hAnsi="Arial"/>
                <w:sz w:val="10"/>
                <w:szCs w:val="10"/>
              </w:rPr>
            </w:pPr>
            <w:r w:rsidRPr="00005331">
              <w:rPr>
                <w:rFonts w:ascii="Arial" w:hAnsi="Arial"/>
                <w:sz w:val="10"/>
                <w:szCs w:val="10"/>
              </w:rPr>
              <w:t>3 970 022</w:t>
            </w:r>
          </w:p>
        </w:tc>
        <w:tc>
          <w:tcPr>
            <w:tcW w:w="1340" w:type="dxa"/>
            <w:tcBorders>
              <w:top w:val="nil"/>
              <w:left w:val="nil"/>
              <w:bottom w:val="nil"/>
              <w:right w:val="single" w:sz="4" w:space="0" w:color="auto"/>
            </w:tcBorders>
            <w:shd w:val="clear" w:color="auto" w:fill="auto"/>
            <w:noWrap/>
            <w:vAlign w:val="bottom"/>
            <w:hideMark/>
          </w:tcPr>
          <w:p w14:paraId="0B507EF7"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2A23891F" w14:textId="77777777" w:rsidR="00005331" w:rsidRPr="00005331" w:rsidRDefault="00005331" w:rsidP="00005331">
            <w:pPr>
              <w:jc w:val="right"/>
              <w:rPr>
                <w:rFonts w:ascii="Arial" w:hAnsi="Arial"/>
                <w:sz w:val="10"/>
                <w:szCs w:val="10"/>
              </w:rPr>
            </w:pPr>
            <w:r w:rsidRPr="00005331">
              <w:rPr>
                <w:rFonts w:ascii="Arial" w:hAnsi="Arial"/>
                <w:sz w:val="10"/>
                <w:szCs w:val="10"/>
              </w:rPr>
              <w:t>497 463</w:t>
            </w:r>
          </w:p>
        </w:tc>
      </w:tr>
      <w:tr w:rsidR="00005331" w:rsidRPr="00005331" w14:paraId="78B93486"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1068C11B" w14:textId="77777777" w:rsidR="00005331" w:rsidRPr="00005331" w:rsidRDefault="00005331" w:rsidP="00005331">
            <w:pPr>
              <w:jc w:val="left"/>
              <w:rPr>
                <w:rFonts w:ascii="Arial" w:hAnsi="Arial"/>
                <w:sz w:val="10"/>
                <w:szCs w:val="10"/>
              </w:rPr>
            </w:pPr>
            <w:proofErr w:type="spellStart"/>
            <w:proofErr w:type="gramStart"/>
            <w:r w:rsidRPr="00005331">
              <w:rPr>
                <w:rFonts w:ascii="Arial" w:hAnsi="Arial"/>
                <w:sz w:val="10"/>
                <w:szCs w:val="10"/>
              </w:rPr>
              <w:t>Opetus-ja</w:t>
            </w:r>
            <w:proofErr w:type="spellEnd"/>
            <w:proofErr w:type="gramEnd"/>
            <w:r w:rsidRPr="00005331">
              <w:rPr>
                <w:rFonts w:ascii="Arial" w:hAnsi="Arial"/>
                <w:sz w:val="10"/>
                <w:szCs w:val="10"/>
              </w:rPr>
              <w:t xml:space="preserve"> kulttuuripalvelut</w:t>
            </w:r>
          </w:p>
        </w:tc>
        <w:tc>
          <w:tcPr>
            <w:tcW w:w="1320" w:type="dxa"/>
            <w:tcBorders>
              <w:top w:val="nil"/>
              <w:left w:val="single" w:sz="4" w:space="0" w:color="auto"/>
              <w:bottom w:val="nil"/>
              <w:right w:val="single" w:sz="4" w:space="0" w:color="auto"/>
            </w:tcBorders>
            <w:shd w:val="clear" w:color="auto" w:fill="auto"/>
            <w:noWrap/>
            <w:vAlign w:val="bottom"/>
            <w:hideMark/>
          </w:tcPr>
          <w:p w14:paraId="1DC4E5E1" w14:textId="77777777" w:rsidR="00005331" w:rsidRPr="00005331" w:rsidRDefault="00005331" w:rsidP="00005331">
            <w:pPr>
              <w:jc w:val="right"/>
              <w:rPr>
                <w:rFonts w:ascii="Arial" w:hAnsi="Arial"/>
                <w:sz w:val="10"/>
                <w:szCs w:val="10"/>
              </w:rPr>
            </w:pPr>
            <w:r w:rsidRPr="00005331">
              <w:rPr>
                <w:rFonts w:ascii="Arial" w:hAnsi="Arial"/>
                <w:sz w:val="10"/>
                <w:szCs w:val="10"/>
              </w:rPr>
              <w:t>183 592</w:t>
            </w:r>
          </w:p>
        </w:tc>
        <w:tc>
          <w:tcPr>
            <w:tcW w:w="1320" w:type="dxa"/>
            <w:tcBorders>
              <w:top w:val="nil"/>
              <w:left w:val="nil"/>
              <w:bottom w:val="nil"/>
              <w:right w:val="single" w:sz="4" w:space="0" w:color="auto"/>
            </w:tcBorders>
            <w:shd w:val="clear" w:color="auto" w:fill="auto"/>
            <w:noWrap/>
            <w:vAlign w:val="bottom"/>
            <w:hideMark/>
          </w:tcPr>
          <w:p w14:paraId="25B39DA4" w14:textId="77777777" w:rsidR="00005331" w:rsidRPr="00005331" w:rsidRDefault="00005331" w:rsidP="00005331">
            <w:pPr>
              <w:jc w:val="right"/>
              <w:rPr>
                <w:rFonts w:ascii="Arial" w:hAnsi="Arial"/>
                <w:sz w:val="10"/>
                <w:szCs w:val="10"/>
              </w:rPr>
            </w:pPr>
            <w:r w:rsidRPr="00005331">
              <w:rPr>
                <w:rFonts w:ascii="Arial" w:hAnsi="Arial"/>
                <w:sz w:val="10"/>
                <w:szCs w:val="10"/>
              </w:rPr>
              <w:t>148 097</w:t>
            </w:r>
          </w:p>
        </w:tc>
        <w:tc>
          <w:tcPr>
            <w:tcW w:w="1340" w:type="dxa"/>
            <w:tcBorders>
              <w:top w:val="nil"/>
              <w:left w:val="nil"/>
              <w:bottom w:val="nil"/>
              <w:right w:val="single" w:sz="4" w:space="0" w:color="auto"/>
            </w:tcBorders>
            <w:shd w:val="clear" w:color="auto" w:fill="auto"/>
            <w:noWrap/>
            <w:vAlign w:val="bottom"/>
            <w:hideMark/>
          </w:tcPr>
          <w:p w14:paraId="76B35931" w14:textId="77777777" w:rsidR="00005331" w:rsidRPr="00005331" w:rsidRDefault="00005331" w:rsidP="00005331">
            <w:pPr>
              <w:jc w:val="right"/>
              <w:rPr>
                <w:rFonts w:ascii="Arial" w:hAnsi="Arial"/>
                <w:sz w:val="10"/>
                <w:szCs w:val="10"/>
              </w:rPr>
            </w:pPr>
            <w:r w:rsidRPr="00005331">
              <w:rPr>
                <w:rFonts w:ascii="Arial" w:hAnsi="Arial"/>
                <w:sz w:val="10"/>
                <w:szCs w:val="10"/>
              </w:rPr>
              <w:t>131 504</w:t>
            </w:r>
          </w:p>
        </w:tc>
        <w:tc>
          <w:tcPr>
            <w:tcW w:w="1340" w:type="dxa"/>
            <w:tcBorders>
              <w:top w:val="nil"/>
              <w:left w:val="nil"/>
              <w:bottom w:val="nil"/>
              <w:right w:val="single" w:sz="4" w:space="0" w:color="auto"/>
            </w:tcBorders>
            <w:shd w:val="clear" w:color="auto" w:fill="auto"/>
            <w:noWrap/>
            <w:vAlign w:val="bottom"/>
            <w:hideMark/>
          </w:tcPr>
          <w:p w14:paraId="5971AAFB" w14:textId="77777777" w:rsidR="00005331" w:rsidRPr="00005331" w:rsidRDefault="00005331" w:rsidP="00005331">
            <w:pPr>
              <w:jc w:val="right"/>
              <w:rPr>
                <w:rFonts w:ascii="Arial" w:hAnsi="Arial"/>
                <w:sz w:val="10"/>
                <w:szCs w:val="10"/>
              </w:rPr>
            </w:pPr>
            <w:r w:rsidRPr="00005331">
              <w:rPr>
                <w:rFonts w:ascii="Arial" w:hAnsi="Arial"/>
                <w:sz w:val="10"/>
                <w:szCs w:val="10"/>
              </w:rPr>
              <w:t>97 136</w:t>
            </w:r>
          </w:p>
        </w:tc>
      </w:tr>
      <w:tr w:rsidR="00005331" w:rsidRPr="00005331" w14:paraId="140D6F82"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7420F49C" w14:textId="77777777" w:rsidR="00005331" w:rsidRPr="00005331" w:rsidRDefault="00005331" w:rsidP="00005331">
            <w:pPr>
              <w:jc w:val="left"/>
              <w:rPr>
                <w:rFonts w:ascii="Arial" w:hAnsi="Arial"/>
                <w:sz w:val="10"/>
                <w:szCs w:val="10"/>
              </w:rPr>
            </w:pPr>
            <w:r w:rsidRPr="00005331">
              <w:rPr>
                <w:rFonts w:ascii="Arial" w:hAnsi="Arial"/>
                <w:sz w:val="10"/>
                <w:szCs w:val="10"/>
              </w:rPr>
              <w:t>Yhdyskuntapalvelut</w:t>
            </w:r>
          </w:p>
        </w:tc>
        <w:tc>
          <w:tcPr>
            <w:tcW w:w="1320" w:type="dxa"/>
            <w:tcBorders>
              <w:top w:val="nil"/>
              <w:left w:val="single" w:sz="4" w:space="0" w:color="auto"/>
              <w:bottom w:val="nil"/>
              <w:right w:val="single" w:sz="4" w:space="0" w:color="auto"/>
            </w:tcBorders>
            <w:shd w:val="clear" w:color="auto" w:fill="auto"/>
            <w:noWrap/>
            <w:vAlign w:val="bottom"/>
            <w:hideMark/>
          </w:tcPr>
          <w:p w14:paraId="2F54EF4C" w14:textId="77777777" w:rsidR="00005331" w:rsidRPr="00005331" w:rsidRDefault="00005331" w:rsidP="00005331">
            <w:pPr>
              <w:jc w:val="right"/>
              <w:rPr>
                <w:rFonts w:ascii="Arial" w:hAnsi="Arial"/>
                <w:sz w:val="10"/>
                <w:szCs w:val="10"/>
              </w:rPr>
            </w:pPr>
            <w:r w:rsidRPr="00005331">
              <w:rPr>
                <w:rFonts w:ascii="Arial" w:hAnsi="Arial"/>
                <w:sz w:val="10"/>
                <w:szCs w:val="10"/>
              </w:rPr>
              <w:t>704 821</w:t>
            </w:r>
          </w:p>
        </w:tc>
        <w:tc>
          <w:tcPr>
            <w:tcW w:w="1320" w:type="dxa"/>
            <w:tcBorders>
              <w:top w:val="nil"/>
              <w:left w:val="nil"/>
              <w:bottom w:val="nil"/>
              <w:right w:val="single" w:sz="4" w:space="0" w:color="auto"/>
            </w:tcBorders>
            <w:shd w:val="clear" w:color="auto" w:fill="auto"/>
            <w:noWrap/>
            <w:vAlign w:val="bottom"/>
            <w:hideMark/>
          </w:tcPr>
          <w:p w14:paraId="686CFC5E" w14:textId="77777777" w:rsidR="00005331" w:rsidRPr="00005331" w:rsidRDefault="00005331" w:rsidP="00005331">
            <w:pPr>
              <w:jc w:val="right"/>
              <w:rPr>
                <w:rFonts w:ascii="Arial" w:hAnsi="Arial"/>
                <w:sz w:val="10"/>
                <w:szCs w:val="10"/>
              </w:rPr>
            </w:pPr>
            <w:r w:rsidRPr="00005331">
              <w:rPr>
                <w:rFonts w:ascii="Arial" w:hAnsi="Arial"/>
                <w:sz w:val="10"/>
                <w:szCs w:val="10"/>
              </w:rPr>
              <w:t>656 882</w:t>
            </w:r>
          </w:p>
        </w:tc>
        <w:tc>
          <w:tcPr>
            <w:tcW w:w="1340" w:type="dxa"/>
            <w:tcBorders>
              <w:top w:val="nil"/>
              <w:left w:val="nil"/>
              <w:bottom w:val="nil"/>
              <w:right w:val="single" w:sz="4" w:space="0" w:color="auto"/>
            </w:tcBorders>
            <w:shd w:val="clear" w:color="auto" w:fill="auto"/>
            <w:noWrap/>
            <w:vAlign w:val="bottom"/>
            <w:hideMark/>
          </w:tcPr>
          <w:p w14:paraId="381A801C" w14:textId="77777777" w:rsidR="00005331" w:rsidRPr="00005331" w:rsidRDefault="00005331" w:rsidP="00005331">
            <w:pPr>
              <w:jc w:val="right"/>
              <w:rPr>
                <w:rFonts w:ascii="Arial" w:hAnsi="Arial"/>
                <w:sz w:val="10"/>
                <w:szCs w:val="10"/>
              </w:rPr>
            </w:pPr>
            <w:r w:rsidRPr="00005331">
              <w:rPr>
                <w:rFonts w:ascii="Arial" w:hAnsi="Arial"/>
                <w:sz w:val="10"/>
                <w:szCs w:val="10"/>
              </w:rPr>
              <w:t>390 891</w:t>
            </w:r>
          </w:p>
        </w:tc>
        <w:tc>
          <w:tcPr>
            <w:tcW w:w="1340" w:type="dxa"/>
            <w:tcBorders>
              <w:top w:val="nil"/>
              <w:left w:val="nil"/>
              <w:bottom w:val="nil"/>
              <w:right w:val="single" w:sz="4" w:space="0" w:color="auto"/>
            </w:tcBorders>
            <w:shd w:val="clear" w:color="auto" w:fill="auto"/>
            <w:noWrap/>
            <w:vAlign w:val="bottom"/>
            <w:hideMark/>
          </w:tcPr>
          <w:p w14:paraId="6BB18377" w14:textId="77777777" w:rsidR="00005331" w:rsidRPr="00005331" w:rsidRDefault="00005331" w:rsidP="00005331">
            <w:pPr>
              <w:jc w:val="right"/>
              <w:rPr>
                <w:rFonts w:ascii="Arial" w:hAnsi="Arial"/>
                <w:sz w:val="10"/>
                <w:szCs w:val="10"/>
              </w:rPr>
            </w:pPr>
            <w:r w:rsidRPr="00005331">
              <w:rPr>
                <w:rFonts w:ascii="Arial" w:hAnsi="Arial"/>
                <w:sz w:val="10"/>
                <w:szCs w:val="10"/>
              </w:rPr>
              <w:t>343 523</w:t>
            </w:r>
          </w:p>
        </w:tc>
      </w:tr>
      <w:tr w:rsidR="00005331" w:rsidRPr="00005331" w14:paraId="093A956C" w14:textId="77777777" w:rsidTr="00005331">
        <w:trPr>
          <w:trHeight w:val="138"/>
        </w:trPr>
        <w:tc>
          <w:tcPr>
            <w:tcW w:w="5160" w:type="dxa"/>
            <w:tcBorders>
              <w:top w:val="nil"/>
              <w:left w:val="single" w:sz="4" w:space="0" w:color="auto"/>
              <w:bottom w:val="single" w:sz="4" w:space="0" w:color="auto"/>
              <w:right w:val="nil"/>
            </w:tcBorders>
            <w:shd w:val="clear" w:color="auto" w:fill="auto"/>
            <w:noWrap/>
            <w:vAlign w:val="bottom"/>
            <w:hideMark/>
          </w:tcPr>
          <w:p w14:paraId="627B8AB1" w14:textId="77777777" w:rsidR="00005331" w:rsidRPr="00005331" w:rsidRDefault="00005331" w:rsidP="00005331">
            <w:pPr>
              <w:jc w:val="left"/>
              <w:rPr>
                <w:rFonts w:ascii="Arial" w:hAnsi="Arial"/>
                <w:i/>
                <w:iCs/>
                <w:sz w:val="10"/>
                <w:szCs w:val="10"/>
              </w:rPr>
            </w:pPr>
            <w:r w:rsidRPr="00005331">
              <w:rPr>
                <w:rFonts w:ascii="Arial" w:hAnsi="Arial"/>
                <w:i/>
                <w:iCs/>
                <w:sz w:val="10"/>
                <w:szCs w:val="10"/>
              </w:rPr>
              <w:t>Toimintatuotot yhteensä</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884988B"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1 937 960</w:t>
            </w:r>
          </w:p>
        </w:tc>
        <w:tc>
          <w:tcPr>
            <w:tcW w:w="1320" w:type="dxa"/>
            <w:tcBorders>
              <w:top w:val="nil"/>
              <w:left w:val="nil"/>
              <w:bottom w:val="single" w:sz="4" w:space="0" w:color="auto"/>
              <w:right w:val="single" w:sz="4" w:space="0" w:color="auto"/>
            </w:tcBorders>
            <w:shd w:val="clear" w:color="auto" w:fill="auto"/>
            <w:noWrap/>
            <w:vAlign w:val="bottom"/>
            <w:hideMark/>
          </w:tcPr>
          <w:p w14:paraId="51DCEA15"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5 737 414</w:t>
            </w:r>
          </w:p>
        </w:tc>
        <w:tc>
          <w:tcPr>
            <w:tcW w:w="1340" w:type="dxa"/>
            <w:tcBorders>
              <w:top w:val="nil"/>
              <w:left w:val="nil"/>
              <w:bottom w:val="single" w:sz="4" w:space="0" w:color="auto"/>
              <w:right w:val="single" w:sz="4" w:space="0" w:color="auto"/>
            </w:tcBorders>
            <w:shd w:val="clear" w:color="auto" w:fill="auto"/>
            <w:noWrap/>
            <w:vAlign w:val="bottom"/>
            <w:hideMark/>
          </w:tcPr>
          <w:p w14:paraId="230CFC73"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1 563 845</w:t>
            </w:r>
          </w:p>
        </w:tc>
        <w:tc>
          <w:tcPr>
            <w:tcW w:w="1340" w:type="dxa"/>
            <w:tcBorders>
              <w:top w:val="nil"/>
              <w:left w:val="nil"/>
              <w:bottom w:val="single" w:sz="4" w:space="0" w:color="auto"/>
              <w:right w:val="single" w:sz="4" w:space="0" w:color="auto"/>
            </w:tcBorders>
            <w:shd w:val="clear" w:color="auto" w:fill="auto"/>
            <w:noWrap/>
            <w:vAlign w:val="bottom"/>
            <w:hideMark/>
          </w:tcPr>
          <w:p w14:paraId="443D92EE"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1 891 540</w:t>
            </w:r>
          </w:p>
        </w:tc>
      </w:tr>
      <w:tr w:rsidR="00005331" w:rsidRPr="00005331" w14:paraId="1CDDCC71" w14:textId="77777777" w:rsidTr="00005331">
        <w:trPr>
          <w:trHeight w:val="138"/>
        </w:trPr>
        <w:tc>
          <w:tcPr>
            <w:tcW w:w="5160" w:type="dxa"/>
            <w:tcBorders>
              <w:top w:val="nil"/>
              <w:left w:val="nil"/>
              <w:bottom w:val="nil"/>
              <w:right w:val="nil"/>
            </w:tcBorders>
            <w:shd w:val="clear" w:color="auto" w:fill="auto"/>
            <w:noWrap/>
            <w:vAlign w:val="bottom"/>
            <w:hideMark/>
          </w:tcPr>
          <w:p w14:paraId="2783055C" w14:textId="77777777" w:rsidR="00005331" w:rsidRPr="00005331" w:rsidRDefault="00005331" w:rsidP="00005331">
            <w:pPr>
              <w:jc w:val="right"/>
              <w:rPr>
                <w:rFonts w:ascii="Arial" w:hAnsi="Arial"/>
                <w:i/>
                <w:iCs/>
                <w:sz w:val="10"/>
                <w:szCs w:val="10"/>
              </w:rPr>
            </w:pPr>
          </w:p>
        </w:tc>
        <w:tc>
          <w:tcPr>
            <w:tcW w:w="1320" w:type="dxa"/>
            <w:tcBorders>
              <w:top w:val="nil"/>
              <w:left w:val="nil"/>
              <w:bottom w:val="nil"/>
              <w:right w:val="nil"/>
            </w:tcBorders>
            <w:shd w:val="clear" w:color="auto" w:fill="auto"/>
            <w:noWrap/>
            <w:vAlign w:val="bottom"/>
            <w:hideMark/>
          </w:tcPr>
          <w:p w14:paraId="68716BF1"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6246EE5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633629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C5B1268" w14:textId="77777777" w:rsidR="00005331" w:rsidRPr="00005331" w:rsidRDefault="00005331" w:rsidP="00005331">
            <w:pPr>
              <w:jc w:val="left"/>
              <w:rPr>
                <w:rFonts w:ascii="Times New Roman" w:hAnsi="Times New Roman" w:cs="Times New Roman"/>
                <w:sz w:val="20"/>
              </w:rPr>
            </w:pPr>
          </w:p>
        </w:tc>
      </w:tr>
      <w:tr w:rsidR="00005331" w:rsidRPr="00005331" w14:paraId="7A2D81A4" w14:textId="77777777" w:rsidTr="00005331">
        <w:trPr>
          <w:trHeight w:val="768"/>
        </w:trPr>
        <w:tc>
          <w:tcPr>
            <w:tcW w:w="10480" w:type="dxa"/>
            <w:gridSpan w:val="5"/>
            <w:tcBorders>
              <w:top w:val="nil"/>
              <w:left w:val="nil"/>
              <w:bottom w:val="nil"/>
              <w:right w:val="nil"/>
            </w:tcBorders>
            <w:shd w:val="clear" w:color="auto" w:fill="auto"/>
            <w:vAlign w:val="bottom"/>
            <w:hideMark/>
          </w:tcPr>
          <w:p w14:paraId="03F8C86C" w14:textId="77777777" w:rsidR="00005331" w:rsidRPr="00005331" w:rsidRDefault="00005331" w:rsidP="00005331">
            <w:pPr>
              <w:jc w:val="left"/>
              <w:rPr>
                <w:rFonts w:ascii="Arial" w:hAnsi="Arial"/>
                <w:sz w:val="10"/>
                <w:szCs w:val="10"/>
              </w:rPr>
            </w:pPr>
            <w:r w:rsidRPr="00005331">
              <w:rPr>
                <w:rFonts w:ascii="Arial" w:hAnsi="Arial"/>
                <w:sz w:val="10"/>
                <w:szCs w:val="10"/>
              </w:rPr>
              <w:t>Sosiaali- ja terveystoimen sekä pelastustoimen järjestämisvastuu siirtyi kunnilta hyvinvointialueiden vastuulle 1.1.2023. Järjestämisvastuun siirron myötä sosiaali- ja terveystoimen tulot siirtyivät hyvinvointialueille, minkä myötä sosiaali- ja terveystoimen toimintatuotot eivät ole vertailukelpoiset edelliseen tilikauteen nähden.</w:t>
            </w:r>
          </w:p>
        </w:tc>
      </w:tr>
      <w:tr w:rsidR="00005331" w:rsidRPr="00005331" w14:paraId="0D5978B4" w14:textId="77777777" w:rsidTr="00005331">
        <w:trPr>
          <w:trHeight w:val="253"/>
        </w:trPr>
        <w:tc>
          <w:tcPr>
            <w:tcW w:w="5160" w:type="dxa"/>
            <w:tcBorders>
              <w:top w:val="nil"/>
              <w:left w:val="nil"/>
              <w:bottom w:val="nil"/>
              <w:right w:val="nil"/>
            </w:tcBorders>
            <w:shd w:val="clear" w:color="auto" w:fill="auto"/>
            <w:vAlign w:val="bottom"/>
            <w:hideMark/>
          </w:tcPr>
          <w:p w14:paraId="3ED36970" w14:textId="77777777" w:rsidR="00005331" w:rsidRPr="00005331" w:rsidRDefault="00005331" w:rsidP="00005331">
            <w:pPr>
              <w:jc w:val="left"/>
              <w:rPr>
                <w:rFonts w:ascii="Arial" w:hAnsi="Arial"/>
                <w:sz w:val="10"/>
                <w:szCs w:val="10"/>
              </w:rPr>
            </w:pPr>
          </w:p>
        </w:tc>
        <w:tc>
          <w:tcPr>
            <w:tcW w:w="1320" w:type="dxa"/>
            <w:tcBorders>
              <w:top w:val="nil"/>
              <w:left w:val="nil"/>
              <w:bottom w:val="nil"/>
              <w:right w:val="nil"/>
            </w:tcBorders>
            <w:shd w:val="clear" w:color="auto" w:fill="auto"/>
            <w:vAlign w:val="bottom"/>
            <w:hideMark/>
          </w:tcPr>
          <w:p w14:paraId="4F80C714"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vAlign w:val="bottom"/>
            <w:hideMark/>
          </w:tcPr>
          <w:p w14:paraId="1A62187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vAlign w:val="bottom"/>
            <w:hideMark/>
          </w:tcPr>
          <w:p w14:paraId="4052658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vAlign w:val="bottom"/>
            <w:hideMark/>
          </w:tcPr>
          <w:p w14:paraId="340DB805" w14:textId="77777777" w:rsidR="00005331" w:rsidRPr="00005331" w:rsidRDefault="00005331" w:rsidP="00005331">
            <w:pPr>
              <w:jc w:val="left"/>
              <w:rPr>
                <w:rFonts w:ascii="Times New Roman" w:hAnsi="Times New Roman" w:cs="Times New Roman"/>
                <w:sz w:val="20"/>
              </w:rPr>
            </w:pPr>
          </w:p>
        </w:tc>
      </w:tr>
      <w:tr w:rsidR="00005331" w:rsidRPr="00005331" w14:paraId="205B03F4" w14:textId="77777777" w:rsidTr="00005331">
        <w:trPr>
          <w:trHeight w:val="138"/>
        </w:trPr>
        <w:tc>
          <w:tcPr>
            <w:tcW w:w="5160" w:type="dxa"/>
            <w:tcBorders>
              <w:top w:val="nil"/>
              <w:left w:val="nil"/>
              <w:bottom w:val="nil"/>
              <w:right w:val="nil"/>
            </w:tcBorders>
            <w:shd w:val="clear" w:color="auto" w:fill="auto"/>
            <w:noWrap/>
            <w:vAlign w:val="bottom"/>
            <w:hideMark/>
          </w:tcPr>
          <w:p w14:paraId="3C783F8C" w14:textId="77777777" w:rsidR="00005331" w:rsidRPr="00005331" w:rsidRDefault="00005331" w:rsidP="00005331">
            <w:pPr>
              <w:jc w:val="left"/>
              <w:rPr>
                <w:rFonts w:ascii="Arial" w:hAnsi="Arial"/>
                <w:b/>
                <w:bCs/>
                <w:sz w:val="10"/>
                <w:szCs w:val="10"/>
              </w:rPr>
            </w:pPr>
            <w:r w:rsidRPr="00005331">
              <w:rPr>
                <w:rFonts w:ascii="Arial" w:hAnsi="Arial"/>
                <w:b/>
                <w:bCs/>
                <w:sz w:val="10"/>
                <w:szCs w:val="10"/>
              </w:rPr>
              <w:t>Taulu 7. Verotulojen erittely</w:t>
            </w:r>
          </w:p>
        </w:tc>
        <w:tc>
          <w:tcPr>
            <w:tcW w:w="1320" w:type="dxa"/>
            <w:tcBorders>
              <w:top w:val="nil"/>
              <w:left w:val="nil"/>
              <w:bottom w:val="nil"/>
              <w:right w:val="nil"/>
            </w:tcBorders>
            <w:shd w:val="clear" w:color="auto" w:fill="auto"/>
            <w:noWrap/>
            <w:vAlign w:val="bottom"/>
            <w:hideMark/>
          </w:tcPr>
          <w:p w14:paraId="6C2AB380" w14:textId="77777777" w:rsidR="00005331" w:rsidRPr="00005331" w:rsidRDefault="00005331" w:rsidP="00005331">
            <w:pPr>
              <w:jc w:val="left"/>
              <w:rPr>
                <w:rFonts w:ascii="Arial" w:hAnsi="Arial"/>
                <w:b/>
                <w:bCs/>
                <w:sz w:val="10"/>
                <w:szCs w:val="10"/>
              </w:rPr>
            </w:pPr>
          </w:p>
        </w:tc>
        <w:tc>
          <w:tcPr>
            <w:tcW w:w="1320" w:type="dxa"/>
            <w:tcBorders>
              <w:top w:val="nil"/>
              <w:left w:val="nil"/>
              <w:bottom w:val="nil"/>
              <w:right w:val="nil"/>
            </w:tcBorders>
            <w:shd w:val="clear" w:color="auto" w:fill="auto"/>
            <w:noWrap/>
            <w:vAlign w:val="bottom"/>
            <w:hideMark/>
          </w:tcPr>
          <w:p w14:paraId="3D3526F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B23C5B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663DE7B" w14:textId="77777777" w:rsidR="00005331" w:rsidRPr="00005331" w:rsidRDefault="00005331" w:rsidP="00005331">
            <w:pPr>
              <w:jc w:val="left"/>
              <w:rPr>
                <w:rFonts w:ascii="Times New Roman" w:hAnsi="Times New Roman" w:cs="Times New Roman"/>
                <w:sz w:val="20"/>
              </w:rPr>
            </w:pPr>
          </w:p>
        </w:tc>
      </w:tr>
      <w:tr w:rsidR="00005331" w:rsidRPr="00005331" w14:paraId="6B4DDF81" w14:textId="77777777" w:rsidTr="00005331">
        <w:trPr>
          <w:trHeight w:val="138"/>
        </w:trPr>
        <w:tc>
          <w:tcPr>
            <w:tcW w:w="5160" w:type="dxa"/>
            <w:tcBorders>
              <w:top w:val="nil"/>
              <w:left w:val="nil"/>
              <w:bottom w:val="nil"/>
              <w:right w:val="nil"/>
            </w:tcBorders>
            <w:shd w:val="clear" w:color="auto" w:fill="auto"/>
            <w:noWrap/>
            <w:vAlign w:val="bottom"/>
            <w:hideMark/>
          </w:tcPr>
          <w:p w14:paraId="5EB3775D"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25F70ED1"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12002E3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BF98FA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007EE4E" w14:textId="77777777" w:rsidR="00005331" w:rsidRPr="00005331" w:rsidRDefault="00005331" w:rsidP="00005331">
            <w:pPr>
              <w:jc w:val="left"/>
              <w:rPr>
                <w:rFonts w:ascii="Times New Roman" w:hAnsi="Times New Roman" w:cs="Times New Roman"/>
                <w:sz w:val="20"/>
              </w:rPr>
            </w:pPr>
          </w:p>
        </w:tc>
      </w:tr>
      <w:tr w:rsidR="00005331" w:rsidRPr="00005331" w14:paraId="03D29557" w14:textId="77777777" w:rsidTr="00005331">
        <w:trPr>
          <w:trHeight w:val="138"/>
        </w:trPr>
        <w:tc>
          <w:tcPr>
            <w:tcW w:w="780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25844868" w14:textId="77777777" w:rsidR="00005331" w:rsidRPr="00005331" w:rsidRDefault="00005331" w:rsidP="00005331">
            <w:pPr>
              <w:jc w:val="left"/>
              <w:rPr>
                <w:rFonts w:ascii="Arial" w:hAnsi="Arial"/>
                <w:sz w:val="10"/>
                <w:szCs w:val="10"/>
              </w:rPr>
            </w:pPr>
            <w:r w:rsidRPr="00005331">
              <w:rPr>
                <w:rFonts w:ascii="Arial" w:hAnsi="Arial"/>
                <w:sz w:val="10"/>
                <w:szCs w:val="10"/>
              </w:rPr>
              <w:t>Verotulojen erittely</w:t>
            </w:r>
          </w:p>
        </w:tc>
        <w:tc>
          <w:tcPr>
            <w:tcW w:w="1340" w:type="dxa"/>
            <w:tcBorders>
              <w:top w:val="nil"/>
              <w:left w:val="nil"/>
              <w:bottom w:val="nil"/>
              <w:right w:val="nil"/>
            </w:tcBorders>
            <w:shd w:val="clear" w:color="auto" w:fill="auto"/>
            <w:noWrap/>
            <w:vAlign w:val="bottom"/>
            <w:hideMark/>
          </w:tcPr>
          <w:p w14:paraId="5EDA9106"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01FA8BD1" w14:textId="77777777" w:rsidR="00005331" w:rsidRPr="00005331" w:rsidRDefault="00005331" w:rsidP="00005331">
            <w:pPr>
              <w:jc w:val="left"/>
              <w:rPr>
                <w:rFonts w:ascii="Times New Roman" w:hAnsi="Times New Roman" w:cs="Times New Roman"/>
                <w:sz w:val="20"/>
              </w:rPr>
            </w:pPr>
          </w:p>
        </w:tc>
      </w:tr>
      <w:tr w:rsidR="00005331" w:rsidRPr="00005331" w14:paraId="3D9BD67F" w14:textId="77777777" w:rsidTr="00005331">
        <w:trPr>
          <w:trHeight w:val="138"/>
        </w:trPr>
        <w:tc>
          <w:tcPr>
            <w:tcW w:w="5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7D7DD"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67E11F07" w14:textId="77777777" w:rsidR="00005331" w:rsidRPr="00005331" w:rsidRDefault="00005331" w:rsidP="00005331">
            <w:pPr>
              <w:jc w:val="center"/>
              <w:rPr>
                <w:rFonts w:ascii="Arial" w:hAnsi="Arial"/>
                <w:sz w:val="10"/>
                <w:szCs w:val="10"/>
              </w:rPr>
            </w:pPr>
            <w:r w:rsidRPr="00005331">
              <w:rPr>
                <w:rFonts w:ascii="Arial" w:hAnsi="Arial"/>
                <w:sz w:val="10"/>
                <w:szCs w:val="10"/>
              </w:rPr>
              <w:t>2023</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27033B9" w14:textId="77777777" w:rsidR="00005331" w:rsidRPr="00005331" w:rsidRDefault="00005331" w:rsidP="00005331">
            <w:pPr>
              <w:jc w:val="center"/>
              <w:rPr>
                <w:rFonts w:ascii="Arial" w:hAnsi="Arial"/>
                <w:sz w:val="10"/>
                <w:szCs w:val="10"/>
              </w:rPr>
            </w:pPr>
            <w:r w:rsidRPr="00005331">
              <w:rPr>
                <w:rFonts w:ascii="Arial" w:hAnsi="Arial"/>
                <w:sz w:val="10"/>
                <w:szCs w:val="10"/>
              </w:rPr>
              <w:t>2022</w:t>
            </w:r>
          </w:p>
        </w:tc>
        <w:tc>
          <w:tcPr>
            <w:tcW w:w="1340" w:type="dxa"/>
            <w:tcBorders>
              <w:top w:val="nil"/>
              <w:left w:val="nil"/>
              <w:bottom w:val="nil"/>
              <w:right w:val="nil"/>
            </w:tcBorders>
            <w:shd w:val="clear" w:color="auto" w:fill="auto"/>
            <w:noWrap/>
            <w:vAlign w:val="bottom"/>
            <w:hideMark/>
          </w:tcPr>
          <w:p w14:paraId="657D146D" w14:textId="77777777" w:rsidR="00005331" w:rsidRPr="00005331" w:rsidRDefault="00005331" w:rsidP="00005331">
            <w:pPr>
              <w:jc w:val="center"/>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0A8579BC" w14:textId="77777777" w:rsidR="00005331" w:rsidRPr="00005331" w:rsidRDefault="00005331" w:rsidP="00005331">
            <w:pPr>
              <w:jc w:val="left"/>
              <w:rPr>
                <w:rFonts w:ascii="Times New Roman" w:hAnsi="Times New Roman" w:cs="Times New Roman"/>
                <w:sz w:val="20"/>
              </w:rPr>
            </w:pPr>
          </w:p>
        </w:tc>
      </w:tr>
      <w:tr w:rsidR="00005331" w:rsidRPr="00005331" w14:paraId="2EA6F323"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1E809EA1" w14:textId="77777777" w:rsidR="00005331" w:rsidRPr="00005331" w:rsidRDefault="00005331" w:rsidP="00005331">
            <w:pPr>
              <w:jc w:val="left"/>
              <w:rPr>
                <w:rFonts w:ascii="Arial" w:hAnsi="Arial"/>
                <w:sz w:val="10"/>
                <w:szCs w:val="10"/>
              </w:rPr>
            </w:pPr>
            <w:r w:rsidRPr="00005331">
              <w:rPr>
                <w:rFonts w:ascii="Arial" w:hAnsi="Arial"/>
                <w:sz w:val="10"/>
                <w:szCs w:val="10"/>
              </w:rPr>
              <w:t>Kunnan tulovero</w:t>
            </w:r>
          </w:p>
        </w:tc>
        <w:tc>
          <w:tcPr>
            <w:tcW w:w="1320" w:type="dxa"/>
            <w:tcBorders>
              <w:top w:val="nil"/>
              <w:left w:val="single" w:sz="4" w:space="0" w:color="auto"/>
              <w:bottom w:val="nil"/>
              <w:right w:val="single" w:sz="4" w:space="0" w:color="auto"/>
            </w:tcBorders>
            <w:shd w:val="clear" w:color="auto" w:fill="auto"/>
            <w:noWrap/>
            <w:vAlign w:val="bottom"/>
            <w:hideMark/>
          </w:tcPr>
          <w:p w14:paraId="47524DD2" w14:textId="77777777" w:rsidR="00005331" w:rsidRPr="00005331" w:rsidRDefault="00005331" w:rsidP="00005331">
            <w:pPr>
              <w:jc w:val="right"/>
              <w:rPr>
                <w:rFonts w:ascii="Arial" w:hAnsi="Arial"/>
                <w:sz w:val="10"/>
                <w:szCs w:val="10"/>
              </w:rPr>
            </w:pPr>
            <w:r w:rsidRPr="00005331">
              <w:rPr>
                <w:rFonts w:ascii="Arial" w:hAnsi="Arial"/>
                <w:sz w:val="10"/>
                <w:szCs w:val="10"/>
              </w:rPr>
              <w:t>1 604 440</w:t>
            </w:r>
          </w:p>
        </w:tc>
        <w:tc>
          <w:tcPr>
            <w:tcW w:w="1320" w:type="dxa"/>
            <w:tcBorders>
              <w:top w:val="nil"/>
              <w:left w:val="nil"/>
              <w:bottom w:val="nil"/>
              <w:right w:val="single" w:sz="4" w:space="0" w:color="auto"/>
            </w:tcBorders>
            <w:shd w:val="clear" w:color="auto" w:fill="auto"/>
            <w:noWrap/>
            <w:vAlign w:val="bottom"/>
            <w:hideMark/>
          </w:tcPr>
          <w:p w14:paraId="3B804822" w14:textId="77777777" w:rsidR="00005331" w:rsidRPr="00005331" w:rsidRDefault="00005331" w:rsidP="00005331">
            <w:pPr>
              <w:jc w:val="right"/>
              <w:rPr>
                <w:rFonts w:ascii="Arial" w:hAnsi="Arial"/>
                <w:sz w:val="10"/>
                <w:szCs w:val="10"/>
              </w:rPr>
            </w:pPr>
            <w:r w:rsidRPr="00005331">
              <w:rPr>
                <w:rFonts w:ascii="Arial" w:hAnsi="Arial"/>
                <w:sz w:val="10"/>
                <w:szCs w:val="10"/>
              </w:rPr>
              <w:t>3 685 597</w:t>
            </w:r>
          </w:p>
        </w:tc>
        <w:tc>
          <w:tcPr>
            <w:tcW w:w="1340" w:type="dxa"/>
            <w:tcBorders>
              <w:top w:val="nil"/>
              <w:left w:val="nil"/>
              <w:bottom w:val="nil"/>
              <w:right w:val="nil"/>
            </w:tcBorders>
            <w:shd w:val="clear" w:color="auto" w:fill="auto"/>
            <w:noWrap/>
            <w:vAlign w:val="bottom"/>
            <w:hideMark/>
          </w:tcPr>
          <w:p w14:paraId="435C07D5" w14:textId="77777777" w:rsidR="00005331" w:rsidRPr="00005331" w:rsidRDefault="00005331" w:rsidP="00005331">
            <w:pPr>
              <w:jc w:val="righ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3CA55B28" w14:textId="77777777" w:rsidR="00005331" w:rsidRPr="00005331" w:rsidRDefault="00005331" w:rsidP="00005331">
            <w:pPr>
              <w:jc w:val="left"/>
              <w:rPr>
                <w:rFonts w:ascii="Times New Roman" w:hAnsi="Times New Roman" w:cs="Times New Roman"/>
                <w:sz w:val="20"/>
              </w:rPr>
            </w:pPr>
          </w:p>
        </w:tc>
      </w:tr>
      <w:tr w:rsidR="00005331" w:rsidRPr="00005331" w14:paraId="3A31A8D9"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55CA44E1" w14:textId="77777777" w:rsidR="00005331" w:rsidRPr="00005331" w:rsidRDefault="00005331" w:rsidP="00005331">
            <w:pPr>
              <w:jc w:val="left"/>
              <w:rPr>
                <w:rFonts w:ascii="Arial" w:hAnsi="Arial"/>
                <w:sz w:val="10"/>
                <w:szCs w:val="10"/>
              </w:rPr>
            </w:pPr>
            <w:r w:rsidRPr="00005331">
              <w:rPr>
                <w:rFonts w:ascii="Arial" w:hAnsi="Arial"/>
                <w:sz w:val="10"/>
                <w:szCs w:val="10"/>
              </w:rPr>
              <w:t>Osuus yhteisöveron tuotosta</w:t>
            </w:r>
          </w:p>
        </w:tc>
        <w:tc>
          <w:tcPr>
            <w:tcW w:w="1320" w:type="dxa"/>
            <w:tcBorders>
              <w:top w:val="nil"/>
              <w:left w:val="single" w:sz="4" w:space="0" w:color="auto"/>
              <w:bottom w:val="nil"/>
              <w:right w:val="single" w:sz="4" w:space="0" w:color="auto"/>
            </w:tcBorders>
            <w:shd w:val="clear" w:color="auto" w:fill="auto"/>
            <w:noWrap/>
            <w:vAlign w:val="bottom"/>
            <w:hideMark/>
          </w:tcPr>
          <w:p w14:paraId="4BC14A4C" w14:textId="77777777" w:rsidR="00005331" w:rsidRPr="00005331" w:rsidRDefault="00005331" w:rsidP="00005331">
            <w:pPr>
              <w:jc w:val="right"/>
              <w:rPr>
                <w:rFonts w:ascii="Arial" w:hAnsi="Arial"/>
                <w:sz w:val="10"/>
                <w:szCs w:val="10"/>
              </w:rPr>
            </w:pPr>
            <w:r w:rsidRPr="00005331">
              <w:rPr>
                <w:rFonts w:ascii="Arial" w:hAnsi="Arial"/>
                <w:sz w:val="10"/>
                <w:szCs w:val="10"/>
              </w:rPr>
              <w:t>118 649</w:t>
            </w:r>
          </w:p>
        </w:tc>
        <w:tc>
          <w:tcPr>
            <w:tcW w:w="1320" w:type="dxa"/>
            <w:tcBorders>
              <w:top w:val="nil"/>
              <w:left w:val="nil"/>
              <w:bottom w:val="nil"/>
              <w:right w:val="single" w:sz="4" w:space="0" w:color="auto"/>
            </w:tcBorders>
            <w:shd w:val="clear" w:color="auto" w:fill="auto"/>
            <w:noWrap/>
            <w:vAlign w:val="bottom"/>
            <w:hideMark/>
          </w:tcPr>
          <w:p w14:paraId="514C284A" w14:textId="77777777" w:rsidR="00005331" w:rsidRPr="00005331" w:rsidRDefault="00005331" w:rsidP="00005331">
            <w:pPr>
              <w:jc w:val="right"/>
              <w:rPr>
                <w:rFonts w:ascii="Arial" w:hAnsi="Arial"/>
                <w:sz w:val="10"/>
                <w:szCs w:val="10"/>
              </w:rPr>
            </w:pPr>
            <w:r w:rsidRPr="00005331">
              <w:rPr>
                <w:rFonts w:ascii="Arial" w:hAnsi="Arial"/>
                <w:sz w:val="10"/>
                <w:szCs w:val="10"/>
              </w:rPr>
              <w:t>185 229</w:t>
            </w:r>
          </w:p>
        </w:tc>
        <w:tc>
          <w:tcPr>
            <w:tcW w:w="1340" w:type="dxa"/>
            <w:tcBorders>
              <w:top w:val="nil"/>
              <w:left w:val="nil"/>
              <w:bottom w:val="nil"/>
              <w:right w:val="nil"/>
            </w:tcBorders>
            <w:shd w:val="clear" w:color="auto" w:fill="auto"/>
            <w:noWrap/>
            <w:vAlign w:val="bottom"/>
            <w:hideMark/>
          </w:tcPr>
          <w:p w14:paraId="71B28130" w14:textId="77777777" w:rsidR="00005331" w:rsidRPr="00005331" w:rsidRDefault="00005331" w:rsidP="00005331">
            <w:pPr>
              <w:jc w:val="righ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6812F443" w14:textId="77777777" w:rsidR="00005331" w:rsidRPr="00005331" w:rsidRDefault="00005331" w:rsidP="00005331">
            <w:pPr>
              <w:jc w:val="left"/>
              <w:rPr>
                <w:rFonts w:ascii="Times New Roman" w:hAnsi="Times New Roman" w:cs="Times New Roman"/>
                <w:sz w:val="20"/>
              </w:rPr>
            </w:pPr>
          </w:p>
        </w:tc>
      </w:tr>
      <w:tr w:rsidR="00005331" w:rsidRPr="00005331" w14:paraId="208BF815"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1E276600" w14:textId="77777777" w:rsidR="00005331" w:rsidRPr="00005331" w:rsidRDefault="00005331" w:rsidP="00005331">
            <w:pPr>
              <w:jc w:val="left"/>
              <w:rPr>
                <w:rFonts w:ascii="Arial" w:hAnsi="Arial"/>
                <w:sz w:val="10"/>
                <w:szCs w:val="10"/>
              </w:rPr>
            </w:pPr>
            <w:r w:rsidRPr="00005331">
              <w:rPr>
                <w:rFonts w:ascii="Arial" w:hAnsi="Arial"/>
                <w:sz w:val="10"/>
                <w:szCs w:val="10"/>
              </w:rPr>
              <w:t>Kiinteistövero</w:t>
            </w:r>
          </w:p>
        </w:tc>
        <w:tc>
          <w:tcPr>
            <w:tcW w:w="1320" w:type="dxa"/>
            <w:tcBorders>
              <w:top w:val="nil"/>
              <w:left w:val="single" w:sz="4" w:space="0" w:color="auto"/>
              <w:bottom w:val="nil"/>
              <w:right w:val="single" w:sz="4" w:space="0" w:color="auto"/>
            </w:tcBorders>
            <w:shd w:val="clear" w:color="auto" w:fill="auto"/>
            <w:noWrap/>
            <w:vAlign w:val="bottom"/>
            <w:hideMark/>
          </w:tcPr>
          <w:p w14:paraId="6880C751" w14:textId="77777777" w:rsidR="00005331" w:rsidRPr="00005331" w:rsidRDefault="00005331" w:rsidP="00005331">
            <w:pPr>
              <w:jc w:val="right"/>
              <w:rPr>
                <w:rFonts w:ascii="Arial" w:hAnsi="Arial"/>
                <w:sz w:val="10"/>
                <w:szCs w:val="10"/>
              </w:rPr>
            </w:pPr>
            <w:r w:rsidRPr="00005331">
              <w:rPr>
                <w:rFonts w:ascii="Arial" w:hAnsi="Arial"/>
                <w:sz w:val="10"/>
                <w:szCs w:val="10"/>
              </w:rPr>
              <w:t>367 753</w:t>
            </w:r>
          </w:p>
        </w:tc>
        <w:tc>
          <w:tcPr>
            <w:tcW w:w="1320" w:type="dxa"/>
            <w:tcBorders>
              <w:top w:val="nil"/>
              <w:left w:val="nil"/>
              <w:bottom w:val="nil"/>
              <w:right w:val="single" w:sz="4" w:space="0" w:color="auto"/>
            </w:tcBorders>
            <w:shd w:val="clear" w:color="auto" w:fill="auto"/>
            <w:noWrap/>
            <w:vAlign w:val="bottom"/>
            <w:hideMark/>
          </w:tcPr>
          <w:p w14:paraId="2F6B6CE8" w14:textId="77777777" w:rsidR="00005331" w:rsidRPr="00005331" w:rsidRDefault="00005331" w:rsidP="00005331">
            <w:pPr>
              <w:jc w:val="right"/>
              <w:rPr>
                <w:rFonts w:ascii="Arial" w:hAnsi="Arial"/>
                <w:sz w:val="10"/>
                <w:szCs w:val="10"/>
              </w:rPr>
            </w:pPr>
            <w:r w:rsidRPr="00005331">
              <w:rPr>
                <w:rFonts w:ascii="Arial" w:hAnsi="Arial"/>
                <w:sz w:val="10"/>
                <w:szCs w:val="10"/>
              </w:rPr>
              <w:t>362 553</w:t>
            </w:r>
          </w:p>
        </w:tc>
        <w:tc>
          <w:tcPr>
            <w:tcW w:w="1340" w:type="dxa"/>
            <w:tcBorders>
              <w:top w:val="nil"/>
              <w:left w:val="nil"/>
              <w:bottom w:val="nil"/>
              <w:right w:val="nil"/>
            </w:tcBorders>
            <w:shd w:val="clear" w:color="auto" w:fill="auto"/>
            <w:noWrap/>
            <w:vAlign w:val="bottom"/>
            <w:hideMark/>
          </w:tcPr>
          <w:p w14:paraId="473DCB22" w14:textId="77777777" w:rsidR="00005331" w:rsidRPr="00005331" w:rsidRDefault="00005331" w:rsidP="00005331">
            <w:pPr>
              <w:jc w:val="righ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28A6C2CD" w14:textId="77777777" w:rsidR="00005331" w:rsidRPr="00005331" w:rsidRDefault="00005331" w:rsidP="00005331">
            <w:pPr>
              <w:jc w:val="left"/>
              <w:rPr>
                <w:rFonts w:ascii="Times New Roman" w:hAnsi="Times New Roman" w:cs="Times New Roman"/>
                <w:sz w:val="20"/>
              </w:rPr>
            </w:pPr>
          </w:p>
        </w:tc>
      </w:tr>
      <w:tr w:rsidR="00005331" w:rsidRPr="00005331" w14:paraId="792E925A" w14:textId="77777777" w:rsidTr="00005331">
        <w:trPr>
          <w:trHeight w:val="138"/>
        </w:trPr>
        <w:tc>
          <w:tcPr>
            <w:tcW w:w="5160" w:type="dxa"/>
            <w:tcBorders>
              <w:top w:val="nil"/>
              <w:left w:val="single" w:sz="4" w:space="0" w:color="auto"/>
              <w:bottom w:val="single" w:sz="4" w:space="0" w:color="auto"/>
              <w:right w:val="nil"/>
            </w:tcBorders>
            <w:shd w:val="clear" w:color="auto" w:fill="auto"/>
            <w:noWrap/>
            <w:vAlign w:val="bottom"/>
            <w:hideMark/>
          </w:tcPr>
          <w:p w14:paraId="34B90DA7" w14:textId="77777777" w:rsidR="00005331" w:rsidRPr="00005331" w:rsidRDefault="00005331" w:rsidP="00005331">
            <w:pPr>
              <w:jc w:val="left"/>
              <w:rPr>
                <w:rFonts w:ascii="Arial" w:hAnsi="Arial"/>
                <w:i/>
                <w:iCs/>
                <w:sz w:val="10"/>
                <w:szCs w:val="10"/>
              </w:rPr>
            </w:pPr>
            <w:r w:rsidRPr="00005331">
              <w:rPr>
                <w:rFonts w:ascii="Arial" w:hAnsi="Arial"/>
                <w:i/>
                <w:iCs/>
                <w:sz w:val="10"/>
                <w:szCs w:val="10"/>
              </w:rPr>
              <w:t>Verotulot yhteensä</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3A4D9935"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2 090 842</w:t>
            </w:r>
          </w:p>
        </w:tc>
        <w:tc>
          <w:tcPr>
            <w:tcW w:w="1320" w:type="dxa"/>
            <w:tcBorders>
              <w:top w:val="nil"/>
              <w:left w:val="nil"/>
              <w:bottom w:val="single" w:sz="4" w:space="0" w:color="auto"/>
              <w:right w:val="single" w:sz="4" w:space="0" w:color="auto"/>
            </w:tcBorders>
            <w:shd w:val="clear" w:color="auto" w:fill="auto"/>
            <w:noWrap/>
            <w:vAlign w:val="bottom"/>
            <w:hideMark/>
          </w:tcPr>
          <w:p w14:paraId="4DFB626A"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4 233 379</w:t>
            </w:r>
          </w:p>
        </w:tc>
        <w:tc>
          <w:tcPr>
            <w:tcW w:w="1340" w:type="dxa"/>
            <w:tcBorders>
              <w:top w:val="nil"/>
              <w:left w:val="nil"/>
              <w:bottom w:val="nil"/>
              <w:right w:val="nil"/>
            </w:tcBorders>
            <w:shd w:val="clear" w:color="auto" w:fill="auto"/>
            <w:noWrap/>
            <w:vAlign w:val="bottom"/>
            <w:hideMark/>
          </w:tcPr>
          <w:p w14:paraId="3FFB6662" w14:textId="77777777" w:rsidR="00005331" w:rsidRPr="00005331" w:rsidRDefault="00005331" w:rsidP="00005331">
            <w:pPr>
              <w:jc w:val="right"/>
              <w:rPr>
                <w:rFonts w:ascii="Arial" w:hAnsi="Arial"/>
                <w:i/>
                <w:iCs/>
                <w:sz w:val="10"/>
                <w:szCs w:val="10"/>
              </w:rPr>
            </w:pPr>
          </w:p>
        </w:tc>
        <w:tc>
          <w:tcPr>
            <w:tcW w:w="1340" w:type="dxa"/>
            <w:tcBorders>
              <w:top w:val="nil"/>
              <w:left w:val="nil"/>
              <w:bottom w:val="nil"/>
              <w:right w:val="nil"/>
            </w:tcBorders>
            <w:shd w:val="clear" w:color="auto" w:fill="auto"/>
            <w:noWrap/>
            <w:vAlign w:val="bottom"/>
            <w:hideMark/>
          </w:tcPr>
          <w:p w14:paraId="2A938A54" w14:textId="77777777" w:rsidR="00005331" w:rsidRPr="00005331" w:rsidRDefault="00005331" w:rsidP="00005331">
            <w:pPr>
              <w:jc w:val="left"/>
              <w:rPr>
                <w:rFonts w:ascii="Times New Roman" w:hAnsi="Times New Roman" w:cs="Times New Roman"/>
                <w:sz w:val="20"/>
              </w:rPr>
            </w:pPr>
          </w:p>
        </w:tc>
      </w:tr>
      <w:tr w:rsidR="00005331" w:rsidRPr="00005331" w14:paraId="72D4D1BD" w14:textId="77777777" w:rsidTr="00005331">
        <w:trPr>
          <w:trHeight w:val="138"/>
        </w:trPr>
        <w:tc>
          <w:tcPr>
            <w:tcW w:w="5160" w:type="dxa"/>
            <w:tcBorders>
              <w:top w:val="nil"/>
              <w:left w:val="nil"/>
              <w:bottom w:val="nil"/>
              <w:right w:val="nil"/>
            </w:tcBorders>
            <w:shd w:val="clear" w:color="auto" w:fill="auto"/>
            <w:noWrap/>
            <w:vAlign w:val="bottom"/>
            <w:hideMark/>
          </w:tcPr>
          <w:p w14:paraId="0AB17EBC"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5657A579"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7B73EF1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9A93BC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C66E7BB" w14:textId="77777777" w:rsidR="00005331" w:rsidRPr="00005331" w:rsidRDefault="00005331" w:rsidP="00005331">
            <w:pPr>
              <w:jc w:val="left"/>
              <w:rPr>
                <w:rFonts w:ascii="Times New Roman" w:hAnsi="Times New Roman" w:cs="Times New Roman"/>
                <w:sz w:val="20"/>
              </w:rPr>
            </w:pPr>
          </w:p>
        </w:tc>
      </w:tr>
      <w:tr w:rsidR="00005331" w:rsidRPr="00005331" w14:paraId="4FEA683E" w14:textId="77777777" w:rsidTr="00005331">
        <w:trPr>
          <w:trHeight w:val="1153"/>
        </w:trPr>
        <w:tc>
          <w:tcPr>
            <w:tcW w:w="10480" w:type="dxa"/>
            <w:gridSpan w:val="5"/>
            <w:tcBorders>
              <w:top w:val="nil"/>
              <w:left w:val="nil"/>
              <w:bottom w:val="nil"/>
              <w:right w:val="nil"/>
            </w:tcBorders>
            <w:shd w:val="clear" w:color="auto" w:fill="auto"/>
            <w:vAlign w:val="bottom"/>
            <w:hideMark/>
          </w:tcPr>
          <w:p w14:paraId="697F3392" w14:textId="77777777" w:rsidR="00005331" w:rsidRPr="00005331" w:rsidRDefault="00005331" w:rsidP="00005331">
            <w:pPr>
              <w:jc w:val="left"/>
              <w:rPr>
                <w:rFonts w:ascii="Arial" w:hAnsi="Arial"/>
                <w:sz w:val="10"/>
                <w:szCs w:val="10"/>
              </w:rPr>
            </w:pPr>
            <w:r w:rsidRPr="00005331">
              <w:rPr>
                <w:rFonts w:ascii="Arial" w:hAnsi="Arial"/>
                <w:sz w:val="10"/>
                <w:szCs w:val="10"/>
              </w:rPr>
              <w:t>Sosiaali- ja terveystoimen sekä pelastustoimen järjestämisvastuu siirtyi kunnilta hyvinvointialueiden vastuulle 1.1.2023. Järjestämisvastuun siirron myötä sosiaali- ja terveystoimen sekä pelastustoimen järjestämiseen liittyvä osuus verorahoituksesta siirtyi hyvinvointialueille. Verorahoituksen siirron toteuttamiseksi kuntien ja kaupunkien verotuloprosentteja pienennettiin vuoden 2022 tasosta 12,64 prosenttiyksikköä, minkä myötä kunnan tuloverot eivät ole vertailukelpoiset edelliseen tilikauteen nähden.</w:t>
            </w:r>
          </w:p>
        </w:tc>
      </w:tr>
      <w:tr w:rsidR="00005331" w:rsidRPr="00005331" w14:paraId="01EBE682" w14:textId="77777777" w:rsidTr="00005331">
        <w:trPr>
          <w:trHeight w:val="138"/>
        </w:trPr>
        <w:tc>
          <w:tcPr>
            <w:tcW w:w="5160" w:type="dxa"/>
            <w:tcBorders>
              <w:top w:val="nil"/>
              <w:left w:val="nil"/>
              <w:bottom w:val="nil"/>
              <w:right w:val="nil"/>
            </w:tcBorders>
            <w:shd w:val="clear" w:color="auto" w:fill="auto"/>
            <w:noWrap/>
            <w:vAlign w:val="bottom"/>
            <w:hideMark/>
          </w:tcPr>
          <w:p w14:paraId="6EADE431" w14:textId="77777777" w:rsidR="00005331" w:rsidRPr="00005331" w:rsidRDefault="00005331" w:rsidP="00005331">
            <w:pPr>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20182B8E"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5A4BB4E2"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5673B30"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456684C" w14:textId="77777777" w:rsidR="00005331" w:rsidRPr="00005331" w:rsidRDefault="00005331" w:rsidP="00005331">
            <w:pPr>
              <w:jc w:val="left"/>
              <w:rPr>
                <w:rFonts w:ascii="Times New Roman" w:hAnsi="Times New Roman" w:cs="Times New Roman"/>
                <w:sz w:val="20"/>
              </w:rPr>
            </w:pPr>
          </w:p>
        </w:tc>
      </w:tr>
      <w:tr w:rsidR="00005331" w:rsidRPr="00005331" w14:paraId="7F3E161A" w14:textId="77777777" w:rsidTr="00005331">
        <w:trPr>
          <w:trHeight w:val="138"/>
        </w:trPr>
        <w:tc>
          <w:tcPr>
            <w:tcW w:w="5160" w:type="dxa"/>
            <w:tcBorders>
              <w:top w:val="nil"/>
              <w:left w:val="nil"/>
              <w:bottom w:val="nil"/>
              <w:right w:val="nil"/>
            </w:tcBorders>
            <w:shd w:val="clear" w:color="auto" w:fill="auto"/>
            <w:noWrap/>
            <w:vAlign w:val="bottom"/>
            <w:hideMark/>
          </w:tcPr>
          <w:p w14:paraId="51F6B3DC" w14:textId="77777777" w:rsidR="00005331" w:rsidRPr="00005331" w:rsidRDefault="00005331" w:rsidP="00005331">
            <w:pPr>
              <w:jc w:val="left"/>
              <w:rPr>
                <w:rFonts w:ascii="Arial" w:hAnsi="Arial"/>
                <w:b/>
                <w:bCs/>
                <w:sz w:val="10"/>
                <w:szCs w:val="10"/>
              </w:rPr>
            </w:pPr>
            <w:r w:rsidRPr="00005331">
              <w:rPr>
                <w:rFonts w:ascii="Arial" w:hAnsi="Arial"/>
                <w:b/>
                <w:bCs/>
                <w:sz w:val="10"/>
                <w:szCs w:val="10"/>
              </w:rPr>
              <w:t>Taulu 8. Valtionosuuksien erittely</w:t>
            </w:r>
          </w:p>
        </w:tc>
        <w:tc>
          <w:tcPr>
            <w:tcW w:w="1320" w:type="dxa"/>
            <w:tcBorders>
              <w:top w:val="nil"/>
              <w:left w:val="nil"/>
              <w:bottom w:val="nil"/>
              <w:right w:val="nil"/>
            </w:tcBorders>
            <w:shd w:val="clear" w:color="auto" w:fill="auto"/>
            <w:noWrap/>
            <w:vAlign w:val="bottom"/>
            <w:hideMark/>
          </w:tcPr>
          <w:p w14:paraId="005EE654" w14:textId="77777777" w:rsidR="00005331" w:rsidRPr="00005331" w:rsidRDefault="00005331" w:rsidP="00005331">
            <w:pPr>
              <w:jc w:val="left"/>
              <w:rPr>
                <w:rFonts w:ascii="Arial" w:hAnsi="Arial"/>
                <w:b/>
                <w:bCs/>
                <w:sz w:val="10"/>
                <w:szCs w:val="10"/>
              </w:rPr>
            </w:pPr>
          </w:p>
        </w:tc>
        <w:tc>
          <w:tcPr>
            <w:tcW w:w="1320" w:type="dxa"/>
            <w:tcBorders>
              <w:top w:val="nil"/>
              <w:left w:val="nil"/>
              <w:bottom w:val="nil"/>
              <w:right w:val="nil"/>
            </w:tcBorders>
            <w:shd w:val="clear" w:color="auto" w:fill="auto"/>
            <w:noWrap/>
            <w:vAlign w:val="bottom"/>
            <w:hideMark/>
          </w:tcPr>
          <w:p w14:paraId="53B6E21B"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A0D0B7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17E8EEE" w14:textId="77777777" w:rsidR="00005331" w:rsidRPr="00005331" w:rsidRDefault="00005331" w:rsidP="00005331">
            <w:pPr>
              <w:jc w:val="left"/>
              <w:rPr>
                <w:rFonts w:ascii="Times New Roman" w:hAnsi="Times New Roman" w:cs="Times New Roman"/>
                <w:sz w:val="20"/>
              </w:rPr>
            </w:pPr>
          </w:p>
        </w:tc>
      </w:tr>
      <w:tr w:rsidR="00005331" w:rsidRPr="00005331" w14:paraId="34FACFDB" w14:textId="77777777" w:rsidTr="00005331">
        <w:trPr>
          <w:trHeight w:val="138"/>
        </w:trPr>
        <w:tc>
          <w:tcPr>
            <w:tcW w:w="5160" w:type="dxa"/>
            <w:tcBorders>
              <w:top w:val="nil"/>
              <w:left w:val="nil"/>
              <w:bottom w:val="nil"/>
              <w:right w:val="nil"/>
            </w:tcBorders>
            <w:shd w:val="clear" w:color="auto" w:fill="auto"/>
            <w:noWrap/>
            <w:vAlign w:val="bottom"/>
            <w:hideMark/>
          </w:tcPr>
          <w:p w14:paraId="0BE2D4E4"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180DE29B"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67BB1B7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01A79A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2BAD7EF" w14:textId="77777777" w:rsidR="00005331" w:rsidRPr="00005331" w:rsidRDefault="00005331" w:rsidP="00005331">
            <w:pPr>
              <w:jc w:val="left"/>
              <w:rPr>
                <w:rFonts w:ascii="Times New Roman" w:hAnsi="Times New Roman" w:cs="Times New Roman"/>
                <w:sz w:val="20"/>
              </w:rPr>
            </w:pPr>
          </w:p>
        </w:tc>
      </w:tr>
      <w:tr w:rsidR="00005331" w:rsidRPr="00005331" w14:paraId="73E6827A" w14:textId="77777777" w:rsidTr="00005331">
        <w:trPr>
          <w:trHeight w:val="138"/>
        </w:trPr>
        <w:tc>
          <w:tcPr>
            <w:tcW w:w="104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04CAD8" w14:textId="77777777" w:rsidR="00005331" w:rsidRPr="00005331" w:rsidRDefault="00005331" w:rsidP="00005331">
            <w:pPr>
              <w:jc w:val="left"/>
              <w:rPr>
                <w:rFonts w:ascii="Arial" w:hAnsi="Arial"/>
                <w:sz w:val="10"/>
                <w:szCs w:val="10"/>
              </w:rPr>
            </w:pPr>
            <w:r w:rsidRPr="00005331">
              <w:rPr>
                <w:rFonts w:ascii="Arial" w:hAnsi="Arial"/>
                <w:sz w:val="10"/>
                <w:szCs w:val="10"/>
              </w:rPr>
              <w:t>Valtionosuuksien ja verotulomenetysten korvausten erittely</w:t>
            </w:r>
          </w:p>
        </w:tc>
      </w:tr>
      <w:tr w:rsidR="00005331" w:rsidRPr="00005331" w14:paraId="25456ABA" w14:textId="77777777" w:rsidTr="00005331">
        <w:trPr>
          <w:trHeight w:val="138"/>
        </w:trPr>
        <w:tc>
          <w:tcPr>
            <w:tcW w:w="5160" w:type="dxa"/>
            <w:tcBorders>
              <w:top w:val="nil"/>
              <w:left w:val="single" w:sz="4" w:space="0" w:color="auto"/>
              <w:bottom w:val="nil"/>
              <w:right w:val="single" w:sz="4" w:space="0" w:color="auto"/>
            </w:tcBorders>
            <w:shd w:val="clear" w:color="auto" w:fill="auto"/>
            <w:noWrap/>
            <w:vAlign w:val="bottom"/>
            <w:hideMark/>
          </w:tcPr>
          <w:p w14:paraId="6D28837F"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26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6497EAC" w14:textId="77777777" w:rsidR="00005331" w:rsidRPr="00005331" w:rsidRDefault="00005331" w:rsidP="00005331">
            <w:pPr>
              <w:jc w:val="center"/>
              <w:rPr>
                <w:rFonts w:ascii="Arial" w:hAnsi="Arial"/>
                <w:sz w:val="10"/>
                <w:szCs w:val="10"/>
              </w:rPr>
            </w:pPr>
            <w:r w:rsidRPr="00005331">
              <w:rPr>
                <w:rFonts w:ascii="Arial" w:hAnsi="Arial"/>
                <w:sz w:val="10"/>
                <w:szCs w:val="10"/>
              </w:rPr>
              <w:t>Konserni</w:t>
            </w:r>
          </w:p>
        </w:tc>
        <w:tc>
          <w:tcPr>
            <w:tcW w:w="26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C8D56BE" w14:textId="77777777" w:rsidR="00005331" w:rsidRPr="00005331" w:rsidRDefault="00005331" w:rsidP="00005331">
            <w:pPr>
              <w:jc w:val="center"/>
              <w:rPr>
                <w:rFonts w:ascii="Arial" w:hAnsi="Arial"/>
                <w:sz w:val="10"/>
                <w:szCs w:val="10"/>
              </w:rPr>
            </w:pPr>
            <w:r w:rsidRPr="00005331">
              <w:rPr>
                <w:rFonts w:ascii="Arial" w:hAnsi="Arial"/>
                <w:sz w:val="10"/>
                <w:szCs w:val="10"/>
              </w:rPr>
              <w:t>Kunta</w:t>
            </w:r>
          </w:p>
        </w:tc>
      </w:tr>
      <w:tr w:rsidR="00005331" w:rsidRPr="00005331" w14:paraId="7BE0AF35" w14:textId="77777777" w:rsidTr="00005331">
        <w:trPr>
          <w:trHeight w:val="138"/>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14:paraId="731C21C8"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20" w:type="dxa"/>
            <w:tcBorders>
              <w:top w:val="nil"/>
              <w:left w:val="nil"/>
              <w:bottom w:val="single" w:sz="4" w:space="0" w:color="auto"/>
              <w:right w:val="single" w:sz="4" w:space="0" w:color="auto"/>
            </w:tcBorders>
            <w:shd w:val="clear" w:color="auto" w:fill="auto"/>
            <w:noWrap/>
            <w:vAlign w:val="bottom"/>
            <w:hideMark/>
          </w:tcPr>
          <w:p w14:paraId="1948E90C" w14:textId="77777777" w:rsidR="00005331" w:rsidRPr="00005331" w:rsidRDefault="00005331" w:rsidP="00005331">
            <w:pPr>
              <w:jc w:val="center"/>
              <w:rPr>
                <w:rFonts w:ascii="Arial" w:hAnsi="Arial"/>
                <w:sz w:val="10"/>
                <w:szCs w:val="10"/>
              </w:rPr>
            </w:pPr>
            <w:r w:rsidRPr="00005331">
              <w:rPr>
                <w:rFonts w:ascii="Arial" w:hAnsi="Arial"/>
                <w:sz w:val="10"/>
                <w:szCs w:val="10"/>
              </w:rPr>
              <w:t>2023</w:t>
            </w:r>
          </w:p>
        </w:tc>
        <w:tc>
          <w:tcPr>
            <w:tcW w:w="1320" w:type="dxa"/>
            <w:tcBorders>
              <w:top w:val="nil"/>
              <w:left w:val="nil"/>
              <w:bottom w:val="single" w:sz="4" w:space="0" w:color="auto"/>
              <w:right w:val="single" w:sz="4" w:space="0" w:color="auto"/>
            </w:tcBorders>
            <w:shd w:val="clear" w:color="auto" w:fill="auto"/>
            <w:noWrap/>
            <w:vAlign w:val="bottom"/>
            <w:hideMark/>
          </w:tcPr>
          <w:p w14:paraId="1D2140B6" w14:textId="77777777" w:rsidR="00005331" w:rsidRPr="00005331" w:rsidRDefault="00005331" w:rsidP="00005331">
            <w:pPr>
              <w:jc w:val="center"/>
              <w:rPr>
                <w:rFonts w:ascii="Arial" w:hAnsi="Arial"/>
                <w:sz w:val="10"/>
                <w:szCs w:val="10"/>
              </w:rPr>
            </w:pPr>
            <w:r w:rsidRPr="00005331">
              <w:rPr>
                <w:rFonts w:ascii="Arial" w:hAnsi="Arial"/>
                <w:sz w:val="10"/>
                <w:szCs w:val="10"/>
              </w:rPr>
              <w:t>2022</w:t>
            </w:r>
          </w:p>
        </w:tc>
        <w:tc>
          <w:tcPr>
            <w:tcW w:w="1340" w:type="dxa"/>
            <w:tcBorders>
              <w:top w:val="nil"/>
              <w:left w:val="nil"/>
              <w:bottom w:val="single" w:sz="4" w:space="0" w:color="auto"/>
              <w:right w:val="single" w:sz="4" w:space="0" w:color="auto"/>
            </w:tcBorders>
            <w:shd w:val="clear" w:color="auto" w:fill="auto"/>
            <w:noWrap/>
            <w:vAlign w:val="bottom"/>
            <w:hideMark/>
          </w:tcPr>
          <w:p w14:paraId="1FBC474F" w14:textId="77777777" w:rsidR="00005331" w:rsidRPr="00005331" w:rsidRDefault="00005331" w:rsidP="00005331">
            <w:pPr>
              <w:jc w:val="center"/>
              <w:rPr>
                <w:rFonts w:ascii="Arial" w:hAnsi="Arial"/>
                <w:sz w:val="10"/>
                <w:szCs w:val="10"/>
              </w:rPr>
            </w:pPr>
            <w:r w:rsidRPr="00005331">
              <w:rPr>
                <w:rFonts w:ascii="Arial" w:hAnsi="Arial"/>
                <w:sz w:val="10"/>
                <w:szCs w:val="10"/>
              </w:rPr>
              <w:t>2023</w:t>
            </w:r>
          </w:p>
        </w:tc>
        <w:tc>
          <w:tcPr>
            <w:tcW w:w="1340" w:type="dxa"/>
            <w:tcBorders>
              <w:top w:val="nil"/>
              <w:left w:val="nil"/>
              <w:bottom w:val="single" w:sz="4" w:space="0" w:color="auto"/>
              <w:right w:val="single" w:sz="4" w:space="0" w:color="auto"/>
            </w:tcBorders>
            <w:shd w:val="clear" w:color="auto" w:fill="auto"/>
            <w:noWrap/>
            <w:vAlign w:val="bottom"/>
            <w:hideMark/>
          </w:tcPr>
          <w:p w14:paraId="1508563A" w14:textId="77777777" w:rsidR="00005331" w:rsidRPr="00005331" w:rsidRDefault="00005331" w:rsidP="00005331">
            <w:pPr>
              <w:jc w:val="center"/>
              <w:rPr>
                <w:rFonts w:ascii="Arial" w:hAnsi="Arial"/>
                <w:sz w:val="10"/>
                <w:szCs w:val="10"/>
              </w:rPr>
            </w:pPr>
            <w:r w:rsidRPr="00005331">
              <w:rPr>
                <w:rFonts w:ascii="Arial" w:hAnsi="Arial"/>
                <w:sz w:val="10"/>
                <w:szCs w:val="10"/>
              </w:rPr>
              <w:t>2022</w:t>
            </w:r>
          </w:p>
        </w:tc>
      </w:tr>
      <w:tr w:rsidR="00005331" w:rsidRPr="00005331" w14:paraId="16366956"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75AE70AC" w14:textId="77777777" w:rsidR="00005331" w:rsidRPr="00005331" w:rsidRDefault="00005331" w:rsidP="00005331">
            <w:pPr>
              <w:jc w:val="left"/>
              <w:rPr>
                <w:rFonts w:ascii="Arial" w:hAnsi="Arial"/>
                <w:sz w:val="10"/>
                <w:szCs w:val="10"/>
              </w:rPr>
            </w:pPr>
            <w:r w:rsidRPr="00005331">
              <w:rPr>
                <w:rFonts w:ascii="Arial" w:hAnsi="Arial"/>
                <w:sz w:val="10"/>
                <w:szCs w:val="10"/>
              </w:rPr>
              <w:t>Kunnan peruspalvelujen valtionosuus</w:t>
            </w:r>
          </w:p>
        </w:tc>
        <w:tc>
          <w:tcPr>
            <w:tcW w:w="1320" w:type="dxa"/>
            <w:tcBorders>
              <w:top w:val="nil"/>
              <w:left w:val="single" w:sz="4" w:space="0" w:color="auto"/>
              <w:bottom w:val="nil"/>
              <w:right w:val="single" w:sz="4" w:space="0" w:color="auto"/>
            </w:tcBorders>
            <w:shd w:val="clear" w:color="auto" w:fill="auto"/>
            <w:noWrap/>
            <w:vAlign w:val="bottom"/>
            <w:hideMark/>
          </w:tcPr>
          <w:p w14:paraId="40257065" w14:textId="77777777" w:rsidR="00005331" w:rsidRPr="00005331" w:rsidRDefault="00005331" w:rsidP="00005331">
            <w:pPr>
              <w:jc w:val="right"/>
              <w:rPr>
                <w:rFonts w:ascii="Arial" w:hAnsi="Arial"/>
                <w:sz w:val="10"/>
                <w:szCs w:val="10"/>
              </w:rPr>
            </w:pPr>
            <w:r w:rsidRPr="00005331">
              <w:rPr>
                <w:rFonts w:ascii="Arial" w:hAnsi="Arial"/>
                <w:sz w:val="10"/>
                <w:szCs w:val="10"/>
              </w:rPr>
              <w:t>1 549 151</w:t>
            </w:r>
          </w:p>
        </w:tc>
        <w:tc>
          <w:tcPr>
            <w:tcW w:w="1320" w:type="dxa"/>
            <w:tcBorders>
              <w:top w:val="nil"/>
              <w:left w:val="nil"/>
              <w:bottom w:val="nil"/>
              <w:right w:val="single" w:sz="4" w:space="0" w:color="auto"/>
            </w:tcBorders>
            <w:shd w:val="clear" w:color="auto" w:fill="auto"/>
            <w:noWrap/>
            <w:vAlign w:val="bottom"/>
            <w:hideMark/>
          </w:tcPr>
          <w:p w14:paraId="77559A8B" w14:textId="77777777" w:rsidR="00005331" w:rsidRPr="00005331" w:rsidRDefault="00005331" w:rsidP="00005331">
            <w:pPr>
              <w:jc w:val="right"/>
              <w:rPr>
                <w:rFonts w:ascii="Arial" w:hAnsi="Arial"/>
                <w:sz w:val="10"/>
                <w:szCs w:val="10"/>
              </w:rPr>
            </w:pPr>
            <w:r w:rsidRPr="00005331">
              <w:rPr>
                <w:rFonts w:ascii="Arial" w:hAnsi="Arial"/>
                <w:sz w:val="10"/>
                <w:szCs w:val="10"/>
              </w:rPr>
              <w:t>3 671 169</w:t>
            </w:r>
          </w:p>
        </w:tc>
        <w:tc>
          <w:tcPr>
            <w:tcW w:w="1340" w:type="dxa"/>
            <w:tcBorders>
              <w:top w:val="nil"/>
              <w:left w:val="nil"/>
              <w:bottom w:val="nil"/>
              <w:right w:val="single" w:sz="4" w:space="0" w:color="auto"/>
            </w:tcBorders>
            <w:shd w:val="clear" w:color="auto" w:fill="auto"/>
            <w:noWrap/>
            <w:vAlign w:val="bottom"/>
            <w:hideMark/>
          </w:tcPr>
          <w:p w14:paraId="2A16CE1E" w14:textId="77777777" w:rsidR="00005331" w:rsidRPr="00005331" w:rsidRDefault="00005331" w:rsidP="00005331">
            <w:pPr>
              <w:jc w:val="right"/>
              <w:rPr>
                <w:rFonts w:ascii="Arial" w:hAnsi="Arial"/>
                <w:sz w:val="10"/>
                <w:szCs w:val="10"/>
              </w:rPr>
            </w:pPr>
            <w:r w:rsidRPr="00005331">
              <w:rPr>
                <w:rFonts w:ascii="Arial" w:hAnsi="Arial"/>
                <w:sz w:val="10"/>
                <w:szCs w:val="10"/>
              </w:rPr>
              <w:t>1 549 151</w:t>
            </w:r>
          </w:p>
        </w:tc>
        <w:tc>
          <w:tcPr>
            <w:tcW w:w="1340" w:type="dxa"/>
            <w:tcBorders>
              <w:top w:val="nil"/>
              <w:left w:val="nil"/>
              <w:bottom w:val="nil"/>
              <w:right w:val="single" w:sz="4" w:space="0" w:color="auto"/>
            </w:tcBorders>
            <w:shd w:val="clear" w:color="auto" w:fill="auto"/>
            <w:noWrap/>
            <w:vAlign w:val="bottom"/>
            <w:hideMark/>
          </w:tcPr>
          <w:p w14:paraId="47EE260C" w14:textId="77777777" w:rsidR="00005331" w:rsidRPr="00005331" w:rsidRDefault="00005331" w:rsidP="00005331">
            <w:pPr>
              <w:jc w:val="right"/>
              <w:rPr>
                <w:rFonts w:ascii="Arial" w:hAnsi="Arial"/>
                <w:sz w:val="10"/>
                <w:szCs w:val="10"/>
              </w:rPr>
            </w:pPr>
            <w:r w:rsidRPr="00005331">
              <w:rPr>
                <w:rFonts w:ascii="Arial" w:hAnsi="Arial"/>
                <w:sz w:val="10"/>
                <w:szCs w:val="10"/>
              </w:rPr>
              <w:t>3 671 169</w:t>
            </w:r>
          </w:p>
        </w:tc>
      </w:tr>
      <w:tr w:rsidR="00005331" w:rsidRPr="00005331" w14:paraId="614BFAD4"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4073CCF4"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w:t>
            </w:r>
            <w:r w:rsidRPr="00005331">
              <w:rPr>
                <w:rFonts w:ascii="Arial" w:hAnsi="Arial"/>
                <w:i/>
                <w:iCs/>
                <w:sz w:val="10"/>
                <w:szCs w:val="10"/>
              </w:rPr>
              <w:t xml:space="preserve">Siitä: </w:t>
            </w:r>
            <w:r w:rsidRPr="00005331">
              <w:rPr>
                <w:rFonts w:ascii="Arial" w:hAnsi="Arial"/>
                <w:sz w:val="10"/>
                <w:szCs w:val="10"/>
              </w:rPr>
              <w:t>Verotuloihin perustuva valtionosuuksien tasaus</w:t>
            </w:r>
          </w:p>
        </w:tc>
        <w:tc>
          <w:tcPr>
            <w:tcW w:w="1320" w:type="dxa"/>
            <w:tcBorders>
              <w:top w:val="nil"/>
              <w:left w:val="single" w:sz="4" w:space="0" w:color="auto"/>
              <w:bottom w:val="nil"/>
              <w:right w:val="single" w:sz="4" w:space="0" w:color="auto"/>
            </w:tcBorders>
            <w:shd w:val="clear" w:color="auto" w:fill="auto"/>
            <w:noWrap/>
            <w:vAlign w:val="bottom"/>
            <w:hideMark/>
          </w:tcPr>
          <w:p w14:paraId="358A75C6" w14:textId="77777777" w:rsidR="00005331" w:rsidRPr="00005331" w:rsidRDefault="00005331" w:rsidP="00005331">
            <w:pPr>
              <w:jc w:val="right"/>
              <w:rPr>
                <w:rFonts w:ascii="Arial" w:hAnsi="Arial"/>
                <w:sz w:val="10"/>
                <w:szCs w:val="10"/>
              </w:rPr>
            </w:pPr>
            <w:r w:rsidRPr="00005331">
              <w:rPr>
                <w:rFonts w:ascii="Arial" w:hAnsi="Arial"/>
                <w:sz w:val="10"/>
                <w:szCs w:val="10"/>
              </w:rPr>
              <w:t>286 639</w:t>
            </w:r>
          </w:p>
        </w:tc>
        <w:tc>
          <w:tcPr>
            <w:tcW w:w="1320" w:type="dxa"/>
            <w:tcBorders>
              <w:top w:val="nil"/>
              <w:left w:val="nil"/>
              <w:bottom w:val="nil"/>
              <w:right w:val="single" w:sz="4" w:space="0" w:color="auto"/>
            </w:tcBorders>
            <w:shd w:val="clear" w:color="auto" w:fill="auto"/>
            <w:noWrap/>
            <w:vAlign w:val="bottom"/>
            <w:hideMark/>
          </w:tcPr>
          <w:p w14:paraId="1BD4EB33" w14:textId="77777777" w:rsidR="00005331" w:rsidRPr="00005331" w:rsidRDefault="00005331" w:rsidP="00005331">
            <w:pPr>
              <w:jc w:val="right"/>
              <w:rPr>
                <w:rFonts w:ascii="Arial" w:hAnsi="Arial"/>
                <w:sz w:val="10"/>
                <w:szCs w:val="10"/>
              </w:rPr>
            </w:pPr>
            <w:r w:rsidRPr="00005331">
              <w:rPr>
                <w:rFonts w:ascii="Arial" w:hAnsi="Arial"/>
                <w:sz w:val="10"/>
                <w:szCs w:val="10"/>
              </w:rPr>
              <w:t>511 272</w:t>
            </w:r>
          </w:p>
        </w:tc>
        <w:tc>
          <w:tcPr>
            <w:tcW w:w="1340" w:type="dxa"/>
            <w:tcBorders>
              <w:top w:val="nil"/>
              <w:left w:val="nil"/>
              <w:bottom w:val="nil"/>
              <w:right w:val="single" w:sz="4" w:space="0" w:color="auto"/>
            </w:tcBorders>
            <w:shd w:val="clear" w:color="auto" w:fill="auto"/>
            <w:noWrap/>
            <w:vAlign w:val="bottom"/>
            <w:hideMark/>
          </w:tcPr>
          <w:p w14:paraId="524FB4D4" w14:textId="77777777" w:rsidR="00005331" w:rsidRPr="00005331" w:rsidRDefault="00005331" w:rsidP="00005331">
            <w:pPr>
              <w:jc w:val="right"/>
              <w:rPr>
                <w:rFonts w:ascii="Arial" w:hAnsi="Arial"/>
                <w:sz w:val="10"/>
                <w:szCs w:val="10"/>
              </w:rPr>
            </w:pPr>
            <w:r w:rsidRPr="00005331">
              <w:rPr>
                <w:rFonts w:ascii="Arial" w:hAnsi="Arial"/>
                <w:sz w:val="10"/>
                <w:szCs w:val="10"/>
              </w:rPr>
              <w:t>286 639</w:t>
            </w:r>
          </w:p>
        </w:tc>
        <w:tc>
          <w:tcPr>
            <w:tcW w:w="1340" w:type="dxa"/>
            <w:tcBorders>
              <w:top w:val="nil"/>
              <w:left w:val="nil"/>
              <w:bottom w:val="nil"/>
              <w:right w:val="single" w:sz="4" w:space="0" w:color="auto"/>
            </w:tcBorders>
            <w:shd w:val="clear" w:color="auto" w:fill="auto"/>
            <w:noWrap/>
            <w:vAlign w:val="bottom"/>
            <w:hideMark/>
          </w:tcPr>
          <w:p w14:paraId="56D916C9" w14:textId="77777777" w:rsidR="00005331" w:rsidRPr="00005331" w:rsidRDefault="00005331" w:rsidP="00005331">
            <w:pPr>
              <w:jc w:val="right"/>
              <w:rPr>
                <w:rFonts w:ascii="Arial" w:hAnsi="Arial"/>
                <w:sz w:val="10"/>
                <w:szCs w:val="10"/>
              </w:rPr>
            </w:pPr>
            <w:r w:rsidRPr="00005331">
              <w:rPr>
                <w:rFonts w:ascii="Arial" w:hAnsi="Arial"/>
                <w:sz w:val="10"/>
                <w:szCs w:val="10"/>
              </w:rPr>
              <w:t>511 272</w:t>
            </w:r>
          </w:p>
        </w:tc>
      </w:tr>
      <w:tr w:rsidR="00005331" w:rsidRPr="00005331" w14:paraId="7068ABEA"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3AE280BD" w14:textId="77777777" w:rsidR="00005331" w:rsidRPr="00005331" w:rsidRDefault="00005331" w:rsidP="00005331">
            <w:pPr>
              <w:jc w:val="left"/>
              <w:rPr>
                <w:rFonts w:ascii="Arial" w:hAnsi="Arial"/>
                <w:sz w:val="10"/>
                <w:szCs w:val="10"/>
              </w:rPr>
            </w:pPr>
            <w:r w:rsidRPr="00005331">
              <w:rPr>
                <w:rFonts w:ascii="Arial" w:hAnsi="Arial"/>
                <w:sz w:val="10"/>
                <w:szCs w:val="10"/>
              </w:rPr>
              <w:t>Opetus- ja kulttuuritoimen rahoituslain mukaiset valtionosuudet</w:t>
            </w:r>
          </w:p>
        </w:tc>
        <w:tc>
          <w:tcPr>
            <w:tcW w:w="1320" w:type="dxa"/>
            <w:tcBorders>
              <w:top w:val="nil"/>
              <w:left w:val="single" w:sz="4" w:space="0" w:color="auto"/>
              <w:bottom w:val="nil"/>
              <w:right w:val="single" w:sz="4" w:space="0" w:color="auto"/>
            </w:tcBorders>
            <w:shd w:val="clear" w:color="auto" w:fill="auto"/>
            <w:noWrap/>
            <w:vAlign w:val="bottom"/>
            <w:hideMark/>
          </w:tcPr>
          <w:p w14:paraId="1E71B7D1" w14:textId="77777777" w:rsidR="00005331" w:rsidRPr="00005331" w:rsidRDefault="00005331" w:rsidP="00005331">
            <w:pPr>
              <w:jc w:val="right"/>
              <w:rPr>
                <w:rFonts w:ascii="Arial" w:hAnsi="Arial"/>
                <w:sz w:val="10"/>
                <w:szCs w:val="10"/>
              </w:rPr>
            </w:pPr>
            <w:r w:rsidRPr="00005331">
              <w:rPr>
                <w:rFonts w:ascii="Arial" w:hAnsi="Arial"/>
                <w:sz w:val="10"/>
                <w:szCs w:val="10"/>
              </w:rPr>
              <w:t>-217 631</w:t>
            </w:r>
          </w:p>
        </w:tc>
        <w:tc>
          <w:tcPr>
            <w:tcW w:w="1320" w:type="dxa"/>
            <w:tcBorders>
              <w:top w:val="nil"/>
              <w:left w:val="nil"/>
              <w:bottom w:val="nil"/>
              <w:right w:val="single" w:sz="4" w:space="0" w:color="auto"/>
            </w:tcBorders>
            <w:shd w:val="clear" w:color="auto" w:fill="auto"/>
            <w:noWrap/>
            <w:vAlign w:val="bottom"/>
            <w:hideMark/>
          </w:tcPr>
          <w:p w14:paraId="0BA588A6" w14:textId="77777777" w:rsidR="00005331" w:rsidRPr="00005331" w:rsidRDefault="00005331" w:rsidP="00005331">
            <w:pPr>
              <w:jc w:val="right"/>
              <w:rPr>
                <w:rFonts w:ascii="Arial" w:hAnsi="Arial"/>
                <w:sz w:val="10"/>
                <w:szCs w:val="10"/>
              </w:rPr>
            </w:pPr>
            <w:r w:rsidRPr="00005331">
              <w:rPr>
                <w:rFonts w:ascii="Arial" w:hAnsi="Arial"/>
                <w:sz w:val="10"/>
                <w:szCs w:val="10"/>
              </w:rPr>
              <w:t>-234 536</w:t>
            </w:r>
          </w:p>
        </w:tc>
        <w:tc>
          <w:tcPr>
            <w:tcW w:w="1340" w:type="dxa"/>
            <w:tcBorders>
              <w:top w:val="nil"/>
              <w:left w:val="nil"/>
              <w:bottom w:val="nil"/>
              <w:right w:val="single" w:sz="4" w:space="0" w:color="auto"/>
            </w:tcBorders>
            <w:shd w:val="clear" w:color="auto" w:fill="auto"/>
            <w:noWrap/>
            <w:vAlign w:val="bottom"/>
            <w:hideMark/>
          </w:tcPr>
          <w:p w14:paraId="6877F2DD" w14:textId="77777777" w:rsidR="00005331" w:rsidRPr="00005331" w:rsidRDefault="00005331" w:rsidP="00005331">
            <w:pPr>
              <w:jc w:val="right"/>
              <w:rPr>
                <w:rFonts w:ascii="Arial" w:hAnsi="Arial"/>
                <w:sz w:val="10"/>
                <w:szCs w:val="10"/>
              </w:rPr>
            </w:pPr>
            <w:r w:rsidRPr="00005331">
              <w:rPr>
                <w:rFonts w:ascii="Arial" w:hAnsi="Arial"/>
                <w:sz w:val="10"/>
                <w:szCs w:val="10"/>
              </w:rPr>
              <w:t>-217 631</w:t>
            </w:r>
          </w:p>
        </w:tc>
        <w:tc>
          <w:tcPr>
            <w:tcW w:w="1340" w:type="dxa"/>
            <w:tcBorders>
              <w:top w:val="nil"/>
              <w:left w:val="nil"/>
              <w:bottom w:val="nil"/>
              <w:right w:val="single" w:sz="4" w:space="0" w:color="auto"/>
            </w:tcBorders>
            <w:shd w:val="clear" w:color="auto" w:fill="auto"/>
            <w:noWrap/>
            <w:vAlign w:val="bottom"/>
            <w:hideMark/>
          </w:tcPr>
          <w:p w14:paraId="5CACE8B7" w14:textId="77777777" w:rsidR="00005331" w:rsidRPr="00005331" w:rsidRDefault="00005331" w:rsidP="00005331">
            <w:pPr>
              <w:jc w:val="right"/>
              <w:rPr>
                <w:rFonts w:ascii="Arial" w:hAnsi="Arial"/>
                <w:sz w:val="10"/>
                <w:szCs w:val="10"/>
              </w:rPr>
            </w:pPr>
            <w:r w:rsidRPr="00005331">
              <w:rPr>
                <w:rFonts w:ascii="Arial" w:hAnsi="Arial"/>
                <w:sz w:val="10"/>
                <w:szCs w:val="10"/>
              </w:rPr>
              <w:t>-234 536</w:t>
            </w:r>
          </w:p>
        </w:tc>
      </w:tr>
      <w:tr w:rsidR="00005331" w:rsidRPr="00005331" w14:paraId="553732D6"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7A981E60" w14:textId="77777777" w:rsidR="00005331" w:rsidRPr="00005331" w:rsidRDefault="00005331" w:rsidP="00005331">
            <w:pPr>
              <w:jc w:val="left"/>
              <w:rPr>
                <w:rFonts w:ascii="Arial" w:hAnsi="Arial"/>
                <w:sz w:val="10"/>
                <w:szCs w:val="10"/>
              </w:rPr>
            </w:pPr>
            <w:r w:rsidRPr="00005331">
              <w:rPr>
                <w:rFonts w:ascii="Arial" w:hAnsi="Arial"/>
                <w:sz w:val="10"/>
                <w:szCs w:val="10"/>
              </w:rPr>
              <w:t>Verotulomenetysten korvaus</w:t>
            </w:r>
          </w:p>
        </w:tc>
        <w:tc>
          <w:tcPr>
            <w:tcW w:w="1320" w:type="dxa"/>
            <w:tcBorders>
              <w:top w:val="nil"/>
              <w:left w:val="single" w:sz="4" w:space="0" w:color="auto"/>
              <w:bottom w:val="nil"/>
              <w:right w:val="single" w:sz="4" w:space="0" w:color="auto"/>
            </w:tcBorders>
            <w:shd w:val="clear" w:color="auto" w:fill="auto"/>
            <w:noWrap/>
            <w:vAlign w:val="bottom"/>
            <w:hideMark/>
          </w:tcPr>
          <w:p w14:paraId="38D23825" w14:textId="77777777" w:rsidR="00005331" w:rsidRPr="00005331" w:rsidRDefault="00005331" w:rsidP="00005331">
            <w:pPr>
              <w:jc w:val="right"/>
              <w:rPr>
                <w:rFonts w:ascii="Arial" w:hAnsi="Arial"/>
                <w:sz w:val="10"/>
                <w:szCs w:val="10"/>
              </w:rPr>
            </w:pPr>
            <w:r w:rsidRPr="00005331">
              <w:rPr>
                <w:rFonts w:ascii="Arial" w:hAnsi="Arial"/>
                <w:sz w:val="10"/>
                <w:szCs w:val="10"/>
              </w:rPr>
              <w:t>170 461</w:t>
            </w:r>
          </w:p>
        </w:tc>
        <w:tc>
          <w:tcPr>
            <w:tcW w:w="1320" w:type="dxa"/>
            <w:tcBorders>
              <w:top w:val="nil"/>
              <w:left w:val="nil"/>
              <w:bottom w:val="nil"/>
              <w:right w:val="single" w:sz="4" w:space="0" w:color="auto"/>
            </w:tcBorders>
            <w:shd w:val="clear" w:color="auto" w:fill="auto"/>
            <w:noWrap/>
            <w:vAlign w:val="bottom"/>
            <w:hideMark/>
          </w:tcPr>
          <w:p w14:paraId="73C0B33D" w14:textId="77777777" w:rsidR="00005331" w:rsidRPr="00005331" w:rsidRDefault="00005331" w:rsidP="00005331">
            <w:pPr>
              <w:jc w:val="right"/>
              <w:rPr>
                <w:rFonts w:ascii="Arial" w:hAnsi="Arial"/>
                <w:sz w:val="10"/>
                <w:szCs w:val="10"/>
              </w:rPr>
            </w:pPr>
            <w:r w:rsidRPr="00005331">
              <w:rPr>
                <w:rFonts w:ascii="Arial" w:hAnsi="Arial"/>
                <w:sz w:val="10"/>
                <w:szCs w:val="10"/>
              </w:rPr>
              <w:t>554 620</w:t>
            </w:r>
          </w:p>
        </w:tc>
        <w:tc>
          <w:tcPr>
            <w:tcW w:w="1340" w:type="dxa"/>
            <w:tcBorders>
              <w:top w:val="nil"/>
              <w:left w:val="nil"/>
              <w:bottom w:val="nil"/>
              <w:right w:val="single" w:sz="4" w:space="0" w:color="auto"/>
            </w:tcBorders>
            <w:shd w:val="clear" w:color="auto" w:fill="auto"/>
            <w:noWrap/>
            <w:vAlign w:val="bottom"/>
            <w:hideMark/>
          </w:tcPr>
          <w:p w14:paraId="42A91628" w14:textId="77777777" w:rsidR="00005331" w:rsidRPr="00005331" w:rsidRDefault="00005331" w:rsidP="00005331">
            <w:pPr>
              <w:jc w:val="right"/>
              <w:rPr>
                <w:rFonts w:ascii="Arial" w:hAnsi="Arial"/>
                <w:sz w:val="10"/>
                <w:szCs w:val="10"/>
              </w:rPr>
            </w:pPr>
            <w:r w:rsidRPr="00005331">
              <w:rPr>
                <w:rFonts w:ascii="Arial" w:hAnsi="Arial"/>
                <w:sz w:val="10"/>
                <w:szCs w:val="10"/>
              </w:rPr>
              <w:t>170 461</w:t>
            </w:r>
          </w:p>
        </w:tc>
        <w:tc>
          <w:tcPr>
            <w:tcW w:w="1340" w:type="dxa"/>
            <w:tcBorders>
              <w:top w:val="nil"/>
              <w:left w:val="nil"/>
              <w:bottom w:val="nil"/>
              <w:right w:val="single" w:sz="4" w:space="0" w:color="auto"/>
            </w:tcBorders>
            <w:shd w:val="clear" w:color="auto" w:fill="auto"/>
            <w:noWrap/>
            <w:vAlign w:val="bottom"/>
            <w:hideMark/>
          </w:tcPr>
          <w:p w14:paraId="6BC3E50E" w14:textId="77777777" w:rsidR="00005331" w:rsidRPr="00005331" w:rsidRDefault="00005331" w:rsidP="00005331">
            <w:pPr>
              <w:jc w:val="right"/>
              <w:rPr>
                <w:rFonts w:ascii="Arial" w:hAnsi="Arial"/>
                <w:sz w:val="10"/>
                <w:szCs w:val="10"/>
              </w:rPr>
            </w:pPr>
            <w:r w:rsidRPr="00005331">
              <w:rPr>
                <w:rFonts w:ascii="Arial" w:hAnsi="Arial"/>
                <w:sz w:val="10"/>
                <w:szCs w:val="10"/>
              </w:rPr>
              <w:t>554 620</w:t>
            </w:r>
          </w:p>
        </w:tc>
      </w:tr>
      <w:tr w:rsidR="00005331" w:rsidRPr="00005331" w14:paraId="0F74FEF1" w14:textId="77777777" w:rsidTr="00005331">
        <w:trPr>
          <w:trHeight w:val="138"/>
        </w:trPr>
        <w:tc>
          <w:tcPr>
            <w:tcW w:w="5160" w:type="dxa"/>
            <w:tcBorders>
              <w:top w:val="nil"/>
              <w:left w:val="nil"/>
              <w:bottom w:val="nil"/>
              <w:right w:val="nil"/>
            </w:tcBorders>
            <w:shd w:val="clear" w:color="000000" w:fill="FFFFFF"/>
            <w:noWrap/>
            <w:vAlign w:val="bottom"/>
            <w:hideMark/>
          </w:tcPr>
          <w:p w14:paraId="41A6132F"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Ammatillisen koulutuksen ja ammattikorkeakoulujen </w:t>
            </w:r>
          </w:p>
        </w:tc>
        <w:tc>
          <w:tcPr>
            <w:tcW w:w="1320" w:type="dxa"/>
            <w:tcBorders>
              <w:top w:val="nil"/>
              <w:left w:val="single" w:sz="4" w:space="0" w:color="auto"/>
              <w:bottom w:val="nil"/>
              <w:right w:val="single" w:sz="4" w:space="0" w:color="auto"/>
            </w:tcBorders>
            <w:shd w:val="clear" w:color="auto" w:fill="auto"/>
            <w:noWrap/>
            <w:vAlign w:val="bottom"/>
            <w:hideMark/>
          </w:tcPr>
          <w:p w14:paraId="1B3ACAF1"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20" w:type="dxa"/>
            <w:tcBorders>
              <w:top w:val="nil"/>
              <w:left w:val="nil"/>
              <w:bottom w:val="nil"/>
              <w:right w:val="single" w:sz="4" w:space="0" w:color="auto"/>
            </w:tcBorders>
            <w:shd w:val="clear" w:color="auto" w:fill="auto"/>
            <w:noWrap/>
            <w:vAlign w:val="bottom"/>
            <w:hideMark/>
          </w:tcPr>
          <w:p w14:paraId="3988435D"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40" w:type="dxa"/>
            <w:tcBorders>
              <w:top w:val="nil"/>
              <w:left w:val="nil"/>
              <w:bottom w:val="nil"/>
              <w:right w:val="single" w:sz="4" w:space="0" w:color="auto"/>
            </w:tcBorders>
            <w:shd w:val="clear" w:color="auto" w:fill="auto"/>
            <w:noWrap/>
            <w:vAlign w:val="bottom"/>
            <w:hideMark/>
          </w:tcPr>
          <w:p w14:paraId="3B8D0906"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40" w:type="dxa"/>
            <w:tcBorders>
              <w:top w:val="nil"/>
              <w:left w:val="nil"/>
              <w:bottom w:val="nil"/>
              <w:right w:val="single" w:sz="4" w:space="0" w:color="auto"/>
            </w:tcBorders>
            <w:shd w:val="clear" w:color="auto" w:fill="auto"/>
            <w:noWrap/>
            <w:vAlign w:val="bottom"/>
            <w:hideMark/>
          </w:tcPr>
          <w:p w14:paraId="2C9FF489"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r>
      <w:tr w:rsidR="00005331" w:rsidRPr="00005331" w14:paraId="32A486BC" w14:textId="77777777" w:rsidTr="00005331">
        <w:trPr>
          <w:trHeight w:val="138"/>
        </w:trPr>
        <w:tc>
          <w:tcPr>
            <w:tcW w:w="5160" w:type="dxa"/>
            <w:tcBorders>
              <w:top w:val="nil"/>
              <w:left w:val="nil"/>
              <w:bottom w:val="nil"/>
              <w:right w:val="nil"/>
            </w:tcBorders>
            <w:shd w:val="clear" w:color="000000" w:fill="FFFFFF"/>
            <w:noWrap/>
            <w:vAlign w:val="bottom"/>
            <w:hideMark/>
          </w:tcPr>
          <w:p w14:paraId="16652EDB" w14:textId="77777777" w:rsidR="00005331" w:rsidRPr="00005331" w:rsidRDefault="00005331" w:rsidP="00005331">
            <w:pPr>
              <w:jc w:val="left"/>
              <w:rPr>
                <w:rFonts w:ascii="Arial" w:hAnsi="Arial"/>
                <w:sz w:val="10"/>
                <w:szCs w:val="10"/>
              </w:rPr>
            </w:pPr>
            <w:r w:rsidRPr="00005331">
              <w:rPr>
                <w:rFonts w:ascii="Arial" w:hAnsi="Arial"/>
                <w:sz w:val="10"/>
                <w:szCs w:val="10"/>
              </w:rPr>
              <w:t>yksikköhintarahoitus</w:t>
            </w:r>
          </w:p>
        </w:tc>
        <w:tc>
          <w:tcPr>
            <w:tcW w:w="1320" w:type="dxa"/>
            <w:tcBorders>
              <w:top w:val="nil"/>
              <w:left w:val="single" w:sz="4" w:space="0" w:color="auto"/>
              <w:bottom w:val="nil"/>
              <w:right w:val="single" w:sz="4" w:space="0" w:color="auto"/>
            </w:tcBorders>
            <w:shd w:val="clear" w:color="auto" w:fill="auto"/>
            <w:noWrap/>
            <w:vAlign w:val="bottom"/>
            <w:hideMark/>
          </w:tcPr>
          <w:p w14:paraId="42C35017" w14:textId="77777777" w:rsidR="00005331" w:rsidRPr="00005331" w:rsidRDefault="00005331" w:rsidP="00005331">
            <w:pPr>
              <w:jc w:val="right"/>
              <w:rPr>
                <w:rFonts w:ascii="Arial" w:hAnsi="Arial"/>
                <w:sz w:val="10"/>
                <w:szCs w:val="10"/>
              </w:rPr>
            </w:pPr>
            <w:r w:rsidRPr="00005331">
              <w:rPr>
                <w:rFonts w:ascii="Arial" w:hAnsi="Arial"/>
                <w:sz w:val="10"/>
                <w:szCs w:val="10"/>
              </w:rPr>
              <w:t>304 897</w:t>
            </w:r>
          </w:p>
        </w:tc>
        <w:tc>
          <w:tcPr>
            <w:tcW w:w="1320" w:type="dxa"/>
            <w:tcBorders>
              <w:top w:val="nil"/>
              <w:left w:val="nil"/>
              <w:bottom w:val="nil"/>
              <w:right w:val="single" w:sz="4" w:space="0" w:color="auto"/>
            </w:tcBorders>
            <w:shd w:val="clear" w:color="auto" w:fill="auto"/>
            <w:noWrap/>
            <w:vAlign w:val="bottom"/>
            <w:hideMark/>
          </w:tcPr>
          <w:p w14:paraId="59E45599" w14:textId="77777777" w:rsidR="00005331" w:rsidRPr="00005331" w:rsidRDefault="00005331" w:rsidP="00005331">
            <w:pPr>
              <w:jc w:val="right"/>
              <w:rPr>
                <w:rFonts w:ascii="Arial" w:hAnsi="Arial"/>
                <w:sz w:val="10"/>
                <w:szCs w:val="10"/>
              </w:rPr>
            </w:pPr>
            <w:r w:rsidRPr="00005331">
              <w:rPr>
                <w:rFonts w:ascii="Arial" w:hAnsi="Arial"/>
                <w:sz w:val="10"/>
                <w:szCs w:val="10"/>
              </w:rPr>
              <w:t>311 944</w:t>
            </w:r>
          </w:p>
        </w:tc>
        <w:tc>
          <w:tcPr>
            <w:tcW w:w="1340" w:type="dxa"/>
            <w:tcBorders>
              <w:top w:val="nil"/>
              <w:left w:val="nil"/>
              <w:bottom w:val="nil"/>
              <w:right w:val="single" w:sz="4" w:space="0" w:color="auto"/>
            </w:tcBorders>
            <w:shd w:val="clear" w:color="auto" w:fill="auto"/>
            <w:noWrap/>
            <w:vAlign w:val="bottom"/>
            <w:hideMark/>
          </w:tcPr>
          <w:p w14:paraId="27B4C738"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5D4B73C0"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r>
      <w:tr w:rsidR="00005331" w:rsidRPr="00005331" w14:paraId="1A131F7A" w14:textId="77777777" w:rsidTr="00005331">
        <w:trPr>
          <w:trHeight w:val="138"/>
        </w:trPr>
        <w:tc>
          <w:tcPr>
            <w:tcW w:w="5160" w:type="dxa"/>
            <w:tcBorders>
              <w:top w:val="nil"/>
              <w:left w:val="single" w:sz="4" w:space="0" w:color="auto"/>
              <w:bottom w:val="single" w:sz="4" w:space="0" w:color="auto"/>
              <w:right w:val="nil"/>
            </w:tcBorders>
            <w:shd w:val="clear" w:color="auto" w:fill="auto"/>
            <w:noWrap/>
            <w:vAlign w:val="bottom"/>
            <w:hideMark/>
          </w:tcPr>
          <w:p w14:paraId="6CD1A90B" w14:textId="77777777" w:rsidR="00005331" w:rsidRPr="00005331" w:rsidRDefault="00005331" w:rsidP="00005331">
            <w:pPr>
              <w:jc w:val="left"/>
              <w:rPr>
                <w:rFonts w:ascii="Arial" w:hAnsi="Arial"/>
                <w:i/>
                <w:iCs/>
                <w:sz w:val="10"/>
                <w:szCs w:val="10"/>
              </w:rPr>
            </w:pPr>
            <w:r w:rsidRPr="00005331">
              <w:rPr>
                <w:rFonts w:ascii="Arial" w:hAnsi="Arial"/>
                <w:i/>
                <w:iCs/>
                <w:sz w:val="10"/>
                <w:szCs w:val="10"/>
              </w:rPr>
              <w:t>Valtionosuudet ja verotulomenetysten korvaukset yhteensä</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424F0787"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1 806 878</w:t>
            </w:r>
          </w:p>
        </w:tc>
        <w:tc>
          <w:tcPr>
            <w:tcW w:w="1320" w:type="dxa"/>
            <w:tcBorders>
              <w:top w:val="nil"/>
              <w:left w:val="nil"/>
              <w:bottom w:val="single" w:sz="4" w:space="0" w:color="auto"/>
              <w:right w:val="single" w:sz="4" w:space="0" w:color="auto"/>
            </w:tcBorders>
            <w:shd w:val="clear" w:color="auto" w:fill="auto"/>
            <w:noWrap/>
            <w:vAlign w:val="bottom"/>
            <w:hideMark/>
          </w:tcPr>
          <w:p w14:paraId="6CE09BAF"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4 303 197</w:t>
            </w:r>
          </w:p>
        </w:tc>
        <w:tc>
          <w:tcPr>
            <w:tcW w:w="1340" w:type="dxa"/>
            <w:tcBorders>
              <w:top w:val="nil"/>
              <w:left w:val="nil"/>
              <w:bottom w:val="single" w:sz="4" w:space="0" w:color="auto"/>
              <w:right w:val="single" w:sz="4" w:space="0" w:color="auto"/>
            </w:tcBorders>
            <w:shd w:val="clear" w:color="auto" w:fill="auto"/>
            <w:noWrap/>
            <w:vAlign w:val="bottom"/>
            <w:hideMark/>
          </w:tcPr>
          <w:p w14:paraId="7FC17A03"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1 501 981</w:t>
            </w:r>
          </w:p>
        </w:tc>
        <w:tc>
          <w:tcPr>
            <w:tcW w:w="1340" w:type="dxa"/>
            <w:tcBorders>
              <w:top w:val="nil"/>
              <w:left w:val="nil"/>
              <w:bottom w:val="single" w:sz="4" w:space="0" w:color="auto"/>
              <w:right w:val="single" w:sz="4" w:space="0" w:color="auto"/>
            </w:tcBorders>
            <w:shd w:val="clear" w:color="auto" w:fill="auto"/>
            <w:noWrap/>
            <w:vAlign w:val="bottom"/>
            <w:hideMark/>
          </w:tcPr>
          <w:p w14:paraId="3C72C598"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3 991 253</w:t>
            </w:r>
          </w:p>
        </w:tc>
      </w:tr>
      <w:tr w:rsidR="00005331" w:rsidRPr="00005331" w14:paraId="0A0FF569" w14:textId="77777777" w:rsidTr="00005331">
        <w:trPr>
          <w:trHeight w:val="138"/>
        </w:trPr>
        <w:tc>
          <w:tcPr>
            <w:tcW w:w="5160" w:type="dxa"/>
            <w:tcBorders>
              <w:top w:val="nil"/>
              <w:left w:val="nil"/>
              <w:bottom w:val="nil"/>
              <w:right w:val="nil"/>
            </w:tcBorders>
            <w:shd w:val="clear" w:color="auto" w:fill="auto"/>
            <w:noWrap/>
            <w:vAlign w:val="bottom"/>
            <w:hideMark/>
          </w:tcPr>
          <w:p w14:paraId="6AAB5B31" w14:textId="77777777" w:rsidR="00005331" w:rsidRPr="00005331" w:rsidRDefault="00005331" w:rsidP="00005331">
            <w:pPr>
              <w:jc w:val="right"/>
              <w:rPr>
                <w:rFonts w:ascii="Arial" w:hAnsi="Arial"/>
                <w:i/>
                <w:iCs/>
                <w:sz w:val="10"/>
                <w:szCs w:val="10"/>
              </w:rPr>
            </w:pPr>
          </w:p>
        </w:tc>
        <w:tc>
          <w:tcPr>
            <w:tcW w:w="1320" w:type="dxa"/>
            <w:tcBorders>
              <w:top w:val="nil"/>
              <w:left w:val="nil"/>
              <w:bottom w:val="nil"/>
              <w:right w:val="nil"/>
            </w:tcBorders>
            <w:shd w:val="clear" w:color="auto" w:fill="auto"/>
            <w:noWrap/>
            <w:vAlign w:val="bottom"/>
            <w:hideMark/>
          </w:tcPr>
          <w:p w14:paraId="4AD658C4"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1C183B9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8B3926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C058018" w14:textId="77777777" w:rsidR="00005331" w:rsidRPr="00005331" w:rsidRDefault="00005331" w:rsidP="00005331">
            <w:pPr>
              <w:jc w:val="left"/>
              <w:rPr>
                <w:rFonts w:ascii="Times New Roman" w:hAnsi="Times New Roman" w:cs="Times New Roman"/>
                <w:sz w:val="20"/>
              </w:rPr>
            </w:pPr>
          </w:p>
        </w:tc>
      </w:tr>
      <w:tr w:rsidR="00005331" w:rsidRPr="00005331" w14:paraId="24924A00" w14:textId="77777777" w:rsidTr="00005331">
        <w:trPr>
          <w:trHeight w:val="1248"/>
        </w:trPr>
        <w:tc>
          <w:tcPr>
            <w:tcW w:w="10480" w:type="dxa"/>
            <w:gridSpan w:val="5"/>
            <w:tcBorders>
              <w:top w:val="nil"/>
              <w:left w:val="nil"/>
              <w:bottom w:val="nil"/>
              <w:right w:val="nil"/>
            </w:tcBorders>
            <w:shd w:val="clear" w:color="auto" w:fill="auto"/>
            <w:vAlign w:val="bottom"/>
            <w:hideMark/>
          </w:tcPr>
          <w:p w14:paraId="214664B5" w14:textId="77777777" w:rsidR="00005331" w:rsidRPr="00005331" w:rsidRDefault="00005331" w:rsidP="00005331">
            <w:pPr>
              <w:jc w:val="left"/>
              <w:rPr>
                <w:rFonts w:ascii="Arial" w:hAnsi="Arial"/>
                <w:sz w:val="10"/>
                <w:szCs w:val="10"/>
              </w:rPr>
            </w:pPr>
            <w:r w:rsidRPr="00005331">
              <w:rPr>
                <w:rFonts w:ascii="Arial" w:hAnsi="Arial"/>
                <w:sz w:val="10"/>
                <w:szCs w:val="10"/>
              </w:rPr>
              <w:t>Sosiaali- ja terveystoimen sekä pelastustoimen järjestämisvastuu siirtyi kunnilta hyvinvointialueiden vastuulle 1.1.2023. Järjestämisvastuun siirron myötä sosiaali- ja terveystoimen sekä pelastustoimen järjestämiseen liittyvä osuus verorahoituksesta siirtyi hyvinvointialueille. Verorahoituksen siirron toteuttamiseksi kuntien ja kaupunkien valtionosuuksia leikattiin vuodelle 2023 sosiaali- ja terveystoimen sekä pelastustoimen järjestämisestä aiheutuvia kustannuksia vastaavasti, minkä myötä valtionosuudet eivät ole vertailukelpoiset edelliseen tilikauteen nähden.</w:t>
            </w:r>
          </w:p>
        </w:tc>
      </w:tr>
      <w:tr w:rsidR="00005331" w:rsidRPr="00005331" w14:paraId="793C14AC" w14:textId="77777777" w:rsidTr="00005331">
        <w:trPr>
          <w:trHeight w:val="138"/>
        </w:trPr>
        <w:tc>
          <w:tcPr>
            <w:tcW w:w="5160" w:type="dxa"/>
            <w:tcBorders>
              <w:top w:val="nil"/>
              <w:left w:val="nil"/>
              <w:bottom w:val="nil"/>
              <w:right w:val="nil"/>
            </w:tcBorders>
            <w:shd w:val="clear" w:color="auto" w:fill="auto"/>
            <w:noWrap/>
            <w:vAlign w:val="bottom"/>
            <w:hideMark/>
          </w:tcPr>
          <w:p w14:paraId="1B2D981A" w14:textId="77777777" w:rsidR="00005331" w:rsidRPr="00005331" w:rsidRDefault="00005331" w:rsidP="00005331">
            <w:pPr>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3F30D677"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4FA075D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9D56E14"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BECDF36" w14:textId="77777777" w:rsidR="00005331" w:rsidRPr="00005331" w:rsidRDefault="00005331" w:rsidP="00005331">
            <w:pPr>
              <w:jc w:val="left"/>
              <w:rPr>
                <w:rFonts w:ascii="Times New Roman" w:hAnsi="Times New Roman" w:cs="Times New Roman"/>
                <w:sz w:val="20"/>
              </w:rPr>
            </w:pPr>
          </w:p>
        </w:tc>
      </w:tr>
      <w:tr w:rsidR="00005331" w:rsidRPr="00005331" w14:paraId="01FAB43D" w14:textId="77777777" w:rsidTr="00005331">
        <w:trPr>
          <w:trHeight w:val="138"/>
        </w:trPr>
        <w:tc>
          <w:tcPr>
            <w:tcW w:w="5160" w:type="dxa"/>
            <w:tcBorders>
              <w:top w:val="nil"/>
              <w:left w:val="nil"/>
              <w:bottom w:val="nil"/>
              <w:right w:val="nil"/>
            </w:tcBorders>
            <w:shd w:val="clear" w:color="auto" w:fill="auto"/>
            <w:noWrap/>
            <w:vAlign w:val="bottom"/>
            <w:hideMark/>
          </w:tcPr>
          <w:p w14:paraId="10F206A5" w14:textId="77777777" w:rsidR="00005331" w:rsidRPr="00005331" w:rsidRDefault="00005331" w:rsidP="00005331">
            <w:pPr>
              <w:jc w:val="left"/>
              <w:rPr>
                <w:rFonts w:ascii="Arial" w:hAnsi="Arial"/>
                <w:b/>
                <w:bCs/>
                <w:sz w:val="10"/>
                <w:szCs w:val="10"/>
              </w:rPr>
            </w:pPr>
            <w:r w:rsidRPr="00005331">
              <w:rPr>
                <w:rFonts w:ascii="Arial" w:hAnsi="Arial"/>
                <w:b/>
                <w:bCs/>
                <w:sz w:val="10"/>
                <w:szCs w:val="10"/>
              </w:rPr>
              <w:t>Taulu 9. Palvelujen ostojen erittely</w:t>
            </w:r>
          </w:p>
        </w:tc>
        <w:tc>
          <w:tcPr>
            <w:tcW w:w="1320" w:type="dxa"/>
            <w:tcBorders>
              <w:top w:val="nil"/>
              <w:left w:val="nil"/>
              <w:bottom w:val="nil"/>
              <w:right w:val="nil"/>
            </w:tcBorders>
            <w:shd w:val="clear" w:color="auto" w:fill="auto"/>
            <w:noWrap/>
            <w:vAlign w:val="bottom"/>
            <w:hideMark/>
          </w:tcPr>
          <w:p w14:paraId="2FF59AAB" w14:textId="77777777" w:rsidR="00005331" w:rsidRPr="00005331" w:rsidRDefault="00005331" w:rsidP="00005331">
            <w:pPr>
              <w:jc w:val="left"/>
              <w:rPr>
                <w:rFonts w:ascii="Arial" w:hAnsi="Arial"/>
                <w:b/>
                <w:bCs/>
                <w:sz w:val="10"/>
                <w:szCs w:val="10"/>
              </w:rPr>
            </w:pPr>
          </w:p>
        </w:tc>
        <w:tc>
          <w:tcPr>
            <w:tcW w:w="1320" w:type="dxa"/>
            <w:tcBorders>
              <w:top w:val="nil"/>
              <w:left w:val="nil"/>
              <w:bottom w:val="nil"/>
              <w:right w:val="nil"/>
            </w:tcBorders>
            <w:shd w:val="clear" w:color="auto" w:fill="auto"/>
            <w:noWrap/>
            <w:vAlign w:val="bottom"/>
            <w:hideMark/>
          </w:tcPr>
          <w:p w14:paraId="7C3B6AD5"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E7E6FFB"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39ABABD" w14:textId="77777777" w:rsidR="00005331" w:rsidRPr="00005331" w:rsidRDefault="00005331" w:rsidP="00005331">
            <w:pPr>
              <w:jc w:val="left"/>
              <w:rPr>
                <w:rFonts w:ascii="Times New Roman" w:hAnsi="Times New Roman" w:cs="Times New Roman"/>
                <w:sz w:val="20"/>
              </w:rPr>
            </w:pPr>
          </w:p>
        </w:tc>
      </w:tr>
      <w:tr w:rsidR="00005331" w:rsidRPr="00005331" w14:paraId="64603F0B" w14:textId="77777777" w:rsidTr="00005331">
        <w:trPr>
          <w:trHeight w:val="138"/>
        </w:trPr>
        <w:tc>
          <w:tcPr>
            <w:tcW w:w="5160" w:type="dxa"/>
            <w:tcBorders>
              <w:top w:val="nil"/>
              <w:left w:val="nil"/>
              <w:bottom w:val="nil"/>
              <w:right w:val="nil"/>
            </w:tcBorders>
            <w:shd w:val="clear" w:color="auto" w:fill="auto"/>
            <w:noWrap/>
            <w:vAlign w:val="bottom"/>
            <w:hideMark/>
          </w:tcPr>
          <w:p w14:paraId="09E137E5"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2029F45C"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04901F52"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80E2FF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3530E81" w14:textId="77777777" w:rsidR="00005331" w:rsidRPr="00005331" w:rsidRDefault="00005331" w:rsidP="00005331">
            <w:pPr>
              <w:jc w:val="left"/>
              <w:rPr>
                <w:rFonts w:ascii="Times New Roman" w:hAnsi="Times New Roman" w:cs="Times New Roman"/>
                <w:sz w:val="20"/>
              </w:rPr>
            </w:pPr>
          </w:p>
        </w:tc>
      </w:tr>
      <w:tr w:rsidR="00005331" w:rsidRPr="00005331" w14:paraId="68FB2557" w14:textId="77777777" w:rsidTr="00005331">
        <w:trPr>
          <w:trHeight w:val="138"/>
        </w:trPr>
        <w:tc>
          <w:tcPr>
            <w:tcW w:w="7800" w:type="dxa"/>
            <w:gridSpan w:val="3"/>
            <w:tcBorders>
              <w:top w:val="single" w:sz="4" w:space="0" w:color="auto"/>
              <w:left w:val="single" w:sz="4" w:space="0" w:color="auto"/>
              <w:bottom w:val="nil"/>
              <w:right w:val="single" w:sz="4" w:space="0" w:color="000000"/>
            </w:tcBorders>
            <w:shd w:val="clear" w:color="auto" w:fill="auto"/>
            <w:noWrap/>
            <w:vAlign w:val="bottom"/>
            <w:hideMark/>
          </w:tcPr>
          <w:p w14:paraId="5B5F78CA" w14:textId="77777777" w:rsidR="00005331" w:rsidRPr="00005331" w:rsidRDefault="00005331" w:rsidP="00005331">
            <w:pPr>
              <w:jc w:val="left"/>
              <w:rPr>
                <w:rFonts w:ascii="Arial" w:hAnsi="Arial"/>
                <w:sz w:val="10"/>
                <w:szCs w:val="10"/>
              </w:rPr>
            </w:pPr>
            <w:r w:rsidRPr="00005331">
              <w:rPr>
                <w:rFonts w:ascii="Arial" w:hAnsi="Arial"/>
                <w:sz w:val="10"/>
                <w:szCs w:val="10"/>
              </w:rPr>
              <w:t>Palvelujen ostojen erittely</w:t>
            </w:r>
          </w:p>
        </w:tc>
        <w:tc>
          <w:tcPr>
            <w:tcW w:w="1340" w:type="dxa"/>
            <w:tcBorders>
              <w:top w:val="nil"/>
              <w:left w:val="nil"/>
              <w:bottom w:val="nil"/>
              <w:right w:val="nil"/>
            </w:tcBorders>
            <w:shd w:val="clear" w:color="auto" w:fill="auto"/>
            <w:noWrap/>
            <w:vAlign w:val="bottom"/>
            <w:hideMark/>
          </w:tcPr>
          <w:p w14:paraId="78A9B785"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21F256DD" w14:textId="77777777" w:rsidR="00005331" w:rsidRPr="00005331" w:rsidRDefault="00005331" w:rsidP="00005331">
            <w:pPr>
              <w:jc w:val="left"/>
              <w:rPr>
                <w:rFonts w:ascii="Times New Roman" w:hAnsi="Times New Roman" w:cs="Times New Roman"/>
                <w:sz w:val="20"/>
              </w:rPr>
            </w:pPr>
          </w:p>
        </w:tc>
      </w:tr>
      <w:tr w:rsidR="00005331" w:rsidRPr="00005331" w14:paraId="74CD2EEB" w14:textId="77777777" w:rsidTr="00005331">
        <w:trPr>
          <w:trHeight w:val="138"/>
        </w:trPr>
        <w:tc>
          <w:tcPr>
            <w:tcW w:w="5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45845"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3E4B047E" w14:textId="77777777" w:rsidR="00005331" w:rsidRPr="00005331" w:rsidRDefault="00005331" w:rsidP="00005331">
            <w:pPr>
              <w:jc w:val="center"/>
              <w:rPr>
                <w:rFonts w:ascii="Arial" w:hAnsi="Arial"/>
                <w:sz w:val="10"/>
                <w:szCs w:val="10"/>
              </w:rPr>
            </w:pPr>
            <w:r w:rsidRPr="00005331">
              <w:rPr>
                <w:rFonts w:ascii="Arial" w:hAnsi="Arial"/>
                <w:sz w:val="10"/>
                <w:szCs w:val="10"/>
              </w:rPr>
              <w:t>2023</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EF81CCE" w14:textId="77777777" w:rsidR="00005331" w:rsidRPr="00005331" w:rsidRDefault="00005331" w:rsidP="00005331">
            <w:pPr>
              <w:jc w:val="center"/>
              <w:rPr>
                <w:rFonts w:ascii="Arial" w:hAnsi="Arial"/>
                <w:sz w:val="10"/>
                <w:szCs w:val="10"/>
              </w:rPr>
            </w:pPr>
            <w:r w:rsidRPr="00005331">
              <w:rPr>
                <w:rFonts w:ascii="Arial" w:hAnsi="Arial"/>
                <w:sz w:val="10"/>
                <w:szCs w:val="10"/>
              </w:rPr>
              <w:t>2022</w:t>
            </w:r>
          </w:p>
        </w:tc>
        <w:tc>
          <w:tcPr>
            <w:tcW w:w="1340" w:type="dxa"/>
            <w:tcBorders>
              <w:top w:val="nil"/>
              <w:left w:val="nil"/>
              <w:bottom w:val="nil"/>
              <w:right w:val="nil"/>
            </w:tcBorders>
            <w:shd w:val="clear" w:color="auto" w:fill="auto"/>
            <w:noWrap/>
            <w:vAlign w:val="bottom"/>
            <w:hideMark/>
          </w:tcPr>
          <w:p w14:paraId="6F75EC2A" w14:textId="77777777" w:rsidR="00005331" w:rsidRPr="00005331" w:rsidRDefault="00005331" w:rsidP="00005331">
            <w:pPr>
              <w:jc w:val="center"/>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19F20597" w14:textId="77777777" w:rsidR="00005331" w:rsidRPr="00005331" w:rsidRDefault="00005331" w:rsidP="00005331">
            <w:pPr>
              <w:jc w:val="left"/>
              <w:rPr>
                <w:rFonts w:ascii="Times New Roman" w:hAnsi="Times New Roman" w:cs="Times New Roman"/>
                <w:sz w:val="20"/>
              </w:rPr>
            </w:pPr>
          </w:p>
        </w:tc>
      </w:tr>
      <w:tr w:rsidR="00005331" w:rsidRPr="00005331" w14:paraId="7E47D054"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7E8DEEFE" w14:textId="77777777" w:rsidR="00005331" w:rsidRPr="00005331" w:rsidRDefault="00005331" w:rsidP="00005331">
            <w:pPr>
              <w:jc w:val="left"/>
              <w:rPr>
                <w:rFonts w:ascii="Arial" w:hAnsi="Arial"/>
                <w:sz w:val="10"/>
                <w:szCs w:val="10"/>
              </w:rPr>
            </w:pPr>
            <w:r w:rsidRPr="00005331">
              <w:rPr>
                <w:rFonts w:ascii="Arial" w:hAnsi="Arial"/>
                <w:sz w:val="10"/>
                <w:szCs w:val="10"/>
              </w:rPr>
              <w:t>Asiakaspalvelujen ostot</w:t>
            </w:r>
          </w:p>
        </w:tc>
        <w:tc>
          <w:tcPr>
            <w:tcW w:w="1320" w:type="dxa"/>
            <w:tcBorders>
              <w:top w:val="nil"/>
              <w:left w:val="single" w:sz="4" w:space="0" w:color="auto"/>
              <w:bottom w:val="nil"/>
              <w:right w:val="single" w:sz="4" w:space="0" w:color="auto"/>
            </w:tcBorders>
            <w:shd w:val="clear" w:color="auto" w:fill="auto"/>
            <w:noWrap/>
            <w:vAlign w:val="bottom"/>
            <w:hideMark/>
          </w:tcPr>
          <w:p w14:paraId="26168FC5" w14:textId="77777777" w:rsidR="00005331" w:rsidRPr="00005331" w:rsidRDefault="00005331" w:rsidP="00005331">
            <w:pPr>
              <w:jc w:val="right"/>
              <w:rPr>
                <w:rFonts w:ascii="Arial" w:hAnsi="Arial"/>
                <w:sz w:val="10"/>
                <w:szCs w:val="10"/>
              </w:rPr>
            </w:pPr>
            <w:r w:rsidRPr="00005331">
              <w:rPr>
                <w:rFonts w:ascii="Arial" w:hAnsi="Arial"/>
                <w:sz w:val="10"/>
                <w:szCs w:val="10"/>
              </w:rPr>
              <w:t>57 983</w:t>
            </w:r>
          </w:p>
        </w:tc>
        <w:tc>
          <w:tcPr>
            <w:tcW w:w="1320" w:type="dxa"/>
            <w:tcBorders>
              <w:top w:val="nil"/>
              <w:left w:val="nil"/>
              <w:bottom w:val="nil"/>
              <w:right w:val="single" w:sz="4" w:space="0" w:color="auto"/>
            </w:tcBorders>
            <w:shd w:val="clear" w:color="auto" w:fill="auto"/>
            <w:noWrap/>
            <w:vAlign w:val="bottom"/>
            <w:hideMark/>
          </w:tcPr>
          <w:p w14:paraId="4A963808" w14:textId="77777777" w:rsidR="00005331" w:rsidRPr="00005331" w:rsidRDefault="00005331" w:rsidP="00005331">
            <w:pPr>
              <w:jc w:val="right"/>
              <w:rPr>
                <w:rFonts w:ascii="Arial" w:hAnsi="Arial"/>
                <w:sz w:val="10"/>
                <w:szCs w:val="10"/>
              </w:rPr>
            </w:pPr>
            <w:r w:rsidRPr="00005331">
              <w:rPr>
                <w:rFonts w:ascii="Arial" w:hAnsi="Arial"/>
                <w:sz w:val="10"/>
                <w:szCs w:val="10"/>
              </w:rPr>
              <w:t>2 620 207</w:t>
            </w:r>
          </w:p>
        </w:tc>
        <w:tc>
          <w:tcPr>
            <w:tcW w:w="1340" w:type="dxa"/>
            <w:tcBorders>
              <w:top w:val="nil"/>
              <w:left w:val="nil"/>
              <w:bottom w:val="nil"/>
              <w:right w:val="nil"/>
            </w:tcBorders>
            <w:shd w:val="clear" w:color="auto" w:fill="auto"/>
            <w:noWrap/>
            <w:vAlign w:val="bottom"/>
            <w:hideMark/>
          </w:tcPr>
          <w:p w14:paraId="7FF05EF9" w14:textId="77777777" w:rsidR="00005331" w:rsidRPr="00005331" w:rsidRDefault="00005331" w:rsidP="00005331">
            <w:pPr>
              <w:jc w:val="righ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43786F04" w14:textId="77777777" w:rsidR="00005331" w:rsidRPr="00005331" w:rsidRDefault="00005331" w:rsidP="00005331">
            <w:pPr>
              <w:jc w:val="left"/>
              <w:rPr>
                <w:rFonts w:ascii="Times New Roman" w:hAnsi="Times New Roman" w:cs="Times New Roman"/>
                <w:sz w:val="20"/>
              </w:rPr>
            </w:pPr>
          </w:p>
        </w:tc>
      </w:tr>
      <w:tr w:rsidR="00005331" w:rsidRPr="00005331" w14:paraId="07C5EA45"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24102B97" w14:textId="77777777" w:rsidR="00005331" w:rsidRPr="00005331" w:rsidRDefault="00005331" w:rsidP="00005331">
            <w:pPr>
              <w:jc w:val="left"/>
              <w:rPr>
                <w:rFonts w:ascii="Arial" w:hAnsi="Arial"/>
                <w:sz w:val="10"/>
                <w:szCs w:val="10"/>
              </w:rPr>
            </w:pPr>
            <w:r w:rsidRPr="00005331">
              <w:rPr>
                <w:rFonts w:ascii="Arial" w:hAnsi="Arial"/>
                <w:sz w:val="10"/>
                <w:szCs w:val="10"/>
              </w:rPr>
              <w:t>Muiden palvelujen ostot</w:t>
            </w:r>
          </w:p>
        </w:tc>
        <w:tc>
          <w:tcPr>
            <w:tcW w:w="1320" w:type="dxa"/>
            <w:tcBorders>
              <w:top w:val="nil"/>
              <w:left w:val="single" w:sz="4" w:space="0" w:color="auto"/>
              <w:bottom w:val="nil"/>
              <w:right w:val="single" w:sz="4" w:space="0" w:color="auto"/>
            </w:tcBorders>
            <w:shd w:val="clear" w:color="auto" w:fill="auto"/>
            <w:noWrap/>
            <w:vAlign w:val="bottom"/>
            <w:hideMark/>
          </w:tcPr>
          <w:p w14:paraId="1B650A1D" w14:textId="77777777" w:rsidR="00005331" w:rsidRPr="00005331" w:rsidRDefault="00005331" w:rsidP="00005331">
            <w:pPr>
              <w:jc w:val="right"/>
              <w:rPr>
                <w:rFonts w:ascii="Arial" w:hAnsi="Arial"/>
                <w:sz w:val="10"/>
                <w:szCs w:val="10"/>
              </w:rPr>
            </w:pPr>
            <w:r w:rsidRPr="00005331">
              <w:rPr>
                <w:rFonts w:ascii="Arial" w:hAnsi="Arial"/>
                <w:sz w:val="10"/>
                <w:szCs w:val="10"/>
              </w:rPr>
              <w:t>928 537</w:t>
            </w:r>
          </w:p>
        </w:tc>
        <w:tc>
          <w:tcPr>
            <w:tcW w:w="1320" w:type="dxa"/>
            <w:tcBorders>
              <w:top w:val="nil"/>
              <w:left w:val="nil"/>
              <w:bottom w:val="nil"/>
              <w:right w:val="single" w:sz="4" w:space="0" w:color="auto"/>
            </w:tcBorders>
            <w:shd w:val="clear" w:color="auto" w:fill="auto"/>
            <w:noWrap/>
            <w:vAlign w:val="bottom"/>
            <w:hideMark/>
          </w:tcPr>
          <w:p w14:paraId="0E41AE3D" w14:textId="77777777" w:rsidR="00005331" w:rsidRPr="00005331" w:rsidRDefault="00005331" w:rsidP="00005331">
            <w:pPr>
              <w:jc w:val="right"/>
              <w:rPr>
                <w:rFonts w:ascii="Arial" w:hAnsi="Arial"/>
                <w:sz w:val="10"/>
                <w:szCs w:val="10"/>
              </w:rPr>
            </w:pPr>
            <w:r w:rsidRPr="00005331">
              <w:rPr>
                <w:rFonts w:ascii="Arial" w:hAnsi="Arial"/>
                <w:sz w:val="10"/>
                <w:szCs w:val="10"/>
              </w:rPr>
              <w:t>1 188 828</w:t>
            </w:r>
          </w:p>
        </w:tc>
        <w:tc>
          <w:tcPr>
            <w:tcW w:w="1340" w:type="dxa"/>
            <w:tcBorders>
              <w:top w:val="nil"/>
              <w:left w:val="nil"/>
              <w:bottom w:val="nil"/>
              <w:right w:val="nil"/>
            </w:tcBorders>
            <w:shd w:val="clear" w:color="auto" w:fill="auto"/>
            <w:noWrap/>
            <w:vAlign w:val="bottom"/>
            <w:hideMark/>
          </w:tcPr>
          <w:p w14:paraId="08C61A61" w14:textId="77777777" w:rsidR="00005331" w:rsidRPr="00005331" w:rsidRDefault="00005331" w:rsidP="00005331">
            <w:pPr>
              <w:jc w:val="righ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32EEA1E7" w14:textId="77777777" w:rsidR="00005331" w:rsidRPr="00005331" w:rsidRDefault="00005331" w:rsidP="00005331">
            <w:pPr>
              <w:jc w:val="left"/>
              <w:rPr>
                <w:rFonts w:ascii="Times New Roman" w:hAnsi="Times New Roman" w:cs="Times New Roman"/>
                <w:sz w:val="20"/>
              </w:rPr>
            </w:pPr>
          </w:p>
        </w:tc>
      </w:tr>
      <w:tr w:rsidR="00005331" w:rsidRPr="00005331" w14:paraId="36767991" w14:textId="77777777" w:rsidTr="00005331">
        <w:trPr>
          <w:trHeight w:val="138"/>
        </w:trPr>
        <w:tc>
          <w:tcPr>
            <w:tcW w:w="5160" w:type="dxa"/>
            <w:tcBorders>
              <w:top w:val="nil"/>
              <w:left w:val="single" w:sz="4" w:space="0" w:color="auto"/>
              <w:bottom w:val="single" w:sz="4" w:space="0" w:color="auto"/>
              <w:right w:val="nil"/>
            </w:tcBorders>
            <w:shd w:val="clear" w:color="auto" w:fill="auto"/>
            <w:noWrap/>
            <w:vAlign w:val="bottom"/>
            <w:hideMark/>
          </w:tcPr>
          <w:p w14:paraId="4EB91A41" w14:textId="77777777" w:rsidR="00005331" w:rsidRPr="00005331" w:rsidRDefault="00005331" w:rsidP="00005331">
            <w:pPr>
              <w:jc w:val="left"/>
              <w:rPr>
                <w:rFonts w:ascii="Arial" w:hAnsi="Arial"/>
                <w:i/>
                <w:iCs/>
                <w:sz w:val="10"/>
                <w:szCs w:val="10"/>
              </w:rPr>
            </w:pPr>
            <w:r w:rsidRPr="00005331">
              <w:rPr>
                <w:rFonts w:ascii="Arial" w:hAnsi="Arial"/>
                <w:i/>
                <w:iCs/>
                <w:sz w:val="10"/>
                <w:szCs w:val="10"/>
              </w:rPr>
              <w:t>Kunnan palvelujen ostot yhteensä</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E310A81"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986 520</w:t>
            </w:r>
          </w:p>
        </w:tc>
        <w:tc>
          <w:tcPr>
            <w:tcW w:w="1320" w:type="dxa"/>
            <w:tcBorders>
              <w:top w:val="nil"/>
              <w:left w:val="nil"/>
              <w:bottom w:val="single" w:sz="4" w:space="0" w:color="auto"/>
              <w:right w:val="single" w:sz="4" w:space="0" w:color="auto"/>
            </w:tcBorders>
            <w:shd w:val="clear" w:color="auto" w:fill="auto"/>
            <w:noWrap/>
            <w:vAlign w:val="bottom"/>
            <w:hideMark/>
          </w:tcPr>
          <w:p w14:paraId="2A6CB701"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3 809 035</w:t>
            </w:r>
          </w:p>
        </w:tc>
        <w:tc>
          <w:tcPr>
            <w:tcW w:w="1340" w:type="dxa"/>
            <w:tcBorders>
              <w:top w:val="nil"/>
              <w:left w:val="nil"/>
              <w:bottom w:val="nil"/>
              <w:right w:val="nil"/>
            </w:tcBorders>
            <w:shd w:val="clear" w:color="auto" w:fill="auto"/>
            <w:noWrap/>
            <w:vAlign w:val="bottom"/>
            <w:hideMark/>
          </w:tcPr>
          <w:p w14:paraId="27B5676C" w14:textId="77777777" w:rsidR="00005331" w:rsidRPr="00005331" w:rsidRDefault="00005331" w:rsidP="00005331">
            <w:pPr>
              <w:jc w:val="right"/>
              <w:rPr>
                <w:rFonts w:ascii="Arial" w:hAnsi="Arial"/>
                <w:i/>
                <w:iCs/>
                <w:sz w:val="10"/>
                <w:szCs w:val="10"/>
              </w:rPr>
            </w:pPr>
          </w:p>
        </w:tc>
        <w:tc>
          <w:tcPr>
            <w:tcW w:w="1340" w:type="dxa"/>
            <w:tcBorders>
              <w:top w:val="nil"/>
              <w:left w:val="nil"/>
              <w:bottom w:val="nil"/>
              <w:right w:val="nil"/>
            </w:tcBorders>
            <w:shd w:val="clear" w:color="auto" w:fill="auto"/>
            <w:noWrap/>
            <w:vAlign w:val="bottom"/>
            <w:hideMark/>
          </w:tcPr>
          <w:p w14:paraId="754D6DB4" w14:textId="77777777" w:rsidR="00005331" w:rsidRPr="00005331" w:rsidRDefault="00005331" w:rsidP="00005331">
            <w:pPr>
              <w:jc w:val="left"/>
              <w:rPr>
                <w:rFonts w:ascii="Times New Roman" w:hAnsi="Times New Roman" w:cs="Times New Roman"/>
                <w:sz w:val="20"/>
              </w:rPr>
            </w:pPr>
          </w:p>
        </w:tc>
      </w:tr>
      <w:tr w:rsidR="00005331" w:rsidRPr="00005331" w14:paraId="50CE6868" w14:textId="77777777" w:rsidTr="00005331">
        <w:trPr>
          <w:trHeight w:val="138"/>
        </w:trPr>
        <w:tc>
          <w:tcPr>
            <w:tcW w:w="5160" w:type="dxa"/>
            <w:tcBorders>
              <w:top w:val="nil"/>
              <w:left w:val="nil"/>
              <w:bottom w:val="nil"/>
              <w:right w:val="nil"/>
            </w:tcBorders>
            <w:shd w:val="clear" w:color="auto" w:fill="auto"/>
            <w:noWrap/>
            <w:vAlign w:val="bottom"/>
            <w:hideMark/>
          </w:tcPr>
          <w:p w14:paraId="7A228E28"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1AB4969C"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1D029EB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89077C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94ED858" w14:textId="77777777" w:rsidR="00005331" w:rsidRPr="00005331" w:rsidRDefault="00005331" w:rsidP="00005331">
            <w:pPr>
              <w:jc w:val="left"/>
              <w:rPr>
                <w:rFonts w:ascii="Times New Roman" w:hAnsi="Times New Roman" w:cs="Times New Roman"/>
                <w:sz w:val="20"/>
              </w:rPr>
            </w:pPr>
          </w:p>
        </w:tc>
      </w:tr>
      <w:tr w:rsidR="00005331" w:rsidRPr="00005331" w14:paraId="1B011278" w14:textId="77777777" w:rsidTr="00005331">
        <w:trPr>
          <w:trHeight w:val="744"/>
        </w:trPr>
        <w:tc>
          <w:tcPr>
            <w:tcW w:w="10480" w:type="dxa"/>
            <w:gridSpan w:val="5"/>
            <w:tcBorders>
              <w:top w:val="nil"/>
              <w:left w:val="nil"/>
              <w:bottom w:val="nil"/>
              <w:right w:val="nil"/>
            </w:tcBorders>
            <w:shd w:val="clear" w:color="auto" w:fill="auto"/>
            <w:vAlign w:val="bottom"/>
            <w:hideMark/>
          </w:tcPr>
          <w:p w14:paraId="19883FB7" w14:textId="77777777" w:rsidR="00005331" w:rsidRPr="00005331" w:rsidRDefault="00005331" w:rsidP="00005331">
            <w:pPr>
              <w:jc w:val="left"/>
              <w:rPr>
                <w:rFonts w:ascii="Arial" w:hAnsi="Arial"/>
                <w:sz w:val="10"/>
                <w:szCs w:val="10"/>
              </w:rPr>
            </w:pPr>
            <w:r w:rsidRPr="00005331">
              <w:rPr>
                <w:rFonts w:ascii="Arial" w:hAnsi="Arial"/>
                <w:sz w:val="10"/>
                <w:szCs w:val="10"/>
              </w:rPr>
              <w:t>Sosiaali- ja terveystoimen sekä pelastustoimen järjestämisvastuu siirtyi kunnilta hyvinvointialueiden vastuulle 1.1.2023. Järjestämisvastuun siirron myötä sosiaali- ja terveystoimen sekä pelastustoimen menot siirtyivät hyvinvointialueille, minkä myötä palvelujen ostot eivät ole vertailukelpoiset edelliseen tilikauteen nähden.</w:t>
            </w:r>
          </w:p>
        </w:tc>
      </w:tr>
      <w:tr w:rsidR="00005331" w:rsidRPr="00005331" w14:paraId="5AAA2C09" w14:textId="77777777" w:rsidTr="00005331">
        <w:trPr>
          <w:trHeight w:val="138"/>
        </w:trPr>
        <w:tc>
          <w:tcPr>
            <w:tcW w:w="5160" w:type="dxa"/>
            <w:tcBorders>
              <w:top w:val="nil"/>
              <w:left w:val="nil"/>
              <w:bottom w:val="nil"/>
              <w:right w:val="nil"/>
            </w:tcBorders>
            <w:shd w:val="clear" w:color="auto" w:fill="auto"/>
            <w:noWrap/>
            <w:vAlign w:val="bottom"/>
            <w:hideMark/>
          </w:tcPr>
          <w:p w14:paraId="132E47E9" w14:textId="77777777" w:rsidR="00005331" w:rsidRPr="00005331" w:rsidRDefault="00005331" w:rsidP="00005331">
            <w:pPr>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71895F9A"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3E258C5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186712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DB09753" w14:textId="77777777" w:rsidR="00005331" w:rsidRPr="00005331" w:rsidRDefault="00005331" w:rsidP="00005331">
            <w:pPr>
              <w:jc w:val="left"/>
              <w:rPr>
                <w:rFonts w:ascii="Times New Roman" w:hAnsi="Times New Roman" w:cs="Times New Roman"/>
                <w:sz w:val="20"/>
              </w:rPr>
            </w:pPr>
          </w:p>
        </w:tc>
      </w:tr>
      <w:tr w:rsidR="00005331" w:rsidRPr="00005331" w14:paraId="16139392" w14:textId="77777777" w:rsidTr="00005331">
        <w:trPr>
          <w:trHeight w:val="138"/>
        </w:trPr>
        <w:tc>
          <w:tcPr>
            <w:tcW w:w="5160" w:type="dxa"/>
            <w:tcBorders>
              <w:top w:val="nil"/>
              <w:left w:val="nil"/>
              <w:bottom w:val="nil"/>
              <w:right w:val="nil"/>
            </w:tcBorders>
            <w:shd w:val="clear" w:color="auto" w:fill="auto"/>
            <w:noWrap/>
            <w:vAlign w:val="bottom"/>
            <w:hideMark/>
          </w:tcPr>
          <w:p w14:paraId="4D6829CA" w14:textId="77777777" w:rsidR="00005331" w:rsidRPr="00005331" w:rsidRDefault="00005331" w:rsidP="00005331">
            <w:pPr>
              <w:jc w:val="left"/>
              <w:rPr>
                <w:rFonts w:ascii="Arial" w:hAnsi="Arial"/>
                <w:b/>
                <w:bCs/>
                <w:sz w:val="10"/>
                <w:szCs w:val="10"/>
              </w:rPr>
            </w:pPr>
            <w:r w:rsidRPr="00005331">
              <w:rPr>
                <w:rFonts w:ascii="Arial" w:hAnsi="Arial"/>
                <w:b/>
                <w:bCs/>
                <w:sz w:val="10"/>
                <w:szCs w:val="10"/>
              </w:rPr>
              <w:t>Taulu 10. Valtuustoryhmille annetut tuet</w:t>
            </w:r>
          </w:p>
        </w:tc>
        <w:tc>
          <w:tcPr>
            <w:tcW w:w="1320" w:type="dxa"/>
            <w:tcBorders>
              <w:top w:val="nil"/>
              <w:left w:val="nil"/>
              <w:bottom w:val="nil"/>
              <w:right w:val="nil"/>
            </w:tcBorders>
            <w:shd w:val="clear" w:color="auto" w:fill="auto"/>
            <w:noWrap/>
            <w:vAlign w:val="bottom"/>
            <w:hideMark/>
          </w:tcPr>
          <w:p w14:paraId="30180007" w14:textId="77777777" w:rsidR="00005331" w:rsidRPr="00005331" w:rsidRDefault="00005331" w:rsidP="00005331">
            <w:pPr>
              <w:jc w:val="left"/>
              <w:rPr>
                <w:rFonts w:ascii="Arial" w:hAnsi="Arial"/>
                <w:b/>
                <w:bCs/>
                <w:sz w:val="10"/>
                <w:szCs w:val="10"/>
              </w:rPr>
            </w:pPr>
          </w:p>
        </w:tc>
        <w:tc>
          <w:tcPr>
            <w:tcW w:w="1320" w:type="dxa"/>
            <w:tcBorders>
              <w:top w:val="nil"/>
              <w:left w:val="nil"/>
              <w:bottom w:val="nil"/>
              <w:right w:val="nil"/>
            </w:tcBorders>
            <w:shd w:val="clear" w:color="auto" w:fill="auto"/>
            <w:noWrap/>
            <w:vAlign w:val="bottom"/>
            <w:hideMark/>
          </w:tcPr>
          <w:p w14:paraId="23C5D7A0"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7EDC8B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83B4D5B" w14:textId="77777777" w:rsidR="00005331" w:rsidRPr="00005331" w:rsidRDefault="00005331" w:rsidP="00005331">
            <w:pPr>
              <w:jc w:val="left"/>
              <w:rPr>
                <w:rFonts w:ascii="Times New Roman" w:hAnsi="Times New Roman" w:cs="Times New Roman"/>
                <w:sz w:val="20"/>
              </w:rPr>
            </w:pPr>
          </w:p>
        </w:tc>
      </w:tr>
      <w:tr w:rsidR="00005331" w:rsidRPr="00005331" w14:paraId="5881EBDA" w14:textId="77777777" w:rsidTr="00005331">
        <w:trPr>
          <w:trHeight w:val="138"/>
        </w:trPr>
        <w:tc>
          <w:tcPr>
            <w:tcW w:w="5160" w:type="dxa"/>
            <w:tcBorders>
              <w:top w:val="nil"/>
              <w:left w:val="nil"/>
              <w:bottom w:val="nil"/>
              <w:right w:val="nil"/>
            </w:tcBorders>
            <w:shd w:val="clear" w:color="auto" w:fill="auto"/>
            <w:noWrap/>
            <w:vAlign w:val="bottom"/>
            <w:hideMark/>
          </w:tcPr>
          <w:p w14:paraId="08111718"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12AF9909"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758EB34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E808FCB"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5195941" w14:textId="77777777" w:rsidR="00005331" w:rsidRPr="00005331" w:rsidRDefault="00005331" w:rsidP="00005331">
            <w:pPr>
              <w:jc w:val="left"/>
              <w:rPr>
                <w:rFonts w:ascii="Times New Roman" w:hAnsi="Times New Roman" w:cs="Times New Roman"/>
                <w:sz w:val="20"/>
              </w:rPr>
            </w:pPr>
          </w:p>
        </w:tc>
      </w:tr>
      <w:tr w:rsidR="00005331" w:rsidRPr="00005331" w14:paraId="503F5E56" w14:textId="77777777" w:rsidTr="00005331">
        <w:trPr>
          <w:trHeight w:val="138"/>
        </w:trPr>
        <w:tc>
          <w:tcPr>
            <w:tcW w:w="5160" w:type="dxa"/>
            <w:tcBorders>
              <w:top w:val="nil"/>
              <w:left w:val="nil"/>
              <w:bottom w:val="nil"/>
              <w:right w:val="nil"/>
            </w:tcBorders>
            <w:shd w:val="clear" w:color="000000" w:fill="FFFFFF"/>
            <w:noWrap/>
            <w:vAlign w:val="bottom"/>
            <w:hideMark/>
          </w:tcPr>
          <w:p w14:paraId="0B41F0DA" w14:textId="77777777" w:rsidR="00005331" w:rsidRPr="00005331" w:rsidRDefault="00005331" w:rsidP="00005331">
            <w:pPr>
              <w:jc w:val="left"/>
              <w:rPr>
                <w:rFonts w:ascii="Arial" w:hAnsi="Arial"/>
                <w:sz w:val="10"/>
                <w:szCs w:val="10"/>
              </w:rPr>
            </w:pPr>
            <w:r w:rsidRPr="00005331">
              <w:rPr>
                <w:rFonts w:ascii="Arial" w:hAnsi="Arial"/>
                <w:sz w:val="10"/>
                <w:szCs w:val="10"/>
              </w:rPr>
              <w:t>Hailuodon kunta ei ole antanut valtuustoryhmille toimintaedellytysten tukemiseksi avustuksia tai muita tukia.</w:t>
            </w:r>
          </w:p>
        </w:tc>
        <w:tc>
          <w:tcPr>
            <w:tcW w:w="1320" w:type="dxa"/>
            <w:tcBorders>
              <w:top w:val="nil"/>
              <w:left w:val="nil"/>
              <w:bottom w:val="nil"/>
              <w:right w:val="nil"/>
            </w:tcBorders>
            <w:shd w:val="clear" w:color="auto" w:fill="auto"/>
            <w:noWrap/>
            <w:vAlign w:val="bottom"/>
            <w:hideMark/>
          </w:tcPr>
          <w:p w14:paraId="7BC188D3" w14:textId="77777777" w:rsidR="00005331" w:rsidRPr="00005331" w:rsidRDefault="00005331" w:rsidP="00005331">
            <w:pPr>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4AAAF83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C024A74"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EEEF525" w14:textId="77777777" w:rsidR="00005331" w:rsidRPr="00005331" w:rsidRDefault="00005331" w:rsidP="00005331">
            <w:pPr>
              <w:jc w:val="left"/>
              <w:rPr>
                <w:rFonts w:ascii="Times New Roman" w:hAnsi="Times New Roman" w:cs="Times New Roman"/>
                <w:sz w:val="20"/>
              </w:rPr>
            </w:pPr>
          </w:p>
        </w:tc>
      </w:tr>
      <w:tr w:rsidR="00005331" w:rsidRPr="00005331" w14:paraId="11EEF4E8" w14:textId="77777777" w:rsidTr="00005331">
        <w:trPr>
          <w:trHeight w:val="138"/>
        </w:trPr>
        <w:tc>
          <w:tcPr>
            <w:tcW w:w="5160" w:type="dxa"/>
            <w:tcBorders>
              <w:top w:val="nil"/>
              <w:left w:val="nil"/>
              <w:bottom w:val="nil"/>
              <w:right w:val="nil"/>
            </w:tcBorders>
            <w:shd w:val="clear" w:color="auto" w:fill="auto"/>
            <w:noWrap/>
            <w:vAlign w:val="bottom"/>
            <w:hideMark/>
          </w:tcPr>
          <w:p w14:paraId="2A12F78A"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34AF2AFF"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3F11458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4A49A5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9C2D195" w14:textId="77777777" w:rsidR="00005331" w:rsidRPr="00005331" w:rsidRDefault="00005331" w:rsidP="00005331">
            <w:pPr>
              <w:jc w:val="left"/>
              <w:rPr>
                <w:rFonts w:ascii="Times New Roman" w:hAnsi="Times New Roman" w:cs="Times New Roman"/>
                <w:sz w:val="20"/>
              </w:rPr>
            </w:pPr>
          </w:p>
        </w:tc>
      </w:tr>
      <w:tr w:rsidR="00005331" w:rsidRPr="00005331" w14:paraId="17C0DC27" w14:textId="77777777" w:rsidTr="00005331">
        <w:trPr>
          <w:trHeight w:val="138"/>
        </w:trPr>
        <w:tc>
          <w:tcPr>
            <w:tcW w:w="5160" w:type="dxa"/>
            <w:tcBorders>
              <w:top w:val="nil"/>
              <w:left w:val="nil"/>
              <w:bottom w:val="nil"/>
              <w:right w:val="nil"/>
            </w:tcBorders>
            <w:shd w:val="clear" w:color="auto" w:fill="auto"/>
            <w:noWrap/>
            <w:vAlign w:val="bottom"/>
            <w:hideMark/>
          </w:tcPr>
          <w:p w14:paraId="17362F77" w14:textId="77777777" w:rsidR="00005331" w:rsidRPr="00005331" w:rsidRDefault="00005331" w:rsidP="00005331">
            <w:pPr>
              <w:jc w:val="left"/>
              <w:rPr>
                <w:rFonts w:ascii="Arial" w:hAnsi="Arial"/>
                <w:b/>
                <w:bCs/>
                <w:sz w:val="10"/>
                <w:szCs w:val="10"/>
              </w:rPr>
            </w:pPr>
            <w:r w:rsidRPr="00005331">
              <w:rPr>
                <w:rFonts w:ascii="Arial" w:hAnsi="Arial"/>
                <w:b/>
                <w:bCs/>
                <w:sz w:val="10"/>
                <w:szCs w:val="10"/>
              </w:rPr>
              <w:t>Taulu 11. Selvitys suunnitelman mukaisten poistojen perusteista ja niiden muutoksista</w:t>
            </w:r>
          </w:p>
        </w:tc>
        <w:tc>
          <w:tcPr>
            <w:tcW w:w="1320" w:type="dxa"/>
            <w:tcBorders>
              <w:top w:val="nil"/>
              <w:left w:val="nil"/>
              <w:bottom w:val="nil"/>
              <w:right w:val="nil"/>
            </w:tcBorders>
            <w:shd w:val="clear" w:color="auto" w:fill="auto"/>
            <w:noWrap/>
            <w:vAlign w:val="bottom"/>
            <w:hideMark/>
          </w:tcPr>
          <w:p w14:paraId="14C7B123" w14:textId="77777777" w:rsidR="00005331" w:rsidRPr="00005331" w:rsidRDefault="00005331" w:rsidP="00005331">
            <w:pPr>
              <w:jc w:val="left"/>
              <w:rPr>
                <w:rFonts w:ascii="Arial" w:hAnsi="Arial"/>
                <w:b/>
                <w:bCs/>
                <w:sz w:val="10"/>
                <w:szCs w:val="10"/>
              </w:rPr>
            </w:pPr>
          </w:p>
        </w:tc>
        <w:tc>
          <w:tcPr>
            <w:tcW w:w="1320" w:type="dxa"/>
            <w:tcBorders>
              <w:top w:val="nil"/>
              <w:left w:val="nil"/>
              <w:bottom w:val="nil"/>
              <w:right w:val="nil"/>
            </w:tcBorders>
            <w:shd w:val="clear" w:color="auto" w:fill="auto"/>
            <w:noWrap/>
            <w:vAlign w:val="bottom"/>
            <w:hideMark/>
          </w:tcPr>
          <w:p w14:paraId="4BE35B70"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C37BBB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1294821" w14:textId="77777777" w:rsidR="00005331" w:rsidRPr="00005331" w:rsidRDefault="00005331" w:rsidP="00005331">
            <w:pPr>
              <w:jc w:val="left"/>
              <w:rPr>
                <w:rFonts w:ascii="Times New Roman" w:hAnsi="Times New Roman" w:cs="Times New Roman"/>
                <w:sz w:val="20"/>
              </w:rPr>
            </w:pPr>
          </w:p>
        </w:tc>
      </w:tr>
      <w:tr w:rsidR="00005331" w:rsidRPr="00005331" w14:paraId="734DE723" w14:textId="77777777" w:rsidTr="00005331">
        <w:trPr>
          <w:trHeight w:val="138"/>
        </w:trPr>
        <w:tc>
          <w:tcPr>
            <w:tcW w:w="5160" w:type="dxa"/>
            <w:tcBorders>
              <w:top w:val="nil"/>
              <w:left w:val="nil"/>
              <w:bottom w:val="nil"/>
              <w:right w:val="nil"/>
            </w:tcBorders>
            <w:shd w:val="clear" w:color="auto" w:fill="auto"/>
            <w:noWrap/>
            <w:vAlign w:val="bottom"/>
            <w:hideMark/>
          </w:tcPr>
          <w:p w14:paraId="5CCA868E"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6098CCE0"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60F89EAA"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CEBD22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DEAC9D6" w14:textId="77777777" w:rsidR="00005331" w:rsidRPr="00005331" w:rsidRDefault="00005331" w:rsidP="00005331">
            <w:pPr>
              <w:jc w:val="left"/>
              <w:rPr>
                <w:rFonts w:ascii="Times New Roman" w:hAnsi="Times New Roman" w:cs="Times New Roman"/>
                <w:sz w:val="20"/>
              </w:rPr>
            </w:pPr>
          </w:p>
        </w:tc>
      </w:tr>
      <w:tr w:rsidR="00005331" w:rsidRPr="00005331" w14:paraId="671B0355" w14:textId="77777777" w:rsidTr="00005331">
        <w:trPr>
          <w:trHeight w:val="255"/>
        </w:trPr>
        <w:tc>
          <w:tcPr>
            <w:tcW w:w="5160" w:type="dxa"/>
            <w:tcBorders>
              <w:top w:val="nil"/>
              <w:left w:val="nil"/>
              <w:bottom w:val="nil"/>
              <w:right w:val="nil"/>
            </w:tcBorders>
            <w:shd w:val="clear" w:color="auto" w:fill="auto"/>
            <w:noWrap/>
            <w:vAlign w:val="bottom"/>
            <w:hideMark/>
          </w:tcPr>
          <w:p w14:paraId="0EA92619" w14:textId="77777777" w:rsidR="00005331" w:rsidRPr="00005331" w:rsidRDefault="00005331" w:rsidP="00005331">
            <w:pPr>
              <w:jc w:val="left"/>
              <w:rPr>
                <w:rFonts w:ascii="Arial" w:hAnsi="Arial"/>
                <w:sz w:val="10"/>
                <w:szCs w:val="10"/>
              </w:rPr>
            </w:pPr>
            <w:r w:rsidRPr="00005331">
              <w:rPr>
                <w:rFonts w:ascii="Arial" w:hAnsi="Arial"/>
                <w:sz w:val="10"/>
                <w:szCs w:val="10"/>
              </w:rPr>
              <w:t>Aineettomat hyödykkeet</w:t>
            </w:r>
          </w:p>
        </w:tc>
        <w:tc>
          <w:tcPr>
            <w:tcW w:w="1320" w:type="dxa"/>
            <w:tcBorders>
              <w:top w:val="nil"/>
              <w:left w:val="nil"/>
              <w:bottom w:val="nil"/>
              <w:right w:val="nil"/>
            </w:tcBorders>
            <w:shd w:val="clear" w:color="auto" w:fill="auto"/>
            <w:noWrap/>
            <w:vAlign w:val="bottom"/>
            <w:hideMark/>
          </w:tcPr>
          <w:p w14:paraId="0A2754A4" w14:textId="77777777" w:rsidR="00005331" w:rsidRPr="00005331" w:rsidRDefault="00005331" w:rsidP="00005331">
            <w:pPr>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21E6DCF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0B7AADA"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1222CBD" w14:textId="77777777" w:rsidR="00005331" w:rsidRPr="00005331" w:rsidRDefault="00005331" w:rsidP="00005331">
            <w:pPr>
              <w:jc w:val="left"/>
              <w:rPr>
                <w:rFonts w:ascii="Times New Roman" w:hAnsi="Times New Roman" w:cs="Times New Roman"/>
                <w:sz w:val="20"/>
              </w:rPr>
            </w:pPr>
          </w:p>
        </w:tc>
      </w:tr>
      <w:tr w:rsidR="00005331" w:rsidRPr="00005331" w14:paraId="60ADB022" w14:textId="77777777" w:rsidTr="00005331">
        <w:trPr>
          <w:trHeight w:val="138"/>
        </w:trPr>
        <w:tc>
          <w:tcPr>
            <w:tcW w:w="5160" w:type="dxa"/>
            <w:tcBorders>
              <w:top w:val="nil"/>
              <w:left w:val="nil"/>
              <w:bottom w:val="nil"/>
              <w:right w:val="nil"/>
            </w:tcBorders>
            <w:shd w:val="clear" w:color="auto" w:fill="auto"/>
            <w:noWrap/>
            <w:vAlign w:val="bottom"/>
            <w:hideMark/>
          </w:tcPr>
          <w:p w14:paraId="125BC852"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Aineettomat oikeudet</w:t>
            </w:r>
          </w:p>
        </w:tc>
        <w:tc>
          <w:tcPr>
            <w:tcW w:w="1320" w:type="dxa"/>
            <w:tcBorders>
              <w:top w:val="nil"/>
              <w:left w:val="nil"/>
              <w:bottom w:val="nil"/>
              <w:right w:val="nil"/>
            </w:tcBorders>
            <w:shd w:val="clear" w:color="auto" w:fill="auto"/>
            <w:noWrap/>
            <w:vAlign w:val="bottom"/>
            <w:hideMark/>
          </w:tcPr>
          <w:p w14:paraId="6620AF9A" w14:textId="77777777" w:rsidR="00005331" w:rsidRPr="00005331" w:rsidRDefault="00005331" w:rsidP="00005331">
            <w:pPr>
              <w:jc w:val="left"/>
              <w:rPr>
                <w:rFonts w:ascii="Arial" w:hAnsi="Arial"/>
                <w:sz w:val="10"/>
                <w:szCs w:val="10"/>
              </w:rPr>
            </w:pPr>
            <w:r w:rsidRPr="00005331">
              <w:rPr>
                <w:rFonts w:ascii="Arial" w:hAnsi="Arial"/>
                <w:sz w:val="10"/>
                <w:szCs w:val="10"/>
              </w:rPr>
              <w:t>5 v / tasapoisto</w:t>
            </w:r>
          </w:p>
        </w:tc>
        <w:tc>
          <w:tcPr>
            <w:tcW w:w="1320" w:type="dxa"/>
            <w:tcBorders>
              <w:top w:val="nil"/>
              <w:left w:val="nil"/>
              <w:bottom w:val="nil"/>
              <w:right w:val="nil"/>
            </w:tcBorders>
            <w:shd w:val="clear" w:color="auto" w:fill="auto"/>
            <w:noWrap/>
            <w:vAlign w:val="bottom"/>
            <w:hideMark/>
          </w:tcPr>
          <w:p w14:paraId="0EFDA188"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332A982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41CD1EA" w14:textId="77777777" w:rsidR="00005331" w:rsidRPr="00005331" w:rsidRDefault="00005331" w:rsidP="00005331">
            <w:pPr>
              <w:jc w:val="left"/>
              <w:rPr>
                <w:rFonts w:ascii="Times New Roman" w:hAnsi="Times New Roman" w:cs="Times New Roman"/>
                <w:sz w:val="20"/>
              </w:rPr>
            </w:pPr>
          </w:p>
        </w:tc>
      </w:tr>
      <w:tr w:rsidR="00005331" w:rsidRPr="00005331" w14:paraId="59659702" w14:textId="77777777" w:rsidTr="00005331">
        <w:trPr>
          <w:trHeight w:val="138"/>
        </w:trPr>
        <w:tc>
          <w:tcPr>
            <w:tcW w:w="5160" w:type="dxa"/>
            <w:tcBorders>
              <w:top w:val="nil"/>
              <w:left w:val="nil"/>
              <w:bottom w:val="nil"/>
              <w:right w:val="nil"/>
            </w:tcBorders>
            <w:shd w:val="clear" w:color="auto" w:fill="auto"/>
            <w:noWrap/>
            <w:vAlign w:val="bottom"/>
            <w:hideMark/>
          </w:tcPr>
          <w:p w14:paraId="024AF60D"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Tietokoneohjelmistot</w:t>
            </w:r>
          </w:p>
        </w:tc>
        <w:tc>
          <w:tcPr>
            <w:tcW w:w="1320" w:type="dxa"/>
            <w:tcBorders>
              <w:top w:val="nil"/>
              <w:left w:val="nil"/>
              <w:bottom w:val="nil"/>
              <w:right w:val="nil"/>
            </w:tcBorders>
            <w:shd w:val="clear" w:color="auto" w:fill="auto"/>
            <w:noWrap/>
            <w:vAlign w:val="bottom"/>
            <w:hideMark/>
          </w:tcPr>
          <w:p w14:paraId="10CE0134"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4A10EF60"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6BC0B4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70A18C8" w14:textId="77777777" w:rsidR="00005331" w:rsidRPr="00005331" w:rsidRDefault="00005331" w:rsidP="00005331">
            <w:pPr>
              <w:jc w:val="left"/>
              <w:rPr>
                <w:rFonts w:ascii="Times New Roman" w:hAnsi="Times New Roman" w:cs="Times New Roman"/>
                <w:sz w:val="20"/>
              </w:rPr>
            </w:pPr>
          </w:p>
        </w:tc>
      </w:tr>
      <w:tr w:rsidR="00005331" w:rsidRPr="00005331" w14:paraId="6A959E41" w14:textId="77777777" w:rsidTr="00005331">
        <w:trPr>
          <w:trHeight w:val="138"/>
        </w:trPr>
        <w:tc>
          <w:tcPr>
            <w:tcW w:w="5160" w:type="dxa"/>
            <w:tcBorders>
              <w:top w:val="nil"/>
              <w:left w:val="nil"/>
              <w:bottom w:val="nil"/>
              <w:right w:val="nil"/>
            </w:tcBorders>
            <w:shd w:val="clear" w:color="auto" w:fill="auto"/>
            <w:noWrap/>
            <w:vAlign w:val="bottom"/>
            <w:hideMark/>
          </w:tcPr>
          <w:p w14:paraId="295F065D"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Atk-ohjelmistot, laajat pitkävaikutteiset</w:t>
            </w:r>
          </w:p>
        </w:tc>
        <w:tc>
          <w:tcPr>
            <w:tcW w:w="1320" w:type="dxa"/>
            <w:tcBorders>
              <w:top w:val="nil"/>
              <w:left w:val="nil"/>
              <w:bottom w:val="nil"/>
              <w:right w:val="nil"/>
            </w:tcBorders>
            <w:shd w:val="clear" w:color="auto" w:fill="auto"/>
            <w:noWrap/>
            <w:vAlign w:val="bottom"/>
            <w:hideMark/>
          </w:tcPr>
          <w:p w14:paraId="3D83E112" w14:textId="77777777" w:rsidR="00005331" w:rsidRPr="00005331" w:rsidRDefault="00005331" w:rsidP="00005331">
            <w:pPr>
              <w:jc w:val="left"/>
              <w:rPr>
                <w:rFonts w:ascii="Arial" w:hAnsi="Arial"/>
                <w:sz w:val="10"/>
                <w:szCs w:val="10"/>
              </w:rPr>
            </w:pPr>
            <w:proofErr w:type="gramStart"/>
            <w:r w:rsidRPr="00005331">
              <w:rPr>
                <w:rFonts w:ascii="Arial" w:hAnsi="Arial"/>
                <w:sz w:val="10"/>
                <w:szCs w:val="10"/>
              </w:rPr>
              <w:t>5 - 10</w:t>
            </w:r>
            <w:proofErr w:type="gramEnd"/>
            <w:r w:rsidRPr="00005331">
              <w:rPr>
                <w:rFonts w:ascii="Arial" w:hAnsi="Arial"/>
                <w:sz w:val="10"/>
                <w:szCs w:val="10"/>
              </w:rPr>
              <w:t xml:space="preserve"> v / tasapoisto</w:t>
            </w:r>
          </w:p>
        </w:tc>
        <w:tc>
          <w:tcPr>
            <w:tcW w:w="1320" w:type="dxa"/>
            <w:tcBorders>
              <w:top w:val="nil"/>
              <w:left w:val="nil"/>
              <w:bottom w:val="nil"/>
              <w:right w:val="nil"/>
            </w:tcBorders>
            <w:shd w:val="clear" w:color="auto" w:fill="auto"/>
            <w:noWrap/>
            <w:vAlign w:val="bottom"/>
            <w:hideMark/>
          </w:tcPr>
          <w:p w14:paraId="075E4DBA"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47D89869"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B5BC4B1" w14:textId="77777777" w:rsidR="00005331" w:rsidRPr="00005331" w:rsidRDefault="00005331" w:rsidP="00005331">
            <w:pPr>
              <w:jc w:val="left"/>
              <w:rPr>
                <w:rFonts w:ascii="Times New Roman" w:hAnsi="Times New Roman" w:cs="Times New Roman"/>
                <w:sz w:val="20"/>
              </w:rPr>
            </w:pPr>
          </w:p>
        </w:tc>
      </w:tr>
      <w:tr w:rsidR="00005331" w:rsidRPr="00005331" w14:paraId="2B71149D" w14:textId="77777777" w:rsidTr="00005331">
        <w:trPr>
          <w:trHeight w:val="255"/>
        </w:trPr>
        <w:tc>
          <w:tcPr>
            <w:tcW w:w="5160" w:type="dxa"/>
            <w:tcBorders>
              <w:top w:val="nil"/>
              <w:left w:val="nil"/>
              <w:bottom w:val="nil"/>
              <w:right w:val="nil"/>
            </w:tcBorders>
            <w:shd w:val="clear" w:color="auto" w:fill="auto"/>
            <w:noWrap/>
            <w:vAlign w:val="bottom"/>
            <w:hideMark/>
          </w:tcPr>
          <w:p w14:paraId="08E5094B"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Muut pitkäaikaiset menot</w:t>
            </w:r>
          </w:p>
        </w:tc>
        <w:tc>
          <w:tcPr>
            <w:tcW w:w="1320" w:type="dxa"/>
            <w:tcBorders>
              <w:top w:val="nil"/>
              <w:left w:val="nil"/>
              <w:bottom w:val="nil"/>
              <w:right w:val="nil"/>
            </w:tcBorders>
            <w:shd w:val="clear" w:color="auto" w:fill="auto"/>
            <w:noWrap/>
            <w:vAlign w:val="bottom"/>
            <w:hideMark/>
          </w:tcPr>
          <w:p w14:paraId="55A24861"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4DBF8BA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85E4EE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505D2B3" w14:textId="77777777" w:rsidR="00005331" w:rsidRPr="00005331" w:rsidRDefault="00005331" w:rsidP="00005331">
            <w:pPr>
              <w:jc w:val="left"/>
              <w:rPr>
                <w:rFonts w:ascii="Times New Roman" w:hAnsi="Times New Roman" w:cs="Times New Roman"/>
                <w:sz w:val="20"/>
              </w:rPr>
            </w:pPr>
          </w:p>
        </w:tc>
      </w:tr>
      <w:tr w:rsidR="00005331" w:rsidRPr="00005331" w14:paraId="3AF38152" w14:textId="77777777" w:rsidTr="00005331">
        <w:trPr>
          <w:trHeight w:val="255"/>
        </w:trPr>
        <w:tc>
          <w:tcPr>
            <w:tcW w:w="5160" w:type="dxa"/>
            <w:tcBorders>
              <w:top w:val="nil"/>
              <w:left w:val="nil"/>
              <w:bottom w:val="nil"/>
              <w:right w:val="nil"/>
            </w:tcBorders>
            <w:shd w:val="clear" w:color="auto" w:fill="auto"/>
            <w:noWrap/>
            <w:vAlign w:val="bottom"/>
            <w:hideMark/>
          </w:tcPr>
          <w:p w14:paraId="2C30A0FB"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Kehittämismenot</w:t>
            </w:r>
          </w:p>
        </w:tc>
        <w:tc>
          <w:tcPr>
            <w:tcW w:w="1320" w:type="dxa"/>
            <w:tcBorders>
              <w:top w:val="nil"/>
              <w:left w:val="nil"/>
              <w:bottom w:val="nil"/>
              <w:right w:val="nil"/>
            </w:tcBorders>
            <w:shd w:val="clear" w:color="auto" w:fill="auto"/>
            <w:noWrap/>
            <w:vAlign w:val="bottom"/>
            <w:hideMark/>
          </w:tcPr>
          <w:p w14:paraId="609C7DC5"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6E91DE6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D0F296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9B54A62" w14:textId="77777777" w:rsidR="00005331" w:rsidRPr="00005331" w:rsidRDefault="00005331" w:rsidP="00005331">
            <w:pPr>
              <w:jc w:val="left"/>
              <w:rPr>
                <w:rFonts w:ascii="Times New Roman" w:hAnsi="Times New Roman" w:cs="Times New Roman"/>
                <w:sz w:val="20"/>
              </w:rPr>
            </w:pPr>
          </w:p>
        </w:tc>
      </w:tr>
      <w:tr w:rsidR="00005331" w:rsidRPr="00005331" w14:paraId="2CF1302F" w14:textId="77777777" w:rsidTr="00005331">
        <w:trPr>
          <w:trHeight w:val="255"/>
        </w:trPr>
        <w:tc>
          <w:tcPr>
            <w:tcW w:w="5160" w:type="dxa"/>
            <w:tcBorders>
              <w:top w:val="nil"/>
              <w:left w:val="nil"/>
              <w:bottom w:val="nil"/>
              <w:right w:val="nil"/>
            </w:tcBorders>
            <w:shd w:val="clear" w:color="auto" w:fill="auto"/>
            <w:noWrap/>
            <w:vAlign w:val="bottom"/>
            <w:hideMark/>
          </w:tcPr>
          <w:p w14:paraId="2AB4FA09"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Konserniliikearvo</w:t>
            </w:r>
          </w:p>
        </w:tc>
        <w:tc>
          <w:tcPr>
            <w:tcW w:w="1320" w:type="dxa"/>
            <w:tcBorders>
              <w:top w:val="nil"/>
              <w:left w:val="nil"/>
              <w:bottom w:val="nil"/>
              <w:right w:val="nil"/>
            </w:tcBorders>
            <w:shd w:val="clear" w:color="auto" w:fill="auto"/>
            <w:noWrap/>
            <w:vAlign w:val="bottom"/>
            <w:hideMark/>
          </w:tcPr>
          <w:p w14:paraId="7BE8FD8A"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345381E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2AB74FB"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6B3708B" w14:textId="77777777" w:rsidR="00005331" w:rsidRPr="00005331" w:rsidRDefault="00005331" w:rsidP="00005331">
            <w:pPr>
              <w:jc w:val="left"/>
              <w:rPr>
                <w:rFonts w:ascii="Times New Roman" w:hAnsi="Times New Roman" w:cs="Times New Roman"/>
                <w:sz w:val="20"/>
              </w:rPr>
            </w:pPr>
          </w:p>
        </w:tc>
      </w:tr>
      <w:tr w:rsidR="00005331" w:rsidRPr="00005331" w14:paraId="58DA766F" w14:textId="77777777" w:rsidTr="00005331">
        <w:trPr>
          <w:trHeight w:val="255"/>
        </w:trPr>
        <w:tc>
          <w:tcPr>
            <w:tcW w:w="5160" w:type="dxa"/>
            <w:tcBorders>
              <w:top w:val="nil"/>
              <w:left w:val="nil"/>
              <w:bottom w:val="nil"/>
              <w:right w:val="nil"/>
            </w:tcBorders>
            <w:shd w:val="clear" w:color="auto" w:fill="auto"/>
            <w:noWrap/>
            <w:vAlign w:val="bottom"/>
            <w:hideMark/>
          </w:tcPr>
          <w:p w14:paraId="3BD24193"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Liikearvo</w:t>
            </w:r>
          </w:p>
        </w:tc>
        <w:tc>
          <w:tcPr>
            <w:tcW w:w="1320" w:type="dxa"/>
            <w:tcBorders>
              <w:top w:val="nil"/>
              <w:left w:val="nil"/>
              <w:bottom w:val="nil"/>
              <w:right w:val="nil"/>
            </w:tcBorders>
            <w:shd w:val="clear" w:color="auto" w:fill="auto"/>
            <w:noWrap/>
            <w:vAlign w:val="bottom"/>
            <w:hideMark/>
          </w:tcPr>
          <w:p w14:paraId="0C2A6C13"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5280D19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2F5930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2155E97" w14:textId="77777777" w:rsidR="00005331" w:rsidRPr="00005331" w:rsidRDefault="00005331" w:rsidP="00005331">
            <w:pPr>
              <w:jc w:val="left"/>
              <w:rPr>
                <w:rFonts w:ascii="Times New Roman" w:hAnsi="Times New Roman" w:cs="Times New Roman"/>
                <w:sz w:val="20"/>
              </w:rPr>
            </w:pPr>
          </w:p>
        </w:tc>
      </w:tr>
      <w:tr w:rsidR="00005331" w:rsidRPr="00005331" w14:paraId="26800284" w14:textId="77777777" w:rsidTr="00005331">
        <w:trPr>
          <w:trHeight w:val="255"/>
        </w:trPr>
        <w:tc>
          <w:tcPr>
            <w:tcW w:w="5160" w:type="dxa"/>
            <w:tcBorders>
              <w:top w:val="nil"/>
              <w:left w:val="nil"/>
              <w:bottom w:val="nil"/>
              <w:right w:val="nil"/>
            </w:tcBorders>
            <w:shd w:val="clear" w:color="auto" w:fill="auto"/>
            <w:noWrap/>
            <w:vAlign w:val="bottom"/>
            <w:hideMark/>
          </w:tcPr>
          <w:p w14:paraId="4FFE6746"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Muut pitkävaikutteiset menot</w:t>
            </w:r>
          </w:p>
        </w:tc>
        <w:tc>
          <w:tcPr>
            <w:tcW w:w="1320" w:type="dxa"/>
            <w:tcBorders>
              <w:top w:val="nil"/>
              <w:left w:val="nil"/>
              <w:bottom w:val="nil"/>
              <w:right w:val="nil"/>
            </w:tcBorders>
            <w:shd w:val="clear" w:color="auto" w:fill="auto"/>
            <w:noWrap/>
            <w:vAlign w:val="bottom"/>
            <w:hideMark/>
          </w:tcPr>
          <w:p w14:paraId="6DCCD84C" w14:textId="77777777" w:rsidR="00005331" w:rsidRPr="00005331" w:rsidRDefault="00005331" w:rsidP="00005331">
            <w:pPr>
              <w:jc w:val="left"/>
              <w:rPr>
                <w:rFonts w:ascii="Arial" w:hAnsi="Arial"/>
                <w:sz w:val="10"/>
                <w:szCs w:val="10"/>
              </w:rPr>
            </w:pPr>
            <w:r w:rsidRPr="00005331">
              <w:rPr>
                <w:rFonts w:ascii="Arial" w:hAnsi="Arial"/>
                <w:sz w:val="10"/>
                <w:szCs w:val="10"/>
              </w:rPr>
              <w:t>3 v / tasapoisto</w:t>
            </w:r>
          </w:p>
        </w:tc>
        <w:tc>
          <w:tcPr>
            <w:tcW w:w="1320" w:type="dxa"/>
            <w:tcBorders>
              <w:top w:val="nil"/>
              <w:left w:val="nil"/>
              <w:bottom w:val="nil"/>
              <w:right w:val="nil"/>
            </w:tcBorders>
            <w:shd w:val="clear" w:color="auto" w:fill="auto"/>
            <w:noWrap/>
            <w:vAlign w:val="bottom"/>
            <w:hideMark/>
          </w:tcPr>
          <w:p w14:paraId="6692BCB7"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265EA1E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7760A90" w14:textId="77777777" w:rsidR="00005331" w:rsidRPr="00005331" w:rsidRDefault="00005331" w:rsidP="00005331">
            <w:pPr>
              <w:jc w:val="left"/>
              <w:rPr>
                <w:rFonts w:ascii="Times New Roman" w:hAnsi="Times New Roman" w:cs="Times New Roman"/>
                <w:sz w:val="20"/>
              </w:rPr>
            </w:pPr>
          </w:p>
        </w:tc>
      </w:tr>
      <w:tr w:rsidR="00005331" w:rsidRPr="00005331" w14:paraId="72F98FD0" w14:textId="77777777" w:rsidTr="00005331">
        <w:trPr>
          <w:trHeight w:val="255"/>
        </w:trPr>
        <w:tc>
          <w:tcPr>
            <w:tcW w:w="5160" w:type="dxa"/>
            <w:tcBorders>
              <w:top w:val="nil"/>
              <w:left w:val="nil"/>
              <w:bottom w:val="nil"/>
              <w:right w:val="nil"/>
            </w:tcBorders>
            <w:shd w:val="clear" w:color="auto" w:fill="auto"/>
            <w:noWrap/>
            <w:vAlign w:val="bottom"/>
            <w:hideMark/>
          </w:tcPr>
          <w:p w14:paraId="17ED5161"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(Ennakkomaksut</w:t>
            </w:r>
          </w:p>
        </w:tc>
        <w:tc>
          <w:tcPr>
            <w:tcW w:w="1320" w:type="dxa"/>
            <w:tcBorders>
              <w:top w:val="nil"/>
              <w:left w:val="nil"/>
              <w:bottom w:val="nil"/>
              <w:right w:val="nil"/>
            </w:tcBorders>
            <w:shd w:val="clear" w:color="auto" w:fill="auto"/>
            <w:noWrap/>
            <w:vAlign w:val="bottom"/>
            <w:hideMark/>
          </w:tcPr>
          <w:p w14:paraId="0657BE66" w14:textId="77777777" w:rsidR="00005331" w:rsidRPr="00005331" w:rsidRDefault="00005331" w:rsidP="00005331">
            <w:pPr>
              <w:jc w:val="left"/>
              <w:rPr>
                <w:rFonts w:ascii="Arial" w:hAnsi="Arial"/>
                <w:sz w:val="10"/>
                <w:szCs w:val="10"/>
              </w:rPr>
            </w:pPr>
            <w:r w:rsidRPr="00005331">
              <w:rPr>
                <w:rFonts w:ascii="Arial" w:hAnsi="Arial"/>
                <w:sz w:val="10"/>
                <w:szCs w:val="10"/>
              </w:rPr>
              <w:t>ei poistoaikaa)</w:t>
            </w:r>
          </w:p>
        </w:tc>
        <w:tc>
          <w:tcPr>
            <w:tcW w:w="1320" w:type="dxa"/>
            <w:tcBorders>
              <w:top w:val="nil"/>
              <w:left w:val="nil"/>
              <w:bottom w:val="nil"/>
              <w:right w:val="nil"/>
            </w:tcBorders>
            <w:shd w:val="clear" w:color="auto" w:fill="auto"/>
            <w:noWrap/>
            <w:vAlign w:val="bottom"/>
            <w:hideMark/>
          </w:tcPr>
          <w:p w14:paraId="6F2FFF75"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1F681262"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695FC36" w14:textId="77777777" w:rsidR="00005331" w:rsidRPr="00005331" w:rsidRDefault="00005331" w:rsidP="00005331">
            <w:pPr>
              <w:jc w:val="left"/>
              <w:rPr>
                <w:rFonts w:ascii="Times New Roman" w:hAnsi="Times New Roman" w:cs="Times New Roman"/>
                <w:sz w:val="20"/>
              </w:rPr>
            </w:pPr>
          </w:p>
        </w:tc>
      </w:tr>
      <w:tr w:rsidR="00005331" w:rsidRPr="00005331" w14:paraId="5AB16615" w14:textId="77777777" w:rsidTr="00005331">
        <w:trPr>
          <w:trHeight w:val="255"/>
        </w:trPr>
        <w:tc>
          <w:tcPr>
            <w:tcW w:w="5160" w:type="dxa"/>
            <w:tcBorders>
              <w:top w:val="nil"/>
              <w:left w:val="nil"/>
              <w:bottom w:val="nil"/>
              <w:right w:val="nil"/>
            </w:tcBorders>
            <w:shd w:val="clear" w:color="auto" w:fill="auto"/>
            <w:noWrap/>
            <w:vAlign w:val="bottom"/>
            <w:hideMark/>
          </w:tcPr>
          <w:p w14:paraId="6B0F037D" w14:textId="77777777" w:rsidR="00005331" w:rsidRPr="00005331" w:rsidRDefault="00005331" w:rsidP="00005331">
            <w:pPr>
              <w:jc w:val="left"/>
              <w:rPr>
                <w:rFonts w:ascii="Arial" w:hAnsi="Arial"/>
                <w:sz w:val="10"/>
                <w:szCs w:val="10"/>
              </w:rPr>
            </w:pPr>
            <w:r w:rsidRPr="00005331">
              <w:rPr>
                <w:rFonts w:ascii="Arial" w:hAnsi="Arial"/>
                <w:sz w:val="10"/>
                <w:szCs w:val="10"/>
              </w:rPr>
              <w:t>Aineelliset hyödykkeet</w:t>
            </w:r>
          </w:p>
        </w:tc>
        <w:tc>
          <w:tcPr>
            <w:tcW w:w="1320" w:type="dxa"/>
            <w:tcBorders>
              <w:top w:val="nil"/>
              <w:left w:val="nil"/>
              <w:bottom w:val="nil"/>
              <w:right w:val="nil"/>
            </w:tcBorders>
            <w:shd w:val="clear" w:color="auto" w:fill="auto"/>
            <w:noWrap/>
            <w:vAlign w:val="bottom"/>
            <w:hideMark/>
          </w:tcPr>
          <w:p w14:paraId="3A05C606" w14:textId="77777777" w:rsidR="00005331" w:rsidRPr="00005331" w:rsidRDefault="00005331" w:rsidP="00005331">
            <w:pPr>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0A8AB88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6D5356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C6DC87E" w14:textId="77777777" w:rsidR="00005331" w:rsidRPr="00005331" w:rsidRDefault="00005331" w:rsidP="00005331">
            <w:pPr>
              <w:jc w:val="left"/>
              <w:rPr>
                <w:rFonts w:ascii="Times New Roman" w:hAnsi="Times New Roman" w:cs="Times New Roman"/>
                <w:sz w:val="20"/>
              </w:rPr>
            </w:pPr>
          </w:p>
        </w:tc>
      </w:tr>
      <w:tr w:rsidR="00005331" w:rsidRPr="00005331" w14:paraId="625317AC" w14:textId="77777777" w:rsidTr="00005331">
        <w:trPr>
          <w:trHeight w:val="255"/>
        </w:trPr>
        <w:tc>
          <w:tcPr>
            <w:tcW w:w="5160" w:type="dxa"/>
            <w:tcBorders>
              <w:top w:val="nil"/>
              <w:left w:val="nil"/>
              <w:bottom w:val="nil"/>
              <w:right w:val="nil"/>
            </w:tcBorders>
            <w:shd w:val="clear" w:color="auto" w:fill="auto"/>
            <w:noWrap/>
            <w:vAlign w:val="bottom"/>
            <w:hideMark/>
          </w:tcPr>
          <w:p w14:paraId="62A62B70"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Maa- ja vesialueet</w:t>
            </w:r>
          </w:p>
        </w:tc>
        <w:tc>
          <w:tcPr>
            <w:tcW w:w="1320" w:type="dxa"/>
            <w:tcBorders>
              <w:top w:val="nil"/>
              <w:left w:val="nil"/>
              <w:bottom w:val="nil"/>
              <w:right w:val="nil"/>
            </w:tcBorders>
            <w:shd w:val="clear" w:color="auto" w:fill="auto"/>
            <w:noWrap/>
            <w:vAlign w:val="bottom"/>
            <w:hideMark/>
          </w:tcPr>
          <w:p w14:paraId="1BDD528A" w14:textId="77777777" w:rsidR="00005331" w:rsidRPr="00005331" w:rsidRDefault="00005331" w:rsidP="00005331">
            <w:pPr>
              <w:jc w:val="left"/>
              <w:rPr>
                <w:rFonts w:ascii="Arial" w:hAnsi="Arial"/>
                <w:sz w:val="10"/>
                <w:szCs w:val="10"/>
              </w:rPr>
            </w:pPr>
            <w:r w:rsidRPr="00005331">
              <w:rPr>
                <w:rFonts w:ascii="Arial" w:hAnsi="Arial"/>
                <w:sz w:val="10"/>
                <w:szCs w:val="10"/>
              </w:rPr>
              <w:t>ei poistoaikaa</w:t>
            </w:r>
          </w:p>
        </w:tc>
        <w:tc>
          <w:tcPr>
            <w:tcW w:w="1320" w:type="dxa"/>
            <w:tcBorders>
              <w:top w:val="nil"/>
              <w:left w:val="nil"/>
              <w:bottom w:val="nil"/>
              <w:right w:val="nil"/>
            </w:tcBorders>
            <w:shd w:val="clear" w:color="auto" w:fill="auto"/>
            <w:noWrap/>
            <w:vAlign w:val="bottom"/>
            <w:hideMark/>
          </w:tcPr>
          <w:p w14:paraId="14B42C5C"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5F16900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FA11943" w14:textId="77777777" w:rsidR="00005331" w:rsidRPr="00005331" w:rsidRDefault="00005331" w:rsidP="00005331">
            <w:pPr>
              <w:jc w:val="left"/>
              <w:rPr>
                <w:rFonts w:ascii="Times New Roman" w:hAnsi="Times New Roman" w:cs="Times New Roman"/>
                <w:sz w:val="20"/>
              </w:rPr>
            </w:pPr>
          </w:p>
        </w:tc>
      </w:tr>
      <w:tr w:rsidR="00005331" w:rsidRPr="00005331" w14:paraId="7A592C4D" w14:textId="77777777" w:rsidTr="00005331">
        <w:trPr>
          <w:trHeight w:val="255"/>
        </w:trPr>
        <w:tc>
          <w:tcPr>
            <w:tcW w:w="5160" w:type="dxa"/>
            <w:tcBorders>
              <w:top w:val="nil"/>
              <w:left w:val="nil"/>
              <w:bottom w:val="nil"/>
              <w:right w:val="nil"/>
            </w:tcBorders>
            <w:shd w:val="clear" w:color="auto" w:fill="auto"/>
            <w:noWrap/>
            <w:vAlign w:val="bottom"/>
            <w:hideMark/>
          </w:tcPr>
          <w:p w14:paraId="28C016E6"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Kiinteistöjen liittymismaksut</w:t>
            </w:r>
          </w:p>
        </w:tc>
        <w:tc>
          <w:tcPr>
            <w:tcW w:w="1320" w:type="dxa"/>
            <w:tcBorders>
              <w:top w:val="nil"/>
              <w:left w:val="nil"/>
              <w:bottom w:val="nil"/>
              <w:right w:val="nil"/>
            </w:tcBorders>
            <w:shd w:val="clear" w:color="auto" w:fill="auto"/>
            <w:noWrap/>
            <w:vAlign w:val="bottom"/>
            <w:hideMark/>
          </w:tcPr>
          <w:p w14:paraId="6C3B413B" w14:textId="77777777" w:rsidR="00005331" w:rsidRPr="00005331" w:rsidRDefault="00005331" w:rsidP="00005331">
            <w:pPr>
              <w:jc w:val="left"/>
              <w:rPr>
                <w:rFonts w:ascii="Arial" w:hAnsi="Arial"/>
                <w:sz w:val="10"/>
                <w:szCs w:val="10"/>
              </w:rPr>
            </w:pPr>
            <w:r w:rsidRPr="00005331">
              <w:rPr>
                <w:rFonts w:ascii="Arial" w:hAnsi="Arial"/>
                <w:sz w:val="10"/>
                <w:szCs w:val="10"/>
              </w:rPr>
              <w:t>ei poistoaikaa</w:t>
            </w:r>
          </w:p>
        </w:tc>
        <w:tc>
          <w:tcPr>
            <w:tcW w:w="1320" w:type="dxa"/>
            <w:tcBorders>
              <w:top w:val="nil"/>
              <w:left w:val="nil"/>
              <w:bottom w:val="nil"/>
              <w:right w:val="nil"/>
            </w:tcBorders>
            <w:shd w:val="clear" w:color="auto" w:fill="auto"/>
            <w:noWrap/>
            <w:vAlign w:val="bottom"/>
            <w:hideMark/>
          </w:tcPr>
          <w:p w14:paraId="38425FCE"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656246EA"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6475A20" w14:textId="77777777" w:rsidR="00005331" w:rsidRPr="00005331" w:rsidRDefault="00005331" w:rsidP="00005331">
            <w:pPr>
              <w:jc w:val="left"/>
              <w:rPr>
                <w:rFonts w:ascii="Times New Roman" w:hAnsi="Times New Roman" w:cs="Times New Roman"/>
                <w:sz w:val="20"/>
              </w:rPr>
            </w:pPr>
          </w:p>
        </w:tc>
      </w:tr>
      <w:tr w:rsidR="00005331" w:rsidRPr="00005331" w14:paraId="190198A4" w14:textId="77777777" w:rsidTr="00005331">
        <w:trPr>
          <w:trHeight w:val="255"/>
        </w:trPr>
        <w:tc>
          <w:tcPr>
            <w:tcW w:w="5160" w:type="dxa"/>
            <w:tcBorders>
              <w:top w:val="nil"/>
              <w:left w:val="nil"/>
              <w:bottom w:val="nil"/>
              <w:right w:val="nil"/>
            </w:tcBorders>
            <w:shd w:val="clear" w:color="auto" w:fill="auto"/>
            <w:noWrap/>
            <w:vAlign w:val="bottom"/>
            <w:hideMark/>
          </w:tcPr>
          <w:p w14:paraId="4A058C65"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Kiinteistöjen vuokraoikeudet ja liittymismaksut</w:t>
            </w:r>
          </w:p>
        </w:tc>
        <w:tc>
          <w:tcPr>
            <w:tcW w:w="1320" w:type="dxa"/>
            <w:tcBorders>
              <w:top w:val="nil"/>
              <w:left w:val="nil"/>
              <w:bottom w:val="nil"/>
              <w:right w:val="nil"/>
            </w:tcBorders>
            <w:shd w:val="clear" w:color="auto" w:fill="auto"/>
            <w:noWrap/>
            <w:vAlign w:val="bottom"/>
            <w:hideMark/>
          </w:tcPr>
          <w:p w14:paraId="51E7D36F" w14:textId="77777777" w:rsidR="00005331" w:rsidRPr="00005331" w:rsidRDefault="00005331" w:rsidP="00005331">
            <w:pPr>
              <w:jc w:val="left"/>
              <w:rPr>
                <w:rFonts w:ascii="Arial" w:hAnsi="Arial"/>
                <w:sz w:val="10"/>
                <w:szCs w:val="10"/>
              </w:rPr>
            </w:pPr>
            <w:r w:rsidRPr="00005331">
              <w:rPr>
                <w:rFonts w:ascii="Arial" w:hAnsi="Arial"/>
                <w:sz w:val="10"/>
                <w:szCs w:val="10"/>
              </w:rPr>
              <w:t>ei poistoaikaa</w:t>
            </w:r>
          </w:p>
        </w:tc>
        <w:tc>
          <w:tcPr>
            <w:tcW w:w="1320" w:type="dxa"/>
            <w:tcBorders>
              <w:top w:val="nil"/>
              <w:left w:val="nil"/>
              <w:bottom w:val="nil"/>
              <w:right w:val="nil"/>
            </w:tcBorders>
            <w:shd w:val="clear" w:color="auto" w:fill="auto"/>
            <w:noWrap/>
            <w:vAlign w:val="bottom"/>
            <w:hideMark/>
          </w:tcPr>
          <w:p w14:paraId="45A733DF"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3A7DD71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8B16879" w14:textId="77777777" w:rsidR="00005331" w:rsidRPr="00005331" w:rsidRDefault="00005331" w:rsidP="00005331">
            <w:pPr>
              <w:jc w:val="left"/>
              <w:rPr>
                <w:rFonts w:ascii="Times New Roman" w:hAnsi="Times New Roman" w:cs="Times New Roman"/>
                <w:sz w:val="20"/>
              </w:rPr>
            </w:pPr>
          </w:p>
        </w:tc>
      </w:tr>
      <w:tr w:rsidR="00005331" w:rsidRPr="00005331" w14:paraId="69ACDE67" w14:textId="77777777" w:rsidTr="00005331">
        <w:trPr>
          <w:trHeight w:val="255"/>
        </w:trPr>
        <w:tc>
          <w:tcPr>
            <w:tcW w:w="5160" w:type="dxa"/>
            <w:tcBorders>
              <w:top w:val="nil"/>
              <w:left w:val="nil"/>
              <w:bottom w:val="nil"/>
              <w:right w:val="nil"/>
            </w:tcBorders>
            <w:shd w:val="clear" w:color="auto" w:fill="auto"/>
            <w:noWrap/>
            <w:vAlign w:val="bottom"/>
            <w:hideMark/>
          </w:tcPr>
          <w:p w14:paraId="6D498545"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Rakennukset</w:t>
            </w:r>
          </w:p>
        </w:tc>
        <w:tc>
          <w:tcPr>
            <w:tcW w:w="1320" w:type="dxa"/>
            <w:tcBorders>
              <w:top w:val="nil"/>
              <w:left w:val="nil"/>
              <w:bottom w:val="nil"/>
              <w:right w:val="nil"/>
            </w:tcBorders>
            <w:shd w:val="clear" w:color="auto" w:fill="auto"/>
            <w:noWrap/>
            <w:vAlign w:val="bottom"/>
            <w:hideMark/>
          </w:tcPr>
          <w:p w14:paraId="388AA306"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399CF9D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62A879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89FE8A5" w14:textId="77777777" w:rsidR="00005331" w:rsidRPr="00005331" w:rsidRDefault="00005331" w:rsidP="00005331">
            <w:pPr>
              <w:jc w:val="left"/>
              <w:rPr>
                <w:rFonts w:ascii="Times New Roman" w:hAnsi="Times New Roman" w:cs="Times New Roman"/>
                <w:sz w:val="20"/>
              </w:rPr>
            </w:pPr>
          </w:p>
        </w:tc>
      </w:tr>
      <w:tr w:rsidR="00005331" w:rsidRPr="00005331" w14:paraId="530B0400" w14:textId="77777777" w:rsidTr="00005331">
        <w:trPr>
          <w:trHeight w:val="255"/>
        </w:trPr>
        <w:tc>
          <w:tcPr>
            <w:tcW w:w="5160" w:type="dxa"/>
            <w:tcBorders>
              <w:top w:val="nil"/>
              <w:left w:val="nil"/>
              <w:bottom w:val="nil"/>
              <w:right w:val="nil"/>
            </w:tcBorders>
            <w:shd w:val="clear" w:color="auto" w:fill="auto"/>
            <w:noWrap/>
            <w:vAlign w:val="bottom"/>
            <w:hideMark/>
          </w:tcPr>
          <w:p w14:paraId="27DCF4CE"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Asuinrakennukset</w:t>
            </w:r>
          </w:p>
        </w:tc>
        <w:tc>
          <w:tcPr>
            <w:tcW w:w="1320" w:type="dxa"/>
            <w:tcBorders>
              <w:top w:val="nil"/>
              <w:left w:val="nil"/>
              <w:bottom w:val="nil"/>
              <w:right w:val="nil"/>
            </w:tcBorders>
            <w:shd w:val="clear" w:color="auto" w:fill="auto"/>
            <w:noWrap/>
            <w:vAlign w:val="bottom"/>
            <w:hideMark/>
          </w:tcPr>
          <w:p w14:paraId="62A83F14" w14:textId="77777777" w:rsidR="00005331" w:rsidRPr="00005331" w:rsidRDefault="00005331" w:rsidP="00005331">
            <w:pPr>
              <w:jc w:val="left"/>
              <w:rPr>
                <w:rFonts w:ascii="Arial" w:hAnsi="Arial"/>
                <w:sz w:val="10"/>
                <w:szCs w:val="10"/>
              </w:rPr>
            </w:pPr>
            <w:r w:rsidRPr="00005331">
              <w:rPr>
                <w:rFonts w:ascii="Arial" w:hAnsi="Arial"/>
                <w:sz w:val="10"/>
                <w:szCs w:val="10"/>
              </w:rPr>
              <w:t>30 v / tasapoisto</w:t>
            </w:r>
          </w:p>
        </w:tc>
        <w:tc>
          <w:tcPr>
            <w:tcW w:w="1320" w:type="dxa"/>
            <w:tcBorders>
              <w:top w:val="nil"/>
              <w:left w:val="nil"/>
              <w:bottom w:val="nil"/>
              <w:right w:val="nil"/>
            </w:tcBorders>
            <w:shd w:val="clear" w:color="auto" w:fill="auto"/>
            <w:noWrap/>
            <w:vAlign w:val="bottom"/>
            <w:hideMark/>
          </w:tcPr>
          <w:p w14:paraId="6B88BD9A"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77DEA6E4"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3B5730A" w14:textId="77777777" w:rsidR="00005331" w:rsidRPr="00005331" w:rsidRDefault="00005331" w:rsidP="00005331">
            <w:pPr>
              <w:jc w:val="left"/>
              <w:rPr>
                <w:rFonts w:ascii="Times New Roman" w:hAnsi="Times New Roman" w:cs="Times New Roman"/>
                <w:sz w:val="20"/>
              </w:rPr>
            </w:pPr>
          </w:p>
        </w:tc>
      </w:tr>
      <w:tr w:rsidR="00005331" w:rsidRPr="00005331" w14:paraId="6A5B495E" w14:textId="77777777" w:rsidTr="00005331">
        <w:trPr>
          <w:trHeight w:val="255"/>
        </w:trPr>
        <w:tc>
          <w:tcPr>
            <w:tcW w:w="5160" w:type="dxa"/>
            <w:tcBorders>
              <w:top w:val="nil"/>
              <w:left w:val="nil"/>
              <w:bottom w:val="nil"/>
              <w:right w:val="nil"/>
            </w:tcBorders>
            <w:shd w:val="clear" w:color="auto" w:fill="auto"/>
            <w:noWrap/>
            <w:vAlign w:val="bottom"/>
            <w:hideMark/>
          </w:tcPr>
          <w:p w14:paraId="68A544C5"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Hallinto- ja laitosrakennukset</w:t>
            </w:r>
          </w:p>
        </w:tc>
        <w:tc>
          <w:tcPr>
            <w:tcW w:w="1320" w:type="dxa"/>
            <w:tcBorders>
              <w:top w:val="nil"/>
              <w:left w:val="nil"/>
              <w:bottom w:val="nil"/>
              <w:right w:val="nil"/>
            </w:tcBorders>
            <w:shd w:val="clear" w:color="auto" w:fill="auto"/>
            <w:noWrap/>
            <w:vAlign w:val="bottom"/>
            <w:hideMark/>
          </w:tcPr>
          <w:p w14:paraId="274C326D" w14:textId="77777777" w:rsidR="00005331" w:rsidRPr="00005331" w:rsidRDefault="00005331" w:rsidP="00005331">
            <w:pPr>
              <w:jc w:val="left"/>
              <w:rPr>
                <w:rFonts w:ascii="Arial" w:hAnsi="Arial"/>
                <w:sz w:val="10"/>
                <w:szCs w:val="10"/>
              </w:rPr>
            </w:pPr>
            <w:r w:rsidRPr="00005331">
              <w:rPr>
                <w:rFonts w:ascii="Arial" w:hAnsi="Arial"/>
                <w:sz w:val="10"/>
                <w:szCs w:val="10"/>
              </w:rPr>
              <w:t>30 v / tasapoisto</w:t>
            </w:r>
          </w:p>
        </w:tc>
        <w:tc>
          <w:tcPr>
            <w:tcW w:w="1320" w:type="dxa"/>
            <w:tcBorders>
              <w:top w:val="nil"/>
              <w:left w:val="nil"/>
              <w:bottom w:val="nil"/>
              <w:right w:val="nil"/>
            </w:tcBorders>
            <w:shd w:val="clear" w:color="auto" w:fill="auto"/>
            <w:noWrap/>
            <w:vAlign w:val="bottom"/>
            <w:hideMark/>
          </w:tcPr>
          <w:p w14:paraId="313758EA"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335AD044"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DF49094" w14:textId="77777777" w:rsidR="00005331" w:rsidRPr="00005331" w:rsidRDefault="00005331" w:rsidP="00005331">
            <w:pPr>
              <w:jc w:val="left"/>
              <w:rPr>
                <w:rFonts w:ascii="Times New Roman" w:hAnsi="Times New Roman" w:cs="Times New Roman"/>
                <w:sz w:val="20"/>
              </w:rPr>
            </w:pPr>
          </w:p>
        </w:tc>
      </w:tr>
      <w:tr w:rsidR="00005331" w:rsidRPr="00005331" w14:paraId="740CE908" w14:textId="77777777" w:rsidTr="00005331">
        <w:trPr>
          <w:trHeight w:val="255"/>
        </w:trPr>
        <w:tc>
          <w:tcPr>
            <w:tcW w:w="5160" w:type="dxa"/>
            <w:tcBorders>
              <w:top w:val="nil"/>
              <w:left w:val="nil"/>
              <w:bottom w:val="nil"/>
              <w:right w:val="nil"/>
            </w:tcBorders>
            <w:shd w:val="clear" w:color="auto" w:fill="auto"/>
            <w:noWrap/>
            <w:vAlign w:val="bottom"/>
            <w:hideMark/>
          </w:tcPr>
          <w:p w14:paraId="4B1A7F8D"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Hallinto- ja laitosrakennukset, puiset</w:t>
            </w:r>
          </w:p>
        </w:tc>
        <w:tc>
          <w:tcPr>
            <w:tcW w:w="1320" w:type="dxa"/>
            <w:tcBorders>
              <w:top w:val="nil"/>
              <w:left w:val="nil"/>
              <w:bottom w:val="nil"/>
              <w:right w:val="nil"/>
            </w:tcBorders>
            <w:shd w:val="clear" w:color="auto" w:fill="auto"/>
            <w:noWrap/>
            <w:vAlign w:val="bottom"/>
            <w:hideMark/>
          </w:tcPr>
          <w:p w14:paraId="529C2D59"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4C84831A"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2A65922"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2B63B48" w14:textId="77777777" w:rsidR="00005331" w:rsidRPr="00005331" w:rsidRDefault="00005331" w:rsidP="00005331">
            <w:pPr>
              <w:jc w:val="left"/>
              <w:rPr>
                <w:rFonts w:ascii="Times New Roman" w:hAnsi="Times New Roman" w:cs="Times New Roman"/>
                <w:sz w:val="20"/>
              </w:rPr>
            </w:pPr>
          </w:p>
        </w:tc>
      </w:tr>
      <w:tr w:rsidR="00005331" w:rsidRPr="00005331" w14:paraId="02E16B65" w14:textId="77777777" w:rsidTr="00005331">
        <w:trPr>
          <w:trHeight w:val="255"/>
        </w:trPr>
        <w:tc>
          <w:tcPr>
            <w:tcW w:w="5160" w:type="dxa"/>
            <w:tcBorders>
              <w:top w:val="nil"/>
              <w:left w:val="nil"/>
              <w:bottom w:val="nil"/>
              <w:right w:val="nil"/>
            </w:tcBorders>
            <w:shd w:val="clear" w:color="auto" w:fill="auto"/>
            <w:noWrap/>
            <w:vAlign w:val="bottom"/>
            <w:hideMark/>
          </w:tcPr>
          <w:p w14:paraId="2E54DABC"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Hallinto- ja laitosrakennukset, betoni ja teräs</w:t>
            </w:r>
          </w:p>
        </w:tc>
        <w:tc>
          <w:tcPr>
            <w:tcW w:w="1320" w:type="dxa"/>
            <w:tcBorders>
              <w:top w:val="nil"/>
              <w:left w:val="nil"/>
              <w:bottom w:val="nil"/>
              <w:right w:val="nil"/>
            </w:tcBorders>
            <w:shd w:val="clear" w:color="auto" w:fill="auto"/>
            <w:noWrap/>
            <w:vAlign w:val="bottom"/>
            <w:hideMark/>
          </w:tcPr>
          <w:p w14:paraId="08581779"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368920C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5BB1F0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6A213E1" w14:textId="77777777" w:rsidR="00005331" w:rsidRPr="00005331" w:rsidRDefault="00005331" w:rsidP="00005331">
            <w:pPr>
              <w:jc w:val="left"/>
              <w:rPr>
                <w:rFonts w:ascii="Times New Roman" w:hAnsi="Times New Roman" w:cs="Times New Roman"/>
                <w:sz w:val="20"/>
              </w:rPr>
            </w:pPr>
          </w:p>
        </w:tc>
      </w:tr>
      <w:tr w:rsidR="00005331" w:rsidRPr="00005331" w14:paraId="10F421C4" w14:textId="77777777" w:rsidTr="00005331">
        <w:trPr>
          <w:trHeight w:val="255"/>
        </w:trPr>
        <w:tc>
          <w:tcPr>
            <w:tcW w:w="5160" w:type="dxa"/>
            <w:tcBorders>
              <w:top w:val="nil"/>
              <w:left w:val="nil"/>
              <w:bottom w:val="nil"/>
              <w:right w:val="nil"/>
            </w:tcBorders>
            <w:shd w:val="clear" w:color="auto" w:fill="auto"/>
            <w:noWrap/>
            <w:vAlign w:val="bottom"/>
            <w:hideMark/>
          </w:tcPr>
          <w:p w14:paraId="1CE1AE34"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Tehdas- ja tuotantorakennukset</w:t>
            </w:r>
          </w:p>
        </w:tc>
        <w:tc>
          <w:tcPr>
            <w:tcW w:w="1320" w:type="dxa"/>
            <w:tcBorders>
              <w:top w:val="nil"/>
              <w:left w:val="nil"/>
              <w:bottom w:val="nil"/>
              <w:right w:val="nil"/>
            </w:tcBorders>
            <w:shd w:val="clear" w:color="auto" w:fill="auto"/>
            <w:noWrap/>
            <w:vAlign w:val="bottom"/>
            <w:hideMark/>
          </w:tcPr>
          <w:p w14:paraId="18E4B053" w14:textId="77777777" w:rsidR="00005331" w:rsidRPr="00005331" w:rsidRDefault="00005331" w:rsidP="00005331">
            <w:pPr>
              <w:jc w:val="left"/>
              <w:rPr>
                <w:rFonts w:ascii="Arial" w:hAnsi="Arial"/>
                <w:sz w:val="10"/>
                <w:szCs w:val="10"/>
              </w:rPr>
            </w:pPr>
            <w:r w:rsidRPr="00005331">
              <w:rPr>
                <w:rFonts w:ascii="Arial" w:hAnsi="Arial"/>
                <w:sz w:val="10"/>
                <w:szCs w:val="10"/>
              </w:rPr>
              <w:t>20 v / tasapoisto</w:t>
            </w:r>
          </w:p>
        </w:tc>
        <w:tc>
          <w:tcPr>
            <w:tcW w:w="1320" w:type="dxa"/>
            <w:tcBorders>
              <w:top w:val="nil"/>
              <w:left w:val="nil"/>
              <w:bottom w:val="nil"/>
              <w:right w:val="nil"/>
            </w:tcBorders>
            <w:shd w:val="clear" w:color="auto" w:fill="auto"/>
            <w:noWrap/>
            <w:vAlign w:val="bottom"/>
            <w:hideMark/>
          </w:tcPr>
          <w:p w14:paraId="184D29CF"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6349B2E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D6042EC" w14:textId="77777777" w:rsidR="00005331" w:rsidRPr="00005331" w:rsidRDefault="00005331" w:rsidP="00005331">
            <w:pPr>
              <w:jc w:val="left"/>
              <w:rPr>
                <w:rFonts w:ascii="Times New Roman" w:hAnsi="Times New Roman" w:cs="Times New Roman"/>
                <w:sz w:val="20"/>
              </w:rPr>
            </w:pPr>
          </w:p>
        </w:tc>
      </w:tr>
      <w:tr w:rsidR="00005331" w:rsidRPr="00005331" w14:paraId="17501828" w14:textId="77777777" w:rsidTr="00005331">
        <w:trPr>
          <w:trHeight w:val="255"/>
        </w:trPr>
        <w:tc>
          <w:tcPr>
            <w:tcW w:w="5160" w:type="dxa"/>
            <w:tcBorders>
              <w:top w:val="nil"/>
              <w:left w:val="nil"/>
              <w:bottom w:val="nil"/>
              <w:right w:val="nil"/>
            </w:tcBorders>
            <w:shd w:val="clear" w:color="auto" w:fill="auto"/>
            <w:noWrap/>
            <w:vAlign w:val="bottom"/>
            <w:hideMark/>
          </w:tcPr>
          <w:p w14:paraId="00C0215E"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Tehdas- ja tuotantorakennukset</w:t>
            </w:r>
          </w:p>
        </w:tc>
        <w:tc>
          <w:tcPr>
            <w:tcW w:w="1320" w:type="dxa"/>
            <w:tcBorders>
              <w:top w:val="nil"/>
              <w:left w:val="nil"/>
              <w:bottom w:val="nil"/>
              <w:right w:val="nil"/>
            </w:tcBorders>
            <w:shd w:val="clear" w:color="auto" w:fill="auto"/>
            <w:noWrap/>
            <w:vAlign w:val="bottom"/>
            <w:hideMark/>
          </w:tcPr>
          <w:p w14:paraId="65CCB95C"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79EFF0A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4F17552"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E2E7520" w14:textId="77777777" w:rsidR="00005331" w:rsidRPr="00005331" w:rsidRDefault="00005331" w:rsidP="00005331">
            <w:pPr>
              <w:jc w:val="left"/>
              <w:rPr>
                <w:rFonts w:ascii="Times New Roman" w:hAnsi="Times New Roman" w:cs="Times New Roman"/>
                <w:sz w:val="20"/>
              </w:rPr>
            </w:pPr>
          </w:p>
        </w:tc>
      </w:tr>
      <w:tr w:rsidR="00005331" w:rsidRPr="00005331" w14:paraId="13D7BCC6" w14:textId="77777777" w:rsidTr="00005331">
        <w:trPr>
          <w:trHeight w:val="255"/>
        </w:trPr>
        <w:tc>
          <w:tcPr>
            <w:tcW w:w="5160" w:type="dxa"/>
            <w:tcBorders>
              <w:top w:val="nil"/>
              <w:left w:val="nil"/>
              <w:bottom w:val="nil"/>
              <w:right w:val="nil"/>
            </w:tcBorders>
            <w:shd w:val="clear" w:color="auto" w:fill="auto"/>
            <w:noWrap/>
            <w:vAlign w:val="bottom"/>
            <w:hideMark/>
          </w:tcPr>
          <w:p w14:paraId="76BB6D9A"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Raskaat tuotantolaitokset</w:t>
            </w:r>
          </w:p>
        </w:tc>
        <w:tc>
          <w:tcPr>
            <w:tcW w:w="1320" w:type="dxa"/>
            <w:tcBorders>
              <w:top w:val="nil"/>
              <w:left w:val="nil"/>
              <w:bottom w:val="nil"/>
              <w:right w:val="nil"/>
            </w:tcBorders>
            <w:shd w:val="clear" w:color="auto" w:fill="auto"/>
            <w:noWrap/>
            <w:vAlign w:val="bottom"/>
            <w:hideMark/>
          </w:tcPr>
          <w:p w14:paraId="0F689A32"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3AF01D59"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8A2A71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2F1DDD4" w14:textId="77777777" w:rsidR="00005331" w:rsidRPr="00005331" w:rsidRDefault="00005331" w:rsidP="00005331">
            <w:pPr>
              <w:jc w:val="left"/>
              <w:rPr>
                <w:rFonts w:ascii="Times New Roman" w:hAnsi="Times New Roman" w:cs="Times New Roman"/>
                <w:sz w:val="20"/>
              </w:rPr>
            </w:pPr>
          </w:p>
        </w:tc>
      </w:tr>
      <w:tr w:rsidR="00005331" w:rsidRPr="00005331" w14:paraId="00584A41" w14:textId="77777777" w:rsidTr="00005331">
        <w:trPr>
          <w:trHeight w:val="255"/>
        </w:trPr>
        <w:tc>
          <w:tcPr>
            <w:tcW w:w="5160" w:type="dxa"/>
            <w:tcBorders>
              <w:top w:val="nil"/>
              <w:left w:val="nil"/>
              <w:bottom w:val="nil"/>
              <w:right w:val="nil"/>
            </w:tcBorders>
            <w:shd w:val="clear" w:color="auto" w:fill="auto"/>
            <w:noWrap/>
            <w:vAlign w:val="bottom"/>
            <w:hideMark/>
          </w:tcPr>
          <w:p w14:paraId="5671B898"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Muut rakennukset</w:t>
            </w:r>
          </w:p>
        </w:tc>
        <w:tc>
          <w:tcPr>
            <w:tcW w:w="1320" w:type="dxa"/>
            <w:tcBorders>
              <w:top w:val="nil"/>
              <w:left w:val="nil"/>
              <w:bottom w:val="nil"/>
              <w:right w:val="nil"/>
            </w:tcBorders>
            <w:shd w:val="clear" w:color="auto" w:fill="auto"/>
            <w:noWrap/>
            <w:vAlign w:val="bottom"/>
            <w:hideMark/>
          </w:tcPr>
          <w:p w14:paraId="63C386B1"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5F132E95"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DEEF4C0"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33055CC" w14:textId="77777777" w:rsidR="00005331" w:rsidRPr="00005331" w:rsidRDefault="00005331" w:rsidP="00005331">
            <w:pPr>
              <w:jc w:val="left"/>
              <w:rPr>
                <w:rFonts w:ascii="Times New Roman" w:hAnsi="Times New Roman" w:cs="Times New Roman"/>
                <w:sz w:val="20"/>
              </w:rPr>
            </w:pPr>
          </w:p>
        </w:tc>
      </w:tr>
      <w:tr w:rsidR="00005331" w:rsidRPr="00005331" w14:paraId="3B881D59" w14:textId="77777777" w:rsidTr="00005331">
        <w:trPr>
          <w:trHeight w:val="255"/>
        </w:trPr>
        <w:tc>
          <w:tcPr>
            <w:tcW w:w="5160" w:type="dxa"/>
            <w:tcBorders>
              <w:top w:val="nil"/>
              <w:left w:val="nil"/>
              <w:bottom w:val="nil"/>
              <w:right w:val="nil"/>
            </w:tcBorders>
            <w:shd w:val="clear" w:color="auto" w:fill="auto"/>
            <w:noWrap/>
            <w:vAlign w:val="bottom"/>
            <w:hideMark/>
          </w:tcPr>
          <w:p w14:paraId="56255C9B"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Talousrakennukset, kevyet</w:t>
            </w:r>
          </w:p>
        </w:tc>
        <w:tc>
          <w:tcPr>
            <w:tcW w:w="1320" w:type="dxa"/>
            <w:tcBorders>
              <w:top w:val="nil"/>
              <w:left w:val="nil"/>
              <w:bottom w:val="nil"/>
              <w:right w:val="nil"/>
            </w:tcBorders>
            <w:shd w:val="clear" w:color="auto" w:fill="auto"/>
            <w:noWrap/>
            <w:vAlign w:val="bottom"/>
            <w:hideMark/>
          </w:tcPr>
          <w:p w14:paraId="725E7A9A"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2D925B6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2CA83F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E35A859" w14:textId="77777777" w:rsidR="00005331" w:rsidRPr="00005331" w:rsidRDefault="00005331" w:rsidP="00005331">
            <w:pPr>
              <w:jc w:val="left"/>
              <w:rPr>
                <w:rFonts w:ascii="Times New Roman" w:hAnsi="Times New Roman" w:cs="Times New Roman"/>
                <w:sz w:val="20"/>
              </w:rPr>
            </w:pPr>
          </w:p>
        </w:tc>
      </w:tr>
      <w:tr w:rsidR="00005331" w:rsidRPr="00005331" w14:paraId="4CE7DD86" w14:textId="77777777" w:rsidTr="00005331">
        <w:trPr>
          <w:trHeight w:val="255"/>
        </w:trPr>
        <w:tc>
          <w:tcPr>
            <w:tcW w:w="5160" w:type="dxa"/>
            <w:tcBorders>
              <w:top w:val="nil"/>
              <w:left w:val="nil"/>
              <w:bottom w:val="nil"/>
              <w:right w:val="nil"/>
            </w:tcBorders>
            <w:shd w:val="clear" w:color="auto" w:fill="auto"/>
            <w:noWrap/>
            <w:vAlign w:val="bottom"/>
            <w:hideMark/>
          </w:tcPr>
          <w:p w14:paraId="6FDAAFF4"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Talousrakennukset</w:t>
            </w:r>
          </w:p>
        </w:tc>
        <w:tc>
          <w:tcPr>
            <w:tcW w:w="1320" w:type="dxa"/>
            <w:tcBorders>
              <w:top w:val="nil"/>
              <w:left w:val="nil"/>
              <w:bottom w:val="nil"/>
              <w:right w:val="nil"/>
            </w:tcBorders>
            <w:shd w:val="clear" w:color="auto" w:fill="auto"/>
            <w:noWrap/>
            <w:vAlign w:val="bottom"/>
            <w:hideMark/>
          </w:tcPr>
          <w:p w14:paraId="339D0E90" w14:textId="77777777" w:rsidR="00005331" w:rsidRPr="00005331" w:rsidRDefault="00005331" w:rsidP="00005331">
            <w:pPr>
              <w:jc w:val="left"/>
              <w:rPr>
                <w:rFonts w:ascii="Arial" w:hAnsi="Arial"/>
                <w:sz w:val="10"/>
                <w:szCs w:val="10"/>
              </w:rPr>
            </w:pPr>
            <w:r w:rsidRPr="00005331">
              <w:rPr>
                <w:rFonts w:ascii="Arial" w:hAnsi="Arial"/>
                <w:sz w:val="10"/>
                <w:szCs w:val="10"/>
              </w:rPr>
              <w:t>15 v / tasapoisto</w:t>
            </w:r>
          </w:p>
        </w:tc>
        <w:tc>
          <w:tcPr>
            <w:tcW w:w="1320" w:type="dxa"/>
            <w:tcBorders>
              <w:top w:val="nil"/>
              <w:left w:val="nil"/>
              <w:bottom w:val="nil"/>
              <w:right w:val="nil"/>
            </w:tcBorders>
            <w:shd w:val="clear" w:color="auto" w:fill="auto"/>
            <w:noWrap/>
            <w:vAlign w:val="bottom"/>
            <w:hideMark/>
          </w:tcPr>
          <w:p w14:paraId="2B448BF2"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7FB9906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CE51F21" w14:textId="77777777" w:rsidR="00005331" w:rsidRPr="00005331" w:rsidRDefault="00005331" w:rsidP="00005331">
            <w:pPr>
              <w:jc w:val="left"/>
              <w:rPr>
                <w:rFonts w:ascii="Times New Roman" w:hAnsi="Times New Roman" w:cs="Times New Roman"/>
                <w:sz w:val="20"/>
              </w:rPr>
            </w:pPr>
          </w:p>
        </w:tc>
      </w:tr>
      <w:tr w:rsidR="00005331" w:rsidRPr="00005331" w14:paraId="06A32586" w14:textId="77777777" w:rsidTr="00005331">
        <w:trPr>
          <w:trHeight w:val="255"/>
        </w:trPr>
        <w:tc>
          <w:tcPr>
            <w:tcW w:w="5160" w:type="dxa"/>
            <w:tcBorders>
              <w:top w:val="nil"/>
              <w:left w:val="nil"/>
              <w:bottom w:val="nil"/>
              <w:right w:val="nil"/>
            </w:tcBorders>
            <w:shd w:val="clear" w:color="auto" w:fill="auto"/>
            <w:noWrap/>
            <w:vAlign w:val="bottom"/>
            <w:hideMark/>
          </w:tcPr>
          <w:p w14:paraId="762A41C8"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Museorakennukset</w:t>
            </w:r>
          </w:p>
        </w:tc>
        <w:tc>
          <w:tcPr>
            <w:tcW w:w="1320" w:type="dxa"/>
            <w:tcBorders>
              <w:top w:val="nil"/>
              <w:left w:val="nil"/>
              <w:bottom w:val="nil"/>
              <w:right w:val="nil"/>
            </w:tcBorders>
            <w:shd w:val="clear" w:color="auto" w:fill="auto"/>
            <w:noWrap/>
            <w:vAlign w:val="bottom"/>
            <w:hideMark/>
          </w:tcPr>
          <w:p w14:paraId="4E2A8945" w14:textId="77777777" w:rsidR="00005331" w:rsidRPr="00005331" w:rsidRDefault="00005331" w:rsidP="00005331">
            <w:pPr>
              <w:jc w:val="left"/>
              <w:rPr>
                <w:rFonts w:ascii="Arial" w:hAnsi="Arial"/>
                <w:sz w:val="10"/>
                <w:szCs w:val="10"/>
              </w:rPr>
            </w:pPr>
            <w:r w:rsidRPr="00005331">
              <w:rPr>
                <w:rFonts w:ascii="Arial" w:hAnsi="Arial"/>
                <w:sz w:val="10"/>
                <w:szCs w:val="10"/>
              </w:rPr>
              <w:t>ei poistoaikaa</w:t>
            </w:r>
          </w:p>
        </w:tc>
        <w:tc>
          <w:tcPr>
            <w:tcW w:w="1320" w:type="dxa"/>
            <w:tcBorders>
              <w:top w:val="nil"/>
              <w:left w:val="nil"/>
              <w:bottom w:val="nil"/>
              <w:right w:val="nil"/>
            </w:tcBorders>
            <w:shd w:val="clear" w:color="auto" w:fill="auto"/>
            <w:noWrap/>
            <w:vAlign w:val="bottom"/>
            <w:hideMark/>
          </w:tcPr>
          <w:p w14:paraId="50E10065"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62D904D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A9BD0B9" w14:textId="77777777" w:rsidR="00005331" w:rsidRPr="00005331" w:rsidRDefault="00005331" w:rsidP="00005331">
            <w:pPr>
              <w:jc w:val="left"/>
              <w:rPr>
                <w:rFonts w:ascii="Times New Roman" w:hAnsi="Times New Roman" w:cs="Times New Roman"/>
                <w:sz w:val="20"/>
              </w:rPr>
            </w:pPr>
          </w:p>
        </w:tc>
      </w:tr>
      <w:tr w:rsidR="00005331" w:rsidRPr="00005331" w14:paraId="0123F985" w14:textId="77777777" w:rsidTr="00005331">
        <w:trPr>
          <w:trHeight w:val="255"/>
        </w:trPr>
        <w:tc>
          <w:tcPr>
            <w:tcW w:w="5160" w:type="dxa"/>
            <w:tcBorders>
              <w:top w:val="nil"/>
              <w:left w:val="nil"/>
              <w:bottom w:val="nil"/>
              <w:right w:val="nil"/>
            </w:tcBorders>
            <w:shd w:val="clear" w:color="auto" w:fill="auto"/>
            <w:noWrap/>
            <w:vAlign w:val="bottom"/>
            <w:hideMark/>
          </w:tcPr>
          <w:p w14:paraId="3BE330C4"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Kiinteät rakenteet ja laitteet</w:t>
            </w:r>
          </w:p>
        </w:tc>
        <w:tc>
          <w:tcPr>
            <w:tcW w:w="1320" w:type="dxa"/>
            <w:tcBorders>
              <w:top w:val="nil"/>
              <w:left w:val="nil"/>
              <w:bottom w:val="nil"/>
              <w:right w:val="nil"/>
            </w:tcBorders>
            <w:shd w:val="clear" w:color="auto" w:fill="auto"/>
            <w:noWrap/>
            <w:vAlign w:val="bottom"/>
            <w:hideMark/>
          </w:tcPr>
          <w:p w14:paraId="15D293B1"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4A78A18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0D982A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376D708" w14:textId="77777777" w:rsidR="00005331" w:rsidRPr="00005331" w:rsidRDefault="00005331" w:rsidP="00005331">
            <w:pPr>
              <w:jc w:val="left"/>
              <w:rPr>
                <w:rFonts w:ascii="Times New Roman" w:hAnsi="Times New Roman" w:cs="Times New Roman"/>
                <w:sz w:val="20"/>
              </w:rPr>
            </w:pPr>
          </w:p>
        </w:tc>
      </w:tr>
      <w:tr w:rsidR="00005331" w:rsidRPr="00005331" w14:paraId="5679E99F" w14:textId="77777777" w:rsidTr="00005331">
        <w:trPr>
          <w:trHeight w:val="255"/>
        </w:trPr>
        <w:tc>
          <w:tcPr>
            <w:tcW w:w="5160" w:type="dxa"/>
            <w:tcBorders>
              <w:top w:val="nil"/>
              <w:left w:val="nil"/>
              <w:bottom w:val="nil"/>
              <w:right w:val="nil"/>
            </w:tcBorders>
            <w:shd w:val="clear" w:color="auto" w:fill="auto"/>
            <w:noWrap/>
            <w:vAlign w:val="bottom"/>
            <w:hideMark/>
          </w:tcPr>
          <w:p w14:paraId="5C280BDA"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Maa- ja vesirakenteet</w:t>
            </w:r>
          </w:p>
        </w:tc>
        <w:tc>
          <w:tcPr>
            <w:tcW w:w="1320" w:type="dxa"/>
            <w:tcBorders>
              <w:top w:val="nil"/>
              <w:left w:val="nil"/>
              <w:bottom w:val="nil"/>
              <w:right w:val="nil"/>
            </w:tcBorders>
            <w:shd w:val="clear" w:color="auto" w:fill="auto"/>
            <w:noWrap/>
            <w:vAlign w:val="bottom"/>
            <w:hideMark/>
          </w:tcPr>
          <w:p w14:paraId="075B8E4E"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5E6EF8B0"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247542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5750CD3" w14:textId="77777777" w:rsidR="00005331" w:rsidRPr="00005331" w:rsidRDefault="00005331" w:rsidP="00005331">
            <w:pPr>
              <w:jc w:val="left"/>
              <w:rPr>
                <w:rFonts w:ascii="Times New Roman" w:hAnsi="Times New Roman" w:cs="Times New Roman"/>
                <w:sz w:val="20"/>
              </w:rPr>
            </w:pPr>
          </w:p>
        </w:tc>
      </w:tr>
      <w:tr w:rsidR="00005331" w:rsidRPr="00005331" w14:paraId="7CB0D41B" w14:textId="77777777" w:rsidTr="00005331">
        <w:trPr>
          <w:trHeight w:val="255"/>
        </w:trPr>
        <w:tc>
          <w:tcPr>
            <w:tcW w:w="5160" w:type="dxa"/>
            <w:tcBorders>
              <w:top w:val="nil"/>
              <w:left w:val="nil"/>
              <w:bottom w:val="nil"/>
              <w:right w:val="nil"/>
            </w:tcBorders>
            <w:shd w:val="clear" w:color="auto" w:fill="auto"/>
            <w:noWrap/>
            <w:vAlign w:val="bottom"/>
            <w:hideMark/>
          </w:tcPr>
          <w:p w14:paraId="1E0452FA"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Kadut, tiet, torit ja puistot (rautatiet)</w:t>
            </w:r>
          </w:p>
        </w:tc>
        <w:tc>
          <w:tcPr>
            <w:tcW w:w="1320" w:type="dxa"/>
            <w:tcBorders>
              <w:top w:val="nil"/>
              <w:left w:val="nil"/>
              <w:bottom w:val="nil"/>
              <w:right w:val="nil"/>
            </w:tcBorders>
            <w:shd w:val="clear" w:color="auto" w:fill="auto"/>
            <w:noWrap/>
            <w:vAlign w:val="bottom"/>
            <w:hideMark/>
          </w:tcPr>
          <w:p w14:paraId="26F00EF9" w14:textId="77777777" w:rsidR="00005331" w:rsidRPr="00005331" w:rsidRDefault="00005331" w:rsidP="00005331">
            <w:pPr>
              <w:jc w:val="left"/>
              <w:rPr>
                <w:rFonts w:ascii="Arial" w:hAnsi="Arial"/>
                <w:sz w:val="10"/>
                <w:szCs w:val="10"/>
              </w:rPr>
            </w:pPr>
            <w:r w:rsidRPr="00005331">
              <w:rPr>
                <w:rFonts w:ascii="Arial" w:hAnsi="Arial"/>
                <w:sz w:val="10"/>
                <w:szCs w:val="10"/>
              </w:rPr>
              <w:t>20 v / tasapoisto</w:t>
            </w:r>
          </w:p>
        </w:tc>
        <w:tc>
          <w:tcPr>
            <w:tcW w:w="1320" w:type="dxa"/>
            <w:tcBorders>
              <w:top w:val="nil"/>
              <w:left w:val="nil"/>
              <w:bottom w:val="nil"/>
              <w:right w:val="nil"/>
            </w:tcBorders>
            <w:shd w:val="clear" w:color="auto" w:fill="auto"/>
            <w:noWrap/>
            <w:vAlign w:val="bottom"/>
            <w:hideMark/>
          </w:tcPr>
          <w:p w14:paraId="627B2B3D"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2A36B9A0"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07BE946" w14:textId="77777777" w:rsidR="00005331" w:rsidRPr="00005331" w:rsidRDefault="00005331" w:rsidP="00005331">
            <w:pPr>
              <w:jc w:val="left"/>
              <w:rPr>
                <w:rFonts w:ascii="Times New Roman" w:hAnsi="Times New Roman" w:cs="Times New Roman"/>
                <w:sz w:val="20"/>
              </w:rPr>
            </w:pPr>
          </w:p>
        </w:tc>
      </w:tr>
      <w:tr w:rsidR="00005331" w:rsidRPr="00005331" w14:paraId="0BBC16F0" w14:textId="77777777" w:rsidTr="00005331">
        <w:trPr>
          <w:trHeight w:val="255"/>
        </w:trPr>
        <w:tc>
          <w:tcPr>
            <w:tcW w:w="5160" w:type="dxa"/>
            <w:tcBorders>
              <w:top w:val="nil"/>
              <w:left w:val="nil"/>
              <w:bottom w:val="nil"/>
              <w:right w:val="nil"/>
            </w:tcBorders>
            <w:shd w:val="clear" w:color="auto" w:fill="auto"/>
            <w:noWrap/>
            <w:vAlign w:val="bottom"/>
            <w:hideMark/>
          </w:tcPr>
          <w:p w14:paraId="26C5FA0F"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Sillat, laiturit ja uimalat sekä </w:t>
            </w:r>
            <w:proofErr w:type="spellStart"/>
            <w:r w:rsidRPr="00005331">
              <w:rPr>
                <w:rFonts w:ascii="Arial" w:hAnsi="Arial"/>
                <w:sz w:val="10"/>
                <w:szCs w:val="10"/>
              </w:rPr>
              <w:t>voimalaitosrakent</w:t>
            </w:r>
            <w:proofErr w:type="spellEnd"/>
            <w:r w:rsidRPr="00005331">
              <w:rPr>
                <w:rFonts w:ascii="Arial" w:hAnsi="Arial"/>
                <w:sz w:val="10"/>
                <w:szCs w:val="10"/>
              </w:rPr>
              <w:t>.</w:t>
            </w:r>
          </w:p>
        </w:tc>
        <w:tc>
          <w:tcPr>
            <w:tcW w:w="1320" w:type="dxa"/>
            <w:tcBorders>
              <w:top w:val="nil"/>
              <w:left w:val="nil"/>
              <w:bottom w:val="nil"/>
              <w:right w:val="nil"/>
            </w:tcBorders>
            <w:shd w:val="clear" w:color="auto" w:fill="auto"/>
            <w:noWrap/>
            <w:vAlign w:val="bottom"/>
            <w:hideMark/>
          </w:tcPr>
          <w:p w14:paraId="1416DACF" w14:textId="77777777" w:rsidR="00005331" w:rsidRPr="00005331" w:rsidRDefault="00005331" w:rsidP="00005331">
            <w:pPr>
              <w:jc w:val="left"/>
              <w:rPr>
                <w:rFonts w:ascii="Arial" w:hAnsi="Arial"/>
                <w:sz w:val="10"/>
                <w:szCs w:val="10"/>
              </w:rPr>
            </w:pPr>
            <w:r w:rsidRPr="00005331">
              <w:rPr>
                <w:rFonts w:ascii="Arial" w:hAnsi="Arial"/>
                <w:sz w:val="10"/>
                <w:szCs w:val="10"/>
              </w:rPr>
              <w:t>10 v / tasapoisto</w:t>
            </w:r>
          </w:p>
        </w:tc>
        <w:tc>
          <w:tcPr>
            <w:tcW w:w="1320" w:type="dxa"/>
            <w:tcBorders>
              <w:top w:val="nil"/>
              <w:left w:val="nil"/>
              <w:bottom w:val="nil"/>
              <w:right w:val="nil"/>
            </w:tcBorders>
            <w:shd w:val="clear" w:color="auto" w:fill="auto"/>
            <w:noWrap/>
            <w:vAlign w:val="bottom"/>
            <w:hideMark/>
          </w:tcPr>
          <w:p w14:paraId="4BD4E402"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413BEC0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2DAB770" w14:textId="77777777" w:rsidR="00005331" w:rsidRPr="00005331" w:rsidRDefault="00005331" w:rsidP="00005331">
            <w:pPr>
              <w:jc w:val="left"/>
              <w:rPr>
                <w:rFonts w:ascii="Times New Roman" w:hAnsi="Times New Roman" w:cs="Times New Roman"/>
                <w:sz w:val="20"/>
              </w:rPr>
            </w:pPr>
          </w:p>
        </w:tc>
      </w:tr>
      <w:tr w:rsidR="00005331" w:rsidRPr="00005331" w14:paraId="45308CD6" w14:textId="77777777" w:rsidTr="00005331">
        <w:trPr>
          <w:trHeight w:val="255"/>
        </w:trPr>
        <w:tc>
          <w:tcPr>
            <w:tcW w:w="5160" w:type="dxa"/>
            <w:tcBorders>
              <w:top w:val="nil"/>
              <w:left w:val="nil"/>
              <w:bottom w:val="nil"/>
              <w:right w:val="nil"/>
            </w:tcBorders>
            <w:shd w:val="clear" w:color="auto" w:fill="auto"/>
            <w:noWrap/>
            <w:vAlign w:val="bottom"/>
            <w:hideMark/>
          </w:tcPr>
          <w:p w14:paraId="49C8A118"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Raskaat sillat, satamalaiturit ja voimalaitosrakenteet</w:t>
            </w:r>
          </w:p>
        </w:tc>
        <w:tc>
          <w:tcPr>
            <w:tcW w:w="1320" w:type="dxa"/>
            <w:tcBorders>
              <w:top w:val="nil"/>
              <w:left w:val="nil"/>
              <w:bottom w:val="nil"/>
              <w:right w:val="nil"/>
            </w:tcBorders>
            <w:shd w:val="clear" w:color="auto" w:fill="auto"/>
            <w:noWrap/>
            <w:vAlign w:val="bottom"/>
            <w:hideMark/>
          </w:tcPr>
          <w:p w14:paraId="30D9007E"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0FF4B56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9DFB27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5CD6F38" w14:textId="77777777" w:rsidR="00005331" w:rsidRPr="00005331" w:rsidRDefault="00005331" w:rsidP="00005331">
            <w:pPr>
              <w:jc w:val="left"/>
              <w:rPr>
                <w:rFonts w:ascii="Times New Roman" w:hAnsi="Times New Roman" w:cs="Times New Roman"/>
                <w:sz w:val="20"/>
              </w:rPr>
            </w:pPr>
          </w:p>
        </w:tc>
      </w:tr>
      <w:tr w:rsidR="00005331" w:rsidRPr="00005331" w14:paraId="658B2D14" w14:textId="77777777" w:rsidTr="00005331">
        <w:trPr>
          <w:trHeight w:val="255"/>
        </w:trPr>
        <w:tc>
          <w:tcPr>
            <w:tcW w:w="5160" w:type="dxa"/>
            <w:tcBorders>
              <w:top w:val="nil"/>
              <w:left w:val="nil"/>
              <w:bottom w:val="nil"/>
              <w:right w:val="nil"/>
            </w:tcBorders>
            <w:shd w:val="clear" w:color="auto" w:fill="auto"/>
            <w:noWrap/>
            <w:vAlign w:val="bottom"/>
            <w:hideMark/>
          </w:tcPr>
          <w:p w14:paraId="7297D13F"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Muut maa- ja vesirakenteet</w:t>
            </w:r>
          </w:p>
        </w:tc>
        <w:tc>
          <w:tcPr>
            <w:tcW w:w="1320" w:type="dxa"/>
            <w:tcBorders>
              <w:top w:val="nil"/>
              <w:left w:val="nil"/>
              <w:bottom w:val="nil"/>
              <w:right w:val="nil"/>
            </w:tcBorders>
            <w:shd w:val="clear" w:color="auto" w:fill="auto"/>
            <w:noWrap/>
            <w:vAlign w:val="bottom"/>
            <w:hideMark/>
          </w:tcPr>
          <w:p w14:paraId="4543401E" w14:textId="77777777" w:rsidR="00005331" w:rsidRPr="00005331" w:rsidRDefault="00005331" w:rsidP="00005331">
            <w:pPr>
              <w:jc w:val="left"/>
              <w:rPr>
                <w:rFonts w:ascii="Arial" w:hAnsi="Arial"/>
                <w:sz w:val="10"/>
                <w:szCs w:val="10"/>
              </w:rPr>
            </w:pPr>
            <w:r w:rsidRPr="00005331">
              <w:rPr>
                <w:rFonts w:ascii="Arial" w:hAnsi="Arial"/>
                <w:sz w:val="10"/>
                <w:szCs w:val="10"/>
              </w:rPr>
              <w:t>15 v / tasapoisto</w:t>
            </w:r>
          </w:p>
        </w:tc>
        <w:tc>
          <w:tcPr>
            <w:tcW w:w="1320" w:type="dxa"/>
            <w:tcBorders>
              <w:top w:val="nil"/>
              <w:left w:val="nil"/>
              <w:bottom w:val="nil"/>
              <w:right w:val="nil"/>
            </w:tcBorders>
            <w:shd w:val="clear" w:color="auto" w:fill="auto"/>
            <w:noWrap/>
            <w:vAlign w:val="bottom"/>
            <w:hideMark/>
          </w:tcPr>
          <w:p w14:paraId="3FFF9DD5"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4C56D38A"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9FE22D6" w14:textId="77777777" w:rsidR="00005331" w:rsidRPr="00005331" w:rsidRDefault="00005331" w:rsidP="00005331">
            <w:pPr>
              <w:jc w:val="left"/>
              <w:rPr>
                <w:rFonts w:ascii="Times New Roman" w:hAnsi="Times New Roman" w:cs="Times New Roman"/>
                <w:sz w:val="20"/>
              </w:rPr>
            </w:pPr>
          </w:p>
        </w:tc>
      </w:tr>
      <w:tr w:rsidR="00005331" w:rsidRPr="00005331" w14:paraId="69DD7149" w14:textId="77777777" w:rsidTr="00005331">
        <w:trPr>
          <w:trHeight w:val="255"/>
        </w:trPr>
        <w:tc>
          <w:tcPr>
            <w:tcW w:w="5160" w:type="dxa"/>
            <w:tcBorders>
              <w:top w:val="nil"/>
              <w:left w:val="nil"/>
              <w:bottom w:val="nil"/>
              <w:right w:val="nil"/>
            </w:tcBorders>
            <w:shd w:val="clear" w:color="auto" w:fill="auto"/>
            <w:noWrap/>
            <w:vAlign w:val="bottom"/>
            <w:hideMark/>
          </w:tcPr>
          <w:p w14:paraId="274D4118"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Puhdistetut ja maisemoidut maa-alueet</w:t>
            </w:r>
          </w:p>
        </w:tc>
        <w:tc>
          <w:tcPr>
            <w:tcW w:w="1320" w:type="dxa"/>
            <w:tcBorders>
              <w:top w:val="nil"/>
              <w:left w:val="nil"/>
              <w:bottom w:val="nil"/>
              <w:right w:val="nil"/>
            </w:tcBorders>
            <w:shd w:val="clear" w:color="auto" w:fill="auto"/>
            <w:noWrap/>
            <w:vAlign w:val="bottom"/>
            <w:hideMark/>
          </w:tcPr>
          <w:p w14:paraId="59C6ED9D"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3F968D35"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DB3F6A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C0B558A" w14:textId="77777777" w:rsidR="00005331" w:rsidRPr="00005331" w:rsidRDefault="00005331" w:rsidP="00005331">
            <w:pPr>
              <w:jc w:val="left"/>
              <w:rPr>
                <w:rFonts w:ascii="Times New Roman" w:hAnsi="Times New Roman" w:cs="Times New Roman"/>
                <w:sz w:val="20"/>
              </w:rPr>
            </w:pPr>
          </w:p>
        </w:tc>
      </w:tr>
      <w:tr w:rsidR="00005331" w:rsidRPr="00005331" w14:paraId="3B18F552" w14:textId="77777777" w:rsidTr="00005331">
        <w:trPr>
          <w:trHeight w:val="255"/>
        </w:trPr>
        <w:tc>
          <w:tcPr>
            <w:tcW w:w="5160" w:type="dxa"/>
            <w:tcBorders>
              <w:top w:val="nil"/>
              <w:left w:val="nil"/>
              <w:bottom w:val="nil"/>
              <w:right w:val="nil"/>
            </w:tcBorders>
            <w:shd w:val="clear" w:color="auto" w:fill="auto"/>
            <w:noWrap/>
            <w:vAlign w:val="bottom"/>
            <w:hideMark/>
          </w:tcPr>
          <w:p w14:paraId="6F4FFBC5"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Laivaväylät</w:t>
            </w:r>
          </w:p>
        </w:tc>
        <w:tc>
          <w:tcPr>
            <w:tcW w:w="1320" w:type="dxa"/>
            <w:tcBorders>
              <w:top w:val="nil"/>
              <w:left w:val="nil"/>
              <w:bottom w:val="nil"/>
              <w:right w:val="nil"/>
            </w:tcBorders>
            <w:shd w:val="clear" w:color="auto" w:fill="auto"/>
            <w:noWrap/>
            <w:vAlign w:val="bottom"/>
            <w:hideMark/>
          </w:tcPr>
          <w:p w14:paraId="6A7AB73D"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00D496FA"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6B092F0"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F020223" w14:textId="77777777" w:rsidR="00005331" w:rsidRPr="00005331" w:rsidRDefault="00005331" w:rsidP="00005331">
            <w:pPr>
              <w:jc w:val="left"/>
              <w:rPr>
                <w:rFonts w:ascii="Times New Roman" w:hAnsi="Times New Roman" w:cs="Times New Roman"/>
                <w:sz w:val="20"/>
              </w:rPr>
            </w:pPr>
          </w:p>
        </w:tc>
      </w:tr>
      <w:tr w:rsidR="00005331" w:rsidRPr="00005331" w14:paraId="061B82B1" w14:textId="77777777" w:rsidTr="00005331">
        <w:trPr>
          <w:trHeight w:val="255"/>
        </w:trPr>
        <w:tc>
          <w:tcPr>
            <w:tcW w:w="5160" w:type="dxa"/>
            <w:tcBorders>
              <w:top w:val="nil"/>
              <w:left w:val="nil"/>
              <w:bottom w:val="nil"/>
              <w:right w:val="nil"/>
            </w:tcBorders>
            <w:shd w:val="clear" w:color="auto" w:fill="auto"/>
            <w:noWrap/>
            <w:vAlign w:val="bottom"/>
            <w:hideMark/>
          </w:tcPr>
          <w:p w14:paraId="47882753"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Laivaväylien huoltoruoppaus</w:t>
            </w:r>
          </w:p>
        </w:tc>
        <w:tc>
          <w:tcPr>
            <w:tcW w:w="1320" w:type="dxa"/>
            <w:tcBorders>
              <w:top w:val="nil"/>
              <w:left w:val="nil"/>
              <w:bottom w:val="nil"/>
              <w:right w:val="nil"/>
            </w:tcBorders>
            <w:shd w:val="clear" w:color="auto" w:fill="auto"/>
            <w:noWrap/>
            <w:vAlign w:val="bottom"/>
            <w:hideMark/>
          </w:tcPr>
          <w:p w14:paraId="4D598181"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7DCA105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BE2020B"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875466D" w14:textId="77777777" w:rsidR="00005331" w:rsidRPr="00005331" w:rsidRDefault="00005331" w:rsidP="00005331">
            <w:pPr>
              <w:jc w:val="left"/>
              <w:rPr>
                <w:rFonts w:ascii="Times New Roman" w:hAnsi="Times New Roman" w:cs="Times New Roman"/>
                <w:sz w:val="20"/>
              </w:rPr>
            </w:pPr>
          </w:p>
        </w:tc>
      </w:tr>
      <w:tr w:rsidR="00005331" w:rsidRPr="00005331" w14:paraId="1BB630C9" w14:textId="77777777" w:rsidTr="00005331">
        <w:trPr>
          <w:trHeight w:val="255"/>
        </w:trPr>
        <w:tc>
          <w:tcPr>
            <w:tcW w:w="5160" w:type="dxa"/>
            <w:tcBorders>
              <w:top w:val="nil"/>
              <w:left w:val="nil"/>
              <w:bottom w:val="nil"/>
              <w:right w:val="nil"/>
            </w:tcBorders>
            <w:shd w:val="clear" w:color="auto" w:fill="auto"/>
            <w:noWrap/>
            <w:vAlign w:val="bottom"/>
            <w:hideMark/>
          </w:tcPr>
          <w:p w14:paraId="68717187"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Johtoverkostot ja laitteet</w:t>
            </w:r>
          </w:p>
        </w:tc>
        <w:tc>
          <w:tcPr>
            <w:tcW w:w="1320" w:type="dxa"/>
            <w:tcBorders>
              <w:top w:val="nil"/>
              <w:left w:val="nil"/>
              <w:bottom w:val="nil"/>
              <w:right w:val="nil"/>
            </w:tcBorders>
            <w:shd w:val="clear" w:color="auto" w:fill="auto"/>
            <w:noWrap/>
            <w:vAlign w:val="bottom"/>
            <w:hideMark/>
          </w:tcPr>
          <w:p w14:paraId="631D2ED8"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719AF66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0EB906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80FA83E" w14:textId="77777777" w:rsidR="00005331" w:rsidRPr="00005331" w:rsidRDefault="00005331" w:rsidP="00005331">
            <w:pPr>
              <w:jc w:val="left"/>
              <w:rPr>
                <w:rFonts w:ascii="Times New Roman" w:hAnsi="Times New Roman" w:cs="Times New Roman"/>
                <w:sz w:val="20"/>
              </w:rPr>
            </w:pPr>
          </w:p>
        </w:tc>
      </w:tr>
      <w:tr w:rsidR="00005331" w:rsidRPr="00005331" w14:paraId="5908A054" w14:textId="77777777" w:rsidTr="00005331">
        <w:trPr>
          <w:trHeight w:val="255"/>
        </w:trPr>
        <w:tc>
          <w:tcPr>
            <w:tcW w:w="5160" w:type="dxa"/>
            <w:tcBorders>
              <w:top w:val="nil"/>
              <w:left w:val="nil"/>
              <w:bottom w:val="nil"/>
              <w:right w:val="nil"/>
            </w:tcBorders>
            <w:shd w:val="clear" w:color="auto" w:fill="auto"/>
            <w:noWrap/>
            <w:vAlign w:val="bottom"/>
            <w:hideMark/>
          </w:tcPr>
          <w:p w14:paraId="377A55D4"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Vedenjakeluverkosto</w:t>
            </w:r>
          </w:p>
        </w:tc>
        <w:tc>
          <w:tcPr>
            <w:tcW w:w="1320" w:type="dxa"/>
            <w:tcBorders>
              <w:top w:val="nil"/>
              <w:left w:val="nil"/>
              <w:bottom w:val="nil"/>
              <w:right w:val="nil"/>
            </w:tcBorders>
            <w:shd w:val="clear" w:color="auto" w:fill="auto"/>
            <w:noWrap/>
            <w:vAlign w:val="bottom"/>
            <w:hideMark/>
          </w:tcPr>
          <w:p w14:paraId="6B3B7271"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62A23D6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5199479"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1619E74" w14:textId="77777777" w:rsidR="00005331" w:rsidRPr="00005331" w:rsidRDefault="00005331" w:rsidP="00005331">
            <w:pPr>
              <w:jc w:val="left"/>
              <w:rPr>
                <w:rFonts w:ascii="Times New Roman" w:hAnsi="Times New Roman" w:cs="Times New Roman"/>
                <w:sz w:val="20"/>
              </w:rPr>
            </w:pPr>
          </w:p>
        </w:tc>
      </w:tr>
      <w:tr w:rsidR="00005331" w:rsidRPr="00005331" w14:paraId="78E5465B" w14:textId="77777777" w:rsidTr="00005331">
        <w:trPr>
          <w:trHeight w:val="255"/>
        </w:trPr>
        <w:tc>
          <w:tcPr>
            <w:tcW w:w="5160" w:type="dxa"/>
            <w:tcBorders>
              <w:top w:val="nil"/>
              <w:left w:val="nil"/>
              <w:bottom w:val="nil"/>
              <w:right w:val="nil"/>
            </w:tcBorders>
            <w:shd w:val="clear" w:color="auto" w:fill="auto"/>
            <w:noWrap/>
            <w:vAlign w:val="bottom"/>
            <w:hideMark/>
          </w:tcPr>
          <w:p w14:paraId="3AFBAEB4"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Viemäriverkko</w:t>
            </w:r>
          </w:p>
        </w:tc>
        <w:tc>
          <w:tcPr>
            <w:tcW w:w="1320" w:type="dxa"/>
            <w:tcBorders>
              <w:top w:val="nil"/>
              <w:left w:val="nil"/>
              <w:bottom w:val="nil"/>
              <w:right w:val="nil"/>
            </w:tcBorders>
            <w:shd w:val="clear" w:color="auto" w:fill="auto"/>
            <w:noWrap/>
            <w:vAlign w:val="bottom"/>
            <w:hideMark/>
          </w:tcPr>
          <w:p w14:paraId="6469F05A" w14:textId="77777777" w:rsidR="00005331" w:rsidRPr="00005331" w:rsidRDefault="00005331" w:rsidP="00005331">
            <w:pPr>
              <w:jc w:val="left"/>
              <w:rPr>
                <w:rFonts w:ascii="Arial" w:hAnsi="Arial"/>
                <w:sz w:val="10"/>
                <w:szCs w:val="10"/>
              </w:rPr>
            </w:pPr>
            <w:r w:rsidRPr="00005331">
              <w:rPr>
                <w:rFonts w:ascii="Arial" w:hAnsi="Arial"/>
                <w:sz w:val="10"/>
                <w:szCs w:val="10"/>
              </w:rPr>
              <w:t>30 v / tasapoisto</w:t>
            </w:r>
          </w:p>
        </w:tc>
        <w:tc>
          <w:tcPr>
            <w:tcW w:w="1320" w:type="dxa"/>
            <w:tcBorders>
              <w:top w:val="nil"/>
              <w:left w:val="nil"/>
              <w:bottom w:val="nil"/>
              <w:right w:val="nil"/>
            </w:tcBorders>
            <w:shd w:val="clear" w:color="auto" w:fill="auto"/>
            <w:noWrap/>
            <w:vAlign w:val="bottom"/>
            <w:hideMark/>
          </w:tcPr>
          <w:p w14:paraId="4F36990B"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7C9A077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C1E7E6F" w14:textId="77777777" w:rsidR="00005331" w:rsidRPr="00005331" w:rsidRDefault="00005331" w:rsidP="00005331">
            <w:pPr>
              <w:jc w:val="left"/>
              <w:rPr>
                <w:rFonts w:ascii="Times New Roman" w:hAnsi="Times New Roman" w:cs="Times New Roman"/>
                <w:sz w:val="20"/>
              </w:rPr>
            </w:pPr>
          </w:p>
        </w:tc>
      </w:tr>
      <w:tr w:rsidR="00005331" w:rsidRPr="00005331" w14:paraId="119655BD" w14:textId="77777777" w:rsidTr="00005331">
        <w:trPr>
          <w:trHeight w:val="255"/>
        </w:trPr>
        <w:tc>
          <w:tcPr>
            <w:tcW w:w="5160" w:type="dxa"/>
            <w:tcBorders>
              <w:top w:val="nil"/>
              <w:left w:val="nil"/>
              <w:bottom w:val="nil"/>
              <w:right w:val="nil"/>
            </w:tcBorders>
            <w:shd w:val="clear" w:color="auto" w:fill="auto"/>
            <w:noWrap/>
            <w:vAlign w:val="bottom"/>
            <w:hideMark/>
          </w:tcPr>
          <w:p w14:paraId="0EC90FB1"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Kaukolämpöverkko</w:t>
            </w:r>
          </w:p>
        </w:tc>
        <w:tc>
          <w:tcPr>
            <w:tcW w:w="1320" w:type="dxa"/>
            <w:tcBorders>
              <w:top w:val="nil"/>
              <w:left w:val="nil"/>
              <w:bottom w:val="nil"/>
              <w:right w:val="nil"/>
            </w:tcBorders>
            <w:shd w:val="clear" w:color="auto" w:fill="auto"/>
            <w:noWrap/>
            <w:vAlign w:val="bottom"/>
            <w:hideMark/>
          </w:tcPr>
          <w:p w14:paraId="526BABE0"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07ADA185"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B1A296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5B4510E" w14:textId="77777777" w:rsidR="00005331" w:rsidRPr="00005331" w:rsidRDefault="00005331" w:rsidP="00005331">
            <w:pPr>
              <w:jc w:val="left"/>
              <w:rPr>
                <w:rFonts w:ascii="Times New Roman" w:hAnsi="Times New Roman" w:cs="Times New Roman"/>
                <w:sz w:val="20"/>
              </w:rPr>
            </w:pPr>
          </w:p>
        </w:tc>
      </w:tr>
      <w:tr w:rsidR="00005331" w:rsidRPr="00005331" w14:paraId="608DE162" w14:textId="77777777" w:rsidTr="00005331">
        <w:trPr>
          <w:trHeight w:val="255"/>
        </w:trPr>
        <w:tc>
          <w:tcPr>
            <w:tcW w:w="5160" w:type="dxa"/>
            <w:tcBorders>
              <w:top w:val="nil"/>
              <w:left w:val="nil"/>
              <w:bottom w:val="nil"/>
              <w:right w:val="nil"/>
            </w:tcBorders>
            <w:shd w:val="clear" w:color="auto" w:fill="auto"/>
            <w:noWrap/>
            <w:vAlign w:val="bottom"/>
            <w:hideMark/>
          </w:tcPr>
          <w:p w14:paraId="4F63EA5B"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Tievalot</w:t>
            </w:r>
          </w:p>
        </w:tc>
        <w:tc>
          <w:tcPr>
            <w:tcW w:w="1320" w:type="dxa"/>
            <w:tcBorders>
              <w:top w:val="nil"/>
              <w:left w:val="nil"/>
              <w:bottom w:val="nil"/>
              <w:right w:val="nil"/>
            </w:tcBorders>
            <w:shd w:val="clear" w:color="auto" w:fill="auto"/>
            <w:noWrap/>
            <w:vAlign w:val="bottom"/>
            <w:hideMark/>
          </w:tcPr>
          <w:p w14:paraId="472295D3" w14:textId="77777777" w:rsidR="00005331" w:rsidRPr="00005331" w:rsidRDefault="00005331" w:rsidP="00005331">
            <w:pPr>
              <w:jc w:val="left"/>
              <w:rPr>
                <w:rFonts w:ascii="Arial" w:hAnsi="Arial"/>
                <w:sz w:val="10"/>
                <w:szCs w:val="10"/>
              </w:rPr>
            </w:pPr>
            <w:r w:rsidRPr="00005331">
              <w:rPr>
                <w:rFonts w:ascii="Arial" w:hAnsi="Arial"/>
                <w:sz w:val="10"/>
                <w:szCs w:val="10"/>
              </w:rPr>
              <w:t>15 v / tasapoisto</w:t>
            </w:r>
          </w:p>
        </w:tc>
        <w:tc>
          <w:tcPr>
            <w:tcW w:w="1320" w:type="dxa"/>
            <w:tcBorders>
              <w:top w:val="nil"/>
              <w:left w:val="nil"/>
              <w:bottom w:val="nil"/>
              <w:right w:val="nil"/>
            </w:tcBorders>
            <w:shd w:val="clear" w:color="auto" w:fill="auto"/>
            <w:noWrap/>
            <w:vAlign w:val="bottom"/>
            <w:hideMark/>
          </w:tcPr>
          <w:p w14:paraId="14DAA7A8"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235E900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DC74423" w14:textId="77777777" w:rsidR="00005331" w:rsidRPr="00005331" w:rsidRDefault="00005331" w:rsidP="00005331">
            <w:pPr>
              <w:jc w:val="left"/>
              <w:rPr>
                <w:rFonts w:ascii="Times New Roman" w:hAnsi="Times New Roman" w:cs="Times New Roman"/>
                <w:sz w:val="20"/>
              </w:rPr>
            </w:pPr>
          </w:p>
        </w:tc>
      </w:tr>
      <w:tr w:rsidR="00005331" w:rsidRPr="00005331" w14:paraId="1CDAB9DA" w14:textId="77777777" w:rsidTr="00005331">
        <w:trPr>
          <w:trHeight w:val="255"/>
        </w:trPr>
        <w:tc>
          <w:tcPr>
            <w:tcW w:w="5160" w:type="dxa"/>
            <w:tcBorders>
              <w:top w:val="nil"/>
              <w:left w:val="nil"/>
              <w:bottom w:val="nil"/>
              <w:right w:val="nil"/>
            </w:tcBorders>
            <w:shd w:val="clear" w:color="auto" w:fill="auto"/>
            <w:noWrap/>
            <w:vAlign w:val="bottom"/>
            <w:hideMark/>
          </w:tcPr>
          <w:p w14:paraId="3E0C5161"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Puhelinverkko, keskusasema ja alakeskukset</w:t>
            </w:r>
          </w:p>
        </w:tc>
        <w:tc>
          <w:tcPr>
            <w:tcW w:w="1320" w:type="dxa"/>
            <w:tcBorders>
              <w:top w:val="nil"/>
              <w:left w:val="nil"/>
              <w:bottom w:val="nil"/>
              <w:right w:val="nil"/>
            </w:tcBorders>
            <w:shd w:val="clear" w:color="auto" w:fill="auto"/>
            <w:noWrap/>
            <w:vAlign w:val="bottom"/>
            <w:hideMark/>
          </w:tcPr>
          <w:p w14:paraId="799ADBD6"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44F0ACA2"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01BA17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F0EFBB3" w14:textId="77777777" w:rsidR="00005331" w:rsidRPr="00005331" w:rsidRDefault="00005331" w:rsidP="00005331">
            <w:pPr>
              <w:jc w:val="left"/>
              <w:rPr>
                <w:rFonts w:ascii="Times New Roman" w:hAnsi="Times New Roman" w:cs="Times New Roman"/>
                <w:sz w:val="20"/>
              </w:rPr>
            </w:pPr>
          </w:p>
        </w:tc>
      </w:tr>
      <w:tr w:rsidR="00005331" w:rsidRPr="00005331" w14:paraId="2B601ACE" w14:textId="77777777" w:rsidTr="00005331">
        <w:trPr>
          <w:trHeight w:val="255"/>
        </w:trPr>
        <w:tc>
          <w:tcPr>
            <w:tcW w:w="5160" w:type="dxa"/>
            <w:tcBorders>
              <w:top w:val="nil"/>
              <w:left w:val="nil"/>
              <w:bottom w:val="nil"/>
              <w:right w:val="nil"/>
            </w:tcBorders>
            <w:shd w:val="clear" w:color="auto" w:fill="auto"/>
            <w:noWrap/>
            <w:vAlign w:val="bottom"/>
            <w:hideMark/>
          </w:tcPr>
          <w:p w14:paraId="0E18A00A"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Maakaasuverkko</w:t>
            </w:r>
          </w:p>
        </w:tc>
        <w:tc>
          <w:tcPr>
            <w:tcW w:w="1320" w:type="dxa"/>
            <w:tcBorders>
              <w:top w:val="nil"/>
              <w:left w:val="nil"/>
              <w:bottom w:val="nil"/>
              <w:right w:val="nil"/>
            </w:tcBorders>
            <w:shd w:val="clear" w:color="auto" w:fill="auto"/>
            <w:noWrap/>
            <w:vAlign w:val="bottom"/>
            <w:hideMark/>
          </w:tcPr>
          <w:p w14:paraId="61C049D1"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28DCBAE2"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6FA2F6B"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6F9E201" w14:textId="77777777" w:rsidR="00005331" w:rsidRPr="00005331" w:rsidRDefault="00005331" w:rsidP="00005331">
            <w:pPr>
              <w:jc w:val="left"/>
              <w:rPr>
                <w:rFonts w:ascii="Times New Roman" w:hAnsi="Times New Roman" w:cs="Times New Roman"/>
                <w:sz w:val="20"/>
              </w:rPr>
            </w:pPr>
          </w:p>
        </w:tc>
      </w:tr>
      <w:tr w:rsidR="00005331" w:rsidRPr="00005331" w14:paraId="6329D88F" w14:textId="77777777" w:rsidTr="00005331">
        <w:trPr>
          <w:trHeight w:val="255"/>
        </w:trPr>
        <w:tc>
          <w:tcPr>
            <w:tcW w:w="5160" w:type="dxa"/>
            <w:tcBorders>
              <w:top w:val="nil"/>
              <w:left w:val="nil"/>
              <w:bottom w:val="nil"/>
              <w:right w:val="nil"/>
            </w:tcBorders>
            <w:shd w:val="clear" w:color="auto" w:fill="auto"/>
            <w:noWrap/>
            <w:vAlign w:val="bottom"/>
            <w:hideMark/>
          </w:tcPr>
          <w:p w14:paraId="20F10D88"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Muut putki- ja kaapeliverkot</w:t>
            </w:r>
          </w:p>
        </w:tc>
        <w:tc>
          <w:tcPr>
            <w:tcW w:w="1320" w:type="dxa"/>
            <w:tcBorders>
              <w:top w:val="nil"/>
              <w:left w:val="nil"/>
              <w:bottom w:val="nil"/>
              <w:right w:val="nil"/>
            </w:tcBorders>
            <w:shd w:val="clear" w:color="auto" w:fill="auto"/>
            <w:noWrap/>
            <w:vAlign w:val="bottom"/>
            <w:hideMark/>
          </w:tcPr>
          <w:p w14:paraId="5AA0D2D3"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66C4E03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9DB5A1B"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F1C7E65" w14:textId="77777777" w:rsidR="00005331" w:rsidRPr="00005331" w:rsidRDefault="00005331" w:rsidP="00005331">
            <w:pPr>
              <w:jc w:val="left"/>
              <w:rPr>
                <w:rFonts w:ascii="Times New Roman" w:hAnsi="Times New Roman" w:cs="Times New Roman"/>
                <w:sz w:val="20"/>
              </w:rPr>
            </w:pPr>
          </w:p>
        </w:tc>
      </w:tr>
      <w:tr w:rsidR="00005331" w:rsidRPr="00005331" w14:paraId="6FFF08B7" w14:textId="77777777" w:rsidTr="00005331">
        <w:trPr>
          <w:trHeight w:val="255"/>
        </w:trPr>
        <w:tc>
          <w:tcPr>
            <w:tcW w:w="5160" w:type="dxa"/>
            <w:tcBorders>
              <w:top w:val="nil"/>
              <w:left w:val="nil"/>
              <w:bottom w:val="nil"/>
              <w:right w:val="nil"/>
            </w:tcBorders>
            <w:shd w:val="clear" w:color="auto" w:fill="auto"/>
            <w:noWrap/>
            <w:vAlign w:val="bottom"/>
            <w:hideMark/>
          </w:tcPr>
          <w:p w14:paraId="5765C70E"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Muut kiinteät </w:t>
            </w:r>
            <w:proofErr w:type="spellStart"/>
            <w:r w:rsidRPr="00005331">
              <w:rPr>
                <w:rFonts w:ascii="Arial" w:hAnsi="Arial"/>
                <w:sz w:val="10"/>
                <w:szCs w:val="10"/>
              </w:rPr>
              <w:t>rak</w:t>
            </w:r>
            <w:proofErr w:type="spellEnd"/>
            <w:r w:rsidRPr="00005331">
              <w:rPr>
                <w:rFonts w:ascii="Arial" w:hAnsi="Arial"/>
                <w:sz w:val="10"/>
                <w:szCs w:val="10"/>
              </w:rPr>
              <w:t xml:space="preserve"> ja laitteet</w:t>
            </w:r>
          </w:p>
        </w:tc>
        <w:tc>
          <w:tcPr>
            <w:tcW w:w="1320" w:type="dxa"/>
            <w:tcBorders>
              <w:top w:val="nil"/>
              <w:left w:val="nil"/>
              <w:bottom w:val="nil"/>
              <w:right w:val="nil"/>
            </w:tcBorders>
            <w:shd w:val="clear" w:color="auto" w:fill="auto"/>
            <w:noWrap/>
            <w:vAlign w:val="bottom"/>
            <w:hideMark/>
          </w:tcPr>
          <w:p w14:paraId="76924D82"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65B463D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4682E5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BC78325" w14:textId="77777777" w:rsidR="00005331" w:rsidRPr="00005331" w:rsidRDefault="00005331" w:rsidP="00005331">
            <w:pPr>
              <w:jc w:val="left"/>
              <w:rPr>
                <w:rFonts w:ascii="Times New Roman" w:hAnsi="Times New Roman" w:cs="Times New Roman"/>
                <w:sz w:val="20"/>
              </w:rPr>
            </w:pPr>
          </w:p>
        </w:tc>
      </w:tr>
      <w:tr w:rsidR="00005331" w:rsidRPr="00005331" w14:paraId="0990C4EC" w14:textId="77777777" w:rsidTr="00005331">
        <w:trPr>
          <w:trHeight w:val="255"/>
        </w:trPr>
        <w:tc>
          <w:tcPr>
            <w:tcW w:w="5160" w:type="dxa"/>
            <w:tcBorders>
              <w:top w:val="nil"/>
              <w:left w:val="nil"/>
              <w:bottom w:val="nil"/>
              <w:right w:val="nil"/>
            </w:tcBorders>
            <w:shd w:val="clear" w:color="auto" w:fill="auto"/>
            <w:noWrap/>
            <w:vAlign w:val="bottom"/>
            <w:hideMark/>
          </w:tcPr>
          <w:p w14:paraId="25FE525D"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Sähkövoimalaitosten koneet ja laitteet</w:t>
            </w:r>
          </w:p>
        </w:tc>
        <w:tc>
          <w:tcPr>
            <w:tcW w:w="1320" w:type="dxa"/>
            <w:tcBorders>
              <w:top w:val="nil"/>
              <w:left w:val="nil"/>
              <w:bottom w:val="nil"/>
              <w:right w:val="nil"/>
            </w:tcBorders>
            <w:shd w:val="clear" w:color="auto" w:fill="auto"/>
            <w:noWrap/>
            <w:vAlign w:val="bottom"/>
            <w:hideMark/>
          </w:tcPr>
          <w:p w14:paraId="28AA7342"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2E146AAB"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04CE4BB"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0EFC622" w14:textId="77777777" w:rsidR="00005331" w:rsidRPr="00005331" w:rsidRDefault="00005331" w:rsidP="00005331">
            <w:pPr>
              <w:jc w:val="left"/>
              <w:rPr>
                <w:rFonts w:ascii="Times New Roman" w:hAnsi="Times New Roman" w:cs="Times New Roman"/>
                <w:sz w:val="20"/>
              </w:rPr>
            </w:pPr>
          </w:p>
        </w:tc>
      </w:tr>
      <w:tr w:rsidR="00005331" w:rsidRPr="00005331" w14:paraId="17627302" w14:textId="77777777" w:rsidTr="00005331">
        <w:trPr>
          <w:trHeight w:val="255"/>
        </w:trPr>
        <w:tc>
          <w:tcPr>
            <w:tcW w:w="5160" w:type="dxa"/>
            <w:tcBorders>
              <w:top w:val="nil"/>
              <w:left w:val="nil"/>
              <w:bottom w:val="nil"/>
              <w:right w:val="nil"/>
            </w:tcBorders>
            <w:shd w:val="clear" w:color="auto" w:fill="auto"/>
            <w:noWrap/>
            <w:vAlign w:val="bottom"/>
            <w:hideMark/>
          </w:tcPr>
          <w:p w14:paraId="11DF388D"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Vesi- ja viemärilaitosten koneet ja laitteet</w:t>
            </w:r>
          </w:p>
        </w:tc>
        <w:tc>
          <w:tcPr>
            <w:tcW w:w="1320" w:type="dxa"/>
            <w:tcBorders>
              <w:top w:val="nil"/>
              <w:left w:val="nil"/>
              <w:bottom w:val="nil"/>
              <w:right w:val="nil"/>
            </w:tcBorders>
            <w:shd w:val="clear" w:color="auto" w:fill="auto"/>
            <w:noWrap/>
            <w:vAlign w:val="bottom"/>
            <w:hideMark/>
          </w:tcPr>
          <w:p w14:paraId="3B893BA6"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1AC216E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2F55192"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847039D" w14:textId="77777777" w:rsidR="00005331" w:rsidRPr="00005331" w:rsidRDefault="00005331" w:rsidP="00005331">
            <w:pPr>
              <w:jc w:val="left"/>
              <w:rPr>
                <w:rFonts w:ascii="Times New Roman" w:hAnsi="Times New Roman" w:cs="Times New Roman"/>
                <w:sz w:val="20"/>
              </w:rPr>
            </w:pPr>
          </w:p>
        </w:tc>
      </w:tr>
      <w:tr w:rsidR="00005331" w:rsidRPr="00005331" w14:paraId="7CF1F314" w14:textId="77777777" w:rsidTr="00005331">
        <w:trPr>
          <w:trHeight w:val="255"/>
        </w:trPr>
        <w:tc>
          <w:tcPr>
            <w:tcW w:w="5160" w:type="dxa"/>
            <w:tcBorders>
              <w:top w:val="nil"/>
              <w:left w:val="nil"/>
              <w:bottom w:val="nil"/>
              <w:right w:val="nil"/>
            </w:tcBorders>
            <w:shd w:val="clear" w:color="auto" w:fill="auto"/>
            <w:noWrap/>
            <w:vAlign w:val="bottom"/>
            <w:hideMark/>
          </w:tcPr>
          <w:p w14:paraId="36E2C674"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Kiinteät nosto- ja siirtolaitteet</w:t>
            </w:r>
          </w:p>
        </w:tc>
        <w:tc>
          <w:tcPr>
            <w:tcW w:w="1320" w:type="dxa"/>
            <w:tcBorders>
              <w:top w:val="nil"/>
              <w:left w:val="nil"/>
              <w:bottom w:val="nil"/>
              <w:right w:val="nil"/>
            </w:tcBorders>
            <w:shd w:val="clear" w:color="auto" w:fill="auto"/>
            <w:noWrap/>
            <w:vAlign w:val="bottom"/>
            <w:hideMark/>
          </w:tcPr>
          <w:p w14:paraId="34E428DB" w14:textId="77777777" w:rsidR="00005331" w:rsidRPr="00005331" w:rsidRDefault="00005331" w:rsidP="00005331">
            <w:pPr>
              <w:jc w:val="left"/>
              <w:rPr>
                <w:rFonts w:ascii="Arial" w:hAnsi="Arial"/>
                <w:sz w:val="10"/>
                <w:szCs w:val="10"/>
              </w:rPr>
            </w:pPr>
            <w:r w:rsidRPr="00005331">
              <w:rPr>
                <w:rFonts w:ascii="Arial" w:hAnsi="Arial"/>
                <w:sz w:val="10"/>
                <w:szCs w:val="10"/>
              </w:rPr>
              <w:t>15 v / tasapoisto</w:t>
            </w:r>
          </w:p>
        </w:tc>
        <w:tc>
          <w:tcPr>
            <w:tcW w:w="1320" w:type="dxa"/>
            <w:tcBorders>
              <w:top w:val="nil"/>
              <w:left w:val="nil"/>
              <w:bottom w:val="nil"/>
              <w:right w:val="nil"/>
            </w:tcBorders>
            <w:shd w:val="clear" w:color="auto" w:fill="auto"/>
            <w:noWrap/>
            <w:vAlign w:val="bottom"/>
            <w:hideMark/>
          </w:tcPr>
          <w:p w14:paraId="300035CC"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131C9D9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BD67276" w14:textId="77777777" w:rsidR="00005331" w:rsidRPr="00005331" w:rsidRDefault="00005331" w:rsidP="00005331">
            <w:pPr>
              <w:jc w:val="left"/>
              <w:rPr>
                <w:rFonts w:ascii="Times New Roman" w:hAnsi="Times New Roman" w:cs="Times New Roman"/>
                <w:sz w:val="20"/>
              </w:rPr>
            </w:pPr>
          </w:p>
        </w:tc>
      </w:tr>
      <w:tr w:rsidR="00005331" w:rsidRPr="00005331" w14:paraId="36B86410" w14:textId="77777777" w:rsidTr="00005331">
        <w:trPr>
          <w:trHeight w:val="255"/>
        </w:trPr>
        <w:tc>
          <w:tcPr>
            <w:tcW w:w="5160" w:type="dxa"/>
            <w:tcBorders>
              <w:top w:val="nil"/>
              <w:left w:val="nil"/>
              <w:bottom w:val="nil"/>
              <w:right w:val="nil"/>
            </w:tcBorders>
            <w:shd w:val="clear" w:color="auto" w:fill="auto"/>
            <w:noWrap/>
            <w:vAlign w:val="bottom"/>
            <w:hideMark/>
          </w:tcPr>
          <w:p w14:paraId="69073AC7"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Liikenteen ohjauslaitteet</w:t>
            </w:r>
          </w:p>
        </w:tc>
        <w:tc>
          <w:tcPr>
            <w:tcW w:w="1320" w:type="dxa"/>
            <w:tcBorders>
              <w:top w:val="nil"/>
              <w:left w:val="nil"/>
              <w:bottom w:val="nil"/>
              <w:right w:val="nil"/>
            </w:tcBorders>
            <w:shd w:val="clear" w:color="auto" w:fill="auto"/>
            <w:noWrap/>
            <w:vAlign w:val="bottom"/>
            <w:hideMark/>
          </w:tcPr>
          <w:p w14:paraId="5566CF84"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6433D205"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30CE634"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0E8314F" w14:textId="77777777" w:rsidR="00005331" w:rsidRPr="00005331" w:rsidRDefault="00005331" w:rsidP="00005331">
            <w:pPr>
              <w:jc w:val="left"/>
              <w:rPr>
                <w:rFonts w:ascii="Times New Roman" w:hAnsi="Times New Roman" w:cs="Times New Roman"/>
                <w:sz w:val="20"/>
              </w:rPr>
            </w:pPr>
          </w:p>
        </w:tc>
      </w:tr>
      <w:tr w:rsidR="00005331" w:rsidRPr="00005331" w14:paraId="22FA3635" w14:textId="77777777" w:rsidTr="00005331">
        <w:trPr>
          <w:trHeight w:val="255"/>
        </w:trPr>
        <w:tc>
          <w:tcPr>
            <w:tcW w:w="5160" w:type="dxa"/>
            <w:tcBorders>
              <w:top w:val="nil"/>
              <w:left w:val="nil"/>
              <w:bottom w:val="nil"/>
              <w:right w:val="nil"/>
            </w:tcBorders>
            <w:shd w:val="clear" w:color="auto" w:fill="auto"/>
            <w:noWrap/>
            <w:vAlign w:val="bottom"/>
            <w:hideMark/>
          </w:tcPr>
          <w:p w14:paraId="5AE394C6"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Muut kiinteät koneet, laitteet ja rakenteet</w:t>
            </w:r>
          </w:p>
        </w:tc>
        <w:tc>
          <w:tcPr>
            <w:tcW w:w="1320" w:type="dxa"/>
            <w:tcBorders>
              <w:top w:val="nil"/>
              <w:left w:val="nil"/>
              <w:bottom w:val="nil"/>
              <w:right w:val="nil"/>
            </w:tcBorders>
            <w:shd w:val="clear" w:color="auto" w:fill="auto"/>
            <w:noWrap/>
            <w:vAlign w:val="bottom"/>
            <w:hideMark/>
          </w:tcPr>
          <w:p w14:paraId="67CF5D66" w14:textId="77777777" w:rsidR="00005331" w:rsidRPr="00005331" w:rsidRDefault="00005331" w:rsidP="00005331">
            <w:pPr>
              <w:jc w:val="left"/>
              <w:rPr>
                <w:rFonts w:ascii="Arial" w:hAnsi="Arial"/>
                <w:sz w:val="10"/>
                <w:szCs w:val="10"/>
              </w:rPr>
            </w:pPr>
            <w:r w:rsidRPr="00005331">
              <w:rPr>
                <w:rFonts w:ascii="Arial" w:hAnsi="Arial"/>
                <w:sz w:val="10"/>
                <w:szCs w:val="10"/>
              </w:rPr>
              <w:t>10 v / tasapoisto</w:t>
            </w:r>
          </w:p>
        </w:tc>
        <w:tc>
          <w:tcPr>
            <w:tcW w:w="1320" w:type="dxa"/>
            <w:tcBorders>
              <w:top w:val="nil"/>
              <w:left w:val="nil"/>
              <w:bottom w:val="nil"/>
              <w:right w:val="nil"/>
            </w:tcBorders>
            <w:shd w:val="clear" w:color="auto" w:fill="auto"/>
            <w:noWrap/>
            <w:vAlign w:val="bottom"/>
            <w:hideMark/>
          </w:tcPr>
          <w:p w14:paraId="193EFA5C"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201748E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854A993" w14:textId="77777777" w:rsidR="00005331" w:rsidRPr="00005331" w:rsidRDefault="00005331" w:rsidP="00005331">
            <w:pPr>
              <w:jc w:val="left"/>
              <w:rPr>
                <w:rFonts w:ascii="Times New Roman" w:hAnsi="Times New Roman" w:cs="Times New Roman"/>
                <w:sz w:val="20"/>
              </w:rPr>
            </w:pPr>
          </w:p>
        </w:tc>
      </w:tr>
      <w:tr w:rsidR="00005331" w:rsidRPr="00005331" w14:paraId="77392F98" w14:textId="77777777" w:rsidTr="00005331">
        <w:trPr>
          <w:trHeight w:val="255"/>
        </w:trPr>
        <w:tc>
          <w:tcPr>
            <w:tcW w:w="5160" w:type="dxa"/>
            <w:tcBorders>
              <w:top w:val="nil"/>
              <w:left w:val="nil"/>
              <w:bottom w:val="nil"/>
              <w:right w:val="nil"/>
            </w:tcBorders>
            <w:shd w:val="clear" w:color="auto" w:fill="auto"/>
            <w:noWrap/>
            <w:vAlign w:val="bottom"/>
            <w:hideMark/>
          </w:tcPr>
          <w:p w14:paraId="73FE65DE"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Koneet ja kalusto</w:t>
            </w:r>
          </w:p>
        </w:tc>
        <w:tc>
          <w:tcPr>
            <w:tcW w:w="1320" w:type="dxa"/>
            <w:tcBorders>
              <w:top w:val="nil"/>
              <w:left w:val="nil"/>
              <w:bottom w:val="nil"/>
              <w:right w:val="nil"/>
            </w:tcBorders>
            <w:shd w:val="clear" w:color="auto" w:fill="auto"/>
            <w:noWrap/>
            <w:vAlign w:val="bottom"/>
            <w:hideMark/>
          </w:tcPr>
          <w:p w14:paraId="0196F4F5"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173FFF7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D39703A"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F930BD0" w14:textId="77777777" w:rsidR="00005331" w:rsidRPr="00005331" w:rsidRDefault="00005331" w:rsidP="00005331">
            <w:pPr>
              <w:jc w:val="left"/>
              <w:rPr>
                <w:rFonts w:ascii="Times New Roman" w:hAnsi="Times New Roman" w:cs="Times New Roman"/>
                <w:sz w:val="20"/>
              </w:rPr>
            </w:pPr>
          </w:p>
        </w:tc>
      </w:tr>
      <w:tr w:rsidR="00005331" w:rsidRPr="00005331" w14:paraId="5889D852" w14:textId="77777777" w:rsidTr="00005331">
        <w:trPr>
          <w:trHeight w:val="255"/>
        </w:trPr>
        <w:tc>
          <w:tcPr>
            <w:tcW w:w="5160" w:type="dxa"/>
            <w:tcBorders>
              <w:top w:val="nil"/>
              <w:left w:val="nil"/>
              <w:bottom w:val="nil"/>
              <w:right w:val="nil"/>
            </w:tcBorders>
            <w:shd w:val="clear" w:color="auto" w:fill="auto"/>
            <w:noWrap/>
            <w:vAlign w:val="bottom"/>
            <w:hideMark/>
          </w:tcPr>
          <w:p w14:paraId="67E3DA92"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Kuljetusvälineet</w:t>
            </w:r>
          </w:p>
        </w:tc>
        <w:tc>
          <w:tcPr>
            <w:tcW w:w="1320" w:type="dxa"/>
            <w:tcBorders>
              <w:top w:val="nil"/>
              <w:left w:val="nil"/>
              <w:bottom w:val="nil"/>
              <w:right w:val="nil"/>
            </w:tcBorders>
            <w:shd w:val="clear" w:color="auto" w:fill="auto"/>
            <w:noWrap/>
            <w:vAlign w:val="bottom"/>
            <w:hideMark/>
          </w:tcPr>
          <w:p w14:paraId="2B44F2B9"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0F207B5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C27EA0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24913CF" w14:textId="77777777" w:rsidR="00005331" w:rsidRPr="00005331" w:rsidRDefault="00005331" w:rsidP="00005331">
            <w:pPr>
              <w:jc w:val="left"/>
              <w:rPr>
                <w:rFonts w:ascii="Times New Roman" w:hAnsi="Times New Roman" w:cs="Times New Roman"/>
                <w:sz w:val="20"/>
              </w:rPr>
            </w:pPr>
          </w:p>
        </w:tc>
      </w:tr>
      <w:tr w:rsidR="00005331" w:rsidRPr="00005331" w14:paraId="6D28A4E8" w14:textId="77777777" w:rsidTr="00005331">
        <w:trPr>
          <w:trHeight w:val="255"/>
        </w:trPr>
        <w:tc>
          <w:tcPr>
            <w:tcW w:w="5160" w:type="dxa"/>
            <w:tcBorders>
              <w:top w:val="nil"/>
              <w:left w:val="nil"/>
              <w:bottom w:val="nil"/>
              <w:right w:val="nil"/>
            </w:tcBorders>
            <w:shd w:val="clear" w:color="auto" w:fill="auto"/>
            <w:noWrap/>
            <w:vAlign w:val="bottom"/>
            <w:hideMark/>
          </w:tcPr>
          <w:p w14:paraId="3B3C9FC0"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Rautaiset alukset</w:t>
            </w:r>
          </w:p>
        </w:tc>
        <w:tc>
          <w:tcPr>
            <w:tcW w:w="1320" w:type="dxa"/>
            <w:tcBorders>
              <w:top w:val="nil"/>
              <w:left w:val="nil"/>
              <w:bottom w:val="nil"/>
              <w:right w:val="nil"/>
            </w:tcBorders>
            <w:shd w:val="clear" w:color="auto" w:fill="auto"/>
            <w:noWrap/>
            <w:vAlign w:val="bottom"/>
            <w:hideMark/>
          </w:tcPr>
          <w:p w14:paraId="1FC95A0D"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0A905B4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F0A48E5"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89B6970" w14:textId="77777777" w:rsidR="00005331" w:rsidRPr="00005331" w:rsidRDefault="00005331" w:rsidP="00005331">
            <w:pPr>
              <w:jc w:val="left"/>
              <w:rPr>
                <w:rFonts w:ascii="Times New Roman" w:hAnsi="Times New Roman" w:cs="Times New Roman"/>
                <w:sz w:val="20"/>
              </w:rPr>
            </w:pPr>
          </w:p>
        </w:tc>
      </w:tr>
      <w:tr w:rsidR="00005331" w:rsidRPr="00005331" w14:paraId="149C6D13" w14:textId="77777777" w:rsidTr="00005331">
        <w:trPr>
          <w:trHeight w:val="255"/>
        </w:trPr>
        <w:tc>
          <w:tcPr>
            <w:tcW w:w="5160" w:type="dxa"/>
            <w:tcBorders>
              <w:top w:val="nil"/>
              <w:left w:val="nil"/>
              <w:bottom w:val="nil"/>
              <w:right w:val="nil"/>
            </w:tcBorders>
            <w:shd w:val="clear" w:color="auto" w:fill="auto"/>
            <w:noWrap/>
            <w:vAlign w:val="bottom"/>
            <w:hideMark/>
          </w:tcPr>
          <w:p w14:paraId="4B4B5377"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Puiset alukset ja muut uivat työkoneet</w:t>
            </w:r>
          </w:p>
        </w:tc>
        <w:tc>
          <w:tcPr>
            <w:tcW w:w="1320" w:type="dxa"/>
            <w:tcBorders>
              <w:top w:val="nil"/>
              <w:left w:val="nil"/>
              <w:bottom w:val="nil"/>
              <w:right w:val="nil"/>
            </w:tcBorders>
            <w:shd w:val="clear" w:color="auto" w:fill="auto"/>
            <w:noWrap/>
            <w:vAlign w:val="bottom"/>
            <w:hideMark/>
          </w:tcPr>
          <w:p w14:paraId="23CDC763"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2866DB8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D01D87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AD91236" w14:textId="77777777" w:rsidR="00005331" w:rsidRPr="00005331" w:rsidRDefault="00005331" w:rsidP="00005331">
            <w:pPr>
              <w:jc w:val="left"/>
              <w:rPr>
                <w:rFonts w:ascii="Times New Roman" w:hAnsi="Times New Roman" w:cs="Times New Roman"/>
                <w:sz w:val="20"/>
              </w:rPr>
            </w:pPr>
          </w:p>
        </w:tc>
      </w:tr>
      <w:tr w:rsidR="00005331" w:rsidRPr="00005331" w14:paraId="63A30904" w14:textId="77777777" w:rsidTr="00005331">
        <w:trPr>
          <w:trHeight w:val="255"/>
        </w:trPr>
        <w:tc>
          <w:tcPr>
            <w:tcW w:w="5160" w:type="dxa"/>
            <w:tcBorders>
              <w:top w:val="nil"/>
              <w:left w:val="nil"/>
              <w:bottom w:val="nil"/>
              <w:right w:val="nil"/>
            </w:tcBorders>
            <w:shd w:val="clear" w:color="auto" w:fill="auto"/>
            <w:noWrap/>
            <w:vAlign w:val="bottom"/>
            <w:hideMark/>
          </w:tcPr>
          <w:p w14:paraId="50112201"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Muut kuljetusvälineet</w:t>
            </w:r>
          </w:p>
        </w:tc>
        <w:tc>
          <w:tcPr>
            <w:tcW w:w="1320" w:type="dxa"/>
            <w:tcBorders>
              <w:top w:val="nil"/>
              <w:left w:val="nil"/>
              <w:bottom w:val="nil"/>
              <w:right w:val="nil"/>
            </w:tcBorders>
            <w:shd w:val="clear" w:color="auto" w:fill="auto"/>
            <w:noWrap/>
            <w:vAlign w:val="bottom"/>
            <w:hideMark/>
          </w:tcPr>
          <w:p w14:paraId="3C5271BB"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4 v / tasapoisto</w:t>
            </w:r>
          </w:p>
        </w:tc>
        <w:tc>
          <w:tcPr>
            <w:tcW w:w="1320" w:type="dxa"/>
            <w:tcBorders>
              <w:top w:val="nil"/>
              <w:left w:val="nil"/>
              <w:bottom w:val="nil"/>
              <w:right w:val="nil"/>
            </w:tcBorders>
            <w:shd w:val="clear" w:color="auto" w:fill="auto"/>
            <w:noWrap/>
            <w:vAlign w:val="bottom"/>
            <w:hideMark/>
          </w:tcPr>
          <w:p w14:paraId="41E1E5F4"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123FA560"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EB7FE49" w14:textId="77777777" w:rsidR="00005331" w:rsidRPr="00005331" w:rsidRDefault="00005331" w:rsidP="00005331">
            <w:pPr>
              <w:jc w:val="left"/>
              <w:rPr>
                <w:rFonts w:ascii="Times New Roman" w:hAnsi="Times New Roman" w:cs="Times New Roman"/>
                <w:sz w:val="20"/>
              </w:rPr>
            </w:pPr>
          </w:p>
        </w:tc>
      </w:tr>
      <w:tr w:rsidR="00005331" w:rsidRPr="00005331" w14:paraId="7DFA1B5C" w14:textId="77777777" w:rsidTr="00005331">
        <w:trPr>
          <w:trHeight w:val="255"/>
        </w:trPr>
        <w:tc>
          <w:tcPr>
            <w:tcW w:w="5160" w:type="dxa"/>
            <w:tcBorders>
              <w:top w:val="nil"/>
              <w:left w:val="nil"/>
              <w:bottom w:val="nil"/>
              <w:right w:val="nil"/>
            </w:tcBorders>
            <w:shd w:val="clear" w:color="auto" w:fill="auto"/>
            <w:noWrap/>
            <w:vAlign w:val="bottom"/>
            <w:hideMark/>
          </w:tcPr>
          <w:p w14:paraId="009DB7C6"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Muut liikkuvat työkoneet</w:t>
            </w:r>
          </w:p>
        </w:tc>
        <w:tc>
          <w:tcPr>
            <w:tcW w:w="1320" w:type="dxa"/>
            <w:tcBorders>
              <w:top w:val="nil"/>
              <w:left w:val="nil"/>
              <w:bottom w:val="nil"/>
              <w:right w:val="nil"/>
            </w:tcBorders>
            <w:shd w:val="clear" w:color="auto" w:fill="auto"/>
            <w:noWrap/>
            <w:vAlign w:val="bottom"/>
            <w:hideMark/>
          </w:tcPr>
          <w:p w14:paraId="3D9FC7D3"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5 v / tasapoisto</w:t>
            </w:r>
          </w:p>
        </w:tc>
        <w:tc>
          <w:tcPr>
            <w:tcW w:w="1320" w:type="dxa"/>
            <w:tcBorders>
              <w:top w:val="nil"/>
              <w:left w:val="nil"/>
              <w:bottom w:val="nil"/>
              <w:right w:val="nil"/>
            </w:tcBorders>
            <w:shd w:val="clear" w:color="auto" w:fill="auto"/>
            <w:noWrap/>
            <w:vAlign w:val="bottom"/>
            <w:hideMark/>
          </w:tcPr>
          <w:p w14:paraId="35C1B987"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63F7471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06FD990" w14:textId="77777777" w:rsidR="00005331" w:rsidRPr="00005331" w:rsidRDefault="00005331" w:rsidP="00005331">
            <w:pPr>
              <w:jc w:val="left"/>
              <w:rPr>
                <w:rFonts w:ascii="Times New Roman" w:hAnsi="Times New Roman" w:cs="Times New Roman"/>
                <w:sz w:val="20"/>
              </w:rPr>
            </w:pPr>
          </w:p>
        </w:tc>
      </w:tr>
      <w:tr w:rsidR="00005331" w:rsidRPr="00005331" w14:paraId="04F8DCB0" w14:textId="77777777" w:rsidTr="00005331">
        <w:trPr>
          <w:trHeight w:val="255"/>
        </w:trPr>
        <w:tc>
          <w:tcPr>
            <w:tcW w:w="5160" w:type="dxa"/>
            <w:tcBorders>
              <w:top w:val="nil"/>
              <w:left w:val="nil"/>
              <w:bottom w:val="nil"/>
              <w:right w:val="nil"/>
            </w:tcBorders>
            <w:shd w:val="clear" w:color="auto" w:fill="auto"/>
            <w:noWrap/>
            <w:vAlign w:val="bottom"/>
            <w:hideMark/>
          </w:tcPr>
          <w:p w14:paraId="7EF8A582"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Raskaat liikkuvat työkoneet</w:t>
            </w:r>
          </w:p>
        </w:tc>
        <w:tc>
          <w:tcPr>
            <w:tcW w:w="1320" w:type="dxa"/>
            <w:tcBorders>
              <w:top w:val="nil"/>
              <w:left w:val="nil"/>
              <w:bottom w:val="nil"/>
              <w:right w:val="nil"/>
            </w:tcBorders>
            <w:shd w:val="clear" w:color="auto" w:fill="auto"/>
            <w:noWrap/>
            <w:vAlign w:val="bottom"/>
            <w:hideMark/>
          </w:tcPr>
          <w:p w14:paraId="23F26DA1"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10 v / tasapoisto</w:t>
            </w:r>
          </w:p>
        </w:tc>
        <w:tc>
          <w:tcPr>
            <w:tcW w:w="1320" w:type="dxa"/>
            <w:tcBorders>
              <w:top w:val="nil"/>
              <w:left w:val="nil"/>
              <w:bottom w:val="nil"/>
              <w:right w:val="nil"/>
            </w:tcBorders>
            <w:shd w:val="clear" w:color="auto" w:fill="auto"/>
            <w:noWrap/>
            <w:vAlign w:val="bottom"/>
            <w:hideMark/>
          </w:tcPr>
          <w:p w14:paraId="266487A4"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79B4635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854B6E3" w14:textId="77777777" w:rsidR="00005331" w:rsidRPr="00005331" w:rsidRDefault="00005331" w:rsidP="00005331">
            <w:pPr>
              <w:jc w:val="left"/>
              <w:rPr>
                <w:rFonts w:ascii="Times New Roman" w:hAnsi="Times New Roman" w:cs="Times New Roman"/>
                <w:sz w:val="20"/>
              </w:rPr>
            </w:pPr>
          </w:p>
        </w:tc>
      </w:tr>
      <w:tr w:rsidR="00005331" w:rsidRPr="00005331" w14:paraId="4D744AAE" w14:textId="77777777" w:rsidTr="00005331">
        <w:trPr>
          <w:trHeight w:val="255"/>
        </w:trPr>
        <w:tc>
          <w:tcPr>
            <w:tcW w:w="5160" w:type="dxa"/>
            <w:tcBorders>
              <w:top w:val="nil"/>
              <w:left w:val="nil"/>
              <w:bottom w:val="nil"/>
              <w:right w:val="nil"/>
            </w:tcBorders>
            <w:shd w:val="clear" w:color="auto" w:fill="auto"/>
            <w:noWrap/>
            <w:vAlign w:val="bottom"/>
            <w:hideMark/>
          </w:tcPr>
          <w:p w14:paraId="5A370495"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Muut koneet ja kalusto</w:t>
            </w:r>
          </w:p>
        </w:tc>
        <w:tc>
          <w:tcPr>
            <w:tcW w:w="1320" w:type="dxa"/>
            <w:tcBorders>
              <w:top w:val="nil"/>
              <w:left w:val="nil"/>
              <w:bottom w:val="nil"/>
              <w:right w:val="nil"/>
            </w:tcBorders>
            <w:shd w:val="clear" w:color="auto" w:fill="auto"/>
            <w:noWrap/>
            <w:vAlign w:val="bottom"/>
            <w:hideMark/>
          </w:tcPr>
          <w:p w14:paraId="0BB7AE42"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20A4E38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0BAA6A9"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39886B3" w14:textId="77777777" w:rsidR="00005331" w:rsidRPr="00005331" w:rsidRDefault="00005331" w:rsidP="00005331">
            <w:pPr>
              <w:jc w:val="left"/>
              <w:rPr>
                <w:rFonts w:ascii="Times New Roman" w:hAnsi="Times New Roman" w:cs="Times New Roman"/>
                <w:sz w:val="20"/>
              </w:rPr>
            </w:pPr>
          </w:p>
        </w:tc>
      </w:tr>
      <w:tr w:rsidR="00005331" w:rsidRPr="00005331" w14:paraId="291214B7" w14:textId="77777777" w:rsidTr="00005331">
        <w:trPr>
          <w:trHeight w:val="255"/>
        </w:trPr>
        <w:tc>
          <w:tcPr>
            <w:tcW w:w="5160" w:type="dxa"/>
            <w:tcBorders>
              <w:top w:val="nil"/>
              <w:left w:val="nil"/>
              <w:bottom w:val="nil"/>
              <w:right w:val="nil"/>
            </w:tcBorders>
            <w:shd w:val="clear" w:color="auto" w:fill="auto"/>
            <w:noWrap/>
            <w:vAlign w:val="bottom"/>
            <w:hideMark/>
          </w:tcPr>
          <w:p w14:paraId="0161E442"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Muut raskaat koneet</w:t>
            </w:r>
          </w:p>
        </w:tc>
        <w:tc>
          <w:tcPr>
            <w:tcW w:w="1320" w:type="dxa"/>
            <w:tcBorders>
              <w:top w:val="nil"/>
              <w:left w:val="nil"/>
              <w:bottom w:val="nil"/>
              <w:right w:val="nil"/>
            </w:tcBorders>
            <w:shd w:val="clear" w:color="auto" w:fill="auto"/>
            <w:noWrap/>
            <w:vAlign w:val="bottom"/>
            <w:hideMark/>
          </w:tcPr>
          <w:p w14:paraId="237E72CC"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4506C624"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FEC23B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123E4ED" w14:textId="77777777" w:rsidR="00005331" w:rsidRPr="00005331" w:rsidRDefault="00005331" w:rsidP="00005331">
            <w:pPr>
              <w:jc w:val="left"/>
              <w:rPr>
                <w:rFonts w:ascii="Times New Roman" w:hAnsi="Times New Roman" w:cs="Times New Roman"/>
                <w:sz w:val="20"/>
              </w:rPr>
            </w:pPr>
          </w:p>
        </w:tc>
      </w:tr>
      <w:tr w:rsidR="00005331" w:rsidRPr="00005331" w14:paraId="03CD003B" w14:textId="77777777" w:rsidTr="00005331">
        <w:trPr>
          <w:trHeight w:val="255"/>
        </w:trPr>
        <w:tc>
          <w:tcPr>
            <w:tcW w:w="5160" w:type="dxa"/>
            <w:tcBorders>
              <w:top w:val="nil"/>
              <w:left w:val="nil"/>
              <w:bottom w:val="nil"/>
              <w:right w:val="nil"/>
            </w:tcBorders>
            <w:shd w:val="clear" w:color="auto" w:fill="auto"/>
            <w:noWrap/>
            <w:vAlign w:val="bottom"/>
            <w:hideMark/>
          </w:tcPr>
          <w:p w14:paraId="35B1884C"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Satamanosturit</w:t>
            </w:r>
          </w:p>
        </w:tc>
        <w:tc>
          <w:tcPr>
            <w:tcW w:w="1320" w:type="dxa"/>
            <w:tcBorders>
              <w:top w:val="nil"/>
              <w:left w:val="nil"/>
              <w:bottom w:val="nil"/>
              <w:right w:val="nil"/>
            </w:tcBorders>
            <w:shd w:val="clear" w:color="auto" w:fill="auto"/>
            <w:noWrap/>
            <w:vAlign w:val="bottom"/>
            <w:hideMark/>
          </w:tcPr>
          <w:p w14:paraId="76C6A0F3"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3D19863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73E89E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53C426C" w14:textId="77777777" w:rsidR="00005331" w:rsidRPr="00005331" w:rsidRDefault="00005331" w:rsidP="00005331">
            <w:pPr>
              <w:jc w:val="left"/>
              <w:rPr>
                <w:rFonts w:ascii="Times New Roman" w:hAnsi="Times New Roman" w:cs="Times New Roman"/>
                <w:sz w:val="20"/>
              </w:rPr>
            </w:pPr>
          </w:p>
        </w:tc>
      </w:tr>
      <w:tr w:rsidR="00005331" w:rsidRPr="00005331" w14:paraId="71AF2A17" w14:textId="77777777" w:rsidTr="00005331">
        <w:trPr>
          <w:trHeight w:val="255"/>
        </w:trPr>
        <w:tc>
          <w:tcPr>
            <w:tcW w:w="5160" w:type="dxa"/>
            <w:tcBorders>
              <w:top w:val="nil"/>
              <w:left w:val="nil"/>
              <w:bottom w:val="nil"/>
              <w:right w:val="nil"/>
            </w:tcBorders>
            <w:shd w:val="clear" w:color="auto" w:fill="auto"/>
            <w:noWrap/>
            <w:vAlign w:val="bottom"/>
            <w:hideMark/>
          </w:tcPr>
          <w:p w14:paraId="6A8E867C"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Muut kevyet koneet</w:t>
            </w:r>
          </w:p>
        </w:tc>
        <w:tc>
          <w:tcPr>
            <w:tcW w:w="1320" w:type="dxa"/>
            <w:tcBorders>
              <w:top w:val="nil"/>
              <w:left w:val="nil"/>
              <w:bottom w:val="nil"/>
              <w:right w:val="nil"/>
            </w:tcBorders>
            <w:shd w:val="clear" w:color="auto" w:fill="auto"/>
            <w:noWrap/>
            <w:vAlign w:val="bottom"/>
            <w:hideMark/>
          </w:tcPr>
          <w:p w14:paraId="78CA45F2"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5 v / tasapoisto</w:t>
            </w:r>
          </w:p>
        </w:tc>
        <w:tc>
          <w:tcPr>
            <w:tcW w:w="1320" w:type="dxa"/>
            <w:tcBorders>
              <w:top w:val="nil"/>
              <w:left w:val="nil"/>
              <w:bottom w:val="nil"/>
              <w:right w:val="nil"/>
            </w:tcBorders>
            <w:shd w:val="clear" w:color="auto" w:fill="auto"/>
            <w:noWrap/>
            <w:vAlign w:val="bottom"/>
            <w:hideMark/>
          </w:tcPr>
          <w:p w14:paraId="02EA3B45"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6EF07E5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B2B92E5" w14:textId="77777777" w:rsidR="00005331" w:rsidRPr="00005331" w:rsidRDefault="00005331" w:rsidP="00005331">
            <w:pPr>
              <w:jc w:val="left"/>
              <w:rPr>
                <w:rFonts w:ascii="Times New Roman" w:hAnsi="Times New Roman" w:cs="Times New Roman"/>
                <w:sz w:val="20"/>
              </w:rPr>
            </w:pPr>
          </w:p>
        </w:tc>
      </w:tr>
      <w:tr w:rsidR="00005331" w:rsidRPr="00005331" w14:paraId="5C581F7A" w14:textId="77777777" w:rsidTr="00005331">
        <w:trPr>
          <w:trHeight w:val="255"/>
        </w:trPr>
        <w:tc>
          <w:tcPr>
            <w:tcW w:w="5160" w:type="dxa"/>
            <w:tcBorders>
              <w:top w:val="nil"/>
              <w:left w:val="nil"/>
              <w:bottom w:val="nil"/>
              <w:right w:val="nil"/>
            </w:tcBorders>
            <w:shd w:val="clear" w:color="auto" w:fill="auto"/>
            <w:noWrap/>
            <w:vAlign w:val="bottom"/>
            <w:hideMark/>
          </w:tcPr>
          <w:p w14:paraId="67EE9875"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Sairaala-, terveydenhuolto yms. laitteet</w:t>
            </w:r>
          </w:p>
        </w:tc>
        <w:tc>
          <w:tcPr>
            <w:tcW w:w="1320" w:type="dxa"/>
            <w:tcBorders>
              <w:top w:val="nil"/>
              <w:left w:val="nil"/>
              <w:bottom w:val="nil"/>
              <w:right w:val="nil"/>
            </w:tcBorders>
            <w:shd w:val="clear" w:color="auto" w:fill="auto"/>
            <w:noWrap/>
            <w:vAlign w:val="bottom"/>
            <w:hideMark/>
          </w:tcPr>
          <w:p w14:paraId="475BB41E"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w:t>
            </w:r>
            <w:proofErr w:type="gramStart"/>
            <w:r w:rsidRPr="00005331">
              <w:rPr>
                <w:rFonts w:ascii="Arial" w:hAnsi="Arial"/>
                <w:sz w:val="10"/>
                <w:szCs w:val="10"/>
              </w:rPr>
              <w:t>5-15</w:t>
            </w:r>
            <w:proofErr w:type="gramEnd"/>
            <w:r w:rsidRPr="00005331">
              <w:rPr>
                <w:rFonts w:ascii="Arial" w:hAnsi="Arial"/>
                <w:sz w:val="10"/>
                <w:szCs w:val="10"/>
              </w:rPr>
              <w:t xml:space="preserve"> v / tasapoisto</w:t>
            </w:r>
          </w:p>
        </w:tc>
        <w:tc>
          <w:tcPr>
            <w:tcW w:w="1320" w:type="dxa"/>
            <w:tcBorders>
              <w:top w:val="nil"/>
              <w:left w:val="nil"/>
              <w:bottom w:val="nil"/>
              <w:right w:val="nil"/>
            </w:tcBorders>
            <w:shd w:val="clear" w:color="auto" w:fill="auto"/>
            <w:noWrap/>
            <w:vAlign w:val="bottom"/>
            <w:hideMark/>
          </w:tcPr>
          <w:p w14:paraId="2419C728"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0BF9FE5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09FC513" w14:textId="77777777" w:rsidR="00005331" w:rsidRPr="00005331" w:rsidRDefault="00005331" w:rsidP="00005331">
            <w:pPr>
              <w:jc w:val="left"/>
              <w:rPr>
                <w:rFonts w:ascii="Times New Roman" w:hAnsi="Times New Roman" w:cs="Times New Roman"/>
                <w:sz w:val="20"/>
              </w:rPr>
            </w:pPr>
          </w:p>
        </w:tc>
      </w:tr>
      <w:tr w:rsidR="00005331" w:rsidRPr="00005331" w14:paraId="4DF6BB0B" w14:textId="77777777" w:rsidTr="00005331">
        <w:trPr>
          <w:trHeight w:val="255"/>
        </w:trPr>
        <w:tc>
          <w:tcPr>
            <w:tcW w:w="5160" w:type="dxa"/>
            <w:tcBorders>
              <w:top w:val="nil"/>
              <w:left w:val="nil"/>
              <w:bottom w:val="nil"/>
              <w:right w:val="nil"/>
            </w:tcBorders>
            <w:shd w:val="clear" w:color="auto" w:fill="auto"/>
            <w:noWrap/>
            <w:vAlign w:val="bottom"/>
            <w:hideMark/>
          </w:tcPr>
          <w:p w14:paraId="3BBC604A"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Atk-laitteet</w:t>
            </w:r>
          </w:p>
        </w:tc>
        <w:tc>
          <w:tcPr>
            <w:tcW w:w="1320" w:type="dxa"/>
            <w:tcBorders>
              <w:top w:val="nil"/>
              <w:left w:val="nil"/>
              <w:bottom w:val="nil"/>
              <w:right w:val="nil"/>
            </w:tcBorders>
            <w:shd w:val="clear" w:color="auto" w:fill="auto"/>
            <w:noWrap/>
            <w:vAlign w:val="bottom"/>
            <w:hideMark/>
          </w:tcPr>
          <w:p w14:paraId="44C6CFF9"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3 v / tasapoisto</w:t>
            </w:r>
          </w:p>
        </w:tc>
        <w:tc>
          <w:tcPr>
            <w:tcW w:w="1320" w:type="dxa"/>
            <w:tcBorders>
              <w:top w:val="nil"/>
              <w:left w:val="nil"/>
              <w:bottom w:val="nil"/>
              <w:right w:val="nil"/>
            </w:tcBorders>
            <w:shd w:val="clear" w:color="auto" w:fill="auto"/>
            <w:noWrap/>
            <w:vAlign w:val="bottom"/>
            <w:hideMark/>
          </w:tcPr>
          <w:p w14:paraId="1A255C2D"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264DE039"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49FB530" w14:textId="77777777" w:rsidR="00005331" w:rsidRPr="00005331" w:rsidRDefault="00005331" w:rsidP="00005331">
            <w:pPr>
              <w:jc w:val="left"/>
              <w:rPr>
                <w:rFonts w:ascii="Times New Roman" w:hAnsi="Times New Roman" w:cs="Times New Roman"/>
                <w:sz w:val="20"/>
              </w:rPr>
            </w:pPr>
          </w:p>
        </w:tc>
      </w:tr>
      <w:tr w:rsidR="00005331" w:rsidRPr="00005331" w14:paraId="4BB1DB96" w14:textId="77777777" w:rsidTr="00005331">
        <w:trPr>
          <w:trHeight w:val="255"/>
        </w:trPr>
        <w:tc>
          <w:tcPr>
            <w:tcW w:w="5160" w:type="dxa"/>
            <w:tcBorders>
              <w:top w:val="nil"/>
              <w:left w:val="nil"/>
              <w:bottom w:val="nil"/>
              <w:right w:val="nil"/>
            </w:tcBorders>
            <w:shd w:val="clear" w:color="auto" w:fill="auto"/>
            <w:noWrap/>
            <w:vAlign w:val="bottom"/>
            <w:hideMark/>
          </w:tcPr>
          <w:p w14:paraId="0D726F37"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Muut laitteet ja kalusteet</w:t>
            </w:r>
          </w:p>
        </w:tc>
        <w:tc>
          <w:tcPr>
            <w:tcW w:w="1320" w:type="dxa"/>
            <w:tcBorders>
              <w:top w:val="nil"/>
              <w:left w:val="nil"/>
              <w:bottom w:val="nil"/>
              <w:right w:val="nil"/>
            </w:tcBorders>
            <w:shd w:val="clear" w:color="auto" w:fill="auto"/>
            <w:noWrap/>
            <w:vAlign w:val="bottom"/>
            <w:hideMark/>
          </w:tcPr>
          <w:p w14:paraId="7A2138C4"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3 v / tasapoisto</w:t>
            </w:r>
          </w:p>
        </w:tc>
        <w:tc>
          <w:tcPr>
            <w:tcW w:w="1320" w:type="dxa"/>
            <w:tcBorders>
              <w:top w:val="nil"/>
              <w:left w:val="nil"/>
              <w:bottom w:val="nil"/>
              <w:right w:val="nil"/>
            </w:tcBorders>
            <w:shd w:val="clear" w:color="auto" w:fill="auto"/>
            <w:noWrap/>
            <w:vAlign w:val="bottom"/>
            <w:hideMark/>
          </w:tcPr>
          <w:p w14:paraId="678BA259"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72E026F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C42D9FF" w14:textId="77777777" w:rsidR="00005331" w:rsidRPr="00005331" w:rsidRDefault="00005331" w:rsidP="00005331">
            <w:pPr>
              <w:jc w:val="left"/>
              <w:rPr>
                <w:rFonts w:ascii="Times New Roman" w:hAnsi="Times New Roman" w:cs="Times New Roman"/>
                <w:sz w:val="20"/>
              </w:rPr>
            </w:pPr>
          </w:p>
        </w:tc>
      </w:tr>
      <w:tr w:rsidR="00005331" w:rsidRPr="00005331" w14:paraId="7C69C61D" w14:textId="77777777" w:rsidTr="00005331">
        <w:trPr>
          <w:trHeight w:val="255"/>
        </w:trPr>
        <w:tc>
          <w:tcPr>
            <w:tcW w:w="5160" w:type="dxa"/>
            <w:tcBorders>
              <w:top w:val="nil"/>
              <w:left w:val="nil"/>
              <w:bottom w:val="nil"/>
              <w:right w:val="nil"/>
            </w:tcBorders>
            <w:shd w:val="clear" w:color="auto" w:fill="auto"/>
            <w:noWrap/>
            <w:vAlign w:val="bottom"/>
            <w:hideMark/>
          </w:tcPr>
          <w:p w14:paraId="0141DC11"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Muut aineelliset hyödykkeet</w:t>
            </w:r>
          </w:p>
        </w:tc>
        <w:tc>
          <w:tcPr>
            <w:tcW w:w="1320" w:type="dxa"/>
            <w:tcBorders>
              <w:top w:val="nil"/>
              <w:left w:val="nil"/>
              <w:bottom w:val="nil"/>
              <w:right w:val="nil"/>
            </w:tcBorders>
            <w:shd w:val="clear" w:color="auto" w:fill="auto"/>
            <w:noWrap/>
            <w:vAlign w:val="bottom"/>
            <w:hideMark/>
          </w:tcPr>
          <w:p w14:paraId="56A43218"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7422AC3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135BC0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57C4B84" w14:textId="77777777" w:rsidR="00005331" w:rsidRPr="00005331" w:rsidRDefault="00005331" w:rsidP="00005331">
            <w:pPr>
              <w:jc w:val="left"/>
              <w:rPr>
                <w:rFonts w:ascii="Times New Roman" w:hAnsi="Times New Roman" w:cs="Times New Roman"/>
                <w:sz w:val="20"/>
              </w:rPr>
            </w:pPr>
          </w:p>
        </w:tc>
      </w:tr>
      <w:tr w:rsidR="00005331" w:rsidRPr="00005331" w14:paraId="62FFF17B" w14:textId="77777777" w:rsidTr="00005331">
        <w:trPr>
          <w:trHeight w:val="255"/>
        </w:trPr>
        <w:tc>
          <w:tcPr>
            <w:tcW w:w="5160" w:type="dxa"/>
            <w:tcBorders>
              <w:top w:val="nil"/>
              <w:left w:val="nil"/>
              <w:bottom w:val="nil"/>
              <w:right w:val="nil"/>
            </w:tcBorders>
            <w:shd w:val="clear" w:color="auto" w:fill="auto"/>
            <w:noWrap/>
            <w:vAlign w:val="bottom"/>
            <w:hideMark/>
          </w:tcPr>
          <w:p w14:paraId="00E24B76"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Luonnonvarat</w:t>
            </w:r>
          </w:p>
        </w:tc>
        <w:tc>
          <w:tcPr>
            <w:tcW w:w="1320" w:type="dxa"/>
            <w:tcBorders>
              <w:top w:val="nil"/>
              <w:left w:val="nil"/>
              <w:bottom w:val="nil"/>
              <w:right w:val="nil"/>
            </w:tcBorders>
            <w:shd w:val="clear" w:color="auto" w:fill="auto"/>
            <w:noWrap/>
            <w:vAlign w:val="bottom"/>
            <w:hideMark/>
          </w:tcPr>
          <w:p w14:paraId="0475AA57" w14:textId="77777777" w:rsidR="00005331" w:rsidRPr="00005331" w:rsidRDefault="00005331" w:rsidP="00005331">
            <w:pPr>
              <w:jc w:val="left"/>
              <w:rPr>
                <w:rFonts w:ascii="Arial" w:hAnsi="Arial"/>
                <w:sz w:val="10"/>
                <w:szCs w:val="10"/>
              </w:rPr>
            </w:pPr>
            <w:r w:rsidRPr="00005331">
              <w:rPr>
                <w:rFonts w:ascii="Arial" w:hAnsi="Arial"/>
                <w:sz w:val="10"/>
                <w:szCs w:val="10"/>
              </w:rPr>
              <w:t>käytön mukainen poisto</w:t>
            </w:r>
          </w:p>
        </w:tc>
        <w:tc>
          <w:tcPr>
            <w:tcW w:w="1320" w:type="dxa"/>
            <w:tcBorders>
              <w:top w:val="nil"/>
              <w:left w:val="nil"/>
              <w:bottom w:val="nil"/>
              <w:right w:val="nil"/>
            </w:tcBorders>
            <w:shd w:val="clear" w:color="auto" w:fill="auto"/>
            <w:noWrap/>
            <w:vAlign w:val="bottom"/>
            <w:hideMark/>
          </w:tcPr>
          <w:p w14:paraId="31146F20"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77F7E15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B8CC8CA" w14:textId="77777777" w:rsidR="00005331" w:rsidRPr="00005331" w:rsidRDefault="00005331" w:rsidP="00005331">
            <w:pPr>
              <w:jc w:val="left"/>
              <w:rPr>
                <w:rFonts w:ascii="Times New Roman" w:hAnsi="Times New Roman" w:cs="Times New Roman"/>
                <w:sz w:val="20"/>
              </w:rPr>
            </w:pPr>
          </w:p>
        </w:tc>
      </w:tr>
      <w:tr w:rsidR="00005331" w:rsidRPr="00005331" w14:paraId="076666D6" w14:textId="77777777" w:rsidTr="00005331">
        <w:trPr>
          <w:trHeight w:val="255"/>
        </w:trPr>
        <w:tc>
          <w:tcPr>
            <w:tcW w:w="5160" w:type="dxa"/>
            <w:tcBorders>
              <w:top w:val="nil"/>
              <w:left w:val="nil"/>
              <w:bottom w:val="nil"/>
              <w:right w:val="nil"/>
            </w:tcBorders>
            <w:shd w:val="clear" w:color="auto" w:fill="auto"/>
            <w:noWrap/>
            <w:vAlign w:val="bottom"/>
            <w:hideMark/>
          </w:tcPr>
          <w:p w14:paraId="0FDFDE84"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Arvo- ja taide-esineet</w:t>
            </w:r>
          </w:p>
        </w:tc>
        <w:tc>
          <w:tcPr>
            <w:tcW w:w="1320" w:type="dxa"/>
            <w:tcBorders>
              <w:top w:val="nil"/>
              <w:left w:val="nil"/>
              <w:bottom w:val="nil"/>
              <w:right w:val="nil"/>
            </w:tcBorders>
            <w:shd w:val="clear" w:color="auto" w:fill="auto"/>
            <w:noWrap/>
            <w:vAlign w:val="bottom"/>
            <w:hideMark/>
          </w:tcPr>
          <w:p w14:paraId="1A6837D6"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ei poistoa</w:t>
            </w:r>
          </w:p>
        </w:tc>
        <w:tc>
          <w:tcPr>
            <w:tcW w:w="1320" w:type="dxa"/>
            <w:tcBorders>
              <w:top w:val="nil"/>
              <w:left w:val="nil"/>
              <w:bottom w:val="nil"/>
              <w:right w:val="nil"/>
            </w:tcBorders>
            <w:shd w:val="clear" w:color="auto" w:fill="auto"/>
            <w:noWrap/>
            <w:vAlign w:val="bottom"/>
            <w:hideMark/>
          </w:tcPr>
          <w:p w14:paraId="2B32C3F7"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5594AF8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41F7F60" w14:textId="77777777" w:rsidR="00005331" w:rsidRPr="00005331" w:rsidRDefault="00005331" w:rsidP="00005331">
            <w:pPr>
              <w:jc w:val="left"/>
              <w:rPr>
                <w:rFonts w:ascii="Times New Roman" w:hAnsi="Times New Roman" w:cs="Times New Roman"/>
                <w:sz w:val="20"/>
              </w:rPr>
            </w:pPr>
          </w:p>
        </w:tc>
      </w:tr>
      <w:tr w:rsidR="00005331" w:rsidRPr="00005331" w14:paraId="4D5D5FCA" w14:textId="77777777" w:rsidTr="00005331">
        <w:trPr>
          <w:trHeight w:val="255"/>
        </w:trPr>
        <w:tc>
          <w:tcPr>
            <w:tcW w:w="5160" w:type="dxa"/>
            <w:tcBorders>
              <w:top w:val="nil"/>
              <w:left w:val="nil"/>
              <w:bottom w:val="nil"/>
              <w:right w:val="nil"/>
            </w:tcBorders>
            <w:shd w:val="clear" w:color="auto" w:fill="auto"/>
            <w:noWrap/>
            <w:vAlign w:val="bottom"/>
            <w:hideMark/>
          </w:tcPr>
          <w:p w14:paraId="7E83D4DD"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Muut hyödykkeet</w:t>
            </w:r>
          </w:p>
        </w:tc>
        <w:tc>
          <w:tcPr>
            <w:tcW w:w="1320" w:type="dxa"/>
            <w:tcBorders>
              <w:top w:val="nil"/>
              <w:left w:val="nil"/>
              <w:bottom w:val="nil"/>
              <w:right w:val="nil"/>
            </w:tcBorders>
            <w:shd w:val="clear" w:color="auto" w:fill="auto"/>
            <w:noWrap/>
            <w:vAlign w:val="bottom"/>
            <w:hideMark/>
          </w:tcPr>
          <w:p w14:paraId="228A1A2C"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ei poistoa</w:t>
            </w:r>
          </w:p>
        </w:tc>
        <w:tc>
          <w:tcPr>
            <w:tcW w:w="1320" w:type="dxa"/>
            <w:tcBorders>
              <w:top w:val="nil"/>
              <w:left w:val="nil"/>
              <w:bottom w:val="nil"/>
              <w:right w:val="nil"/>
            </w:tcBorders>
            <w:shd w:val="clear" w:color="auto" w:fill="auto"/>
            <w:noWrap/>
            <w:vAlign w:val="bottom"/>
            <w:hideMark/>
          </w:tcPr>
          <w:p w14:paraId="271AD570"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4B7B002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8C1C989" w14:textId="77777777" w:rsidR="00005331" w:rsidRPr="00005331" w:rsidRDefault="00005331" w:rsidP="00005331">
            <w:pPr>
              <w:jc w:val="left"/>
              <w:rPr>
                <w:rFonts w:ascii="Times New Roman" w:hAnsi="Times New Roman" w:cs="Times New Roman"/>
                <w:sz w:val="20"/>
              </w:rPr>
            </w:pPr>
          </w:p>
        </w:tc>
      </w:tr>
      <w:tr w:rsidR="00005331" w:rsidRPr="00005331" w14:paraId="6A42E950" w14:textId="77777777" w:rsidTr="00005331">
        <w:trPr>
          <w:trHeight w:val="255"/>
        </w:trPr>
        <w:tc>
          <w:tcPr>
            <w:tcW w:w="5160" w:type="dxa"/>
            <w:tcBorders>
              <w:top w:val="nil"/>
              <w:left w:val="nil"/>
              <w:bottom w:val="nil"/>
              <w:right w:val="nil"/>
            </w:tcBorders>
            <w:shd w:val="clear" w:color="auto" w:fill="auto"/>
            <w:noWrap/>
            <w:vAlign w:val="bottom"/>
            <w:hideMark/>
          </w:tcPr>
          <w:p w14:paraId="1230AC1E"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Käyttöomaisuusarvopaperit ja muut pitkäaikaiset sijoitukset</w:t>
            </w:r>
          </w:p>
        </w:tc>
        <w:tc>
          <w:tcPr>
            <w:tcW w:w="1320" w:type="dxa"/>
            <w:tcBorders>
              <w:top w:val="nil"/>
              <w:left w:val="nil"/>
              <w:bottom w:val="nil"/>
              <w:right w:val="nil"/>
            </w:tcBorders>
            <w:shd w:val="clear" w:color="auto" w:fill="auto"/>
            <w:noWrap/>
            <w:vAlign w:val="bottom"/>
            <w:hideMark/>
          </w:tcPr>
          <w:p w14:paraId="7047A54E"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079D9A3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431498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1DF9AD0" w14:textId="77777777" w:rsidR="00005331" w:rsidRPr="00005331" w:rsidRDefault="00005331" w:rsidP="00005331">
            <w:pPr>
              <w:jc w:val="left"/>
              <w:rPr>
                <w:rFonts w:ascii="Times New Roman" w:hAnsi="Times New Roman" w:cs="Times New Roman"/>
                <w:sz w:val="20"/>
              </w:rPr>
            </w:pPr>
          </w:p>
        </w:tc>
      </w:tr>
      <w:tr w:rsidR="00005331" w:rsidRPr="00005331" w14:paraId="2EA6C445" w14:textId="77777777" w:rsidTr="00005331">
        <w:trPr>
          <w:trHeight w:val="255"/>
        </w:trPr>
        <w:tc>
          <w:tcPr>
            <w:tcW w:w="5160" w:type="dxa"/>
            <w:tcBorders>
              <w:top w:val="nil"/>
              <w:left w:val="nil"/>
              <w:bottom w:val="nil"/>
              <w:right w:val="nil"/>
            </w:tcBorders>
            <w:shd w:val="clear" w:color="auto" w:fill="auto"/>
            <w:noWrap/>
            <w:vAlign w:val="bottom"/>
            <w:hideMark/>
          </w:tcPr>
          <w:p w14:paraId="23FD9468"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Osakkeet ja osuudet</w:t>
            </w:r>
          </w:p>
        </w:tc>
        <w:tc>
          <w:tcPr>
            <w:tcW w:w="1320" w:type="dxa"/>
            <w:tcBorders>
              <w:top w:val="nil"/>
              <w:left w:val="nil"/>
              <w:bottom w:val="nil"/>
              <w:right w:val="nil"/>
            </w:tcBorders>
            <w:shd w:val="clear" w:color="auto" w:fill="auto"/>
            <w:noWrap/>
            <w:vAlign w:val="bottom"/>
            <w:hideMark/>
          </w:tcPr>
          <w:p w14:paraId="5233144D" w14:textId="77777777" w:rsidR="00005331" w:rsidRPr="00005331" w:rsidRDefault="00005331" w:rsidP="00005331">
            <w:pPr>
              <w:jc w:val="left"/>
              <w:rPr>
                <w:rFonts w:ascii="Arial" w:hAnsi="Arial"/>
                <w:sz w:val="10"/>
                <w:szCs w:val="10"/>
              </w:rPr>
            </w:pPr>
            <w:r w:rsidRPr="00005331">
              <w:rPr>
                <w:rFonts w:ascii="Arial" w:hAnsi="Arial"/>
                <w:sz w:val="10"/>
                <w:szCs w:val="10"/>
              </w:rPr>
              <w:t>ei poistoaikaa</w:t>
            </w:r>
          </w:p>
        </w:tc>
        <w:tc>
          <w:tcPr>
            <w:tcW w:w="1320" w:type="dxa"/>
            <w:tcBorders>
              <w:top w:val="nil"/>
              <w:left w:val="nil"/>
              <w:bottom w:val="nil"/>
              <w:right w:val="nil"/>
            </w:tcBorders>
            <w:shd w:val="clear" w:color="auto" w:fill="auto"/>
            <w:noWrap/>
            <w:vAlign w:val="bottom"/>
            <w:hideMark/>
          </w:tcPr>
          <w:p w14:paraId="0C9EA27F"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3CCC916B"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EF380F4" w14:textId="77777777" w:rsidR="00005331" w:rsidRPr="00005331" w:rsidRDefault="00005331" w:rsidP="00005331">
            <w:pPr>
              <w:jc w:val="left"/>
              <w:rPr>
                <w:rFonts w:ascii="Times New Roman" w:hAnsi="Times New Roman" w:cs="Times New Roman"/>
                <w:sz w:val="20"/>
              </w:rPr>
            </w:pPr>
          </w:p>
        </w:tc>
      </w:tr>
      <w:tr w:rsidR="00005331" w:rsidRPr="00005331" w14:paraId="7B340F7B" w14:textId="77777777" w:rsidTr="00005331">
        <w:trPr>
          <w:trHeight w:val="255"/>
        </w:trPr>
        <w:tc>
          <w:tcPr>
            <w:tcW w:w="5160" w:type="dxa"/>
            <w:tcBorders>
              <w:top w:val="nil"/>
              <w:left w:val="nil"/>
              <w:bottom w:val="nil"/>
              <w:right w:val="nil"/>
            </w:tcBorders>
            <w:shd w:val="clear" w:color="auto" w:fill="auto"/>
            <w:noWrap/>
            <w:vAlign w:val="bottom"/>
            <w:hideMark/>
          </w:tcPr>
          <w:p w14:paraId="4EC44450"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Vakuutussijoitukset</w:t>
            </w:r>
          </w:p>
        </w:tc>
        <w:tc>
          <w:tcPr>
            <w:tcW w:w="1320" w:type="dxa"/>
            <w:tcBorders>
              <w:top w:val="nil"/>
              <w:left w:val="nil"/>
              <w:bottom w:val="nil"/>
              <w:right w:val="nil"/>
            </w:tcBorders>
            <w:shd w:val="clear" w:color="auto" w:fill="auto"/>
            <w:noWrap/>
            <w:vAlign w:val="bottom"/>
            <w:hideMark/>
          </w:tcPr>
          <w:p w14:paraId="5A7D8235"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1BF9209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F642BE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0F61298" w14:textId="77777777" w:rsidR="00005331" w:rsidRPr="00005331" w:rsidRDefault="00005331" w:rsidP="00005331">
            <w:pPr>
              <w:jc w:val="left"/>
              <w:rPr>
                <w:rFonts w:ascii="Times New Roman" w:hAnsi="Times New Roman" w:cs="Times New Roman"/>
                <w:sz w:val="20"/>
              </w:rPr>
            </w:pPr>
          </w:p>
        </w:tc>
      </w:tr>
      <w:tr w:rsidR="00005331" w:rsidRPr="00005331" w14:paraId="552F7659" w14:textId="77777777" w:rsidTr="00005331">
        <w:trPr>
          <w:trHeight w:val="255"/>
        </w:trPr>
        <w:tc>
          <w:tcPr>
            <w:tcW w:w="5160" w:type="dxa"/>
            <w:tcBorders>
              <w:top w:val="nil"/>
              <w:left w:val="nil"/>
              <w:bottom w:val="nil"/>
              <w:right w:val="nil"/>
            </w:tcBorders>
            <w:shd w:val="clear" w:color="auto" w:fill="auto"/>
            <w:noWrap/>
            <w:vAlign w:val="bottom"/>
            <w:hideMark/>
          </w:tcPr>
          <w:p w14:paraId="1742DFB8"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  Sijoitusrahasto-osuudet</w:t>
            </w:r>
          </w:p>
        </w:tc>
        <w:tc>
          <w:tcPr>
            <w:tcW w:w="1320" w:type="dxa"/>
            <w:tcBorders>
              <w:top w:val="nil"/>
              <w:left w:val="nil"/>
              <w:bottom w:val="nil"/>
              <w:right w:val="nil"/>
            </w:tcBorders>
            <w:shd w:val="clear" w:color="auto" w:fill="auto"/>
            <w:noWrap/>
            <w:vAlign w:val="bottom"/>
            <w:hideMark/>
          </w:tcPr>
          <w:p w14:paraId="7B8D426C"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753A2C5B"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3C49A7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866A75D" w14:textId="77777777" w:rsidR="00005331" w:rsidRPr="00005331" w:rsidRDefault="00005331" w:rsidP="00005331">
            <w:pPr>
              <w:jc w:val="left"/>
              <w:rPr>
                <w:rFonts w:ascii="Times New Roman" w:hAnsi="Times New Roman" w:cs="Times New Roman"/>
                <w:sz w:val="20"/>
              </w:rPr>
            </w:pPr>
          </w:p>
        </w:tc>
      </w:tr>
      <w:tr w:rsidR="00005331" w:rsidRPr="00005331" w14:paraId="323A6F2A" w14:textId="77777777" w:rsidTr="00005331">
        <w:trPr>
          <w:trHeight w:val="255"/>
        </w:trPr>
        <w:tc>
          <w:tcPr>
            <w:tcW w:w="5160" w:type="dxa"/>
            <w:tcBorders>
              <w:top w:val="nil"/>
              <w:left w:val="nil"/>
              <w:bottom w:val="nil"/>
              <w:right w:val="nil"/>
            </w:tcBorders>
            <w:shd w:val="clear" w:color="auto" w:fill="auto"/>
            <w:noWrap/>
            <w:vAlign w:val="bottom"/>
            <w:hideMark/>
          </w:tcPr>
          <w:p w14:paraId="18DC0CD3"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Liikelaitosten </w:t>
            </w:r>
            <w:proofErr w:type="spellStart"/>
            <w:r w:rsidRPr="00005331">
              <w:rPr>
                <w:rFonts w:ascii="Arial" w:hAnsi="Arial"/>
                <w:sz w:val="10"/>
                <w:szCs w:val="10"/>
              </w:rPr>
              <w:t>peruspääomaos</w:t>
            </w:r>
            <w:proofErr w:type="spellEnd"/>
            <w:r w:rsidRPr="00005331">
              <w:rPr>
                <w:rFonts w:ascii="Arial" w:hAnsi="Arial"/>
                <w:sz w:val="10"/>
                <w:szCs w:val="10"/>
              </w:rPr>
              <w:t>.</w:t>
            </w:r>
          </w:p>
        </w:tc>
        <w:tc>
          <w:tcPr>
            <w:tcW w:w="1320" w:type="dxa"/>
            <w:tcBorders>
              <w:top w:val="nil"/>
              <w:left w:val="nil"/>
              <w:bottom w:val="nil"/>
              <w:right w:val="nil"/>
            </w:tcBorders>
            <w:shd w:val="clear" w:color="auto" w:fill="auto"/>
            <w:noWrap/>
            <w:vAlign w:val="bottom"/>
            <w:hideMark/>
          </w:tcPr>
          <w:p w14:paraId="4CE4C1FC"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7EF2B76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0723EC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9E07020" w14:textId="77777777" w:rsidR="00005331" w:rsidRPr="00005331" w:rsidRDefault="00005331" w:rsidP="00005331">
            <w:pPr>
              <w:jc w:val="left"/>
              <w:rPr>
                <w:rFonts w:ascii="Times New Roman" w:hAnsi="Times New Roman" w:cs="Times New Roman"/>
                <w:sz w:val="20"/>
              </w:rPr>
            </w:pPr>
          </w:p>
        </w:tc>
      </w:tr>
      <w:tr w:rsidR="00005331" w:rsidRPr="00005331" w14:paraId="2D630BA9" w14:textId="77777777" w:rsidTr="00005331">
        <w:trPr>
          <w:trHeight w:val="255"/>
        </w:trPr>
        <w:tc>
          <w:tcPr>
            <w:tcW w:w="5160" w:type="dxa"/>
            <w:tcBorders>
              <w:top w:val="nil"/>
              <w:left w:val="nil"/>
              <w:bottom w:val="nil"/>
              <w:right w:val="nil"/>
            </w:tcBorders>
            <w:shd w:val="clear" w:color="auto" w:fill="auto"/>
            <w:noWrap/>
            <w:vAlign w:val="bottom"/>
            <w:hideMark/>
          </w:tcPr>
          <w:p w14:paraId="06C77BB2"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Muiden </w:t>
            </w:r>
            <w:proofErr w:type="spellStart"/>
            <w:proofErr w:type="gramStart"/>
            <w:r w:rsidRPr="00005331">
              <w:rPr>
                <w:rFonts w:ascii="Arial" w:hAnsi="Arial"/>
                <w:sz w:val="10"/>
                <w:szCs w:val="10"/>
              </w:rPr>
              <w:t>taseyks.peruspääomaos</w:t>
            </w:r>
            <w:proofErr w:type="spellEnd"/>
            <w:proofErr w:type="gramEnd"/>
            <w:r w:rsidRPr="00005331">
              <w:rPr>
                <w:rFonts w:ascii="Arial" w:hAnsi="Arial"/>
                <w:sz w:val="10"/>
                <w:szCs w:val="10"/>
              </w:rPr>
              <w:t>.</w:t>
            </w:r>
          </w:p>
        </w:tc>
        <w:tc>
          <w:tcPr>
            <w:tcW w:w="1320" w:type="dxa"/>
            <w:tcBorders>
              <w:top w:val="nil"/>
              <w:left w:val="nil"/>
              <w:bottom w:val="nil"/>
              <w:right w:val="nil"/>
            </w:tcBorders>
            <w:shd w:val="clear" w:color="auto" w:fill="auto"/>
            <w:noWrap/>
            <w:vAlign w:val="bottom"/>
            <w:hideMark/>
          </w:tcPr>
          <w:p w14:paraId="2DE1228C"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30F7284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4D025D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047CBD3" w14:textId="77777777" w:rsidR="00005331" w:rsidRPr="00005331" w:rsidRDefault="00005331" w:rsidP="00005331">
            <w:pPr>
              <w:jc w:val="left"/>
              <w:rPr>
                <w:rFonts w:ascii="Times New Roman" w:hAnsi="Times New Roman" w:cs="Times New Roman"/>
                <w:sz w:val="20"/>
              </w:rPr>
            </w:pPr>
          </w:p>
        </w:tc>
      </w:tr>
      <w:tr w:rsidR="00005331" w:rsidRPr="00005331" w14:paraId="31A4B945" w14:textId="77777777" w:rsidTr="00005331">
        <w:trPr>
          <w:trHeight w:val="255"/>
        </w:trPr>
        <w:tc>
          <w:tcPr>
            <w:tcW w:w="5160" w:type="dxa"/>
            <w:tcBorders>
              <w:top w:val="nil"/>
              <w:left w:val="nil"/>
              <w:bottom w:val="nil"/>
              <w:right w:val="nil"/>
            </w:tcBorders>
            <w:shd w:val="clear" w:color="auto" w:fill="auto"/>
            <w:noWrap/>
            <w:vAlign w:val="bottom"/>
            <w:hideMark/>
          </w:tcPr>
          <w:p w14:paraId="4BC31A1A"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 xml:space="preserve">Osakkeiden ja osuuksien </w:t>
            </w:r>
            <w:proofErr w:type="spellStart"/>
            <w:r w:rsidRPr="00005331">
              <w:rPr>
                <w:rFonts w:ascii="Arial" w:hAnsi="Arial"/>
                <w:sz w:val="10"/>
                <w:szCs w:val="10"/>
              </w:rPr>
              <w:t>arvonk</w:t>
            </w:r>
            <w:proofErr w:type="spellEnd"/>
          </w:p>
        </w:tc>
        <w:tc>
          <w:tcPr>
            <w:tcW w:w="1320" w:type="dxa"/>
            <w:tcBorders>
              <w:top w:val="nil"/>
              <w:left w:val="nil"/>
              <w:bottom w:val="nil"/>
              <w:right w:val="nil"/>
            </w:tcBorders>
            <w:shd w:val="clear" w:color="auto" w:fill="auto"/>
            <w:noWrap/>
            <w:vAlign w:val="bottom"/>
            <w:hideMark/>
          </w:tcPr>
          <w:p w14:paraId="16CD2AC5"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57EE7A7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2DC27B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2EBF864" w14:textId="77777777" w:rsidR="00005331" w:rsidRPr="00005331" w:rsidRDefault="00005331" w:rsidP="00005331">
            <w:pPr>
              <w:jc w:val="left"/>
              <w:rPr>
                <w:rFonts w:ascii="Times New Roman" w:hAnsi="Times New Roman" w:cs="Times New Roman"/>
                <w:sz w:val="20"/>
              </w:rPr>
            </w:pPr>
          </w:p>
        </w:tc>
      </w:tr>
      <w:tr w:rsidR="00005331" w:rsidRPr="00005331" w14:paraId="78B6FD91" w14:textId="77777777" w:rsidTr="00005331">
        <w:trPr>
          <w:trHeight w:val="255"/>
        </w:trPr>
        <w:tc>
          <w:tcPr>
            <w:tcW w:w="5160" w:type="dxa"/>
            <w:tcBorders>
              <w:top w:val="nil"/>
              <w:left w:val="nil"/>
              <w:bottom w:val="nil"/>
              <w:right w:val="nil"/>
            </w:tcBorders>
            <w:shd w:val="clear" w:color="auto" w:fill="auto"/>
            <w:noWrap/>
            <w:vAlign w:val="bottom"/>
            <w:hideMark/>
          </w:tcPr>
          <w:p w14:paraId="1764549A" w14:textId="77777777" w:rsidR="00005331" w:rsidRPr="00005331" w:rsidRDefault="00005331" w:rsidP="00005331">
            <w:pPr>
              <w:ind w:firstLineChars="200" w:firstLine="200"/>
              <w:jc w:val="left"/>
              <w:rPr>
                <w:rFonts w:ascii="Arial" w:hAnsi="Arial"/>
                <w:sz w:val="10"/>
                <w:szCs w:val="10"/>
              </w:rPr>
            </w:pPr>
            <w:r w:rsidRPr="00005331">
              <w:rPr>
                <w:rFonts w:ascii="Arial" w:hAnsi="Arial"/>
                <w:sz w:val="10"/>
                <w:szCs w:val="10"/>
              </w:rPr>
              <w:t>Palautuskelpoiset liittymismaksut</w:t>
            </w:r>
          </w:p>
        </w:tc>
        <w:tc>
          <w:tcPr>
            <w:tcW w:w="1320" w:type="dxa"/>
            <w:tcBorders>
              <w:top w:val="nil"/>
              <w:left w:val="nil"/>
              <w:bottom w:val="nil"/>
              <w:right w:val="nil"/>
            </w:tcBorders>
            <w:shd w:val="clear" w:color="auto" w:fill="auto"/>
            <w:noWrap/>
            <w:vAlign w:val="bottom"/>
            <w:hideMark/>
          </w:tcPr>
          <w:p w14:paraId="7F0E5BD4" w14:textId="77777777" w:rsidR="00005331" w:rsidRPr="00005331" w:rsidRDefault="00005331" w:rsidP="00005331">
            <w:pPr>
              <w:ind w:firstLineChars="200" w:firstLine="200"/>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64E5C395"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D8D16C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8B090FD" w14:textId="77777777" w:rsidR="00005331" w:rsidRPr="00005331" w:rsidRDefault="00005331" w:rsidP="00005331">
            <w:pPr>
              <w:jc w:val="left"/>
              <w:rPr>
                <w:rFonts w:ascii="Times New Roman" w:hAnsi="Times New Roman" w:cs="Times New Roman"/>
                <w:sz w:val="20"/>
              </w:rPr>
            </w:pPr>
          </w:p>
        </w:tc>
      </w:tr>
      <w:tr w:rsidR="00005331" w:rsidRPr="00005331" w14:paraId="35C37704" w14:textId="77777777" w:rsidTr="00005331">
        <w:trPr>
          <w:trHeight w:val="255"/>
        </w:trPr>
        <w:tc>
          <w:tcPr>
            <w:tcW w:w="5160" w:type="dxa"/>
            <w:tcBorders>
              <w:top w:val="nil"/>
              <w:left w:val="nil"/>
              <w:bottom w:val="nil"/>
              <w:right w:val="nil"/>
            </w:tcBorders>
            <w:shd w:val="clear" w:color="auto" w:fill="auto"/>
            <w:noWrap/>
            <w:vAlign w:val="bottom"/>
            <w:hideMark/>
          </w:tcPr>
          <w:p w14:paraId="1F2AA4B4"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41FD5F23"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3037A21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1517D0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E3581DB" w14:textId="77777777" w:rsidR="00005331" w:rsidRPr="00005331" w:rsidRDefault="00005331" w:rsidP="00005331">
            <w:pPr>
              <w:jc w:val="left"/>
              <w:rPr>
                <w:rFonts w:ascii="Times New Roman" w:hAnsi="Times New Roman" w:cs="Times New Roman"/>
                <w:sz w:val="20"/>
              </w:rPr>
            </w:pPr>
          </w:p>
        </w:tc>
      </w:tr>
      <w:tr w:rsidR="00005331" w:rsidRPr="00005331" w14:paraId="64EE1685" w14:textId="77777777" w:rsidTr="00005331">
        <w:trPr>
          <w:trHeight w:val="255"/>
        </w:trPr>
        <w:tc>
          <w:tcPr>
            <w:tcW w:w="5160" w:type="dxa"/>
            <w:tcBorders>
              <w:top w:val="nil"/>
              <w:left w:val="nil"/>
              <w:bottom w:val="nil"/>
              <w:right w:val="nil"/>
            </w:tcBorders>
            <w:shd w:val="clear" w:color="auto" w:fill="auto"/>
            <w:noWrap/>
            <w:vAlign w:val="bottom"/>
            <w:hideMark/>
          </w:tcPr>
          <w:p w14:paraId="26B9A0BB" w14:textId="77777777" w:rsidR="00005331" w:rsidRPr="00005331" w:rsidRDefault="00005331" w:rsidP="00005331">
            <w:pPr>
              <w:jc w:val="left"/>
              <w:rPr>
                <w:rFonts w:ascii="Arial" w:hAnsi="Arial"/>
                <w:b/>
                <w:bCs/>
                <w:sz w:val="10"/>
                <w:szCs w:val="10"/>
              </w:rPr>
            </w:pPr>
            <w:r w:rsidRPr="00005331">
              <w:rPr>
                <w:rFonts w:ascii="Arial" w:hAnsi="Arial"/>
                <w:b/>
                <w:bCs/>
                <w:sz w:val="10"/>
                <w:szCs w:val="10"/>
              </w:rPr>
              <w:t>Taulu 12. Pakollisten varausten muutokset</w:t>
            </w:r>
          </w:p>
        </w:tc>
        <w:tc>
          <w:tcPr>
            <w:tcW w:w="1320" w:type="dxa"/>
            <w:tcBorders>
              <w:top w:val="nil"/>
              <w:left w:val="nil"/>
              <w:bottom w:val="nil"/>
              <w:right w:val="nil"/>
            </w:tcBorders>
            <w:shd w:val="clear" w:color="auto" w:fill="auto"/>
            <w:noWrap/>
            <w:vAlign w:val="bottom"/>
            <w:hideMark/>
          </w:tcPr>
          <w:p w14:paraId="3A57FC54" w14:textId="77777777" w:rsidR="00005331" w:rsidRPr="00005331" w:rsidRDefault="00005331" w:rsidP="00005331">
            <w:pPr>
              <w:jc w:val="left"/>
              <w:rPr>
                <w:rFonts w:ascii="Arial" w:hAnsi="Arial"/>
                <w:b/>
                <w:bCs/>
                <w:sz w:val="10"/>
                <w:szCs w:val="10"/>
              </w:rPr>
            </w:pPr>
          </w:p>
        </w:tc>
        <w:tc>
          <w:tcPr>
            <w:tcW w:w="1320" w:type="dxa"/>
            <w:tcBorders>
              <w:top w:val="nil"/>
              <w:left w:val="nil"/>
              <w:bottom w:val="nil"/>
              <w:right w:val="nil"/>
            </w:tcBorders>
            <w:shd w:val="clear" w:color="auto" w:fill="auto"/>
            <w:noWrap/>
            <w:vAlign w:val="bottom"/>
            <w:hideMark/>
          </w:tcPr>
          <w:p w14:paraId="5C77E68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ED4865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A338124" w14:textId="77777777" w:rsidR="00005331" w:rsidRPr="00005331" w:rsidRDefault="00005331" w:rsidP="00005331">
            <w:pPr>
              <w:jc w:val="left"/>
              <w:rPr>
                <w:rFonts w:ascii="Times New Roman" w:hAnsi="Times New Roman" w:cs="Times New Roman"/>
                <w:sz w:val="20"/>
              </w:rPr>
            </w:pPr>
          </w:p>
        </w:tc>
      </w:tr>
      <w:tr w:rsidR="00005331" w:rsidRPr="00005331" w14:paraId="25068705" w14:textId="77777777" w:rsidTr="00005331">
        <w:trPr>
          <w:trHeight w:val="255"/>
        </w:trPr>
        <w:tc>
          <w:tcPr>
            <w:tcW w:w="5160" w:type="dxa"/>
            <w:tcBorders>
              <w:top w:val="nil"/>
              <w:left w:val="nil"/>
              <w:bottom w:val="nil"/>
              <w:right w:val="nil"/>
            </w:tcBorders>
            <w:shd w:val="clear" w:color="auto" w:fill="auto"/>
            <w:noWrap/>
            <w:vAlign w:val="bottom"/>
            <w:hideMark/>
          </w:tcPr>
          <w:p w14:paraId="1CE2E15B"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46EC2F42"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6DDDD097"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19813F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243905F" w14:textId="77777777" w:rsidR="00005331" w:rsidRPr="00005331" w:rsidRDefault="00005331" w:rsidP="00005331">
            <w:pPr>
              <w:jc w:val="left"/>
              <w:rPr>
                <w:rFonts w:ascii="Times New Roman" w:hAnsi="Times New Roman" w:cs="Times New Roman"/>
                <w:sz w:val="20"/>
              </w:rPr>
            </w:pPr>
          </w:p>
        </w:tc>
      </w:tr>
      <w:tr w:rsidR="00005331" w:rsidRPr="00005331" w14:paraId="108093BE" w14:textId="77777777" w:rsidTr="00005331">
        <w:trPr>
          <w:trHeight w:val="255"/>
        </w:trPr>
        <w:tc>
          <w:tcPr>
            <w:tcW w:w="104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76A40F" w14:textId="77777777" w:rsidR="00005331" w:rsidRPr="00005331" w:rsidRDefault="00005331" w:rsidP="00005331">
            <w:pPr>
              <w:jc w:val="left"/>
              <w:rPr>
                <w:rFonts w:ascii="Arial" w:hAnsi="Arial"/>
                <w:sz w:val="10"/>
                <w:szCs w:val="10"/>
              </w:rPr>
            </w:pPr>
            <w:r w:rsidRPr="00005331">
              <w:rPr>
                <w:rFonts w:ascii="Arial" w:hAnsi="Arial"/>
                <w:sz w:val="10"/>
                <w:szCs w:val="10"/>
              </w:rPr>
              <w:t>Pakollisten varausten muutokset</w:t>
            </w:r>
          </w:p>
        </w:tc>
      </w:tr>
      <w:tr w:rsidR="00005331" w:rsidRPr="00005331" w14:paraId="491BAD49" w14:textId="77777777" w:rsidTr="00005331">
        <w:trPr>
          <w:trHeight w:val="255"/>
        </w:trPr>
        <w:tc>
          <w:tcPr>
            <w:tcW w:w="5160" w:type="dxa"/>
            <w:tcBorders>
              <w:top w:val="nil"/>
              <w:left w:val="single" w:sz="4" w:space="0" w:color="auto"/>
              <w:bottom w:val="nil"/>
              <w:right w:val="single" w:sz="4" w:space="0" w:color="auto"/>
            </w:tcBorders>
            <w:shd w:val="clear" w:color="auto" w:fill="auto"/>
            <w:noWrap/>
            <w:vAlign w:val="bottom"/>
            <w:hideMark/>
          </w:tcPr>
          <w:p w14:paraId="2FB08DA8"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264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3373143" w14:textId="77777777" w:rsidR="00005331" w:rsidRPr="00005331" w:rsidRDefault="00005331" w:rsidP="00005331">
            <w:pPr>
              <w:jc w:val="center"/>
              <w:rPr>
                <w:rFonts w:ascii="Arial" w:hAnsi="Arial"/>
                <w:sz w:val="10"/>
                <w:szCs w:val="10"/>
              </w:rPr>
            </w:pPr>
            <w:r w:rsidRPr="00005331">
              <w:rPr>
                <w:rFonts w:ascii="Arial" w:hAnsi="Arial"/>
                <w:sz w:val="10"/>
                <w:szCs w:val="10"/>
              </w:rPr>
              <w:t>Konserni</w:t>
            </w:r>
          </w:p>
        </w:tc>
        <w:tc>
          <w:tcPr>
            <w:tcW w:w="26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76998E8" w14:textId="77777777" w:rsidR="00005331" w:rsidRPr="00005331" w:rsidRDefault="00005331" w:rsidP="00005331">
            <w:pPr>
              <w:jc w:val="center"/>
              <w:rPr>
                <w:rFonts w:ascii="Arial" w:hAnsi="Arial"/>
                <w:sz w:val="10"/>
                <w:szCs w:val="10"/>
              </w:rPr>
            </w:pPr>
            <w:r w:rsidRPr="00005331">
              <w:rPr>
                <w:rFonts w:ascii="Arial" w:hAnsi="Arial"/>
                <w:sz w:val="10"/>
                <w:szCs w:val="10"/>
              </w:rPr>
              <w:t>Kunta</w:t>
            </w:r>
          </w:p>
        </w:tc>
      </w:tr>
      <w:tr w:rsidR="00005331" w:rsidRPr="00005331" w14:paraId="5877CCD5" w14:textId="77777777" w:rsidTr="00005331">
        <w:trPr>
          <w:trHeight w:val="255"/>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14:paraId="45D39B6B"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20" w:type="dxa"/>
            <w:tcBorders>
              <w:top w:val="nil"/>
              <w:left w:val="nil"/>
              <w:bottom w:val="single" w:sz="4" w:space="0" w:color="auto"/>
              <w:right w:val="nil"/>
            </w:tcBorders>
            <w:shd w:val="clear" w:color="auto" w:fill="auto"/>
            <w:hideMark/>
          </w:tcPr>
          <w:p w14:paraId="61FE1FCD" w14:textId="77777777" w:rsidR="00005331" w:rsidRPr="00005331" w:rsidRDefault="00005331" w:rsidP="00005331">
            <w:pPr>
              <w:jc w:val="center"/>
              <w:rPr>
                <w:rFonts w:ascii="Arial" w:hAnsi="Arial"/>
                <w:sz w:val="10"/>
                <w:szCs w:val="10"/>
              </w:rPr>
            </w:pPr>
            <w:r w:rsidRPr="00005331">
              <w:rPr>
                <w:rFonts w:ascii="Arial" w:hAnsi="Arial"/>
                <w:sz w:val="10"/>
                <w:szCs w:val="10"/>
              </w:rPr>
              <w:t>2023</w:t>
            </w:r>
          </w:p>
        </w:tc>
        <w:tc>
          <w:tcPr>
            <w:tcW w:w="1320" w:type="dxa"/>
            <w:tcBorders>
              <w:top w:val="nil"/>
              <w:left w:val="single" w:sz="4" w:space="0" w:color="auto"/>
              <w:bottom w:val="single" w:sz="4" w:space="0" w:color="auto"/>
              <w:right w:val="single" w:sz="4" w:space="0" w:color="auto"/>
            </w:tcBorders>
            <w:shd w:val="clear" w:color="auto" w:fill="auto"/>
            <w:hideMark/>
          </w:tcPr>
          <w:p w14:paraId="6D16E3B2" w14:textId="77777777" w:rsidR="00005331" w:rsidRPr="00005331" w:rsidRDefault="00005331" w:rsidP="00005331">
            <w:pPr>
              <w:jc w:val="center"/>
              <w:rPr>
                <w:rFonts w:ascii="Arial" w:hAnsi="Arial"/>
                <w:sz w:val="10"/>
                <w:szCs w:val="10"/>
              </w:rPr>
            </w:pPr>
            <w:r w:rsidRPr="00005331">
              <w:rPr>
                <w:rFonts w:ascii="Arial" w:hAnsi="Arial"/>
                <w:sz w:val="10"/>
                <w:szCs w:val="10"/>
              </w:rPr>
              <w:t>2022</w:t>
            </w:r>
          </w:p>
        </w:tc>
        <w:tc>
          <w:tcPr>
            <w:tcW w:w="1340" w:type="dxa"/>
            <w:tcBorders>
              <w:top w:val="nil"/>
              <w:left w:val="nil"/>
              <w:bottom w:val="single" w:sz="4" w:space="0" w:color="auto"/>
              <w:right w:val="single" w:sz="4" w:space="0" w:color="auto"/>
            </w:tcBorders>
            <w:shd w:val="clear" w:color="auto" w:fill="auto"/>
            <w:hideMark/>
          </w:tcPr>
          <w:p w14:paraId="222A16E8" w14:textId="77777777" w:rsidR="00005331" w:rsidRPr="00005331" w:rsidRDefault="00005331" w:rsidP="00005331">
            <w:pPr>
              <w:jc w:val="center"/>
              <w:rPr>
                <w:rFonts w:ascii="Arial" w:hAnsi="Arial"/>
                <w:sz w:val="10"/>
                <w:szCs w:val="10"/>
              </w:rPr>
            </w:pPr>
            <w:r w:rsidRPr="00005331">
              <w:rPr>
                <w:rFonts w:ascii="Arial" w:hAnsi="Arial"/>
                <w:sz w:val="10"/>
                <w:szCs w:val="10"/>
              </w:rPr>
              <w:t>2023</w:t>
            </w:r>
          </w:p>
        </w:tc>
        <w:tc>
          <w:tcPr>
            <w:tcW w:w="1340" w:type="dxa"/>
            <w:tcBorders>
              <w:top w:val="nil"/>
              <w:left w:val="nil"/>
              <w:bottom w:val="single" w:sz="4" w:space="0" w:color="auto"/>
              <w:right w:val="single" w:sz="4" w:space="0" w:color="auto"/>
            </w:tcBorders>
            <w:shd w:val="clear" w:color="auto" w:fill="auto"/>
            <w:hideMark/>
          </w:tcPr>
          <w:p w14:paraId="43BD83D8" w14:textId="77777777" w:rsidR="00005331" w:rsidRPr="00005331" w:rsidRDefault="00005331" w:rsidP="00005331">
            <w:pPr>
              <w:jc w:val="center"/>
              <w:rPr>
                <w:rFonts w:ascii="Arial" w:hAnsi="Arial"/>
                <w:sz w:val="10"/>
                <w:szCs w:val="10"/>
              </w:rPr>
            </w:pPr>
            <w:r w:rsidRPr="00005331">
              <w:rPr>
                <w:rFonts w:ascii="Arial" w:hAnsi="Arial"/>
                <w:sz w:val="10"/>
                <w:szCs w:val="10"/>
              </w:rPr>
              <w:t>2022</w:t>
            </w:r>
          </w:p>
        </w:tc>
      </w:tr>
      <w:tr w:rsidR="00005331" w:rsidRPr="00005331" w14:paraId="7254B1DC" w14:textId="77777777" w:rsidTr="00005331">
        <w:trPr>
          <w:trHeight w:val="138"/>
        </w:trPr>
        <w:tc>
          <w:tcPr>
            <w:tcW w:w="5160" w:type="dxa"/>
            <w:tcBorders>
              <w:top w:val="nil"/>
              <w:left w:val="single" w:sz="4" w:space="0" w:color="auto"/>
              <w:bottom w:val="nil"/>
              <w:right w:val="single" w:sz="4" w:space="0" w:color="auto"/>
            </w:tcBorders>
            <w:shd w:val="clear" w:color="auto" w:fill="auto"/>
            <w:noWrap/>
            <w:vAlign w:val="bottom"/>
            <w:hideMark/>
          </w:tcPr>
          <w:p w14:paraId="06F9FFA5" w14:textId="77777777" w:rsidR="00005331" w:rsidRPr="00005331" w:rsidRDefault="00005331" w:rsidP="00005331">
            <w:pPr>
              <w:jc w:val="left"/>
              <w:rPr>
                <w:rFonts w:ascii="Arial" w:hAnsi="Arial"/>
                <w:sz w:val="10"/>
                <w:szCs w:val="10"/>
              </w:rPr>
            </w:pPr>
            <w:r w:rsidRPr="00005331">
              <w:rPr>
                <w:rFonts w:ascii="Arial" w:hAnsi="Arial"/>
                <w:sz w:val="10"/>
                <w:szCs w:val="10"/>
              </w:rPr>
              <w:t>Muu pakollinen varaus 1.1.</w:t>
            </w:r>
          </w:p>
        </w:tc>
        <w:tc>
          <w:tcPr>
            <w:tcW w:w="1320" w:type="dxa"/>
            <w:tcBorders>
              <w:top w:val="nil"/>
              <w:left w:val="nil"/>
              <w:bottom w:val="nil"/>
              <w:right w:val="single" w:sz="4" w:space="0" w:color="auto"/>
            </w:tcBorders>
            <w:shd w:val="clear" w:color="auto" w:fill="auto"/>
            <w:noWrap/>
            <w:vAlign w:val="bottom"/>
            <w:hideMark/>
          </w:tcPr>
          <w:p w14:paraId="3FD0FE82" w14:textId="77777777" w:rsidR="00005331" w:rsidRPr="00005331" w:rsidRDefault="00005331" w:rsidP="00005331">
            <w:pPr>
              <w:jc w:val="right"/>
              <w:rPr>
                <w:rFonts w:ascii="Arial" w:hAnsi="Arial"/>
                <w:sz w:val="10"/>
                <w:szCs w:val="10"/>
              </w:rPr>
            </w:pPr>
            <w:r w:rsidRPr="00005331">
              <w:rPr>
                <w:rFonts w:ascii="Arial" w:hAnsi="Arial"/>
                <w:sz w:val="10"/>
                <w:szCs w:val="10"/>
              </w:rPr>
              <w:t>1 795</w:t>
            </w:r>
          </w:p>
        </w:tc>
        <w:tc>
          <w:tcPr>
            <w:tcW w:w="1320" w:type="dxa"/>
            <w:tcBorders>
              <w:top w:val="nil"/>
              <w:left w:val="nil"/>
              <w:bottom w:val="nil"/>
              <w:right w:val="single" w:sz="4" w:space="0" w:color="auto"/>
            </w:tcBorders>
            <w:shd w:val="clear" w:color="auto" w:fill="auto"/>
            <w:noWrap/>
            <w:vAlign w:val="bottom"/>
            <w:hideMark/>
          </w:tcPr>
          <w:p w14:paraId="4FC0A974"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2D319405"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6208453A"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r>
      <w:tr w:rsidR="00005331" w:rsidRPr="00005331" w14:paraId="263156A0" w14:textId="77777777" w:rsidTr="00005331">
        <w:trPr>
          <w:trHeight w:val="138"/>
        </w:trPr>
        <w:tc>
          <w:tcPr>
            <w:tcW w:w="5160" w:type="dxa"/>
            <w:tcBorders>
              <w:top w:val="nil"/>
              <w:left w:val="single" w:sz="4" w:space="0" w:color="auto"/>
              <w:bottom w:val="nil"/>
              <w:right w:val="single" w:sz="4" w:space="0" w:color="auto"/>
            </w:tcBorders>
            <w:shd w:val="clear" w:color="auto" w:fill="auto"/>
            <w:noWrap/>
            <w:vAlign w:val="bottom"/>
            <w:hideMark/>
          </w:tcPr>
          <w:p w14:paraId="3638456D"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Lisäykset tilikaudella</w:t>
            </w:r>
          </w:p>
        </w:tc>
        <w:tc>
          <w:tcPr>
            <w:tcW w:w="1320" w:type="dxa"/>
            <w:tcBorders>
              <w:top w:val="nil"/>
              <w:left w:val="nil"/>
              <w:bottom w:val="nil"/>
              <w:right w:val="single" w:sz="4" w:space="0" w:color="auto"/>
            </w:tcBorders>
            <w:shd w:val="clear" w:color="auto" w:fill="auto"/>
            <w:noWrap/>
            <w:vAlign w:val="bottom"/>
            <w:hideMark/>
          </w:tcPr>
          <w:p w14:paraId="27CC2DDB" w14:textId="77777777" w:rsidR="00005331" w:rsidRPr="00005331" w:rsidRDefault="00005331" w:rsidP="00005331">
            <w:pPr>
              <w:jc w:val="right"/>
              <w:rPr>
                <w:rFonts w:ascii="Arial" w:hAnsi="Arial"/>
                <w:sz w:val="10"/>
                <w:szCs w:val="10"/>
              </w:rPr>
            </w:pPr>
            <w:r w:rsidRPr="00005331">
              <w:rPr>
                <w:rFonts w:ascii="Arial" w:hAnsi="Arial"/>
                <w:sz w:val="10"/>
                <w:szCs w:val="10"/>
              </w:rPr>
              <w:t>2 094</w:t>
            </w:r>
          </w:p>
        </w:tc>
        <w:tc>
          <w:tcPr>
            <w:tcW w:w="1320" w:type="dxa"/>
            <w:tcBorders>
              <w:top w:val="nil"/>
              <w:left w:val="nil"/>
              <w:bottom w:val="nil"/>
              <w:right w:val="single" w:sz="4" w:space="0" w:color="auto"/>
            </w:tcBorders>
            <w:shd w:val="clear" w:color="auto" w:fill="auto"/>
            <w:noWrap/>
            <w:vAlign w:val="bottom"/>
            <w:hideMark/>
          </w:tcPr>
          <w:p w14:paraId="5F07FA6E" w14:textId="77777777" w:rsidR="00005331" w:rsidRPr="00005331" w:rsidRDefault="00005331" w:rsidP="00005331">
            <w:pPr>
              <w:jc w:val="right"/>
              <w:rPr>
                <w:rFonts w:ascii="Arial" w:hAnsi="Arial"/>
                <w:sz w:val="10"/>
                <w:szCs w:val="10"/>
              </w:rPr>
            </w:pPr>
            <w:r w:rsidRPr="00005331">
              <w:rPr>
                <w:rFonts w:ascii="Arial" w:hAnsi="Arial"/>
                <w:sz w:val="10"/>
                <w:szCs w:val="10"/>
              </w:rPr>
              <w:t>1 795</w:t>
            </w:r>
          </w:p>
        </w:tc>
        <w:tc>
          <w:tcPr>
            <w:tcW w:w="1340" w:type="dxa"/>
            <w:tcBorders>
              <w:top w:val="nil"/>
              <w:left w:val="nil"/>
              <w:bottom w:val="nil"/>
              <w:right w:val="single" w:sz="4" w:space="0" w:color="auto"/>
            </w:tcBorders>
            <w:shd w:val="clear" w:color="auto" w:fill="auto"/>
            <w:hideMark/>
          </w:tcPr>
          <w:p w14:paraId="501F3FED"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59E44B80"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r>
      <w:tr w:rsidR="00005331" w:rsidRPr="00005331" w14:paraId="6B0F0B66" w14:textId="77777777" w:rsidTr="00005331">
        <w:trPr>
          <w:trHeight w:val="138"/>
        </w:trPr>
        <w:tc>
          <w:tcPr>
            <w:tcW w:w="5160" w:type="dxa"/>
            <w:tcBorders>
              <w:top w:val="nil"/>
              <w:left w:val="single" w:sz="4" w:space="0" w:color="auto"/>
              <w:bottom w:val="nil"/>
              <w:right w:val="single" w:sz="4" w:space="0" w:color="auto"/>
            </w:tcBorders>
            <w:shd w:val="clear" w:color="auto" w:fill="auto"/>
            <w:noWrap/>
            <w:vAlign w:val="bottom"/>
            <w:hideMark/>
          </w:tcPr>
          <w:p w14:paraId="4DD50BE5"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Vähennykset tilikaudella</w:t>
            </w:r>
          </w:p>
        </w:tc>
        <w:tc>
          <w:tcPr>
            <w:tcW w:w="1320" w:type="dxa"/>
            <w:tcBorders>
              <w:top w:val="nil"/>
              <w:left w:val="nil"/>
              <w:bottom w:val="nil"/>
              <w:right w:val="single" w:sz="4" w:space="0" w:color="auto"/>
            </w:tcBorders>
            <w:shd w:val="clear" w:color="auto" w:fill="auto"/>
            <w:noWrap/>
            <w:vAlign w:val="bottom"/>
            <w:hideMark/>
          </w:tcPr>
          <w:p w14:paraId="01362CE2" w14:textId="77777777" w:rsidR="00005331" w:rsidRPr="00005331" w:rsidRDefault="00005331" w:rsidP="00005331">
            <w:pPr>
              <w:jc w:val="right"/>
              <w:rPr>
                <w:rFonts w:ascii="Arial" w:hAnsi="Arial"/>
                <w:sz w:val="10"/>
                <w:szCs w:val="10"/>
              </w:rPr>
            </w:pPr>
            <w:r w:rsidRPr="00005331">
              <w:rPr>
                <w:rFonts w:ascii="Arial" w:hAnsi="Arial"/>
                <w:sz w:val="10"/>
                <w:szCs w:val="10"/>
              </w:rPr>
              <w:t>-1 668</w:t>
            </w:r>
          </w:p>
        </w:tc>
        <w:tc>
          <w:tcPr>
            <w:tcW w:w="1320" w:type="dxa"/>
            <w:tcBorders>
              <w:top w:val="nil"/>
              <w:left w:val="nil"/>
              <w:bottom w:val="nil"/>
              <w:right w:val="single" w:sz="4" w:space="0" w:color="auto"/>
            </w:tcBorders>
            <w:shd w:val="clear" w:color="auto" w:fill="auto"/>
            <w:noWrap/>
            <w:vAlign w:val="bottom"/>
            <w:hideMark/>
          </w:tcPr>
          <w:p w14:paraId="166481AB"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hideMark/>
          </w:tcPr>
          <w:p w14:paraId="28CF2D01"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2EFE40F7"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r>
      <w:tr w:rsidR="00005331" w:rsidRPr="00005331" w14:paraId="0CC86A08" w14:textId="77777777" w:rsidTr="00005331">
        <w:trPr>
          <w:trHeight w:val="138"/>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14:paraId="3B352B13" w14:textId="77777777" w:rsidR="00005331" w:rsidRPr="00005331" w:rsidRDefault="00005331" w:rsidP="00005331">
            <w:pPr>
              <w:jc w:val="left"/>
              <w:rPr>
                <w:rFonts w:ascii="Arial" w:hAnsi="Arial"/>
                <w:sz w:val="10"/>
                <w:szCs w:val="10"/>
              </w:rPr>
            </w:pPr>
            <w:r w:rsidRPr="00005331">
              <w:rPr>
                <w:rFonts w:ascii="Arial" w:hAnsi="Arial"/>
                <w:sz w:val="10"/>
                <w:szCs w:val="10"/>
              </w:rPr>
              <w:t>Muu pakollinen varaus 31.12.</w:t>
            </w:r>
          </w:p>
        </w:tc>
        <w:tc>
          <w:tcPr>
            <w:tcW w:w="1320" w:type="dxa"/>
            <w:tcBorders>
              <w:top w:val="nil"/>
              <w:left w:val="nil"/>
              <w:bottom w:val="single" w:sz="4" w:space="0" w:color="auto"/>
              <w:right w:val="single" w:sz="4" w:space="0" w:color="auto"/>
            </w:tcBorders>
            <w:shd w:val="clear" w:color="auto" w:fill="auto"/>
            <w:noWrap/>
            <w:vAlign w:val="bottom"/>
            <w:hideMark/>
          </w:tcPr>
          <w:p w14:paraId="01C24010" w14:textId="77777777" w:rsidR="00005331" w:rsidRPr="00005331" w:rsidRDefault="00005331" w:rsidP="00005331">
            <w:pPr>
              <w:jc w:val="right"/>
              <w:rPr>
                <w:rFonts w:ascii="Arial" w:hAnsi="Arial"/>
                <w:sz w:val="10"/>
                <w:szCs w:val="10"/>
              </w:rPr>
            </w:pPr>
            <w:r w:rsidRPr="00005331">
              <w:rPr>
                <w:rFonts w:ascii="Arial" w:hAnsi="Arial"/>
                <w:sz w:val="10"/>
                <w:szCs w:val="10"/>
              </w:rPr>
              <w:t>2 221</w:t>
            </w:r>
          </w:p>
        </w:tc>
        <w:tc>
          <w:tcPr>
            <w:tcW w:w="1320" w:type="dxa"/>
            <w:tcBorders>
              <w:top w:val="nil"/>
              <w:left w:val="nil"/>
              <w:bottom w:val="single" w:sz="4" w:space="0" w:color="auto"/>
              <w:right w:val="nil"/>
            </w:tcBorders>
            <w:shd w:val="clear" w:color="auto" w:fill="auto"/>
            <w:noWrap/>
            <w:vAlign w:val="bottom"/>
            <w:hideMark/>
          </w:tcPr>
          <w:p w14:paraId="14205638" w14:textId="77777777" w:rsidR="00005331" w:rsidRPr="00005331" w:rsidRDefault="00005331" w:rsidP="00005331">
            <w:pPr>
              <w:jc w:val="right"/>
              <w:rPr>
                <w:rFonts w:ascii="Arial" w:hAnsi="Arial"/>
                <w:sz w:val="10"/>
                <w:szCs w:val="10"/>
              </w:rPr>
            </w:pPr>
            <w:r w:rsidRPr="00005331">
              <w:rPr>
                <w:rFonts w:ascii="Arial" w:hAnsi="Arial"/>
                <w:sz w:val="10"/>
                <w:szCs w:val="10"/>
              </w:rPr>
              <w:t>1 795</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79862DC"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single" w:sz="4" w:space="0" w:color="auto"/>
              <w:right w:val="single" w:sz="4" w:space="0" w:color="auto"/>
            </w:tcBorders>
            <w:shd w:val="clear" w:color="auto" w:fill="auto"/>
            <w:noWrap/>
            <w:vAlign w:val="bottom"/>
            <w:hideMark/>
          </w:tcPr>
          <w:p w14:paraId="6C156B75"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r>
      <w:tr w:rsidR="00005331" w:rsidRPr="00005331" w14:paraId="5B99A3ED" w14:textId="77777777" w:rsidTr="00005331">
        <w:trPr>
          <w:trHeight w:val="138"/>
        </w:trPr>
        <w:tc>
          <w:tcPr>
            <w:tcW w:w="5160" w:type="dxa"/>
            <w:tcBorders>
              <w:top w:val="nil"/>
              <w:left w:val="single" w:sz="4" w:space="0" w:color="auto"/>
              <w:bottom w:val="nil"/>
              <w:right w:val="single" w:sz="4" w:space="0" w:color="auto"/>
            </w:tcBorders>
            <w:shd w:val="clear" w:color="auto" w:fill="auto"/>
            <w:noWrap/>
            <w:vAlign w:val="bottom"/>
            <w:hideMark/>
          </w:tcPr>
          <w:p w14:paraId="7F987890" w14:textId="77777777" w:rsidR="00005331" w:rsidRPr="00005331" w:rsidRDefault="00005331" w:rsidP="00005331">
            <w:pPr>
              <w:jc w:val="left"/>
              <w:rPr>
                <w:rFonts w:ascii="Arial" w:hAnsi="Arial"/>
                <w:sz w:val="10"/>
                <w:szCs w:val="10"/>
              </w:rPr>
            </w:pPr>
            <w:r w:rsidRPr="00005331">
              <w:rPr>
                <w:rFonts w:ascii="Arial" w:hAnsi="Arial"/>
                <w:sz w:val="10"/>
                <w:szCs w:val="10"/>
              </w:rPr>
              <w:t>Potilasvahinkovakuutusmaksu 1.1</w:t>
            </w:r>
          </w:p>
        </w:tc>
        <w:tc>
          <w:tcPr>
            <w:tcW w:w="1320" w:type="dxa"/>
            <w:tcBorders>
              <w:top w:val="nil"/>
              <w:left w:val="nil"/>
              <w:bottom w:val="nil"/>
              <w:right w:val="single" w:sz="4" w:space="0" w:color="auto"/>
            </w:tcBorders>
            <w:shd w:val="clear" w:color="auto" w:fill="auto"/>
            <w:noWrap/>
            <w:vAlign w:val="bottom"/>
            <w:hideMark/>
          </w:tcPr>
          <w:p w14:paraId="17562D58"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20" w:type="dxa"/>
            <w:tcBorders>
              <w:top w:val="nil"/>
              <w:left w:val="nil"/>
              <w:bottom w:val="nil"/>
              <w:right w:val="single" w:sz="4" w:space="0" w:color="auto"/>
            </w:tcBorders>
            <w:shd w:val="clear" w:color="auto" w:fill="auto"/>
            <w:noWrap/>
            <w:vAlign w:val="bottom"/>
            <w:hideMark/>
          </w:tcPr>
          <w:p w14:paraId="6016345A" w14:textId="77777777" w:rsidR="00005331" w:rsidRPr="00005331" w:rsidRDefault="00005331" w:rsidP="00005331">
            <w:pPr>
              <w:jc w:val="right"/>
              <w:rPr>
                <w:rFonts w:ascii="Arial" w:hAnsi="Arial"/>
                <w:sz w:val="10"/>
                <w:szCs w:val="10"/>
              </w:rPr>
            </w:pPr>
            <w:r w:rsidRPr="00005331">
              <w:rPr>
                <w:rFonts w:ascii="Arial" w:hAnsi="Arial"/>
                <w:sz w:val="10"/>
                <w:szCs w:val="10"/>
              </w:rPr>
              <w:t>144 689</w:t>
            </w:r>
          </w:p>
        </w:tc>
        <w:tc>
          <w:tcPr>
            <w:tcW w:w="1340" w:type="dxa"/>
            <w:tcBorders>
              <w:top w:val="nil"/>
              <w:left w:val="nil"/>
              <w:bottom w:val="nil"/>
              <w:right w:val="single" w:sz="4" w:space="0" w:color="auto"/>
            </w:tcBorders>
            <w:shd w:val="clear" w:color="auto" w:fill="auto"/>
            <w:noWrap/>
            <w:vAlign w:val="bottom"/>
            <w:hideMark/>
          </w:tcPr>
          <w:p w14:paraId="4EE3410D"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7F438030"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r>
      <w:tr w:rsidR="00005331" w:rsidRPr="00005331" w14:paraId="7C8944FE" w14:textId="77777777" w:rsidTr="00005331">
        <w:trPr>
          <w:trHeight w:val="138"/>
        </w:trPr>
        <w:tc>
          <w:tcPr>
            <w:tcW w:w="5160" w:type="dxa"/>
            <w:tcBorders>
              <w:top w:val="nil"/>
              <w:left w:val="single" w:sz="4" w:space="0" w:color="auto"/>
              <w:bottom w:val="nil"/>
              <w:right w:val="single" w:sz="4" w:space="0" w:color="auto"/>
            </w:tcBorders>
            <w:shd w:val="clear" w:color="auto" w:fill="auto"/>
            <w:noWrap/>
            <w:vAlign w:val="bottom"/>
            <w:hideMark/>
          </w:tcPr>
          <w:p w14:paraId="3032A9EB"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Lisäykset tilikaudella</w:t>
            </w:r>
          </w:p>
        </w:tc>
        <w:tc>
          <w:tcPr>
            <w:tcW w:w="1320" w:type="dxa"/>
            <w:tcBorders>
              <w:top w:val="nil"/>
              <w:left w:val="nil"/>
              <w:bottom w:val="nil"/>
              <w:right w:val="single" w:sz="4" w:space="0" w:color="auto"/>
            </w:tcBorders>
            <w:shd w:val="clear" w:color="auto" w:fill="auto"/>
            <w:noWrap/>
            <w:vAlign w:val="bottom"/>
            <w:hideMark/>
          </w:tcPr>
          <w:p w14:paraId="22AD68A6"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20" w:type="dxa"/>
            <w:tcBorders>
              <w:top w:val="nil"/>
              <w:left w:val="nil"/>
              <w:bottom w:val="nil"/>
              <w:right w:val="single" w:sz="4" w:space="0" w:color="auto"/>
            </w:tcBorders>
            <w:shd w:val="clear" w:color="auto" w:fill="auto"/>
            <w:noWrap/>
            <w:vAlign w:val="bottom"/>
            <w:hideMark/>
          </w:tcPr>
          <w:p w14:paraId="71947EB2" w14:textId="77777777" w:rsidR="00005331" w:rsidRPr="00005331" w:rsidRDefault="00005331" w:rsidP="00005331">
            <w:pPr>
              <w:jc w:val="right"/>
              <w:rPr>
                <w:rFonts w:ascii="Arial" w:hAnsi="Arial"/>
                <w:sz w:val="10"/>
                <w:szCs w:val="10"/>
              </w:rPr>
            </w:pPr>
            <w:r w:rsidRPr="00005331">
              <w:rPr>
                <w:rFonts w:ascii="Arial" w:hAnsi="Arial"/>
                <w:sz w:val="10"/>
                <w:szCs w:val="10"/>
              </w:rPr>
              <w:t>4 996</w:t>
            </w:r>
          </w:p>
        </w:tc>
        <w:tc>
          <w:tcPr>
            <w:tcW w:w="1340" w:type="dxa"/>
            <w:tcBorders>
              <w:top w:val="nil"/>
              <w:left w:val="nil"/>
              <w:bottom w:val="nil"/>
              <w:right w:val="single" w:sz="4" w:space="0" w:color="auto"/>
            </w:tcBorders>
            <w:shd w:val="clear" w:color="auto" w:fill="auto"/>
            <w:noWrap/>
            <w:vAlign w:val="bottom"/>
            <w:hideMark/>
          </w:tcPr>
          <w:p w14:paraId="68CD5D0F"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297805F5"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r>
      <w:tr w:rsidR="00005331" w:rsidRPr="00005331" w14:paraId="5660F264" w14:textId="77777777" w:rsidTr="00005331">
        <w:trPr>
          <w:trHeight w:val="138"/>
        </w:trPr>
        <w:tc>
          <w:tcPr>
            <w:tcW w:w="5160" w:type="dxa"/>
            <w:tcBorders>
              <w:top w:val="nil"/>
              <w:left w:val="single" w:sz="4" w:space="0" w:color="auto"/>
              <w:bottom w:val="nil"/>
              <w:right w:val="single" w:sz="4" w:space="0" w:color="auto"/>
            </w:tcBorders>
            <w:shd w:val="clear" w:color="auto" w:fill="auto"/>
            <w:noWrap/>
            <w:vAlign w:val="bottom"/>
            <w:hideMark/>
          </w:tcPr>
          <w:p w14:paraId="3928BEEF"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Vähennykset tilikaudella</w:t>
            </w:r>
          </w:p>
        </w:tc>
        <w:tc>
          <w:tcPr>
            <w:tcW w:w="1320" w:type="dxa"/>
            <w:tcBorders>
              <w:top w:val="nil"/>
              <w:left w:val="nil"/>
              <w:bottom w:val="nil"/>
              <w:right w:val="single" w:sz="4" w:space="0" w:color="auto"/>
            </w:tcBorders>
            <w:shd w:val="clear" w:color="auto" w:fill="auto"/>
            <w:noWrap/>
            <w:vAlign w:val="bottom"/>
            <w:hideMark/>
          </w:tcPr>
          <w:p w14:paraId="6B3197A3"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20" w:type="dxa"/>
            <w:tcBorders>
              <w:top w:val="nil"/>
              <w:left w:val="nil"/>
              <w:bottom w:val="nil"/>
              <w:right w:val="single" w:sz="4" w:space="0" w:color="auto"/>
            </w:tcBorders>
            <w:shd w:val="clear" w:color="auto" w:fill="auto"/>
            <w:noWrap/>
            <w:vAlign w:val="bottom"/>
            <w:hideMark/>
          </w:tcPr>
          <w:p w14:paraId="6893269F" w14:textId="77777777" w:rsidR="00005331" w:rsidRPr="00005331" w:rsidRDefault="00005331" w:rsidP="00005331">
            <w:pPr>
              <w:jc w:val="right"/>
              <w:rPr>
                <w:rFonts w:ascii="Arial" w:hAnsi="Arial"/>
                <w:sz w:val="10"/>
                <w:szCs w:val="10"/>
              </w:rPr>
            </w:pPr>
            <w:r w:rsidRPr="00005331">
              <w:rPr>
                <w:rFonts w:ascii="Arial" w:hAnsi="Arial"/>
                <w:sz w:val="10"/>
                <w:szCs w:val="10"/>
              </w:rPr>
              <w:t>-15 390</w:t>
            </w:r>
          </w:p>
        </w:tc>
        <w:tc>
          <w:tcPr>
            <w:tcW w:w="1340" w:type="dxa"/>
            <w:tcBorders>
              <w:top w:val="nil"/>
              <w:left w:val="nil"/>
              <w:bottom w:val="nil"/>
              <w:right w:val="single" w:sz="4" w:space="0" w:color="auto"/>
            </w:tcBorders>
            <w:shd w:val="clear" w:color="auto" w:fill="auto"/>
            <w:noWrap/>
            <w:vAlign w:val="bottom"/>
            <w:hideMark/>
          </w:tcPr>
          <w:p w14:paraId="703D9CDE"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06B7DB33"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r>
      <w:tr w:rsidR="00005331" w:rsidRPr="00005331" w14:paraId="3AD17ED2" w14:textId="77777777" w:rsidTr="00005331">
        <w:trPr>
          <w:trHeight w:val="138"/>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14:paraId="603FCF60" w14:textId="77777777" w:rsidR="00005331" w:rsidRPr="00005331" w:rsidRDefault="00005331" w:rsidP="00005331">
            <w:pPr>
              <w:jc w:val="left"/>
              <w:rPr>
                <w:rFonts w:ascii="Arial" w:hAnsi="Arial"/>
                <w:sz w:val="10"/>
                <w:szCs w:val="10"/>
              </w:rPr>
            </w:pPr>
            <w:r w:rsidRPr="00005331">
              <w:rPr>
                <w:rFonts w:ascii="Arial" w:hAnsi="Arial"/>
                <w:sz w:val="10"/>
                <w:szCs w:val="10"/>
              </w:rPr>
              <w:t>Potilasvahinkovakuutusmaksu 31.12</w:t>
            </w:r>
          </w:p>
        </w:tc>
        <w:tc>
          <w:tcPr>
            <w:tcW w:w="1320" w:type="dxa"/>
            <w:tcBorders>
              <w:top w:val="nil"/>
              <w:left w:val="nil"/>
              <w:bottom w:val="single" w:sz="4" w:space="0" w:color="auto"/>
              <w:right w:val="single" w:sz="4" w:space="0" w:color="auto"/>
            </w:tcBorders>
            <w:shd w:val="clear" w:color="auto" w:fill="auto"/>
            <w:noWrap/>
            <w:vAlign w:val="bottom"/>
            <w:hideMark/>
          </w:tcPr>
          <w:p w14:paraId="0B03890B"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20" w:type="dxa"/>
            <w:tcBorders>
              <w:top w:val="nil"/>
              <w:left w:val="nil"/>
              <w:bottom w:val="single" w:sz="4" w:space="0" w:color="auto"/>
              <w:right w:val="nil"/>
            </w:tcBorders>
            <w:shd w:val="clear" w:color="auto" w:fill="auto"/>
            <w:noWrap/>
            <w:vAlign w:val="bottom"/>
            <w:hideMark/>
          </w:tcPr>
          <w:p w14:paraId="21AD2571" w14:textId="77777777" w:rsidR="00005331" w:rsidRPr="00005331" w:rsidRDefault="00005331" w:rsidP="00005331">
            <w:pPr>
              <w:jc w:val="right"/>
              <w:rPr>
                <w:rFonts w:ascii="Arial" w:hAnsi="Arial"/>
                <w:sz w:val="10"/>
                <w:szCs w:val="10"/>
              </w:rPr>
            </w:pPr>
            <w:r w:rsidRPr="00005331">
              <w:rPr>
                <w:rFonts w:ascii="Arial" w:hAnsi="Arial"/>
                <w:sz w:val="10"/>
                <w:szCs w:val="10"/>
              </w:rPr>
              <w:t>134 296</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822D9B"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single" w:sz="4" w:space="0" w:color="auto"/>
              <w:right w:val="single" w:sz="4" w:space="0" w:color="auto"/>
            </w:tcBorders>
            <w:shd w:val="clear" w:color="auto" w:fill="auto"/>
            <w:noWrap/>
            <w:vAlign w:val="bottom"/>
            <w:hideMark/>
          </w:tcPr>
          <w:p w14:paraId="3F1C46B6"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r>
      <w:tr w:rsidR="00005331" w:rsidRPr="00005331" w14:paraId="0B8A55F9" w14:textId="77777777" w:rsidTr="00005331">
        <w:trPr>
          <w:trHeight w:val="138"/>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14:paraId="11FB1BCD" w14:textId="77777777" w:rsidR="00005331" w:rsidRPr="00005331" w:rsidRDefault="00005331" w:rsidP="00005331">
            <w:pPr>
              <w:jc w:val="left"/>
              <w:rPr>
                <w:rFonts w:ascii="Arial" w:hAnsi="Arial"/>
                <w:i/>
                <w:iCs/>
                <w:sz w:val="10"/>
                <w:szCs w:val="10"/>
              </w:rPr>
            </w:pPr>
            <w:r w:rsidRPr="00005331">
              <w:rPr>
                <w:rFonts w:ascii="Arial" w:hAnsi="Arial"/>
                <w:i/>
                <w:iCs/>
                <w:sz w:val="10"/>
                <w:szCs w:val="10"/>
              </w:rPr>
              <w:t>Pakolliset varaukset yhteensä</w:t>
            </w:r>
          </w:p>
        </w:tc>
        <w:tc>
          <w:tcPr>
            <w:tcW w:w="1320" w:type="dxa"/>
            <w:tcBorders>
              <w:top w:val="nil"/>
              <w:left w:val="nil"/>
              <w:bottom w:val="single" w:sz="4" w:space="0" w:color="auto"/>
              <w:right w:val="nil"/>
            </w:tcBorders>
            <w:shd w:val="clear" w:color="auto" w:fill="auto"/>
            <w:noWrap/>
            <w:vAlign w:val="bottom"/>
            <w:hideMark/>
          </w:tcPr>
          <w:p w14:paraId="69665552"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2 221</w:t>
            </w:r>
          </w:p>
        </w:tc>
        <w:tc>
          <w:tcPr>
            <w:tcW w:w="1320" w:type="dxa"/>
            <w:tcBorders>
              <w:top w:val="nil"/>
              <w:left w:val="nil"/>
              <w:bottom w:val="single" w:sz="4" w:space="0" w:color="auto"/>
              <w:right w:val="nil"/>
            </w:tcBorders>
            <w:shd w:val="clear" w:color="auto" w:fill="auto"/>
            <w:noWrap/>
            <w:vAlign w:val="bottom"/>
            <w:hideMark/>
          </w:tcPr>
          <w:p w14:paraId="15E4206E"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136 090</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BBCD62E"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0</w:t>
            </w:r>
          </w:p>
        </w:tc>
        <w:tc>
          <w:tcPr>
            <w:tcW w:w="1340" w:type="dxa"/>
            <w:tcBorders>
              <w:top w:val="nil"/>
              <w:left w:val="nil"/>
              <w:bottom w:val="single" w:sz="4" w:space="0" w:color="auto"/>
              <w:right w:val="single" w:sz="4" w:space="0" w:color="auto"/>
            </w:tcBorders>
            <w:shd w:val="clear" w:color="auto" w:fill="auto"/>
            <w:noWrap/>
            <w:vAlign w:val="bottom"/>
            <w:hideMark/>
          </w:tcPr>
          <w:p w14:paraId="467181B8"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0</w:t>
            </w:r>
          </w:p>
        </w:tc>
      </w:tr>
      <w:tr w:rsidR="00005331" w:rsidRPr="00005331" w14:paraId="3D6883AB" w14:textId="77777777" w:rsidTr="00005331">
        <w:trPr>
          <w:trHeight w:val="138"/>
        </w:trPr>
        <w:tc>
          <w:tcPr>
            <w:tcW w:w="5160" w:type="dxa"/>
            <w:tcBorders>
              <w:top w:val="nil"/>
              <w:left w:val="nil"/>
              <w:bottom w:val="nil"/>
              <w:right w:val="nil"/>
            </w:tcBorders>
            <w:shd w:val="clear" w:color="auto" w:fill="auto"/>
            <w:noWrap/>
            <w:vAlign w:val="bottom"/>
            <w:hideMark/>
          </w:tcPr>
          <w:p w14:paraId="5510FB09" w14:textId="77777777" w:rsidR="00005331" w:rsidRPr="00005331" w:rsidRDefault="00005331" w:rsidP="00005331">
            <w:pPr>
              <w:jc w:val="right"/>
              <w:rPr>
                <w:rFonts w:ascii="Arial" w:hAnsi="Arial"/>
                <w:i/>
                <w:iCs/>
                <w:sz w:val="10"/>
                <w:szCs w:val="10"/>
              </w:rPr>
            </w:pPr>
          </w:p>
        </w:tc>
        <w:tc>
          <w:tcPr>
            <w:tcW w:w="1320" w:type="dxa"/>
            <w:tcBorders>
              <w:top w:val="nil"/>
              <w:left w:val="nil"/>
              <w:bottom w:val="nil"/>
              <w:right w:val="nil"/>
            </w:tcBorders>
            <w:shd w:val="clear" w:color="auto" w:fill="auto"/>
            <w:noWrap/>
            <w:vAlign w:val="bottom"/>
            <w:hideMark/>
          </w:tcPr>
          <w:p w14:paraId="077B7059"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2591C54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449D815"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FF38CAB" w14:textId="77777777" w:rsidR="00005331" w:rsidRPr="00005331" w:rsidRDefault="00005331" w:rsidP="00005331">
            <w:pPr>
              <w:jc w:val="left"/>
              <w:rPr>
                <w:rFonts w:ascii="Times New Roman" w:hAnsi="Times New Roman" w:cs="Times New Roman"/>
                <w:sz w:val="20"/>
              </w:rPr>
            </w:pPr>
          </w:p>
        </w:tc>
      </w:tr>
      <w:tr w:rsidR="00005331" w:rsidRPr="00005331" w14:paraId="488BDA32" w14:textId="77777777" w:rsidTr="00005331">
        <w:trPr>
          <w:trHeight w:val="684"/>
        </w:trPr>
        <w:tc>
          <w:tcPr>
            <w:tcW w:w="10480" w:type="dxa"/>
            <w:gridSpan w:val="5"/>
            <w:tcBorders>
              <w:top w:val="nil"/>
              <w:left w:val="nil"/>
              <w:bottom w:val="nil"/>
              <w:right w:val="nil"/>
            </w:tcBorders>
            <w:shd w:val="clear" w:color="auto" w:fill="auto"/>
            <w:hideMark/>
          </w:tcPr>
          <w:p w14:paraId="6D900139"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Pohjois-Pohjanmaan sairaanhoitopiirin kuntayhtymä on purkautunut hyvinvointialueiden aloittaessa toimintansa 1.1.2023, eikä sitä ole yhdistelty kunnan konsernitilinpäätökseen vuonna 2023. </w:t>
            </w:r>
            <w:proofErr w:type="gramStart"/>
            <w:r w:rsidRPr="00005331">
              <w:rPr>
                <w:rFonts w:ascii="Arial" w:hAnsi="Arial"/>
                <w:sz w:val="10"/>
                <w:szCs w:val="10"/>
              </w:rPr>
              <w:t>Tästä johtuen</w:t>
            </w:r>
            <w:proofErr w:type="gramEnd"/>
            <w:r w:rsidRPr="00005331">
              <w:rPr>
                <w:rFonts w:ascii="Arial" w:hAnsi="Arial"/>
                <w:sz w:val="10"/>
                <w:szCs w:val="10"/>
              </w:rPr>
              <w:t xml:space="preserve"> potilasvahinkovakuutusmaksun varausta ei ole kunnan konsernitilinpäätöksessä 31.12.2023.</w:t>
            </w:r>
          </w:p>
        </w:tc>
      </w:tr>
      <w:tr w:rsidR="00005331" w:rsidRPr="00005331" w14:paraId="1A21A1BD" w14:textId="77777777" w:rsidTr="00005331">
        <w:trPr>
          <w:trHeight w:val="138"/>
        </w:trPr>
        <w:tc>
          <w:tcPr>
            <w:tcW w:w="5160" w:type="dxa"/>
            <w:tcBorders>
              <w:top w:val="nil"/>
              <w:left w:val="nil"/>
              <w:bottom w:val="nil"/>
              <w:right w:val="nil"/>
            </w:tcBorders>
            <w:shd w:val="clear" w:color="auto" w:fill="auto"/>
            <w:noWrap/>
            <w:vAlign w:val="bottom"/>
            <w:hideMark/>
          </w:tcPr>
          <w:p w14:paraId="383E9EFC" w14:textId="77777777" w:rsidR="00005331" w:rsidRPr="00005331" w:rsidRDefault="00005331" w:rsidP="00005331">
            <w:pPr>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5565F5D3"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4394760B"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1816E65"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D74EFD5" w14:textId="77777777" w:rsidR="00005331" w:rsidRPr="00005331" w:rsidRDefault="00005331" w:rsidP="00005331">
            <w:pPr>
              <w:jc w:val="left"/>
              <w:rPr>
                <w:rFonts w:ascii="Times New Roman" w:hAnsi="Times New Roman" w:cs="Times New Roman"/>
                <w:sz w:val="20"/>
              </w:rPr>
            </w:pPr>
          </w:p>
        </w:tc>
      </w:tr>
      <w:tr w:rsidR="00005331" w:rsidRPr="00005331" w14:paraId="492BB955" w14:textId="77777777" w:rsidTr="00005331">
        <w:trPr>
          <w:trHeight w:val="138"/>
        </w:trPr>
        <w:tc>
          <w:tcPr>
            <w:tcW w:w="5160" w:type="dxa"/>
            <w:tcBorders>
              <w:top w:val="nil"/>
              <w:left w:val="nil"/>
              <w:bottom w:val="nil"/>
              <w:right w:val="nil"/>
            </w:tcBorders>
            <w:shd w:val="clear" w:color="auto" w:fill="auto"/>
            <w:noWrap/>
            <w:vAlign w:val="bottom"/>
            <w:hideMark/>
          </w:tcPr>
          <w:p w14:paraId="17467D98" w14:textId="77777777" w:rsidR="00005331" w:rsidRPr="00005331" w:rsidRDefault="00005331" w:rsidP="00005331">
            <w:pPr>
              <w:jc w:val="left"/>
              <w:rPr>
                <w:rFonts w:ascii="Arial" w:hAnsi="Arial"/>
                <w:b/>
                <w:bCs/>
                <w:sz w:val="10"/>
                <w:szCs w:val="10"/>
              </w:rPr>
            </w:pPr>
            <w:r w:rsidRPr="00005331">
              <w:rPr>
                <w:rFonts w:ascii="Arial" w:hAnsi="Arial"/>
                <w:b/>
                <w:bCs/>
                <w:sz w:val="10"/>
                <w:szCs w:val="10"/>
              </w:rPr>
              <w:t>Taulu 13. Pysyvien vastaavien hyödykkeiden luovutusvoitot ja -tappiot</w:t>
            </w:r>
          </w:p>
        </w:tc>
        <w:tc>
          <w:tcPr>
            <w:tcW w:w="1320" w:type="dxa"/>
            <w:tcBorders>
              <w:top w:val="nil"/>
              <w:left w:val="nil"/>
              <w:bottom w:val="nil"/>
              <w:right w:val="nil"/>
            </w:tcBorders>
            <w:shd w:val="clear" w:color="auto" w:fill="auto"/>
            <w:noWrap/>
            <w:vAlign w:val="bottom"/>
            <w:hideMark/>
          </w:tcPr>
          <w:p w14:paraId="064CF0F6" w14:textId="77777777" w:rsidR="00005331" w:rsidRPr="00005331" w:rsidRDefault="00005331" w:rsidP="00005331">
            <w:pPr>
              <w:jc w:val="left"/>
              <w:rPr>
                <w:rFonts w:ascii="Arial" w:hAnsi="Arial"/>
                <w:b/>
                <w:bCs/>
                <w:sz w:val="10"/>
                <w:szCs w:val="10"/>
              </w:rPr>
            </w:pPr>
          </w:p>
        </w:tc>
        <w:tc>
          <w:tcPr>
            <w:tcW w:w="1320" w:type="dxa"/>
            <w:tcBorders>
              <w:top w:val="nil"/>
              <w:left w:val="nil"/>
              <w:bottom w:val="nil"/>
              <w:right w:val="nil"/>
            </w:tcBorders>
            <w:shd w:val="clear" w:color="auto" w:fill="auto"/>
            <w:noWrap/>
            <w:vAlign w:val="bottom"/>
            <w:hideMark/>
          </w:tcPr>
          <w:p w14:paraId="50C4BE72"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6CAF44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30A31F7" w14:textId="77777777" w:rsidR="00005331" w:rsidRPr="00005331" w:rsidRDefault="00005331" w:rsidP="00005331">
            <w:pPr>
              <w:jc w:val="left"/>
              <w:rPr>
                <w:rFonts w:ascii="Times New Roman" w:hAnsi="Times New Roman" w:cs="Times New Roman"/>
                <w:sz w:val="20"/>
              </w:rPr>
            </w:pPr>
          </w:p>
        </w:tc>
      </w:tr>
      <w:tr w:rsidR="00005331" w:rsidRPr="00005331" w14:paraId="66C598D2" w14:textId="77777777" w:rsidTr="00005331">
        <w:trPr>
          <w:trHeight w:val="138"/>
        </w:trPr>
        <w:tc>
          <w:tcPr>
            <w:tcW w:w="5160" w:type="dxa"/>
            <w:tcBorders>
              <w:top w:val="nil"/>
              <w:left w:val="single" w:sz="4" w:space="0" w:color="auto"/>
              <w:bottom w:val="single" w:sz="4" w:space="0" w:color="auto"/>
              <w:right w:val="nil"/>
            </w:tcBorders>
            <w:shd w:val="clear" w:color="auto" w:fill="auto"/>
            <w:noWrap/>
            <w:vAlign w:val="bottom"/>
            <w:hideMark/>
          </w:tcPr>
          <w:p w14:paraId="2D71BB3C" w14:textId="77777777" w:rsidR="00005331" w:rsidRPr="00005331" w:rsidRDefault="00005331" w:rsidP="00005331">
            <w:pPr>
              <w:jc w:val="left"/>
              <w:rPr>
                <w:rFonts w:ascii="Arial" w:hAnsi="Arial"/>
                <w:b/>
                <w:bCs/>
                <w:sz w:val="10"/>
                <w:szCs w:val="10"/>
              </w:rPr>
            </w:pPr>
            <w:r w:rsidRPr="00005331">
              <w:rPr>
                <w:rFonts w:ascii="Arial" w:hAnsi="Arial"/>
                <w:b/>
                <w:bCs/>
                <w:sz w:val="10"/>
                <w:szCs w:val="10"/>
              </w:rPr>
              <w:t> </w:t>
            </w:r>
          </w:p>
        </w:tc>
        <w:tc>
          <w:tcPr>
            <w:tcW w:w="1320" w:type="dxa"/>
            <w:tcBorders>
              <w:top w:val="nil"/>
              <w:left w:val="nil"/>
              <w:bottom w:val="single" w:sz="4" w:space="0" w:color="auto"/>
              <w:right w:val="nil"/>
            </w:tcBorders>
            <w:shd w:val="clear" w:color="auto" w:fill="auto"/>
            <w:noWrap/>
            <w:vAlign w:val="bottom"/>
            <w:hideMark/>
          </w:tcPr>
          <w:p w14:paraId="7F28BFF7" w14:textId="77777777" w:rsidR="00005331" w:rsidRPr="00005331" w:rsidRDefault="00005331" w:rsidP="00005331">
            <w:pPr>
              <w:jc w:val="left"/>
              <w:rPr>
                <w:rFonts w:ascii="Arial" w:hAnsi="Arial"/>
                <w:i/>
                <w:iCs/>
                <w:sz w:val="10"/>
                <w:szCs w:val="10"/>
              </w:rPr>
            </w:pPr>
            <w:r w:rsidRPr="00005331">
              <w:rPr>
                <w:rFonts w:ascii="Arial" w:hAnsi="Arial"/>
                <w:i/>
                <w:iCs/>
                <w:sz w:val="10"/>
                <w:szCs w:val="10"/>
              </w:rPr>
              <w:t> </w:t>
            </w:r>
          </w:p>
        </w:tc>
        <w:tc>
          <w:tcPr>
            <w:tcW w:w="1320" w:type="dxa"/>
            <w:tcBorders>
              <w:top w:val="nil"/>
              <w:left w:val="nil"/>
              <w:bottom w:val="single" w:sz="4" w:space="0" w:color="auto"/>
              <w:right w:val="nil"/>
            </w:tcBorders>
            <w:shd w:val="clear" w:color="auto" w:fill="auto"/>
            <w:noWrap/>
            <w:vAlign w:val="bottom"/>
            <w:hideMark/>
          </w:tcPr>
          <w:p w14:paraId="59595865" w14:textId="77777777" w:rsidR="00005331" w:rsidRPr="00005331" w:rsidRDefault="00005331" w:rsidP="00005331">
            <w:pPr>
              <w:jc w:val="left"/>
              <w:rPr>
                <w:rFonts w:ascii="Arial" w:hAnsi="Arial"/>
                <w:i/>
                <w:iCs/>
                <w:sz w:val="10"/>
                <w:szCs w:val="10"/>
              </w:rPr>
            </w:pPr>
            <w:r w:rsidRPr="00005331">
              <w:rPr>
                <w:rFonts w:ascii="Arial" w:hAnsi="Arial"/>
                <w:i/>
                <w:iCs/>
                <w:sz w:val="10"/>
                <w:szCs w:val="10"/>
              </w:rPr>
              <w:t> </w:t>
            </w:r>
          </w:p>
        </w:tc>
        <w:tc>
          <w:tcPr>
            <w:tcW w:w="1340" w:type="dxa"/>
            <w:tcBorders>
              <w:top w:val="nil"/>
              <w:left w:val="nil"/>
              <w:bottom w:val="nil"/>
              <w:right w:val="nil"/>
            </w:tcBorders>
            <w:shd w:val="clear" w:color="auto" w:fill="auto"/>
            <w:noWrap/>
            <w:vAlign w:val="bottom"/>
            <w:hideMark/>
          </w:tcPr>
          <w:p w14:paraId="53A109A9" w14:textId="77777777" w:rsidR="00005331" w:rsidRPr="00005331" w:rsidRDefault="00005331" w:rsidP="00005331">
            <w:pPr>
              <w:jc w:val="left"/>
              <w:rPr>
                <w:rFonts w:ascii="Arial" w:hAnsi="Arial"/>
                <w:i/>
                <w:iCs/>
                <w:sz w:val="10"/>
                <w:szCs w:val="10"/>
              </w:rPr>
            </w:pPr>
          </w:p>
        </w:tc>
        <w:tc>
          <w:tcPr>
            <w:tcW w:w="1340" w:type="dxa"/>
            <w:tcBorders>
              <w:top w:val="nil"/>
              <w:left w:val="nil"/>
              <w:bottom w:val="nil"/>
              <w:right w:val="nil"/>
            </w:tcBorders>
            <w:shd w:val="clear" w:color="auto" w:fill="auto"/>
            <w:noWrap/>
            <w:vAlign w:val="bottom"/>
            <w:hideMark/>
          </w:tcPr>
          <w:p w14:paraId="63FC729B" w14:textId="77777777" w:rsidR="00005331" w:rsidRPr="00005331" w:rsidRDefault="00005331" w:rsidP="00005331">
            <w:pPr>
              <w:jc w:val="left"/>
              <w:rPr>
                <w:rFonts w:ascii="Times New Roman" w:hAnsi="Times New Roman" w:cs="Times New Roman"/>
                <w:sz w:val="20"/>
              </w:rPr>
            </w:pPr>
          </w:p>
        </w:tc>
      </w:tr>
      <w:tr w:rsidR="00005331" w:rsidRPr="00005331" w14:paraId="0B4BE7CA" w14:textId="77777777" w:rsidTr="00005331">
        <w:trPr>
          <w:trHeight w:val="138"/>
        </w:trPr>
        <w:tc>
          <w:tcPr>
            <w:tcW w:w="104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849B70" w14:textId="77777777" w:rsidR="00005331" w:rsidRPr="00005331" w:rsidRDefault="00005331" w:rsidP="00005331">
            <w:pPr>
              <w:jc w:val="left"/>
              <w:rPr>
                <w:rFonts w:ascii="Arial" w:hAnsi="Arial"/>
                <w:sz w:val="10"/>
                <w:szCs w:val="10"/>
              </w:rPr>
            </w:pPr>
            <w:r w:rsidRPr="00005331">
              <w:rPr>
                <w:rFonts w:ascii="Arial" w:hAnsi="Arial"/>
                <w:sz w:val="10"/>
                <w:szCs w:val="10"/>
              </w:rPr>
              <w:t>Pysyvien vastaavien hyödykkeiden luovutusvoitot ja -tappiot</w:t>
            </w:r>
          </w:p>
        </w:tc>
      </w:tr>
      <w:tr w:rsidR="00005331" w:rsidRPr="00005331" w14:paraId="263750D1"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7A07EA86"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26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BD1516" w14:textId="77777777" w:rsidR="00005331" w:rsidRPr="00005331" w:rsidRDefault="00005331" w:rsidP="00005331">
            <w:pPr>
              <w:jc w:val="center"/>
              <w:rPr>
                <w:rFonts w:ascii="Arial" w:hAnsi="Arial"/>
                <w:sz w:val="10"/>
                <w:szCs w:val="10"/>
              </w:rPr>
            </w:pPr>
            <w:r w:rsidRPr="00005331">
              <w:rPr>
                <w:rFonts w:ascii="Arial" w:hAnsi="Arial"/>
                <w:sz w:val="10"/>
                <w:szCs w:val="10"/>
              </w:rPr>
              <w:t>Konserni</w:t>
            </w:r>
          </w:p>
        </w:tc>
        <w:tc>
          <w:tcPr>
            <w:tcW w:w="26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CDEB0F4" w14:textId="77777777" w:rsidR="00005331" w:rsidRPr="00005331" w:rsidRDefault="00005331" w:rsidP="00005331">
            <w:pPr>
              <w:jc w:val="center"/>
              <w:rPr>
                <w:rFonts w:ascii="Arial" w:hAnsi="Arial"/>
                <w:sz w:val="10"/>
                <w:szCs w:val="10"/>
              </w:rPr>
            </w:pPr>
            <w:r w:rsidRPr="00005331">
              <w:rPr>
                <w:rFonts w:ascii="Arial" w:hAnsi="Arial"/>
                <w:sz w:val="10"/>
                <w:szCs w:val="10"/>
              </w:rPr>
              <w:t>Kunta</w:t>
            </w:r>
          </w:p>
        </w:tc>
      </w:tr>
      <w:tr w:rsidR="00005331" w:rsidRPr="00005331" w14:paraId="61311155" w14:textId="77777777" w:rsidTr="00005331">
        <w:trPr>
          <w:trHeight w:val="138"/>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14:paraId="3324230A"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20" w:type="dxa"/>
            <w:tcBorders>
              <w:top w:val="nil"/>
              <w:left w:val="nil"/>
              <w:bottom w:val="single" w:sz="4" w:space="0" w:color="auto"/>
              <w:right w:val="nil"/>
            </w:tcBorders>
            <w:shd w:val="clear" w:color="auto" w:fill="auto"/>
            <w:hideMark/>
          </w:tcPr>
          <w:p w14:paraId="0C610A8E" w14:textId="77777777" w:rsidR="00005331" w:rsidRPr="00005331" w:rsidRDefault="00005331" w:rsidP="00005331">
            <w:pPr>
              <w:jc w:val="center"/>
              <w:rPr>
                <w:rFonts w:ascii="Arial" w:hAnsi="Arial"/>
                <w:sz w:val="10"/>
                <w:szCs w:val="10"/>
              </w:rPr>
            </w:pPr>
            <w:r w:rsidRPr="00005331">
              <w:rPr>
                <w:rFonts w:ascii="Arial" w:hAnsi="Arial"/>
                <w:sz w:val="10"/>
                <w:szCs w:val="10"/>
              </w:rPr>
              <w:t>2023</w:t>
            </w:r>
          </w:p>
        </w:tc>
        <w:tc>
          <w:tcPr>
            <w:tcW w:w="1320" w:type="dxa"/>
            <w:tcBorders>
              <w:top w:val="nil"/>
              <w:left w:val="single" w:sz="4" w:space="0" w:color="auto"/>
              <w:bottom w:val="single" w:sz="4" w:space="0" w:color="auto"/>
              <w:right w:val="nil"/>
            </w:tcBorders>
            <w:shd w:val="clear" w:color="auto" w:fill="auto"/>
            <w:hideMark/>
          </w:tcPr>
          <w:p w14:paraId="01DEADDA" w14:textId="77777777" w:rsidR="00005331" w:rsidRPr="00005331" w:rsidRDefault="00005331" w:rsidP="00005331">
            <w:pPr>
              <w:jc w:val="center"/>
              <w:rPr>
                <w:rFonts w:ascii="Arial" w:hAnsi="Arial"/>
                <w:sz w:val="10"/>
                <w:szCs w:val="10"/>
              </w:rPr>
            </w:pPr>
            <w:r w:rsidRPr="00005331">
              <w:rPr>
                <w:rFonts w:ascii="Arial" w:hAnsi="Arial"/>
                <w:sz w:val="10"/>
                <w:szCs w:val="10"/>
              </w:rPr>
              <w:t>2022</w:t>
            </w:r>
          </w:p>
        </w:tc>
        <w:tc>
          <w:tcPr>
            <w:tcW w:w="1340" w:type="dxa"/>
            <w:tcBorders>
              <w:top w:val="nil"/>
              <w:left w:val="single" w:sz="4" w:space="0" w:color="auto"/>
              <w:bottom w:val="single" w:sz="4" w:space="0" w:color="auto"/>
              <w:right w:val="single" w:sz="4" w:space="0" w:color="auto"/>
            </w:tcBorders>
            <w:shd w:val="clear" w:color="auto" w:fill="auto"/>
            <w:hideMark/>
          </w:tcPr>
          <w:p w14:paraId="56C02384" w14:textId="77777777" w:rsidR="00005331" w:rsidRPr="00005331" w:rsidRDefault="00005331" w:rsidP="00005331">
            <w:pPr>
              <w:jc w:val="center"/>
              <w:rPr>
                <w:rFonts w:ascii="Arial" w:hAnsi="Arial"/>
                <w:sz w:val="10"/>
                <w:szCs w:val="10"/>
              </w:rPr>
            </w:pPr>
            <w:r w:rsidRPr="00005331">
              <w:rPr>
                <w:rFonts w:ascii="Arial" w:hAnsi="Arial"/>
                <w:sz w:val="10"/>
                <w:szCs w:val="10"/>
              </w:rPr>
              <w:t>2023</w:t>
            </w:r>
          </w:p>
        </w:tc>
        <w:tc>
          <w:tcPr>
            <w:tcW w:w="1340" w:type="dxa"/>
            <w:tcBorders>
              <w:top w:val="nil"/>
              <w:left w:val="nil"/>
              <w:bottom w:val="single" w:sz="4" w:space="0" w:color="auto"/>
              <w:right w:val="single" w:sz="4" w:space="0" w:color="auto"/>
            </w:tcBorders>
            <w:shd w:val="clear" w:color="auto" w:fill="auto"/>
            <w:hideMark/>
          </w:tcPr>
          <w:p w14:paraId="241F55F3" w14:textId="77777777" w:rsidR="00005331" w:rsidRPr="00005331" w:rsidRDefault="00005331" w:rsidP="00005331">
            <w:pPr>
              <w:jc w:val="center"/>
              <w:rPr>
                <w:rFonts w:ascii="Arial" w:hAnsi="Arial"/>
                <w:sz w:val="10"/>
                <w:szCs w:val="10"/>
              </w:rPr>
            </w:pPr>
            <w:r w:rsidRPr="00005331">
              <w:rPr>
                <w:rFonts w:ascii="Arial" w:hAnsi="Arial"/>
                <w:sz w:val="10"/>
                <w:szCs w:val="10"/>
              </w:rPr>
              <w:t>2022</w:t>
            </w:r>
          </w:p>
        </w:tc>
      </w:tr>
      <w:tr w:rsidR="00005331" w:rsidRPr="00005331" w14:paraId="5AF7DF8C"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3272E3B7" w14:textId="77777777" w:rsidR="00005331" w:rsidRPr="00005331" w:rsidRDefault="00005331" w:rsidP="00005331">
            <w:pPr>
              <w:jc w:val="left"/>
              <w:rPr>
                <w:rFonts w:ascii="Arial" w:hAnsi="Arial"/>
                <w:sz w:val="10"/>
                <w:szCs w:val="10"/>
              </w:rPr>
            </w:pPr>
            <w:r w:rsidRPr="00005331">
              <w:rPr>
                <w:rFonts w:ascii="Arial" w:hAnsi="Arial"/>
                <w:sz w:val="10"/>
                <w:szCs w:val="10"/>
              </w:rPr>
              <w:t>Muut toimintatuotot</w:t>
            </w:r>
          </w:p>
        </w:tc>
        <w:tc>
          <w:tcPr>
            <w:tcW w:w="1320" w:type="dxa"/>
            <w:tcBorders>
              <w:top w:val="nil"/>
              <w:left w:val="single" w:sz="4" w:space="0" w:color="auto"/>
              <w:bottom w:val="nil"/>
              <w:right w:val="nil"/>
            </w:tcBorders>
            <w:shd w:val="clear" w:color="auto" w:fill="auto"/>
            <w:noWrap/>
            <w:vAlign w:val="bottom"/>
            <w:hideMark/>
          </w:tcPr>
          <w:p w14:paraId="7C96A44A"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20" w:type="dxa"/>
            <w:tcBorders>
              <w:top w:val="nil"/>
              <w:left w:val="single" w:sz="4" w:space="0" w:color="auto"/>
              <w:bottom w:val="nil"/>
              <w:right w:val="nil"/>
            </w:tcBorders>
            <w:shd w:val="clear" w:color="auto" w:fill="auto"/>
            <w:noWrap/>
            <w:vAlign w:val="bottom"/>
            <w:hideMark/>
          </w:tcPr>
          <w:p w14:paraId="3A29AFA8"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40" w:type="dxa"/>
            <w:tcBorders>
              <w:top w:val="nil"/>
              <w:left w:val="single" w:sz="4" w:space="0" w:color="auto"/>
              <w:bottom w:val="nil"/>
              <w:right w:val="single" w:sz="4" w:space="0" w:color="auto"/>
            </w:tcBorders>
            <w:shd w:val="clear" w:color="auto" w:fill="auto"/>
            <w:noWrap/>
            <w:vAlign w:val="bottom"/>
            <w:hideMark/>
          </w:tcPr>
          <w:p w14:paraId="6C4494C6"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40" w:type="dxa"/>
            <w:tcBorders>
              <w:top w:val="nil"/>
              <w:left w:val="nil"/>
              <w:bottom w:val="nil"/>
              <w:right w:val="single" w:sz="4" w:space="0" w:color="auto"/>
            </w:tcBorders>
            <w:shd w:val="clear" w:color="auto" w:fill="auto"/>
            <w:noWrap/>
            <w:vAlign w:val="bottom"/>
            <w:hideMark/>
          </w:tcPr>
          <w:p w14:paraId="1E0C5A7B"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r>
      <w:tr w:rsidR="00005331" w:rsidRPr="00005331" w14:paraId="67537801"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7247E6E8"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Maa- ja vesialueiden luovutusvoitot</w:t>
            </w:r>
          </w:p>
        </w:tc>
        <w:tc>
          <w:tcPr>
            <w:tcW w:w="1320" w:type="dxa"/>
            <w:tcBorders>
              <w:top w:val="nil"/>
              <w:left w:val="single" w:sz="4" w:space="0" w:color="auto"/>
              <w:bottom w:val="nil"/>
              <w:right w:val="single" w:sz="4" w:space="0" w:color="auto"/>
            </w:tcBorders>
            <w:shd w:val="clear" w:color="auto" w:fill="auto"/>
            <w:noWrap/>
            <w:vAlign w:val="bottom"/>
            <w:hideMark/>
          </w:tcPr>
          <w:p w14:paraId="4B724572"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20" w:type="dxa"/>
            <w:tcBorders>
              <w:top w:val="nil"/>
              <w:left w:val="nil"/>
              <w:bottom w:val="nil"/>
              <w:right w:val="nil"/>
            </w:tcBorders>
            <w:shd w:val="clear" w:color="auto" w:fill="auto"/>
            <w:noWrap/>
            <w:vAlign w:val="bottom"/>
            <w:hideMark/>
          </w:tcPr>
          <w:p w14:paraId="79DF074B" w14:textId="77777777" w:rsidR="00005331" w:rsidRPr="00005331" w:rsidRDefault="00005331" w:rsidP="00005331">
            <w:pPr>
              <w:jc w:val="right"/>
              <w:rPr>
                <w:rFonts w:ascii="Arial" w:hAnsi="Arial"/>
                <w:sz w:val="10"/>
                <w:szCs w:val="10"/>
              </w:rPr>
            </w:pPr>
            <w:r w:rsidRPr="00005331">
              <w:rPr>
                <w:rFonts w:ascii="Arial" w:hAnsi="Arial"/>
                <w:sz w:val="10"/>
                <w:szCs w:val="10"/>
              </w:rPr>
              <w:t>114 766</w:t>
            </w:r>
          </w:p>
        </w:tc>
        <w:tc>
          <w:tcPr>
            <w:tcW w:w="1340" w:type="dxa"/>
            <w:tcBorders>
              <w:top w:val="nil"/>
              <w:left w:val="single" w:sz="4" w:space="0" w:color="auto"/>
              <w:bottom w:val="nil"/>
              <w:right w:val="single" w:sz="4" w:space="0" w:color="auto"/>
            </w:tcBorders>
            <w:shd w:val="clear" w:color="auto" w:fill="auto"/>
            <w:noWrap/>
            <w:vAlign w:val="bottom"/>
            <w:hideMark/>
          </w:tcPr>
          <w:p w14:paraId="7C27C320"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1C759EA2" w14:textId="77777777" w:rsidR="00005331" w:rsidRPr="00005331" w:rsidRDefault="00005331" w:rsidP="00005331">
            <w:pPr>
              <w:jc w:val="right"/>
              <w:rPr>
                <w:rFonts w:ascii="Arial" w:hAnsi="Arial"/>
                <w:sz w:val="10"/>
                <w:szCs w:val="10"/>
              </w:rPr>
            </w:pPr>
            <w:r w:rsidRPr="00005331">
              <w:rPr>
                <w:rFonts w:ascii="Arial" w:hAnsi="Arial"/>
                <w:sz w:val="10"/>
                <w:szCs w:val="10"/>
              </w:rPr>
              <w:t>114 766</w:t>
            </w:r>
          </w:p>
        </w:tc>
      </w:tr>
      <w:tr w:rsidR="00005331" w:rsidRPr="00005331" w14:paraId="6A7CE141"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082F9F53" w14:textId="77777777" w:rsidR="00005331" w:rsidRPr="00005331" w:rsidRDefault="00005331" w:rsidP="00005331">
            <w:pPr>
              <w:jc w:val="left"/>
              <w:rPr>
                <w:rFonts w:ascii="Arial" w:hAnsi="Arial"/>
                <w:sz w:val="10"/>
                <w:szCs w:val="10"/>
              </w:rPr>
            </w:pPr>
            <w:r w:rsidRPr="00005331">
              <w:rPr>
                <w:rFonts w:ascii="Arial" w:hAnsi="Arial"/>
                <w:sz w:val="10"/>
                <w:szCs w:val="10"/>
              </w:rPr>
              <w:t xml:space="preserve">     Muut luovutusvoitot</w:t>
            </w:r>
          </w:p>
        </w:tc>
        <w:tc>
          <w:tcPr>
            <w:tcW w:w="1320" w:type="dxa"/>
            <w:tcBorders>
              <w:top w:val="nil"/>
              <w:left w:val="single" w:sz="4" w:space="0" w:color="auto"/>
              <w:bottom w:val="nil"/>
              <w:right w:val="single" w:sz="4" w:space="0" w:color="auto"/>
            </w:tcBorders>
            <w:shd w:val="clear" w:color="auto" w:fill="auto"/>
            <w:noWrap/>
            <w:vAlign w:val="bottom"/>
            <w:hideMark/>
          </w:tcPr>
          <w:p w14:paraId="25FFE847"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20" w:type="dxa"/>
            <w:tcBorders>
              <w:top w:val="nil"/>
              <w:left w:val="nil"/>
              <w:bottom w:val="nil"/>
              <w:right w:val="nil"/>
            </w:tcBorders>
            <w:shd w:val="clear" w:color="auto" w:fill="auto"/>
            <w:noWrap/>
            <w:vAlign w:val="bottom"/>
            <w:hideMark/>
          </w:tcPr>
          <w:p w14:paraId="657EBD50" w14:textId="77777777" w:rsidR="00005331" w:rsidRPr="00005331" w:rsidRDefault="00005331" w:rsidP="00005331">
            <w:pPr>
              <w:jc w:val="right"/>
              <w:rPr>
                <w:rFonts w:ascii="Arial" w:hAnsi="Arial"/>
                <w:sz w:val="10"/>
                <w:szCs w:val="10"/>
              </w:rPr>
            </w:pPr>
            <w:r w:rsidRPr="00005331">
              <w:rPr>
                <w:rFonts w:ascii="Arial" w:hAnsi="Arial"/>
                <w:sz w:val="10"/>
                <w:szCs w:val="10"/>
              </w:rPr>
              <w:t>88</w:t>
            </w:r>
          </w:p>
        </w:tc>
        <w:tc>
          <w:tcPr>
            <w:tcW w:w="1340" w:type="dxa"/>
            <w:tcBorders>
              <w:top w:val="nil"/>
              <w:left w:val="single" w:sz="4" w:space="0" w:color="auto"/>
              <w:bottom w:val="nil"/>
              <w:right w:val="single" w:sz="4" w:space="0" w:color="auto"/>
            </w:tcBorders>
            <w:shd w:val="clear" w:color="auto" w:fill="auto"/>
            <w:noWrap/>
            <w:vAlign w:val="bottom"/>
            <w:hideMark/>
          </w:tcPr>
          <w:p w14:paraId="4A3197E1"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6B9C6934"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r>
      <w:tr w:rsidR="00005331" w:rsidRPr="00005331" w14:paraId="7634E8AC"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53DA7412" w14:textId="77777777" w:rsidR="00005331" w:rsidRPr="00005331" w:rsidRDefault="00005331" w:rsidP="00005331">
            <w:pPr>
              <w:jc w:val="left"/>
              <w:rPr>
                <w:rFonts w:ascii="Arial" w:hAnsi="Arial"/>
                <w:i/>
                <w:iCs/>
                <w:sz w:val="10"/>
                <w:szCs w:val="10"/>
              </w:rPr>
            </w:pPr>
            <w:r w:rsidRPr="00005331">
              <w:rPr>
                <w:rFonts w:ascii="Arial" w:hAnsi="Arial"/>
                <w:i/>
                <w:iCs/>
                <w:sz w:val="10"/>
                <w:szCs w:val="10"/>
              </w:rPr>
              <w:t>Luovutusvoitot yhteensä</w:t>
            </w:r>
          </w:p>
        </w:tc>
        <w:tc>
          <w:tcPr>
            <w:tcW w:w="1320" w:type="dxa"/>
            <w:tcBorders>
              <w:top w:val="nil"/>
              <w:left w:val="single" w:sz="4" w:space="0" w:color="auto"/>
              <w:bottom w:val="nil"/>
              <w:right w:val="single" w:sz="4" w:space="0" w:color="auto"/>
            </w:tcBorders>
            <w:shd w:val="clear" w:color="auto" w:fill="auto"/>
            <w:noWrap/>
            <w:vAlign w:val="bottom"/>
            <w:hideMark/>
          </w:tcPr>
          <w:p w14:paraId="7EA3C13C"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0</w:t>
            </w:r>
          </w:p>
        </w:tc>
        <w:tc>
          <w:tcPr>
            <w:tcW w:w="1320" w:type="dxa"/>
            <w:tcBorders>
              <w:top w:val="nil"/>
              <w:left w:val="nil"/>
              <w:bottom w:val="nil"/>
              <w:right w:val="nil"/>
            </w:tcBorders>
            <w:shd w:val="clear" w:color="auto" w:fill="auto"/>
            <w:noWrap/>
            <w:vAlign w:val="bottom"/>
            <w:hideMark/>
          </w:tcPr>
          <w:p w14:paraId="6B390DCF"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114 855</w:t>
            </w:r>
          </w:p>
        </w:tc>
        <w:tc>
          <w:tcPr>
            <w:tcW w:w="1340" w:type="dxa"/>
            <w:tcBorders>
              <w:top w:val="nil"/>
              <w:left w:val="single" w:sz="4" w:space="0" w:color="auto"/>
              <w:bottom w:val="nil"/>
              <w:right w:val="single" w:sz="4" w:space="0" w:color="auto"/>
            </w:tcBorders>
            <w:shd w:val="clear" w:color="auto" w:fill="auto"/>
            <w:noWrap/>
            <w:vAlign w:val="bottom"/>
            <w:hideMark/>
          </w:tcPr>
          <w:p w14:paraId="06D3B783"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0</w:t>
            </w:r>
          </w:p>
        </w:tc>
        <w:tc>
          <w:tcPr>
            <w:tcW w:w="1340" w:type="dxa"/>
            <w:tcBorders>
              <w:top w:val="nil"/>
              <w:left w:val="nil"/>
              <w:bottom w:val="nil"/>
              <w:right w:val="single" w:sz="4" w:space="0" w:color="auto"/>
            </w:tcBorders>
            <w:shd w:val="clear" w:color="auto" w:fill="auto"/>
            <w:noWrap/>
            <w:vAlign w:val="bottom"/>
            <w:hideMark/>
          </w:tcPr>
          <w:p w14:paraId="0333D311"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114 766</w:t>
            </w:r>
          </w:p>
        </w:tc>
      </w:tr>
      <w:tr w:rsidR="00005331" w:rsidRPr="00005331" w14:paraId="093AC903" w14:textId="77777777" w:rsidTr="00005331">
        <w:trPr>
          <w:trHeight w:val="138"/>
        </w:trPr>
        <w:tc>
          <w:tcPr>
            <w:tcW w:w="5160" w:type="dxa"/>
            <w:tcBorders>
              <w:top w:val="nil"/>
              <w:left w:val="single" w:sz="4" w:space="0" w:color="auto"/>
              <w:bottom w:val="single" w:sz="4" w:space="0" w:color="auto"/>
              <w:right w:val="nil"/>
            </w:tcBorders>
            <w:shd w:val="clear" w:color="auto" w:fill="auto"/>
            <w:noWrap/>
            <w:vAlign w:val="bottom"/>
            <w:hideMark/>
          </w:tcPr>
          <w:p w14:paraId="66CF02D9" w14:textId="77777777" w:rsidR="00005331" w:rsidRPr="00005331" w:rsidRDefault="00005331" w:rsidP="00005331">
            <w:pPr>
              <w:jc w:val="left"/>
              <w:rPr>
                <w:rFonts w:ascii="Arial" w:hAnsi="Arial"/>
                <w:i/>
                <w:iCs/>
                <w:sz w:val="10"/>
                <w:szCs w:val="10"/>
              </w:rPr>
            </w:pPr>
            <w:r w:rsidRPr="00005331">
              <w:rPr>
                <w:rFonts w:ascii="Arial" w:hAnsi="Arial"/>
                <w:i/>
                <w:iCs/>
                <w:sz w:val="10"/>
                <w:szCs w:val="10"/>
              </w:rPr>
              <w:t> </w:t>
            </w:r>
          </w:p>
        </w:tc>
        <w:tc>
          <w:tcPr>
            <w:tcW w:w="1320" w:type="dxa"/>
            <w:tcBorders>
              <w:top w:val="nil"/>
              <w:left w:val="single" w:sz="4" w:space="0" w:color="auto"/>
              <w:bottom w:val="single" w:sz="4" w:space="0" w:color="auto"/>
              <w:right w:val="nil"/>
            </w:tcBorders>
            <w:shd w:val="clear" w:color="auto" w:fill="auto"/>
            <w:noWrap/>
            <w:vAlign w:val="bottom"/>
            <w:hideMark/>
          </w:tcPr>
          <w:p w14:paraId="2EAD330C"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20" w:type="dxa"/>
            <w:tcBorders>
              <w:top w:val="nil"/>
              <w:left w:val="single" w:sz="4" w:space="0" w:color="auto"/>
              <w:bottom w:val="single" w:sz="4" w:space="0" w:color="auto"/>
              <w:right w:val="nil"/>
            </w:tcBorders>
            <w:shd w:val="clear" w:color="auto" w:fill="auto"/>
            <w:noWrap/>
            <w:vAlign w:val="bottom"/>
            <w:hideMark/>
          </w:tcPr>
          <w:p w14:paraId="458C22A2"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C198170"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9875E55"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r>
      <w:tr w:rsidR="00005331" w:rsidRPr="00005331" w14:paraId="50C80F8B" w14:textId="77777777" w:rsidTr="00005331">
        <w:trPr>
          <w:trHeight w:val="138"/>
        </w:trPr>
        <w:tc>
          <w:tcPr>
            <w:tcW w:w="5160" w:type="dxa"/>
            <w:tcBorders>
              <w:top w:val="nil"/>
              <w:left w:val="nil"/>
              <w:bottom w:val="nil"/>
              <w:right w:val="nil"/>
            </w:tcBorders>
            <w:shd w:val="clear" w:color="auto" w:fill="auto"/>
            <w:noWrap/>
            <w:vAlign w:val="bottom"/>
            <w:hideMark/>
          </w:tcPr>
          <w:p w14:paraId="2F3E1B4F" w14:textId="77777777" w:rsidR="00005331" w:rsidRPr="00005331" w:rsidRDefault="00005331" w:rsidP="00005331">
            <w:pPr>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7CAA6768"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304E0C7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D40616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9E6A801" w14:textId="77777777" w:rsidR="00005331" w:rsidRPr="00005331" w:rsidRDefault="00005331" w:rsidP="00005331">
            <w:pPr>
              <w:jc w:val="left"/>
              <w:rPr>
                <w:rFonts w:ascii="Times New Roman" w:hAnsi="Times New Roman" w:cs="Times New Roman"/>
                <w:sz w:val="20"/>
              </w:rPr>
            </w:pPr>
          </w:p>
        </w:tc>
      </w:tr>
      <w:tr w:rsidR="00005331" w:rsidRPr="00005331" w14:paraId="66FBA475" w14:textId="77777777" w:rsidTr="00005331">
        <w:trPr>
          <w:trHeight w:val="138"/>
        </w:trPr>
        <w:tc>
          <w:tcPr>
            <w:tcW w:w="5160" w:type="dxa"/>
            <w:tcBorders>
              <w:top w:val="nil"/>
              <w:left w:val="nil"/>
              <w:bottom w:val="nil"/>
              <w:right w:val="nil"/>
            </w:tcBorders>
            <w:shd w:val="clear" w:color="auto" w:fill="auto"/>
            <w:noWrap/>
            <w:vAlign w:val="bottom"/>
            <w:hideMark/>
          </w:tcPr>
          <w:p w14:paraId="260937E4"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4AB1EAFD"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2690B87D"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9025F5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B0F59FB" w14:textId="77777777" w:rsidR="00005331" w:rsidRPr="00005331" w:rsidRDefault="00005331" w:rsidP="00005331">
            <w:pPr>
              <w:jc w:val="left"/>
              <w:rPr>
                <w:rFonts w:ascii="Times New Roman" w:hAnsi="Times New Roman" w:cs="Times New Roman"/>
                <w:sz w:val="20"/>
              </w:rPr>
            </w:pPr>
          </w:p>
        </w:tc>
      </w:tr>
      <w:tr w:rsidR="00005331" w:rsidRPr="00005331" w14:paraId="3C80836E" w14:textId="77777777" w:rsidTr="00005331">
        <w:trPr>
          <w:trHeight w:val="138"/>
        </w:trPr>
        <w:tc>
          <w:tcPr>
            <w:tcW w:w="5160" w:type="dxa"/>
            <w:tcBorders>
              <w:top w:val="nil"/>
              <w:left w:val="nil"/>
              <w:bottom w:val="nil"/>
              <w:right w:val="nil"/>
            </w:tcBorders>
            <w:shd w:val="clear" w:color="auto" w:fill="auto"/>
            <w:noWrap/>
            <w:vAlign w:val="bottom"/>
            <w:hideMark/>
          </w:tcPr>
          <w:p w14:paraId="5EE11822" w14:textId="77777777" w:rsidR="00005331" w:rsidRPr="00005331" w:rsidRDefault="00005331" w:rsidP="00005331">
            <w:pPr>
              <w:jc w:val="left"/>
              <w:rPr>
                <w:rFonts w:ascii="Arial" w:hAnsi="Arial"/>
                <w:b/>
                <w:bCs/>
                <w:sz w:val="10"/>
                <w:szCs w:val="10"/>
              </w:rPr>
            </w:pPr>
            <w:r w:rsidRPr="00005331">
              <w:rPr>
                <w:rFonts w:ascii="Arial" w:hAnsi="Arial"/>
                <w:b/>
                <w:bCs/>
                <w:sz w:val="10"/>
                <w:szCs w:val="10"/>
              </w:rPr>
              <w:t>Taulu 14. Satunnaisten tuottojen ja kulujen erittely</w:t>
            </w:r>
          </w:p>
        </w:tc>
        <w:tc>
          <w:tcPr>
            <w:tcW w:w="1320" w:type="dxa"/>
            <w:tcBorders>
              <w:top w:val="nil"/>
              <w:left w:val="nil"/>
              <w:bottom w:val="nil"/>
              <w:right w:val="nil"/>
            </w:tcBorders>
            <w:shd w:val="clear" w:color="auto" w:fill="auto"/>
            <w:noWrap/>
            <w:vAlign w:val="bottom"/>
            <w:hideMark/>
          </w:tcPr>
          <w:p w14:paraId="7C67C550" w14:textId="77777777" w:rsidR="00005331" w:rsidRPr="00005331" w:rsidRDefault="00005331" w:rsidP="00005331">
            <w:pPr>
              <w:jc w:val="left"/>
              <w:rPr>
                <w:rFonts w:ascii="Arial" w:hAnsi="Arial"/>
                <w:b/>
                <w:bCs/>
                <w:sz w:val="10"/>
                <w:szCs w:val="10"/>
              </w:rPr>
            </w:pPr>
          </w:p>
        </w:tc>
        <w:tc>
          <w:tcPr>
            <w:tcW w:w="1320" w:type="dxa"/>
            <w:tcBorders>
              <w:top w:val="nil"/>
              <w:left w:val="nil"/>
              <w:bottom w:val="nil"/>
              <w:right w:val="nil"/>
            </w:tcBorders>
            <w:shd w:val="clear" w:color="auto" w:fill="auto"/>
            <w:noWrap/>
            <w:vAlign w:val="bottom"/>
            <w:hideMark/>
          </w:tcPr>
          <w:p w14:paraId="34097CA8"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6B0016C4"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D763FF5" w14:textId="77777777" w:rsidR="00005331" w:rsidRPr="00005331" w:rsidRDefault="00005331" w:rsidP="00005331">
            <w:pPr>
              <w:jc w:val="left"/>
              <w:rPr>
                <w:rFonts w:ascii="Times New Roman" w:hAnsi="Times New Roman" w:cs="Times New Roman"/>
                <w:sz w:val="20"/>
              </w:rPr>
            </w:pPr>
          </w:p>
        </w:tc>
      </w:tr>
      <w:tr w:rsidR="00005331" w:rsidRPr="00005331" w14:paraId="793EA543" w14:textId="77777777" w:rsidTr="00005331">
        <w:trPr>
          <w:trHeight w:val="138"/>
        </w:trPr>
        <w:tc>
          <w:tcPr>
            <w:tcW w:w="5160" w:type="dxa"/>
            <w:tcBorders>
              <w:top w:val="nil"/>
              <w:left w:val="nil"/>
              <w:bottom w:val="nil"/>
              <w:right w:val="nil"/>
            </w:tcBorders>
            <w:shd w:val="clear" w:color="auto" w:fill="auto"/>
            <w:noWrap/>
            <w:vAlign w:val="bottom"/>
            <w:hideMark/>
          </w:tcPr>
          <w:p w14:paraId="293EDC51"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6B96E298"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167FD2E3"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0CA1712"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3E3E7C1" w14:textId="77777777" w:rsidR="00005331" w:rsidRPr="00005331" w:rsidRDefault="00005331" w:rsidP="00005331">
            <w:pPr>
              <w:jc w:val="left"/>
              <w:rPr>
                <w:rFonts w:ascii="Times New Roman" w:hAnsi="Times New Roman" w:cs="Times New Roman"/>
                <w:sz w:val="20"/>
              </w:rPr>
            </w:pPr>
          </w:p>
        </w:tc>
      </w:tr>
      <w:tr w:rsidR="00005331" w:rsidRPr="00005331" w14:paraId="616B36A9" w14:textId="77777777" w:rsidTr="00005331">
        <w:trPr>
          <w:trHeight w:val="138"/>
        </w:trPr>
        <w:tc>
          <w:tcPr>
            <w:tcW w:w="5160" w:type="dxa"/>
            <w:tcBorders>
              <w:top w:val="nil"/>
              <w:left w:val="nil"/>
              <w:bottom w:val="nil"/>
              <w:right w:val="nil"/>
            </w:tcBorders>
            <w:shd w:val="clear" w:color="auto" w:fill="auto"/>
            <w:noWrap/>
            <w:vAlign w:val="bottom"/>
            <w:hideMark/>
          </w:tcPr>
          <w:p w14:paraId="7356E67C" w14:textId="77777777" w:rsidR="00005331" w:rsidRPr="00005331" w:rsidRDefault="00005331" w:rsidP="00005331">
            <w:pPr>
              <w:jc w:val="left"/>
              <w:rPr>
                <w:rFonts w:ascii="Arial" w:hAnsi="Arial"/>
                <w:sz w:val="10"/>
                <w:szCs w:val="10"/>
              </w:rPr>
            </w:pPr>
            <w:r w:rsidRPr="00005331">
              <w:rPr>
                <w:rFonts w:ascii="Arial" w:hAnsi="Arial"/>
                <w:sz w:val="10"/>
                <w:szCs w:val="10"/>
              </w:rPr>
              <w:t>Ei satunnaisia tuottoja tai kuluja vuonna 2023.</w:t>
            </w:r>
          </w:p>
        </w:tc>
        <w:tc>
          <w:tcPr>
            <w:tcW w:w="1320" w:type="dxa"/>
            <w:tcBorders>
              <w:top w:val="nil"/>
              <w:left w:val="nil"/>
              <w:bottom w:val="nil"/>
              <w:right w:val="nil"/>
            </w:tcBorders>
            <w:shd w:val="clear" w:color="auto" w:fill="auto"/>
            <w:noWrap/>
            <w:vAlign w:val="bottom"/>
            <w:hideMark/>
          </w:tcPr>
          <w:p w14:paraId="67D519A8" w14:textId="77777777" w:rsidR="00005331" w:rsidRPr="00005331" w:rsidRDefault="00005331" w:rsidP="00005331">
            <w:pPr>
              <w:jc w:val="left"/>
              <w:rPr>
                <w:rFonts w:ascii="Arial" w:hAnsi="Arial"/>
                <w:sz w:val="10"/>
                <w:szCs w:val="10"/>
              </w:rPr>
            </w:pPr>
          </w:p>
        </w:tc>
        <w:tc>
          <w:tcPr>
            <w:tcW w:w="1320" w:type="dxa"/>
            <w:tcBorders>
              <w:top w:val="nil"/>
              <w:left w:val="nil"/>
              <w:bottom w:val="nil"/>
              <w:right w:val="nil"/>
            </w:tcBorders>
            <w:shd w:val="clear" w:color="auto" w:fill="auto"/>
            <w:noWrap/>
            <w:vAlign w:val="bottom"/>
            <w:hideMark/>
          </w:tcPr>
          <w:p w14:paraId="7546308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0C167F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6BF3BF0" w14:textId="77777777" w:rsidR="00005331" w:rsidRPr="00005331" w:rsidRDefault="00005331" w:rsidP="00005331">
            <w:pPr>
              <w:jc w:val="left"/>
              <w:rPr>
                <w:rFonts w:ascii="Times New Roman" w:hAnsi="Times New Roman" w:cs="Times New Roman"/>
                <w:sz w:val="20"/>
              </w:rPr>
            </w:pPr>
          </w:p>
        </w:tc>
      </w:tr>
      <w:tr w:rsidR="00005331" w:rsidRPr="00005331" w14:paraId="11D325A0" w14:textId="77777777" w:rsidTr="00005331">
        <w:trPr>
          <w:trHeight w:val="138"/>
        </w:trPr>
        <w:tc>
          <w:tcPr>
            <w:tcW w:w="5160" w:type="dxa"/>
            <w:tcBorders>
              <w:top w:val="nil"/>
              <w:left w:val="nil"/>
              <w:bottom w:val="nil"/>
              <w:right w:val="nil"/>
            </w:tcBorders>
            <w:shd w:val="clear" w:color="auto" w:fill="auto"/>
            <w:noWrap/>
            <w:vAlign w:val="bottom"/>
            <w:hideMark/>
          </w:tcPr>
          <w:p w14:paraId="691CCE61"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1126490A"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04CCCA65"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F7D3C4A"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427EB42E" w14:textId="77777777" w:rsidR="00005331" w:rsidRPr="00005331" w:rsidRDefault="00005331" w:rsidP="00005331">
            <w:pPr>
              <w:jc w:val="left"/>
              <w:rPr>
                <w:rFonts w:ascii="Times New Roman" w:hAnsi="Times New Roman" w:cs="Times New Roman"/>
                <w:sz w:val="20"/>
              </w:rPr>
            </w:pPr>
          </w:p>
        </w:tc>
      </w:tr>
      <w:tr w:rsidR="00005331" w:rsidRPr="00005331" w14:paraId="01B05EC2" w14:textId="77777777" w:rsidTr="00005331">
        <w:trPr>
          <w:trHeight w:val="138"/>
        </w:trPr>
        <w:tc>
          <w:tcPr>
            <w:tcW w:w="5160" w:type="dxa"/>
            <w:tcBorders>
              <w:top w:val="nil"/>
              <w:left w:val="nil"/>
              <w:bottom w:val="nil"/>
              <w:right w:val="nil"/>
            </w:tcBorders>
            <w:shd w:val="clear" w:color="auto" w:fill="auto"/>
            <w:noWrap/>
            <w:vAlign w:val="bottom"/>
            <w:hideMark/>
          </w:tcPr>
          <w:p w14:paraId="6C572797" w14:textId="77777777" w:rsidR="00005331" w:rsidRPr="00005331" w:rsidRDefault="00005331" w:rsidP="00005331">
            <w:pPr>
              <w:jc w:val="left"/>
              <w:rPr>
                <w:rFonts w:ascii="Arial" w:hAnsi="Arial"/>
                <w:b/>
                <w:bCs/>
                <w:sz w:val="10"/>
                <w:szCs w:val="10"/>
              </w:rPr>
            </w:pPr>
            <w:r w:rsidRPr="00005331">
              <w:rPr>
                <w:rFonts w:ascii="Arial" w:hAnsi="Arial"/>
                <w:b/>
                <w:bCs/>
                <w:sz w:val="10"/>
                <w:szCs w:val="10"/>
              </w:rPr>
              <w:t>Taulu 15. Muut rahoitustuotot</w:t>
            </w:r>
          </w:p>
        </w:tc>
        <w:tc>
          <w:tcPr>
            <w:tcW w:w="1320" w:type="dxa"/>
            <w:tcBorders>
              <w:top w:val="nil"/>
              <w:left w:val="nil"/>
              <w:bottom w:val="nil"/>
              <w:right w:val="nil"/>
            </w:tcBorders>
            <w:shd w:val="clear" w:color="auto" w:fill="auto"/>
            <w:noWrap/>
            <w:vAlign w:val="bottom"/>
            <w:hideMark/>
          </w:tcPr>
          <w:p w14:paraId="6696BC19" w14:textId="77777777" w:rsidR="00005331" w:rsidRPr="00005331" w:rsidRDefault="00005331" w:rsidP="00005331">
            <w:pPr>
              <w:jc w:val="left"/>
              <w:rPr>
                <w:rFonts w:ascii="Arial" w:hAnsi="Arial"/>
                <w:b/>
                <w:bCs/>
                <w:sz w:val="10"/>
                <w:szCs w:val="10"/>
              </w:rPr>
            </w:pPr>
          </w:p>
        </w:tc>
        <w:tc>
          <w:tcPr>
            <w:tcW w:w="1320" w:type="dxa"/>
            <w:tcBorders>
              <w:top w:val="nil"/>
              <w:left w:val="nil"/>
              <w:bottom w:val="nil"/>
              <w:right w:val="nil"/>
            </w:tcBorders>
            <w:shd w:val="clear" w:color="auto" w:fill="auto"/>
            <w:noWrap/>
            <w:vAlign w:val="bottom"/>
            <w:hideMark/>
          </w:tcPr>
          <w:p w14:paraId="3FBAE8D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0827CA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8F6087D" w14:textId="77777777" w:rsidR="00005331" w:rsidRPr="00005331" w:rsidRDefault="00005331" w:rsidP="00005331">
            <w:pPr>
              <w:jc w:val="left"/>
              <w:rPr>
                <w:rFonts w:ascii="Times New Roman" w:hAnsi="Times New Roman" w:cs="Times New Roman"/>
                <w:sz w:val="20"/>
              </w:rPr>
            </w:pPr>
          </w:p>
        </w:tc>
      </w:tr>
      <w:tr w:rsidR="00005331" w:rsidRPr="00005331" w14:paraId="3C44E8FE" w14:textId="77777777" w:rsidTr="00005331">
        <w:trPr>
          <w:trHeight w:val="138"/>
        </w:trPr>
        <w:tc>
          <w:tcPr>
            <w:tcW w:w="5160" w:type="dxa"/>
            <w:tcBorders>
              <w:top w:val="nil"/>
              <w:left w:val="nil"/>
              <w:bottom w:val="nil"/>
              <w:right w:val="nil"/>
            </w:tcBorders>
            <w:shd w:val="clear" w:color="auto" w:fill="auto"/>
            <w:noWrap/>
            <w:vAlign w:val="bottom"/>
            <w:hideMark/>
          </w:tcPr>
          <w:p w14:paraId="662FF20F"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586606C6"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5D1EC081"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7FCC0840"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16574F6" w14:textId="77777777" w:rsidR="00005331" w:rsidRPr="00005331" w:rsidRDefault="00005331" w:rsidP="00005331">
            <w:pPr>
              <w:jc w:val="left"/>
              <w:rPr>
                <w:rFonts w:ascii="Times New Roman" w:hAnsi="Times New Roman" w:cs="Times New Roman"/>
                <w:sz w:val="20"/>
              </w:rPr>
            </w:pPr>
          </w:p>
        </w:tc>
      </w:tr>
      <w:tr w:rsidR="00005331" w:rsidRPr="00005331" w14:paraId="55E1E65E" w14:textId="77777777" w:rsidTr="00005331">
        <w:trPr>
          <w:trHeight w:val="138"/>
        </w:trPr>
        <w:tc>
          <w:tcPr>
            <w:tcW w:w="104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AAB3A21" w14:textId="77777777" w:rsidR="00005331" w:rsidRPr="00005331" w:rsidRDefault="00005331" w:rsidP="00005331">
            <w:pPr>
              <w:jc w:val="left"/>
              <w:rPr>
                <w:rFonts w:ascii="Arial" w:hAnsi="Arial"/>
                <w:sz w:val="10"/>
                <w:szCs w:val="10"/>
              </w:rPr>
            </w:pPr>
            <w:r w:rsidRPr="00005331">
              <w:rPr>
                <w:rFonts w:ascii="Arial" w:hAnsi="Arial"/>
                <w:sz w:val="10"/>
                <w:szCs w:val="10"/>
              </w:rPr>
              <w:t>Osinkotuottojen ja peruspääoman korkotuottojen erittely</w:t>
            </w:r>
          </w:p>
        </w:tc>
      </w:tr>
      <w:tr w:rsidR="00005331" w:rsidRPr="00005331" w14:paraId="161A9CD8" w14:textId="77777777" w:rsidTr="00005331">
        <w:trPr>
          <w:trHeight w:val="138"/>
        </w:trPr>
        <w:tc>
          <w:tcPr>
            <w:tcW w:w="5160" w:type="dxa"/>
            <w:tcBorders>
              <w:top w:val="nil"/>
              <w:left w:val="single" w:sz="4" w:space="0" w:color="auto"/>
              <w:bottom w:val="single" w:sz="4" w:space="0" w:color="auto"/>
              <w:right w:val="nil"/>
            </w:tcBorders>
            <w:shd w:val="clear" w:color="auto" w:fill="auto"/>
            <w:noWrap/>
            <w:vAlign w:val="bottom"/>
            <w:hideMark/>
          </w:tcPr>
          <w:p w14:paraId="564F90F1"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26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7863DD" w14:textId="77777777" w:rsidR="00005331" w:rsidRPr="00005331" w:rsidRDefault="00005331" w:rsidP="00005331">
            <w:pPr>
              <w:jc w:val="center"/>
              <w:rPr>
                <w:rFonts w:ascii="Arial" w:hAnsi="Arial"/>
                <w:sz w:val="10"/>
                <w:szCs w:val="10"/>
              </w:rPr>
            </w:pPr>
            <w:r w:rsidRPr="00005331">
              <w:rPr>
                <w:rFonts w:ascii="Arial" w:hAnsi="Arial"/>
                <w:sz w:val="10"/>
                <w:szCs w:val="10"/>
              </w:rPr>
              <w:t>Konserni</w:t>
            </w:r>
          </w:p>
        </w:tc>
        <w:tc>
          <w:tcPr>
            <w:tcW w:w="26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69BE7DB" w14:textId="77777777" w:rsidR="00005331" w:rsidRPr="00005331" w:rsidRDefault="00005331" w:rsidP="00005331">
            <w:pPr>
              <w:jc w:val="center"/>
              <w:rPr>
                <w:rFonts w:ascii="Arial" w:hAnsi="Arial"/>
                <w:sz w:val="10"/>
                <w:szCs w:val="10"/>
              </w:rPr>
            </w:pPr>
            <w:r w:rsidRPr="00005331">
              <w:rPr>
                <w:rFonts w:ascii="Arial" w:hAnsi="Arial"/>
                <w:sz w:val="10"/>
                <w:szCs w:val="10"/>
              </w:rPr>
              <w:t>Kunta</w:t>
            </w:r>
          </w:p>
        </w:tc>
      </w:tr>
      <w:tr w:rsidR="00005331" w:rsidRPr="00005331" w14:paraId="3295257E" w14:textId="77777777" w:rsidTr="00005331">
        <w:trPr>
          <w:trHeight w:val="138"/>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14:paraId="15FFCD9B"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20" w:type="dxa"/>
            <w:tcBorders>
              <w:top w:val="nil"/>
              <w:left w:val="nil"/>
              <w:bottom w:val="single" w:sz="4" w:space="0" w:color="auto"/>
              <w:right w:val="nil"/>
            </w:tcBorders>
            <w:shd w:val="clear" w:color="auto" w:fill="auto"/>
            <w:hideMark/>
          </w:tcPr>
          <w:p w14:paraId="117F838F" w14:textId="77777777" w:rsidR="00005331" w:rsidRPr="00005331" w:rsidRDefault="00005331" w:rsidP="00005331">
            <w:pPr>
              <w:jc w:val="center"/>
              <w:rPr>
                <w:rFonts w:ascii="Arial" w:hAnsi="Arial"/>
                <w:sz w:val="10"/>
                <w:szCs w:val="10"/>
              </w:rPr>
            </w:pPr>
            <w:r w:rsidRPr="00005331">
              <w:rPr>
                <w:rFonts w:ascii="Arial" w:hAnsi="Arial"/>
                <w:sz w:val="10"/>
                <w:szCs w:val="10"/>
              </w:rPr>
              <w:t>2023</w:t>
            </w:r>
          </w:p>
        </w:tc>
        <w:tc>
          <w:tcPr>
            <w:tcW w:w="1320" w:type="dxa"/>
            <w:tcBorders>
              <w:top w:val="nil"/>
              <w:left w:val="single" w:sz="4" w:space="0" w:color="auto"/>
              <w:bottom w:val="single" w:sz="4" w:space="0" w:color="auto"/>
              <w:right w:val="nil"/>
            </w:tcBorders>
            <w:shd w:val="clear" w:color="auto" w:fill="auto"/>
            <w:hideMark/>
          </w:tcPr>
          <w:p w14:paraId="63E6CD07" w14:textId="77777777" w:rsidR="00005331" w:rsidRPr="00005331" w:rsidRDefault="00005331" w:rsidP="00005331">
            <w:pPr>
              <w:jc w:val="center"/>
              <w:rPr>
                <w:rFonts w:ascii="Arial" w:hAnsi="Arial"/>
                <w:sz w:val="10"/>
                <w:szCs w:val="10"/>
              </w:rPr>
            </w:pPr>
            <w:r w:rsidRPr="00005331">
              <w:rPr>
                <w:rFonts w:ascii="Arial" w:hAnsi="Arial"/>
                <w:sz w:val="10"/>
                <w:szCs w:val="10"/>
              </w:rPr>
              <w:t>2022</w:t>
            </w:r>
          </w:p>
        </w:tc>
        <w:tc>
          <w:tcPr>
            <w:tcW w:w="1340" w:type="dxa"/>
            <w:tcBorders>
              <w:top w:val="nil"/>
              <w:left w:val="single" w:sz="4" w:space="0" w:color="auto"/>
              <w:bottom w:val="single" w:sz="4" w:space="0" w:color="auto"/>
              <w:right w:val="single" w:sz="4" w:space="0" w:color="auto"/>
            </w:tcBorders>
            <w:shd w:val="clear" w:color="auto" w:fill="auto"/>
            <w:hideMark/>
          </w:tcPr>
          <w:p w14:paraId="28547BB5" w14:textId="77777777" w:rsidR="00005331" w:rsidRPr="00005331" w:rsidRDefault="00005331" w:rsidP="00005331">
            <w:pPr>
              <w:jc w:val="center"/>
              <w:rPr>
                <w:rFonts w:ascii="Arial" w:hAnsi="Arial"/>
                <w:sz w:val="10"/>
                <w:szCs w:val="10"/>
              </w:rPr>
            </w:pPr>
            <w:r w:rsidRPr="00005331">
              <w:rPr>
                <w:rFonts w:ascii="Arial" w:hAnsi="Arial"/>
                <w:sz w:val="10"/>
                <w:szCs w:val="10"/>
              </w:rPr>
              <w:t>2023</w:t>
            </w:r>
          </w:p>
        </w:tc>
        <w:tc>
          <w:tcPr>
            <w:tcW w:w="1340" w:type="dxa"/>
            <w:tcBorders>
              <w:top w:val="nil"/>
              <w:left w:val="nil"/>
              <w:bottom w:val="single" w:sz="4" w:space="0" w:color="auto"/>
              <w:right w:val="single" w:sz="4" w:space="0" w:color="auto"/>
            </w:tcBorders>
            <w:shd w:val="clear" w:color="auto" w:fill="auto"/>
            <w:hideMark/>
          </w:tcPr>
          <w:p w14:paraId="4C1A9363" w14:textId="77777777" w:rsidR="00005331" w:rsidRPr="00005331" w:rsidRDefault="00005331" w:rsidP="00005331">
            <w:pPr>
              <w:jc w:val="center"/>
              <w:rPr>
                <w:rFonts w:ascii="Arial" w:hAnsi="Arial"/>
                <w:sz w:val="10"/>
                <w:szCs w:val="10"/>
              </w:rPr>
            </w:pPr>
            <w:r w:rsidRPr="00005331">
              <w:rPr>
                <w:rFonts w:ascii="Arial" w:hAnsi="Arial"/>
                <w:sz w:val="10"/>
                <w:szCs w:val="10"/>
              </w:rPr>
              <w:t>2022</w:t>
            </w:r>
          </w:p>
        </w:tc>
      </w:tr>
      <w:tr w:rsidR="00005331" w:rsidRPr="00005331" w14:paraId="7BD2C0A2"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1ECC152A" w14:textId="77777777" w:rsidR="00005331" w:rsidRPr="00005331" w:rsidRDefault="00005331" w:rsidP="00005331">
            <w:pPr>
              <w:jc w:val="left"/>
              <w:rPr>
                <w:rFonts w:ascii="Arial" w:hAnsi="Arial"/>
                <w:sz w:val="10"/>
                <w:szCs w:val="10"/>
              </w:rPr>
            </w:pPr>
            <w:r w:rsidRPr="00005331">
              <w:rPr>
                <w:rFonts w:ascii="Arial" w:hAnsi="Arial"/>
                <w:sz w:val="10"/>
                <w:szCs w:val="10"/>
              </w:rPr>
              <w:t>Osinkotuotot saman konsernin yhteisöistä</w:t>
            </w:r>
          </w:p>
        </w:tc>
        <w:tc>
          <w:tcPr>
            <w:tcW w:w="1320" w:type="dxa"/>
            <w:tcBorders>
              <w:top w:val="nil"/>
              <w:left w:val="single" w:sz="4" w:space="0" w:color="auto"/>
              <w:bottom w:val="nil"/>
              <w:right w:val="single" w:sz="4" w:space="0" w:color="auto"/>
            </w:tcBorders>
            <w:shd w:val="clear" w:color="auto" w:fill="auto"/>
            <w:noWrap/>
            <w:vAlign w:val="bottom"/>
            <w:hideMark/>
          </w:tcPr>
          <w:p w14:paraId="16549D30"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20" w:type="dxa"/>
            <w:tcBorders>
              <w:top w:val="nil"/>
              <w:left w:val="nil"/>
              <w:bottom w:val="nil"/>
              <w:right w:val="single" w:sz="4" w:space="0" w:color="auto"/>
            </w:tcBorders>
            <w:shd w:val="clear" w:color="auto" w:fill="auto"/>
            <w:noWrap/>
            <w:vAlign w:val="bottom"/>
            <w:hideMark/>
          </w:tcPr>
          <w:p w14:paraId="471F055E"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0C1DB334"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6A709360"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r>
      <w:tr w:rsidR="00005331" w:rsidRPr="00005331" w14:paraId="5FC670BC"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5F35033B" w14:textId="77777777" w:rsidR="00005331" w:rsidRPr="00005331" w:rsidRDefault="00005331" w:rsidP="00005331">
            <w:pPr>
              <w:jc w:val="left"/>
              <w:rPr>
                <w:rFonts w:ascii="Arial" w:hAnsi="Arial"/>
                <w:sz w:val="10"/>
                <w:szCs w:val="10"/>
              </w:rPr>
            </w:pPr>
            <w:r w:rsidRPr="00005331">
              <w:rPr>
                <w:rFonts w:ascii="Arial" w:hAnsi="Arial"/>
                <w:sz w:val="10"/>
                <w:szCs w:val="10"/>
              </w:rPr>
              <w:t>Osinkotuotot muista yhteisöistä</w:t>
            </w:r>
          </w:p>
        </w:tc>
        <w:tc>
          <w:tcPr>
            <w:tcW w:w="1320" w:type="dxa"/>
            <w:tcBorders>
              <w:top w:val="nil"/>
              <w:left w:val="single" w:sz="4" w:space="0" w:color="auto"/>
              <w:bottom w:val="nil"/>
              <w:right w:val="single" w:sz="4" w:space="0" w:color="auto"/>
            </w:tcBorders>
            <w:shd w:val="clear" w:color="auto" w:fill="auto"/>
            <w:noWrap/>
            <w:vAlign w:val="bottom"/>
            <w:hideMark/>
          </w:tcPr>
          <w:p w14:paraId="0FC9DC5B" w14:textId="77777777" w:rsidR="00005331" w:rsidRPr="00005331" w:rsidRDefault="00005331" w:rsidP="00005331">
            <w:pPr>
              <w:jc w:val="right"/>
              <w:rPr>
                <w:rFonts w:ascii="Arial" w:hAnsi="Arial"/>
                <w:sz w:val="10"/>
                <w:szCs w:val="10"/>
              </w:rPr>
            </w:pPr>
            <w:r w:rsidRPr="00005331">
              <w:rPr>
                <w:rFonts w:ascii="Arial" w:hAnsi="Arial"/>
                <w:sz w:val="10"/>
                <w:szCs w:val="10"/>
              </w:rPr>
              <w:t>3 967</w:t>
            </w:r>
          </w:p>
        </w:tc>
        <w:tc>
          <w:tcPr>
            <w:tcW w:w="1320" w:type="dxa"/>
            <w:tcBorders>
              <w:top w:val="nil"/>
              <w:left w:val="nil"/>
              <w:bottom w:val="nil"/>
              <w:right w:val="single" w:sz="4" w:space="0" w:color="auto"/>
            </w:tcBorders>
            <w:shd w:val="clear" w:color="auto" w:fill="auto"/>
            <w:noWrap/>
            <w:vAlign w:val="bottom"/>
            <w:hideMark/>
          </w:tcPr>
          <w:p w14:paraId="4E175471" w14:textId="77777777" w:rsidR="00005331" w:rsidRPr="00005331" w:rsidRDefault="00005331" w:rsidP="00005331">
            <w:pPr>
              <w:jc w:val="right"/>
              <w:rPr>
                <w:rFonts w:ascii="Arial" w:hAnsi="Arial"/>
                <w:sz w:val="10"/>
                <w:szCs w:val="10"/>
              </w:rPr>
            </w:pPr>
            <w:r w:rsidRPr="00005331">
              <w:rPr>
                <w:rFonts w:ascii="Arial" w:hAnsi="Arial"/>
                <w:sz w:val="10"/>
                <w:szCs w:val="10"/>
              </w:rPr>
              <w:t>3 901</w:t>
            </w:r>
          </w:p>
        </w:tc>
        <w:tc>
          <w:tcPr>
            <w:tcW w:w="1340" w:type="dxa"/>
            <w:tcBorders>
              <w:top w:val="nil"/>
              <w:left w:val="nil"/>
              <w:bottom w:val="nil"/>
              <w:right w:val="single" w:sz="4" w:space="0" w:color="auto"/>
            </w:tcBorders>
            <w:shd w:val="clear" w:color="auto" w:fill="auto"/>
            <w:noWrap/>
            <w:vAlign w:val="bottom"/>
            <w:hideMark/>
          </w:tcPr>
          <w:p w14:paraId="700F5488" w14:textId="77777777" w:rsidR="00005331" w:rsidRPr="00005331" w:rsidRDefault="00005331" w:rsidP="00005331">
            <w:pPr>
              <w:jc w:val="right"/>
              <w:rPr>
                <w:rFonts w:ascii="Arial" w:hAnsi="Arial"/>
                <w:sz w:val="10"/>
                <w:szCs w:val="10"/>
              </w:rPr>
            </w:pPr>
            <w:r w:rsidRPr="00005331">
              <w:rPr>
                <w:rFonts w:ascii="Arial" w:hAnsi="Arial"/>
                <w:sz w:val="10"/>
                <w:szCs w:val="10"/>
              </w:rPr>
              <w:t>3 967</w:t>
            </w:r>
          </w:p>
        </w:tc>
        <w:tc>
          <w:tcPr>
            <w:tcW w:w="1340" w:type="dxa"/>
            <w:tcBorders>
              <w:top w:val="nil"/>
              <w:left w:val="nil"/>
              <w:bottom w:val="nil"/>
              <w:right w:val="single" w:sz="4" w:space="0" w:color="auto"/>
            </w:tcBorders>
            <w:shd w:val="clear" w:color="auto" w:fill="auto"/>
            <w:noWrap/>
            <w:vAlign w:val="bottom"/>
            <w:hideMark/>
          </w:tcPr>
          <w:p w14:paraId="172ACB50" w14:textId="77777777" w:rsidR="00005331" w:rsidRPr="00005331" w:rsidRDefault="00005331" w:rsidP="00005331">
            <w:pPr>
              <w:jc w:val="right"/>
              <w:rPr>
                <w:rFonts w:ascii="Arial" w:hAnsi="Arial"/>
                <w:sz w:val="10"/>
                <w:szCs w:val="10"/>
              </w:rPr>
            </w:pPr>
            <w:r w:rsidRPr="00005331">
              <w:rPr>
                <w:rFonts w:ascii="Arial" w:hAnsi="Arial"/>
                <w:sz w:val="10"/>
                <w:szCs w:val="10"/>
              </w:rPr>
              <w:t>3 580</w:t>
            </w:r>
          </w:p>
        </w:tc>
      </w:tr>
      <w:tr w:rsidR="00005331" w:rsidRPr="00005331" w14:paraId="5CD20F31"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5ADFD0BC" w14:textId="77777777" w:rsidR="00005331" w:rsidRPr="00005331" w:rsidRDefault="00005331" w:rsidP="00005331">
            <w:pPr>
              <w:jc w:val="left"/>
              <w:rPr>
                <w:rFonts w:ascii="Arial" w:hAnsi="Arial"/>
                <w:sz w:val="10"/>
                <w:szCs w:val="10"/>
              </w:rPr>
            </w:pPr>
            <w:r w:rsidRPr="00005331">
              <w:rPr>
                <w:rFonts w:ascii="Arial" w:hAnsi="Arial"/>
                <w:sz w:val="10"/>
                <w:szCs w:val="10"/>
              </w:rPr>
              <w:t>Peruspääoman korot kuntayhtymiltä</w:t>
            </w:r>
          </w:p>
        </w:tc>
        <w:tc>
          <w:tcPr>
            <w:tcW w:w="1320" w:type="dxa"/>
            <w:tcBorders>
              <w:top w:val="nil"/>
              <w:left w:val="single" w:sz="4" w:space="0" w:color="auto"/>
              <w:bottom w:val="nil"/>
              <w:right w:val="single" w:sz="4" w:space="0" w:color="auto"/>
            </w:tcBorders>
            <w:shd w:val="clear" w:color="auto" w:fill="auto"/>
            <w:noWrap/>
            <w:vAlign w:val="bottom"/>
            <w:hideMark/>
          </w:tcPr>
          <w:p w14:paraId="5757A07A"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20" w:type="dxa"/>
            <w:tcBorders>
              <w:top w:val="nil"/>
              <w:left w:val="nil"/>
              <w:bottom w:val="nil"/>
              <w:right w:val="single" w:sz="4" w:space="0" w:color="auto"/>
            </w:tcBorders>
            <w:shd w:val="clear" w:color="auto" w:fill="auto"/>
            <w:noWrap/>
            <w:vAlign w:val="bottom"/>
            <w:hideMark/>
          </w:tcPr>
          <w:p w14:paraId="57B43C8A"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38835A44"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single" w:sz="4" w:space="0" w:color="auto"/>
            </w:tcBorders>
            <w:shd w:val="clear" w:color="auto" w:fill="auto"/>
            <w:noWrap/>
            <w:vAlign w:val="bottom"/>
            <w:hideMark/>
          </w:tcPr>
          <w:p w14:paraId="222ABE45"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r>
      <w:tr w:rsidR="00005331" w:rsidRPr="00005331" w14:paraId="3DC19138" w14:textId="77777777" w:rsidTr="00005331">
        <w:trPr>
          <w:trHeight w:val="138"/>
        </w:trPr>
        <w:tc>
          <w:tcPr>
            <w:tcW w:w="5160" w:type="dxa"/>
            <w:tcBorders>
              <w:top w:val="nil"/>
              <w:left w:val="single" w:sz="4" w:space="0" w:color="auto"/>
              <w:bottom w:val="single" w:sz="4" w:space="0" w:color="auto"/>
              <w:right w:val="nil"/>
            </w:tcBorders>
            <w:shd w:val="clear" w:color="auto" w:fill="auto"/>
            <w:noWrap/>
            <w:vAlign w:val="bottom"/>
            <w:hideMark/>
          </w:tcPr>
          <w:p w14:paraId="019DB880" w14:textId="77777777" w:rsidR="00005331" w:rsidRPr="00005331" w:rsidRDefault="00005331" w:rsidP="00005331">
            <w:pPr>
              <w:jc w:val="left"/>
              <w:rPr>
                <w:rFonts w:ascii="Arial" w:hAnsi="Arial"/>
                <w:i/>
                <w:iCs/>
                <w:sz w:val="10"/>
                <w:szCs w:val="10"/>
              </w:rPr>
            </w:pPr>
            <w:r w:rsidRPr="00005331">
              <w:rPr>
                <w:rFonts w:ascii="Arial" w:hAnsi="Arial"/>
                <w:i/>
                <w:iCs/>
                <w:sz w:val="10"/>
                <w:szCs w:val="10"/>
              </w:rPr>
              <w:t>Yhteensä</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1ABBB6FB"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3 967</w:t>
            </w:r>
          </w:p>
        </w:tc>
        <w:tc>
          <w:tcPr>
            <w:tcW w:w="1320" w:type="dxa"/>
            <w:tcBorders>
              <w:top w:val="nil"/>
              <w:left w:val="nil"/>
              <w:bottom w:val="single" w:sz="4" w:space="0" w:color="auto"/>
              <w:right w:val="single" w:sz="4" w:space="0" w:color="auto"/>
            </w:tcBorders>
            <w:shd w:val="clear" w:color="auto" w:fill="auto"/>
            <w:noWrap/>
            <w:vAlign w:val="bottom"/>
            <w:hideMark/>
          </w:tcPr>
          <w:p w14:paraId="2E6782AB"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3 901</w:t>
            </w:r>
          </w:p>
        </w:tc>
        <w:tc>
          <w:tcPr>
            <w:tcW w:w="1340" w:type="dxa"/>
            <w:tcBorders>
              <w:top w:val="nil"/>
              <w:left w:val="nil"/>
              <w:bottom w:val="single" w:sz="4" w:space="0" w:color="auto"/>
              <w:right w:val="single" w:sz="4" w:space="0" w:color="auto"/>
            </w:tcBorders>
            <w:shd w:val="clear" w:color="auto" w:fill="auto"/>
            <w:noWrap/>
            <w:vAlign w:val="bottom"/>
            <w:hideMark/>
          </w:tcPr>
          <w:p w14:paraId="540CA409"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3 967</w:t>
            </w:r>
          </w:p>
        </w:tc>
        <w:tc>
          <w:tcPr>
            <w:tcW w:w="1340" w:type="dxa"/>
            <w:tcBorders>
              <w:top w:val="nil"/>
              <w:left w:val="nil"/>
              <w:bottom w:val="single" w:sz="4" w:space="0" w:color="auto"/>
              <w:right w:val="single" w:sz="4" w:space="0" w:color="auto"/>
            </w:tcBorders>
            <w:shd w:val="clear" w:color="auto" w:fill="auto"/>
            <w:noWrap/>
            <w:vAlign w:val="bottom"/>
            <w:hideMark/>
          </w:tcPr>
          <w:p w14:paraId="03FDE186"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3 580</w:t>
            </w:r>
          </w:p>
        </w:tc>
      </w:tr>
      <w:tr w:rsidR="00005331" w:rsidRPr="00005331" w14:paraId="65BE6204" w14:textId="77777777" w:rsidTr="00005331">
        <w:trPr>
          <w:trHeight w:val="138"/>
        </w:trPr>
        <w:tc>
          <w:tcPr>
            <w:tcW w:w="5160" w:type="dxa"/>
            <w:tcBorders>
              <w:top w:val="nil"/>
              <w:left w:val="nil"/>
              <w:bottom w:val="nil"/>
              <w:right w:val="nil"/>
            </w:tcBorders>
            <w:shd w:val="clear" w:color="auto" w:fill="auto"/>
            <w:noWrap/>
            <w:vAlign w:val="bottom"/>
            <w:hideMark/>
          </w:tcPr>
          <w:p w14:paraId="45ECEC62" w14:textId="77777777" w:rsidR="00005331" w:rsidRPr="00005331" w:rsidRDefault="00005331" w:rsidP="00005331">
            <w:pPr>
              <w:jc w:val="right"/>
              <w:rPr>
                <w:rFonts w:ascii="Arial" w:hAnsi="Arial"/>
                <w:i/>
                <w:iCs/>
                <w:sz w:val="10"/>
                <w:szCs w:val="10"/>
              </w:rPr>
            </w:pPr>
          </w:p>
        </w:tc>
        <w:tc>
          <w:tcPr>
            <w:tcW w:w="1320" w:type="dxa"/>
            <w:tcBorders>
              <w:top w:val="nil"/>
              <w:left w:val="nil"/>
              <w:bottom w:val="nil"/>
              <w:right w:val="nil"/>
            </w:tcBorders>
            <w:shd w:val="clear" w:color="auto" w:fill="auto"/>
            <w:noWrap/>
            <w:vAlign w:val="bottom"/>
            <w:hideMark/>
          </w:tcPr>
          <w:p w14:paraId="2D3539AE"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6DF2860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C0C8EC4"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58CDAEF9" w14:textId="77777777" w:rsidR="00005331" w:rsidRPr="00005331" w:rsidRDefault="00005331" w:rsidP="00005331">
            <w:pPr>
              <w:jc w:val="left"/>
              <w:rPr>
                <w:rFonts w:ascii="Times New Roman" w:hAnsi="Times New Roman" w:cs="Times New Roman"/>
                <w:sz w:val="20"/>
              </w:rPr>
            </w:pPr>
          </w:p>
        </w:tc>
      </w:tr>
      <w:tr w:rsidR="00005331" w:rsidRPr="00005331" w14:paraId="7373EB84" w14:textId="77777777" w:rsidTr="00005331">
        <w:trPr>
          <w:trHeight w:val="138"/>
        </w:trPr>
        <w:tc>
          <w:tcPr>
            <w:tcW w:w="5160" w:type="dxa"/>
            <w:tcBorders>
              <w:top w:val="nil"/>
              <w:left w:val="nil"/>
              <w:bottom w:val="nil"/>
              <w:right w:val="nil"/>
            </w:tcBorders>
            <w:shd w:val="clear" w:color="auto" w:fill="auto"/>
            <w:noWrap/>
            <w:vAlign w:val="bottom"/>
            <w:hideMark/>
          </w:tcPr>
          <w:p w14:paraId="53C3324E" w14:textId="77777777" w:rsidR="00005331" w:rsidRPr="00005331" w:rsidRDefault="00005331" w:rsidP="00005331">
            <w:pPr>
              <w:jc w:val="left"/>
              <w:rPr>
                <w:rFonts w:ascii="Arial" w:hAnsi="Arial"/>
                <w:b/>
                <w:bCs/>
                <w:sz w:val="10"/>
                <w:szCs w:val="10"/>
              </w:rPr>
            </w:pPr>
            <w:r w:rsidRPr="00005331">
              <w:rPr>
                <w:rFonts w:ascii="Arial" w:hAnsi="Arial"/>
                <w:b/>
                <w:bCs/>
                <w:sz w:val="10"/>
                <w:szCs w:val="10"/>
              </w:rPr>
              <w:t>Taulu 16. Poistoeron muutokset</w:t>
            </w:r>
          </w:p>
        </w:tc>
        <w:tc>
          <w:tcPr>
            <w:tcW w:w="1320" w:type="dxa"/>
            <w:tcBorders>
              <w:top w:val="nil"/>
              <w:left w:val="nil"/>
              <w:bottom w:val="nil"/>
              <w:right w:val="nil"/>
            </w:tcBorders>
            <w:shd w:val="clear" w:color="auto" w:fill="auto"/>
            <w:noWrap/>
            <w:vAlign w:val="bottom"/>
            <w:hideMark/>
          </w:tcPr>
          <w:p w14:paraId="026DC809" w14:textId="77777777" w:rsidR="00005331" w:rsidRPr="00005331" w:rsidRDefault="00005331" w:rsidP="00005331">
            <w:pPr>
              <w:jc w:val="left"/>
              <w:rPr>
                <w:rFonts w:ascii="Arial" w:hAnsi="Arial"/>
                <w:b/>
                <w:bCs/>
                <w:sz w:val="10"/>
                <w:szCs w:val="10"/>
              </w:rPr>
            </w:pPr>
          </w:p>
        </w:tc>
        <w:tc>
          <w:tcPr>
            <w:tcW w:w="1320" w:type="dxa"/>
            <w:tcBorders>
              <w:top w:val="nil"/>
              <w:left w:val="nil"/>
              <w:bottom w:val="nil"/>
              <w:right w:val="nil"/>
            </w:tcBorders>
            <w:shd w:val="clear" w:color="auto" w:fill="auto"/>
            <w:noWrap/>
            <w:vAlign w:val="bottom"/>
            <w:hideMark/>
          </w:tcPr>
          <w:p w14:paraId="489FB1BF"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3172DA3C"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1E2B0538" w14:textId="77777777" w:rsidR="00005331" w:rsidRPr="00005331" w:rsidRDefault="00005331" w:rsidP="00005331">
            <w:pPr>
              <w:jc w:val="left"/>
              <w:rPr>
                <w:rFonts w:ascii="Times New Roman" w:hAnsi="Times New Roman" w:cs="Times New Roman"/>
                <w:sz w:val="20"/>
              </w:rPr>
            </w:pPr>
          </w:p>
        </w:tc>
      </w:tr>
      <w:tr w:rsidR="00005331" w:rsidRPr="00005331" w14:paraId="4896190E" w14:textId="77777777" w:rsidTr="00005331">
        <w:trPr>
          <w:trHeight w:val="138"/>
        </w:trPr>
        <w:tc>
          <w:tcPr>
            <w:tcW w:w="5160" w:type="dxa"/>
            <w:tcBorders>
              <w:top w:val="nil"/>
              <w:left w:val="nil"/>
              <w:bottom w:val="nil"/>
              <w:right w:val="nil"/>
            </w:tcBorders>
            <w:shd w:val="clear" w:color="auto" w:fill="auto"/>
            <w:noWrap/>
            <w:vAlign w:val="bottom"/>
            <w:hideMark/>
          </w:tcPr>
          <w:p w14:paraId="411F0D4E"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5F4E47F8"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592BDEBE"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030CFD36" w14:textId="77777777" w:rsidR="00005331" w:rsidRPr="00005331" w:rsidRDefault="00005331" w:rsidP="00005331">
            <w:pPr>
              <w:jc w:val="left"/>
              <w:rPr>
                <w:rFonts w:ascii="Times New Roman" w:hAnsi="Times New Roman" w:cs="Times New Roman"/>
                <w:sz w:val="20"/>
              </w:rPr>
            </w:pPr>
          </w:p>
        </w:tc>
        <w:tc>
          <w:tcPr>
            <w:tcW w:w="1340" w:type="dxa"/>
            <w:tcBorders>
              <w:top w:val="nil"/>
              <w:left w:val="nil"/>
              <w:bottom w:val="nil"/>
              <w:right w:val="nil"/>
            </w:tcBorders>
            <w:shd w:val="clear" w:color="auto" w:fill="auto"/>
            <w:noWrap/>
            <w:vAlign w:val="bottom"/>
            <w:hideMark/>
          </w:tcPr>
          <w:p w14:paraId="245AC075" w14:textId="77777777" w:rsidR="00005331" w:rsidRPr="00005331" w:rsidRDefault="00005331" w:rsidP="00005331">
            <w:pPr>
              <w:jc w:val="left"/>
              <w:rPr>
                <w:rFonts w:ascii="Times New Roman" w:hAnsi="Times New Roman" w:cs="Times New Roman"/>
                <w:sz w:val="20"/>
              </w:rPr>
            </w:pPr>
          </w:p>
        </w:tc>
      </w:tr>
      <w:tr w:rsidR="00005331" w:rsidRPr="00005331" w14:paraId="40539D09" w14:textId="77777777" w:rsidTr="00005331">
        <w:trPr>
          <w:trHeight w:val="138"/>
        </w:trPr>
        <w:tc>
          <w:tcPr>
            <w:tcW w:w="780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4C02AE" w14:textId="77777777" w:rsidR="00005331" w:rsidRPr="00005331" w:rsidRDefault="00005331" w:rsidP="00005331">
            <w:pPr>
              <w:jc w:val="left"/>
              <w:rPr>
                <w:rFonts w:ascii="Arial" w:hAnsi="Arial"/>
                <w:sz w:val="10"/>
                <w:szCs w:val="10"/>
              </w:rPr>
            </w:pPr>
            <w:r w:rsidRPr="00005331">
              <w:rPr>
                <w:rFonts w:ascii="Arial" w:hAnsi="Arial"/>
                <w:sz w:val="10"/>
                <w:szCs w:val="10"/>
              </w:rPr>
              <w:t>Erittely poistoeron muutoksista</w:t>
            </w:r>
          </w:p>
        </w:tc>
        <w:tc>
          <w:tcPr>
            <w:tcW w:w="1340" w:type="dxa"/>
            <w:tcBorders>
              <w:top w:val="nil"/>
              <w:left w:val="nil"/>
              <w:bottom w:val="nil"/>
              <w:right w:val="nil"/>
            </w:tcBorders>
            <w:shd w:val="clear" w:color="auto" w:fill="auto"/>
            <w:noWrap/>
            <w:vAlign w:val="bottom"/>
            <w:hideMark/>
          </w:tcPr>
          <w:p w14:paraId="1C0FA9D3"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1FF2CA9D" w14:textId="77777777" w:rsidR="00005331" w:rsidRPr="00005331" w:rsidRDefault="00005331" w:rsidP="00005331">
            <w:pPr>
              <w:jc w:val="left"/>
              <w:rPr>
                <w:rFonts w:ascii="Times New Roman" w:hAnsi="Times New Roman" w:cs="Times New Roman"/>
                <w:sz w:val="20"/>
              </w:rPr>
            </w:pPr>
          </w:p>
        </w:tc>
      </w:tr>
      <w:tr w:rsidR="00005331" w:rsidRPr="00005331" w14:paraId="74C8021E" w14:textId="77777777" w:rsidTr="00005331">
        <w:trPr>
          <w:trHeight w:val="138"/>
        </w:trPr>
        <w:tc>
          <w:tcPr>
            <w:tcW w:w="5160" w:type="dxa"/>
            <w:tcBorders>
              <w:top w:val="nil"/>
              <w:left w:val="single" w:sz="4" w:space="0" w:color="auto"/>
              <w:bottom w:val="single" w:sz="4" w:space="0" w:color="auto"/>
              <w:right w:val="single" w:sz="4" w:space="0" w:color="auto"/>
            </w:tcBorders>
            <w:shd w:val="clear" w:color="auto" w:fill="auto"/>
            <w:noWrap/>
            <w:vAlign w:val="bottom"/>
            <w:hideMark/>
          </w:tcPr>
          <w:p w14:paraId="62BC3E5B"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20" w:type="dxa"/>
            <w:tcBorders>
              <w:top w:val="nil"/>
              <w:left w:val="nil"/>
              <w:bottom w:val="single" w:sz="4" w:space="0" w:color="auto"/>
              <w:right w:val="nil"/>
            </w:tcBorders>
            <w:shd w:val="clear" w:color="auto" w:fill="auto"/>
            <w:noWrap/>
            <w:vAlign w:val="bottom"/>
            <w:hideMark/>
          </w:tcPr>
          <w:p w14:paraId="6AB10BF6" w14:textId="77777777" w:rsidR="00005331" w:rsidRPr="00005331" w:rsidRDefault="00005331" w:rsidP="00005331">
            <w:pPr>
              <w:jc w:val="right"/>
              <w:rPr>
                <w:rFonts w:ascii="Arial" w:hAnsi="Arial"/>
                <w:sz w:val="10"/>
                <w:szCs w:val="10"/>
              </w:rPr>
            </w:pPr>
            <w:r w:rsidRPr="00005331">
              <w:rPr>
                <w:rFonts w:ascii="Arial" w:hAnsi="Arial"/>
                <w:sz w:val="10"/>
                <w:szCs w:val="10"/>
              </w:rPr>
              <w:t>2023</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2524D394" w14:textId="77777777" w:rsidR="00005331" w:rsidRPr="00005331" w:rsidRDefault="00005331" w:rsidP="00005331">
            <w:pPr>
              <w:jc w:val="right"/>
              <w:rPr>
                <w:rFonts w:ascii="Arial" w:hAnsi="Arial"/>
                <w:sz w:val="10"/>
                <w:szCs w:val="10"/>
              </w:rPr>
            </w:pPr>
            <w:r w:rsidRPr="00005331">
              <w:rPr>
                <w:rFonts w:ascii="Arial" w:hAnsi="Arial"/>
                <w:sz w:val="10"/>
                <w:szCs w:val="10"/>
              </w:rPr>
              <w:t>2022</w:t>
            </w:r>
          </w:p>
        </w:tc>
        <w:tc>
          <w:tcPr>
            <w:tcW w:w="1340" w:type="dxa"/>
            <w:tcBorders>
              <w:top w:val="nil"/>
              <w:left w:val="nil"/>
              <w:bottom w:val="nil"/>
              <w:right w:val="nil"/>
            </w:tcBorders>
            <w:shd w:val="clear" w:color="auto" w:fill="auto"/>
            <w:noWrap/>
            <w:vAlign w:val="bottom"/>
            <w:hideMark/>
          </w:tcPr>
          <w:p w14:paraId="10D5AE3C" w14:textId="77777777" w:rsidR="00005331" w:rsidRPr="00005331" w:rsidRDefault="00005331" w:rsidP="00005331">
            <w:pPr>
              <w:jc w:val="righ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7089E2A0" w14:textId="77777777" w:rsidR="00005331" w:rsidRPr="00005331" w:rsidRDefault="00005331" w:rsidP="00005331">
            <w:pPr>
              <w:jc w:val="left"/>
              <w:rPr>
                <w:rFonts w:ascii="Times New Roman" w:hAnsi="Times New Roman" w:cs="Times New Roman"/>
                <w:sz w:val="20"/>
              </w:rPr>
            </w:pPr>
          </w:p>
        </w:tc>
      </w:tr>
      <w:tr w:rsidR="00005331" w:rsidRPr="00005331" w14:paraId="55769628"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38062B9D" w14:textId="77777777" w:rsidR="00005331" w:rsidRPr="00005331" w:rsidRDefault="00005331" w:rsidP="00005331">
            <w:pPr>
              <w:jc w:val="left"/>
              <w:rPr>
                <w:rFonts w:ascii="Arial" w:hAnsi="Arial"/>
                <w:sz w:val="10"/>
                <w:szCs w:val="10"/>
              </w:rPr>
            </w:pPr>
            <w:r w:rsidRPr="00005331">
              <w:rPr>
                <w:rFonts w:ascii="Arial" w:hAnsi="Arial"/>
                <w:sz w:val="10"/>
                <w:szCs w:val="10"/>
              </w:rPr>
              <w:t>Investointivaraukseen liittyvä poistoeron muutos</w:t>
            </w:r>
          </w:p>
        </w:tc>
        <w:tc>
          <w:tcPr>
            <w:tcW w:w="1320" w:type="dxa"/>
            <w:tcBorders>
              <w:top w:val="nil"/>
              <w:left w:val="single" w:sz="4" w:space="0" w:color="auto"/>
              <w:bottom w:val="nil"/>
              <w:right w:val="nil"/>
            </w:tcBorders>
            <w:shd w:val="clear" w:color="auto" w:fill="auto"/>
            <w:noWrap/>
            <w:vAlign w:val="bottom"/>
            <w:hideMark/>
          </w:tcPr>
          <w:p w14:paraId="5FC40378" w14:textId="77777777" w:rsidR="00005331" w:rsidRPr="00005331" w:rsidRDefault="00005331" w:rsidP="00005331">
            <w:pPr>
              <w:jc w:val="right"/>
              <w:rPr>
                <w:rFonts w:ascii="Arial" w:hAnsi="Arial"/>
                <w:sz w:val="10"/>
                <w:szCs w:val="10"/>
              </w:rPr>
            </w:pPr>
            <w:r w:rsidRPr="00005331">
              <w:rPr>
                <w:rFonts w:ascii="Arial" w:hAnsi="Arial"/>
                <w:sz w:val="10"/>
                <w:szCs w:val="10"/>
              </w:rPr>
              <w:t>88 327</w:t>
            </w:r>
          </w:p>
        </w:tc>
        <w:tc>
          <w:tcPr>
            <w:tcW w:w="1320" w:type="dxa"/>
            <w:tcBorders>
              <w:top w:val="nil"/>
              <w:left w:val="single" w:sz="4" w:space="0" w:color="auto"/>
              <w:bottom w:val="nil"/>
              <w:right w:val="single" w:sz="4" w:space="0" w:color="auto"/>
            </w:tcBorders>
            <w:shd w:val="clear" w:color="auto" w:fill="auto"/>
            <w:noWrap/>
            <w:vAlign w:val="bottom"/>
            <w:hideMark/>
          </w:tcPr>
          <w:p w14:paraId="7DC5FFD6" w14:textId="77777777" w:rsidR="00005331" w:rsidRPr="00005331" w:rsidRDefault="00005331" w:rsidP="00005331">
            <w:pPr>
              <w:jc w:val="right"/>
              <w:rPr>
                <w:rFonts w:ascii="Arial" w:hAnsi="Arial"/>
                <w:sz w:val="10"/>
                <w:szCs w:val="10"/>
              </w:rPr>
            </w:pPr>
            <w:r w:rsidRPr="00005331">
              <w:rPr>
                <w:rFonts w:ascii="Arial" w:hAnsi="Arial"/>
                <w:sz w:val="10"/>
                <w:szCs w:val="10"/>
              </w:rPr>
              <w:t>91 872</w:t>
            </w:r>
          </w:p>
        </w:tc>
        <w:tc>
          <w:tcPr>
            <w:tcW w:w="1340" w:type="dxa"/>
            <w:tcBorders>
              <w:top w:val="nil"/>
              <w:left w:val="nil"/>
              <w:bottom w:val="nil"/>
              <w:right w:val="nil"/>
            </w:tcBorders>
            <w:shd w:val="clear" w:color="auto" w:fill="auto"/>
            <w:noWrap/>
            <w:vAlign w:val="bottom"/>
            <w:hideMark/>
          </w:tcPr>
          <w:p w14:paraId="2FF4AE81" w14:textId="77777777" w:rsidR="00005331" w:rsidRPr="00005331" w:rsidRDefault="00005331" w:rsidP="00005331">
            <w:pPr>
              <w:jc w:val="righ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58D744C8" w14:textId="77777777" w:rsidR="00005331" w:rsidRPr="00005331" w:rsidRDefault="00005331" w:rsidP="00005331">
            <w:pPr>
              <w:jc w:val="left"/>
              <w:rPr>
                <w:rFonts w:ascii="Times New Roman" w:hAnsi="Times New Roman" w:cs="Times New Roman"/>
                <w:sz w:val="20"/>
              </w:rPr>
            </w:pPr>
          </w:p>
        </w:tc>
      </w:tr>
      <w:tr w:rsidR="00005331" w:rsidRPr="00005331" w14:paraId="61993B01" w14:textId="77777777" w:rsidTr="00005331">
        <w:trPr>
          <w:trHeight w:val="138"/>
        </w:trPr>
        <w:tc>
          <w:tcPr>
            <w:tcW w:w="5160" w:type="dxa"/>
            <w:tcBorders>
              <w:top w:val="nil"/>
              <w:left w:val="single" w:sz="4" w:space="0" w:color="auto"/>
              <w:bottom w:val="nil"/>
              <w:right w:val="nil"/>
            </w:tcBorders>
            <w:shd w:val="clear" w:color="auto" w:fill="auto"/>
            <w:noWrap/>
            <w:vAlign w:val="bottom"/>
            <w:hideMark/>
          </w:tcPr>
          <w:p w14:paraId="416B4CC8" w14:textId="77777777" w:rsidR="00005331" w:rsidRPr="00005331" w:rsidRDefault="00005331" w:rsidP="00005331">
            <w:pPr>
              <w:jc w:val="left"/>
              <w:rPr>
                <w:rFonts w:ascii="Arial" w:hAnsi="Arial"/>
                <w:sz w:val="10"/>
                <w:szCs w:val="10"/>
              </w:rPr>
            </w:pPr>
            <w:r w:rsidRPr="00005331">
              <w:rPr>
                <w:rFonts w:ascii="Arial" w:hAnsi="Arial"/>
                <w:sz w:val="10"/>
                <w:szCs w:val="10"/>
              </w:rPr>
              <w:t>Suunnitelman mukaisten ja verotuspoistojen erotus (- tai +)</w:t>
            </w:r>
          </w:p>
        </w:tc>
        <w:tc>
          <w:tcPr>
            <w:tcW w:w="1320" w:type="dxa"/>
            <w:tcBorders>
              <w:top w:val="nil"/>
              <w:left w:val="single" w:sz="4" w:space="0" w:color="auto"/>
              <w:bottom w:val="nil"/>
              <w:right w:val="nil"/>
            </w:tcBorders>
            <w:shd w:val="clear" w:color="auto" w:fill="auto"/>
            <w:noWrap/>
            <w:vAlign w:val="bottom"/>
            <w:hideMark/>
          </w:tcPr>
          <w:p w14:paraId="4C6D5CBD"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20" w:type="dxa"/>
            <w:tcBorders>
              <w:top w:val="nil"/>
              <w:left w:val="single" w:sz="4" w:space="0" w:color="auto"/>
              <w:bottom w:val="nil"/>
              <w:right w:val="single" w:sz="4" w:space="0" w:color="auto"/>
            </w:tcBorders>
            <w:shd w:val="clear" w:color="auto" w:fill="auto"/>
            <w:noWrap/>
            <w:vAlign w:val="bottom"/>
            <w:hideMark/>
          </w:tcPr>
          <w:p w14:paraId="1A8B8E76" w14:textId="77777777" w:rsidR="00005331" w:rsidRPr="00005331" w:rsidRDefault="00005331" w:rsidP="00005331">
            <w:pPr>
              <w:jc w:val="right"/>
              <w:rPr>
                <w:rFonts w:ascii="Arial" w:hAnsi="Arial"/>
                <w:sz w:val="10"/>
                <w:szCs w:val="10"/>
              </w:rPr>
            </w:pPr>
            <w:r w:rsidRPr="00005331">
              <w:rPr>
                <w:rFonts w:ascii="Arial" w:hAnsi="Arial"/>
                <w:sz w:val="10"/>
                <w:szCs w:val="10"/>
              </w:rPr>
              <w:t>0</w:t>
            </w:r>
          </w:p>
        </w:tc>
        <w:tc>
          <w:tcPr>
            <w:tcW w:w="1340" w:type="dxa"/>
            <w:tcBorders>
              <w:top w:val="nil"/>
              <w:left w:val="nil"/>
              <w:bottom w:val="nil"/>
              <w:right w:val="nil"/>
            </w:tcBorders>
            <w:shd w:val="clear" w:color="auto" w:fill="auto"/>
            <w:noWrap/>
            <w:vAlign w:val="bottom"/>
            <w:hideMark/>
          </w:tcPr>
          <w:p w14:paraId="76E50980" w14:textId="77777777" w:rsidR="00005331" w:rsidRPr="00005331" w:rsidRDefault="00005331" w:rsidP="00005331">
            <w:pPr>
              <w:jc w:val="righ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4BAA5C06" w14:textId="77777777" w:rsidR="00005331" w:rsidRPr="00005331" w:rsidRDefault="00005331" w:rsidP="00005331">
            <w:pPr>
              <w:jc w:val="left"/>
              <w:rPr>
                <w:rFonts w:ascii="Times New Roman" w:hAnsi="Times New Roman" w:cs="Times New Roman"/>
                <w:sz w:val="20"/>
              </w:rPr>
            </w:pPr>
          </w:p>
        </w:tc>
      </w:tr>
      <w:tr w:rsidR="00005331" w:rsidRPr="00005331" w14:paraId="2A5B91FF" w14:textId="77777777" w:rsidTr="00005331">
        <w:trPr>
          <w:trHeight w:val="138"/>
        </w:trPr>
        <w:tc>
          <w:tcPr>
            <w:tcW w:w="5160" w:type="dxa"/>
            <w:tcBorders>
              <w:top w:val="nil"/>
              <w:left w:val="single" w:sz="4" w:space="0" w:color="auto"/>
              <w:bottom w:val="single" w:sz="4" w:space="0" w:color="auto"/>
              <w:right w:val="nil"/>
            </w:tcBorders>
            <w:shd w:val="clear" w:color="auto" w:fill="auto"/>
            <w:noWrap/>
            <w:vAlign w:val="bottom"/>
            <w:hideMark/>
          </w:tcPr>
          <w:p w14:paraId="4E79739F" w14:textId="77777777" w:rsidR="00005331" w:rsidRPr="00005331" w:rsidRDefault="00005331" w:rsidP="00005331">
            <w:pPr>
              <w:jc w:val="left"/>
              <w:rPr>
                <w:rFonts w:ascii="Arial" w:hAnsi="Arial"/>
                <w:i/>
                <w:iCs/>
                <w:sz w:val="10"/>
                <w:szCs w:val="10"/>
              </w:rPr>
            </w:pPr>
            <w:r w:rsidRPr="00005331">
              <w:rPr>
                <w:rFonts w:ascii="Arial" w:hAnsi="Arial"/>
                <w:i/>
                <w:iCs/>
                <w:sz w:val="10"/>
                <w:szCs w:val="10"/>
              </w:rPr>
              <w:t>Poistoeron muutokset yhteensä</w:t>
            </w:r>
          </w:p>
        </w:tc>
        <w:tc>
          <w:tcPr>
            <w:tcW w:w="1320" w:type="dxa"/>
            <w:tcBorders>
              <w:top w:val="nil"/>
              <w:left w:val="single" w:sz="4" w:space="0" w:color="auto"/>
              <w:bottom w:val="single" w:sz="4" w:space="0" w:color="auto"/>
              <w:right w:val="nil"/>
            </w:tcBorders>
            <w:shd w:val="clear" w:color="auto" w:fill="auto"/>
            <w:noWrap/>
            <w:vAlign w:val="bottom"/>
            <w:hideMark/>
          </w:tcPr>
          <w:p w14:paraId="245587EF"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88 327</w:t>
            </w:r>
          </w:p>
        </w:tc>
        <w:tc>
          <w:tcPr>
            <w:tcW w:w="1320" w:type="dxa"/>
            <w:tcBorders>
              <w:top w:val="nil"/>
              <w:left w:val="single" w:sz="4" w:space="0" w:color="auto"/>
              <w:bottom w:val="single" w:sz="4" w:space="0" w:color="auto"/>
              <w:right w:val="single" w:sz="4" w:space="0" w:color="auto"/>
            </w:tcBorders>
            <w:shd w:val="clear" w:color="auto" w:fill="auto"/>
            <w:noWrap/>
            <w:vAlign w:val="bottom"/>
            <w:hideMark/>
          </w:tcPr>
          <w:p w14:paraId="004CA841" w14:textId="77777777" w:rsidR="00005331" w:rsidRPr="00005331" w:rsidRDefault="00005331" w:rsidP="00005331">
            <w:pPr>
              <w:jc w:val="right"/>
              <w:rPr>
                <w:rFonts w:ascii="Arial" w:hAnsi="Arial"/>
                <w:i/>
                <w:iCs/>
                <w:sz w:val="10"/>
                <w:szCs w:val="10"/>
              </w:rPr>
            </w:pPr>
            <w:r w:rsidRPr="00005331">
              <w:rPr>
                <w:rFonts w:ascii="Arial" w:hAnsi="Arial"/>
                <w:i/>
                <w:iCs/>
                <w:sz w:val="10"/>
                <w:szCs w:val="10"/>
              </w:rPr>
              <w:t>91 872</w:t>
            </w:r>
          </w:p>
        </w:tc>
        <w:tc>
          <w:tcPr>
            <w:tcW w:w="1340" w:type="dxa"/>
            <w:tcBorders>
              <w:top w:val="nil"/>
              <w:left w:val="nil"/>
              <w:bottom w:val="nil"/>
              <w:right w:val="nil"/>
            </w:tcBorders>
            <w:shd w:val="clear" w:color="auto" w:fill="auto"/>
            <w:noWrap/>
            <w:vAlign w:val="bottom"/>
            <w:hideMark/>
          </w:tcPr>
          <w:p w14:paraId="17DF8395" w14:textId="77777777" w:rsidR="00005331" w:rsidRPr="00005331" w:rsidRDefault="00005331" w:rsidP="00005331">
            <w:pPr>
              <w:jc w:val="right"/>
              <w:rPr>
                <w:rFonts w:ascii="Arial" w:hAnsi="Arial"/>
                <w:i/>
                <w:iCs/>
                <w:sz w:val="10"/>
                <w:szCs w:val="10"/>
              </w:rPr>
            </w:pPr>
          </w:p>
        </w:tc>
        <w:tc>
          <w:tcPr>
            <w:tcW w:w="1340" w:type="dxa"/>
            <w:tcBorders>
              <w:top w:val="nil"/>
              <w:left w:val="nil"/>
              <w:bottom w:val="nil"/>
              <w:right w:val="nil"/>
            </w:tcBorders>
            <w:shd w:val="clear" w:color="auto" w:fill="auto"/>
            <w:noWrap/>
            <w:vAlign w:val="bottom"/>
            <w:hideMark/>
          </w:tcPr>
          <w:p w14:paraId="74C7A6EC" w14:textId="77777777" w:rsidR="00005331" w:rsidRPr="00005331" w:rsidRDefault="00005331" w:rsidP="00005331">
            <w:pPr>
              <w:jc w:val="left"/>
              <w:rPr>
                <w:rFonts w:ascii="Times New Roman" w:hAnsi="Times New Roman" w:cs="Times New Roman"/>
                <w:sz w:val="20"/>
              </w:rPr>
            </w:pPr>
          </w:p>
        </w:tc>
      </w:tr>
      <w:tr w:rsidR="00005331" w:rsidRPr="00005331" w14:paraId="37727E01" w14:textId="77777777" w:rsidTr="00005331">
        <w:trPr>
          <w:trHeight w:val="138"/>
        </w:trPr>
        <w:tc>
          <w:tcPr>
            <w:tcW w:w="5160" w:type="dxa"/>
            <w:tcBorders>
              <w:top w:val="nil"/>
              <w:left w:val="nil"/>
              <w:bottom w:val="nil"/>
              <w:right w:val="nil"/>
            </w:tcBorders>
            <w:shd w:val="clear" w:color="auto" w:fill="auto"/>
            <w:noWrap/>
            <w:vAlign w:val="bottom"/>
            <w:hideMark/>
          </w:tcPr>
          <w:p w14:paraId="15FC9CA9" w14:textId="77777777" w:rsidR="00005331" w:rsidRPr="00005331" w:rsidRDefault="00005331" w:rsidP="00005331">
            <w:pPr>
              <w:jc w:val="left"/>
              <w:rPr>
                <w:rFonts w:ascii="Times New Roman" w:hAnsi="Times New Roman" w:cs="Times New Roman"/>
                <w:sz w:val="20"/>
              </w:rPr>
            </w:pPr>
          </w:p>
        </w:tc>
        <w:tc>
          <w:tcPr>
            <w:tcW w:w="1320" w:type="dxa"/>
            <w:tcBorders>
              <w:top w:val="nil"/>
              <w:left w:val="nil"/>
              <w:bottom w:val="nil"/>
              <w:right w:val="nil"/>
            </w:tcBorders>
            <w:shd w:val="clear" w:color="auto" w:fill="auto"/>
            <w:noWrap/>
            <w:vAlign w:val="bottom"/>
            <w:hideMark/>
          </w:tcPr>
          <w:p w14:paraId="1712BBA4"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20" w:type="dxa"/>
            <w:tcBorders>
              <w:top w:val="nil"/>
              <w:left w:val="nil"/>
              <w:bottom w:val="nil"/>
              <w:right w:val="nil"/>
            </w:tcBorders>
            <w:shd w:val="clear" w:color="auto" w:fill="auto"/>
            <w:noWrap/>
            <w:vAlign w:val="bottom"/>
            <w:hideMark/>
          </w:tcPr>
          <w:p w14:paraId="44B5378D" w14:textId="77777777" w:rsidR="00005331" w:rsidRPr="00005331" w:rsidRDefault="00005331" w:rsidP="00005331">
            <w:pPr>
              <w:jc w:val="left"/>
              <w:rPr>
                <w:rFonts w:ascii="Arial" w:hAnsi="Arial"/>
                <w:sz w:val="10"/>
                <w:szCs w:val="10"/>
              </w:rPr>
            </w:pPr>
            <w:r w:rsidRPr="00005331">
              <w:rPr>
                <w:rFonts w:ascii="Arial" w:hAnsi="Arial"/>
                <w:sz w:val="10"/>
                <w:szCs w:val="10"/>
              </w:rPr>
              <w:t> </w:t>
            </w:r>
          </w:p>
        </w:tc>
        <w:tc>
          <w:tcPr>
            <w:tcW w:w="1340" w:type="dxa"/>
            <w:tcBorders>
              <w:top w:val="nil"/>
              <w:left w:val="nil"/>
              <w:bottom w:val="nil"/>
              <w:right w:val="nil"/>
            </w:tcBorders>
            <w:shd w:val="clear" w:color="auto" w:fill="auto"/>
            <w:noWrap/>
            <w:vAlign w:val="bottom"/>
            <w:hideMark/>
          </w:tcPr>
          <w:p w14:paraId="7721062B" w14:textId="77777777" w:rsidR="00005331" w:rsidRPr="00005331" w:rsidRDefault="00005331" w:rsidP="00005331">
            <w:pPr>
              <w:jc w:val="left"/>
              <w:rPr>
                <w:rFonts w:ascii="Arial" w:hAnsi="Arial"/>
                <w:sz w:val="10"/>
                <w:szCs w:val="10"/>
              </w:rPr>
            </w:pPr>
          </w:p>
        </w:tc>
        <w:tc>
          <w:tcPr>
            <w:tcW w:w="1340" w:type="dxa"/>
            <w:tcBorders>
              <w:top w:val="nil"/>
              <w:left w:val="nil"/>
              <w:bottom w:val="nil"/>
              <w:right w:val="nil"/>
            </w:tcBorders>
            <w:shd w:val="clear" w:color="auto" w:fill="auto"/>
            <w:noWrap/>
            <w:vAlign w:val="bottom"/>
            <w:hideMark/>
          </w:tcPr>
          <w:p w14:paraId="48F699AE" w14:textId="77777777" w:rsidR="00005331" w:rsidRPr="00005331" w:rsidRDefault="00005331" w:rsidP="00005331">
            <w:pPr>
              <w:jc w:val="left"/>
              <w:rPr>
                <w:rFonts w:ascii="Times New Roman" w:hAnsi="Times New Roman" w:cs="Times New Roman"/>
                <w:sz w:val="20"/>
              </w:rPr>
            </w:pPr>
          </w:p>
        </w:tc>
      </w:tr>
    </w:tbl>
    <w:p w14:paraId="16E33E21" w14:textId="77777777" w:rsidR="00005331" w:rsidRDefault="00005331" w:rsidP="00005331">
      <w:pPr>
        <w:spacing w:line="276" w:lineRule="auto"/>
        <w:jc w:val="left"/>
        <w:rPr>
          <w:rFonts w:ascii="Arial" w:eastAsia="Arial" w:hAnsi="Arial"/>
          <w:color w:val="000000" w:themeColor="text1"/>
          <w:sz w:val="24"/>
          <w:szCs w:val="24"/>
        </w:rPr>
      </w:pPr>
    </w:p>
    <w:p w14:paraId="52A2A7A8" w14:textId="77777777" w:rsidR="00005331" w:rsidRDefault="00005331" w:rsidP="00DA154F">
      <w:pPr>
        <w:spacing w:line="276" w:lineRule="auto"/>
        <w:jc w:val="center"/>
        <w:rPr>
          <w:rFonts w:ascii="Arial" w:eastAsia="Arial" w:hAnsi="Arial"/>
          <w:color w:val="000000" w:themeColor="text1"/>
          <w:sz w:val="24"/>
          <w:szCs w:val="24"/>
        </w:rPr>
      </w:pPr>
    </w:p>
    <w:tbl>
      <w:tblPr>
        <w:tblW w:w="7140" w:type="dxa"/>
        <w:tblCellMar>
          <w:left w:w="70" w:type="dxa"/>
          <w:right w:w="70" w:type="dxa"/>
        </w:tblCellMar>
        <w:tblLook w:val="04A0" w:firstRow="1" w:lastRow="0" w:firstColumn="1" w:lastColumn="0" w:noHBand="0" w:noVBand="1"/>
      </w:tblPr>
      <w:tblGrid>
        <w:gridCol w:w="1800"/>
        <w:gridCol w:w="820"/>
        <w:gridCol w:w="780"/>
        <w:gridCol w:w="780"/>
        <w:gridCol w:w="800"/>
        <w:gridCol w:w="680"/>
        <w:gridCol w:w="680"/>
        <w:gridCol w:w="800"/>
      </w:tblGrid>
      <w:tr w:rsidR="00481A0D" w:rsidRPr="00481A0D" w14:paraId="3ABD68E5" w14:textId="77777777" w:rsidTr="00481A0D">
        <w:trPr>
          <w:trHeight w:val="249"/>
        </w:trPr>
        <w:tc>
          <w:tcPr>
            <w:tcW w:w="1800" w:type="dxa"/>
            <w:tcBorders>
              <w:top w:val="nil"/>
              <w:left w:val="nil"/>
              <w:bottom w:val="nil"/>
              <w:right w:val="nil"/>
            </w:tcBorders>
            <w:shd w:val="clear" w:color="auto" w:fill="auto"/>
            <w:noWrap/>
            <w:vAlign w:val="bottom"/>
            <w:hideMark/>
          </w:tcPr>
          <w:p w14:paraId="5DB28966" w14:textId="77777777" w:rsidR="00481A0D" w:rsidRPr="00931283" w:rsidRDefault="00481A0D" w:rsidP="00481A0D">
            <w:pPr>
              <w:jc w:val="left"/>
              <w:rPr>
                <w:rFonts w:ascii="Arial" w:hAnsi="Arial"/>
                <w:sz w:val="10"/>
                <w:szCs w:val="10"/>
              </w:rPr>
            </w:pPr>
            <w:r w:rsidRPr="00931283">
              <w:rPr>
                <w:rFonts w:ascii="Arial" w:hAnsi="Arial"/>
                <w:sz w:val="10"/>
                <w:szCs w:val="10"/>
              </w:rPr>
              <w:t>Tilinpäätösvuosi</w:t>
            </w:r>
          </w:p>
        </w:tc>
        <w:tc>
          <w:tcPr>
            <w:tcW w:w="820" w:type="dxa"/>
            <w:tcBorders>
              <w:top w:val="nil"/>
              <w:left w:val="nil"/>
              <w:bottom w:val="nil"/>
              <w:right w:val="nil"/>
            </w:tcBorders>
            <w:shd w:val="clear" w:color="auto" w:fill="auto"/>
            <w:noWrap/>
            <w:vAlign w:val="bottom"/>
            <w:hideMark/>
          </w:tcPr>
          <w:p w14:paraId="254DFF93" w14:textId="77777777" w:rsidR="00481A0D" w:rsidRPr="00931283" w:rsidRDefault="00481A0D" w:rsidP="00481A0D">
            <w:pPr>
              <w:jc w:val="right"/>
              <w:rPr>
                <w:rFonts w:ascii="Arial" w:hAnsi="Arial"/>
                <w:sz w:val="10"/>
                <w:szCs w:val="10"/>
              </w:rPr>
            </w:pPr>
            <w:r w:rsidRPr="00931283">
              <w:rPr>
                <w:rFonts w:ascii="Arial" w:hAnsi="Arial"/>
                <w:sz w:val="10"/>
                <w:szCs w:val="10"/>
              </w:rPr>
              <w:t>2023</w:t>
            </w:r>
          </w:p>
        </w:tc>
        <w:tc>
          <w:tcPr>
            <w:tcW w:w="780" w:type="dxa"/>
            <w:tcBorders>
              <w:top w:val="nil"/>
              <w:left w:val="nil"/>
              <w:bottom w:val="nil"/>
              <w:right w:val="nil"/>
            </w:tcBorders>
            <w:shd w:val="clear" w:color="auto" w:fill="auto"/>
            <w:noWrap/>
            <w:vAlign w:val="bottom"/>
            <w:hideMark/>
          </w:tcPr>
          <w:p w14:paraId="3C5264FF" w14:textId="77777777" w:rsidR="00481A0D" w:rsidRPr="00931283" w:rsidRDefault="00481A0D" w:rsidP="00481A0D">
            <w:pPr>
              <w:jc w:val="right"/>
              <w:rPr>
                <w:rFonts w:ascii="Arial" w:hAnsi="Arial"/>
                <w:sz w:val="10"/>
                <w:szCs w:val="10"/>
              </w:rPr>
            </w:pPr>
          </w:p>
        </w:tc>
        <w:tc>
          <w:tcPr>
            <w:tcW w:w="780" w:type="dxa"/>
            <w:tcBorders>
              <w:top w:val="nil"/>
              <w:left w:val="nil"/>
              <w:bottom w:val="nil"/>
              <w:right w:val="nil"/>
            </w:tcBorders>
            <w:shd w:val="clear" w:color="auto" w:fill="auto"/>
            <w:noWrap/>
            <w:vAlign w:val="bottom"/>
            <w:hideMark/>
          </w:tcPr>
          <w:p w14:paraId="3FF96620"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DCFAB25"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02E59C43"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3DA86672"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006EEE6D" w14:textId="77777777" w:rsidR="00481A0D" w:rsidRPr="00481A0D" w:rsidRDefault="00481A0D" w:rsidP="00481A0D">
            <w:pPr>
              <w:jc w:val="left"/>
              <w:rPr>
                <w:rFonts w:ascii="Times New Roman" w:hAnsi="Times New Roman" w:cs="Times New Roman"/>
                <w:sz w:val="20"/>
              </w:rPr>
            </w:pPr>
          </w:p>
        </w:tc>
      </w:tr>
      <w:tr w:rsidR="00481A0D" w:rsidRPr="00481A0D" w14:paraId="45639577" w14:textId="77777777" w:rsidTr="00481A0D">
        <w:trPr>
          <w:trHeight w:val="249"/>
        </w:trPr>
        <w:tc>
          <w:tcPr>
            <w:tcW w:w="1800" w:type="dxa"/>
            <w:tcBorders>
              <w:top w:val="nil"/>
              <w:left w:val="nil"/>
              <w:bottom w:val="nil"/>
              <w:right w:val="nil"/>
            </w:tcBorders>
            <w:shd w:val="clear" w:color="auto" w:fill="auto"/>
            <w:noWrap/>
            <w:vAlign w:val="bottom"/>
            <w:hideMark/>
          </w:tcPr>
          <w:p w14:paraId="0F6DF3DC" w14:textId="77777777" w:rsidR="00481A0D" w:rsidRPr="00931283" w:rsidRDefault="00481A0D" w:rsidP="00481A0D">
            <w:pPr>
              <w:jc w:val="left"/>
              <w:rPr>
                <w:rFonts w:ascii="Arial" w:hAnsi="Arial"/>
                <w:sz w:val="10"/>
                <w:szCs w:val="10"/>
              </w:rPr>
            </w:pPr>
            <w:r w:rsidRPr="00931283">
              <w:rPr>
                <w:rFonts w:ascii="Arial" w:hAnsi="Arial"/>
                <w:sz w:val="10"/>
                <w:szCs w:val="10"/>
              </w:rPr>
              <w:t>Vertailuvuosi</w:t>
            </w:r>
          </w:p>
        </w:tc>
        <w:tc>
          <w:tcPr>
            <w:tcW w:w="820" w:type="dxa"/>
            <w:tcBorders>
              <w:top w:val="nil"/>
              <w:left w:val="nil"/>
              <w:bottom w:val="nil"/>
              <w:right w:val="nil"/>
            </w:tcBorders>
            <w:shd w:val="clear" w:color="auto" w:fill="auto"/>
            <w:noWrap/>
            <w:vAlign w:val="bottom"/>
            <w:hideMark/>
          </w:tcPr>
          <w:p w14:paraId="0830F5A0" w14:textId="77777777" w:rsidR="00481A0D" w:rsidRPr="00931283" w:rsidRDefault="00481A0D" w:rsidP="00481A0D">
            <w:pPr>
              <w:jc w:val="right"/>
              <w:rPr>
                <w:rFonts w:ascii="Arial" w:hAnsi="Arial"/>
                <w:sz w:val="10"/>
                <w:szCs w:val="10"/>
              </w:rPr>
            </w:pPr>
            <w:r w:rsidRPr="00931283">
              <w:rPr>
                <w:rFonts w:ascii="Arial" w:hAnsi="Arial"/>
                <w:sz w:val="10"/>
                <w:szCs w:val="10"/>
              </w:rPr>
              <w:t>2022</w:t>
            </w:r>
          </w:p>
        </w:tc>
        <w:tc>
          <w:tcPr>
            <w:tcW w:w="780" w:type="dxa"/>
            <w:tcBorders>
              <w:top w:val="nil"/>
              <w:left w:val="nil"/>
              <w:bottom w:val="nil"/>
              <w:right w:val="nil"/>
            </w:tcBorders>
            <w:shd w:val="clear" w:color="auto" w:fill="auto"/>
            <w:noWrap/>
            <w:vAlign w:val="bottom"/>
            <w:hideMark/>
          </w:tcPr>
          <w:p w14:paraId="594B9F2A" w14:textId="77777777" w:rsidR="00481A0D" w:rsidRPr="00931283" w:rsidRDefault="00481A0D" w:rsidP="00481A0D">
            <w:pPr>
              <w:jc w:val="right"/>
              <w:rPr>
                <w:rFonts w:ascii="Arial" w:hAnsi="Arial"/>
                <w:sz w:val="10"/>
                <w:szCs w:val="10"/>
              </w:rPr>
            </w:pPr>
          </w:p>
        </w:tc>
        <w:tc>
          <w:tcPr>
            <w:tcW w:w="780" w:type="dxa"/>
            <w:tcBorders>
              <w:top w:val="nil"/>
              <w:left w:val="nil"/>
              <w:bottom w:val="nil"/>
              <w:right w:val="nil"/>
            </w:tcBorders>
            <w:shd w:val="clear" w:color="auto" w:fill="auto"/>
            <w:noWrap/>
            <w:vAlign w:val="bottom"/>
            <w:hideMark/>
          </w:tcPr>
          <w:p w14:paraId="4525F642"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C65204F"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2E956AD7"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3530826A"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107DADA" w14:textId="77777777" w:rsidR="00481A0D" w:rsidRPr="00481A0D" w:rsidRDefault="00481A0D" w:rsidP="00481A0D">
            <w:pPr>
              <w:jc w:val="left"/>
              <w:rPr>
                <w:rFonts w:ascii="Times New Roman" w:hAnsi="Times New Roman" w:cs="Times New Roman"/>
                <w:sz w:val="20"/>
              </w:rPr>
            </w:pPr>
          </w:p>
        </w:tc>
      </w:tr>
      <w:tr w:rsidR="00481A0D" w:rsidRPr="00481A0D" w14:paraId="28F93717" w14:textId="77777777" w:rsidTr="00481A0D">
        <w:trPr>
          <w:trHeight w:val="249"/>
        </w:trPr>
        <w:tc>
          <w:tcPr>
            <w:tcW w:w="1800" w:type="dxa"/>
            <w:tcBorders>
              <w:top w:val="nil"/>
              <w:left w:val="nil"/>
              <w:bottom w:val="nil"/>
              <w:right w:val="nil"/>
            </w:tcBorders>
            <w:shd w:val="clear" w:color="auto" w:fill="auto"/>
            <w:noWrap/>
            <w:vAlign w:val="bottom"/>
            <w:hideMark/>
          </w:tcPr>
          <w:p w14:paraId="1869DFE2"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30BE98ED"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1AFD7BF0"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098876BD"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33FEE40"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56A3F2ED"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6AAB5A97"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ABF53A8" w14:textId="77777777" w:rsidR="00481A0D" w:rsidRPr="00481A0D" w:rsidRDefault="00481A0D" w:rsidP="00481A0D">
            <w:pPr>
              <w:jc w:val="left"/>
              <w:rPr>
                <w:rFonts w:ascii="Times New Roman" w:hAnsi="Times New Roman" w:cs="Times New Roman"/>
                <w:sz w:val="20"/>
              </w:rPr>
            </w:pPr>
          </w:p>
        </w:tc>
      </w:tr>
      <w:tr w:rsidR="00481A0D" w:rsidRPr="00481A0D" w14:paraId="199E2ECE" w14:textId="77777777" w:rsidTr="00481A0D">
        <w:trPr>
          <w:trHeight w:val="249"/>
        </w:trPr>
        <w:tc>
          <w:tcPr>
            <w:tcW w:w="2620" w:type="dxa"/>
            <w:gridSpan w:val="2"/>
            <w:tcBorders>
              <w:top w:val="nil"/>
              <w:left w:val="nil"/>
              <w:bottom w:val="nil"/>
              <w:right w:val="nil"/>
            </w:tcBorders>
            <w:shd w:val="clear" w:color="auto" w:fill="auto"/>
            <w:noWrap/>
            <w:vAlign w:val="bottom"/>
            <w:hideMark/>
          </w:tcPr>
          <w:p w14:paraId="7BC325C6" w14:textId="77777777" w:rsidR="00481A0D" w:rsidRPr="00481A0D" w:rsidRDefault="00481A0D" w:rsidP="00481A0D">
            <w:pPr>
              <w:jc w:val="left"/>
              <w:rPr>
                <w:rFonts w:ascii="Arial" w:hAnsi="Arial"/>
                <w:b/>
                <w:bCs/>
                <w:sz w:val="10"/>
                <w:szCs w:val="10"/>
              </w:rPr>
            </w:pPr>
            <w:r w:rsidRPr="00481A0D">
              <w:rPr>
                <w:rFonts w:ascii="Arial" w:hAnsi="Arial"/>
                <w:b/>
                <w:bCs/>
                <w:sz w:val="10"/>
                <w:szCs w:val="10"/>
              </w:rPr>
              <w:t>Taseen vastaavia koskevat liitetiedot</w:t>
            </w:r>
          </w:p>
        </w:tc>
        <w:tc>
          <w:tcPr>
            <w:tcW w:w="780" w:type="dxa"/>
            <w:tcBorders>
              <w:top w:val="nil"/>
              <w:left w:val="nil"/>
              <w:bottom w:val="nil"/>
              <w:right w:val="nil"/>
            </w:tcBorders>
            <w:shd w:val="clear" w:color="auto" w:fill="auto"/>
            <w:noWrap/>
            <w:vAlign w:val="bottom"/>
            <w:hideMark/>
          </w:tcPr>
          <w:p w14:paraId="088D1485" w14:textId="77777777" w:rsidR="00481A0D" w:rsidRPr="00481A0D" w:rsidRDefault="00481A0D" w:rsidP="00481A0D">
            <w:pPr>
              <w:jc w:val="left"/>
              <w:rPr>
                <w:rFonts w:ascii="Arial" w:hAnsi="Arial"/>
                <w:b/>
                <w:bCs/>
                <w:sz w:val="10"/>
                <w:szCs w:val="10"/>
              </w:rPr>
            </w:pPr>
          </w:p>
        </w:tc>
        <w:tc>
          <w:tcPr>
            <w:tcW w:w="780" w:type="dxa"/>
            <w:tcBorders>
              <w:top w:val="nil"/>
              <w:left w:val="nil"/>
              <w:bottom w:val="nil"/>
              <w:right w:val="nil"/>
            </w:tcBorders>
            <w:shd w:val="clear" w:color="auto" w:fill="auto"/>
            <w:noWrap/>
            <w:vAlign w:val="bottom"/>
            <w:hideMark/>
          </w:tcPr>
          <w:p w14:paraId="2758E1E6"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17DEF525"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5F6F55F2"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4D410605"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290D73D" w14:textId="77777777" w:rsidR="00481A0D" w:rsidRPr="00481A0D" w:rsidRDefault="00481A0D" w:rsidP="00481A0D">
            <w:pPr>
              <w:jc w:val="left"/>
              <w:rPr>
                <w:rFonts w:ascii="Times New Roman" w:hAnsi="Times New Roman" w:cs="Times New Roman"/>
                <w:sz w:val="20"/>
              </w:rPr>
            </w:pPr>
          </w:p>
        </w:tc>
      </w:tr>
      <w:tr w:rsidR="00481A0D" w:rsidRPr="00481A0D" w14:paraId="2501F806" w14:textId="77777777" w:rsidTr="00481A0D">
        <w:trPr>
          <w:trHeight w:val="249"/>
        </w:trPr>
        <w:tc>
          <w:tcPr>
            <w:tcW w:w="1800" w:type="dxa"/>
            <w:tcBorders>
              <w:top w:val="nil"/>
              <w:left w:val="nil"/>
              <w:bottom w:val="nil"/>
              <w:right w:val="nil"/>
            </w:tcBorders>
            <w:shd w:val="clear" w:color="auto" w:fill="auto"/>
            <w:noWrap/>
            <w:vAlign w:val="bottom"/>
            <w:hideMark/>
          </w:tcPr>
          <w:p w14:paraId="64766109"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2C758C0F"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348AE39B"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4F4A8813"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95327C7"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0629E632"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1070CB08"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229B497" w14:textId="77777777" w:rsidR="00481A0D" w:rsidRPr="00481A0D" w:rsidRDefault="00481A0D" w:rsidP="00481A0D">
            <w:pPr>
              <w:jc w:val="left"/>
              <w:rPr>
                <w:rFonts w:ascii="Times New Roman" w:hAnsi="Times New Roman" w:cs="Times New Roman"/>
                <w:sz w:val="20"/>
              </w:rPr>
            </w:pPr>
          </w:p>
        </w:tc>
      </w:tr>
      <w:tr w:rsidR="00481A0D" w:rsidRPr="00481A0D" w14:paraId="371116E4" w14:textId="77777777" w:rsidTr="00481A0D">
        <w:trPr>
          <w:trHeight w:val="249"/>
        </w:trPr>
        <w:tc>
          <w:tcPr>
            <w:tcW w:w="5660" w:type="dxa"/>
            <w:gridSpan w:val="6"/>
            <w:tcBorders>
              <w:top w:val="nil"/>
              <w:left w:val="nil"/>
              <w:bottom w:val="nil"/>
              <w:right w:val="nil"/>
            </w:tcBorders>
            <w:shd w:val="clear" w:color="auto" w:fill="auto"/>
            <w:noWrap/>
            <w:vAlign w:val="bottom"/>
            <w:hideMark/>
          </w:tcPr>
          <w:p w14:paraId="5794B89F" w14:textId="77777777" w:rsidR="00481A0D" w:rsidRPr="00481A0D" w:rsidRDefault="00481A0D" w:rsidP="00481A0D">
            <w:pPr>
              <w:jc w:val="left"/>
              <w:rPr>
                <w:rFonts w:ascii="Arial" w:hAnsi="Arial"/>
                <w:b/>
                <w:bCs/>
                <w:sz w:val="10"/>
                <w:szCs w:val="10"/>
              </w:rPr>
            </w:pPr>
            <w:r w:rsidRPr="00481A0D">
              <w:rPr>
                <w:rFonts w:ascii="Arial" w:hAnsi="Arial"/>
                <w:b/>
                <w:bCs/>
                <w:sz w:val="10"/>
                <w:szCs w:val="10"/>
              </w:rPr>
              <w:t>Taulu 17. Lainan liikkeeseen laskemisesta aiheutuneet kuluksi kirjaamattomat menot ja pääoma-alennukset</w:t>
            </w:r>
          </w:p>
        </w:tc>
        <w:tc>
          <w:tcPr>
            <w:tcW w:w="680" w:type="dxa"/>
            <w:tcBorders>
              <w:top w:val="nil"/>
              <w:left w:val="nil"/>
              <w:bottom w:val="nil"/>
              <w:right w:val="nil"/>
            </w:tcBorders>
            <w:shd w:val="clear" w:color="auto" w:fill="auto"/>
            <w:noWrap/>
            <w:vAlign w:val="bottom"/>
            <w:hideMark/>
          </w:tcPr>
          <w:p w14:paraId="7F7B9FAC" w14:textId="77777777" w:rsidR="00481A0D" w:rsidRPr="00481A0D" w:rsidRDefault="00481A0D" w:rsidP="00481A0D">
            <w:pPr>
              <w:jc w:val="left"/>
              <w:rPr>
                <w:rFonts w:ascii="Arial" w:hAnsi="Arial"/>
                <w:b/>
                <w:bCs/>
                <w:sz w:val="10"/>
                <w:szCs w:val="10"/>
              </w:rPr>
            </w:pPr>
          </w:p>
        </w:tc>
        <w:tc>
          <w:tcPr>
            <w:tcW w:w="800" w:type="dxa"/>
            <w:tcBorders>
              <w:top w:val="nil"/>
              <w:left w:val="nil"/>
              <w:bottom w:val="nil"/>
              <w:right w:val="nil"/>
            </w:tcBorders>
            <w:shd w:val="clear" w:color="auto" w:fill="auto"/>
            <w:noWrap/>
            <w:vAlign w:val="bottom"/>
            <w:hideMark/>
          </w:tcPr>
          <w:p w14:paraId="44A9899D" w14:textId="77777777" w:rsidR="00481A0D" w:rsidRPr="00481A0D" w:rsidRDefault="00481A0D" w:rsidP="00481A0D">
            <w:pPr>
              <w:jc w:val="left"/>
              <w:rPr>
                <w:rFonts w:ascii="Times New Roman" w:hAnsi="Times New Roman" w:cs="Times New Roman"/>
                <w:sz w:val="20"/>
              </w:rPr>
            </w:pPr>
          </w:p>
        </w:tc>
      </w:tr>
      <w:tr w:rsidR="00481A0D" w:rsidRPr="00481A0D" w14:paraId="1D16B0E6" w14:textId="77777777" w:rsidTr="00481A0D">
        <w:trPr>
          <w:trHeight w:val="249"/>
        </w:trPr>
        <w:tc>
          <w:tcPr>
            <w:tcW w:w="1800" w:type="dxa"/>
            <w:tcBorders>
              <w:top w:val="nil"/>
              <w:left w:val="nil"/>
              <w:bottom w:val="nil"/>
              <w:right w:val="nil"/>
            </w:tcBorders>
            <w:shd w:val="clear" w:color="auto" w:fill="auto"/>
            <w:noWrap/>
            <w:vAlign w:val="bottom"/>
            <w:hideMark/>
          </w:tcPr>
          <w:p w14:paraId="25A7EDEA"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365EEF9E"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731B506B"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79E918C5"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E68402A"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00727C2E"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431299FF"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3BAAA8B3" w14:textId="77777777" w:rsidR="00481A0D" w:rsidRPr="00481A0D" w:rsidRDefault="00481A0D" w:rsidP="00481A0D">
            <w:pPr>
              <w:jc w:val="left"/>
              <w:rPr>
                <w:rFonts w:ascii="Times New Roman" w:hAnsi="Times New Roman" w:cs="Times New Roman"/>
                <w:sz w:val="20"/>
              </w:rPr>
            </w:pPr>
          </w:p>
        </w:tc>
      </w:tr>
      <w:tr w:rsidR="00481A0D" w:rsidRPr="00481A0D" w14:paraId="5BAF1ED1" w14:textId="77777777" w:rsidTr="00481A0D">
        <w:trPr>
          <w:trHeight w:val="249"/>
        </w:trPr>
        <w:tc>
          <w:tcPr>
            <w:tcW w:w="1800" w:type="dxa"/>
            <w:tcBorders>
              <w:top w:val="nil"/>
              <w:left w:val="nil"/>
              <w:bottom w:val="nil"/>
              <w:right w:val="nil"/>
            </w:tcBorders>
            <w:shd w:val="clear" w:color="auto" w:fill="auto"/>
            <w:noWrap/>
            <w:vAlign w:val="bottom"/>
            <w:hideMark/>
          </w:tcPr>
          <w:p w14:paraId="0A8D212E" w14:textId="77777777" w:rsidR="00481A0D" w:rsidRPr="00481A0D" w:rsidRDefault="00481A0D" w:rsidP="00481A0D">
            <w:pPr>
              <w:jc w:val="left"/>
              <w:rPr>
                <w:rFonts w:ascii="Arial" w:hAnsi="Arial"/>
                <w:sz w:val="10"/>
                <w:szCs w:val="10"/>
              </w:rPr>
            </w:pPr>
            <w:r w:rsidRPr="00481A0D">
              <w:rPr>
                <w:rFonts w:ascii="Arial" w:hAnsi="Arial"/>
                <w:sz w:val="10"/>
                <w:szCs w:val="10"/>
              </w:rPr>
              <w:t>Ei ilmoitettavaa.</w:t>
            </w:r>
          </w:p>
        </w:tc>
        <w:tc>
          <w:tcPr>
            <w:tcW w:w="820" w:type="dxa"/>
            <w:tcBorders>
              <w:top w:val="nil"/>
              <w:left w:val="nil"/>
              <w:bottom w:val="nil"/>
              <w:right w:val="nil"/>
            </w:tcBorders>
            <w:shd w:val="clear" w:color="auto" w:fill="auto"/>
            <w:noWrap/>
            <w:vAlign w:val="bottom"/>
            <w:hideMark/>
          </w:tcPr>
          <w:p w14:paraId="633E88F9" w14:textId="77777777" w:rsidR="00481A0D" w:rsidRPr="00481A0D" w:rsidRDefault="00481A0D" w:rsidP="00481A0D">
            <w:pPr>
              <w:jc w:val="left"/>
              <w:rPr>
                <w:rFonts w:ascii="Arial" w:hAnsi="Arial"/>
                <w:sz w:val="10"/>
                <w:szCs w:val="10"/>
              </w:rPr>
            </w:pPr>
          </w:p>
        </w:tc>
        <w:tc>
          <w:tcPr>
            <w:tcW w:w="780" w:type="dxa"/>
            <w:tcBorders>
              <w:top w:val="nil"/>
              <w:left w:val="nil"/>
              <w:bottom w:val="nil"/>
              <w:right w:val="nil"/>
            </w:tcBorders>
            <w:shd w:val="clear" w:color="auto" w:fill="auto"/>
            <w:noWrap/>
            <w:vAlign w:val="bottom"/>
            <w:hideMark/>
          </w:tcPr>
          <w:p w14:paraId="71199930"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7E16B361"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7EC94A3"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5A0F098E"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0DEE6C59"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0EBF4B0E" w14:textId="77777777" w:rsidR="00481A0D" w:rsidRPr="00481A0D" w:rsidRDefault="00481A0D" w:rsidP="00481A0D">
            <w:pPr>
              <w:jc w:val="left"/>
              <w:rPr>
                <w:rFonts w:ascii="Times New Roman" w:hAnsi="Times New Roman" w:cs="Times New Roman"/>
                <w:sz w:val="20"/>
              </w:rPr>
            </w:pPr>
          </w:p>
        </w:tc>
      </w:tr>
      <w:tr w:rsidR="00481A0D" w:rsidRPr="00481A0D" w14:paraId="1C4CC02C" w14:textId="77777777" w:rsidTr="00481A0D">
        <w:trPr>
          <w:trHeight w:val="249"/>
        </w:trPr>
        <w:tc>
          <w:tcPr>
            <w:tcW w:w="1800" w:type="dxa"/>
            <w:tcBorders>
              <w:top w:val="nil"/>
              <w:left w:val="nil"/>
              <w:bottom w:val="nil"/>
              <w:right w:val="nil"/>
            </w:tcBorders>
            <w:shd w:val="clear" w:color="auto" w:fill="auto"/>
            <w:noWrap/>
            <w:vAlign w:val="bottom"/>
            <w:hideMark/>
          </w:tcPr>
          <w:p w14:paraId="683E23BF"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32EE3ED6"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78ED7985"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495BE518"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65709445"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2AF51101"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169A2975"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33353C08" w14:textId="77777777" w:rsidR="00481A0D" w:rsidRPr="00481A0D" w:rsidRDefault="00481A0D" w:rsidP="00481A0D">
            <w:pPr>
              <w:jc w:val="left"/>
              <w:rPr>
                <w:rFonts w:ascii="Times New Roman" w:hAnsi="Times New Roman" w:cs="Times New Roman"/>
                <w:sz w:val="20"/>
              </w:rPr>
            </w:pPr>
          </w:p>
        </w:tc>
      </w:tr>
      <w:tr w:rsidR="00481A0D" w:rsidRPr="00481A0D" w14:paraId="152C9601" w14:textId="77777777" w:rsidTr="00481A0D">
        <w:trPr>
          <w:trHeight w:val="249"/>
        </w:trPr>
        <w:tc>
          <w:tcPr>
            <w:tcW w:w="1800" w:type="dxa"/>
            <w:tcBorders>
              <w:top w:val="nil"/>
              <w:left w:val="nil"/>
              <w:bottom w:val="nil"/>
              <w:right w:val="nil"/>
            </w:tcBorders>
            <w:shd w:val="clear" w:color="auto" w:fill="auto"/>
            <w:noWrap/>
            <w:vAlign w:val="bottom"/>
            <w:hideMark/>
          </w:tcPr>
          <w:p w14:paraId="4775137A" w14:textId="77777777" w:rsidR="00481A0D" w:rsidRPr="00481A0D" w:rsidRDefault="00481A0D" w:rsidP="00481A0D">
            <w:pPr>
              <w:jc w:val="left"/>
              <w:rPr>
                <w:rFonts w:ascii="Arial" w:hAnsi="Arial"/>
                <w:b/>
                <w:bCs/>
                <w:sz w:val="10"/>
                <w:szCs w:val="10"/>
              </w:rPr>
            </w:pPr>
            <w:r w:rsidRPr="00481A0D">
              <w:rPr>
                <w:rFonts w:ascii="Arial" w:hAnsi="Arial"/>
                <w:b/>
                <w:bCs/>
                <w:sz w:val="10"/>
                <w:szCs w:val="10"/>
              </w:rPr>
              <w:t>Taulu 18. Arvonkorotukset</w:t>
            </w:r>
          </w:p>
        </w:tc>
        <w:tc>
          <w:tcPr>
            <w:tcW w:w="820" w:type="dxa"/>
            <w:tcBorders>
              <w:top w:val="nil"/>
              <w:left w:val="nil"/>
              <w:bottom w:val="nil"/>
              <w:right w:val="nil"/>
            </w:tcBorders>
            <w:shd w:val="clear" w:color="auto" w:fill="auto"/>
            <w:noWrap/>
            <w:vAlign w:val="bottom"/>
            <w:hideMark/>
          </w:tcPr>
          <w:p w14:paraId="717911B3" w14:textId="77777777" w:rsidR="00481A0D" w:rsidRPr="00481A0D" w:rsidRDefault="00481A0D" w:rsidP="00481A0D">
            <w:pPr>
              <w:jc w:val="left"/>
              <w:rPr>
                <w:rFonts w:ascii="Arial" w:hAnsi="Arial"/>
                <w:b/>
                <w:bCs/>
                <w:sz w:val="10"/>
                <w:szCs w:val="10"/>
              </w:rPr>
            </w:pPr>
          </w:p>
        </w:tc>
        <w:tc>
          <w:tcPr>
            <w:tcW w:w="780" w:type="dxa"/>
            <w:tcBorders>
              <w:top w:val="nil"/>
              <w:left w:val="nil"/>
              <w:bottom w:val="nil"/>
              <w:right w:val="nil"/>
            </w:tcBorders>
            <w:shd w:val="clear" w:color="auto" w:fill="auto"/>
            <w:noWrap/>
            <w:vAlign w:val="bottom"/>
            <w:hideMark/>
          </w:tcPr>
          <w:p w14:paraId="4CA8ECD3"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07922A9B"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0D792885"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7C14303C"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2D8B574C"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5A0CEDB" w14:textId="77777777" w:rsidR="00481A0D" w:rsidRPr="00481A0D" w:rsidRDefault="00481A0D" w:rsidP="00481A0D">
            <w:pPr>
              <w:jc w:val="left"/>
              <w:rPr>
                <w:rFonts w:ascii="Times New Roman" w:hAnsi="Times New Roman" w:cs="Times New Roman"/>
                <w:sz w:val="20"/>
              </w:rPr>
            </w:pPr>
          </w:p>
        </w:tc>
      </w:tr>
      <w:tr w:rsidR="00481A0D" w:rsidRPr="00481A0D" w14:paraId="55EE68F5" w14:textId="77777777" w:rsidTr="00481A0D">
        <w:trPr>
          <w:trHeight w:val="249"/>
        </w:trPr>
        <w:tc>
          <w:tcPr>
            <w:tcW w:w="1800" w:type="dxa"/>
            <w:tcBorders>
              <w:top w:val="nil"/>
              <w:left w:val="nil"/>
              <w:bottom w:val="nil"/>
              <w:right w:val="nil"/>
            </w:tcBorders>
            <w:shd w:val="clear" w:color="auto" w:fill="auto"/>
            <w:noWrap/>
            <w:vAlign w:val="bottom"/>
            <w:hideMark/>
          </w:tcPr>
          <w:p w14:paraId="6A837429"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500C33E4"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7F2F9A59"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60415772"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5C487DB"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1F9CB56D"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59E8DA68"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50FB061" w14:textId="77777777" w:rsidR="00481A0D" w:rsidRPr="00481A0D" w:rsidRDefault="00481A0D" w:rsidP="00481A0D">
            <w:pPr>
              <w:jc w:val="left"/>
              <w:rPr>
                <w:rFonts w:ascii="Times New Roman" w:hAnsi="Times New Roman" w:cs="Times New Roman"/>
                <w:sz w:val="20"/>
              </w:rPr>
            </w:pPr>
          </w:p>
        </w:tc>
      </w:tr>
      <w:tr w:rsidR="00481A0D" w:rsidRPr="00481A0D" w14:paraId="26F000F8" w14:textId="77777777" w:rsidTr="00481A0D">
        <w:trPr>
          <w:trHeight w:val="249"/>
        </w:trPr>
        <w:tc>
          <w:tcPr>
            <w:tcW w:w="2620" w:type="dxa"/>
            <w:gridSpan w:val="2"/>
            <w:tcBorders>
              <w:top w:val="nil"/>
              <w:left w:val="nil"/>
              <w:bottom w:val="nil"/>
              <w:right w:val="nil"/>
            </w:tcBorders>
            <w:shd w:val="clear" w:color="auto" w:fill="auto"/>
            <w:noWrap/>
            <w:vAlign w:val="bottom"/>
            <w:hideMark/>
          </w:tcPr>
          <w:p w14:paraId="363D522D" w14:textId="77777777" w:rsidR="00481A0D" w:rsidRPr="00481A0D" w:rsidRDefault="00481A0D" w:rsidP="00481A0D">
            <w:pPr>
              <w:jc w:val="left"/>
              <w:rPr>
                <w:rFonts w:ascii="Arial" w:hAnsi="Arial"/>
                <w:sz w:val="10"/>
                <w:szCs w:val="10"/>
              </w:rPr>
            </w:pPr>
            <w:r w:rsidRPr="00481A0D">
              <w:rPr>
                <w:rFonts w:ascii="Arial" w:hAnsi="Arial"/>
                <w:sz w:val="10"/>
                <w:szCs w:val="10"/>
              </w:rPr>
              <w:t>Hailuodon kunta ei ole tehnyt arvonkorotuksia.</w:t>
            </w:r>
          </w:p>
        </w:tc>
        <w:tc>
          <w:tcPr>
            <w:tcW w:w="780" w:type="dxa"/>
            <w:tcBorders>
              <w:top w:val="nil"/>
              <w:left w:val="nil"/>
              <w:bottom w:val="nil"/>
              <w:right w:val="nil"/>
            </w:tcBorders>
            <w:shd w:val="clear" w:color="auto" w:fill="auto"/>
            <w:noWrap/>
            <w:vAlign w:val="bottom"/>
            <w:hideMark/>
          </w:tcPr>
          <w:p w14:paraId="698653A6" w14:textId="77777777" w:rsidR="00481A0D" w:rsidRPr="00481A0D" w:rsidRDefault="00481A0D" w:rsidP="00481A0D">
            <w:pPr>
              <w:jc w:val="left"/>
              <w:rPr>
                <w:rFonts w:ascii="Arial" w:hAnsi="Arial"/>
                <w:sz w:val="10"/>
                <w:szCs w:val="10"/>
              </w:rPr>
            </w:pPr>
          </w:p>
        </w:tc>
        <w:tc>
          <w:tcPr>
            <w:tcW w:w="780" w:type="dxa"/>
            <w:tcBorders>
              <w:top w:val="nil"/>
              <w:left w:val="nil"/>
              <w:bottom w:val="nil"/>
              <w:right w:val="nil"/>
            </w:tcBorders>
            <w:shd w:val="clear" w:color="auto" w:fill="auto"/>
            <w:noWrap/>
            <w:vAlign w:val="bottom"/>
            <w:hideMark/>
          </w:tcPr>
          <w:p w14:paraId="6143F632"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0748D5C7"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103DDF34"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30A8924D"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E016798" w14:textId="77777777" w:rsidR="00481A0D" w:rsidRPr="00481A0D" w:rsidRDefault="00481A0D" w:rsidP="00481A0D">
            <w:pPr>
              <w:jc w:val="left"/>
              <w:rPr>
                <w:rFonts w:ascii="Times New Roman" w:hAnsi="Times New Roman" w:cs="Times New Roman"/>
                <w:sz w:val="20"/>
              </w:rPr>
            </w:pPr>
          </w:p>
        </w:tc>
      </w:tr>
      <w:tr w:rsidR="00481A0D" w:rsidRPr="00481A0D" w14:paraId="644FE9A3" w14:textId="77777777" w:rsidTr="00481A0D">
        <w:trPr>
          <w:trHeight w:val="249"/>
        </w:trPr>
        <w:tc>
          <w:tcPr>
            <w:tcW w:w="1800" w:type="dxa"/>
            <w:tcBorders>
              <w:top w:val="nil"/>
              <w:left w:val="nil"/>
              <w:bottom w:val="nil"/>
              <w:right w:val="nil"/>
            </w:tcBorders>
            <w:shd w:val="clear" w:color="auto" w:fill="auto"/>
            <w:noWrap/>
            <w:vAlign w:val="bottom"/>
            <w:hideMark/>
          </w:tcPr>
          <w:p w14:paraId="60620042"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2AB0DFD6"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5E87D1E2"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1B8BAD56"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88574BD"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12DC4EDB"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28C9D305"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61B127C7" w14:textId="77777777" w:rsidR="00481A0D" w:rsidRPr="00481A0D" w:rsidRDefault="00481A0D" w:rsidP="00481A0D">
            <w:pPr>
              <w:jc w:val="left"/>
              <w:rPr>
                <w:rFonts w:ascii="Times New Roman" w:hAnsi="Times New Roman" w:cs="Times New Roman"/>
                <w:sz w:val="20"/>
              </w:rPr>
            </w:pPr>
          </w:p>
        </w:tc>
      </w:tr>
      <w:tr w:rsidR="00481A0D" w:rsidRPr="00481A0D" w14:paraId="4C3978F2" w14:textId="77777777" w:rsidTr="00481A0D">
        <w:trPr>
          <w:trHeight w:val="249"/>
        </w:trPr>
        <w:tc>
          <w:tcPr>
            <w:tcW w:w="2620" w:type="dxa"/>
            <w:gridSpan w:val="2"/>
            <w:tcBorders>
              <w:top w:val="nil"/>
              <w:left w:val="nil"/>
              <w:bottom w:val="nil"/>
              <w:right w:val="nil"/>
            </w:tcBorders>
            <w:shd w:val="clear" w:color="auto" w:fill="auto"/>
            <w:noWrap/>
            <w:vAlign w:val="bottom"/>
            <w:hideMark/>
          </w:tcPr>
          <w:p w14:paraId="68C30514" w14:textId="77777777" w:rsidR="00481A0D" w:rsidRPr="00481A0D" w:rsidRDefault="00481A0D" w:rsidP="00481A0D">
            <w:pPr>
              <w:jc w:val="left"/>
              <w:rPr>
                <w:rFonts w:ascii="Arial" w:hAnsi="Arial"/>
                <w:b/>
                <w:bCs/>
                <w:sz w:val="10"/>
                <w:szCs w:val="10"/>
              </w:rPr>
            </w:pPr>
            <w:r w:rsidRPr="00481A0D">
              <w:rPr>
                <w:rFonts w:ascii="Arial" w:hAnsi="Arial"/>
                <w:b/>
                <w:bCs/>
                <w:sz w:val="10"/>
                <w:szCs w:val="10"/>
              </w:rPr>
              <w:t>Taulu 19. Pysyvät vastaavat tase-eräkohtaisesti</w:t>
            </w:r>
          </w:p>
        </w:tc>
        <w:tc>
          <w:tcPr>
            <w:tcW w:w="780" w:type="dxa"/>
            <w:tcBorders>
              <w:top w:val="nil"/>
              <w:left w:val="nil"/>
              <w:bottom w:val="nil"/>
              <w:right w:val="nil"/>
            </w:tcBorders>
            <w:shd w:val="clear" w:color="auto" w:fill="auto"/>
            <w:noWrap/>
            <w:vAlign w:val="bottom"/>
            <w:hideMark/>
          </w:tcPr>
          <w:p w14:paraId="1CA6BB91" w14:textId="77777777" w:rsidR="00481A0D" w:rsidRPr="00481A0D" w:rsidRDefault="00481A0D" w:rsidP="00481A0D">
            <w:pPr>
              <w:jc w:val="left"/>
              <w:rPr>
                <w:rFonts w:ascii="Arial" w:hAnsi="Arial"/>
                <w:b/>
                <w:bCs/>
                <w:sz w:val="10"/>
                <w:szCs w:val="10"/>
              </w:rPr>
            </w:pPr>
          </w:p>
        </w:tc>
        <w:tc>
          <w:tcPr>
            <w:tcW w:w="780" w:type="dxa"/>
            <w:tcBorders>
              <w:top w:val="nil"/>
              <w:left w:val="nil"/>
              <w:bottom w:val="nil"/>
              <w:right w:val="nil"/>
            </w:tcBorders>
            <w:shd w:val="clear" w:color="auto" w:fill="auto"/>
            <w:noWrap/>
            <w:vAlign w:val="bottom"/>
            <w:hideMark/>
          </w:tcPr>
          <w:p w14:paraId="43766159"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F816B99"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1309A560"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741A10B7"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7002934" w14:textId="77777777" w:rsidR="00481A0D" w:rsidRPr="00481A0D" w:rsidRDefault="00481A0D" w:rsidP="00481A0D">
            <w:pPr>
              <w:jc w:val="left"/>
              <w:rPr>
                <w:rFonts w:ascii="Times New Roman" w:hAnsi="Times New Roman" w:cs="Times New Roman"/>
                <w:sz w:val="20"/>
              </w:rPr>
            </w:pPr>
          </w:p>
        </w:tc>
      </w:tr>
      <w:tr w:rsidR="00481A0D" w:rsidRPr="00481A0D" w14:paraId="783A1C61" w14:textId="77777777" w:rsidTr="00481A0D">
        <w:trPr>
          <w:trHeight w:val="249"/>
        </w:trPr>
        <w:tc>
          <w:tcPr>
            <w:tcW w:w="1800" w:type="dxa"/>
            <w:tcBorders>
              <w:top w:val="nil"/>
              <w:left w:val="nil"/>
              <w:bottom w:val="nil"/>
              <w:right w:val="nil"/>
            </w:tcBorders>
            <w:shd w:val="clear" w:color="auto" w:fill="auto"/>
            <w:noWrap/>
            <w:vAlign w:val="bottom"/>
            <w:hideMark/>
          </w:tcPr>
          <w:p w14:paraId="53E1B993"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15991831"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2D41D6D6"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51DB8AB6"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6E654015"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3D5848E9"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7EF1E00B"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02CF830" w14:textId="77777777" w:rsidR="00481A0D" w:rsidRPr="00481A0D" w:rsidRDefault="00481A0D" w:rsidP="00481A0D">
            <w:pPr>
              <w:jc w:val="left"/>
              <w:rPr>
                <w:rFonts w:ascii="Times New Roman" w:hAnsi="Times New Roman" w:cs="Times New Roman"/>
                <w:sz w:val="20"/>
              </w:rPr>
            </w:pPr>
          </w:p>
        </w:tc>
      </w:tr>
      <w:tr w:rsidR="00481A0D" w:rsidRPr="00481A0D" w14:paraId="603156BF" w14:textId="77777777" w:rsidTr="00481A0D">
        <w:trPr>
          <w:trHeight w:val="249"/>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85FB85C" w14:textId="77777777" w:rsidR="00481A0D" w:rsidRPr="00481A0D" w:rsidRDefault="00481A0D" w:rsidP="00481A0D">
            <w:pPr>
              <w:jc w:val="left"/>
              <w:rPr>
                <w:rFonts w:ascii="Arial" w:hAnsi="Arial"/>
                <w:sz w:val="10"/>
                <w:szCs w:val="10"/>
              </w:rPr>
            </w:pPr>
            <w:r w:rsidRPr="00481A0D">
              <w:rPr>
                <w:rFonts w:ascii="Arial" w:hAnsi="Arial"/>
                <w:sz w:val="10"/>
                <w:szCs w:val="10"/>
              </w:rPr>
              <w:t>Aineettomat hyödykkeet</w:t>
            </w:r>
          </w:p>
        </w:tc>
        <w:tc>
          <w:tcPr>
            <w:tcW w:w="680" w:type="dxa"/>
            <w:tcBorders>
              <w:top w:val="nil"/>
              <w:left w:val="nil"/>
              <w:bottom w:val="nil"/>
              <w:right w:val="nil"/>
            </w:tcBorders>
            <w:shd w:val="clear" w:color="auto" w:fill="auto"/>
            <w:noWrap/>
            <w:vAlign w:val="bottom"/>
            <w:hideMark/>
          </w:tcPr>
          <w:p w14:paraId="3B309CD4"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52FD5113"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B1C1A7F" w14:textId="77777777" w:rsidR="00481A0D" w:rsidRPr="00481A0D" w:rsidRDefault="00481A0D" w:rsidP="00481A0D">
            <w:pPr>
              <w:jc w:val="left"/>
              <w:rPr>
                <w:rFonts w:ascii="Times New Roman" w:hAnsi="Times New Roman" w:cs="Times New Roman"/>
                <w:sz w:val="20"/>
              </w:rPr>
            </w:pPr>
          </w:p>
        </w:tc>
      </w:tr>
      <w:tr w:rsidR="00481A0D" w:rsidRPr="00481A0D" w14:paraId="60135356" w14:textId="77777777" w:rsidTr="00481A0D">
        <w:trPr>
          <w:trHeight w:val="249"/>
        </w:trPr>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14:paraId="5FD9CAB5"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single" w:sz="4" w:space="0" w:color="auto"/>
              <w:right w:val="single" w:sz="4" w:space="0" w:color="auto"/>
            </w:tcBorders>
            <w:shd w:val="clear" w:color="auto" w:fill="auto"/>
            <w:hideMark/>
          </w:tcPr>
          <w:p w14:paraId="41425C1E" w14:textId="77777777" w:rsidR="00481A0D" w:rsidRPr="00481A0D" w:rsidRDefault="00481A0D" w:rsidP="00481A0D">
            <w:pPr>
              <w:jc w:val="left"/>
              <w:rPr>
                <w:rFonts w:ascii="Arial" w:hAnsi="Arial"/>
                <w:sz w:val="10"/>
                <w:szCs w:val="10"/>
              </w:rPr>
            </w:pPr>
            <w:r w:rsidRPr="00481A0D">
              <w:rPr>
                <w:rFonts w:ascii="Arial" w:hAnsi="Arial"/>
                <w:sz w:val="10"/>
                <w:szCs w:val="10"/>
              </w:rPr>
              <w:t>Aineettomat oikeudet</w:t>
            </w:r>
          </w:p>
        </w:tc>
        <w:tc>
          <w:tcPr>
            <w:tcW w:w="780" w:type="dxa"/>
            <w:tcBorders>
              <w:top w:val="nil"/>
              <w:left w:val="nil"/>
              <w:bottom w:val="single" w:sz="4" w:space="0" w:color="auto"/>
              <w:right w:val="single" w:sz="4" w:space="0" w:color="auto"/>
            </w:tcBorders>
            <w:shd w:val="clear" w:color="auto" w:fill="auto"/>
            <w:hideMark/>
          </w:tcPr>
          <w:p w14:paraId="29D4C6FD" w14:textId="77777777" w:rsidR="00481A0D" w:rsidRPr="00481A0D" w:rsidRDefault="00481A0D" w:rsidP="00481A0D">
            <w:pPr>
              <w:jc w:val="left"/>
              <w:rPr>
                <w:rFonts w:ascii="Arial" w:hAnsi="Arial"/>
                <w:sz w:val="10"/>
                <w:szCs w:val="10"/>
              </w:rPr>
            </w:pPr>
            <w:r w:rsidRPr="00481A0D">
              <w:rPr>
                <w:rFonts w:ascii="Arial" w:hAnsi="Arial"/>
                <w:sz w:val="10"/>
                <w:szCs w:val="10"/>
              </w:rPr>
              <w:t>Muut pitkävaikutteiset menot</w:t>
            </w:r>
          </w:p>
        </w:tc>
        <w:tc>
          <w:tcPr>
            <w:tcW w:w="780" w:type="dxa"/>
            <w:tcBorders>
              <w:top w:val="nil"/>
              <w:left w:val="nil"/>
              <w:bottom w:val="single" w:sz="4" w:space="0" w:color="auto"/>
              <w:right w:val="single" w:sz="4" w:space="0" w:color="auto"/>
            </w:tcBorders>
            <w:shd w:val="clear" w:color="auto" w:fill="auto"/>
            <w:hideMark/>
          </w:tcPr>
          <w:p w14:paraId="62E29473" w14:textId="77777777" w:rsidR="00481A0D" w:rsidRPr="00481A0D" w:rsidRDefault="00481A0D" w:rsidP="00481A0D">
            <w:pPr>
              <w:jc w:val="left"/>
              <w:rPr>
                <w:rFonts w:ascii="Arial" w:hAnsi="Arial"/>
                <w:sz w:val="10"/>
                <w:szCs w:val="10"/>
              </w:rPr>
            </w:pPr>
            <w:r w:rsidRPr="00481A0D">
              <w:rPr>
                <w:rFonts w:ascii="Arial" w:hAnsi="Arial"/>
                <w:sz w:val="10"/>
                <w:szCs w:val="10"/>
              </w:rPr>
              <w:t>Ennakkomaksut</w:t>
            </w:r>
          </w:p>
        </w:tc>
        <w:tc>
          <w:tcPr>
            <w:tcW w:w="800" w:type="dxa"/>
            <w:tcBorders>
              <w:top w:val="nil"/>
              <w:left w:val="nil"/>
              <w:bottom w:val="single" w:sz="4" w:space="0" w:color="auto"/>
              <w:right w:val="single" w:sz="4" w:space="0" w:color="auto"/>
            </w:tcBorders>
            <w:shd w:val="clear" w:color="auto" w:fill="auto"/>
            <w:hideMark/>
          </w:tcPr>
          <w:p w14:paraId="2965F6FD" w14:textId="77777777" w:rsidR="00481A0D" w:rsidRPr="00481A0D" w:rsidRDefault="00481A0D" w:rsidP="00481A0D">
            <w:pPr>
              <w:jc w:val="left"/>
              <w:rPr>
                <w:rFonts w:ascii="Arial" w:hAnsi="Arial"/>
                <w:sz w:val="10"/>
                <w:szCs w:val="10"/>
              </w:rPr>
            </w:pPr>
            <w:r w:rsidRPr="00481A0D">
              <w:rPr>
                <w:rFonts w:ascii="Arial" w:hAnsi="Arial"/>
                <w:sz w:val="10"/>
                <w:szCs w:val="10"/>
              </w:rPr>
              <w:t>Yhteensä</w:t>
            </w:r>
          </w:p>
        </w:tc>
        <w:tc>
          <w:tcPr>
            <w:tcW w:w="680" w:type="dxa"/>
            <w:tcBorders>
              <w:top w:val="nil"/>
              <w:left w:val="nil"/>
              <w:bottom w:val="nil"/>
              <w:right w:val="nil"/>
            </w:tcBorders>
            <w:shd w:val="clear" w:color="auto" w:fill="auto"/>
            <w:noWrap/>
            <w:vAlign w:val="bottom"/>
            <w:hideMark/>
          </w:tcPr>
          <w:p w14:paraId="47C12160"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572A3511"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0942BB2D" w14:textId="77777777" w:rsidR="00481A0D" w:rsidRPr="00481A0D" w:rsidRDefault="00481A0D" w:rsidP="00481A0D">
            <w:pPr>
              <w:jc w:val="left"/>
              <w:rPr>
                <w:rFonts w:ascii="Times New Roman" w:hAnsi="Times New Roman" w:cs="Times New Roman"/>
                <w:sz w:val="20"/>
              </w:rPr>
            </w:pPr>
          </w:p>
        </w:tc>
      </w:tr>
      <w:tr w:rsidR="00481A0D" w:rsidRPr="00481A0D" w14:paraId="2B6FBE89"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6070E79A"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nil"/>
              <w:right w:val="single" w:sz="4" w:space="0" w:color="auto"/>
            </w:tcBorders>
            <w:shd w:val="clear" w:color="000000" w:fill="FFFFFF"/>
            <w:noWrap/>
            <w:vAlign w:val="bottom"/>
            <w:hideMark/>
          </w:tcPr>
          <w:p w14:paraId="6671E538"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3A739339"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7EE3D189"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04EA8130"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auto" w:fill="auto"/>
            <w:noWrap/>
            <w:vAlign w:val="bottom"/>
            <w:hideMark/>
          </w:tcPr>
          <w:p w14:paraId="336AD133"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23E8654D"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582F14C" w14:textId="77777777" w:rsidR="00481A0D" w:rsidRPr="00481A0D" w:rsidRDefault="00481A0D" w:rsidP="00481A0D">
            <w:pPr>
              <w:jc w:val="left"/>
              <w:rPr>
                <w:rFonts w:ascii="Times New Roman" w:hAnsi="Times New Roman" w:cs="Times New Roman"/>
                <w:sz w:val="20"/>
              </w:rPr>
            </w:pPr>
          </w:p>
        </w:tc>
      </w:tr>
      <w:tr w:rsidR="00481A0D" w:rsidRPr="00481A0D" w14:paraId="18BEF7B3"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78ED6402" w14:textId="77777777" w:rsidR="00481A0D" w:rsidRPr="00481A0D" w:rsidRDefault="00481A0D" w:rsidP="00481A0D">
            <w:pPr>
              <w:jc w:val="left"/>
              <w:rPr>
                <w:rFonts w:ascii="Arial" w:hAnsi="Arial"/>
                <w:sz w:val="10"/>
                <w:szCs w:val="10"/>
              </w:rPr>
            </w:pPr>
            <w:r w:rsidRPr="00481A0D">
              <w:rPr>
                <w:rFonts w:ascii="Arial" w:hAnsi="Arial"/>
                <w:sz w:val="10"/>
                <w:szCs w:val="10"/>
              </w:rPr>
              <w:t>Kirjanpitoarvo 31.12.2022</w:t>
            </w:r>
          </w:p>
        </w:tc>
        <w:tc>
          <w:tcPr>
            <w:tcW w:w="820" w:type="dxa"/>
            <w:tcBorders>
              <w:top w:val="nil"/>
              <w:left w:val="nil"/>
              <w:bottom w:val="nil"/>
              <w:right w:val="nil"/>
            </w:tcBorders>
            <w:shd w:val="clear" w:color="000000" w:fill="FFFFFF"/>
            <w:noWrap/>
            <w:vAlign w:val="bottom"/>
            <w:hideMark/>
          </w:tcPr>
          <w:p w14:paraId="4622A38D" w14:textId="77777777" w:rsidR="00481A0D" w:rsidRPr="00481A0D" w:rsidRDefault="00481A0D" w:rsidP="00481A0D">
            <w:pPr>
              <w:jc w:val="right"/>
              <w:rPr>
                <w:rFonts w:ascii="Arial" w:hAnsi="Arial"/>
                <w:sz w:val="10"/>
                <w:szCs w:val="10"/>
              </w:rPr>
            </w:pPr>
            <w:r w:rsidRPr="00481A0D">
              <w:rPr>
                <w:rFonts w:ascii="Arial" w:hAnsi="Arial"/>
                <w:sz w:val="10"/>
                <w:szCs w:val="10"/>
              </w:rPr>
              <w:t>36 186</w:t>
            </w:r>
          </w:p>
        </w:tc>
        <w:tc>
          <w:tcPr>
            <w:tcW w:w="780" w:type="dxa"/>
            <w:tcBorders>
              <w:top w:val="nil"/>
              <w:left w:val="single" w:sz="4" w:space="0" w:color="auto"/>
              <w:bottom w:val="nil"/>
              <w:right w:val="single" w:sz="4" w:space="0" w:color="auto"/>
            </w:tcBorders>
            <w:shd w:val="clear" w:color="000000" w:fill="FFFFFF"/>
            <w:noWrap/>
            <w:vAlign w:val="bottom"/>
            <w:hideMark/>
          </w:tcPr>
          <w:p w14:paraId="39E937C2" w14:textId="77777777" w:rsidR="00481A0D" w:rsidRPr="00481A0D" w:rsidRDefault="00481A0D" w:rsidP="00481A0D">
            <w:pPr>
              <w:jc w:val="right"/>
              <w:rPr>
                <w:rFonts w:ascii="Arial" w:hAnsi="Arial"/>
                <w:sz w:val="10"/>
                <w:szCs w:val="10"/>
              </w:rPr>
            </w:pPr>
            <w:r w:rsidRPr="00481A0D">
              <w:rPr>
                <w:rFonts w:ascii="Arial" w:hAnsi="Arial"/>
                <w:sz w:val="10"/>
                <w:szCs w:val="10"/>
              </w:rPr>
              <w:t>411 065</w:t>
            </w:r>
          </w:p>
        </w:tc>
        <w:tc>
          <w:tcPr>
            <w:tcW w:w="780" w:type="dxa"/>
            <w:tcBorders>
              <w:top w:val="nil"/>
              <w:left w:val="nil"/>
              <w:bottom w:val="nil"/>
              <w:right w:val="single" w:sz="4" w:space="0" w:color="auto"/>
            </w:tcBorders>
            <w:shd w:val="clear" w:color="000000" w:fill="FFFFFF"/>
            <w:noWrap/>
            <w:vAlign w:val="bottom"/>
            <w:hideMark/>
          </w:tcPr>
          <w:p w14:paraId="430CD7A8"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5EBA1B20" w14:textId="77777777" w:rsidR="00481A0D" w:rsidRPr="00481A0D" w:rsidRDefault="00481A0D" w:rsidP="00481A0D">
            <w:pPr>
              <w:jc w:val="right"/>
              <w:rPr>
                <w:rFonts w:ascii="Arial" w:hAnsi="Arial"/>
                <w:sz w:val="10"/>
                <w:szCs w:val="10"/>
              </w:rPr>
            </w:pPr>
            <w:r w:rsidRPr="00481A0D">
              <w:rPr>
                <w:rFonts w:ascii="Arial" w:hAnsi="Arial"/>
                <w:sz w:val="10"/>
                <w:szCs w:val="10"/>
              </w:rPr>
              <w:t>447 250</w:t>
            </w:r>
          </w:p>
        </w:tc>
        <w:tc>
          <w:tcPr>
            <w:tcW w:w="680" w:type="dxa"/>
            <w:tcBorders>
              <w:top w:val="nil"/>
              <w:left w:val="nil"/>
              <w:bottom w:val="nil"/>
              <w:right w:val="nil"/>
            </w:tcBorders>
            <w:shd w:val="clear" w:color="auto" w:fill="auto"/>
            <w:noWrap/>
            <w:vAlign w:val="bottom"/>
            <w:hideMark/>
          </w:tcPr>
          <w:p w14:paraId="24AF8553"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7C9A8DCD"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03EEAB5" w14:textId="77777777" w:rsidR="00481A0D" w:rsidRPr="00481A0D" w:rsidRDefault="00481A0D" w:rsidP="00481A0D">
            <w:pPr>
              <w:jc w:val="left"/>
              <w:rPr>
                <w:rFonts w:ascii="Times New Roman" w:hAnsi="Times New Roman" w:cs="Times New Roman"/>
                <w:sz w:val="20"/>
              </w:rPr>
            </w:pPr>
          </w:p>
        </w:tc>
      </w:tr>
      <w:tr w:rsidR="00481A0D" w:rsidRPr="00481A0D" w14:paraId="34B8A554"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71314E9D" w14:textId="77777777" w:rsidR="00481A0D" w:rsidRPr="00481A0D" w:rsidRDefault="00481A0D" w:rsidP="00481A0D">
            <w:pPr>
              <w:jc w:val="left"/>
              <w:rPr>
                <w:rFonts w:ascii="Arial" w:hAnsi="Arial"/>
                <w:sz w:val="10"/>
                <w:szCs w:val="10"/>
              </w:rPr>
            </w:pPr>
            <w:r w:rsidRPr="00481A0D">
              <w:rPr>
                <w:rFonts w:ascii="Arial" w:hAnsi="Arial"/>
                <w:sz w:val="10"/>
                <w:szCs w:val="10"/>
              </w:rPr>
              <w:t>Tilinavaus / siirto hyvinvointialueelle</w:t>
            </w:r>
          </w:p>
        </w:tc>
        <w:tc>
          <w:tcPr>
            <w:tcW w:w="820" w:type="dxa"/>
            <w:tcBorders>
              <w:top w:val="nil"/>
              <w:left w:val="nil"/>
              <w:bottom w:val="nil"/>
              <w:right w:val="nil"/>
            </w:tcBorders>
            <w:shd w:val="clear" w:color="000000" w:fill="FFFFFF"/>
            <w:noWrap/>
            <w:vAlign w:val="bottom"/>
            <w:hideMark/>
          </w:tcPr>
          <w:p w14:paraId="0BA1CCE8" w14:textId="77777777" w:rsidR="00481A0D" w:rsidRPr="00481A0D" w:rsidRDefault="00481A0D" w:rsidP="00481A0D">
            <w:pPr>
              <w:jc w:val="right"/>
              <w:rPr>
                <w:rFonts w:ascii="Arial" w:hAnsi="Arial"/>
                <w:sz w:val="10"/>
                <w:szCs w:val="10"/>
              </w:rPr>
            </w:pPr>
            <w:r w:rsidRPr="00481A0D">
              <w:rPr>
                <w:rFonts w:ascii="Arial" w:hAnsi="Arial"/>
                <w:sz w:val="10"/>
                <w:szCs w:val="10"/>
              </w:rPr>
              <w:t>-17 372</w:t>
            </w:r>
          </w:p>
        </w:tc>
        <w:tc>
          <w:tcPr>
            <w:tcW w:w="780" w:type="dxa"/>
            <w:tcBorders>
              <w:top w:val="nil"/>
              <w:left w:val="single" w:sz="4" w:space="0" w:color="auto"/>
              <w:bottom w:val="nil"/>
              <w:right w:val="single" w:sz="4" w:space="0" w:color="auto"/>
            </w:tcBorders>
            <w:shd w:val="clear" w:color="000000" w:fill="FFFFFF"/>
            <w:noWrap/>
            <w:vAlign w:val="bottom"/>
            <w:hideMark/>
          </w:tcPr>
          <w:p w14:paraId="593E9B19"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51D0FE79"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59BF537A" w14:textId="77777777" w:rsidR="00481A0D" w:rsidRPr="00481A0D" w:rsidRDefault="00481A0D" w:rsidP="00481A0D">
            <w:pPr>
              <w:jc w:val="right"/>
              <w:rPr>
                <w:rFonts w:ascii="Arial" w:hAnsi="Arial"/>
                <w:sz w:val="10"/>
                <w:szCs w:val="10"/>
              </w:rPr>
            </w:pPr>
            <w:r w:rsidRPr="00481A0D">
              <w:rPr>
                <w:rFonts w:ascii="Arial" w:hAnsi="Arial"/>
                <w:sz w:val="10"/>
                <w:szCs w:val="10"/>
              </w:rPr>
              <w:t>-17 372</w:t>
            </w:r>
          </w:p>
        </w:tc>
        <w:tc>
          <w:tcPr>
            <w:tcW w:w="680" w:type="dxa"/>
            <w:tcBorders>
              <w:top w:val="nil"/>
              <w:left w:val="nil"/>
              <w:bottom w:val="nil"/>
              <w:right w:val="nil"/>
            </w:tcBorders>
            <w:shd w:val="clear" w:color="auto" w:fill="auto"/>
            <w:noWrap/>
            <w:vAlign w:val="bottom"/>
            <w:hideMark/>
          </w:tcPr>
          <w:p w14:paraId="1BF26243"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3CB0703E"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7CED470" w14:textId="77777777" w:rsidR="00481A0D" w:rsidRPr="00481A0D" w:rsidRDefault="00481A0D" w:rsidP="00481A0D">
            <w:pPr>
              <w:jc w:val="left"/>
              <w:rPr>
                <w:rFonts w:ascii="Times New Roman" w:hAnsi="Times New Roman" w:cs="Times New Roman"/>
                <w:sz w:val="20"/>
              </w:rPr>
            </w:pPr>
          </w:p>
        </w:tc>
      </w:tr>
      <w:tr w:rsidR="00481A0D" w:rsidRPr="00481A0D" w14:paraId="66B42BEB"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2AAB5CC9" w14:textId="77777777" w:rsidR="00481A0D" w:rsidRPr="00481A0D" w:rsidRDefault="00481A0D" w:rsidP="00481A0D">
            <w:pPr>
              <w:jc w:val="left"/>
              <w:rPr>
                <w:rFonts w:ascii="Arial" w:hAnsi="Arial"/>
                <w:sz w:val="10"/>
                <w:szCs w:val="10"/>
              </w:rPr>
            </w:pPr>
            <w:r w:rsidRPr="00481A0D">
              <w:rPr>
                <w:rFonts w:ascii="Arial" w:hAnsi="Arial"/>
                <w:sz w:val="10"/>
                <w:szCs w:val="10"/>
              </w:rPr>
              <w:t>Poistamaton hankintameno 1.1.</w:t>
            </w:r>
          </w:p>
        </w:tc>
        <w:tc>
          <w:tcPr>
            <w:tcW w:w="820" w:type="dxa"/>
            <w:tcBorders>
              <w:top w:val="nil"/>
              <w:left w:val="nil"/>
              <w:bottom w:val="nil"/>
              <w:right w:val="nil"/>
            </w:tcBorders>
            <w:shd w:val="clear" w:color="000000" w:fill="FFFFFF"/>
            <w:noWrap/>
            <w:vAlign w:val="bottom"/>
            <w:hideMark/>
          </w:tcPr>
          <w:p w14:paraId="0B13599F" w14:textId="77777777" w:rsidR="00481A0D" w:rsidRPr="00481A0D" w:rsidRDefault="00481A0D" w:rsidP="00481A0D">
            <w:pPr>
              <w:jc w:val="right"/>
              <w:rPr>
                <w:rFonts w:ascii="Arial" w:hAnsi="Arial"/>
                <w:sz w:val="10"/>
                <w:szCs w:val="10"/>
              </w:rPr>
            </w:pPr>
            <w:r w:rsidRPr="00481A0D">
              <w:rPr>
                <w:rFonts w:ascii="Arial" w:hAnsi="Arial"/>
                <w:sz w:val="10"/>
                <w:szCs w:val="10"/>
              </w:rPr>
              <w:t>18 813</w:t>
            </w:r>
          </w:p>
        </w:tc>
        <w:tc>
          <w:tcPr>
            <w:tcW w:w="780" w:type="dxa"/>
            <w:tcBorders>
              <w:top w:val="nil"/>
              <w:left w:val="single" w:sz="4" w:space="0" w:color="auto"/>
              <w:bottom w:val="nil"/>
              <w:right w:val="single" w:sz="4" w:space="0" w:color="auto"/>
            </w:tcBorders>
            <w:shd w:val="clear" w:color="000000" w:fill="FFFFFF"/>
            <w:noWrap/>
            <w:vAlign w:val="bottom"/>
            <w:hideMark/>
          </w:tcPr>
          <w:p w14:paraId="0061F0FF" w14:textId="77777777" w:rsidR="00481A0D" w:rsidRPr="00481A0D" w:rsidRDefault="00481A0D" w:rsidP="00481A0D">
            <w:pPr>
              <w:jc w:val="right"/>
              <w:rPr>
                <w:rFonts w:ascii="Arial" w:hAnsi="Arial"/>
                <w:sz w:val="10"/>
                <w:szCs w:val="10"/>
              </w:rPr>
            </w:pPr>
            <w:r w:rsidRPr="00481A0D">
              <w:rPr>
                <w:rFonts w:ascii="Arial" w:hAnsi="Arial"/>
                <w:sz w:val="10"/>
                <w:szCs w:val="10"/>
              </w:rPr>
              <w:t>411 065</w:t>
            </w:r>
          </w:p>
        </w:tc>
        <w:tc>
          <w:tcPr>
            <w:tcW w:w="780" w:type="dxa"/>
            <w:tcBorders>
              <w:top w:val="nil"/>
              <w:left w:val="nil"/>
              <w:bottom w:val="nil"/>
              <w:right w:val="single" w:sz="4" w:space="0" w:color="auto"/>
            </w:tcBorders>
            <w:shd w:val="clear" w:color="000000" w:fill="FFFFFF"/>
            <w:noWrap/>
            <w:vAlign w:val="bottom"/>
            <w:hideMark/>
          </w:tcPr>
          <w:p w14:paraId="48671E02"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36F7157C" w14:textId="77777777" w:rsidR="00481A0D" w:rsidRPr="00481A0D" w:rsidRDefault="00481A0D" w:rsidP="00481A0D">
            <w:pPr>
              <w:jc w:val="right"/>
              <w:rPr>
                <w:rFonts w:ascii="Arial" w:hAnsi="Arial"/>
                <w:sz w:val="10"/>
                <w:szCs w:val="10"/>
              </w:rPr>
            </w:pPr>
            <w:r w:rsidRPr="00481A0D">
              <w:rPr>
                <w:rFonts w:ascii="Arial" w:hAnsi="Arial"/>
                <w:sz w:val="10"/>
                <w:szCs w:val="10"/>
              </w:rPr>
              <w:t>429 878</w:t>
            </w:r>
          </w:p>
        </w:tc>
        <w:tc>
          <w:tcPr>
            <w:tcW w:w="680" w:type="dxa"/>
            <w:tcBorders>
              <w:top w:val="nil"/>
              <w:left w:val="nil"/>
              <w:bottom w:val="nil"/>
              <w:right w:val="nil"/>
            </w:tcBorders>
            <w:shd w:val="clear" w:color="auto" w:fill="auto"/>
            <w:noWrap/>
            <w:vAlign w:val="bottom"/>
            <w:hideMark/>
          </w:tcPr>
          <w:p w14:paraId="40000758"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5C2697E1"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F9D7591" w14:textId="77777777" w:rsidR="00481A0D" w:rsidRPr="00481A0D" w:rsidRDefault="00481A0D" w:rsidP="00481A0D">
            <w:pPr>
              <w:jc w:val="left"/>
              <w:rPr>
                <w:rFonts w:ascii="Times New Roman" w:hAnsi="Times New Roman" w:cs="Times New Roman"/>
                <w:sz w:val="20"/>
              </w:rPr>
            </w:pPr>
          </w:p>
        </w:tc>
      </w:tr>
      <w:tr w:rsidR="00481A0D" w:rsidRPr="00481A0D" w14:paraId="1983587B"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2905B3F5" w14:textId="77777777" w:rsidR="00481A0D" w:rsidRPr="00481A0D" w:rsidRDefault="00481A0D" w:rsidP="00481A0D">
            <w:pPr>
              <w:jc w:val="left"/>
              <w:rPr>
                <w:rFonts w:ascii="Arial" w:hAnsi="Arial"/>
                <w:sz w:val="10"/>
                <w:szCs w:val="10"/>
              </w:rPr>
            </w:pPr>
            <w:r w:rsidRPr="00481A0D">
              <w:rPr>
                <w:rFonts w:ascii="Arial" w:hAnsi="Arial"/>
                <w:sz w:val="10"/>
                <w:szCs w:val="10"/>
              </w:rPr>
              <w:t>Tilikauden poisto</w:t>
            </w:r>
          </w:p>
        </w:tc>
        <w:tc>
          <w:tcPr>
            <w:tcW w:w="820" w:type="dxa"/>
            <w:tcBorders>
              <w:top w:val="nil"/>
              <w:left w:val="nil"/>
              <w:bottom w:val="nil"/>
              <w:right w:val="single" w:sz="4" w:space="0" w:color="auto"/>
            </w:tcBorders>
            <w:shd w:val="clear" w:color="000000" w:fill="FFFFFF"/>
            <w:noWrap/>
            <w:vAlign w:val="bottom"/>
            <w:hideMark/>
          </w:tcPr>
          <w:p w14:paraId="5AD592D2" w14:textId="77777777" w:rsidR="00481A0D" w:rsidRPr="00481A0D" w:rsidRDefault="00481A0D" w:rsidP="00481A0D">
            <w:pPr>
              <w:jc w:val="right"/>
              <w:rPr>
                <w:rFonts w:ascii="Arial" w:hAnsi="Arial"/>
                <w:sz w:val="10"/>
                <w:szCs w:val="10"/>
              </w:rPr>
            </w:pPr>
            <w:r w:rsidRPr="00481A0D">
              <w:rPr>
                <w:rFonts w:ascii="Arial" w:hAnsi="Arial"/>
                <w:sz w:val="10"/>
                <w:szCs w:val="10"/>
              </w:rPr>
              <w:t>-6 102</w:t>
            </w:r>
          </w:p>
        </w:tc>
        <w:tc>
          <w:tcPr>
            <w:tcW w:w="780" w:type="dxa"/>
            <w:tcBorders>
              <w:top w:val="nil"/>
              <w:left w:val="nil"/>
              <w:bottom w:val="nil"/>
              <w:right w:val="single" w:sz="4" w:space="0" w:color="auto"/>
            </w:tcBorders>
            <w:shd w:val="clear" w:color="000000" w:fill="FFFFFF"/>
            <w:noWrap/>
            <w:vAlign w:val="bottom"/>
            <w:hideMark/>
          </w:tcPr>
          <w:p w14:paraId="4E6E73CE" w14:textId="77777777" w:rsidR="00481A0D" w:rsidRPr="00481A0D" w:rsidRDefault="00481A0D" w:rsidP="00481A0D">
            <w:pPr>
              <w:jc w:val="right"/>
              <w:rPr>
                <w:rFonts w:ascii="Arial" w:hAnsi="Arial"/>
                <w:sz w:val="10"/>
                <w:szCs w:val="10"/>
              </w:rPr>
            </w:pPr>
            <w:r w:rsidRPr="00481A0D">
              <w:rPr>
                <w:rFonts w:ascii="Arial" w:hAnsi="Arial"/>
                <w:sz w:val="10"/>
                <w:szCs w:val="10"/>
              </w:rPr>
              <w:t>-34 255</w:t>
            </w:r>
          </w:p>
        </w:tc>
        <w:tc>
          <w:tcPr>
            <w:tcW w:w="780" w:type="dxa"/>
            <w:tcBorders>
              <w:top w:val="nil"/>
              <w:left w:val="nil"/>
              <w:bottom w:val="nil"/>
              <w:right w:val="single" w:sz="4" w:space="0" w:color="auto"/>
            </w:tcBorders>
            <w:shd w:val="clear" w:color="000000" w:fill="FFFFFF"/>
            <w:noWrap/>
            <w:vAlign w:val="bottom"/>
            <w:hideMark/>
          </w:tcPr>
          <w:p w14:paraId="7E5D86CA"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6508F53B" w14:textId="77777777" w:rsidR="00481A0D" w:rsidRPr="00481A0D" w:rsidRDefault="00481A0D" w:rsidP="00481A0D">
            <w:pPr>
              <w:jc w:val="right"/>
              <w:rPr>
                <w:rFonts w:ascii="Arial" w:hAnsi="Arial"/>
                <w:sz w:val="10"/>
                <w:szCs w:val="10"/>
              </w:rPr>
            </w:pPr>
            <w:r w:rsidRPr="00481A0D">
              <w:rPr>
                <w:rFonts w:ascii="Arial" w:hAnsi="Arial"/>
                <w:sz w:val="10"/>
                <w:szCs w:val="10"/>
              </w:rPr>
              <w:t>-40 357</w:t>
            </w:r>
          </w:p>
        </w:tc>
        <w:tc>
          <w:tcPr>
            <w:tcW w:w="680" w:type="dxa"/>
            <w:tcBorders>
              <w:top w:val="nil"/>
              <w:left w:val="nil"/>
              <w:bottom w:val="nil"/>
              <w:right w:val="nil"/>
            </w:tcBorders>
            <w:shd w:val="clear" w:color="auto" w:fill="auto"/>
            <w:noWrap/>
            <w:vAlign w:val="bottom"/>
            <w:hideMark/>
          </w:tcPr>
          <w:p w14:paraId="23B4D065"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6AAB851C"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11E7BE1" w14:textId="77777777" w:rsidR="00481A0D" w:rsidRPr="00481A0D" w:rsidRDefault="00481A0D" w:rsidP="00481A0D">
            <w:pPr>
              <w:jc w:val="left"/>
              <w:rPr>
                <w:rFonts w:ascii="Times New Roman" w:hAnsi="Times New Roman" w:cs="Times New Roman"/>
                <w:sz w:val="20"/>
              </w:rPr>
            </w:pPr>
          </w:p>
        </w:tc>
      </w:tr>
      <w:tr w:rsidR="00481A0D" w:rsidRPr="00481A0D" w14:paraId="69CC88BF"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5EE6362E" w14:textId="77777777" w:rsidR="00481A0D" w:rsidRPr="00481A0D" w:rsidRDefault="00481A0D" w:rsidP="00481A0D">
            <w:pPr>
              <w:jc w:val="left"/>
              <w:rPr>
                <w:rFonts w:ascii="Arial" w:hAnsi="Arial"/>
                <w:sz w:val="10"/>
                <w:szCs w:val="10"/>
              </w:rPr>
            </w:pPr>
            <w:r w:rsidRPr="00481A0D">
              <w:rPr>
                <w:rFonts w:ascii="Arial" w:hAnsi="Arial"/>
                <w:sz w:val="10"/>
                <w:szCs w:val="10"/>
              </w:rPr>
              <w:t>Poistamaton hankintameno 31.12.</w:t>
            </w:r>
          </w:p>
        </w:tc>
        <w:tc>
          <w:tcPr>
            <w:tcW w:w="820" w:type="dxa"/>
            <w:tcBorders>
              <w:top w:val="nil"/>
              <w:left w:val="nil"/>
              <w:bottom w:val="nil"/>
              <w:right w:val="single" w:sz="4" w:space="0" w:color="auto"/>
            </w:tcBorders>
            <w:shd w:val="clear" w:color="000000" w:fill="FFFFFF"/>
            <w:noWrap/>
            <w:vAlign w:val="bottom"/>
            <w:hideMark/>
          </w:tcPr>
          <w:p w14:paraId="40B97833" w14:textId="77777777" w:rsidR="00481A0D" w:rsidRPr="00481A0D" w:rsidRDefault="00481A0D" w:rsidP="00481A0D">
            <w:pPr>
              <w:jc w:val="right"/>
              <w:rPr>
                <w:rFonts w:ascii="Arial" w:hAnsi="Arial"/>
                <w:sz w:val="10"/>
                <w:szCs w:val="10"/>
              </w:rPr>
            </w:pPr>
            <w:r w:rsidRPr="00481A0D">
              <w:rPr>
                <w:rFonts w:ascii="Arial" w:hAnsi="Arial"/>
                <w:sz w:val="10"/>
                <w:szCs w:val="10"/>
              </w:rPr>
              <w:t>12 712</w:t>
            </w:r>
          </w:p>
        </w:tc>
        <w:tc>
          <w:tcPr>
            <w:tcW w:w="780" w:type="dxa"/>
            <w:tcBorders>
              <w:top w:val="nil"/>
              <w:left w:val="nil"/>
              <w:bottom w:val="nil"/>
              <w:right w:val="single" w:sz="4" w:space="0" w:color="auto"/>
            </w:tcBorders>
            <w:shd w:val="clear" w:color="000000" w:fill="FFFFFF"/>
            <w:noWrap/>
            <w:vAlign w:val="bottom"/>
            <w:hideMark/>
          </w:tcPr>
          <w:p w14:paraId="26450F2D" w14:textId="77777777" w:rsidR="00481A0D" w:rsidRPr="00481A0D" w:rsidRDefault="00481A0D" w:rsidP="00481A0D">
            <w:pPr>
              <w:jc w:val="right"/>
              <w:rPr>
                <w:rFonts w:ascii="Arial" w:hAnsi="Arial"/>
                <w:sz w:val="10"/>
                <w:szCs w:val="10"/>
              </w:rPr>
            </w:pPr>
            <w:r w:rsidRPr="00481A0D">
              <w:rPr>
                <w:rFonts w:ascii="Arial" w:hAnsi="Arial"/>
                <w:sz w:val="10"/>
                <w:szCs w:val="10"/>
              </w:rPr>
              <w:t>376 809</w:t>
            </w:r>
          </w:p>
        </w:tc>
        <w:tc>
          <w:tcPr>
            <w:tcW w:w="780" w:type="dxa"/>
            <w:tcBorders>
              <w:top w:val="nil"/>
              <w:left w:val="nil"/>
              <w:bottom w:val="nil"/>
              <w:right w:val="single" w:sz="4" w:space="0" w:color="auto"/>
            </w:tcBorders>
            <w:shd w:val="clear" w:color="000000" w:fill="FFFFFF"/>
            <w:noWrap/>
            <w:vAlign w:val="bottom"/>
            <w:hideMark/>
          </w:tcPr>
          <w:p w14:paraId="4263F23C"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0F50CD2E" w14:textId="77777777" w:rsidR="00481A0D" w:rsidRPr="00481A0D" w:rsidRDefault="00481A0D" w:rsidP="00481A0D">
            <w:pPr>
              <w:jc w:val="right"/>
              <w:rPr>
                <w:rFonts w:ascii="Arial" w:hAnsi="Arial"/>
                <w:sz w:val="10"/>
                <w:szCs w:val="10"/>
              </w:rPr>
            </w:pPr>
            <w:r w:rsidRPr="00481A0D">
              <w:rPr>
                <w:rFonts w:ascii="Arial" w:hAnsi="Arial"/>
                <w:sz w:val="10"/>
                <w:szCs w:val="10"/>
              </w:rPr>
              <w:t>389 521</w:t>
            </w:r>
          </w:p>
        </w:tc>
        <w:tc>
          <w:tcPr>
            <w:tcW w:w="680" w:type="dxa"/>
            <w:tcBorders>
              <w:top w:val="nil"/>
              <w:left w:val="nil"/>
              <w:bottom w:val="nil"/>
              <w:right w:val="nil"/>
            </w:tcBorders>
            <w:shd w:val="clear" w:color="auto" w:fill="auto"/>
            <w:noWrap/>
            <w:vAlign w:val="bottom"/>
            <w:hideMark/>
          </w:tcPr>
          <w:p w14:paraId="29DC07F9"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792AA003"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3499B02" w14:textId="77777777" w:rsidR="00481A0D" w:rsidRPr="00481A0D" w:rsidRDefault="00481A0D" w:rsidP="00481A0D">
            <w:pPr>
              <w:jc w:val="left"/>
              <w:rPr>
                <w:rFonts w:ascii="Times New Roman" w:hAnsi="Times New Roman" w:cs="Times New Roman"/>
                <w:sz w:val="20"/>
              </w:rPr>
            </w:pPr>
          </w:p>
        </w:tc>
      </w:tr>
      <w:tr w:rsidR="00481A0D" w:rsidRPr="00481A0D" w14:paraId="3732842F"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66A6EC50"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nil"/>
              <w:right w:val="single" w:sz="4" w:space="0" w:color="auto"/>
            </w:tcBorders>
            <w:shd w:val="clear" w:color="000000" w:fill="FFFFFF"/>
            <w:noWrap/>
            <w:vAlign w:val="bottom"/>
            <w:hideMark/>
          </w:tcPr>
          <w:p w14:paraId="2CC4AC9A"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101E6D3C"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7A514FBD"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1C6D07AA"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auto" w:fill="auto"/>
            <w:noWrap/>
            <w:vAlign w:val="bottom"/>
            <w:hideMark/>
          </w:tcPr>
          <w:p w14:paraId="1DCBBDEE"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2C421DA4"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F77EFAC" w14:textId="77777777" w:rsidR="00481A0D" w:rsidRPr="00481A0D" w:rsidRDefault="00481A0D" w:rsidP="00481A0D">
            <w:pPr>
              <w:jc w:val="left"/>
              <w:rPr>
                <w:rFonts w:ascii="Times New Roman" w:hAnsi="Times New Roman" w:cs="Times New Roman"/>
                <w:sz w:val="20"/>
              </w:rPr>
            </w:pPr>
          </w:p>
        </w:tc>
      </w:tr>
      <w:tr w:rsidR="00481A0D" w:rsidRPr="00481A0D" w14:paraId="01AC3640"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2805CBBA" w14:textId="77777777" w:rsidR="00481A0D" w:rsidRPr="00481A0D" w:rsidRDefault="00481A0D" w:rsidP="00481A0D">
            <w:pPr>
              <w:jc w:val="left"/>
              <w:rPr>
                <w:rFonts w:ascii="Arial" w:hAnsi="Arial"/>
                <w:sz w:val="10"/>
                <w:szCs w:val="10"/>
              </w:rPr>
            </w:pPr>
            <w:r w:rsidRPr="00481A0D">
              <w:rPr>
                <w:rFonts w:ascii="Arial" w:hAnsi="Arial"/>
                <w:sz w:val="10"/>
                <w:szCs w:val="10"/>
              </w:rPr>
              <w:t>Arvonkorotukset</w:t>
            </w:r>
          </w:p>
        </w:tc>
        <w:tc>
          <w:tcPr>
            <w:tcW w:w="820" w:type="dxa"/>
            <w:tcBorders>
              <w:top w:val="nil"/>
              <w:left w:val="nil"/>
              <w:bottom w:val="nil"/>
              <w:right w:val="single" w:sz="4" w:space="0" w:color="auto"/>
            </w:tcBorders>
            <w:shd w:val="clear" w:color="000000" w:fill="FFFFFF"/>
            <w:noWrap/>
            <w:vAlign w:val="bottom"/>
            <w:hideMark/>
          </w:tcPr>
          <w:p w14:paraId="01657172"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2BBDD1D8"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2C28247C"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1B0C864C"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nil"/>
            </w:tcBorders>
            <w:shd w:val="clear" w:color="auto" w:fill="auto"/>
            <w:noWrap/>
            <w:vAlign w:val="bottom"/>
            <w:hideMark/>
          </w:tcPr>
          <w:p w14:paraId="4A88DA41"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7F29BA20"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ED6634B" w14:textId="77777777" w:rsidR="00481A0D" w:rsidRPr="00481A0D" w:rsidRDefault="00481A0D" w:rsidP="00481A0D">
            <w:pPr>
              <w:jc w:val="left"/>
              <w:rPr>
                <w:rFonts w:ascii="Times New Roman" w:hAnsi="Times New Roman" w:cs="Times New Roman"/>
                <w:sz w:val="20"/>
              </w:rPr>
            </w:pPr>
          </w:p>
        </w:tc>
      </w:tr>
      <w:tr w:rsidR="00481A0D" w:rsidRPr="00481A0D" w14:paraId="7EA3A085"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46A9EE6C" w14:textId="77777777" w:rsidR="00481A0D" w:rsidRPr="00481A0D" w:rsidRDefault="00481A0D" w:rsidP="00481A0D">
            <w:pPr>
              <w:jc w:val="left"/>
              <w:rPr>
                <w:rFonts w:ascii="Arial" w:hAnsi="Arial"/>
                <w:sz w:val="10"/>
                <w:szCs w:val="10"/>
              </w:rPr>
            </w:pPr>
            <w:r w:rsidRPr="00481A0D">
              <w:rPr>
                <w:rFonts w:ascii="Arial" w:hAnsi="Arial"/>
                <w:sz w:val="10"/>
                <w:szCs w:val="10"/>
              </w:rPr>
              <w:t>Kirjanpitoarvo 31.12.</w:t>
            </w:r>
          </w:p>
        </w:tc>
        <w:tc>
          <w:tcPr>
            <w:tcW w:w="820" w:type="dxa"/>
            <w:tcBorders>
              <w:top w:val="nil"/>
              <w:left w:val="nil"/>
              <w:bottom w:val="nil"/>
              <w:right w:val="single" w:sz="4" w:space="0" w:color="auto"/>
            </w:tcBorders>
            <w:shd w:val="clear" w:color="000000" w:fill="FFFFFF"/>
            <w:noWrap/>
            <w:vAlign w:val="bottom"/>
            <w:hideMark/>
          </w:tcPr>
          <w:p w14:paraId="002C6F6C" w14:textId="77777777" w:rsidR="00481A0D" w:rsidRPr="00481A0D" w:rsidRDefault="00481A0D" w:rsidP="00481A0D">
            <w:pPr>
              <w:jc w:val="right"/>
              <w:rPr>
                <w:rFonts w:ascii="Arial" w:hAnsi="Arial"/>
                <w:sz w:val="10"/>
                <w:szCs w:val="10"/>
              </w:rPr>
            </w:pPr>
            <w:r w:rsidRPr="00481A0D">
              <w:rPr>
                <w:rFonts w:ascii="Arial" w:hAnsi="Arial"/>
                <w:sz w:val="10"/>
                <w:szCs w:val="10"/>
              </w:rPr>
              <w:t>12 712</w:t>
            </w:r>
          </w:p>
        </w:tc>
        <w:tc>
          <w:tcPr>
            <w:tcW w:w="780" w:type="dxa"/>
            <w:tcBorders>
              <w:top w:val="nil"/>
              <w:left w:val="nil"/>
              <w:bottom w:val="nil"/>
              <w:right w:val="single" w:sz="4" w:space="0" w:color="auto"/>
            </w:tcBorders>
            <w:shd w:val="clear" w:color="000000" w:fill="FFFFFF"/>
            <w:noWrap/>
            <w:vAlign w:val="bottom"/>
            <w:hideMark/>
          </w:tcPr>
          <w:p w14:paraId="43BB1F9B" w14:textId="77777777" w:rsidR="00481A0D" w:rsidRPr="00481A0D" w:rsidRDefault="00481A0D" w:rsidP="00481A0D">
            <w:pPr>
              <w:jc w:val="right"/>
              <w:rPr>
                <w:rFonts w:ascii="Arial" w:hAnsi="Arial"/>
                <w:sz w:val="10"/>
                <w:szCs w:val="10"/>
              </w:rPr>
            </w:pPr>
            <w:r w:rsidRPr="00481A0D">
              <w:rPr>
                <w:rFonts w:ascii="Arial" w:hAnsi="Arial"/>
                <w:sz w:val="10"/>
                <w:szCs w:val="10"/>
              </w:rPr>
              <w:t>376 809</w:t>
            </w:r>
          </w:p>
        </w:tc>
        <w:tc>
          <w:tcPr>
            <w:tcW w:w="780" w:type="dxa"/>
            <w:tcBorders>
              <w:top w:val="nil"/>
              <w:left w:val="nil"/>
              <w:bottom w:val="nil"/>
              <w:right w:val="single" w:sz="4" w:space="0" w:color="auto"/>
            </w:tcBorders>
            <w:shd w:val="clear" w:color="000000" w:fill="FFFFFF"/>
            <w:noWrap/>
            <w:vAlign w:val="bottom"/>
            <w:hideMark/>
          </w:tcPr>
          <w:p w14:paraId="7CB85EF0"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481F1F6A" w14:textId="77777777" w:rsidR="00481A0D" w:rsidRPr="00481A0D" w:rsidRDefault="00481A0D" w:rsidP="00481A0D">
            <w:pPr>
              <w:jc w:val="right"/>
              <w:rPr>
                <w:rFonts w:ascii="Arial" w:hAnsi="Arial"/>
                <w:sz w:val="10"/>
                <w:szCs w:val="10"/>
              </w:rPr>
            </w:pPr>
            <w:r w:rsidRPr="00481A0D">
              <w:rPr>
                <w:rFonts w:ascii="Arial" w:hAnsi="Arial"/>
                <w:sz w:val="10"/>
                <w:szCs w:val="10"/>
              </w:rPr>
              <w:t>389 521</w:t>
            </w:r>
          </w:p>
        </w:tc>
        <w:tc>
          <w:tcPr>
            <w:tcW w:w="680" w:type="dxa"/>
            <w:tcBorders>
              <w:top w:val="nil"/>
              <w:left w:val="nil"/>
              <w:bottom w:val="nil"/>
              <w:right w:val="nil"/>
            </w:tcBorders>
            <w:shd w:val="clear" w:color="auto" w:fill="auto"/>
            <w:noWrap/>
            <w:vAlign w:val="bottom"/>
            <w:hideMark/>
          </w:tcPr>
          <w:p w14:paraId="6D04F3A8"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72045F2D"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CC437F6" w14:textId="77777777" w:rsidR="00481A0D" w:rsidRPr="00481A0D" w:rsidRDefault="00481A0D" w:rsidP="00481A0D">
            <w:pPr>
              <w:jc w:val="left"/>
              <w:rPr>
                <w:rFonts w:ascii="Times New Roman" w:hAnsi="Times New Roman" w:cs="Times New Roman"/>
                <w:sz w:val="20"/>
              </w:rPr>
            </w:pPr>
          </w:p>
        </w:tc>
      </w:tr>
      <w:tr w:rsidR="00481A0D" w:rsidRPr="00481A0D" w14:paraId="71C6D06B" w14:textId="77777777" w:rsidTr="00481A0D">
        <w:trPr>
          <w:trHeight w:val="249"/>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66520B72"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single" w:sz="4" w:space="0" w:color="auto"/>
              <w:right w:val="single" w:sz="4" w:space="0" w:color="auto"/>
            </w:tcBorders>
            <w:shd w:val="clear" w:color="auto" w:fill="auto"/>
            <w:noWrap/>
            <w:vAlign w:val="bottom"/>
            <w:hideMark/>
          </w:tcPr>
          <w:p w14:paraId="748DFB70"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single" w:sz="4" w:space="0" w:color="auto"/>
              <w:right w:val="single" w:sz="4" w:space="0" w:color="auto"/>
            </w:tcBorders>
            <w:shd w:val="clear" w:color="auto" w:fill="auto"/>
            <w:noWrap/>
            <w:vAlign w:val="bottom"/>
            <w:hideMark/>
          </w:tcPr>
          <w:p w14:paraId="05F3EE87"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single" w:sz="4" w:space="0" w:color="auto"/>
              <w:right w:val="single" w:sz="4" w:space="0" w:color="auto"/>
            </w:tcBorders>
            <w:shd w:val="clear" w:color="auto" w:fill="auto"/>
            <w:noWrap/>
            <w:vAlign w:val="bottom"/>
            <w:hideMark/>
          </w:tcPr>
          <w:p w14:paraId="7A1267D0"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single" w:sz="4" w:space="0" w:color="auto"/>
              <w:right w:val="single" w:sz="4" w:space="0" w:color="auto"/>
            </w:tcBorders>
            <w:shd w:val="clear" w:color="auto" w:fill="auto"/>
            <w:noWrap/>
            <w:vAlign w:val="bottom"/>
            <w:hideMark/>
          </w:tcPr>
          <w:p w14:paraId="2F258E4D"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auto" w:fill="auto"/>
            <w:noWrap/>
            <w:vAlign w:val="bottom"/>
            <w:hideMark/>
          </w:tcPr>
          <w:p w14:paraId="4ED0DDA3"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3DD3A2DC"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B1BBA4B" w14:textId="77777777" w:rsidR="00481A0D" w:rsidRPr="00481A0D" w:rsidRDefault="00481A0D" w:rsidP="00481A0D">
            <w:pPr>
              <w:jc w:val="left"/>
              <w:rPr>
                <w:rFonts w:ascii="Times New Roman" w:hAnsi="Times New Roman" w:cs="Times New Roman"/>
                <w:sz w:val="20"/>
              </w:rPr>
            </w:pPr>
          </w:p>
        </w:tc>
      </w:tr>
      <w:tr w:rsidR="00481A0D" w:rsidRPr="00481A0D" w14:paraId="081E65D4" w14:textId="77777777" w:rsidTr="00481A0D">
        <w:trPr>
          <w:trHeight w:val="249"/>
        </w:trPr>
        <w:tc>
          <w:tcPr>
            <w:tcW w:w="1800" w:type="dxa"/>
            <w:tcBorders>
              <w:top w:val="nil"/>
              <w:left w:val="nil"/>
              <w:bottom w:val="nil"/>
              <w:right w:val="nil"/>
            </w:tcBorders>
            <w:shd w:val="clear" w:color="auto" w:fill="auto"/>
            <w:noWrap/>
            <w:vAlign w:val="bottom"/>
            <w:hideMark/>
          </w:tcPr>
          <w:p w14:paraId="73369EC4"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1175B5D3"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6BCD136D"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356F2A25"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04B09680"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058A63CD"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292364E6"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DE29296" w14:textId="77777777" w:rsidR="00481A0D" w:rsidRPr="00481A0D" w:rsidRDefault="00481A0D" w:rsidP="00481A0D">
            <w:pPr>
              <w:jc w:val="left"/>
              <w:rPr>
                <w:rFonts w:ascii="Times New Roman" w:hAnsi="Times New Roman" w:cs="Times New Roman"/>
                <w:sz w:val="20"/>
              </w:rPr>
            </w:pPr>
          </w:p>
        </w:tc>
      </w:tr>
      <w:tr w:rsidR="00481A0D" w:rsidRPr="00481A0D" w14:paraId="3F3DBBAE" w14:textId="77777777" w:rsidTr="00481A0D">
        <w:trPr>
          <w:trHeight w:val="1153"/>
        </w:trPr>
        <w:tc>
          <w:tcPr>
            <w:tcW w:w="7140" w:type="dxa"/>
            <w:gridSpan w:val="8"/>
            <w:tcBorders>
              <w:top w:val="nil"/>
              <w:left w:val="nil"/>
              <w:bottom w:val="nil"/>
              <w:right w:val="nil"/>
            </w:tcBorders>
            <w:shd w:val="clear" w:color="auto" w:fill="auto"/>
            <w:vAlign w:val="bottom"/>
            <w:hideMark/>
          </w:tcPr>
          <w:p w14:paraId="1135279F" w14:textId="77777777" w:rsidR="00481A0D" w:rsidRPr="00481A0D" w:rsidRDefault="00481A0D" w:rsidP="00481A0D">
            <w:pPr>
              <w:jc w:val="left"/>
              <w:rPr>
                <w:rFonts w:ascii="Arial" w:hAnsi="Arial"/>
                <w:sz w:val="10"/>
                <w:szCs w:val="10"/>
              </w:rPr>
            </w:pPr>
            <w:r w:rsidRPr="00481A0D">
              <w:rPr>
                <w:rFonts w:ascii="Arial" w:hAnsi="Arial"/>
                <w:sz w:val="10"/>
                <w:szCs w:val="10"/>
              </w:rPr>
              <w:t>Sosiaali- ja terveystoimen sekä pelastustoimen järjestämisvastuu siirtyi kunnilta hyvinvointialueiden vastuulle 1.1.2023.  Järjestämisvastuun siirron myötä sosiaali- ja terveystoimen sekä pelastustoimen järjestämiseen liittyvä irtain omaisuus siirtyi hyvinvointialueille vastikkeetta. Siirrot on kirjattu kunnan tilinpäätöksen 31.12.2022 mukaisilla kirjanpitoarvoilla. Hyvinvointialueelle siirtyvät omaisuuserät on kirjattu alkusaldojen muutoksina tilinavaukseen päiväykselle 1.1.2023.</w:t>
            </w:r>
          </w:p>
        </w:tc>
      </w:tr>
      <w:tr w:rsidR="00481A0D" w:rsidRPr="00481A0D" w14:paraId="484BC89F" w14:textId="77777777" w:rsidTr="00481A0D">
        <w:trPr>
          <w:trHeight w:val="249"/>
        </w:trPr>
        <w:tc>
          <w:tcPr>
            <w:tcW w:w="1800" w:type="dxa"/>
            <w:tcBorders>
              <w:top w:val="nil"/>
              <w:left w:val="nil"/>
              <w:bottom w:val="nil"/>
              <w:right w:val="nil"/>
            </w:tcBorders>
            <w:shd w:val="clear" w:color="auto" w:fill="auto"/>
            <w:noWrap/>
            <w:vAlign w:val="bottom"/>
            <w:hideMark/>
          </w:tcPr>
          <w:p w14:paraId="3E55CF8A" w14:textId="77777777" w:rsidR="00481A0D" w:rsidRPr="00481A0D" w:rsidRDefault="00481A0D" w:rsidP="00481A0D">
            <w:pPr>
              <w:jc w:val="left"/>
              <w:rPr>
                <w:rFonts w:ascii="Arial" w:hAnsi="Arial"/>
                <w:sz w:val="10"/>
                <w:szCs w:val="10"/>
              </w:rPr>
            </w:pPr>
          </w:p>
        </w:tc>
        <w:tc>
          <w:tcPr>
            <w:tcW w:w="820" w:type="dxa"/>
            <w:tcBorders>
              <w:top w:val="nil"/>
              <w:left w:val="nil"/>
              <w:bottom w:val="nil"/>
              <w:right w:val="nil"/>
            </w:tcBorders>
            <w:shd w:val="clear" w:color="auto" w:fill="auto"/>
            <w:noWrap/>
            <w:vAlign w:val="bottom"/>
            <w:hideMark/>
          </w:tcPr>
          <w:p w14:paraId="7D07A5FD"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2977D858"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75B35E24"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D2F716D"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201F6799"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6FD61BF1"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03FAD1B5" w14:textId="77777777" w:rsidR="00481A0D" w:rsidRPr="00481A0D" w:rsidRDefault="00481A0D" w:rsidP="00481A0D">
            <w:pPr>
              <w:jc w:val="left"/>
              <w:rPr>
                <w:rFonts w:ascii="Times New Roman" w:hAnsi="Times New Roman" w:cs="Times New Roman"/>
                <w:sz w:val="20"/>
              </w:rPr>
            </w:pPr>
          </w:p>
        </w:tc>
      </w:tr>
      <w:tr w:rsidR="00481A0D" w:rsidRPr="00481A0D" w14:paraId="580D5DF4" w14:textId="77777777" w:rsidTr="00481A0D">
        <w:trPr>
          <w:trHeight w:val="249"/>
        </w:trPr>
        <w:tc>
          <w:tcPr>
            <w:tcW w:w="714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5C5AA0" w14:textId="77777777" w:rsidR="00481A0D" w:rsidRPr="00481A0D" w:rsidRDefault="00481A0D" w:rsidP="00481A0D">
            <w:pPr>
              <w:jc w:val="left"/>
              <w:rPr>
                <w:rFonts w:ascii="Arial" w:hAnsi="Arial"/>
                <w:sz w:val="10"/>
                <w:szCs w:val="10"/>
              </w:rPr>
            </w:pPr>
            <w:r w:rsidRPr="00481A0D">
              <w:rPr>
                <w:rFonts w:ascii="Arial" w:hAnsi="Arial"/>
                <w:sz w:val="10"/>
                <w:szCs w:val="10"/>
              </w:rPr>
              <w:t>Aineelliset hyödykkeet</w:t>
            </w:r>
          </w:p>
        </w:tc>
      </w:tr>
      <w:tr w:rsidR="00481A0D" w:rsidRPr="00481A0D" w14:paraId="6017BCB7" w14:textId="77777777" w:rsidTr="00481A0D">
        <w:trPr>
          <w:trHeight w:val="275"/>
        </w:trPr>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14:paraId="13DA2B77"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single" w:sz="4" w:space="0" w:color="auto"/>
              <w:right w:val="single" w:sz="4" w:space="0" w:color="auto"/>
            </w:tcBorders>
            <w:shd w:val="clear" w:color="auto" w:fill="auto"/>
            <w:hideMark/>
          </w:tcPr>
          <w:p w14:paraId="33C23532" w14:textId="77777777" w:rsidR="00481A0D" w:rsidRPr="00481A0D" w:rsidRDefault="00481A0D" w:rsidP="00481A0D">
            <w:pPr>
              <w:jc w:val="left"/>
              <w:rPr>
                <w:rFonts w:ascii="Arial" w:hAnsi="Arial"/>
                <w:sz w:val="10"/>
                <w:szCs w:val="10"/>
              </w:rPr>
            </w:pPr>
            <w:r w:rsidRPr="00481A0D">
              <w:rPr>
                <w:rFonts w:ascii="Arial" w:hAnsi="Arial"/>
                <w:sz w:val="10"/>
                <w:szCs w:val="10"/>
              </w:rPr>
              <w:t>Maa- ja vesialueet</w:t>
            </w:r>
          </w:p>
        </w:tc>
        <w:tc>
          <w:tcPr>
            <w:tcW w:w="780" w:type="dxa"/>
            <w:tcBorders>
              <w:top w:val="nil"/>
              <w:left w:val="nil"/>
              <w:bottom w:val="single" w:sz="4" w:space="0" w:color="auto"/>
              <w:right w:val="single" w:sz="4" w:space="0" w:color="auto"/>
            </w:tcBorders>
            <w:shd w:val="clear" w:color="auto" w:fill="auto"/>
            <w:hideMark/>
          </w:tcPr>
          <w:p w14:paraId="3C7F8526" w14:textId="77777777" w:rsidR="00481A0D" w:rsidRPr="00481A0D" w:rsidRDefault="00481A0D" w:rsidP="00481A0D">
            <w:pPr>
              <w:jc w:val="left"/>
              <w:rPr>
                <w:rFonts w:ascii="Arial" w:hAnsi="Arial"/>
                <w:sz w:val="10"/>
                <w:szCs w:val="10"/>
              </w:rPr>
            </w:pPr>
            <w:r w:rsidRPr="00481A0D">
              <w:rPr>
                <w:rFonts w:ascii="Arial" w:hAnsi="Arial"/>
                <w:sz w:val="10"/>
                <w:szCs w:val="10"/>
              </w:rPr>
              <w:t>Rakennukset</w:t>
            </w:r>
          </w:p>
        </w:tc>
        <w:tc>
          <w:tcPr>
            <w:tcW w:w="780" w:type="dxa"/>
            <w:tcBorders>
              <w:top w:val="nil"/>
              <w:left w:val="nil"/>
              <w:bottom w:val="single" w:sz="4" w:space="0" w:color="auto"/>
              <w:right w:val="single" w:sz="4" w:space="0" w:color="auto"/>
            </w:tcBorders>
            <w:shd w:val="clear" w:color="auto" w:fill="auto"/>
            <w:hideMark/>
          </w:tcPr>
          <w:p w14:paraId="0323CF4F" w14:textId="77777777" w:rsidR="00481A0D" w:rsidRPr="00481A0D" w:rsidRDefault="00481A0D" w:rsidP="00481A0D">
            <w:pPr>
              <w:jc w:val="left"/>
              <w:rPr>
                <w:rFonts w:ascii="Arial" w:hAnsi="Arial"/>
                <w:sz w:val="10"/>
                <w:szCs w:val="10"/>
              </w:rPr>
            </w:pPr>
            <w:r w:rsidRPr="00481A0D">
              <w:rPr>
                <w:rFonts w:ascii="Arial" w:hAnsi="Arial"/>
                <w:sz w:val="10"/>
                <w:szCs w:val="10"/>
              </w:rPr>
              <w:t>Kiinteät rakenteet ja laitteet</w:t>
            </w:r>
          </w:p>
        </w:tc>
        <w:tc>
          <w:tcPr>
            <w:tcW w:w="800" w:type="dxa"/>
            <w:tcBorders>
              <w:top w:val="nil"/>
              <w:left w:val="nil"/>
              <w:bottom w:val="single" w:sz="4" w:space="0" w:color="auto"/>
              <w:right w:val="single" w:sz="4" w:space="0" w:color="auto"/>
            </w:tcBorders>
            <w:shd w:val="clear" w:color="auto" w:fill="auto"/>
            <w:hideMark/>
          </w:tcPr>
          <w:p w14:paraId="0FD4CEA3" w14:textId="77777777" w:rsidR="00481A0D" w:rsidRPr="00481A0D" w:rsidRDefault="00481A0D" w:rsidP="00481A0D">
            <w:pPr>
              <w:jc w:val="left"/>
              <w:rPr>
                <w:rFonts w:ascii="Arial" w:hAnsi="Arial"/>
                <w:sz w:val="10"/>
                <w:szCs w:val="10"/>
              </w:rPr>
            </w:pPr>
            <w:r w:rsidRPr="00481A0D">
              <w:rPr>
                <w:rFonts w:ascii="Arial" w:hAnsi="Arial"/>
                <w:sz w:val="10"/>
                <w:szCs w:val="10"/>
              </w:rPr>
              <w:t>Koneet ja kalusto</w:t>
            </w:r>
          </w:p>
        </w:tc>
        <w:tc>
          <w:tcPr>
            <w:tcW w:w="680" w:type="dxa"/>
            <w:tcBorders>
              <w:top w:val="nil"/>
              <w:left w:val="nil"/>
              <w:bottom w:val="single" w:sz="4" w:space="0" w:color="auto"/>
              <w:right w:val="single" w:sz="4" w:space="0" w:color="auto"/>
            </w:tcBorders>
            <w:shd w:val="clear" w:color="auto" w:fill="auto"/>
            <w:hideMark/>
          </w:tcPr>
          <w:p w14:paraId="7207FAE3"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Muut </w:t>
            </w:r>
            <w:proofErr w:type="spellStart"/>
            <w:r w:rsidRPr="00481A0D">
              <w:rPr>
                <w:rFonts w:ascii="Arial" w:hAnsi="Arial"/>
                <w:sz w:val="10"/>
                <w:szCs w:val="10"/>
              </w:rPr>
              <w:t>aineel</w:t>
            </w:r>
            <w:proofErr w:type="spellEnd"/>
            <w:r w:rsidRPr="00481A0D">
              <w:rPr>
                <w:rFonts w:ascii="Arial" w:hAnsi="Arial"/>
                <w:sz w:val="10"/>
                <w:szCs w:val="10"/>
              </w:rPr>
              <w:t>. hyödykkeet</w:t>
            </w:r>
          </w:p>
        </w:tc>
        <w:tc>
          <w:tcPr>
            <w:tcW w:w="680" w:type="dxa"/>
            <w:tcBorders>
              <w:top w:val="nil"/>
              <w:left w:val="nil"/>
              <w:bottom w:val="single" w:sz="4" w:space="0" w:color="auto"/>
              <w:right w:val="single" w:sz="4" w:space="0" w:color="auto"/>
            </w:tcBorders>
            <w:shd w:val="clear" w:color="auto" w:fill="auto"/>
            <w:hideMark/>
          </w:tcPr>
          <w:p w14:paraId="3730C5BC"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Ennakko-maksut ja </w:t>
            </w:r>
            <w:proofErr w:type="spellStart"/>
            <w:r w:rsidRPr="00481A0D">
              <w:rPr>
                <w:rFonts w:ascii="Arial" w:hAnsi="Arial"/>
                <w:sz w:val="10"/>
                <w:szCs w:val="10"/>
              </w:rPr>
              <w:t>kesk.er.h</w:t>
            </w:r>
            <w:proofErr w:type="spellEnd"/>
          </w:p>
        </w:tc>
        <w:tc>
          <w:tcPr>
            <w:tcW w:w="800" w:type="dxa"/>
            <w:tcBorders>
              <w:top w:val="nil"/>
              <w:left w:val="nil"/>
              <w:bottom w:val="single" w:sz="4" w:space="0" w:color="auto"/>
              <w:right w:val="single" w:sz="4" w:space="0" w:color="auto"/>
            </w:tcBorders>
            <w:shd w:val="clear" w:color="auto" w:fill="auto"/>
            <w:noWrap/>
            <w:hideMark/>
          </w:tcPr>
          <w:p w14:paraId="651E8D18" w14:textId="77777777" w:rsidR="00481A0D" w:rsidRPr="00481A0D" w:rsidRDefault="00481A0D" w:rsidP="00481A0D">
            <w:pPr>
              <w:jc w:val="left"/>
              <w:rPr>
                <w:rFonts w:ascii="Arial" w:hAnsi="Arial"/>
                <w:sz w:val="10"/>
                <w:szCs w:val="10"/>
              </w:rPr>
            </w:pPr>
            <w:r w:rsidRPr="00481A0D">
              <w:rPr>
                <w:rFonts w:ascii="Arial" w:hAnsi="Arial"/>
                <w:sz w:val="10"/>
                <w:szCs w:val="10"/>
              </w:rPr>
              <w:t>Yhteensä</w:t>
            </w:r>
          </w:p>
        </w:tc>
      </w:tr>
      <w:tr w:rsidR="00481A0D" w:rsidRPr="00481A0D" w14:paraId="1C8FCA3E"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09AFA102"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nil"/>
              <w:right w:val="single" w:sz="4" w:space="0" w:color="auto"/>
            </w:tcBorders>
            <w:shd w:val="clear" w:color="000000" w:fill="FFFFFF"/>
            <w:noWrap/>
            <w:vAlign w:val="bottom"/>
            <w:hideMark/>
          </w:tcPr>
          <w:p w14:paraId="31C08C1D"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42CC0BD4"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28EE8EF2"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62EEA5F7"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single" w:sz="4" w:space="0" w:color="auto"/>
            </w:tcBorders>
            <w:shd w:val="clear" w:color="000000" w:fill="FFFFFF"/>
            <w:noWrap/>
            <w:vAlign w:val="bottom"/>
            <w:hideMark/>
          </w:tcPr>
          <w:p w14:paraId="7861DC94"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single" w:sz="4" w:space="0" w:color="auto"/>
            </w:tcBorders>
            <w:shd w:val="clear" w:color="000000" w:fill="FFFFFF"/>
            <w:noWrap/>
            <w:vAlign w:val="bottom"/>
            <w:hideMark/>
          </w:tcPr>
          <w:p w14:paraId="5D581087"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167EE123"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r>
      <w:tr w:rsidR="00481A0D" w:rsidRPr="00481A0D" w14:paraId="2C2A40A9"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534E6DC9" w14:textId="77777777" w:rsidR="00481A0D" w:rsidRPr="00481A0D" w:rsidRDefault="00481A0D" w:rsidP="00481A0D">
            <w:pPr>
              <w:jc w:val="left"/>
              <w:rPr>
                <w:rFonts w:ascii="Arial" w:hAnsi="Arial"/>
                <w:sz w:val="10"/>
                <w:szCs w:val="10"/>
              </w:rPr>
            </w:pPr>
            <w:r w:rsidRPr="00481A0D">
              <w:rPr>
                <w:rFonts w:ascii="Arial" w:hAnsi="Arial"/>
                <w:sz w:val="10"/>
                <w:szCs w:val="10"/>
              </w:rPr>
              <w:t>Kirjanpitoarvo 31.12.2022</w:t>
            </w:r>
          </w:p>
        </w:tc>
        <w:tc>
          <w:tcPr>
            <w:tcW w:w="820" w:type="dxa"/>
            <w:tcBorders>
              <w:top w:val="nil"/>
              <w:left w:val="nil"/>
              <w:bottom w:val="nil"/>
              <w:right w:val="single" w:sz="4" w:space="0" w:color="auto"/>
            </w:tcBorders>
            <w:shd w:val="clear" w:color="000000" w:fill="FFFFFF"/>
            <w:noWrap/>
            <w:vAlign w:val="bottom"/>
            <w:hideMark/>
          </w:tcPr>
          <w:p w14:paraId="02D699E1" w14:textId="77777777" w:rsidR="00481A0D" w:rsidRPr="00481A0D" w:rsidRDefault="00481A0D" w:rsidP="00481A0D">
            <w:pPr>
              <w:jc w:val="right"/>
              <w:rPr>
                <w:rFonts w:ascii="Arial" w:hAnsi="Arial"/>
                <w:sz w:val="10"/>
                <w:szCs w:val="10"/>
              </w:rPr>
            </w:pPr>
            <w:r w:rsidRPr="00481A0D">
              <w:rPr>
                <w:rFonts w:ascii="Arial" w:hAnsi="Arial"/>
                <w:sz w:val="10"/>
                <w:szCs w:val="10"/>
              </w:rPr>
              <w:t>909 515</w:t>
            </w:r>
          </w:p>
        </w:tc>
        <w:tc>
          <w:tcPr>
            <w:tcW w:w="780" w:type="dxa"/>
            <w:tcBorders>
              <w:top w:val="nil"/>
              <w:left w:val="nil"/>
              <w:bottom w:val="nil"/>
              <w:right w:val="single" w:sz="4" w:space="0" w:color="auto"/>
            </w:tcBorders>
            <w:shd w:val="clear" w:color="000000" w:fill="FFFFFF"/>
            <w:noWrap/>
            <w:vAlign w:val="bottom"/>
            <w:hideMark/>
          </w:tcPr>
          <w:p w14:paraId="7DDA08C1" w14:textId="77777777" w:rsidR="00481A0D" w:rsidRPr="00481A0D" w:rsidRDefault="00481A0D" w:rsidP="00481A0D">
            <w:pPr>
              <w:jc w:val="right"/>
              <w:rPr>
                <w:rFonts w:ascii="Arial" w:hAnsi="Arial"/>
                <w:sz w:val="10"/>
                <w:szCs w:val="10"/>
              </w:rPr>
            </w:pPr>
            <w:r w:rsidRPr="00481A0D">
              <w:rPr>
                <w:rFonts w:ascii="Arial" w:hAnsi="Arial"/>
                <w:sz w:val="10"/>
                <w:szCs w:val="10"/>
              </w:rPr>
              <w:t>7 776 678</w:t>
            </w:r>
          </w:p>
        </w:tc>
        <w:tc>
          <w:tcPr>
            <w:tcW w:w="780" w:type="dxa"/>
            <w:tcBorders>
              <w:top w:val="nil"/>
              <w:left w:val="nil"/>
              <w:bottom w:val="nil"/>
              <w:right w:val="single" w:sz="4" w:space="0" w:color="auto"/>
            </w:tcBorders>
            <w:shd w:val="clear" w:color="000000" w:fill="FFFFFF"/>
            <w:noWrap/>
            <w:vAlign w:val="bottom"/>
            <w:hideMark/>
          </w:tcPr>
          <w:p w14:paraId="308EC0EA" w14:textId="77777777" w:rsidR="00481A0D" w:rsidRPr="00481A0D" w:rsidRDefault="00481A0D" w:rsidP="00481A0D">
            <w:pPr>
              <w:jc w:val="right"/>
              <w:rPr>
                <w:rFonts w:ascii="Arial" w:hAnsi="Arial"/>
                <w:sz w:val="10"/>
                <w:szCs w:val="10"/>
              </w:rPr>
            </w:pPr>
            <w:r w:rsidRPr="00481A0D">
              <w:rPr>
                <w:rFonts w:ascii="Arial" w:hAnsi="Arial"/>
                <w:sz w:val="10"/>
                <w:szCs w:val="10"/>
              </w:rPr>
              <w:t>740 171</w:t>
            </w:r>
          </w:p>
        </w:tc>
        <w:tc>
          <w:tcPr>
            <w:tcW w:w="800" w:type="dxa"/>
            <w:tcBorders>
              <w:top w:val="nil"/>
              <w:left w:val="nil"/>
              <w:bottom w:val="nil"/>
              <w:right w:val="single" w:sz="4" w:space="0" w:color="auto"/>
            </w:tcBorders>
            <w:shd w:val="clear" w:color="000000" w:fill="FFFFFF"/>
            <w:noWrap/>
            <w:vAlign w:val="bottom"/>
            <w:hideMark/>
          </w:tcPr>
          <w:p w14:paraId="6F8B91AB" w14:textId="77777777" w:rsidR="00481A0D" w:rsidRPr="00481A0D" w:rsidRDefault="00481A0D" w:rsidP="00481A0D">
            <w:pPr>
              <w:jc w:val="right"/>
              <w:rPr>
                <w:rFonts w:ascii="Arial" w:hAnsi="Arial"/>
                <w:sz w:val="10"/>
                <w:szCs w:val="10"/>
              </w:rPr>
            </w:pPr>
            <w:r w:rsidRPr="00481A0D">
              <w:rPr>
                <w:rFonts w:ascii="Arial" w:hAnsi="Arial"/>
                <w:sz w:val="10"/>
                <w:szCs w:val="10"/>
              </w:rPr>
              <w:t>30 112</w:t>
            </w:r>
          </w:p>
        </w:tc>
        <w:tc>
          <w:tcPr>
            <w:tcW w:w="680" w:type="dxa"/>
            <w:tcBorders>
              <w:top w:val="nil"/>
              <w:left w:val="nil"/>
              <w:bottom w:val="nil"/>
              <w:right w:val="single" w:sz="4" w:space="0" w:color="auto"/>
            </w:tcBorders>
            <w:shd w:val="clear" w:color="000000" w:fill="FFFFFF"/>
            <w:noWrap/>
            <w:vAlign w:val="bottom"/>
            <w:hideMark/>
          </w:tcPr>
          <w:p w14:paraId="586043F5" w14:textId="77777777" w:rsidR="00481A0D" w:rsidRPr="00481A0D" w:rsidRDefault="00481A0D" w:rsidP="00481A0D">
            <w:pPr>
              <w:jc w:val="right"/>
              <w:rPr>
                <w:rFonts w:ascii="Arial" w:hAnsi="Arial"/>
                <w:sz w:val="10"/>
                <w:szCs w:val="10"/>
              </w:rPr>
            </w:pPr>
            <w:r w:rsidRPr="00481A0D">
              <w:rPr>
                <w:rFonts w:ascii="Arial" w:hAnsi="Arial"/>
                <w:sz w:val="10"/>
                <w:szCs w:val="10"/>
              </w:rPr>
              <w:t>4 560</w:t>
            </w:r>
          </w:p>
        </w:tc>
        <w:tc>
          <w:tcPr>
            <w:tcW w:w="680" w:type="dxa"/>
            <w:tcBorders>
              <w:top w:val="nil"/>
              <w:left w:val="nil"/>
              <w:bottom w:val="nil"/>
              <w:right w:val="single" w:sz="4" w:space="0" w:color="auto"/>
            </w:tcBorders>
            <w:shd w:val="clear" w:color="000000" w:fill="FFFFFF"/>
            <w:noWrap/>
            <w:vAlign w:val="bottom"/>
            <w:hideMark/>
          </w:tcPr>
          <w:p w14:paraId="001BEB25" w14:textId="77777777" w:rsidR="00481A0D" w:rsidRPr="00481A0D" w:rsidRDefault="00481A0D" w:rsidP="00481A0D">
            <w:pPr>
              <w:jc w:val="right"/>
              <w:rPr>
                <w:rFonts w:ascii="Arial" w:hAnsi="Arial"/>
                <w:sz w:val="10"/>
                <w:szCs w:val="10"/>
              </w:rPr>
            </w:pPr>
            <w:r w:rsidRPr="00481A0D">
              <w:rPr>
                <w:rFonts w:ascii="Arial" w:hAnsi="Arial"/>
                <w:sz w:val="10"/>
                <w:szCs w:val="10"/>
              </w:rPr>
              <w:t>113 834</w:t>
            </w:r>
          </w:p>
        </w:tc>
        <w:tc>
          <w:tcPr>
            <w:tcW w:w="800" w:type="dxa"/>
            <w:tcBorders>
              <w:top w:val="nil"/>
              <w:left w:val="nil"/>
              <w:bottom w:val="nil"/>
              <w:right w:val="single" w:sz="4" w:space="0" w:color="auto"/>
            </w:tcBorders>
            <w:shd w:val="clear" w:color="000000" w:fill="FFFFFF"/>
            <w:noWrap/>
            <w:vAlign w:val="bottom"/>
            <w:hideMark/>
          </w:tcPr>
          <w:p w14:paraId="4A189573" w14:textId="77777777" w:rsidR="00481A0D" w:rsidRPr="00481A0D" w:rsidRDefault="00481A0D" w:rsidP="00481A0D">
            <w:pPr>
              <w:jc w:val="right"/>
              <w:rPr>
                <w:rFonts w:ascii="Arial" w:hAnsi="Arial"/>
                <w:sz w:val="10"/>
                <w:szCs w:val="10"/>
              </w:rPr>
            </w:pPr>
            <w:r w:rsidRPr="00481A0D">
              <w:rPr>
                <w:rFonts w:ascii="Arial" w:hAnsi="Arial"/>
                <w:sz w:val="10"/>
                <w:szCs w:val="10"/>
              </w:rPr>
              <w:t>9 574 870</w:t>
            </w:r>
          </w:p>
        </w:tc>
      </w:tr>
      <w:tr w:rsidR="00481A0D" w:rsidRPr="00481A0D" w14:paraId="5240F0DE"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6BFF5A20" w14:textId="77777777" w:rsidR="00481A0D" w:rsidRPr="00481A0D" w:rsidRDefault="00481A0D" w:rsidP="00481A0D">
            <w:pPr>
              <w:jc w:val="left"/>
              <w:rPr>
                <w:rFonts w:ascii="Arial" w:hAnsi="Arial"/>
                <w:sz w:val="10"/>
                <w:szCs w:val="10"/>
              </w:rPr>
            </w:pPr>
            <w:r w:rsidRPr="00481A0D">
              <w:rPr>
                <w:rFonts w:ascii="Arial" w:hAnsi="Arial"/>
                <w:sz w:val="10"/>
                <w:szCs w:val="10"/>
              </w:rPr>
              <w:t>Tilinavaus / siirto hyvinvointialueelle</w:t>
            </w:r>
          </w:p>
        </w:tc>
        <w:tc>
          <w:tcPr>
            <w:tcW w:w="820" w:type="dxa"/>
            <w:tcBorders>
              <w:top w:val="nil"/>
              <w:left w:val="nil"/>
              <w:bottom w:val="nil"/>
              <w:right w:val="single" w:sz="4" w:space="0" w:color="auto"/>
            </w:tcBorders>
            <w:shd w:val="clear" w:color="000000" w:fill="FFFFFF"/>
            <w:noWrap/>
            <w:vAlign w:val="bottom"/>
            <w:hideMark/>
          </w:tcPr>
          <w:p w14:paraId="3E316972"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08A722F1"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0EF439F1"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4A5F837B" w14:textId="77777777" w:rsidR="00481A0D" w:rsidRPr="00481A0D" w:rsidRDefault="00481A0D" w:rsidP="00481A0D">
            <w:pPr>
              <w:jc w:val="right"/>
              <w:rPr>
                <w:rFonts w:ascii="Arial" w:hAnsi="Arial"/>
                <w:sz w:val="10"/>
                <w:szCs w:val="10"/>
              </w:rPr>
            </w:pPr>
            <w:r w:rsidRPr="00481A0D">
              <w:rPr>
                <w:rFonts w:ascii="Arial" w:hAnsi="Arial"/>
                <w:sz w:val="10"/>
                <w:szCs w:val="10"/>
              </w:rPr>
              <w:t>-8 990</w:t>
            </w:r>
          </w:p>
        </w:tc>
        <w:tc>
          <w:tcPr>
            <w:tcW w:w="680" w:type="dxa"/>
            <w:tcBorders>
              <w:top w:val="nil"/>
              <w:left w:val="nil"/>
              <w:bottom w:val="nil"/>
              <w:right w:val="single" w:sz="4" w:space="0" w:color="auto"/>
            </w:tcBorders>
            <w:shd w:val="clear" w:color="000000" w:fill="FFFFFF"/>
            <w:noWrap/>
            <w:vAlign w:val="bottom"/>
            <w:hideMark/>
          </w:tcPr>
          <w:p w14:paraId="4D43D09D"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single" w:sz="4" w:space="0" w:color="auto"/>
            </w:tcBorders>
            <w:shd w:val="clear" w:color="000000" w:fill="FFFFFF"/>
            <w:noWrap/>
            <w:vAlign w:val="bottom"/>
            <w:hideMark/>
          </w:tcPr>
          <w:p w14:paraId="3DA6E316"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4662AAD8" w14:textId="77777777" w:rsidR="00481A0D" w:rsidRPr="00481A0D" w:rsidRDefault="00481A0D" w:rsidP="00481A0D">
            <w:pPr>
              <w:jc w:val="right"/>
              <w:rPr>
                <w:rFonts w:ascii="Arial" w:hAnsi="Arial"/>
                <w:sz w:val="10"/>
                <w:szCs w:val="10"/>
              </w:rPr>
            </w:pPr>
            <w:r w:rsidRPr="00481A0D">
              <w:rPr>
                <w:rFonts w:ascii="Arial" w:hAnsi="Arial"/>
                <w:sz w:val="10"/>
                <w:szCs w:val="10"/>
              </w:rPr>
              <w:t>-8 990</w:t>
            </w:r>
          </w:p>
        </w:tc>
      </w:tr>
      <w:tr w:rsidR="00481A0D" w:rsidRPr="00481A0D" w14:paraId="185ECDC9"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20654AAB" w14:textId="77777777" w:rsidR="00481A0D" w:rsidRPr="00481A0D" w:rsidRDefault="00481A0D" w:rsidP="00481A0D">
            <w:pPr>
              <w:jc w:val="left"/>
              <w:rPr>
                <w:rFonts w:ascii="Arial" w:hAnsi="Arial"/>
                <w:sz w:val="10"/>
                <w:szCs w:val="10"/>
              </w:rPr>
            </w:pPr>
            <w:r w:rsidRPr="00481A0D">
              <w:rPr>
                <w:rFonts w:ascii="Arial" w:hAnsi="Arial"/>
                <w:sz w:val="10"/>
                <w:szCs w:val="10"/>
              </w:rPr>
              <w:t>Poistamaton hankintameno 1.1.</w:t>
            </w:r>
          </w:p>
        </w:tc>
        <w:tc>
          <w:tcPr>
            <w:tcW w:w="820" w:type="dxa"/>
            <w:tcBorders>
              <w:top w:val="nil"/>
              <w:left w:val="nil"/>
              <w:bottom w:val="nil"/>
              <w:right w:val="single" w:sz="4" w:space="0" w:color="auto"/>
            </w:tcBorders>
            <w:shd w:val="clear" w:color="000000" w:fill="FFFFFF"/>
            <w:noWrap/>
            <w:vAlign w:val="bottom"/>
            <w:hideMark/>
          </w:tcPr>
          <w:p w14:paraId="68EE49AD" w14:textId="77777777" w:rsidR="00481A0D" w:rsidRPr="00481A0D" w:rsidRDefault="00481A0D" w:rsidP="00481A0D">
            <w:pPr>
              <w:jc w:val="right"/>
              <w:rPr>
                <w:rFonts w:ascii="Arial" w:hAnsi="Arial"/>
                <w:sz w:val="10"/>
                <w:szCs w:val="10"/>
              </w:rPr>
            </w:pPr>
            <w:r w:rsidRPr="00481A0D">
              <w:rPr>
                <w:rFonts w:ascii="Arial" w:hAnsi="Arial"/>
                <w:sz w:val="10"/>
                <w:szCs w:val="10"/>
              </w:rPr>
              <w:t>909 515</w:t>
            </w:r>
          </w:p>
        </w:tc>
        <w:tc>
          <w:tcPr>
            <w:tcW w:w="780" w:type="dxa"/>
            <w:tcBorders>
              <w:top w:val="nil"/>
              <w:left w:val="nil"/>
              <w:bottom w:val="nil"/>
              <w:right w:val="single" w:sz="4" w:space="0" w:color="auto"/>
            </w:tcBorders>
            <w:shd w:val="clear" w:color="000000" w:fill="FFFFFF"/>
            <w:noWrap/>
            <w:vAlign w:val="bottom"/>
            <w:hideMark/>
          </w:tcPr>
          <w:p w14:paraId="188D5D99" w14:textId="77777777" w:rsidR="00481A0D" w:rsidRPr="00481A0D" w:rsidRDefault="00481A0D" w:rsidP="00481A0D">
            <w:pPr>
              <w:jc w:val="right"/>
              <w:rPr>
                <w:rFonts w:ascii="Arial" w:hAnsi="Arial"/>
                <w:sz w:val="10"/>
                <w:szCs w:val="10"/>
              </w:rPr>
            </w:pPr>
            <w:r w:rsidRPr="00481A0D">
              <w:rPr>
                <w:rFonts w:ascii="Arial" w:hAnsi="Arial"/>
                <w:sz w:val="10"/>
                <w:szCs w:val="10"/>
              </w:rPr>
              <w:t>7 776 678</w:t>
            </w:r>
          </w:p>
        </w:tc>
        <w:tc>
          <w:tcPr>
            <w:tcW w:w="780" w:type="dxa"/>
            <w:tcBorders>
              <w:top w:val="nil"/>
              <w:left w:val="nil"/>
              <w:bottom w:val="nil"/>
              <w:right w:val="single" w:sz="4" w:space="0" w:color="auto"/>
            </w:tcBorders>
            <w:shd w:val="clear" w:color="000000" w:fill="FFFFFF"/>
            <w:noWrap/>
            <w:vAlign w:val="bottom"/>
            <w:hideMark/>
          </w:tcPr>
          <w:p w14:paraId="024C71B4" w14:textId="77777777" w:rsidR="00481A0D" w:rsidRPr="00481A0D" w:rsidRDefault="00481A0D" w:rsidP="00481A0D">
            <w:pPr>
              <w:jc w:val="right"/>
              <w:rPr>
                <w:rFonts w:ascii="Arial" w:hAnsi="Arial"/>
                <w:sz w:val="10"/>
                <w:szCs w:val="10"/>
              </w:rPr>
            </w:pPr>
            <w:r w:rsidRPr="00481A0D">
              <w:rPr>
                <w:rFonts w:ascii="Arial" w:hAnsi="Arial"/>
                <w:sz w:val="10"/>
                <w:szCs w:val="10"/>
              </w:rPr>
              <w:t>740 171</w:t>
            </w:r>
          </w:p>
        </w:tc>
        <w:tc>
          <w:tcPr>
            <w:tcW w:w="800" w:type="dxa"/>
            <w:tcBorders>
              <w:top w:val="nil"/>
              <w:left w:val="nil"/>
              <w:bottom w:val="nil"/>
              <w:right w:val="single" w:sz="4" w:space="0" w:color="auto"/>
            </w:tcBorders>
            <w:shd w:val="clear" w:color="000000" w:fill="FFFFFF"/>
            <w:noWrap/>
            <w:vAlign w:val="bottom"/>
            <w:hideMark/>
          </w:tcPr>
          <w:p w14:paraId="49B2C5EE" w14:textId="77777777" w:rsidR="00481A0D" w:rsidRPr="00481A0D" w:rsidRDefault="00481A0D" w:rsidP="00481A0D">
            <w:pPr>
              <w:jc w:val="right"/>
              <w:rPr>
                <w:rFonts w:ascii="Arial" w:hAnsi="Arial"/>
                <w:sz w:val="10"/>
                <w:szCs w:val="10"/>
              </w:rPr>
            </w:pPr>
            <w:r w:rsidRPr="00481A0D">
              <w:rPr>
                <w:rFonts w:ascii="Arial" w:hAnsi="Arial"/>
                <w:sz w:val="10"/>
                <w:szCs w:val="10"/>
              </w:rPr>
              <w:t>21 122</w:t>
            </w:r>
          </w:p>
        </w:tc>
        <w:tc>
          <w:tcPr>
            <w:tcW w:w="680" w:type="dxa"/>
            <w:tcBorders>
              <w:top w:val="nil"/>
              <w:left w:val="nil"/>
              <w:bottom w:val="nil"/>
              <w:right w:val="single" w:sz="4" w:space="0" w:color="auto"/>
            </w:tcBorders>
            <w:shd w:val="clear" w:color="000000" w:fill="FFFFFF"/>
            <w:noWrap/>
            <w:vAlign w:val="bottom"/>
            <w:hideMark/>
          </w:tcPr>
          <w:p w14:paraId="6A601680" w14:textId="77777777" w:rsidR="00481A0D" w:rsidRPr="00481A0D" w:rsidRDefault="00481A0D" w:rsidP="00481A0D">
            <w:pPr>
              <w:jc w:val="right"/>
              <w:rPr>
                <w:rFonts w:ascii="Arial" w:hAnsi="Arial"/>
                <w:sz w:val="10"/>
                <w:szCs w:val="10"/>
              </w:rPr>
            </w:pPr>
            <w:r w:rsidRPr="00481A0D">
              <w:rPr>
                <w:rFonts w:ascii="Arial" w:hAnsi="Arial"/>
                <w:sz w:val="10"/>
                <w:szCs w:val="10"/>
              </w:rPr>
              <w:t>4 560</w:t>
            </w:r>
          </w:p>
        </w:tc>
        <w:tc>
          <w:tcPr>
            <w:tcW w:w="680" w:type="dxa"/>
            <w:tcBorders>
              <w:top w:val="nil"/>
              <w:left w:val="nil"/>
              <w:bottom w:val="nil"/>
              <w:right w:val="single" w:sz="4" w:space="0" w:color="auto"/>
            </w:tcBorders>
            <w:shd w:val="clear" w:color="000000" w:fill="FFFFFF"/>
            <w:noWrap/>
            <w:vAlign w:val="bottom"/>
            <w:hideMark/>
          </w:tcPr>
          <w:p w14:paraId="034C1195" w14:textId="77777777" w:rsidR="00481A0D" w:rsidRPr="00481A0D" w:rsidRDefault="00481A0D" w:rsidP="00481A0D">
            <w:pPr>
              <w:jc w:val="right"/>
              <w:rPr>
                <w:rFonts w:ascii="Arial" w:hAnsi="Arial"/>
                <w:sz w:val="10"/>
                <w:szCs w:val="10"/>
              </w:rPr>
            </w:pPr>
            <w:r w:rsidRPr="00481A0D">
              <w:rPr>
                <w:rFonts w:ascii="Arial" w:hAnsi="Arial"/>
                <w:sz w:val="10"/>
                <w:szCs w:val="10"/>
              </w:rPr>
              <w:t>113 834</w:t>
            </w:r>
          </w:p>
        </w:tc>
        <w:tc>
          <w:tcPr>
            <w:tcW w:w="800" w:type="dxa"/>
            <w:tcBorders>
              <w:top w:val="nil"/>
              <w:left w:val="nil"/>
              <w:bottom w:val="nil"/>
              <w:right w:val="single" w:sz="4" w:space="0" w:color="auto"/>
            </w:tcBorders>
            <w:shd w:val="clear" w:color="000000" w:fill="FFFFFF"/>
            <w:noWrap/>
            <w:vAlign w:val="bottom"/>
            <w:hideMark/>
          </w:tcPr>
          <w:p w14:paraId="184B35E2" w14:textId="77777777" w:rsidR="00481A0D" w:rsidRPr="00481A0D" w:rsidRDefault="00481A0D" w:rsidP="00481A0D">
            <w:pPr>
              <w:jc w:val="right"/>
              <w:rPr>
                <w:rFonts w:ascii="Arial" w:hAnsi="Arial"/>
                <w:sz w:val="10"/>
                <w:szCs w:val="10"/>
              </w:rPr>
            </w:pPr>
            <w:r w:rsidRPr="00481A0D">
              <w:rPr>
                <w:rFonts w:ascii="Arial" w:hAnsi="Arial"/>
                <w:sz w:val="10"/>
                <w:szCs w:val="10"/>
              </w:rPr>
              <w:t>9 565 879</w:t>
            </w:r>
          </w:p>
        </w:tc>
      </w:tr>
      <w:tr w:rsidR="00481A0D" w:rsidRPr="00481A0D" w14:paraId="60481F93"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080968B9" w14:textId="77777777" w:rsidR="00481A0D" w:rsidRPr="00481A0D" w:rsidRDefault="00481A0D" w:rsidP="00481A0D">
            <w:pPr>
              <w:jc w:val="left"/>
              <w:rPr>
                <w:rFonts w:ascii="Arial" w:hAnsi="Arial"/>
                <w:sz w:val="10"/>
                <w:szCs w:val="10"/>
              </w:rPr>
            </w:pPr>
            <w:r w:rsidRPr="00481A0D">
              <w:rPr>
                <w:rFonts w:ascii="Arial" w:hAnsi="Arial"/>
                <w:sz w:val="10"/>
                <w:szCs w:val="10"/>
              </w:rPr>
              <w:t>Lisäykset tilikauden aikana</w:t>
            </w:r>
          </w:p>
        </w:tc>
        <w:tc>
          <w:tcPr>
            <w:tcW w:w="820" w:type="dxa"/>
            <w:tcBorders>
              <w:top w:val="nil"/>
              <w:left w:val="nil"/>
              <w:bottom w:val="nil"/>
              <w:right w:val="single" w:sz="4" w:space="0" w:color="auto"/>
            </w:tcBorders>
            <w:shd w:val="clear" w:color="000000" w:fill="FFFFFF"/>
            <w:noWrap/>
            <w:vAlign w:val="bottom"/>
            <w:hideMark/>
          </w:tcPr>
          <w:p w14:paraId="6C03265E" w14:textId="77777777" w:rsidR="00481A0D" w:rsidRPr="00481A0D" w:rsidRDefault="00481A0D" w:rsidP="00481A0D">
            <w:pPr>
              <w:jc w:val="right"/>
              <w:rPr>
                <w:rFonts w:ascii="Arial" w:hAnsi="Arial"/>
                <w:sz w:val="10"/>
                <w:szCs w:val="10"/>
              </w:rPr>
            </w:pPr>
            <w:r w:rsidRPr="00481A0D">
              <w:rPr>
                <w:rFonts w:ascii="Arial" w:hAnsi="Arial"/>
                <w:sz w:val="10"/>
                <w:szCs w:val="10"/>
              </w:rPr>
              <w:t>40 000</w:t>
            </w:r>
          </w:p>
        </w:tc>
        <w:tc>
          <w:tcPr>
            <w:tcW w:w="780" w:type="dxa"/>
            <w:tcBorders>
              <w:top w:val="nil"/>
              <w:left w:val="nil"/>
              <w:bottom w:val="nil"/>
              <w:right w:val="single" w:sz="4" w:space="0" w:color="auto"/>
            </w:tcBorders>
            <w:shd w:val="clear" w:color="000000" w:fill="FFFFFF"/>
            <w:noWrap/>
            <w:vAlign w:val="bottom"/>
            <w:hideMark/>
          </w:tcPr>
          <w:p w14:paraId="4FE3E7F2"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75461C3B"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1DB6042A"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single" w:sz="4" w:space="0" w:color="auto"/>
            </w:tcBorders>
            <w:shd w:val="clear" w:color="000000" w:fill="FFFFFF"/>
            <w:noWrap/>
            <w:vAlign w:val="bottom"/>
            <w:hideMark/>
          </w:tcPr>
          <w:p w14:paraId="6ACA7521"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single" w:sz="4" w:space="0" w:color="auto"/>
            </w:tcBorders>
            <w:shd w:val="clear" w:color="000000" w:fill="FFFFFF"/>
            <w:noWrap/>
            <w:vAlign w:val="bottom"/>
            <w:hideMark/>
          </w:tcPr>
          <w:p w14:paraId="73FC63D4" w14:textId="77777777" w:rsidR="00481A0D" w:rsidRPr="00481A0D" w:rsidRDefault="00481A0D" w:rsidP="00481A0D">
            <w:pPr>
              <w:jc w:val="right"/>
              <w:rPr>
                <w:rFonts w:ascii="Arial" w:hAnsi="Arial"/>
                <w:sz w:val="10"/>
                <w:szCs w:val="10"/>
              </w:rPr>
            </w:pPr>
            <w:r w:rsidRPr="00481A0D">
              <w:rPr>
                <w:rFonts w:ascii="Arial" w:hAnsi="Arial"/>
                <w:sz w:val="10"/>
                <w:szCs w:val="10"/>
              </w:rPr>
              <w:t>143 284</w:t>
            </w:r>
          </w:p>
        </w:tc>
        <w:tc>
          <w:tcPr>
            <w:tcW w:w="800" w:type="dxa"/>
            <w:tcBorders>
              <w:top w:val="nil"/>
              <w:left w:val="nil"/>
              <w:bottom w:val="nil"/>
              <w:right w:val="single" w:sz="4" w:space="0" w:color="auto"/>
            </w:tcBorders>
            <w:shd w:val="clear" w:color="000000" w:fill="FFFFFF"/>
            <w:noWrap/>
            <w:vAlign w:val="bottom"/>
            <w:hideMark/>
          </w:tcPr>
          <w:p w14:paraId="348EAB23" w14:textId="77777777" w:rsidR="00481A0D" w:rsidRPr="00481A0D" w:rsidRDefault="00481A0D" w:rsidP="00481A0D">
            <w:pPr>
              <w:jc w:val="right"/>
              <w:rPr>
                <w:rFonts w:ascii="Arial" w:hAnsi="Arial"/>
                <w:sz w:val="10"/>
                <w:szCs w:val="10"/>
              </w:rPr>
            </w:pPr>
            <w:r w:rsidRPr="00481A0D">
              <w:rPr>
                <w:rFonts w:ascii="Arial" w:hAnsi="Arial"/>
                <w:sz w:val="10"/>
                <w:szCs w:val="10"/>
              </w:rPr>
              <w:t>183 284</w:t>
            </w:r>
          </w:p>
        </w:tc>
      </w:tr>
      <w:tr w:rsidR="00481A0D" w:rsidRPr="00481A0D" w14:paraId="71DBE41E"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49F03DA4" w14:textId="77777777" w:rsidR="00481A0D" w:rsidRPr="00481A0D" w:rsidRDefault="00481A0D" w:rsidP="00481A0D">
            <w:pPr>
              <w:jc w:val="left"/>
              <w:rPr>
                <w:rFonts w:ascii="Arial" w:hAnsi="Arial"/>
                <w:sz w:val="10"/>
                <w:szCs w:val="10"/>
              </w:rPr>
            </w:pPr>
            <w:r w:rsidRPr="00481A0D">
              <w:rPr>
                <w:rFonts w:ascii="Arial" w:hAnsi="Arial"/>
                <w:sz w:val="10"/>
                <w:szCs w:val="10"/>
              </w:rPr>
              <w:t>Rahoitusosuudet tilikaudella</w:t>
            </w:r>
          </w:p>
        </w:tc>
        <w:tc>
          <w:tcPr>
            <w:tcW w:w="820" w:type="dxa"/>
            <w:tcBorders>
              <w:top w:val="nil"/>
              <w:left w:val="nil"/>
              <w:bottom w:val="nil"/>
              <w:right w:val="single" w:sz="4" w:space="0" w:color="auto"/>
            </w:tcBorders>
            <w:shd w:val="clear" w:color="000000" w:fill="FFFFFF"/>
            <w:noWrap/>
            <w:vAlign w:val="bottom"/>
            <w:hideMark/>
          </w:tcPr>
          <w:p w14:paraId="2079A45B"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75A3007C"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0956958D"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59B4097A"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single" w:sz="4" w:space="0" w:color="auto"/>
            </w:tcBorders>
            <w:shd w:val="clear" w:color="000000" w:fill="FFFFFF"/>
            <w:noWrap/>
            <w:vAlign w:val="bottom"/>
            <w:hideMark/>
          </w:tcPr>
          <w:p w14:paraId="6ADC838E"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single" w:sz="4" w:space="0" w:color="auto"/>
            </w:tcBorders>
            <w:shd w:val="clear" w:color="000000" w:fill="FFFFFF"/>
            <w:noWrap/>
            <w:vAlign w:val="bottom"/>
            <w:hideMark/>
          </w:tcPr>
          <w:p w14:paraId="28AFD08E" w14:textId="77777777" w:rsidR="00481A0D" w:rsidRPr="00481A0D" w:rsidRDefault="00481A0D" w:rsidP="00481A0D">
            <w:pPr>
              <w:jc w:val="right"/>
              <w:rPr>
                <w:rFonts w:ascii="Arial" w:hAnsi="Arial"/>
                <w:sz w:val="10"/>
                <w:szCs w:val="10"/>
              </w:rPr>
            </w:pPr>
            <w:r w:rsidRPr="00481A0D">
              <w:rPr>
                <w:rFonts w:ascii="Arial" w:hAnsi="Arial"/>
                <w:sz w:val="10"/>
                <w:szCs w:val="10"/>
              </w:rPr>
              <w:t>-35 378</w:t>
            </w:r>
          </w:p>
        </w:tc>
        <w:tc>
          <w:tcPr>
            <w:tcW w:w="800" w:type="dxa"/>
            <w:tcBorders>
              <w:top w:val="nil"/>
              <w:left w:val="nil"/>
              <w:bottom w:val="nil"/>
              <w:right w:val="single" w:sz="4" w:space="0" w:color="auto"/>
            </w:tcBorders>
            <w:shd w:val="clear" w:color="000000" w:fill="FFFFFF"/>
            <w:noWrap/>
            <w:vAlign w:val="bottom"/>
            <w:hideMark/>
          </w:tcPr>
          <w:p w14:paraId="7BE095B3" w14:textId="77777777" w:rsidR="00481A0D" w:rsidRPr="00481A0D" w:rsidRDefault="00481A0D" w:rsidP="00481A0D">
            <w:pPr>
              <w:jc w:val="right"/>
              <w:rPr>
                <w:rFonts w:ascii="Arial" w:hAnsi="Arial"/>
                <w:sz w:val="10"/>
                <w:szCs w:val="10"/>
              </w:rPr>
            </w:pPr>
            <w:r w:rsidRPr="00481A0D">
              <w:rPr>
                <w:rFonts w:ascii="Arial" w:hAnsi="Arial"/>
                <w:sz w:val="10"/>
                <w:szCs w:val="10"/>
              </w:rPr>
              <w:t>-35 378</w:t>
            </w:r>
          </w:p>
        </w:tc>
      </w:tr>
      <w:tr w:rsidR="00481A0D" w:rsidRPr="00481A0D" w14:paraId="490DFA16"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1BCB48EA" w14:textId="77777777" w:rsidR="00481A0D" w:rsidRPr="00481A0D" w:rsidRDefault="00481A0D" w:rsidP="00481A0D">
            <w:pPr>
              <w:jc w:val="left"/>
              <w:rPr>
                <w:rFonts w:ascii="Arial" w:hAnsi="Arial"/>
                <w:sz w:val="10"/>
                <w:szCs w:val="10"/>
              </w:rPr>
            </w:pPr>
            <w:r w:rsidRPr="00481A0D">
              <w:rPr>
                <w:rFonts w:ascii="Arial" w:hAnsi="Arial"/>
                <w:sz w:val="10"/>
                <w:szCs w:val="10"/>
              </w:rPr>
              <w:t>Siirrot erien välillä</w:t>
            </w:r>
          </w:p>
        </w:tc>
        <w:tc>
          <w:tcPr>
            <w:tcW w:w="820" w:type="dxa"/>
            <w:tcBorders>
              <w:top w:val="nil"/>
              <w:left w:val="nil"/>
              <w:bottom w:val="nil"/>
              <w:right w:val="single" w:sz="4" w:space="0" w:color="auto"/>
            </w:tcBorders>
            <w:shd w:val="clear" w:color="000000" w:fill="FFFFFF"/>
            <w:noWrap/>
            <w:vAlign w:val="bottom"/>
            <w:hideMark/>
          </w:tcPr>
          <w:p w14:paraId="60B8EFC7"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31D39D08" w14:textId="77777777" w:rsidR="00481A0D" w:rsidRPr="00481A0D" w:rsidRDefault="00481A0D" w:rsidP="00481A0D">
            <w:pPr>
              <w:jc w:val="right"/>
              <w:rPr>
                <w:rFonts w:ascii="Arial" w:hAnsi="Arial"/>
                <w:sz w:val="10"/>
                <w:szCs w:val="10"/>
              </w:rPr>
            </w:pPr>
            <w:r w:rsidRPr="00481A0D">
              <w:rPr>
                <w:rFonts w:ascii="Arial" w:hAnsi="Arial"/>
                <w:sz w:val="10"/>
                <w:szCs w:val="10"/>
              </w:rPr>
              <w:t>59 040</w:t>
            </w:r>
          </w:p>
        </w:tc>
        <w:tc>
          <w:tcPr>
            <w:tcW w:w="780" w:type="dxa"/>
            <w:tcBorders>
              <w:top w:val="nil"/>
              <w:left w:val="nil"/>
              <w:bottom w:val="nil"/>
              <w:right w:val="single" w:sz="4" w:space="0" w:color="auto"/>
            </w:tcBorders>
            <w:shd w:val="clear" w:color="000000" w:fill="FFFFFF"/>
            <w:noWrap/>
            <w:vAlign w:val="bottom"/>
            <w:hideMark/>
          </w:tcPr>
          <w:p w14:paraId="1E3BF96D" w14:textId="77777777" w:rsidR="00481A0D" w:rsidRPr="00481A0D" w:rsidRDefault="00481A0D" w:rsidP="00481A0D">
            <w:pPr>
              <w:jc w:val="right"/>
              <w:rPr>
                <w:rFonts w:ascii="Arial" w:hAnsi="Arial"/>
                <w:sz w:val="10"/>
                <w:szCs w:val="10"/>
              </w:rPr>
            </w:pPr>
            <w:r w:rsidRPr="00481A0D">
              <w:rPr>
                <w:rFonts w:ascii="Arial" w:hAnsi="Arial"/>
                <w:sz w:val="10"/>
                <w:szCs w:val="10"/>
              </w:rPr>
              <w:t>41 415</w:t>
            </w:r>
          </w:p>
        </w:tc>
        <w:tc>
          <w:tcPr>
            <w:tcW w:w="800" w:type="dxa"/>
            <w:tcBorders>
              <w:top w:val="nil"/>
              <w:left w:val="nil"/>
              <w:bottom w:val="nil"/>
              <w:right w:val="single" w:sz="4" w:space="0" w:color="auto"/>
            </w:tcBorders>
            <w:shd w:val="clear" w:color="000000" w:fill="FFFFFF"/>
            <w:noWrap/>
            <w:vAlign w:val="bottom"/>
            <w:hideMark/>
          </w:tcPr>
          <w:p w14:paraId="7DDC82F1"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single" w:sz="4" w:space="0" w:color="auto"/>
            </w:tcBorders>
            <w:shd w:val="clear" w:color="000000" w:fill="FFFFFF"/>
            <w:noWrap/>
            <w:vAlign w:val="bottom"/>
            <w:hideMark/>
          </w:tcPr>
          <w:p w14:paraId="0F98482C"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single" w:sz="4" w:space="0" w:color="auto"/>
            </w:tcBorders>
            <w:shd w:val="clear" w:color="000000" w:fill="FFFFFF"/>
            <w:noWrap/>
            <w:vAlign w:val="bottom"/>
            <w:hideMark/>
          </w:tcPr>
          <w:p w14:paraId="601573C2" w14:textId="77777777" w:rsidR="00481A0D" w:rsidRPr="00481A0D" w:rsidRDefault="00481A0D" w:rsidP="00481A0D">
            <w:pPr>
              <w:jc w:val="right"/>
              <w:rPr>
                <w:rFonts w:ascii="Arial" w:hAnsi="Arial"/>
                <w:sz w:val="10"/>
                <w:szCs w:val="10"/>
              </w:rPr>
            </w:pPr>
            <w:r w:rsidRPr="00481A0D">
              <w:rPr>
                <w:rFonts w:ascii="Arial" w:hAnsi="Arial"/>
                <w:sz w:val="10"/>
                <w:szCs w:val="10"/>
              </w:rPr>
              <w:t>-100 455</w:t>
            </w:r>
          </w:p>
        </w:tc>
        <w:tc>
          <w:tcPr>
            <w:tcW w:w="800" w:type="dxa"/>
            <w:tcBorders>
              <w:top w:val="nil"/>
              <w:left w:val="nil"/>
              <w:bottom w:val="nil"/>
              <w:right w:val="single" w:sz="4" w:space="0" w:color="auto"/>
            </w:tcBorders>
            <w:shd w:val="clear" w:color="000000" w:fill="FFFFFF"/>
            <w:noWrap/>
            <w:vAlign w:val="bottom"/>
            <w:hideMark/>
          </w:tcPr>
          <w:p w14:paraId="3206C706"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r>
      <w:tr w:rsidR="00481A0D" w:rsidRPr="00481A0D" w14:paraId="62712AAC"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383FEDB7" w14:textId="77777777" w:rsidR="00481A0D" w:rsidRPr="00481A0D" w:rsidRDefault="00481A0D" w:rsidP="00481A0D">
            <w:pPr>
              <w:jc w:val="left"/>
              <w:rPr>
                <w:rFonts w:ascii="Arial" w:hAnsi="Arial"/>
                <w:sz w:val="10"/>
                <w:szCs w:val="10"/>
              </w:rPr>
            </w:pPr>
            <w:r w:rsidRPr="00481A0D">
              <w:rPr>
                <w:rFonts w:ascii="Arial" w:hAnsi="Arial"/>
                <w:sz w:val="10"/>
                <w:szCs w:val="10"/>
              </w:rPr>
              <w:t>Tilikauden poisto</w:t>
            </w:r>
          </w:p>
        </w:tc>
        <w:tc>
          <w:tcPr>
            <w:tcW w:w="820" w:type="dxa"/>
            <w:tcBorders>
              <w:top w:val="nil"/>
              <w:left w:val="nil"/>
              <w:bottom w:val="nil"/>
              <w:right w:val="single" w:sz="4" w:space="0" w:color="auto"/>
            </w:tcBorders>
            <w:shd w:val="clear" w:color="000000" w:fill="FFFFFF"/>
            <w:noWrap/>
            <w:vAlign w:val="bottom"/>
            <w:hideMark/>
          </w:tcPr>
          <w:p w14:paraId="078F6983"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23CF8CE0" w14:textId="77777777" w:rsidR="00481A0D" w:rsidRPr="00481A0D" w:rsidRDefault="00481A0D" w:rsidP="00481A0D">
            <w:pPr>
              <w:jc w:val="right"/>
              <w:rPr>
                <w:rFonts w:ascii="Arial" w:hAnsi="Arial"/>
                <w:sz w:val="10"/>
                <w:szCs w:val="10"/>
              </w:rPr>
            </w:pPr>
            <w:r w:rsidRPr="00481A0D">
              <w:rPr>
                <w:rFonts w:ascii="Arial" w:hAnsi="Arial"/>
                <w:sz w:val="10"/>
                <w:szCs w:val="10"/>
              </w:rPr>
              <w:t>-579 818</w:t>
            </w:r>
          </w:p>
        </w:tc>
        <w:tc>
          <w:tcPr>
            <w:tcW w:w="780" w:type="dxa"/>
            <w:tcBorders>
              <w:top w:val="nil"/>
              <w:left w:val="nil"/>
              <w:bottom w:val="nil"/>
              <w:right w:val="single" w:sz="4" w:space="0" w:color="auto"/>
            </w:tcBorders>
            <w:shd w:val="clear" w:color="000000" w:fill="FFFFFF"/>
            <w:noWrap/>
            <w:vAlign w:val="bottom"/>
            <w:hideMark/>
          </w:tcPr>
          <w:p w14:paraId="6C5C2F62" w14:textId="77777777" w:rsidR="00481A0D" w:rsidRPr="00481A0D" w:rsidRDefault="00481A0D" w:rsidP="00481A0D">
            <w:pPr>
              <w:jc w:val="right"/>
              <w:rPr>
                <w:rFonts w:ascii="Arial" w:hAnsi="Arial"/>
                <w:sz w:val="10"/>
                <w:szCs w:val="10"/>
              </w:rPr>
            </w:pPr>
            <w:r w:rsidRPr="00481A0D">
              <w:rPr>
                <w:rFonts w:ascii="Arial" w:hAnsi="Arial"/>
                <w:sz w:val="10"/>
                <w:szCs w:val="10"/>
              </w:rPr>
              <w:t>-91 274</w:t>
            </w:r>
          </w:p>
        </w:tc>
        <w:tc>
          <w:tcPr>
            <w:tcW w:w="800" w:type="dxa"/>
            <w:tcBorders>
              <w:top w:val="nil"/>
              <w:left w:val="nil"/>
              <w:bottom w:val="nil"/>
              <w:right w:val="single" w:sz="4" w:space="0" w:color="auto"/>
            </w:tcBorders>
            <w:shd w:val="clear" w:color="000000" w:fill="FFFFFF"/>
            <w:noWrap/>
            <w:vAlign w:val="bottom"/>
            <w:hideMark/>
          </w:tcPr>
          <w:p w14:paraId="2792C3C8" w14:textId="77777777" w:rsidR="00481A0D" w:rsidRPr="00481A0D" w:rsidRDefault="00481A0D" w:rsidP="00481A0D">
            <w:pPr>
              <w:jc w:val="right"/>
              <w:rPr>
                <w:rFonts w:ascii="Arial" w:hAnsi="Arial"/>
                <w:sz w:val="10"/>
                <w:szCs w:val="10"/>
              </w:rPr>
            </w:pPr>
            <w:r w:rsidRPr="00481A0D">
              <w:rPr>
                <w:rFonts w:ascii="Arial" w:hAnsi="Arial"/>
                <w:sz w:val="10"/>
                <w:szCs w:val="10"/>
              </w:rPr>
              <w:t>-13 523</w:t>
            </w:r>
          </w:p>
        </w:tc>
        <w:tc>
          <w:tcPr>
            <w:tcW w:w="680" w:type="dxa"/>
            <w:tcBorders>
              <w:top w:val="nil"/>
              <w:left w:val="nil"/>
              <w:bottom w:val="nil"/>
              <w:right w:val="single" w:sz="4" w:space="0" w:color="auto"/>
            </w:tcBorders>
            <w:shd w:val="clear" w:color="000000" w:fill="FFFFFF"/>
            <w:noWrap/>
            <w:vAlign w:val="bottom"/>
            <w:hideMark/>
          </w:tcPr>
          <w:p w14:paraId="446D88D4"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single" w:sz="4" w:space="0" w:color="auto"/>
            </w:tcBorders>
            <w:shd w:val="clear" w:color="000000" w:fill="FFFFFF"/>
            <w:noWrap/>
            <w:vAlign w:val="bottom"/>
            <w:hideMark/>
          </w:tcPr>
          <w:p w14:paraId="3926F732"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26E60C43" w14:textId="77777777" w:rsidR="00481A0D" w:rsidRPr="00481A0D" w:rsidRDefault="00481A0D" w:rsidP="00481A0D">
            <w:pPr>
              <w:jc w:val="right"/>
              <w:rPr>
                <w:rFonts w:ascii="Arial" w:hAnsi="Arial"/>
                <w:sz w:val="10"/>
                <w:szCs w:val="10"/>
              </w:rPr>
            </w:pPr>
            <w:r w:rsidRPr="00481A0D">
              <w:rPr>
                <w:rFonts w:ascii="Arial" w:hAnsi="Arial"/>
                <w:sz w:val="10"/>
                <w:szCs w:val="10"/>
              </w:rPr>
              <w:t>-684 614</w:t>
            </w:r>
          </w:p>
        </w:tc>
      </w:tr>
      <w:tr w:rsidR="00481A0D" w:rsidRPr="00481A0D" w14:paraId="6C95BEB1"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2A7EFB80" w14:textId="77777777" w:rsidR="00481A0D" w:rsidRPr="00481A0D" w:rsidRDefault="00481A0D" w:rsidP="00481A0D">
            <w:pPr>
              <w:jc w:val="left"/>
              <w:rPr>
                <w:rFonts w:ascii="Arial" w:hAnsi="Arial"/>
                <w:sz w:val="10"/>
                <w:szCs w:val="10"/>
              </w:rPr>
            </w:pPr>
            <w:r w:rsidRPr="00481A0D">
              <w:rPr>
                <w:rFonts w:ascii="Arial" w:hAnsi="Arial"/>
                <w:sz w:val="10"/>
                <w:szCs w:val="10"/>
              </w:rPr>
              <w:t>Poistamaton hankintameno 31.12.</w:t>
            </w:r>
          </w:p>
        </w:tc>
        <w:tc>
          <w:tcPr>
            <w:tcW w:w="820" w:type="dxa"/>
            <w:tcBorders>
              <w:top w:val="nil"/>
              <w:left w:val="nil"/>
              <w:bottom w:val="nil"/>
              <w:right w:val="single" w:sz="4" w:space="0" w:color="auto"/>
            </w:tcBorders>
            <w:shd w:val="clear" w:color="000000" w:fill="FFFFFF"/>
            <w:noWrap/>
            <w:vAlign w:val="bottom"/>
            <w:hideMark/>
          </w:tcPr>
          <w:p w14:paraId="6483305E" w14:textId="77777777" w:rsidR="00481A0D" w:rsidRPr="00481A0D" w:rsidRDefault="00481A0D" w:rsidP="00481A0D">
            <w:pPr>
              <w:jc w:val="right"/>
              <w:rPr>
                <w:rFonts w:ascii="Arial" w:hAnsi="Arial"/>
                <w:sz w:val="10"/>
                <w:szCs w:val="10"/>
              </w:rPr>
            </w:pPr>
            <w:r w:rsidRPr="00481A0D">
              <w:rPr>
                <w:rFonts w:ascii="Arial" w:hAnsi="Arial"/>
                <w:sz w:val="10"/>
                <w:szCs w:val="10"/>
              </w:rPr>
              <w:t>949 515</w:t>
            </w:r>
          </w:p>
        </w:tc>
        <w:tc>
          <w:tcPr>
            <w:tcW w:w="780" w:type="dxa"/>
            <w:tcBorders>
              <w:top w:val="nil"/>
              <w:left w:val="nil"/>
              <w:bottom w:val="nil"/>
              <w:right w:val="single" w:sz="4" w:space="0" w:color="auto"/>
            </w:tcBorders>
            <w:shd w:val="clear" w:color="000000" w:fill="FFFFFF"/>
            <w:noWrap/>
            <w:vAlign w:val="bottom"/>
            <w:hideMark/>
          </w:tcPr>
          <w:p w14:paraId="17E3824F" w14:textId="77777777" w:rsidR="00481A0D" w:rsidRPr="00481A0D" w:rsidRDefault="00481A0D" w:rsidP="00481A0D">
            <w:pPr>
              <w:jc w:val="right"/>
              <w:rPr>
                <w:rFonts w:ascii="Arial" w:hAnsi="Arial"/>
                <w:sz w:val="10"/>
                <w:szCs w:val="10"/>
              </w:rPr>
            </w:pPr>
            <w:r w:rsidRPr="00481A0D">
              <w:rPr>
                <w:rFonts w:ascii="Arial" w:hAnsi="Arial"/>
                <w:sz w:val="10"/>
                <w:szCs w:val="10"/>
              </w:rPr>
              <w:t>7 255 900</w:t>
            </w:r>
          </w:p>
        </w:tc>
        <w:tc>
          <w:tcPr>
            <w:tcW w:w="780" w:type="dxa"/>
            <w:tcBorders>
              <w:top w:val="nil"/>
              <w:left w:val="nil"/>
              <w:bottom w:val="nil"/>
              <w:right w:val="single" w:sz="4" w:space="0" w:color="auto"/>
            </w:tcBorders>
            <w:shd w:val="clear" w:color="000000" w:fill="FFFFFF"/>
            <w:noWrap/>
            <w:vAlign w:val="bottom"/>
            <w:hideMark/>
          </w:tcPr>
          <w:p w14:paraId="0E0AC35B" w14:textId="77777777" w:rsidR="00481A0D" w:rsidRPr="00481A0D" w:rsidRDefault="00481A0D" w:rsidP="00481A0D">
            <w:pPr>
              <w:jc w:val="right"/>
              <w:rPr>
                <w:rFonts w:ascii="Arial" w:hAnsi="Arial"/>
                <w:sz w:val="10"/>
                <w:szCs w:val="10"/>
              </w:rPr>
            </w:pPr>
            <w:r w:rsidRPr="00481A0D">
              <w:rPr>
                <w:rFonts w:ascii="Arial" w:hAnsi="Arial"/>
                <w:sz w:val="10"/>
                <w:szCs w:val="10"/>
              </w:rPr>
              <w:t>690 312</w:t>
            </w:r>
          </w:p>
        </w:tc>
        <w:tc>
          <w:tcPr>
            <w:tcW w:w="800" w:type="dxa"/>
            <w:tcBorders>
              <w:top w:val="nil"/>
              <w:left w:val="nil"/>
              <w:bottom w:val="nil"/>
              <w:right w:val="single" w:sz="4" w:space="0" w:color="auto"/>
            </w:tcBorders>
            <w:shd w:val="clear" w:color="000000" w:fill="FFFFFF"/>
            <w:noWrap/>
            <w:vAlign w:val="bottom"/>
            <w:hideMark/>
          </w:tcPr>
          <w:p w14:paraId="4DF52571" w14:textId="77777777" w:rsidR="00481A0D" w:rsidRPr="00481A0D" w:rsidRDefault="00481A0D" w:rsidP="00481A0D">
            <w:pPr>
              <w:jc w:val="right"/>
              <w:rPr>
                <w:rFonts w:ascii="Arial" w:hAnsi="Arial"/>
                <w:sz w:val="10"/>
                <w:szCs w:val="10"/>
              </w:rPr>
            </w:pPr>
            <w:r w:rsidRPr="00481A0D">
              <w:rPr>
                <w:rFonts w:ascii="Arial" w:hAnsi="Arial"/>
                <w:sz w:val="10"/>
                <w:szCs w:val="10"/>
              </w:rPr>
              <w:t>7 599</w:t>
            </w:r>
          </w:p>
        </w:tc>
        <w:tc>
          <w:tcPr>
            <w:tcW w:w="680" w:type="dxa"/>
            <w:tcBorders>
              <w:top w:val="nil"/>
              <w:left w:val="nil"/>
              <w:bottom w:val="nil"/>
              <w:right w:val="single" w:sz="4" w:space="0" w:color="auto"/>
            </w:tcBorders>
            <w:shd w:val="clear" w:color="000000" w:fill="FFFFFF"/>
            <w:noWrap/>
            <w:vAlign w:val="bottom"/>
            <w:hideMark/>
          </w:tcPr>
          <w:p w14:paraId="50AA4068" w14:textId="77777777" w:rsidR="00481A0D" w:rsidRPr="00481A0D" w:rsidRDefault="00481A0D" w:rsidP="00481A0D">
            <w:pPr>
              <w:jc w:val="right"/>
              <w:rPr>
                <w:rFonts w:ascii="Arial" w:hAnsi="Arial"/>
                <w:sz w:val="10"/>
                <w:szCs w:val="10"/>
              </w:rPr>
            </w:pPr>
            <w:r w:rsidRPr="00481A0D">
              <w:rPr>
                <w:rFonts w:ascii="Arial" w:hAnsi="Arial"/>
                <w:sz w:val="10"/>
                <w:szCs w:val="10"/>
              </w:rPr>
              <w:t>4 560</w:t>
            </w:r>
          </w:p>
        </w:tc>
        <w:tc>
          <w:tcPr>
            <w:tcW w:w="680" w:type="dxa"/>
            <w:tcBorders>
              <w:top w:val="nil"/>
              <w:left w:val="nil"/>
              <w:bottom w:val="nil"/>
              <w:right w:val="single" w:sz="4" w:space="0" w:color="auto"/>
            </w:tcBorders>
            <w:shd w:val="clear" w:color="000000" w:fill="FFFFFF"/>
            <w:noWrap/>
            <w:vAlign w:val="bottom"/>
            <w:hideMark/>
          </w:tcPr>
          <w:p w14:paraId="2E75C640" w14:textId="77777777" w:rsidR="00481A0D" w:rsidRPr="00481A0D" w:rsidRDefault="00481A0D" w:rsidP="00481A0D">
            <w:pPr>
              <w:jc w:val="right"/>
              <w:rPr>
                <w:rFonts w:ascii="Arial" w:hAnsi="Arial"/>
                <w:sz w:val="10"/>
                <w:szCs w:val="10"/>
              </w:rPr>
            </w:pPr>
            <w:r w:rsidRPr="00481A0D">
              <w:rPr>
                <w:rFonts w:ascii="Arial" w:hAnsi="Arial"/>
                <w:sz w:val="10"/>
                <w:szCs w:val="10"/>
              </w:rPr>
              <w:t>121 285</w:t>
            </w:r>
          </w:p>
        </w:tc>
        <w:tc>
          <w:tcPr>
            <w:tcW w:w="800" w:type="dxa"/>
            <w:tcBorders>
              <w:top w:val="nil"/>
              <w:left w:val="nil"/>
              <w:bottom w:val="nil"/>
              <w:right w:val="single" w:sz="4" w:space="0" w:color="auto"/>
            </w:tcBorders>
            <w:shd w:val="clear" w:color="000000" w:fill="FFFFFF"/>
            <w:noWrap/>
            <w:vAlign w:val="bottom"/>
            <w:hideMark/>
          </w:tcPr>
          <w:p w14:paraId="77435160" w14:textId="77777777" w:rsidR="00481A0D" w:rsidRPr="00481A0D" w:rsidRDefault="00481A0D" w:rsidP="00481A0D">
            <w:pPr>
              <w:jc w:val="right"/>
              <w:rPr>
                <w:rFonts w:ascii="Arial" w:hAnsi="Arial"/>
                <w:sz w:val="10"/>
                <w:szCs w:val="10"/>
              </w:rPr>
            </w:pPr>
            <w:r w:rsidRPr="00481A0D">
              <w:rPr>
                <w:rFonts w:ascii="Arial" w:hAnsi="Arial"/>
                <w:sz w:val="10"/>
                <w:szCs w:val="10"/>
              </w:rPr>
              <w:t>9 029 171</w:t>
            </w:r>
          </w:p>
        </w:tc>
      </w:tr>
      <w:tr w:rsidR="00481A0D" w:rsidRPr="00481A0D" w14:paraId="7EE812F0"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47C17F04"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nil"/>
              <w:right w:val="single" w:sz="4" w:space="0" w:color="auto"/>
            </w:tcBorders>
            <w:shd w:val="clear" w:color="000000" w:fill="FFFFFF"/>
            <w:noWrap/>
            <w:vAlign w:val="bottom"/>
            <w:hideMark/>
          </w:tcPr>
          <w:p w14:paraId="653299E3"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614686B5"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69AAC783"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57B4CCCC"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single" w:sz="4" w:space="0" w:color="auto"/>
            </w:tcBorders>
            <w:shd w:val="clear" w:color="000000" w:fill="FFFFFF"/>
            <w:noWrap/>
            <w:vAlign w:val="bottom"/>
            <w:hideMark/>
          </w:tcPr>
          <w:p w14:paraId="4E2190A4"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single" w:sz="4" w:space="0" w:color="auto"/>
            </w:tcBorders>
            <w:shd w:val="clear" w:color="000000" w:fill="FFFFFF"/>
            <w:noWrap/>
            <w:vAlign w:val="bottom"/>
            <w:hideMark/>
          </w:tcPr>
          <w:p w14:paraId="78B6B7F2"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14BBACFD"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r>
      <w:tr w:rsidR="00481A0D" w:rsidRPr="00481A0D" w14:paraId="152FD122"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282B87C3" w14:textId="77777777" w:rsidR="00481A0D" w:rsidRPr="00481A0D" w:rsidRDefault="00481A0D" w:rsidP="00481A0D">
            <w:pPr>
              <w:jc w:val="left"/>
              <w:rPr>
                <w:rFonts w:ascii="Arial" w:hAnsi="Arial"/>
                <w:sz w:val="10"/>
                <w:szCs w:val="10"/>
              </w:rPr>
            </w:pPr>
            <w:r w:rsidRPr="00481A0D">
              <w:rPr>
                <w:rFonts w:ascii="Arial" w:hAnsi="Arial"/>
                <w:sz w:val="10"/>
                <w:szCs w:val="10"/>
              </w:rPr>
              <w:t>Arvonkorotukset</w:t>
            </w:r>
          </w:p>
        </w:tc>
        <w:tc>
          <w:tcPr>
            <w:tcW w:w="820" w:type="dxa"/>
            <w:tcBorders>
              <w:top w:val="nil"/>
              <w:left w:val="nil"/>
              <w:bottom w:val="nil"/>
              <w:right w:val="single" w:sz="4" w:space="0" w:color="auto"/>
            </w:tcBorders>
            <w:shd w:val="clear" w:color="000000" w:fill="FFFFFF"/>
            <w:noWrap/>
            <w:vAlign w:val="bottom"/>
            <w:hideMark/>
          </w:tcPr>
          <w:p w14:paraId="29040002"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19812119"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09DF83CB"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5ECFAFB4"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single" w:sz="4" w:space="0" w:color="auto"/>
            </w:tcBorders>
            <w:shd w:val="clear" w:color="000000" w:fill="FFFFFF"/>
            <w:noWrap/>
            <w:vAlign w:val="bottom"/>
            <w:hideMark/>
          </w:tcPr>
          <w:p w14:paraId="609465A1"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single" w:sz="4" w:space="0" w:color="auto"/>
            </w:tcBorders>
            <w:shd w:val="clear" w:color="000000" w:fill="FFFFFF"/>
            <w:noWrap/>
            <w:vAlign w:val="bottom"/>
            <w:hideMark/>
          </w:tcPr>
          <w:p w14:paraId="380BB824"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34A41113"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r>
      <w:tr w:rsidR="00481A0D" w:rsidRPr="00481A0D" w14:paraId="2B9E9DF8"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6676C6E9" w14:textId="77777777" w:rsidR="00481A0D" w:rsidRPr="00481A0D" w:rsidRDefault="00481A0D" w:rsidP="00481A0D">
            <w:pPr>
              <w:jc w:val="left"/>
              <w:rPr>
                <w:rFonts w:ascii="Arial" w:hAnsi="Arial"/>
                <w:sz w:val="10"/>
                <w:szCs w:val="10"/>
              </w:rPr>
            </w:pPr>
            <w:r w:rsidRPr="00481A0D">
              <w:rPr>
                <w:rFonts w:ascii="Arial" w:hAnsi="Arial"/>
                <w:sz w:val="10"/>
                <w:szCs w:val="10"/>
              </w:rPr>
              <w:t>Kirjanpitoarvo 31.12.</w:t>
            </w:r>
          </w:p>
        </w:tc>
        <w:tc>
          <w:tcPr>
            <w:tcW w:w="820" w:type="dxa"/>
            <w:tcBorders>
              <w:top w:val="nil"/>
              <w:left w:val="nil"/>
              <w:bottom w:val="nil"/>
              <w:right w:val="single" w:sz="4" w:space="0" w:color="auto"/>
            </w:tcBorders>
            <w:shd w:val="clear" w:color="000000" w:fill="FFFFFF"/>
            <w:noWrap/>
            <w:vAlign w:val="bottom"/>
            <w:hideMark/>
          </w:tcPr>
          <w:p w14:paraId="75B9D65F" w14:textId="77777777" w:rsidR="00481A0D" w:rsidRPr="00481A0D" w:rsidRDefault="00481A0D" w:rsidP="00481A0D">
            <w:pPr>
              <w:jc w:val="right"/>
              <w:rPr>
                <w:rFonts w:ascii="Arial" w:hAnsi="Arial"/>
                <w:sz w:val="10"/>
                <w:szCs w:val="10"/>
              </w:rPr>
            </w:pPr>
            <w:r w:rsidRPr="00481A0D">
              <w:rPr>
                <w:rFonts w:ascii="Arial" w:hAnsi="Arial"/>
                <w:sz w:val="10"/>
                <w:szCs w:val="10"/>
              </w:rPr>
              <w:t>949 515</w:t>
            </w:r>
          </w:p>
        </w:tc>
        <w:tc>
          <w:tcPr>
            <w:tcW w:w="780" w:type="dxa"/>
            <w:tcBorders>
              <w:top w:val="nil"/>
              <w:left w:val="nil"/>
              <w:bottom w:val="nil"/>
              <w:right w:val="single" w:sz="4" w:space="0" w:color="auto"/>
            </w:tcBorders>
            <w:shd w:val="clear" w:color="000000" w:fill="FFFFFF"/>
            <w:noWrap/>
            <w:vAlign w:val="bottom"/>
            <w:hideMark/>
          </w:tcPr>
          <w:p w14:paraId="7561F2C5" w14:textId="77777777" w:rsidR="00481A0D" w:rsidRPr="00481A0D" w:rsidRDefault="00481A0D" w:rsidP="00481A0D">
            <w:pPr>
              <w:jc w:val="right"/>
              <w:rPr>
                <w:rFonts w:ascii="Arial" w:hAnsi="Arial"/>
                <w:sz w:val="10"/>
                <w:szCs w:val="10"/>
              </w:rPr>
            </w:pPr>
            <w:r w:rsidRPr="00481A0D">
              <w:rPr>
                <w:rFonts w:ascii="Arial" w:hAnsi="Arial"/>
                <w:sz w:val="10"/>
                <w:szCs w:val="10"/>
              </w:rPr>
              <w:t>7 255 900</w:t>
            </w:r>
          </w:p>
        </w:tc>
        <w:tc>
          <w:tcPr>
            <w:tcW w:w="780" w:type="dxa"/>
            <w:tcBorders>
              <w:top w:val="nil"/>
              <w:left w:val="nil"/>
              <w:bottom w:val="nil"/>
              <w:right w:val="single" w:sz="4" w:space="0" w:color="auto"/>
            </w:tcBorders>
            <w:shd w:val="clear" w:color="000000" w:fill="FFFFFF"/>
            <w:noWrap/>
            <w:vAlign w:val="bottom"/>
            <w:hideMark/>
          </w:tcPr>
          <w:p w14:paraId="49AB5DEF" w14:textId="77777777" w:rsidR="00481A0D" w:rsidRPr="00481A0D" w:rsidRDefault="00481A0D" w:rsidP="00481A0D">
            <w:pPr>
              <w:jc w:val="right"/>
              <w:rPr>
                <w:rFonts w:ascii="Arial" w:hAnsi="Arial"/>
                <w:sz w:val="10"/>
                <w:szCs w:val="10"/>
              </w:rPr>
            </w:pPr>
            <w:r w:rsidRPr="00481A0D">
              <w:rPr>
                <w:rFonts w:ascii="Arial" w:hAnsi="Arial"/>
                <w:sz w:val="10"/>
                <w:szCs w:val="10"/>
              </w:rPr>
              <w:t>690 312</w:t>
            </w:r>
          </w:p>
        </w:tc>
        <w:tc>
          <w:tcPr>
            <w:tcW w:w="800" w:type="dxa"/>
            <w:tcBorders>
              <w:top w:val="nil"/>
              <w:left w:val="nil"/>
              <w:bottom w:val="nil"/>
              <w:right w:val="single" w:sz="4" w:space="0" w:color="auto"/>
            </w:tcBorders>
            <w:shd w:val="clear" w:color="000000" w:fill="FFFFFF"/>
            <w:noWrap/>
            <w:vAlign w:val="bottom"/>
            <w:hideMark/>
          </w:tcPr>
          <w:p w14:paraId="4E3F8918" w14:textId="77777777" w:rsidR="00481A0D" w:rsidRPr="00481A0D" w:rsidRDefault="00481A0D" w:rsidP="00481A0D">
            <w:pPr>
              <w:jc w:val="right"/>
              <w:rPr>
                <w:rFonts w:ascii="Arial" w:hAnsi="Arial"/>
                <w:sz w:val="10"/>
                <w:szCs w:val="10"/>
              </w:rPr>
            </w:pPr>
            <w:r w:rsidRPr="00481A0D">
              <w:rPr>
                <w:rFonts w:ascii="Arial" w:hAnsi="Arial"/>
                <w:sz w:val="10"/>
                <w:szCs w:val="10"/>
              </w:rPr>
              <w:t>7 599</w:t>
            </w:r>
          </w:p>
        </w:tc>
        <w:tc>
          <w:tcPr>
            <w:tcW w:w="680" w:type="dxa"/>
            <w:tcBorders>
              <w:top w:val="nil"/>
              <w:left w:val="nil"/>
              <w:bottom w:val="nil"/>
              <w:right w:val="single" w:sz="4" w:space="0" w:color="auto"/>
            </w:tcBorders>
            <w:shd w:val="clear" w:color="000000" w:fill="FFFFFF"/>
            <w:noWrap/>
            <w:vAlign w:val="bottom"/>
            <w:hideMark/>
          </w:tcPr>
          <w:p w14:paraId="767B2D71" w14:textId="77777777" w:rsidR="00481A0D" w:rsidRPr="00481A0D" w:rsidRDefault="00481A0D" w:rsidP="00481A0D">
            <w:pPr>
              <w:jc w:val="right"/>
              <w:rPr>
                <w:rFonts w:ascii="Arial" w:hAnsi="Arial"/>
                <w:sz w:val="10"/>
                <w:szCs w:val="10"/>
              </w:rPr>
            </w:pPr>
            <w:r w:rsidRPr="00481A0D">
              <w:rPr>
                <w:rFonts w:ascii="Arial" w:hAnsi="Arial"/>
                <w:sz w:val="10"/>
                <w:szCs w:val="10"/>
              </w:rPr>
              <w:t>4 560</w:t>
            </w:r>
          </w:p>
        </w:tc>
        <w:tc>
          <w:tcPr>
            <w:tcW w:w="680" w:type="dxa"/>
            <w:tcBorders>
              <w:top w:val="nil"/>
              <w:left w:val="nil"/>
              <w:bottom w:val="nil"/>
              <w:right w:val="single" w:sz="4" w:space="0" w:color="auto"/>
            </w:tcBorders>
            <w:shd w:val="clear" w:color="000000" w:fill="FFFFFF"/>
            <w:noWrap/>
            <w:vAlign w:val="bottom"/>
            <w:hideMark/>
          </w:tcPr>
          <w:p w14:paraId="6E8B2C14" w14:textId="77777777" w:rsidR="00481A0D" w:rsidRPr="00481A0D" w:rsidRDefault="00481A0D" w:rsidP="00481A0D">
            <w:pPr>
              <w:jc w:val="right"/>
              <w:rPr>
                <w:rFonts w:ascii="Arial" w:hAnsi="Arial"/>
                <w:sz w:val="10"/>
                <w:szCs w:val="10"/>
              </w:rPr>
            </w:pPr>
            <w:r w:rsidRPr="00481A0D">
              <w:rPr>
                <w:rFonts w:ascii="Arial" w:hAnsi="Arial"/>
                <w:sz w:val="10"/>
                <w:szCs w:val="10"/>
              </w:rPr>
              <w:t>121 285</w:t>
            </w:r>
          </w:p>
        </w:tc>
        <w:tc>
          <w:tcPr>
            <w:tcW w:w="800" w:type="dxa"/>
            <w:tcBorders>
              <w:top w:val="nil"/>
              <w:left w:val="nil"/>
              <w:bottom w:val="nil"/>
              <w:right w:val="single" w:sz="4" w:space="0" w:color="auto"/>
            </w:tcBorders>
            <w:shd w:val="clear" w:color="000000" w:fill="FFFFFF"/>
            <w:noWrap/>
            <w:vAlign w:val="bottom"/>
            <w:hideMark/>
          </w:tcPr>
          <w:p w14:paraId="6C26E7FC" w14:textId="77777777" w:rsidR="00481A0D" w:rsidRPr="00481A0D" w:rsidRDefault="00481A0D" w:rsidP="00481A0D">
            <w:pPr>
              <w:jc w:val="right"/>
              <w:rPr>
                <w:rFonts w:ascii="Arial" w:hAnsi="Arial"/>
                <w:sz w:val="10"/>
                <w:szCs w:val="10"/>
              </w:rPr>
            </w:pPr>
            <w:r w:rsidRPr="00481A0D">
              <w:rPr>
                <w:rFonts w:ascii="Arial" w:hAnsi="Arial"/>
                <w:sz w:val="10"/>
                <w:szCs w:val="10"/>
              </w:rPr>
              <w:t>9 029 171</w:t>
            </w:r>
          </w:p>
        </w:tc>
      </w:tr>
      <w:tr w:rsidR="00481A0D" w:rsidRPr="00481A0D" w14:paraId="32CF240B"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7F1EEA76"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nil"/>
              <w:right w:val="single" w:sz="4" w:space="0" w:color="auto"/>
            </w:tcBorders>
            <w:shd w:val="clear" w:color="000000" w:fill="FFFFFF"/>
            <w:noWrap/>
            <w:vAlign w:val="bottom"/>
            <w:hideMark/>
          </w:tcPr>
          <w:p w14:paraId="6015B9FC"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3C8CE1F9"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03C5D6BE"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57CBDCDC"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single" w:sz="4" w:space="0" w:color="auto"/>
            </w:tcBorders>
            <w:shd w:val="clear" w:color="000000" w:fill="FFFFFF"/>
            <w:noWrap/>
            <w:vAlign w:val="bottom"/>
            <w:hideMark/>
          </w:tcPr>
          <w:p w14:paraId="42E4D9B6"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single" w:sz="4" w:space="0" w:color="auto"/>
            </w:tcBorders>
            <w:shd w:val="clear" w:color="000000" w:fill="FFFFFF"/>
            <w:noWrap/>
            <w:vAlign w:val="bottom"/>
            <w:hideMark/>
          </w:tcPr>
          <w:p w14:paraId="6080E345"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4B9BCB32"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r>
      <w:tr w:rsidR="00481A0D" w:rsidRPr="00481A0D" w14:paraId="491522E3"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4FA67C88" w14:textId="77777777" w:rsidR="00481A0D" w:rsidRPr="00481A0D" w:rsidRDefault="00481A0D" w:rsidP="00481A0D">
            <w:pPr>
              <w:jc w:val="left"/>
              <w:rPr>
                <w:rFonts w:ascii="Arial" w:hAnsi="Arial"/>
                <w:sz w:val="10"/>
                <w:szCs w:val="10"/>
              </w:rPr>
            </w:pPr>
            <w:r w:rsidRPr="00481A0D">
              <w:rPr>
                <w:rFonts w:ascii="Arial" w:hAnsi="Arial"/>
                <w:sz w:val="10"/>
                <w:szCs w:val="10"/>
              </w:rPr>
              <w:t>Olennaiset lisäpoistot</w:t>
            </w:r>
          </w:p>
        </w:tc>
        <w:tc>
          <w:tcPr>
            <w:tcW w:w="820" w:type="dxa"/>
            <w:tcBorders>
              <w:top w:val="nil"/>
              <w:left w:val="nil"/>
              <w:bottom w:val="nil"/>
              <w:right w:val="single" w:sz="4" w:space="0" w:color="auto"/>
            </w:tcBorders>
            <w:shd w:val="clear" w:color="000000" w:fill="FFFFFF"/>
            <w:noWrap/>
            <w:vAlign w:val="bottom"/>
            <w:hideMark/>
          </w:tcPr>
          <w:p w14:paraId="410452A2"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5DE2F9E6"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6799DFB8"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152876A7"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single" w:sz="4" w:space="0" w:color="auto"/>
            </w:tcBorders>
            <w:shd w:val="clear" w:color="000000" w:fill="FFFFFF"/>
            <w:noWrap/>
            <w:vAlign w:val="bottom"/>
            <w:hideMark/>
          </w:tcPr>
          <w:p w14:paraId="4C5CB238"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single" w:sz="4" w:space="0" w:color="auto"/>
            </w:tcBorders>
            <w:shd w:val="clear" w:color="000000" w:fill="FFFFFF"/>
            <w:noWrap/>
            <w:vAlign w:val="bottom"/>
            <w:hideMark/>
          </w:tcPr>
          <w:p w14:paraId="1B2DE81C"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4B2E44E0"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r>
      <w:tr w:rsidR="00481A0D" w:rsidRPr="00481A0D" w14:paraId="44A65DD4"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4AE82C51" w14:textId="77777777" w:rsidR="00481A0D" w:rsidRPr="00481A0D" w:rsidRDefault="00481A0D" w:rsidP="00481A0D">
            <w:pPr>
              <w:jc w:val="left"/>
              <w:rPr>
                <w:rFonts w:ascii="Arial" w:hAnsi="Arial"/>
                <w:sz w:val="10"/>
                <w:szCs w:val="10"/>
              </w:rPr>
            </w:pPr>
            <w:r w:rsidRPr="00481A0D">
              <w:rPr>
                <w:rFonts w:ascii="Arial" w:hAnsi="Arial"/>
                <w:sz w:val="10"/>
                <w:szCs w:val="10"/>
              </w:rPr>
              <w:t>Erittely olennaisista lisäpoistoista</w:t>
            </w:r>
          </w:p>
        </w:tc>
        <w:tc>
          <w:tcPr>
            <w:tcW w:w="820" w:type="dxa"/>
            <w:tcBorders>
              <w:top w:val="nil"/>
              <w:left w:val="nil"/>
              <w:bottom w:val="nil"/>
              <w:right w:val="single" w:sz="4" w:space="0" w:color="auto"/>
            </w:tcBorders>
            <w:shd w:val="clear" w:color="000000" w:fill="FFFFFF"/>
            <w:noWrap/>
            <w:vAlign w:val="bottom"/>
            <w:hideMark/>
          </w:tcPr>
          <w:p w14:paraId="47F8EEB3"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33EA299C" w14:textId="77777777" w:rsidR="00481A0D" w:rsidRPr="00481A0D" w:rsidRDefault="00481A0D" w:rsidP="00481A0D">
            <w:pPr>
              <w:jc w:val="right"/>
              <w:rPr>
                <w:rFonts w:ascii="Arial" w:hAnsi="Arial"/>
                <w:sz w:val="10"/>
                <w:szCs w:val="10"/>
              </w:rPr>
            </w:pPr>
            <w:r w:rsidRPr="00481A0D">
              <w:rPr>
                <w:rFonts w:ascii="Arial" w:hAnsi="Arial"/>
                <w:sz w:val="10"/>
                <w:szCs w:val="10"/>
              </w:rPr>
              <w:t>-235 789</w:t>
            </w:r>
          </w:p>
        </w:tc>
        <w:tc>
          <w:tcPr>
            <w:tcW w:w="780" w:type="dxa"/>
            <w:tcBorders>
              <w:top w:val="nil"/>
              <w:left w:val="nil"/>
              <w:bottom w:val="nil"/>
              <w:right w:val="single" w:sz="4" w:space="0" w:color="auto"/>
            </w:tcBorders>
            <w:shd w:val="clear" w:color="000000" w:fill="FFFFFF"/>
            <w:noWrap/>
            <w:vAlign w:val="bottom"/>
            <w:hideMark/>
          </w:tcPr>
          <w:p w14:paraId="394B24AF"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12CB0D57"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single" w:sz="4" w:space="0" w:color="auto"/>
            </w:tcBorders>
            <w:shd w:val="clear" w:color="000000" w:fill="FFFFFF"/>
            <w:noWrap/>
            <w:vAlign w:val="bottom"/>
            <w:hideMark/>
          </w:tcPr>
          <w:p w14:paraId="12CB8C30"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single" w:sz="4" w:space="0" w:color="auto"/>
            </w:tcBorders>
            <w:shd w:val="clear" w:color="000000" w:fill="FFFFFF"/>
            <w:noWrap/>
            <w:vAlign w:val="bottom"/>
            <w:hideMark/>
          </w:tcPr>
          <w:p w14:paraId="25CDCF27"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6390CA1B" w14:textId="77777777" w:rsidR="00481A0D" w:rsidRPr="00481A0D" w:rsidRDefault="00481A0D" w:rsidP="00481A0D">
            <w:pPr>
              <w:jc w:val="right"/>
              <w:rPr>
                <w:rFonts w:ascii="Arial" w:hAnsi="Arial"/>
                <w:sz w:val="10"/>
                <w:szCs w:val="10"/>
              </w:rPr>
            </w:pPr>
            <w:r w:rsidRPr="00481A0D">
              <w:rPr>
                <w:rFonts w:ascii="Arial" w:hAnsi="Arial"/>
                <w:sz w:val="10"/>
                <w:szCs w:val="10"/>
              </w:rPr>
              <w:t>-235 789</w:t>
            </w:r>
          </w:p>
        </w:tc>
      </w:tr>
      <w:tr w:rsidR="00481A0D" w:rsidRPr="00481A0D" w14:paraId="2AA04D87" w14:textId="77777777" w:rsidTr="00481A0D">
        <w:trPr>
          <w:trHeight w:val="249"/>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3D6A56B2"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single" w:sz="4" w:space="0" w:color="auto"/>
              <w:right w:val="single" w:sz="4" w:space="0" w:color="auto"/>
            </w:tcBorders>
            <w:shd w:val="clear" w:color="auto" w:fill="auto"/>
            <w:noWrap/>
            <w:vAlign w:val="bottom"/>
            <w:hideMark/>
          </w:tcPr>
          <w:p w14:paraId="338CCBD9"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single" w:sz="4" w:space="0" w:color="auto"/>
              <w:right w:val="single" w:sz="4" w:space="0" w:color="auto"/>
            </w:tcBorders>
            <w:shd w:val="clear" w:color="auto" w:fill="auto"/>
            <w:noWrap/>
            <w:vAlign w:val="bottom"/>
            <w:hideMark/>
          </w:tcPr>
          <w:p w14:paraId="3B750DDD"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single" w:sz="4" w:space="0" w:color="auto"/>
              <w:right w:val="single" w:sz="4" w:space="0" w:color="auto"/>
            </w:tcBorders>
            <w:shd w:val="clear" w:color="auto" w:fill="auto"/>
            <w:noWrap/>
            <w:vAlign w:val="bottom"/>
            <w:hideMark/>
          </w:tcPr>
          <w:p w14:paraId="14A19C72"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single" w:sz="4" w:space="0" w:color="auto"/>
              <w:right w:val="single" w:sz="4" w:space="0" w:color="auto"/>
            </w:tcBorders>
            <w:shd w:val="clear" w:color="auto" w:fill="auto"/>
            <w:noWrap/>
            <w:vAlign w:val="bottom"/>
            <w:hideMark/>
          </w:tcPr>
          <w:p w14:paraId="16FB8DFE"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single" w:sz="4" w:space="0" w:color="auto"/>
              <w:right w:val="single" w:sz="4" w:space="0" w:color="auto"/>
            </w:tcBorders>
            <w:shd w:val="clear" w:color="auto" w:fill="auto"/>
            <w:noWrap/>
            <w:vAlign w:val="bottom"/>
            <w:hideMark/>
          </w:tcPr>
          <w:p w14:paraId="4B83152D"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single" w:sz="4" w:space="0" w:color="auto"/>
              <w:right w:val="single" w:sz="4" w:space="0" w:color="auto"/>
            </w:tcBorders>
            <w:shd w:val="clear" w:color="auto" w:fill="auto"/>
            <w:noWrap/>
            <w:vAlign w:val="bottom"/>
            <w:hideMark/>
          </w:tcPr>
          <w:p w14:paraId="7ED03942"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single" w:sz="4" w:space="0" w:color="auto"/>
              <w:right w:val="single" w:sz="4" w:space="0" w:color="auto"/>
            </w:tcBorders>
            <w:shd w:val="clear" w:color="auto" w:fill="auto"/>
            <w:noWrap/>
            <w:vAlign w:val="bottom"/>
            <w:hideMark/>
          </w:tcPr>
          <w:p w14:paraId="153197FC"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r>
      <w:tr w:rsidR="00481A0D" w:rsidRPr="00481A0D" w14:paraId="28580515" w14:textId="77777777" w:rsidTr="00481A0D">
        <w:trPr>
          <w:trHeight w:val="249"/>
        </w:trPr>
        <w:tc>
          <w:tcPr>
            <w:tcW w:w="1800" w:type="dxa"/>
            <w:tcBorders>
              <w:top w:val="nil"/>
              <w:left w:val="nil"/>
              <w:bottom w:val="nil"/>
              <w:right w:val="nil"/>
            </w:tcBorders>
            <w:shd w:val="clear" w:color="auto" w:fill="auto"/>
            <w:noWrap/>
            <w:vAlign w:val="bottom"/>
            <w:hideMark/>
          </w:tcPr>
          <w:p w14:paraId="62CB099C" w14:textId="77777777" w:rsidR="00481A0D" w:rsidRPr="00481A0D" w:rsidRDefault="00481A0D" w:rsidP="00481A0D">
            <w:pPr>
              <w:jc w:val="left"/>
              <w:rPr>
                <w:rFonts w:ascii="Arial" w:hAnsi="Arial"/>
                <w:sz w:val="10"/>
                <w:szCs w:val="10"/>
              </w:rPr>
            </w:pPr>
          </w:p>
        </w:tc>
        <w:tc>
          <w:tcPr>
            <w:tcW w:w="820" w:type="dxa"/>
            <w:tcBorders>
              <w:top w:val="nil"/>
              <w:left w:val="nil"/>
              <w:bottom w:val="nil"/>
              <w:right w:val="nil"/>
            </w:tcBorders>
            <w:shd w:val="clear" w:color="auto" w:fill="auto"/>
            <w:noWrap/>
            <w:vAlign w:val="bottom"/>
            <w:hideMark/>
          </w:tcPr>
          <w:p w14:paraId="223C9026"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0872B98E"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34453575"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E209E2C"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2460E191"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33BA3A83"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0A638E55" w14:textId="77777777" w:rsidR="00481A0D" w:rsidRPr="00481A0D" w:rsidRDefault="00481A0D" w:rsidP="00481A0D">
            <w:pPr>
              <w:jc w:val="left"/>
              <w:rPr>
                <w:rFonts w:ascii="Times New Roman" w:hAnsi="Times New Roman" w:cs="Times New Roman"/>
                <w:sz w:val="20"/>
              </w:rPr>
            </w:pPr>
          </w:p>
        </w:tc>
      </w:tr>
      <w:tr w:rsidR="00481A0D" w:rsidRPr="00481A0D" w14:paraId="31DAB12F" w14:textId="77777777" w:rsidTr="00481A0D">
        <w:trPr>
          <w:trHeight w:val="937"/>
        </w:trPr>
        <w:tc>
          <w:tcPr>
            <w:tcW w:w="7140" w:type="dxa"/>
            <w:gridSpan w:val="8"/>
            <w:tcBorders>
              <w:top w:val="nil"/>
              <w:left w:val="nil"/>
              <w:bottom w:val="nil"/>
              <w:right w:val="nil"/>
            </w:tcBorders>
            <w:shd w:val="clear" w:color="auto" w:fill="auto"/>
            <w:vAlign w:val="bottom"/>
            <w:hideMark/>
          </w:tcPr>
          <w:p w14:paraId="53C7C4EE" w14:textId="77777777" w:rsidR="00481A0D" w:rsidRPr="00481A0D" w:rsidRDefault="00481A0D" w:rsidP="00481A0D">
            <w:pPr>
              <w:jc w:val="left"/>
              <w:rPr>
                <w:rFonts w:ascii="Arial" w:hAnsi="Arial"/>
                <w:sz w:val="10"/>
                <w:szCs w:val="10"/>
              </w:rPr>
            </w:pPr>
            <w:r w:rsidRPr="00481A0D">
              <w:rPr>
                <w:rFonts w:ascii="Arial" w:hAnsi="Arial"/>
                <w:sz w:val="10"/>
                <w:szCs w:val="10"/>
              </w:rPr>
              <w:t>Sosiaali- ja terveystoimen sekä pelastustoimen järjestämisvastuu siirtyi kunnilta hyvinvointialueiden vastuulle 1.1.2023.  Järjestämisvastuun siirron myötä sosiaali- ja terveystoimen sekä pelastustoimen järjestämiseen liittyvä irtain omaisuus siirtyi hyvinvointialueille vastikkeetta. Siirrot on kirjattu kunnan tilinpäätöksen 31.12.2022 mukaisilla kirjanpitoarvoilla. Hyvinvointialueelle siirtyvät omaisuuserät on kirjattu alkusaldojen muutoksina tilinavaukseen päiväykselle 1.1.2023.</w:t>
            </w:r>
          </w:p>
        </w:tc>
      </w:tr>
      <w:tr w:rsidR="00481A0D" w:rsidRPr="00481A0D" w14:paraId="5ED6291C" w14:textId="77777777" w:rsidTr="00481A0D">
        <w:trPr>
          <w:trHeight w:val="249"/>
        </w:trPr>
        <w:tc>
          <w:tcPr>
            <w:tcW w:w="1800" w:type="dxa"/>
            <w:tcBorders>
              <w:top w:val="nil"/>
              <w:left w:val="nil"/>
              <w:bottom w:val="nil"/>
              <w:right w:val="nil"/>
            </w:tcBorders>
            <w:shd w:val="clear" w:color="auto" w:fill="auto"/>
            <w:noWrap/>
            <w:vAlign w:val="bottom"/>
            <w:hideMark/>
          </w:tcPr>
          <w:p w14:paraId="2DCC1FEF" w14:textId="77777777" w:rsidR="00481A0D" w:rsidRPr="00481A0D" w:rsidRDefault="00481A0D" w:rsidP="00481A0D">
            <w:pPr>
              <w:jc w:val="left"/>
              <w:rPr>
                <w:rFonts w:ascii="Arial" w:hAnsi="Arial"/>
                <w:sz w:val="10"/>
                <w:szCs w:val="10"/>
              </w:rPr>
            </w:pPr>
          </w:p>
        </w:tc>
        <w:tc>
          <w:tcPr>
            <w:tcW w:w="820" w:type="dxa"/>
            <w:tcBorders>
              <w:top w:val="nil"/>
              <w:left w:val="nil"/>
              <w:bottom w:val="nil"/>
              <w:right w:val="nil"/>
            </w:tcBorders>
            <w:shd w:val="clear" w:color="auto" w:fill="auto"/>
            <w:noWrap/>
            <w:vAlign w:val="bottom"/>
            <w:hideMark/>
          </w:tcPr>
          <w:p w14:paraId="0AF1CEB9"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799439D7"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467BD482"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17944C2E"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2F3B4918"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106FE308"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F655E0F" w14:textId="77777777" w:rsidR="00481A0D" w:rsidRPr="00481A0D" w:rsidRDefault="00481A0D" w:rsidP="00481A0D">
            <w:pPr>
              <w:jc w:val="left"/>
              <w:rPr>
                <w:rFonts w:ascii="Times New Roman" w:hAnsi="Times New Roman" w:cs="Times New Roman"/>
                <w:sz w:val="20"/>
              </w:rPr>
            </w:pPr>
          </w:p>
        </w:tc>
      </w:tr>
      <w:tr w:rsidR="00481A0D" w:rsidRPr="00481A0D" w14:paraId="183D8835" w14:textId="77777777" w:rsidTr="00481A0D">
        <w:trPr>
          <w:trHeight w:val="249"/>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F3F1D5" w14:textId="77777777" w:rsidR="00481A0D" w:rsidRPr="00481A0D" w:rsidRDefault="00481A0D" w:rsidP="00481A0D">
            <w:pPr>
              <w:jc w:val="left"/>
              <w:rPr>
                <w:rFonts w:ascii="Arial" w:hAnsi="Arial"/>
                <w:sz w:val="10"/>
                <w:szCs w:val="10"/>
              </w:rPr>
            </w:pPr>
            <w:r w:rsidRPr="00481A0D">
              <w:rPr>
                <w:rFonts w:ascii="Arial" w:hAnsi="Arial"/>
                <w:sz w:val="10"/>
                <w:szCs w:val="10"/>
              </w:rPr>
              <w:t>Maa- ja vesialueet erittely</w:t>
            </w:r>
          </w:p>
        </w:tc>
        <w:tc>
          <w:tcPr>
            <w:tcW w:w="680" w:type="dxa"/>
            <w:tcBorders>
              <w:top w:val="nil"/>
              <w:left w:val="nil"/>
              <w:bottom w:val="nil"/>
              <w:right w:val="nil"/>
            </w:tcBorders>
            <w:shd w:val="clear" w:color="auto" w:fill="auto"/>
            <w:noWrap/>
            <w:vAlign w:val="bottom"/>
            <w:hideMark/>
          </w:tcPr>
          <w:p w14:paraId="21917057"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638F8C06"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14FBBAE4" w14:textId="77777777" w:rsidR="00481A0D" w:rsidRPr="00481A0D" w:rsidRDefault="00481A0D" w:rsidP="00481A0D">
            <w:pPr>
              <w:jc w:val="left"/>
              <w:rPr>
                <w:rFonts w:ascii="Times New Roman" w:hAnsi="Times New Roman" w:cs="Times New Roman"/>
                <w:sz w:val="20"/>
              </w:rPr>
            </w:pPr>
          </w:p>
        </w:tc>
      </w:tr>
      <w:tr w:rsidR="00481A0D" w:rsidRPr="00481A0D" w14:paraId="7D774079"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0B9F28C2"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160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3EB433C" w14:textId="77777777" w:rsidR="00481A0D" w:rsidRPr="00481A0D" w:rsidRDefault="00481A0D" w:rsidP="00481A0D">
            <w:pPr>
              <w:jc w:val="center"/>
              <w:rPr>
                <w:rFonts w:ascii="Arial" w:hAnsi="Arial"/>
                <w:sz w:val="10"/>
                <w:szCs w:val="10"/>
              </w:rPr>
            </w:pPr>
            <w:r w:rsidRPr="00481A0D">
              <w:rPr>
                <w:rFonts w:ascii="Arial" w:hAnsi="Arial"/>
                <w:sz w:val="10"/>
                <w:szCs w:val="10"/>
              </w:rPr>
              <w:t>Konserni</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37F4DCF" w14:textId="77777777" w:rsidR="00481A0D" w:rsidRPr="00481A0D" w:rsidRDefault="00481A0D" w:rsidP="00481A0D">
            <w:pPr>
              <w:jc w:val="center"/>
              <w:rPr>
                <w:rFonts w:ascii="Arial" w:hAnsi="Arial"/>
                <w:sz w:val="10"/>
                <w:szCs w:val="10"/>
              </w:rPr>
            </w:pPr>
            <w:r w:rsidRPr="00481A0D">
              <w:rPr>
                <w:rFonts w:ascii="Arial" w:hAnsi="Arial"/>
                <w:sz w:val="10"/>
                <w:szCs w:val="10"/>
              </w:rPr>
              <w:t>Kunta</w:t>
            </w:r>
          </w:p>
        </w:tc>
        <w:tc>
          <w:tcPr>
            <w:tcW w:w="680" w:type="dxa"/>
            <w:tcBorders>
              <w:top w:val="nil"/>
              <w:left w:val="nil"/>
              <w:bottom w:val="nil"/>
              <w:right w:val="nil"/>
            </w:tcBorders>
            <w:shd w:val="clear" w:color="auto" w:fill="auto"/>
            <w:noWrap/>
            <w:vAlign w:val="bottom"/>
            <w:hideMark/>
          </w:tcPr>
          <w:p w14:paraId="65D8BF29" w14:textId="77777777" w:rsidR="00481A0D" w:rsidRPr="00481A0D" w:rsidRDefault="00481A0D" w:rsidP="00481A0D">
            <w:pPr>
              <w:jc w:val="center"/>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472A743E"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2BA3B06" w14:textId="77777777" w:rsidR="00481A0D" w:rsidRPr="00481A0D" w:rsidRDefault="00481A0D" w:rsidP="00481A0D">
            <w:pPr>
              <w:jc w:val="left"/>
              <w:rPr>
                <w:rFonts w:ascii="Times New Roman" w:hAnsi="Times New Roman" w:cs="Times New Roman"/>
                <w:sz w:val="20"/>
              </w:rPr>
            </w:pPr>
          </w:p>
        </w:tc>
      </w:tr>
      <w:tr w:rsidR="00481A0D" w:rsidRPr="00481A0D" w14:paraId="094F09D1" w14:textId="77777777" w:rsidTr="00481A0D">
        <w:trPr>
          <w:trHeight w:val="249"/>
        </w:trPr>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14:paraId="62F1665B"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single" w:sz="4" w:space="0" w:color="auto"/>
              <w:right w:val="nil"/>
            </w:tcBorders>
            <w:shd w:val="clear" w:color="000000" w:fill="FFFFFF"/>
            <w:noWrap/>
            <w:vAlign w:val="bottom"/>
            <w:hideMark/>
          </w:tcPr>
          <w:p w14:paraId="61F08966" w14:textId="77777777" w:rsidR="00481A0D" w:rsidRPr="00481A0D" w:rsidRDefault="00481A0D" w:rsidP="00481A0D">
            <w:pPr>
              <w:jc w:val="center"/>
              <w:rPr>
                <w:rFonts w:ascii="Arial" w:hAnsi="Arial"/>
                <w:sz w:val="10"/>
                <w:szCs w:val="10"/>
              </w:rPr>
            </w:pPr>
            <w:r w:rsidRPr="00481A0D">
              <w:rPr>
                <w:rFonts w:ascii="Arial" w:hAnsi="Arial"/>
                <w:sz w:val="10"/>
                <w:szCs w:val="10"/>
              </w:rPr>
              <w:t>2023</w:t>
            </w:r>
          </w:p>
        </w:tc>
        <w:tc>
          <w:tcPr>
            <w:tcW w:w="780" w:type="dxa"/>
            <w:tcBorders>
              <w:top w:val="nil"/>
              <w:left w:val="single" w:sz="4" w:space="0" w:color="auto"/>
              <w:bottom w:val="single" w:sz="4" w:space="0" w:color="auto"/>
              <w:right w:val="single" w:sz="4" w:space="0" w:color="auto"/>
            </w:tcBorders>
            <w:shd w:val="clear" w:color="000000" w:fill="FFFFFF"/>
            <w:noWrap/>
            <w:vAlign w:val="bottom"/>
            <w:hideMark/>
          </w:tcPr>
          <w:p w14:paraId="63D3EDD0" w14:textId="77777777" w:rsidR="00481A0D" w:rsidRPr="00481A0D" w:rsidRDefault="00481A0D" w:rsidP="00481A0D">
            <w:pPr>
              <w:jc w:val="center"/>
              <w:rPr>
                <w:rFonts w:ascii="Arial" w:hAnsi="Arial"/>
                <w:sz w:val="10"/>
                <w:szCs w:val="10"/>
              </w:rPr>
            </w:pPr>
            <w:r w:rsidRPr="00481A0D">
              <w:rPr>
                <w:rFonts w:ascii="Arial" w:hAnsi="Arial"/>
                <w:sz w:val="10"/>
                <w:szCs w:val="10"/>
              </w:rPr>
              <w:t>2022</w:t>
            </w:r>
          </w:p>
        </w:tc>
        <w:tc>
          <w:tcPr>
            <w:tcW w:w="780" w:type="dxa"/>
            <w:tcBorders>
              <w:top w:val="nil"/>
              <w:left w:val="nil"/>
              <w:bottom w:val="single" w:sz="4" w:space="0" w:color="auto"/>
              <w:right w:val="single" w:sz="4" w:space="0" w:color="auto"/>
            </w:tcBorders>
            <w:shd w:val="clear" w:color="000000" w:fill="FFFFFF"/>
            <w:noWrap/>
            <w:vAlign w:val="bottom"/>
            <w:hideMark/>
          </w:tcPr>
          <w:p w14:paraId="545723A5" w14:textId="77777777" w:rsidR="00481A0D" w:rsidRPr="00481A0D" w:rsidRDefault="00481A0D" w:rsidP="00481A0D">
            <w:pPr>
              <w:jc w:val="center"/>
              <w:rPr>
                <w:rFonts w:ascii="Arial" w:hAnsi="Arial"/>
                <w:sz w:val="10"/>
                <w:szCs w:val="10"/>
              </w:rPr>
            </w:pPr>
            <w:r w:rsidRPr="00481A0D">
              <w:rPr>
                <w:rFonts w:ascii="Arial" w:hAnsi="Arial"/>
                <w:sz w:val="10"/>
                <w:szCs w:val="10"/>
              </w:rPr>
              <w:t>2023</w:t>
            </w:r>
          </w:p>
        </w:tc>
        <w:tc>
          <w:tcPr>
            <w:tcW w:w="800" w:type="dxa"/>
            <w:tcBorders>
              <w:top w:val="nil"/>
              <w:left w:val="nil"/>
              <w:bottom w:val="single" w:sz="4" w:space="0" w:color="auto"/>
              <w:right w:val="single" w:sz="4" w:space="0" w:color="auto"/>
            </w:tcBorders>
            <w:shd w:val="clear" w:color="000000" w:fill="FFFFFF"/>
            <w:noWrap/>
            <w:vAlign w:val="bottom"/>
            <w:hideMark/>
          </w:tcPr>
          <w:p w14:paraId="2DFF5E0A" w14:textId="77777777" w:rsidR="00481A0D" w:rsidRPr="00481A0D" w:rsidRDefault="00481A0D" w:rsidP="00481A0D">
            <w:pPr>
              <w:jc w:val="center"/>
              <w:rPr>
                <w:rFonts w:ascii="Arial" w:hAnsi="Arial"/>
                <w:sz w:val="10"/>
                <w:szCs w:val="10"/>
              </w:rPr>
            </w:pPr>
            <w:r w:rsidRPr="00481A0D">
              <w:rPr>
                <w:rFonts w:ascii="Arial" w:hAnsi="Arial"/>
                <w:sz w:val="10"/>
                <w:szCs w:val="10"/>
              </w:rPr>
              <w:t>2022</w:t>
            </w:r>
          </w:p>
        </w:tc>
        <w:tc>
          <w:tcPr>
            <w:tcW w:w="680" w:type="dxa"/>
            <w:tcBorders>
              <w:top w:val="nil"/>
              <w:left w:val="nil"/>
              <w:bottom w:val="nil"/>
              <w:right w:val="nil"/>
            </w:tcBorders>
            <w:shd w:val="clear" w:color="auto" w:fill="auto"/>
            <w:noWrap/>
            <w:vAlign w:val="bottom"/>
            <w:hideMark/>
          </w:tcPr>
          <w:p w14:paraId="38C76B18" w14:textId="77777777" w:rsidR="00481A0D" w:rsidRPr="00481A0D" w:rsidRDefault="00481A0D" w:rsidP="00481A0D">
            <w:pPr>
              <w:jc w:val="center"/>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556439CE"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010A759F" w14:textId="77777777" w:rsidR="00481A0D" w:rsidRPr="00481A0D" w:rsidRDefault="00481A0D" w:rsidP="00481A0D">
            <w:pPr>
              <w:jc w:val="left"/>
              <w:rPr>
                <w:rFonts w:ascii="Times New Roman" w:hAnsi="Times New Roman" w:cs="Times New Roman"/>
                <w:sz w:val="20"/>
              </w:rPr>
            </w:pPr>
          </w:p>
        </w:tc>
      </w:tr>
      <w:tr w:rsidR="00481A0D" w:rsidRPr="00481A0D" w14:paraId="395C2824"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38383B1E" w14:textId="77777777" w:rsidR="00481A0D" w:rsidRPr="00481A0D" w:rsidRDefault="00481A0D" w:rsidP="00481A0D">
            <w:pPr>
              <w:jc w:val="left"/>
              <w:rPr>
                <w:rFonts w:ascii="Arial" w:hAnsi="Arial"/>
                <w:sz w:val="10"/>
                <w:szCs w:val="10"/>
              </w:rPr>
            </w:pPr>
            <w:r w:rsidRPr="00481A0D">
              <w:rPr>
                <w:rFonts w:ascii="Arial" w:hAnsi="Arial"/>
                <w:sz w:val="10"/>
                <w:szCs w:val="10"/>
              </w:rPr>
              <w:t>Maa- ja vesialueet</w:t>
            </w:r>
          </w:p>
        </w:tc>
        <w:tc>
          <w:tcPr>
            <w:tcW w:w="820" w:type="dxa"/>
            <w:tcBorders>
              <w:top w:val="nil"/>
              <w:left w:val="nil"/>
              <w:bottom w:val="nil"/>
              <w:right w:val="single" w:sz="4" w:space="0" w:color="auto"/>
            </w:tcBorders>
            <w:shd w:val="clear" w:color="000000" w:fill="FFFFFF"/>
            <w:noWrap/>
            <w:vAlign w:val="bottom"/>
            <w:hideMark/>
          </w:tcPr>
          <w:p w14:paraId="6040C8F9"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306ADD29"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0EB34C88"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0F8BC0B2"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auto" w:fill="auto"/>
            <w:noWrap/>
            <w:vAlign w:val="bottom"/>
            <w:hideMark/>
          </w:tcPr>
          <w:p w14:paraId="7F6C247B"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72C08F3F"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60445ACC" w14:textId="77777777" w:rsidR="00481A0D" w:rsidRPr="00481A0D" w:rsidRDefault="00481A0D" w:rsidP="00481A0D">
            <w:pPr>
              <w:jc w:val="left"/>
              <w:rPr>
                <w:rFonts w:ascii="Times New Roman" w:hAnsi="Times New Roman" w:cs="Times New Roman"/>
                <w:sz w:val="20"/>
              </w:rPr>
            </w:pPr>
          </w:p>
        </w:tc>
      </w:tr>
      <w:tr w:rsidR="00481A0D" w:rsidRPr="00481A0D" w14:paraId="4956DCFC"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1F7CB35D"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      Kiinteistöjen liittymismaksut</w:t>
            </w:r>
          </w:p>
        </w:tc>
        <w:tc>
          <w:tcPr>
            <w:tcW w:w="820" w:type="dxa"/>
            <w:tcBorders>
              <w:top w:val="nil"/>
              <w:left w:val="nil"/>
              <w:bottom w:val="nil"/>
              <w:right w:val="single" w:sz="4" w:space="0" w:color="auto"/>
            </w:tcBorders>
            <w:shd w:val="clear" w:color="000000" w:fill="FFFFFF"/>
            <w:noWrap/>
            <w:vAlign w:val="bottom"/>
            <w:hideMark/>
          </w:tcPr>
          <w:p w14:paraId="0DF9B8CD" w14:textId="77777777" w:rsidR="00481A0D" w:rsidRPr="00481A0D" w:rsidRDefault="00481A0D" w:rsidP="00481A0D">
            <w:pPr>
              <w:jc w:val="right"/>
              <w:rPr>
                <w:rFonts w:ascii="Arial" w:hAnsi="Arial"/>
                <w:sz w:val="10"/>
                <w:szCs w:val="10"/>
              </w:rPr>
            </w:pPr>
            <w:r w:rsidRPr="00481A0D">
              <w:rPr>
                <w:rFonts w:ascii="Arial" w:hAnsi="Arial"/>
                <w:sz w:val="10"/>
                <w:szCs w:val="10"/>
              </w:rPr>
              <w:t>39 968</w:t>
            </w:r>
          </w:p>
        </w:tc>
        <w:tc>
          <w:tcPr>
            <w:tcW w:w="780" w:type="dxa"/>
            <w:tcBorders>
              <w:top w:val="nil"/>
              <w:left w:val="nil"/>
              <w:bottom w:val="nil"/>
              <w:right w:val="single" w:sz="4" w:space="0" w:color="auto"/>
            </w:tcBorders>
            <w:shd w:val="clear" w:color="000000" w:fill="FFFFFF"/>
            <w:noWrap/>
            <w:vAlign w:val="bottom"/>
            <w:hideMark/>
          </w:tcPr>
          <w:p w14:paraId="403344EC" w14:textId="77777777" w:rsidR="00481A0D" w:rsidRPr="00481A0D" w:rsidRDefault="00481A0D" w:rsidP="00481A0D">
            <w:pPr>
              <w:jc w:val="right"/>
              <w:rPr>
                <w:rFonts w:ascii="Arial" w:hAnsi="Arial"/>
                <w:sz w:val="10"/>
                <w:szCs w:val="10"/>
              </w:rPr>
            </w:pPr>
            <w:r w:rsidRPr="00481A0D">
              <w:rPr>
                <w:rFonts w:ascii="Arial" w:hAnsi="Arial"/>
                <w:sz w:val="10"/>
                <w:szCs w:val="10"/>
              </w:rPr>
              <w:t>51 278</w:t>
            </w:r>
          </w:p>
        </w:tc>
        <w:tc>
          <w:tcPr>
            <w:tcW w:w="780" w:type="dxa"/>
            <w:tcBorders>
              <w:top w:val="nil"/>
              <w:left w:val="nil"/>
              <w:bottom w:val="nil"/>
              <w:right w:val="single" w:sz="4" w:space="0" w:color="auto"/>
            </w:tcBorders>
            <w:shd w:val="clear" w:color="000000" w:fill="FFFFFF"/>
            <w:noWrap/>
            <w:vAlign w:val="bottom"/>
            <w:hideMark/>
          </w:tcPr>
          <w:p w14:paraId="09E7F146" w14:textId="77777777" w:rsidR="00481A0D" w:rsidRPr="00481A0D" w:rsidRDefault="00481A0D" w:rsidP="00481A0D">
            <w:pPr>
              <w:jc w:val="right"/>
              <w:rPr>
                <w:rFonts w:ascii="Arial" w:hAnsi="Arial"/>
                <w:sz w:val="10"/>
                <w:szCs w:val="10"/>
              </w:rPr>
            </w:pPr>
            <w:r w:rsidRPr="00481A0D">
              <w:rPr>
                <w:rFonts w:ascii="Arial" w:hAnsi="Arial"/>
                <w:sz w:val="10"/>
                <w:szCs w:val="10"/>
              </w:rPr>
              <w:t>36 225</w:t>
            </w:r>
          </w:p>
        </w:tc>
        <w:tc>
          <w:tcPr>
            <w:tcW w:w="800" w:type="dxa"/>
            <w:tcBorders>
              <w:top w:val="nil"/>
              <w:left w:val="nil"/>
              <w:bottom w:val="nil"/>
              <w:right w:val="single" w:sz="4" w:space="0" w:color="auto"/>
            </w:tcBorders>
            <w:shd w:val="clear" w:color="000000" w:fill="FFFFFF"/>
            <w:noWrap/>
            <w:vAlign w:val="bottom"/>
            <w:hideMark/>
          </w:tcPr>
          <w:p w14:paraId="221FAE3F" w14:textId="77777777" w:rsidR="00481A0D" w:rsidRPr="00481A0D" w:rsidRDefault="00481A0D" w:rsidP="00481A0D">
            <w:pPr>
              <w:jc w:val="right"/>
              <w:rPr>
                <w:rFonts w:ascii="Arial" w:hAnsi="Arial"/>
                <w:sz w:val="10"/>
                <w:szCs w:val="10"/>
              </w:rPr>
            </w:pPr>
            <w:r w:rsidRPr="00481A0D">
              <w:rPr>
                <w:rFonts w:ascii="Arial" w:hAnsi="Arial"/>
                <w:sz w:val="10"/>
                <w:szCs w:val="10"/>
              </w:rPr>
              <w:t>36 225</w:t>
            </w:r>
          </w:p>
        </w:tc>
        <w:tc>
          <w:tcPr>
            <w:tcW w:w="680" w:type="dxa"/>
            <w:tcBorders>
              <w:top w:val="nil"/>
              <w:left w:val="nil"/>
              <w:bottom w:val="nil"/>
              <w:right w:val="nil"/>
            </w:tcBorders>
            <w:shd w:val="clear" w:color="auto" w:fill="auto"/>
            <w:noWrap/>
            <w:vAlign w:val="bottom"/>
            <w:hideMark/>
          </w:tcPr>
          <w:p w14:paraId="346C79FC"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40907CE2"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0213B6C2" w14:textId="77777777" w:rsidR="00481A0D" w:rsidRPr="00481A0D" w:rsidRDefault="00481A0D" w:rsidP="00481A0D">
            <w:pPr>
              <w:jc w:val="left"/>
              <w:rPr>
                <w:rFonts w:ascii="Times New Roman" w:hAnsi="Times New Roman" w:cs="Times New Roman"/>
                <w:sz w:val="20"/>
              </w:rPr>
            </w:pPr>
          </w:p>
        </w:tc>
      </w:tr>
      <w:tr w:rsidR="00481A0D" w:rsidRPr="00481A0D" w14:paraId="285399FF"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24688558"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      Muut maa- ja vesialueet</w:t>
            </w:r>
          </w:p>
        </w:tc>
        <w:tc>
          <w:tcPr>
            <w:tcW w:w="820" w:type="dxa"/>
            <w:tcBorders>
              <w:top w:val="nil"/>
              <w:left w:val="nil"/>
              <w:bottom w:val="nil"/>
              <w:right w:val="single" w:sz="4" w:space="0" w:color="auto"/>
            </w:tcBorders>
            <w:shd w:val="clear" w:color="000000" w:fill="FFFFFF"/>
            <w:noWrap/>
            <w:vAlign w:val="bottom"/>
            <w:hideMark/>
          </w:tcPr>
          <w:p w14:paraId="58D04A9F" w14:textId="77777777" w:rsidR="00481A0D" w:rsidRPr="00481A0D" w:rsidRDefault="00481A0D" w:rsidP="00481A0D">
            <w:pPr>
              <w:jc w:val="right"/>
              <w:rPr>
                <w:rFonts w:ascii="Arial" w:hAnsi="Arial"/>
                <w:sz w:val="10"/>
                <w:szCs w:val="10"/>
              </w:rPr>
            </w:pPr>
            <w:r w:rsidRPr="00481A0D">
              <w:rPr>
                <w:rFonts w:ascii="Arial" w:hAnsi="Arial"/>
                <w:sz w:val="10"/>
                <w:szCs w:val="10"/>
              </w:rPr>
              <w:t>927 110</w:t>
            </w:r>
          </w:p>
        </w:tc>
        <w:tc>
          <w:tcPr>
            <w:tcW w:w="780" w:type="dxa"/>
            <w:tcBorders>
              <w:top w:val="nil"/>
              <w:left w:val="nil"/>
              <w:bottom w:val="nil"/>
              <w:right w:val="single" w:sz="4" w:space="0" w:color="auto"/>
            </w:tcBorders>
            <w:shd w:val="clear" w:color="000000" w:fill="FFFFFF"/>
            <w:noWrap/>
            <w:vAlign w:val="bottom"/>
            <w:hideMark/>
          </w:tcPr>
          <w:p w14:paraId="49CBA4CE" w14:textId="77777777" w:rsidR="00481A0D" w:rsidRPr="00481A0D" w:rsidRDefault="00481A0D" w:rsidP="00481A0D">
            <w:pPr>
              <w:jc w:val="right"/>
              <w:rPr>
                <w:rFonts w:ascii="Arial" w:hAnsi="Arial"/>
                <w:sz w:val="10"/>
                <w:szCs w:val="10"/>
              </w:rPr>
            </w:pPr>
            <w:r w:rsidRPr="00481A0D">
              <w:rPr>
                <w:rFonts w:ascii="Arial" w:hAnsi="Arial"/>
                <w:sz w:val="10"/>
                <w:szCs w:val="10"/>
              </w:rPr>
              <w:t>976 725</w:t>
            </w:r>
          </w:p>
        </w:tc>
        <w:tc>
          <w:tcPr>
            <w:tcW w:w="780" w:type="dxa"/>
            <w:tcBorders>
              <w:top w:val="nil"/>
              <w:left w:val="nil"/>
              <w:bottom w:val="nil"/>
              <w:right w:val="single" w:sz="4" w:space="0" w:color="auto"/>
            </w:tcBorders>
            <w:shd w:val="clear" w:color="000000" w:fill="FFFFFF"/>
            <w:noWrap/>
            <w:vAlign w:val="bottom"/>
            <w:hideMark/>
          </w:tcPr>
          <w:p w14:paraId="247E5405" w14:textId="77777777" w:rsidR="00481A0D" w:rsidRPr="00481A0D" w:rsidRDefault="00481A0D" w:rsidP="00481A0D">
            <w:pPr>
              <w:jc w:val="right"/>
              <w:rPr>
                <w:rFonts w:ascii="Arial" w:hAnsi="Arial"/>
                <w:sz w:val="10"/>
                <w:szCs w:val="10"/>
              </w:rPr>
            </w:pPr>
            <w:r w:rsidRPr="00481A0D">
              <w:rPr>
                <w:rFonts w:ascii="Arial" w:hAnsi="Arial"/>
                <w:sz w:val="10"/>
                <w:szCs w:val="10"/>
              </w:rPr>
              <w:t>913 290</w:t>
            </w:r>
          </w:p>
        </w:tc>
        <w:tc>
          <w:tcPr>
            <w:tcW w:w="800" w:type="dxa"/>
            <w:tcBorders>
              <w:top w:val="nil"/>
              <w:left w:val="nil"/>
              <w:bottom w:val="nil"/>
              <w:right w:val="single" w:sz="4" w:space="0" w:color="auto"/>
            </w:tcBorders>
            <w:shd w:val="clear" w:color="000000" w:fill="FFFFFF"/>
            <w:noWrap/>
            <w:vAlign w:val="bottom"/>
            <w:hideMark/>
          </w:tcPr>
          <w:p w14:paraId="1D6A0DD9" w14:textId="77777777" w:rsidR="00481A0D" w:rsidRPr="00481A0D" w:rsidRDefault="00481A0D" w:rsidP="00481A0D">
            <w:pPr>
              <w:jc w:val="right"/>
              <w:rPr>
                <w:rFonts w:ascii="Arial" w:hAnsi="Arial"/>
                <w:sz w:val="10"/>
                <w:szCs w:val="10"/>
              </w:rPr>
            </w:pPr>
            <w:r w:rsidRPr="00481A0D">
              <w:rPr>
                <w:rFonts w:ascii="Arial" w:hAnsi="Arial"/>
                <w:sz w:val="10"/>
                <w:szCs w:val="10"/>
              </w:rPr>
              <w:t>873 290</w:t>
            </w:r>
          </w:p>
        </w:tc>
        <w:tc>
          <w:tcPr>
            <w:tcW w:w="680" w:type="dxa"/>
            <w:tcBorders>
              <w:top w:val="nil"/>
              <w:left w:val="nil"/>
              <w:bottom w:val="nil"/>
              <w:right w:val="nil"/>
            </w:tcBorders>
            <w:shd w:val="clear" w:color="auto" w:fill="auto"/>
            <w:noWrap/>
            <w:vAlign w:val="bottom"/>
            <w:hideMark/>
          </w:tcPr>
          <w:p w14:paraId="08A202FF"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4A5996DA"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69FCF518" w14:textId="77777777" w:rsidR="00481A0D" w:rsidRPr="00481A0D" w:rsidRDefault="00481A0D" w:rsidP="00481A0D">
            <w:pPr>
              <w:jc w:val="left"/>
              <w:rPr>
                <w:rFonts w:ascii="Times New Roman" w:hAnsi="Times New Roman" w:cs="Times New Roman"/>
                <w:sz w:val="20"/>
              </w:rPr>
            </w:pPr>
          </w:p>
        </w:tc>
      </w:tr>
      <w:tr w:rsidR="00481A0D" w:rsidRPr="00481A0D" w14:paraId="40546963" w14:textId="77777777" w:rsidTr="00481A0D">
        <w:trPr>
          <w:trHeight w:val="249"/>
        </w:trPr>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14:paraId="2A47A447" w14:textId="77777777" w:rsidR="00481A0D" w:rsidRPr="00481A0D" w:rsidRDefault="00481A0D" w:rsidP="00481A0D">
            <w:pPr>
              <w:jc w:val="left"/>
              <w:rPr>
                <w:rFonts w:ascii="Arial" w:hAnsi="Arial"/>
                <w:i/>
                <w:iCs/>
                <w:sz w:val="10"/>
                <w:szCs w:val="10"/>
              </w:rPr>
            </w:pPr>
            <w:r w:rsidRPr="00481A0D">
              <w:rPr>
                <w:rFonts w:ascii="Arial" w:hAnsi="Arial"/>
                <w:i/>
                <w:iCs/>
                <w:sz w:val="10"/>
                <w:szCs w:val="10"/>
              </w:rPr>
              <w:t>Maa- ja vesialueet yhteensä</w:t>
            </w:r>
          </w:p>
        </w:tc>
        <w:tc>
          <w:tcPr>
            <w:tcW w:w="820" w:type="dxa"/>
            <w:tcBorders>
              <w:top w:val="nil"/>
              <w:left w:val="nil"/>
              <w:bottom w:val="single" w:sz="4" w:space="0" w:color="auto"/>
              <w:right w:val="single" w:sz="4" w:space="0" w:color="auto"/>
            </w:tcBorders>
            <w:shd w:val="clear" w:color="000000" w:fill="FFFFFF"/>
            <w:noWrap/>
            <w:vAlign w:val="bottom"/>
            <w:hideMark/>
          </w:tcPr>
          <w:p w14:paraId="19760D10"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967 078</w:t>
            </w:r>
          </w:p>
        </w:tc>
        <w:tc>
          <w:tcPr>
            <w:tcW w:w="780" w:type="dxa"/>
            <w:tcBorders>
              <w:top w:val="nil"/>
              <w:left w:val="nil"/>
              <w:bottom w:val="single" w:sz="4" w:space="0" w:color="auto"/>
              <w:right w:val="single" w:sz="4" w:space="0" w:color="auto"/>
            </w:tcBorders>
            <w:shd w:val="clear" w:color="000000" w:fill="FFFFFF"/>
            <w:noWrap/>
            <w:vAlign w:val="bottom"/>
            <w:hideMark/>
          </w:tcPr>
          <w:p w14:paraId="60DFED69"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1 028 003</w:t>
            </w:r>
          </w:p>
        </w:tc>
        <w:tc>
          <w:tcPr>
            <w:tcW w:w="780" w:type="dxa"/>
            <w:tcBorders>
              <w:top w:val="nil"/>
              <w:left w:val="nil"/>
              <w:bottom w:val="single" w:sz="4" w:space="0" w:color="auto"/>
              <w:right w:val="single" w:sz="4" w:space="0" w:color="auto"/>
            </w:tcBorders>
            <w:shd w:val="clear" w:color="000000" w:fill="FFFFFF"/>
            <w:noWrap/>
            <w:vAlign w:val="bottom"/>
            <w:hideMark/>
          </w:tcPr>
          <w:p w14:paraId="09A3C3BE"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949 515</w:t>
            </w:r>
          </w:p>
        </w:tc>
        <w:tc>
          <w:tcPr>
            <w:tcW w:w="800" w:type="dxa"/>
            <w:tcBorders>
              <w:top w:val="nil"/>
              <w:left w:val="nil"/>
              <w:bottom w:val="single" w:sz="4" w:space="0" w:color="auto"/>
              <w:right w:val="single" w:sz="4" w:space="0" w:color="auto"/>
            </w:tcBorders>
            <w:shd w:val="clear" w:color="000000" w:fill="FFFFFF"/>
            <w:noWrap/>
            <w:vAlign w:val="bottom"/>
            <w:hideMark/>
          </w:tcPr>
          <w:p w14:paraId="6A990765"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909 515</w:t>
            </w:r>
          </w:p>
        </w:tc>
        <w:tc>
          <w:tcPr>
            <w:tcW w:w="680" w:type="dxa"/>
            <w:tcBorders>
              <w:top w:val="nil"/>
              <w:left w:val="nil"/>
              <w:bottom w:val="nil"/>
              <w:right w:val="nil"/>
            </w:tcBorders>
            <w:shd w:val="clear" w:color="auto" w:fill="auto"/>
            <w:noWrap/>
            <w:vAlign w:val="bottom"/>
            <w:hideMark/>
          </w:tcPr>
          <w:p w14:paraId="0BBD9073" w14:textId="77777777" w:rsidR="00481A0D" w:rsidRPr="00481A0D" w:rsidRDefault="00481A0D" w:rsidP="00481A0D">
            <w:pPr>
              <w:jc w:val="right"/>
              <w:rPr>
                <w:rFonts w:ascii="Arial" w:hAnsi="Arial"/>
                <w:i/>
                <w:iCs/>
                <w:sz w:val="10"/>
                <w:szCs w:val="10"/>
              </w:rPr>
            </w:pPr>
          </w:p>
        </w:tc>
        <w:tc>
          <w:tcPr>
            <w:tcW w:w="680" w:type="dxa"/>
            <w:tcBorders>
              <w:top w:val="nil"/>
              <w:left w:val="nil"/>
              <w:bottom w:val="nil"/>
              <w:right w:val="nil"/>
            </w:tcBorders>
            <w:shd w:val="clear" w:color="auto" w:fill="auto"/>
            <w:noWrap/>
            <w:vAlign w:val="bottom"/>
            <w:hideMark/>
          </w:tcPr>
          <w:p w14:paraId="025B4EB1"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03E697A6" w14:textId="77777777" w:rsidR="00481A0D" w:rsidRPr="00481A0D" w:rsidRDefault="00481A0D" w:rsidP="00481A0D">
            <w:pPr>
              <w:jc w:val="left"/>
              <w:rPr>
                <w:rFonts w:ascii="Times New Roman" w:hAnsi="Times New Roman" w:cs="Times New Roman"/>
                <w:sz w:val="20"/>
              </w:rPr>
            </w:pPr>
          </w:p>
        </w:tc>
      </w:tr>
      <w:tr w:rsidR="00481A0D" w:rsidRPr="00481A0D" w14:paraId="6A75E414" w14:textId="77777777" w:rsidTr="00481A0D">
        <w:trPr>
          <w:trHeight w:val="249"/>
        </w:trPr>
        <w:tc>
          <w:tcPr>
            <w:tcW w:w="1800" w:type="dxa"/>
            <w:tcBorders>
              <w:top w:val="nil"/>
              <w:left w:val="nil"/>
              <w:bottom w:val="nil"/>
              <w:right w:val="nil"/>
            </w:tcBorders>
            <w:shd w:val="clear" w:color="auto" w:fill="auto"/>
            <w:noWrap/>
            <w:vAlign w:val="bottom"/>
            <w:hideMark/>
          </w:tcPr>
          <w:p w14:paraId="015BE0A3"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3CC58410"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00683229"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3858ED64"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697EC65"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4D54C977"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48C1ADDA"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93752F2" w14:textId="77777777" w:rsidR="00481A0D" w:rsidRPr="00481A0D" w:rsidRDefault="00481A0D" w:rsidP="00481A0D">
            <w:pPr>
              <w:jc w:val="left"/>
              <w:rPr>
                <w:rFonts w:ascii="Times New Roman" w:hAnsi="Times New Roman" w:cs="Times New Roman"/>
                <w:sz w:val="20"/>
              </w:rPr>
            </w:pPr>
          </w:p>
        </w:tc>
      </w:tr>
      <w:tr w:rsidR="00481A0D" w:rsidRPr="00481A0D" w14:paraId="1A85B85D" w14:textId="77777777" w:rsidTr="00481A0D">
        <w:trPr>
          <w:trHeight w:val="249"/>
        </w:trPr>
        <w:tc>
          <w:tcPr>
            <w:tcW w:w="1800" w:type="dxa"/>
            <w:tcBorders>
              <w:top w:val="nil"/>
              <w:left w:val="nil"/>
              <w:bottom w:val="nil"/>
              <w:right w:val="nil"/>
            </w:tcBorders>
            <w:shd w:val="clear" w:color="auto" w:fill="auto"/>
            <w:noWrap/>
            <w:vAlign w:val="bottom"/>
            <w:hideMark/>
          </w:tcPr>
          <w:p w14:paraId="47BBCF1F"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0B05BBC5"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7601306E"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26ABF12F"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D50706B"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01F57245"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402D79CA"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BA6011E" w14:textId="77777777" w:rsidR="00481A0D" w:rsidRPr="00481A0D" w:rsidRDefault="00481A0D" w:rsidP="00481A0D">
            <w:pPr>
              <w:jc w:val="left"/>
              <w:rPr>
                <w:rFonts w:ascii="Times New Roman" w:hAnsi="Times New Roman" w:cs="Times New Roman"/>
                <w:sz w:val="20"/>
              </w:rPr>
            </w:pPr>
          </w:p>
        </w:tc>
      </w:tr>
      <w:tr w:rsidR="00481A0D" w:rsidRPr="00481A0D" w14:paraId="2B7DED57" w14:textId="77777777" w:rsidTr="00481A0D">
        <w:trPr>
          <w:trHeight w:val="249"/>
        </w:trPr>
        <w:tc>
          <w:tcPr>
            <w:tcW w:w="1800" w:type="dxa"/>
            <w:tcBorders>
              <w:top w:val="single" w:sz="4" w:space="0" w:color="auto"/>
              <w:left w:val="single" w:sz="4" w:space="0" w:color="auto"/>
              <w:bottom w:val="single" w:sz="4" w:space="0" w:color="auto"/>
              <w:right w:val="nil"/>
            </w:tcBorders>
            <w:shd w:val="clear" w:color="000000" w:fill="FFFFFF"/>
            <w:noWrap/>
            <w:vAlign w:val="bottom"/>
            <w:hideMark/>
          </w:tcPr>
          <w:p w14:paraId="16FE80CF" w14:textId="77777777" w:rsidR="00481A0D" w:rsidRPr="00481A0D" w:rsidRDefault="00481A0D" w:rsidP="00481A0D">
            <w:pPr>
              <w:jc w:val="left"/>
              <w:rPr>
                <w:rFonts w:ascii="Arial" w:hAnsi="Arial"/>
                <w:sz w:val="10"/>
                <w:szCs w:val="10"/>
              </w:rPr>
            </w:pPr>
            <w:r w:rsidRPr="00481A0D">
              <w:rPr>
                <w:rFonts w:ascii="Arial" w:hAnsi="Arial"/>
                <w:sz w:val="10"/>
                <w:szCs w:val="10"/>
              </w:rPr>
              <w:t>Pysyvien vastaavien sijoitukset</w:t>
            </w:r>
          </w:p>
        </w:tc>
        <w:tc>
          <w:tcPr>
            <w:tcW w:w="820" w:type="dxa"/>
            <w:tcBorders>
              <w:top w:val="single" w:sz="4" w:space="0" w:color="auto"/>
              <w:left w:val="nil"/>
              <w:bottom w:val="single" w:sz="4" w:space="0" w:color="auto"/>
              <w:right w:val="nil"/>
            </w:tcBorders>
            <w:shd w:val="clear" w:color="000000" w:fill="FFFFFF"/>
            <w:noWrap/>
            <w:vAlign w:val="bottom"/>
            <w:hideMark/>
          </w:tcPr>
          <w:p w14:paraId="3CA04171"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single" w:sz="4" w:space="0" w:color="auto"/>
              <w:left w:val="nil"/>
              <w:bottom w:val="single" w:sz="4" w:space="0" w:color="auto"/>
              <w:right w:val="nil"/>
            </w:tcBorders>
            <w:shd w:val="clear" w:color="000000" w:fill="FFFFFF"/>
            <w:noWrap/>
            <w:vAlign w:val="bottom"/>
            <w:hideMark/>
          </w:tcPr>
          <w:p w14:paraId="6AFB6763"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single" w:sz="4" w:space="0" w:color="auto"/>
              <w:left w:val="nil"/>
              <w:bottom w:val="single" w:sz="4" w:space="0" w:color="auto"/>
              <w:right w:val="nil"/>
            </w:tcBorders>
            <w:shd w:val="clear" w:color="000000" w:fill="FFFFFF"/>
            <w:noWrap/>
            <w:vAlign w:val="bottom"/>
            <w:hideMark/>
          </w:tcPr>
          <w:p w14:paraId="49BA2AEA"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single" w:sz="4" w:space="0" w:color="auto"/>
              <w:left w:val="nil"/>
              <w:bottom w:val="single" w:sz="4" w:space="0" w:color="auto"/>
              <w:right w:val="nil"/>
            </w:tcBorders>
            <w:shd w:val="clear" w:color="000000" w:fill="FFFFFF"/>
            <w:noWrap/>
            <w:vAlign w:val="bottom"/>
            <w:hideMark/>
          </w:tcPr>
          <w:p w14:paraId="060D26DB"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single" w:sz="4" w:space="0" w:color="auto"/>
              <w:left w:val="nil"/>
              <w:bottom w:val="single" w:sz="4" w:space="0" w:color="auto"/>
              <w:right w:val="nil"/>
            </w:tcBorders>
            <w:shd w:val="clear" w:color="000000" w:fill="FFFFFF"/>
            <w:noWrap/>
            <w:vAlign w:val="bottom"/>
            <w:hideMark/>
          </w:tcPr>
          <w:p w14:paraId="41985CDA"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single" w:sz="4" w:space="0" w:color="auto"/>
              <w:left w:val="nil"/>
              <w:bottom w:val="nil"/>
              <w:right w:val="nil"/>
            </w:tcBorders>
            <w:shd w:val="clear" w:color="000000" w:fill="FFFFFF"/>
            <w:noWrap/>
            <w:vAlign w:val="bottom"/>
            <w:hideMark/>
          </w:tcPr>
          <w:p w14:paraId="0D2EE101" w14:textId="77777777" w:rsidR="00481A0D" w:rsidRPr="00481A0D" w:rsidRDefault="00481A0D" w:rsidP="00481A0D">
            <w:pPr>
              <w:jc w:val="left"/>
              <w:rPr>
                <w:rFonts w:ascii="Arial" w:hAnsi="Arial"/>
                <w:color w:val="FF0000"/>
                <w:sz w:val="10"/>
                <w:szCs w:val="10"/>
              </w:rPr>
            </w:pPr>
            <w:r w:rsidRPr="00481A0D">
              <w:rPr>
                <w:rFonts w:ascii="Arial" w:hAnsi="Arial"/>
                <w:color w:val="FF0000"/>
                <w:sz w:val="10"/>
                <w:szCs w:val="10"/>
              </w:rPr>
              <w:t> </w:t>
            </w:r>
          </w:p>
        </w:tc>
        <w:tc>
          <w:tcPr>
            <w:tcW w:w="800" w:type="dxa"/>
            <w:tcBorders>
              <w:top w:val="single" w:sz="4" w:space="0" w:color="auto"/>
              <w:left w:val="nil"/>
              <w:bottom w:val="nil"/>
              <w:right w:val="single" w:sz="4" w:space="0" w:color="auto"/>
            </w:tcBorders>
            <w:shd w:val="clear" w:color="000000" w:fill="FFFFFF"/>
            <w:noWrap/>
            <w:vAlign w:val="bottom"/>
            <w:hideMark/>
          </w:tcPr>
          <w:p w14:paraId="5A7A939E" w14:textId="77777777" w:rsidR="00481A0D" w:rsidRPr="00481A0D" w:rsidRDefault="00481A0D" w:rsidP="00481A0D">
            <w:pPr>
              <w:jc w:val="left"/>
              <w:rPr>
                <w:rFonts w:ascii="Arial" w:hAnsi="Arial"/>
                <w:color w:val="FF0000"/>
                <w:sz w:val="10"/>
                <w:szCs w:val="10"/>
              </w:rPr>
            </w:pPr>
            <w:r w:rsidRPr="00481A0D">
              <w:rPr>
                <w:rFonts w:ascii="Arial" w:hAnsi="Arial"/>
                <w:color w:val="FF0000"/>
                <w:sz w:val="10"/>
                <w:szCs w:val="10"/>
              </w:rPr>
              <w:t> </w:t>
            </w:r>
          </w:p>
        </w:tc>
      </w:tr>
      <w:tr w:rsidR="00481A0D" w:rsidRPr="00481A0D" w14:paraId="1B944113" w14:textId="77777777" w:rsidTr="00481A0D">
        <w:trPr>
          <w:trHeight w:val="517"/>
        </w:trPr>
        <w:tc>
          <w:tcPr>
            <w:tcW w:w="1800" w:type="dxa"/>
            <w:tcBorders>
              <w:top w:val="nil"/>
              <w:left w:val="single" w:sz="4" w:space="0" w:color="auto"/>
              <w:bottom w:val="nil"/>
              <w:right w:val="single" w:sz="4" w:space="0" w:color="auto"/>
            </w:tcBorders>
            <w:shd w:val="clear" w:color="000000" w:fill="FFFFFF"/>
            <w:noWrap/>
            <w:vAlign w:val="bottom"/>
            <w:hideMark/>
          </w:tcPr>
          <w:p w14:paraId="1906ED63"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3860" w:type="dxa"/>
            <w:gridSpan w:val="5"/>
            <w:tcBorders>
              <w:top w:val="single" w:sz="4" w:space="0" w:color="auto"/>
              <w:left w:val="nil"/>
              <w:bottom w:val="nil"/>
              <w:right w:val="nil"/>
            </w:tcBorders>
            <w:shd w:val="clear" w:color="000000" w:fill="FFFFFF"/>
            <w:noWrap/>
            <w:vAlign w:val="bottom"/>
            <w:hideMark/>
          </w:tcPr>
          <w:p w14:paraId="39CDAD15" w14:textId="77777777" w:rsidR="00481A0D" w:rsidRPr="00481A0D" w:rsidRDefault="00481A0D" w:rsidP="00481A0D">
            <w:pPr>
              <w:jc w:val="center"/>
              <w:rPr>
                <w:rFonts w:ascii="Arial" w:hAnsi="Arial"/>
                <w:b/>
                <w:bCs/>
                <w:sz w:val="10"/>
                <w:szCs w:val="10"/>
              </w:rPr>
            </w:pPr>
            <w:r w:rsidRPr="00481A0D">
              <w:rPr>
                <w:rFonts w:ascii="Arial" w:hAnsi="Arial"/>
                <w:b/>
                <w:bCs/>
                <w:sz w:val="10"/>
                <w:szCs w:val="10"/>
              </w:rPr>
              <w:t>Osakkeet ja osuudet</w:t>
            </w:r>
          </w:p>
        </w:tc>
        <w:tc>
          <w:tcPr>
            <w:tcW w:w="1480" w:type="dxa"/>
            <w:gridSpan w:val="2"/>
            <w:tcBorders>
              <w:top w:val="single" w:sz="4" w:space="0" w:color="auto"/>
              <w:left w:val="single" w:sz="4" w:space="0" w:color="auto"/>
              <w:bottom w:val="nil"/>
              <w:right w:val="single" w:sz="4" w:space="0" w:color="000000"/>
            </w:tcBorders>
            <w:shd w:val="clear" w:color="000000" w:fill="FFFFFF"/>
            <w:vAlign w:val="bottom"/>
            <w:hideMark/>
          </w:tcPr>
          <w:p w14:paraId="2275C85C" w14:textId="77777777" w:rsidR="00481A0D" w:rsidRPr="00481A0D" w:rsidRDefault="00481A0D" w:rsidP="00481A0D">
            <w:pPr>
              <w:jc w:val="left"/>
              <w:rPr>
                <w:rFonts w:ascii="Arial" w:hAnsi="Arial"/>
                <w:b/>
                <w:bCs/>
                <w:sz w:val="10"/>
                <w:szCs w:val="10"/>
              </w:rPr>
            </w:pPr>
            <w:proofErr w:type="spellStart"/>
            <w:r w:rsidRPr="00481A0D">
              <w:rPr>
                <w:rFonts w:ascii="Arial" w:hAnsi="Arial"/>
                <w:b/>
                <w:bCs/>
                <w:sz w:val="10"/>
                <w:szCs w:val="10"/>
              </w:rPr>
              <w:t>Jvk</w:t>
            </w:r>
            <w:proofErr w:type="spellEnd"/>
            <w:r w:rsidRPr="00481A0D">
              <w:rPr>
                <w:rFonts w:ascii="Arial" w:hAnsi="Arial"/>
                <w:b/>
                <w:bCs/>
                <w:sz w:val="10"/>
                <w:szCs w:val="10"/>
              </w:rPr>
              <w:t>-, muut laina- ja muut saamiset</w:t>
            </w:r>
          </w:p>
        </w:tc>
      </w:tr>
      <w:tr w:rsidR="00481A0D" w:rsidRPr="00481A0D" w14:paraId="404DE7D2" w14:textId="77777777" w:rsidTr="00481A0D">
        <w:trPr>
          <w:trHeight w:val="249"/>
        </w:trPr>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14:paraId="21912C9A"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single" w:sz="4" w:space="0" w:color="auto"/>
              <w:right w:val="nil"/>
            </w:tcBorders>
            <w:shd w:val="clear" w:color="000000" w:fill="FFFFFF"/>
            <w:hideMark/>
          </w:tcPr>
          <w:p w14:paraId="5968DA59" w14:textId="77777777" w:rsidR="00481A0D" w:rsidRPr="00481A0D" w:rsidRDefault="00481A0D" w:rsidP="00481A0D">
            <w:pPr>
              <w:jc w:val="left"/>
              <w:rPr>
                <w:rFonts w:ascii="Arial" w:hAnsi="Arial"/>
                <w:sz w:val="10"/>
                <w:szCs w:val="10"/>
              </w:rPr>
            </w:pPr>
            <w:r w:rsidRPr="00481A0D">
              <w:rPr>
                <w:rFonts w:ascii="Arial" w:hAnsi="Arial"/>
                <w:sz w:val="10"/>
                <w:szCs w:val="10"/>
              </w:rPr>
              <w:t>Osakkeet konserniyhtiöt</w:t>
            </w:r>
          </w:p>
        </w:tc>
        <w:tc>
          <w:tcPr>
            <w:tcW w:w="780" w:type="dxa"/>
            <w:tcBorders>
              <w:top w:val="nil"/>
              <w:left w:val="nil"/>
              <w:bottom w:val="single" w:sz="4" w:space="0" w:color="auto"/>
              <w:right w:val="nil"/>
            </w:tcBorders>
            <w:shd w:val="clear" w:color="000000" w:fill="FFFFFF"/>
            <w:hideMark/>
          </w:tcPr>
          <w:p w14:paraId="268D7056"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Osakkeet </w:t>
            </w:r>
            <w:proofErr w:type="spellStart"/>
            <w:r w:rsidRPr="00481A0D">
              <w:rPr>
                <w:rFonts w:ascii="Arial" w:hAnsi="Arial"/>
                <w:sz w:val="10"/>
                <w:szCs w:val="10"/>
              </w:rPr>
              <w:t>omistusyht</w:t>
            </w:r>
            <w:proofErr w:type="spellEnd"/>
            <w:r w:rsidRPr="00481A0D">
              <w:rPr>
                <w:rFonts w:ascii="Arial" w:hAnsi="Arial"/>
                <w:sz w:val="10"/>
                <w:szCs w:val="10"/>
              </w:rPr>
              <w:t xml:space="preserve"> yhteisöt</w:t>
            </w:r>
          </w:p>
        </w:tc>
        <w:tc>
          <w:tcPr>
            <w:tcW w:w="780" w:type="dxa"/>
            <w:tcBorders>
              <w:top w:val="nil"/>
              <w:left w:val="nil"/>
              <w:bottom w:val="single" w:sz="4" w:space="0" w:color="auto"/>
              <w:right w:val="nil"/>
            </w:tcBorders>
            <w:shd w:val="clear" w:color="000000" w:fill="FFFFFF"/>
            <w:hideMark/>
          </w:tcPr>
          <w:p w14:paraId="1B1B4B37" w14:textId="77777777" w:rsidR="00481A0D" w:rsidRPr="00481A0D" w:rsidRDefault="00481A0D" w:rsidP="00481A0D">
            <w:pPr>
              <w:jc w:val="left"/>
              <w:rPr>
                <w:rFonts w:ascii="Arial" w:hAnsi="Arial"/>
                <w:sz w:val="10"/>
                <w:szCs w:val="10"/>
              </w:rPr>
            </w:pPr>
            <w:r w:rsidRPr="00481A0D">
              <w:rPr>
                <w:rFonts w:ascii="Arial" w:hAnsi="Arial"/>
                <w:sz w:val="10"/>
                <w:szCs w:val="10"/>
              </w:rPr>
              <w:t>Kuntayhtymä- osuudet</w:t>
            </w:r>
          </w:p>
        </w:tc>
        <w:tc>
          <w:tcPr>
            <w:tcW w:w="800" w:type="dxa"/>
            <w:tcBorders>
              <w:top w:val="nil"/>
              <w:left w:val="nil"/>
              <w:bottom w:val="single" w:sz="4" w:space="0" w:color="auto"/>
              <w:right w:val="nil"/>
            </w:tcBorders>
            <w:shd w:val="clear" w:color="000000" w:fill="FFFFFF"/>
            <w:hideMark/>
          </w:tcPr>
          <w:p w14:paraId="01214AC3" w14:textId="77777777" w:rsidR="00481A0D" w:rsidRPr="00481A0D" w:rsidRDefault="00481A0D" w:rsidP="00481A0D">
            <w:pPr>
              <w:jc w:val="left"/>
              <w:rPr>
                <w:rFonts w:ascii="Arial" w:hAnsi="Arial"/>
                <w:sz w:val="10"/>
                <w:szCs w:val="10"/>
              </w:rPr>
            </w:pPr>
            <w:r w:rsidRPr="00481A0D">
              <w:rPr>
                <w:rFonts w:ascii="Arial" w:hAnsi="Arial"/>
                <w:sz w:val="10"/>
                <w:szCs w:val="10"/>
              </w:rPr>
              <w:t>Muut osakkeet ja osuudet</w:t>
            </w:r>
          </w:p>
        </w:tc>
        <w:tc>
          <w:tcPr>
            <w:tcW w:w="680" w:type="dxa"/>
            <w:tcBorders>
              <w:top w:val="nil"/>
              <w:left w:val="nil"/>
              <w:bottom w:val="single" w:sz="4" w:space="0" w:color="auto"/>
              <w:right w:val="nil"/>
            </w:tcBorders>
            <w:shd w:val="clear" w:color="000000" w:fill="FFFFFF"/>
            <w:hideMark/>
          </w:tcPr>
          <w:p w14:paraId="753DBCC8" w14:textId="77777777" w:rsidR="00481A0D" w:rsidRPr="00481A0D" w:rsidRDefault="00481A0D" w:rsidP="00481A0D">
            <w:pPr>
              <w:jc w:val="left"/>
              <w:rPr>
                <w:rFonts w:ascii="Arial" w:hAnsi="Arial"/>
                <w:sz w:val="10"/>
                <w:szCs w:val="10"/>
              </w:rPr>
            </w:pPr>
            <w:r w:rsidRPr="00481A0D">
              <w:rPr>
                <w:rFonts w:ascii="Arial" w:hAnsi="Arial"/>
                <w:sz w:val="10"/>
                <w:szCs w:val="10"/>
              </w:rPr>
              <w:t>Yhteensä</w:t>
            </w:r>
          </w:p>
        </w:tc>
        <w:tc>
          <w:tcPr>
            <w:tcW w:w="680" w:type="dxa"/>
            <w:tcBorders>
              <w:top w:val="nil"/>
              <w:left w:val="single" w:sz="4" w:space="0" w:color="auto"/>
              <w:bottom w:val="single" w:sz="4" w:space="0" w:color="auto"/>
              <w:right w:val="nil"/>
            </w:tcBorders>
            <w:shd w:val="clear" w:color="000000" w:fill="FFFFFF"/>
            <w:hideMark/>
          </w:tcPr>
          <w:p w14:paraId="5C80295C" w14:textId="77777777" w:rsidR="00481A0D" w:rsidRPr="00481A0D" w:rsidRDefault="00481A0D" w:rsidP="00481A0D">
            <w:pPr>
              <w:jc w:val="left"/>
              <w:rPr>
                <w:rFonts w:ascii="Arial" w:hAnsi="Arial"/>
                <w:sz w:val="10"/>
                <w:szCs w:val="10"/>
              </w:rPr>
            </w:pPr>
            <w:r w:rsidRPr="00481A0D">
              <w:rPr>
                <w:rFonts w:ascii="Arial" w:hAnsi="Arial"/>
                <w:sz w:val="10"/>
                <w:szCs w:val="10"/>
              </w:rPr>
              <w:t>Muut saamiset</w:t>
            </w:r>
          </w:p>
        </w:tc>
        <w:tc>
          <w:tcPr>
            <w:tcW w:w="800" w:type="dxa"/>
            <w:tcBorders>
              <w:top w:val="nil"/>
              <w:left w:val="nil"/>
              <w:bottom w:val="single" w:sz="4" w:space="0" w:color="auto"/>
              <w:right w:val="single" w:sz="4" w:space="0" w:color="auto"/>
            </w:tcBorders>
            <w:shd w:val="clear" w:color="000000" w:fill="FFFFFF"/>
            <w:hideMark/>
          </w:tcPr>
          <w:p w14:paraId="3BBF9899" w14:textId="77777777" w:rsidR="00481A0D" w:rsidRPr="00481A0D" w:rsidRDefault="00481A0D" w:rsidP="00481A0D">
            <w:pPr>
              <w:jc w:val="left"/>
              <w:rPr>
                <w:rFonts w:ascii="Arial" w:hAnsi="Arial"/>
                <w:sz w:val="10"/>
                <w:szCs w:val="10"/>
              </w:rPr>
            </w:pPr>
            <w:r w:rsidRPr="00481A0D">
              <w:rPr>
                <w:rFonts w:ascii="Arial" w:hAnsi="Arial"/>
                <w:sz w:val="10"/>
                <w:szCs w:val="10"/>
              </w:rPr>
              <w:t>Yhteensä</w:t>
            </w:r>
          </w:p>
        </w:tc>
      </w:tr>
      <w:tr w:rsidR="00481A0D" w:rsidRPr="00481A0D" w14:paraId="5B0B92A8"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07C32CA6"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nil"/>
              <w:right w:val="nil"/>
            </w:tcBorders>
            <w:shd w:val="clear" w:color="000000" w:fill="FFFFFF"/>
            <w:noWrap/>
            <w:vAlign w:val="bottom"/>
            <w:hideMark/>
          </w:tcPr>
          <w:p w14:paraId="6594891C"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nil"/>
            </w:tcBorders>
            <w:shd w:val="clear" w:color="000000" w:fill="FFFFFF"/>
            <w:noWrap/>
            <w:vAlign w:val="bottom"/>
            <w:hideMark/>
          </w:tcPr>
          <w:p w14:paraId="0E5CE8D7"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nil"/>
            </w:tcBorders>
            <w:shd w:val="clear" w:color="000000" w:fill="FFFFFF"/>
            <w:noWrap/>
            <w:vAlign w:val="bottom"/>
            <w:hideMark/>
          </w:tcPr>
          <w:p w14:paraId="1D5D48A3"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nil"/>
            </w:tcBorders>
            <w:shd w:val="clear" w:color="000000" w:fill="FFFFFF"/>
            <w:noWrap/>
            <w:vAlign w:val="bottom"/>
            <w:hideMark/>
          </w:tcPr>
          <w:p w14:paraId="1EB86876"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000000" w:fill="FFFFFF"/>
            <w:noWrap/>
            <w:vAlign w:val="bottom"/>
            <w:hideMark/>
          </w:tcPr>
          <w:p w14:paraId="238C4924"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single" w:sz="4" w:space="0" w:color="auto"/>
              <w:bottom w:val="nil"/>
              <w:right w:val="nil"/>
            </w:tcBorders>
            <w:shd w:val="clear" w:color="000000" w:fill="FFFFFF"/>
            <w:noWrap/>
            <w:vAlign w:val="bottom"/>
            <w:hideMark/>
          </w:tcPr>
          <w:p w14:paraId="57DEAE7D"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14D8C508"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r>
      <w:tr w:rsidR="00481A0D" w:rsidRPr="00481A0D" w14:paraId="6AD69B09"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66060D32" w14:textId="77777777" w:rsidR="00481A0D" w:rsidRPr="00481A0D" w:rsidRDefault="00481A0D" w:rsidP="00481A0D">
            <w:pPr>
              <w:jc w:val="left"/>
              <w:rPr>
                <w:rFonts w:ascii="Arial" w:hAnsi="Arial"/>
                <w:sz w:val="10"/>
                <w:szCs w:val="10"/>
              </w:rPr>
            </w:pPr>
            <w:r w:rsidRPr="00481A0D">
              <w:rPr>
                <w:rFonts w:ascii="Arial" w:hAnsi="Arial"/>
                <w:sz w:val="10"/>
                <w:szCs w:val="10"/>
              </w:rPr>
              <w:t>Kirjanpitoarvo 31.12.2022</w:t>
            </w:r>
          </w:p>
        </w:tc>
        <w:tc>
          <w:tcPr>
            <w:tcW w:w="820" w:type="dxa"/>
            <w:tcBorders>
              <w:top w:val="nil"/>
              <w:left w:val="nil"/>
              <w:bottom w:val="nil"/>
              <w:right w:val="nil"/>
            </w:tcBorders>
            <w:shd w:val="clear" w:color="000000" w:fill="FFFFFF"/>
            <w:noWrap/>
            <w:vAlign w:val="bottom"/>
            <w:hideMark/>
          </w:tcPr>
          <w:p w14:paraId="11353306" w14:textId="77777777" w:rsidR="00481A0D" w:rsidRPr="00481A0D" w:rsidRDefault="00481A0D" w:rsidP="00481A0D">
            <w:pPr>
              <w:jc w:val="right"/>
              <w:rPr>
                <w:rFonts w:ascii="Arial" w:hAnsi="Arial"/>
                <w:sz w:val="10"/>
                <w:szCs w:val="10"/>
              </w:rPr>
            </w:pPr>
            <w:r w:rsidRPr="00481A0D">
              <w:rPr>
                <w:rFonts w:ascii="Arial" w:hAnsi="Arial"/>
                <w:sz w:val="10"/>
                <w:szCs w:val="10"/>
              </w:rPr>
              <w:t>9 600</w:t>
            </w:r>
          </w:p>
        </w:tc>
        <w:tc>
          <w:tcPr>
            <w:tcW w:w="780" w:type="dxa"/>
            <w:tcBorders>
              <w:top w:val="nil"/>
              <w:left w:val="nil"/>
              <w:bottom w:val="nil"/>
              <w:right w:val="nil"/>
            </w:tcBorders>
            <w:shd w:val="clear" w:color="000000" w:fill="FFFFFF"/>
            <w:noWrap/>
            <w:vAlign w:val="bottom"/>
            <w:hideMark/>
          </w:tcPr>
          <w:p w14:paraId="40F32A52"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nil"/>
            </w:tcBorders>
            <w:shd w:val="clear" w:color="000000" w:fill="FFFFFF"/>
            <w:noWrap/>
            <w:vAlign w:val="bottom"/>
            <w:hideMark/>
          </w:tcPr>
          <w:p w14:paraId="4BAB6E05" w14:textId="77777777" w:rsidR="00481A0D" w:rsidRPr="00481A0D" w:rsidRDefault="00481A0D" w:rsidP="00481A0D">
            <w:pPr>
              <w:jc w:val="right"/>
              <w:rPr>
                <w:rFonts w:ascii="Arial" w:hAnsi="Arial"/>
                <w:sz w:val="10"/>
                <w:szCs w:val="10"/>
              </w:rPr>
            </w:pPr>
            <w:r w:rsidRPr="00481A0D">
              <w:rPr>
                <w:rFonts w:ascii="Arial" w:hAnsi="Arial"/>
                <w:sz w:val="10"/>
                <w:szCs w:val="10"/>
              </w:rPr>
              <w:t>699 959</w:t>
            </w:r>
          </w:p>
        </w:tc>
        <w:tc>
          <w:tcPr>
            <w:tcW w:w="800" w:type="dxa"/>
            <w:tcBorders>
              <w:top w:val="nil"/>
              <w:left w:val="nil"/>
              <w:bottom w:val="nil"/>
              <w:right w:val="nil"/>
            </w:tcBorders>
            <w:shd w:val="clear" w:color="000000" w:fill="FFFFFF"/>
            <w:noWrap/>
            <w:vAlign w:val="bottom"/>
            <w:hideMark/>
          </w:tcPr>
          <w:p w14:paraId="0AA894AE" w14:textId="77777777" w:rsidR="00481A0D" w:rsidRPr="00481A0D" w:rsidRDefault="00481A0D" w:rsidP="00481A0D">
            <w:pPr>
              <w:jc w:val="right"/>
              <w:rPr>
                <w:rFonts w:ascii="Arial" w:hAnsi="Arial"/>
                <w:sz w:val="10"/>
                <w:szCs w:val="10"/>
              </w:rPr>
            </w:pPr>
            <w:r w:rsidRPr="00481A0D">
              <w:rPr>
                <w:rFonts w:ascii="Arial" w:hAnsi="Arial"/>
                <w:sz w:val="10"/>
                <w:szCs w:val="10"/>
              </w:rPr>
              <w:t>116 076</w:t>
            </w:r>
          </w:p>
        </w:tc>
        <w:tc>
          <w:tcPr>
            <w:tcW w:w="680" w:type="dxa"/>
            <w:tcBorders>
              <w:top w:val="nil"/>
              <w:left w:val="nil"/>
              <w:bottom w:val="nil"/>
              <w:right w:val="nil"/>
            </w:tcBorders>
            <w:shd w:val="clear" w:color="000000" w:fill="FFFFFF"/>
            <w:noWrap/>
            <w:vAlign w:val="bottom"/>
            <w:hideMark/>
          </w:tcPr>
          <w:p w14:paraId="005C890B" w14:textId="77777777" w:rsidR="00481A0D" w:rsidRPr="00481A0D" w:rsidRDefault="00481A0D" w:rsidP="00481A0D">
            <w:pPr>
              <w:jc w:val="right"/>
              <w:rPr>
                <w:rFonts w:ascii="Arial" w:hAnsi="Arial"/>
                <w:sz w:val="10"/>
                <w:szCs w:val="10"/>
              </w:rPr>
            </w:pPr>
            <w:r w:rsidRPr="00481A0D">
              <w:rPr>
                <w:rFonts w:ascii="Arial" w:hAnsi="Arial"/>
                <w:sz w:val="10"/>
                <w:szCs w:val="10"/>
              </w:rPr>
              <w:t>825 634</w:t>
            </w:r>
          </w:p>
        </w:tc>
        <w:tc>
          <w:tcPr>
            <w:tcW w:w="680" w:type="dxa"/>
            <w:tcBorders>
              <w:top w:val="nil"/>
              <w:left w:val="single" w:sz="4" w:space="0" w:color="auto"/>
              <w:bottom w:val="nil"/>
              <w:right w:val="nil"/>
            </w:tcBorders>
            <w:shd w:val="clear" w:color="000000" w:fill="FFFFFF"/>
            <w:noWrap/>
            <w:vAlign w:val="bottom"/>
            <w:hideMark/>
          </w:tcPr>
          <w:p w14:paraId="79021674" w14:textId="77777777" w:rsidR="00481A0D" w:rsidRPr="00481A0D" w:rsidRDefault="00481A0D" w:rsidP="00481A0D">
            <w:pPr>
              <w:jc w:val="right"/>
              <w:rPr>
                <w:rFonts w:ascii="Arial" w:hAnsi="Arial"/>
                <w:sz w:val="10"/>
                <w:szCs w:val="10"/>
              </w:rPr>
            </w:pPr>
            <w:r w:rsidRPr="00481A0D">
              <w:rPr>
                <w:rFonts w:ascii="Arial" w:hAnsi="Arial"/>
                <w:sz w:val="10"/>
                <w:szCs w:val="10"/>
              </w:rPr>
              <w:t>43 738</w:t>
            </w:r>
          </w:p>
        </w:tc>
        <w:tc>
          <w:tcPr>
            <w:tcW w:w="800" w:type="dxa"/>
            <w:tcBorders>
              <w:top w:val="nil"/>
              <w:left w:val="nil"/>
              <w:bottom w:val="nil"/>
              <w:right w:val="single" w:sz="4" w:space="0" w:color="auto"/>
            </w:tcBorders>
            <w:shd w:val="clear" w:color="000000" w:fill="FFFFFF"/>
            <w:noWrap/>
            <w:vAlign w:val="bottom"/>
            <w:hideMark/>
          </w:tcPr>
          <w:p w14:paraId="60244777" w14:textId="77777777" w:rsidR="00481A0D" w:rsidRPr="00481A0D" w:rsidRDefault="00481A0D" w:rsidP="00481A0D">
            <w:pPr>
              <w:jc w:val="right"/>
              <w:rPr>
                <w:rFonts w:ascii="Arial" w:hAnsi="Arial"/>
                <w:sz w:val="10"/>
                <w:szCs w:val="10"/>
              </w:rPr>
            </w:pPr>
            <w:r w:rsidRPr="00481A0D">
              <w:rPr>
                <w:rFonts w:ascii="Arial" w:hAnsi="Arial"/>
                <w:sz w:val="10"/>
                <w:szCs w:val="10"/>
              </w:rPr>
              <w:t>43 738</w:t>
            </w:r>
          </w:p>
        </w:tc>
      </w:tr>
      <w:tr w:rsidR="00481A0D" w:rsidRPr="00481A0D" w14:paraId="377F6A7E"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46069D4F" w14:textId="77777777" w:rsidR="00481A0D" w:rsidRPr="00481A0D" w:rsidRDefault="00481A0D" w:rsidP="00481A0D">
            <w:pPr>
              <w:jc w:val="left"/>
              <w:rPr>
                <w:rFonts w:ascii="Arial" w:hAnsi="Arial"/>
                <w:sz w:val="10"/>
                <w:szCs w:val="10"/>
              </w:rPr>
            </w:pPr>
            <w:r w:rsidRPr="00481A0D">
              <w:rPr>
                <w:rFonts w:ascii="Arial" w:hAnsi="Arial"/>
                <w:sz w:val="10"/>
                <w:szCs w:val="10"/>
              </w:rPr>
              <w:t>Tilinavaus / kuntayhtymän lakkaaminen</w:t>
            </w:r>
          </w:p>
        </w:tc>
        <w:tc>
          <w:tcPr>
            <w:tcW w:w="820" w:type="dxa"/>
            <w:tcBorders>
              <w:top w:val="nil"/>
              <w:left w:val="nil"/>
              <w:bottom w:val="nil"/>
              <w:right w:val="nil"/>
            </w:tcBorders>
            <w:shd w:val="clear" w:color="000000" w:fill="FFFFFF"/>
            <w:noWrap/>
            <w:vAlign w:val="bottom"/>
            <w:hideMark/>
          </w:tcPr>
          <w:p w14:paraId="06CDAF0D"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nil"/>
            </w:tcBorders>
            <w:shd w:val="clear" w:color="000000" w:fill="FFFFFF"/>
            <w:noWrap/>
            <w:vAlign w:val="bottom"/>
            <w:hideMark/>
          </w:tcPr>
          <w:p w14:paraId="1BC146EA"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nil"/>
            </w:tcBorders>
            <w:shd w:val="clear" w:color="000000" w:fill="FFFFFF"/>
            <w:noWrap/>
            <w:vAlign w:val="bottom"/>
            <w:hideMark/>
          </w:tcPr>
          <w:p w14:paraId="60CA3388" w14:textId="77777777" w:rsidR="00481A0D" w:rsidRPr="00481A0D" w:rsidRDefault="00481A0D" w:rsidP="00481A0D">
            <w:pPr>
              <w:jc w:val="right"/>
              <w:rPr>
                <w:rFonts w:ascii="Arial" w:hAnsi="Arial"/>
                <w:sz w:val="10"/>
                <w:szCs w:val="10"/>
              </w:rPr>
            </w:pPr>
            <w:r w:rsidRPr="00481A0D">
              <w:rPr>
                <w:rFonts w:ascii="Arial" w:hAnsi="Arial"/>
                <w:sz w:val="10"/>
                <w:szCs w:val="10"/>
              </w:rPr>
              <w:t>-698 781</w:t>
            </w:r>
          </w:p>
        </w:tc>
        <w:tc>
          <w:tcPr>
            <w:tcW w:w="800" w:type="dxa"/>
            <w:tcBorders>
              <w:top w:val="nil"/>
              <w:left w:val="nil"/>
              <w:bottom w:val="nil"/>
              <w:right w:val="nil"/>
            </w:tcBorders>
            <w:shd w:val="clear" w:color="000000" w:fill="FFFFFF"/>
            <w:noWrap/>
            <w:vAlign w:val="bottom"/>
            <w:hideMark/>
          </w:tcPr>
          <w:p w14:paraId="4827CEE8"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nil"/>
            </w:tcBorders>
            <w:shd w:val="clear" w:color="000000" w:fill="FFFFFF"/>
            <w:noWrap/>
            <w:vAlign w:val="bottom"/>
            <w:hideMark/>
          </w:tcPr>
          <w:p w14:paraId="3A3986B4" w14:textId="77777777" w:rsidR="00481A0D" w:rsidRPr="00481A0D" w:rsidRDefault="00481A0D" w:rsidP="00481A0D">
            <w:pPr>
              <w:jc w:val="right"/>
              <w:rPr>
                <w:rFonts w:ascii="Arial" w:hAnsi="Arial"/>
                <w:sz w:val="10"/>
                <w:szCs w:val="10"/>
              </w:rPr>
            </w:pPr>
            <w:r w:rsidRPr="00481A0D">
              <w:rPr>
                <w:rFonts w:ascii="Arial" w:hAnsi="Arial"/>
                <w:sz w:val="10"/>
                <w:szCs w:val="10"/>
              </w:rPr>
              <w:t>-698 781</w:t>
            </w:r>
          </w:p>
        </w:tc>
        <w:tc>
          <w:tcPr>
            <w:tcW w:w="680" w:type="dxa"/>
            <w:tcBorders>
              <w:top w:val="nil"/>
              <w:left w:val="single" w:sz="4" w:space="0" w:color="auto"/>
              <w:bottom w:val="nil"/>
              <w:right w:val="nil"/>
            </w:tcBorders>
            <w:shd w:val="clear" w:color="000000" w:fill="FFFFFF"/>
            <w:noWrap/>
            <w:vAlign w:val="bottom"/>
            <w:hideMark/>
          </w:tcPr>
          <w:p w14:paraId="4BF17ADC"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0A03311A"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r>
      <w:tr w:rsidR="00481A0D" w:rsidRPr="00481A0D" w14:paraId="555DD1C8"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2E253885" w14:textId="77777777" w:rsidR="00481A0D" w:rsidRPr="00481A0D" w:rsidRDefault="00481A0D" w:rsidP="00481A0D">
            <w:pPr>
              <w:jc w:val="left"/>
              <w:rPr>
                <w:rFonts w:ascii="Arial" w:hAnsi="Arial"/>
                <w:sz w:val="10"/>
                <w:szCs w:val="10"/>
              </w:rPr>
            </w:pPr>
            <w:r w:rsidRPr="00481A0D">
              <w:rPr>
                <w:rFonts w:ascii="Arial" w:hAnsi="Arial"/>
                <w:sz w:val="10"/>
                <w:szCs w:val="10"/>
              </w:rPr>
              <w:t>Hankintameno 1.1.</w:t>
            </w:r>
          </w:p>
        </w:tc>
        <w:tc>
          <w:tcPr>
            <w:tcW w:w="820" w:type="dxa"/>
            <w:tcBorders>
              <w:top w:val="nil"/>
              <w:left w:val="nil"/>
              <w:bottom w:val="nil"/>
              <w:right w:val="nil"/>
            </w:tcBorders>
            <w:shd w:val="clear" w:color="000000" w:fill="FFFFFF"/>
            <w:noWrap/>
            <w:vAlign w:val="bottom"/>
            <w:hideMark/>
          </w:tcPr>
          <w:p w14:paraId="64F60A80" w14:textId="77777777" w:rsidR="00481A0D" w:rsidRPr="00481A0D" w:rsidRDefault="00481A0D" w:rsidP="00481A0D">
            <w:pPr>
              <w:jc w:val="right"/>
              <w:rPr>
                <w:rFonts w:ascii="Arial" w:hAnsi="Arial"/>
                <w:sz w:val="10"/>
                <w:szCs w:val="10"/>
              </w:rPr>
            </w:pPr>
            <w:r w:rsidRPr="00481A0D">
              <w:rPr>
                <w:rFonts w:ascii="Arial" w:hAnsi="Arial"/>
                <w:sz w:val="10"/>
                <w:szCs w:val="10"/>
              </w:rPr>
              <w:t>9 600</w:t>
            </w:r>
          </w:p>
        </w:tc>
        <w:tc>
          <w:tcPr>
            <w:tcW w:w="780" w:type="dxa"/>
            <w:tcBorders>
              <w:top w:val="nil"/>
              <w:left w:val="nil"/>
              <w:bottom w:val="nil"/>
              <w:right w:val="nil"/>
            </w:tcBorders>
            <w:shd w:val="clear" w:color="000000" w:fill="FFFFFF"/>
            <w:noWrap/>
            <w:vAlign w:val="bottom"/>
            <w:hideMark/>
          </w:tcPr>
          <w:p w14:paraId="4DFDB594"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nil"/>
            </w:tcBorders>
            <w:shd w:val="clear" w:color="000000" w:fill="FFFFFF"/>
            <w:noWrap/>
            <w:vAlign w:val="bottom"/>
            <w:hideMark/>
          </w:tcPr>
          <w:p w14:paraId="192BC9E2" w14:textId="77777777" w:rsidR="00481A0D" w:rsidRPr="00481A0D" w:rsidRDefault="00481A0D" w:rsidP="00481A0D">
            <w:pPr>
              <w:jc w:val="right"/>
              <w:rPr>
                <w:rFonts w:ascii="Arial" w:hAnsi="Arial"/>
                <w:sz w:val="10"/>
                <w:szCs w:val="10"/>
              </w:rPr>
            </w:pPr>
            <w:r w:rsidRPr="00481A0D">
              <w:rPr>
                <w:rFonts w:ascii="Arial" w:hAnsi="Arial"/>
                <w:sz w:val="10"/>
                <w:szCs w:val="10"/>
              </w:rPr>
              <w:t>1 177</w:t>
            </w:r>
          </w:p>
        </w:tc>
        <w:tc>
          <w:tcPr>
            <w:tcW w:w="800" w:type="dxa"/>
            <w:tcBorders>
              <w:top w:val="nil"/>
              <w:left w:val="nil"/>
              <w:bottom w:val="nil"/>
              <w:right w:val="nil"/>
            </w:tcBorders>
            <w:shd w:val="clear" w:color="000000" w:fill="FFFFFF"/>
            <w:noWrap/>
            <w:vAlign w:val="bottom"/>
            <w:hideMark/>
          </w:tcPr>
          <w:p w14:paraId="3FEC91C8" w14:textId="77777777" w:rsidR="00481A0D" w:rsidRPr="00481A0D" w:rsidRDefault="00481A0D" w:rsidP="00481A0D">
            <w:pPr>
              <w:jc w:val="right"/>
              <w:rPr>
                <w:rFonts w:ascii="Arial" w:hAnsi="Arial"/>
                <w:sz w:val="10"/>
                <w:szCs w:val="10"/>
              </w:rPr>
            </w:pPr>
            <w:r w:rsidRPr="00481A0D">
              <w:rPr>
                <w:rFonts w:ascii="Arial" w:hAnsi="Arial"/>
                <w:sz w:val="10"/>
                <w:szCs w:val="10"/>
              </w:rPr>
              <w:t>116 076</w:t>
            </w:r>
          </w:p>
        </w:tc>
        <w:tc>
          <w:tcPr>
            <w:tcW w:w="680" w:type="dxa"/>
            <w:tcBorders>
              <w:top w:val="nil"/>
              <w:left w:val="nil"/>
              <w:bottom w:val="nil"/>
              <w:right w:val="nil"/>
            </w:tcBorders>
            <w:shd w:val="clear" w:color="000000" w:fill="FFFFFF"/>
            <w:noWrap/>
            <w:vAlign w:val="bottom"/>
            <w:hideMark/>
          </w:tcPr>
          <w:p w14:paraId="71A185B6" w14:textId="77777777" w:rsidR="00481A0D" w:rsidRPr="00481A0D" w:rsidRDefault="00481A0D" w:rsidP="00481A0D">
            <w:pPr>
              <w:jc w:val="right"/>
              <w:rPr>
                <w:rFonts w:ascii="Arial" w:hAnsi="Arial"/>
                <w:sz w:val="10"/>
                <w:szCs w:val="10"/>
              </w:rPr>
            </w:pPr>
            <w:r w:rsidRPr="00481A0D">
              <w:rPr>
                <w:rFonts w:ascii="Arial" w:hAnsi="Arial"/>
                <w:sz w:val="10"/>
                <w:szCs w:val="10"/>
              </w:rPr>
              <w:t>126 853</w:t>
            </w:r>
          </w:p>
        </w:tc>
        <w:tc>
          <w:tcPr>
            <w:tcW w:w="680" w:type="dxa"/>
            <w:tcBorders>
              <w:top w:val="nil"/>
              <w:left w:val="single" w:sz="4" w:space="0" w:color="auto"/>
              <w:bottom w:val="nil"/>
              <w:right w:val="nil"/>
            </w:tcBorders>
            <w:shd w:val="clear" w:color="000000" w:fill="FFFFFF"/>
            <w:noWrap/>
            <w:vAlign w:val="bottom"/>
            <w:hideMark/>
          </w:tcPr>
          <w:p w14:paraId="5C939213" w14:textId="77777777" w:rsidR="00481A0D" w:rsidRPr="00481A0D" w:rsidRDefault="00481A0D" w:rsidP="00481A0D">
            <w:pPr>
              <w:jc w:val="right"/>
              <w:rPr>
                <w:rFonts w:ascii="Arial" w:hAnsi="Arial"/>
                <w:sz w:val="10"/>
                <w:szCs w:val="10"/>
              </w:rPr>
            </w:pPr>
            <w:r w:rsidRPr="00481A0D">
              <w:rPr>
                <w:rFonts w:ascii="Arial" w:hAnsi="Arial"/>
                <w:sz w:val="10"/>
                <w:szCs w:val="10"/>
              </w:rPr>
              <w:t>43 738</w:t>
            </w:r>
          </w:p>
        </w:tc>
        <w:tc>
          <w:tcPr>
            <w:tcW w:w="800" w:type="dxa"/>
            <w:tcBorders>
              <w:top w:val="nil"/>
              <w:left w:val="nil"/>
              <w:bottom w:val="nil"/>
              <w:right w:val="single" w:sz="4" w:space="0" w:color="auto"/>
            </w:tcBorders>
            <w:shd w:val="clear" w:color="000000" w:fill="FFFFFF"/>
            <w:noWrap/>
            <w:vAlign w:val="bottom"/>
            <w:hideMark/>
          </w:tcPr>
          <w:p w14:paraId="2457BF97" w14:textId="77777777" w:rsidR="00481A0D" w:rsidRPr="00481A0D" w:rsidRDefault="00481A0D" w:rsidP="00481A0D">
            <w:pPr>
              <w:jc w:val="right"/>
              <w:rPr>
                <w:rFonts w:ascii="Arial" w:hAnsi="Arial"/>
                <w:sz w:val="10"/>
                <w:szCs w:val="10"/>
              </w:rPr>
            </w:pPr>
            <w:r w:rsidRPr="00481A0D">
              <w:rPr>
                <w:rFonts w:ascii="Arial" w:hAnsi="Arial"/>
                <w:sz w:val="10"/>
                <w:szCs w:val="10"/>
              </w:rPr>
              <w:t>43 738</w:t>
            </w:r>
          </w:p>
        </w:tc>
      </w:tr>
      <w:tr w:rsidR="00481A0D" w:rsidRPr="00481A0D" w14:paraId="41374500"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0B45BBE7" w14:textId="77777777" w:rsidR="00481A0D" w:rsidRPr="00481A0D" w:rsidRDefault="00481A0D" w:rsidP="00481A0D">
            <w:pPr>
              <w:jc w:val="left"/>
              <w:rPr>
                <w:rFonts w:ascii="Arial" w:hAnsi="Arial"/>
                <w:sz w:val="10"/>
                <w:szCs w:val="10"/>
              </w:rPr>
            </w:pPr>
            <w:r w:rsidRPr="00481A0D">
              <w:rPr>
                <w:rFonts w:ascii="Arial" w:hAnsi="Arial"/>
                <w:sz w:val="10"/>
                <w:szCs w:val="10"/>
              </w:rPr>
              <w:t>Hankintameno 31.12.</w:t>
            </w:r>
          </w:p>
        </w:tc>
        <w:tc>
          <w:tcPr>
            <w:tcW w:w="820" w:type="dxa"/>
            <w:tcBorders>
              <w:top w:val="nil"/>
              <w:left w:val="nil"/>
              <w:bottom w:val="nil"/>
              <w:right w:val="nil"/>
            </w:tcBorders>
            <w:shd w:val="clear" w:color="000000" w:fill="FFFFFF"/>
            <w:noWrap/>
            <w:vAlign w:val="bottom"/>
            <w:hideMark/>
          </w:tcPr>
          <w:p w14:paraId="0D464305" w14:textId="77777777" w:rsidR="00481A0D" w:rsidRPr="00481A0D" w:rsidRDefault="00481A0D" w:rsidP="00481A0D">
            <w:pPr>
              <w:jc w:val="right"/>
              <w:rPr>
                <w:rFonts w:ascii="Arial" w:hAnsi="Arial"/>
                <w:sz w:val="10"/>
                <w:szCs w:val="10"/>
              </w:rPr>
            </w:pPr>
            <w:r w:rsidRPr="00481A0D">
              <w:rPr>
                <w:rFonts w:ascii="Arial" w:hAnsi="Arial"/>
                <w:sz w:val="10"/>
                <w:szCs w:val="10"/>
              </w:rPr>
              <w:t>9 600</w:t>
            </w:r>
          </w:p>
        </w:tc>
        <w:tc>
          <w:tcPr>
            <w:tcW w:w="780" w:type="dxa"/>
            <w:tcBorders>
              <w:top w:val="nil"/>
              <w:left w:val="nil"/>
              <w:bottom w:val="nil"/>
              <w:right w:val="nil"/>
            </w:tcBorders>
            <w:shd w:val="clear" w:color="000000" w:fill="FFFFFF"/>
            <w:noWrap/>
            <w:vAlign w:val="bottom"/>
            <w:hideMark/>
          </w:tcPr>
          <w:p w14:paraId="5B85CFD6"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nil"/>
            </w:tcBorders>
            <w:shd w:val="clear" w:color="000000" w:fill="FFFFFF"/>
            <w:noWrap/>
            <w:vAlign w:val="bottom"/>
            <w:hideMark/>
          </w:tcPr>
          <w:p w14:paraId="37832759" w14:textId="77777777" w:rsidR="00481A0D" w:rsidRPr="00481A0D" w:rsidRDefault="00481A0D" w:rsidP="00481A0D">
            <w:pPr>
              <w:jc w:val="right"/>
              <w:rPr>
                <w:rFonts w:ascii="Arial" w:hAnsi="Arial"/>
                <w:sz w:val="10"/>
                <w:szCs w:val="10"/>
              </w:rPr>
            </w:pPr>
            <w:r w:rsidRPr="00481A0D">
              <w:rPr>
                <w:rFonts w:ascii="Arial" w:hAnsi="Arial"/>
                <w:sz w:val="10"/>
                <w:szCs w:val="10"/>
              </w:rPr>
              <w:t>1 177</w:t>
            </w:r>
          </w:p>
        </w:tc>
        <w:tc>
          <w:tcPr>
            <w:tcW w:w="800" w:type="dxa"/>
            <w:tcBorders>
              <w:top w:val="nil"/>
              <w:left w:val="nil"/>
              <w:bottom w:val="nil"/>
              <w:right w:val="nil"/>
            </w:tcBorders>
            <w:shd w:val="clear" w:color="000000" w:fill="FFFFFF"/>
            <w:noWrap/>
            <w:vAlign w:val="bottom"/>
            <w:hideMark/>
          </w:tcPr>
          <w:p w14:paraId="3D895CAC" w14:textId="77777777" w:rsidR="00481A0D" w:rsidRPr="00481A0D" w:rsidRDefault="00481A0D" w:rsidP="00481A0D">
            <w:pPr>
              <w:jc w:val="right"/>
              <w:rPr>
                <w:rFonts w:ascii="Arial" w:hAnsi="Arial"/>
                <w:sz w:val="10"/>
                <w:szCs w:val="10"/>
              </w:rPr>
            </w:pPr>
            <w:r w:rsidRPr="00481A0D">
              <w:rPr>
                <w:rFonts w:ascii="Arial" w:hAnsi="Arial"/>
                <w:sz w:val="10"/>
                <w:szCs w:val="10"/>
              </w:rPr>
              <w:t>116 076</w:t>
            </w:r>
          </w:p>
        </w:tc>
        <w:tc>
          <w:tcPr>
            <w:tcW w:w="680" w:type="dxa"/>
            <w:tcBorders>
              <w:top w:val="nil"/>
              <w:left w:val="nil"/>
              <w:bottom w:val="nil"/>
              <w:right w:val="nil"/>
            </w:tcBorders>
            <w:shd w:val="clear" w:color="000000" w:fill="FFFFFF"/>
            <w:noWrap/>
            <w:vAlign w:val="bottom"/>
            <w:hideMark/>
          </w:tcPr>
          <w:p w14:paraId="59B4F612" w14:textId="77777777" w:rsidR="00481A0D" w:rsidRPr="00481A0D" w:rsidRDefault="00481A0D" w:rsidP="00481A0D">
            <w:pPr>
              <w:jc w:val="right"/>
              <w:rPr>
                <w:rFonts w:ascii="Arial" w:hAnsi="Arial"/>
                <w:sz w:val="10"/>
                <w:szCs w:val="10"/>
              </w:rPr>
            </w:pPr>
            <w:r w:rsidRPr="00481A0D">
              <w:rPr>
                <w:rFonts w:ascii="Arial" w:hAnsi="Arial"/>
                <w:sz w:val="10"/>
                <w:szCs w:val="10"/>
              </w:rPr>
              <w:t>126 853</w:t>
            </w:r>
          </w:p>
        </w:tc>
        <w:tc>
          <w:tcPr>
            <w:tcW w:w="680" w:type="dxa"/>
            <w:tcBorders>
              <w:top w:val="nil"/>
              <w:left w:val="single" w:sz="4" w:space="0" w:color="auto"/>
              <w:bottom w:val="nil"/>
              <w:right w:val="nil"/>
            </w:tcBorders>
            <w:shd w:val="clear" w:color="000000" w:fill="FFFFFF"/>
            <w:noWrap/>
            <w:vAlign w:val="bottom"/>
            <w:hideMark/>
          </w:tcPr>
          <w:p w14:paraId="0E50E43D" w14:textId="77777777" w:rsidR="00481A0D" w:rsidRPr="00481A0D" w:rsidRDefault="00481A0D" w:rsidP="00481A0D">
            <w:pPr>
              <w:jc w:val="right"/>
              <w:rPr>
                <w:rFonts w:ascii="Arial" w:hAnsi="Arial"/>
                <w:sz w:val="10"/>
                <w:szCs w:val="10"/>
              </w:rPr>
            </w:pPr>
            <w:r w:rsidRPr="00481A0D">
              <w:rPr>
                <w:rFonts w:ascii="Arial" w:hAnsi="Arial"/>
                <w:sz w:val="10"/>
                <w:szCs w:val="10"/>
              </w:rPr>
              <w:t>43 738</w:t>
            </w:r>
          </w:p>
        </w:tc>
        <w:tc>
          <w:tcPr>
            <w:tcW w:w="800" w:type="dxa"/>
            <w:tcBorders>
              <w:top w:val="nil"/>
              <w:left w:val="nil"/>
              <w:bottom w:val="nil"/>
              <w:right w:val="single" w:sz="4" w:space="0" w:color="auto"/>
            </w:tcBorders>
            <w:shd w:val="clear" w:color="000000" w:fill="FFFFFF"/>
            <w:noWrap/>
            <w:vAlign w:val="bottom"/>
            <w:hideMark/>
          </w:tcPr>
          <w:p w14:paraId="5050A784" w14:textId="77777777" w:rsidR="00481A0D" w:rsidRPr="00481A0D" w:rsidRDefault="00481A0D" w:rsidP="00481A0D">
            <w:pPr>
              <w:jc w:val="right"/>
              <w:rPr>
                <w:rFonts w:ascii="Arial" w:hAnsi="Arial"/>
                <w:sz w:val="10"/>
                <w:szCs w:val="10"/>
              </w:rPr>
            </w:pPr>
            <w:r w:rsidRPr="00481A0D">
              <w:rPr>
                <w:rFonts w:ascii="Arial" w:hAnsi="Arial"/>
                <w:sz w:val="10"/>
                <w:szCs w:val="10"/>
              </w:rPr>
              <w:t>43 738</w:t>
            </w:r>
          </w:p>
        </w:tc>
      </w:tr>
      <w:tr w:rsidR="00481A0D" w:rsidRPr="00481A0D" w14:paraId="35B018CC"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005EE6DF"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nil"/>
              <w:right w:val="nil"/>
            </w:tcBorders>
            <w:shd w:val="clear" w:color="000000" w:fill="FFFFFF"/>
            <w:noWrap/>
            <w:vAlign w:val="bottom"/>
            <w:hideMark/>
          </w:tcPr>
          <w:p w14:paraId="53CBB2A1"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nil"/>
            </w:tcBorders>
            <w:shd w:val="clear" w:color="000000" w:fill="FFFFFF"/>
            <w:noWrap/>
            <w:vAlign w:val="bottom"/>
            <w:hideMark/>
          </w:tcPr>
          <w:p w14:paraId="4890BE7B"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nil"/>
            </w:tcBorders>
            <w:shd w:val="clear" w:color="000000" w:fill="FFFFFF"/>
            <w:noWrap/>
            <w:vAlign w:val="bottom"/>
            <w:hideMark/>
          </w:tcPr>
          <w:p w14:paraId="73E83D70"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nil"/>
            </w:tcBorders>
            <w:shd w:val="clear" w:color="000000" w:fill="FFFFFF"/>
            <w:noWrap/>
            <w:vAlign w:val="bottom"/>
            <w:hideMark/>
          </w:tcPr>
          <w:p w14:paraId="2F89D9D7"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000000" w:fill="FFFFFF"/>
            <w:noWrap/>
            <w:vAlign w:val="bottom"/>
            <w:hideMark/>
          </w:tcPr>
          <w:p w14:paraId="5676D32A"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single" w:sz="4" w:space="0" w:color="auto"/>
              <w:bottom w:val="nil"/>
              <w:right w:val="nil"/>
            </w:tcBorders>
            <w:shd w:val="clear" w:color="000000" w:fill="FFFFFF"/>
            <w:noWrap/>
            <w:vAlign w:val="bottom"/>
            <w:hideMark/>
          </w:tcPr>
          <w:p w14:paraId="278FC5BB"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51A157BF"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r>
      <w:tr w:rsidR="00481A0D" w:rsidRPr="00481A0D" w14:paraId="38E460A5"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3FB41EDB" w14:textId="77777777" w:rsidR="00481A0D" w:rsidRPr="00481A0D" w:rsidRDefault="00481A0D" w:rsidP="00481A0D">
            <w:pPr>
              <w:jc w:val="left"/>
              <w:rPr>
                <w:rFonts w:ascii="Arial" w:hAnsi="Arial"/>
                <w:sz w:val="10"/>
                <w:szCs w:val="10"/>
              </w:rPr>
            </w:pPr>
            <w:r w:rsidRPr="00481A0D">
              <w:rPr>
                <w:rFonts w:ascii="Arial" w:hAnsi="Arial"/>
                <w:sz w:val="10"/>
                <w:szCs w:val="10"/>
              </w:rPr>
              <w:t>Arvonalennukset</w:t>
            </w:r>
          </w:p>
        </w:tc>
        <w:tc>
          <w:tcPr>
            <w:tcW w:w="820" w:type="dxa"/>
            <w:tcBorders>
              <w:top w:val="nil"/>
              <w:left w:val="nil"/>
              <w:bottom w:val="nil"/>
              <w:right w:val="nil"/>
            </w:tcBorders>
            <w:shd w:val="clear" w:color="000000" w:fill="FFFFFF"/>
            <w:noWrap/>
            <w:vAlign w:val="bottom"/>
            <w:hideMark/>
          </w:tcPr>
          <w:p w14:paraId="7C107BBD"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nil"/>
            </w:tcBorders>
            <w:shd w:val="clear" w:color="000000" w:fill="FFFFFF"/>
            <w:noWrap/>
            <w:vAlign w:val="bottom"/>
            <w:hideMark/>
          </w:tcPr>
          <w:p w14:paraId="1F680D1B"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nil"/>
            </w:tcBorders>
            <w:shd w:val="clear" w:color="000000" w:fill="FFFFFF"/>
            <w:noWrap/>
            <w:vAlign w:val="bottom"/>
            <w:hideMark/>
          </w:tcPr>
          <w:p w14:paraId="75CB79A1"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nil"/>
            </w:tcBorders>
            <w:shd w:val="clear" w:color="000000" w:fill="FFFFFF"/>
            <w:noWrap/>
            <w:vAlign w:val="bottom"/>
            <w:hideMark/>
          </w:tcPr>
          <w:p w14:paraId="1A0617DE"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nil"/>
            </w:tcBorders>
            <w:shd w:val="clear" w:color="000000" w:fill="FFFFFF"/>
            <w:noWrap/>
            <w:vAlign w:val="bottom"/>
            <w:hideMark/>
          </w:tcPr>
          <w:p w14:paraId="76CE5538"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single" w:sz="4" w:space="0" w:color="auto"/>
              <w:bottom w:val="nil"/>
              <w:right w:val="nil"/>
            </w:tcBorders>
            <w:shd w:val="clear" w:color="000000" w:fill="FFFFFF"/>
            <w:noWrap/>
            <w:vAlign w:val="bottom"/>
            <w:hideMark/>
          </w:tcPr>
          <w:p w14:paraId="64A840AC"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25C60617"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r>
      <w:tr w:rsidR="00481A0D" w:rsidRPr="00481A0D" w14:paraId="2A8093E2"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2C5C6DF0" w14:textId="77777777" w:rsidR="00481A0D" w:rsidRPr="00481A0D" w:rsidRDefault="00481A0D" w:rsidP="00481A0D">
            <w:pPr>
              <w:jc w:val="left"/>
              <w:rPr>
                <w:rFonts w:ascii="Arial" w:hAnsi="Arial"/>
                <w:sz w:val="10"/>
                <w:szCs w:val="10"/>
              </w:rPr>
            </w:pPr>
            <w:r w:rsidRPr="00481A0D">
              <w:rPr>
                <w:rFonts w:ascii="Arial" w:hAnsi="Arial"/>
                <w:sz w:val="10"/>
                <w:szCs w:val="10"/>
              </w:rPr>
              <w:t>Arvonkorotukset</w:t>
            </w:r>
          </w:p>
        </w:tc>
        <w:tc>
          <w:tcPr>
            <w:tcW w:w="820" w:type="dxa"/>
            <w:tcBorders>
              <w:top w:val="nil"/>
              <w:left w:val="nil"/>
              <w:bottom w:val="nil"/>
              <w:right w:val="nil"/>
            </w:tcBorders>
            <w:shd w:val="clear" w:color="000000" w:fill="FFFFFF"/>
            <w:noWrap/>
            <w:vAlign w:val="bottom"/>
            <w:hideMark/>
          </w:tcPr>
          <w:p w14:paraId="70F25B6A"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nil"/>
            </w:tcBorders>
            <w:shd w:val="clear" w:color="000000" w:fill="FFFFFF"/>
            <w:noWrap/>
            <w:vAlign w:val="bottom"/>
            <w:hideMark/>
          </w:tcPr>
          <w:p w14:paraId="1CA9D970"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nil"/>
            </w:tcBorders>
            <w:shd w:val="clear" w:color="000000" w:fill="FFFFFF"/>
            <w:noWrap/>
            <w:vAlign w:val="bottom"/>
            <w:hideMark/>
          </w:tcPr>
          <w:p w14:paraId="3B074EC4"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nil"/>
            </w:tcBorders>
            <w:shd w:val="clear" w:color="000000" w:fill="FFFFFF"/>
            <w:noWrap/>
            <w:vAlign w:val="bottom"/>
            <w:hideMark/>
          </w:tcPr>
          <w:p w14:paraId="22658E12"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nil"/>
            </w:tcBorders>
            <w:shd w:val="clear" w:color="000000" w:fill="FFFFFF"/>
            <w:noWrap/>
            <w:vAlign w:val="bottom"/>
            <w:hideMark/>
          </w:tcPr>
          <w:p w14:paraId="2D080C5A"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single" w:sz="4" w:space="0" w:color="auto"/>
              <w:bottom w:val="nil"/>
              <w:right w:val="nil"/>
            </w:tcBorders>
            <w:shd w:val="clear" w:color="000000" w:fill="FFFFFF"/>
            <w:noWrap/>
            <w:vAlign w:val="bottom"/>
            <w:hideMark/>
          </w:tcPr>
          <w:p w14:paraId="28CE9AEF"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191A8C2F"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r>
      <w:tr w:rsidR="00481A0D" w:rsidRPr="00481A0D" w14:paraId="53541BF3" w14:textId="77777777" w:rsidTr="00481A0D">
        <w:trPr>
          <w:trHeight w:val="249"/>
        </w:trPr>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14:paraId="21B61068" w14:textId="77777777" w:rsidR="00481A0D" w:rsidRPr="00481A0D" w:rsidRDefault="00481A0D" w:rsidP="00481A0D">
            <w:pPr>
              <w:jc w:val="left"/>
              <w:rPr>
                <w:rFonts w:ascii="Arial" w:hAnsi="Arial"/>
                <w:sz w:val="10"/>
                <w:szCs w:val="10"/>
              </w:rPr>
            </w:pPr>
            <w:r w:rsidRPr="00481A0D">
              <w:rPr>
                <w:rFonts w:ascii="Arial" w:hAnsi="Arial"/>
                <w:sz w:val="10"/>
                <w:szCs w:val="10"/>
              </w:rPr>
              <w:t>Kirjanpitoarvo 31.12.</w:t>
            </w:r>
          </w:p>
        </w:tc>
        <w:tc>
          <w:tcPr>
            <w:tcW w:w="820" w:type="dxa"/>
            <w:tcBorders>
              <w:top w:val="nil"/>
              <w:left w:val="nil"/>
              <w:bottom w:val="single" w:sz="4" w:space="0" w:color="auto"/>
              <w:right w:val="nil"/>
            </w:tcBorders>
            <w:shd w:val="clear" w:color="000000" w:fill="FFFFFF"/>
            <w:noWrap/>
            <w:vAlign w:val="bottom"/>
            <w:hideMark/>
          </w:tcPr>
          <w:p w14:paraId="60A02E4F" w14:textId="77777777" w:rsidR="00481A0D" w:rsidRPr="00481A0D" w:rsidRDefault="00481A0D" w:rsidP="00481A0D">
            <w:pPr>
              <w:jc w:val="right"/>
              <w:rPr>
                <w:rFonts w:ascii="Arial" w:hAnsi="Arial"/>
                <w:sz w:val="10"/>
                <w:szCs w:val="10"/>
              </w:rPr>
            </w:pPr>
            <w:r w:rsidRPr="00481A0D">
              <w:rPr>
                <w:rFonts w:ascii="Arial" w:hAnsi="Arial"/>
                <w:sz w:val="10"/>
                <w:szCs w:val="10"/>
              </w:rPr>
              <w:t>9 600</w:t>
            </w:r>
          </w:p>
        </w:tc>
        <w:tc>
          <w:tcPr>
            <w:tcW w:w="780" w:type="dxa"/>
            <w:tcBorders>
              <w:top w:val="nil"/>
              <w:left w:val="nil"/>
              <w:bottom w:val="single" w:sz="4" w:space="0" w:color="auto"/>
              <w:right w:val="nil"/>
            </w:tcBorders>
            <w:shd w:val="clear" w:color="000000" w:fill="FFFFFF"/>
            <w:noWrap/>
            <w:vAlign w:val="bottom"/>
            <w:hideMark/>
          </w:tcPr>
          <w:p w14:paraId="7C1D864E"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single" w:sz="4" w:space="0" w:color="auto"/>
              <w:right w:val="nil"/>
            </w:tcBorders>
            <w:shd w:val="clear" w:color="000000" w:fill="FFFFFF"/>
            <w:noWrap/>
            <w:vAlign w:val="bottom"/>
            <w:hideMark/>
          </w:tcPr>
          <w:p w14:paraId="13B656F9" w14:textId="77777777" w:rsidR="00481A0D" w:rsidRPr="00481A0D" w:rsidRDefault="00481A0D" w:rsidP="00481A0D">
            <w:pPr>
              <w:jc w:val="right"/>
              <w:rPr>
                <w:rFonts w:ascii="Arial" w:hAnsi="Arial"/>
                <w:sz w:val="10"/>
                <w:szCs w:val="10"/>
              </w:rPr>
            </w:pPr>
            <w:r w:rsidRPr="00481A0D">
              <w:rPr>
                <w:rFonts w:ascii="Arial" w:hAnsi="Arial"/>
                <w:sz w:val="10"/>
                <w:szCs w:val="10"/>
              </w:rPr>
              <w:t>1 177</w:t>
            </w:r>
          </w:p>
        </w:tc>
        <w:tc>
          <w:tcPr>
            <w:tcW w:w="800" w:type="dxa"/>
            <w:tcBorders>
              <w:top w:val="nil"/>
              <w:left w:val="nil"/>
              <w:bottom w:val="single" w:sz="4" w:space="0" w:color="auto"/>
              <w:right w:val="nil"/>
            </w:tcBorders>
            <w:shd w:val="clear" w:color="000000" w:fill="FFFFFF"/>
            <w:noWrap/>
            <w:vAlign w:val="bottom"/>
            <w:hideMark/>
          </w:tcPr>
          <w:p w14:paraId="55335304" w14:textId="77777777" w:rsidR="00481A0D" w:rsidRPr="00481A0D" w:rsidRDefault="00481A0D" w:rsidP="00481A0D">
            <w:pPr>
              <w:jc w:val="right"/>
              <w:rPr>
                <w:rFonts w:ascii="Arial" w:hAnsi="Arial"/>
                <w:sz w:val="10"/>
                <w:szCs w:val="10"/>
              </w:rPr>
            </w:pPr>
            <w:r w:rsidRPr="00481A0D">
              <w:rPr>
                <w:rFonts w:ascii="Arial" w:hAnsi="Arial"/>
                <w:sz w:val="10"/>
                <w:szCs w:val="10"/>
              </w:rPr>
              <w:t>116 076</w:t>
            </w:r>
          </w:p>
        </w:tc>
        <w:tc>
          <w:tcPr>
            <w:tcW w:w="680" w:type="dxa"/>
            <w:tcBorders>
              <w:top w:val="nil"/>
              <w:left w:val="nil"/>
              <w:bottom w:val="single" w:sz="4" w:space="0" w:color="auto"/>
              <w:right w:val="nil"/>
            </w:tcBorders>
            <w:shd w:val="clear" w:color="000000" w:fill="FFFFFF"/>
            <w:noWrap/>
            <w:vAlign w:val="bottom"/>
            <w:hideMark/>
          </w:tcPr>
          <w:p w14:paraId="2D04A203" w14:textId="77777777" w:rsidR="00481A0D" w:rsidRPr="00481A0D" w:rsidRDefault="00481A0D" w:rsidP="00481A0D">
            <w:pPr>
              <w:jc w:val="right"/>
              <w:rPr>
                <w:rFonts w:ascii="Arial" w:hAnsi="Arial"/>
                <w:sz w:val="10"/>
                <w:szCs w:val="10"/>
              </w:rPr>
            </w:pPr>
            <w:r w:rsidRPr="00481A0D">
              <w:rPr>
                <w:rFonts w:ascii="Arial" w:hAnsi="Arial"/>
                <w:sz w:val="10"/>
                <w:szCs w:val="10"/>
              </w:rPr>
              <w:t>126 853</w:t>
            </w:r>
          </w:p>
        </w:tc>
        <w:tc>
          <w:tcPr>
            <w:tcW w:w="680" w:type="dxa"/>
            <w:tcBorders>
              <w:top w:val="nil"/>
              <w:left w:val="single" w:sz="4" w:space="0" w:color="auto"/>
              <w:bottom w:val="single" w:sz="4" w:space="0" w:color="auto"/>
              <w:right w:val="nil"/>
            </w:tcBorders>
            <w:shd w:val="clear" w:color="000000" w:fill="FFFFFF"/>
            <w:noWrap/>
            <w:vAlign w:val="bottom"/>
            <w:hideMark/>
          </w:tcPr>
          <w:p w14:paraId="25C81399" w14:textId="77777777" w:rsidR="00481A0D" w:rsidRPr="00481A0D" w:rsidRDefault="00481A0D" w:rsidP="00481A0D">
            <w:pPr>
              <w:jc w:val="right"/>
              <w:rPr>
                <w:rFonts w:ascii="Arial" w:hAnsi="Arial"/>
                <w:sz w:val="10"/>
                <w:szCs w:val="10"/>
              </w:rPr>
            </w:pPr>
            <w:r w:rsidRPr="00481A0D">
              <w:rPr>
                <w:rFonts w:ascii="Arial" w:hAnsi="Arial"/>
                <w:sz w:val="10"/>
                <w:szCs w:val="10"/>
              </w:rPr>
              <w:t>43 738</w:t>
            </w:r>
          </w:p>
        </w:tc>
        <w:tc>
          <w:tcPr>
            <w:tcW w:w="800" w:type="dxa"/>
            <w:tcBorders>
              <w:top w:val="nil"/>
              <w:left w:val="nil"/>
              <w:bottom w:val="single" w:sz="4" w:space="0" w:color="auto"/>
              <w:right w:val="single" w:sz="4" w:space="0" w:color="auto"/>
            </w:tcBorders>
            <w:shd w:val="clear" w:color="000000" w:fill="FFFFFF"/>
            <w:noWrap/>
            <w:vAlign w:val="bottom"/>
            <w:hideMark/>
          </w:tcPr>
          <w:p w14:paraId="07A4AB81" w14:textId="77777777" w:rsidR="00481A0D" w:rsidRPr="00481A0D" w:rsidRDefault="00481A0D" w:rsidP="00481A0D">
            <w:pPr>
              <w:jc w:val="right"/>
              <w:rPr>
                <w:rFonts w:ascii="Arial" w:hAnsi="Arial"/>
                <w:sz w:val="10"/>
                <w:szCs w:val="10"/>
              </w:rPr>
            </w:pPr>
            <w:r w:rsidRPr="00481A0D">
              <w:rPr>
                <w:rFonts w:ascii="Arial" w:hAnsi="Arial"/>
                <w:sz w:val="10"/>
                <w:szCs w:val="10"/>
              </w:rPr>
              <w:t>43 738</w:t>
            </w:r>
          </w:p>
        </w:tc>
      </w:tr>
      <w:tr w:rsidR="00481A0D" w:rsidRPr="00481A0D" w14:paraId="1C0CC9E5" w14:textId="77777777" w:rsidTr="00481A0D">
        <w:trPr>
          <w:trHeight w:val="249"/>
        </w:trPr>
        <w:tc>
          <w:tcPr>
            <w:tcW w:w="1800" w:type="dxa"/>
            <w:tcBorders>
              <w:top w:val="nil"/>
              <w:left w:val="nil"/>
              <w:bottom w:val="nil"/>
              <w:right w:val="nil"/>
            </w:tcBorders>
            <w:shd w:val="clear" w:color="auto" w:fill="auto"/>
            <w:noWrap/>
            <w:vAlign w:val="bottom"/>
            <w:hideMark/>
          </w:tcPr>
          <w:p w14:paraId="5CC119EF" w14:textId="77777777" w:rsidR="00481A0D" w:rsidRPr="00481A0D" w:rsidRDefault="00481A0D" w:rsidP="00481A0D">
            <w:pPr>
              <w:jc w:val="right"/>
              <w:rPr>
                <w:rFonts w:ascii="Arial" w:hAnsi="Arial"/>
                <w:sz w:val="10"/>
                <w:szCs w:val="10"/>
              </w:rPr>
            </w:pPr>
          </w:p>
        </w:tc>
        <w:tc>
          <w:tcPr>
            <w:tcW w:w="820" w:type="dxa"/>
            <w:tcBorders>
              <w:top w:val="nil"/>
              <w:left w:val="nil"/>
              <w:bottom w:val="nil"/>
              <w:right w:val="nil"/>
            </w:tcBorders>
            <w:shd w:val="clear" w:color="auto" w:fill="auto"/>
            <w:noWrap/>
            <w:vAlign w:val="bottom"/>
            <w:hideMark/>
          </w:tcPr>
          <w:p w14:paraId="770CCBCC"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40F3597B"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52BC8DA3"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6928AC5"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5EE27843"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312C943B"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163F78DF" w14:textId="77777777" w:rsidR="00481A0D" w:rsidRPr="00481A0D" w:rsidRDefault="00481A0D" w:rsidP="00481A0D">
            <w:pPr>
              <w:jc w:val="left"/>
              <w:rPr>
                <w:rFonts w:ascii="Times New Roman" w:hAnsi="Times New Roman" w:cs="Times New Roman"/>
                <w:sz w:val="20"/>
              </w:rPr>
            </w:pPr>
          </w:p>
        </w:tc>
      </w:tr>
      <w:tr w:rsidR="00481A0D" w:rsidRPr="00481A0D" w14:paraId="680A3FB3" w14:textId="77777777" w:rsidTr="00481A0D">
        <w:trPr>
          <w:trHeight w:val="733"/>
        </w:trPr>
        <w:tc>
          <w:tcPr>
            <w:tcW w:w="7140" w:type="dxa"/>
            <w:gridSpan w:val="8"/>
            <w:tcBorders>
              <w:top w:val="nil"/>
              <w:left w:val="nil"/>
              <w:bottom w:val="nil"/>
              <w:right w:val="nil"/>
            </w:tcBorders>
            <w:shd w:val="clear" w:color="auto" w:fill="auto"/>
            <w:vAlign w:val="bottom"/>
            <w:hideMark/>
          </w:tcPr>
          <w:p w14:paraId="31AA2996" w14:textId="77777777" w:rsidR="00481A0D" w:rsidRPr="00481A0D" w:rsidRDefault="00481A0D" w:rsidP="00481A0D">
            <w:pPr>
              <w:jc w:val="left"/>
              <w:rPr>
                <w:rFonts w:ascii="Arial" w:hAnsi="Arial"/>
                <w:sz w:val="10"/>
                <w:szCs w:val="10"/>
              </w:rPr>
            </w:pPr>
            <w:r w:rsidRPr="00481A0D">
              <w:rPr>
                <w:rFonts w:ascii="Arial" w:hAnsi="Arial"/>
                <w:sz w:val="10"/>
                <w:szCs w:val="10"/>
              </w:rPr>
              <w:t>Sosiaali- ja terveystoimen sekä pelastustoimen järjestämisvastuu siirtyi kunnilta hyvinvointialueiden vastuulle 1.1.2023.  Järjestämisvastuun siirron myötä sosiaali- ja terveystoimen sekä pelastustoimen järjestämiseen liittyvät kuntayhtymät lakkasivat, ja näin ollen kunnan omistus Pohjois-Pohjanmaan sairaanhoitopiirin kuntayhtymässä päättyi.</w:t>
            </w:r>
          </w:p>
        </w:tc>
      </w:tr>
      <w:tr w:rsidR="00481A0D" w:rsidRPr="00481A0D" w14:paraId="4EB22FE6" w14:textId="77777777" w:rsidTr="00481A0D">
        <w:trPr>
          <w:trHeight w:val="249"/>
        </w:trPr>
        <w:tc>
          <w:tcPr>
            <w:tcW w:w="1800" w:type="dxa"/>
            <w:tcBorders>
              <w:top w:val="nil"/>
              <w:left w:val="nil"/>
              <w:bottom w:val="nil"/>
              <w:right w:val="nil"/>
            </w:tcBorders>
            <w:shd w:val="clear" w:color="auto" w:fill="auto"/>
            <w:noWrap/>
            <w:vAlign w:val="bottom"/>
            <w:hideMark/>
          </w:tcPr>
          <w:p w14:paraId="6C3A988E" w14:textId="77777777" w:rsidR="00481A0D" w:rsidRPr="00481A0D" w:rsidRDefault="00481A0D" w:rsidP="00481A0D">
            <w:pPr>
              <w:jc w:val="left"/>
              <w:rPr>
                <w:rFonts w:ascii="Arial" w:hAnsi="Arial"/>
                <w:sz w:val="10"/>
                <w:szCs w:val="10"/>
              </w:rPr>
            </w:pPr>
          </w:p>
        </w:tc>
        <w:tc>
          <w:tcPr>
            <w:tcW w:w="820" w:type="dxa"/>
            <w:tcBorders>
              <w:top w:val="nil"/>
              <w:left w:val="nil"/>
              <w:bottom w:val="nil"/>
              <w:right w:val="nil"/>
            </w:tcBorders>
            <w:shd w:val="clear" w:color="auto" w:fill="auto"/>
            <w:noWrap/>
            <w:vAlign w:val="bottom"/>
            <w:hideMark/>
          </w:tcPr>
          <w:p w14:paraId="1EFB7A52"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309063A6"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2E4B9233"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4347F87"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0D0D1F16"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4B6E3594"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E0A5D82" w14:textId="77777777" w:rsidR="00481A0D" w:rsidRPr="00481A0D" w:rsidRDefault="00481A0D" w:rsidP="00481A0D">
            <w:pPr>
              <w:jc w:val="left"/>
              <w:rPr>
                <w:rFonts w:ascii="Times New Roman" w:hAnsi="Times New Roman" w:cs="Times New Roman"/>
                <w:sz w:val="20"/>
              </w:rPr>
            </w:pPr>
          </w:p>
        </w:tc>
      </w:tr>
      <w:tr w:rsidR="00481A0D" w:rsidRPr="00481A0D" w14:paraId="4FE6A780" w14:textId="77777777" w:rsidTr="00481A0D">
        <w:trPr>
          <w:trHeight w:val="249"/>
        </w:trPr>
        <w:tc>
          <w:tcPr>
            <w:tcW w:w="3400" w:type="dxa"/>
            <w:gridSpan w:val="3"/>
            <w:tcBorders>
              <w:top w:val="nil"/>
              <w:left w:val="nil"/>
              <w:bottom w:val="nil"/>
              <w:right w:val="nil"/>
            </w:tcBorders>
            <w:shd w:val="clear" w:color="auto" w:fill="auto"/>
            <w:noWrap/>
            <w:vAlign w:val="bottom"/>
            <w:hideMark/>
          </w:tcPr>
          <w:p w14:paraId="24E46512" w14:textId="77777777" w:rsidR="00481A0D" w:rsidRPr="00481A0D" w:rsidRDefault="00481A0D" w:rsidP="00481A0D">
            <w:pPr>
              <w:jc w:val="left"/>
              <w:rPr>
                <w:rFonts w:ascii="Arial" w:hAnsi="Arial"/>
                <w:b/>
                <w:bCs/>
                <w:sz w:val="10"/>
                <w:szCs w:val="10"/>
              </w:rPr>
            </w:pPr>
            <w:r w:rsidRPr="00481A0D">
              <w:rPr>
                <w:rFonts w:ascii="Arial" w:hAnsi="Arial"/>
                <w:b/>
                <w:bCs/>
                <w:sz w:val="10"/>
                <w:szCs w:val="10"/>
              </w:rPr>
              <w:t>Omistuksia muissa yhteisöissä koskevat liitetiedot (</w:t>
            </w:r>
            <w:proofErr w:type="gramStart"/>
            <w:r w:rsidRPr="00481A0D">
              <w:rPr>
                <w:rFonts w:ascii="Arial" w:hAnsi="Arial"/>
                <w:b/>
                <w:bCs/>
                <w:sz w:val="10"/>
                <w:szCs w:val="10"/>
              </w:rPr>
              <w:t>20-22</w:t>
            </w:r>
            <w:proofErr w:type="gramEnd"/>
            <w:r w:rsidRPr="00481A0D">
              <w:rPr>
                <w:rFonts w:ascii="Arial" w:hAnsi="Arial"/>
                <w:b/>
                <w:bCs/>
                <w:sz w:val="10"/>
                <w:szCs w:val="10"/>
              </w:rPr>
              <w:t>)</w:t>
            </w:r>
          </w:p>
        </w:tc>
        <w:tc>
          <w:tcPr>
            <w:tcW w:w="780" w:type="dxa"/>
            <w:tcBorders>
              <w:top w:val="nil"/>
              <w:left w:val="nil"/>
              <w:bottom w:val="nil"/>
              <w:right w:val="nil"/>
            </w:tcBorders>
            <w:shd w:val="clear" w:color="auto" w:fill="auto"/>
            <w:noWrap/>
            <w:vAlign w:val="bottom"/>
            <w:hideMark/>
          </w:tcPr>
          <w:p w14:paraId="69062732" w14:textId="77777777" w:rsidR="00481A0D" w:rsidRPr="00481A0D" w:rsidRDefault="00481A0D" w:rsidP="00481A0D">
            <w:pPr>
              <w:jc w:val="left"/>
              <w:rPr>
                <w:rFonts w:ascii="Arial" w:hAnsi="Arial"/>
                <w:b/>
                <w:bCs/>
                <w:sz w:val="10"/>
                <w:szCs w:val="10"/>
              </w:rPr>
            </w:pPr>
          </w:p>
        </w:tc>
        <w:tc>
          <w:tcPr>
            <w:tcW w:w="800" w:type="dxa"/>
            <w:tcBorders>
              <w:top w:val="nil"/>
              <w:left w:val="nil"/>
              <w:bottom w:val="nil"/>
              <w:right w:val="nil"/>
            </w:tcBorders>
            <w:shd w:val="clear" w:color="auto" w:fill="auto"/>
            <w:noWrap/>
            <w:vAlign w:val="bottom"/>
            <w:hideMark/>
          </w:tcPr>
          <w:p w14:paraId="2C1AAA31"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15FFEB67"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15F67A7B"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BC56CAB" w14:textId="77777777" w:rsidR="00481A0D" w:rsidRPr="00481A0D" w:rsidRDefault="00481A0D" w:rsidP="00481A0D">
            <w:pPr>
              <w:jc w:val="left"/>
              <w:rPr>
                <w:rFonts w:ascii="Times New Roman" w:hAnsi="Times New Roman" w:cs="Times New Roman"/>
                <w:sz w:val="20"/>
              </w:rPr>
            </w:pPr>
          </w:p>
        </w:tc>
      </w:tr>
      <w:tr w:rsidR="00481A0D" w:rsidRPr="00481A0D" w14:paraId="3878663E" w14:textId="77777777" w:rsidTr="00481A0D">
        <w:trPr>
          <w:trHeight w:val="249"/>
        </w:trPr>
        <w:tc>
          <w:tcPr>
            <w:tcW w:w="1800" w:type="dxa"/>
            <w:tcBorders>
              <w:top w:val="nil"/>
              <w:left w:val="nil"/>
              <w:bottom w:val="nil"/>
              <w:right w:val="nil"/>
            </w:tcBorders>
            <w:shd w:val="clear" w:color="auto" w:fill="auto"/>
            <w:noWrap/>
            <w:vAlign w:val="bottom"/>
            <w:hideMark/>
          </w:tcPr>
          <w:p w14:paraId="5EB4A8FF"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53C43420"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29108246"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79627850"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1AEA0CE"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335BCF89"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6435864C"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46DEF0B" w14:textId="77777777" w:rsidR="00481A0D" w:rsidRPr="00481A0D" w:rsidRDefault="00481A0D" w:rsidP="00481A0D">
            <w:pPr>
              <w:jc w:val="left"/>
              <w:rPr>
                <w:rFonts w:ascii="Times New Roman" w:hAnsi="Times New Roman" w:cs="Times New Roman"/>
                <w:sz w:val="20"/>
              </w:rPr>
            </w:pPr>
          </w:p>
        </w:tc>
      </w:tr>
      <w:tr w:rsidR="00481A0D" w:rsidRPr="00481A0D" w14:paraId="7262023A" w14:textId="77777777" w:rsidTr="00481A0D">
        <w:trPr>
          <w:trHeight w:val="249"/>
        </w:trPr>
        <w:tc>
          <w:tcPr>
            <w:tcW w:w="6340" w:type="dxa"/>
            <w:gridSpan w:val="7"/>
            <w:tcBorders>
              <w:top w:val="single" w:sz="4" w:space="0" w:color="auto"/>
              <w:left w:val="single" w:sz="4" w:space="0" w:color="auto"/>
              <w:bottom w:val="single" w:sz="4" w:space="0" w:color="auto"/>
              <w:right w:val="single" w:sz="4" w:space="0" w:color="000000"/>
            </w:tcBorders>
            <w:shd w:val="clear" w:color="auto" w:fill="auto"/>
            <w:hideMark/>
          </w:tcPr>
          <w:p w14:paraId="7DF72C11" w14:textId="77777777" w:rsidR="00481A0D" w:rsidRPr="00481A0D" w:rsidRDefault="00481A0D" w:rsidP="00481A0D">
            <w:pPr>
              <w:jc w:val="left"/>
              <w:rPr>
                <w:rFonts w:ascii="Arial" w:hAnsi="Arial"/>
                <w:sz w:val="10"/>
                <w:szCs w:val="10"/>
              </w:rPr>
            </w:pPr>
            <w:r w:rsidRPr="00481A0D">
              <w:rPr>
                <w:rFonts w:ascii="Arial" w:hAnsi="Arial"/>
                <w:sz w:val="10"/>
                <w:szCs w:val="10"/>
              </w:rPr>
              <w:t>Tytäryhteisöt, kuntayhtymäosuudet sekä osakkuusyhtiöt</w:t>
            </w:r>
          </w:p>
        </w:tc>
        <w:tc>
          <w:tcPr>
            <w:tcW w:w="800" w:type="dxa"/>
            <w:tcBorders>
              <w:top w:val="nil"/>
              <w:left w:val="nil"/>
              <w:bottom w:val="nil"/>
              <w:right w:val="nil"/>
            </w:tcBorders>
            <w:shd w:val="clear" w:color="auto" w:fill="auto"/>
            <w:noWrap/>
            <w:vAlign w:val="bottom"/>
            <w:hideMark/>
          </w:tcPr>
          <w:p w14:paraId="0E627653" w14:textId="77777777" w:rsidR="00481A0D" w:rsidRPr="00481A0D" w:rsidRDefault="00481A0D" w:rsidP="00481A0D">
            <w:pPr>
              <w:jc w:val="left"/>
              <w:rPr>
                <w:rFonts w:ascii="Arial" w:hAnsi="Arial"/>
                <w:sz w:val="10"/>
                <w:szCs w:val="10"/>
              </w:rPr>
            </w:pPr>
          </w:p>
        </w:tc>
      </w:tr>
      <w:tr w:rsidR="00481A0D" w:rsidRPr="00481A0D" w14:paraId="7D44EBCF" w14:textId="77777777" w:rsidTr="00481A0D">
        <w:trPr>
          <w:trHeight w:val="684"/>
        </w:trPr>
        <w:tc>
          <w:tcPr>
            <w:tcW w:w="1800" w:type="dxa"/>
            <w:vMerge w:val="restart"/>
            <w:tcBorders>
              <w:top w:val="nil"/>
              <w:left w:val="single" w:sz="4" w:space="0" w:color="auto"/>
              <w:bottom w:val="single" w:sz="4" w:space="0" w:color="000000"/>
              <w:right w:val="single" w:sz="4" w:space="0" w:color="auto"/>
            </w:tcBorders>
            <w:shd w:val="clear" w:color="auto" w:fill="auto"/>
            <w:hideMark/>
          </w:tcPr>
          <w:p w14:paraId="34FC4E20" w14:textId="77777777" w:rsidR="00481A0D" w:rsidRPr="00481A0D" w:rsidRDefault="00481A0D" w:rsidP="00481A0D">
            <w:pPr>
              <w:jc w:val="left"/>
              <w:rPr>
                <w:rFonts w:ascii="Arial" w:hAnsi="Arial"/>
                <w:sz w:val="10"/>
                <w:szCs w:val="10"/>
              </w:rPr>
            </w:pPr>
            <w:r w:rsidRPr="00481A0D">
              <w:rPr>
                <w:rFonts w:ascii="Arial" w:hAnsi="Arial"/>
                <w:sz w:val="10"/>
                <w:szCs w:val="10"/>
              </w:rPr>
              <w:t>Nimi</w:t>
            </w:r>
          </w:p>
        </w:tc>
        <w:tc>
          <w:tcPr>
            <w:tcW w:w="820" w:type="dxa"/>
            <w:vMerge w:val="restart"/>
            <w:tcBorders>
              <w:top w:val="nil"/>
              <w:left w:val="single" w:sz="4" w:space="0" w:color="auto"/>
              <w:bottom w:val="single" w:sz="4" w:space="0" w:color="000000"/>
              <w:right w:val="single" w:sz="4" w:space="0" w:color="auto"/>
            </w:tcBorders>
            <w:shd w:val="clear" w:color="auto" w:fill="auto"/>
            <w:hideMark/>
          </w:tcPr>
          <w:p w14:paraId="4E4E008F" w14:textId="77777777" w:rsidR="00481A0D" w:rsidRPr="00481A0D" w:rsidRDefault="00481A0D" w:rsidP="00481A0D">
            <w:pPr>
              <w:jc w:val="center"/>
              <w:rPr>
                <w:rFonts w:ascii="Arial" w:hAnsi="Arial"/>
                <w:sz w:val="10"/>
                <w:szCs w:val="10"/>
              </w:rPr>
            </w:pPr>
            <w:r w:rsidRPr="00481A0D">
              <w:rPr>
                <w:rFonts w:ascii="Arial" w:hAnsi="Arial"/>
                <w:sz w:val="10"/>
                <w:szCs w:val="10"/>
              </w:rPr>
              <w:t>Y-tunnus</w:t>
            </w:r>
          </w:p>
        </w:tc>
        <w:tc>
          <w:tcPr>
            <w:tcW w:w="780" w:type="dxa"/>
            <w:vMerge w:val="restart"/>
            <w:tcBorders>
              <w:top w:val="nil"/>
              <w:left w:val="single" w:sz="4" w:space="0" w:color="auto"/>
              <w:bottom w:val="single" w:sz="4" w:space="0" w:color="000000"/>
              <w:right w:val="single" w:sz="4" w:space="0" w:color="auto"/>
            </w:tcBorders>
            <w:shd w:val="clear" w:color="auto" w:fill="auto"/>
            <w:hideMark/>
          </w:tcPr>
          <w:p w14:paraId="21784D1C" w14:textId="77777777" w:rsidR="00481A0D" w:rsidRPr="00481A0D" w:rsidRDefault="00481A0D" w:rsidP="00481A0D">
            <w:pPr>
              <w:jc w:val="center"/>
              <w:rPr>
                <w:rFonts w:ascii="Arial" w:hAnsi="Arial"/>
                <w:sz w:val="10"/>
                <w:szCs w:val="10"/>
              </w:rPr>
            </w:pPr>
            <w:r w:rsidRPr="00481A0D">
              <w:rPr>
                <w:rFonts w:ascii="Arial" w:hAnsi="Arial"/>
                <w:sz w:val="10"/>
                <w:szCs w:val="10"/>
              </w:rPr>
              <w:t xml:space="preserve">Kunnan </w:t>
            </w:r>
            <w:proofErr w:type="gramStart"/>
            <w:r w:rsidRPr="00481A0D">
              <w:rPr>
                <w:rFonts w:ascii="Arial" w:hAnsi="Arial"/>
                <w:sz w:val="10"/>
                <w:szCs w:val="10"/>
              </w:rPr>
              <w:t>omistus-osuus</w:t>
            </w:r>
            <w:proofErr w:type="gramEnd"/>
          </w:p>
        </w:tc>
        <w:tc>
          <w:tcPr>
            <w:tcW w:w="780" w:type="dxa"/>
            <w:vMerge w:val="restart"/>
            <w:tcBorders>
              <w:top w:val="nil"/>
              <w:left w:val="single" w:sz="4" w:space="0" w:color="auto"/>
              <w:bottom w:val="single" w:sz="4" w:space="0" w:color="000000"/>
              <w:right w:val="single" w:sz="4" w:space="0" w:color="auto"/>
            </w:tcBorders>
            <w:shd w:val="clear" w:color="auto" w:fill="auto"/>
            <w:hideMark/>
          </w:tcPr>
          <w:p w14:paraId="1F32F8E0" w14:textId="77777777" w:rsidR="00481A0D" w:rsidRPr="00481A0D" w:rsidRDefault="00481A0D" w:rsidP="00481A0D">
            <w:pPr>
              <w:jc w:val="center"/>
              <w:rPr>
                <w:rFonts w:ascii="Arial" w:hAnsi="Arial"/>
                <w:sz w:val="10"/>
                <w:szCs w:val="10"/>
              </w:rPr>
            </w:pPr>
            <w:r w:rsidRPr="00481A0D">
              <w:rPr>
                <w:rFonts w:ascii="Arial" w:hAnsi="Arial"/>
                <w:sz w:val="10"/>
                <w:szCs w:val="10"/>
              </w:rPr>
              <w:t xml:space="preserve">Konsernin </w:t>
            </w:r>
            <w:proofErr w:type="gramStart"/>
            <w:r w:rsidRPr="00481A0D">
              <w:rPr>
                <w:rFonts w:ascii="Arial" w:hAnsi="Arial"/>
                <w:sz w:val="10"/>
                <w:szCs w:val="10"/>
              </w:rPr>
              <w:t>omistus-osuus</w:t>
            </w:r>
            <w:proofErr w:type="gramEnd"/>
          </w:p>
        </w:tc>
        <w:tc>
          <w:tcPr>
            <w:tcW w:w="2160" w:type="dxa"/>
            <w:gridSpan w:val="3"/>
            <w:tcBorders>
              <w:top w:val="single" w:sz="4" w:space="0" w:color="auto"/>
              <w:left w:val="nil"/>
              <w:bottom w:val="nil"/>
              <w:right w:val="single" w:sz="4" w:space="0" w:color="000000"/>
            </w:tcBorders>
            <w:shd w:val="clear" w:color="auto" w:fill="auto"/>
            <w:noWrap/>
            <w:hideMark/>
          </w:tcPr>
          <w:p w14:paraId="01826AB7" w14:textId="77777777" w:rsidR="00481A0D" w:rsidRPr="00481A0D" w:rsidRDefault="00481A0D" w:rsidP="00481A0D">
            <w:pPr>
              <w:jc w:val="center"/>
              <w:rPr>
                <w:rFonts w:ascii="Arial" w:hAnsi="Arial"/>
                <w:sz w:val="10"/>
                <w:szCs w:val="10"/>
              </w:rPr>
            </w:pPr>
            <w:r w:rsidRPr="00481A0D">
              <w:rPr>
                <w:rFonts w:ascii="Arial" w:hAnsi="Arial"/>
                <w:sz w:val="10"/>
                <w:szCs w:val="10"/>
              </w:rPr>
              <w:t>Kuntakonsernin osuus</w:t>
            </w:r>
          </w:p>
        </w:tc>
        <w:tc>
          <w:tcPr>
            <w:tcW w:w="800" w:type="dxa"/>
            <w:tcBorders>
              <w:top w:val="nil"/>
              <w:left w:val="nil"/>
              <w:bottom w:val="nil"/>
              <w:right w:val="nil"/>
            </w:tcBorders>
            <w:shd w:val="clear" w:color="auto" w:fill="auto"/>
            <w:noWrap/>
            <w:vAlign w:val="bottom"/>
            <w:hideMark/>
          </w:tcPr>
          <w:p w14:paraId="0344B0F2" w14:textId="77777777" w:rsidR="00481A0D" w:rsidRPr="00481A0D" w:rsidRDefault="00481A0D" w:rsidP="00481A0D">
            <w:pPr>
              <w:jc w:val="center"/>
              <w:rPr>
                <w:rFonts w:ascii="Arial" w:hAnsi="Arial"/>
                <w:sz w:val="10"/>
                <w:szCs w:val="10"/>
              </w:rPr>
            </w:pPr>
          </w:p>
        </w:tc>
      </w:tr>
      <w:tr w:rsidR="00481A0D" w:rsidRPr="00481A0D" w14:paraId="438A1197" w14:textId="77777777" w:rsidTr="00481A0D">
        <w:trPr>
          <w:trHeight w:val="275"/>
        </w:trPr>
        <w:tc>
          <w:tcPr>
            <w:tcW w:w="1800" w:type="dxa"/>
            <w:vMerge/>
            <w:tcBorders>
              <w:top w:val="nil"/>
              <w:left w:val="single" w:sz="4" w:space="0" w:color="auto"/>
              <w:bottom w:val="single" w:sz="4" w:space="0" w:color="000000"/>
              <w:right w:val="single" w:sz="4" w:space="0" w:color="auto"/>
            </w:tcBorders>
            <w:vAlign w:val="center"/>
            <w:hideMark/>
          </w:tcPr>
          <w:p w14:paraId="58175CDE" w14:textId="77777777" w:rsidR="00481A0D" w:rsidRPr="00481A0D" w:rsidRDefault="00481A0D" w:rsidP="00481A0D">
            <w:pPr>
              <w:jc w:val="left"/>
              <w:rPr>
                <w:rFonts w:ascii="Arial" w:hAnsi="Arial"/>
                <w:sz w:val="10"/>
                <w:szCs w:val="10"/>
              </w:rPr>
            </w:pPr>
          </w:p>
        </w:tc>
        <w:tc>
          <w:tcPr>
            <w:tcW w:w="820" w:type="dxa"/>
            <w:vMerge/>
            <w:tcBorders>
              <w:top w:val="nil"/>
              <w:left w:val="single" w:sz="4" w:space="0" w:color="auto"/>
              <w:bottom w:val="single" w:sz="4" w:space="0" w:color="000000"/>
              <w:right w:val="single" w:sz="4" w:space="0" w:color="auto"/>
            </w:tcBorders>
            <w:vAlign w:val="center"/>
            <w:hideMark/>
          </w:tcPr>
          <w:p w14:paraId="13529B20" w14:textId="77777777" w:rsidR="00481A0D" w:rsidRPr="00481A0D" w:rsidRDefault="00481A0D" w:rsidP="00481A0D">
            <w:pPr>
              <w:jc w:val="left"/>
              <w:rPr>
                <w:rFonts w:ascii="Arial" w:hAnsi="Arial"/>
                <w:sz w:val="10"/>
                <w:szCs w:val="10"/>
              </w:rPr>
            </w:pPr>
          </w:p>
        </w:tc>
        <w:tc>
          <w:tcPr>
            <w:tcW w:w="780" w:type="dxa"/>
            <w:vMerge/>
            <w:tcBorders>
              <w:top w:val="nil"/>
              <w:left w:val="single" w:sz="4" w:space="0" w:color="auto"/>
              <w:bottom w:val="single" w:sz="4" w:space="0" w:color="000000"/>
              <w:right w:val="single" w:sz="4" w:space="0" w:color="auto"/>
            </w:tcBorders>
            <w:vAlign w:val="center"/>
            <w:hideMark/>
          </w:tcPr>
          <w:p w14:paraId="6315D25F" w14:textId="77777777" w:rsidR="00481A0D" w:rsidRPr="00481A0D" w:rsidRDefault="00481A0D" w:rsidP="00481A0D">
            <w:pPr>
              <w:jc w:val="left"/>
              <w:rPr>
                <w:rFonts w:ascii="Arial" w:hAnsi="Arial"/>
                <w:sz w:val="10"/>
                <w:szCs w:val="10"/>
              </w:rPr>
            </w:pPr>
          </w:p>
        </w:tc>
        <w:tc>
          <w:tcPr>
            <w:tcW w:w="780" w:type="dxa"/>
            <w:vMerge/>
            <w:tcBorders>
              <w:top w:val="nil"/>
              <w:left w:val="single" w:sz="4" w:space="0" w:color="auto"/>
              <w:bottom w:val="single" w:sz="4" w:space="0" w:color="000000"/>
              <w:right w:val="single" w:sz="4" w:space="0" w:color="auto"/>
            </w:tcBorders>
            <w:vAlign w:val="center"/>
            <w:hideMark/>
          </w:tcPr>
          <w:p w14:paraId="573465BF" w14:textId="77777777" w:rsidR="00481A0D" w:rsidRPr="00481A0D" w:rsidRDefault="00481A0D" w:rsidP="00481A0D">
            <w:pPr>
              <w:jc w:val="left"/>
              <w:rPr>
                <w:rFonts w:ascii="Arial" w:hAnsi="Arial"/>
                <w:sz w:val="10"/>
                <w:szCs w:val="10"/>
              </w:rPr>
            </w:pPr>
          </w:p>
        </w:tc>
        <w:tc>
          <w:tcPr>
            <w:tcW w:w="800" w:type="dxa"/>
            <w:tcBorders>
              <w:top w:val="nil"/>
              <w:left w:val="nil"/>
              <w:bottom w:val="single" w:sz="4" w:space="0" w:color="auto"/>
              <w:right w:val="nil"/>
            </w:tcBorders>
            <w:shd w:val="clear" w:color="auto" w:fill="auto"/>
            <w:vAlign w:val="center"/>
            <w:hideMark/>
          </w:tcPr>
          <w:p w14:paraId="1030250F" w14:textId="77777777" w:rsidR="00481A0D" w:rsidRPr="00481A0D" w:rsidRDefault="00481A0D" w:rsidP="00481A0D">
            <w:pPr>
              <w:jc w:val="left"/>
              <w:rPr>
                <w:rFonts w:ascii="Arial" w:hAnsi="Arial"/>
                <w:sz w:val="10"/>
                <w:szCs w:val="10"/>
              </w:rPr>
            </w:pPr>
            <w:r w:rsidRPr="00481A0D">
              <w:rPr>
                <w:rFonts w:ascii="Arial" w:hAnsi="Arial"/>
                <w:sz w:val="10"/>
                <w:szCs w:val="10"/>
              </w:rPr>
              <w:t>omasta pääomasta</w:t>
            </w:r>
          </w:p>
        </w:tc>
        <w:tc>
          <w:tcPr>
            <w:tcW w:w="680" w:type="dxa"/>
            <w:tcBorders>
              <w:top w:val="nil"/>
              <w:left w:val="nil"/>
              <w:bottom w:val="nil"/>
              <w:right w:val="nil"/>
            </w:tcBorders>
            <w:shd w:val="clear" w:color="auto" w:fill="auto"/>
            <w:vAlign w:val="center"/>
            <w:hideMark/>
          </w:tcPr>
          <w:p w14:paraId="220A6DAB" w14:textId="77777777" w:rsidR="00481A0D" w:rsidRPr="00481A0D" w:rsidRDefault="00481A0D" w:rsidP="00481A0D">
            <w:pPr>
              <w:jc w:val="left"/>
              <w:rPr>
                <w:rFonts w:ascii="Arial" w:hAnsi="Arial"/>
                <w:sz w:val="10"/>
                <w:szCs w:val="10"/>
              </w:rPr>
            </w:pPr>
            <w:r w:rsidRPr="00481A0D">
              <w:rPr>
                <w:rFonts w:ascii="Arial" w:hAnsi="Arial"/>
                <w:sz w:val="10"/>
                <w:szCs w:val="10"/>
              </w:rPr>
              <w:t>vieraasta pääomasta</w:t>
            </w:r>
          </w:p>
        </w:tc>
        <w:tc>
          <w:tcPr>
            <w:tcW w:w="680" w:type="dxa"/>
            <w:tcBorders>
              <w:top w:val="nil"/>
              <w:left w:val="nil"/>
              <w:bottom w:val="single" w:sz="4" w:space="0" w:color="auto"/>
              <w:right w:val="single" w:sz="4" w:space="0" w:color="auto"/>
            </w:tcBorders>
            <w:shd w:val="clear" w:color="auto" w:fill="auto"/>
            <w:vAlign w:val="center"/>
            <w:hideMark/>
          </w:tcPr>
          <w:p w14:paraId="051DFBF6" w14:textId="77777777" w:rsidR="00481A0D" w:rsidRPr="00481A0D" w:rsidRDefault="00481A0D" w:rsidP="00481A0D">
            <w:pPr>
              <w:jc w:val="left"/>
              <w:rPr>
                <w:rFonts w:ascii="Arial" w:hAnsi="Arial"/>
                <w:sz w:val="10"/>
                <w:szCs w:val="10"/>
              </w:rPr>
            </w:pPr>
            <w:r w:rsidRPr="00481A0D">
              <w:rPr>
                <w:rFonts w:ascii="Arial" w:hAnsi="Arial"/>
                <w:sz w:val="10"/>
                <w:szCs w:val="10"/>
              </w:rPr>
              <w:t>tilikauden voitosta/ tappiosta</w:t>
            </w:r>
          </w:p>
        </w:tc>
        <w:tc>
          <w:tcPr>
            <w:tcW w:w="800" w:type="dxa"/>
            <w:tcBorders>
              <w:top w:val="nil"/>
              <w:left w:val="nil"/>
              <w:bottom w:val="nil"/>
              <w:right w:val="nil"/>
            </w:tcBorders>
            <w:shd w:val="clear" w:color="auto" w:fill="auto"/>
            <w:noWrap/>
            <w:vAlign w:val="bottom"/>
            <w:hideMark/>
          </w:tcPr>
          <w:p w14:paraId="6A57C0BD" w14:textId="77777777" w:rsidR="00481A0D" w:rsidRPr="00481A0D" w:rsidRDefault="00481A0D" w:rsidP="00481A0D">
            <w:pPr>
              <w:jc w:val="left"/>
              <w:rPr>
                <w:rFonts w:ascii="Arial" w:hAnsi="Arial"/>
                <w:sz w:val="10"/>
                <w:szCs w:val="10"/>
              </w:rPr>
            </w:pPr>
          </w:p>
        </w:tc>
      </w:tr>
      <w:tr w:rsidR="00481A0D" w:rsidRPr="00481A0D" w14:paraId="6C632E80" w14:textId="77777777" w:rsidTr="00481A0D">
        <w:trPr>
          <w:trHeight w:val="249"/>
        </w:trPr>
        <w:tc>
          <w:tcPr>
            <w:tcW w:w="1800" w:type="dxa"/>
            <w:tcBorders>
              <w:top w:val="nil"/>
              <w:left w:val="single" w:sz="4" w:space="0" w:color="auto"/>
              <w:bottom w:val="nil"/>
              <w:right w:val="nil"/>
            </w:tcBorders>
            <w:shd w:val="clear" w:color="000000" w:fill="FFFFFF"/>
            <w:noWrap/>
            <w:vAlign w:val="bottom"/>
            <w:hideMark/>
          </w:tcPr>
          <w:p w14:paraId="22D19C28" w14:textId="77777777" w:rsidR="00481A0D" w:rsidRPr="00481A0D" w:rsidRDefault="00481A0D" w:rsidP="00481A0D">
            <w:pPr>
              <w:jc w:val="left"/>
              <w:rPr>
                <w:rFonts w:ascii="Arial" w:hAnsi="Arial"/>
                <w:b/>
                <w:bCs/>
                <w:sz w:val="10"/>
                <w:szCs w:val="10"/>
              </w:rPr>
            </w:pPr>
            <w:r w:rsidRPr="00481A0D">
              <w:rPr>
                <w:rFonts w:ascii="Arial" w:hAnsi="Arial"/>
                <w:b/>
                <w:bCs/>
                <w:sz w:val="10"/>
                <w:szCs w:val="10"/>
              </w:rPr>
              <w:t>Tytäryhteisöt</w:t>
            </w:r>
          </w:p>
        </w:tc>
        <w:tc>
          <w:tcPr>
            <w:tcW w:w="820" w:type="dxa"/>
            <w:tcBorders>
              <w:top w:val="nil"/>
              <w:left w:val="nil"/>
              <w:bottom w:val="nil"/>
              <w:right w:val="nil"/>
            </w:tcBorders>
            <w:shd w:val="clear" w:color="000000" w:fill="FFFFFF"/>
            <w:noWrap/>
            <w:vAlign w:val="bottom"/>
            <w:hideMark/>
          </w:tcPr>
          <w:p w14:paraId="5E607D40" w14:textId="77777777" w:rsidR="00481A0D" w:rsidRPr="00481A0D" w:rsidRDefault="00481A0D" w:rsidP="00481A0D">
            <w:pPr>
              <w:jc w:val="center"/>
              <w:rPr>
                <w:rFonts w:ascii="Arial" w:hAnsi="Arial"/>
                <w:sz w:val="10"/>
                <w:szCs w:val="10"/>
              </w:rPr>
            </w:pPr>
            <w:r w:rsidRPr="00481A0D">
              <w:rPr>
                <w:rFonts w:ascii="Arial" w:hAnsi="Arial"/>
                <w:sz w:val="10"/>
                <w:szCs w:val="10"/>
              </w:rPr>
              <w:t> </w:t>
            </w:r>
          </w:p>
        </w:tc>
        <w:tc>
          <w:tcPr>
            <w:tcW w:w="780" w:type="dxa"/>
            <w:tcBorders>
              <w:top w:val="nil"/>
              <w:left w:val="nil"/>
              <w:bottom w:val="nil"/>
              <w:right w:val="nil"/>
            </w:tcBorders>
            <w:shd w:val="clear" w:color="000000" w:fill="FFFFFF"/>
            <w:noWrap/>
            <w:vAlign w:val="bottom"/>
            <w:hideMark/>
          </w:tcPr>
          <w:p w14:paraId="36B1EE78" w14:textId="77777777" w:rsidR="00481A0D" w:rsidRPr="00481A0D" w:rsidRDefault="00481A0D" w:rsidP="00481A0D">
            <w:pPr>
              <w:jc w:val="center"/>
              <w:rPr>
                <w:rFonts w:ascii="Arial" w:hAnsi="Arial"/>
                <w:sz w:val="10"/>
                <w:szCs w:val="10"/>
              </w:rPr>
            </w:pPr>
            <w:r w:rsidRPr="00481A0D">
              <w:rPr>
                <w:rFonts w:ascii="Arial" w:hAnsi="Arial"/>
                <w:sz w:val="10"/>
                <w:szCs w:val="10"/>
              </w:rPr>
              <w:t> </w:t>
            </w:r>
          </w:p>
        </w:tc>
        <w:tc>
          <w:tcPr>
            <w:tcW w:w="780" w:type="dxa"/>
            <w:tcBorders>
              <w:top w:val="nil"/>
              <w:left w:val="nil"/>
              <w:bottom w:val="nil"/>
              <w:right w:val="nil"/>
            </w:tcBorders>
            <w:shd w:val="clear" w:color="000000" w:fill="FFFFFF"/>
            <w:noWrap/>
            <w:vAlign w:val="bottom"/>
            <w:hideMark/>
          </w:tcPr>
          <w:p w14:paraId="631652D9" w14:textId="77777777" w:rsidR="00481A0D" w:rsidRPr="00481A0D" w:rsidRDefault="00481A0D" w:rsidP="00481A0D">
            <w:pPr>
              <w:jc w:val="center"/>
              <w:rPr>
                <w:rFonts w:ascii="Arial" w:hAnsi="Arial"/>
                <w:sz w:val="10"/>
                <w:szCs w:val="10"/>
              </w:rPr>
            </w:pPr>
            <w:r w:rsidRPr="00481A0D">
              <w:rPr>
                <w:rFonts w:ascii="Arial" w:hAnsi="Arial"/>
                <w:sz w:val="10"/>
                <w:szCs w:val="10"/>
              </w:rPr>
              <w:t> </w:t>
            </w:r>
          </w:p>
        </w:tc>
        <w:tc>
          <w:tcPr>
            <w:tcW w:w="800" w:type="dxa"/>
            <w:tcBorders>
              <w:top w:val="nil"/>
              <w:left w:val="single" w:sz="4" w:space="0" w:color="auto"/>
              <w:bottom w:val="nil"/>
              <w:right w:val="nil"/>
            </w:tcBorders>
            <w:shd w:val="clear" w:color="000000" w:fill="FFFFFF"/>
            <w:noWrap/>
            <w:vAlign w:val="bottom"/>
            <w:hideMark/>
          </w:tcPr>
          <w:p w14:paraId="6A754631"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single" w:sz="4" w:space="0" w:color="auto"/>
              <w:left w:val="nil"/>
              <w:bottom w:val="nil"/>
              <w:right w:val="nil"/>
            </w:tcBorders>
            <w:shd w:val="clear" w:color="000000" w:fill="FFFFFF"/>
            <w:noWrap/>
            <w:vAlign w:val="bottom"/>
            <w:hideMark/>
          </w:tcPr>
          <w:p w14:paraId="3012AD34"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single" w:sz="4" w:space="0" w:color="auto"/>
            </w:tcBorders>
            <w:shd w:val="clear" w:color="000000" w:fill="FFFFFF"/>
            <w:noWrap/>
            <w:vAlign w:val="bottom"/>
            <w:hideMark/>
          </w:tcPr>
          <w:p w14:paraId="578B70D7"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nil"/>
            </w:tcBorders>
            <w:shd w:val="clear" w:color="auto" w:fill="auto"/>
            <w:noWrap/>
            <w:vAlign w:val="bottom"/>
            <w:hideMark/>
          </w:tcPr>
          <w:p w14:paraId="1B74D6DA" w14:textId="77777777" w:rsidR="00481A0D" w:rsidRPr="00481A0D" w:rsidRDefault="00481A0D" w:rsidP="00481A0D">
            <w:pPr>
              <w:jc w:val="left"/>
              <w:rPr>
                <w:rFonts w:ascii="Arial" w:hAnsi="Arial"/>
                <w:sz w:val="10"/>
                <w:szCs w:val="10"/>
              </w:rPr>
            </w:pPr>
          </w:p>
        </w:tc>
      </w:tr>
      <w:tr w:rsidR="00481A0D" w:rsidRPr="00481A0D" w14:paraId="408BF7D9" w14:textId="77777777" w:rsidTr="00481A0D">
        <w:trPr>
          <w:trHeight w:val="249"/>
        </w:trPr>
        <w:tc>
          <w:tcPr>
            <w:tcW w:w="1800" w:type="dxa"/>
            <w:tcBorders>
              <w:top w:val="nil"/>
              <w:left w:val="single" w:sz="4" w:space="0" w:color="auto"/>
              <w:bottom w:val="nil"/>
              <w:right w:val="nil"/>
            </w:tcBorders>
            <w:shd w:val="clear" w:color="000000" w:fill="FFFFFF"/>
            <w:noWrap/>
            <w:vAlign w:val="bottom"/>
            <w:hideMark/>
          </w:tcPr>
          <w:p w14:paraId="33FBE561" w14:textId="77777777" w:rsidR="00481A0D" w:rsidRPr="00481A0D" w:rsidRDefault="00481A0D" w:rsidP="00481A0D">
            <w:pPr>
              <w:jc w:val="left"/>
              <w:rPr>
                <w:rFonts w:ascii="Arial" w:hAnsi="Arial"/>
                <w:sz w:val="10"/>
                <w:szCs w:val="10"/>
              </w:rPr>
            </w:pPr>
            <w:r w:rsidRPr="00481A0D">
              <w:rPr>
                <w:rFonts w:ascii="Arial" w:hAnsi="Arial"/>
                <w:sz w:val="10"/>
                <w:szCs w:val="10"/>
              </w:rPr>
              <w:t>Hailuodon Vesihuolto Oy</w:t>
            </w:r>
          </w:p>
        </w:tc>
        <w:tc>
          <w:tcPr>
            <w:tcW w:w="820" w:type="dxa"/>
            <w:tcBorders>
              <w:top w:val="nil"/>
              <w:left w:val="nil"/>
              <w:bottom w:val="nil"/>
              <w:right w:val="nil"/>
            </w:tcBorders>
            <w:shd w:val="clear" w:color="000000" w:fill="FFFFFF"/>
            <w:noWrap/>
            <w:vAlign w:val="bottom"/>
            <w:hideMark/>
          </w:tcPr>
          <w:p w14:paraId="619B7DE6" w14:textId="77777777" w:rsidR="00481A0D" w:rsidRPr="00481A0D" w:rsidRDefault="00481A0D" w:rsidP="00481A0D">
            <w:pPr>
              <w:jc w:val="center"/>
              <w:rPr>
                <w:rFonts w:ascii="Arial" w:hAnsi="Arial"/>
                <w:sz w:val="10"/>
                <w:szCs w:val="10"/>
              </w:rPr>
            </w:pPr>
            <w:proofErr w:type="gramStart"/>
            <w:r w:rsidRPr="00481A0D">
              <w:rPr>
                <w:rFonts w:ascii="Arial" w:hAnsi="Arial"/>
                <w:sz w:val="10"/>
                <w:szCs w:val="10"/>
              </w:rPr>
              <w:t>0184911-0</w:t>
            </w:r>
            <w:proofErr w:type="gramEnd"/>
          </w:p>
        </w:tc>
        <w:tc>
          <w:tcPr>
            <w:tcW w:w="780" w:type="dxa"/>
            <w:tcBorders>
              <w:top w:val="nil"/>
              <w:left w:val="nil"/>
              <w:bottom w:val="nil"/>
              <w:right w:val="nil"/>
            </w:tcBorders>
            <w:shd w:val="clear" w:color="000000" w:fill="FFFFFF"/>
            <w:noWrap/>
            <w:vAlign w:val="bottom"/>
            <w:hideMark/>
          </w:tcPr>
          <w:p w14:paraId="2539BB38" w14:textId="77777777" w:rsidR="00481A0D" w:rsidRPr="00481A0D" w:rsidRDefault="00481A0D" w:rsidP="00481A0D">
            <w:pPr>
              <w:jc w:val="center"/>
              <w:rPr>
                <w:rFonts w:ascii="Arial" w:hAnsi="Arial"/>
                <w:sz w:val="10"/>
                <w:szCs w:val="10"/>
              </w:rPr>
            </w:pPr>
            <w:r w:rsidRPr="00481A0D">
              <w:rPr>
                <w:rFonts w:ascii="Arial" w:hAnsi="Arial"/>
                <w:sz w:val="10"/>
                <w:szCs w:val="10"/>
              </w:rPr>
              <w:t>100 %</w:t>
            </w:r>
          </w:p>
        </w:tc>
        <w:tc>
          <w:tcPr>
            <w:tcW w:w="780" w:type="dxa"/>
            <w:tcBorders>
              <w:top w:val="nil"/>
              <w:left w:val="nil"/>
              <w:bottom w:val="nil"/>
              <w:right w:val="nil"/>
            </w:tcBorders>
            <w:shd w:val="clear" w:color="000000" w:fill="FFFFFF"/>
            <w:noWrap/>
            <w:vAlign w:val="bottom"/>
            <w:hideMark/>
          </w:tcPr>
          <w:p w14:paraId="32D024F1" w14:textId="77777777" w:rsidR="00481A0D" w:rsidRPr="00481A0D" w:rsidRDefault="00481A0D" w:rsidP="00481A0D">
            <w:pPr>
              <w:jc w:val="center"/>
              <w:rPr>
                <w:rFonts w:ascii="Arial" w:hAnsi="Arial"/>
                <w:sz w:val="10"/>
                <w:szCs w:val="10"/>
              </w:rPr>
            </w:pPr>
            <w:r w:rsidRPr="00481A0D">
              <w:rPr>
                <w:rFonts w:ascii="Arial" w:hAnsi="Arial"/>
                <w:sz w:val="10"/>
                <w:szCs w:val="10"/>
              </w:rPr>
              <w:t>100 %</w:t>
            </w:r>
          </w:p>
        </w:tc>
        <w:tc>
          <w:tcPr>
            <w:tcW w:w="800" w:type="dxa"/>
            <w:tcBorders>
              <w:top w:val="nil"/>
              <w:left w:val="single" w:sz="4" w:space="0" w:color="auto"/>
              <w:bottom w:val="nil"/>
              <w:right w:val="nil"/>
            </w:tcBorders>
            <w:shd w:val="clear" w:color="000000" w:fill="FFFFFF"/>
            <w:noWrap/>
            <w:vAlign w:val="bottom"/>
            <w:hideMark/>
          </w:tcPr>
          <w:p w14:paraId="762603F8" w14:textId="77777777" w:rsidR="00481A0D" w:rsidRPr="00481A0D" w:rsidRDefault="00481A0D" w:rsidP="00481A0D">
            <w:pPr>
              <w:jc w:val="right"/>
              <w:rPr>
                <w:rFonts w:ascii="Arial" w:hAnsi="Arial"/>
                <w:sz w:val="10"/>
                <w:szCs w:val="10"/>
              </w:rPr>
            </w:pPr>
            <w:r w:rsidRPr="00481A0D">
              <w:rPr>
                <w:rFonts w:ascii="Arial" w:hAnsi="Arial"/>
                <w:sz w:val="10"/>
                <w:szCs w:val="10"/>
              </w:rPr>
              <w:t>240 979</w:t>
            </w:r>
          </w:p>
        </w:tc>
        <w:tc>
          <w:tcPr>
            <w:tcW w:w="680" w:type="dxa"/>
            <w:tcBorders>
              <w:top w:val="nil"/>
              <w:left w:val="nil"/>
              <w:bottom w:val="nil"/>
              <w:right w:val="nil"/>
            </w:tcBorders>
            <w:shd w:val="clear" w:color="000000" w:fill="FFFFFF"/>
            <w:noWrap/>
            <w:vAlign w:val="bottom"/>
            <w:hideMark/>
          </w:tcPr>
          <w:p w14:paraId="2B7339CE" w14:textId="77777777" w:rsidR="00481A0D" w:rsidRPr="00481A0D" w:rsidRDefault="00481A0D" w:rsidP="00481A0D">
            <w:pPr>
              <w:jc w:val="right"/>
              <w:rPr>
                <w:rFonts w:ascii="Arial" w:hAnsi="Arial"/>
                <w:sz w:val="10"/>
                <w:szCs w:val="10"/>
              </w:rPr>
            </w:pPr>
            <w:r w:rsidRPr="00481A0D">
              <w:rPr>
                <w:rFonts w:ascii="Arial" w:hAnsi="Arial"/>
                <w:sz w:val="10"/>
                <w:szCs w:val="10"/>
              </w:rPr>
              <w:t>2 173 247</w:t>
            </w:r>
          </w:p>
        </w:tc>
        <w:tc>
          <w:tcPr>
            <w:tcW w:w="680" w:type="dxa"/>
            <w:tcBorders>
              <w:top w:val="nil"/>
              <w:left w:val="nil"/>
              <w:bottom w:val="nil"/>
              <w:right w:val="single" w:sz="4" w:space="0" w:color="auto"/>
            </w:tcBorders>
            <w:shd w:val="clear" w:color="000000" w:fill="FFFFFF"/>
            <w:noWrap/>
            <w:vAlign w:val="bottom"/>
            <w:hideMark/>
          </w:tcPr>
          <w:p w14:paraId="7E7D5F49" w14:textId="77777777" w:rsidR="00481A0D" w:rsidRPr="00481A0D" w:rsidRDefault="00481A0D" w:rsidP="00481A0D">
            <w:pPr>
              <w:jc w:val="right"/>
              <w:rPr>
                <w:rFonts w:ascii="Arial" w:hAnsi="Arial"/>
                <w:sz w:val="10"/>
                <w:szCs w:val="10"/>
              </w:rPr>
            </w:pPr>
            <w:r w:rsidRPr="00481A0D">
              <w:rPr>
                <w:rFonts w:ascii="Arial" w:hAnsi="Arial"/>
                <w:sz w:val="10"/>
                <w:szCs w:val="10"/>
              </w:rPr>
              <w:t>46 321</w:t>
            </w:r>
          </w:p>
        </w:tc>
        <w:tc>
          <w:tcPr>
            <w:tcW w:w="800" w:type="dxa"/>
            <w:tcBorders>
              <w:top w:val="nil"/>
              <w:left w:val="nil"/>
              <w:bottom w:val="nil"/>
              <w:right w:val="nil"/>
            </w:tcBorders>
            <w:shd w:val="clear" w:color="auto" w:fill="auto"/>
            <w:noWrap/>
            <w:vAlign w:val="bottom"/>
            <w:hideMark/>
          </w:tcPr>
          <w:p w14:paraId="2ABD705A" w14:textId="77777777" w:rsidR="00481A0D" w:rsidRPr="00481A0D" w:rsidRDefault="00481A0D" w:rsidP="00481A0D">
            <w:pPr>
              <w:jc w:val="right"/>
              <w:rPr>
                <w:rFonts w:ascii="Arial" w:hAnsi="Arial"/>
                <w:sz w:val="10"/>
                <w:szCs w:val="10"/>
              </w:rPr>
            </w:pPr>
          </w:p>
        </w:tc>
      </w:tr>
      <w:tr w:rsidR="00481A0D" w:rsidRPr="00481A0D" w14:paraId="11B95065" w14:textId="77777777" w:rsidTr="00481A0D">
        <w:trPr>
          <w:trHeight w:val="249"/>
        </w:trPr>
        <w:tc>
          <w:tcPr>
            <w:tcW w:w="1800" w:type="dxa"/>
            <w:tcBorders>
              <w:top w:val="nil"/>
              <w:left w:val="single" w:sz="4" w:space="0" w:color="auto"/>
              <w:bottom w:val="nil"/>
              <w:right w:val="nil"/>
            </w:tcBorders>
            <w:shd w:val="clear" w:color="000000" w:fill="FFFFFF"/>
            <w:noWrap/>
            <w:vAlign w:val="bottom"/>
            <w:hideMark/>
          </w:tcPr>
          <w:p w14:paraId="54B020CA"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nil"/>
              <w:right w:val="nil"/>
            </w:tcBorders>
            <w:shd w:val="clear" w:color="000000" w:fill="FFFFFF"/>
            <w:noWrap/>
            <w:vAlign w:val="bottom"/>
            <w:hideMark/>
          </w:tcPr>
          <w:p w14:paraId="03E6C0E0" w14:textId="77777777" w:rsidR="00481A0D" w:rsidRPr="00481A0D" w:rsidRDefault="00481A0D" w:rsidP="00481A0D">
            <w:pPr>
              <w:jc w:val="center"/>
              <w:rPr>
                <w:rFonts w:ascii="Arial" w:hAnsi="Arial"/>
                <w:sz w:val="10"/>
                <w:szCs w:val="10"/>
              </w:rPr>
            </w:pPr>
            <w:r w:rsidRPr="00481A0D">
              <w:rPr>
                <w:rFonts w:ascii="Arial" w:hAnsi="Arial"/>
                <w:sz w:val="10"/>
                <w:szCs w:val="10"/>
              </w:rPr>
              <w:t> </w:t>
            </w:r>
          </w:p>
        </w:tc>
        <w:tc>
          <w:tcPr>
            <w:tcW w:w="780" w:type="dxa"/>
            <w:tcBorders>
              <w:top w:val="nil"/>
              <w:left w:val="nil"/>
              <w:bottom w:val="nil"/>
              <w:right w:val="nil"/>
            </w:tcBorders>
            <w:shd w:val="clear" w:color="000000" w:fill="FFFFFF"/>
            <w:noWrap/>
            <w:vAlign w:val="bottom"/>
            <w:hideMark/>
          </w:tcPr>
          <w:p w14:paraId="4681FC89" w14:textId="77777777" w:rsidR="00481A0D" w:rsidRPr="00481A0D" w:rsidRDefault="00481A0D" w:rsidP="00481A0D">
            <w:pPr>
              <w:jc w:val="center"/>
              <w:rPr>
                <w:rFonts w:ascii="Arial" w:hAnsi="Arial"/>
                <w:sz w:val="10"/>
                <w:szCs w:val="10"/>
              </w:rPr>
            </w:pPr>
            <w:r w:rsidRPr="00481A0D">
              <w:rPr>
                <w:rFonts w:ascii="Arial" w:hAnsi="Arial"/>
                <w:sz w:val="10"/>
                <w:szCs w:val="10"/>
              </w:rPr>
              <w:t> </w:t>
            </w:r>
          </w:p>
        </w:tc>
        <w:tc>
          <w:tcPr>
            <w:tcW w:w="780" w:type="dxa"/>
            <w:tcBorders>
              <w:top w:val="nil"/>
              <w:left w:val="nil"/>
              <w:bottom w:val="nil"/>
              <w:right w:val="single" w:sz="4" w:space="0" w:color="auto"/>
            </w:tcBorders>
            <w:shd w:val="clear" w:color="000000" w:fill="FFFFFF"/>
            <w:noWrap/>
            <w:vAlign w:val="bottom"/>
            <w:hideMark/>
          </w:tcPr>
          <w:p w14:paraId="03C1DF3A" w14:textId="77777777" w:rsidR="00481A0D" w:rsidRPr="00481A0D" w:rsidRDefault="00481A0D" w:rsidP="00481A0D">
            <w:pPr>
              <w:jc w:val="center"/>
              <w:rPr>
                <w:rFonts w:ascii="Arial" w:hAnsi="Arial"/>
                <w:b/>
                <w:bCs/>
                <w:sz w:val="10"/>
                <w:szCs w:val="10"/>
              </w:rPr>
            </w:pPr>
            <w:r w:rsidRPr="00481A0D">
              <w:rPr>
                <w:rFonts w:ascii="Arial" w:hAnsi="Arial"/>
                <w:b/>
                <w:bCs/>
                <w:sz w:val="10"/>
                <w:szCs w:val="10"/>
              </w:rPr>
              <w:t> </w:t>
            </w:r>
          </w:p>
        </w:tc>
        <w:tc>
          <w:tcPr>
            <w:tcW w:w="800" w:type="dxa"/>
            <w:tcBorders>
              <w:top w:val="nil"/>
              <w:left w:val="nil"/>
              <w:bottom w:val="nil"/>
              <w:right w:val="nil"/>
            </w:tcBorders>
            <w:shd w:val="clear" w:color="000000" w:fill="FFFFFF"/>
            <w:noWrap/>
            <w:vAlign w:val="bottom"/>
            <w:hideMark/>
          </w:tcPr>
          <w:p w14:paraId="3F9D642D"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000000" w:fill="FFFFFF"/>
            <w:noWrap/>
            <w:vAlign w:val="bottom"/>
            <w:hideMark/>
          </w:tcPr>
          <w:p w14:paraId="1418DD5B"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single" w:sz="4" w:space="0" w:color="auto"/>
            </w:tcBorders>
            <w:shd w:val="clear" w:color="000000" w:fill="FFFFFF"/>
            <w:noWrap/>
            <w:vAlign w:val="bottom"/>
            <w:hideMark/>
          </w:tcPr>
          <w:p w14:paraId="18F098B8"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nil"/>
            </w:tcBorders>
            <w:shd w:val="clear" w:color="auto" w:fill="auto"/>
            <w:noWrap/>
            <w:vAlign w:val="bottom"/>
            <w:hideMark/>
          </w:tcPr>
          <w:p w14:paraId="611F8835" w14:textId="77777777" w:rsidR="00481A0D" w:rsidRPr="00481A0D" w:rsidRDefault="00481A0D" w:rsidP="00481A0D">
            <w:pPr>
              <w:jc w:val="left"/>
              <w:rPr>
                <w:rFonts w:ascii="Arial" w:hAnsi="Arial"/>
                <w:sz w:val="10"/>
                <w:szCs w:val="10"/>
              </w:rPr>
            </w:pPr>
          </w:p>
        </w:tc>
      </w:tr>
      <w:tr w:rsidR="00481A0D" w:rsidRPr="00481A0D" w14:paraId="35061830" w14:textId="77777777" w:rsidTr="00481A0D">
        <w:trPr>
          <w:trHeight w:val="249"/>
        </w:trPr>
        <w:tc>
          <w:tcPr>
            <w:tcW w:w="1800" w:type="dxa"/>
            <w:tcBorders>
              <w:top w:val="nil"/>
              <w:left w:val="single" w:sz="4" w:space="0" w:color="auto"/>
              <w:bottom w:val="nil"/>
              <w:right w:val="nil"/>
            </w:tcBorders>
            <w:shd w:val="clear" w:color="000000" w:fill="FFFFFF"/>
            <w:noWrap/>
            <w:vAlign w:val="bottom"/>
            <w:hideMark/>
          </w:tcPr>
          <w:p w14:paraId="0D4DDED4" w14:textId="77777777" w:rsidR="00481A0D" w:rsidRPr="00481A0D" w:rsidRDefault="00481A0D" w:rsidP="00481A0D">
            <w:pPr>
              <w:jc w:val="left"/>
              <w:rPr>
                <w:rFonts w:ascii="Arial" w:hAnsi="Arial"/>
                <w:b/>
                <w:bCs/>
                <w:sz w:val="10"/>
                <w:szCs w:val="10"/>
              </w:rPr>
            </w:pPr>
            <w:r w:rsidRPr="00481A0D">
              <w:rPr>
                <w:rFonts w:ascii="Arial" w:hAnsi="Arial"/>
                <w:b/>
                <w:bCs/>
                <w:sz w:val="10"/>
                <w:szCs w:val="10"/>
              </w:rPr>
              <w:t>Kuntayhtymät</w:t>
            </w:r>
          </w:p>
        </w:tc>
        <w:tc>
          <w:tcPr>
            <w:tcW w:w="820" w:type="dxa"/>
            <w:tcBorders>
              <w:top w:val="nil"/>
              <w:left w:val="nil"/>
              <w:bottom w:val="nil"/>
              <w:right w:val="nil"/>
            </w:tcBorders>
            <w:shd w:val="clear" w:color="000000" w:fill="FFFFFF"/>
            <w:noWrap/>
            <w:vAlign w:val="bottom"/>
            <w:hideMark/>
          </w:tcPr>
          <w:p w14:paraId="7F6A1DF7" w14:textId="77777777" w:rsidR="00481A0D" w:rsidRPr="00481A0D" w:rsidRDefault="00481A0D" w:rsidP="00481A0D">
            <w:pPr>
              <w:jc w:val="center"/>
              <w:rPr>
                <w:rFonts w:ascii="Arial" w:hAnsi="Arial"/>
                <w:sz w:val="10"/>
                <w:szCs w:val="10"/>
              </w:rPr>
            </w:pPr>
            <w:r w:rsidRPr="00481A0D">
              <w:rPr>
                <w:rFonts w:ascii="Arial" w:hAnsi="Arial"/>
                <w:sz w:val="10"/>
                <w:szCs w:val="10"/>
              </w:rPr>
              <w:t> </w:t>
            </w:r>
          </w:p>
        </w:tc>
        <w:tc>
          <w:tcPr>
            <w:tcW w:w="780" w:type="dxa"/>
            <w:tcBorders>
              <w:top w:val="nil"/>
              <w:left w:val="nil"/>
              <w:bottom w:val="nil"/>
              <w:right w:val="nil"/>
            </w:tcBorders>
            <w:shd w:val="clear" w:color="000000" w:fill="FFFFFF"/>
            <w:noWrap/>
            <w:vAlign w:val="bottom"/>
            <w:hideMark/>
          </w:tcPr>
          <w:p w14:paraId="250C7A5A" w14:textId="77777777" w:rsidR="00481A0D" w:rsidRPr="00481A0D" w:rsidRDefault="00481A0D" w:rsidP="00481A0D">
            <w:pPr>
              <w:jc w:val="center"/>
              <w:rPr>
                <w:rFonts w:ascii="Arial" w:hAnsi="Arial"/>
                <w:sz w:val="10"/>
                <w:szCs w:val="10"/>
              </w:rPr>
            </w:pPr>
            <w:r w:rsidRPr="00481A0D">
              <w:rPr>
                <w:rFonts w:ascii="Arial" w:hAnsi="Arial"/>
                <w:sz w:val="10"/>
                <w:szCs w:val="10"/>
              </w:rPr>
              <w:t> </w:t>
            </w:r>
          </w:p>
        </w:tc>
        <w:tc>
          <w:tcPr>
            <w:tcW w:w="780" w:type="dxa"/>
            <w:tcBorders>
              <w:top w:val="nil"/>
              <w:left w:val="nil"/>
              <w:bottom w:val="nil"/>
              <w:right w:val="nil"/>
            </w:tcBorders>
            <w:shd w:val="clear" w:color="000000" w:fill="FFFFFF"/>
            <w:noWrap/>
            <w:vAlign w:val="bottom"/>
            <w:hideMark/>
          </w:tcPr>
          <w:p w14:paraId="6ABE9EA4" w14:textId="77777777" w:rsidR="00481A0D" w:rsidRPr="00481A0D" w:rsidRDefault="00481A0D" w:rsidP="00481A0D">
            <w:pPr>
              <w:jc w:val="center"/>
              <w:rPr>
                <w:rFonts w:ascii="Arial" w:hAnsi="Arial"/>
                <w:sz w:val="10"/>
                <w:szCs w:val="10"/>
              </w:rPr>
            </w:pPr>
            <w:r w:rsidRPr="00481A0D">
              <w:rPr>
                <w:rFonts w:ascii="Arial" w:hAnsi="Arial"/>
                <w:sz w:val="10"/>
                <w:szCs w:val="10"/>
              </w:rPr>
              <w:t> </w:t>
            </w:r>
          </w:p>
        </w:tc>
        <w:tc>
          <w:tcPr>
            <w:tcW w:w="800" w:type="dxa"/>
            <w:tcBorders>
              <w:top w:val="nil"/>
              <w:left w:val="single" w:sz="4" w:space="0" w:color="auto"/>
              <w:bottom w:val="nil"/>
              <w:right w:val="nil"/>
            </w:tcBorders>
            <w:shd w:val="clear" w:color="000000" w:fill="FFFFFF"/>
            <w:noWrap/>
            <w:vAlign w:val="bottom"/>
            <w:hideMark/>
          </w:tcPr>
          <w:p w14:paraId="2DD8F284"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000000" w:fill="FFFFFF"/>
            <w:noWrap/>
            <w:vAlign w:val="bottom"/>
            <w:hideMark/>
          </w:tcPr>
          <w:p w14:paraId="76DC6BDF"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single" w:sz="4" w:space="0" w:color="auto"/>
            </w:tcBorders>
            <w:shd w:val="clear" w:color="000000" w:fill="FFFFFF"/>
            <w:noWrap/>
            <w:vAlign w:val="bottom"/>
            <w:hideMark/>
          </w:tcPr>
          <w:p w14:paraId="01233384"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nil"/>
            </w:tcBorders>
            <w:shd w:val="clear" w:color="auto" w:fill="auto"/>
            <w:noWrap/>
            <w:vAlign w:val="bottom"/>
            <w:hideMark/>
          </w:tcPr>
          <w:p w14:paraId="3E7BF8D7" w14:textId="77777777" w:rsidR="00481A0D" w:rsidRPr="00481A0D" w:rsidRDefault="00481A0D" w:rsidP="00481A0D">
            <w:pPr>
              <w:jc w:val="left"/>
              <w:rPr>
                <w:rFonts w:ascii="Arial" w:hAnsi="Arial"/>
                <w:sz w:val="10"/>
                <w:szCs w:val="10"/>
              </w:rPr>
            </w:pPr>
          </w:p>
        </w:tc>
      </w:tr>
      <w:tr w:rsidR="00481A0D" w:rsidRPr="00481A0D" w14:paraId="4398619B" w14:textId="77777777" w:rsidTr="00481A0D">
        <w:trPr>
          <w:trHeight w:val="249"/>
        </w:trPr>
        <w:tc>
          <w:tcPr>
            <w:tcW w:w="1800" w:type="dxa"/>
            <w:tcBorders>
              <w:top w:val="nil"/>
              <w:left w:val="single" w:sz="4" w:space="0" w:color="auto"/>
              <w:bottom w:val="nil"/>
              <w:right w:val="nil"/>
            </w:tcBorders>
            <w:shd w:val="clear" w:color="000000" w:fill="FFFFFF"/>
            <w:vAlign w:val="bottom"/>
            <w:hideMark/>
          </w:tcPr>
          <w:p w14:paraId="45DAC4B3" w14:textId="77777777" w:rsidR="00481A0D" w:rsidRPr="00481A0D" w:rsidRDefault="00481A0D" w:rsidP="00481A0D">
            <w:pPr>
              <w:jc w:val="left"/>
              <w:rPr>
                <w:rFonts w:ascii="Arial" w:hAnsi="Arial"/>
                <w:sz w:val="10"/>
                <w:szCs w:val="10"/>
              </w:rPr>
            </w:pPr>
            <w:r w:rsidRPr="00481A0D">
              <w:rPr>
                <w:rFonts w:ascii="Arial" w:hAnsi="Arial"/>
                <w:sz w:val="10"/>
                <w:szCs w:val="10"/>
              </w:rPr>
              <w:t>Pohjois-Pohjanmaan Liitto</w:t>
            </w:r>
          </w:p>
        </w:tc>
        <w:tc>
          <w:tcPr>
            <w:tcW w:w="820" w:type="dxa"/>
            <w:tcBorders>
              <w:top w:val="nil"/>
              <w:left w:val="nil"/>
              <w:bottom w:val="nil"/>
              <w:right w:val="nil"/>
            </w:tcBorders>
            <w:shd w:val="clear" w:color="000000" w:fill="FFFFFF"/>
            <w:noWrap/>
            <w:vAlign w:val="bottom"/>
            <w:hideMark/>
          </w:tcPr>
          <w:p w14:paraId="74B8EA01" w14:textId="77777777" w:rsidR="00481A0D" w:rsidRPr="00481A0D" w:rsidRDefault="00481A0D" w:rsidP="00481A0D">
            <w:pPr>
              <w:jc w:val="center"/>
              <w:rPr>
                <w:rFonts w:ascii="Arial" w:hAnsi="Arial"/>
                <w:sz w:val="10"/>
                <w:szCs w:val="10"/>
              </w:rPr>
            </w:pPr>
            <w:proofErr w:type="gramStart"/>
            <w:r w:rsidRPr="00481A0D">
              <w:rPr>
                <w:rFonts w:ascii="Arial" w:hAnsi="Arial"/>
                <w:sz w:val="10"/>
                <w:szCs w:val="10"/>
              </w:rPr>
              <w:t>0922484-4</w:t>
            </w:r>
            <w:proofErr w:type="gramEnd"/>
          </w:p>
        </w:tc>
        <w:tc>
          <w:tcPr>
            <w:tcW w:w="780" w:type="dxa"/>
            <w:tcBorders>
              <w:top w:val="nil"/>
              <w:left w:val="nil"/>
              <w:bottom w:val="nil"/>
              <w:right w:val="nil"/>
            </w:tcBorders>
            <w:shd w:val="clear" w:color="000000" w:fill="FFFFFF"/>
            <w:noWrap/>
            <w:vAlign w:val="bottom"/>
            <w:hideMark/>
          </w:tcPr>
          <w:p w14:paraId="74F6268A" w14:textId="77777777" w:rsidR="00481A0D" w:rsidRPr="00481A0D" w:rsidRDefault="00481A0D" w:rsidP="00481A0D">
            <w:pPr>
              <w:jc w:val="center"/>
              <w:rPr>
                <w:rFonts w:ascii="Arial" w:hAnsi="Arial"/>
                <w:sz w:val="10"/>
                <w:szCs w:val="10"/>
              </w:rPr>
            </w:pPr>
            <w:r w:rsidRPr="00481A0D">
              <w:rPr>
                <w:rFonts w:ascii="Arial" w:hAnsi="Arial"/>
                <w:sz w:val="10"/>
                <w:szCs w:val="10"/>
              </w:rPr>
              <w:t>0,27 %</w:t>
            </w:r>
          </w:p>
        </w:tc>
        <w:tc>
          <w:tcPr>
            <w:tcW w:w="780" w:type="dxa"/>
            <w:tcBorders>
              <w:top w:val="nil"/>
              <w:left w:val="nil"/>
              <w:bottom w:val="nil"/>
              <w:right w:val="nil"/>
            </w:tcBorders>
            <w:shd w:val="clear" w:color="000000" w:fill="FFFFFF"/>
            <w:noWrap/>
            <w:vAlign w:val="bottom"/>
            <w:hideMark/>
          </w:tcPr>
          <w:p w14:paraId="223177D7" w14:textId="77777777" w:rsidR="00481A0D" w:rsidRPr="00481A0D" w:rsidRDefault="00481A0D" w:rsidP="00481A0D">
            <w:pPr>
              <w:jc w:val="center"/>
              <w:rPr>
                <w:rFonts w:ascii="Arial" w:hAnsi="Arial"/>
                <w:sz w:val="10"/>
                <w:szCs w:val="10"/>
              </w:rPr>
            </w:pPr>
            <w:r w:rsidRPr="00481A0D">
              <w:rPr>
                <w:rFonts w:ascii="Arial" w:hAnsi="Arial"/>
                <w:sz w:val="10"/>
                <w:szCs w:val="10"/>
              </w:rPr>
              <w:t>0,27 %</w:t>
            </w:r>
          </w:p>
        </w:tc>
        <w:tc>
          <w:tcPr>
            <w:tcW w:w="800" w:type="dxa"/>
            <w:tcBorders>
              <w:top w:val="nil"/>
              <w:left w:val="single" w:sz="4" w:space="0" w:color="auto"/>
              <w:bottom w:val="nil"/>
              <w:right w:val="nil"/>
            </w:tcBorders>
            <w:shd w:val="clear" w:color="000000" w:fill="FFFFFF"/>
            <w:noWrap/>
            <w:vAlign w:val="bottom"/>
            <w:hideMark/>
          </w:tcPr>
          <w:p w14:paraId="5ECF48BF" w14:textId="77777777" w:rsidR="00481A0D" w:rsidRPr="00481A0D" w:rsidRDefault="00481A0D" w:rsidP="00481A0D">
            <w:pPr>
              <w:jc w:val="right"/>
              <w:rPr>
                <w:rFonts w:ascii="Arial" w:hAnsi="Arial"/>
                <w:sz w:val="10"/>
                <w:szCs w:val="10"/>
              </w:rPr>
            </w:pPr>
            <w:r w:rsidRPr="00481A0D">
              <w:rPr>
                <w:rFonts w:ascii="Arial" w:hAnsi="Arial"/>
                <w:sz w:val="10"/>
                <w:szCs w:val="10"/>
              </w:rPr>
              <w:t>4 930</w:t>
            </w:r>
          </w:p>
        </w:tc>
        <w:tc>
          <w:tcPr>
            <w:tcW w:w="680" w:type="dxa"/>
            <w:tcBorders>
              <w:top w:val="nil"/>
              <w:left w:val="nil"/>
              <w:bottom w:val="nil"/>
              <w:right w:val="nil"/>
            </w:tcBorders>
            <w:shd w:val="clear" w:color="000000" w:fill="FFFFFF"/>
            <w:noWrap/>
            <w:vAlign w:val="bottom"/>
            <w:hideMark/>
          </w:tcPr>
          <w:p w14:paraId="5126B8D4" w14:textId="77777777" w:rsidR="00481A0D" w:rsidRPr="00481A0D" w:rsidRDefault="00481A0D" w:rsidP="00481A0D">
            <w:pPr>
              <w:jc w:val="right"/>
              <w:rPr>
                <w:rFonts w:ascii="Arial" w:hAnsi="Arial"/>
                <w:sz w:val="10"/>
                <w:szCs w:val="10"/>
              </w:rPr>
            </w:pPr>
            <w:r w:rsidRPr="00481A0D">
              <w:rPr>
                <w:rFonts w:ascii="Arial" w:hAnsi="Arial"/>
                <w:sz w:val="10"/>
                <w:szCs w:val="10"/>
              </w:rPr>
              <w:t>2 587</w:t>
            </w:r>
          </w:p>
        </w:tc>
        <w:tc>
          <w:tcPr>
            <w:tcW w:w="680" w:type="dxa"/>
            <w:tcBorders>
              <w:top w:val="nil"/>
              <w:left w:val="nil"/>
              <w:bottom w:val="nil"/>
              <w:right w:val="single" w:sz="4" w:space="0" w:color="auto"/>
            </w:tcBorders>
            <w:shd w:val="clear" w:color="000000" w:fill="FFFFFF"/>
            <w:noWrap/>
            <w:vAlign w:val="bottom"/>
            <w:hideMark/>
          </w:tcPr>
          <w:p w14:paraId="558D7701" w14:textId="77777777" w:rsidR="00481A0D" w:rsidRPr="00481A0D" w:rsidRDefault="00481A0D" w:rsidP="00481A0D">
            <w:pPr>
              <w:jc w:val="right"/>
              <w:rPr>
                <w:rFonts w:ascii="Arial" w:hAnsi="Arial"/>
                <w:sz w:val="10"/>
                <w:szCs w:val="10"/>
              </w:rPr>
            </w:pPr>
            <w:r w:rsidRPr="00481A0D">
              <w:rPr>
                <w:rFonts w:ascii="Arial" w:hAnsi="Arial"/>
                <w:sz w:val="10"/>
                <w:szCs w:val="10"/>
              </w:rPr>
              <w:t>122</w:t>
            </w:r>
          </w:p>
        </w:tc>
        <w:tc>
          <w:tcPr>
            <w:tcW w:w="800" w:type="dxa"/>
            <w:tcBorders>
              <w:top w:val="nil"/>
              <w:left w:val="nil"/>
              <w:bottom w:val="nil"/>
              <w:right w:val="nil"/>
            </w:tcBorders>
            <w:shd w:val="clear" w:color="auto" w:fill="auto"/>
            <w:noWrap/>
            <w:vAlign w:val="bottom"/>
            <w:hideMark/>
          </w:tcPr>
          <w:p w14:paraId="2F1B40F9" w14:textId="77777777" w:rsidR="00481A0D" w:rsidRPr="00481A0D" w:rsidRDefault="00481A0D" w:rsidP="00481A0D">
            <w:pPr>
              <w:jc w:val="right"/>
              <w:rPr>
                <w:rFonts w:ascii="Arial" w:hAnsi="Arial"/>
                <w:sz w:val="10"/>
                <w:szCs w:val="10"/>
              </w:rPr>
            </w:pPr>
          </w:p>
        </w:tc>
      </w:tr>
      <w:tr w:rsidR="00481A0D" w:rsidRPr="00481A0D" w14:paraId="2552B4A4" w14:textId="77777777" w:rsidTr="00481A0D">
        <w:trPr>
          <w:trHeight w:val="249"/>
        </w:trPr>
        <w:tc>
          <w:tcPr>
            <w:tcW w:w="1800" w:type="dxa"/>
            <w:tcBorders>
              <w:top w:val="nil"/>
              <w:left w:val="single" w:sz="4" w:space="0" w:color="auto"/>
              <w:bottom w:val="nil"/>
              <w:right w:val="nil"/>
            </w:tcBorders>
            <w:shd w:val="clear" w:color="000000" w:fill="FFFFFF"/>
            <w:vAlign w:val="bottom"/>
            <w:hideMark/>
          </w:tcPr>
          <w:p w14:paraId="47E54648" w14:textId="77777777" w:rsidR="00481A0D" w:rsidRPr="00481A0D" w:rsidRDefault="00481A0D" w:rsidP="00481A0D">
            <w:pPr>
              <w:jc w:val="left"/>
              <w:rPr>
                <w:rFonts w:ascii="Arial" w:hAnsi="Arial"/>
                <w:sz w:val="10"/>
                <w:szCs w:val="10"/>
              </w:rPr>
            </w:pPr>
            <w:r w:rsidRPr="00481A0D">
              <w:rPr>
                <w:rFonts w:ascii="Arial" w:hAnsi="Arial"/>
                <w:sz w:val="10"/>
                <w:szCs w:val="10"/>
              </w:rPr>
              <w:t>Oulun Seudun koulutuskuntayhtymä (OSAO)</w:t>
            </w:r>
          </w:p>
        </w:tc>
        <w:tc>
          <w:tcPr>
            <w:tcW w:w="820" w:type="dxa"/>
            <w:tcBorders>
              <w:top w:val="nil"/>
              <w:left w:val="nil"/>
              <w:bottom w:val="nil"/>
              <w:right w:val="nil"/>
            </w:tcBorders>
            <w:shd w:val="clear" w:color="000000" w:fill="FFFFFF"/>
            <w:noWrap/>
            <w:vAlign w:val="bottom"/>
            <w:hideMark/>
          </w:tcPr>
          <w:p w14:paraId="41C6233B" w14:textId="77777777" w:rsidR="00481A0D" w:rsidRPr="00481A0D" w:rsidRDefault="00481A0D" w:rsidP="00481A0D">
            <w:pPr>
              <w:jc w:val="center"/>
              <w:rPr>
                <w:rFonts w:ascii="Arial" w:hAnsi="Arial"/>
                <w:sz w:val="10"/>
                <w:szCs w:val="10"/>
              </w:rPr>
            </w:pPr>
            <w:proofErr w:type="gramStart"/>
            <w:r w:rsidRPr="00481A0D">
              <w:rPr>
                <w:rFonts w:ascii="Arial" w:hAnsi="Arial"/>
                <w:sz w:val="10"/>
                <w:szCs w:val="10"/>
              </w:rPr>
              <w:t>0992445-3</w:t>
            </w:r>
            <w:proofErr w:type="gramEnd"/>
          </w:p>
        </w:tc>
        <w:tc>
          <w:tcPr>
            <w:tcW w:w="780" w:type="dxa"/>
            <w:tcBorders>
              <w:top w:val="nil"/>
              <w:left w:val="nil"/>
              <w:bottom w:val="nil"/>
              <w:right w:val="nil"/>
            </w:tcBorders>
            <w:shd w:val="clear" w:color="000000" w:fill="FFFFFF"/>
            <w:noWrap/>
            <w:vAlign w:val="bottom"/>
            <w:hideMark/>
          </w:tcPr>
          <w:p w14:paraId="69425790" w14:textId="77777777" w:rsidR="00481A0D" w:rsidRPr="00481A0D" w:rsidRDefault="00481A0D" w:rsidP="00481A0D">
            <w:pPr>
              <w:jc w:val="center"/>
              <w:rPr>
                <w:rFonts w:ascii="Arial" w:hAnsi="Arial"/>
                <w:sz w:val="10"/>
                <w:szCs w:val="10"/>
              </w:rPr>
            </w:pPr>
            <w:r w:rsidRPr="00481A0D">
              <w:rPr>
                <w:rFonts w:ascii="Arial" w:hAnsi="Arial"/>
                <w:sz w:val="10"/>
                <w:szCs w:val="10"/>
              </w:rPr>
              <w:t>0,40 %</w:t>
            </w:r>
          </w:p>
        </w:tc>
        <w:tc>
          <w:tcPr>
            <w:tcW w:w="780" w:type="dxa"/>
            <w:tcBorders>
              <w:top w:val="nil"/>
              <w:left w:val="nil"/>
              <w:bottom w:val="nil"/>
              <w:right w:val="nil"/>
            </w:tcBorders>
            <w:shd w:val="clear" w:color="000000" w:fill="FFFFFF"/>
            <w:noWrap/>
            <w:vAlign w:val="bottom"/>
            <w:hideMark/>
          </w:tcPr>
          <w:p w14:paraId="312613F1" w14:textId="77777777" w:rsidR="00481A0D" w:rsidRPr="00481A0D" w:rsidRDefault="00481A0D" w:rsidP="00481A0D">
            <w:pPr>
              <w:jc w:val="center"/>
              <w:rPr>
                <w:rFonts w:ascii="Arial" w:hAnsi="Arial"/>
                <w:sz w:val="10"/>
                <w:szCs w:val="10"/>
              </w:rPr>
            </w:pPr>
            <w:r w:rsidRPr="00481A0D">
              <w:rPr>
                <w:rFonts w:ascii="Arial" w:hAnsi="Arial"/>
                <w:sz w:val="10"/>
                <w:szCs w:val="10"/>
              </w:rPr>
              <w:t>0,40 %</w:t>
            </w:r>
          </w:p>
        </w:tc>
        <w:tc>
          <w:tcPr>
            <w:tcW w:w="800" w:type="dxa"/>
            <w:tcBorders>
              <w:top w:val="nil"/>
              <w:left w:val="single" w:sz="4" w:space="0" w:color="auto"/>
              <w:bottom w:val="nil"/>
              <w:right w:val="nil"/>
            </w:tcBorders>
            <w:shd w:val="clear" w:color="000000" w:fill="FFFFFF"/>
            <w:noWrap/>
            <w:vAlign w:val="bottom"/>
            <w:hideMark/>
          </w:tcPr>
          <w:p w14:paraId="1CD7DC38" w14:textId="77777777" w:rsidR="00481A0D" w:rsidRPr="00481A0D" w:rsidRDefault="00481A0D" w:rsidP="00481A0D">
            <w:pPr>
              <w:jc w:val="right"/>
              <w:rPr>
                <w:rFonts w:ascii="Arial" w:hAnsi="Arial"/>
                <w:sz w:val="10"/>
                <w:szCs w:val="10"/>
              </w:rPr>
            </w:pPr>
            <w:r w:rsidRPr="00481A0D">
              <w:rPr>
                <w:rFonts w:ascii="Arial" w:hAnsi="Arial"/>
                <w:sz w:val="10"/>
                <w:szCs w:val="10"/>
              </w:rPr>
              <w:t>322 681</w:t>
            </w:r>
          </w:p>
        </w:tc>
        <w:tc>
          <w:tcPr>
            <w:tcW w:w="680" w:type="dxa"/>
            <w:tcBorders>
              <w:top w:val="nil"/>
              <w:left w:val="nil"/>
              <w:bottom w:val="nil"/>
              <w:right w:val="nil"/>
            </w:tcBorders>
            <w:shd w:val="clear" w:color="000000" w:fill="FFFFFF"/>
            <w:noWrap/>
            <w:vAlign w:val="bottom"/>
            <w:hideMark/>
          </w:tcPr>
          <w:p w14:paraId="202817C1" w14:textId="77777777" w:rsidR="00481A0D" w:rsidRPr="00481A0D" w:rsidRDefault="00481A0D" w:rsidP="00481A0D">
            <w:pPr>
              <w:jc w:val="right"/>
              <w:rPr>
                <w:rFonts w:ascii="Arial" w:hAnsi="Arial"/>
                <w:sz w:val="10"/>
                <w:szCs w:val="10"/>
              </w:rPr>
            </w:pPr>
            <w:r w:rsidRPr="00481A0D">
              <w:rPr>
                <w:rFonts w:ascii="Arial" w:hAnsi="Arial"/>
                <w:sz w:val="10"/>
                <w:szCs w:val="10"/>
              </w:rPr>
              <w:t>116 874</w:t>
            </w:r>
          </w:p>
        </w:tc>
        <w:tc>
          <w:tcPr>
            <w:tcW w:w="680" w:type="dxa"/>
            <w:tcBorders>
              <w:top w:val="nil"/>
              <w:left w:val="nil"/>
              <w:bottom w:val="nil"/>
              <w:right w:val="single" w:sz="4" w:space="0" w:color="auto"/>
            </w:tcBorders>
            <w:shd w:val="clear" w:color="000000" w:fill="FFFFFF"/>
            <w:noWrap/>
            <w:vAlign w:val="bottom"/>
            <w:hideMark/>
          </w:tcPr>
          <w:p w14:paraId="3D23FE90" w14:textId="77777777" w:rsidR="00481A0D" w:rsidRPr="00481A0D" w:rsidRDefault="00481A0D" w:rsidP="00481A0D">
            <w:pPr>
              <w:jc w:val="right"/>
              <w:rPr>
                <w:rFonts w:ascii="Arial" w:hAnsi="Arial"/>
                <w:sz w:val="10"/>
                <w:szCs w:val="10"/>
              </w:rPr>
            </w:pPr>
            <w:r w:rsidRPr="00481A0D">
              <w:rPr>
                <w:rFonts w:ascii="Arial" w:hAnsi="Arial"/>
                <w:sz w:val="10"/>
                <w:szCs w:val="10"/>
              </w:rPr>
              <w:t>-19 505</w:t>
            </w:r>
          </w:p>
        </w:tc>
        <w:tc>
          <w:tcPr>
            <w:tcW w:w="800" w:type="dxa"/>
            <w:tcBorders>
              <w:top w:val="nil"/>
              <w:left w:val="nil"/>
              <w:bottom w:val="nil"/>
              <w:right w:val="nil"/>
            </w:tcBorders>
            <w:shd w:val="clear" w:color="auto" w:fill="auto"/>
            <w:noWrap/>
            <w:vAlign w:val="bottom"/>
            <w:hideMark/>
          </w:tcPr>
          <w:p w14:paraId="28E99DAD" w14:textId="77777777" w:rsidR="00481A0D" w:rsidRPr="00481A0D" w:rsidRDefault="00481A0D" w:rsidP="00481A0D">
            <w:pPr>
              <w:jc w:val="right"/>
              <w:rPr>
                <w:rFonts w:ascii="Arial" w:hAnsi="Arial"/>
                <w:sz w:val="10"/>
                <w:szCs w:val="10"/>
              </w:rPr>
            </w:pPr>
          </w:p>
        </w:tc>
      </w:tr>
      <w:tr w:rsidR="00481A0D" w:rsidRPr="00481A0D" w14:paraId="627AE5FD" w14:textId="77777777" w:rsidTr="00481A0D">
        <w:trPr>
          <w:trHeight w:val="249"/>
        </w:trPr>
        <w:tc>
          <w:tcPr>
            <w:tcW w:w="1800" w:type="dxa"/>
            <w:tcBorders>
              <w:top w:val="nil"/>
              <w:left w:val="single" w:sz="4" w:space="0" w:color="auto"/>
              <w:bottom w:val="single" w:sz="4" w:space="0" w:color="auto"/>
              <w:right w:val="nil"/>
            </w:tcBorders>
            <w:shd w:val="clear" w:color="000000" w:fill="FFFFFF"/>
            <w:vAlign w:val="bottom"/>
            <w:hideMark/>
          </w:tcPr>
          <w:p w14:paraId="70E8B34B"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single" w:sz="4" w:space="0" w:color="auto"/>
              <w:right w:val="nil"/>
            </w:tcBorders>
            <w:shd w:val="clear" w:color="000000" w:fill="FFFFFF"/>
            <w:noWrap/>
            <w:vAlign w:val="bottom"/>
            <w:hideMark/>
          </w:tcPr>
          <w:p w14:paraId="2A333B89" w14:textId="77777777" w:rsidR="00481A0D" w:rsidRPr="00481A0D" w:rsidRDefault="00481A0D" w:rsidP="00481A0D">
            <w:pPr>
              <w:jc w:val="center"/>
              <w:rPr>
                <w:rFonts w:ascii="Arial" w:hAnsi="Arial"/>
                <w:sz w:val="10"/>
                <w:szCs w:val="10"/>
              </w:rPr>
            </w:pPr>
            <w:r w:rsidRPr="00481A0D">
              <w:rPr>
                <w:rFonts w:ascii="Arial" w:hAnsi="Arial"/>
                <w:sz w:val="10"/>
                <w:szCs w:val="10"/>
              </w:rPr>
              <w:t> </w:t>
            </w:r>
          </w:p>
        </w:tc>
        <w:tc>
          <w:tcPr>
            <w:tcW w:w="780" w:type="dxa"/>
            <w:tcBorders>
              <w:top w:val="nil"/>
              <w:left w:val="nil"/>
              <w:bottom w:val="single" w:sz="4" w:space="0" w:color="auto"/>
              <w:right w:val="nil"/>
            </w:tcBorders>
            <w:shd w:val="clear" w:color="000000" w:fill="FFFFFF"/>
            <w:noWrap/>
            <w:vAlign w:val="bottom"/>
            <w:hideMark/>
          </w:tcPr>
          <w:p w14:paraId="0A7FB0D8" w14:textId="77777777" w:rsidR="00481A0D" w:rsidRPr="00481A0D" w:rsidRDefault="00481A0D" w:rsidP="00481A0D">
            <w:pPr>
              <w:jc w:val="center"/>
              <w:rPr>
                <w:rFonts w:ascii="Arial" w:hAnsi="Arial"/>
                <w:sz w:val="10"/>
                <w:szCs w:val="10"/>
              </w:rPr>
            </w:pPr>
            <w:r w:rsidRPr="00481A0D">
              <w:rPr>
                <w:rFonts w:ascii="Arial" w:hAnsi="Arial"/>
                <w:sz w:val="10"/>
                <w:szCs w:val="10"/>
              </w:rPr>
              <w:t> </w:t>
            </w:r>
          </w:p>
        </w:tc>
        <w:tc>
          <w:tcPr>
            <w:tcW w:w="780" w:type="dxa"/>
            <w:tcBorders>
              <w:top w:val="nil"/>
              <w:left w:val="nil"/>
              <w:bottom w:val="single" w:sz="4" w:space="0" w:color="auto"/>
              <w:right w:val="nil"/>
            </w:tcBorders>
            <w:shd w:val="clear" w:color="000000" w:fill="FFFFFF"/>
            <w:noWrap/>
            <w:vAlign w:val="bottom"/>
            <w:hideMark/>
          </w:tcPr>
          <w:p w14:paraId="5FAFF92D" w14:textId="77777777" w:rsidR="00481A0D" w:rsidRPr="00481A0D" w:rsidRDefault="00481A0D" w:rsidP="00481A0D">
            <w:pPr>
              <w:jc w:val="center"/>
              <w:rPr>
                <w:rFonts w:ascii="Arial" w:hAnsi="Arial"/>
                <w:sz w:val="10"/>
                <w:szCs w:val="10"/>
              </w:rPr>
            </w:pPr>
            <w:r w:rsidRPr="00481A0D">
              <w:rPr>
                <w:rFonts w:ascii="Arial" w:hAnsi="Arial"/>
                <w:sz w:val="10"/>
                <w:szCs w:val="10"/>
              </w:rPr>
              <w:t> </w:t>
            </w:r>
          </w:p>
        </w:tc>
        <w:tc>
          <w:tcPr>
            <w:tcW w:w="800" w:type="dxa"/>
            <w:tcBorders>
              <w:top w:val="nil"/>
              <w:left w:val="single" w:sz="4" w:space="0" w:color="auto"/>
              <w:bottom w:val="single" w:sz="4" w:space="0" w:color="auto"/>
              <w:right w:val="nil"/>
            </w:tcBorders>
            <w:shd w:val="clear" w:color="000000" w:fill="FFFFFF"/>
            <w:noWrap/>
            <w:vAlign w:val="bottom"/>
            <w:hideMark/>
          </w:tcPr>
          <w:p w14:paraId="7CF721B7"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single" w:sz="4" w:space="0" w:color="auto"/>
              <w:right w:val="nil"/>
            </w:tcBorders>
            <w:shd w:val="clear" w:color="000000" w:fill="FFFFFF"/>
            <w:noWrap/>
            <w:vAlign w:val="bottom"/>
            <w:hideMark/>
          </w:tcPr>
          <w:p w14:paraId="2FD558AD"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single" w:sz="4" w:space="0" w:color="auto"/>
              <w:right w:val="single" w:sz="4" w:space="0" w:color="auto"/>
            </w:tcBorders>
            <w:shd w:val="clear" w:color="000000" w:fill="FFFFFF"/>
            <w:noWrap/>
            <w:vAlign w:val="bottom"/>
            <w:hideMark/>
          </w:tcPr>
          <w:p w14:paraId="26B7AD9B"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nil"/>
            </w:tcBorders>
            <w:shd w:val="clear" w:color="auto" w:fill="auto"/>
            <w:noWrap/>
            <w:vAlign w:val="bottom"/>
            <w:hideMark/>
          </w:tcPr>
          <w:p w14:paraId="6F8BD518" w14:textId="77777777" w:rsidR="00481A0D" w:rsidRPr="00481A0D" w:rsidRDefault="00481A0D" w:rsidP="00481A0D">
            <w:pPr>
              <w:jc w:val="left"/>
              <w:rPr>
                <w:rFonts w:ascii="Arial" w:hAnsi="Arial"/>
                <w:sz w:val="10"/>
                <w:szCs w:val="10"/>
              </w:rPr>
            </w:pPr>
          </w:p>
        </w:tc>
      </w:tr>
      <w:tr w:rsidR="00481A0D" w:rsidRPr="00481A0D" w14:paraId="15F51953" w14:textId="77777777" w:rsidTr="00481A0D">
        <w:trPr>
          <w:trHeight w:val="249"/>
        </w:trPr>
        <w:tc>
          <w:tcPr>
            <w:tcW w:w="1800" w:type="dxa"/>
            <w:tcBorders>
              <w:top w:val="nil"/>
              <w:left w:val="nil"/>
              <w:bottom w:val="nil"/>
              <w:right w:val="nil"/>
            </w:tcBorders>
            <w:shd w:val="clear" w:color="auto" w:fill="auto"/>
            <w:noWrap/>
            <w:vAlign w:val="bottom"/>
            <w:hideMark/>
          </w:tcPr>
          <w:p w14:paraId="1FD606E2"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70D2DC1F"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6453912A"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74F4D47E"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6F88D69D"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6F9E3427"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2343A465"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50683A4" w14:textId="77777777" w:rsidR="00481A0D" w:rsidRPr="00481A0D" w:rsidRDefault="00481A0D" w:rsidP="00481A0D">
            <w:pPr>
              <w:jc w:val="left"/>
              <w:rPr>
                <w:rFonts w:ascii="Times New Roman" w:hAnsi="Times New Roman" w:cs="Times New Roman"/>
                <w:sz w:val="20"/>
              </w:rPr>
            </w:pPr>
          </w:p>
        </w:tc>
      </w:tr>
      <w:tr w:rsidR="00481A0D" w:rsidRPr="00481A0D" w14:paraId="70A9299D" w14:textId="77777777" w:rsidTr="00481A0D">
        <w:trPr>
          <w:trHeight w:val="249"/>
        </w:trPr>
        <w:tc>
          <w:tcPr>
            <w:tcW w:w="1800" w:type="dxa"/>
            <w:tcBorders>
              <w:top w:val="nil"/>
              <w:left w:val="nil"/>
              <w:bottom w:val="nil"/>
              <w:right w:val="nil"/>
            </w:tcBorders>
            <w:shd w:val="clear" w:color="auto" w:fill="auto"/>
            <w:noWrap/>
            <w:vAlign w:val="bottom"/>
            <w:hideMark/>
          </w:tcPr>
          <w:p w14:paraId="76D94A9C"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09102B20"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4C532631"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2CED0F27"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1D6B0D7B"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2EF0F802"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6D6733C6"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B3A24F9" w14:textId="77777777" w:rsidR="00481A0D" w:rsidRPr="00481A0D" w:rsidRDefault="00481A0D" w:rsidP="00481A0D">
            <w:pPr>
              <w:jc w:val="left"/>
              <w:rPr>
                <w:rFonts w:ascii="Times New Roman" w:hAnsi="Times New Roman" w:cs="Times New Roman"/>
                <w:sz w:val="20"/>
              </w:rPr>
            </w:pPr>
          </w:p>
        </w:tc>
      </w:tr>
      <w:tr w:rsidR="00481A0D" w:rsidRPr="00481A0D" w14:paraId="0FCAEF98" w14:textId="77777777" w:rsidTr="00481A0D">
        <w:trPr>
          <w:trHeight w:val="249"/>
        </w:trPr>
        <w:tc>
          <w:tcPr>
            <w:tcW w:w="4980" w:type="dxa"/>
            <w:gridSpan w:val="5"/>
            <w:tcBorders>
              <w:top w:val="nil"/>
              <w:left w:val="nil"/>
              <w:bottom w:val="nil"/>
              <w:right w:val="nil"/>
            </w:tcBorders>
            <w:shd w:val="clear" w:color="auto" w:fill="auto"/>
            <w:noWrap/>
            <w:vAlign w:val="bottom"/>
            <w:hideMark/>
          </w:tcPr>
          <w:p w14:paraId="24AE5EFA" w14:textId="77777777" w:rsidR="00481A0D" w:rsidRPr="00481A0D" w:rsidRDefault="00481A0D" w:rsidP="00481A0D">
            <w:pPr>
              <w:jc w:val="left"/>
              <w:rPr>
                <w:rFonts w:ascii="Arial" w:hAnsi="Arial"/>
                <w:b/>
                <w:bCs/>
                <w:sz w:val="10"/>
                <w:szCs w:val="10"/>
              </w:rPr>
            </w:pPr>
            <w:r w:rsidRPr="00481A0D">
              <w:rPr>
                <w:rFonts w:ascii="Arial" w:hAnsi="Arial"/>
                <w:b/>
                <w:bCs/>
                <w:sz w:val="10"/>
                <w:szCs w:val="10"/>
              </w:rPr>
              <w:t>Taulu 23. Saamiset tytäryhteisöiltä, kuntayhtymiltä sekä osakkuus- ja muilta omistusyhteysyhteisöiltä</w:t>
            </w:r>
          </w:p>
        </w:tc>
        <w:tc>
          <w:tcPr>
            <w:tcW w:w="680" w:type="dxa"/>
            <w:tcBorders>
              <w:top w:val="nil"/>
              <w:left w:val="nil"/>
              <w:bottom w:val="nil"/>
              <w:right w:val="nil"/>
            </w:tcBorders>
            <w:shd w:val="clear" w:color="auto" w:fill="auto"/>
            <w:noWrap/>
            <w:vAlign w:val="bottom"/>
            <w:hideMark/>
          </w:tcPr>
          <w:p w14:paraId="507E68DF" w14:textId="77777777" w:rsidR="00481A0D" w:rsidRPr="00481A0D" w:rsidRDefault="00481A0D" w:rsidP="00481A0D">
            <w:pPr>
              <w:jc w:val="left"/>
              <w:rPr>
                <w:rFonts w:ascii="Arial" w:hAnsi="Arial"/>
                <w:b/>
                <w:bCs/>
                <w:sz w:val="10"/>
                <w:szCs w:val="10"/>
              </w:rPr>
            </w:pPr>
          </w:p>
        </w:tc>
        <w:tc>
          <w:tcPr>
            <w:tcW w:w="680" w:type="dxa"/>
            <w:tcBorders>
              <w:top w:val="nil"/>
              <w:left w:val="nil"/>
              <w:bottom w:val="nil"/>
              <w:right w:val="nil"/>
            </w:tcBorders>
            <w:shd w:val="clear" w:color="auto" w:fill="auto"/>
            <w:noWrap/>
            <w:vAlign w:val="bottom"/>
            <w:hideMark/>
          </w:tcPr>
          <w:p w14:paraId="1C8A1ADD"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93560AE" w14:textId="77777777" w:rsidR="00481A0D" w:rsidRPr="00481A0D" w:rsidRDefault="00481A0D" w:rsidP="00481A0D">
            <w:pPr>
              <w:jc w:val="left"/>
              <w:rPr>
                <w:rFonts w:ascii="Times New Roman" w:hAnsi="Times New Roman" w:cs="Times New Roman"/>
                <w:sz w:val="20"/>
              </w:rPr>
            </w:pPr>
          </w:p>
        </w:tc>
      </w:tr>
      <w:tr w:rsidR="00481A0D" w:rsidRPr="00481A0D" w14:paraId="587833B3" w14:textId="77777777" w:rsidTr="00481A0D">
        <w:trPr>
          <w:trHeight w:val="249"/>
        </w:trPr>
        <w:tc>
          <w:tcPr>
            <w:tcW w:w="1800" w:type="dxa"/>
            <w:tcBorders>
              <w:top w:val="nil"/>
              <w:left w:val="nil"/>
              <w:bottom w:val="nil"/>
              <w:right w:val="nil"/>
            </w:tcBorders>
            <w:shd w:val="clear" w:color="auto" w:fill="auto"/>
            <w:noWrap/>
            <w:vAlign w:val="bottom"/>
            <w:hideMark/>
          </w:tcPr>
          <w:p w14:paraId="775661C6"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47F1D4AD"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2378D27B"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6D2F8628"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33AA5B1"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0BF34634"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0ED8F6A3"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347A721B" w14:textId="77777777" w:rsidR="00481A0D" w:rsidRPr="00481A0D" w:rsidRDefault="00481A0D" w:rsidP="00481A0D">
            <w:pPr>
              <w:jc w:val="left"/>
              <w:rPr>
                <w:rFonts w:ascii="Times New Roman" w:hAnsi="Times New Roman" w:cs="Times New Roman"/>
                <w:sz w:val="20"/>
              </w:rPr>
            </w:pPr>
          </w:p>
        </w:tc>
      </w:tr>
      <w:tr w:rsidR="00481A0D" w:rsidRPr="00481A0D" w14:paraId="6B101D94" w14:textId="77777777" w:rsidTr="00481A0D">
        <w:trPr>
          <w:trHeight w:val="249"/>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643538" w14:textId="77777777" w:rsidR="00481A0D" w:rsidRPr="00481A0D" w:rsidRDefault="00481A0D" w:rsidP="00481A0D">
            <w:pPr>
              <w:jc w:val="left"/>
              <w:rPr>
                <w:rFonts w:ascii="Arial" w:hAnsi="Arial"/>
                <w:sz w:val="10"/>
                <w:szCs w:val="10"/>
              </w:rPr>
            </w:pPr>
            <w:r w:rsidRPr="00481A0D">
              <w:rPr>
                <w:rFonts w:ascii="Arial" w:hAnsi="Arial"/>
                <w:sz w:val="10"/>
                <w:szCs w:val="10"/>
              </w:rPr>
              <w:t>Saamisten erittely</w:t>
            </w:r>
          </w:p>
        </w:tc>
        <w:tc>
          <w:tcPr>
            <w:tcW w:w="680" w:type="dxa"/>
            <w:tcBorders>
              <w:top w:val="nil"/>
              <w:left w:val="nil"/>
              <w:bottom w:val="nil"/>
              <w:right w:val="nil"/>
            </w:tcBorders>
            <w:shd w:val="clear" w:color="auto" w:fill="auto"/>
            <w:noWrap/>
            <w:vAlign w:val="bottom"/>
            <w:hideMark/>
          </w:tcPr>
          <w:p w14:paraId="1D5A5AFF"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2E619E36"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1FF5295" w14:textId="77777777" w:rsidR="00481A0D" w:rsidRPr="00481A0D" w:rsidRDefault="00481A0D" w:rsidP="00481A0D">
            <w:pPr>
              <w:jc w:val="left"/>
              <w:rPr>
                <w:rFonts w:ascii="Times New Roman" w:hAnsi="Times New Roman" w:cs="Times New Roman"/>
                <w:sz w:val="20"/>
              </w:rPr>
            </w:pPr>
          </w:p>
        </w:tc>
      </w:tr>
      <w:tr w:rsidR="00481A0D" w:rsidRPr="00481A0D" w14:paraId="37FD2736"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644BB5EB" w14:textId="77777777" w:rsidR="00481A0D" w:rsidRPr="00481A0D" w:rsidRDefault="00481A0D" w:rsidP="00481A0D">
            <w:pPr>
              <w:jc w:val="left"/>
              <w:rPr>
                <w:rFonts w:ascii="Arial" w:hAnsi="Arial"/>
                <w:color w:val="FF0000"/>
                <w:sz w:val="10"/>
                <w:szCs w:val="10"/>
              </w:rPr>
            </w:pPr>
            <w:r w:rsidRPr="00481A0D">
              <w:rPr>
                <w:rFonts w:ascii="Arial" w:hAnsi="Arial"/>
                <w:color w:val="FF0000"/>
                <w:sz w:val="10"/>
                <w:szCs w:val="10"/>
              </w:rPr>
              <w:t> </w:t>
            </w:r>
          </w:p>
        </w:tc>
        <w:tc>
          <w:tcPr>
            <w:tcW w:w="160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78EDBA7" w14:textId="77777777" w:rsidR="00481A0D" w:rsidRPr="00481A0D" w:rsidRDefault="00481A0D" w:rsidP="00481A0D">
            <w:pPr>
              <w:jc w:val="center"/>
              <w:rPr>
                <w:rFonts w:ascii="Arial" w:hAnsi="Arial"/>
                <w:sz w:val="10"/>
                <w:szCs w:val="10"/>
              </w:rPr>
            </w:pPr>
            <w:r w:rsidRPr="00481A0D">
              <w:rPr>
                <w:rFonts w:ascii="Arial" w:hAnsi="Arial"/>
                <w:sz w:val="10"/>
                <w:szCs w:val="10"/>
              </w:rPr>
              <w:t>2023</w:t>
            </w:r>
          </w:p>
        </w:tc>
        <w:tc>
          <w:tcPr>
            <w:tcW w:w="158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4E8D62FE" w14:textId="77777777" w:rsidR="00481A0D" w:rsidRPr="00481A0D" w:rsidRDefault="00481A0D" w:rsidP="00481A0D">
            <w:pPr>
              <w:jc w:val="center"/>
              <w:rPr>
                <w:rFonts w:ascii="Arial" w:hAnsi="Arial"/>
                <w:sz w:val="10"/>
                <w:szCs w:val="10"/>
              </w:rPr>
            </w:pPr>
            <w:r w:rsidRPr="00481A0D">
              <w:rPr>
                <w:rFonts w:ascii="Arial" w:hAnsi="Arial"/>
                <w:sz w:val="10"/>
                <w:szCs w:val="10"/>
              </w:rPr>
              <w:t>2022</w:t>
            </w:r>
          </w:p>
        </w:tc>
        <w:tc>
          <w:tcPr>
            <w:tcW w:w="680" w:type="dxa"/>
            <w:tcBorders>
              <w:top w:val="nil"/>
              <w:left w:val="nil"/>
              <w:bottom w:val="nil"/>
              <w:right w:val="nil"/>
            </w:tcBorders>
            <w:shd w:val="clear" w:color="auto" w:fill="auto"/>
            <w:noWrap/>
            <w:vAlign w:val="bottom"/>
            <w:hideMark/>
          </w:tcPr>
          <w:p w14:paraId="211B957F" w14:textId="77777777" w:rsidR="00481A0D" w:rsidRPr="00481A0D" w:rsidRDefault="00481A0D" w:rsidP="00481A0D">
            <w:pPr>
              <w:jc w:val="center"/>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3A430034"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376BA747" w14:textId="77777777" w:rsidR="00481A0D" w:rsidRPr="00481A0D" w:rsidRDefault="00481A0D" w:rsidP="00481A0D">
            <w:pPr>
              <w:jc w:val="left"/>
              <w:rPr>
                <w:rFonts w:ascii="Times New Roman" w:hAnsi="Times New Roman" w:cs="Times New Roman"/>
                <w:sz w:val="20"/>
              </w:rPr>
            </w:pPr>
          </w:p>
        </w:tc>
      </w:tr>
      <w:tr w:rsidR="00481A0D" w:rsidRPr="00481A0D" w14:paraId="2CADDB8B" w14:textId="77777777" w:rsidTr="00481A0D">
        <w:trPr>
          <w:trHeight w:val="249"/>
        </w:trPr>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14:paraId="05D602FC" w14:textId="77777777" w:rsidR="00481A0D" w:rsidRPr="00481A0D" w:rsidRDefault="00481A0D" w:rsidP="00481A0D">
            <w:pPr>
              <w:jc w:val="left"/>
              <w:rPr>
                <w:rFonts w:ascii="Arial" w:hAnsi="Arial"/>
                <w:color w:val="FF0000"/>
                <w:sz w:val="10"/>
                <w:szCs w:val="10"/>
              </w:rPr>
            </w:pPr>
            <w:r w:rsidRPr="00481A0D">
              <w:rPr>
                <w:rFonts w:ascii="Arial" w:hAnsi="Arial"/>
                <w:color w:val="FF0000"/>
                <w:sz w:val="10"/>
                <w:szCs w:val="10"/>
              </w:rPr>
              <w:t> </w:t>
            </w:r>
          </w:p>
        </w:tc>
        <w:tc>
          <w:tcPr>
            <w:tcW w:w="820" w:type="dxa"/>
            <w:tcBorders>
              <w:top w:val="nil"/>
              <w:left w:val="nil"/>
              <w:bottom w:val="single" w:sz="4" w:space="0" w:color="auto"/>
              <w:right w:val="nil"/>
            </w:tcBorders>
            <w:shd w:val="clear" w:color="000000" w:fill="FFFFFF"/>
            <w:hideMark/>
          </w:tcPr>
          <w:p w14:paraId="7E3D3225"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Pitkäaikaiset </w:t>
            </w:r>
          </w:p>
        </w:tc>
        <w:tc>
          <w:tcPr>
            <w:tcW w:w="780" w:type="dxa"/>
            <w:tcBorders>
              <w:top w:val="nil"/>
              <w:left w:val="single" w:sz="4" w:space="0" w:color="auto"/>
              <w:bottom w:val="single" w:sz="4" w:space="0" w:color="auto"/>
              <w:right w:val="single" w:sz="4" w:space="0" w:color="auto"/>
            </w:tcBorders>
            <w:shd w:val="clear" w:color="000000" w:fill="FFFFFF"/>
            <w:hideMark/>
          </w:tcPr>
          <w:p w14:paraId="0CB9A2EA" w14:textId="77777777" w:rsidR="00481A0D" w:rsidRPr="00481A0D" w:rsidRDefault="00481A0D" w:rsidP="00481A0D">
            <w:pPr>
              <w:jc w:val="left"/>
              <w:rPr>
                <w:rFonts w:ascii="Arial" w:hAnsi="Arial"/>
                <w:sz w:val="10"/>
                <w:szCs w:val="10"/>
              </w:rPr>
            </w:pPr>
            <w:r w:rsidRPr="00481A0D">
              <w:rPr>
                <w:rFonts w:ascii="Arial" w:hAnsi="Arial"/>
                <w:sz w:val="10"/>
                <w:szCs w:val="10"/>
              </w:rPr>
              <w:t>Lyhytaikaiset</w:t>
            </w:r>
          </w:p>
        </w:tc>
        <w:tc>
          <w:tcPr>
            <w:tcW w:w="780" w:type="dxa"/>
            <w:tcBorders>
              <w:top w:val="nil"/>
              <w:left w:val="nil"/>
              <w:bottom w:val="single" w:sz="4" w:space="0" w:color="auto"/>
              <w:right w:val="nil"/>
            </w:tcBorders>
            <w:shd w:val="clear" w:color="000000" w:fill="FFFFFF"/>
            <w:hideMark/>
          </w:tcPr>
          <w:p w14:paraId="48ABAD05"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Pitkäaikaiset </w:t>
            </w:r>
          </w:p>
        </w:tc>
        <w:tc>
          <w:tcPr>
            <w:tcW w:w="800" w:type="dxa"/>
            <w:tcBorders>
              <w:top w:val="nil"/>
              <w:left w:val="single" w:sz="4" w:space="0" w:color="auto"/>
              <w:bottom w:val="single" w:sz="4" w:space="0" w:color="auto"/>
              <w:right w:val="single" w:sz="4" w:space="0" w:color="auto"/>
            </w:tcBorders>
            <w:shd w:val="clear" w:color="000000" w:fill="FFFFFF"/>
            <w:hideMark/>
          </w:tcPr>
          <w:p w14:paraId="7D1973A0" w14:textId="77777777" w:rsidR="00481A0D" w:rsidRPr="00481A0D" w:rsidRDefault="00481A0D" w:rsidP="00481A0D">
            <w:pPr>
              <w:jc w:val="left"/>
              <w:rPr>
                <w:rFonts w:ascii="Arial" w:hAnsi="Arial"/>
                <w:sz w:val="10"/>
                <w:szCs w:val="10"/>
              </w:rPr>
            </w:pPr>
            <w:r w:rsidRPr="00481A0D">
              <w:rPr>
                <w:rFonts w:ascii="Arial" w:hAnsi="Arial"/>
                <w:sz w:val="10"/>
                <w:szCs w:val="10"/>
              </w:rPr>
              <w:t>Lyhytaikaiset</w:t>
            </w:r>
          </w:p>
        </w:tc>
        <w:tc>
          <w:tcPr>
            <w:tcW w:w="680" w:type="dxa"/>
            <w:tcBorders>
              <w:top w:val="nil"/>
              <w:left w:val="nil"/>
              <w:bottom w:val="nil"/>
              <w:right w:val="nil"/>
            </w:tcBorders>
            <w:shd w:val="clear" w:color="auto" w:fill="auto"/>
            <w:noWrap/>
            <w:vAlign w:val="bottom"/>
            <w:hideMark/>
          </w:tcPr>
          <w:p w14:paraId="5475C705"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4560FB6F"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349AAB64" w14:textId="77777777" w:rsidR="00481A0D" w:rsidRPr="00481A0D" w:rsidRDefault="00481A0D" w:rsidP="00481A0D">
            <w:pPr>
              <w:jc w:val="left"/>
              <w:rPr>
                <w:rFonts w:ascii="Times New Roman" w:hAnsi="Times New Roman" w:cs="Times New Roman"/>
                <w:sz w:val="20"/>
              </w:rPr>
            </w:pPr>
          </w:p>
        </w:tc>
      </w:tr>
      <w:tr w:rsidR="00481A0D" w:rsidRPr="00481A0D" w14:paraId="5D166814"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24CC3086" w14:textId="77777777" w:rsidR="00481A0D" w:rsidRPr="00481A0D" w:rsidRDefault="00481A0D" w:rsidP="00481A0D">
            <w:pPr>
              <w:jc w:val="left"/>
              <w:rPr>
                <w:rFonts w:ascii="Arial" w:hAnsi="Arial"/>
                <w:sz w:val="10"/>
                <w:szCs w:val="10"/>
              </w:rPr>
            </w:pPr>
            <w:r w:rsidRPr="00481A0D">
              <w:rPr>
                <w:rFonts w:ascii="Arial" w:hAnsi="Arial"/>
                <w:sz w:val="10"/>
                <w:szCs w:val="10"/>
              </w:rPr>
              <w:t>Saamiset tytäryhteisöiltä</w:t>
            </w:r>
          </w:p>
        </w:tc>
        <w:tc>
          <w:tcPr>
            <w:tcW w:w="820" w:type="dxa"/>
            <w:tcBorders>
              <w:top w:val="nil"/>
              <w:left w:val="nil"/>
              <w:bottom w:val="nil"/>
              <w:right w:val="single" w:sz="4" w:space="0" w:color="auto"/>
            </w:tcBorders>
            <w:shd w:val="clear" w:color="000000" w:fill="FFFFFF"/>
            <w:noWrap/>
            <w:vAlign w:val="bottom"/>
            <w:hideMark/>
          </w:tcPr>
          <w:p w14:paraId="486E5407"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nil"/>
            </w:tcBorders>
            <w:shd w:val="clear" w:color="000000" w:fill="FFFFFF"/>
            <w:noWrap/>
            <w:vAlign w:val="bottom"/>
            <w:hideMark/>
          </w:tcPr>
          <w:p w14:paraId="4B9A7818"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single" w:sz="4" w:space="0" w:color="auto"/>
              <w:bottom w:val="nil"/>
              <w:right w:val="single" w:sz="4" w:space="0" w:color="auto"/>
            </w:tcBorders>
            <w:shd w:val="clear" w:color="000000" w:fill="FFFFFF"/>
            <w:noWrap/>
            <w:vAlign w:val="bottom"/>
            <w:hideMark/>
          </w:tcPr>
          <w:p w14:paraId="7FFE0B9A"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50101FCF"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auto" w:fill="auto"/>
            <w:noWrap/>
            <w:vAlign w:val="bottom"/>
            <w:hideMark/>
          </w:tcPr>
          <w:p w14:paraId="15A134A0"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646C8B3B"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33263D9C" w14:textId="77777777" w:rsidR="00481A0D" w:rsidRPr="00481A0D" w:rsidRDefault="00481A0D" w:rsidP="00481A0D">
            <w:pPr>
              <w:jc w:val="left"/>
              <w:rPr>
                <w:rFonts w:ascii="Times New Roman" w:hAnsi="Times New Roman" w:cs="Times New Roman"/>
                <w:sz w:val="20"/>
              </w:rPr>
            </w:pPr>
          </w:p>
        </w:tc>
      </w:tr>
      <w:tr w:rsidR="00481A0D" w:rsidRPr="00481A0D" w14:paraId="0C636CA5"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3FA3C260"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         Muut saamiset</w:t>
            </w:r>
          </w:p>
        </w:tc>
        <w:tc>
          <w:tcPr>
            <w:tcW w:w="820" w:type="dxa"/>
            <w:tcBorders>
              <w:top w:val="nil"/>
              <w:left w:val="nil"/>
              <w:bottom w:val="nil"/>
              <w:right w:val="single" w:sz="4" w:space="0" w:color="auto"/>
            </w:tcBorders>
            <w:shd w:val="clear" w:color="000000" w:fill="FFFFFF"/>
            <w:noWrap/>
            <w:vAlign w:val="bottom"/>
            <w:hideMark/>
          </w:tcPr>
          <w:p w14:paraId="0864A110" w14:textId="77777777" w:rsidR="00481A0D" w:rsidRPr="00481A0D" w:rsidRDefault="00481A0D" w:rsidP="00481A0D">
            <w:pPr>
              <w:jc w:val="right"/>
              <w:rPr>
                <w:rFonts w:ascii="Arial" w:hAnsi="Arial"/>
                <w:sz w:val="10"/>
                <w:szCs w:val="10"/>
              </w:rPr>
            </w:pPr>
            <w:r w:rsidRPr="00481A0D">
              <w:rPr>
                <w:rFonts w:ascii="Arial" w:hAnsi="Arial"/>
                <w:sz w:val="10"/>
                <w:szCs w:val="10"/>
              </w:rPr>
              <w:t>31 848</w:t>
            </w:r>
          </w:p>
        </w:tc>
        <w:tc>
          <w:tcPr>
            <w:tcW w:w="780" w:type="dxa"/>
            <w:tcBorders>
              <w:top w:val="nil"/>
              <w:left w:val="nil"/>
              <w:bottom w:val="nil"/>
              <w:right w:val="single" w:sz="4" w:space="0" w:color="auto"/>
            </w:tcBorders>
            <w:shd w:val="clear" w:color="000000" w:fill="FFFFFF"/>
            <w:noWrap/>
            <w:vAlign w:val="bottom"/>
            <w:hideMark/>
          </w:tcPr>
          <w:p w14:paraId="1783A188"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single" w:sz="4" w:space="0" w:color="auto"/>
            </w:tcBorders>
            <w:shd w:val="clear" w:color="000000" w:fill="FFFFFF"/>
            <w:noWrap/>
            <w:vAlign w:val="bottom"/>
            <w:hideMark/>
          </w:tcPr>
          <w:p w14:paraId="2FD89328" w14:textId="77777777" w:rsidR="00481A0D" w:rsidRPr="00481A0D" w:rsidRDefault="00481A0D" w:rsidP="00481A0D">
            <w:pPr>
              <w:jc w:val="right"/>
              <w:rPr>
                <w:rFonts w:ascii="Arial" w:hAnsi="Arial"/>
                <w:sz w:val="10"/>
                <w:szCs w:val="10"/>
              </w:rPr>
            </w:pPr>
            <w:r w:rsidRPr="00481A0D">
              <w:rPr>
                <w:rFonts w:ascii="Arial" w:hAnsi="Arial"/>
                <w:sz w:val="10"/>
                <w:szCs w:val="10"/>
              </w:rPr>
              <w:t>31 848</w:t>
            </w:r>
          </w:p>
        </w:tc>
        <w:tc>
          <w:tcPr>
            <w:tcW w:w="800" w:type="dxa"/>
            <w:tcBorders>
              <w:top w:val="nil"/>
              <w:left w:val="nil"/>
              <w:bottom w:val="nil"/>
              <w:right w:val="single" w:sz="4" w:space="0" w:color="auto"/>
            </w:tcBorders>
            <w:shd w:val="clear" w:color="000000" w:fill="FFFFFF"/>
            <w:noWrap/>
            <w:vAlign w:val="bottom"/>
            <w:hideMark/>
          </w:tcPr>
          <w:p w14:paraId="22923A94"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nil"/>
            </w:tcBorders>
            <w:shd w:val="clear" w:color="auto" w:fill="auto"/>
            <w:noWrap/>
            <w:vAlign w:val="bottom"/>
            <w:hideMark/>
          </w:tcPr>
          <w:p w14:paraId="5EDDF975"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04B7F877"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0C3A37B" w14:textId="77777777" w:rsidR="00481A0D" w:rsidRPr="00481A0D" w:rsidRDefault="00481A0D" w:rsidP="00481A0D">
            <w:pPr>
              <w:jc w:val="left"/>
              <w:rPr>
                <w:rFonts w:ascii="Times New Roman" w:hAnsi="Times New Roman" w:cs="Times New Roman"/>
                <w:sz w:val="20"/>
              </w:rPr>
            </w:pPr>
          </w:p>
        </w:tc>
      </w:tr>
      <w:tr w:rsidR="00481A0D" w:rsidRPr="00481A0D" w14:paraId="3C61B51B" w14:textId="77777777" w:rsidTr="00481A0D">
        <w:trPr>
          <w:trHeight w:val="258"/>
        </w:trPr>
        <w:tc>
          <w:tcPr>
            <w:tcW w:w="1800" w:type="dxa"/>
            <w:tcBorders>
              <w:top w:val="nil"/>
              <w:left w:val="single" w:sz="4" w:space="0" w:color="auto"/>
              <w:bottom w:val="nil"/>
              <w:right w:val="single" w:sz="4" w:space="0" w:color="auto"/>
            </w:tcBorders>
            <w:shd w:val="clear" w:color="000000" w:fill="FFFFFF"/>
            <w:noWrap/>
            <w:vAlign w:val="bottom"/>
            <w:hideMark/>
          </w:tcPr>
          <w:p w14:paraId="5D4BA9F1" w14:textId="77777777" w:rsidR="00481A0D" w:rsidRPr="00481A0D" w:rsidRDefault="00481A0D" w:rsidP="00481A0D">
            <w:pPr>
              <w:jc w:val="left"/>
              <w:rPr>
                <w:rFonts w:ascii="Arial" w:hAnsi="Arial"/>
                <w:i/>
                <w:iCs/>
                <w:sz w:val="10"/>
                <w:szCs w:val="10"/>
              </w:rPr>
            </w:pPr>
            <w:r w:rsidRPr="00481A0D">
              <w:rPr>
                <w:rFonts w:ascii="Arial" w:hAnsi="Arial"/>
                <w:i/>
                <w:iCs/>
                <w:sz w:val="10"/>
                <w:szCs w:val="10"/>
              </w:rPr>
              <w:t xml:space="preserve">         Yhteensä</w:t>
            </w:r>
          </w:p>
        </w:tc>
        <w:tc>
          <w:tcPr>
            <w:tcW w:w="820" w:type="dxa"/>
            <w:tcBorders>
              <w:top w:val="nil"/>
              <w:left w:val="nil"/>
              <w:bottom w:val="nil"/>
              <w:right w:val="single" w:sz="4" w:space="0" w:color="auto"/>
            </w:tcBorders>
            <w:shd w:val="clear" w:color="000000" w:fill="FFFFFF"/>
            <w:noWrap/>
            <w:vAlign w:val="bottom"/>
            <w:hideMark/>
          </w:tcPr>
          <w:p w14:paraId="3AC35EA3"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31 848</w:t>
            </w:r>
          </w:p>
        </w:tc>
        <w:tc>
          <w:tcPr>
            <w:tcW w:w="780" w:type="dxa"/>
            <w:tcBorders>
              <w:top w:val="nil"/>
              <w:left w:val="nil"/>
              <w:bottom w:val="nil"/>
              <w:right w:val="single" w:sz="4" w:space="0" w:color="auto"/>
            </w:tcBorders>
            <w:shd w:val="clear" w:color="000000" w:fill="FFFFFF"/>
            <w:noWrap/>
            <w:vAlign w:val="bottom"/>
            <w:hideMark/>
          </w:tcPr>
          <w:p w14:paraId="7412761E"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0</w:t>
            </w:r>
          </w:p>
        </w:tc>
        <w:tc>
          <w:tcPr>
            <w:tcW w:w="780" w:type="dxa"/>
            <w:tcBorders>
              <w:top w:val="nil"/>
              <w:left w:val="nil"/>
              <w:bottom w:val="nil"/>
              <w:right w:val="single" w:sz="4" w:space="0" w:color="auto"/>
            </w:tcBorders>
            <w:shd w:val="clear" w:color="000000" w:fill="FFFFFF"/>
            <w:noWrap/>
            <w:vAlign w:val="bottom"/>
            <w:hideMark/>
          </w:tcPr>
          <w:p w14:paraId="034A541D"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31 848</w:t>
            </w:r>
          </w:p>
        </w:tc>
        <w:tc>
          <w:tcPr>
            <w:tcW w:w="800" w:type="dxa"/>
            <w:tcBorders>
              <w:top w:val="nil"/>
              <w:left w:val="nil"/>
              <w:bottom w:val="nil"/>
              <w:right w:val="single" w:sz="4" w:space="0" w:color="auto"/>
            </w:tcBorders>
            <w:shd w:val="clear" w:color="000000" w:fill="FFFFFF"/>
            <w:noWrap/>
            <w:vAlign w:val="bottom"/>
            <w:hideMark/>
          </w:tcPr>
          <w:p w14:paraId="55898FB6"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0</w:t>
            </w:r>
          </w:p>
        </w:tc>
        <w:tc>
          <w:tcPr>
            <w:tcW w:w="680" w:type="dxa"/>
            <w:tcBorders>
              <w:top w:val="nil"/>
              <w:left w:val="nil"/>
              <w:bottom w:val="nil"/>
              <w:right w:val="nil"/>
            </w:tcBorders>
            <w:shd w:val="clear" w:color="auto" w:fill="auto"/>
            <w:noWrap/>
            <w:vAlign w:val="bottom"/>
            <w:hideMark/>
          </w:tcPr>
          <w:p w14:paraId="195B1549" w14:textId="77777777" w:rsidR="00481A0D" w:rsidRPr="00481A0D" w:rsidRDefault="00481A0D" w:rsidP="00481A0D">
            <w:pPr>
              <w:jc w:val="right"/>
              <w:rPr>
                <w:rFonts w:ascii="Arial" w:hAnsi="Arial"/>
                <w:i/>
                <w:iCs/>
                <w:sz w:val="10"/>
                <w:szCs w:val="10"/>
              </w:rPr>
            </w:pPr>
          </w:p>
        </w:tc>
        <w:tc>
          <w:tcPr>
            <w:tcW w:w="680" w:type="dxa"/>
            <w:tcBorders>
              <w:top w:val="nil"/>
              <w:left w:val="nil"/>
              <w:bottom w:val="nil"/>
              <w:right w:val="nil"/>
            </w:tcBorders>
            <w:shd w:val="clear" w:color="auto" w:fill="auto"/>
            <w:noWrap/>
            <w:vAlign w:val="bottom"/>
            <w:hideMark/>
          </w:tcPr>
          <w:p w14:paraId="564C45AB"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7199B25" w14:textId="77777777" w:rsidR="00481A0D" w:rsidRPr="00481A0D" w:rsidRDefault="00481A0D" w:rsidP="00481A0D">
            <w:pPr>
              <w:jc w:val="left"/>
              <w:rPr>
                <w:rFonts w:ascii="Times New Roman" w:hAnsi="Times New Roman" w:cs="Times New Roman"/>
                <w:sz w:val="20"/>
              </w:rPr>
            </w:pPr>
          </w:p>
        </w:tc>
      </w:tr>
      <w:tr w:rsidR="00481A0D" w:rsidRPr="00481A0D" w14:paraId="333C4DE5"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0B6D9E69"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nil"/>
              <w:right w:val="single" w:sz="4" w:space="0" w:color="auto"/>
            </w:tcBorders>
            <w:shd w:val="clear" w:color="000000" w:fill="FFFFFF"/>
            <w:noWrap/>
            <w:vAlign w:val="bottom"/>
            <w:hideMark/>
          </w:tcPr>
          <w:p w14:paraId="0762CE35"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nil"/>
            </w:tcBorders>
            <w:shd w:val="clear" w:color="000000" w:fill="FFFFFF"/>
            <w:noWrap/>
            <w:vAlign w:val="bottom"/>
            <w:hideMark/>
          </w:tcPr>
          <w:p w14:paraId="748D733C"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single" w:sz="4" w:space="0" w:color="auto"/>
              <w:bottom w:val="nil"/>
              <w:right w:val="single" w:sz="4" w:space="0" w:color="auto"/>
            </w:tcBorders>
            <w:shd w:val="clear" w:color="000000" w:fill="FFFFFF"/>
            <w:noWrap/>
            <w:vAlign w:val="bottom"/>
            <w:hideMark/>
          </w:tcPr>
          <w:p w14:paraId="718AB689"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71899BC7"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auto" w:fill="auto"/>
            <w:noWrap/>
            <w:vAlign w:val="bottom"/>
            <w:hideMark/>
          </w:tcPr>
          <w:p w14:paraId="472A24CB"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36D25132"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3D81AFA6" w14:textId="77777777" w:rsidR="00481A0D" w:rsidRPr="00481A0D" w:rsidRDefault="00481A0D" w:rsidP="00481A0D">
            <w:pPr>
              <w:jc w:val="left"/>
              <w:rPr>
                <w:rFonts w:ascii="Times New Roman" w:hAnsi="Times New Roman" w:cs="Times New Roman"/>
                <w:sz w:val="20"/>
              </w:rPr>
            </w:pPr>
          </w:p>
        </w:tc>
      </w:tr>
      <w:tr w:rsidR="00481A0D" w:rsidRPr="00481A0D" w14:paraId="504AF47F" w14:textId="77777777" w:rsidTr="00481A0D">
        <w:trPr>
          <w:trHeight w:val="249"/>
        </w:trPr>
        <w:tc>
          <w:tcPr>
            <w:tcW w:w="1800" w:type="dxa"/>
            <w:tcBorders>
              <w:top w:val="nil"/>
              <w:left w:val="single" w:sz="4" w:space="0" w:color="auto"/>
              <w:bottom w:val="nil"/>
              <w:right w:val="single" w:sz="4" w:space="0" w:color="auto"/>
            </w:tcBorders>
            <w:shd w:val="clear" w:color="000000" w:fill="FFFFFF"/>
            <w:vAlign w:val="bottom"/>
            <w:hideMark/>
          </w:tcPr>
          <w:p w14:paraId="2B8514D2" w14:textId="77777777" w:rsidR="00481A0D" w:rsidRPr="00481A0D" w:rsidRDefault="00481A0D" w:rsidP="00481A0D">
            <w:pPr>
              <w:jc w:val="left"/>
              <w:rPr>
                <w:rFonts w:ascii="Arial" w:hAnsi="Arial"/>
                <w:sz w:val="10"/>
                <w:szCs w:val="10"/>
              </w:rPr>
            </w:pPr>
            <w:r w:rsidRPr="00481A0D">
              <w:rPr>
                <w:rFonts w:ascii="Arial" w:hAnsi="Arial"/>
                <w:sz w:val="10"/>
                <w:szCs w:val="10"/>
              </w:rPr>
              <w:t>Saamiset kuntayhtymiltä, joissa kunta on jäsenenä</w:t>
            </w:r>
          </w:p>
        </w:tc>
        <w:tc>
          <w:tcPr>
            <w:tcW w:w="820" w:type="dxa"/>
            <w:tcBorders>
              <w:top w:val="nil"/>
              <w:left w:val="nil"/>
              <w:bottom w:val="nil"/>
              <w:right w:val="single" w:sz="4" w:space="0" w:color="auto"/>
            </w:tcBorders>
            <w:shd w:val="clear" w:color="000000" w:fill="FFFFFF"/>
            <w:noWrap/>
            <w:vAlign w:val="bottom"/>
            <w:hideMark/>
          </w:tcPr>
          <w:p w14:paraId="2B7C92D5"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nil"/>
            </w:tcBorders>
            <w:shd w:val="clear" w:color="000000" w:fill="FFFFFF"/>
            <w:noWrap/>
            <w:vAlign w:val="bottom"/>
            <w:hideMark/>
          </w:tcPr>
          <w:p w14:paraId="6519C759"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single" w:sz="4" w:space="0" w:color="auto"/>
              <w:bottom w:val="nil"/>
              <w:right w:val="single" w:sz="4" w:space="0" w:color="auto"/>
            </w:tcBorders>
            <w:shd w:val="clear" w:color="000000" w:fill="FFFFFF"/>
            <w:noWrap/>
            <w:vAlign w:val="bottom"/>
            <w:hideMark/>
          </w:tcPr>
          <w:p w14:paraId="29019699"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3CFB2953"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auto" w:fill="auto"/>
            <w:noWrap/>
            <w:vAlign w:val="bottom"/>
            <w:hideMark/>
          </w:tcPr>
          <w:p w14:paraId="0A6D2268"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17CDADAD"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88C7AAC" w14:textId="77777777" w:rsidR="00481A0D" w:rsidRPr="00481A0D" w:rsidRDefault="00481A0D" w:rsidP="00481A0D">
            <w:pPr>
              <w:jc w:val="left"/>
              <w:rPr>
                <w:rFonts w:ascii="Times New Roman" w:hAnsi="Times New Roman" w:cs="Times New Roman"/>
                <w:sz w:val="20"/>
              </w:rPr>
            </w:pPr>
          </w:p>
        </w:tc>
      </w:tr>
      <w:tr w:rsidR="00481A0D" w:rsidRPr="00481A0D" w14:paraId="154F18FE"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66928812"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         Siirtosaamiset</w:t>
            </w:r>
          </w:p>
        </w:tc>
        <w:tc>
          <w:tcPr>
            <w:tcW w:w="820" w:type="dxa"/>
            <w:tcBorders>
              <w:top w:val="nil"/>
              <w:left w:val="nil"/>
              <w:bottom w:val="nil"/>
              <w:right w:val="single" w:sz="4" w:space="0" w:color="auto"/>
            </w:tcBorders>
            <w:shd w:val="clear" w:color="000000" w:fill="FFFFFF"/>
            <w:noWrap/>
            <w:vAlign w:val="bottom"/>
            <w:hideMark/>
          </w:tcPr>
          <w:p w14:paraId="1E7B15E0"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nil"/>
              <w:right w:val="nil"/>
            </w:tcBorders>
            <w:shd w:val="clear" w:color="000000" w:fill="FFFFFF"/>
            <w:noWrap/>
            <w:vAlign w:val="bottom"/>
            <w:hideMark/>
          </w:tcPr>
          <w:p w14:paraId="7302E519"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single" w:sz="4" w:space="0" w:color="auto"/>
              <w:bottom w:val="nil"/>
              <w:right w:val="single" w:sz="4" w:space="0" w:color="auto"/>
            </w:tcBorders>
            <w:shd w:val="clear" w:color="000000" w:fill="FFFFFF"/>
            <w:noWrap/>
            <w:vAlign w:val="bottom"/>
            <w:hideMark/>
          </w:tcPr>
          <w:p w14:paraId="511BEF29"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nil"/>
              <w:bottom w:val="nil"/>
              <w:right w:val="single" w:sz="4" w:space="0" w:color="auto"/>
            </w:tcBorders>
            <w:shd w:val="clear" w:color="000000" w:fill="FFFFFF"/>
            <w:noWrap/>
            <w:vAlign w:val="bottom"/>
            <w:hideMark/>
          </w:tcPr>
          <w:p w14:paraId="37B2D422" w14:textId="77777777" w:rsidR="00481A0D" w:rsidRPr="00481A0D" w:rsidRDefault="00481A0D" w:rsidP="00481A0D">
            <w:pPr>
              <w:jc w:val="right"/>
              <w:rPr>
                <w:rFonts w:ascii="Arial" w:hAnsi="Arial"/>
                <w:sz w:val="10"/>
                <w:szCs w:val="10"/>
              </w:rPr>
            </w:pPr>
            <w:r w:rsidRPr="00481A0D">
              <w:rPr>
                <w:rFonts w:ascii="Arial" w:hAnsi="Arial"/>
                <w:sz w:val="10"/>
                <w:szCs w:val="10"/>
              </w:rPr>
              <w:t>238 520</w:t>
            </w:r>
          </w:p>
        </w:tc>
        <w:tc>
          <w:tcPr>
            <w:tcW w:w="680" w:type="dxa"/>
            <w:tcBorders>
              <w:top w:val="nil"/>
              <w:left w:val="nil"/>
              <w:bottom w:val="nil"/>
              <w:right w:val="nil"/>
            </w:tcBorders>
            <w:shd w:val="clear" w:color="auto" w:fill="auto"/>
            <w:noWrap/>
            <w:vAlign w:val="bottom"/>
            <w:hideMark/>
          </w:tcPr>
          <w:p w14:paraId="6280E6D4"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062441FD"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38043AC3" w14:textId="77777777" w:rsidR="00481A0D" w:rsidRPr="00481A0D" w:rsidRDefault="00481A0D" w:rsidP="00481A0D">
            <w:pPr>
              <w:jc w:val="left"/>
              <w:rPr>
                <w:rFonts w:ascii="Times New Roman" w:hAnsi="Times New Roman" w:cs="Times New Roman"/>
                <w:sz w:val="20"/>
              </w:rPr>
            </w:pPr>
          </w:p>
        </w:tc>
      </w:tr>
      <w:tr w:rsidR="00481A0D" w:rsidRPr="00481A0D" w14:paraId="1434CAD8" w14:textId="77777777" w:rsidTr="00481A0D">
        <w:trPr>
          <w:trHeight w:val="258"/>
        </w:trPr>
        <w:tc>
          <w:tcPr>
            <w:tcW w:w="1800" w:type="dxa"/>
            <w:tcBorders>
              <w:top w:val="nil"/>
              <w:left w:val="single" w:sz="4" w:space="0" w:color="auto"/>
              <w:bottom w:val="nil"/>
              <w:right w:val="single" w:sz="4" w:space="0" w:color="auto"/>
            </w:tcBorders>
            <w:shd w:val="clear" w:color="000000" w:fill="FFFFFF"/>
            <w:noWrap/>
            <w:vAlign w:val="bottom"/>
            <w:hideMark/>
          </w:tcPr>
          <w:p w14:paraId="167E8D0F" w14:textId="77777777" w:rsidR="00481A0D" w:rsidRPr="00481A0D" w:rsidRDefault="00481A0D" w:rsidP="00481A0D">
            <w:pPr>
              <w:jc w:val="left"/>
              <w:rPr>
                <w:rFonts w:ascii="Arial" w:hAnsi="Arial"/>
                <w:i/>
                <w:iCs/>
                <w:sz w:val="10"/>
                <w:szCs w:val="10"/>
              </w:rPr>
            </w:pPr>
            <w:r w:rsidRPr="00481A0D">
              <w:rPr>
                <w:rFonts w:ascii="Arial" w:hAnsi="Arial"/>
                <w:i/>
                <w:iCs/>
                <w:sz w:val="10"/>
                <w:szCs w:val="10"/>
              </w:rPr>
              <w:t xml:space="preserve">         Yhteensä</w:t>
            </w:r>
          </w:p>
        </w:tc>
        <w:tc>
          <w:tcPr>
            <w:tcW w:w="820" w:type="dxa"/>
            <w:tcBorders>
              <w:top w:val="nil"/>
              <w:left w:val="nil"/>
              <w:bottom w:val="nil"/>
              <w:right w:val="single" w:sz="4" w:space="0" w:color="auto"/>
            </w:tcBorders>
            <w:shd w:val="clear" w:color="000000" w:fill="FFFFFF"/>
            <w:noWrap/>
            <w:vAlign w:val="bottom"/>
            <w:hideMark/>
          </w:tcPr>
          <w:p w14:paraId="0FF6488D"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0</w:t>
            </w:r>
          </w:p>
        </w:tc>
        <w:tc>
          <w:tcPr>
            <w:tcW w:w="780" w:type="dxa"/>
            <w:tcBorders>
              <w:top w:val="nil"/>
              <w:left w:val="nil"/>
              <w:bottom w:val="nil"/>
              <w:right w:val="single" w:sz="4" w:space="0" w:color="auto"/>
            </w:tcBorders>
            <w:shd w:val="clear" w:color="000000" w:fill="FFFFFF"/>
            <w:noWrap/>
            <w:vAlign w:val="bottom"/>
            <w:hideMark/>
          </w:tcPr>
          <w:p w14:paraId="764A035D"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0</w:t>
            </w:r>
          </w:p>
        </w:tc>
        <w:tc>
          <w:tcPr>
            <w:tcW w:w="780" w:type="dxa"/>
            <w:tcBorders>
              <w:top w:val="nil"/>
              <w:left w:val="nil"/>
              <w:bottom w:val="nil"/>
              <w:right w:val="single" w:sz="4" w:space="0" w:color="auto"/>
            </w:tcBorders>
            <w:shd w:val="clear" w:color="000000" w:fill="FFFFFF"/>
            <w:noWrap/>
            <w:vAlign w:val="bottom"/>
            <w:hideMark/>
          </w:tcPr>
          <w:p w14:paraId="10700531"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0</w:t>
            </w:r>
          </w:p>
        </w:tc>
        <w:tc>
          <w:tcPr>
            <w:tcW w:w="800" w:type="dxa"/>
            <w:tcBorders>
              <w:top w:val="nil"/>
              <w:left w:val="nil"/>
              <w:bottom w:val="nil"/>
              <w:right w:val="single" w:sz="4" w:space="0" w:color="auto"/>
            </w:tcBorders>
            <w:shd w:val="clear" w:color="000000" w:fill="FFFFFF"/>
            <w:noWrap/>
            <w:vAlign w:val="bottom"/>
            <w:hideMark/>
          </w:tcPr>
          <w:p w14:paraId="3483ECC3"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238 520</w:t>
            </w:r>
          </w:p>
        </w:tc>
        <w:tc>
          <w:tcPr>
            <w:tcW w:w="680" w:type="dxa"/>
            <w:tcBorders>
              <w:top w:val="nil"/>
              <w:left w:val="nil"/>
              <w:bottom w:val="nil"/>
              <w:right w:val="nil"/>
            </w:tcBorders>
            <w:shd w:val="clear" w:color="auto" w:fill="auto"/>
            <w:noWrap/>
            <w:vAlign w:val="bottom"/>
            <w:hideMark/>
          </w:tcPr>
          <w:p w14:paraId="441EC503" w14:textId="77777777" w:rsidR="00481A0D" w:rsidRPr="00481A0D" w:rsidRDefault="00481A0D" w:rsidP="00481A0D">
            <w:pPr>
              <w:jc w:val="right"/>
              <w:rPr>
                <w:rFonts w:ascii="Arial" w:hAnsi="Arial"/>
                <w:i/>
                <w:iCs/>
                <w:sz w:val="10"/>
                <w:szCs w:val="10"/>
              </w:rPr>
            </w:pPr>
          </w:p>
        </w:tc>
        <w:tc>
          <w:tcPr>
            <w:tcW w:w="680" w:type="dxa"/>
            <w:tcBorders>
              <w:top w:val="nil"/>
              <w:left w:val="nil"/>
              <w:bottom w:val="nil"/>
              <w:right w:val="nil"/>
            </w:tcBorders>
            <w:shd w:val="clear" w:color="auto" w:fill="auto"/>
            <w:noWrap/>
            <w:vAlign w:val="bottom"/>
            <w:hideMark/>
          </w:tcPr>
          <w:p w14:paraId="6B78EB90"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18F1ED99" w14:textId="77777777" w:rsidR="00481A0D" w:rsidRPr="00481A0D" w:rsidRDefault="00481A0D" w:rsidP="00481A0D">
            <w:pPr>
              <w:jc w:val="left"/>
              <w:rPr>
                <w:rFonts w:ascii="Times New Roman" w:hAnsi="Times New Roman" w:cs="Times New Roman"/>
                <w:sz w:val="20"/>
              </w:rPr>
            </w:pPr>
          </w:p>
        </w:tc>
      </w:tr>
      <w:tr w:rsidR="00481A0D" w:rsidRPr="00481A0D" w14:paraId="1B8E007F" w14:textId="77777777" w:rsidTr="00481A0D">
        <w:trPr>
          <w:trHeight w:val="249"/>
        </w:trPr>
        <w:tc>
          <w:tcPr>
            <w:tcW w:w="1800" w:type="dxa"/>
            <w:tcBorders>
              <w:top w:val="nil"/>
              <w:left w:val="single" w:sz="4" w:space="0" w:color="auto"/>
              <w:bottom w:val="nil"/>
              <w:right w:val="single" w:sz="4" w:space="0" w:color="auto"/>
            </w:tcBorders>
            <w:shd w:val="clear" w:color="000000" w:fill="FFFFFF"/>
            <w:noWrap/>
            <w:vAlign w:val="bottom"/>
            <w:hideMark/>
          </w:tcPr>
          <w:p w14:paraId="48568627"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20" w:type="dxa"/>
            <w:tcBorders>
              <w:top w:val="nil"/>
              <w:left w:val="nil"/>
              <w:bottom w:val="nil"/>
              <w:right w:val="single" w:sz="4" w:space="0" w:color="auto"/>
            </w:tcBorders>
            <w:shd w:val="clear" w:color="000000" w:fill="FFFFFF"/>
            <w:noWrap/>
            <w:vAlign w:val="bottom"/>
            <w:hideMark/>
          </w:tcPr>
          <w:p w14:paraId="3A655D29"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nil"/>
              <w:bottom w:val="nil"/>
              <w:right w:val="nil"/>
            </w:tcBorders>
            <w:shd w:val="clear" w:color="000000" w:fill="FFFFFF"/>
            <w:noWrap/>
            <w:vAlign w:val="bottom"/>
            <w:hideMark/>
          </w:tcPr>
          <w:p w14:paraId="5DB3C350"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single" w:sz="4" w:space="0" w:color="auto"/>
              <w:bottom w:val="nil"/>
              <w:right w:val="single" w:sz="4" w:space="0" w:color="auto"/>
            </w:tcBorders>
            <w:shd w:val="clear" w:color="000000" w:fill="FFFFFF"/>
            <w:noWrap/>
            <w:vAlign w:val="bottom"/>
            <w:hideMark/>
          </w:tcPr>
          <w:p w14:paraId="5458B099"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nil"/>
              <w:bottom w:val="nil"/>
              <w:right w:val="single" w:sz="4" w:space="0" w:color="auto"/>
            </w:tcBorders>
            <w:shd w:val="clear" w:color="000000" w:fill="FFFFFF"/>
            <w:noWrap/>
            <w:vAlign w:val="bottom"/>
            <w:hideMark/>
          </w:tcPr>
          <w:p w14:paraId="697BC3EF"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auto" w:fill="auto"/>
            <w:noWrap/>
            <w:vAlign w:val="bottom"/>
            <w:hideMark/>
          </w:tcPr>
          <w:p w14:paraId="4C18864F"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63E56069"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1B08292" w14:textId="77777777" w:rsidR="00481A0D" w:rsidRPr="00481A0D" w:rsidRDefault="00481A0D" w:rsidP="00481A0D">
            <w:pPr>
              <w:jc w:val="left"/>
              <w:rPr>
                <w:rFonts w:ascii="Times New Roman" w:hAnsi="Times New Roman" w:cs="Times New Roman"/>
                <w:sz w:val="20"/>
              </w:rPr>
            </w:pPr>
          </w:p>
        </w:tc>
      </w:tr>
      <w:tr w:rsidR="00481A0D" w:rsidRPr="00481A0D" w14:paraId="1D5A6807" w14:textId="77777777" w:rsidTr="00481A0D">
        <w:trPr>
          <w:trHeight w:val="249"/>
        </w:trPr>
        <w:tc>
          <w:tcPr>
            <w:tcW w:w="1800" w:type="dxa"/>
            <w:tcBorders>
              <w:top w:val="nil"/>
              <w:left w:val="single" w:sz="4" w:space="0" w:color="auto"/>
              <w:bottom w:val="single" w:sz="4" w:space="0" w:color="auto"/>
              <w:right w:val="single" w:sz="4" w:space="0" w:color="auto"/>
            </w:tcBorders>
            <w:shd w:val="clear" w:color="000000" w:fill="FFFFFF"/>
            <w:noWrap/>
            <w:vAlign w:val="bottom"/>
            <w:hideMark/>
          </w:tcPr>
          <w:p w14:paraId="31B5B984" w14:textId="77777777" w:rsidR="00481A0D" w:rsidRPr="00481A0D" w:rsidRDefault="00481A0D" w:rsidP="00481A0D">
            <w:pPr>
              <w:jc w:val="left"/>
              <w:rPr>
                <w:rFonts w:ascii="Arial" w:hAnsi="Arial"/>
                <w:i/>
                <w:iCs/>
                <w:sz w:val="10"/>
                <w:szCs w:val="10"/>
              </w:rPr>
            </w:pPr>
            <w:r w:rsidRPr="00481A0D">
              <w:rPr>
                <w:rFonts w:ascii="Arial" w:hAnsi="Arial"/>
                <w:i/>
                <w:iCs/>
                <w:sz w:val="10"/>
                <w:szCs w:val="10"/>
              </w:rPr>
              <w:t>Saamiset yhteensä</w:t>
            </w:r>
          </w:p>
        </w:tc>
        <w:tc>
          <w:tcPr>
            <w:tcW w:w="820" w:type="dxa"/>
            <w:tcBorders>
              <w:top w:val="nil"/>
              <w:left w:val="nil"/>
              <w:bottom w:val="single" w:sz="4" w:space="0" w:color="auto"/>
              <w:right w:val="single" w:sz="4" w:space="0" w:color="auto"/>
            </w:tcBorders>
            <w:shd w:val="clear" w:color="000000" w:fill="FFFFFF"/>
            <w:noWrap/>
            <w:vAlign w:val="bottom"/>
            <w:hideMark/>
          </w:tcPr>
          <w:p w14:paraId="239ACB55" w14:textId="77777777" w:rsidR="00481A0D" w:rsidRPr="00481A0D" w:rsidRDefault="00481A0D" w:rsidP="00481A0D">
            <w:pPr>
              <w:jc w:val="right"/>
              <w:rPr>
                <w:rFonts w:ascii="Arial" w:hAnsi="Arial"/>
                <w:sz w:val="10"/>
                <w:szCs w:val="10"/>
              </w:rPr>
            </w:pPr>
            <w:r w:rsidRPr="00481A0D">
              <w:rPr>
                <w:rFonts w:ascii="Arial" w:hAnsi="Arial"/>
                <w:sz w:val="10"/>
                <w:szCs w:val="10"/>
              </w:rPr>
              <w:t>31 848</w:t>
            </w:r>
          </w:p>
        </w:tc>
        <w:tc>
          <w:tcPr>
            <w:tcW w:w="780" w:type="dxa"/>
            <w:tcBorders>
              <w:top w:val="nil"/>
              <w:left w:val="nil"/>
              <w:bottom w:val="single" w:sz="4" w:space="0" w:color="auto"/>
              <w:right w:val="single" w:sz="4" w:space="0" w:color="auto"/>
            </w:tcBorders>
            <w:shd w:val="clear" w:color="000000" w:fill="FFFFFF"/>
            <w:noWrap/>
            <w:vAlign w:val="bottom"/>
            <w:hideMark/>
          </w:tcPr>
          <w:p w14:paraId="04772F35"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nil"/>
              <w:bottom w:val="single" w:sz="4" w:space="0" w:color="auto"/>
              <w:right w:val="single" w:sz="4" w:space="0" w:color="auto"/>
            </w:tcBorders>
            <w:shd w:val="clear" w:color="000000" w:fill="FFFFFF"/>
            <w:noWrap/>
            <w:vAlign w:val="bottom"/>
            <w:hideMark/>
          </w:tcPr>
          <w:p w14:paraId="6B5AC7FD" w14:textId="77777777" w:rsidR="00481A0D" w:rsidRPr="00481A0D" w:rsidRDefault="00481A0D" w:rsidP="00481A0D">
            <w:pPr>
              <w:jc w:val="right"/>
              <w:rPr>
                <w:rFonts w:ascii="Arial" w:hAnsi="Arial"/>
                <w:sz w:val="10"/>
                <w:szCs w:val="10"/>
              </w:rPr>
            </w:pPr>
            <w:r w:rsidRPr="00481A0D">
              <w:rPr>
                <w:rFonts w:ascii="Arial" w:hAnsi="Arial"/>
                <w:sz w:val="10"/>
                <w:szCs w:val="10"/>
              </w:rPr>
              <w:t>31 848</w:t>
            </w:r>
          </w:p>
        </w:tc>
        <w:tc>
          <w:tcPr>
            <w:tcW w:w="800" w:type="dxa"/>
            <w:tcBorders>
              <w:top w:val="nil"/>
              <w:left w:val="nil"/>
              <w:bottom w:val="single" w:sz="4" w:space="0" w:color="auto"/>
              <w:right w:val="single" w:sz="4" w:space="0" w:color="auto"/>
            </w:tcBorders>
            <w:shd w:val="clear" w:color="000000" w:fill="FFFFFF"/>
            <w:noWrap/>
            <w:vAlign w:val="bottom"/>
            <w:hideMark/>
          </w:tcPr>
          <w:p w14:paraId="14B7168B" w14:textId="77777777" w:rsidR="00481A0D" w:rsidRPr="00481A0D" w:rsidRDefault="00481A0D" w:rsidP="00481A0D">
            <w:pPr>
              <w:jc w:val="right"/>
              <w:rPr>
                <w:rFonts w:ascii="Arial" w:hAnsi="Arial"/>
                <w:sz w:val="10"/>
                <w:szCs w:val="10"/>
              </w:rPr>
            </w:pPr>
            <w:r w:rsidRPr="00481A0D">
              <w:rPr>
                <w:rFonts w:ascii="Arial" w:hAnsi="Arial"/>
                <w:sz w:val="10"/>
                <w:szCs w:val="10"/>
              </w:rPr>
              <w:t>238 520</w:t>
            </w:r>
          </w:p>
        </w:tc>
        <w:tc>
          <w:tcPr>
            <w:tcW w:w="680" w:type="dxa"/>
            <w:tcBorders>
              <w:top w:val="nil"/>
              <w:left w:val="nil"/>
              <w:bottom w:val="nil"/>
              <w:right w:val="nil"/>
            </w:tcBorders>
            <w:shd w:val="clear" w:color="auto" w:fill="auto"/>
            <w:noWrap/>
            <w:vAlign w:val="bottom"/>
            <w:hideMark/>
          </w:tcPr>
          <w:p w14:paraId="4EE8A00C"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4D50C61F"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ECD8454" w14:textId="77777777" w:rsidR="00481A0D" w:rsidRPr="00481A0D" w:rsidRDefault="00481A0D" w:rsidP="00481A0D">
            <w:pPr>
              <w:jc w:val="left"/>
              <w:rPr>
                <w:rFonts w:ascii="Times New Roman" w:hAnsi="Times New Roman" w:cs="Times New Roman"/>
                <w:sz w:val="20"/>
              </w:rPr>
            </w:pPr>
          </w:p>
        </w:tc>
      </w:tr>
      <w:tr w:rsidR="00481A0D" w:rsidRPr="00481A0D" w14:paraId="665ED09B" w14:textId="77777777" w:rsidTr="00481A0D">
        <w:trPr>
          <w:trHeight w:val="249"/>
        </w:trPr>
        <w:tc>
          <w:tcPr>
            <w:tcW w:w="1800" w:type="dxa"/>
            <w:tcBorders>
              <w:top w:val="nil"/>
              <w:left w:val="nil"/>
              <w:bottom w:val="nil"/>
              <w:right w:val="nil"/>
            </w:tcBorders>
            <w:shd w:val="clear" w:color="auto" w:fill="auto"/>
            <w:noWrap/>
            <w:vAlign w:val="bottom"/>
            <w:hideMark/>
          </w:tcPr>
          <w:p w14:paraId="3055A265"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6043CBF7"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23F4A351"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7B2A1311"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182A7FAB"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31708CC7"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45D576F9"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9420FA4" w14:textId="77777777" w:rsidR="00481A0D" w:rsidRPr="00481A0D" w:rsidRDefault="00481A0D" w:rsidP="00481A0D">
            <w:pPr>
              <w:jc w:val="left"/>
              <w:rPr>
                <w:rFonts w:ascii="Times New Roman" w:hAnsi="Times New Roman" w:cs="Times New Roman"/>
                <w:sz w:val="20"/>
              </w:rPr>
            </w:pPr>
          </w:p>
        </w:tc>
      </w:tr>
      <w:tr w:rsidR="00481A0D" w:rsidRPr="00481A0D" w14:paraId="39A61AE8" w14:textId="77777777" w:rsidTr="00481A0D">
        <w:trPr>
          <w:trHeight w:val="540"/>
        </w:trPr>
        <w:tc>
          <w:tcPr>
            <w:tcW w:w="6340" w:type="dxa"/>
            <w:gridSpan w:val="7"/>
            <w:tcBorders>
              <w:top w:val="nil"/>
              <w:left w:val="nil"/>
              <w:bottom w:val="nil"/>
              <w:right w:val="nil"/>
            </w:tcBorders>
            <w:shd w:val="clear" w:color="auto" w:fill="auto"/>
            <w:hideMark/>
          </w:tcPr>
          <w:p w14:paraId="5E75B5D4" w14:textId="77777777" w:rsidR="00481A0D" w:rsidRPr="00481A0D" w:rsidRDefault="00481A0D" w:rsidP="00481A0D">
            <w:pPr>
              <w:jc w:val="left"/>
              <w:rPr>
                <w:rFonts w:ascii="Arial" w:hAnsi="Arial"/>
                <w:sz w:val="10"/>
                <w:szCs w:val="10"/>
              </w:rPr>
            </w:pPr>
            <w:r w:rsidRPr="00481A0D">
              <w:rPr>
                <w:rFonts w:ascii="Arial" w:hAnsi="Arial"/>
                <w:sz w:val="10"/>
                <w:szCs w:val="10"/>
              </w:rPr>
              <w:t>Saamiset kuntayhtymiltä eivät ole vertailukelpoiset edellisen tilinpäätöksen kanssa, sillä Pohjois-Pohjanmaan sairaanhoitopiirin kuntayhtymä on lakannut 1.1.2023.</w:t>
            </w:r>
          </w:p>
        </w:tc>
        <w:tc>
          <w:tcPr>
            <w:tcW w:w="800" w:type="dxa"/>
            <w:tcBorders>
              <w:top w:val="nil"/>
              <w:left w:val="nil"/>
              <w:bottom w:val="nil"/>
              <w:right w:val="nil"/>
            </w:tcBorders>
            <w:shd w:val="clear" w:color="auto" w:fill="auto"/>
            <w:noWrap/>
            <w:vAlign w:val="bottom"/>
            <w:hideMark/>
          </w:tcPr>
          <w:p w14:paraId="64CD78F4" w14:textId="77777777" w:rsidR="00481A0D" w:rsidRPr="00481A0D" w:rsidRDefault="00481A0D" w:rsidP="00481A0D">
            <w:pPr>
              <w:jc w:val="left"/>
              <w:rPr>
                <w:rFonts w:ascii="Arial" w:hAnsi="Arial"/>
                <w:sz w:val="10"/>
                <w:szCs w:val="10"/>
              </w:rPr>
            </w:pPr>
          </w:p>
        </w:tc>
      </w:tr>
      <w:tr w:rsidR="00481A0D" w:rsidRPr="00481A0D" w14:paraId="522B3EFD" w14:textId="77777777" w:rsidTr="00481A0D">
        <w:trPr>
          <w:trHeight w:val="249"/>
        </w:trPr>
        <w:tc>
          <w:tcPr>
            <w:tcW w:w="1800" w:type="dxa"/>
            <w:tcBorders>
              <w:top w:val="nil"/>
              <w:left w:val="nil"/>
              <w:bottom w:val="nil"/>
              <w:right w:val="nil"/>
            </w:tcBorders>
            <w:shd w:val="clear" w:color="auto" w:fill="auto"/>
            <w:noWrap/>
            <w:vAlign w:val="bottom"/>
            <w:hideMark/>
          </w:tcPr>
          <w:p w14:paraId="34631032"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577126CE"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2AEA821B"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018E146A"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2B1C860"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3960E89D"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55C896E4"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0B518A17" w14:textId="77777777" w:rsidR="00481A0D" w:rsidRPr="00481A0D" w:rsidRDefault="00481A0D" w:rsidP="00481A0D">
            <w:pPr>
              <w:jc w:val="left"/>
              <w:rPr>
                <w:rFonts w:ascii="Times New Roman" w:hAnsi="Times New Roman" w:cs="Times New Roman"/>
                <w:sz w:val="20"/>
              </w:rPr>
            </w:pPr>
          </w:p>
        </w:tc>
      </w:tr>
      <w:tr w:rsidR="00481A0D" w:rsidRPr="00481A0D" w14:paraId="656AC727" w14:textId="77777777" w:rsidTr="00481A0D">
        <w:trPr>
          <w:trHeight w:val="249"/>
        </w:trPr>
        <w:tc>
          <w:tcPr>
            <w:tcW w:w="1800" w:type="dxa"/>
            <w:tcBorders>
              <w:top w:val="nil"/>
              <w:left w:val="nil"/>
              <w:bottom w:val="nil"/>
              <w:right w:val="nil"/>
            </w:tcBorders>
            <w:shd w:val="clear" w:color="auto" w:fill="auto"/>
            <w:noWrap/>
            <w:vAlign w:val="bottom"/>
            <w:hideMark/>
          </w:tcPr>
          <w:p w14:paraId="601C574F" w14:textId="77777777" w:rsidR="00481A0D" w:rsidRPr="00481A0D" w:rsidRDefault="00481A0D" w:rsidP="00481A0D">
            <w:pPr>
              <w:jc w:val="left"/>
              <w:rPr>
                <w:rFonts w:ascii="Arial" w:hAnsi="Arial"/>
                <w:b/>
                <w:bCs/>
                <w:sz w:val="10"/>
                <w:szCs w:val="10"/>
              </w:rPr>
            </w:pPr>
            <w:r w:rsidRPr="00481A0D">
              <w:rPr>
                <w:rFonts w:ascii="Arial" w:hAnsi="Arial"/>
                <w:b/>
                <w:bCs/>
                <w:sz w:val="10"/>
                <w:szCs w:val="10"/>
              </w:rPr>
              <w:t>Taulu 24. Siirtosaamiset</w:t>
            </w:r>
          </w:p>
        </w:tc>
        <w:tc>
          <w:tcPr>
            <w:tcW w:w="820" w:type="dxa"/>
            <w:tcBorders>
              <w:top w:val="nil"/>
              <w:left w:val="nil"/>
              <w:bottom w:val="nil"/>
              <w:right w:val="nil"/>
            </w:tcBorders>
            <w:shd w:val="clear" w:color="auto" w:fill="auto"/>
            <w:noWrap/>
            <w:vAlign w:val="bottom"/>
            <w:hideMark/>
          </w:tcPr>
          <w:p w14:paraId="3A4E6504" w14:textId="77777777" w:rsidR="00481A0D" w:rsidRPr="00481A0D" w:rsidRDefault="00481A0D" w:rsidP="00481A0D">
            <w:pPr>
              <w:jc w:val="left"/>
              <w:rPr>
                <w:rFonts w:ascii="Arial" w:hAnsi="Arial"/>
                <w:b/>
                <w:bCs/>
                <w:sz w:val="10"/>
                <w:szCs w:val="10"/>
              </w:rPr>
            </w:pPr>
          </w:p>
        </w:tc>
        <w:tc>
          <w:tcPr>
            <w:tcW w:w="780" w:type="dxa"/>
            <w:tcBorders>
              <w:top w:val="nil"/>
              <w:left w:val="nil"/>
              <w:bottom w:val="nil"/>
              <w:right w:val="nil"/>
            </w:tcBorders>
            <w:shd w:val="clear" w:color="auto" w:fill="auto"/>
            <w:noWrap/>
            <w:vAlign w:val="bottom"/>
            <w:hideMark/>
          </w:tcPr>
          <w:p w14:paraId="6C8612D5"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6E8D610C"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0D10A50"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2E8569C4"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4F3761B7"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1AAC7755" w14:textId="77777777" w:rsidR="00481A0D" w:rsidRPr="00481A0D" w:rsidRDefault="00481A0D" w:rsidP="00481A0D">
            <w:pPr>
              <w:jc w:val="left"/>
              <w:rPr>
                <w:rFonts w:ascii="Times New Roman" w:hAnsi="Times New Roman" w:cs="Times New Roman"/>
                <w:sz w:val="20"/>
              </w:rPr>
            </w:pPr>
          </w:p>
        </w:tc>
      </w:tr>
      <w:tr w:rsidR="00481A0D" w:rsidRPr="00481A0D" w14:paraId="31E60B3A" w14:textId="77777777" w:rsidTr="00481A0D">
        <w:trPr>
          <w:trHeight w:val="249"/>
        </w:trPr>
        <w:tc>
          <w:tcPr>
            <w:tcW w:w="1800" w:type="dxa"/>
            <w:tcBorders>
              <w:top w:val="nil"/>
              <w:left w:val="nil"/>
              <w:bottom w:val="nil"/>
              <w:right w:val="nil"/>
            </w:tcBorders>
            <w:shd w:val="clear" w:color="auto" w:fill="auto"/>
            <w:noWrap/>
            <w:vAlign w:val="bottom"/>
            <w:hideMark/>
          </w:tcPr>
          <w:p w14:paraId="4C6703C0"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2707BBC3"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6EBAE79A"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1353EEE4"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160062B1"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27D6ED2E"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7B55BF1F"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391F80F" w14:textId="77777777" w:rsidR="00481A0D" w:rsidRPr="00481A0D" w:rsidRDefault="00481A0D" w:rsidP="00481A0D">
            <w:pPr>
              <w:jc w:val="left"/>
              <w:rPr>
                <w:rFonts w:ascii="Times New Roman" w:hAnsi="Times New Roman" w:cs="Times New Roman"/>
                <w:sz w:val="20"/>
              </w:rPr>
            </w:pPr>
          </w:p>
        </w:tc>
      </w:tr>
      <w:tr w:rsidR="00481A0D" w:rsidRPr="00481A0D" w14:paraId="3B092A0B" w14:textId="77777777" w:rsidTr="00481A0D">
        <w:trPr>
          <w:trHeight w:val="249"/>
        </w:trPr>
        <w:tc>
          <w:tcPr>
            <w:tcW w:w="498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1497740" w14:textId="77777777" w:rsidR="00481A0D" w:rsidRPr="00481A0D" w:rsidRDefault="00481A0D" w:rsidP="00481A0D">
            <w:pPr>
              <w:jc w:val="left"/>
              <w:rPr>
                <w:rFonts w:ascii="Arial" w:hAnsi="Arial"/>
                <w:sz w:val="10"/>
                <w:szCs w:val="10"/>
              </w:rPr>
            </w:pPr>
            <w:r w:rsidRPr="00481A0D">
              <w:rPr>
                <w:rFonts w:ascii="Arial" w:hAnsi="Arial"/>
                <w:sz w:val="10"/>
                <w:szCs w:val="10"/>
              </w:rPr>
              <w:t>Siirtosaamisiin sisältyvät olennaiset erät</w:t>
            </w:r>
          </w:p>
        </w:tc>
        <w:tc>
          <w:tcPr>
            <w:tcW w:w="680" w:type="dxa"/>
            <w:tcBorders>
              <w:top w:val="nil"/>
              <w:left w:val="nil"/>
              <w:bottom w:val="nil"/>
              <w:right w:val="nil"/>
            </w:tcBorders>
            <w:shd w:val="clear" w:color="auto" w:fill="auto"/>
            <w:noWrap/>
            <w:vAlign w:val="bottom"/>
            <w:hideMark/>
          </w:tcPr>
          <w:p w14:paraId="5A70C184"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32BCDB0B"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122BF2AA" w14:textId="77777777" w:rsidR="00481A0D" w:rsidRPr="00481A0D" w:rsidRDefault="00481A0D" w:rsidP="00481A0D">
            <w:pPr>
              <w:jc w:val="left"/>
              <w:rPr>
                <w:rFonts w:ascii="Times New Roman" w:hAnsi="Times New Roman" w:cs="Times New Roman"/>
                <w:sz w:val="20"/>
              </w:rPr>
            </w:pPr>
          </w:p>
        </w:tc>
      </w:tr>
      <w:tr w:rsidR="00481A0D" w:rsidRPr="00481A0D" w14:paraId="52392507" w14:textId="77777777" w:rsidTr="00481A0D">
        <w:trPr>
          <w:trHeight w:val="249"/>
        </w:trPr>
        <w:tc>
          <w:tcPr>
            <w:tcW w:w="180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99EAA01" w14:textId="77777777" w:rsidR="00481A0D" w:rsidRPr="00481A0D" w:rsidRDefault="00481A0D" w:rsidP="00481A0D">
            <w:pPr>
              <w:jc w:val="center"/>
              <w:rPr>
                <w:rFonts w:ascii="Arial" w:hAnsi="Arial"/>
                <w:sz w:val="10"/>
                <w:szCs w:val="10"/>
              </w:rPr>
            </w:pPr>
            <w:r w:rsidRPr="00481A0D">
              <w:rPr>
                <w:rFonts w:ascii="Arial" w:hAnsi="Arial"/>
                <w:sz w:val="10"/>
                <w:szCs w:val="10"/>
              </w:rPr>
              <w:t> </w:t>
            </w:r>
          </w:p>
        </w:tc>
        <w:tc>
          <w:tcPr>
            <w:tcW w:w="16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6ECE98B" w14:textId="77777777" w:rsidR="00481A0D" w:rsidRPr="00481A0D" w:rsidRDefault="00481A0D" w:rsidP="00481A0D">
            <w:pPr>
              <w:jc w:val="center"/>
              <w:rPr>
                <w:rFonts w:ascii="Arial" w:hAnsi="Arial"/>
                <w:sz w:val="10"/>
                <w:szCs w:val="10"/>
              </w:rPr>
            </w:pPr>
            <w:r w:rsidRPr="00481A0D">
              <w:rPr>
                <w:rFonts w:ascii="Arial" w:hAnsi="Arial"/>
                <w:sz w:val="10"/>
                <w:szCs w:val="10"/>
              </w:rPr>
              <w:t>Konserni</w:t>
            </w:r>
          </w:p>
        </w:tc>
        <w:tc>
          <w:tcPr>
            <w:tcW w:w="15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9C832AB" w14:textId="77777777" w:rsidR="00481A0D" w:rsidRPr="00481A0D" w:rsidRDefault="00481A0D" w:rsidP="00481A0D">
            <w:pPr>
              <w:jc w:val="center"/>
              <w:rPr>
                <w:rFonts w:ascii="Arial" w:hAnsi="Arial"/>
                <w:sz w:val="10"/>
                <w:szCs w:val="10"/>
              </w:rPr>
            </w:pPr>
            <w:r w:rsidRPr="00481A0D">
              <w:rPr>
                <w:rFonts w:ascii="Arial" w:hAnsi="Arial"/>
                <w:sz w:val="10"/>
                <w:szCs w:val="10"/>
              </w:rPr>
              <w:t>Kunta</w:t>
            </w:r>
          </w:p>
        </w:tc>
        <w:tc>
          <w:tcPr>
            <w:tcW w:w="680" w:type="dxa"/>
            <w:tcBorders>
              <w:top w:val="nil"/>
              <w:left w:val="nil"/>
              <w:bottom w:val="nil"/>
              <w:right w:val="nil"/>
            </w:tcBorders>
            <w:shd w:val="clear" w:color="auto" w:fill="auto"/>
            <w:noWrap/>
            <w:vAlign w:val="bottom"/>
            <w:hideMark/>
          </w:tcPr>
          <w:p w14:paraId="204C944D" w14:textId="77777777" w:rsidR="00481A0D" w:rsidRPr="00481A0D" w:rsidRDefault="00481A0D" w:rsidP="00481A0D">
            <w:pPr>
              <w:jc w:val="center"/>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34E22112"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621B73DF" w14:textId="77777777" w:rsidR="00481A0D" w:rsidRPr="00481A0D" w:rsidRDefault="00481A0D" w:rsidP="00481A0D">
            <w:pPr>
              <w:jc w:val="left"/>
              <w:rPr>
                <w:rFonts w:ascii="Times New Roman" w:hAnsi="Times New Roman" w:cs="Times New Roman"/>
                <w:sz w:val="20"/>
              </w:rPr>
            </w:pPr>
          </w:p>
        </w:tc>
      </w:tr>
      <w:tr w:rsidR="00481A0D" w:rsidRPr="00481A0D" w14:paraId="2E748DE3" w14:textId="77777777" w:rsidTr="00481A0D">
        <w:trPr>
          <w:trHeight w:val="249"/>
        </w:trPr>
        <w:tc>
          <w:tcPr>
            <w:tcW w:w="1800" w:type="dxa"/>
            <w:vMerge/>
            <w:tcBorders>
              <w:top w:val="nil"/>
              <w:left w:val="single" w:sz="4" w:space="0" w:color="auto"/>
              <w:bottom w:val="single" w:sz="4" w:space="0" w:color="000000"/>
              <w:right w:val="single" w:sz="4" w:space="0" w:color="auto"/>
            </w:tcBorders>
            <w:vAlign w:val="center"/>
            <w:hideMark/>
          </w:tcPr>
          <w:p w14:paraId="754E5069" w14:textId="77777777" w:rsidR="00481A0D" w:rsidRPr="00481A0D" w:rsidRDefault="00481A0D" w:rsidP="00481A0D">
            <w:pPr>
              <w:jc w:val="left"/>
              <w:rPr>
                <w:rFonts w:ascii="Arial" w:hAnsi="Arial"/>
                <w:sz w:val="10"/>
                <w:szCs w:val="10"/>
              </w:rPr>
            </w:pPr>
          </w:p>
        </w:tc>
        <w:tc>
          <w:tcPr>
            <w:tcW w:w="820" w:type="dxa"/>
            <w:tcBorders>
              <w:top w:val="nil"/>
              <w:left w:val="nil"/>
              <w:bottom w:val="single" w:sz="4" w:space="0" w:color="auto"/>
              <w:right w:val="nil"/>
            </w:tcBorders>
            <w:shd w:val="clear" w:color="auto" w:fill="auto"/>
            <w:hideMark/>
          </w:tcPr>
          <w:p w14:paraId="586FC84D" w14:textId="77777777" w:rsidR="00481A0D" w:rsidRPr="00481A0D" w:rsidRDefault="00481A0D" w:rsidP="00481A0D">
            <w:pPr>
              <w:jc w:val="center"/>
              <w:rPr>
                <w:rFonts w:ascii="Arial" w:hAnsi="Arial"/>
                <w:sz w:val="10"/>
                <w:szCs w:val="10"/>
              </w:rPr>
            </w:pPr>
            <w:r w:rsidRPr="00481A0D">
              <w:rPr>
                <w:rFonts w:ascii="Arial" w:hAnsi="Arial"/>
                <w:sz w:val="10"/>
                <w:szCs w:val="10"/>
              </w:rPr>
              <w:t>2023</w:t>
            </w:r>
          </w:p>
        </w:tc>
        <w:tc>
          <w:tcPr>
            <w:tcW w:w="780" w:type="dxa"/>
            <w:tcBorders>
              <w:top w:val="nil"/>
              <w:left w:val="single" w:sz="4" w:space="0" w:color="auto"/>
              <w:bottom w:val="single" w:sz="4" w:space="0" w:color="auto"/>
              <w:right w:val="nil"/>
            </w:tcBorders>
            <w:shd w:val="clear" w:color="auto" w:fill="auto"/>
            <w:hideMark/>
          </w:tcPr>
          <w:p w14:paraId="53640B10" w14:textId="77777777" w:rsidR="00481A0D" w:rsidRPr="00481A0D" w:rsidRDefault="00481A0D" w:rsidP="00481A0D">
            <w:pPr>
              <w:jc w:val="center"/>
              <w:rPr>
                <w:rFonts w:ascii="Arial" w:hAnsi="Arial"/>
                <w:sz w:val="10"/>
                <w:szCs w:val="10"/>
              </w:rPr>
            </w:pPr>
            <w:r w:rsidRPr="00481A0D">
              <w:rPr>
                <w:rFonts w:ascii="Arial" w:hAnsi="Arial"/>
                <w:sz w:val="10"/>
                <w:szCs w:val="10"/>
              </w:rPr>
              <w:t>2022</w:t>
            </w:r>
          </w:p>
        </w:tc>
        <w:tc>
          <w:tcPr>
            <w:tcW w:w="780" w:type="dxa"/>
            <w:tcBorders>
              <w:top w:val="nil"/>
              <w:left w:val="single" w:sz="4" w:space="0" w:color="auto"/>
              <w:bottom w:val="single" w:sz="4" w:space="0" w:color="auto"/>
              <w:right w:val="nil"/>
            </w:tcBorders>
            <w:shd w:val="clear" w:color="auto" w:fill="auto"/>
            <w:hideMark/>
          </w:tcPr>
          <w:p w14:paraId="40093D87" w14:textId="77777777" w:rsidR="00481A0D" w:rsidRPr="00481A0D" w:rsidRDefault="00481A0D" w:rsidP="00481A0D">
            <w:pPr>
              <w:jc w:val="center"/>
              <w:rPr>
                <w:rFonts w:ascii="Arial" w:hAnsi="Arial"/>
                <w:sz w:val="10"/>
                <w:szCs w:val="10"/>
              </w:rPr>
            </w:pPr>
            <w:r w:rsidRPr="00481A0D">
              <w:rPr>
                <w:rFonts w:ascii="Arial" w:hAnsi="Arial"/>
                <w:sz w:val="10"/>
                <w:szCs w:val="10"/>
              </w:rPr>
              <w:t>2023</w:t>
            </w:r>
          </w:p>
        </w:tc>
        <w:tc>
          <w:tcPr>
            <w:tcW w:w="800" w:type="dxa"/>
            <w:tcBorders>
              <w:top w:val="nil"/>
              <w:left w:val="single" w:sz="4" w:space="0" w:color="auto"/>
              <w:bottom w:val="single" w:sz="4" w:space="0" w:color="auto"/>
              <w:right w:val="single" w:sz="4" w:space="0" w:color="auto"/>
            </w:tcBorders>
            <w:shd w:val="clear" w:color="auto" w:fill="auto"/>
            <w:hideMark/>
          </w:tcPr>
          <w:p w14:paraId="3D8A4048" w14:textId="77777777" w:rsidR="00481A0D" w:rsidRPr="00481A0D" w:rsidRDefault="00481A0D" w:rsidP="00481A0D">
            <w:pPr>
              <w:jc w:val="center"/>
              <w:rPr>
                <w:rFonts w:ascii="Arial" w:hAnsi="Arial"/>
                <w:sz w:val="10"/>
                <w:szCs w:val="10"/>
              </w:rPr>
            </w:pPr>
            <w:r w:rsidRPr="00481A0D">
              <w:rPr>
                <w:rFonts w:ascii="Arial" w:hAnsi="Arial"/>
                <w:sz w:val="10"/>
                <w:szCs w:val="10"/>
              </w:rPr>
              <w:t>2022</w:t>
            </w:r>
          </w:p>
        </w:tc>
        <w:tc>
          <w:tcPr>
            <w:tcW w:w="680" w:type="dxa"/>
            <w:tcBorders>
              <w:top w:val="nil"/>
              <w:left w:val="nil"/>
              <w:bottom w:val="nil"/>
              <w:right w:val="nil"/>
            </w:tcBorders>
            <w:shd w:val="clear" w:color="auto" w:fill="auto"/>
            <w:noWrap/>
            <w:vAlign w:val="bottom"/>
            <w:hideMark/>
          </w:tcPr>
          <w:p w14:paraId="7BD0D4A2" w14:textId="77777777" w:rsidR="00481A0D" w:rsidRPr="00481A0D" w:rsidRDefault="00481A0D" w:rsidP="00481A0D">
            <w:pPr>
              <w:jc w:val="center"/>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157A39D3"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0D090795" w14:textId="77777777" w:rsidR="00481A0D" w:rsidRPr="00481A0D" w:rsidRDefault="00481A0D" w:rsidP="00481A0D">
            <w:pPr>
              <w:jc w:val="left"/>
              <w:rPr>
                <w:rFonts w:ascii="Times New Roman" w:hAnsi="Times New Roman" w:cs="Times New Roman"/>
                <w:sz w:val="20"/>
              </w:rPr>
            </w:pPr>
          </w:p>
        </w:tc>
      </w:tr>
      <w:tr w:rsidR="00481A0D" w:rsidRPr="00481A0D" w14:paraId="0833F09D" w14:textId="77777777" w:rsidTr="00481A0D">
        <w:trPr>
          <w:trHeight w:val="249"/>
        </w:trPr>
        <w:tc>
          <w:tcPr>
            <w:tcW w:w="1800" w:type="dxa"/>
            <w:tcBorders>
              <w:top w:val="nil"/>
              <w:left w:val="single" w:sz="4" w:space="0" w:color="auto"/>
              <w:bottom w:val="nil"/>
              <w:right w:val="nil"/>
            </w:tcBorders>
            <w:shd w:val="clear" w:color="000000" w:fill="FFFFFF"/>
            <w:noWrap/>
            <w:vAlign w:val="bottom"/>
            <w:hideMark/>
          </w:tcPr>
          <w:p w14:paraId="4873FE21" w14:textId="77777777" w:rsidR="00481A0D" w:rsidRPr="00481A0D" w:rsidRDefault="00481A0D" w:rsidP="00481A0D">
            <w:pPr>
              <w:jc w:val="left"/>
              <w:rPr>
                <w:rFonts w:ascii="Arial" w:hAnsi="Arial"/>
                <w:sz w:val="10"/>
                <w:szCs w:val="10"/>
              </w:rPr>
            </w:pPr>
            <w:r w:rsidRPr="00481A0D">
              <w:rPr>
                <w:rFonts w:ascii="Arial" w:hAnsi="Arial"/>
                <w:sz w:val="10"/>
                <w:szCs w:val="10"/>
              </w:rPr>
              <w:t>Lyhytaikaiset siirtosaamiset</w:t>
            </w:r>
          </w:p>
        </w:tc>
        <w:tc>
          <w:tcPr>
            <w:tcW w:w="820" w:type="dxa"/>
            <w:tcBorders>
              <w:top w:val="nil"/>
              <w:left w:val="single" w:sz="4" w:space="0" w:color="auto"/>
              <w:bottom w:val="nil"/>
              <w:right w:val="nil"/>
            </w:tcBorders>
            <w:shd w:val="clear" w:color="000000" w:fill="FFFFFF"/>
            <w:noWrap/>
            <w:vAlign w:val="bottom"/>
            <w:hideMark/>
          </w:tcPr>
          <w:p w14:paraId="24E90877"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single" w:sz="4" w:space="0" w:color="auto"/>
              <w:bottom w:val="nil"/>
              <w:right w:val="nil"/>
            </w:tcBorders>
            <w:shd w:val="clear" w:color="000000" w:fill="FFFFFF"/>
            <w:noWrap/>
            <w:vAlign w:val="bottom"/>
            <w:hideMark/>
          </w:tcPr>
          <w:p w14:paraId="1AF673DB"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single" w:sz="4" w:space="0" w:color="auto"/>
              <w:bottom w:val="nil"/>
              <w:right w:val="nil"/>
            </w:tcBorders>
            <w:shd w:val="clear" w:color="000000" w:fill="FFFFFF"/>
            <w:noWrap/>
            <w:vAlign w:val="bottom"/>
            <w:hideMark/>
          </w:tcPr>
          <w:p w14:paraId="7BC75BFE"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single" w:sz="4" w:space="0" w:color="auto"/>
              <w:bottom w:val="nil"/>
              <w:right w:val="single" w:sz="4" w:space="0" w:color="auto"/>
            </w:tcBorders>
            <w:shd w:val="clear" w:color="000000" w:fill="FFFFFF"/>
            <w:noWrap/>
            <w:vAlign w:val="bottom"/>
            <w:hideMark/>
          </w:tcPr>
          <w:p w14:paraId="2A210B66"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auto" w:fill="auto"/>
            <w:noWrap/>
            <w:vAlign w:val="bottom"/>
            <w:hideMark/>
          </w:tcPr>
          <w:p w14:paraId="50BEFFBA"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4A655AD6"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D5A9C89" w14:textId="77777777" w:rsidR="00481A0D" w:rsidRPr="00481A0D" w:rsidRDefault="00481A0D" w:rsidP="00481A0D">
            <w:pPr>
              <w:jc w:val="left"/>
              <w:rPr>
                <w:rFonts w:ascii="Times New Roman" w:hAnsi="Times New Roman" w:cs="Times New Roman"/>
                <w:sz w:val="20"/>
              </w:rPr>
            </w:pPr>
          </w:p>
        </w:tc>
      </w:tr>
      <w:tr w:rsidR="00481A0D" w:rsidRPr="00481A0D" w14:paraId="690B7DDD" w14:textId="77777777" w:rsidTr="00481A0D">
        <w:trPr>
          <w:trHeight w:val="249"/>
        </w:trPr>
        <w:tc>
          <w:tcPr>
            <w:tcW w:w="1800" w:type="dxa"/>
            <w:tcBorders>
              <w:top w:val="nil"/>
              <w:left w:val="single" w:sz="4" w:space="0" w:color="auto"/>
              <w:bottom w:val="nil"/>
              <w:right w:val="nil"/>
            </w:tcBorders>
            <w:shd w:val="clear" w:color="000000" w:fill="FFFFFF"/>
            <w:noWrap/>
            <w:vAlign w:val="bottom"/>
            <w:hideMark/>
          </w:tcPr>
          <w:p w14:paraId="4BA27D64"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    Menoennakot</w:t>
            </w:r>
          </w:p>
        </w:tc>
        <w:tc>
          <w:tcPr>
            <w:tcW w:w="820" w:type="dxa"/>
            <w:tcBorders>
              <w:top w:val="nil"/>
              <w:left w:val="single" w:sz="4" w:space="0" w:color="auto"/>
              <w:bottom w:val="nil"/>
              <w:right w:val="nil"/>
            </w:tcBorders>
            <w:shd w:val="clear" w:color="000000" w:fill="FFFFFF"/>
            <w:noWrap/>
            <w:vAlign w:val="bottom"/>
            <w:hideMark/>
          </w:tcPr>
          <w:p w14:paraId="33B154AC" w14:textId="77777777" w:rsidR="00481A0D" w:rsidRPr="00481A0D" w:rsidRDefault="00481A0D" w:rsidP="00481A0D">
            <w:pPr>
              <w:jc w:val="right"/>
              <w:rPr>
                <w:rFonts w:ascii="Arial" w:hAnsi="Arial"/>
                <w:sz w:val="10"/>
                <w:szCs w:val="10"/>
              </w:rPr>
            </w:pPr>
            <w:r w:rsidRPr="00481A0D">
              <w:rPr>
                <w:rFonts w:ascii="Arial" w:hAnsi="Arial"/>
                <w:sz w:val="10"/>
                <w:szCs w:val="10"/>
              </w:rPr>
              <w:t>582</w:t>
            </w:r>
          </w:p>
        </w:tc>
        <w:tc>
          <w:tcPr>
            <w:tcW w:w="780" w:type="dxa"/>
            <w:tcBorders>
              <w:top w:val="nil"/>
              <w:left w:val="single" w:sz="4" w:space="0" w:color="auto"/>
              <w:bottom w:val="nil"/>
              <w:right w:val="nil"/>
            </w:tcBorders>
            <w:shd w:val="clear" w:color="000000" w:fill="FFFFFF"/>
            <w:noWrap/>
            <w:vAlign w:val="bottom"/>
            <w:hideMark/>
          </w:tcPr>
          <w:p w14:paraId="350A212D"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single" w:sz="4" w:space="0" w:color="auto"/>
              <w:bottom w:val="nil"/>
              <w:right w:val="nil"/>
            </w:tcBorders>
            <w:shd w:val="clear" w:color="000000" w:fill="FFFFFF"/>
            <w:noWrap/>
            <w:vAlign w:val="bottom"/>
            <w:hideMark/>
          </w:tcPr>
          <w:p w14:paraId="60A79B41" w14:textId="77777777" w:rsidR="00481A0D" w:rsidRPr="00481A0D" w:rsidRDefault="00481A0D" w:rsidP="00481A0D">
            <w:pPr>
              <w:jc w:val="right"/>
              <w:rPr>
                <w:rFonts w:ascii="Arial" w:hAnsi="Arial"/>
                <w:sz w:val="10"/>
                <w:szCs w:val="10"/>
              </w:rPr>
            </w:pPr>
            <w:r w:rsidRPr="00481A0D">
              <w:rPr>
                <w:rFonts w:ascii="Arial" w:hAnsi="Arial"/>
                <w:sz w:val="10"/>
                <w:szCs w:val="10"/>
              </w:rPr>
              <w:t>582</w:t>
            </w:r>
          </w:p>
        </w:tc>
        <w:tc>
          <w:tcPr>
            <w:tcW w:w="800" w:type="dxa"/>
            <w:tcBorders>
              <w:top w:val="nil"/>
              <w:left w:val="single" w:sz="4" w:space="0" w:color="auto"/>
              <w:bottom w:val="nil"/>
              <w:right w:val="single" w:sz="4" w:space="0" w:color="auto"/>
            </w:tcBorders>
            <w:shd w:val="clear" w:color="000000" w:fill="FFFFFF"/>
            <w:noWrap/>
            <w:vAlign w:val="bottom"/>
            <w:hideMark/>
          </w:tcPr>
          <w:p w14:paraId="18FBF9A3"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nil"/>
            </w:tcBorders>
            <w:shd w:val="clear" w:color="auto" w:fill="auto"/>
            <w:noWrap/>
            <w:vAlign w:val="bottom"/>
            <w:hideMark/>
          </w:tcPr>
          <w:p w14:paraId="15A4A0B5"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67B605F6"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D0F8FC6" w14:textId="77777777" w:rsidR="00481A0D" w:rsidRPr="00481A0D" w:rsidRDefault="00481A0D" w:rsidP="00481A0D">
            <w:pPr>
              <w:jc w:val="left"/>
              <w:rPr>
                <w:rFonts w:ascii="Times New Roman" w:hAnsi="Times New Roman" w:cs="Times New Roman"/>
                <w:sz w:val="20"/>
              </w:rPr>
            </w:pPr>
          </w:p>
        </w:tc>
      </w:tr>
      <w:tr w:rsidR="00481A0D" w:rsidRPr="00481A0D" w14:paraId="64577C47" w14:textId="77777777" w:rsidTr="00481A0D">
        <w:trPr>
          <w:trHeight w:val="249"/>
        </w:trPr>
        <w:tc>
          <w:tcPr>
            <w:tcW w:w="1800" w:type="dxa"/>
            <w:tcBorders>
              <w:top w:val="nil"/>
              <w:left w:val="single" w:sz="4" w:space="0" w:color="auto"/>
              <w:bottom w:val="nil"/>
              <w:right w:val="nil"/>
            </w:tcBorders>
            <w:shd w:val="clear" w:color="000000" w:fill="FFFFFF"/>
            <w:noWrap/>
            <w:vAlign w:val="bottom"/>
            <w:hideMark/>
          </w:tcPr>
          <w:p w14:paraId="78E86671"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    Tulojäämät</w:t>
            </w:r>
          </w:p>
        </w:tc>
        <w:tc>
          <w:tcPr>
            <w:tcW w:w="820" w:type="dxa"/>
            <w:tcBorders>
              <w:top w:val="nil"/>
              <w:left w:val="single" w:sz="4" w:space="0" w:color="auto"/>
              <w:bottom w:val="nil"/>
              <w:right w:val="nil"/>
            </w:tcBorders>
            <w:shd w:val="clear" w:color="000000" w:fill="FFFFFF"/>
            <w:noWrap/>
            <w:vAlign w:val="bottom"/>
            <w:hideMark/>
          </w:tcPr>
          <w:p w14:paraId="06AEF11E"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single" w:sz="4" w:space="0" w:color="auto"/>
              <w:bottom w:val="nil"/>
              <w:right w:val="nil"/>
            </w:tcBorders>
            <w:shd w:val="clear" w:color="000000" w:fill="FFFFFF"/>
            <w:noWrap/>
            <w:vAlign w:val="bottom"/>
            <w:hideMark/>
          </w:tcPr>
          <w:p w14:paraId="0064CD51"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780" w:type="dxa"/>
            <w:tcBorders>
              <w:top w:val="nil"/>
              <w:left w:val="single" w:sz="4" w:space="0" w:color="auto"/>
              <w:bottom w:val="nil"/>
              <w:right w:val="nil"/>
            </w:tcBorders>
            <w:shd w:val="clear" w:color="000000" w:fill="FFFFFF"/>
            <w:noWrap/>
            <w:vAlign w:val="bottom"/>
            <w:hideMark/>
          </w:tcPr>
          <w:p w14:paraId="36253F7E"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800" w:type="dxa"/>
            <w:tcBorders>
              <w:top w:val="nil"/>
              <w:left w:val="single" w:sz="4" w:space="0" w:color="auto"/>
              <w:bottom w:val="nil"/>
              <w:right w:val="single" w:sz="4" w:space="0" w:color="auto"/>
            </w:tcBorders>
            <w:shd w:val="clear" w:color="000000" w:fill="FFFFFF"/>
            <w:noWrap/>
            <w:vAlign w:val="bottom"/>
            <w:hideMark/>
          </w:tcPr>
          <w:p w14:paraId="4E019EEA" w14:textId="77777777" w:rsidR="00481A0D" w:rsidRPr="00481A0D" w:rsidRDefault="00481A0D" w:rsidP="00481A0D">
            <w:pPr>
              <w:jc w:val="left"/>
              <w:rPr>
                <w:rFonts w:ascii="Arial" w:hAnsi="Arial"/>
                <w:sz w:val="10"/>
                <w:szCs w:val="10"/>
              </w:rPr>
            </w:pPr>
            <w:r w:rsidRPr="00481A0D">
              <w:rPr>
                <w:rFonts w:ascii="Arial" w:hAnsi="Arial"/>
                <w:sz w:val="10"/>
                <w:szCs w:val="10"/>
              </w:rPr>
              <w:t> </w:t>
            </w:r>
          </w:p>
        </w:tc>
        <w:tc>
          <w:tcPr>
            <w:tcW w:w="680" w:type="dxa"/>
            <w:tcBorders>
              <w:top w:val="nil"/>
              <w:left w:val="nil"/>
              <w:bottom w:val="nil"/>
              <w:right w:val="nil"/>
            </w:tcBorders>
            <w:shd w:val="clear" w:color="auto" w:fill="auto"/>
            <w:noWrap/>
            <w:vAlign w:val="bottom"/>
            <w:hideMark/>
          </w:tcPr>
          <w:p w14:paraId="2F3A4C94"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6A988DE0"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7987A87B" w14:textId="77777777" w:rsidR="00481A0D" w:rsidRPr="00481A0D" w:rsidRDefault="00481A0D" w:rsidP="00481A0D">
            <w:pPr>
              <w:jc w:val="left"/>
              <w:rPr>
                <w:rFonts w:ascii="Times New Roman" w:hAnsi="Times New Roman" w:cs="Times New Roman"/>
                <w:sz w:val="20"/>
              </w:rPr>
            </w:pPr>
          </w:p>
        </w:tc>
      </w:tr>
      <w:tr w:rsidR="00481A0D" w:rsidRPr="00481A0D" w14:paraId="1A99918C" w14:textId="77777777" w:rsidTr="00481A0D">
        <w:trPr>
          <w:trHeight w:val="249"/>
        </w:trPr>
        <w:tc>
          <w:tcPr>
            <w:tcW w:w="1800" w:type="dxa"/>
            <w:tcBorders>
              <w:top w:val="nil"/>
              <w:left w:val="single" w:sz="4" w:space="0" w:color="auto"/>
              <w:bottom w:val="nil"/>
              <w:right w:val="nil"/>
            </w:tcBorders>
            <w:shd w:val="clear" w:color="000000" w:fill="FFFFFF"/>
            <w:vAlign w:val="bottom"/>
            <w:hideMark/>
          </w:tcPr>
          <w:p w14:paraId="0B47AAE7"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        Siirtyvät korot</w:t>
            </w:r>
          </w:p>
        </w:tc>
        <w:tc>
          <w:tcPr>
            <w:tcW w:w="820" w:type="dxa"/>
            <w:tcBorders>
              <w:top w:val="nil"/>
              <w:left w:val="single" w:sz="4" w:space="0" w:color="auto"/>
              <w:bottom w:val="nil"/>
              <w:right w:val="nil"/>
            </w:tcBorders>
            <w:shd w:val="clear" w:color="000000" w:fill="FFFFFF"/>
            <w:noWrap/>
            <w:vAlign w:val="bottom"/>
            <w:hideMark/>
          </w:tcPr>
          <w:p w14:paraId="5774241A" w14:textId="77777777" w:rsidR="00481A0D" w:rsidRPr="00481A0D" w:rsidRDefault="00481A0D" w:rsidP="00481A0D">
            <w:pPr>
              <w:jc w:val="right"/>
              <w:rPr>
                <w:rFonts w:ascii="Arial" w:hAnsi="Arial"/>
                <w:sz w:val="10"/>
                <w:szCs w:val="10"/>
              </w:rPr>
            </w:pPr>
            <w:r w:rsidRPr="00481A0D">
              <w:rPr>
                <w:rFonts w:ascii="Arial" w:hAnsi="Arial"/>
                <w:sz w:val="10"/>
                <w:szCs w:val="10"/>
              </w:rPr>
              <w:t>20</w:t>
            </w:r>
          </w:p>
        </w:tc>
        <w:tc>
          <w:tcPr>
            <w:tcW w:w="780" w:type="dxa"/>
            <w:tcBorders>
              <w:top w:val="nil"/>
              <w:left w:val="single" w:sz="4" w:space="0" w:color="auto"/>
              <w:bottom w:val="nil"/>
              <w:right w:val="nil"/>
            </w:tcBorders>
            <w:shd w:val="clear" w:color="000000" w:fill="FFFFFF"/>
            <w:noWrap/>
            <w:vAlign w:val="bottom"/>
            <w:hideMark/>
          </w:tcPr>
          <w:p w14:paraId="1D99DE87"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single" w:sz="4" w:space="0" w:color="auto"/>
              <w:bottom w:val="nil"/>
              <w:right w:val="nil"/>
            </w:tcBorders>
            <w:shd w:val="clear" w:color="000000" w:fill="FFFFFF"/>
            <w:noWrap/>
            <w:vAlign w:val="bottom"/>
            <w:hideMark/>
          </w:tcPr>
          <w:p w14:paraId="32FA95CB"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800" w:type="dxa"/>
            <w:tcBorders>
              <w:top w:val="nil"/>
              <w:left w:val="single" w:sz="4" w:space="0" w:color="auto"/>
              <w:bottom w:val="nil"/>
              <w:right w:val="single" w:sz="4" w:space="0" w:color="auto"/>
            </w:tcBorders>
            <w:shd w:val="clear" w:color="000000" w:fill="FFFFFF"/>
            <w:noWrap/>
            <w:vAlign w:val="bottom"/>
            <w:hideMark/>
          </w:tcPr>
          <w:p w14:paraId="525161CA"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nil"/>
            </w:tcBorders>
            <w:shd w:val="clear" w:color="auto" w:fill="auto"/>
            <w:noWrap/>
            <w:vAlign w:val="bottom"/>
            <w:hideMark/>
          </w:tcPr>
          <w:p w14:paraId="17216272"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76CA5DA4"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4C775F8D" w14:textId="77777777" w:rsidR="00481A0D" w:rsidRPr="00481A0D" w:rsidRDefault="00481A0D" w:rsidP="00481A0D">
            <w:pPr>
              <w:jc w:val="left"/>
              <w:rPr>
                <w:rFonts w:ascii="Times New Roman" w:hAnsi="Times New Roman" w:cs="Times New Roman"/>
                <w:sz w:val="20"/>
              </w:rPr>
            </w:pPr>
          </w:p>
        </w:tc>
      </w:tr>
      <w:tr w:rsidR="00481A0D" w:rsidRPr="00481A0D" w14:paraId="2E1C77FD" w14:textId="77777777" w:rsidTr="00481A0D">
        <w:trPr>
          <w:trHeight w:val="249"/>
        </w:trPr>
        <w:tc>
          <w:tcPr>
            <w:tcW w:w="1800" w:type="dxa"/>
            <w:tcBorders>
              <w:top w:val="nil"/>
              <w:left w:val="single" w:sz="4" w:space="0" w:color="auto"/>
              <w:bottom w:val="nil"/>
              <w:right w:val="nil"/>
            </w:tcBorders>
            <w:shd w:val="clear" w:color="000000" w:fill="FFFFFF"/>
            <w:noWrap/>
            <w:vAlign w:val="bottom"/>
            <w:hideMark/>
          </w:tcPr>
          <w:p w14:paraId="10715BDD"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        Kelan korvaus työterveyshuollosta</w:t>
            </w:r>
          </w:p>
        </w:tc>
        <w:tc>
          <w:tcPr>
            <w:tcW w:w="820" w:type="dxa"/>
            <w:tcBorders>
              <w:top w:val="nil"/>
              <w:left w:val="single" w:sz="4" w:space="0" w:color="auto"/>
              <w:bottom w:val="nil"/>
              <w:right w:val="nil"/>
            </w:tcBorders>
            <w:shd w:val="clear" w:color="000000" w:fill="FFFFFF"/>
            <w:noWrap/>
            <w:vAlign w:val="bottom"/>
            <w:hideMark/>
          </w:tcPr>
          <w:p w14:paraId="67DDE302" w14:textId="77777777" w:rsidR="00481A0D" w:rsidRPr="00481A0D" w:rsidRDefault="00481A0D" w:rsidP="00481A0D">
            <w:pPr>
              <w:jc w:val="right"/>
              <w:rPr>
                <w:rFonts w:ascii="Arial" w:hAnsi="Arial"/>
                <w:sz w:val="10"/>
                <w:szCs w:val="10"/>
              </w:rPr>
            </w:pPr>
            <w:r w:rsidRPr="00481A0D">
              <w:rPr>
                <w:rFonts w:ascii="Arial" w:hAnsi="Arial"/>
                <w:sz w:val="10"/>
                <w:szCs w:val="10"/>
              </w:rPr>
              <w:t>6 390</w:t>
            </w:r>
          </w:p>
        </w:tc>
        <w:tc>
          <w:tcPr>
            <w:tcW w:w="780" w:type="dxa"/>
            <w:tcBorders>
              <w:top w:val="nil"/>
              <w:left w:val="single" w:sz="4" w:space="0" w:color="auto"/>
              <w:bottom w:val="nil"/>
              <w:right w:val="nil"/>
            </w:tcBorders>
            <w:shd w:val="clear" w:color="000000" w:fill="FFFFFF"/>
            <w:noWrap/>
            <w:vAlign w:val="bottom"/>
            <w:hideMark/>
          </w:tcPr>
          <w:p w14:paraId="465AA6A2" w14:textId="77777777" w:rsidR="00481A0D" w:rsidRPr="00481A0D" w:rsidRDefault="00481A0D" w:rsidP="00481A0D">
            <w:pPr>
              <w:jc w:val="right"/>
              <w:rPr>
                <w:rFonts w:ascii="Arial" w:hAnsi="Arial"/>
                <w:sz w:val="10"/>
                <w:szCs w:val="10"/>
              </w:rPr>
            </w:pPr>
            <w:r w:rsidRPr="00481A0D">
              <w:rPr>
                <w:rFonts w:ascii="Arial" w:hAnsi="Arial"/>
                <w:sz w:val="10"/>
                <w:szCs w:val="10"/>
              </w:rPr>
              <w:t>19 683</w:t>
            </w:r>
          </w:p>
        </w:tc>
        <w:tc>
          <w:tcPr>
            <w:tcW w:w="780" w:type="dxa"/>
            <w:tcBorders>
              <w:top w:val="nil"/>
              <w:left w:val="single" w:sz="4" w:space="0" w:color="auto"/>
              <w:bottom w:val="nil"/>
              <w:right w:val="nil"/>
            </w:tcBorders>
            <w:shd w:val="clear" w:color="000000" w:fill="FFFFFF"/>
            <w:noWrap/>
            <w:vAlign w:val="bottom"/>
            <w:hideMark/>
          </w:tcPr>
          <w:p w14:paraId="1EB765B4" w14:textId="77777777" w:rsidR="00481A0D" w:rsidRPr="00481A0D" w:rsidRDefault="00481A0D" w:rsidP="00481A0D">
            <w:pPr>
              <w:jc w:val="right"/>
              <w:rPr>
                <w:rFonts w:ascii="Arial" w:hAnsi="Arial"/>
                <w:sz w:val="10"/>
                <w:szCs w:val="10"/>
              </w:rPr>
            </w:pPr>
            <w:r w:rsidRPr="00481A0D">
              <w:rPr>
                <w:rFonts w:ascii="Arial" w:hAnsi="Arial"/>
                <w:sz w:val="10"/>
                <w:szCs w:val="10"/>
              </w:rPr>
              <w:t>6 390</w:t>
            </w:r>
          </w:p>
        </w:tc>
        <w:tc>
          <w:tcPr>
            <w:tcW w:w="800" w:type="dxa"/>
            <w:tcBorders>
              <w:top w:val="nil"/>
              <w:left w:val="single" w:sz="4" w:space="0" w:color="auto"/>
              <w:bottom w:val="nil"/>
              <w:right w:val="single" w:sz="4" w:space="0" w:color="auto"/>
            </w:tcBorders>
            <w:shd w:val="clear" w:color="000000" w:fill="FFFFFF"/>
            <w:noWrap/>
            <w:vAlign w:val="bottom"/>
            <w:hideMark/>
          </w:tcPr>
          <w:p w14:paraId="7CC55D7D" w14:textId="77777777" w:rsidR="00481A0D" w:rsidRPr="00481A0D" w:rsidRDefault="00481A0D" w:rsidP="00481A0D">
            <w:pPr>
              <w:jc w:val="right"/>
              <w:rPr>
                <w:rFonts w:ascii="Arial" w:hAnsi="Arial"/>
                <w:sz w:val="10"/>
                <w:szCs w:val="10"/>
              </w:rPr>
            </w:pPr>
            <w:r w:rsidRPr="00481A0D">
              <w:rPr>
                <w:rFonts w:ascii="Arial" w:hAnsi="Arial"/>
                <w:sz w:val="10"/>
                <w:szCs w:val="10"/>
              </w:rPr>
              <w:t>11 375</w:t>
            </w:r>
          </w:p>
        </w:tc>
        <w:tc>
          <w:tcPr>
            <w:tcW w:w="680" w:type="dxa"/>
            <w:tcBorders>
              <w:top w:val="nil"/>
              <w:left w:val="nil"/>
              <w:bottom w:val="nil"/>
              <w:right w:val="nil"/>
            </w:tcBorders>
            <w:shd w:val="clear" w:color="auto" w:fill="auto"/>
            <w:noWrap/>
            <w:vAlign w:val="bottom"/>
            <w:hideMark/>
          </w:tcPr>
          <w:p w14:paraId="3AA07FF8"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3A5A14CD"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CDCCFCB" w14:textId="77777777" w:rsidR="00481A0D" w:rsidRPr="00481A0D" w:rsidRDefault="00481A0D" w:rsidP="00481A0D">
            <w:pPr>
              <w:jc w:val="left"/>
              <w:rPr>
                <w:rFonts w:ascii="Times New Roman" w:hAnsi="Times New Roman" w:cs="Times New Roman"/>
                <w:sz w:val="20"/>
              </w:rPr>
            </w:pPr>
          </w:p>
        </w:tc>
      </w:tr>
      <w:tr w:rsidR="00481A0D" w:rsidRPr="00481A0D" w14:paraId="75E07899" w14:textId="77777777" w:rsidTr="00481A0D">
        <w:trPr>
          <w:trHeight w:val="249"/>
        </w:trPr>
        <w:tc>
          <w:tcPr>
            <w:tcW w:w="1800" w:type="dxa"/>
            <w:tcBorders>
              <w:top w:val="nil"/>
              <w:left w:val="single" w:sz="4" w:space="0" w:color="auto"/>
              <w:bottom w:val="nil"/>
              <w:right w:val="nil"/>
            </w:tcBorders>
            <w:shd w:val="clear" w:color="000000" w:fill="FFFFFF"/>
            <w:noWrap/>
            <w:vAlign w:val="bottom"/>
            <w:hideMark/>
          </w:tcPr>
          <w:p w14:paraId="1533E534"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        EU-tuet ja avustukset</w:t>
            </w:r>
          </w:p>
        </w:tc>
        <w:tc>
          <w:tcPr>
            <w:tcW w:w="820" w:type="dxa"/>
            <w:tcBorders>
              <w:top w:val="nil"/>
              <w:left w:val="single" w:sz="4" w:space="0" w:color="auto"/>
              <w:bottom w:val="nil"/>
              <w:right w:val="nil"/>
            </w:tcBorders>
            <w:shd w:val="clear" w:color="000000" w:fill="FFFFFF"/>
            <w:noWrap/>
            <w:vAlign w:val="bottom"/>
            <w:hideMark/>
          </w:tcPr>
          <w:p w14:paraId="02ECA987" w14:textId="77777777" w:rsidR="00481A0D" w:rsidRPr="00481A0D" w:rsidRDefault="00481A0D" w:rsidP="00481A0D">
            <w:pPr>
              <w:jc w:val="right"/>
              <w:rPr>
                <w:rFonts w:ascii="Arial" w:hAnsi="Arial"/>
                <w:sz w:val="10"/>
                <w:szCs w:val="10"/>
              </w:rPr>
            </w:pPr>
            <w:r w:rsidRPr="00481A0D">
              <w:rPr>
                <w:rFonts w:ascii="Arial" w:hAnsi="Arial"/>
                <w:sz w:val="10"/>
                <w:szCs w:val="10"/>
              </w:rPr>
              <w:t>11 517</w:t>
            </w:r>
          </w:p>
        </w:tc>
        <w:tc>
          <w:tcPr>
            <w:tcW w:w="780" w:type="dxa"/>
            <w:tcBorders>
              <w:top w:val="nil"/>
              <w:left w:val="single" w:sz="4" w:space="0" w:color="auto"/>
              <w:bottom w:val="nil"/>
              <w:right w:val="nil"/>
            </w:tcBorders>
            <w:shd w:val="clear" w:color="000000" w:fill="FFFFFF"/>
            <w:noWrap/>
            <w:vAlign w:val="bottom"/>
            <w:hideMark/>
          </w:tcPr>
          <w:p w14:paraId="4C3044E8"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780" w:type="dxa"/>
            <w:tcBorders>
              <w:top w:val="nil"/>
              <w:left w:val="single" w:sz="4" w:space="0" w:color="auto"/>
              <w:bottom w:val="nil"/>
              <w:right w:val="nil"/>
            </w:tcBorders>
            <w:shd w:val="clear" w:color="000000" w:fill="FFFFFF"/>
            <w:noWrap/>
            <w:vAlign w:val="bottom"/>
            <w:hideMark/>
          </w:tcPr>
          <w:p w14:paraId="72D06035" w14:textId="77777777" w:rsidR="00481A0D" w:rsidRPr="00481A0D" w:rsidRDefault="00481A0D" w:rsidP="00481A0D">
            <w:pPr>
              <w:jc w:val="right"/>
              <w:rPr>
                <w:rFonts w:ascii="Arial" w:hAnsi="Arial"/>
                <w:sz w:val="10"/>
                <w:szCs w:val="10"/>
              </w:rPr>
            </w:pPr>
            <w:r w:rsidRPr="00481A0D">
              <w:rPr>
                <w:rFonts w:ascii="Arial" w:hAnsi="Arial"/>
                <w:sz w:val="10"/>
                <w:szCs w:val="10"/>
              </w:rPr>
              <w:t>11 517</w:t>
            </w:r>
          </w:p>
        </w:tc>
        <w:tc>
          <w:tcPr>
            <w:tcW w:w="800" w:type="dxa"/>
            <w:tcBorders>
              <w:top w:val="nil"/>
              <w:left w:val="single" w:sz="4" w:space="0" w:color="auto"/>
              <w:bottom w:val="nil"/>
              <w:right w:val="single" w:sz="4" w:space="0" w:color="auto"/>
            </w:tcBorders>
            <w:shd w:val="clear" w:color="000000" w:fill="FFFFFF"/>
            <w:noWrap/>
            <w:vAlign w:val="bottom"/>
            <w:hideMark/>
          </w:tcPr>
          <w:p w14:paraId="3F07BFA0" w14:textId="77777777" w:rsidR="00481A0D" w:rsidRPr="00481A0D" w:rsidRDefault="00481A0D" w:rsidP="00481A0D">
            <w:pPr>
              <w:jc w:val="right"/>
              <w:rPr>
                <w:rFonts w:ascii="Arial" w:hAnsi="Arial"/>
                <w:sz w:val="10"/>
                <w:szCs w:val="10"/>
              </w:rPr>
            </w:pPr>
            <w:r w:rsidRPr="00481A0D">
              <w:rPr>
                <w:rFonts w:ascii="Arial" w:hAnsi="Arial"/>
                <w:sz w:val="10"/>
                <w:szCs w:val="10"/>
              </w:rPr>
              <w:t>0</w:t>
            </w:r>
          </w:p>
        </w:tc>
        <w:tc>
          <w:tcPr>
            <w:tcW w:w="680" w:type="dxa"/>
            <w:tcBorders>
              <w:top w:val="nil"/>
              <w:left w:val="nil"/>
              <w:bottom w:val="nil"/>
              <w:right w:val="nil"/>
            </w:tcBorders>
            <w:shd w:val="clear" w:color="auto" w:fill="auto"/>
            <w:noWrap/>
            <w:vAlign w:val="bottom"/>
            <w:hideMark/>
          </w:tcPr>
          <w:p w14:paraId="274F2608"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2272D0A2"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9BA9485" w14:textId="77777777" w:rsidR="00481A0D" w:rsidRPr="00481A0D" w:rsidRDefault="00481A0D" w:rsidP="00481A0D">
            <w:pPr>
              <w:jc w:val="left"/>
              <w:rPr>
                <w:rFonts w:ascii="Times New Roman" w:hAnsi="Times New Roman" w:cs="Times New Roman"/>
                <w:sz w:val="20"/>
              </w:rPr>
            </w:pPr>
          </w:p>
        </w:tc>
      </w:tr>
      <w:tr w:rsidR="00481A0D" w:rsidRPr="00481A0D" w14:paraId="57AAB90C" w14:textId="77777777" w:rsidTr="00481A0D">
        <w:trPr>
          <w:trHeight w:val="249"/>
        </w:trPr>
        <w:tc>
          <w:tcPr>
            <w:tcW w:w="1800" w:type="dxa"/>
            <w:tcBorders>
              <w:top w:val="nil"/>
              <w:left w:val="single" w:sz="4" w:space="0" w:color="auto"/>
              <w:bottom w:val="nil"/>
              <w:right w:val="nil"/>
            </w:tcBorders>
            <w:shd w:val="clear" w:color="000000" w:fill="FFFFFF"/>
            <w:noWrap/>
            <w:vAlign w:val="bottom"/>
            <w:hideMark/>
          </w:tcPr>
          <w:p w14:paraId="3F7F6DF5" w14:textId="77777777" w:rsidR="00481A0D" w:rsidRPr="00481A0D" w:rsidRDefault="00481A0D" w:rsidP="00481A0D">
            <w:pPr>
              <w:jc w:val="left"/>
              <w:rPr>
                <w:rFonts w:ascii="Arial" w:hAnsi="Arial"/>
                <w:sz w:val="10"/>
                <w:szCs w:val="10"/>
              </w:rPr>
            </w:pPr>
            <w:r w:rsidRPr="00481A0D">
              <w:rPr>
                <w:rFonts w:ascii="Arial" w:hAnsi="Arial"/>
                <w:sz w:val="10"/>
                <w:szCs w:val="10"/>
              </w:rPr>
              <w:t xml:space="preserve">        Muut tulojäämät</w:t>
            </w:r>
          </w:p>
        </w:tc>
        <w:tc>
          <w:tcPr>
            <w:tcW w:w="820" w:type="dxa"/>
            <w:tcBorders>
              <w:top w:val="nil"/>
              <w:left w:val="single" w:sz="4" w:space="0" w:color="auto"/>
              <w:bottom w:val="nil"/>
              <w:right w:val="nil"/>
            </w:tcBorders>
            <w:shd w:val="clear" w:color="000000" w:fill="FFFFFF"/>
            <w:noWrap/>
            <w:vAlign w:val="bottom"/>
            <w:hideMark/>
          </w:tcPr>
          <w:p w14:paraId="16AA2AE5" w14:textId="77777777" w:rsidR="00481A0D" w:rsidRPr="00481A0D" w:rsidRDefault="00481A0D" w:rsidP="00481A0D">
            <w:pPr>
              <w:jc w:val="right"/>
              <w:rPr>
                <w:rFonts w:ascii="Arial" w:hAnsi="Arial"/>
                <w:sz w:val="10"/>
                <w:szCs w:val="10"/>
              </w:rPr>
            </w:pPr>
            <w:r w:rsidRPr="00481A0D">
              <w:rPr>
                <w:rFonts w:ascii="Arial" w:hAnsi="Arial"/>
                <w:sz w:val="10"/>
                <w:szCs w:val="10"/>
              </w:rPr>
              <w:t>77 098</w:t>
            </w:r>
          </w:p>
        </w:tc>
        <w:tc>
          <w:tcPr>
            <w:tcW w:w="780" w:type="dxa"/>
            <w:tcBorders>
              <w:top w:val="nil"/>
              <w:left w:val="single" w:sz="4" w:space="0" w:color="auto"/>
              <w:bottom w:val="nil"/>
              <w:right w:val="nil"/>
            </w:tcBorders>
            <w:shd w:val="clear" w:color="000000" w:fill="FFFFFF"/>
            <w:noWrap/>
            <w:vAlign w:val="bottom"/>
            <w:hideMark/>
          </w:tcPr>
          <w:p w14:paraId="193C5355" w14:textId="77777777" w:rsidR="00481A0D" w:rsidRPr="00481A0D" w:rsidRDefault="00481A0D" w:rsidP="00481A0D">
            <w:pPr>
              <w:jc w:val="right"/>
              <w:rPr>
                <w:rFonts w:ascii="Arial" w:hAnsi="Arial"/>
                <w:sz w:val="10"/>
                <w:szCs w:val="10"/>
              </w:rPr>
            </w:pPr>
            <w:r w:rsidRPr="00481A0D">
              <w:rPr>
                <w:rFonts w:ascii="Arial" w:hAnsi="Arial"/>
                <w:sz w:val="10"/>
                <w:szCs w:val="10"/>
              </w:rPr>
              <w:t>380 262</w:t>
            </w:r>
          </w:p>
        </w:tc>
        <w:tc>
          <w:tcPr>
            <w:tcW w:w="780" w:type="dxa"/>
            <w:tcBorders>
              <w:top w:val="nil"/>
              <w:left w:val="single" w:sz="4" w:space="0" w:color="auto"/>
              <w:bottom w:val="nil"/>
              <w:right w:val="nil"/>
            </w:tcBorders>
            <w:shd w:val="clear" w:color="000000" w:fill="FFFFFF"/>
            <w:noWrap/>
            <w:vAlign w:val="bottom"/>
            <w:hideMark/>
          </w:tcPr>
          <w:p w14:paraId="3A55A9F0" w14:textId="77777777" w:rsidR="00481A0D" w:rsidRPr="00481A0D" w:rsidRDefault="00481A0D" w:rsidP="00481A0D">
            <w:pPr>
              <w:jc w:val="right"/>
              <w:rPr>
                <w:rFonts w:ascii="Arial" w:hAnsi="Arial"/>
                <w:sz w:val="10"/>
                <w:szCs w:val="10"/>
              </w:rPr>
            </w:pPr>
            <w:r w:rsidRPr="00481A0D">
              <w:rPr>
                <w:rFonts w:ascii="Arial" w:hAnsi="Arial"/>
                <w:sz w:val="10"/>
                <w:szCs w:val="10"/>
              </w:rPr>
              <w:t>37 604</w:t>
            </w:r>
          </w:p>
        </w:tc>
        <w:tc>
          <w:tcPr>
            <w:tcW w:w="800" w:type="dxa"/>
            <w:tcBorders>
              <w:top w:val="nil"/>
              <w:left w:val="single" w:sz="4" w:space="0" w:color="auto"/>
              <w:bottom w:val="nil"/>
              <w:right w:val="single" w:sz="4" w:space="0" w:color="auto"/>
            </w:tcBorders>
            <w:shd w:val="clear" w:color="000000" w:fill="FFFFFF"/>
            <w:noWrap/>
            <w:vAlign w:val="bottom"/>
            <w:hideMark/>
          </w:tcPr>
          <w:p w14:paraId="03652FA9" w14:textId="77777777" w:rsidR="00481A0D" w:rsidRPr="00481A0D" w:rsidRDefault="00481A0D" w:rsidP="00481A0D">
            <w:pPr>
              <w:jc w:val="right"/>
              <w:rPr>
                <w:rFonts w:ascii="Arial" w:hAnsi="Arial"/>
                <w:sz w:val="10"/>
                <w:szCs w:val="10"/>
              </w:rPr>
            </w:pPr>
            <w:r w:rsidRPr="00481A0D">
              <w:rPr>
                <w:rFonts w:ascii="Arial" w:hAnsi="Arial"/>
                <w:sz w:val="10"/>
                <w:szCs w:val="10"/>
              </w:rPr>
              <w:t>289 273</w:t>
            </w:r>
          </w:p>
        </w:tc>
        <w:tc>
          <w:tcPr>
            <w:tcW w:w="680" w:type="dxa"/>
            <w:tcBorders>
              <w:top w:val="nil"/>
              <w:left w:val="nil"/>
              <w:bottom w:val="nil"/>
              <w:right w:val="nil"/>
            </w:tcBorders>
            <w:shd w:val="clear" w:color="auto" w:fill="auto"/>
            <w:noWrap/>
            <w:vAlign w:val="bottom"/>
            <w:hideMark/>
          </w:tcPr>
          <w:p w14:paraId="5BE22735" w14:textId="77777777" w:rsidR="00481A0D" w:rsidRPr="00481A0D" w:rsidRDefault="00481A0D" w:rsidP="00481A0D">
            <w:pPr>
              <w:jc w:val="righ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0E06FAAB"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3CCB2081" w14:textId="77777777" w:rsidR="00481A0D" w:rsidRPr="00481A0D" w:rsidRDefault="00481A0D" w:rsidP="00481A0D">
            <w:pPr>
              <w:jc w:val="left"/>
              <w:rPr>
                <w:rFonts w:ascii="Times New Roman" w:hAnsi="Times New Roman" w:cs="Times New Roman"/>
                <w:sz w:val="20"/>
              </w:rPr>
            </w:pPr>
          </w:p>
        </w:tc>
      </w:tr>
      <w:tr w:rsidR="00481A0D" w:rsidRPr="00481A0D" w14:paraId="3F360056" w14:textId="77777777" w:rsidTr="00481A0D">
        <w:trPr>
          <w:trHeight w:val="258"/>
        </w:trPr>
        <w:tc>
          <w:tcPr>
            <w:tcW w:w="1800" w:type="dxa"/>
            <w:tcBorders>
              <w:top w:val="nil"/>
              <w:left w:val="single" w:sz="4" w:space="0" w:color="auto"/>
              <w:bottom w:val="nil"/>
              <w:right w:val="nil"/>
            </w:tcBorders>
            <w:shd w:val="clear" w:color="000000" w:fill="FFFFFF"/>
            <w:noWrap/>
            <w:vAlign w:val="bottom"/>
            <w:hideMark/>
          </w:tcPr>
          <w:p w14:paraId="4B89E670" w14:textId="77777777" w:rsidR="00481A0D" w:rsidRPr="00481A0D" w:rsidRDefault="00481A0D" w:rsidP="00481A0D">
            <w:pPr>
              <w:jc w:val="left"/>
              <w:rPr>
                <w:rFonts w:ascii="Arial" w:hAnsi="Arial"/>
                <w:i/>
                <w:iCs/>
                <w:sz w:val="10"/>
                <w:szCs w:val="10"/>
              </w:rPr>
            </w:pPr>
            <w:r w:rsidRPr="00481A0D">
              <w:rPr>
                <w:rFonts w:ascii="Arial" w:hAnsi="Arial"/>
                <w:i/>
                <w:iCs/>
                <w:sz w:val="10"/>
                <w:szCs w:val="10"/>
              </w:rPr>
              <w:t xml:space="preserve">    Tulojäämät yhteensä</w:t>
            </w:r>
          </w:p>
        </w:tc>
        <w:tc>
          <w:tcPr>
            <w:tcW w:w="820" w:type="dxa"/>
            <w:tcBorders>
              <w:top w:val="nil"/>
              <w:left w:val="single" w:sz="4" w:space="0" w:color="auto"/>
              <w:bottom w:val="nil"/>
              <w:right w:val="nil"/>
            </w:tcBorders>
            <w:shd w:val="clear" w:color="000000" w:fill="FFFFFF"/>
            <w:noWrap/>
            <w:vAlign w:val="bottom"/>
            <w:hideMark/>
          </w:tcPr>
          <w:p w14:paraId="045A31CE"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95 025</w:t>
            </w:r>
          </w:p>
        </w:tc>
        <w:tc>
          <w:tcPr>
            <w:tcW w:w="780" w:type="dxa"/>
            <w:tcBorders>
              <w:top w:val="nil"/>
              <w:left w:val="single" w:sz="4" w:space="0" w:color="auto"/>
              <w:bottom w:val="nil"/>
              <w:right w:val="nil"/>
            </w:tcBorders>
            <w:shd w:val="clear" w:color="000000" w:fill="FFFFFF"/>
            <w:noWrap/>
            <w:vAlign w:val="bottom"/>
            <w:hideMark/>
          </w:tcPr>
          <w:p w14:paraId="13355A85"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399 945</w:t>
            </w:r>
          </w:p>
        </w:tc>
        <w:tc>
          <w:tcPr>
            <w:tcW w:w="780" w:type="dxa"/>
            <w:tcBorders>
              <w:top w:val="nil"/>
              <w:left w:val="single" w:sz="4" w:space="0" w:color="auto"/>
              <w:bottom w:val="nil"/>
              <w:right w:val="nil"/>
            </w:tcBorders>
            <w:shd w:val="clear" w:color="000000" w:fill="FFFFFF"/>
            <w:noWrap/>
            <w:vAlign w:val="bottom"/>
            <w:hideMark/>
          </w:tcPr>
          <w:p w14:paraId="00DE5A04"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55 511</w:t>
            </w:r>
          </w:p>
        </w:tc>
        <w:tc>
          <w:tcPr>
            <w:tcW w:w="800" w:type="dxa"/>
            <w:tcBorders>
              <w:top w:val="nil"/>
              <w:left w:val="single" w:sz="4" w:space="0" w:color="auto"/>
              <w:bottom w:val="nil"/>
              <w:right w:val="single" w:sz="4" w:space="0" w:color="auto"/>
            </w:tcBorders>
            <w:shd w:val="clear" w:color="000000" w:fill="FFFFFF"/>
            <w:noWrap/>
            <w:vAlign w:val="bottom"/>
            <w:hideMark/>
          </w:tcPr>
          <w:p w14:paraId="6D2FF9AE"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300 649</w:t>
            </w:r>
          </w:p>
        </w:tc>
        <w:tc>
          <w:tcPr>
            <w:tcW w:w="680" w:type="dxa"/>
            <w:tcBorders>
              <w:top w:val="nil"/>
              <w:left w:val="nil"/>
              <w:bottom w:val="nil"/>
              <w:right w:val="nil"/>
            </w:tcBorders>
            <w:shd w:val="clear" w:color="auto" w:fill="auto"/>
            <w:noWrap/>
            <w:vAlign w:val="bottom"/>
            <w:hideMark/>
          </w:tcPr>
          <w:p w14:paraId="648A8B2F" w14:textId="77777777" w:rsidR="00481A0D" w:rsidRPr="00481A0D" w:rsidRDefault="00481A0D" w:rsidP="00481A0D">
            <w:pPr>
              <w:jc w:val="right"/>
              <w:rPr>
                <w:rFonts w:ascii="Arial" w:hAnsi="Arial"/>
                <w:i/>
                <w:iCs/>
                <w:sz w:val="10"/>
                <w:szCs w:val="10"/>
              </w:rPr>
            </w:pPr>
          </w:p>
        </w:tc>
        <w:tc>
          <w:tcPr>
            <w:tcW w:w="680" w:type="dxa"/>
            <w:tcBorders>
              <w:top w:val="nil"/>
              <w:left w:val="nil"/>
              <w:bottom w:val="nil"/>
              <w:right w:val="nil"/>
            </w:tcBorders>
            <w:shd w:val="clear" w:color="auto" w:fill="auto"/>
            <w:noWrap/>
            <w:vAlign w:val="bottom"/>
            <w:hideMark/>
          </w:tcPr>
          <w:p w14:paraId="320A82EF"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584DE423" w14:textId="77777777" w:rsidR="00481A0D" w:rsidRPr="00481A0D" w:rsidRDefault="00481A0D" w:rsidP="00481A0D">
            <w:pPr>
              <w:jc w:val="left"/>
              <w:rPr>
                <w:rFonts w:ascii="Times New Roman" w:hAnsi="Times New Roman" w:cs="Times New Roman"/>
                <w:sz w:val="20"/>
              </w:rPr>
            </w:pPr>
          </w:p>
        </w:tc>
      </w:tr>
      <w:tr w:rsidR="00481A0D" w:rsidRPr="00481A0D" w14:paraId="320B0DD1" w14:textId="77777777" w:rsidTr="00481A0D">
        <w:trPr>
          <w:trHeight w:val="249"/>
        </w:trPr>
        <w:tc>
          <w:tcPr>
            <w:tcW w:w="1800" w:type="dxa"/>
            <w:tcBorders>
              <w:top w:val="nil"/>
              <w:left w:val="single" w:sz="4" w:space="0" w:color="auto"/>
              <w:bottom w:val="single" w:sz="4" w:space="0" w:color="auto"/>
              <w:right w:val="nil"/>
            </w:tcBorders>
            <w:shd w:val="clear" w:color="000000" w:fill="FFFFFF"/>
            <w:noWrap/>
            <w:vAlign w:val="bottom"/>
            <w:hideMark/>
          </w:tcPr>
          <w:p w14:paraId="15B7B31E" w14:textId="77777777" w:rsidR="00481A0D" w:rsidRPr="00481A0D" w:rsidRDefault="00481A0D" w:rsidP="00481A0D">
            <w:pPr>
              <w:jc w:val="left"/>
              <w:rPr>
                <w:rFonts w:ascii="Arial" w:hAnsi="Arial"/>
                <w:i/>
                <w:iCs/>
                <w:sz w:val="10"/>
                <w:szCs w:val="10"/>
              </w:rPr>
            </w:pPr>
            <w:r w:rsidRPr="00481A0D">
              <w:rPr>
                <w:rFonts w:ascii="Arial" w:hAnsi="Arial"/>
                <w:i/>
                <w:iCs/>
                <w:sz w:val="10"/>
                <w:szCs w:val="10"/>
              </w:rPr>
              <w:t>Lyhytaikaiset siirtosaamiset yhteensä</w:t>
            </w:r>
          </w:p>
        </w:tc>
        <w:tc>
          <w:tcPr>
            <w:tcW w:w="820" w:type="dxa"/>
            <w:tcBorders>
              <w:top w:val="nil"/>
              <w:left w:val="single" w:sz="4" w:space="0" w:color="auto"/>
              <w:bottom w:val="single" w:sz="4" w:space="0" w:color="auto"/>
              <w:right w:val="nil"/>
            </w:tcBorders>
            <w:shd w:val="clear" w:color="000000" w:fill="FFFFFF"/>
            <w:noWrap/>
            <w:vAlign w:val="bottom"/>
            <w:hideMark/>
          </w:tcPr>
          <w:p w14:paraId="435F5180"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95 607</w:t>
            </w:r>
          </w:p>
        </w:tc>
        <w:tc>
          <w:tcPr>
            <w:tcW w:w="780" w:type="dxa"/>
            <w:tcBorders>
              <w:top w:val="nil"/>
              <w:left w:val="single" w:sz="4" w:space="0" w:color="auto"/>
              <w:bottom w:val="single" w:sz="4" w:space="0" w:color="auto"/>
              <w:right w:val="nil"/>
            </w:tcBorders>
            <w:shd w:val="clear" w:color="000000" w:fill="FFFFFF"/>
            <w:noWrap/>
            <w:vAlign w:val="bottom"/>
            <w:hideMark/>
          </w:tcPr>
          <w:p w14:paraId="3AC67FE8"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399 945</w:t>
            </w:r>
          </w:p>
        </w:tc>
        <w:tc>
          <w:tcPr>
            <w:tcW w:w="780" w:type="dxa"/>
            <w:tcBorders>
              <w:top w:val="nil"/>
              <w:left w:val="single" w:sz="4" w:space="0" w:color="auto"/>
              <w:bottom w:val="single" w:sz="4" w:space="0" w:color="auto"/>
              <w:right w:val="nil"/>
            </w:tcBorders>
            <w:shd w:val="clear" w:color="000000" w:fill="FFFFFF"/>
            <w:noWrap/>
            <w:vAlign w:val="bottom"/>
            <w:hideMark/>
          </w:tcPr>
          <w:p w14:paraId="6C25AA0A"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56 093</w:t>
            </w:r>
          </w:p>
        </w:tc>
        <w:tc>
          <w:tcPr>
            <w:tcW w:w="800" w:type="dxa"/>
            <w:tcBorders>
              <w:top w:val="nil"/>
              <w:left w:val="single" w:sz="4" w:space="0" w:color="auto"/>
              <w:bottom w:val="single" w:sz="4" w:space="0" w:color="auto"/>
              <w:right w:val="single" w:sz="4" w:space="0" w:color="auto"/>
            </w:tcBorders>
            <w:shd w:val="clear" w:color="000000" w:fill="FFFFFF"/>
            <w:noWrap/>
            <w:vAlign w:val="bottom"/>
            <w:hideMark/>
          </w:tcPr>
          <w:p w14:paraId="7BF93BC3" w14:textId="77777777" w:rsidR="00481A0D" w:rsidRPr="00481A0D" w:rsidRDefault="00481A0D" w:rsidP="00481A0D">
            <w:pPr>
              <w:jc w:val="right"/>
              <w:rPr>
                <w:rFonts w:ascii="Arial" w:hAnsi="Arial"/>
                <w:i/>
                <w:iCs/>
                <w:sz w:val="10"/>
                <w:szCs w:val="10"/>
              </w:rPr>
            </w:pPr>
            <w:r w:rsidRPr="00481A0D">
              <w:rPr>
                <w:rFonts w:ascii="Arial" w:hAnsi="Arial"/>
                <w:i/>
                <w:iCs/>
                <w:sz w:val="10"/>
                <w:szCs w:val="10"/>
              </w:rPr>
              <w:t>300 649</w:t>
            </w:r>
          </w:p>
        </w:tc>
        <w:tc>
          <w:tcPr>
            <w:tcW w:w="680" w:type="dxa"/>
            <w:tcBorders>
              <w:top w:val="nil"/>
              <w:left w:val="nil"/>
              <w:bottom w:val="nil"/>
              <w:right w:val="nil"/>
            </w:tcBorders>
            <w:shd w:val="clear" w:color="auto" w:fill="auto"/>
            <w:noWrap/>
            <w:vAlign w:val="bottom"/>
            <w:hideMark/>
          </w:tcPr>
          <w:p w14:paraId="2376AB0B" w14:textId="77777777" w:rsidR="00481A0D" w:rsidRPr="00481A0D" w:rsidRDefault="00481A0D" w:rsidP="00481A0D">
            <w:pPr>
              <w:jc w:val="right"/>
              <w:rPr>
                <w:rFonts w:ascii="Arial" w:hAnsi="Arial"/>
                <w:i/>
                <w:iCs/>
                <w:sz w:val="10"/>
                <w:szCs w:val="10"/>
              </w:rPr>
            </w:pPr>
          </w:p>
        </w:tc>
        <w:tc>
          <w:tcPr>
            <w:tcW w:w="680" w:type="dxa"/>
            <w:tcBorders>
              <w:top w:val="nil"/>
              <w:left w:val="nil"/>
              <w:bottom w:val="nil"/>
              <w:right w:val="nil"/>
            </w:tcBorders>
            <w:shd w:val="clear" w:color="auto" w:fill="auto"/>
            <w:noWrap/>
            <w:vAlign w:val="bottom"/>
            <w:hideMark/>
          </w:tcPr>
          <w:p w14:paraId="1A8C7A93"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1A470803" w14:textId="77777777" w:rsidR="00481A0D" w:rsidRPr="00481A0D" w:rsidRDefault="00481A0D" w:rsidP="00481A0D">
            <w:pPr>
              <w:jc w:val="left"/>
              <w:rPr>
                <w:rFonts w:ascii="Times New Roman" w:hAnsi="Times New Roman" w:cs="Times New Roman"/>
                <w:sz w:val="20"/>
              </w:rPr>
            </w:pPr>
          </w:p>
        </w:tc>
      </w:tr>
      <w:tr w:rsidR="00481A0D" w:rsidRPr="00481A0D" w14:paraId="18A44D08" w14:textId="77777777" w:rsidTr="00481A0D">
        <w:trPr>
          <w:trHeight w:val="249"/>
        </w:trPr>
        <w:tc>
          <w:tcPr>
            <w:tcW w:w="1800" w:type="dxa"/>
            <w:tcBorders>
              <w:top w:val="nil"/>
              <w:left w:val="nil"/>
              <w:bottom w:val="nil"/>
              <w:right w:val="nil"/>
            </w:tcBorders>
            <w:shd w:val="clear" w:color="auto" w:fill="auto"/>
            <w:noWrap/>
            <w:vAlign w:val="bottom"/>
            <w:hideMark/>
          </w:tcPr>
          <w:p w14:paraId="6D1DE3A3" w14:textId="77777777" w:rsidR="00481A0D" w:rsidRPr="00481A0D" w:rsidRDefault="00481A0D" w:rsidP="00481A0D">
            <w:pPr>
              <w:jc w:val="left"/>
              <w:rPr>
                <w:rFonts w:ascii="Times New Roman" w:hAnsi="Times New Roman" w:cs="Times New Roman"/>
                <w:sz w:val="20"/>
              </w:rPr>
            </w:pPr>
          </w:p>
        </w:tc>
        <w:tc>
          <w:tcPr>
            <w:tcW w:w="820" w:type="dxa"/>
            <w:tcBorders>
              <w:top w:val="nil"/>
              <w:left w:val="nil"/>
              <w:bottom w:val="nil"/>
              <w:right w:val="nil"/>
            </w:tcBorders>
            <w:shd w:val="clear" w:color="auto" w:fill="auto"/>
            <w:noWrap/>
            <w:vAlign w:val="bottom"/>
            <w:hideMark/>
          </w:tcPr>
          <w:p w14:paraId="2EB2E6D1"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204DAA7B" w14:textId="77777777" w:rsidR="00481A0D" w:rsidRPr="00481A0D" w:rsidRDefault="00481A0D" w:rsidP="00481A0D">
            <w:pPr>
              <w:jc w:val="left"/>
              <w:rPr>
                <w:rFonts w:ascii="Times New Roman" w:hAnsi="Times New Roman" w:cs="Times New Roman"/>
                <w:sz w:val="20"/>
              </w:rPr>
            </w:pPr>
          </w:p>
        </w:tc>
        <w:tc>
          <w:tcPr>
            <w:tcW w:w="780" w:type="dxa"/>
            <w:tcBorders>
              <w:top w:val="nil"/>
              <w:left w:val="nil"/>
              <w:bottom w:val="nil"/>
              <w:right w:val="nil"/>
            </w:tcBorders>
            <w:shd w:val="clear" w:color="auto" w:fill="auto"/>
            <w:noWrap/>
            <w:vAlign w:val="bottom"/>
            <w:hideMark/>
          </w:tcPr>
          <w:p w14:paraId="5E920042"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220BA12"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5C8F1310" w14:textId="77777777" w:rsidR="00481A0D" w:rsidRPr="00481A0D" w:rsidRDefault="00481A0D" w:rsidP="00481A0D">
            <w:pPr>
              <w:jc w:val="left"/>
              <w:rPr>
                <w:rFonts w:ascii="Times New Roman" w:hAnsi="Times New Roman" w:cs="Times New Roman"/>
                <w:sz w:val="20"/>
              </w:rPr>
            </w:pPr>
          </w:p>
        </w:tc>
        <w:tc>
          <w:tcPr>
            <w:tcW w:w="680" w:type="dxa"/>
            <w:tcBorders>
              <w:top w:val="nil"/>
              <w:left w:val="nil"/>
              <w:bottom w:val="nil"/>
              <w:right w:val="nil"/>
            </w:tcBorders>
            <w:shd w:val="clear" w:color="auto" w:fill="auto"/>
            <w:noWrap/>
            <w:vAlign w:val="bottom"/>
            <w:hideMark/>
          </w:tcPr>
          <w:p w14:paraId="77DB346F"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2F778E8C" w14:textId="77777777" w:rsidR="00481A0D" w:rsidRPr="00481A0D" w:rsidRDefault="00481A0D" w:rsidP="00481A0D">
            <w:pPr>
              <w:jc w:val="left"/>
              <w:rPr>
                <w:rFonts w:ascii="Times New Roman" w:hAnsi="Times New Roman" w:cs="Times New Roman"/>
                <w:sz w:val="20"/>
              </w:rPr>
            </w:pPr>
          </w:p>
        </w:tc>
      </w:tr>
      <w:tr w:rsidR="00481A0D" w:rsidRPr="00481A0D" w14:paraId="54AF1BA9" w14:textId="77777777" w:rsidTr="00481A0D">
        <w:trPr>
          <w:trHeight w:val="1368"/>
        </w:trPr>
        <w:tc>
          <w:tcPr>
            <w:tcW w:w="4980" w:type="dxa"/>
            <w:gridSpan w:val="5"/>
            <w:tcBorders>
              <w:top w:val="nil"/>
              <w:left w:val="nil"/>
              <w:bottom w:val="nil"/>
              <w:right w:val="nil"/>
            </w:tcBorders>
            <w:shd w:val="clear" w:color="auto" w:fill="auto"/>
            <w:hideMark/>
          </w:tcPr>
          <w:p w14:paraId="722BD9E9" w14:textId="77777777" w:rsidR="00481A0D" w:rsidRPr="00481A0D" w:rsidRDefault="00481A0D" w:rsidP="00481A0D">
            <w:pPr>
              <w:jc w:val="left"/>
              <w:rPr>
                <w:rFonts w:ascii="Arial" w:hAnsi="Arial"/>
                <w:sz w:val="10"/>
                <w:szCs w:val="10"/>
              </w:rPr>
            </w:pPr>
            <w:r w:rsidRPr="00481A0D">
              <w:rPr>
                <w:rFonts w:ascii="Arial" w:hAnsi="Arial"/>
                <w:sz w:val="10"/>
                <w:szCs w:val="10"/>
              </w:rPr>
              <w:t>Siirtosaamiset eivät ole vertailukelpoiset edellisen tilinpäätöksen kanssa, sillä</w:t>
            </w:r>
            <w:r w:rsidRPr="00481A0D">
              <w:rPr>
                <w:rFonts w:ascii="Arial" w:hAnsi="Arial"/>
                <w:sz w:val="10"/>
                <w:szCs w:val="10"/>
              </w:rPr>
              <w:br/>
              <w:t xml:space="preserve"> - edellinen tilinpäätös on sisältänyt Pohjois-Pohjanmaan sairaanhoitopiirin kuntayhtymän tasausrahaston saamisen 238 168 eur</w:t>
            </w:r>
            <w:r w:rsidRPr="00481A0D">
              <w:rPr>
                <w:rFonts w:ascii="Arial" w:hAnsi="Arial"/>
                <w:sz w:val="10"/>
                <w:szCs w:val="10"/>
              </w:rPr>
              <w:br/>
              <w:t xml:space="preserve"> - kunnan henkilöstöä on siirtynyt hyvinvointialueelle ja työterveyshuollon </w:t>
            </w:r>
            <w:proofErr w:type="gramStart"/>
            <w:r w:rsidRPr="00481A0D">
              <w:rPr>
                <w:rFonts w:ascii="Arial" w:hAnsi="Arial"/>
                <w:sz w:val="10"/>
                <w:szCs w:val="10"/>
              </w:rPr>
              <w:t>kustannukset</w:t>
            </w:r>
            <w:proofErr w:type="gramEnd"/>
            <w:r w:rsidRPr="00481A0D">
              <w:rPr>
                <w:rFonts w:ascii="Arial" w:hAnsi="Arial"/>
                <w:sz w:val="10"/>
                <w:szCs w:val="10"/>
              </w:rPr>
              <w:t xml:space="preserve"> ja korvaus ovat sen johdosta edellisvuotta pienemmät</w:t>
            </w:r>
          </w:p>
        </w:tc>
        <w:tc>
          <w:tcPr>
            <w:tcW w:w="680" w:type="dxa"/>
            <w:tcBorders>
              <w:top w:val="nil"/>
              <w:left w:val="nil"/>
              <w:bottom w:val="nil"/>
              <w:right w:val="nil"/>
            </w:tcBorders>
            <w:shd w:val="clear" w:color="auto" w:fill="auto"/>
            <w:noWrap/>
            <w:vAlign w:val="bottom"/>
            <w:hideMark/>
          </w:tcPr>
          <w:p w14:paraId="1753ADB8" w14:textId="77777777" w:rsidR="00481A0D" w:rsidRPr="00481A0D" w:rsidRDefault="00481A0D" w:rsidP="00481A0D">
            <w:pPr>
              <w:jc w:val="left"/>
              <w:rPr>
                <w:rFonts w:ascii="Arial" w:hAnsi="Arial"/>
                <w:sz w:val="10"/>
                <w:szCs w:val="10"/>
              </w:rPr>
            </w:pPr>
          </w:p>
        </w:tc>
        <w:tc>
          <w:tcPr>
            <w:tcW w:w="680" w:type="dxa"/>
            <w:tcBorders>
              <w:top w:val="nil"/>
              <w:left w:val="nil"/>
              <w:bottom w:val="nil"/>
              <w:right w:val="nil"/>
            </w:tcBorders>
            <w:shd w:val="clear" w:color="auto" w:fill="auto"/>
            <w:noWrap/>
            <w:vAlign w:val="bottom"/>
            <w:hideMark/>
          </w:tcPr>
          <w:p w14:paraId="003C18E1" w14:textId="77777777" w:rsidR="00481A0D" w:rsidRPr="00481A0D" w:rsidRDefault="00481A0D" w:rsidP="00481A0D">
            <w:pPr>
              <w:jc w:val="left"/>
              <w:rPr>
                <w:rFonts w:ascii="Times New Roman" w:hAnsi="Times New Roman" w:cs="Times New Roman"/>
                <w:sz w:val="20"/>
              </w:rPr>
            </w:pPr>
          </w:p>
        </w:tc>
        <w:tc>
          <w:tcPr>
            <w:tcW w:w="800" w:type="dxa"/>
            <w:tcBorders>
              <w:top w:val="nil"/>
              <w:left w:val="nil"/>
              <w:bottom w:val="nil"/>
              <w:right w:val="nil"/>
            </w:tcBorders>
            <w:shd w:val="clear" w:color="auto" w:fill="auto"/>
            <w:noWrap/>
            <w:vAlign w:val="bottom"/>
            <w:hideMark/>
          </w:tcPr>
          <w:p w14:paraId="1C932996" w14:textId="77777777" w:rsidR="00481A0D" w:rsidRPr="00481A0D" w:rsidRDefault="00481A0D" w:rsidP="00481A0D">
            <w:pPr>
              <w:jc w:val="left"/>
              <w:rPr>
                <w:rFonts w:ascii="Times New Roman" w:hAnsi="Times New Roman" w:cs="Times New Roman"/>
                <w:sz w:val="20"/>
              </w:rPr>
            </w:pPr>
          </w:p>
        </w:tc>
      </w:tr>
    </w:tbl>
    <w:p w14:paraId="56681003" w14:textId="77777777" w:rsidR="00D72360" w:rsidRDefault="00D72360" w:rsidP="00DA154F">
      <w:pPr>
        <w:spacing w:line="276" w:lineRule="auto"/>
        <w:jc w:val="center"/>
        <w:rPr>
          <w:rFonts w:ascii="Arial" w:eastAsia="Arial" w:hAnsi="Arial"/>
          <w:color w:val="000000" w:themeColor="text1"/>
          <w:sz w:val="24"/>
          <w:szCs w:val="24"/>
        </w:rPr>
      </w:pPr>
    </w:p>
    <w:tbl>
      <w:tblPr>
        <w:tblW w:w="10360" w:type="dxa"/>
        <w:tblCellMar>
          <w:left w:w="70" w:type="dxa"/>
          <w:right w:w="70" w:type="dxa"/>
        </w:tblCellMar>
        <w:tblLook w:val="04A0" w:firstRow="1" w:lastRow="0" w:firstColumn="1" w:lastColumn="0" w:noHBand="0" w:noVBand="1"/>
      </w:tblPr>
      <w:tblGrid>
        <w:gridCol w:w="4760"/>
        <w:gridCol w:w="1500"/>
        <w:gridCol w:w="1020"/>
        <w:gridCol w:w="1020"/>
        <w:gridCol w:w="1040"/>
        <w:gridCol w:w="1020"/>
      </w:tblGrid>
      <w:tr w:rsidR="007B4371" w:rsidRPr="007B4371" w14:paraId="3A17C5CD" w14:textId="77777777" w:rsidTr="007B4371">
        <w:trPr>
          <w:trHeight w:val="249"/>
        </w:trPr>
        <w:tc>
          <w:tcPr>
            <w:tcW w:w="4760" w:type="dxa"/>
            <w:tcBorders>
              <w:top w:val="nil"/>
              <w:left w:val="nil"/>
              <w:bottom w:val="nil"/>
              <w:right w:val="nil"/>
            </w:tcBorders>
            <w:shd w:val="clear" w:color="auto" w:fill="auto"/>
            <w:noWrap/>
            <w:vAlign w:val="bottom"/>
            <w:hideMark/>
          </w:tcPr>
          <w:p w14:paraId="4C7390F1" w14:textId="77777777" w:rsidR="007B4371" w:rsidRPr="00931283" w:rsidRDefault="007B4371" w:rsidP="007B4371">
            <w:pPr>
              <w:jc w:val="left"/>
              <w:rPr>
                <w:rFonts w:ascii="Arial" w:hAnsi="Arial"/>
                <w:sz w:val="10"/>
                <w:szCs w:val="10"/>
              </w:rPr>
            </w:pPr>
            <w:r w:rsidRPr="00931283">
              <w:rPr>
                <w:rFonts w:ascii="Arial" w:hAnsi="Arial"/>
                <w:sz w:val="10"/>
                <w:szCs w:val="10"/>
              </w:rPr>
              <w:t>Tilinpäätösvuosi</w:t>
            </w:r>
          </w:p>
        </w:tc>
        <w:tc>
          <w:tcPr>
            <w:tcW w:w="1500" w:type="dxa"/>
            <w:tcBorders>
              <w:top w:val="nil"/>
              <w:left w:val="nil"/>
              <w:bottom w:val="nil"/>
              <w:right w:val="nil"/>
            </w:tcBorders>
            <w:shd w:val="clear" w:color="auto" w:fill="auto"/>
            <w:noWrap/>
            <w:vAlign w:val="bottom"/>
            <w:hideMark/>
          </w:tcPr>
          <w:p w14:paraId="088C3DBA" w14:textId="77777777" w:rsidR="007B4371" w:rsidRPr="00931283" w:rsidRDefault="007B4371" w:rsidP="007B4371">
            <w:pPr>
              <w:jc w:val="right"/>
              <w:rPr>
                <w:rFonts w:ascii="Arial" w:hAnsi="Arial"/>
                <w:sz w:val="10"/>
                <w:szCs w:val="10"/>
              </w:rPr>
            </w:pPr>
            <w:r w:rsidRPr="00931283">
              <w:rPr>
                <w:rFonts w:ascii="Arial" w:hAnsi="Arial"/>
                <w:sz w:val="10"/>
                <w:szCs w:val="10"/>
              </w:rPr>
              <w:t>2023</w:t>
            </w:r>
          </w:p>
        </w:tc>
        <w:tc>
          <w:tcPr>
            <w:tcW w:w="1020" w:type="dxa"/>
            <w:tcBorders>
              <w:top w:val="nil"/>
              <w:left w:val="nil"/>
              <w:bottom w:val="nil"/>
              <w:right w:val="nil"/>
            </w:tcBorders>
            <w:shd w:val="clear" w:color="auto" w:fill="auto"/>
            <w:noWrap/>
            <w:vAlign w:val="bottom"/>
            <w:hideMark/>
          </w:tcPr>
          <w:p w14:paraId="0728C9B0" w14:textId="77777777" w:rsidR="007B4371" w:rsidRPr="007B4371" w:rsidRDefault="007B4371" w:rsidP="007B4371">
            <w:pPr>
              <w:jc w:val="right"/>
              <w:rPr>
                <w:rFonts w:ascii="Arial" w:hAnsi="Arial"/>
                <w:color w:val="FF0000"/>
                <w:sz w:val="10"/>
                <w:szCs w:val="10"/>
              </w:rPr>
            </w:pPr>
          </w:p>
        </w:tc>
        <w:tc>
          <w:tcPr>
            <w:tcW w:w="1020" w:type="dxa"/>
            <w:tcBorders>
              <w:top w:val="nil"/>
              <w:left w:val="nil"/>
              <w:bottom w:val="nil"/>
              <w:right w:val="nil"/>
            </w:tcBorders>
            <w:shd w:val="clear" w:color="auto" w:fill="auto"/>
            <w:noWrap/>
            <w:vAlign w:val="bottom"/>
            <w:hideMark/>
          </w:tcPr>
          <w:p w14:paraId="42CE127E"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76A85665"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33074CBD" w14:textId="77777777" w:rsidR="007B4371" w:rsidRPr="007B4371" w:rsidRDefault="007B4371" w:rsidP="007B4371">
            <w:pPr>
              <w:jc w:val="left"/>
              <w:rPr>
                <w:rFonts w:ascii="Times New Roman" w:hAnsi="Times New Roman" w:cs="Times New Roman"/>
                <w:sz w:val="20"/>
              </w:rPr>
            </w:pPr>
          </w:p>
        </w:tc>
      </w:tr>
      <w:tr w:rsidR="007B4371" w:rsidRPr="007B4371" w14:paraId="268EDA2D" w14:textId="77777777" w:rsidTr="007B4371">
        <w:trPr>
          <w:trHeight w:val="249"/>
        </w:trPr>
        <w:tc>
          <w:tcPr>
            <w:tcW w:w="4760" w:type="dxa"/>
            <w:tcBorders>
              <w:top w:val="nil"/>
              <w:left w:val="nil"/>
              <w:bottom w:val="nil"/>
              <w:right w:val="nil"/>
            </w:tcBorders>
            <w:shd w:val="clear" w:color="auto" w:fill="auto"/>
            <w:noWrap/>
            <w:vAlign w:val="bottom"/>
            <w:hideMark/>
          </w:tcPr>
          <w:p w14:paraId="3D0C2CD4" w14:textId="77777777" w:rsidR="007B4371" w:rsidRPr="00931283" w:rsidRDefault="007B4371" w:rsidP="007B4371">
            <w:pPr>
              <w:jc w:val="left"/>
              <w:rPr>
                <w:rFonts w:ascii="Arial" w:hAnsi="Arial"/>
                <w:sz w:val="10"/>
                <w:szCs w:val="10"/>
              </w:rPr>
            </w:pPr>
            <w:r w:rsidRPr="00931283">
              <w:rPr>
                <w:rFonts w:ascii="Arial" w:hAnsi="Arial"/>
                <w:sz w:val="10"/>
                <w:szCs w:val="10"/>
              </w:rPr>
              <w:t>Vertailuvuosi</w:t>
            </w:r>
          </w:p>
        </w:tc>
        <w:tc>
          <w:tcPr>
            <w:tcW w:w="1500" w:type="dxa"/>
            <w:tcBorders>
              <w:top w:val="nil"/>
              <w:left w:val="nil"/>
              <w:bottom w:val="nil"/>
              <w:right w:val="nil"/>
            </w:tcBorders>
            <w:shd w:val="clear" w:color="auto" w:fill="auto"/>
            <w:noWrap/>
            <w:vAlign w:val="bottom"/>
            <w:hideMark/>
          </w:tcPr>
          <w:p w14:paraId="17209550" w14:textId="77777777" w:rsidR="007B4371" w:rsidRPr="00931283" w:rsidRDefault="007B4371" w:rsidP="007B4371">
            <w:pPr>
              <w:jc w:val="right"/>
              <w:rPr>
                <w:rFonts w:ascii="Arial" w:hAnsi="Arial"/>
                <w:sz w:val="10"/>
                <w:szCs w:val="10"/>
              </w:rPr>
            </w:pPr>
            <w:r w:rsidRPr="00931283">
              <w:rPr>
                <w:rFonts w:ascii="Arial" w:hAnsi="Arial"/>
                <w:sz w:val="10"/>
                <w:szCs w:val="10"/>
              </w:rPr>
              <w:t>2022</w:t>
            </w:r>
          </w:p>
        </w:tc>
        <w:tc>
          <w:tcPr>
            <w:tcW w:w="1020" w:type="dxa"/>
            <w:tcBorders>
              <w:top w:val="nil"/>
              <w:left w:val="nil"/>
              <w:bottom w:val="nil"/>
              <w:right w:val="nil"/>
            </w:tcBorders>
            <w:shd w:val="clear" w:color="auto" w:fill="auto"/>
            <w:noWrap/>
            <w:vAlign w:val="bottom"/>
            <w:hideMark/>
          </w:tcPr>
          <w:p w14:paraId="580CDECD" w14:textId="77777777" w:rsidR="007B4371" w:rsidRPr="007B4371" w:rsidRDefault="007B4371" w:rsidP="007B4371">
            <w:pPr>
              <w:jc w:val="right"/>
              <w:rPr>
                <w:rFonts w:ascii="Arial" w:hAnsi="Arial"/>
                <w:color w:val="FF0000"/>
                <w:sz w:val="10"/>
                <w:szCs w:val="10"/>
              </w:rPr>
            </w:pPr>
          </w:p>
        </w:tc>
        <w:tc>
          <w:tcPr>
            <w:tcW w:w="1020" w:type="dxa"/>
            <w:tcBorders>
              <w:top w:val="nil"/>
              <w:left w:val="nil"/>
              <w:bottom w:val="nil"/>
              <w:right w:val="nil"/>
            </w:tcBorders>
            <w:shd w:val="clear" w:color="auto" w:fill="auto"/>
            <w:noWrap/>
            <w:vAlign w:val="bottom"/>
            <w:hideMark/>
          </w:tcPr>
          <w:p w14:paraId="00CC35EB"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353D2AE0"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6A29731" w14:textId="77777777" w:rsidR="007B4371" w:rsidRPr="007B4371" w:rsidRDefault="007B4371" w:rsidP="007B4371">
            <w:pPr>
              <w:jc w:val="left"/>
              <w:rPr>
                <w:rFonts w:ascii="Times New Roman" w:hAnsi="Times New Roman" w:cs="Times New Roman"/>
                <w:sz w:val="20"/>
              </w:rPr>
            </w:pPr>
          </w:p>
        </w:tc>
      </w:tr>
      <w:tr w:rsidR="007B4371" w:rsidRPr="007B4371" w14:paraId="018AB736" w14:textId="77777777" w:rsidTr="007B4371">
        <w:trPr>
          <w:trHeight w:val="249"/>
        </w:trPr>
        <w:tc>
          <w:tcPr>
            <w:tcW w:w="4760" w:type="dxa"/>
            <w:tcBorders>
              <w:top w:val="nil"/>
              <w:left w:val="nil"/>
              <w:bottom w:val="nil"/>
              <w:right w:val="nil"/>
            </w:tcBorders>
            <w:shd w:val="clear" w:color="auto" w:fill="auto"/>
            <w:noWrap/>
            <w:vAlign w:val="bottom"/>
            <w:hideMark/>
          </w:tcPr>
          <w:p w14:paraId="5154C85A" w14:textId="77777777" w:rsidR="007B4371" w:rsidRPr="00931283"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3C96F847" w14:textId="77777777" w:rsidR="007B4371" w:rsidRPr="00931283"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6BF9A35"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F8B91A2"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285EDE67"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A86D448" w14:textId="77777777" w:rsidR="007B4371" w:rsidRPr="007B4371" w:rsidRDefault="007B4371" w:rsidP="007B4371">
            <w:pPr>
              <w:jc w:val="left"/>
              <w:rPr>
                <w:rFonts w:ascii="Times New Roman" w:hAnsi="Times New Roman" w:cs="Times New Roman"/>
                <w:sz w:val="20"/>
              </w:rPr>
            </w:pPr>
          </w:p>
        </w:tc>
      </w:tr>
      <w:tr w:rsidR="007B4371" w:rsidRPr="007B4371" w14:paraId="16367D2C" w14:textId="77777777" w:rsidTr="007B4371">
        <w:trPr>
          <w:trHeight w:val="249"/>
        </w:trPr>
        <w:tc>
          <w:tcPr>
            <w:tcW w:w="4760" w:type="dxa"/>
            <w:tcBorders>
              <w:top w:val="nil"/>
              <w:left w:val="nil"/>
              <w:bottom w:val="nil"/>
              <w:right w:val="nil"/>
            </w:tcBorders>
            <w:shd w:val="clear" w:color="auto" w:fill="auto"/>
            <w:noWrap/>
            <w:vAlign w:val="bottom"/>
            <w:hideMark/>
          </w:tcPr>
          <w:p w14:paraId="41A3390E"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2DD0AEE5"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39D26035"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6C1A300"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5D97175B"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867EE88" w14:textId="77777777" w:rsidR="007B4371" w:rsidRPr="007B4371" w:rsidRDefault="007B4371" w:rsidP="007B4371">
            <w:pPr>
              <w:jc w:val="left"/>
              <w:rPr>
                <w:rFonts w:ascii="Times New Roman" w:hAnsi="Times New Roman" w:cs="Times New Roman"/>
                <w:sz w:val="20"/>
              </w:rPr>
            </w:pPr>
          </w:p>
        </w:tc>
      </w:tr>
      <w:tr w:rsidR="007B4371" w:rsidRPr="007B4371" w14:paraId="7C1392E3" w14:textId="77777777" w:rsidTr="007B4371">
        <w:trPr>
          <w:trHeight w:val="249"/>
        </w:trPr>
        <w:tc>
          <w:tcPr>
            <w:tcW w:w="4760" w:type="dxa"/>
            <w:tcBorders>
              <w:top w:val="nil"/>
              <w:left w:val="nil"/>
              <w:bottom w:val="nil"/>
              <w:right w:val="nil"/>
            </w:tcBorders>
            <w:shd w:val="clear" w:color="auto" w:fill="auto"/>
            <w:noWrap/>
            <w:vAlign w:val="bottom"/>
            <w:hideMark/>
          </w:tcPr>
          <w:p w14:paraId="436CC971" w14:textId="77777777" w:rsidR="007B4371" w:rsidRPr="007B4371" w:rsidRDefault="007B4371" w:rsidP="007B4371">
            <w:pPr>
              <w:jc w:val="left"/>
              <w:rPr>
                <w:rFonts w:ascii="Arial" w:hAnsi="Arial"/>
                <w:b/>
                <w:bCs/>
                <w:sz w:val="10"/>
                <w:szCs w:val="10"/>
              </w:rPr>
            </w:pPr>
            <w:r w:rsidRPr="007B4371">
              <w:rPr>
                <w:rFonts w:ascii="Arial" w:hAnsi="Arial"/>
                <w:b/>
                <w:bCs/>
                <w:sz w:val="10"/>
                <w:szCs w:val="10"/>
              </w:rPr>
              <w:t>Taseen vastattavia koskevat liitetiedot</w:t>
            </w:r>
          </w:p>
        </w:tc>
        <w:tc>
          <w:tcPr>
            <w:tcW w:w="1500" w:type="dxa"/>
            <w:tcBorders>
              <w:top w:val="nil"/>
              <w:left w:val="nil"/>
              <w:bottom w:val="nil"/>
              <w:right w:val="nil"/>
            </w:tcBorders>
            <w:shd w:val="clear" w:color="auto" w:fill="auto"/>
            <w:noWrap/>
            <w:vAlign w:val="bottom"/>
            <w:hideMark/>
          </w:tcPr>
          <w:p w14:paraId="3F78C054" w14:textId="77777777" w:rsidR="007B4371" w:rsidRPr="007B4371" w:rsidRDefault="007B4371" w:rsidP="007B4371">
            <w:pPr>
              <w:jc w:val="left"/>
              <w:rPr>
                <w:rFonts w:ascii="Arial" w:hAnsi="Arial"/>
                <w:b/>
                <w:bCs/>
                <w:sz w:val="10"/>
                <w:szCs w:val="10"/>
              </w:rPr>
            </w:pPr>
          </w:p>
        </w:tc>
        <w:tc>
          <w:tcPr>
            <w:tcW w:w="1020" w:type="dxa"/>
            <w:tcBorders>
              <w:top w:val="nil"/>
              <w:left w:val="nil"/>
              <w:bottom w:val="nil"/>
              <w:right w:val="nil"/>
            </w:tcBorders>
            <w:shd w:val="clear" w:color="auto" w:fill="auto"/>
            <w:noWrap/>
            <w:vAlign w:val="bottom"/>
            <w:hideMark/>
          </w:tcPr>
          <w:p w14:paraId="16772CE9"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502AAAD"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025AAC5B"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6B92DC1F" w14:textId="77777777" w:rsidR="007B4371" w:rsidRPr="007B4371" w:rsidRDefault="007B4371" w:rsidP="007B4371">
            <w:pPr>
              <w:jc w:val="left"/>
              <w:rPr>
                <w:rFonts w:ascii="Times New Roman" w:hAnsi="Times New Roman" w:cs="Times New Roman"/>
                <w:sz w:val="20"/>
              </w:rPr>
            </w:pPr>
          </w:p>
        </w:tc>
      </w:tr>
      <w:tr w:rsidR="007B4371" w:rsidRPr="007B4371" w14:paraId="39BC8714" w14:textId="77777777" w:rsidTr="007B4371">
        <w:trPr>
          <w:trHeight w:val="249"/>
        </w:trPr>
        <w:tc>
          <w:tcPr>
            <w:tcW w:w="4760" w:type="dxa"/>
            <w:tcBorders>
              <w:top w:val="nil"/>
              <w:left w:val="nil"/>
              <w:bottom w:val="nil"/>
              <w:right w:val="nil"/>
            </w:tcBorders>
            <w:shd w:val="clear" w:color="auto" w:fill="auto"/>
            <w:noWrap/>
            <w:vAlign w:val="bottom"/>
            <w:hideMark/>
          </w:tcPr>
          <w:p w14:paraId="15F70887"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410ED279"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0AD44F8"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423BD634"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0C956954"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AF66639" w14:textId="77777777" w:rsidR="007B4371" w:rsidRPr="007B4371" w:rsidRDefault="007B4371" w:rsidP="007B4371">
            <w:pPr>
              <w:jc w:val="left"/>
              <w:rPr>
                <w:rFonts w:ascii="Times New Roman" w:hAnsi="Times New Roman" w:cs="Times New Roman"/>
                <w:sz w:val="20"/>
              </w:rPr>
            </w:pPr>
          </w:p>
        </w:tc>
      </w:tr>
      <w:tr w:rsidR="007B4371" w:rsidRPr="007B4371" w14:paraId="4685DBD2" w14:textId="77777777" w:rsidTr="007B4371">
        <w:trPr>
          <w:trHeight w:val="249"/>
        </w:trPr>
        <w:tc>
          <w:tcPr>
            <w:tcW w:w="4760" w:type="dxa"/>
            <w:tcBorders>
              <w:top w:val="nil"/>
              <w:left w:val="nil"/>
              <w:bottom w:val="nil"/>
              <w:right w:val="nil"/>
            </w:tcBorders>
            <w:shd w:val="clear" w:color="auto" w:fill="auto"/>
            <w:noWrap/>
            <w:vAlign w:val="bottom"/>
            <w:hideMark/>
          </w:tcPr>
          <w:p w14:paraId="1096D319" w14:textId="77777777" w:rsidR="007B4371" w:rsidRPr="007B4371" w:rsidRDefault="007B4371" w:rsidP="007B4371">
            <w:pPr>
              <w:jc w:val="left"/>
              <w:rPr>
                <w:rFonts w:ascii="Arial" w:hAnsi="Arial"/>
                <w:b/>
                <w:bCs/>
                <w:sz w:val="10"/>
                <w:szCs w:val="10"/>
              </w:rPr>
            </w:pPr>
            <w:r w:rsidRPr="007B4371">
              <w:rPr>
                <w:rFonts w:ascii="Arial" w:hAnsi="Arial"/>
                <w:b/>
                <w:bCs/>
                <w:sz w:val="10"/>
                <w:szCs w:val="10"/>
              </w:rPr>
              <w:t>Taulu 25. Oman pääoman erittely</w:t>
            </w:r>
          </w:p>
        </w:tc>
        <w:tc>
          <w:tcPr>
            <w:tcW w:w="1500" w:type="dxa"/>
            <w:tcBorders>
              <w:top w:val="nil"/>
              <w:left w:val="nil"/>
              <w:bottom w:val="nil"/>
              <w:right w:val="nil"/>
            </w:tcBorders>
            <w:shd w:val="clear" w:color="auto" w:fill="auto"/>
            <w:noWrap/>
            <w:vAlign w:val="bottom"/>
            <w:hideMark/>
          </w:tcPr>
          <w:p w14:paraId="052D2ED7" w14:textId="77777777" w:rsidR="007B4371" w:rsidRPr="007B4371" w:rsidRDefault="007B4371" w:rsidP="007B4371">
            <w:pPr>
              <w:jc w:val="left"/>
              <w:rPr>
                <w:rFonts w:ascii="Arial" w:hAnsi="Arial"/>
                <w:b/>
                <w:bCs/>
                <w:sz w:val="10"/>
                <w:szCs w:val="10"/>
              </w:rPr>
            </w:pPr>
          </w:p>
        </w:tc>
        <w:tc>
          <w:tcPr>
            <w:tcW w:w="1020" w:type="dxa"/>
            <w:tcBorders>
              <w:top w:val="nil"/>
              <w:left w:val="nil"/>
              <w:bottom w:val="nil"/>
              <w:right w:val="nil"/>
            </w:tcBorders>
            <w:shd w:val="clear" w:color="auto" w:fill="auto"/>
            <w:noWrap/>
            <w:vAlign w:val="bottom"/>
            <w:hideMark/>
          </w:tcPr>
          <w:p w14:paraId="316AAFE5"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64EAAA19"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198C6CFB"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3B3DA23D" w14:textId="77777777" w:rsidR="007B4371" w:rsidRPr="007B4371" w:rsidRDefault="007B4371" w:rsidP="007B4371">
            <w:pPr>
              <w:jc w:val="left"/>
              <w:rPr>
                <w:rFonts w:ascii="Times New Roman" w:hAnsi="Times New Roman" w:cs="Times New Roman"/>
                <w:sz w:val="20"/>
              </w:rPr>
            </w:pPr>
          </w:p>
        </w:tc>
      </w:tr>
      <w:tr w:rsidR="007B4371" w:rsidRPr="007B4371" w14:paraId="413F2C44" w14:textId="77777777" w:rsidTr="007B4371">
        <w:trPr>
          <w:trHeight w:val="249"/>
        </w:trPr>
        <w:tc>
          <w:tcPr>
            <w:tcW w:w="4760" w:type="dxa"/>
            <w:tcBorders>
              <w:top w:val="nil"/>
              <w:left w:val="nil"/>
              <w:bottom w:val="nil"/>
              <w:right w:val="nil"/>
            </w:tcBorders>
            <w:shd w:val="clear" w:color="auto" w:fill="auto"/>
            <w:noWrap/>
            <w:vAlign w:val="bottom"/>
            <w:hideMark/>
          </w:tcPr>
          <w:p w14:paraId="184EE314"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256A3D4D"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7BE6DF0"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F8C8E84"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2E444162"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B8D27DE" w14:textId="77777777" w:rsidR="007B4371" w:rsidRPr="007B4371" w:rsidRDefault="007B4371" w:rsidP="007B4371">
            <w:pPr>
              <w:jc w:val="left"/>
              <w:rPr>
                <w:rFonts w:ascii="Times New Roman" w:hAnsi="Times New Roman" w:cs="Times New Roman"/>
                <w:sz w:val="20"/>
              </w:rPr>
            </w:pPr>
          </w:p>
        </w:tc>
      </w:tr>
      <w:tr w:rsidR="007B4371" w:rsidRPr="007B4371" w14:paraId="759823F6" w14:textId="77777777" w:rsidTr="007B4371">
        <w:trPr>
          <w:trHeight w:val="249"/>
        </w:trPr>
        <w:tc>
          <w:tcPr>
            <w:tcW w:w="9340"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F920485" w14:textId="77777777" w:rsidR="007B4371" w:rsidRPr="007B4371" w:rsidRDefault="007B4371" w:rsidP="007B4371">
            <w:pPr>
              <w:jc w:val="left"/>
              <w:rPr>
                <w:rFonts w:ascii="Arial" w:hAnsi="Arial"/>
                <w:sz w:val="10"/>
                <w:szCs w:val="10"/>
              </w:rPr>
            </w:pPr>
            <w:r w:rsidRPr="007B4371">
              <w:rPr>
                <w:rFonts w:ascii="Arial" w:hAnsi="Arial"/>
                <w:sz w:val="10"/>
                <w:szCs w:val="10"/>
              </w:rPr>
              <w:t>Oman pääoman erittely</w:t>
            </w:r>
          </w:p>
        </w:tc>
        <w:tc>
          <w:tcPr>
            <w:tcW w:w="1020" w:type="dxa"/>
            <w:tcBorders>
              <w:top w:val="nil"/>
              <w:left w:val="nil"/>
              <w:bottom w:val="nil"/>
              <w:right w:val="nil"/>
            </w:tcBorders>
            <w:shd w:val="clear" w:color="auto" w:fill="auto"/>
            <w:noWrap/>
            <w:vAlign w:val="bottom"/>
            <w:hideMark/>
          </w:tcPr>
          <w:p w14:paraId="0FC437AA" w14:textId="77777777" w:rsidR="007B4371" w:rsidRPr="007B4371" w:rsidRDefault="007B4371" w:rsidP="007B4371">
            <w:pPr>
              <w:jc w:val="left"/>
              <w:rPr>
                <w:rFonts w:ascii="Arial" w:hAnsi="Arial"/>
                <w:sz w:val="10"/>
                <w:szCs w:val="10"/>
              </w:rPr>
            </w:pPr>
          </w:p>
        </w:tc>
      </w:tr>
      <w:tr w:rsidR="007B4371" w:rsidRPr="007B4371" w14:paraId="7214AF16"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68A87ED7"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25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316DC4B" w14:textId="77777777" w:rsidR="007B4371" w:rsidRPr="007B4371" w:rsidRDefault="007B4371" w:rsidP="007B4371">
            <w:pPr>
              <w:jc w:val="center"/>
              <w:rPr>
                <w:rFonts w:ascii="Arial" w:hAnsi="Arial"/>
                <w:sz w:val="10"/>
                <w:szCs w:val="10"/>
              </w:rPr>
            </w:pPr>
            <w:r w:rsidRPr="007B4371">
              <w:rPr>
                <w:rFonts w:ascii="Arial" w:hAnsi="Arial"/>
                <w:sz w:val="10"/>
                <w:szCs w:val="10"/>
              </w:rPr>
              <w:t>Konserni</w:t>
            </w:r>
          </w:p>
        </w:tc>
        <w:tc>
          <w:tcPr>
            <w:tcW w:w="206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3F0DE916" w14:textId="77777777" w:rsidR="007B4371" w:rsidRPr="007B4371" w:rsidRDefault="007B4371" w:rsidP="007B4371">
            <w:pPr>
              <w:jc w:val="center"/>
              <w:rPr>
                <w:rFonts w:ascii="Arial" w:hAnsi="Arial"/>
                <w:sz w:val="10"/>
                <w:szCs w:val="10"/>
              </w:rPr>
            </w:pPr>
            <w:r w:rsidRPr="007B4371">
              <w:rPr>
                <w:rFonts w:ascii="Arial" w:hAnsi="Arial"/>
                <w:sz w:val="10"/>
                <w:szCs w:val="10"/>
              </w:rPr>
              <w:t>Kunta</w:t>
            </w:r>
          </w:p>
        </w:tc>
        <w:tc>
          <w:tcPr>
            <w:tcW w:w="1020" w:type="dxa"/>
            <w:tcBorders>
              <w:top w:val="nil"/>
              <w:left w:val="nil"/>
              <w:bottom w:val="nil"/>
              <w:right w:val="nil"/>
            </w:tcBorders>
            <w:shd w:val="clear" w:color="auto" w:fill="auto"/>
            <w:noWrap/>
            <w:vAlign w:val="bottom"/>
            <w:hideMark/>
          </w:tcPr>
          <w:p w14:paraId="13B3C18B" w14:textId="77777777" w:rsidR="007B4371" w:rsidRPr="007B4371" w:rsidRDefault="007B4371" w:rsidP="007B4371">
            <w:pPr>
              <w:jc w:val="center"/>
              <w:rPr>
                <w:rFonts w:ascii="Arial" w:hAnsi="Arial"/>
                <w:sz w:val="10"/>
                <w:szCs w:val="10"/>
              </w:rPr>
            </w:pPr>
          </w:p>
        </w:tc>
      </w:tr>
      <w:tr w:rsidR="007B4371" w:rsidRPr="007B4371" w14:paraId="4FBAC019" w14:textId="77777777" w:rsidTr="007B4371">
        <w:trPr>
          <w:trHeight w:val="249"/>
        </w:trPr>
        <w:tc>
          <w:tcPr>
            <w:tcW w:w="4760" w:type="dxa"/>
            <w:tcBorders>
              <w:top w:val="nil"/>
              <w:left w:val="single" w:sz="4" w:space="0" w:color="auto"/>
              <w:bottom w:val="single" w:sz="4" w:space="0" w:color="auto"/>
              <w:right w:val="single" w:sz="4" w:space="0" w:color="auto"/>
            </w:tcBorders>
            <w:shd w:val="clear" w:color="000000" w:fill="FFFFFF"/>
            <w:noWrap/>
            <w:vAlign w:val="bottom"/>
            <w:hideMark/>
          </w:tcPr>
          <w:p w14:paraId="1E8DC4AC"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500" w:type="dxa"/>
            <w:tcBorders>
              <w:top w:val="nil"/>
              <w:left w:val="nil"/>
              <w:bottom w:val="single" w:sz="4" w:space="0" w:color="auto"/>
              <w:right w:val="nil"/>
            </w:tcBorders>
            <w:shd w:val="clear" w:color="000000" w:fill="FFFFFF"/>
            <w:hideMark/>
          </w:tcPr>
          <w:p w14:paraId="3FBEC0B1" w14:textId="77777777" w:rsidR="007B4371" w:rsidRPr="007B4371" w:rsidRDefault="007B4371" w:rsidP="007B4371">
            <w:pPr>
              <w:jc w:val="center"/>
              <w:rPr>
                <w:rFonts w:ascii="Arial" w:hAnsi="Arial"/>
                <w:sz w:val="10"/>
                <w:szCs w:val="10"/>
              </w:rPr>
            </w:pPr>
            <w:r w:rsidRPr="007B4371">
              <w:rPr>
                <w:rFonts w:ascii="Arial" w:hAnsi="Arial"/>
                <w:sz w:val="10"/>
                <w:szCs w:val="10"/>
              </w:rPr>
              <w:t>2023</w:t>
            </w:r>
          </w:p>
        </w:tc>
        <w:tc>
          <w:tcPr>
            <w:tcW w:w="1020" w:type="dxa"/>
            <w:tcBorders>
              <w:top w:val="nil"/>
              <w:left w:val="single" w:sz="4" w:space="0" w:color="auto"/>
              <w:bottom w:val="single" w:sz="4" w:space="0" w:color="auto"/>
              <w:right w:val="nil"/>
            </w:tcBorders>
            <w:shd w:val="clear" w:color="000000" w:fill="FFFFFF"/>
            <w:hideMark/>
          </w:tcPr>
          <w:p w14:paraId="13F327B6" w14:textId="77777777" w:rsidR="007B4371" w:rsidRPr="007B4371" w:rsidRDefault="007B4371" w:rsidP="007B4371">
            <w:pPr>
              <w:jc w:val="center"/>
              <w:rPr>
                <w:rFonts w:ascii="Arial" w:hAnsi="Arial"/>
                <w:sz w:val="10"/>
                <w:szCs w:val="10"/>
              </w:rPr>
            </w:pPr>
            <w:r w:rsidRPr="007B4371">
              <w:rPr>
                <w:rFonts w:ascii="Arial" w:hAnsi="Arial"/>
                <w:sz w:val="10"/>
                <w:szCs w:val="10"/>
              </w:rPr>
              <w:t>2022</w:t>
            </w:r>
          </w:p>
        </w:tc>
        <w:tc>
          <w:tcPr>
            <w:tcW w:w="1020" w:type="dxa"/>
            <w:tcBorders>
              <w:top w:val="nil"/>
              <w:left w:val="single" w:sz="4" w:space="0" w:color="auto"/>
              <w:bottom w:val="single" w:sz="4" w:space="0" w:color="auto"/>
              <w:right w:val="nil"/>
            </w:tcBorders>
            <w:shd w:val="clear" w:color="000000" w:fill="FFFFFF"/>
            <w:hideMark/>
          </w:tcPr>
          <w:p w14:paraId="724729AF" w14:textId="77777777" w:rsidR="007B4371" w:rsidRPr="007B4371" w:rsidRDefault="007B4371" w:rsidP="007B4371">
            <w:pPr>
              <w:jc w:val="center"/>
              <w:rPr>
                <w:rFonts w:ascii="Arial" w:hAnsi="Arial"/>
                <w:sz w:val="10"/>
                <w:szCs w:val="10"/>
              </w:rPr>
            </w:pPr>
            <w:r w:rsidRPr="007B4371">
              <w:rPr>
                <w:rFonts w:ascii="Arial" w:hAnsi="Arial"/>
                <w:sz w:val="10"/>
                <w:szCs w:val="10"/>
              </w:rPr>
              <w:t>2023</w:t>
            </w:r>
          </w:p>
        </w:tc>
        <w:tc>
          <w:tcPr>
            <w:tcW w:w="1040" w:type="dxa"/>
            <w:tcBorders>
              <w:top w:val="nil"/>
              <w:left w:val="single" w:sz="4" w:space="0" w:color="auto"/>
              <w:bottom w:val="single" w:sz="4" w:space="0" w:color="auto"/>
              <w:right w:val="single" w:sz="4" w:space="0" w:color="auto"/>
            </w:tcBorders>
            <w:shd w:val="clear" w:color="000000" w:fill="FFFFFF"/>
            <w:hideMark/>
          </w:tcPr>
          <w:p w14:paraId="2F172419" w14:textId="77777777" w:rsidR="007B4371" w:rsidRPr="007B4371" w:rsidRDefault="007B4371" w:rsidP="007B4371">
            <w:pPr>
              <w:jc w:val="center"/>
              <w:rPr>
                <w:rFonts w:ascii="Arial" w:hAnsi="Arial"/>
                <w:sz w:val="10"/>
                <w:szCs w:val="10"/>
              </w:rPr>
            </w:pPr>
            <w:r w:rsidRPr="007B4371">
              <w:rPr>
                <w:rFonts w:ascii="Arial" w:hAnsi="Arial"/>
                <w:sz w:val="10"/>
                <w:szCs w:val="10"/>
              </w:rPr>
              <w:t>2022</w:t>
            </w:r>
          </w:p>
        </w:tc>
        <w:tc>
          <w:tcPr>
            <w:tcW w:w="1020" w:type="dxa"/>
            <w:tcBorders>
              <w:top w:val="nil"/>
              <w:left w:val="nil"/>
              <w:bottom w:val="nil"/>
              <w:right w:val="nil"/>
            </w:tcBorders>
            <w:shd w:val="clear" w:color="auto" w:fill="auto"/>
            <w:noWrap/>
            <w:vAlign w:val="bottom"/>
            <w:hideMark/>
          </w:tcPr>
          <w:p w14:paraId="25D0A0EF" w14:textId="77777777" w:rsidR="007B4371" w:rsidRPr="007B4371" w:rsidRDefault="007B4371" w:rsidP="007B4371">
            <w:pPr>
              <w:jc w:val="center"/>
              <w:rPr>
                <w:rFonts w:ascii="Arial" w:hAnsi="Arial"/>
                <w:sz w:val="10"/>
                <w:szCs w:val="10"/>
              </w:rPr>
            </w:pPr>
          </w:p>
        </w:tc>
      </w:tr>
      <w:tr w:rsidR="007B4371" w:rsidRPr="007B4371" w14:paraId="402B0532"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4A685FAA" w14:textId="77777777" w:rsidR="007B4371" w:rsidRPr="007B4371" w:rsidRDefault="007B4371" w:rsidP="007B4371">
            <w:pPr>
              <w:jc w:val="left"/>
              <w:rPr>
                <w:rFonts w:ascii="Arial" w:hAnsi="Arial"/>
                <w:sz w:val="10"/>
                <w:szCs w:val="10"/>
              </w:rPr>
            </w:pPr>
            <w:r w:rsidRPr="007B4371">
              <w:rPr>
                <w:rFonts w:ascii="Arial" w:hAnsi="Arial"/>
                <w:sz w:val="10"/>
                <w:szCs w:val="10"/>
              </w:rPr>
              <w:t>Peruspääoma 31.12.</w:t>
            </w:r>
          </w:p>
        </w:tc>
        <w:tc>
          <w:tcPr>
            <w:tcW w:w="1500" w:type="dxa"/>
            <w:tcBorders>
              <w:top w:val="nil"/>
              <w:left w:val="single" w:sz="4" w:space="0" w:color="auto"/>
              <w:bottom w:val="nil"/>
              <w:right w:val="nil"/>
            </w:tcBorders>
            <w:shd w:val="clear" w:color="000000" w:fill="FFFFFF"/>
            <w:noWrap/>
            <w:vAlign w:val="bottom"/>
            <w:hideMark/>
          </w:tcPr>
          <w:p w14:paraId="212ADBC5" w14:textId="77777777" w:rsidR="007B4371" w:rsidRPr="007B4371" w:rsidRDefault="007B4371" w:rsidP="007B4371">
            <w:pPr>
              <w:jc w:val="right"/>
              <w:rPr>
                <w:rFonts w:ascii="Arial" w:hAnsi="Arial"/>
                <w:sz w:val="10"/>
                <w:szCs w:val="10"/>
              </w:rPr>
            </w:pPr>
            <w:r w:rsidRPr="007B4371">
              <w:rPr>
                <w:rFonts w:ascii="Arial" w:hAnsi="Arial"/>
                <w:sz w:val="10"/>
                <w:szCs w:val="10"/>
              </w:rPr>
              <w:t>3 287 806</w:t>
            </w:r>
          </w:p>
        </w:tc>
        <w:tc>
          <w:tcPr>
            <w:tcW w:w="1020" w:type="dxa"/>
            <w:tcBorders>
              <w:top w:val="nil"/>
              <w:left w:val="single" w:sz="4" w:space="0" w:color="auto"/>
              <w:bottom w:val="nil"/>
              <w:right w:val="nil"/>
            </w:tcBorders>
            <w:shd w:val="clear" w:color="000000" w:fill="FFFFFF"/>
            <w:noWrap/>
            <w:vAlign w:val="bottom"/>
            <w:hideMark/>
          </w:tcPr>
          <w:p w14:paraId="043DD456" w14:textId="77777777" w:rsidR="007B4371" w:rsidRPr="007B4371" w:rsidRDefault="007B4371" w:rsidP="007B4371">
            <w:pPr>
              <w:jc w:val="right"/>
              <w:rPr>
                <w:rFonts w:ascii="Arial" w:hAnsi="Arial"/>
                <w:sz w:val="10"/>
                <w:szCs w:val="10"/>
              </w:rPr>
            </w:pPr>
            <w:r w:rsidRPr="007B4371">
              <w:rPr>
                <w:rFonts w:ascii="Arial" w:hAnsi="Arial"/>
                <w:sz w:val="10"/>
                <w:szCs w:val="10"/>
              </w:rPr>
              <w:t>3 287 806</w:t>
            </w:r>
          </w:p>
        </w:tc>
        <w:tc>
          <w:tcPr>
            <w:tcW w:w="1020" w:type="dxa"/>
            <w:tcBorders>
              <w:top w:val="nil"/>
              <w:left w:val="single" w:sz="4" w:space="0" w:color="auto"/>
              <w:bottom w:val="nil"/>
              <w:right w:val="nil"/>
            </w:tcBorders>
            <w:shd w:val="clear" w:color="000000" w:fill="FFFFFF"/>
            <w:noWrap/>
            <w:vAlign w:val="bottom"/>
            <w:hideMark/>
          </w:tcPr>
          <w:p w14:paraId="53078A75" w14:textId="77777777" w:rsidR="007B4371" w:rsidRPr="007B4371" w:rsidRDefault="007B4371" w:rsidP="007B4371">
            <w:pPr>
              <w:jc w:val="right"/>
              <w:rPr>
                <w:rFonts w:ascii="Arial" w:hAnsi="Arial"/>
                <w:sz w:val="10"/>
                <w:szCs w:val="10"/>
              </w:rPr>
            </w:pPr>
            <w:r w:rsidRPr="007B4371">
              <w:rPr>
                <w:rFonts w:ascii="Arial" w:hAnsi="Arial"/>
                <w:sz w:val="10"/>
                <w:szCs w:val="10"/>
              </w:rPr>
              <w:t>3 287 806</w:t>
            </w:r>
          </w:p>
        </w:tc>
        <w:tc>
          <w:tcPr>
            <w:tcW w:w="1040" w:type="dxa"/>
            <w:tcBorders>
              <w:top w:val="nil"/>
              <w:left w:val="single" w:sz="4" w:space="0" w:color="auto"/>
              <w:bottom w:val="nil"/>
              <w:right w:val="single" w:sz="4" w:space="0" w:color="auto"/>
            </w:tcBorders>
            <w:shd w:val="clear" w:color="000000" w:fill="FFFFFF"/>
            <w:noWrap/>
            <w:vAlign w:val="bottom"/>
            <w:hideMark/>
          </w:tcPr>
          <w:p w14:paraId="63579294" w14:textId="77777777" w:rsidR="007B4371" w:rsidRPr="007B4371" w:rsidRDefault="007B4371" w:rsidP="007B4371">
            <w:pPr>
              <w:jc w:val="right"/>
              <w:rPr>
                <w:rFonts w:ascii="Arial" w:hAnsi="Arial"/>
                <w:sz w:val="10"/>
                <w:szCs w:val="10"/>
              </w:rPr>
            </w:pPr>
            <w:r w:rsidRPr="007B4371">
              <w:rPr>
                <w:rFonts w:ascii="Arial" w:hAnsi="Arial"/>
                <w:sz w:val="10"/>
                <w:szCs w:val="10"/>
              </w:rPr>
              <w:t>3 287 806</w:t>
            </w:r>
          </w:p>
        </w:tc>
        <w:tc>
          <w:tcPr>
            <w:tcW w:w="1020" w:type="dxa"/>
            <w:tcBorders>
              <w:top w:val="nil"/>
              <w:left w:val="nil"/>
              <w:bottom w:val="nil"/>
              <w:right w:val="nil"/>
            </w:tcBorders>
            <w:shd w:val="clear" w:color="auto" w:fill="auto"/>
            <w:noWrap/>
            <w:vAlign w:val="bottom"/>
            <w:hideMark/>
          </w:tcPr>
          <w:p w14:paraId="319F1D12" w14:textId="77777777" w:rsidR="007B4371" w:rsidRPr="007B4371" w:rsidRDefault="007B4371" w:rsidP="007B4371">
            <w:pPr>
              <w:jc w:val="right"/>
              <w:rPr>
                <w:rFonts w:ascii="Arial" w:hAnsi="Arial"/>
                <w:sz w:val="10"/>
                <w:szCs w:val="10"/>
              </w:rPr>
            </w:pPr>
          </w:p>
        </w:tc>
      </w:tr>
      <w:tr w:rsidR="007B4371" w:rsidRPr="007B4371" w14:paraId="4D57F60C"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4D7317D8" w14:textId="77777777" w:rsidR="007B4371" w:rsidRPr="007B4371" w:rsidRDefault="007B4371" w:rsidP="007B4371">
            <w:pPr>
              <w:jc w:val="left"/>
              <w:rPr>
                <w:rFonts w:ascii="Arial" w:hAnsi="Arial"/>
                <w:sz w:val="10"/>
                <w:szCs w:val="10"/>
              </w:rPr>
            </w:pPr>
            <w:r w:rsidRPr="007B4371">
              <w:rPr>
                <w:rFonts w:ascii="Arial" w:hAnsi="Arial"/>
                <w:sz w:val="10"/>
                <w:szCs w:val="10"/>
              </w:rPr>
              <w:t>Tilinavaus</w:t>
            </w:r>
          </w:p>
        </w:tc>
        <w:tc>
          <w:tcPr>
            <w:tcW w:w="1500" w:type="dxa"/>
            <w:tcBorders>
              <w:top w:val="nil"/>
              <w:left w:val="single" w:sz="4" w:space="0" w:color="auto"/>
              <w:bottom w:val="nil"/>
              <w:right w:val="nil"/>
            </w:tcBorders>
            <w:shd w:val="clear" w:color="000000" w:fill="FFFFFF"/>
            <w:noWrap/>
            <w:vAlign w:val="bottom"/>
            <w:hideMark/>
          </w:tcPr>
          <w:p w14:paraId="53669AA6" w14:textId="77777777" w:rsidR="007B4371" w:rsidRPr="007B4371" w:rsidRDefault="007B4371" w:rsidP="007B4371">
            <w:pPr>
              <w:jc w:val="right"/>
              <w:rPr>
                <w:rFonts w:ascii="Arial" w:hAnsi="Arial"/>
                <w:sz w:val="10"/>
                <w:szCs w:val="10"/>
              </w:rPr>
            </w:pPr>
            <w:r w:rsidRPr="007B4371">
              <w:rPr>
                <w:rFonts w:ascii="Arial" w:hAnsi="Arial"/>
                <w:sz w:val="10"/>
                <w:szCs w:val="10"/>
              </w:rPr>
              <w:t>-536 534</w:t>
            </w:r>
          </w:p>
        </w:tc>
        <w:tc>
          <w:tcPr>
            <w:tcW w:w="1020" w:type="dxa"/>
            <w:tcBorders>
              <w:top w:val="nil"/>
              <w:left w:val="single" w:sz="4" w:space="0" w:color="auto"/>
              <w:bottom w:val="nil"/>
              <w:right w:val="nil"/>
            </w:tcBorders>
            <w:shd w:val="clear" w:color="000000" w:fill="FFFFFF"/>
            <w:noWrap/>
            <w:vAlign w:val="bottom"/>
            <w:hideMark/>
          </w:tcPr>
          <w:p w14:paraId="2247C2B3"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single" w:sz="4" w:space="0" w:color="auto"/>
              <w:bottom w:val="nil"/>
              <w:right w:val="nil"/>
            </w:tcBorders>
            <w:shd w:val="clear" w:color="000000" w:fill="FFFFFF"/>
            <w:noWrap/>
            <w:vAlign w:val="bottom"/>
            <w:hideMark/>
          </w:tcPr>
          <w:p w14:paraId="36051230" w14:textId="77777777" w:rsidR="007B4371" w:rsidRPr="007B4371" w:rsidRDefault="007B4371" w:rsidP="007B4371">
            <w:pPr>
              <w:jc w:val="right"/>
              <w:rPr>
                <w:rFonts w:ascii="Arial" w:hAnsi="Arial"/>
                <w:sz w:val="10"/>
                <w:szCs w:val="10"/>
              </w:rPr>
            </w:pPr>
            <w:r w:rsidRPr="007B4371">
              <w:rPr>
                <w:rFonts w:ascii="Arial" w:hAnsi="Arial"/>
                <w:sz w:val="10"/>
                <w:szCs w:val="10"/>
              </w:rPr>
              <w:t>-536 534</w:t>
            </w:r>
          </w:p>
        </w:tc>
        <w:tc>
          <w:tcPr>
            <w:tcW w:w="1040" w:type="dxa"/>
            <w:tcBorders>
              <w:top w:val="nil"/>
              <w:left w:val="single" w:sz="4" w:space="0" w:color="auto"/>
              <w:bottom w:val="nil"/>
              <w:right w:val="single" w:sz="4" w:space="0" w:color="auto"/>
            </w:tcBorders>
            <w:shd w:val="clear" w:color="000000" w:fill="FFFFFF"/>
            <w:noWrap/>
            <w:vAlign w:val="bottom"/>
            <w:hideMark/>
          </w:tcPr>
          <w:p w14:paraId="7B978803"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7F49CD5A" w14:textId="77777777" w:rsidR="007B4371" w:rsidRPr="007B4371" w:rsidRDefault="007B4371" w:rsidP="007B4371">
            <w:pPr>
              <w:jc w:val="right"/>
              <w:rPr>
                <w:rFonts w:ascii="Arial" w:hAnsi="Arial"/>
                <w:sz w:val="10"/>
                <w:szCs w:val="10"/>
              </w:rPr>
            </w:pPr>
          </w:p>
        </w:tc>
      </w:tr>
      <w:tr w:rsidR="007B4371" w:rsidRPr="007B4371" w14:paraId="0DCD20EE"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42870A0B" w14:textId="77777777" w:rsidR="007B4371" w:rsidRPr="007B4371" w:rsidRDefault="007B4371" w:rsidP="007B4371">
            <w:pPr>
              <w:jc w:val="left"/>
              <w:rPr>
                <w:rFonts w:ascii="Arial" w:hAnsi="Arial"/>
                <w:sz w:val="10"/>
                <w:szCs w:val="10"/>
              </w:rPr>
            </w:pPr>
            <w:r w:rsidRPr="007B4371">
              <w:rPr>
                <w:rFonts w:ascii="Arial" w:hAnsi="Arial"/>
                <w:sz w:val="10"/>
                <w:szCs w:val="10"/>
              </w:rPr>
              <w:t>Peruspääoma 1.1.</w:t>
            </w:r>
          </w:p>
        </w:tc>
        <w:tc>
          <w:tcPr>
            <w:tcW w:w="1500" w:type="dxa"/>
            <w:tcBorders>
              <w:top w:val="nil"/>
              <w:left w:val="single" w:sz="4" w:space="0" w:color="auto"/>
              <w:bottom w:val="nil"/>
              <w:right w:val="nil"/>
            </w:tcBorders>
            <w:shd w:val="clear" w:color="000000" w:fill="FFFFFF"/>
            <w:noWrap/>
            <w:vAlign w:val="bottom"/>
            <w:hideMark/>
          </w:tcPr>
          <w:p w14:paraId="5199201C" w14:textId="77777777" w:rsidR="007B4371" w:rsidRPr="007B4371" w:rsidRDefault="007B4371" w:rsidP="007B4371">
            <w:pPr>
              <w:jc w:val="right"/>
              <w:rPr>
                <w:rFonts w:ascii="Arial" w:hAnsi="Arial"/>
                <w:sz w:val="10"/>
                <w:szCs w:val="10"/>
              </w:rPr>
            </w:pPr>
            <w:r w:rsidRPr="007B4371">
              <w:rPr>
                <w:rFonts w:ascii="Arial" w:hAnsi="Arial"/>
                <w:sz w:val="10"/>
                <w:szCs w:val="10"/>
              </w:rPr>
              <w:t>2 751 272</w:t>
            </w:r>
          </w:p>
        </w:tc>
        <w:tc>
          <w:tcPr>
            <w:tcW w:w="1020" w:type="dxa"/>
            <w:tcBorders>
              <w:top w:val="nil"/>
              <w:left w:val="single" w:sz="4" w:space="0" w:color="auto"/>
              <w:bottom w:val="nil"/>
              <w:right w:val="nil"/>
            </w:tcBorders>
            <w:shd w:val="clear" w:color="000000" w:fill="FFFFFF"/>
            <w:noWrap/>
            <w:vAlign w:val="bottom"/>
            <w:hideMark/>
          </w:tcPr>
          <w:p w14:paraId="7A71C363" w14:textId="77777777" w:rsidR="007B4371" w:rsidRPr="007B4371" w:rsidRDefault="007B4371" w:rsidP="007B4371">
            <w:pPr>
              <w:jc w:val="right"/>
              <w:rPr>
                <w:rFonts w:ascii="Arial" w:hAnsi="Arial"/>
                <w:sz w:val="10"/>
                <w:szCs w:val="10"/>
              </w:rPr>
            </w:pPr>
            <w:r w:rsidRPr="007B4371">
              <w:rPr>
                <w:rFonts w:ascii="Arial" w:hAnsi="Arial"/>
                <w:sz w:val="10"/>
                <w:szCs w:val="10"/>
              </w:rPr>
              <w:t>3 287 806</w:t>
            </w:r>
          </w:p>
        </w:tc>
        <w:tc>
          <w:tcPr>
            <w:tcW w:w="1020" w:type="dxa"/>
            <w:tcBorders>
              <w:top w:val="nil"/>
              <w:left w:val="single" w:sz="4" w:space="0" w:color="auto"/>
              <w:bottom w:val="nil"/>
              <w:right w:val="nil"/>
            </w:tcBorders>
            <w:shd w:val="clear" w:color="000000" w:fill="FFFFFF"/>
            <w:noWrap/>
            <w:vAlign w:val="bottom"/>
            <w:hideMark/>
          </w:tcPr>
          <w:p w14:paraId="79619869" w14:textId="77777777" w:rsidR="007B4371" w:rsidRPr="007B4371" w:rsidRDefault="007B4371" w:rsidP="007B4371">
            <w:pPr>
              <w:jc w:val="right"/>
              <w:rPr>
                <w:rFonts w:ascii="Arial" w:hAnsi="Arial"/>
                <w:sz w:val="10"/>
                <w:szCs w:val="10"/>
              </w:rPr>
            </w:pPr>
            <w:r w:rsidRPr="007B4371">
              <w:rPr>
                <w:rFonts w:ascii="Arial" w:hAnsi="Arial"/>
                <w:sz w:val="10"/>
                <w:szCs w:val="10"/>
              </w:rPr>
              <w:t>2 751 272</w:t>
            </w:r>
          </w:p>
        </w:tc>
        <w:tc>
          <w:tcPr>
            <w:tcW w:w="1040" w:type="dxa"/>
            <w:tcBorders>
              <w:top w:val="nil"/>
              <w:left w:val="single" w:sz="4" w:space="0" w:color="auto"/>
              <w:bottom w:val="nil"/>
              <w:right w:val="single" w:sz="4" w:space="0" w:color="auto"/>
            </w:tcBorders>
            <w:shd w:val="clear" w:color="000000" w:fill="FFFFFF"/>
            <w:noWrap/>
            <w:vAlign w:val="bottom"/>
            <w:hideMark/>
          </w:tcPr>
          <w:p w14:paraId="3020E044" w14:textId="77777777" w:rsidR="007B4371" w:rsidRPr="007B4371" w:rsidRDefault="007B4371" w:rsidP="007B4371">
            <w:pPr>
              <w:jc w:val="right"/>
              <w:rPr>
                <w:rFonts w:ascii="Arial" w:hAnsi="Arial"/>
                <w:sz w:val="10"/>
                <w:szCs w:val="10"/>
              </w:rPr>
            </w:pPr>
            <w:r w:rsidRPr="007B4371">
              <w:rPr>
                <w:rFonts w:ascii="Arial" w:hAnsi="Arial"/>
                <w:sz w:val="10"/>
                <w:szCs w:val="10"/>
              </w:rPr>
              <w:t>3 287 806</w:t>
            </w:r>
          </w:p>
        </w:tc>
        <w:tc>
          <w:tcPr>
            <w:tcW w:w="1020" w:type="dxa"/>
            <w:tcBorders>
              <w:top w:val="nil"/>
              <w:left w:val="nil"/>
              <w:bottom w:val="nil"/>
              <w:right w:val="nil"/>
            </w:tcBorders>
            <w:shd w:val="clear" w:color="auto" w:fill="auto"/>
            <w:noWrap/>
            <w:vAlign w:val="bottom"/>
            <w:hideMark/>
          </w:tcPr>
          <w:p w14:paraId="78486EBC" w14:textId="77777777" w:rsidR="007B4371" w:rsidRPr="007B4371" w:rsidRDefault="007B4371" w:rsidP="007B4371">
            <w:pPr>
              <w:jc w:val="right"/>
              <w:rPr>
                <w:rFonts w:ascii="Arial" w:hAnsi="Arial"/>
                <w:sz w:val="10"/>
                <w:szCs w:val="10"/>
              </w:rPr>
            </w:pPr>
          </w:p>
        </w:tc>
      </w:tr>
      <w:tr w:rsidR="007B4371" w:rsidRPr="007B4371" w14:paraId="574CB2B3"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1174FD0A" w14:textId="77777777" w:rsidR="007B4371" w:rsidRPr="007B4371" w:rsidRDefault="007B4371" w:rsidP="007B4371">
            <w:pPr>
              <w:jc w:val="left"/>
              <w:rPr>
                <w:rFonts w:ascii="Arial" w:hAnsi="Arial"/>
                <w:sz w:val="10"/>
                <w:szCs w:val="10"/>
              </w:rPr>
            </w:pPr>
            <w:r w:rsidRPr="007B4371">
              <w:rPr>
                <w:rFonts w:ascii="Arial" w:hAnsi="Arial"/>
                <w:sz w:val="10"/>
                <w:szCs w:val="10"/>
              </w:rPr>
              <w:t>Peruspääoma 31.12.</w:t>
            </w:r>
          </w:p>
        </w:tc>
        <w:tc>
          <w:tcPr>
            <w:tcW w:w="1500" w:type="dxa"/>
            <w:tcBorders>
              <w:top w:val="nil"/>
              <w:left w:val="single" w:sz="4" w:space="0" w:color="auto"/>
              <w:bottom w:val="nil"/>
              <w:right w:val="nil"/>
            </w:tcBorders>
            <w:shd w:val="clear" w:color="000000" w:fill="FFFFFF"/>
            <w:noWrap/>
            <w:vAlign w:val="bottom"/>
            <w:hideMark/>
          </w:tcPr>
          <w:p w14:paraId="501C3369" w14:textId="77777777" w:rsidR="007B4371" w:rsidRPr="007B4371" w:rsidRDefault="007B4371" w:rsidP="007B4371">
            <w:pPr>
              <w:jc w:val="right"/>
              <w:rPr>
                <w:rFonts w:ascii="Arial" w:hAnsi="Arial"/>
                <w:sz w:val="10"/>
                <w:szCs w:val="10"/>
              </w:rPr>
            </w:pPr>
            <w:r w:rsidRPr="007B4371">
              <w:rPr>
                <w:rFonts w:ascii="Arial" w:hAnsi="Arial"/>
                <w:sz w:val="10"/>
                <w:szCs w:val="10"/>
              </w:rPr>
              <w:t>2 751 272</w:t>
            </w:r>
          </w:p>
        </w:tc>
        <w:tc>
          <w:tcPr>
            <w:tcW w:w="1020" w:type="dxa"/>
            <w:tcBorders>
              <w:top w:val="nil"/>
              <w:left w:val="single" w:sz="4" w:space="0" w:color="auto"/>
              <w:bottom w:val="nil"/>
              <w:right w:val="nil"/>
            </w:tcBorders>
            <w:shd w:val="clear" w:color="000000" w:fill="FFFFFF"/>
            <w:noWrap/>
            <w:vAlign w:val="bottom"/>
            <w:hideMark/>
          </w:tcPr>
          <w:p w14:paraId="64ED279F" w14:textId="77777777" w:rsidR="007B4371" w:rsidRPr="007B4371" w:rsidRDefault="007B4371" w:rsidP="007B4371">
            <w:pPr>
              <w:jc w:val="right"/>
              <w:rPr>
                <w:rFonts w:ascii="Arial" w:hAnsi="Arial"/>
                <w:sz w:val="10"/>
                <w:szCs w:val="10"/>
              </w:rPr>
            </w:pPr>
            <w:r w:rsidRPr="007B4371">
              <w:rPr>
                <w:rFonts w:ascii="Arial" w:hAnsi="Arial"/>
                <w:sz w:val="10"/>
                <w:szCs w:val="10"/>
              </w:rPr>
              <w:t>3 287 806</w:t>
            </w:r>
          </w:p>
        </w:tc>
        <w:tc>
          <w:tcPr>
            <w:tcW w:w="1020" w:type="dxa"/>
            <w:tcBorders>
              <w:top w:val="nil"/>
              <w:left w:val="single" w:sz="4" w:space="0" w:color="auto"/>
              <w:bottom w:val="nil"/>
              <w:right w:val="nil"/>
            </w:tcBorders>
            <w:shd w:val="clear" w:color="000000" w:fill="FFFFFF"/>
            <w:noWrap/>
            <w:vAlign w:val="bottom"/>
            <w:hideMark/>
          </w:tcPr>
          <w:p w14:paraId="7915EEDA" w14:textId="77777777" w:rsidR="007B4371" w:rsidRPr="007B4371" w:rsidRDefault="007B4371" w:rsidP="007B4371">
            <w:pPr>
              <w:jc w:val="right"/>
              <w:rPr>
                <w:rFonts w:ascii="Arial" w:hAnsi="Arial"/>
                <w:sz w:val="10"/>
                <w:szCs w:val="10"/>
              </w:rPr>
            </w:pPr>
            <w:r w:rsidRPr="007B4371">
              <w:rPr>
                <w:rFonts w:ascii="Arial" w:hAnsi="Arial"/>
                <w:sz w:val="10"/>
                <w:szCs w:val="10"/>
              </w:rPr>
              <w:t>2 751 272</w:t>
            </w:r>
          </w:p>
        </w:tc>
        <w:tc>
          <w:tcPr>
            <w:tcW w:w="1040" w:type="dxa"/>
            <w:tcBorders>
              <w:top w:val="nil"/>
              <w:left w:val="single" w:sz="4" w:space="0" w:color="auto"/>
              <w:bottom w:val="nil"/>
              <w:right w:val="single" w:sz="4" w:space="0" w:color="auto"/>
            </w:tcBorders>
            <w:shd w:val="clear" w:color="000000" w:fill="FFFFFF"/>
            <w:noWrap/>
            <w:vAlign w:val="bottom"/>
            <w:hideMark/>
          </w:tcPr>
          <w:p w14:paraId="59791735" w14:textId="77777777" w:rsidR="007B4371" w:rsidRPr="007B4371" w:rsidRDefault="007B4371" w:rsidP="007B4371">
            <w:pPr>
              <w:jc w:val="right"/>
              <w:rPr>
                <w:rFonts w:ascii="Arial" w:hAnsi="Arial"/>
                <w:sz w:val="10"/>
                <w:szCs w:val="10"/>
              </w:rPr>
            </w:pPr>
            <w:r w:rsidRPr="007B4371">
              <w:rPr>
                <w:rFonts w:ascii="Arial" w:hAnsi="Arial"/>
                <w:sz w:val="10"/>
                <w:szCs w:val="10"/>
              </w:rPr>
              <w:t>3 287 806</w:t>
            </w:r>
          </w:p>
        </w:tc>
        <w:tc>
          <w:tcPr>
            <w:tcW w:w="1020" w:type="dxa"/>
            <w:tcBorders>
              <w:top w:val="nil"/>
              <w:left w:val="nil"/>
              <w:bottom w:val="nil"/>
              <w:right w:val="nil"/>
            </w:tcBorders>
            <w:shd w:val="clear" w:color="auto" w:fill="auto"/>
            <w:noWrap/>
            <w:vAlign w:val="bottom"/>
            <w:hideMark/>
          </w:tcPr>
          <w:p w14:paraId="157C2965" w14:textId="77777777" w:rsidR="007B4371" w:rsidRPr="007B4371" w:rsidRDefault="007B4371" w:rsidP="007B4371">
            <w:pPr>
              <w:jc w:val="right"/>
              <w:rPr>
                <w:rFonts w:ascii="Arial" w:hAnsi="Arial"/>
                <w:sz w:val="10"/>
                <w:szCs w:val="10"/>
              </w:rPr>
            </w:pPr>
          </w:p>
        </w:tc>
      </w:tr>
      <w:tr w:rsidR="007B4371" w:rsidRPr="007B4371" w14:paraId="079278A0"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347060E8"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500" w:type="dxa"/>
            <w:tcBorders>
              <w:top w:val="nil"/>
              <w:left w:val="single" w:sz="4" w:space="0" w:color="auto"/>
              <w:bottom w:val="nil"/>
              <w:right w:val="nil"/>
            </w:tcBorders>
            <w:shd w:val="clear" w:color="000000" w:fill="FFFFFF"/>
            <w:noWrap/>
            <w:vAlign w:val="bottom"/>
            <w:hideMark/>
          </w:tcPr>
          <w:p w14:paraId="564282FD"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50A81487"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5B28591B"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35EF4763"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37926DFE" w14:textId="77777777" w:rsidR="007B4371" w:rsidRPr="007B4371" w:rsidRDefault="007B4371" w:rsidP="007B4371">
            <w:pPr>
              <w:jc w:val="left"/>
              <w:rPr>
                <w:rFonts w:ascii="Arial" w:hAnsi="Arial"/>
                <w:sz w:val="10"/>
                <w:szCs w:val="10"/>
              </w:rPr>
            </w:pPr>
          </w:p>
        </w:tc>
      </w:tr>
      <w:tr w:rsidR="007B4371" w:rsidRPr="007B4371" w14:paraId="5658508D" w14:textId="77777777" w:rsidTr="007B4371">
        <w:trPr>
          <w:trHeight w:val="249"/>
        </w:trPr>
        <w:tc>
          <w:tcPr>
            <w:tcW w:w="4760" w:type="dxa"/>
            <w:tcBorders>
              <w:top w:val="nil"/>
              <w:left w:val="single" w:sz="4" w:space="0" w:color="auto"/>
              <w:bottom w:val="nil"/>
              <w:right w:val="single" w:sz="4" w:space="0" w:color="auto"/>
            </w:tcBorders>
            <w:shd w:val="clear" w:color="000000" w:fill="FFFFFF"/>
            <w:noWrap/>
            <w:vAlign w:val="bottom"/>
            <w:hideMark/>
          </w:tcPr>
          <w:p w14:paraId="192A5351" w14:textId="77777777" w:rsidR="007B4371" w:rsidRPr="007B4371" w:rsidRDefault="007B4371" w:rsidP="007B4371">
            <w:pPr>
              <w:jc w:val="left"/>
              <w:rPr>
                <w:rFonts w:ascii="Arial" w:hAnsi="Arial"/>
                <w:sz w:val="10"/>
                <w:szCs w:val="10"/>
              </w:rPr>
            </w:pPr>
            <w:r w:rsidRPr="007B4371">
              <w:rPr>
                <w:rFonts w:ascii="Arial" w:hAnsi="Arial"/>
                <w:sz w:val="10"/>
                <w:szCs w:val="10"/>
              </w:rPr>
              <w:t>Kirjanpitoarvo 31.12.2022</w:t>
            </w:r>
          </w:p>
        </w:tc>
        <w:tc>
          <w:tcPr>
            <w:tcW w:w="1500" w:type="dxa"/>
            <w:tcBorders>
              <w:top w:val="nil"/>
              <w:left w:val="nil"/>
              <w:bottom w:val="nil"/>
              <w:right w:val="nil"/>
            </w:tcBorders>
            <w:shd w:val="clear" w:color="000000" w:fill="FFFFFF"/>
            <w:noWrap/>
            <w:vAlign w:val="bottom"/>
            <w:hideMark/>
          </w:tcPr>
          <w:p w14:paraId="07CAFEF4" w14:textId="77777777" w:rsidR="007B4371" w:rsidRPr="007B4371" w:rsidRDefault="007B4371" w:rsidP="007B4371">
            <w:pPr>
              <w:jc w:val="right"/>
              <w:rPr>
                <w:rFonts w:ascii="Arial" w:hAnsi="Arial"/>
                <w:sz w:val="10"/>
                <w:szCs w:val="10"/>
              </w:rPr>
            </w:pPr>
            <w:r w:rsidRPr="007B4371">
              <w:rPr>
                <w:rFonts w:ascii="Arial" w:hAnsi="Arial"/>
                <w:sz w:val="10"/>
                <w:szCs w:val="10"/>
              </w:rPr>
              <w:t>793</w:t>
            </w:r>
          </w:p>
        </w:tc>
        <w:tc>
          <w:tcPr>
            <w:tcW w:w="1020" w:type="dxa"/>
            <w:tcBorders>
              <w:top w:val="nil"/>
              <w:left w:val="single" w:sz="4" w:space="0" w:color="auto"/>
              <w:bottom w:val="nil"/>
              <w:right w:val="nil"/>
            </w:tcBorders>
            <w:shd w:val="clear" w:color="000000" w:fill="FFFFFF"/>
            <w:noWrap/>
            <w:vAlign w:val="bottom"/>
            <w:hideMark/>
          </w:tcPr>
          <w:p w14:paraId="11A396C8"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4BDC3CB7"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5B120BF3"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5E615074" w14:textId="77777777" w:rsidR="007B4371" w:rsidRPr="007B4371" w:rsidRDefault="007B4371" w:rsidP="007B4371">
            <w:pPr>
              <w:jc w:val="left"/>
              <w:rPr>
                <w:rFonts w:ascii="Arial" w:hAnsi="Arial"/>
                <w:sz w:val="10"/>
                <w:szCs w:val="10"/>
              </w:rPr>
            </w:pPr>
          </w:p>
        </w:tc>
      </w:tr>
      <w:tr w:rsidR="007B4371" w:rsidRPr="007B4371" w14:paraId="41DD124E" w14:textId="77777777" w:rsidTr="007B4371">
        <w:trPr>
          <w:trHeight w:val="249"/>
        </w:trPr>
        <w:tc>
          <w:tcPr>
            <w:tcW w:w="4760" w:type="dxa"/>
            <w:tcBorders>
              <w:top w:val="nil"/>
              <w:left w:val="single" w:sz="4" w:space="0" w:color="auto"/>
              <w:bottom w:val="nil"/>
              <w:right w:val="single" w:sz="4" w:space="0" w:color="auto"/>
            </w:tcBorders>
            <w:shd w:val="clear" w:color="000000" w:fill="FFFFFF"/>
            <w:noWrap/>
            <w:vAlign w:val="bottom"/>
            <w:hideMark/>
          </w:tcPr>
          <w:p w14:paraId="151705F8" w14:textId="77777777" w:rsidR="007B4371" w:rsidRPr="007B4371" w:rsidRDefault="007B4371" w:rsidP="007B4371">
            <w:pPr>
              <w:jc w:val="left"/>
              <w:rPr>
                <w:rFonts w:ascii="Arial" w:hAnsi="Arial"/>
                <w:sz w:val="10"/>
                <w:szCs w:val="10"/>
              </w:rPr>
            </w:pPr>
            <w:r w:rsidRPr="007B4371">
              <w:rPr>
                <w:rFonts w:ascii="Arial" w:hAnsi="Arial"/>
                <w:sz w:val="10"/>
                <w:szCs w:val="10"/>
              </w:rPr>
              <w:t>Tilinavaus / kuntayhtymän lakkaaminen</w:t>
            </w:r>
          </w:p>
        </w:tc>
        <w:tc>
          <w:tcPr>
            <w:tcW w:w="1500" w:type="dxa"/>
            <w:tcBorders>
              <w:top w:val="nil"/>
              <w:left w:val="nil"/>
              <w:bottom w:val="nil"/>
              <w:right w:val="nil"/>
            </w:tcBorders>
            <w:shd w:val="clear" w:color="000000" w:fill="FFFFFF"/>
            <w:noWrap/>
            <w:vAlign w:val="bottom"/>
            <w:hideMark/>
          </w:tcPr>
          <w:p w14:paraId="2F4CBF48" w14:textId="77777777" w:rsidR="007B4371" w:rsidRPr="007B4371" w:rsidRDefault="007B4371" w:rsidP="007B4371">
            <w:pPr>
              <w:jc w:val="right"/>
              <w:rPr>
                <w:rFonts w:ascii="Arial" w:hAnsi="Arial"/>
                <w:sz w:val="10"/>
                <w:szCs w:val="10"/>
              </w:rPr>
            </w:pPr>
            <w:r w:rsidRPr="007B4371">
              <w:rPr>
                <w:rFonts w:ascii="Arial" w:hAnsi="Arial"/>
                <w:sz w:val="10"/>
                <w:szCs w:val="10"/>
              </w:rPr>
              <w:t>-793</w:t>
            </w:r>
          </w:p>
        </w:tc>
        <w:tc>
          <w:tcPr>
            <w:tcW w:w="1020" w:type="dxa"/>
            <w:tcBorders>
              <w:top w:val="nil"/>
              <w:left w:val="single" w:sz="4" w:space="0" w:color="auto"/>
              <w:bottom w:val="nil"/>
              <w:right w:val="nil"/>
            </w:tcBorders>
            <w:shd w:val="clear" w:color="000000" w:fill="FFFFFF"/>
            <w:noWrap/>
            <w:vAlign w:val="bottom"/>
            <w:hideMark/>
          </w:tcPr>
          <w:p w14:paraId="2E52EBDF"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3E2FA520"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44DE91AB"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29872D2E" w14:textId="77777777" w:rsidR="007B4371" w:rsidRPr="007B4371" w:rsidRDefault="007B4371" w:rsidP="007B4371">
            <w:pPr>
              <w:jc w:val="left"/>
              <w:rPr>
                <w:rFonts w:ascii="Arial" w:hAnsi="Arial"/>
                <w:sz w:val="10"/>
                <w:szCs w:val="10"/>
              </w:rPr>
            </w:pPr>
          </w:p>
        </w:tc>
      </w:tr>
      <w:tr w:rsidR="007B4371" w:rsidRPr="007B4371" w14:paraId="45704086"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591416F2" w14:textId="77777777" w:rsidR="007B4371" w:rsidRPr="007B4371" w:rsidRDefault="007B4371" w:rsidP="007B4371">
            <w:pPr>
              <w:jc w:val="left"/>
              <w:rPr>
                <w:rFonts w:ascii="Arial" w:hAnsi="Arial"/>
                <w:sz w:val="10"/>
                <w:szCs w:val="10"/>
              </w:rPr>
            </w:pPr>
            <w:r w:rsidRPr="007B4371">
              <w:rPr>
                <w:rFonts w:ascii="Arial" w:hAnsi="Arial"/>
                <w:sz w:val="10"/>
                <w:szCs w:val="10"/>
              </w:rPr>
              <w:t>Yhdistysten ja säätiöiden peruspääoma 1.1.</w:t>
            </w:r>
          </w:p>
        </w:tc>
        <w:tc>
          <w:tcPr>
            <w:tcW w:w="1500" w:type="dxa"/>
            <w:tcBorders>
              <w:top w:val="nil"/>
              <w:left w:val="single" w:sz="4" w:space="0" w:color="auto"/>
              <w:bottom w:val="nil"/>
              <w:right w:val="nil"/>
            </w:tcBorders>
            <w:shd w:val="clear" w:color="000000" w:fill="FFFFFF"/>
            <w:noWrap/>
            <w:vAlign w:val="bottom"/>
            <w:hideMark/>
          </w:tcPr>
          <w:p w14:paraId="72C12F3B"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single" w:sz="4" w:space="0" w:color="auto"/>
              <w:bottom w:val="nil"/>
              <w:right w:val="nil"/>
            </w:tcBorders>
            <w:shd w:val="clear" w:color="000000" w:fill="FFFFFF"/>
            <w:noWrap/>
            <w:vAlign w:val="bottom"/>
            <w:hideMark/>
          </w:tcPr>
          <w:p w14:paraId="783DEB28" w14:textId="77777777" w:rsidR="007B4371" w:rsidRPr="007B4371" w:rsidRDefault="007B4371" w:rsidP="007B4371">
            <w:pPr>
              <w:jc w:val="right"/>
              <w:rPr>
                <w:rFonts w:ascii="Arial" w:hAnsi="Arial"/>
                <w:sz w:val="10"/>
                <w:szCs w:val="10"/>
              </w:rPr>
            </w:pPr>
            <w:r w:rsidRPr="007B4371">
              <w:rPr>
                <w:rFonts w:ascii="Arial" w:hAnsi="Arial"/>
                <w:sz w:val="10"/>
                <w:szCs w:val="10"/>
              </w:rPr>
              <w:t>793</w:t>
            </w:r>
          </w:p>
        </w:tc>
        <w:tc>
          <w:tcPr>
            <w:tcW w:w="1020" w:type="dxa"/>
            <w:tcBorders>
              <w:top w:val="nil"/>
              <w:left w:val="single" w:sz="4" w:space="0" w:color="auto"/>
              <w:bottom w:val="nil"/>
              <w:right w:val="nil"/>
            </w:tcBorders>
            <w:shd w:val="clear" w:color="000000" w:fill="FFFFFF"/>
            <w:noWrap/>
            <w:vAlign w:val="bottom"/>
            <w:hideMark/>
          </w:tcPr>
          <w:p w14:paraId="7A736021"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373BC2E8"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0AB10DEF" w14:textId="77777777" w:rsidR="007B4371" w:rsidRPr="007B4371" w:rsidRDefault="007B4371" w:rsidP="007B4371">
            <w:pPr>
              <w:jc w:val="right"/>
              <w:rPr>
                <w:rFonts w:ascii="Arial" w:hAnsi="Arial"/>
                <w:sz w:val="10"/>
                <w:szCs w:val="10"/>
              </w:rPr>
            </w:pPr>
          </w:p>
        </w:tc>
      </w:tr>
      <w:tr w:rsidR="007B4371" w:rsidRPr="007B4371" w14:paraId="497E53B1"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7E681F14" w14:textId="77777777" w:rsidR="007B4371" w:rsidRPr="007B4371" w:rsidRDefault="007B4371" w:rsidP="007B4371">
            <w:pPr>
              <w:jc w:val="left"/>
              <w:rPr>
                <w:rFonts w:ascii="Arial" w:hAnsi="Arial"/>
                <w:sz w:val="10"/>
                <w:szCs w:val="10"/>
              </w:rPr>
            </w:pPr>
            <w:r w:rsidRPr="007B4371">
              <w:rPr>
                <w:rFonts w:ascii="Arial" w:hAnsi="Arial"/>
                <w:sz w:val="10"/>
                <w:szCs w:val="10"/>
              </w:rPr>
              <w:t>Yhdistysten ja säätiöiden peruspääoma 31.12.</w:t>
            </w:r>
          </w:p>
        </w:tc>
        <w:tc>
          <w:tcPr>
            <w:tcW w:w="1500" w:type="dxa"/>
            <w:tcBorders>
              <w:top w:val="nil"/>
              <w:left w:val="single" w:sz="4" w:space="0" w:color="auto"/>
              <w:bottom w:val="nil"/>
              <w:right w:val="nil"/>
            </w:tcBorders>
            <w:shd w:val="clear" w:color="000000" w:fill="FFFFFF"/>
            <w:noWrap/>
            <w:vAlign w:val="bottom"/>
            <w:hideMark/>
          </w:tcPr>
          <w:p w14:paraId="7B7D50A0"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single" w:sz="4" w:space="0" w:color="auto"/>
              <w:bottom w:val="nil"/>
              <w:right w:val="nil"/>
            </w:tcBorders>
            <w:shd w:val="clear" w:color="000000" w:fill="FFFFFF"/>
            <w:noWrap/>
            <w:vAlign w:val="bottom"/>
            <w:hideMark/>
          </w:tcPr>
          <w:p w14:paraId="118B0ED3" w14:textId="77777777" w:rsidR="007B4371" w:rsidRPr="007B4371" w:rsidRDefault="007B4371" w:rsidP="007B4371">
            <w:pPr>
              <w:jc w:val="right"/>
              <w:rPr>
                <w:rFonts w:ascii="Arial" w:hAnsi="Arial"/>
                <w:sz w:val="10"/>
                <w:szCs w:val="10"/>
              </w:rPr>
            </w:pPr>
            <w:r w:rsidRPr="007B4371">
              <w:rPr>
                <w:rFonts w:ascii="Arial" w:hAnsi="Arial"/>
                <w:sz w:val="10"/>
                <w:szCs w:val="10"/>
              </w:rPr>
              <w:t>793</w:t>
            </w:r>
          </w:p>
        </w:tc>
        <w:tc>
          <w:tcPr>
            <w:tcW w:w="1020" w:type="dxa"/>
            <w:tcBorders>
              <w:top w:val="nil"/>
              <w:left w:val="single" w:sz="4" w:space="0" w:color="auto"/>
              <w:bottom w:val="nil"/>
              <w:right w:val="nil"/>
            </w:tcBorders>
            <w:shd w:val="clear" w:color="000000" w:fill="FFFFFF"/>
            <w:noWrap/>
            <w:vAlign w:val="bottom"/>
            <w:hideMark/>
          </w:tcPr>
          <w:p w14:paraId="1EC48281"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73CF5E22"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755B454B" w14:textId="77777777" w:rsidR="007B4371" w:rsidRPr="007B4371" w:rsidRDefault="007B4371" w:rsidP="007B4371">
            <w:pPr>
              <w:jc w:val="right"/>
              <w:rPr>
                <w:rFonts w:ascii="Arial" w:hAnsi="Arial"/>
                <w:sz w:val="10"/>
                <w:szCs w:val="10"/>
              </w:rPr>
            </w:pPr>
          </w:p>
        </w:tc>
      </w:tr>
      <w:tr w:rsidR="007B4371" w:rsidRPr="007B4371" w14:paraId="0160229E"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0E5D9A7A"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500" w:type="dxa"/>
            <w:tcBorders>
              <w:top w:val="nil"/>
              <w:left w:val="single" w:sz="4" w:space="0" w:color="auto"/>
              <w:bottom w:val="nil"/>
              <w:right w:val="nil"/>
            </w:tcBorders>
            <w:shd w:val="clear" w:color="000000" w:fill="FFFFFF"/>
            <w:noWrap/>
            <w:vAlign w:val="bottom"/>
            <w:hideMark/>
          </w:tcPr>
          <w:p w14:paraId="37FBE062"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54DBF3EE"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1529D39F"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00A82C4B"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4EB7EF32" w14:textId="77777777" w:rsidR="007B4371" w:rsidRPr="007B4371" w:rsidRDefault="007B4371" w:rsidP="007B4371">
            <w:pPr>
              <w:jc w:val="left"/>
              <w:rPr>
                <w:rFonts w:ascii="Arial" w:hAnsi="Arial"/>
                <w:sz w:val="10"/>
                <w:szCs w:val="10"/>
              </w:rPr>
            </w:pPr>
          </w:p>
        </w:tc>
      </w:tr>
      <w:tr w:rsidR="007B4371" w:rsidRPr="007B4371" w14:paraId="6A8E3506"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601CB0FB" w14:textId="77777777" w:rsidR="007B4371" w:rsidRPr="007B4371" w:rsidRDefault="007B4371" w:rsidP="007B4371">
            <w:pPr>
              <w:jc w:val="left"/>
              <w:rPr>
                <w:rFonts w:ascii="Arial" w:hAnsi="Arial"/>
                <w:sz w:val="10"/>
                <w:szCs w:val="10"/>
              </w:rPr>
            </w:pPr>
            <w:r w:rsidRPr="007B4371">
              <w:rPr>
                <w:rFonts w:ascii="Arial" w:hAnsi="Arial"/>
                <w:sz w:val="10"/>
                <w:szCs w:val="10"/>
              </w:rPr>
              <w:t>Kehittämisrahasto 1.1.</w:t>
            </w:r>
          </w:p>
        </w:tc>
        <w:tc>
          <w:tcPr>
            <w:tcW w:w="1500" w:type="dxa"/>
            <w:tcBorders>
              <w:top w:val="nil"/>
              <w:left w:val="single" w:sz="4" w:space="0" w:color="auto"/>
              <w:bottom w:val="nil"/>
              <w:right w:val="nil"/>
            </w:tcBorders>
            <w:shd w:val="clear" w:color="000000" w:fill="FFFFFF"/>
            <w:noWrap/>
            <w:vAlign w:val="bottom"/>
            <w:hideMark/>
          </w:tcPr>
          <w:p w14:paraId="47BE861E" w14:textId="77777777" w:rsidR="007B4371" w:rsidRPr="007B4371" w:rsidRDefault="007B4371" w:rsidP="007B4371">
            <w:pPr>
              <w:jc w:val="right"/>
              <w:rPr>
                <w:rFonts w:ascii="Arial" w:hAnsi="Arial"/>
                <w:sz w:val="10"/>
                <w:szCs w:val="10"/>
              </w:rPr>
            </w:pPr>
            <w:r w:rsidRPr="007B4371">
              <w:rPr>
                <w:rFonts w:ascii="Arial" w:hAnsi="Arial"/>
                <w:sz w:val="10"/>
                <w:szCs w:val="10"/>
              </w:rPr>
              <w:t>1 073</w:t>
            </w:r>
          </w:p>
        </w:tc>
        <w:tc>
          <w:tcPr>
            <w:tcW w:w="1020" w:type="dxa"/>
            <w:tcBorders>
              <w:top w:val="nil"/>
              <w:left w:val="single" w:sz="4" w:space="0" w:color="auto"/>
              <w:bottom w:val="nil"/>
              <w:right w:val="nil"/>
            </w:tcBorders>
            <w:shd w:val="clear" w:color="000000" w:fill="FFFFFF"/>
            <w:noWrap/>
            <w:vAlign w:val="bottom"/>
            <w:hideMark/>
          </w:tcPr>
          <w:p w14:paraId="732C18A4" w14:textId="77777777" w:rsidR="007B4371" w:rsidRPr="007B4371" w:rsidRDefault="007B4371" w:rsidP="007B4371">
            <w:pPr>
              <w:jc w:val="right"/>
              <w:rPr>
                <w:rFonts w:ascii="Arial" w:hAnsi="Arial"/>
                <w:sz w:val="10"/>
                <w:szCs w:val="10"/>
              </w:rPr>
            </w:pPr>
            <w:r w:rsidRPr="007B4371">
              <w:rPr>
                <w:rFonts w:ascii="Arial" w:hAnsi="Arial"/>
                <w:sz w:val="10"/>
                <w:szCs w:val="10"/>
              </w:rPr>
              <w:t>2 138</w:t>
            </w:r>
          </w:p>
        </w:tc>
        <w:tc>
          <w:tcPr>
            <w:tcW w:w="1020" w:type="dxa"/>
            <w:tcBorders>
              <w:top w:val="nil"/>
              <w:left w:val="single" w:sz="4" w:space="0" w:color="auto"/>
              <w:bottom w:val="nil"/>
              <w:right w:val="nil"/>
            </w:tcBorders>
            <w:shd w:val="clear" w:color="000000" w:fill="FFFFFF"/>
            <w:noWrap/>
            <w:vAlign w:val="bottom"/>
            <w:hideMark/>
          </w:tcPr>
          <w:p w14:paraId="7DBA536B"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701F3C36"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7955C5B2" w14:textId="77777777" w:rsidR="007B4371" w:rsidRPr="007B4371" w:rsidRDefault="007B4371" w:rsidP="007B4371">
            <w:pPr>
              <w:jc w:val="right"/>
              <w:rPr>
                <w:rFonts w:ascii="Arial" w:hAnsi="Arial"/>
                <w:sz w:val="10"/>
                <w:szCs w:val="10"/>
              </w:rPr>
            </w:pPr>
          </w:p>
        </w:tc>
      </w:tr>
      <w:tr w:rsidR="007B4371" w:rsidRPr="007B4371" w14:paraId="5B8DCDD8"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6C950EA7"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Lisäykset</w:t>
            </w:r>
          </w:p>
        </w:tc>
        <w:tc>
          <w:tcPr>
            <w:tcW w:w="1500" w:type="dxa"/>
            <w:tcBorders>
              <w:top w:val="nil"/>
              <w:left w:val="single" w:sz="4" w:space="0" w:color="auto"/>
              <w:bottom w:val="nil"/>
              <w:right w:val="nil"/>
            </w:tcBorders>
            <w:shd w:val="clear" w:color="000000" w:fill="FFFFFF"/>
            <w:noWrap/>
            <w:vAlign w:val="bottom"/>
            <w:hideMark/>
          </w:tcPr>
          <w:p w14:paraId="2D6016F4" w14:textId="77777777" w:rsidR="007B4371" w:rsidRPr="007B4371" w:rsidRDefault="007B4371" w:rsidP="007B4371">
            <w:pPr>
              <w:jc w:val="right"/>
              <w:rPr>
                <w:rFonts w:ascii="Arial" w:hAnsi="Arial"/>
                <w:sz w:val="10"/>
                <w:szCs w:val="10"/>
              </w:rPr>
            </w:pPr>
            <w:r w:rsidRPr="007B4371">
              <w:rPr>
                <w:rFonts w:ascii="Arial" w:hAnsi="Arial"/>
                <w:sz w:val="10"/>
                <w:szCs w:val="10"/>
              </w:rPr>
              <w:t>847</w:t>
            </w:r>
          </w:p>
        </w:tc>
        <w:tc>
          <w:tcPr>
            <w:tcW w:w="1020" w:type="dxa"/>
            <w:tcBorders>
              <w:top w:val="nil"/>
              <w:left w:val="single" w:sz="4" w:space="0" w:color="auto"/>
              <w:bottom w:val="nil"/>
              <w:right w:val="nil"/>
            </w:tcBorders>
            <w:shd w:val="clear" w:color="000000" w:fill="FFFFFF"/>
            <w:noWrap/>
            <w:vAlign w:val="bottom"/>
            <w:hideMark/>
          </w:tcPr>
          <w:p w14:paraId="5A5D52E6" w14:textId="77777777" w:rsidR="007B4371" w:rsidRPr="007B4371" w:rsidRDefault="007B4371" w:rsidP="007B4371">
            <w:pPr>
              <w:jc w:val="right"/>
              <w:rPr>
                <w:rFonts w:ascii="Arial" w:hAnsi="Arial"/>
                <w:sz w:val="10"/>
                <w:szCs w:val="10"/>
              </w:rPr>
            </w:pPr>
            <w:r w:rsidRPr="007B4371">
              <w:rPr>
                <w:rFonts w:ascii="Arial" w:hAnsi="Arial"/>
                <w:sz w:val="10"/>
                <w:szCs w:val="10"/>
              </w:rPr>
              <w:t>1 350</w:t>
            </w:r>
          </w:p>
        </w:tc>
        <w:tc>
          <w:tcPr>
            <w:tcW w:w="1020" w:type="dxa"/>
            <w:tcBorders>
              <w:top w:val="nil"/>
              <w:left w:val="single" w:sz="4" w:space="0" w:color="auto"/>
              <w:bottom w:val="nil"/>
              <w:right w:val="nil"/>
            </w:tcBorders>
            <w:shd w:val="clear" w:color="000000" w:fill="FFFFFF"/>
            <w:noWrap/>
            <w:vAlign w:val="bottom"/>
            <w:hideMark/>
          </w:tcPr>
          <w:p w14:paraId="49422D9A"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0ADC43F1"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3F27239B" w14:textId="77777777" w:rsidR="007B4371" w:rsidRPr="007B4371" w:rsidRDefault="007B4371" w:rsidP="007B4371">
            <w:pPr>
              <w:jc w:val="right"/>
              <w:rPr>
                <w:rFonts w:ascii="Arial" w:hAnsi="Arial"/>
                <w:sz w:val="10"/>
                <w:szCs w:val="10"/>
              </w:rPr>
            </w:pPr>
          </w:p>
        </w:tc>
      </w:tr>
      <w:tr w:rsidR="007B4371" w:rsidRPr="007B4371" w14:paraId="5576E2C1"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6A1EBDD2"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Vähennykset</w:t>
            </w:r>
          </w:p>
        </w:tc>
        <w:tc>
          <w:tcPr>
            <w:tcW w:w="1500" w:type="dxa"/>
            <w:tcBorders>
              <w:top w:val="nil"/>
              <w:left w:val="single" w:sz="4" w:space="0" w:color="auto"/>
              <w:bottom w:val="nil"/>
              <w:right w:val="nil"/>
            </w:tcBorders>
            <w:shd w:val="clear" w:color="000000" w:fill="FFFFFF"/>
            <w:noWrap/>
            <w:vAlign w:val="bottom"/>
            <w:hideMark/>
          </w:tcPr>
          <w:p w14:paraId="3864FFC6" w14:textId="77777777" w:rsidR="007B4371" w:rsidRPr="007B4371" w:rsidRDefault="007B4371" w:rsidP="007B4371">
            <w:pPr>
              <w:jc w:val="right"/>
              <w:rPr>
                <w:rFonts w:ascii="Arial" w:hAnsi="Arial"/>
                <w:sz w:val="10"/>
                <w:szCs w:val="10"/>
              </w:rPr>
            </w:pPr>
            <w:r w:rsidRPr="007B4371">
              <w:rPr>
                <w:rFonts w:ascii="Arial" w:hAnsi="Arial"/>
                <w:sz w:val="10"/>
                <w:szCs w:val="10"/>
              </w:rPr>
              <w:t>-536</w:t>
            </w:r>
          </w:p>
        </w:tc>
        <w:tc>
          <w:tcPr>
            <w:tcW w:w="1020" w:type="dxa"/>
            <w:tcBorders>
              <w:top w:val="nil"/>
              <w:left w:val="single" w:sz="4" w:space="0" w:color="auto"/>
              <w:bottom w:val="nil"/>
              <w:right w:val="nil"/>
            </w:tcBorders>
            <w:shd w:val="clear" w:color="000000" w:fill="FFFFFF"/>
            <w:noWrap/>
            <w:vAlign w:val="bottom"/>
            <w:hideMark/>
          </w:tcPr>
          <w:p w14:paraId="15B52AA5" w14:textId="77777777" w:rsidR="007B4371" w:rsidRPr="007B4371" w:rsidRDefault="007B4371" w:rsidP="007B4371">
            <w:pPr>
              <w:jc w:val="right"/>
              <w:rPr>
                <w:rFonts w:ascii="Arial" w:hAnsi="Arial"/>
                <w:sz w:val="10"/>
                <w:szCs w:val="10"/>
              </w:rPr>
            </w:pPr>
            <w:r w:rsidRPr="007B4371">
              <w:rPr>
                <w:rFonts w:ascii="Arial" w:hAnsi="Arial"/>
                <w:sz w:val="10"/>
                <w:szCs w:val="10"/>
              </w:rPr>
              <w:t>-2 416</w:t>
            </w:r>
          </w:p>
        </w:tc>
        <w:tc>
          <w:tcPr>
            <w:tcW w:w="1020" w:type="dxa"/>
            <w:tcBorders>
              <w:top w:val="nil"/>
              <w:left w:val="single" w:sz="4" w:space="0" w:color="auto"/>
              <w:bottom w:val="nil"/>
              <w:right w:val="nil"/>
            </w:tcBorders>
            <w:shd w:val="clear" w:color="000000" w:fill="FFFFFF"/>
            <w:noWrap/>
            <w:vAlign w:val="bottom"/>
            <w:hideMark/>
          </w:tcPr>
          <w:p w14:paraId="6231BC01"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290657D1"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7363C484" w14:textId="77777777" w:rsidR="007B4371" w:rsidRPr="007B4371" w:rsidRDefault="007B4371" w:rsidP="007B4371">
            <w:pPr>
              <w:jc w:val="right"/>
              <w:rPr>
                <w:rFonts w:ascii="Arial" w:hAnsi="Arial"/>
                <w:sz w:val="10"/>
                <w:szCs w:val="10"/>
              </w:rPr>
            </w:pPr>
          </w:p>
        </w:tc>
      </w:tr>
      <w:tr w:rsidR="007B4371" w:rsidRPr="007B4371" w14:paraId="2AC137C2"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4CE5E80B" w14:textId="77777777" w:rsidR="007B4371" w:rsidRPr="007B4371" w:rsidRDefault="007B4371" w:rsidP="007B4371">
            <w:pPr>
              <w:jc w:val="left"/>
              <w:rPr>
                <w:rFonts w:ascii="Arial" w:hAnsi="Arial"/>
                <w:sz w:val="10"/>
                <w:szCs w:val="10"/>
              </w:rPr>
            </w:pPr>
            <w:r w:rsidRPr="007B4371">
              <w:rPr>
                <w:rFonts w:ascii="Arial" w:hAnsi="Arial"/>
                <w:sz w:val="10"/>
                <w:szCs w:val="10"/>
              </w:rPr>
              <w:t>Kehittämisrahasto 31.12.</w:t>
            </w:r>
          </w:p>
        </w:tc>
        <w:tc>
          <w:tcPr>
            <w:tcW w:w="1500" w:type="dxa"/>
            <w:tcBorders>
              <w:top w:val="nil"/>
              <w:left w:val="single" w:sz="4" w:space="0" w:color="auto"/>
              <w:bottom w:val="nil"/>
              <w:right w:val="nil"/>
            </w:tcBorders>
            <w:shd w:val="clear" w:color="000000" w:fill="FFFFFF"/>
            <w:noWrap/>
            <w:vAlign w:val="bottom"/>
            <w:hideMark/>
          </w:tcPr>
          <w:p w14:paraId="2B03D759" w14:textId="77777777" w:rsidR="007B4371" w:rsidRPr="007B4371" w:rsidRDefault="007B4371" w:rsidP="007B4371">
            <w:pPr>
              <w:jc w:val="right"/>
              <w:rPr>
                <w:rFonts w:ascii="Arial" w:hAnsi="Arial"/>
                <w:sz w:val="10"/>
                <w:szCs w:val="10"/>
              </w:rPr>
            </w:pPr>
            <w:r w:rsidRPr="007B4371">
              <w:rPr>
                <w:rFonts w:ascii="Arial" w:hAnsi="Arial"/>
                <w:sz w:val="10"/>
                <w:szCs w:val="10"/>
              </w:rPr>
              <w:t>1 383</w:t>
            </w:r>
          </w:p>
        </w:tc>
        <w:tc>
          <w:tcPr>
            <w:tcW w:w="1020" w:type="dxa"/>
            <w:tcBorders>
              <w:top w:val="nil"/>
              <w:left w:val="single" w:sz="4" w:space="0" w:color="auto"/>
              <w:bottom w:val="nil"/>
              <w:right w:val="nil"/>
            </w:tcBorders>
            <w:shd w:val="clear" w:color="000000" w:fill="FFFFFF"/>
            <w:noWrap/>
            <w:vAlign w:val="bottom"/>
            <w:hideMark/>
          </w:tcPr>
          <w:p w14:paraId="4D6933A5" w14:textId="77777777" w:rsidR="007B4371" w:rsidRPr="007B4371" w:rsidRDefault="007B4371" w:rsidP="007B4371">
            <w:pPr>
              <w:jc w:val="right"/>
              <w:rPr>
                <w:rFonts w:ascii="Arial" w:hAnsi="Arial"/>
                <w:sz w:val="10"/>
                <w:szCs w:val="10"/>
              </w:rPr>
            </w:pPr>
            <w:r w:rsidRPr="007B4371">
              <w:rPr>
                <w:rFonts w:ascii="Arial" w:hAnsi="Arial"/>
                <w:sz w:val="10"/>
                <w:szCs w:val="10"/>
              </w:rPr>
              <w:t>1 073</w:t>
            </w:r>
          </w:p>
        </w:tc>
        <w:tc>
          <w:tcPr>
            <w:tcW w:w="1020" w:type="dxa"/>
            <w:tcBorders>
              <w:top w:val="nil"/>
              <w:left w:val="single" w:sz="4" w:space="0" w:color="auto"/>
              <w:bottom w:val="nil"/>
              <w:right w:val="nil"/>
            </w:tcBorders>
            <w:shd w:val="clear" w:color="000000" w:fill="FFFFFF"/>
            <w:noWrap/>
            <w:vAlign w:val="bottom"/>
            <w:hideMark/>
          </w:tcPr>
          <w:p w14:paraId="57EF1143"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09762CC2"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159FB3CB" w14:textId="77777777" w:rsidR="007B4371" w:rsidRPr="007B4371" w:rsidRDefault="007B4371" w:rsidP="007B4371">
            <w:pPr>
              <w:jc w:val="right"/>
              <w:rPr>
                <w:rFonts w:ascii="Arial" w:hAnsi="Arial"/>
                <w:sz w:val="10"/>
                <w:szCs w:val="10"/>
              </w:rPr>
            </w:pPr>
          </w:p>
        </w:tc>
      </w:tr>
      <w:tr w:rsidR="007B4371" w:rsidRPr="007B4371" w14:paraId="57009791"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5184CC1E"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500" w:type="dxa"/>
            <w:tcBorders>
              <w:top w:val="nil"/>
              <w:left w:val="single" w:sz="4" w:space="0" w:color="auto"/>
              <w:bottom w:val="nil"/>
              <w:right w:val="nil"/>
            </w:tcBorders>
            <w:shd w:val="clear" w:color="000000" w:fill="FFFFFF"/>
            <w:noWrap/>
            <w:vAlign w:val="bottom"/>
            <w:hideMark/>
          </w:tcPr>
          <w:p w14:paraId="6E976F0A"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428BD229"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090A4EBB"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6B7B1B9F"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6CDF8BBC" w14:textId="77777777" w:rsidR="007B4371" w:rsidRPr="007B4371" w:rsidRDefault="007B4371" w:rsidP="007B4371">
            <w:pPr>
              <w:jc w:val="left"/>
              <w:rPr>
                <w:rFonts w:ascii="Arial" w:hAnsi="Arial"/>
                <w:sz w:val="10"/>
                <w:szCs w:val="10"/>
              </w:rPr>
            </w:pPr>
          </w:p>
        </w:tc>
      </w:tr>
      <w:tr w:rsidR="007B4371" w:rsidRPr="007B4371" w14:paraId="2D26CDF3" w14:textId="77777777" w:rsidTr="007B4371">
        <w:trPr>
          <w:trHeight w:val="249"/>
        </w:trPr>
        <w:tc>
          <w:tcPr>
            <w:tcW w:w="4760" w:type="dxa"/>
            <w:tcBorders>
              <w:top w:val="nil"/>
              <w:left w:val="single" w:sz="4" w:space="0" w:color="auto"/>
              <w:bottom w:val="nil"/>
              <w:right w:val="single" w:sz="4" w:space="0" w:color="auto"/>
            </w:tcBorders>
            <w:shd w:val="clear" w:color="000000" w:fill="FFFFFF"/>
            <w:noWrap/>
            <w:vAlign w:val="bottom"/>
            <w:hideMark/>
          </w:tcPr>
          <w:p w14:paraId="4CC381A6" w14:textId="77777777" w:rsidR="007B4371" w:rsidRPr="007B4371" w:rsidRDefault="007B4371" w:rsidP="007B4371">
            <w:pPr>
              <w:jc w:val="left"/>
              <w:rPr>
                <w:rFonts w:ascii="Arial" w:hAnsi="Arial"/>
                <w:sz w:val="10"/>
                <w:szCs w:val="10"/>
              </w:rPr>
            </w:pPr>
            <w:r w:rsidRPr="007B4371">
              <w:rPr>
                <w:rFonts w:ascii="Arial" w:hAnsi="Arial"/>
                <w:sz w:val="10"/>
                <w:szCs w:val="10"/>
              </w:rPr>
              <w:t>Kirjanpitoarvo 31.12.2022</w:t>
            </w:r>
          </w:p>
        </w:tc>
        <w:tc>
          <w:tcPr>
            <w:tcW w:w="1500" w:type="dxa"/>
            <w:tcBorders>
              <w:top w:val="nil"/>
              <w:left w:val="nil"/>
              <w:bottom w:val="nil"/>
              <w:right w:val="nil"/>
            </w:tcBorders>
            <w:shd w:val="clear" w:color="000000" w:fill="FFFFFF"/>
            <w:noWrap/>
            <w:vAlign w:val="bottom"/>
            <w:hideMark/>
          </w:tcPr>
          <w:p w14:paraId="03518D55" w14:textId="77777777" w:rsidR="007B4371" w:rsidRPr="007B4371" w:rsidRDefault="007B4371" w:rsidP="007B4371">
            <w:pPr>
              <w:jc w:val="right"/>
              <w:rPr>
                <w:rFonts w:ascii="Arial" w:hAnsi="Arial"/>
                <w:sz w:val="10"/>
                <w:szCs w:val="10"/>
              </w:rPr>
            </w:pPr>
            <w:r w:rsidRPr="007B4371">
              <w:rPr>
                <w:rFonts w:ascii="Arial" w:hAnsi="Arial"/>
                <w:sz w:val="10"/>
                <w:szCs w:val="10"/>
              </w:rPr>
              <w:t>68 464</w:t>
            </w:r>
          </w:p>
        </w:tc>
        <w:tc>
          <w:tcPr>
            <w:tcW w:w="1020" w:type="dxa"/>
            <w:tcBorders>
              <w:top w:val="nil"/>
              <w:left w:val="single" w:sz="4" w:space="0" w:color="auto"/>
              <w:bottom w:val="nil"/>
              <w:right w:val="single" w:sz="4" w:space="0" w:color="auto"/>
            </w:tcBorders>
            <w:shd w:val="clear" w:color="000000" w:fill="FFFFFF"/>
            <w:noWrap/>
            <w:vAlign w:val="bottom"/>
            <w:hideMark/>
          </w:tcPr>
          <w:p w14:paraId="6AA7A90D"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000000" w:fill="FFFFFF"/>
            <w:noWrap/>
            <w:vAlign w:val="bottom"/>
            <w:hideMark/>
          </w:tcPr>
          <w:p w14:paraId="3D0D5A40"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444C23C3"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3804D9DD" w14:textId="77777777" w:rsidR="007B4371" w:rsidRPr="007B4371" w:rsidRDefault="007B4371" w:rsidP="007B4371">
            <w:pPr>
              <w:jc w:val="left"/>
              <w:rPr>
                <w:rFonts w:ascii="Arial" w:hAnsi="Arial"/>
                <w:sz w:val="10"/>
                <w:szCs w:val="10"/>
              </w:rPr>
            </w:pPr>
          </w:p>
        </w:tc>
      </w:tr>
      <w:tr w:rsidR="007B4371" w:rsidRPr="007B4371" w14:paraId="71184F2F" w14:textId="77777777" w:rsidTr="007B4371">
        <w:trPr>
          <w:trHeight w:val="249"/>
        </w:trPr>
        <w:tc>
          <w:tcPr>
            <w:tcW w:w="4760" w:type="dxa"/>
            <w:tcBorders>
              <w:top w:val="nil"/>
              <w:left w:val="single" w:sz="4" w:space="0" w:color="auto"/>
              <w:bottom w:val="nil"/>
              <w:right w:val="single" w:sz="4" w:space="0" w:color="auto"/>
            </w:tcBorders>
            <w:shd w:val="clear" w:color="000000" w:fill="FFFFFF"/>
            <w:noWrap/>
            <w:vAlign w:val="bottom"/>
            <w:hideMark/>
          </w:tcPr>
          <w:p w14:paraId="44B7B4E0" w14:textId="77777777" w:rsidR="007B4371" w:rsidRPr="007B4371" w:rsidRDefault="007B4371" w:rsidP="007B4371">
            <w:pPr>
              <w:jc w:val="left"/>
              <w:rPr>
                <w:rFonts w:ascii="Arial" w:hAnsi="Arial"/>
                <w:sz w:val="10"/>
                <w:szCs w:val="10"/>
              </w:rPr>
            </w:pPr>
            <w:r w:rsidRPr="007B4371">
              <w:rPr>
                <w:rFonts w:ascii="Arial" w:hAnsi="Arial"/>
                <w:sz w:val="10"/>
                <w:szCs w:val="10"/>
              </w:rPr>
              <w:t>Tilinavaus / kuntayhtymän lakkaaminen</w:t>
            </w:r>
          </w:p>
        </w:tc>
        <w:tc>
          <w:tcPr>
            <w:tcW w:w="1500" w:type="dxa"/>
            <w:tcBorders>
              <w:top w:val="nil"/>
              <w:left w:val="nil"/>
              <w:bottom w:val="nil"/>
              <w:right w:val="nil"/>
            </w:tcBorders>
            <w:shd w:val="clear" w:color="000000" w:fill="FFFFFF"/>
            <w:noWrap/>
            <w:vAlign w:val="bottom"/>
            <w:hideMark/>
          </w:tcPr>
          <w:p w14:paraId="56A2C7CC" w14:textId="77777777" w:rsidR="007B4371" w:rsidRPr="007B4371" w:rsidRDefault="007B4371" w:rsidP="007B4371">
            <w:pPr>
              <w:jc w:val="right"/>
              <w:rPr>
                <w:rFonts w:ascii="Arial" w:hAnsi="Arial"/>
                <w:sz w:val="10"/>
                <w:szCs w:val="10"/>
              </w:rPr>
            </w:pPr>
            <w:r w:rsidRPr="007B4371">
              <w:rPr>
                <w:rFonts w:ascii="Arial" w:hAnsi="Arial"/>
                <w:sz w:val="10"/>
                <w:szCs w:val="10"/>
              </w:rPr>
              <w:t>-47 947</w:t>
            </w:r>
          </w:p>
        </w:tc>
        <w:tc>
          <w:tcPr>
            <w:tcW w:w="1020" w:type="dxa"/>
            <w:tcBorders>
              <w:top w:val="nil"/>
              <w:left w:val="single" w:sz="4" w:space="0" w:color="auto"/>
              <w:bottom w:val="nil"/>
              <w:right w:val="nil"/>
            </w:tcBorders>
            <w:shd w:val="clear" w:color="000000" w:fill="FFFFFF"/>
            <w:noWrap/>
            <w:vAlign w:val="bottom"/>
            <w:hideMark/>
          </w:tcPr>
          <w:p w14:paraId="3DD7AF75"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1672E6E2"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51103B9A"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76CB5211" w14:textId="77777777" w:rsidR="007B4371" w:rsidRPr="007B4371" w:rsidRDefault="007B4371" w:rsidP="007B4371">
            <w:pPr>
              <w:jc w:val="left"/>
              <w:rPr>
                <w:rFonts w:ascii="Arial" w:hAnsi="Arial"/>
                <w:sz w:val="10"/>
                <w:szCs w:val="10"/>
              </w:rPr>
            </w:pPr>
          </w:p>
        </w:tc>
      </w:tr>
      <w:tr w:rsidR="007B4371" w:rsidRPr="007B4371" w14:paraId="68F7C6B2"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4CA2A566" w14:textId="77777777" w:rsidR="007B4371" w:rsidRPr="007B4371" w:rsidRDefault="007B4371" w:rsidP="007B4371">
            <w:pPr>
              <w:jc w:val="left"/>
              <w:rPr>
                <w:rFonts w:ascii="Arial" w:hAnsi="Arial"/>
                <w:sz w:val="10"/>
                <w:szCs w:val="10"/>
              </w:rPr>
            </w:pPr>
            <w:r w:rsidRPr="007B4371">
              <w:rPr>
                <w:rFonts w:ascii="Arial" w:hAnsi="Arial"/>
                <w:sz w:val="10"/>
                <w:szCs w:val="10"/>
              </w:rPr>
              <w:t>Muut omat rahastot 1.1.</w:t>
            </w:r>
          </w:p>
        </w:tc>
        <w:tc>
          <w:tcPr>
            <w:tcW w:w="1500" w:type="dxa"/>
            <w:tcBorders>
              <w:top w:val="nil"/>
              <w:left w:val="single" w:sz="4" w:space="0" w:color="auto"/>
              <w:bottom w:val="nil"/>
              <w:right w:val="single" w:sz="4" w:space="0" w:color="auto"/>
            </w:tcBorders>
            <w:shd w:val="clear" w:color="000000" w:fill="FFFFFF"/>
            <w:noWrap/>
            <w:vAlign w:val="bottom"/>
            <w:hideMark/>
          </w:tcPr>
          <w:p w14:paraId="16B0267B" w14:textId="77777777" w:rsidR="007B4371" w:rsidRPr="007B4371" w:rsidRDefault="007B4371" w:rsidP="007B4371">
            <w:pPr>
              <w:jc w:val="right"/>
              <w:rPr>
                <w:rFonts w:ascii="Arial" w:hAnsi="Arial"/>
                <w:sz w:val="10"/>
                <w:szCs w:val="10"/>
              </w:rPr>
            </w:pPr>
            <w:r w:rsidRPr="007B4371">
              <w:rPr>
                <w:rFonts w:ascii="Arial" w:hAnsi="Arial"/>
                <w:sz w:val="10"/>
                <w:szCs w:val="10"/>
              </w:rPr>
              <w:t>20 517</w:t>
            </w:r>
          </w:p>
        </w:tc>
        <w:tc>
          <w:tcPr>
            <w:tcW w:w="1020" w:type="dxa"/>
            <w:tcBorders>
              <w:top w:val="nil"/>
              <w:left w:val="nil"/>
              <w:bottom w:val="nil"/>
              <w:right w:val="single" w:sz="4" w:space="0" w:color="auto"/>
            </w:tcBorders>
            <w:shd w:val="clear" w:color="000000" w:fill="FFFFFF"/>
            <w:noWrap/>
            <w:vAlign w:val="bottom"/>
            <w:hideMark/>
          </w:tcPr>
          <w:p w14:paraId="7EC0E9C9" w14:textId="77777777" w:rsidR="007B4371" w:rsidRPr="007B4371" w:rsidRDefault="007B4371" w:rsidP="007B4371">
            <w:pPr>
              <w:jc w:val="right"/>
              <w:rPr>
                <w:rFonts w:ascii="Arial" w:hAnsi="Arial"/>
                <w:sz w:val="10"/>
                <w:szCs w:val="10"/>
              </w:rPr>
            </w:pPr>
            <w:r w:rsidRPr="007B4371">
              <w:rPr>
                <w:rFonts w:ascii="Arial" w:hAnsi="Arial"/>
                <w:sz w:val="10"/>
                <w:szCs w:val="10"/>
              </w:rPr>
              <w:t>65 267</w:t>
            </w:r>
          </w:p>
        </w:tc>
        <w:tc>
          <w:tcPr>
            <w:tcW w:w="1020" w:type="dxa"/>
            <w:tcBorders>
              <w:top w:val="nil"/>
              <w:left w:val="nil"/>
              <w:bottom w:val="nil"/>
              <w:right w:val="nil"/>
            </w:tcBorders>
            <w:shd w:val="clear" w:color="000000" w:fill="FFFFFF"/>
            <w:noWrap/>
            <w:vAlign w:val="bottom"/>
            <w:hideMark/>
          </w:tcPr>
          <w:p w14:paraId="49D5D18F"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2AD5396F"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51093309" w14:textId="77777777" w:rsidR="007B4371" w:rsidRPr="007B4371" w:rsidRDefault="007B4371" w:rsidP="007B4371">
            <w:pPr>
              <w:jc w:val="right"/>
              <w:rPr>
                <w:rFonts w:ascii="Arial" w:hAnsi="Arial"/>
                <w:sz w:val="10"/>
                <w:szCs w:val="10"/>
              </w:rPr>
            </w:pPr>
          </w:p>
        </w:tc>
      </w:tr>
      <w:tr w:rsidR="007B4371" w:rsidRPr="007B4371" w14:paraId="34FA90C9"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048E801F"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Siirrot rahastoon</w:t>
            </w:r>
          </w:p>
        </w:tc>
        <w:tc>
          <w:tcPr>
            <w:tcW w:w="1500" w:type="dxa"/>
            <w:tcBorders>
              <w:top w:val="nil"/>
              <w:left w:val="single" w:sz="4" w:space="0" w:color="auto"/>
              <w:bottom w:val="nil"/>
              <w:right w:val="single" w:sz="4" w:space="0" w:color="auto"/>
            </w:tcBorders>
            <w:shd w:val="clear" w:color="000000" w:fill="FFFFFF"/>
            <w:noWrap/>
            <w:vAlign w:val="bottom"/>
            <w:hideMark/>
          </w:tcPr>
          <w:p w14:paraId="69D5D67D" w14:textId="77777777" w:rsidR="007B4371" w:rsidRPr="007B4371" w:rsidRDefault="007B4371" w:rsidP="007B4371">
            <w:pPr>
              <w:jc w:val="right"/>
              <w:rPr>
                <w:rFonts w:ascii="Arial" w:hAnsi="Arial"/>
                <w:sz w:val="10"/>
                <w:szCs w:val="10"/>
              </w:rPr>
            </w:pPr>
            <w:r w:rsidRPr="007B4371">
              <w:rPr>
                <w:rFonts w:ascii="Arial" w:hAnsi="Arial"/>
                <w:sz w:val="10"/>
                <w:szCs w:val="10"/>
              </w:rPr>
              <w:t>3 204</w:t>
            </w:r>
          </w:p>
        </w:tc>
        <w:tc>
          <w:tcPr>
            <w:tcW w:w="1020" w:type="dxa"/>
            <w:tcBorders>
              <w:top w:val="nil"/>
              <w:left w:val="nil"/>
              <w:bottom w:val="nil"/>
              <w:right w:val="single" w:sz="4" w:space="0" w:color="auto"/>
            </w:tcBorders>
            <w:shd w:val="clear" w:color="000000" w:fill="FFFFFF"/>
            <w:noWrap/>
            <w:vAlign w:val="bottom"/>
            <w:hideMark/>
          </w:tcPr>
          <w:p w14:paraId="4B926036" w14:textId="77777777" w:rsidR="007B4371" w:rsidRPr="007B4371" w:rsidRDefault="007B4371" w:rsidP="007B4371">
            <w:pPr>
              <w:jc w:val="right"/>
              <w:rPr>
                <w:rFonts w:ascii="Arial" w:hAnsi="Arial"/>
                <w:sz w:val="10"/>
                <w:szCs w:val="10"/>
              </w:rPr>
            </w:pPr>
            <w:r w:rsidRPr="007B4371">
              <w:rPr>
                <w:rFonts w:ascii="Arial" w:hAnsi="Arial"/>
                <w:sz w:val="10"/>
                <w:szCs w:val="10"/>
              </w:rPr>
              <w:t>3889</w:t>
            </w:r>
          </w:p>
        </w:tc>
        <w:tc>
          <w:tcPr>
            <w:tcW w:w="1020" w:type="dxa"/>
            <w:tcBorders>
              <w:top w:val="nil"/>
              <w:left w:val="nil"/>
              <w:bottom w:val="nil"/>
              <w:right w:val="nil"/>
            </w:tcBorders>
            <w:shd w:val="clear" w:color="000000" w:fill="FFFFFF"/>
            <w:noWrap/>
            <w:vAlign w:val="bottom"/>
            <w:hideMark/>
          </w:tcPr>
          <w:p w14:paraId="4981D98C"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1583B936"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79650EED" w14:textId="77777777" w:rsidR="007B4371" w:rsidRPr="007B4371" w:rsidRDefault="007B4371" w:rsidP="007B4371">
            <w:pPr>
              <w:jc w:val="right"/>
              <w:rPr>
                <w:rFonts w:ascii="Arial" w:hAnsi="Arial"/>
                <w:sz w:val="10"/>
                <w:szCs w:val="10"/>
              </w:rPr>
            </w:pPr>
          </w:p>
        </w:tc>
      </w:tr>
      <w:tr w:rsidR="007B4371" w:rsidRPr="007B4371" w14:paraId="46D5CFA3"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0B913E13"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Siirrot rahastosta</w:t>
            </w:r>
          </w:p>
        </w:tc>
        <w:tc>
          <w:tcPr>
            <w:tcW w:w="1500" w:type="dxa"/>
            <w:tcBorders>
              <w:top w:val="nil"/>
              <w:left w:val="single" w:sz="4" w:space="0" w:color="auto"/>
              <w:bottom w:val="nil"/>
              <w:right w:val="single" w:sz="4" w:space="0" w:color="auto"/>
            </w:tcBorders>
            <w:shd w:val="clear" w:color="000000" w:fill="FFFFFF"/>
            <w:noWrap/>
            <w:vAlign w:val="bottom"/>
            <w:hideMark/>
          </w:tcPr>
          <w:p w14:paraId="5E070437" w14:textId="77777777" w:rsidR="007B4371" w:rsidRPr="007B4371" w:rsidRDefault="007B4371" w:rsidP="007B4371">
            <w:pPr>
              <w:jc w:val="right"/>
              <w:rPr>
                <w:rFonts w:ascii="Arial" w:hAnsi="Arial"/>
                <w:sz w:val="10"/>
                <w:szCs w:val="10"/>
              </w:rPr>
            </w:pPr>
            <w:r w:rsidRPr="007B4371">
              <w:rPr>
                <w:rFonts w:ascii="Arial" w:hAnsi="Arial"/>
                <w:sz w:val="10"/>
                <w:szCs w:val="10"/>
              </w:rPr>
              <w:t>-1 718</w:t>
            </w:r>
          </w:p>
        </w:tc>
        <w:tc>
          <w:tcPr>
            <w:tcW w:w="1020" w:type="dxa"/>
            <w:tcBorders>
              <w:top w:val="nil"/>
              <w:left w:val="nil"/>
              <w:bottom w:val="nil"/>
              <w:right w:val="single" w:sz="4" w:space="0" w:color="auto"/>
            </w:tcBorders>
            <w:shd w:val="clear" w:color="000000" w:fill="FFFFFF"/>
            <w:noWrap/>
            <w:vAlign w:val="bottom"/>
            <w:hideMark/>
          </w:tcPr>
          <w:p w14:paraId="4E399D5A" w14:textId="77777777" w:rsidR="007B4371" w:rsidRPr="007B4371" w:rsidRDefault="007B4371" w:rsidP="007B4371">
            <w:pPr>
              <w:jc w:val="right"/>
              <w:rPr>
                <w:rFonts w:ascii="Arial" w:hAnsi="Arial"/>
                <w:sz w:val="10"/>
                <w:szCs w:val="10"/>
              </w:rPr>
            </w:pPr>
            <w:r w:rsidRPr="007B4371">
              <w:rPr>
                <w:rFonts w:ascii="Arial" w:hAnsi="Arial"/>
                <w:sz w:val="10"/>
                <w:szCs w:val="10"/>
              </w:rPr>
              <w:t>-692</w:t>
            </w:r>
          </w:p>
        </w:tc>
        <w:tc>
          <w:tcPr>
            <w:tcW w:w="1020" w:type="dxa"/>
            <w:tcBorders>
              <w:top w:val="nil"/>
              <w:left w:val="nil"/>
              <w:bottom w:val="nil"/>
              <w:right w:val="nil"/>
            </w:tcBorders>
            <w:shd w:val="clear" w:color="000000" w:fill="FFFFFF"/>
            <w:noWrap/>
            <w:vAlign w:val="bottom"/>
            <w:hideMark/>
          </w:tcPr>
          <w:p w14:paraId="13566AB4"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7548292B"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6C605626" w14:textId="77777777" w:rsidR="007B4371" w:rsidRPr="007B4371" w:rsidRDefault="007B4371" w:rsidP="007B4371">
            <w:pPr>
              <w:jc w:val="right"/>
              <w:rPr>
                <w:rFonts w:ascii="Arial" w:hAnsi="Arial"/>
                <w:sz w:val="10"/>
                <w:szCs w:val="10"/>
              </w:rPr>
            </w:pPr>
          </w:p>
        </w:tc>
      </w:tr>
      <w:tr w:rsidR="007B4371" w:rsidRPr="007B4371" w14:paraId="522E6CF1"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138B8658" w14:textId="77777777" w:rsidR="007B4371" w:rsidRPr="007B4371" w:rsidRDefault="007B4371" w:rsidP="007B4371">
            <w:pPr>
              <w:jc w:val="left"/>
              <w:rPr>
                <w:rFonts w:ascii="Arial" w:hAnsi="Arial"/>
                <w:sz w:val="10"/>
                <w:szCs w:val="10"/>
              </w:rPr>
            </w:pPr>
            <w:r w:rsidRPr="007B4371">
              <w:rPr>
                <w:rFonts w:ascii="Arial" w:hAnsi="Arial"/>
                <w:sz w:val="10"/>
                <w:szCs w:val="10"/>
              </w:rPr>
              <w:t>Muut omat rahastot yhteensä 31.12.</w:t>
            </w:r>
          </w:p>
        </w:tc>
        <w:tc>
          <w:tcPr>
            <w:tcW w:w="1500" w:type="dxa"/>
            <w:tcBorders>
              <w:top w:val="nil"/>
              <w:left w:val="single" w:sz="4" w:space="0" w:color="auto"/>
              <w:bottom w:val="nil"/>
              <w:right w:val="nil"/>
            </w:tcBorders>
            <w:shd w:val="clear" w:color="000000" w:fill="FFFFFF"/>
            <w:noWrap/>
            <w:vAlign w:val="bottom"/>
            <w:hideMark/>
          </w:tcPr>
          <w:p w14:paraId="6AADA78C" w14:textId="77777777" w:rsidR="007B4371" w:rsidRPr="007B4371" w:rsidRDefault="007B4371" w:rsidP="007B4371">
            <w:pPr>
              <w:jc w:val="right"/>
              <w:rPr>
                <w:rFonts w:ascii="Arial" w:hAnsi="Arial"/>
                <w:sz w:val="10"/>
                <w:szCs w:val="10"/>
              </w:rPr>
            </w:pPr>
            <w:r w:rsidRPr="007B4371">
              <w:rPr>
                <w:rFonts w:ascii="Arial" w:hAnsi="Arial"/>
                <w:sz w:val="10"/>
                <w:szCs w:val="10"/>
              </w:rPr>
              <w:t>22 002</w:t>
            </w:r>
          </w:p>
        </w:tc>
        <w:tc>
          <w:tcPr>
            <w:tcW w:w="1020" w:type="dxa"/>
            <w:tcBorders>
              <w:top w:val="nil"/>
              <w:left w:val="single" w:sz="4" w:space="0" w:color="auto"/>
              <w:bottom w:val="nil"/>
              <w:right w:val="nil"/>
            </w:tcBorders>
            <w:shd w:val="clear" w:color="000000" w:fill="FFFFFF"/>
            <w:noWrap/>
            <w:vAlign w:val="bottom"/>
            <w:hideMark/>
          </w:tcPr>
          <w:p w14:paraId="23018DF0" w14:textId="77777777" w:rsidR="007B4371" w:rsidRPr="007B4371" w:rsidRDefault="007B4371" w:rsidP="007B4371">
            <w:pPr>
              <w:jc w:val="right"/>
              <w:rPr>
                <w:rFonts w:ascii="Arial" w:hAnsi="Arial"/>
                <w:sz w:val="10"/>
                <w:szCs w:val="10"/>
              </w:rPr>
            </w:pPr>
            <w:r w:rsidRPr="007B4371">
              <w:rPr>
                <w:rFonts w:ascii="Arial" w:hAnsi="Arial"/>
                <w:sz w:val="10"/>
                <w:szCs w:val="10"/>
              </w:rPr>
              <w:t>68 464</w:t>
            </w:r>
          </w:p>
        </w:tc>
        <w:tc>
          <w:tcPr>
            <w:tcW w:w="1020" w:type="dxa"/>
            <w:tcBorders>
              <w:top w:val="nil"/>
              <w:left w:val="single" w:sz="4" w:space="0" w:color="auto"/>
              <w:bottom w:val="nil"/>
              <w:right w:val="nil"/>
            </w:tcBorders>
            <w:shd w:val="clear" w:color="000000" w:fill="FFFFFF"/>
            <w:noWrap/>
            <w:vAlign w:val="bottom"/>
            <w:hideMark/>
          </w:tcPr>
          <w:p w14:paraId="0DAEEF21"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0B188EA5"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4825189F" w14:textId="77777777" w:rsidR="007B4371" w:rsidRPr="007B4371" w:rsidRDefault="007B4371" w:rsidP="007B4371">
            <w:pPr>
              <w:jc w:val="right"/>
              <w:rPr>
                <w:rFonts w:ascii="Arial" w:hAnsi="Arial"/>
                <w:sz w:val="10"/>
                <w:szCs w:val="10"/>
              </w:rPr>
            </w:pPr>
          </w:p>
        </w:tc>
      </w:tr>
      <w:tr w:rsidR="007B4371" w:rsidRPr="007B4371" w14:paraId="1C193B81"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5A1649F1"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w:t>
            </w:r>
          </w:p>
        </w:tc>
        <w:tc>
          <w:tcPr>
            <w:tcW w:w="1500" w:type="dxa"/>
            <w:tcBorders>
              <w:top w:val="nil"/>
              <w:left w:val="single" w:sz="4" w:space="0" w:color="auto"/>
              <w:bottom w:val="nil"/>
              <w:right w:val="single" w:sz="4" w:space="0" w:color="auto"/>
            </w:tcBorders>
            <w:shd w:val="clear" w:color="000000" w:fill="FFFFFF"/>
            <w:noWrap/>
            <w:vAlign w:val="bottom"/>
            <w:hideMark/>
          </w:tcPr>
          <w:p w14:paraId="241F8E13"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000000" w:fill="FFFFFF"/>
            <w:noWrap/>
            <w:vAlign w:val="bottom"/>
            <w:hideMark/>
          </w:tcPr>
          <w:p w14:paraId="699A3B7A"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5CE8A996"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64BEB967"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03DBA36D" w14:textId="77777777" w:rsidR="007B4371" w:rsidRPr="007B4371" w:rsidRDefault="007B4371" w:rsidP="007B4371">
            <w:pPr>
              <w:jc w:val="left"/>
              <w:rPr>
                <w:rFonts w:ascii="Arial" w:hAnsi="Arial"/>
                <w:sz w:val="10"/>
                <w:szCs w:val="10"/>
              </w:rPr>
            </w:pPr>
          </w:p>
        </w:tc>
      </w:tr>
      <w:tr w:rsidR="007B4371" w:rsidRPr="007B4371" w14:paraId="27DE279A" w14:textId="77777777" w:rsidTr="007B4371">
        <w:trPr>
          <w:trHeight w:val="249"/>
        </w:trPr>
        <w:tc>
          <w:tcPr>
            <w:tcW w:w="4760" w:type="dxa"/>
            <w:tcBorders>
              <w:top w:val="nil"/>
              <w:left w:val="single" w:sz="4" w:space="0" w:color="auto"/>
              <w:bottom w:val="nil"/>
              <w:right w:val="single" w:sz="4" w:space="0" w:color="auto"/>
            </w:tcBorders>
            <w:shd w:val="clear" w:color="000000" w:fill="FFFFFF"/>
            <w:noWrap/>
            <w:vAlign w:val="bottom"/>
            <w:hideMark/>
          </w:tcPr>
          <w:p w14:paraId="0F0C9277" w14:textId="77777777" w:rsidR="007B4371" w:rsidRPr="007B4371" w:rsidRDefault="007B4371" w:rsidP="007B4371">
            <w:pPr>
              <w:jc w:val="left"/>
              <w:rPr>
                <w:rFonts w:ascii="Arial" w:hAnsi="Arial"/>
                <w:sz w:val="10"/>
                <w:szCs w:val="10"/>
              </w:rPr>
            </w:pPr>
            <w:r w:rsidRPr="007B4371">
              <w:rPr>
                <w:rFonts w:ascii="Arial" w:hAnsi="Arial"/>
                <w:sz w:val="10"/>
                <w:szCs w:val="10"/>
              </w:rPr>
              <w:t>Kirjanpitoarvo 31.12.2022</w:t>
            </w:r>
          </w:p>
        </w:tc>
        <w:tc>
          <w:tcPr>
            <w:tcW w:w="1500" w:type="dxa"/>
            <w:tcBorders>
              <w:top w:val="nil"/>
              <w:left w:val="nil"/>
              <w:bottom w:val="nil"/>
              <w:right w:val="single" w:sz="4" w:space="0" w:color="auto"/>
            </w:tcBorders>
            <w:shd w:val="clear" w:color="000000" w:fill="FFFFFF"/>
            <w:noWrap/>
            <w:vAlign w:val="bottom"/>
            <w:hideMark/>
          </w:tcPr>
          <w:p w14:paraId="705BA775" w14:textId="77777777" w:rsidR="007B4371" w:rsidRPr="007B4371" w:rsidRDefault="007B4371" w:rsidP="007B4371">
            <w:pPr>
              <w:jc w:val="right"/>
              <w:rPr>
                <w:rFonts w:ascii="Arial" w:hAnsi="Arial"/>
                <w:sz w:val="10"/>
                <w:szCs w:val="10"/>
              </w:rPr>
            </w:pPr>
            <w:r w:rsidRPr="007B4371">
              <w:rPr>
                <w:rFonts w:ascii="Arial" w:hAnsi="Arial"/>
                <w:sz w:val="10"/>
                <w:szCs w:val="10"/>
              </w:rPr>
              <w:t>6 536 584</w:t>
            </w:r>
          </w:p>
        </w:tc>
        <w:tc>
          <w:tcPr>
            <w:tcW w:w="1020" w:type="dxa"/>
            <w:tcBorders>
              <w:top w:val="nil"/>
              <w:left w:val="nil"/>
              <w:bottom w:val="nil"/>
              <w:right w:val="nil"/>
            </w:tcBorders>
            <w:shd w:val="clear" w:color="000000" w:fill="FFFFFF"/>
            <w:noWrap/>
            <w:vAlign w:val="bottom"/>
            <w:hideMark/>
          </w:tcPr>
          <w:p w14:paraId="0734379B"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7945F1C6"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0B59292D"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768D5AB7" w14:textId="77777777" w:rsidR="007B4371" w:rsidRPr="007B4371" w:rsidRDefault="007B4371" w:rsidP="007B4371">
            <w:pPr>
              <w:jc w:val="left"/>
              <w:rPr>
                <w:rFonts w:ascii="Arial" w:hAnsi="Arial"/>
                <w:sz w:val="10"/>
                <w:szCs w:val="10"/>
              </w:rPr>
            </w:pPr>
          </w:p>
        </w:tc>
      </w:tr>
      <w:tr w:rsidR="007B4371" w:rsidRPr="007B4371" w14:paraId="639394EB" w14:textId="77777777" w:rsidTr="007B4371">
        <w:trPr>
          <w:trHeight w:val="249"/>
        </w:trPr>
        <w:tc>
          <w:tcPr>
            <w:tcW w:w="4760" w:type="dxa"/>
            <w:tcBorders>
              <w:top w:val="nil"/>
              <w:left w:val="single" w:sz="4" w:space="0" w:color="auto"/>
              <w:bottom w:val="nil"/>
              <w:right w:val="single" w:sz="4" w:space="0" w:color="auto"/>
            </w:tcBorders>
            <w:shd w:val="clear" w:color="000000" w:fill="FFFFFF"/>
            <w:noWrap/>
            <w:vAlign w:val="bottom"/>
            <w:hideMark/>
          </w:tcPr>
          <w:p w14:paraId="10A20202" w14:textId="77777777" w:rsidR="007B4371" w:rsidRPr="007B4371" w:rsidRDefault="007B4371" w:rsidP="007B4371">
            <w:pPr>
              <w:jc w:val="left"/>
              <w:rPr>
                <w:rFonts w:ascii="Arial" w:hAnsi="Arial"/>
                <w:sz w:val="10"/>
                <w:szCs w:val="10"/>
              </w:rPr>
            </w:pPr>
            <w:r w:rsidRPr="007B4371">
              <w:rPr>
                <w:rFonts w:ascii="Arial" w:hAnsi="Arial"/>
                <w:sz w:val="10"/>
                <w:szCs w:val="10"/>
              </w:rPr>
              <w:t>Tilinavaus / kuntayhtymän lakkaaminen</w:t>
            </w:r>
          </w:p>
        </w:tc>
        <w:tc>
          <w:tcPr>
            <w:tcW w:w="1500" w:type="dxa"/>
            <w:tcBorders>
              <w:top w:val="nil"/>
              <w:left w:val="nil"/>
              <w:bottom w:val="nil"/>
              <w:right w:val="single" w:sz="4" w:space="0" w:color="auto"/>
            </w:tcBorders>
            <w:shd w:val="clear" w:color="000000" w:fill="FFFFFF"/>
            <w:noWrap/>
            <w:vAlign w:val="bottom"/>
            <w:hideMark/>
          </w:tcPr>
          <w:p w14:paraId="3233D002" w14:textId="77777777" w:rsidR="007B4371" w:rsidRPr="007B4371" w:rsidRDefault="007B4371" w:rsidP="007B4371">
            <w:pPr>
              <w:jc w:val="right"/>
              <w:rPr>
                <w:rFonts w:ascii="Arial" w:hAnsi="Arial"/>
                <w:sz w:val="10"/>
                <w:szCs w:val="10"/>
              </w:rPr>
            </w:pPr>
            <w:r w:rsidRPr="007B4371">
              <w:rPr>
                <w:rFonts w:ascii="Arial" w:hAnsi="Arial"/>
                <w:sz w:val="10"/>
                <w:szCs w:val="10"/>
              </w:rPr>
              <w:t>-19 273</w:t>
            </w:r>
          </w:p>
        </w:tc>
        <w:tc>
          <w:tcPr>
            <w:tcW w:w="1020" w:type="dxa"/>
            <w:tcBorders>
              <w:top w:val="nil"/>
              <w:left w:val="nil"/>
              <w:bottom w:val="nil"/>
              <w:right w:val="nil"/>
            </w:tcBorders>
            <w:shd w:val="clear" w:color="000000" w:fill="FFFFFF"/>
            <w:noWrap/>
            <w:vAlign w:val="bottom"/>
            <w:hideMark/>
          </w:tcPr>
          <w:p w14:paraId="08BFA8EF"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3BC081E3"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6343A99E"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35CF0F88" w14:textId="77777777" w:rsidR="007B4371" w:rsidRPr="007B4371" w:rsidRDefault="007B4371" w:rsidP="007B4371">
            <w:pPr>
              <w:jc w:val="left"/>
              <w:rPr>
                <w:rFonts w:ascii="Arial" w:hAnsi="Arial"/>
                <w:sz w:val="10"/>
                <w:szCs w:val="10"/>
              </w:rPr>
            </w:pPr>
          </w:p>
        </w:tc>
      </w:tr>
      <w:tr w:rsidR="007B4371" w:rsidRPr="007B4371" w14:paraId="33A09991"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2FC4E446" w14:textId="77777777" w:rsidR="007B4371" w:rsidRPr="007B4371" w:rsidRDefault="007B4371" w:rsidP="007B4371">
            <w:pPr>
              <w:jc w:val="left"/>
              <w:rPr>
                <w:rFonts w:ascii="Arial" w:hAnsi="Arial"/>
                <w:sz w:val="10"/>
                <w:szCs w:val="10"/>
              </w:rPr>
            </w:pPr>
            <w:r w:rsidRPr="007B4371">
              <w:rPr>
                <w:rFonts w:ascii="Arial" w:hAnsi="Arial"/>
                <w:sz w:val="10"/>
                <w:szCs w:val="10"/>
              </w:rPr>
              <w:t>Edellisten tilikausien ylijäämä 1.1.</w:t>
            </w:r>
          </w:p>
        </w:tc>
        <w:tc>
          <w:tcPr>
            <w:tcW w:w="1500" w:type="dxa"/>
            <w:tcBorders>
              <w:top w:val="nil"/>
              <w:left w:val="single" w:sz="4" w:space="0" w:color="auto"/>
              <w:bottom w:val="nil"/>
              <w:right w:val="single" w:sz="4" w:space="0" w:color="auto"/>
            </w:tcBorders>
            <w:shd w:val="clear" w:color="000000" w:fill="FFFFFF"/>
            <w:noWrap/>
            <w:vAlign w:val="bottom"/>
            <w:hideMark/>
          </w:tcPr>
          <w:p w14:paraId="2F76104C" w14:textId="77777777" w:rsidR="007B4371" w:rsidRPr="007B4371" w:rsidRDefault="007B4371" w:rsidP="007B4371">
            <w:pPr>
              <w:jc w:val="right"/>
              <w:rPr>
                <w:rFonts w:ascii="Arial" w:hAnsi="Arial"/>
                <w:sz w:val="10"/>
                <w:szCs w:val="10"/>
              </w:rPr>
            </w:pPr>
            <w:r w:rsidRPr="007B4371">
              <w:rPr>
                <w:rFonts w:ascii="Arial" w:hAnsi="Arial"/>
                <w:sz w:val="10"/>
                <w:szCs w:val="10"/>
              </w:rPr>
              <w:t>6 517 312</w:t>
            </w:r>
          </w:p>
        </w:tc>
        <w:tc>
          <w:tcPr>
            <w:tcW w:w="1020" w:type="dxa"/>
            <w:tcBorders>
              <w:top w:val="nil"/>
              <w:left w:val="nil"/>
              <w:bottom w:val="nil"/>
              <w:right w:val="single" w:sz="4" w:space="0" w:color="auto"/>
            </w:tcBorders>
            <w:shd w:val="clear" w:color="000000" w:fill="FFFFFF"/>
            <w:noWrap/>
            <w:vAlign w:val="bottom"/>
            <w:hideMark/>
          </w:tcPr>
          <w:p w14:paraId="5F5BF64B" w14:textId="77777777" w:rsidR="007B4371" w:rsidRPr="007B4371" w:rsidRDefault="007B4371" w:rsidP="007B4371">
            <w:pPr>
              <w:jc w:val="right"/>
              <w:rPr>
                <w:rFonts w:ascii="Arial" w:hAnsi="Arial"/>
                <w:sz w:val="10"/>
                <w:szCs w:val="10"/>
              </w:rPr>
            </w:pPr>
            <w:r w:rsidRPr="007B4371">
              <w:rPr>
                <w:rFonts w:ascii="Arial" w:hAnsi="Arial"/>
                <w:sz w:val="10"/>
                <w:szCs w:val="10"/>
              </w:rPr>
              <w:t>6 303 703</w:t>
            </w:r>
          </w:p>
        </w:tc>
        <w:tc>
          <w:tcPr>
            <w:tcW w:w="1020" w:type="dxa"/>
            <w:tcBorders>
              <w:top w:val="nil"/>
              <w:left w:val="nil"/>
              <w:bottom w:val="nil"/>
              <w:right w:val="nil"/>
            </w:tcBorders>
            <w:shd w:val="clear" w:color="000000" w:fill="FFFFFF"/>
            <w:noWrap/>
            <w:vAlign w:val="bottom"/>
            <w:hideMark/>
          </w:tcPr>
          <w:p w14:paraId="66048E69" w14:textId="77777777" w:rsidR="007B4371" w:rsidRPr="007B4371" w:rsidRDefault="007B4371" w:rsidP="007B4371">
            <w:pPr>
              <w:jc w:val="right"/>
              <w:rPr>
                <w:rFonts w:ascii="Arial" w:hAnsi="Arial"/>
                <w:sz w:val="10"/>
                <w:szCs w:val="10"/>
              </w:rPr>
            </w:pPr>
            <w:r w:rsidRPr="007B4371">
              <w:rPr>
                <w:rFonts w:ascii="Arial" w:hAnsi="Arial"/>
                <w:sz w:val="10"/>
                <w:szCs w:val="10"/>
              </w:rPr>
              <w:t>3 536 085</w:t>
            </w:r>
          </w:p>
        </w:tc>
        <w:tc>
          <w:tcPr>
            <w:tcW w:w="1040" w:type="dxa"/>
            <w:tcBorders>
              <w:top w:val="nil"/>
              <w:left w:val="single" w:sz="4" w:space="0" w:color="auto"/>
              <w:bottom w:val="nil"/>
              <w:right w:val="single" w:sz="4" w:space="0" w:color="auto"/>
            </w:tcBorders>
            <w:shd w:val="clear" w:color="000000" w:fill="FFFFFF"/>
            <w:noWrap/>
            <w:vAlign w:val="bottom"/>
            <w:hideMark/>
          </w:tcPr>
          <w:p w14:paraId="57D832F3" w14:textId="77777777" w:rsidR="007B4371" w:rsidRPr="007B4371" w:rsidRDefault="007B4371" w:rsidP="007B4371">
            <w:pPr>
              <w:jc w:val="right"/>
              <w:rPr>
                <w:rFonts w:ascii="Arial" w:hAnsi="Arial"/>
                <w:sz w:val="10"/>
                <w:szCs w:val="10"/>
              </w:rPr>
            </w:pPr>
            <w:r w:rsidRPr="007B4371">
              <w:rPr>
                <w:rFonts w:ascii="Arial" w:hAnsi="Arial"/>
                <w:sz w:val="10"/>
                <w:szCs w:val="10"/>
              </w:rPr>
              <w:t>3 062 216</w:t>
            </w:r>
          </w:p>
        </w:tc>
        <w:tc>
          <w:tcPr>
            <w:tcW w:w="1020" w:type="dxa"/>
            <w:tcBorders>
              <w:top w:val="nil"/>
              <w:left w:val="nil"/>
              <w:bottom w:val="nil"/>
              <w:right w:val="nil"/>
            </w:tcBorders>
            <w:shd w:val="clear" w:color="auto" w:fill="auto"/>
            <w:noWrap/>
            <w:vAlign w:val="bottom"/>
            <w:hideMark/>
          </w:tcPr>
          <w:p w14:paraId="1C278832" w14:textId="77777777" w:rsidR="007B4371" w:rsidRPr="007B4371" w:rsidRDefault="007B4371" w:rsidP="007B4371">
            <w:pPr>
              <w:jc w:val="right"/>
              <w:rPr>
                <w:rFonts w:ascii="Arial" w:hAnsi="Arial"/>
                <w:sz w:val="10"/>
                <w:szCs w:val="10"/>
              </w:rPr>
            </w:pPr>
          </w:p>
        </w:tc>
      </w:tr>
      <w:tr w:rsidR="007B4371" w:rsidRPr="007B4371" w14:paraId="7076B6EF"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33301A61"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Siirrot erien välillä</w:t>
            </w:r>
          </w:p>
        </w:tc>
        <w:tc>
          <w:tcPr>
            <w:tcW w:w="1500" w:type="dxa"/>
            <w:tcBorders>
              <w:top w:val="nil"/>
              <w:left w:val="single" w:sz="4" w:space="0" w:color="auto"/>
              <w:bottom w:val="nil"/>
              <w:right w:val="single" w:sz="4" w:space="0" w:color="auto"/>
            </w:tcBorders>
            <w:shd w:val="clear" w:color="000000" w:fill="FFFFFF"/>
            <w:noWrap/>
            <w:vAlign w:val="bottom"/>
            <w:hideMark/>
          </w:tcPr>
          <w:p w14:paraId="5770D8BF" w14:textId="77777777" w:rsidR="007B4371" w:rsidRPr="007B4371" w:rsidRDefault="007B4371" w:rsidP="007B4371">
            <w:pPr>
              <w:jc w:val="right"/>
              <w:rPr>
                <w:rFonts w:ascii="Arial" w:hAnsi="Arial"/>
                <w:sz w:val="10"/>
                <w:szCs w:val="10"/>
              </w:rPr>
            </w:pPr>
            <w:r w:rsidRPr="007B4371">
              <w:rPr>
                <w:rFonts w:ascii="Arial" w:hAnsi="Arial"/>
                <w:sz w:val="10"/>
                <w:szCs w:val="10"/>
              </w:rPr>
              <w:t>-4 149</w:t>
            </w:r>
          </w:p>
        </w:tc>
        <w:tc>
          <w:tcPr>
            <w:tcW w:w="1020" w:type="dxa"/>
            <w:tcBorders>
              <w:top w:val="nil"/>
              <w:left w:val="nil"/>
              <w:bottom w:val="nil"/>
              <w:right w:val="single" w:sz="4" w:space="0" w:color="auto"/>
            </w:tcBorders>
            <w:shd w:val="clear" w:color="000000" w:fill="FFFFFF"/>
            <w:noWrap/>
            <w:vAlign w:val="bottom"/>
            <w:hideMark/>
          </w:tcPr>
          <w:p w14:paraId="1F380B9A" w14:textId="77777777" w:rsidR="007B4371" w:rsidRPr="007B4371" w:rsidRDefault="007B4371" w:rsidP="007B4371">
            <w:pPr>
              <w:jc w:val="right"/>
              <w:rPr>
                <w:rFonts w:ascii="Arial" w:hAnsi="Arial"/>
                <w:sz w:val="10"/>
                <w:szCs w:val="10"/>
              </w:rPr>
            </w:pPr>
            <w:r w:rsidRPr="007B4371">
              <w:rPr>
                <w:rFonts w:ascii="Arial" w:hAnsi="Arial"/>
                <w:sz w:val="10"/>
                <w:szCs w:val="10"/>
              </w:rPr>
              <w:t>-1 350</w:t>
            </w:r>
          </w:p>
        </w:tc>
        <w:tc>
          <w:tcPr>
            <w:tcW w:w="1020" w:type="dxa"/>
            <w:tcBorders>
              <w:top w:val="nil"/>
              <w:left w:val="nil"/>
              <w:bottom w:val="nil"/>
              <w:right w:val="nil"/>
            </w:tcBorders>
            <w:shd w:val="clear" w:color="000000" w:fill="FFFFFF"/>
            <w:noWrap/>
            <w:vAlign w:val="bottom"/>
            <w:hideMark/>
          </w:tcPr>
          <w:p w14:paraId="4421E238"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62F05EED"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3A76891B" w14:textId="77777777" w:rsidR="007B4371" w:rsidRPr="007B4371" w:rsidRDefault="007B4371" w:rsidP="007B4371">
            <w:pPr>
              <w:jc w:val="left"/>
              <w:rPr>
                <w:rFonts w:ascii="Arial" w:hAnsi="Arial"/>
                <w:sz w:val="10"/>
                <w:szCs w:val="10"/>
              </w:rPr>
            </w:pPr>
          </w:p>
        </w:tc>
      </w:tr>
      <w:tr w:rsidR="007B4371" w:rsidRPr="007B4371" w14:paraId="48C56BA2"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1554DEC5" w14:textId="77777777" w:rsidR="007B4371" w:rsidRPr="007B4371" w:rsidRDefault="007B4371" w:rsidP="007B4371">
            <w:pPr>
              <w:jc w:val="left"/>
              <w:rPr>
                <w:rFonts w:ascii="Arial" w:hAnsi="Arial"/>
                <w:sz w:val="10"/>
                <w:szCs w:val="10"/>
              </w:rPr>
            </w:pPr>
            <w:r w:rsidRPr="007B4371">
              <w:rPr>
                <w:rFonts w:ascii="Arial" w:hAnsi="Arial"/>
                <w:sz w:val="10"/>
                <w:szCs w:val="10"/>
              </w:rPr>
              <w:t>Edellisten tilikausien ylijäämä 31.12.</w:t>
            </w:r>
          </w:p>
        </w:tc>
        <w:tc>
          <w:tcPr>
            <w:tcW w:w="1500" w:type="dxa"/>
            <w:tcBorders>
              <w:top w:val="nil"/>
              <w:left w:val="single" w:sz="4" w:space="0" w:color="auto"/>
              <w:bottom w:val="nil"/>
              <w:right w:val="single" w:sz="4" w:space="0" w:color="auto"/>
            </w:tcBorders>
            <w:shd w:val="clear" w:color="000000" w:fill="FFFFFF"/>
            <w:noWrap/>
            <w:vAlign w:val="bottom"/>
            <w:hideMark/>
          </w:tcPr>
          <w:p w14:paraId="73F2ED6D" w14:textId="77777777" w:rsidR="007B4371" w:rsidRPr="007B4371" w:rsidRDefault="007B4371" w:rsidP="007B4371">
            <w:pPr>
              <w:jc w:val="right"/>
              <w:rPr>
                <w:rFonts w:ascii="Arial" w:hAnsi="Arial"/>
                <w:sz w:val="10"/>
                <w:szCs w:val="10"/>
              </w:rPr>
            </w:pPr>
            <w:r w:rsidRPr="007B4371">
              <w:rPr>
                <w:rFonts w:ascii="Arial" w:hAnsi="Arial"/>
                <w:sz w:val="10"/>
                <w:szCs w:val="10"/>
              </w:rPr>
              <w:t>6 513 163</w:t>
            </w:r>
          </w:p>
        </w:tc>
        <w:tc>
          <w:tcPr>
            <w:tcW w:w="1020" w:type="dxa"/>
            <w:tcBorders>
              <w:top w:val="nil"/>
              <w:left w:val="nil"/>
              <w:bottom w:val="nil"/>
              <w:right w:val="single" w:sz="4" w:space="0" w:color="auto"/>
            </w:tcBorders>
            <w:shd w:val="clear" w:color="000000" w:fill="FFFFFF"/>
            <w:noWrap/>
            <w:vAlign w:val="bottom"/>
            <w:hideMark/>
          </w:tcPr>
          <w:p w14:paraId="498B61D6" w14:textId="77777777" w:rsidR="007B4371" w:rsidRPr="007B4371" w:rsidRDefault="007B4371" w:rsidP="007B4371">
            <w:pPr>
              <w:jc w:val="right"/>
              <w:rPr>
                <w:rFonts w:ascii="Arial" w:hAnsi="Arial"/>
                <w:sz w:val="10"/>
                <w:szCs w:val="10"/>
              </w:rPr>
            </w:pPr>
            <w:r w:rsidRPr="007B4371">
              <w:rPr>
                <w:rFonts w:ascii="Arial" w:hAnsi="Arial"/>
                <w:sz w:val="10"/>
                <w:szCs w:val="10"/>
              </w:rPr>
              <w:t>6 302 353</w:t>
            </w:r>
          </w:p>
        </w:tc>
        <w:tc>
          <w:tcPr>
            <w:tcW w:w="1020" w:type="dxa"/>
            <w:tcBorders>
              <w:top w:val="nil"/>
              <w:left w:val="nil"/>
              <w:bottom w:val="nil"/>
              <w:right w:val="single" w:sz="4" w:space="0" w:color="auto"/>
            </w:tcBorders>
            <w:shd w:val="clear" w:color="000000" w:fill="FFFFFF"/>
            <w:noWrap/>
            <w:vAlign w:val="bottom"/>
            <w:hideMark/>
          </w:tcPr>
          <w:p w14:paraId="033536AC" w14:textId="77777777" w:rsidR="007B4371" w:rsidRPr="007B4371" w:rsidRDefault="007B4371" w:rsidP="007B4371">
            <w:pPr>
              <w:jc w:val="right"/>
              <w:rPr>
                <w:rFonts w:ascii="Arial" w:hAnsi="Arial"/>
                <w:sz w:val="10"/>
                <w:szCs w:val="10"/>
              </w:rPr>
            </w:pPr>
            <w:r w:rsidRPr="007B4371">
              <w:rPr>
                <w:rFonts w:ascii="Arial" w:hAnsi="Arial"/>
                <w:sz w:val="10"/>
                <w:szCs w:val="10"/>
              </w:rPr>
              <w:t>3 536 085</w:t>
            </w:r>
          </w:p>
        </w:tc>
        <w:tc>
          <w:tcPr>
            <w:tcW w:w="1040" w:type="dxa"/>
            <w:tcBorders>
              <w:top w:val="nil"/>
              <w:left w:val="nil"/>
              <w:bottom w:val="nil"/>
              <w:right w:val="single" w:sz="4" w:space="0" w:color="auto"/>
            </w:tcBorders>
            <w:shd w:val="clear" w:color="000000" w:fill="FFFFFF"/>
            <w:noWrap/>
            <w:vAlign w:val="bottom"/>
            <w:hideMark/>
          </w:tcPr>
          <w:p w14:paraId="2B7F157D" w14:textId="77777777" w:rsidR="007B4371" w:rsidRPr="007B4371" w:rsidRDefault="007B4371" w:rsidP="007B4371">
            <w:pPr>
              <w:jc w:val="right"/>
              <w:rPr>
                <w:rFonts w:ascii="Arial" w:hAnsi="Arial"/>
                <w:sz w:val="10"/>
                <w:szCs w:val="10"/>
              </w:rPr>
            </w:pPr>
            <w:r w:rsidRPr="007B4371">
              <w:rPr>
                <w:rFonts w:ascii="Arial" w:hAnsi="Arial"/>
                <w:sz w:val="10"/>
                <w:szCs w:val="10"/>
              </w:rPr>
              <w:t>3 062 216</w:t>
            </w:r>
          </w:p>
        </w:tc>
        <w:tc>
          <w:tcPr>
            <w:tcW w:w="1020" w:type="dxa"/>
            <w:tcBorders>
              <w:top w:val="nil"/>
              <w:left w:val="nil"/>
              <w:bottom w:val="nil"/>
              <w:right w:val="nil"/>
            </w:tcBorders>
            <w:shd w:val="clear" w:color="auto" w:fill="auto"/>
            <w:noWrap/>
            <w:vAlign w:val="bottom"/>
            <w:hideMark/>
          </w:tcPr>
          <w:p w14:paraId="45682E4F" w14:textId="77777777" w:rsidR="007B4371" w:rsidRPr="007B4371" w:rsidRDefault="007B4371" w:rsidP="007B4371">
            <w:pPr>
              <w:jc w:val="right"/>
              <w:rPr>
                <w:rFonts w:ascii="Arial" w:hAnsi="Arial"/>
                <w:sz w:val="10"/>
                <w:szCs w:val="10"/>
              </w:rPr>
            </w:pPr>
          </w:p>
        </w:tc>
      </w:tr>
      <w:tr w:rsidR="007B4371" w:rsidRPr="007B4371" w14:paraId="0BF01B80"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58BF0502"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500" w:type="dxa"/>
            <w:tcBorders>
              <w:top w:val="nil"/>
              <w:left w:val="single" w:sz="4" w:space="0" w:color="auto"/>
              <w:bottom w:val="nil"/>
              <w:right w:val="single" w:sz="4" w:space="0" w:color="auto"/>
            </w:tcBorders>
            <w:shd w:val="clear" w:color="000000" w:fill="FFFFFF"/>
            <w:noWrap/>
            <w:vAlign w:val="bottom"/>
            <w:hideMark/>
          </w:tcPr>
          <w:p w14:paraId="333011CB"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000000" w:fill="FFFFFF"/>
            <w:noWrap/>
            <w:vAlign w:val="bottom"/>
            <w:hideMark/>
          </w:tcPr>
          <w:p w14:paraId="56275A15"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3EB7C074"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2A5F0067"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199F363A" w14:textId="77777777" w:rsidR="007B4371" w:rsidRPr="007B4371" w:rsidRDefault="007B4371" w:rsidP="007B4371">
            <w:pPr>
              <w:jc w:val="left"/>
              <w:rPr>
                <w:rFonts w:ascii="Arial" w:hAnsi="Arial"/>
                <w:sz w:val="10"/>
                <w:szCs w:val="10"/>
              </w:rPr>
            </w:pPr>
          </w:p>
        </w:tc>
      </w:tr>
      <w:tr w:rsidR="007B4371" w:rsidRPr="007B4371" w14:paraId="3E19D67D"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155BBB78" w14:textId="77777777" w:rsidR="007B4371" w:rsidRPr="007B4371" w:rsidRDefault="007B4371" w:rsidP="007B4371">
            <w:pPr>
              <w:jc w:val="left"/>
              <w:rPr>
                <w:rFonts w:ascii="Arial" w:hAnsi="Arial"/>
                <w:sz w:val="10"/>
                <w:szCs w:val="10"/>
              </w:rPr>
            </w:pPr>
            <w:r w:rsidRPr="007B4371">
              <w:rPr>
                <w:rFonts w:ascii="Arial" w:hAnsi="Arial"/>
                <w:sz w:val="10"/>
                <w:szCs w:val="10"/>
              </w:rPr>
              <w:t>Tilikauden ylijäämä/alijäämä</w:t>
            </w:r>
          </w:p>
        </w:tc>
        <w:tc>
          <w:tcPr>
            <w:tcW w:w="1500" w:type="dxa"/>
            <w:tcBorders>
              <w:top w:val="nil"/>
              <w:left w:val="single" w:sz="4" w:space="0" w:color="auto"/>
              <w:bottom w:val="nil"/>
              <w:right w:val="single" w:sz="4" w:space="0" w:color="auto"/>
            </w:tcBorders>
            <w:shd w:val="clear" w:color="000000" w:fill="FFFFFF"/>
            <w:noWrap/>
            <w:vAlign w:val="bottom"/>
            <w:hideMark/>
          </w:tcPr>
          <w:p w14:paraId="7B33A662" w14:textId="77777777" w:rsidR="007B4371" w:rsidRPr="007B4371" w:rsidRDefault="007B4371" w:rsidP="007B4371">
            <w:pPr>
              <w:jc w:val="right"/>
              <w:rPr>
                <w:rFonts w:ascii="Arial" w:hAnsi="Arial"/>
                <w:sz w:val="10"/>
                <w:szCs w:val="10"/>
              </w:rPr>
            </w:pPr>
            <w:r w:rsidRPr="007B4371">
              <w:rPr>
                <w:rFonts w:ascii="Arial" w:hAnsi="Arial"/>
                <w:sz w:val="10"/>
                <w:szCs w:val="10"/>
              </w:rPr>
              <w:t>32 669</w:t>
            </w:r>
          </w:p>
        </w:tc>
        <w:tc>
          <w:tcPr>
            <w:tcW w:w="1020" w:type="dxa"/>
            <w:tcBorders>
              <w:top w:val="nil"/>
              <w:left w:val="nil"/>
              <w:bottom w:val="nil"/>
              <w:right w:val="single" w:sz="4" w:space="0" w:color="auto"/>
            </w:tcBorders>
            <w:shd w:val="clear" w:color="000000" w:fill="FFFFFF"/>
            <w:noWrap/>
            <w:vAlign w:val="bottom"/>
            <w:hideMark/>
          </w:tcPr>
          <w:p w14:paraId="0782FBDC" w14:textId="77777777" w:rsidR="007B4371" w:rsidRPr="007B4371" w:rsidRDefault="007B4371" w:rsidP="007B4371">
            <w:pPr>
              <w:jc w:val="right"/>
              <w:rPr>
                <w:rFonts w:ascii="Arial" w:hAnsi="Arial"/>
                <w:sz w:val="10"/>
                <w:szCs w:val="10"/>
              </w:rPr>
            </w:pPr>
            <w:r w:rsidRPr="007B4371">
              <w:rPr>
                <w:rFonts w:ascii="Arial" w:hAnsi="Arial"/>
                <w:sz w:val="10"/>
                <w:szCs w:val="10"/>
              </w:rPr>
              <w:t>234 231</w:t>
            </w:r>
          </w:p>
        </w:tc>
        <w:tc>
          <w:tcPr>
            <w:tcW w:w="1020" w:type="dxa"/>
            <w:tcBorders>
              <w:top w:val="nil"/>
              <w:left w:val="nil"/>
              <w:bottom w:val="nil"/>
              <w:right w:val="nil"/>
            </w:tcBorders>
            <w:shd w:val="clear" w:color="000000" w:fill="FFFFFF"/>
            <w:noWrap/>
            <w:vAlign w:val="bottom"/>
            <w:hideMark/>
          </w:tcPr>
          <w:p w14:paraId="4704DCF2" w14:textId="77777777" w:rsidR="007B4371" w:rsidRPr="007B4371" w:rsidRDefault="007B4371" w:rsidP="007B4371">
            <w:pPr>
              <w:jc w:val="right"/>
              <w:rPr>
                <w:rFonts w:ascii="Arial" w:hAnsi="Arial"/>
                <w:sz w:val="10"/>
                <w:szCs w:val="10"/>
              </w:rPr>
            </w:pPr>
            <w:r w:rsidRPr="007B4371">
              <w:rPr>
                <w:rFonts w:ascii="Arial" w:hAnsi="Arial"/>
                <w:sz w:val="10"/>
                <w:szCs w:val="10"/>
              </w:rPr>
              <w:t>94 058</w:t>
            </w:r>
          </w:p>
        </w:tc>
        <w:tc>
          <w:tcPr>
            <w:tcW w:w="1040" w:type="dxa"/>
            <w:tcBorders>
              <w:top w:val="nil"/>
              <w:left w:val="single" w:sz="4" w:space="0" w:color="auto"/>
              <w:bottom w:val="nil"/>
              <w:right w:val="single" w:sz="4" w:space="0" w:color="auto"/>
            </w:tcBorders>
            <w:shd w:val="clear" w:color="000000" w:fill="FFFFFF"/>
            <w:noWrap/>
            <w:vAlign w:val="bottom"/>
            <w:hideMark/>
          </w:tcPr>
          <w:p w14:paraId="209D0855" w14:textId="77777777" w:rsidR="007B4371" w:rsidRPr="007B4371" w:rsidRDefault="007B4371" w:rsidP="007B4371">
            <w:pPr>
              <w:jc w:val="right"/>
              <w:rPr>
                <w:rFonts w:ascii="Arial" w:hAnsi="Arial"/>
                <w:sz w:val="10"/>
                <w:szCs w:val="10"/>
              </w:rPr>
            </w:pPr>
            <w:r w:rsidRPr="007B4371">
              <w:rPr>
                <w:rFonts w:ascii="Arial" w:hAnsi="Arial"/>
                <w:sz w:val="10"/>
                <w:szCs w:val="10"/>
              </w:rPr>
              <w:t>473 868</w:t>
            </w:r>
          </w:p>
        </w:tc>
        <w:tc>
          <w:tcPr>
            <w:tcW w:w="1020" w:type="dxa"/>
            <w:tcBorders>
              <w:top w:val="nil"/>
              <w:left w:val="nil"/>
              <w:bottom w:val="nil"/>
              <w:right w:val="nil"/>
            </w:tcBorders>
            <w:shd w:val="clear" w:color="auto" w:fill="auto"/>
            <w:noWrap/>
            <w:vAlign w:val="bottom"/>
            <w:hideMark/>
          </w:tcPr>
          <w:p w14:paraId="4355653E" w14:textId="77777777" w:rsidR="007B4371" w:rsidRPr="007B4371" w:rsidRDefault="007B4371" w:rsidP="007B4371">
            <w:pPr>
              <w:jc w:val="right"/>
              <w:rPr>
                <w:rFonts w:ascii="Arial" w:hAnsi="Arial"/>
                <w:sz w:val="10"/>
                <w:szCs w:val="10"/>
              </w:rPr>
            </w:pPr>
          </w:p>
        </w:tc>
      </w:tr>
      <w:tr w:rsidR="007B4371" w:rsidRPr="007B4371" w14:paraId="5D8DA9D0"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00464085" w14:textId="77777777" w:rsidR="007B4371" w:rsidRPr="007B4371" w:rsidRDefault="007B4371" w:rsidP="007B4371">
            <w:pPr>
              <w:jc w:val="left"/>
              <w:rPr>
                <w:rFonts w:ascii="Arial" w:hAnsi="Arial"/>
                <w:i/>
                <w:iCs/>
                <w:sz w:val="10"/>
                <w:szCs w:val="10"/>
              </w:rPr>
            </w:pPr>
            <w:r w:rsidRPr="007B4371">
              <w:rPr>
                <w:rFonts w:ascii="Arial" w:hAnsi="Arial"/>
                <w:i/>
                <w:iCs/>
                <w:sz w:val="10"/>
                <w:szCs w:val="10"/>
              </w:rPr>
              <w:t> </w:t>
            </w:r>
          </w:p>
        </w:tc>
        <w:tc>
          <w:tcPr>
            <w:tcW w:w="1500" w:type="dxa"/>
            <w:tcBorders>
              <w:top w:val="nil"/>
              <w:left w:val="single" w:sz="4" w:space="0" w:color="auto"/>
              <w:bottom w:val="nil"/>
              <w:right w:val="nil"/>
            </w:tcBorders>
            <w:shd w:val="clear" w:color="000000" w:fill="FFFFFF"/>
            <w:noWrap/>
            <w:vAlign w:val="bottom"/>
            <w:hideMark/>
          </w:tcPr>
          <w:p w14:paraId="2225F041"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247EC176"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2DD0978C"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36529ADF"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1A0C1BA8" w14:textId="77777777" w:rsidR="007B4371" w:rsidRPr="007B4371" w:rsidRDefault="007B4371" w:rsidP="007B4371">
            <w:pPr>
              <w:jc w:val="left"/>
              <w:rPr>
                <w:rFonts w:ascii="Arial" w:hAnsi="Arial"/>
                <w:sz w:val="10"/>
                <w:szCs w:val="10"/>
              </w:rPr>
            </w:pPr>
          </w:p>
        </w:tc>
      </w:tr>
      <w:tr w:rsidR="007B4371" w:rsidRPr="007B4371" w14:paraId="0A171AA9" w14:textId="77777777" w:rsidTr="007B4371">
        <w:trPr>
          <w:trHeight w:val="249"/>
        </w:trPr>
        <w:tc>
          <w:tcPr>
            <w:tcW w:w="4760" w:type="dxa"/>
            <w:tcBorders>
              <w:top w:val="nil"/>
              <w:left w:val="single" w:sz="4" w:space="0" w:color="auto"/>
              <w:bottom w:val="single" w:sz="4" w:space="0" w:color="auto"/>
              <w:right w:val="nil"/>
            </w:tcBorders>
            <w:shd w:val="clear" w:color="000000" w:fill="FFFFFF"/>
            <w:noWrap/>
            <w:vAlign w:val="bottom"/>
            <w:hideMark/>
          </w:tcPr>
          <w:p w14:paraId="1EB869BB" w14:textId="77777777" w:rsidR="007B4371" w:rsidRPr="007B4371" w:rsidRDefault="007B4371" w:rsidP="007B4371">
            <w:pPr>
              <w:jc w:val="left"/>
              <w:rPr>
                <w:rFonts w:ascii="Arial" w:hAnsi="Arial"/>
                <w:i/>
                <w:iCs/>
                <w:sz w:val="10"/>
                <w:szCs w:val="10"/>
              </w:rPr>
            </w:pPr>
            <w:r w:rsidRPr="007B4371">
              <w:rPr>
                <w:rFonts w:ascii="Arial" w:hAnsi="Arial"/>
                <w:i/>
                <w:iCs/>
                <w:sz w:val="10"/>
                <w:szCs w:val="10"/>
              </w:rPr>
              <w:t>Oma pääoma yhteensä</w:t>
            </w:r>
          </w:p>
        </w:tc>
        <w:tc>
          <w:tcPr>
            <w:tcW w:w="1500" w:type="dxa"/>
            <w:tcBorders>
              <w:top w:val="nil"/>
              <w:left w:val="single" w:sz="4" w:space="0" w:color="auto"/>
              <w:bottom w:val="single" w:sz="4" w:space="0" w:color="auto"/>
              <w:right w:val="nil"/>
            </w:tcBorders>
            <w:shd w:val="clear" w:color="000000" w:fill="FFFFFF"/>
            <w:noWrap/>
            <w:vAlign w:val="bottom"/>
            <w:hideMark/>
          </w:tcPr>
          <w:p w14:paraId="23BCE441" w14:textId="77777777" w:rsidR="007B4371" w:rsidRPr="007B4371" w:rsidRDefault="007B4371" w:rsidP="007B4371">
            <w:pPr>
              <w:jc w:val="right"/>
              <w:rPr>
                <w:rFonts w:ascii="Arial" w:hAnsi="Arial"/>
                <w:sz w:val="10"/>
                <w:szCs w:val="10"/>
              </w:rPr>
            </w:pPr>
            <w:r w:rsidRPr="007B4371">
              <w:rPr>
                <w:rFonts w:ascii="Arial" w:hAnsi="Arial"/>
                <w:sz w:val="10"/>
                <w:szCs w:val="10"/>
              </w:rPr>
              <w:t>9 320 491</w:t>
            </w:r>
          </w:p>
        </w:tc>
        <w:tc>
          <w:tcPr>
            <w:tcW w:w="1020" w:type="dxa"/>
            <w:tcBorders>
              <w:top w:val="nil"/>
              <w:left w:val="single" w:sz="4" w:space="0" w:color="auto"/>
              <w:bottom w:val="single" w:sz="4" w:space="0" w:color="auto"/>
              <w:right w:val="nil"/>
            </w:tcBorders>
            <w:shd w:val="clear" w:color="000000" w:fill="FFFFFF"/>
            <w:noWrap/>
            <w:vAlign w:val="bottom"/>
            <w:hideMark/>
          </w:tcPr>
          <w:p w14:paraId="208D69BB" w14:textId="77777777" w:rsidR="007B4371" w:rsidRPr="007B4371" w:rsidRDefault="007B4371" w:rsidP="007B4371">
            <w:pPr>
              <w:jc w:val="right"/>
              <w:rPr>
                <w:rFonts w:ascii="Arial" w:hAnsi="Arial"/>
                <w:sz w:val="10"/>
                <w:szCs w:val="10"/>
              </w:rPr>
            </w:pPr>
            <w:r w:rsidRPr="007B4371">
              <w:rPr>
                <w:rFonts w:ascii="Arial" w:hAnsi="Arial"/>
                <w:sz w:val="10"/>
                <w:szCs w:val="10"/>
              </w:rPr>
              <w:t>9 894 720</w:t>
            </w:r>
          </w:p>
        </w:tc>
        <w:tc>
          <w:tcPr>
            <w:tcW w:w="1020" w:type="dxa"/>
            <w:tcBorders>
              <w:top w:val="nil"/>
              <w:left w:val="single" w:sz="4" w:space="0" w:color="auto"/>
              <w:bottom w:val="single" w:sz="4" w:space="0" w:color="auto"/>
              <w:right w:val="nil"/>
            </w:tcBorders>
            <w:shd w:val="clear" w:color="000000" w:fill="FFFFFF"/>
            <w:noWrap/>
            <w:vAlign w:val="bottom"/>
            <w:hideMark/>
          </w:tcPr>
          <w:p w14:paraId="6C1DF5C9" w14:textId="77777777" w:rsidR="007B4371" w:rsidRPr="007B4371" w:rsidRDefault="007B4371" w:rsidP="007B4371">
            <w:pPr>
              <w:jc w:val="right"/>
              <w:rPr>
                <w:rFonts w:ascii="Arial" w:hAnsi="Arial"/>
                <w:sz w:val="10"/>
                <w:szCs w:val="10"/>
              </w:rPr>
            </w:pPr>
            <w:r w:rsidRPr="007B4371">
              <w:rPr>
                <w:rFonts w:ascii="Arial" w:hAnsi="Arial"/>
                <w:sz w:val="10"/>
                <w:szCs w:val="10"/>
              </w:rPr>
              <w:t>6 381 416</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14:paraId="546B0B77" w14:textId="77777777" w:rsidR="007B4371" w:rsidRPr="007B4371" w:rsidRDefault="007B4371" w:rsidP="007B4371">
            <w:pPr>
              <w:jc w:val="right"/>
              <w:rPr>
                <w:rFonts w:ascii="Arial" w:hAnsi="Arial"/>
                <w:sz w:val="10"/>
                <w:szCs w:val="10"/>
              </w:rPr>
            </w:pPr>
            <w:r w:rsidRPr="007B4371">
              <w:rPr>
                <w:rFonts w:ascii="Arial" w:hAnsi="Arial"/>
                <w:sz w:val="10"/>
                <w:szCs w:val="10"/>
              </w:rPr>
              <w:t>6 823 891</w:t>
            </w:r>
          </w:p>
        </w:tc>
        <w:tc>
          <w:tcPr>
            <w:tcW w:w="1020" w:type="dxa"/>
            <w:tcBorders>
              <w:top w:val="nil"/>
              <w:left w:val="nil"/>
              <w:bottom w:val="nil"/>
              <w:right w:val="nil"/>
            </w:tcBorders>
            <w:shd w:val="clear" w:color="auto" w:fill="auto"/>
            <w:noWrap/>
            <w:vAlign w:val="bottom"/>
            <w:hideMark/>
          </w:tcPr>
          <w:p w14:paraId="29A3C05B" w14:textId="77777777" w:rsidR="007B4371" w:rsidRPr="007B4371" w:rsidRDefault="007B4371" w:rsidP="007B4371">
            <w:pPr>
              <w:jc w:val="right"/>
              <w:rPr>
                <w:rFonts w:ascii="Arial" w:hAnsi="Arial"/>
                <w:sz w:val="10"/>
                <w:szCs w:val="10"/>
              </w:rPr>
            </w:pPr>
          </w:p>
        </w:tc>
      </w:tr>
      <w:tr w:rsidR="007B4371" w:rsidRPr="007B4371" w14:paraId="26F3D015" w14:textId="77777777" w:rsidTr="007B4371">
        <w:trPr>
          <w:trHeight w:val="249"/>
        </w:trPr>
        <w:tc>
          <w:tcPr>
            <w:tcW w:w="4760" w:type="dxa"/>
            <w:tcBorders>
              <w:top w:val="nil"/>
              <w:left w:val="nil"/>
              <w:bottom w:val="nil"/>
              <w:right w:val="nil"/>
            </w:tcBorders>
            <w:shd w:val="clear" w:color="000000" w:fill="FFFFFF"/>
            <w:noWrap/>
            <w:vAlign w:val="bottom"/>
            <w:hideMark/>
          </w:tcPr>
          <w:p w14:paraId="33667054" w14:textId="77777777" w:rsidR="007B4371" w:rsidRPr="007B4371" w:rsidRDefault="007B4371" w:rsidP="007B4371">
            <w:pPr>
              <w:jc w:val="left"/>
              <w:rPr>
                <w:rFonts w:ascii="Arial" w:hAnsi="Arial"/>
                <w:i/>
                <w:iCs/>
                <w:sz w:val="10"/>
                <w:szCs w:val="10"/>
              </w:rPr>
            </w:pPr>
            <w:r w:rsidRPr="007B4371">
              <w:rPr>
                <w:rFonts w:ascii="Arial" w:hAnsi="Arial"/>
                <w:i/>
                <w:iCs/>
                <w:sz w:val="10"/>
                <w:szCs w:val="10"/>
              </w:rPr>
              <w:t> </w:t>
            </w:r>
          </w:p>
        </w:tc>
        <w:tc>
          <w:tcPr>
            <w:tcW w:w="1500" w:type="dxa"/>
            <w:tcBorders>
              <w:top w:val="nil"/>
              <w:left w:val="nil"/>
              <w:bottom w:val="nil"/>
              <w:right w:val="nil"/>
            </w:tcBorders>
            <w:shd w:val="clear" w:color="000000" w:fill="FFFFFF"/>
            <w:noWrap/>
            <w:vAlign w:val="bottom"/>
            <w:hideMark/>
          </w:tcPr>
          <w:p w14:paraId="7BF0236C"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000000" w:fill="FFFFFF"/>
            <w:noWrap/>
            <w:vAlign w:val="bottom"/>
            <w:hideMark/>
          </w:tcPr>
          <w:p w14:paraId="468BEF6E"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000000" w:fill="FFFFFF"/>
            <w:noWrap/>
            <w:vAlign w:val="bottom"/>
            <w:hideMark/>
          </w:tcPr>
          <w:p w14:paraId="016D18EB"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nil"/>
              <w:bottom w:val="nil"/>
              <w:right w:val="nil"/>
            </w:tcBorders>
            <w:shd w:val="clear" w:color="000000" w:fill="FFFFFF"/>
            <w:noWrap/>
            <w:vAlign w:val="bottom"/>
            <w:hideMark/>
          </w:tcPr>
          <w:p w14:paraId="5161AD90"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2B4C3E03" w14:textId="77777777" w:rsidR="007B4371" w:rsidRPr="007B4371" w:rsidRDefault="007B4371" w:rsidP="007B4371">
            <w:pPr>
              <w:jc w:val="left"/>
              <w:rPr>
                <w:rFonts w:ascii="Arial" w:hAnsi="Arial"/>
                <w:sz w:val="10"/>
                <w:szCs w:val="10"/>
              </w:rPr>
            </w:pPr>
          </w:p>
        </w:tc>
      </w:tr>
      <w:tr w:rsidR="007B4371" w:rsidRPr="007B4371" w14:paraId="151D27E6" w14:textId="77777777" w:rsidTr="007B4371">
        <w:trPr>
          <w:trHeight w:val="1644"/>
        </w:trPr>
        <w:tc>
          <w:tcPr>
            <w:tcW w:w="10360" w:type="dxa"/>
            <w:gridSpan w:val="6"/>
            <w:tcBorders>
              <w:top w:val="nil"/>
              <w:left w:val="nil"/>
              <w:bottom w:val="nil"/>
              <w:right w:val="nil"/>
            </w:tcBorders>
            <w:shd w:val="clear" w:color="auto" w:fill="auto"/>
            <w:hideMark/>
          </w:tcPr>
          <w:p w14:paraId="72828B0B" w14:textId="77777777" w:rsidR="007B4371" w:rsidRPr="007B4371" w:rsidRDefault="007B4371" w:rsidP="007B4371">
            <w:pPr>
              <w:jc w:val="left"/>
              <w:rPr>
                <w:rFonts w:ascii="Arial" w:hAnsi="Arial"/>
                <w:sz w:val="10"/>
                <w:szCs w:val="10"/>
              </w:rPr>
            </w:pPr>
            <w:r w:rsidRPr="007B4371">
              <w:rPr>
                <w:rFonts w:ascii="Arial" w:hAnsi="Arial"/>
                <w:sz w:val="10"/>
                <w:szCs w:val="10"/>
              </w:rPr>
              <w:t>Hyvinvointialueen ja kunnan väliset omaisuusjärjestelyt on toteutettu Kirjanpitolautakunnan kuntajaoston lausunnon 128/2022 mukaisesti. Sosiaali- ja terveydenhuoltoa ja pelastustoimea koskevan uudistuksen toimeenpanosta ja sitä koskevan lainsäädännön voimaanpanosta annetun lain (voimaanpanolain) 42 §:n mukaisesti lain 20 §:ssä tarkoitettujen kuntayhtymien jäsenosuuksien ja 23 §:ssä tarkoitetun irtaimen omaisuuden siirto hyvinvointialueille on kirjattu kunnan kirjanpidossa peruspääomaa vastaan. Samoin hyvinvointialueelle siirtyvä lomapalkkavelka on kirjattu peruspääomaan. Siirrot on kirjattu kunnan tilinpäätöksen 31.12.2022 mukaisilla kirjanpitoarvoilla.</w:t>
            </w:r>
          </w:p>
        </w:tc>
      </w:tr>
      <w:tr w:rsidR="007B4371" w:rsidRPr="007B4371" w14:paraId="619808F9" w14:textId="77777777" w:rsidTr="007B4371">
        <w:trPr>
          <w:trHeight w:val="249"/>
        </w:trPr>
        <w:tc>
          <w:tcPr>
            <w:tcW w:w="4760" w:type="dxa"/>
            <w:tcBorders>
              <w:top w:val="nil"/>
              <w:left w:val="nil"/>
              <w:bottom w:val="nil"/>
              <w:right w:val="nil"/>
            </w:tcBorders>
            <w:shd w:val="clear" w:color="auto" w:fill="auto"/>
            <w:noWrap/>
            <w:vAlign w:val="bottom"/>
            <w:hideMark/>
          </w:tcPr>
          <w:p w14:paraId="1A90629F" w14:textId="77777777" w:rsidR="007B4371" w:rsidRPr="007B4371" w:rsidRDefault="007B4371" w:rsidP="007B4371">
            <w:pPr>
              <w:jc w:val="left"/>
              <w:rPr>
                <w:rFonts w:ascii="Arial" w:hAnsi="Arial"/>
                <w:b/>
                <w:bCs/>
                <w:sz w:val="10"/>
                <w:szCs w:val="10"/>
              </w:rPr>
            </w:pPr>
            <w:r w:rsidRPr="007B4371">
              <w:rPr>
                <w:rFonts w:ascii="Arial" w:hAnsi="Arial"/>
                <w:b/>
                <w:bCs/>
                <w:sz w:val="10"/>
                <w:szCs w:val="10"/>
              </w:rPr>
              <w:t>Taulu 26. Poistoerot</w:t>
            </w:r>
          </w:p>
        </w:tc>
        <w:tc>
          <w:tcPr>
            <w:tcW w:w="1500" w:type="dxa"/>
            <w:tcBorders>
              <w:top w:val="nil"/>
              <w:left w:val="nil"/>
              <w:bottom w:val="nil"/>
              <w:right w:val="nil"/>
            </w:tcBorders>
            <w:shd w:val="clear" w:color="auto" w:fill="auto"/>
            <w:noWrap/>
            <w:vAlign w:val="bottom"/>
            <w:hideMark/>
          </w:tcPr>
          <w:p w14:paraId="30242CDA" w14:textId="77777777" w:rsidR="007B4371" w:rsidRPr="007B4371" w:rsidRDefault="007B4371" w:rsidP="007B4371">
            <w:pPr>
              <w:jc w:val="left"/>
              <w:rPr>
                <w:rFonts w:ascii="Arial" w:hAnsi="Arial"/>
                <w:b/>
                <w:bCs/>
                <w:sz w:val="10"/>
                <w:szCs w:val="10"/>
              </w:rPr>
            </w:pPr>
          </w:p>
        </w:tc>
        <w:tc>
          <w:tcPr>
            <w:tcW w:w="1020" w:type="dxa"/>
            <w:tcBorders>
              <w:top w:val="nil"/>
              <w:left w:val="nil"/>
              <w:bottom w:val="nil"/>
              <w:right w:val="nil"/>
            </w:tcBorders>
            <w:shd w:val="clear" w:color="auto" w:fill="auto"/>
            <w:noWrap/>
            <w:vAlign w:val="bottom"/>
            <w:hideMark/>
          </w:tcPr>
          <w:p w14:paraId="76D97EC9"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0E1CBD3"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41551938"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8B562B1" w14:textId="77777777" w:rsidR="007B4371" w:rsidRPr="007B4371" w:rsidRDefault="007B4371" w:rsidP="007B4371">
            <w:pPr>
              <w:jc w:val="left"/>
              <w:rPr>
                <w:rFonts w:ascii="Times New Roman" w:hAnsi="Times New Roman" w:cs="Times New Roman"/>
                <w:sz w:val="20"/>
              </w:rPr>
            </w:pPr>
          </w:p>
        </w:tc>
      </w:tr>
      <w:tr w:rsidR="007B4371" w:rsidRPr="007B4371" w14:paraId="20CD4D4B" w14:textId="77777777" w:rsidTr="007B4371">
        <w:trPr>
          <w:trHeight w:val="249"/>
        </w:trPr>
        <w:tc>
          <w:tcPr>
            <w:tcW w:w="4760" w:type="dxa"/>
            <w:tcBorders>
              <w:top w:val="nil"/>
              <w:left w:val="nil"/>
              <w:bottom w:val="nil"/>
              <w:right w:val="nil"/>
            </w:tcBorders>
            <w:shd w:val="clear" w:color="auto" w:fill="auto"/>
            <w:noWrap/>
            <w:vAlign w:val="bottom"/>
            <w:hideMark/>
          </w:tcPr>
          <w:p w14:paraId="209D2F38"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49294D5C"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089B057"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4D3EE55A"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00F18F2E"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4E0E9740" w14:textId="77777777" w:rsidR="007B4371" w:rsidRPr="007B4371" w:rsidRDefault="007B4371" w:rsidP="007B4371">
            <w:pPr>
              <w:jc w:val="left"/>
              <w:rPr>
                <w:rFonts w:ascii="Times New Roman" w:hAnsi="Times New Roman" w:cs="Times New Roman"/>
                <w:sz w:val="20"/>
              </w:rPr>
            </w:pPr>
          </w:p>
        </w:tc>
      </w:tr>
      <w:tr w:rsidR="007B4371" w:rsidRPr="007B4371" w14:paraId="67000409" w14:textId="77777777" w:rsidTr="007B4371">
        <w:trPr>
          <w:trHeight w:val="249"/>
        </w:trPr>
        <w:tc>
          <w:tcPr>
            <w:tcW w:w="728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F1AE96B" w14:textId="77777777" w:rsidR="007B4371" w:rsidRPr="007B4371" w:rsidRDefault="007B4371" w:rsidP="007B4371">
            <w:pPr>
              <w:jc w:val="left"/>
              <w:rPr>
                <w:rFonts w:ascii="Arial" w:hAnsi="Arial"/>
                <w:sz w:val="10"/>
                <w:szCs w:val="10"/>
              </w:rPr>
            </w:pPr>
            <w:r w:rsidRPr="007B4371">
              <w:rPr>
                <w:rFonts w:ascii="Arial" w:hAnsi="Arial"/>
                <w:sz w:val="10"/>
                <w:szCs w:val="10"/>
              </w:rPr>
              <w:t>Erittely poistoerosta</w:t>
            </w:r>
          </w:p>
        </w:tc>
        <w:tc>
          <w:tcPr>
            <w:tcW w:w="1020" w:type="dxa"/>
            <w:tcBorders>
              <w:top w:val="nil"/>
              <w:left w:val="nil"/>
              <w:bottom w:val="nil"/>
              <w:right w:val="nil"/>
            </w:tcBorders>
            <w:shd w:val="clear" w:color="auto" w:fill="auto"/>
            <w:noWrap/>
            <w:vAlign w:val="bottom"/>
            <w:hideMark/>
          </w:tcPr>
          <w:p w14:paraId="4679B065" w14:textId="77777777" w:rsidR="007B4371" w:rsidRPr="007B4371" w:rsidRDefault="007B4371" w:rsidP="007B4371">
            <w:pPr>
              <w:jc w:val="left"/>
              <w:rPr>
                <w:rFonts w:ascii="Arial" w:hAnsi="Arial"/>
                <w:sz w:val="10"/>
                <w:szCs w:val="10"/>
              </w:rPr>
            </w:pPr>
          </w:p>
        </w:tc>
        <w:tc>
          <w:tcPr>
            <w:tcW w:w="1040" w:type="dxa"/>
            <w:tcBorders>
              <w:top w:val="nil"/>
              <w:left w:val="nil"/>
              <w:bottom w:val="nil"/>
              <w:right w:val="nil"/>
            </w:tcBorders>
            <w:shd w:val="clear" w:color="auto" w:fill="auto"/>
            <w:noWrap/>
            <w:vAlign w:val="bottom"/>
            <w:hideMark/>
          </w:tcPr>
          <w:p w14:paraId="4570FCB7"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A9BD325" w14:textId="77777777" w:rsidR="007B4371" w:rsidRPr="007B4371" w:rsidRDefault="007B4371" w:rsidP="007B4371">
            <w:pPr>
              <w:jc w:val="left"/>
              <w:rPr>
                <w:rFonts w:ascii="Times New Roman" w:hAnsi="Times New Roman" w:cs="Times New Roman"/>
                <w:sz w:val="20"/>
              </w:rPr>
            </w:pPr>
          </w:p>
        </w:tc>
      </w:tr>
      <w:tr w:rsidR="007B4371" w:rsidRPr="007B4371" w14:paraId="30DE2411" w14:textId="77777777" w:rsidTr="007B4371">
        <w:trPr>
          <w:trHeight w:val="249"/>
        </w:trPr>
        <w:tc>
          <w:tcPr>
            <w:tcW w:w="4760" w:type="dxa"/>
            <w:tcBorders>
              <w:top w:val="nil"/>
              <w:left w:val="single" w:sz="4" w:space="0" w:color="auto"/>
              <w:bottom w:val="single" w:sz="4" w:space="0" w:color="auto"/>
              <w:right w:val="nil"/>
            </w:tcBorders>
            <w:shd w:val="clear" w:color="000000" w:fill="FFFFFF"/>
            <w:noWrap/>
            <w:vAlign w:val="bottom"/>
            <w:hideMark/>
          </w:tcPr>
          <w:p w14:paraId="06A7C60F"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500" w:type="dxa"/>
            <w:tcBorders>
              <w:top w:val="nil"/>
              <w:left w:val="single" w:sz="4" w:space="0" w:color="auto"/>
              <w:bottom w:val="single" w:sz="4" w:space="0" w:color="auto"/>
              <w:right w:val="nil"/>
            </w:tcBorders>
            <w:shd w:val="clear" w:color="000000" w:fill="FFFFFF"/>
            <w:hideMark/>
          </w:tcPr>
          <w:p w14:paraId="6D65D96E" w14:textId="77777777" w:rsidR="007B4371" w:rsidRPr="007B4371" w:rsidRDefault="007B4371" w:rsidP="007B4371">
            <w:pPr>
              <w:jc w:val="center"/>
              <w:rPr>
                <w:rFonts w:ascii="Arial" w:hAnsi="Arial"/>
                <w:sz w:val="10"/>
                <w:szCs w:val="10"/>
              </w:rPr>
            </w:pPr>
            <w:r w:rsidRPr="007B4371">
              <w:rPr>
                <w:rFonts w:ascii="Arial" w:hAnsi="Arial"/>
                <w:sz w:val="10"/>
                <w:szCs w:val="10"/>
              </w:rPr>
              <w:t>2023</w:t>
            </w:r>
          </w:p>
        </w:tc>
        <w:tc>
          <w:tcPr>
            <w:tcW w:w="1020" w:type="dxa"/>
            <w:tcBorders>
              <w:top w:val="nil"/>
              <w:left w:val="single" w:sz="4" w:space="0" w:color="auto"/>
              <w:bottom w:val="single" w:sz="4" w:space="0" w:color="auto"/>
              <w:right w:val="single" w:sz="4" w:space="0" w:color="auto"/>
            </w:tcBorders>
            <w:shd w:val="clear" w:color="000000" w:fill="FFFFFF"/>
            <w:hideMark/>
          </w:tcPr>
          <w:p w14:paraId="775342B3" w14:textId="77777777" w:rsidR="007B4371" w:rsidRPr="007B4371" w:rsidRDefault="007B4371" w:rsidP="007B4371">
            <w:pPr>
              <w:jc w:val="center"/>
              <w:rPr>
                <w:rFonts w:ascii="Arial" w:hAnsi="Arial"/>
                <w:sz w:val="10"/>
                <w:szCs w:val="10"/>
              </w:rPr>
            </w:pPr>
            <w:r w:rsidRPr="007B4371">
              <w:rPr>
                <w:rFonts w:ascii="Arial" w:hAnsi="Arial"/>
                <w:sz w:val="10"/>
                <w:szCs w:val="10"/>
              </w:rPr>
              <w:t>2022</w:t>
            </w:r>
          </w:p>
        </w:tc>
        <w:tc>
          <w:tcPr>
            <w:tcW w:w="1020" w:type="dxa"/>
            <w:tcBorders>
              <w:top w:val="nil"/>
              <w:left w:val="nil"/>
              <w:bottom w:val="nil"/>
              <w:right w:val="nil"/>
            </w:tcBorders>
            <w:shd w:val="clear" w:color="auto" w:fill="auto"/>
            <w:noWrap/>
            <w:vAlign w:val="bottom"/>
            <w:hideMark/>
          </w:tcPr>
          <w:p w14:paraId="5032C30A" w14:textId="77777777" w:rsidR="007B4371" w:rsidRPr="007B4371" w:rsidRDefault="007B4371" w:rsidP="007B4371">
            <w:pPr>
              <w:jc w:val="center"/>
              <w:rPr>
                <w:rFonts w:ascii="Arial" w:hAnsi="Arial"/>
                <w:sz w:val="10"/>
                <w:szCs w:val="10"/>
              </w:rPr>
            </w:pPr>
          </w:p>
        </w:tc>
        <w:tc>
          <w:tcPr>
            <w:tcW w:w="1040" w:type="dxa"/>
            <w:tcBorders>
              <w:top w:val="nil"/>
              <w:left w:val="nil"/>
              <w:bottom w:val="nil"/>
              <w:right w:val="nil"/>
            </w:tcBorders>
            <w:shd w:val="clear" w:color="auto" w:fill="auto"/>
            <w:noWrap/>
            <w:vAlign w:val="bottom"/>
            <w:hideMark/>
          </w:tcPr>
          <w:p w14:paraId="467133C5"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FDBDDEF" w14:textId="77777777" w:rsidR="007B4371" w:rsidRPr="007B4371" w:rsidRDefault="007B4371" w:rsidP="007B4371">
            <w:pPr>
              <w:jc w:val="left"/>
              <w:rPr>
                <w:rFonts w:ascii="Times New Roman" w:hAnsi="Times New Roman" w:cs="Times New Roman"/>
                <w:sz w:val="20"/>
              </w:rPr>
            </w:pPr>
          </w:p>
        </w:tc>
      </w:tr>
      <w:tr w:rsidR="007B4371" w:rsidRPr="007B4371" w14:paraId="51460D08"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551A7EF6" w14:textId="77777777" w:rsidR="007B4371" w:rsidRPr="007B4371" w:rsidRDefault="007B4371" w:rsidP="007B4371">
            <w:pPr>
              <w:jc w:val="left"/>
              <w:rPr>
                <w:rFonts w:ascii="Arial" w:hAnsi="Arial"/>
                <w:sz w:val="10"/>
                <w:szCs w:val="10"/>
              </w:rPr>
            </w:pPr>
            <w:r w:rsidRPr="007B4371">
              <w:rPr>
                <w:rFonts w:ascii="Arial" w:hAnsi="Arial"/>
                <w:sz w:val="10"/>
                <w:szCs w:val="10"/>
              </w:rPr>
              <w:t>Investointivaraukseen liittyvä poistoero</w:t>
            </w:r>
          </w:p>
        </w:tc>
        <w:tc>
          <w:tcPr>
            <w:tcW w:w="1500" w:type="dxa"/>
            <w:tcBorders>
              <w:top w:val="nil"/>
              <w:left w:val="single" w:sz="4" w:space="0" w:color="auto"/>
              <w:bottom w:val="nil"/>
              <w:right w:val="single" w:sz="4" w:space="0" w:color="auto"/>
            </w:tcBorders>
            <w:shd w:val="clear" w:color="000000" w:fill="FFFFFF"/>
            <w:noWrap/>
            <w:vAlign w:val="bottom"/>
            <w:hideMark/>
          </w:tcPr>
          <w:p w14:paraId="74857496" w14:textId="77777777" w:rsidR="007B4371" w:rsidRPr="007B4371" w:rsidRDefault="007B4371" w:rsidP="007B4371">
            <w:pPr>
              <w:jc w:val="right"/>
              <w:rPr>
                <w:rFonts w:ascii="Arial" w:hAnsi="Arial"/>
                <w:sz w:val="10"/>
                <w:szCs w:val="10"/>
              </w:rPr>
            </w:pPr>
            <w:r w:rsidRPr="007B4371">
              <w:rPr>
                <w:rFonts w:ascii="Arial" w:hAnsi="Arial"/>
                <w:sz w:val="10"/>
                <w:szCs w:val="10"/>
              </w:rPr>
              <w:t>2 381 264</w:t>
            </w:r>
          </w:p>
        </w:tc>
        <w:tc>
          <w:tcPr>
            <w:tcW w:w="1020" w:type="dxa"/>
            <w:tcBorders>
              <w:top w:val="nil"/>
              <w:left w:val="nil"/>
              <w:bottom w:val="nil"/>
              <w:right w:val="single" w:sz="4" w:space="0" w:color="auto"/>
            </w:tcBorders>
            <w:shd w:val="clear" w:color="000000" w:fill="FFFFFF"/>
            <w:noWrap/>
            <w:vAlign w:val="bottom"/>
            <w:hideMark/>
          </w:tcPr>
          <w:p w14:paraId="3ED69ACC" w14:textId="77777777" w:rsidR="007B4371" w:rsidRPr="007B4371" w:rsidRDefault="007B4371" w:rsidP="007B4371">
            <w:pPr>
              <w:jc w:val="right"/>
              <w:rPr>
                <w:rFonts w:ascii="Arial" w:hAnsi="Arial"/>
                <w:sz w:val="10"/>
                <w:szCs w:val="10"/>
              </w:rPr>
            </w:pPr>
            <w:r w:rsidRPr="007B4371">
              <w:rPr>
                <w:rFonts w:ascii="Arial" w:hAnsi="Arial"/>
                <w:sz w:val="10"/>
                <w:szCs w:val="10"/>
              </w:rPr>
              <w:t>2 469 591</w:t>
            </w:r>
          </w:p>
        </w:tc>
        <w:tc>
          <w:tcPr>
            <w:tcW w:w="1020" w:type="dxa"/>
            <w:tcBorders>
              <w:top w:val="nil"/>
              <w:left w:val="nil"/>
              <w:bottom w:val="nil"/>
              <w:right w:val="nil"/>
            </w:tcBorders>
            <w:shd w:val="clear" w:color="auto" w:fill="auto"/>
            <w:noWrap/>
            <w:vAlign w:val="bottom"/>
            <w:hideMark/>
          </w:tcPr>
          <w:p w14:paraId="49FD6B23" w14:textId="77777777" w:rsidR="007B4371" w:rsidRPr="007B4371" w:rsidRDefault="007B4371" w:rsidP="007B4371">
            <w:pPr>
              <w:jc w:val="right"/>
              <w:rPr>
                <w:rFonts w:ascii="Arial" w:hAnsi="Arial"/>
                <w:sz w:val="10"/>
                <w:szCs w:val="10"/>
              </w:rPr>
            </w:pPr>
          </w:p>
        </w:tc>
        <w:tc>
          <w:tcPr>
            <w:tcW w:w="1040" w:type="dxa"/>
            <w:tcBorders>
              <w:top w:val="nil"/>
              <w:left w:val="nil"/>
              <w:bottom w:val="nil"/>
              <w:right w:val="nil"/>
            </w:tcBorders>
            <w:shd w:val="clear" w:color="auto" w:fill="auto"/>
            <w:noWrap/>
            <w:vAlign w:val="bottom"/>
            <w:hideMark/>
          </w:tcPr>
          <w:p w14:paraId="1A03EE31"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23D5846D" w14:textId="77777777" w:rsidR="007B4371" w:rsidRPr="007B4371" w:rsidRDefault="007B4371" w:rsidP="007B4371">
            <w:pPr>
              <w:jc w:val="left"/>
              <w:rPr>
                <w:rFonts w:ascii="Times New Roman" w:hAnsi="Times New Roman" w:cs="Times New Roman"/>
                <w:sz w:val="20"/>
              </w:rPr>
            </w:pPr>
          </w:p>
        </w:tc>
      </w:tr>
      <w:tr w:rsidR="007B4371" w:rsidRPr="007B4371" w14:paraId="2651AD96"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076ED808" w14:textId="77777777" w:rsidR="007B4371" w:rsidRPr="007B4371" w:rsidRDefault="007B4371" w:rsidP="007B4371">
            <w:pPr>
              <w:jc w:val="left"/>
              <w:rPr>
                <w:rFonts w:ascii="Arial" w:hAnsi="Arial"/>
                <w:sz w:val="10"/>
                <w:szCs w:val="10"/>
              </w:rPr>
            </w:pPr>
            <w:r w:rsidRPr="007B4371">
              <w:rPr>
                <w:rFonts w:ascii="Arial" w:hAnsi="Arial"/>
                <w:sz w:val="10"/>
                <w:szCs w:val="10"/>
              </w:rPr>
              <w:t>Verotuspoistoihin liittyvät poistoero</w:t>
            </w:r>
          </w:p>
        </w:tc>
        <w:tc>
          <w:tcPr>
            <w:tcW w:w="1500" w:type="dxa"/>
            <w:tcBorders>
              <w:top w:val="nil"/>
              <w:left w:val="single" w:sz="4" w:space="0" w:color="auto"/>
              <w:bottom w:val="nil"/>
              <w:right w:val="single" w:sz="4" w:space="0" w:color="auto"/>
            </w:tcBorders>
            <w:shd w:val="clear" w:color="000000" w:fill="FFFFFF"/>
            <w:noWrap/>
            <w:vAlign w:val="bottom"/>
            <w:hideMark/>
          </w:tcPr>
          <w:p w14:paraId="42626281"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single" w:sz="4" w:space="0" w:color="auto"/>
            </w:tcBorders>
            <w:shd w:val="clear" w:color="000000" w:fill="FFFFFF"/>
            <w:noWrap/>
            <w:vAlign w:val="bottom"/>
            <w:hideMark/>
          </w:tcPr>
          <w:p w14:paraId="5369C029"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1AFDC1CF" w14:textId="77777777" w:rsidR="007B4371" w:rsidRPr="007B4371" w:rsidRDefault="007B4371" w:rsidP="007B4371">
            <w:pPr>
              <w:jc w:val="right"/>
              <w:rPr>
                <w:rFonts w:ascii="Arial" w:hAnsi="Arial"/>
                <w:sz w:val="10"/>
                <w:szCs w:val="10"/>
              </w:rPr>
            </w:pPr>
          </w:p>
        </w:tc>
        <w:tc>
          <w:tcPr>
            <w:tcW w:w="1040" w:type="dxa"/>
            <w:tcBorders>
              <w:top w:val="nil"/>
              <w:left w:val="nil"/>
              <w:bottom w:val="nil"/>
              <w:right w:val="nil"/>
            </w:tcBorders>
            <w:shd w:val="clear" w:color="auto" w:fill="auto"/>
            <w:noWrap/>
            <w:vAlign w:val="bottom"/>
            <w:hideMark/>
          </w:tcPr>
          <w:p w14:paraId="1400DEAB"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06B1001" w14:textId="77777777" w:rsidR="007B4371" w:rsidRPr="007B4371" w:rsidRDefault="007B4371" w:rsidP="007B4371">
            <w:pPr>
              <w:jc w:val="left"/>
              <w:rPr>
                <w:rFonts w:ascii="Times New Roman" w:hAnsi="Times New Roman" w:cs="Times New Roman"/>
                <w:sz w:val="20"/>
              </w:rPr>
            </w:pPr>
          </w:p>
        </w:tc>
      </w:tr>
      <w:tr w:rsidR="007B4371" w:rsidRPr="007B4371" w14:paraId="1EEEC946" w14:textId="77777777" w:rsidTr="007B4371">
        <w:trPr>
          <w:trHeight w:val="258"/>
        </w:trPr>
        <w:tc>
          <w:tcPr>
            <w:tcW w:w="4760" w:type="dxa"/>
            <w:tcBorders>
              <w:top w:val="nil"/>
              <w:left w:val="single" w:sz="4" w:space="0" w:color="auto"/>
              <w:bottom w:val="single" w:sz="4" w:space="0" w:color="auto"/>
              <w:right w:val="nil"/>
            </w:tcBorders>
            <w:shd w:val="clear" w:color="000000" w:fill="FFFFFF"/>
            <w:noWrap/>
            <w:vAlign w:val="bottom"/>
            <w:hideMark/>
          </w:tcPr>
          <w:p w14:paraId="267D2850" w14:textId="77777777" w:rsidR="007B4371" w:rsidRPr="007B4371" w:rsidRDefault="007B4371" w:rsidP="007B4371">
            <w:pPr>
              <w:jc w:val="left"/>
              <w:rPr>
                <w:rFonts w:ascii="Arial" w:hAnsi="Arial"/>
                <w:i/>
                <w:iCs/>
                <w:sz w:val="10"/>
                <w:szCs w:val="10"/>
              </w:rPr>
            </w:pPr>
            <w:r w:rsidRPr="007B4371">
              <w:rPr>
                <w:rFonts w:ascii="Arial" w:hAnsi="Arial"/>
                <w:i/>
                <w:iCs/>
                <w:sz w:val="10"/>
                <w:szCs w:val="10"/>
              </w:rPr>
              <w:t>Poistoero yhteensä</w:t>
            </w:r>
          </w:p>
        </w:tc>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14:paraId="2A805BB8" w14:textId="77777777" w:rsidR="007B4371" w:rsidRPr="007B4371" w:rsidRDefault="007B4371" w:rsidP="007B4371">
            <w:pPr>
              <w:jc w:val="right"/>
              <w:rPr>
                <w:rFonts w:ascii="Arial" w:hAnsi="Arial"/>
                <w:i/>
                <w:iCs/>
                <w:sz w:val="10"/>
                <w:szCs w:val="10"/>
              </w:rPr>
            </w:pPr>
            <w:r w:rsidRPr="007B4371">
              <w:rPr>
                <w:rFonts w:ascii="Arial" w:hAnsi="Arial"/>
                <w:i/>
                <w:iCs/>
                <w:sz w:val="10"/>
                <w:szCs w:val="10"/>
              </w:rPr>
              <w:t>2 381 264</w:t>
            </w:r>
          </w:p>
        </w:tc>
        <w:tc>
          <w:tcPr>
            <w:tcW w:w="1020" w:type="dxa"/>
            <w:tcBorders>
              <w:top w:val="nil"/>
              <w:left w:val="nil"/>
              <w:bottom w:val="single" w:sz="4" w:space="0" w:color="auto"/>
              <w:right w:val="single" w:sz="4" w:space="0" w:color="auto"/>
            </w:tcBorders>
            <w:shd w:val="clear" w:color="000000" w:fill="FFFFFF"/>
            <w:noWrap/>
            <w:vAlign w:val="bottom"/>
            <w:hideMark/>
          </w:tcPr>
          <w:p w14:paraId="194B6B17" w14:textId="77777777" w:rsidR="007B4371" w:rsidRPr="007B4371" w:rsidRDefault="007B4371" w:rsidP="007B4371">
            <w:pPr>
              <w:jc w:val="right"/>
              <w:rPr>
                <w:rFonts w:ascii="Arial" w:hAnsi="Arial"/>
                <w:i/>
                <w:iCs/>
                <w:sz w:val="10"/>
                <w:szCs w:val="10"/>
              </w:rPr>
            </w:pPr>
            <w:r w:rsidRPr="007B4371">
              <w:rPr>
                <w:rFonts w:ascii="Arial" w:hAnsi="Arial"/>
                <w:i/>
                <w:iCs/>
                <w:sz w:val="10"/>
                <w:szCs w:val="10"/>
              </w:rPr>
              <w:t>2 469 591</w:t>
            </w:r>
          </w:p>
        </w:tc>
        <w:tc>
          <w:tcPr>
            <w:tcW w:w="1020" w:type="dxa"/>
            <w:tcBorders>
              <w:top w:val="nil"/>
              <w:left w:val="nil"/>
              <w:bottom w:val="nil"/>
              <w:right w:val="nil"/>
            </w:tcBorders>
            <w:shd w:val="clear" w:color="auto" w:fill="auto"/>
            <w:noWrap/>
            <w:vAlign w:val="bottom"/>
            <w:hideMark/>
          </w:tcPr>
          <w:p w14:paraId="7D5806E3" w14:textId="77777777" w:rsidR="007B4371" w:rsidRPr="007B4371" w:rsidRDefault="007B4371" w:rsidP="007B4371">
            <w:pPr>
              <w:jc w:val="right"/>
              <w:rPr>
                <w:rFonts w:ascii="Arial" w:hAnsi="Arial"/>
                <w:i/>
                <w:iCs/>
                <w:sz w:val="10"/>
                <w:szCs w:val="10"/>
              </w:rPr>
            </w:pPr>
          </w:p>
        </w:tc>
        <w:tc>
          <w:tcPr>
            <w:tcW w:w="1040" w:type="dxa"/>
            <w:tcBorders>
              <w:top w:val="nil"/>
              <w:left w:val="nil"/>
              <w:bottom w:val="nil"/>
              <w:right w:val="nil"/>
            </w:tcBorders>
            <w:shd w:val="clear" w:color="auto" w:fill="auto"/>
            <w:noWrap/>
            <w:vAlign w:val="bottom"/>
            <w:hideMark/>
          </w:tcPr>
          <w:p w14:paraId="350D3D7F"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7FCF924" w14:textId="77777777" w:rsidR="007B4371" w:rsidRPr="007B4371" w:rsidRDefault="007B4371" w:rsidP="007B4371">
            <w:pPr>
              <w:jc w:val="left"/>
              <w:rPr>
                <w:rFonts w:ascii="Times New Roman" w:hAnsi="Times New Roman" w:cs="Times New Roman"/>
                <w:sz w:val="20"/>
              </w:rPr>
            </w:pPr>
          </w:p>
        </w:tc>
      </w:tr>
      <w:tr w:rsidR="007B4371" w:rsidRPr="007B4371" w14:paraId="394A47F9" w14:textId="77777777" w:rsidTr="007B4371">
        <w:trPr>
          <w:trHeight w:val="249"/>
        </w:trPr>
        <w:tc>
          <w:tcPr>
            <w:tcW w:w="4760" w:type="dxa"/>
            <w:tcBorders>
              <w:top w:val="nil"/>
              <w:left w:val="nil"/>
              <w:bottom w:val="nil"/>
              <w:right w:val="nil"/>
            </w:tcBorders>
            <w:shd w:val="clear" w:color="auto" w:fill="auto"/>
            <w:noWrap/>
            <w:vAlign w:val="bottom"/>
            <w:hideMark/>
          </w:tcPr>
          <w:p w14:paraId="49AC4B2F"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71CD3239"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680CA0FA"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478882CB"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5B0E75C5"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4C8E01B" w14:textId="77777777" w:rsidR="007B4371" w:rsidRPr="007B4371" w:rsidRDefault="007B4371" w:rsidP="007B4371">
            <w:pPr>
              <w:jc w:val="left"/>
              <w:rPr>
                <w:rFonts w:ascii="Times New Roman" w:hAnsi="Times New Roman" w:cs="Times New Roman"/>
                <w:sz w:val="20"/>
              </w:rPr>
            </w:pPr>
          </w:p>
        </w:tc>
      </w:tr>
      <w:tr w:rsidR="007B4371" w:rsidRPr="007B4371" w14:paraId="7B6BFA3E" w14:textId="77777777" w:rsidTr="007B4371">
        <w:trPr>
          <w:trHeight w:val="249"/>
        </w:trPr>
        <w:tc>
          <w:tcPr>
            <w:tcW w:w="6260" w:type="dxa"/>
            <w:gridSpan w:val="2"/>
            <w:tcBorders>
              <w:top w:val="nil"/>
              <w:left w:val="nil"/>
              <w:bottom w:val="nil"/>
              <w:right w:val="nil"/>
            </w:tcBorders>
            <w:shd w:val="clear" w:color="auto" w:fill="auto"/>
            <w:noWrap/>
            <w:vAlign w:val="bottom"/>
            <w:hideMark/>
          </w:tcPr>
          <w:p w14:paraId="71B7DEF7" w14:textId="77777777" w:rsidR="007B4371" w:rsidRPr="007B4371" w:rsidRDefault="007B4371" w:rsidP="007B4371">
            <w:pPr>
              <w:jc w:val="left"/>
              <w:rPr>
                <w:rFonts w:ascii="Arial" w:hAnsi="Arial"/>
                <w:b/>
                <w:bCs/>
                <w:sz w:val="10"/>
                <w:szCs w:val="10"/>
              </w:rPr>
            </w:pPr>
            <w:r w:rsidRPr="007B4371">
              <w:rPr>
                <w:rFonts w:ascii="Arial" w:hAnsi="Arial"/>
                <w:b/>
                <w:bCs/>
                <w:sz w:val="10"/>
                <w:szCs w:val="10"/>
              </w:rPr>
              <w:t>Taulu 27. Pitkäaikaiset velat ja velkojen osat, jotka erääntyvät myöhemmin kuin viiden vuoden kuluttua</w:t>
            </w:r>
          </w:p>
        </w:tc>
        <w:tc>
          <w:tcPr>
            <w:tcW w:w="1020" w:type="dxa"/>
            <w:tcBorders>
              <w:top w:val="nil"/>
              <w:left w:val="nil"/>
              <w:bottom w:val="nil"/>
              <w:right w:val="nil"/>
            </w:tcBorders>
            <w:shd w:val="clear" w:color="auto" w:fill="auto"/>
            <w:noWrap/>
            <w:vAlign w:val="bottom"/>
            <w:hideMark/>
          </w:tcPr>
          <w:p w14:paraId="35F19CD2" w14:textId="77777777" w:rsidR="007B4371" w:rsidRPr="007B4371" w:rsidRDefault="007B4371" w:rsidP="007B4371">
            <w:pPr>
              <w:jc w:val="left"/>
              <w:rPr>
                <w:rFonts w:ascii="Arial" w:hAnsi="Arial"/>
                <w:b/>
                <w:bCs/>
                <w:sz w:val="10"/>
                <w:szCs w:val="10"/>
              </w:rPr>
            </w:pPr>
          </w:p>
        </w:tc>
        <w:tc>
          <w:tcPr>
            <w:tcW w:w="1020" w:type="dxa"/>
            <w:tcBorders>
              <w:top w:val="nil"/>
              <w:left w:val="nil"/>
              <w:bottom w:val="nil"/>
              <w:right w:val="nil"/>
            </w:tcBorders>
            <w:shd w:val="clear" w:color="auto" w:fill="auto"/>
            <w:noWrap/>
            <w:vAlign w:val="bottom"/>
            <w:hideMark/>
          </w:tcPr>
          <w:p w14:paraId="1119FE22"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2D3709A9"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337A71C9" w14:textId="77777777" w:rsidR="007B4371" w:rsidRPr="007B4371" w:rsidRDefault="007B4371" w:rsidP="007B4371">
            <w:pPr>
              <w:jc w:val="left"/>
              <w:rPr>
                <w:rFonts w:ascii="Times New Roman" w:hAnsi="Times New Roman" w:cs="Times New Roman"/>
                <w:sz w:val="20"/>
              </w:rPr>
            </w:pPr>
          </w:p>
        </w:tc>
      </w:tr>
      <w:tr w:rsidR="007B4371" w:rsidRPr="007B4371" w14:paraId="5624F3A5" w14:textId="77777777" w:rsidTr="007B4371">
        <w:trPr>
          <w:trHeight w:val="249"/>
        </w:trPr>
        <w:tc>
          <w:tcPr>
            <w:tcW w:w="4760" w:type="dxa"/>
            <w:tcBorders>
              <w:top w:val="nil"/>
              <w:left w:val="nil"/>
              <w:bottom w:val="nil"/>
              <w:right w:val="nil"/>
            </w:tcBorders>
            <w:shd w:val="clear" w:color="auto" w:fill="auto"/>
            <w:noWrap/>
            <w:vAlign w:val="bottom"/>
            <w:hideMark/>
          </w:tcPr>
          <w:p w14:paraId="786C0EA3"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647A75A1"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48FF896A"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E477EE1"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67DB2945"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DCB2A5C" w14:textId="77777777" w:rsidR="007B4371" w:rsidRPr="007B4371" w:rsidRDefault="007B4371" w:rsidP="007B4371">
            <w:pPr>
              <w:jc w:val="left"/>
              <w:rPr>
                <w:rFonts w:ascii="Times New Roman" w:hAnsi="Times New Roman" w:cs="Times New Roman"/>
                <w:sz w:val="20"/>
              </w:rPr>
            </w:pPr>
          </w:p>
        </w:tc>
      </w:tr>
      <w:tr w:rsidR="007B4371" w:rsidRPr="007B4371" w14:paraId="591D9624" w14:textId="77777777" w:rsidTr="007B4371">
        <w:trPr>
          <w:trHeight w:val="249"/>
        </w:trPr>
        <w:tc>
          <w:tcPr>
            <w:tcW w:w="7280" w:type="dxa"/>
            <w:gridSpan w:val="3"/>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2A3F42E" w14:textId="77777777" w:rsidR="007B4371" w:rsidRPr="007B4371" w:rsidRDefault="007B4371" w:rsidP="007B4371">
            <w:pPr>
              <w:jc w:val="left"/>
              <w:rPr>
                <w:rFonts w:ascii="Arial" w:hAnsi="Arial"/>
                <w:sz w:val="10"/>
                <w:szCs w:val="10"/>
              </w:rPr>
            </w:pPr>
            <w:r w:rsidRPr="007B4371">
              <w:rPr>
                <w:rFonts w:ascii="Arial" w:hAnsi="Arial"/>
                <w:sz w:val="10"/>
                <w:szCs w:val="10"/>
              </w:rPr>
              <w:t>Pitkäaikaiset velat</w:t>
            </w:r>
          </w:p>
        </w:tc>
        <w:tc>
          <w:tcPr>
            <w:tcW w:w="1020" w:type="dxa"/>
            <w:tcBorders>
              <w:top w:val="nil"/>
              <w:left w:val="nil"/>
              <w:bottom w:val="nil"/>
              <w:right w:val="nil"/>
            </w:tcBorders>
            <w:shd w:val="clear" w:color="auto" w:fill="auto"/>
            <w:noWrap/>
            <w:vAlign w:val="bottom"/>
            <w:hideMark/>
          </w:tcPr>
          <w:p w14:paraId="46DB707D" w14:textId="77777777" w:rsidR="007B4371" w:rsidRPr="007B4371" w:rsidRDefault="007B4371" w:rsidP="007B4371">
            <w:pPr>
              <w:jc w:val="left"/>
              <w:rPr>
                <w:rFonts w:ascii="Arial" w:hAnsi="Arial"/>
                <w:sz w:val="10"/>
                <w:szCs w:val="10"/>
              </w:rPr>
            </w:pPr>
          </w:p>
        </w:tc>
        <w:tc>
          <w:tcPr>
            <w:tcW w:w="1040" w:type="dxa"/>
            <w:tcBorders>
              <w:top w:val="nil"/>
              <w:left w:val="nil"/>
              <w:bottom w:val="nil"/>
              <w:right w:val="nil"/>
            </w:tcBorders>
            <w:shd w:val="clear" w:color="auto" w:fill="auto"/>
            <w:noWrap/>
            <w:vAlign w:val="bottom"/>
            <w:hideMark/>
          </w:tcPr>
          <w:p w14:paraId="6B7734D6"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732F63E" w14:textId="77777777" w:rsidR="007B4371" w:rsidRPr="007B4371" w:rsidRDefault="007B4371" w:rsidP="007B4371">
            <w:pPr>
              <w:jc w:val="left"/>
              <w:rPr>
                <w:rFonts w:ascii="Times New Roman" w:hAnsi="Times New Roman" w:cs="Times New Roman"/>
                <w:sz w:val="20"/>
              </w:rPr>
            </w:pPr>
          </w:p>
        </w:tc>
      </w:tr>
      <w:tr w:rsidR="007B4371" w:rsidRPr="007B4371" w14:paraId="4040E5CF" w14:textId="77777777" w:rsidTr="007B4371">
        <w:trPr>
          <w:trHeight w:val="249"/>
        </w:trPr>
        <w:tc>
          <w:tcPr>
            <w:tcW w:w="4760" w:type="dxa"/>
            <w:tcBorders>
              <w:top w:val="nil"/>
              <w:left w:val="single" w:sz="4" w:space="0" w:color="auto"/>
              <w:bottom w:val="single" w:sz="4" w:space="0" w:color="auto"/>
              <w:right w:val="nil"/>
            </w:tcBorders>
            <w:shd w:val="clear" w:color="000000" w:fill="FFFFFF"/>
            <w:noWrap/>
            <w:vAlign w:val="bottom"/>
            <w:hideMark/>
          </w:tcPr>
          <w:p w14:paraId="5F15D950"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14:paraId="643EC407" w14:textId="77777777" w:rsidR="007B4371" w:rsidRPr="007B4371" w:rsidRDefault="007B4371" w:rsidP="007B4371">
            <w:pPr>
              <w:jc w:val="center"/>
              <w:rPr>
                <w:rFonts w:ascii="Arial" w:hAnsi="Arial"/>
                <w:sz w:val="10"/>
                <w:szCs w:val="10"/>
              </w:rPr>
            </w:pPr>
            <w:r w:rsidRPr="007B4371">
              <w:rPr>
                <w:rFonts w:ascii="Arial" w:hAnsi="Arial"/>
                <w:sz w:val="10"/>
                <w:szCs w:val="10"/>
              </w:rPr>
              <w:t>2023</w:t>
            </w:r>
          </w:p>
        </w:tc>
        <w:tc>
          <w:tcPr>
            <w:tcW w:w="1020" w:type="dxa"/>
            <w:tcBorders>
              <w:top w:val="nil"/>
              <w:left w:val="nil"/>
              <w:bottom w:val="single" w:sz="4" w:space="0" w:color="auto"/>
              <w:right w:val="single" w:sz="4" w:space="0" w:color="auto"/>
            </w:tcBorders>
            <w:shd w:val="clear" w:color="000000" w:fill="FFFFFF"/>
            <w:noWrap/>
            <w:vAlign w:val="bottom"/>
            <w:hideMark/>
          </w:tcPr>
          <w:p w14:paraId="56F324F2" w14:textId="77777777" w:rsidR="007B4371" w:rsidRPr="007B4371" w:rsidRDefault="007B4371" w:rsidP="007B4371">
            <w:pPr>
              <w:jc w:val="center"/>
              <w:rPr>
                <w:rFonts w:ascii="Arial" w:hAnsi="Arial"/>
                <w:sz w:val="10"/>
                <w:szCs w:val="10"/>
              </w:rPr>
            </w:pPr>
            <w:r w:rsidRPr="007B4371">
              <w:rPr>
                <w:rFonts w:ascii="Arial" w:hAnsi="Arial"/>
                <w:sz w:val="10"/>
                <w:szCs w:val="10"/>
              </w:rPr>
              <w:t>2022</w:t>
            </w:r>
          </w:p>
        </w:tc>
        <w:tc>
          <w:tcPr>
            <w:tcW w:w="1020" w:type="dxa"/>
            <w:tcBorders>
              <w:top w:val="nil"/>
              <w:left w:val="nil"/>
              <w:bottom w:val="nil"/>
              <w:right w:val="nil"/>
            </w:tcBorders>
            <w:shd w:val="clear" w:color="auto" w:fill="auto"/>
            <w:noWrap/>
            <w:vAlign w:val="bottom"/>
            <w:hideMark/>
          </w:tcPr>
          <w:p w14:paraId="48DD410A" w14:textId="77777777" w:rsidR="007B4371" w:rsidRPr="007B4371" w:rsidRDefault="007B4371" w:rsidP="007B4371">
            <w:pPr>
              <w:jc w:val="center"/>
              <w:rPr>
                <w:rFonts w:ascii="Arial" w:hAnsi="Arial"/>
                <w:sz w:val="10"/>
                <w:szCs w:val="10"/>
              </w:rPr>
            </w:pPr>
          </w:p>
        </w:tc>
        <w:tc>
          <w:tcPr>
            <w:tcW w:w="1040" w:type="dxa"/>
            <w:tcBorders>
              <w:top w:val="nil"/>
              <w:left w:val="nil"/>
              <w:bottom w:val="nil"/>
              <w:right w:val="nil"/>
            </w:tcBorders>
            <w:shd w:val="clear" w:color="auto" w:fill="auto"/>
            <w:noWrap/>
            <w:vAlign w:val="bottom"/>
            <w:hideMark/>
          </w:tcPr>
          <w:p w14:paraId="6B14F066"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D577C1B" w14:textId="77777777" w:rsidR="007B4371" w:rsidRPr="007B4371" w:rsidRDefault="007B4371" w:rsidP="007B4371">
            <w:pPr>
              <w:jc w:val="left"/>
              <w:rPr>
                <w:rFonts w:ascii="Times New Roman" w:hAnsi="Times New Roman" w:cs="Times New Roman"/>
                <w:sz w:val="20"/>
              </w:rPr>
            </w:pPr>
          </w:p>
        </w:tc>
      </w:tr>
      <w:tr w:rsidR="007B4371" w:rsidRPr="007B4371" w14:paraId="3F29802C"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14BD136A" w14:textId="77777777" w:rsidR="007B4371" w:rsidRPr="007B4371" w:rsidRDefault="007B4371" w:rsidP="007B4371">
            <w:pPr>
              <w:jc w:val="left"/>
              <w:rPr>
                <w:rFonts w:ascii="Arial" w:hAnsi="Arial"/>
                <w:sz w:val="10"/>
                <w:szCs w:val="10"/>
              </w:rPr>
            </w:pPr>
            <w:r w:rsidRPr="007B4371">
              <w:rPr>
                <w:rFonts w:ascii="Arial" w:hAnsi="Arial"/>
                <w:sz w:val="10"/>
                <w:szCs w:val="10"/>
              </w:rPr>
              <w:t>Lainat rahoitus- ja vakuutuslaitoksilta</w:t>
            </w:r>
          </w:p>
        </w:tc>
        <w:tc>
          <w:tcPr>
            <w:tcW w:w="1500" w:type="dxa"/>
            <w:tcBorders>
              <w:top w:val="nil"/>
              <w:left w:val="single" w:sz="4" w:space="0" w:color="auto"/>
              <w:bottom w:val="nil"/>
              <w:right w:val="single" w:sz="4" w:space="0" w:color="auto"/>
            </w:tcBorders>
            <w:shd w:val="clear" w:color="000000" w:fill="FFFFFF"/>
            <w:noWrap/>
            <w:vAlign w:val="bottom"/>
            <w:hideMark/>
          </w:tcPr>
          <w:p w14:paraId="349E7B7C" w14:textId="77777777" w:rsidR="007B4371" w:rsidRPr="007B4371" w:rsidRDefault="007B4371" w:rsidP="007B4371">
            <w:pPr>
              <w:jc w:val="right"/>
              <w:rPr>
                <w:rFonts w:ascii="Arial" w:hAnsi="Arial"/>
                <w:sz w:val="10"/>
                <w:szCs w:val="10"/>
              </w:rPr>
            </w:pPr>
            <w:r w:rsidRPr="007B4371">
              <w:rPr>
                <w:rFonts w:ascii="Arial" w:hAnsi="Arial"/>
                <w:sz w:val="10"/>
                <w:szCs w:val="10"/>
              </w:rPr>
              <w:t>460 160</w:t>
            </w:r>
          </w:p>
        </w:tc>
        <w:tc>
          <w:tcPr>
            <w:tcW w:w="1020" w:type="dxa"/>
            <w:tcBorders>
              <w:top w:val="nil"/>
              <w:left w:val="nil"/>
              <w:bottom w:val="nil"/>
              <w:right w:val="single" w:sz="4" w:space="0" w:color="auto"/>
            </w:tcBorders>
            <w:shd w:val="clear" w:color="000000" w:fill="FFFFFF"/>
            <w:noWrap/>
            <w:vAlign w:val="bottom"/>
            <w:hideMark/>
          </w:tcPr>
          <w:p w14:paraId="3EF423CE" w14:textId="77777777" w:rsidR="007B4371" w:rsidRPr="007B4371" w:rsidRDefault="007B4371" w:rsidP="007B4371">
            <w:pPr>
              <w:jc w:val="right"/>
              <w:rPr>
                <w:rFonts w:ascii="Arial" w:hAnsi="Arial"/>
                <w:sz w:val="10"/>
                <w:szCs w:val="10"/>
              </w:rPr>
            </w:pPr>
            <w:r w:rsidRPr="007B4371">
              <w:rPr>
                <w:rFonts w:ascii="Arial" w:hAnsi="Arial"/>
                <w:sz w:val="10"/>
                <w:szCs w:val="10"/>
              </w:rPr>
              <w:t>560 320</w:t>
            </w:r>
          </w:p>
        </w:tc>
        <w:tc>
          <w:tcPr>
            <w:tcW w:w="1020" w:type="dxa"/>
            <w:tcBorders>
              <w:top w:val="nil"/>
              <w:left w:val="nil"/>
              <w:bottom w:val="nil"/>
              <w:right w:val="nil"/>
            </w:tcBorders>
            <w:shd w:val="clear" w:color="auto" w:fill="auto"/>
            <w:noWrap/>
            <w:vAlign w:val="bottom"/>
            <w:hideMark/>
          </w:tcPr>
          <w:p w14:paraId="370E74EC" w14:textId="77777777" w:rsidR="007B4371" w:rsidRPr="007B4371" w:rsidRDefault="007B4371" w:rsidP="007B4371">
            <w:pPr>
              <w:jc w:val="right"/>
              <w:rPr>
                <w:rFonts w:ascii="Arial" w:hAnsi="Arial"/>
                <w:sz w:val="10"/>
                <w:szCs w:val="10"/>
              </w:rPr>
            </w:pPr>
          </w:p>
        </w:tc>
        <w:tc>
          <w:tcPr>
            <w:tcW w:w="1040" w:type="dxa"/>
            <w:tcBorders>
              <w:top w:val="nil"/>
              <w:left w:val="nil"/>
              <w:bottom w:val="nil"/>
              <w:right w:val="nil"/>
            </w:tcBorders>
            <w:shd w:val="clear" w:color="auto" w:fill="auto"/>
            <w:noWrap/>
            <w:vAlign w:val="bottom"/>
            <w:hideMark/>
          </w:tcPr>
          <w:p w14:paraId="40A84878"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2F0E90E" w14:textId="77777777" w:rsidR="007B4371" w:rsidRPr="007B4371" w:rsidRDefault="007B4371" w:rsidP="007B4371">
            <w:pPr>
              <w:jc w:val="left"/>
              <w:rPr>
                <w:rFonts w:ascii="Times New Roman" w:hAnsi="Times New Roman" w:cs="Times New Roman"/>
                <w:sz w:val="20"/>
              </w:rPr>
            </w:pPr>
          </w:p>
        </w:tc>
      </w:tr>
      <w:tr w:rsidR="007B4371" w:rsidRPr="007B4371" w14:paraId="5752A639" w14:textId="77777777" w:rsidTr="007B4371">
        <w:trPr>
          <w:trHeight w:val="249"/>
        </w:trPr>
        <w:tc>
          <w:tcPr>
            <w:tcW w:w="4760" w:type="dxa"/>
            <w:tcBorders>
              <w:top w:val="nil"/>
              <w:left w:val="single" w:sz="4" w:space="0" w:color="auto"/>
              <w:bottom w:val="single" w:sz="4" w:space="0" w:color="auto"/>
              <w:right w:val="nil"/>
            </w:tcBorders>
            <w:shd w:val="clear" w:color="000000" w:fill="FFFFFF"/>
            <w:noWrap/>
            <w:vAlign w:val="bottom"/>
            <w:hideMark/>
          </w:tcPr>
          <w:p w14:paraId="3626F9C4" w14:textId="77777777" w:rsidR="007B4371" w:rsidRPr="007B4371" w:rsidRDefault="007B4371" w:rsidP="007B4371">
            <w:pPr>
              <w:jc w:val="left"/>
              <w:rPr>
                <w:rFonts w:ascii="Arial" w:hAnsi="Arial"/>
                <w:i/>
                <w:iCs/>
                <w:sz w:val="10"/>
                <w:szCs w:val="10"/>
              </w:rPr>
            </w:pPr>
            <w:r w:rsidRPr="007B4371">
              <w:rPr>
                <w:rFonts w:ascii="Arial" w:hAnsi="Arial"/>
                <w:i/>
                <w:iCs/>
                <w:sz w:val="10"/>
                <w:szCs w:val="10"/>
              </w:rPr>
              <w:t>Pitkäaikaiset velat yhteensä</w:t>
            </w:r>
          </w:p>
        </w:tc>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14:paraId="1048AF9E" w14:textId="77777777" w:rsidR="007B4371" w:rsidRPr="007B4371" w:rsidRDefault="007B4371" w:rsidP="007B4371">
            <w:pPr>
              <w:jc w:val="right"/>
              <w:rPr>
                <w:rFonts w:ascii="Arial" w:hAnsi="Arial"/>
                <w:i/>
                <w:iCs/>
                <w:sz w:val="10"/>
                <w:szCs w:val="10"/>
              </w:rPr>
            </w:pPr>
            <w:r w:rsidRPr="007B4371">
              <w:rPr>
                <w:rFonts w:ascii="Arial" w:hAnsi="Arial"/>
                <w:i/>
                <w:iCs/>
                <w:sz w:val="10"/>
                <w:szCs w:val="10"/>
              </w:rPr>
              <w:t>460 160</w:t>
            </w:r>
          </w:p>
        </w:tc>
        <w:tc>
          <w:tcPr>
            <w:tcW w:w="1020" w:type="dxa"/>
            <w:tcBorders>
              <w:top w:val="nil"/>
              <w:left w:val="nil"/>
              <w:bottom w:val="single" w:sz="4" w:space="0" w:color="auto"/>
              <w:right w:val="single" w:sz="4" w:space="0" w:color="auto"/>
            </w:tcBorders>
            <w:shd w:val="clear" w:color="000000" w:fill="FFFFFF"/>
            <w:noWrap/>
            <w:vAlign w:val="bottom"/>
            <w:hideMark/>
          </w:tcPr>
          <w:p w14:paraId="4F860AF4" w14:textId="77777777" w:rsidR="007B4371" w:rsidRPr="007B4371" w:rsidRDefault="007B4371" w:rsidP="007B4371">
            <w:pPr>
              <w:jc w:val="right"/>
              <w:rPr>
                <w:rFonts w:ascii="Arial" w:hAnsi="Arial"/>
                <w:i/>
                <w:iCs/>
                <w:sz w:val="10"/>
                <w:szCs w:val="10"/>
              </w:rPr>
            </w:pPr>
            <w:r w:rsidRPr="007B4371">
              <w:rPr>
                <w:rFonts w:ascii="Arial" w:hAnsi="Arial"/>
                <w:i/>
                <w:iCs/>
                <w:sz w:val="10"/>
                <w:szCs w:val="10"/>
              </w:rPr>
              <w:t>560 320</w:t>
            </w:r>
          </w:p>
        </w:tc>
        <w:tc>
          <w:tcPr>
            <w:tcW w:w="1020" w:type="dxa"/>
            <w:tcBorders>
              <w:top w:val="nil"/>
              <w:left w:val="nil"/>
              <w:bottom w:val="nil"/>
              <w:right w:val="nil"/>
            </w:tcBorders>
            <w:shd w:val="clear" w:color="auto" w:fill="auto"/>
            <w:noWrap/>
            <w:vAlign w:val="bottom"/>
            <w:hideMark/>
          </w:tcPr>
          <w:p w14:paraId="645F0236" w14:textId="77777777" w:rsidR="007B4371" w:rsidRPr="007B4371" w:rsidRDefault="007B4371" w:rsidP="007B4371">
            <w:pPr>
              <w:jc w:val="right"/>
              <w:rPr>
                <w:rFonts w:ascii="Arial" w:hAnsi="Arial"/>
                <w:i/>
                <w:iCs/>
                <w:sz w:val="10"/>
                <w:szCs w:val="10"/>
              </w:rPr>
            </w:pPr>
          </w:p>
        </w:tc>
        <w:tc>
          <w:tcPr>
            <w:tcW w:w="1040" w:type="dxa"/>
            <w:tcBorders>
              <w:top w:val="nil"/>
              <w:left w:val="nil"/>
              <w:bottom w:val="nil"/>
              <w:right w:val="nil"/>
            </w:tcBorders>
            <w:shd w:val="clear" w:color="auto" w:fill="auto"/>
            <w:noWrap/>
            <w:vAlign w:val="bottom"/>
            <w:hideMark/>
          </w:tcPr>
          <w:p w14:paraId="2BE4CE13"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3C27D6E" w14:textId="77777777" w:rsidR="007B4371" w:rsidRPr="007B4371" w:rsidRDefault="007B4371" w:rsidP="007B4371">
            <w:pPr>
              <w:jc w:val="left"/>
              <w:rPr>
                <w:rFonts w:ascii="Times New Roman" w:hAnsi="Times New Roman" w:cs="Times New Roman"/>
                <w:sz w:val="20"/>
              </w:rPr>
            </w:pPr>
          </w:p>
        </w:tc>
      </w:tr>
      <w:tr w:rsidR="007B4371" w:rsidRPr="007B4371" w14:paraId="1C058886" w14:textId="77777777" w:rsidTr="007B4371">
        <w:trPr>
          <w:trHeight w:val="249"/>
        </w:trPr>
        <w:tc>
          <w:tcPr>
            <w:tcW w:w="4760" w:type="dxa"/>
            <w:tcBorders>
              <w:top w:val="nil"/>
              <w:left w:val="nil"/>
              <w:bottom w:val="nil"/>
              <w:right w:val="nil"/>
            </w:tcBorders>
            <w:shd w:val="clear" w:color="auto" w:fill="auto"/>
            <w:noWrap/>
            <w:vAlign w:val="bottom"/>
            <w:hideMark/>
          </w:tcPr>
          <w:p w14:paraId="18BFBA91"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0E6508B2"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50B5B18"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2FB29E08"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72656B79"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37D9079B" w14:textId="77777777" w:rsidR="007B4371" w:rsidRPr="007B4371" w:rsidRDefault="007B4371" w:rsidP="007B4371">
            <w:pPr>
              <w:jc w:val="left"/>
              <w:rPr>
                <w:rFonts w:ascii="Times New Roman" w:hAnsi="Times New Roman" w:cs="Times New Roman"/>
                <w:sz w:val="20"/>
              </w:rPr>
            </w:pPr>
          </w:p>
        </w:tc>
      </w:tr>
      <w:tr w:rsidR="007B4371" w:rsidRPr="007B4371" w14:paraId="7F04F6BE" w14:textId="77777777" w:rsidTr="007B4371">
        <w:trPr>
          <w:trHeight w:val="249"/>
        </w:trPr>
        <w:tc>
          <w:tcPr>
            <w:tcW w:w="4760" w:type="dxa"/>
            <w:tcBorders>
              <w:top w:val="nil"/>
              <w:left w:val="nil"/>
              <w:bottom w:val="nil"/>
              <w:right w:val="nil"/>
            </w:tcBorders>
            <w:shd w:val="clear" w:color="auto" w:fill="auto"/>
            <w:noWrap/>
            <w:vAlign w:val="bottom"/>
            <w:hideMark/>
          </w:tcPr>
          <w:p w14:paraId="1B532D89" w14:textId="77777777" w:rsidR="007B4371" w:rsidRPr="007B4371" w:rsidRDefault="007B4371" w:rsidP="007B4371">
            <w:pPr>
              <w:jc w:val="left"/>
              <w:rPr>
                <w:rFonts w:ascii="Arial" w:hAnsi="Arial"/>
                <w:b/>
                <w:bCs/>
                <w:sz w:val="10"/>
                <w:szCs w:val="10"/>
              </w:rPr>
            </w:pPr>
            <w:r w:rsidRPr="007B4371">
              <w:rPr>
                <w:rFonts w:ascii="Arial" w:hAnsi="Arial"/>
                <w:b/>
                <w:bCs/>
                <w:sz w:val="10"/>
                <w:szCs w:val="10"/>
              </w:rPr>
              <w:t>Taulu 28. Joukkovelkakirjalainat</w:t>
            </w:r>
          </w:p>
        </w:tc>
        <w:tc>
          <w:tcPr>
            <w:tcW w:w="1500" w:type="dxa"/>
            <w:tcBorders>
              <w:top w:val="nil"/>
              <w:left w:val="nil"/>
              <w:bottom w:val="nil"/>
              <w:right w:val="nil"/>
            </w:tcBorders>
            <w:shd w:val="clear" w:color="auto" w:fill="auto"/>
            <w:noWrap/>
            <w:vAlign w:val="bottom"/>
            <w:hideMark/>
          </w:tcPr>
          <w:p w14:paraId="6106A4BA" w14:textId="77777777" w:rsidR="007B4371" w:rsidRPr="007B4371" w:rsidRDefault="007B4371" w:rsidP="007B4371">
            <w:pPr>
              <w:jc w:val="left"/>
              <w:rPr>
                <w:rFonts w:ascii="Arial" w:hAnsi="Arial"/>
                <w:b/>
                <w:bCs/>
                <w:sz w:val="10"/>
                <w:szCs w:val="10"/>
              </w:rPr>
            </w:pPr>
          </w:p>
        </w:tc>
        <w:tc>
          <w:tcPr>
            <w:tcW w:w="1020" w:type="dxa"/>
            <w:tcBorders>
              <w:top w:val="nil"/>
              <w:left w:val="nil"/>
              <w:bottom w:val="nil"/>
              <w:right w:val="nil"/>
            </w:tcBorders>
            <w:shd w:val="clear" w:color="auto" w:fill="auto"/>
            <w:noWrap/>
            <w:vAlign w:val="bottom"/>
            <w:hideMark/>
          </w:tcPr>
          <w:p w14:paraId="56EA6A1B"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9F57548"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58A14570"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3DF1C450" w14:textId="77777777" w:rsidR="007B4371" w:rsidRPr="007B4371" w:rsidRDefault="007B4371" w:rsidP="007B4371">
            <w:pPr>
              <w:jc w:val="left"/>
              <w:rPr>
                <w:rFonts w:ascii="Times New Roman" w:hAnsi="Times New Roman" w:cs="Times New Roman"/>
                <w:sz w:val="20"/>
              </w:rPr>
            </w:pPr>
          </w:p>
        </w:tc>
      </w:tr>
      <w:tr w:rsidR="007B4371" w:rsidRPr="007B4371" w14:paraId="35C5C151" w14:textId="77777777" w:rsidTr="007B4371">
        <w:trPr>
          <w:trHeight w:val="249"/>
        </w:trPr>
        <w:tc>
          <w:tcPr>
            <w:tcW w:w="4760" w:type="dxa"/>
            <w:tcBorders>
              <w:top w:val="nil"/>
              <w:left w:val="nil"/>
              <w:bottom w:val="nil"/>
              <w:right w:val="nil"/>
            </w:tcBorders>
            <w:shd w:val="clear" w:color="auto" w:fill="auto"/>
            <w:noWrap/>
            <w:vAlign w:val="bottom"/>
            <w:hideMark/>
          </w:tcPr>
          <w:p w14:paraId="7C7AD460"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0F3262BC"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B028384"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4A7C21CA"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17291D20"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F4F06D4" w14:textId="77777777" w:rsidR="007B4371" w:rsidRPr="007B4371" w:rsidRDefault="007B4371" w:rsidP="007B4371">
            <w:pPr>
              <w:jc w:val="left"/>
              <w:rPr>
                <w:rFonts w:ascii="Times New Roman" w:hAnsi="Times New Roman" w:cs="Times New Roman"/>
                <w:sz w:val="20"/>
              </w:rPr>
            </w:pPr>
          </w:p>
        </w:tc>
      </w:tr>
      <w:tr w:rsidR="007B4371" w:rsidRPr="007B4371" w14:paraId="2D146195" w14:textId="77777777" w:rsidTr="007B4371">
        <w:trPr>
          <w:trHeight w:val="249"/>
        </w:trPr>
        <w:tc>
          <w:tcPr>
            <w:tcW w:w="4760" w:type="dxa"/>
            <w:tcBorders>
              <w:top w:val="nil"/>
              <w:left w:val="nil"/>
              <w:bottom w:val="nil"/>
              <w:right w:val="nil"/>
            </w:tcBorders>
            <w:shd w:val="clear" w:color="auto" w:fill="auto"/>
            <w:noWrap/>
            <w:vAlign w:val="bottom"/>
            <w:hideMark/>
          </w:tcPr>
          <w:p w14:paraId="7E961325" w14:textId="77777777" w:rsidR="007B4371" w:rsidRPr="007B4371" w:rsidRDefault="007B4371" w:rsidP="007B4371">
            <w:pPr>
              <w:jc w:val="left"/>
              <w:rPr>
                <w:rFonts w:ascii="Arial" w:hAnsi="Arial"/>
                <w:sz w:val="10"/>
                <w:szCs w:val="10"/>
              </w:rPr>
            </w:pPr>
            <w:r w:rsidRPr="007B4371">
              <w:rPr>
                <w:rFonts w:ascii="Arial" w:hAnsi="Arial"/>
                <w:sz w:val="10"/>
                <w:szCs w:val="10"/>
              </w:rPr>
              <w:t>Hailuodon kunnalla ei ole liikkeeseen laskettuja joukkovelkakirjalainoja.</w:t>
            </w:r>
          </w:p>
        </w:tc>
        <w:tc>
          <w:tcPr>
            <w:tcW w:w="1500" w:type="dxa"/>
            <w:tcBorders>
              <w:top w:val="nil"/>
              <w:left w:val="nil"/>
              <w:bottom w:val="nil"/>
              <w:right w:val="nil"/>
            </w:tcBorders>
            <w:shd w:val="clear" w:color="auto" w:fill="auto"/>
            <w:noWrap/>
            <w:vAlign w:val="bottom"/>
            <w:hideMark/>
          </w:tcPr>
          <w:p w14:paraId="5E6960A9" w14:textId="77777777" w:rsidR="007B4371" w:rsidRPr="007B4371" w:rsidRDefault="007B4371" w:rsidP="007B4371">
            <w:pPr>
              <w:jc w:val="left"/>
              <w:rPr>
                <w:rFonts w:ascii="Arial" w:hAnsi="Arial"/>
                <w:sz w:val="10"/>
                <w:szCs w:val="10"/>
              </w:rPr>
            </w:pPr>
          </w:p>
        </w:tc>
        <w:tc>
          <w:tcPr>
            <w:tcW w:w="1020" w:type="dxa"/>
            <w:tcBorders>
              <w:top w:val="nil"/>
              <w:left w:val="nil"/>
              <w:bottom w:val="nil"/>
              <w:right w:val="nil"/>
            </w:tcBorders>
            <w:shd w:val="clear" w:color="auto" w:fill="auto"/>
            <w:noWrap/>
            <w:vAlign w:val="bottom"/>
            <w:hideMark/>
          </w:tcPr>
          <w:p w14:paraId="0BAE14BB"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305DFB8A"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20879A0D"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D2DB20D" w14:textId="77777777" w:rsidR="007B4371" w:rsidRPr="007B4371" w:rsidRDefault="007B4371" w:rsidP="007B4371">
            <w:pPr>
              <w:jc w:val="left"/>
              <w:rPr>
                <w:rFonts w:ascii="Times New Roman" w:hAnsi="Times New Roman" w:cs="Times New Roman"/>
                <w:sz w:val="20"/>
              </w:rPr>
            </w:pPr>
          </w:p>
        </w:tc>
      </w:tr>
      <w:tr w:rsidR="007B4371" w:rsidRPr="007B4371" w14:paraId="13DFB334" w14:textId="77777777" w:rsidTr="007B4371">
        <w:trPr>
          <w:trHeight w:val="249"/>
        </w:trPr>
        <w:tc>
          <w:tcPr>
            <w:tcW w:w="4760" w:type="dxa"/>
            <w:tcBorders>
              <w:top w:val="nil"/>
              <w:left w:val="nil"/>
              <w:bottom w:val="nil"/>
              <w:right w:val="nil"/>
            </w:tcBorders>
            <w:shd w:val="clear" w:color="auto" w:fill="auto"/>
            <w:noWrap/>
            <w:vAlign w:val="bottom"/>
            <w:hideMark/>
          </w:tcPr>
          <w:p w14:paraId="01F06833"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7EDA228C"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16C53A5"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3D19206"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19DBA2AF"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9FCD763" w14:textId="77777777" w:rsidR="007B4371" w:rsidRPr="007B4371" w:rsidRDefault="007B4371" w:rsidP="007B4371">
            <w:pPr>
              <w:jc w:val="left"/>
              <w:rPr>
                <w:rFonts w:ascii="Times New Roman" w:hAnsi="Times New Roman" w:cs="Times New Roman"/>
                <w:sz w:val="20"/>
              </w:rPr>
            </w:pPr>
          </w:p>
        </w:tc>
      </w:tr>
      <w:tr w:rsidR="007B4371" w:rsidRPr="007B4371" w14:paraId="13979B88" w14:textId="77777777" w:rsidTr="007B4371">
        <w:trPr>
          <w:trHeight w:val="249"/>
        </w:trPr>
        <w:tc>
          <w:tcPr>
            <w:tcW w:w="4760" w:type="dxa"/>
            <w:tcBorders>
              <w:top w:val="nil"/>
              <w:left w:val="nil"/>
              <w:bottom w:val="nil"/>
              <w:right w:val="nil"/>
            </w:tcBorders>
            <w:shd w:val="clear" w:color="auto" w:fill="auto"/>
            <w:noWrap/>
            <w:vAlign w:val="bottom"/>
            <w:hideMark/>
          </w:tcPr>
          <w:p w14:paraId="07EA9B40" w14:textId="77777777" w:rsidR="007B4371" w:rsidRPr="007B4371" w:rsidRDefault="007B4371" w:rsidP="007B4371">
            <w:pPr>
              <w:jc w:val="left"/>
              <w:rPr>
                <w:rFonts w:ascii="Arial" w:hAnsi="Arial"/>
                <w:b/>
                <w:bCs/>
                <w:sz w:val="10"/>
                <w:szCs w:val="10"/>
              </w:rPr>
            </w:pPr>
            <w:r w:rsidRPr="007B4371">
              <w:rPr>
                <w:rFonts w:ascii="Arial" w:hAnsi="Arial"/>
                <w:b/>
                <w:bCs/>
                <w:sz w:val="10"/>
                <w:szCs w:val="10"/>
              </w:rPr>
              <w:t>Taulu 29. Pakolliset varaukset</w:t>
            </w:r>
          </w:p>
        </w:tc>
        <w:tc>
          <w:tcPr>
            <w:tcW w:w="1500" w:type="dxa"/>
            <w:tcBorders>
              <w:top w:val="nil"/>
              <w:left w:val="nil"/>
              <w:bottom w:val="nil"/>
              <w:right w:val="nil"/>
            </w:tcBorders>
            <w:shd w:val="clear" w:color="auto" w:fill="auto"/>
            <w:noWrap/>
            <w:vAlign w:val="bottom"/>
            <w:hideMark/>
          </w:tcPr>
          <w:p w14:paraId="4E52930E" w14:textId="77777777" w:rsidR="007B4371" w:rsidRPr="007B4371" w:rsidRDefault="007B4371" w:rsidP="007B4371">
            <w:pPr>
              <w:jc w:val="left"/>
              <w:rPr>
                <w:rFonts w:ascii="Arial" w:hAnsi="Arial"/>
                <w:b/>
                <w:bCs/>
                <w:sz w:val="10"/>
                <w:szCs w:val="10"/>
              </w:rPr>
            </w:pPr>
          </w:p>
        </w:tc>
        <w:tc>
          <w:tcPr>
            <w:tcW w:w="1020" w:type="dxa"/>
            <w:tcBorders>
              <w:top w:val="nil"/>
              <w:left w:val="nil"/>
              <w:bottom w:val="nil"/>
              <w:right w:val="nil"/>
            </w:tcBorders>
            <w:shd w:val="clear" w:color="auto" w:fill="auto"/>
            <w:noWrap/>
            <w:vAlign w:val="bottom"/>
            <w:hideMark/>
          </w:tcPr>
          <w:p w14:paraId="50E071C0"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4D78C1A5"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2CA9AA30"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3F2C5B6" w14:textId="77777777" w:rsidR="007B4371" w:rsidRPr="007B4371" w:rsidRDefault="007B4371" w:rsidP="007B4371">
            <w:pPr>
              <w:jc w:val="left"/>
              <w:rPr>
                <w:rFonts w:ascii="Times New Roman" w:hAnsi="Times New Roman" w:cs="Times New Roman"/>
                <w:sz w:val="20"/>
              </w:rPr>
            </w:pPr>
          </w:p>
        </w:tc>
      </w:tr>
      <w:tr w:rsidR="007B4371" w:rsidRPr="007B4371" w14:paraId="20FA1C80" w14:textId="77777777" w:rsidTr="007B4371">
        <w:trPr>
          <w:trHeight w:val="249"/>
        </w:trPr>
        <w:tc>
          <w:tcPr>
            <w:tcW w:w="4760" w:type="dxa"/>
            <w:tcBorders>
              <w:top w:val="nil"/>
              <w:left w:val="nil"/>
              <w:bottom w:val="nil"/>
              <w:right w:val="nil"/>
            </w:tcBorders>
            <w:shd w:val="clear" w:color="auto" w:fill="auto"/>
            <w:noWrap/>
            <w:vAlign w:val="bottom"/>
            <w:hideMark/>
          </w:tcPr>
          <w:p w14:paraId="3A365DAA"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52B41182"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61107E64"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0CDBE2F"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0005F495"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F84B3FE" w14:textId="77777777" w:rsidR="007B4371" w:rsidRPr="007B4371" w:rsidRDefault="007B4371" w:rsidP="007B4371">
            <w:pPr>
              <w:jc w:val="left"/>
              <w:rPr>
                <w:rFonts w:ascii="Times New Roman" w:hAnsi="Times New Roman" w:cs="Times New Roman"/>
                <w:sz w:val="20"/>
              </w:rPr>
            </w:pPr>
          </w:p>
        </w:tc>
      </w:tr>
      <w:tr w:rsidR="007B4371" w:rsidRPr="007B4371" w14:paraId="40AD4651" w14:textId="77777777" w:rsidTr="007B4371">
        <w:trPr>
          <w:trHeight w:val="249"/>
        </w:trPr>
        <w:tc>
          <w:tcPr>
            <w:tcW w:w="7280"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36241A44" w14:textId="77777777" w:rsidR="007B4371" w:rsidRPr="007B4371" w:rsidRDefault="007B4371" w:rsidP="007B4371">
            <w:pPr>
              <w:jc w:val="left"/>
              <w:rPr>
                <w:rFonts w:ascii="Arial" w:hAnsi="Arial"/>
                <w:sz w:val="10"/>
                <w:szCs w:val="10"/>
              </w:rPr>
            </w:pPr>
            <w:r w:rsidRPr="007B4371">
              <w:rPr>
                <w:rFonts w:ascii="Arial" w:hAnsi="Arial"/>
                <w:sz w:val="10"/>
                <w:szCs w:val="10"/>
              </w:rPr>
              <w:t>Pakolliset varaukset</w:t>
            </w:r>
          </w:p>
        </w:tc>
        <w:tc>
          <w:tcPr>
            <w:tcW w:w="1020" w:type="dxa"/>
            <w:tcBorders>
              <w:top w:val="single" w:sz="4" w:space="0" w:color="auto"/>
              <w:left w:val="nil"/>
              <w:bottom w:val="single" w:sz="4" w:space="0" w:color="auto"/>
              <w:right w:val="nil"/>
            </w:tcBorders>
            <w:shd w:val="clear" w:color="000000" w:fill="FFFFFF"/>
            <w:noWrap/>
            <w:vAlign w:val="bottom"/>
            <w:hideMark/>
          </w:tcPr>
          <w:p w14:paraId="22106C49"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single" w:sz="4" w:space="0" w:color="auto"/>
              <w:left w:val="nil"/>
              <w:bottom w:val="single" w:sz="4" w:space="0" w:color="auto"/>
              <w:right w:val="single" w:sz="4" w:space="0" w:color="auto"/>
            </w:tcBorders>
            <w:shd w:val="clear" w:color="000000" w:fill="FFFFFF"/>
            <w:noWrap/>
            <w:vAlign w:val="bottom"/>
            <w:hideMark/>
          </w:tcPr>
          <w:p w14:paraId="6B16EE3B"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69BE32BC" w14:textId="77777777" w:rsidR="007B4371" w:rsidRPr="007B4371" w:rsidRDefault="007B4371" w:rsidP="007B4371">
            <w:pPr>
              <w:jc w:val="left"/>
              <w:rPr>
                <w:rFonts w:ascii="Arial" w:hAnsi="Arial"/>
                <w:sz w:val="10"/>
                <w:szCs w:val="10"/>
              </w:rPr>
            </w:pPr>
          </w:p>
        </w:tc>
      </w:tr>
      <w:tr w:rsidR="007B4371" w:rsidRPr="007B4371" w14:paraId="3E1295B7" w14:textId="77777777" w:rsidTr="007B4371">
        <w:trPr>
          <w:trHeight w:val="249"/>
        </w:trPr>
        <w:tc>
          <w:tcPr>
            <w:tcW w:w="4760" w:type="dxa"/>
            <w:tcBorders>
              <w:top w:val="nil"/>
              <w:left w:val="single" w:sz="4" w:space="0" w:color="auto"/>
              <w:bottom w:val="single" w:sz="4" w:space="0" w:color="auto"/>
              <w:right w:val="nil"/>
            </w:tcBorders>
            <w:shd w:val="clear" w:color="000000" w:fill="FFFFFF"/>
            <w:noWrap/>
            <w:vAlign w:val="bottom"/>
            <w:hideMark/>
          </w:tcPr>
          <w:p w14:paraId="526F5A1B"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25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4E09EFE" w14:textId="77777777" w:rsidR="007B4371" w:rsidRPr="007B4371" w:rsidRDefault="007B4371" w:rsidP="007B4371">
            <w:pPr>
              <w:jc w:val="center"/>
              <w:rPr>
                <w:rFonts w:ascii="Arial" w:hAnsi="Arial"/>
                <w:sz w:val="10"/>
                <w:szCs w:val="10"/>
              </w:rPr>
            </w:pPr>
            <w:r w:rsidRPr="007B4371">
              <w:rPr>
                <w:rFonts w:ascii="Arial" w:hAnsi="Arial"/>
                <w:sz w:val="10"/>
                <w:szCs w:val="10"/>
              </w:rPr>
              <w:t>Konserni</w:t>
            </w:r>
          </w:p>
        </w:tc>
        <w:tc>
          <w:tcPr>
            <w:tcW w:w="206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840404E" w14:textId="77777777" w:rsidR="007B4371" w:rsidRPr="007B4371" w:rsidRDefault="007B4371" w:rsidP="007B4371">
            <w:pPr>
              <w:jc w:val="center"/>
              <w:rPr>
                <w:rFonts w:ascii="Arial" w:hAnsi="Arial"/>
                <w:sz w:val="10"/>
                <w:szCs w:val="10"/>
              </w:rPr>
            </w:pPr>
            <w:r w:rsidRPr="007B4371">
              <w:rPr>
                <w:rFonts w:ascii="Arial" w:hAnsi="Arial"/>
                <w:sz w:val="10"/>
                <w:szCs w:val="10"/>
              </w:rPr>
              <w:t>Kunta</w:t>
            </w:r>
          </w:p>
        </w:tc>
        <w:tc>
          <w:tcPr>
            <w:tcW w:w="1020" w:type="dxa"/>
            <w:tcBorders>
              <w:top w:val="nil"/>
              <w:left w:val="nil"/>
              <w:bottom w:val="nil"/>
              <w:right w:val="nil"/>
            </w:tcBorders>
            <w:shd w:val="clear" w:color="auto" w:fill="auto"/>
            <w:noWrap/>
            <w:vAlign w:val="bottom"/>
            <w:hideMark/>
          </w:tcPr>
          <w:p w14:paraId="23EFB57F" w14:textId="77777777" w:rsidR="007B4371" w:rsidRPr="007B4371" w:rsidRDefault="007B4371" w:rsidP="007B4371">
            <w:pPr>
              <w:jc w:val="center"/>
              <w:rPr>
                <w:rFonts w:ascii="Arial" w:hAnsi="Arial"/>
                <w:sz w:val="10"/>
                <w:szCs w:val="10"/>
              </w:rPr>
            </w:pPr>
          </w:p>
        </w:tc>
      </w:tr>
      <w:tr w:rsidR="007B4371" w:rsidRPr="007B4371" w14:paraId="52EC2286" w14:textId="77777777" w:rsidTr="007B4371">
        <w:trPr>
          <w:trHeight w:val="249"/>
        </w:trPr>
        <w:tc>
          <w:tcPr>
            <w:tcW w:w="4760" w:type="dxa"/>
            <w:tcBorders>
              <w:top w:val="nil"/>
              <w:left w:val="single" w:sz="4" w:space="0" w:color="auto"/>
              <w:bottom w:val="single" w:sz="4" w:space="0" w:color="auto"/>
              <w:right w:val="nil"/>
            </w:tcBorders>
            <w:shd w:val="clear" w:color="000000" w:fill="FFFFFF"/>
            <w:noWrap/>
            <w:vAlign w:val="bottom"/>
            <w:hideMark/>
          </w:tcPr>
          <w:p w14:paraId="6A065961"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14:paraId="109FDE85" w14:textId="77777777" w:rsidR="007B4371" w:rsidRPr="007B4371" w:rsidRDefault="007B4371" w:rsidP="007B4371">
            <w:pPr>
              <w:jc w:val="center"/>
              <w:rPr>
                <w:rFonts w:ascii="Arial" w:hAnsi="Arial"/>
                <w:sz w:val="10"/>
                <w:szCs w:val="10"/>
              </w:rPr>
            </w:pPr>
            <w:r w:rsidRPr="007B4371">
              <w:rPr>
                <w:rFonts w:ascii="Arial" w:hAnsi="Arial"/>
                <w:sz w:val="10"/>
                <w:szCs w:val="10"/>
              </w:rPr>
              <w:t>2023</w:t>
            </w:r>
          </w:p>
        </w:tc>
        <w:tc>
          <w:tcPr>
            <w:tcW w:w="1020" w:type="dxa"/>
            <w:tcBorders>
              <w:top w:val="nil"/>
              <w:left w:val="nil"/>
              <w:bottom w:val="single" w:sz="4" w:space="0" w:color="auto"/>
              <w:right w:val="single" w:sz="4" w:space="0" w:color="auto"/>
            </w:tcBorders>
            <w:shd w:val="clear" w:color="000000" w:fill="FFFFFF"/>
            <w:noWrap/>
            <w:vAlign w:val="bottom"/>
            <w:hideMark/>
          </w:tcPr>
          <w:p w14:paraId="60284697" w14:textId="77777777" w:rsidR="007B4371" w:rsidRPr="007B4371" w:rsidRDefault="007B4371" w:rsidP="007B4371">
            <w:pPr>
              <w:jc w:val="center"/>
              <w:rPr>
                <w:rFonts w:ascii="Arial" w:hAnsi="Arial"/>
                <w:sz w:val="10"/>
                <w:szCs w:val="10"/>
              </w:rPr>
            </w:pPr>
            <w:r w:rsidRPr="007B4371">
              <w:rPr>
                <w:rFonts w:ascii="Arial" w:hAnsi="Arial"/>
                <w:sz w:val="10"/>
                <w:szCs w:val="10"/>
              </w:rPr>
              <w:t>2022</w:t>
            </w:r>
          </w:p>
        </w:tc>
        <w:tc>
          <w:tcPr>
            <w:tcW w:w="1020" w:type="dxa"/>
            <w:tcBorders>
              <w:top w:val="nil"/>
              <w:left w:val="nil"/>
              <w:bottom w:val="single" w:sz="4" w:space="0" w:color="auto"/>
              <w:right w:val="single" w:sz="4" w:space="0" w:color="auto"/>
            </w:tcBorders>
            <w:shd w:val="clear" w:color="000000" w:fill="FFFFFF"/>
            <w:noWrap/>
            <w:vAlign w:val="bottom"/>
            <w:hideMark/>
          </w:tcPr>
          <w:p w14:paraId="04290A7E" w14:textId="77777777" w:rsidR="007B4371" w:rsidRPr="007B4371" w:rsidRDefault="007B4371" w:rsidP="007B4371">
            <w:pPr>
              <w:jc w:val="center"/>
              <w:rPr>
                <w:rFonts w:ascii="Arial" w:hAnsi="Arial"/>
                <w:sz w:val="10"/>
                <w:szCs w:val="10"/>
              </w:rPr>
            </w:pPr>
            <w:r w:rsidRPr="007B4371">
              <w:rPr>
                <w:rFonts w:ascii="Arial" w:hAnsi="Arial"/>
                <w:sz w:val="10"/>
                <w:szCs w:val="10"/>
              </w:rPr>
              <w:t>2023</w:t>
            </w:r>
          </w:p>
        </w:tc>
        <w:tc>
          <w:tcPr>
            <w:tcW w:w="1040" w:type="dxa"/>
            <w:tcBorders>
              <w:top w:val="nil"/>
              <w:left w:val="nil"/>
              <w:bottom w:val="single" w:sz="4" w:space="0" w:color="auto"/>
              <w:right w:val="single" w:sz="4" w:space="0" w:color="auto"/>
            </w:tcBorders>
            <w:shd w:val="clear" w:color="000000" w:fill="FFFFFF"/>
            <w:noWrap/>
            <w:vAlign w:val="bottom"/>
            <w:hideMark/>
          </w:tcPr>
          <w:p w14:paraId="35842C03" w14:textId="77777777" w:rsidR="007B4371" w:rsidRPr="007B4371" w:rsidRDefault="007B4371" w:rsidP="007B4371">
            <w:pPr>
              <w:jc w:val="center"/>
              <w:rPr>
                <w:rFonts w:ascii="Arial" w:hAnsi="Arial"/>
                <w:sz w:val="10"/>
                <w:szCs w:val="10"/>
              </w:rPr>
            </w:pPr>
            <w:r w:rsidRPr="007B4371">
              <w:rPr>
                <w:rFonts w:ascii="Arial" w:hAnsi="Arial"/>
                <w:sz w:val="10"/>
                <w:szCs w:val="10"/>
              </w:rPr>
              <w:t>2022</w:t>
            </w:r>
          </w:p>
        </w:tc>
        <w:tc>
          <w:tcPr>
            <w:tcW w:w="1020" w:type="dxa"/>
            <w:tcBorders>
              <w:top w:val="nil"/>
              <w:left w:val="nil"/>
              <w:bottom w:val="nil"/>
              <w:right w:val="nil"/>
            </w:tcBorders>
            <w:shd w:val="clear" w:color="auto" w:fill="auto"/>
            <w:noWrap/>
            <w:vAlign w:val="bottom"/>
            <w:hideMark/>
          </w:tcPr>
          <w:p w14:paraId="2A993753" w14:textId="77777777" w:rsidR="007B4371" w:rsidRPr="007B4371" w:rsidRDefault="007B4371" w:rsidP="007B4371">
            <w:pPr>
              <w:jc w:val="center"/>
              <w:rPr>
                <w:rFonts w:ascii="Arial" w:hAnsi="Arial"/>
                <w:sz w:val="10"/>
                <w:szCs w:val="10"/>
              </w:rPr>
            </w:pPr>
          </w:p>
        </w:tc>
      </w:tr>
      <w:tr w:rsidR="007B4371" w:rsidRPr="007B4371" w14:paraId="5D717FB0"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47F5516F" w14:textId="77777777" w:rsidR="007B4371" w:rsidRPr="007B4371" w:rsidRDefault="007B4371" w:rsidP="007B4371">
            <w:pPr>
              <w:jc w:val="left"/>
              <w:rPr>
                <w:rFonts w:ascii="Arial" w:hAnsi="Arial"/>
                <w:sz w:val="10"/>
                <w:szCs w:val="10"/>
              </w:rPr>
            </w:pPr>
            <w:r w:rsidRPr="007B4371">
              <w:rPr>
                <w:rFonts w:ascii="Arial" w:hAnsi="Arial"/>
                <w:sz w:val="10"/>
                <w:szCs w:val="10"/>
              </w:rPr>
              <w:t>Muut pakolliset varaukset</w:t>
            </w:r>
          </w:p>
        </w:tc>
        <w:tc>
          <w:tcPr>
            <w:tcW w:w="1500" w:type="dxa"/>
            <w:tcBorders>
              <w:top w:val="nil"/>
              <w:left w:val="single" w:sz="4" w:space="0" w:color="auto"/>
              <w:bottom w:val="nil"/>
              <w:right w:val="single" w:sz="4" w:space="0" w:color="auto"/>
            </w:tcBorders>
            <w:shd w:val="clear" w:color="000000" w:fill="FFFFFF"/>
            <w:noWrap/>
            <w:vAlign w:val="bottom"/>
            <w:hideMark/>
          </w:tcPr>
          <w:p w14:paraId="2941F89A"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single" w:sz="4" w:space="0" w:color="auto"/>
            </w:tcBorders>
            <w:shd w:val="clear" w:color="000000" w:fill="FFFFFF"/>
            <w:noWrap/>
            <w:vAlign w:val="bottom"/>
            <w:hideMark/>
          </w:tcPr>
          <w:p w14:paraId="62EAE749"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single" w:sz="4" w:space="0" w:color="auto"/>
            </w:tcBorders>
            <w:shd w:val="clear" w:color="000000" w:fill="FFFFFF"/>
            <w:noWrap/>
            <w:vAlign w:val="bottom"/>
            <w:hideMark/>
          </w:tcPr>
          <w:p w14:paraId="68B7D653"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nil"/>
              <w:bottom w:val="nil"/>
              <w:right w:val="single" w:sz="4" w:space="0" w:color="auto"/>
            </w:tcBorders>
            <w:shd w:val="clear" w:color="000000" w:fill="FFFFFF"/>
            <w:noWrap/>
            <w:vAlign w:val="bottom"/>
            <w:hideMark/>
          </w:tcPr>
          <w:p w14:paraId="6FA62330"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53A0DE00" w14:textId="77777777" w:rsidR="007B4371" w:rsidRPr="007B4371" w:rsidRDefault="007B4371" w:rsidP="007B4371">
            <w:pPr>
              <w:jc w:val="left"/>
              <w:rPr>
                <w:rFonts w:ascii="Arial" w:hAnsi="Arial"/>
                <w:sz w:val="10"/>
                <w:szCs w:val="10"/>
              </w:rPr>
            </w:pPr>
          </w:p>
        </w:tc>
      </w:tr>
      <w:tr w:rsidR="007B4371" w:rsidRPr="007B4371" w14:paraId="4F13A932"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663C6D09"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Potilasvahinkovakuutusmaksuvastuu (ky)</w:t>
            </w:r>
          </w:p>
        </w:tc>
        <w:tc>
          <w:tcPr>
            <w:tcW w:w="1500" w:type="dxa"/>
            <w:tcBorders>
              <w:top w:val="nil"/>
              <w:left w:val="single" w:sz="4" w:space="0" w:color="auto"/>
              <w:bottom w:val="nil"/>
              <w:right w:val="single" w:sz="4" w:space="0" w:color="auto"/>
            </w:tcBorders>
            <w:shd w:val="clear" w:color="000000" w:fill="FFFFFF"/>
            <w:noWrap/>
            <w:vAlign w:val="bottom"/>
            <w:hideMark/>
          </w:tcPr>
          <w:p w14:paraId="372FD3E7"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single" w:sz="4" w:space="0" w:color="auto"/>
            </w:tcBorders>
            <w:shd w:val="clear" w:color="000000" w:fill="FFFFFF"/>
            <w:noWrap/>
            <w:vAlign w:val="bottom"/>
            <w:hideMark/>
          </w:tcPr>
          <w:p w14:paraId="40E11265" w14:textId="77777777" w:rsidR="007B4371" w:rsidRPr="007B4371" w:rsidRDefault="007B4371" w:rsidP="007B4371">
            <w:pPr>
              <w:jc w:val="right"/>
              <w:rPr>
                <w:rFonts w:ascii="Arial" w:hAnsi="Arial"/>
                <w:sz w:val="10"/>
                <w:szCs w:val="10"/>
              </w:rPr>
            </w:pPr>
            <w:r w:rsidRPr="007B4371">
              <w:rPr>
                <w:rFonts w:ascii="Arial" w:hAnsi="Arial"/>
                <w:sz w:val="10"/>
                <w:szCs w:val="10"/>
              </w:rPr>
              <w:t>134 296</w:t>
            </w:r>
          </w:p>
        </w:tc>
        <w:tc>
          <w:tcPr>
            <w:tcW w:w="1020" w:type="dxa"/>
            <w:tcBorders>
              <w:top w:val="nil"/>
              <w:left w:val="nil"/>
              <w:bottom w:val="nil"/>
              <w:right w:val="single" w:sz="4" w:space="0" w:color="auto"/>
            </w:tcBorders>
            <w:shd w:val="clear" w:color="000000" w:fill="FFFFFF"/>
            <w:noWrap/>
            <w:vAlign w:val="bottom"/>
            <w:hideMark/>
          </w:tcPr>
          <w:p w14:paraId="158B7F7D"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nil"/>
              <w:bottom w:val="nil"/>
              <w:right w:val="single" w:sz="4" w:space="0" w:color="auto"/>
            </w:tcBorders>
            <w:shd w:val="clear" w:color="000000" w:fill="FFFFFF"/>
            <w:noWrap/>
            <w:vAlign w:val="bottom"/>
            <w:hideMark/>
          </w:tcPr>
          <w:p w14:paraId="23A6AD3D"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4C50B3EF" w14:textId="77777777" w:rsidR="007B4371" w:rsidRPr="007B4371" w:rsidRDefault="007B4371" w:rsidP="007B4371">
            <w:pPr>
              <w:jc w:val="right"/>
              <w:rPr>
                <w:rFonts w:ascii="Arial" w:hAnsi="Arial"/>
                <w:sz w:val="10"/>
                <w:szCs w:val="10"/>
              </w:rPr>
            </w:pPr>
          </w:p>
        </w:tc>
      </w:tr>
      <w:tr w:rsidR="007B4371" w:rsidRPr="007B4371" w14:paraId="5775E20A"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404EC70B"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Muut pakolliset varaukset</w:t>
            </w:r>
          </w:p>
        </w:tc>
        <w:tc>
          <w:tcPr>
            <w:tcW w:w="1500" w:type="dxa"/>
            <w:tcBorders>
              <w:top w:val="nil"/>
              <w:left w:val="single" w:sz="4" w:space="0" w:color="auto"/>
              <w:bottom w:val="nil"/>
              <w:right w:val="single" w:sz="4" w:space="0" w:color="auto"/>
            </w:tcBorders>
            <w:shd w:val="clear" w:color="000000" w:fill="FFFFFF"/>
            <w:noWrap/>
            <w:vAlign w:val="bottom"/>
            <w:hideMark/>
          </w:tcPr>
          <w:p w14:paraId="2936CFB5" w14:textId="77777777" w:rsidR="007B4371" w:rsidRPr="007B4371" w:rsidRDefault="007B4371" w:rsidP="007B4371">
            <w:pPr>
              <w:jc w:val="right"/>
              <w:rPr>
                <w:rFonts w:ascii="Arial" w:hAnsi="Arial"/>
                <w:sz w:val="10"/>
                <w:szCs w:val="10"/>
              </w:rPr>
            </w:pPr>
            <w:r w:rsidRPr="007B4371">
              <w:rPr>
                <w:rFonts w:ascii="Arial" w:hAnsi="Arial"/>
                <w:sz w:val="10"/>
                <w:szCs w:val="10"/>
              </w:rPr>
              <w:t>2 221</w:t>
            </w:r>
          </w:p>
        </w:tc>
        <w:tc>
          <w:tcPr>
            <w:tcW w:w="1020" w:type="dxa"/>
            <w:tcBorders>
              <w:top w:val="nil"/>
              <w:left w:val="nil"/>
              <w:bottom w:val="nil"/>
              <w:right w:val="single" w:sz="4" w:space="0" w:color="auto"/>
            </w:tcBorders>
            <w:shd w:val="clear" w:color="000000" w:fill="FFFFFF"/>
            <w:noWrap/>
            <w:vAlign w:val="bottom"/>
            <w:hideMark/>
          </w:tcPr>
          <w:p w14:paraId="36CB1D02" w14:textId="77777777" w:rsidR="007B4371" w:rsidRPr="007B4371" w:rsidRDefault="007B4371" w:rsidP="007B4371">
            <w:pPr>
              <w:jc w:val="right"/>
              <w:rPr>
                <w:rFonts w:ascii="Arial" w:hAnsi="Arial"/>
                <w:sz w:val="10"/>
                <w:szCs w:val="10"/>
              </w:rPr>
            </w:pPr>
            <w:r w:rsidRPr="007B4371">
              <w:rPr>
                <w:rFonts w:ascii="Arial" w:hAnsi="Arial"/>
                <w:sz w:val="10"/>
                <w:szCs w:val="10"/>
              </w:rPr>
              <w:t>1 795</w:t>
            </w:r>
          </w:p>
        </w:tc>
        <w:tc>
          <w:tcPr>
            <w:tcW w:w="1020" w:type="dxa"/>
            <w:tcBorders>
              <w:top w:val="nil"/>
              <w:left w:val="nil"/>
              <w:bottom w:val="nil"/>
              <w:right w:val="single" w:sz="4" w:space="0" w:color="auto"/>
            </w:tcBorders>
            <w:shd w:val="clear" w:color="000000" w:fill="FFFFFF"/>
            <w:noWrap/>
            <w:vAlign w:val="bottom"/>
            <w:hideMark/>
          </w:tcPr>
          <w:p w14:paraId="2924AFCB"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nil"/>
              <w:bottom w:val="nil"/>
              <w:right w:val="single" w:sz="4" w:space="0" w:color="auto"/>
            </w:tcBorders>
            <w:shd w:val="clear" w:color="000000" w:fill="FFFFFF"/>
            <w:noWrap/>
            <w:vAlign w:val="bottom"/>
            <w:hideMark/>
          </w:tcPr>
          <w:p w14:paraId="7F78BEF5"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5642B064" w14:textId="77777777" w:rsidR="007B4371" w:rsidRPr="007B4371" w:rsidRDefault="007B4371" w:rsidP="007B4371">
            <w:pPr>
              <w:jc w:val="right"/>
              <w:rPr>
                <w:rFonts w:ascii="Arial" w:hAnsi="Arial"/>
                <w:sz w:val="10"/>
                <w:szCs w:val="10"/>
              </w:rPr>
            </w:pPr>
          </w:p>
        </w:tc>
      </w:tr>
      <w:tr w:rsidR="007B4371" w:rsidRPr="007B4371" w14:paraId="6A0DBB11"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606D812F" w14:textId="77777777" w:rsidR="007B4371" w:rsidRPr="007B4371" w:rsidRDefault="007B4371" w:rsidP="007B4371">
            <w:pPr>
              <w:jc w:val="left"/>
              <w:rPr>
                <w:rFonts w:ascii="Arial" w:hAnsi="Arial"/>
                <w:i/>
                <w:iCs/>
                <w:sz w:val="10"/>
                <w:szCs w:val="10"/>
              </w:rPr>
            </w:pPr>
            <w:r w:rsidRPr="007B4371">
              <w:rPr>
                <w:rFonts w:ascii="Arial" w:hAnsi="Arial"/>
                <w:i/>
                <w:iCs/>
                <w:sz w:val="10"/>
                <w:szCs w:val="10"/>
              </w:rPr>
              <w:t>Muut pakolliset varaukset yhteensä</w:t>
            </w:r>
          </w:p>
        </w:tc>
        <w:tc>
          <w:tcPr>
            <w:tcW w:w="1500" w:type="dxa"/>
            <w:tcBorders>
              <w:top w:val="nil"/>
              <w:left w:val="single" w:sz="4" w:space="0" w:color="auto"/>
              <w:bottom w:val="nil"/>
              <w:right w:val="single" w:sz="4" w:space="0" w:color="auto"/>
            </w:tcBorders>
            <w:shd w:val="clear" w:color="000000" w:fill="FFFFFF"/>
            <w:noWrap/>
            <w:vAlign w:val="bottom"/>
            <w:hideMark/>
          </w:tcPr>
          <w:p w14:paraId="6401C2F6" w14:textId="77777777" w:rsidR="007B4371" w:rsidRPr="007B4371" w:rsidRDefault="007B4371" w:rsidP="007B4371">
            <w:pPr>
              <w:jc w:val="right"/>
              <w:rPr>
                <w:rFonts w:ascii="Arial" w:hAnsi="Arial"/>
                <w:sz w:val="10"/>
                <w:szCs w:val="10"/>
              </w:rPr>
            </w:pPr>
            <w:r w:rsidRPr="007B4371">
              <w:rPr>
                <w:rFonts w:ascii="Arial" w:hAnsi="Arial"/>
                <w:sz w:val="10"/>
                <w:szCs w:val="10"/>
              </w:rPr>
              <w:t>2 221</w:t>
            </w:r>
          </w:p>
        </w:tc>
        <w:tc>
          <w:tcPr>
            <w:tcW w:w="1020" w:type="dxa"/>
            <w:tcBorders>
              <w:top w:val="nil"/>
              <w:left w:val="nil"/>
              <w:bottom w:val="nil"/>
              <w:right w:val="single" w:sz="4" w:space="0" w:color="auto"/>
            </w:tcBorders>
            <w:shd w:val="clear" w:color="000000" w:fill="FFFFFF"/>
            <w:noWrap/>
            <w:vAlign w:val="bottom"/>
            <w:hideMark/>
          </w:tcPr>
          <w:p w14:paraId="32A13DDF" w14:textId="77777777" w:rsidR="007B4371" w:rsidRPr="007B4371" w:rsidRDefault="007B4371" w:rsidP="007B4371">
            <w:pPr>
              <w:jc w:val="right"/>
              <w:rPr>
                <w:rFonts w:ascii="Arial" w:hAnsi="Arial"/>
                <w:sz w:val="10"/>
                <w:szCs w:val="10"/>
              </w:rPr>
            </w:pPr>
            <w:r w:rsidRPr="007B4371">
              <w:rPr>
                <w:rFonts w:ascii="Arial" w:hAnsi="Arial"/>
                <w:sz w:val="10"/>
                <w:szCs w:val="10"/>
              </w:rPr>
              <w:t>136 090</w:t>
            </w:r>
          </w:p>
        </w:tc>
        <w:tc>
          <w:tcPr>
            <w:tcW w:w="1020" w:type="dxa"/>
            <w:tcBorders>
              <w:top w:val="nil"/>
              <w:left w:val="nil"/>
              <w:bottom w:val="nil"/>
              <w:right w:val="single" w:sz="4" w:space="0" w:color="auto"/>
            </w:tcBorders>
            <w:shd w:val="clear" w:color="000000" w:fill="FFFFFF"/>
            <w:noWrap/>
            <w:vAlign w:val="bottom"/>
            <w:hideMark/>
          </w:tcPr>
          <w:p w14:paraId="6ECF5A11"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nil"/>
              <w:bottom w:val="nil"/>
              <w:right w:val="single" w:sz="4" w:space="0" w:color="auto"/>
            </w:tcBorders>
            <w:shd w:val="clear" w:color="000000" w:fill="FFFFFF"/>
            <w:noWrap/>
            <w:vAlign w:val="bottom"/>
            <w:hideMark/>
          </w:tcPr>
          <w:p w14:paraId="23BF3803"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79D48C0D" w14:textId="77777777" w:rsidR="007B4371" w:rsidRPr="007B4371" w:rsidRDefault="007B4371" w:rsidP="007B4371">
            <w:pPr>
              <w:jc w:val="right"/>
              <w:rPr>
                <w:rFonts w:ascii="Arial" w:hAnsi="Arial"/>
                <w:sz w:val="10"/>
                <w:szCs w:val="10"/>
              </w:rPr>
            </w:pPr>
          </w:p>
        </w:tc>
      </w:tr>
      <w:tr w:rsidR="007B4371" w:rsidRPr="007B4371" w14:paraId="7E5FA967" w14:textId="77777777" w:rsidTr="007B4371">
        <w:trPr>
          <w:trHeight w:val="249"/>
        </w:trPr>
        <w:tc>
          <w:tcPr>
            <w:tcW w:w="4760" w:type="dxa"/>
            <w:tcBorders>
              <w:top w:val="nil"/>
              <w:left w:val="single" w:sz="4" w:space="0" w:color="auto"/>
              <w:bottom w:val="single" w:sz="4" w:space="0" w:color="auto"/>
              <w:right w:val="nil"/>
            </w:tcBorders>
            <w:shd w:val="clear" w:color="000000" w:fill="FFFFFF"/>
            <w:noWrap/>
            <w:vAlign w:val="bottom"/>
            <w:hideMark/>
          </w:tcPr>
          <w:p w14:paraId="2BCE6E31" w14:textId="77777777" w:rsidR="007B4371" w:rsidRPr="007B4371" w:rsidRDefault="007B4371" w:rsidP="007B4371">
            <w:pPr>
              <w:jc w:val="left"/>
              <w:rPr>
                <w:rFonts w:ascii="Arial" w:hAnsi="Arial"/>
                <w:i/>
                <w:iCs/>
                <w:sz w:val="10"/>
                <w:szCs w:val="10"/>
              </w:rPr>
            </w:pPr>
            <w:r w:rsidRPr="007B4371">
              <w:rPr>
                <w:rFonts w:ascii="Arial" w:hAnsi="Arial"/>
                <w:i/>
                <w:iCs/>
                <w:sz w:val="10"/>
                <w:szCs w:val="10"/>
              </w:rPr>
              <w:t> </w:t>
            </w:r>
          </w:p>
        </w:tc>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14:paraId="296620AC" w14:textId="77777777" w:rsidR="007B4371" w:rsidRPr="007B4371" w:rsidRDefault="007B4371" w:rsidP="007B4371">
            <w:pPr>
              <w:jc w:val="left"/>
              <w:rPr>
                <w:rFonts w:ascii="Arial" w:hAnsi="Arial"/>
                <w:i/>
                <w:iCs/>
                <w:sz w:val="10"/>
                <w:szCs w:val="10"/>
              </w:rPr>
            </w:pPr>
            <w:r w:rsidRPr="007B4371">
              <w:rPr>
                <w:rFonts w:ascii="Arial" w:hAnsi="Arial"/>
                <w:i/>
                <w:iCs/>
                <w:sz w:val="10"/>
                <w:szCs w:val="10"/>
              </w:rPr>
              <w:t> </w:t>
            </w:r>
          </w:p>
        </w:tc>
        <w:tc>
          <w:tcPr>
            <w:tcW w:w="1020" w:type="dxa"/>
            <w:tcBorders>
              <w:top w:val="nil"/>
              <w:left w:val="nil"/>
              <w:bottom w:val="single" w:sz="4" w:space="0" w:color="auto"/>
              <w:right w:val="single" w:sz="4" w:space="0" w:color="auto"/>
            </w:tcBorders>
            <w:shd w:val="clear" w:color="000000" w:fill="FFFFFF"/>
            <w:noWrap/>
            <w:vAlign w:val="bottom"/>
            <w:hideMark/>
          </w:tcPr>
          <w:p w14:paraId="4E003C47" w14:textId="77777777" w:rsidR="007B4371" w:rsidRPr="007B4371" w:rsidRDefault="007B4371" w:rsidP="007B4371">
            <w:pPr>
              <w:jc w:val="left"/>
              <w:rPr>
                <w:rFonts w:ascii="Arial" w:hAnsi="Arial"/>
                <w:i/>
                <w:iCs/>
                <w:sz w:val="10"/>
                <w:szCs w:val="10"/>
              </w:rPr>
            </w:pPr>
            <w:r w:rsidRPr="007B4371">
              <w:rPr>
                <w:rFonts w:ascii="Arial" w:hAnsi="Arial"/>
                <w:i/>
                <w:iCs/>
                <w:sz w:val="10"/>
                <w:szCs w:val="10"/>
              </w:rPr>
              <w:t> </w:t>
            </w:r>
          </w:p>
        </w:tc>
        <w:tc>
          <w:tcPr>
            <w:tcW w:w="1020" w:type="dxa"/>
            <w:tcBorders>
              <w:top w:val="nil"/>
              <w:left w:val="nil"/>
              <w:bottom w:val="single" w:sz="4" w:space="0" w:color="auto"/>
              <w:right w:val="single" w:sz="4" w:space="0" w:color="auto"/>
            </w:tcBorders>
            <w:shd w:val="clear" w:color="000000" w:fill="FFFFFF"/>
            <w:noWrap/>
            <w:vAlign w:val="bottom"/>
            <w:hideMark/>
          </w:tcPr>
          <w:p w14:paraId="7A1548CE"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nil"/>
              <w:bottom w:val="single" w:sz="4" w:space="0" w:color="auto"/>
              <w:right w:val="single" w:sz="4" w:space="0" w:color="auto"/>
            </w:tcBorders>
            <w:shd w:val="clear" w:color="000000" w:fill="FFFFFF"/>
            <w:noWrap/>
            <w:vAlign w:val="bottom"/>
            <w:hideMark/>
          </w:tcPr>
          <w:p w14:paraId="1D96FEF3"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44BF6A59" w14:textId="77777777" w:rsidR="007B4371" w:rsidRPr="007B4371" w:rsidRDefault="007B4371" w:rsidP="007B4371">
            <w:pPr>
              <w:jc w:val="left"/>
              <w:rPr>
                <w:rFonts w:ascii="Arial" w:hAnsi="Arial"/>
                <w:sz w:val="10"/>
                <w:szCs w:val="10"/>
              </w:rPr>
            </w:pPr>
          </w:p>
        </w:tc>
      </w:tr>
      <w:tr w:rsidR="007B4371" w:rsidRPr="007B4371" w14:paraId="4A4803CF" w14:textId="77777777" w:rsidTr="007B4371">
        <w:trPr>
          <w:trHeight w:val="249"/>
        </w:trPr>
        <w:tc>
          <w:tcPr>
            <w:tcW w:w="4760" w:type="dxa"/>
            <w:tcBorders>
              <w:top w:val="nil"/>
              <w:left w:val="nil"/>
              <w:bottom w:val="nil"/>
              <w:right w:val="nil"/>
            </w:tcBorders>
            <w:shd w:val="clear" w:color="auto" w:fill="auto"/>
            <w:noWrap/>
            <w:vAlign w:val="bottom"/>
            <w:hideMark/>
          </w:tcPr>
          <w:p w14:paraId="36F2C2CA"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1A27884A"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9A44E9A"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2F687457"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5543F3F6"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2AF313B6" w14:textId="77777777" w:rsidR="007B4371" w:rsidRPr="007B4371" w:rsidRDefault="007B4371" w:rsidP="007B4371">
            <w:pPr>
              <w:jc w:val="left"/>
              <w:rPr>
                <w:rFonts w:ascii="Times New Roman" w:hAnsi="Times New Roman" w:cs="Times New Roman"/>
                <w:sz w:val="20"/>
              </w:rPr>
            </w:pPr>
          </w:p>
        </w:tc>
      </w:tr>
      <w:tr w:rsidR="007B4371" w:rsidRPr="007B4371" w14:paraId="3C6E9DDF" w14:textId="77777777" w:rsidTr="007B4371">
        <w:trPr>
          <w:trHeight w:val="853"/>
        </w:trPr>
        <w:tc>
          <w:tcPr>
            <w:tcW w:w="9340" w:type="dxa"/>
            <w:gridSpan w:val="5"/>
            <w:tcBorders>
              <w:top w:val="nil"/>
              <w:left w:val="nil"/>
              <w:bottom w:val="nil"/>
              <w:right w:val="nil"/>
            </w:tcBorders>
            <w:shd w:val="clear" w:color="auto" w:fill="auto"/>
            <w:hideMark/>
          </w:tcPr>
          <w:p w14:paraId="47C6FC1B"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Pohjois-Pohjanmaan sairaanhoitopiirin kuntayhtymä on purkautunut hyvinvointialueiden aloittaessa toimintansa 1.1.2023, eikä sitä ole yhdistelty kunnan konsernitilinpäätökseen vuonna 2023. </w:t>
            </w:r>
            <w:proofErr w:type="gramStart"/>
            <w:r w:rsidRPr="007B4371">
              <w:rPr>
                <w:rFonts w:ascii="Arial" w:hAnsi="Arial"/>
                <w:sz w:val="10"/>
                <w:szCs w:val="10"/>
              </w:rPr>
              <w:t>Tästä johtuen</w:t>
            </w:r>
            <w:proofErr w:type="gramEnd"/>
            <w:r w:rsidRPr="007B4371">
              <w:rPr>
                <w:rFonts w:ascii="Arial" w:hAnsi="Arial"/>
                <w:sz w:val="10"/>
                <w:szCs w:val="10"/>
              </w:rPr>
              <w:t xml:space="preserve"> potilasvahinkovakuutusmaksuvastuuta ei ole kunnan konsernitilinpäätöksessä 31.12.2023.</w:t>
            </w:r>
          </w:p>
        </w:tc>
        <w:tc>
          <w:tcPr>
            <w:tcW w:w="1020" w:type="dxa"/>
            <w:tcBorders>
              <w:top w:val="nil"/>
              <w:left w:val="nil"/>
              <w:bottom w:val="nil"/>
              <w:right w:val="nil"/>
            </w:tcBorders>
            <w:shd w:val="clear" w:color="auto" w:fill="auto"/>
            <w:noWrap/>
            <w:vAlign w:val="bottom"/>
            <w:hideMark/>
          </w:tcPr>
          <w:p w14:paraId="37C284D5" w14:textId="77777777" w:rsidR="007B4371" w:rsidRPr="007B4371" w:rsidRDefault="007B4371" w:rsidP="007B4371">
            <w:pPr>
              <w:jc w:val="left"/>
              <w:rPr>
                <w:rFonts w:ascii="Arial" w:hAnsi="Arial"/>
                <w:sz w:val="10"/>
                <w:szCs w:val="10"/>
              </w:rPr>
            </w:pPr>
          </w:p>
        </w:tc>
      </w:tr>
      <w:tr w:rsidR="007B4371" w:rsidRPr="007B4371" w14:paraId="08D41A13" w14:textId="77777777" w:rsidTr="007B4371">
        <w:trPr>
          <w:trHeight w:val="249"/>
        </w:trPr>
        <w:tc>
          <w:tcPr>
            <w:tcW w:w="4760" w:type="dxa"/>
            <w:tcBorders>
              <w:top w:val="nil"/>
              <w:left w:val="nil"/>
              <w:bottom w:val="nil"/>
              <w:right w:val="nil"/>
            </w:tcBorders>
            <w:shd w:val="clear" w:color="auto" w:fill="auto"/>
            <w:noWrap/>
            <w:vAlign w:val="bottom"/>
            <w:hideMark/>
          </w:tcPr>
          <w:p w14:paraId="7AAB3A37"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15E557C1"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A643FB0"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2EBFBBC"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02252900"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66A2A656" w14:textId="77777777" w:rsidR="007B4371" w:rsidRPr="007B4371" w:rsidRDefault="007B4371" w:rsidP="007B4371">
            <w:pPr>
              <w:jc w:val="left"/>
              <w:rPr>
                <w:rFonts w:ascii="Times New Roman" w:hAnsi="Times New Roman" w:cs="Times New Roman"/>
                <w:sz w:val="20"/>
              </w:rPr>
            </w:pPr>
          </w:p>
        </w:tc>
      </w:tr>
      <w:tr w:rsidR="007B4371" w:rsidRPr="007B4371" w14:paraId="4A4A8877" w14:textId="77777777" w:rsidTr="007B4371">
        <w:trPr>
          <w:trHeight w:val="249"/>
        </w:trPr>
        <w:tc>
          <w:tcPr>
            <w:tcW w:w="6260" w:type="dxa"/>
            <w:gridSpan w:val="2"/>
            <w:tcBorders>
              <w:top w:val="nil"/>
              <w:left w:val="nil"/>
              <w:bottom w:val="nil"/>
              <w:right w:val="nil"/>
            </w:tcBorders>
            <w:shd w:val="clear" w:color="auto" w:fill="auto"/>
            <w:noWrap/>
            <w:vAlign w:val="bottom"/>
            <w:hideMark/>
          </w:tcPr>
          <w:p w14:paraId="4BF8F370" w14:textId="77777777" w:rsidR="007B4371" w:rsidRPr="007B4371" w:rsidRDefault="007B4371" w:rsidP="007B4371">
            <w:pPr>
              <w:jc w:val="left"/>
              <w:rPr>
                <w:rFonts w:ascii="Arial" w:hAnsi="Arial"/>
                <w:b/>
                <w:bCs/>
                <w:sz w:val="10"/>
                <w:szCs w:val="10"/>
              </w:rPr>
            </w:pPr>
            <w:r w:rsidRPr="007B4371">
              <w:rPr>
                <w:rFonts w:ascii="Arial" w:hAnsi="Arial"/>
                <w:b/>
                <w:bCs/>
                <w:sz w:val="10"/>
                <w:szCs w:val="10"/>
              </w:rPr>
              <w:t>Taulu 30. Pitkä- ja lyhytaikaiset velat tytäryhteisöille, kuntayhtymille sekä muille omistusyhteysyhteisöille</w:t>
            </w:r>
          </w:p>
        </w:tc>
        <w:tc>
          <w:tcPr>
            <w:tcW w:w="1020" w:type="dxa"/>
            <w:tcBorders>
              <w:top w:val="nil"/>
              <w:left w:val="nil"/>
              <w:bottom w:val="nil"/>
              <w:right w:val="nil"/>
            </w:tcBorders>
            <w:shd w:val="clear" w:color="auto" w:fill="auto"/>
            <w:noWrap/>
            <w:vAlign w:val="bottom"/>
            <w:hideMark/>
          </w:tcPr>
          <w:p w14:paraId="289FF3CB" w14:textId="77777777" w:rsidR="007B4371" w:rsidRPr="007B4371" w:rsidRDefault="007B4371" w:rsidP="007B4371">
            <w:pPr>
              <w:jc w:val="left"/>
              <w:rPr>
                <w:rFonts w:ascii="Arial" w:hAnsi="Arial"/>
                <w:b/>
                <w:bCs/>
                <w:sz w:val="10"/>
                <w:szCs w:val="10"/>
              </w:rPr>
            </w:pPr>
          </w:p>
        </w:tc>
        <w:tc>
          <w:tcPr>
            <w:tcW w:w="1020" w:type="dxa"/>
            <w:tcBorders>
              <w:top w:val="nil"/>
              <w:left w:val="nil"/>
              <w:bottom w:val="nil"/>
              <w:right w:val="nil"/>
            </w:tcBorders>
            <w:shd w:val="clear" w:color="auto" w:fill="auto"/>
            <w:noWrap/>
            <w:vAlign w:val="bottom"/>
            <w:hideMark/>
          </w:tcPr>
          <w:p w14:paraId="1B588000"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2D333DE4"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21DA2F05" w14:textId="77777777" w:rsidR="007B4371" w:rsidRPr="007B4371" w:rsidRDefault="007B4371" w:rsidP="007B4371">
            <w:pPr>
              <w:jc w:val="left"/>
              <w:rPr>
                <w:rFonts w:ascii="Times New Roman" w:hAnsi="Times New Roman" w:cs="Times New Roman"/>
                <w:sz w:val="20"/>
              </w:rPr>
            </w:pPr>
          </w:p>
        </w:tc>
      </w:tr>
      <w:tr w:rsidR="007B4371" w:rsidRPr="007B4371" w14:paraId="1AC7CD34" w14:textId="77777777" w:rsidTr="007B4371">
        <w:trPr>
          <w:trHeight w:val="249"/>
        </w:trPr>
        <w:tc>
          <w:tcPr>
            <w:tcW w:w="4760" w:type="dxa"/>
            <w:tcBorders>
              <w:top w:val="nil"/>
              <w:left w:val="nil"/>
              <w:bottom w:val="nil"/>
              <w:right w:val="nil"/>
            </w:tcBorders>
            <w:shd w:val="clear" w:color="auto" w:fill="auto"/>
            <w:noWrap/>
            <w:vAlign w:val="bottom"/>
            <w:hideMark/>
          </w:tcPr>
          <w:p w14:paraId="2862192B"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566C5B97"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60288F3"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A4C84A0"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6488F0B9"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487DA1F" w14:textId="77777777" w:rsidR="007B4371" w:rsidRPr="007B4371" w:rsidRDefault="007B4371" w:rsidP="007B4371">
            <w:pPr>
              <w:jc w:val="left"/>
              <w:rPr>
                <w:rFonts w:ascii="Times New Roman" w:hAnsi="Times New Roman" w:cs="Times New Roman"/>
                <w:sz w:val="20"/>
              </w:rPr>
            </w:pPr>
          </w:p>
        </w:tc>
      </w:tr>
      <w:tr w:rsidR="007B4371" w:rsidRPr="007B4371" w14:paraId="40345114" w14:textId="77777777" w:rsidTr="007B4371">
        <w:trPr>
          <w:trHeight w:val="249"/>
        </w:trPr>
        <w:tc>
          <w:tcPr>
            <w:tcW w:w="9340"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E17F3C4" w14:textId="77777777" w:rsidR="007B4371" w:rsidRPr="007B4371" w:rsidRDefault="007B4371" w:rsidP="007B4371">
            <w:pPr>
              <w:jc w:val="left"/>
              <w:rPr>
                <w:rFonts w:ascii="Arial" w:hAnsi="Arial"/>
                <w:sz w:val="10"/>
                <w:szCs w:val="10"/>
              </w:rPr>
            </w:pPr>
            <w:r w:rsidRPr="007B4371">
              <w:rPr>
                <w:rFonts w:ascii="Arial" w:hAnsi="Arial"/>
                <w:sz w:val="10"/>
                <w:szCs w:val="10"/>
              </w:rPr>
              <w:t>Vieras pääoma</w:t>
            </w:r>
          </w:p>
        </w:tc>
        <w:tc>
          <w:tcPr>
            <w:tcW w:w="1020" w:type="dxa"/>
            <w:tcBorders>
              <w:top w:val="nil"/>
              <w:left w:val="nil"/>
              <w:bottom w:val="nil"/>
              <w:right w:val="nil"/>
            </w:tcBorders>
            <w:shd w:val="clear" w:color="auto" w:fill="auto"/>
            <w:noWrap/>
            <w:vAlign w:val="bottom"/>
            <w:hideMark/>
          </w:tcPr>
          <w:p w14:paraId="77EFA906" w14:textId="77777777" w:rsidR="007B4371" w:rsidRPr="007B4371" w:rsidRDefault="007B4371" w:rsidP="007B4371">
            <w:pPr>
              <w:jc w:val="left"/>
              <w:rPr>
                <w:rFonts w:ascii="Arial" w:hAnsi="Arial"/>
                <w:sz w:val="10"/>
                <w:szCs w:val="10"/>
              </w:rPr>
            </w:pPr>
          </w:p>
        </w:tc>
      </w:tr>
      <w:tr w:rsidR="007B4371" w:rsidRPr="007B4371" w14:paraId="58BA6AFD"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32173685"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25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F936661" w14:textId="77777777" w:rsidR="007B4371" w:rsidRPr="007B4371" w:rsidRDefault="007B4371" w:rsidP="007B4371">
            <w:pPr>
              <w:jc w:val="center"/>
              <w:rPr>
                <w:rFonts w:ascii="Arial" w:hAnsi="Arial"/>
                <w:sz w:val="10"/>
                <w:szCs w:val="10"/>
              </w:rPr>
            </w:pPr>
            <w:r w:rsidRPr="007B4371">
              <w:rPr>
                <w:rFonts w:ascii="Arial" w:hAnsi="Arial"/>
                <w:sz w:val="10"/>
                <w:szCs w:val="10"/>
              </w:rPr>
              <w:t>2023</w:t>
            </w:r>
          </w:p>
        </w:tc>
        <w:tc>
          <w:tcPr>
            <w:tcW w:w="206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4CB7DD1" w14:textId="77777777" w:rsidR="007B4371" w:rsidRPr="007B4371" w:rsidRDefault="007B4371" w:rsidP="007B4371">
            <w:pPr>
              <w:jc w:val="center"/>
              <w:rPr>
                <w:rFonts w:ascii="Arial" w:hAnsi="Arial"/>
                <w:sz w:val="10"/>
                <w:szCs w:val="10"/>
              </w:rPr>
            </w:pPr>
            <w:r w:rsidRPr="007B4371">
              <w:rPr>
                <w:rFonts w:ascii="Arial" w:hAnsi="Arial"/>
                <w:sz w:val="10"/>
                <w:szCs w:val="10"/>
              </w:rPr>
              <w:t>2022</w:t>
            </w:r>
          </w:p>
        </w:tc>
        <w:tc>
          <w:tcPr>
            <w:tcW w:w="1020" w:type="dxa"/>
            <w:tcBorders>
              <w:top w:val="nil"/>
              <w:left w:val="nil"/>
              <w:bottom w:val="nil"/>
              <w:right w:val="nil"/>
            </w:tcBorders>
            <w:shd w:val="clear" w:color="auto" w:fill="auto"/>
            <w:noWrap/>
            <w:vAlign w:val="bottom"/>
            <w:hideMark/>
          </w:tcPr>
          <w:p w14:paraId="5DA687F3" w14:textId="77777777" w:rsidR="007B4371" w:rsidRPr="007B4371" w:rsidRDefault="007B4371" w:rsidP="007B4371">
            <w:pPr>
              <w:jc w:val="center"/>
              <w:rPr>
                <w:rFonts w:ascii="Arial" w:hAnsi="Arial"/>
                <w:sz w:val="10"/>
                <w:szCs w:val="10"/>
              </w:rPr>
            </w:pPr>
          </w:p>
        </w:tc>
      </w:tr>
      <w:tr w:rsidR="007B4371" w:rsidRPr="007B4371" w14:paraId="03EE6284" w14:textId="77777777" w:rsidTr="007B4371">
        <w:trPr>
          <w:trHeight w:val="249"/>
        </w:trPr>
        <w:tc>
          <w:tcPr>
            <w:tcW w:w="4760" w:type="dxa"/>
            <w:tcBorders>
              <w:top w:val="nil"/>
              <w:left w:val="single" w:sz="4" w:space="0" w:color="auto"/>
              <w:bottom w:val="single" w:sz="4" w:space="0" w:color="auto"/>
              <w:right w:val="single" w:sz="4" w:space="0" w:color="auto"/>
            </w:tcBorders>
            <w:shd w:val="clear" w:color="000000" w:fill="FFFFFF"/>
            <w:noWrap/>
            <w:vAlign w:val="bottom"/>
            <w:hideMark/>
          </w:tcPr>
          <w:p w14:paraId="02A75377"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500" w:type="dxa"/>
            <w:tcBorders>
              <w:top w:val="nil"/>
              <w:left w:val="nil"/>
              <w:bottom w:val="single" w:sz="4" w:space="0" w:color="auto"/>
              <w:right w:val="nil"/>
            </w:tcBorders>
            <w:shd w:val="clear" w:color="000000" w:fill="FFFFFF"/>
            <w:hideMark/>
          </w:tcPr>
          <w:p w14:paraId="6839B0C1" w14:textId="77777777" w:rsidR="007B4371" w:rsidRPr="007B4371" w:rsidRDefault="007B4371" w:rsidP="007B4371">
            <w:pPr>
              <w:jc w:val="center"/>
              <w:rPr>
                <w:rFonts w:ascii="Arial" w:hAnsi="Arial"/>
                <w:sz w:val="10"/>
                <w:szCs w:val="10"/>
              </w:rPr>
            </w:pPr>
            <w:r w:rsidRPr="007B4371">
              <w:rPr>
                <w:rFonts w:ascii="Arial" w:hAnsi="Arial"/>
                <w:sz w:val="10"/>
                <w:szCs w:val="10"/>
              </w:rPr>
              <w:t>Pitkä-aikainen</w:t>
            </w:r>
          </w:p>
        </w:tc>
        <w:tc>
          <w:tcPr>
            <w:tcW w:w="1020" w:type="dxa"/>
            <w:tcBorders>
              <w:top w:val="nil"/>
              <w:left w:val="single" w:sz="4" w:space="0" w:color="auto"/>
              <w:bottom w:val="single" w:sz="4" w:space="0" w:color="auto"/>
              <w:right w:val="nil"/>
            </w:tcBorders>
            <w:shd w:val="clear" w:color="000000" w:fill="FFFFFF"/>
            <w:hideMark/>
          </w:tcPr>
          <w:p w14:paraId="083EC29F" w14:textId="77777777" w:rsidR="007B4371" w:rsidRPr="007B4371" w:rsidRDefault="007B4371" w:rsidP="007B4371">
            <w:pPr>
              <w:jc w:val="center"/>
              <w:rPr>
                <w:rFonts w:ascii="Arial" w:hAnsi="Arial"/>
                <w:sz w:val="10"/>
                <w:szCs w:val="10"/>
              </w:rPr>
            </w:pPr>
            <w:r w:rsidRPr="007B4371">
              <w:rPr>
                <w:rFonts w:ascii="Arial" w:hAnsi="Arial"/>
                <w:sz w:val="10"/>
                <w:szCs w:val="10"/>
              </w:rPr>
              <w:t>Lyhyt-aikainen</w:t>
            </w:r>
          </w:p>
        </w:tc>
        <w:tc>
          <w:tcPr>
            <w:tcW w:w="1020" w:type="dxa"/>
            <w:tcBorders>
              <w:top w:val="nil"/>
              <w:left w:val="single" w:sz="4" w:space="0" w:color="auto"/>
              <w:bottom w:val="single" w:sz="4" w:space="0" w:color="auto"/>
              <w:right w:val="nil"/>
            </w:tcBorders>
            <w:shd w:val="clear" w:color="000000" w:fill="FFFFFF"/>
            <w:hideMark/>
          </w:tcPr>
          <w:p w14:paraId="6ABD0475" w14:textId="77777777" w:rsidR="007B4371" w:rsidRPr="007B4371" w:rsidRDefault="007B4371" w:rsidP="007B4371">
            <w:pPr>
              <w:jc w:val="center"/>
              <w:rPr>
                <w:rFonts w:ascii="Arial" w:hAnsi="Arial"/>
                <w:sz w:val="10"/>
                <w:szCs w:val="10"/>
              </w:rPr>
            </w:pPr>
            <w:r w:rsidRPr="007B4371">
              <w:rPr>
                <w:rFonts w:ascii="Arial" w:hAnsi="Arial"/>
                <w:sz w:val="10"/>
                <w:szCs w:val="10"/>
              </w:rPr>
              <w:t>Pitkä-aikainen</w:t>
            </w:r>
          </w:p>
        </w:tc>
        <w:tc>
          <w:tcPr>
            <w:tcW w:w="1040" w:type="dxa"/>
            <w:tcBorders>
              <w:top w:val="nil"/>
              <w:left w:val="single" w:sz="4" w:space="0" w:color="auto"/>
              <w:bottom w:val="single" w:sz="4" w:space="0" w:color="auto"/>
              <w:right w:val="single" w:sz="4" w:space="0" w:color="auto"/>
            </w:tcBorders>
            <w:shd w:val="clear" w:color="000000" w:fill="FFFFFF"/>
            <w:hideMark/>
          </w:tcPr>
          <w:p w14:paraId="7060ED45" w14:textId="77777777" w:rsidR="007B4371" w:rsidRPr="007B4371" w:rsidRDefault="007B4371" w:rsidP="007B4371">
            <w:pPr>
              <w:jc w:val="center"/>
              <w:rPr>
                <w:rFonts w:ascii="Arial" w:hAnsi="Arial"/>
                <w:sz w:val="10"/>
                <w:szCs w:val="10"/>
              </w:rPr>
            </w:pPr>
            <w:r w:rsidRPr="007B4371">
              <w:rPr>
                <w:rFonts w:ascii="Arial" w:hAnsi="Arial"/>
                <w:sz w:val="10"/>
                <w:szCs w:val="10"/>
              </w:rPr>
              <w:t>Lyhyt-aikainen</w:t>
            </w:r>
          </w:p>
        </w:tc>
        <w:tc>
          <w:tcPr>
            <w:tcW w:w="1020" w:type="dxa"/>
            <w:tcBorders>
              <w:top w:val="nil"/>
              <w:left w:val="nil"/>
              <w:bottom w:val="nil"/>
              <w:right w:val="nil"/>
            </w:tcBorders>
            <w:shd w:val="clear" w:color="auto" w:fill="auto"/>
            <w:noWrap/>
            <w:vAlign w:val="bottom"/>
            <w:hideMark/>
          </w:tcPr>
          <w:p w14:paraId="517B5811" w14:textId="77777777" w:rsidR="007B4371" w:rsidRPr="007B4371" w:rsidRDefault="007B4371" w:rsidP="007B4371">
            <w:pPr>
              <w:jc w:val="center"/>
              <w:rPr>
                <w:rFonts w:ascii="Arial" w:hAnsi="Arial"/>
                <w:sz w:val="10"/>
                <w:szCs w:val="10"/>
              </w:rPr>
            </w:pPr>
          </w:p>
        </w:tc>
      </w:tr>
      <w:tr w:rsidR="007B4371" w:rsidRPr="007B4371" w14:paraId="031ACEB2" w14:textId="77777777" w:rsidTr="007B4371">
        <w:trPr>
          <w:trHeight w:val="249"/>
        </w:trPr>
        <w:tc>
          <w:tcPr>
            <w:tcW w:w="4760" w:type="dxa"/>
            <w:tcBorders>
              <w:top w:val="nil"/>
              <w:left w:val="single" w:sz="4" w:space="0" w:color="auto"/>
              <w:bottom w:val="nil"/>
              <w:right w:val="nil"/>
            </w:tcBorders>
            <w:shd w:val="clear" w:color="000000" w:fill="FFFFFF"/>
            <w:vAlign w:val="bottom"/>
            <w:hideMark/>
          </w:tcPr>
          <w:p w14:paraId="6B46095D" w14:textId="77777777" w:rsidR="007B4371" w:rsidRPr="007B4371" w:rsidRDefault="007B4371" w:rsidP="007B4371">
            <w:pPr>
              <w:jc w:val="left"/>
              <w:rPr>
                <w:rFonts w:ascii="Arial" w:hAnsi="Arial"/>
                <w:sz w:val="10"/>
                <w:szCs w:val="10"/>
              </w:rPr>
            </w:pPr>
            <w:r w:rsidRPr="007B4371">
              <w:rPr>
                <w:rFonts w:ascii="Arial" w:hAnsi="Arial"/>
                <w:sz w:val="10"/>
                <w:szCs w:val="10"/>
              </w:rPr>
              <w:t>Velat kuntayhtymille, jossa kunta on jäsenenä</w:t>
            </w:r>
          </w:p>
        </w:tc>
        <w:tc>
          <w:tcPr>
            <w:tcW w:w="1500" w:type="dxa"/>
            <w:tcBorders>
              <w:top w:val="nil"/>
              <w:left w:val="single" w:sz="4" w:space="0" w:color="auto"/>
              <w:bottom w:val="nil"/>
              <w:right w:val="nil"/>
            </w:tcBorders>
            <w:shd w:val="clear" w:color="000000" w:fill="FFFFFF"/>
            <w:noWrap/>
            <w:vAlign w:val="bottom"/>
            <w:hideMark/>
          </w:tcPr>
          <w:p w14:paraId="78E22373"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1676FDEC"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6DF8060C"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5F0CE6DB"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0D013A00" w14:textId="77777777" w:rsidR="007B4371" w:rsidRPr="007B4371" w:rsidRDefault="007B4371" w:rsidP="007B4371">
            <w:pPr>
              <w:jc w:val="left"/>
              <w:rPr>
                <w:rFonts w:ascii="Arial" w:hAnsi="Arial"/>
                <w:sz w:val="10"/>
                <w:szCs w:val="10"/>
              </w:rPr>
            </w:pPr>
          </w:p>
        </w:tc>
      </w:tr>
      <w:tr w:rsidR="007B4371" w:rsidRPr="007B4371" w14:paraId="287D623D"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36783B16"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Ostovelat</w:t>
            </w:r>
          </w:p>
        </w:tc>
        <w:tc>
          <w:tcPr>
            <w:tcW w:w="1500" w:type="dxa"/>
            <w:tcBorders>
              <w:top w:val="nil"/>
              <w:left w:val="single" w:sz="4" w:space="0" w:color="auto"/>
              <w:bottom w:val="nil"/>
              <w:right w:val="nil"/>
            </w:tcBorders>
            <w:shd w:val="clear" w:color="000000" w:fill="FFFFFF"/>
            <w:noWrap/>
            <w:vAlign w:val="bottom"/>
            <w:hideMark/>
          </w:tcPr>
          <w:p w14:paraId="3D7F8C38"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single" w:sz="4" w:space="0" w:color="auto"/>
              <w:bottom w:val="nil"/>
              <w:right w:val="nil"/>
            </w:tcBorders>
            <w:shd w:val="clear" w:color="000000" w:fill="FFFFFF"/>
            <w:noWrap/>
            <w:vAlign w:val="bottom"/>
            <w:hideMark/>
          </w:tcPr>
          <w:p w14:paraId="613306ED"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single" w:sz="4" w:space="0" w:color="auto"/>
              <w:bottom w:val="nil"/>
              <w:right w:val="nil"/>
            </w:tcBorders>
            <w:shd w:val="clear" w:color="000000" w:fill="FFFFFF"/>
            <w:noWrap/>
            <w:vAlign w:val="bottom"/>
            <w:hideMark/>
          </w:tcPr>
          <w:p w14:paraId="7D9D8FFB"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20A980E1" w14:textId="77777777" w:rsidR="007B4371" w:rsidRPr="007B4371" w:rsidRDefault="007B4371" w:rsidP="007B4371">
            <w:pPr>
              <w:jc w:val="right"/>
              <w:rPr>
                <w:rFonts w:ascii="Arial" w:hAnsi="Arial"/>
                <w:sz w:val="10"/>
                <w:szCs w:val="10"/>
              </w:rPr>
            </w:pPr>
            <w:r w:rsidRPr="007B4371">
              <w:rPr>
                <w:rFonts w:ascii="Arial" w:hAnsi="Arial"/>
                <w:sz w:val="10"/>
                <w:szCs w:val="10"/>
              </w:rPr>
              <w:t>120 088</w:t>
            </w:r>
          </w:p>
        </w:tc>
        <w:tc>
          <w:tcPr>
            <w:tcW w:w="1020" w:type="dxa"/>
            <w:tcBorders>
              <w:top w:val="nil"/>
              <w:left w:val="nil"/>
              <w:bottom w:val="nil"/>
              <w:right w:val="nil"/>
            </w:tcBorders>
            <w:shd w:val="clear" w:color="auto" w:fill="auto"/>
            <w:noWrap/>
            <w:vAlign w:val="bottom"/>
            <w:hideMark/>
          </w:tcPr>
          <w:p w14:paraId="21C1F269" w14:textId="77777777" w:rsidR="007B4371" w:rsidRPr="007B4371" w:rsidRDefault="007B4371" w:rsidP="007B4371">
            <w:pPr>
              <w:jc w:val="right"/>
              <w:rPr>
                <w:rFonts w:ascii="Arial" w:hAnsi="Arial"/>
                <w:sz w:val="10"/>
                <w:szCs w:val="10"/>
              </w:rPr>
            </w:pPr>
          </w:p>
        </w:tc>
      </w:tr>
      <w:tr w:rsidR="007B4371" w:rsidRPr="007B4371" w14:paraId="596B469B"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6D2E8B8F"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Siirtovelat</w:t>
            </w:r>
          </w:p>
        </w:tc>
        <w:tc>
          <w:tcPr>
            <w:tcW w:w="1500" w:type="dxa"/>
            <w:tcBorders>
              <w:top w:val="nil"/>
              <w:left w:val="single" w:sz="4" w:space="0" w:color="auto"/>
              <w:bottom w:val="nil"/>
              <w:right w:val="nil"/>
            </w:tcBorders>
            <w:shd w:val="clear" w:color="000000" w:fill="FFFFFF"/>
            <w:noWrap/>
            <w:vAlign w:val="bottom"/>
            <w:hideMark/>
          </w:tcPr>
          <w:p w14:paraId="2DACDF24"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single" w:sz="4" w:space="0" w:color="auto"/>
              <w:bottom w:val="nil"/>
              <w:right w:val="nil"/>
            </w:tcBorders>
            <w:shd w:val="clear" w:color="000000" w:fill="FFFFFF"/>
            <w:noWrap/>
            <w:vAlign w:val="bottom"/>
            <w:hideMark/>
          </w:tcPr>
          <w:p w14:paraId="5BF93B06"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single" w:sz="4" w:space="0" w:color="auto"/>
              <w:bottom w:val="nil"/>
              <w:right w:val="nil"/>
            </w:tcBorders>
            <w:shd w:val="clear" w:color="000000" w:fill="FFFFFF"/>
            <w:noWrap/>
            <w:vAlign w:val="bottom"/>
            <w:hideMark/>
          </w:tcPr>
          <w:p w14:paraId="035A31F2"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363ABF72" w14:textId="77777777" w:rsidR="007B4371" w:rsidRPr="007B4371" w:rsidRDefault="007B4371" w:rsidP="007B4371">
            <w:pPr>
              <w:jc w:val="right"/>
              <w:rPr>
                <w:rFonts w:ascii="Arial" w:hAnsi="Arial"/>
                <w:sz w:val="10"/>
                <w:szCs w:val="10"/>
              </w:rPr>
            </w:pPr>
            <w:r w:rsidRPr="007B4371">
              <w:rPr>
                <w:rFonts w:ascii="Arial" w:hAnsi="Arial"/>
                <w:sz w:val="10"/>
                <w:szCs w:val="10"/>
              </w:rPr>
              <w:t>68 256</w:t>
            </w:r>
          </w:p>
        </w:tc>
        <w:tc>
          <w:tcPr>
            <w:tcW w:w="1020" w:type="dxa"/>
            <w:tcBorders>
              <w:top w:val="nil"/>
              <w:left w:val="nil"/>
              <w:bottom w:val="nil"/>
              <w:right w:val="nil"/>
            </w:tcBorders>
            <w:shd w:val="clear" w:color="auto" w:fill="auto"/>
            <w:noWrap/>
            <w:vAlign w:val="bottom"/>
            <w:hideMark/>
          </w:tcPr>
          <w:p w14:paraId="06CF4A8A" w14:textId="77777777" w:rsidR="007B4371" w:rsidRPr="007B4371" w:rsidRDefault="007B4371" w:rsidP="007B4371">
            <w:pPr>
              <w:jc w:val="right"/>
              <w:rPr>
                <w:rFonts w:ascii="Arial" w:hAnsi="Arial"/>
                <w:sz w:val="10"/>
                <w:szCs w:val="10"/>
              </w:rPr>
            </w:pPr>
          </w:p>
        </w:tc>
      </w:tr>
      <w:tr w:rsidR="007B4371" w:rsidRPr="007B4371" w14:paraId="3C534C05"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0380842D"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w:t>
            </w:r>
            <w:r w:rsidRPr="007B4371">
              <w:rPr>
                <w:rFonts w:ascii="Arial" w:hAnsi="Arial"/>
                <w:i/>
                <w:iCs/>
                <w:sz w:val="10"/>
                <w:szCs w:val="10"/>
              </w:rPr>
              <w:t xml:space="preserve"> Yhteensä</w:t>
            </w:r>
          </w:p>
        </w:tc>
        <w:tc>
          <w:tcPr>
            <w:tcW w:w="1500" w:type="dxa"/>
            <w:tcBorders>
              <w:top w:val="nil"/>
              <w:left w:val="single" w:sz="4" w:space="0" w:color="auto"/>
              <w:bottom w:val="nil"/>
              <w:right w:val="nil"/>
            </w:tcBorders>
            <w:shd w:val="clear" w:color="000000" w:fill="FFFFFF"/>
            <w:noWrap/>
            <w:vAlign w:val="bottom"/>
            <w:hideMark/>
          </w:tcPr>
          <w:p w14:paraId="745B59FB"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single" w:sz="4" w:space="0" w:color="auto"/>
              <w:bottom w:val="nil"/>
              <w:right w:val="nil"/>
            </w:tcBorders>
            <w:shd w:val="clear" w:color="000000" w:fill="FFFFFF"/>
            <w:noWrap/>
            <w:vAlign w:val="bottom"/>
            <w:hideMark/>
          </w:tcPr>
          <w:p w14:paraId="6F97F5C1"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single" w:sz="4" w:space="0" w:color="auto"/>
              <w:bottom w:val="nil"/>
              <w:right w:val="nil"/>
            </w:tcBorders>
            <w:shd w:val="clear" w:color="000000" w:fill="FFFFFF"/>
            <w:noWrap/>
            <w:vAlign w:val="bottom"/>
            <w:hideMark/>
          </w:tcPr>
          <w:p w14:paraId="33BBEBD1"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4B5290C2" w14:textId="77777777" w:rsidR="007B4371" w:rsidRPr="007B4371" w:rsidRDefault="007B4371" w:rsidP="007B4371">
            <w:pPr>
              <w:jc w:val="right"/>
              <w:rPr>
                <w:rFonts w:ascii="Arial" w:hAnsi="Arial"/>
                <w:sz w:val="10"/>
                <w:szCs w:val="10"/>
              </w:rPr>
            </w:pPr>
            <w:r w:rsidRPr="007B4371">
              <w:rPr>
                <w:rFonts w:ascii="Arial" w:hAnsi="Arial"/>
                <w:sz w:val="10"/>
                <w:szCs w:val="10"/>
              </w:rPr>
              <w:t>188 343</w:t>
            </w:r>
          </w:p>
        </w:tc>
        <w:tc>
          <w:tcPr>
            <w:tcW w:w="1020" w:type="dxa"/>
            <w:tcBorders>
              <w:top w:val="nil"/>
              <w:left w:val="nil"/>
              <w:bottom w:val="nil"/>
              <w:right w:val="nil"/>
            </w:tcBorders>
            <w:shd w:val="clear" w:color="auto" w:fill="auto"/>
            <w:noWrap/>
            <w:vAlign w:val="bottom"/>
            <w:hideMark/>
          </w:tcPr>
          <w:p w14:paraId="39884888" w14:textId="77777777" w:rsidR="007B4371" w:rsidRPr="007B4371" w:rsidRDefault="007B4371" w:rsidP="007B4371">
            <w:pPr>
              <w:jc w:val="right"/>
              <w:rPr>
                <w:rFonts w:ascii="Arial" w:hAnsi="Arial"/>
                <w:sz w:val="10"/>
                <w:szCs w:val="10"/>
              </w:rPr>
            </w:pPr>
          </w:p>
        </w:tc>
      </w:tr>
      <w:tr w:rsidR="007B4371" w:rsidRPr="007B4371" w14:paraId="1E8E7978"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629821A6"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500" w:type="dxa"/>
            <w:tcBorders>
              <w:top w:val="nil"/>
              <w:left w:val="single" w:sz="4" w:space="0" w:color="auto"/>
              <w:bottom w:val="nil"/>
              <w:right w:val="single" w:sz="4" w:space="0" w:color="auto"/>
            </w:tcBorders>
            <w:shd w:val="clear" w:color="000000" w:fill="FFFFFF"/>
            <w:noWrap/>
            <w:vAlign w:val="bottom"/>
            <w:hideMark/>
          </w:tcPr>
          <w:p w14:paraId="014FC23D"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single" w:sz="4" w:space="0" w:color="auto"/>
            </w:tcBorders>
            <w:shd w:val="clear" w:color="000000" w:fill="FFFFFF"/>
            <w:noWrap/>
            <w:vAlign w:val="bottom"/>
            <w:hideMark/>
          </w:tcPr>
          <w:p w14:paraId="6BDB44F8"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single" w:sz="4" w:space="0" w:color="auto"/>
            </w:tcBorders>
            <w:shd w:val="clear" w:color="000000" w:fill="FFFFFF"/>
            <w:noWrap/>
            <w:vAlign w:val="bottom"/>
            <w:hideMark/>
          </w:tcPr>
          <w:p w14:paraId="55F1E1BE"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nil"/>
              <w:bottom w:val="nil"/>
              <w:right w:val="single" w:sz="4" w:space="0" w:color="auto"/>
            </w:tcBorders>
            <w:shd w:val="clear" w:color="000000" w:fill="FFFFFF"/>
            <w:noWrap/>
            <w:vAlign w:val="bottom"/>
            <w:hideMark/>
          </w:tcPr>
          <w:p w14:paraId="3B6E20F2"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0AF2C579" w14:textId="77777777" w:rsidR="007B4371" w:rsidRPr="007B4371" w:rsidRDefault="007B4371" w:rsidP="007B4371">
            <w:pPr>
              <w:jc w:val="left"/>
              <w:rPr>
                <w:rFonts w:ascii="Arial" w:hAnsi="Arial"/>
                <w:sz w:val="10"/>
                <w:szCs w:val="10"/>
              </w:rPr>
            </w:pPr>
          </w:p>
        </w:tc>
      </w:tr>
      <w:tr w:rsidR="007B4371" w:rsidRPr="007B4371" w14:paraId="4BE10862" w14:textId="77777777" w:rsidTr="007B4371">
        <w:trPr>
          <w:trHeight w:val="249"/>
        </w:trPr>
        <w:tc>
          <w:tcPr>
            <w:tcW w:w="4760" w:type="dxa"/>
            <w:tcBorders>
              <w:top w:val="nil"/>
              <w:left w:val="single" w:sz="4" w:space="0" w:color="auto"/>
              <w:bottom w:val="single" w:sz="4" w:space="0" w:color="auto"/>
              <w:right w:val="nil"/>
            </w:tcBorders>
            <w:shd w:val="clear" w:color="000000" w:fill="FFFFFF"/>
            <w:noWrap/>
            <w:vAlign w:val="bottom"/>
            <w:hideMark/>
          </w:tcPr>
          <w:p w14:paraId="5AD6A125" w14:textId="77777777" w:rsidR="007B4371" w:rsidRPr="007B4371" w:rsidRDefault="007B4371" w:rsidP="007B4371">
            <w:pPr>
              <w:jc w:val="left"/>
              <w:rPr>
                <w:rFonts w:ascii="Arial" w:hAnsi="Arial"/>
                <w:i/>
                <w:iCs/>
                <w:sz w:val="10"/>
                <w:szCs w:val="10"/>
              </w:rPr>
            </w:pPr>
            <w:r w:rsidRPr="007B4371">
              <w:rPr>
                <w:rFonts w:ascii="Arial" w:hAnsi="Arial"/>
                <w:i/>
                <w:iCs/>
                <w:sz w:val="10"/>
                <w:szCs w:val="10"/>
              </w:rPr>
              <w:t>Vieras pääoma yhteensä</w:t>
            </w:r>
          </w:p>
        </w:tc>
        <w:tc>
          <w:tcPr>
            <w:tcW w:w="1500" w:type="dxa"/>
            <w:tcBorders>
              <w:top w:val="nil"/>
              <w:left w:val="single" w:sz="4" w:space="0" w:color="auto"/>
              <w:bottom w:val="single" w:sz="4" w:space="0" w:color="auto"/>
              <w:right w:val="single" w:sz="4" w:space="0" w:color="auto"/>
            </w:tcBorders>
            <w:shd w:val="clear" w:color="000000" w:fill="FFFFFF"/>
            <w:noWrap/>
            <w:vAlign w:val="bottom"/>
            <w:hideMark/>
          </w:tcPr>
          <w:p w14:paraId="76F0FD40"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16308746"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single" w:sz="4" w:space="0" w:color="auto"/>
              <w:right w:val="single" w:sz="4" w:space="0" w:color="auto"/>
            </w:tcBorders>
            <w:shd w:val="clear" w:color="000000" w:fill="FFFFFF"/>
            <w:noWrap/>
            <w:vAlign w:val="bottom"/>
            <w:hideMark/>
          </w:tcPr>
          <w:p w14:paraId="5EC24831"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nil"/>
              <w:bottom w:val="single" w:sz="4" w:space="0" w:color="auto"/>
              <w:right w:val="single" w:sz="4" w:space="0" w:color="auto"/>
            </w:tcBorders>
            <w:shd w:val="clear" w:color="000000" w:fill="FFFFFF"/>
            <w:noWrap/>
            <w:vAlign w:val="bottom"/>
            <w:hideMark/>
          </w:tcPr>
          <w:p w14:paraId="5E586FBE" w14:textId="77777777" w:rsidR="007B4371" w:rsidRPr="007B4371" w:rsidRDefault="007B4371" w:rsidP="007B4371">
            <w:pPr>
              <w:jc w:val="right"/>
              <w:rPr>
                <w:rFonts w:ascii="Arial" w:hAnsi="Arial"/>
                <w:sz w:val="10"/>
                <w:szCs w:val="10"/>
              </w:rPr>
            </w:pPr>
            <w:r w:rsidRPr="007B4371">
              <w:rPr>
                <w:rFonts w:ascii="Arial" w:hAnsi="Arial"/>
                <w:sz w:val="10"/>
                <w:szCs w:val="10"/>
              </w:rPr>
              <w:t>188 343</w:t>
            </w:r>
          </w:p>
        </w:tc>
        <w:tc>
          <w:tcPr>
            <w:tcW w:w="1020" w:type="dxa"/>
            <w:tcBorders>
              <w:top w:val="nil"/>
              <w:left w:val="nil"/>
              <w:bottom w:val="nil"/>
              <w:right w:val="nil"/>
            </w:tcBorders>
            <w:shd w:val="clear" w:color="auto" w:fill="auto"/>
            <w:noWrap/>
            <w:vAlign w:val="bottom"/>
            <w:hideMark/>
          </w:tcPr>
          <w:p w14:paraId="01C3B41A" w14:textId="77777777" w:rsidR="007B4371" w:rsidRPr="007B4371" w:rsidRDefault="007B4371" w:rsidP="007B4371">
            <w:pPr>
              <w:jc w:val="right"/>
              <w:rPr>
                <w:rFonts w:ascii="Arial" w:hAnsi="Arial"/>
                <w:sz w:val="10"/>
                <w:szCs w:val="10"/>
              </w:rPr>
            </w:pPr>
          </w:p>
        </w:tc>
      </w:tr>
      <w:tr w:rsidR="007B4371" w:rsidRPr="007B4371" w14:paraId="727261BD" w14:textId="77777777" w:rsidTr="007B4371">
        <w:trPr>
          <w:trHeight w:val="249"/>
        </w:trPr>
        <w:tc>
          <w:tcPr>
            <w:tcW w:w="4760" w:type="dxa"/>
            <w:tcBorders>
              <w:top w:val="nil"/>
              <w:left w:val="nil"/>
              <w:bottom w:val="nil"/>
              <w:right w:val="nil"/>
            </w:tcBorders>
            <w:shd w:val="clear" w:color="auto" w:fill="auto"/>
            <w:noWrap/>
            <w:vAlign w:val="bottom"/>
            <w:hideMark/>
          </w:tcPr>
          <w:p w14:paraId="130B87A0"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3C5EBE72"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9BCF388"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0D77344"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646D966C"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B309935" w14:textId="77777777" w:rsidR="007B4371" w:rsidRPr="007B4371" w:rsidRDefault="007B4371" w:rsidP="007B4371">
            <w:pPr>
              <w:jc w:val="left"/>
              <w:rPr>
                <w:rFonts w:ascii="Times New Roman" w:hAnsi="Times New Roman" w:cs="Times New Roman"/>
                <w:sz w:val="20"/>
              </w:rPr>
            </w:pPr>
          </w:p>
        </w:tc>
      </w:tr>
      <w:tr w:rsidR="007B4371" w:rsidRPr="007B4371" w14:paraId="09D2C089" w14:textId="77777777" w:rsidTr="007B4371">
        <w:trPr>
          <w:trHeight w:val="708"/>
        </w:trPr>
        <w:tc>
          <w:tcPr>
            <w:tcW w:w="9340" w:type="dxa"/>
            <w:gridSpan w:val="5"/>
            <w:tcBorders>
              <w:top w:val="nil"/>
              <w:left w:val="nil"/>
              <w:bottom w:val="nil"/>
              <w:right w:val="nil"/>
            </w:tcBorders>
            <w:shd w:val="clear" w:color="auto" w:fill="auto"/>
            <w:hideMark/>
          </w:tcPr>
          <w:p w14:paraId="291C878C" w14:textId="77777777" w:rsidR="007B4371" w:rsidRPr="007B4371" w:rsidRDefault="007B4371" w:rsidP="007B4371">
            <w:pPr>
              <w:jc w:val="left"/>
              <w:rPr>
                <w:rFonts w:ascii="Arial" w:hAnsi="Arial"/>
                <w:sz w:val="10"/>
                <w:szCs w:val="10"/>
              </w:rPr>
            </w:pPr>
            <w:r w:rsidRPr="007B4371">
              <w:rPr>
                <w:rFonts w:ascii="Arial" w:hAnsi="Arial"/>
                <w:sz w:val="10"/>
                <w:szCs w:val="10"/>
              </w:rPr>
              <w:t>Velat kuntayhtymille eivät ole vertailukelpoiset edellisen tilinpäätöksen kanssa, sillä Pohjois-Pohjanmaan sairaanhoitopiirin kuntayhtymä on lakannut 1.1.2023.</w:t>
            </w:r>
          </w:p>
        </w:tc>
        <w:tc>
          <w:tcPr>
            <w:tcW w:w="1020" w:type="dxa"/>
            <w:tcBorders>
              <w:top w:val="nil"/>
              <w:left w:val="nil"/>
              <w:bottom w:val="nil"/>
              <w:right w:val="nil"/>
            </w:tcBorders>
            <w:shd w:val="clear" w:color="auto" w:fill="auto"/>
            <w:hideMark/>
          </w:tcPr>
          <w:p w14:paraId="4688D150" w14:textId="77777777" w:rsidR="007B4371" w:rsidRPr="007B4371" w:rsidRDefault="007B4371" w:rsidP="007B4371">
            <w:pPr>
              <w:jc w:val="left"/>
              <w:rPr>
                <w:rFonts w:ascii="Arial" w:hAnsi="Arial"/>
                <w:sz w:val="10"/>
                <w:szCs w:val="10"/>
              </w:rPr>
            </w:pPr>
          </w:p>
        </w:tc>
      </w:tr>
      <w:tr w:rsidR="007B4371" w:rsidRPr="007B4371" w14:paraId="76B97304" w14:textId="77777777" w:rsidTr="007B4371">
        <w:trPr>
          <w:trHeight w:val="249"/>
        </w:trPr>
        <w:tc>
          <w:tcPr>
            <w:tcW w:w="4760" w:type="dxa"/>
            <w:tcBorders>
              <w:top w:val="nil"/>
              <w:left w:val="nil"/>
              <w:bottom w:val="nil"/>
              <w:right w:val="nil"/>
            </w:tcBorders>
            <w:shd w:val="clear" w:color="auto" w:fill="auto"/>
            <w:noWrap/>
            <w:vAlign w:val="bottom"/>
            <w:hideMark/>
          </w:tcPr>
          <w:p w14:paraId="7530EC68"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70EA4B2A"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67526DFC"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605253C2"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516412F1"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7377CBF" w14:textId="77777777" w:rsidR="007B4371" w:rsidRPr="007B4371" w:rsidRDefault="007B4371" w:rsidP="007B4371">
            <w:pPr>
              <w:jc w:val="left"/>
              <w:rPr>
                <w:rFonts w:ascii="Times New Roman" w:hAnsi="Times New Roman" w:cs="Times New Roman"/>
                <w:sz w:val="20"/>
              </w:rPr>
            </w:pPr>
          </w:p>
        </w:tc>
      </w:tr>
      <w:tr w:rsidR="007B4371" w:rsidRPr="007B4371" w14:paraId="351089A6" w14:textId="77777777" w:rsidTr="007B4371">
        <w:trPr>
          <w:trHeight w:val="249"/>
        </w:trPr>
        <w:tc>
          <w:tcPr>
            <w:tcW w:w="4760" w:type="dxa"/>
            <w:tcBorders>
              <w:top w:val="nil"/>
              <w:left w:val="nil"/>
              <w:bottom w:val="nil"/>
              <w:right w:val="nil"/>
            </w:tcBorders>
            <w:shd w:val="clear" w:color="auto" w:fill="auto"/>
            <w:noWrap/>
            <w:vAlign w:val="bottom"/>
            <w:hideMark/>
          </w:tcPr>
          <w:p w14:paraId="437E532B" w14:textId="77777777" w:rsidR="007B4371" w:rsidRPr="007B4371" w:rsidRDefault="007B4371" w:rsidP="007B4371">
            <w:pPr>
              <w:jc w:val="left"/>
              <w:rPr>
                <w:rFonts w:ascii="Arial" w:hAnsi="Arial"/>
                <w:b/>
                <w:bCs/>
                <w:sz w:val="10"/>
                <w:szCs w:val="10"/>
              </w:rPr>
            </w:pPr>
            <w:r w:rsidRPr="007B4371">
              <w:rPr>
                <w:rFonts w:ascii="Arial" w:hAnsi="Arial"/>
                <w:b/>
                <w:bCs/>
                <w:sz w:val="10"/>
                <w:szCs w:val="10"/>
              </w:rPr>
              <w:t>Taulu 31. Sekkilimiitti</w:t>
            </w:r>
          </w:p>
        </w:tc>
        <w:tc>
          <w:tcPr>
            <w:tcW w:w="1500" w:type="dxa"/>
            <w:tcBorders>
              <w:top w:val="nil"/>
              <w:left w:val="nil"/>
              <w:bottom w:val="nil"/>
              <w:right w:val="nil"/>
            </w:tcBorders>
            <w:shd w:val="clear" w:color="auto" w:fill="auto"/>
            <w:noWrap/>
            <w:vAlign w:val="bottom"/>
            <w:hideMark/>
          </w:tcPr>
          <w:p w14:paraId="6049760E" w14:textId="77777777" w:rsidR="007B4371" w:rsidRPr="007B4371" w:rsidRDefault="007B4371" w:rsidP="007B4371">
            <w:pPr>
              <w:jc w:val="left"/>
              <w:rPr>
                <w:rFonts w:ascii="Arial" w:hAnsi="Arial"/>
                <w:b/>
                <w:bCs/>
                <w:sz w:val="10"/>
                <w:szCs w:val="10"/>
              </w:rPr>
            </w:pPr>
          </w:p>
        </w:tc>
        <w:tc>
          <w:tcPr>
            <w:tcW w:w="1020" w:type="dxa"/>
            <w:tcBorders>
              <w:top w:val="nil"/>
              <w:left w:val="nil"/>
              <w:bottom w:val="nil"/>
              <w:right w:val="nil"/>
            </w:tcBorders>
            <w:shd w:val="clear" w:color="auto" w:fill="auto"/>
            <w:noWrap/>
            <w:vAlign w:val="bottom"/>
            <w:hideMark/>
          </w:tcPr>
          <w:p w14:paraId="7D42E454"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A3E6447"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1699B1B7"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21437C9E" w14:textId="77777777" w:rsidR="007B4371" w:rsidRPr="007B4371" w:rsidRDefault="007B4371" w:rsidP="007B4371">
            <w:pPr>
              <w:jc w:val="left"/>
              <w:rPr>
                <w:rFonts w:ascii="Times New Roman" w:hAnsi="Times New Roman" w:cs="Times New Roman"/>
                <w:sz w:val="20"/>
              </w:rPr>
            </w:pPr>
          </w:p>
        </w:tc>
      </w:tr>
      <w:tr w:rsidR="007B4371" w:rsidRPr="007B4371" w14:paraId="2D659E41" w14:textId="77777777" w:rsidTr="007B4371">
        <w:trPr>
          <w:trHeight w:val="249"/>
        </w:trPr>
        <w:tc>
          <w:tcPr>
            <w:tcW w:w="4760" w:type="dxa"/>
            <w:tcBorders>
              <w:top w:val="nil"/>
              <w:left w:val="nil"/>
              <w:bottom w:val="nil"/>
              <w:right w:val="nil"/>
            </w:tcBorders>
            <w:shd w:val="clear" w:color="auto" w:fill="auto"/>
            <w:noWrap/>
            <w:vAlign w:val="bottom"/>
            <w:hideMark/>
          </w:tcPr>
          <w:p w14:paraId="567D6D62"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24DA3EC4"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63A6A9D6"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BCE5F45"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07299C75"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6263E56E" w14:textId="77777777" w:rsidR="007B4371" w:rsidRPr="007B4371" w:rsidRDefault="007B4371" w:rsidP="007B4371">
            <w:pPr>
              <w:jc w:val="left"/>
              <w:rPr>
                <w:rFonts w:ascii="Times New Roman" w:hAnsi="Times New Roman" w:cs="Times New Roman"/>
                <w:sz w:val="20"/>
              </w:rPr>
            </w:pPr>
          </w:p>
        </w:tc>
      </w:tr>
      <w:tr w:rsidR="007B4371" w:rsidRPr="007B4371" w14:paraId="6987EC27" w14:textId="77777777" w:rsidTr="007B4371">
        <w:trPr>
          <w:trHeight w:val="249"/>
        </w:trPr>
        <w:tc>
          <w:tcPr>
            <w:tcW w:w="4760" w:type="dxa"/>
            <w:tcBorders>
              <w:top w:val="nil"/>
              <w:left w:val="single" w:sz="4" w:space="0" w:color="auto"/>
              <w:bottom w:val="nil"/>
              <w:right w:val="nil"/>
            </w:tcBorders>
            <w:shd w:val="clear" w:color="auto" w:fill="auto"/>
            <w:noWrap/>
            <w:vAlign w:val="bottom"/>
            <w:hideMark/>
          </w:tcPr>
          <w:p w14:paraId="2E74EFAB" w14:textId="77777777" w:rsidR="007B4371" w:rsidRPr="007B4371" w:rsidRDefault="007B4371" w:rsidP="007B4371">
            <w:pPr>
              <w:jc w:val="left"/>
              <w:rPr>
                <w:rFonts w:ascii="Arial" w:hAnsi="Arial"/>
                <w:sz w:val="10"/>
                <w:szCs w:val="10"/>
              </w:rPr>
            </w:pPr>
            <w:r w:rsidRPr="007B4371">
              <w:rPr>
                <w:rFonts w:ascii="Arial" w:hAnsi="Arial"/>
                <w:sz w:val="10"/>
                <w:szCs w:val="10"/>
              </w:rPr>
              <w:t>Hailuodon kunnassa ei ole käytössä luotollisia sekkitilejä.</w:t>
            </w:r>
          </w:p>
        </w:tc>
        <w:tc>
          <w:tcPr>
            <w:tcW w:w="1500" w:type="dxa"/>
            <w:tcBorders>
              <w:top w:val="nil"/>
              <w:left w:val="nil"/>
              <w:bottom w:val="nil"/>
              <w:right w:val="nil"/>
            </w:tcBorders>
            <w:shd w:val="clear" w:color="auto" w:fill="auto"/>
            <w:noWrap/>
            <w:vAlign w:val="bottom"/>
            <w:hideMark/>
          </w:tcPr>
          <w:p w14:paraId="571B349B" w14:textId="77777777" w:rsidR="007B4371" w:rsidRPr="007B4371" w:rsidRDefault="007B4371" w:rsidP="007B4371">
            <w:pPr>
              <w:jc w:val="left"/>
              <w:rPr>
                <w:rFonts w:ascii="Arial" w:hAnsi="Arial"/>
                <w:sz w:val="10"/>
                <w:szCs w:val="10"/>
              </w:rPr>
            </w:pPr>
          </w:p>
        </w:tc>
        <w:tc>
          <w:tcPr>
            <w:tcW w:w="1020" w:type="dxa"/>
            <w:tcBorders>
              <w:top w:val="nil"/>
              <w:left w:val="nil"/>
              <w:bottom w:val="nil"/>
              <w:right w:val="nil"/>
            </w:tcBorders>
            <w:shd w:val="clear" w:color="auto" w:fill="auto"/>
            <w:noWrap/>
            <w:vAlign w:val="bottom"/>
            <w:hideMark/>
          </w:tcPr>
          <w:p w14:paraId="49BE1512"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C3B298F"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24B61A82"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923B29B" w14:textId="77777777" w:rsidR="007B4371" w:rsidRPr="007B4371" w:rsidRDefault="007B4371" w:rsidP="007B4371">
            <w:pPr>
              <w:jc w:val="left"/>
              <w:rPr>
                <w:rFonts w:ascii="Times New Roman" w:hAnsi="Times New Roman" w:cs="Times New Roman"/>
                <w:sz w:val="20"/>
              </w:rPr>
            </w:pPr>
          </w:p>
        </w:tc>
      </w:tr>
      <w:tr w:rsidR="007B4371" w:rsidRPr="007B4371" w14:paraId="4FDEFBE5" w14:textId="77777777" w:rsidTr="007B4371">
        <w:trPr>
          <w:trHeight w:val="249"/>
        </w:trPr>
        <w:tc>
          <w:tcPr>
            <w:tcW w:w="4760" w:type="dxa"/>
            <w:tcBorders>
              <w:top w:val="nil"/>
              <w:left w:val="nil"/>
              <w:bottom w:val="nil"/>
              <w:right w:val="nil"/>
            </w:tcBorders>
            <w:shd w:val="clear" w:color="auto" w:fill="auto"/>
            <w:noWrap/>
            <w:vAlign w:val="bottom"/>
            <w:hideMark/>
          </w:tcPr>
          <w:p w14:paraId="1E7B7A26"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0209BF74"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4B0268BB"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3678B27E"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4F644D1C"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5EF13FF" w14:textId="77777777" w:rsidR="007B4371" w:rsidRPr="007B4371" w:rsidRDefault="007B4371" w:rsidP="007B4371">
            <w:pPr>
              <w:jc w:val="left"/>
              <w:rPr>
                <w:rFonts w:ascii="Times New Roman" w:hAnsi="Times New Roman" w:cs="Times New Roman"/>
                <w:sz w:val="20"/>
              </w:rPr>
            </w:pPr>
          </w:p>
        </w:tc>
      </w:tr>
      <w:tr w:rsidR="007B4371" w:rsidRPr="007B4371" w14:paraId="4935FAE0" w14:textId="77777777" w:rsidTr="007B4371">
        <w:trPr>
          <w:trHeight w:val="249"/>
        </w:trPr>
        <w:tc>
          <w:tcPr>
            <w:tcW w:w="4760" w:type="dxa"/>
            <w:tcBorders>
              <w:top w:val="nil"/>
              <w:left w:val="nil"/>
              <w:bottom w:val="nil"/>
              <w:right w:val="nil"/>
            </w:tcBorders>
            <w:shd w:val="clear" w:color="auto" w:fill="auto"/>
            <w:noWrap/>
            <w:vAlign w:val="bottom"/>
            <w:hideMark/>
          </w:tcPr>
          <w:p w14:paraId="38726D5D" w14:textId="77777777" w:rsidR="007B4371" w:rsidRPr="007B4371" w:rsidRDefault="007B4371" w:rsidP="007B4371">
            <w:pPr>
              <w:jc w:val="left"/>
              <w:rPr>
                <w:rFonts w:ascii="Arial" w:hAnsi="Arial"/>
                <w:b/>
                <w:bCs/>
                <w:sz w:val="10"/>
                <w:szCs w:val="10"/>
              </w:rPr>
            </w:pPr>
            <w:r w:rsidRPr="007B4371">
              <w:rPr>
                <w:rFonts w:ascii="Arial" w:hAnsi="Arial"/>
                <w:b/>
                <w:bCs/>
                <w:sz w:val="10"/>
                <w:szCs w:val="10"/>
              </w:rPr>
              <w:t>Taulu 32. Liittymismaksut ja muut velat</w:t>
            </w:r>
          </w:p>
        </w:tc>
        <w:tc>
          <w:tcPr>
            <w:tcW w:w="1500" w:type="dxa"/>
            <w:tcBorders>
              <w:top w:val="nil"/>
              <w:left w:val="nil"/>
              <w:bottom w:val="nil"/>
              <w:right w:val="nil"/>
            </w:tcBorders>
            <w:shd w:val="clear" w:color="auto" w:fill="auto"/>
            <w:noWrap/>
            <w:vAlign w:val="bottom"/>
            <w:hideMark/>
          </w:tcPr>
          <w:p w14:paraId="18DA5537" w14:textId="77777777" w:rsidR="007B4371" w:rsidRPr="007B4371" w:rsidRDefault="007B4371" w:rsidP="007B4371">
            <w:pPr>
              <w:jc w:val="left"/>
              <w:rPr>
                <w:rFonts w:ascii="Arial" w:hAnsi="Arial"/>
                <w:b/>
                <w:bCs/>
                <w:sz w:val="10"/>
                <w:szCs w:val="10"/>
              </w:rPr>
            </w:pPr>
          </w:p>
        </w:tc>
        <w:tc>
          <w:tcPr>
            <w:tcW w:w="1020" w:type="dxa"/>
            <w:tcBorders>
              <w:top w:val="nil"/>
              <w:left w:val="nil"/>
              <w:bottom w:val="nil"/>
              <w:right w:val="nil"/>
            </w:tcBorders>
            <w:shd w:val="clear" w:color="auto" w:fill="auto"/>
            <w:noWrap/>
            <w:vAlign w:val="bottom"/>
            <w:hideMark/>
          </w:tcPr>
          <w:p w14:paraId="0B03DCF3"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2E401212"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6B02146D"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49D69C46" w14:textId="77777777" w:rsidR="007B4371" w:rsidRPr="007B4371" w:rsidRDefault="007B4371" w:rsidP="007B4371">
            <w:pPr>
              <w:jc w:val="left"/>
              <w:rPr>
                <w:rFonts w:ascii="Times New Roman" w:hAnsi="Times New Roman" w:cs="Times New Roman"/>
                <w:sz w:val="20"/>
              </w:rPr>
            </w:pPr>
          </w:p>
        </w:tc>
      </w:tr>
      <w:tr w:rsidR="007B4371" w:rsidRPr="007B4371" w14:paraId="4D4B7F92" w14:textId="77777777" w:rsidTr="007B4371">
        <w:trPr>
          <w:trHeight w:val="249"/>
        </w:trPr>
        <w:tc>
          <w:tcPr>
            <w:tcW w:w="4760" w:type="dxa"/>
            <w:tcBorders>
              <w:top w:val="nil"/>
              <w:left w:val="nil"/>
              <w:bottom w:val="nil"/>
              <w:right w:val="nil"/>
            </w:tcBorders>
            <w:shd w:val="clear" w:color="auto" w:fill="auto"/>
            <w:noWrap/>
            <w:vAlign w:val="bottom"/>
            <w:hideMark/>
          </w:tcPr>
          <w:p w14:paraId="36E64E39"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3C53BB4C"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3451D3C"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3D7F83B4"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5FEC626F"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0A89388F" w14:textId="77777777" w:rsidR="007B4371" w:rsidRPr="007B4371" w:rsidRDefault="007B4371" w:rsidP="007B4371">
            <w:pPr>
              <w:jc w:val="left"/>
              <w:rPr>
                <w:rFonts w:ascii="Times New Roman" w:hAnsi="Times New Roman" w:cs="Times New Roman"/>
                <w:sz w:val="20"/>
              </w:rPr>
            </w:pPr>
          </w:p>
        </w:tc>
      </w:tr>
      <w:tr w:rsidR="007B4371" w:rsidRPr="007B4371" w14:paraId="0ECC735C" w14:textId="77777777" w:rsidTr="007B4371">
        <w:trPr>
          <w:trHeight w:val="249"/>
        </w:trPr>
        <w:tc>
          <w:tcPr>
            <w:tcW w:w="9340"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469D1AA" w14:textId="77777777" w:rsidR="007B4371" w:rsidRPr="007B4371" w:rsidRDefault="007B4371" w:rsidP="007B4371">
            <w:pPr>
              <w:jc w:val="left"/>
              <w:rPr>
                <w:rFonts w:ascii="Arial" w:hAnsi="Arial"/>
                <w:sz w:val="10"/>
                <w:szCs w:val="10"/>
              </w:rPr>
            </w:pPr>
            <w:r w:rsidRPr="007B4371">
              <w:rPr>
                <w:rFonts w:ascii="Arial" w:hAnsi="Arial"/>
                <w:sz w:val="10"/>
                <w:szCs w:val="10"/>
              </w:rPr>
              <w:t>Muiden velkojen erittely</w:t>
            </w:r>
          </w:p>
        </w:tc>
        <w:tc>
          <w:tcPr>
            <w:tcW w:w="1020" w:type="dxa"/>
            <w:tcBorders>
              <w:top w:val="nil"/>
              <w:left w:val="nil"/>
              <w:bottom w:val="nil"/>
              <w:right w:val="nil"/>
            </w:tcBorders>
            <w:shd w:val="clear" w:color="auto" w:fill="auto"/>
            <w:noWrap/>
            <w:vAlign w:val="bottom"/>
            <w:hideMark/>
          </w:tcPr>
          <w:p w14:paraId="4A9D477D" w14:textId="77777777" w:rsidR="007B4371" w:rsidRPr="007B4371" w:rsidRDefault="007B4371" w:rsidP="007B4371">
            <w:pPr>
              <w:jc w:val="left"/>
              <w:rPr>
                <w:rFonts w:ascii="Arial" w:hAnsi="Arial"/>
                <w:sz w:val="10"/>
                <w:szCs w:val="10"/>
              </w:rPr>
            </w:pPr>
          </w:p>
        </w:tc>
      </w:tr>
      <w:tr w:rsidR="007B4371" w:rsidRPr="007B4371" w14:paraId="709CB565"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547247F1"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25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F3ED93E" w14:textId="77777777" w:rsidR="007B4371" w:rsidRPr="007B4371" w:rsidRDefault="007B4371" w:rsidP="007B4371">
            <w:pPr>
              <w:jc w:val="center"/>
              <w:rPr>
                <w:rFonts w:ascii="Arial" w:hAnsi="Arial"/>
                <w:sz w:val="10"/>
                <w:szCs w:val="10"/>
              </w:rPr>
            </w:pPr>
            <w:r w:rsidRPr="007B4371">
              <w:rPr>
                <w:rFonts w:ascii="Arial" w:hAnsi="Arial"/>
                <w:sz w:val="10"/>
                <w:szCs w:val="10"/>
              </w:rPr>
              <w:t>Konserni</w:t>
            </w:r>
          </w:p>
        </w:tc>
        <w:tc>
          <w:tcPr>
            <w:tcW w:w="206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921008E" w14:textId="77777777" w:rsidR="007B4371" w:rsidRPr="007B4371" w:rsidRDefault="007B4371" w:rsidP="007B4371">
            <w:pPr>
              <w:jc w:val="center"/>
              <w:rPr>
                <w:rFonts w:ascii="Arial" w:hAnsi="Arial"/>
                <w:sz w:val="10"/>
                <w:szCs w:val="10"/>
              </w:rPr>
            </w:pPr>
            <w:r w:rsidRPr="007B4371">
              <w:rPr>
                <w:rFonts w:ascii="Arial" w:hAnsi="Arial"/>
                <w:sz w:val="10"/>
                <w:szCs w:val="10"/>
              </w:rPr>
              <w:t>Kunta</w:t>
            </w:r>
          </w:p>
        </w:tc>
        <w:tc>
          <w:tcPr>
            <w:tcW w:w="1020" w:type="dxa"/>
            <w:tcBorders>
              <w:top w:val="nil"/>
              <w:left w:val="nil"/>
              <w:bottom w:val="nil"/>
              <w:right w:val="nil"/>
            </w:tcBorders>
            <w:shd w:val="clear" w:color="auto" w:fill="auto"/>
            <w:noWrap/>
            <w:vAlign w:val="bottom"/>
            <w:hideMark/>
          </w:tcPr>
          <w:p w14:paraId="321F2A0B" w14:textId="77777777" w:rsidR="007B4371" w:rsidRPr="007B4371" w:rsidRDefault="007B4371" w:rsidP="007B4371">
            <w:pPr>
              <w:jc w:val="center"/>
              <w:rPr>
                <w:rFonts w:ascii="Arial" w:hAnsi="Arial"/>
                <w:sz w:val="10"/>
                <w:szCs w:val="10"/>
              </w:rPr>
            </w:pPr>
          </w:p>
        </w:tc>
      </w:tr>
      <w:tr w:rsidR="007B4371" w:rsidRPr="007B4371" w14:paraId="7B72FCB9" w14:textId="77777777" w:rsidTr="007B4371">
        <w:trPr>
          <w:trHeight w:val="249"/>
        </w:trPr>
        <w:tc>
          <w:tcPr>
            <w:tcW w:w="4760" w:type="dxa"/>
            <w:tcBorders>
              <w:top w:val="nil"/>
              <w:left w:val="single" w:sz="4" w:space="0" w:color="auto"/>
              <w:bottom w:val="single" w:sz="4" w:space="0" w:color="auto"/>
              <w:right w:val="single" w:sz="4" w:space="0" w:color="auto"/>
            </w:tcBorders>
            <w:shd w:val="clear" w:color="000000" w:fill="FFFFFF"/>
            <w:noWrap/>
            <w:vAlign w:val="bottom"/>
            <w:hideMark/>
          </w:tcPr>
          <w:p w14:paraId="46E7D5E2"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500" w:type="dxa"/>
            <w:tcBorders>
              <w:top w:val="nil"/>
              <w:left w:val="nil"/>
              <w:bottom w:val="nil"/>
              <w:right w:val="nil"/>
            </w:tcBorders>
            <w:shd w:val="clear" w:color="000000" w:fill="FFFFFF"/>
            <w:noWrap/>
            <w:vAlign w:val="bottom"/>
            <w:hideMark/>
          </w:tcPr>
          <w:p w14:paraId="4705120C" w14:textId="77777777" w:rsidR="007B4371" w:rsidRPr="007B4371" w:rsidRDefault="007B4371" w:rsidP="007B4371">
            <w:pPr>
              <w:jc w:val="center"/>
              <w:rPr>
                <w:rFonts w:ascii="Arial" w:hAnsi="Arial"/>
                <w:sz w:val="10"/>
                <w:szCs w:val="10"/>
              </w:rPr>
            </w:pPr>
            <w:r w:rsidRPr="007B4371">
              <w:rPr>
                <w:rFonts w:ascii="Arial" w:hAnsi="Arial"/>
                <w:sz w:val="10"/>
                <w:szCs w:val="10"/>
              </w:rPr>
              <w:t>2023</w:t>
            </w:r>
          </w:p>
        </w:tc>
        <w:tc>
          <w:tcPr>
            <w:tcW w:w="1020" w:type="dxa"/>
            <w:tcBorders>
              <w:top w:val="nil"/>
              <w:left w:val="single" w:sz="4" w:space="0" w:color="auto"/>
              <w:bottom w:val="single" w:sz="4" w:space="0" w:color="auto"/>
              <w:right w:val="single" w:sz="4" w:space="0" w:color="auto"/>
            </w:tcBorders>
            <w:shd w:val="clear" w:color="000000" w:fill="FFFFFF"/>
            <w:noWrap/>
            <w:vAlign w:val="bottom"/>
            <w:hideMark/>
          </w:tcPr>
          <w:p w14:paraId="2892331F" w14:textId="77777777" w:rsidR="007B4371" w:rsidRPr="007B4371" w:rsidRDefault="007B4371" w:rsidP="007B4371">
            <w:pPr>
              <w:jc w:val="center"/>
              <w:rPr>
                <w:rFonts w:ascii="Arial" w:hAnsi="Arial"/>
                <w:sz w:val="10"/>
                <w:szCs w:val="10"/>
              </w:rPr>
            </w:pPr>
            <w:r w:rsidRPr="007B4371">
              <w:rPr>
                <w:rFonts w:ascii="Arial" w:hAnsi="Arial"/>
                <w:sz w:val="10"/>
                <w:szCs w:val="10"/>
              </w:rPr>
              <w:t>2022</w:t>
            </w:r>
          </w:p>
        </w:tc>
        <w:tc>
          <w:tcPr>
            <w:tcW w:w="1020" w:type="dxa"/>
            <w:tcBorders>
              <w:top w:val="nil"/>
              <w:left w:val="nil"/>
              <w:bottom w:val="single" w:sz="4" w:space="0" w:color="auto"/>
              <w:right w:val="single" w:sz="4" w:space="0" w:color="auto"/>
            </w:tcBorders>
            <w:shd w:val="clear" w:color="000000" w:fill="FFFFFF"/>
            <w:noWrap/>
            <w:vAlign w:val="bottom"/>
            <w:hideMark/>
          </w:tcPr>
          <w:p w14:paraId="0BC00129" w14:textId="77777777" w:rsidR="007B4371" w:rsidRPr="007B4371" w:rsidRDefault="007B4371" w:rsidP="007B4371">
            <w:pPr>
              <w:jc w:val="center"/>
              <w:rPr>
                <w:rFonts w:ascii="Arial" w:hAnsi="Arial"/>
                <w:sz w:val="10"/>
                <w:szCs w:val="10"/>
              </w:rPr>
            </w:pPr>
            <w:r w:rsidRPr="007B4371">
              <w:rPr>
                <w:rFonts w:ascii="Arial" w:hAnsi="Arial"/>
                <w:sz w:val="10"/>
                <w:szCs w:val="10"/>
              </w:rPr>
              <w:t>2023</w:t>
            </w:r>
          </w:p>
        </w:tc>
        <w:tc>
          <w:tcPr>
            <w:tcW w:w="1040" w:type="dxa"/>
            <w:tcBorders>
              <w:top w:val="nil"/>
              <w:left w:val="nil"/>
              <w:bottom w:val="single" w:sz="4" w:space="0" w:color="auto"/>
              <w:right w:val="single" w:sz="4" w:space="0" w:color="auto"/>
            </w:tcBorders>
            <w:shd w:val="clear" w:color="000000" w:fill="FFFFFF"/>
            <w:noWrap/>
            <w:vAlign w:val="bottom"/>
            <w:hideMark/>
          </w:tcPr>
          <w:p w14:paraId="5FF92DA7" w14:textId="77777777" w:rsidR="007B4371" w:rsidRPr="007B4371" w:rsidRDefault="007B4371" w:rsidP="007B4371">
            <w:pPr>
              <w:jc w:val="center"/>
              <w:rPr>
                <w:rFonts w:ascii="Arial" w:hAnsi="Arial"/>
                <w:sz w:val="10"/>
                <w:szCs w:val="10"/>
              </w:rPr>
            </w:pPr>
            <w:r w:rsidRPr="007B4371">
              <w:rPr>
                <w:rFonts w:ascii="Arial" w:hAnsi="Arial"/>
                <w:sz w:val="10"/>
                <w:szCs w:val="10"/>
              </w:rPr>
              <w:t>2022</w:t>
            </w:r>
          </w:p>
        </w:tc>
        <w:tc>
          <w:tcPr>
            <w:tcW w:w="1020" w:type="dxa"/>
            <w:tcBorders>
              <w:top w:val="nil"/>
              <w:left w:val="nil"/>
              <w:bottom w:val="nil"/>
              <w:right w:val="nil"/>
            </w:tcBorders>
            <w:shd w:val="clear" w:color="auto" w:fill="auto"/>
            <w:noWrap/>
            <w:vAlign w:val="bottom"/>
            <w:hideMark/>
          </w:tcPr>
          <w:p w14:paraId="75593C80" w14:textId="77777777" w:rsidR="007B4371" w:rsidRPr="007B4371" w:rsidRDefault="007B4371" w:rsidP="007B4371">
            <w:pPr>
              <w:jc w:val="center"/>
              <w:rPr>
                <w:rFonts w:ascii="Arial" w:hAnsi="Arial"/>
                <w:sz w:val="10"/>
                <w:szCs w:val="10"/>
              </w:rPr>
            </w:pPr>
          </w:p>
        </w:tc>
      </w:tr>
      <w:tr w:rsidR="007B4371" w:rsidRPr="007B4371" w14:paraId="4CF34A4F"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055639B9" w14:textId="77777777" w:rsidR="007B4371" w:rsidRPr="007B4371" w:rsidRDefault="007B4371" w:rsidP="007B4371">
            <w:pPr>
              <w:jc w:val="left"/>
              <w:rPr>
                <w:rFonts w:ascii="Arial" w:hAnsi="Arial"/>
                <w:sz w:val="10"/>
                <w:szCs w:val="10"/>
              </w:rPr>
            </w:pPr>
            <w:r w:rsidRPr="007B4371">
              <w:rPr>
                <w:rFonts w:ascii="Arial" w:hAnsi="Arial"/>
                <w:sz w:val="10"/>
                <w:szCs w:val="10"/>
              </w:rPr>
              <w:t>Muut velat</w:t>
            </w:r>
          </w:p>
        </w:tc>
        <w:tc>
          <w:tcPr>
            <w:tcW w:w="1500" w:type="dxa"/>
            <w:tcBorders>
              <w:top w:val="single" w:sz="4" w:space="0" w:color="auto"/>
              <w:left w:val="single" w:sz="4" w:space="0" w:color="auto"/>
              <w:bottom w:val="nil"/>
              <w:right w:val="nil"/>
            </w:tcBorders>
            <w:shd w:val="clear" w:color="000000" w:fill="FFFFFF"/>
            <w:noWrap/>
            <w:vAlign w:val="bottom"/>
            <w:hideMark/>
          </w:tcPr>
          <w:p w14:paraId="57F13311"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5B40EA3E"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646728E8"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64994B0F"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67E1652C" w14:textId="77777777" w:rsidR="007B4371" w:rsidRPr="007B4371" w:rsidRDefault="007B4371" w:rsidP="007B4371">
            <w:pPr>
              <w:jc w:val="left"/>
              <w:rPr>
                <w:rFonts w:ascii="Arial" w:hAnsi="Arial"/>
                <w:sz w:val="10"/>
                <w:szCs w:val="10"/>
              </w:rPr>
            </w:pPr>
          </w:p>
        </w:tc>
      </w:tr>
      <w:tr w:rsidR="007B4371" w:rsidRPr="007B4371" w14:paraId="6B690022"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2C76A62C"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Liittymismaksut</w:t>
            </w:r>
          </w:p>
        </w:tc>
        <w:tc>
          <w:tcPr>
            <w:tcW w:w="1500" w:type="dxa"/>
            <w:tcBorders>
              <w:top w:val="nil"/>
              <w:left w:val="single" w:sz="4" w:space="0" w:color="auto"/>
              <w:bottom w:val="nil"/>
              <w:right w:val="nil"/>
            </w:tcBorders>
            <w:shd w:val="clear" w:color="000000" w:fill="FFFFFF"/>
            <w:noWrap/>
            <w:vAlign w:val="bottom"/>
            <w:hideMark/>
          </w:tcPr>
          <w:p w14:paraId="5ED1A7EB" w14:textId="77777777" w:rsidR="007B4371" w:rsidRPr="007B4371" w:rsidRDefault="007B4371" w:rsidP="007B4371">
            <w:pPr>
              <w:jc w:val="right"/>
              <w:rPr>
                <w:rFonts w:ascii="Arial" w:hAnsi="Arial"/>
                <w:sz w:val="10"/>
                <w:szCs w:val="10"/>
              </w:rPr>
            </w:pPr>
            <w:r w:rsidRPr="007B4371">
              <w:rPr>
                <w:rFonts w:ascii="Arial" w:hAnsi="Arial"/>
                <w:sz w:val="10"/>
                <w:szCs w:val="10"/>
              </w:rPr>
              <w:t>2 006 596</w:t>
            </w:r>
          </w:p>
        </w:tc>
        <w:tc>
          <w:tcPr>
            <w:tcW w:w="1020" w:type="dxa"/>
            <w:tcBorders>
              <w:top w:val="nil"/>
              <w:left w:val="single" w:sz="4" w:space="0" w:color="auto"/>
              <w:bottom w:val="nil"/>
              <w:right w:val="nil"/>
            </w:tcBorders>
            <w:shd w:val="clear" w:color="000000" w:fill="FFFFFF"/>
            <w:noWrap/>
            <w:vAlign w:val="bottom"/>
            <w:hideMark/>
          </w:tcPr>
          <w:p w14:paraId="2C23DC95" w14:textId="77777777" w:rsidR="007B4371" w:rsidRPr="007B4371" w:rsidRDefault="007B4371" w:rsidP="007B4371">
            <w:pPr>
              <w:jc w:val="right"/>
              <w:rPr>
                <w:rFonts w:ascii="Arial" w:hAnsi="Arial"/>
                <w:sz w:val="10"/>
                <w:szCs w:val="10"/>
              </w:rPr>
            </w:pPr>
            <w:r w:rsidRPr="007B4371">
              <w:rPr>
                <w:rFonts w:ascii="Arial" w:hAnsi="Arial"/>
                <w:sz w:val="10"/>
                <w:szCs w:val="10"/>
              </w:rPr>
              <w:t>1 988 546</w:t>
            </w:r>
          </w:p>
        </w:tc>
        <w:tc>
          <w:tcPr>
            <w:tcW w:w="1020" w:type="dxa"/>
            <w:tcBorders>
              <w:top w:val="nil"/>
              <w:left w:val="single" w:sz="4" w:space="0" w:color="auto"/>
              <w:bottom w:val="nil"/>
              <w:right w:val="nil"/>
            </w:tcBorders>
            <w:shd w:val="clear" w:color="000000" w:fill="FFFFFF"/>
            <w:noWrap/>
            <w:vAlign w:val="bottom"/>
            <w:hideMark/>
          </w:tcPr>
          <w:p w14:paraId="76D1FD6B"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70F3E209"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57337053" w14:textId="77777777" w:rsidR="007B4371" w:rsidRPr="007B4371" w:rsidRDefault="007B4371" w:rsidP="007B4371">
            <w:pPr>
              <w:jc w:val="right"/>
              <w:rPr>
                <w:rFonts w:ascii="Arial" w:hAnsi="Arial"/>
                <w:sz w:val="10"/>
                <w:szCs w:val="10"/>
              </w:rPr>
            </w:pPr>
          </w:p>
        </w:tc>
      </w:tr>
      <w:tr w:rsidR="007B4371" w:rsidRPr="007B4371" w14:paraId="3B967F62"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36370C57"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Muut velat</w:t>
            </w:r>
          </w:p>
        </w:tc>
        <w:tc>
          <w:tcPr>
            <w:tcW w:w="1500" w:type="dxa"/>
            <w:tcBorders>
              <w:top w:val="nil"/>
              <w:left w:val="single" w:sz="4" w:space="0" w:color="auto"/>
              <w:bottom w:val="nil"/>
              <w:right w:val="nil"/>
            </w:tcBorders>
            <w:shd w:val="clear" w:color="000000" w:fill="FFFFFF"/>
            <w:noWrap/>
            <w:vAlign w:val="bottom"/>
            <w:hideMark/>
          </w:tcPr>
          <w:p w14:paraId="78E14656" w14:textId="77777777" w:rsidR="007B4371" w:rsidRPr="007B4371" w:rsidRDefault="007B4371" w:rsidP="007B4371">
            <w:pPr>
              <w:jc w:val="right"/>
              <w:rPr>
                <w:rFonts w:ascii="Arial" w:hAnsi="Arial"/>
                <w:sz w:val="10"/>
                <w:szCs w:val="10"/>
              </w:rPr>
            </w:pPr>
            <w:r w:rsidRPr="007B4371">
              <w:rPr>
                <w:rFonts w:ascii="Arial" w:hAnsi="Arial"/>
                <w:sz w:val="10"/>
                <w:szCs w:val="10"/>
              </w:rPr>
              <w:t>39 749</w:t>
            </w:r>
          </w:p>
        </w:tc>
        <w:tc>
          <w:tcPr>
            <w:tcW w:w="1020" w:type="dxa"/>
            <w:tcBorders>
              <w:top w:val="nil"/>
              <w:left w:val="single" w:sz="4" w:space="0" w:color="auto"/>
              <w:bottom w:val="nil"/>
              <w:right w:val="nil"/>
            </w:tcBorders>
            <w:shd w:val="clear" w:color="000000" w:fill="FFFFFF"/>
            <w:noWrap/>
            <w:vAlign w:val="bottom"/>
            <w:hideMark/>
          </w:tcPr>
          <w:p w14:paraId="75543E2F" w14:textId="77777777" w:rsidR="007B4371" w:rsidRPr="007B4371" w:rsidRDefault="007B4371" w:rsidP="007B4371">
            <w:pPr>
              <w:jc w:val="right"/>
              <w:rPr>
                <w:rFonts w:ascii="Arial" w:hAnsi="Arial"/>
                <w:sz w:val="10"/>
                <w:szCs w:val="10"/>
              </w:rPr>
            </w:pPr>
            <w:r w:rsidRPr="007B4371">
              <w:rPr>
                <w:rFonts w:ascii="Arial" w:hAnsi="Arial"/>
                <w:sz w:val="10"/>
                <w:szCs w:val="10"/>
              </w:rPr>
              <w:t>39 749</w:t>
            </w:r>
          </w:p>
        </w:tc>
        <w:tc>
          <w:tcPr>
            <w:tcW w:w="1020" w:type="dxa"/>
            <w:tcBorders>
              <w:top w:val="nil"/>
              <w:left w:val="single" w:sz="4" w:space="0" w:color="auto"/>
              <w:bottom w:val="nil"/>
              <w:right w:val="nil"/>
            </w:tcBorders>
            <w:shd w:val="clear" w:color="000000" w:fill="FFFFFF"/>
            <w:noWrap/>
            <w:vAlign w:val="bottom"/>
            <w:hideMark/>
          </w:tcPr>
          <w:p w14:paraId="3BE29579"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7E8D1B4B"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065D125F" w14:textId="77777777" w:rsidR="007B4371" w:rsidRPr="007B4371" w:rsidRDefault="007B4371" w:rsidP="007B4371">
            <w:pPr>
              <w:jc w:val="right"/>
              <w:rPr>
                <w:rFonts w:ascii="Arial" w:hAnsi="Arial"/>
                <w:sz w:val="10"/>
                <w:szCs w:val="10"/>
              </w:rPr>
            </w:pPr>
          </w:p>
        </w:tc>
      </w:tr>
      <w:tr w:rsidR="007B4371" w:rsidRPr="007B4371" w14:paraId="4CD5E49F" w14:textId="77777777" w:rsidTr="007B4371">
        <w:trPr>
          <w:trHeight w:val="249"/>
        </w:trPr>
        <w:tc>
          <w:tcPr>
            <w:tcW w:w="4760" w:type="dxa"/>
            <w:tcBorders>
              <w:top w:val="nil"/>
              <w:left w:val="single" w:sz="4" w:space="0" w:color="auto"/>
              <w:bottom w:val="single" w:sz="4" w:space="0" w:color="auto"/>
              <w:right w:val="nil"/>
            </w:tcBorders>
            <w:shd w:val="clear" w:color="000000" w:fill="FFFFFF"/>
            <w:noWrap/>
            <w:vAlign w:val="bottom"/>
            <w:hideMark/>
          </w:tcPr>
          <w:p w14:paraId="17A1A746" w14:textId="77777777" w:rsidR="007B4371" w:rsidRPr="007B4371" w:rsidRDefault="007B4371" w:rsidP="007B4371">
            <w:pPr>
              <w:jc w:val="left"/>
              <w:rPr>
                <w:rFonts w:ascii="Arial" w:hAnsi="Arial"/>
                <w:i/>
                <w:iCs/>
                <w:sz w:val="10"/>
                <w:szCs w:val="10"/>
              </w:rPr>
            </w:pPr>
            <w:r w:rsidRPr="007B4371">
              <w:rPr>
                <w:rFonts w:ascii="Arial" w:hAnsi="Arial"/>
                <w:i/>
                <w:iCs/>
                <w:sz w:val="10"/>
                <w:szCs w:val="10"/>
              </w:rPr>
              <w:t>Muut velat yhteensä</w:t>
            </w:r>
          </w:p>
        </w:tc>
        <w:tc>
          <w:tcPr>
            <w:tcW w:w="1500" w:type="dxa"/>
            <w:tcBorders>
              <w:top w:val="nil"/>
              <w:left w:val="single" w:sz="4" w:space="0" w:color="auto"/>
              <w:bottom w:val="single" w:sz="4" w:space="0" w:color="auto"/>
              <w:right w:val="nil"/>
            </w:tcBorders>
            <w:shd w:val="clear" w:color="000000" w:fill="FFFFFF"/>
            <w:noWrap/>
            <w:vAlign w:val="bottom"/>
            <w:hideMark/>
          </w:tcPr>
          <w:p w14:paraId="2F9AE5A6" w14:textId="77777777" w:rsidR="007B4371" w:rsidRPr="007B4371" w:rsidRDefault="007B4371" w:rsidP="007B4371">
            <w:pPr>
              <w:jc w:val="right"/>
              <w:rPr>
                <w:rFonts w:ascii="Arial" w:hAnsi="Arial"/>
                <w:sz w:val="10"/>
                <w:szCs w:val="10"/>
              </w:rPr>
            </w:pPr>
            <w:r w:rsidRPr="007B4371">
              <w:rPr>
                <w:rFonts w:ascii="Arial" w:hAnsi="Arial"/>
                <w:sz w:val="10"/>
                <w:szCs w:val="10"/>
              </w:rPr>
              <w:t>2 046 345</w:t>
            </w:r>
          </w:p>
        </w:tc>
        <w:tc>
          <w:tcPr>
            <w:tcW w:w="1020" w:type="dxa"/>
            <w:tcBorders>
              <w:top w:val="nil"/>
              <w:left w:val="single" w:sz="4" w:space="0" w:color="auto"/>
              <w:bottom w:val="single" w:sz="4" w:space="0" w:color="auto"/>
              <w:right w:val="nil"/>
            </w:tcBorders>
            <w:shd w:val="clear" w:color="000000" w:fill="FFFFFF"/>
            <w:noWrap/>
            <w:vAlign w:val="bottom"/>
            <w:hideMark/>
          </w:tcPr>
          <w:p w14:paraId="6468D424" w14:textId="77777777" w:rsidR="007B4371" w:rsidRPr="007B4371" w:rsidRDefault="007B4371" w:rsidP="007B4371">
            <w:pPr>
              <w:jc w:val="right"/>
              <w:rPr>
                <w:rFonts w:ascii="Arial" w:hAnsi="Arial"/>
                <w:sz w:val="10"/>
                <w:szCs w:val="10"/>
              </w:rPr>
            </w:pPr>
            <w:r w:rsidRPr="007B4371">
              <w:rPr>
                <w:rFonts w:ascii="Arial" w:hAnsi="Arial"/>
                <w:sz w:val="10"/>
                <w:szCs w:val="10"/>
              </w:rPr>
              <w:t>2 028 295</w:t>
            </w:r>
          </w:p>
        </w:tc>
        <w:tc>
          <w:tcPr>
            <w:tcW w:w="1020" w:type="dxa"/>
            <w:tcBorders>
              <w:top w:val="nil"/>
              <w:left w:val="single" w:sz="4" w:space="0" w:color="auto"/>
              <w:bottom w:val="single" w:sz="4" w:space="0" w:color="auto"/>
              <w:right w:val="nil"/>
            </w:tcBorders>
            <w:shd w:val="clear" w:color="000000" w:fill="FFFFFF"/>
            <w:noWrap/>
            <w:vAlign w:val="bottom"/>
            <w:hideMark/>
          </w:tcPr>
          <w:p w14:paraId="249F43D1"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14:paraId="0CF9817F"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5AE98D12" w14:textId="77777777" w:rsidR="007B4371" w:rsidRPr="007B4371" w:rsidRDefault="007B4371" w:rsidP="007B4371">
            <w:pPr>
              <w:jc w:val="right"/>
              <w:rPr>
                <w:rFonts w:ascii="Arial" w:hAnsi="Arial"/>
                <w:sz w:val="10"/>
                <w:szCs w:val="10"/>
              </w:rPr>
            </w:pPr>
          </w:p>
        </w:tc>
      </w:tr>
      <w:tr w:rsidR="007B4371" w:rsidRPr="007B4371" w14:paraId="1D6AFA4D" w14:textId="77777777" w:rsidTr="007B4371">
        <w:trPr>
          <w:trHeight w:val="249"/>
        </w:trPr>
        <w:tc>
          <w:tcPr>
            <w:tcW w:w="4760" w:type="dxa"/>
            <w:tcBorders>
              <w:top w:val="nil"/>
              <w:left w:val="nil"/>
              <w:bottom w:val="nil"/>
              <w:right w:val="nil"/>
            </w:tcBorders>
            <w:shd w:val="clear" w:color="auto" w:fill="auto"/>
            <w:noWrap/>
            <w:vAlign w:val="bottom"/>
            <w:hideMark/>
          </w:tcPr>
          <w:p w14:paraId="44B095FB"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45769F71"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72CF830C"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DE34AC3"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33B7E7CB"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31441F21" w14:textId="77777777" w:rsidR="007B4371" w:rsidRPr="007B4371" w:rsidRDefault="007B4371" w:rsidP="007B4371">
            <w:pPr>
              <w:jc w:val="left"/>
              <w:rPr>
                <w:rFonts w:ascii="Times New Roman" w:hAnsi="Times New Roman" w:cs="Times New Roman"/>
                <w:sz w:val="20"/>
              </w:rPr>
            </w:pPr>
          </w:p>
        </w:tc>
      </w:tr>
      <w:tr w:rsidR="007B4371" w:rsidRPr="007B4371" w14:paraId="5484BBDD" w14:textId="77777777" w:rsidTr="007B4371">
        <w:trPr>
          <w:trHeight w:val="249"/>
        </w:trPr>
        <w:tc>
          <w:tcPr>
            <w:tcW w:w="4760" w:type="dxa"/>
            <w:tcBorders>
              <w:top w:val="nil"/>
              <w:left w:val="nil"/>
              <w:bottom w:val="nil"/>
              <w:right w:val="nil"/>
            </w:tcBorders>
            <w:shd w:val="clear" w:color="auto" w:fill="auto"/>
            <w:noWrap/>
            <w:vAlign w:val="bottom"/>
            <w:hideMark/>
          </w:tcPr>
          <w:p w14:paraId="2C111020" w14:textId="77777777" w:rsidR="007B4371" w:rsidRPr="007B4371" w:rsidRDefault="007B4371" w:rsidP="007B4371">
            <w:pPr>
              <w:jc w:val="left"/>
              <w:rPr>
                <w:rFonts w:ascii="Arial" w:hAnsi="Arial"/>
                <w:b/>
                <w:bCs/>
                <w:sz w:val="10"/>
                <w:szCs w:val="10"/>
              </w:rPr>
            </w:pPr>
            <w:r w:rsidRPr="007B4371">
              <w:rPr>
                <w:rFonts w:ascii="Arial" w:hAnsi="Arial"/>
                <w:b/>
                <w:bCs/>
                <w:sz w:val="10"/>
                <w:szCs w:val="10"/>
              </w:rPr>
              <w:t>Taulu 33. Siirtovelkoihin sisältyvät olennaiset erät</w:t>
            </w:r>
          </w:p>
        </w:tc>
        <w:tc>
          <w:tcPr>
            <w:tcW w:w="1500" w:type="dxa"/>
            <w:tcBorders>
              <w:top w:val="nil"/>
              <w:left w:val="nil"/>
              <w:bottom w:val="nil"/>
              <w:right w:val="nil"/>
            </w:tcBorders>
            <w:shd w:val="clear" w:color="auto" w:fill="auto"/>
            <w:noWrap/>
            <w:vAlign w:val="bottom"/>
            <w:hideMark/>
          </w:tcPr>
          <w:p w14:paraId="25A45F4A" w14:textId="77777777" w:rsidR="007B4371" w:rsidRPr="007B4371" w:rsidRDefault="007B4371" w:rsidP="007B4371">
            <w:pPr>
              <w:jc w:val="left"/>
              <w:rPr>
                <w:rFonts w:ascii="Arial" w:hAnsi="Arial"/>
                <w:b/>
                <w:bCs/>
                <w:sz w:val="10"/>
                <w:szCs w:val="10"/>
              </w:rPr>
            </w:pPr>
          </w:p>
        </w:tc>
        <w:tc>
          <w:tcPr>
            <w:tcW w:w="1020" w:type="dxa"/>
            <w:tcBorders>
              <w:top w:val="nil"/>
              <w:left w:val="nil"/>
              <w:bottom w:val="nil"/>
              <w:right w:val="nil"/>
            </w:tcBorders>
            <w:shd w:val="clear" w:color="auto" w:fill="auto"/>
            <w:noWrap/>
            <w:vAlign w:val="bottom"/>
            <w:hideMark/>
          </w:tcPr>
          <w:p w14:paraId="2DE84E2F"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440C32AC"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2300C2E8"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6F4210A0" w14:textId="77777777" w:rsidR="007B4371" w:rsidRPr="007B4371" w:rsidRDefault="007B4371" w:rsidP="007B4371">
            <w:pPr>
              <w:jc w:val="left"/>
              <w:rPr>
                <w:rFonts w:ascii="Times New Roman" w:hAnsi="Times New Roman" w:cs="Times New Roman"/>
                <w:sz w:val="20"/>
              </w:rPr>
            </w:pPr>
          </w:p>
        </w:tc>
      </w:tr>
      <w:tr w:rsidR="007B4371" w:rsidRPr="007B4371" w14:paraId="352102C6" w14:textId="77777777" w:rsidTr="007B4371">
        <w:trPr>
          <w:trHeight w:val="249"/>
        </w:trPr>
        <w:tc>
          <w:tcPr>
            <w:tcW w:w="4760" w:type="dxa"/>
            <w:tcBorders>
              <w:top w:val="nil"/>
              <w:left w:val="nil"/>
              <w:bottom w:val="nil"/>
              <w:right w:val="nil"/>
            </w:tcBorders>
            <w:shd w:val="clear" w:color="auto" w:fill="auto"/>
            <w:noWrap/>
            <w:vAlign w:val="bottom"/>
            <w:hideMark/>
          </w:tcPr>
          <w:p w14:paraId="0328034D"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311357AC"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4E172BE4"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69FBA277"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7594AADC"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636BAEE2" w14:textId="77777777" w:rsidR="007B4371" w:rsidRPr="007B4371" w:rsidRDefault="007B4371" w:rsidP="007B4371">
            <w:pPr>
              <w:jc w:val="left"/>
              <w:rPr>
                <w:rFonts w:ascii="Times New Roman" w:hAnsi="Times New Roman" w:cs="Times New Roman"/>
                <w:sz w:val="20"/>
              </w:rPr>
            </w:pPr>
          </w:p>
        </w:tc>
      </w:tr>
      <w:tr w:rsidR="007B4371" w:rsidRPr="007B4371" w14:paraId="183841AE" w14:textId="77777777" w:rsidTr="007B4371">
        <w:trPr>
          <w:trHeight w:val="249"/>
        </w:trPr>
        <w:tc>
          <w:tcPr>
            <w:tcW w:w="9340"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E742445" w14:textId="77777777" w:rsidR="007B4371" w:rsidRPr="007B4371" w:rsidRDefault="007B4371" w:rsidP="007B4371">
            <w:pPr>
              <w:jc w:val="left"/>
              <w:rPr>
                <w:rFonts w:ascii="Arial" w:hAnsi="Arial"/>
                <w:sz w:val="10"/>
                <w:szCs w:val="10"/>
              </w:rPr>
            </w:pPr>
            <w:r w:rsidRPr="007B4371">
              <w:rPr>
                <w:rFonts w:ascii="Arial" w:hAnsi="Arial"/>
                <w:sz w:val="10"/>
                <w:szCs w:val="10"/>
              </w:rPr>
              <w:t>Siirtovelkoihin sisältyvät olennaiset erät</w:t>
            </w:r>
          </w:p>
        </w:tc>
        <w:tc>
          <w:tcPr>
            <w:tcW w:w="1020" w:type="dxa"/>
            <w:tcBorders>
              <w:top w:val="nil"/>
              <w:left w:val="nil"/>
              <w:bottom w:val="nil"/>
              <w:right w:val="nil"/>
            </w:tcBorders>
            <w:shd w:val="clear" w:color="auto" w:fill="auto"/>
            <w:noWrap/>
            <w:vAlign w:val="bottom"/>
            <w:hideMark/>
          </w:tcPr>
          <w:p w14:paraId="58A049B3" w14:textId="77777777" w:rsidR="007B4371" w:rsidRPr="007B4371" w:rsidRDefault="007B4371" w:rsidP="007B4371">
            <w:pPr>
              <w:jc w:val="left"/>
              <w:rPr>
                <w:rFonts w:ascii="Arial" w:hAnsi="Arial"/>
                <w:sz w:val="10"/>
                <w:szCs w:val="10"/>
              </w:rPr>
            </w:pPr>
          </w:p>
        </w:tc>
      </w:tr>
      <w:tr w:rsidR="007B4371" w:rsidRPr="007B4371" w14:paraId="7D2E4CEF"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413C6808"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25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56FE11C" w14:textId="77777777" w:rsidR="007B4371" w:rsidRPr="007B4371" w:rsidRDefault="007B4371" w:rsidP="007B4371">
            <w:pPr>
              <w:jc w:val="center"/>
              <w:rPr>
                <w:rFonts w:ascii="Arial" w:hAnsi="Arial"/>
                <w:sz w:val="10"/>
                <w:szCs w:val="10"/>
              </w:rPr>
            </w:pPr>
            <w:r w:rsidRPr="007B4371">
              <w:rPr>
                <w:rFonts w:ascii="Arial" w:hAnsi="Arial"/>
                <w:sz w:val="10"/>
                <w:szCs w:val="10"/>
              </w:rPr>
              <w:t>Konserni</w:t>
            </w:r>
          </w:p>
        </w:tc>
        <w:tc>
          <w:tcPr>
            <w:tcW w:w="206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701BBFB8" w14:textId="77777777" w:rsidR="007B4371" w:rsidRPr="007B4371" w:rsidRDefault="007B4371" w:rsidP="007B4371">
            <w:pPr>
              <w:jc w:val="center"/>
              <w:rPr>
                <w:rFonts w:ascii="Arial" w:hAnsi="Arial"/>
                <w:sz w:val="10"/>
                <w:szCs w:val="10"/>
              </w:rPr>
            </w:pPr>
            <w:r w:rsidRPr="007B4371">
              <w:rPr>
                <w:rFonts w:ascii="Arial" w:hAnsi="Arial"/>
                <w:sz w:val="10"/>
                <w:szCs w:val="10"/>
              </w:rPr>
              <w:t>Kunta</w:t>
            </w:r>
          </w:p>
        </w:tc>
        <w:tc>
          <w:tcPr>
            <w:tcW w:w="1020" w:type="dxa"/>
            <w:tcBorders>
              <w:top w:val="nil"/>
              <w:left w:val="nil"/>
              <w:bottom w:val="nil"/>
              <w:right w:val="nil"/>
            </w:tcBorders>
            <w:shd w:val="clear" w:color="auto" w:fill="auto"/>
            <w:noWrap/>
            <w:vAlign w:val="bottom"/>
            <w:hideMark/>
          </w:tcPr>
          <w:p w14:paraId="7396D9CC" w14:textId="77777777" w:rsidR="007B4371" w:rsidRPr="007B4371" w:rsidRDefault="007B4371" w:rsidP="007B4371">
            <w:pPr>
              <w:jc w:val="center"/>
              <w:rPr>
                <w:rFonts w:ascii="Arial" w:hAnsi="Arial"/>
                <w:sz w:val="10"/>
                <w:szCs w:val="10"/>
              </w:rPr>
            </w:pPr>
          </w:p>
        </w:tc>
      </w:tr>
      <w:tr w:rsidR="007B4371" w:rsidRPr="007B4371" w14:paraId="7D2E6C76" w14:textId="77777777" w:rsidTr="007B4371">
        <w:trPr>
          <w:trHeight w:val="249"/>
        </w:trPr>
        <w:tc>
          <w:tcPr>
            <w:tcW w:w="4760" w:type="dxa"/>
            <w:tcBorders>
              <w:top w:val="nil"/>
              <w:left w:val="single" w:sz="4" w:space="0" w:color="auto"/>
              <w:bottom w:val="single" w:sz="4" w:space="0" w:color="auto"/>
              <w:right w:val="single" w:sz="4" w:space="0" w:color="auto"/>
            </w:tcBorders>
            <w:shd w:val="clear" w:color="000000" w:fill="FFFFFF"/>
            <w:noWrap/>
            <w:vAlign w:val="bottom"/>
            <w:hideMark/>
          </w:tcPr>
          <w:p w14:paraId="744A6754" w14:textId="77777777" w:rsidR="007B4371" w:rsidRPr="007B4371" w:rsidRDefault="007B4371" w:rsidP="007B4371">
            <w:pPr>
              <w:jc w:val="left"/>
              <w:rPr>
                <w:rFonts w:ascii="Arial" w:hAnsi="Arial"/>
                <w:color w:val="FF0000"/>
                <w:sz w:val="10"/>
                <w:szCs w:val="10"/>
              </w:rPr>
            </w:pPr>
            <w:r w:rsidRPr="007B4371">
              <w:rPr>
                <w:rFonts w:ascii="Arial" w:hAnsi="Arial"/>
                <w:color w:val="FF0000"/>
                <w:sz w:val="10"/>
                <w:szCs w:val="10"/>
              </w:rPr>
              <w:t> </w:t>
            </w:r>
          </w:p>
        </w:tc>
        <w:tc>
          <w:tcPr>
            <w:tcW w:w="1500" w:type="dxa"/>
            <w:tcBorders>
              <w:top w:val="nil"/>
              <w:left w:val="nil"/>
              <w:bottom w:val="single" w:sz="4" w:space="0" w:color="auto"/>
              <w:right w:val="nil"/>
            </w:tcBorders>
            <w:shd w:val="clear" w:color="000000" w:fill="FFFFFF"/>
            <w:hideMark/>
          </w:tcPr>
          <w:p w14:paraId="656B011E" w14:textId="77777777" w:rsidR="007B4371" w:rsidRPr="007B4371" w:rsidRDefault="007B4371" w:rsidP="007B4371">
            <w:pPr>
              <w:jc w:val="center"/>
              <w:rPr>
                <w:rFonts w:ascii="Arial" w:hAnsi="Arial"/>
                <w:sz w:val="10"/>
                <w:szCs w:val="10"/>
              </w:rPr>
            </w:pPr>
            <w:r w:rsidRPr="007B4371">
              <w:rPr>
                <w:rFonts w:ascii="Arial" w:hAnsi="Arial"/>
                <w:sz w:val="10"/>
                <w:szCs w:val="10"/>
              </w:rPr>
              <w:t>2023</w:t>
            </w:r>
          </w:p>
        </w:tc>
        <w:tc>
          <w:tcPr>
            <w:tcW w:w="1020" w:type="dxa"/>
            <w:tcBorders>
              <w:top w:val="nil"/>
              <w:left w:val="single" w:sz="4" w:space="0" w:color="auto"/>
              <w:bottom w:val="single" w:sz="4" w:space="0" w:color="auto"/>
              <w:right w:val="nil"/>
            </w:tcBorders>
            <w:shd w:val="clear" w:color="000000" w:fill="FFFFFF"/>
            <w:hideMark/>
          </w:tcPr>
          <w:p w14:paraId="5516C2A0" w14:textId="77777777" w:rsidR="007B4371" w:rsidRPr="007B4371" w:rsidRDefault="007B4371" w:rsidP="007B4371">
            <w:pPr>
              <w:jc w:val="center"/>
              <w:rPr>
                <w:rFonts w:ascii="Arial" w:hAnsi="Arial"/>
                <w:sz w:val="10"/>
                <w:szCs w:val="10"/>
              </w:rPr>
            </w:pPr>
            <w:r w:rsidRPr="007B4371">
              <w:rPr>
                <w:rFonts w:ascii="Arial" w:hAnsi="Arial"/>
                <w:sz w:val="10"/>
                <w:szCs w:val="10"/>
              </w:rPr>
              <w:t>2022</w:t>
            </w:r>
          </w:p>
        </w:tc>
        <w:tc>
          <w:tcPr>
            <w:tcW w:w="1020" w:type="dxa"/>
            <w:tcBorders>
              <w:top w:val="nil"/>
              <w:left w:val="single" w:sz="4" w:space="0" w:color="auto"/>
              <w:bottom w:val="single" w:sz="4" w:space="0" w:color="auto"/>
              <w:right w:val="single" w:sz="4" w:space="0" w:color="auto"/>
            </w:tcBorders>
            <w:shd w:val="clear" w:color="000000" w:fill="FFFFFF"/>
            <w:hideMark/>
          </w:tcPr>
          <w:p w14:paraId="65354F16" w14:textId="77777777" w:rsidR="007B4371" w:rsidRPr="007B4371" w:rsidRDefault="007B4371" w:rsidP="007B4371">
            <w:pPr>
              <w:jc w:val="center"/>
              <w:rPr>
                <w:rFonts w:ascii="Arial" w:hAnsi="Arial"/>
                <w:sz w:val="10"/>
                <w:szCs w:val="10"/>
              </w:rPr>
            </w:pPr>
            <w:r w:rsidRPr="007B4371">
              <w:rPr>
                <w:rFonts w:ascii="Arial" w:hAnsi="Arial"/>
                <w:sz w:val="10"/>
                <w:szCs w:val="10"/>
              </w:rPr>
              <w:t>2023</w:t>
            </w:r>
          </w:p>
        </w:tc>
        <w:tc>
          <w:tcPr>
            <w:tcW w:w="1040" w:type="dxa"/>
            <w:tcBorders>
              <w:top w:val="nil"/>
              <w:left w:val="nil"/>
              <w:bottom w:val="single" w:sz="4" w:space="0" w:color="auto"/>
              <w:right w:val="single" w:sz="4" w:space="0" w:color="auto"/>
            </w:tcBorders>
            <w:shd w:val="clear" w:color="000000" w:fill="FFFFFF"/>
            <w:hideMark/>
          </w:tcPr>
          <w:p w14:paraId="4927EC76" w14:textId="77777777" w:rsidR="007B4371" w:rsidRPr="007B4371" w:rsidRDefault="007B4371" w:rsidP="007B4371">
            <w:pPr>
              <w:jc w:val="center"/>
              <w:rPr>
                <w:rFonts w:ascii="Arial" w:hAnsi="Arial"/>
                <w:sz w:val="10"/>
                <w:szCs w:val="10"/>
              </w:rPr>
            </w:pPr>
            <w:r w:rsidRPr="007B4371">
              <w:rPr>
                <w:rFonts w:ascii="Arial" w:hAnsi="Arial"/>
                <w:sz w:val="10"/>
                <w:szCs w:val="10"/>
              </w:rPr>
              <w:t>2022</w:t>
            </w:r>
          </w:p>
        </w:tc>
        <w:tc>
          <w:tcPr>
            <w:tcW w:w="1020" w:type="dxa"/>
            <w:tcBorders>
              <w:top w:val="nil"/>
              <w:left w:val="nil"/>
              <w:bottom w:val="nil"/>
              <w:right w:val="nil"/>
            </w:tcBorders>
            <w:shd w:val="clear" w:color="auto" w:fill="auto"/>
            <w:noWrap/>
            <w:vAlign w:val="bottom"/>
            <w:hideMark/>
          </w:tcPr>
          <w:p w14:paraId="1BA7532B" w14:textId="77777777" w:rsidR="007B4371" w:rsidRPr="007B4371" w:rsidRDefault="007B4371" w:rsidP="007B4371">
            <w:pPr>
              <w:jc w:val="center"/>
              <w:rPr>
                <w:rFonts w:ascii="Arial" w:hAnsi="Arial"/>
                <w:sz w:val="10"/>
                <w:szCs w:val="10"/>
              </w:rPr>
            </w:pPr>
          </w:p>
        </w:tc>
      </w:tr>
      <w:tr w:rsidR="007B4371" w:rsidRPr="007B4371" w14:paraId="37994E6C"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7903F4E2" w14:textId="77777777" w:rsidR="007B4371" w:rsidRPr="007B4371" w:rsidRDefault="007B4371" w:rsidP="007B4371">
            <w:pPr>
              <w:jc w:val="left"/>
              <w:rPr>
                <w:rFonts w:ascii="Arial" w:hAnsi="Arial"/>
                <w:sz w:val="10"/>
                <w:szCs w:val="10"/>
              </w:rPr>
            </w:pPr>
            <w:r w:rsidRPr="007B4371">
              <w:rPr>
                <w:rFonts w:ascii="Arial" w:hAnsi="Arial"/>
                <w:sz w:val="10"/>
                <w:szCs w:val="10"/>
              </w:rPr>
              <w:t>Lyhytaikaiset siirtovelat</w:t>
            </w:r>
          </w:p>
        </w:tc>
        <w:tc>
          <w:tcPr>
            <w:tcW w:w="1500" w:type="dxa"/>
            <w:tcBorders>
              <w:top w:val="nil"/>
              <w:left w:val="single" w:sz="4" w:space="0" w:color="auto"/>
              <w:bottom w:val="nil"/>
              <w:right w:val="nil"/>
            </w:tcBorders>
            <w:shd w:val="clear" w:color="000000" w:fill="FFFFFF"/>
            <w:noWrap/>
            <w:vAlign w:val="bottom"/>
            <w:hideMark/>
          </w:tcPr>
          <w:p w14:paraId="27D6726C" w14:textId="77777777" w:rsidR="007B4371" w:rsidRPr="007B4371" w:rsidRDefault="007B4371" w:rsidP="007B4371">
            <w:pPr>
              <w:jc w:val="left"/>
              <w:rPr>
                <w:rFonts w:ascii="Arial" w:hAnsi="Arial"/>
                <w:color w:val="FF0000"/>
                <w:sz w:val="10"/>
                <w:szCs w:val="10"/>
              </w:rPr>
            </w:pPr>
            <w:r w:rsidRPr="007B4371">
              <w:rPr>
                <w:rFonts w:ascii="Arial" w:hAnsi="Arial"/>
                <w:color w:val="FF0000"/>
                <w:sz w:val="10"/>
                <w:szCs w:val="10"/>
              </w:rPr>
              <w:t> </w:t>
            </w:r>
          </w:p>
        </w:tc>
        <w:tc>
          <w:tcPr>
            <w:tcW w:w="1020" w:type="dxa"/>
            <w:tcBorders>
              <w:top w:val="nil"/>
              <w:left w:val="single" w:sz="4" w:space="0" w:color="auto"/>
              <w:bottom w:val="nil"/>
              <w:right w:val="nil"/>
            </w:tcBorders>
            <w:shd w:val="clear" w:color="000000" w:fill="FFFFFF"/>
            <w:noWrap/>
            <w:vAlign w:val="bottom"/>
            <w:hideMark/>
          </w:tcPr>
          <w:p w14:paraId="68F0577F"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6759A12A"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7488B606"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3BBC085B" w14:textId="77777777" w:rsidR="007B4371" w:rsidRPr="007B4371" w:rsidRDefault="007B4371" w:rsidP="007B4371">
            <w:pPr>
              <w:jc w:val="left"/>
              <w:rPr>
                <w:rFonts w:ascii="Arial" w:hAnsi="Arial"/>
                <w:sz w:val="10"/>
                <w:szCs w:val="10"/>
              </w:rPr>
            </w:pPr>
          </w:p>
        </w:tc>
      </w:tr>
      <w:tr w:rsidR="007B4371" w:rsidRPr="007B4371" w14:paraId="1249C958"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0F624407"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Tuloennakot</w:t>
            </w:r>
          </w:p>
        </w:tc>
        <w:tc>
          <w:tcPr>
            <w:tcW w:w="1500" w:type="dxa"/>
            <w:tcBorders>
              <w:top w:val="nil"/>
              <w:left w:val="single" w:sz="4" w:space="0" w:color="auto"/>
              <w:bottom w:val="nil"/>
              <w:right w:val="nil"/>
            </w:tcBorders>
            <w:shd w:val="clear" w:color="000000" w:fill="FFFFFF"/>
            <w:noWrap/>
            <w:vAlign w:val="bottom"/>
            <w:hideMark/>
          </w:tcPr>
          <w:p w14:paraId="47D87C43" w14:textId="77777777" w:rsidR="007B4371" w:rsidRPr="007B4371" w:rsidRDefault="007B4371" w:rsidP="007B4371">
            <w:pPr>
              <w:jc w:val="left"/>
              <w:rPr>
                <w:rFonts w:ascii="Arial" w:hAnsi="Arial"/>
                <w:color w:val="FF0000"/>
                <w:sz w:val="10"/>
                <w:szCs w:val="10"/>
              </w:rPr>
            </w:pPr>
            <w:r w:rsidRPr="007B4371">
              <w:rPr>
                <w:rFonts w:ascii="Arial" w:hAnsi="Arial"/>
                <w:color w:val="FF0000"/>
                <w:sz w:val="10"/>
                <w:szCs w:val="10"/>
              </w:rPr>
              <w:t> </w:t>
            </w:r>
          </w:p>
        </w:tc>
        <w:tc>
          <w:tcPr>
            <w:tcW w:w="1020" w:type="dxa"/>
            <w:tcBorders>
              <w:top w:val="nil"/>
              <w:left w:val="single" w:sz="4" w:space="0" w:color="auto"/>
              <w:bottom w:val="nil"/>
              <w:right w:val="nil"/>
            </w:tcBorders>
            <w:shd w:val="clear" w:color="000000" w:fill="FFFFFF"/>
            <w:noWrap/>
            <w:vAlign w:val="bottom"/>
            <w:hideMark/>
          </w:tcPr>
          <w:p w14:paraId="5723E743"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176BD5C6"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1EF4DE01"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32F5945F" w14:textId="77777777" w:rsidR="007B4371" w:rsidRPr="007B4371" w:rsidRDefault="007B4371" w:rsidP="007B4371">
            <w:pPr>
              <w:jc w:val="left"/>
              <w:rPr>
                <w:rFonts w:ascii="Arial" w:hAnsi="Arial"/>
                <w:sz w:val="10"/>
                <w:szCs w:val="10"/>
              </w:rPr>
            </w:pPr>
          </w:p>
        </w:tc>
      </w:tr>
      <w:tr w:rsidR="007B4371" w:rsidRPr="007B4371" w14:paraId="2C7A873F"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33BDFDBA"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Projektirahoitusten siirrot</w:t>
            </w:r>
          </w:p>
        </w:tc>
        <w:tc>
          <w:tcPr>
            <w:tcW w:w="1500" w:type="dxa"/>
            <w:tcBorders>
              <w:top w:val="nil"/>
              <w:left w:val="single" w:sz="4" w:space="0" w:color="auto"/>
              <w:bottom w:val="nil"/>
              <w:right w:val="nil"/>
            </w:tcBorders>
            <w:shd w:val="clear" w:color="000000" w:fill="FFFFFF"/>
            <w:noWrap/>
            <w:vAlign w:val="bottom"/>
            <w:hideMark/>
          </w:tcPr>
          <w:p w14:paraId="1ABB8A5C" w14:textId="77777777" w:rsidR="007B4371" w:rsidRPr="007B4371" w:rsidRDefault="007B4371" w:rsidP="007B4371">
            <w:pPr>
              <w:jc w:val="right"/>
              <w:rPr>
                <w:rFonts w:ascii="Arial" w:hAnsi="Arial"/>
                <w:sz w:val="10"/>
                <w:szCs w:val="10"/>
              </w:rPr>
            </w:pPr>
            <w:r w:rsidRPr="007B4371">
              <w:rPr>
                <w:rFonts w:ascii="Arial" w:hAnsi="Arial"/>
                <w:sz w:val="10"/>
                <w:szCs w:val="10"/>
              </w:rPr>
              <w:t>3 117</w:t>
            </w:r>
          </w:p>
        </w:tc>
        <w:tc>
          <w:tcPr>
            <w:tcW w:w="1020" w:type="dxa"/>
            <w:tcBorders>
              <w:top w:val="nil"/>
              <w:left w:val="single" w:sz="4" w:space="0" w:color="auto"/>
              <w:bottom w:val="nil"/>
              <w:right w:val="nil"/>
            </w:tcBorders>
            <w:shd w:val="clear" w:color="000000" w:fill="FFFFFF"/>
            <w:noWrap/>
            <w:vAlign w:val="bottom"/>
            <w:hideMark/>
          </w:tcPr>
          <w:p w14:paraId="27B7B155" w14:textId="77777777" w:rsidR="007B4371" w:rsidRPr="007B4371" w:rsidRDefault="007B4371" w:rsidP="007B4371">
            <w:pPr>
              <w:jc w:val="right"/>
              <w:rPr>
                <w:rFonts w:ascii="Arial" w:hAnsi="Arial"/>
                <w:sz w:val="10"/>
                <w:szCs w:val="10"/>
              </w:rPr>
            </w:pPr>
            <w:r w:rsidRPr="007B4371">
              <w:rPr>
                <w:rFonts w:ascii="Arial" w:hAnsi="Arial"/>
                <w:sz w:val="10"/>
                <w:szCs w:val="10"/>
              </w:rPr>
              <w:t>25 267</w:t>
            </w:r>
          </w:p>
        </w:tc>
        <w:tc>
          <w:tcPr>
            <w:tcW w:w="1020" w:type="dxa"/>
            <w:tcBorders>
              <w:top w:val="nil"/>
              <w:left w:val="single" w:sz="4" w:space="0" w:color="auto"/>
              <w:bottom w:val="nil"/>
              <w:right w:val="nil"/>
            </w:tcBorders>
            <w:shd w:val="clear" w:color="000000" w:fill="FFFFFF"/>
            <w:noWrap/>
            <w:vAlign w:val="bottom"/>
            <w:hideMark/>
          </w:tcPr>
          <w:p w14:paraId="4D1ACF69"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1893DE91"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20" w:type="dxa"/>
            <w:tcBorders>
              <w:top w:val="nil"/>
              <w:left w:val="nil"/>
              <w:bottom w:val="nil"/>
              <w:right w:val="nil"/>
            </w:tcBorders>
            <w:shd w:val="clear" w:color="auto" w:fill="auto"/>
            <w:noWrap/>
            <w:vAlign w:val="bottom"/>
            <w:hideMark/>
          </w:tcPr>
          <w:p w14:paraId="7BCE17F8" w14:textId="77777777" w:rsidR="007B4371" w:rsidRPr="007B4371" w:rsidRDefault="007B4371" w:rsidP="007B4371">
            <w:pPr>
              <w:jc w:val="right"/>
              <w:rPr>
                <w:rFonts w:ascii="Arial" w:hAnsi="Arial"/>
                <w:sz w:val="10"/>
                <w:szCs w:val="10"/>
              </w:rPr>
            </w:pPr>
          </w:p>
        </w:tc>
      </w:tr>
      <w:tr w:rsidR="007B4371" w:rsidRPr="007B4371" w14:paraId="3BCBE0CC"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73A342FE"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Menojäämät</w:t>
            </w:r>
          </w:p>
        </w:tc>
        <w:tc>
          <w:tcPr>
            <w:tcW w:w="1500" w:type="dxa"/>
            <w:tcBorders>
              <w:top w:val="nil"/>
              <w:left w:val="single" w:sz="4" w:space="0" w:color="auto"/>
              <w:bottom w:val="nil"/>
              <w:right w:val="nil"/>
            </w:tcBorders>
            <w:shd w:val="clear" w:color="000000" w:fill="FFFFFF"/>
            <w:noWrap/>
            <w:vAlign w:val="bottom"/>
            <w:hideMark/>
          </w:tcPr>
          <w:p w14:paraId="594DF293"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1E5FC540"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single" w:sz="4" w:space="0" w:color="auto"/>
              <w:bottom w:val="nil"/>
              <w:right w:val="nil"/>
            </w:tcBorders>
            <w:shd w:val="clear" w:color="000000" w:fill="FFFFFF"/>
            <w:noWrap/>
            <w:vAlign w:val="bottom"/>
            <w:hideMark/>
          </w:tcPr>
          <w:p w14:paraId="5B1EE58A"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40" w:type="dxa"/>
            <w:tcBorders>
              <w:top w:val="nil"/>
              <w:left w:val="single" w:sz="4" w:space="0" w:color="auto"/>
              <w:bottom w:val="nil"/>
              <w:right w:val="single" w:sz="4" w:space="0" w:color="auto"/>
            </w:tcBorders>
            <w:shd w:val="clear" w:color="000000" w:fill="FFFFFF"/>
            <w:noWrap/>
            <w:vAlign w:val="bottom"/>
            <w:hideMark/>
          </w:tcPr>
          <w:p w14:paraId="4B58CF4D" w14:textId="77777777" w:rsidR="007B4371" w:rsidRPr="007B4371" w:rsidRDefault="007B4371" w:rsidP="007B4371">
            <w:pPr>
              <w:jc w:val="left"/>
              <w:rPr>
                <w:rFonts w:ascii="Arial" w:hAnsi="Arial"/>
                <w:sz w:val="10"/>
                <w:szCs w:val="10"/>
              </w:rPr>
            </w:pPr>
            <w:r w:rsidRPr="007B4371">
              <w:rPr>
                <w:rFonts w:ascii="Arial" w:hAnsi="Arial"/>
                <w:sz w:val="10"/>
                <w:szCs w:val="10"/>
              </w:rPr>
              <w:t> </w:t>
            </w:r>
          </w:p>
        </w:tc>
        <w:tc>
          <w:tcPr>
            <w:tcW w:w="1020" w:type="dxa"/>
            <w:tcBorders>
              <w:top w:val="nil"/>
              <w:left w:val="nil"/>
              <w:bottom w:val="nil"/>
              <w:right w:val="nil"/>
            </w:tcBorders>
            <w:shd w:val="clear" w:color="auto" w:fill="auto"/>
            <w:noWrap/>
            <w:vAlign w:val="bottom"/>
            <w:hideMark/>
          </w:tcPr>
          <w:p w14:paraId="29159397" w14:textId="77777777" w:rsidR="007B4371" w:rsidRPr="007B4371" w:rsidRDefault="007B4371" w:rsidP="007B4371">
            <w:pPr>
              <w:jc w:val="left"/>
              <w:rPr>
                <w:rFonts w:ascii="Arial" w:hAnsi="Arial"/>
                <w:sz w:val="10"/>
                <w:szCs w:val="10"/>
              </w:rPr>
            </w:pPr>
          </w:p>
        </w:tc>
      </w:tr>
      <w:tr w:rsidR="007B4371" w:rsidRPr="007B4371" w14:paraId="4735A0FC"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177BBCE4"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Lomapalkkavelan ja hlösivukulujen jaksotukset</w:t>
            </w:r>
          </w:p>
        </w:tc>
        <w:tc>
          <w:tcPr>
            <w:tcW w:w="1500" w:type="dxa"/>
            <w:tcBorders>
              <w:top w:val="nil"/>
              <w:left w:val="single" w:sz="4" w:space="0" w:color="auto"/>
              <w:bottom w:val="nil"/>
              <w:right w:val="nil"/>
            </w:tcBorders>
            <w:shd w:val="clear" w:color="000000" w:fill="FFFFFF"/>
            <w:noWrap/>
            <w:vAlign w:val="bottom"/>
            <w:hideMark/>
          </w:tcPr>
          <w:p w14:paraId="010A34F3" w14:textId="77777777" w:rsidR="007B4371" w:rsidRPr="007B4371" w:rsidRDefault="007B4371" w:rsidP="007B4371">
            <w:pPr>
              <w:jc w:val="right"/>
              <w:rPr>
                <w:rFonts w:ascii="Arial" w:hAnsi="Arial"/>
                <w:sz w:val="10"/>
                <w:szCs w:val="10"/>
              </w:rPr>
            </w:pPr>
            <w:r w:rsidRPr="007B4371">
              <w:rPr>
                <w:rFonts w:ascii="Arial" w:hAnsi="Arial"/>
                <w:sz w:val="10"/>
                <w:szCs w:val="10"/>
              </w:rPr>
              <w:t>242 795</w:t>
            </w:r>
          </w:p>
        </w:tc>
        <w:tc>
          <w:tcPr>
            <w:tcW w:w="1020" w:type="dxa"/>
            <w:tcBorders>
              <w:top w:val="nil"/>
              <w:left w:val="single" w:sz="4" w:space="0" w:color="auto"/>
              <w:bottom w:val="nil"/>
              <w:right w:val="nil"/>
            </w:tcBorders>
            <w:shd w:val="clear" w:color="000000" w:fill="FFFFFF"/>
            <w:noWrap/>
            <w:vAlign w:val="bottom"/>
            <w:hideMark/>
          </w:tcPr>
          <w:p w14:paraId="7F9DF1A4" w14:textId="77777777" w:rsidR="007B4371" w:rsidRPr="007B4371" w:rsidRDefault="007B4371" w:rsidP="007B4371">
            <w:pPr>
              <w:jc w:val="right"/>
              <w:rPr>
                <w:rFonts w:ascii="Arial" w:hAnsi="Arial"/>
                <w:sz w:val="10"/>
                <w:szCs w:val="10"/>
              </w:rPr>
            </w:pPr>
            <w:r w:rsidRPr="007B4371">
              <w:rPr>
                <w:rFonts w:ascii="Arial" w:hAnsi="Arial"/>
                <w:sz w:val="10"/>
                <w:szCs w:val="10"/>
              </w:rPr>
              <w:t>721 178</w:t>
            </w:r>
          </w:p>
        </w:tc>
        <w:tc>
          <w:tcPr>
            <w:tcW w:w="1020" w:type="dxa"/>
            <w:tcBorders>
              <w:top w:val="nil"/>
              <w:left w:val="single" w:sz="4" w:space="0" w:color="auto"/>
              <w:bottom w:val="nil"/>
              <w:right w:val="nil"/>
            </w:tcBorders>
            <w:shd w:val="clear" w:color="000000" w:fill="FFFFFF"/>
            <w:noWrap/>
            <w:vAlign w:val="bottom"/>
            <w:hideMark/>
          </w:tcPr>
          <w:p w14:paraId="694C1697" w14:textId="77777777" w:rsidR="007B4371" w:rsidRPr="007B4371" w:rsidRDefault="007B4371" w:rsidP="007B4371">
            <w:pPr>
              <w:jc w:val="right"/>
              <w:rPr>
                <w:rFonts w:ascii="Arial" w:hAnsi="Arial"/>
                <w:sz w:val="10"/>
                <w:szCs w:val="10"/>
              </w:rPr>
            </w:pPr>
            <w:r w:rsidRPr="007B4371">
              <w:rPr>
                <w:rFonts w:ascii="Arial" w:hAnsi="Arial"/>
                <w:sz w:val="10"/>
                <w:szCs w:val="10"/>
              </w:rPr>
              <w:t>215 001</w:t>
            </w:r>
          </w:p>
        </w:tc>
        <w:tc>
          <w:tcPr>
            <w:tcW w:w="1040" w:type="dxa"/>
            <w:tcBorders>
              <w:top w:val="nil"/>
              <w:left w:val="single" w:sz="4" w:space="0" w:color="auto"/>
              <w:bottom w:val="nil"/>
              <w:right w:val="single" w:sz="4" w:space="0" w:color="auto"/>
            </w:tcBorders>
            <w:shd w:val="clear" w:color="000000" w:fill="FFFFFF"/>
            <w:noWrap/>
            <w:vAlign w:val="bottom"/>
            <w:hideMark/>
          </w:tcPr>
          <w:p w14:paraId="270B8788" w14:textId="77777777" w:rsidR="007B4371" w:rsidRPr="007B4371" w:rsidRDefault="007B4371" w:rsidP="007B4371">
            <w:pPr>
              <w:jc w:val="right"/>
              <w:rPr>
                <w:rFonts w:ascii="Arial" w:hAnsi="Arial"/>
                <w:sz w:val="10"/>
                <w:szCs w:val="10"/>
              </w:rPr>
            </w:pPr>
            <w:r w:rsidRPr="007B4371">
              <w:rPr>
                <w:rFonts w:ascii="Arial" w:hAnsi="Arial"/>
                <w:sz w:val="10"/>
                <w:szCs w:val="10"/>
              </w:rPr>
              <w:t>388 229</w:t>
            </w:r>
          </w:p>
        </w:tc>
        <w:tc>
          <w:tcPr>
            <w:tcW w:w="1020" w:type="dxa"/>
            <w:tcBorders>
              <w:top w:val="nil"/>
              <w:left w:val="nil"/>
              <w:bottom w:val="nil"/>
              <w:right w:val="nil"/>
            </w:tcBorders>
            <w:shd w:val="clear" w:color="auto" w:fill="auto"/>
            <w:noWrap/>
            <w:vAlign w:val="bottom"/>
            <w:hideMark/>
          </w:tcPr>
          <w:p w14:paraId="005B3CBC" w14:textId="77777777" w:rsidR="007B4371" w:rsidRPr="007B4371" w:rsidRDefault="007B4371" w:rsidP="007B4371">
            <w:pPr>
              <w:jc w:val="right"/>
              <w:rPr>
                <w:rFonts w:ascii="Arial" w:hAnsi="Arial"/>
                <w:sz w:val="10"/>
                <w:szCs w:val="10"/>
              </w:rPr>
            </w:pPr>
          </w:p>
        </w:tc>
      </w:tr>
      <w:tr w:rsidR="007B4371" w:rsidRPr="007B4371" w14:paraId="74DB1F20"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6F6DAF39"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Muut palkkojen ja hlösivukulujen jaksotukset</w:t>
            </w:r>
          </w:p>
        </w:tc>
        <w:tc>
          <w:tcPr>
            <w:tcW w:w="1500" w:type="dxa"/>
            <w:tcBorders>
              <w:top w:val="nil"/>
              <w:left w:val="single" w:sz="4" w:space="0" w:color="auto"/>
              <w:bottom w:val="nil"/>
              <w:right w:val="nil"/>
            </w:tcBorders>
            <w:shd w:val="clear" w:color="000000" w:fill="FFFFFF"/>
            <w:noWrap/>
            <w:vAlign w:val="bottom"/>
            <w:hideMark/>
          </w:tcPr>
          <w:p w14:paraId="5DE81777" w14:textId="77777777" w:rsidR="007B4371" w:rsidRPr="007B4371" w:rsidRDefault="007B4371" w:rsidP="007B4371">
            <w:pPr>
              <w:jc w:val="right"/>
              <w:rPr>
                <w:rFonts w:ascii="Arial" w:hAnsi="Arial"/>
                <w:sz w:val="10"/>
                <w:szCs w:val="10"/>
              </w:rPr>
            </w:pPr>
            <w:r w:rsidRPr="007B4371">
              <w:rPr>
                <w:rFonts w:ascii="Arial" w:hAnsi="Arial"/>
                <w:sz w:val="10"/>
                <w:szCs w:val="10"/>
              </w:rPr>
              <w:t>8 945</w:t>
            </w:r>
          </w:p>
        </w:tc>
        <w:tc>
          <w:tcPr>
            <w:tcW w:w="1020" w:type="dxa"/>
            <w:tcBorders>
              <w:top w:val="nil"/>
              <w:left w:val="single" w:sz="4" w:space="0" w:color="auto"/>
              <w:bottom w:val="nil"/>
              <w:right w:val="nil"/>
            </w:tcBorders>
            <w:shd w:val="clear" w:color="000000" w:fill="FFFFFF"/>
            <w:noWrap/>
            <w:vAlign w:val="bottom"/>
            <w:hideMark/>
          </w:tcPr>
          <w:p w14:paraId="2BD91084" w14:textId="77777777" w:rsidR="007B4371" w:rsidRPr="007B4371" w:rsidRDefault="007B4371" w:rsidP="007B4371">
            <w:pPr>
              <w:jc w:val="right"/>
              <w:rPr>
                <w:rFonts w:ascii="Arial" w:hAnsi="Arial"/>
                <w:sz w:val="10"/>
                <w:szCs w:val="10"/>
              </w:rPr>
            </w:pPr>
            <w:r w:rsidRPr="007B4371">
              <w:rPr>
                <w:rFonts w:ascii="Arial" w:hAnsi="Arial"/>
                <w:sz w:val="10"/>
                <w:szCs w:val="10"/>
              </w:rPr>
              <w:t>91 571</w:t>
            </w:r>
          </w:p>
        </w:tc>
        <w:tc>
          <w:tcPr>
            <w:tcW w:w="1020" w:type="dxa"/>
            <w:tcBorders>
              <w:top w:val="nil"/>
              <w:left w:val="single" w:sz="4" w:space="0" w:color="auto"/>
              <w:bottom w:val="nil"/>
              <w:right w:val="nil"/>
            </w:tcBorders>
            <w:shd w:val="clear" w:color="000000" w:fill="FFFFFF"/>
            <w:noWrap/>
            <w:vAlign w:val="bottom"/>
            <w:hideMark/>
          </w:tcPr>
          <w:p w14:paraId="415B5B17" w14:textId="77777777" w:rsidR="007B4371" w:rsidRPr="007B4371" w:rsidRDefault="007B4371" w:rsidP="007B4371">
            <w:pPr>
              <w:jc w:val="right"/>
              <w:rPr>
                <w:rFonts w:ascii="Arial" w:hAnsi="Arial"/>
                <w:sz w:val="10"/>
                <w:szCs w:val="10"/>
              </w:rPr>
            </w:pPr>
            <w:r w:rsidRPr="007B4371">
              <w:rPr>
                <w:rFonts w:ascii="Arial" w:hAnsi="Arial"/>
                <w:sz w:val="10"/>
                <w:szCs w:val="10"/>
              </w:rPr>
              <w:t>0</w:t>
            </w:r>
          </w:p>
        </w:tc>
        <w:tc>
          <w:tcPr>
            <w:tcW w:w="1040" w:type="dxa"/>
            <w:tcBorders>
              <w:top w:val="nil"/>
              <w:left w:val="single" w:sz="4" w:space="0" w:color="auto"/>
              <w:bottom w:val="nil"/>
              <w:right w:val="single" w:sz="4" w:space="0" w:color="auto"/>
            </w:tcBorders>
            <w:shd w:val="clear" w:color="000000" w:fill="FFFFFF"/>
            <w:noWrap/>
            <w:vAlign w:val="bottom"/>
            <w:hideMark/>
          </w:tcPr>
          <w:p w14:paraId="68C2519A" w14:textId="77777777" w:rsidR="007B4371" w:rsidRPr="007B4371" w:rsidRDefault="007B4371" w:rsidP="007B4371">
            <w:pPr>
              <w:jc w:val="right"/>
              <w:rPr>
                <w:rFonts w:ascii="Arial" w:hAnsi="Arial"/>
                <w:sz w:val="10"/>
                <w:szCs w:val="10"/>
              </w:rPr>
            </w:pPr>
            <w:r w:rsidRPr="007B4371">
              <w:rPr>
                <w:rFonts w:ascii="Arial" w:hAnsi="Arial"/>
                <w:sz w:val="10"/>
                <w:szCs w:val="10"/>
              </w:rPr>
              <w:t>38 042</w:t>
            </w:r>
          </w:p>
        </w:tc>
        <w:tc>
          <w:tcPr>
            <w:tcW w:w="1020" w:type="dxa"/>
            <w:tcBorders>
              <w:top w:val="nil"/>
              <w:left w:val="nil"/>
              <w:bottom w:val="nil"/>
              <w:right w:val="nil"/>
            </w:tcBorders>
            <w:shd w:val="clear" w:color="auto" w:fill="auto"/>
            <w:noWrap/>
            <w:vAlign w:val="bottom"/>
            <w:hideMark/>
          </w:tcPr>
          <w:p w14:paraId="01C16F65" w14:textId="77777777" w:rsidR="007B4371" w:rsidRPr="007B4371" w:rsidRDefault="007B4371" w:rsidP="007B4371">
            <w:pPr>
              <w:jc w:val="right"/>
              <w:rPr>
                <w:rFonts w:ascii="Arial" w:hAnsi="Arial"/>
                <w:sz w:val="10"/>
                <w:szCs w:val="10"/>
              </w:rPr>
            </w:pPr>
          </w:p>
        </w:tc>
      </w:tr>
      <w:tr w:rsidR="007B4371" w:rsidRPr="007B4371" w14:paraId="5AF2CE7F"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1545F9A1"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Korkojaksotukset</w:t>
            </w:r>
          </w:p>
        </w:tc>
        <w:tc>
          <w:tcPr>
            <w:tcW w:w="1500" w:type="dxa"/>
            <w:tcBorders>
              <w:top w:val="nil"/>
              <w:left w:val="single" w:sz="4" w:space="0" w:color="auto"/>
              <w:bottom w:val="nil"/>
              <w:right w:val="nil"/>
            </w:tcBorders>
            <w:shd w:val="clear" w:color="000000" w:fill="FFFFFF"/>
            <w:noWrap/>
            <w:vAlign w:val="bottom"/>
            <w:hideMark/>
          </w:tcPr>
          <w:p w14:paraId="3886485E" w14:textId="77777777" w:rsidR="007B4371" w:rsidRPr="007B4371" w:rsidRDefault="007B4371" w:rsidP="007B4371">
            <w:pPr>
              <w:jc w:val="right"/>
              <w:rPr>
                <w:rFonts w:ascii="Arial" w:hAnsi="Arial"/>
                <w:sz w:val="10"/>
                <w:szCs w:val="10"/>
              </w:rPr>
            </w:pPr>
            <w:r w:rsidRPr="007B4371">
              <w:rPr>
                <w:rFonts w:ascii="Arial" w:hAnsi="Arial"/>
                <w:sz w:val="10"/>
                <w:szCs w:val="10"/>
              </w:rPr>
              <w:t>5 945</w:t>
            </w:r>
          </w:p>
        </w:tc>
        <w:tc>
          <w:tcPr>
            <w:tcW w:w="1020" w:type="dxa"/>
            <w:tcBorders>
              <w:top w:val="nil"/>
              <w:left w:val="single" w:sz="4" w:space="0" w:color="auto"/>
              <w:bottom w:val="nil"/>
              <w:right w:val="nil"/>
            </w:tcBorders>
            <w:shd w:val="clear" w:color="000000" w:fill="FFFFFF"/>
            <w:noWrap/>
            <w:vAlign w:val="bottom"/>
            <w:hideMark/>
          </w:tcPr>
          <w:p w14:paraId="1292FE71" w14:textId="77777777" w:rsidR="007B4371" w:rsidRPr="007B4371" w:rsidRDefault="007B4371" w:rsidP="007B4371">
            <w:pPr>
              <w:jc w:val="right"/>
              <w:rPr>
                <w:rFonts w:ascii="Arial" w:hAnsi="Arial"/>
                <w:sz w:val="10"/>
                <w:szCs w:val="10"/>
              </w:rPr>
            </w:pPr>
            <w:r w:rsidRPr="007B4371">
              <w:rPr>
                <w:rFonts w:ascii="Arial" w:hAnsi="Arial"/>
                <w:sz w:val="10"/>
                <w:szCs w:val="10"/>
              </w:rPr>
              <w:t>11 702</w:t>
            </w:r>
          </w:p>
        </w:tc>
        <w:tc>
          <w:tcPr>
            <w:tcW w:w="1020" w:type="dxa"/>
            <w:tcBorders>
              <w:top w:val="nil"/>
              <w:left w:val="single" w:sz="4" w:space="0" w:color="auto"/>
              <w:bottom w:val="nil"/>
              <w:right w:val="nil"/>
            </w:tcBorders>
            <w:shd w:val="clear" w:color="000000" w:fill="FFFFFF"/>
            <w:noWrap/>
            <w:vAlign w:val="bottom"/>
            <w:hideMark/>
          </w:tcPr>
          <w:p w14:paraId="2C37E2AF" w14:textId="77777777" w:rsidR="007B4371" w:rsidRPr="007B4371" w:rsidRDefault="007B4371" w:rsidP="007B4371">
            <w:pPr>
              <w:jc w:val="right"/>
              <w:rPr>
                <w:rFonts w:ascii="Arial" w:hAnsi="Arial"/>
                <w:sz w:val="10"/>
                <w:szCs w:val="10"/>
              </w:rPr>
            </w:pPr>
            <w:r w:rsidRPr="007B4371">
              <w:rPr>
                <w:rFonts w:ascii="Arial" w:hAnsi="Arial"/>
                <w:sz w:val="10"/>
                <w:szCs w:val="10"/>
              </w:rPr>
              <w:t>3 344</w:t>
            </w:r>
          </w:p>
        </w:tc>
        <w:tc>
          <w:tcPr>
            <w:tcW w:w="1040" w:type="dxa"/>
            <w:tcBorders>
              <w:top w:val="nil"/>
              <w:left w:val="single" w:sz="4" w:space="0" w:color="auto"/>
              <w:bottom w:val="nil"/>
              <w:right w:val="single" w:sz="4" w:space="0" w:color="auto"/>
            </w:tcBorders>
            <w:shd w:val="clear" w:color="000000" w:fill="FFFFFF"/>
            <w:noWrap/>
            <w:vAlign w:val="bottom"/>
            <w:hideMark/>
          </w:tcPr>
          <w:p w14:paraId="77001ECD" w14:textId="77777777" w:rsidR="007B4371" w:rsidRPr="007B4371" w:rsidRDefault="007B4371" w:rsidP="007B4371">
            <w:pPr>
              <w:jc w:val="right"/>
              <w:rPr>
                <w:rFonts w:ascii="Arial" w:hAnsi="Arial"/>
                <w:sz w:val="10"/>
                <w:szCs w:val="10"/>
              </w:rPr>
            </w:pPr>
            <w:r w:rsidRPr="007B4371">
              <w:rPr>
                <w:rFonts w:ascii="Arial" w:hAnsi="Arial"/>
                <w:sz w:val="10"/>
                <w:szCs w:val="10"/>
              </w:rPr>
              <w:t>3 974</w:t>
            </w:r>
          </w:p>
        </w:tc>
        <w:tc>
          <w:tcPr>
            <w:tcW w:w="1020" w:type="dxa"/>
            <w:tcBorders>
              <w:top w:val="nil"/>
              <w:left w:val="nil"/>
              <w:bottom w:val="nil"/>
              <w:right w:val="nil"/>
            </w:tcBorders>
            <w:shd w:val="clear" w:color="auto" w:fill="auto"/>
            <w:noWrap/>
            <w:vAlign w:val="bottom"/>
            <w:hideMark/>
          </w:tcPr>
          <w:p w14:paraId="5AAA8666" w14:textId="77777777" w:rsidR="007B4371" w:rsidRPr="007B4371" w:rsidRDefault="007B4371" w:rsidP="007B4371">
            <w:pPr>
              <w:jc w:val="right"/>
              <w:rPr>
                <w:rFonts w:ascii="Arial" w:hAnsi="Arial"/>
                <w:sz w:val="10"/>
                <w:szCs w:val="10"/>
              </w:rPr>
            </w:pPr>
          </w:p>
        </w:tc>
      </w:tr>
      <w:tr w:rsidR="007B4371" w:rsidRPr="007B4371" w14:paraId="7BDC5DB9" w14:textId="77777777" w:rsidTr="007B4371">
        <w:trPr>
          <w:trHeight w:val="249"/>
        </w:trPr>
        <w:tc>
          <w:tcPr>
            <w:tcW w:w="4760" w:type="dxa"/>
            <w:tcBorders>
              <w:top w:val="nil"/>
              <w:left w:val="single" w:sz="4" w:space="0" w:color="auto"/>
              <w:bottom w:val="nil"/>
              <w:right w:val="nil"/>
            </w:tcBorders>
            <w:shd w:val="clear" w:color="000000" w:fill="FFFFFF"/>
            <w:noWrap/>
            <w:vAlign w:val="bottom"/>
            <w:hideMark/>
          </w:tcPr>
          <w:p w14:paraId="2FE8B701" w14:textId="77777777" w:rsidR="007B4371" w:rsidRPr="007B4371" w:rsidRDefault="007B4371" w:rsidP="007B4371">
            <w:pPr>
              <w:jc w:val="left"/>
              <w:rPr>
                <w:rFonts w:ascii="Arial" w:hAnsi="Arial"/>
                <w:sz w:val="10"/>
                <w:szCs w:val="10"/>
              </w:rPr>
            </w:pPr>
            <w:r w:rsidRPr="007B4371">
              <w:rPr>
                <w:rFonts w:ascii="Arial" w:hAnsi="Arial"/>
                <w:sz w:val="10"/>
                <w:szCs w:val="10"/>
              </w:rPr>
              <w:t xml:space="preserve">          Muut menojäämät</w:t>
            </w:r>
          </w:p>
        </w:tc>
        <w:tc>
          <w:tcPr>
            <w:tcW w:w="1500" w:type="dxa"/>
            <w:tcBorders>
              <w:top w:val="nil"/>
              <w:left w:val="single" w:sz="4" w:space="0" w:color="auto"/>
              <w:bottom w:val="nil"/>
              <w:right w:val="nil"/>
            </w:tcBorders>
            <w:shd w:val="clear" w:color="000000" w:fill="FFFFFF"/>
            <w:noWrap/>
            <w:vAlign w:val="bottom"/>
            <w:hideMark/>
          </w:tcPr>
          <w:p w14:paraId="0DC1652D" w14:textId="77777777" w:rsidR="007B4371" w:rsidRPr="007B4371" w:rsidRDefault="007B4371" w:rsidP="007B4371">
            <w:pPr>
              <w:jc w:val="right"/>
              <w:rPr>
                <w:rFonts w:ascii="Arial" w:hAnsi="Arial"/>
                <w:sz w:val="10"/>
                <w:szCs w:val="10"/>
              </w:rPr>
            </w:pPr>
            <w:r w:rsidRPr="007B4371">
              <w:rPr>
                <w:rFonts w:ascii="Arial" w:hAnsi="Arial"/>
                <w:sz w:val="10"/>
                <w:szCs w:val="10"/>
              </w:rPr>
              <w:t>110 147</w:t>
            </w:r>
          </w:p>
        </w:tc>
        <w:tc>
          <w:tcPr>
            <w:tcW w:w="1020" w:type="dxa"/>
            <w:tcBorders>
              <w:top w:val="nil"/>
              <w:left w:val="single" w:sz="4" w:space="0" w:color="auto"/>
              <w:bottom w:val="nil"/>
              <w:right w:val="nil"/>
            </w:tcBorders>
            <w:shd w:val="clear" w:color="000000" w:fill="FFFFFF"/>
            <w:noWrap/>
            <w:vAlign w:val="bottom"/>
            <w:hideMark/>
          </w:tcPr>
          <w:p w14:paraId="4F533195" w14:textId="77777777" w:rsidR="007B4371" w:rsidRPr="007B4371" w:rsidRDefault="007B4371" w:rsidP="007B4371">
            <w:pPr>
              <w:jc w:val="right"/>
              <w:rPr>
                <w:rFonts w:ascii="Arial" w:hAnsi="Arial"/>
                <w:sz w:val="10"/>
                <w:szCs w:val="10"/>
              </w:rPr>
            </w:pPr>
            <w:r w:rsidRPr="007B4371">
              <w:rPr>
                <w:rFonts w:ascii="Arial" w:hAnsi="Arial"/>
                <w:sz w:val="10"/>
                <w:szCs w:val="10"/>
              </w:rPr>
              <w:t>297 392</w:t>
            </w:r>
          </w:p>
        </w:tc>
        <w:tc>
          <w:tcPr>
            <w:tcW w:w="1020" w:type="dxa"/>
            <w:tcBorders>
              <w:top w:val="nil"/>
              <w:left w:val="single" w:sz="4" w:space="0" w:color="auto"/>
              <w:bottom w:val="nil"/>
              <w:right w:val="nil"/>
            </w:tcBorders>
            <w:shd w:val="clear" w:color="000000" w:fill="FFFFFF"/>
            <w:noWrap/>
            <w:vAlign w:val="bottom"/>
            <w:hideMark/>
          </w:tcPr>
          <w:p w14:paraId="45A210D9" w14:textId="77777777" w:rsidR="007B4371" w:rsidRPr="007B4371" w:rsidRDefault="007B4371" w:rsidP="007B4371">
            <w:pPr>
              <w:jc w:val="right"/>
              <w:rPr>
                <w:rFonts w:ascii="Arial" w:hAnsi="Arial"/>
                <w:sz w:val="10"/>
                <w:szCs w:val="10"/>
              </w:rPr>
            </w:pPr>
            <w:r w:rsidRPr="007B4371">
              <w:rPr>
                <w:rFonts w:ascii="Arial" w:hAnsi="Arial"/>
                <w:sz w:val="10"/>
                <w:szCs w:val="10"/>
              </w:rPr>
              <w:t>99 112</w:t>
            </w:r>
          </w:p>
        </w:tc>
        <w:tc>
          <w:tcPr>
            <w:tcW w:w="1040" w:type="dxa"/>
            <w:tcBorders>
              <w:top w:val="nil"/>
              <w:left w:val="single" w:sz="4" w:space="0" w:color="auto"/>
              <w:bottom w:val="nil"/>
              <w:right w:val="single" w:sz="4" w:space="0" w:color="auto"/>
            </w:tcBorders>
            <w:shd w:val="clear" w:color="000000" w:fill="FFFFFF"/>
            <w:noWrap/>
            <w:vAlign w:val="bottom"/>
            <w:hideMark/>
          </w:tcPr>
          <w:p w14:paraId="756D2800" w14:textId="77777777" w:rsidR="007B4371" w:rsidRPr="007B4371" w:rsidRDefault="007B4371" w:rsidP="007B4371">
            <w:pPr>
              <w:jc w:val="right"/>
              <w:rPr>
                <w:rFonts w:ascii="Arial" w:hAnsi="Arial"/>
                <w:sz w:val="10"/>
                <w:szCs w:val="10"/>
              </w:rPr>
            </w:pPr>
            <w:r w:rsidRPr="007B4371">
              <w:rPr>
                <w:rFonts w:ascii="Arial" w:hAnsi="Arial"/>
                <w:sz w:val="10"/>
                <w:szCs w:val="10"/>
              </w:rPr>
              <w:t>229 400</w:t>
            </w:r>
          </w:p>
        </w:tc>
        <w:tc>
          <w:tcPr>
            <w:tcW w:w="1020" w:type="dxa"/>
            <w:tcBorders>
              <w:top w:val="nil"/>
              <w:left w:val="nil"/>
              <w:bottom w:val="nil"/>
              <w:right w:val="nil"/>
            </w:tcBorders>
            <w:shd w:val="clear" w:color="auto" w:fill="auto"/>
            <w:noWrap/>
            <w:vAlign w:val="bottom"/>
            <w:hideMark/>
          </w:tcPr>
          <w:p w14:paraId="77A479AA" w14:textId="77777777" w:rsidR="007B4371" w:rsidRPr="007B4371" w:rsidRDefault="007B4371" w:rsidP="007B4371">
            <w:pPr>
              <w:jc w:val="right"/>
              <w:rPr>
                <w:rFonts w:ascii="Arial" w:hAnsi="Arial"/>
                <w:sz w:val="10"/>
                <w:szCs w:val="10"/>
              </w:rPr>
            </w:pPr>
          </w:p>
        </w:tc>
      </w:tr>
      <w:tr w:rsidR="007B4371" w:rsidRPr="007B4371" w14:paraId="2BEF423A" w14:textId="77777777" w:rsidTr="007B4371">
        <w:trPr>
          <w:trHeight w:val="258"/>
        </w:trPr>
        <w:tc>
          <w:tcPr>
            <w:tcW w:w="4760" w:type="dxa"/>
            <w:tcBorders>
              <w:top w:val="nil"/>
              <w:left w:val="single" w:sz="4" w:space="0" w:color="auto"/>
              <w:bottom w:val="nil"/>
              <w:right w:val="nil"/>
            </w:tcBorders>
            <w:shd w:val="clear" w:color="000000" w:fill="FFFFFF"/>
            <w:noWrap/>
            <w:vAlign w:val="bottom"/>
            <w:hideMark/>
          </w:tcPr>
          <w:p w14:paraId="500482DC" w14:textId="77777777" w:rsidR="007B4371" w:rsidRPr="007B4371" w:rsidRDefault="007B4371" w:rsidP="007B4371">
            <w:pPr>
              <w:jc w:val="left"/>
              <w:rPr>
                <w:rFonts w:ascii="Arial" w:hAnsi="Arial"/>
                <w:i/>
                <w:iCs/>
                <w:sz w:val="10"/>
                <w:szCs w:val="10"/>
              </w:rPr>
            </w:pPr>
            <w:r w:rsidRPr="007B4371">
              <w:rPr>
                <w:rFonts w:ascii="Arial" w:hAnsi="Arial"/>
                <w:i/>
                <w:iCs/>
                <w:sz w:val="10"/>
                <w:szCs w:val="10"/>
              </w:rPr>
              <w:t>Lyhytaikaiset siirtovelat yhteensä</w:t>
            </w:r>
          </w:p>
        </w:tc>
        <w:tc>
          <w:tcPr>
            <w:tcW w:w="1500" w:type="dxa"/>
            <w:tcBorders>
              <w:top w:val="nil"/>
              <w:left w:val="single" w:sz="4" w:space="0" w:color="auto"/>
              <w:bottom w:val="nil"/>
              <w:right w:val="nil"/>
            </w:tcBorders>
            <w:shd w:val="clear" w:color="000000" w:fill="FFFFFF"/>
            <w:noWrap/>
            <w:vAlign w:val="bottom"/>
            <w:hideMark/>
          </w:tcPr>
          <w:p w14:paraId="581D071D" w14:textId="77777777" w:rsidR="007B4371" w:rsidRPr="007B4371" w:rsidRDefault="007B4371" w:rsidP="007B4371">
            <w:pPr>
              <w:jc w:val="right"/>
              <w:rPr>
                <w:rFonts w:ascii="Arial" w:hAnsi="Arial"/>
                <w:i/>
                <w:iCs/>
                <w:sz w:val="10"/>
                <w:szCs w:val="10"/>
              </w:rPr>
            </w:pPr>
            <w:r w:rsidRPr="007B4371">
              <w:rPr>
                <w:rFonts w:ascii="Arial" w:hAnsi="Arial"/>
                <w:i/>
                <w:iCs/>
                <w:sz w:val="10"/>
                <w:szCs w:val="10"/>
              </w:rPr>
              <w:t>367 831</w:t>
            </w:r>
          </w:p>
        </w:tc>
        <w:tc>
          <w:tcPr>
            <w:tcW w:w="1020" w:type="dxa"/>
            <w:tcBorders>
              <w:top w:val="nil"/>
              <w:left w:val="single" w:sz="4" w:space="0" w:color="auto"/>
              <w:bottom w:val="nil"/>
              <w:right w:val="nil"/>
            </w:tcBorders>
            <w:shd w:val="clear" w:color="000000" w:fill="FFFFFF"/>
            <w:noWrap/>
            <w:vAlign w:val="bottom"/>
            <w:hideMark/>
          </w:tcPr>
          <w:p w14:paraId="6CA6D187" w14:textId="77777777" w:rsidR="007B4371" w:rsidRPr="007B4371" w:rsidRDefault="007B4371" w:rsidP="007B4371">
            <w:pPr>
              <w:jc w:val="right"/>
              <w:rPr>
                <w:rFonts w:ascii="Arial" w:hAnsi="Arial"/>
                <w:i/>
                <w:iCs/>
                <w:sz w:val="10"/>
                <w:szCs w:val="10"/>
              </w:rPr>
            </w:pPr>
            <w:r w:rsidRPr="007B4371">
              <w:rPr>
                <w:rFonts w:ascii="Arial" w:hAnsi="Arial"/>
                <w:i/>
                <w:iCs/>
                <w:sz w:val="10"/>
                <w:szCs w:val="10"/>
              </w:rPr>
              <w:t>1 121 842</w:t>
            </w:r>
          </w:p>
        </w:tc>
        <w:tc>
          <w:tcPr>
            <w:tcW w:w="1020" w:type="dxa"/>
            <w:tcBorders>
              <w:top w:val="nil"/>
              <w:left w:val="single" w:sz="4" w:space="0" w:color="auto"/>
              <w:bottom w:val="nil"/>
              <w:right w:val="nil"/>
            </w:tcBorders>
            <w:shd w:val="clear" w:color="000000" w:fill="FFFFFF"/>
            <w:noWrap/>
            <w:vAlign w:val="bottom"/>
            <w:hideMark/>
          </w:tcPr>
          <w:p w14:paraId="56C11AC2" w14:textId="77777777" w:rsidR="007B4371" w:rsidRPr="007B4371" w:rsidRDefault="007B4371" w:rsidP="007B4371">
            <w:pPr>
              <w:jc w:val="right"/>
              <w:rPr>
                <w:rFonts w:ascii="Arial" w:hAnsi="Arial"/>
                <w:i/>
                <w:iCs/>
                <w:sz w:val="10"/>
                <w:szCs w:val="10"/>
              </w:rPr>
            </w:pPr>
            <w:r w:rsidRPr="007B4371">
              <w:rPr>
                <w:rFonts w:ascii="Arial" w:hAnsi="Arial"/>
                <w:i/>
                <w:iCs/>
                <w:sz w:val="10"/>
                <w:szCs w:val="10"/>
              </w:rPr>
              <w:t>317 457</w:t>
            </w:r>
          </w:p>
        </w:tc>
        <w:tc>
          <w:tcPr>
            <w:tcW w:w="1040" w:type="dxa"/>
            <w:tcBorders>
              <w:top w:val="nil"/>
              <w:left w:val="single" w:sz="4" w:space="0" w:color="auto"/>
              <w:bottom w:val="nil"/>
              <w:right w:val="single" w:sz="4" w:space="0" w:color="auto"/>
            </w:tcBorders>
            <w:shd w:val="clear" w:color="000000" w:fill="FFFFFF"/>
            <w:noWrap/>
            <w:vAlign w:val="bottom"/>
            <w:hideMark/>
          </w:tcPr>
          <w:p w14:paraId="492C61E9" w14:textId="77777777" w:rsidR="007B4371" w:rsidRPr="007B4371" w:rsidRDefault="007B4371" w:rsidP="007B4371">
            <w:pPr>
              <w:jc w:val="right"/>
              <w:rPr>
                <w:rFonts w:ascii="Arial" w:hAnsi="Arial"/>
                <w:i/>
                <w:iCs/>
                <w:sz w:val="10"/>
                <w:szCs w:val="10"/>
              </w:rPr>
            </w:pPr>
            <w:r w:rsidRPr="007B4371">
              <w:rPr>
                <w:rFonts w:ascii="Arial" w:hAnsi="Arial"/>
                <w:i/>
                <w:iCs/>
                <w:sz w:val="10"/>
                <w:szCs w:val="10"/>
              </w:rPr>
              <w:t>659 645</w:t>
            </w:r>
          </w:p>
        </w:tc>
        <w:tc>
          <w:tcPr>
            <w:tcW w:w="1020" w:type="dxa"/>
            <w:tcBorders>
              <w:top w:val="nil"/>
              <w:left w:val="nil"/>
              <w:bottom w:val="nil"/>
              <w:right w:val="nil"/>
            </w:tcBorders>
            <w:shd w:val="clear" w:color="auto" w:fill="auto"/>
            <w:noWrap/>
            <w:vAlign w:val="bottom"/>
            <w:hideMark/>
          </w:tcPr>
          <w:p w14:paraId="46B514E4" w14:textId="77777777" w:rsidR="007B4371" w:rsidRPr="007B4371" w:rsidRDefault="007B4371" w:rsidP="007B4371">
            <w:pPr>
              <w:jc w:val="right"/>
              <w:rPr>
                <w:rFonts w:ascii="Arial" w:hAnsi="Arial"/>
                <w:i/>
                <w:iCs/>
                <w:sz w:val="10"/>
                <w:szCs w:val="10"/>
              </w:rPr>
            </w:pPr>
          </w:p>
        </w:tc>
      </w:tr>
      <w:tr w:rsidR="007B4371" w:rsidRPr="007B4371" w14:paraId="705285D0" w14:textId="77777777" w:rsidTr="007B4371">
        <w:trPr>
          <w:trHeight w:val="258"/>
        </w:trPr>
        <w:tc>
          <w:tcPr>
            <w:tcW w:w="4760" w:type="dxa"/>
            <w:tcBorders>
              <w:top w:val="nil"/>
              <w:left w:val="single" w:sz="4" w:space="0" w:color="auto"/>
              <w:bottom w:val="single" w:sz="4" w:space="0" w:color="auto"/>
              <w:right w:val="nil"/>
            </w:tcBorders>
            <w:shd w:val="clear" w:color="000000" w:fill="FFFFFF"/>
            <w:noWrap/>
            <w:vAlign w:val="bottom"/>
            <w:hideMark/>
          </w:tcPr>
          <w:p w14:paraId="14CC64EB" w14:textId="77777777" w:rsidR="007B4371" w:rsidRPr="007B4371" w:rsidRDefault="007B4371" w:rsidP="007B4371">
            <w:pPr>
              <w:jc w:val="left"/>
              <w:rPr>
                <w:rFonts w:ascii="Arial" w:hAnsi="Arial"/>
                <w:i/>
                <w:iCs/>
                <w:sz w:val="10"/>
                <w:szCs w:val="10"/>
              </w:rPr>
            </w:pPr>
            <w:r w:rsidRPr="007B4371">
              <w:rPr>
                <w:rFonts w:ascii="Arial" w:hAnsi="Arial"/>
                <w:i/>
                <w:iCs/>
                <w:sz w:val="10"/>
                <w:szCs w:val="10"/>
              </w:rPr>
              <w:t>Siirtovelat yhteensä</w:t>
            </w:r>
          </w:p>
        </w:tc>
        <w:tc>
          <w:tcPr>
            <w:tcW w:w="1500" w:type="dxa"/>
            <w:tcBorders>
              <w:top w:val="nil"/>
              <w:left w:val="single" w:sz="4" w:space="0" w:color="auto"/>
              <w:bottom w:val="single" w:sz="4" w:space="0" w:color="auto"/>
              <w:right w:val="nil"/>
            </w:tcBorders>
            <w:shd w:val="clear" w:color="000000" w:fill="FFFFFF"/>
            <w:noWrap/>
            <w:vAlign w:val="bottom"/>
            <w:hideMark/>
          </w:tcPr>
          <w:p w14:paraId="0048478B" w14:textId="77777777" w:rsidR="007B4371" w:rsidRPr="007B4371" w:rsidRDefault="007B4371" w:rsidP="007B4371">
            <w:pPr>
              <w:jc w:val="right"/>
              <w:rPr>
                <w:rFonts w:ascii="Arial" w:hAnsi="Arial"/>
                <w:i/>
                <w:iCs/>
                <w:sz w:val="10"/>
                <w:szCs w:val="10"/>
              </w:rPr>
            </w:pPr>
            <w:r w:rsidRPr="007B4371">
              <w:rPr>
                <w:rFonts w:ascii="Arial" w:hAnsi="Arial"/>
                <w:i/>
                <w:iCs/>
                <w:sz w:val="10"/>
                <w:szCs w:val="10"/>
              </w:rPr>
              <w:t>370 949</w:t>
            </w:r>
          </w:p>
        </w:tc>
        <w:tc>
          <w:tcPr>
            <w:tcW w:w="1020" w:type="dxa"/>
            <w:tcBorders>
              <w:top w:val="nil"/>
              <w:left w:val="single" w:sz="4" w:space="0" w:color="auto"/>
              <w:bottom w:val="single" w:sz="4" w:space="0" w:color="auto"/>
              <w:right w:val="nil"/>
            </w:tcBorders>
            <w:shd w:val="clear" w:color="000000" w:fill="FFFFFF"/>
            <w:noWrap/>
            <w:vAlign w:val="bottom"/>
            <w:hideMark/>
          </w:tcPr>
          <w:p w14:paraId="6FED4D80" w14:textId="77777777" w:rsidR="007B4371" w:rsidRPr="007B4371" w:rsidRDefault="007B4371" w:rsidP="007B4371">
            <w:pPr>
              <w:jc w:val="right"/>
              <w:rPr>
                <w:rFonts w:ascii="Arial" w:hAnsi="Arial"/>
                <w:i/>
                <w:iCs/>
                <w:sz w:val="10"/>
                <w:szCs w:val="10"/>
              </w:rPr>
            </w:pPr>
            <w:r w:rsidRPr="007B4371">
              <w:rPr>
                <w:rFonts w:ascii="Arial" w:hAnsi="Arial"/>
                <w:i/>
                <w:iCs/>
                <w:sz w:val="10"/>
                <w:szCs w:val="10"/>
              </w:rPr>
              <w:t>1 147 109</w:t>
            </w:r>
          </w:p>
        </w:tc>
        <w:tc>
          <w:tcPr>
            <w:tcW w:w="1020" w:type="dxa"/>
            <w:tcBorders>
              <w:top w:val="nil"/>
              <w:left w:val="single" w:sz="4" w:space="0" w:color="auto"/>
              <w:bottom w:val="single" w:sz="4" w:space="0" w:color="auto"/>
              <w:right w:val="nil"/>
            </w:tcBorders>
            <w:shd w:val="clear" w:color="000000" w:fill="FFFFFF"/>
            <w:noWrap/>
            <w:vAlign w:val="bottom"/>
            <w:hideMark/>
          </w:tcPr>
          <w:p w14:paraId="7DC31591" w14:textId="77777777" w:rsidR="007B4371" w:rsidRPr="007B4371" w:rsidRDefault="007B4371" w:rsidP="007B4371">
            <w:pPr>
              <w:jc w:val="right"/>
              <w:rPr>
                <w:rFonts w:ascii="Arial" w:hAnsi="Arial"/>
                <w:i/>
                <w:iCs/>
                <w:sz w:val="10"/>
                <w:szCs w:val="10"/>
              </w:rPr>
            </w:pPr>
            <w:r w:rsidRPr="007B4371">
              <w:rPr>
                <w:rFonts w:ascii="Arial" w:hAnsi="Arial"/>
                <w:i/>
                <w:iCs/>
                <w:sz w:val="10"/>
                <w:szCs w:val="10"/>
              </w:rPr>
              <w:t>317 457</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14:paraId="401F63D2" w14:textId="77777777" w:rsidR="007B4371" w:rsidRPr="007B4371" w:rsidRDefault="007B4371" w:rsidP="007B4371">
            <w:pPr>
              <w:jc w:val="right"/>
              <w:rPr>
                <w:rFonts w:ascii="Arial" w:hAnsi="Arial"/>
                <w:i/>
                <w:iCs/>
                <w:sz w:val="10"/>
                <w:szCs w:val="10"/>
              </w:rPr>
            </w:pPr>
            <w:r w:rsidRPr="007B4371">
              <w:rPr>
                <w:rFonts w:ascii="Arial" w:hAnsi="Arial"/>
                <w:i/>
                <w:iCs/>
                <w:sz w:val="10"/>
                <w:szCs w:val="10"/>
              </w:rPr>
              <w:t>659 645</w:t>
            </w:r>
          </w:p>
        </w:tc>
        <w:tc>
          <w:tcPr>
            <w:tcW w:w="1020" w:type="dxa"/>
            <w:tcBorders>
              <w:top w:val="nil"/>
              <w:left w:val="nil"/>
              <w:bottom w:val="nil"/>
              <w:right w:val="nil"/>
            </w:tcBorders>
            <w:shd w:val="clear" w:color="auto" w:fill="auto"/>
            <w:noWrap/>
            <w:vAlign w:val="bottom"/>
            <w:hideMark/>
          </w:tcPr>
          <w:p w14:paraId="0F454AC8" w14:textId="77777777" w:rsidR="007B4371" w:rsidRPr="007B4371" w:rsidRDefault="007B4371" w:rsidP="007B4371">
            <w:pPr>
              <w:jc w:val="right"/>
              <w:rPr>
                <w:rFonts w:ascii="Arial" w:hAnsi="Arial"/>
                <w:i/>
                <w:iCs/>
                <w:sz w:val="10"/>
                <w:szCs w:val="10"/>
              </w:rPr>
            </w:pPr>
          </w:p>
        </w:tc>
      </w:tr>
      <w:tr w:rsidR="007B4371" w:rsidRPr="007B4371" w14:paraId="4A2C9CA3" w14:textId="77777777" w:rsidTr="007B4371">
        <w:trPr>
          <w:trHeight w:val="249"/>
        </w:trPr>
        <w:tc>
          <w:tcPr>
            <w:tcW w:w="4760" w:type="dxa"/>
            <w:tcBorders>
              <w:top w:val="nil"/>
              <w:left w:val="nil"/>
              <w:bottom w:val="nil"/>
              <w:right w:val="nil"/>
            </w:tcBorders>
            <w:shd w:val="clear" w:color="auto" w:fill="auto"/>
            <w:noWrap/>
            <w:vAlign w:val="bottom"/>
            <w:hideMark/>
          </w:tcPr>
          <w:p w14:paraId="28E46E61" w14:textId="77777777" w:rsidR="007B4371" w:rsidRPr="007B4371" w:rsidRDefault="007B4371" w:rsidP="007B4371">
            <w:pPr>
              <w:jc w:val="left"/>
              <w:rPr>
                <w:rFonts w:ascii="Times New Roman" w:hAnsi="Times New Roman" w:cs="Times New Roman"/>
                <w:sz w:val="20"/>
              </w:rPr>
            </w:pPr>
          </w:p>
        </w:tc>
        <w:tc>
          <w:tcPr>
            <w:tcW w:w="1500" w:type="dxa"/>
            <w:tcBorders>
              <w:top w:val="nil"/>
              <w:left w:val="nil"/>
              <w:bottom w:val="nil"/>
              <w:right w:val="nil"/>
            </w:tcBorders>
            <w:shd w:val="clear" w:color="auto" w:fill="auto"/>
            <w:noWrap/>
            <w:vAlign w:val="bottom"/>
            <w:hideMark/>
          </w:tcPr>
          <w:p w14:paraId="5E6B55C7"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56C6ABA0"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1EB30E64" w14:textId="77777777" w:rsidR="007B4371" w:rsidRPr="007B4371" w:rsidRDefault="007B4371" w:rsidP="007B4371">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563BD011" w14:textId="77777777" w:rsidR="007B4371" w:rsidRPr="007B4371" w:rsidRDefault="007B4371" w:rsidP="007B4371">
            <w:pPr>
              <w:jc w:val="left"/>
              <w:rPr>
                <w:rFonts w:ascii="Times New Roman" w:hAnsi="Times New Roman" w:cs="Times New Roman"/>
                <w:sz w:val="20"/>
              </w:rPr>
            </w:pPr>
          </w:p>
        </w:tc>
        <w:tc>
          <w:tcPr>
            <w:tcW w:w="1020" w:type="dxa"/>
            <w:tcBorders>
              <w:top w:val="nil"/>
              <w:left w:val="nil"/>
              <w:bottom w:val="nil"/>
              <w:right w:val="nil"/>
            </w:tcBorders>
            <w:shd w:val="clear" w:color="auto" w:fill="auto"/>
            <w:noWrap/>
            <w:vAlign w:val="bottom"/>
            <w:hideMark/>
          </w:tcPr>
          <w:p w14:paraId="4FAA0FCA" w14:textId="77777777" w:rsidR="007B4371" w:rsidRPr="007B4371" w:rsidRDefault="007B4371" w:rsidP="007B4371">
            <w:pPr>
              <w:jc w:val="left"/>
              <w:rPr>
                <w:rFonts w:ascii="Times New Roman" w:hAnsi="Times New Roman" w:cs="Times New Roman"/>
                <w:sz w:val="20"/>
              </w:rPr>
            </w:pPr>
          </w:p>
        </w:tc>
      </w:tr>
      <w:tr w:rsidR="007B4371" w:rsidRPr="007B4371" w14:paraId="16B32AE7" w14:textId="77777777" w:rsidTr="007B4371">
        <w:trPr>
          <w:trHeight w:val="1297"/>
        </w:trPr>
        <w:tc>
          <w:tcPr>
            <w:tcW w:w="9340" w:type="dxa"/>
            <w:gridSpan w:val="5"/>
            <w:tcBorders>
              <w:top w:val="nil"/>
              <w:left w:val="nil"/>
              <w:bottom w:val="nil"/>
              <w:right w:val="nil"/>
            </w:tcBorders>
            <w:shd w:val="clear" w:color="auto" w:fill="auto"/>
            <w:hideMark/>
          </w:tcPr>
          <w:p w14:paraId="2C81F467" w14:textId="77777777" w:rsidR="007B4371" w:rsidRPr="007B4371" w:rsidRDefault="007B4371" w:rsidP="007B4371">
            <w:pPr>
              <w:jc w:val="left"/>
              <w:rPr>
                <w:rFonts w:ascii="Arial" w:hAnsi="Arial"/>
                <w:sz w:val="10"/>
                <w:szCs w:val="10"/>
              </w:rPr>
            </w:pPr>
            <w:r w:rsidRPr="007B4371">
              <w:rPr>
                <w:rFonts w:ascii="Arial" w:hAnsi="Arial"/>
                <w:sz w:val="10"/>
                <w:szCs w:val="10"/>
              </w:rPr>
              <w:t>Siirtovelat eivät ole vertailukelpoiset edellisen tilinpäätöksen kanssa, sillä</w:t>
            </w:r>
            <w:r w:rsidRPr="007B4371">
              <w:rPr>
                <w:rFonts w:ascii="Arial" w:hAnsi="Arial"/>
                <w:sz w:val="10"/>
                <w:szCs w:val="10"/>
              </w:rPr>
              <w:br/>
              <w:t xml:space="preserve"> - edellinen tilinpäätös on sisältänyt Pohjois-Pohjanmaan sairaanhoitopiirin kuntayhtymän alijäämän kattamisen velan 10 681,02 eur</w:t>
            </w:r>
            <w:r w:rsidRPr="007B4371">
              <w:rPr>
                <w:rFonts w:ascii="Arial" w:hAnsi="Arial"/>
                <w:sz w:val="10"/>
                <w:szCs w:val="10"/>
              </w:rPr>
              <w:br/>
              <w:t xml:space="preserve"> - Sosiaali- ja terveystoimen järjestämisvastuu sekä sosiaali- ja terveystoimen sekä pelastustoimen henkilöstö ja siirtyneeseen henkilöstöön liittyvä lomapalkkavelka siirtyi hyvinvointialueelle 1.1.2023.</w:t>
            </w:r>
          </w:p>
        </w:tc>
        <w:tc>
          <w:tcPr>
            <w:tcW w:w="1020" w:type="dxa"/>
            <w:tcBorders>
              <w:top w:val="nil"/>
              <w:left w:val="nil"/>
              <w:bottom w:val="nil"/>
              <w:right w:val="nil"/>
            </w:tcBorders>
            <w:shd w:val="clear" w:color="auto" w:fill="auto"/>
            <w:hideMark/>
          </w:tcPr>
          <w:p w14:paraId="1089EF6F" w14:textId="77777777" w:rsidR="007B4371" w:rsidRPr="007B4371" w:rsidRDefault="007B4371" w:rsidP="007B4371">
            <w:pPr>
              <w:jc w:val="left"/>
              <w:rPr>
                <w:rFonts w:ascii="Arial" w:hAnsi="Arial"/>
                <w:sz w:val="10"/>
                <w:szCs w:val="10"/>
              </w:rPr>
            </w:pPr>
          </w:p>
        </w:tc>
      </w:tr>
    </w:tbl>
    <w:p w14:paraId="3E5E3F36" w14:textId="77777777" w:rsidR="007B4371" w:rsidRDefault="007B4371" w:rsidP="007B4371">
      <w:pPr>
        <w:spacing w:line="276" w:lineRule="auto"/>
        <w:jc w:val="left"/>
        <w:rPr>
          <w:rFonts w:ascii="Arial" w:eastAsia="Arial" w:hAnsi="Arial"/>
          <w:color w:val="000000" w:themeColor="text1"/>
          <w:sz w:val="24"/>
          <w:szCs w:val="24"/>
        </w:rPr>
      </w:pPr>
    </w:p>
    <w:p w14:paraId="5F89D847" w14:textId="77777777" w:rsidR="007B4371" w:rsidRDefault="007B4371" w:rsidP="00DA154F">
      <w:pPr>
        <w:spacing w:line="276" w:lineRule="auto"/>
        <w:jc w:val="center"/>
        <w:rPr>
          <w:rFonts w:ascii="Arial" w:eastAsia="Arial" w:hAnsi="Arial"/>
          <w:color w:val="000000" w:themeColor="text1"/>
          <w:sz w:val="24"/>
          <w:szCs w:val="24"/>
        </w:rPr>
      </w:pPr>
    </w:p>
    <w:tbl>
      <w:tblPr>
        <w:tblW w:w="10516" w:type="dxa"/>
        <w:tblCellMar>
          <w:left w:w="70" w:type="dxa"/>
          <w:right w:w="70" w:type="dxa"/>
        </w:tblCellMar>
        <w:tblLook w:val="04A0" w:firstRow="1" w:lastRow="0" w:firstColumn="1" w:lastColumn="0" w:noHBand="0" w:noVBand="1"/>
      </w:tblPr>
      <w:tblGrid>
        <w:gridCol w:w="6640"/>
        <w:gridCol w:w="960"/>
        <w:gridCol w:w="960"/>
        <w:gridCol w:w="960"/>
        <w:gridCol w:w="960"/>
        <w:gridCol w:w="146"/>
      </w:tblGrid>
      <w:tr w:rsidR="00F7670B" w:rsidRPr="00F7670B" w14:paraId="54989D26"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1D641FEC" w14:textId="77777777" w:rsidR="00F7670B" w:rsidRPr="00F7670B" w:rsidRDefault="00F7670B" w:rsidP="00F7670B">
            <w:pPr>
              <w:jc w:val="left"/>
              <w:rPr>
                <w:rFonts w:ascii="Arial" w:hAnsi="Arial"/>
                <w:sz w:val="20"/>
              </w:rPr>
            </w:pPr>
            <w:r w:rsidRPr="00F7670B">
              <w:rPr>
                <w:rFonts w:ascii="Arial" w:hAnsi="Arial"/>
                <w:sz w:val="20"/>
              </w:rPr>
              <w:t>Tilinpäätösvuosi</w:t>
            </w:r>
          </w:p>
        </w:tc>
        <w:tc>
          <w:tcPr>
            <w:tcW w:w="960" w:type="dxa"/>
            <w:tcBorders>
              <w:top w:val="nil"/>
              <w:left w:val="nil"/>
              <w:bottom w:val="nil"/>
              <w:right w:val="nil"/>
            </w:tcBorders>
            <w:shd w:val="clear" w:color="auto" w:fill="auto"/>
            <w:noWrap/>
            <w:vAlign w:val="bottom"/>
            <w:hideMark/>
          </w:tcPr>
          <w:p w14:paraId="25296898" w14:textId="77777777" w:rsidR="00F7670B" w:rsidRPr="00F7670B" w:rsidRDefault="00F7670B" w:rsidP="00F7670B">
            <w:pPr>
              <w:jc w:val="right"/>
              <w:rPr>
                <w:rFonts w:ascii="Arial" w:hAnsi="Arial"/>
                <w:sz w:val="20"/>
              </w:rPr>
            </w:pPr>
            <w:r w:rsidRPr="00F7670B">
              <w:rPr>
                <w:rFonts w:ascii="Arial" w:hAnsi="Arial"/>
                <w:sz w:val="20"/>
              </w:rPr>
              <w:t>2023</w:t>
            </w:r>
          </w:p>
        </w:tc>
        <w:tc>
          <w:tcPr>
            <w:tcW w:w="960" w:type="dxa"/>
            <w:tcBorders>
              <w:top w:val="nil"/>
              <w:left w:val="nil"/>
              <w:bottom w:val="nil"/>
              <w:right w:val="nil"/>
            </w:tcBorders>
            <w:shd w:val="clear" w:color="auto" w:fill="auto"/>
            <w:noWrap/>
            <w:vAlign w:val="bottom"/>
            <w:hideMark/>
          </w:tcPr>
          <w:p w14:paraId="409E4A1D" w14:textId="77777777" w:rsidR="00F7670B" w:rsidRPr="00F7670B" w:rsidRDefault="00F7670B" w:rsidP="00F7670B">
            <w:pPr>
              <w:jc w:val="right"/>
              <w:rPr>
                <w:rFonts w:ascii="Arial" w:hAnsi="Arial"/>
                <w:color w:val="FF0000"/>
                <w:sz w:val="20"/>
              </w:rPr>
            </w:pPr>
          </w:p>
        </w:tc>
        <w:tc>
          <w:tcPr>
            <w:tcW w:w="960" w:type="dxa"/>
            <w:tcBorders>
              <w:top w:val="nil"/>
              <w:left w:val="nil"/>
              <w:bottom w:val="nil"/>
              <w:right w:val="nil"/>
            </w:tcBorders>
            <w:shd w:val="clear" w:color="auto" w:fill="auto"/>
            <w:noWrap/>
            <w:vAlign w:val="bottom"/>
            <w:hideMark/>
          </w:tcPr>
          <w:p w14:paraId="138E0B89"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B5D47CF" w14:textId="77777777" w:rsidR="00F7670B" w:rsidRPr="00F7670B" w:rsidRDefault="00F7670B" w:rsidP="00F7670B">
            <w:pPr>
              <w:jc w:val="left"/>
              <w:rPr>
                <w:rFonts w:ascii="Times New Roman" w:hAnsi="Times New Roman" w:cs="Times New Roman"/>
                <w:sz w:val="20"/>
              </w:rPr>
            </w:pPr>
          </w:p>
        </w:tc>
      </w:tr>
      <w:tr w:rsidR="00F7670B" w:rsidRPr="00F7670B" w14:paraId="07B762C1"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7DD1A98C" w14:textId="77777777" w:rsidR="00F7670B" w:rsidRPr="00F7670B" w:rsidRDefault="00F7670B" w:rsidP="00F7670B">
            <w:pPr>
              <w:jc w:val="left"/>
              <w:rPr>
                <w:rFonts w:ascii="Arial" w:hAnsi="Arial"/>
                <w:sz w:val="20"/>
              </w:rPr>
            </w:pPr>
            <w:r w:rsidRPr="00F7670B">
              <w:rPr>
                <w:rFonts w:ascii="Arial" w:hAnsi="Arial"/>
                <w:sz w:val="20"/>
              </w:rPr>
              <w:t>Vertailuvuosi</w:t>
            </w:r>
          </w:p>
        </w:tc>
        <w:tc>
          <w:tcPr>
            <w:tcW w:w="960" w:type="dxa"/>
            <w:tcBorders>
              <w:top w:val="nil"/>
              <w:left w:val="nil"/>
              <w:bottom w:val="nil"/>
              <w:right w:val="nil"/>
            </w:tcBorders>
            <w:shd w:val="clear" w:color="auto" w:fill="auto"/>
            <w:noWrap/>
            <w:vAlign w:val="bottom"/>
            <w:hideMark/>
          </w:tcPr>
          <w:p w14:paraId="6F624B87" w14:textId="77777777" w:rsidR="00F7670B" w:rsidRPr="00F7670B" w:rsidRDefault="00F7670B" w:rsidP="00F7670B">
            <w:pPr>
              <w:jc w:val="right"/>
              <w:rPr>
                <w:rFonts w:ascii="Arial" w:hAnsi="Arial"/>
                <w:sz w:val="20"/>
              </w:rPr>
            </w:pPr>
            <w:r w:rsidRPr="00F7670B">
              <w:rPr>
                <w:rFonts w:ascii="Arial" w:hAnsi="Arial"/>
                <w:sz w:val="20"/>
              </w:rPr>
              <w:t>2022</w:t>
            </w:r>
          </w:p>
        </w:tc>
        <w:tc>
          <w:tcPr>
            <w:tcW w:w="960" w:type="dxa"/>
            <w:tcBorders>
              <w:top w:val="nil"/>
              <w:left w:val="nil"/>
              <w:bottom w:val="nil"/>
              <w:right w:val="nil"/>
            </w:tcBorders>
            <w:shd w:val="clear" w:color="auto" w:fill="auto"/>
            <w:noWrap/>
            <w:vAlign w:val="bottom"/>
            <w:hideMark/>
          </w:tcPr>
          <w:p w14:paraId="28F87AFF" w14:textId="77777777" w:rsidR="00F7670B" w:rsidRPr="00F7670B" w:rsidRDefault="00F7670B" w:rsidP="00F7670B">
            <w:pPr>
              <w:jc w:val="right"/>
              <w:rPr>
                <w:rFonts w:ascii="Arial" w:hAnsi="Arial"/>
                <w:color w:val="FF0000"/>
                <w:sz w:val="20"/>
              </w:rPr>
            </w:pPr>
          </w:p>
        </w:tc>
        <w:tc>
          <w:tcPr>
            <w:tcW w:w="960" w:type="dxa"/>
            <w:tcBorders>
              <w:top w:val="nil"/>
              <w:left w:val="nil"/>
              <w:bottom w:val="nil"/>
              <w:right w:val="nil"/>
            </w:tcBorders>
            <w:shd w:val="clear" w:color="auto" w:fill="auto"/>
            <w:noWrap/>
            <w:vAlign w:val="bottom"/>
            <w:hideMark/>
          </w:tcPr>
          <w:p w14:paraId="5F935357"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1F10E1E" w14:textId="77777777" w:rsidR="00F7670B" w:rsidRPr="00F7670B" w:rsidRDefault="00F7670B" w:rsidP="00F7670B">
            <w:pPr>
              <w:jc w:val="left"/>
              <w:rPr>
                <w:rFonts w:ascii="Times New Roman" w:hAnsi="Times New Roman" w:cs="Times New Roman"/>
                <w:sz w:val="20"/>
              </w:rPr>
            </w:pPr>
          </w:p>
        </w:tc>
      </w:tr>
      <w:tr w:rsidR="00F7670B" w:rsidRPr="00F7670B" w14:paraId="2DEF4FFE"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21542F07"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59CD9C3"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D5AECD9"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43D26F7"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90C74F3" w14:textId="77777777" w:rsidR="00F7670B" w:rsidRPr="00F7670B" w:rsidRDefault="00F7670B" w:rsidP="00F7670B">
            <w:pPr>
              <w:jc w:val="left"/>
              <w:rPr>
                <w:rFonts w:ascii="Times New Roman" w:hAnsi="Times New Roman" w:cs="Times New Roman"/>
                <w:sz w:val="20"/>
              </w:rPr>
            </w:pPr>
          </w:p>
        </w:tc>
      </w:tr>
      <w:tr w:rsidR="00F7670B" w:rsidRPr="00F7670B" w14:paraId="5C48E171"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50DC8236"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67C41A3"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7EED2E5"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01D7C61"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63938E8" w14:textId="77777777" w:rsidR="00F7670B" w:rsidRPr="00F7670B" w:rsidRDefault="00F7670B" w:rsidP="00F7670B">
            <w:pPr>
              <w:jc w:val="left"/>
              <w:rPr>
                <w:rFonts w:ascii="Times New Roman" w:hAnsi="Times New Roman" w:cs="Times New Roman"/>
                <w:sz w:val="20"/>
              </w:rPr>
            </w:pPr>
          </w:p>
        </w:tc>
      </w:tr>
      <w:tr w:rsidR="00F7670B" w:rsidRPr="00F7670B" w14:paraId="7C1F92A4"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72FD86FF" w14:textId="77777777" w:rsidR="00F7670B" w:rsidRPr="00F7670B" w:rsidRDefault="00F7670B" w:rsidP="00F7670B">
            <w:pPr>
              <w:jc w:val="left"/>
              <w:rPr>
                <w:rFonts w:ascii="Arial" w:hAnsi="Arial"/>
                <w:b/>
                <w:bCs/>
                <w:sz w:val="20"/>
              </w:rPr>
            </w:pPr>
            <w:r w:rsidRPr="00F7670B">
              <w:rPr>
                <w:rFonts w:ascii="Arial" w:hAnsi="Arial"/>
                <w:b/>
                <w:bCs/>
                <w:sz w:val="20"/>
              </w:rPr>
              <w:t>Vakuuksia ja vastuita koskevat liitetiedot</w:t>
            </w:r>
          </w:p>
        </w:tc>
        <w:tc>
          <w:tcPr>
            <w:tcW w:w="960" w:type="dxa"/>
            <w:tcBorders>
              <w:top w:val="nil"/>
              <w:left w:val="nil"/>
              <w:bottom w:val="nil"/>
              <w:right w:val="nil"/>
            </w:tcBorders>
            <w:shd w:val="clear" w:color="auto" w:fill="auto"/>
            <w:noWrap/>
            <w:vAlign w:val="bottom"/>
            <w:hideMark/>
          </w:tcPr>
          <w:p w14:paraId="0330E19F" w14:textId="77777777" w:rsidR="00F7670B" w:rsidRPr="00F7670B" w:rsidRDefault="00F7670B" w:rsidP="00F7670B">
            <w:pPr>
              <w:jc w:val="left"/>
              <w:rPr>
                <w:rFonts w:ascii="Arial" w:hAnsi="Arial"/>
                <w:b/>
                <w:bCs/>
                <w:sz w:val="20"/>
              </w:rPr>
            </w:pPr>
          </w:p>
        </w:tc>
        <w:tc>
          <w:tcPr>
            <w:tcW w:w="960" w:type="dxa"/>
            <w:tcBorders>
              <w:top w:val="nil"/>
              <w:left w:val="nil"/>
              <w:bottom w:val="nil"/>
              <w:right w:val="nil"/>
            </w:tcBorders>
            <w:shd w:val="clear" w:color="auto" w:fill="auto"/>
            <w:noWrap/>
            <w:vAlign w:val="bottom"/>
            <w:hideMark/>
          </w:tcPr>
          <w:p w14:paraId="054C4358"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9C02B63"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C4D4A13" w14:textId="77777777" w:rsidR="00F7670B" w:rsidRPr="00F7670B" w:rsidRDefault="00F7670B" w:rsidP="00F7670B">
            <w:pPr>
              <w:jc w:val="left"/>
              <w:rPr>
                <w:rFonts w:ascii="Times New Roman" w:hAnsi="Times New Roman" w:cs="Times New Roman"/>
                <w:sz w:val="20"/>
              </w:rPr>
            </w:pPr>
          </w:p>
        </w:tc>
      </w:tr>
      <w:tr w:rsidR="00F7670B" w:rsidRPr="00F7670B" w14:paraId="39759937"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62499251"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B7F0744"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3468D61"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4AA7544"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A617FED" w14:textId="77777777" w:rsidR="00F7670B" w:rsidRPr="00F7670B" w:rsidRDefault="00F7670B" w:rsidP="00F7670B">
            <w:pPr>
              <w:jc w:val="left"/>
              <w:rPr>
                <w:rFonts w:ascii="Times New Roman" w:hAnsi="Times New Roman" w:cs="Times New Roman"/>
                <w:sz w:val="20"/>
              </w:rPr>
            </w:pPr>
          </w:p>
        </w:tc>
      </w:tr>
      <w:tr w:rsidR="00F7670B" w:rsidRPr="00F7670B" w14:paraId="49B6960F" w14:textId="77777777" w:rsidTr="00F7670B">
        <w:trPr>
          <w:gridAfter w:val="1"/>
          <w:wAfter w:w="36" w:type="dxa"/>
          <w:trHeight w:val="264"/>
        </w:trPr>
        <w:tc>
          <w:tcPr>
            <w:tcW w:w="8560" w:type="dxa"/>
            <w:gridSpan w:val="3"/>
            <w:tcBorders>
              <w:top w:val="nil"/>
              <w:left w:val="nil"/>
              <w:bottom w:val="nil"/>
              <w:right w:val="nil"/>
            </w:tcBorders>
            <w:shd w:val="clear" w:color="auto" w:fill="auto"/>
            <w:noWrap/>
            <w:vAlign w:val="bottom"/>
            <w:hideMark/>
          </w:tcPr>
          <w:p w14:paraId="6F839EF5" w14:textId="77777777" w:rsidR="00F7670B" w:rsidRPr="00F7670B" w:rsidRDefault="00F7670B" w:rsidP="00F7670B">
            <w:pPr>
              <w:jc w:val="left"/>
              <w:rPr>
                <w:rFonts w:ascii="Arial" w:hAnsi="Arial"/>
                <w:b/>
                <w:bCs/>
                <w:sz w:val="20"/>
              </w:rPr>
            </w:pPr>
            <w:r w:rsidRPr="00F7670B">
              <w:rPr>
                <w:rFonts w:ascii="Arial" w:hAnsi="Arial"/>
                <w:b/>
                <w:bCs/>
                <w:sz w:val="20"/>
              </w:rPr>
              <w:t>Taulu 34. Velat, joiden vakuudeksi annettu kiinnityksiä kiinteistöihin tai osakkeita</w:t>
            </w:r>
          </w:p>
        </w:tc>
        <w:tc>
          <w:tcPr>
            <w:tcW w:w="960" w:type="dxa"/>
            <w:tcBorders>
              <w:top w:val="nil"/>
              <w:left w:val="nil"/>
              <w:bottom w:val="nil"/>
              <w:right w:val="nil"/>
            </w:tcBorders>
            <w:shd w:val="clear" w:color="auto" w:fill="auto"/>
            <w:noWrap/>
            <w:vAlign w:val="bottom"/>
            <w:hideMark/>
          </w:tcPr>
          <w:p w14:paraId="2775FDE3" w14:textId="77777777" w:rsidR="00F7670B" w:rsidRPr="00F7670B" w:rsidRDefault="00F7670B" w:rsidP="00F7670B">
            <w:pPr>
              <w:jc w:val="left"/>
              <w:rPr>
                <w:rFonts w:ascii="Arial" w:hAnsi="Arial"/>
                <w:b/>
                <w:bCs/>
                <w:sz w:val="20"/>
              </w:rPr>
            </w:pPr>
          </w:p>
        </w:tc>
        <w:tc>
          <w:tcPr>
            <w:tcW w:w="960" w:type="dxa"/>
            <w:tcBorders>
              <w:top w:val="nil"/>
              <w:left w:val="nil"/>
              <w:bottom w:val="nil"/>
              <w:right w:val="nil"/>
            </w:tcBorders>
            <w:shd w:val="clear" w:color="auto" w:fill="auto"/>
            <w:noWrap/>
            <w:vAlign w:val="bottom"/>
            <w:hideMark/>
          </w:tcPr>
          <w:p w14:paraId="7499C20E" w14:textId="77777777" w:rsidR="00F7670B" w:rsidRPr="00F7670B" w:rsidRDefault="00F7670B" w:rsidP="00F7670B">
            <w:pPr>
              <w:jc w:val="left"/>
              <w:rPr>
                <w:rFonts w:ascii="Times New Roman" w:hAnsi="Times New Roman" w:cs="Times New Roman"/>
                <w:sz w:val="20"/>
              </w:rPr>
            </w:pPr>
          </w:p>
        </w:tc>
      </w:tr>
      <w:tr w:rsidR="00F7670B" w:rsidRPr="00F7670B" w14:paraId="045DF099"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7CA7AAC4"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74F21EE"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1D583B3"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72A3482"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92D27D4" w14:textId="77777777" w:rsidR="00F7670B" w:rsidRPr="00F7670B" w:rsidRDefault="00F7670B" w:rsidP="00F7670B">
            <w:pPr>
              <w:jc w:val="left"/>
              <w:rPr>
                <w:rFonts w:ascii="Times New Roman" w:hAnsi="Times New Roman" w:cs="Times New Roman"/>
                <w:sz w:val="20"/>
              </w:rPr>
            </w:pPr>
          </w:p>
        </w:tc>
      </w:tr>
      <w:tr w:rsidR="00F7670B" w:rsidRPr="00F7670B" w14:paraId="40ACBE7D"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22E3C55F" w14:textId="77777777" w:rsidR="00F7670B" w:rsidRPr="00F7670B" w:rsidRDefault="00F7670B" w:rsidP="00F7670B">
            <w:pPr>
              <w:jc w:val="left"/>
              <w:rPr>
                <w:rFonts w:ascii="Arial" w:hAnsi="Arial"/>
                <w:szCs w:val="18"/>
              </w:rPr>
            </w:pPr>
            <w:r w:rsidRPr="00F7670B">
              <w:rPr>
                <w:rFonts w:ascii="Arial" w:hAnsi="Arial"/>
                <w:szCs w:val="18"/>
              </w:rPr>
              <w:t>Ei ilmoitettavaa.</w:t>
            </w:r>
          </w:p>
        </w:tc>
        <w:tc>
          <w:tcPr>
            <w:tcW w:w="960" w:type="dxa"/>
            <w:tcBorders>
              <w:top w:val="nil"/>
              <w:left w:val="nil"/>
              <w:bottom w:val="nil"/>
              <w:right w:val="nil"/>
            </w:tcBorders>
            <w:shd w:val="clear" w:color="auto" w:fill="auto"/>
            <w:noWrap/>
            <w:vAlign w:val="bottom"/>
            <w:hideMark/>
          </w:tcPr>
          <w:p w14:paraId="1717924C" w14:textId="77777777" w:rsidR="00F7670B" w:rsidRPr="00F7670B" w:rsidRDefault="00F7670B" w:rsidP="00F7670B">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7E543DB4"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0D02944"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CCBC761" w14:textId="77777777" w:rsidR="00F7670B" w:rsidRPr="00F7670B" w:rsidRDefault="00F7670B" w:rsidP="00F7670B">
            <w:pPr>
              <w:jc w:val="left"/>
              <w:rPr>
                <w:rFonts w:ascii="Times New Roman" w:hAnsi="Times New Roman" w:cs="Times New Roman"/>
                <w:sz w:val="20"/>
              </w:rPr>
            </w:pPr>
          </w:p>
        </w:tc>
      </w:tr>
      <w:tr w:rsidR="00F7670B" w:rsidRPr="00F7670B" w14:paraId="3A62A6B6"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3E149614"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6CE60D9"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66627AC"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80CA5DC"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843C17C" w14:textId="77777777" w:rsidR="00F7670B" w:rsidRPr="00F7670B" w:rsidRDefault="00F7670B" w:rsidP="00F7670B">
            <w:pPr>
              <w:jc w:val="left"/>
              <w:rPr>
                <w:rFonts w:ascii="Times New Roman" w:hAnsi="Times New Roman" w:cs="Times New Roman"/>
                <w:sz w:val="20"/>
              </w:rPr>
            </w:pPr>
          </w:p>
        </w:tc>
      </w:tr>
      <w:tr w:rsidR="00F7670B" w:rsidRPr="00F7670B" w14:paraId="12A192F5"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75A266D6" w14:textId="77777777" w:rsidR="00F7670B" w:rsidRPr="00F7670B" w:rsidRDefault="00F7670B" w:rsidP="00F7670B">
            <w:pPr>
              <w:jc w:val="left"/>
              <w:rPr>
                <w:rFonts w:ascii="Arial" w:hAnsi="Arial"/>
                <w:b/>
                <w:bCs/>
                <w:sz w:val="20"/>
              </w:rPr>
            </w:pPr>
            <w:r w:rsidRPr="00F7670B">
              <w:rPr>
                <w:rFonts w:ascii="Arial" w:hAnsi="Arial"/>
                <w:b/>
                <w:bCs/>
                <w:sz w:val="20"/>
              </w:rPr>
              <w:t xml:space="preserve">Taulu </w:t>
            </w:r>
            <w:proofErr w:type="gramStart"/>
            <w:r w:rsidRPr="00F7670B">
              <w:rPr>
                <w:rFonts w:ascii="Arial" w:hAnsi="Arial"/>
                <w:b/>
                <w:bCs/>
                <w:sz w:val="20"/>
              </w:rPr>
              <w:t>35-37</w:t>
            </w:r>
            <w:proofErr w:type="gramEnd"/>
            <w:r w:rsidRPr="00F7670B">
              <w:rPr>
                <w:rFonts w:ascii="Arial" w:hAnsi="Arial"/>
                <w:b/>
                <w:bCs/>
                <w:sz w:val="20"/>
              </w:rPr>
              <w:t>. Vakuudet</w:t>
            </w:r>
          </w:p>
        </w:tc>
        <w:tc>
          <w:tcPr>
            <w:tcW w:w="960" w:type="dxa"/>
            <w:tcBorders>
              <w:top w:val="nil"/>
              <w:left w:val="nil"/>
              <w:bottom w:val="nil"/>
              <w:right w:val="nil"/>
            </w:tcBorders>
            <w:shd w:val="clear" w:color="auto" w:fill="auto"/>
            <w:noWrap/>
            <w:vAlign w:val="bottom"/>
            <w:hideMark/>
          </w:tcPr>
          <w:p w14:paraId="72500DF5" w14:textId="77777777" w:rsidR="00F7670B" w:rsidRPr="00F7670B" w:rsidRDefault="00F7670B" w:rsidP="00F7670B">
            <w:pPr>
              <w:jc w:val="left"/>
              <w:rPr>
                <w:rFonts w:ascii="Arial" w:hAnsi="Arial"/>
                <w:b/>
                <w:bCs/>
                <w:sz w:val="20"/>
              </w:rPr>
            </w:pPr>
          </w:p>
        </w:tc>
        <w:tc>
          <w:tcPr>
            <w:tcW w:w="960" w:type="dxa"/>
            <w:tcBorders>
              <w:top w:val="nil"/>
              <w:left w:val="nil"/>
              <w:bottom w:val="nil"/>
              <w:right w:val="nil"/>
            </w:tcBorders>
            <w:shd w:val="clear" w:color="auto" w:fill="auto"/>
            <w:noWrap/>
            <w:vAlign w:val="bottom"/>
            <w:hideMark/>
          </w:tcPr>
          <w:p w14:paraId="043477B4"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BE0E611"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DE7046D" w14:textId="77777777" w:rsidR="00F7670B" w:rsidRPr="00F7670B" w:rsidRDefault="00F7670B" w:rsidP="00F7670B">
            <w:pPr>
              <w:jc w:val="left"/>
              <w:rPr>
                <w:rFonts w:ascii="Times New Roman" w:hAnsi="Times New Roman" w:cs="Times New Roman"/>
                <w:sz w:val="20"/>
              </w:rPr>
            </w:pPr>
          </w:p>
        </w:tc>
      </w:tr>
      <w:tr w:rsidR="00F7670B" w:rsidRPr="00F7670B" w14:paraId="35C1DC34"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5B8F6DCF"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8748FDE"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AC0002E"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2D3B7F5"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F450447" w14:textId="77777777" w:rsidR="00F7670B" w:rsidRPr="00F7670B" w:rsidRDefault="00F7670B" w:rsidP="00F7670B">
            <w:pPr>
              <w:jc w:val="left"/>
              <w:rPr>
                <w:rFonts w:ascii="Times New Roman" w:hAnsi="Times New Roman" w:cs="Times New Roman"/>
                <w:sz w:val="20"/>
              </w:rPr>
            </w:pPr>
          </w:p>
        </w:tc>
      </w:tr>
      <w:tr w:rsidR="00F7670B" w:rsidRPr="00F7670B" w14:paraId="79B39256" w14:textId="77777777" w:rsidTr="00F7670B">
        <w:trPr>
          <w:gridAfter w:val="1"/>
          <w:wAfter w:w="36" w:type="dxa"/>
          <w:trHeight w:val="264"/>
        </w:trPr>
        <w:tc>
          <w:tcPr>
            <w:tcW w:w="10480"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9298A82" w14:textId="77777777" w:rsidR="00F7670B" w:rsidRPr="00F7670B" w:rsidRDefault="00F7670B" w:rsidP="00F7670B">
            <w:pPr>
              <w:jc w:val="left"/>
              <w:rPr>
                <w:rFonts w:ascii="Arial" w:hAnsi="Arial"/>
                <w:szCs w:val="18"/>
              </w:rPr>
            </w:pPr>
            <w:r w:rsidRPr="00F7670B">
              <w:rPr>
                <w:rFonts w:ascii="Arial" w:hAnsi="Arial"/>
                <w:szCs w:val="18"/>
              </w:rPr>
              <w:t>Vakuudet</w:t>
            </w:r>
          </w:p>
        </w:tc>
      </w:tr>
      <w:tr w:rsidR="00F7670B" w:rsidRPr="00F7670B" w14:paraId="7CA2488A" w14:textId="77777777" w:rsidTr="00F7670B">
        <w:trPr>
          <w:gridAfter w:val="1"/>
          <w:wAfter w:w="36" w:type="dxa"/>
          <w:trHeight w:val="264"/>
        </w:trPr>
        <w:tc>
          <w:tcPr>
            <w:tcW w:w="6640" w:type="dxa"/>
            <w:tcBorders>
              <w:top w:val="nil"/>
              <w:left w:val="single" w:sz="4" w:space="0" w:color="auto"/>
              <w:bottom w:val="nil"/>
              <w:right w:val="nil"/>
            </w:tcBorders>
            <w:shd w:val="clear" w:color="000000" w:fill="FFFFFF"/>
            <w:noWrap/>
            <w:vAlign w:val="bottom"/>
            <w:hideMark/>
          </w:tcPr>
          <w:p w14:paraId="7901E9C5" w14:textId="77777777" w:rsidR="00F7670B" w:rsidRPr="00F7670B" w:rsidRDefault="00F7670B" w:rsidP="00F7670B">
            <w:pPr>
              <w:jc w:val="left"/>
              <w:rPr>
                <w:rFonts w:ascii="Arial" w:hAnsi="Arial"/>
                <w:szCs w:val="18"/>
              </w:rPr>
            </w:pPr>
            <w:r w:rsidRPr="00F7670B">
              <w:rPr>
                <w:rFonts w:ascii="Arial" w:hAnsi="Arial"/>
                <w:szCs w:val="18"/>
              </w:rPr>
              <w:t> </w:t>
            </w:r>
          </w:p>
        </w:tc>
        <w:tc>
          <w:tcPr>
            <w:tcW w:w="19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9722692" w14:textId="77777777" w:rsidR="00F7670B" w:rsidRPr="00F7670B" w:rsidRDefault="00F7670B" w:rsidP="00F7670B">
            <w:pPr>
              <w:jc w:val="center"/>
              <w:rPr>
                <w:rFonts w:ascii="Arial" w:hAnsi="Arial"/>
                <w:szCs w:val="18"/>
              </w:rPr>
            </w:pPr>
            <w:r w:rsidRPr="00F7670B">
              <w:rPr>
                <w:rFonts w:ascii="Arial" w:hAnsi="Arial"/>
                <w:szCs w:val="18"/>
              </w:rPr>
              <w:t>Konserni</w:t>
            </w:r>
          </w:p>
        </w:tc>
        <w:tc>
          <w:tcPr>
            <w:tcW w:w="192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B3EA08F" w14:textId="77777777" w:rsidR="00F7670B" w:rsidRPr="00F7670B" w:rsidRDefault="00F7670B" w:rsidP="00F7670B">
            <w:pPr>
              <w:jc w:val="center"/>
              <w:rPr>
                <w:rFonts w:ascii="Arial" w:hAnsi="Arial"/>
                <w:szCs w:val="18"/>
              </w:rPr>
            </w:pPr>
            <w:r w:rsidRPr="00F7670B">
              <w:rPr>
                <w:rFonts w:ascii="Arial" w:hAnsi="Arial"/>
                <w:szCs w:val="18"/>
              </w:rPr>
              <w:t>Kunta</w:t>
            </w:r>
          </w:p>
        </w:tc>
      </w:tr>
      <w:tr w:rsidR="00F7670B" w:rsidRPr="00F7670B" w14:paraId="3D157223" w14:textId="77777777" w:rsidTr="00F7670B">
        <w:trPr>
          <w:gridAfter w:val="1"/>
          <w:wAfter w:w="36" w:type="dxa"/>
          <w:trHeight w:val="264"/>
        </w:trPr>
        <w:tc>
          <w:tcPr>
            <w:tcW w:w="6640" w:type="dxa"/>
            <w:tcBorders>
              <w:top w:val="nil"/>
              <w:left w:val="single" w:sz="4" w:space="0" w:color="auto"/>
              <w:bottom w:val="single" w:sz="4" w:space="0" w:color="auto"/>
              <w:right w:val="single" w:sz="4" w:space="0" w:color="auto"/>
            </w:tcBorders>
            <w:shd w:val="clear" w:color="000000" w:fill="FFFFFF"/>
            <w:noWrap/>
            <w:vAlign w:val="bottom"/>
            <w:hideMark/>
          </w:tcPr>
          <w:p w14:paraId="78C5D7FB"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nil"/>
              <w:bottom w:val="single" w:sz="4" w:space="0" w:color="auto"/>
              <w:right w:val="nil"/>
            </w:tcBorders>
            <w:shd w:val="clear" w:color="000000" w:fill="FFFFFF"/>
            <w:hideMark/>
          </w:tcPr>
          <w:p w14:paraId="58FBB025" w14:textId="77777777" w:rsidR="00F7670B" w:rsidRPr="00F7670B" w:rsidRDefault="00F7670B" w:rsidP="00F7670B">
            <w:pPr>
              <w:jc w:val="center"/>
              <w:rPr>
                <w:rFonts w:ascii="Arial" w:hAnsi="Arial"/>
                <w:szCs w:val="18"/>
              </w:rPr>
            </w:pPr>
            <w:r w:rsidRPr="00F7670B">
              <w:rPr>
                <w:rFonts w:ascii="Arial" w:hAnsi="Arial"/>
                <w:szCs w:val="18"/>
              </w:rPr>
              <w:t>2023</w:t>
            </w:r>
          </w:p>
        </w:tc>
        <w:tc>
          <w:tcPr>
            <w:tcW w:w="960" w:type="dxa"/>
            <w:tcBorders>
              <w:top w:val="nil"/>
              <w:left w:val="single" w:sz="4" w:space="0" w:color="auto"/>
              <w:bottom w:val="single" w:sz="4" w:space="0" w:color="auto"/>
              <w:right w:val="nil"/>
            </w:tcBorders>
            <w:shd w:val="clear" w:color="000000" w:fill="FFFFFF"/>
            <w:hideMark/>
          </w:tcPr>
          <w:p w14:paraId="4AA14DF0" w14:textId="77777777" w:rsidR="00F7670B" w:rsidRPr="00F7670B" w:rsidRDefault="00F7670B" w:rsidP="00F7670B">
            <w:pPr>
              <w:jc w:val="center"/>
              <w:rPr>
                <w:rFonts w:ascii="Arial" w:hAnsi="Arial"/>
                <w:szCs w:val="18"/>
              </w:rPr>
            </w:pPr>
            <w:r w:rsidRPr="00F7670B">
              <w:rPr>
                <w:rFonts w:ascii="Arial" w:hAnsi="Arial"/>
                <w:szCs w:val="18"/>
              </w:rPr>
              <w:t>2022</w:t>
            </w:r>
          </w:p>
        </w:tc>
        <w:tc>
          <w:tcPr>
            <w:tcW w:w="960" w:type="dxa"/>
            <w:tcBorders>
              <w:top w:val="nil"/>
              <w:left w:val="single" w:sz="4" w:space="0" w:color="auto"/>
              <w:bottom w:val="single" w:sz="4" w:space="0" w:color="auto"/>
              <w:right w:val="nil"/>
            </w:tcBorders>
            <w:shd w:val="clear" w:color="000000" w:fill="FFFFFF"/>
            <w:hideMark/>
          </w:tcPr>
          <w:p w14:paraId="2937C981" w14:textId="77777777" w:rsidR="00F7670B" w:rsidRPr="00F7670B" w:rsidRDefault="00F7670B" w:rsidP="00F7670B">
            <w:pPr>
              <w:jc w:val="center"/>
              <w:rPr>
                <w:rFonts w:ascii="Arial" w:hAnsi="Arial"/>
                <w:szCs w:val="18"/>
              </w:rPr>
            </w:pPr>
            <w:r w:rsidRPr="00F7670B">
              <w:rPr>
                <w:rFonts w:ascii="Arial" w:hAnsi="Arial"/>
                <w:szCs w:val="18"/>
              </w:rPr>
              <w:t>2023</w:t>
            </w:r>
          </w:p>
        </w:tc>
        <w:tc>
          <w:tcPr>
            <w:tcW w:w="960" w:type="dxa"/>
            <w:tcBorders>
              <w:top w:val="nil"/>
              <w:left w:val="single" w:sz="4" w:space="0" w:color="auto"/>
              <w:bottom w:val="single" w:sz="4" w:space="0" w:color="auto"/>
              <w:right w:val="single" w:sz="4" w:space="0" w:color="auto"/>
            </w:tcBorders>
            <w:shd w:val="clear" w:color="000000" w:fill="FFFFFF"/>
            <w:hideMark/>
          </w:tcPr>
          <w:p w14:paraId="5C3A211E" w14:textId="77777777" w:rsidR="00F7670B" w:rsidRPr="00F7670B" w:rsidRDefault="00F7670B" w:rsidP="00F7670B">
            <w:pPr>
              <w:jc w:val="center"/>
              <w:rPr>
                <w:rFonts w:ascii="Arial" w:hAnsi="Arial"/>
                <w:szCs w:val="18"/>
              </w:rPr>
            </w:pPr>
            <w:r w:rsidRPr="00F7670B">
              <w:rPr>
                <w:rFonts w:ascii="Arial" w:hAnsi="Arial"/>
                <w:szCs w:val="18"/>
              </w:rPr>
              <w:t>2022</w:t>
            </w:r>
          </w:p>
        </w:tc>
      </w:tr>
      <w:tr w:rsidR="00F7670B" w:rsidRPr="00F7670B" w14:paraId="45C1DC22" w14:textId="77777777" w:rsidTr="00F7670B">
        <w:trPr>
          <w:gridAfter w:val="1"/>
          <w:wAfter w:w="36" w:type="dxa"/>
          <w:trHeight w:val="264"/>
        </w:trPr>
        <w:tc>
          <w:tcPr>
            <w:tcW w:w="6640" w:type="dxa"/>
            <w:tcBorders>
              <w:top w:val="nil"/>
              <w:left w:val="single" w:sz="4" w:space="0" w:color="auto"/>
              <w:bottom w:val="nil"/>
              <w:right w:val="nil"/>
            </w:tcBorders>
            <w:shd w:val="clear" w:color="000000" w:fill="FFFFFF"/>
            <w:noWrap/>
            <w:vAlign w:val="bottom"/>
            <w:hideMark/>
          </w:tcPr>
          <w:p w14:paraId="7AC87450" w14:textId="77777777" w:rsidR="00F7670B" w:rsidRPr="00F7670B" w:rsidRDefault="00F7670B" w:rsidP="00F7670B">
            <w:pPr>
              <w:jc w:val="left"/>
              <w:rPr>
                <w:rFonts w:ascii="Arial" w:hAnsi="Arial"/>
                <w:szCs w:val="18"/>
              </w:rPr>
            </w:pPr>
            <w:r w:rsidRPr="00F7670B">
              <w:rPr>
                <w:rFonts w:ascii="Arial" w:hAnsi="Arial"/>
                <w:szCs w:val="18"/>
              </w:rPr>
              <w:t>Omasta puolesta annetut vakuudet</w:t>
            </w:r>
          </w:p>
        </w:tc>
        <w:tc>
          <w:tcPr>
            <w:tcW w:w="960" w:type="dxa"/>
            <w:tcBorders>
              <w:top w:val="nil"/>
              <w:left w:val="single" w:sz="4" w:space="0" w:color="auto"/>
              <w:bottom w:val="nil"/>
              <w:right w:val="nil"/>
            </w:tcBorders>
            <w:shd w:val="clear" w:color="000000" w:fill="FFFFFF"/>
            <w:noWrap/>
            <w:vAlign w:val="bottom"/>
            <w:hideMark/>
          </w:tcPr>
          <w:p w14:paraId="77232BD4"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nil"/>
              <w:right w:val="nil"/>
            </w:tcBorders>
            <w:shd w:val="clear" w:color="000000" w:fill="FFFFFF"/>
            <w:noWrap/>
            <w:vAlign w:val="bottom"/>
            <w:hideMark/>
          </w:tcPr>
          <w:p w14:paraId="1B554D25"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nil"/>
              <w:right w:val="nil"/>
            </w:tcBorders>
            <w:shd w:val="clear" w:color="000000" w:fill="FFFFFF"/>
            <w:noWrap/>
            <w:vAlign w:val="bottom"/>
            <w:hideMark/>
          </w:tcPr>
          <w:p w14:paraId="327D31ED"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nil"/>
              <w:right w:val="single" w:sz="4" w:space="0" w:color="auto"/>
            </w:tcBorders>
            <w:shd w:val="clear" w:color="000000" w:fill="FFFFFF"/>
            <w:noWrap/>
            <w:vAlign w:val="bottom"/>
            <w:hideMark/>
          </w:tcPr>
          <w:p w14:paraId="07F10E65" w14:textId="77777777" w:rsidR="00F7670B" w:rsidRPr="00F7670B" w:rsidRDefault="00F7670B" w:rsidP="00F7670B">
            <w:pPr>
              <w:jc w:val="left"/>
              <w:rPr>
                <w:rFonts w:ascii="Arial" w:hAnsi="Arial"/>
                <w:szCs w:val="18"/>
              </w:rPr>
            </w:pPr>
            <w:r w:rsidRPr="00F7670B">
              <w:rPr>
                <w:rFonts w:ascii="Arial" w:hAnsi="Arial"/>
                <w:szCs w:val="18"/>
              </w:rPr>
              <w:t> </w:t>
            </w:r>
          </w:p>
        </w:tc>
      </w:tr>
      <w:tr w:rsidR="00F7670B" w:rsidRPr="00F7670B" w14:paraId="1EA46765" w14:textId="77777777" w:rsidTr="00F7670B">
        <w:trPr>
          <w:gridAfter w:val="1"/>
          <w:wAfter w:w="36" w:type="dxa"/>
          <w:trHeight w:val="264"/>
        </w:trPr>
        <w:tc>
          <w:tcPr>
            <w:tcW w:w="6640" w:type="dxa"/>
            <w:tcBorders>
              <w:top w:val="nil"/>
              <w:left w:val="single" w:sz="4" w:space="0" w:color="auto"/>
              <w:bottom w:val="nil"/>
              <w:right w:val="nil"/>
            </w:tcBorders>
            <w:shd w:val="clear" w:color="000000" w:fill="FFFFFF"/>
            <w:noWrap/>
            <w:vAlign w:val="bottom"/>
            <w:hideMark/>
          </w:tcPr>
          <w:p w14:paraId="3926DAF8" w14:textId="77777777" w:rsidR="00F7670B" w:rsidRPr="00F7670B" w:rsidRDefault="00F7670B" w:rsidP="00F7670B">
            <w:pPr>
              <w:jc w:val="left"/>
              <w:rPr>
                <w:rFonts w:ascii="Arial" w:hAnsi="Arial"/>
                <w:szCs w:val="18"/>
              </w:rPr>
            </w:pPr>
            <w:r w:rsidRPr="00F7670B">
              <w:rPr>
                <w:rFonts w:ascii="Arial" w:hAnsi="Arial"/>
                <w:szCs w:val="18"/>
              </w:rPr>
              <w:t xml:space="preserve">    Yrityskiinnitykset</w:t>
            </w:r>
          </w:p>
        </w:tc>
        <w:tc>
          <w:tcPr>
            <w:tcW w:w="960" w:type="dxa"/>
            <w:tcBorders>
              <w:top w:val="nil"/>
              <w:left w:val="single" w:sz="4" w:space="0" w:color="auto"/>
              <w:bottom w:val="nil"/>
              <w:right w:val="nil"/>
            </w:tcBorders>
            <w:shd w:val="clear" w:color="000000" w:fill="FFFFFF"/>
            <w:noWrap/>
            <w:vAlign w:val="bottom"/>
            <w:hideMark/>
          </w:tcPr>
          <w:p w14:paraId="22AB3509"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single" w:sz="4" w:space="0" w:color="auto"/>
              <w:bottom w:val="nil"/>
              <w:right w:val="nil"/>
            </w:tcBorders>
            <w:shd w:val="clear" w:color="000000" w:fill="FFFFFF"/>
            <w:noWrap/>
            <w:vAlign w:val="bottom"/>
            <w:hideMark/>
          </w:tcPr>
          <w:p w14:paraId="1D1E650D" w14:textId="77777777" w:rsidR="00F7670B" w:rsidRPr="00F7670B" w:rsidRDefault="00F7670B" w:rsidP="00F7670B">
            <w:pPr>
              <w:jc w:val="right"/>
              <w:rPr>
                <w:rFonts w:ascii="Arial" w:hAnsi="Arial"/>
                <w:szCs w:val="18"/>
              </w:rPr>
            </w:pPr>
            <w:r w:rsidRPr="00F7670B">
              <w:rPr>
                <w:rFonts w:ascii="Arial" w:hAnsi="Arial"/>
                <w:szCs w:val="18"/>
              </w:rPr>
              <w:t>18 867</w:t>
            </w:r>
          </w:p>
        </w:tc>
        <w:tc>
          <w:tcPr>
            <w:tcW w:w="960" w:type="dxa"/>
            <w:tcBorders>
              <w:top w:val="nil"/>
              <w:left w:val="single" w:sz="4" w:space="0" w:color="auto"/>
              <w:bottom w:val="nil"/>
              <w:right w:val="nil"/>
            </w:tcBorders>
            <w:shd w:val="clear" w:color="000000" w:fill="FFFFFF"/>
            <w:noWrap/>
            <w:vAlign w:val="bottom"/>
            <w:hideMark/>
          </w:tcPr>
          <w:p w14:paraId="321761D7"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single" w:sz="4" w:space="0" w:color="auto"/>
              <w:bottom w:val="nil"/>
              <w:right w:val="single" w:sz="4" w:space="0" w:color="auto"/>
            </w:tcBorders>
            <w:shd w:val="clear" w:color="000000" w:fill="FFFFFF"/>
            <w:noWrap/>
            <w:vAlign w:val="bottom"/>
            <w:hideMark/>
          </w:tcPr>
          <w:p w14:paraId="46113ED6" w14:textId="77777777" w:rsidR="00F7670B" w:rsidRPr="00F7670B" w:rsidRDefault="00F7670B" w:rsidP="00F7670B">
            <w:pPr>
              <w:jc w:val="right"/>
              <w:rPr>
                <w:rFonts w:ascii="Arial" w:hAnsi="Arial"/>
                <w:szCs w:val="18"/>
              </w:rPr>
            </w:pPr>
            <w:r w:rsidRPr="00F7670B">
              <w:rPr>
                <w:rFonts w:ascii="Arial" w:hAnsi="Arial"/>
                <w:szCs w:val="18"/>
              </w:rPr>
              <w:t>0</w:t>
            </w:r>
          </w:p>
        </w:tc>
      </w:tr>
      <w:tr w:rsidR="00F7670B" w:rsidRPr="00F7670B" w14:paraId="218E1ACB" w14:textId="77777777" w:rsidTr="00F7670B">
        <w:trPr>
          <w:gridAfter w:val="1"/>
          <w:wAfter w:w="36" w:type="dxa"/>
          <w:trHeight w:val="264"/>
        </w:trPr>
        <w:tc>
          <w:tcPr>
            <w:tcW w:w="6640" w:type="dxa"/>
            <w:tcBorders>
              <w:top w:val="nil"/>
              <w:left w:val="single" w:sz="4" w:space="0" w:color="auto"/>
              <w:bottom w:val="nil"/>
              <w:right w:val="nil"/>
            </w:tcBorders>
            <w:shd w:val="clear" w:color="000000" w:fill="FFFFFF"/>
            <w:noWrap/>
            <w:vAlign w:val="bottom"/>
            <w:hideMark/>
          </w:tcPr>
          <w:p w14:paraId="241F4464" w14:textId="77777777" w:rsidR="00F7670B" w:rsidRPr="00F7670B" w:rsidRDefault="00F7670B" w:rsidP="00F7670B">
            <w:pPr>
              <w:jc w:val="left"/>
              <w:rPr>
                <w:rFonts w:ascii="Arial" w:hAnsi="Arial"/>
                <w:szCs w:val="18"/>
              </w:rPr>
            </w:pPr>
            <w:r w:rsidRPr="00F7670B">
              <w:rPr>
                <w:rFonts w:ascii="Arial" w:hAnsi="Arial"/>
                <w:szCs w:val="18"/>
              </w:rPr>
              <w:t xml:space="preserve">    Muut</w:t>
            </w:r>
          </w:p>
        </w:tc>
        <w:tc>
          <w:tcPr>
            <w:tcW w:w="960" w:type="dxa"/>
            <w:tcBorders>
              <w:top w:val="nil"/>
              <w:left w:val="single" w:sz="4" w:space="0" w:color="auto"/>
              <w:bottom w:val="nil"/>
              <w:right w:val="nil"/>
            </w:tcBorders>
            <w:shd w:val="clear" w:color="000000" w:fill="FFFFFF"/>
            <w:noWrap/>
            <w:vAlign w:val="bottom"/>
            <w:hideMark/>
          </w:tcPr>
          <w:p w14:paraId="5E8F7ABB"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single" w:sz="4" w:space="0" w:color="auto"/>
              <w:bottom w:val="nil"/>
              <w:right w:val="nil"/>
            </w:tcBorders>
            <w:shd w:val="clear" w:color="000000" w:fill="FFFFFF"/>
            <w:noWrap/>
            <w:vAlign w:val="bottom"/>
            <w:hideMark/>
          </w:tcPr>
          <w:p w14:paraId="41643FEF" w14:textId="77777777" w:rsidR="00F7670B" w:rsidRPr="00F7670B" w:rsidRDefault="00F7670B" w:rsidP="00F7670B">
            <w:pPr>
              <w:jc w:val="right"/>
              <w:rPr>
                <w:rFonts w:ascii="Arial" w:hAnsi="Arial"/>
                <w:szCs w:val="18"/>
              </w:rPr>
            </w:pPr>
            <w:r w:rsidRPr="00F7670B">
              <w:rPr>
                <w:rFonts w:ascii="Arial" w:hAnsi="Arial"/>
                <w:szCs w:val="18"/>
              </w:rPr>
              <w:t>99 994</w:t>
            </w:r>
          </w:p>
        </w:tc>
        <w:tc>
          <w:tcPr>
            <w:tcW w:w="960" w:type="dxa"/>
            <w:tcBorders>
              <w:top w:val="nil"/>
              <w:left w:val="single" w:sz="4" w:space="0" w:color="auto"/>
              <w:bottom w:val="nil"/>
              <w:right w:val="nil"/>
            </w:tcBorders>
            <w:shd w:val="clear" w:color="000000" w:fill="FFFFFF"/>
            <w:noWrap/>
            <w:vAlign w:val="bottom"/>
            <w:hideMark/>
          </w:tcPr>
          <w:p w14:paraId="3DF59229"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single" w:sz="4" w:space="0" w:color="auto"/>
              <w:bottom w:val="nil"/>
              <w:right w:val="single" w:sz="4" w:space="0" w:color="auto"/>
            </w:tcBorders>
            <w:shd w:val="clear" w:color="000000" w:fill="FFFFFF"/>
            <w:noWrap/>
            <w:vAlign w:val="bottom"/>
            <w:hideMark/>
          </w:tcPr>
          <w:p w14:paraId="10F4FCAC" w14:textId="77777777" w:rsidR="00F7670B" w:rsidRPr="00F7670B" w:rsidRDefault="00F7670B" w:rsidP="00F7670B">
            <w:pPr>
              <w:jc w:val="right"/>
              <w:rPr>
                <w:rFonts w:ascii="Arial" w:hAnsi="Arial"/>
                <w:szCs w:val="18"/>
              </w:rPr>
            </w:pPr>
            <w:r w:rsidRPr="00F7670B">
              <w:rPr>
                <w:rFonts w:ascii="Arial" w:hAnsi="Arial"/>
                <w:szCs w:val="18"/>
              </w:rPr>
              <w:t>0</w:t>
            </w:r>
          </w:p>
        </w:tc>
      </w:tr>
      <w:tr w:rsidR="00F7670B" w:rsidRPr="00F7670B" w14:paraId="20E30815" w14:textId="77777777" w:rsidTr="00F7670B">
        <w:trPr>
          <w:gridAfter w:val="1"/>
          <w:wAfter w:w="36" w:type="dxa"/>
          <w:trHeight w:val="264"/>
        </w:trPr>
        <w:tc>
          <w:tcPr>
            <w:tcW w:w="6640" w:type="dxa"/>
            <w:tcBorders>
              <w:top w:val="nil"/>
              <w:left w:val="single" w:sz="4" w:space="0" w:color="auto"/>
              <w:bottom w:val="nil"/>
              <w:right w:val="nil"/>
            </w:tcBorders>
            <w:shd w:val="clear" w:color="000000" w:fill="FFFFFF"/>
            <w:noWrap/>
            <w:vAlign w:val="bottom"/>
            <w:hideMark/>
          </w:tcPr>
          <w:p w14:paraId="63A69C16" w14:textId="77777777" w:rsidR="00F7670B" w:rsidRPr="00F7670B" w:rsidRDefault="00F7670B" w:rsidP="00F7670B">
            <w:pPr>
              <w:jc w:val="left"/>
              <w:rPr>
                <w:rFonts w:ascii="Arial" w:hAnsi="Arial"/>
                <w:i/>
                <w:iCs/>
                <w:szCs w:val="18"/>
              </w:rPr>
            </w:pPr>
            <w:r w:rsidRPr="00F7670B">
              <w:rPr>
                <w:rFonts w:ascii="Arial" w:hAnsi="Arial"/>
                <w:i/>
                <w:iCs/>
                <w:szCs w:val="18"/>
              </w:rPr>
              <w:t xml:space="preserve">    Yhteensä</w:t>
            </w:r>
          </w:p>
        </w:tc>
        <w:tc>
          <w:tcPr>
            <w:tcW w:w="960" w:type="dxa"/>
            <w:tcBorders>
              <w:top w:val="nil"/>
              <w:left w:val="single" w:sz="4" w:space="0" w:color="auto"/>
              <w:bottom w:val="nil"/>
              <w:right w:val="nil"/>
            </w:tcBorders>
            <w:shd w:val="clear" w:color="000000" w:fill="FFFFFF"/>
            <w:noWrap/>
            <w:vAlign w:val="bottom"/>
            <w:hideMark/>
          </w:tcPr>
          <w:p w14:paraId="09BED6A1" w14:textId="77777777" w:rsidR="00F7670B" w:rsidRPr="00F7670B" w:rsidRDefault="00F7670B" w:rsidP="00F7670B">
            <w:pPr>
              <w:jc w:val="right"/>
              <w:rPr>
                <w:rFonts w:ascii="Arial" w:hAnsi="Arial"/>
                <w:i/>
                <w:iCs/>
                <w:szCs w:val="18"/>
              </w:rPr>
            </w:pPr>
            <w:r w:rsidRPr="00F7670B">
              <w:rPr>
                <w:rFonts w:ascii="Arial" w:hAnsi="Arial"/>
                <w:i/>
                <w:iCs/>
                <w:szCs w:val="18"/>
              </w:rPr>
              <w:t>0</w:t>
            </w:r>
          </w:p>
        </w:tc>
        <w:tc>
          <w:tcPr>
            <w:tcW w:w="960" w:type="dxa"/>
            <w:tcBorders>
              <w:top w:val="nil"/>
              <w:left w:val="single" w:sz="4" w:space="0" w:color="auto"/>
              <w:bottom w:val="nil"/>
              <w:right w:val="nil"/>
            </w:tcBorders>
            <w:shd w:val="clear" w:color="000000" w:fill="FFFFFF"/>
            <w:noWrap/>
            <w:vAlign w:val="bottom"/>
            <w:hideMark/>
          </w:tcPr>
          <w:p w14:paraId="793CA1C5" w14:textId="77777777" w:rsidR="00F7670B" w:rsidRPr="00F7670B" w:rsidRDefault="00F7670B" w:rsidP="00F7670B">
            <w:pPr>
              <w:jc w:val="right"/>
              <w:rPr>
                <w:rFonts w:ascii="Arial" w:hAnsi="Arial"/>
                <w:i/>
                <w:iCs/>
                <w:szCs w:val="18"/>
              </w:rPr>
            </w:pPr>
            <w:r w:rsidRPr="00F7670B">
              <w:rPr>
                <w:rFonts w:ascii="Arial" w:hAnsi="Arial"/>
                <w:i/>
                <w:iCs/>
                <w:szCs w:val="18"/>
              </w:rPr>
              <w:t>118 860</w:t>
            </w:r>
          </w:p>
        </w:tc>
        <w:tc>
          <w:tcPr>
            <w:tcW w:w="960" w:type="dxa"/>
            <w:tcBorders>
              <w:top w:val="nil"/>
              <w:left w:val="single" w:sz="4" w:space="0" w:color="auto"/>
              <w:bottom w:val="nil"/>
              <w:right w:val="nil"/>
            </w:tcBorders>
            <w:shd w:val="clear" w:color="000000" w:fill="FFFFFF"/>
            <w:noWrap/>
            <w:vAlign w:val="bottom"/>
            <w:hideMark/>
          </w:tcPr>
          <w:p w14:paraId="2617071E" w14:textId="77777777" w:rsidR="00F7670B" w:rsidRPr="00F7670B" w:rsidRDefault="00F7670B" w:rsidP="00F7670B">
            <w:pPr>
              <w:jc w:val="right"/>
              <w:rPr>
                <w:rFonts w:ascii="Arial" w:hAnsi="Arial"/>
                <w:i/>
                <w:iCs/>
                <w:szCs w:val="18"/>
              </w:rPr>
            </w:pPr>
            <w:r w:rsidRPr="00F7670B">
              <w:rPr>
                <w:rFonts w:ascii="Arial" w:hAnsi="Arial"/>
                <w:i/>
                <w:iCs/>
                <w:szCs w:val="18"/>
              </w:rPr>
              <w:t>0</w:t>
            </w:r>
          </w:p>
        </w:tc>
        <w:tc>
          <w:tcPr>
            <w:tcW w:w="960" w:type="dxa"/>
            <w:tcBorders>
              <w:top w:val="nil"/>
              <w:left w:val="single" w:sz="4" w:space="0" w:color="auto"/>
              <w:bottom w:val="nil"/>
              <w:right w:val="single" w:sz="4" w:space="0" w:color="auto"/>
            </w:tcBorders>
            <w:shd w:val="clear" w:color="000000" w:fill="FFFFFF"/>
            <w:noWrap/>
            <w:vAlign w:val="bottom"/>
            <w:hideMark/>
          </w:tcPr>
          <w:p w14:paraId="5C78C9D0" w14:textId="77777777" w:rsidR="00F7670B" w:rsidRPr="00F7670B" w:rsidRDefault="00F7670B" w:rsidP="00F7670B">
            <w:pPr>
              <w:jc w:val="right"/>
              <w:rPr>
                <w:rFonts w:ascii="Arial" w:hAnsi="Arial"/>
                <w:i/>
                <w:iCs/>
                <w:szCs w:val="18"/>
              </w:rPr>
            </w:pPr>
            <w:r w:rsidRPr="00F7670B">
              <w:rPr>
                <w:rFonts w:ascii="Arial" w:hAnsi="Arial"/>
                <w:i/>
                <w:iCs/>
                <w:szCs w:val="18"/>
              </w:rPr>
              <w:t>0</w:t>
            </w:r>
          </w:p>
        </w:tc>
      </w:tr>
      <w:tr w:rsidR="00F7670B" w:rsidRPr="00F7670B" w14:paraId="6E727783" w14:textId="77777777" w:rsidTr="00F7670B">
        <w:trPr>
          <w:gridAfter w:val="1"/>
          <w:wAfter w:w="36" w:type="dxa"/>
          <w:trHeight w:val="264"/>
        </w:trPr>
        <w:tc>
          <w:tcPr>
            <w:tcW w:w="6640" w:type="dxa"/>
            <w:tcBorders>
              <w:top w:val="nil"/>
              <w:left w:val="single" w:sz="4" w:space="0" w:color="auto"/>
              <w:bottom w:val="nil"/>
              <w:right w:val="nil"/>
            </w:tcBorders>
            <w:shd w:val="clear" w:color="000000" w:fill="FFFFFF"/>
            <w:noWrap/>
            <w:vAlign w:val="bottom"/>
            <w:hideMark/>
          </w:tcPr>
          <w:p w14:paraId="40B9C719" w14:textId="77777777" w:rsidR="00F7670B" w:rsidRPr="00F7670B" w:rsidRDefault="00F7670B" w:rsidP="00F7670B">
            <w:pPr>
              <w:jc w:val="left"/>
              <w:rPr>
                <w:rFonts w:ascii="Arial" w:hAnsi="Arial"/>
                <w:i/>
                <w:iCs/>
                <w:szCs w:val="18"/>
              </w:rPr>
            </w:pPr>
            <w:r w:rsidRPr="00F7670B">
              <w:rPr>
                <w:rFonts w:ascii="Arial" w:hAnsi="Arial"/>
                <w:i/>
                <w:iCs/>
                <w:szCs w:val="18"/>
              </w:rPr>
              <w:t>Vakuudet yhteensä</w:t>
            </w:r>
          </w:p>
        </w:tc>
        <w:tc>
          <w:tcPr>
            <w:tcW w:w="960" w:type="dxa"/>
            <w:tcBorders>
              <w:top w:val="nil"/>
              <w:left w:val="single" w:sz="4" w:space="0" w:color="auto"/>
              <w:bottom w:val="nil"/>
              <w:right w:val="nil"/>
            </w:tcBorders>
            <w:shd w:val="clear" w:color="000000" w:fill="FFFFFF"/>
            <w:noWrap/>
            <w:vAlign w:val="bottom"/>
            <w:hideMark/>
          </w:tcPr>
          <w:p w14:paraId="3217F023" w14:textId="77777777" w:rsidR="00F7670B" w:rsidRPr="00F7670B" w:rsidRDefault="00F7670B" w:rsidP="00F7670B">
            <w:pPr>
              <w:jc w:val="right"/>
              <w:rPr>
                <w:rFonts w:ascii="Arial" w:hAnsi="Arial"/>
                <w:i/>
                <w:iCs/>
                <w:szCs w:val="18"/>
              </w:rPr>
            </w:pPr>
            <w:r w:rsidRPr="00F7670B">
              <w:rPr>
                <w:rFonts w:ascii="Arial" w:hAnsi="Arial"/>
                <w:i/>
                <w:iCs/>
                <w:szCs w:val="18"/>
              </w:rPr>
              <w:t>0</w:t>
            </w:r>
          </w:p>
        </w:tc>
        <w:tc>
          <w:tcPr>
            <w:tcW w:w="960" w:type="dxa"/>
            <w:tcBorders>
              <w:top w:val="nil"/>
              <w:left w:val="single" w:sz="4" w:space="0" w:color="auto"/>
              <w:bottom w:val="nil"/>
              <w:right w:val="nil"/>
            </w:tcBorders>
            <w:shd w:val="clear" w:color="000000" w:fill="FFFFFF"/>
            <w:noWrap/>
            <w:vAlign w:val="bottom"/>
            <w:hideMark/>
          </w:tcPr>
          <w:p w14:paraId="5B643153" w14:textId="77777777" w:rsidR="00F7670B" w:rsidRPr="00F7670B" w:rsidRDefault="00F7670B" w:rsidP="00F7670B">
            <w:pPr>
              <w:jc w:val="right"/>
              <w:rPr>
                <w:rFonts w:ascii="Arial" w:hAnsi="Arial"/>
                <w:i/>
                <w:iCs/>
                <w:szCs w:val="18"/>
              </w:rPr>
            </w:pPr>
            <w:r w:rsidRPr="00F7670B">
              <w:rPr>
                <w:rFonts w:ascii="Arial" w:hAnsi="Arial"/>
                <w:i/>
                <w:iCs/>
                <w:szCs w:val="18"/>
              </w:rPr>
              <w:t>118 860</w:t>
            </w:r>
          </w:p>
        </w:tc>
        <w:tc>
          <w:tcPr>
            <w:tcW w:w="960" w:type="dxa"/>
            <w:tcBorders>
              <w:top w:val="nil"/>
              <w:left w:val="single" w:sz="4" w:space="0" w:color="auto"/>
              <w:bottom w:val="nil"/>
              <w:right w:val="nil"/>
            </w:tcBorders>
            <w:shd w:val="clear" w:color="000000" w:fill="FFFFFF"/>
            <w:noWrap/>
            <w:vAlign w:val="bottom"/>
            <w:hideMark/>
          </w:tcPr>
          <w:p w14:paraId="2DC5295A" w14:textId="77777777" w:rsidR="00F7670B" w:rsidRPr="00F7670B" w:rsidRDefault="00F7670B" w:rsidP="00F7670B">
            <w:pPr>
              <w:jc w:val="right"/>
              <w:rPr>
                <w:rFonts w:ascii="Arial" w:hAnsi="Arial"/>
                <w:i/>
                <w:iCs/>
                <w:szCs w:val="18"/>
              </w:rPr>
            </w:pPr>
            <w:r w:rsidRPr="00F7670B">
              <w:rPr>
                <w:rFonts w:ascii="Arial" w:hAnsi="Arial"/>
                <w:i/>
                <w:iCs/>
                <w:szCs w:val="18"/>
              </w:rPr>
              <w:t>0</w:t>
            </w:r>
          </w:p>
        </w:tc>
        <w:tc>
          <w:tcPr>
            <w:tcW w:w="960" w:type="dxa"/>
            <w:tcBorders>
              <w:top w:val="nil"/>
              <w:left w:val="single" w:sz="4" w:space="0" w:color="auto"/>
              <w:bottom w:val="nil"/>
              <w:right w:val="single" w:sz="4" w:space="0" w:color="auto"/>
            </w:tcBorders>
            <w:shd w:val="clear" w:color="000000" w:fill="FFFFFF"/>
            <w:noWrap/>
            <w:vAlign w:val="bottom"/>
            <w:hideMark/>
          </w:tcPr>
          <w:p w14:paraId="7FD02042" w14:textId="77777777" w:rsidR="00F7670B" w:rsidRPr="00F7670B" w:rsidRDefault="00F7670B" w:rsidP="00F7670B">
            <w:pPr>
              <w:jc w:val="right"/>
              <w:rPr>
                <w:rFonts w:ascii="Arial" w:hAnsi="Arial"/>
                <w:i/>
                <w:iCs/>
                <w:szCs w:val="18"/>
              </w:rPr>
            </w:pPr>
            <w:r w:rsidRPr="00F7670B">
              <w:rPr>
                <w:rFonts w:ascii="Arial" w:hAnsi="Arial"/>
                <w:i/>
                <w:iCs/>
                <w:szCs w:val="18"/>
              </w:rPr>
              <w:t>0</w:t>
            </w:r>
          </w:p>
        </w:tc>
      </w:tr>
      <w:tr w:rsidR="00F7670B" w:rsidRPr="00F7670B" w14:paraId="2B07D3D1" w14:textId="77777777" w:rsidTr="00F7670B">
        <w:trPr>
          <w:gridAfter w:val="1"/>
          <w:wAfter w:w="36" w:type="dxa"/>
          <w:trHeight w:val="264"/>
        </w:trPr>
        <w:tc>
          <w:tcPr>
            <w:tcW w:w="6640" w:type="dxa"/>
            <w:tcBorders>
              <w:top w:val="nil"/>
              <w:left w:val="single" w:sz="4" w:space="0" w:color="auto"/>
              <w:bottom w:val="single" w:sz="4" w:space="0" w:color="auto"/>
              <w:right w:val="nil"/>
            </w:tcBorders>
            <w:shd w:val="clear" w:color="000000" w:fill="FFFFFF"/>
            <w:noWrap/>
            <w:vAlign w:val="bottom"/>
            <w:hideMark/>
          </w:tcPr>
          <w:p w14:paraId="385FE064" w14:textId="77777777" w:rsidR="00F7670B" w:rsidRPr="00F7670B" w:rsidRDefault="00F7670B" w:rsidP="00F7670B">
            <w:pPr>
              <w:jc w:val="left"/>
              <w:rPr>
                <w:rFonts w:ascii="Arial" w:hAnsi="Arial"/>
                <w:i/>
                <w:iCs/>
                <w:szCs w:val="18"/>
              </w:rPr>
            </w:pPr>
            <w:r w:rsidRPr="00F7670B">
              <w:rPr>
                <w:rFonts w:ascii="Arial" w:hAnsi="Arial"/>
                <w:i/>
                <w:iCs/>
                <w:szCs w:val="18"/>
              </w:rPr>
              <w:t> </w:t>
            </w:r>
          </w:p>
        </w:tc>
        <w:tc>
          <w:tcPr>
            <w:tcW w:w="960" w:type="dxa"/>
            <w:tcBorders>
              <w:top w:val="nil"/>
              <w:left w:val="single" w:sz="4" w:space="0" w:color="auto"/>
              <w:bottom w:val="single" w:sz="4" w:space="0" w:color="auto"/>
              <w:right w:val="nil"/>
            </w:tcBorders>
            <w:shd w:val="clear" w:color="000000" w:fill="FFFFFF"/>
            <w:noWrap/>
            <w:vAlign w:val="bottom"/>
            <w:hideMark/>
          </w:tcPr>
          <w:p w14:paraId="51302349"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single" w:sz="4" w:space="0" w:color="auto"/>
              <w:right w:val="nil"/>
            </w:tcBorders>
            <w:shd w:val="clear" w:color="000000" w:fill="FFFFFF"/>
            <w:noWrap/>
            <w:vAlign w:val="bottom"/>
            <w:hideMark/>
          </w:tcPr>
          <w:p w14:paraId="3EC681E2"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single" w:sz="4" w:space="0" w:color="auto"/>
              <w:right w:val="nil"/>
            </w:tcBorders>
            <w:shd w:val="clear" w:color="000000" w:fill="FFFFFF"/>
            <w:noWrap/>
            <w:vAlign w:val="bottom"/>
            <w:hideMark/>
          </w:tcPr>
          <w:p w14:paraId="60719730"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0C1EF59" w14:textId="77777777" w:rsidR="00F7670B" w:rsidRPr="00F7670B" w:rsidRDefault="00F7670B" w:rsidP="00F7670B">
            <w:pPr>
              <w:jc w:val="left"/>
              <w:rPr>
                <w:rFonts w:ascii="Arial" w:hAnsi="Arial"/>
                <w:szCs w:val="18"/>
              </w:rPr>
            </w:pPr>
            <w:r w:rsidRPr="00F7670B">
              <w:rPr>
                <w:rFonts w:ascii="Arial" w:hAnsi="Arial"/>
                <w:szCs w:val="18"/>
              </w:rPr>
              <w:t> </w:t>
            </w:r>
          </w:p>
        </w:tc>
      </w:tr>
      <w:tr w:rsidR="00F7670B" w:rsidRPr="00F7670B" w14:paraId="77EAE109"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6655D264" w14:textId="77777777" w:rsidR="00F7670B" w:rsidRPr="00F7670B" w:rsidRDefault="00F7670B" w:rsidP="00F7670B">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05752707"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A66E77E"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8CBD691"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EF35404" w14:textId="77777777" w:rsidR="00F7670B" w:rsidRPr="00F7670B" w:rsidRDefault="00F7670B" w:rsidP="00F7670B">
            <w:pPr>
              <w:jc w:val="left"/>
              <w:rPr>
                <w:rFonts w:ascii="Times New Roman" w:hAnsi="Times New Roman" w:cs="Times New Roman"/>
                <w:sz w:val="20"/>
              </w:rPr>
            </w:pPr>
          </w:p>
        </w:tc>
      </w:tr>
      <w:tr w:rsidR="00F7670B" w:rsidRPr="00F7670B" w14:paraId="7E273C4E" w14:textId="77777777" w:rsidTr="00F7670B">
        <w:trPr>
          <w:gridAfter w:val="1"/>
          <w:wAfter w:w="36" w:type="dxa"/>
          <w:trHeight w:val="672"/>
        </w:trPr>
        <w:tc>
          <w:tcPr>
            <w:tcW w:w="10480" w:type="dxa"/>
            <w:gridSpan w:val="5"/>
            <w:tcBorders>
              <w:top w:val="nil"/>
              <w:left w:val="nil"/>
              <w:bottom w:val="nil"/>
              <w:right w:val="nil"/>
            </w:tcBorders>
            <w:shd w:val="clear" w:color="auto" w:fill="auto"/>
            <w:hideMark/>
          </w:tcPr>
          <w:p w14:paraId="08C81055" w14:textId="77777777" w:rsidR="00F7670B" w:rsidRPr="00F7670B" w:rsidRDefault="00F7670B" w:rsidP="00F7670B">
            <w:pPr>
              <w:jc w:val="left"/>
              <w:rPr>
                <w:rFonts w:ascii="Arial" w:hAnsi="Arial"/>
                <w:szCs w:val="18"/>
              </w:rPr>
            </w:pPr>
            <w:r w:rsidRPr="00F7670B">
              <w:rPr>
                <w:rFonts w:ascii="Arial" w:hAnsi="Arial"/>
                <w:szCs w:val="18"/>
              </w:rPr>
              <w:t>Konsernin vakuustiedot eivät ole vertailukelpoiset tilinpäätöksen 2022 kanssa, sillä Pohjois-Pohjanmaan sairaanhoitopiirin kuntayhtymä on lakannut 1.1.2023.</w:t>
            </w:r>
          </w:p>
        </w:tc>
      </w:tr>
      <w:tr w:rsidR="00F7670B" w:rsidRPr="00F7670B" w14:paraId="5ED8B8CA"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42417BB7" w14:textId="77777777" w:rsidR="00F7670B" w:rsidRPr="00F7670B" w:rsidRDefault="00F7670B" w:rsidP="00F7670B">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6533ED3A"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420AA6E"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4370811"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E3D404E" w14:textId="77777777" w:rsidR="00F7670B" w:rsidRPr="00F7670B" w:rsidRDefault="00F7670B" w:rsidP="00F7670B">
            <w:pPr>
              <w:jc w:val="left"/>
              <w:rPr>
                <w:rFonts w:ascii="Times New Roman" w:hAnsi="Times New Roman" w:cs="Times New Roman"/>
                <w:sz w:val="20"/>
              </w:rPr>
            </w:pPr>
          </w:p>
        </w:tc>
      </w:tr>
      <w:tr w:rsidR="00F7670B" w:rsidRPr="00F7670B" w14:paraId="6DD632CE"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3B361006" w14:textId="77777777" w:rsidR="00F7670B" w:rsidRPr="00F7670B" w:rsidRDefault="00F7670B" w:rsidP="00F7670B">
            <w:pPr>
              <w:jc w:val="left"/>
              <w:rPr>
                <w:rFonts w:ascii="Arial" w:hAnsi="Arial"/>
                <w:b/>
                <w:bCs/>
                <w:sz w:val="20"/>
              </w:rPr>
            </w:pPr>
            <w:r w:rsidRPr="00F7670B">
              <w:rPr>
                <w:rFonts w:ascii="Arial" w:hAnsi="Arial"/>
                <w:b/>
                <w:bCs/>
                <w:sz w:val="20"/>
              </w:rPr>
              <w:t>Taulu 38. Vuokravastuut</w:t>
            </w:r>
          </w:p>
        </w:tc>
        <w:tc>
          <w:tcPr>
            <w:tcW w:w="960" w:type="dxa"/>
            <w:tcBorders>
              <w:top w:val="nil"/>
              <w:left w:val="nil"/>
              <w:bottom w:val="nil"/>
              <w:right w:val="nil"/>
            </w:tcBorders>
            <w:shd w:val="clear" w:color="auto" w:fill="auto"/>
            <w:noWrap/>
            <w:vAlign w:val="bottom"/>
            <w:hideMark/>
          </w:tcPr>
          <w:p w14:paraId="24118C93" w14:textId="77777777" w:rsidR="00F7670B" w:rsidRPr="00F7670B" w:rsidRDefault="00F7670B" w:rsidP="00F7670B">
            <w:pPr>
              <w:jc w:val="left"/>
              <w:rPr>
                <w:rFonts w:ascii="Arial" w:hAnsi="Arial"/>
                <w:b/>
                <w:bCs/>
                <w:sz w:val="20"/>
              </w:rPr>
            </w:pPr>
          </w:p>
        </w:tc>
        <w:tc>
          <w:tcPr>
            <w:tcW w:w="960" w:type="dxa"/>
            <w:tcBorders>
              <w:top w:val="nil"/>
              <w:left w:val="nil"/>
              <w:bottom w:val="nil"/>
              <w:right w:val="nil"/>
            </w:tcBorders>
            <w:shd w:val="clear" w:color="auto" w:fill="auto"/>
            <w:noWrap/>
            <w:vAlign w:val="bottom"/>
            <w:hideMark/>
          </w:tcPr>
          <w:p w14:paraId="504AA770"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B064AD4"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B718A60" w14:textId="77777777" w:rsidR="00F7670B" w:rsidRPr="00F7670B" w:rsidRDefault="00F7670B" w:rsidP="00F7670B">
            <w:pPr>
              <w:jc w:val="left"/>
              <w:rPr>
                <w:rFonts w:ascii="Times New Roman" w:hAnsi="Times New Roman" w:cs="Times New Roman"/>
                <w:sz w:val="20"/>
              </w:rPr>
            </w:pPr>
          </w:p>
        </w:tc>
      </w:tr>
      <w:tr w:rsidR="00F7670B" w:rsidRPr="00F7670B" w14:paraId="5E4A1D9A"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4D67EFF0"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76CA1A1"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D81765B"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AA644DF"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7ACE140" w14:textId="77777777" w:rsidR="00F7670B" w:rsidRPr="00F7670B" w:rsidRDefault="00F7670B" w:rsidP="00F7670B">
            <w:pPr>
              <w:jc w:val="left"/>
              <w:rPr>
                <w:rFonts w:ascii="Times New Roman" w:hAnsi="Times New Roman" w:cs="Times New Roman"/>
                <w:sz w:val="20"/>
              </w:rPr>
            </w:pPr>
          </w:p>
        </w:tc>
      </w:tr>
      <w:tr w:rsidR="00F7670B" w:rsidRPr="00F7670B" w14:paraId="33BFB7FD" w14:textId="77777777" w:rsidTr="00F7670B">
        <w:trPr>
          <w:gridAfter w:val="1"/>
          <w:wAfter w:w="36" w:type="dxa"/>
          <w:trHeight w:val="264"/>
        </w:trPr>
        <w:tc>
          <w:tcPr>
            <w:tcW w:w="10480"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C5E967A" w14:textId="77777777" w:rsidR="00F7670B" w:rsidRPr="00F7670B" w:rsidRDefault="00F7670B" w:rsidP="00F7670B">
            <w:pPr>
              <w:jc w:val="left"/>
              <w:rPr>
                <w:rFonts w:ascii="Arial" w:hAnsi="Arial"/>
                <w:szCs w:val="18"/>
              </w:rPr>
            </w:pPr>
            <w:r w:rsidRPr="00F7670B">
              <w:rPr>
                <w:rFonts w:ascii="Arial" w:hAnsi="Arial"/>
                <w:szCs w:val="18"/>
              </w:rPr>
              <w:t>Vuokravastuut</w:t>
            </w:r>
          </w:p>
        </w:tc>
      </w:tr>
      <w:tr w:rsidR="00F7670B" w:rsidRPr="00F7670B" w14:paraId="26A21683" w14:textId="77777777" w:rsidTr="00F7670B">
        <w:trPr>
          <w:gridAfter w:val="1"/>
          <w:wAfter w:w="36" w:type="dxa"/>
          <w:trHeight w:val="264"/>
        </w:trPr>
        <w:tc>
          <w:tcPr>
            <w:tcW w:w="6640" w:type="dxa"/>
            <w:tcBorders>
              <w:top w:val="nil"/>
              <w:left w:val="single" w:sz="4" w:space="0" w:color="auto"/>
              <w:bottom w:val="nil"/>
              <w:right w:val="nil"/>
            </w:tcBorders>
            <w:shd w:val="clear" w:color="000000" w:fill="FFFFFF"/>
            <w:noWrap/>
            <w:vAlign w:val="bottom"/>
            <w:hideMark/>
          </w:tcPr>
          <w:p w14:paraId="5D022D70" w14:textId="77777777" w:rsidR="00F7670B" w:rsidRPr="00F7670B" w:rsidRDefault="00F7670B" w:rsidP="00F7670B">
            <w:pPr>
              <w:jc w:val="left"/>
              <w:rPr>
                <w:rFonts w:ascii="Arial" w:hAnsi="Arial"/>
                <w:szCs w:val="18"/>
              </w:rPr>
            </w:pPr>
            <w:r w:rsidRPr="00F7670B">
              <w:rPr>
                <w:rFonts w:ascii="Arial" w:hAnsi="Arial"/>
                <w:szCs w:val="18"/>
              </w:rPr>
              <w:t> </w:t>
            </w:r>
          </w:p>
        </w:tc>
        <w:tc>
          <w:tcPr>
            <w:tcW w:w="19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7961B4C" w14:textId="77777777" w:rsidR="00F7670B" w:rsidRPr="00F7670B" w:rsidRDefault="00F7670B" w:rsidP="00F7670B">
            <w:pPr>
              <w:jc w:val="center"/>
              <w:rPr>
                <w:rFonts w:ascii="Arial" w:hAnsi="Arial"/>
                <w:szCs w:val="18"/>
              </w:rPr>
            </w:pPr>
            <w:r w:rsidRPr="00F7670B">
              <w:rPr>
                <w:rFonts w:ascii="Arial" w:hAnsi="Arial"/>
                <w:szCs w:val="18"/>
              </w:rPr>
              <w:t>Konserni</w:t>
            </w:r>
          </w:p>
        </w:tc>
        <w:tc>
          <w:tcPr>
            <w:tcW w:w="192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4A204E2" w14:textId="77777777" w:rsidR="00F7670B" w:rsidRPr="00F7670B" w:rsidRDefault="00F7670B" w:rsidP="00F7670B">
            <w:pPr>
              <w:jc w:val="center"/>
              <w:rPr>
                <w:rFonts w:ascii="Arial" w:hAnsi="Arial"/>
                <w:szCs w:val="18"/>
              </w:rPr>
            </w:pPr>
            <w:r w:rsidRPr="00F7670B">
              <w:rPr>
                <w:rFonts w:ascii="Arial" w:hAnsi="Arial"/>
                <w:szCs w:val="18"/>
              </w:rPr>
              <w:t>Kunta</w:t>
            </w:r>
          </w:p>
        </w:tc>
      </w:tr>
      <w:tr w:rsidR="00F7670B" w:rsidRPr="00F7670B" w14:paraId="1463769C" w14:textId="77777777" w:rsidTr="00F7670B">
        <w:trPr>
          <w:gridAfter w:val="1"/>
          <w:wAfter w:w="36" w:type="dxa"/>
          <w:trHeight w:val="264"/>
        </w:trPr>
        <w:tc>
          <w:tcPr>
            <w:tcW w:w="6640" w:type="dxa"/>
            <w:tcBorders>
              <w:top w:val="nil"/>
              <w:left w:val="single" w:sz="4" w:space="0" w:color="auto"/>
              <w:bottom w:val="single" w:sz="4" w:space="0" w:color="auto"/>
              <w:right w:val="single" w:sz="4" w:space="0" w:color="auto"/>
            </w:tcBorders>
            <w:shd w:val="clear" w:color="000000" w:fill="FFFFFF"/>
            <w:noWrap/>
            <w:vAlign w:val="bottom"/>
            <w:hideMark/>
          </w:tcPr>
          <w:p w14:paraId="33467336"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nil"/>
              <w:bottom w:val="single" w:sz="4" w:space="0" w:color="auto"/>
              <w:right w:val="nil"/>
            </w:tcBorders>
            <w:shd w:val="clear" w:color="000000" w:fill="FFFFFF"/>
            <w:hideMark/>
          </w:tcPr>
          <w:p w14:paraId="30BEAD5E" w14:textId="77777777" w:rsidR="00F7670B" w:rsidRPr="00F7670B" w:rsidRDefault="00F7670B" w:rsidP="00F7670B">
            <w:pPr>
              <w:jc w:val="center"/>
              <w:rPr>
                <w:rFonts w:ascii="Arial" w:hAnsi="Arial"/>
                <w:szCs w:val="18"/>
              </w:rPr>
            </w:pPr>
            <w:r w:rsidRPr="00F7670B">
              <w:rPr>
                <w:rFonts w:ascii="Arial" w:hAnsi="Arial"/>
                <w:szCs w:val="18"/>
              </w:rPr>
              <w:t>2023</w:t>
            </w:r>
          </w:p>
        </w:tc>
        <w:tc>
          <w:tcPr>
            <w:tcW w:w="960" w:type="dxa"/>
            <w:tcBorders>
              <w:top w:val="nil"/>
              <w:left w:val="single" w:sz="4" w:space="0" w:color="auto"/>
              <w:bottom w:val="single" w:sz="4" w:space="0" w:color="auto"/>
              <w:right w:val="nil"/>
            </w:tcBorders>
            <w:shd w:val="clear" w:color="000000" w:fill="FFFFFF"/>
            <w:hideMark/>
          </w:tcPr>
          <w:p w14:paraId="1E0DC552" w14:textId="77777777" w:rsidR="00F7670B" w:rsidRPr="00F7670B" w:rsidRDefault="00F7670B" w:rsidP="00F7670B">
            <w:pPr>
              <w:jc w:val="center"/>
              <w:rPr>
                <w:rFonts w:ascii="Arial" w:hAnsi="Arial"/>
                <w:szCs w:val="18"/>
              </w:rPr>
            </w:pPr>
            <w:r w:rsidRPr="00F7670B">
              <w:rPr>
                <w:rFonts w:ascii="Arial" w:hAnsi="Arial"/>
                <w:szCs w:val="18"/>
              </w:rPr>
              <w:t>2022</w:t>
            </w:r>
          </w:p>
        </w:tc>
        <w:tc>
          <w:tcPr>
            <w:tcW w:w="960" w:type="dxa"/>
            <w:tcBorders>
              <w:top w:val="nil"/>
              <w:left w:val="single" w:sz="4" w:space="0" w:color="auto"/>
              <w:bottom w:val="single" w:sz="4" w:space="0" w:color="auto"/>
              <w:right w:val="nil"/>
            </w:tcBorders>
            <w:shd w:val="clear" w:color="000000" w:fill="FFFFFF"/>
            <w:hideMark/>
          </w:tcPr>
          <w:p w14:paraId="115789EC" w14:textId="77777777" w:rsidR="00F7670B" w:rsidRPr="00F7670B" w:rsidRDefault="00F7670B" w:rsidP="00F7670B">
            <w:pPr>
              <w:jc w:val="center"/>
              <w:rPr>
                <w:rFonts w:ascii="Arial" w:hAnsi="Arial"/>
                <w:szCs w:val="18"/>
              </w:rPr>
            </w:pPr>
            <w:r w:rsidRPr="00F7670B">
              <w:rPr>
                <w:rFonts w:ascii="Arial" w:hAnsi="Arial"/>
                <w:szCs w:val="18"/>
              </w:rPr>
              <w:t>2023</w:t>
            </w:r>
          </w:p>
        </w:tc>
        <w:tc>
          <w:tcPr>
            <w:tcW w:w="960" w:type="dxa"/>
            <w:tcBorders>
              <w:top w:val="nil"/>
              <w:left w:val="single" w:sz="4" w:space="0" w:color="auto"/>
              <w:bottom w:val="single" w:sz="4" w:space="0" w:color="auto"/>
              <w:right w:val="single" w:sz="4" w:space="0" w:color="auto"/>
            </w:tcBorders>
            <w:shd w:val="clear" w:color="000000" w:fill="FFFFFF"/>
            <w:hideMark/>
          </w:tcPr>
          <w:p w14:paraId="6652DFE0" w14:textId="77777777" w:rsidR="00F7670B" w:rsidRPr="00F7670B" w:rsidRDefault="00F7670B" w:rsidP="00F7670B">
            <w:pPr>
              <w:jc w:val="center"/>
              <w:rPr>
                <w:rFonts w:ascii="Arial" w:hAnsi="Arial"/>
                <w:szCs w:val="18"/>
              </w:rPr>
            </w:pPr>
            <w:r w:rsidRPr="00F7670B">
              <w:rPr>
                <w:rFonts w:ascii="Arial" w:hAnsi="Arial"/>
                <w:szCs w:val="18"/>
              </w:rPr>
              <w:t>2022</w:t>
            </w:r>
          </w:p>
        </w:tc>
      </w:tr>
      <w:tr w:rsidR="00F7670B" w:rsidRPr="00F7670B" w14:paraId="62BC8CEA" w14:textId="77777777" w:rsidTr="00F7670B">
        <w:trPr>
          <w:gridAfter w:val="1"/>
          <w:wAfter w:w="36" w:type="dxa"/>
          <w:trHeight w:val="264"/>
        </w:trPr>
        <w:tc>
          <w:tcPr>
            <w:tcW w:w="6640" w:type="dxa"/>
            <w:tcBorders>
              <w:top w:val="nil"/>
              <w:left w:val="single" w:sz="4" w:space="0" w:color="auto"/>
              <w:bottom w:val="nil"/>
              <w:right w:val="nil"/>
            </w:tcBorders>
            <w:shd w:val="clear" w:color="000000" w:fill="FFFFFF"/>
            <w:noWrap/>
            <w:vAlign w:val="bottom"/>
            <w:hideMark/>
          </w:tcPr>
          <w:p w14:paraId="46C9F72B" w14:textId="77777777" w:rsidR="00F7670B" w:rsidRPr="00F7670B" w:rsidRDefault="00F7670B" w:rsidP="00F7670B">
            <w:pPr>
              <w:jc w:val="left"/>
              <w:rPr>
                <w:rFonts w:ascii="Arial" w:hAnsi="Arial"/>
                <w:szCs w:val="18"/>
              </w:rPr>
            </w:pPr>
            <w:r w:rsidRPr="00F7670B">
              <w:rPr>
                <w:rFonts w:ascii="Arial" w:hAnsi="Arial"/>
                <w:szCs w:val="18"/>
              </w:rPr>
              <w:t>Vuokravastuut yhteensä</w:t>
            </w:r>
          </w:p>
        </w:tc>
        <w:tc>
          <w:tcPr>
            <w:tcW w:w="960" w:type="dxa"/>
            <w:tcBorders>
              <w:top w:val="nil"/>
              <w:left w:val="single" w:sz="4" w:space="0" w:color="auto"/>
              <w:bottom w:val="nil"/>
              <w:right w:val="nil"/>
            </w:tcBorders>
            <w:shd w:val="clear" w:color="000000" w:fill="FFFFFF"/>
            <w:noWrap/>
            <w:vAlign w:val="bottom"/>
            <w:hideMark/>
          </w:tcPr>
          <w:p w14:paraId="4D1C04D0" w14:textId="77777777" w:rsidR="00F7670B" w:rsidRPr="00F7670B" w:rsidRDefault="00F7670B" w:rsidP="00F7670B">
            <w:pPr>
              <w:jc w:val="right"/>
              <w:rPr>
                <w:rFonts w:ascii="Arial" w:hAnsi="Arial"/>
                <w:szCs w:val="18"/>
              </w:rPr>
            </w:pPr>
            <w:r w:rsidRPr="00F7670B">
              <w:rPr>
                <w:rFonts w:ascii="Arial" w:hAnsi="Arial"/>
                <w:szCs w:val="18"/>
              </w:rPr>
              <w:t>61 249</w:t>
            </w:r>
          </w:p>
        </w:tc>
        <w:tc>
          <w:tcPr>
            <w:tcW w:w="960" w:type="dxa"/>
            <w:tcBorders>
              <w:top w:val="nil"/>
              <w:left w:val="single" w:sz="4" w:space="0" w:color="auto"/>
              <w:bottom w:val="nil"/>
              <w:right w:val="nil"/>
            </w:tcBorders>
            <w:shd w:val="clear" w:color="000000" w:fill="FFFFFF"/>
            <w:noWrap/>
            <w:vAlign w:val="bottom"/>
            <w:hideMark/>
          </w:tcPr>
          <w:p w14:paraId="46F17162" w14:textId="77777777" w:rsidR="00F7670B" w:rsidRPr="00F7670B" w:rsidRDefault="00F7670B" w:rsidP="00F7670B">
            <w:pPr>
              <w:jc w:val="right"/>
              <w:rPr>
                <w:rFonts w:ascii="Arial" w:hAnsi="Arial"/>
                <w:szCs w:val="18"/>
              </w:rPr>
            </w:pPr>
            <w:r w:rsidRPr="00F7670B">
              <w:rPr>
                <w:rFonts w:ascii="Arial" w:hAnsi="Arial"/>
                <w:szCs w:val="18"/>
              </w:rPr>
              <w:t>181 711</w:t>
            </w:r>
          </w:p>
        </w:tc>
        <w:tc>
          <w:tcPr>
            <w:tcW w:w="960" w:type="dxa"/>
            <w:tcBorders>
              <w:top w:val="nil"/>
              <w:left w:val="single" w:sz="4" w:space="0" w:color="auto"/>
              <w:bottom w:val="nil"/>
              <w:right w:val="nil"/>
            </w:tcBorders>
            <w:shd w:val="clear" w:color="000000" w:fill="FFFFFF"/>
            <w:noWrap/>
            <w:vAlign w:val="bottom"/>
            <w:hideMark/>
          </w:tcPr>
          <w:p w14:paraId="3797A3EE" w14:textId="77777777" w:rsidR="00F7670B" w:rsidRPr="00F7670B" w:rsidRDefault="00F7670B" w:rsidP="00F7670B">
            <w:pPr>
              <w:jc w:val="right"/>
              <w:rPr>
                <w:rFonts w:ascii="Arial" w:hAnsi="Arial"/>
                <w:szCs w:val="18"/>
              </w:rPr>
            </w:pPr>
            <w:r w:rsidRPr="00F7670B">
              <w:rPr>
                <w:rFonts w:ascii="Arial" w:hAnsi="Arial"/>
                <w:szCs w:val="18"/>
              </w:rPr>
              <w:t>47 124</w:t>
            </w:r>
          </w:p>
        </w:tc>
        <w:tc>
          <w:tcPr>
            <w:tcW w:w="960" w:type="dxa"/>
            <w:tcBorders>
              <w:top w:val="nil"/>
              <w:left w:val="single" w:sz="4" w:space="0" w:color="auto"/>
              <w:bottom w:val="nil"/>
              <w:right w:val="single" w:sz="4" w:space="0" w:color="auto"/>
            </w:tcBorders>
            <w:shd w:val="clear" w:color="000000" w:fill="FFFFFF"/>
            <w:hideMark/>
          </w:tcPr>
          <w:p w14:paraId="4F78A771" w14:textId="77777777" w:rsidR="00F7670B" w:rsidRPr="00F7670B" w:rsidRDefault="00F7670B" w:rsidP="00F7670B">
            <w:pPr>
              <w:jc w:val="right"/>
              <w:rPr>
                <w:rFonts w:ascii="Arial" w:hAnsi="Arial"/>
                <w:szCs w:val="18"/>
              </w:rPr>
            </w:pPr>
            <w:r w:rsidRPr="00F7670B">
              <w:rPr>
                <w:rFonts w:ascii="Arial" w:hAnsi="Arial"/>
                <w:szCs w:val="18"/>
              </w:rPr>
              <w:t>49 741</w:t>
            </w:r>
          </w:p>
        </w:tc>
      </w:tr>
      <w:tr w:rsidR="00F7670B" w:rsidRPr="00F7670B" w14:paraId="6C36A8CD" w14:textId="77777777" w:rsidTr="00F7670B">
        <w:trPr>
          <w:gridAfter w:val="1"/>
          <w:wAfter w:w="36" w:type="dxa"/>
          <w:trHeight w:val="264"/>
        </w:trPr>
        <w:tc>
          <w:tcPr>
            <w:tcW w:w="6640" w:type="dxa"/>
            <w:tcBorders>
              <w:top w:val="nil"/>
              <w:left w:val="single" w:sz="4" w:space="0" w:color="auto"/>
              <w:bottom w:val="nil"/>
              <w:right w:val="nil"/>
            </w:tcBorders>
            <w:shd w:val="clear" w:color="000000" w:fill="FFFFFF"/>
            <w:noWrap/>
            <w:vAlign w:val="bottom"/>
            <w:hideMark/>
          </w:tcPr>
          <w:p w14:paraId="7676D84D" w14:textId="77777777" w:rsidR="00F7670B" w:rsidRPr="00F7670B" w:rsidRDefault="00F7670B" w:rsidP="00F7670B">
            <w:pPr>
              <w:jc w:val="left"/>
              <w:rPr>
                <w:rFonts w:ascii="Arial" w:hAnsi="Arial"/>
                <w:szCs w:val="18"/>
              </w:rPr>
            </w:pPr>
            <w:r w:rsidRPr="00F7670B">
              <w:rPr>
                <w:rFonts w:ascii="Arial" w:hAnsi="Arial"/>
                <w:szCs w:val="18"/>
              </w:rPr>
              <w:t xml:space="preserve">   - siitä seuraavalla tilikaudella maksettava osuus</w:t>
            </w:r>
          </w:p>
        </w:tc>
        <w:tc>
          <w:tcPr>
            <w:tcW w:w="960" w:type="dxa"/>
            <w:tcBorders>
              <w:top w:val="nil"/>
              <w:left w:val="single" w:sz="4" w:space="0" w:color="auto"/>
              <w:bottom w:val="nil"/>
              <w:right w:val="nil"/>
            </w:tcBorders>
            <w:shd w:val="clear" w:color="000000" w:fill="FFFFFF"/>
            <w:noWrap/>
            <w:vAlign w:val="bottom"/>
            <w:hideMark/>
          </w:tcPr>
          <w:p w14:paraId="4855065F" w14:textId="77777777" w:rsidR="00F7670B" w:rsidRPr="00F7670B" w:rsidRDefault="00F7670B" w:rsidP="00F7670B">
            <w:pPr>
              <w:jc w:val="right"/>
              <w:rPr>
                <w:rFonts w:ascii="Arial" w:hAnsi="Arial"/>
                <w:szCs w:val="18"/>
              </w:rPr>
            </w:pPr>
            <w:r w:rsidRPr="00F7670B">
              <w:rPr>
                <w:rFonts w:ascii="Arial" w:hAnsi="Arial"/>
                <w:szCs w:val="18"/>
              </w:rPr>
              <w:t>30 607</w:t>
            </w:r>
          </w:p>
        </w:tc>
        <w:tc>
          <w:tcPr>
            <w:tcW w:w="960" w:type="dxa"/>
            <w:tcBorders>
              <w:top w:val="nil"/>
              <w:left w:val="single" w:sz="4" w:space="0" w:color="auto"/>
              <w:bottom w:val="nil"/>
              <w:right w:val="nil"/>
            </w:tcBorders>
            <w:shd w:val="clear" w:color="000000" w:fill="FFFFFF"/>
            <w:noWrap/>
            <w:vAlign w:val="bottom"/>
            <w:hideMark/>
          </w:tcPr>
          <w:p w14:paraId="00E242DB" w14:textId="77777777" w:rsidR="00F7670B" w:rsidRPr="00F7670B" w:rsidRDefault="00F7670B" w:rsidP="00F7670B">
            <w:pPr>
              <w:jc w:val="right"/>
              <w:rPr>
                <w:rFonts w:ascii="Arial" w:hAnsi="Arial"/>
                <w:szCs w:val="18"/>
              </w:rPr>
            </w:pPr>
            <w:r w:rsidRPr="00F7670B">
              <w:rPr>
                <w:rFonts w:ascii="Arial" w:hAnsi="Arial"/>
                <w:szCs w:val="18"/>
              </w:rPr>
              <w:t>74 361</w:t>
            </w:r>
          </w:p>
        </w:tc>
        <w:tc>
          <w:tcPr>
            <w:tcW w:w="960" w:type="dxa"/>
            <w:tcBorders>
              <w:top w:val="nil"/>
              <w:left w:val="single" w:sz="4" w:space="0" w:color="auto"/>
              <w:bottom w:val="nil"/>
              <w:right w:val="nil"/>
            </w:tcBorders>
            <w:shd w:val="clear" w:color="000000" w:fill="FFFFFF"/>
            <w:noWrap/>
            <w:vAlign w:val="bottom"/>
            <w:hideMark/>
          </w:tcPr>
          <w:p w14:paraId="032B84F5" w14:textId="77777777" w:rsidR="00F7670B" w:rsidRPr="00F7670B" w:rsidRDefault="00F7670B" w:rsidP="00F7670B">
            <w:pPr>
              <w:jc w:val="right"/>
              <w:rPr>
                <w:rFonts w:ascii="Arial" w:hAnsi="Arial"/>
                <w:szCs w:val="18"/>
              </w:rPr>
            </w:pPr>
            <w:r w:rsidRPr="00F7670B">
              <w:rPr>
                <w:rFonts w:ascii="Arial" w:hAnsi="Arial"/>
                <w:szCs w:val="18"/>
              </w:rPr>
              <w:t>22 567</w:t>
            </w:r>
          </w:p>
        </w:tc>
        <w:tc>
          <w:tcPr>
            <w:tcW w:w="960" w:type="dxa"/>
            <w:tcBorders>
              <w:top w:val="nil"/>
              <w:left w:val="single" w:sz="4" w:space="0" w:color="auto"/>
              <w:bottom w:val="nil"/>
              <w:right w:val="single" w:sz="4" w:space="0" w:color="auto"/>
            </w:tcBorders>
            <w:shd w:val="clear" w:color="000000" w:fill="FFFFFF"/>
            <w:noWrap/>
            <w:vAlign w:val="bottom"/>
            <w:hideMark/>
          </w:tcPr>
          <w:p w14:paraId="379863BA" w14:textId="77777777" w:rsidR="00F7670B" w:rsidRPr="00F7670B" w:rsidRDefault="00F7670B" w:rsidP="00F7670B">
            <w:pPr>
              <w:jc w:val="right"/>
              <w:rPr>
                <w:rFonts w:ascii="Arial" w:hAnsi="Arial"/>
                <w:szCs w:val="18"/>
              </w:rPr>
            </w:pPr>
            <w:r w:rsidRPr="00F7670B">
              <w:rPr>
                <w:rFonts w:ascii="Arial" w:hAnsi="Arial"/>
                <w:szCs w:val="18"/>
              </w:rPr>
              <w:t>26 585</w:t>
            </w:r>
          </w:p>
        </w:tc>
      </w:tr>
      <w:tr w:rsidR="00F7670B" w:rsidRPr="00F7670B" w14:paraId="1BFD900E" w14:textId="77777777" w:rsidTr="00F7670B">
        <w:trPr>
          <w:gridAfter w:val="1"/>
          <w:wAfter w:w="36" w:type="dxa"/>
          <w:trHeight w:val="264"/>
        </w:trPr>
        <w:tc>
          <w:tcPr>
            <w:tcW w:w="10480"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7F6A3FB" w14:textId="77777777" w:rsidR="00F7670B" w:rsidRPr="00F7670B" w:rsidRDefault="00F7670B" w:rsidP="00F7670B">
            <w:pPr>
              <w:jc w:val="left"/>
              <w:rPr>
                <w:rFonts w:ascii="Arial" w:hAnsi="Arial"/>
                <w:szCs w:val="18"/>
              </w:rPr>
            </w:pPr>
            <w:r w:rsidRPr="00F7670B">
              <w:rPr>
                <w:rFonts w:ascii="Arial" w:hAnsi="Arial"/>
                <w:szCs w:val="18"/>
              </w:rPr>
              <w:t>Leasingvuokrasopimuksiin ei sisälly olennaisia irtisanomis- ja lunastusehdon mukaisia vastuita.</w:t>
            </w:r>
          </w:p>
        </w:tc>
      </w:tr>
      <w:tr w:rsidR="00F7670B" w:rsidRPr="00F7670B" w14:paraId="65AFA90C" w14:textId="77777777" w:rsidTr="00F7670B">
        <w:trPr>
          <w:gridAfter w:val="1"/>
          <w:wAfter w:w="36" w:type="dxa"/>
          <w:trHeight w:val="264"/>
        </w:trPr>
        <w:tc>
          <w:tcPr>
            <w:tcW w:w="6640" w:type="dxa"/>
            <w:tcBorders>
              <w:top w:val="nil"/>
              <w:left w:val="nil"/>
              <w:bottom w:val="nil"/>
              <w:right w:val="nil"/>
            </w:tcBorders>
            <w:shd w:val="clear" w:color="auto" w:fill="auto"/>
            <w:noWrap/>
            <w:vAlign w:val="bottom"/>
            <w:hideMark/>
          </w:tcPr>
          <w:p w14:paraId="698C2194" w14:textId="77777777" w:rsidR="00F7670B" w:rsidRPr="00F7670B" w:rsidRDefault="00F7670B" w:rsidP="00F7670B">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3FF12952"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1CB009D"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3E34801"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14DEDFC" w14:textId="77777777" w:rsidR="00F7670B" w:rsidRPr="00F7670B" w:rsidRDefault="00F7670B" w:rsidP="00F7670B">
            <w:pPr>
              <w:jc w:val="left"/>
              <w:rPr>
                <w:rFonts w:ascii="Times New Roman" w:hAnsi="Times New Roman" w:cs="Times New Roman"/>
                <w:sz w:val="20"/>
              </w:rPr>
            </w:pPr>
          </w:p>
        </w:tc>
      </w:tr>
      <w:tr w:rsidR="00F7670B" w:rsidRPr="00F7670B" w14:paraId="3C593711" w14:textId="77777777" w:rsidTr="00F7670B">
        <w:trPr>
          <w:gridAfter w:val="1"/>
          <w:wAfter w:w="36" w:type="dxa"/>
          <w:trHeight w:val="612"/>
        </w:trPr>
        <w:tc>
          <w:tcPr>
            <w:tcW w:w="10480" w:type="dxa"/>
            <w:gridSpan w:val="5"/>
            <w:tcBorders>
              <w:top w:val="nil"/>
              <w:left w:val="nil"/>
              <w:bottom w:val="nil"/>
              <w:right w:val="nil"/>
            </w:tcBorders>
            <w:shd w:val="clear" w:color="auto" w:fill="auto"/>
            <w:hideMark/>
          </w:tcPr>
          <w:p w14:paraId="1EF51CA9" w14:textId="77777777" w:rsidR="00F7670B" w:rsidRPr="00F7670B" w:rsidRDefault="00F7670B" w:rsidP="00F7670B">
            <w:pPr>
              <w:jc w:val="left"/>
              <w:rPr>
                <w:rFonts w:ascii="Arial" w:hAnsi="Arial"/>
                <w:szCs w:val="18"/>
              </w:rPr>
            </w:pPr>
            <w:r w:rsidRPr="00F7670B">
              <w:rPr>
                <w:rFonts w:ascii="Arial" w:hAnsi="Arial"/>
                <w:szCs w:val="18"/>
              </w:rPr>
              <w:t>Konsernin vastuutiedot eivät ole vertailukelpoiset tilinpäätöksen 2022 kanssa, sillä Pohjois-Pohjanmaan sairaanhoitopiirin kuntayhtymä on lakannut 1.1.2023.</w:t>
            </w:r>
          </w:p>
        </w:tc>
      </w:tr>
      <w:tr w:rsidR="00F7670B" w:rsidRPr="00F7670B" w14:paraId="01344AD8" w14:textId="77777777" w:rsidTr="00F7670B">
        <w:trPr>
          <w:gridAfter w:val="1"/>
          <w:wAfter w:w="36" w:type="dxa"/>
          <w:trHeight w:val="540"/>
        </w:trPr>
        <w:tc>
          <w:tcPr>
            <w:tcW w:w="10480" w:type="dxa"/>
            <w:gridSpan w:val="5"/>
            <w:vMerge w:val="restart"/>
            <w:tcBorders>
              <w:top w:val="nil"/>
              <w:left w:val="nil"/>
              <w:bottom w:val="nil"/>
              <w:right w:val="nil"/>
            </w:tcBorders>
            <w:shd w:val="clear" w:color="auto" w:fill="auto"/>
            <w:hideMark/>
          </w:tcPr>
          <w:p w14:paraId="45A25F71" w14:textId="77777777" w:rsidR="00F7670B" w:rsidRPr="00F7670B" w:rsidRDefault="00F7670B" w:rsidP="00F7670B">
            <w:pPr>
              <w:jc w:val="left"/>
              <w:rPr>
                <w:rFonts w:ascii="Arial" w:hAnsi="Arial"/>
                <w:szCs w:val="18"/>
              </w:rPr>
            </w:pPr>
            <w:r w:rsidRPr="00F7670B">
              <w:rPr>
                <w:rFonts w:ascii="Arial" w:hAnsi="Arial"/>
                <w:szCs w:val="18"/>
              </w:rPr>
              <w:t xml:space="preserve">Sosiaali- ja terveystoimen sekä pelastustoimen järjestämisvastuu siirtyi kunnilta hyvinvointialueiden vastuulle 1.1.2023. Siirron myötä sosiaali- ja terveystoimen järjestämiseen liittyvät vuokra- ja leasingsopimukset ovat siirtyneet hyvinvointialueelle. </w:t>
            </w:r>
          </w:p>
        </w:tc>
      </w:tr>
      <w:tr w:rsidR="00F7670B" w:rsidRPr="00F7670B" w14:paraId="463C7FAE" w14:textId="77777777" w:rsidTr="00F7670B">
        <w:trPr>
          <w:trHeight w:val="180"/>
        </w:trPr>
        <w:tc>
          <w:tcPr>
            <w:tcW w:w="10480" w:type="dxa"/>
            <w:gridSpan w:val="5"/>
            <w:vMerge/>
            <w:tcBorders>
              <w:top w:val="nil"/>
              <w:left w:val="nil"/>
              <w:bottom w:val="nil"/>
              <w:right w:val="nil"/>
            </w:tcBorders>
            <w:vAlign w:val="center"/>
            <w:hideMark/>
          </w:tcPr>
          <w:p w14:paraId="4E27FD4F" w14:textId="77777777" w:rsidR="00F7670B" w:rsidRPr="00F7670B" w:rsidRDefault="00F7670B" w:rsidP="00F7670B">
            <w:pPr>
              <w:jc w:val="left"/>
              <w:rPr>
                <w:rFonts w:ascii="Arial" w:hAnsi="Arial"/>
                <w:szCs w:val="18"/>
              </w:rPr>
            </w:pPr>
          </w:p>
        </w:tc>
        <w:tc>
          <w:tcPr>
            <w:tcW w:w="36" w:type="dxa"/>
            <w:tcBorders>
              <w:top w:val="nil"/>
              <w:left w:val="nil"/>
              <w:bottom w:val="nil"/>
              <w:right w:val="nil"/>
            </w:tcBorders>
            <w:shd w:val="clear" w:color="auto" w:fill="auto"/>
            <w:noWrap/>
            <w:vAlign w:val="bottom"/>
            <w:hideMark/>
          </w:tcPr>
          <w:p w14:paraId="6F2DAC6B" w14:textId="77777777" w:rsidR="00F7670B" w:rsidRPr="00F7670B" w:rsidRDefault="00F7670B" w:rsidP="00F7670B">
            <w:pPr>
              <w:jc w:val="left"/>
              <w:rPr>
                <w:rFonts w:ascii="Arial" w:hAnsi="Arial"/>
                <w:szCs w:val="18"/>
              </w:rPr>
            </w:pPr>
          </w:p>
        </w:tc>
      </w:tr>
      <w:tr w:rsidR="00F7670B" w:rsidRPr="00F7670B" w14:paraId="3D26F287" w14:textId="77777777" w:rsidTr="00F7670B">
        <w:trPr>
          <w:trHeight w:val="264"/>
        </w:trPr>
        <w:tc>
          <w:tcPr>
            <w:tcW w:w="6640" w:type="dxa"/>
            <w:tcBorders>
              <w:top w:val="nil"/>
              <w:left w:val="nil"/>
              <w:bottom w:val="nil"/>
              <w:right w:val="nil"/>
            </w:tcBorders>
            <w:shd w:val="clear" w:color="auto" w:fill="auto"/>
            <w:noWrap/>
            <w:vAlign w:val="bottom"/>
            <w:hideMark/>
          </w:tcPr>
          <w:p w14:paraId="19FB04F7" w14:textId="77777777" w:rsidR="00F7670B" w:rsidRPr="00F7670B" w:rsidRDefault="00F7670B" w:rsidP="00F7670B">
            <w:pPr>
              <w:jc w:val="left"/>
              <w:rPr>
                <w:rFonts w:ascii="Arial" w:hAnsi="Arial"/>
                <w:b/>
                <w:bCs/>
                <w:sz w:val="20"/>
              </w:rPr>
            </w:pPr>
            <w:r w:rsidRPr="00F7670B">
              <w:rPr>
                <w:rFonts w:ascii="Arial" w:hAnsi="Arial"/>
                <w:b/>
                <w:bCs/>
                <w:sz w:val="20"/>
              </w:rPr>
              <w:t>Taulu 39. Vastuusitoumukset</w:t>
            </w:r>
          </w:p>
        </w:tc>
        <w:tc>
          <w:tcPr>
            <w:tcW w:w="960" w:type="dxa"/>
            <w:tcBorders>
              <w:top w:val="nil"/>
              <w:left w:val="nil"/>
              <w:bottom w:val="nil"/>
              <w:right w:val="nil"/>
            </w:tcBorders>
            <w:shd w:val="clear" w:color="auto" w:fill="auto"/>
            <w:noWrap/>
            <w:vAlign w:val="bottom"/>
            <w:hideMark/>
          </w:tcPr>
          <w:p w14:paraId="4DFA2789" w14:textId="77777777" w:rsidR="00F7670B" w:rsidRPr="00F7670B" w:rsidRDefault="00F7670B" w:rsidP="00F7670B">
            <w:pPr>
              <w:jc w:val="left"/>
              <w:rPr>
                <w:rFonts w:ascii="Arial" w:hAnsi="Arial"/>
                <w:b/>
                <w:bCs/>
                <w:sz w:val="20"/>
              </w:rPr>
            </w:pPr>
          </w:p>
        </w:tc>
        <w:tc>
          <w:tcPr>
            <w:tcW w:w="960" w:type="dxa"/>
            <w:tcBorders>
              <w:top w:val="nil"/>
              <w:left w:val="nil"/>
              <w:bottom w:val="nil"/>
              <w:right w:val="nil"/>
            </w:tcBorders>
            <w:shd w:val="clear" w:color="auto" w:fill="auto"/>
            <w:noWrap/>
            <w:vAlign w:val="bottom"/>
            <w:hideMark/>
          </w:tcPr>
          <w:p w14:paraId="10CB8844"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B3755D8"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4E521B3" w14:textId="77777777" w:rsidR="00F7670B" w:rsidRPr="00F7670B" w:rsidRDefault="00F7670B" w:rsidP="00F7670B">
            <w:pPr>
              <w:jc w:val="left"/>
              <w:rPr>
                <w:rFonts w:ascii="Times New Roman" w:hAnsi="Times New Roman" w:cs="Times New Roman"/>
                <w:sz w:val="20"/>
              </w:rPr>
            </w:pPr>
          </w:p>
        </w:tc>
        <w:tc>
          <w:tcPr>
            <w:tcW w:w="36" w:type="dxa"/>
            <w:vAlign w:val="center"/>
            <w:hideMark/>
          </w:tcPr>
          <w:p w14:paraId="254AAEF7" w14:textId="77777777" w:rsidR="00F7670B" w:rsidRPr="00F7670B" w:rsidRDefault="00F7670B" w:rsidP="00F7670B">
            <w:pPr>
              <w:jc w:val="left"/>
              <w:rPr>
                <w:rFonts w:ascii="Times New Roman" w:hAnsi="Times New Roman" w:cs="Times New Roman"/>
                <w:sz w:val="20"/>
              </w:rPr>
            </w:pPr>
          </w:p>
        </w:tc>
      </w:tr>
      <w:tr w:rsidR="00F7670B" w:rsidRPr="00F7670B" w14:paraId="4A2DF34B" w14:textId="77777777" w:rsidTr="00F7670B">
        <w:trPr>
          <w:trHeight w:val="264"/>
        </w:trPr>
        <w:tc>
          <w:tcPr>
            <w:tcW w:w="6640" w:type="dxa"/>
            <w:tcBorders>
              <w:top w:val="nil"/>
              <w:left w:val="nil"/>
              <w:bottom w:val="nil"/>
              <w:right w:val="nil"/>
            </w:tcBorders>
            <w:shd w:val="clear" w:color="auto" w:fill="auto"/>
            <w:noWrap/>
            <w:vAlign w:val="bottom"/>
            <w:hideMark/>
          </w:tcPr>
          <w:p w14:paraId="1A32F2BF"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F974ABA"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A1A8408"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648052A"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3FB096D" w14:textId="77777777" w:rsidR="00F7670B" w:rsidRPr="00F7670B" w:rsidRDefault="00F7670B" w:rsidP="00F7670B">
            <w:pPr>
              <w:jc w:val="left"/>
              <w:rPr>
                <w:rFonts w:ascii="Times New Roman" w:hAnsi="Times New Roman" w:cs="Times New Roman"/>
                <w:sz w:val="20"/>
              </w:rPr>
            </w:pPr>
          </w:p>
        </w:tc>
        <w:tc>
          <w:tcPr>
            <w:tcW w:w="36" w:type="dxa"/>
            <w:vAlign w:val="center"/>
            <w:hideMark/>
          </w:tcPr>
          <w:p w14:paraId="60A58D63" w14:textId="77777777" w:rsidR="00F7670B" w:rsidRPr="00F7670B" w:rsidRDefault="00F7670B" w:rsidP="00F7670B">
            <w:pPr>
              <w:jc w:val="left"/>
              <w:rPr>
                <w:rFonts w:ascii="Times New Roman" w:hAnsi="Times New Roman" w:cs="Times New Roman"/>
                <w:sz w:val="20"/>
              </w:rPr>
            </w:pPr>
          </w:p>
        </w:tc>
      </w:tr>
      <w:tr w:rsidR="00F7670B" w:rsidRPr="00F7670B" w14:paraId="7E799402" w14:textId="77777777" w:rsidTr="00F7670B">
        <w:trPr>
          <w:trHeight w:val="264"/>
        </w:trPr>
        <w:tc>
          <w:tcPr>
            <w:tcW w:w="10480"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FDB6667" w14:textId="77777777" w:rsidR="00F7670B" w:rsidRPr="00F7670B" w:rsidRDefault="00F7670B" w:rsidP="00F7670B">
            <w:pPr>
              <w:jc w:val="left"/>
              <w:rPr>
                <w:rFonts w:ascii="Arial" w:hAnsi="Arial"/>
                <w:szCs w:val="18"/>
              </w:rPr>
            </w:pPr>
            <w:r w:rsidRPr="00F7670B">
              <w:rPr>
                <w:rFonts w:ascii="Arial" w:hAnsi="Arial"/>
                <w:szCs w:val="18"/>
              </w:rPr>
              <w:t>Vastuusitoumukset</w:t>
            </w:r>
          </w:p>
        </w:tc>
        <w:tc>
          <w:tcPr>
            <w:tcW w:w="36" w:type="dxa"/>
            <w:vAlign w:val="center"/>
            <w:hideMark/>
          </w:tcPr>
          <w:p w14:paraId="7EF4554E" w14:textId="77777777" w:rsidR="00F7670B" w:rsidRPr="00F7670B" w:rsidRDefault="00F7670B" w:rsidP="00F7670B">
            <w:pPr>
              <w:jc w:val="left"/>
              <w:rPr>
                <w:rFonts w:ascii="Times New Roman" w:hAnsi="Times New Roman" w:cs="Times New Roman"/>
                <w:sz w:val="20"/>
              </w:rPr>
            </w:pPr>
          </w:p>
        </w:tc>
      </w:tr>
      <w:tr w:rsidR="00F7670B" w:rsidRPr="00F7670B" w14:paraId="090FF9E2" w14:textId="77777777" w:rsidTr="00F7670B">
        <w:trPr>
          <w:trHeight w:val="264"/>
        </w:trPr>
        <w:tc>
          <w:tcPr>
            <w:tcW w:w="6640" w:type="dxa"/>
            <w:tcBorders>
              <w:top w:val="nil"/>
              <w:left w:val="single" w:sz="4" w:space="0" w:color="auto"/>
              <w:bottom w:val="nil"/>
              <w:right w:val="single" w:sz="4" w:space="0" w:color="auto"/>
            </w:tcBorders>
            <w:shd w:val="clear" w:color="000000" w:fill="FFFFFF"/>
            <w:noWrap/>
            <w:vAlign w:val="bottom"/>
            <w:hideMark/>
          </w:tcPr>
          <w:p w14:paraId="1930088A" w14:textId="77777777" w:rsidR="00F7670B" w:rsidRPr="00F7670B" w:rsidRDefault="00F7670B" w:rsidP="00F7670B">
            <w:pPr>
              <w:jc w:val="left"/>
              <w:rPr>
                <w:rFonts w:ascii="Arial" w:hAnsi="Arial"/>
                <w:szCs w:val="18"/>
              </w:rPr>
            </w:pPr>
            <w:r w:rsidRPr="00F7670B">
              <w:rPr>
                <w:rFonts w:ascii="Arial" w:hAnsi="Arial"/>
                <w:szCs w:val="18"/>
              </w:rPr>
              <w:t>Järjestelyjen tarkoitus</w:t>
            </w:r>
          </w:p>
        </w:tc>
        <w:tc>
          <w:tcPr>
            <w:tcW w:w="192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2C45AB1" w14:textId="77777777" w:rsidR="00F7670B" w:rsidRPr="00F7670B" w:rsidRDefault="00F7670B" w:rsidP="00F7670B">
            <w:pPr>
              <w:jc w:val="center"/>
              <w:rPr>
                <w:rFonts w:ascii="Arial" w:hAnsi="Arial"/>
                <w:szCs w:val="18"/>
              </w:rPr>
            </w:pPr>
            <w:r w:rsidRPr="00F7670B">
              <w:rPr>
                <w:rFonts w:ascii="Arial" w:hAnsi="Arial"/>
                <w:szCs w:val="18"/>
              </w:rPr>
              <w:t>Konserni</w:t>
            </w:r>
          </w:p>
        </w:tc>
        <w:tc>
          <w:tcPr>
            <w:tcW w:w="192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1D819DC" w14:textId="77777777" w:rsidR="00F7670B" w:rsidRPr="00F7670B" w:rsidRDefault="00F7670B" w:rsidP="00F7670B">
            <w:pPr>
              <w:jc w:val="center"/>
              <w:rPr>
                <w:rFonts w:ascii="Arial" w:hAnsi="Arial"/>
                <w:szCs w:val="18"/>
              </w:rPr>
            </w:pPr>
            <w:r w:rsidRPr="00F7670B">
              <w:rPr>
                <w:rFonts w:ascii="Arial" w:hAnsi="Arial"/>
                <w:szCs w:val="18"/>
              </w:rPr>
              <w:t>Kunta</w:t>
            </w:r>
          </w:p>
        </w:tc>
        <w:tc>
          <w:tcPr>
            <w:tcW w:w="36" w:type="dxa"/>
            <w:vAlign w:val="center"/>
            <w:hideMark/>
          </w:tcPr>
          <w:p w14:paraId="7A64D36D" w14:textId="77777777" w:rsidR="00F7670B" w:rsidRPr="00F7670B" w:rsidRDefault="00F7670B" w:rsidP="00F7670B">
            <w:pPr>
              <w:jc w:val="left"/>
              <w:rPr>
                <w:rFonts w:ascii="Times New Roman" w:hAnsi="Times New Roman" w:cs="Times New Roman"/>
                <w:sz w:val="20"/>
              </w:rPr>
            </w:pPr>
          </w:p>
        </w:tc>
      </w:tr>
      <w:tr w:rsidR="00F7670B" w:rsidRPr="00F7670B" w14:paraId="535FD538" w14:textId="77777777" w:rsidTr="00F7670B">
        <w:trPr>
          <w:trHeight w:val="264"/>
        </w:trPr>
        <w:tc>
          <w:tcPr>
            <w:tcW w:w="6640" w:type="dxa"/>
            <w:tcBorders>
              <w:top w:val="nil"/>
              <w:left w:val="single" w:sz="4" w:space="0" w:color="auto"/>
              <w:bottom w:val="single" w:sz="4" w:space="0" w:color="auto"/>
              <w:right w:val="single" w:sz="4" w:space="0" w:color="auto"/>
            </w:tcBorders>
            <w:shd w:val="clear" w:color="000000" w:fill="FFFFFF"/>
            <w:noWrap/>
            <w:vAlign w:val="bottom"/>
            <w:hideMark/>
          </w:tcPr>
          <w:p w14:paraId="44F1FB30"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nil"/>
              <w:bottom w:val="single" w:sz="4" w:space="0" w:color="auto"/>
              <w:right w:val="nil"/>
            </w:tcBorders>
            <w:shd w:val="clear" w:color="000000" w:fill="FFFFFF"/>
            <w:hideMark/>
          </w:tcPr>
          <w:p w14:paraId="123E4119" w14:textId="77777777" w:rsidR="00F7670B" w:rsidRPr="00F7670B" w:rsidRDefault="00F7670B" w:rsidP="00F7670B">
            <w:pPr>
              <w:jc w:val="center"/>
              <w:rPr>
                <w:rFonts w:ascii="Arial" w:hAnsi="Arial"/>
                <w:szCs w:val="18"/>
              </w:rPr>
            </w:pPr>
            <w:r w:rsidRPr="00F7670B">
              <w:rPr>
                <w:rFonts w:ascii="Arial" w:hAnsi="Arial"/>
                <w:szCs w:val="18"/>
              </w:rPr>
              <w:t>2023</w:t>
            </w:r>
          </w:p>
        </w:tc>
        <w:tc>
          <w:tcPr>
            <w:tcW w:w="960" w:type="dxa"/>
            <w:tcBorders>
              <w:top w:val="nil"/>
              <w:left w:val="single" w:sz="4" w:space="0" w:color="auto"/>
              <w:bottom w:val="single" w:sz="4" w:space="0" w:color="auto"/>
              <w:right w:val="single" w:sz="4" w:space="0" w:color="auto"/>
            </w:tcBorders>
            <w:shd w:val="clear" w:color="000000" w:fill="FFFFFF"/>
            <w:hideMark/>
          </w:tcPr>
          <w:p w14:paraId="79541BB1" w14:textId="77777777" w:rsidR="00F7670B" w:rsidRPr="00F7670B" w:rsidRDefault="00F7670B" w:rsidP="00F7670B">
            <w:pPr>
              <w:jc w:val="center"/>
              <w:rPr>
                <w:rFonts w:ascii="Arial" w:hAnsi="Arial"/>
                <w:szCs w:val="18"/>
              </w:rPr>
            </w:pPr>
            <w:r w:rsidRPr="00F7670B">
              <w:rPr>
                <w:rFonts w:ascii="Arial" w:hAnsi="Arial"/>
                <w:szCs w:val="18"/>
              </w:rPr>
              <w:t>2022</w:t>
            </w:r>
          </w:p>
        </w:tc>
        <w:tc>
          <w:tcPr>
            <w:tcW w:w="960" w:type="dxa"/>
            <w:tcBorders>
              <w:top w:val="nil"/>
              <w:left w:val="nil"/>
              <w:bottom w:val="single" w:sz="4" w:space="0" w:color="auto"/>
              <w:right w:val="nil"/>
            </w:tcBorders>
            <w:shd w:val="clear" w:color="000000" w:fill="FFFFFF"/>
            <w:hideMark/>
          </w:tcPr>
          <w:p w14:paraId="2AB75DAC" w14:textId="77777777" w:rsidR="00F7670B" w:rsidRPr="00F7670B" w:rsidRDefault="00F7670B" w:rsidP="00F7670B">
            <w:pPr>
              <w:jc w:val="center"/>
              <w:rPr>
                <w:rFonts w:ascii="Arial" w:hAnsi="Arial"/>
                <w:szCs w:val="18"/>
              </w:rPr>
            </w:pPr>
            <w:r w:rsidRPr="00F7670B">
              <w:rPr>
                <w:rFonts w:ascii="Arial" w:hAnsi="Arial"/>
                <w:szCs w:val="18"/>
              </w:rPr>
              <w:t>2023</w:t>
            </w:r>
          </w:p>
        </w:tc>
        <w:tc>
          <w:tcPr>
            <w:tcW w:w="960" w:type="dxa"/>
            <w:tcBorders>
              <w:top w:val="nil"/>
              <w:left w:val="single" w:sz="4" w:space="0" w:color="auto"/>
              <w:bottom w:val="single" w:sz="4" w:space="0" w:color="auto"/>
              <w:right w:val="single" w:sz="4" w:space="0" w:color="auto"/>
            </w:tcBorders>
            <w:shd w:val="clear" w:color="000000" w:fill="FFFFFF"/>
            <w:hideMark/>
          </w:tcPr>
          <w:p w14:paraId="57915970" w14:textId="77777777" w:rsidR="00F7670B" w:rsidRPr="00F7670B" w:rsidRDefault="00F7670B" w:rsidP="00F7670B">
            <w:pPr>
              <w:jc w:val="center"/>
              <w:rPr>
                <w:rFonts w:ascii="Arial" w:hAnsi="Arial"/>
                <w:szCs w:val="18"/>
              </w:rPr>
            </w:pPr>
            <w:r w:rsidRPr="00F7670B">
              <w:rPr>
                <w:rFonts w:ascii="Arial" w:hAnsi="Arial"/>
                <w:szCs w:val="18"/>
              </w:rPr>
              <w:t>2022</w:t>
            </w:r>
          </w:p>
        </w:tc>
        <w:tc>
          <w:tcPr>
            <w:tcW w:w="36" w:type="dxa"/>
            <w:vAlign w:val="center"/>
            <w:hideMark/>
          </w:tcPr>
          <w:p w14:paraId="7E21023D" w14:textId="77777777" w:rsidR="00F7670B" w:rsidRPr="00F7670B" w:rsidRDefault="00F7670B" w:rsidP="00F7670B">
            <w:pPr>
              <w:jc w:val="left"/>
              <w:rPr>
                <w:rFonts w:ascii="Times New Roman" w:hAnsi="Times New Roman" w:cs="Times New Roman"/>
                <w:sz w:val="20"/>
              </w:rPr>
            </w:pPr>
          </w:p>
        </w:tc>
      </w:tr>
      <w:tr w:rsidR="00F7670B" w:rsidRPr="00F7670B" w14:paraId="0F887593" w14:textId="77777777" w:rsidTr="00F7670B">
        <w:trPr>
          <w:trHeight w:val="264"/>
        </w:trPr>
        <w:tc>
          <w:tcPr>
            <w:tcW w:w="6640" w:type="dxa"/>
            <w:tcBorders>
              <w:top w:val="nil"/>
              <w:left w:val="single" w:sz="4" w:space="0" w:color="auto"/>
              <w:bottom w:val="nil"/>
              <w:right w:val="single" w:sz="4" w:space="0" w:color="auto"/>
            </w:tcBorders>
            <w:shd w:val="clear" w:color="000000" w:fill="FFFFFF"/>
            <w:vAlign w:val="bottom"/>
            <w:hideMark/>
          </w:tcPr>
          <w:p w14:paraId="1E83B750" w14:textId="77777777" w:rsidR="00F7670B" w:rsidRPr="00F7670B" w:rsidRDefault="00F7670B" w:rsidP="00F7670B">
            <w:pPr>
              <w:jc w:val="left"/>
              <w:rPr>
                <w:rFonts w:ascii="Arial" w:hAnsi="Arial"/>
                <w:szCs w:val="18"/>
              </w:rPr>
            </w:pPr>
            <w:r w:rsidRPr="00F7670B">
              <w:rPr>
                <w:rFonts w:ascii="Arial" w:hAnsi="Arial"/>
                <w:szCs w:val="18"/>
              </w:rPr>
              <w:t>Takaukset samaan konserniin kuuluvien yhteisöjen puolesta</w:t>
            </w:r>
          </w:p>
        </w:tc>
        <w:tc>
          <w:tcPr>
            <w:tcW w:w="960" w:type="dxa"/>
            <w:tcBorders>
              <w:top w:val="nil"/>
              <w:left w:val="nil"/>
              <w:bottom w:val="nil"/>
              <w:right w:val="nil"/>
            </w:tcBorders>
            <w:shd w:val="clear" w:color="000000" w:fill="FFFFFF"/>
            <w:noWrap/>
            <w:vAlign w:val="bottom"/>
            <w:hideMark/>
          </w:tcPr>
          <w:p w14:paraId="3E1C361B"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nil"/>
              <w:right w:val="nil"/>
            </w:tcBorders>
            <w:shd w:val="clear" w:color="000000" w:fill="FFFFFF"/>
            <w:noWrap/>
            <w:vAlign w:val="bottom"/>
            <w:hideMark/>
          </w:tcPr>
          <w:p w14:paraId="5B546C92"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nil"/>
              <w:right w:val="single" w:sz="4" w:space="0" w:color="auto"/>
            </w:tcBorders>
            <w:shd w:val="clear" w:color="000000" w:fill="FFFFFF"/>
            <w:noWrap/>
            <w:vAlign w:val="bottom"/>
            <w:hideMark/>
          </w:tcPr>
          <w:p w14:paraId="50D5F0CF"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nil"/>
              <w:bottom w:val="nil"/>
              <w:right w:val="single" w:sz="4" w:space="0" w:color="auto"/>
            </w:tcBorders>
            <w:shd w:val="clear" w:color="000000" w:fill="FFFFFF"/>
            <w:noWrap/>
            <w:vAlign w:val="bottom"/>
            <w:hideMark/>
          </w:tcPr>
          <w:p w14:paraId="3A8411E3" w14:textId="77777777" w:rsidR="00F7670B" w:rsidRPr="00F7670B" w:rsidRDefault="00F7670B" w:rsidP="00F7670B">
            <w:pPr>
              <w:jc w:val="left"/>
              <w:rPr>
                <w:rFonts w:ascii="Arial" w:hAnsi="Arial"/>
                <w:szCs w:val="18"/>
              </w:rPr>
            </w:pPr>
            <w:r w:rsidRPr="00F7670B">
              <w:rPr>
                <w:rFonts w:ascii="Arial" w:hAnsi="Arial"/>
                <w:szCs w:val="18"/>
              </w:rPr>
              <w:t> </w:t>
            </w:r>
          </w:p>
        </w:tc>
        <w:tc>
          <w:tcPr>
            <w:tcW w:w="36" w:type="dxa"/>
            <w:vAlign w:val="center"/>
            <w:hideMark/>
          </w:tcPr>
          <w:p w14:paraId="77AEFF63" w14:textId="77777777" w:rsidR="00F7670B" w:rsidRPr="00F7670B" w:rsidRDefault="00F7670B" w:rsidP="00F7670B">
            <w:pPr>
              <w:jc w:val="left"/>
              <w:rPr>
                <w:rFonts w:ascii="Times New Roman" w:hAnsi="Times New Roman" w:cs="Times New Roman"/>
                <w:sz w:val="20"/>
              </w:rPr>
            </w:pPr>
          </w:p>
        </w:tc>
      </w:tr>
      <w:tr w:rsidR="00F7670B" w:rsidRPr="00F7670B" w14:paraId="050D0FB2" w14:textId="77777777" w:rsidTr="00F7670B">
        <w:trPr>
          <w:trHeight w:val="264"/>
        </w:trPr>
        <w:tc>
          <w:tcPr>
            <w:tcW w:w="6640" w:type="dxa"/>
            <w:tcBorders>
              <w:top w:val="nil"/>
              <w:left w:val="single" w:sz="4" w:space="0" w:color="auto"/>
              <w:bottom w:val="nil"/>
              <w:right w:val="single" w:sz="4" w:space="0" w:color="auto"/>
            </w:tcBorders>
            <w:shd w:val="clear" w:color="000000" w:fill="FFFFFF"/>
            <w:noWrap/>
            <w:vAlign w:val="bottom"/>
            <w:hideMark/>
          </w:tcPr>
          <w:p w14:paraId="01133E94" w14:textId="77777777" w:rsidR="00F7670B" w:rsidRPr="00F7670B" w:rsidRDefault="00F7670B" w:rsidP="00F7670B">
            <w:pPr>
              <w:jc w:val="left"/>
              <w:rPr>
                <w:rFonts w:ascii="Arial" w:hAnsi="Arial"/>
                <w:szCs w:val="18"/>
              </w:rPr>
            </w:pPr>
            <w:r w:rsidRPr="00F7670B">
              <w:rPr>
                <w:rFonts w:ascii="Arial" w:hAnsi="Arial"/>
                <w:szCs w:val="18"/>
              </w:rPr>
              <w:t xml:space="preserve">    Alkuperäinen pääoma</w:t>
            </w:r>
          </w:p>
        </w:tc>
        <w:tc>
          <w:tcPr>
            <w:tcW w:w="960" w:type="dxa"/>
            <w:tcBorders>
              <w:top w:val="nil"/>
              <w:left w:val="nil"/>
              <w:bottom w:val="nil"/>
              <w:right w:val="nil"/>
            </w:tcBorders>
            <w:shd w:val="clear" w:color="000000" w:fill="FFFFFF"/>
            <w:noWrap/>
            <w:vAlign w:val="bottom"/>
            <w:hideMark/>
          </w:tcPr>
          <w:p w14:paraId="5A5473C1" w14:textId="77777777" w:rsidR="00F7670B" w:rsidRPr="00F7670B" w:rsidRDefault="00F7670B" w:rsidP="00F7670B">
            <w:pPr>
              <w:jc w:val="right"/>
              <w:rPr>
                <w:rFonts w:ascii="Arial" w:hAnsi="Arial"/>
                <w:szCs w:val="18"/>
              </w:rPr>
            </w:pPr>
            <w:r w:rsidRPr="00F7670B">
              <w:rPr>
                <w:rFonts w:ascii="Arial" w:hAnsi="Arial"/>
                <w:szCs w:val="18"/>
              </w:rPr>
              <w:t>400 000</w:t>
            </w:r>
          </w:p>
        </w:tc>
        <w:tc>
          <w:tcPr>
            <w:tcW w:w="960" w:type="dxa"/>
            <w:tcBorders>
              <w:top w:val="nil"/>
              <w:left w:val="single" w:sz="4" w:space="0" w:color="auto"/>
              <w:bottom w:val="nil"/>
              <w:right w:val="single" w:sz="4" w:space="0" w:color="auto"/>
            </w:tcBorders>
            <w:shd w:val="clear" w:color="000000" w:fill="FFFFFF"/>
            <w:noWrap/>
            <w:vAlign w:val="bottom"/>
            <w:hideMark/>
          </w:tcPr>
          <w:p w14:paraId="74E99199" w14:textId="77777777" w:rsidR="00F7670B" w:rsidRPr="00F7670B" w:rsidRDefault="00F7670B" w:rsidP="00F7670B">
            <w:pPr>
              <w:jc w:val="right"/>
              <w:rPr>
                <w:rFonts w:ascii="Arial" w:hAnsi="Arial"/>
                <w:szCs w:val="18"/>
              </w:rPr>
            </w:pPr>
            <w:r w:rsidRPr="00F7670B">
              <w:rPr>
                <w:rFonts w:ascii="Arial" w:hAnsi="Arial"/>
                <w:szCs w:val="18"/>
              </w:rPr>
              <w:t>400 000</w:t>
            </w:r>
          </w:p>
        </w:tc>
        <w:tc>
          <w:tcPr>
            <w:tcW w:w="960" w:type="dxa"/>
            <w:tcBorders>
              <w:top w:val="nil"/>
              <w:left w:val="nil"/>
              <w:bottom w:val="nil"/>
              <w:right w:val="nil"/>
            </w:tcBorders>
            <w:shd w:val="clear" w:color="000000" w:fill="FFFFFF"/>
            <w:noWrap/>
            <w:vAlign w:val="bottom"/>
            <w:hideMark/>
          </w:tcPr>
          <w:p w14:paraId="3F8381C2" w14:textId="77777777" w:rsidR="00F7670B" w:rsidRPr="00F7670B" w:rsidRDefault="00F7670B" w:rsidP="00F7670B">
            <w:pPr>
              <w:jc w:val="right"/>
              <w:rPr>
                <w:rFonts w:ascii="Arial" w:hAnsi="Arial"/>
                <w:szCs w:val="18"/>
              </w:rPr>
            </w:pPr>
            <w:r w:rsidRPr="00F7670B">
              <w:rPr>
                <w:rFonts w:ascii="Arial" w:hAnsi="Arial"/>
                <w:szCs w:val="18"/>
              </w:rPr>
              <w:t>400 000</w:t>
            </w:r>
          </w:p>
        </w:tc>
        <w:tc>
          <w:tcPr>
            <w:tcW w:w="960" w:type="dxa"/>
            <w:tcBorders>
              <w:top w:val="nil"/>
              <w:left w:val="single" w:sz="4" w:space="0" w:color="auto"/>
              <w:bottom w:val="nil"/>
              <w:right w:val="single" w:sz="4" w:space="0" w:color="auto"/>
            </w:tcBorders>
            <w:shd w:val="clear" w:color="000000" w:fill="FFFFFF"/>
            <w:noWrap/>
            <w:vAlign w:val="bottom"/>
            <w:hideMark/>
          </w:tcPr>
          <w:p w14:paraId="3315CDF6" w14:textId="77777777" w:rsidR="00F7670B" w:rsidRPr="00F7670B" w:rsidRDefault="00F7670B" w:rsidP="00F7670B">
            <w:pPr>
              <w:jc w:val="right"/>
              <w:rPr>
                <w:rFonts w:ascii="Arial" w:hAnsi="Arial"/>
                <w:szCs w:val="18"/>
              </w:rPr>
            </w:pPr>
            <w:r w:rsidRPr="00F7670B">
              <w:rPr>
                <w:rFonts w:ascii="Arial" w:hAnsi="Arial"/>
                <w:szCs w:val="18"/>
              </w:rPr>
              <w:t>400 000</w:t>
            </w:r>
          </w:p>
        </w:tc>
        <w:tc>
          <w:tcPr>
            <w:tcW w:w="36" w:type="dxa"/>
            <w:vAlign w:val="center"/>
            <w:hideMark/>
          </w:tcPr>
          <w:p w14:paraId="668B3214" w14:textId="77777777" w:rsidR="00F7670B" w:rsidRPr="00F7670B" w:rsidRDefault="00F7670B" w:rsidP="00F7670B">
            <w:pPr>
              <w:jc w:val="left"/>
              <w:rPr>
                <w:rFonts w:ascii="Times New Roman" w:hAnsi="Times New Roman" w:cs="Times New Roman"/>
                <w:sz w:val="20"/>
              </w:rPr>
            </w:pPr>
          </w:p>
        </w:tc>
      </w:tr>
      <w:tr w:rsidR="00F7670B" w:rsidRPr="00F7670B" w14:paraId="6AC03EB3" w14:textId="77777777" w:rsidTr="00F7670B">
        <w:trPr>
          <w:trHeight w:val="264"/>
        </w:trPr>
        <w:tc>
          <w:tcPr>
            <w:tcW w:w="6640" w:type="dxa"/>
            <w:tcBorders>
              <w:top w:val="nil"/>
              <w:left w:val="single" w:sz="4" w:space="0" w:color="auto"/>
              <w:bottom w:val="nil"/>
              <w:right w:val="single" w:sz="4" w:space="0" w:color="auto"/>
            </w:tcBorders>
            <w:shd w:val="clear" w:color="000000" w:fill="FFFFFF"/>
            <w:noWrap/>
            <w:vAlign w:val="bottom"/>
            <w:hideMark/>
          </w:tcPr>
          <w:p w14:paraId="611FDEC1" w14:textId="77777777" w:rsidR="00F7670B" w:rsidRPr="00F7670B" w:rsidRDefault="00F7670B" w:rsidP="00F7670B">
            <w:pPr>
              <w:jc w:val="left"/>
              <w:rPr>
                <w:rFonts w:ascii="Arial" w:hAnsi="Arial"/>
                <w:szCs w:val="18"/>
              </w:rPr>
            </w:pPr>
            <w:r w:rsidRPr="00F7670B">
              <w:rPr>
                <w:rFonts w:ascii="Arial" w:hAnsi="Arial"/>
                <w:szCs w:val="18"/>
              </w:rPr>
              <w:t xml:space="preserve">    Jäljellä oleva pääoma</w:t>
            </w:r>
          </w:p>
        </w:tc>
        <w:tc>
          <w:tcPr>
            <w:tcW w:w="960" w:type="dxa"/>
            <w:tcBorders>
              <w:top w:val="nil"/>
              <w:left w:val="nil"/>
              <w:bottom w:val="nil"/>
              <w:right w:val="nil"/>
            </w:tcBorders>
            <w:shd w:val="clear" w:color="000000" w:fill="FFFFFF"/>
            <w:noWrap/>
            <w:vAlign w:val="bottom"/>
            <w:hideMark/>
          </w:tcPr>
          <w:p w14:paraId="1EB169B5" w14:textId="77777777" w:rsidR="00F7670B" w:rsidRPr="00F7670B" w:rsidRDefault="00F7670B" w:rsidP="00F7670B">
            <w:pPr>
              <w:jc w:val="right"/>
              <w:rPr>
                <w:rFonts w:ascii="Arial" w:hAnsi="Arial"/>
                <w:szCs w:val="18"/>
              </w:rPr>
            </w:pPr>
            <w:r w:rsidRPr="00F7670B">
              <w:rPr>
                <w:rFonts w:ascii="Arial" w:hAnsi="Arial"/>
                <w:szCs w:val="18"/>
              </w:rPr>
              <w:t>60 000</w:t>
            </w:r>
          </w:p>
        </w:tc>
        <w:tc>
          <w:tcPr>
            <w:tcW w:w="960" w:type="dxa"/>
            <w:tcBorders>
              <w:top w:val="nil"/>
              <w:left w:val="single" w:sz="4" w:space="0" w:color="auto"/>
              <w:bottom w:val="nil"/>
              <w:right w:val="single" w:sz="4" w:space="0" w:color="auto"/>
            </w:tcBorders>
            <w:shd w:val="clear" w:color="000000" w:fill="FFFFFF"/>
            <w:noWrap/>
            <w:vAlign w:val="bottom"/>
            <w:hideMark/>
          </w:tcPr>
          <w:p w14:paraId="17310532" w14:textId="77777777" w:rsidR="00F7670B" w:rsidRPr="00F7670B" w:rsidRDefault="00F7670B" w:rsidP="00F7670B">
            <w:pPr>
              <w:jc w:val="right"/>
              <w:rPr>
                <w:rFonts w:ascii="Arial" w:hAnsi="Arial"/>
                <w:szCs w:val="18"/>
              </w:rPr>
            </w:pPr>
            <w:r w:rsidRPr="00F7670B">
              <w:rPr>
                <w:rFonts w:ascii="Arial" w:hAnsi="Arial"/>
                <w:szCs w:val="18"/>
              </w:rPr>
              <w:t>80 000</w:t>
            </w:r>
          </w:p>
        </w:tc>
        <w:tc>
          <w:tcPr>
            <w:tcW w:w="960" w:type="dxa"/>
            <w:tcBorders>
              <w:top w:val="nil"/>
              <w:left w:val="nil"/>
              <w:bottom w:val="nil"/>
              <w:right w:val="nil"/>
            </w:tcBorders>
            <w:shd w:val="clear" w:color="000000" w:fill="FFFFFF"/>
            <w:noWrap/>
            <w:vAlign w:val="bottom"/>
            <w:hideMark/>
          </w:tcPr>
          <w:p w14:paraId="4EA10ABB" w14:textId="77777777" w:rsidR="00F7670B" w:rsidRPr="00F7670B" w:rsidRDefault="00F7670B" w:rsidP="00F7670B">
            <w:pPr>
              <w:jc w:val="right"/>
              <w:rPr>
                <w:rFonts w:ascii="Arial" w:hAnsi="Arial"/>
                <w:szCs w:val="18"/>
              </w:rPr>
            </w:pPr>
            <w:r w:rsidRPr="00F7670B">
              <w:rPr>
                <w:rFonts w:ascii="Arial" w:hAnsi="Arial"/>
                <w:szCs w:val="18"/>
              </w:rPr>
              <w:t>60 000</w:t>
            </w:r>
          </w:p>
        </w:tc>
        <w:tc>
          <w:tcPr>
            <w:tcW w:w="960" w:type="dxa"/>
            <w:tcBorders>
              <w:top w:val="nil"/>
              <w:left w:val="single" w:sz="4" w:space="0" w:color="auto"/>
              <w:bottom w:val="nil"/>
              <w:right w:val="single" w:sz="4" w:space="0" w:color="auto"/>
            </w:tcBorders>
            <w:shd w:val="clear" w:color="000000" w:fill="FFFFFF"/>
            <w:noWrap/>
            <w:vAlign w:val="bottom"/>
            <w:hideMark/>
          </w:tcPr>
          <w:p w14:paraId="13259149" w14:textId="77777777" w:rsidR="00F7670B" w:rsidRPr="00F7670B" w:rsidRDefault="00F7670B" w:rsidP="00F7670B">
            <w:pPr>
              <w:jc w:val="right"/>
              <w:rPr>
                <w:rFonts w:ascii="Arial" w:hAnsi="Arial"/>
                <w:szCs w:val="18"/>
              </w:rPr>
            </w:pPr>
            <w:r w:rsidRPr="00F7670B">
              <w:rPr>
                <w:rFonts w:ascii="Arial" w:hAnsi="Arial"/>
                <w:szCs w:val="18"/>
              </w:rPr>
              <w:t>80 000</w:t>
            </w:r>
          </w:p>
        </w:tc>
        <w:tc>
          <w:tcPr>
            <w:tcW w:w="36" w:type="dxa"/>
            <w:vAlign w:val="center"/>
            <w:hideMark/>
          </w:tcPr>
          <w:p w14:paraId="23435FD5" w14:textId="77777777" w:rsidR="00F7670B" w:rsidRPr="00F7670B" w:rsidRDefault="00F7670B" w:rsidP="00F7670B">
            <w:pPr>
              <w:jc w:val="left"/>
              <w:rPr>
                <w:rFonts w:ascii="Times New Roman" w:hAnsi="Times New Roman" w:cs="Times New Roman"/>
                <w:sz w:val="20"/>
              </w:rPr>
            </w:pPr>
          </w:p>
        </w:tc>
      </w:tr>
      <w:tr w:rsidR="00F7670B" w:rsidRPr="00F7670B" w14:paraId="567A4781" w14:textId="77777777" w:rsidTr="00F7670B">
        <w:trPr>
          <w:trHeight w:val="264"/>
        </w:trPr>
        <w:tc>
          <w:tcPr>
            <w:tcW w:w="6640" w:type="dxa"/>
            <w:tcBorders>
              <w:top w:val="nil"/>
              <w:left w:val="single" w:sz="4" w:space="0" w:color="auto"/>
              <w:bottom w:val="nil"/>
              <w:right w:val="single" w:sz="4" w:space="0" w:color="auto"/>
            </w:tcBorders>
            <w:shd w:val="clear" w:color="000000" w:fill="FFFFFF"/>
            <w:noWrap/>
            <w:vAlign w:val="bottom"/>
            <w:hideMark/>
          </w:tcPr>
          <w:p w14:paraId="6C324E70" w14:textId="77777777" w:rsidR="00F7670B" w:rsidRPr="00F7670B" w:rsidRDefault="00F7670B" w:rsidP="00F7670B">
            <w:pPr>
              <w:jc w:val="left"/>
              <w:rPr>
                <w:rFonts w:ascii="Arial" w:hAnsi="Arial"/>
                <w:szCs w:val="18"/>
              </w:rPr>
            </w:pPr>
            <w:r w:rsidRPr="00F7670B">
              <w:rPr>
                <w:rFonts w:ascii="Arial" w:hAnsi="Arial"/>
                <w:szCs w:val="18"/>
              </w:rPr>
              <w:t>Takaukset muiden puolesta</w:t>
            </w:r>
          </w:p>
        </w:tc>
        <w:tc>
          <w:tcPr>
            <w:tcW w:w="960" w:type="dxa"/>
            <w:tcBorders>
              <w:top w:val="nil"/>
              <w:left w:val="nil"/>
              <w:bottom w:val="nil"/>
              <w:right w:val="nil"/>
            </w:tcBorders>
            <w:shd w:val="clear" w:color="000000" w:fill="FFFFFF"/>
            <w:noWrap/>
            <w:vAlign w:val="bottom"/>
            <w:hideMark/>
          </w:tcPr>
          <w:p w14:paraId="60F810BA"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nil"/>
              <w:right w:val="nil"/>
            </w:tcBorders>
            <w:shd w:val="clear" w:color="000000" w:fill="FFFFFF"/>
            <w:noWrap/>
            <w:vAlign w:val="bottom"/>
            <w:hideMark/>
          </w:tcPr>
          <w:p w14:paraId="27A69B18"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nil"/>
              <w:right w:val="nil"/>
            </w:tcBorders>
            <w:shd w:val="clear" w:color="000000" w:fill="FFFFFF"/>
            <w:noWrap/>
            <w:vAlign w:val="bottom"/>
            <w:hideMark/>
          </w:tcPr>
          <w:p w14:paraId="3D98B44C"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nil"/>
              <w:right w:val="single" w:sz="4" w:space="0" w:color="auto"/>
            </w:tcBorders>
            <w:shd w:val="clear" w:color="000000" w:fill="FFFFFF"/>
            <w:noWrap/>
            <w:vAlign w:val="bottom"/>
            <w:hideMark/>
          </w:tcPr>
          <w:p w14:paraId="26499383" w14:textId="77777777" w:rsidR="00F7670B" w:rsidRPr="00F7670B" w:rsidRDefault="00F7670B" w:rsidP="00F7670B">
            <w:pPr>
              <w:jc w:val="left"/>
              <w:rPr>
                <w:rFonts w:ascii="Arial" w:hAnsi="Arial"/>
                <w:szCs w:val="18"/>
              </w:rPr>
            </w:pPr>
            <w:r w:rsidRPr="00F7670B">
              <w:rPr>
                <w:rFonts w:ascii="Arial" w:hAnsi="Arial"/>
                <w:szCs w:val="18"/>
              </w:rPr>
              <w:t> </w:t>
            </w:r>
          </w:p>
        </w:tc>
        <w:tc>
          <w:tcPr>
            <w:tcW w:w="36" w:type="dxa"/>
            <w:vAlign w:val="center"/>
            <w:hideMark/>
          </w:tcPr>
          <w:p w14:paraId="6FACE280" w14:textId="77777777" w:rsidR="00F7670B" w:rsidRPr="00F7670B" w:rsidRDefault="00F7670B" w:rsidP="00F7670B">
            <w:pPr>
              <w:jc w:val="left"/>
              <w:rPr>
                <w:rFonts w:ascii="Times New Roman" w:hAnsi="Times New Roman" w:cs="Times New Roman"/>
                <w:sz w:val="20"/>
              </w:rPr>
            </w:pPr>
          </w:p>
        </w:tc>
      </w:tr>
      <w:tr w:rsidR="00F7670B" w:rsidRPr="00F7670B" w14:paraId="2681A18F" w14:textId="77777777" w:rsidTr="00F7670B">
        <w:trPr>
          <w:trHeight w:val="264"/>
        </w:trPr>
        <w:tc>
          <w:tcPr>
            <w:tcW w:w="6640" w:type="dxa"/>
            <w:tcBorders>
              <w:top w:val="nil"/>
              <w:left w:val="single" w:sz="4" w:space="0" w:color="auto"/>
              <w:bottom w:val="nil"/>
              <w:right w:val="single" w:sz="4" w:space="0" w:color="auto"/>
            </w:tcBorders>
            <w:shd w:val="clear" w:color="000000" w:fill="FFFFFF"/>
            <w:noWrap/>
            <w:vAlign w:val="bottom"/>
            <w:hideMark/>
          </w:tcPr>
          <w:p w14:paraId="2C15F535" w14:textId="77777777" w:rsidR="00F7670B" w:rsidRPr="00F7670B" w:rsidRDefault="00F7670B" w:rsidP="00F7670B">
            <w:pPr>
              <w:jc w:val="left"/>
              <w:rPr>
                <w:rFonts w:ascii="Arial" w:hAnsi="Arial"/>
                <w:szCs w:val="18"/>
              </w:rPr>
            </w:pPr>
            <w:r w:rsidRPr="00F7670B">
              <w:rPr>
                <w:rFonts w:ascii="Arial" w:hAnsi="Arial"/>
                <w:szCs w:val="18"/>
              </w:rPr>
              <w:t xml:space="preserve">    Alkuperäinen pääoma</w:t>
            </w:r>
          </w:p>
        </w:tc>
        <w:tc>
          <w:tcPr>
            <w:tcW w:w="960" w:type="dxa"/>
            <w:tcBorders>
              <w:top w:val="nil"/>
              <w:left w:val="nil"/>
              <w:bottom w:val="nil"/>
              <w:right w:val="nil"/>
            </w:tcBorders>
            <w:shd w:val="clear" w:color="000000" w:fill="FFFFFF"/>
            <w:noWrap/>
            <w:vAlign w:val="bottom"/>
            <w:hideMark/>
          </w:tcPr>
          <w:p w14:paraId="616CC7D2"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single" w:sz="4" w:space="0" w:color="auto"/>
              <w:bottom w:val="nil"/>
              <w:right w:val="nil"/>
            </w:tcBorders>
            <w:shd w:val="clear" w:color="000000" w:fill="FFFFFF"/>
            <w:noWrap/>
            <w:vAlign w:val="bottom"/>
            <w:hideMark/>
          </w:tcPr>
          <w:p w14:paraId="253AADC4" w14:textId="77777777" w:rsidR="00F7670B" w:rsidRPr="00F7670B" w:rsidRDefault="00F7670B" w:rsidP="00F7670B">
            <w:pPr>
              <w:jc w:val="right"/>
              <w:rPr>
                <w:rFonts w:ascii="Arial" w:hAnsi="Arial"/>
                <w:szCs w:val="18"/>
              </w:rPr>
            </w:pPr>
            <w:r w:rsidRPr="00F7670B">
              <w:rPr>
                <w:rFonts w:ascii="Arial" w:hAnsi="Arial"/>
                <w:szCs w:val="18"/>
              </w:rPr>
              <w:t>14 150</w:t>
            </w:r>
          </w:p>
        </w:tc>
        <w:tc>
          <w:tcPr>
            <w:tcW w:w="960" w:type="dxa"/>
            <w:tcBorders>
              <w:top w:val="nil"/>
              <w:left w:val="single" w:sz="4" w:space="0" w:color="auto"/>
              <w:bottom w:val="nil"/>
              <w:right w:val="nil"/>
            </w:tcBorders>
            <w:shd w:val="clear" w:color="000000" w:fill="FFFFFF"/>
            <w:noWrap/>
            <w:vAlign w:val="bottom"/>
            <w:hideMark/>
          </w:tcPr>
          <w:p w14:paraId="5728EFF3"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single" w:sz="4" w:space="0" w:color="auto"/>
              <w:bottom w:val="nil"/>
              <w:right w:val="single" w:sz="4" w:space="0" w:color="auto"/>
            </w:tcBorders>
            <w:shd w:val="clear" w:color="000000" w:fill="FFFFFF"/>
            <w:noWrap/>
            <w:vAlign w:val="bottom"/>
            <w:hideMark/>
          </w:tcPr>
          <w:p w14:paraId="588A1C83" w14:textId="77777777" w:rsidR="00F7670B" w:rsidRPr="00F7670B" w:rsidRDefault="00F7670B" w:rsidP="00F7670B">
            <w:pPr>
              <w:jc w:val="right"/>
              <w:rPr>
                <w:rFonts w:ascii="Arial" w:hAnsi="Arial"/>
                <w:szCs w:val="18"/>
              </w:rPr>
            </w:pPr>
            <w:r w:rsidRPr="00F7670B">
              <w:rPr>
                <w:rFonts w:ascii="Arial" w:hAnsi="Arial"/>
                <w:szCs w:val="18"/>
              </w:rPr>
              <w:t>0</w:t>
            </w:r>
          </w:p>
        </w:tc>
        <w:tc>
          <w:tcPr>
            <w:tcW w:w="36" w:type="dxa"/>
            <w:vAlign w:val="center"/>
            <w:hideMark/>
          </w:tcPr>
          <w:p w14:paraId="4574A242" w14:textId="77777777" w:rsidR="00F7670B" w:rsidRPr="00F7670B" w:rsidRDefault="00F7670B" w:rsidP="00F7670B">
            <w:pPr>
              <w:jc w:val="left"/>
              <w:rPr>
                <w:rFonts w:ascii="Times New Roman" w:hAnsi="Times New Roman" w:cs="Times New Roman"/>
                <w:sz w:val="20"/>
              </w:rPr>
            </w:pPr>
          </w:p>
        </w:tc>
      </w:tr>
      <w:tr w:rsidR="00F7670B" w:rsidRPr="00F7670B" w14:paraId="6E275A71" w14:textId="77777777" w:rsidTr="00F7670B">
        <w:trPr>
          <w:trHeight w:val="264"/>
        </w:trPr>
        <w:tc>
          <w:tcPr>
            <w:tcW w:w="6640" w:type="dxa"/>
            <w:tcBorders>
              <w:top w:val="nil"/>
              <w:left w:val="single" w:sz="4" w:space="0" w:color="auto"/>
              <w:bottom w:val="nil"/>
              <w:right w:val="single" w:sz="4" w:space="0" w:color="auto"/>
            </w:tcBorders>
            <w:shd w:val="clear" w:color="000000" w:fill="FFFFFF"/>
            <w:noWrap/>
            <w:vAlign w:val="bottom"/>
            <w:hideMark/>
          </w:tcPr>
          <w:p w14:paraId="561FADC9" w14:textId="77777777" w:rsidR="00F7670B" w:rsidRPr="00F7670B" w:rsidRDefault="00F7670B" w:rsidP="00F7670B">
            <w:pPr>
              <w:jc w:val="left"/>
              <w:rPr>
                <w:rFonts w:ascii="Arial" w:hAnsi="Arial"/>
                <w:szCs w:val="18"/>
              </w:rPr>
            </w:pPr>
            <w:r w:rsidRPr="00F7670B">
              <w:rPr>
                <w:rFonts w:ascii="Arial" w:hAnsi="Arial"/>
                <w:szCs w:val="18"/>
              </w:rPr>
              <w:t xml:space="preserve">    Jäljellä oleva pääoma</w:t>
            </w:r>
          </w:p>
        </w:tc>
        <w:tc>
          <w:tcPr>
            <w:tcW w:w="960" w:type="dxa"/>
            <w:tcBorders>
              <w:top w:val="nil"/>
              <w:left w:val="nil"/>
              <w:bottom w:val="nil"/>
              <w:right w:val="nil"/>
            </w:tcBorders>
            <w:shd w:val="clear" w:color="000000" w:fill="FFFFFF"/>
            <w:noWrap/>
            <w:vAlign w:val="bottom"/>
            <w:hideMark/>
          </w:tcPr>
          <w:p w14:paraId="185AD2C3"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single" w:sz="4" w:space="0" w:color="auto"/>
              <w:bottom w:val="nil"/>
              <w:right w:val="nil"/>
            </w:tcBorders>
            <w:shd w:val="clear" w:color="000000" w:fill="FFFFFF"/>
            <w:noWrap/>
            <w:vAlign w:val="bottom"/>
            <w:hideMark/>
          </w:tcPr>
          <w:p w14:paraId="6F54350A" w14:textId="77777777" w:rsidR="00F7670B" w:rsidRPr="00F7670B" w:rsidRDefault="00F7670B" w:rsidP="00F7670B">
            <w:pPr>
              <w:jc w:val="right"/>
              <w:rPr>
                <w:rFonts w:ascii="Arial" w:hAnsi="Arial"/>
                <w:szCs w:val="18"/>
              </w:rPr>
            </w:pPr>
            <w:r w:rsidRPr="00F7670B">
              <w:rPr>
                <w:rFonts w:ascii="Arial" w:hAnsi="Arial"/>
                <w:szCs w:val="18"/>
              </w:rPr>
              <w:t>9 271</w:t>
            </w:r>
          </w:p>
        </w:tc>
        <w:tc>
          <w:tcPr>
            <w:tcW w:w="960" w:type="dxa"/>
            <w:tcBorders>
              <w:top w:val="nil"/>
              <w:left w:val="single" w:sz="4" w:space="0" w:color="auto"/>
              <w:bottom w:val="nil"/>
              <w:right w:val="nil"/>
            </w:tcBorders>
            <w:shd w:val="clear" w:color="000000" w:fill="FFFFFF"/>
            <w:noWrap/>
            <w:vAlign w:val="bottom"/>
            <w:hideMark/>
          </w:tcPr>
          <w:p w14:paraId="0C83B54D"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single" w:sz="4" w:space="0" w:color="auto"/>
              <w:bottom w:val="nil"/>
              <w:right w:val="single" w:sz="4" w:space="0" w:color="auto"/>
            </w:tcBorders>
            <w:shd w:val="clear" w:color="000000" w:fill="FFFFFF"/>
            <w:noWrap/>
            <w:vAlign w:val="bottom"/>
            <w:hideMark/>
          </w:tcPr>
          <w:p w14:paraId="33CEF768" w14:textId="77777777" w:rsidR="00F7670B" w:rsidRPr="00F7670B" w:rsidRDefault="00F7670B" w:rsidP="00F7670B">
            <w:pPr>
              <w:jc w:val="right"/>
              <w:rPr>
                <w:rFonts w:ascii="Arial" w:hAnsi="Arial"/>
                <w:szCs w:val="18"/>
              </w:rPr>
            </w:pPr>
            <w:r w:rsidRPr="00F7670B">
              <w:rPr>
                <w:rFonts w:ascii="Arial" w:hAnsi="Arial"/>
                <w:szCs w:val="18"/>
              </w:rPr>
              <w:t>0</w:t>
            </w:r>
          </w:p>
        </w:tc>
        <w:tc>
          <w:tcPr>
            <w:tcW w:w="36" w:type="dxa"/>
            <w:vAlign w:val="center"/>
            <w:hideMark/>
          </w:tcPr>
          <w:p w14:paraId="25F61F9C" w14:textId="77777777" w:rsidR="00F7670B" w:rsidRPr="00F7670B" w:rsidRDefault="00F7670B" w:rsidP="00F7670B">
            <w:pPr>
              <w:jc w:val="left"/>
              <w:rPr>
                <w:rFonts w:ascii="Times New Roman" w:hAnsi="Times New Roman" w:cs="Times New Roman"/>
                <w:sz w:val="20"/>
              </w:rPr>
            </w:pPr>
          </w:p>
        </w:tc>
      </w:tr>
      <w:tr w:rsidR="00F7670B" w:rsidRPr="00F7670B" w14:paraId="2E2E2353" w14:textId="77777777" w:rsidTr="00F7670B">
        <w:trPr>
          <w:trHeight w:val="264"/>
        </w:trPr>
        <w:tc>
          <w:tcPr>
            <w:tcW w:w="6640" w:type="dxa"/>
            <w:tcBorders>
              <w:top w:val="nil"/>
              <w:left w:val="single" w:sz="4" w:space="0" w:color="auto"/>
              <w:bottom w:val="single" w:sz="4" w:space="0" w:color="auto"/>
              <w:right w:val="single" w:sz="4" w:space="0" w:color="auto"/>
            </w:tcBorders>
            <w:shd w:val="clear" w:color="000000" w:fill="FFFFFF"/>
            <w:noWrap/>
            <w:vAlign w:val="bottom"/>
            <w:hideMark/>
          </w:tcPr>
          <w:p w14:paraId="76C598C8" w14:textId="77777777" w:rsidR="00F7670B" w:rsidRPr="00F7670B" w:rsidRDefault="00F7670B" w:rsidP="00F7670B">
            <w:pPr>
              <w:jc w:val="left"/>
              <w:rPr>
                <w:rFonts w:ascii="Arial" w:hAnsi="Arial"/>
                <w:i/>
                <w:iCs/>
                <w:szCs w:val="18"/>
              </w:rPr>
            </w:pPr>
            <w:r w:rsidRPr="00F7670B">
              <w:rPr>
                <w:rFonts w:ascii="Arial" w:hAnsi="Arial"/>
                <w:i/>
                <w:iCs/>
                <w:szCs w:val="18"/>
              </w:rPr>
              <w:t> </w:t>
            </w:r>
          </w:p>
        </w:tc>
        <w:tc>
          <w:tcPr>
            <w:tcW w:w="960" w:type="dxa"/>
            <w:tcBorders>
              <w:top w:val="nil"/>
              <w:left w:val="nil"/>
              <w:bottom w:val="single" w:sz="4" w:space="0" w:color="auto"/>
              <w:right w:val="nil"/>
            </w:tcBorders>
            <w:shd w:val="clear" w:color="000000" w:fill="FFFFFF"/>
            <w:noWrap/>
            <w:vAlign w:val="bottom"/>
            <w:hideMark/>
          </w:tcPr>
          <w:p w14:paraId="15833B0D"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single" w:sz="4" w:space="0" w:color="auto"/>
              <w:right w:val="nil"/>
            </w:tcBorders>
            <w:shd w:val="clear" w:color="000000" w:fill="FFFFFF"/>
            <w:noWrap/>
            <w:vAlign w:val="bottom"/>
            <w:hideMark/>
          </w:tcPr>
          <w:p w14:paraId="667D2814"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single" w:sz="4" w:space="0" w:color="auto"/>
              <w:right w:val="nil"/>
            </w:tcBorders>
            <w:shd w:val="clear" w:color="000000" w:fill="FFFFFF"/>
            <w:noWrap/>
            <w:vAlign w:val="bottom"/>
            <w:hideMark/>
          </w:tcPr>
          <w:p w14:paraId="6A77769B"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040E155E" w14:textId="77777777" w:rsidR="00F7670B" w:rsidRPr="00F7670B" w:rsidRDefault="00F7670B" w:rsidP="00F7670B">
            <w:pPr>
              <w:jc w:val="left"/>
              <w:rPr>
                <w:rFonts w:ascii="Arial" w:hAnsi="Arial"/>
                <w:szCs w:val="18"/>
              </w:rPr>
            </w:pPr>
            <w:r w:rsidRPr="00F7670B">
              <w:rPr>
                <w:rFonts w:ascii="Arial" w:hAnsi="Arial"/>
                <w:szCs w:val="18"/>
              </w:rPr>
              <w:t> </w:t>
            </w:r>
          </w:p>
        </w:tc>
        <w:tc>
          <w:tcPr>
            <w:tcW w:w="36" w:type="dxa"/>
            <w:vAlign w:val="center"/>
            <w:hideMark/>
          </w:tcPr>
          <w:p w14:paraId="2B5670B2" w14:textId="77777777" w:rsidR="00F7670B" w:rsidRPr="00F7670B" w:rsidRDefault="00F7670B" w:rsidP="00F7670B">
            <w:pPr>
              <w:jc w:val="left"/>
              <w:rPr>
                <w:rFonts w:ascii="Times New Roman" w:hAnsi="Times New Roman" w:cs="Times New Roman"/>
                <w:sz w:val="20"/>
              </w:rPr>
            </w:pPr>
          </w:p>
        </w:tc>
      </w:tr>
      <w:tr w:rsidR="00F7670B" w:rsidRPr="00F7670B" w14:paraId="4065487D" w14:textId="77777777" w:rsidTr="00F7670B">
        <w:trPr>
          <w:trHeight w:val="264"/>
        </w:trPr>
        <w:tc>
          <w:tcPr>
            <w:tcW w:w="6640" w:type="dxa"/>
            <w:tcBorders>
              <w:top w:val="nil"/>
              <w:left w:val="nil"/>
              <w:bottom w:val="nil"/>
              <w:right w:val="nil"/>
            </w:tcBorders>
            <w:shd w:val="clear" w:color="auto" w:fill="auto"/>
            <w:noWrap/>
            <w:vAlign w:val="bottom"/>
            <w:hideMark/>
          </w:tcPr>
          <w:p w14:paraId="3B0DE5A5" w14:textId="77777777" w:rsidR="00F7670B" w:rsidRPr="00F7670B" w:rsidRDefault="00F7670B" w:rsidP="00F7670B">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1F2FB127"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3ABE037"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3C5568C"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4963E61" w14:textId="77777777" w:rsidR="00F7670B" w:rsidRPr="00F7670B" w:rsidRDefault="00F7670B" w:rsidP="00F7670B">
            <w:pPr>
              <w:jc w:val="left"/>
              <w:rPr>
                <w:rFonts w:ascii="Times New Roman" w:hAnsi="Times New Roman" w:cs="Times New Roman"/>
                <w:sz w:val="20"/>
              </w:rPr>
            </w:pPr>
          </w:p>
        </w:tc>
        <w:tc>
          <w:tcPr>
            <w:tcW w:w="36" w:type="dxa"/>
            <w:vAlign w:val="center"/>
            <w:hideMark/>
          </w:tcPr>
          <w:p w14:paraId="42E40374" w14:textId="77777777" w:rsidR="00F7670B" w:rsidRPr="00F7670B" w:rsidRDefault="00F7670B" w:rsidP="00F7670B">
            <w:pPr>
              <w:jc w:val="left"/>
              <w:rPr>
                <w:rFonts w:ascii="Times New Roman" w:hAnsi="Times New Roman" w:cs="Times New Roman"/>
                <w:sz w:val="20"/>
              </w:rPr>
            </w:pPr>
          </w:p>
        </w:tc>
      </w:tr>
      <w:tr w:rsidR="00F7670B" w:rsidRPr="00F7670B" w14:paraId="1C21161E" w14:textId="77777777" w:rsidTr="00F7670B">
        <w:trPr>
          <w:trHeight w:val="528"/>
        </w:trPr>
        <w:tc>
          <w:tcPr>
            <w:tcW w:w="10480" w:type="dxa"/>
            <w:gridSpan w:val="5"/>
            <w:tcBorders>
              <w:top w:val="nil"/>
              <w:left w:val="nil"/>
              <w:bottom w:val="nil"/>
              <w:right w:val="nil"/>
            </w:tcBorders>
            <w:shd w:val="clear" w:color="auto" w:fill="auto"/>
            <w:hideMark/>
          </w:tcPr>
          <w:p w14:paraId="089ACAF7" w14:textId="77777777" w:rsidR="00F7670B" w:rsidRPr="00F7670B" w:rsidRDefault="00F7670B" w:rsidP="00F7670B">
            <w:pPr>
              <w:jc w:val="left"/>
              <w:rPr>
                <w:rFonts w:ascii="Arial" w:hAnsi="Arial"/>
                <w:szCs w:val="18"/>
              </w:rPr>
            </w:pPr>
            <w:r w:rsidRPr="00F7670B">
              <w:rPr>
                <w:rFonts w:ascii="Arial" w:hAnsi="Arial"/>
                <w:szCs w:val="18"/>
              </w:rPr>
              <w:t>Konsernin vastuutiedot eivät ole vertailukelpoiset tilinpäätöksen 2022 kanssa, sillä Pohjois-Pohjanmaan sairaanhoitopiirin kuntayhtymä on lakannut 1.1.2023.</w:t>
            </w:r>
          </w:p>
        </w:tc>
        <w:tc>
          <w:tcPr>
            <w:tcW w:w="36" w:type="dxa"/>
            <w:vAlign w:val="center"/>
            <w:hideMark/>
          </w:tcPr>
          <w:p w14:paraId="35691A42" w14:textId="77777777" w:rsidR="00F7670B" w:rsidRPr="00F7670B" w:rsidRDefault="00F7670B" w:rsidP="00F7670B">
            <w:pPr>
              <w:jc w:val="left"/>
              <w:rPr>
                <w:rFonts w:ascii="Times New Roman" w:hAnsi="Times New Roman" w:cs="Times New Roman"/>
                <w:sz w:val="20"/>
              </w:rPr>
            </w:pPr>
          </w:p>
        </w:tc>
      </w:tr>
      <w:tr w:rsidR="00F7670B" w:rsidRPr="00F7670B" w14:paraId="39363821" w14:textId="77777777" w:rsidTr="00F7670B">
        <w:trPr>
          <w:trHeight w:val="264"/>
        </w:trPr>
        <w:tc>
          <w:tcPr>
            <w:tcW w:w="6640" w:type="dxa"/>
            <w:tcBorders>
              <w:top w:val="nil"/>
              <w:left w:val="nil"/>
              <w:bottom w:val="nil"/>
              <w:right w:val="nil"/>
            </w:tcBorders>
            <w:shd w:val="clear" w:color="auto" w:fill="auto"/>
            <w:noWrap/>
            <w:vAlign w:val="bottom"/>
            <w:hideMark/>
          </w:tcPr>
          <w:p w14:paraId="3C5A42F5" w14:textId="77777777" w:rsidR="00F7670B" w:rsidRPr="00F7670B" w:rsidRDefault="00F7670B" w:rsidP="00F7670B">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6DC78479"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A31FD23"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AC8DFD7"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73FF074" w14:textId="77777777" w:rsidR="00F7670B" w:rsidRPr="00F7670B" w:rsidRDefault="00F7670B" w:rsidP="00F7670B">
            <w:pPr>
              <w:jc w:val="left"/>
              <w:rPr>
                <w:rFonts w:ascii="Times New Roman" w:hAnsi="Times New Roman" w:cs="Times New Roman"/>
                <w:sz w:val="20"/>
              </w:rPr>
            </w:pPr>
          </w:p>
        </w:tc>
        <w:tc>
          <w:tcPr>
            <w:tcW w:w="36" w:type="dxa"/>
            <w:vAlign w:val="center"/>
            <w:hideMark/>
          </w:tcPr>
          <w:p w14:paraId="4AF87891" w14:textId="77777777" w:rsidR="00F7670B" w:rsidRPr="00F7670B" w:rsidRDefault="00F7670B" w:rsidP="00F7670B">
            <w:pPr>
              <w:jc w:val="left"/>
              <w:rPr>
                <w:rFonts w:ascii="Times New Roman" w:hAnsi="Times New Roman" w:cs="Times New Roman"/>
                <w:sz w:val="20"/>
              </w:rPr>
            </w:pPr>
          </w:p>
        </w:tc>
      </w:tr>
      <w:tr w:rsidR="00F7670B" w:rsidRPr="00F7670B" w14:paraId="1B9C4351" w14:textId="77777777" w:rsidTr="00F7670B">
        <w:trPr>
          <w:trHeight w:val="264"/>
        </w:trPr>
        <w:tc>
          <w:tcPr>
            <w:tcW w:w="6640" w:type="dxa"/>
            <w:tcBorders>
              <w:top w:val="nil"/>
              <w:left w:val="nil"/>
              <w:bottom w:val="nil"/>
              <w:right w:val="nil"/>
            </w:tcBorders>
            <w:shd w:val="clear" w:color="auto" w:fill="auto"/>
            <w:noWrap/>
            <w:vAlign w:val="bottom"/>
            <w:hideMark/>
          </w:tcPr>
          <w:p w14:paraId="70142194" w14:textId="77777777" w:rsidR="00F7670B" w:rsidRPr="00F7670B" w:rsidRDefault="00F7670B" w:rsidP="00F7670B">
            <w:pPr>
              <w:jc w:val="left"/>
              <w:rPr>
                <w:rFonts w:ascii="Arial" w:hAnsi="Arial"/>
                <w:b/>
                <w:bCs/>
                <w:sz w:val="20"/>
              </w:rPr>
            </w:pPr>
            <w:r w:rsidRPr="00F7670B">
              <w:rPr>
                <w:rFonts w:ascii="Arial" w:hAnsi="Arial"/>
                <w:b/>
                <w:bCs/>
                <w:sz w:val="20"/>
              </w:rPr>
              <w:t>Taulu 40. Muut annetut vastuusitoumukset ja muut vastuut</w:t>
            </w:r>
          </w:p>
        </w:tc>
        <w:tc>
          <w:tcPr>
            <w:tcW w:w="960" w:type="dxa"/>
            <w:tcBorders>
              <w:top w:val="nil"/>
              <w:left w:val="nil"/>
              <w:bottom w:val="nil"/>
              <w:right w:val="nil"/>
            </w:tcBorders>
            <w:shd w:val="clear" w:color="auto" w:fill="auto"/>
            <w:noWrap/>
            <w:vAlign w:val="bottom"/>
            <w:hideMark/>
          </w:tcPr>
          <w:p w14:paraId="4F591191" w14:textId="77777777" w:rsidR="00F7670B" w:rsidRPr="00F7670B" w:rsidRDefault="00F7670B" w:rsidP="00F7670B">
            <w:pPr>
              <w:jc w:val="left"/>
              <w:rPr>
                <w:rFonts w:ascii="Arial" w:hAnsi="Arial"/>
                <w:b/>
                <w:bCs/>
                <w:sz w:val="20"/>
              </w:rPr>
            </w:pPr>
          </w:p>
        </w:tc>
        <w:tc>
          <w:tcPr>
            <w:tcW w:w="960" w:type="dxa"/>
            <w:tcBorders>
              <w:top w:val="nil"/>
              <w:left w:val="nil"/>
              <w:bottom w:val="nil"/>
              <w:right w:val="nil"/>
            </w:tcBorders>
            <w:shd w:val="clear" w:color="auto" w:fill="auto"/>
            <w:noWrap/>
            <w:vAlign w:val="bottom"/>
            <w:hideMark/>
          </w:tcPr>
          <w:p w14:paraId="2703C99C"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75A28A8"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8D69DB5" w14:textId="77777777" w:rsidR="00F7670B" w:rsidRPr="00F7670B" w:rsidRDefault="00F7670B" w:rsidP="00F7670B">
            <w:pPr>
              <w:jc w:val="left"/>
              <w:rPr>
                <w:rFonts w:ascii="Times New Roman" w:hAnsi="Times New Roman" w:cs="Times New Roman"/>
                <w:sz w:val="20"/>
              </w:rPr>
            </w:pPr>
          </w:p>
        </w:tc>
        <w:tc>
          <w:tcPr>
            <w:tcW w:w="36" w:type="dxa"/>
            <w:vAlign w:val="center"/>
            <w:hideMark/>
          </w:tcPr>
          <w:p w14:paraId="1C6CF914" w14:textId="77777777" w:rsidR="00F7670B" w:rsidRPr="00F7670B" w:rsidRDefault="00F7670B" w:rsidP="00F7670B">
            <w:pPr>
              <w:jc w:val="left"/>
              <w:rPr>
                <w:rFonts w:ascii="Times New Roman" w:hAnsi="Times New Roman" w:cs="Times New Roman"/>
                <w:sz w:val="20"/>
              </w:rPr>
            </w:pPr>
          </w:p>
        </w:tc>
      </w:tr>
      <w:tr w:rsidR="00F7670B" w:rsidRPr="00F7670B" w14:paraId="018BA5C6" w14:textId="77777777" w:rsidTr="00F7670B">
        <w:trPr>
          <w:trHeight w:val="264"/>
        </w:trPr>
        <w:tc>
          <w:tcPr>
            <w:tcW w:w="6640" w:type="dxa"/>
            <w:tcBorders>
              <w:top w:val="nil"/>
              <w:left w:val="nil"/>
              <w:bottom w:val="nil"/>
              <w:right w:val="nil"/>
            </w:tcBorders>
            <w:shd w:val="clear" w:color="auto" w:fill="auto"/>
            <w:noWrap/>
            <w:vAlign w:val="bottom"/>
            <w:hideMark/>
          </w:tcPr>
          <w:p w14:paraId="54CF461A"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EC13ED2"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693BCEE"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CC3CA9B"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E407579" w14:textId="77777777" w:rsidR="00F7670B" w:rsidRPr="00F7670B" w:rsidRDefault="00F7670B" w:rsidP="00F7670B">
            <w:pPr>
              <w:jc w:val="left"/>
              <w:rPr>
                <w:rFonts w:ascii="Times New Roman" w:hAnsi="Times New Roman" w:cs="Times New Roman"/>
                <w:sz w:val="20"/>
              </w:rPr>
            </w:pPr>
          </w:p>
        </w:tc>
        <w:tc>
          <w:tcPr>
            <w:tcW w:w="36" w:type="dxa"/>
            <w:vAlign w:val="center"/>
            <w:hideMark/>
          </w:tcPr>
          <w:p w14:paraId="39E782A4" w14:textId="77777777" w:rsidR="00F7670B" w:rsidRPr="00F7670B" w:rsidRDefault="00F7670B" w:rsidP="00F7670B">
            <w:pPr>
              <w:jc w:val="left"/>
              <w:rPr>
                <w:rFonts w:ascii="Times New Roman" w:hAnsi="Times New Roman" w:cs="Times New Roman"/>
                <w:sz w:val="20"/>
              </w:rPr>
            </w:pPr>
          </w:p>
        </w:tc>
      </w:tr>
      <w:tr w:rsidR="00F7670B" w:rsidRPr="00F7670B" w14:paraId="31553FB2" w14:textId="77777777" w:rsidTr="00F7670B">
        <w:trPr>
          <w:trHeight w:val="264"/>
        </w:trPr>
        <w:tc>
          <w:tcPr>
            <w:tcW w:w="10480"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5634863" w14:textId="77777777" w:rsidR="00F7670B" w:rsidRPr="00F7670B" w:rsidRDefault="00F7670B" w:rsidP="00F7670B">
            <w:pPr>
              <w:jc w:val="left"/>
              <w:rPr>
                <w:rFonts w:ascii="Arial" w:hAnsi="Arial"/>
                <w:szCs w:val="18"/>
              </w:rPr>
            </w:pPr>
            <w:r w:rsidRPr="00F7670B">
              <w:rPr>
                <w:rFonts w:ascii="Arial" w:hAnsi="Arial"/>
                <w:szCs w:val="18"/>
              </w:rPr>
              <w:t>Vastuu Kuntien takauskeskuksen takausvastuista</w:t>
            </w:r>
          </w:p>
        </w:tc>
        <w:tc>
          <w:tcPr>
            <w:tcW w:w="36" w:type="dxa"/>
            <w:vAlign w:val="center"/>
            <w:hideMark/>
          </w:tcPr>
          <w:p w14:paraId="2CDCE54B" w14:textId="77777777" w:rsidR="00F7670B" w:rsidRPr="00F7670B" w:rsidRDefault="00F7670B" w:rsidP="00F7670B">
            <w:pPr>
              <w:jc w:val="left"/>
              <w:rPr>
                <w:rFonts w:ascii="Times New Roman" w:hAnsi="Times New Roman" w:cs="Times New Roman"/>
                <w:sz w:val="20"/>
              </w:rPr>
            </w:pPr>
          </w:p>
        </w:tc>
      </w:tr>
      <w:tr w:rsidR="00F7670B" w:rsidRPr="00F7670B" w14:paraId="127693EE" w14:textId="77777777" w:rsidTr="00F7670B">
        <w:trPr>
          <w:trHeight w:val="264"/>
        </w:trPr>
        <w:tc>
          <w:tcPr>
            <w:tcW w:w="6640" w:type="dxa"/>
            <w:tcBorders>
              <w:top w:val="nil"/>
              <w:left w:val="single" w:sz="4" w:space="0" w:color="auto"/>
              <w:bottom w:val="nil"/>
              <w:right w:val="nil"/>
            </w:tcBorders>
            <w:shd w:val="clear" w:color="000000" w:fill="FFFFFF"/>
            <w:noWrap/>
            <w:vAlign w:val="bottom"/>
            <w:hideMark/>
          </w:tcPr>
          <w:p w14:paraId="2E795426" w14:textId="77777777" w:rsidR="00F7670B" w:rsidRPr="00F7670B" w:rsidRDefault="00F7670B" w:rsidP="00F7670B">
            <w:pPr>
              <w:jc w:val="left"/>
              <w:rPr>
                <w:rFonts w:ascii="Arial" w:hAnsi="Arial"/>
                <w:szCs w:val="18"/>
              </w:rPr>
            </w:pPr>
            <w:r w:rsidRPr="00F7670B">
              <w:rPr>
                <w:rFonts w:ascii="Arial" w:hAnsi="Arial"/>
                <w:szCs w:val="18"/>
              </w:rPr>
              <w:t> </w:t>
            </w:r>
          </w:p>
        </w:tc>
        <w:tc>
          <w:tcPr>
            <w:tcW w:w="1920"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F9E1064" w14:textId="77777777" w:rsidR="00F7670B" w:rsidRPr="00F7670B" w:rsidRDefault="00F7670B" w:rsidP="00F7670B">
            <w:pPr>
              <w:jc w:val="center"/>
              <w:rPr>
                <w:rFonts w:ascii="Arial" w:hAnsi="Arial"/>
                <w:szCs w:val="18"/>
              </w:rPr>
            </w:pPr>
            <w:r w:rsidRPr="00F7670B">
              <w:rPr>
                <w:rFonts w:ascii="Arial" w:hAnsi="Arial"/>
                <w:szCs w:val="18"/>
              </w:rPr>
              <w:t>2023</w:t>
            </w:r>
          </w:p>
        </w:tc>
        <w:tc>
          <w:tcPr>
            <w:tcW w:w="192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6DE7BD51" w14:textId="77777777" w:rsidR="00F7670B" w:rsidRPr="00F7670B" w:rsidRDefault="00F7670B" w:rsidP="00F7670B">
            <w:pPr>
              <w:jc w:val="center"/>
              <w:rPr>
                <w:rFonts w:ascii="Arial" w:hAnsi="Arial"/>
                <w:szCs w:val="18"/>
              </w:rPr>
            </w:pPr>
            <w:r w:rsidRPr="00F7670B">
              <w:rPr>
                <w:rFonts w:ascii="Arial" w:hAnsi="Arial"/>
                <w:szCs w:val="18"/>
              </w:rPr>
              <w:t>2022</w:t>
            </w:r>
          </w:p>
        </w:tc>
        <w:tc>
          <w:tcPr>
            <w:tcW w:w="36" w:type="dxa"/>
            <w:vAlign w:val="center"/>
            <w:hideMark/>
          </w:tcPr>
          <w:p w14:paraId="6E56C954" w14:textId="77777777" w:rsidR="00F7670B" w:rsidRPr="00F7670B" w:rsidRDefault="00F7670B" w:rsidP="00F7670B">
            <w:pPr>
              <w:jc w:val="left"/>
              <w:rPr>
                <w:rFonts w:ascii="Times New Roman" w:hAnsi="Times New Roman" w:cs="Times New Roman"/>
                <w:sz w:val="20"/>
              </w:rPr>
            </w:pPr>
          </w:p>
        </w:tc>
      </w:tr>
      <w:tr w:rsidR="00F7670B" w:rsidRPr="00F7670B" w14:paraId="3BAAE773" w14:textId="77777777" w:rsidTr="00F7670B">
        <w:trPr>
          <w:trHeight w:val="264"/>
        </w:trPr>
        <w:tc>
          <w:tcPr>
            <w:tcW w:w="6640" w:type="dxa"/>
            <w:tcBorders>
              <w:top w:val="nil"/>
              <w:left w:val="single" w:sz="4" w:space="0" w:color="auto"/>
              <w:bottom w:val="nil"/>
              <w:right w:val="nil"/>
            </w:tcBorders>
            <w:shd w:val="clear" w:color="000000" w:fill="FFFFFF"/>
            <w:noWrap/>
            <w:vAlign w:val="bottom"/>
            <w:hideMark/>
          </w:tcPr>
          <w:p w14:paraId="6A15C10A" w14:textId="77777777" w:rsidR="00F7670B" w:rsidRPr="00F7670B" w:rsidRDefault="00F7670B" w:rsidP="00F7670B">
            <w:pPr>
              <w:jc w:val="left"/>
              <w:rPr>
                <w:rFonts w:ascii="Arial" w:hAnsi="Arial"/>
                <w:szCs w:val="18"/>
              </w:rPr>
            </w:pPr>
            <w:r w:rsidRPr="00F7670B">
              <w:rPr>
                <w:rFonts w:ascii="Arial" w:hAnsi="Arial"/>
                <w:szCs w:val="18"/>
              </w:rPr>
              <w:t>Kunnan osuus takauskeskuksen takausvastuista 31.12.</w:t>
            </w:r>
          </w:p>
        </w:tc>
        <w:tc>
          <w:tcPr>
            <w:tcW w:w="1920" w:type="dxa"/>
            <w:gridSpan w:val="2"/>
            <w:tcBorders>
              <w:top w:val="nil"/>
              <w:left w:val="single" w:sz="4" w:space="0" w:color="auto"/>
              <w:bottom w:val="nil"/>
              <w:right w:val="single" w:sz="4" w:space="0" w:color="000000"/>
            </w:tcBorders>
            <w:shd w:val="clear" w:color="000000" w:fill="FFFFFF"/>
            <w:noWrap/>
            <w:vAlign w:val="bottom"/>
            <w:hideMark/>
          </w:tcPr>
          <w:p w14:paraId="5F9B8395" w14:textId="77777777" w:rsidR="00F7670B" w:rsidRPr="00F7670B" w:rsidRDefault="00F7670B" w:rsidP="00F7670B">
            <w:pPr>
              <w:jc w:val="right"/>
              <w:rPr>
                <w:rFonts w:ascii="Arial" w:hAnsi="Arial"/>
                <w:szCs w:val="18"/>
              </w:rPr>
            </w:pPr>
            <w:r w:rsidRPr="00F7670B">
              <w:rPr>
                <w:rFonts w:ascii="Arial" w:hAnsi="Arial"/>
                <w:szCs w:val="18"/>
              </w:rPr>
              <w:t>7 963 996</w:t>
            </w:r>
          </w:p>
        </w:tc>
        <w:tc>
          <w:tcPr>
            <w:tcW w:w="1920" w:type="dxa"/>
            <w:gridSpan w:val="2"/>
            <w:tcBorders>
              <w:top w:val="nil"/>
              <w:left w:val="nil"/>
              <w:bottom w:val="nil"/>
              <w:right w:val="single" w:sz="4" w:space="0" w:color="000000"/>
            </w:tcBorders>
            <w:shd w:val="clear" w:color="000000" w:fill="FFFFFF"/>
            <w:noWrap/>
            <w:vAlign w:val="bottom"/>
            <w:hideMark/>
          </w:tcPr>
          <w:p w14:paraId="6C13DAFF" w14:textId="77777777" w:rsidR="00F7670B" w:rsidRPr="00F7670B" w:rsidRDefault="00F7670B" w:rsidP="00F7670B">
            <w:pPr>
              <w:jc w:val="right"/>
              <w:rPr>
                <w:rFonts w:ascii="Arial" w:hAnsi="Arial"/>
                <w:szCs w:val="18"/>
              </w:rPr>
            </w:pPr>
            <w:r w:rsidRPr="00F7670B">
              <w:rPr>
                <w:rFonts w:ascii="Arial" w:hAnsi="Arial"/>
                <w:szCs w:val="18"/>
              </w:rPr>
              <w:t>7 192 087</w:t>
            </w:r>
          </w:p>
        </w:tc>
        <w:tc>
          <w:tcPr>
            <w:tcW w:w="36" w:type="dxa"/>
            <w:vAlign w:val="center"/>
            <w:hideMark/>
          </w:tcPr>
          <w:p w14:paraId="50C549BE" w14:textId="77777777" w:rsidR="00F7670B" w:rsidRPr="00F7670B" w:rsidRDefault="00F7670B" w:rsidP="00F7670B">
            <w:pPr>
              <w:jc w:val="left"/>
              <w:rPr>
                <w:rFonts w:ascii="Times New Roman" w:hAnsi="Times New Roman" w:cs="Times New Roman"/>
                <w:sz w:val="20"/>
              </w:rPr>
            </w:pPr>
          </w:p>
        </w:tc>
      </w:tr>
      <w:tr w:rsidR="00F7670B" w:rsidRPr="00F7670B" w14:paraId="39587538" w14:textId="77777777" w:rsidTr="00F7670B">
        <w:trPr>
          <w:trHeight w:val="264"/>
        </w:trPr>
        <w:tc>
          <w:tcPr>
            <w:tcW w:w="6640" w:type="dxa"/>
            <w:tcBorders>
              <w:top w:val="nil"/>
              <w:left w:val="single" w:sz="4" w:space="0" w:color="auto"/>
              <w:bottom w:val="nil"/>
              <w:right w:val="nil"/>
            </w:tcBorders>
            <w:shd w:val="clear" w:color="000000" w:fill="FFFFFF"/>
            <w:noWrap/>
            <w:vAlign w:val="bottom"/>
            <w:hideMark/>
          </w:tcPr>
          <w:p w14:paraId="267DF00F" w14:textId="77777777" w:rsidR="00F7670B" w:rsidRPr="00F7670B" w:rsidRDefault="00F7670B" w:rsidP="00F7670B">
            <w:pPr>
              <w:jc w:val="left"/>
              <w:rPr>
                <w:rFonts w:ascii="Arial" w:hAnsi="Arial"/>
                <w:szCs w:val="18"/>
              </w:rPr>
            </w:pPr>
            <w:r w:rsidRPr="00F7670B">
              <w:rPr>
                <w:rFonts w:ascii="Arial" w:hAnsi="Arial"/>
                <w:szCs w:val="18"/>
              </w:rPr>
              <w:t>Kunnan osuus kattamattomista takausvastuista 31.12.</w:t>
            </w:r>
          </w:p>
        </w:tc>
        <w:tc>
          <w:tcPr>
            <w:tcW w:w="1920" w:type="dxa"/>
            <w:gridSpan w:val="2"/>
            <w:tcBorders>
              <w:top w:val="nil"/>
              <w:left w:val="single" w:sz="4" w:space="0" w:color="auto"/>
              <w:bottom w:val="nil"/>
              <w:right w:val="single" w:sz="4" w:space="0" w:color="000000"/>
            </w:tcBorders>
            <w:shd w:val="clear" w:color="000000" w:fill="FFFFFF"/>
            <w:noWrap/>
            <w:vAlign w:val="bottom"/>
            <w:hideMark/>
          </w:tcPr>
          <w:p w14:paraId="486F3BA7" w14:textId="77777777" w:rsidR="00F7670B" w:rsidRPr="00F7670B" w:rsidRDefault="00F7670B" w:rsidP="00F7670B">
            <w:pPr>
              <w:jc w:val="right"/>
              <w:rPr>
                <w:rFonts w:ascii="Arial" w:hAnsi="Arial"/>
                <w:szCs w:val="18"/>
              </w:rPr>
            </w:pPr>
            <w:r w:rsidRPr="00F7670B">
              <w:rPr>
                <w:rFonts w:ascii="Arial" w:hAnsi="Arial"/>
                <w:szCs w:val="18"/>
              </w:rPr>
              <w:t>0</w:t>
            </w:r>
          </w:p>
        </w:tc>
        <w:tc>
          <w:tcPr>
            <w:tcW w:w="1920" w:type="dxa"/>
            <w:gridSpan w:val="2"/>
            <w:tcBorders>
              <w:top w:val="nil"/>
              <w:left w:val="nil"/>
              <w:bottom w:val="nil"/>
              <w:right w:val="single" w:sz="4" w:space="0" w:color="000000"/>
            </w:tcBorders>
            <w:shd w:val="clear" w:color="000000" w:fill="FFFFFF"/>
            <w:noWrap/>
            <w:vAlign w:val="bottom"/>
            <w:hideMark/>
          </w:tcPr>
          <w:p w14:paraId="6E504517" w14:textId="77777777" w:rsidR="00F7670B" w:rsidRPr="00F7670B" w:rsidRDefault="00F7670B" w:rsidP="00F7670B">
            <w:pPr>
              <w:jc w:val="right"/>
              <w:rPr>
                <w:rFonts w:ascii="Arial" w:hAnsi="Arial"/>
                <w:szCs w:val="18"/>
              </w:rPr>
            </w:pPr>
            <w:r w:rsidRPr="00F7670B">
              <w:rPr>
                <w:rFonts w:ascii="Arial" w:hAnsi="Arial"/>
                <w:szCs w:val="18"/>
              </w:rPr>
              <w:t>0</w:t>
            </w:r>
          </w:p>
        </w:tc>
        <w:tc>
          <w:tcPr>
            <w:tcW w:w="36" w:type="dxa"/>
            <w:vAlign w:val="center"/>
            <w:hideMark/>
          </w:tcPr>
          <w:p w14:paraId="187771E1" w14:textId="77777777" w:rsidR="00F7670B" w:rsidRPr="00F7670B" w:rsidRDefault="00F7670B" w:rsidP="00F7670B">
            <w:pPr>
              <w:jc w:val="left"/>
              <w:rPr>
                <w:rFonts w:ascii="Times New Roman" w:hAnsi="Times New Roman" w:cs="Times New Roman"/>
                <w:sz w:val="20"/>
              </w:rPr>
            </w:pPr>
          </w:p>
        </w:tc>
      </w:tr>
      <w:tr w:rsidR="00F7670B" w:rsidRPr="00F7670B" w14:paraId="48F32FAA" w14:textId="77777777" w:rsidTr="00F7670B">
        <w:trPr>
          <w:trHeight w:val="264"/>
        </w:trPr>
        <w:tc>
          <w:tcPr>
            <w:tcW w:w="6640" w:type="dxa"/>
            <w:tcBorders>
              <w:top w:val="nil"/>
              <w:left w:val="single" w:sz="4" w:space="0" w:color="auto"/>
              <w:bottom w:val="single" w:sz="4" w:space="0" w:color="auto"/>
              <w:right w:val="nil"/>
            </w:tcBorders>
            <w:shd w:val="clear" w:color="000000" w:fill="FFFFFF"/>
            <w:noWrap/>
            <w:vAlign w:val="bottom"/>
            <w:hideMark/>
          </w:tcPr>
          <w:p w14:paraId="1195ACD4" w14:textId="77777777" w:rsidR="00F7670B" w:rsidRPr="00F7670B" w:rsidRDefault="00F7670B" w:rsidP="00F7670B">
            <w:pPr>
              <w:jc w:val="left"/>
              <w:rPr>
                <w:rFonts w:ascii="Arial" w:hAnsi="Arial"/>
                <w:szCs w:val="18"/>
              </w:rPr>
            </w:pPr>
            <w:r w:rsidRPr="00F7670B">
              <w:rPr>
                <w:rFonts w:ascii="Arial" w:hAnsi="Arial"/>
                <w:szCs w:val="18"/>
              </w:rPr>
              <w:t>Kunnan mahdollista vastuuta kattava osuus takauskeskuksen rahastosta 31.12.</w:t>
            </w:r>
          </w:p>
        </w:tc>
        <w:tc>
          <w:tcPr>
            <w:tcW w:w="1920" w:type="dxa"/>
            <w:gridSpan w:val="2"/>
            <w:tcBorders>
              <w:top w:val="nil"/>
              <w:left w:val="single" w:sz="4" w:space="0" w:color="auto"/>
              <w:bottom w:val="single" w:sz="4" w:space="0" w:color="auto"/>
              <w:right w:val="single" w:sz="4" w:space="0" w:color="000000"/>
            </w:tcBorders>
            <w:shd w:val="clear" w:color="000000" w:fill="FFFFFF"/>
            <w:noWrap/>
            <w:vAlign w:val="bottom"/>
            <w:hideMark/>
          </w:tcPr>
          <w:p w14:paraId="3613FF6F" w14:textId="77777777" w:rsidR="00F7670B" w:rsidRPr="00F7670B" w:rsidRDefault="00F7670B" w:rsidP="00F7670B">
            <w:pPr>
              <w:jc w:val="right"/>
              <w:rPr>
                <w:rFonts w:ascii="Arial" w:hAnsi="Arial"/>
                <w:szCs w:val="18"/>
              </w:rPr>
            </w:pPr>
            <w:r w:rsidRPr="00F7670B">
              <w:rPr>
                <w:rFonts w:ascii="Arial" w:hAnsi="Arial"/>
                <w:szCs w:val="18"/>
              </w:rPr>
              <w:t>6 340</w:t>
            </w:r>
          </w:p>
        </w:tc>
        <w:tc>
          <w:tcPr>
            <w:tcW w:w="1920" w:type="dxa"/>
            <w:gridSpan w:val="2"/>
            <w:tcBorders>
              <w:top w:val="nil"/>
              <w:left w:val="nil"/>
              <w:bottom w:val="single" w:sz="4" w:space="0" w:color="auto"/>
              <w:right w:val="single" w:sz="4" w:space="0" w:color="000000"/>
            </w:tcBorders>
            <w:shd w:val="clear" w:color="000000" w:fill="FFFFFF"/>
            <w:noWrap/>
            <w:vAlign w:val="bottom"/>
            <w:hideMark/>
          </w:tcPr>
          <w:p w14:paraId="383B0491" w14:textId="77777777" w:rsidR="00F7670B" w:rsidRPr="00F7670B" w:rsidRDefault="00F7670B" w:rsidP="00F7670B">
            <w:pPr>
              <w:jc w:val="right"/>
              <w:rPr>
                <w:rFonts w:ascii="Arial" w:hAnsi="Arial"/>
                <w:szCs w:val="18"/>
              </w:rPr>
            </w:pPr>
            <w:r w:rsidRPr="00F7670B">
              <w:rPr>
                <w:rFonts w:ascii="Arial" w:hAnsi="Arial"/>
                <w:szCs w:val="18"/>
              </w:rPr>
              <w:t>4 159</w:t>
            </w:r>
          </w:p>
        </w:tc>
        <w:tc>
          <w:tcPr>
            <w:tcW w:w="36" w:type="dxa"/>
            <w:vAlign w:val="center"/>
            <w:hideMark/>
          </w:tcPr>
          <w:p w14:paraId="4B2AEDD7" w14:textId="77777777" w:rsidR="00F7670B" w:rsidRPr="00F7670B" w:rsidRDefault="00F7670B" w:rsidP="00F7670B">
            <w:pPr>
              <w:jc w:val="left"/>
              <w:rPr>
                <w:rFonts w:ascii="Times New Roman" w:hAnsi="Times New Roman" w:cs="Times New Roman"/>
                <w:sz w:val="20"/>
              </w:rPr>
            </w:pPr>
          </w:p>
        </w:tc>
      </w:tr>
      <w:tr w:rsidR="00F7670B" w:rsidRPr="00F7670B" w14:paraId="13FEEF6A" w14:textId="77777777" w:rsidTr="00F7670B">
        <w:trPr>
          <w:trHeight w:val="264"/>
        </w:trPr>
        <w:tc>
          <w:tcPr>
            <w:tcW w:w="6640" w:type="dxa"/>
            <w:tcBorders>
              <w:top w:val="nil"/>
              <w:left w:val="nil"/>
              <w:bottom w:val="nil"/>
              <w:right w:val="nil"/>
            </w:tcBorders>
            <w:shd w:val="clear" w:color="auto" w:fill="auto"/>
            <w:noWrap/>
            <w:vAlign w:val="bottom"/>
            <w:hideMark/>
          </w:tcPr>
          <w:p w14:paraId="34786F70" w14:textId="77777777" w:rsidR="00F7670B" w:rsidRPr="00F7670B" w:rsidRDefault="00F7670B" w:rsidP="00F7670B">
            <w:pPr>
              <w:jc w:val="right"/>
              <w:rPr>
                <w:rFonts w:ascii="Arial" w:hAnsi="Arial"/>
                <w:szCs w:val="18"/>
              </w:rPr>
            </w:pPr>
          </w:p>
        </w:tc>
        <w:tc>
          <w:tcPr>
            <w:tcW w:w="960" w:type="dxa"/>
            <w:tcBorders>
              <w:top w:val="nil"/>
              <w:left w:val="nil"/>
              <w:bottom w:val="nil"/>
              <w:right w:val="nil"/>
            </w:tcBorders>
            <w:shd w:val="clear" w:color="auto" w:fill="auto"/>
            <w:noWrap/>
            <w:vAlign w:val="bottom"/>
            <w:hideMark/>
          </w:tcPr>
          <w:p w14:paraId="0B57FDFF"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9B7DF1A"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DF6BC84"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DAAE626" w14:textId="77777777" w:rsidR="00F7670B" w:rsidRPr="00F7670B" w:rsidRDefault="00F7670B" w:rsidP="00F7670B">
            <w:pPr>
              <w:jc w:val="left"/>
              <w:rPr>
                <w:rFonts w:ascii="Times New Roman" w:hAnsi="Times New Roman" w:cs="Times New Roman"/>
                <w:sz w:val="20"/>
              </w:rPr>
            </w:pPr>
          </w:p>
        </w:tc>
        <w:tc>
          <w:tcPr>
            <w:tcW w:w="36" w:type="dxa"/>
            <w:vAlign w:val="center"/>
            <w:hideMark/>
          </w:tcPr>
          <w:p w14:paraId="504C239C" w14:textId="77777777" w:rsidR="00F7670B" w:rsidRPr="00F7670B" w:rsidRDefault="00F7670B" w:rsidP="00F7670B">
            <w:pPr>
              <w:jc w:val="left"/>
              <w:rPr>
                <w:rFonts w:ascii="Times New Roman" w:hAnsi="Times New Roman" w:cs="Times New Roman"/>
                <w:sz w:val="20"/>
              </w:rPr>
            </w:pPr>
          </w:p>
        </w:tc>
      </w:tr>
      <w:tr w:rsidR="00F7670B" w:rsidRPr="00F7670B" w14:paraId="312A804E" w14:textId="77777777" w:rsidTr="00F7670B">
        <w:trPr>
          <w:trHeight w:val="264"/>
        </w:trPr>
        <w:tc>
          <w:tcPr>
            <w:tcW w:w="6640" w:type="dxa"/>
            <w:tcBorders>
              <w:top w:val="nil"/>
              <w:left w:val="nil"/>
              <w:bottom w:val="nil"/>
              <w:right w:val="nil"/>
            </w:tcBorders>
            <w:shd w:val="clear" w:color="auto" w:fill="auto"/>
            <w:noWrap/>
            <w:vAlign w:val="bottom"/>
            <w:hideMark/>
          </w:tcPr>
          <w:p w14:paraId="363383E2"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1574ECA"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D76857B"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6EBA152"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8986DE8" w14:textId="77777777" w:rsidR="00F7670B" w:rsidRPr="00F7670B" w:rsidRDefault="00F7670B" w:rsidP="00F7670B">
            <w:pPr>
              <w:jc w:val="left"/>
              <w:rPr>
                <w:rFonts w:ascii="Times New Roman" w:hAnsi="Times New Roman" w:cs="Times New Roman"/>
                <w:sz w:val="20"/>
              </w:rPr>
            </w:pPr>
          </w:p>
        </w:tc>
        <w:tc>
          <w:tcPr>
            <w:tcW w:w="36" w:type="dxa"/>
            <w:vAlign w:val="center"/>
            <w:hideMark/>
          </w:tcPr>
          <w:p w14:paraId="2ABD09B7" w14:textId="77777777" w:rsidR="00F7670B" w:rsidRPr="00F7670B" w:rsidRDefault="00F7670B" w:rsidP="00F7670B">
            <w:pPr>
              <w:jc w:val="left"/>
              <w:rPr>
                <w:rFonts w:ascii="Times New Roman" w:hAnsi="Times New Roman" w:cs="Times New Roman"/>
                <w:sz w:val="20"/>
              </w:rPr>
            </w:pPr>
          </w:p>
        </w:tc>
      </w:tr>
      <w:tr w:rsidR="00F7670B" w:rsidRPr="00F7670B" w14:paraId="346B9D70" w14:textId="77777777" w:rsidTr="00F7670B">
        <w:trPr>
          <w:trHeight w:val="264"/>
        </w:trPr>
        <w:tc>
          <w:tcPr>
            <w:tcW w:w="6640" w:type="dxa"/>
            <w:tcBorders>
              <w:top w:val="nil"/>
              <w:left w:val="nil"/>
              <w:bottom w:val="nil"/>
              <w:right w:val="nil"/>
            </w:tcBorders>
            <w:shd w:val="clear" w:color="auto" w:fill="auto"/>
            <w:noWrap/>
            <w:vAlign w:val="bottom"/>
            <w:hideMark/>
          </w:tcPr>
          <w:p w14:paraId="46890D79" w14:textId="77777777" w:rsidR="00F7670B" w:rsidRPr="00F7670B" w:rsidRDefault="00F7670B" w:rsidP="00F7670B">
            <w:pPr>
              <w:jc w:val="left"/>
              <w:rPr>
                <w:rFonts w:ascii="Arial" w:hAnsi="Arial"/>
                <w:b/>
                <w:bCs/>
                <w:sz w:val="20"/>
              </w:rPr>
            </w:pPr>
            <w:r w:rsidRPr="00F7670B">
              <w:rPr>
                <w:rFonts w:ascii="Arial" w:hAnsi="Arial"/>
                <w:b/>
                <w:bCs/>
                <w:sz w:val="20"/>
              </w:rPr>
              <w:t>Taulu 41. Muut taseen ulkopuoliset järjestelyt</w:t>
            </w:r>
          </w:p>
        </w:tc>
        <w:tc>
          <w:tcPr>
            <w:tcW w:w="960" w:type="dxa"/>
            <w:tcBorders>
              <w:top w:val="nil"/>
              <w:left w:val="nil"/>
              <w:bottom w:val="nil"/>
              <w:right w:val="nil"/>
            </w:tcBorders>
            <w:shd w:val="clear" w:color="auto" w:fill="auto"/>
            <w:noWrap/>
            <w:vAlign w:val="bottom"/>
            <w:hideMark/>
          </w:tcPr>
          <w:p w14:paraId="12D6AC55" w14:textId="77777777" w:rsidR="00F7670B" w:rsidRPr="00F7670B" w:rsidRDefault="00F7670B" w:rsidP="00F7670B">
            <w:pPr>
              <w:jc w:val="left"/>
              <w:rPr>
                <w:rFonts w:ascii="Arial" w:hAnsi="Arial"/>
                <w:b/>
                <w:bCs/>
                <w:sz w:val="20"/>
              </w:rPr>
            </w:pPr>
          </w:p>
        </w:tc>
        <w:tc>
          <w:tcPr>
            <w:tcW w:w="960" w:type="dxa"/>
            <w:tcBorders>
              <w:top w:val="nil"/>
              <w:left w:val="nil"/>
              <w:bottom w:val="nil"/>
              <w:right w:val="nil"/>
            </w:tcBorders>
            <w:shd w:val="clear" w:color="auto" w:fill="auto"/>
            <w:noWrap/>
            <w:vAlign w:val="bottom"/>
            <w:hideMark/>
          </w:tcPr>
          <w:p w14:paraId="509DF665"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7025F66"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112BCAD" w14:textId="77777777" w:rsidR="00F7670B" w:rsidRPr="00F7670B" w:rsidRDefault="00F7670B" w:rsidP="00F7670B">
            <w:pPr>
              <w:jc w:val="left"/>
              <w:rPr>
                <w:rFonts w:ascii="Times New Roman" w:hAnsi="Times New Roman" w:cs="Times New Roman"/>
                <w:sz w:val="20"/>
              </w:rPr>
            </w:pPr>
          </w:p>
        </w:tc>
        <w:tc>
          <w:tcPr>
            <w:tcW w:w="36" w:type="dxa"/>
            <w:vAlign w:val="center"/>
            <w:hideMark/>
          </w:tcPr>
          <w:p w14:paraId="16DCEC8D" w14:textId="77777777" w:rsidR="00F7670B" w:rsidRPr="00F7670B" w:rsidRDefault="00F7670B" w:rsidP="00F7670B">
            <w:pPr>
              <w:jc w:val="left"/>
              <w:rPr>
                <w:rFonts w:ascii="Times New Roman" w:hAnsi="Times New Roman" w:cs="Times New Roman"/>
                <w:sz w:val="20"/>
              </w:rPr>
            </w:pPr>
          </w:p>
        </w:tc>
      </w:tr>
      <w:tr w:rsidR="00F7670B" w:rsidRPr="00F7670B" w14:paraId="35531E05" w14:textId="77777777" w:rsidTr="00F7670B">
        <w:trPr>
          <w:trHeight w:val="264"/>
        </w:trPr>
        <w:tc>
          <w:tcPr>
            <w:tcW w:w="6640" w:type="dxa"/>
            <w:tcBorders>
              <w:top w:val="nil"/>
              <w:left w:val="nil"/>
              <w:bottom w:val="nil"/>
              <w:right w:val="nil"/>
            </w:tcBorders>
            <w:shd w:val="clear" w:color="auto" w:fill="auto"/>
            <w:noWrap/>
            <w:vAlign w:val="bottom"/>
            <w:hideMark/>
          </w:tcPr>
          <w:p w14:paraId="1F839EB7"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76CA1D5"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D892991"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20C7A90"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3C6CCD1" w14:textId="77777777" w:rsidR="00F7670B" w:rsidRPr="00F7670B" w:rsidRDefault="00F7670B" w:rsidP="00F7670B">
            <w:pPr>
              <w:jc w:val="left"/>
              <w:rPr>
                <w:rFonts w:ascii="Times New Roman" w:hAnsi="Times New Roman" w:cs="Times New Roman"/>
                <w:sz w:val="20"/>
              </w:rPr>
            </w:pPr>
          </w:p>
        </w:tc>
        <w:tc>
          <w:tcPr>
            <w:tcW w:w="36" w:type="dxa"/>
            <w:vAlign w:val="center"/>
            <w:hideMark/>
          </w:tcPr>
          <w:p w14:paraId="3CAC33FC" w14:textId="77777777" w:rsidR="00F7670B" w:rsidRPr="00F7670B" w:rsidRDefault="00F7670B" w:rsidP="00F7670B">
            <w:pPr>
              <w:jc w:val="left"/>
              <w:rPr>
                <w:rFonts w:ascii="Times New Roman" w:hAnsi="Times New Roman" w:cs="Times New Roman"/>
                <w:sz w:val="20"/>
              </w:rPr>
            </w:pPr>
          </w:p>
        </w:tc>
      </w:tr>
      <w:tr w:rsidR="00F7670B" w:rsidRPr="00F7670B" w14:paraId="5E7CA84C" w14:textId="77777777" w:rsidTr="00F7670B">
        <w:trPr>
          <w:trHeight w:val="264"/>
        </w:trPr>
        <w:tc>
          <w:tcPr>
            <w:tcW w:w="10480" w:type="dxa"/>
            <w:gridSpan w:val="5"/>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0B366A1" w14:textId="77777777" w:rsidR="00F7670B" w:rsidRPr="00F7670B" w:rsidRDefault="00F7670B" w:rsidP="00F7670B">
            <w:pPr>
              <w:jc w:val="left"/>
              <w:rPr>
                <w:rFonts w:ascii="Arial" w:hAnsi="Arial"/>
                <w:szCs w:val="18"/>
              </w:rPr>
            </w:pPr>
            <w:r w:rsidRPr="00F7670B">
              <w:rPr>
                <w:rFonts w:ascii="Arial" w:hAnsi="Arial"/>
                <w:szCs w:val="18"/>
              </w:rPr>
              <w:t>Muut taseen ulkopuoliset järjestelyt</w:t>
            </w:r>
          </w:p>
        </w:tc>
        <w:tc>
          <w:tcPr>
            <w:tcW w:w="36" w:type="dxa"/>
            <w:vAlign w:val="center"/>
            <w:hideMark/>
          </w:tcPr>
          <w:p w14:paraId="0D750CE7" w14:textId="77777777" w:rsidR="00F7670B" w:rsidRPr="00F7670B" w:rsidRDefault="00F7670B" w:rsidP="00F7670B">
            <w:pPr>
              <w:jc w:val="left"/>
              <w:rPr>
                <w:rFonts w:ascii="Times New Roman" w:hAnsi="Times New Roman" w:cs="Times New Roman"/>
                <w:sz w:val="20"/>
              </w:rPr>
            </w:pPr>
          </w:p>
        </w:tc>
      </w:tr>
      <w:tr w:rsidR="00F7670B" w:rsidRPr="00F7670B" w14:paraId="18E14BC4" w14:textId="77777777" w:rsidTr="00F7670B">
        <w:trPr>
          <w:trHeight w:val="264"/>
        </w:trPr>
        <w:tc>
          <w:tcPr>
            <w:tcW w:w="6640" w:type="dxa"/>
            <w:vMerge w:val="restart"/>
            <w:tcBorders>
              <w:top w:val="nil"/>
              <w:left w:val="single" w:sz="4" w:space="0" w:color="auto"/>
              <w:bottom w:val="single" w:sz="4" w:space="0" w:color="000000"/>
              <w:right w:val="single" w:sz="4" w:space="0" w:color="auto"/>
            </w:tcBorders>
            <w:shd w:val="clear" w:color="000000" w:fill="FFFFFF"/>
            <w:noWrap/>
            <w:hideMark/>
          </w:tcPr>
          <w:p w14:paraId="6F515628" w14:textId="77777777" w:rsidR="00F7670B" w:rsidRPr="00F7670B" w:rsidRDefault="00F7670B" w:rsidP="00F7670B">
            <w:pPr>
              <w:jc w:val="left"/>
              <w:rPr>
                <w:rFonts w:ascii="Arial" w:hAnsi="Arial"/>
                <w:szCs w:val="18"/>
              </w:rPr>
            </w:pPr>
            <w:r w:rsidRPr="00F7670B">
              <w:rPr>
                <w:rFonts w:ascii="Arial" w:hAnsi="Arial"/>
                <w:szCs w:val="18"/>
              </w:rPr>
              <w:t>Järjestelyjen tarkoitus</w:t>
            </w:r>
          </w:p>
        </w:tc>
        <w:tc>
          <w:tcPr>
            <w:tcW w:w="192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1E63219D" w14:textId="77777777" w:rsidR="00F7670B" w:rsidRPr="00F7670B" w:rsidRDefault="00F7670B" w:rsidP="00F7670B">
            <w:pPr>
              <w:jc w:val="center"/>
              <w:rPr>
                <w:rFonts w:ascii="Arial" w:hAnsi="Arial"/>
                <w:szCs w:val="18"/>
              </w:rPr>
            </w:pPr>
            <w:r w:rsidRPr="00F7670B">
              <w:rPr>
                <w:rFonts w:ascii="Arial" w:hAnsi="Arial"/>
                <w:szCs w:val="18"/>
              </w:rPr>
              <w:t>Konserni</w:t>
            </w:r>
          </w:p>
        </w:tc>
        <w:tc>
          <w:tcPr>
            <w:tcW w:w="1920"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5C0D38DC" w14:textId="77777777" w:rsidR="00F7670B" w:rsidRPr="00F7670B" w:rsidRDefault="00F7670B" w:rsidP="00F7670B">
            <w:pPr>
              <w:jc w:val="center"/>
              <w:rPr>
                <w:rFonts w:ascii="Arial" w:hAnsi="Arial"/>
                <w:szCs w:val="18"/>
              </w:rPr>
            </w:pPr>
            <w:r w:rsidRPr="00F7670B">
              <w:rPr>
                <w:rFonts w:ascii="Arial" w:hAnsi="Arial"/>
                <w:szCs w:val="18"/>
              </w:rPr>
              <w:t>Kunta</w:t>
            </w:r>
          </w:p>
        </w:tc>
        <w:tc>
          <w:tcPr>
            <w:tcW w:w="36" w:type="dxa"/>
            <w:vAlign w:val="center"/>
            <w:hideMark/>
          </w:tcPr>
          <w:p w14:paraId="024B2BF0" w14:textId="77777777" w:rsidR="00F7670B" w:rsidRPr="00F7670B" w:rsidRDefault="00F7670B" w:rsidP="00F7670B">
            <w:pPr>
              <w:jc w:val="left"/>
              <w:rPr>
                <w:rFonts w:ascii="Times New Roman" w:hAnsi="Times New Roman" w:cs="Times New Roman"/>
                <w:sz w:val="20"/>
              </w:rPr>
            </w:pPr>
          </w:p>
        </w:tc>
      </w:tr>
      <w:tr w:rsidR="00F7670B" w:rsidRPr="00F7670B" w14:paraId="017FD47B" w14:textId="77777777" w:rsidTr="00F7670B">
        <w:trPr>
          <w:trHeight w:val="264"/>
        </w:trPr>
        <w:tc>
          <w:tcPr>
            <w:tcW w:w="6640" w:type="dxa"/>
            <w:vMerge/>
            <w:tcBorders>
              <w:top w:val="nil"/>
              <w:left w:val="single" w:sz="4" w:space="0" w:color="auto"/>
              <w:bottom w:val="single" w:sz="4" w:space="0" w:color="000000"/>
              <w:right w:val="single" w:sz="4" w:space="0" w:color="auto"/>
            </w:tcBorders>
            <w:vAlign w:val="center"/>
            <w:hideMark/>
          </w:tcPr>
          <w:p w14:paraId="16244CD0" w14:textId="77777777" w:rsidR="00F7670B" w:rsidRPr="00F7670B" w:rsidRDefault="00F7670B" w:rsidP="00F7670B">
            <w:pPr>
              <w:jc w:val="left"/>
              <w:rPr>
                <w:rFonts w:ascii="Arial" w:hAnsi="Arial"/>
                <w:szCs w:val="18"/>
              </w:rPr>
            </w:pPr>
          </w:p>
        </w:tc>
        <w:tc>
          <w:tcPr>
            <w:tcW w:w="960" w:type="dxa"/>
            <w:tcBorders>
              <w:top w:val="nil"/>
              <w:left w:val="nil"/>
              <w:bottom w:val="nil"/>
              <w:right w:val="nil"/>
            </w:tcBorders>
            <w:shd w:val="clear" w:color="000000" w:fill="FFFFFF"/>
            <w:hideMark/>
          </w:tcPr>
          <w:p w14:paraId="09A3914C" w14:textId="77777777" w:rsidR="00F7670B" w:rsidRPr="00F7670B" w:rsidRDefault="00F7670B" w:rsidP="00F7670B">
            <w:pPr>
              <w:jc w:val="center"/>
              <w:rPr>
                <w:rFonts w:ascii="Arial" w:hAnsi="Arial"/>
                <w:szCs w:val="18"/>
              </w:rPr>
            </w:pPr>
            <w:r w:rsidRPr="00F7670B">
              <w:rPr>
                <w:rFonts w:ascii="Arial" w:hAnsi="Arial"/>
                <w:szCs w:val="18"/>
              </w:rPr>
              <w:t>2023</w:t>
            </w:r>
          </w:p>
        </w:tc>
        <w:tc>
          <w:tcPr>
            <w:tcW w:w="960" w:type="dxa"/>
            <w:tcBorders>
              <w:top w:val="nil"/>
              <w:left w:val="single" w:sz="4" w:space="0" w:color="auto"/>
              <w:bottom w:val="nil"/>
              <w:right w:val="nil"/>
            </w:tcBorders>
            <w:shd w:val="clear" w:color="000000" w:fill="FFFFFF"/>
            <w:hideMark/>
          </w:tcPr>
          <w:p w14:paraId="6309B9E5" w14:textId="77777777" w:rsidR="00F7670B" w:rsidRPr="00F7670B" w:rsidRDefault="00F7670B" w:rsidP="00F7670B">
            <w:pPr>
              <w:jc w:val="center"/>
              <w:rPr>
                <w:rFonts w:ascii="Arial" w:hAnsi="Arial"/>
                <w:szCs w:val="18"/>
              </w:rPr>
            </w:pPr>
            <w:r w:rsidRPr="00F7670B">
              <w:rPr>
                <w:rFonts w:ascii="Arial" w:hAnsi="Arial"/>
                <w:szCs w:val="18"/>
              </w:rPr>
              <w:t>2022</w:t>
            </w:r>
          </w:p>
        </w:tc>
        <w:tc>
          <w:tcPr>
            <w:tcW w:w="960" w:type="dxa"/>
            <w:tcBorders>
              <w:top w:val="nil"/>
              <w:left w:val="single" w:sz="4" w:space="0" w:color="auto"/>
              <w:bottom w:val="nil"/>
              <w:right w:val="nil"/>
            </w:tcBorders>
            <w:shd w:val="clear" w:color="000000" w:fill="FFFFFF"/>
            <w:hideMark/>
          </w:tcPr>
          <w:p w14:paraId="072D6342" w14:textId="77777777" w:rsidR="00F7670B" w:rsidRPr="00F7670B" w:rsidRDefault="00F7670B" w:rsidP="00F7670B">
            <w:pPr>
              <w:jc w:val="center"/>
              <w:rPr>
                <w:rFonts w:ascii="Arial" w:hAnsi="Arial"/>
                <w:szCs w:val="18"/>
              </w:rPr>
            </w:pPr>
            <w:r w:rsidRPr="00F7670B">
              <w:rPr>
                <w:rFonts w:ascii="Arial" w:hAnsi="Arial"/>
                <w:szCs w:val="18"/>
              </w:rPr>
              <w:t>2023</w:t>
            </w:r>
          </w:p>
        </w:tc>
        <w:tc>
          <w:tcPr>
            <w:tcW w:w="960" w:type="dxa"/>
            <w:tcBorders>
              <w:top w:val="nil"/>
              <w:left w:val="single" w:sz="4" w:space="0" w:color="auto"/>
              <w:bottom w:val="single" w:sz="4" w:space="0" w:color="auto"/>
              <w:right w:val="single" w:sz="4" w:space="0" w:color="auto"/>
            </w:tcBorders>
            <w:shd w:val="clear" w:color="000000" w:fill="FFFFFF"/>
            <w:hideMark/>
          </w:tcPr>
          <w:p w14:paraId="73457F04" w14:textId="77777777" w:rsidR="00F7670B" w:rsidRPr="00F7670B" w:rsidRDefault="00F7670B" w:rsidP="00F7670B">
            <w:pPr>
              <w:jc w:val="center"/>
              <w:rPr>
                <w:rFonts w:ascii="Arial" w:hAnsi="Arial"/>
                <w:szCs w:val="18"/>
              </w:rPr>
            </w:pPr>
            <w:r w:rsidRPr="00F7670B">
              <w:rPr>
                <w:rFonts w:ascii="Arial" w:hAnsi="Arial"/>
                <w:szCs w:val="18"/>
              </w:rPr>
              <w:t>2022</w:t>
            </w:r>
          </w:p>
        </w:tc>
        <w:tc>
          <w:tcPr>
            <w:tcW w:w="36" w:type="dxa"/>
            <w:vAlign w:val="center"/>
            <w:hideMark/>
          </w:tcPr>
          <w:p w14:paraId="4C26A474" w14:textId="77777777" w:rsidR="00F7670B" w:rsidRPr="00F7670B" w:rsidRDefault="00F7670B" w:rsidP="00F7670B">
            <w:pPr>
              <w:jc w:val="left"/>
              <w:rPr>
                <w:rFonts w:ascii="Times New Roman" w:hAnsi="Times New Roman" w:cs="Times New Roman"/>
                <w:sz w:val="20"/>
              </w:rPr>
            </w:pPr>
          </w:p>
        </w:tc>
      </w:tr>
      <w:tr w:rsidR="00F7670B" w:rsidRPr="00F7670B" w14:paraId="6A92346B" w14:textId="77777777" w:rsidTr="00F7670B">
        <w:trPr>
          <w:trHeight w:val="264"/>
        </w:trPr>
        <w:tc>
          <w:tcPr>
            <w:tcW w:w="6640" w:type="dxa"/>
            <w:tcBorders>
              <w:top w:val="nil"/>
              <w:left w:val="single" w:sz="4" w:space="0" w:color="auto"/>
              <w:bottom w:val="nil"/>
              <w:right w:val="nil"/>
            </w:tcBorders>
            <w:shd w:val="clear" w:color="000000" w:fill="FFFFFF"/>
            <w:noWrap/>
            <w:vAlign w:val="bottom"/>
            <w:hideMark/>
          </w:tcPr>
          <w:p w14:paraId="20071A19" w14:textId="77777777" w:rsidR="00F7670B" w:rsidRPr="00F7670B" w:rsidRDefault="00F7670B" w:rsidP="00F7670B">
            <w:pPr>
              <w:jc w:val="left"/>
              <w:rPr>
                <w:rFonts w:ascii="Arial" w:hAnsi="Arial"/>
                <w:szCs w:val="18"/>
              </w:rPr>
            </w:pPr>
            <w:r w:rsidRPr="00F7670B">
              <w:rPr>
                <w:rFonts w:ascii="Arial" w:hAnsi="Arial"/>
                <w:szCs w:val="18"/>
              </w:rPr>
              <w:t>Sopimusvastuut</w:t>
            </w:r>
          </w:p>
        </w:tc>
        <w:tc>
          <w:tcPr>
            <w:tcW w:w="960" w:type="dxa"/>
            <w:tcBorders>
              <w:top w:val="single" w:sz="4" w:space="0" w:color="auto"/>
              <w:left w:val="single" w:sz="4" w:space="0" w:color="auto"/>
              <w:bottom w:val="nil"/>
              <w:right w:val="single" w:sz="4" w:space="0" w:color="auto"/>
            </w:tcBorders>
            <w:shd w:val="clear" w:color="000000" w:fill="FFFFFF"/>
            <w:hideMark/>
          </w:tcPr>
          <w:p w14:paraId="4B80F963" w14:textId="77777777" w:rsidR="00F7670B" w:rsidRPr="00F7670B" w:rsidRDefault="00F7670B" w:rsidP="00F7670B">
            <w:pPr>
              <w:jc w:val="center"/>
              <w:rPr>
                <w:rFonts w:ascii="Arial" w:hAnsi="Arial"/>
                <w:color w:val="FF0000"/>
                <w:szCs w:val="18"/>
              </w:rPr>
            </w:pPr>
            <w:r w:rsidRPr="00F7670B">
              <w:rPr>
                <w:rFonts w:ascii="Arial" w:hAnsi="Arial"/>
                <w:color w:val="FF0000"/>
                <w:szCs w:val="18"/>
              </w:rPr>
              <w:t> </w:t>
            </w:r>
          </w:p>
        </w:tc>
        <w:tc>
          <w:tcPr>
            <w:tcW w:w="960" w:type="dxa"/>
            <w:tcBorders>
              <w:top w:val="single" w:sz="4" w:space="0" w:color="auto"/>
              <w:left w:val="nil"/>
              <w:bottom w:val="nil"/>
              <w:right w:val="single" w:sz="4" w:space="0" w:color="auto"/>
            </w:tcBorders>
            <w:shd w:val="clear" w:color="000000" w:fill="FFFFFF"/>
            <w:hideMark/>
          </w:tcPr>
          <w:p w14:paraId="2DEC3B2C" w14:textId="77777777" w:rsidR="00F7670B" w:rsidRPr="00F7670B" w:rsidRDefault="00F7670B" w:rsidP="00F7670B">
            <w:pPr>
              <w:jc w:val="center"/>
              <w:rPr>
                <w:rFonts w:ascii="Arial" w:hAnsi="Arial"/>
                <w:szCs w:val="18"/>
              </w:rPr>
            </w:pPr>
            <w:r w:rsidRPr="00F7670B">
              <w:rPr>
                <w:rFonts w:ascii="Arial" w:hAnsi="Arial"/>
                <w:szCs w:val="18"/>
              </w:rPr>
              <w:t> </w:t>
            </w:r>
          </w:p>
        </w:tc>
        <w:tc>
          <w:tcPr>
            <w:tcW w:w="960" w:type="dxa"/>
            <w:tcBorders>
              <w:top w:val="single" w:sz="4" w:space="0" w:color="auto"/>
              <w:left w:val="nil"/>
              <w:bottom w:val="nil"/>
              <w:right w:val="single" w:sz="4" w:space="0" w:color="auto"/>
            </w:tcBorders>
            <w:shd w:val="clear" w:color="000000" w:fill="FFFFFF"/>
            <w:hideMark/>
          </w:tcPr>
          <w:p w14:paraId="5AA6CDDE" w14:textId="77777777" w:rsidR="00F7670B" w:rsidRPr="00F7670B" w:rsidRDefault="00F7670B" w:rsidP="00F7670B">
            <w:pPr>
              <w:jc w:val="center"/>
              <w:rPr>
                <w:rFonts w:ascii="Arial" w:hAnsi="Arial"/>
                <w:szCs w:val="18"/>
              </w:rPr>
            </w:pPr>
            <w:r w:rsidRPr="00F7670B">
              <w:rPr>
                <w:rFonts w:ascii="Arial" w:hAnsi="Arial"/>
                <w:szCs w:val="18"/>
              </w:rPr>
              <w:t> </w:t>
            </w:r>
          </w:p>
        </w:tc>
        <w:tc>
          <w:tcPr>
            <w:tcW w:w="960" w:type="dxa"/>
            <w:tcBorders>
              <w:top w:val="nil"/>
              <w:left w:val="nil"/>
              <w:bottom w:val="nil"/>
              <w:right w:val="single" w:sz="4" w:space="0" w:color="auto"/>
            </w:tcBorders>
            <w:shd w:val="clear" w:color="000000" w:fill="FFFFFF"/>
            <w:hideMark/>
          </w:tcPr>
          <w:p w14:paraId="4C34910B" w14:textId="77777777" w:rsidR="00F7670B" w:rsidRPr="00F7670B" w:rsidRDefault="00F7670B" w:rsidP="00F7670B">
            <w:pPr>
              <w:jc w:val="center"/>
              <w:rPr>
                <w:rFonts w:ascii="Arial" w:hAnsi="Arial"/>
                <w:szCs w:val="18"/>
              </w:rPr>
            </w:pPr>
            <w:r w:rsidRPr="00F7670B">
              <w:rPr>
                <w:rFonts w:ascii="Arial" w:hAnsi="Arial"/>
                <w:szCs w:val="18"/>
              </w:rPr>
              <w:t> </w:t>
            </w:r>
          </w:p>
        </w:tc>
        <w:tc>
          <w:tcPr>
            <w:tcW w:w="36" w:type="dxa"/>
            <w:vAlign w:val="center"/>
            <w:hideMark/>
          </w:tcPr>
          <w:p w14:paraId="17AD3335" w14:textId="77777777" w:rsidR="00F7670B" w:rsidRPr="00F7670B" w:rsidRDefault="00F7670B" w:rsidP="00F7670B">
            <w:pPr>
              <w:jc w:val="left"/>
              <w:rPr>
                <w:rFonts w:ascii="Times New Roman" w:hAnsi="Times New Roman" w:cs="Times New Roman"/>
                <w:sz w:val="20"/>
              </w:rPr>
            </w:pPr>
          </w:p>
        </w:tc>
      </w:tr>
      <w:tr w:rsidR="00F7670B" w:rsidRPr="00F7670B" w14:paraId="754D3DB7" w14:textId="77777777" w:rsidTr="00F7670B">
        <w:trPr>
          <w:trHeight w:val="264"/>
        </w:trPr>
        <w:tc>
          <w:tcPr>
            <w:tcW w:w="6640" w:type="dxa"/>
            <w:tcBorders>
              <w:top w:val="nil"/>
              <w:left w:val="single" w:sz="4" w:space="0" w:color="auto"/>
              <w:bottom w:val="nil"/>
              <w:right w:val="nil"/>
            </w:tcBorders>
            <w:shd w:val="clear" w:color="000000" w:fill="FFFFFF"/>
            <w:noWrap/>
            <w:hideMark/>
          </w:tcPr>
          <w:p w14:paraId="05F1E79C" w14:textId="77777777" w:rsidR="00F7670B" w:rsidRPr="00F7670B" w:rsidRDefault="00F7670B" w:rsidP="00F7670B">
            <w:pPr>
              <w:jc w:val="left"/>
              <w:rPr>
                <w:rFonts w:ascii="Arial" w:hAnsi="Arial"/>
                <w:szCs w:val="18"/>
              </w:rPr>
            </w:pPr>
            <w:r w:rsidRPr="00F7670B">
              <w:rPr>
                <w:rFonts w:ascii="Arial" w:hAnsi="Arial"/>
                <w:szCs w:val="18"/>
              </w:rPr>
              <w:t xml:space="preserve">   Sitoumukset avustukseen</w:t>
            </w:r>
          </w:p>
        </w:tc>
        <w:tc>
          <w:tcPr>
            <w:tcW w:w="960" w:type="dxa"/>
            <w:tcBorders>
              <w:top w:val="nil"/>
              <w:left w:val="single" w:sz="4" w:space="0" w:color="auto"/>
              <w:bottom w:val="nil"/>
              <w:right w:val="single" w:sz="4" w:space="0" w:color="auto"/>
            </w:tcBorders>
            <w:shd w:val="clear" w:color="000000" w:fill="FFFFFF"/>
            <w:noWrap/>
            <w:vAlign w:val="bottom"/>
            <w:hideMark/>
          </w:tcPr>
          <w:p w14:paraId="2C4EED04" w14:textId="77777777" w:rsidR="00F7670B" w:rsidRPr="00F7670B" w:rsidRDefault="00F7670B" w:rsidP="00F7670B">
            <w:pPr>
              <w:jc w:val="right"/>
              <w:rPr>
                <w:rFonts w:ascii="Arial" w:hAnsi="Arial"/>
                <w:szCs w:val="18"/>
              </w:rPr>
            </w:pPr>
            <w:r w:rsidRPr="00F7670B">
              <w:rPr>
                <w:rFonts w:ascii="Arial" w:hAnsi="Arial"/>
                <w:szCs w:val="18"/>
              </w:rPr>
              <w:t>26 109</w:t>
            </w:r>
          </w:p>
        </w:tc>
        <w:tc>
          <w:tcPr>
            <w:tcW w:w="960" w:type="dxa"/>
            <w:tcBorders>
              <w:top w:val="nil"/>
              <w:left w:val="nil"/>
              <w:bottom w:val="nil"/>
              <w:right w:val="single" w:sz="4" w:space="0" w:color="auto"/>
            </w:tcBorders>
            <w:shd w:val="clear" w:color="000000" w:fill="FFFFFF"/>
            <w:noWrap/>
            <w:vAlign w:val="bottom"/>
            <w:hideMark/>
          </w:tcPr>
          <w:p w14:paraId="6AE785C5" w14:textId="77777777" w:rsidR="00F7670B" w:rsidRPr="00F7670B" w:rsidRDefault="00F7670B" w:rsidP="00F7670B">
            <w:pPr>
              <w:jc w:val="right"/>
              <w:rPr>
                <w:rFonts w:ascii="Arial" w:hAnsi="Arial"/>
                <w:szCs w:val="18"/>
              </w:rPr>
            </w:pPr>
            <w:r w:rsidRPr="00F7670B">
              <w:rPr>
                <w:rFonts w:ascii="Arial" w:hAnsi="Arial"/>
                <w:szCs w:val="18"/>
              </w:rPr>
              <w:t>16 202</w:t>
            </w:r>
          </w:p>
        </w:tc>
        <w:tc>
          <w:tcPr>
            <w:tcW w:w="960" w:type="dxa"/>
            <w:tcBorders>
              <w:top w:val="nil"/>
              <w:left w:val="nil"/>
              <w:bottom w:val="nil"/>
              <w:right w:val="single" w:sz="4" w:space="0" w:color="auto"/>
            </w:tcBorders>
            <w:shd w:val="clear" w:color="000000" w:fill="FFFFFF"/>
            <w:hideMark/>
          </w:tcPr>
          <w:p w14:paraId="4F03D62B"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nil"/>
              <w:bottom w:val="nil"/>
              <w:right w:val="single" w:sz="4" w:space="0" w:color="auto"/>
            </w:tcBorders>
            <w:shd w:val="clear" w:color="000000" w:fill="FFFFFF"/>
            <w:hideMark/>
          </w:tcPr>
          <w:p w14:paraId="613C1659" w14:textId="77777777" w:rsidR="00F7670B" w:rsidRPr="00F7670B" w:rsidRDefault="00F7670B" w:rsidP="00F7670B">
            <w:pPr>
              <w:jc w:val="right"/>
              <w:rPr>
                <w:rFonts w:ascii="Arial" w:hAnsi="Arial"/>
                <w:szCs w:val="18"/>
              </w:rPr>
            </w:pPr>
            <w:r w:rsidRPr="00F7670B">
              <w:rPr>
                <w:rFonts w:ascii="Arial" w:hAnsi="Arial"/>
                <w:szCs w:val="18"/>
              </w:rPr>
              <w:t>0</w:t>
            </w:r>
          </w:p>
        </w:tc>
        <w:tc>
          <w:tcPr>
            <w:tcW w:w="36" w:type="dxa"/>
            <w:vAlign w:val="center"/>
            <w:hideMark/>
          </w:tcPr>
          <w:p w14:paraId="59322F4B" w14:textId="77777777" w:rsidR="00F7670B" w:rsidRPr="00F7670B" w:rsidRDefault="00F7670B" w:rsidP="00F7670B">
            <w:pPr>
              <w:jc w:val="left"/>
              <w:rPr>
                <w:rFonts w:ascii="Times New Roman" w:hAnsi="Times New Roman" w:cs="Times New Roman"/>
                <w:sz w:val="20"/>
              </w:rPr>
            </w:pPr>
          </w:p>
        </w:tc>
      </w:tr>
      <w:tr w:rsidR="00F7670B" w:rsidRPr="00F7670B" w14:paraId="2FBEDD5D" w14:textId="77777777" w:rsidTr="00F7670B">
        <w:trPr>
          <w:trHeight w:val="264"/>
        </w:trPr>
        <w:tc>
          <w:tcPr>
            <w:tcW w:w="6640" w:type="dxa"/>
            <w:tcBorders>
              <w:top w:val="nil"/>
              <w:left w:val="single" w:sz="4" w:space="0" w:color="auto"/>
              <w:bottom w:val="nil"/>
              <w:right w:val="nil"/>
            </w:tcBorders>
            <w:shd w:val="clear" w:color="000000" w:fill="FFFFFF"/>
            <w:noWrap/>
            <w:hideMark/>
          </w:tcPr>
          <w:p w14:paraId="2F457DC8" w14:textId="77777777" w:rsidR="00F7670B" w:rsidRPr="00F7670B" w:rsidRDefault="00F7670B" w:rsidP="00F7670B">
            <w:pPr>
              <w:jc w:val="left"/>
              <w:rPr>
                <w:rFonts w:ascii="Arial" w:hAnsi="Arial"/>
                <w:szCs w:val="18"/>
              </w:rPr>
            </w:pPr>
            <w:r w:rsidRPr="00F7670B">
              <w:rPr>
                <w:rFonts w:ascii="Arial" w:hAnsi="Arial"/>
                <w:szCs w:val="18"/>
              </w:rPr>
              <w:t xml:space="preserve">      Seuraavalle tilikaudelle kohdistuva osuus</w:t>
            </w:r>
          </w:p>
        </w:tc>
        <w:tc>
          <w:tcPr>
            <w:tcW w:w="960" w:type="dxa"/>
            <w:tcBorders>
              <w:top w:val="nil"/>
              <w:left w:val="single" w:sz="4" w:space="0" w:color="auto"/>
              <w:bottom w:val="nil"/>
              <w:right w:val="single" w:sz="4" w:space="0" w:color="auto"/>
            </w:tcBorders>
            <w:shd w:val="clear" w:color="000000" w:fill="FFFFFF"/>
            <w:noWrap/>
            <w:vAlign w:val="bottom"/>
            <w:hideMark/>
          </w:tcPr>
          <w:p w14:paraId="17F73581"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nil"/>
              <w:bottom w:val="nil"/>
              <w:right w:val="single" w:sz="4" w:space="0" w:color="auto"/>
            </w:tcBorders>
            <w:shd w:val="clear" w:color="000000" w:fill="FFFFFF"/>
            <w:hideMark/>
          </w:tcPr>
          <w:p w14:paraId="01CC5329"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nil"/>
              <w:bottom w:val="nil"/>
              <w:right w:val="single" w:sz="4" w:space="0" w:color="auto"/>
            </w:tcBorders>
            <w:shd w:val="clear" w:color="000000" w:fill="FFFFFF"/>
            <w:hideMark/>
          </w:tcPr>
          <w:p w14:paraId="169EEF57"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nil"/>
              <w:bottom w:val="nil"/>
              <w:right w:val="single" w:sz="4" w:space="0" w:color="auto"/>
            </w:tcBorders>
            <w:shd w:val="clear" w:color="000000" w:fill="FFFFFF"/>
            <w:hideMark/>
          </w:tcPr>
          <w:p w14:paraId="6A508CDC" w14:textId="77777777" w:rsidR="00F7670B" w:rsidRPr="00F7670B" w:rsidRDefault="00F7670B" w:rsidP="00F7670B">
            <w:pPr>
              <w:jc w:val="right"/>
              <w:rPr>
                <w:rFonts w:ascii="Arial" w:hAnsi="Arial"/>
                <w:szCs w:val="18"/>
              </w:rPr>
            </w:pPr>
            <w:r w:rsidRPr="00F7670B">
              <w:rPr>
                <w:rFonts w:ascii="Arial" w:hAnsi="Arial"/>
                <w:szCs w:val="18"/>
              </w:rPr>
              <w:t>0</w:t>
            </w:r>
          </w:p>
        </w:tc>
        <w:tc>
          <w:tcPr>
            <w:tcW w:w="36" w:type="dxa"/>
            <w:vAlign w:val="center"/>
            <w:hideMark/>
          </w:tcPr>
          <w:p w14:paraId="2F38C3DE" w14:textId="77777777" w:rsidR="00F7670B" w:rsidRPr="00F7670B" w:rsidRDefault="00F7670B" w:rsidP="00F7670B">
            <w:pPr>
              <w:jc w:val="left"/>
              <w:rPr>
                <w:rFonts w:ascii="Times New Roman" w:hAnsi="Times New Roman" w:cs="Times New Roman"/>
                <w:sz w:val="20"/>
              </w:rPr>
            </w:pPr>
          </w:p>
        </w:tc>
      </w:tr>
      <w:tr w:rsidR="00F7670B" w:rsidRPr="00F7670B" w14:paraId="0DDC2EA3" w14:textId="77777777" w:rsidTr="00F7670B">
        <w:trPr>
          <w:trHeight w:val="264"/>
        </w:trPr>
        <w:tc>
          <w:tcPr>
            <w:tcW w:w="6640" w:type="dxa"/>
            <w:tcBorders>
              <w:top w:val="nil"/>
              <w:left w:val="single" w:sz="4" w:space="0" w:color="auto"/>
              <w:bottom w:val="nil"/>
              <w:right w:val="nil"/>
            </w:tcBorders>
            <w:shd w:val="clear" w:color="000000" w:fill="FFFFFF"/>
            <w:noWrap/>
            <w:hideMark/>
          </w:tcPr>
          <w:p w14:paraId="483EF7BA" w14:textId="77777777" w:rsidR="00F7670B" w:rsidRPr="00F7670B" w:rsidRDefault="00F7670B" w:rsidP="00F7670B">
            <w:pPr>
              <w:jc w:val="left"/>
              <w:rPr>
                <w:rFonts w:ascii="Arial" w:hAnsi="Arial"/>
                <w:szCs w:val="18"/>
              </w:rPr>
            </w:pPr>
            <w:r w:rsidRPr="00F7670B">
              <w:rPr>
                <w:rFonts w:ascii="Arial" w:hAnsi="Arial"/>
                <w:szCs w:val="18"/>
              </w:rPr>
              <w:t xml:space="preserve">   Muut sopimusvastuut</w:t>
            </w:r>
          </w:p>
        </w:tc>
        <w:tc>
          <w:tcPr>
            <w:tcW w:w="960" w:type="dxa"/>
            <w:tcBorders>
              <w:top w:val="nil"/>
              <w:left w:val="single" w:sz="4" w:space="0" w:color="auto"/>
              <w:bottom w:val="nil"/>
              <w:right w:val="single" w:sz="4" w:space="0" w:color="auto"/>
            </w:tcBorders>
            <w:shd w:val="clear" w:color="000000" w:fill="FFFFFF"/>
            <w:noWrap/>
            <w:vAlign w:val="bottom"/>
            <w:hideMark/>
          </w:tcPr>
          <w:p w14:paraId="32B2643A" w14:textId="77777777" w:rsidR="00F7670B" w:rsidRPr="00F7670B" w:rsidRDefault="00F7670B" w:rsidP="00F7670B">
            <w:pPr>
              <w:jc w:val="right"/>
              <w:rPr>
                <w:rFonts w:ascii="Arial" w:hAnsi="Arial"/>
                <w:szCs w:val="18"/>
              </w:rPr>
            </w:pPr>
            <w:r w:rsidRPr="00F7670B">
              <w:rPr>
                <w:rFonts w:ascii="Arial" w:hAnsi="Arial"/>
                <w:szCs w:val="18"/>
              </w:rPr>
              <w:t>64 376</w:t>
            </w:r>
          </w:p>
        </w:tc>
        <w:tc>
          <w:tcPr>
            <w:tcW w:w="960" w:type="dxa"/>
            <w:tcBorders>
              <w:top w:val="nil"/>
              <w:left w:val="nil"/>
              <w:bottom w:val="nil"/>
              <w:right w:val="single" w:sz="4" w:space="0" w:color="auto"/>
            </w:tcBorders>
            <w:shd w:val="clear" w:color="000000" w:fill="FFFFFF"/>
            <w:noWrap/>
            <w:vAlign w:val="bottom"/>
            <w:hideMark/>
          </w:tcPr>
          <w:p w14:paraId="00BBCDC1" w14:textId="77777777" w:rsidR="00F7670B" w:rsidRPr="00F7670B" w:rsidRDefault="00F7670B" w:rsidP="00F7670B">
            <w:pPr>
              <w:jc w:val="right"/>
              <w:rPr>
                <w:rFonts w:ascii="Arial" w:hAnsi="Arial"/>
                <w:szCs w:val="18"/>
              </w:rPr>
            </w:pPr>
            <w:r w:rsidRPr="00F7670B">
              <w:rPr>
                <w:rFonts w:ascii="Arial" w:hAnsi="Arial"/>
                <w:szCs w:val="18"/>
              </w:rPr>
              <w:t>64 376</w:t>
            </w:r>
          </w:p>
        </w:tc>
        <w:tc>
          <w:tcPr>
            <w:tcW w:w="960" w:type="dxa"/>
            <w:tcBorders>
              <w:top w:val="nil"/>
              <w:left w:val="nil"/>
              <w:bottom w:val="nil"/>
              <w:right w:val="single" w:sz="4" w:space="0" w:color="auto"/>
            </w:tcBorders>
            <w:shd w:val="clear" w:color="000000" w:fill="FFFFFF"/>
            <w:hideMark/>
          </w:tcPr>
          <w:p w14:paraId="3FD11FEF"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nil"/>
              <w:bottom w:val="nil"/>
              <w:right w:val="single" w:sz="4" w:space="0" w:color="auto"/>
            </w:tcBorders>
            <w:shd w:val="clear" w:color="000000" w:fill="FFFFFF"/>
            <w:hideMark/>
          </w:tcPr>
          <w:p w14:paraId="54C2DDDB" w14:textId="77777777" w:rsidR="00F7670B" w:rsidRPr="00F7670B" w:rsidRDefault="00F7670B" w:rsidP="00F7670B">
            <w:pPr>
              <w:jc w:val="right"/>
              <w:rPr>
                <w:rFonts w:ascii="Arial" w:hAnsi="Arial"/>
                <w:szCs w:val="18"/>
              </w:rPr>
            </w:pPr>
            <w:r w:rsidRPr="00F7670B">
              <w:rPr>
                <w:rFonts w:ascii="Arial" w:hAnsi="Arial"/>
                <w:szCs w:val="18"/>
              </w:rPr>
              <w:t>0</w:t>
            </w:r>
          </w:p>
        </w:tc>
        <w:tc>
          <w:tcPr>
            <w:tcW w:w="36" w:type="dxa"/>
            <w:vAlign w:val="center"/>
            <w:hideMark/>
          </w:tcPr>
          <w:p w14:paraId="52C5EB2E" w14:textId="77777777" w:rsidR="00F7670B" w:rsidRPr="00F7670B" w:rsidRDefault="00F7670B" w:rsidP="00F7670B">
            <w:pPr>
              <w:jc w:val="left"/>
              <w:rPr>
                <w:rFonts w:ascii="Times New Roman" w:hAnsi="Times New Roman" w:cs="Times New Roman"/>
                <w:sz w:val="20"/>
              </w:rPr>
            </w:pPr>
          </w:p>
        </w:tc>
      </w:tr>
      <w:tr w:rsidR="00F7670B" w:rsidRPr="00F7670B" w14:paraId="0DD98955" w14:textId="77777777" w:rsidTr="00F7670B">
        <w:trPr>
          <w:trHeight w:val="264"/>
        </w:trPr>
        <w:tc>
          <w:tcPr>
            <w:tcW w:w="6640" w:type="dxa"/>
            <w:tcBorders>
              <w:top w:val="nil"/>
              <w:left w:val="single" w:sz="4" w:space="0" w:color="auto"/>
              <w:bottom w:val="nil"/>
              <w:right w:val="nil"/>
            </w:tcBorders>
            <w:shd w:val="clear" w:color="000000" w:fill="FFFFFF"/>
            <w:noWrap/>
            <w:hideMark/>
          </w:tcPr>
          <w:p w14:paraId="52F5DE68" w14:textId="77777777" w:rsidR="00F7670B" w:rsidRPr="00F7670B" w:rsidRDefault="00F7670B" w:rsidP="00F7670B">
            <w:pPr>
              <w:jc w:val="left"/>
              <w:rPr>
                <w:rFonts w:ascii="Arial" w:hAnsi="Arial"/>
                <w:szCs w:val="18"/>
              </w:rPr>
            </w:pPr>
            <w:r w:rsidRPr="00F7670B">
              <w:rPr>
                <w:rFonts w:ascii="Arial" w:hAnsi="Arial"/>
                <w:szCs w:val="18"/>
              </w:rPr>
              <w:t xml:space="preserve">      Seuraavalle tilikaudelle kohdistuva osuus</w:t>
            </w:r>
          </w:p>
        </w:tc>
        <w:tc>
          <w:tcPr>
            <w:tcW w:w="960" w:type="dxa"/>
            <w:tcBorders>
              <w:top w:val="nil"/>
              <w:left w:val="single" w:sz="4" w:space="0" w:color="auto"/>
              <w:bottom w:val="nil"/>
              <w:right w:val="single" w:sz="4" w:space="0" w:color="auto"/>
            </w:tcBorders>
            <w:shd w:val="clear" w:color="000000" w:fill="FFFFFF"/>
            <w:noWrap/>
            <w:vAlign w:val="bottom"/>
            <w:hideMark/>
          </w:tcPr>
          <w:p w14:paraId="3D6228A7"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nil"/>
              <w:bottom w:val="nil"/>
              <w:right w:val="single" w:sz="4" w:space="0" w:color="auto"/>
            </w:tcBorders>
            <w:shd w:val="clear" w:color="000000" w:fill="FFFFFF"/>
            <w:hideMark/>
          </w:tcPr>
          <w:p w14:paraId="79BE6595"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nil"/>
              <w:bottom w:val="nil"/>
              <w:right w:val="single" w:sz="4" w:space="0" w:color="auto"/>
            </w:tcBorders>
            <w:shd w:val="clear" w:color="000000" w:fill="FFFFFF"/>
            <w:hideMark/>
          </w:tcPr>
          <w:p w14:paraId="184BF9F2"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nil"/>
              <w:bottom w:val="nil"/>
              <w:right w:val="single" w:sz="4" w:space="0" w:color="auto"/>
            </w:tcBorders>
            <w:shd w:val="clear" w:color="000000" w:fill="FFFFFF"/>
            <w:hideMark/>
          </w:tcPr>
          <w:p w14:paraId="35C07349" w14:textId="77777777" w:rsidR="00F7670B" w:rsidRPr="00F7670B" w:rsidRDefault="00F7670B" w:rsidP="00F7670B">
            <w:pPr>
              <w:jc w:val="right"/>
              <w:rPr>
                <w:rFonts w:ascii="Arial" w:hAnsi="Arial"/>
                <w:szCs w:val="18"/>
              </w:rPr>
            </w:pPr>
            <w:r w:rsidRPr="00F7670B">
              <w:rPr>
                <w:rFonts w:ascii="Arial" w:hAnsi="Arial"/>
                <w:szCs w:val="18"/>
              </w:rPr>
              <w:t>0</w:t>
            </w:r>
          </w:p>
        </w:tc>
        <w:tc>
          <w:tcPr>
            <w:tcW w:w="36" w:type="dxa"/>
            <w:vAlign w:val="center"/>
            <w:hideMark/>
          </w:tcPr>
          <w:p w14:paraId="33137E1A" w14:textId="77777777" w:rsidR="00F7670B" w:rsidRPr="00F7670B" w:rsidRDefault="00F7670B" w:rsidP="00F7670B">
            <w:pPr>
              <w:jc w:val="left"/>
              <w:rPr>
                <w:rFonts w:ascii="Times New Roman" w:hAnsi="Times New Roman" w:cs="Times New Roman"/>
                <w:sz w:val="20"/>
              </w:rPr>
            </w:pPr>
          </w:p>
        </w:tc>
      </w:tr>
      <w:tr w:rsidR="00F7670B" w:rsidRPr="00F7670B" w14:paraId="51AB048E" w14:textId="77777777" w:rsidTr="00F7670B">
        <w:trPr>
          <w:trHeight w:val="264"/>
        </w:trPr>
        <w:tc>
          <w:tcPr>
            <w:tcW w:w="6640" w:type="dxa"/>
            <w:tcBorders>
              <w:top w:val="nil"/>
              <w:left w:val="single" w:sz="4" w:space="0" w:color="auto"/>
              <w:bottom w:val="nil"/>
              <w:right w:val="nil"/>
            </w:tcBorders>
            <w:shd w:val="clear" w:color="000000" w:fill="FFFFFF"/>
            <w:noWrap/>
            <w:vAlign w:val="bottom"/>
            <w:hideMark/>
          </w:tcPr>
          <w:p w14:paraId="6D764C35" w14:textId="77777777" w:rsidR="00F7670B" w:rsidRPr="00F7670B" w:rsidRDefault="00F7670B" w:rsidP="00F7670B">
            <w:pPr>
              <w:jc w:val="left"/>
              <w:rPr>
                <w:rFonts w:ascii="Arial" w:hAnsi="Arial"/>
                <w:i/>
                <w:iCs/>
                <w:szCs w:val="18"/>
              </w:rPr>
            </w:pPr>
            <w:r w:rsidRPr="00F7670B">
              <w:rPr>
                <w:rFonts w:ascii="Arial" w:hAnsi="Arial"/>
                <w:i/>
                <w:iCs/>
                <w:szCs w:val="18"/>
              </w:rPr>
              <w:t>Sopimusvastuut yhteensä</w:t>
            </w:r>
          </w:p>
        </w:tc>
        <w:tc>
          <w:tcPr>
            <w:tcW w:w="960" w:type="dxa"/>
            <w:tcBorders>
              <w:top w:val="nil"/>
              <w:left w:val="single" w:sz="4" w:space="0" w:color="auto"/>
              <w:bottom w:val="nil"/>
              <w:right w:val="single" w:sz="4" w:space="0" w:color="auto"/>
            </w:tcBorders>
            <w:shd w:val="clear" w:color="000000" w:fill="FFFFFF"/>
            <w:noWrap/>
            <w:vAlign w:val="bottom"/>
            <w:hideMark/>
          </w:tcPr>
          <w:p w14:paraId="6E566E49" w14:textId="77777777" w:rsidR="00F7670B" w:rsidRPr="00F7670B" w:rsidRDefault="00F7670B" w:rsidP="00F7670B">
            <w:pPr>
              <w:jc w:val="right"/>
              <w:rPr>
                <w:rFonts w:ascii="Arial" w:hAnsi="Arial"/>
                <w:szCs w:val="18"/>
              </w:rPr>
            </w:pPr>
            <w:r w:rsidRPr="00F7670B">
              <w:rPr>
                <w:rFonts w:ascii="Arial" w:hAnsi="Arial"/>
                <w:szCs w:val="18"/>
              </w:rPr>
              <w:t>90 485</w:t>
            </w:r>
          </w:p>
        </w:tc>
        <w:tc>
          <w:tcPr>
            <w:tcW w:w="960" w:type="dxa"/>
            <w:tcBorders>
              <w:top w:val="nil"/>
              <w:left w:val="nil"/>
              <w:bottom w:val="nil"/>
              <w:right w:val="single" w:sz="4" w:space="0" w:color="auto"/>
            </w:tcBorders>
            <w:shd w:val="clear" w:color="000000" w:fill="FFFFFF"/>
            <w:noWrap/>
            <w:vAlign w:val="bottom"/>
            <w:hideMark/>
          </w:tcPr>
          <w:p w14:paraId="04D1C90E" w14:textId="77777777" w:rsidR="00F7670B" w:rsidRPr="00F7670B" w:rsidRDefault="00F7670B" w:rsidP="00F7670B">
            <w:pPr>
              <w:jc w:val="right"/>
              <w:rPr>
                <w:rFonts w:ascii="Arial" w:hAnsi="Arial"/>
                <w:szCs w:val="18"/>
              </w:rPr>
            </w:pPr>
            <w:r w:rsidRPr="00F7670B">
              <w:rPr>
                <w:rFonts w:ascii="Arial" w:hAnsi="Arial"/>
                <w:szCs w:val="18"/>
              </w:rPr>
              <w:t>80 578</w:t>
            </w:r>
          </w:p>
        </w:tc>
        <w:tc>
          <w:tcPr>
            <w:tcW w:w="960" w:type="dxa"/>
            <w:tcBorders>
              <w:top w:val="nil"/>
              <w:left w:val="nil"/>
              <w:bottom w:val="nil"/>
              <w:right w:val="single" w:sz="4" w:space="0" w:color="auto"/>
            </w:tcBorders>
            <w:shd w:val="clear" w:color="000000" w:fill="FFFFFF"/>
            <w:hideMark/>
          </w:tcPr>
          <w:p w14:paraId="7F1ACC2A"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nil"/>
              <w:bottom w:val="nil"/>
              <w:right w:val="single" w:sz="4" w:space="0" w:color="auto"/>
            </w:tcBorders>
            <w:shd w:val="clear" w:color="000000" w:fill="FFFFFF"/>
            <w:hideMark/>
          </w:tcPr>
          <w:p w14:paraId="42175C4C" w14:textId="77777777" w:rsidR="00F7670B" w:rsidRPr="00F7670B" w:rsidRDefault="00F7670B" w:rsidP="00F7670B">
            <w:pPr>
              <w:jc w:val="right"/>
              <w:rPr>
                <w:rFonts w:ascii="Arial" w:hAnsi="Arial"/>
                <w:szCs w:val="18"/>
              </w:rPr>
            </w:pPr>
            <w:r w:rsidRPr="00F7670B">
              <w:rPr>
                <w:rFonts w:ascii="Arial" w:hAnsi="Arial"/>
                <w:szCs w:val="18"/>
              </w:rPr>
              <w:t>0</w:t>
            </w:r>
          </w:p>
        </w:tc>
        <w:tc>
          <w:tcPr>
            <w:tcW w:w="36" w:type="dxa"/>
            <w:vAlign w:val="center"/>
            <w:hideMark/>
          </w:tcPr>
          <w:p w14:paraId="153C9EF6" w14:textId="77777777" w:rsidR="00F7670B" w:rsidRPr="00F7670B" w:rsidRDefault="00F7670B" w:rsidP="00F7670B">
            <w:pPr>
              <w:jc w:val="left"/>
              <w:rPr>
                <w:rFonts w:ascii="Times New Roman" w:hAnsi="Times New Roman" w:cs="Times New Roman"/>
                <w:sz w:val="20"/>
              </w:rPr>
            </w:pPr>
          </w:p>
        </w:tc>
      </w:tr>
      <w:tr w:rsidR="00F7670B" w:rsidRPr="00F7670B" w14:paraId="57E485D5" w14:textId="77777777" w:rsidTr="00F7670B">
        <w:trPr>
          <w:trHeight w:val="264"/>
        </w:trPr>
        <w:tc>
          <w:tcPr>
            <w:tcW w:w="6640" w:type="dxa"/>
            <w:tcBorders>
              <w:top w:val="nil"/>
              <w:left w:val="single" w:sz="4" w:space="0" w:color="auto"/>
              <w:bottom w:val="nil"/>
              <w:right w:val="nil"/>
            </w:tcBorders>
            <w:shd w:val="clear" w:color="000000" w:fill="FFFFFF"/>
            <w:noWrap/>
            <w:vAlign w:val="bottom"/>
            <w:hideMark/>
          </w:tcPr>
          <w:p w14:paraId="28DA967A" w14:textId="77777777" w:rsidR="00F7670B" w:rsidRPr="00F7670B" w:rsidRDefault="00F7670B" w:rsidP="00F7670B">
            <w:pPr>
              <w:jc w:val="left"/>
              <w:rPr>
                <w:rFonts w:ascii="Arial" w:hAnsi="Arial"/>
                <w:szCs w:val="18"/>
              </w:rPr>
            </w:pPr>
            <w:r w:rsidRPr="00F7670B">
              <w:rPr>
                <w:rFonts w:ascii="Arial" w:hAnsi="Arial"/>
                <w:szCs w:val="18"/>
              </w:rPr>
              <w:t>Arvonlisäveron palautusvastuu</w:t>
            </w:r>
          </w:p>
        </w:tc>
        <w:tc>
          <w:tcPr>
            <w:tcW w:w="960" w:type="dxa"/>
            <w:tcBorders>
              <w:top w:val="nil"/>
              <w:left w:val="single" w:sz="4" w:space="0" w:color="auto"/>
              <w:bottom w:val="nil"/>
              <w:right w:val="single" w:sz="4" w:space="0" w:color="auto"/>
            </w:tcBorders>
            <w:shd w:val="clear" w:color="000000" w:fill="FFFFFF"/>
            <w:noWrap/>
            <w:vAlign w:val="bottom"/>
            <w:hideMark/>
          </w:tcPr>
          <w:p w14:paraId="64CB8675"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nil"/>
              <w:bottom w:val="nil"/>
              <w:right w:val="single" w:sz="4" w:space="0" w:color="auto"/>
            </w:tcBorders>
            <w:shd w:val="clear" w:color="000000" w:fill="FFFFFF"/>
            <w:noWrap/>
            <w:vAlign w:val="bottom"/>
            <w:hideMark/>
          </w:tcPr>
          <w:p w14:paraId="6EF222EC" w14:textId="77777777" w:rsidR="00F7670B" w:rsidRPr="00F7670B" w:rsidRDefault="00F7670B" w:rsidP="00F7670B">
            <w:pPr>
              <w:jc w:val="right"/>
              <w:rPr>
                <w:rFonts w:ascii="Arial" w:hAnsi="Arial"/>
                <w:szCs w:val="18"/>
              </w:rPr>
            </w:pPr>
            <w:r w:rsidRPr="00F7670B">
              <w:rPr>
                <w:rFonts w:ascii="Arial" w:hAnsi="Arial"/>
                <w:szCs w:val="18"/>
              </w:rPr>
              <w:t>34 358</w:t>
            </w:r>
          </w:p>
        </w:tc>
        <w:tc>
          <w:tcPr>
            <w:tcW w:w="960" w:type="dxa"/>
            <w:tcBorders>
              <w:top w:val="nil"/>
              <w:left w:val="nil"/>
              <w:bottom w:val="nil"/>
              <w:right w:val="single" w:sz="4" w:space="0" w:color="auto"/>
            </w:tcBorders>
            <w:shd w:val="clear" w:color="000000" w:fill="FFFFFF"/>
            <w:hideMark/>
          </w:tcPr>
          <w:p w14:paraId="5A32B191" w14:textId="77777777" w:rsidR="00F7670B" w:rsidRPr="00F7670B" w:rsidRDefault="00F7670B" w:rsidP="00F7670B">
            <w:pPr>
              <w:jc w:val="right"/>
              <w:rPr>
                <w:rFonts w:ascii="Arial" w:hAnsi="Arial"/>
                <w:szCs w:val="18"/>
              </w:rPr>
            </w:pPr>
            <w:r w:rsidRPr="00F7670B">
              <w:rPr>
                <w:rFonts w:ascii="Arial" w:hAnsi="Arial"/>
                <w:szCs w:val="18"/>
              </w:rPr>
              <w:t>0</w:t>
            </w:r>
          </w:p>
        </w:tc>
        <w:tc>
          <w:tcPr>
            <w:tcW w:w="960" w:type="dxa"/>
            <w:tcBorders>
              <w:top w:val="nil"/>
              <w:left w:val="nil"/>
              <w:bottom w:val="nil"/>
              <w:right w:val="single" w:sz="4" w:space="0" w:color="auto"/>
            </w:tcBorders>
            <w:shd w:val="clear" w:color="000000" w:fill="FFFFFF"/>
            <w:hideMark/>
          </w:tcPr>
          <w:p w14:paraId="65D2EF00" w14:textId="77777777" w:rsidR="00F7670B" w:rsidRPr="00F7670B" w:rsidRDefault="00F7670B" w:rsidP="00F7670B">
            <w:pPr>
              <w:jc w:val="right"/>
              <w:rPr>
                <w:rFonts w:ascii="Arial" w:hAnsi="Arial"/>
                <w:szCs w:val="18"/>
              </w:rPr>
            </w:pPr>
            <w:r w:rsidRPr="00F7670B">
              <w:rPr>
                <w:rFonts w:ascii="Arial" w:hAnsi="Arial"/>
                <w:szCs w:val="18"/>
              </w:rPr>
              <w:t>0</w:t>
            </w:r>
          </w:p>
        </w:tc>
        <w:tc>
          <w:tcPr>
            <w:tcW w:w="36" w:type="dxa"/>
            <w:vAlign w:val="center"/>
            <w:hideMark/>
          </w:tcPr>
          <w:p w14:paraId="6827BF58" w14:textId="77777777" w:rsidR="00F7670B" w:rsidRPr="00F7670B" w:rsidRDefault="00F7670B" w:rsidP="00F7670B">
            <w:pPr>
              <w:jc w:val="left"/>
              <w:rPr>
                <w:rFonts w:ascii="Times New Roman" w:hAnsi="Times New Roman" w:cs="Times New Roman"/>
                <w:sz w:val="20"/>
              </w:rPr>
            </w:pPr>
          </w:p>
        </w:tc>
      </w:tr>
      <w:tr w:rsidR="00F7670B" w:rsidRPr="00F7670B" w14:paraId="10D56F13" w14:textId="77777777" w:rsidTr="00F7670B">
        <w:trPr>
          <w:trHeight w:val="264"/>
        </w:trPr>
        <w:tc>
          <w:tcPr>
            <w:tcW w:w="6640" w:type="dxa"/>
            <w:tcBorders>
              <w:top w:val="nil"/>
              <w:left w:val="single" w:sz="4" w:space="0" w:color="auto"/>
              <w:bottom w:val="single" w:sz="4" w:space="0" w:color="auto"/>
              <w:right w:val="single" w:sz="4" w:space="0" w:color="auto"/>
            </w:tcBorders>
            <w:shd w:val="clear" w:color="000000" w:fill="FFFFFF"/>
            <w:noWrap/>
            <w:vAlign w:val="bottom"/>
            <w:hideMark/>
          </w:tcPr>
          <w:p w14:paraId="74EF27AC" w14:textId="77777777" w:rsidR="00F7670B" w:rsidRPr="00F7670B" w:rsidRDefault="00F7670B" w:rsidP="00F7670B">
            <w:pPr>
              <w:jc w:val="left"/>
              <w:rPr>
                <w:rFonts w:ascii="Arial" w:hAnsi="Arial"/>
                <w:i/>
                <w:iCs/>
                <w:szCs w:val="18"/>
              </w:rPr>
            </w:pPr>
            <w:r w:rsidRPr="00F7670B">
              <w:rPr>
                <w:rFonts w:ascii="Arial" w:hAnsi="Arial"/>
                <w:i/>
                <w:iCs/>
                <w:szCs w:val="18"/>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15D1F5E3" w14:textId="77777777" w:rsidR="00F7670B" w:rsidRPr="00F7670B" w:rsidRDefault="00F7670B" w:rsidP="00F7670B">
            <w:pPr>
              <w:jc w:val="left"/>
              <w:rPr>
                <w:rFonts w:ascii="Arial" w:hAnsi="Arial"/>
                <w:color w:val="FF0000"/>
                <w:szCs w:val="18"/>
              </w:rPr>
            </w:pPr>
            <w:r w:rsidRPr="00F7670B">
              <w:rPr>
                <w:rFonts w:ascii="Arial" w:hAnsi="Arial"/>
                <w:color w:val="FF0000"/>
                <w:szCs w:val="18"/>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32D2B771" w14:textId="77777777" w:rsidR="00F7670B" w:rsidRPr="00F7670B" w:rsidRDefault="00F7670B" w:rsidP="00F7670B">
            <w:pPr>
              <w:jc w:val="left"/>
              <w:rPr>
                <w:rFonts w:ascii="Arial" w:hAnsi="Arial"/>
                <w:szCs w:val="18"/>
              </w:rPr>
            </w:pPr>
            <w:r w:rsidRPr="00F7670B">
              <w:rPr>
                <w:rFonts w:ascii="Arial" w:hAnsi="Arial"/>
                <w:szCs w:val="18"/>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58D449CF" w14:textId="77777777" w:rsidR="00F7670B" w:rsidRPr="00F7670B" w:rsidRDefault="00F7670B" w:rsidP="00F7670B">
            <w:pPr>
              <w:jc w:val="left"/>
              <w:rPr>
                <w:rFonts w:ascii="Arial" w:hAnsi="Arial"/>
                <w:color w:val="FF0000"/>
                <w:szCs w:val="18"/>
              </w:rPr>
            </w:pPr>
            <w:r w:rsidRPr="00F7670B">
              <w:rPr>
                <w:rFonts w:ascii="Arial" w:hAnsi="Arial"/>
                <w:color w:val="FF0000"/>
                <w:szCs w:val="18"/>
              </w:rPr>
              <w:t> </w:t>
            </w:r>
          </w:p>
        </w:tc>
        <w:tc>
          <w:tcPr>
            <w:tcW w:w="960" w:type="dxa"/>
            <w:tcBorders>
              <w:top w:val="nil"/>
              <w:left w:val="nil"/>
              <w:bottom w:val="single" w:sz="4" w:space="0" w:color="auto"/>
              <w:right w:val="single" w:sz="4" w:space="0" w:color="auto"/>
            </w:tcBorders>
            <w:shd w:val="clear" w:color="000000" w:fill="FFFFFF"/>
            <w:noWrap/>
            <w:vAlign w:val="bottom"/>
            <w:hideMark/>
          </w:tcPr>
          <w:p w14:paraId="63206948" w14:textId="77777777" w:rsidR="00F7670B" w:rsidRPr="00F7670B" w:rsidRDefault="00F7670B" w:rsidP="00F7670B">
            <w:pPr>
              <w:jc w:val="left"/>
              <w:rPr>
                <w:rFonts w:ascii="Arial" w:hAnsi="Arial"/>
                <w:szCs w:val="18"/>
              </w:rPr>
            </w:pPr>
            <w:r w:rsidRPr="00F7670B">
              <w:rPr>
                <w:rFonts w:ascii="Arial" w:hAnsi="Arial"/>
                <w:szCs w:val="18"/>
              </w:rPr>
              <w:t> </w:t>
            </w:r>
          </w:p>
        </w:tc>
        <w:tc>
          <w:tcPr>
            <w:tcW w:w="36" w:type="dxa"/>
            <w:vAlign w:val="center"/>
            <w:hideMark/>
          </w:tcPr>
          <w:p w14:paraId="6D73DC40" w14:textId="77777777" w:rsidR="00F7670B" w:rsidRPr="00F7670B" w:rsidRDefault="00F7670B" w:rsidP="00F7670B">
            <w:pPr>
              <w:jc w:val="left"/>
              <w:rPr>
                <w:rFonts w:ascii="Times New Roman" w:hAnsi="Times New Roman" w:cs="Times New Roman"/>
                <w:sz w:val="20"/>
              </w:rPr>
            </w:pPr>
          </w:p>
        </w:tc>
      </w:tr>
      <w:tr w:rsidR="00F7670B" w:rsidRPr="00F7670B" w14:paraId="2771C6FE" w14:textId="77777777" w:rsidTr="00F7670B">
        <w:trPr>
          <w:trHeight w:val="312"/>
        </w:trPr>
        <w:tc>
          <w:tcPr>
            <w:tcW w:w="6640" w:type="dxa"/>
            <w:tcBorders>
              <w:top w:val="nil"/>
              <w:left w:val="nil"/>
              <w:bottom w:val="nil"/>
              <w:right w:val="nil"/>
            </w:tcBorders>
            <w:shd w:val="clear" w:color="auto" w:fill="auto"/>
            <w:vAlign w:val="bottom"/>
            <w:hideMark/>
          </w:tcPr>
          <w:p w14:paraId="6712EE10" w14:textId="77777777" w:rsidR="00F7670B" w:rsidRPr="00F7670B" w:rsidRDefault="00F7670B" w:rsidP="00F7670B">
            <w:pPr>
              <w:jc w:val="left"/>
              <w:rPr>
                <w:rFonts w:ascii="Arial" w:hAnsi="Arial"/>
                <w:szCs w:val="18"/>
              </w:rPr>
            </w:pPr>
          </w:p>
        </w:tc>
        <w:tc>
          <w:tcPr>
            <w:tcW w:w="960" w:type="dxa"/>
            <w:tcBorders>
              <w:top w:val="nil"/>
              <w:left w:val="nil"/>
              <w:bottom w:val="nil"/>
              <w:right w:val="nil"/>
            </w:tcBorders>
            <w:shd w:val="clear" w:color="auto" w:fill="auto"/>
            <w:vAlign w:val="bottom"/>
            <w:hideMark/>
          </w:tcPr>
          <w:p w14:paraId="5C43C490"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vAlign w:val="bottom"/>
            <w:hideMark/>
          </w:tcPr>
          <w:p w14:paraId="2ED89F9B"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vAlign w:val="bottom"/>
            <w:hideMark/>
          </w:tcPr>
          <w:p w14:paraId="476FC83D" w14:textId="77777777" w:rsidR="00F7670B" w:rsidRPr="00F7670B" w:rsidRDefault="00F7670B" w:rsidP="00F7670B">
            <w:pPr>
              <w:jc w:val="left"/>
              <w:rPr>
                <w:rFonts w:ascii="Times New Roman" w:hAnsi="Times New Roman" w:cs="Times New Roman"/>
                <w:sz w:val="20"/>
              </w:rPr>
            </w:pPr>
          </w:p>
        </w:tc>
        <w:tc>
          <w:tcPr>
            <w:tcW w:w="960" w:type="dxa"/>
            <w:tcBorders>
              <w:top w:val="nil"/>
              <w:left w:val="nil"/>
              <w:bottom w:val="nil"/>
              <w:right w:val="nil"/>
            </w:tcBorders>
            <w:shd w:val="clear" w:color="auto" w:fill="auto"/>
            <w:vAlign w:val="bottom"/>
            <w:hideMark/>
          </w:tcPr>
          <w:p w14:paraId="26619837" w14:textId="77777777" w:rsidR="00F7670B" w:rsidRPr="00F7670B" w:rsidRDefault="00F7670B" w:rsidP="00F7670B">
            <w:pPr>
              <w:jc w:val="left"/>
              <w:rPr>
                <w:rFonts w:ascii="Times New Roman" w:hAnsi="Times New Roman" w:cs="Times New Roman"/>
                <w:sz w:val="20"/>
              </w:rPr>
            </w:pPr>
          </w:p>
        </w:tc>
        <w:tc>
          <w:tcPr>
            <w:tcW w:w="36" w:type="dxa"/>
            <w:vAlign w:val="center"/>
            <w:hideMark/>
          </w:tcPr>
          <w:p w14:paraId="09193779" w14:textId="77777777" w:rsidR="00F7670B" w:rsidRPr="00F7670B" w:rsidRDefault="00F7670B" w:rsidP="00F7670B">
            <w:pPr>
              <w:jc w:val="left"/>
              <w:rPr>
                <w:rFonts w:ascii="Times New Roman" w:hAnsi="Times New Roman" w:cs="Times New Roman"/>
                <w:sz w:val="20"/>
              </w:rPr>
            </w:pPr>
          </w:p>
        </w:tc>
      </w:tr>
      <w:tr w:rsidR="00F7670B" w:rsidRPr="00F7670B" w14:paraId="662A8C38" w14:textId="77777777" w:rsidTr="00F7670B">
        <w:trPr>
          <w:trHeight w:val="528"/>
        </w:trPr>
        <w:tc>
          <w:tcPr>
            <w:tcW w:w="10480" w:type="dxa"/>
            <w:gridSpan w:val="5"/>
            <w:tcBorders>
              <w:top w:val="nil"/>
              <w:left w:val="nil"/>
              <w:bottom w:val="nil"/>
              <w:right w:val="nil"/>
            </w:tcBorders>
            <w:shd w:val="clear" w:color="auto" w:fill="auto"/>
            <w:hideMark/>
          </w:tcPr>
          <w:p w14:paraId="52EBD44A" w14:textId="77777777" w:rsidR="00F7670B" w:rsidRPr="00F7670B" w:rsidRDefault="00F7670B" w:rsidP="00F7670B">
            <w:pPr>
              <w:jc w:val="left"/>
              <w:rPr>
                <w:rFonts w:ascii="Arial" w:hAnsi="Arial"/>
                <w:szCs w:val="18"/>
              </w:rPr>
            </w:pPr>
            <w:r w:rsidRPr="00F7670B">
              <w:rPr>
                <w:rFonts w:ascii="Arial" w:hAnsi="Arial"/>
                <w:szCs w:val="18"/>
              </w:rPr>
              <w:t>Konsernin tiedot eivät ole vertailukelpoiset tilinpäätöksen 2022 kanssa, sillä Pohjois-Pohjanmaan sairaanhoitopiirin kuntayhtymä on lakannut 1.1.2023.</w:t>
            </w:r>
          </w:p>
        </w:tc>
        <w:tc>
          <w:tcPr>
            <w:tcW w:w="36" w:type="dxa"/>
            <w:vAlign w:val="center"/>
            <w:hideMark/>
          </w:tcPr>
          <w:p w14:paraId="3C3C08CE" w14:textId="77777777" w:rsidR="00F7670B" w:rsidRPr="00F7670B" w:rsidRDefault="00F7670B" w:rsidP="00F7670B">
            <w:pPr>
              <w:jc w:val="left"/>
              <w:rPr>
                <w:rFonts w:ascii="Times New Roman" w:hAnsi="Times New Roman" w:cs="Times New Roman"/>
                <w:sz w:val="20"/>
              </w:rPr>
            </w:pPr>
          </w:p>
        </w:tc>
      </w:tr>
    </w:tbl>
    <w:p w14:paraId="20CCE15B" w14:textId="77777777" w:rsidR="007C371B" w:rsidRDefault="007C371B" w:rsidP="00F7670B">
      <w:pPr>
        <w:spacing w:line="276" w:lineRule="auto"/>
        <w:jc w:val="left"/>
        <w:rPr>
          <w:rFonts w:ascii="Arial" w:eastAsia="Arial" w:hAnsi="Arial"/>
          <w:color w:val="000000" w:themeColor="text1"/>
          <w:sz w:val="24"/>
          <w:szCs w:val="24"/>
        </w:rPr>
      </w:pPr>
    </w:p>
    <w:p w14:paraId="4F71798A" w14:textId="77777777" w:rsidR="007C371B" w:rsidRDefault="007C371B" w:rsidP="00DA154F">
      <w:pPr>
        <w:spacing w:line="276" w:lineRule="auto"/>
        <w:jc w:val="center"/>
        <w:rPr>
          <w:rFonts w:ascii="Arial" w:eastAsia="Arial" w:hAnsi="Arial"/>
          <w:color w:val="000000" w:themeColor="text1"/>
          <w:sz w:val="24"/>
          <w:szCs w:val="24"/>
        </w:rPr>
      </w:pPr>
    </w:p>
    <w:tbl>
      <w:tblPr>
        <w:tblW w:w="8220" w:type="dxa"/>
        <w:tblCellMar>
          <w:left w:w="70" w:type="dxa"/>
          <w:right w:w="70" w:type="dxa"/>
        </w:tblCellMar>
        <w:tblLook w:val="04A0" w:firstRow="1" w:lastRow="0" w:firstColumn="1" w:lastColumn="0" w:noHBand="0" w:noVBand="1"/>
      </w:tblPr>
      <w:tblGrid>
        <w:gridCol w:w="1860"/>
        <w:gridCol w:w="1140"/>
        <w:gridCol w:w="420"/>
        <w:gridCol w:w="120"/>
        <w:gridCol w:w="840"/>
        <w:gridCol w:w="160"/>
        <w:gridCol w:w="800"/>
        <w:gridCol w:w="200"/>
        <w:gridCol w:w="720"/>
        <w:gridCol w:w="40"/>
        <w:gridCol w:w="960"/>
        <w:gridCol w:w="80"/>
        <w:gridCol w:w="880"/>
      </w:tblGrid>
      <w:tr w:rsidR="000D7EB8" w:rsidRPr="000D7EB8" w14:paraId="3A87F8CC"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3FABCC9D" w14:textId="77777777" w:rsidR="000D7EB8" w:rsidRPr="000D7EB8" w:rsidRDefault="000D7EB8" w:rsidP="000D7EB8">
            <w:pPr>
              <w:jc w:val="left"/>
              <w:rPr>
                <w:rFonts w:ascii="Arial" w:hAnsi="Arial"/>
                <w:sz w:val="20"/>
              </w:rPr>
            </w:pPr>
            <w:r w:rsidRPr="000D7EB8">
              <w:rPr>
                <w:rFonts w:ascii="Arial" w:hAnsi="Arial"/>
                <w:sz w:val="20"/>
              </w:rPr>
              <w:t>Tilinpäätösvuosi</w:t>
            </w:r>
          </w:p>
        </w:tc>
        <w:tc>
          <w:tcPr>
            <w:tcW w:w="960" w:type="dxa"/>
            <w:gridSpan w:val="2"/>
            <w:tcBorders>
              <w:top w:val="nil"/>
              <w:left w:val="nil"/>
              <w:bottom w:val="nil"/>
              <w:right w:val="nil"/>
            </w:tcBorders>
            <w:shd w:val="clear" w:color="auto" w:fill="auto"/>
            <w:noWrap/>
            <w:vAlign w:val="bottom"/>
            <w:hideMark/>
          </w:tcPr>
          <w:p w14:paraId="3CD5820B" w14:textId="77777777" w:rsidR="000D7EB8" w:rsidRPr="000D7EB8" w:rsidRDefault="000D7EB8" w:rsidP="000D7EB8">
            <w:pPr>
              <w:jc w:val="right"/>
              <w:rPr>
                <w:rFonts w:ascii="Arial" w:hAnsi="Arial"/>
                <w:sz w:val="20"/>
              </w:rPr>
            </w:pPr>
            <w:r w:rsidRPr="000D7EB8">
              <w:rPr>
                <w:rFonts w:ascii="Arial" w:hAnsi="Arial"/>
                <w:sz w:val="20"/>
              </w:rPr>
              <w:t>2023</w:t>
            </w:r>
          </w:p>
        </w:tc>
        <w:tc>
          <w:tcPr>
            <w:tcW w:w="960" w:type="dxa"/>
            <w:gridSpan w:val="2"/>
            <w:tcBorders>
              <w:top w:val="nil"/>
              <w:left w:val="nil"/>
              <w:bottom w:val="nil"/>
              <w:right w:val="nil"/>
            </w:tcBorders>
            <w:shd w:val="clear" w:color="auto" w:fill="auto"/>
            <w:noWrap/>
            <w:vAlign w:val="bottom"/>
            <w:hideMark/>
          </w:tcPr>
          <w:p w14:paraId="65EAC61F" w14:textId="77777777" w:rsidR="000D7EB8" w:rsidRPr="000D7EB8" w:rsidRDefault="000D7EB8" w:rsidP="000D7EB8">
            <w:pPr>
              <w:jc w:val="right"/>
              <w:rPr>
                <w:rFonts w:ascii="Arial" w:hAnsi="Arial"/>
                <w:sz w:val="20"/>
              </w:rPr>
            </w:pPr>
          </w:p>
        </w:tc>
        <w:tc>
          <w:tcPr>
            <w:tcW w:w="960" w:type="dxa"/>
            <w:gridSpan w:val="3"/>
            <w:tcBorders>
              <w:top w:val="nil"/>
              <w:left w:val="nil"/>
              <w:bottom w:val="nil"/>
              <w:right w:val="nil"/>
            </w:tcBorders>
            <w:shd w:val="clear" w:color="auto" w:fill="auto"/>
            <w:noWrap/>
            <w:vAlign w:val="bottom"/>
            <w:hideMark/>
          </w:tcPr>
          <w:p w14:paraId="7ABF8334"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01949F8"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05376E1D" w14:textId="77777777" w:rsidR="000D7EB8" w:rsidRPr="000D7EB8" w:rsidRDefault="000D7EB8" w:rsidP="000D7EB8">
            <w:pPr>
              <w:jc w:val="left"/>
              <w:rPr>
                <w:rFonts w:ascii="Times New Roman" w:hAnsi="Times New Roman" w:cs="Times New Roman"/>
                <w:sz w:val="20"/>
              </w:rPr>
            </w:pPr>
          </w:p>
        </w:tc>
      </w:tr>
      <w:tr w:rsidR="000D7EB8" w:rsidRPr="000D7EB8" w14:paraId="0BB20EFC"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0D606EAC" w14:textId="77777777" w:rsidR="000D7EB8" w:rsidRPr="000D7EB8" w:rsidRDefault="000D7EB8" w:rsidP="000D7EB8">
            <w:pPr>
              <w:jc w:val="left"/>
              <w:rPr>
                <w:rFonts w:ascii="Arial" w:hAnsi="Arial"/>
                <w:sz w:val="20"/>
              </w:rPr>
            </w:pPr>
            <w:r w:rsidRPr="000D7EB8">
              <w:rPr>
                <w:rFonts w:ascii="Arial" w:hAnsi="Arial"/>
                <w:sz w:val="20"/>
              </w:rPr>
              <w:t>Vertailuvuosi</w:t>
            </w:r>
          </w:p>
        </w:tc>
        <w:tc>
          <w:tcPr>
            <w:tcW w:w="960" w:type="dxa"/>
            <w:gridSpan w:val="2"/>
            <w:tcBorders>
              <w:top w:val="nil"/>
              <w:left w:val="nil"/>
              <w:bottom w:val="nil"/>
              <w:right w:val="nil"/>
            </w:tcBorders>
            <w:shd w:val="clear" w:color="auto" w:fill="auto"/>
            <w:noWrap/>
            <w:vAlign w:val="bottom"/>
            <w:hideMark/>
          </w:tcPr>
          <w:p w14:paraId="478277AD" w14:textId="77777777" w:rsidR="000D7EB8" w:rsidRPr="000D7EB8" w:rsidRDefault="000D7EB8" w:rsidP="000D7EB8">
            <w:pPr>
              <w:jc w:val="right"/>
              <w:rPr>
                <w:rFonts w:ascii="Arial" w:hAnsi="Arial"/>
                <w:sz w:val="20"/>
              </w:rPr>
            </w:pPr>
            <w:r w:rsidRPr="000D7EB8">
              <w:rPr>
                <w:rFonts w:ascii="Arial" w:hAnsi="Arial"/>
                <w:sz w:val="20"/>
              </w:rPr>
              <w:t>2022</w:t>
            </w:r>
          </w:p>
        </w:tc>
        <w:tc>
          <w:tcPr>
            <w:tcW w:w="960" w:type="dxa"/>
            <w:gridSpan w:val="2"/>
            <w:tcBorders>
              <w:top w:val="nil"/>
              <w:left w:val="nil"/>
              <w:bottom w:val="nil"/>
              <w:right w:val="nil"/>
            </w:tcBorders>
            <w:shd w:val="clear" w:color="auto" w:fill="auto"/>
            <w:noWrap/>
            <w:vAlign w:val="bottom"/>
            <w:hideMark/>
          </w:tcPr>
          <w:p w14:paraId="733614B7" w14:textId="77777777" w:rsidR="000D7EB8" w:rsidRPr="000D7EB8" w:rsidRDefault="000D7EB8" w:rsidP="000D7EB8">
            <w:pPr>
              <w:jc w:val="right"/>
              <w:rPr>
                <w:rFonts w:ascii="Arial" w:hAnsi="Arial"/>
                <w:sz w:val="20"/>
              </w:rPr>
            </w:pPr>
          </w:p>
        </w:tc>
        <w:tc>
          <w:tcPr>
            <w:tcW w:w="960" w:type="dxa"/>
            <w:gridSpan w:val="3"/>
            <w:tcBorders>
              <w:top w:val="nil"/>
              <w:left w:val="nil"/>
              <w:bottom w:val="nil"/>
              <w:right w:val="nil"/>
            </w:tcBorders>
            <w:shd w:val="clear" w:color="auto" w:fill="auto"/>
            <w:noWrap/>
            <w:vAlign w:val="bottom"/>
            <w:hideMark/>
          </w:tcPr>
          <w:p w14:paraId="7CC5ADC2"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6A7E04A"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154579E" w14:textId="77777777" w:rsidR="000D7EB8" w:rsidRPr="000D7EB8" w:rsidRDefault="000D7EB8" w:rsidP="000D7EB8">
            <w:pPr>
              <w:jc w:val="left"/>
              <w:rPr>
                <w:rFonts w:ascii="Times New Roman" w:hAnsi="Times New Roman" w:cs="Times New Roman"/>
                <w:sz w:val="20"/>
              </w:rPr>
            </w:pPr>
          </w:p>
        </w:tc>
      </w:tr>
      <w:tr w:rsidR="000D7EB8" w:rsidRPr="000D7EB8" w14:paraId="52EC5EA2"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48F59112"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0FCB29DF"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00120AAF"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4F3097AB"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6374887"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61E61624" w14:textId="77777777" w:rsidR="000D7EB8" w:rsidRPr="000D7EB8" w:rsidRDefault="000D7EB8" w:rsidP="000D7EB8">
            <w:pPr>
              <w:jc w:val="left"/>
              <w:rPr>
                <w:rFonts w:ascii="Times New Roman" w:hAnsi="Times New Roman" w:cs="Times New Roman"/>
                <w:sz w:val="20"/>
              </w:rPr>
            </w:pPr>
          </w:p>
        </w:tc>
      </w:tr>
      <w:tr w:rsidR="000D7EB8" w:rsidRPr="000D7EB8" w14:paraId="182BA928"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50F75AD8"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C65032F"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0A37FF70"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214F2B9B"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5488A75"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7AF4B0B2" w14:textId="77777777" w:rsidR="000D7EB8" w:rsidRPr="000D7EB8" w:rsidRDefault="000D7EB8" w:rsidP="000D7EB8">
            <w:pPr>
              <w:jc w:val="left"/>
              <w:rPr>
                <w:rFonts w:ascii="Times New Roman" w:hAnsi="Times New Roman" w:cs="Times New Roman"/>
                <w:sz w:val="20"/>
              </w:rPr>
            </w:pPr>
          </w:p>
        </w:tc>
      </w:tr>
      <w:tr w:rsidR="000D7EB8" w:rsidRPr="000D7EB8" w14:paraId="29F6EA8E" w14:textId="77777777" w:rsidTr="001F6F14">
        <w:trPr>
          <w:trHeight w:val="264"/>
        </w:trPr>
        <w:tc>
          <w:tcPr>
            <w:tcW w:w="5340" w:type="dxa"/>
            <w:gridSpan w:val="7"/>
            <w:tcBorders>
              <w:top w:val="nil"/>
              <w:left w:val="nil"/>
              <w:bottom w:val="nil"/>
              <w:right w:val="nil"/>
            </w:tcBorders>
            <w:shd w:val="clear" w:color="auto" w:fill="auto"/>
            <w:noWrap/>
            <w:vAlign w:val="bottom"/>
            <w:hideMark/>
          </w:tcPr>
          <w:p w14:paraId="5E052D2F" w14:textId="77777777" w:rsidR="000D7EB8" w:rsidRPr="000D7EB8" w:rsidRDefault="000D7EB8" w:rsidP="000D7EB8">
            <w:pPr>
              <w:jc w:val="left"/>
              <w:rPr>
                <w:rFonts w:ascii="Arial" w:hAnsi="Arial"/>
                <w:b/>
                <w:bCs/>
                <w:sz w:val="20"/>
              </w:rPr>
            </w:pPr>
            <w:r w:rsidRPr="000D7EB8">
              <w:rPr>
                <w:rFonts w:ascii="Arial" w:hAnsi="Arial"/>
                <w:b/>
                <w:bCs/>
                <w:sz w:val="20"/>
              </w:rPr>
              <w:t xml:space="preserve">Henkilöstö, tilintarkastus, </w:t>
            </w:r>
            <w:proofErr w:type="spellStart"/>
            <w:r w:rsidRPr="000D7EB8">
              <w:rPr>
                <w:rFonts w:ascii="Arial" w:hAnsi="Arial"/>
                <w:b/>
                <w:bCs/>
                <w:sz w:val="20"/>
              </w:rPr>
              <w:t>intiressitahotapahtumat</w:t>
            </w:r>
            <w:proofErr w:type="spellEnd"/>
          </w:p>
        </w:tc>
        <w:tc>
          <w:tcPr>
            <w:tcW w:w="960" w:type="dxa"/>
            <w:gridSpan w:val="3"/>
            <w:tcBorders>
              <w:top w:val="nil"/>
              <w:left w:val="nil"/>
              <w:bottom w:val="nil"/>
              <w:right w:val="nil"/>
            </w:tcBorders>
            <w:shd w:val="clear" w:color="auto" w:fill="auto"/>
            <w:noWrap/>
            <w:vAlign w:val="bottom"/>
            <w:hideMark/>
          </w:tcPr>
          <w:p w14:paraId="07A3531F" w14:textId="77777777" w:rsidR="000D7EB8" w:rsidRPr="000D7EB8" w:rsidRDefault="000D7EB8" w:rsidP="000D7EB8">
            <w:pPr>
              <w:jc w:val="left"/>
              <w:rPr>
                <w:rFonts w:ascii="Arial" w:hAnsi="Arial"/>
                <w:b/>
                <w:bCs/>
                <w:sz w:val="20"/>
              </w:rPr>
            </w:pPr>
          </w:p>
        </w:tc>
        <w:tc>
          <w:tcPr>
            <w:tcW w:w="960" w:type="dxa"/>
            <w:tcBorders>
              <w:top w:val="nil"/>
              <w:left w:val="nil"/>
              <w:bottom w:val="nil"/>
              <w:right w:val="nil"/>
            </w:tcBorders>
            <w:shd w:val="clear" w:color="auto" w:fill="auto"/>
            <w:noWrap/>
            <w:vAlign w:val="bottom"/>
            <w:hideMark/>
          </w:tcPr>
          <w:p w14:paraId="1FB88715"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0522FAA9" w14:textId="77777777" w:rsidR="000D7EB8" w:rsidRPr="000D7EB8" w:rsidRDefault="000D7EB8" w:rsidP="000D7EB8">
            <w:pPr>
              <w:jc w:val="left"/>
              <w:rPr>
                <w:rFonts w:ascii="Times New Roman" w:hAnsi="Times New Roman" w:cs="Times New Roman"/>
                <w:sz w:val="20"/>
              </w:rPr>
            </w:pPr>
          </w:p>
        </w:tc>
      </w:tr>
      <w:tr w:rsidR="000D7EB8" w:rsidRPr="000D7EB8" w14:paraId="49AC2193"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0091162B"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90C1529"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F949FCF"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43C3AC4E"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4B5F996"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1434D3C0" w14:textId="77777777" w:rsidR="000D7EB8" w:rsidRPr="000D7EB8" w:rsidRDefault="000D7EB8" w:rsidP="000D7EB8">
            <w:pPr>
              <w:jc w:val="left"/>
              <w:rPr>
                <w:rFonts w:ascii="Times New Roman" w:hAnsi="Times New Roman" w:cs="Times New Roman"/>
                <w:sz w:val="20"/>
              </w:rPr>
            </w:pPr>
          </w:p>
        </w:tc>
      </w:tr>
      <w:tr w:rsidR="000D7EB8" w:rsidRPr="000D7EB8" w14:paraId="37BBB826"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6B90E069" w14:textId="77777777" w:rsidR="000D7EB8" w:rsidRPr="000D7EB8" w:rsidRDefault="000D7EB8" w:rsidP="000D7EB8">
            <w:pPr>
              <w:jc w:val="left"/>
              <w:rPr>
                <w:rFonts w:ascii="Arial" w:hAnsi="Arial"/>
                <w:b/>
                <w:bCs/>
                <w:sz w:val="20"/>
              </w:rPr>
            </w:pPr>
            <w:r w:rsidRPr="000D7EB8">
              <w:rPr>
                <w:rFonts w:ascii="Arial" w:hAnsi="Arial"/>
                <w:b/>
                <w:bCs/>
                <w:sz w:val="20"/>
              </w:rPr>
              <w:t>Taulu 42. Henkilöstö</w:t>
            </w:r>
          </w:p>
        </w:tc>
        <w:tc>
          <w:tcPr>
            <w:tcW w:w="960" w:type="dxa"/>
            <w:gridSpan w:val="2"/>
            <w:tcBorders>
              <w:top w:val="nil"/>
              <w:left w:val="nil"/>
              <w:bottom w:val="nil"/>
              <w:right w:val="nil"/>
            </w:tcBorders>
            <w:shd w:val="clear" w:color="auto" w:fill="auto"/>
            <w:noWrap/>
            <w:vAlign w:val="bottom"/>
            <w:hideMark/>
          </w:tcPr>
          <w:p w14:paraId="2FFE1E72" w14:textId="77777777" w:rsidR="000D7EB8" w:rsidRPr="000D7EB8" w:rsidRDefault="000D7EB8" w:rsidP="000D7EB8">
            <w:pPr>
              <w:jc w:val="left"/>
              <w:rPr>
                <w:rFonts w:ascii="Arial" w:hAnsi="Arial"/>
                <w:b/>
                <w:bCs/>
                <w:sz w:val="20"/>
              </w:rPr>
            </w:pPr>
          </w:p>
        </w:tc>
        <w:tc>
          <w:tcPr>
            <w:tcW w:w="960" w:type="dxa"/>
            <w:gridSpan w:val="2"/>
            <w:tcBorders>
              <w:top w:val="nil"/>
              <w:left w:val="nil"/>
              <w:bottom w:val="nil"/>
              <w:right w:val="nil"/>
            </w:tcBorders>
            <w:shd w:val="clear" w:color="auto" w:fill="auto"/>
            <w:noWrap/>
            <w:vAlign w:val="bottom"/>
            <w:hideMark/>
          </w:tcPr>
          <w:p w14:paraId="42E2D075"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1263F891"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04380E9"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8B520E4" w14:textId="77777777" w:rsidR="000D7EB8" w:rsidRPr="000D7EB8" w:rsidRDefault="000D7EB8" w:rsidP="000D7EB8">
            <w:pPr>
              <w:jc w:val="left"/>
              <w:rPr>
                <w:rFonts w:ascii="Times New Roman" w:hAnsi="Times New Roman" w:cs="Times New Roman"/>
                <w:sz w:val="20"/>
              </w:rPr>
            </w:pPr>
          </w:p>
        </w:tc>
      </w:tr>
      <w:tr w:rsidR="000D7EB8" w:rsidRPr="000D7EB8" w14:paraId="48911471"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3794642B"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2D3A1B5"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1BEF7FA9"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4E01473E"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216EEFD"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64DB351A" w14:textId="77777777" w:rsidR="000D7EB8" w:rsidRPr="000D7EB8" w:rsidRDefault="000D7EB8" w:rsidP="000D7EB8">
            <w:pPr>
              <w:jc w:val="left"/>
              <w:rPr>
                <w:rFonts w:ascii="Times New Roman" w:hAnsi="Times New Roman" w:cs="Times New Roman"/>
                <w:sz w:val="20"/>
              </w:rPr>
            </w:pPr>
          </w:p>
        </w:tc>
      </w:tr>
      <w:tr w:rsidR="000D7EB8" w:rsidRPr="000D7EB8" w14:paraId="5798EEA2" w14:textId="77777777" w:rsidTr="001F6F14">
        <w:trPr>
          <w:trHeight w:val="264"/>
        </w:trPr>
        <w:tc>
          <w:tcPr>
            <w:tcW w:w="5340" w:type="dxa"/>
            <w:gridSpan w:val="7"/>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0C9FF68" w14:textId="77777777" w:rsidR="000D7EB8" w:rsidRPr="000D7EB8" w:rsidRDefault="000D7EB8" w:rsidP="000D7EB8">
            <w:pPr>
              <w:jc w:val="left"/>
              <w:rPr>
                <w:rFonts w:ascii="Arial" w:hAnsi="Arial"/>
                <w:szCs w:val="18"/>
              </w:rPr>
            </w:pPr>
            <w:r w:rsidRPr="000D7EB8">
              <w:rPr>
                <w:rFonts w:ascii="Arial" w:hAnsi="Arial"/>
                <w:szCs w:val="18"/>
              </w:rPr>
              <w:t>Henkilöstön lukumäärä 31.12.</w:t>
            </w:r>
          </w:p>
        </w:tc>
        <w:tc>
          <w:tcPr>
            <w:tcW w:w="960" w:type="dxa"/>
            <w:gridSpan w:val="3"/>
            <w:tcBorders>
              <w:top w:val="nil"/>
              <w:left w:val="nil"/>
              <w:bottom w:val="nil"/>
              <w:right w:val="nil"/>
            </w:tcBorders>
            <w:shd w:val="clear" w:color="auto" w:fill="auto"/>
            <w:noWrap/>
            <w:vAlign w:val="bottom"/>
            <w:hideMark/>
          </w:tcPr>
          <w:p w14:paraId="6057EFC7" w14:textId="77777777" w:rsidR="000D7EB8" w:rsidRPr="000D7EB8" w:rsidRDefault="000D7EB8" w:rsidP="000D7EB8">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28968B93"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2754305" w14:textId="77777777" w:rsidR="000D7EB8" w:rsidRPr="000D7EB8" w:rsidRDefault="000D7EB8" w:rsidP="000D7EB8">
            <w:pPr>
              <w:jc w:val="left"/>
              <w:rPr>
                <w:rFonts w:ascii="Times New Roman" w:hAnsi="Times New Roman" w:cs="Times New Roman"/>
                <w:sz w:val="20"/>
              </w:rPr>
            </w:pPr>
          </w:p>
        </w:tc>
      </w:tr>
      <w:tr w:rsidR="000D7EB8" w:rsidRPr="000D7EB8" w14:paraId="0D188644" w14:textId="77777777" w:rsidTr="001F6F14">
        <w:trPr>
          <w:trHeight w:val="264"/>
        </w:trPr>
        <w:tc>
          <w:tcPr>
            <w:tcW w:w="3420"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21079232"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3A805DBC" w14:textId="77777777" w:rsidR="000D7EB8" w:rsidRPr="000D7EB8" w:rsidRDefault="000D7EB8" w:rsidP="000D7EB8">
            <w:pPr>
              <w:jc w:val="center"/>
              <w:rPr>
                <w:rFonts w:ascii="Arial" w:hAnsi="Arial"/>
                <w:szCs w:val="18"/>
              </w:rPr>
            </w:pPr>
            <w:r w:rsidRPr="000D7EB8">
              <w:rPr>
                <w:rFonts w:ascii="Arial" w:hAnsi="Arial"/>
                <w:szCs w:val="18"/>
              </w:rPr>
              <w:t>2023</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6998B968" w14:textId="77777777" w:rsidR="000D7EB8" w:rsidRPr="000D7EB8" w:rsidRDefault="000D7EB8" w:rsidP="000D7EB8">
            <w:pPr>
              <w:jc w:val="center"/>
              <w:rPr>
                <w:rFonts w:ascii="Arial" w:hAnsi="Arial"/>
                <w:szCs w:val="18"/>
              </w:rPr>
            </w:pPr>
            <w:r w:rsidRPr="000D7EB8">
              <w:rPr>
                <w:rFonts w:ascii="Arial" w:hAnsi="Arial"/>
                <w:szCs w:val="18"/>
              </w:rPr>
              <w:t>2022</w:t>
            </w:r>
          </w:p>
        </w:tc>
        <w:tc>
          <w:tcPr>
            <w:tcW w:w="960" w:type="dxa"/>
            <w:gridSpan w:val="3"/>
            <w:tcBorders>
              <w:top w:val="nil"/>
              <w:left w:val="nil"/>
              <w:bottom w:val="nil"/>
              <w:right w:val="nil"/>
            </w:tcBorders>
            <w:shd w:val="clear" w:color="auto" w:fill="auto"/>
            <w:noWrap/>
            <w:vAlign w:val="bottom"/>
            <w:hideMark/>
          </w:tcPr>
          <w:p w14:paraId="230DA8E5" w14:textId="77777777" w:rsidR="000D7EB8" w:rsidRPr="000D7EB8" w:rsidRDefault="000D7EB8" w:rsidP="000D7EB8">
            <w:pPr>
              <w:jc w:val="center"/>
              <w:rPr>
                <w:rFonts w:ascii="Arial" w:hAnsi="Arial"/>
                <w:szCs w:val="18"/>
              </w:rPr>
            </w:pPr>
          </w:p>
        </w:tc>
        <w:tc>
          <w:tcPr>
            <w:tcW w:w="960" w:type="dxa"/>
            <w:tcBorders>
              <w:top w:val="nil"/>
              <w:left w:val="nil"/>
              <w:bottom w:val="nil"/>
              <w:right w:val="nil"/>
            </w:tcBorders>
            <w:shd w:val="clear" w:color="auto" w:fill="auto"/>
            <w:noWrap/>
            <w:vAlign w:val="bottom"/>
            <w:hideMark/>
          </w:tcPr>
          <w:p w14:paraId="5E15120F"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6962C47B" w14:textId="77777777" w:rsidR="000D7EB8" w:rsidRPr="000D7EB8" w:rsidRDefault="000D7EB8" w:rsidP="000D7EB8">
            <w:pPr>
              <w:jc w:val="left"/>
              <w:rPr>
                <w:rFonts w:ascii="Times New Roman" w:hAnsi="Times New Roman" w:cs="Times New Roman"/>
                <w:sz w:val="20"/>
              </w:rPr>
            </w:pPr>
          </w:p>
        </w:tc>
      </w:tr>
      <w:tr w:rsidR="000D7EB8" w:rsidRPr="000D7EB8" w14:paraId="4AF45D4C" w14:textId="77777777" w:rsidTr="001F6F14">
        <w:trPr>
          <w:trHeight w:val="264"/>
        </w:trPr>
        <w:tc>
          <w:tcPr>
            <w:tcW w:w="3420" w:type="dxa"/>
            <w:gridSpan w:val="3"/>
            <w:tcBorders>
              <w:top w:val="nil"/>
              <w:left w:val="single" w:sz="4" w:space="0" w:color="auto"/>
              <w:bottom w:val="nil"/>
              <w:right w:val="single" w:sz="4" w:space="0" w:color="auto"/>
            </w:tcBorders>
            <w:shd w:val="clear" w:color="000000" w:fill="FFFFFF"/>
            <w:noWrap/>
            <w:vAlign w:val="bottom"/>
            <w:hideMark/>
          </w:tcPr>
          <w:p w14:paraId="00E3A18B" w14:textId="77777777" w:rsidR="000D7EB8" w:rsidRPr="000D7EB8" w:rsidRDefault="000D7EB8" w:rsidP="000D7EB8">
            <w:pPr>
              <w:jc w:val="left"/>
              <w:rPr>
                <w:rFonts w:ascii="Arial" w:hAnsi="Arial"/>
                <w:szCs w:val="18"/>
              </w:rPr>
            </w:pPr>
            <w:r w:rsidRPr="000D7EB8">
              <w:rPr>
                <w:rFonts w:ascii="Arial" w:hAnsi="Arial"/>
                <w:szCs w:val="18"/>
              </w:rPr>
              <w:t>Yleishallinto</w:t>
            </w:r>
          </w:p>
        </w:tc>
        <w:tc>
          <w:tcPr>
            <w:tcW w:w="960" w:type="dxa"/>
            <w:gridSpan w:val="2"/>
            <w:tcBorders>
              <w:top w:val="nil"/>
              <w:left w:val="nil"/>
              <w:bottom w:val="nil"/>
              <w:right w:val="single" w:sz="4" w:space="0" w:color="auto"/>
            </w:tcBorders>
            <w:shd w:val="clear" w:color="000000" w:fill="FFFFFF"/>
            <w:noWrap/>
            <w:vAlign w:val="bottom"/>
            <w:hideMark/>
          </w:tcPr>
          <w:p w14:paraId="37B905DF" w14:textId="77777777" w:rsidR="000D7EB8" w:rsidRPr="000D7EB8" w:rsidRDefault="000D7EB8" w:rsidP="000D7EB8">
            <w:pPr>
              <w:jc w:val="right"/>
              <w:rPr>
                <w:rFonts w:ascii="Arial" w:hAnsi="Arial"/>
                <w:szCs w:val="18"/>
              </w:rPr>
            </w:pPr>
            <w:r w:rsidRPr="000D7EB8">
              <w:rPr>
                <w:rFonts w:ascii="Arial" w:hAnsi="Arial"/>
                <w:szCs w:val="18"/>
              </w:rPr>
              <w:t>6</w:t>
            </w:r>
          </w:p>
        </w:tc>
        <w:tc>
          <w:tcPr>
            <w:tcW w:w="960" w:type="dxa"/>
            <w:gridSpan w:val="2"/>
            <w:tcBorders>
              <w:top w:val="nil"/>
              <w:left w:val="nil"/>
              <w:bottom w:val="nil"/>
              <w:right w:val="single" w:sz="4" w:space="0" w:color="auto"/>
            </w:tcBorders>
            <w:shd w:val="clear" w:color="000000" w:fill="FFFFFF"/>
            <w:noWrap/>
            <w:vAlign w:val="bottom"/>
            <w:hideMark/>
          </w:tcPr>
          <w:p w14:paraId="50231494" w14:textId="77777777" w:rsidR="000D7EB8" w:rsidRPr="000D7EB8" w:rsidRDefault="000D7EB8" w:rsidP="000D7EB8">
            <w:pPr>
              <w:jc w:val="right"/>
              <w:rPr>
                <w:rFonts w:ascii="Arial" w:hAnsi="Arial"/>
                <w:szCs w:val="18"/>
              </w:rPr>
            </w:pPr>
            <w:r w:rsidRPr="000D7EB8">
              <w:rPr>
                <w:rFonts w:ascii="Arial" w:hAnsi="Arial"/>
                <w:szCs w:val="18"/>
              </w:rPr>
              <w:t>3</w:t>
            </w:r>
          </w:p>
        </w:tc>
        <w:tc>
          <w:tcPr>
            <w:tcW w:w="960" w:type="dxa"/>
            <w:gridSpan w:val="3"/>
            <w:tcBorders>
              <w:top w:val="nil"/>
              <w:left w:val="nil"/>
              <w:bottom w:val="nil"/>
              <w:right w:val="nil"/>
            </w:tcBorders>
            <w:shd w:val="clear" w:color="auto" w:fill="auto"/>
            <w:noWrap/>
            <w:vAlign w:val="bottom"/>
            <w:hideMark/>
          </w:tcPr>
          <w:p w14:paraId="6CD94B87" w14:textId="77777777" w:rsidR="000D7EB8" w:rsidRPr="000D7EB8" w:rsidRDefault="000D7EB8" w:rsidP="000D7EB8">
            <w:pPr>
              <w:jc w:val="right"/>
              <w:rPr>
                <w:rFonts w:ascii="Arial" w:hAnsi="Arial"/>
                <w:szCs w:val="18"/>
              </w:rPr>
            </w:pPr>
          </w:p>
        </w:tc>
        <w:tc>
          <w:tcPr>
            <w:tcW w:w="960" w:type="dxa"/>
            <w:tcBorders>
              <w:top w:val="nil"/>
              <w:left w:val="nil"/>
              <w:bottom w:val="nil"/>
              <w:right w:val="nil"/>
            </w:tcBorders>
            <w:shd w:val="clear" w:color="auto" w:fill="auto"/>
            <w:noWrap/>
            <w:vAlign w:val="bottom"/>
            <w:hideMark/>
          </w:tcPr>
          <w:p w14:paraId="67336B1C"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AA0EEC2" w14:textId="77777777" w:rsidR="000D7EB8" w:rsidRPr="000D7EB8" w:rsidRDefault="000D7EB8" w:rsidP="000D7EB8">
            <w:pPr>
              <w:jc w:val="left"/>
              <w:rPr>
                <w:rFonts w:ascii="Times New Roman" w:hAnsi="Times New Roman" w:cs="Times New Roman"/>
                <w:sz w:val="20"/>
              </w:rPr>
            </w:pPr>
          </w:p>
        </w:tc>
      </w:tr>
      <w:tr w:rsidR="000D7EB8" w:rsidRPr="000D7EB8" w14:paraId="66BBDB12"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1BABF7C4" w14:textId="77777777" w:rsidR="000D7EB8" w:rsidRPr="000D7EB8" w:rsidRDefault="000D7EB8" w:rsidP="000D7EB8">
            <w:pPr>
              <w:jc w:val="left"/>
              <w:rPr>
                <w:rFonts w:ascii="Arial" w:hAnsi="Arial"/>
                <w:szCs w:val="18"/>
              </w:rPr>
            </w:pPr>
            <w:r w:rsidRPr="000D7EB8">
              <w:rPr>
                <w:rFonts w:ascii="Arial" w:hAnsi="Arial"/>
                <w:szCs w:val="18"/>
              </w:rPr>
              <w:t>Sosiaali- ja terveystoimi</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2F4CD4CC" w14:textId="77777777" w:rsidR="000D7EB8" w:rsidRPr="000D7EB8" w:rsidRDefault="000D7EB8" w:rsidP="000D7EB8">
            <w:pPr>
              <w:jc w:val="right"/>
              <w:rPr>
                <w:rFonts w:ascii="Arial" w:hAnsi="Arial"/>
                <w:szCs w:val="18"/>
              </w:rPr>
            </w:pPr>
            <w:r w:rsidRPr="000D7EB8">
              <w:rPr>
                <w:rFonts w:ascii="Arial" w:hAnsi="Arial"/>
                <w:szCs w:val="18"/>
              </w:rPr>
              <w:t>0</w:t>
            </w:r>
          </w:p>
        </w:tc>
        <w:tc>
          <w:tcPr>
            <w:tcW w:w="960" w:type="dxa"/>
            <w:gridSpan w:val="2"/>
            <w:tcBorders>
              <w:top w:val="nil"/>
              <w:left w:val="nil"/>
              <w:bottom w:val="nil"/>
              <w:right w:val="single" w:sz="4" w:space="0" w:color="auto"/>
            </w:tcBorders>
            <w:shd w:val="clear" w:color="000000" w:fill="FFFFFF"/>
            <w:noWrap/>
            <w:vAlign w:val="bottom"/>
            <w:hideMark/>
          </w:tcPr>
          <w:p w14:paraId="318C7199" w14:textId="77777777" w:rsidR="000D7EB8" w:rsidRPr="000D7EB8" w:rsidRDefault="000D7EB8" w:rsidP="000D7EB8">
            <w:pPr>
              <w:jc w:val="right"/>
              <w:rPr>
                <w:rFonts w:ascii="Arial" w:hAnsi="Arial"/>
                <w:szCs w:val="18"/>
              </w:rPr>
            </w:pPr>
            <w:r w:rsidRPr="000D7EB8">
              <w:rPr>
                <w:rFonts w:ascii="Arial" w:hAnsi="Arial"/>
                <w:szCs w:val="18"/>
              </w:rPr>
              <w:t>41</w:t>
            </w:r>
          </w:p>
        </w:tc>
        <w:tc>
          <w:tcPr>
            <w:tcW w:w="960" w:type="dxa"/>
            <w:gridSpan w:val="3"/>
            <w:tcBorders>
              <w:top w:val="nil"/>
              <w:left w:val="nil"/>
              <w:bottom w:val="nil"/>
              <w:right w:val="nil"/>
            </w:tcBorders>
            <w:shd w:val="clear" w:color="auto" w:fill="auto"/>
            <w:noWrap/>
            <w:vAlign w:val="bottom"/>
            <w:hideMark/>
          </w:tcPr>
          <w:p w14:paraId="73EECC1A" w14:textId="77777777" w:rsidR="000D7EB8" w:rsidRPr="000D7EB8" w:rsidRDefault="000D7EB8" w:rsidP="000D7EB8">
            <w:pPr>
              <w:jc w:val="right"/>
              <w:rPr>
                <w:rFonts w:ascii="Arial" w:hAnsi="Arial"/>
                <w:szCs w:val="18"/>
              </w:rPr>
            </w:pPr>
          </w:p>
        </w:tc>
        <w:tc>
          <w:tcPr>
            <w:tcW w:w="960" w:type="dxa"/>
            <w:tcBorders>
              <w:top w:val="nil"/>
              <w:left w:val="nil"/>
              <w:bottom w:val="nil"/>
              <w:right w:val="nil"/>
            </w:tcBorders>
            <w:shd w:val="clear" w:color="auto" w:fill="auto"/>
            <w:noWrap/>
            <w:vAlign w:val="bottom"/>
            <w:hideMark/>
          </w:tcPr>
          <w:p w14:paraId="2B18F343"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773927E1" w14:textId="77777777" w:rsidR="000D7EB8" w:rsidRPr="000D7EB8" w:rsidRDefault="000D7EB8" w:rsidP="000D7EB8">
            <w:pPr>
              <w:jc w:val="left"/>
              <w:rPr>
                <w:rFonts w:ascii="Times New Roman" w:hAnsi="Times New Roman" w:cs="Times New Roman"/>
                <w:sz w:val="20"/>
              </w:rPr>
            </w:pPr>
          </w:p>
        </w:tc>
      </w:tr>
      <w:tr w:rsidR="000D7EB8" w:rsidRPr="000D7EB8" w14:paraId="2D5523E2"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4FD036F3" w14:textId="77777777" w:rsidR="000D7EB8" w:rsidRPr="000D7EB8" w:rsidRDefault="000D7EB8" w:rsidP="000D7EB8">
            <w:pPr>
              <w:jc w:val="left"/>
              <w:rPr>
                <w:rFonts w:ascii="Arial" w:hAnsi="Arial"/>
                <w:szCs w:val="18"/>
              </w:rPr>
            </w:pPr>
            <w:r w:rsidRPr="000D7EB8">
              <w:rPr>
                <w:rFonts w:ascii="Arial" w:hAnsi="Arial"/>
                <w:szCs w:val="18"/>
              </w:rPr>
              <w:t>Opetus- ja kulttuuritoimi</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01D8FA53" w14:textId="77777777" w:rsidR="000D7EB8" w:rsidRPr="000D7EB8" w:rsidRDefault="000D7EB8" w:rsidP="000D7EB8">
            <w:pPr>
              <w:jc w:val="right"/>
              <w:rPr>
                <w:rFonts w:ascii="Arial" w:hAnsi="Arial"/>
                <w:szCs w:val="18"/>
              </w:rPr>
            </w:pPr>
            <w:r w:rsidRPr="000D7EB8">
              <w:rPr>
                <w:rFonts w:ascii="Arial" w:hAnsi="Arial"/>
                <w:szCs w:val="18"/>
              </w:rPr>
              <w:t>35</w:t>
            </w:r>
          </w:p>
        </w:tc>
        <w:tc>
          <w:tcPr>
            <w:tcW w:w="960" w:type="dxa"/>
            <w:gridSpan w:val="2"/>
            <w:tcBorders>
              <w:top w:val="nil"/>
              <w:left w:val="nil"/>
              <w:bottom w:val="nil"/>
              <w:right w:val="single" w:sz="4" w:space="0" w:color="auto"/>
            </w:tcBorders>
            <w:shd w:val="clear" w:color="000000" w:fill="FFFFFF"/>
            <w:noWrap/>
            <w:vAlign w:val="bottom"/>
            <w:hideMark/>
          </w:tcPr>
          <w:p w14:paraId="7C07E0CB" w14:textId="77777777" w:rsidR="000D7EB8" w:rsidRPr="000D7EB8" w:rsidRDefault="000D7EB8" w:rsidP="000D7EB8">
            <w:pPr>
              <w:jc w:val="right"/>
              <w:rPr>
                <w:rFonts w:ascii="Arial" w:hAnsi="Arial"/>
                <w:szCs w:val="18"/>
              </w:rPr>
            </w:pPr>
            <w:r w:rsidRPr="000D7EB8">
              <w:rPr>
                <w:rFonts w:ascii="Arial" w:hAnsi="Arial"/>
                <w:szCs w:val="18"/>
              </w:rPr>
              <w:t>32</w:t>
            </w:r>
          </w:p>
        </w:tc>
        <w:tc>
          <w:tcPr>
            <w:tcW w:w="960" w:type="dxa"/>
            <w:gridSpan w:val="3"/>
            <w:tcBorders>
              <w:top w:val="nil"/>
              <w:left w:val="nil"/>
              <w:bottom w:val="nil"/>
              <w:right w:val="nil"/>
            </w:tcBorders>
            <w:shd w:val="clear" w:color="auto" w:fill="auto"/>
            <w:noWrap/>
            <w:vAlign w:val="bottom"/>
            <w:hideMark/>
          </w:tcPr>
          <w:p w14:paraId="5547D71D" w14:textId="77777777" w:rsidR="000D7EB8" w:rsidRPr="000D7EB8" w:rsidRDefault="000D7EB8" w:rsidP="000D7EB8">
            <w:pPr>
              <w:jc w:val="right"/>
              <w:rPr>
                <w:rFonts w:ascii="Arial" w:hAnsi="Arial"/>
                <w:szCs w:val="18"/>
              </w:rPr>
            </w:pPr>
          </w:p>
        </w:tc>
        <w:tc>
          <w:tcPr>
            <w:tcW w:w="960" w:type="dxa"/>
            <w:tcBorders>
              <w:top w:val="nil"/>
              <w:left w:val="nil"/>
              <w:bottom w:val="nil"/>
              <w:right w:val="nil"/>
            </w:tcBorders>
            <w:shd w:val="clear" w:color="auto" w:fill="auto"/>
            <w:noWrap/>
            <w:vAlign w:val="bottom"/>
            <w:hideMark/>
          </w:tcPr>
          <w:p w14:paraId="40145EC2"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68840F8B" w14:textId="77777777" w:rsidR="000D7EB8" w:rsidRPr="000D7EB8" w:rsidRDefault="000D7EB8" w:rsidP="000D7EB8">
            <w:pPr>
              <w:jc w:val="left"/>
              <w:rPr>
                <w:rFonts w:ascii="Times New Roman" w:hAnsi="Times New Roman" w:cs="Times New Roman"/>
                <w:sz w:val="20"/>
              </w:rPr>
            </w:pPr>
          </w:p>
        </w:tc>
      </w:tr>
      <w:tr w:rsidR="000D7EB8" w:rsidRPr="000D7EB8" w14:paraId="46E30B54"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364E6D85" w14:textId="77777777" w:rsidR="000D7EB8" w:rsidRPr="000D7EB8" w:rsidRDefault="000D7EB8" w:rsidP="000D7EB8">
            <w:pPr>
              <w:jc w:val="left"/>
              <w:rPr>
                <w:rFonts w:ascii="Arial" w:hAnsi="Arial"/>
                <w:szCs w:val="18"/>
              </w:rPr>
            </w:pPr>
            <w:r w:rsidRPr="000D7EB8">
              <w:rPr>
                <w:rFonts w:ascii="Arial" w:hAnsi="Arial"/>
                <w:szCs w:val="18"/>
              </w:rPr>
              <w:t>Yhdyskuntapalvelut</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79CC47AD" w14:textId="77777777" w:rsidR="000D7EB8" w:rsidRPr="000D7EB8" w:rsidRDefault="000D7EB8" w:rsidP="000D7EB8">
            <w:pPr>
              <w:jc w:val="right"/>
              <w:rPr>
                <w:rFonts w:ascii="Arial" w:hAnsi="Arial"/>
                <w:szCs w:val="18"/>
              </w:rPr>
            </w:pPr>
            <w:r w:rsidRPr="000D7EB8">
              <w:rPr>
                <w:rFonts w:ascii="Arial" w:hAnsi="Arial"/>
                <w:szCs w:val="18"/>
              </w:rPr>
              <w:t>10</w:t>
            </w:r>
          </w:p>
        </w:tc>
        <w:tc>
          <w:tcPr>
            <w:tcW w:w="960" w:type="dxa"/>
            <w:gridSpan w:val="2"/>
            <w:tcBorders>
              <w:top w:val="nil"/>
              <w:left w:val="nil"/>
              <w:bottom w:val="nil"/>
              <w:right w:val="single" w:sz="4" w:space="0" w:color="auto"/>
            </w:tcBorders>
            <w:shd w:val="clear" w:color="000000" w:fill="FFFFFF"/>
            <w:noWrap/>
            <w:vAlign w:val="bottom"/>
            <w:hideMark/>
          </w:tcPr>
          <w:p w14:paraId="2CE6B92D" w14:textId="77777777" w:rsidR="000D7EB8" w:rsidRPr="000D7EB8" w:rsidRDefault="000D7EB8" w:rsidP="000D7EB8">
            <w:pPr>
              <w:jc w:val="right"/>
              <w:rPr>
                <w:rFonts w:ascii="Arial" w:hAnsi="Arial"/>
                <w:szCs w:val="18"/>
              </w:rPr>
            </w:pPr>
            <w:r w:rsidRPr="000D7EB8">
              <w:rPr>
                <w:rFonts w:ascii="Arial" w:hAnsi="Arial"/>
                <w:szCs w:val="18"/>
              </w:rPr>
              <w:t>15</w:t>
            </w:r>
          </w:p>
        </w:tc>
        <w:tc>
          <w:tcPr>
            <w:tcW w:w="960" w:type="dxa"/>
            <w:gridSpan w:val="3"/>
            <w:tcBorders>
              <w:top w:val="nil"/>
              <w:left w:val="nil"/>
              <w:bottom w:val="nil"/>
              <w:right w:val="nil"/>
            </w:tcBorders>
            <w:shd w:val="clear" w:color="auto" w:fill="auto"/>
            <w:noWrap/>
            <w:vAlign w:val="bottom"/>
            <w:hideMark/>
          </w:tcPr>
          <w:p w14:paraId="2A5ABA9B" w14:textId="77777777" w:rsidR="000D7EB8" w:rsidRPr="000D7EB8" w:rsidRDefault="000D7EB8" w:rsidP="000D7EB8">
            <w:pPr>
              <w:jc w:val="right"/>
              <w:rPr>
                <w:rFonts w:ascii="Arial" w:hAnsi="Arial"/>
                <w:szCs w:val="18"/>
              </w:rPr>
            </w:pPr>
          </w:p>
        </w:tc>
        <w:tc>
          <w:tcPr>
            <w:tcW w:w="960" w:type="dxa"/>
            <w:tcBorders>
              <w:top w:val="nil"/>
              <w:left w:val="nil"/>
              <w:bottom w:val="nil"/>
              <w:right w:val="nil"/>
            </w:tcBorders>
            <w:shd w:val="clear" w:color="auto" w:fill="auto"/>
            <w:noWrap/>
            <w:vAlign w:val="bottom"/>
            <w:hideMark/>
          </w:tcPr>
          <w:p w14:paraId="75B59C2E"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33582AD" w14:textId="77777777" w:rsidR="000D7EB8" w:rsidRPr="000D7EB8" w:rsidRDefault="000D7EB8" w:rsidP="000D7EB8">
            <w:pPr>
              <w:jc w:val="left"/>
              <w:rPr>
                <w:rFonts w:ascii="Times New Roman" w:hAnsi="Times New Roman" w:cs="Times New Roman"/>
                <w:sz w:val="20"/>
              </w:rPr>
            </w:pPr>
          </w:p>
        </w:tc>
      </w:tr>
      <w:tr w:rsidR="000D7EB8" w:rsidRPr="000D7EB8" w14:paraId="627776ED" w14:textId="77777777" w:rsidTr="001F6F14">
        <w:trPr>
          <w:trHeight w:val="264"/>
        </w:trPr>
        <w:tc>
          <w:tcPr>
            <w:tcW w:w="3420" w:type="dxa"/>
            <w:gridSpan w:val="3"/>
            <w:tcBorders>
              <w:top w:val="nil"/>
              <w:left w:val="single" w:sz="4" w:space="0" w:color="auto"/>
              <w:bottom w:val="single" w:sz="4" w:space="0" w:color="auto"/>
              <w:right w:val="nil"/>
            </w:tcBorders>
            <w:shd w:val="clear" w:color="000000" w:fill="FFFFFF"/>
            <w:noWrap/>
            <w:vAlign w:val="bottom"/>
            <w:hideMark/>
          </w:tcPr>
          <w:p w14:paraId="0F365F40" w14:textId="77777777" w:rsidR="000D7EB8" w:rsidRPr="000D7EB8" w:rsidRDefault="000D7EB8" w:rsidP="000D7EB8">
            <w:pPr>
              <w:jc w:val="left"/>
              <w:rPr>
                <w:rFonts w:ascii="Arial" w:hAnsi="Arial"/>
                <w:i/>
                <w:iCs/>
                <w:szCs w:val="18"/>
              </w:rPr>
            </w:pPr>
            <w:r w:rsidRPr="000D7EB8">
              <w:rPr>
                <w:rFonts w:ascii="Arial" w:hAnsi="Arial"/>
                <w:i/>
                <w:iCs/>
                <w:szCs w:val="18"/>
              </w:rPr>
              <w:t>Yhteensä</w:t>
            </w:r>
          </w:p>
        </w:tc>
        <w:tc>
          <w:tcPr>
            <w:tcW w:w="96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3F0C389" w14:textId="77777777" w:rsidR="000D7EB8" w:rsidRPr="000D7EB8" w:rsidRDefault="000D7EB8" w:rsidP="000D7EB8">
            <w:pPr>
              <w:jc w:val="right"/>
              <w:rPr>
                <w:rFonts w:ascii="Arial" w:hAnsi="Arial"/>
                <w:i/>
                <w:iCs/>
                <w:szCs w:val="18"/>
              </w:rPr>
            </w:pPr>
            <w:r w:rsidRPr="000D7EB8">
              <w:rPr>
                <w:rFonts w:ascii="Arial" w:hAnsi="Arial"/>
                <w:i/>
                <w:iCs/>
                <w:szCs w:val="18"/>
              </w:rPr>
              <w:t>51</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368A3BD5" w14:textId="77777777" w:rsidR="000D7EB8" w:rsidRPr="000D7EB8" w:rsidRDefault="000D7EB8" w:rsidP="000D7EB8">
            <w:pPr>
              <w:jc w:val="right"/>
              <w:rPr>
                <w:rFonts w:ascii="Arial" w:hAnsi="Arial"/>
                <w:i/>
                <w:iCs/>
                <w:szCs w:val="18"/>
              </w:rPr>
            </w:pPr>
            <w:r w:rsidRPr="000D7EB8">
              <w:rPr>
                <w:rFonts w:ascii="Arial" w:hAnsi="Arial"/>
                <w:i/>
                <w:iCs/>
                <w:szCs w:val="18"/>
              </w:rPr>
              <w:t>91</w:t>
            </w:r>
          </w:p>
        </w:tc>
        <w:tc>
          <w:tcPr>
            <w:tcW w:w="960" w:type="dxa"/>
            <w:gridSpan w:val="3"/>
            <w:tcBorders>
              <w:top w:val="nil"/>
              <w:left w:val="nil"/>
              <w:bottom w:val="nil"/>
              <w:right w:val="nil"/>
            </w:tcBorders>
            <w:shd w:val="clear" w:color="auto" w:fill="auto"/>
            <w:noWrap/>
            <w:vAlign w:val="bottom"/>
            <w:hideMark/>
          </w:tcPr>
          <w:p w14:paraId="702624C8" w14:textId="77777777" w:rsidR="000D7EB8" w:rsidRPr="000D7EB8" w:rsidRDefault="000D7EB8" w:rsidP="000D7EB8">
            <w:pPr>
              <w:jc w:val="right"/>
              <w:rPr>
                <w:rFonts w:ascii="Arial" w:hAnsi="Arial"/>
                <w:i/>
                <w:iCs/>
                <w:szCs w:val="18"/>
              </w:rPr>
            </w:pPr>
          </w:p>
        </w:tc>
        <w:tc>
          <w:tcPr>
            <w:tcW w:w="960" w:type="dxa"/>
            <w:tcBorders>
              <w:top w:val="nil"/>
              <w:left w:val="nil"/>
              <w:bottom w:val="nil"/>
              <w:right w:val="nil"/>
            </w:tcBorders>
            <w:shd w:val="clear" w:color="auto" w:fill="auto"/>
            <w:noWrap/>
            <w:vAlign w:val="bottom"/>
            <w:hideMark/>
          </w:tcPr>
          <w:p w14:paraId="025DF4A9"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697FAF5D" w14:textId="77777777" w:rsidR="000D7EB8" w:rsidRPr="000D7EB8" w:rsidRDefault="000D7EB8" w:rsidP="000D7EB8">
            <w:pPr>
              <w:jc w:val="left"/>
              <w:rPr>
                <w:rFonts w:ascii="Times New Roman" w:hAnsi="Times New Roman" w:cs="Times New Roman"/>
                <w:sz w:val="20"/>
              </w:rPr>
            </w:pPr>
          </w:p>
        </w:tc>
      </w:tr>
      <w:tr w:rsidR="000D7EB8" w:rsidRPr="000D7EB8" w14:paraId="37B0AE09"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1C1A4169"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64C0E6B"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1ED1FE55"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7916C616"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9BA3792"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77F2C65C" w14:textId="77777777" w:rsidR="000D7EB8" w:rsidRPr="000D7EB8" w:rsidRDefault="000D7EB8" w:rsidP="000D7EB8">
            <w:pPr>
              <w:jc w:val="left"/>
              <w:rPr>
                <w:rFonts w:ascii="Times New Roman" w:hAnsi="Times New Roman" w:cs="Times New Roman"/>
                <w:sz w:val="20"/>
              </w:rPr>
            </w:pPr>
          </w:p>
        </w:tc>
      </w:tr>
      <w:tr w:rsidR="000D7EB8" w:rsidRPr="000D7EB8" w14:paraId="285C394C" w14:textId="77777777" w:rsidTr="001F6F14">
        <w:trPr>
          <w:trHeight w:val="900"/>
        </w:trPr>
        <w:tc>
          <w:tcPr>
            <w:tcW w:w="6300" w:type="dxa"/>
            <w:gridSpan w:val="10"/>
            <w:tcBorders>
              <w:top w:val="nil"/>
              <w:left w:val="nil"/>
              <w:bottom w:val="nil"/>
              <w:right w:val="nil"/>
            </w:tcBorders>
            <w:shd w:val="clear" w:color="auto" w:fill="auto"/>
            <w:hideMark/>
          </w:tcPr>
          <w:p w14:paraId="1011576E" w14:textId="77777777" w:rsidR="000D7EB8" w:rsidRPr="000D7EB8" w:rsidRDefault="000D7EB8" w:rsidP="000D7EB8">
            <w:pPr>
              <w:jc w:val="left"/>
              <w:rPr>
                <w:rFonts w:ascii="Arial" w:hAnsi="Arial"/>
                <w:szCs w:val="18"/>
              </w:rPr>
            </w:pPr>
            <w:r w:rsidRPr="000D7EB8">
              <w:rPr>
                <w:rFonts w:ascii="Arial" w:hAnsi="Arial"/>
                <w:szCs w:val="18"/>
              </w:rPr>
              <w:t>Henkilöstön lukumäärä ei ole vertailukelpoinen sosiaali- ja terveystoimen kokonaismäärän osalta, sillä sosiaali- ja terveystoimen henkilöstö on siirtynyt hyvinvointialueelle 1.1.2023.</w:t>
            </w:r>
          </w:p>
        </w:tc>
        <w:tc>
          <w:tcPr>
            <w:tcW w:w="960" w:type="dxa"/>
            <w:tcBorders>
              <w:top w:val="nil"/>
              <w:left w:val="nil"/>
              <w:bottom w:val="nil"/>
              <w:right w:val="nil"/>
            </w:tcBorders>
            <w:shd w:val="clear" w:color="auto" w:fill="auto"/>
            <w:noWrap/>
            <w:vAlign w:val="bottom"/>
            <w:hideMark/>
          </w:tcPr>
          <w:p w14:paraId="0453C75E" w14:textId="77777777" w:rsidR="000D7EB8" w:rsidRPr="000D7EB8" w:rsidRDefault="000D7EB8" w:rsidP="000D7EB8">
            <w:pPr>
              <w:jc w:val="left"/>
              <w:rPr>
                <w:rFonts w:ascii="Arial" w:hAnsi="Arial"/>
                <w:szCs w:val="18"/>
              </w:rPr>
            </w:pPr>
          </w:p>
        </w:tc>
        <w:tc>
          <w:tcPr>
            <w:tcW w:w="960" w:type="dxa"/>
            <w:gridSpan w:val="2"/>
            <w:tcBorders>
              <w:top w:val="nil"/>
              <w:left w:val="nil"/>
              <w:bottom w:val="nil"/>
              <w:right w:val="nil"/>
            </w:tcBorders>
            <w:shd w:val="clear" w:color="auto" w:fill="auto"/>
            <w:noWrap/>
            <w:vAlign w:val="bottom"/>
            <w:hideMark/>
          </w:tcPr>
          <w:p w14:paraId="1D1421AA" w14:textId="77777777" w:rsidR="000D7EB8" w:rsidRPr="000D7EB8" w:rsidRDefault="000D7EB8" w:rsidP="000D7EB8">
            <w:pPr>
              <w:jc w:val="left"/>
              <w:rPr>
                <w:rFonts w:ascii="Times New Roman" w:hAnsi="Times New Roman" w:cs="Times New Roman"/>
                <w:sz w:val="20"/>
              </w:rPr>
            </w:pPr>
          </w:p>
        </w:tc>
      </w:tr>
      <w:tr w:rsidR="000D7EB8" w:rsidRPr="000D7EB8" w14:paraId="51189C9C"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750ED779"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56D2601"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757E7AD"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625FC697"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F527A88"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6A33678E" w14:textId="77777777" w:rsidR="000D7EB8" w:rsidRPr="000D7EB8" w:rsidRDefault="000D7EB8" w:rsidP="000D7EB8">
            <w:pPr>
              <w:jc w:val="left"/>
              <w:rPr>
                <w:rFonts w:ascii="Times New Roman" w:hAnsi="Times New Roman" w:cs="Times New Roman"/>
                <w:sz w:val="20"/>
              </w:rPr>
            </w:pPr>
          </w:p>
        </w:tc>
      </w:tr>
      <w:tr w:rsidR="000D7EB8" w:rsidRPr="000D7EB8" w14:paraId="15033CBE"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383CE756" w14:textId="77777777" w:rsidR="000D7EB8" w:rsidRPr="000D7EB8" w:rsidRDefault="000D7EB8" w:rsidP="000D7EB8">
            <w:pPr>
              <w:jc w:val="left"/>
              <w:rPr>
                <w:rFonts w:ascii="Arial" w:hAnsi="Arial"/>
                <w:b/>
                <w:bCs/>
                <w:sz w:val="20"/>
              </w:rPr>
            </w:pPr>
            <w:r w:rsidRPr="000D7EB8">
              <w:rPr>
                <w:rFonts w:ascii="Arial" w:hAnsi="Arial"/>
                <w:b/>
                <w:bCs/>
                <w:sz w:val="20"/>
              </w:rPr>
              <w:t>Taulu 43. Henkilöstökulut</w:t>
            </w:r>
          </w:p>
        </w:tc>
        <w:tc>
          <w:tcPr>
            <w:tcW w:w="960" w:type="dxa"/>
            <w:gridSpan w:val="2"/>
            <w:tcBorders>
              <w:top w:val="nil"/>
              <w:left w:val="nil"/>
              <w:bottom w:val="nil"/>
              <w:right w:val="nil"/>
            </w:tcBorders>
            <w:shd w:val="clear" w:color="auto" w:fill="auto"/>
            <w:noWrap/>
            <w:vAlign w:val="bottom"/>
            <w:hideMark/>
          </w:tcPr>
          <w:p w14:paraId="13839FD8" w14:textId="77777777" w:rsidR="000D7EB8" w:rsidRPr="000D7EB8" w:rsidRDefault="000D7EB8" w:rsidP="000D7EB8">
            <w:pPr>
              <w:jc w:val="left"/>
              <w:rPr>
                <w:rFonts w:ascii="Arial" w:hAnsi="Arial"/>
                <w:b/>
                <w:bCs/>
                <w:sz w:val="20"/>
              </w:rPr>
            </w:pPr>
          </w:p>
        </w:tc>
        <w:tc>
          <w:tcPr>
            <w:tcW w:w="960" w:type="dxa"/>
            <w:gridSpan w:val="2"/>
            <w:tcBorders>
              <w:top w:val="nil"/>
              <w:left w:val="nil"/>
              <w:bottom w:val="nil"/>
              <w:right w:val="nil"/>
            </w:tcBorders>
            <w:shd w:val="clear" w:color="auto" w:fill="auto"/>
            <w:noWrap/>
            <w:vAlign w:val="bottom"/>
            <w:hideMark/>
          </w:tcPr>
          <w:p w14:paraId="3B97CD87"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49B48664"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D9475B5"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3747041" w14:textId="77777777" w:rsidR="000D7EB8" w:rsidRPr="000D7EB8" w:rsidRDefault="000D7EB8" w:rsidP="000D7EB8">
            <w:pPr>
              <w:jc w:val="left"/>
              <w:rPr>
                <w:rFonts w:ascii="Times New Roman" w:hAnsi="Times New Roman" w:cs="Times New Roman"/>
                <w:sz w:val="20"/>
              </w:rPr>
            </w:pPr>
          </w:p>
        </w:tc>
      </w:tr>
      <w:tr w:rsidR="000D7EB8" w:rsidRPr="000D7EB8" w14:paraId="76831DC9"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383DF14F"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B5F2496"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4C0B73DF"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6E6902A2"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D96EBC6"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1DFEC90" w14:textId="77777777" w:rsidR="000D7EB8" w:rsidRPr="000D7EB8" w:rsidRDefault="000D7EB8" w:rsidP="000D7EB8">
            <w:pPr>
              <w:jc w:val="left"/>
              <w:rPr>
                <w:rFonts w:ascii="Times New Roman" w:hAnsi="Times New Roman" w:cs="Times New Roman"/>
                <w:sz w:val="20"/>
              </w:rPr>
            </w:pPr>
          </w:p>
        </w:tc>
      </w:tr>
      <w:tr w:rsidR="000D7EB8" w:rsidRPr="000D7EB8" w14:paraId="46807A33" w14:textId="77777777" w:rsidTr="001F6F14">
        <w:trPr>
          <w:trHeight w:val="264"/>
        </w:trPr>
        <w:tc>
          <w:tcPr>
            <w:tcW w:w="3420"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1F1AA12E" w14:textId="77777777" w:rsidR="000D7EB8" w:rsidRPr="000D7EB8" w:rsidRDefault="000D7EB8" w:rsidP="000D7EB8">
            <w:pPr>
              <w:jc w:val="left"/>
              <w:rPr>
                <w:rFonts w:ascii="Arial" w:hAnsi="Arial"/>
                <w:szCs w:val="18"/>
              </w:rPr>
            </w:pPr>
            <w:r w:rsidRPr="000D7EB8">
              <w:rPr>
                <w:rFonts w:ascii="Arial" w:hAnsi="Arial"/>
                <w:szCs w:val="18"/>
              </w:rPr>
              <w:t>Henkilöstökulut</w:t>
            </w:r>
          </w:p>
        </w:tc>
        <w:tc>
          <w:tcPr>
            <w:tcW w:w="960" w:type="dxa"/>
            <w:gridSpan w:val="2"/>
            <w:tcBorders>
              <w:top w:val="single" w:sz="4" w:space="0" w:color="auto"/>
              <w:left w:val="nil"/>
              <w:bottom w:val="single" w:sz="4" w:space="0" w:color="auto"/>
              <w:right w:val="nil"/>
            </w:tcBorders>
            <w:shd w:val="clear" w:color="000000" w:fill="FFFFFF"/>
            <w:noWrap/>
            <w:vAlign w:val="bottom"/>
            <w:hideMark/>
          </w:tcPr>
          <w:p w14:paraId="5BA6309C"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11A3B4C7"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3"/>
            <w:tcBorders>
              <w:top w:val="nil"/>
              <w:left w:val="nil"/>
              <w:bottom w:val="nil"/>
              <w:right w:val="nil"/>
            </w:tcBorders>
            <w:shd w:val="clear" w:color="auto" w:fill="auto"/>
            <w:noWrap/>
            <w:vAlign w:val="bottom"/>
            <w:hideMark/>
          </w:tcPr>
          <w:p w14:paraId="505B038B" w14:textId="77777777" w:rsidR="000D7EB8" w:rsidRPr="000D7EB8" w:rsidRDefault="000D7EB8" w:rsidP="000D7EB8">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4EA3CFC0"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7D65D3EF" w14:textId="77777777" w:rsidR="000D7EB8" w:rsidRPr="000D7EB8" w:rsidRDefault="000D7EB8" w:rsidP="000D7EB8">
            <w:pPr>
              <w:jc w:val="left"/>
              <w:rPr>
                <w:rFonts w:ascii="Times New Roman" w:hAnsi="Times New Roman" w:cs="Times New Roman"/>
                <w:sz w:val="20"/>
              </w:rPr>
            </w:pPr>
          </w:p>
        </w:tc>
      </w:tr>
      <w:tr w:rsidR="000D7EB8" w:rsidRPr="000D7EB8" w14:paraId="6ACAC5BF" w14:textId="77777777" w:rsidTr="001F6F14">
        <w:trPr>
          <w:trHeight w:val="264"/>
        </w:trPr>
        <w:tc>
          <w:tcPr>
            <w:tcW w:w="3420"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49DCD277"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3782F433" w14:textId="77777777" w:rsidR="000D7EB8" w:rsidRPr="000D7EB8" w:rsidRDefault="000D7EB8" w:rsidP="000D7EB8">
            <w:pPr>
              <w:jc w:val="center"/>
              <w:rPr>
                <w:rFonts w:ascii="Arial" w:hAnsi="Arial"/>
                <w:szCs w:val="18"/>
              </w:rPr>
            </w:pPr>
            <w:r w:rsidRPr="000D7EB8">
              <w:rPr>
                <w:rFonts w:ascii="Arial" w:hAnsi="Arial"/>
                <w:szCs w:val="18"/>
              </w:rPr>
              <w:t>2023</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35DF219E" w14:textId="77777777" w:rsidR="000D7EB8" w:rsidRPr="000D7EB8" w:rsidRDefault="000D7EB8" w:rsidP="000D7EB8">
            <w:pPr>
              <w:jc w:val="center"/>
              <w:rPr>
                <w:rFonts w:ascii="Arial" w:hAnsi="Arial"/>
                <w:szCs w:val="18"/>
              </w:rPr>
            </w:pPr>
            <w:r w:rsidRPr="000D7EB8">
              <w:rPr>
                <w:rFonts w:ascii="Arial" w:hAnsi="Arial"/>
                <w:szCs w:val="18"/>
              </w:rPr>
              <w:t>2022</w:t>
            </w:r>
          </w:p>
        </w:tc>
        <w:tc>
          <w:tcPr>
            <w:tcW w:w="960" w:type="dxa"/>
            <w:gridSpan w:val="3"/>
            <w:tcBorders>
              <w:top w:val="nil"/>
              <w:left w:val="nil"/>
              <w:bottom w:val="nil"/>
              <w:right w:val="nil"/>
            </w:tcBorders>
            <w:shd w:val="clear" w:color="auto" w:fill="auto"/>
            <w:noWrap/>
            <w:vAlign w:val="bottom"/>
            <w:hideMark/>
          </w:tcPr>
          <w:p w14:paraId="4C19831D" w14:textId="77777777" w:rsidR="000D7EB8" w:rsidRPr="000D7EB8" w:rsidRDefault="000D7EB8" w:rsidP="000D7EB8">
            <w:pPr>
              <w:jc w:val="center"/>
              <w:rPr>
                <w:rFonts w:ascii="Arial" w:hAnsi="Arial"/>
                <w:szCs w:val="18"/>
              </w:rPr>
            </w:pPr>
          </w:p>
        </w:tc>
        <w:tc>
          <w:tcPr>
            <w:tcW w:w="960" w:type="dxa"/>
            <w:tcBorders>
              <w:top w:val="nil"/>
              <w:left w:val="nil"/>
              <w:bottom w:val="nil"/>
              <w:right w:val="nil"/>
            </w:tcBorders>
            <w:shd w:val="clear" w:color="auto" w:fill="auto"/>
            <w:noWrap/>
            <w:vAlign w:val="bottom"/>
            <w:hideMark/>
          </w:tcPr>
          <w:p w14:paraId="09C7CBC7"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0E13568" w14:textId="77777777" w:rsidR="000D7EB8" w:rsidRPr="000D7EB8" w:rsidRDefault="000D7EB8" w:rsidP="000D7EB8">
            <w:pPr>
              <w:jc w:val="left"/>
              <w:rPr>
                <w:rFonts w:ascii="Times New Roman" w:hAnsi="Times New Roman" w:cs="Times New Roman"/>
                <w:sz w:val="20"/>
              </w:rPr>
            </w:pPr>
          </w:p>
        </w:tc>
      </w:tr>
      <w:tr w:rsidR="000D7EB8" w:rsidRPr="000D7EB8" w14:paraId="6560866D"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001130F8" w14:textId="77777777" w:rsidR="000D7EB8" w:rsidRPr="000D7EB8" w:rsidRDefault="000D7EB8" w:rsidP="000D7EB8">
            <w:pPr>
              <w:jc w:val="left"/>
              <w:rPr>
                <w:rFonts w:ascii="Arial" w:hAnsi="Arial"/>
                <w:szCs w:val="18"/>
              </w:rPr>
            </w:pPr>
            <w:r w:rsidRPr="000D7EB8">
              <w:rPr>
                <w:rFonts w:ascii="Arial" w:hAnsi="Arial"/>
                <w:szCs w:val="18"/>
              </w:rPr>
              <w:t>Henkilöstökulut tuloslaskelman mukaan</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2E9041E2" w14:textId="77777777" w:rsidR="000D7EB8" w:rsidRPr="000D7EB8" w:rsidRDefault="000D7EB8" w:rsidP="000D7EB8">
            <w:pPr>
              <w:jc w:val="right"/>
              <w:rPr>
                <w:rFonts w:ascii="Arial" w:hAnsi="Arial"/>
                <w:szCs w:val="18"/>
              </w:rPr>
            </w:pPr>
            <w:r w:rsidRPr="000D7EB8">
              <w:rPr>
                <w:rFonts w:ascii="Arial" w:hAnsi="Arial"/>
                <w:szCs w:val="18"/>
              </w:rPr>
              <w:t>2 323 942</w:t>
            </w:r>
          </w:p>
        </w:tc>
        <w:tc>
          <w:tcPr>
            <w:tcW w:w="960" w:type="dxa"/>
            <w:gridSpan w:val="2"/>
            <w:tcBorders>
              <w:top w:val="nil"/>
              <w:left w:val="nil"/>
              <w:bottom w:val="nil"/>
              <w:right w:val="single" w:sz="4" w:space="0" w:color="auto"/>
            </w:tcBorders>
            <w:shd w:val="clear" w:color="000000" w:fill="FFFFFF"/>
            <w:noWrap/>
            <w:vAlign w:val="bottom"/>
            <w:hideMark/>
          </w:tcPr>
          <w:p w14:paraId="6F3C3FE2" w14:textId="77777777" w:rsidR="000D7EB8" w:rsidRPr="000D7EB8" w:rsidRDefault="000D7EB8" w:rsidP="000D7EB8">
            <w:pPr>
              <w:jc w:val="right"/>
              <w:rPr>
                <w:rFonts w:ascii="Arial" w:hAnsi="Arial"/>
                <w:szCs w:val="18"/>
              </w:rPr>
            </w:pPr>
            <w:r w:rsidRPr="000D7EB8">
              <w:rPr>
                <w:rFonts w:ascii="Arial" w:hAnsi="Arial"/>
                <w:szCs w:val="18"/>
              </w:rPr>
              <w:t>3 903 458</w:t>
            </w:r>
          </w:p>
        </w:tc>
        <w:tc>
          <w:tcPr>
            <w:tcW w:w="960" w:type="dxa"/>
            <w:gridSpan w:val="3"/>
            <w:tcBorders>
              <w:top w:val="nil"/>
              <w:left w:val="nil"/>
              <w:bottom w:val="nil"/>
              <w:right w:val="nil"/>
            </w:tcBorders>
            <w:shd w:val="clear" w:color="auto" w:fill="auto"/>
            <w:noWrap/>
            <w:vAlign w:val="bottom"/>
            <w:hideMark/>
          </w:tcPr>
          <w:p w14:paraId="756BC532" w14:textId="77777777" w:rsidR="000D7EB8" w:rsidRPr="000D7EB8" w:rsidRDefault="000D7EB8" w:rsidP="000D7EB8">
            <w:pPr>
              <w:jc w:val="right"/>
              <w:rPr>
                <w:rFonts w:ascii="Arial" w:hAnsi="Arial"/>
                <w:szCs w:val="18"/>
              </w:rPr>
            </w:pPr>
          </w:p>
        </w:tc>
        <w:tc>
          <w:tcPr>
            <w:tcW w:w="960" w:type="dxa"/>
            <w:tcBorders>
              <w:top w:val="nil"/>
              <w:left w:val="nil"/>
              <w:bottom w:val="nil"/>
              <w:right w:val="nil"/>
            </w:tcBorders>
            <w:shd w:val="clear" w:color="auto" w:fill="auto"/>
            <w:noWrap/>
            <w:vAlign w:val="bottom"/>
            <w:hideMark/>
          </w:tcPr>
          <w:p w14:paraId="4279185C"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AA84B60" w14:textId="77777777" w:rsidR="000D7EB8" w:rsidRPr="000D7EB8" w:rsidRDefault="000D7EB8" w:rsidP="000D7EB8">
            <w:pPr>
              <w:jc w:val="left"/>
              <w:rPr>
                <w:rFonts w:ascii="Times New Roman" w:hAnsi="Times New Roman" w:cs="Times New Roman"/>
                <w:sz w:val="20"/>
              </w:rPr>
            </w:pPr>
          </w:p>
        </w:tc>
      </w:tr>
      <w:tr w:rsidR="000D7EB8" w:rsidRPr="000D7EB8" w14:paraId="0949646D"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4311FAA9" w14:textId="77777777" w:rsidR="000D7EB8" w:rsidRPr="000D7EB8" w:rsidRDefault="000D7EB8" w:rsidP="000D7EB8">
            <w:pPr>
              <w:jc w:val="left"/>
              <w:rPr>
                <w:rFonts w:ascii="Arial" w:hAnsi="Arial"/>
                <w:szCs w:val="18"/>
              </w:rPr>
            </w:pPr>
            <w:r w:rsidRPr="000D7EB8">
              <w:rPr>
                <w:rFonts w:ascii="Arial" w:hAnsi="Arial"/>
                <w:szCs w:val="18"/>
              </w:rPr>
              <w:t>Henkilöstökuluja aktivoitu aineettomiin</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23C9F0ED"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nil"/>
              <w:bottom w:val="nil"/>
              <w:right w:val="single" w:sz="4" w:space="0" w:color="auto"/>
            </w:tcBorders>
            <w:shd w:val="clear" w:color="000000" w:fill="FFFFFF"/>
            <w:noWrap/>
            <w:vAlign w:val="bottom"/>
            <w:hideMark/>
          </w:tcPr>
          <w:p w14:paraId="152C6B2C"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3"/>
            <w:tcBorders>
              <w:top w:val="nil"/>
              <w:left w:val="nil"/>
              <w:bottom w:val="nil"/>
              <w:right w:val="nil"/>
            </w:tcBorders>
            <w:shd w:val="clear" w:color="auto" w:fill="auto"/>
            <w:noWrap/>
            <w:vAlign w:val="bottom"/>
            <w:hideMark/>
          </w:tcPr>
          <w:p w14:paraId="64183DDD" w14:textId="77777777" w:rsidR="000D7EB8" w:rsidRPr="000D7EB8" w:rsidRDefault="000D7EB8" w:rsidP="000D7EB8">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110A410C"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16E2334" w14:textId="77777777" w:rsidR="000D7EB8" w:rsidRPr="000D7EB8" w:rsidRDefault="000D7EB8" w:rsidP="000D7EB8">
            <w:pPr>
              <w:jc w:val="left"/>
              <w:rPr>
                <w:rFonts w:ascii="Times New Roman" w:hAnsi="Times New Roman" w:cs="Times New Roman"/>
                <w:sz w:val="20"/>
              </w:rPr>
            </w:pPr>
          </w:p>
        </w:tc>
      </w:tr>
      <w:tr w:rsidR="000D7EB8" w:rsidRPr="000D7EB8" w14:paraId="13DDC3E7"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5F9E579A" w14:textId="77777777" w:rsidR="000D7EB8" w:rsidRPr="000D7EB8" w:rsidRDefault="000D7EB8" w:rsidP="000D7EB8">
            <w:pPr>
              <w:jc w:val="left"/>
              <w:rPr>
                <w:rFonts w:ascii="Arial" w:hAnsi="Arial"/>
                <w:szCs w:val="18"/>
              </w:rPr>
            </w:pPr>
            <w:r w:rsidRPr="000D7EB8">
              <w:rPr>
                <w:rFonts w:ascii="Arial" w:hAnsi="Arial"/>
                <w:szCs w:val="18"/>
              </w:rPr>
              <w:t>ja aineellisiin hyödykkeisiin</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58939D04" w14:textId="77777777" w:rsidR="000D7EB8" w:rsidRPr="000D7EB8" w:rsidRDefault="000D7EB8" w:rsidP="000D7EB8">
            <w:pPr>
              <w:jc w:val="right"/>
              <w:rPr>
                <w:rFonts w:ascii="Arial" w:hAnsi="Arial"/>
                <w:szCs w:val="18"/>
              </w:rPr>
            </w:pPr>
            <w:r w:rsidRPr="000D7EB8">
              <w:rPr>
                <w:rFonts w:ascii="Arial" w:hAnsi="Arial"/>
                <w:szCs w:val="18"/>
              </w:rPr>
              <w:t>2 316</w:t>
            </w:r>
          </w:p>
        </w:tc>
        <w:tc>
          <w:tcPr>
            <w:tcW w:w="960" w:type="dxa"/>
            <w:gridSpan w:val="2"/>
            <w:tcBorders>
              <w:top w:val="nil"/>
              <w:left w:val="nil"/>
              <w:bottom w:val="nil"/>
              <w:right w:val="single" w:sz="4" w:space="0" w:color="auto"/>
            </w:tcBorders>
            <w:shd w:val="clear" w:color="000000" w:fill="FFFFFF"/>
            <w:noWrap/>
            <w:vAlign w:val="bottom"/>
            <w:hideMark/>
          </w:tcPr>
          <w:p w14:paraId="31FB75C6" w14:textId="77777777" w:rsidR="000D7EB8" w:rsidRPr="000D7EB8" w:rsidRDefault="000D7EB8" w:rsidP="000D7EB8">
            <w:pPr>
              <w:jc w:val="right"/>
              <w:rPr>
                <w:rFonts w:ascii="Arial" w:hAnsi="Arial"/>
                <w:szCs w:val="18"/>
              </w:rPr>
            </w:pPr>
            <w:r w:rsidRPr="000D7EB8">
              <w:rPr>
                <w:rFonts w:ascii="Arial" w:hAnsi="Arial"/>
                <w:szCs w:val="18"/>
              </w:rPr>
              <w:t>0</w:t>
            </w:r>
          </w:p>
        </w:tc>
        <w:tc>
          <w:tcPr>
            <w:tcW w:w="960" w:type="dxa"/>
            <w:gridSpan w:val="3"/>
            <w:tcBorders>
              <w:top w:val="nil"/>
              <w:left w:val="nil"/>
              <w:bottom w:val="nil"/>
              <w:right w:val="nil"/>
            </w:tcBorders>
            <w:shd w:val="clear" w:color="auto" w:fill="auto"/>
            <w:noWrap/>
            <w:vAlign w:val="bottom"/>
            <w:hideMark/>
          </w:tcPr>
          <w:p w14:paraId="16E2062C" w14:textId="77777777" w:rsidR="000D7EB8" w:rsidRPr="000D7EB8" w:rsidRDefault="000D7EB8" w:rsidP="000D7EB8">
            <w:pPr>
              <w:jc w:val="right"/>
              <w:rPr>
                <w:rFonts w:ascii="Arial" w:hAnsi="Arial"/>
                <w:szCs w:val="18"/>
              </w:rPr>
            </w:pPr>
          </w:p>
        </w:tc>
        <w:tc>
          <w:tcPr>
            <w:tcW w:w="960" w:type="dxa"/>
            <w:tcBorders>
              <w:top w:val="nil"/>
              <w:left w:val="nil"/>
              <w:bottom w:val="nil"/>
              <w:right w:val="nil"/>
            </w:tcBorders>
            <w:shd w:val="clear" w:color="auto" w:fill="auto"/>
            <w:noWrap/>
            <w:vAlign w:val="bottom"/>
            <w:hideMark/>
          </w:tcPr>
          <w:p w14:paraId="78138645"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2012FF6D" w14:textId="77777777" w:rsidR="000D7EB8" w:rsidRPr="000D7EB8" w:rsidRDefault="000D7EB8" w:rsidP="000D7EB8">
            <w:pPr>
              <w:jc w:val="left"/>
              <w:rPr>
                <w:rFonts w:ascii="Times New Roman" w:hAnsi="Times New Roman" w:cs="Times New Roman"/>
                <w:sz w:val="20"/>
              </w:rPr>
            </w:pPr>
          </w:p>
        </w:tc>
      </w:tr>
      <w:tr w:rsidR="000D7EB8" w:rsidRPr="000D7EB8" w14:paraId="3531F583"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3DB13D73" w14:textId="77777777" w:rsidR="000D7EB8" w:rsidRPr="000D7EB8" w:rsidRDefault="000D7EB8" w:rsidP="000D7EB8">
            <w:pPr>
              <w:jc w:val="left"/>
              <w:rPr>
                <w:rFonts w:ascii="Arial" w:hAnsi="Arial"/>
                <w:i/>
                <w:iCs/>
                <w:szCs w:val="18"/>
              </w:rPr>
            </w:pPr>
            <w:r w:rsidRPr="000D7EB8">
              <w:rPr>
                <w:rFonts w:ascii="Arial" w:hAnsi="Arial"/>
                <w:i/>
                <w:iCs/>
                <w:szCs w:val="18"/>
              </w:rPr>
              <w:t>Henkilöstökulut yhteensä</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538F3806" w14:textId="77777777" w:rsidR="000D7EB8" w:rsidRPr="000D7EB8" w:rsidRDefault="000D7EB8" w:rsidP="000D7EB8">
            <w:pPr>
              <w:jc w:val="right"/>
              <w:rPr>
                <w:rFonts w:ascii="Arial" w:hAnsi="Arial"/>
                <w:i/>
                <w:iCs/>
                <w:szCs w:val="18"/>
              </w:rPr>
            </w:pPr>
            <w:r w:rsidRPr="000D7EB8">
              <w:rPr>
                <w:rFonts w:ascii="Arial" w:hAnsi="Arial"/>
                <w:i/>
                <w:iCs/>
                <w:szCs w:val="18"/>
              </w:rPr>
              <w:t>2 326 258</w:t>
            </w:r>
          </w:p>
        </w:tc>
        <w:tc>
          <w:tcPr>
            <w:tcW w:w="960" w:type="dxa"/>
            <w:gridSpan w:val="2"/>
            <w:tcBorders>
              <w:top w:val="nil"/>
              <w:left w:val="nil"/>
              <w:bottom w:val="nil"/>
              <w:right w:val="single" w:sz="4" w:space="0" w:color="auto"/>
            </w:tcBorders>
            <w:shd w:val="clear" w:color="000000" w:fill="FFFFFF"/>
            <w:noWrap/>
            <w:vAlign w:val="bottom"/>
            <w:hideMark/>
          </w:tcPr>
          <w:p w14:paraId="38651074" w14:textId="77777777" w:rsidR="000D7EB8" w:rsidRPr="000D7EB8" w:rsidRDefault="000D7EB8" w:rsidP="000D7EB8">
            <w:pPr>
              <w:jc w:val="right"/>
              <w:rPr>
                <w:rFonts w:ascii="Arial" w:hAnsi="Arial"/>
                <w:i/>
                <w:iCs/>
                <w:szCs w:val="18"/>
              </w:rPr>
            </w:pPr>
            <w:r w:rsidRPr="000D7EB8">
              <w:rPr>
                <w:rFonts w:ascii="Arial" w:hAnsi="Arial"/>
                <w:i/>
                <w:iCs/>
                <w:szCs w:val="18"/>
              </w:rPr>
              <w:t>3 903 458</w:t>
            </w:r>
          </w:p>
        </w:tc>
        <w:tc>
          <w:tcPr>
            <w:tcW w:w="960" w:type="dxa"/>
            <w:gridSpan w:val="3"/>
            <w:tcBorders>
              <w:top w:val="nil"/>
              <w:left w:val="nil"/>
              <w:bottom w:val="nil"/>
              <w:right w:val="nil"/>
            </w:tcBorders>
            <w:shd w:val="clear" w:color="auto" w:fill="auto"/>
            <w:noWrap/>
            <w:vAlign w:val="bottom"/>
            <w:hideMark/>
          </w:tcPr>
          <w:p w14:paraId="1834F68E" w14:textId="77777777" w:rsidR="000D7EB8" w:rsidRPr="000D7EB8" w:rsidRDefault="000D7EB8" w:rsidP="000D7EB8">
            <w:pPr>
              <w:jc w:val="right"/>
              <w:rPr>
                <w:rFonts w:ascii="Arial" w:hAnsi="Arial"/>
                <w:i/>
                <w:iCs/>
                <w:szCs w:val="18"/>
              </w:rPr>
            </w:pPr>
          </w:p>
        </w:tc>
        <w:tc>
          <w:tcPr>
            <w:tcW w:w="960" w:type="dxa"/>
            <w:tcBorders>
              <w:top w:val="nil"/>
              <w:left w:val="nil"/>
              <w:bottom w:val="nil"/>
              <w:right w:val="nil"/>
            </w:tcBorders>
            <w:shd w:val="clear" w:color="auto" w:fill="auto"/>
            <w:noWrap/>
            <w:vAlign w:val="bottom"/>
            <w:hideMark/>
          </w:tcPr>
          <w:p w14:paraId="42E352D8"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25EDF738" w14:textId="77777777" w:rsidR="000D7EB8" w:rsidRPr="000D7EB8" w:rsidRDefault="000D7EB8" w:rsidP="000D7EB8">
            <w:pPr>
              <w:jc w:val="left"/>
              <w:rPr>
                <w:rFonts w:ascii="Times New Roman" w:hAnsi="Times New Roman" w:cs="Times New Roman"/>
                <w:sz w:val="20"/>
              </w:rPr>
            </w:pPr>
          </w:p>
        </w:tc>
      </w:tr>
      <w:tr w:rsidR="000D7EB8" w:rsidRPr="000D7EB8" w14:paraId="636F0607" w14:textId="77777777" w:rsidTr="001F6F14">
        <w:trPr>
          <w:trHeight w:val="264"/>
        </w:trPr>
        <w:tc>
          <w:tcPr>
            <w:tcW w:w="3420" w:type="dxa"/>
            <w:gridSpan w:val="3"/>
            <w:tcBorders>
              <w:top w:val="nil"/>
              <w:left w:val="single" w:sz="4" w:space="0" w:color="auto"/>
              <w:bottom w:val="single" w:sz="4" w:space="0" w:color="auto"/>
              <w:right w:val="nil"/>
            </w:tcBorders>
            <w:shd w:val="clear" w:color="000000" w:fill="FFFFFF"/>
            <w:noWrap/>
            <w:vAlign w:val="bottom"/>
            <w:hideMark/>
          </w:tcPr>
          <w:p w14:paraId="58A47815"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89FA122"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5EF57795"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3"/>
            <w:tcBorders>
              <w:top w:val="nil"/>
              <w:left w:val="nil"/>
              <w:bottom w:val="nil"/>
              <w:right w:val="nil"/>
            </w:tcBorders>
            <w:shd w:val="clear" w:color="auto" w:fill="auto"/>
            <w:noWrap/>
            <w:vAlign w:val="bottom"/>
            <w:hideMark/>
          </w:tcPr>
          <w:p w14:paraId="09F96DFE" w14:textId="77777777" w:rsidR="000D7EB8" w:rsidRPr="000D7EB8" w:rsidRDefault="000D7EB8" w:rsidP="000D7EB8">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40FD5B1A"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29CC644" w14:textId="77777777" w:rsidR="000D7EB8" w:rsidRPr="000D7EB8" w:rsidRDefault="000D7EB8" w:rsidP="000D7EB8">
            <w:pPr>
              <w:jc w:val="left"/>
              <w:rPr>
                <w:rFonts w:ascii="Times New Roman" w:hAnsi="Times New Roman" w:cs="Times New Roman"/>
                <w:sz w:val="20"/>
              </w:rPr>
            </w:pPr>
          </w:p>
        </w:tc>
      </w:tr>
      <w:tr w:rsidR="000D7EB8" w:rsidRPr="000D7EB8" w14:paraId="1048CBB6" w14:textId="77777777" w:rsidTr="001F6F14">
        <w:trPr>
          <w:trHeight w:val="264"/>
        </w:trPr>
        <w:tc>
          <w:tcPr>
            <w:tcW w:w="3420" w:type="dxa"/>
            <w:gridSpan w:val="3"/>
            <w:tcBorders>
              <w:top w:val="nil"/>
              <w:left w:val="nil"/>
              <w:bottom w:val="nil"/>
              <w:right w:val="nil"/>
            </w:tcBorders>
            <w:shd w:val="clear" w:color="000000" w:fill="FFFFFF"/>
            <w:noWrap/>
            <w:vAlign w:val="bottom"/>
            <w:hideMark/>
          </w:tcPr>
          <w:p w14:paraId="354726E4"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nil"/>
              <w:bottom w:val="nil"/>
              <w:right w:val="nil"/>
            </w:tcBorders>
            <w:shd w:val="clear" w:color="000000" w:fill="FFFFFF"/>
            <w:noWrap/>
            <w:vAlign w:val="bottom"/>
            <w:hideMark/>
          </w:tcPr>
          <w:p w14:paraId="05ABC555"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nil"/>
              <w:bottom w:val="nil"/>
              <w:right w:val="nil"/>
            </w:tcBorders>
            <w:shd w:val="clear" w:color="000000" w:fill="FFFFFF"/>
            <w:noWrap/>
            <w:vAlign w:val="bottom"/>
            <w:hideMark/>
          </w:tcPr>
          <w:p w14:paraId="29BE12D1"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3"/>
            <w:tcBorders>
              <w:top w:val="nil"/>
              <w:left w:val="nil"/>
              <w:bottom w:val="nil"/>
              <w:right w:val="nil"/>
            </w:tcBorders>
            <w:shd w:val="clear" w:color="auto" w:fill="auto"/>
            <w:noWrap/>
            <w:vAlign w:val="bottom"/>
            <w:hideMark/>
          </w:tcPr>
          <w:p w14:paraId="7BE49398" w14:textId="77777777" w:rsidR="000D7EB8" w:rsidRPr="000D7EB8" w:rsidRDefault="000D7EB8" w:rsidP="000D7EB8">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0AFF2CDA"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7A6859C5" w14:textId="77777777" w:rsidR="000D7EB8" w:rsidRPr="000D7EB8" w:rsidRDefault="000D7EB8" w:rsidP="000D7EB8">
            <w:pPr>
              <w:jc w:val="left"/>
              <w:rPr>
                <w:rFonts w:ascii="Times New Roman" w:hAnsi="Times New Roman" w:cs="Times New Roman"/>
                <w:sz w:val="20"/>
              </w:rPr>
            </w:pPr>
          </w:p>
        </w:tc>
      </w:tr>
      <w:tr w:rsidR="000D7EB8" w:rsidRPr="000D7EB8" w14:paraId="5D544FED" w14:textId="77777777" w:rsidTr="001F6F14">
        <w:trPr>
          <w:trHeight w:val="612"/>
        </w:trPr>
        <w:tc>
          <w:tcPr>
            <w:tcW w:w="5340" w:type="dxa"/>
            <w:gridSpan w:val="7"/>
            <w:tcBorders>
              <w:top w:val="nil"/>
              <w:left w:val="nil"/>
              <w:bottom w:val="nil"/>
              <w:right w:val="nil"/>
            </w:tcBorders>
            <w:shd w:val="clear" w:color="000000" w:fill="FFFFFF"/>
            <w:hideMark/>
          </w:tcPr>
          <w:p w14:paraId="53BBC362" w14:textId="77777777" w:rsidR="000D7EB8" w:rsidRPr="000D7EB8" w:rsidRDefault="000D7EB8" w:rsidP="000D7EB8">
            <w:pPr>
              <w:jc w:val="left"/>
              <w:rPr>
                <w:rFonts w:ascii="Arial" w:hAnsi="Arial"/>
                <w:szCs w:val="18"/>
              </w:rPr>
            </w:pPr>
            <w:r w:rsidRPr="000D7EB8">
              <w:rPr>
                <w:rFonts w:ascii="Arial" w:hAnsi="Arial"/>
                <w:szCs w:val="18"/>
              </w:rPr>
              <w:t>Henkilöstökulut eivät ole vertailukelpoiset, sillä sosiaali- ja terveystoimen henkilöstö on siirtynyt hyvinvointialueelle 1.1.2023.</w:t>
            </w:r>
          </w:p>
        </w:tc>
        <w:tc>
          <w:tcPr>
            <w:tcW w:w="960" w:type="dxa"/>
            <w:gridSpan w:val="3"/>
            <w:tcBorders>
              <w:top w:val="nil"/>
              <w:left w:val="nil"/>
              <w:bottom w:val="nil"/>
              <w:right w:val="nil"/>
            </w:tcBorders>
            <w:shd w:val="clear" w:color="auto" w:fill="auto"/>
            <w:noWrap/>
            <w:vAlign w:val="bottom"/>
            <w:hideMark/>
          </w:tcPr>
          <w:p w14:paraId="65435E44" w14:textId="77777777" w:rsidR="000D7EB8" w:rsidRPr="000D7EB8" w:rsidRDefault="000D7EB8" w:rsidP="000D7EB8">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64844479"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4143B3C4" w14:textId="77777777" w:rsidR="000D7EB8" w:rsidRPr="000D7EB8" w:rsidRDefault="000D7EB8" w:rsidP="000D7EB8">
            <w:pPr>
              <w:jc w:val="left"/>
              <w:rPr>
                <w:rFonts w:ascii="Times New Roman" w:hAnsi="Times New Roman" w:cs="Times New Roman"/>
                <w:sz w:val="20"/>
              </w:rPr>
            </w:pPr>
          </w:p>
        </w:tc>
      </w:tr>
      <w:tr w:rsidR="000D7EB8" w:rsidRPr="000D7EB8" w14:paraId="768A7F4D"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068B1C41"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21C7A555"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031E7ECE"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43F35EE8"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A8CBB5B"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3FC7112" w14:textId="77777777" w:rsidR="000D7EB8" w:rsidRPr="000D7EB8" w:rsidRDefault="000D7EB8" w:rsidP="000D7EB8">
            <w:pPr>
              <w:jc w:val="left"/>
              <w:rPr>
                <w:rFonts w:ascii="Times New Roman" w:hAnsi="Times New Roman" w:cs="Times New Roman"/>
                <w:sz w:val="20"/>
              </w:rPr>
            </w:pPr>
          </w:p>
        </w:tc>
      </w:tr>
      <w:tr w:rsidR="000D7EB8" w:rsidRPr="000D7EB8" w14:paraId="288AA53C" w14:textId="77777777" w:rsidTr="001F6F14">
        <w:trPr>
          <w:trHeight w:val="264"/>
        </w:trPr>
        <w:tc>
          <w:tcPr>
            <w:tcW w:w="8220" w:type="dxa"/>
            <w:gridSpan w:val="13"/>
            <w:tcBorders>
              <w:top w:val="nil"/>
              <w:left w:val="nil"/>
              <w:bottom w:val="nil"/>
              <w:right w:val="nil"/>
            </w:tcBorders>
            <w:shd w:val="clear" w:color="auto" w:fill="auto"/>
            <w:noWrap/>
            <w:vAlign w:val="bottom"/>
            <w:hideMark/>
          </w:tcPr>
          <w:p w14:paraId="3A429CEB" w14:textId="77777777" w:rsidR="000D7EB8" w:rsidRPr="000D7EB8" w:rsidRDefault="000D7EB8" w:rsidP="000D7EB8">
            <w:pPr>
              <w:jc w:val="left"/>
              <w:rPr>
                <w:rFonts w:ascii="Arial" w:hAnsi="Arial"/>
                <w:b/>
                <w:bCs/>
                <w:sz w:val="20"/>
              </w:rPr>
            </w:pPr>
            <w:r w:rsidRPr="000D7EB8">
              <w:rPr>
                <w:rFonts w:ascii="Arial" w:hAnsi="Arial"/>
                <w:b/>
                <w:bCs/>
                <w:sz w:val="20"/>
              </w:rPr>
              <w:t>Taulu 44. Luottamushenkilön palkoista perityt ja tilitetyt luottamushenkilömaksut</w:t>
            </w:r>
          </w:p>
        </w:tc>
      </w:tr>
      <w:tr w:rsidR="000D7EB8" w:rsidRPr="000D7EB8" w14:paraId="6B1D3571"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69F1BBAC" w14:textId="77777777" w:rsidR="000D7EB8" w:rsidRPr="000D7EB8" w:rsidRDefault="000D7EB8" w:rsidP="000D7EB8">
            <w:pPr>
              <w:jc w:val="left"/>
              <w:rPr>
                <w:rFonts w:ascii="Arial" w:hAnsi="Arial"/>
                <w:b/>
                <w:bCs/>
                <w:sz w:val="20"/>
              </w:rPr>
            </w:pPr>
          </w:p>
        </w:tc>
        <w:tc>
          <w:tcPr>
            <w:tcW w:w="960" w:type="dxa"/>
            <w:gridSpan w:val="2"/>
            <w:tcBorders>
              <w:top w:val="nil"/>
              <w:left w:val="nil"/>
              <w:bottom w:val="nil"/>
              <w:right w:val="nil"/>
            </w:tcBorders>
            <w:shd w:val="clear" w:color="auto" w:fill="auto"/>
            <w:noWrap/>
            <w:vAlign w:val="bottom"/>
            <w:hideMark/>
          </w:tcPr>
          <w:p w14:paraId="79B99D42"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60D2DCC5"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146C4BB5"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9A125F0"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6393117" w14:textId="77777777" w:rsidR="000D7EB8" w:rsidRPr="000D7EB8" w:rsidRDefault="000D7EB8" w:rsidP="000D7EB8">
            <w:pPr>
              <w:jc w:val="left"/>
              <w:rPr>
                <w:rFonts w:ascii="Times New Roman" w:hAnsi="Times New Roman" w:cs="Times New Roman"/>
                <w:sz w:val="20"/>
              </w:rPr>
            </w:pPr>
          </w:p>
        </w:tc>
      </w:tr>
      <w:tr w:rsidR="000D7EB8" w:rsidRPr="000D7EB8" w14:paraId="59ADD839" w14:textId="77777777" w:rsidTr="001F6F14">
        <w:trPr>
          <w:trHeight w:val="540"/>
        </w:trPr>
        <w:tc>
          <w:tcPr>
            <w:tcW w:w="5340" w:type="dxa"/>
            <w:gridSpan w:val="7"/>
            <w:tcBorders>
              <w:top w:val="single" w:sz="4" w:space="0" w:color="auto"/>
              <w:left w:val="single" w:sz="4" w:space="0" w:color="auto"/>
              <w:bottom w:val="single" w:sz="4" w:space="0" w:color="auto"/>
              <w:right w:val="single" w:sz="4" w:space="0" w:color="000000"/>
            </w:tcBorders>
            <w:shd w:val="clear" w:color="000000" w:fill="FFFFFF"/>
            <w:vAlign w:val="bottom"/>
            <w:hideMark/>
          </w:tcPr>
          <w:p w14:paraId="5A981414" w14:textId="77777777" w:rsidR="000D7EB8" w:rsidRPr="000D7EB8" w:rsidRDefault="000D7EB8" w:rsidP="000D7EB8">
            <w:pPr>
              <w:jc w:val="left"/>
              <w:rPr>
                <w:rFonts w:ascii="Arial" w:hAnsi="Arial"/>
                <w:szCs w:val="18"/>
              </w:rPr>
            </w:pPr>
            <w:r w:rsidRPr="000D7EB8">
              <w:rPr>
                <w:rFonts w:ascii="Arial" w:hAnsi="Arial"/>
                <w:szCs w:val="18"/>
              </w:rPr>
              <w:t>Luottamushenkilön palkkioista perityt ja tilitetyt luottamushenkilömaksut</w:t>
            </w:r>
          </w:p>
        </w:tc>
        <w:tc>
          <w:tcPr>
            <w:tcW w:w="960" w:type="dxa"/>
            <w:gridSpan w:val="3"/>
            <w:tcBorders>
              <w:top w:val="nil"/>
              <w:left w:val="nil"/>
              <w:bottom w:val="nil"/>
              <w:right w:val="nil"/>
            </w:tcBorders>
            <w:shd w:val="clear" w:color="auto" w:fill="auto"/>
            <w:noWrap/>
            <w:vAlign w:val="bottom"/>
            <w:hideMark/>
          </w:tcPr>
          <w:p w14:paraId="17472FFD" w14:textId="77777777" w:rsidR="000D7EB8" w:rsidRPr="000D7EB8" w:rsidRDefault="000D7EB8" w:rsidP="000D7EB8">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2108C5E4"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689C9285" w14:textId="77777777" w:rsidR="000D7EB8" w:rsidRPr="000D7EB8" w:rsidRDefault="000D7EB8" w:rsidP="000D7EB8">
            <w:pPr>
              <w:jc w:val="left"/>
              <w:rPr>
                <w:rFonts w:ascii="Times New Roman" w:hAnsi="Times New Roman" w:cs="Times New Roman"/>
                <w:sz w:val="20"/>
              </w:rPr>
            </w:pPr>
          </w:p>
        </w:tc>
      </w:tr>
      <w:tr w:rsidR="000D7EB8" w:rsidRPr="000D7EB8" w14:paraId="22470812" w14:textId="77777777" w:rsidTr="001F6F14">
        <w:trPr>
          <w:trHeight w:val="264"/>
        </w:trPr>
        <w:tc>
          <w:tcPr>
            <w:tcW w:w="3420" w:type="dxa"/>
            <w:gridSpan w:val="3"/>
            <w:tcBorders>
              <w:top w:val="nil"/>
              <w:left w:val="single" w:sz="4" w:space="0" w:color="auto"/>
              <w:bottom w:val="single" w:sz="4" w:space="0" w:color="auto"/>
              <w:right w:val="nil"/>
            </w:tcBorders>
            <w:shd w:val="clear" w:color="000000" w:fill="FFFFFF"/>
            <w:noWrap/>
            <w:vAlign w:val="bottom"/>
            <w:hideMark/>
          </w:tcPr>
          <w:p w14:paraId="7D4CEFB9"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B95976D" w14:textId="77777777" w:rsidR="000D7EB8" w:rsidRPr="000D7EB8" w:rsidRDefault="000D7EB8" w:rsidP="000D7EB8">
            <w:pPr>
              <w:jc w:val="center"/>
              <w:rPr>
                <w:rFonts w:ascii="Arial" w:hAnsi="Arial"/>
                <w:szCs w:val="18"/>
              </w:rPr>
            </w:pPr>
            <w:r w:rsidRPr="000D7EB8">
              <w:rPr>
                <w:rFonts w:ascii="Arial" w:hAnsi="Arial"/>
                <w:szCs w:val="18"/>
              </w:rPr>
              <w:t>2023</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04DEF6F6" w14:textId="77777777" w:rsidR="000D7EB8" w:rsidRPr="000D7EB8" w:rsidRDefault="000D7EB8" w:rsidP="000D7EB8">
            <w:pPr>
              <w:jc w:val="center"/>
              <w:rPr>
                <w:rFonts w:ascii="Arial" w:hAnsi="Arial"/>
                <w:szCs w:val="18"/>
              </w:rPr>
            </w:pPr>
            <w:r w:rsidRPr="000D7EB8">
              <w:rPr>
                <w:rFonts w:ascii="Arial" w:hAnsi="Arial"/>
                <w:szCs w:val="18"/>
              </w:rPr>
              <w:t>2022</w:t>
            </w:r>
          </w:p>
        </w:tc>
        <w:tc>
          <w:tcPr>
            <w:tcW w:w="960" w:type="dxa"/>
            <w:gridSpan w:val="3"/>
            <w:tcBorders>
              <w:top w:val="nil"/>
              <w:left w:val="nil"/>
              <w:bottom w:val="nil"/>
              <w:right w:val="nil"/>
            </w:tcBorders>
            <w:shd w:val="clear" w:color="auto" w:fill="auto"/>
            <w:noWrap/>
            <w:vAlign w:val="bottom"/>
            <w:hideMark/>
          </w:tcPr>
          <w:p w14:paraId="78B4DDFB" w14:textId="77777777" w:rsidR="000D7EB8" w:rsidRPr="000D7EB8" w:rsidRDefault="000D7EB8" w:rsidP="000D7EB8">
            <w:pPr>
              <w:jc w:val="center"/>
              <w:rPr>
                <w:rFonts w:ascii="Arial" w:hAnsi="Arial"/>
                <w:szCs w:val="18"/>
              </w:rPr>
            </w:pPr>
          </w:p>
        </w:tc>
        <w:tc>
          <w:tcPr>
            <w:tcW w:w="960" w:type="dxa"/>
            <w:tcBorders>
              <w:top w:val="nil"/>
              <w:left w:val="nil"/>
              <w:bottom w:val="nil"/>
              <w:right w:val="nil"/>
            </w:tcBorders>
            <w:shd w:val="clear" w:color="auto" w:fill="auto"/>
            <w:noWrap/>
            <w:vAlign w:val="bottom"/>
            <w:hideMark/>
          </w:tcPr>
          <w:p w14:paraId="4DB4E33D"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2F7E7B25" w14:textId="77777777" w:rsidR="000D7EB8" w:rsidRPr="000D7EB8" w:rsidRDefault="000D7EB8" w:rsidP="000D7EB8">
            <w:pPr>
              <w:jc w:val="left"/>
              <w:rPr>
                <w:rFonts w:ascii="Times New Roman" w:hAnsi="Times New Roman" w:cs="Times New Roman"/>
                <w:sz w:val="20"/>
              </w:rPr>
            </w:pPr>
          </w:p>
        </w:tc>
      </w:tr>
      <w:tr w:rsidR="000D7EB8" w:rsidRPr="000D7EB8" w14:paraId="7A0BF4D8"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1A0D54E9" w14:textId="77777777" w:rsidR="000D7EB8" w:rsidRPr="000D7EB8" w:rsidRDefault="000D7EB8" w:rsidP="000D7EB8">
            <w:pPr>
              <w:jc w:val="left"/>
              <w:rPr>
                <w:rFonts w:ascii="Arial" w:hAnsi="Arial"/>
                <w:szCs w:val="18"/>
              </w:rPr>
            </w:pPr>
            <w:r w:rsidRPr="000D7EB8">
              <w:rPr>
                <w:rFonts w:ascii="Arial" w:hAnsi="Arial"/>
                <w:szCs w:val="18"/>
              </w:rPr>
              <w:t>Perussuomalaiset</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0C7F353B" w14:textId="77777777" w:rsidR="000D7EB8" w:rsidRPr="000D7EB8" w:rsidRDefault="000D7EB8" w:rsidP="000D7EB8">
            <w:pPr>
              <w:jc w:val="right"/>
              <w:rPr>
                <w:rFonts w:ascii="Arial" w:hAnsi="Arial"/>
                <w:szCs w:val="18"/>
              </w:rPr>
            </w:pPr>
            <w:r w:rsidRPr="000D7EB8">
              <w:rPr>
                <w:rFonts w:ascii="Arial" w:hAnsi="Arial"/>
                <w:szCs w:val="18"/>
              </w:rPr>
              <w:t>480</w:t>
            </w:r>
          </w:p>
        </w:tc>
        <w:tc>
          <w:tcPr>
            <w:tcW w:w="960" w:type="dxa"/>
            <w:gridSpan w:val="2"/>
            <w:tcBorders>
              <w:top w:val="nil"/>
              <w:left w:val="nil"/>
              <w:bottom w:val="nil"/>
              <w:right w:val="single" w:sz="4" w:space="0" w:color="auto"/>
            </w:tcBorders>
            <w:shd w:val="clear" w:color="000000" w:fill="FFFFFF"/>
            <w:noWrap/>
            <w:vAlign w:val="bottom"/>
            <w:hideMark/>
          </w:tcPr>
          <w:p w14:paraId="0729CFF6" w14:textId="77777777" w:rsidR="000D7EB8" w:rsidRPr="000D7EB8" w:rsidRDefault="000D7EB8" w:rsidP="000D7EB8">
            <w:pPr>
              <w:jc w:val="right"/>
              <w:rPr>
                <w:rFonts w:ascii="Arial" w:hAnsi="Arial"/>
                <w:szCs w:val="18"/>
              </w:rPr>
            </w:pPr>
            <w:r w:rsidRPr="000D7EB8">
              <w:rPr>
                <w:rFonts w:ascii="Arial" w:hAnsi="Arial"/>
                <w:szCs w:val="18"/>
              </w:rPr>
              <w:t>534</w:t>
            </w:r>
          </w:p>
        </w:tc>
        <w:tc>
          <w:tcPr>
            <w:tcW w:w="960" w:type="dxa"/>
            <w:gridSpan w:val="3"/>
            <w:tcBorders>
              <w:top w:val="nil"/>
              <w:left w:val="nil"/>
              <w:bottom w:val="nil"/>
              <w:right w:val="nil"/>
            </w:tcBorders>
            <w:shd w:val="clear" w:color="auto" w:fill="auto"/>
            <w:noWrap/>
            <w:vAlign w:val="bottom"/>
            <w:hideMark/>
          </w:tcPr>
          <w:p w14:paraId="6A1BB455" w14:textId="77777777" w:rsidR="000D7EB8" w:rsidRPr="000D7EB8" w:rsidRDefault="000D7EB8" w:rsidP="000D7EB8">
            <w:pPr>
              <w:jc w:val="right"/>
              <w:rPr>
                <w:rFonts w:ascii="Arial" w:hAnsi="Arial"/>
                <w:szCs w:val="18"/>
              </w:rPr>
            </w:pPr>
          </w:p>
        </w:tc>
        <w:tc>
          <w:tcPr>
            <w:tcW w:w="960" w:type="dxa"/>
            <w:tcBorders>
              <w:top w:val="nil"/>
              <w:left w:val="nil"/>
              <w:bottom w:val="nil"/>
              <w:right w:val="nil"/>
            </w:tcBorders>
            <w:shd w:val="clear" w:color="auto" w:fill="auto"/>
            <w:noWrap/>
            <w:vAlign w:val="bottom"/>
            <w:hideMark/>
          </w:tcPr>
          <w:p w14:paraId="43E201E9"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0702A1A" w14:textId="77777777" w:rsidR="000D7EB8" w:rsidRPr="000D7EB8" w:rsidRDefault="000D7EB8" w:rsidP="000D7EB8">
            <w:pPr>
              <w:jc w:val="left"/>
              <w:rPr>
                <w:rFonts w:ascii="Times New Roman" w:hAnsi="Times New Roman" w:cs="Times New Roman"/>
                <w:sz w:val="20"/>
              </w:rPr>
            </w:pPr>
          </w:p>
        </w:tc>
      </w:tr>
      <w:tr w:rsidR="000D7EB8" w:rsidRPr="000D7EB8" w14:paraId="28F0F7EC"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37BCF4A9" w14:textId="77777777" w:rsidR="000D7EB8" w:rsidRPr="000D7EB8" w:rsidRDefault="000D7EB8" w:rsidP="000D7EB8">
            <w:pPr>
              <w:jc w:val="left"/>
              <w:rPr>
                <w:rFonts w:ascii="Arial" w:hAnsi="Arial"/>
                <w:szCs w:val="18"/>
              </w:rPr>
            </w:pPr>
            <w:r w:rsidRPr="000D7EB8">
              <w:rPr>
                <w:rFonts w:ascii="Arial" w:hAnsi="Arial"/>
                <w:szCs w:val="18"/>
              </w:rPr>
              <w:t>Rantalakeuden vihreät ry</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6702CA57" w14:textId="77777777" w:rsidR="000D7EB8" w:rsidRPr="000D7EB8" w:rsidRDefault="000D7EB8" w:rsidP="000D7EB8">
            <w:pPr>
              <w:jc w:val="right"/>
              <w:rPr>
                <w:rFonts w:ascii="Arial" w:hAnsi="Arial"/>
                <w:szCs w:val="18"/>
              </w:rPr>
            </w:pPr>
            <w:r w:rsidRPr="000D7EB8">
              <w:rPr>
                <w:rFonts w:ascii="Arial" w:hAnsi="Arial"/>
                <w:szCs w:val="18"/>
              </w:rPr>
              <w:t>600</w:t>
            </w:r>
          </w:p>
        </w:tc>
        <w:tc>
          <w:tcPr>
            <w:tcW w:w="960" w:type="dxa"/>
            <w:gridSpan w:val="2"/>
            <w:tcBorders>
              <w:top w:val="nil"/>
              <w:left w:val="nil"/>
              <w:bottom w:val="nil"/>
              <w:right w:val="single" w:sz="4" w:space="0" w:color="auto"/>
            </w:tcBorders>
            <w:shd w:val="clear" w:color="000000" w:fill="FFFFFF"/>
            <w:noWrap/>
            <w:vAlign w:val="bottom"/>
            <w:hideMark/>
          </w:tcPr>
          <w:p w14:paraId="7119485D" w14:textId="77777777" w:rsidR="000D7EB8" w:rsidRPr="000D7EB8" w:rsidRDefault="000D7EB8" w:rsidP="000D7EB8">
            <w:pPr>
              <w:jc w:val="right"/>
              <w:rPr>
                <w:rFonts w:ascii="Arial" w:hAnsi="Arial"/>
                <w:szCs w:val="18"/>
              </w:rPr>
            </w:pPr>
            <w:r w:rsidRPr="000D7EB8">
              <w:rPr>
                <w:rFonts w:ascii="Arial" w:hAnsi="Arial"/>
                <w:szCs w:val="18"/>
              </w:rPr>
              <w:t>0</w:t>
            </w:r>
          </w:p>
        </w:tc>
        <w:tc>
          <w:tcPr>
            <w:tcW w:w="960" w:type="dxa"/>
            <w:gridSpan w:val="3"/>
            <w:tcBorders>
              <w:top w:val="nil"/>
              <w:left w:val="nil"/>
              <w:bottom w:val="nil"/>
              <w:right w:val="nil"/>
            </w:tcBorders>
            <w:shd w:val="clear" w:color="auto" w:fill="auto"/>
            <w:noWrap/>
            <w:vAlign w:val="bottom"/>
            <w:hideMark/>
          </w:tcPr>
          <w:p w14:paraId="71FA130A" w14:textId="77777777" w:rsidR="000D7EB8" w:rsidRPr="000D7EB8" w:rsidRDefault="000D7EB8" w:rsidP="000D7EB8">
            <w:pPr>
              <w:jc w:val="right"/>
              <w:rPr>
                <w:rFonts w:ascii="Arial" w:hAnsi="Arial"/>
                <w:szCs w:val="18"/>
              </w:rPr>
            </w:pPr>
          </w:p>
        </w:tc>
        <w:tc>
          <w:tcPr>
            <w:tcW w:w="960" w:type="dxa"/>
            <w:tcBorders>
              <w:top w:val="nil"/>
              <w:left w:val="nil"/>
              <w:bottom w:val="nil"/>
              <w:right w:val="nil"/>
            </w:tcBorders>
            <w:shd w:val="clear" w:color="auto" w:fill="auto"/>
            <w:noWrap/>
            <w:vAlign w:val="bottom"/>
            <w:hideMark/>
          </w:tcPr>
          <w:p w14:paraId="21B95F32"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F85BEAE" w14:textId="77777777" w:rsidR="000D7EB8" w:rsidRPr="000D7EB8" w:rsidRDefault="000D7EB8" w:rsidP="000D7EB8">
            <w:pPr>
              <w:jc w:val="left"/>
              <w:rPr>
                <w:rFonts w:ascii="Times New Roman" w:hAnsi="Times New Roman" w:cs="Times New Roman"/>
                <w:sz w:val="20"/>
              </w:rPr>
            </w:pPr>
          </w:p>
        </w:tc>
      </w:tr>
      <w:tr w:rsidR="000D7EB8" w:rsidRPr="000D7EB8" w14:paraId="3E7C58AD"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3F63E2FD" w14:textId="77777777" w:rsidR="000D7EB8" w:rsidRPr="000D7EB8" w:rsidRDefault="000D7EB8" w:rsidP="000D7EB8">
            <w:pPr>
              <w:jc w:val="left"/>
              <w:rPr>
                <w:rFonts w:ascii="Arial" w:hAnsi="Arial"/>
                <w:i/>
                <w:iCs/>
                <w:szCs w:val="18"/>
              </w:rPr>
            </w:pPr>
            <w:r w:rsidRPr="000D7EB8">
              <w:rPr>
                <w:rFonts w:ascii="Arial" w:hAnsi="Arial"/>
                <w:i/>
                <w:iCs/>
                <w:szCs w:val="18"/>
              </w:rPr>
              <w:t>Tilitetyt luottamushenkilömaksut yhteensä</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7607DDF9" w14:textId="77777777" w:rsidR="000D7EB8" w:rsidRPr="000D7EB8" w:rsidRDefault="000D7EB8" w:rsidP="000D7EB8">
            <w:pPr>
              <w:jc w:val="right"/>
              <w:rPr>
                <w:rFonts w:ascii="Arial" w:hAnsi="Arial"/>
                <w:i/>
                <w:iCs/>
                <w:szCs w:val="18"/>
              </w:rPr>
            </w:pPr>
            <w:r w:rsidRPr="000D7EB8">
              <w:rPr>
                <w:rFonts w:ascii="Arial" w:hAnsi="Arial"/>
                <w:i/>
                <w:iCs/>
                <w:szCs w:val="18"/>
              </w:rPr>
              <w:t>1 080</w:t>
            </w:r>
          </w:p>
        </w:tc>
        <w:tc>
          <w:tcPr>
            <w:tcW w:w="960" w:type="dxa"/>
            <w:gridSpan w:val="2"/>
            <w:tcBorders>
              <w:top w:val="nil"/>
              <w:left w:val="nil"/>
              <w:bottom w:val="nil"/>
              <w:right w:val="single" w:sz="4" w:space="0" w:color="auto"/>
            </w:tcBorders>
            <w:shd w:val="clear" w:color="000000" w:fill="FFFFFF"/>
            <w:noWrap/>
            <w:vAlign w:val="bottom"/>
            <w:hideMark/>
          </w:tcPr>
          <w:p w14:paraId="26DB8009" w14:textId="77777777" w:rsidR="000D7EB8" w:rsidRPr="000D7EB8" w:rsidRDefault="000D7EB8" w:rsidP="000D7EB8">
            <w:pPr>
              <w:jc w:val="right"/>
              <w:rPr>
                <w:rFonts w:ascii="Arial" w:hAnsi="Arial"/>
                <w:i/>
                <w:iCs/>
                <w:szCs w:val="18"/>
              </w:rPr>
            </w:pPr>
            <w:r w:rsidRPr="000D7EB8">
              <w:rPr>
                <w:rFonts w:ascii="Arial" w:hAnsi="Arial"/>
                <w:i/>
                <w:iCs/>
                <w:szCs w:val="18"/>
              </w:rPr>
              <w:t>534</w:t>
            </w:r>
          </w:p>
        </w:tc>
        <w:tc>
          <w:tcPr>
            <w:tcW w:w="960" w:type="dxa"/>
            <w:gridSpan w:val="3"/>
            <w:tcBorders>
              <w:top w:val="nil"/>
              <w:left w:val="nil"/>
              <w:bottom w:val="nil"/>
              <w:right w:val="nil"/>
            </w:tcBorders>
            <w:shd w:val="clear" w:color="auto" w:fill="auto"/>
            <w:noWrap/>
            <w:vAlign w:val="bottom"/>
            <w:hideMark/>
          </w:tcPr>
          <w:p w14:paraId="4DCBA65F" w14:textId="77777777" w:rsidR="000D7EB8" w:rsidRPr="000D7EB8" w:rsidRDefault="000D7EB8" w:rsidP="000D7EB8">
            <w:pPr>
              <w:jc w:val="right"/>
              <w:rPr>
                <w:rFonts w:ascii="Arial" w:hAnsi="Arial"/>
                <w:i/>
                <w:iCs/>
                <w:szCs w:val="18"/>
              </w:rPr>
            </w:pPr>
          </w:p>
        </w:tc>
        <w:tc>
          <w:tcPr>
            <w:tcW w:w="960" w:type="dxa"/>
            <w:tcBorders>
              <w:top w:val="nil"/>
              <w:left w:val="nil"/>
              <w:bottom w:val="nil"/>
              <w:right w:val="nil"/>
            </w:tcBorders>
            <w:shd w:val="clear" w:color="auto" w:fill="auto"/>
            <w:noWrap/>
            <w:vAlign w:val="bottom"/>
            <w:hideMark/>
          </w:tcPr>
          <w:p w14:paraId="18BA60D5"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41218872" w14:textId="77777777" w:rsidR="000D7EB8" w:rsidRPr="000D7EB8" w:rsidRDefault="000D7EB8" w:rsidP="000D7EB8">
            <w:pPr>
              <w:jc w:val="left"/>
              <w:rPr>
                <w:rFonts w:ascii="Times New Roman" w:hAnsi="Times New Roman" w:cs="Times New Roman"/>
                <w:sz w:val="20"/>
              </w:rPr>
            </w:pPr>
          </w:p>
        </w:tc>
      </w:tr>
      <w:tr w:rsidR="000D7EB8" w:rsidRPr="000D7EB8" w14:paraId="74BA3A46" w14:textId="77777777" w:rsidTr="001F6F14">
        <w:trPr>
          <w:trHeight w:val="264"/>
        </w:trPr>
        <w:tc>
          <w:tcPr>
            <w:tcW w:w="3420" w:type="dxa"/>
            <w:gridSpan w:val="3"/>
            <w:tcBorders>
              <w:top w:val="nil"/>
              <w:left w:val="single" w:sz="4" w:space="0" w:color="auto"/>
              <w:bottom w:val="single" w:sz="4" w:space="0" w:color="auto"/>
              <w:right w:val="nil"/>
            </w:tcBorders>
            <w:shd w:val="clear" w:color="000000" w:fill="FFFFFF"/>
            <w:noWrap/>
            <w:vAlign w:val="bottom"/>
            <w:hideMark/>
          </w:tcPr>
          <w:p w14:paraId="4362C7D4"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F98E7D5"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6802ABB8"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3"/>
            <w:tcBorders>
              <w:top w:val="nil"/>
              <w:left w:val="nil"/>
              <w:bottom w:val="nil"/>
              <w:right w:val="nil"/>
            </w:tcBorders>
            <w:shd w:val="clear" w:color="auto" w:fill="auto"/>
            <w:noWrap/>
            <w:vAlign w:val="bottom"/>
            <w:hideMark/>
          </w:tcPr>
          <w:p w14:paraId="4982ADC6" w14:textId="77777777" w:rsidR="000D7EB8" w:rsidRPr="000D7EB8" w:rsidRDefault="000D7EB8" w:rsidP="000D7EB8">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35516F67"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102BA088" w14:textId="77777777" w:rsidR="000D7EB8" w:rsidRPr="000D7EB8" w:rsidRDefault="000D7EB8" w:rsidP="000D7EB8">
            <w:pPr>
              <w:jc w:val="left"/>
              <w:rPr>
                <w:rFonts w:ascii="Times New Roman" w:hAnsi="Times New Roman" w:cs="Times New Roman"/>
                <w:sz w:val="20"/>
              </w:rPr>
            </w:pPr>
          </w:p>
        </w:tc>
      </w:tr>
      <w:tr w:rsidR="000D7EB8" w:rsidRPr="000D7EB8" w14:paraId="33BD6A39"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275A8A77"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77EB498"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2E3225B"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4EA9CF8E"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38C53E6"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197B8C2D" w14:textId="77777777" w:rsidR="000D7EB8" w:rsidRPr="000D7EB8" w:rsidRDefault="000D7EB8" w:rsidP="000D7EB8">
            <w:pPr>
              <w:jc w:val="left"/>
              <w:rPr>
                <w:rFonts w:ascii="Times New Roman" w:hAnsi="Times New Roman" w:cs="Times New Roman"/>
                <w:sz w:val="20"/>
              </w:rPr>
            </w:pPr>
          </w:p>
        </w:tc>
      </w:tr>
      <w:tr w:rsidR="000D7EB8" w:rsidRPr="000D7EB8" w14:paraId="5830AE92"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04A0D850" w14:textId="77777777" w:rsidR="000D7EB8" w:rsidRPr="000D7EB8" w:rsidRDefault="000D7EB8" w:rsidP="000D7EB8">
            <w:pPr>
              <w:jc w:val="left"/>
              <w:rPr>
                <w:rFonts w:ascii="Arial" w:hAnsi="Arial"/>
                <w:b/>
                <w:bCs/>
                <w:sz w:val="20"/>
              </w:rPr>
            </w:pPr>
            <w:r w:rsidRPr="000D7EB8">
              <w:rPr>
                <w:rFonts w:ascii="Arial" w:hAnsi="Arial"/>
                <w:b/>
                <w:bCs/>
                <w:sz w:val="20"/>
              </w:rPr>
              <w:t>Taulu 45. Tilintarkastajan palkkiot</w:t>
            </w:r>
          </w:p>
        </w:tc>
        <w:tc>
          <w:tcPr>
            <w:tcW w:w="960" w:type="dxa"/>
            <w:gridSpan w:val="2"/>
            <w:tcBorders>
              <w:top w:val="nil"/>
              <w:left w:val="nil"/>
              <w:bottom w:val="nil"/>
              <w:right w:val="nil"/>
            </w:tcBorders>
            <w:shd w:val="clear" w:color="auto" w:fill="auto"/>
            <w:noWrap/>
            <w:vAlign w:val="bottom"/>
            <w:hideMark/>
          </w:tcPr>
          <w:p w14:paraId="2997331B" w14:textId="77777777" w:rsidR="000D7EB8" w:rsidRPr="000D7EB8" w:rsidRDefault="000D7EB8" w:rsidP="000D7EB8">
            <w:pPr>
              <w:jc w:val="left"/>
              <w:rPr>
                <w:rFonts w:ascii="Arial" w:hAnsi="Arial"/>
                <w:b/>
                <w:bCs/>
                <w:sz w:val="20"/>
              </w:rPr>
            </w:pPr>
          </w:p>
        </w:tc>
        <w:tc>
          <w:tcPr>
            <w:tcW w:w="960" w:type="dxa"/>
            <w:gridSpan w:val="2"/>
            <w:tcBorders>
              <w:top w:val="nil"/>
              <w:left w:val="nil"/>
              <w:bottom w:val="nil"/>
              <w:right w:val="nil"/>
            </w:tcBorders>
            <w:shd w:val="clear" w:color="auto" w:fill="auto"/>
            <w:noWrap/>
            <w:vAlign w:val="bottom"/>
            <w:hideMark/>
          </w:tcPr>
          <w:p w14:paraId="28905592"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442F95CF"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09302E2"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2E28C64" w14:textId="77777777" w:rsidR="000D7EB8" w:rsidRPr="000D7EB8" w:rsidRDefault="000D7EB8" w:rsidP="000D7EB8">
            <w:pPr>
              <w:jc w:val="left"/>
              <w:rPr>
                <w:rFonts w:ascii="Times New Roman" w:hAnsi="Times New Roman" w:cs="Times New Roman"/>
                <w:sz w:val="20"/>
              </w:rPr>
            </w:pPr>
          </w:p>
        </w:tc>
      </w:tr>
      <w:tr w:rsidR="000D7EB8" w:rsidRPr="000D7EB8" w14:paraId="0279A3A1"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5EA5F380"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1F7B54E3"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97444B5"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5C7CAF17"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655EF4E"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19CA5709" w14:textId="77777777" w:rsidR="000D7EB8" w:rsidRPr="000D7EB8" w:rsidRDefault="000D7EB8" w:rsidP="000D7EB8">
            <w:pPr>
              <w:jc w:val="left"/>
              <w:rPr>
                <w:rFonts w:ascii="Times New Roman" w:hAnsi="Times New Roman" w:cs="Times New Roman"/>
                <w:sz w:val="20"/>
              </w:rPr>
            </w:pPr>
          </w:p>
        </w:tc>
      </w:tr>
      <w:tr w:rsidR="000D7EB8" w:rsidRPr="000D7EB8" w14:paraId="4FFC4A58" w14:textId="77777777" w:rsidTr="001F6F14">
        <w:trPr>
          <w:trHeight w:val="264"/>
        </w:trPr>
        <w:tc>
          <w:tcPr>
            <w:tcW w:w="3420"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0F87032D" w14:textId="77777777" w:rsidR="000D7EB8" w:rsidRPr="000D7EB8" w:rsidRDefault="000D7EB8" w:rsidP="000D7EB8">
            <w:pPr>
              <w:jc w:val="left"/>
              <w:rPr>
                <w:rFonts w:ascii="Arial" w:hAnsi="Arial"/>
                <w:szCs w:val="18"/>
              </w:rPr>
            </w:pPr>
            <w:r w:rsidRPr="000D7EB8">
              <w:rPr>
                <w:rFonts w:ascii="Arial" w:hAnsi="Arial"/>
                <w:szCs w:val="18"/>
              </w:rPr>
              <w:t>Tilintarkastajan palkkiot</w:t>
            </w:r>
          </w:p>
        </w:tc>
        <w:tc>
          <w:tcPr>
            <w:tcW w:w="960" w:type="dxa"/>
            <w:gridSpan w:val="2"/>
            <w:tcBorders>
              <w:top w:val="single" w:sz="4" w:space="0" w:color="auto"/>
              <w:left w:val="nil"/>
              <w:bottom w:val="single" w:sz="4" w:space="0" w:color="auto"/>
              <w:right w:val="nil"/>
            </w:tcBorders>
            <w:shd w:val="clear" w:color="000000" w:fill="FFFFFF"/>
            <w:noWrap/>
            <w:vAlign w:val="bottom"/>
            <w:hideMark/>
          </w:tcPr>
          <w:p w14:paraId="499184DB"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6EA2962E"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3"/>
            <w:tcBorders>
              <w:top w:val="nil"/>
              <w:left w:val="nil"/>
              <w:bottom w:val="nil"/>
              <w:right w:val="nil"/>
            </w:tcBorders>
            <w:shd w:val="clear" w:color="auto" w:fill="auto"/>
            <w:noWrap/>
            <w:vAlign w:val="bottom"/>
            <w:hideMark/>
          </w:tcPr>
          <w:p w14:paraId="6E684DA2" w14:textId="77777777" w:rsidR="000D7EB8" w:rsidRPr="000D7EB8" w:rsidRDefault="000D7EB8" w:rsidP="000D7EB8">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3277217C"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1F4C5F9A" w14:textId="77777777" w:rsidR="000D7EB8" w:rsidRPr="000D7EB8" w:rsidRDefault="000D7EB8" w:rsidP="000D7EB8">
            <w:pPr>
              <w:jc w:val="left"/>
              <w:rPr>
                <w:rFonts w:ascii="Times New Roman" w:hAnsi="Times New Roman" w:cs="Times New Roman"/>
                <w:sz w:val="20"/>
              </w:rPr>
            </w:pPr>
          </w:p>
        </w:tc>
      </w:tr>
      <w:tr w:rsidR="000D7EB8" w:rsidRPr="000D7EB8" w14:paraId="7B89EF57" w14:textId="77777777" w:rsidTr="001F6F14">
        <w:trPr>
          <w:trHeight w:val="264"/>
        </w:trPr>
        <w:tc>
          <w:tcPr>
            <w:tcW w:w="3420" w:type="dxa"/>
            <w:gridSpan w:val="3"/>
            <w:tcBorders>
              <w:top w:val="nil"/>
              <w:left w:val="single" w:sz="4" w:space="0" w:color="auto"/>
              <w:bottom w:val="single" w:sz="4" w:space="0" w:color="auto"/>
              <w:right w:val="single" w:sz="4" w:space="0" w:color="auto"/>
            </w:tcBorders>
            <w:shd w:val="clear" w:color="000000" w:fill="FFFFFF"/>
            <w:noWrap/>
            <w:vAlign w:val="bottom"/>
            <w:hideMark/>
          </w:tcPr>
          <w:p w14:paraId="1CBD030A"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1A2A4DC8" w14:textId="77777777" w:rsidR="000D7EB8" w:rsidRPr="000D7EB8" w:rsidRDefault="000D7EB8" w:rsidP="000D7EB8">
            <w:pPr>
              <w:jc w:val="center"/>
              <w:rPr>
                <w:rFonts w:ascii="Arial" w:hAnsi="Arial"/>
                <w:szCs w:val="18"/>
              </w:rPr>
            </w:pPr>
            <w:r w:rsidRPr="000D7EB8">
              <w:rPr>
                <w:rFonts w:ascii="Arial" w:hAnsi="Arial"/>
                <w:szCs w:val="18"/>
              </w:rPr>
              <w:t>2023</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63F6BF81" w14:textId="77777777" w:rsidR="000D7EB8" w:rsidRPr="000D7EB8" w:rsidRDefault="000D7EB8" w:rsidP="000D7EB8">
            <w:pPr>
              <w:jc w:val="center"/>
              <w:rPr>
                <w:rFonts w:ascii="Arial" w:hAnsi="Arial"/>
                <w:szCs w:val="18"/>
              </w:rPr>
            </w:pPr>
            <w:r w:rsidRPr="000D7EB8">
              <w:rPr>
                <w:rFonts w:ascii="Arial" w:hAnsi="Arial"/>
                <w:szCs w:val="18"/>
              </w:rPr>
              <w:t>2022</w:t>
            </w:r>
          </w:p>
        </w:tc>
        <w:tc>
          <w:tcPr>
            <w:tcW w:w="960" w:type="dxa"/>
            <w:gridSpan w:val="3"/>
            <w:tcBorders>
              <w:top w:val="nil"/>
              <w:left w:val="nil"/>
              <w:bottom w:val="nil"/>
              <w:right w:val="nil"/>
            </w:tcBorders>
            <w:shd w:val="clear" w:color="auto" w:fill="auto"/>
            <w:noWrap/>
            <w:vAlign w:val="bottom"/>
            <w:hideMark/>
          </w:tcPr>
          <w:p w14:paraId="0C1DAD81" w14:textId="77777777" w:rsidR="000D7EB8" w:rsidRPr="000D7EB8" w:rsidRDefault="000D7EB8" w:rsidP="000D7EB8">
            <w:pPr>
              <w:jc w:val="center"/>
              <w:rPr>
                <w:rFonts w:ascii="Arial" w:hAnsi="Arial"/>
                <w:szCs w:val="18"/>
              </w:rPr>
            </w:pPr>
          </w:p>
        </w:tc>
        <w:tc>
          <w:tcPr>
            <w:tcW w:w="960" w:type="dxa"/>
            <w:tcBorders>
              <w:top w:val="nil"/>
              <w:left w:val="nil"/>
              <w:bottom w:val="nil"/>
              <w:right w:val="nil"/>
            </w:tcBorders>
            <w:shd w:val="clear" w:color="auto" w:fill="auto"/>
            <w:noWrap/>
            <w:vAlign w:val="bottom"/>
            <w:hideMark/>
          </w:tcPr>
          <w:p w14:paraId="6995E815"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6F54CA4" w14:textId="77777777" w:rsidR="000D7EB8" w:rsidRPr="000D7EB8" w:rsidRDefault="000D7EB8" w:rsidP="000D7EB8">
            <w:pPr>
              <w:jc w:val="left"/>
              <w:rPr>
                <w:rFonts w:ascii="Times New Roman" w:hAnsi="Times New Roman" w:cs="Times New Roman"/>
                <w:sz w:val="20"/>
              </w:rPr>
            </w:pPr>
          </w:p>
        </w:tc>
      </w:tr>
      <w:tr w:rsidR="000D7EB8" w:rsidRPr="000D7EB8" w14:paraId="7F159453"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75AFCC8C" w14:textId="77777777" w:rsidR="000D7EB8" w:rsidRPr="000D7EB8" w:rsidRDefault="000D7EB8" w:rsidP="000D7EB8">
            <w:pPr>
              <w:jc w:val="left"/>
              <w:rPr>
                <w:rFonts w:ascii="Arial" w:hAnsi="Arial"/>
                <w:szCs w:val="18"/>
              </w:rPr>
            </w:pPr>
            <w:r w:rsidRPr="000D7EB8">
              <w:rPr>
                <w:rFonts w:ascii="Arial" w:hAnsi="Arial"/>
                <w:szCs w:val="18"/>
              </w:rPr>
              <w:t>KPMG Oy Ab</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7446FF15"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nil"/>
              <w:bottom w:val="nil"/>
              <w:right w:val="single" w:sz="4" w:space="0" w:color="auto"/>
            </w:tcBorders>
            <w:shd w:val="clear" w:color="000000" w:fill="FFFFFF"/>
            <w:noWrap/>
            <w:vAlign w:val="bottom"/>
            <w:hideMark/>
          </w:tcPr>
          <w:p w14:paraId="62B4BBF1"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3"/>
            <w:tcBorders>
              <w:top w:val="nil"/>
              <w:left w:val="nil"/>
              <w:bottom w:val="nil"/>
              <w:right w:val="nil"/>
            </w:tcBorders>
            <w:shd w:val="clear" w:color="auto" w:fill="auto"/>
            <w:noWrap/>
            <w:vAlign w:val="bottom"/>
            <w:hideMark/>
          </w:tcPr>
          <w:p w14:paraId="4A9AFB5F" w14:textId="77777777" w:rsidR="000D7EB8" w:rsidRPr="000D7EB8" w:rsidRDefault="000D7EB8" w:rsidP="000D7EB8">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36AA37CA"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B2B16C7" w14:textId="77777777" w:rsidR="000D7EB8" w:rsidRPr="000D7EB8" w:rsidRDefault="000D7EB8" w:rsidP="000D7EB8">
            <w:pPr>
              <w:jc w:val="left"/>
              <w:rPr>
                <w:rFonts w:ascii="Times New Roman" w:hAnsi="Times New Roman" w:cs="Times New Roman"/>
                <w:sz w:val="20"/>
              </w:rPr>
            </w:pPr>
          </w:p>
        </w:tc>
      </w:tr>
      <w:tr w:rsidR="000D7EB8" w:rsidRPr="000D7EB8" w14:paraId="756D40D9"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79E831A7" w14:textId="77777777" w:rsidR="000D7EB8" w:rsidRPr="000D7EB8" w:rsidRDefault="000D7EB8" w:rsidP="000D7EB8">
            <w:pPr>
              <w:jc w:val="left"/>
              <w:rPr>
                <w:rFonts w:ascii="Arial" w:hAnsi="Arial"/>
                <w:szCs w:val="18"/>
              </w:rPr>
            </w:pPr>
            <w:r w:rsidRPr="000D7EB8">
              <w:rPr>
                <w:rFonts w:ascii="Arial" w:hAnsi="Arial"/>
                <w:szCs w:val="18"/>
              </w:rPr>
              <w:t xml:space="preserve">    Tilintarkastuspalkkiot</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5BC5DD76" w14:textId="77777777" w:rsidR="000D7EB8" w:rsidRPr="000D7EB8" w:rsidRDefault="000D7EB8" w:rsidP="000D7EB8">
            <w:pPr>
              <w:jc w:val="right"/>
              <w:rPr>
                <w:rFonts w:ascii="Arial" w:hAnsi="Arial"/>
                <w:szCs w:val="18"/>
              </w:rPr>
            </w:pPr>
            <w:r w:rsidRPr="000D7EB8">
              <w:rPr>
                <w:rFonts w:ascii="Arial" w:hAnsi="Arial"/>
                <w:szCs w:val="18"/>
              </w:rPr>
              <w:t>23 486</w:t>
            </w:r>
          </w:p>
        </w:tc>
        <w:tc>
          <w:tcPr>
            <w:tcW w:w="960" w:type="dxa"/>
            <w:gridSpan w:val="2"/>
            <w:tcBorders>
              <w:top w:val="nil"/>
              <w:left w:val="nil"/>
              <w:bottom w:val="nil"/>
              <w:right w:val="single" w:sz="4" w:space="0" w:color="auto"/>
            </w:tcBorders>
            <w:shd w:val="clear" w:color="000000" w:fill="FFFFFF"/>
            <w:noWrap/>
            <w:vAlign w:val="bottom"/>
            <w:hideMark/>
          </w:tcPr>
          <w:p w14:paraId="50CDD334" w14:textId="77777777" w:rsidR="000D7EB8" w:rsidRPr="000D7EB8" w:rsidRDefault="000D7EB8" w:rsidP="000D7EB8">
            <w:pPr>
              <w:jc w:val="right"/>
              <w:rPr>
                <w:rFonts w:ascii="Arial" w:hAnsi="Arial"/>
                <w:szCs w:val="18"/>
              </w:rPr>
            </w:pPr>
            <w:r w:rsidRPr="000D7EB8">
              <w:rPr>
                <w:rFonts w:ascii="Arial" w:hAnsi="Arial"/>
                <w:szCs w:val="18"/>
              </w:rPr>
              <w:t>3 200</w:t>
            </w:r>
          </w:p>
        </w:tc>
        <w:tc>
          <w:tcPr>
            <w:tcW w:w="960" w:type="dxa"/>
            <w:gridSpan w:val="3"/>
            <w:tcBorders>
              <w:top w:val="nil"/>
              <w:left w:val="nil"/>
              <w:bottom w:val="nil"/>
              <w:right w:val="nil"/>
            </w:tcBorders>
            <w:shd w:val="clear" w:color="auto" w:fill="auto"/>
            <w:noWrap/>
            <w:vAlign w:val="bottom"/>
            <w:hideMark/>
          </w:tcPr>
          <w:p w14:paraId="032C5BD8" w14:textId="77777777" w:rsidR="000D7EB8" w:rsidRPr="000D7EB8" w:rsidRDefault="000D7EB8" w:rsidP="000D7EB8">
            <w:pPr>
              <w:jc w:val="right"/>
              <w:rPr>
                <w:rFonts w:ascii="Arial" w:hAnsi="Arial"/>
                <w:szCs w:val="18"/>
              </w:rPr>
            </w:pPr>
          </w:p>
        </w:tc>
        <w:tc>
          <w:tcPr>
            <w:tcW w:w="960" w:type="dxa"/>
            <w:tcBorders>
              <w:top w:val="nil"/>
              <w:left w:val="nil"/>
              <w:bottom w:val="nil"/>
              <w:right w:val="nil"/>
            </w:tcBorders>
            <w:shd w:val="clear" w:color="auto" w:fill="auto"/>
            <w:noWrap/>
            <w:vAlign w:val="bottom"/>
            <w:hideMark/>
          </w:tcPr>
          <w:p w14:paraId="57CC1ACD"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4C2D0031" w14:textId="77777777" w:rsidR="000D7EB8" w:rsidRPr="000D7EB8" w:rsidRDefault="000D7EB8" w:rsidP="000D7EB8">
            <w:pPr>
              <w:jc w:val="left"/>
              <w:rPr>
                <w:rFonts w:ascii="Times New Roman" w:hAnsi="Times New Roman" w:cs="Times New Roman"/>
                <w:sz w:val="20"/>
              </w:rPr>
            </w:pPr>
          </w:p>
        </w:tc>
      </w:tr>
      <w:tr w:rsidR="000D7EB8" w:rsidRPr="000D7EB8" w14:paraId="18AC1587"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7B5DB7FE" w14:textId="77777777" w:rsidR="000D7EB8" w:rsidRPr="000D7EB8" w:rsidRDefault="000D7EB8" w:rsidP="000D7EB8">
            <w:pPr>
              <w:jc w:val="left"/>
              <w:rPr>
                <w:rFonts w:ascii="Arial" w:hAnsi="Arial"/>
                <w:szCs w:val="18"/>
              </w:rPr>
            </w:pPr>
            <w:r w:rsidRPr="000D7EB8">
              <w:rPr>
                <w:rFonts w:ascii="Arial" w:hAnsi="Arial"/>
                <w:szCs w:val="18"/>
              </w:rPr>
              <w:t xml:space="preserve">    Tarkastuslautakunnan avustaminen</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55689285" w14:textId="77777777" w:rsidR="000D7EB8" w:rsidRPr="000D7EB8" w:rsidRDefault="000D7EB8" w:rsidP="000D7EB8">
            <w:pPr>
              <w:jc w:val="right"/>
              <w:rPr>
                <w:rFonts w:ascii="Arial" w:hAnsi="Arial"/>
                <w:szCs w:val="18"/>
              </w:rPr>
            </w:pPr>
            <w:r w:rsidRPr="000D7EB8">
              <w:rPr>
                <w:rFonts w:ascii="Arial" w:hAnsi="Arial"/>
                <w:szCs w:val="18"/>
              </w:rPr>
              <w:t>3 344</w:t>
            </w:r>
          </w:p>
        </w:tc>
        <w:tc>
          <w:tcPr>
            <w:tcW w:w="960" w:type="dxa"/>
            <w:gridSpan w:val="2"/>
            <w:tcBorders>
              <w:top w:val="nil"/>
              <w:left w:val="nil"/>
              <w:bottom w:val="nil"/>
              <w:right w:val="single" w:sz="4" w:space="0" w:color="auto"/>
            </w:tcBorders>
            <w:shd w:val="clear" w:color="000000" w:fill="FFFFFF"/>
            <w:noWrap/>
            <w:vAlign w:val="bottom"/>
            <w:hideMark/>
          </w:tcPr>
          <w:p w14:paraId="27C9CCEA" w14:textId="77777777" w:rsidR="000D7EB8" w:rsidRPr="000D7EB8" w:rsidRDefault="000D7EB8" w:rsidP="000D7EB8">
            <w:pPr>
              <w:jc w:val="right"/>
              <w:rPr>
                <w:rFonts w:ascii="Arial" w:hAnsi="Arial"/>
                <w:szCs w:val="18"/>
              </w:rPr>
            </w:pPr>
            <w:r w:rsidRPr="000D7EB8">
              <w:rPr>
                <w:rFonts w:ascii="Arial" w:hAnsi="Arial"/>
                <w:szCs w:val="18"/>
              </w:rPr>
              <w:t>1 308</w:t>
            </w:r>
          </w:p>
        </w:tc>
        <w:tc>
          <w:tcPr>
            <w:tcW w:w="960" w:type="dxa"/>
            <w:gridSpan w:val="3"/>
            <w:tcBorders>
              <w:top w:val="nil"/>
              <w:left w:val="nil"/>
              <w:bottom w:val="nil"/>
              <w:right w:val="nil"/>
            </w:tcBorders>
            <w:shd w:val="clear" w:color="auto" w:fill="auto"/>
            <w:noWrap/>
            <w:vAlign w:val="bottom"/>
            <w:hideMark/>
          </w:tcPr>
          <w:p w14:paraId="03C6E343" w14:textId="77777777" w:rsidR="000D7EB8" w:rsidRPr="000D7EB8" w:rsidRDefault="000D7EB8" w:rsidP="000D7EB8">
            <w:pPr>
              <w:jc w:val="right"/>
              <w:rPr>
                <w:rFonts w:ascii="Arial" w:hAnsi="Arial"/>
                <w:szCs w:val="18"/>
              </w:rPr>
            </w:pPr>
          </w:p>
        </w:tc>
        <w:tc>
          <w:tcPr>
            <w:tcW w:w="960" w:type="dxa"/>
            <w:tcBorders>
              <w:top w:val="nil"/>
              <w:left w:val="nil"/>
              <w:bottom w:val="nil"/>
              <w:right w:val="nil"/>
            </w:tcBorders>
            <w:shd w:val="clear" w:color="auto" w:fill="auto"/>
            <w:noWrap/>
            <w:vAlign w:val="bottom"/>
            <w:hideMark/>
          </w:tcPr>
          <w:p w14:paraId="000921F0"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7967A82F" w14:textId="77777777" w:rsidR="000D7EB8" w:rsidRPr="000D7EB8" w:rsidRDefault="000D7EB8" w:rsidP="000D7EB8">
            <w:pPr>
              <w:jc w:val="left"/>
              <w:rPr>
                <w:rFonts w:ascii="Times New Roman" w:hAnsi="Times New Roman" w:cs="Times New Roman"/>
                <w:sz w:val="20"/>
              </w:rPr>
            </w:pPr>
          </w:p>
        </w:tc>
      </w:tr>
      <w:tr w:rsidR="000D7EB8" w:rsidRPr="000D7EB8" w14:paraId="47789B77"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1CC2A64D" w14:textId="77777777" w:rsidR="000D7EB8" w:rsidRPr="000D7EB8" w:rsidRDefault="000D7EB8" w:rsidP="000D7EB8">
            <w:pPr>
              <w:jc w:val="left"/>
              <w:rPr>
                <w:rFonts w:ascii="Arial" w:hAnsi="Arial"/>
                <w:szCs w:val="18"/>
              </w:rPr>
            </w:pPr>
            <w:r w:rsidRPr="000D7EB8">
              <w:rPr>
                <w:rFonts w:ascii="Arial" w:hAnsi="Arial"/>
                <w:szCs w:val="18"/>
              </w:rPr>
              <w:t xml:space="preserve">    Muut palkkiot</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72728BAC" w14:textId="77777777" w:rsidR="000D7EB8" w:rsidRPr="000D7EB8" w:rsidRDefault="000D7EB8" w:rsidP="000D7EB8">
            <w:pPr>
              <w:jc w:val="right"/>
              <w:rPr>
                <w:rFonts w:ascii="Arial" w:hAnsi="Arial"/>
                <w:szCs w:val="18"/>
              </w:rPr>
            </w:pPr>
            <w:r w:rsidRPr="000D7EB8">
              <w:rPr>
                <w:rFonts w:ascii="Arial" w:hAnsi="Arial"/>
                <w:szCs w:val="18"/>
              </w:rPr>
              <w:t>2 157</w:t>
            </w:r>
          </w:p>
        </w:tc>
        <w:tc>
          <w:tcPr>
            <w:tcW w:w="960" w:type="dxa"/>
            <w:gridSpan w:val="2"/>
            <w:tcBorders>
              <w:top w:val="nil"/>
              <w:left w:val="nil"/>
              <w:bottom w:val="nil"/>
              <w:right w:val="single" w:sz="4" w:space="0" w:color="auto"/>
            </w:tcBorders>
            <w:shd w:val="clear" w:color="000000" w:fill="FFFFFF"/>
            <w:noWrap/>
            <w:vAlign w:val="bottom"/>
            <w:hideMark/>
          </w:tcPr>
          <w:p w14:paraId="2F652C10" w14:textId="77777777" w:rsidR="000D7EB8" w:rsidRPr="000D7EB8" w:rsidRDefault="000D7EB8" w:rsidP="000D7EB8">
            <w:pPr>
              <w:jc w:val="right"/>
              <w:rPr>
                <w:rFonts w:ascii="Arial" w:hAnsi="Arial"/>
                <w:szCs w:val="18"/>
              </w:rPr>
            </w:pPr>
            <w:r w:rsidRPr="000D7EB8">
              <w:rPr>
                <w:rFonts w:ascii="Arial" w:hAnsi="Arial"/>
                <w:szCs w:val="18"/>
              </w:rPr>
              <w:t>628</w:t>
            </w:r>
          </w:p>
        </w:tc>
        <w:tc>
          <w:tcPr>
            <w:tcW w:w="960" w:type="dxa"/>
            <w:gridSpan w:val="3"/>
            <w:tcBorders>
              <w:top w:val="nil"/>
              <w:left w:val="nil"/>
              <w:bottom w:val="nil"/>
              <w:right w:val="nil"/>
            </w:tcBorders>
            <w:shd w:val="clear" w:color="auto" w:fill="auto"/>
            <w:noWrap/>
            <w:vAlign w:val="bottom"/>
            <w:hideMark/>
          </w:tcPr>
          <w:p w14:paraId="57582EEA" w14:textId="77777777" w:rsidR="000D7EB8" w:rsidRPr="000D7EB8" w:rsidRDefault="000D7EB8" w:rsidP="000D7EB8">
            <w:pPr>
              <w:jc w:val="right"/>
              <w:rPr>
                <w:rFonts w:ascii="Arial" w:hAnsi="Arial"/>
                <w:szCs w:val="18"/>
              </w:rPr>
            </w:pPr>
          </w:p>
        </w:tc>
        <w:tc>
          <w:tcPr>
            <w:tcW w:w="960" w:type="dxa"/>
            <w:tcBorders>
              <w:top w:val="nil"/>
              <w:left w:val="nil"/>
              <w:bottom w:val="nil"/>
              <w:right w:val="nil"/>
            </w:tcBorders>
            <w:shd w:val="clear" w:color="auto" w:fill="auto"/>
            <w:noWrap/>
            <w:vAlign w:val="bottom"/>
            <w:hideMark/>
          </w:tcPr>
          <w:p w14:paraId="6D0C9D53"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17FC5C96" w14:textId="77777777" w:rsidR="000D7EB8" w:rsidRPr="000D7EB8" w:rsidRDefault="000D7EB8" w:rsidP="000D7EB8">
            <w:pPr>
              <w:jc w:val="left"/>
              <w:rPr>
                <w:rFonts w:ascii="Times New Roman" w:hAnsi="Times New Roman" w:cs="Times New Roman"/>
                <w:sz w:val="20"/>
              </w:rPr>
            </w:pPr>
          </w:p>
        </w:tc>
      </w:tr>
      <w:tr w:rsidR="000D7EB8" w:rsidRPr="000D7EB8" w14:paraId="06359075" w14:textId="77777777" w:rsidTr="001F6F14">
        <w:trPr>
          <w:trHeight w:val="264"/>
        </w:trPr>
        <w:tc>
          <w:tcPr>
            <w:tcW w:w="3420" w:type="dxa"/>
            <w:gridSpan w:val="3"/>
            <w:tcBorders>
              <w:top w:val="nil"/>
              <w:left w:val="single" w:sz="4" w:space="0" w:color="auto"/>
              <w:bottom w:val="nil"/>
              <w:right w:val="nil"/>
            </w:tcBorders>
            <w:shd w:val="clear" w:color="000000" w:fill="FFFFFF"/>
            <w:noWrap/>
            <w:vAlign w:val="bottom"/>
            <w:hideMark/>
          </w:tcPr>
          <w:p w14:paraId="78F10E2D" w14:textId="77777777" w:rsidR="000D7EB8" w:rsidRPr="000D7EB8" w:rsidRDefault="000D7EB8" w:rsidP="000D7EB8">
            <w:pPr>
              <w:jc w:val="left"/>
              <w:rPr>
                <w:rFonts w:ascii="Arial" w:hAnsi="Arial"/>
                <w:i/>
                <w:iCs/>
                <w:szCs w:val="18"/>
              </w:rPr>
            </w:pPr>
            <w:r w:rsidRPr="000D7EB8">
              <w:rPr>
                <w:rFonts w:ascii="Arial" w:hAnsi="Arial"/>
                <w:i/>
                <w:iCs/>
                <w:szCs w:val="18"/>
              </w:rPr>
              <w:t>Palkkiot yhteensä</w:t>
            </w:r>
          </w:p>
        </w:tc>
        <w:tc>
          <w:tcPr>
            <w:tcW w:w="960" w:type="dxa"/>
            <w:gridSpan w:val="2"/>
            <w:tcBorders>
              <w:top w:val="nil"/>
              <w:left w:val="single" w:sz="4" w:space="0" w:color="auto"/>
              <w:bottom w:val="nil"/>
              <w:right w:val="single" w:sz="4" w:space="0" w:color="auto"/>
            </w:tcBorders>
            <w:shd w:val="clear" w:color="000000" w:fill="FFFFFF"/>
            <w:noWrap/>
            <w:vAlign w:val="bottom"/>
            <w:hideMark/>
          </w:tcPr>
          <w:p w14:paraId="52B9CE68" w14:textId="77777777" w:rsidR="000D7EB8" w:rsidRPr="000D7EB8" w:rsidRDefault="000D7EB8" w:rsidP="000D7EB8">
            <w:pPr>
              <w:jc w:val="right"/>
              <w:rPr>
                <w:rFonts w:ascii="Arial" w:hAnsi="Arial"/>
                <w:i/>
                <w:iCs/>
                <w:szCs w:val="18"/>
              </w:rPr>
            </w:pPr>
            <w:r w:rsidRPr="000D7EB8">
              <w:rPr>
                <w:rFonts w:ascii="Arial" w:hAnsi="Arial"/>
                <w:i/>
                <w:iCs/>
                <w:szCs w:val="18"/>
              </w:rPr>
              <w:t>28 987</w:t>
            </w:r>
          </w:p>
        </w:tc>
        <w:tc>
          <w:tcPr>
            <w:tcW w:w="960" w:type="dxa"/>
            <w:gridSpan w:val="2"/>
            <w:tcBorders>
              <w:top w:val="nil"/>
              <w:left w:val="nil"/>
              <w:bottom w:val="nil"/>
              <w:right w:val="single" w:sz="4" w:space="0" w:color="auto"/>
            </w:tcBorders>
            <w:shd w:val="clear" w:color="000000" w:fill="FFFFFF"/>
            <w:noWrap/>
            <w:vAlign w:val="bottom"/>
            <w:hideMark/>
          </w:tcPr>
          <w:p w14:paraId="3D304193" w14:textId="77777777" w:rsidR="000D7EB8" w:rsidRPr="000D7EB8" w:rsidRDefault="000D7EB8" w:rsidP="000D7EB8">
            <w:pPr>
              <w:jc w:val="right"/>
              <w:rPr>
                <w:rFonts w:ascii="Arial" w:hAnsi="Arial"/>
                <w:i/>
                <w:iCs/>
                <w:szCs w:val="18"/>
              </w:rPr>
            </w:pPr>
            <w:r w:rsidRPr="000D7EB8">
              <w:rPr>
                <w:rFonts w:ascii="Arial" w:hAnsi="Arial"/>
                <w:i/>
                <w:iCs/>
                <w:szCs w:val="18"/>
              </w:rPr>
              <w:t>5 136</w:t>
            </w:r>
          </w:p>
        </w:tc>
        <w:tc>
          <w:tcPr>
            <w:tcW w:w="960" w:type="dxa"/>
            <w:gridSpan w:val="3"/>
            <w:tcBorders>
              <w:top w:val="nil"/>
              <w:left w:val="nil"/>
              <w:bottom w:val="nil"/>
              <w:right w:val="nil"/>
            </w:tcBorders>
            <w:shd w:val="clear" w:color="auto" w:fill="auto"/>
            <w:noWrap/>
            <w:vAlign w:val="bottom"/>
            <w:hideMark/>
          </w:tcPr>
          <w:p w14:paraId="7F507D6A" w14:textId="77777777" w:rsidR="000D7EB8" w:rsidRPr="000D7EB8" w:rsidRDefault="000D7EB8" w:rsidP="000D7EB8">
            <w:pPr>
              <w:jc w:val="right"/>
              <w:rPr>
                <w:rFonts w:ascii="Arial" w:hAnsi="Arial"/>
                <w:i/>
                <w:iCs/>
                <w:szCs w:val="18"/>
              </w:rPr>
            </w:pPr>
          </w:p>
        </w:tc>
        <w:tc>
          <w:tcPr>
            <w:tcW w:w="960" w:type="dxa"/>
            <w:tcBorders>
              <w:top w:val="nil"/>
              <w:left w:val="nil"/>
              <w:bottom w:val="nil"/>
              <w:right w:val="nil"/>
            </w:tcBorders>
            <w:shd w:val="clear" w:color="auto" w:fill="auto"/>
            <w:noWrap/>
            <w:vAlign w:val="bottom"/>
            <w:hideMark/>
          </w:tcPr>
          <w:p w14:paraId="4DE8439E"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6276E4D4" w14:textId="77777777" w:rsidR="000D7EB8" w:rsidRPr="000D7EB8" w:rsidRDefault="000D7EB8" w:rsidP="000D7EB8">
            <w:pPr>
              <w:jc w:val="left"/>
              <w:rPr>
                <w:rFonts w:ascii="Times New Roman" w:hAnsi="Times New Roman" w:cs="Times New Roman"/>
                <w:sz w:val="20"/>
              </w:rPr>
            </w:pPr>
          </w:p>
        </w:tc>
      </w:tr>
      <w:tr w:rsidR="000D7EB8" w:rsidRPr="000D7EB8" w14:paraId="2C73FEFF" w14:textId="77777777" w:rsidTr="001F6F14">
        <w:trPr>
          <w:trHeight w:val="264"/>
        </w:trPr>
        <w:tc>
          <w:tcPr>
            <w:tcW w:w="3420" w:type="dxa"/>
            <w:gridSpan w:val="3"/>
            <w:tcBorders>
              <w:top w:val="nil"/>
              <w:left w:val="single" w:sz="4" w:space="0" w:color="auto"/>
              <w:bottom w:val="single" w:sz="4" w:space="0" w:color="auto"/>
              <w:right w:val="nil"/>
            </w:tcBorders>
            <w:shd w:val="clear" w:color="000000" w:fill="FFFFFF"/>
            <w:noWrap/>
            <w:vAlign w:val="bottom"/>
            <w:hideMark/>
          </w:tcPr>
          <w:p w14:paraId="4FF37A25"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AA1CCA2"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2"/>
            <w:tcBorders>
              <w:top w:val="nil"/>
              <w:left w:val="nil"/>
              <w:bottom w:val="single" w:sz="4" w:space="0" w:color="auto"/>
              <w:right w:val="single" w:sz="4" w:space="0" w:color="auto"/>
            </w:tcBorders>
            <w:shd w:val="clear" w:color="000000" w:fill="FFFFFF"/>
            <w:noWrap/>
            <w:vAlign w:val="bottom"/>
            <w:hideMark/>
          </w:tcPr>
          <w:p w14:paraId="3C3451F9" w14:textId="77777777" w:rsidR="000D7EB8" w:rsidRPr="000D7EB8" w:rsidRDefault="000D7EB8" w:rsidP="000D7EB8">
            <w:pPr>
              <w:jc w:val="left"/>
              <w:rPr>
                <w:rFonts w:ascii="Arial" w:hAnsi="Arial"/>
                <w:szCs w:val="18"/>
              </w:rPr>
            </w:pPr>
            <w:r w:rsidRPr="000D7EB8">
              <w:rPr>
                <w:rFonts w:ascii="Arial" w:hAnsi="Arial"/>
                <w:szCs w:val="18"/>
              </w:rPr>
              <w:t> </w:t>
            </w:r>
          </w:p>
        </w:tc>
        <w:tc>
          <w:tcPr>
            <w:tcW w:w="960" w:type="dxa"/>
            <w:gridSpan w:val="3"/>
            <w:tcBorders>
              <w:top w:val="nil"/>
              <w:left w:val="nil"/>
              <w:bottom w:val="nil"/>
              <w:right w:val="nil"/>
            </w:tcBorders>
            <w:shd w:val="clear" w:color="auto" w:fill="auto"/>
            <w:noWrap/>
            <w:vAlign w:val="bottom"/>
            <w:hideMark/>
          </w:tcPr>
          <w:p w14:paraId="3E397F3F" w14:textId="77777777" w:rsidR="000D7EB8" w:rsidRPr="000D7EB8" w:rsidRDefault="000D7EB8" w:rsidP="000D7EB8">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3ED359CC"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4D28ACA4" w14:textId="77777777" w:rsidR="000D7EB8" w:rsidRPr="000D7EB8" w:rsidRDefault="000D7EB8" w:rsidP="000D7EB8">
            <w:pPr>
              <w:jc w:val="left"/>
              <w:rPr>
                <w:rFonts w:ascii="Times New Roman" w:hAnsi="Times New Roman" w:cs="Times New Roman"/>
                <w:sz w:val="20"/>
              </w:rPr>
            </w:pPr>
          </w:p>
        </w:tc>
      </w:tr>
      <w:tr w:rsidR="000D7EB8" w:rsidRPr="000D7EB8" w14:paraId="15409948"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790A5A4B"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1D36F166"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5FD79D29"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6DB51631"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7215002"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4074075" w14:textId="77777777" w:rsidR="000D7EB8" w:rsidRPr="000D7EB8" w:rsidRDefault="000D7EB8" w:rsidP="000D7EB8">
            <w:pPr>
              <w:jc w:val="left"/>
              <w:rPr>
                <w:rFonts w:ascii="Times New Roman" w:hAnsi="Times New Roman" w:cs="Times New Roman"/>
                <w:sz w:val="20"/>
              </w:rPr>
            </w:pPr>
          </w:p>
        </w:tc>
      </w:tr>
      <w:tr w:rsidR="000D7EB8" w:rsidRPr="000D7EB8" w14:paraId="573A3B35"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6A450B49" w14:textId="77777777" w:rsidR="000D7EB8" w:rsidRPr="000D7EB8" w:rsidRDefault="000D7EB8" w:rsidP="000D7EB8">
            <w:pPr>
              <w:jc w:val="left"/>
              <w:rPr>
                <w:rFonts w:ascii="Arial" w:hAnsi="Arial"/>
                <w:b/>
                <w:bCs/>
                <w:sz w:val="20"/>
              </w:rPr>
            </w:pPr>
            <w:r w:rsidRPr="000D7EB8">
              <w:rPr>
                <w:rFonts w:ascii="Arial" w:hAnsi="Arial"/>
                <w:b/>
                <w:bCs/>
                <w:sz w:val="20"/>
              </w:rPr>
              <w:t>Taulu 46. Intressitahotapahtumat</w:t>
            </w:r>
          </w:p>
        </w:tc>
        <w:tc>
          <w:tcPr>
            <w:tcW w:w="960" w:type="dxa"/>
            <w:gridSpan w:val="2"/>
            <w:tcBorders>
              <w:top w:val="nil"/>
              <w:left w:val="nil"/>
              <w:bottom w:val="nil"/>
              <w:right w:val="nil"/>
            </w:tcBorders>
            <w:shd w:val="clear" w:color="auto" w:fill="auto"/>
            <w:noWrap/>
            <w:vAlign w:val="bottom"/>
            <w:hideMark/>
          </w:tcPr>
          <w:p w14:paraId="75CEEF32" w14:textId="77777777" w:rsidR="000D7EB8" w:rsidRPr="000D7EB8" w:rsidRDefault="000D7EB8" w:rsidP="000D7EB8">
            <w:pPr>
              <w:jc w:val="left"/>
              <w:rPr>
                <w:rFonts w:ascii="Arial" w:hAnsi="Arial"/>
                <w:b/>
                <w:bCs/>
                <w:sz w:val="20"/>
              </w:rPr>
            </w:pPr>
          </w:p>
        </w:tc>
        <w:tc>
          <w:tcPr>
            <w:tcW w:w="960" w:type="dxa"/>
            <w:gridSpan w:val="2"/>
            <w:tcBorders>
              <w:top w:val="nil"/>
              <w:left w:val="nil"/>
              <w:bottom w:val="nil"/>
              <w:right w:val="nil"/>
            </w:tcBorders>
            <w:shd w:val="clear" w:color="auto" w:fill="auto"/>
            <w:noWrap/>
            <w:vAlign w:val="bottom"/>
            <w:hideMark/>
          </w:tcPr>
          <w:p w14:paraId="1EBB3EC9"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106474F9"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8E820A9"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7C39FA0A" w14:textId="77777777" w:rsidR="000D7EB8" w:rsidRPr="000D7EB8" w:rsidRDefault="000D7EB8" w:rsidP="000D7EB8">
            <w:pPr>
              <w:jc w:val="left"/>
              <w:rPr>
                <w:rFonts w:ascii="Times New Roman" w:hAnsi="Times New Roman" w:cs="Times New Roman"/>
                <w:sz w:val="20"/>
              </w:rPr>
            </w:pPr>
          </w:p>
        </w:tc>
      </w:tr>
      <w:tr w:rsidR="000D7EB8" w:rsidRPr="000D7EB8" w14:paraId="2090AF57" w14:textId="77777777" w:rsidTr="001F6F14">
        <w:trPr>
          <w:trHeight w:val="264"/>
        </w:trPr>
        <w:tc>
          <w:tcPr>
            <w:tcW w:w="3420" w:type="dxa"/>
            <w:gridSpan w:val="3"/>
            <w:tcBorders>
              <w:top w:val="nil"/>
              <w:left w:val="nil"/>
              <w:bottom w:val="nil"/>
              <w:right w:val="nil"/>
            </w:tcBorders>
            <w:shd w:val="clear" w:color="auto" w:fill="auto"/>
            <w:noWrap/>
            <w:vAlign w:val="bottom"/>
            <w:hideMark/>
          </w:tcPr>
          <w:p w14:paraId="6FFE378B"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06A5C0CB"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1FE1D170" w14:textId="77777777" w:rsidR="000D7EB8" w:rsidRPr="000D7EB8" w:rsidRDefault="000D7EB8" w:rsidP="000D7EB8">
            <w:pPr>
              <w:jc w:val="left"/>
              <w:rPr>
                <w:rFonts w:ascii="Times New Roman" w:hAnsi="Times New Roman" w:cs="Times New Roman"/>
                <w:sz w:val="20"/>
              </w:rPr>
            </w:pPr>
          </w:p>
        </w:tc>
        <w:tc>
          <w:tcPr>
            <w:tcW w:w="960" w:type="dxa"/>
            <w:gridSpan w:val="3"/>
            <w:tcBorders>
              <w:top w:val="nil"/>
              <w:left w:val="nil"/>
              <w:bottom w:val="nil"/>
              <w:right w:val="nil"/>
            </w:tcBorders>
            <w:shd w:val="clear" w:color="auto" w:fill="auto"/>
            <w:noWrap/>
            <w:vAlign w:val="bottom"/>
            <w:hideMark/>
          </w:tcPr>
          <w:p w14:paraId="352C772D" w14:textId="77777777" w:rsidR="000D7EB8" w:rsidRPr="000D7EB8" w:rsidRDefault="000D7EB8" w:rsidP="000D7EB8">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5E4C9C0" w14:textId="77777777" w:rsidR="000D7EB8" w:rsidRPr="000D7EB8" w:rsidRDefault="000D7EB8" w:rsidP="000D7EB8">
            <w:pPr>
              <w:jc w:val="left"/>
              <w:rPr>
                <w:rFonts w:ascii="Times New Roman" w:hAnsi="Times New Roman" w:cs="Times New Roman"/>
                <w:sz w:val="20"/>
              </w:rPr>
            </w:pPr>
          </w:p>
        </w:tc>
        <w:tc>
          <w:tcPr>
            <w:tcW w:w="960" w:type="dxa"/>
            <w:gridSpan w:val="2"/>
            <w:tcBorders>
              <w:top w:val="nil"/>
              <w:left w:val="nil"/>
              <w:bottom w:val="nil"/>
              <w:right w:val="nil"/>
            </w:tcBorders>
            <w:shd w:val="clear" w:color="auto" w:fill="auto"/>
            <w:noWrap/>
            <w:vAlign w:val="bottom"/>
            <w:hideMark/>
          </w:tcPr>
          <w:p w14:paraId="351C7A68" w14:textId="77777777" w:rsidR="000D7EB8" w:rsidRPr="000D7EB8" w:rsidRDefault="000D7EB8" w:rsidP="000D7EB8">
            <w:pPr>
              <w:jc w:val="left"/>
              <w:rPr>
                <w:rFonts w:ascii="Times New Roman" w:hAnsi="Times New Roman" w:cs="Times New Roman"/>
                <w:sz w:val="20"/>
              </w:rPr>
            </w:pPr>
          </w:p>
        </w:tc>
      </w:tr>
      <w:tr w:rsidR="000D7EB8" w:rsidRPr="000D7EB8" w14:paraId="3BF30864" w14:textId="77777777" w:rsidTr="001F6F14">
        <w:trPr>
          <w:trHeight w:val="264"/>
        </w:trPr>
        <w:tc>
          <w:tcPr>
            <w:tcW w:w="8220" w:type="dxa"/>
            <w:gridSpan w:val="13"/>
            <w:tcBorders>
              <w:top w:val="nil"/>
              <w:left w:val="nil"/>
              <w:bottom w:val="nil"/>
              <w:right w:val="nil"/>
            </w:tcBorders>
            <w:shd w:val="clear" w:color="auto" w:fill="auto"/>
            <w:noWrap/>
            <w:vAlign w:val="bottom"/>
            <w:hideMark/>
          </w:tcPr>
          <w:p w14:paraId="69A361FD" w14:textId="77777777" w:rsidR="000D7EB8" w:rsidRPr="000D7EB8" w:rsidRDefault="000D7EB8" w:rsidP="000D7EB8">
            <w:pPr>
              <w:jc w:val="left"/>
              <w:rPr>
                <w:rFonts w:ascii="Arial" w:hAnsi="Arial"/>
                <w:szCs w:val="18"/>
              </w:rPr>
            </w:pPr>
            <w:r w:rsidRPr="000D7EB8">
              <w:rPr>
                <w:rFonts w:ascii="Arial" w:hAnsi="Arial"/>
                <w:szCs w:val="18"/>
              </w:rPr>
              <w:t>Hailuotokonsernin lähipiirin/intressipiirin kanssa ei ole ollut tavanomaisesta poikkeavia liiketoimia.</w:t>
            </w:r>
          </w:p>
        </w:tc>
      </w:tr>
      <w:tr w:rsidR="001F6F14" w:rsidRPr="001F6F14" w14:paraId="186B3D79"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03CEC56B"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HAILUODON KUNTA</w:t>
            </w:r>
          </w:p>
        </w:tc>
        <w:tc>
          <w:tcPr>
            <w:tcW w:w="1140" w:type="dxa"/>
            <w:tcBorders>
              <w:top w:val="nil"/>
              <w:left w:val="nil"/>
              <w:bottom w:val="nil"/>
              <w:right w:val="nil"/>
            </w:tcBorders>
            <w:shd w:val="clear" w:color="000000" w:fill="FFFFFF"/>
            <w:noWrap/>
            <w:vAlign w:val="bottom"/>
            <w:hideMark/>
          </w:tcPr>
          <w:p w14:paraId="2E7839B8"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554B02E3"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39BA9D66"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47353137"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5EADD8AE"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4E5E72E9"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6E5B27F9"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652202DA"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w:t>
            </w:r>
          </w:p>
        </w:tc>
        <w:tc>
          <w:tcPr>
            <w:tcW w:w="1140" w:type="dxa"/>
            <w:tcBorders>
              <w:top w:val="nil"/>
              <w:left w:val="nil"/>
              <w:bottom w:val="nil"/>
              <w:right w:val="nil"/>
            </w:tcBorders>
            <w:shd w:val="clear" w:color="000000" w:fill="FFFFFF"/>
            <w:noWrap/>
            <w:vAlign w:val="bottom"/>
            <w:hideMark/>
          </w:tcPr>
          <w:p w14:paraId="64D4525D"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4068AC93"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0AB167BC"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52E55317"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42B1713F"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2C525A33"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53A8253B"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3A19664E"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POLTTOAINEENJAKELU</w:t>
            </w:r>
          </w:p>
        </w:tc>
        <w:tc>
          <w:tcPr>
            <w:tcW w:w="1140" w:type="dxa"/>
            <w:tcBorders>
              <w:top w:val="nil"/>
              <w:left w:val="nil"/>
              <w:bottom w:val="nil"/>
              <w:right w:val="nil"/>
            </w:tcBorders>
            <w:shd w:val="clear" w:color="000000" w:fill="FFFFFF"/>
            <w:noWrap/>
            <w:vAlign w:val="bottom"/>
            <w:hideMark/>
          </w:tcPr>
          <w:p w14:paraId="7B769912"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0FDB4679"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6A2B380B"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1711DEA8"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239792A6"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08E1A5F4"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2C8B720F"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74A92CFC"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140" w:type="dxa"/>
            <w:tcBorders>
              <w:top w:val="nil"/>
              <w:left w:val="nil"/>
              <w:bottom w:val="nil"/>
              <w:right w:val="nil"/>
            </w:tcBorders>
            <w:shd w:val="clear" w:color="000000" w:fill="FFFFFF"/>
            <w:noWrap/>
            <w:vAlign w:val="bottom"/>
            <w:hideMark/>
          </w:tcPr>
          <w:p w14:paraId="192FB69C"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567D4A46"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1F9743D6"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09122B82"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191BC7A3"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59C66E89"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05B9E1FC"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7CA37FB0"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TULOSLASKELMA (ulkoinen)</w:t>
            </w:r>
          </w:p>
        </w:tc>
        <w:tc>
          <w:tcPr>
            <w:tcW w:w="1140" w:type="dxa"/>
            <w:tcBorders>
              <w:top w:val="nil"/>
              <w:left w:val="nil"/>
              <w:bottom w:val="nil"/>
              <w:right w:val="nil"/>
            </w:tcBorders>
            <w:shd w:val="clear" w:color="000000" w:fill="FFFFFF"/>
            <w:noWrap/>
            <w:vAlign w:val="bottom"/>
            <w:hideMark/>
          </w:tcPr>
          <w:p w14:paraId="276685C4"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540" w:type="dxa"/>
            <w:gridSpan w:val="2"/>
            <w:tcBorders>
              <w:top w:val="nil"/>
              <w:left w:val="nil"/>
              <w:bottom w:val="nil"/>
              <w:right w:val="nil"/>
            </w:tcBorders>
            <w:shd w:val="clear" w:color="000000" w:fill="FFFFFF"/>
            <w:noWrap/>
            <w:vAlign w:val="bottom"/>
            <w:hideMark/>
          </w:tcPr>
          <w:p w14:paraId="23266960"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1000" w:type="dxa"/>
            <w:gridSpan w:val="2"/>
            <w:tcBorders>
              <w:top w:val="nil"/>
              <w:left w:val="nil"/>
              <w:bottom w:val="nil"/>
              <w:right w:val="nil"/>
            </w:tcBorders>
            <w:shd w:val="clear" w:color="000000" w:fill="FFFFFF"/>
            <w:noWrap/>
            <w:vAlign w:val="bottom"/>
            <w:hideMark/>
          </w:tcPr>
          <w:p w14:paraId="13A5520F"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1.1.-31.12.2023</w:t>
            </w:r>
          </w:p>
        </w:tc>
        <w:tc>
          <w:tcPr>
            <w:tcW w:w="1000" w:type="dxa"/>
            <w:gridSpan w:val="2"/>
            <w:tcBorders>
              <w:top w:val="nil"/>
              <w:left w:val="nil"/>
              <w:bottom w:val="nil"/>
              <w:right w:val="nil"/>
            </w:tcBorders>
            <w:shd w:val="clear" w:color="000000" w:fill="FFFFFF"/>
            <w:noWrap/>
            <w:vAlign w:val="bottom"/>
            <w:hideMark/>
          </w:tcPr>
          <w:p w14:paraId="4849B62E"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720" w:type="dxa"/>
            <w:tcBorders>
              <w:top w:val="nil"/>
              <w:left w:val="nil"/>
              <w:bottom w:val="nil"/>
              <w:right w:val="nil"/>
            </w:tcBorders>
            <w:shd w:val="clear" w:color="000000" w:fill="FFFFFF"/>
            <w:noWrap/>
            <w:vAlign w:val="bottom"/>
            <w:hideMark/>
          </w:tcPr>
          <w:p w14:paraId="4EDEED69"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1080" w:type="dxa"/>
            <w:gridSpan w:val="3"/>
            <w:tcBorders>
              <w:top w:val="nil"/>
              <w:left w:val="nil"/>
              <w:bottom w:val="nil"/>
              <w:right w:val="nil"/>
            </w:tcBorders>
            <w:shd w:val="clear" w:color="000000" w:fill="FFFFFF"/>
            <w:noWrap/>
            <w:vAlign w:val="bottom"/>
            <w:hideMark/>
          </w:tcPr>
          <w:p w14:paraId="5946A1CC"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1.1.-31.12.2022</w:t>
            </w:r>
          </w:p>
        </w:tc>
      </w:tr>
      <w:tr w:rsidR="001F6F14" w:rsidRPr="001F6F14" w14:paraId="743ED20C"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471F2FFA"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w:t>
            </w:r>
          </w:p>
        </w:tc>
        <w:tc>
          <w:tcPr>
            <w:tcW w:w="1140" w:type="dxa"/>
            <w:tcBorders>
              <w:top w:val="nil"/>
              <w:left w:val="nil"/>
              <w:bottom w:val="nil"/>
              <w:right w:val="nil"/>
            </w:tcBorders>
            <w:shd w:val="clear" w:color="000000" w:fill="FFFFFF"/>
            <w:noWrap/>
            <w:vAlign w:val="bottom"/>
            <w:hideMark/>
          </w:tcPr>
          <w:p w14:paraId="128062D7"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625C7D7D"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114704C5"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w:t>
            </w:r>
          </w:p>
        </w:tc>
        <w:tc>
          <w:tcPr>
            <w:tcW w:w="1000" w:type="dxa"/>
            <w:gridSpan w:val="2"/>
            <w:tcBorders>
              <w:top w:val="nil"/>
              <w:left w:val="nil"/>
              <w:bottom w:val="nil"/>
              <w:right w:val="nil"/>
            </w:tcBorders>
            <w:shd w:val="clear" w:color="000000" w:fill="FFFFFF"/>
            <w:noWrap/>
            <w:vAlign w:val="bottom"/>
            <w:hideMark/>
          </w:tcPr>
          <w:p w14:paraId="6C8EC3AB"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3BF5699D"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50E1747D"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w:t>
            </w:r>
          </w:p>
        </w:tc>
      </w:tr>
      <w:tr w:rsidR="001F6F14" w:rsidRPr="001F6F14" w14:paraId="183D24EA"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290D131E"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w:t>
            </w:r>
          </w:p>
        </w:tc>
        <w:tc>
          <w:tcPr>
            <w:tcW w:w="1140" w:type="dxa"/>
            <w:tcBorders>
              <w:top w:val="nil"/>
              <w:left w:val="nil"/>
              <w:bottom w:val="nil"/>
              <w:right w:val="nil"/>
            </w:tcBorders>
            <w:shd w:val="clear" w:color="000000" w:fill="FFFFFF"/>
            <w:noWrap/>
            <w:vAlign w:val="bottom"/>
            <w:hideMark/>
          </w:tcPr>
          <w:p w14:paraId="75A32A01"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0F8F6CD7"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0C4F2CFB"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547D477D"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652C69FD"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73EAF81B"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2BBB8B07"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7CBDD748"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TOIMINTATUOTOT</w:t>
            </w:r>
          </w:p>
        </w:tc>
        <w:tc>
          <w:tcPr>
            <w:tcW w:w="1140" w:type="dxa"/>
            <w:tcBorders>
              <w:top w:val="nil"/>
              <w:left w:val="nil"/>
              <w:bottom w:val="nil"/>
              <w:right w:val="nil"/>
            </w:tcBorders>
            <w:shd w:val="clear" w:color="000000" w:fill="FFFFFF"/>
            <w:noWrap/>
            <w:vAlign w:val="bottom"/>
            <w:hideMark/>
          </w:tcPr>
          <w:p w14:paraId="19F8E0CA"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7BD47421"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20781285"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396B4DF6"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649AA172"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1B306C68"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53ED38BC"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54D15CB0"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MYYNTITUOTOT </w:t>
            </w:r>
          </w:p>
        </w:tc>
        <w:tc>
          <w:tcPr>
            <w:tcW w:w="1140" w:type="dxa"/>
            <w:tcBorders>
              <w:top w:val="nil"/>
              <w:left w:val="nil"/>
              <w:bottom w:val="single" w:sz="4" w:space="0" w:color="auto"/>
              <w:right w:val="nil"/>
            </w:tcBorders>
            <w:shd w:val="clear" w:color="000000" w:fill="FFFFFF"/>
            <w:noWrap/>
            <w:vAlign w:val="bottom"/>
            <w:hideMark/>
          </w:tcPr>
          <w:p w14:paraId="7EDDC146"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460 890,36   </w:t>
            </w:r>
          </w:p>
        </w:tc>
        <w:tc>
          <w:tcPr>
            <w:tcW w:w="540" w:type="dxa"/>
            <w:gridSpan w:val="2"/>
            <w:tcBorders>
              <w:top w:val="nil"/>
              <w:left w:val="nil"/>
              <w:bottom w:val="nil"/>
              <w:right w:val="nil"/>
            </w:tcBorders>
            <w:shd w:val="clear" w:color="000000" w:fill="FFFFFF"/>
            <w:noWrap/>
            <w:vAlign w:val="bottom"/>
            <w:hideMark/>
          </w:tcPr>
          <w:p w14:paraId="1C4C8581"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3EAA6F12"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single" w:sz="4" w:space="0" w:color="auto"/>
              <w:right w:val="nil"/>
            </w:tcBorders>
            <w:shd w:val="clear" w:color="000000" w:fill="FFFFFF"/>
            <w:noWrap/>
            <w:vAlign w:val="bottom"/>
            <w:hideMark/>
          </w:tcPr>
          <w:p w14:paraId="2B73CAC6"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509 254,92   </w:t>
            </w:r>
          </w:p>
        </w:tc>
        <w:tc>
          <w:tcPr>
            <w:tcW w:w="720" w:type="dxa"/>
            <w:tcBorders>
              <w:top w:val="nil"/>
              <w:left w:val="nil"/>
              <w:bottom w:val="nil"/>
              <w:right w:val="nil"/>
            </w:tcBorders>
            <w:shd w:val="clear" w:color="000000" w:fill="FFFFFF"/>
            <w:noWrap/>
            <w:vAlign w:val="bottom"/>
            <w:hideMark/>
          </w:tcPr>
          <w:p w14:paraId="1436E17A"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1874CD1B"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5847251F"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4EA6596A"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MUUT TOIMINTATUOTOT</w:t>
            </w:r>
          </w:p>
        </w:tc>
        <w:tc>
          <w:tcPr>
            <w:tcW w:w="1140" w:type="dxa"/>
            <w:tcBorders>
              <w:top w:val="nil"/>
              <w:left w:val="nil"/>
              <w:bottom w:val="single" w:sz="4" w:space="0" w:color="auto"/>
              <w:right w:val="nil"/>
            </w:tcBorders>
            <w:shd w:val="clear" w:color="000000" w:fill="FFFFFF"/>
            <w:noWrap/>
            <w:vAlign w:val="bottom"/>
            <w:hideMark/>
          </w:tcPr>
          <w:p w14:paraId="5EC11E88"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0,00   </w:t>
            </w:r>
          </w:p>
        </w:tc>
        <w:tc>
          <w:tcPr>
            <w:tcW w:w="540" w:type="dxa"/>
            <w:gridSpan w:val="2"/>
            <w:tcBorders>
              <w:top w:val="nil"/>
              <w:left w:val="nil"/>
              <w:bottom w:val="nil"/>
              <w:right w:val="nil"/>
            </w:tcBorders>
            <w:shd w:val="clear" w:color="000000" w:fill="FFFFFF"/>
            <w:noWrap/>
            <w:vAlign w:val="bottom"/>
            <w:hideMark/>
          </w:tcPr>
          <w:p w14:paraId="31BD3E3E" w14:textId="77777777" w:rsidR="001F6F14" w:rsidRPr="001F6F14" w:rsidRDefault="001F6F14" w:rsidP="001F6F14">
            <w:pPr>
              <w:jc w:val="center"/>
              <w:rPr>
                <w:rFonts w:ascii="Gothic720 BT" w:hAnsi="Gothic720 BT"/>
                <w:sz w:val="10"/>
                <w:szCs w:val="10"/>
              </w:rPr>
            </w:pPr>
            <w:r w:rsidRPr="001F6F14">
              <w:rPr>
                <w:rFonts w:ascii="Gothic720 BT" w:hAnsi="Gothic720 BT"/>
                <w:sz w:val="10"/>
                <w:szCs w:val="10"/>
              </w:rPr>
              <w:t>+</w:t>
            </w:r>
          </w:p>
        </w:tc>
        <w:tc>
          <w:tcPr>
            <w:tcW w:w="1000" w:type="dxa"/>
            <w:gridSpan w:val="2"/>
            <w:tcBorders>
              <w:top w:val="nil"/>
              <w:left w:val="nil"/>
              <w:bottom w:val="single" w:sz="4" w:space="0" w:color="auto"/>
              <w:right w:val="nil"/>
            </w:tcBorders>
            <w:shd w:val="clear" w:color="000000" w:fill="FFFFFF"/>
            <w:noWrap/>
            <w:vAlign w:val="bottom"/>
            <w:hideMark/>
          </w:tcPr>
          <w:p w14:paraId="4409AD82"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460 890,36   </w:t>
            </w:r>
          </w:p>
        </w:tc>
        <w:tc>
          <w:tcPr>
            <w:tcW w:w="1000" w:type="dxa"/>
            <w:gridSpan w:val="2"/>
            <w:tcBorders>
              <w:top w:val="nil"/>
              <w:left w:val="nil"/>
              <w:bottom w:val="single" w:sz="4" w:space="0" w:color="auto"/>
              <w:right w:val="nil"/>
            </w:tcBorders>
            <w:shd w:val="clear" w:color="000000" w:fill="FFFFFF"/>
            <w:noWrap/>
            <w:vAlign w:val="bottom"/>
            <w:hideMark/>
          </w:tcPr>
          <w:p w14:paraId="42523E07"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0,00   </w:t>
            </w:r>
          </w:p>
        </w:tc>
        <w:tc>
          <w:tcPr>
            <w:tcW w:w="720" w:type="dxa"/>
            <w:tcBorders>
              <w:top w:val="nil"/>
              <w:left w:val="nil"/>
              <w:bottom w:val="nil"/>
              <w:right w:val="nil"/>
            </w:tcBorders>
            <w:shd w:val="clear" w:color="000000" w:fill="FFFFFF"/>
            <w:noWrap/>
            <w:vAlign w:val="bottom"/>
            <w:hideMark/>
          </w:tcPr>
          <w:p w14:paraId="6822584D" w14:textId="77777777" w:rsidR="001F6F14" w:rsidRPr="001F6F14" w:rsidRDefault="001F6F14" w:rsidP="001F6F14">
            <w:pPr>
              <w:jc w:val="center"/>
              <w:rPr>
                <w:rFonts w:ascii="Gothic720 BT" w:hAnsi="Gothic720 BT"/>
                <w:sz w:val="10"/>
                <w:szCs w:val="10"/>
              </w:rPr>
            </w:pPr>
            <w:r w:rsidRPr="001F6F14">
              <w:rPr>
                <w:rFonts w:ascii="Gothic720 BT" w:hAnsi="Gothic720 BT"/>
                <w:sz w:val="10"/>
                <w:szCs w:val="10"/>
              </w:rPr>
              <w:t>+</w:t>
            </w:r>
          </w:p>
        </w:tc>
        <w:tc>
          <w:tcPr>
            <w:tcW w:w="1080" w:type="dxa"/>
            <w:gridSpan w:val="3"/>
            <w:tcBorders>
              <w:top w:val="nil"/>
              <w:left w:val="nil"/>
              <w:bottom w:val="single" w:sz="4" w:space="0" w:color="auto"/>
              <w:right w:val="nil"/>
            </w:tcBorders>
            <w:shd w:val="clear" w:color="000000" w:fill="FFFFFF"/>
            <w:noWrap/>
            <w:vAlign w:val="bottom"/>
            <w:hideMark/>
          </w:tcPr>
          <w:p w14:paraId="08A25FF0"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509 254,92   </w:t>
            </w:r>
          </w:p>
        </w:tc>
      </w:tr>
      <w:tr w:rsidR="001F6F14" w:rsidRPr="001F6F14" w14:paraId="2B534620"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3C67F32C"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140" w:type="dxa"/>
            <w:tcBorders>
              <w:top w:val="nil"/>
              <w:left w:val="nil"/>
              <w:bottom w:val="nil"/>
              <w:right w:val="nil"/>
            </w:tcBorders>
            <w:shd w:val="clear" w:color="000000" w:fill="FFFFFF"/>
            <w:noWrap/>
            <w:vAlign w:val="bottom"/>
            <w:hideMark/>
          </w:tcPr>
          <w:p w14:paraId="7AE8C1D0"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4E6038CE" w14:textId="77777777" w:rsidR="001F6F14" w:rsidRPr="001F6F14" w:rsidRDefault="001F6F14" w:rsidP="001F6F14">
            <w:pPr>
              <w:jc w:val="center"/>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5C701492"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52D207CB"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5E81E005" w14:textId="77777777" w:rsidR="001F6F14" w:rsidRPr="001F6F14" w:rsidRDefault="001F6F14" w:rsidP="001F6F14">
            <w:pPr>
              <w:jc w:val="center"/>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377C0186"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7741D99F"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34B6084D"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TOIMINTAKULUT</w:t>
            </w:r>
          </w:p>
        </w:tc>
        <w:tc>
          <w:tcPr>
            <w:tcW w:w="1140" w:type="dxa"/>
            <w:tcBorders>
              <w:top w:val="nil"/>
              <w:left w:val="nil"/>
              <w:bottom w:val="nil"/>
              <w:right w:val="nil"/>
            </w:tcBorders>
            <w:shd w:val="clear" w:color="000000" w:fill="FFFFFF"/>
            <w:noWrap/>
            <w:vAlign w:val="bottom"/>
            <w:hideMark/>
          </w:tcPr>
          <w:p w14:paraId="4669412C"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4EF60E99"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509AE6B6"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6191B9DE"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2E946D1D"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0F2AC7DB"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0825E2CF"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3446AA64"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HENKILÖSTÖKULUT</w:t>
            </w:r>
          </w:p>
        </w:tc>
        <w:tc>
          <w:tcPr>
            <w:tcW w:w="1140" w:type="dxa"/>
            <w:tcBorders>
              <w:top w:val="nil"/>
              <w:left w:val="nil"/>
              <w:bottom w:val="nil"/>
              <w:right w:val="nil"/>
            </w:tcBorders>
            <w:shd w:val="clear" w:color="000000" w:fill="FFFFFF"/>
            <w:noWrap/>
            <w:vAlign w:val="bottom"/>
            <w:hideMark/>
          </w:tcPr>
          <w:p w14:paraId="16037B19"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1E962D79"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025B4810"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02E83DC5"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22966BA3"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7FAC181C"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271DB296"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307AE3C3"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PALKAT JA PALKKIOT</w:t>
            </w:r>
          </w:p>
        </w:tc>
        <w:tc>
          <w:tcPr>
            <w:tcW w:w="1140" w:type="dxa"/>
            <w:tcBorders>
              <w:top w:val="nil"/>
              <w:left w:val="nil"/>
              <w:bottom w:val="single" w:sz="4" w:space="0" w:color="auto"/>
              <w:right w:val="nil"/>
            </w:tcBorders>
            <w:shd w:val="clear" w:color="000000" w:fill="FFFFFF"/>
            <w:noWrap/>
            <w:vAlign w:val="bottom"/>
            <w:hideMark/>
          </w:tcPr>
          <w:p w14:paraId="75806B08"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3 631,29   </w:t>
            </w:r>
          </w:p>
        </w:tc>
        <w:tc>
          <w:tcPr>
            <w:tcW w:w="540" w:type="dxa"/>
            <w:gridSpan w:val="2"/>
            <w:tcBorders>
              <w:top w:val="nil"/>
              <w:left w:val="nil"/>
              <w:bottom w:val="nil"/>
              <w:right w:val="nil"/>
            </w:tcBorders>
            <w:shd w:val="clear" w:color="000000" w:fill="FFFFFF"/>
            <w:noWrap/>
            <w:vAlign w:val="bottom"/>
            <w:hideMark/>
          </w:tcPr>
          <w:p w14:paraId="5A96FEC7"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6DB8EF48"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single" w:sz="4" w:space="0" w:color="auto"/>
              <w:right w:val="nil"/>
            </w:tcBorders>
            <w:shd w:val="clear" w:color="000000" w:fill="FFFFFF"/>
            <w:noWrap/>
            <w:vAlign w:val="bottom"/>
            <w:hideMark/>
          </w:tcPr>
          <w:p w14:paraId="6AC098EF"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3 824,97   </w:t>
            </w:r>
          </w:p>
        </w:tc>
        <w:tc>
          <w:tcPr>
            <w:tcW w:w="720" w:type="dxa"/>
            <w:tcBorders>
              <w:top w:val="nil"/>
              <w:left w:val="nil"/>
              <w:bottom w:val="nil"/>
              <w:right w:val="nil"/>
            </w:tcBorders>
            <w:shd w:val="clear" w:color="000000" w:fill="FFFFFF"/>
            <w:noWrap/>
            <w:vAlign w:val="bottom"/>
            <w:hideMark/>
          </w:tcPr>
          <w:p w14:paraId="79B80BB9"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24A69E90"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0ACAF387"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3958E7C7"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PALVELUJEN OSTOT</w:t>
            </w:r>
          </w:p>
        </w:tc>
        <w:tc>
          <w:tcPr>
            <w:tcW w:w="1140" w:type="dxa"/>
            <w:tcBorders>
              <w:top w:val="nil"/>
              <w:left w:val="nil"/>
              <w:bottom w:val="single" w:sz="4" w:space="0" w:color="auto"/>
              <w:right w:val="nil"/>
            </w:tcBorders>
            <w:shd w:val="clear" w:color="000000" w:fill="FFFFFF"/>
            <w:noWrap/>
            <w:vAlign w:val="bottom"/>
            <w:hideMark/>
          </w:tcPr>
          <w:p w14:paraId="22C09B7B"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1 345,50   </w:t>
            </w:r>
          </w:p>
        </w:tc>
        <w:tc>
          <w:tcPr>
            <w:tcW w:w="540" w:type="dxa"/>
            <w:gridSpan w:val="2"/>
            <w:tcBorders>
              <w:top w:val="nil"/>
              <w:left w:val="nil"/>
              <w:bottom w:val="nil"/>
              <w:right w:val="nil"/>
            </w:tcBorders>
            <w:shd w:val="clear" w:color="000000" w:fill="FFFFFF"/>
            <w:noWrap/>
            <w:vAlign w:val="bottom"/>
            <w:hideMark/>
          </w:tcPr>
          <w:p w14:paraId="52197D86"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36F14E3A"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single" w:sz="4" w:space="0" w:color="auto"/>
              <w:right w:val="nil"/>
            </w:tcBorders>
            <w:shd w:val="clear" w:color="000000" w:fill="FFFFFF"/>
            <w:noWrap/>
            <w:vAlign w:val="bottom"/>
            <w:hideMark/>
          </w:tcPr>
          <w:p w14:paraId="6252EB06"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1 306,50   </w:t>
            </w:r>
          </w:p>
        </w:tc>
        <w:tc>
          <w:tcPr>
            <w:tcW w:w="720" w:type="dxa"/>
            <w:tcBorders>
              <w:top w:val="nil"/>
              <w:left w:val="nil"/>
              <w:bottom w:val="nil"/>
              <w:right w:val="nil"/>
            </w:tcBorders>
            <w:shd w:val="clear" w:color="000000" w:fill="FFFFFF"/>
            <w:noWrap/>
            <w:vAlign w:val="bottom"/>
            <w:hideMark/>
          </w:tcPr>
          <w:p w14:paraId="220F2ADC"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3AEC000E"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5EF491BA"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26ED3EBD"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w:t>
            </w:r>
            <w:proofErr w:type="gramStart"/>
            <w:r w:rsidRPr="001F6F14">
              <w:rPr>
                <w:rFonts w:ascii="Gothic720 BT" w:hAnsi="Gothic720 BT"/>
                <w:sz w:val="10"/>
                <w:szCs w:val="10"/>
              </w:rPr>
              <w:t>AINEET,TARVIKKEET</w:t>
            </w:r>
            <w:proofErr w:type="gramEnd"/>
            <w:r w:rsidRPr="001F6F14">
              <w:rPr>
                <w:rFonts w:ascii="Gothic720 BT" w:hAnsi="Gothic720 BT"/>
                <w:sz w:val="10"/>
                <w:szCs w:val="10"/>
              </w:rPr>
              <w:t xml:space="preserve"> JA TAVARAT</w:t>
            </w:r>
          </w:p>
        </w:tc>
        <w:tc>
          <w:tcPr>
            <w:tcW w:w="1140" w:type="dxa"/>
            <w:tcBorders>
              <w:top w:val="nil"/>
              <w:left w:val="nil"/>
              <w:bottom w:val="single" w:sz="4" w:space="0" w:color="auto"/>
              <w:right w:val="nil"/>
            </w:tcBorders>
            <w:shd w:val="clear" w:color="000000" w:fill="FFFFFF"/>
            <w:noWrap/>
            <w:vAlign w:val="bottom"/>
            <w:hideMark/>
          </w:tcPr>
          <w:p w14:paraId="768C9114"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449 061,84   </w:t>
            </w:r>
          </w:p>
        </w:tc>
        <w:tc>
          <w:tcPr>
            <w:tcW w:w="540" w:type="dxa"/>
            <w:gridSpan w:val="2"/>
            <w:tcBorders>
              <w:top w:val="nil"/>
              <w:left w:val="nil"/>
              <w:bottom w:val="nil"/>
              <w:right w:val="nil"/>
            </w:tcBorders>
            <w:shd w:val="clear" w:color="000000" w:fill="FFFFFF"/>
            <w:noWrap/>
            <w:vAlign w:val="bottom"/>
            <w:hideMark/>
          </w:tcPr>
          <w:p w14:paraId="09A6A3DB"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58E8B823"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single" w:sz="4" w:space="0" w:color="auto"/>
              <w:right w:val="nil"/>
            </w:tcBorders>
            <w:shd w:val="clear" w:color="000000" w:fill="FFFFFF"/>
            <w:noWrap/>
            <w:vAlign w:val="bottom"/>
            <w:hideMark/>
          </w:tcPr>
          <w:p w14:paraId="72ECFDAA"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491 953,40   </w:t>
            </w:r>
          </w:p>
        </w:tc>
        <w:tc>
          <w:tcPr>
            <w:tcW w:w="720" w:type="dxa"/>
            <w:tcBorders>
              <w:top w:val="nil"/>
              <w:left w:val="nil"/>
              <w:bottom w:val="nil"/>
              <w:right w:val="nil"/>
            </w:tcBorders>
            <w:shd w:val="clear" w:color="000000" w:fill="FFFFFF"/>
            <w:noWrap/>
            <w:vAlign w:val="bottom"/>
            <w:hideMark/>
          </w:tcPr>
          <w:p w14:paraId="08CC52A1"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218AA54F"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5C0BDD2B"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67877817"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MUUT TOIMINTAKULUT</w:t>
            </w:r>
          </w:p>
        </w:tc>
        <w:tc>
          <w:tcPr>
            <w:tcW w:w="1140" w:type="dxa"/>
            <w:tcBorders>
              <w:top w:val="nil"/>
              <w:left w:val="nil"/>
              <w:bottom w:val="single" w:sz="4" w:space="0" w:color="auto"/>
              <w:right w:val="nil"/>
            </w:tcBorders>
            <w:shd w:val="clear" w:color="000000" w:fill="FFFFFF"/>
            <w:noWrap/>
            <w:vAlign w:val="bottom"/>
            <w:hideMark/>
          </w:tcPr>
          <w:p w14:paraId="5316FD4B"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13 745,38   </w:t>
            </w:r>
          </w:p>
        </w:tc>
        <w:tc>
          <w:tcPr>
            <w:tcW w:w="540" w:type="dxa"/>
            <w:gridSpan w:val="2"/>
            <w:tcBorders>
              <w:top w:val="nil"/>
              <w:left w:val="nil"/>
              <w:bottom w:val="nil"/>
              <w:right w:val="nil"/>
            </w:tcBorders>
            <w:shd w:val="clear" w:color="000000" w:fill="FFFFFF"/>
            <w:noWrap/>
            <w:vAlign w:val="bottom"/>
            <w:hideMark/>
          </w:tcPr>
          <w:p w14:paraId="34001883" w14:textId="77777777" w:rsidR="001F6F14" w:rsidRPr="001F6F14" w:rsidRDefault="001F6F14" w:rsidP="001F6F14">
            <w:pPr>
              <w:jc w:val="center"/>
              <w:rPr>
                <w:rFonts w:ascii="Gothic720 BT" w:hAnsi="Gothic720 BT"/>
                <w:sz w:val="10"/>
                <w:szCs w:val="10"/>
              </w:rPr>
            </w:pPr>
            <w:r w:rsidRPr="001F6F14">
              <w:rPr>
                <w:rFonts w:ascii="Gothic720 BT" w:hAnsi="Gothic720 BT"/>
                <w:sz w:val="10"/>
                <w:szCs w:val="10"/>
              </w:rPr>
              <w:t>-</w:t>
            </w:r>
          </w:p>
        </w:tc>
        <w:tc>
          <w:tcPr>
            <w:tcW w:w="1000" w:type="dxa"/>
            <w:gridSpan w:val="2"/>
            <w:tcBorders>
              <w:top w:val="nil"/>
              <w:left w:val="nil"/>
              <w:bottom w:val="single" w:sz="4" w:space="0" w:color="auto"/>
              <w:right w:val="nil"/>
            </w:tcBorders>
            <w:shd w:val="clear" w:color="000000" w:fill="FFFFFF"/>
            <w:noWrap/>
            <w:vAlign w:val="bottom"/>
            <w:hideMark/>
          </w:tcPr>
          <w:p w14:paraId="02B93382"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467 784,01   </w:t>
            </w:r>
          </w:p>
        </w:tc>
        <w:tc>
          <w:tcPr>
            <w:tcW w:w="1000" w:type="dxa"/>
            <w:gridSpan w:val="2"/>
            <w:tcBorders>
              <w:top w:val="nil"/>
              <w:left w:val="nil"/>
              <w:bottom w:val="single" w:sz="4" w:space="0" w:color="auto"/>
              <w:right w:val="nil"/>
            </w:tcBorders>
            <w:shd w:val="clear" w:color="000000" w:fill="FFFFFF"/>
            <w:noWrap/>
            <w:vAlign w:val="bottom"/>
            <w:hideMark/>
          </w:tcPr>
          <w:p w14:paraId="15F9B482"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14 175,34   </w:t>
            </w:r>
          </w:p>
        </w:tc>
        <w:tc>
          <w:tcPr>
            <w:tcW w:w="720" w:type="dxa"/>
            <w:tcBorders>
              <w:top w:val="nil"/>
              <w:left w:val="nil"/>
              <w:bottom w:val="nil"/>
              <w:right w:val="nil"/>
            </w:tcBorders>
            <w:shd w:val="clear" w:color="000000" w:fill="FFFFFF"/>
            <w:noWrap/>
            <w:vAlign w:val="bottom"/>
            <w:hideMark/>
          </w:tcPr>
          <w:p w14:paraId="278E8E23" w14:textId="77777777" w:rsidR="001F6F14" w:rsidRPr="001F6F14" w:rsidRDefault="001F6F14" w:rsidP="001F6F14">
            <w:pPr>
              <w:jc w:val="center"/>
              <w:rPr>
                <w:rFonts w:ascii="Gothic720 BT" w:hAnsi="Gothic720 BT"/>
                <w:sz w:val="10"/>
                <w:szCs w:val="10"/>
              </w:rPr>
            </w:pPr>
            <w:r w:rsidRPr="001F6F14">
              <w:rPr>
                <w:rFonts w:ascii="Gothic720 BT" w:hAnsi="Gothic720 BT"/>
                <w:sz w:val="10"/>
                <w:szCs w:val="10"/>
              </w:rPr>
              <w:t>-</w:t>
            </w:r>
          </w:p>
        </w:tc>
        <w:tc>
          <w:tcPr>
            <w:tcW w:w="1080" w:type="dxa"/>
            <w:gridSpan w:val="3"/>
            <w:tcBorders>
              <w:top w:val="nil"/>
              <w:left w:val="nil"/>
              <w:bottom w:val="single" w:sz="4" w:space="0" w:color="auto"/>
              <w:right w:val="nil"/>
            </w:tcBorders>
            <w:shd w:val="clear" w:color="000000" w:fill="FFFFFF"/>
            <w:noWrap/>
            <w:vAlign w:val="bottom"/>
            <w:hideMark/>
          </w:tcPr>
          <w:p w14:paraId="22EF93F5"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511 260,21   </w:t>
            </w:r>
          </w:p>
        </w:tc>
      </w:tr>
      <w:tr w:rsidR="001F6F14" w:rsidRPr="001F6F14" w14:paraId="5B9B331C"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4E30992E"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w:t>
            </w:r>
          </w:p>
        </w:tc>
        <w:tc>
          <w:tcPr>
            <w:tcW w:w="1140" w:type="dxa"/>
            <w:tcBorders>
              <w:top w:val="nil"/>
              <w:left w:val="nil"/>
              <w:bottom w:val="nil"/>
              <w:right w:val="nil"/>
            </w:tcBorders>
            <w:shd w:val="clear" w:color="000000" w:fill="FFFFFF"/>
            <w:noWrap/>
            <w:vAlign w:val="bottom"/>
            <w:hideMark/>
          </w:tcPr>
          <w:p w14:paraId="39715C64"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4CF24AA2"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06260EAF"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7D0DFD47"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1CBA855B"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3A9AB193"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4F980816"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6C04A9C9"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TOIMINTAKATE</w:t>
            </w:r>
          </w:p>
        </w:tc>
        <w:tc>
          <w:tcPr>
            <w:tcW w:w="1140" w:type="dxa"/>
            <w:tcBorders>
              <w:top w:val="nil"/>
              <w:left w:val="nil"/>
              <w:bottom w:val="nil"/>
              <w:right w:val="nil"/>
            </w:tcBorders>
            <w:shd w:val="clear" w:color="000000" w:fill="FFFFFF"/>
            <w:noWrap/>
            <w:vAlign w:val="bottom"/>
            <w:hideMark/>
          </w:tcPr>
          <w:p w14:paraId="09F28473"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540" w:type="dxa"/>
            <w:gridSpan w:val="2"/>
            <w:tcBorders>
              <w:top w:val="nil"/>
              <w:left w:val="nil"/>
              <w:bottom w:val="nil"/>
              <w:right w:val="nil"/>
            </w:tcBorders>
            <w:shd w:val="clear" w:color="000000" w:fill="FFFFFF"/>
            <w:noWrap/>
            <w:vAlign w:val="bottom"/>
            <w:hideMark/>
          </w:tcPr>
          <w:p w14:paraId="37CFF024"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1000" w:type="dxa"/>
            <w:gridSpan w:val="2"/>
            <w:tcBorders>
              <w:top w:val="nil"/>
              <w:left w:val="nil"/>
              <w:bottom w:val="single" w:sz="4" w:space="0" w:color="auto"/>
              <w:right w:val="nil"/>
            </w:tcBorders>
            <w:shd w:val="clear" w:color="000000" w:fill="FFFFFF"/>
            <w:noWrap/>
            <w:vAlign w:val="bottom"/>
            <w:hideMark/>
          </w:tcPr>
          <w:p w14:paraId="3F3C700B" w14:textId="77777777" w:rsidR="001F6F14" w:rsidRPr="001F6F14" w:rsidRDefault="001F6F14" w:rsidP="001F6F14">
            <w:pPr>
              <w:jc w:val="right"/>
              <w:rPr>
                <w:rFonts w:ascii="Gothic720 BT" w:hAnsi="Gothic720 BT"/>
                <w:b/>
                <w:bCs/>
                <w:sz w:val="10"/>
                <w:szCs w:val="10"/>
              </w:rPr>
            </w:pPr>
            <w:r w:rsidRPr="001F6F14">
              <w:rPr>
                <w:rFonts w:ascii="Gothic720 BT" w:hAnsi="Gothic720 BT"/>
                <w:b/>
                <w:bCs/>
                <w:sz w:val="10"/>
                <w:szCs w:val="10"/>
              </w:rPr>
              <w:t xml:space="preserve">-6 893,65   </w:t>
            </w:r>
          </w:p>
        </w:tc>
        <w:tc>
          <w:tcPr>
            <w:tcW w:w="1000" w:type="dxa"/>
            <w:gridSpan w:val="2"/>
            <w:tcBorders>
              <w:top w:val="nil"/>
              <w:left w:val="nil"/>
              <w:bottom w:val="nil"/>
              <w:right w:val="nil"/>
            </w:tcBorders>
            <w:shd w:val="clear" w:color="000000" w:fill="FFFFFF"/>
            <w:noWrap/>
            <w:vAlign w:val="bottom"/>
            <w:hideMark/>
          </w:tcPr>
          <w:p w14:paraId="0CA31D1B"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720" w:type="dxa"/>
            <w:tcBorders>
              <w:top w:val="nil"/>
              <w:left w:val="nil"/>
              <w:bottom w:val="nil"/>
              <w:right w:val="nil"/>
            </w:tcBorders>
            <w:shd w:val="clear" w:color="000000" w:fill="FFFFFF"/>
            <w:noWrap/>
            <w:vAlign w:val="bottom"/>
            <w:hideMark/>
          </w:tcPr>
          <w:p w14:paraId="68A056BE"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1080" w:type="dxa"/>
            <w:gridSpan w:val="3"/>
            <w:tcBorders>
              <w:top w:val="nil"/>
              <w:left w:val="nil"/>
              <w:bottom w:val="single" w:sz="4" w:space="0" w:color="auto"/>
              <w:right w:val="nil"/>
            </w:tcBorders>
            <w:shd w:val="clear" w:color="000000" w:fill="FFFFFF"/>
            <w:noWrap/>
            <w:vAlign w:val="bottom"/>
            <w:hideMark/>
          </w:tcPr>
          <w:p w14:paraId="6A2CB13B" w14:textId="77777777" w:rsidR="001F6F14" w:rsidRPr="001F6F14" w:rsidRDefault="001F6F14" w:rsidP="001F6F14">
            <w:pPr>
              <w:jc w:val="right"/>
              <w:rPr>
                <w:rFonts w:ascii="Gothic720 BT" w:hAnsi="Gothic720 BT"/>
                <w:b/>
                <w:bCs/>
                <w:sz w:val="10"/>
                <w:szCs w:val="10"/>
              </w:rPr>
            </w:pPr>
            <w:r w:rsidRPr="001F6F14">
              <w:rPr>
                <w:rFonts w:ascii="Gothic720 BT" w:hAnsi="Gothic720 BT"/>
                <w:b/>
                <w:bCs/>
                <w:sz w:val="10"/>
                <w:szCs w:val="10"/>
              </w:rPr>
              <w:t xml:space="preserve">-2 005,29   </w:t>
            </w:r>
          </w:p>
        </w:tc>
      </w:tr>
      <w:tr w:rsidR="001F6F14" w:rsidRPr="001F6F14" w14:paraId="130C55F7"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167B242A"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w:t>
            </w:r>
          </w:p>
        </w:tc>
        <w:tc>
          <w:tcPr>
            <w:tcW w:w="1140" w:type="dxa"/>
            <w:tcBorders>
              <w:top w:val="nil"/>
              <w:left w:val="nil"/>
              <w:bottom w:val="nil"/>
              <w:right w:val="nil"/>
            </w:tcBorders>
            <w:shd w:val="clear" w:color="000000" w:fill="FFFFFF"/>
            <w:noWrap/>
            <w:vAlign w:val="bottom"/>
            <w:hideMark/>
          </w:tcPr>
          <w:p w14:paraId="0D270F84"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2E8AED88"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22C74530"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51B6008D"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4E401151"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0AE52014"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32DC57A1"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5B4AAF22"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RAHOITUSTUOTOT JA -KULUT</w:t>
            </w:r>
          </w:p>
        </w:tc>
        <w:tc>
          <w:tcPr>
            <w:tcW w:w="1140" w:type="dxa"/>
            <w:tcBorders>
              <w:top w:val="nil"/>
              <w:left w:val="nil"/>
              <w:bottom w:val="nil"/>
              <w:right w:val="nil"/>
            </w:tcBorders>
            <w:shd w:val="clear" w:color="000000" w:fill="FFFFFF"/>
            <w:noWrap/>
            <w:vAlign w:val="bottom"/>
            <w:hideMark/>
          </w:tcPr>
          <w:p w14:paraId="5B2D935A"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7E7AC207"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46727AAF"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30D95408"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1C798330"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7CAA7877"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389FDF6F"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4A1A92A1"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MUUT RAHOITUSKULUT</w:t>
            </w:r>
          </w:p>
        </w:tc>
        <w:tc>
          <w:tcPr>
            <w:tcW w:w="1140" w:type="dxa"/>
            <w:tcBorders>
              <w:top w:val="nil"/>
              <w:left w:val="nil"/>
              <w:bottom w:val="single" w:sz="4" w:space="0" w:color="auto"/>
              <w:right w:val="nil"/>
            </w:tcBorders>
            <w:shd w:val="clear" w:color="000000" w:fill="FFFFFF"/>
            <w:noWrap/>
            <w:vAlign w:val="bottom"/>
            <w:hideMark/>
          </w:tcPr>
          <w:p w14:paraId="78780DD7"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-4 935,20   </w:t>
            </w:r>
          </w:p>
        </w:tc>
        <w:tc>
          <w:tcPr>
            <w:tcW w:w="540" w:type="dxa"/>
            <w:gridSpan w:val="2"/>
            <w:tcBorders>
              <w:top w:val="nil"/>
              <w:left w:val="nil"/>
              <w:bottom w:val="nil"/>
              <w:right w:val="nil"/>
            </w:tcBorders>
            <w:shd w:val="clear" w:color="000000" w:fill="FFFFFF"/>
            <w:noWrap/>
            <w:vAlign w:val="bottom"/>
            <w:hideMark/>
          </w:tcPr>
          <w:p w14:paraId="30B7EBC4"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single" w:sz="4" w:space="0" w:color="auto"/>
              <w:right w:val="nil"/>
            </w:tcBorders>
            <w:shd w:val="clear" w:color="000000" w:fill="FFFFFF"/>
            <w:noWrap/>
            <w:vAlign w:val="bottom"/>
            <w:hideMark/>
          </w:tcPr>
          <w:p w14:paraId="1ADC7F05"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-4 935,20   </w:t>
            </w:r>
          </w:p>
        </w:tc>
        <w:tc>
          <w:tcPr>
            <w:tcW w:w="1000" w:type="dxa"/>
            <w:gridSpan w:val="2"/>
            <w:tcBorders>
              <w:top w:val="nil"/>
              <w:left w:val="nil"/>
              <w:bottom w:val="single" w:sz="4" w:space="0" w:color="auto"/>
              <w:right w:val="nil"/>
            </w:tcBorders>
            <w:shd w:val="clear" w:color="000000" w:fill="FFFFFF"/>
            <w:noWrap/>
            <w:vAlign w:val="bottom"/>
            <w:hideMark/>
          </w:tcPr>
          <w:p w14:paraId="18019ADE"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-5 041,91   </w:t>
            </w:r>
          </w:p>
        </w:tc>
        <w:tc>
          <w:tcPr>
            <w:tcW w:w="720" w:type="dxa"/>
            <w:tcBorders>
              <w:top w:val="nil"/>
              <w:left w:val="nil"/>
              <w:bottom w:val="nil"/>
              <w:right w:val="nil"/>
            </w:tcBorders>
            <w:shd w:val="clear" w:color="000000" w:fill="FFFFFF"/>
            <w:noWrap/>
            <w:vAlign w:val="bottom"/>
            <w:hideMark/>
          </w:tcPr>
          <w:p w14:paraId="109EE508"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single" w:sz="4" w:space="0" w:color="auto"/>
              <w:right w:val="nil"/>
            </w:tcBorders>
            <w:shd w:val="clear" w:color="000000" w:fill="FFFFFF"/>
            <w:noWrap/>
            <w:vAlign w:val="bottom"/>
            <w:hideMark/>
          </w:tcPr>
          <w:p w14:paraId="3AC52817" w14:textId="77777777" w:rsidR="001F6F14" w:rsidRPr="001F6F14" w:rsidRDefault="001F6F14" w:rsidP="001F6F14">
            <w:pPr>
              <w:jc w:val="right"/>
              <w:rPr>
                <w:rFonts w:ascii="Gothic720 BT" w:hAnsi="Gothic720 BT"/>
                <w:sz w:val="10"/>
                <w:szCs w:val="10"/>
              </w:rPr>
            </w:pPr>
            <w:r w:rsidRPr="001F6F14">
              <w:rPr>
                <w:rFonts w:ascii="Gothic720 BT" w:hAnsi="Gothic720 BT"/>
                <w:sz w:val="10"/>
                <w:szCs w:val="10"/>
              </w:rPr>
              <w:t xml:space="preserve">-5 041,91   </w:t>
            </w:r>
          </w:p>
        </w:tc>
      </w:tr>
      <w:tr w:rsidR="001F6F14" w:rsidRPr="001F6F14" w14:paraId="02B66937"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684B806F"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w:t>
            </w:r>
          </w:p>
        </w:tc>
        <w:tc>
          <w:tcPr>
            <w:tcW w:w="1140" w:type="dxa"/>
            <w:tcBorders>
              <w:top w:val="nil"/>
              <w:left w:val="nil"/>
              <w:bottom w:val="nil"/>
              <w:right w:val="nil"/>
            </w:tcBorders>
            <w:shd w:val="clear" w:color="000000" w:fill="FFFFFF"/>
            <w:noWrap/>
            <w:vAlign w:val="bottom"/>
            <w:hideMark/>
          </w:tcPr>
          <w:p w14:paraId="338B1DBB"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7B006EFD"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5AAEDADE"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010F5357"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43FCD82B"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55FDBFDD"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449811D2"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2AEF13FC"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VUOSIKATE</w:t>
            </w:r>
          </w:p>
        </w:tc>
        <w:tc>
          <w:tcPr>
            <w:tcW w:w="1140" w:type="dxa"/>
            <w:tcBorders>
              <w:top w:val="nil"/>
              <w:left w:val="nil"/>
              <w:bottom w:val="nil"/>
              <w:right w:val="nil"/>
            </w:tcBorders>
            <w:shd w:val="clear" w:color="000000" w:fill="FFFFFF"/>
            <w:noWrap/>
            <w:vAlign w:val="bottom"/>
            <w:hideMark/>
          </w:tcPr>
          <w:p w14:paraId="30DE7C72"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540" w:type="dxa"/>
            <w:gridSpan w:val="2"/>
            <w:tcBorders>
              <w:top w:val="nil"/>
              <w:left w:val="nil"/>
              <w:bottom w:val="nil"/>
              <w:right w:val="nil"/>
            </w:tcBorders>
            <w:shd w:val="clear" w:color="000000" w:fill="FFFFFF"/>
            <w:noWrap/>
            <w:vAlign w:val="bottom"/>
            <w:hideMark/>
          </w:tcPr>
          <w:p w14:paraId="62590059"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1000" w:type="dxa"/>
            <w:gridSpan w:val="2"/>
            <w:tcBorders>
              <w:top w:val="nil"/>
              <w:left w:val="nil"/>
              <w:bottom w:val="single" w:sz="4" w:space="0" w:color="auto"/>
              <w:right w:val="nil"/>
            </w:tcBorders>
            <w:shd w:val="clear" w:color="000000" w:fill="FFFFFF"/>
            <w:noWrap/>
            <w:vAlign w:val="bottom"/>
            <w:hideMark/>
          </w:tcPr>
          <w:p w14:paraId="0B6F357F" w14:textId="77777777" w:rsidR="001F6F14" w:rsidRPr="001F6F14" w:rsidRDefault="001F6F14" w:rsidP="001F6F14">
            <w:pPr>
              <w:jc w:val="right"/>
              <w:rPr>
                <w:rFonts w:ascii="Gothic720 BT" w:hAnsi="Gothic720 BT"/>
                <w:b/>
                <w:bCs/>
                <w:sz w:val="10"/>
                <w:szCs w:val="10"/>
              </w:rPr>
            </w:pPr>
            <w:r w:rsidRPr="001F6F14">
              <w:rPr>
                <w:rFonts w:ascii="Gothic720 BT" w:hAnsi="Gothic720 BT"/>
                <w:b/>
                <w:bCs/>
                <w:sz w:val="10"/>
                <w:szCs w:val="10"/>
              </w:rPr>
              <w:t xml:space="preserve">-11 828,85   </w:t>
            </w:r>
          </w:p>
        </w:tc>
        <w:tc>
          <w:tcPr>
            <w:tcW w:w="1000" w:type="dxa"/>
            <w:gridSpan w:val="2"/>
            <w:tcBorders>
              <w:top w:val="nil"/>
              <w:left w:val="nil"/>
              <w:bottom w:val="nil"/>
              <w:right w:val="nil"/>
            </w:tcBorders>
            <w:shd w:val="clear" w:color="000000" w:fill="FFFFFF"/>
            <w:noWrap/>
            <w:vAlign w:val="bottom"/>
            <w:hideMark/>
          </w:tcPr>
          <w:p w14:paraId="4463F079"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720" w:type="dxa"/>
            <w:tcBorders>
              <w:top w:val="nil"/>
              <w:left w:val="nil"/>
              <w:bottom w:val="nil"/>
              <w:right w:val="nil"/>
            </w:tcBorders>
            <w:shd w:val="clear" w:color="000000" w:fill="FFFFFF"/>
            <w:noWrap/>
            <w:vAlign w:val="bottom"/>
            <w:hideMark/>
          </w:tcPr>
          <w:p w14:paraId="490D39A8"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1080" w:type="dxa"/>
            <w:gridSpan w:val="3"/>
            <w:tcBorders>
              <w:top w:val="nil"/>
              <w:left w:val="nil"/>
              <w:bottom w:val="single" w:sz="4" w:space="0" w:color="auto"/>
              <w:right w:val="nil"/>
            </w:tcBorders>
            <w:shd w:val="clear" w:color="000000" w:fill="FFFFFF"/>
            <w:noWrap/>
            <w:vAlign w:val="bottom"/>
            <w:hideMark/>
          </w:tcPr>
          <w:p w14:paraId="1B69CADC" w14:textId="77777777" w:rsidR="001F6F14" w:rsidRPr="001F6F14" w:rsidRDefault="001F6F14" w:rsidP="001F6F14">
            <w:pPr>
              <w:jc w:val="right"/>
              <w:rPr>
                <w:rFonts w:ascii="Gothic720 BT" w:hAnsi="Gothic720 BT"/>
                <w:b/>
                <w:bCs/>
                <w:sz w:val="10"/>
                <w:szCs w:val="10"/>
              </w:rPr>
            </w:pPr>
            <w:r w:rsidRPr="001F6F14">
              <w:rPr>
                <w:rFonts w:ascii="Gothic720 BT" w:hAnsi="Gothic720 BT"/>
                <w:b/>
                <w:bCs/>
                <w:sz w:val="10"/>
                <w:szCs w:val="10"/>
              </w:rPr>
              <w:t xml:space="preserve">-7 047,20   </w:t>
            </w:r>
          </w:p>
        </w:tc>
      </w:tr>
      <w:tr w:rsidR="001F6F14" w:rsidRPr="001F6F14" w14:paraId="7CD837A4"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18F06C19"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w:t>
            </w:r>
          </w:p>
        </w:tc>
        <w:tc>
          <w:tcPr>
            <w:tcW w:w="1140" w:type="dxa"/>
            <w:tcBorders>
              <w:top w:val="nil"/>
              <w:left w:val="nil"/>
              <w:bottom w:val="nil"/>
              <w:right w:val="nil"/>
            </w:tcBorders>
            <w:shd w:val="clear" w:color="000000" w:fill="FFFFFF"/>
            <w:noWrap/>
            <w:vAlign w:val="bottom"/>
            <w:hideMark/>
          </w:tcPr>
          <w:p w14:paraId="5A6FC782"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0D45AA8F"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44ACEBBE"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38DCAFEA"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05558053"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3C289B3D"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13B41D33"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0DDB8F88"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TILIKAUDEN TULOS</w:t>
            </w:r>
          </w:p>
        </w:tc>
        <w:tc>
          <w:tcPr>
            <w:tcW w:w="1140" w:type="dxa"/>
            <w:tcBorders>
              <w:top w:val="nil"/>
              <w:left w:val="nil"/>
              <w:bottom w:val="nil"/>
              <w:right w:val="nil"/>
            </w:tcBorders>
            <w:shd w:val="clear" w:color="000000" w:fill="FFFFFF"/>
            <w:noWrap/>
            <w:vAlign w:val="bottom"/>
            <w:hideMark/>
          </w:tcPr>
          <w:p w14:paraId="3B1E1F1C"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540" w:type="dxa"/>
            <w:gridSpan w:val="2"/>
            <w:tcBorders>
              <w:top w:val="nil"/>
              <w:left w:val="nil"/>
              <w:bottom w:val="nil"/>
              <w:right w:val="nil"/>
            </w:tcBorders>
            <w:shd w:val="clear" w:color="000000" w:fill="FFFFFF"/>
            <w:noWrap/>
            <w:vAlign w:val="bottom"/>
            <w:hideMark/>
          </w:tcPr>
          <w:p w14:paraId="0D9C52B0"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1000" w:type="dxa"/>
            <w:gridSpan w:val="2"/>
            <w:tcBorders>
              <w:top w:val="nil"/>
              <w:left w:val="nil"/>
              <w:bottom w:val="single" w:sz="4" w:space="0" w:color="auto"/>
              <w:right w:val="nil"/>
            </w:tcBorders>
            <w:shd w:val="clear" w:color="000000" w:fill="FFFFFF"/>
            <w:noWrap/>
            <w:vAlign w:val="bottom"/>
            <w:hideMark/>
          </w:tcPr>
          <w:p w14:paraId="411CD16D" w14:textId="77777777" w:rsidR="001F6F14" w:rsidRPr="001F6F14" w:rsidRDefault="001F6F14" w:rsidP="001F6F14">
            <w:pPr>
              <w:jc w:val="right"/>
              <w:rPr>
                <w:rFonts w:ascii="Gothic720 BT" w:hAnsi="Gothic720 BT"/>
                <w:b/>
                <w:bCs/>
                <w:sz w:val="10"/>
                <w:szCs w:val="10"/>
              </w:rPr>
            </w:pPr>
            <w:r w:rsidRPr="001F6F14">
              <w:rPr>
                <w:rFonts w:ascii="Gothic720 BT" w:hAnsi="Gothic720 BT"/>
                <w:b/>
                <w:bCs/>
                <w:sz w:val="10"/>
                <w:szCs w:val="10"/>
              </w:rPr>
              <w:t xml:space="preserve">-11 828,85   </w:t>
            </w:r>
          </w:p>
        </w:tc>
        <w:tc>
          <w:tcPr>
            <w:tcW w:w="1000" w:type="dxa"/>
            <w:gridSpan w:val="2"/>
            <w:tcBorders>
              <w:top w:val="nil"/>
              <w:left w:val="nil"/>
              <w:bottom w:val="nil"/>
              <w:right w:val="nil"/>
            </w:tcBorders>
            <w:shd w:val="clear" w:color="000000" w:fill="FFFFFF"/>
            <w:noWrap/>
            <w:vAlign w:val="bottom"/>
            <w:hideMark/>
          </w:tcPr>
          <w:p w14:paraId="099B11E0"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720" w:type="dxa"/>
            <w:tcBorders>
              <w:top w:val="nil"/>
              <w:left w:val="nil"/>
              <w:bottom w:val="nil"/>
              <w:right w:val="nil"/>
            </w:tcBorders>
            <w:shd w:val="clear" w:color="000000" w:fill="FFFFFF"/>
            <w:noWrap/>
            <w:vAlign w:val="bottom"/>
            <w:hideMark/>
          </w:tcPr>
          <w:p w14:paraId="1D097899"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1080" w:type="dxa"/>
            <w:gridSpan w:val="3"/>
            <w:tcBorders>
              <w:top w:val="nil"/>
              <w:left w:val="nil"/>
              <w:bottom w:val="single" w:sz="4" w:space="0" w:color="auto"/>
              <w:right w:val="nil"/>
            </w:tcBorders>
            <w:shd w:val="clear" w:color="000000" w:fill="FFFFFF"/>
            <w:noWrap/>
            <w:vAlign w:val="bottom"/>
            <w:hideMark/>
          </w:tcPr>
          <w:p w14:paraId="0F643E3B" w14:textId="77777777" w:rsidR="001F6F14" w:rsidRPr="001F6F14" w:rsidRDefault="001F6F14" w:rsidP="001F6F14">
            <w:pPr>
              <w:jc w:val="right"/>
              <w:rPr>
                <w:rFonts w:ascii="Gothic720 BT" w:hAnsi="Gothic720 BT"/>
                <w:b/>
                <w:bCs/>
                <w:sz w:val="10"/>
                <w:szCs w:val="10"/>
              </w:rPr>
            </w:pPr>
            <w:r w:rsidRPr="001F6F14">
              <w:rPr>
                <w:rFonts w:ascii="Gothic720 BT" w:hAnsi="Gothic720 BT"/>
                <w:b/>
                <w:bCs/>
                <w:sz w:val="10"/>
                <w:szCs w:val="10"/>
              </w:rPr>
              <w:t xml:space="preserve">-7 047,20   </w:t>
            </w:r>
          </w:p>
        </w:tc>
      </w:tr>
      <w:tr w:rsidR="001F6F14" w:rsidRPr="001F6F14" w14:paraId="3C7878B6"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7FD0F71A"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xml:space="preserve"> </w:t>
            </w:r>
          </w:p>
        </w:tc>
        <w:tc>
          <w:tcPr>
            <w:tcW w:w="1140" w:type="dxa"/>
            <w:tcBorders>
              <w:top w:val="nil"/>
              <w:left w:val="nil"/>
              <w:bottom w:val="nil"/>
              <w:right w:val="nil"/>
            </w:tcBorders>
            <w:shd w:val="clear" w:color="000000" w:fill="FFFFFF"/>
            <w:noWrap/>
            <w:vAlign w:val="bottom"/>
            <w:hideMark/>
          </w:tcPr>
          <w:p w14:paraId="0EA4AEE3"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540" w:type="dxa"/>
            <w:gridSpan w:val="2"/>
            <w:tcBorders>
              <w:top w:val="nil"/>
              <w:left w:val="nil"/>
              <w:bottom w:val="nil"/>
              <w:right w:val="nil"/>
            </w:tcBorders>
            <w:shd w:val="clear" w:color="000000" w:fill="FFFFFF"/>
            <w:noWrap/>
            <w:vAlign w:val="bottom"/>
            <w:hideMark/>
          </w:tcPr>
          <w:p w14:paraId="5ED5F97A"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51D0B44E"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00" w:type="dxa"/>
            <w:gridSpan w:val="2"/>
            <w:tcBorders>
              <w:top w:val="nil"/>
              <w:left w:val="nil"/>
              <w:bottom w:val="nil"/>
              <w:right w:val="nil"/>
            </w:tcBorders>
            <w:shd w:val="clear" w:color="000000" w:fill="FFFFFF"/>
            <w:noWrap/>
            <w:vAlign w:val="bottom"/>
            <w:hideMark/>
          </w:tcPr>
          <w:p w14:paraId="4EA1FF42"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720" w:type="dxa"/>
            <w:tcBorders>
              <w:top w:val="nil"/>
              <w:left w:val="nil"/>
              <w:bottom w:val="nil"/>
              <w:right w:val="nil"/>
            </w:tcBorders>
            <w:shd w:val="clear" w:color="000000" w:fill="FFFFFF"/>
            <w:noWrap/>
            <w:vAlign w:val="bottom"/>
            <w:hideMark/>
          </w:tcPr>
          <w:p w14:paraId="37CA6889"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c>
          <w:tcPr>
            <w:tcW w:w="1080" w:type="dxa"/>
            <w:gridSpan w:val="3"/>
            <w:tcBorders>
              <w:top w:val="nil"/>
              <w:left w:val="nil"/>
              <w:bottom w:val="nil"/>
              <w:right w:val="nil"/>
            </w:tcBorders>
            <w:shd w:val="clear" w:color="000000" w:fill="FFFFFF"/>
            <w:noWrap/>
            <w:vAlign w:val="bottom"/>
            <w:hideMark/>
          </w:tcPr>
          <w:p w14:paraId="6B191646" w14:textId="77777777" w:rsidR="001F6F14" w:rsidRPr="001F6F14" w:rsidRDefault="001F6F14" w:rsidP="001F6F14">
            <w:pPr>
              <w:jc w:val="left"/>
              <w:rPr>
                <w:rFonts w:ascii="Gothic720 BT" w:hAnsi="Gothic720 BT"/>
                <w:sz w:val="10"/>
                <w:szCs w:val="10"/>
              </w:rPr>
            </w:pPr>
            <w:r w:rsidRPr="001F6F14">
              <w:rPr>
                <w:rFonts w:ascii="Gothic720 BT" w:hAnsi="Gothic720 BT"/>
                <w:sz w:val="10"/>
                <w:szCs w:val="10"/>
              </w:rPr>
              <w:t> </w:t>
            </w:r>
          </w:p>
        </w:tc>
      </w:tr>
      <w:tr w:rsidR="001F6F14" w:rsidRPr="001F6F14" w14:paraId="005F22E6" w14:textId="77777777" w:rsidTr="001F6F14">
        <w:trPr>
          <w:gridAfter w:val="1"/>
          <w:wAfter w:w="880" w:type="dxa"/>
          <w:trHeight w:val="258"/>
        </w:trPr>
        <w:tc>
          <w:tcPr>
            <w:tcW w:w="1860" w:type="dxa"/>
            <w:tcBorders>
              <w:top w:val="nil"/>
              <w:left w:val="nil"/>
              <w:bottom w:val="nil"/>
              <w:right w:val="nil"/>
            </w:tcBorders>
            <w:shd w:val="clear" w:color="000000" w:fill="FFFFFF"/>
            <w:noWrap/>
            <w:vAlign w:val="bottom"/>
            <w:hideMark/>
          </w:tcPr>
          <w:p w14:paraId="74BBAC90"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TILIKAUDEN YLIJÄÄMÄ (ALIJÄÄMÄ)</w:t>
            </w:r>
          </w:p>
        </w:tc>
        <w:tc>
          <w:tcPr>
            <w:tcW w:w="1140" w:type="dxa"/>
            <w:tcBorders>
              <w:top w:val="nil"/>
              <w:left w:val="nil"/>
              <w:bottom w:val="nil"/>
              <w:right w:val="nil"/>
            </w:tcBorders>
            <w:shd w:val="clear" w:color="000000" w:fill="FFFFFF"/>
            <w:noWrap/>
            <w:vAlign w:val="bottom"/>
            <w:hideMark/>
          </w:tcPr>
          <w:p w14:paraId="5ED81755"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540" w:type="dxa"/>
            <w:gridSpan w:val="2"/>
            <w:tcBorders>
              <w:top w:val="nil"/>
              <w:left w:val="nil"/>
              <w:bottom w:val="nil"/>
              <w:right w:val="nil"/>
            </w:tcBorders>
            <w:shd w:val="clear" w:color="000000" w:fill="FFFFFF"/>
            <w:noWrap/>
            <w:vAlign w:val="bottom"/>
            <w:hideMark/>
          </w:tcPr>
          <w:p w14:paraId="2303FE02"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1000" w:type="dxa"/>
            <w:gridSpan w:val="2"/>
            <w:tcBorders>
              <w:top w:val="nil"/>
              <w:left w:val="nil"/>
              <w:bottom w:val="single" w:sz="8" w:space="0" w:color="auto"/>
              <w:right w:val="nil"/>
            </w:tcBorders>
            <w:shd w:val="clear" w:color="000000" w:fill="FFFFFF"/>
            <w:noWrap/>
            <w:vAlign w:val="bottom"/>
            <w:hideMark/>
          </w:tcPr>
          <w:p w14:paraId="6B345C4E" w14:textId="77777777" w:rsidR="001F6F14" w:rsidRPr="001F6F14" w:rsidRDefault="001F6F14" w:rsidP="001F6F14">
            <w:pPr>
              <w:jc w:val="right"/>
              <w:rPr>
                <w:rFonts w:ascii="Gothic720 BT" w:hAnsi="Gothic720 BT"/>
                <w:b/>
                <w:bCs/>
                <w:sz w:val="10"/>
                <w:szCs w:val="10"/>
              </w:rPr>
            </w:pPr>
            <w:r w:rsidRPr="001F6F14">
              <w:rPr>
                <w:rFonts w:ascii="Gothic720 BT" w:hAnsi="Gothic720 BT"/>
                <w:b/>
                <w:bCs/>
                <w:sz w:val="10"/>
                <w:szCs w:val="10"/>
              </w:rPr>
              <w:t xml:space="preserve">-11 828,85   </w:t>
            </w:r>
          </w:p>
        </w:tc>
        <w:tc>
          <w:tcPr>
            <w:tcW w:w="1000" w:type="dxa"/>
            <w:gridSpan w:val="2"/>
            <w:tcBorders>
              <w:top w:val="nil"/>
              <w:left w:val="nil"/>
              <w:bottom w:val="nil"/>
              <w:right w:val="nil"/>
            </w:tcBorders>
            <w:shd w:val="clear" w:color="000000" w:fill="FFFFFF"/>
            <w:noWrap/>
            <w:vAlign w:val="bottom"/>
            <w:hideMark/>
          </w:tcPr>
          <w:p w14:paraId="52C60469"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720" w:type="dxa"/>
            <w:tcBorders>
              <w:top w:val="nil"/>
              <w:left w:val="nil"/>
              <w:bottom w:val="nil"/>
              <w:right w:val="nil"/>
            </w:tcBorders>
            <w:shd w:val="clear" w:color="000000" w:fill="FFFFFF"/>
            <w:noWrap/>
            <w:vAlign w:val="bottom"/>
            <w:hideMark/>
          </w:tcPr>
          <w:p w14:paraId="11A41587" w14:textId="77777777" w:rsidR="001F6F14" w:rsidRPr="001F6F14" w:rsidRDefault="001F6F14" w:rsidP="001F6F14">
            <w:pPr>
              <w:jc w:val="left"/>
              <w:rPr>
                <w:rFonts w:ascii="Gothic720 BT" w:hAnsi="Gothic720 BT"/>
                <w:b/>
                <w:bCs/>
                <w:sz w:val="10"/>
                <w:szCs w:val="10"/>
              </w:rPr>
            </w:pPr>
            <w:r w:rsidRPr="001F6F14">
              <w:rPr>
                <w:rFonts w:ascii="Gothic720 BT" w:hAnsi="Gothic720 BT"/>
                <w:b/>
                <w:bCs/>
                <w:sz w:val="10"/>
                <w:szCs w:val="10"/>
              </w:rPr>
              <w:t> </w:t>
            </w:r>
          </w:p>
        </w:tc>
        <w:tc>
          <w:tcPr>
            <w:tcW w:w="1080" w:type="dxa"/>
            <w:gridSpan w:val="3"/>
            <w:tcBorders>
              <w:top w:val="nil"/>
              <w:left w:val="nil"/>
              <w:bottom w:val="single" w:sz="8" w:space="0" w:color="auto"/>
              <w:right w:val="nil"/>
            </w:tcBorders>
            <w:shd w:val="clear" w:color="000000" w:fill="FFFFFF"/>
            <w:noWrap/>
            <w:vAlign w:val="bottom"/>
            <w:hideMark/>
          </w:tcPr>
          <w:p w14:paraId="5EDA864D" w14:textId="77777777" w:rsidR="001F6F14" w:rsidRPr="001F6F14" w:rsidRDefault="001F6F14" w:rsidP="001F6F14">
            <w:pPr>
              <w:jc w:val="right"/>
              <w:rPr>
                <w:rFonts w:ascii="Gothic720 BT" w:hAnsi="Gothic720 BT"/>
                <w:b/>
                <w:bCs/>
                <w:sz w:val="10"/>
                <w:szCs w:val="10"/>
              </w:rPr>
            </w:pPr>
            <w:r w:rsidRPr="001F6F14">
              <w:rPr>
                <w:rFonts w:ascii="Gothic720 BT" w:hAnsi="Gothic720 BT"/>
                <w:b/>
                <w:bCs/>
                <w:sz w:val="10"/>
                <w:szCs w:val="10"/>
              </w:rPr>
              <w:t xml:space="preserve">-7 047,20   </w:t>
            </w:r>
          </w:p>
        </w:tc>
      </w:tr>
      <w:tr w:rsidR="001F6F14" w:rsidRPr="001F6F14" w14:paraId="44E7A062"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5CCA8CBF"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140" w:type="dxa"/>
            <w:tcBorders>
              <w:top w:val="nil"/>
              <w:left w:val="nil"/>
              <w:bottom w:val="nil"/>
              <w:right w:val="nil"/>
            </w:tcBorders>
            <w:shd w:val="clear" w:color="000000" w:fill="FFFFFF"/>
            <w:noWrap/>
            <w:vAlign w:val="bottom"/>
            <w:hideMark/>
          </w:tcPr>
          <w:p w14:paraId="61866842"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540" w:type="dxa"/>
            <w:gridSpan w:val="2"/>
            <w:tcBorders>
              <w:top w:val="nil"/>
              <w:left w:val="nil"/>
              <w:bottom w:val="nil"/>
              <w:right w:val="nil"/>
            </w:tcBorders>
            <w:shd w:val="clear" w:color="000000" w:fill="FFFFFF"/>
            <w:noWrap/>
            <w:vAlign w:val="bottom"/>
            <w:hideMark/>
          </w:tcPr>
          <w:p w14:paraId="7C5A9147"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000" w:type="dxa"/>
            <w:gridSpan w:val="2"/>
            <w:tcBorders>
              <w:top w:val="nil"/>
              <w:left w:val="nil"/>
              <w:bottom w:val="nil"/>
              <w:right w:val="nil"/>
            </w:tcBorders>
            <w:shd w:val="clear" w:color="000000" w:fill="FFFFFF"/>
            <w:noWrap/>
            <w:vAlign w:val="bottom"/>
            <w:hideMark/>
          </w:tcPr>
          <w:p w14:paraId="398440D0"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000" w:type="dxa"/>
            <w:gridSpan w:val="2"/>
            <w:tcBorders>
              <w:top w:val="nil"/>
              <w:left w:val="nil"/>
              <w:bottom w:val="nil"/>
              <w:right w:val="nil"/>
            </w:tcBorders>
            <w:shd w:val="clear" w:color="000000" w:fill="FFFFFF"/>
            <w:noWrap/>
            <w:vAlign w:val="bottom"/>
            <w:hideMark/>
          </w:tcPr>
          <w:p w14:paraId="21B73452"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720" w:type="dxa"/>
            <w:tcBorders>
              <w:top w:val="nil"/>
              <w:left w:val="nil"/>
              <w:bottom w:val="nil"/>
              <w:right w:val="nil"/>
            </w:tcBorders>
            <w:shd w:val="clear" w:color="000000" w:fill="FFFFFF"/>
            <w:noWrap/>
            <w:vAlign w:val="bottom"/>
            <w:hideMark/>
          </w:tcPr>
          <w:p w14:paraId="0C5EEF94"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080" w:type="dxa"/>
            <w:gridSpan w:val="3"/>
            <w:tcBorders>
              <w:top w:val="nil"/>
              <w:left w:val="nil"/>
              <w:bottom w:val="nil"/>
              <w:right w:val="nil"/>
            </w:tcBorders>
            <w:shd w:val="clear" w:color="000000" w:fill="FFFFFF"/>
            <w:noWrap/>
            <w:vAlign w:val="bottom"/>
            <w:hideMark/>
          </w:tcPr>
          <w:p w14:paraId="3119C6AD"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r>
      <w:tr w:rsidR="001F6F14" w:rsidRPr="001F6F14" w14:paraId="0F94D227"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050098A9" w14:textId="77777777" w:rsidR="001F6F14" w:rsidRPr="001F6F14" w:rsidRDefault="001F6F14" w:rsidP="001F6F14">
            <w:pPr>
              <w:jc w:val="left"/>
              <w:rPr>
                <w:rFonts w:ascii="Arial" w:hAnsi="Arial"/>
                <w:b/>
                <w:bCs/>
                <w:sz w:val="10"/>
                <w:szCs w:val="10"/>
              </w:rPr>
            </w:pPr>
            <w:r w:rsidRPr="001F6F14">
              <w:rPr>
                <w:rFonts w:ascii="Arial" w:hAnsi="Arial"/>
                <w:b/>
                <w:bCs/>
                <w:sz w:val="10"/>
                <w:szCs w:val="10"/>
              </w:rPr>
              <w:t>Tuloslaskelma koskevat liitetiedot</w:t>
            </w:r>
          </w:p>
        </w:tc>
        <w:tc>
          <w:tcPr>
            <w:tcW w:w="1140" w:type="dxa"/>
            <w:tcBorders>
              <w:top w:val="nil"/>
              <w:left w:val="nil"/>
              <w:bottom w:val="nil"/>
              <w:right w:val="nil"/>
            </w:tcBorders>
            <w:shd w:val="clear" w:color="000000" w:fill="FFFFFF"/>
            <w:noWrap/>
            <w:vAlign w:val="bottom"/>
            <w:hideMark/>
          </w:tcPr>
          <w:p w14:paraId="02ED42B2"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540" w:type="dxa"/>
            <w:gridSpan w:val="2"/>
            <w:tcBorders>
              <w:top w:val="nil"/>
              <w:left w:val="nil"/>
              <w:bottom w:val="nil"/>
              <w:right w:val="nil"/>
            </w:tcBorders>
            <w:shd w:val="clear" w:color="000000" w:fill="FFFFFF"/>
            <w:noWrap/>
            <w:vAlign w:val="bottom"/>
            <w:hideMark/>
          </w:tcPr>
          <w:p w14:paraId="63245C16"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000" w:type="dxa"/>
            <w:gridSpan w:val="2"/>
            <w:tcBorders>
              <w:top w:val="nil"/>
              <w:left w:val="nil"/>
              <w:bottom w:val="nil"/>
              <w:right w:val="nil"/>
            </w:tcBorders>
            <w:shd w:val="clear" w:color="000000" w:fill="FFFFFF"/>
            <w:noWrap/>
            <w:vAlign w:val="bottom"/>
            <w:hideMark/>
          </w:tcPr>
          <w:p w14:paraId="04EDA565"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000" w:type="dxa"/>
            <w:gridSpan w:val="2"/>
            <w:tcBorders>
              <w:top w:val="nil"/>
              <w:left w:val="nil"/>
              <w:bottom w:val="nil"/>
              <w:right w:val="nil"/>
            </w:tcBorders>
            <w:shd w:val="clear" w:color="000000" w:fill="FFFFFF"/>
            <w:noWrap/>
            <w:vAlign w:val="bottom"/>
            <w:hideMark/>
          </w:tcPr>
          <w:p w14:paraId="2BEEBF4D"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720" w:type="dxa"/>
            <w:tcBorders>
              <w:top w:val="nil"/>
              <w:left w:val="nil"/>
              <w:bottom w:val="nil"/>
              <w:right w:val="nil"/>
            </w:tcBorders>
            <w:shd w:val="clear" w:color="000000" w:fill="FFFFFF"/>
            <w:noWrap/>
            <w:vAlign w:val="bottom"/>
            <w:hideMark/>
          </w:tcPr>
          <w:p w14:paraId="012DBBE0"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080" w:type="dxa"/>
            <w:gridSpan w:val="3"/>
            <w:tcBorders>
              <w:top w:val="nil"/>
              <w:left w:val="nil"/>
              <w:bottom w:val="nil"/>
              <w:right w:val="nil"/>
            </w:tcBorders>
            <w:shd w:val="clear" w:color="000000" w:fill="FFFFFF"/>
            <w:noWrap/>
            <w:vAlign w:val="bottom"/>
            <w:hideMark/>
          </w:tcPr>
          <w:p w14:paraId="528D3E1D"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r>
      <w:tr w:rsidR="001F6F14" w:rsidRPr="001F6F14" w14:paraId="0F5A93BB"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5B4EEB85" w14:textId="77777777" w:rsidR="001F6F14" w:rsidRPr="001F6F14" w:rsidRDefault="001F6F14" w:rsidP="001F6F14">
            <w:pPr>
              <w:jc w:val="left"/>
              <w:rPr>
                <w:rFonts w:ascii="Arial" w:hAnsi="Arial"/>
                <w:b/>
                <w:bCs/>
                <w:sz w:val="10"/>
                <w:szCs w:val="10"/>
              </w:rPr>
            </w:pPr>
            <w:r w:rsidRPr="001F6F14">
              <w:rPr>
                <w:rFonts w:ascii="Arial" w:hAnsi="Arial"/>
                <w:b/>
                <w:bCs/>
                <w:sz w:val="10"/>
                <w:szCs w:val="10"/>
              </w:rPr>
              <w:t> </w:t>
            </w:r>
          </w:p>
        </w:tc>
        <w:tc>
          <w:tcPr>
            <w:tcW w:w="1140" w:type="dxa"/>
            <w:tcBorders>
              <w:top w:val="nil"/>
              <w:left w:val="nil"/>
              <w:bottom w:val="nil"/>
              <w:right w:val="nil"/>
            </w:tcBorders>
            <w:shd w:val="clear" w:color="000000" w:fill="FFFFFF"/>
            <w:noWrap/>
            <w:vAlign w:val="bottom"/>
            <w:hideMark/>
          </w:tcPr>
          <w:p w14:paraId="7DAE46D9"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540" w:type="dxa"/>
            <w:gridSpan w:val="2"/>
            <w:tcBorders>
              <w:top w:val="nil"/>
              <w:left w:val="nil"/>
              <w:bottom w:val="nil"/>
              <w:right w:val="nil"/>
            </w:tcBorders>
            <w:shd w:val="clear" w:color="000000" w:fill="FFFFFF"/>
            <w:noWrap/>
            <w:vAlign w:val="bottom"/>
            <w:hideMark/>
          </w:tcPr>
          <w:p w14:paraId="21E0E480"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000" w:type="dxa"/>
            <w:gridSpan w:val="2"/>
            <w:tcBorders>
              <w:top w:val="nil"/>
              <w:left w:val="nil"/>
              <w:bottom w:val="nil"/>
              <w:right w:val="nil"/>
            </w:tcBorders>
            <w:shd w:val="clear" w:color="000000" w:fill="FFFFFF"/>
            <w:noWrap/>
            <w:vAlign w:val="bottom"/>
            <w:hideMark/>
          </w:tcPr>
          <w:p w14:paraId="4BAACB1B"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000" w:type="dxa"/>
            <w:gridSpan w:val="2"/>
            <w:tcBorders>
              <w:top w:val="nil"/>
              <w:left w:val="nil"/>
              <w:bottom w:val="nil"/>
              <w:right w:val="nil"/>
            </w:tcBorders>
            <w:shd w:val="clear" w:color="000000" w:fill="FFFFFF"/>
            <w:noWrap/>
            <w:vAlign w:val="bottom"/>
            <w:hideMark/>
          </w:tcPr>
          <w:p w14:paraId="723EA505"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720" w:type="dxa"/>
            <w:tcBorders>
              <w:top w:val="nil"/>
              <w:left w:val="nil"/>
              <w:bottom w:val="nil"/>
              <w:right w:val="nil"/>
            </w:tcBorders>
            <w:shd w:val="clear" w:color="000000" w:fill="FFFFFF"/>
            <w:noWrap/>
            <w:vAlign w:val="bottom"/>
            <w:hideMark/>
          </w:tcPr>
          <w:p w14:paraId="684DA554"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080" w:type="dxa"/>
            <w:gridSpan w:val="3"/>
            <w:tcBorders>
              <w:top w:val="nil"/>
              <w:left w:val="nil"/>
              <w:bottom w:val="nil"/>
              <w:right w:val="nil"/>
            </w:tcBorders>
            <w:shd w:val="clear" w:color="000000" w:fill="FFFFFF"/>
            <w:noWrap/>
            <w:vAlign w:val="bottom"/>
            <w:hideMark/>
          </w:tcPr>
          <w:p w14:paraId="05CC72BE"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r>
      <w:tr w:rsidR="001F6F14" w:rsidRPr="001F6F14" w14:paraId="1E63E96C" w14:textId="77777777" w:rsidTr="001F6F14">
        <w:trPr>
          <w:gridAfter w:val="1"/>
          <w:wAfter w:w="880" w:type="dxa"/>
          <w:trHeight w:val="888"/>
        </w:trPr>
        <w:tc>
          <w:tcPr>
            <w:tcW w:w="7340" w:type="dxa"/>
            <w:gridSpan w:val="12"/>
            <w:tcBorders>
              <w:top w:val="nil"/>
              <w:left w:val="nil"/>
              <w:bottom w:val="nil"/>
              <w:right w:val="nil"/>
            </w:tcBorders>
            <w:shd w:val="clear" w:color="auto" w:fill="auto"/>
            <w:vAlign w:val="bottom"/>
            <w:hideMark/>
          </w:tcPr>
          <w:p w14:paraId="20E222F6" w14:textId="77777777" w:rsidR="001F6F14" w:rsidRPr="001F6F14" w:rsidRDefault="001F6F14" w:rsidP="001F6F14">
            <w:pPr>
              <w:jc w:val="left"/>
              <w:rPr>
                <w:rFonts w:ascii="Arial" w:hAnsi="Arial"/>
                <w:sz w:val="10"/>
                <w:szCs w:val="10"/>
              </w:rPr>
            </w:pPr>
            <w:r w:rsidRPr="001F6F14">
              <w:rPr>
                <w:rFonts w:ascii="Arial" w:hAnsi="Arial"/>
                <w:sz w:val="10"/>
                <w:szCs w:val="10"/>
              </w:rPr>
              <w:t>Eriytetyssä tuloslaskelmassa on esitetty kilpailulain 30 d §:n edellyttämä tuloslaskelma kunnan kilpailutilanteessa markkinoilla harjoittamasta taloudellisesta toiminnasta. Hailuodon kunnalla on yhteistoimintasopimus Suomalaisen Energiaosuuskunnan (</w:t>
            </w:r>
            <w:proofErr w:type="gramStart"/>
            <w:r w:rsidRPr="001F6F14">
              <w:rPr>
                <w:rFonts w:ascii="Arial" w:hAnsi="Arial"/>
                <w:sz w:val="10"/>
                <w:szCs w:val="10"/>
              </w:rPr>
              <w:t>SEO)  kanssa</w:t>
            </w:r>
            <w:proofErr w:type="gramEnd"/>
            <w:r w:rsidRPr="001F6F14">
              <w:rPr>
                <w:rFonts w:ascii="Arial" w:hAnsi="Arial"/>
                <w:sz w:val="10"/>
                <w:szCs w:val="10"/>
              </w:rPr>
              <w:t xml:space="preserve"> polttoaineen ostamisesta ja toimimisesta osana SEO-jakeluketjua.</w:t>
            </w:r>
          </w:p>
        </w:tc>
      </w:tr>
      <w:tr w:rsidR="001F6F14" w:rsidRPr="001F6F14" w14:paraId="36978C8C" w14:textId="77777777" w:rsidTr="001F6F14">
        <w:trPr>
          <w:gridAfter w:val="1"/>
          <w:wAfter w:w="880" w:type="dxa"/>
          <w:trHeight w:val="828"/>
        </w:trPr>
        <w:tc>
          <w:tcPr>
            <w:tcW w:w="7340" w:type="dxa"/>
            <w:gridSpan w:val="12"/>
            <w:tcBorders>
              <w:top w:val="nil"/>
              <w:left w:val="nil"/>
              <w:bottom w:val="nil"/>
              <w:right w:val="nil"/>
            </w:tcBorders>
            <w:shd w:val="clear" w:color="000000" w:fill="FFFFFF"/>
            <w:vAlign w:val="bottom"/>
            <w:hideMark/>
          </w:tcPr>
          <w:p w14:paraId="79FE9498" w14:textId="77777777" w:rsidR="001F6F14" w:rsidRPr="001F6F14" w:rsidRDefault="001F6F14" w:rsidP="001F6F14">
            <w:pPr>
              <w:jc w:val="left"/>
              <w:rPr>
                <w:rFonts w:ascii="Arial" w:hAnsi="Arial"/>
                <w:sz w:val="10"/>
                <w:szCs w:val="10"/>
              </w:rPr>
            </w:pPr>
            <w:r w:rsidRPr="001F6F14">
              <w:rPr>
                <w:rFonts w:ascii="Arial" w:hAnsi="Arial"/>
                <w:sz w:val="10"/>
                <w:szCs w:val="10"/>
              </w:rPr>
              <w:t xml:space="preserve">Eriytetty tuloslaskelma on johdettu sisäisestä laskennasta. Polttoaineenjakelua seurataan omalla kustannuspaikallaan, joka sisältää kaikki toiminnan tuotot ja kulut. Polttoaineet </w:t>
            </w:r>
            <w:proofErr w:type="gramStart"/>
            <w:r w:rsidRPr="001F6F14">
              <w:rPr>
                <w:rFonts w:ascii="Arial" w:hAnsi="Arial"/>
                <w:sz w:val="10"/>
                <w:szCs w:val="10"/>
              </w:rPr>
              <w:t>toimittaa</w:t>
            </w:r>
            <w:proofErr w:type="gramEnd"/>
            <w:r w:rsidRPr="001F6F14">
              <w:rPr>
                <w:rFonts w:ascii="Arial" w:hAnsi="Arial"/>
                <w:sz w:val="10"/>
                <w:szCs w:val="10"/>
              </w:rPr>
              <w:t xml:space="preserve"> ja myy </w:t>
            </w:r>
            <w:proofErr w:type="spellStart"/>
            <w:r w:rsidRPr="001F6F14">
              <w:rPr>
                <w:rFonts w:ascii="Arial" w:hAnsi="Arial"/>
                <w:sz w:val="10"/>
                <w:szCs w:val="10"/>
              </w:rPr>
              <w:t>SEOn</w:t>
            </w:r>
            <w:proofErr w:type="spellEnd"/>
            <w:r w:rsidRPr="001F6F14">
              <w:rPr>
                <w:rFonts w:ascii="Arial" w:hAnsi="Arial"/>
                <w:sz w:val="10"/>
                <w:szCs w:val="10"/>
              </w:rPr>
              <w:t xml:space="preserve"> huoltoasema. Ostot ja myynnit kirjataan päivän hintojen mukaisesti.</w:t>
            </w:r>
          </w:p>
        </w:tc>
      </w:tr>
      <w:tr w:rsidR="001F6F14" w:rsidRPr="001F6F14" w14:paraId="41E5EA0C" w14:textId="77777777" w:rsidTr="001F6F14">
        <w:trPr>
          <w:gridAfter w:val="1"/>
          <w:wAfter w:w="880" w:type="dxa"/>
          <w:trHeight w:val="249"/>
        </w:trPr>
        <w:tc>
          <w:tcPr>
            <w:tcW w:w="1860" w:type="dxa"/>
            <w:tcBorders>
              <w:top w:val="nil"/>
              <w:left w:val="nil"/>
              <w:bottom w:val="nil"/>
              <w:right w:val="nil"/>
            </w:tcBorders>
            <w:shd w:val="clear" w:color="000000" w:fill="FFFFFF"/>
            <w:noWrap/>
            <w:vAlign w:val="bottom"/>
            <w:hideMark/>
          </w:tcPr>
          <w:p w14:paraId="6EF79E1D"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140" w:type="dxa"/>
            <w:tcBorders>
              <w:top w:val="nil"/>
              <w:left w:val="nil"/>
              <w:bottom w:val="nil"/>
              <w:right w:val="nil"/>
            </w:tcBorders>
            <w:shd w:val="clear" w:color="000000" w:fill="FFFFFF"/>
            <w:noWrap/>
            <w:vAlign w:val="bottom"/>
            <w:hideMark/>
          </w:tcPr>
          <w:p w14:paraId="2C79B4C6"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540" w:type="dxa"/>
            <w:gridSpan w:val="2"/>
            <w:tcBorders>
              <w:top w:val="nil"/>
              <w:left w:val="nil"/>
              <w:bottom w:val="nil"/>
              <w:right w:val="nil"/>
            </w:tcBorders>
            <w:shd w:val="clear" w:color="000000" w:fill="FFFFFF"/>
            <w:noWrap/>
            <w:vAlign w:val="bottom"/>
            <w:hideMark/>
          </w:tcPr>
          <w:p w14:paraId="5418DBAE"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000" w:type="dxa"/>
            <w:gridSpan w:val="2"/>
            <w:tcBorders>
              <w:top w:val="nil"/>
              <w:left w:val="nil"/>
              <w:bottom w:val="nil"/>
              <w:right w:val="nil"/>
            </w:tcBorders>
            <w:shd w:val="clear" w:color="000000" w:fill="FFFFFF"/>
            <w:noWrap/>
            <w:vAlign w:val="bottom"/>
            <w:hideMark/>
          </w:tcPr>
          <w:p w14:paraId="58B0948D"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000" w:type="dxa"/>
            <w:gridSpan w:val="2"/>
            <w:tcBorders>
              <w:top w:val="nil"/>
              <w:left w:val="nil"/>
              <w:bottom w:val="nil"/>
              <w:right w:val="nil"/>
            </w:tcBorders>
            <w:shd w:val="clear" w:color="000000" w:fill="FFFFFF"/>
            <w:noWrap/>
            <w:vAlign w:val="bottom"/>
            <w:hideMark/>
          </w:tcPr>
          <w:p w14:paraId="093FC61C"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720" w:type="dxa"/>
            <w:tcBorders>
              <w:top w:val="nil"/>
              <w:left w:val="nil"/>
              <w:bottom w:val="nil"/>
              <w:right w:val="nil"/>
            </w:tcBorders>
            <w:shd w:val="clear" w:color="000000" w:fill="FFFFFF"/>
            <w:noWrap/>
            <w:vAlign w:val="bottom"/>
            <w:hideMark/>
          </w:tcPr>
          <w:p w14:paraId="6E9FCE53"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c>
          <w:tcPr>
            <w:tcW w:w="1080" w:type="dxa"/>
            <w:gridSpan w:val="3"/>
            <w:tcBorders>
              <w:top w:val="nil"/>
              <w:left w:val="nil"/>
              <w:bottom w:val="nil"/>
              <w:right w:val="nil"/>
            </w:tcBorders>
            <w:shd w:val="clear" w:color="000000" w:fill="FFFFFF"/>
            <w:noWrap/>
            <w:vAlign w:val="bottom"/>
            <w:hideMark/>
          </w:tcPr>
          <w:p w14:paraId="03BB422A" w14:textId="77777777" w:rsidR="001F6F14" w:rsidRPr="001F6F14" w:rsidRDefault="001F6F14" w:rsidP="001F6F14">
            <w:pPr>
              <w:jc w:val="left"/>
              <w:rPr>
                <w:rFonts w:ascii="Arial" w:hAnsi="Arial"/>
                <w:sz w:val="10"/>
                <w:szCs w:val="10"/>
              </w:rPr>
            </w:pPr>
            <w:r w:rsidRPr="001F6F14">
              <w:rPr>
                <w:rFonts w:ascii="Arial" w:hAnsi="Arial"/>
                <w:sz w:val="10"/>
                <w:szCs w:val="10"/>
              </w:rPr>
              <w:t> </w:t>
            </w:r>
          </w:p>
        </w:tc>
      </w:tr>
    </w:tbl>
    <w:p w14:paraId="6C2F8F9D" w14:textId="77777777" w:rsidR="007C371B" w:rsidRDefault="007C371B" w:rsidP="001F6F14">
      <w:pPr>
        <w:spacing w:line="276" w:lineRule="auto"/>
        <w:jc w:val="left"/>
        <w:rPr>
          <w:rFonts w:ascii="Arial" w:eastAsia="Arial" w:hAnsi="Arial"/>
          <w:color w:val="000000" w:themeColor="text1"/>
          <w:sz w:val="24"/>
          <w:szCs w:val="24"/>
        </w:rPr>
      </w:pPr>
    </w:p>
    <w:p w14:paraId="21131623" w14:textId="77777777" w:rsidR="007C371B" w:rsidRDefault="007C371B" w:rsidP="00DA154F">
      <w:pPr>
        <w:spacing w:line="276" w:lineRule="auto"/>
        <w:jc w:val="center"/>
        <w:rPr>
          <w:rFonts w:ascii="Arial" w:eastAsia="Arial" w:hAnsi="Arial"/>
          <w:color w:val="000000" w:themeColor="text1"/>
          <w:sz w:val="24"/>
          <w:szCs w:val="24"/>
        </w:rPr>
      </w:pPr>
    </w:p>
    <w:p w14:paraId="13AE1A40" w14:textId="77777777" w:rsidR="007C371B" w:rsidRDefault="007C371B" w:rsidP="00DA154F">
      <w:pPr>
        <w:spacing w:line="276" w:lineRule="auto"/>
        <w:jc w:val="center"/>
        <w:rPr>
          <w:rFonts w:ascii="Arial" w:eastAsia="Arial" w:hAnsi="Arial"/>
          <w:color w:val="000000" w:themeColor="text1"/>
          <w:sz w:val="24"/>
          <w:szCs w:val="24"/>
        </w:rPr>
      </w:pPr>
    </w:p>
    <w:p w14:paraId="27C55358" w14:textId="77777777" w:rsidR="007C371B" w:rsidRDefault="007C371B" w:rsidP="00DA154F">
      <w:pPr>
        <w:spacing w:line="276" w:lineRule="auto"/>
        <w:jc w:val="center"/>
        <w:rPr>
          <w:rFonts w:ascii="Arial" w:eastAsia="Arial" w:hAnsi="Arial"/>
          <w:color w:val="000000" w:themeColor="text1"/>
          <w:sz w:val="24"/>
          <w:szCs w:val="24"/>
        </w:rPr>
      </w:pPr>
    </w:p>
    <w:p w14:paraId="217ABCEE" w14:textId="77777777" w:rsidR="007C371B" w:rsidRDefault="007C371B" w:rsidP="00DA154F">
      <w:pPr>
        <w:spacing w:line="276" w:lineRule="auto"/>
        <w:jc w:val="center"/>
        <w:rPr>
          <w:rFonts w:ascii="Arial" w:eastAsia="Arial" w:hAnsi="Arial"/>
          <w:color w:val="000000" w:themeColor="text1"/>
          <w:sz w:val="24"/>
          <w:szCs w:val="24"/>
        </w:rPr>
      </w:pPr>
    </w:p>
    <w:p w14:paraId="58D8F2E3" w14:textId="77777777" w:rsidR="007C371B" w:rsidRDefault="007C371B" w:rsidP="00DA154F">
      <w:pPr>
        <w:spacing w:line="276" w:lineRule="auto"/>
        <w:jc w:val="center"/>
        <w:rPr>
          <w:rFonts w:ascii="Arial" w:eastAsia="Arial" w:hAnsi="Arial"/>
          <w:color w:val="000000" w:themeColor="text1"/>
          <w:sz w:val="24"/>
          <w:szCs w:val="24"/>
        </w:rPr>
      </w:pPr>
    </w:p>
    <w:p w14:paraId="6B1EA97D" w14:textId="77777777" w:rsidR="007C371B" w:rsidRDefault="007C371B" w:rsidP="00DA154F">
      <w:pPr>
        <w:spacing w:line="276" w:lineRule="auto"/>
        <w:jc w:val="center"/>
        <w:rPr>
          <w:rFonts w:ascii="Arial" w:eastAsia="Arial" w:hAnsi="Arial"/>
          <w:color w:val="000000" w:themeColor="text1"/>
          <w:sz w:val="24"/>
          <w:szCs w:val="24"/>
        </w:rPr>
      </w:pPr>
    </w:p>
    <w:p w14:paraId="7DBB5602" w14:textId="77777777" w:rsidR="007C371B" w:rsidRDefault="007C371B" w:rsidP="00DA154F">
      <w:pPr>
        <w:spacing w:line="276" w:lineRule="auto"/>
        <w:jc w:val="center"/>
        <w:rPr>
          <w:rFonts w:ascii="Arial" w:eastAsia="Arial" w:hAnsi="Arial"/>
          <w:color w:val="000000" w:themeColor="text1"/>
          <w:sz w:val="24"/>
          <w:szCs w:val="24"/>
        </w:rPr>
      </w:pPr>
    </w:p>
    <w:p w14:paraId="15B422BC" w14:textId="77777777" w:rsidR="007C371B" w:rsidRDefault="007C371B" w:rsidP="00DA154F">
      <w:pPr>
        <w:spacing w:line="276" w:lineRule="auto"/>
        <w:jc w:val="center"/>
        <w:rPr>
          <w:rFonts w:ascii="Arial" w:eastAsia="Arial" w:hAnsi="Arial"/>
          <w:color w:val="000000" w:themeColor="text1"/>
          <w:sz w:val="24"/>
          <w:szCs w:val="24"/>
        </w:rPr>
      </w:pPr>
    </w:p>
    <w:p w14:paraId="71E238DD" w14:textId="77777777" w:rsidR="007C371B" w:rsidRDefault="007C371B" w:rsidP="00DA154F">
      <w:pPr>
        <w:spacing w:line="276" w:lineRule="auto"/>
        <w:jc w:val="center"/>
        <w:rPr>
          <w:rFonts w:ascii="Arial" w:eastAsia="Arial" w:hAnsi="Arial"/>
          <w:color w:val="000000" w:themeColor="text1"/>
          <w:sz w:val="24"/>
          <w:szCs w:val="24"/>
        </w:rPr>
      </w:pPr>
    </w:p>
    <w:p w14:paraId="070E64D2" w14:textId="77777777" w:rsidR="007C371B" w:rsidRDefault="007C371B" w:rsidP="00DA154F">
      <w:pPr>
        <w:spacing w:line="276" w:lineRule="auto"/>
        <w:jc w:val="center"/>
        <w:rPr>
          <w:rFonts w:ascii="Arial" w:eastAsia="Arial" w:hAnsi="Arial"/>
          <w:color w:val="000000" w:themeColor="text1"/>
          <w:sz w:val="24"/>
          <w:szCs w:val="24"/>
        </w:rPr>
      </w:pPr>
    </w:p>
    <w:p w14:paraId="50D1DBB1" w14:textId="77777777" w:rsidR="007C371B" w:rsidRDefault="007C371B" w:rsidP="00DA154F">
      <w:pPr>
        <w:spacing w:line="276" w:lineRule="auto"/>
        <w:jc w:val="center"/>
        <w:rPr>
          <w:rFonts w:ascii="Arial" w:eastAsia="Arial" w:hAnsi="Arial"/>
          <w:color w:val="000000" w:themeColor="text1"/>
          <w:sz w:val="24"/>
          <w:szCs w:val="24"/>
        </w:rPr>
      </w:pPr>
    </w:p>
    <w:p w14:paraId="18817059" w14:textId="77777777" w:rsidR="007C371B" w:rsidRDefault="007C371B" w:rsidP="00DA154F">
      <w:pPr>
        <w:spacing w:line="276" w:lineRule="auto"/>
        <w:jc w:val="center"/>
        <w:rPr>
          <w:rFonts w:ascii="Arial" w:eastAsia="Arial" w:hAnsi="Arial"/>
          <w:color w:val="000000" w:themeColor="text1"/>
          <w:sz w:val="24"/>
          <w:szCs w:val="24"/>
        </w:rPr>
      </w:pPr>
    </w:p>
    <w:p w14:paraId="53E31402" w14:textId="77777777" w:rsidR="007C371B" w:rsidRDefault="007C371B" w:rsidP="00DA154F">
      <w:pPr>
        <w:spacing w:line="276" w:lineRule="auto"/>
        <w:jc w:val="center"/>
        <w:rPr>
          <w:rFonts w:ascii="Arial" w:eastAsia="Arial" w:hAnsi="Arial"/>
          <w:sz w:val="24"/>
          <w:szCs w:val="24"/>
        </w:rPr>
      </w:pPr>
      <w:bookmarkStart w:id="63" w:name="_Hlk130315938"/>
    </w:p>
    <w:p w14:paraId="0DDA1984" w14:textId="77777777" w:rsidR="00281D4E" w:rsidRDefault="00281D4E" w:rsidP="00DA154F">
      <w:pPr>
        <w:spacing w:line="276" w:lineRule="auto"/>
        <w:jc w:val="center"/>
        <w:rPr>
          <w:rFonts w:ascii="Arial" w:eastAsia="Arial" w:hAnsi="Arial"/>
          <w:sz w:val="24"/>
          <w:szCs w:val="24"/>
        </w:rPr>
      </w:pPr>
    </w:p>
    <w:p w14:paraId="5490D59D" w14:textId="77777777" w:rsidR="00281D4E" w:rsidRDefault="00281D4E" w:rsidP="00DA154F">
      <w:pPr>
        <w:spacing w:line="276" w:lineRule="auto"/>
        <w:jc w:val="center"/>
        <w:rPr>
          <w:rFonts w:ascii="Arial" w:eastAsia="Arial" w:hAnsi="Arial"/>
          <w:sz w:val="24"/>
          <w:szCs w:val="24"/>
        </w:rPr>
      </w:pPr>
    </w:p>
    <w:p w14:paraId="1D808153" w14:textId="77777777" w:rsidR="00281D4E" w:rsidRDefault="00281D4E" w:rsidP="00DA154F">
      <w:pPr>
        <w:spacing w:line="276" w:lineRule="auto"/>
        <w:jc w:val="center"/>
        <w:rPr>
          <w:rFonts w:ascii="Arial" w:eastAsia="Arial" w:hAnsi="Arial"/>
          <w:sz w:val="24"/>
          <w:szCs w:val="24"/>
        </w:rPr>
      </w:pPr>
    </w:p>
    <w:p w14:paraId="1C926BE7" w14:textId="77777777" w:rsidR="00722C31" w:rsidRDefault="00722C31" w:rsidP="00DA154F">
      <w:pPr>
        <w:spacing w:line="276" w:lineRule="auto"/>
        <w:jc w:val="center"/>
        <w:rPr>
          <w:rFonts w:ascii="Arial" w:eastAsia="Arial" w:hAnsi="Arial"/>
          <w:sz w:val="24"/>
          <w:szCs w:val="24"/>
        </w:rPr>
      </w:pPr>
    </w:p>
    <w:p w14:paraId="7AA8A378" w14:textId="77777777" w:rsidR="00281D4E" w:rsidRDefault="00281D4E" w:rsidP="00DA154F">
      <w:pPr>
        <w:spacing w:line="276" w:lineRule="auto"/>
        <w:jc w:val="center"/>
        <w:rPr>
          <w:rFonts w:ascii="Arial" w:eastAsia="Arial" w:hAnsi="Arial"/>
          <w:sz w:val="24"/>
          <w:szCs w:val="24"/>
        </w:rPr>
      </w:pPr>
    </w:p>
    <w:p w14:paraId="16114EA0" w14:textId="45423698" w:rsidR="00DA154F" w:rsidRPr="00421A8E" w:rsidRDefault="00DA154F" w:rsidP="00DA154F">
      <w:pPr>
        <w:spacing w:line="276" w:lineRule="auto"/>
        <w:jc w:val="center"/>
        <w:rPr>
          <w:rFonts w:ascii="Arial" w:eastAsia="Arial" w:hAnsi="Arial"/>
          <w:sz w:val="24"/>
          <w:szCs w:val="24"/>
        </w:rPr>
      </w:pPr>
      <w:r w:rsidRPr="00421A8E">
        <w:rPr>
          <w:rFonts w:ascii="Arial" w:eastAsia="Arial" w:hAnsi="Arial"/>
          <w:sz w:val="24"/>
          <w:szCs w:val="24"/>
        </w:rPr>
        <w:t>Hailuodon kun</w:t>
      </w:r>
      <w:r w:rsidR="00DF1B02" w:rsidRPr="00421A8E">
        <w:rPr>
          <w:rFonts w:ascii="Arial" w:eastAsia="Arial" w:hAnsi="Arial"/>
          <w:sz w:val="24"/>
          <w:szCs w:val="24"/>
        </w:rPr>
        <w:t xml:space="preserve">nan </w:t>
      </w:r>
      <w:r w:rsidRPr="00421A8E">
        <w:rPr>
          <w:rFonts w:ascii="Arial" w:eastAsia="Arial" w:hAnsi="Arial"/>
          <w:sz w:val="24"/>
          <w:szCs w:val="24"/>
        </w:rPr>
        <w:t>tuloslaskelma, tase ja rahoituslaskelma</w:t>
      </w:r>
    </w:p>
    <w:p w14:paraId="3101FD3C" w14:textId="34E7B518" w:rsidR="00DA154F" w:rsidRPr="00421A8E" w:rsidRDefault="00DA154F" w:rsidP="00DA154F">
      <w:pPr>
        <w:spacing w:line="276" w:lineRule="auto"/>
        <w:jc w:val="center"/>
        <w:rPr>
          <w:rFonts w:ascii="Arial" w:eastAsia="Arial" w:hAnsi="Arial"/>
          <w:sz w:val="24"/>
          <w:szCs w:val="24"/>
        </w:rPr>
      </w:pPr>
      <w:r w:rsidRPr="00421A8E">
        <w:rPr>
          <w:rFonts w:ascii="Arial" w:eastAsia="Arial" w:hAnsi="Arial"/>
          <w:sz w:val="24"/>
          <w:szCs w:val="24"/>
        </w:rPr>
        <w:t>Kuntakonsernin tuloslaskelma, tase ja rahoituslaskelma</w:t>
      </w:r>
    </w:p>
    <w:bookmarkEnd w:id="63"/>
    <w:p w14:paraId="56AF08E5" w14:textId="77777777" w:rsidR="004C6EB5" w:rsidRDefault="004C6EB5" w:rsidP="00325A45">
      <w:pPr>
        <w:pStyle w:val="Sisluet3"/>
      </w:pPr>
    </w:p>
    <w:p w14:paraId="3DAE1725" w14:textId="41DE4C5B" w:rsidR="004C6EB5" w:rsidRDefault="004C6EB5" w:rsidP="00325A45">
      <w:pPr>
        <w:pStyle w:val="Sisluet3"/>
      </w:pPr>
    </w:p>
    <w:p w14:paraId="082411B5" w14:textId="6AC80DA4" w:rsidR="00DA154F" w:rsidRDefault="00DA154F" w:rsidP="00DA154F"/>
    <w:p w14:paraId="17C031F5" w14:textId="434954B4" w:rsidR="00DA154F" w:rsidRDefault="00DA154F" w:rsidP="00DA154F"/>
    <w:p w14:paraId="6F4348EA" w14:textId="03513CD0" w:rsidR="00DA154F" w:rsidRDefault="00DA154F" w:rsidP="00DA154F"/>
    <w:p w14:paraId="5E969828" w14:textId="525810E5" w:rsidR="00DA154F" w:rsidRDefault="00DA154F" w:rsidP="00DA154F"/>
    <w:p w14:paraId="178D1449" w14:textId="1A4FE7FF" w:rsidR="00DA154F" w:rsidRDefault="00DA154F" w:rsidP="00DA154F"/>
    <w:p w14:paraId="0683F350" w14:textId="0F19F718" w:rsidR="00DA154F" w:rsidRDefault="00DA154F" w:rsidP="00DA154F"/>
    <w:p w14:paraId="7228FB94" w14:textId="29484EE2" w:rsidR="00DA154F" w:rsidRDefault="00DA154F" w:rsidP="00DA154F"/>
    <w:p w14:paraId="56070027" w14:textId="659DC004" w:rsidR="00DA154F" w:rsidRDefault="00DA154F" w:rsidP="00DA154F"/>
    <w:p w14:paraId="6FDC5036" w14:textId="71FE23FF" w:rsidR="00DA154F" w:rsidRDefault="00DA154F" w:rsidP="00DA154F"/>
    <w:p w14:paraId="3DB7DB8F" w14:textId="516EC268" w:rsidR="00DA154F" w:rsidRDefault="00DA154F" w:rsidP="00DA154F"/>
    <w:p w14:paraId="2124F83C" w14:textId="2253D138" w:rsidR="00DA154F" w:rsidRDefault="00DA154F" w:rsidP="00DA154F"/>
    <w:p w14:paraId="048E0666" w14:textId="57981B3E" w:rsidR="00DA154F" w:rsidRDefault="00DA154F" w:rsidP="00DA154F"/>
    <w:p w14:paraId="015A0F77" w14:textId="770FF7F5" w:rsidR="00DA154F" w:rsidRDefault="00DA154F" w:rsidP="00DA154F"/>
    <w:p w14:paraId="3AA866E5" w14:textId="69802BFE" w:rsidR="00DA154F" w:rsidRDefault="00DA154F" w:rsidP="00DA154F"/>
    <w:p w14:paraId="75249014" w14:textId="16B8432F" w:rsidR="00DA154F" w:rsidRDefault="00DA154F" w:rsidP="00DA154F"/>
    <w:p w14:paraId="35F6158D" w14:textId="3CA593E5" w:rsidR="00DA154F" w:rsidRDefault="00DA154F" w:rsidP="00DA154F"/>
    <w:p w14:paraId="37279195" w14:textId="0408CF5C" w:rsidR="00DA154F" w:rsidRDefault="00DA154F" w:rsidP="00DA154F"/>
    <w:p w14:paraId="6107A1CF" w14:textId="7CD77489" w:rsidR="00DA154F" w:rsidRDefault="00DA154F" w:rsidP="00DA154F"/>
    <w:p w14:paraId="709EB303" w14:textId="1346750D" w:rsidR="00DA154F" w:rsidRDefault="00DA154F" w:rsidP="00DA154F"/>
    <w:p w14:paraId="11052A0D" w14:textId="0E2ADC4A" w:rsidR="00DA154F" w:rsidRDefault="00DA154F" w:rsidP="00DA154F"/>
    <w:p w14:paraId="1D51B2C4" w14:textId="6243BF4D" w:rsidR="00DA154F" w:rsidRDefault="00DA154F" w:rsidP="00DA154F"/>
    <w:p w14:paraId="5C0ECC5B" w14:textId="3EC2A1AA" w:rsidR="00DA154F" w:rsidRDefault="00DA154F" w:rsidP="00DA154F"/>
    <w:p w14:paraId="4BC0D218" w14:textId="3F48CCAB" w:rsidR="00DA154F" w:rsidRDefault="00DA154F" w:rsidP="00DA154F"/>
    <w:p w14:paraId="66E08FD0" w14:textId="4FFA1AA5" w:rsidR="00DA154F" w:rsidRDefault="00DA154F" w:rsidP="00DA154F"/>
    <w:p w14:paraId="48DCFDFD" w14:textId="6108A8C7" w:rsidR="00DA154F" w:rsidRDefault="00DA154F" w:rsidP="00DA154F"/>
    <w:p w14:paraId="243FBA47" w14:textId="222A6B31" w:rsidR="00DA154F" w:rsidRDefault="00DA154F" w:rsidP="00DA154F"/>
    <w:p w14:paraId="505F02ED" w14:textId="68002CEA" w:rsidR="00DF1B02" w:rsidRDefault="00DF1B02" w:rsidP="00DA154F"/>
    <w:p w14:paraId="69C7FFA5" w14:textId="47F4F8F4" w:rsidR="00DF1B02" w:rsidRDefault="00DF1B02" w:rsidP="00DA154F"/>
    <w:p w14:paraId="1BFF8C00" w14:textId="7257A9C0" w:rsidR="00DF1B02" w:rsidRDefault="00DF1B02" w:rsidP="00DA154F"/>
    <w:p w14:paraId="281829FB" w14:textId="08FD7384" w:rsidR="00DF1B02" w:rsidRDefault="00DF1B02" w:rsidP="00DA154F"/>
    <w:p w14:paraId="7E453C82" w14:textId="4D8D979A" w:rsidR="00DF1B02" w:rsidRDefault="00DF1B02" w:rsidP="00DA154F"/>
    <w:p w14:paraId="4BFDC03E" w14:textId="08AE786A" w:rsidR="00DF1B02" w:rsidRDefault="00DF1B02" w:rsidP="00DA154F"/>
    <w:p w14:paraId="284E31E2" w14:textId="15D54C12" w:rsidR="00DF1B02" w:rsidRDefault="00DF1B02" w:rsidP="00DA154F"/>
    <w:p w14:paraId="32D3FC9F" w14:textId="61B9D714" w:rsidR="00DF1B02" w:rsidRDefault="00DF1B02" w:rsidP="00DA154F"/>
    <w:p w14:paraId="317CFD66" w14:textId="7B8AF144" w:rsidR="00DF1B02" w:rsidRDefault="00DF1B02" w:rsidP="00DA154F"/>
    <w:p w14:paraId="16FB7E6D" w14:textId="77777777" w:rsidR="009309FD" w:rsidRDefault="009309FD" w:rsidP="00DA154F"/>
    <w:p w14:paraId="012272E7" w14:textId="77777777" w:rsidR="009309FD" w:rsidRDefault="009309FD" w:rsidP="00DA154F"/>
    <w:p w14:paraId="479C1606" w14:textId="77777777" w:rsidR="00911F5F" w:rsidRDefault="00911F5F" w:rsidP="00DA154F"/>
    <w:p w14:paraId="59D331ED" w14:textId="77777777" w:rsidR="00911F5F" w:rsidRDefault="00911F5F" w:rsidP="00DA154F"/>
    <w:p w14:paraId="2CAE526B" w14:textId="77777777" w:rsidR="00911F5F" w:rsidRDefault="00911F5F" w:rsidP="00DA154F"/>
    <w:p w14:paraId="31CBC89D" w14:textId="77777777" w:rsidR="00911F5F" w:rsidRDefault="00911F5F" w:rsidP="00DA154F"/>
    <w:p w14:paraId="1D2E5A83" w14:textId="77777777" w:rsidR="00911F5F" w:rsidRDefault="00911F5F" w:rsidP="00DA154F"/>
    <w:p w14:paraId="0CA44D6F" w14:textId="77777777" w:rsidR="00911F5F" w:rsidRDefault="00911F5F" w:rsidP="00DA154F"/>
    <w:p w14:paraId="5EE181E2" w14:textId="77777777" w:rsidR="009309FD" w:rsidRDefault="009309FD" w:rsidP="00DA154F"/>
    <w:p w14:paraId="284C18E8" w14:textId="77777777" w:rsidR="009309FD" w:rsidRDefault="009309FD" w:rsidP="00DA154F"/>
    <w:p w14:paraId="45B33BA9" w14:textId="77777777" w:rsidR="009309FD" w:rsidRDefault="009309FD" w:rsidP="00DA154F"/>
    <w:p w14:paraId="7BA12017" w14:textId="77777777" w:rsidR="00281D4E" w:rsidRDefault="00281D4E" w:rsidP="00DA154F"/>
    <w:p w14:paraId="4657F336" w14:textId="77777777" w:rsidR="00281D4E" w:rsidRDefault="00281D4E" w:rsidP="00DA154F"/>
    <w:p w14:paraId="0514253F" w14:textId="77777777" w:rsidR="00281D4E" w:rsidRDefault="00281D4E" w:rsidP="00DA154F"/>
    <w:p w14:paraId="00EE4B88" w14:textId="77777777" w:rsidR="00A37CD3" w:rsidRDefault="00A37CD3" w:rsidP="00DA154F"/>
    <w:p w14:paraId="7D692DD9" w14:textId="77777777" w:rsidR="00A37CD3" w:rsidRDefault="00A37CD3" w:rsidP="00DA154F"/>
    <w:p w14:paraId="3177D7AA" w14:textId="77777777" w:rsidR="009309FD" w:rsidRDefault="009309FD" w:rsidP="00DA154F"/>
    <w:p w14:paraId="5ECADC91" w14:textId="77777777" w:rsidR="009309FD" w:rsidRDefault="009309FD" w:rsidP="00DA154F"/>
    <w:tbl>
      <w:tblPr>
        <w:tblW w:w="9214" w:type="dxa"/>
        <w:tblCellMar>
          <w:left w:w="70" w:type="dxa"/>
          <w:right w:w="70" w:type="dxa"/>
        </w:tblCellMar>
        <w:tblLook w:val="04A0" w:firstRow="1" w:lastRow="0" w:firstColumn="1" w:lastColumn="0" w:noHBand="0" w:noVBand="1"/>
      </w:tblPr>
      <w:tblGrid>
        <w:gridCol w:w="2680"/>
        <w:gridCol w:w="1280"/>
        <w:gridCol w:w="360"/>
        <w:gridCol w:w="1100"/>
        <w:gridCol w:w="1040"/>
        <w:gridCol w:w="360"/>
        <w:gridCol w:w="2394"/>
      </w:tblGrid>
      <w:tr w:rsidR="00D006B9" w:rsidRPr="00D006B9" w14:paraId="2779FD85" w14:textId="77777777" w:rsidTr="00DD103C">
        <w:trPr>
          <w:trHeight w:val="204"/>
        </w:trPr>
        <w:tc>
          <w:tcPr>
            <w:tcW w:w="2680" w:type="dxa"/>
            <w:tcBorders>
              <w:top w:val="nil"/>
              <w:left w:val="nil"/>
              <w:bottom w:val="nil"/>
              <w:right w:val="nil"/>
            </w:tcBorders>
            <w:shd w:val="clear" w:color="000000" w:fill="FFFFFF"/>
            <w:noWrap/>
            <w:vAlign w:val="bottom"/>
            <w:hideMark/>
          </w:tcPr>
          <w:p w14:paraId="24203A19" w14:textId="77777777" w:rsidR="00D006B9" w:rsidRPr="00D006B9" w:rsidRDefault="00D006B9" w:rsidP="00D006B9">
            <w:pPr>
              <w:jc w:val="left"/>
              <w:rPr>
                <w:rFonts w:ascii="Calibri" w:hAnsi="Calibri" w:cs="Calibri"/>
                <w:b/>
                <w:bCs/>
                <w:sz w:val="10"/>
                <w:szCs w:val="10"/>
              </w:rPr>
            </w:pPr>
            <w:bookmarkStart w:id="64" w:name="RANGE!A1:G69"/>
            <w:r w:rsidRPr="00D006B9">
              <w:rPr>
                <w:rFonts w:ascii="Calibri" w:hAnsi="Calibri" w:cs="Calibri"/>
                <w:b/>
                <w:bCs/>
                <w:sz w:val="10"/>
                <w:szCs w:val="10"/>
              </w:rPr>
              <w:t>HAILUODON KUNTA</w:t>
            </w:r>
            <w:bookmarkEnd w:id="64"/>
          </w:p>
        </w:tc>
        <w:tc>
          <w:tcPr>
            <w:tcW w:w="1280" w:type="dxa"/>
            <w:tcBorders>
              <w:top w:val="nil"/>
              <w:left w:val="nil"/>
              <w:bottom w:val="nil"/>
              <w:right w:val="nil"/>
            </w:tcBorders>
            <w:shd w:val="clear" w:color="000000" w:fill="FFFFFF"/>
            <w:noWrap/>
            <w:vAlign w:val="bottom"/>
            <w:hideMark/>
          </w:tcPr>
          <w:p w14:paraId="03618DE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508E837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0655E87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28C4B3B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1D30399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5E1D5CB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118A13D6" w14:textId="77777777" w:rsidTr="00DD103C">
        <w:trPr>
          <w:trHeight w:val="204"/>
        </w:trPr>
        <w:tc>
          <w:tcPr>
            <w:tcW w:w="2680" w:type="dxa"/>
            <w:tcBorders>
              <w:top w:val="nil"/>
              <w:left w:val="nil"/>
              <w:bottom w:val="nil"/>
              <w:right w:val="nil"/>
            </w:tcBorders>
            <w:shd w:val="clear" w:color="000000" w:fill="FFFFFF"/>
            <w:noWrap/>
            <w:vAlign w:val="bottom"/>
            <w:hideMark/>
          </w:tcPr>
          <w:p w14:paraId="0DFF9D8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c>
          <w:tcPr>
            <w:tcW w:w="1280" w:type="dxa"/>
            <w:tcBorders>
              <w:top w:val="nil"/>
              <w:left w:val="nil"/>
              <w:bottom w:val="nil"/>
              <w:right w:val="nil"/>
            </w:tcBorders>
            <w:shd w:val="clear" w:color="000000" w:fill="FFFFFF"/>
            <w:noWrap/>
            <w:vAlign w:val="bottom"/>
            <w:hideMark/>
          </w:tcPr>
          <w:p w14:paraId="224AFF1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3228CDE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6270DC4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1EBE9DA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11B3DD8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3C472CA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48BB7C91" w14:textId="77777777" w:rsidTr="00DD103C">
        <w:trPr>
          <w:trHeight w:val="204"/>
        </w:trPr>
        <w:tc>
          <w:tcPr>
            <w:tcW w:w="2680" w:type="dxa"/>
            <w:tcBorders>
              <w:top w:val="nil"/>
              <w:left w:val="nil"/>
              <w:bottom w:val="nil"/>
              <w:right w:val="nil"/>
            </w:tcBorders>
            <w:shd w:val="clear" w:color="000000" w:fill="FFFFFF"/>
            <w:noWrap/>
            <w:vAlign w:val="bottom"/>
            <w:hideMark/>
          </w:tcPr>
          <w:p w14:paraId="7927BF8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280" w:type="dxa"/>
            <w:tcBorders>
              <w:top w:val="nil"/>
              <w:left w:val="nil"/>
              <w:bottom w:val="nil"/>
              <w:right w:val="nil"/>
            </w:tcBorders>
            <w:shd w:val="clear" w:color="000000" w:fill="FFFFFF"/>
            <w:noWrap/>
            <w:vAlign w:val="bottom"/>
            <w:hideMark/>
          </w:tcPr>
          <w:p w14:paraId="04EC50A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78DED4A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17902D0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111B7DC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66B4B27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3D2ED55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0EFF56C6" w14:textId="77777777" w:rsidTr="00DD103C">
        <w:trPr>
          <w:trHeight w:val="204"/>
        </w:trPr>
        <w:tc>
          <w:tcPr>
            <w:tcW w:w="2680" w:type="dxa"/>
            <w:tcBorders>
              <w:top w:val="nil"/>
              <w:left w:val="nil"/>
              <w:bottom w:val="nil"/>
              <w:right w:val="nil"/>
            </w:tcBorders>
            <w:shd w:val="clear" w:color="000000" w:fill="FFFFFF"/>
            <w:noWrap/>
            <w:vAlign w:val="bottom"/>
            <w:hideMark/>
          </w:tcPr>
          <w:p w14:paraId="5BA69A38"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TULOSLASKELMA (ulkoinen)</w:t>
            </w:r>
          </w:p>
        </w:tc>
        <w:tc>
          <w:tcPr>
            <w:tcW w:w="1280" w:type="dxa"/>
            <w:tcBorders>
              <w:top w:val="nil"/>
              <w:left w:val="nil"/>
              <w:bottom w:val="nil"/>
              <w:right w:val="nil"/>
            </w:tcBorders>
            <w:shd w:val="clear" w:color="000000" w:fill="FFFFFF"/>
            <w:noWrap/>
            <w:vAlign w:val="bottom"/>
            <w:hideMark/>
          </w:tcPr>
          <w:p w14:paraId="2177447E"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360" w:type="dxa"/>
            <w:tcBorders>
              <w:top w:val="nil"/>
              <w:left w:val="nil"/>
              <w:bottom w:val="nil"/>
              <w:right w:val="nil"/>
            </w:tcBorders>
            <w:shd w:val="clear" w:color="000000" w:fill="FFFFFF"/>
            <w:noWrap/>
            <w:vAlign w:val="bottom"/>
            <w:hideMark/>
          </w:tcPr>
          <w:p w14:paraId="778B49B2"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1100" w:type="dxa"/>
            <w:tcBorders>
              <w:top w:val="nil"/>
              <w:left w:val="nil"/>
              <w:bottom w:val="nil"/>
              <w:right w:val="nil"/>
            </w:tcBorders>
            <w:shd w:val="clear" w:color="000000" w:fill="FFFFFF"/>
            <w:noWrap/>
            <w:vAlign w:val="bottom"/>
            <w:hideMark/>
          </w:tcPr>
          <w:p w14:paraId="35972D26"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1.1.-31.12.2023</w:t>
            </w:r>
          </w:p>
        </w:tc>
        <w:tc>
          <w:tcPr>
            <w:tcW w:w="1040" w:type="dxa"/>
            <w:tcBorders>
              <w:top w:val="nil"/>
              <w:left w:val="nil"/>
              <w:bottom w:val="nil"/>
              <w:right w:val="nil"/>
            </w:tcBorders>
            <w:shd w:val="clear" w:color="000000" w:fill="FFFFFF"/>
            <w:noWrap/>
            <w:vAlign w:val="bottom"/>
            <w:hideMark/>
          </w:tcPr>
          <w:p w14:paraId="03ABCB79"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360" w:type="dxa"/>
            <w:tcBorders>
              <w:top w:val="nil"/>
              <w:left w:val="nil"/>
              <w:bottom w:val="nil"/>
              <w:right w:val="nil"/>
            </w:tcBorders>
            <w:shd w:val="clear" w:color="000000" w:fill="FFFFFF"/>
            <w:noWrap/>
            <w:vAlign w:val="bottom"/>
            <w:hideMark/>
          </w:tcPr>
          <w:p w14:paraId="70A98B10"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2394" w:type="dxa"/>
            <w:tcBorders>
              <w:top w:val="nil"/>
              <w:left w:val="nil"/>
              <w:bottom w:val="nil"/>
              <w:right w:val="nil"/>
            </w:tcBorders>
            <w:shd w:val="clear" w:color="000000" w:fill="FFFFFF"/>
            <w:noWrap/>
            <w:vAlign w:val="bottom"/>
            <w:hideMark/>
          </w:tcPr>
          <w:p w14:paraId="3348E82A"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1.1.-31.12.2022</w:t>
            </w:r>
          </w:p>
        </w:tc>
      </w:tr>
      <w:tr w:rsidR="00D006B9" w:rsidRPr="00D006B9" w14:paraId="36912678" w14:textId="77777777" w:rsidTr="00DD103C">
        <w:trPr>
          <w:trHeight w:val="204"/>
        </w:trPr>
        <w:tc>
          <w:tcPr>
            <w:tcW w:w="2680" w:type="dxa"/>
            <w:tcBorders>
              <w:top w:val="nil"/>
              <w:left w:val="nil"/>
              <w:bottom w:val="nil"/>
              <w:right w:val="nil"/>
            </w:tcBorders>
            <w:shd w:val="clear" w:color="000000" w:fill="FFFFFF"/>
            <w:noWrap/>
            <w:vAlign w:val="bottom"/>
            <w:hideMark/>
          </w:tcPr>
          <w:p w14:paraId="74B0904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c>
          <w:tcPr>
            <w:tcW w:w="1280" w:type="dxa"/>
            <w:tcBorders>
              <w:top w:val="nil"/>
              <w:left w:val="nil"/>
              <w:bottom w:val="nil"/>
              <w:right w:val="nil"/>
            </w:tcBorders>
            <w:shd w:val="clear" w:color="000000" w:fill="FFFFFF"/>
            <w:noWrap/>
            <w:vAlign w:val="bottom"/>
            <w:hideMark/>
          </w:tcPr>
          <w:p w14:paraId="349C671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6F2B88B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74299B0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c>
          <w:tcPr>
            <w:tcW w:w="1040" w:type="dxa"/>
            <w:tcBorders>
              <w:top w:val="nil"/>
              <w:left w:val="nil"/>
              <w:bottom w:val="nil"/>
              <w:right w:val="nil"/>
            </w:tcBorders>
            <w:shd w:val="clear" w:color="000000" w:fill="FFFFFF"/>
            <w:noWrap/>
            <w:vAlign w:val="bottom"/>
            <w:hideMark/>
          </w:tcPr>
          <w:p w14:paraId="7B2CD91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029061A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7800177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r>
      <w:tr w:rsidR="00D006B9" w:rsidRPr="00D006B9" w14:paraId="2E678B70" w14:textId="77777777" w:rsidTr="00DD103C">
        <w:trPr>
          <w:trHeight w:val="204"/>
        </w:trPr>
        <w:tc>
          <w:tcPr>
            <w:tcW w:w="2680" w:type="dxa"/>
            <w:tcBorders>
              <w:top w:val="nil"/>
              <w:left w:val="nil"/>
              <w:bottom w:val="nil"/>
              <w:right w:val="nil"/>
            </w:tcBorders>
            <w:shd w:val="clear" w:color="000000" w:fill="FFFFFF"/>
            <w:noWrap/>
            <w:vAlign w:val="bottom"/>
            <w:hideMark/>
          </w:tcPr>
          <w:p w14:paraId="797DAC4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c>
          <w:tcPr>
            <w:tcW w:w="1280" w:type="dxa"/>
            <w:tcBorders>
              <w:top w:val="nil"/>
              <w:left w:val="nil"/>
              <w:bottom w:val="nil"/>
              <w:right w:val="nil"/>
            </w:tcBorders>
            <w:shd w:val="clear" w:color="000000" w:fill="FFFFFF"/>
            <w:noWrap/>
            <w:vAlign w:val="bottom"/>
            <w:hideMark/>
          </w:tcPr>
          <w:p w14:paraId="6546DBB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6A68A11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4AFA1CB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782BAAD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3E469DB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361DC05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6AEE1400" w14:textId="77777777" w:rsidTr="00DD103C">
        <w:trPr>
          <w:trHeight w:val="204"/>
        </w:trPr>
        <w:tc>
          <w:tcPr>
            <w:tcW w:w="2680" w:type="dxa"/>
            <w:tcBorders>
              <w:top w:val="nil"/>
              <w:left w:val="nil"/>
              <w:bottom w:val="nil"/>
              <w:right w:val="nil"/>
            </w:tcBorders>
            <w:shd w:val="clear" w:color="000000" w:fill="FFFFFF"/>
            <w:noWrap/>
            <w:vAlign w:val="bottom"/>
            <w:hideMark/>
          </w:tcPr>
          <w:p w14:paraId="555D216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TOIMINTATUOTOT</w:t>
            </w:r>
          </w:p>
        </w:tc>
        <w:tc>
          <w:tcPr>
            <w:tcW w:w="1280" w:type="dxa"/>
            <w:tcBorders>
              <w:top w:val="nil"/>
              <w:left w:val="nil"/>
              <w:bottom w:val="nil"/>
              <w:right w:val="nil"/>
            </w:tcBorders>
            <w:shd w:val="clear" w:color="000000" w:fill="FFFFFF"/>
            <w:noWrap/>
            <w:vAlign w:val="bottom"/>
            <w:hideMark/>
          </w:tcPr>
          <w:p w14:paraId="70D649F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67E0B71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32DCBAE8"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58FB300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376F071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396ECE5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3951F601" w14:textId="77777777" w:rsidTr="00DD103C">
        <w:trPr>
          <w:trHeight w:val="204"/>
        </w:trPr>
        <w:tc>
          <w:tcPr>
            <w:tcW w:w="2680" w:type="dxa"/>
            <w:tcBorders>
              <w:top w:val="nil"/>
              <w:left w:val="nil"/>
              <w:bottom w:val="nil"/>
              <w:right w:val="nil"/>
            </w:tcBorders>
            <w:shd w:val="clear" w:color="000000" w:fill="FFFFFF"/>
            <w:noWrap/>
            <w:vAlign w:val="bottom"/>
            <w:hideMark/>
          </w:tcPr>
          <w:p w14:paraId="4A8239A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MYYNTITUOTOT </w:t>
            </w:r>
          </w:p>
        </w:tc>
        <w:tc>
          <w:tcPr>
            <w:tcW w:w="1280" w:type="dxa"/>
            <w:tcBorders>
              <w:top w:val="nil"/>
              <w:left w:val="nil"/>
              <w:bottom w:val="single" w:sz="4" w:space="0" w:color="auto"/>
              <w:right w:val="nil"/>
            </w:tcBorders>
            <w:shd w:val="clear" w:color="000000" w:fill="FFFFFF"/>
            <w:noWrap/>
            <w:vAlign w:val="bottom"/>
            <w:hideMark/>
          </w:tcPr>
          <w:p w14:paraId="00EA02F4"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560 151,53   </w:t>
            </w:r>
          </w:p>
        </w:tc>
        <w:tc>
          <w:tcPr>
            <w:tcW w:w="360" w:type="dxa"/>
            <w:tcBorders>
              <w:top w:val="nil"/>
              <w:left w:val="nil"/>
              <w:bottom w:val="nil"/>
              <w:right w:val="nil"/>
            </w:tcBorders>
            <w:shd w:val="clear" w:color="000000" w:fill="FFFFFF"/>
            <w:noWrap/>
            <w:vAlign w:val="bottom"/>
            <w:hideMark/>
          </w:tcPr>
          <w:p w14:paraId="2C7FEAD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4261D7C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3EA0F608"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683 328,52   </w:t>
            </w:r>
          </w:p>
        </w:tc>
        <w:tc>
          <w:tcPr>
            <w:tcW w:w="360" w:type="dxa"/>
            <w:tcBorders>
              <w:top w:val="nil"/>
              <w:left w:val="nil"/>
              <w:bottom w:val="nil"/>
              <w:right w:val="nil"/>
            </w:tcBorders>
            <w:shd w:val="clear" w:color="000000" w:fill="FFFFFF"/>
            <w:noWrap/>
            <w:vAlign w:val="bottom"/>
            <w:hideMark/>
          </w:tcPr>
          <w:p w14:paraId="400B5A3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0E8FAFA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0AB989D3" w14:textId="77777777" w:rsidTr="00DD103C">
        <w:trPr>
          <w:trHeight w:val="204"/>
        </w:trPr>
        <w:tc>
          <w:tcPr>
            <w:tcW w:w="2680" w:type="dxa"/>
            <w:tcBorders>
              <w:top w:val="nil"/>
              <w:left w:val="nil"/>
              <w:bottom w:val="nil"/>
              <w:right w:val="nil"/>
            </w:tcBorders>
            <w:shd w:val="clear" w:color="000000" w:fill="FFFFFF"/>
            <w:noWrap/>
            <w:vAlign w:val="bottom"/>
            <w:hideMark/>
          </w:tcPr>
          <w:p w14:paraId="18574C8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MAKSUTUOTOT</w:t>
            </w:r>
          </w:p>
        </w:tc>
        <w:tc>
          <w:tcPr>
            <w:tcW w:w="1280" w:type="dxa"/>
            <w:tcBorders>
              <w:top w:val="nil"/>
              <w:left w:val="nil"/>
              <w:bottom w:val="single" w:sz="4" w:space="0" w:color="auto"/>
              <w:right w:val="nil"/>
            </w:tcBorders>
            <w:shd w:val="clear" w:color="000000" w:fill="FFFFFF"/>
            <w:noWrap/>
            <w:vAlign w:val="bottom"/>
            <w:hideMark/>
          </w:tcPr>
          <w:p w14:paraId="681F6115"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43 295,68   </w:t>
            </w:r>
          </w:p>
        </w:tc>
        <w:tc>
          <w:tcPr>
            <w:tcW w:w="360" w:type="dxa"/>
            <w:tcBorders>
              <w:top w:val="nil"/>
              <w:left w:val="nil"/>
              <w:bottom w:val="nil"/>
              <w:right w:val="nil"/>
            </w:tcBorders>
            <w:shd w:val="clear" w:color="000000" w:fill="FFFFFF"/>
            <w:noWrap/>
            <w:vAlign w:val="bottom"/>
            <w:hideMark/>
          </w:tcPr>
          <w:p w14:paraId="16DC498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1BFCC2C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4AC89811"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372 741,82   </w:t>
            </w:r>
          </w:p>
        </w:tc>
        <w:tc>
          <w:tcPr>
            <w:tcW w:w="360" w:type="dxa"/>
            <w:tcBorders>
              <w:top w:val="nil"/>
              <w:left w:val="nil"/>
              <w:bottom w:val="nil"/>
              <w:right w:val="nil"/>
            </w:tcBorders>
            <w:shd w:val="clear" w:color="000000" w:fill="FFFFFF"/>
            <w:noWrap/>
            <w:vAlign w:val="bottom"/>
            <w:hideMark/>
          </w:tcPr>
          <w:p w14:paraId="0C7EAD3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72C856D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70A77AB9" w14:textId="77777777" w:rsidTr="00DD103C">
        <w:trPr>
          <w:trHeight w:val="204"/>
        </w:trPr>
        <w:tc>
          <w:tcPr>
            <w:tcW w:w="2680" w:type="dxa"/>
            <w:tcBorders>
              <w:top w:val="nil"/>
              <w:left w:val="nil"/>
              <w:bottom w:val="nil"/>
              <w:right w:val="nil"/>
            </w:tcBorders>
            <w:shd w:val="clear" w:color="000000" w:fill="FFFFFF"/>
            <w:noWrap/>
            <w:vAlign w:val="bottom"/>
            <w:hideMark/>
          </w:tcPr>
          <w:p w14:paraId="0AE90AD8"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TUET JA AVUSTUKSET </w:t>
            </w:r>
          </w:p>
        </w:tc>
        <w:tc>
          <w:tcPr>
            <w:tcW w:w="1280" w:type="dxa"/>
            <w:tcBorders>
              <w:top w:val="nil"/>
              <w:left w:val="nil"/>
              <w:bottom w:val="single" w:sz="4" w:space="0" w:color="auto"/>
              <w:right w:val="nil"/>
            </w:tcBorders>
            <w:shd w:val="clear" w:color="000000" w:fill="FFFFFF"/>
            <w:noWrap/>
            <w:vAlign w:val="bottom"/>
            <w:hideMark/>
          </w:tcPr>
          <w:p w14:paraId="2951B3DF"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203 139,52   </w:t>
            </w:r>
          </w:p>
        </w:tc>
        <w:tc>
          <w:tcPr>
            <w:tcW w:w="360" w:type="dxa"/>
            <w:tcBorders>
              <w:top w:val="nil"/>
              <w:left w:val="nil"/>
              <w:bottom w:val="nil"/>
              <w:right w:val="nil"/>
            </w:tcBorders>
            <w:shd w:val="clear" w:color="000000" w:fill="FFFFFF"/>
            <w:noWrap/>
            <w:vAlign w:val="bottom"/>
            <w:hideMark/>
          </w:tcPr>
          <w:p w14:paraId="3E6E3CB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261C15F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1E847F20"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177 277,35   </w:t>
            </w:r>
          </w:p>
        </w:tc>
        <w:tc>
          <w:tcPr>
            <w:tcW w:w="360" w:type="dxa"/>
            <w:tcBorders>
              <w:top w:val="nil"/>
              <w:left w:val="nil"/>
              <w:bottom w:val="nil"/>
              <w:right w:val="nil"/>
            </w:tcBorders>
            <w:shd w:val="clear" w:color="000000" w:fill="FFFFFF"/>
            <w:noWrap/>
            <w:vAlign w:val="bottom"/>
            <w:hideMark/>
          </w:tcPr>
          <w:p w14:paraId="5C0DBDE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163B012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2F0832EF" w14:textId="77777777" w:rsidTr="00DD103C">
        <w:trPr>
          <w:trHeight w:val="204"/>
        </w:trPr>
        <w:tc>
          <w:tcPr>
            <w:tcW w:w="2680" w:type="dxa"/>
            <w:tcBorders>
              <w:top w:val="nil"/>
              <w:left w:val="nil"/>
              <w:bottom w:val="nil"/>
              <w:right w:val="nil"/>
            </w:tcBorders>
            <w:shd w:val="clear" w:color="000000" w:fill="FFFFFF"/>
            <w:noWrap/>
            <w:vAlign w:val="bottom"/>
            <w:hideMark/>
          </w:tcPr>
          <w:p w14:paraId="641BF15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VUOKRATUOTOT</w:t>
            </w:r>
          </w:p>
        </w:tc>
        <w:tc>
          <w:tcPr>
            <w:tcW w:w="1280" w:type="dxa"/>
            <w:tcBorders>
              <w:top w:val="nil"/>
              <w:left w:val="nil"/>
              <w:bottom w:val="single" w:sz="4" w:space="0" w:color="auto"/>
              <w:right w:val="nil"/>
            </w:tcBorders>
            <w:shd w:val="clear" w:color="000000" w:fill="FFFFFF"/>
            <w:noWrap/>
            <w:vAlign w:val="bottom"/>
            <w:hideMark/>
          </w:tcPr>
          <w:p w14:paraId="1F0639E6"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753 890,05   </w:t>
            </w:r>
          </w:p>
        </w:tc>
        <w:tc>
          <w:tcPr>
            <w:tcW w:w="360" w:type="dxa"/>
            <w:tcBorders>
              <w:top w:val="nil"/>
              <w:left w:val="nil"/>
              <w:bottom w:val="nil"/>
              <w:right w:val="nil"/>
            </w:tcBorders>
            <w:shd w:val="clear" w:color="000000" w:fill="FFFFFF"/>
            <w:noWrap/>
            <w:vAlign w:val="bottom"/>
            <w:hideMark/>
          </w:tcPr>
          <w:p w14:paraId="4CE7F53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79B7DFF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1E186A37"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481 385,66   </w:t>
            </w:r>
          </w:p>
        </w:tc>
        <w:tc>
          <w:tcPr>
            <w:tcW w:w="360" w:type="dxa"/>
            <w:tcBorders>
              <w:top w:val="nil"/>
              <w:left w:val="nil"/>
              <w:bottom w:val="nil"/>
              <w:right w:val="nil"/>
            </w:tcBorders>
            <w:shd w:val="clear" w:color="000000" w:fill="FFFFFF"/>
            <w:noWrap/>
            <w:vAlign w:val="bottom"/>
            <w:hideMark/>
          </w:tcPr>
          <w:p w14:paraId="29AF852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4D9382A8"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3DCE44CB" w14:textId="77777777" w:rsidTr="00DD103C">
        <w:trPr>
          <w:trHeight w:val="204"/>
        </w:trPr>
        <w:tc>
          <w:tcPr>
            <w:tcW w:w="2680" w:type="dxa"/>
            <w:tcBorders>
              <w:top w:val="nil"/>
              <w:left w:val="nil"/>
              <w:bottom w:val="nil"/>
              <w:right w:val="nil"/>
            </w:tcBorders>
            <w:shd w:val="clear" w:color="000000" w:fill="FFFFFF"/>
            <w:noWrap/>
            <w:vAlign w:val="bottom"/>
            <w:hideMark/>
          </w:tcPr>
          <w:p w14:paraId="6896D4B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MUUT TOIMINTATUOTOT</w:t>
            </w:r>
          </w:p>
        </w:tc>
        <w:tc>
          <w:tcPr>
            <w:tcW w:w="1280" w:type="dxa"/>
            <w:tcBorders>
              <w:top w:val="nil"/>
              <w:left w:val="nil"/>
              <w:bottom w:val="single" w:sz="4" w:space="0" w:color="auto"/>
              <w:right w:val="nil"/>
            </w:tcBorders>
            <w:shd w:val="clear" w:color="000000" w:fill="FFFFFF"/>
            <w:noWrap/>
            <w:vAlign w:val="bottom"/>
            <w:hideMark/>
          </w:tcPr>
          <w:p w14:paraId="7D6C2F4C"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3 368,12   </w:t>
            </w:r>
          </w:p>
        </w:tc>
        <w:tc>
          <w:tcPr>
            <w:tcW w:w="360" w:type="dxa"/>
            <w:tcBorders>
              <w:top w:val="nil"/>
              <w:left w:val="nil"/>
              <w:bottom w:val="nil"/>
              <w:right w:val="nil"/>
            </w:tcBorders>
            <w:shd w:val="clear" w:color="000000" w:fill="FFFFFF"/>
            <w:noWrap/>
            <w:vAlign w:val="bottom"/>
            <w:hideMark/>
          </w:tcPr>
          <w:p w14:paraId="3A5F723E" w14:textId="77777777" w:rsidR="00D006B9" w:rsidRPr="00D006B9" w:rsidRDefault="00D006B9" w:rsidP="00D006B9">
            <w:pPr>
              <w:jc w:val="center"/>
              <w:rPr>
                <w:rFonts w:ascii="Calibri" w:hAnsi="Calibri" w:cs="Calibri"/>
                <w:sz w:val="10"/>
                <w:szCs w:val="10"/>
              </w:rPr>
            </w:pPr>
            <w:r w:rsidRPr="00D006B9">
              <w:rPr>
                <w:rFonts w:ascii="Calibri" w:hAnsi="Calibri" w:cs="Calibri"/>
                <w:sz w:val="10"/>
                <w:szCs w:val="10"/>
              </w:rPr>
              <w:t>+</w:t>
            </w:r>
          </w:p>
        </w:tc>
        <w:tc>
          <w:tcPr>
            <w:tcW w:w="1100" w:type="dxa"/>
            <w:tcBorders>
              <w:top w:val="nil"/>
              <w:left w:val="nil"/>
              <w:bottom w:val="single" w:sz="4" w:space="0" w:color="auto"/>
              <w:right w:val="nil"/>
            </w:tcBorders>
            <w:shd w:val="clear" w:color="000000" w:fill="FFFFFF"/>
            <w:noWrap/>
            <w:vAlign w:val="bottom"/>
            <w:hideMark/>
          </w:tcPr>
          <w:p w14:paraId="7AAE8345"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1 563 844,90   </w:t>
            </w:r>
          </w:p>
        </w:tc>
        <w:tc>
          <w:tcPr>
            <w:tcW w:w="1040" w:type="dxa"/>
            <w:tcBorders>
              <w:top w:val="nil"/>
              <w:left w:val="nil"/>
              <w:bottom w:val="single" w:sz="4" w:space="0" w:color="auto"/>
              <w:right w:val="nil"/>
            </w:tcBorders>
            <w:shd w:val="clear" w:color="000000" w:fill="FFFFFF"/>
            <w:noWrap/>
            <w:vAlign w:val="bottom"/>
            <w:hideMark/>
          </w:tcPr>
          <w:p w14:paraId="13EEEA9A"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176 806,49   </w:t>
            </w:r>
          </w:p>
        </w:tc>
        <w:tc>
          <w:tcPr>
            <w:tcW w:w="360" w:type="dxa"/>
            <w:tcBorders>
              <w:top w:val="nil"/>
              <w:left w:val="nil"/>
              <w:bottom w:val="nil"/>
              <w:right w:val="nil"/>
            </w:tcBorders>
            <w:shd w:val="clear" w:color="000000" w:fill="FFFFFF"/>
            <w:noWrap/>
            <w:vAlign w:val="bottom"/>
            <w:hideMark/>
          </w:tcPr>
          <w:p w14:paraId="4FAAC539" w14:textId="77777777" w:rsidR="00D006B9" w:rsidRPr="00D006B9" w:rsidRDefault="00D006B9" w:rsidP="00D006B9">
            <w:pPr>
              <w:jc w:val="center"/>
              <w:rPr>
                <w:rFonts w:ascii="Calibri" w:hAnsi="Calibri" w:cs="Calibri"/>
                <w:sz w:val="10"/>
                <w:szCs w:val="10"/>
              </w:rPr>
            </w:pPr>
            <w:r w:rsidRPr="00D006B9">
              <w:rPr>
                <w:rFonts w:ascii="Calibri" w:hAnsi="Calibri" w:cs="Calibri"/>
                <w:sz w:val="10"/>
                <w:szCs w:val="10"/>
              </w:rPr>
              <w:t>+</w:t>
            </w:r>
          </w:p>
        </w:tc>
        <w:tc>
          <w:tcPr>
            <w:tcW w:w="2394" w:type="dxa"/>
            <w:tcBorders>
              <w:top w:val="nil"/>
              <w:left w:val="nil"/>
              <w:bottom w:val="single" w:sz="4" w:space="0" w:color="auto"/>
              <w:right w:val="nil"/>
            </w:tcBorders>
            <w:shd w:val="clear" w:color="000000" w:fill="FFFFFF"/>
            <w:noWrap/>
            <w:vAlign w:val="bottom"/>
            <w:hideMark/>
          </w:tcPr>
          <w:p w14:paraId="655D0D26"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1 891 539,84   </w:t>
            </w:r>
          </w:p>
        </w:tc>
      </w:tr>
      <w:tr w:rsidR="00D006B9" w:rsidRPr="00D006B9" w14:paraId="4994764F" w14:textId="77777777" w:rsidTr="00DD103C">
        <w:trPr>
          <w:trHeight w:val="204"/>
        </w:trPr>
        <w:tc>
          <w:tcPr>
            <w:tcW w:w="2680" w:type="dxa"/>
            <w:tcBorders>
              <w:top w:val="nil"/>
              <w:left w:val="nil"/>
              <w:bottom w:val="nil"/>
              <w:right w:val="nil"/>
            </w:tcBorders>
            <w:shd w:val="clear" w:color="000000" w:fill="FFFFFF"/>
            <w:noWrap/>
            <w:vAlign w:val="bottom"/>
            <w:hideMark/>
          </w:tcPr>
          <w:p w14:paraId="2D31FF5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280" w:type="dxa"/>
            <w:tcBorders>
              <w:top w:val="nil"/>
              <w:left w:val="nil"/>
              <w:bottom w:val="nil"/>
              <w:right w:val="nil"/>
            </w:tcBorders>
            <w:shd w:val="clear" w:color="000000" w:fill="FFFFFF"/>
            <w:noWrap/>
            <w:vAlign w:val="bottom"/>
            <w:hideMark/>
          </w:tcPr>
          <w:p w14:paraId="721E173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076D1B3B" w14:textId="77777777" w:rsidR="00D006B9" w:rsidRPr="00D006B9" w:rsidRDefault="00D006B9" w:rsidP="00D006B9">
            <w:pPr>
              <w:jc w:val="center"/>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7FBA6B4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2DB2F35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452D2099" w14:textId="77777777" w:rsidR="00D006B9" w:rsidRPr="00D006B9" w:rsidRDefault="00D006B9" w:rsidP="00D006B9">
            <w:pPr>
              <w:jc w:val="center"/>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6F4873E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3FF704BA" w14:textId="77777777" w:rsidTr="00DD103C">
        <w:trPr>
          <w:trHeight w:val="204"/>
        </w:trPr>
        <w:tc>
          <w:tcPr>
            <w:tcW w:w="2680" w:type="dxa"/>
            <w:tcBorders>
              <w:top w:val="nil"/>
              <w:left w:val="nil"/>
              <w:bottom w:val="nil"/>
              <w:right w:val="nil"/>
            </w:tcBorders>
            <w:shd w:val="clear" w:color="000000" w:fill="FFFFFF"/>
            <w:noWrap/>
            <w:vAlign w:val="bottom"/>
            <w:hideMark/>
          </w:tcPr>
          <w:p w14:paraId="5F8B907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TOIMINTAKULUT</w:t>
            </w:r>
          </w:p>
        </w:tc>
        <w:tc>
          <w:tcPr>
            <w:tcW w:w="1280" w:type="dxa"/>
            <w:tcBorders>
              <w:top w:val="nil"/>
              <w:left w:val="nil"/>
              <w:bottom w:val="nil"/>
              <w:right w:val="nil"/>
            </w:tcBorders>
            <w:shd w:val="clear" w:color="000000" w:fill="FFFFFF"/>
            <w:noWrap/>
            <w:vAlign w:val="bottom"/>
            <w:hideMark/>
          </w:tcPr>
          <w:p w14:paraId="0832D27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20C01A6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04C0F99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7A3312F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146B0E5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6A1197B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1FAF8BD7" w14:textId="77777777" w:rsidTr="00DD103C">
        <w:trPr>
          <w:trHeight w:val="204"/>
        </w:trPr>
        <w:tc>
          <w:tcPr>
            <w:tcW w:w="2680" w:type="dxa"/>
            <w:tcBorders>
              <w:top w:val="nil"/>
              <w:left w:val="nil"/>
              <w:bottom w:val="nil"/>
              <w:right w:val="nil"/>
            </w:tcBorders>
            <w:shd w:val="clear" w:color="000000" w:fill="FFFFFF"/>
            <w:noWrap/>
            <w:vAlign w:val="bottom"/>
            <w:hideMark/>
          </w:tcPr>
          <w:p w14:paraId="027D2FF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HENKILÖSTÖKULUT</w:t>
            </w:r>
          </w:p>
        </w:tc>
        <w:tc>
          <w:tcPr>
            <w:tcW w:w="1280" w:type="dxa"/>
            <w:tcBorders>
              <w:top w:val="nil"/>
              <w:left w:val="nil"/>
              <w:bottom w:val="nil"/>
              <w:right w:val="nil"/>
            </w:tcBorders>
            <w:shd w:val="clear" w:color="000000" w:fill="FFFFFF"/>
            <w:noWrap/>
            <w:vAlign w:val="bottom"/>
            <w:hideMark/>
          </w:tcPr>
          <w:p w14:paraId="17A5A26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4854C99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77C6E48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243AB34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7AFBFA7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2FC47B0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647473C1" w14:textId="77777777" w:rsidTr="00DD103C">
        <w:trPr>
          <w:trHeight w:val="204"/>
        </w:trPr>
        <w:tc>
          <w:tcPr>
            <w:tcW w:w="2680" w:type="dxa"/>
            <w:tcBorders>
              <w:top w:val="nil"/>
              <w:left w:val="nil"/>
              <w:bottom w:val="nil"/>
              <w:right w:val="nil"/>
            </w:tcBorders>
            <w:shd w:val="clear" w:color="000000" w:fill="FFFFFF"/>
            <w:noWrap/>
            <w:vAlign w:val="bottom"/>
            <w:hideMark/>
          </w:tcPr>
          <w:p w14:paraId="2C946C9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PALKAT JA PALKKIOT</w:t>
            </w:r>
          </w:p>
        </w:tc>
        <w:tc>
          <w:tcPr>
            <w:tcW w:w="1280" w:type="dxa"/>
            <w:tcBorders>
              <w:top w:val="nil"/>
              <w:left w:val="nil"/>
              <w:bottom w:val="single" w:sz="4" w:space="0" w:color="auto"/>
              <w:right w:val="nil"/>
            </w:tcBorders>
            <w:shd w:val="clear" w:color="000000" w:fill="FFFFFF"/>
            <w:noWrap/>
            <w:vAlign w:val="bottom"/>
            <w:hideMark/>
          </w:tcPr>
          <w:p w14:paraId="5517444F"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1 898 194,46   </w:t>
            </w:r>
          </w:p>
        </w:tc>
        <w:tc>
          <w:tcPr>
            <w:tcW w:w="360" w:type="dxa"/>
            <w:tcBorders>
              <w:top w:val="nil"/>
              <w:left w:val="nil"/>
              <w:bottom w:val="nil"/>
              <w:right w:val="nil"/>
            </w:tcBorders>
            <w:shd w:val="clear" w:color="000000" w:fill="FFFFFF"/>
            <w:noWrap/>
            <w:vAlign w:val="bottom"/>
            <w:hideMark/>
          </w:tcPr>
          <w:p w14:paraId="78A467E8"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56332DF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0477FC62"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3 187 374,43   </w:t>
            </w:r>
          </w:p>
        </w:tc>
        <w:tc>
          <w:tcPr>
            <w:tcW w:w="360" w:type="dxa"/>
            <w:tcBorders>
              <w:top w:val="nil"/>
              <w:left w:val="nil"/>
              <w:bottom w:val="nil"/>
              <w:right w:val="nil"/>
            </w:tcBorders>
            <w:shd w:val="clear" w:color="000000" w:fill="FFFFFF"/>
            <w:noWrap/>
            <w:vAlign w:val="bottom"/>
            <w:hideMark/>
          </w:tcPr>
          <w:p w14:paraId="0A19FB4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21CA2ED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54C8020A" w14:textId="77777777" w:rsidTr="00DD103C">
        <w:trPr>
          <w:trHeight w:val="204"/>
        </w:trPr>
        <w:tc>
          <w:tcPr>
            <w:tcW w:w="2680" w:type="dxa"/>
            <w:tcBorders>
              <w:top w:val="nil"/>
              <w:left w:val="nil"/>
              <w:bottom w:val="nil"/>
              <w:right w:val="nil"/>
            </w:tcBorders>
            <w:shd w:val="clear" w:color="000000" w:fill="FFFFFF"/>
            <w:noWrap/>
            <w:vAlign w:val="bottom"/>
            <w:hideMark/>
          </w:tcPr>
          <w:p w14:paraId="6289980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HENKILÖSIVUKULUT</w:t>
            </w:r>
          </w:p>
        </w:tc>
        <w:tc>
          <w:tcPr>
            <w:tcW w:w="1280" w:type="dxa"/>
            <w:tcBorders>
              <w:top w:val="nil"/>
              <w:left w:val="nil"/>
              <w:bottom w:val="nil"/>
              <w:right w:val="nil"/>
            </w:tcBorders>
            <w:shd w:val="clear" w:color="000000" w:fill="FFFFFF"/>
            <w:noWrap/>
            <w:vAlign w:val="bottom"/>
            <w:hideMark/>
          </w:tcPr>
          <w:p w14:paraId="539AAB2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6FA5944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3E35FA6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37D3108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372D510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608B22E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642BB86A" w14:textId="77777777" w:rsidTr="00DD103C">
        <w:trPr>
          <w:trHeight w:val="204"/>
        </w:trPr>
        <w:tc>
          <w:tcPr>
            <w:tcW w:w="2680" w:type="dxa"/>
            <w:tcBorders>
              <w:top w:val="nil"/>
              <w:left w:val="nil"/>
              <w:bottom w:val="nil"/>
              <w:right w:val="nil"/>
            </w:tcBorders>
            <w:shd w:val="clear" w:color="000000" w:fill="FFFFFF"/>
            <w:noWrap/>
            <w:vAlign w:val="bottom"/>
            <w:hideMark/>
          </w:tcPr>
          <w:p w14:paraId="180323F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ELÄKEKULUT</w:t>
            </w:r>
          </w:p>
        </w:tc>
        <w:tc>
          <w:tcPr>
            <w:tcW w:w="1280" w:type="dxa"/>
            <w:tcBorders>
              <w:top w:val="nil"/>
              <w:left w:val="nil"/>
              <w:bottom w:val="single" w:sz="4" w:space="0" w:color="auto"/>
              <w:right w:val="nil"/>
            </w:tcBorders>
            <w:shd w:val="clear" w:color="000000" w:fill="FFFFFF"/>
            <w:noWrap/>
            <w:vAlign w:val="bottom"/>
            <w:hideMark/>
          </w:tcPr>
          <w:p w14:paraId="4B873E2D"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380 645,62   </w:t>
            </w:r>
          </w:p>
        </w:tc>
        <w:tc>
          <w:tcPr>
            <w:tcW w:w="360" w:type="dxa"/>
            <w:tcBorders>
              <w:top w:val="nil"/>
              <w:left w:val="nil"/>
              <w:bottom w:val="nil"/>
              <w:right w:val="nil"/>
            </w:tcBorders>
            <w:shd w:val="clear" w:color="000000" w:fill="FFFFFF"/>
            <w:noWrap/>
            <w:vAlign w:val="bottom"/>
            <w:hideMark/>
          </w:tcPr>
          <w:p w14:paraId="1E692BD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43C3119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2D85F8AA"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625 826,15   </w:t>
            </w:r>
          </w:p>
        </w:tc>
        <w:tc>
          <w:tcPr>
            <w:tcW w:w="360" w:type="dxa"/>
            <w:tcBorders>
              <w:top w:val="nil"/>
              <w:left w:val="nil"/>
              <w:bottom w:val="nil"/>
              <w:right w:val="nil"/>
            </w:tcBorders>
            <w:shd w:val="clear" w:color="000000" w:fill="FFFFFF"/>
            <w:noWrap/>
            <w:vAlign w:val="bottom"/>
            <w:hideMark/>
          </w:tcPr>
          <w:p w14:paraId="07A1577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53A4610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5F4B7E1E" w14:textId="77777777" w:rsidTr="00DD103C">
        <w:trPr>
          <w:trHeight w:val="204"/>
        </w:trPr>
        <w:tc>
          <w:tcPr>
            <w:tcW w:w="2680" w:type="dxa"/>
            <w:tcBorders>
              <w:top w:val="nil"/>
              <w:left w:val="nil"/>
              <w:bottom w:val="nil"/>
              <w:right w:val="nil"/>
            </w:tcBorders>
            <w:shd w:val="clear" w:color="000000" w:fill="FFFFFF"/>
            <w:noWrap/>
            <w:vAlign w:val="bottom"/>
            <w:hideMark/>
          </w:tcPr>
          <w:p w14:paraId="7C4E970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MUUT HENKILÖSIVUKULUT</w:t>
            </w:r>
          </w:p>
        </w:tc>
        <w:tc>
          <w:tcPr>
            <w:tcW w:w="1280" w:type="dxa"/>
            <w:tcBorders>
              <w:top w:val="nil"/>
              <w:left w:val="nil"/>
              <w:bottom w:val="single" w:sz="4" w:space="0" w:color="auto"/>
              <w:right w:val="nil"/>
            </w:tcBorders>
            <w:shd w:val="clear" w:color="000000" w:fill="FFFFFF"/>
            <w:noWrap/>
            <w:vAlign w:val="bottom"/>
            <w:hideMark/>
          </w:tcPr>
          <w:p w14:paraId="6E056758"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45 101,85   </w:t>
            </w:r>
          </w:p>
        </w:tc>
        <w:tc>
          <w:tcPr>
            <w:tcW w:w="360" w:type="dxa"/>
            <w:tcBorders>
              <w:top w:val="nil"/>
              <w:left w:val="nil"/>
              <w:bottom w:val="nil"/>
              <w:right w:val="nil"/>
            </w:tcBorders>
            <w:shd w:val="clear" w:color="000000" w:fill="FFFFFF"/>
            <w:noWrap/>
            <w:vAlign w:val="bottom"/>
            <w:hideMark/>
          </w:tcPr>
          <w:p w14:paraId="605A9FF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0FB7B07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14F9374C"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90 256,93   </w:t>
            </w:r>
          </w:p>
        </w:tc>
        <w:tc>
          <w:tcPr>
            <w:tcW w:w="360" w:type="dxa"/>
            <w:tcBorders>
              <w:top w:val="nil"/>
              <w:left w:val="nil"/>
              <w:bottom w:val="nil"/>
              <w:right w:val="nil"/>
            </w:tcBorders>
            <w:shd w:val="clear" w:color="000000" w:fill="FFFFFF"/>
            <w:noWrap/>
            <w:vAlign w:val="bottom"/>
            <w:hideMark/>
          </w:tcPr>
          <w:p w14:paraId="37CB1A5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05BDD97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06E58356" w14:textId="77777777" w:rsidTr="00DD103C">
        <w:trPr>
          <w:trHeight w:val="204"/>
        </w:trPr>
        <w:tc>
          <w:tcPr>
            <w:tcW w:w="2680" w:type="dxa"/>
            <w:tcBorders>
              <w:top w:val="nil"/>
              <w:left w:val="nil"/>
              <w:bottom w:val="nil"/>
              <w:right w:val="nil"/>
            </w:tcBorders>
            <w:shd w:val="clear" w:color="000000" w:fill="FFFFFF"/>
            <w:noWrap/>
            <w:vAlign w:val="bottom"/>
            <w:hideMark/>
          </w:tcPr>
          <w:p w14:paraId="6E323C5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PALVELUJEN OSTOT</w:t>
            </w:r>
          </w:p>
        </w:tc>
        <w:tc>
          <w:tcPr>
            <w:tcW w:w="1280" w:type="dxa"/>
            <w:tcBorders>
              <w:top w:val="nil"/>
              <w:left w:val="nil"/>
              <w:bottom w:val="single" w:sz="4" w:space="0" w:color="auto"/>
              <w:right w:val="nil"/>
            </w:tcBorders>
            <w:shd w:val="clear" w:color="000000" w:fill="FFFFFF"/>
            <w:noWrap/>
            <w:vAlign w:val="bottom"/>
            <w:hideMark/>
          </w:tcPr>
          <w:p w14:paraId="18417740"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986 520,07   </w:t>
            </w:r>
          </w:p>
        </w:tc>
        <w:tc>
          <w:tcPr>
            <w:tcW w:w="360" w:type="dxa"/>
            <w:tcBorders>
              <w:top w:val="nil"/>
              <w:left w:val="nil"/>
              <w:bottom w:val="nil"/>
              <w:right w:val="nil"/>
            </w:tcBorders>
            <w:shd w:val="clear" w:color="000000" w:fill="FFFFFF"/>
            <w:noWrap/>
            <w:vAlign w:val="bottom"/>
            <w:hideMark/>
          </w:tcPr>
          <w:p w14:paraId="22889B28"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6DB51D4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58302AA4"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3 809 035,27   </w:t>
            </w:r>
          </w:p>
        </w:tc>
        <w:tc>
          <w:tcPr>
            <w:tcW w:w="360" w:type="dxa"/>
            <w:tcBorders>
              <w:top w:val="nil"/>
              <w:left w:val="nil"/>
              <w:bottom w:val="nil"/>
              <w:right w:val="nil"/>
            </w:tcBorders>
            <w:shd w:val="clear" w:color="000000" w:fill="FFFFFF"/>
            <w:noWrap/>
            <w:vAlign w:val="bottom"/>
            <w:hideMark/>
          </w:tcPr>
          <w:p w14:paraId="4AE0C24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2B8ACCF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14616C46" w14:textId="77777777" w:rsidTr="00DD103C">
        <w:trPr>
          <w:trHeight w:val="204"/>
        </w:trPr>
        <w:tc>
          <w:tcPr>
            <w:tcW w:w="2680" w:type="dxa"/>
            <w:tcBorders>
              <w:top w:val="nil"/>
              <w:left w:val="nil"/>
              <w:bottom w:val="nil"/>
              <w:right w:val="nil"/>
            </w:tcBorders>
            <w:shd w:val="clear" w:color="000000" w:fill="FFFFFF"/>
            <w:noWrap/>
            <w:vAlign w:val="bottom"/>
            <w:hideMark/>
          </w:tcPr>
          <w:p w14:paraId="2DEC33C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roofErr w:type="gramStart"/>
            <w:r w:rsidRPr="00D006B9">
              <w:rPr>
                <w:rFonts w:ascii="Calibri" w:hAnsi="Calibri" w:cs="Calibri"/>
                <w:sz w:val="10"/>
                <w:szCs w:val="10"/>
              </w:rPr>
              <w:t>AINEET,TARVIKKEET</w:t>
            </w:r>
            <w:proofErr w:type="gramEnd"/>
            <w:r w:rsidRPr="00D006B9">
              <w:rPr>
                <w:rFonts w:ascii="Calibri" w:hAnsi="Calibri" w:cs="Calibri"/>
                <w:sz w:val="10"/>
                <w:szCs w:val="10"/>
              </w:rPr>
              <w:t xml:space="preserve"> JA TAVARAT</w:t>
            </w:r>
          </w:p>
        </w:tc>
        <w:tc>
          <w:tcPr>
            <w:tcW w:w="1280" w:type="dxa"/>
            <w:tcBorders>
              <w:top w:val="nil"/>
              <w:left w:val="nil"/>
              <w:bottom w:val="single" w:sz="4" w:space="0" w:color="auto"/>
              <w:right w:val="nil"/>
            </w:tcBorders>
            <w:shd w:val="clear" w:color="000000" w:fill="FFFFFF"/>
            <w:noWrap/>
            <w:vAlign w:val="bottom"/>
            <w:hideMark/>
          </w:tcPr>
          <w:p w14:paraId="598B930A"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921 036,40   </w:t>
            </w:r>
          </w:p>
        </w:tc>
        <w:tc>
          <w:tcPr>
            <w:tcW w:w="360" w:type="dxa"/>
            <w:tcBorders>
              <w:top w:val="nil"/>
              <w:left w:val="nil"/>
              <w:bottom w:val="nil"/>
              <w:right w:val="nil"/>
            </w:tcBorders>
            <w:shd w:val="clear" w:color="000000" w:fill="FFFFFF"/>
            <w:noWrap/>
            <w:vAlign w:val="bottom"/>
            <w:hideMark/>
          </w:tcPr>
          <w:p w14:paraId="5A94CB7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194F409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106ECECF"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1 119 043,80   </w:t>
            </w:r>
          </w:p>
        </w:tc>
        <w:tc>
          <w:tcPr>
            <w:tcW w:w="360" w:type="dxa"/>
            <w:tcBorders>
              <w:top w:val="nil"/>
              <w:left w:val="nil"/>
              <w:bottom w:val="nil"/>
              <w:right w:val="nil"/>
            </w:tcBorders>
            <w:shd w:val="clear" w:color="000000" w:fill="FFFFFF"/>
            <w:noWrap/>
            <w:vAlign w:val="bottom"/>
            <w:hideMark/>
          </w:tcPr>
          <w:p w14:paraId="060093C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5F31CBB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74AC4E43" w14:textId="77777777" w:rsidTr="00DD103C">
        <w:trPr>
          <w:trHeight w:val="204"/>
        </w:trPr>
        <w:tc>
          <w:tcPr>
            <w:tcW w:w="2680" w:type="dxa"/>
            <w:tcBorders>
              <w:top w:val="nil"/>
              <w:left w:val="nil"/>
              <w:bottom w:val="nil"/>
              <w:right w:val="nil"/>
            </w:tcBorders>
            <w:shd w:val="clear" w:color="000000" w:fill="FFFFFF"/>
            <w:noWrap/>
            <w:vAlign w:val="bottom"/>
            <w:hideMark/>
          </w:tcPr>
          <w:p w14:paraId="78837AC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AVUSTUKSET</w:t>
            </w:r>
          </w:p>
        </w:tc>
        <w:tc>
          <w:tcPr>
            <w:tcW w:w="1280" w:type="dxa"/>
            <w:tcBorders>
              <w:top w:val="nil"/>
              <w:left w:val="nil"/>
              <w:bottom w:val="single" w:sz="4" w:space="0" w:color="auto"/>
              <w:right w:val="nil"/>
            </w:tcBorders>
            <w:shd w:val="clear" w:color="000000" w:fill="FFFFFF"/>
            <w:noWrap/>
            <w:vAlign w:val="bottom"/>
            <w:hideMark/>
          </w:tcPr>
          <w:p w14:paraId="67099A07"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124 816,24   </w:t>
            </w:r>
          </w:p>
        </w:tc>
        <w:tc>
          <w:tcPr>
            <w:tcW w:w="360" w:type="dxa"/>
            <w:tcBorders>
              <w:top w:val="nil"/>
              <w:left w:val="nil"/>
              <w:bottom w:val="nil"/>
              <w:right w:val="nil"/>
            </w:tcBorders>
            <w:shd w:val="clear" w:color="000000" w:fill="FFFFFF"/>
            <w:noWrap/>
            <w:vAlign w:val="bottom"/>
            <w:hideMark/>
          </w:tcPr>
          <w:p w14:paraId="7666DCE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6334718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6DF39D68"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309 067,71   </w:t>
            </w:r>
          </w:p>
        </w:tc>
        <w:tc>
          <w:tcPr>
            <w:tcW w:w="360" w:type="dxa"/>
            <w:tcBorders>
              <w:top w:val="nil"/>
              <w:left w:val="nil"/>
              <w:bottom w:val="nil"/>
              <w:right w:val="nil"/>
            </w:tcBorders>
            <w:shd w:val="clear" w:color="000000" w:fill="FFFFFF"/>
            <w:noWrap/>
            <w:vAlign w:val="bottom"/>
            <w:hideMark/>
          </w:tcPr>
          <w:p w14:paraId="35EA916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02D9B2C8"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1396543B" w14:textId="77777777" w:rsidTr="00DD103C">
        <w:trPr>
          <w:trHeight w:val="204"/>
        </w:trPr>
        <w:tc>
          <w:tcPr>
            <w:tcW w:w="2680" w:type="dxa"/>
            <w:tcBorders>
              <w:top w:val="nil"/>
              <w:left w:val="nil"/>
              <w:bottom w:val="nil"/>
              <w:right w:val="nil"/>
            </w:tcBorders>
            <w:shd w:val="clear" w:color="000000" w:fill="FFFFFF"/>
            <w:noWrap/>
            <w:vAlign w:val="bottom"/>
            <w:hideMark/>
          </w:tcPr>
          <w:p w14:paraId="1143559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VUOKRAT</w:t>
            </w:r>
          </w:p>
        </w:tc>
        <w:tc>
          <w:tcPr>
            <w:tcW w:w="1280" w:type="dxa"/>
            <w:tcBorders>
              <w:top w:val="nil"/>
              <w:left w:val="nil"/>
              <w:bottom w:val="single" w:sz="4" w:space="0" w:color="auto"/>
              <w:right w:val="nil"/>
            </w:tcBorders>
            <w:shd w:val="clear" w:color="000000" w:fill="FFFFFF"/>
            <w:noWrap/>
            <w:vAlign w:val="bottom"/>
            <w:hideMark/>
          </w:tcPr>
          <w:p w14:paraId="5F37F00D"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47 853,45   </w:t>
            </w:r>
          </w:p>
        </w:tc>
        <w:tc>
          <w:tcPr>
            <w:tcW w:w="360" w:type="dxa"/>
            <w:tcBorders>
              <w:top w:val="nil"/>
              <w:left w:val="nil"/>
              <w:bottom w:val="nil"/>
              <w:right w:val="nil"/>
            </w:tcBorders>
            <w:shd w:val="clear" w:color="000000" w:fill="FFFFFF"/>
            <w:noWrap/>
            <w:vAlign w:val="bottom"/>
            <w:hideMark/>
          </w:tcPr>
          <w:p w14:paraId="00010D4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4366F52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5FD7678E"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55 421,83   </w:t>
            </w:r>
          </w:p>
        </w:tc>
        <w:tc>
          <w:tcPr>
            <w:tcW w:w="360" w:type="dxa"/>
            <w:tcBorders>
              <w:top w:val="nil"/>
              <w:left w:val="nil"/>
              <w:bottom w:val="nil"/>
              <w:right w:val="nil"/>
            </w:tcBorders>
            <w:shd w:val="clear" w:color="000000" w:fill="FFFFFF"/>
            <w:noWrap/>
            <w:vAlign w:val="bottom"/>
            <w:hideMark/>
          </w:tcPr>
          <w:p w14:paraId="65AC957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28EFD39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2CB16C5D" w14:textId="77777777" w:rsidTr="00DD103C">
        <w:trPr>
          <w:trHeight w:val="204"/>
        </w:trPr>
        <w:tc>
          <w:tcPr>
            <w:tcW w:w="2680" w:type="dxa"/>
            <w:tcBorders>
              <w:top w:val="nil"/>
              <w:left w:val="nil"/>
              <w:bottom w:val="nil"/>
              <w:right w:val="nil"/>
            </w:tcBorders>
            <w:shd w:val="clear" w:color="000000" w:fill="FFFFFF"/>
            <w:noWrap/>
            <w:vAlign w:val="bottom"/>
            <w:hideMark/>
          </w:tcPr>
          <w:p w14:paraId="092A0A4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MUUT TOIMINTAKULUT</w:t>
            </w:r>
          </w:p>
        </w:tc>
        <w:tc>
          <w:tcPr>
            <w:tcW w:w="1280" w:type="dxa"/>
            <w:tcBorders>
              <w:top w:val="nil"/>
              <w:left w:val="nil"/>
              <w:bottom w:val="single" w:sz="4" w:space="0" w:color="auto"/>
              <w:right w:val="nil"/>
            </w:tcBorders>
            <w:shd w:val="clear" w:color="000000" w:fill="FFFFFF"/>
            <w:noWrap/>
            <w:vAlign w:val="bottom"/>
            <w:hideMark/>
          </w:tcPr>
          <w:p w14:paraId="2CD89A56"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11 309,70   </w:t>
            </w:r>
          </w:p>
        </w:tc>
        <w:tc>
          <w:tcPr>
            <w:tcW w:w="360" w:type="dxa"/>
            <w:tcBorders>
              <w:top w:val="nil"/>
              <w:left w:val="nil"/>
              <w:bottom w:val="nil"/>
              <w:right w:val="nil"/>
            </w:tcBorders>
            <w:shd w:val="clear" w:color="000000" w:fill="FFFFFF"/>
            <w:noWrap/>
            <w:vAlign w:val="bottom"/>
            <w:hideMark/>
          </w:tcPr>
          <w:p w14:paraId="0CA5A199" w14:textId="77777777" w:rsidR="00D006B9" w:rsidRPr="00D006B9" w:rsidRDefault="00D006B9" w:rsidP="00D006B9">
            <w:pPr>
              <w:jc w:val="center"/>
              <w:rPr>
                <w:rFonts w:ascii="Calibri" w:hAnsi="Calibri" w:cs="Calibri"/>
                <w:sz w:val="10"/>
                <w:szCs w:val="10"/>
              </w:rPr>
            </w:pPr>
            <w:r w:rsidRPr="00D006B9">
              <w:rPr>
                <w:rFonts w:ascii="Calibri" w:hAnsi="Calibri" w:cs="Calibri"/>
                <w:sz w:val="10"/>
                <w:szCs w:val="10"/>
              </w:rPr>
              <w:t>-</w:t>
            </w:r>
          </w:p>
        </w:tc>
        <w:tc>
          <w:tcPr>
            <w:tcW w:w="1100" w:type="dxa"/>
            <w:tcBorders>
              <w:top w:val="nil"/>
              <w:left w:val="nil"/>
              <w:bottom w:val="single" w:sz="4" w:space="0" w:color="auto"/>
              <w:right w:val="nil"/>
            </w:tcBorders>
            <w:shd w:val="clear" w:color="000000" w:fill="FFFFFF"/>
            <w:noWrap/>
            <w:vAlign w:val="bottom"/>
            <w:hideMark/>
          </w:tcPr>
          <w:p w14:paraId="49352194"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4 415 477,79   </w:t>
            </w:r>
          </w:p>
        </w:tc>
        <w:tc>
          <w:tcPr>
            <w:tcW w:w="1040" w:type="dxa"/>
            <w:tcBorders>
              <w:top w:val="nil"/>
              <w:left w:val="nil"/>
              <w:bottom w:val="single" w:sz="4" w:space="0" w:color="auto"/>
              <w:right w:val="nil"/>
            </w:tcBorders>
            <w:shd w:val="clear" w:color="000000" w:fill="FFFFFF"/>
            <w:noWrap/>
            <w:vAlign w:val="bottom"/>
            <w:hideMark/>
          </w:tcPr>
          <w:p w14:paraId="1656110C"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9 768,77   </w:t>
            </w:r>
          </w:p>
        </w:tc>
        <w:tc>
          <w:tcPr>
            <w:tcW w:w="360" w:type="dxa"/>
            <w:tcBorders>
              <w:top w:val="nil"/>
              <w:left w:val="nil"/>
              <w:bottom w:val="nil"/>
              <w:right w:val="nil"/>
            </w:tcBorders>
            <w:shd w:val="clear" w:color="000000" w:fill="FFFFFF"/>
            <w:noWrap/>
            <w:vAlign w:val="bottom"/>
            <w:hideMark/>
          </w:tcPr>
          <w:p w14:paraId="7ED8AA82" w14:textId="77777777" w:rsidR="00D006B9" w:rsidRPr="00D006B9" w:rsidRDefault="00D006B9" w:rsidP="00D006B9">
            <w:pPr>
              <w:jc w:val="center"/>
              <w:rPr>
                <w:rFonts w:ascii="Calibri" w:hAnsi="Calibri" w:cs="Calibri"/>
                <w:sz w:val="10"/>
                <w:szCs w:val="10"/>
              </w:rPr>
            </w:pPr>
            <w:r w:rsidRPr="00D006B9">
              <w:rPr>
                <w:rFonts w:ascii="Calibri" w:hAnsi="Calibri" w:cs="Calibri"/>
                <w:sz w:val="10"/>
                <w:szCs w:val="10"/>
              </w:rPr>
              <w:t>-</w:t>
            </w:r>
          </w:p>
        </w:tc>
        <w:tc>
          <w:tcPr>
            <w:tcW w:w="2394" w:type="dxa"/>
            <w:tcBorders>
              <w:top w:val="nil"/>
              <w:left w:val="nil"/>
              <w:bottom w:val="single" w:sz="4" w:space="0" w:color="auto"/>
              <w:right w:val="nil"/>
            </w:tcBorders>
            <w:shd w:val="clear" w:color="000000" w:fill="FFFFFF"/>
            <w:noWrap/>
            <w:vAlign w:val="bottom"/>
            <w:hideMark/>
          </w:tcPr>
          <w:p w14:paraId="5912436C"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9 205 794,89   </w:t>
            </w:r>
          </w:p>
        </w:tc>
      </w:tr>
      <w:tr w:rsidR="00D006B9" w:rsidRPr="00D006B9" w14:paraId="0512CAED" w14:textId="77777777" w:rsidTr="00DD103C">
        <w:trPr>
          <w:trHeight w:val="204"/>
        </w:trPr>
        <w:tc>
          <w:tcPr>
            <w:tcW w:w="2680" w:type="dxa"/>
            <w:tcBorders>
              <w:top w:val="nil"/>
              <w:left w:val="nil"/>
              <w:bottom w:val="nil"/>
              <w:right w:val="nil"/>
            </w:tcBorders>
            <w:shd w:val="clear" w:color="000000" w:fill="FFFFFF"/>
            <w:noWrap/>
            <w:vAlign w:val="bottom"/>
            <w:hideMark/>
          </w:tcPr>
          <w:p w14:paraId="2D96F55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c>
          <w:tcPr>
            <w:tcW w:w="1280" w:type="dxa"/>
            <w:tcBorders>
              <w:top w:val="nil"/>
              <w:left w:val="nil"/>
              <w:bottom w:val="nil"/>
              <w:right w:val="nil"/>
            </w:tcBorders>
            <w:shd w:val="clear" w:color="000000" w:fill="FFFFFF"/>
            <w:noWrap/>
            <w:vAlign w:val="bottom"/>
            <w:hideMark/>
          </w:tcPr>
          <w:p w14:paraId="134FD8D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793F553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0DB55BB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018CB75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0E61D34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59F41D3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0F058CB3" w14:textId="77777777" w:rsidTr="00DD103C">
        <w:trPr>
          <w:trHeight w:val="204"/>
        </w:trPr>
        <w:tc>
          <w:tcPr>
            <w:tcW w:w="2680" w:type="dxa"/>
            <w:tcBorders>
              <w:top w:val="nil"/>
              <w:left w:val="nil"/>
              <w:bottom w:val="nil"/>
              <w:right w:val="nil"/>
            </w:tcBorders>
            <w:shd w:val="clear" w:color="000000" w:fill="FFFFFF"/>
            <w:noWrap/>
            <w:vAlign w:val="bottom"/>
            <w:hideMark/>
          </w:tcPr>
          <w:p w14:paraId="3CFF9767"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TOIMINTAKATE</w:t>
            </w:r>
          </w:p>
        </w:tc>
        <w:tc>
          <w:tcPr>
            <w:tcW w:w="1280" w:type="dxa"/>
            <w:tcBorders>
              <w:top w:val="nil"/>
              <w:left w:val="nil"/>
              <w:bottom w:val="nil"/>
              <w:right w:val="nil"/>
            </w:tcBorders>
            <w:shd w:val="clear" w:color="000000" w:fill="FFFFFF"/>
            <w:noWrap/>
            <w:vAlign w:val="bottom"/>
            <w:hideMark/>
          </w:tcPr>
          <w:p w14:paraId="346011D3"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360" w:type="dxa"/>
            <w:tcBorders>
              <w:top w:val="nil"/>
              <w:left w:val="nil"/>
              <w:bottom w:val="nil"/>
              <w:right w:val="nil"/>
            </w:tcBorders>
            <w:shd w:val="clear" w:color="000000" w:fill="FFFFFF"/>
            <w:noWrap/>
            <w:vAlign w:val="bottom"/>
            <w:hideMark/>
          </w:tcPr>
          <w:p w14:paraId="6498A976"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1100" w:type="dxa"/>
            <w:tcBorders>
              <w:top w:val="nil"/>
              <w:left w:val="nil"/>
              <w:bottom w:val="single" w:sz="4" w:space="0" w:color="auto"/>
              <w:right w:val="nil"/>
            </w:tcBorders>
            <w:shd w:val="clear" w:color="000000" w:fill="FFFFFF"/>
            <w:noWrap/>
            <w:vAlign w:val="bottom"/>
            <w:hideMark/>
          </w:tcPr>
          <w:p w14:paraId="4FA9FD97"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 xml:space="preserve">-2 851 632,89   </w:t>
            </w:r>
          </w:p>
        </w:tc>
        <w:tc>
          <w:tcPr>
            <w:tcW w:w="1040" w:type="dxa"/>
            <w:tcBorders>
              <w:top w:val="nil"/>
              <w:left w:val="nil"/>
              <w:bottom w:val="nil"/>
              <w:right w:val="nil"/>
            </w:tcBorders>
            <w:shd w:val="clear" w:color="000000" w:fill="FFFFFF"/>
            <w:noWrap/>
            <w:vAlign w:val="bottom"/>
            <w:hideMark/>
          </w:tcPr>
          <w:p w14:paraId="47726F02"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360" w:type="dxa"/>
            <w:tcBorders>
              <w:top w:val="nil"/>
              <w:left w:val="nil"/>
              <w:bottom w:val="nil"/>
              <w:right w:val="nil"/>
            </w:tcBorders>
            <w:shd w:val="clear" w:color="000000" w:fill="FFFFFF"/>
            <w:noWrap/>
            <w:vAlign w:val="bottom"/>
            <w:hideMark/>
          </w:tcPr>
          <w:p w14:paraId="0C1981D0"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2394" w:type="dxa"/>
            <w:tcBorders>
              <w:top w:val="nil"/>
              <w:left w:val="nil"/>
              <w:bottom w:val="single" w:sz="4" w:space="0" w:color="auto"/>
              <w:right w:val="nil"/>
            </w:tcBorders>
            <w:shd w:val="clear" w:color="000000" w:fill="FFFFFF"/>
            <w:noWrap/>
            <w:vAlign w:val="bottom"/>
            <w:hideMark/>
          </w:tcPr>
          <w:p w14:paraId="4995B31F"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 xml:space="preserve">-7 314 255,05   </w:t>
            </w:r>
          </w:p>
        </w:tc>
      </w:tr>
      <w:tr w:rsidR="00D006B9" w:rsidRPr="00D006B9" w14:paraId="2EA5E8DB" w14:textId="77777777" w:rsidTr="00DD103C">
        <w:trPr>
          <w:trHeight w:val="204"/>
        </w:trPr>
        <w:tc>
          <w:tcPr>
            <w:tcW w:w="2680" w:type="dxa"/>
            <w:tcBorders>
              <w:top w:val="nil"/>
              <w:left w:val="nil"/>
              <w:bottom w:val="nil"/>
              <w:right w:val="nil"/>
            </w:tcBorders>
            <w:shd w:val="clear" w:color="000000" w:fill="FFFFFF"/>
            <w:noWrap/>
            <w:vAlign w:val="bottom"/>
            <w:hideMark/>
          </w:tcPr>
          <w:p w14:paraId="62F359B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c>
          <w:tcPr>
            <w:tcW w:w="1280" w:type="dxa"/>
            <w:tcBorders>
              <w:top w:val="nil"/>
              <w:left w:val="nil"/>
              <w:bottom w:val="nil"/>
              <w:right w:val="nil"/>
            </w:tcBorders>
            <w:shd w:val="clear" w:color="000000" w:fill="FFFFFF"/>
            <w:noWrap/>
            <w:vAlign w:val="bottom"/>
            <w:hideMark/>
          </w:tcPr>
          <w:p w14:paraId="2CC66FA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53B6BBF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2455486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76C732D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52F64E6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4E29A4D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0A0FA253" w14:textId="77777777" w:rsidTr="00DD103C">
        <w:trPr>
          <w:trHeight w:val="204"/>
        </w:trPr>
        <w:tc>
          <w:tcPr>
            <w:tcW w:w="2680" w:type="dxa"/>
            <w:tcBorders>
              <w:top w:val="nil"/>
              <w:left w:val="nil"/>
              <w:bottom w:val="nil"/>
              <w:right w:val="nil"/>
            </w:tcBorders>
            <w:shd w:val="clear" w:color="000000" w:fill="FFFFFF"/>
            <w:noWrap/>
            <w:vAlign w:val="bottom"/>
            <w:hideMark/>
          </w:tcPr>
          <w:p w14:paraId="2DE2F31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VEROTULOT</w:t>
            </w:r>
          </w:p>
        </w:tc>
        <w:tc>
          <w:tcPr>
            <w:tcW w:w="1280" w:type="dxa"/>
            <w:tcBorders>
              <w:top w:val="nil"/>
              <w:left w:val="nil"/>
              <w:bottom w:val="nil"/>
              <w:right w:val="nil"/>
            </w:tcBorders>
            <w:shd w:val="clear" w:color="000000" w:fill="FFFFFF"/>
            <w:noWrap/>
            <w:vAlign w:val="bottom"/>
            <w:hideMark/>
          </w:tcPr>
          <w:p w14:paraId="7694E23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48B84E6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single" w:sz="4" w:space="0" w:color="auto"/>
              <w:right w:val="nil"/>
            </w:tcBorders>
            <w:shd w:val="clear" w:color="000000" w:fill="FFFFFF"/>
            <w:noWrap/>
            <w:vAlign w:val="bottom"/>
            <w:hideMark/>
          </w:tcPr>
          <w:p w14:paraId="61A46BDB"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2 090 842,08   </w:t>
            </w:r>
          </w:p>
        </w:tc>
        <w:tc>
          <w:tcPr>
            <w:tcW w:w="1040" w:type="dxa"/>
            <w:tcBorders>
              <w:top w:val="nil"/>
              <w:left w:val="nil"/>
              <w:bottom w:val="nil"/>
              <w:right w:val="nil"/>
            </w:tcBorders>
            <w:shd w:val="clear" w:color="000000" w:fill="FFFFFF"/>
            <w:noWrap/>
            <w:vAlign w:val="bottom"/>
            <w:hideMark/>
          </w:tcPr>
          <w:p w14:paraId="7BCA915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253790B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single" w:sz="4" w:space="0" w:color="auto"/>
              <w:right w:val="nil"/>
            </w:tcBorders>
            <w:shd w:val="clear" w:color="000000" w:fill="FFFFFF"/>
            <w:noWrap/>
            <w:vAlign w:val="bottom"/>
            <w:hideMark/>
          </w:tcPr>
          <w:p w14:paraId="5FB6FCDD"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4 233 378,81   </w:t>
            </w:r>
          </w:p>
        </w:tc>
      </w:tr>
      <w:tr w:rsidR="00D006B9" w:rsidRPr="00D006B9" w14:paraId="09495451" w14:textId="77777777" w:rsidTr="00DD103C">
        <w:trPr>
          <w:trHeight w:val="204"/>
        </w:trPr>
        <w:tc>
          <w:tcPr>
            <w:tcW w:w="2680" w:type="dxa"/>
            <w:tcBorders>
              <w:top w:val="nil"/>
              <w:left w:val="nil"/>
              <w:bottom w:val="nil"/>
              <w:right w:val="nil"/>
            </w:tcBorders>
            <w:shd w:val="clear" w:color="000000" w:fill="FFFFFF"/>
            <w:noWrap/>
            <w:vAlign w:val="bottom"/>
            <w:hideMark/>
          </w:tcPr>
          <w:p w14:paraId="14D2FD2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VALTIONOSUUDET</w:t>
            </w:r>
          </w:p>
        </w:tc>
        <w:tc>
          <w:tcPr>
            <w:tcW w:w="1280" w:type="dxa"/>
            <w:tcBorders>
              <w:top w:val="nil"/>
              <w:left w:val="nil"/>
              <w:bottom w:val="nil"/>
              <w:right w:val="nil"/>
            </w:tcBorders>
            <w:shd w:val="clear" w:color="000000" w:fill="FFFFFF"/>
            <w:noWrap/>
            <w:vAlign w:val="bottom"/>
            <w:hideMark/>
          </w:tcPr>
          <w:p w14:paraId="7D479BE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3F3611F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single" w:sz="4" w:space="0" w:color="auto"/>
              <w:right w:val="nil"/>
            </w:tcBorders>
            <w:shd w:val="clear" w:color="000000" w:fill="FFFFFF"/>
            <w:noWrap/>
            <w:vAlign w:val="bottom"/>
            <w:hideMark/>
          </w:tcPr>
          <w:p w14:paraId="185B169B"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1 501 981,00   </w:t>
            </w:r>
          </w:p>
        </w:tc>
        <w:tc>
          <w:tcPr>
            <w:tcW w:w="1040" w:type="dxa"/>
            <w:tcBorders>
              <w:top w:val="nil"/>
              <w:left w:val="nil"/>
              <w:bottom w:val="nil"/>
              <w:right w:val="nil"/>
            </w:tcBorders>
            <w:shd w:val="clear" w:color="000000" w:fill="FFFFFF"/>
            <w:noWrap/>
            <w:vAlign w:val="bottom"/>
            <w:hideMark/>
          </w:tcPr>
          <w:p w14:paraId="797EF9C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1741D78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single" w:sz="4" w:space="0" w:color="auto"/>
              <w:right w:val="nil"/>
            </w:tcBorders>
            <w:shd w:val="clear" w:color="000000" w:fill="FFFFFF"/>
            <w:noWrap/>
            <w:vAlign w:val="bottom"/>
            <w:hideMark/>
          </w:tcPr>
          <w:p w14:paraId="53F56C51"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3 991 253,00   </w:t>
            </w:r>
          </w:p>
        </w:tc>
      </w:tr>
      <w:tr w:rsidR="00D006B9" w:rsidRPr="00D006B9" w14:paraId="0D0D3536" w14:textId="77777777" w:rsidTr="00DD103C">
        <w:trPr>
          <w:trHeight w:val="204"/>
        </w:trPr>
        <w:tc>
          <w:tcPr>
            <w:tcW w:w="2680" w:type="dxa"/>
            <w:tcBorders>
              <w:top w:val="nil"/>
              <w:left w:val="nil"/>
              <w:bottom w:val="nil"/>
              <w:right w:val="nil"/>
            </w:tcBorders>
            <w:shd w:val="clear" w:color="000000" w:fill="FFFFFF"/>
            <w:noWrap/>
            <w:vAlign w:val="bottom"/>
            <w:hideMark/>
          </w:tcPr>
          <w:p w14:paraId="5D3468B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c>
          <w:tcPr>
            <w:tcW w:w="1280" w:type="dxa"/>
            <w:tcBorders>
              <w:top w:val="nil"/>
              <w:left w:val="nil"/>
              <w:bottom w:val="nil"/>
              <w:right w:val="nil"/>
            </w:tcBorders>
            <w:shd w:val="clear" w:color="000000" w:fill="FFFFFF"/>
            <w:noWrap/>
            <w:vAlign w:val="bottom"/>
            <w:hideMark/>
          </w:tcPr>
          <w:p w14:paraId="3EA109C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4301932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2E761F6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c>
          <w:tcPr>
            <w:tcW w:w="1040" w:type="dxa"/>
            <w:tcBorders>
              <w:top w:val="nil"/>
              <w:left w:val="nil"/>
              <w:bottom w:val="nil"/>
              <w:right w:val="nil"/>
            </w:tcBorders>
            <w:shd w:val="clear" w:color="000000" w:fill="FFFFFF"/>
            <w:noWrap/>
            <w:vAlign w:val="bottom"/>
            <w:hideMark/>
          </w:tcPr>
          <w:p w14:paraId="04A0423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1317D7A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14B8B53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r>
      <w:tr w:rsidR="00D006B9" w:rsidRPr="00D006B9" w14:paraId="20811D38" w14:textId="77777777" w:rsidTr="00DD103C">
        <w:trPr>
          <w:trHeight w:val="204"/>
        </w:trPr>
        <w:tc>
          <w:tcPr>
            <w:tcW w:w="2680" w:type="dxa"/>
            <w:tcBorders>
              <w:top w:val="nil"/>
              <w:left w:val="nil"/>
              <w:bottom w:val="nil"/>
              <w:right w:val="nil"/>
            </w:tcBorders>
            <w:shd w:val="clear" w:color="000000" w:fill="FFFFFF"/>
            <w:noWrap/>
            <w:vAlign w:val="bottom"/>
            <w:hideMark/>
          </w:tcPr>
          <w:p w14:paraId="4EBF028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RAHOITUSTUOTOT JA -KULUT</w:t>
            </w:r>
          </w:p>
        </w:tc>
        <w:tc>
          <w:tcPr>
            <w:tcW w:w="1280" w:type="dxa"/>
            <w:tcBorders>
              <w:top w:val="nil"/>
              <w:left w:val="nil"/>
              <w:bottom w:val="nil"/>
              <w:right w:val="nil"/>
            </w:tcBorders>
            <w:shd w:val="clear" w:color="000000" w:fill="FFFFFF"/>
            <w:noWrap/>
            <w:vAlign w:val="bottom"/>
            <w:hideMark/>
          </w:tcPr>
          <w:p w14:paraId="10CFD6F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1075D1B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12FB1E1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46BF270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2E4A533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7466A2D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42C5BB69" w14:textId="77777777" w:rsidTr="00DD103C">
        <w:trPr>
          <w:trHeight w:val="204"/>
        </w:trPr>
        <w:tc>
          <w:tcPr>
            <w:tcW w:w="2680" w:type="dxa"/>
            <w:tcBorders>
              <w:top w:val="nil"/>
              <w:left w:val="nil"/>
              <w:bottom w:val="nil"/>
              <w:right w:val="nil"/>
            </w:tcBorders>
            <w:shd w:val="clear" w:color="000000" w:fill="FFFFFF"/>
            <w:noWrap/>
            <w:vAlign w:val="bottom"/>
            <w:hideMark/>
          </w:tcPr>
          <w:p w14:paraId="144AB96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KORKOTUOTOT</w:t>
            </w:r>
          </w:p>
        </w:tc>
        <w:tc>
          <w:tcPr>
            <w:tcW w:w="1280" w:type="dxa"/>
            <w:tcBorders>
              <w:top w:val="nil"/>
              <w:left w:val="nil"/>
              <w:bottom w:val="single" w:sz="4" w:space="0" w:color="auto"/>
              <w:right w:val="nil"/>
            </w:tcBorders>
            <w:shd w:val="clear" w:color="000000" w:fill="FFFFFF"/>
            <w:noWrap/>
            <w:vAlign w:val="bottom"/>
            <w:hideMark/>
          </w:tcPr>
          <w:p w14:paraId="11B73F8C"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8 860,41   </w:t>
            </w:r>
          </w:p>
        </w:tc>
        <w:tc>
          <w:tcPr>
            <w:tcW w:w="360" w:type="dxa"/>
            <w:tcBorders>
              <w:top w:val="nil"/>
              <w:left w:val="nil"/>
              <w:bottom w:val="nil"/>
              <w:right w:val="nil"/>
            </w:tcBorders>
            <w:shd w:val="clear" w:color="000000" w:fill="FFFFFF"/>
            <w:noWrap/>
            <w:vAlign w:val="bottom"/>
            <w:hideMark/>
          </w:tcPr>
          <w:p w14:paraId="3E0D87E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2823323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694A092C"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4 128,11   </w:t>
            </w:r>
          </w:p>
        </w:tc>
        <w:tc>
          <w:tcPr>
            <w:tcW w:w="360" w:type="dxa"/>
            <w:tcBorders>
              <w:top w:val="nil"/>
              <w:left w:val="nil"/>
              <w:bottom w:val="nil"/>
              <w:right w:val="nil"/>
            </w:tcBorders>
            <w:shd w:val="clear" w:color="000000" w:fill="FFFFFF"/>
            <w:noWrap/>
            <w:vAlign w:val="bottom"/>
            <w:hideMark/>
          </w:tcPr>
          <w:p w14:paraId="584EC8B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61778F6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47AEA8D9" w14:textId="77777777" w:rsidTr="00DD103C">
        <w:trPr>
          <w:trHeight w:val="204"/>
        </w:trPr>
        <w:tc>
          <w:tcPr>
            <w:tcW w:w="2680" w:type="dxa"/>
            <w:tcBorders>
              <w:top w:val="nil"/>
              <w:left w:val="nil"/>
              <w:bottom w:val="nil"/>
              <w:right w:val="nil"/>
            </w:tcBorders>
            <w:shd w:val="clear" w:color="000000" w:fill="FFFFFF"/>
            <w:noWrap/>
            <w:vAlign w:val="bottom"/>
            <w:hideMark/>
          </w:tcPr>
          <w:p w14:paraId="36B3862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MUUT RAHOITUSTUOTOT</w:t>
            </w:r>
          </w:p>
        </w:tc>
        <w:tc>
          <w:tcPr>
            <w:tcW w:w="1280" w:type="dxa"/>
            <w:tcBorders>
              <w:top w:val="nil"/>
              <w:left w:val="nil"/>
              <w:bottom w:val="single" w:sz="4" w:space="0" w:color="auto"/>
              <w:right w:val="nil"/>
            </w:tcBorders>
            <w:shd w:val="clear" w:color="000000" w:fill="FFFFFF"/>
            <w:noWrap/>
            <w:vAlign w:val="bottom"/>
            <w:hideMark/>
          </w:tcPr>
          <w:p w14:paraId="202F8727"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12 347,90   </w:t>
            </w:r>
          </w:p>
        </w:tc>
        <w:tc>
          <w:tcPr>
            <w:tcW w:w="360" w:type="dxa"/>
            <w:tcBorders>
              <w:top w:val="nil"/>
              <w:left w:val="nil"/>
              <w:bottom w:val="nil"/>
              <w:right w:val="nil"/>
            </w:tcBorders>
            <w:shd w:val="clear" w:color="000000" w:fill="FFFFFF"/>
            <w:noWrap/>
            <w:vAlign w:val="bottom"/>
            <w:hideMark/>
          </w:tcPr>
          <w:p w14:paraId="5A60A0F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480CB7C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2AF2BA56"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6 032,38   </w:t>
            </w:r>
          </w:p>
        </w:tc>
        <w:tc>
          <w:tcPr>
            <w:tcW w:w="360" w:type="dxa"/>
            <w:tcBorders>
              <w:top w:val="nil"/>
              <w:left w:val="nil"/>
              <w:bottom w:val="nil"/>
              <w:right w:val="nil"/>
            </w:tcBorders>
            <w:shd w:val="clear" w:color="000000" w:fill="FFFFFF"/>
            <w:noWrap/>
            <w:vAlign w:val="bottom"/>
            <w:hideMark/>
          </w:tcPr>
          <w:p w14:paraId="3CE350C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779FC75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1704A898" w14:textId="77777777" w:rsidTr="00DD103C">
        <w:trPr>
          <w:trHeight w:val="204"/>
        </w:trPr>
        <w:tc>
          <w:tcPr>
            <w:tcW w:w="2680" w:type="dxa"/>
            <w:tcBorders>
              <w:top w:val="nil"/>
              <w:left w:val="nil"/>
              <w:bottom w:val="nil"/>
              <w:right w:val="nil"/>
            </w:tcBorders>
            <w:shd w:val="clear" w:color="000000" w:fill="FFFFFF"/>
            <w:noWrap/>
            <w:vAlign w:val="bottom"/>
            <w:hideMark/>
          </w:tcPr>
          <w:p w14:paraId="129063A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KORKOKULUT</w:t>
            </w:r>
          </w:p>
        </w:tc>
        <w:tc>
          <w:tcPr>
            <w:tcW w:w="1280" w:type="dxa"/>
            <w:tcBorders>
              <w:top w:val="nil"/>
              <w:left w:val="nil"/>
              <w:bottom w:val="single" w:sz="4" w:space="0" w:color="auto"/>
              <w:right w:val="nil"/>
            </w:tcBorders>
            <w:shd w:val="clear" w:color="000000" w:fill="FFFFFF"/>
            <w:noWrap/>
            <w:vAlign w:val="bottom"/>
            <w:hideMark/>
          </w:tcPr>
          <w:p w14:paraId="484CAB54"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-16 511,45   </w:t>
            </w:r>
          </w:p>
        </w:tc>
        <w:tc>
          <w:tcPr>
            <w:tcW w:w="360" w:type="dxa"/>
            <w:tcBorders>
              <w:top w:val="nil"/>
              <w:left w:val="nil"/>
              <w:bottom w:val="nil"/>
              <w:right w:val="nil"/>
            </w:tcBorders>
            <w:shd w:val="clear" w:color="000000" w:fill="FFFFFF"/>
            <w:noWrap/>
            <w:vAlign w:val="bottom"/>
            <w:hideMark/>
          </w:tcPr>
          <w:p w14:paraId="40559A4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2F0D14D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single" w:sz="4" w:space="0" w:color="auto"/>
              <w:right w:val="nil"/>
            </w:tcBorders>
            <w:shd w:val="clear" w:color="000000" w:fill="FFFFFF"/>
            <w:noWrap/>
            <w:vAlign w:val="bottom"/>
            <w:hideMark/>
          </w:tcPr>
          <w:p w14:paraId="23E5AE5D"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-13 940,76   </w:t>
            </w:r>
          </w:p>
        </w:tc>
        <w:tc>
          <w:tcPr>
            <w:tcW w:w="360" w:type="dxa"/>
            <w:tcBorders>
              <w:top w:val="nil"/>
              <w:left w:val="nil"/>
              <w:bottom w:val="nil"/>
              <w:right w:val="nil"/>
            </w:tcBorders>
            <w:shd w:val="clear" w:color="000000" w:fill="FFFFFF"/>
            <w:noWrap/>
            <w:vAlign w:val="bottom"/>
            <w:hideMark/>
          </w:tcPr>
          <w:p w14:paraId="3D5EDDF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7B76C8D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1B35A773" w14:textId="77777777" w:rsidTr="00DD103C">
        <w:trPr>
          <w:trHeight w:val="204"/>
        </w:trPr>
        <w:tc>
          <w:tcPr>
            <w:tcW w:w="2680" w:type="dxa"/>
            <w:tcBorders>
              <w:top w:val="nil"/>
              <w:left w:val="nil"/>
              <w:bottom w:val="nil"/>
              <w:right w:val="nil"/>
            </w:tcBorders>
            <w:shd w:val="clear" w:color="000000" w:fill="FFFFFF"/>
            <w:noWrap/>
            <w:vAlign w:val="bottom"/>
            <w:hideMark/>
          </w:tcPr>
          <w:p w14:paraId="28C48EA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MUUT RAHOITUSKULUT</w:t>
            </w:r>
          </w:p>
        </w:tc>
        <w:tc>
          <w:tcPr>
            <w:tcW w:w="1280" w:type="dxa"/>
            <w:tcBorders>
              <w:top w:val="nil"/>
              <w:left w:val="nil"/>
              <w:bottom w:val="single" w:sz="4" w:space="0" w:color="auto"/>
              <w:right w:val="nil"/>
            </w:tcBorders>
            <w:shd w:val="clear" w:color="000000" w:fill="FFFFFF"/>
            <w:noWrap/>
            <w:vAlign w:val="bottom"/>
            <w:hideMark/>
          </w:tcPr>
          <w:p w14:paraId="17A2A3A6"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-15 184,76   </w:t>
            </w:r>
          </w:p>
        </w:tc>
        <w:tc>
          <w:tcPr>
            <w:tcW w:w="360" w:type="dxa"/>
            <w:tcBorders>
              <w:top w:val="nil"/>
              <w:left w:val="nil"/>
              <w:bottom w:val="nil"/>
              <w:right w:val="nil"/>
            </w:tcBorders>
            <w:shd w:val="clear" w:color="000000" w:fill="FFFFFF"/>
            <w:noWrap/>
            <w:vAlign w:val="bottom"/>
            <w:hideMark/>
          </w:tcPr>
          <w:p w14:paraId="556CC32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single" w:sz="4" w:space="0" w:color="auto"/>
              <w:right w:val="nil"/>
            </w:tcBorders>
            <w:shd w:val="clear" w:color="000000" w:fill="FFFFFF"/>
            <w:noWrap/>
            <w:vAlign w:val="bottom"/>
            <w:hideMark/>
          </w:tcPr>
          <w:p w14:paraId="4886F985"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-10 487,90   </w:t>
            </w:r>
          </w:p>
        </w:tc>
        <w:tc>
          <w:tcPr>
            <w:tcW w:w="1040" w:type="dxa"/>
            <w:tcBorders>
              <w:top w:val="nil"/>
              <w:left w:val="nil"/>
              <w:bottom w:val="single" w:sz="4" w:space="0" w:color="auto"/>
              <w:right w:val="nil"/>
            </w:tcBorders>
            <w:shd w:val="clear" w:color="000000" w:fill="FFFFFF"/>
            <w:noWrap/>
            <w:vAlign w:val="bottom"/>
            <w:hideMark/>
          </w:tcPr>
          <w:p w14:paraId="7D1F3B0E"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-6 171,58   </w:t>
            </w:r>
          </w:p>
        </w:tc>
        <w:tc>
          <w:tcPr>
            <w:tcW w:w="360" w:type="dxa"/>
            <w:tcBorders>
              <w:top w:val="nil"/>
              <w:left w:val="nil"/>
              <w:bottom w:val="nil"/>
              <w:right w:val="nil"/>
            </w:tcBorders>
            <w:shd w:val="clear" w:color="000000" w:fill="FFFFFF"/>
            <w:noWrap/>
            <w:vAlign w:val="bottom"/>
            <w:hideMark/>
          </w:tcPr>
          <w:p w14:paraId="32297CD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single" w:sz="4" w:space="0" w:color="auto"/>
              <w:right w:val="nil"/>
            </w:tcBorders>
            <w:shd w:val="clear" w:color="000000" w:fill="FFFFFF"/>
            <w:noWrap/>
            <w:vAlign w:val="bottom"/>
            <w:hideMark/>
          </w:tcPr>
          <w:p w14:paraId="7CA6847D"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-9 951,85   </w:t>
            </w:r>
          </w:p>
        </w:tc>
      </w:tr>
      <w:tr w:rsidR="00D006B9" w:rsidRPr="00D006B9" w14:paraId="358E8D3A" w14:textId="77777777" w:rsidTr="00DD103C">
        <w:trPr>
          <w:trHeight w:val="204"/>
        </w:trPr>
        <w:tc>
          <w:tcPr>
            <w:tcW w:w="2680" w:type="dxa"/>
            <w:tcBorders>
              <w:top w:val="nil"/>
              <w:left w:val="nil"/>
              <w:bottom w:val="nil"/>
              <w:right w:val="nil"/>
            </w:tcBorders>
            <w:shd w:val="clear" w:color="000000" w:fill="FFFFFF"/>
            <w:noWrap/>
            <w:vAlign w:val="bottom"/>
            <w:hideMark/>
          </w:tcPr>
          <w:p w14:paraId="746599F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c>
          <w:tcPr>
            <w:tcW w:w="1280" w:type="dxa"/>
            <w:tcBorders>
              <w:top w:val="nil"/>
              <w:left w:val="nil"/>
              <w:bottom w:val="nil"/>
              <w:right w:val="nil"/>
            </w:tcBorders>
            <w:shd w:val="clear" w:color="000000" w:fill="FFFFFF"/>
            <w:noWrap/>
            <w:vAlign w:val="bottom"/>
            <w:hideMark/>
          </w:tcPr>
          <w:p w14:paraId="78D001C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5EE1FF7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1F1385E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4B03BAF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69277DD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2B13E6E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030D561D" w14:textId="77777777" w:rsidTr="00DD103C">
        <w:trPr>
          <w:trHeight w:val="204"/>
        </w:trPr>
        <w:tc>
          <w:tcPr>
            <w:tcW w:w="2680" w:type="dxa"/>
            <w:tcBorders>
              <w:top w:val="nil"/>
              <w:left w:val="nil"/>
              <w:bottom w:val="nil"/>
              <w:right w:val="nil"/>
            </w:tcBorders>
            <w:shd w:val="clear" w:color="000000" w:fill="FFFFFF"/>
            <w:noWrap/>
            <w:vAlign w:val="bottom"/>
            <w:hideMark/>
          </w:tcPr>
          <w:p w14:paraId="38CCCB54"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VUOSIKATE</w:t>
            </w:r>
          </w:p>
        </w:tc>
        <w:tc>
          <w:tcPr>
            <w:tcW w:w="1280" w:type="dxa"/>
            <w:tcBorders>
              <w:top w:val="nil"/>
              <w:left w:val="nil"/>
              <w:bottom w:val="nil"/>
              <w:right w:val="nil"/>
            </w:tcBorders>
            <w:shd w:val="clear" w:color="000000" w:fill="FFFFFF"/>
            <w:noWrap/>
            <w:vAlign w:val="bottom"/>
            <w:hideMark/>
          </w:tcPr>
          <w:p w14:paraId="23A12684"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360" w:type="dxa"/>
            <w:tcBorders>
              <w:top w:val="nil"/>
              <w:left w:val="nil"/>
              <w:bottom w:val="nil"/>
              <w:right w:val="nil"/>
            </w:tcBorders>
            <w:shd w:val="clear" w:color="000000" w:fill="FFFFFF"/>
            <w:noWrap/>
            <w:vAlign w:val="bottom"/>
            <w:hideMark/>
          </w:tcPr>
          <w:p w14:paraId="784F56FD"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1100" w:type="dxa"/>
            <w:tcBorders>
              <w:top w:val="nil"/>
              <w:left w:val="nil"/>
              <w:bottom w:val="single" w:sz="4" w:space="0" w:color="auto"/>
              <w:right w:val="nil"/>
            </w:tcBorders>
            <w:shd w:val="clear" w:color="000000" w:fill="FFFFFF"/>
            <w:noWrap/>
            <w:vAlign w:val="bottom"/>
            <w:hideMark/>
          </w:tcPr>
          <w:p w14:paraId="16C91B3A"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 xml:space="preserve">730 702,29   </w:t>
            </w:r>
          </w:p>
        </w:tc>
        <w:tc>
          <w:tcPr>
            <w:tcW w:w="1040" w:type="dxa"/>
            <w:tcBorders>
              <w:top w:val="nil"/>
              <w:left w:val="nil"/>
              <w:bottom w:val="nil"/>
              <w:right w:val="nil"/>
            </w:tcBorders>
            <w:shd w:val="clear" w:color="000000" w:fill="FFFFFF"/>
            <w:noWrap/>
            <w:vAlign w:val="bottom"/>
            <w:hideMark/>
          </w:tcPr>
          <w:p w14:paraId="3C264887"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360" w:type="dxa"/>
            <w:tcBorders>
              <w:top w:val="nil"/>
              <w:left w:val="nil"/>
              <w:bottom w:val="nil"/>
              <w:right w:val="nil"/>
            </w:tcBorders>
            <w:shd w:val="clear" w:color="000000" w:fill="FFFFFF"/>
            <w:noWrap/>
            <w:vAlign w:val="bottom"/>
            <w:hideMark/>
          </w:tcPr>
          <w:p w14:paraId="23B92F52"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2394" w:type="dxa"/>
            <w:tcBorders>
              <w:top w:val="nil"/>
              <w:left w:val="nil"/>
              <w:bottom w:val="single" w:sz="4" w:space="0" w:color="auto"/>
              <w:right w:val="nil"/>
            </w:tcBorders>
            <w:shd w:val="clear" w:color="000000" w:fill="FFFFFF"/>
            <w:noWrap/>
            <w:vAlign w:val="bottom"/>
            <w:hideMark/>
          </w:tcPr>
          <w:p w14:paraId="1259332F"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 xml:space="preserve">900 424,91   </w:t>
            </w:r>
          </w:p>
        </w:tc>
      </w:tr>
      <w:tr w:rsidR="00D006B9" w:rsidRPr="00D006B9" w14:paraId="27EC17B3" w14:textId="77777777" w:rsidTr="00DD103C">
        <w:trPr>
          <w:trHeight w:val="204"/>
        </w:trPr>
        <w:tc>
          <w:tcPr>
            <w:tcW w:w="2680" w:type="dxa"/>
            <w:tcBorders>
              <w:top w:val="nil"/>
              <w:left w:val="nil"/>
              <w:bottom w:val="nil"/>
              <w:right w:val="nil"/>
            </w:tcBorders>
            <w:shd w:val="clear" w:color="000000" w:fill="FFFFFF"/>
            <w:noWrap/>
            <w:vAlign w:val="bottom"/>
            <w:hideMark/>
          </w:tcPr>
          <w:p w14:paraId="31AD475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c>
          <w:tcPr>
            <w:tcW w:w="1280" w:type="dxa"/>
            <w:tcBorders>
              <w:top w:val="nil"/>
              <w:left w:val="nil"/>
              <w:bottom w:val="nil"/>
              <w:right w:val="nil"/>
            </w:tcBorders>
            <w:shd w:val="clear" w:color="000000" w:fill="FFFFFF"/>
            <w:noWrap/>
            <w:vAlign w:val="bottom"/>
            <w:hideMark/>
          </w:tcPr>
          <w:p w14:paraId="5F95AB6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0BDE132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619236A8"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4147A34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7450736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4D67F34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24A558EC" w14:textId="77777777" w:rsidTr="00DD103C">
        <w:trPr>
          <w:trHeight w:val="204"/>
        </w:trPr>
        <w:tc>
          <w:tcPr>
            <w:tcW w:w="2680" w:type="dxa"/>
            <w:tcBorders>
              <w:top w:val="nil"/>
              <w:left w:val="nil"/>
              <w:bottom w:val="nil"/>
              <w:right w:val="nil"/>
            </w:tcBorders>
            <w:shd w:val="clear" w:color="000000" w:fill="FFFFFF"/>
            <w:noWrap/>
            <w:vAlign w:val="bottom"/>
            <w:hideMark/>
          </w:tcPr>
          <w:p w14:paraId="2755F70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POISTOT JA ARVONALENTUMISET</w:t>
            </w:r>
          </w:p>
        </w:tc>
        <w:tc>
          <w:tcPr>
            <w:tcW w:w="1280" w:type="dxa"/>
            <w:tcBorders>
              <w:top w:val="nil"/>
              <w:left w:val="nil"/>
              <w:bottom w:val="nil"/>
              <w:right w:val="nil"/>
            </w:tcBorders>
            <w:shd w:val="clear" w:color="000000" w:fill="FFFFFF"/>
            <w:noWrap/>
            <w:vAlign w:val="bottom"/>
            <w:hideMark/>
          </w:tcPr>
          <w:p w14:paraId="27F1DE6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04EE8EC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4EE8555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421DC2E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0ACB779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3AB74A2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59733B52" w14:textId="77777777" w:rsidTr="00DD103C">
        <w:trPr>
          <w:trHeight w:val="204"/>
        </w:trPr>
        <w:tc>
          <w:tcPr>
            <w:tcW w:w="2680" w:type="dxa"/>
            <w:tcBorders>
              <w:top w:val="nil"/>
              <w:left w:val="nil"/>
              <w:bottom w:val="nil"/>
              <w:right w:val="nil"/>
            </w:tcBorders>
            <w:shd w:val="clear" w:color="000000" w:fill="FFFFFF"/>
            <w:noWrap/>
            <w:vAlign w:val="bottom"/>
            <w:hideMark/>
          </w:tcPr>
          <w:p w14:paraId="76510E8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SUUNNITELMAN MUKAISET POISTOT</w:t>
            </w:r>
          </w:p>
        </w:tc>
        <w:tc>
          <w:tcPr>
            <w:tcW w:w="1280" w:type="dxa"/>
            <w:tcBorders>
              <w:top w:val="nil"/>
              <w:left w:val="nil"/>
              <w:bottom w:val="nil"/>
              <w:right w:val="nil"/>
            </w:tcBorders>
            <w:shd w:val="clear" w:color="000000" w:fill="FFFFFF"/>
            <w:noWrap/>
            <w:vAlign w:val="bottom"/>
            <w:hideMark/>
          </w:tcPr>
          <w:p w14:paraId="1EA7451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12130496" w14:textId="77777777" w:rsidR="00D006B9" w:rsidRPr="00D006B9" w:rsidRDefault="00D006B9" w:rsidP="00D006B9">
            <w:pPr>
              <w:jc w:val="center"/>
              <w:rPr>
                <w:rFonts w:ascii="Calibri" w:hAnsi="Calibri" w:cs="Calibri"/>
                <w:sz w:val="10"/>
                <w:szCs w:val="10"/>
              </w:rPr>
            </w:pPr>
            <w:r w:rsidRPr="00D006B9">
              <w:rPr>
                <w:rFonts w:ascii="Calibri" w:hAnsi="Calibri" w:cs="Calibri"/>
                <w:sz w:val="10"/>
                <w:szCs w:val="10"/>
              </w:rPr>
              <w:t>-</w:t>
            </w:r>
          </w:p>
        </w:tc>
        <w:tc>
          <w:tcPr>
            <w:tcW w:w="1100" w:type="dxa"/>
            <w:tcBorders>
              <w:top w:val="nil"/>
              <w:left w:val="nil"/>
              <w:bottom w:val="single" w:sz="4" w:space="0" w:color="auto"/>
              <w:right w:val="nil"/>
            </w:tcBorders>
            <w:shd w:val="clear" w:color="000000" w:fill="FFFFFF"/>
            <w:noWrap/>
            <w:vAlign w:val="bottom"/>
            <w:hideMark/>
          </w:tcPr>
          <w:p w14:paraId="7EA3B7EB"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724 971,08   </w:t>
            </w:r>
          </w:p>
        </w:tc>
        <w:tc>
          <w:tcPr>
            <w:tcW w:w="1040" w:type="dxa"/>
            <w:tcBorders>
              <w:top w:val="nil"/>
              <w:left w:val="nil"/>
              <w:bottom w:val="nil"/>
              <w:right w:val="nil"/>
            </w:tcBorders>
            <w:shd w:val="clear" w:color="000000" w:fill="FFFFFF"/>
            <w:noWrap/>
            <w:vAlign w:val="bottom"/>
            <w:hideMark/>
          </w:tcPr>
          <w:p w14:paraId="69D3B2D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798202A1" w14:textId="77777777" w:rsidR="00D006B9" w:rsidRPr="00D006B9" w:rsidRDefault="00D006B9" w:rsidP="00D006B9">
            <w:pPr>
              <w:jc w:val="center"/>
              <w:rPr>
                <w:rFonts w:ascii="Calibri" w:hAnsi="Calibri" w:cs="Calibri"/>
                <w:sz w:val="10"/>
                <w:szCs w:val="10"/>
              </w:rPr>
            </w:pPr>
            <w:r w:rsidRPr="00D006B9">
              <w:rPr>
                <w:rFonts w:ascii="Calibri" w:hAnsi="Calibri" w:cs="Calibri"/>
                <w:sz w:val="10"/>
                <w:szCs w:val="10"/>
              </w:rPr>
              <w:t>-</w:t>
            </w:r>
          </w:p>
        </w:tc>
        <w:tc>
          <w:tcPr>
            <w:tcW w:w="2394" w:type="dxa"/>
            <w:tcBorders>
              <w:top w:val="nil"/>
              <w:left w:val="nil"/>
              <w:bottom w:val="single" w:sz="4" w:space="0" w:color="auto"/>
              <w:right w:val="nil"/>
            </w:tcBorders>
            <w:shd w:val="clear" w:color="000000" w:fill="FFFFFF"/>
            <w:noWrap/>
            <w:vAlign w:val="bottom"/>
            <w:hideMark/>
          </w:tcPr>
          <w:p w14:paraId="0BABD0BB"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518 428,59   </w:t>
            </w:r>
          </w:p>
        </w:tc>
      </w:tr>
      <w:tr w:rsidR="00D006B9" w:rsidRPr="00D006B9" w14:paraId="4DC4C578" w14:textId="77777777" w:rsidTr="00DD103C">
        <w:trPr>
          <w:trHeight w:val="204"/>
        </w:trPr>
        <w:tc>
          <w:tcPr>
            <w:tcW w:w="2680" w:type="dxa"/>
            <w:tcBorders>
              <w:top w:val="nil"/>
              <w:left w:val="nil"/>
              <w:bottom w:val="nil"/>
              <w:right w:val="nil"/>
            </w:tcBorders>
            <w:shd w:val="clear" w:color="000000" w:fill="FFFFFF"/>
            <w:noWrap/>
            <w:vAlign w:val="bottom"/>
            <w:hideMark/>
          </w:tcPr>
          <w:p w14:paraId="34B7AB2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280" w:type="dxa"/>
            <w:tcBorders>
              <w:top w:val="nil"/>
              <w:left w:val="nil"/>
              <w:bottom w:val="nil"/>
              <w:right w:val="nil"/>
            </w:tcBorders>
            <w:shd w:val="clear" w:color="000000" w:fill="FFFFFF"/>
            <w:noWrap/>
            <w:vAlign w:val="bottom"/>
            <w:hideMark/>
          </w:tcPr>
          <w:p w14:paraId="052CF1E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2847CC88" w14:textId="77777777" w:rsidR="00D006B9" w:rsidRPr="00D006B9" w:rsidRDefault="00D006B9" w:rsidP="00D006B9">
            <w:pPr>
              <w:jc w:val="center"/>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657E530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3A44E4C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000A6677" w14:textId="77777777" w:rsidR="00D006B9" w:rsidRPr="00D006B9" w:rsidRDefault="00D006B9" w:rsidP="00D006B9">
            <w:pPr>
              <w:jc w:val="center"/>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2A099C7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5B10D3AA" w14:textId="77777777" w:rsidTr="00DD103C">
        <w:trPr>
          <w:trHeight w:val="204"/>
        </w:trPr>
        <w:tc>
          <w:tcPr>
            <w:tcW w:w="2680" w:type="dxa"/>
            <w:tcBorders>
              <w:top w:val="nil"/>
              <w:left w:val="nil"/>
              <w:bottom w:val="nil"/>
              <w:right w:val="nil"/>
            </w:tcBorders>
            <w:shd w:val="clear" w:color="000000" w:fill="FFFFFF"/>
            <w:noWrap/>
            <w:vAlign w:val="bottom"/>
            <w:hideMark/>
          </w:tcPr>
          <w:p w14:paraId="10D86935"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TILIKAUDEN TULOS</w:t>
            </w:r>
          </w:p>
        </w:tc>
        <w:tc>
          <w:tcPr>
            <w:tcW w:w="1280" w:type="dxa"/>
            <w:tcBorders>
              <w:top w:val="nil"/>
              <w:left w:val="nil"/>
              <w:bottom w:val="nil"/>
              <w:right w:val="nil"/>
            </w:tcBorders>
            <w:shd w:val="clear" w:color="000000" w:fill="FFFFFF"/>
            <w:noWrap/>
            <w:vAlign w:val="bottom"/>
            <w:hideMark/>
          </w:tcPr>
          <w:p w14:paraId="5948DD36"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360" w:type="dxa"/>
            <w:tcBorders>
              <w:top w:val="nil"/>
              <w:left w:val="nil"/>
              <w:bottom w:val="nil"/>
              <w:right w:val="nil"/>
            </w:tcBorders>
            <w:shd w:val="clear" w:color="000000" w:fill="FFFFFF"/>
            <w:noWrap/>
            <w:vAlign w:val="bottom"/>
            <w:hideMark/>
          </w:tcPr>
          <w:p w14:paraId="5B5B3AFB"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1100" w:type="dxa"/>
            <w:tcBorders>
              <w:top w:val="nil"/>
              <w:left w:val="nil"/>
              <w:bottom w:val="single" w:sz="4" w:space="0" w:color="auto"/>
              <w:right w:val="nil"/>
            </w:tcBorders>
            <w:shd w:val="clear" w:color="000000" w:fill="FFFFFF"/>
            <w:noWrap/>
            <w:vAlign w:val="bottom"/>
            <w:hideMark/>
          </w:tcPr>
          <w:p w14:paraId="55F28B45"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 xml:space="preserve">5 731,21   </w:t>
            </w:r>
          </w:p>
        </w:tc>
        <w:tc>
          <w:tcPr>
            <w:tcW w:w="1040" w:type="dxa"/>
            <w:tcBorders>
              <w:top w:val="nil"/>
              <w:left w:val="nil"/>
              <w:bottom w:val="nil"/>
              <w:right w:val="nil"/>
            </w:tcBorders>
            <w:shd w:val="clear" w:color="000000" w:fill="FFFFFF"/>
            <w:noWrap/>
            <w:vAlign w:val="bottom"/>
            <w:hideMark/>
          </w:tcPr>
          <w:p w14:paraId="54D5B8F9"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360" w:type="dxa"/>
            <w:tcBorders>
              <w:top w:val="nil"/>
              <w:left w:val="nil"/>
              <w:bottom w:val="nil"/>
              <w:right w:val="nil"/>
            </w:tcBorders>
            <w:shd w:val="clear" w:color="000000" w:fill="FFFFFF"/>
            <w:noWrap/>
            <w:vAlign w:val="bottom"/>
            <w:hideMark/>
          </w:tcPr>
          <w:p w14:paraId="2625F94E"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2394" w:type="dxa"/>
            <w:tcBorders>
              <w:top w:val="nil"/>
              <w:left w:val="nil"/>
              <w:bottom w:val="single" w:sz="4" w:space="0" w:color="auto"/>
              <w:right w:val="nil"/>
            </w:tcBorders>
            <w:shd w:val="clear" w:color="000000" w:fill="FFFFFF"/>
            <w:noWrap/>
            <w:vAlign w:val="bottom"/>
            <w:hideMark/>
          </w:tcPr>
          <w:p w14:paraId="19D9FECE"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 xml:space="preserve">381 996,32   </w:t>
            </w:r>
          </w:p>
        </w:tc>
      </w:tr>
      <w:tr w:rsidR="00D006B9" w:rsidRPr="00D006B9" w14:paraId="6776A745" w14:textId="77777777" w:rsidTr="00DD103C">
        <w:trPr>
          <w:trHeight w:val="204"/>
        </w:trPr>
        <w:tc>
          <w:tcPr>
            <w:tcW w:w="2680" w:type="dxa"/>
            <w:tcBorders>
              <w:top w:val="nil"/>
              <w:left w:val="nil"/>
              <w:bottom w:val="nil"/>
              <w:right w:val="nil"/>
            </w:tcBorders>
            <w:shd w:val="clear" w:color="000000" w:fill="FFFFFF"/>
            <w:noWrap/>
            <w:vAlign w:val="bottom"/>
            <w:hideMark/>
          </w:tcPr>
          <w:p w14:paraId="2F950EC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c>
          <w:tcPr>
            <w:tcW w:w="1280" w:type="dxa"/>
            <w:tcBorders>
              <w:top w:val="nil"/>
              <w:left w:val="nil"/>
              <w:bottom w:val="nil"/>
              <w:right w:val="nil"/>
            </w:tcBorders>
            <w:shd w:val="clear" w:color="000000" w:fill="FFFFFF"/>
            <w:noWrap/>
            <w:vAlign w:val="bottom"/>
            <w:hideMark/>
          </w:tcPr>
          <w:p w14:paraId="0463CE78"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03F48898"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5728EF2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586AC2D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12C29E7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4F46BAB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6A764D98" w14:textId="77777777" w:rsidTr="00DD103C">
        <w:trPr>
          <w:trHeight w:val="204"/>
        </w:trPr>
        <w:tc>
          <w:tcPr>
            <w:tcW w:w="2680" w:type="dxa"/>
            <w:tcBorders>
              <w:top w:val="nil"/>
              <w:left w:val="nil"/>
              <w:bottom w:val="nil"/>
              <w:right w:val="nil"/>
            </w:tcBorders>
            <w:shd w:val="clear" w:color="000000" w:fill="FFFFFF"/>
            <w:noWrap/>
            <w:vAlign w:val="bottom"/>
            <w:hideMark/>
          </w:tcPr>
          <w:p w14:paraId="4DFBEE4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POISTOERON LISÄYS (-) TAI VÄHENNYS (+)</w:t>
            </w:r>
          </w:p>
        </w:tc>
        <w:tc>
          <w:tcPr>
            <w:tcW w:w="1280" w:type="dxa"/>
            <w:tcBorders>
              <w:top w:val="nil"/>
              <w:left w:val="nil"/>
              <w:bottom w:val="nil"/>
              <w:right w:val="nil"/>
            </w:tcBorders>
            <w:shd w:val="clear" w:color="000000" w:fill="FFFFFF"/>
            <w:noWrap/>
            <w:vAlign w:val="bottom"/>
            <w:hideMark/>
          </w:tcPr>
          <w:p w14:paraId="54F0654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2569D53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single" w:sz="4" w:space="0" w:color="auto"/>
              <w:right w:val="nil"/>
            </w:tcBorders>
            <w:shd w:val="clear" w:color="000000" w:fill="FFFFFF"/>
            <w:noWrap/>
            <w:vAlign w:val="bottom"/>
            <w:hideMark/>
          </w:tcPr>
          <w:p w14:paraId="682688CF"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88 327,20   </w:t>
            </w:r>
          </w:p>
        </w:tc>
        <w:tc>
          <w:tcPr>
            <w:tcW w:w="1040" w:type="dxa"/>
            <w:tcBorders>
              <w:top w:val="nil"/>
              <w:left w:val="nil"/>
              <w:bottom w:val="nil"/>
              <w:right w:val="nil"/>
            </w:tcBorders>
            <w:shd w:val="clear" w:color="000000" w:fill="FFFFFF"/>
            <w:noWrap/>
            <w:vAlign w:val="bottom"/>
            <w:hideMark/>
          </w:tcPr>
          <w:p w14:paraId="295B4C8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2E92F2DE"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single" w:sz="4" w:space="0" w:color="auto"/>
              <w:right w:val="nil"/>
            </w:tcBorders>
            <w:shd w:val="clear" w:color="000000" w:fill="FFFFFF"/>
            <w:noWrap/>
            <w:vAlign w:val="bottom"/>
            <w:hideMark/>
          </w:tcPr>
          <w:p w14:paraId="567BE7BE" w14:textId="77777777" w:rsidR="00D006B9" w:rsidRPr="00D006B9" w:rsidRDefault="00D006B9" w:rsidP="00D006B9">
            <w:pPr>
              <w:jc w:val="right"/>
              <w:rPr>
                <w:rFonts w:ascii="Calibri" w:hAnsi="Calibri" w:cs="Calibri"/>
                <w:sz w:val="10"/>
                <w:szCs w:val="10"/>
              </w:rPr>
            </w:pPr>
            <w:r w:rsidRPr="00D006B9">
              <w:rPr>
                <w:rFonts w:ascii="Calibri" w:hAnsi="Calibri" w:cs="Calibri"/>
                <w:sz w:val="10"/>
                <w:szCs w:val="10"/>
              </w:rPr>
              <w:t xml:space="preserve">91 871,96   </w:t>
            </w:r>
          </w:p>
        </w:tc>
      </w:tr>
      <w:tr w:rsidR="00D006B9" w:rsidRPr="00D006B9" w14:paraId="67A3A5F4" w14:textId="77777777" w:rsidTr="00DD103C">
        <w:trPr>
          <w:trHeight w:val="204"/>
        </w:trPr>
        <w:tc>
          <w:tcPr>
            <w:tcW w:w="2680" w:type="dxa"/>
            <w:tcBorders>
              <w:top w:val="nil"/>
              <w:left w:val="nil"/>
              <w:bottom w:val="nil"/>
              <w:right w:val="nil"/>
            </w:tcBorders>
            <w:shd w:val="clear" w:color="000000" w:fill="FFFFFF"/>
            <w:noWrap/>
            <w:vAlign w:val="bottom"/>
            <w:hideMark/>
          </w:tcPr>
          <w:p w14:paraId="578BBDC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c>
          <w:tcPr>
            <w:tcW w:w="1280" w:type="dxa"/>
            <w:tcBorders>
              <w:top w:val="nil"/>
              <w:left w:val="nil"/>
              <w:bottom w:val="nil"/>
              <w:right w:val="nil"/>
            </w:tcBorders>
            <w:shd w:val="clear" w:color="000000" w:fill="FFFFFF"/>
            <w:noWrap/>
            <w:vAlign w:val="bottom"/>
            <w:hideMark/>
          </w:tcPr>
          <w:p w14:paraId="26FD256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5891E37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6FD1669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4F5A68F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5A79434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79164D6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762858E1" w14:textId="77777777" w:rsidTr="00DD103C">
        <w:trPr>
          <w:trHeight w:val="216"/>
        </w:trPr>
        <w:tc>
          <w:tcPr>
            <w:tcW w:w="2680" w:type="dxa"/>
            <w:tcBorders>
              <w:top w:val="nil"/>
              <w:left w:val="nil"/>
              <w:bottom w:val="nil"/>
              <w:right w:val="nil"/>
            </w:tcBorders>
            <w:shd w:val="clear" w:color="000000" w:fill="FFFFFF"/>
            <w:noWrap/>
            <w:vAlign w:val="bottom"/>
            <w:hideMark/>
          </w:tcPr>
          <w:p w14:paraId="0C227D80"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TILIKAUDEN YLIJÄÄMÄ (ALIJÄÄMÄ)</w:t>
            </w:r>
          </w:p>
        </w:tc>
        <w:tc>
          <w:tcPr>
            <w:tcW w:w="1280" w:type="dxa"/>
            <w:tcBorders>
              <w:top w:val="nil"/>
              <w:left w:val="nil"/>
              <w:bottom w:val="nil"/>
              <w:right w:val="nil"/>
            </w:tcBorders>
            <w:shd w:val="clear" w:color="000000" w:fill="FFFFFF"/>
            <w:noWrap/>
            <w:vAlign w:val="bottom"/>
            <w:hideMark/>
          </w:tcPr>
          <w:p w14:paraId="223554A5"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360" w:type="dxa"/>
            <w:tcBorders>
              <w:top w:val="nil"/>
              <w:left w:val="nil"/>
              <w:bottom w:val="nil"/>
              <w:right w:val="nil"/>
            </w:tcBorders>
            <w:shd w:val="clear" w:color="000000" w:fill="FFFFFF"/>
            <w:noWrap/>
            <w:vAlign w:val="bottom"/>
            <w:hideMark/>
          </w:tcPr>
          <w:p w14:paraId="72FCF9CE"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1100" w:type="dxa"/>
            <w:tcBorders>
              <w:top w:val="nil"/>
              <w:left w:val="nil"/>
              <w:bottom w:val="single" w:sz="8" w:space="0" w:color="auto"/>
              <w:right w:val="nil"/>
            </w:tcBorders>
            <w:shd w:val="clear" w:color="000000" w:fill="FFFFFF"/>
            <w:noWrap/>
            <w:vAlign w:val="bottom"/>
            <w:hideMark/>
          </w:tcPr>
          <w:p w14:paraId="6E08590E"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 xml:space="preserve">94 058,41   </w:t>
            </w:r>
          </w:p>
        </w:tc>
        <w:tc>
          <w:tcPr>
            <w:tcW w:w="1040" w:type="dxa"/>
            <w:tcBorders>
              <w:top w:val="nil"/>
              <w:left w:val="nil"/>
              <w:bottom w:val="nil"/>
              <w:right w:val="nil"/>
            </w:tcBorders>
            <w:shd w:val="clear" w:color="000000" w:fill="FFFFFF"/>
            <w:noWrap/>
            <w:vAlign w:val="bottom"/>
            <w:hideMark/>
          </w:tcPr>
          <w:p w14:paraId="514D6CCA"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360" w:type="dxa"/>
            <w:tcBorders>
              <w:top w:val="nil"/>
              <w:left w:val="nil"/>
              <w:bottom w:val="nil"/>
              <w:right w:val="nil"/>
            </w:tcBorders>
            <w:shd w:val="clear" w:color="000000" w:fill="FFFFFF"/>
            <w:noWrap/>
            <w:vAlign w:val="bottom"/>
            <w:hideMark/>
          </w:tcPr>
          <w:p w14:paraId="22536138"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2394" w:type="dxa"/>
            <w:tcBorders>
              <w:top w:val="nil"/>
              <w:left w:val="nil"/>
              <w:bottom w:val="single" w:sz="8" w:space="0" w:color="auto"/>
              <w:right w:val="nil"/>
            </w:tcBorders>
            <w:shd w:val="clear" w:color="000000" w:fill="FFFFFF"/>
            <w:noWrap/>
            <w:vAlign w:val="bottom"/>
            <w:hideMark/>
          </w:tcPr>
          <w:p w14:paraId="73C56108"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 xml:space="preserve">473 868,28   </w:t>
            </w:r>
          </w:p>
        </w:tc>
      </w:tr>
      <w:tr w:rsidR="00D006B9" w:rsidRPr="00D006B9" w14:paraId="5BFFE190" w14:textId="77777777" w:rsidTr="00DD103C">
        <w:trPr>
          <w:trHeight w:val="204"/>
        </w:trPr>
        <w:tc>
          <w:tcPr>
            <w:tcW w:w="2680" w:type="dxa"/>
            <w:tcBorders>
              <w:top w:val="nil"/>
              <w:left w:val="nil"/>
              <w:bottom w:val="nil"/>
              <w:right w:val="nil"/>
            </w:tcBorders>
            <w:shd w:val="clear" w:color="000000" w:fill="FFFFFF"/>
            <w:noWrap/>
            <w:vAlign w:val="bottom"/>
            <w:hideMark/>
          </w:tcPr>
          <w:p w14:paraId="04E69C0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280" w:type="dxa"/>
            <w:tcBorders>
              <w:top w:val="nil"/>
              <w:left w:val="nil"/>
              <w:bottom w:val="nil"/>
              <w:right w:val="nil"/>
            </w:tcBorders>
            <w:shd w:val="clear" w:color="000000" w:fill="FFFFFF"/>
            <w:noWrap/>
            <w:vAlign w:val="bottom"/>
            <w:hideMark/>
          </w:tcPr>
          <w:p w14:paraId="1DFBE4B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6381770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78C1074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2040718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634F258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6E5F605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5A8DFD41" w14:textId="77777777" w:rsidTr="00DD103C">
        <w:trPr>
          <w:trHeight w:val="204"/>
        </w:trPr>
        <w:tc>
          <w:tcPr>
            <w:tcW w:w="2680" w:type="dxa"/>
            <w:tcBorders>
              <w:top w:val="nil"/>
              <w:left w:val="nil"/>
              <w:bottom w:val="nil"/>
              <w:right w:val="nil"/>
            </w:tcBorders>
            <w:shd w:val="clear" w:color="000000" w:fill="FFFFFF"/>
            <w:noWrap/>
            <w:vAlign w:val="bottom"/>
            <w:hideMark/>
          </w:tcPr>
          <w:p w14:paraId="027D4A2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280" w:type="dxa"/>
            <w:tcBorders>
              <w:top w:val="nil"/>
              <w:left w:val="nil"/>
              <w:bottom w:val="nil"/>
              <w:right w:val="nil"/>
            </w:tcBorders>
            <w:shd w:val="clear" w:color="000000" w:fill="FFFFFF"/>
            <w:noWrap/>
            <w:vAlign w:val="bottom"/>
            <w:hideMark/>
          </w:tcPr>
          <w:p w14:paraId="1B93534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7DEF783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66E4564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60CFFDA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26439BA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0AB8472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12BD6CC2" w14:textId="77777777" w:rsidTr="00DD103C">
        <w:trPr>
          <w:trHeight w:val="204"/>
        </w:trPr>
        <w:tc>
          <w:tcPr>
            <w:tcW w:w="2680" w:type="dxa"/>
            <w:tcBorders>
              <w:top w:val="nil"/>
              <w:left w:val="nil"/>
              <w:bottom w:val="nil"/>
              <w:right w:val="nil"/>
            </w:tcBorders>
            <w:shd w:val="clear" w:color="000000" w:fill="FFFFFF"/>
            <w:noWrap/>
            <w:vAlign w:val="bottom"/>
            <w:hideMark/>
          </w:tcPr>
          <w:p w14:paraId="143983E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w:t>
            </w:r>
          </w:p>
        </w:tc>
        <w:tc>
          <w:tcPr>
            <w:tcW w:w="1280" w:type="dxa"/>
            <w:tcBorders>
              <w:top w:val="nil"/>
              <w:left w:val="nil"/>
              <w:bottom w:val="nil"/>
              <w:right w:val="nil"/>
            </w:tcBorders>
            <w:shd w:val="clear" w:color="000000" w:fill="FFFFFF"/>
            <w:noWrap/>
            <w:vAlign w:val="bottom"/>
            <w:hideMark/>
          </w:tcPr>
          <w:p w14:paraId="7D85EDD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160312E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0EF9C74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1F5E6C3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046B7FF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2B19AAE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6A02D092" w14:textId="77777777" w:rsidTr="00DD103C">
        <w:trPr>
          <w:trHeight w:val="204"/>
        </w:trPr>
        <w:tc>
          <w:tcPr>
            <w:tcW w:w="2680" w:type="dxa"/>
            <w:tcBorders>
              <w:top w:val="nil"/>
              <w:left w:val="nil"/>
              <w:bottom w:val="nil"/>
              <w:right w:val="nil"/>
            </w:tcBorders>
            <w:shd w:val="clear" w:color="000000" w:fill="FFFFFF"/>
            <w:noWrap/>
            <w:vAlign w:val="bottom"/>
            <w:hideMark/>
          </w:tcPr>
          <w:p w14:paraId="0801FAFD"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TULOSLASKELMAN TUNNUSLUVUT</w:t>
            </w:r>
          </w:p>
        </w:tc>
        <w:tc>
          <w:tcPr>
            <w:tcW w:w="1280" w:type="dxa"/>
            <w:tcBorders>
              <w:top w:val="nil"/>
              <w:left w:val="nil"/>
              <w:bottom w:val="nil"/>
              <w:right w:val="nil"/>
            </w:tcBorders>
            <w:shd w:val="clear" w:color="000000" w:fill="FFFFFF"/>
            <w:noWrap/>
            <w:vAlign w:val="bottom"/>
            <w:hideMark/>
          </w:tcPr>
          <w:p w14:paraId="4F066B5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4450C19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6920C282"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2023</w:t>
            </w:r>
          </w:p>
        </w:tc>
        <w:tc>
          <w:tcPr>
            <w:tcW w:w="1040" w:type="dxa"/>
            <w:tcBorders>
              <w:top w:val="nil"/>
              <w:left w:val="nil"/>
              <w:bottom w:val="nil"/>
              <w:right w:val="nil"/>
            </w:tcBorders>
            <w:shd w:val="clear" w:color="000000" w:fill="FFFFFF"/>
            <w:noWrap/>
            <w:vAlign w:val="bottom"/>
            <w:hideMark/>
          </w:tcPr>
          <w:p w14:paraId="28D2D59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3B58A59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52D5AAB5"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2022</w:t>
            </w:r>
          </w:p>
        </w:tc>
      </w:tr>
      <w:tr w:rsidR="00D006B9" w:rsidRPr="00D006B9" w14:paraId="2D7E5669" w14:textId="77777777" w:rsidTr="00DD103C">
        <w:trPr>
          <w:trHeight w:val="204"/>
        </w:trPr>
        <w:tc>
          <w:tcPr>
            <w:tcW w:w="2680" w:type="dxa"/>
            <w:tcBorders>
              <w:top w:val="nil"/>
              <w:left w:val="nil"/>
              <w:bottom w:val="nil"/>
              <w:right w:val="nil"/>
            </w:tcBorders>
            <w:shd w:val="clear" w:color="000000" w:fill="FFFFFF"/>
            <w:noWrap/>
            <w:vAlign w:val="bottom"/>
            <w:hideMark/>
          </w:tcPr>
          <w:p w14:paraId="090863A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280" w:type="dxa"/>
            <w:tcBorders>
              <w:top w:val="nil"/>
              <w:left w:val="nil"/>
              <w:bottom w:val="nil"/>
              <w:right w:val="nil"/>
            </w:tcBorders>
            <w:shd w:val="clear" w:color="000000" w:fill="FFFFFF"/>
            <w:noWrap/>
            <w:vAlign w:val="bottom"/>
            <w:hideMark/>
          </w:tcPr>
          <w:p w14:paraId="21E4E09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64895E5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04F52D1D"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1040" w:type="dxa"/>
            <w:tcBorders>
              <w:top w:val="nil"/>
              <w:left w:val="nil"/>
              <w:bottom w:val="nil"/>
              <w:right w:val="nil"/>
            </w:tcBorders>
            <w:shd w:val="clear" w:color="000000" w:fill="FFFFFF"/>
            <w:noWrap/>
            <w:vAlign w:val="bottom"/>
            <w:hideMark/>
          </w:tcPr>
          <w:p w14:paraId="4CD06E8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732D055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21329B59"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r>
      <w:tr w:rsidR="00D006B9" w:rsidRPr="00D006B9" w14:paraId="0E15DD5C" w14:textId="77777777" w:rsidTr="00DD103C">
        <w:trPr>
          <w:trHeight w:val="204"/>
        </w:trPr>
        <w:tc>
          <w:tcPr>
            <w:tcW w:w="2680" w:type="dxa"/>
            <w:tcBorders>
              <w:top w:val="nil"/>
              <w:left w:val="nil"/>
              <w:bottom w:val="nil"/>
              <w:right w:val="nil"/>
            </w:tcBorders>
            <w:shd w:val="clear" w:color="000000" w:fill="FFFFFF"/>
            <w:noWrap/>
            <w:vAlign w:val="bottom"/>
            <w:hideMark/>
          </w:tcPr>
          <w:p w14:paraId="62C5D302"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Toimintatuotot/Toimintakulut %</w:t>
            </w:r>
          </w:p>
        </w:tc>
        <w:tc>
          <w:tcPr>
            <w:tcW w:w="1280" w:type="dxa"/>
            <w:tcBorders>
              <w:top w:val="nil"/>
              <w:left w:val="nil"/>
              <w:bottom w:val="nil"/>
              <w:right w:val="nil"/>
            </w:tcBorders>
            <w:shd w:val="clear" w:color="000000" w:fill="FFFFFF"/>
            <w:noWrap/>
            <w:vAlign w:val="bottom"/>
            <w:hideMark/>
          </w:tcPr>
          <w:p w14:paraId="5A3CDDE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6C19A92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2F7B2CE3"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1040" w:type="dxa"/>
            <w:tcBorders>
              <w:top w:val="nil"/>
              <w:left w:val="nil"/>
              <w:bottom w:val="nil"/>
              <w:right w:val="nil"/>
            </w:tcBorders>
            <w:shd w:val="clear" w:color="000000" w:fill="FFFFFF"/>
            <w:noWrap/>
            <w:vAlign w:val="bottom"/>
            <w:hideMark/>
          </w:tcPr>
          <w:p w14:paraId="2375D3B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7A47BF63"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2D8623BD"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r>
      <w:tr w:rsidR="00D006B9" w:rsidRPr="00D006B9" w14:paraId="01DDDA87" w14:textId="77777777" w:rsidTr="00DD103C">
        <w:trPr>
          <w:trHeight w:val="204"/>
        </w:trPr>
        <w:tc>
          <w:tcPr>
            <w:tcW w:w="3960" w:type="dxa"/>
            <w:gridSpan w:val="2"/>
            <w:tcBorders>
              <w:top w:val="nil"/>
              <w:left w:val="nil"/>
              <w:bottom w:val="nil"/>
              <w:right w:val="nil"/>
            </w:tcBorders>
            <w:shd w:val="clear" w:color="000000" w:fill="FFFFFF"/>
            <w:noWrap/>
            <w:vAlign w:val="bottom"/>
            <w:hideMark/>
          </w:tcPr>
          <w:p w14:paraId="77D9C1C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xml:space="preserve"> = 100*Toimintatuotot</w:t>
            </w:r>
            <w:proofErr w:type="gramStart"/>
            <w:r w:rsidRPr="00D006B9">
              <w:rPr>
                <w:rFonts w:ascii="Calibri" w:hAnsi="Calibri" w:cs="Calibri"/>
                <w:sz w:val="10"/>
                <w:szCs w:val="10"/>
              </w:rPr>
              <w:t>/(</w:t>
            </w:r>
            <w:proofErr w:type="gramEnd"/>
            <w:r w:rsidRPr="00D006B9">
              <w:rPr>
                <w:rFonts w:ascii="Calibri" w:hAnsi="Calibri" w:cs="Calibri"/>
                <w:sz w:val="10"/>
                <w:szCs w:val="10"/>
              </w:rPr>
              <w:t>Toimintakulut-Valmistus omaan käyttöön)</w:t>
            </w:r>
          </w:p>
        </w:tc>
        <w:tc>
          <w:tcPr>
            <w:tcW w:w="360" w:type="dxa"/>
            <w:tcBorders>
              <w:top w:val="nil"/>
              <w:left w:val="nil"/>
              <w:bottom w:val="nil"/>
              <w:right w:val="nil"/>
            </w:tcBorders>
            <w:shd w:val="clear" w:color="000000" w:fill="FFFFFF"/>
            <w:noWrap/>
            <w:vAlign w:val="bottom"/>
            <w:hideMark/>
          </w:tcPr>
          <w:p w14:paraId="77EBC15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2A64FC8D"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35,4 %</w:t>
            </w:r>
          </w:p>
        </w:tc>
        <w:tc>
          <w:tcPr>
            <w:tcW w:w="1040" w:type="dxa"/>
            <w:tcBorders>
              <w:top w:val="nil"/>
              <w:left w:val="nil"/>
              <w:bottom w:val="nil"/>
              <w:right w:val="nil"/>
            </w:tcBorders>
            <w:shd w:val="clear" w:color="000000" w:fill="FFFFFF"/>
            <w:noWrap/>
            <w:vAlign w:val="bottom"/>
            <w:hideMark/>
          </w:tcPr>
          <w:p w14:paraId="7F396DE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59396DF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0B3B6D54"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20,5 %</w:t>
            </w:r>
          </w:p>
        </w:tc>
      </w:tr>
      <w:tr w:rsidR="00D006B9" w:rsidRPr="00D006B9" w14:paraId="100BA34B" w14:textId="77777777" w:rsidTr="00DD103C">
        <w:trPr>
          <w:trHeight w:val="204"/>
        </w:trPr>
        <w:tc>
          <w:tcPr>
            <w:tcW w:w="2680" w:type="dxa"/>
            <w:tcBorders>
              <w:top w:val="nil"/>
              <w:left w:val="nil"/>
              <w:bottom w:val="nil"/>
              <w:right w:val="nil"/>
            </w:tcBorders>
            <w:shd w:val="clear" w:color="000000" w:fill="FFFFFF"/>
            <w:noWrap/>
            <w:vAlign w:val="bottom"/>
            <w:hideMark/>
          </w:tcPr>
          <w:p w14:paraId="37152A8F"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1280" w:type="dxa"/>
            <w:tcBorders>
              <w:top w:val="nil"/>
              <w:left w:val="nil"/>
              <w:bottom w:val="nil"/>
              <w:right w:val="nil"/>
            </w:tcBorders>
            <w:shd w:val="clear" w:color="000000" w:fill="FFFFFF"/>
            <w:noWrap/>
            <w:vAlign w:val="bottom"/>
            <w:hideMark/>
          </w:tcPr>
          <w:p w14:paraId="420E8EA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4383CAA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320239AB"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1040" w:type="dxa"/>
            <w:tcBorders>
              <w:top w:val="nil"/>
              <w:left w:val="nil"/>
              <w:bottom w:val="nil"/>
              <w:right w:val="nil"/>
            </w:tcBorders>
            <w:shd w:val="clear" w:color="000000" w:fill="FFFFFF"/>
            <w:noWrap/>
            <w:vAlign w:val="bottom"/>
            <w:hideMark/>
          </w:tcPr>
          <w:p w14:paraId="1A6B162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193DEFD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78272036"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r>
      <w:tr w:rsidR="00D006B9" w:rsidRPr="00D006B9" w14:paraId="646CB1B4" w14:textId="77777777" w:rsidTr="00DD103C">
        <w:trPr>
          <w:trHeight w:val="204"/>
        </w:trPr>
        <w:tc>
          <w:tcPr>
            <w:tcW w:w="2680" w:type="dxa"/>
            <w:tcBorders>
              <w:top w:val="nil"/>
              <w:left w:val="nil"/>
              <w:bottom w:val="nil"/>
              <w:right w:val="nil"/>
            </w:tcBorders>
            <w:shd w:val="clear" w:color="000000" w:fill="FFFFFF"/>
            <w:noWrap/>
            <w:vAlign w:val="bottom"/>
            <w:hideMark/>
          </w:tcPr>
          <w:p w14:paraId="29842879"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Vuosikate/Poistot %</w:t>
            </w:r>
          </w:p>
        </w:tc>
        <w:tc>
          <w:tcPr>
            <w:tcW w:w="1280" w:type="dxa"/>
            <w:tcBorders>
              <w:top w:val="nil"/>
              <w:left w:val="nil"/>
              <w:bottom w:val="nil"/>
              <w:right w:val="nil"/>
            </w:tcBorders>
            <w:shd w:val="clear" w:color="000000" w:fill="FFFFFF"/>
            <w:noWrap/>
            <w:vAlign w:val="bottom"/>
            <w:hideMark/>
          </w:tcPr>
          <w:p w14:paraId="4E117496"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0EB2750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6F40AC3D"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100,8 %</w:t>
            </w:r>
          </w:p>
        </w:tc>
        <w:tc>
          <w:tcPr>
            <w:tcW w:w="1040" w:type="dxa"/>
            <w:tcBorders>
              <w:top w:val="nil"/>
              <w:left w:val="nil"/>
              <w:bottom w:val="nil"/>
              <w:right w:val="nil"/>
            </w:tcBorders>
            <w:shd w:val="clear" w:color="000000" w:fill="FFFFFF"/>
            <w:noWrap/>
            <w:vAlign w:val="bottom"/>
            <w:hideMark/>
          </w:tcPr>
          <w:p w14:paraId="1F1C956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269D346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77F09AB9"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173,7 %</w:t>
            </w:r>
          </w:p>
        </w:tc>
      </w:tr>
      <w:tr w:rsidR="00D006B9" w:rsidRPr="00D006B9" w14:paraId="4D55A74A" w14:textId="77777777" w:rsidTr="00DD103C">
        <w:trPr>
          <w:trHeight w:val="204"/>
        </w:trPr>
        <w:tc>
          <w:tcPr>
            <w:tcW w:w="2680" w:type="dxa"/>
            <w:tcBorders>
              <w:top w:val="nil"/>
              <w:left w:val="nil"/>
              <w:bottom w:val="nil"/>
              <w:right w:val="nil"/>
            </w:tcBorders>
            <w:shd w:val="clear" w:color="000000" w:fill="FFFFFF"/>
            <w:noWrap/>
            <w:vAlign w:val="bottom"/>
            <w:hideMark/>
          </w:tcPr>
          <w:p w14:paraId="38EA220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280" w:type="dxa"/>
            <w:tcBorders>
              <w:top w:val="nil"/>
              <w:left w:val="nil"/>
              <w:bottom w:val="nil"/>
              <w:right w:val="nil"/>
            </w:tcBorders>
            <w:shd w:val="clear" w:color="000000" w:fill="FFFFFF"/>
            <w:noWrap/>
            <w:vAlign w:val="bottom"/>
            <w:hideMark/>
          </w:tcPr>
          <w:p w14:paraId="09284601"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69125792"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7FB6799E"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1040" w:type="dxa"/>
            <w:tcBorders>
              <w:top w:val="nil"/>
              <w:left w:val="nil"/>
              <w:bottom w:val="nil"/>
              <w:right w:val="nil"/>
            </w:tcBorders>
            <w:shd w:val="clear" w:color="000000" w:fill="FFFFFF"/>
            <w:noWrap/>
            <w:vAlign w:val="bottom"/>
            <w:hideMark/>
          </w:tcPr>
          <w:p w14:paraId="16648CB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2A776575"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417C0196"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r>
      <w:tr w:rsidR="00D006B9" w:rsidRPr="00D006B9" w14:paraId="0F7BB9FA" w14:textId="77777777" w:rsidTr="00DD103C">
        <w:trPr>
          <w:trHeight w:val="204"/>
        </w:trPr>
        <w:tc>
          <w:tcPr>
            <w:tcW w:w="2680" w:type="dxa"/>
            <w:tcBorders>
              <w:top w:val="nil"/>
              <w:left w:val="nil"/>
              <w:bottom w:val="nil"/>
              <w:right w:val="nil"/>
            </w:tcBorders>
            <w:shd w:val="clear" w:color="000000" w:fill="FFFFFF"/>
            <w:noWrap/>
            <w:vAlign w:val="bottom"/>
            <w:hideMark/>
          </w:tcPr>
          <w:p w14:paraId="69FFACE1" w14:textId="77777777" w:rsidR="00D006B9" w:rsidRPr="00D006B9" w:rsidRDefault="00D006B9" w:rsidP="00D006B9">
            <w:pPr>
              <w:jc w:val="left"/>
              <w:rPr>
                <w:rFonts w:ascii="Calibri" w:hAnsi="Calibri" w:cs="Calibri"/>
                <w:b/>
                <w:bCs/>
                <w:sz w:val="10"/>
                <w:szCs w:val="10"/>
              </w:rPr>
            </w:pPr>
            <w:proofErr w:type="gramStart"/>
            <w:r w:rsidRPr="00D006B9">
              <w:rPr>
                <w:rFonts w:ascii="Calibri" w:hAnsi="Calibri" w:cs="Calibri"/>
                <w:b/>
                <w:bCs/>
                <w:sz w:val="10"/>
                <w:szCs w:val="10"/>
              </w:rPr>
              <w:t>Vuosikate,€</w:t>
            </w:r>
            <w:proofErr w:type="gramEnd"/>
            <w:r w:rsidRPr="00D006B9">
              <w:rPr>
                <w:rFonts w:ascii="Calibri" w:hAnsi="Calibri" w:cs="Calibri"/>
                <w:b/>
                <w:bCs/>
                <w:sz w:val="10"/>
                <w:szCs w:val="10"/>
              </w:rPr>
              <w:t>/asukas</w:t>
            </w:r>
          </w:p>
        </w:tc>
        <w:tc>
          <w:tcPr>
            <w:tcW w:w="1280" w:type="dxa"/>
            <w:tcBorders>
              <w:top w:val="nil"/>
              <w:left w:val="nil"/>
              <w:bottom w:val="nil"/>
              <w:right w:val="nil"/>
            </w:tcBorders>
            <w:shd w:val="clear" w:color="000000" w:fill="FFFFFF"/>
            <w:noWrap/>
            <w:vAlign w:val="bottom"/>
            <w:hideMark/>
          </w:tcPr>
          <w:p w14:paraId="10981C4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36811F17"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12928CA6"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771</w:t>
            </w:r>
          </w:p>
        </w:tc>
        <w:tc>
          <w:tcPr>
            <w:tcW w:w="1040" w:type="dxa"/>
            <w:tcBorders>
              <w:top w:val="nil"/>
              <w:left w:val="nil"/>
              <w:bottom w:val="nil"/>
              <w:right w:val="nil"/>
            </w:tcBorders>
            <w:shd w:val="clear" w:color="000000" w:fill="FFFFFF"/>
            <w:noWrap/>
            <w:vAlign w:val="bottom"/>
            <w:hideMark/>
          </w:tcPr>
          <w:p w14:paraId="1B2A873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4992D4D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20FC70AF"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937</w:t>
            </w:r>
          </w:p>
        </w:tc>
      </w:tr>
      <w:tr w:rsidR="00D006B9" w:rsidRPr="00D006B9" w14:paraId="6D24AE4C" w14:textId="77777777" w:rsidTr="00DD103C">
        <w:trPr>
          <w:trHeight w:val="204"/>
        </w:trPr>
        <w:tc>
          <w:tcPr>
            <w:tcW w:w="2680" w:type="dxa"/>
            <w:tcBorders>
              <w:top w:val="nil"/>
              <w:left w:val="nil"/>
              <w:bottom w:val="nil"/>
              <w:right w:val="nil"/>
            </w:tcBorders>
            <w:shd w:val="clear" w:color="000000" w:fill="FFFFFF"/>
            <w:noWrap/>
            <w:vAlign w:val="bottom"/>
            <w:hideMark/>
          </w:tcPr>
          <w:p w14:paraId="189A5B7A"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c>
          <w:tcPr>
            <w:tcW w:w="1280" w:type="dxa"/>
            <w:tcBorders>
              <w:top w:val="nil"/>
              <w:left w:val="nil"/>
              <w:bottom w:val="nil"/>
              <w:right w:val="nil"/>
            </w:tcBorders>
            <w:shd w:val="clear" w:color="000000" w:fill="FFFFFF"/>
            <w:noWrap/>
            <w:vAlign w:val="bottom"/>
            <w:hideMark/>
          </w:tcPr>
          <w:p w14:paraId="74B41EE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3D11631F"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5F147DE4" w14:textId="77777777" w:rsidR="00D006B9" w:rsidRPr="00D006B9" w:rsidRDefault="00D006B9" w:rsidP="00D006B9">
            <w:pPr>
              <w:jc w:val="left"/>
              <w:rPr>
                <w:rFonts w:ascii="Calibri" w:hAnsi="Calibri" w:cs="Calibri"/>
                <w:b/>
                <w:bCs/>
                <w:color w:val="FF0000"/>
                <w:sz w:val="10"/>
                <w:szCs w:val="10"/>
              </w:rPr>
            </w:pPr>
            <w:r w:rsidRPr="00D006B9">
              <w:rPr>
                <w:rFonts w:ascii="Calibri" w:hAnsi="Calibri" w:cs="Calibri"/>
                <w:b/>
                <w:bCs/>
                <w:color w:val="FF0000"/>
                <w:sz w:val="10"/>
                <w:szCs w:val="10"/>
              </w:rPr>
              <w:t> </w:t>
            </w:r>
          </w:p>
        </w:tc>
        <w:tc>
          <w:tcPr>
            <w:tcW w:w="1040" w:type="dxa"/>
            <w:tcBorders>
              <w:top w:val="nil"/>
              <w:left w:val="nil"/>
              <w:bottom w:val="nil"/>
              <w:right w:val="nil"/>
            </w:tcBorders>
            <w:shd w:val="clear" w:color="000000" w:fill="FFFFFF"/>
            <w:noWrap/>
            <w:vAlign w:val="bottom"/>
            <w:hideMark/>
          </w:tcPr>
          <w:p w14:paraId="302E87A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04177DE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14466F33"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 </w:t>
            </w:r>
          </w:p>
        </w:tc>
      </w:tr>
      <w:tr w:rsidR="00D006B9" w:rsidRPr="00D006B9" w14:paraId="3ADD279E" w14:textId="77777777" w:rsidTr="00DD103C">
        <w:trPr>
          <w:trHeight w:val="204"/>
        </w:trPr>
        <w:tc>
          <w:tcPr>
            <w:tcW w:w="2680" w:type="dxa"/>
            <w:tcBorders>
              <w:top w:val="nil"/>
              <w:left w:val="nil"/>
              <w:bottom w:val="nil"/>
              <w:right w:val="nil"/>
            </w:tcBorders>
            <w:shd w:val="clear" w:color="000000" w:fill="FFFFFF"/>
            <w:noWrap/>
            <w:vAlign w:val="bottom"/>
            <w:hideMark/>
          </w:tcPr>
          <w:p w14:paraId="333F9159" w14:textId="77777777" w:rsidR="00D006B9" w:rsidRPr="00D006B9" w:rsidRDefault="00D006B9" w:rsidP="00D006B9">
            <w:pPr>
              <w:jc w:val="left"/>
              <w:rPr>
                <w:rFonts w:ascii="Calibri" w:hAnsi="Calibri" w:cs="Calibri"/>
                <w:b/>
                <w:bCs/>
                <w:sz w:val="10"/>
                <w:szCs w:val="10"/>
              </w:rPr>
            </w:pPr>
            <w:r w:rsidRPr="00D006B9">
              <w:rPr>
                <w:rFonts w:ascii="Calibri" w:hAnsi="Calibri" w:cs="Calibri"/>
                <w:b/>
                <w:bCs/>
                <w:sz w:val="10"/>
                <w:szCs w:val="10"/>
              </w:rPr>
              <w:t>Asukasmäärä vuoden lopussa</w:t>
            </w:r>
          </w:p>
        </w:tc>
        <w:tc>
          <w:tcPr>
            <w:tcW w:w="1280" w:type="dxa"/>
            <w:tcBorders>
              <w:top w:val="nil"/>
              <w:left w:val="nil"/>
              <w:bottom w:val="nil"/>
              <w:right w:val="nil"/>
            </w:tcBorders>
            <w:shd w:val="clear" w:color="000000" w:fill="FFFFFF"/>
            <w:noWrap/>
            <w:vAlign w:val="bottom"/>
            <w:hideMark/>
          </w:tcPr>
          <w:p w14:paraId="28B7C10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2C73E349"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74E32987"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948</w:t>
            </w:r>
          </w:p>
        </w:tc>
        <w:tc>
          <w:tcPr>
            <w:tcW w:w="1040" w:type="dxa"/>
            <w:tcBorders>
              <w:top w:val="nil"/>
              <w:left w:val="nil"/>
              <w:bottom w:val="nil"/>
              <w:right w:val="nil"/>
            </w:tcBorders>
            <w:shd w:val="clear" w:color="000000" w:fill="FFFFFF"/>
            <w:noWrap/>
            <w:vAlign w:val="bottom"/>
            <w:hideMark/>
          </w:tcPr>
          <w:p w14:paraId="49BD2138"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77B040E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3FB5C1EB" w14:textId="77777777" w:rsidR="00D006B9" w:rsidRPr="00D006B9" w:rsidRDefault="00D006B9" w:rsidP="00D006B9">
            <w:pPr>
              <w:jc w:val="right"/>
              <w:rPr>
                <w:rFonts w:ascii="Calibri" w:hAnsi="Calibri" w:cs="Calibri"/>
                <w:b/>
                <w:bCs/>
                <w:sz w:val="10"/>
                <w:szCs w:val="10"/>
              </w:rPr>
            </w:pPr>
            <w:r w:rsidRPr="00D006B9">
              <w:rPr>
                <w:rFonts w:ascii="Calibri" w:hAnsi="Calibri" w:cs="Calibri"/>
                <w:b/>
                <w:bCs/>
                <w:sz w:val="10"/>
                <w:szCs w:val="10"/>
              </w:rPr>
              <w:t>961</w:t>
            </w:r>
          </w:p>
        </w:tc>
      </w:tr>
      <w:tr w:rsidR="00D006B9" w:rsidRPr="00D006B9" w14:paraId="4CF9662D" w14:textId="77777777" w:rsidTr="00DD103C">
        <w:trPr>
          <w:trHeight w:val="204"/>
        </w:trPr>
        <w:tc>
          <w:tcPr>
            <w:tcW w:w="2680" w:type="dxa"/>
            <w:tcBorders>
              <w:top w:val="nil"/>
              <w:left w:val="nil"/>
              <w:bottom w:val="nil"/>
              <w:right w:val="nil"/>
            </w:tcBorders>
            <w:shd w:val="clear" w:color="000000" w:fill="FFFFFF"/>
            <w:noWrap/>
            <w:vAlign w:val="bottom"/>
            <w:hideMark/>
          </w:tcPr>
          <w:p w14:paraId="5145AAAB"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280" w:type="dxa"/>
            <w:tcBorders>
              <w:top w:val="nil"/>
              <w:left w:val="nil"/>
              <w:bottom w:val="nil"/>
              <w:right w:val="nil"/>
            </w:tcBorders>
            <w:shd w:val="clear" w:color="000000" w:fill="FFFFFF"/>
            <w:noWrap/>
            <w:vAlign w:val="bottom"/>
            <w:hideMark/>
          </w:tcPr>
          <w:p w14:paraId="78B14CE4"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44DFC0D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100" w:type="dxa"/>
            <w:tcBorders>
              <w:top w:val="nil"/>
              <w:left w:val="nil"/>
              <w:bottom w:val="nil"/>
              <w:right w:val="nil"/>
            </w:tcBorders>
            <w:shd w:val="clear" w:color="000000" w:fill="FFFFFF"/>
            <w:noWrap/>
            <w:vAlign w:val="bottom"/>
            <w:hideMark/>
          </w:tcPr>
          <w:p w14:paraId="56F4BA50"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1040" w:type="dxa"/>
            <w:tcBorders>
              <w:top w:val="nil"/>
              <w:left w:val="nil"/>
              <w:bottom w:val="nil"/>
              <w:right w:val="nil"/>
            </w:tcBorders>
            <w:shd w:val="clear" w:color="000000" w:fill="FFFFFF"/>
            <w:noWrap/>
            <w:vAlign w:val="bottom"/>
            <w:hideMark/>
          </w:tcPr>
          <w:p w14:paraId="059C653C"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360" w:type="dxa"/>
            <w:tcBorders>
              <w:top w:val="nil"/>
              <w:left w:val="nil"/>
              <w:bottom w:val="nil"/>
              <w:right w:val="nil"/>
            </w:tcBorders>
            <w:shd w:val="clear" w:color="000000" w:fill="FFFFFF"/>
            <w:noWrap/>
            <w:vAlign w:val="bottom"/>
            <w:hideMark/>
          </w:tcPr>
          <w:p w14:paraId="5BE45DED"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c>
          <w:tcPr>
            <w:tcW w:w="2394" w:type="dxa"/>
            <w:tcBorders>
              <w:top w:val="nil"/>
              <w:left w:val="nil"/>
              <w:bottom w:val="nil"/>
              <w:right w:val="nil"/>
            </w:tcBorders>
            <w:shd w:val="clear" w:color="000000" w:fill="FFFFFF"/>
            <w:noWrap/>
            <w:vAlign w:val="bottom"/>
            <w:hideMark/>
          </w:tcPr>
          <w:p w14:paraId="62F4309A" w14:textId="77777777" w:rsidR="00D006B9" w:rsidRPr="00D006B9" w:rsidRDefault="00D006B9" w:rsidP="00D006B9">
            <w:pPr>
              <w:jc w:val="left"/>
              <w:rPr>
                <w:rFonts w:ascii="Calibri" w:hAnsi="Calibri" w:cs="Calibri"/>
                <w:sz w:val="10"/>
                <w:szCs w:val="10"/>
              </w:rPr>
            </w:pPr>
            <w:r w:rsidRPr="00D006B9">
              <w:rPr>
                <w:rFonts w:ascii="Calibri" w:hAnsi="Calibri" w:cs="Calibri"/>
                <w:sz w:val="10"/>
                <w:szCs w:val="10"/>
              </w:rPr>
              <w:t> </w:t>
            </w:r>
          </w:p>
        </w:tc>
      </w:tr>
      <w:tr w:rsidR="00D006B9" w:rsidRPr="00D006B9" w14:paraId="5885E131" w14:textId="77777777" w:rsidTr="00DD103C">
        <w:trPr>
          <w:trHeight w:val="204"/>
        </w:trPr>
        <w:tc>
          <w:tcPr>
            <w:tcW w:w="2680" w:type="dxa"/>
            <w:tcBorders>
              <w:top w:val="nil"/>
              <w:left w:val="nil"/>
              <w:bottom w:val="nil"/>
              <w:right w:val="nil"/>
            </w:tcBorders>
            <w:shd w:val="clear" w:color="000000" w:fill="FFFFFF"/>
            <w:noWrap/>
            <w:vAlign w:val="bottom"/>
            <w:hideMark/>
          </w:tcPr>
          <w:p w14:paraId="16D1AB36" w14:textId="77777777" w:rsidR="00D006B9" w:rsidRPr="00D006B9" w:rsidRDefault="00D006B9" w:rsidP="00D006B9">
            <w:pPr>
              <w:jc w:val="left"/>
              <w:rPr>
                <w:rFonts w:ascii="Gothic720 BT" w:hAnsi="Gothic720 BT" w:cs="Times New Roman"/>
                <w:sz w:val="10"/>
                <w:szCs w:val="10"/>
              </w:rPr>
            </w:pPr>
            <w:r w:rsidRPr="00D006B9">
              <w:rPr>
                <w:rFonts w:ascii="Gothic720 BT" w:hAnsi="Gothic720 BT" w:cs="Times New Roman"/>
                <w:sz w:val="10"/>
                <w:szCs w:val="10"/>
              </w:rPr>
              <w:t> </w:t>
            </w:r>
          </w:p>
        </w:tc>
        <w:tc>
          <w:tcPr>
            <w:tcW w:w="1280" w:type="dxa"/>
            <w:tcBorders>
              <w:top w:val="nil"/>
              <w:left w:val="nil"/>
              <w:bottom w:val="nil"/>
              <w:right w:val="nil"/>
            </w:tcBorders>
            <w:shd w:val="clear" w:color="000000" w:fill="FFFFFF"/>
            <w:noWrap/>
            <w:vAlign w:val="bottom"/>
            <w:hideMark/>
          </w:tcPr>
          <w:p w14:paraId="04A1E873" w14:textId="77777777" w:rsidR="00D006B9" w:rsidRPr="00D006B9" w:rsidRDefault="00D006B9" w:rsidP="00D006B9">
            <w:pPr>
              <w:jc w:val="left"/>
              <w:rPr>
                <w:rFonts w:ascii="Gothic720 BT" w:hAnsi="Gothic720 BT" w:cs="Times New Roman"/>
                <w:sz w:val="10"/>
                <w:szCs w:val="10"/>
              </w:rPr>
            </w:pPr>
            <w:r w:rsidRPr="00D006B9">
              <w:rPr>
                <w:rFonts w:ascii="Gothic720 BT" w:hAnsi="Gothic720 BT" w:cs="Times New Roman"/>
                <w:sz w:val="10"/>
                <w:szCs w:val="10"/>
              </w:rPr>
              <w:t> </w:t>
            </w:r>
          </w:p>
        </w:tc>
        <w:tc>
          <w:tcPr>
            <w:tcW w:w="360" w:type="dxa"/>
            <w:tcBorders>
              <w:top w:val="nil"/>
              <w:left w:val="nil"/>
              <w:bottom w:val="nil"/>
              <w:right w:val="nil"/>
            </w:tcBorders>
            <w:shd w:val="clear" w:color="000000" w:fill="FFFFFF"/>
            <w:noWrap/>
            <w:vAlign w:val="bottom"/>
            <w:hideMark/>
          </w:tcPr>
          <w:p w14:paraId="525F2F3C" w14:textId="77777777" w:rsidR="00D006B9" w:rsidRPr="00D006B9" w:rsidRDefault="00D006B9" w:rsidP="00D006B9">
            <w:pPr>
              <w:jc w:val="left"/>
              <w:rPr>
                <w:rFonts w:ascii="Gothic720 BT" w:hAnsi="Gothic720 BT" w:cs="Times New Roman"/>
                <w:sz w:val="10"/>
                <w:szCs w:val="10"/>
              </w:rPr>
            </w:pPr>
            <w:r w:rsidRPr="00D006B9">
              <w:rPr>
                <w:rFonts w:ascii="Gothic720 BT" w:hAnsi="Gothic720 BT" w:cs="Times New Roman"/>
                <w:sz w:val="10"/>
                <w:szCs w:val="10"/>
              </w:rPr>
              <w:t> </w:t>
            </w:r>
          </w:p>
        </w:tc>
        <w:tc>
          <w:tcPr>
            <w:tcW w:w="1100" w:type="dxa"/>
            <w:tcBorders>
              <w:top w:val="nil"/>
              <w:left w:val="nil"/>
              <w:bottom w:val="nil"/>
              <w:right w:val="nil"/>
            </w:tcBorders>
            <w:shd w:val="clear" w:color="000000" w:fill="FFFFFF"/>
            <w:noWrap/>
            <w:vAlign w:val="bottom"/>
            <w:hideMark/>
          </w:tcPr>
          <w:p w14:paraId="28A3F820" w14:textId="77777777" w:rsidR="00D006B9" w:rsidRPr="00D006B9" w:rsidRDefault="00D006B9" w:rsidP="00D006B9">
            <w:pPr>
              <w:jc w:val="left"/>
              <w:rPr>
                <w:rFonts w:ascii="Gothic720 BT" w:hAnsi="Gothic720 BT" w:cs="Times New Roman"/>
                <w:sz w:val="10"/>
                <w:szCs w:val="10"/>
              </w:rPr>
            </w:pPr>
            <w:r w:rsidRPr="00D006B9">
              <w:rPr>
                <w:rFonts w:ascii="Gothic720 BT" w:hAnsi="Gothic720 BT" w:cs="Times New Roman"/>
                <w:sz w:val="10"/>
                <w:szCs w:val="10"/>
              </w:rPr>
              <w:t> </w:t>
            </w:r>
          </w:p>
        </w:tc>
        <w:tc>
          <w:tcPr>
            <w:tcW w:w="1040" w:type="dxa"/>
            <w:tcBorders>
              <w:top w:val="nil"/>
              <w:left w:val="nil"/>
              <w:bottom w:val="nil"/>
              <w:right w:val="nil"/>
            </w:tcBorders>
            <w:shd w:val="clear" w:color="000000" w:fill="FFFFFF"/>
            <w:noWrap/>
            <w:vAlign w:val="bottom"/>
            <w:hideMark/>
          </w:tcPr>
          <w:p w14:paraId="3572A99C" w14:textId="77777777" w:rsidR="00D006B9" w:rsidRPr="00D006B9" w:rsidRDefault="00D006B9" w:rsidP="00D006B9">
            <w:pPr>
              <w:jc w:val="left"/>
              <w:rPr>
                <w:rFonts w:ascii="Gothic720 BT" w:hAnsi="Gothic720 BT" w:cs="Times New Roman"/>
                <w:sz w:val="10"/>
                <w:szCs w:val="10"/>
              </w:rPr>
            </w:pPr>
            <w:r w:rsidRPr="00D006B9">
              <w:rPr>
                <w:rFonts w:ascii="Gothic720 BT" w:hAnsi="Gothic720 BT" w:cs="Times New Roman"/>
                <w:sz w:val="10"/>
                <w:szCs w:val="10"/>
              </w:rPr>
              <w:t> </w:t>
            </w:r>
          </w:p>
        </w:tc>
        <w:tc>
          <w:tcPr>
            <w:tcW w:w="360" w:type="dxa"/>
            <w:tcBorders>
              <w:top w:val="nil"/>
              <w:left w:val="nil"/>
              <w:bottom w:val="nil"/>
              <w:right w:val="nil"/>
            </w:tcBorders>
            <w:shd w:val="clear" w:color="000000" w:fill="FFFFFF"/>
            <w:noWrap/>
            <w:vAlign w:val="bottom"/>
            <w:hideMark/>
          </w:tcPr>
          <w:p w14:paraId="0AE1922D" w14:textId="77777777" w:rsidR="00D006B9" w:rsidRPr="00D006B9" w:rsidRDefault="00D006B9" w:rsidP="00D006B9">
            <w:pPr>
              <w:jc w:val="left"/>
              <w:rPr>
                <w:rFonts w:ascii="Gothic720 BT" w:hAnsi="Gothic720 BT" w:cs="Times New Roman"/>
                <w:sz w:val="10"/>
                <w:szCs w:val="10"/>
              </w:rPr>
            </w:pPr>
            <w:r w:rsidRPr="00D006B9">
              <w:rPr>
                <w:rFonts w:ascii="Gothic720 BT" w:hAnsi="Gothic720 BT" w:cs="Times New Roman"/>
                <w:sz w:val="10"/>
                <w:szCs w:val="10"/>
              </w:rPr>
              <w:t> </w:t>
            </w:r>
          </w:p>
        </w:tc>
        <w:tc>
          <w:tcPr>
            <w:tcW w:w="2394" w:type="dxa"/>
            <w:tcBorders>
              <w:top w:val="nil"/>
              <w:left w:val="nil"/>
              <w:bottom w:val="nil"/>
              <w:right w:val="nil"/>
            </w:tcBorders>
            <w:shd w:val="clear" w:color="000000" w:fill="FFFFFF"/>
            <w:noWrap/>
            <w:vAlign w:val="bottom"/>
            <w:hideMark/>
          </w:tcPr>
          <w:p w14:paraId="0AB18D49" w14:textId="77777777" w:rsidR="00D006B9" w:rsidRPr="00D006B9" w:rsidRDefault="00D006B9" w:rsidP="00D006B9">
            <w:pPr>
              <w:jc w:val="left"/>
              <w:rPr>
                <w:rFonts w:ascii="Gothic720 BT" w:hAnsi="Gothic720 BT" w:cs="Times New Roman"/>
                <w:sz w:val="10"/>
                <w:szCs w:val="10"/>
              </w:rPr>
            </w:pPr>
            <w:r w:rsidRPr="00D006B9">
              <w:rPr>
                <w:rFonts w:ascii="Gothic720 BT" w:hAnsi="Gothic720 BT" w:cs="Times New Roman"/>
                <w:sz w:val="10"/>
                <w:szCs w:val="10"/>
              </w:rPr>
              <w:t> </w:t>
            </w:r>
          </w:p>
        </w:tc>
      </w:tr>
      <w:tr w:rsidR="00D006B9" w:rsidRPr="00D006B9" w14:paraId="19F77DAE" w14:textId="77777777" w:rsidTr="00DD103C">
        <w:trPr>
          <w:trHeight w:val="204"/>
        </w:trPr>
        <w:tc>
          <w:tcPr>
            <w:tcW w:w="2680" w:type="dxa"/>
            <w:tcBorders>
              <w:top w:val="nil"/>
              <w:left w:val="nil"/>
              <w:bottom w:val="nil"/>
              <w:right w:val="nil"/>
            </w:tcBorders>
            <w:shd w:val="clear" w:color="auto" w:fill="auto"/>
            <w:noWrap/>
            <w:vAlign w:val="bottom"/>
            <w:hideMark/>
          </w:tcPr>
          <w:p w14:paraId="231CED12" w14:textId="77777777" w:rsidR="00D006B9" w:rsidRPr="00D006B9" w:rsidRDefault="00D006B9" w:rsidP="00D006B9">
            <w:pPr>
              <w:jc w:val="left"/>
              <w:rPr>
                <w:rFonts w:ascii="Gothic720 BT" w:hAnsi="Gothic720 BT" w:cs="Times New Roman"/>
                <w:sz w:val="10"/>
                <w:szCs w:val="10"/>
              </w:rPr>
            </w:pPr>
          </w:p>
        </w:tc>
        <w:tc>
          <w:tcPr>
            <w:tcW w:w="1280" w:type="dxa"/>
            <w:tcBorders>
              <w:top w:val="nil"/>
              <w:left w:val="nil"/>
              <w:bottom w:val="nil"/>
              <w:right w:val="nil"/>
            </w:tcBorders>
            <w:shd w:val="clear" w:color="auto" w:fill="auto"/>
            <w:noWrap/>
            <w:vAlign w:val="bottom"/>
            <w:hideMark/>
          </w:tcPr>
          <w:p w14:paraId="27BF7DF8" w14:textId="77777777" w:rsidR="00D006B9" w:rsidRPr="00D006B9" w:rsidRDefault="00D006B9" w:rsidP="00D006B9">
            <w:pPr>
              <w:jc w:val="left"/>
              <w:rPr>
                <w:rFonts w:ascii="Times New Roman" w:hAnsi="Times New Roman" w:cs="Times New Roman"/>
                <w:sz w:val="20"/>
              </w:rPr>
            </w:pPr>
          </w:p>
        </w:tc>
        <w:tc>
          <w:tcPr>
            <w:tcW w:w="360" w:type="dxa"/>
            <w:tcBorders>
              <w:top w:val="nil"/>
              <w:left w:val="nil"/>
              <w:bottom w:val="nil"/>
              <w:right w:val="nil"/>
            </w:tcBorders>
            <w:shd w:val="clear" w:color="auto" w:fill="auto"/>
            <w:noWrap/>
            <w:vAlign w:val="bottom"/>
            <w:hideMark/>
          </w:tcPr>
          <w:p w14:paraId="78504FEF" w14:textId="77777777" w:rsidR="00D006B9" w:rsidRPr="00D006B9" w:rsidRDefault="00D006B9" w:rsidP="00D006B9">
            <w:pPr>
              <w:jc w:val="left"/>
              <w:rPr>
                <w:rFonts w:ascii="Times New Roman" w:hAnsi="Times New Roman" w:cs="Times New Roman"/>
                <w:sz w:val="20"/>
              </w:rPr>
            </w:pPr>
          </w:p>
        </w:tc>
        <w:tc>
          <w:tcPr>
            <w:tcW w:w="1100" w:type="dxa"/>
            <w:tcBorders>
              <w:top w:val="nil"/>
              <w:left w:val="nil"/>
              <w:bottom w:val="nil"/>
              <w:right w:val="nil"/>
            </w:tcBorders>
            <w:shd w:val="clear" w:color="auto" w:fill="auto"/>
            <w:noWrap/>
            <w:vAlign w:val="bottom"/>
            <w:hideMark/>
          </w:tcPr>
          <w:p w14:paraId="3C17708C" w14:textId="77777777" w:rsidR="00D006B9" w:rsidRPr="00D006B9" w:rsidRDefault="00D006B9" w:rsidP="00D006B9">
            <w:pPr>
              <w:jc w:val="left"/>
              <w:rPr>
                <w:rFonts w:ascii="Times New Roman" w:hAnsi="Times New Roman" w:cs="Times New Roman"/>
                <w:sz w:val="20"/>
              </w:rPr>
            </w:pPr>
          </w:p>
        </w:tc>
        <w:tc>
          <w:tcPr>
            <w:tcW w:w="1040" w:type="dxa"/>
            <w:tcBorders>
              <w:top w:val="nil"/>
              <w:left w:val="nil"/>
              <w:bottom w:val="nil"/>
              <w:right w:val="nil"/>
            </w:tcBorders>
            <w:shd w:val="clear" w:color="auto" w:fill="auto"/>
            <w:noWrap/>
            <w:vAlign w:val="bottom"/>
            <w:hideMark/>
          </w:tcPr>
          <w:p w14:paraId="6A4573EA" w14:textId="77777777" w:rsidR="00D006B9" w:rsidRPr="00D006B9" w:rsidRDefault="00D006B9" w:rsidP="00D006B9">
            <w:pPr>
              <w:jc w:val="left"/>
              <w:rPr>
                <w:rFonts w:ascii="Times New Roman" w:hAnsi="Times New Roman" w:cs="Times New Roman"/>
                <w:sz w:val="20"/>
              </w:rPr>
            </w:pPr>
          </w:p>
        </w:tc>
        <w:tc>
          <w:tcPr>
            <w:tcW w:w="360" w:type="dxa"/>
            <w:tcBorders>
              <w:top w:val="nil"/>
              <w:left w:val="nil"/>
              <w:bottom w:val="nil"/>
              <w:right w:val="nil"/>
            </w:tcBorders>
            <w:shd w:val="clear" w:color="auto" w:fill="auto"/>
            <w:noWrap/>
            <w:vAlign w:val="bottom"/>
            <w:hideMark/>
          </w:tcPr>
          <w:p w14:paraId="057CB5AC" w14:textId="77777777" w:rsidR="00D006B9" w:rsidRPr="00D006B9" w:rsidRDefault="00D006B9" w:rsidP="00D006B9">
            <w:pPr>
              <w:jc w:val="left"/>
              <w:rPr>
                <w:rFonts w:ascii="Times New Roman" w:hAnsi="Times New Roman" w:cs="Times New Roman"/>
                <w:sz w:val="20"/>
              </w:rPr>
            </w:pPr>
          </w:p>
        </w:tc>
        <w:tc>
          <w:tcPr>
            <w:tcW w:w="2394" w:type="dxa"/>
            <w:tcBorders>
              <w:top w:val="nil"/>
              <w:left w:val="nil"/>
              <w:bottom w:val="nil"/>
              <w:right w:val="nil"/>
            </w:tcBorders>
            <w:shd w:val="clear" w:color="auto" w:fill="auto"/>
            <w:noWrap/>
            <w:vAlign w:val="bottom"/>
            <w:hideMark/>
          </w:tcPr>
          <w:p w14:paraId="1C523CE9" w14:textId="77777777" w:rsidR="00D006B9" w:rsidRPr="00D006B9" w:rsidRDefault="00D006B9" w:rsidP="00D006B9">
            <w:pPr>
              <w:jc w:val="left"/>
              <w:rPr>
                <w:rFonts w:ascii="Times New Roman" w:hAnsi="Times New Roman" w:cs="Times New Roman"/>
                <w:sz w:val="20"/>
              </w:rPr>
            </w:pPr>
          </w:p>
        </w:tc>
      </w:tr>
    </w:tbl>
    <w:p w14:paraId="4AAE2028" w14:textId="5C507F31" w:rsidR="00DF1B02" w:rsidRDefault="00DF1B02" w:rsidP="00DA154F"/>
    <w:p w14:paraId="0BB53C1D" w14:textId="77777777" w:rsidR="009309FD" w:rsidRDefault="009309FD" w:rsidP="00DA154F"/>
    <w:p w14:paraId="7000C2EA" w14:textId="77777777" w:rsidR="005360FF" w:rsidRDefault="005360FF" w:rsidP="00DA154F"/>
    <w:p w14:paraId="3C4549C0" w14:textId="77777777" w:rsidR="009309FD" w:rsidRDefault="009309FD" w:rsidP="00DA154F"/>
    <w:tbl>
      <w:tblPr>
        <w:tblW w:w="9214" w:type="dxa"/>
        <w:tblCellMar>
          <w:left w:w="70" w:type="dxa"/>
          <w:right w:w="70" w:type="dxa"/>
        </w:tblCellMar>
        <w:tblLook w:val="04A0" w:firstRow="1" w:lastRow="0" w:firstColumn="1" w:lastColumn="0" w:noHBand="0" w:noVBand="1"/>
      </w:tblPr>
      <w:tblGrid>
        <w:gridCol w:w="3100"/>
        <w:gridCol w:w="2960"/>
        <w:gridCol w:w="320"/>
        <w:gridCol w:w="2834"/>
      </w:tblGrid>
      <w:tr w:rsidR="00F473CA" w:rsidRPr="00F473CA" w14:paraId="0D4B350A" w14:textId="77777777" w:rsidTr="00DD103C">
        <w:trPr>
          <w:trHeight w:val="204"/>
        </w:trPr>
        <w:tc>
          <w:tcPr>
            <w:tcW w:w="3100" w:type="dxa"/>
            <w:tcBorders>
              <w:top w:val="nil"/>
              <w:left w:val="nil"/>
              <w:bottom w:val="nil"/>
              <w:right w:val="nil"/>
            </w:tcBorders>
            <w:shd w:val="clear" w:color="000000" w:fill="FFFFFF"/>
            <w:noWrap/>
            <w:vAlign w:val="bottom"/>
            <w:hideMark/>
          </w:tcPr>
          <w:p w14:paraId="3239B26D" w14:textId="77777777" w:rsidR="00F473CA" w:rsidRPr="00F473CA" w:rsidRDefault="00F473CA" w:rsidP="00F473CA">
            <w:pPr>
              <w:jc w:val="left"/>
              <w:rPr>
                <w:rFonts w:ascii="Calibri" w:hAnsi="Calibri" w:cs="Calibri"/>
                <w:b/>
                <w:bCs/>
                <w:sz w:val="10"/>
                <w:szCs w:val="10"/>
              </w:rPr>
            </w:pPr>
            <w:bookmarkStart w:id="65" w:name="RANGE!A1:D168"/>
            <w:r w:rsidRPr="00F473CA">
              <w:rPr>
                <w:rFonts w:ascii="Calibri" w:hAnsi="Calibri" w:cs="Calibri"/>
                <w:b/>
                <w:bCs/>
                <w:sz w:val="10"/>
                <w:szCs w:val="10"/>
              </w:rPr>
              <w:t>HAILUODON KUNTA</w:t>
            </w:r>
            <w:bookmarkEnd w:id="65"/>
          </w:p>
        </w:tc>
        <w:tc>
          <w:tcPr>
            <w:tcW w:w="2960" w:type="dxa"/>
            <w:tcBorders>
              <w:top w:val="nil"/>
              <w:left w:val="nil"/>
              <w:bottom w:val="nil"/>
              <w:right w:val="nil"/>
            </w:tcBorders>
            <w:shd w:val="clear" w:color="000000" w:fill="FFFFFF"/>
            <w:noWrap/>
            <w:vAlign w:val="bottom"/>
            <w:hideMark/>
          </w:tcPr>
          <w:p w14:paraId="6A7EBFA9"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1B8B9BDA"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55E6AB6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5A633968" w14:textId="77777777" w:rsidTr="00DD103C">
        <w:trPr>
          <w:trHeight w:val="204"/>
        </w:trPr>
        <w:tc>
          <w:tcPr>
            <w:tcW w:w="3100" w:type="dxa"/>
            <w:tcBorders>
              <w:top w:val="nil"/>
              <w:left w:val="nil"/>
              <w:bottom w:val="nil"/>
              <w:right w:val="nil"/>
            </w:tcBorders>
            <w:shd w:val="clear" w:color="000000" w:fill="FFFFFF"/>
            <w:noWrap/>
            <w:vAlign w:val="bottom"/>
            <w:hideMark/>
          </w:tcPr>
          <w:p w14:paraId="193E7C34"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VASTAAVAA</w:t>
            </w:r>
          </w:p>
        </w:tc>
        <w:tc>
          <w:tcPr>
            <w:tcW w:w="2960" w:type="dxa"/>
            <w:tcBorders>
              <w:top w:val="nil"/>
              <w:left w:val="nil"/>
              <w:bottom w:val="nil"/>
              <w:right w:val="nil"/>
            </w:tcBorders>
            <w:shd w:val="clear" w:color="000000" w:fill="FFFFFF"/>
            <w:noWrap/>
            <w:vAlign w:val="bottom"/>
            <w:hideMark/>
          </w:tcPr>
          <w:p w14:paraId="0D2F99E1" w14:textId="77777777" w:rsidR="00F473CA" w:rsidRPr="00F473CA" w:rsidRDefault="00F473CA" w:rsidP="00F473CA">
            <w:pPr>
              <w:jc w:val="center"/>
              <w:rPr>
                <w:rFonts w:ascii="Calibri" w:hAnsi="Calibri" w:cs="Calibri"/>
                <w:b/>
                <w:bCs/>
                <w:sz w:val="10"/>
                <w:szCs w:val="10"/>
              </w:rPr>
            </w:pPr>
            <w:r w:rsidRPr="00F473CA">
              <w:rPr>
                <w:rFonts w:ascii="Calibri" w:hAnsi="Calibri" w:cs="Calibri"/>
                <w:b/>
                <w:bCs/>
                <w:sz w:val="10"/>
                <w:szCs w:val="10"/>
              </w:rPr>
              <w:t>31.12.2023</w:t>
            </w:r>
          </w:p>
        </w:tc>
        <w:tc>
          <w:tcPr>
            <w:tcW w:w="320" w:type="dxa"/>
            <w:tcBorders>
              <w:top w:val="nil"/>
              <w:left w:val="nil"/>
              <w:bottom w:val="nil"/>
              <w:right w:val="nil"/>
            </w:tcBorders>
            <w:shd w:val="clear" w:color="000000" w:fill="FFFFFF"/>
            <w:noWrap/>
            <w:vAlign w:val="bottom"/>
            <w:hideMark/>
          </w:tcPr>
          <w:p w14:paraId="762F0F0C"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0661360D" w14:textId="77777777" w:rsidR="00F473CA" w:rsidRPr="00F473CA" w:rsidRDefault="00F473CA" w:rsidP="00F473CA">
            <w:pPr>
              <w:jc w:val="center"/>
              <w:rPr>
                <w:rFonts w:ascii="Calibri" w:hAnsi="Calibri" w:cs="Calibri"/>
                <w:b/>
                <w:bCs/>
                <w:sz w:val="10"/>
                <w:szCs w:val="10"/>
              </w:rPr>
            </w:pPr>
            <w:r w:rsidRPr="00F473CA">
              <w:rPr>
                <w:rFonts w:ascii="Calibri" w:hAnsi="Calibri" w:cs="Calibri"/>
                <w:b/>
                <w:bCs/>
                <w:sz w:val="10"/>
                <w:szCs w:val="10"/>
              </w:rPr>
              <w:t>31.12.2022</w:t>
            </w:r>
          </w:p>
        </w:tc>
      </w:tr>
      <w:tr w:rsidR="00F473CA" w:rsidRPr="00F473CA" w14:paraId="057BE9B2" w14:textId="77777777" w:rsidTr="00DD103C">
        <w:trPr>
          <w:trHeight w:val="204"/>
        </w:trPr>
        <w:tc>
          <w:tcPr>
            <w:tcW w:w="3100" w:type="dxa"/>
            <w:tcBorders>
              <w:top w:val="nil"/>
              <w:left w:val="nil"/>
              <w:bottom w:val="nil"/>
              <w:right w:val="nil"/>
            </w:tcBorders>
            <w:shd w:val="clear" w:color="000000" w:fill="FFFFFF"/>
            <w:noWrap/>
            <w:vAlign w:val="bottom"/>
            <w:hideMark/>
          </w:tcPr>
          <w:p w14:paraId="2B9E3CD3"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70902FA9"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320" w:type="dxa"/>
            <w:tcBorders>
              <w:top w:val="nil"/>
              <w:left w:val="nil"/>
              <w:bottom w:val="nil"/>
              <w:right w:val="nil"/>
            </w:tcBorders>
            <w:shd w:val="clear" w:color="000000" w:fill="FFFFFF"/>
            <w:noWrap/>
            <w:vAlign w:val="bottom"/>
            <w:hideMark/>
          </w:tcPr>
          <w:p w14:paraId="66814B6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09365C3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r>
      <w:tr w:rsidR="00F473CA" w:rsidRPr="00F473CA" w14:paraId="0F7F7BBE" w14:textId="77777777" w:rsidTr="00DD103C">
        <w:trPr>
          <w:trHeight w:val="204"/>
        </w:trPr>
        <w:tc>
          <w:tcPr>
            <w:tcW w:w="3100" w:type="dxa"/>
            <w:tcBorders>
              <w:top w:val="nil"/>
              <w:left w:val="nil"/>
              <w:bottom w:val="nil"/>
              <w:right w:val="nil"/>
            </w:tcBorders>
            <w:shd w:val="clear" w:color="000000" w:fill="FFFFFF"/>
            <w:noWrap/>
            <w:vAlign w:val="bottom"/>
            <w:hideMark/>
          </w:tcPr>
          <w:p w14:paraId="7DC10AFB"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960" w:type="dxa"/>
            <w:tcBorders>
              <w:top w:val="nil"/>
              <w:left w:val="nil"/>
              <w:bottom w:val="nil"/>
              <w:right w:val="nil"/>
            </w:tcBorders>
            <w:shd w:val="clear" w:color="000000" w:fill="FFFFFF"/>
            <w:noWrap/>
            <w:vAlign w:val="bottom"/>
            <w:hideMark/>
          </w:tcPr>
          <w:p w14:paraId="71CF3DA9"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367D6D9D"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04E2E533"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300444A4" w14:textId="77777777" w:rsidTr="00DD103C">
        <w:trPr>
          <w:trHeight w:val="204"/>
        </w:trPr>
        <w:tc>
          <w:tcPr>
            <w:tcW w:w="3100" w:type="dxa"/>
            <w:tcBorders>
              <w:top w:val="nil"/>
              <w:left w:val="nil"/>
              <w:bottom w:val="nil"/>
              <w:right w:val="nil"/>
            </w:tcBorders>
            <w:shd w:val="clear" w:color="000000" w:fill="FFFFFF"/>
            <w:noWrap/>
            <w:vAlign w:val="bottom"/>
            <w:hideMark/>
          </w:tcPr>
          <w:p w14:paraId="28BAF3E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272CA503"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76C33CB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3AFDA73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4CE26AF9" w14:textId="77777777" w:rsidTr="00DD103C">
        <w:trPr>
          <w:trHeight w:val="204"/>
        </w:trPr>
        <w:tc>
          <w:tcPr>
            <w:tcW w:w="3100" w:type="dxa"/>
            <w:tcBorders>
              <w:top w:val="nil"/>
              <w:left w:val="nil"/>
              <w:bottom w:val="nil"/>
              <w:right w:val="nil"/>
            </w:tcBorders>
            <w:shd w:val="clear" w:color="000000" w:fill="FFFFFF"/>
            <w:noWrap/>
            <w:vAlign w:val="bottom"/>
            <w:hideMark/>
          </w:tcPr>
          <w:p w14:paraId="2ECA1DB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PYSYVÄT VASTAAVAT</w:t>
            </w:r>
          </w:p>
        </w:tc>
        <w:tc>
          <w:tcPr>
            <w:tcW w:w="2960" w:type="dxa"/>
            <w:tcBorders>
              <w:top w:val="nil"/>
              <w:left w:val="nil"/>
              <w:bottom w:val="nil"/>
              <w:right w:val="nil"/>
            </w:tcBorders>
            <w:shd w:val="clear" w:color="000000" w:fill="FFFFFF"/>
            <w:noWrap/>
            <w:vAlign w:val="bottom"/>
            <w:hideMark/>
          </w:tcPr>
          <w:p w14:paraId="1AE3FDE2"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378F843E"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17D120C2"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006F0AA2" w14:textId="77777777" w:rsidTr="00DD103C">
        <w:trPr>
          <w:trHeight w:val="204"/>
        </w:trPr>
        <w:tc>
          <w:tcPr>
            <w:tcW w:w="3100" w:type="dxa"/>
            <w:tcBorders>
              <w:top w:val="nil"/>
              <w:left w:val="nil"/>
              <w:bottom w:val="nil"/>
              <w:right w:val="nil"/>
            </w:tcBorders>
            <w:shd w:val="clear" w:color="000000" w:fill="FFFFFF"/>
            <w:noWrap/>
            <w:vAlign w:val="bottom"/>
            <w:hideMark/>
          </w:tcPr>
          <w:p w14:paraId="252EAAA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0A55742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0B54D6F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50C7149F"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6BAB4C98" w14:textId="77777777" w:rsidTr="00DD103C">
        <w:trPr>
          <w:trHeight w:val="204"/>
        </w:trPr>
        <w:tc>
          <w:tcPr>
            <w:tcW w:w="3100" w:type="dxa"/>
            <w:tcBorders>
              <w:top w:val="nil"/>
              <w:left w:val="nil"/>
              <w:bottom w:val="nil"/>
              <w:right w:val="nil"/>
            </w:tcBorders>
            <w:shd w:val="clear" w:color="000000" w:fill="FFFFFF"/>
            <w:noWrap/>
            <w:vAlign w:val="bottom"/>
            <w:hideMark/>
          </w:tcPr>
          <w:p w14:paraId="3EF7876C"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AINEETTOMAT HYÖDYKKEET</w:t>
            </w:r>
          </w:p>
        </w:tc>
        <w:tc>
          <w:tcPr>
            <w:tcW w:w="2960" w:type="dxa"/>
            <w:tcBorders>
              <w:top w:val="nil"/>
              <w:left w:val="nil"/>
              <w:bottom w:val="nil"/>
              <w:right w:val="nil"/>
            </w:tcBorders>
            <w:shd w:val="clear" w:color="000000" w:fill="FFFFFF"/>
            <w:noWrap/>
            <w:vAlign w:val="bottom"/>
            <w:hideMark/>
          </w:tcPr>
          <w:p w14:paraId="3913184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2C96F2C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35ED4CE2"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644BCA07" w14:textId="77777777" w:rsidTr="00DD103C">
        <w:trPr>
          <w:trHeight w:val="204"/>
        </w:trPr>
        <w:tc>
          <w:tcPr>
            <w:tcW w:w="3100" w:type="dxa"/>
            <w:tcBorders>
              <w:top w:val="nil"/>
              <w:left w:val="nil"/>
              <w:bottom w:val="nil"/>
              <w:right w:val="nil"/>
            </w:tcBorders>
            <w:shd w:val="clear" w:color="000000" w:fill="FFFFFF"/>
            <w:noWrap/>
            <w:vAlign w:val="bottom"/>
            <w:hideMark/>
          </w:tcPr>
          <w:p w14:paraId="25A662E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AINEETTOMAT OIKEUDET</w:t>
            </w:r>
          </w:p>
        </w:tc>
        <w:tc>
          <w:tcPr>
            <w:tcW w:w="2960" w:type="dxa"/>
            <w:tcBorders>
              <w:top w:val="nil"/>
              <w:left w:val="nil"/>
              <w:bottom w:val="single" w:sz="4" w:space="0" w:color="auto"/>
              <w:right w:val="nil"/>
            </w:tcBorders>
            <w:shd w:val="clear" w:color="000000" w:fill="FFFFFF"/>
            <w:noWrap/>
            <w:vAlign w:val="bottom"/>
            <w:hideMark/>
          </w:tcPr>
          <w:p w14:paraId="7B2CD8CF"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12 711,85   </w:t>
            </w:r>
          </w:p>
        </w:tc>
        <w:tc>
          <w:tcPr>
            <w:tcW w:w="320" w:type="dxa"/>
            <w:tcBorders>
              <w:top w:val="nil"/>
              <w:left w:val="nil"/>
              <w:bottom w:val="nil"/>
              <w:right w:val="nil"/>
            </w:tcBorders>
            <w:shd w:val="clear" w:color="000000" w:fill="FFFFFF"/>
            <w:noWrap/>
            <w:vAlign w:val="bottom"/>
            <w:hideMark/>
          </w:tcPr>
          <w:p w14:paraId="0286737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7B075B70"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36 185,84   </w:t>
            </w:r>
          </w:p>
        </w:tc>
      </w:tr>
      <w:tr w:rsidR="00F473CA" w:rsidRPr="00F473CA" w14:paraId="32B5E6FD" w14:textId="77777777" w:rsidTr="00DD103C">
        <w:trPr>
          <w:trHeight w:val="204"/>
        </w:trPr>
        <w:tc>
          <w:tcPr>
            <w:tcW w:w="3100" w:type="dxa"/>
            <w:tcBorders>
              <w:top w:val="nil"/>
              <w:left w:val="nil"/>
              <w:bottom w:val="nil"/>
              <w:right w:val="nil"/>
            </w:tcBorders>
            <w:shd w:val="clear" w:color="000000" w:fill="FFFFFF"/>
            <w:noWrap/>
            <w:vAlign w:val="bottom"/>
            <w:hideMark/>
          </w:tcPr>
          <w:p w14:paraId="4A92668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MUUT PITKÄVAIKUTTEISET MENOT</w:t>
            </w:r>
          </w:p>
        </w:tc>
        <w:tc>
          <w:tcPr>
            <w:tcW w:w="2960" w:type="dxa"/>
            <w:tcBorders>
              <w:top w:val="nil"/>
              <w:left w:val="nil"/>
              <w:bottom w:val="single" w:sz="4" w:space="0" w:color="auto"/>
              <w:right w:val="nil"/>
            </w:tcBorders>
            <w:shd w:val="clear" w:color="000000" w:fill="FFFFFF"/>
            <w:noWrap/>
            <w:vAlign w:val="bottom"/>
            <w:hideMark/>
          </w:tcPr>
          <w:p w14:paraId="6D733548"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376 809,26   </w:t>
            </w:r>
          </w:p>
        </w:tc>
        <w:tc>
          <w:tcPr>
            <w:tcW w:w="320" w:type="dxa"/>
            <w:tcBorders>
              <w:top w:val="nil"/>
              <w:left w:val="nil"/>
              <w:bottom w:val="nil"/>
              <w:right w:val="nil"/>
            </w:tcBorders>
            <w:shd w:val="clear" w:color="000000" w:fill="FFFFFF"/>
            <w:noWrap/>
            <w:vAlign w:val="bottom"/>
            <w:hideMark/>
          </w:tcPr>
          <w:p w14:paraId="77D003D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0231271B"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411 064,70   </w:t>
            </w:r>
          </w:p>
        </w:tc>
      </w:tr>
      <w:tr w:rsidR="00F473CA" w:rsidRPr="00F473CA" w14:paraId="3162251B" w14:textId="77777777" w:rsidTr="00DD103C">
        <w:trPr>
          <w:trHeight w:val="216"/>
        </w:trPr>
        <w:tc>
          <w:tcPr>
            <w:tcW w:w="3100" w:type="dxa"/>
            <w:tcBorders>
              <w:top w:val="nil"/>
              <w:left w:val="nil"/>
              <w:bottom w:val="nil"/>
              <w:right w:val="nil"/>
            </w:tcBorders>
            <w:shd w:val="clear" w:color="000000" w:fill="FFFFFF"/>
            <w:noWrap/>
            <w:vAlign w:val="bottom"/>
            <w:hideMark/>
          </w:tcPr>
          <w:p w14:paraId="076B49E3"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AINEETTOMAT HYÖDYKKEET YHTEENSÄ</w:t>
            </w:r>
          </w:p>
        </w:tc>
        <w:tc>
          <w:tcPr>
            <w:tcW w:w="2960" w:type="dxa"/>
            <w:tcBorders>
              <w:top w:val="nil"/>
              <w:left w:val="nil"/>
              <w:bottom w:val="single" w:sz="8" w:space="0" w:color="auto"/>
              <w:right w:val="nil"/>
            </w:tcBorders>
            <w:shd w:val="clear" w:color="000000" w:fill="FFFFFF"/>
            <w:noWrap/>
            <w:vAlign w:val="bottom"/>
            <w:hideMark/>
          </w:tcPr>
          <w:p w14:paraId="39FE4901"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389 521,11   </w:t>
            </w:r>
          </w:p>
        </w:tc>
        <w:tc>
          <w:tcPr>
            <w:tcW w:w="320" w:type="dxa"/>
            <w:tcBorders>
              <w:top w:val="nil"/>
              <w:left w:val="nil"/>
              <w:bottom w:val="nil"/>
              <w:right w:val="nil"/>
            </w:tcBorders>
            <w:shd w:val="clear" w:color="000000" w:fill="FFFFFF"/>
            <w:noWrap/>
            <w:vAlign w:val="bottom"/>
            <w:hideMark/>
          </w:tcPr>
          <w:p w14:paraId="6B438666"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1887EB7F"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447 250,54   </w:t>
            </w:r>
          </w:p>
        </w:tc>
      </w:tr>
      <w:tr w:rsidR="00F473CA" w:rsidRPr="00F473CA" w14:paraId="2C5C7B41" w14:textId="77777777" w:rsidTr="00DD103C">
        <w:trPr>
          <w:trHeight w:val="204"/>
        </w:trPr>
        <w:tc>
          <w:tcPr>
            <w:tcW w:w="3100" w:type="dxa"/>
            <w:tcBorders>
              <w:top w:val="nil"/>
              <w:left w:val="nil"/>
              <w:bottom w:val="nil"/>
              <w:right w:val="nil"/>
            </w:tcBorders>
            <w:shd w:val="clear" w:color="000000" w:fill="FFFFFF"/>
            <w:noWrap/>
            <w:vAlign w:val="bottom"/>
            <w:hideMark/>
          </w:tcPr>
          <w:p w14:paraId="1D36389B"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442643D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0B05450F"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6436FB8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356FE918" w14:textId="77777777" w:rsidTr="00DD103C">
        <w:trPr>
          <w:trHeight w:val="204"/>
        </w:trPr>
        <w:tc>
          <w:tcPr>
            <w:tcW w:w="3100" w:type="dxa"/>
            <w:tcBorders>
              <w:top w:val="nil"/>
              <w:left w:val="nil"/>
              <w:bottom w:val="nil"/>
              <w:right w:val="nil"/>
            </w:tcBorders>
            <w:shd w:val="clear" w:color="000000" w:fill="FFFFFF"/>
            <w:noWrap/>
            <w:vAlign w:val="bottom"/>
            <w:hideMark/>
          </w:tcPr>
          <w:p w14:paraId="72F14733"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AINEELLISET HYÖDYKKEET</w:t>
            </w:r>
          </w:p>
        </w:tc>
        <w:tc>
          <w:tcPr>
            <w:tcW w:w="2960" w:type="dxa"/>
            <w:tcBorders>
              <w:top w:val="nil"/>
              <w:left w:val="nil"/>
              <w:bottom w:val="nil"/>
              <w:right w:val="nil"/>
            </w:tcBorders>
            <w:shd w:val="clear" w:color="000000" w:fill="FFFFFF"/>
            <w:noWrap/>
            <w:vAlign w:val="bottom"/>
            <w:hideMark/>
          </w:tcPr>
          <w:p w14:paraId="2D45608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5994A4DB"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36855DE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28549826" w14:textId="77777777" w:rsidTr="00DD103C">
        <w:trPr>
          <w:trHeight w:val="204"/>
        </w:trPr>
        <w:tc>
          <w:tcPr>
            <w:tcW w:w="3100" w:type="dxa"/>
            <w:tcBorders>
              <w:top w:val="nil"/>
              <w:left w:val="nil"/>
              <w:bottom w:val="nil"/>
              <w:right w:val="nil"/>
            </w:tcBorders>
            <w:shd w:val="clear" w:color="000000" w:fill="FFFFFF"/>
            <w:noWrap/>
            <w:vAlign w:val="bottom"/>
            <w:hideMark/>
          </w:tcPr>
          <w:p w14:paraId="214DFB7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MAA- JA VESIALUEET</w:t>
            </w:r>
          </w:p>
        </w:tc>
        <w:tc>
          <w:tcPr>
            <w:tcW w:w="2960" w:type="dxa"/>
            <w:tcBorders>
              <w:top w:val="nil"/>
              <w:left w:val="nil"/>
              <w:bottom w:val="single" w:sz="4" w:space="0" w:color="auto"/>
              <w:right w:val="nil"/>
            </w:tcBorders>
            <w:shd w:val="clear" w:color="000000" w:fill="FFFFFF"/>
            <w:noWrap/>
            <w:vAlign w:val="bottom"/>
            <w:hideMark/>
          </w:tcPr>
          <w:p w14:paraId="47B4AB1E"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949 515,07   </w:t>
            </w:r>
          </w:p>
        </w:tc>
        <w:tc>
          <w:tcPr>
            <w:tcW w:w="320" w:type="dxa"/>
            <w:tcBorders>
              <w:top w:val="nil"/>
              <w:left w:val="nil"/>
              <w:bottom w:val="nil"/>
              <w:right w:val="nil"/>
            </w:tcBorders>
            <w:shd w:val="clear" w:color="000000" w:fill="FFFFFF"/>
            <w:noWrap/>
            <w:vAlign w:val="bottom"/>
            <w:hideMark/>
          </w:tcPr>
          <w:p w14:paraId="7915822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492EED5B"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909 515,07   </w:t>
            </w:r>
          </w:p>
        </w:tc>
      </w:tr>
      <w:tr w:rsidR="00F473CA" w:rsidRPr="00F473CA" w14:paraId="160F7A35" w14:textId="77777777" w:rsidTr="00DD103C">
        <w:trPr>
          <w:trHeight w:val="204"/>
        </w:trPr>
        <w:tc>
          <w:tcPr>
            <w:tcW w:w="3100" w:type="dxa"/>
            <w:tcBorders>
              <w:top w:val="nil"/>
              <w:left w:val="nil"/>
              <w:bottom w:val="nil"/>
              <w:right w:val="nil"/>
            </w:tcBorders>
            <w:shd w:val="clear" w:color="000000" w:fill="FFFFFF"/>
            <w:noWrap/>
            <w:vAlign w:val="bottom"/>
            <w:hideMark/>
          </w:tcPr>
          <w:p w14:paraId="505DA659"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RAKENNUKSET</w:t>
            </w:r>
          </w:p>
        </w:tc>
        <w:tc>
          <w:tcPr>
            <w:tcW w:w="2960" w:type="dxa"/>
            <w:tcBorders>
              <w:top w:val="nil"/>
              <w:left w:val="nil"/>
              <w:bottom w:val="single" w:sz="4" w:space="0" w:color="auto"/>
              <w:right w:val="nil"/>
            </w:tcBorders>
            <w:shd w:val="clear" w:color="000000" w:fill="FFFFFF"/>
            <w:noWrap/>
            <w:vAlign w:val="bottom"/>
            <w:hideMark/>
          </w:tcPr>
          <w:p w14:paraId="33C3752E"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7 255 900,19   </w:t>
            </w:r>
          </w:p>
        </w:tc>
        <w:tc>
          <w:tcPr>
            <w:tcW w:w="320" w:type="dxa"/>
            <w:tcBorders>
              <w:top w:val="nil"/>
              <w:left w:val="nil"/>
              <w:bottom w:val="nil"/>
              <w:right w:val="nil"/>
            </w:tcBorders>
            <w:shd w:val="clear" w:color="000000" w:fill="FFFFFF"/>
            <w:noWrap/>
            <w:vAlign w:val="bottom"/>
            <w:hideMark/>
          </w:tcPr>
          <w:p w14:paraId="6C733F2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1C4B768B"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7 776 677,95   </w:t>
            </w:r>
          </w:p>
        </w:tc>
      </w:tr>
      <w:tr w:rsidR="00F473CA" w:rsidRPr="00F473CA" w14:paraId="6ADF334D" w14:textId="77777777" w:rsidTr="00DD103C">
        <w:trPr>
          <w:trHeight w:val="204"/>
        </w:trPr>
        <w:tc>
          <w:tcPr>
            <w:tcW w:w="3100" w:type="dxa"/>
            <w:tcBorders>
              <w:top w:val="nil"/>
              <w:left w:val="nil"/>
              <w:bottom w:val="nil"/>
              <w:right w:val="nil"/>
            </w:tcBorders>
            <w:shd w:val="clear" w:color="000000" w:fill="FFFFFF"/>
            <w:noWrap/>
            <w:vAlign w:val="bottom"/>
            <w:hideMark/>
          </w:tcPr>
          <w:p w14:paraId="6ACFF03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KIINTEÄT RAKENTEET JA LAITTEET</w:t>
            </w:r>
          </w:p>
        </w:tc>
        <w:tc>
          <w:tcPr>
            <w:tcW w:w="2960" w:type="dxa"/>
            <w:tcBorders>
              <w:top w:val="nil"/>
              <w:left w:val="nil"/>
              <w:bottom w:val="single" w:sz="4" w:space="0" w:color="auto"/>
              <w:right w:val="nil"/>
            </w:tcBorders>
            <w:shd w:val="clear" w:color="000000" w:fill="FFFFFF"/>
            <w:noWrap/>
            <w:vAlign w:val="bottom"/>
            <w:hideMark/>
          </w:tcPr>
          <w:p w14:paraId="463F20DB"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690 312,13   </w:t>
            </w:r>
          </w:p>
        </w:tc>
        <w:tc>
          <w:tcPr>
            <w:tcW w:w="320" w:type="dxa"/>
            <w:tcBorders>
              <w:top w:val="nil"/>
              <w:left w:val="nil"/>
              <w:bottom w:val="nil"/>
              <w:right w:val="nil"/>
            </w:tcBorders>
            <w:shd w:val="clear" w:color="000000" w:fill="FFFFFF"/>
            <w:noWrap/>
            <w:vAlign w:val="bottom"/>
            <w:hideMark/>
          </w:tcPr>
          <w:p w14:paraId="7EDC584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6633C37B"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740 170,55   </w:t>
            </w:r>
          </w:p>
        </w:tc>
      </w:tr>
      <w:tr w:rsidR="00F473CA" w:rsidRPr="00F473CA" w14:paraId="4C342BC4" w14:textId="77777777" w:rsidTr="00DD103C">
        <w:trPr>
          <w:trHeight w:val="204"/>
        </w:trPr>
        <w:tc>
          <w:tcPr>
            <w:tcW w:w="3100" w:type="dxa"/>
            <w:tcBorders>
              <w:top w:val="nil"/>
              <w:left w:val="nil"/>
              <w:bottom w:val="nil"/>
              <w:right w:val="nil"/>
            </w:tcBorders>
            <w:shd w:val="clear" w:color="000000" w:fill="FFFFFF"/>
            <w:noWrap/>
            <w:vAlign w:val="bottom"/>
            <w:hideMark/>
          </w:tcPr>
          <w:p w14:paraId="0FC0073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KONEET JA KALUSTO</w:t>
            </w:r>
          </w:p>
        </w:tc>
        <w:tc>
          <w:tcPr>
            <w:tcW w:w="2960" w:type="dxa"/>
            <w:tcBorders>
              <w:top w:val="nil"/>
              <w:left w:val="nil"/>
              <w:bottom w:val="single" w:sz="4" w:space="0" w:color="auto"/>
              <w:right w:val="nil"/>
            </w:tcBorders>
            <w:shd w:val="clear" w:color="000000" w:fill="FFFFFF"/>
            <w:noWrap/>
            <w:vAlign w:val="bottom"/>
            <w:hideMark/>
          </w:tcPr>
          <w:p w14:paraId="54E16E5E"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7 599,01   </w:t>
            </w:r>
          </w:p>
        </w:tc>
        <w:tc>
          <w:tcPr>
            <w:tcW w:w="320" w:type="dxa"/>
            <w:tcBorders>
              <w:top w:val="nil"/>
              <w:left w:val="nil"/>
              <w:bottom w:val="nil"/>
              <w:right w:val="nil"/>
            </w:tcBorders>
            <w:shd w:val="clear" w:color="000000" w:fill="FFFFFF"/>
            <w:noWrap/>
            <w:vAlign w:val="bottom"/>
            <w:hideMark/>
          </w:tcPr>
          <w:p w14:paraId="6753FE7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1C56E24C"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30 112,11   </w:t>
            </w:r>
          </w:p>
        </w:tc>
      </w:tr>
      <w:tr w:rsidR="00F473CA" w:rsidRPr="00F473CA" w14:paraId="1C510004" w14:textId="77777777" w:rsidTr="00DD103C">
        <w:trPr>
          <w:trHeight w:val="204"/>
        </w:trPr>
        <w:tc>
          <w:tcPr>
            <w:tcW w:w="3100" w:type="dxa"/>
            <w:tcBorders>
              <w:top w:val="nil"/>
              <w:left w:val="nil"/>
              <w:bottom w:val="nil"/>
              <w:right w:val="nil"/>
            </w:tcBorders>
            <w:shd w:val="clear" w:color="000000" w:fill="FFFFFF"/>
            <w:noWrap/>
            <w:vAlign w:val="bottom"/>
            <w:hideMark/>
          </w:tcPr>
          <w:p w14:paraId="087FD3D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MUUT AINEELLISET HYÖDYKKEET</w:t>
            </w:r>
          </w:p>
        </w:tc>
        <w:tc>
          <w:tcPr>
            <w:tcW w:w="2960" w:type="dxa"/>
            <w:tcBorders>
              <w:top w:val="nil"/>
              <w:left w:val="nil"/>
              <w:bottom w:val="single" w:sz="4" w:space="0" w:color="auto"/>
              <w:right w:val="nil"/>
            </w:tcBorders>
            <w:shd w:val="clear" w:color="000000" w:fill="FFFFFF"/>
            <w:noWrap/>
            <w:vAlign w:val="bottom"/>
            <w:hideMark/>
          </w:tcPr>
          <w:p w14:paraId="2AEEF6E9"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4 559,89   </w:t>
            </w:r>
          </w:p>
        </w:tc>
        <w:tc>
          <w:tcPr>
            <w:tcW w:w="320" w:type="dxa"/>
            <w:tcBorders>
              <w:top w:val="nil"/>
              <w:left w:val="nil"/>
              <w:bottom w:val="nil"/>
              <w:right w:val="nil"/>
            </w:tcBorders>
            <w:shd w:val="clear" w:color="000000" w:fill="FFFFFF"/>
            <w:noWrap/>
            <w:vAlign w:val="bottom"/>
            <w:hideMark/>
          </w:tcPr>
          <w:p w14:paraId="2C8322A3"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3DD48076"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4 559,89   </w:t>
            </w:r>
          </w:p>
        </w:tc>
      </w:tr>
      <w:tr w:rsidR="00F473CA" w:rsidRPr="00F473CA" w14:paraId="28759F6D" w14:textId="77777777" w:rsidTr="00DD103C">
        <w:trPr>
          <w:trHeight w:val="204"/>
        </w:trPr>
        <w:tc>
          <w:tcPr>
            <w:tcW w:w="3100" w:type="dxa"/>
            <w:tcBorders>
              <w:top w:val="nil"/>
              <w:left w:val="nil"/>
              <w:bottom w:val="nil"/>
              <w:right w:val="nil"/>
            </w:tcBorders>
            <w:shd w:val="clear" w:color="000000" w:fill="FFFFFF"/>
            <w:noWrap/>
            <w:vAlign w:val="bottom"/>
            <w:hideMark/>
          </w:tcPr>
          <w:p w14:paraId="6A7A686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ENNAKKOMAKSUT JA KESKENERÄISET HANKINNAT</w:t>
            </w:r>
          </w:p>
        </w:tc>
        <w:tc>
          <w:tcPr>
            <w:tcW w:w="2960" w:type="dxa"/>
            <w:tcBorders>
              <w:top w:val="nil"/>
              <w:left w:val="nil"/>
              <w:bottom w:val="single" w:sz="4" w:space="0" w:color="auto"/>
              <w:right w:val="nil"/>
            </w:tcBorders>
            <w:shd w:val="clear" w:color="000000" w:fill="FFFFFF"/>
            <w:noWrap/>
            <w:vAlign w:val="bottom"/>
            <w:hideMark/>
          </w:tcPr>
          <w:p w14:paraId="750508AB"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121 284,87   </w:t>
            </w:r>
          </w:p>
        </w:tc>
        <w:tc>
          <w:tcPr>
            <w:tcW w:w="320" w:type="dxa"/>
            <w:tcBorders>
              <w:top w:val="nil"/>
              <w:left w:val="nil"/>
              <w:bottom w:val="nil"/>
              <w:right w:val="nil"/>
            </w:tcBorders>
            <w:shd w:val="clear" w:color="000000" w:fill="FFFFFF"/>
            <w:noWrap/>
            <w:vAlign w:val="bottom"/>
            <w:hideMark/>
          </w:tcPr>
          <w:p w14:paraId="5D2A779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413BA6AA"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113 834,30   </w:t>
            </w:r>
          </w:p>
        </w:tc>
      </w:tr>
      <w:tr w:rsidR="00F473CA" w:rsidRPr="00F473CA" w14:paraId="30576E5B" w14:textId="77777777" w:rsidTr="00DD103C">
        <w:trPr>
          <w:trHeight w:val="216"/>
        </w:trPr>
        <w:tc>
          <w:tcPr>
            <w:tcW w:w="3100" w:type="dxa"/>
            <w:tcBorders>
              <w:top w:val="nil"/>
              <w:left w:val="nil"/>
              <w:bottom w:val="nil"/>
              <w:right w:val="nil"/>
            </w:tcBorders>
            <w:shd w:val="clear" w:color="000000" w:fill="FFFFFF"/>
            <w:noWrap/>
            <w:vAlign w:val="bottom"/>
            <w:hideMark/>
          </w:tcPr>
          <w:p w14:paraId="4371E001"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AINEELLISET HYÖDYKKEET YHTEENSÄ</w:t>
            </w:r>
          </w:p>
        </w:tc>
        <w:tc>
          <w:tcPr>
            <w:tcW w:w="2960" w:type="dxa"/>
            <w:tcBorders>
              <w:top w:val="nil"/>
              <w:left w:val="nil"/>
              <w:bottom w:val="single" w:sz="8" w:space="0" w:color="auto"/>
              <w:right w:val="nil"/>
            </w:tcBorders>
            <w:shd w:val="clear" w:color="000000" w:fill="FFFFFF"/>
            <w:noWrap/>
            <w:vAlign w:val="bottom"/>
            <w:hideMark/>
          </w:tcPr>
          <w:p w14:paraId="02AB642D"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9 029 171,16   </w:t>
            </w:r>
          </w:p>
        </w:tc>
        <w:tc>
          <w:tcPr>
            <w:tcW w:w="320" w:type="dxa"/>
            <w:tcBorders>
              <w:top w:val="nil"/>
              <w:left w:val="nil"/>
              <w:bottom w:val="nil"/>
              <w:right w:val="nil"/>
            </w:tcBorders>
            <w:shd w:val="clear" w:color="000000" w:fill="FFFFFF"/>
            <w:noWrap/>
            <w:vAlign w:val="bottom"/>
            <w:hideMark/>
          </w:tcPr>
          <w:p w14:paraId="042ED5B6"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13C965EA"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9 574 869,87   </w:t>
            </w:r>
          </w:p>
        </w:tc>
      </w:tr>
      <w:tr w:rsidR="00F473CA" w:rsidRPr="00F473CA" w14:paraId="08B8B730" w14:textId="77777777" w:rsidTr="00DD103C">
        <w:trPr>
          <w:trHeight w:val="204"/>
        </w:trPr>
        <w:tc>
          <w:tcPr>
            <w:tcW w:w="3100" w:type="dxa"/>
            <w:tcBorders>
              <w:top w:val="nil"/>
              <w:left w:val="nil"/>
              <w:bottom w:val="nil"/>
              <w:right w:val="nil"/>
            </w:tcBorders>
            <w:shd w:val="clear" w:color="000000" w:fill="FFFFFF"/>
            <w:noWrap/>
            <w:vAlign w:val="bottom"/>
            <w:hideMark/>
          </w:tcPr>
          <w:p w14:paraId="2531780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75D69A5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4ECE6F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4F65A00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1BB895A0" w14:textId="77777777" w:rsidTr="00DD103C">
        <w:trPr>
          <w:trHeight w:val="204"/>
        </w:trPr>
        <w:tc>
          <w:tcPr>
            <w:tcW w:w="3100" w:type="dxa"/>
            <w:tcBorders>
              <w:top w:val="nil"/>
              <w:left w:val="nil"/>
              <w:bottom w:val="nil"/>
              <w:right w:val="nil"/>
            </w:tcBorders>
            <w:shd w:val="clear" w:color="000000" w:fill="FFFFFF"/>
            <w:noWrap/>
            <w:vAlign w:val="bottom"/>
            <w:hideMark/>
          </w:tcPr>
          <w:p w14:paraId="315857F9"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SIJOITUKSET</w:t>
            </w:r>
          </w:p>
        </w:tc>
        <w:tc>
          <w:tcPr>
            <w:tcW w:w="2960" w:type="dxa"/>
            <w:tcBorders>
              <w:top w:val="nil"/>
              <w:left w:val="nil"/>
              <w:bottom w:val="nil"/>
              <w:right w:val="nil"/>
            </w:tcBorders>
            <w:shd w:val="clear" w:color="000000" w:fill="FFFFFF"/>
            <w:noWrap/>
            <w:vAlign w:val="bottom"/>
            <w:hideMark/>
          </w:tcPr>
          <w:p w14:paraId="2533B36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B75C53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001AB5AE"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07FF967A" w14:textId="77777777" w:rsidTr="00DD103C">
        <w:trPr>
          <w:trHeight w:val="204"/>
        </w:trPr>
        <w:tc>
          <w:tcPr>
            <w:tcW w:w="3100" w:type="dxa"/>
            <w:tcBorders>
              <w:top w:val="nil"/>
              <w:left w:val="nil"/>
              <w:bottom w:val="nil"/>
              <w:right w:val="nil"/>
            </w:tcBorders>
            <w:shd w:val="clear" w:color="000000" w:fill="FFFFFF"/>
            <w:noWrap/>
            <w:vAlign w:val="bottom"/>
            <w:hideMark/>
          </w:tcPr>
          <w:p w14:paraId="1350E48F"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OSAKKEET JA OSUUDET</w:t>
            </w:r>
          </w:p>
        </w:tc>
        <w:tc>
          <w:tcPr>
            <w:tcW w:w="2960" w:type="dxa"/>
            <w:tcBorders>
              <w:top w:val="nil"/>
              <w:left w:val="nil"/>
              <w:bottom w:val="single" w:sz="4" w:space="0" w:color="auto"/>
              <w:right w:val="nil"/>
            </w:tcBorders>
            <w:shd w:val="clear" w:color="000000" w:fill="FFFFFF"/>
            <w:noWrap/>
            <w:vAlign w:val="bottom"/>
            <w:hideMark/>
          </w:tcPr>
          <w:p w14:paraId="215D041D"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126 852,97   </w:t>
            </w:r>
          </w:p>
        </w:tc>
        <w:tc>
          <w:tcPr>
            <w:tcW w:w="320" w:type="dxa"/>
            <w:tcBorders>
              <w:top w:val="nil"/>
              <w:left w:val="nil"/>
              <w:bottom w:val="nil"/>
              <w:right w:val="nil"/>
            </w:tcBorders>
            <w:shd w:val="clear" w:color="000000" w:fill="FFFFFF"/>
            <w:noWrap/>
            <w:vAlign w:val="bottom"/>
            <w:hideMark/>
          </w:tcPr>
          <w:p w14:paraId="08738EE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543ECB06"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825 634,33   </w:t>
            </w:r>
          </w:p>
        </w:tc>
      </w:tr>
      <w:tr w:rsidR="00F473CA" w:rsidRPr="00F473CA" w14:paraId="6229BA00" w14:textId="77777777" w:rsidTr="00DD103C">
        <w:trPr>
          <w:trHeight w:val="204"/>
        </w:trPr>
        <w:tc>
          <w:tcPr>
            <w:tcW w:w="3100" w:type="dxa"/>
            <w:tcBorders>
              <w:top w:val="nil"/>
              <w:left w:val="nil"/>
              <w:bottom w:val="nil"/>
              <w:right w:val="nil"/>
            </w:tcBorders>
            <w:shd w:val="clear" w:color="000000" w:fill="FFFFFF"/>
            <w:noWrap/>
            <w:vAlign w:val="bottom"/>
            <w:hideMark/>
          </w:tcPr>
          <w:p w14:paraId="733C6C02"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MUUT SAAMISET</w:t>
            </w:r>
          </w:p>
        </w:tc>
        <w:tc>
          <w:tcPr>
            <w:tcW w:w="2960" w:type="dxa"/>
            <w:tcBorders>
              <w:top w:val="nil"/>
              <w:left w:val="nil"/>
              <w:bottom w:val="single" w:sz="4" w:space="0" w:color="auto"/>
              <w:right w:val="nil"/>
            </w:tcBorders>
            <w:shd w:val="clear" w:color="000000" w:fill="FFFFFF"/>
            <w:noWrap/>
            <w:vAlign w:val="bottom"/>
            <w:hideMark/>
          </w:tcPr>
          <w:p w14:paraId="70087093"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43 737,50   </w:t>
            </w:r>
          </w:p>
        </w:tc>
        <w:tc>
          <w:tcPr>
            <w:tcW w:w="320" w:type="dxa"/>
            <w:tcBorders>
              <w:top w:val="nil"/>
              <w:left w:val="nil"/>
              <w:bottom w:val="nil"/>
              <w:right w:val="nil"/>
            </w:tcBorders>
            <w:shd w:val="clear" w:color="000000" w:fill="FFFFFF"/>
            <w:noWrap/>
            <w:vAlign w:val="bottom"/>
            <w:hideMark/>
          </w:tcPr>
          <w:p w14:paraId="0ED3AE5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69D31717"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43 737,50   </w:t>
            </w:r>
          </w:p>
        </w:tc>
      </w:tr>
      <w:tr w:rsidR="00F473CA" w:rsidRPr="00F473CA" w14:paraId="26F41E33" w14:textId="77777777" w:rsidTr="00DD103C">
        <w:trPr>
          <w:trHeight w:val="216"/>
        </w:trPr>
        <w:tc>
          <w:tcPr>
            <w:tcW w:w="3100" w:type="dxa"/>
            <w:tcBorders>
              <w:top w:val="nil"/>
              <w:left w:val="nil"/>
              <w:bottom w:val="nil"/>
              <w:right w:val="nil"/>
            </w:tcBorders>
            <w:shd w:val="clear" w:color="000000" w:fill="FFFFFF"/>
            <w:noWrap/>
            <w:vAlign w:val="bottom"/>
            <w:hideMark/>
          </w:tcPr>
          <w:p w14:paraId="75D17A5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SIJOITUKSET YHTEENSÄ</w:t>
            </w:r>
          </w:p>
        </w:tc>
        <w:tc>
          <w:tcPr>
            <w:tcW w:w="2960" w:type="dxa"/>
            <w:tcBorders>
              <w:top w:val="nil"/>
              <w:left w:val="nil"/>
              <w:bottom w:val="single" w:sz="8" w:space="0" w:color="auto"/>
              <w:right w:val="nil"/>
            </w:tcBorders>
            <w:shd w:val="clear" w:color="000000" w:fill="FFFFFF"/>
            <w:noWrap/>
            <w:vAlign w:val="bottom"/>
            <w:hideMark/>
          </w:tcPr>
          <w:p w14:paraId="00508FB1"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170 590,47   </w:t>
            </w:r>
          </w:p>
        </w:tc>
        <w:tc>
          <w:tcPr>
            <w:tcW w:w="320" w:type="dxa"/>
            <w:tcBorders>
              <w:top w:val="nil"/>
              <w:left w:val="nil"/>
              <w:bottom w:val="nil"/>
              <w:right w:val="nil"/>
            </w:tcBorders>
            <w:shd w:val="clear" w:color="000000" w:fill="FFFFFF"/>
            <w:noWrap/>
            <w:vAlign w:val="bottom"/>
            <w:hideMark/>
          </w:tcPr>
          <w:p w14:paraId="2DA53279"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358E1623"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869 371,83   </w:t>
            </w:r>
          </w:p>
        </w:tc>
      </w:tr>
      <w:tr w:rsidR="00F473CA" w:rsidRPr="00F473CA" w14:paraId="576E30D0" w14:textId="77777777" w:rsidTr="00DD103C">
        <w:trPr>
          <w:trHeight w:val="204"/>
        </w:trPr>
        <w:tc>
          <w:tcPr>
            <w:tcW w:w="3100" w:type="dxa"/>
            <w:tcBorders>
              <w:top w:val="nil"/>
              <w:left w:val="nil"/>
              <w:bottom w:val="nil"/>
              <w:right w:val="nil"/>
            </w:tcBorders>
            <w:shd w:val="clear" w:color="000000" w:fill="FFFFFF"/>
            <w:noWrap/>
            <w:vAlign w:val="bottom"/>
            <w:hideMark/>
          </w:tcPr>
          <w:p w14:paraId="7E374A1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2A21493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5A02912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2F868A23"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57FE78A1" w14:textId="77777777" w:rsidTr="00DD103C">
        <w:trPr>
          <w:trHeight w:val="216"/>
        </w:trPr>
        <w:tc>
          <w:tcPr>
            <w:tcW w:w="3100" w:type="dxa"/>
            <w:tcBorders>
              <w:top w:val="nil"/>
              <w:left w:val="nil"/>
              <w:bottom w:val="nil"/>
              <w:right w:val="nil"/>
            </w:tcBorders>
            <w:shd w:val="clear" w:color="000000" w:fill="FFFFFF"/>
            <w:noWrap/>
            <w:vAlign w:val="bottom"/>
            <w:hideMark/>
          </w:tcPr>
          <w:p w14:paraId="39537C12"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PYSYVÄT VASTAAVAT YHTEENSÄ</w:t>
            </w:r>
          </w:p>
        </w:tc>
        <w:tc>
          <w:tcPr>
            <w:tcW w:w="2960" w:type="dxa"/>
            <w:tcBorders>
              <w:top w:val="nil"/>
              <w:left w:val="nil"/>
              <w:bottom w:val="single" w:sz="8" w:space="0" w:color="auto"/>
              <w:right w:val="nil"/>
            </w:tcBorders>
            <w:shd w:val="clear" w:color="000000" w:fill="FFFFFF"/>
            <w:noWrap/>
            <w:vAlign w:val="bottom"/>
            <w:hideMark/>
          </w:tcPr>
          <w:p w14:paraId="52CB9694"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9 589 282,74   </w:t>
            </w:r>
          </w:p>
        </w:tc>
        <w:tc>
          <w:tcPr>
            <w:tcW w:w="320" w:type="dxa"/>
            <w:tcBorders>
              <w:top w:val="nil"/>
              <w:left w:val="nil"/>
              <w:bottom w:val="nil"/>
              <w:right w:val="nil"/>
            </w:tcBorders>
            <w:shd w:val="clear" w:color="000000" w:fill="FFFFFF"/>
            <w:noWrap/>
            <w:vAlign w:val="bottom"/>
            <w:hideMark/>
          </w:tcPr>
          <w:p w14:paraId="675C9603"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65F3E0A8"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10 891 492,24   </w:t>
            </w:r>
          </w:p>
        </w:tc>
      </w:tr>
      <w:tr w:rsidR="00F473CA" w:rsidRPr="00F473CA" w14:paraId="38ADC627" w14:textId="77777777" w:rsidTr="00DD103C">
        <w:trPr>
          <w:trHeight w:val="204"/>
        </w:trPr>
        <w:tc>
          <w:tcPr>
            <w:tcW w:w="3100" w:type="dxa"/>
            <w:tcBorders>
              <w:top w:val="nil"/>
              <w:left w:val="nil"/>
              <w:bottom w:val="nil"/>
              <w:right w:val="nil"/>
            </w:tcBorders>
            <w:shd w:val="clear" w:color="000000" w:fill="FFFFFF"/>
            <w:noWrap/>
            <w:vAlign w:val="bottom"/>
            <w:hideMark/>
          </w:tcPr>
          <w:p w14:paraId="58668C0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7116FD0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19F6B60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28B16649"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0F3423B2" w14:textId="77777777" w:rsidTr="00DD103C">
        <w:trPr>
          <w:trHeight w:val="204"/>
        </w:trPr>
        <w:tc>
          <w:tcPr>
            <w:tcW w:w="3100" w:type="dxa"/>
            <w:tcBorders>
              <w:top w:val="nil"/>
              <w:left w:val="nil"/>
              <w:bottom w:val="nil"/>
              <w:right w:val="nil"/>
            </w:tcBorders>
            <w:shd w:val="clear" w:color="000000" w:fill="FFFFFF"/>
            <w:noWrap/>
            <w:vAlign w:val="bottom"/>
            <w:hideMark/>
          </w:tcPr>
          <w:p w14:paraId="7D979284"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TOIMEKSIANTOJEN VARAT</w:t>
            </w:r>
          </w:p>
        </w:tc>
        <w:tc>
          <w:tcPr>
            <w:tcW w:w="2960" w:type="dxa"/>
            <w:tcBorders>
              <w:top w:val="nil"/>
              <w:left w:val="nil"/>
              <w:bottom w:val="nil"/>
              <w:right w:val="nil"/>
            </w:tcBorders>
            <w:shd w:val="clear" w:color="000000" w:fill="FFFFFF"/>
            <w:noWrap/>
            <w:vAlign w:val="bottom"/>
            <w:hideMark/>
          </w:tcPr>
          <w:p w14:paraId="3ADCD5A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4FE344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672846E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3B5239ED" w14:textId="77777777" w:rsidTr="00DD103C">
        <w:trPr>
          <w:trHeight w:val="204"/>
        </w:trPr>
        <w:tc>
          <w:tcPr>
            <w:tcW w:w="3100" w:type="dxa"/>
            <w:tcBorders>
              <w:top w:val="nil"/>
              <w:left w:val="nil"/>
              <w:bottom w:val="nil"/>
              <w:right w:val="nil"/>
            </w:tcBorders>
            <w:shd w:val="clear" w:color="000000" w:fill="FFFFFF"/>
            <w:noWrap/>
            <w:vAlign w:val="bottom"/>
            <w:hideMark/>
          </w:tcPr>
          <w:p w14:paraId="5E4A241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LAHJOITUSRAHASTOJEN ERITYISKATTEET</w:t>
            </w:r>
          </w:p>
        </w:tc>
        <w:tc>
          <w:tcPr>
            <w:tcW w:w="2960" w:type="dxa"/>
            <w:tcBorders>
              <w:top w:val="nil"/>
              <w:left w:val="nil"/>
              <w:bottom w:val="single" w:sz="4" w:space="0" w:color="auto"/>
              <w:right w:val="nil"/>
            </w:tcBorders>
            <w:shd w:val="clear" w:color="000000" w:fill="FFFFFF"/>
            <w:noWrap/>
            <w:vAlign w:val="bottom"/>
            <w:hideMark/>
          </w:tcPr>
          <w:p w14:paraId="5D57DB60"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949 560,10   </w:t>
            </w:r>
          </w:p>
        </w:tc>
        <w:tc>
          <w:tcPr>
            <w:tcW w:w="320" w:type="dxa"/>
            <w:tcBorders>
              <w:top w:val="nil"/>
              <w:left w:val="nil"/>
              <w:bottom w:val="nil"/>
              <w:right w:val="nil"/>
            </w:tcBorders>
            <w:shd w:val="clear" w:color="000000" w:fill="FFFFFF"/>
            <w:noWrap/>
            <w:vAlign w:val="bottom"/>
            <w:hideMark/>
          </w:tcPr>
          <w:p w14:paraId="0E87DB3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0CF20263"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814 883,31   </w:t>
            </w:r>
          </w:p>
        </w:tc>
      </w:tr>
      <w:tr w:rsidR="00F473CA" w:rsidRPr="00F473CA" w14:paraId="4F210F5F" w14:textId="77777777" w:rsidTr="00DD103C">
        <w:trPr>
          <w:trHeight w:val="216"/>
        </w:trPr>
        <w:tc>
          <w:tcPr>
            <w:tcW w:w="3100" w:type="dxa"/>
            <w:tcBorders>
              <w:top w:val="nil"/>
              <w:left w:val="nil"/>
              <w:bottom w:val="nil"/>
              <w:right w:val="nil"/>
            </w:tcBorders>
            <w:shd w:val="clear" w:color="000000" w:fill="FFFFFF"/>
            <w:noWrap/>
            <w:vAlign w:val="bottom"/>
            <w:hideMark/>
          </w:tcPr>
          <w:p w14:paraId="5C850825"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TOIMEKSIANTOJEN VARAT YHTEENSÄ</w:t>
            </w:r>
          </w:p>
        </w:tc>
        <w:tc>
          <w:tcPr>
            <w:tcW w:w="2960" w:type="dxa"/>
            <w:tcBorders>
              <w:top w:val="nil"/>
              <w:left w:val="nil"/>
              <w:bottom w:val="single" w:sz="8" w:space="0" w:color="auto"/>
              <w:right w:val="nil"/>
            </w:tcBorders>
            <w:shd w:val="clear" w:color="000000" w:fill="FFFFFF"/>
            <w:noWrap/>
            <w:vAlign w:val="bottom"/>
            <w:hideMark/>
          </w:tcPr>
          <w:p w14:paraId="7696657B"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949 560,10   </w:t>
            </w:r>
          </w:p>
        </w:tc>
        <w:tc>
          <w:tcPr>
            <w:tcW w:w="320" w:type="dxa"/>
            <w:tcBorders>
              <w:top w:val="nil"/>
              <w:left w:val="nil"/>
              <w:bottom w:val="nil"/>
              <w:right w:val="nil"/>
            </w:tcBorders>
            <w:shd w:val="clear" w:color="000000" w:fill="FFFFFF"/>
            <w:noWrap/>
            <w:vAlign w:val="bottom"/>
            <w:hideMark/>
          </w:tcPr>
          <w:p w14:paraId="02C00B0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1C74FD2B"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814 883,31   </w:t>
            </w:r>
          </w:p>
        </w:tc>
      </w:tr>
      <w:tr w:rsidR="00F473CA" w:rsidRPr="00F473CA" w14:paraId="14FB15EB" w14:textId="77777777" w:rsidTr="00DD103C">
        <w:trPr>
          <w:trHeight w:val="204"/>
        </w:trPr>
        <w:tc>
          <w:tcPr>
            <w:tcW w:w="3100" w:type="dxa"/>
            <w:tcBorders>
              <w:top w:val="nil"/>
              <w:left w:val="nil"/>
              <w:bottom w:val="nil"/>
              <w:right w:val="nil"/>
            </w:tcBorders>
            <w:shd w:val="clear" w:color="000000" w:fill="FFFFFF"/>
            <w:noWrap/>
            <w:vAlign w:val="bottom"/>
            <w:hideMark/>
          </w:tcPr>
          <w:p w14:paraId="42579B8F"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35F793F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75F359F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13CF5BA2"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411799F1" w14:textId="77777777" w:rsidTr="00DD103C">
        <w:trPr>
          <w:trHeight w:val="204"/>
        </w:trPr>
        <w:tc>
          <w:tcPr>
            <w:tcW w:w="3100" w:type="dxa"/>
            <w:tcBorders>
              <w:top w:val="nil"/>
              <w:left w:val="nil"/>
              <w:bottom w:val="nil"/>
              <w:right w:val="nil"/>
            </w:tcBorders>
            <w:shd w:val="clear" w:color="000000" w:fill="FFFFFF"/>
            <w:noWrap/>
            <w:vAlign w:val="bottom"/>
            <w:hideMark/>
          </w:tcPr>
          <w:p w14:paraId="7F849775"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VAIHTUVAT VASTAAVAT</w:t>
            </w:r>
          </w:p>
        </w:tc>
        <w:tc>
          <w:tcPr>
            <w:tcW w:w="2960" w:type="dxa"/>
            <w:tcBorders>
              <w:top w:val="nil"/>
              <w:left w:val="nil"/>
              <w:bottom w:val="nil"/>
              <w:right w:val="nil"/>
            </w:tcBorders>
            <w:shd w:val="clear" w:color="000000" w:fill="FFFFFF"/>
            <w:noWrap/>
            <w:vAlign w:val="bottom"/>
            <w:hideMark/>
          </w:tcPr>
          <w:p w14:paraId="1CB3617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28AEAC62"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5017EE23"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5C16F03E" w14:textId="77777777" w:rsidTr="00DD103C">
        <w:trPr>
          <w:trHeight w:val="204"/>
        </w:trPr>
        <w:tc>
          <w:tcPr>
            <w:tcW w:w="3100" w:type="dxa"/>
            <w:tcBorders>
              <w:top w:val="nil"/>
              <w:left w:val="nil"/>
              <w:bottom w:val="nil"/>
              <w:right w:val="nil"/>
            </w:tcBorders>
            <w:shd w:val="clear" w:color="000000" w:fill="FFFFFF"/>
            <w:noWrap/>
            <w:vAlign w:val="bottom"/>
            <w:hideMark/>
          </w:tcPr>
          <w:p w14:paraId="41799B9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71532FBE"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1F5B9332"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172AB2B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586A6629" w14:textId="77777777" w:rsidTr="00DD103C">
        <w:trPr>
          <w:trHeight w:val="204"/>
        </w:trPr>
        <w:tc>
          <w:tcPr>
            <w:tcW w:w="3100" w:type="dxa"/>
            <w:tcBorders>
              <w:top w:val="nil"/>
              <w:left w:val="nil"/>
              <w:bottom w:val="nil"/>
              <w:right w:val="nil"/>
            </w:tcBorders>
            <w:shd w:val="clear" w:color="000000" w:fill="FFFFFF"/>
            <w:noWrap/>
            <w:vAlign w:val="bottom"/>
            <w:hideMark/>
          </w:tcPr>
          <w:p w14:paraId="770B6B96"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VAIHTO-OMAISUUS</w:t>
            </w:r>
          </w:p>
        </w:tc>
        <w:tc>
          <w:tcPr>
            <w:tcW w:w="2960" w:type="dxa"/>
            <w:tcBorders>
              <w:top w:val="nil"/>
              <w:left w:val="nil"/>
              <w:bottom w:val="nil"/>
              <w:right w:val="nil"/>
            </w:tcBorders>
            <w:shd w:val="clear" w:color="000000" w:fill="FFFFFF"/>
            <w:noWrap/>
            <w:vAlign w:val="bottom"/>
            <w:hideMark/>
          </w:tcPr>
          <w:p w14:paraId="0C2B5D5F"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76A9ACFF"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665EA84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2072DF47" w14:textId="77777777" w:rsidTr="00DD103C">
        <w:trPr>
          <w:trHeight w:val="204"/>
        </w:trPr>
        <w:tc>
          <w:tcPr>
            <w:tcW w:w="3100" w:type="dxa"/>
            <w:tcBorders>
              <w:top w:val="nil"/>
              <w:left w:val="nil"/>
              <w:bottom w:val="nil"/>
              <w:right w:val="nil"/>
            </w:tcBorders>
            <w:shd w:val="clear" w:color="000000" w:fill="FFFFFF"/>
            <w:noWrap/>
            <w:vAlign w:val="bottom"/>
            <w:hideMark/>
          </w:tcPr>
          <w:p w14:paraId="04DE1FD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AINEET JA TARVIKKEET</w:t>
            </w:r>
          </w:p>
        </w:tc>
        <w:tc>
          <w:tcPr>
            <w:tcW w:w="2960" w:type="dxa"/>
            <w:tcBorders>
              <w:top w:val="nil"/>
              <w:left w:val="nil"/>
              <w:bottom w:val="single" w:sz="4" w:space="0" w:color="auto"/>
              <w:right w:val="nil"/>
            </w:tcBorders>
            <w:shd w:val="clear" w:color="000000" w:fill="FFFFFF"/>
            <w:noWrap/>
            <w:vAlign w:val="bottom"/>
            <w:hideMark/>
          </w:tcPr>
          <w:p w14:paraId="587858FD"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27 497,88   </w:t>
            </w:r>
          </w:p>
        </w:tc>
        <w:tc>
          <w:tcPr>
            <w:tcW w:w="320" w:type="dxa"/>
            <w:tcBorders>
              <w:top w:val="nil"/>
              <w:left w:val="nil"/>
              <w:bottom w:val="nil"/>
              <w:right w:val="nil"/>
            </w:tcBorders>
            <w:shd w:val="clear" w:color="000000" w:fill="FFFFFF"/>
            <w:noWrap/>
            <w:vAlign w:val="bottom"/>
            <w:hideMark/>
          </w:tcPr>
          <w:p w14:paraId="1BFAD29B"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006E3EFB"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27 019,51   </w:t>
            </w:r>
          </w:p>
        </w:tc>
      </w:tr>
      <w:tr w:rsidR="00F473CA" w:rsidRPr="00F473CA" w14:paraId="048425C7" w14:textId="77777777" w:rsidTr="00DD103C">
        <w:trPr>
          <w:trHeight w:val="216"/>
        </w:trPr>
        <w:tc>
          <w:tcPr>
            <w:tcW w:w="3100" w:type="dxa"/>
            <w:tcBorders>
              <w:top w:val="nil"/>
              <w:left w:val="nil"/>
              <w:bottom w:val="nil"/>
              <w:right w:val="nil"/>
            </w:tcBorders>
            <w:shd w:val="clear" w:color="000000" w:fill="FFFFFF"/>
            <w:noWrap/>
            <w:vAlign w:val="bottom"/>
            <w:hideMark/>
          </w:tcPr>
          <w:p w14:paraId="71EC7431"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VAIHTO-OMAISUUS YHTEENSÄ</w:t>
            </w:r>
          </w:p>
        </w:tc>
        <w:tc>
          <w:tcPr>
            <w:tcW w:w="2960" w:type="dxa"/>
            <w:tcBorders>
              <w:top w:val="nil"/>
              <w:left w:val="nil"/>
              <w:bottom w:val="single" w:sz="8" w:space="0" w:color="auto"/>
              <w:right w:val="nil"/>
            </w:tcBorders>
            <w:shd w:val="clear" w:color="000000" w:fill="FFFFFF"/>
            <w:noWrap/>
            <w:vAlign w:val="bottom"/>
            <w:hideMark/>
          </w:tcPr>
          <w:p w14:paraId="1732797F"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27 497,88   </w:t>
            </w:r>
          </w:p>
        </w:tc>
        <w:tc>
          <w:tcPr>
            <w:tcW w:w="320" w:type="dxa"/>
            <w:tcBorders>
              <w:top w:val="nil"/>
              <w:left w:val="nil"/>
              <w:bottom w:val="nil"/>
              <w:right w:val="nil"/>
            </w:tcBorders>
            <w:shd w:val="clear" w:color="000000" w:fill="FFFFFF"/>
            <w:noWrap/>
            <w:vAlign w:val="bottom"/>
            <w:hideMark/>
          </w:tcPr>
          <w:p w14:paraId="066BB869"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6D8E3B41"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27 019,51   </w:t>
            </w:r>
          </w:p>
        </w:tc>
      </w:tr>
      <w:tr w:rsidR="00F473CA" w:rsidRPr="00F473CA" w14:paraId="14C81488" w14:textId="77777777" w:rsidTr="00DD103C">
        <w:trPr>
          <w:trHeight w:val="204"/>
        </w:trPr>
        <w:tc>
          <w:tcPr>
            <w:tcW w:w="3100" w:type="dxa"/>
            <w:tcBorders>
              <w:top w:val="nil"/>
              <w:left w:val="nil"/>
              <w:bottom w:val="nil"/>
              <w:right w:val="nil"/>
            </w:tcBorders>
            <w:shd w:val="clear" w:color="000000" w:fill="FFFFFF"/>
            <w:noWrap/>
            <w:vAlign w:val="bottom"/>
            <w:hideMark/>
          </w:tcPr>
          <w:p w14:paraId="5CA9EBD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7DC9081E"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24495A8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2D2237E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6A91ED9C" w14:textId="77777777" w:rsidTr="00DD103C">
        <w:trPr>
          <w:trHeight w:val="204"/>
        </w:trPr>
        <w:tc>
          <w:tcPr>
            <w:tcW w:w="3100" w:type="dxa"/>
            <w:tcBorders>
              <w:top w:val="nil"/>
              <w:left w:val="nil"/>
              <w:bottom w:val="nil"/>
              <w:right w:val="nil"/>
            </w:tcBorders>
            <w:shd w:val="clear" w:color="000000" w:fill="FFFFFF"/>
            <w:noWrap/>
            <w:vAlign w:val="bottom"/>
            <w:hideMark/>
          </w:tcPr>
          <w:p w14:paraId="5AC856E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SAAMISET</w:t>
            </w:r>
          </w:p>
        </w:tc>
        <w:tc>
          <w:tcPr>
            <w:tcW w:w="2960" w:type="dxa"/>
            <w:tcBorders>
              <w:top w:val="nil"/>
              <w:left w:val="nil"/>
              <w:bottom w:val="nil"/>
              <w:right w:val="nil"/>
            </w:tcBorders>
            <w:shd w:val="clear" w:color="000000" w:fill="FFFFFF"/>
            <w:noWrap/>
            <w:vAlign w:val="bottom"/>
            <w:hideMark/>
          </w:tcPr>
          <w:p w14:paraId="52BBEB23"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0E386F2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260D62BF"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0DE19090" w14:textId="77777777" w:rsidTr="00DD103C">
        <w:trPr>
          <w:trHeight w:val="204"/>
        </w:trPr>
        <w:tc>
          <w:tcPr>
            <w:tcW w:w="3100" w:type="dxa"/>
            <w:tcBorders>
              <w:top w:val="nil"/>
              <w:left w:val="nil"/>
              <w:bottom w:val="nil"/>
              <w:right w:val="nil"/>
            </w:tcBorders>
            <w:shd w:val="clear" w:color="000000" w:fill="FFFFFF"/>
            <w:noWrap/>
            <w:vAlign w:val="bottom"/>
            <w:hideMark/>
          </w:tcPr>
          <w:p w14:paraId="7B556AA9"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PITKÄAIKAISET SAAMISET</w:t>
            </w:r>
          </w:p>
        </w:tc>
        <w:tc>
          <w:tcPr>
            <w:tcW w:w="2960" w:type="dxa"/>
            <w:tcBorders>
              <w:top w:val="nil"/>
              <w:left w:val="nil"/>
              <w:bottom w:val="nil"/>
              <w:right w:val="nil"/>
            </w:tcBorders>
            <w:shd w:val="clear" w:color="000000" w:fill="FFFFFF"/>
            <w:noWrap/>
            <w:vAlign w:val="bottom"/>
            <w:hideMark/>
          </w:tcPr>
          <w:p w14:paraId="16E9D24E"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2335A60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5C2EE3AF"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079C5F8B" w14:textId="77777777" w:rsidTr="00DD103C">
        <w:trPr>
          <w:trHeight w:val="204"/>
        </w:trPr>
        <w:tc>
          <w:tcPr>
            <w:tcW w:w="3100" w:type="dxa"/>
            <w:tcBorders>
              <w:top w:val="nil"/>
              <w:left w:val="nil"/>
              <w:bottom w:val="nil"/>
              <w:right w:val="nil"/>
            </w:tcBorders>
            <w:shd w:val="clear" w:color="000000" w:fill="FFFFFF"/>
            <w:noWrap/>
            <w:vAlign w:val="bottom"/>
            <w:hideMark/>
          </w:tcPr>
          <w:p w14:paraId="21738B9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LAINASAAMISET</w:t>
            </w:r>
          </w:p>
        </w:tc>
        <w:tc>
          <w:tcPr>
            <w:tcW w:w="2960" w:type="dxa"/>
            <w:tcBorders>
              <w:top w:val="nil"/>
              <w:left w:val="nil"/>
              <w:bottom w:val="single" w:sz="4" w:space="0" w:color="auto"/>
              <w:right w:val="nil"/>
            </w:tcBorders>
            <w:shd w:val="clear" w:color="000000" w:fill="FFFFFF"/>
            <w:noWrap/>
            <w:vAlign w:val="bottom"/>
            <w:hideMark/>
          </w:tcPr>
          <w:p w14:paraId="68BE6722"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150 000,00   </w:t>
            </w:r>
          </w:p>
        </w:tc>
        <w:tc>
          <w:tcPr>
            <w:tcW w:w="320" w:type="dxa"/>
            <w:tcBorders>
              <w:top w:val="nil"/>
              <w:left w:val="nil"/>
              <w:bottom w:val="nil"/>
              <w:right w:val="nil"/>
            </w:tcBorders>
            <w:shd w:val="clear" w:color="000000" w:fill="FFFFFF"/>
            <w:noWrap/>
            <w:vAlign w:val="bottom"/>
            <w:hideMark/>
          </w:tcPr>
          <w:p w14:paraId="6B87704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45EBF17F"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170 000,00   </w:t>
            </w:r>
          </w:p>
        </w:tc>
      </w:tr>
      <w:tr w:rsidR="00F473CA" w:rsidRPr="00F473CA" w14:paraId="705073B8" w14:textId="77777777" w:rsidTr="00DD103C">
        <w:trPr>
          <w:trHeight w:val="216"/>
        </w:trPr>
        <w:tc>
          <w:tcPr>
            <w:tcW w:w="3100" w:type="dxa"/>
            <w:tcBorders>
              <w:top w:val="nil"/>
              <w:left w:val="nil"/>
              <w:bottom w:val="nil"/>
              <w:right w:val="nil"/>
            </w:tcBorders>
            <w:shd w:val="clear" w:color="000000" w:fill="FFFFFF"/>
            <w:noWrap/>
            <w:vAlign w:val="bottom"/>
            <w:hideMark/>
          </w:tcPr>
          <w:p w14:paraId="150A1923"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PITKÄAIKAISET SAAMISET YHTEENSÄ</w:t>
            </w:r>
          </w:p>
        </w:tc>
        <w:tc>
          <w:tcPr>
            <w:tcW w:w="2960" w:type="dxa"/>
            <w:tcBorders>
              <w:top w:val="nil"/>
              <w:left w:val="nil"/>
              <w:bottom w:val="single" w:sz="8" w:space="0" w:color="auto"/>
              <w:right w:val="nil"/>
            </w:tcBorders>
            <w:shd w:val="clear" w:color="000000" w:fill="FFFFFF"/>
            <w:noWrap/>
            <w:vAlign w:val="bottom"/>
            <w:hideMark/>
          </w:tcPr>
          <w:p w14:paraId="3F730BB0"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150 000,00   </w:t>
            </w:r>
          </w:p>
        </w:tc>
        <w:tc>
          <w:tcPr>
            <w:tcW w:w="320" w:type="dxa"/>
            <w:tcBorders>
              <w:top w:val="nil"/>
              <w:left w:val="nil"/>
              <w:bottom w:val="nil"/>
              <w:right w:val="nil"/>
            </w:tcBorders>
            <w:shd w:val="clear" w:color="000000" w:fill="FFFFFF"/>
            <w:noWrap/>
            <w:vAlign w:val="bottom"/>
            <w:hideMark/>
          </w:tcPr>
          <w:p w14:paraId="3B942CB7"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3E8430C9"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170 000,00   </w:t>
            </w:r>
          </w:p>
        </w:tc>
      </w:tr>
      <w:tr w:rsidR="00F473CA" w:rsidRPr="00F473CA" w14:paraId="0B8ECE64" w14:textId="77777777" w:rsidTr="00DD103C">
        <w:trPr>
          <w:trHeight w:val="204"/>
        </w:trPr>
        <w:tc>
          <w:tcPr>
            <w:tcW w:w="3100" w:type="dxa"/>
            <w:tcBorders>
              <w:top w:val="nil"/>
              <w:left w:val="nil"/>
              <w:bottom w:val="nil"/>
              <w:right w:val="nil"/>
            </w:tcBorders>
            <w:shd w:val="clear" w:color="000000" w:fill="FFFFFF"/>
            <w:noWrap/>
            <w:vAlign w:val="bottom"/>
            <w:hideMark/>
          </w:tcPr>
          <w:p w14:paraId="59745ED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606747D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320" w:type="dxa"/>
            <w:tcBorders>
              <w:top w:val="nil"/>
              <w:left w:val="nil"/>
              <w:bottom w:val="nil"/>
              <w:right w:val="nil"/>
            </w:tcBorders>
            <w:shd w:val="clear" w:color="000000" w:fill="FFFFFF"/>
            <w:noWrap/>
            <w:vAlign w:val="bottom"/>
            <w:hideMark/>
          </w:tcPr>
          <w:p w14:paraId="753B752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834" w:type="dxa"/>
            <w:tcBorders>
              <w:top w:val="nil"/>
              <w:left w:val="nil"/>
              <w:bottom w:val="nil"/>
              <w:right w:val="nil"/>
            </w:tcBorders>
            <w:shd w:val="clear" w:color="000000" w:fill="FFFFFF"/>
            <w:noWrap/>
            <w:vAlign w:val="bottom"/>
            <w:hideMark/>
          </w:tcPr>
          <w:p w14:paraId="050AD4B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r>
      <w:tr w:rsidR="00F473CA" w:rsidRPr="00F473CA" w14:paraId="5E577FE1" w14:textId="77777777" w:rsidTr="00DD103C">
        <w:trPr>
          <w:trHeight w:val="204"/>
        </w:trPr>
        <w:tc>
          <w:tcPr>
            <w:tcW w:w="3100" w:type="dxa"/>
            <w:tcBorders>
              <w:top w:val="nil"/>
              <w:left w:val="nil"/>
              <w:bottom w:val="nil"/>
              <w:right w:val="nil"/>
            </w:tcBorders>
            <w:shd w:val="clear" w:color="000000" w:fill="FFFFFF"/>
            <w:noWrap/>
            <w:vAlign w:val="bottom"/>
            <w:hideMark/>
          </w:tcPr>
          <w:p w14:paraId="0090935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LYHYTAIKAISET SAAMISET</w:t>
            </w:r>
          </w:p>
        </w:tc>
        <w:tc>
          <w:tcPr>
            <w:tcW w:w="2960" w:type="dxa"/>
            <w:tcBorders>
              <w:top w:val="nil"/>
              <w:left w:val="nil"/>
              <w:bottom w:val="nil"/>
              <w:right w:val="nil"/>
            </w:tcBorders>
            <w:shd w:val="clear" w:color="000000" w:fill="FFFFFF"/>
            <w:noWrap/>
            <w:vAlign w:val="bottom"/>
            <w:hideMark/>
          </w:tcPr>
          <w:p w14:paraId="45724A1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C918FD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074788CB"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264A6405" w14:textId="77777777" w:rsidTr="00DD103C">
        <w:trPr>
          <w:trHeight w:val="204"/>
        </w:trPr>
        <w:tc>
          <w:tcPr>
            <w:tcW w:w="3100" w:type="dxa"/>
            <w:tcBorders>
              <w:top w:val="nil"/>
              <w:left w:val="nil"/>
              <w:bottom w:val="nil"/>
              <w:right w:val="nil"/>
            </w:tcBorders>
            <w:shd w:val="clear" w:color="000000" w:fill="FFFFFF"/>
            <w:noWrap/>
            <w:vAlign w:val="bottom"/>
            <w:hideMark/>
          </w:tcPr>
          <w:p w14:paraId="5DD1B40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MYYNTISAAMISET</w:t>
            </w:r>
          </w:p>
        </w:tc>
        <w:tc>
          <w:tcPr>
            <w:tcW w:w="2960" w:type="dxa"/>
            <w:tcBorders>
              <w:top w:val="nil"/>
              <w:left w:val="nil"/>
              <w:bottom w:val="single" w:sz="4" w:space="0" w:color="auto"/>
              <w:right w:val="nil"/>
            </w:tcBorders>
            <w:shd w:val="clear" w:color="000000" w:fill="FFFFFF"/>
            <w:noWrap/>
            <w:vAlign w:val="bottom"/>
            <w:hideMark/>
          </w:tcPr>
          <w:p w14:paraId="50F54458"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100 223,60   </w:t>
            </w:r>
          </w:p>
        </w:tc>
        <w:tc>
          <w:tcPr>
            <w:tcW w:w="320" w:type="dxa"/>
            <w:tcBorders>
              <w:top w:val="nil"/>
              <w:left w:val="nil"/>
              <w:bottom w:val="nil"/>
              <w:right w:val="nil"/>
            </w:tcBorders>
            <w:shd w:val="clear" w:color="000000" w:fill="FFFFFF"/>
            <w:noWrap/>
            <w:vAlign w:val="bottom"/>
            <w:hideMark/>
          </w:tcPr>
          <w:p w14:paraId="6C4BB3D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2F3F3113"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123 170,12   </w:t>
            </w:r>
          </w:p>
        </w:tc>
      </w:tr>
      <w:tr w:rsidR="00F473CA" w:rsidRPr="00F473CA" w14:paraId="737B0C84" w14:textId="77777777" w:rsidTr="00DD103C">
        <w:trPr>
          <w:trHeight w:val="204"/>
        </w:trPr>
        <w:tc>
          <w:tcPr>
            <w:tcW w:w="3100" w:type="dxa"/>
            <w:tcBorders>
              <w:top w:val="nil"/>
              <w:left w:val="nil"/>
              <w:bottom w:val="nil"/>
              <w:right w:val="nil"/>
            </w:tcBorders>
            <w:shd w:val="clear" w:color="000000" w:fill="FFFFFF"/>
            <w:noWrap/>
            <w:vAlign w:val="bottom"/>
            <w:hideMark/>
          </w:tcPr>
          <w:p w14:paraId="0EEBDD8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LAINASAAMISET</w:t>
            </w:r>
          </w:p>
        </w:tc>
        <w:tc>
          <w:tcPr>
            <w:tcW w:w="2960" w:type="dxa"/>
            <w:tcBorders>
              <w:top w:val="nil"/>
              <w:left w:val="nil"/>
              <w:bottom w:val="single" w:sz="4" w:space="0" w:color="auto"/>
              <w:right w:val="nil"/>
            </w:tcBorders>
            <w:shd w:val="clear" w:color="000000" w:fill="FFFFFF"/>
            <w:noWrap/>
            <w:vAlign w:val="bottom"/>
            <w:hideMark/>
          </w:tcPr>
          <w:p w14:paraId="099F1383"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20 000,00   </w:t>
            </w:r>
          </w:p>
        </w:tc>
        <w:tc>
          <w:tcPr>
            <w:tcW w:w="320" w:type="dxa"/>
            <w:tcBorders>
              <w:top w:val="nil"/>
              <w:left w:val="nil"/>
              <w:bottom w:val="nil"/>
              <w:right w:val="nil"/>
            </w:tcBorders>
            <w:shd w:val="clear" w:color="000000" w:fill="FFFFFF"/>
            <w:noWrap/>
            <w:vAlign w:val="bottom"/>
            <w:hideMark/>
          </w:tcPr>
          <w:p w14:paraId="36BC3F4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6ED4C449"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20 000,00   </w:t>
            </w:r>
          </w:p>
        </w:tc>
      </w:tr>
      <w:tr w:rsidR="00F473CA" w:rsidRPr="00F473CA" w14:paraId="4E58B5B2" w14:textId="77777777" w:rsidTr="00DD103C">
        <w:trPr>
          <w:trHeight w:val="204"/>
        </w:trPr>
        <w:tc>
          <w:tcPr>
            <w:tcW w:w="3100" w:type="dxa"/>
            <w:tcBorders>
              <w:top w:val="nil"/>
              <w:left w:val="nil"/>
              <w:bottom w:val="nil"/>
              <w:right w:val="nil"/>
            </w:tcBorders>
            <w:shd w:val="clear" w:color="000000" w:fill="FFFFFF"/>
            <w:noWrap/>
            <w:vAlign w:val="bottom"/>
            <w:hideMark/>
          </w:tcPr>
          <w:p w14:paraId="529C28A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MUUT SAAMISET</w:t>
            </w:r>
          </w:p>
        </w:tc>
        <w:tc>
          <w:tcPr>
            <w:tcW w:w="2960" w:type="dxa"/>
            <w:tcBorders>
              <w:top w:val="nil"/>
              <w:left w:val="nil"/>
              <w:bottom w:val="single" w:sz="4" w:space="0" w:color="auto"/>
              <w:right w:val="nil"/>
            </w:tcBorders>
            <w:shd w:val="clear" w:color="000000" w:fill="FFFFFF"/>
            <w:noWrap/>
            <w:vAlign w:val="bottom"/>
            <w:hideMark/>
          </w:tcPr>
          <w:p w14:paraId="4BD05C85"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32 491,83   </w:t>
            </w:r>
          </w:p>
        </w:tc>
        <w:tc>
          <w:tcPr>
            <w:tcW w:w="320" w:type="dxa"/>
            <w:tcBorders>
              <w:top w:val="nil"/>
              <w:left w:val="nil"/>
              <w:bottom w:val="nil"/>
              <w:right w:val="nil"/>
            </w:tcBorders>
            <w:shd w:val="clear" w:color="000000" w:fill="FFFFFF"/>
            <w:noWrap/>
            <w:vAlign w:val="bottom"/>
            <w:hideMark/>
          </w:tcPr>
          <w:p w14:paraId="137A299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509A6670"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75 676,50   </w:t>
            </w:r>
          </w:p>
        </w:tc>
      </w:tr>
      <w:tr w:rsidR="00F473CA" w:rsidRPr="00F473CA" w14:paraId="4D6C8E87" w14:textId="77777777" w:rsidTr="00DD103C">
        <w:trPr>
          <w:trHeight w:val="204"/>
        </w:trPr>
        <w:tc>
          <w:tcPr>
            <w:tcW w:w="3100" w:type="dxa"/>
            <w:tcBorders>
              <w:top w:val="nil"/>
              <w:left w:val="nil"/>
              <w:bottom w:val="nil"/>
              <w:right w:val="nil"/>
            </w:tcBorders>
            <w:shd w:val="clear" w:color="000000" w:fill="FFFFFF"/>
            <w:noWrap/>
            <w:vAlign w:val="bottom"/>
            <w:hideMark/>
          </w:tcPr>
          <w:p w14:paraId="3C3F53CB"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SIIRTOSAAMISET</w:t>
            </w:r>
          </w:p>
        </w:tc>
        <w:tc>
          <w:tcPr>
            <w:tcW w:w="2960" w:type="dxa"/>
            <w:tcBorders>
              <w:top w:val="nil"/>
              <w:left w:val="nil"/>
              <w:bottom w:val="single" w:sz="4" w:space="0" w:color="auto"/>
              <w:right w:val="nil"/>
            </w:tcBorders>
            <w:shd w:val="clear" w:color="000000" w:fill="FFFFFF"/>
            <w:noWrap/>
            <w:vAlign w:val="bottom"/>
            <w:hideMark/>
          </w:tcPr>
          <w:p w14:paraId="647E5C53"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56 093,40   </w:t>
            </w:r>
          </w:p>
        </w:tc>
        <w:tc>
          <w:tcPr>
            <w:tcW w:w="320" w:type="dxa"/>
            <w:tcBorders>
              <w:top w:val="nil"/>
              <w:left w:val="nil"/>
              <w:bottom w:val="nil"/>
              <w:right w:val="nil"/>
            </w:tcBorders>
            <w:shd w:val="clear" w:color="000000" w:fill="FFFFFF"/>
            <w:noWrap/>
            <w:vAlign w:val="bottom"/>
            <w:hideMark/>
          </w:tcPr>
          <w:p w14:paraId="5EA8C43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0B7CCA60"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300 648,50   </w:t>
            </w:r>
          </w:p>
        </w:tc>
      </w:tr>
      <w:tr w:rsidR="00F473CA" w:rsidRPr="00F473CA" w14:paraId="1092D4A2" w14:textId="77777777" w:rsidTr="00DD103C">
        <w:trPr>
          <w:trHeight w:val="216"/>
        </w:trPr>
        <w:tc>
          <w:tcPr>
            <w:tcW w:w="3100" w:type="dxa"/>
            <w:tcBorders>
              <w:top w:val="nil"/>
              <w:left w:val="nil"/>
              <w:bottom w:val="nil"/>
              <w:right w:val="nil"/>
            </w:tcBorders>
            <w:shd w:val="clear" w:color="000000" w:fill="FFFFFF"/>
            <w:noWrap/>
            <w:vAlign w:val="bottom"/>
            <w:hideMark/>
          </w:tcPr>
          <w:p w14:paraId="58A4C016"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LYHYTAIKAISET SAAMISET YHTEENSÄ</w:t>
            </w:r>
          </w:p>
        </w:tc>
        <w:tc>
          <w:tcPr>
            <w:tcW w:w="2960" w:type="dxa"/>
            <w:tcBorders>
              <w:top w:val="nil"/>
              <w:left w:val="nil"/>
              <w:bottom w:val="single" w:sz="8" w:space="0" w:color="auto"/>
              <w:right w:val="nil"/>
            </w:tcBorders>
            <w:shd w:val="clear" w:color="000000" w:fill="FFFFFF"/>
            <w:noWrap/>
            <w:vAlign w:val="bottom"/>
            <w:hideMark/>
          </w:tcPr>
          <w:p w14:paraId="4369ED2D"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208 808,83   </w:t>
            </w:r>
          </w:p>
        </w:tc>
        <w:tc>
          <w:tcPr>
            <w:tcW w:w="320" w:type="dxa"/>
            <w:tcBorders>
              <w:top w:val="nil"/>
              <w:left w:val="nil"/>
              <w:bottom w:val="nil"/>
              <w:right w:val="nil"/>
            </w:tcBorders>
            <w:shd w:val="clear" w:color="000000" w:fill="FFFFFF"/>
            <w:noWrap/>
            <w:vAlign w:val="bottom"/>
            <w:hideMark/>
          </w:tcPr>
          <w:p w14:paraId="51BCA160"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4C87CB66"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519 495,12   </w:t>
            </w:r>
          </w:p>
        </w:tc>
      </w:tr>
      <w:tr w:rsidR="00F473CA" w:rsidRPr="00F473CA" w14:paraId="332CFF92" w14:textId="77777777" w:rsidTr="00DD103C">
        <w:trPr>
          <w:trHeight w:val="204"/>
        </w:trPr>
        <w:tc>
          <w:tcPr>
            <w:tcW w:w="3100" w:type="dxa"/>
            <w:tcBorders>
              <w:top w:val="nil"/>
              <w:left w:val="nil"/>
              <w:bottom w:val="nil"/>
              <w:right w:val="nil"/>
            </w:tcBorders>
            <w:shd w:val="clear" w:color="000000" w:fill="FFFFFF"/>
            <w:noWrap/>
            <w:vAlign w:val="bottom"/>
            <w:hideMark/>
          </w:tcPr>
          <w:p w14:paraId="6BF416C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0E19C40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0D82193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530CF55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4DC5C6AD" w14:textId="77777777" w:rsidTr="00DD103C">
        <w:trPr>
          <w:trHeight w:val="204"/>
        </w:trPr>
        <w:tc>
          <w:tcPr>
            <w:tcW w:w="3100" w:type="dxa"/>
            <w:tcBorders>
              <w:top w:val="nil"/>
              <w:left w:val="nil"/>
              <w:bottom w:val="nil"/>
              <w:right w:val="nil"/>
            </w:tcBorders>
            <w:shd w:val="clear" w:color="000000" w:fill="FFFFFF"/>
            <w:noWrap/>
            <w:vAlign w:val="bottom"/>
            <w:hideMark/>
          </w:tcPr>
          <w:p w14:paraId="60554C4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435BD0C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34662B3B"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4E95395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07310FD2" w14:textId="77777777" w:rsidTr="00DD103C">
        <w:trPr>
          <w:trHeight w:val="216"/>
        </w:trPr>
        <w:tc>
          <w:tcPr>
            <w:tcW w:w="3100" w:type="dxa"/>
            <w:tcBorders>
              <w:top w:val="nil"/>
              <w:left w:val="nil"/>
              <w:bottom w:val="nil"/>
              <w:right w:val="nil"/>
            </w:tcBorders>
            <w:shd w:val="clear" w:color="000000" w:fill="FFFFFF"/>
            <w:noWrap/>
            <w:vAlign w:val="bottom"/>
            <w:hideMark/>
          </w:tcPr>
          <w:p w14:paraId="3763AF4B"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RAHAT JA PANKKISAAMISET</w:t>
            </w:r>
          </w:p>
        </w:tc>
        <w:tc>
          <w:tcPr>
            <w:tcW w:w="2960" w:type="dxa"/>
            <w:tcBorders>
              <w:top w:val="nil"/>
              <w:left w:val="nil"/>
              <w:bottom w:val="single" w:sz="8" w:space="0" w:color="auto"/>
              <w:right w:val="nil"/>
            </w:tcBorders>
            <w:shd w:val="clear" w:color="000000" w:fill="FFFFFF"/>
            <w:noWrap/>
            <w:vAlign w:val="bottom"/>
            <w:hideMark/>
          </w:tcPr>
          <w:p w14:paraId="06489EED"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854 990,55   </w:t>
            </w:r>
          </w:p>
        </w:tc>
        <w:tc>
          <w:tcPr>
            <w:tcW w:w="320" w:type="dxa"/>
            <w:tcBorders>
              <w:top w:val="nil"/>
              <w:left w:val="nil"/>
              <w:bottom w:val="nil"/>
              <w:right w:val="nil"/>
            </w:tcBorders>
            <w:shd w:val="clear" w:color="000000" w:fill="FFFFFF"/>
            <w:noWrap/>
            <w:vAlign w:val="bottom"/>
            <w:hideMark/>
          </w:tcPr>
          <w:p w14:paraId="2B0592E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0FE2B471"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672 539,83   </w:t>
            </w:r>
          </w:p>
        </w:tc>
      </w:tr>
      <w:tr w:rsidR="00F473CA" w:rsidRPr="00F473CA" w14:paraId="50FBBB96" w14:textId="77777777" w:rsidTr="00DD103C">
        <w:trPr>
          <w:trHeight w:val="204"/>
        </w:trPr>
        <w:tc>
          <w:tcPr>
            <w:tcW w:w="3100" w:type="dxa"/>
            <w:tcBorders>
              <w:top w:val="nil"/>
              <w:left w:val="nil"/>
              <w:bottom w:val="nil"/>
              <w:right w:val="nil"/>
            </w:tcBorders>
            <w:shd w:val="clear" w:color="000000" w:fill="FFFFFF"/>
            <w:noWrap/>
            <w:vAlign w:val="bottom"/>
            <w:hideMark/>
          </w:tcPr>
          <w:p w14:paraId="0038AAAF"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18F8A25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1577AD62"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2B43540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296B5D6E" w14:textId="77777777" w:rsidTr="00DD103C">
        <w:trPr>
          <w:trHeight w:val="216"/>
        </w:trPr>
        <w:tc>
          <w:tcPr>
            <w:tcW w:w="3100" w:type="dxa"/>
            <w:tcBorders>
              <w:top w:val="nil"/>
              <w:left w:val="nil"/>
              <w:bottom w:val="nil"/>
              <w:right w:val="nil"/>
            </w:tcBorders>
            <w:shd w:val="clear" w:color="000000" w:fill="FFFFFF"/>
            <w:noWrap/>
            <w:vAlign w:val="bottom"/>
            <w:hideMark/>
          </w:tcPr>
          <w:p w14:paraId="64583F22"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VAIHTUVAT VASTAAVAT YHTEENSÄ</w:t>
            </w:r>
          </w:p>
        </w:tc>
        <w:tc>
          <w:tcPr>
            <w:tcW w:w="2960" w:type="dxa"/>
            <w:tcBorders>
              <w:top w:val="nil"/>
              <w:left w:val="nil"/>
              <w:bottom w:val="single" w:sz="12" w:space="0" w:color="auto"/>
              <w:right w:val="nil"/>
            </w:tcBorders>
            <w:shd w:val="clear" w:color="000000" w:fill="FFFFFF"/>
            <w:noWrap/>
            <w:vAlign w:val="bottom"/>
            <w:hideMark/>
          </w:tcPr>
          <w:p w14:paraId="287AECCB"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1 241 297,26   </w:t>
            </w:r>
          </w:p>
        </w:tc>
        <w:tc>
          <w:tcPr>
            <w:tcW w:w="320" w:type="dxa"/>
            <w:tcBorders>
              <w:top w:val="nil"/>
              <w:left w:val="nil"/>
              <w:bottom w:val="nil"/>
              <w:right w:val="nil"/>
            </w:tcBorders>
            <w:shd w:val="clear" w:color="000000" w:fill="FFFFFF"/>
            <w:noWrap/>
            <w:vAlign w:val="bottom"/>
            <w:hideMark/>
          </w:tcPr>
          <w:p w14:paraId="0EDB01BD"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12" w:space="0" w:color="auto"/>
              <w:right w:val="nil"/>
            </w:tcBorders>
            <w:shd w:val="clear" w:color="000000" w:fill="FFFFFF"/>
            <w:noWrap/>
            <w:vAlign w:val="bottom"/>
            <w:hideMark/>
          </w:tcPr>
          <w:p w14:paraId="02DE68E9"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1 389 054,46   </w:t>
            </w:r>
          </w:p>
        </w:tc>
      </w:tr>
      <w:tr w:rsidR="00F473CA" w:rsidRPr="00F473CA" w14:paraId="030B00AE" w14:textId="77777777" w:rsidTr="00DD103C">
        <w:trPr>
          <w:trHeight w:val="216"/>
        </w:trPr>
        <w:tc>
          <w:tcPr>
            <w:tcW w:w="3100" w:type="dxa"/>
            <w:tcBorders>
              <w:top w:val="nil"/>
              <w:left w:val="nil"/>
              <w:bottom w:val="nil"/>
              <w:right w:val="nil"/>
            </w:tcBorders>
            <w:shd w:val="clear" w:color="000000" w:fill="FFFFFF"/>
            <w:noWrap/>
            <w:vAlign w:val="bottom"/>
            <w:hideMark/>
          </w:tcPr>
          <w:p w14:paraId="16EC13F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79C5B9E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317992F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20088CB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44B0966F" w14:textId="77777777" w:rsidTr="00DD103C">
        <w:trPr>
          <w:trHeight w:val="216"/>
        </w:trPr>
        <w:tc>
          <w:tcPr>
            <w:tcW w:w="3100" w:type="dxa"/>
            <w:tcBorders>
              <w:top w:val="nil"/>
              <w:left w:val="nil"/>
              <w:bottom w:val="nil"/>
              <w:right w:val="nil"/>
            </w:tcBorders>
            <w:shd w:val="clear" w:color="000000" w:fill="FFFFFF"/>
            <w:noWrap/>
            <w:vAlign w:val="bottom"/>
            <w:hideMark/>
          </w:tcPr>
          <w:p w14:paraId="5825CF87"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VASTAAVAA YHTEENSÄ</w:t>
            </w:r>
          </w:p>
        </w:tc>
        <w:tc>
          <w:tcPr>
            <w:tcW w:w="2960" w:type="dxa"/>
            <w:tcBorders>
              <w:top w:val="nil"/>
              <w:left w:val="nil"/>
              <w:bottom w:val="double" w:sz="6" w:space="0" w:color="auto"/>
              <w:right w:val="nil"/>
            </w:tcBorders>
            <w:shd w:val="clear" w:color="000000" w:fill="FFFFFF"/>
            <w:noWrap/>
            <w:vAlign w:val="bottom"/>
            <w:hideMark/>
          </w:tcPr>
          <w:p w14:paraId="3D97505A"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11 780 140,10   </w:t>
            </w:r>
          </w:p>
        </w:tc>
        <w:tc>
          <w:tcPr>
            <w:tcW w:w="320" w:type="dxa"/>
            <w:tcBorders>
              <w:top w:val="nil"/>
              <w:left w:val="nil"/>
              <w:bottom w:val="nil"/>
              <w:right w:val="nil"/>
            </w:tcBorders>
            <w:shd w:val="clear" w:color="000000" w:fill="FFFFFF"/>
            <w:noWrap/>
            <w:vAlign w:val="bottom"/>
            <w:hideMark/>
          </w:tcPr>
          <w:p w14:paraId="70F26329"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double" w:sz="6" w:space="0" w:color="auto"/>
              <w:right w:val="nil"/>
            </w:tcBorders>
            <w:shd w:val="clear" w:color="000000" w:fill="FFFFFF"/>
            <w:noWrap/>
            <w:vAlign w:val="bottom"/>
            <w:hideMark/>
          </w:tcPr>
          <w:p w14:paraId="1DD30D43"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13 095 430,01   </w:t>
            </w:r>
          </w:p>
        </w:tc>
      </w:tr>
      <w:tr w:rsidR="00F473CA" w:rsidRPr="00F473CA" w14:paraId="379BBB03" w14:textId="77777777" w:rsidTr="00DD103C">
        <w:trPr>
          <w:trHeight w:val="216"/>
        </w:trPr>
        <w:tc>
          <w:tcPr>
            <w:tcW w:w="3100" w:type="dxa"/>
            <w:tcBorders>
              <w:top w:val="nil"/>
              <w:left w:val="nil"/>
              <w:bottom w:val="nil"/>
              <w:right w:val="nil"/>
            </w:tcBorders>
            <w:shd w:val="clear" w:color="000000" w:fill="FFFFFF"/>
            <w:noWrap/>
            <w:vAlign w:val="bottom"/>
            <w:hideMark/>
          </w:tcPr>
          <w:p w14:paraId="45880B06"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960" w:type="dxa"/>
            <w:tcBorders>
              <w:top w:val="nil"/>
              <w:left w:val="nil"/>
              <w:bottom w:val="nil"/>
              <w:right w:val="nil"/>
            </w:tcBorders>
            <w:shd w:val="clear" w:color="000000" w:fill="FFFFFF"/>
            <w:noWrap/>
            <w:vAlign w:val="bottom"/>
            <w:hideMark/>
          </w:tcPr>
          <w:p w14:paraId="0F1BB1D6"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34820B40"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7BF66C0A"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7815F5EE" w14:textId="77777777" w:rsidTr="00DD103C">
        <w:trPr>
          <w:trHeight w:val="204"/>
        </w:trPr>
        <w:tc>
          <w:tcPr>
            <w:tcW w:w="3100" w:type="dxa"/>
            <w:tcBorders>
              <w:top w:val="nil"/>
              <w:left w:val="nil"/>
              <w:bottom w:val="nil"/>
              <w:right w:val="nil"/>
            </w:tcBorders>
            <w:shd w:val="clear" w:color="000000" w:fill="FFFFFF"/>
            <w:noWrap/>
            <w:vAlign w:val="bottom"/>
            <w:hideMark/>
          </w:tcPr>
          <w:p w14:paraId="6C6233D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0E6B791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C11A4B3"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5BE8411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55134826" w14:textId="77777777" w:rsidTr="00DD103C">
        <w:trPr>
          <w:trHeight w:val="204"/>
        </w:trPr>
        <w:tc>
          <w:tcPr>
            <w:tcW w:w="3100" w:type="dxa"/>
            <w:tcBorders>
              <w:top w:val="nil"/>
              <w:left w:val="nil"/>
              <w:bottom w:val="nil"/>
              <w:right w:val="nil"/>
            </w:tcBorders>
            <w:shd w:val="clear" w:color="000000" w:fill="FFFFFF"/>
            <w:noWrap/>
            <w:vAlign w:val="bottom"/>
            <w:hideMark/>
          </w:tcPr>
          <w:p w14:paraId="7D889ED9"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VASTATTAVAA</w:t>
            </w:r>
          </w:p>
        </w:tc>
        <w:tc>
          <w:tcPr>
            <w:tcW w:w="2960" w:type="dxa"/>
            <w:tcBorders>
              <w:top w:val="nil"/>
              <w:left w:val="nil"/>
              <w:bottom w:val="nil"/>
              <w:right w:val="nil"/>
            </w:tcBorders>
            <w:shd w:val="clear" w:color="000000" w:fill="FFFFFF"/>
            <w:noWrap/>
            <w:vAlign w:val="bottom"/>
            <w:hideMark/>
          </w:tcPr>
          <w:p w14:paraId="7D42E08A" w14:textId="77777777" w:rsidR="00F473CA" w:rsidRPr="00F473CA" w:rsidRDefault="00F473CA" w:rsidP="00F473CA">
            <w:pPr>
              <w:jc w:val="center"/>
              <w:rPr>
                <w:rFonts w:ascii="Calibri" w:hAnsi="Calibri" w:cs="Calibri"/>
                <w:b/>
                <w:bCs/>
                <w:sz w:val="10"/>
                <w:szCs w:val="10"/>
              </w:rPr>
            </w:pPr>
            <w:r w:rsidRPr="00F473CA">
              <w:rPr>
                <w:rFonts w:ascii="Calibri" w:hAnsi="Calibri" w:cs="Calibri"/>
                <w:b/>
                <w:bCs/>
                <w:sz w:val="10"/>
                <w:szCs w:val="10"/>
              </w:rPr>
              <w:t>31.12.2023</w:t>
            </w:r>
          </w:p>
        </w:tc>
        <w:tc>
          <w:tcPr>
            <w:tcW w:w="320" w:type="dxa"/>
            <w:tcBorders>
              <w:top w:val="nil"/>
              <w:left w:val="nil"/>
              <w:bottom w:val="nil"/>
              <w:right w:val="nil"/>
            </w:tcBorders>
            <w:shd w:val="clear" w:color="000000" w:fill="FFFFFF"/>
            <w:noWrap/>
            <w:vAlign w:val="bottom"/>
            <w:hideMark/>
          </w:tcPr>
          <w:p w14:paraId="09AD1C20"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511CB331" w14:textId="77777777" w:rsidR="00F473CA" w:rsidRPr="00F473CA" w:rsidRDefault="00F473CA" w:rsidP="00F473CA">
            <w:pPr>
              <w:jc w:val="center"/>
              <w:rPr>
                <w:rFonts w:ascii="Calibri" w:hAnsi="Calibri" w:cs="Calibri"/>
                <w:b/>
                <w:bCs/>
                <w:sz w:val="10"/>
                <w:szCs w:val="10"/>
              </w:rPr>
            </w:pPr>
            <w:r w:rsidRPr="00F473CA">
              <w:rPr>
                <w:rFonts w:ascii="Calibri" w:hAnsi="Calibri" w:cs="Calibri"/>
                <w:b/>
                <w:bCs/>
                <w:sz w:val="10"/>
                <w:szCs w:val="10"/>
              </w:rPr>
              <w:t>31.12.2022</w:t>
            </w:r>
          </w:p>
        </w:tc>
      </w:tr>
      <w:tr w:rsidR="00F473CA" w:rsidRPr="00F473CA" w14:paraId="6BEACE56" w14:textId="77777777" w:rsidTr="00DD103C">
        <w:trPr>
          <w:trHeight w:val="204"/>
        </w:trPr>
        <w:tc>
          <w:tcPr>
            <w:tcW w:w="3100" w:type="dxa"/>
            <w:tcBorders>
              <w:top w:val="nil"/>
              <w:left w:val="nil"/>
              <w:bottom w:val="nil"/>
              <w:right w:val="nil"/>
            </w:tcBorders>
            <w:shd w:val="clear" w:color="000000" w:fill="FFFFFF"/>
            <w:noWrap/>
            <w:vAlign w:val="bottom"/>
            <w:hideMark/>
          </w:tcPr>
          <w:p w14:paraId="5FC3C27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7408B90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320" w:type="dxa"/>
            <w:tcBorders>
              <w:top w:val="nil"/>
              <w:left w:val="nil"/>
              <w:bottom w:val="nil"/>
              <w:right w:val="nil"/>
            </w:tcBorders>
            <w:shd w:val="clear" w:color="000000" w:fill="FFFFFF"/>
            <w:noWrap/>
            <w:vAlign w:val="bottom"/>
            <w:hideMark/>
          </w:tcPr>
          <w:p w14:paraId="0DAE50C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735DAE0B"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r>
      <w:tr w:rsidR="00F473CA" w:rsidRPr="00F473CA" w14:paraId="1BD0E979" w14:textId="77777777" w:rsidTr="00DD103C">
        <w:trPr>
          <w:trHeight w:val="204"/>
        </w:trPr>
        <w:tc>
          <w:tcPr>
            <w:tcW w:w="3100" w:type="dxa"/>
            <w:tcBorders>
              <w:top w:val="nil"/>
              <w:left w:val="nil"/>
              <w:bottom w:val="nil"/>
              <w:right w:val="nil"/>
            </w:tcBorders>
            <w:shd w:val="clear" w:color="000000" w:fill="FFFFFF"/>
            <w:noWrap/>
            <w:vAlign w:val="bottom"/>
            <w:hideMark/>
          </w:tcPr>
          <w:p w14:paraId="29FA9A4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0DFD51F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A3E1EB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4C2E005E"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4E40113D" w14:textId="77777777" w:rsidTr="00DD103C">
        <w:trPr>
          <w:trHeight w:val="204"/>
        </w:trPr>
        <w:tc>
          <w:tcPr>
            <w:tcW w:w="3100" w:type="dxa"/>
            <w:tcBorders>
              <w:top w:val="nil"/>
              <w:left w:val="nil"/>
              <w:bottom w:val="nil"/>
              <w:right w:val="nil"/>
            </w:tcBorders>
            <w:shd w:val="clear" w:color="000000" w:fill="FFFFFF"/>
            <w:noWrap/>
            <w:vAlign w:val="bottom"/>
            <w:hideMark/>
          </w:tcPr>
          <w:p w14:paraId="389979D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72E3C70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275751E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5BEDD63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1AFC613B" w14:textId="77777777" w:rsidTr="00DD103C">
        <w:trPr>
          <w:trHeight w:val="204"/>
        </w:trPr>
        <w:tc>
          <w:tcPr>
            <w:tcW w:w="3100" w:type="dxa"/>
            <w:tcBorders>
              <w:top w:val="nil"/>
              <w:left w:val="nil"/>
              <w:bottom w:val="nil"/>
              <w:right w:val="nil"/>
            </w:tcBorders>
            <w:shd w:val="clear" w:color="000000" w:fill="FFFFFF"/>
            <w:noWrap/>
            <w:vAlign w:val="bottom"/>
            <w:hideMark/>
          </w:tcPr>
          <w:p w14:paraId="0AE22469"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209B7C0E"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07F2E98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0CF480C3"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0D8709D8" w14:textId="77777777" w:rsidTr="00DD103C">
        <w:trPr>
          <w:trHeight w:val="204"/>
        </w:trPr>
        <w:tc>
          <w:tcPr>
            <w:tcW w:w="3100" w:type="dxa"/>
            <w:tcBorders>
              <w:top w:val="nil"/>
              <w:left w:val="nil"/>
              <w:bottom w:val="nil"/>
              <w:right w:val="nil"/>
            </w:tcBorders>
            <w:shd w:val="clear" w:color="000000" w:fill="FFFFFF"/>
            <w:noWrap/>
            <w:vAlign w:val="bottom"/>
            <w:hideMark/>
          </w:tcPr>
          <w:p w14:paraId="0FBA819E" w14:textId="77777777" w:rsidR="00EE64C7" w:rsidRDefault="00EE64C7" w:rsidP="00F473CA">
            <w:pPr>
              <w:jc w:val="left"/>
              <w:rPr>
                <w:rFonts w:ascii="Calibri" w:hAnsi="Calibri" w:cs="Calibri"/>
                <w:b/>
                <w:bCs/>
                <w:sz w:val="10"/>
                <w:szCs w:val="10"/>
              </w:rPr>
            </w:pPr>
          </w:p>
          <w:p w14:paraId="5F2AC43C" w14:textId="65447E9F"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OMA PÄÄOMA</w:t>
            </w:r>
          </w:p>
        </w:tc>
        <w:tc>
          <w:tcPr>
            <w:tcW w:w="2960" w:type="dxa"/>
            <w:tcBorders>
              <w:top w:val="nil"/>
              <w:left w:val="nil"/>
              <w:bottom w:val="nil"/>
              <w:right w:val="nil"/>
            </w:tcBorders>
            <w:shd w:val="clear" w:color="000000" w:fill="FFFFFF"/>
            <w:noWrap/>
            <w:vAlign w:val="bottom"/>
            <w:hideMark/>
          </w:tcPr>
          <w:p w14:paraId="06B72DA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3C5F432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2DA0D13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16652627" w14:textId="77777777" w:rsidTr="00DD103C">
        <w:trPr>
          <w:trHeight w:val="204"/>
        </w:trPr>
        <w:tc>
          <w:tcPr>
            <w:tcW w:w="3100" w:type="dxa"/>
            <w:tcBorders>
              <w:top w:val="nil"/>
              <w:left w:val="nil"/>
              <w:bottom w:val="nil"/>
              <w:right w:val="nil"/>
            </w:tcBorders>
            <w:shd w:val="clear" w:color="000000" w:fill="FFFFFF"/>
            <w:noWrap/>
            <w:vAlign w:val="bottom"/>
            <w:hideMark/>
          </w:tcPr>
          <w:p w14:paraId="1091554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PERUSPÄÄOMA </w:t>
            </w:r>
          </w:p>
        </w:tc>
        <w:tc>
          <w:tcPr>
            <w:tcW w:w="2960" w:type="dxa"/>
            <w:tcBorders>
              <w:top w:val="nil"/>
              <w:left w:val="nil"/>
              <w:bottom w:val="single" w:sz="4" w:space="0" w:color="auto"/>
              <w:right w:val="nil"/>
            </w:tcBorders>
            <w:shd w:val="clear" w:color="000000" w:fill="FFFFFF"/>
            <w:noWrap/>
            <w:vAlign w:val="bottom"/>
            <w:hideMark/>
          </w:tcPr>
          <w:p w14:paraId="3282166F"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2 751 272,49   </w:t>
            </w:r>
          </w:p>
        </w:tc>
        <w:tc>
          <w:tcPr>
            <w:tcW w:w="320" w:type="dxa"/>
            <w:tcBorders>
              <w:top w:val="nil"/>
              <w:left w:val="nil"/>
              <w:bottom w:val="nil"/>
              <w:right w:val="nil"/>
            </w:tcBorders>
            <w:shd w:val="clear" w:color="000000" w:fill="FFFFFF"/>
            <w:noWrap/>
            <w:vAlign w:val="bottom"/>
            <w:hideMark/>
          </w:tcPr>
          <w:p w14:paraId="43A3614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6DD819DD"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3 287 806,05   </w:t>
            </w:r>
          </w:p>
        </w:tc>
      </w:tr>
      <w:tr w:rsidR="00F473CA" w:rsidRPr="00F473CA" w14:paraId="5658BDC0" w14:textId="77777777" w:rsidTr="00DD103C">
        <w:trPr>
          <w:trHeight w:val="204"/>
        </w:trPr>
        <w:tc>
          <w:tcPr>
            <w:tcW w:w="3100" w:type="dxa"/>
            <w:tcBorders>
              <w:top w:val="nil"/>
              <w:left w:val="nil"/>
              <w:bottom w:val="nil"/>
              <w:right w:val="nil"/>
            </w:tcBorders>
            <w:shd w:val="clear" w:color="000000" w:fill="FFFFFF"/>
            <w:noWrap/>
            <w:vAlign w:val="bottom"/>
            <w:hideMark/>
          </w:tcPr>
          <w:p w14:paraId="41756B2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EDELLISTEN TILIKAUSIEN YLI-/ALIJÄÄMÄ</w:t>
            </w:r>
          </w:p>
        </w:tc>
        <w:tc>
          <w:tcPr>
            <w:tcW w:w="2960" w:type="dxa"/>
            <w:tcBorders>
              <w:top w:val="nil"/>
              <w:left w:val="nil"/>
              <w:bottom w:val="single" w:sz="4" w:space="0" w:color="auto"/>
              <w:right w:val="nil"/>
            </w:tcBorders>
            <w:shd w:val="clear" w:color="000000" w:fill="FFFFFF"/>
            <w:noWrap/>
            <w:vAlign w:val="bottom"/>
            <w:hideMark/>
          </w:tcPr>
          <w:p w14:paraId="509D825A"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3 536 084,67   </w:t>
            </w:r>
          </w:p>
        </w:tc>
        <w:tc>
          <w:tcPr>
            <w:tcW w:w="320" w:type="dxa"/>
            <w:tcBorders>
              <w:top w:val="nil"/>
              <w:left w:val="nil"/>
              <w:bottom w:val="nil"/>
              <w:right w:val="nil"/>
            </w:tcBorders>
            <w:shd w:val="clear" w:color="000000" w:fill="FFFFFF"/>
            <w:noWrap/>
            <w:vAlign w:val="bottom"/>
            <w:hideMark/>
          </w:tcPr>
          <w:p w14:paraId="459E8AD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6E413345"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3 062 216,39   </w:t>
            </w:r>
          </w:p>
        </w:tc>
      </w:tr>
      <w:tr w:rsidR="00F473CA" w:rsidRPr="00F473CA" w14:paraId="7208B0BA" w14:textId="77777777" w:rsidTr="00DD103C">
        <w:trPr>
          <w:trHeight w:val="204"/>
        </w:trPr>
        <w:tc>
          <w:tcPr>
            <w:tcW w:w="3100" w:type="dxa"/>
            <w:tcBorders>
              <w:top w:val="nil"/>
              <w:left w:val="nil"/>
              <w:bottom w:val="nil"/>
              <w:right w:val="nil"/>
            </w:tcBorders>
            <w:shd w:val="clear" w:color="000000" w:fill="FFFFFF"/>
            <w:noWrap/>
            <w:vAlign w:val="bottom"/>
            <w:hideMark/>
          </w:tcPr>
          <w:p w14:paraId="257446F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TILIKAUDEN YLI-/ALIJÄÄMÄ</w:t>
            </w:r>
          </w:p>
        </w:tc>
        <w:tc>
          <w:tcPr>
            <w:tcW w:w="2960" w:type="dxa"/>
            <w:tcBorders>
              <w:top w:val="nil"/>
              <w:left w:val="nil"/>
              <w:bottom w:val="single" w:sz="4" w:space="0" w:color="auto"/>
              <w:right w:val="nil"/>
            </w:tcBorders>
            <w:shd w:val="clear" w:color="000000" w:fill="FFFFFF"/>
            <w:noWrap/>
            <w:vAlign w:val="bottom"/>
            <w:hideMark/>
          </w:tcPr>
          <w:p w14:paraId="78D25D5F"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94 058,41   </w:t>
            </w:r>
          </w:p>
        </w:tc>
        <w:tc>
          <w:tcPr>
            <w:tcW w:w="320" w:type="dxa"/>
            <w:tcBorders>
              <w:top w:val="nil"/>
              <w:left w:val="nil"/>
              <w:bottom w:val="nil"/>
              <w:right w:val="nil"/>
            </w:tcBorders>
            <w:shd w:val="clear" w:color="000000" w:fill="FFFFFF"/>
            <w:noWrap/>
            <w:vAlign w:val="bottom"/>
            <w:hideMark/>
          </w:tcPr>
          <w:p w14:paraId="3954ECD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0A0EBA2B"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473 868,28   </w:t>
            </w:r>
          </w:p>
        </w:tc>
      </w:tr>
      <w:tr w:rsidR="00F473CA" w:rsidRPr="00F473CA" w14:paraId="1B39EC4F" w14:textId="77777777" w:rsidTr="00DD103C">
        <w:trPr>
          <w:trHeight w:val="216"/>
        </w:trPr>
        <w:tc>
          <w:tcPr>
            <w:tcW w:w="3100" w:type="dxa"/>
            <w:tcBorders>
              <w:top w:val="nil"/>
              <w:left w:val="nil"/>
              <w:bottom w:val="nil"/>
              <w:right w:val="nil"/>
            </w:tcBorders>
            <w:shd w:val="clear" w:color="000000" w:fill="FFFFFF"/>
            <w:noWrap/>
            <w:vAlign w:val="bottom"/>
            <w:hideMark/>
          </w:tcPr>
          <w:p w14:paraId="5270B6B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OMA PÄÄOMA YHTEENSÄ</w:t>
            </w:r>
          </w:p>
        </w:tc>
        <w:tc>
          <w:tcPr>
            <w:tcW w:w="2960" w:type="dxa"/>
            <w:tcBorders>
              <w:top w:val="nil"/>
              <w:left w:val="nil"/>
              <w:bottom w:val="single" w:sz="8" w:space="0" w:color="auto"/>
              <w:right w:val="nil"/>
            </w:tcBorders>
            <w:shd w:val="clear" w:color="000000" w:fill="FFFFFF"/>
            <w:noWrap/>
            <w:vAlign w:val="bottom"/>
            <w:hideMark/>
          </w:tcPr>
          <w:p w14:paraId="491F9BDF"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6 381 415,57   </w:t>
            </w:r>
          </w:p>
        </w:tc>
        <w:tc>
          <w:tcPr>
            <w:tcW w:w="320" w:type="dxa"/>
            <w:tcBorders>
              <w:top w:val="nil"/>
              <w:left w:val="nil"/>
              <w:bottom w:val="nil"/>
              <w:right w:val="nil"/>
            </w:tcBorders>
            <w:shd w:val="clear" w:color="000000" w:fill="FFFFFF"/>
            <w:noWrap/>
            <w:vAlign w:val="bottom"/>
            <w:hideMark/>
          </w:tcPr>
          <w:p w14:paraId="5CAB95B9"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3D9BC0A2"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6 823 890,72   </w:t>
            </w:r>
          </w:p>
        </w:tc>
      </w:tr>
      <w:tr w:rsidR="00F473CA" w:rsidRPr="00F473CA" w14:paraId="122B775F" w14:textId="77777777" w:rsidTr="00DD103C">
        <w:trPr>
          <w:trHeight w:val="204"/>
        </w:trPr>
        <w:tc>
          <w:tcPr>
            <w:tcW w:w="3100" w:type="dxa"/>
            <w:tcBorders>
              <w:top w:val="nil"/>
              <w:left w:val="nil"/>
              <w:bottom w:val="nil"/>
              <w:right w:val="nil"/>
            </w:tcBorders>
            <w:shd w:val="clear" w:color="000000" w:fill="FFFFFF"/>
            <w:noWrap/>
            <w:vAlign w:val="bottom"/>
            <w:hideMark/>
          </w:tcPr>
          <w:p w14:paraId="182B43EE"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4ED9C1E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12F0767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2DFE5C6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23D75A63" w14:textId="77777777" w:rsidTr="00DD103C">
        <w:trPr>
          <w:trHeight w:val="204"/>
        </w:trPr>
        <w:tc>
          <w:tcPr>
            <w:tcW w:w="3100" w:type="dxa"/>
            <w:tcBorders>
              <w:top w:val="nil"/>
              <w:left w:val="nil"/>
              <w:bottom w:val="nil"/>
              <w:right w:val="nil"/>
            </w:tcBorders>
            <w:shd w:val="clear" w:color="000000" w:fill="FFFFFF"/>
            <w:noWrap/>
            <w:vAlign w:val="bottom"/>
            <w:hideMark/>
          </w:tcPr>
          <w:p w14:paraId="288F2179"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POISTOERO JA VAPAAEHTOISET VARAUKSET</w:t>
            </w:r>
          </w:p>
        </w:tc>
        <w:tc>
          <w:tcPr>
            <w:tcW w:w="2960" w:type="dxa"/>
            <w:tcBorders>
              <w:top w:val="nil"/>
              <w:left w:val="nil"/>
              <w:bottom w:val="nil"/>
              <w:right w:val="nil"/>
            </w:tcBorders>
            <w:shd w:val="clear" w:color="000000" w:fill="FFFFFF"/>
            <w:noWrap/>
            <w:vAlign w:val="bottom"/>
            <w:hideMark/>
          </w:tcPr>
          <w:p w14:paraId="1603EE02"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2FCE8E68"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2239F0CB"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1F2119D6" w14:textId="77777777" w:rsidTr="00DD103C">
        <w:trPr>
          <w:trHeight w:val="204"/>
        </w:trPr>
        <w:tc>
          <w:tcPr>
            <w:tcW w:w="3100" w:type="dxa"/>
            <w:tcBorders>
              <w:top w:val="nil"/>
              <w:left w:val="nil"/>
              <w:bottom w:val="nil"/>
              <w:right w:val="nil"/>
            </w:tcBorders>
            <w:shd w:val="clear" w:color="000000" w:fill="FFFFFF"/>
            <w:noWrap/>
            <w:vAlign w:val="bottom"/>
            <w:hideMark/>
          </w:tcPr>
          <w:p w14:paraId="17B35C1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POISTOERO</w:t>
            </w:r>
          </w:p>
        </w:tc>
        <w:tc>
          <w:tcPr>
            <w:tcW w:w="2960" w:type="dxa"/>
            <w:tcBorders>
              <w:top w:val="nil"/>
              <w:left w:val="nil"/>
              <w:bottom w:val="single" w:sz="4" w:space="0" w:color="auto"/>
              <w:right w:val="nil"/>
            </w:tcBorders>
            <w:shd w:val="clear" w:color="000000" w:fill="FFFFFF"/>
            <w:noWrap/>
            <w:vAlign w:val="bottom"/>
            <w:hideMark/>
          </w:tcPr>
          <w:p w14:paraId="56E17756"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2 381 263,52   </w:t>
            </w:r>
          </w:p>
        </w:tc>
        <w:tc>
          <w:tcPr>
            <w:tcW w:w="320" w:type="dxa"/>
            <w:tcBorders>
              <w:top w:val="nil"/>
              <w:left w:val="nil"/>
              <w:bottom w:val="nil"/>
              <w:right w:val="nil"/>
            </w:tcBorders>
            <w:shd w:val="clear" w:color="000000" w:fill="FFFFFF"/>
            <w:noWrap/>
            <w:vAlign w:val="bottom"/>
            <w:hideMark/>
          </w:tcPr>
          <w:p w14:paraId="22ABFDE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3B394537"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2 469 590,72   </w:t>
            </w:r>
          </w:p>
        </w:tc>
      </w:tr>
      <w:tr w:rsidR="00F473CA" w:rsidRPr="00F473CA" w14:paraId="09E0B222" w14:textId="77777777" w:rsidTr="00DD103C">
        <w:trPr>
          <w:trHeight w:val="216"/>
        </w:trPr>
        <w:tc>
          <w:tcPr>
            <w:tcW w:w="3100" w:type="dxa"/>
            <w:tcBorders>
              <w:top w:val="nil"/>
              <w:left w:val="nil"/>
              <w:bottom w:val="nil"/>
              <w:right w:val="nil"/>
            </w:tcBorders>
            <w:shd w:val="clear" w:color="000000" w:fill="FFFFFF"/>
            <w:noWrap/>
            <w:vAlign w:val="bottom"/>
            <w:hideMark/>
          </w:tcPr>
          <w:p w14:paraId="53E8EBD3"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POISTOERO JA VAPAAEHT. VARAUKSET YHTEENSÄ</w:t>
            </w:r>
          </w:p>
        </w:tc>
        <w:tc>
          <w:tcPr>
            <w:tcW w:w="2960" w:type="dxa"/>
            <w:tcBorders>
              <w:top w:val="nil"/>
              <w:left w:val="nil"/>
              <w:bottom w:val="single" w:sz="8" w:space="0" w:color="auto"/>
              <w:right w:val="nil"/>
            </w:tcBorders>
            <w:shd w:val="clear" w:color="000000" w:fill="FFFFFF"/>
            <w:noWrap/>
            <w:vAlign w:val="bottom"/>
            <w:hideMark/>
          </w:tcPr>
          <w:p w14:paraId="29ABE9A0"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2 381 263,52   </w:t>
            </w:r>
          </w:p>
        </w:tc>
        <w:tc>
          <w:tcPr>
            <w:tcW w:w="320" w:type="dxa"/>
            <w:tcBorders>
              <w:top w:val="nil"/>
              <w:left w:val="nil"/>
              <w:bottom w:val="nil"/>
              <w:right w:val="nil"/>
            </w:tcBorders>
            <w:shd w:val="clear" w:color="000000" w:fill="FFFFFF"/>
            <w:noWrap/>
            <w:vAlign w:val="bottom"/>
            <w:hideMark/>
          </w:tcPr>
          <w:p w14:paraId="432E6F26"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676ADE58"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2 469 590,72   </w:t>
            </w:r>
          </w:p>
        </w:tc>
      </w:tr>
      <w:tr w:rsidR="00F473CA" w:rsidRPr="00F473CA" w14:paraId="558ED5BD" w14:textId="77777777" w:rsidTr="00DD103C">
        <w:trPr>
          <w:trHeight w:val="204"/>
        </w:trPr>
        <w:tc>
          <w:tcPr>
            <w:tcW w:w="3100" w:type="dxa"/>
            <w:tcBorders>
              <w:top w:val="nil"/>
              <w:left w:val="nil"/>
              <w:bottom w:val="nil"/>
              <w:right w:val="nil"/>
            </w:tcBorders>
            <w:shd w:val="clear" w:color="000000" w:fill="FFFFFF"/>
            <w:noWrap/>
            <w:vAlign w:val="bottom"/>
            <w:hideMark/>
          </w:tcPr>
          <w:p w14:paraId="0C1E85DE"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0A023C0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12C518EF"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2E5A3422"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4BCCAAEE" w14:textId="77777777" w:rsidTr="00DD103C">
        <w:trPr>
          <w:trHeight w:val="204"/>
        </w:trPr>
        <w:tc>
          <w:tcPr>
            <w:tcW w:w="3100" w:type="dxa"/>
            <w:tcBorders>
              <w:top w:val="nil"/>
              <w:left w:val="nil"/>
              <w:bottom w:val="nil"/>
              <w:right w:val="nil"/>
            </w:tcBorders>
            <w:shd w:val="clear" w:color="000000" w:fill="FFFFFF"/>
            <w:noWrap/>
            <w:vAlign w:val="bottom"/>
            <w:hideMark/>
          </w:tcPr>
          <w:p w14:paraId="63AAA83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TOIMEKSIANTOJEN PÄÄOMAT</w:t>
            </w:r>
          </w:p>
        </w:tc>
        <w:tc>
          <w:tcPr>
            <w:tcW w:w="2960" w:type="dxa"/>
            <w:tcBorders>
              <w:top w:val="nil"/>
              <w:left w:val="nil"/>
              <w:bottom w:val="nil"/>
              <w:right w:val="nil"/>
            </w:tcBorders>
            <w:shd w:val="clear" w:color="000000" w:fill="FFFFFF"/>
            <w:noWrap/>
            <w:vAlign w:val="bottom"/>
            <w:hideMark/>
          </w:tcPr>
          <w:p w14:paraId="25056B0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5BE6D15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40F9D77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526D91E6" w14:textId="77777777" w:rsidTr="00DD103C">
        <w:trPr>
          <w:trHeight w:val="204"/>
        </w:trPr>
        <w:tc>
          <w:tcPr>
            <w:tcW w:w="3100" w:type="dxa"/>
            <w:tcBorders>
              <w:top w:val="nil"/>
              <w:left w:val="nil"/>
              <w:bottom w:val="nil"/>
              <w:right w:val="nil"/>
            </w:tcBorders>
            <w:shd w:val="clear" w:color="000000" w:fill="FFFFFF"/>
            <w:noWrap/>
            <w:vAlign w:val="bottom"/>
            <w:hideMark/>
          </w:tcPr>
          <w:p w14:paraId="05C6421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LAHJOITUSRAHASTOJEN PÄÄOMAT</w:t>
            </w:r>
          </w:p>
        </w:tc>
        <w:tc>
          <w:tcPr>
            <w:tcW w:w="2960" w:type="dxa"/>
            <w:tcBorders>
              <w:top w:val="nil"/>
              <w:left w:val="nil"/>
              <w:bottom w:val="single" w:sz="4" w:space="0" w:color="auto"/>
              <w:right w:val="nil"/>
            </w:tcBorders>
            <w:shd w:val="clear" w:color="000000" w:fill="FFFFFF"/>
            <w:noWrap/>
            <w:vAlign w:val="bottom"/>
            <w:hideMark/>
          </w:tcPr>
          <w:p w14:paraId="21E2D0E4"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949 560,10   </w:t>
            </w:r>
          </w:p>
        </w:tc>
        <w:tc>
          <w:tcPr>
            <w:tcW w:w="320" w:type="dxa"/>
            <w:tcBorders>
              <w:top w:val="nil"/>
              <w:left w:val="nil"/>
              <w:bottom w:val="nil"/>
              <w:right w:val="nil"/>
            </w:tcBorders>
            <w:shd w:val="clear" w:color="000000" w:fill="FFFFFF"/>
            <w:noWrap/>
            <w:vAlign w:val="bottom"/>
            <w:hideMark/>
          </w:tcPr>
          <w:p w14:paraId="15746E7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2EBE37C0"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814 883,31   </w:t>
            </w:r>
          </w:p>
        </w:tc>
      </w:tr>
      <w:tr w:rsidR="00F473CA" w:rsidRPr="00F473CA" w14:paraId="45A6A5A7" w14:textId="77777777" w:rsidTr="00DD103C">
        <w:trPr>
          <w:trHeight w:val="216"/>
        </w:trPr>
        <w:tc>
          <w:tcPr>
            <w:tcW w:w="3100" w:type="dxa"/>
            <w:tcBorders>
              <w:top w:val="nil"/>
              <w:left w:val="nil"/>
              <w:bottom w:val="nil"/>
              <w:right w:val="nil"/>
            </w:tcBorders>
            <w:shd w:val="clear" w:color="000000" w:fill="FFFFFF"/>
            <w:noWrap/>
            <w:vAlign w:val="bottom"/>
            <w:hideMark/>
          </w:tcPr>
          <w:p w14:paraId="5082F387"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TOIMEKSIANTOJEN PÄÄOMAT YHTEENSÄ</w:t>
            </w:r>
          </w:p>
        </w:tc>
        <w:tc>
          <w:tcPr>
            <w:tcW w:w="2960" w:type="dxa"/>
            <w:tcBorders>
              <w:top w:val="nil"/>
              <w:left w:val="nil"/>
              <w:bottom w:val="single" w:sz="8" w:space="0" w:color="auto"/>
              <w:right w:val="nil"/>
            </w:tcBorders>
            <w:shd w:val="clear" w:color="000000" w:fill="FFFFFF"/>
            <w:noWrap/>
            <w:vAlign w:val="bottom"/>
            <w:hideMark/>
          </w:tcPr>
          <w:p w14:paraId="4AC56D1D"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949 560,10   </w:t>
            </w:r>
          </w:p>
        </w:tc>
        <w:tc>
          <w:tcPr>
            <w:tcW w:w="320" w:type="dxa"/>
            <w:tcBorders>
              <w:top w:val="nil"/>
              <w:left w:val="nil"/>
              <w:bottom w:val="nil"/>
              <w:right w:val="nil"/>
            </w:tcBorders>
            <w:shd w:val="clear" w:color="000000" w:fill="FFFFFF"/>
            <w:noWrap/>
            <w:vAlign w:val="bottom"/>
            <w:hideMark/>
          </w:tcPr>
          <w:p w14:paraId="12F7E108"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4A80AE2C"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814 883,31   </w:t>
            </w:r>
          </w:p>
        </w:tc>
      </w:tr>
      <w:tr w:rsidR="00F473CA" w:rsidRPr="00F473CA" w14:paraId="2CB8B30F" w14:textId="77777777" w:rsidTr="00DD103C">
        <w:trPr>
          <w:trHeight w:val="204"/>
        </w:trPr>
        <w:tc>
          <w:tcPr>
            <w:tcW w:w="3100" w:type="dxa"/>
            <w:tcBorders>
              <w:top w:val="nil"/>
              <w:left w:val="nil"/>
              <w:bottom w:val="nil"/>
              <w:right w:val="nil"/>
            </w:tcBorders>
            <w:shd w:val="clear" w:color="000000" w:fill="FFFFFF"/>
            <w:noWrap/>
            <w:vAlign w:val="bottom"/>
            <w:hideMark/>
          </w:tcPr>
          <w:p w14:paraId="252DBF1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670819B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3CCF44D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7690D14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2F632B92" w14:textId="77777777" w:rsidTr="00DD103C">
        <w:trPr>
          <w:trHeight w:val="204"/>
        </w:trPr>
        <w:tc>
          <w:tcPr>
            <w:tcW w:w="3100" w:type="dxa"/>
            <w:tcBorders>
              <w:top w:val="nil"/>
              <w:left w:val="nil"/>
              <w:bottom w:val="nil"/>
              <w:right w:val="nil"/>
            </w:tcBorders>
            <w:shd w:val="clear" w:color="000000" w:fill="FFFFFF"/>
            <w:noWrap/>
            <w:vAlign w:val="bottom"/>
            <w:hideMark/>
          </w:tcPr>
          <w:p w14:paraId="44BA1772"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VIERAS PÄÄOMA</w:t>
            </w:r>
          </w:p>
        </w:tc>
        <w:tc>
          <w:tcPr>
            <w:tcW w:w="2960" w:type="dxa"/>
            <w:tcBorders>
              <w:top w:val="nil"/>
              <w:left w:val="nil"/>
              <w:bottom w:val="nil"/>
              <w:right w:val="nil"/>
            </w:tcBorders>
            <w:shd w:val="clear" w:color="000000" w:fill="FFFFFF"/>
            <w:noWrap/>
            <w:vAlign w:val="bottom"/>
            <w:hideMark/>
          </w:tcPr>
          <w:p w14:paraId="322257D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6A8FB9E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26DAB51F"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4D89C8B6" w14:textId="77777777" w:rsidTr="00DD103C">
        <w:trPr>
          <w:trHeight w:val="204"/>
        </w:trPr>
        <w:tc>
          <w:tcPr>
            <w:tcW w:w="3100" w:type="dxa"/>
            <w:tcBorders>
              <w:top w:val="nil"/>
              <w:left w:val="nil"/>
              <w:bottom w:val="nil"/>
              <w:right w:val="nil"/>
            </w:tcBorders>
            <w:shd w:val="clear" w:color="000000" w:fill="FFFFFF"/>
            <w:noWrap/>
            <w:vAlign w:val="bottom"/>
            <w:hideMark/>
          </w:tcPr>
          <w:p w14:paraId="0A8B5A8E"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PITKÄAIKAINEN</w:t>
            </w:r>
          </w:p>
        </w:tc>
        <w:tc>
          <w:tcPr>
            <w:tcW w:w="2960" w:type="dxa"/>
            <w:tcBorders>
              <w:top w:val="nil"/>
              <w:left w:val="nil"/>
              <w:bottom w:val="nil"/>
              <w:right w:val="nil"/>
            </w:tcBorders>
            <w:shd w:val="clear" w:color="000000" w:fill="FFFFFF"/>
            <w:noWrap/>
            <w:vAlign w:val="bottom"/>
            <w:hideMark/>
          </w:tcPr>
          <w:p w14:paraId="1F1DBD4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52F1F48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273F96D2"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32ABFFD2" w14:textId="77777777" w:rsidTr="00DD103C">
        <w:trPr>
          <w:trHeight w:val="204"/>
        </w:trPr>
        <w:tc>
          <w:tcPr>
            <w:tcW w:w="3100" w:type="dxa"/>
            <w:tcBorders>
              <w:top w:val="nil"/>
              <w:left w:val="nil"/>
              <w:bottom w:val="nil"/>
              <w:right w:val="nil"/>
            </w:tcBorders>
            <w:shd w:val="clear" w:color="000000" w:fill="FFFFFF"/>
            <w:noWrap/>
            <w:vAlign w:val="bottom"/>
            <w:hideMark/>
          </w:tcPr>
          <w:p w14:paraId="39E5C07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LAINAT RAHOITUS- JA VAKUUTUSLAITOKSILTA</w:t>
            </w:r>
          </w:p>
        </w:tc>
        <w:tc>
          <w:tcPr>
            <w:tcW w:w="2960" w:type="dxa"/>
            <w:tcBorders>
              <w:top w:val="nil"/>
              <w:left w:val="nil"/>
              <w:bottom w:val="single" w:sz="4" w:space="0" w:color="auto"/>
              <w:right w:val="nil"/>
            </w:tcBorders>
            <w:shd w:val="clear" w:color="000000" w:fill="FFFFFF"/>
            <w:noWrap/>
            <w:vAlign w:val="bottom"/>
            <w:hideMark/>
          </w:tcPr>
          <w:p w14:paraId="3E15609C"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1 196 073,00   </w:t>
            </w:r>
          </w:p>
        </w:tc>
        <w:tc>
          <w:tcPr>
            <w:tcW w:w="320" w:type="dxa"/>
            <w:tcBorders>
              <w:top w:val="nil"/>
              <w:left w:val="nil"/>
              <w:bottom w:val="nil"/>
              <w:right w:val="nil"/>
            </w:tcBorders>
            <w:shd w:val="clear" w:color="000000" w:fill="FFFFFF"/>
            <w:noWrap/>
            <w:vAlign w:val="bottom"/>
            <w:hideMark/>
          </w:tcPr>
          <w:p w14:paraId="5528102B"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7D01371B"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1 501 495,00   </w:t>
            </w:r>
          </w:p>
        </w:tc>
      </w:tr>
      <w:tr w:rsidR="00F473CA" w:rsidRPr="00F473CA" w14:paraId="03166723" w14:textId="77777777" w:rsidTr="00DD103C">
        <w:trPr>
          <w:trHeight w:val="216"/>
        </w:trPr>
        <w:tc>
          <w:tcPr>
            <w:tcW w:w="3100" w:type="dxa"/>
            <w:tcBorders>
              <w:top w:val="nil"/>
              <w:left w:val="nil"/>
              <w:bottom w:val="nil"/>
              <w:right w:val="nil"/>
            </w:tcBorders>
            <w:shd w:val="clear" w:color="000000" w:fill="FFFFFF"/>
            <w:noWrap/>
            <w:vAlign w:val="bottom"/>
            <w:hideMark/>
          </w:tcPr>
          <w:p w14:paraId="0B81DC41"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PITKÄAIKAINEN VIERAS PÄÄOMA YHTEENSÄ</w:t>
            </w:r>
          </w:p>
        </w:tc>
        <w:tc>
          <w:tcPr>
            <w:tcW w:w="2960" w:type="dxa"/>
            <w:tcBorders>
              <w:top w:val="nil"/>
              <w:left w:val="nil"/>
              <w:bottom w:val="single" w:sz="8" w:space="0" w:color="auto"/>
              <w:right w:val="nil"/>
            </w:tcBorders>
            <w:shd w:val="clear" w:color="000000" w:fill="FFFFFF"/>
            <w:noWrap/>
            <w:vAlign w:val="bottom"/>
            <w:hideMark/>
          </w:tcPr>
          <w:p w14:paraId="0FEB6F99"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1 196 073,00   </w:t>
            </w:r>
          </w:p>
        </w:tc>
        <w:tc>
          <w:tcPr>
            <w:tcW w:w="320" w:type="dxa"/>
            <w:tcBorders>
              <w:top w:val="nil"/>
              <w:left w:val="nil"/>
              <w:bottom w:val="nil"/>
              <w:right w:val="nil"/>
            </w:tcBorders>
            <w:shd w:val="clear" w:color="000000" w:fill="FFFFFF"/>
            <w:noWrap/>
            <w:vAlign w:val="bottom"/>
            <w:hideMark/>
          </w:tcPr>
          <w:p w14:paraId="56250D15"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6673C9ED"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1 501 495,00   </w:t>
            </w:r>
          </w:p>
        </w:tc>
      </w:tr>
      <w:tr w:rsidR="00F473CA" w:rsidRPr="00F473CA" w14:paraId="6DAD6C62" w14:textId="77777777" w:rsidTr="00DD103C">
        <w:trPr>
          <w:trHeight w:val="204"/>
        </w:trPr>
        <w:tc>
          <w:tcPr>
            <w:tcW w:w="3100" w:type="dxa"/>
            <w:tcBorders>
              <w:top w:val="nil"/>
              <w:left w:val="nil"/>
              <w:bottom w:val="nil"/>
              <w:right w:val="nil"/>
            </w:tcBorders>
            <w:shd w:val="clear" w:color="000000" w:fill="FFFFFF"/>
            <w:noWrap/>
            <w:vAlign w:val="bottom"/>
            <w:hideMark/>
          </w:tcPr>
          <w:p w14:paraId="0D7F5B9F"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69EA953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676A4CA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740B399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5030AE95" w14:textId="77777777" w:rsidTr="00DD103C">
        <w:trPr>
          <w:trHeight w:val="204"/>
        </w:trPr>
        <w:tc>
          <w:tcPr>
            <w:tcW w:w="3100" w:type="dxa"/>
            <w:tcBorders>
              <w:top w:val="nil"/>
              <w:left w:val="nil"/>
              <w:bottom w:val="nil"/>
              <w:right w:val="nil"/>
            </w:tcBorders>
            <w:shd w:val="clear" w:color="000000" w:fill="FFFFFF"/>
            <w:noWrap/>
            <w:vAlign w:val="bottom"/>
            <w:hideMark/>
          </w:tcPr>
          <w:p w14:paraId="3123E8A8"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LYHYTAIKAINEN</w:t>
            </w:r>
          </w:p>
        </w:tc>
        <w:tc>
          <w:tcPr>
            <w:tcW w:w="2960" w:type="dxa"/>
            <w:tcBorders>
              <w:top w:val="nil"/>
              <w:left w:val="nil"/>
              <w:bottom w:val="nil"/>
              <w:right w:val="nil"/>
            </w:tcBorders>
            <w:shd w:val="clear" w:color="000000" w:fill="FFFFFF"/>
            <w:noWrap/>
            <w:vAlign w:val="bottom"/>
            <w:hideMark/>
          </w:tcPr>
          <w:p w14:paraId="49A1550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D47481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42A5080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11522218" w14:textId="77777777" w:rsidTr="00DD103C">
        <w:trPr>
          <w:trHeight w:val="204"/>
        </w:trPr>
        <w:tc>
          <w:tcPr>
            <w:tcW w:w="3100" w:type="dxa"/>
            <w:tcBorders>
              <w:top w:val="nil"/>
              <w:left w:val="nil"/>
              <w:bottom w:val="nil"/>
              <w:right w:val="nil"/>
            </w:tcBorders>
            <w:shd w:val="clear" w:color="000000" w:fill="FFFFFF"/>
            <w:noWrap/>
            <w:vAlign w:val="bottom"/>
            <w:hideMark/>
          </w:tcPr>
          <w:p w14:paraId="76A66803"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LAINAT RAHOITUS- JA VAKUUTUSLAITOKSILTA</w:t>
            </w:r>
          </w:p>
        </w:tc>
        <w:tc>
          <w:tcPr>
            <w:tcW w:w="2960" w:type="dxa"/>
            <w:tcBorders>
              <w:top w:val="nil"/>
              <w:left w:val="nil"/>
              <w:bottom w:val="single" w:sz="4" w:space="0" w:color="auto"/>
              <w:right w:val="nil"/>
            </w:tcBorders>
            <w:shd w:val="clear" w:color="000000" w:fill="FFFFFF"/>
            <w:noWrap/>
            <w:vAlign w:val="bottom"/>
            <w:hideMark/>
          </w:tcPr>
          <w:p w14:paraId="68F12BC8"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305 422,00   </w:t>
            </w:r>
          </w:p>
        </w:tc>
        <w:tc>
          <w:tcPr>
            <w:tcW w:w="320" w:type="dxa"/>
            <w:tcBorders>
              <w:top w:val="nil"/>
              <w:left w:val="nil"/>
              <w:bottom w:val="nil"/>
              <w:right w:val="nil"/>
            </w:tcBorders>
            <w:shd w:val="clear" w:color="000000" w:fill="FFFFFF"/>
            <w:noWrap/>
            <w:vAlign w:val="bottom"/>
            <w:hideMark/>
          </w:tcPr>
          <w:p w14:paraId="072978B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5D07DA64"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340 922,00   </w:t>
            </w:r>
          </w:p>
        </w:tc>
      </w:tr>
      <w:tr w:rsidR="00F473CA" w:rsidRPr="00F473CA" w14:paraId="76C34641" w14:textId="77777777" w:rsidTr="00DD103C">
        <w:trPr>
          <w:trHeight w:val="204"/>
        </w:trPr>
        <w:tc>
          <w:tcPr>
            <w:tcW w:w="3100" w:type="dxa"/>
            <w:tcBorders>
              <w:top w:val="nil"/>
              <w:left w:val="nil"/>
              <w:bottom w:val="nil"/>
              <w:right w:val="nil"/>
            </w:tcBorders>
            <w:shd w:val="clear" w:color="000000" w:fill="FFFFFF"/>
            <w:noWrap/>
            <w:vAlign w:val="bottom"/>
            <w:hideMark/>
          </w:tcPr>
          <w:p w14:paraId="16F2BE8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SAADUT ENNAKOT</w:t>
            </w:r>
          </w:p>
        </w:tc>
        <w:tc>
          <w:tcPr>
            <w:tcW w:w="2960" w:type="dxa"/>
            <w:tcBorders>
              <w:top w:val="nil"/>
              <w:left w:val="nil"/>
              <w:bottom w:val="single" w:sz="4" w:space="0" w:color="auto"/>
              <w:right w:val="nil"/>
            </w:tcBorders>
            <w:shd w:val="clear" w:color="000000" w:fill="FFFFFF"/>
            <w:noWrap/>
            <w:vAlign w:val="bottom"/>
            <w:hideMark/>
          </w:tcPr>
          <w:p w14:paraId="7984D3CD"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16 984,02   </w:t>
            </w:r>
          </w:p>
        </w:tc>
        <w:tc>
          <w:tcPr>
            <w:tcW w:w="320" w:type="dxa"/>
            <w:tcBorders>
              <w:top w:val="nil"/>
              <w:left w:val="nil"/>
              <w:bottom w:val="nil"/>
              <w:right w:val="nil"/>
            </w:tcBorders>
            <w:shd w:val="clear" w:color="000000" w:fill="FFFFFF"/>
            <w:noWrap/>
            <w:vAlign w:val="bottom"/>
            <w:hideMark/>
          </w:tcPr>
          <w:p w14:paraId="77BE629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5DD95CA0"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34 428,34   </w:t>
            </w:r>
          </w:p>
        </w:tc>
      </w:tr>
      <w:tr w:rsidR="00F473CA" w:rsidRPr="00F473CA" w14:paraId="2C25E4F6" w14:textId="77777777" w:rsidTr="00DD103C">
        <w:trPr>
          <w:trHeight w:val="204"/>
        </w:trPr>
        <w:tc>
          <w:tcPr>
            <w:tcW w:w="3100" w:type="dxa"/>
            <w:tcBorders>
              <w:top w:val="nil"/>
              <w:left w:val="nil"/>
              <w:bottom w:val="nil"/>
              <w:right w:val="nil"/>
            </w:tcBorders>
            <w:shd w:val="clear" w:color="000000" w:fill="FFFFFF"/>
            <w:noWrap/>
            <w:vAlign w:val="bottom"/>
            <w:hideMark/>
          </w:tcPr>
          <w:p w14:paraId="3C6B2D8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OSTOVELAT</w:t>
            </w:r>
          </w:p>
        </w:tc>
        <w:tc>
          <w:tcPr>
            <w:tcW w:w="2960" w:type="dxa"/>
            <w:tcBorders>
              <w:top w:val="nil"/>
              <w:left w:val="nil"/>
              <w:bottom w:val="single" w:sz="4" w:space="0" w:color="auto"/>
              <w:right w:val="nil"/>
            </w:tcBorders>
            <w:shd w:val="clear" w:color="000000" w:fill="FFFFFF"/>
            <w:noWrap/>
            <w:vAlign w:val="bottom"/>
            <w:hideMark/>
          </w:tcPr>
          <w:p w14:paraId="76BEDFC5"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192 076,62   </w:t>
            </w:r>
          </w:p>
        </w:tc>
        <w:tc>
          <w:tcPr>
            <w:tcW w:w="320" w:type="dxa"/>
            <w:tcBorders>
              <w:top w:val="nil"/>
              <w:left w:val="nil"/>
              <w:bottom w:val="nil"/>
              <w:right w:val="nil"/>
            </w:tcBorders>
            <w:shd w:val="clear" w:color="000000" w:fill="FFFFFF"/>
            <w:noWrap/>
            <w:vAlign w:val="bottom"/>
            <w:hideMark/>
          </w:tcPr>
          <w:p w14:paraId="139B8433"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502B6747"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383 831,46   </w:t>
            </w:r>
          </w:p>
        </w:tc>
      </w:tr>
      <w:tr w:rsidR="00F473CA" w:rsidRPr="00F473CA" w14:paraId="77D47C90" w14:textId="77777777" w:rsidTr="00DD103C">
        <w:trPr>
          <w:trHeight w:val="204"/>
        </w:trPr>
        <w:tc>
          <w:tcPr>
            <w:tcW w:w="3100" w:type="dxa"/>
            <w:tcBorders>
              <w:top w:val="nil"/>
              <w:left w:val="nil"/>
              <w:bottom w:val="nil"/>
              <w:right w:val="nil"/>
            </w:tcBorders>
            <w:shd w:val="clear" w:color="000000" w:fill="FFFFFF"/>
            <w:noWrap/>
            <w:vAlign w:val="bottom"/>
            <w:hideMark/>
          </w:tcPr>
          <w:p w14:paraId="44CD86D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LIITTYMISMAKSUT JA MUUT VELAT</w:t>
            </w:r>
          </w:p>
        </w:tc>
        <w:tc>
          <w:tcPr>
            <w:tcW w:w="2960" w:type="dxa"/>
            <w:tcBorders>
              <w:top w:val="nil"/>
              <w:left w:val="nil"/>
              <w:bottom w:val="single" w:sz="4" w:space="0" w:color="auto"/>
              <w:right w:val="nil"/>
            </w:tcBorders>
            <w:shd w:val="clear" w:color="000000" w:fill="FFFFFF"/>
            <w:noWrap/>
            <w:vAlign w:val="bottom"/>
            <w:hideMark/>
          </w:tcPr>
          <w:p w14:paraId="1BBB896E"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39 888,18   </w:t>
            </w:r>
          </w:p>
        </w:tc>
        <w:tc>
          <w:tcPr>
            <w:tcW w:w="320" w:type="dxa"/>
            <w:tcBorders>
              <w:top w:val="nil"/>
              <w:left w:val="nil"/>
              <w:bottom w:val="nil"/>
              <w:right w:val="nil"/>
            </w:tcBorders>
            <w:shd w:val="clear" w:color="000000" w:fill="FFFFFF"/>
            <w:noWrap/>
            <w:vAlign w:val="bottom"/>
            <w:hideMark/>
          </w:tcPr>
          <w:p w14:paraId="0493FCD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3C572FE0"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66 743,75   </w:t>
            </w:r>
          </w:p>
        </w:tc>
      </w:tr>
      <w:tr w:rsidR="00F473CA" w:rsidRPr="00F473CA" w14:paraId="615D71FB" w14:textId="77777777" w:rsidTr="00DD103C">
        <w:trPr>
          <w:trHeight w:val="204"/>
        </w:trPr>
        <w:tc>
          <w:tcPr>
            <w:tcW w:w="3100" w:type="dxa"/>
            <w:tcBorders>
              <w:top w:val="nil"/>
              <w:left w:val="nil"/>
              <w:bottom w:val="nil"/>
              <w:right w:val="nil"/>
            </w:tcBorders>
            <w:shd w:val="clear" w:color="000000" w:fill="FFFFFF"/>
            <w:noWrap/>
            <w:vAlign w:val="bottom"/>
            <w:hideMark/>
          </w:tcPr>
          <w:p w14:paraId="2DBB988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SIIRTOVELAT</w:t>
            </w:r>
          </w:p>
        </w:tc>
        <w:tc>
          <w:tcPr>
            <w:tcW w:w="2960" w:type="dxa"/>
            <w:tcBorders>
              <w:top w:val="nil"/>
              <w:left w:val="nil"/>
              <w:bottom w:val="single" w:sz="4" w:space="0" w:color="auto"/>
              <w:right w:val="nil"/>
            </w:tcBorders>
            <w:shd w:val="clear" w:color="000000" w:fill="FFFFFF"/>
            <w:noWrap/>
            <w:vAlign w:val="bottom"/>
            <w:hideMark/>
          </w:tcPr>
          <w:p w14:paraId="10D62777"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317 457,09   </w:t>
            </w:r>
          </w:p>
        </w:tc>
        <w:tc>
          <w:tcPr>
            <w:tcW w:w="320" w:type="dxa"/>
            <w:tcBorders>
              <w:top w:val="nil"/>
              <w:left w:val="nil"/>
              <w:bottom w:val="nil"/>
              <w:right w:val="nil"/>
            </w:tcBorders>
            <w:shd w:val="clear" w:color="000000" w:fill="FFFFFF"/>
            <w:noWrap/>
            <w:vAlign w:val="bottom"/>
            <w:hideMark/>
          </w:tcPr>
          <w:p w14:paraId="02B4C63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single" w:sz="4" w:space="0" w:color="auto"/>
              <w:right w:val="nil"/>
            </w:tcBorders>
            <w:shd w:val="clear" w:color="000000" w:fill="FFFFFF"/>
            <w:noWrap/>
            <w:vAlign w:val="bottom"/>
            <w:hideMark/>
          </w:tcPr>
          <w:p w14:paraId="6C24F87B" w14:textId="77777777" w:rsidR="00F473CA" w:rsidRPr="00F473CA" w:rsidRDefault="00F473CA" w:rsidP="00F473CA">
            <w:pPr>
              <w:jc w:val="right"/>
              <w:rPr>
                <w:rFonts w:ascii="Calibri" w:hAnsi="Calibri" w:cs="Calibri"/>
                <w:sz w:val="10"/>
                <w:szCs w:val="10"/>
              </w:rPr>
            </w:pPr>
            <w:r w:rsidRPr="00F473CA">
              <w:rPr>
                <w:rFonts w:ascii="Calibri" w:hAnsi="Calibri" w:cs="Calibri"/>
                <w:sz w:val="10"/>
                <w:szCs w:val="10"/>
              </w:rPr>
              <w:t xml:space="preserve">659 644,71   </w:t>
            </w:r>
          </w:p>
        </w:tc>
      </w:tr>
      <w:tr w:rsidR="00F473CA" w:rsidRPr="00F473CA" w14:paraId="135ABBEA" w14:textId="77777777" w:rsidTr="00DD103C">
        <w:trPr>
          <w:trHeight w:val="204"/>
        </w:trPr>
        <w:tc>
          <w:tcPr>
            <w:tcW w:w="3100" w:type="dxa"/>
            <w:tcBorders>
              <w:top w:val="nil"/>
              <w:left w:val="nil"/>
              <w:bottom w:val="nil"/>
              <w:right w:val="nil"/>
            </w:tcBorders>
            <w:shd w:val="clear" w:color="000000" w:fill="FFFFFF"/>
            <w:noWrap/>
            <w:vAlign w:val="bottom"/>
            <w:hideMark/>
          </w:tcPr>
          <w:p w14:paraId="58EA9F4C"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xml:space="preserve">LYHYTAIKAINEN VIERAS PÄÄOMA YHTEENSÄ </w:t>
            </w:r>
          </w:p>
        </w:tc>
        <w:tc>
          <w:tcPr>
            <w:tcW w:w="2960" w:type="dxa"/>
            <w:tcBorders>
              <w:top w:val="nil"/>
              <w:left w:val="nil"/>
              <w:bottom w:val="single" w:sz="4" w:space="0" w:color="auto"/>
              <w:right w:val="nil"/>
            </w:tcBorders>
            <w:shd w:val="clear" w:color="000000" w:fill="FFFFFF"/>
            <w:noWrap/>
            <w:vAlign w:val="bottom"/>
            <w:hideMark/>
          </w:tcPr>
          <w:p w14:paraId="3BEDFCC7"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871 827,91   </w:t>
            </w:r>
          </w:p>
        </w:tc>
        <w:tc>
          <w:tcPr>
            <w:tcW w:w="320" w:type="dxa"/>
            <w:tcBorders>
              <w:top w:val="nil"/>
              <w:left w:val="nil"/>
              <w:bottom w:val="nil"/>
              <w:right w:val="nil"/>
            </w:tcBorders>
            <w:shd w:val="clear" w:color="000000" w:fill="FFFFFF"/>
            <w:noWrap/>
            <w:vAlign w:val="bottom"/>
            <w:hideMark/>
          </w:tcPr>
          <w:p w14:paraId="340733CA"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4" w:space="0" w:color="auto"/>
              <w:right w:val="nil"/>
            </w:tcBorders>
            <w:shd w:val="clear" w:color="000000" w:fill="FFFFFF"/>
            <w:noWrap/>
            <w:vAlign w:val="bottom"/>
            <w:hideMark/>
          </w:tcPr>
          <w:p w14:paraId="135A8987"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1 485 570,26   </w:t>
            </w:r>
          </w:p>
        </w:tc>
      </w:tr>
      <w:tr w:rsidR="00F473CA" w:rsidRPr="00F473CA" w14:paraId="5A4D18A7" w14:textId="77777777" w:rsidTr="00DD103C">
        <w:trPr>
          <w:trHeight w:val="216"/>
        </w:trPr>
        <w:tc>
          <w:tcPr>
            <w:tcW w:w="3100" w:type="dxa"/>
            <w:tcBorders>
              <w:top w:val="nil"/>
              <w:left w:val="nil"/>
              <w:bottom w:val="nil"/>
              <w:right w:val="nil"/>
            </w:tcBorders>
            <w:shd w:val="clear" w:color="000000" w:fill="FFFFFF"/>
            <w:noWrap/>
            <w:vAlign w:val="bottom"/>
            <w:hideMark/>
          </w:tcPr>
          <w:p w14:paraId="1AE7B882"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xml:space="preserve">VIERAS PÄÄOMA YHTEENSÄ </w:t>
            </w:r>
          </w:p>
        </w:tc>
        <w:tc>
          <w:tcPr>
            <w:tcW w:w="2960" w:type="dxa"/>
            <w:tcBorders>
              <w:top w:val="nil"/>
              <w:left w:val="nil"/>
              <w:bottom w:val="single" w:sz="8" w:space="0" w:color="auto"/>
              <w:right w:val="nil"/>
            </w:tcBorders>
            <w:shd w:val="clear" w:color="000000" w:fill="FFFFFF"/>
            <w:noWrap/>
            <w:vAlign w:val="bottom"/>
            <w:hideMark/>
          </w:tcPr>
          <w:p w14:paraId="469E050E"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2 067 900,91   </w:t>
            </w:r>
          </w:p>
        </w:tc>
        <w:tc>
          <w:tcPr>
            <w:tcW w:w="320" w:type="dxa"/>
            <w:tcBorders>
              <w:top w:val="nil"/>
              <w:left w:val="nil"/>
              <w:bottom w:val="nil"/>
              <w:right w:val="nil"/>
            </w:tcBorders>
            <w:shd w:val="clear" w:color="000000" w:fill="FFFFFF"/>
            <w:noWrap/>
            <w:vAlign w:val="bottom"/>
            <w:hideMark/>
          </w:tcPr>
          <w:p w14:paraId="3734BBE9"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single" w:sz="8" w:space="0" w:color="auto"/>
              <w:right w:val="nil"/>
            </w:tcBorders>
            <w:shd w:val="clear" w:color="000000" w:fill="FFFFFF"/>
            <w:noWrap/>
            <w:vAlign w:val="bottom"/>
            <w:hideMark/>
          </w:tcPr>
          <w:p w14:paraId="7D199A9B"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2 987 065,26   </w:t>
            </w:r>
          </w:p>
        </w:tc>
      </w:tr>
      <w:tr w:rsidR="00F473CA" w:rsidRPr="00F473CA" w14:paraId="42EECAD0" w14:textId="77777777" w:rsidTr="00DD103C">
        <w:trPr>
          <w:trHeight w:val="204"/>
        </w:trPr>
        <w:tc>
          <w:tcPr>
            <w:tcW w:w="3100" w:type="dxa"/>
            <w:tcBorders>
              <w:top w:val="nil"/>
              <w:left w:val="nil"/>
              <w:bottom w:val="nil"/>
              <w:right w:val="nil"/>
            </w:tcBorders>
            <w:shd w:val="clear" w:color="000000" w:fill="FFFFFF"/>
            <w:noWrap/>
            <w:vAlign w:val="bottom"/>
            <w:hideMark/>
          </w:tcPr>
          <w:p w14:paraId="5AB7B1AE"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w:t>
            </w:r>
          </w:p>
        </w:tc>
        <w:tc>
          <w:tcPr>
            <w:tcW w:w="2960" w:type="dxa"/>
            <w:tcBorders>
              <w:top w:val="nil"/>
              <w:left w:val="nil"/>
              <w:bottom w:val="nil"/>
              <w:right w:val="nil"/>
            </w:tcBorders>
            <w:shd w:val="clear" w:color="000000" w:fill="FFFFFF"/>
            <w:noWrap/>
            <w:vAlign w:val="bottom"/>
            <w:hideMark/>
          </w:tcPr>
          <w:p w14:paraId="54285972"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2AFC403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2A380A45"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6DE35BE3" w14:textId="77777777" w:rsidTr="00DD103C">
        <w:trPr>
          <w:trHeight w:val="216"/>
        </w:trPr>
        <w:tc>
          <w:tcPr>
            <w:tcW w:w="3100" w:type="dxa"/>
            <w:tcBorders>
              <w:top w:val="nil"/>
              <w:left w:val="nil"/>
              <w:bottom w:val="nil"/>
              <w:right w:val="nil"/>
            </w:tcBorders>
            <w:shd w:val="clear" w:color="000000" w:fill="FFFFFF"/>
            <w:noWrap/>
            <w:vAlign w:val="bottom"/>
            <w:hideMark/>
          </w:tcPr>
          <w:p w14:paraId="5DE76DEB"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xml:space="preserve">VASTATTAVAA YHTEENSÄ </w:t>
            </w:r>
          </w:p>
        </w:tc>
        <w:tc>
          <w:tcPr>
            <w:tcW w:w="2960" w:type="dxa"/>
            <w:tcBorders>
              <w:top w:val="nil"/>
              <w:left w:val="nil"/>
              <w:bottom w:val="double" w:sz="6" w:space="0" w:color="auto"/>
              <w:right w:val="nil"/>
            </w:tcBorders>
            <w:shd w:val="clear" w:color="000000" w:fill="FFFFFF"/>
            <w:noWrap/>
            <w:vAlign w:val="bottom"/>
            <w:hideMark/>
          </w:tcPr>
          <w:p w14:paraId="1270C0D7"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11 780 140,10   </w:t>
            </w:r>
          </w:p>
        </w:tc>
        <w:tc>
          <w:tcPr>
            <w:tcW w:w="320" w:type="dxa"/>
            <w:tcBorders>
              <w:top w:val="nil"/>
              <w:left w:val="nil"/>
              <w:bottom w:val="nil"/>
              <w:right w:val="nil"/>
            </w:tcBorders>
            <w:shd w:val="clear" w:color="000000" w:fill="FFFFFF"/>
            <w:noWrap/>
            <w:vAlign w:val="bottom"/>
            <w:hideMark/>
          </w:tcPr>
          <w:p w14:paraId="0AA2C43C"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double" w:sz="6" w:space="0" w:color="auto"/>
              <w:right w:val="nil"/>
            </w:tcBorders>
            <w:shd w:val="clear" w:color="000000" w:fill="FFFFFF"/>
            <w:noWrap/>
            <w:vAlign w:val="bottom"/>
            <w:hideMark/>
          </w:tcPr>
          <w:p w14:paraId="214EFA41"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xml:space="preserve">13 095 430,01   </w:t>
            </w:r>
          </w:p>
        </w:tc>
      </w:tr>
      <w:tr w:rsidR="00F473CA" w:rsidRPr="00F473CA" w14:paraId="0E2CC789" w14:textId="77777777" w:rsidTr="00DD103C">
        <w:trPr>
          <w:trHeight w:val="216"/>
        </w:trPr>
        <w:tc>
          <w:tcPr>
            <w:tcW w:w="3100" w:type="dxa"/>
            <w:tcBorders>
              <w:top w:val="nil"/>
              <w:left w:val="nil"/>
              <w:bottom w:val="nil"/>
              <w:right w:val="nil"/>
            </w:tcBorders>
            <w:shd w:val="clear" w:color="000000" w:fill="FFFFFF"/>
            <w:noWrap/>
            <w:vAlign w:val="bottom"/>
            <w:hideMark/>
          </w:tcPr>
          <w:p w14:paraId="46491038"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7C001ED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2BAB160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5D79368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35F19F1A" w14:textId="77777777" w:rsidTr="00DD103C">
        <w:trPr>
          <w:trHeight w:val="204"/>
        </w:trPr>
        <w:tc>
          <w:tcPr>
            <w:tcW w:w="3100" w:type="dxa"/>
            <w:tcBorders>
              <w:top w:val="nil"/>
              <w:left w:val="nil"/>
              <w:bottom w:val="nil"/>
              <w:right w:val="nil"/>
            </w:tcBorders>
            <w:shd w:val="clear" w:color="000000" w:fill="FFFFFF"/>
            <w:noWrap/>
            <w:vAlign w:val="bottom"/>
            <w:hideMark/>
          </w:tcPr>
          <w:p w14:paraId="66EF8FF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0F739FC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61C43D2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4069CD3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595B1F3D" w14:textId="77777777" w:rsidTr="00DD103C">
        <w:trPr>
          <w:trHeight w:val="204"/>
        </w:trPr>
        <w:tc>
          <w:tcPr>
            <w:tcW w:w="3100" w:type="dxa"/>
            <w:tcBorders>
              <w:top w:val="nil"/>
              <w:left w:val="nil"/>
              <w:bottom w:val="nil"/>
              <w:right w:val="nil"/>
            </w:tcBorders>
            <w:shd w:val="clear" w:color="000000" w:fill="FFFFFF"/>
            <w:noWrap/>
            <w:vAlign w:val="bottom"/>
            <w:hideMark/>
          </w:tcPr>
          <w:p w14:paraId="11717B2B"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TASEEN TUNNUSLUVUT</w:t>
            </w:r>
          </w:p>
        </w:tc>
        <w:tc>
          <w:tcPr>
            <w:tcW w:w="2960" w:type="dxa"/>
            <w:tcBorders>
              <w:top w:val="nil"/>
              <w:left w:val="nil"/>
              <w:bottom w:val="nil"/>
              <w:right w:val="nil"/>
            </w:tcBorders>
            <w:shd w:val="clear" w:color="000000" w:fill="FFFFFF"/>
            <w:noWrap/>
            <w:vAlign w:val="bottom"/>
            <w:hideMark/>
          </w:tcPr>
          <w:p w14:paraId="498EE87A"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2023</w:t>
            </w:r>
          </w:p>
        </w:tc>
        <w:tc>
          <w:tcPr>
            <w:tcW w:w="320" w:type="dxa"/>
            <w:tcBorders>
              <w:top w:val="nil"/>
              <w:left w:val="nil"/>
              <w:bottom w:val="nil"/>
              <w:right w:val="nil"/>
            </w:tcBorders>
            <w:shd w:val="clear" w:color="000000" w:fill="FFFFFF"/>
            <w:noWrap/>
            <w:vAlign w:val="bottom"/>
            <w:hideMark/>
          </w:tcPr>
          <w:p w14:paraId="0A797195"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70070BC3"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2022</w:t>
            </w:r>
          </w:p>
        </w:tc>
      </w:tr>
      <w:tr w:rsidR="00F473CA" w:rsidRPr="00F473CA" w14:paraId="5A386928" w14:textId="77777777" w:rsidTr="00DD103C">
        <w:trPr>
          <w:trHeight w:val="204"/>
        </w:trPr>
        <w:tc>
          <w:tcPr>
            <w:tcW w:w="3100" w:type="dxa"/>
            <w:tcBorders>
              <w:top w:val="nil"/>
              <w:left w:val="nil"/>
              <w:bottom w:val="nil"/>
              <w:right w:val="nil"/>
            </w:tcBorders>
            <w:shd w:val="clear" w:color="000000" w:fill="FFFFFF"/>
            <w:noWrap/>
            <w:vAlign w:val="bottom"/>
            <w:hideMark/>
          </w:tcPr>
          <w:p w14:paraId="17CA5A7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48FDC2B3"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4A2338B3"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4443058A"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0D63A352" w14:textId="77777777" w:rsidTr="00DD103C">
        <w:trPr>
          <w:trHeight w:val="204"/>
        </w:trPr>
        <w:tc>
          <w:tcPr>
            <w:tcW w:w="3100" w:type="dxa"/>
            <w:tcBorders>
              <w:top w:val="nil"/>
              <w:left w:val="nil"/>
              <w:bottom w:val="nil"/>
              <w:right w:val="nil"/>
            </w:tcBorders>
            <w:shd w:val="clear" w:color="000000" w:fill="FFFFFF"/>
            <w:noWrap/>
            <w:vAlign w:val="bottom"/>
            <w:hideMark/>
          </w:tcPr>
          <w:p w14:paraId="4126FE32"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Omavaraisuus-%</w:t>
            </w:r>
            <w:r w:rsidRPr="00F473CA">
              <w:rPr>
                <w:rFonts w:ascii="Calibri" w:hAnsi="Calibri" w:cs="Calibri"/>
                <w:sz w:val="10"/>
                <w:szCs w:val="10"/>
              </w:rPr>
              <w:t xml:space="preserve"> = (Oma pääoma +Poistoero+ Vapaa-</w:t>
            </w:r>
          </w:p>
        </w:tc>
        <w:tc>
          <w:tcPr>
            <w:tcW w:w="2960" w:type="dxa"/>
            <w:tcBorders>
              <w:top w:val="nil"/>
              <w:left w:val="nil"/>
              <w:bottom w:val="nil"/>
              <w:right w:val="nil"/>
            </w:tcBorders>
            <w:shd w:val="clear" w:color="000000" w:fill="FFFFFF"/>
            <w:noWrap/>
            <w:vAlign w:val="bottom"/>
            <w:hideMark/>
          </w:tcPr>
          <w:p w14:paraId="0FF295C4"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74,5 %</w:t>
            </w:r>
          </w:p>
        </w:tc>
        <w:tc>
          <w:tcPr>
            <w:tcW w:w="320" w:type="dxa"/>
            <w:tcBorders>
              <w:top w:val="nil"/>
              <w:left w:val="nil"/>
              <w:bottom w:val="nil"/>
              <w:right w:val="nil"/>
            </w:tcBorders>
            <w:shd w:val="clear" w:color="000000" w:fill="FFFFFF"/>
            <w:noWrap/>
            <w:vAlign w:val="bottom"/>
            <w:hideMark/>
          </w:tcPr>
          <w:p w14:paraId="68682C42"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7F76D8AF"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71,2 %</w:t>
            </w:r>
          </w:p>
        </w:tc>
      </w:tr>
      <w:tr w:rsidR="00F473CA" w:rsidRPr="00F473CA" w14:paraId="4DA0EC08" w14:textId="77777777" w:rsidTr="00DD103C">
        <w:trPr>
          <w:trHeight w:val="204"/>
        </w:trPr>
        <w:tc>
          <w:tcPr>
            <w:tcW w:w="3100" w:type="dxa"/>
            <w:tcBorders>
              <w:top w:val="nil"/>
              <w:left w:val="nil"/>
              <w:bottom w:val="nil"/>
              <w:right w:val="nil"/>
            </w:tcBorders>
            <w:shd w:val="clear" w:color="000000" w:fill="FFFFFF"/>
            <w:noWrap/>
            <w:vAlign w:val="bottom"/>
            <w:hideMark/>
          </w:tcPr>
          <w:p w14:paraId="427D2A13"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ehtoiset </w:t>
            </w:r>
            <w:proofErr w:type="gramStart"/>
            <w:r w:rsidRPr="00F473CA">
              <w:rPr>
                <w:rFonts w:ascii="Calibri" w:hAnsi="Calibri" w:cs="Calibri"/>
                <w:sz w:val="10"/>
                <w:szCs w:val="10"/>
              </w:rPr>
              <w:t>varaukset)/</w:t>
            </w:r>
            <w:proofErr w:type="gramEnd"/>
            <w:r w:rsidRPr="00F473CA">
              <w:rPr>
                <w:rFonts w:ascii="Calibri" w:hAnsi="Calibri" w:cs="Calibri"/>
                <w:sz w:val="10"/>
                <w:szCs w:val="10"/>
              </w:rPr>
              <w:t>(Koko po.-</w:t>
            </w:r>
            <w:proofErr w:type="spellStart"/>
            <w:r w:rsidRPr="00F473CA">
              <w:rPr>
                <w:rFonts w:ascii="Calibri" w:hAnsi="Calibri" w:cs="Calibri"/>
                <w:sz w:val="10"/>
                <w:szCs w:val="10"/>
              </w:rPr>
              <w:t>Saad.enn</w:t>
            </w:r>
            <w:proofErr w:type="spellEnd"/>
            <w:r w:rsidRPr="00F473CA">
              <w:rPr>
                <w:rFonts w:ascii="Calibri" w:hAnsi="Calibri" w:cs="Calibri"/>
                <w:sz w:val="10"/>
                <w:szCs w:val="10"/>
              </w:rPr>
              <w:t>.)</w:t>
            </w:r>
          </w:p>
        </w:tc>
        <w:tc>
          <w:tcPr>
            <w:tcW w:w="2960" w:type="dxa"/>
            <w:tcBorders>
              <w:top w:val="nil"/>
              <w:left w:val="nil"/>
              <w:bottom w:val="nil"/>
              <w:right w:val="nil"/>
            </w:tcBorders>
            <w:shd w:val="clear" w:color="000000" w:fill="FFFFFF"/>
            <w:noWrap/>
            <w:vAlign w:val="bottom"/>
            <w:hideMark/>
          </w:tcPr>
          <w:p w14:paraId="56C3F7F6"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370C8923"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76F5C559"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0C117098" w14:textId="77777777" w:rsidTr="00DD103C">
        <w:trPr>
          <w:trHeight w:val="204"/>
        </w:trPr>
        <w:tc>
          <w:tcPr>
            <w:tcW w:w="3100" w:type="dxa"/>
            <w:tcBorders>
              <w:top w:val="nil"/>
              <w:left w:val="nil"/>
              <w:bottom w:val="nil"/>
              <w:right w:val="nil"/>
            </w:tcBorders>
            <w:shd w:val="clear" w:color="000000" w:fill="FFFFFF"/>
            <w:noWrap/>
            <w:vAlign w:val="bottom"/>
            <w:hideMark/>
          </w:tcPr>
          <w:p w14:paraId="318BBCC2"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58D52DC0"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0548FF56"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5C783EE3"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2BA5F5E0" w14:textId="77777777" w:rsidTr="00DD103C">
        <w:trPr>
          <w:trHeight w:val="204"/>
        </w:trPr>
        <w:tc>
          <w:tcPr>
            <w:tcW w:w="3100" w:type="dxa"/>
            <w:tcBorders>
              <w:top w:val="nil"/>
              <w:left w:val="nil"/>
              <w:bottom w:val="nil"/>
              <w:right w:val="nil"/>
            </w:tcBorders>
            <w:shd w:val="clear" w:color="000000" w:fill="FFFFFF"/>
            <w:noWrap/>
            <w:vAlign w:val="bottom"/>
            <w:hideMark/>
          </w:tcPr>
          <w:p w14:paraId="141940CD"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Suhteellinen velkaantuneisuus</w:t>
            </w:r>
          </w:p>
        </w:tc>
        <w:tc>
          <w:tcPr>
            <w:tcW w:w="2960" w:type="dxa"/>
            <w:tcBorders>
              <w:top w:val="nil"/>
              <w:left w:val="nil"/>
              <w:bottom w:val="nil"/>
              <w:right w:val="nil"/>
            </w:tcBorders>
            <w:shd w:val="clear" w:color="000000" w:fill="FFFFFF"/>
            <w:noWrap/>
            <w:vAlign w:val="bottom"/>
            <w:hideMark/>
          </w:tcPr>
          <w:p w14:paraId="27D7BA30"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39,8 %</w:t>
            </w:r>
          </w:p>
        </w:tc>
        <w:tc>
          <w:tcPr>
            <w:tcW w:w="320" w:type="dxa"/>
            <w:tcBorders>
              <w:top w:val="nil"/>
              <w:left w:val="nil"/>
              <w:bottom w:val="nil"/>
              <w:right w:val="nil"/>
            </w:tcBorders>
            <w:shd w:val="clear" w:color="000000" w:fill="FFFFFF"/>
            <w:noWrap/>
            <w:vAlign w:val="bottom"/>
            <w:hideMark/>
          </w:tcPr>
          <w:p w14:paraId="1A0E8261"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39AC8CE5"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29,2 %</w:t>
            </w:r>
          </w:p>
        </w:tc>
      </w:tr>
      <w:tr w:rsidR="00F473CA" w:rsidRPr="00F473CA" w14:paraId="3F335DB5" w14:textId="77777777" w:rsidTr="00DD103C">
        <w:trPr>
          <w:trHeight w:val="204"/>
        </w:trPr>
        <w:tc>
          <w:tcPr>
            <w:tcW w:w="3100" w:type="dxa"/>
            <w:tcBorders>
              <w:top w:val="nil"/>
              <w:left w:val="nil"/>
              <w:bottom w:val="nil"/>
              <w:right w:val="nil"/>
            </w:tcBorders>
            <w:shd w:val="clear" w:color="000000" w:fill="FFFFFF"/>
            <w:noWrap/>
            <w:vAlign w:val="bottom"/>
            <w:hideMark/>
          </w:tcPr>
          <w:p w14:paraId="18D64D32"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 (Vieras pääoma - Saadut </w:t>
            </w:r>
            <w:proofErr w:type="gramStart"/>
            <w:r w:rsidRPr="00F473CA">
              <w:rPr>
                <w:rFonts w:ascii="Calibri" w:hAnsi="Calibri" w:cs="Calibri"/>
                <w:sz w:val="10"/>
                <w:szCs w:val="10"/>
              </w:rPr>
              <w:t>ennakot)/</w:t>
            </w:r>
            <w:proofErr w:type="gramEnd"/>
            <w:r w:rsidRPr="00F473CA">
              <w:rPr>
                <w:rFonts w:ascii="Calibri" w:hAnsi="Calibri" w:cs="Calibri"/>
                <w:sz w:val="10"/>
                <w:szCs w:val="10"/>
              </w:rPr>
              <w:t>Käyttötulot</w:t>
            </w:r>
          </w:p>
        </w:tc>
        <w:tc>
          <w:tcPr>
            <w:tcW w:w="2960" w:type="dxa"/>
            <w:tcBorders>
              <w:top w:val="nil"/>
              <w:left w:val="nil"/>
              <w:bottom w:val="nil"/>
              <w:right w:val="nil"/>
            </w:tcBorders>
            <w:shd w:val="clear" w:color="000000" w:fill="FFFFFF"/>
            <w:noWrap/>
            <w:vAlign w:val="bottom"/>
            <w:hideMark/>
          </w:tcPr>
          <w:p w14:paraId="705C4131"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1E3DE053"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46D39CCE"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2B4EE6DE" w14:textId="77777777" w:rsidTr="00DD103C">
        <w:trPr>
          <w:trHeight w:val="204"/>
        </w:trPr>
        <w:tc>
          <w:tcPr>
            <w:tcW w:w="3100" w:type="dxa"/>
            <w:tcBorders>
              <w:top w:val="nil"/>
              <w:left w:val="nil"/>
              <w:bottom w:val="nil"/>
              <w:right w:val="nil"/>
            </w:tcBorders>
            <w:shd w:val="clear" w:color="000000" w:fill="FFFFFF"/>
            <w:noWrap/>
            <w:vAlign w:val="bottom"/>
            <w:hideMark/>
          </w:tcPr>
          <w:p w14:paraId="309EBE8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Käyttötulot= </w:t>
            </w:r>
            <w:proofErr w:type="spellStart"/>
            <w:r w:rsidRPr="00F473CA">
              <w:rPr>
                <w:rFonts w:ascii="Calibri" w:hAnsi="Calibri" w:cs="Calibri"/>
                <w:sz w:val="10"/>
                <w:szCs w:val="10"/>
              </w:rPr>
              <w:t>toimintatuotot+verotulot+käyttötalouden</w:t>
            </w:r>
            <w:proofErr w:type="spellEnd"/>
            <w:r w:rsidRPr="00F473CA">
              <w:rPr>
                <w:rFonts w:ascii="Calibri" w:hAnsi="Calibri" w:cs="Calibri"/>
                <w:sz w:val="10"/>
                <w:szCs w:val="10"/>
              </w:rPr>
              <w:t xml:space="preserve"> valtionosuudet </w:t>
            </w:r>
          </w:p>
        </w:tc>
        <w:tc>
          <w:tcPr>
            <w:tcW w:w="2960" w:type="dxa"/>
            <w:tcBorders>
              <w:top w:val="nil"/>
              <w:left w:val="nil"/>
              <w:bottom w:val="nil"/>
              <w:right w:val="nil"/>
            </w:tcBorders>
            <w:shd w:val="clear" w:color="000000" w:fill="FFFFFF"/>
            <w:noWrap/>
            <w:vAlign w:val="bottom"/>
            <w:hideMark/>
          </w:tcPr>
          <w:p w14:paraId="5500D9E0"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1CB33820"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227CDD9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45587739" w14:textId="77777777" w:rsidTr="00DD103C">
        <w:trPr>
          <w:trHeight w:val="204"/>
        </w:trPr>
        <w:tc>
          <w:tcPr>
            <w:tcW w:w="3100" w:type="dxa"/>
            <w:tcBorders>
              <w:top w:val="nil"/>
              <w:left w:val="nil"/>
              <w:bottom w:val="nil"/>
              <w:right w:val="nil"/>
            </w:tcBorders>
            <w:shd w:val="clear" w:color="000000" w:fill="FFFFFF"/>
            <w:noWrap/>
            <w:vAlign w:val="bottom"/>
            <w:hideMark/>
          </w:tcPr>
          <w:p w14:paraId="0CFB9EC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2C0700C0"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23B49207"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6152ECE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49F86E7E" w14:textId="77777777" w:rsidTr="00DD103C">
        <w:trPr>
          <w:trHeight w:val="204"/>
        </w:trPr>
        <w:tc>
          <w:tcPr>
            <w:tcW w:w="3100" w:type="dxa"/>
            <w:tcBorders>
              <w:top w:val="nil"/>
              <w:left w:val="nil"/>
              <w:bottom w:val="nil"/>
              <w:right w:val="nil"/>
            </w:tcBorders>
            <w:shd w:val="clear" w:color="000000" w:fill="FFFFFF"/>
            <w:noWrap/>
            <w:vAlign w:val="bottom"/>
            <w:hideMark/>
          </w:tcPr>
          <w:p w14:paraId="6DE29CD9"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Kertynyt yli-/alijäämä</w:t>
            </w:r>
          </w:p>
        </w:tc>
        <w:tc>
          <w:tcPr>
            <w:tcW w:w="2960" w:type="dxa"/>
            <w:tcBorders>
              <w:top w:val="nil"/>
              <w:left w:val="nil"/>
              <w:bottom w:val="nil"/>
              <w:right w:val="nil"/>
            </w:tcBorders>
            <w:shd w:val="clear" w:color="000000" w:fill="FFFFFF"/>
            <w:noWrap/>
            <w:vAlign w:val="bottom"/>
            <w:hideMark/>
          </w:tcPr>
          <w:p w14:paraId="29A81430"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3 630 143</w:t>
            </w:r>
          </w:p>
        </w:tc>
        <w:tc>
          <w:tcPr>
            <w:tcW w:w="320" w:type="dxa"/>
            <w:tcBorders>
              <w:top w:val="nil"/>
              <w:left w:val="nil"/>
              <w:bottom w:val="nil"/>
              <w:right w:val="nil"/>
            </w:tcBorders>
            <w:shd w:val="clear" w:color="000000" w:fill="FFFFFF"/>
            <w:noWrap/>
            <w:vAlign w:val="bottom"/>
            <w:hideMark/>
          </w:tcPr>
          <w:p w14:paraId="301B49E2"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21EE31C7"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3 536 085</w:t>
            </w:r>
          </w:p>
        </w:tc>
      </w:tr>
      <w:tr w:rsidR="00F473CA" w:rsidRPr="00F473CA" w14:paraId="1FBBF4C5" w14:textId="77777777" w:rsidTr="00DD103C">
        <w:trPr>
          <w:trHeight w:val="204"/>
        </w:trPr>
        <w:tc>
          <w:tcPr>
            <w:tcW w:w="3100" w:type="dxa"/>
            <w:tcBorders>
              <w:top w:val="nil"/>
              <w:left w:val="nil"/>
              <w:bottom w:val="nil"/>
              <w:right w:val="nil"/>
            </w:tcBorders>
            <w:shd w:val="clear" w:color="000000" w:fill="FFFFFF"/>
            <w:noWrap/>
            <w:vAlign w:val="bottom"/>
            <w:hideMark/>
          </w:tcPr>
          <w:p w14:paraId="5AB3B163"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3AA90618"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015BAC7A"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34F46B0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03B253EF" w14:textId="77777777" w:rsidTr="00DD103C">
        <w:trPr>
          <w:trHeight w:val="204"/>
        </w:trPr>
        <w:tc>
          <w:tcPr>
            <w:tcW w:w="3100" w:type="dxa"/>
            <w:tcBorders>
              <w:top w:val="nil"/>
              <w:left w:val="nil"/>
              <w:bottom w:val="nil"/>
              <w:right w:val="nil"/>
            </w:tcBorders>
            <w:shd w:val="clear" w:color="000000" w:fill="FFFFFF"/>
            <w:noWrap/>
            <w:vAlign w:val="bottom"/>
            <w:hideMark/>
          </w:tcPr>
          <w:p w14:paraId="08A9F223"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Kertynyt yli-/alijäämä, €/asukas</w:t>
            </w:r>
          </w:p>
        </w:tc>
        <w:tc>
          <w:tcPr>
            <w:tcW w:w="2960" w:type="dxa"/>
            <w:tcBorders>
              <w:top w:val="nil"/>
              <w:left w:val="nil"/>
              <w:bottom w:val="nil"/>
              <w:right w:val="nil"/>
            </w:tcBorders>
            <w:shd w:val="clear" w:color="000000" w:fill="FFFFFF"/>
            <w:noWrap/>
            <w:vAlign w:val="bottom"/>
            <w:hideMark/>
          </w:tcPr>
          <w:p w14:paraId="7ABAEC42"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3829</w:t>
            </w:r>
          </w:p>
        </w:tc>
        <w:tc>
          <w:tcPr>
            <w:tcW w:w="320" w:type="dxa"/>
            <w:tcBorders>
              <w:top w:val="nil"/>
              <w:left w:val="nil"/>
              <w:bottom w:val="nil"/>
              <w:right w:val="nil"/>
            </w:tcBorders>
            <w:shd w:val="clear" w:color="000000" w:fill="FFFFFF"/>
            <w:noWrap/>
            <w:vAlign w:val="bottom"/>
            <w:hideMark/>
          </w:tcPr>
          <w:p w14:paraId="7006A9BB"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4AAA5601"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3680</w:t>
            </w:r>
          </w:p>
        </w:tc>
      </w:tr>
      <w:tr w:rsidR="00F473CA" w:rsidRPr="00F473CA" w14:paraId="1C83EFE8" w14:textId="77777777" w:rsidTr="00DD103C">
        <w:trPr>
          <w:trHeight w:val="204"/>
        </w:trPr>
        <w:tc>
          <w:tcPr>
            <w:tcW w:w="3100" w:type="dxa"/>
            <w:tcBorders>
              <w:top w:val="nil"/>
              <w:left w:val="nil"/>
              <w:bottom w:val="nil"/>
              <w:right w:val="nil"/>
            </w:tcBorders>
            <w:shd w:val="clear" w:color="000000" w:fill="FFFFFF"/>
            <w:noWrap/>
            <w:vAlign w:val="bottom"/>
            <w:hideMark/>
          </w:tcPr>
          <w:p w14:paraId="6B4ABD0E"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960" w:type="dxa"/>
            <w:tcBorders>
              <w:top w:val="nil"/>
              <w:left w:val="nil"/>
              <w:bottom w:val="nil"/>
              <w:right w:val="nil"/>
            </w:tcBorders>
            <w:shd w:val="clear" w:color="000000" w:fill="FFFFFF"/>
            <w:noWrap/>
            <w:vAlign w:val="bottom"/>
            <w:hideMark/>
          </w:tcPr>
          <w:p w14:paraId="2D43BBF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1A8FED7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1E96DC08"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5FE4AAF1" w14:textId="77777777" w:rsidTr="00DD103C">
        <w:trPr>
          <w:trHeight w:val="204"/>
        </w:trPr>
        <w:tc>
          <w:tcPr>
            <w:tcW w:w="3100" w:type="dxa"/>
            <w:tcBorders>
              <w:top w:val="nil"/>
              <w:left w:val="nil"/>
              <w:bottom w:val="nil"/>
              <w:right w:val="nil"/>
            </w:tcBorders>
            <w:shd w:val="clear" w:color="000000" w:fill="FFFFFF"/>
            <w:noWrap/>
            <w:vAlign w:val="bottom"/>
            <w:hideMark/>
          </w:tcPr>
          <w:p w14:paraId="0C975853"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Lainakanta 31.12.</w:t>
            </w:r>
          </w:p>
        </w:tc>
        <w:tc>
          <w:tcPr>
            <w:tcW w:w="2960" w:type="dxa"/>
            <w:tcBorders>
              <w:top w:val="nil"/>
              <w:left w:val="nil"/>
              <w:bottom w:val="nil"/>
              <w:right w:val="nil"/>
            </w:tcBorders>
            <w:shd w:val="clear" w:color="000000" w:fill="FFFFFF"/>
            <w:noWrap/>
            <w:vAlign w:val="bottom"/>
            <w:hideMark/>
          </w:tcPr>
          <w:p w14:paraId="25240EBE"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73565767"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5263F617"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4504DA5C" w14:textId="77777777" w:rsidTr="00DD103C">
        <w:trPr>
          <w:trHeight w:val="204"/>
        </w:trPr>
        <w:tc>
          <w:tcPr>
            <w:tcW w:w="3100" w:type="dxa"/>
            <w:tcBorders>
              <w:top w:val="nil"/>
              <w:left w:val="nil"/>
              <w:bottom w:val="nil"/>
              <w:right w:val="nil"/>
            </w:tcBorders>
            <w:shd w:val="clear" w:color="000000" w:fill="FFFFFF"/>
            <w:noWrap/>
            <w:vAlign w:val="bottom"/>
            <w:hideMark/>
          </w:tcPr>
          <w:p w14:paraId="627ED08A"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 Vieras pääoma - (Saadut ennakot + Ostovelat+ Siirtovelat</w:t>
            </w:r>
          </w:p>
        </w:tc>
        <w:tc>
          <w:tcPr>
            <w:tcW w:w="2960" w:type="dxa"/>
            <w:tcBorders>
              <w:top w:val="nil"/>
              <w:left w:val="nil"/>
              <w:bottom w:val="nil"/>
              <w:right w:val="nil"/>
            </w:tcBorders>
            <w:shd w:val="clear" w:color="000000" w:fill="FFFFFF"/>
            <w:noWrap/>
            <w:vAlign w:val="bottom"/>
            <w:hideMark/>
          </w:tcPr>
          <w:p w14:paraId="36133B0A"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1 501 495</w:t>
            </w:r>
          </w:p>
        </w:tc>
        <w:tc>
          <w:tcPr>
            <w:tcW w:w="320" w:type="dxa"/>
            <w:tcBorders>
              <w:top w:val="nil"/>
              <w:left w:val="nil"/>
              <w:bottom w:val="nil"/>
              <w:right w:val="nil"/>
            </w:tcBorders>
            <w:shd w:val="clear" w:color="000000" w:fill="FFFFFF"/>
            <w:noWrap/>
            <w:vAlign w:val="bottom"/>
            <w:hideMark/>
          </w:tcPr>
          <w:p w14:paraId="1ACCC09B"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3C05C935"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1 842 417</w:t>
            </w:r>
          </w:p>
        </w:tc>
      </w:tr>
      <w:tr w:rsidR="00F473CA" w:rsidRPr="00F473CA" w14:paraId="12AC0969" w14:textId="77777777" w:rsidTr="00DD103C">
        <w:trPr>
          <w:trHeight w:val="204"/>
        </w:trPr>
        <w:tc>
          <w:tcPr>
            <w:tcW w:w="3100" w:type="dxa"/>
            <w:tcBorders>
              <w:top w:val="nil"/>
              <w:left w:val="nil"/>
              <w:bottom w:val="nil"/>
              <w:right w:val="nil"/>
            </w:tcBorders>
            <w:shd w:val="clear" w:color="000000" w:fill="FFFFFF"/>
            <w:noWrap/>
            <w:vAlign w:val="bottom"/>
            <w:hideMark/>
          </w:tcPr>
          <w:p w14:paraId="6639C8A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 Muut velat)</w:t>
            </w:r>
          </w:p>
        </w:tc>
        <w:tc>
          <w:tcPr>
            <w:tcW w:w="2960" w:type="dxa"/>
            <w:tcBorders>
              <w:top w:val="nil"/>
              <w:left w:val="nil"/>
              <w:bottom w:val="nil"/>
              <w:right w:val="nil"/>
            </w:tcBorders>
            <w:shd w:val="clear" w:color="000000" w:fill="FFFFFF"/>
            <w:noWrap/>
            <w:vAlign w:val="bottom"/>
            <w:hideMark/>
          </w:tcPr>
          <w:p w14:paraId="51D452BD"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5976F7D9"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440F1BD8"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5C247869" w14:textId="77777777" w:rsidTr="00DD103C">
        <w:trPr>
          <w:trHeight w:val="285"/>
        </w:trPr>
        <w:tc>
          <w:tcPr>
            <w:tcW w:w="3100" w:type="dxa"/>
            <w:tcBorders>
              <w:top w:val="nil"/>
              <w:left w:val="nil"/>
              <w:bottom w:val="nil"/>
              <w:right w:val="nil"/>
            </w:tcBorders>
            <w:shd w:val="clear" w:color="000000" w:fill="FFFFFF"/>
            <w:noWrap/>
            <w:vAlign w:val="bottom"/>
            <w:hideMark/>
          </w:tcPr>
          <w:p w14:paraId="6CF1AFB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Lainakanta 31.12., €/asukas</w:t>
            </w:r>
          </w:p>
        </w:tc>
        <w:tc>
          <w:tcPr>
            <w:tcW w:w="2960" w:type="dxa"/>
            <w:tcBorders>
              <w:top w:val="nil"/>
              <w:left w:val="nil"/>
              <w:bottom w:val="nil"/>
              <w:right w:val="nil"/>
            </w:tcBorders>
            <w:shd w:val="clear" w:color="000000" w:fill="FFFFFF"/>
            <w:noWrap/>
            <w:vAlign w:val="bottom"/>
            <w:hideMark/>
          </w:tcPr>
          <w:p w14:paraId="0EF031D8"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1 584</w:t>
            </w:r>
          </w:p>
        </w:tc>
        <w:tc>
          <w:tcPr>
            <w:tcW w:w="320" w:type="dxa"/>
            <w:tcBorders>
              <w:top w:val="nil"/>
              <w:left w:val="nil"/>
              <w:bottom w:val="nil"/>
              <w:right w:val="nil"/>
            </w:tcBorders>
            <w:shd w:val="clear" w:color="000000" w:fill="FFFFFF"/>
            <w:noWrap/>
            <w:vAlign w:val="bottom"/>
            <w:hideMark/>
          </w:tcPr>
          <w:p w14:paraId="2FB4DDE6"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48B17D65"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1 917</w:t>
            </w:r>
          </w:p>
        </w:tc>
      </w:tr>
      <w:tr w:rsidR="00F473CA" w:rsidRPr="00F473CA" w14:paraId="22FE313B" w14:textId="77777777" w:rsidTr="00DD103C">
        <w:trPr>
          <w:trHeight w:val="204"/>
        </w:trPr>
        <w:tc>
          <w:tcPr>
            <w:tcW w:w="3100" w:type="dxa"/>
            <w:tcBorders>
              <w:top w:val="nil"/>
              <w:left w:val="nil"/>
              <w:bottom w:val="nil"/>
              <w:right w:val="nil"/>
            </w:tcBorders>
            <w:shd w:val="clear" w:color="000000" w:fill="FFFFFF"/>
            <w:noWrap/>
            <w:vAlign w:val="bottom"/>
            <w:hideMark/>
          </w:tcPr>
          <w:p w14:paraId="7E2C437C"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0325E91B"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606C6A6D"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3A3BCB97"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68EE8E5D" w14:textId="77777777" w:rsidTr="00DD103C">
        <w:trPr>
          <w:trHeight w:val="204"/>
        </w:trPr>
        <w:tc>
          <w:tcPr>
            <w:tcW w:w="3100" w:type="dxa"/>
            <w:tcBorders>
              <w:top w:val="nil"/>
              <w:left w:val="nil"/>
              <w:bottom w:val="nil"/>
              <w:right w:val="nil"/>
            </w:tcBorders>
            <w:shd w:val="clear" w:color="000000" w:fill="FFFFFF"/>
            <w:noWrap/>
            <w:vAlign w:val="bottom"/>
            <w:hideMark/>
          </w:tcPr>
          <w:p w14:paraId="0CB361F4"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Lainat ja vuokravastuut</w:t>
            </w:r>
          </w:p>
        </w:tc>
        <w:tc>
          <w:tcPr>
            <w:tcW w:w="2960" w:type="dxa"/>
            <w:tcBorders>
              <w:top w:val="nil"/>
              <w:left w:val="nil"/>
              <w:bottom w:val="nil"/>
              <w:right w:val="nil"/>
            </w:tcBorders>
            <w:shd w:val="clear" w:color="000000" w:fill="FFFFFF"/>
            <w:noWrap/>
            <w:vAlign w:val="bottom"/>
            <w:hideMark/>
          </w:tcPr>
          <w:p w14:paraId="58C185FC"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133E052B"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4D58F652"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39B2A127" w14:textId="77777777" w:rsidTr="00DD103C">
        <w:trPr>
          <w:trHeight w:val="204"/>
        </w:trPr>
        <w:tc>
          <w:tcPr>
            <w:tcW w:w="3100" w:type="dxa"/>
            <w:tcBorders>
              <w:top w:val="nil"/>
              <w:left w:val="nil"/>
              <w:bottom w:val="nil"/>
              <w:right w:val="nil"/>
            </w:tcBorders>
            <w:shd w:val="clear" w:color="000000" w:fill="FFFFFF"/>
            <w:noWrap/>
            <w:vAlign w:val="bottom"/>
            <w:hideMark/>
          </w:tcPr>
          <w:p w14:paraId="22D8792D"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 Vieras pääoma - (Saadut </w:t>
            </w:r>
            <w:proofErr w:type="spellStart"/>
            <w:r w:rsidRPr="00F473CA">
              <w:rPr>
                <w:rFonts w:ascii="Calibri" w:hAnsi="Calibri" w:cs="Calibri"/>
                <w:sz w:val="10"/>
                <w:szCs w:val="10"/>
              </w:rPr>
              <w:t>ennakot+Ostovelat+Siirtovelat</w:t>
            </w:r>
            <w:proofErr w:type="spellEnd"/>
          </w:p>
        </w:tc>
        <w:tc>
          <w:tcPr>
            <w:tcW w:w="2960" w:type="dxa"/>
            <w:tcBorders>
              <w:top w:val="nil"/>
              <w:left w:val="nil"/>
              <w:bottom w:val="nil"/>
              <w:right w:val="nil"/>
            </w:tcBorders>
            <w:shd w:val="clear" w:color="auto" w:fill="auto"/>
            <w:noWrap/>
            <w:vAlign w:val="bottom"/>
            <w:hideMark/>
          </w:tcPr>
          <w:p w14:paraId="65AD82B2"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1 548 619</w:t>
            </w:r>
          </w:p>
        </w:tc>
        <w:tc>
          <w:tcPr>
            <w:tcW w:w="320" w:type="dxa"/>
            <w:tcBorders>
              <w:top w:val="nil"/>
              <w:left w:val="nil"/>
              <w:bottom w:val="nil"/>
              <w:right w:val="nil"/>
            </w:tcBorders>
            <w:shd w:val="clear" w:color="000000" w:fill="FFFFFF"/>
            <w:noWrap/>
            <w:vAlign w:val="bottom"/>
            <w:hideMark/>
          </w:tcPr>
          <w:p w14:paraId="4C7BCE37"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44A2EEDE"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1 847 516</w:t>
            </w:r>
          </w:p>
        </w:tc>
      </w:tr>
      <w:tr w:rsidR="00F473CA" w:rsidRPr="00F473CA" w14:paraId="62336F61" w14:textId="77777777" w:rsidTr="00DD103C">
        <w:trPr>
          <w:trHeight w:val="204"/>
        </w:trPr>
        <w:tc>
          <w:tcPr>
            <w:tcW w:w="3100" w:type="dxa"/>
            <w:tcBorders>
              <w:top w:val="nil"/>
              <w:left w:val="nil"/>
              <w:bottom w:val="nil"/>
              <w:right w:val="nil"/>
            </w:tcBorders>
            <w:shd w:val="clear" w:color="000000" w:fill="FFFFFF"/>
            <w:noWrap/>
            <w:vAlign w:val="bottom"/>
            <w:hideMark/>
          </w:tcPr>
          <w:p w14:paraId="14DD1B3B"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xml:space="preserve"> + Muut </w:t>
            </w:r>
            <w:proofErr w:type="gramStart"/>
            <w:r w:rsidRPr="00F473CA">
              <w:rPr>
                <w:rFonts w:ascii="Calibri" w:hAnsi="Calibri" w:cs="Calibri"/>
                <w:sz w:val="10"/>
                <w:szCs w:val="10"/>
              </w:rPr>
              <w:t>velat)+</w:t>
            </w:r>
            <w:proofErr w:type="gramEnd"/>
            <w:r w:rsidRPr="00F473CA">
              <w:rPr>
                <w:rFonts w:ascii="Calibri" w:hAnsi="Calibri" w:cs="Calibri"/>
                <w:sz w:val="10"/>
                <w:szCs w:val="10"/>
              </w:rPr>
              <w:t xml:space="preserve"> Vuokravastuut</w:t>
            </w:r>
          </w:p>
        </w:tc>
        <w:tc>
          <w:tcPr>
            <w:tcW w:w="2960" w:type="dxa"/>
            <w:tcBorders>
              <w:top w:val="nil"/>
              <w:left w:val="nil"/>
              <w:bottom w:val="nil"/>
              <w:right w:val="nil"/>
            </w:tcBorders>
            <w:shd w:val="clear" w:color="000000" w:fill="FFFFFF"/>
            <w:noWrap/>
            <w:vAlign w:val="bottom"/>
            <w:hideMark/>
          </w:tcPr>
          <w:p w14:paraId="016A538B"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6713BC4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7B2C011B"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351097D5" w14:textId="77777777" w:rsidTr="00DD103C">
        <w:trPr>
          <w:trHeight w:val="204"/>
        </w:trPr>
        <w:tc>
          <w:tcPr>
            <w:tcW w:w="3100" w:type="dxa"/>
            <w:tcBorders>
              <w:top w:val="nil"/>
              <w:left w:val="nil"/>
              <w:bottom w:val="nil"/>
              <w:right w:val="nil"/>
            </w:tcBorders>
            <w:shd w:val="clear" w:color="000000" w:fill="FFFFFF"/>
            <w:noWrap/>
            <w:vAlign w:val="bottom"/>
            <w:hideMark/>
          </w:tcPr>
          <w:p w14:paraId="6A44BEC4"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6A575FEF"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350841E5"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18D4C184"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733BC396" w14:textId="77777777" w:rsidTr="00DD103C">
        <w:trPr>
          <w:trHeight w:val="204"/>
        </w:trPr>
        <w:tc>
          <w:tcPr>
            <w:tcW w:w="3100" w:type="dxa"/>
            <w:tcBorders>
              <w:top w:val="nil"/>
              <w:left w:val="nil"/>
              <w:bottom w:val="nil"/>
              <w:right w:val="nil"/>
            </w:tcBorders>
            <w:shd w:val="clear" w:color="000000" w:fill="FFFFFF"/>
            <w:noWrap/>
            <w:vAlign w:val="bottom"/>
            <w:hideMark/>
          </w:tcPr>
          <w:p w14:paraId="589D86AB"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Lainat ja vuokravastuut, €/asukas</w:t>
            </w:r>
          </w:p>
        </w:tc>
        <w:tc>
          <w:tcPr>
            <w:tcW w:w="2960" w:type="dxa"/>
            <w:tcBorders>
              <w:top w:val="nil"/>
              <w:left w:val="nil"/>
              <w:bottom w:val="nil"/>
              <w:right w:val="nil"/>
            </w:tcBorders>
            <w:shd w:val="clear" w:color="000000" w:fill="FFFFFF"/>
            <w:noWrap/>
            <w:vAlign w:val="bottom"/>
            <w:hideMark/>
          </w:tcPr>
          <w:p w14:paraId="2E44221E"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1 634</w:t>
            </w:r>
          </w:p>
        </w:tc>
        <w:tc>
          <w:tcPr>
            <w:tcW w:w="320" w:type="dxa"/>
            <w:tcBorders>
              <w:top w:val="nil"/>
              <w:left w:val="nil"/>
              <w:bottom w:val="nil"/>
              <w:right w:val="nil"/>
            </w:tcBorders>
            <w:shd w:val="clear" w:color="000000" w:fill="FFFFFF"/>
            <w:noWrap/>
            <w:vAlign w:val="bottom"/>
            <w:hideMark/>
          </w:tcPr>
          <w:p w14:paraId="06DDA421" w14:textId="77777777" w:rsidR="00F473CA" w:rsidRPr="00F473CA" w:rsidRDefault="00F473CA" w:rsidP="00F473CA">
            <w:pPr>
              <w:jc w:val="left"/>
              <w:rPr>
                <w:rFonts w:ascii="Calibri" w:hAnsi="Calibri" w:cs="Calibri"/>
                <w:b/>
                <w:bCs/>
                <w:color w:val="FF0000"/>
                <w:sz w:val="10"/>
                <w:szCs w:val="10"/>
              </w:rPr>
            </w:pPr>
            <w:r w:rsidRPr="00F473CA">
              <w:rPr>
                <w:rFonts w:ascii="Calibri" w:hAnsi="Calibri" w:cs="Calibri"/>
                <w:b/>
                <w:bCs/>
                <w:color w:val="FF0000"/>
                <w:sz w:val="10"/>
                <w:szCs w:val="10"/>
              </w:rPr>
              <w:t> </w:t>
            </w:r>
          </w:p>
        </w:tc>
        <w:tc>
          <w:tcPr>
            <w:tcW w:w="2834" w:type="dxa"/>
            <w:tcBorders>
              <w:top w:val="nil"/>
              <w:left w:val="nil"/>
              <w:bottom w:val="nil"/>
              <w:right w:val="nil"/>
            </w:tcBorders>
            <w:shd w:val="clear" w:color="000000" w:fill="FFFFFF"/>
            <w:noWrap/>
            <w:vAlign w:val="bottom"/>
            <w:hideMark/>
          </w:tcPr>
          <w:p w14:paraId="7FEE478C"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1 922</w:t>
            </w:r>
          </w:p>
        </w:tc>
      </w:tr>
      <w:tr w:rsidR="00F473CA" w:rsidRPr="00F473CA" w14:paraId="5B6570D8" w14:textId="77777777" w:rsidTr="00DD103C">
        <w:trPr>
          <w:trHeight w:val="204"/>
        </w:trPr>
        <w:tc>
          <w:tcPr>
            <w:tcW w:w="3100" w:type="dxa"/>
            <w:tcBorders>
              <w:top w:val="nil"/>
              <w:left w:val="nil"/>
              <w:bottom w:val="nil"/>
              <w:right w:val="nil"/>
            </w:tcBorders>
            <w:shd w:val="clear" w:color="000000" w:fill="FFFFFF"/>
            <w:noWrap/>
            <w:vAlign w:val="bottom"/>
            <w:hideMark/>
          </w:tcPr>
          <w:p w14:paraId="56CB49E7"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4FDEF8DC"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37FDF6E0"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24F4B8E2"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r>
      <w:tr w:rsidR="00F473CA" w:rsidRPr="00F473CA" w14:paraId="391EBCF2" w14:textId="77777777" w:rsidTr="00DD103C">
        <w:trPr>
          <w:trHeight w:val="204"/>
        </w:trPr>
        <w:tc>
          <w:tcPr>
            <w:tcW w:w="3100" w:type="dxa"/>
            <w:tcBorders>
              <w:top w:val="nil"/>
              <w:left w:val="nil"/>
              <w:bottom w:val="nil"/>
              <w:right w:val="nil"/>
            </w:tcBorders>
            <w:shd w:val="clear" w:color="000000" w:fill="FFFFFF"/>
            <w:noWrap/>
            <w:vAlign w:val="bottom"/>
            <w:hideMark/>
          </w:tcPr>
          <w:p w14:paraId="5DA6F7E4"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Asukasmäärä vuoden lopussa</w:t>
            </w:r>
          </w:p>
        </w:tc>
        <w:tc>
          <w:tcPr>
            <w:tcW w:w="2960" w:type="dxa"/>
            <w:tcBorders>
              <w:top w:val="nil"/>
              <w:left w:val="nil"/>
              <w:bottom w:val="nil"/>
              <w:right w:val="nil"/>
            </w:tcBorders>
            <w:shd w:val="clear" w:color="000000" w:fill="FFFFFF"/>
            <w:noWrap/>
            <w:vAlign w:val="bottom"/>
            <w:hideMark/>
          </w:tcPr>
          <w:p w14:paraId="6980D578"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948</w:t>
            </w:r>
          </w:p>
        </w:tc>
        <w:tc>
          <w:tcPr>
            <w:tcW w:w="320" w:type="dxa"/>
            <w:tcBorders>
              <w:top w:val="nil"/>
              <w:left w:val="nil"/>
              <w:bottom w:val="nil"/>
              <w:right w:val="nil"/>
            </w:tcBorders>
            <w:shd w:val="clear" w:color="000000" w:fill="FFFFFF"/>
            <w:noWrap/>
            <w:vAlign w:val="bottom"/>
            <w:hideMark/>
          </w:tcPr>
          <w:p w14:paraId="0E8A4F2A" w14:textId="77777777" w:rsidR="00F473CA" w:rsidRPr="00F473CA" w:rsidRDefault="00F473CA" w:rsidP="00F473CA">
            <w:pPr>
              <w:jc w:val="left"/>
              <w:rPr>
                <w:rFonts w:ascii="Calibri" w:hAnsi="Calibri" w:cs="Calibri"/>
                <w:b/>
                <w:bCs/>
                <w:sz w:val="10"/>
                <w:szCs w:val="10"/>
              </w:rPr>
            </w:pPr>
            <w:r w:rsidRPr="00F473CA">
              <w:rPr>
                <w:rFonts w:ascii="Calibri" w:hAnsi="Calibri" w:cs="Calibri"/>
                <w:b/>
                <w:bCs/>
                <w:sz w:val="10"/>
                <w:szCs w:val="10"/>
              </w:rPr>
              <w:t> </w:t>
            </w:r>
          </w:p>
        </w:tc>
        <w:tc>
          <w:tcPr>
            <w:tcW w:w="2834" w:type="dxa"/>
            <w:tcBorders>
              <w:top w:val="nil"/>
              <w:left w:val="nil"/>
              <w:bottom w:val="nil"/>
              <w:right w:val="nil"/>
            </w:tcBorders>
            <w:shd w:val="clear" w:color="000000" w:fill="FFFFFF"/>
            <w:noWrap/>
            <w:vAlign w:val="bottom"/>
            <w:hideMark/>
          </w:tcPr>
          <w:p w14:paraId="6B0BA751" w14:textId="77777777" w:rsidR="00F473CA" w:rsidRPr="00F473CA" w:rsidRDefault="00F473CA" w:rsidP="00F473CA">
            <w:pPr>
              <w:jc w:val="right"/>
              <w:rPr>
                <w:rFonts w:ascii="Calibri" w:hAnsi="Calibri" w:cs="Calibri"/>
                <w:b/>
                <w:bCs/>
                <w:sz w:val="10"/>
                <w:szCs w:val="10"/>
              </w:rPr>
            </w:pPr>
            <w:r w:rsidRPr="00F473CA">
              <w:rPr>
                <w:rFonts w:ascii="Calibri" w:hAnsi="Calibri" w:cs="Calibri"/>
                <w:b/>
                <w:bCs/>
                <w:sz w:val="10"/>
                <w:szCs w:val="10"/>
              </w:rPr>
              <w:t>961</w:t>
            </w:r>
          </w:p>
        </w:tc>
      </w:tr>
      <w:tr w:rsidR="00F473CA" w:rsidRPr="00F473CA" w14:paraId="55F57949" w14:textId="77777777" w:rsidTr="00DD103C">
        <w:trPr>
          <w:trHeight w:val="204"/>
        </w:trPr>
        <w:tc>
          <w:tcPr>
            <w:tcW w:w="3100" w:type="dxa"/>
            <w:tcBorders>
              <w:top w:val="nil"/>
              <w:left w:val="nil"/>
              <w:bottom w:val="nil"/>
              <w:right w:val="nil"/>
            </w:tcBorders>
            <w:shd w:val="clear" w:color="000000" w:fill="FFFFFF"/>
            <w:noWrap/>
            <w:vAlign w:val="bottom"/>
            <w:hideMark/>
          </w:tcPr>
          <w:p w14:paraId="6B4366C1"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960" w:type="dxa"/>
            <w:tcBorders>
              <w:top w:val="nil"/>
              <w:left w:val="nil"/>
              <w:bottom w:val="nil"/>
              <w:right w:val="nil"/>
            </w:tcBorders>
            <w:shd w:val="clear" w:color="000000" w:fill="FFFFFF"/>
            <w:noWrap/>
            <w:vAlign w:val="bottom"/>
            <w:hideMark/>
          </w:tcPr>
          <w:p w14:paraId="13C9E7F6"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3D486EF"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c>
          <w:tcPr>
            <w:tcW w:w="2834" w:type="dxa"/>
            <w:tcBorders>
              <w:top w:val="nil"/>
              <w:left w:val="nil"/>
              <w:bottom w:val="nil"/>
              <w:right w:val="nil"/>
            </w:tcBorders>
            <w:shd w:val="clear" w:color="000000" w:fill="FFFFFF"/>
            <w:noWrap/>
            <w:vAlign w:val="bottom"/>
            <w:hideMark/>
          </w:tcPr>
          <w:p w14:paraId="4B494C00" w14:textId="77777777" w:rsidR="00F473CA" w:rsidRPr="00F473CA" w:rsidRDefault="00F473CA" w:rsidP="00F473CA">
            <w:pPr>
              <w:jc w:val="left"/>
              <w:rPr>
                <w:rFonts w:ascii="Calibri" w:hAnsi="Calibri" w:cs="Calibri"/>
                <w:sz w:val="10"/>
                <w:szCs w:val="10"/>
              </w:rPr>
            </w:pPr>
            <w:r w:rsidRPr="00F473CA">
              <w:rPr>
                <w:rFonts w:ascii="Calibri" w:hAnsi="Calibri" w:cs="Calibri"/>
                <w:sz w:val="10"/>
                <w:szCs w:val="10"/>
              </w:rPr>
              <w:t> </w:t>
            </w:r>
          </w:p>
        </w:tc>
      </w:tr>
      <w:tr w:rsidR="00F473CA" w:rsidRPr="00F473CA" w14:paraId="65ABB67C" w14:textId="77777777" w:rsidTr="00DD103C">
        <w:trPr>
          <w:trHeight w:val="204"/>
        </w:trPr>
        <w:tc>
          <w:tcPr>
            <w:tcW w:w="3100" w:type="dxa"/>
            <w:tcBorders>
              <w:top w:val="nil"/>
              <w:left w:val="nil"/>
              <w:bottom w:val="nil"/>
              <w:right w:val="nil"/>
            </w:tcBorders>
            <w:shd w:val="clear" w:color="auto" w:fill="auto"/>
            <w:noWrap/>
            <w:vAlign w:val="bottom"/>
            <w:hideMark/>
          </w:tcPr>
          <w:p w14:paraId="453AC4D4" w14:textId="77777777" w:rsidR="00F473CA" w:rsidRPr="00F473CA" w:rsidRDefault="00F473CA" w:rsidP="00F473CA">
            <w:pPr>
              <w:jc w:val="left"/>
              <w:rPr>
                <w:rFonts w:ascii="Calibri" w:hAnsi="Calibri" w:cs="Calibri"/>
                <w:sz w:val="10"/>
                <w:szCs w:val="10"/>
              </w:rPr>
            </w:pPr>
          </w:p>
        </w:tc>
        <w:tc>
          <w:tcPr>
            <w:tcW w:w="2960" w:type="dxa"/>
            <w:tcBorders>
              <w:top w:val="nil"/>
              <w:left w:val="nil"/>
              <w:bottom w:val="nil"/>
              <w:right w:val="nil"/>
            </w:tcBorders>
            <w:shd w:val="clear" w:color="auto" w:fill="auto"/>
            <w:noWrap/>
            <w:vAlign w:val="bottom"/>
            <w:hideMark/>
          </w:tcPr>
          <w:p w14:paraId="7A9DD4A6" w14:textId="77777777" w:rsidR="00F473CA" w:rsidRPr="00F473CA" w:rsidRDefault="00F473CA" w:rsidP="00F473CA">
            <w:pPr>
              <w:jc w:val="left"/>
              <w:rPr>
                <w:rFonts w:ascii="Times New Roman" w:hAnsi="Times New Roman" w:cs="Times New Roman"/>
                <w:sz w:val="20"/>
              </w:rPr>
            </w:pPr>
          </w:p>
        </w:tc>
        <w:tc>
          <w:tcPr>
            <w:tcW w:w="320" w:type="dxa"/>
            <w:tcBorders>
              <w:top w:val="nil"/>
              <w:left w:val="nil"/>
              <w:bottom w:val="nil"/>
              <w:right w:val="nil"/>
            </w:tcBorders>
            <w:shd w:val="clear" w:color="auto" w:fill="auto"/>
            <w:noWrap/>
            <w:vAlign w:val="bottom"/>
            <w:hideMark/>
          </w:tcPr>
          <w:p w14:paraId="13F3EA21" w14:textId="77777777" w:rsidR="00F473CA" w:rsidRPr="00F473CA" w:rsidRDefault="00F473CA" w:rsidP="00F473CA">
            <w:pPr>
              <w:jc w:val="left"/>
              <w:rPr>
                <w:rFonts w:ascii="Times New Roman" w:hAnsi="Times New Roman" w:cs="Times New Roman"/>
                <w:sz w:val="20"/>
              </w:rPr>
            </w:pPr>
          </w:p>
        </w:tc>
        <w:tc>
          <w:tcPr>
            <w:tcW w:w="2834" w:type="dxa"/>
            <w:tcBorders>
              <w:top w:val="nil"/>
              <w:left w:val="nil"/>
              <w:bottom w:val="nil"/>
              <w:right w:val="nil"/>
            </w:tcBorders>
            <w:shd w:val="clear" w:color="auto" w:fill="auto"/>
            <w:noWrap/>
            <w:vAlign w:val="bottom"/>
            <w:hideMark/>
          </w:tcPr>
          <w:p w14:paraId="0F69B75A" w14:textId="77777777" w:rsidR="00F473CA" w:rsidRPr="00F473CA" w:rsidRDefault="00F473CA" w:rsidP="00F473CA">
            <w:pPr>
              <w:jc w:val="left"/>
              <w:rPr>
                <w:rFonts w:ascii="Times New Roman" w:hAnsi="Times New Roman" w:cs="Times New Roman"/>
                <w:sz w:val="20"/>
              </w:rPr>
            </w:pPr>
          </w:p>
        </w:tc>
      </w:tr>
    </w:tbl>
    <w:p w14:paraId="022B8F08" w14:textId="77777777" w:rsidR="009309FD" w:rsidRDefault="009309FD" w:rsidP="00DA154F"/>
    <w:p w14:paraId="0F261E5B" w14:textId="77777777" w:rsidR="009309FD" w:rsidRDefault="009309FD" w:rsidP="00DA154F"/>
    <w:p w14:paraId="45E67853" w14:textId="77777777" w:rsidR="009309FD" w:rsidRDefault="009309FD" w:rsidP="00DA154F"/>
    <w:p w14:paraId="42E1B4AC" w14:textId="77777777" w:rsidR="009309FD" w:rsidRDefault="009309FD" w:rsidP="00DA154F"/>
    <w:p w14:paraId="252F7380" w14:textId="77777777" w:rsidR="009309FD" w:rsidRDefault="009309FD" w:rsidP="00DA154F"/>
    <w:p w14:paraId="5293891F" w14:textId="77777777" w:rsidR="00FD0197" w:rsidRDefault="00FD0197" w:rsidP="00DA154F"/>
    <w:p w14:paraId="22811BD0" w14:textId="77777777" w:rsidR="00FD0197" w:rsidRDefault="00FD0197" w:rsidP="00DA154F"/>
    <w:p w14:paraId="0D39E6B8" w14:textId="77777777" w:rsidR="00FD0197" w:rsidRDefault="00FD0197" w:rsidP="00DA154F"/>
    <w:p w14:paraId="38A5CCDF" w14:textId="77777777" w:rsidR="009309FD" w:rsidRDefault="009309FD" w:rsidP="00DA154F"/>
    <w:p w14:paraId="6EC09E28" w14:textId="77777777" w:rsidR="009309FD" w:rsidRDefault="009309FD" w:rsidP="00DA154F"/>
    <w:tbl>
      <w:tblPr>
        <w:tblW w:w="9781" w:type="dxa"/>
        <w:tblCellMar>
          <w:left w:w="70" w:type="dxa"/>
          <w:right w:w="70" w:type="dxa"/>
        </w:tblCellMar>
        <w:tblLook w:val="04A0" w:firstRow="1" w:lastRow="0" w:firstColumn="1" w:lastColumn="0" w:noHBand="0" w:noVBand="1"/>
      </w:tblPr>
      <w:tblGrid>
        <w:gridCol w:w="176"/>
        <w:gridCol w:w="2004"/>
        <w:gridCol w:w="655"/>
        <w:gridCol w:w="185"/>
        <w:gridCol w:w="320"/>
        <w:gridCol w:w="1055"/>
        <w:gridCol w:w="283"/>
        <w:gridCol w:w="425"/>
        <w:gridCol w:w="1276"/>
        <w:gridCol w:w="425"/>
        <w:gridCol w:w="142"/>
        <w:gridCol w:w="1418"/>
        <w:gridCol w:w="283"/>
        <w:gridCol w:w="567"/>
        <w:gridCol w:w="567"/>
      </w:tblGrid>
      <w:tr w:rsidR="00D72121" w:rsidRPr="00EA5F8A" w14:paraId="16BCB291" w14:textId="77777777" w:rsidTr="005360FF">
        <w:trPr>
          <w:trHeight w:val="204"/>
        </w:trPr>
        <w:tc>
          <w:tcPr>
            <w:tcW w:w="2835" w:type="dxa"/>
            <w:gridSpan w:val="3"/>
            <w:tcBorders>
              <w:top w:val="nil"/>
              <w:left w:val="nil"/>
              <w:bottom w:val="nil"/>
              <w:right w:val="nil"/>
            </w:tcBorders>
            <w:shd w:val="clear" w:color="000000" w:fill="FFFFFF"/>
            <w:noWrap/>
            <w:vAlign w:val="bottom"/>
            <w:hideMark/>
          </w:tcPr>
          <w:p w14:paraId="0B00109F" w14:textId="77777777" w:rsidR="00EA5F8A" w:rsidRPr="00EA5F8A" w:rsidRDefault="00EA5F8A" w:rsidP="00EA5F8A">
            <w:pPr>
              <w:jc w:val="left"/>
              <w:rPr>
                <w:rFonts w:ascii="Gothic720 BT" w:hAnsi="Gothic720 BT" w:cs="Times New Roman"/>
                <w:b/>
                <w:bCs/>
                <w:sz w:val="16"/>
                <w:szCs w:val="16"/>
              </w:rPr>
            </w:pPr>
            <w:bookmarkStart w:id="66" w:name="RANGE!A1:I76"/>
            <w:r w:rsidRPr="00EA5F8A">
              <w:rPr>
                <w:rFonts w:ascii="Gothic720 BT" w:hAnsi="Gothic720 BT" w:cs="Times New Roman"/>
                <w:b/>
                <w:bCs/>
                <w:sz w:val="16"/>
                <w:szCs w:val="16"/>
              </w:rPr>
              <w:t>HAILUODON KUNTA</w:t>
            </w:r>
            <w:bookmarkEnd w:id="66"/>
          </w:p>
        </w:tc>
        <w:tc>
          <w:tcPr>
            <w:tcW w:w="1560" w:type="dxa"/>
            <w:gridSpan w:val="3"/>
            <w:tcBorders>
              <w:top w:val="nil"/>
              <w:left w:val="nil"/>
              <w:bottom w:val="nil"/>
              <w:right w:val="nil"/>
            </w:tcBorders>
            <w:shd w:val="clear" w:color="000000" w:fill="FFFFFF"/>
            <w:noWrap/>
            <w:vAlign w:val="bottom"/>
            <w:hideMark/>
          </w:tcPr>
          <w:p w14:paraId="1C8A4987"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283" w:type="dxa"/>
            <w:tcBorders>
              <w:top w:val="nil"/>
              <w:left w:val="nil"/>
              <w:bottom w:val="nil"/>
              <w:right w:val="nil"/>
            </w:tcBorders>
            <w:shd w:val="clear" w:color="000000" w:fill="FFFFFF"/>
            <w:noWrap/>
            <w:vAlign w:val="bottom"/>
            <w:hideMark/>
          </w:tcPr>
          <w:p w14:paraId="00338881"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1701" w:type="dxa"/>
            <w:gridSpan w:val="2"/>
            <w:tcBorders>
              <w:top w:val="nil"/>
              <w:left w:val="nil"/>
              <w:bottom w:val="nil"/>
              <w:right w:val="nil"/>
            </w:tcBorders>
            <w:shd w:val="clear" w:color="000000" w:fill="FFFFFF"/>
            <w:noWrap/>
            <w:vAlign w:val="bottom"/>
            <w:hideMark/>
          </w:tcPr>
          <w:p w14:paraId="540862C7"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425" w:type="dxa"/>
            <w:tcBorders>
              <w:top w:val="nil"/>
              <w:left w:val="nil"/>
              <w:bottom w:val="nil"/>
              <w:right w:val="nil"/>
            </w:tcBorders>
            <w:shd w:val="clear" w:color="000000" w:fill="FFFFFF"/>
            <w:noWrap/>
            <w:vAlign w:val="bottom"/>
            <w:hideMark/>
          </w:tcPr>
          <w:p w14:paraId="60C242AF"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1560" w:type="dxa"/>
            <w:gridSpan w:val="2"/>
            <w:tcBorders>
              <w:top w:val="nil"/>
              <w:left w:val="nil"/>
              <w:bottom w:val="nil"/>
              <w:right w:val="nil"/>
            </w:tcBorders>
            <w:shd w:val="clear" w:color="000000" w:fill="FFFFFF"/>
            <w:noWrap/>
            <w:vAlign w:val="bottom"/>
            <w:hideMark/>
          </w:tcPr>
          <w:p w14:paraId="17852C5D"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283" w:type="dxa"/>
            <w:tcBorders>
              <w:top w:val="nil"/>
              <w:left w:val="nil"/>
              <w:bottom w:val="nil"/>
              <w:right w:val="nil"/>
            </w:tcBorders>
            <w:shd w:val="clear" w:color="000000" w:fill="FFFFFF"/>
            <w:noWrap/>
            <w:vAlign w:val="bottom"/>
            <w:hideMark/>
          </w:tcPr>
          <w:p w14:paraId="6B0397C4"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1134" w:type="dxa"/>
            <w:gridSpan w:val="2"/>
            <w:tcBorders>
              <w:top w:val="nil"/>
              <w:left w:val="nil"/>
              <w:bottom w:val="nil"/>
              <w:right w:val="nil"/>
            </w:tcBorders>
            <w:shd w:val="clear" w:color="000000" w:fill="FFFFFF"/>
            <w:noWrap/>
            <w:vAlign w:val="bottom"/>
            <w:hideMark/>
          </w:tcPr>
          <w:p w14:paraId="03E22BF3"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r>
      <w:tr w:rsidR="00DD103C" w:rsidRPr="00EA5F8A" w14:paraId="062E4D36" w14:textId="77777777" w:rsidTr="005360FF">
        <w:trPr>
          <w:trHeight w:val="204"/>
        </w:trPr>
        <w:tc>
          <w:tcPr>
            <w:tcW w:w="176" w:type="dxa"/>
            <w:tcBorders>
              <w:top w:val="nil"/>
              <w:left w:val="nil"/>
              <w:bottom w:val="nil"/>
              <w:right w:val="nil"/>
            </w:tcBorders>
            <w:shd w:val="clear" w:color="000000" w:fill="FFFFFF"/>
            <w:noWrap/>
            <w:vAlign w:val="bottom"/>
            <w:hideMark/>
          </w:tcPr>
          <w:p w14:paraId="4D752B2C"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2659" w:type="dxa"/>
            <w:gridSpan w:val="2"/>
            <w:tcBorders>
              <w:top w:val="nil"/>
              <w:left w:val="nil"/>
              <w:bottom w:val="nil"/>
              <w:right w:val="nil"/>
            </w:tcBorders>
            <w:shd w:val="clear" w:color="000000" w:fill="FFFFFF"/>
            <w:noWrap/>
            <w:vAlign w:val="bottom"/>
            <w:hideMark/>
          </w:tcPr>
          <w:p w14:paraId="23060E81"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1560" w:type="dxa"/>
            <w:gridSpan w:val="3"/>
            <w:tcBorders>
              <w:top w:val="nil"/>
              <w:left w:val="nil"/>
              <w:bottom w:val="nil"/>
              <w:right w:val="nil"/>
            </w:tcBorders>
            <w:shd w:val="clear" w:color="000000" w:fill="FFFFFF"/>
            <w:noWrap/>
            <w:vAlign w:val="bottom"/>
            <w:hideMark/>
          </w:tcPr>
          <w:p w14:paraId="3A672455"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283" w:type="dxa"/>
            <w:tcBorders>
              <w:top w:val="nil"/>
              <w:left w:val="nil"/>
              <w:bottom w:val="nil"/>
              <w:right w:val="nil"/>
            </w:tcBorders>
            <w:shd w:val="clear" w:color="000000" w:fill="FFFFFF"/>
            <w:noWrap/>
            <w:vAlign w:val="bottom"/>
            <w:hideMark/>
          </w:tcPr>
          <w:p w14:paraId="21E9B6EF"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1701" w:type="dxa"/>
            <w:gridSpan w:val="2"/>
            <w:tcBorders>
              <w:top w:val="nil"/>
              <w:left w:val="nil"/>
              <w:bottom w:val="nil"/>
              <w:right w:val="nil"/>
            </w:tcBorders>
            <w:shd w:val="clear" w:color="000000" w:fill="FFFFFF"/>
            <w:noWrap/>
            <w:vAlign w:val="bottom"/>
            <w:hideMark/>
          </w:tcPr>
          <w:p w14:paraId="1E1BB170"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425" w:type="dxa"/>
            <w:tcBorders>
              <w:top w:val="nil"/>
              <w:left w:val="nil"/>
              <w:bottom w:val="nil"/>
              <w:right w:val="nil"/>
            </w:tcBorders>
            <w:shd w:val="clear" w:color="000000" w:fill="FFFFFF"/>
            <w:noWrap/>
            <w:vAlign w:val="bottom"/>
            <w:hideMark/>
          </w:tcPr>
          <w:p w14:paraId="2772DB86"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1560" w:type="dxa"/>
            <w:gridSpan w:val="2"/>
            <w:tcBorders>
              <w:top w:val="nil"/>
              <w:left w:val="nil"/>
              <w:bottom w:val="nil"/>
              <w:right w:val="nil"/>
            </w:tcBorders>
            <w:shd w:val="clear" w:color="000000" w:fill="FFFFFF"/>
            <w:noWrap/>
            <w:vAlign w:val="bottom"/>
            <w:hideMark/>
          </w:tcPr>
          <w:p w14:paraId="7C5C623E"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283" w:type="dxa"/>
            <w:tcBorders>
              <w:top w:val="nil"/>
              <w:left w:val="nil"/>
              <w:bottom w:val="nil"/>
              <w:right w:val="nil"/>
            </w:tcBorders>
            <w:shd w:val="clear" w:color="000000" w:fill="FFFFFF"/>
            <w:noWrap/>
            <w:vAlign w:val="bottom"/>
            <w:hideMark/>
          </w:tcPr>
          <w:p w14:paraId="7F31D80F"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c>
          <w:tcPr>
            <w:tcW w:w="1134" w:type="dxa"/>
            <w:gridSpan w:val="2"/>
            <w:tcBorders>
              <w:top w:val="nil"/>
              <w:left w:val="nil"/>
              <w:bottom w:val="nil"/>
              <w:right w:val="nil"/>
            </w:tcBorders>
            <w:shd w:val="clear" w:color="000000" w:fill="FFFFFF"/>
            <w:noWrap/>
            <w:vAlign w:val="bottom"/>
            <w:hideMark/>
          </w:tcPr>
          <w:p w14:paraId="363ABB40" w14:textId="77777777" w:rsidR="00EA5F8A" w:rsidRPr="00EA5F8A" w:rsidRDefault="00EA5F8A" w:rsidP="00EA5F8A">
            <w:pPr>
              <w:jc w:val="left"/>
              <w:rPr>
                <w:rFonts w:ascii="Gothic720 BT" w:hAnsi="Gothic720 BT" w:cs="Times New Roman"/>
                <w:sz w:val="16"/>
                <w:szCs w:val="16"/>
              </w:rPr>
            </w:pPr>
            <w:r w:rsidRPr="00EA5F8A">
              <w:rPr>
                <w:rFonts w:ascii="Gothic720 BT" w:hAnsi="Gothic720 BT" w:cs="Times New Roman"/>
                <w:sz w:val="16"/>
                <w:szCs w:val="16"/>
              </w:rPr>
              <w:t> </w:t>
            </w:r>
          </w:p>
        </w:tc>
      </w:tr>
      <w:tr w:rsidR="00DD103C" w:rsidRPr="00EA5F8A" w14:paraId="40B0A01B" w14:textId="77777777" w:rsidTr="005360FF">
        <w:trPr>
          <w:trHeight w:val="204"/>
        </w:trPr>
        <w:tc>
          <w:tcPr>
            <w:tcW w:w="2835" w:type="dxa"/>
            <w:gridSpan w:val="3"/>
            <w:tcBorders>
              <w:top w:val="nil"/>
              <w:left w:val="nil"/>
              <w:bottom w:val="nil"/>
              <w:right w:val="nil"/>
            </w:tcBorders>
            <w:shd w:val="clear" w:color="000000" w:fill="FFFFFF"/>
            <w:noWrap/>
            <w:vAlign w:val="bottom"/>
            <w:hideMark/>
          </w:tcPr>
          <w:p w14:paraId="3954C49E"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RAHOITUSLASKELMA</w:t>
            </w:r>
          </w:p>
        </w:tc>
        <w:tc>
          <w:tcPr>
            <w:tcW w:w="1560" w:type="dxa"/>
            <w:gridSpan w:val="3"/>
            <w:tcBorders>
              <w:top w:val="nil"/>
              <w:left w:val="nil"/>
              <w:bottom w:val="nil"/>
              <w:right w:val="nil"/>
            </w:tcBorders>
            <w:shd w:val="clear" w:color="000000" w:fill="FFFFFF"/>
            <w:noWrap/>
            <w:vAlign w:val="bottom"/>
            <w:hideMark/>
          </w:tcPr>
          <w:p w14:paraId="0407BD7D"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283" w:type="dxa"/>
            <w:tcBorders>
              <w:top w:val="nil"/>
              <w:left w:val="nil"/>
              <w:bottom w:val="nil"/>
              <w:right w:val="nil"/>
            </w:tcBorders>
            <w:shd w:val="clear" w:color="000000" w:fill="FFFFFF"/>
            <w:noWrap/>
            <w:vAlign w:val="bottom"/>
            <w:hideMark/>
          </w:tcPr>
          <w:p w14:paraId="37FD20F4"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701" w:type="dxa"/>
            <w:gridSpan w:val="2"/>
            <w:tcBorders>
              <w:top w:val="nil"/>
              <w:left w:val="nil"/>
              <w:bottom w:val="nil"/>
              <w:right w:val="nil"/>
            </w:tcBorders>
            <w:shd w:val="clear" w:color="000000" w:fill="FFFFFF"/>
            <w:noWrap/>
            <w:vAlign w:val="bottom"/>
            <w:hideMark/>
          </w:tcPr>
          <w:p w14:paraId="04E6017E"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31.12.2023</w:t>
            </w:r>
          </w:p>
        </w:tc>
        <w:tc>
          <w:tcPr>
            <w:tcW w:w="425" w:type="dxa"/>
            <w:tcBorders>
              <w:top w:val="nil"/>
              <w:left w:val="nil"/>
              <w:bottom w:val="nil"/>
              <w:right w:val="nil"/>
            </w:tcBorders>
            <w:shd w:val="clear" w:color="000000" w:fill="FFFFFF"/>
            <w:noWrap/>
            <w:vAlign w:val="bottom"/>
            <w:hideMark/>
          </w:tcPr>
          <w:p w14:paraId="06D3F1E1"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0BF2F392"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283" w:type="dxa"/>
            <w:tcBorders>
              <w:top w:val="nil"/>
              <w:left w:val="nil"/>
              <w:bottom w:val="nil"/>
              <w:right w:val="nil"/>
            </w:tcBorders>
            <w:shd w:val="clear" w:color="000000" w:fill="FFFFFF"/>
            <w:noWrap/>
            <w:vAlign w:val="bottom"/>
            <w:hideMark/>
          </w:tcPr>
          <w:p w14:paraId="0276EFAD"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134" w:type="dxa"/>
            <w:gridSpan w:val="2"/>
            <w:tcBorders>
              <w:top w:val="nil"/>
              <w:left w:val="nil"/>
              <w:bottom w:val="nil"/>
              <w:right w:val="nil"/>
            </w:tcBorders>
            <w:shd w:val="clear" w:color="000000" w:fill="FFFFFF"/>
            <w:noWrap/>
            <w:vAlign w:val="bottom"/>
            <w:hideMark/>
          </w:tcPr>
          <w:p w14:paraId="27D565D7"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31.12.2022</w:t>
            </w:r>
          </w:p>
        </w:tc>
      </w:tr>
      <w:tr w:rsidR="00DD103C" w:rsidRPr="00EA5F8A" w14:paraId="0875A7C8" w14:textId="77777777" w:rsidTr="005360FF">
        <w:trPr>
          <w:trHeight w:val="204"/>
        </w:trPr>
        <w:tc>
          <w:tcPr>
            <w:tcW w:w="176" w:type="dxa"/>
            <w:tcBorders>
              <w:top w:val="nil"/>
              <w:left w:val="nil"/>
              <w:bottom w:val="nil"/>
              <w:right w:val="nil"/>
            </w:tcBorders>
            <w:shd w:val="clear" w:color="000000" w:fill="FFFFFF"/>
            <w:noWrap/>
            <w:vAlign w:val="bottom"/>
            <w:hideMark/>
          </w:tcPr>
          <w:p w14:paraId="52FB02B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02A4680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7837687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0AFCFF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73C8FCD5" w14:textId="77777777" w:rsidR="00EA5F8A" w:rsidRPr="00EA5F8A" w:rsidRDefault="00EA5F8A" w:rsidP="00EA5F8A">
            <w:pPr>
              <w:jc w:val="center"/>
              <w:rPr>
                <w:rFonts w:ascii="Calibri" w:hAnsi="Calibri" w:cs="Calibri"/>
                <w:sz w:val="10"/>
                <w:szCs w:val="10"/>
              </w:rPr>
            </w:pPr>
            <w:r w:rsidRPr="00EA5F8A">
              <w:rPr>
                <w:rFonts w:ascii="Calibri" w:hAnsi="Calibri" w:cs="Calibri"/>
                <w:sz w:val="10"/>
                <w:szCs w:val="10"/>
              </w:rPr>
              <w:t xml:space="preserve"> </w:t>
            </w:r>
          </w:p>
        </w:tc>
        <w:tc>
          <w:tcPr>
            <w:tcW w:w="425" w:type="dxa"/>
            <w:tcBorders>
              <w:top w:val="nil"/>
              <w:left w:val="nil"/>
              <w:bottom w:val="nil"/>
              <w:right w:val="nil"/>
            </w:tcBorders>
            <w:shd w:val="clear" w:color="000000" w:fill="FFFFFF"/>
            <w:noWrap/>
            <w:vAlign w:val="bottom"/>
            <w:hideMark/>
          </w:tcPr>
          <w:p w14:paraId="00985EA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7073376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F21605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0E7A64B2" w14:textId="77777777" w:rsidR="00EA5F8A" w:rsidRPr="00EA5F8A" w:rsidRDefault="00EA5F8A" w:rsidP="00EA5F8A">
            <w:pPr>
              <w:jc w:val="center"/>
              <w:rPr>
                <w:rFonts w:ascii="Calibri" w:hAnsi="Calibri" w:cs="Calibri"/>
                <w:sz w:val="10"/>
                <w:szCs w:val="10"/>
              </w:rPr>
            </w:pPr>
            <w:r w:rsidRPr="00EA5F8A">
              <w:rPr>
                <w:rFonts w:ascii="Calibri" w:hAnsi="Calibri" w:cs="Calibri"/>
                <w:sz w:val="10"/>
                <w:szCs w:val="10"/>
              </w:rPr>
              <w:t xml:space="preserve"> </w:t>
            </w:r>
          </w:p>
        </w:tc>
      </w:tr>
      <w:tr w:rsidR="00DD103C" w:rsidRPr="00EA5F8A" w14:paraId="7FAF8E8C" w14:textId="77777777" w:rsidTr="005360FF">
        <w:trPr>
          <w:trHeight w:val="204"/>
        </w:trPr>
        <w:tc>
          <w:tcPr>
            <w:tcW w:w="2835" w:type="dxa"/>
            <w:gridSpan w:val="3"/>
            <w:tcBorders>
              <w:top w:val="nil"/>
              <w:left w:val="nil"/>
              <w:bottom w:val="nil"/>
              <w:right w:val="nil"/>
            </w:tcBorders>
            <w:shd w:val="clear" w:color="000000" w:fill="FFFFFF"/>
            <w:noWrap/>
            <w:vAlign w:val="bottom"/>
            <w:hideMark/>
          </w:tcPr>
          <w:p w14:paraId="24B25017"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TOIMINNAN RAHAVIRTA</w:t>
            </w:r>
          </w:p>
        </w:tc>
        <w:tc>
          <w:tcPr>
            <w:tcW w:w="1560" w:type="dxa"/>
            <w:gridSpan w:val="3"/>
            <w:tcBorders>
              <w:top w:val="nil"/>
              <w:left w:val="nil"/>
              <w:bottom w:val="nil"/>
              <w:right w:val="nil"/>
            </w:tcBorders>
            <w:shd w:val="clear" w:color="000000" w:fill="FFFFFF"/>
            <w:noWrap/>
            <w:vAlign w:val="bottom"/>
            <w:hideMark/>
          </w:tcPr>
          <w:p w14:paraId="67B7512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EB22ED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14BC0C3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0D2D0AE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1408C60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FA16FD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5F4BF2D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5EB335E5" w14:textId="77777777" w:rsidTr="005360FF">
        <w:trPr>
          <w:trHeight w:val="204"/>
        </w:trPr>
        <w:tc>
          <w:tcPr>
            <w:tcW w:w="176" w:type="dxa"/>
            <w:tcBorders>
              <w:top w:val="nil"/>
              <w:left w:val="nil"/>
              <w:bottom w:val="nil"/>
              <w:right w:val="nil"/>
            </w:tcBorders>
            <w:shd w:val="clear" w:color="000000" w:fill="FFFFFF"/>
            <w:noWrap/>
            <w:vAlign w:val="bottom"/>
            <w:hideMark/>
          </w:tcPr>
          <w:p w14:paraId="0CFC816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4DFD1FA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VUOSIKATE</w:t>
            </w:r>
          </w:p>
        </w:tc>
        <w:tc>
          <w:tcPr>
            <w:tcW w:w="1560" w:type="dxa"/>
            <w:gridSpan w:val="3"/>
            <w:tcBorders>
              <w:top w:val="nil"/>
              <w:left w:val="nil"/>
              <w:bottom w:val="single" w:sz="4" w:space="0" w:color="auto"/>
              <w:right w:val="nil"/>
            </w:tcBorders>
            <w:shd w:val="clear" w:color="000000" w:fill="FFFFFF"/>
            <w:noWrap/>
            <w:vAlign w:val="bottom"/>
            <w:hideMark/>
          </w:tcPr>
          <w:p w14:paraId="02B48F08"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730 702,29</w:t>
            </w:r>
          </w:p>
        </w:tc>
        <w:tc>
          <w:tcPr>
            <w:tcW w:w="283" w:type="dxa"/>
            <w:tcBorders>
              <w:top w:val="nil"/>
              <w:left w:val="nil"/>
              <w:bottom w:val="nil"/>
              <w:right w:val="nil"/>
            </w:tcBorders>
            <w:shd w:val="clear" w:color="000000" w:fill="FFFFFF"/>
            <w:noWrap/>
            <w:vAlign w:val="bottom"/>
            <w:hideMark/>
          </w:tcPr>
          <w:p w14:paraId="63DFEA5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202CF90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85B271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single" w:sz="4" w:space="0" w:color="auto"/>
              <w:right w:val="nil"/>
            </w:tcBorders>
            <w:shd w:val="clear" w:color="000000" w:fill="FFFFFF"/>
            <w:noWrap/>
            <w:vAlign w:val="bottom"/>
            <w:hideMark/>
          </w:tcPr>
          <w:p w14:paraId="5BF850A3"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900 424,91</w:t>
            </w:r>
          </w:p>
        </w:tc>
        <w:tc>
          <w:tcPr>
            <w:tcW w:w="283" w:type="dxa"/>
            <w:tcBorders>
              <w:top w:val="nil"/>
              <w:left w:val="nil"/>
              <w:bottom w:val="nil"/>
              <w:right w:val="nil"/>
            </w:tcBorders>
            <w:shd w:val="clear" w:color="000000" w:fill="FFFFFF"/>
            <w:noWrap/>
            <w:vAlign w:val="bottom"/>
            <w:hideMark/>
          </w:tcPr>
          <w:p w14:paraId="603A539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38A64BB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04C78B3F" w14:textId="77777777" w:rsidTr="005360FF">
        <w:trPr>
          <w:trHeight w:val="216"/>
        </w:trPr>
        <w:tc>
          <w:tcPr>
            <w:tcW w:w="176" w:type="dxa"/>
            <w:tcBorders>
              <w:top w:val="nil"/>
              <w:left w:val="nil"/>
              <w:bottom w:val="nil"/>
              <w:right w:val="nil"/>
            </w:tcBorders>
            <w:shd w:val="clear" w:color="000000" w:fill="FFFFFF"/>
            <w:noWrap/>
            <w:vAlign w:val="bottom"/>
            <w:hideMark/>
          </w:tcPr>
          <w:p w14:paraId="1C27758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30D5502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TULORAHOITUKSEN KORJAUSERÄT</w:t>
            </w:r>
          </w:p>
        </w:tc>
        <w:tc>
          <w:tcPr>
            <w:tcW w:w="1560" w:type="dxa"/>
            <w:gridSpan w:val="3"/>
            <w:tcBorders>
              <w:top w:val="nil"/>
              <w:left w:val="nil"/>
              <w:bottom w:val="single" w:sz="8" w:space="0" w:color="auto"/>
              <w:right w:val="nil"/>
            </w:tcBorders>
            <w:shd w:val="clear" w:color="000000" w:fill="FFFFFF"/>
            <w:noWrap/>
            <w:vAlign w:val="bottom"/>
            <w:hideMark/>
          </w:tcPr>
          <w:p w14:paraId="0270CF46"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283" w:type="dxa"/>
            <w:tcBorders>
              <w:top w:val="nil"/>
              <w:left w:val="nil"/>
              <w:bottom w:val="nil"/>
              <w:right w:val="nil"/>
            </w:tcBorders>
            <w:shd w:val="clear" w:color="000000" w:fill="FFFFFF"/>
            <w:noWrap/>
            <w:vAlign w:val="bottom"/>
            <w:hideMark/>
          </w:tcPr>
          <w:p w14:paraId="3CCC618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single" w:sz="8" w:space="0" w:color="auto"/>
              <w:right w:val="nil"/>
            </w:tcBorders>
            <w:shd w:val="clear" w:color="000000" w:fill="FFFFFF"/>
            <w:noWrap/>
            <w:vAlign w:val="bottom"/>
            <w:hideMark/>
          </w:tcPr>
          <w:p w14:paraId="07C59119"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730 702,29</w:t>
            </w:r>
          </w:p>
        </w:tc>
        <w:tc>
          <w:tcPr>
            <w:tcW w:w="425" w:type="dxa"/>
            <w:tcBorders>
              <w:top w:val="nil"/>
              <w:left w:val="nil"/>
              <w:bottom w:val="nil"/>
              <w:right w:val="nil"/>
            </w:tcBorders>
            <w:shd w:val="clear" w:color="000000" w:fill="FFFFFF"/>
            <w:noWrap/>
            <w:vAlign w:val="bottom"/>
            <w:hideMark/>
          </w:tcPr>
          <w:p w14:paraId="415C208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single" w:sz="8" w:space="0" w:color="auto"/>
              <w:right w:val="nil"/>
            </w:tcBorders>
            <w:shd w:val="clear" w:color="000000" w:fill="FFFFFF"/>
            <w:noWrap/>
            <w:vAlign w:val="bottom"/>
            <w:hideMark/>
          </w:tcPr>
          <w:p w14:paraId="0658E0F2"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-114 766,13</w:t>
            </w:r>
          </w:p>
        </w:tc>
        <w:tc>
          <w:tcPr>
            <w:tcW w:w="283" w:type="dxa"/>
            <w:tcBorders>
              <w:top w:val="nil"/>
              <w:left w:val="nil"/>
              <w:bottom w:val="nil"/>
              <w:right w:val="nil"/>
            </w:tcBorders>
            <w:shd w:val="clear" w:color="000000" w:fill="FFFFFF"/>
            <w:noWrap/>
            <w:vAlign w:val="bottom"/>
            <w:hideMark/>
          </w:tcPr>
          <w:p w14:paraId="1ABA47B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single" w:sz="8" w:space="0" w:color="auto"/>
              <w:right w:val="nil"/>
            </w:tcBorders>
            <w:shd w:val="clear" w:color="000000" w:fill="FFFFFF"/>
            <w:noWrap/>
            <w:vAlign w:val="bottom"/>
            <w:hideMark/>
          </w:tcPr>
          <w:p w14:paraId="775EA407"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785 658,78</w:t>
            </w:r>
          </w:p>
        </w:tc>
      </w:tr>
      <w:tr w:rsidR="00DD103C" w:rsidRPr="00EA5F8A" w14:paraId="5AB1A115" w14:textId="77777777" w:rsidTr="005360FF">
        <w:trPr>
          <w:trHeight w:val="204"/>
        </w:trPr>
        <w:tc>
          <w:tcPr>
            <w:tcW w:w="176" w:type="dxa"/>
            <w:tcBorders>
              <w:top w:val="nil"/>
              <w:left w:val="nil"/>
              <w:bottom w:val="nil"/>
              <w:right w:val="nil"/>
            </w:tcBorders>
            <w:shd w:val="clear" w:color="000000" w:fill="FFFFFF"/>
            <w:noWrap/>
            <w:vAlign w:val="bottom"/>
            <w:hideMark/>
          </w:tcPr>
          <w:p w14:paraId="7635962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00CF0F3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2287AD4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A0FB07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56F1E6F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19365B2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55540E0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4AB367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0754C90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218330E9" w14:textId="77777777" w:rsidTr="005360FF">
        <w:trPr>
          <w:trHeight w:val="204"/>
        </w:trPr>
        <w:tc>
          <w:tcPr>
            <w:tcW w:w="2835" w:type="dxa"/>
            <w:gridSpan w:val="3"/>
            <w:tcBorders>
              <w:top w:val="nil"/>
              <w:left w:val="nil"/>
              <w:bottom w:val="nil"/>
              <w:right w:val="nil"/>
            </w:tcBorders>
            <w:shd w:val="clear" w:color="000000" w:fill="FFFFFF"/>
            <w:noWrap/>
            <w:vAlign w:val="bottom"/>
            <w:hideMark/>
          </w:tcPr>
          <w:p w14:paraId="6B7D86A8"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INVESTOINTIEN RAHAVIRTA</w:t>
            </w:r>
          </w:p>
        </w:tc>
        <w:tc>
          <w:tcPr>
            <w:tcW w:w="1560" w:type="dxa"/>
            <w:gridSpan w:val="3"/>
            <w:tcBorders>
              <w:top w:val="nil"/>
              <w:left w:val="nil"/>
              <w:bottom w:val="nil"/>
              <w:right w:val="nil"/>
            </w:tcBorders>
            <w:shd w:val="clear" w:color="000000" w:fill="FFFFFF"/>
            <w:noWrap/>
            <w:vAlign w:val="bottom"/>
            <w:hideMark/>
          </w:tcPr>
          <w:p w14:paraId="49A3C7A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B30206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7056C54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4BDA72A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166C7BD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5AD8539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380B387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5E0E8BDA" w14:textId="77777777" w:rsidTr="005360FF">
        <w:trPr>
          <w:trHeight w:val="204"/>
        </w:trPr>
        <w:tc>
          <w:tcPr>
            <w:tcW w:w="176" w:type="dxa"/>
            <w:tcBorders>
              <w:top w:val="nil"/>
              <w:left w:val="nil"/>
              <w:bottom w:val="nil"/>
              <w:right w:val="nil"/>
            </w:tcBorders>
            <w:shd w:val="clear" w:color="000000" w:fill="FFFFFF"/>
            <w:noWrap/>
            <w:vAlign w:val="bottom"/>
            <w:hideMark/>
          </w:tcPr>
          <w:p w14:paraId="40F82D2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0BE8976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INVESTOINTIMENOT (-)</w:t>
            </w:r>
          </w:p>
        </w:tc>
        <w:tc>
          <w:tcPr>
            <w:tcW w:w="1560" w:type="dxa"/>
            <w:gridSpan w:val="3"/>
            <w:tcBorders>
              <w:top w:val="nil"/>
              <w:left w:val="nil"/>
              <w:bottom w:val="single" w:sz="4" w:space="0" w:color="auto"/>
              <w:right w:val="nil"/>
            </w:tcBorders>
            <w:shd w:val="clear" w:color="000000" w:fill="FFFFFF"/>
            <w:noWrap/>
            <w:vAlign w:val="bottom"/>
            <w:hideMark/>
          </w:tcPr>
          <w:p w14:paraId="7504C4F2"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-183 283,59</w:t>
            </w:r>
          </w:p>
        </w:tc>
        <w:tc>
          <w:tcPr>
            <w:tcW w:w="283" w:type="dxa"/>
            <w:tcBorders>
              <w:top w:val="nil"/>
              <w:left w:val="nil"/>
              <w:bottom w:val="nil"/>
              <w:right w:val="nil"/>
            </w:tcBorders>
            <w:shd w:val="clear" w:color="000000" w:fill="FFFFFF"/>
            <w:noWrap/>
            <w:vAlign w:val="bottom"/>
            <w:hideMark/>
          </w:tcPr>
          <w:p w14:paraId="53046E2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6C0299E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3AD7BEB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single" w:sz="4" w:space="0" w:color="auto"/>
              <w:right w:val="nil"/>
            </w:tcBorders>
            <w:shd w:val="clear" w:color="000000" w:fill="FFFFFF"/>
            <w:noWrap/>
            <w:vAlign w:val="bottom"/>
            <w:hideMark/>
          </w:tcPr>
          <w:p w14:paraId="01BC2D27"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-166 516,71</w:t>
            </w:r>
          </w:p>
        </w:tc>
        <w:tc>
          <w:tcPr>
            <w:tcW w:w="283" w:type="dxa"/>
            <w:tcBorders>
              <w:top w:val="nil"/>
              <w:left w:val="nil"/>
              <w:bottom w:val="nil"/>
              <w:right w:val="nil"/>
            </w:tcBorders>
            <w:shd w:val="clear" w:color="000000" w:fill="FFFFFF"/>
            <w:noWrap/>
            <w:vAlign w:val="bottom"/>
            <w:hideMark/>
          </w:tcPr>
          <w:p w14:paraId="2B1CED4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0FC6F0B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7E6E8E07" w14:textId="77777777" w:rsidTr="005360FF">
        <w:trPr>
          <w:trHeight w:val="219"/>
        </w:trPr>
        <w:tc>
          <w:tcPr>
            <w:tcW w:w="176" w:type="dxa"/>
            <w:tcBorders>
              <w:top w:val="nil"/>
              <w:left w:val="nil"/>
              <w:bottom w:val="nil"/>
              <w:right w:val="nil"/>
            </w:tcBorders>
            <w:shd w:val="clear" w:color="000000" w:fill="FFFFFF"/>
            <w:noWrap/>
            <w:vAlign w:val="bottom"/>
            <w:hideMark/>
          </w:tcPr>
          <w:p w14:paraId="6F181A6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0ABB184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RAHOITUSOSUUDET INVESTOINTIMENOIHIN (+)</w:t>
            </w:r>
          </w:p>
        </w:tc>
        <w:tc>
          <w:tcPr>
            <w:tcW w:w="1560" w:type="dxa"/>
            <w:gridSpan w:val="3"/>
            <w:tcBorders>
              <w:top w:val="nil"/>
              <w:left w:val="nil"/>
              <w:bottom w:val="single" w:sz="4" w:space="0" w:color="auto"/>
              <w:right w:val="nil"/>
            </w:tcBorders>
            <w:shd w:val="clear" w:color="000000" w:fill="FFFFFF"/>
            <w:noWrap/>
            <w:vAlign w:val="bottom"/>
            <w:hideMark/>
          </w:tcPr>
          <w:p w14:paraId="469F0A53"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35 377,81</w:t>
            </w:r>
          </w:p>
        </w:tc>
        <w:tc>
          <w:tcPr>
            <w:tcW w:w="283" w:type="dxa"/>
            <w:tcBorders>
              <w:top w:val="nil"/>
              <w:left w:val="nil"/>
              <w:bottom w:val="nil"/>
              <w:right w:val="nil"/>
            </w:tcBorders>
            <w:shd w:val="clear" w:color="000000" w:fill="FFFFFF"/>
            <w:noWrap/>
            <w:vAlign w:val="bottom"/>
            <w:hideMark/>
          </w:tcPr>
          <w:p w14:paraId="5E5BE44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06512E4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368C29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single" w:sz="4" w:space="0" w:color="auto"/>
              <w:right w:val="nil"/>
            </w:tcBorders>
            <w:shd w:val="clear" w:color="000000" w:fill="FFFFFF"/>
            <w:noWrap/>
            <w:vAlign w:val="bottom"/>
            <w:hideMark/>
          </w:tcPr>
          <w:p w14:paraId="14FD02AE"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283" w:type="dxa"/>
            <w:tcBorders>
              <w:top w:val="nil"/>
              <w:left w:val="nil"/>
              <w:bottom w:val="nil"/>
              <w:right w:val="nil"/>
            </w:tcBorders>
            <w:shd w:val="clear" w:color="000000" w:fill="FFFFFF"/>
            <w:noWrap/>
            <w:vAlign w:val="bottom"/>
            <w:hideMark/>
          </w:tcPr>
          <w:p w14:paraId="495C842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7D45EBA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02D07ACB" w14:textId="77777777" w:rsidTr="005360FF">
        <w:trPr>
          <w:trHeight w:val="216"/>
        </w:trPr>
        <w:tc>
          <w:tcPr>
            <w:tcW w:w="176" w:type="dxa"/>
            <w:tcBorders>
              <w:top w:val="nil"/>
              <w:left w:val="nil"/>
              <w:bottom w:val="nil"/>
              <w:right w:val="nil"/>
            </w:tcBorders>
            <w:shd w:val="clear" w:color="000000" w:fill="FFFFFF"/>
            <w:noWrap/>
            <w:vAlign w:val="bottom"/>
            <w:hideMark/>
          </w:tcPr>
          <w:p w14:paraId="724BA87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5B89C14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PYSYVIEN VASTAAVIEN HYÖDYKKEIDEN LUOVUTUSTULOT (+)</w:t>
            </w:r>
          </w:p>
        </w:tc>
        <w:tc>
          <w:tcPr>
            <w:tcW w:w="1560" w:type="dxa"/>
            <w:gridSpan w:val="3"/>
            <w:tcBorders>
              <w:top w:val="nil"/>
              <w:left w:val="nil"/>
              <w:bottom w:val="single" w:sz="8" w:space="0" w:color="auto"/>
              <w:right w:val="nil"/>
            </w:tcBorders>
            <w:shd w:val="clear" w:color="000000" w:fill="FFFFFF"/>
            <w:noWrap/>
            <w:vAlign w:val="bottom"/>
            <w:hideMark/>
          </w:tcPr>
          <w:p w14:paraId="4EC9A779"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283" w:type="dxa"/>
            <w:tcBorders>
              <w:top w:val="nil"/>
              <w:left w:val="nil"/>
              <w:bottom w:val="nil"/>
              <w:right w:val="nil"/>
            </w:tcBorders>
            <w:shd w:val="clear" w:color="000000" w:fill="FFFFFF"/>
            <w:noWrap/>
            <w:vAlign w:val="bottom"/>
            <w:hideMark/>
          </w:tcPr>
          <w:p w14:paraId="292ABA8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single" w:sz="8" w:space="0" w:color="auto"/>
              <w:right w:val="nil"/>
            </w:tcBorders>
            <w:shd w:val="clear" w:color="000000" w:fill="FFFFFF"/>
            <w:noWrap/>
            <w:vAlign w:val="bottom"/>
            <w:hideMark/>
          </w:tcPr>
          <w:p w14:paraId="6741AFC4"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-147 905,78</w:t>
            </w:r>
          </w:p>
        </w:tc>
        <w:tc>
          <w:tcPr>
            <w:tcW w:w="425" w:type="dxa"/>
            <w:tcBorders>
              <w:top w:val="nil"/>
              <w:left w:val="nil"/>
              <w:bottom w:val="nil"/>
              <w:right w:val="nil"/>
            </w:tcBorders>
            <w:shd w:val="clear" w:color="000000" w:fill="FFFFFF"/>
            <w:noWrap/>
            <w:vAlign w:val="bottom"/>
            <w:hideMark/>
          </w:tcPr>
          <w:p w14:paraId="5E00E84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single" w:sz="8" w:space="0" w:color="auto"/>
              <w:right w:val="nil"/>
            </w:tcBorders>
            <w:shd w:val="clear" w:color="000000" w:fill="FFFFFF"/>
            <w:noWrap/>
            <w:vAlign w:val="bottom"/>
            <w:hideMark/>
          </w:tcPr>
          <w:p w14:paraId="63DC42E9"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123 576,00</w:t>
            </w:r>
          </w:p>
        </w:tc>
        <w:tc>
          <w:tcPr>
            <w:tcW w:w="283" w:type="dxa"/>
            <w:tcBorders>
              <w:top w:val="nil"/>
              <w:left w:val="nil"/>
              <w:bottom w:val="nil"/>
              <w:right w:val="nil"/>
            </w:tcBorders>
            <w:shd w:val="clear" w:color="000000" w:fill="FFFFFF"/>
            <w:noWrap/>
            <w:vAlign w:val="bottom"/>
            <w:hideMark/>
          </w:tcPr>
          <w:p w14:paraId="13FFD14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single" w:sz="8" w:space="0" w:color="auto"/>
              <w:right w:val="nil"/>
            </w:tcBorders>
            <w:shd w:val="clear" w:color="000000" w:fill="FFFFFF"/>
            <w:noWrap/>
            <w:vAlign w:val="bottom"/>
            <w:hideMark/>
          </w:tcPr>
          <w:p w14:paraId="580CEC42"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-42 940,71</w:t>
            </w:r>
          </w:p>
        </w:tc>
      </w:tr>
      <w:tr w:rsidR="00DD103C" w:rsidRPr="00EA5F8A" w14:paraId="24468909" w14:textId="77777777" w:rsidTr="005360FF">
        <w:trPr>
          <w:trHeight w:val="192"/>
        </w:trPr>
        <w:tc>
          <w:tcPr>
            <w:tcW w:w="176" w:type="dxa"/>
            <w:tcBorders>
              <w:top w:val="nil"/>
              <w:left w:val="nil"/>
              <w:bottom w:val="nil"/>
              <w:right w:val="nil"/>
            </w:tcBorders>
            <w:shd w:val="clear" w:color="000000" w:fill="FFFFFF"/>
            <w:noWrap/>
            <w:vAlign w:val="bottom"/>
            <w:hideMark/>
          </w:tcPr>
          <w:p w14:paraId="130376E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06F5DF8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218E0E5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1C8416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5A8299B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5F4FADE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0ECFB8D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51F2A08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6404B95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4D0905EC" w14:textId="77777777" w:rsidTr="005360FF">
        <w:trPr>
          <w:trHeight w:val="204"/>
        </w:trPr>
        <w:tc>
          <w:tcPr>
            <w:tcW w:w="2835" w:type="dxa"/>
            <w:gridSpan w:val="3"/>
            <w:tcBorders>
              <w:top w:val="nil"/>
              <w:left w:val="nil"/>
              <w:bottom w:val="nil"/>
              <w:right w:val="nil"/>
            </w:tcBorders>
            <w:shd w:val="clear" w:color="000000" w:fill="FFFFFF"/>
            <w:noWrap/>
            <w:vAlign w:val="bottom"/>
            <w:hideMark/>
          </w:tcPr>
          <w:p w14:paraId="4103D69E"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TOIMINNAN JA INVESTOINTIEN RAHAVIRTA</w:t>
            </w:r>
          </w:p>
        </w:tc>
        <w:tc>
          <w:tcPr>
            <w:tcW w:w="1560" w:type="dxa"/>
            <w:gridSpan w:val="3"/>
            <w:tcBorders>
              <w:top w:val="nil"/>
              <w:left w:val="nil"/>
              <w:bottom w:val="nil"/>
              <w:right w:val="nil"/>
            </w:tcBorders>
            <w:shd w:val="clear" w:color="000000" w:fill="FFFFFF"/>
            <w:noWrap/>
            <w:vAlign w:val="bottom"/>
            <w:hideMark/>
          </w:tcPr>
          <w:p w14:paraId="4B4D35A7"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283" w:type="dxa"/>
            <w:tcBorders>
              <w:top w:val="nil"/>
              <w:left w:val="nil"/>
              <w:bottom w:val="nil"/>
              <w:right w:val="nil"/>
            </w:tcBorders>
            <w:shd w:val="clear" w:color="000000" w:fill="FFFFFF"/>
            <w:noWrap/>
            <w:vAlign w:val="bottom"/>
            <w:hideMark/>
          </w:tcPr>
          <w:p w14:paraId="6C1021BB"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701" w:type="dxa"/>
            <w:gridSpan w:val="2"/>
            <w:tcBorders>
              <w:top w:val="nil"/>
              <w:left w:val="nil"/>
              <w:bottom w:val="nil"/>
              <w:right w:val="nil"/>
            </w:tcBorders>
            <w:shd w:val="clear" w:color="000000" w:fill="FFFFFF"/>
            <w:noWrap/>
            <w:vAlign w:val="bottom"/>
            <w:hideMark/>
          </w:tcPr>
          <w:p w14:paraId="41EAE983"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582 796,51</w:t>
            </w:r>
          </w:p>
        </w:tc>
        <w:tc>
          <w:tcPr>
            <w:tcW w:w="425" w:type="dxa"/>
            <w:tcBorders>
              <w:top w:val="nil"/>
              <w:left w:val="nil"/>
              <w:bottom w:val="nil"/>
              <w:right w:val="nil"/>
            </w:tcBorders>
            <w:shd w:val="clear" w:color="000000" w:fill="FFFFFF"/>
            <w:noWrap/>
            <w:vAlign w:val="bottom"/>
            <w:hideMark/>
          </w:tcPr>
          <w:p w14:paraId="6C0D13B0"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4CB9439E"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283" w:type="dxa"/>
            <w:tcBorders>
              <w:top w:val="nil"/>
              <w:left w:val="nil"/>
              <w:bottom w:val="nil"/>
              <w:right w:val="nil"/>
            </w:tcBorders>
            <w:shd w:val="clear" w:color="000000" w:fill="FFFFFF"/>
            <w:noWrap/>
            <w:vAlign w:val="bottom"/>
            <w:hideMark/>
          </w:tcPr>
          <w:p w14:paraId="7A63E7D3"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134" w:type="dxa"/>
            <w:gridSpan w:val="2"/>
            <w:tcBorders>
              <w:top w:val="nil"/>
              <w:left w:val="nil"/>
              <w:bottom w:val="nil"/>
              <w:right w:val="nil"/>
            </w:tcBorders>
            <w:shd w:val="clear" w:color="000000" w:fill="FFFFFF"/>
            <w:noWrap/>
            <w:vAlign w:val="bottom"/>
            <w:hideMark/>
          </w:tcPr>
          <w:p w14:paraId="65C18B47"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742 718,07</w:t>
            </w:r>
          </w:p>
        </w:tc>
      </w:tr>
      <w:tr w:rsidR="00DD103C" w:rsidRPr="00EA5F8A" w14:paraId="766D2444" w14:textId="77777777" w:rsidTr="005360FF">
        <w:trPr>
          <w:trHeight w:val="204"/>
        </w:trPr>
        <w:tc>
          <w:tcPr>
            <w:tcW w:w="176" w:type="dxa"/>
            <w:tcBorders>
              <w:top w:val="nil"/>
              <w:left w:val="nil"/>
              <w:bottom w:val="nil"/>
              <w:right w:val="nil"/>
            </w:tcBorders>
            <w:shd w:val="clear" w:color="000000" w:fill="FFFFFF"/>
            <w:noWrap/>
            <w:vAlign w:val="bottom"/>
            <w:hideMark/>
          </w:tcPr>
          <w:p w14:paraId="6E35147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055FCC8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473593F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D7AEE9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201FA14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87AB77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16DE5E6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BD8522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64D5BAD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64FB6196" w14:textId="77777777" w:rsidTr="005360FF">
        <w:trPr>
          <w:trHeight w:val="204"/>
        </w:trPr>
        <w:tc>
          <w:tcPr>
            <w:tcW w:w="2835" w:type="dxa"/>
            <w:gridSpan w:val="3"/>
            <w:tcBorders>
              <w:top w:val="nil"/>
              <w:left w:val="nil"/>
              <w:bottom w:val="nil"/>
              <w:right w:val="nil"/>
            </w:tcBorders>
            <w:shd w:val="clear" w:color="000000" w:fill="FFFFFF"/>
            <w:noWrap/>
            <w:vAlign w:val="bottom"/>
            <w:hideMark/>
          </w:tcPr>
          <w:p w14:paraId="541528F5"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RAHOITUKSEN RAHAVIRTA</w:t>
            </w:r>
          </w:p>
        </w:tc>
        <w:tc>
          <w:tcPr>
            <w:tcW w:w="1560" w:type="dxa"/>
            <w:gridSpan w:val="3"/>
            <w:tcBorders>
              <w:top w:val="nil"/>
              <w:left w:val="nil"/>
              <w:bottom w:val="nil"/>
              <w:right w:val="nil"/>
            </w:tcBorders>
            <w:shd w:val="clear" w:color="000000" w:fill="FFFFFF"/>
            <w:noWrap/>
            <w:vAlign w:val="bottom"/>
            <w:hideMark/>
          </w:tcPr>
          <w:p w14:paraId="4AD11A5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52EC658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5200CC4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03A9BBE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2199526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1FBCF1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0444F86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7016BB2F" w14:textId="77777777" w:rsidTr="005360FF">
        <w:trPr>
          <w:trHeight w:val="204"/>
        </w:trPr>
        <w:tc>
          <w:tcPr>
            <w:tcW w:w="2835" w:type="dxa"/>
            <w:gridSpan w:val="3"/>
            <w:tcBorders>
              <w:top w:val="nil"/>
              <w:left w:val="nil"/>
              <w:bottom w:val="nil"/>
              <w:right w:val="nil"/>
            </w:tcBorders>
            <w:shd w:val="clear" w:color="000000" w:fill="FFFFFF"/>
            <w:noWrap/>
            <w:vAlign w:val="bottom"/>
            <w:hideMark/>
          </w:tcPr>
          <w:p w14:paraId="1ADB983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ANTOLAINAUKSEN MUUTOKSET</w:t>
            </w:r>
          </w:p>
        </w:tc>
        <w:tc>
          <w:tcPr>
            <w:tcW w:w="1560" w:type="dxa"/>
            <w:gridSpan w:val="3"/>
            <w:tcBorders>
              <w:top w:val="nil"/>
              <w:left w:val="nil"/>
              <w:bottom w:val="nil"/>
              <w:right w:val="nil"/>
            </w:tcBorders>
            <w:shd w:val="clear" w:color="000000" w:fill="FFFFFF"/>
            <w:noWrap/>
            <w:vAlign w:val="bottom"/>
            <w:hideMark/>
          </w:tcPr>
          <w:p w14:paraId="756BAFA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3F3E778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5A7D4CF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13FF6DE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492861F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D43A7F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178F50A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320AB592" w14:textId="77777777" w:rsidTr="005360FF">
        <w:trPr>
          <w:trHeight w:val="204"/>
        </w:trPr>
        <w:tc>
          <w:tcPr>
            <w:tcW w:w="176" w:type="dxa"/>
            <w:tcBorders>
              <w:top w:val="nil"/>
              <w:left w:val="nil"/>
              <w:bottom w:val="nil"/>
              <w:right w:val="nil"/>
            </w:tcBorders>
            <w:shd w:val="clear" w:color="000000" w:fill="FFFFFF"/>
            <w:noWrap/>
            <w:vAlign w:val="bottom"/>
            <w:hideMark/>
          </w:tcPr>
          <w:p w14:paraId="3317FF1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3AA13F43" w14:textId="77777777" w:rsidR="00EA5F8A" w:rsidRPr="00EA5F8A" w:rsidRDefault="00EA5F8A" w:rsidP="00EA5F8A">
            <w:pPr>
              <w:jc w:val="left"/>
              <w:rPr>
                <w:rFonts w:ascii="Calibri" w:hAnsi="Calibri" w:cs="Calibri"/>
                <w:sz w:val="10"/>
                <w:szCs w:val="10"/>
              </w:rPr>
            </w:pPr>
            <w:proofErr w:type="gramStart"/>
            <w:r w:rsidRPr="00EA5F8A">
              <w:rPr>
                <w:rFonts w:ascii="Calibri" w:hAnsi="Calibri" w:cs="Calibri"/>
                <w:sz w:val="10"/>
                <w:szCs w:val="10"/>
              </w:rPr>
              <w:t>ANTOLAINASAAMISTEN  LISÄYKSET</w:t>
            </w:r>
            <w:proofErr w:type="gramEnd"/>
            <w:r w:rsidRPr="00EA5F8A">
              <w:rPr>
                <w:rFonts w:ascii="Calibri" w:hAnsi="Calibri" w:cs="Calibri"/>
                <w:sz w:val="10"/>
                <w:szCs w:val="10"/>
              </w:rPr>
              <w:t xml:space="preserve"> (-)</w:t>
            </w:r>
          </w:p>
        </w:tc>
        <w:tc>
          <w:tcPr>
            <w:tcW w:w="1560" w:type="dxa"/>
            <w:gridSpan w:val="3"/>
            <w:tcBorders>
              <w:top w:val="nil"/>
              <w:left w:val="nil"/>
              <w:bottom w:val="nil"/>
              <w:right w:val="nil"/>
            </w:tcBorders>
            <w:shd w:val="clear" w:color="000000" w:fill="FFFFFF"/>
            <w:noWrap/>
            <w:vAlign w:val="bottom"/>
            <w:hideMark/>
          </w:tcPr>
          <w:p w14:paraId="5704D27E"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283" w:type="dxa"/>
            <w:tcBorders>
              <w:top w:val="nil"/>
              <w:left w:val="nil"/>
              <w:bottom w:val="nil"/>
              <w:right w:val="nil"/>
            </w:tcBorders>
            <w:shd w:val="clear" w:color="000000" w:fill="FFFFFF"/>
            <w:noWrap/>
            <w:vAlign w:val="bottom"/>
            <w:hideMark/>
          </w:tcPr>
          <w:p w14:paraId="6F0C0DD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3C7C5B7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09CE5E1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4CFD75F8"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283" w:type="dxa"/>
            <w:tcBorders>
              <w:top w:val="nil"/>
              <w:left w:val="nil"/>
              <w:bottom w:val="nil"/>
              <w:right w:val="nil"/>
            </w:tcBorders>
            <w:shd w:val="clear" w:color="000000" w:fill="FFFFFF"/>
            <w:noWrap/>
            <w:vAlign w:val="bottom"/>
            <w:hideMark/>
          </w:tcPr>
          <w:p w14:paraId="32A3997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4943330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080C1070" w14:textId="77777777" w:rsidTr="005360FF">
        <w:trPr>
          <w:trHeight w:val="216"/>
        </w:trPr>
        <w:tc>
          <w:tcPr>
            <w:tcW w:w="176" w:type="dxa"/>
            <w:tcBorders>
              <w:top w:val="nil"/>
              <w:left w:val="nil"/>
              <w:bottom w:val="nil"/>
              <w:right w:val="nil"/>
            </w:tcBorders>
            <w:shd w:val="clear" w:color="000000" w:fill="FFFFFF"/>
            <w:noWrap/>
            <w:vAlign w:val="bottom"/>
            <w:hideMark/>
          </w:tcPr>
          <w:p w14:paraId="5FE463D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57D681E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ANTOLAINASAAMISTEN VÄHENNYKSET (+)</w:t>
            </w:r>
          </w:p>
        </w:tc>
        <w:tc>
          <w:tcPr>
            <w:tcW w:w="1560" w:type="dxa"/>
            <w:gridSpan w:val="3"/>
            <w:tcBorders>
              <w:top w:val="single" w:sz="4" w:space="0" w:color="auto"/>
              <w:left w:val="nil"/>
              <w:bottom w:val="single" w:sz="8" w:space="0" w:color="auto"/>
              <w:right w:val="nil"/>
            </w:tcBorders>
            <w:shd w:val="clear" w:color="000000" w:fill="FFFFFF"/>
            <w:noWrap/>
            <w:vAlign w:val="bottom"/>
            <w:hideMark/>
          </w:tcPr>
          <w:p w14:paraId="5B4326A1"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283" w:type="dxa"/>
            <w:tcBorders>
              <w:top w:val="nil"/>
              <w:left w:val="nil"/>
              <w:bottom w:val="nil"/>
              <w:right w:val="nil"/>
            </w:tcBorders>
            <w:shd w:val="clear" w:color="000000" w:fill="FFFFFF"/>
            <w:noWrap/>
            <w:vAlign w:val="bottom"/>
            <w:hideMark/>
          </w:tcPr>
          <w:p w14:paraId="3A2DDDE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single" w:sz="8" w:space="0" w:color="auto"/>
              <w:right w:val="nil"/>
            </w:tcBorders>
            <w:shd w:val="clear" w:color="000000" w:fill="FFFFFF"/>
            <w:noWrap/>
            <w:vAlign w:val="bottom"/>
            <w:hideMark/>
          </w:tcPr>
          <w:p w14:paraId="0CA6EAF2"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425" w:type="dxa"/>
            <w:tcBorders>
              <w:top w:val="nil"/>
              <w:left w:val="nil"/>
              <w:bottom w:val="nil"/>
              <w:right w:val="nil"/>
            </w:tcBorders>
            <w:shd w:val="clear" w:color="000000" w:fill="FFFFFF"/>
            <w:noWrap/>
            <w:vAlign w:val="bottom"/>
            <w:hideMark/>
          </w:tcPr>
          <w:p w14:paraId="7A8FFB5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single" w:sz="4" w:space="0" w:color="auto"/>
              <w:left w:val="nil"/>
              <w:bottom w:val="single" w:sz="8" w:space="0" w:color="auto"/>
              <w:right w:val="nil"/>
            </w:tcBorders>
            <w:shd w:val="clear" w:color="000000" w:fill="FFFFFF"/>
            <w:noWrap/>
            <w:vAlign w:val="bottom"/>
            <w:hideMark/>
          </w:tcPr>
          <w:p w14:paraId="00A9FFA4"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283" w:type="dxa"/>
            <w:tcBorders>
              <w:top w:val="nil"/>
              <w:left w:val="nil"/>
              <w:bottom w:val="nil"/>
              <w:right w:val="nil"/>
            </w:tcBorders>
            <w:shd w:val="clear" w:color="000000" w:fill="FFFFFF"/>
            <w:noWrap/>
            <w:vAlign w:val="bottom"/>
            <w:hideMark/>
          </w:tcPr>
          <w:p w14:paraId="14C0F18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single" w:sz="8" w:space="0" w:color="auto"/>
              <w:right w:val="nil"/>
            </w:tcBorders>
            <w:shd w:val="clear" w:color="000000" w:fill="FFFFFF"/>
            <w:noWrap/>
            <w:vAlign w:val="bottom"/>
            <w:hideMark/>
          </w:tcPr>
          <w:p w14:paraId="48FF5FD3"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r>
      <w:tr w:rsidR="00DD103C" w:rsidRPr="00EA5F8A" w14:paraId="3CFF365E" w14:textId="77777777" w:rsidTr="005360FF">
        <w:trPr>
          <w:trHeight w:val="204"/>
        </w:trPr>
        <w:tc>
          <w:tcPr>
            <w:tcW w:w="176" w:type="dxa"/>
            <w:tcBorders>
              <w:top w:val="nil"/>
              <w:left w:val="nil"/>
              <w:bottom w:val="nil"/>
              <w:right w:val="nil"/>
            </w:tcBorders>
            <w:shd w:val="clear" w:color="000000" w:fill="FFFFFF"/>
            <w:noWrap/>
            <w:vAlign w:val="bottom"/>
            <w:hideMark/>
          </w:tcPr>
          <w:p w14:paraId="51DF4E5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7ECD152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1CB25AA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14D9E7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19C4886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3B2B7F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1A4808B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5883E48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56E2270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0A17038F" w14:textId="77777777" w:rsidTr="005360FF">
        <w:trPr>
          <w:trHeight w:val="204"/>
        </w:trPr>
        <w:tc>
          <w:tcPr>
            <w:tcW w:w="2835" w:type="dxa"/>
            <w:gridSpan w:val="3"/>
            <w:tcBorders>
              <w:top w:val="nil"/>
              <w:left w:val="nil"/>
              <w:bottom w:val="nil"/>
              <w:right w:val="nil"/>
            </w:tcBorders>
            <w:shd w:val="clear" w:color="000000" w:fill="FFFFFF"/>
            <w:noWrap/>
            <w:vAlign w:val="bottom"/>
            <w:hideMark/>
          </w:tcPr>
          <w:p w14:paraId="25D5884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LAINAKANNAN MUUTOKSET</w:t>
            </w:r>
          </w:p>
        </w:tc>
        <w:tc>
          <w:tcPr>
            <w:tcW w:w="1560" w:type="dxa"/>
            <w:gridSpan w:val="3"/>
            <w:tcBorders>
              <w:top w:val="nil"/>
              <w:left w:val="nil"/>
              <w:bottom w:val="nil"/>
              <w:right w:val="nil"/>
            </w:tcBorders>
            <w:shd w:val="clear" w:color="000000" w:fill="FFFFFF"/>
            <w:noWrap/>
            <w:vAlign w:val="bottom"/>
            <w:hideMark/>
          </w:tcPr>
          <w:p w14:paraId="0BDA7E6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583061D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5325DA2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E2E153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78F0575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37536A5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16244FD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455A2B0F" w14:textId="77777777" w:rsidTr="005360FF">
        <w:trPr>
          <w:trHeight w:val="204"/>
        </w:trPr>
        <w:tc>
          <w:tcPr>
            <w:tcW w:w="176" w:type="dxa"/>
            <w:tcBorders>
              <w:top w:val="nil"/>
              <w:left w:val="nil"/>
              <w:bottom w:val="nil"/>
              <w:right w:val="nil"/>
            </w:tcBorders>
            <w:shd w:val="clear" w:color="000000" w:fill="FFFFFF"/>
            <w:noWrap/>
            <w:vAlign w:val="bottom"/>
            <w:hideMark/>
          </w:tcPr>
          <w:p w14:paraId="2FF0376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2D89411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PITKÄAIKAISTEN LAINOJEN LISÄYS (+)</w:t>
            </w:r>
          </w:p>
        </w:tc>
        <w:tc>
          <w:tcPr>
            <w:tcW w:w="1560" w:type="dxa"/>
            <w:gridSpan w:val="3"/>
            <w:tcBorders>
              <w:top w:val="nil"/>
              <w:left w:val="nil"/>
              <w:bottom w:val="single" w:sz="4" w:space="0" w:color="auto"/>
              <w:right w:val="nil"/>
            </w:tcBorders>
            <w:shd w:val="clear" w:color="000000" w:fill="FFFFFF"/>
            <w:noWrap/>
            <w:vAlign w:val="bottom"/>
            <w:hideMark/>
          </w:tcPr>
          <w:p w14:paraId="059288FE"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283" w:type="dxa"/>
            <w:tcBorders>
              <w:top w:val="nil"/>
              <w:left w:val="nil"/>
              <w:bottom w:val="nil"/>
              <w:right w:val="nil"/>
            </w:tcBorders>
            <w:shd w:val="clear" w:color="000000" w:fill="FFFFFF"/>
            <w:noWrap/>
            <w:vAlign w:val="bottom"/>
            <w:hideMark/>
          </w:tcPr>
          <w:p w14:paraId="619E1AE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097A738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39AE953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single" w:sz="4" w:space="0" w:color="auto"/>
              <w:right w:val="nil"/>
            </w:tcBorders>
            <w:shd w:val="clear" w:color="000000" w:fill="FFFFFF"/>
            <w:noWrap/>
            <w:vAlign w:val="bottom"/>
            <w:hideMark/>
          </w:tcPr>
          <w:p w14:paraId="799F98B9"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283" w:type="dxa"/>
            <w:tcBorders>
              <w:top w:val="nil"/>
              <w:left w:val="nil"/>
              <w:bottom w:val="nil"/>
              <w:right w:val="nil"/>
            </w:tcBorders>
            <w:shd w:val="clear" w:color="000000" w:fill="FFFFFF"/>
            <w:noWrap/>
            <w:vAlign w:val="bottom"/>
            <w:hideMark/>
          </w:tcPr>
          <w:p w14:paraId="7AB2FC6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3F8AA7F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00DB4655" w14:textId="77777777" w:rsidTr="005360FF">
        <w:trPr>
          <w:trHeight w:val="204"/>
        </w:trPr>
        <w:tc>
          <w:tcPr>
            <w:tcW w:w="176" w:type="dxa"/>
            <w:tcBorders>
              <w:top w:val="nil"/>
              <w:left w:val="nil"/>
              <w:bottom w:val="nil"/>
              <w:right w:val="nil"/>
            </w:tcBorders>
            <w:shd w:val="clear" w:color="000000" w:fill="FFFFFF"/>
            <w:noWrap/>
            <w:vAlign w:val="bottom"/>
            <w:hideMark/>
          </w:tcPr>
          <w:p w14:paraId="2F32BC1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486759F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PITKÄAIKAISTEN LAINOJEN VÄHENNYS (-)</w:t>
            </w:r>
          </w:p>
        </w:tc>
        <w:tc>
          <w:tcPr>
            <w:tcW w:w="1560" w:type="dxa"/>
            <w:gridSpan w:val="3"/>
            <w:tcBorders>
              <w:top w:val="nil"/>
              <w:left w:val="nil"/>
              <w:bottom w:val="single" w:sz="4" w:space="0" w:color="auto"/>
              <w:right w:val="nil"/>
            </w:tcBorders>
            <w:shd w:val="clear" w:color="000000" w:fill="FFFFFF"/>
            <w:noWrap/>
            <w:vAlign w:val="bottom"/>
            <w:hideMark/>
          </w:tcPr>
          <w:p w14:paraId="3FF2F966"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-340 922,00</w:t>
            </w:r>
          </w:p>
        </w:tc>
        <w:tc>
          <w:tcPr>
            <w:tcW w:w="283" w:type="dxa"/>
            <w:tcBorders>
              <w:top w:val="nil"/>
              <w:left w:val="nil"/>
              <w:bottom w:val="nil"/>
              <w:right w:val="nil"/>
            </w:tcBorders>
            <w:shd w:val="clear" w:color="000000" w:fill="FFFFFF"/>
            <w:noWrap/>
            <w:vAlign w:val="bottom"/>
            <w:hideMark/>
          </w:tcPr>
          <w:p w14:paraId="67569F6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012D70E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47523DB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single" w:sz="4" w:space="0" w:color="auto"/>
              <w:right w:val="nil"/>
            </w:tcBorders>
            <w:shd w:val="clear" w:color="000000" w:fill="FFFFFF"/>
            <w:noWrap/>
            <w:vAlign w:val="bottom"/>
            <w:hideMark/>
          </w:tcPr>
          <w:p w14:paraId="39176F5A"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-365 922,00</w:t>
            </w:r>
          </w:p>
        </w:tc>
        <w:tc>
          <w:tcPr>
            <w:tcW w:w="283" w:type="dxa"/>
            <w:tcBorders>
              <w:top w:val="nil"/>
              <w:left w:val="nil"/>
              <w:bottom w:val="nil"/>
              <w:right w:val="nil"/>
            </w:tcBorders>
            <w:shd w:val="clear" w:color="000000" w:fill="FFFFFF"/>
            <w:noWrap/>
            <w:vAlign w:val="bottom"/>
            <w:hideMark/>
          </w:tcPr>
          <w:p w14:paraId="5317A00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4C62AED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2210218F" w14:textId="77777777" w:rsidTr="005360FF">
        <w:trPr>
          <w:trHeight w:val="216"/>
        </w:trPr>
        <w:tc>
          <w:tcPr>
            <w:tcW w:w="176" w:type="dxa"/>
            <w:tcBorders>
              <w:top w:val="nil"/>
              <w:left w:val="nil"/>
              <w:bottom w:val="nil"/>
              <w:right w:val="nil"/>
            </w:tcBorders>
            <w:shd w:val="clear" w:color="000000" w:fill="FFFFFF"/>
            <w:noWrap/>
            <w:vAlign w:val="bottom"/>
            <w:hideMark/>
          </w:tcPr>
          <w:p w14:paraId="7725C98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7FB0FEA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LYHYTAIKAISTEN LAINOJEN MUUTOS (</w:t>
            </w:r>
            <w:proofErr w:type="gramStart"/>
            <w:r w:rsidRPr="00EA5F8A">
              <w:rPr>
                <w:rFonts w:ascii="Calibri" w:hAnsi="Calibri" w:cs="Calibri"/>
                <w:sz w:val="10"/>
                <w:szCs w:val="10"/>
              </w:rPr>
              <w:t>+)/</w:t>
            </w:r>
            <w:proofErr w:type="gramEnd"/>
            <w:r w:rsidRPr="00EA5F8A">
              <w:rPr>
                <w:rFonts w:ascii="Calibri" w:hAnsi="Calibri" w:cs="Calibri"/>
                <w:sz w:val="10"/>
                <w:szCs w:val="10"/>
              </w:rPr>
              <w:t>(-)</w:t>
            </w:r>
          </w:p>
        </w:tc>
        <w:tc>
          <w:tcPr>
            <w:tcW w:w="1560" w:type="dxa"/>
            <w:gridSpan w:val="3"/>
            <w:tcBorders>
              <w:top w:val="nil"/>
              <w:left w:val="nil"/>
              <w:bottom w:val="single" w:sz="8" w:space="0" w:color="auto"/>
              <w:right w:val="nil"/>
            </w:tcBorders>
            <w:shd w:val="clear" w:color="000000" w:fill="FFFFFF"/>
            <w:noWrap/>
            <w:vAlign w:val="bottom"/>
            <w:hideMark/>
          </w:tcPr>
          <w:p w14:paraId="44275F42"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283" w:type="dxa"/>
            <w:tcBorders>
              <w:top w:val="nil"/>
              <w:left w:val="nil"/>
              <w:bottom w:val="nil"/>
              <w:right w:val="nil"/>
            </w:tcBorders>
            <w:shd w:val="clear" w:color="000000" w:fill="FFFFFF"/>
            <w:noWrap/>
            <w:vAlign w:val="bottom"/>
            <w:hideMark/>
          </w:tcPr>
          <w:p w14:paraId="357E3F2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single" w:sz="8" w:space="0" w:color="auto"/>
              <w:right w:val="nil"/>
            </w:tcBorders>
            <w:shd w:val="clear" w:color="000000" w:fill="FFFFFF"/>
            <w:noWrap/>
            <w:vAlign w:val="bottom"/>
            <w:hideMark/>
          </w:tcPr>
          <w:p w14:paraId="474A2671"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-340 922,00</w:t>
            </w:r>
          </w:p>
        </w:tc>
        <w:tc>
          <w:tcPr>
            <w:tcW w:w="425" w:type="dxa"/>
            <w:tcBorders>
              <w:top w:val="nil"/>
              <w:left w:val="nil"/>
              <w:bottom w:val="nil"/>
              <w:right w:val="nil"/>
            </w:tcBorders>
            <w:shd w:val="clear" w:color="000000" w:fill="FFFFFF"/>
            <w:noWrap/>
            <w:vAlign w:val="bottom"/>
            <w:hideMark/>
          </w:tcPr>
          <w:p w14:paraId="02B1A46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single" w:sz="8" w:space="0" w:color="auto"/>
              <w:right w:val="nil"/>
            </w:tcBorders>
            <w:shd w:val="clear" w:color="000000" w:fill="FFFFFF"/>
            <w:noWrap/>
            <w:vAlign w:val="bottom"/>
            <w:hideMark/>
          </w:tcPr>
          <w:p w14:paraId="73FBE338"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283" w:type="dxa"/>
            <w:tcBorders>
              <w:top w:val="nil"/>
              <w:left w:val="nil"/>
              <w:bottom w:val="nil"/>
              <w:right w:val="nil"/>
            </w:tcBorders>
            <w:shd w:val="clear" w:color="000000" w:fill="FFFFFF"/>
            <w:noWrap/>
            <w:vAlign w:val="bottom"/>
            <w:hideMark/>
          </w:tcPr>
          <w:p w14:paraId="2148CE3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single" w:sz="8" w:space="0" w:color="auto"/>
              <w:right w:val="nil"/>
            </w:tcBorders>
            <w:shd w:val="clear" w:color="000000" w:fill="FFFFFF"/>
            <w:noWrap/>
            <w:vAlign w:val="bottom"/>
            <w:hideMark/>
          </w:tcPr>
          <w:p w14:paraId="011BC98F"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-365 922,00</w:t>
            </w:r>
          </w:p>
        </w:tc>
      </w:tr>
      <w:tr w:rsidR="00DD103C" w:rsidRPr="00EA5F8A" w14:paraId="2796DEA7" w14:textId="77777777" w:rsidTr="005360FF">
        <w:trPr>
          <w:trHeight w:val="204"/>
        </w:trPr>
        <w:tc>
          <w:tcPr>
            <w:tcW w:w="176" w:type="dxa"/>
            <w:tcBorders>
              <w:top w:val="nil"/>
              <w:left w:val="nil"/>
              <w:bottom w:val="nil"/>
              <w:right w:val="nil"/>
            </w:tcBorders>
            <w:shd w:val="clear" w:color="000000" w:fill="FFFFFF"/>
            <w:noWrap/>
            <w:vAlign w:val="bottom"/>
            <w:hideMark/>
          </w:tcPr>
          <w:p w14:paraId="5FE41DA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4D535A1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11B302A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B79E7F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2EC5792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8C689E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23A4C1C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2ABA46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0DCDB49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6C03CD86" w14:textId="77777777" w:rsidTr="005360FF">
        <w:trPr>
          <w:trHeight w:val="204"/>
        </w:trPr>
        <w:tc>
          <w:tcPr>
            <w:tcW w:w="2835" w:type="dxa"/>
            <w:gridSpan w:val="3"/>
            <w:tcBorders>
              <w:top w:val="nil"/>
              <w:left w:val="nil"/>
              <w:bottom w:val="nil"/>
              <w:right w:val="nil"/>
            </w:tcBorders>
            <w:shd w:val="clear" w:color="000000" w:fill="FFFFFF"/>
            <w:noWrap/>
            <w:vAlign w:val="bottom"/>
            <w:hideMark/>
          </w:tcPr>
          <w:p w14:paraId="61E8818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MUUT MAKSUVALMIUDEN MUUTOKSET</w:t>
            </w:r>
          </w:p>
        </w:tc>
        <w:tc>
          <w:tcPr>
            <w:tcW w:w="1560" w:type="dxa"/>
            <w:gridSpan w:val="3"/>
            <w:tcBorders>
              <w:top w:val="nil"/>
              <w:left w:val="nil"/>
              <w:bottom w:val="nil"/>
              <w:right w:val="nil"/>
            </w:tcBorders>
            <w:shd w:val="clear" w:color="000000" w:fill="FFFFFF"/>
            <w:noWrap/>
            <w:vAlign w:val="bottom"/>
            <w:hideMark/>
          </w:tcPr>
          <w:p w14:paraId="2FBF436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578AD62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0446BEC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xml:space="preserve"> </w:t>
            </w:r>
          </w:p>
        </w:tc>
        <w:tc>
          <w:tcPr>
            <w:tcW w:w="425" w:type="dxa"/>
            <w:tcBorders>
              <w:top w:val="nil"/>
              <w:left w:val="nil"/>
              <w:bottom w:val="nil"/>
              <w:right w:val="nil"/>
            </w:tcBorders>
            <w:shd w:val="clear" w:color="000000" w:fill="FFFFFF"/>
            <w:noWrap/>
            <w:vAlign w:val="bottom"/>
            <w:hideMark/>
          </w:tcPr>
          <w:p w14:paraId="2910E67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0866B38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70240B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5C7ABF2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xml:space="preserve"> </w:t>
            </w:r>
          </w:p>
        </w:tc>
      </w:tr>
      <w:tr w:rsidR="00DD103C" w:rsidRPr="00EA5F8A" w14:paraId="52409F1B" w14:textId="77777777" w:rsidTr="005360FF">
        <w:trPr>
          <w:trHeight w:val="204"/>
        </w:trPr>
        <w:tc>
          <w:tcPr>
            <w:tcW w:w="176" w:type="dxa"/>
            <w:tcBorders>
              <w:top w:val="nil"/>
              <w:left w:val="nil"/>
              <w:bottom w:val="nil"/>
              <w:right w:val="nil"/>
            </w:tcBorders>
            <w:shd w:val="clear" w:color="000000" w:fill="FFFFFF"/>
            <w:noWrap/>
            <w:vAlign w:val="bottom"/>
            <w:hideMark/>
          </w:tcPr>
          <w:p w14:paraId="68F07AC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6CA2E9C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TOIMEKSIANTOJEN VAROJEN JA PÄÄOMIEN MUUTOKSET</w:t>
            </w:r>
          </w:p>
        </w:tc>
        <w:tc>
          <w:tcPr>
            <w:tcW w:w="1560" w:type="dxa"/>
            <w:gridSpan w:val="3"/>
            <w:tcBorders>
              <w:top w:val="nil"/>
              <w:left w:val="nil"/>
              <w:bottom w:val="single" w:sz="4" w:space="0" w:color="auto"/>
              <w:right w:val="nil"/>
            </w:tcBorders>
            <w:shd w:val="clear" w:color="000000" w:fill="FFFFFF"/>
            <w:noWrap/>
            <w:vAlign w:val="bottom"/>
            <w:hideMark/>
          </w:tcPr>
          <w:p w14:paraId="40EE5333"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283" w:type="dxa"/>
            <w:tcBorders>
              <w:top w:val="nil"/>
              <w:left w:val="nil"/>
              <w:bottom w:val="nil"/>
              <w:right w:val="nil"/>
            </w:tcBorders>
            <w:shd w:val="clear" w:color="000000" w:fill="FFFFFF"/>
            <w:noWrap/>
            <w:vAlign w:val="bottom"/>
            <w:hideMark/>
          </w:tcPr>
          <w:p w14:paraId="11FAAD7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xml:space="preserve"> </w:t>
            </w:r>
          </w:p>
        </w:tc>
        <w:tc>
          <w:tcPr>
            <w:tcW w:w="1701" w:type="dxa"/>
            <w:gridSpan w:val="2"/>
            <w:tcBorders>
              <w:top w:val="nil"/>
              <w:left w:val="nil"/>
              <w:bottom w:val="nil"/>
              <w:right w:val="nil"/>
            </w:tcBorders>
            <w:shd w:val="clear" w:color="000000" w:fill="FFFFFF"/>
            <w:noWrap/>
            <w:vAlign w:val="bottom"/>
            <w:hideMark/>
          </w:tcPr>
          <w:p w14:paraId="58DD4AD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3C8D75D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single" w:sz="4" w:space="0" w:color="auto"/>
              <w:right w:val="nil"/>
            </w:tcBorders>
            <w:shd w:val="clear" w:color="000000" w:fill="FFFFFF"/>
            <w:noWrap/>
            <w:vAlign w:val="bottom"/>
            <w:hideMark/>
          </w:tcPr>
          <w:p w14:paraId="19EFBC56"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0,00</w:t>
            </w:r>
          </w:p>
        </w:tc>
        <w:tc>
          <w:tcPr>
            <w:tcW w:w="283" w:type="dxa"/>
            <w:tcBorders>
              <w:top w:val="nil"/>
              <w:left w:val="nil"/>
              <w:bottom w:val="nil"/>
              <w:right w:val="nil"/>
            </w:tcBorders>
            <w:shd w:val="clear" w:color="000000" w:fill="FFFFFF"/>
            <w:noWrap/>
            <w:vAlign w:val="bottom"/>
            <w:hideMark/>
          </w:tcPr>
          <w:p w14:paraId="1D18FE4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xml:space="preserve"> </w:t>
            </w:r>
          </w:p>
        </w:tc>
        <w:tc>
          <w:tcPr>
            <w:tcW w:w="1134" w:type="dxa"/>
            <w:gridSpan w:val="2"/>
            <w:tcBorders>
              <w:top w:val="nil"/>
              <w:left w:val="nil"/>
              <w:bottom w:val="nil"/>
              <w:right w:val="nil"/>
            </w:tcBorders>
            <w:shd w:val="clear" w:color="000000" w:fill="FFFFFF"/>
            <w:noWrap/>
            <w:vAlign w:val="bottom"/>
            <w:hideMark/>
          </w:tcPr>
          <w:p w14:paraId="62E04EE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211D838D" w14:textId="77777777" w:rsidTr="005360FF">
        <w:trPr>
          <w:trHeight w:val="204"/>
        </w:trPr>
        <w:tc>
          <w:tcPr>
            <w:tcW w:w="176" w:type="dxa"/>
            <w:tcBorders>
              <w:top w:val="nil"/>
              <w:left w:val="nil"/>
              <w:bottom w:val="nil"/>
              <w:right w:val="nil"/>
            </w:tcBorders>
            <w:shd w:val="clear" w:color="000000" w:fill="FFFFFF"/>
            <w:noWrap/>
            <w:vAlign w:val="bottom"/>
            <w:hideMark/>
          </w:tcPr>
          <w:p w14:paraId="1424B3D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5F1306B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VAIHTO-OMAISUUDEN MUUTOS</w:t>
            </w:r>
          </w:p>
        </w:tc>
        <w:tc>
          <w:tcPr>
            <w:tcW w:w="1560" w:type="dxa"/>
            <w:gridSpan w:val="3"/>
            <w:tcBorders>
              <w:top w:val="nil"/>
              <w:left w:val="nil"/>
              <w:bottom w:val="single" w:sz="4" w:space="0" w:color="auto"/>
              <w:right w:val="nil"/>
            </w:tcBorders>
            <w:shd w:val="clear" w:color="000000" w:fill="FFFFFF"/>
            <w:noWrap/>
            <w:vAlign w:val="bottom"/>
            <w:hideMark/>
          </w:tcPr>
          <w:p w14:paraId="77F526EA"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-478,37</w:t>
            </w:r>
          </w:p>
        </w:tc>
        <w:tc>
          <w:tcPr>
            <w:tcW w:w="283" w:type="dxa"/>
            <w:tcBorders>
              <w:top w:val="nil"/>
              <w:left w:val="nil"/>
              <w:bottom w:val="nil"/>
              <w:right w:val="nil"/>
            </w:tcBorders>
            <w:shd w:val="clear" w:color="000000" w:fill="FFFFFF"/>
            <w:noWrap/>
            <w:vAlign w:val="bottom"/>
            <w:hideMark/>
          </w:tcPr>
          <w:p w14:paraId="12E2E50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257A224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5981CF9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single" w:sz="4" w:space="0" w:color="auto"/>
              <w:right w:val="nil"/>
            </w:tcBorders>
            <w:shd w:val="clear" w:color="000000" w:fill="FFFFFF"/>
            <w:noWrap/>
            <w:vAlign w:val="bottom"/>
            <w:hideMark/>
          </w:tcPr>
          <w:p w14:paraId="6406A15C"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572,61</w:t>
            </w:r>
          </w:p>
        </w:tc>
        <w:tc>
          <w:tcPr>
            <w:tcW w:w="283" w:type="dxa"/>
            <w:tcBorders>
              <w:top w:val="nil"/>
              <w:left w:val="nil"/>
              <w:bottom w:val="nil"/>
              <w:right w:val="nil"/>
            </w:tcBorders>
            <w:shd w:val="clear" w:color="000000" w:fill="FFFFFF"/>
            <w:noWrap/>
            <w:vAlign w:val="bottom"/>
            <w:hideMark/>
          </w:tcPr>
          <w:p w14:paraId="6D6932C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77CD7C1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6C1C0263" w14:textId="77777777" w:rsidTr="005360FF">
        <w:trPr>
          <w:trHeight w:val="204"/>
        </w:trPr>
        <w:tc>
          <w:tcPr>
            <w:tcW w:w="176" w:type="dxa"/>
            <w:tcBorders>
              <w:top w:val="nil"/>
              <w:left w:val="nil"/>
              <w:bottom w:val="nil"/>
              <w:right w:val="nil"/>
            </w:tcBorders>
            <w:shd w:val="clear" w:color="000000" w:fill="FFFFFF"/>
            <w:noWrap/>
            <w:vAlign w:val="bottom"/>
            <w:hideMark/>
          </w:tcPr>
          <w:p w14:paraId="044C76F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047BB04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SAAMISTEN MUUTOS</w:t>
            </w:r>
          </w:p>
        </w:tc>
        <w:tc>
          <w:tcPr>
            <w:tcW w:w="1560" w:type="dxa"/>
            <w:gridSpan w:val="3"/>
            <w:tcBorders>
              <w:top w:val="nil"/>
              <w:left w:val="nil"/>
              <w:bottom w:val="single" w:sz="4" w:space="0" w:color="auto"/>
              <w:right w:val="nil"/>
            </w:tcBorders>
            <w:shd w:val="clear" w:color="000000" w:fill="FFFFFF"/>
            <w:noWrap/>
            <w:vAlign w:val="bottom"/>
            <w:hideMark/>
          </w:tcPr>
          <w:p w14:paraId="18274F05"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330 686,29</w:t>
            </w:r>
          </w:p>
        </w:tc>
        <w:tc>
          <w:tcPr>
            <w:tcW w:w="283" w:type="dxa"/>
            <w:tcBorders>
              <w:top w:val="nil"/>
              <w:left w:val="nil"/>
              <w:bottom w:val="nil"/>
              <w:right w:val="nil"/>
            </w:tcBorders>
            <w:shd w:val="clear" w:color="000000" w:fill="FFFFFF"/>
            <w:noWrap/>
            <w:vAlign w:val="bottom"/>
            <w:hideMark/>
          </w:tcPr>
          <w:p w14:paraId="370F2C8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5C2B722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09C851B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single" w:sz="4" w:space="0" w:color="auto"/>
              <w:right w:val="nil"/>
            </w:tcBorders>
            <w:shd w:val="clear" w:color="000000" w:fill="FFFFFF"/>
            <w:noWrap/>
            <w:vAlign w:val="bottom"/>
            <w:hideMark/>
          </w:tcPr>
          <w:p w14:paraId="64F293E5"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-240 987,61</w:t>
            </w:r>
          </w:p>
        </w:tc>
        <w:tc>
          <w:tcPr>
            <w:tcW w:w="283" w:type="dxa"/>
            <w:tcBorders>
              <w:top w:val="nil"/>
              <w:left w:val="nil"/>
              <w:bottom w:val="nil"/>
              <w:right w:val="nil"/>
            </w:tcBorders>
            <w:shd w:val="clear" w:color="000000" w:fill="FFFFFF"/>
            <w:noWrap/>
            <w:vAlign w:val="bottom"/>
            <w:hideMark/>
          </w:tcPr>
          <w:p w14:paraId="4920928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01A32DA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67928B49" w14:textId="77777777" w:rsidTr="005360FF">
        <w:trPr>
          <w:trHeight w:val="216"/>
        </w:trPr>
        <w:tc>
          <w:tcPr>
            <w:tcW w:w="176" w:type="dxa"/>
            <w:tcBorders>
              <w:top w:val="nil"/>
              <w:left w:val="nil"/>
              <w:bottom w:val="nil"/>
              <w:right w:val="nil"/>
            </w:tcBorders>
            <w:shd w:val="clear" w:color="000000" w:fill="FFFFFF"/>
            <w:noWrap/>
            <w:vAlign w:val="bottom"/>
            <w:hideMark/>
          </w:tcPr>
          <w:p w14:paraId="0994872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2212AE6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KOROTTOMIEN VELKOJEN MUUTOS</w:t>
            </w:r>
          </w:p>
        </w:tc>
        <w:tc>
          <w:tcPr>
            <w:tcW w:w="1560" w:type="dxa"/>
            <w:gridSpan w:val="3"/>
            <w:tcBorders>
              <w:top w:val="nil"/>
              <w:left w:val="nil"/>
              <w:bottom w:val="single" w:sz="4" w:space="0" w:color="auto"/>
              <w:right w:val="nil"/>
            </w:tcBorders>
            <w:shd w:val="clear" w:color="000000" w:fill="FFFFFF"/>
            <w:noWrap/>
            <w:vAlign w:val="bottom"/>
            <w:hideMark/>
          </w:tcPr>
          <w:p w14:paraId="41BA66B6"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-389 631,71</w:t>
            </w:r>
          </w:p>
        </w:tc>
        <w:tc>
          <w:tcPr>
            <w:tcW w:w="283" w:type="dxa"/>
            <w:tcBorders>
              <w:top w:val="nil"/>
              <w:left w:val="nil"/>
              <w:bottom w:val="nil"/>
              <w:right w:val="nil"/>
            </w:tcBorders>
            <w:shd w:val="clear" w:color="000000" w:fill="FFFFFF"/>
            <w:noWrap/>
            <w:vAlign w:val="bottom"/>
            <w:hideMark/>
          </w:tcPr>
          <w:p w14:paraId="2703292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single" w:sz="8" w:space="0" w:color="auto"/>
              <w:right w:val="nil"/>
            </w:tcBorders>
            <w:shd w:val="clear" w:color="000000" w:fill="FFFFFF"/>
            <w:noWrap/>
            <w:vAlign w:val="bottom"/>
            <w:hideMark/>
          </w:tcPr>
          <w:p w14:paraId="3F4EE9F4"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-59 423,79</w:t>
            </w:r>
          </w:p>
        </w:tc>
        <w:tc>
          <w:tcPr>
            <w:tcW w:w="425" w:type="dxa"/>
            <w:tcBorders>
              <w:top w:val="nil"/>
              <w:left w:val="nil"/>
              <w:bottom w:val="nil"/>
              <w:right w:val="nil"/>
            </w:tcBorders>
            <w:shd w:val="clear" w:color="000000" w:fill="FFFFFF"/>
            <w:noWrap/>
            <w:vAlign w:val="bottom"/>
            <w:hideMark/>
          </w:tcPr>
          <w:p w14:paraId="51720A3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single" w:sz="4" w:space="0" w:color="auto"/>
              <w:right w:val="nil"/>
            </w:tcBorders>
            <w:shd w:val="clear" w:color="000000" w:fill="FFFFFF"/>
            <w:noWrap/>
            <w:vAlign w:val="bottom"/>
            <w:hideMark/>
          </w:tcPr>
          <w:p w14:paraId="1EFF7C69"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68 505,90</w:t>
            </w:r>
          </w:p>
        </w:tc>
        <w:tc>
          <w:tcPr>
            <w:tcW w:w="283" w:type="dxa"/>
            <w:tcBorders>
              <w:top w:val="nil"/>
              <w:left w:val="nil"/>
              <w:bottom w:val="nil"/>
              <w:right w:val="nil"/>
            </w:tcBorders>
            <w:shd w:val="clear" w:color="000000" w:fill="FFFFFF"/>
            <w:noWrap/>
            <w:vAlign w:val="bottom"/>
            <w:hideMark/>
          </w:tcPr>
          <w:p w14:paraId="4A548F1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single" w:sz="8" w:space="0" w:color="auto"/>
              <w:right w:val="nil"/>
            </w:tcBorders>
            <w:shd w:val="clear" w:color="000000" w:fill="FFFFFF"/>
            <w:noWrap/>
            <w:vAlign w:val="bottom"/>
            <w:hideMark/>
          </w:tcPr>
          <w:p w14:paraId="2902B2D0"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-171 909,10</w:t>
            </w:r>
          </w:p>
        </w:tc>
      </w:tr>
      <w:tr w:rsidR="00DD103C" w:rsidRPr="00EA5F8A" w14:paraId="4104D92A" w14:textId="77777777" w:rsidTr="005360FF">
        <w:trPr>
          <w:trHeight w:val="204"/>
        </w:trPr>
        <w:tc>
          <w:tcPr>
            <w:tcW w:w="176" w:type="dxa"/>
            <w:tcBorders>
              <w:top w:val="nil"/>
              <w:left w:val="nil"/>
              <w:bottom w:val="nil"/>
              <w:right w:val="nil"/>
            </w:tcBorders>
            <w:shd w:val="clear" w:color="000000" w:fill="FFFFFF"/>
            <w:noWrap/>
            <w:vAlign w:val="bottom"/>
            <w:hideMark/>
          </w:tcPr>
          <w:p w14:paraId="7BF6526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33C4F07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25491EF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13552C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75B66C5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2675F0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02B6A7D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345140B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2C2C780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46724F85" w14:textId="77777777" w:rsidTr="005360FF">
        <w:trPr>
          <w:trHeight w:val="216"/>
        </w:trPr>
        <w:tc>
          <w:tcPr>
            <w:tcW w:w="2835" w:type="dxa"/>
            <w:gridSpan w:val="3"/>
            <w:tcBorders>
              <w:top w:val="nil"/>
              <w:left w:val="nil"/>
              <w:bottom w:val="nil"/>
              <w:right w:val="nil"/>
            </w:tcBorders>
            <w:shd w:val="clear" w:color="000000" w:fill="FFFFFF"/>
            <w:noWrap/>
            <w:vAlign w:val="bottom"/>
            <w:hideMark/>
          </w:tcPr>
          <w:p w14:paraId="720C046F"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RAHOITUKSEN RAHAVIRTA</w:t>
            </w:r>
          </w:p>
        </w:tc>
        <w:tc>
          <w:tcPr>
            <w:tcW w:w="1560" w:type="dxa"/>
            <w:gridSpan w:val="3"/>
            <w:tcBorders>
              <w:top w:val="nil"/>
              <w:left w:val="nil"/>
              <w:bottom w:val="nil"/>
              <w:right w:val="nil"/>
            </w:tcBorders>
            <w:shd w:val="clear" w:color="000000" w:fill="FFFFFF"/>
            <w:noWrap/>
            <w:vAlign w:val="bottom"/>
            <w:hideMark/>
          </w:tcPr>
          <w:p w14:paraId="521310E8"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283" w:type="dxa"/>
            <w:tcBorders>
              <w:top w:val="nil"/>
              <w:left w:val="nil"/>
              <w:bottom w:val="nil"/>
              <w:right w:val="nil"/>
            </w:tcBorders>
            <w:shd w:val="clear" w:color="000000" w:fill="FFFFFF"/>
            <w:noWrap/>
            <w:vAlign w:val="bottom"/>
            <w:hideMark/>
          </w:tcPr>
          <w:p w14:paraId="407C746A"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701" w:type="dxa"/>
            <w:gridSpan w:val="2"/>
            <w:tcBorders>
              <w:top w:val="nil"/>
              <w:left w:val="nil"/>
              <w:bottom w:val="single" w:sz="8" w:space="0" w:color="auto"/>
              <w:right w:val="nil"/>
            </w:tcBorders>
            <w:shd w:val="clear" w:color="000000" w:fill="FFFFFF"/>
            <w:noWrap/>
            <w:vAlign w:val="bottom"/>
            <w:hideMark/>
          </w:tcPr>
          <w:p w14:paraId="018AE213"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-400 345,79</w:t>
            </w:r>
          </w:p>
        </w:tc>
        <w:tc>
          <w:tcPr>
            <w:tcW w:w="425" w:type="dxa"/>
            <w:tcBorders>
              <w:top w:val="nil"/>
              <w:left w:val="nil"/>
              <w:bottom w:val="nil"/>
              <w:right w:val="nil"/>
            </w:tcBorders>
            <w:shd w:val="clear" w:color="000000" w:fill="FFFFFF"/>
            <w:noWrap/>
            <w:vAlign w:val="bottom"/>
            <w:hideMark/>
          </w:tcPr>
          <w:p w14:paraId="480FA507"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1B3AEB3E"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283" w:type="dxa"/>
            <w:tcBorders>
              <w:top w:val="nil"/>
              <w:left w:val="nil"/>
              <w:bottom w:val="nil"/>
              <w:right w:val="nil"/>
            </w:tcBorders>
            <w:shd w:val="clear" w:color="000000" w:fill="FFFFFF"/>
            <w:noWrap/>
            <w:vAlign w:val="bottom"/>
            <w:hideMark/>
          </w:tcPr>
          <w:p w14:paraId="3E5F6577"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134" w:type="dxa"/>
            <w:gridSpan w:val="2"/>
            <w:tcBorders>
              <w:top w:val="nil"/>
              <w:left w:val="nil"/>
              <w:bottom w:val="single" w:sz="8" w:space="0" w:color="auto"/>
              <w:right w:val="nil"/>
            </w:tcBorders>
            <w:shd w:val="clear" w:color="000000" w:fill="FFFFFF"/>
            <w:noWrap/>
            <w:vAlign w:val="bottom"/>
            <w:hideMark/>
          </w:tcPr>
          <w:p w14:paraId="6CC46C0E"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-537 831,10</w:t>
            </w:r>
          </w:p>
        </w:tc>
      </w:tr>
      <w:tr w:rsidR="00DD103C" w:rsidRPr="00EA5F8A" w14:paraId="4AC817D2" w14:textId="77777777" w:rsidTr="005360FF">
        <w:trPr>
          <w:trHeight w:val="204"/>
        </w:trPr>
        <w:tc>
          <w:tcPr>
            <w:tcW w:w="176" w:type="dxa"/>
            <w:tcBorders>
              <w:top w:val="nil"/>
              <w:left w:val="nil"/>
              <w:bottom w:val="nil"/>
              <w:right w:val="nil"/>
            </w:tcBorders>
            <w:shd w:val="clear" w:color="000000" w:fill="FFFFFF"/>
            <w:noWrap/>
            <w:vAlign w:val="bottom"/>
            <w:hideMark/>
          </w:tcPr>
          <w:p w14:paraId="2A6173A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779F0C2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2BA16A3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A748F2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14A5B15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3390A04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4E61CFE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971EAC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424777B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4F072C5D" w14:textId="77777777" w:rsidTr="005360FF">
        <w:trPr>
          <w:trHeight w:val="216"/>
        </w:trPr>
        <w:tc>
          <w:tcPr>
            <w:tcW w:w="2835" w:type="dxa"/>
            <w:gridSpan w:val="3"/>
            <w:tcBorders>
              <w:top w:val="nil"/>
              <w:left w:val="nil"/>
              <w:bottom w:val="nil"/>
              <w:right w:val="nil"/>
            </w:tcBorders>
            <w:shd w:val="clear" w:color="000000" w:fill="FFFFFF"/>
            <w:noWrap/>
            <w:vAlign w:val="bottom"/>
            <w:hideMark/>
          </w:tcPr>
          <w:p w14:paraId="7946AE8C"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RAHAVAROJEN MUUTOS</w:t>
            </w:r>
          </w:p>
        </w:tc>
        <w:tc>
          <w:tcPr>
            <w:tcW w:w="1560" w:type="dxa"/>
            <w:gridSpan w:val="3"/>
            <w:tcBorders>
              <w:top w:val="nil"/>
              <w:left w:val="nil"/>
              <w:bottom w:val="nil"/>
              <w:right w:val="nil"/>
            </w:tcBorders>
            <w:shd w:val="clear" w:color="000000" w:fill="FFFFFF"/>
            <w:noWrap/>
            <w:vAlign w:val="bottom"/>
            <w:hideMark/>
          </w:tcPr>
          <w:p w14:paraId="27A33A34"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283" w:type="dxa"/>
            <w:tcBorders>
              <w:top w:val="nil"/>
              <w:left w:val="nil"/>
              <w:bottom w:val="nil"/>
              <w:right w:val="nil"/>
            </w:tcBorders>
            <w:shd w:val="clear" w:color="000000" w:fill="FFFFFF"/>
            <w:noWrap/>
            <w:vAlign w:val="bottom"/>
            <w:hideMark/>
          </w:tcPr>
          <w:p w14:paraId="3BFCB4C8"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701" w:type="dxa"/>
            <w:gridSpan w:val="2"/>
            <w:tcBorders>
              <w:top w:val="nil"/>
              <w:left w:val="nil"/>
              <w:bottom w:val="double" w:sz="6" w:space="0" w:color="auto"/>
              <w:right w:val="nil"/>
            </w:tcBorders>
            <w:shd w:val="clear" w:color="000000" w:fill="FFFFFF"/>
            <w:noWrap/>
            <w:vAlign w:val="bottom"/>
            <w:hideMark/>
          </w:tcPr>
          <w:p w14:paraId="68B038F7"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182 450,72</w:t>
            </w:r>
          </w:p>
        </w:tc>
        <w:tc>
          <w:tcPr>
            <w:tcW w:w="425" w:type="dxa"/>
            <w:tcBorders>
              <w:top w:val="nil"/>
              <w:left w:val="nil"/>
              <w:bottom w:val="nil"/>
              <w:right w:val="nil"/>
            </w:tcBorders>
            <w:shd w:val="clear" w:color="000000" w:fill="FFFFFF"/>
            <w:noWrap/>
            <w:vAlign w:val="bottom"/>
            <w:hideMark/>
          </w:tcPr>
          <w:p w14:paraId="4B86538A"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7B3FBFFA"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283" w:type="dxa"/>
            <w:tcBorders>
              <w:top w:val="nil"/>
              <w:left w:val="nil"/>
              <w:bottom w:val="nil"/>
              <w:right w:val="nil"/>
            </w:tcBorders>
            <w:shd w:val="clear" w:color="000000" w:fill="FFFFFF"/>
            <w:noWrap/>
            <w:vAlign w:val="bottom"/>
            <w:hideMark/>
          </w:tcPr>
          <w:p w14:paraId="57B4DAC5"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134" w:type="dxa"/>
            <w:gridSpan w:val="2"/>
            <w:tcBorders>
              <w:top w:val="nil"/>
              <w:left w:val="nil"/>
              <w:bottom w:val="double" w:sz="6" w:space="0" w:color="auto"/>
              <w:right w:val="nil"/>
            </w:tcBorders>
            <w:shd w:val="clear" w:color="000000" w:fill="FFFFFF"/>
            <w:noWrap/>
            <w:vAlign w:val="bottom"/>
            <w:hideMark/>
          </w:tcPr>
          <w:p w14:paraId="5039A8A2"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204 886,97</w:t>
            </w:r>
          </w:p>
        </w:tc>
      </w:tr>
      <w:tr w:rsidR="00DD103C" w:rsidRPr="00EA5F8A" w14:paraId="316571A1" w14:textId="77777777" w:rsidTr="005360FF">
        <w:trPr>
          <w:trHeight w:val="216"/>
        </w:trPr>
        <w:tc>
          <w:tcPr>
            <w:tcW w:w="176" w:type="dxa"/>
            <w:tcBorders>
              <w:top w:val="nil"/>
              <w:left w:val="nil"/>
              <w:bottom w:val="nil"/>
              <w:right w:val="nil"/>
            </w:tcBorders>
            <w:shd w:val="clear" w:color="000000" w:fill="FFFFFF"/>
            <w:noWrap/>
            <w:vAlign w:val="bottom"/>
            <w:hideMark/>
          </w:tcPr>
          <w:p w14:paraId="613DB9A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1807717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7099A8F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51F4F74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3DBF6B4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383991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1A953C2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A31AFE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0F364E4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5D3286D4" w14:textId="77777777" w:rsidTr="005360FF">
        <w:trPr>
          <w:trHeight w:val="204"/>
        </w:trPr>
        <w:tc>
          <w:tcPr>
            <w:tcW w:w="2835" w:type="dxa"/>
            <w:gridSpan w:val="3"/>
            <w:tcBorders>
              <w:top w:val="nil"/>
              <w:left w:val="nil"/>
              <w:bottom w:val="nil"/>
              <w:right w:val="nil"/>
            </w:tcBorders>
            <w:shd w:val="clear" w:color="000000" w:fill="FFFFFF"/>
            <w:noWrap/>
            <w:vAlign w:val="bottom"/>
            <w:hideMark/>
          </w:tcPr>
          <w:p w14:paraId="1BC4E8A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RAHAVAROJEN MUUTOS</w:t>
            </w:r>
          </w:p>
        </w:tc>
        <w:tc>
          <w:tcPr>
            <w:tcW w:w="1560" w:type="dxa"/>
            <w:gridSpan w:val="3"/>
            <w:tcBorders>
              <w:top w:val="nil"/>
              <w:left w:val="nil"/>
              <w:bottom w:val="nil"/>
              <w:right w:val="nil"/>
            </w:tcBorders>
            <w:shd w:val="clear" w:color="000000" w:fill="FFFFFF"/>
            <w:noWrap/>
            <w:vAlign w:val="bottom"/>
            <w:hideMark/>
          </w:tcPr>
          <w:p w14:paraId="6C1F481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71D248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040FDD5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FAA005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67DC890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282005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20544D9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0A021053" w14:textId="77777777" w:rsidTr="005360FF">
        <w:trPr>
          <w:trHeight w:val="204"/>
        </w:trPr>
        <w:tc>
          <w:tcPr>
            <w:tcW w:w="176" w:type="dxa"/>
            <w:tcBorders>
              <w:top w:val="nil"/>
              <w:left w:val="nil"/>
              <w:bottom w:val="nil"/>
              <w:right w:val="nil"/>
            </w:tcBorders>
            <w:shd w:val="clear" w:color="000000" w:fill="FFFFFF"/>
            <w:noWrap/>
            <w:vAlign w:val="bottom"/>
            <w:hideMark/>
          </w:tcPr>
          <w:p w14:paraId="766B6A7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11DFAC2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RAHAVARAT 31.12.</w:t>
            </w:r>
          </w:p>
        </w:tc>
        <w:tc>
          <w:tcPr>
            <w:tcW w:w="1560" w:type="dxa"/>
            <w:gridSpan w:val="3"/>
            <w:tcBorders>
              <w:top w:val="nil"/>
              <w:left w:val="nil"/>
              <w:bottom w:val="nil"/>
              <w:right w:val="nil"/>
            </w:tcBorders>
            <w:shd w:val="clear" w:color="000000" w:fill="FFFFFF"/>
            <w:noWrap/>
            <w:vAlign w:val="bottom"/>
            <w:hideMark/>
          </w:tcPr>
          <w:p w14:paraId="4CDBF6B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D9473D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332CE323"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854 990,55</w:t>
            </w:r>
          </w:p>
        </w:tc>
        <w:tc>
          <w:tcPr>
            <w:tcW w:w="425" w:type="dxa"/>
            <w:tcBorders>
              <w:top w:val="nil"/>
              <w:left w:val="nil"/>
              <w:bottom w:val="nil"/>
              <w:right w:val="nil"/>
            </w:tcBorders>
            <w:shd w:val="clear" w:color="000000" w:fill="FFFFFF"/>
            <w:noWrap/>
            <w:vAlign w:val="bottom"/>
            <w:hideMark/>
          </w:tcPr>
          <w:p w14:paraId="5C127BF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4C2BCE0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78B23E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3FED3474"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672 539,83</w:t>
            </w:r>
          </w:p>
        </w:tc>
      </w:tr>
      <w:tr w:rsidR="00DD103C" w:rsidRPr="00EA5F8A" w14:paraId="600EBFA8" w14:textId="77777777" w:rsidTr="005360FF">
        <w:trPr>
          <w:trHeight w:val="216"/>
        </w:trPr>
        <w:tc>
          <w:tcPr>
            <w:tcW w:w="176" w:type="dxa"/>
            <w:tcBorders>
              <w:top w:val="nil"/>
              <w:left w:val="nil"/>
              <w:bottom w:val="nil"/>
              <w:right w:val="nil"/>
            </w:tcBorders>
            <w:shd w:val="clear" w:color="000000" w:fill="FFFFFF"/>
            <w:noWrap/>
            <w:vAlign w:val="bottom"/>
            <w:hideMark/>
          </w:tcPr>
          <w:p w14:paraId="0C38ECE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7EE484C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RAHAVARAT 01.01.</w:t>
            </w:r>
          </w:p>
        </w:tc>
        <w:tc>
          <w:tcPr>
            <w:tcW w:w="1560" w:type="dxa"/>
            <w:gridSpan w:val="3"/>
            <w:tcBorders>
              <w:top w:val="nil"/>
              <w:left w:val="nil"/>
              <w:bottom w:val="nil"/>
              <w:right w:val="nil"/>
            </w:tcBorders>
            <w:shd w:val="clear" w:color="000000" w:fill="FFFFFF"/>
            <w:noWrap/>
            <w:vAlign w:val="bottom"/>
            <w:hideMark/>
          </w:tcPr>
          <w:p w14:paraId="1FC7792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27E939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single" w:sz="8" w:space="0" w:color="auto"/>
              <w:right w:val="nil"/>
            </w:tcBorders>
            <w:shd w:val="clear" w:color="000000" w:fill="FFFFFF"/>
            <w:noWrap/>
            <w:vAlign w:val="bottom"/>
            <w:hideMark/>
          </w:tcPr>
          <w:p w14:paraId="0CF024CE"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672 539,83</w:t>
            </w:r>
          </w:p>
        </w:tc>
        <w:tc>
          <w:tcPr>
            <w:tcW w:w="425" w:type="dxa"/>
            <w:tcBorders>
              <w:top w:val="nil"/>
              <w:left w:val="nil"/>
              <w:bottom w:val="nil"/>
              <w:right w:val="nil"/>
            </w:tcBorders>
            <w:shd w:val="clear" w:color="000000" w:fill="FFFFFF"/>
            <w:noWrap/>
            <w:vAlign w:val="bottom"/>
            <w:hideMark/>
          </w:tcPr>
          <w:p w14:paraId="73C0A15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3FFB654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A68E4E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single" w:sz="8" w:space="0" w:color="auto"/>
              <w:right w:val="nil"/>
            </w:tcBorders>
            <w:shd w:val="clear" w:color="000000" w:fill="FFFFFF"/>
            <w:noWrap/>
            <w:vAlign w:val="bottom"/>
            <w:hideMark/>
          </w:tcPr>
          <w:p w14:paraId="15224DC8"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467 652,86</w:t>
            </w:r>
          </w:p>
        </w:tc>
      </w:tr>
      <w:tr w:rsidR="00DD103C" w:rsidRPr="00EA5F8A" w14:paraId="2E37159D" w14:textId="77777777" w:rsidTr="005360FF">
        <w:trPr>
          <w:trHeight w:val="216"/>
        </w:trPr>
        <w:tc>
          <w:tcPr>
            <w:tcW w:w="176" w:type="dxa"/>
            <w:tcBorders>
              <w:top w:val="nil"/>
              <w:left w:val="nil"/>
              <w:bottom w:val="nil"/>
              <w:right w:val="nil"/>
            </w:tcBorders>
            <w:shd w:val="clear" w:color="000000" w:fill="FFFFFF"/>
            <w:noWrap/>
            <w:vAlign w:val="bottom"/>
            <w:hideMark/>
          </w:tcPr>
          <w:p w14:paraId="30DB6D3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6CFABBD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6A05ED0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0639E3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double" w:sz="6" w:space="0" w:color="auto"/>
              <w:right w:val="nil"/>
            </w:tcBorders>
            <w:shd w:val="clear" w:color="000000" w:fill="FFFFFF"/>
            <w:noWrap/>
            <w:vAlign w:val="bottom"/>
            <w:hideMark/>
          </w:tcPr>
          <w:p w14:paraId="08BA121B"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182 450,72</w:t>
            </w:r>
          </w:p>
        </w:tc>
        <w:tc>
          <w:tcPr>
            <w:tcW w:w="425" w:type="dxa"/>
            <w:tcBorders>
              <w:top w:val="nil"/>
              <w:left w:val="nil"/>
              <w:bottom w:val="nil"/>
              <w:right w:val="nil"/>
            </w:tcBorders>
            <w:shd w:val="clear" w:color="000000" w:fill="FFFFFF"/>
            <w:noWrap/>
            <w:vAlign w:val="bottom"/>
            <w:hideMark/>
          </w:tcPr>
          <w:p w14:paraId="6555530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155F04C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9464D2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double" w:sz="6" w:space="0" w:color="auto"/>
              <w:right w:val="nil"/>
            </w:tcBorders>
            <w:shd w:val="clear" w:color="000000" w:fill="FFFFFF"/>
            <w:noWrap/>
            <w:vAlign w:val="bottom"/>
            <w:hideMark/>
          </w:tcPr>
          <w:p w14:paraId="1909F635" w14:textId="77777777" w:rsidR="00EA5F8A" w:rsidRPr="00EA5F8A" w:rsidRDefault="00EA5F8A" w:rsidP="00EA5F8A">
            <w:pPr>
              <w:jc w:val="right"/>
              <w:rPr>
                <w:rFonts w:ascii="Calibri" w:hAnsi="Calibri" w:cs="Calibri"/>
                <w:sz w:val="10"/>
                <w:szCs w:val="10"/>
              </w:rPr>
            </w:pPr>
            <w:r w:rsidRPr="00EA5F8A">
              <w:rPr>
                <w:rFonts w:ascii="Calibri" w:hAnsi="Calibri" w:cs="Calibri"/>
                <w:sz w:val="10"/>
                <w:szCs w:val="10"/>
              </w:rPr>
              <w:t>204 886,97</w:t>
            </w:r>
          </w:p>
        </w:tc>
      </w:tr>
      <w:tr w:rsidR="00DD103C" w:rsidRPr="00EA5F8A" w14:paraId="220B34E2" w14:textId="77777777" w:rsidTr="005360FF">
        <w:trPr>
          <w:trHeight w:val="216"/>
        </w:trPr>
        <w:tc>
          <w:tcPr>
            <w:tcW w:w="176" w:type="dxa"/>
            <w:tcBorders>
              <w:top w:val="nil"/>
              <w:left w:val="nil"/>
              <w:bottom w:val="nil"/>
              <w:right w:val="nil"/>
            </w:tcBorders>
            <w:shd w:val="clear" w:color="000000" w:fill="FFFFFF"/>
            <w:noWrap/>
            <w:vAlign w:val="bottom"/>
            <w:hideMark/>
          </w:tcPr>
          <w:p w14:paraId="1244F10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79DEFD2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7AA2545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08AC75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270EACA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901434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407FBE4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FB2C95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08E3B10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17701B9E" w14:textId="77777777" w:rsidTr="005360FF">
        <w:trPr>
          <w:trHeight w:val="204"/>
        </w:trPr>
        <w:tc>
          <w:tcPr>
            <w:tcW w:w="176" w:type="dxa"/>
            <w:tcBorders>
              <w:top w:val="nil"/>
              <w:left w:val="nil"/>
              <w:bottom w:val="nil"/>
              <w:right w:val="nil"/>
            </w:tcBorders>
            <w:shd w:val="clear" w:color="000000" w:fill="FFFFFF"/>
            <w:noWrap/>
            <w:vAlign w:val="bottom"/>
            <w:hideMark/>
          </w:tcPr>
          <w:p w14:paraId="440DCBE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6053D6B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0B6067F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C807D5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3856397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5EE68A0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2"/>
            <w:tcBorders>
              <w:top w:val="nil"/>
              <w:left w:val="nil"/>
              <w:bottom w:val="nil"/>
              <w:right w:val="nil"/>
            </w:tcBorders>
            <w:shd w:val="clear" w:color="000000" w:fill="FFFFFF"/>
            <w:noWrap/>
            <w:vAlign w:val="bottom"/>
            <w:hideMark/>
          </w:tcPr>
          <w:p w14:paraId="4D4A108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D69BB2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4C3E91E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r>
      <w:tr w:rsidR="00DD103C" w:rsidRPr="00EA5F8A" w14:paraId="3F3E19A8" w14:textId="77777777" w:rsidTr="005360FF">
        <w:trPr>
          <w:trHeight w:val="204"/>
        </w:trPr>
        <w:tc>
          <w:tcPr>
            <w:tcW w:w="176" w:type="dxa"/>
            <w:tcBorders>
              <w:top w:val="nil"/>
              <w:left w:val="nil"/>
              <w:bottom w:val="nil"/>
              <w:right w:val="nil"/>
            </w:tcBorders>
            <w:shd w:val="clear" w:color="000000" w:fill="FFFFFF"/>
            <w:noWrap/>
            <w:vAlign w:val="bottom"/>
            <w:hideMark/>
          </w:tcPr>
          <w:p w14:paraId="42E047E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31342C89"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RAHOITUSLASKELMAN TUNNUSLUVUT</w:t>
            </w:r>
          </w:p>
        </w:tc>
        <w:tc>
          <w:tcPr>
            <w:tcW w:w="1560" w:type="dxa"/>
            <w:gridSpan w:val="3"/>
            <w:tcBorders>
              <w:top w:val="nil"/>
              <w:left w:val="nil"/>
              <w:bottom w:val="nil"/>
              <w:right w:val="nil"/>
            </w:tcBorders>
            <w:shd w:val="clear" w:color="000000" w:fill="FFFFFF"/>
            <w:noWrap/>
            <w:vAlign w:val="bottom"/>
            <w:hideMark/>
          </w:tcPr>
          <w:p w14:paraId="399D4AA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245BC1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284C9206"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2023</w:t>
            </w:r>
          </w:p>
        </w:tc>
        <w:tc>
          <w:tcPr>
            <w:tcW w:w="425" w:type="dxa"/>
            <w:tcBorders>
              <w:top w:val="nil"/>
              <w:left w:val="nil"/>
              <w:bottom w:val="nil"/>
              <w:right w:val="nil"/>
            </w:tcBorders>
            <w:shd w:val="clear" w:color="000000" w:fill="FFFFFF"/>
            <w:noWrap/>
            <w:vAlign w:val="bottom"/>
            <w:hideMark/>
          </w:tcPr>
          <w:p w14:paraId="1C8AAC59"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0F02A6B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3C20F1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76CA0566"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2022</w:t>
            </w:r>
          </w:p>
        </w:tc>
      </w:tr>
      <w:tr w:rsidR="00DD103C" w:rsidRPr="00EA5F8A" w14:paraId="5DC02439" w14:textId="77777777" w:rsidTr="005360FF">
        <w:trPr>
          <w:trHeight w:val="204"/>
        </w:trPr>
        <w:tc>
          <w:tcPr>
            <w:tcW w:w="176" w:type="dxa"/>
            <w:tcBorders>
              <w:top w:val="nil"/>
              <w:left w:val="nil"/>
              <w:bottom w:val="nil"/>
              <w:right w:val="nil"/>
            </w:tcBorders>
            <w:shd w:val="clear" w:color="000000" w:fill="FFFFFF"/>
            <w:noWrap/>
            <w:vAlign w:val="bottom"/>
            <w:hideMark/>
          </w:tcPr>
          <w:p w14:paraId="4C6B28C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4607757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2731372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61DE1D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636D7C39"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7A437A5C"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09BA0B9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15B768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6CDFB8C4"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2A447801" w14:textId="77777777" w:rsidTr="005360FF">
        <w:trPr>
          <w:trHeight w:val="204"/>
        </w:trPr>
        <w:tc>
          <w:tcPr>
            <w:tcW w:w="176" w:type="dxa"/>
            <w:tcBorders>
              <w:top w:val="nil"/>
              <w:left w:val="nil"/>
              <w:bottom w:val="nil"/>
              <w:right w:val="nil"/>
            </w:tcBorders>
            <w:shd w:val="clear" w:color="000000" w:fill="FFFFFF"/>
            <w:noWrap/>
            <w:vAlign w:val="bottom"/>
            <w:hideMark/>
          </w:tcPr>
          <w:p w14:paraId="2F3A83A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19" w:type="dxa"/>
            <w:gridSpan w:val="5"/>
            <w:tcBorders>
              <w:top w:val="nil"/>
              <w:left w:val="nil"/>
              <w:bottom w:val="nil"/>
              <w:right w:val="nil"/>
            </w:tcBorders>
            <w:shd w:val="clear" w:color="000000" w:fill="FFFFFF"/>
            <w:noWrap/>
            <w:vAlign w:val="bottom"/>
            <w:hideMark/>
          </w:tcPr>
          <w:p w14:paraId="72D8D163"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Toiminnan ja investointien rahavirran kertymä 5 vuodelta euroa</w:t>
            </w:r>
          </w:p>
        </w:tc>
        <w:tc>
          <w:tcPr>
            <w:tcW w:w="283" w:type="dxa"/>
            <w:tcBorders>
              <w:top w:val="nil"/>
              <w:left w:val="nil"/>
              <w:bottom w:val="nil"/>
              <w:right w:val="nil"/>
            </w:tcBorders>
            <w:shd w:val="clear" w:color="000000" w:fill="FFFFFF"/>
            <w:noWrap/>
            <w:vAlign w:val="bottom"/>
            <w:hideMark/>
          </w:tcPr>
          <w:p w14:paraId="02E5C69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4401546B"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-447 479</w:t>
            </w:r>
          </w:p>
        </w:tc>
        <w:tc>
          <w:tcPr>
            <w:tcW w:w="425" w:type="dxa"/>
            <w:tcBorders>
              <w:top w:val="nil"/>
              <w:left w:val="nil"/>
              <w:bottom w:val="nil"/>
              <w:right w:val="nil"/>
            </w:tcBorders>
            <w:shd w:val="clear" w:color="000000" w:fill="FFFFFF"/>
            <w:noWrap/>
            <w:vAlign w:val="bottom"/>
            <w:hideMark/>
          </w:tcPr>
          <w:p w14:paraId="02106F7C"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4B918DA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9F46D4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21112851"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-1 882 854</w:t>
            </w:r>
          </w:p>
        </w:tc>
      </w:tr>
      <w:tr w:rsidR="00DD103C" w:rsidRPr="00EA5F8A" w14:paraId="6FE97B73" w14:textId="77777777" w:rsidTr="005360FF">
        <w:trPr>
          <w:trHeight w:val="204"/>
        </w:trPr>
        <w:tc>
          <w:tcPr>
            <w:tcW w:w="176" w:type="dxa"/>
            <w:tcBorders>
              <w:top w:val="nil"/>
              <w:left w:val="nil"/>
              <w:bottom w:val="nil"/>
              <w:right w:val="nil"/>
            </w:tcBorders>
            <w:shd w:val="clear" w:color="000000" w:fill="FFFFFF"/>
            <w:noWrap/>
            <w:vAlign w:val="bottom"/>
            <w:hideMark/>
          </w:tcPr>
          <w:p w14:paraId="1FBC8A4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1F112C9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70E9820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92E8EE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1A2D02AC"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4BCC304A"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73655C6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295B26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13E91579"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1C3C93BF" w14:textId="77777777" w:rsidTr="005360FF">
        <w:trPr>
          <w:trHeight w:val="204"/>
        </w:trPr>
        <w:tc>
          <w:tcPr>
            <w:tcW w:w="176" w:type="dxa"/>
            <w:tcBorders>
              <w:top w:val="nil"/>
              <w:left w:val="nil"/>
              <w:bottom w:val="nil"/>
              <w:right w:val="nil"/>
            </w:tcBorders>
            <w:shd w:val="clear" w:color="000000" w:fill="FFFFFF"/>
            <w:noWrap/>
            <w:vAlign w:val="bottom"/>
            <w:hideMark/>
          </w:tcPr>
          <w:p w14:paraId="6B31E95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74D133C6"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Investointien tulorahoitus, %</w:t>
            </w:r>
          </w:p>
        </w:tc>
        <w:tc>
          <w:tcPr>
            <w:tcW w:w="1560" w:type="dxa"/>
            <w:gridSpan w:val="3"/>
            <w:tcBorders>
              <w:top w:val="nil"/>
              <w:left w:val="nil"/>
              <w:bottom w:val="nil"/>
              <w:right w:val="nil"/>
            </w:tcBorders>
            <w:shd w:val="clear" w:color="000000" w:fill="FFFFFF"/>
            <w:noWrap/>
            <w:vAlign w:val="bottom"/>
            <w:hideMark/>
          </w:tcPr>
          <w:p w14:paraId="18BC214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4564FE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7E433A75"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494,0 %</w:t>
            </w:r>
          </w:p>
        </w:tc>
        <w:tc>
          <w:tcPr>
            <w:tcW w:w="425" w:type="dxa"/>
            <w:tcBorders>
              <w:top w:val="nil"/>
              <w:left w:val="nil"/>
              <w:bottom w:val="nil"/>
              <w:right w:val="nil"/>
            </w:tcBorders>
            <w:shd w:val="clear" w:color="000000" w:fill="FFFFFF"/>
            <w:noWrap/>
            <w:vAlign w:val="bottom"/>
            <w:hideMark/>
          </w:tcPr>
          <w:p w14:paraId="7426A4E5"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0990D1E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3D1C71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71CE8E78"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540,7 %</w:t>
            </w:r>
          </w:p>
        </w:tc>
      </w:tr>
      <w:tr w:rsidR="00DD103C" w:rsidRPr="00EA5F8A" w14:paraId="7AB36982" w14:textId="77777777" w:rsidTr="005360FF">
        <w:trPr>
          <w:trHeight w:val="204"/>
        </w:trPr>
        <w:tc>
          <w:tcPr>
            <w:tcW w:w="176" w:type="dxa"/>
            <w:tcBorders>
              <w:top w:val="nil"/>
              <w:left w:val="nil"/>
              <w:bottom w:val="nil"/>
              <w:right w:val="nil"/>
            </w:tcBorders>
            <w:shd w:val="clear" w:color="000000" w:fill="FFFFFF"/>
            <w:noWrap/>
            <w:vAlign w:val="bottom"/>
            <w:hideMark/>
          </w:tcPr>
          <w:p w14:paraId="5AFCCD7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2F64431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xml:space="preserve"> = 100 x Vuosikate/investointien omahankintameno</w:t>
            </w:r>
          </w:p>
        </w:tc>
        <w:tc>
          <w:tcPr>
            <w:tcW w:w="1560" w:type="dxa"/>
            <w:gridSpan w:val="3"/>
            <w:tcBorders>
              <w:top w:val="nil"/>
              <w:left w:val="nil"/>
              <w:bottom w:val="nil"/>
              <w:right w:val="nil"/>
            </w:tcBorders>
            <w:shd w:val="clear" w:color="000000" w:fill="FFFFFF"/>
            <w:noWrap/>
            <w:vAlign w:val="bottom"/>
            <w:hideMark/>
          </w:tcPr>
          <w:p w14:paraId="346E03C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B929A0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422C61CD"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3BB0CC2A"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0895472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1D8034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37029FA6"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7106699E" w14:textId="77777777" w:rsidTr="005360FF">
        <w:trPr>
          <w:trHeight w:val="204"/>
        </w:trPr>
        <w:tc>
          <w:tcPr>
            <w:tcW w:w="176" w:type="dxa"/>
            <w:tcBorders>
              <w:top w:val="nil"/>
              <w:left w:val="nil"/>
              <w:bottom w:val="nil"/>
              <w:right w:val="nil"/>
            </w:tcBorders>
            <w:shd w:val="clear" w:color="000000" w:fill="FFFFFF"/>
            <w:noWrap/>
            <w:vAlign w:val="bottom"/>
            <w:hideMark/>
          </w:tcPr>
          <w:p w14:paraId="4FE3A7F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6BB0C09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(Oma hankintameno = Investointimenot - Rahoitusosuudet)</w:t>
            </w:r>
          </w:p>
        </w:tc>
        <w:tc>
          <w:tcPr>
            <w:tcW w:w="1560" w:type="dxa"/>
            <w:gridSpan w:val="3"/>
            <w:tcBorders>
              <w:top w:val="nil"/>
              <w:left w:val="nil"/>
              <w:bottom w:val="nil"/>
              <w:right w:val="nil"/>
            </w:tcBorders>
            <w:shd w:val="clear" w:color="000000" w:fill="FFFFFF"/>
            <w:noWrap/>
            <w:vAlign w:val="bottom"/>
            <w:hideMark/>
          </w:tcPr>
          <w:p w14:paraId="76D8803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ABAF26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20F14297"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62945C0B"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709BECE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8DB809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07E1805F"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4F61477D" w14:textId="77777777" w:rsidTr="005360FF">
        <w:trPr>
          <w:trHeight w:val="204"/>
        </w:trPr>
        <w:tc>
          <w:tcPr>
            <w:tcW w:w="176" w:type="dxa"/>
            <w:tcBorders>
              <w:top w:val="nil"/>
              <w:left w:val="nil"/>
              <w:bottom w:val="nil"/>
              <w:right w:val="nil"/>
            </w:tcBorders>
            <w:shd w:val="clear" w:color="000000" w:fill="FFFFFF"/>
            <w:noWrap/>
            <w:vAlign w:val="bottom"/>
            <w:hideMark/>
          </w:tcPr>
          <w:p w14:paraId="1E0EB99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35F21AE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23FE522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EA36EC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0EDD8763"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639F9257"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7BBE085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452F1A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3D0DA435"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5A227CF9" w14:textId="77777777" w:rsidTr="005360FF">
        <w:trPr>
          <w:trHeight w:val="204"/>
        </w:trPr>
        <w:tc>
          <w:tcPr>
            <w:tcW w:w="176" w:type="dxa"/>
            <w:tcBorders>
              <w:top w:val="nil"/>
              <w:left w:val="nil"/>
              <w:bottom w:val="nil"/>
              <w:right w:val="nil"/>
            </w:tcBorders>
            <w:shd w:val="clear" w:color="000000" w:fill="FFFFFF"/>
            <w:noWrap/>
            <w:vAlign w:val="bottom"/>
            <w:hideMark/>
          </w:tcPr>
          <w:p w14:paraId="6200762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46C0A329"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Lainanhoitokate</w:t>
            </w:r>
          </w:p>
        </w:tc>
        <w:tc>
          <w:tcPr>
            <w:tcW w:w="1560" w:type="dxa"/>
            <w:gridSpan w:val="3"/>
            <w:tcBorders>
              <w:top w:val="nil"/>
              <w:left w:val="nil"/>
              <w:bottom w:val="nil"/>
              <w:right w:val="nil"/>
            </w:tcBorders>
            <w:shd w:val="clear" w:color="000000" w:fill="FFFFFF"/>
            <w:noWrap/>
            <w:vAlign w:val="bottom"/>
            <w:hideMark/>
          </w:tcPr>
          <w:p w14:paraId="6740273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32C980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00D24AB3"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2,1</w:t>
            </w:r>
          </w:p>
        </w:tc>
        <w:tc>
          <w:tcPr>
            <w:tcW w:w="425" w:type="dxa"/>
            <w:tcBorders>
              <w:top w:val="nil"/>
              <w:left w:val="nil"/>
              <w:bottom w:val="nil"/>
              <w:right w:val="nil"/>
            </w:tcBorders>
            <w:shd w:val="clear" w:color="000000" w:fill="FFFFFF"/>
            <w:noWrap/>
            <w:vAlign w:val="bottom"/>
            <w:hideMark/>
          </w:tcPr>
          <w:p w14:paraId="1E8860F0"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70FB9B9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F8D1BB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636CA5D3"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2,4</w:t>
            </w:r>
          </w:p>
        </w:tc>
      </w:tr>
      <w:tr w:rsidR="00DD103C" w:rsidRPr="00EA5F8A" w14:paraId="4EE93C09" w14:textId="77777777" w:rsidTr="005360FF">
        <w:trPr>
          <w:trHeight w:val="204"/>
        </w:trPr>
        <w:tc>
          <w:tcPr>
            <w:tcW w:w="176" w:type="dxa"/>
            <w:tcBorders>
              <w:top w:val="nil"/>
              <w:left w:val="nil"/>
              <w:bottom w:val="nil"/>
              <w:right w:val="nil"/>
            </w:tcBorders>
            <w:shd w:val="clear" w:color="000000" w:fill="FFFFFF"/>
            <w:noWrap/>
            <w:vAlign w:val="bottom"/>
            <w:hideMark/>
          </w:tcPr>
          <w:p w14:paraId="782136D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2D40F26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xml:space="preserve"> = (Vuosikate + </w:t>
            </w:r>
            <w:proofErr w:type="gramStart"/>
            <w:r w:rsidRPr="00EA5F8A">
              <w:rPr>
                <w:rFonts w:ascii="Calibri" w:hAnsi="Calibri" w:cs="Calibri"/>
                <w:sz w:val="10"/>
                <w:szCs w:val="10"/>
              </w:rPr>
              <w:t>Korkokulut)/</w:t>
            </w:r>
            <w:proofErr w:type="gramEnd"/>
            <w:r w:rsidRPr="00EA5F8A">
              <w:rPr>
                <w:rFonts w:ascii="Calibri" w:hAnsi="Calibri" w:cs="Calibri"/>
                <w:sz w:val="10"/>
                <w:szCs w:val="10"/>
              </w:rPr>
              <w:t>(Korkokulut + Lainanlyhennykset)</w:t>
            </w:r>
          </w:p>
        </w:tc>
        <w:tc>
          <w:tcPr>
            <w:tcW w:w="1560" w:type="dxa"/>
            <w:gridSpan w:val="3"/>
            <w:tcBorders>
              <w:top w:val="nil"/>
              <w:left w:val="nil"/>
              <w:bottom w:val="nil"/>
              <w:right w:val="nil"/>
            </w:tcBorders>
            <w:shd w:val="clear" w:color="000000" w:fill="FFFFFF"/>
            <w:noWrap/>
            <w:vAlign w:val="bottom"/>
            <w:hideMark/>
          </w:tcPr>
          <w:p w14:paraId="2F9F2FD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8FBBC6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3C768438"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29BB2DEA"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0CDD2E1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C3F130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3AC912F6"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76E8FEB0" w14:textId="77777777" w:rsidTr="005360FF">
        <w:trPr>
          <w:trHeight w:val="204"/>
        </w:trPr>
        <w:tc>
          <w:tcPr>
            <w:tcW w:w="176" w:type="dxa"/>
            <w:tcBorders>
              <w:top w:val="nil"/>
              <w:left w:val="nil"/>
              <w:bottom w:val="nil"/>
              <w:right w:val="nil"/>
            </w:tcBorders>
            <w:shd w:val="clear" w:color="000000" w:fill="FFFFFF"/>
            <w:noWrap/>
            <w:vAlign w:val="bottom"/>
            <w:hideMark/>
          </w:tcPr>
          <w:p w14:paraId="64B108D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76AD560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72CA4BA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55C4D19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7AA91678"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43CFF586"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1C0B004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D17760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381774CF"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2ACC207D" w14:textId="77777777" w:rsidTr="005360FF">
        <w:trPr>
          <w:trHeight w:val="204"/>
        </w:trPr>
        <w:tc>
          <w:tcPr>
            <w:tcW w:w="176" w:type="dxa"/>
            <w:tcBorders>
              <w:top w:val="nil"/>
              <w:left w:val="nil"/>
              <w:bottom w:val="nil"/>
              <w:right w:val="nil"/>
            </w:tcBorders>
            <w:shd w:val="clear" w:color="000000" w:fill="FFFFFF"/>
            <w:noWrap/>
            <w:vAlign w:val="bottom"/>
            <w:hideMark/>
          </w:tcPr>
          <w:p w14:paraId="637FAFC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34885411"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Laskennallinen lainanhoitokate</w:t>
            </w:r>
          </w:p>
        </w:tc>
        <w:tc>
          <w:tcPr>
            <w:tcW w:w="1560" w:type="dxa"/>
            <w:gridSpan w:val="3"/>
            <w:tcBorders>
              <w:top w:val="nil"/>
              <w:left w:val="nil"/>
              <w:bottom w:val="nil"/>
              <w:right w:val="nil"/>
            </w:tcBorders>
            <w:shd w:val="clear" w:color="000000" w:fill="FFFFFF"/>
            <w:noWrap/>
            <w:vAlign w:val="bottom"/>
            <w:hideMark/>
          </w:tcPr>
          <w:p w14:paraId="6D0DEF0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A98047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44EFF4C4"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448DCB22"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0EB6BF9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3E05DA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2175445B"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002CDBB3" w14:textId="77777777" w:rsidTr="005360FF">
        <w:trPr>
          <w:trHeight w:val="204"/>
        </w:trPr>
        <w:tc>
          <w:tcPr>
            <w:tcW w:w="176" w:type="dxa"/>
            <w:tcBorders>
              <w:top w:val="nil"/>
              <w:left w:val="nil"/>
              <w:bottom w:val="nil"/>
              <w:right w:val="nil"/>
            </w:tcBorders>
            <w:shd w:val="clear" w:color="000000" w:fill="FFFFFF"/>
            <w:noWrap/>
            <w:vAlign w:val="bottom"/>
            <w:hideMark/>
          </w:tcPr>
          <w:p w14:paraId="7407358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19" w:type="dxa"/>
            <w:gridSpan w:val="5"/>
            <w:tcBorders>
              <w:top w:val="nil"/>
              <w:left w:val="nil"/>
              <w:bottom w:val="nil"/>
              <w:right w:val="nil"/>
            </w:tcBorders>
            <w:shd w:val="clear" w:color="000000" w:fill="FFFFFF"/>
            <w:noWrap/>
            <w:vAlign w:val="bottom"/>
            <w:hideMark/>
          </w:tcPr>
          <w:p w14:paraId="539E296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xml:space="preserve"> = (Vuosikate + </w:t>
            </w:r>
            <w:proofErr w:type="gramStart"/>
            <w:r w:rsidRPr="00EA5F8A">
              <w:rPr>
                <w:rFonts w:ascii="Calibri" w:hAnsi="Calibri" w:cs="Calibri"/>
                <w:sz w:val="10"/>
                <w:szCs w:val="10"/>
              </w:rPr>
              <w:t>Korkokulut)/</w:t>
            </w:r>
            <w:proofErr w:type="gramEnd"/>
            <w:r w:rsidRPr="00EA5F8A">
              <w:rPr>
                <w:rFonts w:ascii="Calibri" w:hAnsi="Calibri" w:cs="Calibri"/>
                <w:sz w:val="10"/>
                <w:szCs w:val="10"/>
              </w:rPr>
              <w:t>(Korkokulut + Laskennalliset lainanlyhennykset)</w:t>
            </w:r>
          </w:p>
        </w:tc>
        <w:tc>
          <w:tcPr>
            <w:tcW w:w="283" w:type="dxa"/>
            <w:tcBorders>
              <w:top w:val="nil"/>
              <w:left w:val="nil"/>
              <w:bottom w:val="nil"/>
              <w:right w:val="nil"/>
            </w:tcBorders>
            <w:shd w:val="clear" w:color="000000" w:fill="FFFFFF"/>
            <w:noWrap/>
            <w:vAlign w:val="bottom"/>
            <w:hideMark/>
          </w:tcPr>
          <w:p w14:paraId="75A743D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2CE24667"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3,7</w:t>
            </w:r>
          </w:p>
        </w:tc>
        <w:tc>
          <w:tcPr>
            <w:tcW w:w="425" w:type="dxa"/>
            <w:tcBorders>
              <w:top w:val="nil"/>
              <w:left w:val="nil"/>
              <w:bottom w:val="nil"/>
              <w:right w:val="nil"/>
            </w:tcBorders>
            <w:shd w:val="clear" w:color="000000" w:fill="FFFFFF"/>
            <w:noWrap/>
            <w:vAlign w:val="bottom"/>
            <w:hideMark/>
          </w:tcPr>
          <w:p w14:paraId="7FB3B95A"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2CDAAD0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5C2CBEC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3B9FE54F"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3,7</w:t>
            </w:r>
          </w:p>
        </w:tc>
      </w:tr>
      <w:tr w:rsidR="00DD103C" w:rsidRPr="00EA5F8A" w14:paraId="6CA42DC7" w14:textId="77777777" w:rsidTr="005360FF">
        <w:trPr>
          <w:trHeight w:val="204"/>
        </w:trPr>
        <w:tc>
          <w:tcPr>
            <w:tcW w:w="176" w:type="dxa"/>
            <w:tcBorders>
              <w:top w:val="nil"/>
              <w:left w:val="nil"/>
              <w:bottom w:val="nil"/>
              <w:right w:val="nil"/>
            </w:tcBorders>
            <w:shd w:val="clear" w:color="000000" w:fill="FFFFFF"/>
            <w:noWrap/>
            <w:vAlign w:val="bottom"/>
            <w:hideMark/>
          </w:tcPr>
          <w:p w14:paraId="53F506E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7A1640C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42BF11D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371D3EE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7802E1CE"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219D9D64"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36ABBB0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533C4A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5E0B2556"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70729ED5" w14:textId="77777777" w:rsidTr="005360FF">
        <w:trPr>
          <w:trHeight w:val="204"/>
        </w:trPr>
        <w:tc>
          <w:tcPr>
            <w:tcW w:w="176" w:type="dxa"/>
            <w:tcBorders>
              <w:top w:val="nil"/>
              <w:left w:val="nil"/>
              <w:bottom w:val="nil"/>
              <w:right w:val="nil"/>
            </w:tcBorders>
            <w:shd w:val="clear" w:color="000000" w:fill="FFFFFF"/>
            <w:noWrap/>
            <w:vAlign w:val="bottom"/>
            <w:hideMark/>
          </w:tcPr>
          <w:p w14:paraId="717D2DD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6A5394F2"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Kassavarat</w:t>
            </w:r>
          </w:p>
        </w:tc>
        <w:tc>
          <w:tcPr>
            <w:tcW w:w="1560" w:type="dxa"/>
            <w:gridSpan w:val="3"/>
            <w:tcBorders>
              <w:top w:val="nil"/>
              <w:left w:val="nil"/>
              <w:bottom w:val="nil"/>
              <w:right w:val="nil"/>
            </w:tcBorders>
            <w:shd w:val="clear" w:color="000000" w:fill="FFFFFF"/>
            <w:noWrap/>
            <w:vAlign w:val="bottom"/>
            <w:hideMark/>
          </w:tcPr>
          <w:p w14:paraId="2386090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814B70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7DBE091D"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854 991</w:t>
            </w:r>
          </w:p>
        </w:tc>
        <w:tc>
          <w:tcPr>
            <w:tcW w:w="425" w:type="dxa"/>
            <w:tcBorders>
              <w:top w:val="nil"/>
              <w:left w:val="nil"/>
              <w:bottom w:val="nil"/>
              <w:right w:val="nil"/>
            </w:tcBorders>
            <w:shd w:val="clear" w:color="000000" w:fill="FFFFFF"/>
            <w:noWrap/>
            <w:vAlign w:val="bottom"/>
            <w:hideMark/>
          </w:tcPr>
          <w:p w14:paraId="7E70969E"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404F199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3596A3B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6F1414E6"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672 540</w:t>
            </w:r>
          </w:p>
        </w:tc>
      </w:tr>
      <w:tr w:rsidR="00DD103C" w:rsidRPr="00EA5F8A" w14:paraId="3C786109" w14:textId="77777777" w:rsidTr="005360FF">
        <w:trPr>
          <w:trHeight w:val="204"/>
        </w:trPr>
        <w:tc>
          <w:tcPr>
            <w:tcW w:w="176" w:type="dxa"/>
            <w:tcBorders>
              <w:top w:val="nil"/>
              <w:left w:val="nil"/>
              <w:bottom w:val="nil"/>
              <w:right w:val="nil"/>
            </w:tcBorders>
            <w:shd w:val="clear" w:color="000000" w:fill="FFFFFF"/>
            <w:noWrap/>
            <w:vAlign w:val="bottom"/>
            <w:hideMark/>
          </w:tcPr>
          <w:p w14:paraId="7844452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6E1D685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xml:space="preserve"> = Rahoitusarvopaperit sekä rahat ja pankkisaamiset</w:t>
            </w:r>
          </w:p>
        </w:tc>
        <w:tc>
          <w:tcPr>
            <w:tcW w:w="1560" w:type="dxa"/>
            <w:gridSpan w:val="3"/>
            <w:tcBorders>
              <w:top w:val="nil"/>
              <w:left w:val="nil"/>
              <w:bottom w:val="nil"/>
              <w:right w:val="nil"/>
            </w:tcBorders>
            <w:shd w:val="clear" w:color="000000" w:fill="FFFFFF"/>
            <w:noWrap/>
            <w:vAlign w:val="bottom"/>
            <w:hideMark/>
          </w:tcPr>
          <w:p w14:paraId="7938D1F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3DB83B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6757CF20"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2EB1F6D0"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7C564A86"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575E30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66935031"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2EAF90C0" w14:textId="77777777" w:rsidTr="005360FF">
        <w:trPr>
          <w:trHeight w:val="204"/>
        </w:trPr>
        <w:tc>
          <w:tcPr>
            <w:tcW w:w="176" w:type="dxa"/>
            <w:tcBorders>
              <w:top w:val="nil"/>
              <w:left w:val="nil"/>
              <w:bottom w:val="nil"/>
              <w:right w:val="nil"/>
            </w:tcBorders>
            <w:shd w:val="clear" w:color="000000" w:fill="FFFFFF"/>
            <w:noWrap/>
            <w:vAlign w:val="bottom"/>
            <w:hideMark/>
          </w:tcPr>
          <w:p w14:paraId="712F6C0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43517AD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27E1E8C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0AB613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69BCABA1"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061131FC"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5CB732A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B1E89D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5D9B6CF3"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1EDED0B6" w14:textId="77777777" w:rsidTr="005360FF">
        <w:trPr>
          <w:trHeight w:val="204"/>
        </w:trPr>
        <w:tc>
          <w:tcPr>
            <w:tcW w:w="176" w:type="dxa"/>
            <w:tcBorders>
              <w:top w:val="nil"/>
              <w:left w:val="nil"/>
              <w:bottom w:val="nil"/>
              <w:right w:val="nil"/>
            </w:tcBorders>
            <w:shd w:val="clear" w:color="000000" w:fill="FFFFFF"/>
            <w:noWrap/>
            <w:vAlign w:val="bottom"/>
            <w:hideMark/>
          </w:tcPr>
          <w:p w14:paraId="2050F3D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5CA81E28" w14:textId="77777777" w:rsidR="00EA5F8A" w:rsidRPr="00EA5F8A" w:rsidRDefault="00EA5F8A" w:rsidP="00EA5F8A">
            <w:pPr>
              <w:jc w:val="left"/>
              <w:rPr>
                <w:rFonts w:ascii="Calibri" w:hAnsi="Calibri" w:cs="Calibri"/>
                <w:b/>
                <w:bCs/>
                <w:sz w:val="10"/>
                <w:szCs w:val="10"/>
              </w:rPr>
            </w:pPr>
            <w:proofErr w:type="spellStart"/>
            <w:r w:rsidRPr="00EA5F8A">
              <w:rPr>
                <w:rFonts w:ascii="Calibri" w:hAnsi="Calibri" w:cs="Calibri"/>
                <w:b/>
                <w:bCs/>
                <w:sz w:val="10"/>
                <w:szCs w:val="10"/>
              </w:rPr>
              <w:t>Kassastamaksut</w:t>
            </w:r>
            <w:proofErr w:type="spellEnd"/>
            <w:r w:rsidRPr="00EA5F8A">
              <w:rPr>
                <w:rFonts w:ascii="Calibri" w:hAnsi="Calibri" w:cs="Calibri"/>
                <w:b/>
                <w:bCs/>
                <w:sz w:val="10"/>
                <w:szCs w:val="10"/>
              </w:rPr>
              <w:t>/vuosi</w:t>
            </w:r>
          </w:p>
        </w:tc>
        <w:tc>
          <w:tcPr>
            <w:tcW w:w="1560" w:type="dxa"/>
            <w:gridSpan w:val="3"/>
            <w:tcBorders>
              <w:top w:val="nil"/>
              <w:left w:val="nil"/>
              <w:bottom w:val="nil"/>
              <w:right w:val="nil"/>
            </w:tcBorders>
            <w:shd w:val="clear" w:color="000000" w:fill="FFFFFF"/>
            <w:noWrap/>
            <w:vAlign w:val="bottom"/>
            <w:hideMark/>
          </w:tcPr>
          <w:p w14:paraId="3899B93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C62BD1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72FD9E01"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4 971 380</w:t>
            </w:r>
          </w:p>
        </w:tc>
        <w:tc>
          <w:tcPr>
            <w:tcW w:w="425" w:type="dxa"/>
            <w:tcBorders>
              <w:top w:val="nil"/>
              <w:left w:val="nil"/>
              <w:bottom w:val="nil"/>
              <w:right w:val="nil"/>
            </w:tcBorders>
            <w:shd w:val="clear" w:color="000000" w:fill="FFFFFF"/>
            <w:noWrap/>
            <w:vAlign w:val="bottom"/>
            <w:hideMark/>
          </w:tcPr>
          <w:p w14:paraId="06A38D78"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4B76E6D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B83CE4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7A8D6EC1"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9 758 346</w:t>
            </w:r>
          </w:p>
        </w:tc>
      </w:tr>
      <w:tr w:rsidR="00DD103C" w:rsidRPr="00EA5F8A" w14:paraId="2F1B4A73" w14:textId="77777777" w:rsidTr="005360FF">
        <w:trPr>
          <w:trHeight w:val="204"/>
        </w:trPr>
        <w:tc>
          <w:tcPr>
            <w:tcW w:w="176" w:type="dxa"/>
            <w:tcBorders>
              <w:top w:val="nil"/>
              <w:left w:val="nil"/>
              <w:bottom w:val="nil"/>
              <w:right w:val="nil"/>
            </w:tcBorders>
            <w:shd w:val="clear" w:color="000000" w:fill="FFFFFF"/>
            <w:noWrap/>
            <w:vAlign w:val="bottom"/>
            <w:hideMark/>
          </w:tcPr>
          <w:p w14:paraId="64F98D7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19" w:type="dxa"/>
            <w:gridSpan w:val="5"/>
            <w:tcBorders>
              <w:top w:val="nil"/>
              <w:left w:val="nil"/>
              <w:bottom w:val="nil"/>
              <w:right w:val="nil"/>
            </w:tcBorders>
            <w:shd w:val="clear" w:color="000000" w:fill="FFFFFF"/>
            <w:noWrap/>
            <w:vAlign w:val="bottom"/>
            <w:hideMark/>
          </w:tcPr>
          <w:p w14:paraId="54B5D72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xml:space="preserve"> =Toimintakulut-valmistus omaan </w:t>
            </w:r>
            <w:proofErr w:type="spellStart"/>
            <w:r w:rsidRPr="00EA5F8A">
              <w:rPr>
                <w:rFonts w:ascii="Calibri" w:hAnsi="Calibri" w:cs="Calibri"/>
                <w:sz w:val="10"/>
                <w:szCs w:val="10"/>
              </w:rPr>
              <w:t>käyttöön+korkokulut+muut</w:t>
            </w:r>
            <w:proofErr w:type="spellEnd"/>
            <w:r w:rsidRPr="00EA5F8A">
              <w:rPr>
                <w:rFonts w:ascii="Calibri" w:hAnsi="Calibri" w:cs="Calibri"/>
                <w:sz w:val="10"/>
                <w:szCs w:val="10"/>
              </w:rPr>
              <w:t xml:space="preserve"> rahoituskulut</w:t>
            </w:r>
          </w:p>
        </w:tc>
        <w:tc>
          <w:tcPr>
            <w:tcW w:w="283" w:type="dxa"/>
            <w:tcBorders>
              <w:top w:val="nil"/>
              <w:left w:val="nil"/>
              <w:bottom w:val="nil"/>
              <w:right w:val="nil"/>
            </w:tcBorders>
            <w:shd w:val="clear" w:color="000000" w:fill="FFFFFF"/>
            <w:noWrap/>
            <w:vAlign w:val="bottom"/>
            <w:hideMark/>
          </w:tcPr>
          <w:p w14:paraId="5F0C4F8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7653F61C"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0E158AFC"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6B818DE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42EDFFD"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7553E8EA"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3C5C943C" w14:textId="77777777" w:rsidTr="005360FF">
        <w:trPr>
          <w:trHeight w:val="204"/>
        </w:trPr>
        <w:tc>
          <w:tcPr>
            <w:tcW w:w="176" w:type="dxa"/>
            <w:tcBorders>
              <w:top w:val="nil"/>
              <w:left w:val="nil"/>
              <w:bottom w:val="nil"/>
              <w:right w:val="nil"/>
            </w:tcBorders>
            <w:shd w:val="clear" w:color="000000" w:fill="FFFFFF"/>
            <w:noWrap/>
            <w:vAlign w:val="bottom"/>
            <w:hideMark/>
          </w:tcPr>
          <w:p w14:paraId="4503F7E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4219" w:type="dxa"/>
            <w:gridSpan w:val="5"/>
            <w:tcBorders>
              <w:top w:val="nil"/>
              <w:left w:val="nil"/>
              <w:bottom w:val="nil"/>
              <w:right w:val="nil"/>
            </w:tcBorders>
            <w:shd w:val="clear" w:color="000000" w:fill="FFFFFF"/>
            <w:noWrap/>
            <w:vAlign w:val="bottom"/>
            <w:hideMark/>
          </w:tcPr>
          <w:p w14:paraId="444AB98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xml:space="preserve"> +</w:t>
            </w:r>
            <w:proofErr w:type="spellStart"/>
            <w:proofErr w:type="gramStart"/>
            <w:r w:rsidRPr="00EA5F8A">
              <w:rPr>
                <w:rFonts w:ascii="Calibri" w:hAnsi="Calibri" w:cs="Calibri"/>
                <w:sz w:val="10"/>
                <w:szCs w:val="10"/>
              </w:rPr>
              <w:t>kom.investoinnit</w:t>
            </w:r>
            <w:proofErr w:type="gramEnd"/>
            <w:r w:rsidRPr="00EA5F8A">
              <w:rPr>
                <w:rFonts w:ascii="Calibri" w:hAnsi="Calibri" w:cs="Calibri"/>
                <w:sz w:val="10"/>
                <w:szCs w:val="10"/>
              </w:rPr>
              <w:t>+antolainojen</w:t>
            </w:r>
            <w:proofErr w:type="spellEnd"/>
            <w:r w:rsidRPr="00EA5F8A">
              <w:rPr>
                <w:rFonts w:ascii="Calibri" w:hAnsi="Calibri" w:cs="Calibri"/>
                <w:sz w:val="10"/>
                <w:szCs w:val="10"/>
              </w:rPr>
              <w:t xml:space="preserve"> </w:t>
            </w:r>
            <w:proofErr w:type="spellStart"/>
            <w:r w:rsidRPr="00EA5F8A">
              <w:rPr>
                <w:rFonts w:ascii="Calibri" w:hAnsi="Calibri" w:cs="Calibri"/>
                <w:sz w:val="10"/>
                <w:szCs w:val="10"/>
              </w:rPr>
              <w:t>lisäykset+pitkäaik.lainojen</w:t>
            </w:r>
            <w:proofErr w:type="spellEnd"/>
            <w:r w:rsidRPr="00EA5F8A">
              <w:rPr>
                <w:rFonts w:ascii="Calibri" w:hAnsi="Calibri" w:cs="Calibri"/>
                <w:sz w:val="10"/>
                <w:szCs w:val="10"/>
              </w:rPr>
              <w:t xml:space="preserve"> vähennykset</w:t>
            </w:r>
          </w:p>
        </w:tc>
        <w:tc>
          <w:tcPr>
            <w:tcW w:w="283" w:type="dxa"/>
            <w:tcBorders>
              <w:top w:val="nil"/>
              <w:left w:val="nil"/>
              <w:bottom w:val="nil"/>
              <w:right w:val="nil"/>
            </w:tcBorders>
            <w:shd w:val="clear" w:color="000000" w:fill="FFFFFF"/>
            <w:noWrap/>
            <w:vAlign w:val="bottom"/>
            <w:hideMark/>
          </w:tcPr>
          <w:p w14:paraId="01BD457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551FC27F"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3E75662B"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38DD5CE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F420F9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445CEF7E"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64DCBB0F" w14:textId="77777777" w:rsidTr="005360FF">
        <w:trPr>
          <w:trHeight w:val="204"/>
        </w:trPr>
        <w:tc>
          <w:tcPr>
            <w:tcW w:w="176" w:type="dxa"/>
            <w:tcBorders>
              <w:top w:val="nil"/>
              <w:left w:val="nil"/>
              <w:bottom w:val="nil"/>
              <w:right w:val="nil"/>
            </w:tcBorders>
            <w:shd w:val="clear" w:color="000000" w:fill="FFFFFF"/>
            <w:noWrap/>
            <w:vAlign w:val="bottom"/>
            <w:hideMark/>
          </w:tcPr>
          <w:p w14:paraId="46AF850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568E74F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32292BE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085008C"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3972E256"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0761D13E"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4EA4DC6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5A7A9E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2C2D6732"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2680CE04" w14:textId="77777777" w:rsidTr="005360FF">
        <w:trPr>
          <w:trHeight w:val="204"/>
        </w:trPr>
        <w:tc>
          <w:tcPr>
            <w:tcW w:w="176" w:type="dxa"/>
            <w:tcBorders>
              <w:top w:val="nil"/>
              <w:left w:val="nil"/>
              <w:bottom w:val="nil"/>
              <w:right w:val="nil"/>
            </w:tcBorders>
            <w:shd w:val="clear" w:color="000000" w:fill="FFFFFF"/>
            <w:noWrap/>
            <w:vAlign w:val="bottom"/>
            <w:hideMark/>
          </w:tcPr>
          <w:p w14:paraId="03011CBF"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5CB88D3F"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Kassan riittävyys, pv</w:t>
            </w:r>
          </w:p>
        </w:tc>
        <w:tc>
          <w:tcPr>
            <w:tcW w:w="1560" w:type="dxa"/>
            <w:gridSpan w:val="3"/>
            <w:tcBorders>
              <w:top w:val="nil"/>
              <w:left w:val="nil"/>
              <w:bottom w:val="nil"/>
              <w:right w:val="nil"/>
            </w:tcBorders>
            <w:shd w:val="clear" w:color="000000" w:fill="FFFFFF"/>
            <w:noWrap/>
            <w:vAlign w:val="bottom"/>
            <w:hideMark/>
          </w:tcPr>
          <w:p w14:paraId="2F0F9D2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50BD36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31B9FD25"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63</w:t>
            </w:r>
          </w:p>
        </w:tc>
        <w:tc>
          <w:tcPr>
            <w:tcW w:w="425" w:type="dxa"/>
            <w:tcBorders>
              <w:top w:val="nil"/>
              <w:left w:val="nil"/>
              <w:bottom w:val="nil"/>
              <w:right w:val="nil"/>
            </w:tcBorders>
            <w:shd w:val="clear" w:color="000000" w:fill="FFFFFF"/>
            <w:noWrap/>
            <w:vAlign w:val="bottom"/>
            <w:hideMark/>
          </w:tcPr>
          <w:p w14:paraId="47314F67"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49C00FE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82E5FC3"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561CB60C"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25</w:t>
            </w:r>
          </w:p>
        </w:tc>
      </w:tr>
      <w:tr w:rsidR="00DD103C" w:rsidRPr="00EA5F8A" w14:paraId="2E525C07" w14:textId="77777777" w:rsidTr="005360FF">
        <w:trPr>
          <w:trHeight w:val="204"/>
        </w:trPr>
        <w:tc>
          <w:tcPr>
            <w:tcW w:w="176" w:type="dxa"/>
            <w:tcBorders>
              <w:top w:val="nil"/>
              <w:left w:val="nil"/>
              <w:bottom w:val="nil"/>
              <w:right w:val="nil"/>
            </w:tcBorders>
            <w:shd w:val="clear" w:color="000000" w:fill="FFFFFF"/>
            <w:noWrap/>
            <w:vAlign w:val="bottom"/>
            <w:hideMark/>
          </w:tcPr>
          <w:p w14:paraId="366C394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70DD6F97"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xml:space="preserve"> = 365 pv*Kassavarat/Kassasta maksut</w:t>
            </w:r>
          </w:p>
        </w:tc>
        <w:tc>
          <w:tcPr>
            <w:tcW w:w="1560" w:type="dxa"/>
            <w:gridSpan w:val="3"/>
            <w:tcBorders>
              <w:top w:val="nil"/>
              <w:left w:val="nil"/>
              <w:bottom w:val="nil"/>
              <w:right w:val="nil"/>
            </w:tcBorders>
            <w:shd w:val="clear" w:color="000000" w:fill="FFFFFF"/>
            <w:noWrap/>
            <w:vAlign w:val="bottom"/>
            <w:hideMark/>
          </w:tcPr>
          <w:p w14:paraId="7A0EF328"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A9336C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6CA828E8"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0A363F3A"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5E2439C2"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EC8AF5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63FAF9E9"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4604DA87" w14:textId="77777777" w:rsidTr="005360FF">
        <w:trPr>
          <w:trHeight w:val="204"/>
        </w:trPr>
        <w:tc>
          <w:tcPr>
            <w:tcW w:w="176" w:type="dxa"/>
            <w:tcBorders>
              <w:top w:val="nil"/>
              <w:left w:val="nil"/>
              <w:bottom w:val="nil"/>
              <w:right w:val="nil"/>
            </w:tcBorders>
            <w:shd w:val="clear" w:color="000000" w:fill="FFFFFF"/>
            <w:noWrap/>
            <w:vAlign w:val="bottom"/>
            <w:hideMark/>
          </w:tcPr>
          <w:p w14:paraId="28A1401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4D24EAD4"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560" w:type="dxa"/>
            <w:gridSpan w:val="3"/>
            <w:tcBorders>
              <w:top w:val="nil"/>
              <w:left w:val="nil"/>
              <w:bottom w:val="nil"/>
              <w:right w:val="nil"/>
            </w:tcBorders>
            <w:shd w:val="clear" w:color="000000" w:fill="FFFFFF"/>
            <w:noWrap/>
            <w:vAlign w:val="bottom"/>
            <w:hideMark/>
          </w:tcPr>
          <w:p w14:paraId="1C51A880"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3B9F60B"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1020B8AD"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52596C8F"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4BA68E21"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FA75C3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62893D63"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r>
      <w:tr w:rsidR="00DD103C" w:rsidRPr="00EA5F8A" w14:paraId="3058C079" w14:textId="77777777" w:rsidTr="005360FF">
        <w:trPr>
          <w:trHeight w:val="204"/>
        </w:trPr>
        <w:tc>
          <w:tcPr>
            <w:tcW w:w="176" w:type="dxa"/>
            <w:tcBorders>
              <w:top w:val="nil"/>
              <w:left w:val="nil"/>
              <w:bottom w:val="nil"/>
              <w:right w:val="nil"/>
            </w:tcBorders>
            <w:shd w:val="clear" w:color="000000" w:fill="FFFFFF"/>
            <w:noWrap/>
            <w:vAlign w:val="bottom"/>
            <w:hideMark/>
          </w:tcPr>
          <w:p w14:paraId="4340458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659" w:type="dxa"/>
            <w:gridSpan w:val="2"/>
            <w:tcBorders>
              <w:top w:val="nil"/>
              <w:left w:val="nil"/>
              <w:bottom w:val="nil"/>
              <w:right w:val="nil"/>
            </w:tcBorders>
            <w:shd w:val="clear" w:color="000000" w:fill="FFFFFF"/>
            <w:noWrap/>
            <w:vAlign w:val="bottom"/>
            <w:hideMark/>
          </w:tcPr>
          <w:p w14:paraId="13B8601B"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Asukasmäärä vuoden lopussa</w:t>
            </w:r>
          </w:p>
        </w:tc>
        <w:tc>
          <w:tcPr>
            <w:tcW w:w="1560" w:type="dxa"/>
            <w:gridSpan w:val="3"/>
            <w:tcBorders>
              <w:top w:val="nil"/>
              <w:left w:val="nil"/>
              <w:bottom w:val="nil"/>
              <w:right w:val="nil"/>
            </w:tcBorders>
            <w:shd w:val="clear" w:color="000000" w:fill="FFFFFF"/>
            <w:noWrap/>
            <w:vAlign w:val="bottom"/>
            <w:hideMark/>
          </w:tcPr>
          <w:p w14:paraId="234B9C4A"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6B78A5E"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701" w:type="dxa"/>
            <w:gridSpan w:val="2"/>
            <w:tcBorders>
              <w:top w:val="nil"/>
              <w:left w:val="nil"/>
              <w:bottom w:val="nil"/>
              <w:right w:val="nil"/>
            </w:tcBorders>
            <w:shd w:val="clear" w:color="000000" w:fill="FFFFFF"/>
            <w:noWrap/>
            <w:vAlign w:val="bottom"/>
            <w:hideMark/>
          </w:tcPr>
          <w:p w14:paraId="6A43F690"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948</w:t>
            </w:r>
          </w:p>
        </w:tc>
        <w:tc>
          <w:tcPr>
            <w:tcW w:w="425" w:type="dxa"/>
            <w:tcBorders>
              <w:top w:val="nil"/>
              <w:left w:val="nil"/>
              <w:bottom w:val="nil"/>
              <w:right w:val="nil"/>
            </w:tcBorders>
            <w:shd w:val="clear" w:color="000000" w:fill="FFFFFF"/>
            <w:noWrap/>
            <w:vAlign w:val="bottom"/>
            <w:hideMark/>
          </w:tcPr>
          <w:p w14:paraId="4C56D7EA" w14:textId="77777777" w:rsidR="00EA5F8A" w:rsidRPr="00EA5F8A" w:rsidRDefault="00EA5F8A" w:rsidP="00EA5F8A">
            <w:pPr>
              <w:jc w:val="left"/>
              <w:rPr>
                <w:rFonts w:ascii="Calibri" w:hAnsi="Calibri" w:cs="Calibri"/>
                <w:b/>
                <w:bCs/>
                <w:sz w:val="10"/>
                <w:szCs w:val="10"/>
              </w:rPr>
            </w:pPr>
            <w:r w:rsidRPr="00EA5F8A">
              <w:rPr>
                <w:rFonts w:ascii="Calibri" w:hAnsi="Calibri" w:cs="Calibri"/>
                <w:b/>
                <w:bCs/>
                <w:sz w:val="10"/>
                <w:szCs w:val="10"/>
              </w:rPr>
              <w:t> </w:t>
            </w:r>
          </w:p>
        </w:tc>
        <w:tc>
          <w:tcPr>
            <w:tcW w:w="1560" w:type="dxa"/>
            <w:gridSpan w:val="2"/>
            <w:tcBorders>
              <w:top w:val="nil"/>
              <w:left w:val="nil"/>
              <w:bottom w:val="nil"/>
              <w:right w:val="nil"/>
            </w:tcBorders>
            <w:shd w:val="clear" w:color="000000" w:fill="FFFFFF"/>
            <w:noWrap/>
            <w:vAlign w:val="bottom"/>
            <w:hideMark/>
          </w:tcPr>
          <w:p w14:paraId="3AA61189"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FFB9355" w14:textId="77777777" w:rsidR="00EA5F8A" w:rsidRPr="00EA5F8A" w:rsidRDefault="00EA5F8A" w:rsidP="00EA5F8A">
            <w:pPr>
              <w:jc w:val="left"/>
              <w:rPr>
                <w:rFonts w:ascii="Calibri" w:hAnsi="Calibri" w:cs="Calibri"/>
                <w:sz w:val="10"/>
                <w:szCs w:val="10"/>
              </w:rPr>
            </w:pPr>
            <w:r w:rsidRPr="00EA5F8A">
              <w:rPr>
                <w:rFonts w:ascii="Calibri" w:hAnsi="Calibri" w:cs="Calibri"/>
                <w:sz w:val="10"/>
                <w:szCs w:val="10"/>
              </w:rPr>
              <w:t> </w:t>
            </w:r>
          </w:p>
        </w:tc>
        <w:tc>
          <w:tcPr>
            <w:tcW w:w="1134" w:type="dxa"/>
            <w:gridSpan w:val="2"/>
            <w:tcBorders>
              <w:top w:val="nil"/>
              <w:left w:val="nil"/>
              <w:bottom w:val="nil"/>
              <w:right w:val="nil"/>
            </w:tcBorders>
            <w:shd w:val="clear" w:color="000000" w:fill="FFFFFF"/>
            <w:noWrap/>
            <w:vAlign w:val="bottom"/>
            <w:hideMark/>
          </w:tcPr>
          <w:p w14:paraId="414FE032" w14:textId="77777777" w:rsidR="00EA5F8A" w:rsidRPr="00EA5F8A" w:rsidRDefault="00EA5F8A" w:rsidP="00EA5F8A">
            <w:pPr>
              <w:jc w:val="right"/>
              <w:rPr>
                <w:rFonts w:ascii="Calibri" w:hAnsi="Calibri" w:cs="Calibri"/>
                <w:b/>
                <w:bCs/>
                <w:sz w:val="10"/>
                <w:szCs w:val="10"/>
              </w:rPr>
            </w:pPr>
            <w:r w:rsidRPr="00EA5F8A">
              <w:rPr>
                <w:rFonts w:ascii="Calibri" w:hAnsi="Calibri" w:cs="Calibri"/>
                <w:b/>
                <w:bCs/>
                <w:sz w:val="10"/>
                <w:szCs w:val="10"/>
              </w:rPr>
              <w:t>961</w:t>
            </w:r>
          </w:p>
        </w:tc>
      </w:tr>
      <w:tr w:rsidR="00DD103C" w:rsidRPr="008E1B45" w14:paraId="05CA4792"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43C1AD2C" w14:textId="77777777" w:rsidR="008E1B45" w:rsidRPr="008E1B45" w:rsidRDefault="008E1B45" w:rsidP="008E1B45">
            <w:pPr>
              <w:jc w:val="left"/>
              <w:rPr>
                <w:rFonts w:ascii="Calibri" w:hAnsi="Calibri" w:cs="Calibri"/>
                <w:b/>
                <w:bCs/>
                <w:sz w:val="10"/>
                <w:szCs w:val="10"/>
              </w:rPr>
            </w:pPr>
            <w:bookmarkStart w:id="67" w:name="RANGE!A1:H52"/>
            <w:r w:rsidRPr="008E1B45">
              <w:rPr>
                <w:rFonts w:ascii="Calibri" w:hAnsi="Calibri" w:cs="Calibri"/>
                <w:b/>
                <w:bCs/>
                <w:sz w:val="10"/>
                <w:szCs w:val="10"/>
              </w:rPr>
              <w:t>HAILUODON KONSERNI</w:t>
            </w:r>
            <w:bookmarkEnd w:id="67"/>
          </w:p>
        </w:tc>
        <w:tc>
          <w:tcPr>
            <w:tcW w:w="840" w:type="dxa"/>
            <w:gridSpan w:val="2"/>
            <w:tcBorders>
              <w:top w:val="nil"/>
              <w:left w:val="nil"/>
              <w:bottom w:val="nil"/>
              <w:right w:val="nil"/>
            </w:tcBorders>
            <w:shd w:val="clear" w:color="000000" w:fill="FFFFFF"/>
            <w:noWrap/>
            <w:vAlign w:val="bottom"/>
            <w:hideMark/>
          </w:tcPr>
          <w:p w14:paraId="781D5A8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1927F72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2D41F09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55B7544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7529F57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65BA10B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2E1F674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361EFD6F"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3C285CA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c>
          <w:tcPr>
            <w:tcW w:w="840" w:type="dxa"/>
            <w:gridSpan w:val="2"/>
            <w:tcBorders>
              <w:top w:val="nil"/>
              <w:left w:val="nil"/>
              <w:bottom w:val="nil"/>
              <w:right w:val="nil"/>
            </w:tcBorders>
            <w:shd w:val="clear" w:color="000000" w:fill="FFFFFF"/>
            <w:noWrap/>
            <w:vAlign w:val="bottom"/>
            <w:hideMark/>
          </w:tcPr>
          <w:p w14:paraId="7377E189"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591447A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7A0E518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125B4D5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53B1CDC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6731263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6393BF4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441428F5"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5DED6CF4" w14:textId="77777777" w:rsidR="008E1B45" w:rsidRPr="008E1B45" w:rsidRDefault="008E1B45" w:rsidP="008E1B45">
            <w:pPr>
              <w:jc w:val="left"/>
              <w:rPr>
                <w:rFonts w:ascii="Calibri" w:hAnsi="Calibri" w:cs="Calibri"/>
                <w:color w:val="FF0000"/>
                <w:sz w:val="10"/>
                <w:szCs w:val="10"/>
              </w:rPr>
            </w:pPr>
            <w:r w:rsidRPr="008E1B45">
              <w:rPr>
                <w:rFonts w:ascii="Calibri" w:hAnsi="Calibri" w:cs="Calibri"/>
                <w:color w:val="FF0000"/>
                <w:sz w:val="10"/>
                <w:szCs w:val="10"/>
              </w:rPr>
              <w:t xml:space="preserve"> </w:t>
            </w:r>
          </w:p>
        </w:tc>
        <w:tc>
          <w:tcPr>
            <w:tcW w:w="840" w:type="dxa"/>
            <w:gridSpan w:val="2"/>
            <w:tcBorders>
              <w:top w:val="nil"/>
              <w:left w:val="nil"/>
              <w:bottom w:val="nil"/>
              <w:right w:val="nil"/>
            </w:tcBorders>
            <w:shd w:val="clear" w:color="000000" w:fill="FFFFFF"/>
            <w:noWrap/>
            <w:vAlign w:val="bottom"/>
            <w:hideMark/>
          </w:tcPr>
          <w:p w14:paraId="7879C07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71DA017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53779A9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E722A4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6CCDECE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3306D38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27ECD78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4CAE5E38"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54742894"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TULOSLASKELMA</w:t>
            </w:r>
          </w:p>
        </w:tc>
        <w:tc>
          <w:tcPr>
            <w:tcW w:w="840" w:type="dxa"/>
            <w:gridSpan w:val="2"/>
            <w:tcBorders>
              <w:top w:val="nil"/>
              <w:left w:val="nil"/>
              <w:bottom w:val="nil"/>
              <w:right w:val="nil"/>
            </w:tcBorders>
            <w:shd w:val="clear" w:color="000000" w:fill="FFFFFF"/>
            <w:noWrap/>
            <w:vAlign w:val="bottom"/>
            <w:hideMark/>
          </w:tcPr>
          <w:p w14:paraId="07458CFC"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123E6383"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1338" w:type="dxa"/>
            <w:gridSpan w:val="2"/>
            <w:tcBorders>
              <w:top w:val="nil"/>
              <w:left w:val="nil"/>
              <w:bottom w:val="nil"/>
              <w:right w:val="nil"/>
            </w:tcBorders>
            <w:shd w:val="clear" w:color="000000" w:fill="FFFFFF"/>
            <w:noWrap/>
            <w:vAlign w:val="bottom"/>
            <w:hideMark/>
          </w:tcPr>
          <w:p w14:paraId="7E7C4265" w14:textId="77777777" w:rsidR="008E1B45" w:rsidRPr="008E1B45" w:rsidRDefault="008E1B45" w:rsidP="008E1B45">
            <w:pPr>
              <w:jc w:val="right"/>
              <w:rPr>
                <w:rFonts w:ascii="Calibri" w:hAnsi="Calibri" w:cs="Calibri"/>
                <w:b/>
                <w:bCs/>
                <w:sz w:val="10"/>
                <w:szCs w:val="10"/>
              </w:rPr>
            </w:pPr>
            <w:r w:rsidRPr="008E1B45">
              <w:rPr>
                <w:rFonts w:ascii="Calibri" w:hAnsi="Calibri" w:cs="Calibri"/>
                <w:b/>
                <w:bCs/>
                <w:sz w:val="10"/>
                <w:szCs w:val="10"/>
              </w:rPr>
              <w:t>1.1.-31.12.2023</w:t>
            </w:r>
          </w:p>
        </w:tc>
        <w:tc>
          <w:tcPr>
            <w:tcW w:w="425" w:type="dxa"/>
            <w:tcBorders>
              <w:top w:val="nil"/>
              <w:left w:val="nil"/>
              <w:bottom w:val="nil"/>
              <w:right w:val="nil"/>
            </w:tcBorders>
            <w:shd w:val="clear" w:color="000000" w:fill="FFFFFF"/>
            <w:noWrap/>
            <w:vAlign w:val="bottom"/>
            <w:hideMark/>
          </w:tcPr>
          <w:p w14:paraId="000C2A89" w14:textId="77777777" w:rsidR="008E1B45" w:rsidRPr="008E1B45" w:rsidRDefault="008E1B45" w:rsidP="008E1B45">
            <w:pPr>
              <w:jc w:val="center"/>
              <w:rPr>
                <w:rFonts w:ascii="Calibri" w:hAnsi="Calibri" w:cs="Calibri"/>
                <w:b/>
                <w:bCs/>
                <w:sz w:val="10"/>
                <w:szCs w:val="10"/>
              </w:rPr>
            </w:pPr>
            <w:r w:rsidRPr="008E1B45">
              <w:rPr>
                <w:rFonts w:ascii="Calibri" w:hAnsi="Calibri" w:cs="Calibri"/>
                <w:b/>
                <w:bCs/>
                <w:sz w:val="10"/>
                <w:szCs w:val="10"/>
              </w:rPr>
              <w:t> </w:t>
            </w:r>
          </w:p>
        </w:tc>
        <w:tc>
          <w:tcPr>
            <w:tcW w:w="1276" w:type="dxa"/>
            <w:tcBorders>
              <w:top w:val="nil"/>
              <w:left w:val="nil"/>
              <w:bottom w:val="nil"/>
              <w:right w:val="nil"/>
            </w:tcBorders>
            <w:shd w:val="clear" w:color="000000" w:fill="FFFFFF"/>
            <w:noWrap/>
            <w:vAlign w:val="bottom"/>
            <w:hideMark/>
          </w:tcPr>
          <w:p w14:paraId="6DC87766"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567" w:type="dxa"/>
            <w:gridSpan w:val="2"/>
            <w:tcBorders>
              <w:top w:val="nil"/>
              <w:left w:val="nil"/>
              <w:bottom w:val="nil"/>
              <w:right w:val="nil"/>
            </w:tcBorders>
            <w:shd w:val="clear" w:color="000000" w:fill="FFFFFF"/>
            <w:noWrap/>
            <w:vAlign w:val="bottom"/>
            <w:hideMark/>
          </w:tcPr>
          <w:p w14:paraId="3E9975A6"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2268" w:type="dxa"/>
            <w:gridSpan w:val="3"/>
            <w:tcBorders>
              <w:top w:val="nil"/>
              <w:left w:val="nil"/>
              <w:bottom w:val="nil"/>
              <w:right w:val="nil"/>
            </w:tcBorders>
            <w:shd w:val="clear" w:color="000000" w:fill="FFFFFF"/>
            <w:noWrap/>
            <w:vAlign w:val="bottom"/>
            <w:hideMark/>
          </w:tcPr>
          <w:p w14:paraId="204330A8" w14:textId="77777777" w:rsidR="008E1B45" w:rsidRPr="008E1B45" w:rsidRDefault="008E1B45" w:rsidP="008E1B45">
            <w:pPr>
              <w:jc w:val="right"/>
              <w:rPr>
                <w:rFonts w:ascii="Calibri" w:hAnsi="Calibri" w:cs="Calibri"/>
                <w:b/>
                <w:bCs/>
                <w:sz w:val="10"/>
                <w:szCs w:val="10"/>
              </w:rPr>
            </w:pPr>
            <w:r w:rsidRPr="008E1B45">
              <w:rPr>
                <w:rFonts w:ascii="Calibri" w:hAnsi="Calibri" w:cs="Calibri"/>
                <w:b/>
                <w:bCs/>
                <w:sz w:val="10"/>
                <w:szCs w:val="10"/>
              </w:rPr>
              <w:t>1.1.-31.12.2022</w:t>
            </w:r>
          </w:p>
        </w:tc>
      </w:tr>
      <w:tr w:rsidR="00DD103C" w:rsidRPr="008E1B45" w14:paraId="0A3DFF28"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5861653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c>
          <w:tcPr>
            <w:tcW w:w="840" w:type="dxa"/>
            <w:gridSpan w:val="2"/>
            <w:tcBorders>
              <w:top w:val="nil"/>
              <w:left w:val="nil"/>
              <w:bottom w:val="nil"/>
              <w:right w:val="nil"/>
            </w:tcBorders>
            <w:shd w:val="clear" w:color="000000" w:fill="FFFFFF"/>
            <w:noWrap/>
            <w:vAlign w:val="bottom"/>
            <w:hideMark/>
          </w:tcPr>
          <w:p w14:paraId="2B756EF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532DB33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1B424B5C"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5951C93C"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31A1E13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2A49830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61335B2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6CCF9722"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07725649"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c>
          <w:tcPr>
            <w:tcW w:w="840" w:type="dxa"/>
            <w:gridSpan w:val="2"/>
            <w:tcBorders>
              <w:top w:val="nil"/>
              <w:left w:val="nil"/>
              <w:bottom w:val="nil"/>
              <w:right w:val="nil"/>
            </w:tcBorders>
            <w:shd w:val="clear" w:color="000000" w:fill="FFFFFF"/>
            <w:noWrap/>
            <w:vAlign w:val="bottom"/>
            <w:hideMark/>
          </w:tcPr>
          <w:p w14:paraId="4864DD3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6086CD9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2E89C81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6CDD09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50C8914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3979B82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0D9A202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548CF2EE"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72E5EAE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TOIMINTATUOTOT</w:t>
            </w:r>
          </w:p>
        </w:tc>
        <w:tc>
          <w:tcPr>
            <w:tcW w:w="840" w:type="dxa"/>
            <w:gridSpan w:val="2"/>
            <w:tcBorders>
              <w:top w:val="nil"/>
              <w:left w:val="nil"/>
              <w:bottom w:val="nil"/>
              <w:right w:val="nil"/>
            </w:tcBorders>
            <w:shd w:val="clear" w:color="000000" w:fill="FFFFFF"/>
            <w:noWrap/>
            <w:vAlign w:val="bottom"/>
            <w:hideMark/>
          </w:tcPr>
          <w:p w14:paraId="7972CF2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4810C0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single" w:sz="4" w:space="0" w:color="auto"/>
              <w:right w:val="nil"/>
            </w:tcBorders>
            <w:shd w:val="clear" w:color="000000" w:fill="FFFFFF"/>
            <w:noWrap/>
            <w:vAlign w:val="bottom"/>
            <w:hideMark/>
          </w:tcPr>
          <w:p w14:paraId="25B6C601"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1 937 960</w:t>
            </w:r>
          </w:p>
        </w:tc>
        <w:tc>
          <w:tcPr>
            <w:tcW w:w="425" w:type="dxa"/>
            <w:tcBorders>
              <w:top w:val="nil"/>
              <w:left w:val="nil"/>
              <w:bottom w:val="nil"/>
              <w:right w:val="nil"/>
            </w:tcBorders>
            <w:shd w:val="clear" w:color="000000" w:fill="FFFFFF"/>
            <w:noWrap/>
            <w:vAlign w:val="bottom"/>
            <w:hideMark/>
          </w:tcPr>
          <w:p w14:paraId="6FD6D1F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1F41635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2A8C070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single" w:sz="4" w:space="0" w:color="auto"/>
              <w:right w:val="nil"/>
            </w:tcBorders>
            <w:shd w:val="clear" w:color="000000" w:fill="FFFFFF"/>
            <w:noWrap/>
            <w:vAlign w:val="bottom"/>
            <w:hideMark/>
          </w:tcPr>
          <w:p w14:paraId="58F5460B"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5 737 414</w:t>
            </w:r>
          </w:p>
        </w:tc>
      </w:tr>
      <w:tr w:rsidR="00DD103C" w:rsidRPr="008E1B45" w14:paraId="6939D67E"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3E50739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TOIMINTAKULUT</w:t>
            </w:r>
          </w:p>
        </w:tc>
        <w:tc>
          <w:tcPr>
            <w:tcW w:w="840" w:type="dxa"/>
            <w:gridSpan w:val="2"/>
            <w:tcBorders>
              <w:top w:val="nil"/>
              <w:left w:val="nil"/>
              <w:bottom w:val="nil"/>
              <w:right w:val="nil"/>
            </w:tcBorders>
            <w:shd w:val="clear" w:color="000000" w:fill="FFFFFF"/>
            <w:noWrap/>
            <w:vAlign w:val="bottom"/>
            <w:hideMark/>
          </w:tcPr>
          <w:p w14:paraId="2F706877"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06645E9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single" w:sz="4" w:space="0" w:color="auto"/>
              <w:right w:val="nil"/>
            </w:tcBorders>
            <w:shd w:val="clear" w:color="000000" w:fill="FFFFFF"/>
            <w:noWrap/>
            <w:vAlign w:val="bottom"/>
            <w:hideMark/>
          </w:tcPr>
          <w:p w14:paraId="538CC980"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-4 944 744</w:t>
            </w:r>
          </w:p>
        </w:tc>
        <w:tc>
          <w:tcPr>
            <w:tcW w:w="425" w:type="dxa"/>
            <w:tcBorders>
              <w:top w:val="nil"/>
              <w:left w:val="nil"/>
              <w:bottom w:val="nil"/>
              <w:right w:val="nil"/>
            </w:tcBorders>
            <w:shd w:val="clear" w:color="000000" w:fill="FFFFFF"/>
            <w:noWrap/>
            <w:vAlign w:val="bottom"/>
            <w:hideMark/>
          </w:tcPr>
          <w:p w14:paraId="5B1B11C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38852CA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680EA8B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single" w:sz="4" w:space="0" w:color="auto"/>
              <w:right w:val="nil"/>
            </w:tcBorders>
            <w:shd w:val="clear" w:color="000000" w:fill="FFFFFF"/>
            <w:noWrap/>
            <w:vAlign w:val="bottom"/>
            <w:hideMark/>
          </w:tcPr>
          <w:p w14:paraId="156BF244"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-13 183 825</w:t>
            </w:r>
          </w:p>
        </w:tc>
      </w:tr>
      <w:tr w:rsidR="00DD103C" w:rsidRPr="008E1B45" w14:paraId="31A1E2EA" w14:textId="77777777" w:rsidTr="005360FF">
        <w:trPr>
          <w:gridAfter w:val="1"/>
          <w:wAfter w:w="567" w:type="dxa"/>
          <w:trHeight w:val="204"/>
        </w:trPr>
        <w:tc>
          <w:tcPr>
            <w:tcW w:w="3020" w:type="dxa"/>
            <w:gridSpan w:val="4"/>
            <w:tcBorders>
              <w:top w:val="nil"/>
              <w:left w:val="nil"/>
              <w:bottom w:val="nil"/>
              <w:right w:val="nil"/>
            </w:tcBorders>
            <w:shd w:val="clear" w:color="000000" w:fill="FFFFFF"/>
            <w:noWrap/>
            <w:vAlign w:val="bottom"/>
            <w:hideMark/>
          </w:tcPr>
          <w:p w14:paraId="6AE69E0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OSUUS OSAKKUUSYHTEISÖJEN VOITOSTA (TAPPIOSTA)</w:t>
            </w:r>
          </w:p>
        </w:tc>
        <w:tc>
          <w:tcPr>
            <w:tcW w:w="320" w:type="dxa"/>
            <w:tcBorders>
              <w:top w:val="nil"/>
              <w:left w:val="nil"/>
              <w:bottom w:val="nil"/>
              <w:right w:val="nil"/>
            </w:tcBorders>
            <w:shd w:val="clear" w:color="000000" w:fill="FFFFFF"/>
            <w:noWrap/>
            <w:vAlign w:val="bottom"/>
            <w:hideMark/>
          </w:tcPr>
          <w:p w14:paraId="2C494EDB" w14:textId="77777777" w:rsidR="008E1B45" w:rsidRPr="008E1B45" w:rsidRDefault="008E1B45" w:rsidP="008E1B45">
            <w:pPr>
              <w:jc w:val="center"/>
              <w:rPr>
                <w:rFonts w:ascii="Calibri" w:hAnsi="Calibri" w:cs="Calibri"/>
                <w:sz w:val="10"/>
                <w:szCs w:val="10"/>
              </w:rPr>
            </w:pPr>
            <w:r w:rsidRPr="008E1B45">
              <w:rPr>
                <w:rFonts w:ascii="Calibri" w:hAnsi="Calibri" w:cs="Calibri"/>
                <w:sz w:val="10"/>
                <w:szCs w:val="10"/>
              </w:rPr>
              <w:t xml:space="preserve"> </w:t>
            </w:r>
          </w:p>
        </w:tc>
        <w:tc>
          <w:tcPr>
            <w:tcW w:w="1338" w:type="dxa"/>
            <w:gridSpan w:val="2"/>
            <w:tcBorders>
              <w:top w:val="nil"/>
              <w:left w:val="nil"/>
              <w:bottom w:val="single" w:sz="4" w:space="0" w:color="auto"/>
              <w:right w:val="nil"/>
            </w:tcBorders>
            <w:shd w:val="clear" w:color="000000" w:fill="FFFFFF"/>
            <w:noWrap/>
            <w:vAlign w:val="bottom"/>
            <w:hideMark/>
          </w:tcPr>
          <w:p w14:paraId="1362F902"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0</w:t>
            </w:r>
          </w:p>
        </w:tc>
        <w:tc>
          <w:tcPr>
            <w:tcW w:w="425" w:type="dxa"/>
            <w:tcBorders>
              <w:top w:val="nil"/>
              <w:left w:val="nil"/>
              <w:bottom w:val="nil"/>
              <w:right w:val="nil"/>
            </w:tcBorders>
            <w:shd w:val="clear" w:color="000000" w:fill="FFFFFF"/>
            <w:noWrap/>
            <w:vAlign w:val="bottom"/>
            <w:hideMark/>
          </w:tcPr>
          <w:p w14:paraId="56F7863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70E4A03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0DE2DBE3" w14:textId="77777777" w:rsidR="008E1B45" w:rsidRPr="008E1B45" w:rsidRDefault="008E1B45" w:rsidP="008E1B45">
            <w:pPr>
              <w:jc w:val="center"/>
              <w:rPr>
                <w:rFonts w:ascii="Calibri" w:hAnsi="Calibri" w:cs="Calibri"/>
                <w:sz w:val="10"/>
                <w:szCs w:val="10"/>
              </w:rPr>
            </w:pPr>
            <w:r w:rsidRPr="008E1B45">
              <w:rPr>
                <w:rFonts w:ascii="Calibri" w:hAnsi="Calibri" w:cs="Calibri"/>
                <w:sz w:val="10"/>
                <w:szCs w:val="10"/>
              </w:rPr>
              <w:t xml:space="preserve"> </w:t>
            </w:r>
          </w:p>
        </w:tc>
        <w:tc>
          <w:tcPr>
            <w:tcW w:w="2268" w:type="dxa"/>
            <w:gridSpan w:val="3"/>
            <w:tcBorders>
              <w:top w:val="nil"/>
              <w:left w:val="nil"/>
              <w:bottom w:val="single" w:sz="4" w:space="0" w:color="auto"/>
              <w:right w:val="nil"/>
            </w:tcBorders>
            <w:shd w:val="clear" w:color="000000" w:fill="FFFFFF"/>
            <w:noWrap/>
            <w:vAlign w:val="bottom"/>
            <w:hideMark/>
          </w:tcPr>
          <w:p w14:paraId="531A43A5"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-18 117</w:t>
            </w:r>
          </w:p>
        </w:tc>
      </w:tr>
      <w:tr w:rsidR="00DD103C" w:rsidRPr="008E1B45" w14:paraId="0D08BA4A"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2A8AF9E9"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c>
          <w:tcPr>
            <w:tcW w:w="840" w:type="dxa"/>
            <w:gridSpan w:val="2"/>
            <w:tcBorders>
              <w:top w:val="nil"/>
              <w:left w:val="nil"/>
              <w:bottom w:val="nil"/>
              <w:right w:val="nil"/>
            </w:tcBorders>
            <w:shd w:val="clear" w:color="000000" w:fill="FFFFFF"/>
            <w:noWrap/>
            <w:vAlign w:val="bottom"/>
            <w:hideMark/>
          </w:tcPr>
          <w:p w14:paraId="30A21D6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564E2C37"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10031E3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2ABBEFC"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71CAA58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063E3AE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1C65EB8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3394CE83"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22DF571E"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TOIMINTAKATE</w:t>
            </w:r>
          </w:p>
        </w:tc>
        <w:tc>
          <w:tcPr>
            <w:tcW w:w="840" w:type="dxa"/>
            <w:gridSpan w:val="2"/>
            <w:tcBorders>
              <w:top w:val="nil"/>
              <w:left w:val="nil"/>
              <w:bottom w:val="nil"/>
              <w:right w:val="nil"/>
            </w:tcBorders>
            <w:shd w:val="clear" w:color="000000" w:fill="FFFFFF"/>
            <w:noWrap/>
            <w:vAlign w:val="bottom"/>
            <w:hideMark/>
          </w:tcPr>
          <w:p w14:paraId="6D1DD025"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2BC708C3"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1338" w:type="dxa"/>
            <w:gridSpan w:val="2"/>
            <w:tcBorders>
              <w:top w:val="nil"/>
              <w:left w:val="nil"/>
              <w:bottom w:val="single" w:sz="4" w:space="0" w:color="auto"/>
              <w:right w:val="nil"/>
            </w:tcBorders>
            <w:shd w:val="clear" w:color="000000" w:fill="FFFFFF"/>
            <w:noWrap/>
            <w:vAlign w:val="bottom"/>
            <w:hideMark/>
          </w:tcPr>
          <w:p w14:paraId="0DA7FB48" w14:textId="77777777" w:rsidR="008E1B45" w:rsidRPr="008E1B45" w:rsidRDefault="008E1B45" w:rsidP="008E1B45">
            <w:pPr>
              <w:jc w:val="right"/>
              <w:rPr>
                <w:rFonts w:ascii="Calibri" w:hAnsi="Calibri" w:cs="Calibri"/>
                <w:b/>
                <w:bCs/>
                <w:sz w:val="10"/>
                <w:szCs w:val="10"/>
              </w:rPr>
            </w:pPr>
            <w:r w:rsidRPr="008E1B45">
              <w:rPr>
                <w:rFonts w:ascii="Calibri" w:hAnsi="Calibri" w:cs="Calibri"/>
                <w:b/>
                <w:bCs/>
                <w:sz w:val="10"/>
                <w:szCs w:val="10"/>
              </w:rPr>
              <w:t>-3 006 784</w:t>
            </w:r>
          </w:p>
        </w:tc>
        <w:tc>
          <w:tcPr>
            <w:tcW w:w="425" w:type="dxa"/>
            <w:tcBorders>
              <w:top w:val="nil"/>
              <w:left w:val="nil"/>
              <w:bottom w:val="nil"/>
              <w:right w:val="nil"/>
            </w:tcBorders>
            <w:shd w:val="clear" w:color="000000" w:fill="FFFFFF"/>
            <w:noWrap/>
            <w:vAlign w:val="bottom"/>
            <w:hideMark/>
          </w:tcPr>
          <w:p w14:paraId="005FB5DA"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1276" w:type="dxa"/>
            <w:tcBorders>
              <w:top w:val="nil"/>
              <w:left w:val="nil"/>
              <w:bottom w:val="nil"/>
              <w:right w:val="nil"/>
            </w:tcBorders>
            <w:shd w:val="clear" w:color="000000" w:fill="FFFFFF"/>
            <w:noWrap/>
            <w:vAlign w:val="bottom"/>
            <w:hideMark/>
          </w:tcPr>
          <w:p w14:paraId="72D0249D"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567" w:type="dxa"/>
            <w:gridSpan w:val="2"/>
            <w:tcBorders>
              <w:top w:val="nil"/>
              <w:left w:val="nil"/>
              <w:bottom w:val="nil"/>
              <w:right w:val="nil"/>
            </w:tcBorders>
            <w:shd w:val="clear" w:color="000000" w:fill="FFFFFF"/>
            <w:noWrap/>
            <w:vAlign w:val="bottom"/>
            <w:hideMark/>
          </w:tcPr>
          <w:p w14:paraId="361992A0"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2268" w:type="dxa"/>
            <w:gridSpan w:val="3"/>
            <w:tcBorders>
              <w:top w:val="nil"/>
              <w:left w:val="nil"/>
              <w:bottom w:val="single" w:sz="4" w:space="0" w:color="auto"/>
              <w:right w:val="nil"/>
            </w:tcBorders>
            <w:shd w:val="clear" w:color="000000" w:fill="FFFFFF"/>
            <w:noWrap/>
            <w:vAlign w:val="bottom"/>
            <w:hideMark/>
          </w:tcPr>
          <w:p w14:paraId="0E1AC218" w14:textId="77777777" w:rsidR="008E1B45" w:rsidRPr="008E1B45" w:rsidRDefault="008E1B45" w:rsidP="008E1B45">
            <w:pPr>
              <w:jc w:val="right"/>
              <w:rPr>
                <w:rFonts w:ascii="Calibri" w:hAnsi="Calibri" w:cs="Calibri"/>
                <w:b/>
                <w:bCs/>
                <w:sz w:val="10"/>
                <w:szCs w:val="10"/>
              </w:rPr>
            </w:pPr>
            <w:r w:rsidRPr="008E1B45">
              <w:rPr>
                <w:rFonts w:ascii="Calibri" w:hAnsi="Calibri" w:cs="Calibri"/>
                <w:b/>
                <w:bCs/>
                <w:sz w:val="10"/>
                <w:szCs w:val="10"/>
              </w:rPr>
              <w:t>-7 464 528</w:t>
            </w:r>
          </w:p>
        </w:tc>
      </w:tr>
      <w:tr w:rsidR="00DD103C" w:rsidRPr="008E1B45" w14:paraId="0B6473DD"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6EC34F7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c>
          <w:tcPr>
            <w:tcW w:w="840" w:type="dxa"/>
            <w:gridSpan w:val="2"/>
            <w:tcBorders>
              <w:top w:val="nil"/>
              <w:left w:val="nil"/>
              <w:bottom w:val="nil"/>
              <w:right w:val="nil"/>
            </w:tcBorders>
            <w:shd w:val="clear" w:color="000000" w:fill="FFFFFF"/>
            <w:noWrap/>
            <w:vAlign w:val="bottom"/>
            <w:hideMark/>
          </w:tcPr>
          <w:p w14:paraId="55CCFDF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3438F11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07859D7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BF72BE9"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445C544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2519D7F9"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6B7F3D6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400B3F29"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27BDA31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VEROTULOT</w:t>
            </w:r>
          </w:p>
        </w:tc>
        <w:tc>
          <w:tcPr>
            <w:tcW w:w="840" w:type="dxa"/>
            <w:gridSpan w:val="2"/>
            <w:tcBorders>
              <w:top w:val="nil"/>
              <w:left w:val="nil"/>
              <w:bottom w:val="nil"/>
              <w:right w:val="nil"/>
            </w:tcBorders>
            <w:shd w:val="clear" w:color="000000" w:fill="FFFFFF"/>
            <w:noWrap/>
            <w:vAlign w:val="bottom"/>
            <w:hideMark/>
          </w:tcPr>
          <w:p w14:paraId="3126F0A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3DEB89E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single" w:sz="4" w:space="0" w:color="auto"/>
              <w:right w:val="nil"/>
            </w:tcBorders>
            <w:shd w:val="clear" w:color="000000" w:fill="FFFFFF"/>
            <w:noWrap/>
            <w:vAlign w:val="bottom"/>
            <w:hideMark/>
          </w:tcPr>
          <w:p w14:paraId="1015CB65"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2 090 842</w:t>
            </w:r>
          </w:p>
        </w:tc>
        <w:tc>
          <w:tcPr>
            <w:tcW w:w="425" w:type="dxa"/>
            <w:tcBorders>
              <w:top w:val="nil"/>
              <w:left w:val="nil"/>
              <w:bottom w:val="nil"/>
              <w:right w:val="nil"/>
            </w:tcBorders>
            <w:shd w:val="clear" w:color="000000" w:fill="FFFFFF"/>
            <w:noWrap/>
            <w:vAlign w:val="bottom"/>
            <w:hideMark/>
          </w:tcPr>
          <w:p w14:paraId="2F2893D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42BBA69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33F3F89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single" w:sz="4" w:space="0" w:color="auto"/>
              <w:right w:val="nil"/>
            </w:tcBorders>
            <w:shd w:val="clear" w:color="000000" w:fill="FFFFFF"/>
            <w:noWrap/>
            <w:vAlign w:val="bottom"/>
            <w:hideMark/>
          </w:tcPr>
          <w:p w14:paraId="319519CB"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4 233 379</w:t>
            </w:r>
          </w:p>
        </w:tc>
      </w:tr>
      <w:tr w:rsidR="00DD103C" w:rsidRPr="008E1B45" w14:paraId="2EC7214A"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0A82ED8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VALTIONOSUUDET</w:t>
            </w:r>
          </w:p>
        </w:tc>
        <w:tc>
          <w:tcPr>
            <w:tcW w:w="840" w:type="dxa"/>
            <w:gridSpan w:val="2"/>
            <w:tcBorders>
              <w:top w:val="nil"/>
              <w:left w:val="nil"/>
              <w:bottom w:val="nil"/>
              <w:right w:val="nil"/>
            </w:tcBorders>
            <w:shd w:val="clear" w:color="000000" w:fill="FFFFFF"/>
            <w:noWrap/>
            <w:vAlign w:val="bottom"/>
            <w:hideMark/>
          </w:tcPr>
          <w:p w14:paraId="5BDE06A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6FB2865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single" w:sz="4" w:space="0" w:color="auto"/>
              <w:right w:val="nil"/>
            </w:tcBorders>
            <w:shd w:val="clear" w:color="000000" w:fill="FFFFFF"/>
            <w:noWrap/>
            <w:vAlign w:val="bottom"/>
            <w:hideMark/>
          </w:tcPr>
          <w:p w14:paraId="2ED7B41C"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1 806 878</w:t>
            </w:r>
          </w:p>
        </w:tc>
        <w:tc>
          <w:tcPr>
            <w:tcW w:w="425" w:type="dxa"/>
            <w:tcBorders>
              <w:top w:val="nil"/>
              <w:left w:val="nil"/>
              <w:bottom w:val="nil"/>
              <w:right w:val="nil"/>
            </w:tcBorders>
            <w:shd w:val="clear" w:color="000000" w:fill="FFFFFF"/>
            <w:noWrap/>
            <w:vAlign w:val="bottom"/>
            <w:hideMark/>
          </w:tcPr>
          <w:p w14:paraId="2425523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46CEE83C"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0AB015C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single" w:sz="4" w:space="0" w:color="auto"/>
              <w:right w:val="nil"/>
            </w:tcBorders>
            <w:shd w:val="clear" w:color="000000" w:fill="FFFFFF"/>
            <w:noWrap/>
            <w:vAlign w:val="bottom"/>
            <w:hideMark/>
          </w:tcPr>
          <w:p w14:paraId="203F12F6"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4 303 197</w:t>
            </w:r>
          </w:p>
        </w:tc>
      </w:tr>
      <w:tr w:rsidR="00DD103C" w:rsidRPr="008E1B45" w14:paraId="2A6B20C6"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2854D70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c>
          <w:tcPr>
            <w:tcW w:w="840" w:type="dxa"/>
            <w:gridSpan w:val="2"/>
            <w:tcBorders>
              <w:top w:val="nil"/>
              <w:left w:val="nil"/>
              <w:bottom w:val="nil"/>
              <w:right w:val="nil"/>
            </w:tcBorders>
            <w:shd w:val="clear" w:color="000000" w:fill="FFFFFF"/>
            <w:noWrap/>
            <w:vAlign w:val="bottom"/>
            <w:hideMark/>
          </w:tcPr>
          <w:p w14:paraId="59C9AB1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28B4734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2DB67AC7"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c>
          <w:tcPr>
            <w:tcW w:w="425" w:type="dxa"/>
            <w:tcBorders>
              <w:top w:val="nil"/>
              <w:left w:val="nil"/>
              <w:bottom w:val="nil"/>
              <w:right w:val="nil"/>
            </w:tcBorders>
            <w:shd w:val="clear" w:color="000000" w:fill="FFFFFF"/>
            <w:noWrap/>
            <w:vAlign w:val="bottom"/>
            <w:hideMark/>
          </w:tcPr>
          <w:p w14:paraId="4C90E8E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6E44B49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5CD2208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04361909"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r>
      <w:tr w:rsidR="00DD103C" w:rsidRPr="008E1B45" w14:paraId="05048380"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6AD50FB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RAHOITUSTUOTOT JA -KULUT</w:t>
            </w:r>
          </w:p>
        </w:tc>
        <w:tc>
          <w:tcPr>
            <w:tcW w:w="840" w:type="dxa"/>
            <w:gridSpan w:val="2"/>
            <w:tcBorders>
              <w:top w:val="nil"/>
              <w:left w:val="nil"/>
              <w:bottom w:val="nil"/>
              <w:right w:val="nil"/>
            </w:tcBorders>
            <w:shd w:val="clear" w:color="000000" w:fill="FFFFFF"/>
            <w:noWrap/>
            <w:vAlign w:val="bottom"/>
            <w:hideMark/>
          </w:tcPr>
          <w:p w14:paraId="0AC9AE4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762F09B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0593C4D7"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10F3113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57E781A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6764EED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262C1A9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3E5E8C56"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19356FE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KORKOTUOTOT</w:t>
            </w:r>
          </w:p>
        </w:tc>
        <w:tc>
          <w:tcPr>
            <w:tcW w:w="840" w:type="dxa"/>
            <w:gridSpan w:val="2"/>
            <w:tcBorders>
              <w:top w:val="nil"/>
              <w:left w:val="nil"/>
              <w:bottom w:val="single" w:sz="4" w:space="0" w:color="auto"/>
              <w:right w:val="nil"/>
            </w:tcBorders>
            <w:shd w:val="clear" w:color="000000" w:fill="FFFFFF"/>
            <w:noWrap/>
            <w:vAlign w:val="bottom"/>
            <w:hideMark/>
          </w:tcPr>
          <w:p w14:paraId="32131024"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9 448</w:t>
            </w:r>
          </w:p>
        </w:tc>
        <w:tc>
          <w:tcPr>
            <w:tcW w:w="320" w:type="dxa"/>
            <w:tcBorders>
              <w:top w:val="nil"/>
              <w:left w:val="nil"/>
              <w:bottom w:val="nil"/>
              <w:right w:val="nil"/>
            </w:tcBorders>
            <w:shd w:val="clear" w:color="000000" w:fill="FFFFFF"/>
            <w:noWrap/>
            <w:vAlign w:val="bottom"/>
            <w:hideMark/>
          </w:tcPr>
          <w:p w14:paraId="205F0E6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79B7FFF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2E2DD27"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single" w:sz="4" w:space="0" w:color="auto"/>
              <w:right w:val="nil"/>
            </w:tcBorders>
            <w:shd w:val="clear" w:color="000000" w:fill="FFFFFF"/>
            <w:noWrap/>
            <w:vAlign w:val="bottom"/>
            <w:hideMark/>
          </w:tcPr>
          <w:p w14:paraId="744AECEB"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4 668</w:t>
            </w:r>
          </w:p>
        </w:tc>
        <w:tc>
          <w:tcPr>
            <w:tcW w:w="567" w:type="dxa"/>
            <w:gridSpan w:val="2"/>
            <w:tcBorders>
              <w:top w:val="nil"/>
              <w:left w:val="nil"/>
              <w:bottom w:val="nil"/>
              <w:right w:val="nil"/>
            </w:tcBorders>
            <w:shd w:val="clear" w:color="000000" w:fill="FFFFFF"/>
            <w:noWrap/>
            <w:vAlign w:val="bottom"/>
            <w:hideMark/>
          </w:tcPr>
          <w:p w14:paraId="796FE5B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54CC582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20DE3B64"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4C3A939C"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MUUT RAHOITUSTUOTOT</w:t>
            </w:r>
          </w:p>
        </w:tc>
        <w:tc>
          <w:tcPr>
            <w:tcW w:w="840" w:type="dxa"/>
            <w:gridSpan w:val="2"/>
            <w:tcBorders>
              <w:top w:val="nil"/>
              <w:left w:val="nil"/>
              <w:bottom w:val="single" w:sz="4" w:space="0" w:color="auto"/>
              <w:right w:val="nil"/>
            </w:tcBorders>
            <w:shd w:val="clear" w:color="000000" w:fill="FFFFFF"/>
            <w:noWrap/>
            <w:vAlign w:val="bottom"/>
            <w:hideMark/>
          </w:tcPr>
          <w:p w14:paraId="7E3DB5BD"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12 395</w:t>
            </w:r>
          </w:p>
        </w:tc>
        <w:tc>
          <w:tcPr>
            <w:tcW w:w="320" w:type="dxa"/>
            <w:tcBorders>
              <w:top w:val="nil"/>
              <w:left w:val="nil"/>
              <w:bottom w:val="nil"/>
              <w:right w:val="nil"/>
            </w:tcBorders>
            <w:shd w:val="clear" w:color="000000" w:fill="FFFFFF"/>
            <w:noWrap/>
            <w:vAlign w:val="bottom"/>
            <w:hideMark/>
          </w:tcPr>
          <w:p w14:paraId="20720D59"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5276C23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310551E8"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single" w:sz="4" w:space="0" w:color="auto"/>
              <w:right w:val="nil"/>
            </w:tcBorders>
            <w:shd w:val="clear" w:color="000000" w:fill="FFFFFF"/>
            <w:noWrap/>
            <w:vAlign w:val="bottom"/>
            <w:hideMark/>
          </w:tcPr>
          <w:p w14:paraId="34240547"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9 705</w:t>
            </w:r>
          </w:p>
        </w:tc>
        <w:tc>
          <w:tcPr>
            <w:tcW w:w="567" w:type="dxa"/>
            <w:gridSpan w:val="2"/>
            <w:tcBorders>
              <w:top w:val="nil"/>
              <w:left w:val="nil"/>
              <w:bottom w:val="nil"/>
              <w:right w:val="nil"/>
            </w:tcBorders>
            <w:shd w:val="clear" w:color="000000" w:fill="FFFFFF"/>
            <w:noWrap/>
            <w:vAlign w:val="bottom"/>
            <w:hideMark/>
          </w:tcPr>
          <w:p w14:paraId="64EB400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3003E7B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1BADA8CE"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08993D3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KORKOKULUT</w:t>
            </w:r>
          </w:p>
        </w:tc>
        <w:tc>
          <w:tcPr>
            <w:tcW w:w="840" w:type="dxa"/>
            <w:gridSpan w:val="2"/>
            <w:tcBorders>
              <w:top w:val="nil"/>
              <w:left w:val="nil"/>
              <w:bottom w:val="single" w:sz="4" w:space="0" w:color="auto"/>
              <w:right w:val="nil"/>
            </w:tcBorders>
            <w:shd w:val="clear" w:color="000000" w:fill="FFFFFF"/>
            <w:noWrap/>
            <w:vAlign w:val="bottom"/>
            <w:hideMark/>
          </w:tcPr>
          <w:p w14:paraId="79CEA200"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-20 304</w:t>
            </w:r>
          </w:p>
        </w:tc>
        <w:tc>
          <w:tcPr>
            <w:tcW w:w="320" w:type="dxa"/>
            <w:tcBorders>
              <w:top w:val="nil"/>
              <w:left w:val="nil"/>
              <w:bottom w:val="nil"/>
              <w:right w:val="nil"/>
            </w:tcBorders>
            <w:shd w:val="clear" w:color="000000" w:fill="FFFFFF"/>
            <w:noWrap/>
            <w:vAlign w:val="bottom"/>
            <w:hideMark/>
          </w:tcPr>
          <w:p w14:paraId="0729C23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680CF80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5493C68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single" w:sz="4" w:space="0" w:color="auto"/>
              <w:right w:val="nil"/>
            </w:tcBorders>
            <w:shd w:val="clear" w:color="000000" w:fill="FFFFFF"/>
            <w:noWrap/>
            <w:vAlign w:val="bottom"/>
            <w:hideMark/>
          </w:tcPr>
          <w:p w14:paraId="4435479F"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-24 520</w:t>
            </w:r>
          </w:p>
        </w:tc>
        <w:tc>
          <w:tcPr>
            <w:tcW w:w="567" w:type="dxa"/>
            <w:gridSpan w:val="2"/>
            <w:tcBorders>
              <w:top w:val="nil"/>
              <w:left w:val="nil"/>
              <w:bottom w:val="nil"/>
              <w:right w:val="nil"/>
            </w:tcBorders>
            <w:shd w:val="clear" w:color="000000" w:fill="FFFFFF"/>
            <w:noWrap/>
            <w:vAlign w:val="bottom"/>
            <w:hideMark/>
          </w:tcPr>
          <w:p w14:paraId="4B09794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457E5C7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6F212B76"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7031B86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MUUT RAHOITUSKULUT</w:t>
            </w:r>
          </w:p>
        </w:tc>
        <w:tc>
          <w:tcPr>
            <w:tcW w:w="840" w:type="dxa"/>
            <w:gridSpan w:val="2"/>
            <w:tcBorders>
              <w:top w:val="nil"/>
              <w:left w:val="nil"/>
              <w:bottom w:val="single" w:sz="4" w:space="0" w:color="auto"/>
              <w:right w:val="nil"/>
            </w:tcBorders>
            <w:shd w:val="clear" w:color="000000" w:fill="FFFFFF"/>
            <w:noWrap/>
            <w:vAlign w:val="bottom"/>
            <w:hideMark/>
          </w:tcPr>
          <w:p w14:paraId="3E7D4CBF"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-15 822</w:t>
            </w:r>
          </w:p>
        </w:tc>
        <w:tc>
          <w:tcPr>
            <w:tcW w:w="320" w:type="dxa"/>
            <w:tcBorders>
              <w:top w:val="nil"/>
              <w:left w:val="nil"/>
              <w:bottom w:val="nil"/>
              <w:right w:val="nil"/>
            </w:tcBorders>
            <w:shd w:val="clear" w:color="000000" w:fill="FFFFFF"/>
            <w:noWrap/>
            <w:vAlign w:val="bottom"/>
            <w:hideMark/>
          </w:tcPr>
          <w:p w14:paraId="67F60DB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single" w:sz="4" w:space="0" w:color="auto"/>
              <w:right w:val="nil"/>
            </w:tcBorders>
            <w:shd w:val="clear" w:color="000000" w:fill="FFFFFF"/>
            <w:noWrap/>
            <w:vAlign w:val="bottom"/>
            <w:hideMark/>
          </w:tcPr>
          <w:p w14:paraId="6579B0AC"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-14 282</w:t>
            </w:r>
          </w:p>
        </w:tc>
        <w:tc>
          <w:tcPr>
            <w:tcW w:w="425" w:type="dxa"/>
            <w:tcBorders>
              <w:top w:val="nil"/>
              <w:left w:val="nil"/>
              <w:bottom w:val="nil"/>
              <w:right w:val="nil"/>
            </w:tcBorders>
            <w:shd w:val="clear" w:color="000000" w:fill="FFFFFF"/>
            <w:noWrap/>
            <w:vAlign w:val="bottom"/>
            <w:hideMark/>
          </w:tcPr>
          <w:p w14:paraId="087BAC5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single" w:sz="4" w:space="0" w:color="auto"/>
              <w:right w:val="nil"/>
            </w:tcBorders>
            <w:shd w:val="clear" w:color="000000" w:fill="FFFFFF"/>
            <w:noWrap/>
            <w:vAlign w:val="bottom"/>
            <w:hideMark/>
          </w:tcPr>
          <w:p w14:paraId="0B8FA176"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-9 592</w:t>
            </w:r>
          </w:p>
        </w:tc>
        <w:tc>
          <w:tcPr>
            <w:tcW w:w="567" w:type="dxa"/>
            <w:gridSpan w:val="2"/>
            <w:tcBorders>
              <w:top w:val="nil"/>
              <w:left w:val="nil"/>
              <w:bottom w:val="nil"/>
              <w:right w:val="nil"/>
            </w:tcBorders>
            <w:shd w:val="clear" w:color="000000" w:fill="FFFFFF"/>
            <w:noWrap/>
            <w:vAlign w:val="bottom"/>
            <w:hideMark/>
          </w:tcPr>
          <w:p w14:paraId="2031D827"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single" w:sz="4" w:space="0" w:color="auto"/>
              <w:right w:val="nil"/>
            </w:tcBorders>
            <w:shd w:val="clear" w:color="000000" w:fill="FFFFFF"/>
            <w:noWrap/>
            <w:vAlign w:val="bottom"/>
            <w:hideMark/>
          </w:tcPr>
          <w:p w14:paraId="333E110F"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-19 739</w:t>
            </w:r>
          </w:p>
        </w:tc>
      </w:tr>
      <w:tr w:rsidR="00DD103C" w:rsidRPr="008E1B45" w14:paraId="46788CD1"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668D44D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c>
          <w:tcPr>
            <w:tcW w:w="840" w:type="dxa"/>
            <w:gridSpan w:val="2"/>
            <w:tcBorders>
              <w:top w:val="nil"/>
              <w:left w:val="nil"/>
              <w:bottom w:val="nil"/>
              <w:right w:val="nil"/>
            </w:tcBorders>
            <w:shd w:val="clear" w:color="000000" w:fill="FFFFFF"/>
            <w:noWrap/>
            <w:vAlign w:val="bottom"/>
            <w:hideMark/>
          </w:tcPr>
          <w:p w14:paraId="54974A1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B03427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5719490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0012CF0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6C9C4E2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436FF50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39171B2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7EC9C17D"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19BF00E0"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VUOSIKATE</w:t>
            </w:r>
          </w:p>
        </w:tc>
        <w:tc>
          <w:tcPr>
            <w:tcW w:w="840" w:type="dxa"/>
            <w:gridSpan w:val="2"/>
            <w:tcBorders>
              <w:top w:val="nil"/>
              <w:left w:val="nil"/>
              <w:bottom w:val="nil"/>
              <w:right w:val="nil"/>
            </w:tcBorders>
            <w:shd w:val="clear" w:color="000000" w:fill="FFFFFF"/>
            <w:noWrap/>
            <w:vAlign w:val="bottom"/>
            <w:hideMark/>
          </w:tcPr>
          <w:p w14:paraId="4F9147C6"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137B4BD4"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1338" w:type="dxa"/>
            <w:gridSpan w:val="2"/>
            <w:tcBorders>
              <w:top w:val="nil"/>
              <w:left w:val="nil"/>
              <w:bottom w:val="single" w:sz="4" w:space="0" w:color="auto"/>
              <w:right w:val="nil"/>
            </w:tcBorders>
            <w:shd w:val="clear" w:color="000000" w:fill="FFFFFF"/>
            <w:noWrap/>
            <w:vAlign w:val="bottom"/>
            <w:hideMark/>
          </w:tcPr>
          <w:p w14:paraId="7C18AFC5" w14:textId="77777777" w:rsidR="008E1B45" w:rsidRPr="008E1B45" w:rsidRDefault="008E1B45" w:rsidP="008E1B45">
            <w:pPr>
              <w:jc w:val="right"/>
              <w:rPr>
                <w:rFonts w:ascii="Calibri" w:hAnsi="Calibri" w:cs="Calibri"/>
                <w:b/>
                <w:bCs/>
                <w:sz w:val="10"/>
                <w:szCs w:val="10"/>
              </w:rPr>
            </w:pPr>
            <w:r w:rsidRPr="008E1B45">
              <w:rPr>
                <w:rFonts w:ascii="Calibri" w:hAnsi="Calibri" w:cs="Calibri"/>
                <w:b/>
                <w:bCs/>
                <w:sz w:val="10"/>
                <w:szCs w:val="10"/>
              </w:rPr>
              <w:t>876 654</w:t>
            </w:r>
          </w:p>
        </w:tc>
        <w:tc>
          <w:tcPr>
            <w:tcW w:w="425" w:type="dxa"/>
            <w:tcBorders>
              <w:top w:val="nil"/>
              <w:left w:val="nil"/>
              <w:bottom w:val="nil"/>
              <w:right w:val="nil"/>
            </w:tcBorders>
            <w:shd w:val="clear" w:color="000000" w:fill="FFFFFF"/>
            <w:noWrap/>
            <w:vAlign w:val="bottom"/>
            <w:hideMark/>
          </w:tcPr>
          <w:p w14:paraId="5A1C1BC4"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1276" w:type="dxa"/>
            <w:tcBorders>
              <w:top w:val="nil"/>
              <w:left w:val="nil"/>
              <w:bottom w:val="nil"/>
              <w:right w:val="nil"/>
            </w:tcBorders>
            <w:shd w:val="clear" w:color="000000" w:fill="FFFFFF"/>
            <w:noWrap/>
            <w:vAlign w:val="bottom"/>
            <w:hideMark/>
          </w:tcPr>
          <w:p w14:paraId="03620A25"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567" w:type="dxa"/>
            <w:gridSpan w:val="2"/>
            <w:tcBorders>
              <w:top w:val="nil"/>
              <w:left w:val="nil"/>
              <w:bottom w:val="nil"/>
              <w:right w:val="nil"/>
            </w:tcBorders>
            <w:shd w:val="clear" w:color="000000" w:fill="FFFFFF"/>
            <w:noWrap/>
            <w:vAlign w:val="bottom"/>
            <w:hideMark/>
          </w:tcPr>
          <w:p w14:paraId="632BDC0C"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2268" w:type="dxa"/>
            <w:gridSpan w:val="3"/>
            <w:tcBorders>
              <w:top w:val="nil"/>
              <w:left w:val="nil"/>
              <w:bottom w:val="single" w:sz="4" w:space="0" w:color="auto"/>
              <w:right w:val="nil"/>
            </w:tcBorders>
            <w:shd w:val="clear" w:color="000000" w:fill="FFFFFF"/>
            <w:noWrap/>
            <w:vAlign w:val="bottom"/>
            <w:hideMark/>
          </w:tcPr>
          <w:p w14:paraId="24A59173" w14:textId="77777777" w:rsidR="008E1B45" w:rsidRPr="008E1B45" w:rsidRDefault="008E1B45" w:rsidP="008E1B45">
            <w:pPr>
              <w:jc w:val="right"/>
              <w:rPr>
                <w:rFonts w:ascii="Calibri" w:hAnsi="Calibri" w:cs="Calibri"/>
                <w:b/>
                <w:bCs/>
                <w:sz w:val="10"/>
                <w:szCs w:val="10"/>
              </w:rPr>
            </w:pPr>
            <w:r w:rsidRPr="008E1B45">
              <w:rPr>
                <w:rFonts w:ascii="Calibri" w:hAnsi="Calibri" w:cs="Calibri"/>
                <w:b/>
                <w:bCs/>
                <w:sz w:val="10"/>
                <w:szCs w:val="10"/>
              </w:rPr>
              <w:t>1 052 309</w:t>
            </w:r>
          </w:p>
        </w:tc>
      </w:tr>
      <w:tr w:rsidR="00DD103C" w:rsidRPr="008E1B45" w14:paraId="14A8DD9F"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1D10DB0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c>
          <w:tcPr>
            <w:tcW w:w="840" w:type="dxa"/>
            <w:gridSpan w:val="2"/>
            <w:tcBorders>
              <w:top w:val="nil"/>
              <w:left w:val="nil"/>
              <w:bottom w:val="nil"/>
              <w:right w:val="nil"/>
            </w:tcBorders>
            <w:shd w:val="clear" w:color="000000" w:fill="FFFFFF"/>
            <w:noWrap/>
            <w:vAlign w:val="bottom"/>
            <w:hideMark/>
          </w:tcPr>
          <w:p w14:paraId="2AAECCA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0EEDA58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4DF38F0C"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13C38DE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5026FEB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0307076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3FB4C2F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79814968"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2D4ADD5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POISTOT JA ARVONALENTUMISET</w:t>
            </w:r>
          </w:p>
        </w:tc>
        <w:tc>
          <w:tcPr>
            <w:tcW w:w="840" w:type="dxa"/>
            <w:gridSpan w:val="2"/>
            <w:tcBorders>
              <w:top w:val="nil"/>
              <w:left w:val="nil"/>
              <w:bottom w:val="nil"/>
              <w:right w:val="nil"/>
            </w:tcBorders>
            <w:shd w:val="clear" w:color="000000" w:fill="FFFFFF"/>
            <w:noWrap/>
            <w:vAlign w:val="bottom"/>
            <w:hideMark/>
          </w:tcPr>
          <w:p w14:paraId="2C1A8F3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11F478A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6AC4C84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1A44151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40E9461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5033493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5A8D4AF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272A7C99"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6FEA01A8"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SUUNNITELMAN MUKAISET POISTOT</w:t>
            </w:r>
          </w:p>
        </w:tc>
        <w:tc>
          <w:tcPr>
            <w:tcW w:w="840" w:type="dxa"/>
            <w:gridSpan w:val="2"/>
            <w:tcBorders>
              <w:top w:val="nil"/>
              <w:left w:val="nil"/>
              <w:bottom w:val="single" w:sz="4" w:space="0" w:color="auto"/>
              <w:right w:val="nil"/>
            </w:tcBorders>
            <w:shd w:val="clear" w:color="000000" w:fill="FFFFFF"/>
            <w:noWrap/>
            <w:vAlign w:val="bottom"/>
            <w:hideMark/>
          </w:tcPr>
          <w:p w14:paraId="7F4E7301"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-846 337</w:t>
            </w:r>
          </w:p>
        </w:tc>
        <w:tc>
          <w:tcPr>
            <w:tcW w:w="320" w:type="dxa"/>
            <w:tcBorders>
              <w:top w:val="nil"/>
              <w:left w:val="nil"/>
              <w:bottom w:val="nil"/>
              <w:right w:val="nil"/>
            </w:tcBorders>
            <w:shd w:val="clear" w:color="000000" w:fill="FFFFFF"/>
            <w:noWrap/>
            <w:vAlign w:val="bottom"/>
            <w:hideMark/>
          </w:tcPr>
          <w:p w14:paraId="7F9ED9A2" w14:textId="77777777" w:rsidR="008E1B45" w:rsidRPr="008E1B45" w:rsidRDefault="008E1B45" w:rsidP="008E1B45">
            <w:pPr>
              <w:jc w:val="center"/>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0C1007D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5E08F9C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single" w:sz="4" w:space="0" w:color="auto"/>
              <w:right w:val="nil"/>
            </w:tcBorders>
            <w:shd w:val="clear" w:color="000000" w:fill="FFFFFF"/>
            <w:noWrap/>
            <w:vAlign w:val="bottom"/>
            <w:hideMark/>
          </w:tcPr>
          <w:p w14:paraId="19621B43"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-815 153</w:t>
            </w:r>
          </w:p>
        </w:tc>
        <w:tc>
          <w:tcPr>
            <w:tcW w:w="567" w:type="dxa"/>
            <w:gridSpan w:val="2"/>
            <w:tcBorders>
              <w:top w:val="nil"/>
              <w:left w:val="nil"/>
              <w:bottom w:val="nil"/>
              <w:right w:val="nil"/>
            </w:tcBorders>
            <w:shd w:val="clear" w:color="000000" w:fill="FFFFFF"/>
            <w:noWrap/>
            <w:vAlign w:val="bottom"/>
            <w:hideMark/>
          </w:tcPr>
          <w:p w14:paraId="63BC8B04" w14:textId="77777777" w:rsidR="008E1B45" w:rsidRPr="008E1B45" w:rsidRDefault="008E1B45" w:rsidP="008E1B45">
            <w:pPr>
              <w:jc w:val="center"/>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532E02B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19EE00F2"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23FABED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OMISTUKSEN ELIMINOINTIEROT</w:t>
            </w:r>
          </w:p>
        </w:tc>
        <w:tc>
          <w:tcPr>
            <w:tcW w:w="840" w:type="dxa"/>
            <w:gridSpan w:val="2"/>
            <w:tcBorders>
              <w:top w:val="nil"/>
              <w:left w:val="nil"/>
              <w:bottom w:val="single" w:sz="4" w:space="0" w:color="auto"/>
              <w:right w:val="nil"/>
            </w:tcBorders>
            <w:shd w:val="clear" w:color="000000" w:fill="FFFFFF"/>
            <w:noWrap/>
            <w:vAlign w:val="bottom"/>
            <w:hideMark/>
          </w:tcPr>
          <w:p w14:paraId="65772B78"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0</w:t>
            </w:r>
          </w:p>
        </w:tc>
        <w:tc>
          <w:tcPr>
            <w:tcW w:w="320" w:type="dxa"/>
            <w:tcBorders>
              <w:top w:val="nil"/>
              <w:left w:val="nil"/>
              <w:bottom w:val="nil"/>
              <w:right w:val="nil"/>
            </w:tcBorders>
            <w:shd w:val="clear" w:color="000000" w:fill="FFFFFF"/>
            <w:noWrap/>
            <w:vAlign w:val="bottom"/>
            <w:hideMark/>
          </w:tcPr>
          <w:p w14:paraId="27CB88BD" w14:textId="77777777" w:rsidR="008E1B45" w:rsidRPr="008E1B45" w:rsidRDefault="008E1B45" w:rsidP="008E1B45">
            <w:pPr>
              <w:jc w:val="center"/>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464994F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0FE4036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single" w:sz="4" w:space="0" w:color="auto"/>
              <w:right w:val="nil"/>
            </w:tcBorders>
            <w:shd w:val="clear" w:color="000000" w:fill="FFFFFF"/>
            <w:noWrap/>
            <w:vAlign w:val="bottom"/>
            <w:hideMark/>
          </w:tcPr>
          <w:p w14:paraId="396320B8"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8</w:t>
            </w:r>
          </w:p>
        </w:tc>
        <w:tc>
          <w:tcPr>
            <w:tcW w:w="567" w:type="dxa"/>
            <w:gridSpan w:val="2"/>
            <w:tcBorders>
              <w:top w:val="nil"/>
              <w:left w:val="nil"/>
              <w:bottom w:val="nil"/>
              <w:right w:val="nil"/>
            </w:tcBorders>
            <w:shd w:val="clear" w:color="000000" w:fill="FFFFFF"/>
            <w:noWrap/>
            <w:vAlign w:val="bottom"/>
            <w:hideMark/>
          </w:tcPr>
          <w:p w14:paraId="2AEB0351" w14:textId="77777777" w:rsidR="008E1B45" w:rsidRPr="008E1B45" w:rsidRDefault="008E1B45" w:rsidP="008E1B45">
            <w:pPr>
              <w:jc w:val="center"/>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14EB176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281AA0DC"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5AA709AC"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ARVONALENTUMISET</w:t>
            </w:r>
          </w:p>
        </w:tc>
        <w:tc>
          <w:tcPr>
            <w:tcW w:w="840" w:type="dxa"/>
            <w:gridSpan w:val="2"/>
            <w:tcBorders>
              <w:top w:val="nil"/>
              <w:left w:val="nil"/>
              <w:bottom w:val="single" w:sz="4" w:space="0" w:color="auto"/>
              <w:right w:val="nil"/>
            </w:tcBorders>
            <w:shd w:val="clear" w:color="000000" w:fill="FFFFFF"/>
            <w:noWrap/>
            <w:vAlign w:val="bottom"/>
            <w:hideMark/>
          </w:tcPr>
          <w:p w14:paraId="552AE972"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0</w:t>
            </w:r>
          </w:p>
        </w:tc>
        <w:tc>
          <w:tcPr>
            <w:tcW w:w="320" w:type="dxa"/>
            <w:tcBorders>
              <w:top w:val="nil"/>
              <w:left w:val="nil"/>
              <w:bottom w:val="nil"/>
              <w:right w:val="nil"/>
            </w:tcBorders>
            <w:shd w:val="clear" w:color="000000" w:fill="FFFFFF"/>
            <w:noWrap/>
            <w:vAlign w:val="bottom"/>
            <w:hideMark/>
          </w:tcPr>
          <w:p w14:paraId="6A4A8BB6" w14:textId="77777777" w:rsidR="008E1B45" w:rsidRPr="008E1B45" w:rsidRDefault="008E1B45" w:rsidP="008E1B45">
            <w:pPr>
              <w:jc w:val="center"/>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single" w:sz="4" w:space="0" w:color="auto"/>
              <w:right w:val="nil"/>
            </w:tcBorders>
            <w:shd w:val="clear" w:color="000000" w:fill="FFFFFF"/>
            <w:noWrap/>
            <w:vAlign w:val="bottom"/>
            <w:hideMark/>
          </w:tcPr>
          <w:p w14:paraId="48DEA207"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-846 337</w:t>
            </w:r>
          </w:p>
        </w:tc>
        <w:tc>
          <w:tcPr>
            <w:tcW w:w="425" w:type="dxa"/>
            <w:tcBorders>
              <w:top w:val="nil"/>
              <w:left w:val="nil"/>
              <w:bottom w:val="nil"/>
              <w:right w:val="nil"/>
            </w:tcBorders>
            <w:shd w:val="clear" w:color="000000" w:fill="FFFFFF"/>
            <w:noWrap/>
            <w:vAlign w:val="bottom"/>
            <w:hideMark/>
          </w:tcPr>
          <w:p w14:paraId="1FFAC96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single" w:sz="4" w:space="0" w:color="auto"/>
              <w:right w:val="nil"/>
            </w:tcBorders>
            <w:shd w:val="clear" w:color="000000" w:fill="FFFFFF"/>
            <w:noWrap/>
            <w:vAlign w:val="bottom"/>
            <w:hideMark/>
          </w:tcPr>
          <w:p w14:paraId="730C31C0"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-186</w:t>
            </w:r>
          </w:p>
        </w:tc>
        <w:tc>
          <w:tcPr>
            <w:tcW w:w="567" w:type="dxa"/>
            <w:gridSpan w:val="2"/>
            <w:tcBorders>
              <w:top w:val="nil"/>
              <w:left w:val="nil"/>
              <w:bottom w:val="nil"/>
              <w:right w:val="nil"/>
            </w:tcBorders>
            <w:shd w:val="clear" w:color="000000" w:fill="FFFFFF"/>
            <w:noWrap/>
            <w:vAlign w:val="bottom"/>
            <w:hideMark/>
          </w:tcPr>
          <w:p w14:paraId="35DD96B3" w14:textId="77777777" w:rsidR="008E1B45" w:rsidRPr="008E1B45" w:rsidRDefault="008E1B45" w:rsidP="008E1B45">
            <w:pPr>
              <w:jc w:val="center"/>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single" w:sz="4" w:space="0" w:color="auto"/>
              <w:right w:val="nil"/>
            </w:tcBorders>
            <w:shd w:val="clear" w:color="000000" w:fill="FFFFFF"/>
            <w:noWrap/>
            <w:vAlign w:val="bottom"/>
            <w:hideMark/>
          </w:tcPr>
          <w:p w14:paraId="10EB25ED"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-815 331</w:t>
            </w:r>
          </w:p>
        </w:tc>
      </w:tr>
      <w:tr w:rsidR="00DD103C" w:rsidRPr="008E1B45" w14:paraId="115E876F"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2099CE6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840" w:type="dxa"/>
            <w:gridSpan w:val="2"/>
            <w:tcBorders>
              <w:top w:val="nil"/>
              <w:left w:val="nil"/>
              <w:bottom w:val="nil"/>
              <w:right w:val="nil"/>
            </w:tcBorders>
            <w:shd w:val="clear" w:color="000000" w:fill="FFFFFF"/>
            <w:noWrap/>
            <w:vAlign w:val="bottom"/>
            <w:hideMark/>
          </w:tcPr>
          <w:p w14:paraId="478FD48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73DA1995" w14:textId="77777777" w:rsidR="008E1B45" w:rsidRPr="008E1B45" w:rsidRDefault="008E1B45" w:rsidP="008E1B45">
            <w:pPr>
              <w:jc w:val="center"/>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11146CB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579B0DB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726A9EB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7F56CB62" w14:textId="77777777" w:rsidR="008E1B45" w:rsidRPr="008E1B45" w:rsidRDefault="008E1B45" w:rsidP="008E1B45">
            <w:pPr>
              <w:jc w:val="center"/>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3FC55BC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7B7FC74D"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727E7241"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TILIKAUDEN TULOS</w:t>
            </w:r>
          </w:p>
        </w:tc>
        <w:tc>
          <w:tcPr>
            <w:tcW w:w="840" w:type="dxa"/>
            <w:gridSpan w:val="2"/>
            <w:tcBorders>
              <w:top w:val="nil"/>
              <w:left w:val="nil"/>
              <w:bottom w:val="nil"/>
              <w:right w:val="nil"/>
            </w:tcBorders>
            <w:shd w:val="clear" w:color="000000" w:fill="FFFFFF"/>
            <w:noWrap/>
            <w:vAlign w:val="bottom"/>
            <w:hideMark/>
          </w:tcPr>
          <w:p w14:paraId="77F22C02"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208F476F"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1338" w:type="dxa"/>
            <w:gridSpan w:val="2"/>
            <w:tcBorders>
              <w:top w:val="nil"/>
              <w:left w:val="nil"/>
              <w:bottom w:val="single" w:sz="4" w:space="0" w:color="auto"/>
              <w:right w:val="nil"/>
            </w:tcBorders>
            <w:shd w:val="clear" w:color="000000" w:fill="FFFFFF"/>
            <w:noWrap/>
            <w:vAlign w:val="bottom"/>
            <w:hideMark/>
          </w:tcPr>
          <w:p w14:paraId="33B426CC" w14:textId="77777777" w:rsidR="008E1B45" w:rsidRPr="008E1B45" w:rsidRDefault="008E1B45" w:rsidP="008E1B45">
            <w:pPr>
              <w:jc w:val="right"/>
              <w:rPr>
                <w:rFonts w:ascii="Calibri" w:hAnsi="Calibri" w:cs="Calibri"/>
                <w:b/>
                <w:bCs/>
                <w:sz w:val="10"/>
                <w:szCs w:val="10"/>
              </w:rPr>
            </w:pPr>
            <w:r w:rsidRPr="008E1B45">
              <w:rPr>
                <w:rFonts w:ascii="Calibri" w:hAnsi="Calibri" w:cs="Calibri"/>
                <w:b/>
                <w:bCs/>
                <w:sz w:val="10"/>
                <w:szCs w:val="10"/>
              </w:rPr>
              <w:t>30 317</w:t>
            </w:r>
          </w:p>
        </w:tc>
        <w:tc>
          <w:tcPr>
            <w:tcW w:w="425" w:type="dxa"/>
            <w:tcBorders>
              <w:top w:val="nil"/>
              <w:left w:val="nil"/>
              <w:bottom w:val="nil"/>
              <w:right w:val="nil"/>
            </w:tcBorders>
            <w:shd w:val="clear" w:color="000000" w:fill="FFFFFF"/>
            <w:noWrap/>
            <w:vAlign w:val="bottom"/>
            <w:hideMark/>
          </w:tcPr>
          <w:p w14:paraId="21411FCD"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1276" w:type="dxa"/>
            <w:tcBorders>
              <w:top w:val="nil"/>
              <w:left w:val="nil"/>
              <w:bottom w:val="nil"/>
              <w:right w:val="nil"/>
            </w:tcBorders>
            <w:shd w:val="clear" w:color="000000" w:fill="FFFFFF"/>
            <w:noWrap/>
            <w:vAlign w:val="bottom"/>
            <w:hideMark/>
          </w:tcPr>
          <w:p w14:paraId="5A6DBE15"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567" w:type="dxa"/>
            <w:gridSpan w:val="2"/>
            <w:tcBorders>
              <w:top w:val="nil"/>
              <w:left w:val="nil"/>
              <w:bottom w:val="nil"/>
              <w:right w:val="nil"/>
            </w:tcBorders>
            <w:shd w:val="clear" w:color="000000" w:fill="FFFFFF"/>
            <w:noWrap/>
            <w:vAlign w:val="bottom"/>
            <w:hideMark/>
          </w:tcPr>
          <w:p w14:paraId="3F2217D3"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2268" w:type="dxa"/>
            <w:gridSpan w:val="3"/>
            <w:tcBorders>
              <w:top w:val="nil"/>
              <w:left w:val="nil"/>
              <w:bottom w:val="single" w:sz="4" w:space="0" w:color="auto"/>
              <w:right w:val="nil"/>
            </w:tcBorders>
            <w:shd w:val="clear" w:color="000000" w:fill="FFFFFF"/>
            <w:noWrap/>
            <w:vAlign w:val="bottom"/>
            <w:hideMark/>
          </w:tcPr>
          <w:p w14:paraId="19F8DE95" w14:textId="77777777" w:rsidR="008E1B45" w:rsidRPr="008E1B45" w:rsidRDefault="008E1B45" w:rsidP="008E1B45">
            <w:pPr>
              <w:jc w:val="right"/>
              <w:rPr>
                <w:rFonts w:ascii="Calibri" w:hAnsi="Calibri" w:cs="Calibri"/>
                <w:b/>
                <w:bCs/>
                <w:sz w:val="10"/>
                <w:szCs w:val="10"/>
              </w:rPr>
            </w:pPr>
            <w:r w:rsidRPr="008E1B45">
              <w:rPr>
                <w:rFonts w:ascii="Calibri" w:hAnsi="Calibri" w:cs="Calibri"/>
                <w:b/>
                <w:bCs/>
                <w:sz w:val="10"/>
                <w:szCs w:val="10"/>
              </w:rPr>
              <w:t>236 979</w:t>
            </w:r>
          </w:p>
        </w:tc>
      </w:tr>
      <w:tr w:rsidR="00DD103C" w:rsidRPr="008E1B45" w14:paraId="49168581"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700DD89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c>
          <w:tcPr>
            <w:tcW w:w="840" w:type="dxa"/>
            <w:gridSpan w:val="2"/>
            <w:tcBorders>
              <w:top w:val="nil"/>
              <w:left w:val="nil"/>
              <w:bottom w:val="nil"/>
              <w:right w:val="nil"/>
            </w:tcBorders>
            <w:shd w:val="clear" w:color="000000" w:fill="FFFFFF"/>
            <w:noWrap/>
            <w:vAlign w:val="bottom"/>
            <w:hideMark/>
          </w:tcPr>
          <w:p w14:paraId="5E3C2B2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5500D1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2B14409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42FDE08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209A88E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63840B0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5BA7A29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10635F80"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000C743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TILINPÄÄTÖSSIIRROT</w:t>
            </w:r>
          </w:p>
        </w:tc>
        <w:tc>
          <w:tcPr>
            <w:tcW w:w="840" w:type="dxa"/>
            <w:gridSpan w:val="2"/>
            <w:tcBorders>
              <w:top w:val="nil"/>
              <w:left w:val="nil"/>
              <w:bottom w:val="nil"/>
              <w:right w:val="nil"/>
            </w:tcBorders>
            <w:shd w:val="clear" w:color="000000" w:fill="FFFFFF"/>
            <w:noWrap/>
            <w:vAlign w:val="bottom"/>
            <w:hideMark/>
          </w:tcPr>
          <w:p w14:paraId="78D421D9"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7D236BE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single" w:sz="4" w:space="0" w:color="auto"/>
              <w:right w:val="nil"/>
            </w:tcBorders>
            <w:shd w:val="clear" w:color="000000" w:fill="FFFFFF"/>
            <w:noWrap/>
            <w:vAlign w:val="bottom"/>
            <w:hideMark/>
          </w:tcPr>
          <w:p w14:paraId="52F078E1"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2 352</w:t>
            </w:r>
          </w:p>
        </w:tc>
        <w:tc>
          <w:tcPr>
            <w:tcW w:w="425" w:type="dxa"/>
            <w:tcBorders>
              <w:top w:val="nil"/>
              <w:left w:val="nil"/>
              <w:bottom w:val="nil"/>
              <w:right w:val="nil"/>
            </w:tcBorders>
            <w:shd w:val="clear" w:color="000000" w:fill="FFFFFF"/>
            <w:noWrap/>
            <w:vAlign w:val="bottom"/>
            <w:hideMark/>
          </w:tcPr>
          <w:p w14:paraId="6E5A2D79"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148F5DB7"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5B0AF88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single" w:sz="4" w:space="0" w:color="auto"/>
              <w:right w:val="nil"/>
            </w:tcBorders>
            <w:shd w:val="clear" w:color="000000" w:fill="FFFFFF"/>
            <w:noWrap/>
            <w:vAlign w:val="bottom"/>
            <w:hideMark/>
          </w:tcPr>
          <w:p w14:paraId="4EEDB5C6"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-781</w:t>
            </w:r>
          </w:p>
        </w:tc>
      </w:tr>
      <w:tr w:rsidR="00DD103C" w:rsidRPr="008E1B45" w14:paraId="55296FC0"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4F535A8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TILIKAUDEN VEROT</w:t>
            </w:r>
          </w:p>
        </w:tc>
        <w:tc>
          <w:tcPr>
            <w:tcW w:w="840" w:type="dxa"/>
            <w:gridSpan w:val="2"/>
            <w:tcBorders>
              <w:top w:val="nil"/>
              <w:left w:val="nil"/>
              <w:bottom w:val="nil"/>
              <w:right w:val="nil"/>
            </w:tcBorders>
            <w:shd w:val="clear" w:color="000000" w:fill="FFFFFF"/>
            <w:noWrap/>
            <w:vAlign w:val="bottom"/>
            <w:hideMark/>
          </w:tcPr>
          <w:p w14:paraId="4BC60E78"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0825E85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single" w:sz="4" w:space="0" w:color="auto"/>
              <w:right w:val="nil"/>
            </w:tcBorders>
            <w:shd w:val="clear" w:color="000000" w:fill="FFFFFF"/>
            <w:noWrap/>
            <w:vAlign w:val="bottom"/>
            <w:hideMark/>
          </w:tcPr>
          <w:p w14:paraId="314FF84D"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0</w:t>
            </w:r>
          </w:p>
        </w:tc>
        <w:tc>
          <w:tcPr>
            <w:tcW w:w="425" w:type="dxa"/>
            <w:tcBorders>
              <w:top w:val="nil"/>
              <w:left w:val="nil"/>
              <w:bottom w:val="nil"/>
              <w:right w:val="nil"/>
            </w:tcBorders>
            <w:shd w:val="clear" w:color="000000" w:fill="FFFFFF"/>
            <w:noWrap/>
            <w:vAlign w:val="bottom"/>
            <w:hideMark/>
          </w:tcPr>
          <w:p w14:paraId="63F5648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581DB47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06A0AF3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single" w:sz="4" w:space="0" w:color="auto"/>
              <w:right w:val="nil"/>
            </w:tcBorders>
            <w:shd w:val="clear" w:color="000000" w:fill="FFFFFF"/>
            <w:noWrap/>
            <w:vAlign w:val="bottom"/>
            <w:hideMark/>
          </w:tcPr>
          <w:p w14:paraId="5D6DB79A"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-1 168</w:t>
            </w:r>
          </w:p>
        </w:tc>
      </w:tr>
      <w:tr w:rsidR="00DD103C" w:rsidRPr="008E1B45" w14:paraId="01306205"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31B10CA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LASKENNALLISET VEROT</w:t>
            </w:r>
          </w:p>
        </w:tc>
        <w:tc>
          <w:tcPr>
            <w:tcW w:w="840" w:type="dxa"/>
            <w:gridSpan w:val="2"/>
            <w:tcBorders>
              <w:top w:val="nil"/>
              <w:left w:val="nil"/>
              <w:bottom w:val="nil"/>
              <w:right w:val="nil"/>
            </w:tcBorders>
            <w:shd w:val="clear" w:color="000000" w:fill="FFFFFF"/>
            <w:noWrap/>
            <w:vAlign w:val="bottom"/>
            <w:hideMark/>
          </w:tcPr>
          <w:p w14:paraId="703FAF8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563D726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single" w:sz="4" w:space="0" w:color="auto"/>
              <w:right w:val="nil"/>
            </w:tcBorders>
            <w:shd w:val="clear" w:color="000000" w:fill="FFFFFF"/>
            <w:noWrap/>
            <w:vAlign w:val="bottom"/>
            <w:hideMark/>
          </w:tcPr>
          <w:p w14:paraId="0E59F731"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0</w:t>
            </w:r>
          </w:p>
        </w:tc>
        <w:tc>
          <w:tcPr>
            <w:tcW w:w="425" w:type="dxa"/>
            <w:tcBorders>
              <w:top w:val="nil"/>
              <w:left w:val="nil"/>
              <w:bottom w:val="nil"/>
              <w:right w:val="nil"/>
            </w:tcBorders>
            <w:shd w:val="clear" w:color="000000" w:fill="FFFFFF"/>
            <w:noWrap/>
            <w:vAlign w:val="bottom"/>
            <w:hideMark/>
          </w:tcPr>
          <w:p w14:paraId="2C6CC14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633ECC2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7B29EEF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single" w:sz="4" w:space="0" w:color="auto"/>
              <w:right w:val="nil"/>
            </w:tcBorders>
            <w:shd w:val="clear" w:color="000000" w:fill="FFFFFF"/>
            <w:noWrap/>
            <w:vAlign w:val="bottom"/>
            <w:hideMark/>
          </w:tcPr>
          <w:p w14:paraId="12C09568"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-33</w:t>
            </w:r>
          </w:p>
        </w:tc>
      </w:tr>
      <w:tr w:rsidR="00DD103C" w:rsidRPr="008E1B45" w14:paraId="2A6627FB"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382D05E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VÄHEMMISTÖOSUUDET</w:t>
            </w:r>
          </w:p>
        </w:tc>
        <w:tc>
          <w:tcPr>
            <w:tcW w:w="840" w:type="dxa"/>
            <w:gridSpan w:val="2"/>
            <w:tcBorders>
              <w:top w:val="nil"/>
              <w:left w:val="nil"/>
              <w:bottom w:val="nil"/>
              <w:right w:val="nil"/>
            </w:tcBorders>
            <w:shd w:val="clear" w:color="000000" w:fill="FFFFFF"/>
            <w:noWrap/>
            <w:vAlign w:val="bottom"/>
            <w:hideMark/>
          </w:tcPr>
          <w:p w14:paraId="324734B9"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70BE740C"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single" w:sz="4" w:space="0" w:color="auto"/>
              <w:right w:val="nil"/>
            </w:tcBorders>
            <w:shd w:val="clear" w:color="000000" w:fill="FFFFFF"/>
            <w:noWrap/>
            <w:vAlign w:val="bottom"/>
            <w:hideMark/>
          </w:tcPr>
          <w:p w14:paraId="5576DE34"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0</w:t>
            </w:r>
          </w:p>
        </w:tc>
        <w:tc>
          <w:tcPr>
            <w:tcW w:w="425" w:type="dxa"/>
            <w:tcBorders>
              <w:top w:val="nil"/>
              <w:left w:val="nil"/>
              <w:bottom w:val="nil"/>
              <w:right w:val="nil"/>
            </w:tcBorders>
            <w:shd w:val="clear" w:color="000000" w:fill="FFFFFF"/>
            <w:noWrap/>
            <w:vAlign w:val="bottom"/>
            <w:hideMark/>
          </w:tcPr>
          <w:p w14:paraId="4C3755D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01E42678"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28A4808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single" w:sz="4" w:space="0" w:color="auto"/>
              <w:right w:val="nil"/>
            </w:tcBorders>
            <w:shd w:val="clear" w:color="000000" w:fill="FFFFFF"/>
            <w:noWrap/>
            <w:vAlign w:val="bottom"/>
            <w:hideMark/>
          </w:tcPr>
          <w:p w14:paraId="49E32744"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-766</w:t>
            </w:r>
          </w:p>
        </w:tc>
      </w:tr>
      <w:tr w:rsidR="00DD103C" w:rsidRPr="008E1B45" w14:paraId="1FA54F5F"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2C189E9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c>
          <w:tcPr>
            <w:tcW w:w="840" w:type="dxa"/>
            <w:gridSpan w:val="2"/>
            <w:tcBorders>
              <w:top w:val="nil"/>
              <w:left w:val="nil"/>
              <w:bottom w:val="nil"/>
              <w:right w:val="nil"/>
            </w:tcBorders>
            <w:shd w:val="clear" w:color="000000" w:fill="FFFFFF"/>
            <w:noWrap/>
            <w:vAlign w:val="bottom"/>
            <w:hideMark/>
          </w:tcPr>
          <w:p w14:paraId="478857C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549D2A9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2C78AC6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C7A4CA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6ADA56DC"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554333B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0E243F8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099534D5" w14:textId="77777777" w:rsidTr="005360FF">
        <w:trPr>
          <w:gridAfter w:val="1"/>
          <w:wAfter w:w="567" w:type="dxa"/>
          <w:trHeight w:val="216"/>
        </w:trPr>
        <w:tc>
          <w:tcPr>
            <w:tcW w:w="2180" w:type="dxa"/>
            <w:gridSpan w:val="2"/>
            <w:tcBorders>
              <w:top w:val="nil"/>
              <w:left w:val="nil"/>
              <w:bottom w:val="nil"/>
              <w:right w:val="nil"/>
            </w:tcBorders>
            <w:shd w:val="clear" w:color="000000" w:fill="FFFFFF"/>
            <w:noWrap/>
            <w:vAlign w:val="bottom"/>
            <w:hideMark/>
          </w:tcPr>
          <w:p w14:paraId="23E2ADA1"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TILIKAUDEN YLIJÄÄMÄ (ALIJÄÄMÄ)</w:t>
            </w:r>
          </w:p>
        </w:tc>
        <w:tc>
          <w:tcPr>
            <w:tcW w:w="840" w:type="dxa"/>
            <w:gridSpan w:val="2"/>
            <w:tcBorders>
              <w:top w:val="nil"/>
              <w:left w:val="nil"/>
              <w:bottom w:val="nil"/>
              <w:right w:val="nil"/>
            </w:tcBorders>
            <w:shd w:val="clear" w:color="000000" w:fill="FFFFFF"/>
            <w:noWrap/>
            <w:vAlign w:val="bottom"/>
            <w:hideMark/>
          </w:tcPr>
          <w:p w14:paraId="4A2BC338"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0BED0AFF"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1338" w:type="dxa"/>
            <w:gridSpan w:val="2"/>
            <w:tcBorders>
              <w:top w:val="nil"/>
              <w:left w:val="nil"/>
              <w:bottom w:val="single" w:sz="8" w:space="0" w:color="auto"/>
              <w:right w:val="nil"/>
            </w:tcBorders>
            <w:shd w:val="clear" w:color="000000" w:fill="FFFFFF"/>
            <w:noWrap/>
            <w:vAlign w:val="bottom"/>
            <w:hideMark/>
          </w:tcPr>
          <w:p w14:paraId="1FCB8F56" w14:textId="77777777" w:rsidR="008E1B45" w:rsidRPr="008E1B45" w:rsidRDefault="008E1B45" w:rsidP="008E1B45">
            <w:pPr>
              <w:jc w:val="right"/>
              <w:rPr>
                <w:rFonts w:ascii="Calibri" w:hAnsi="Calibri" w:cs="Calibri"/>
                <w:b/>
                <w:bCs/>
                <w:sz w:val="10"/>
                <w:szCs w:val="10"/>
              </w:rPr>
            </w:pPr>
            <w:r w:rsidRPr="008E1B45">
              <w:rPr>
                <w:rFonts w:ascii="Calibri" w:hAnsi="Calibri" w:cs="Calibri"/>
                <w:b/>
                <w:bCs/>
                <w:sz w:val="10"/>
                <w:szCs w:val="10"/>
              </w:rPr>
              <w:t>32 669</w:t>
            </w:r>
          </w:p>
        </w:tc>
        <w:tc>
          <w:tcPr>
            <w:tcW w:w="425" w:type="dxa"/>
            <w:tcBorders>
              <w:top w:val="nil"/>
              <w:left w:val="nil"/>
              <w:bottom w:val="nil"/>
              <w:right w:val="nil"/>
            </w:tcBorders>
            <w:shd w:val="clear" w:color="000000" w:fill="FFFFFF"/>
            <w:noWrap/>
            <w:vAlign w:val="bottom"/>
            <w:hideMark/>
          </w:tcPr>
          <w:p w14:paraId="5F46A0A5"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1276" w:type="dxa"/>
            <w:tcBorders>
              <w:top w:val="nil"/>
              <w:left w:val="nil"/>
              <w:bottom w:val="nil"/>
              <w:right w:val="nil"/>
            </w:tcBorders>
            <w:shd w:val="clear" w:color="000000" w:fill="FFFFFF"/>
            <w:noWrap/>
            <w:vAlign w:val="bottom"/>
            <w:hideMark/>
          </w:tcPr>
          <w:p w14:paraId="338DC1F1"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567" w:type="dxa"/>
            <w:gridSpan w:val="2"/>
            <w:tcBorders>
              <w:top w:val="nil"/>
              <w:left w:val="nil"/>
              <w:bottom w:val="nil"/>
              <w:right w:val="nil"/>
            </w:tcBorders>
            <w:shd w:val="clear" w:color="000000" w:fill="FFFFFF"/>
            <w:noWrap/>
            <w:vAlign w:val="bottom"/>
            <w:hideMark/>
          </w:tcPr>
          <w:p w14:paraId="605618E2"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2268" w:type="dxa"/>
            <w:gridSpan w:val="3"/>
            <w:tcBorders>
              <w:top w:val="nil"/>
              <w:left w:val="nil"/>
              <w:bottom w:val="single" w:sz="8" w:space="0" w:color="auto"/>
              <w:right w:val="nil"/>
            </w:tcBorders>
            <w:shd w:val="clear" w:color="000000" w:fill="FFFFFF"/>
            <w:noWrap/>
            <w:vAlign w:val="bottom"/>
            <w:hideMark/>
          </w:tcPr>
          <w:p w14:paraId="62058A3D" w14:textId="77777777" w:rsidR="008E1B45" w:rsidRPr="008E1B45" w:rsidRDefault="008E1B45" w:rsidP="008E1B45">
            <w:pPr>
              <w:jc w:val="right"/>
              <w:rPr>
                <w:rFonts w:ascii="Calibri" w:hAnsi="Calibri" w:cs="Calibri"/>
                <w:b/>
                <w:bCs/>
                <w:sz w:val="10"/>
                <w:szCs w:val="10"/>
              </w:rPr>
            </w:pPr>
            <w:r w:rsidRPr="008E1B45">
              <w:rPr>
                <w:rFonts w:ascii="Calibri" w:hAnsi="Calibri" w:cs="Calibri"/>
                <w:b/>
                <w:bCs/>
                <w:sz w:val="10"/>
                <w:szCs w:val="10"/>
              </w:rPr>
              <w:t>234 231</w:t>
            </w:r>
          </w:p>
        </w:tc>
      </w:tr>
      <w:tr w:rsidR="00DD103C" w:rsidRPr="008E1B45" w14:paraId="3E3FD836"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3C188DB8"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840" w:type="dxa"/>
            <w:gridSpan w:val="2"/>
            <w:tcBorders>
              <w:top w:val="nil"/>
              <w:left w:val="nil"/>
              <w:bottom w:val="nil"/>
              <w:right w:val="nil"/>
            </w:tcBorders>
            <w:shd w:val="clear" w:color="000000" w:fill="FFFFFF"/>
            <w:noWrap/>
            <w:vAlign w:val="bottom"/>
            <w:hideMark/>
          </w:tcPr>
          <w:p w14:paraId="1501AA7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7BF5F3F7"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259D4F48"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1EF73D1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0DEEB30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1957FFEC"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6001C06C"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596D8D06"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3256557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840" w:type="dxa"/>
            <w:gridSpan w:val="2"/>
            <w:tcBorders>
              <w:top w:val="nil"/>
              <w:left w:val="nil"/>
              <w:bottom w:val="nil"/>
              <w:right w:val="nil"/>
            </w:tcBorders>
            <w:shd w:val="clear" w:color="000000" w:fill="FFFFFF"/>
            <w:noWrap/>
            <w:vAlign w:val="bottom"/>
            <w:hideMark/>
          </w:tcPr>
          <w:p w14:paraId="351901B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1B6349E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4B180CB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c>
          <w:tcPr>
            <w:tcW w:w="425" w:type="dxa"/>
            <w:tcBorders>
              <w:top w:val="nil"/>
              <w:left w:val="nil"/>
              <w:bottom w:val="nil"/>
              <w:right w:val="nil"/>
            </w:tcBorders>
            <w:shd w:val="clear" w:color="000000" w:fill="FFFFFF"/>
            <w:noWrap/>
            <w:vAlign w:val="bottom"/>
            <w:hideMark/>
          </w:tcPr>
          <w:p w14:paraId="74ADDAB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4CABBA4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7316FB8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53BB7468"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w:t>
            </w:r>
          </w:p>
        </w:tc>
      </w:tr>
      <w:tr w:rsidR="00DD103C" w:rsidRPr="008E1B45" w14:paraId="7912F15D"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5AC817D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840" w:type="dxa"/>
            <w:gridSpan w:val="2"/>
            <w:tcBorders>
              <w:top w:val="nil"/>
              <w:left w:val="nil"/>
              <w:bottom w:val="nil"/>
              <w:right w:val="nil"/>
            </w:tcBorders>
            <w:shd w:val="clear" w:color="000000" w:fill="FFFFFF"/>
            <w:noWrap/>
            <w:vAlign w:val="bottom"/>
            <w:hideMark/>
          </w:tcPr>
          <w:p w14:paraId="4946715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2E76C3D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1D44C40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221636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05F0952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7997E94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53DDA51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3D5AC631"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66C27BB6"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HAILUOTO-KONSERNI</w:t>
            </w:r>
          </w:p>
        </w:tc>
        <w:tc>
          <w:tcPr>
            <w:tcW w:w="840" w:type="dxa"/>
            <w:gridSpan w:val="2"/>
            <w:tcBorders>
              <w:top w:val="nil"/>
              <w:left w:val="nil"/>
              <w:bottom w:val="nil"/>
              <w:right w:val="nil"/>
            </w:tcBorders>
            <w:shd w:val="clear" w:color="000000" w:fill="FFFFFF"/>
            <w:noWrap/>
            <w:vAlign w:val="bottom"/>
            <w:hideMark/>
          </w:tcPr>
          <w:p w14:paraId="4E10E9EE"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79EB301D"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1338" w:type="dxa"/>
            <w:gridSpan w:val="2"/>
            <w:tcBorders>
              <w:top w:val="nil"/>
              <w:left w:val="nil"/>
              <w:bottom w:val="nil"/>
              <w:right w:val="nil"/>
            </w:tcBorders>
            <w:shd w:val="clear" w:color="000000" w:fill="FFFFFF"/>
            <w:noWrap/>
            <w:vAlign w:val="bottom"/>
            <w:hideMark/>
          </w:tcPr>
          <w:p w14:paraId="4EA1D4E0"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31707775"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1276" w:type="dxa"/>
            <w:tcBorders>
              <w:top w:val="nil"/>
              <w:left w:val="nil"/>
              <w:bottom w:val="nil"/>
              <w:right w:val="nil"/>
            </w:tcBorders>
            <w:shd w:val="clear" w:color="000000" w:fill="FFFFFF"/>
            <w:noWrap/>
            <w:vAlign w:val="bottom"/>
            <w:hideMark/>
          </w:tcPr>
          <w:p w14:paraId="42A3946D"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567" w:type="dxa"/>
            <w:gridSpan w:val="2"/>
            <w:tcBorders>
              <w:top w:val="nil"/>
              <w:left w:val="nil"/>
              <w:bottom w:val="nil"/>
              <w:right w:val="nil"/>
            </w:tcBorders>
            <w:shd w:val="clear" w:color="000000" w:fill="FFFFFF"/>
            <w:noWrap/>
            <w:vAlign w:val="bottom"/>
            <w:hideMark/>
          </w:tcPr>
          <w:p w14:paraId="1881FA08"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2268" w:type="dxa"/>
            <w:gridSpan w:val="3"/>
            <w:tcBorders>
              <w:top w:val="nil"/>
              <w:left w:val="nil"/>
              <w:bottom w:val="nil"/>
              <w:right w:val="nil"/>
            </w:tcBorders>
            <w:shd w:val="clear" w:color="000000" w:fill="FFFFFF"/>
            <w:noWrap/>
            <w:vAlign w:val="bottom"/>
            <w:hideMark/>
          </w:tcPr>
          <w:p w14:paraId="4D61D5FA"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r>
      <w:tr w:rsidR="00DD103C" w:rsidRPr="008E1B45" w14:paraId="4E6DB059"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5E720EA1"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TULOSLASKELMAN TUNNUSLUVUT</w:t>
            </w:r>
          </w:p>
        </w:tc>
        <w:tc>
          <w:tcPr>
            <w:tcW w:w="840" w:type="dxa"/>
            <w:gridSpan w:val="2"/>
            <w:tcBorders>
              <w:top w:val="nil"/>
              <w:left w:val="nil"/>
              <w:bottom w:val="nil"/>
              <w:right w:val="nil"/>
            </w:tcBorders>
            <w:shd w:val="clear" w:color="000000" w:fill="FFFFFF"/>
            <w:noWrap/>
            <w:vAlign w:val="bottom"/>
            <w:hideMark/>
          </w:tcPr>
          <w:p w14:paraId="58A8259B"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320" w:type="dxa"/>
            <w:tcBorders>
              <w:top w:val="nil"/>
              <w:left w:val="nil"/>
              <w:bottom w:val="nil"/>
              <w:right w:val="nil"/>
            </w:tcBorders>
            <w:shd w:val="clear" w:color="000000" w:fill="FFFFFF"/>
            <w:noWrap/>
            <w:vAlign w:val="bottom"/>
            <w:hideMark/>
          </w:tcPr>
          <w:p w14:paraId="45B79375"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1338" w:type="dxa"/>
            <w:gridSpan w:val="2"/>
            <w:tcBorders>
              <w:top w:val="nil"/>
              <w:left w:val="nil"/>
              <w:bottom w:val="nil"/>
              <w:right w:val="nil"/>
            </w:tcBorders>
            <w:shd w:val="clear" w:color="000000" w:fill="FFFFFF"/>
            <w:noWrap/>
            <w:vAlign w:val="bottom"/>
            <w:hideMark/>
          </w:tcPr>
          <w:p w14:paraId="2EA0DBC7" w14:textId="77777777" w:rsidR="008E1B45" w:rsidRPr="008E1B45" w:rsidRDefault="008E1B45" w:rsidP="008E1B45">
            <w:pPr>
              <w:jc w:val="right"/>
              <w:rPr>
                <w:rFonts w:ascii="Calibri" w:hAnsi="Calibri" w:cs="Calibri"/>
                <w:b/>
                <w:bCs/>
                <w:sz w:val="10"/>
                <w:szCs w:val="10"/>
              </w:rPr>
            </w:pPr>
            <w:r w:rsidRPr="008E1B45">
              <w:rPr>
                <w:rFonts w:ascii="Calibri" w:hAnsi="Calibri" w:cs="Calibri"/>
                <w:b/>
                <w:bCs/>
                <w:sz w:val="10"/>
                <w:szCs w:val="10"/>
              </w:rPr>
              <w:t>2023</w:t>
            </w:r>
          </w:p>
        </w:tc>
        <w:tc>
          <w:tcPr>
            <w:tcW w:w="425" w:type="dxa"/>
            <w:tcBorders>
              <w:top w:val="nil"/>
              <w:left w:val="nil"/>
              <w:bottom w:val="nil"/>
              <w:right w:val="nil"/>
            </w:tcBorders>
            <w:shd w:val="clear" w:color="000000" w:fill="FFFFFF"/>
            <w:noWrap/>
            <w:vAlign w:val="bottom"/>
            <w:hideMark/>
          </w:tcPr>
          <w:p w14:paraId="6C1C26D3"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1276" w:type="dxa"/>
            <w:tcBorders>
              <w:top w:val="nil"/>
              <w:left w:val="nil"/>
              <w:bottom w:val="nil"/>
              <w:right w:val="nil"/>
            </w:tcBorders>
            <w:shd w:val="clear" w:color="000000" w:fill="FFFFFF"/>
            <w:noWrap/>
            <w:vAlign w:val="bottom"/>
            <w:hideMark/>
          </w:tcPr>
          <w:p w14:paraId="0F0A5C13"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567" w:type="dxa"/>
            <w:gridSpan w:val="2"/>
            <w:tcBorders>
              <w:top w:val="nil"/>
              <w:left w:val="nil"/>
              <w:bottom w:val="nil"/>
              <w:right w:val="nil"/>
            </w:tcBorders>
            <w:shd w:val="clear" w:color="000000" w:fill="FFFFFF"/>
            <w:noWrap/>
            <w:vAlign w:val="bottom"/>
            <w:hideMark/>
          </w:tcPr>
          <w:p w14:paraId="1B7AFC47" w14:textId="77777777" w:rsidR="008E1B45" w:rsidRPr="008E1B45" w:rsidRDefault="008E1B45" w:rsidP="008E1B45">
            <w:pPr>
              <w:jc w:val="left"/>
              <w:rPr>
                <w:rFonts w:ascii="Calibri" w:hAnsi="Calibri" w:cs="Calibri"/>
                <w:b/>
                <w:bCs/>
                <w:sz w:val="10"/>
                <w:szCs w:val="10"/>
              </w:rPr>
            </w:pPr>
            <w:r w:rsidRPr="008E1B45">
              <w:rPr>
                <w:rFonts w:ascii="Calibri" w:hAnsi="Calibri" w:cs="Calibri"/>
                <w:b/>
                <w:bCs/>
                <w:sz w:val="10"/>
                <w:szCs w:val="10"/>
              </w:rPr>
              <w:t> </w:t>
            </w:r>
          </w:p>
        </w:tc>
        <w:tc>
          <w:tcPr>
            <w:tcW w:w="2268" w:type="dxa"/>
            <w:gridSpan w:val="3"/>
            <w:tcBorders>
              <w:top w:val="nil"/>
              <w:left w:val="nil"/>
              <w:bottom w:val="nil"/>
              <w:right w:val="nil"/>
            </w:tcBorders>
            <w:shd w:val="clear" w:color="000000" w:fill="FFFFFF"/>
            <w:noWrap/>
            <w:vAlign w:val="bottom"/>
            <w:hideMark/>
          </w:tcPr>
          <w:p w14:paraId="582CEC2F" w14:textId="77777777" w:rsidR="008E1B45" w:rsidRPr="008E1B45" w:rsidRDefault="008E1B45" w:rsidP="008E1B45">
            <w:pPr>
              <w:jc w:val="right"/>
              <w:rPr>
                <w:rFonts w:ascii="Calibri" w:hAnsi="Calibri" w:cs="Calibri"/>
                <w:b/>
                <w:bCs/>
                <w:sz w:val="10"/>
                <w:szCs w:val="10"/>
              </w:rPr>
            </w:pPr>
            <w:r w:rsidRPr="008E1B45">
              <w:rPr>
                <w:rFonts w:ascii="Calibri" w:hAnsi="Calibri" w:cs="Calibri"/>
                <w:b/>
                <w:bCs/>
                <w:sz w:val="10"/>
                <w:szCs w:val="10"/>
              </w:rPr>
              <w:t>2022</w:t>
            </w:r>
          </w:p>
        </w:tc>
      </w:tr>
      <w:tr w:rsidR="00DD103C" w:rsidRPr="008E1B45" w14:paraId="1F9D60F2"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61132809"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840" w:type="dxa"/>
            <w:gridSpan w:val="2"/>
            <w:tcBorders>
              <w:top w:val="nil"/>
              <w:left w:val="nil"/>
              <w:bottom w:val="nil"/>
              <w:right w:val="nil"/>
            </w:tcBorders>
            <w:shd w:val="clear" w:color="000000" w:fill="FFFFFF"/>
            <w:noWrap/>
            <w:vAlign w:val="bottom"/>
            <w:hideMark/>
          </w:tcPr>
          <w:p w14:paraId="36F3DC1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44EB9F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1B4021C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065B9C5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038A7EE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7333BCC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22DD51F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7A75BBC9"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739CE7F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Toimintatuotot/Toimintakulut %</w:t>
            </w:r>
          </w:p>
        </w:tc>
        <w:tc>
          <w:tcPr>
            <w:tcW w:w="840" w:type="dxa"/>
            <w:gridSpan w:val="2"/>
            <w:tcBorders>
              <w:top w:val="nil"/>
              <w:left w:val="nil"/>
              <w:bottom w:val="nil"/>
              <w:right w:val="nil"/>
            </w:tcBorders>
            <w:shd w:val="clear" w:color="000000" w:fill="FFFFFF"/>
            <w:noWrap/>
            <w:vAlign w:val="bottom"/>
            <w:hideMark/>
          </w:tcPr>
          <w:p w14:paraId="657B2C6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163E84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30D3AD3D"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39,2 %</w:t>
            </w:r>
          </w:p>
        </w:tc>
        <w:tc>
          <w:tcPr>
            <w:tcW w:w="425" w:type="dxa"/>
            <w:tcBorders>
              <w:top w:val="nil"/>
              <w:left w:val="nil"/>
              <w:bottom w:val="nil"/>
              <w:right w:val="nil"/>
            </w:tcBorders>
            <w:shd w:val="clear" w:color="000000" w:fill="FFFFFF"/>
            <w:noWrap/>
            <w:vAlign w:val="bottom"/>
            <w:hideMark/>
          </w:tcPr>
          <w:p w14:paraId="43A9B9C7"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6148DF1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43A40A8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07343F86"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43,5 %</w:t>
            </w:r>
          </w:p>
        </w:tc>
      </w:tr>
      <w:tr w:rsidR="00DD103C" w:rsidRPr="008E1B45" w14:paraId="44802E61" w14:textId="77777777" w:rsidTr="005360FF">
        <w:trPr>
          <w:gridAfter w:val="1"/>
          <w:wAfter w:w="567" w:type="dxa"/>
          <w:trHeight w:val="204"/>
        </w:trPr>
        <w:tc>
          <w:tcPr>
            <w:tcW w:w="3020" w:type="dxa"/>
            <w:gridSpan w:val="4"/>
            <w:tcBorders>
              <w:top w:val="nil"/>
              <w:left w:val="nil"/>
              <w:bottom w:val="nil"/>
              <w:right w:val="nil"/>
            </w:tcBorders>
            <w:shd w:val="clear" w:color="000000" w:fill="FFFFFF"/>
            <w:noWrap/>
            <w:vAlign w:val="bottom"/>
            <w:hideMark/>
          </w:tcPr>
          <w:p w14:paraId="11B2127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xml:space="preserve"> = 100*Toimintatuotot</w:t>
            </w:r>
            <w:proofErr w:type="gramStart"/>
            <w:r w:rsidRPr="008E1B45">
              <w:rPr>
                <w:rFonts w:ascii="Calibri" w:hAnsi="Calibri" w:cs="Calibri"/>
                <w:sz w:val="10"/>
                <w:szCs w:val="10"/>
              </w:rPr>
              <w:t>/(</w:t>
            </w:r>
            <w:proofErr w:type="gramEnd"/>
            <w:r w:rsidRPr="008E1B45">
              <w:rPr>
                <w:rFonts w:ascii="Calibri" w:hAnsi="Calibri" w:cs="Calibri"/>
                <w:sz w:val="10"/>
                <w:szCs w:val="10"/>
              </w:rPr>
              <w:t>Toimintakulut-Valmistus omaan käyttöön)</w:t>
            </w:r>
          </w:p>
        </w:tc>
        <w:tc>
          <w:tcPr>
            <w:tcW w:w="320" w:type="dxa"/>
            <w:tcBorders>
              <w:top w:val="nil"/>
              <w:left w:val="nil"/>
              <w:bottom w:val="nil"/>
              <w:right w:val="nil"/>
            </w:tcBorders>
            <w:shd w:val="clear" w:color="000000" w:fill="FFFFFF"/>
            <w:noWrap/>
            <w:vAlign w:val="bottom"/>
            <w:hideMark/>
          </w:tcPr>
          <w:p w14:paraId="777C4B0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7656606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ABCE66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6BE08E1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20B79518"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3DDF8F1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1F931854"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048029B7"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840" w:type="dxa"/>
            <w:gridSpan w:val="2"/>
            <w:tcBorders>
              <w:top w:val="nil"/>
              <w:left w:val="nil"/>
              <w:bottom w:val="nil"/>
              <w:right w:val="nil"/>
            </w:tcBorders>
            <w:shd w:val="clear" w:color="000000" w:fill="FFFFFF"/>
            <w:noWrap/>
            <w:vAlign w:val="bottom"/>
            <w:hideMark/>
          </w:tcPr>
          <w:p w14:paraId="43CD093A"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2BE7D54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77EEE60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2FA97F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02A3E1D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641B3D5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040DC6D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4DFE2D0C"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691914A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Vuosikate/Poistot %</w:t>
            </w:r>
          </w:p>
        </w:tc>
        <w:tc>
          <w:tcPr>
            <w:tcW w:w="840" w:type="dxa"/>
            <w:gridSpan w:val="2"/>
            <w:tcBorders>
              <w:top w:val="nil"/>
              <w:left w:val="nil"/>
              <w:bottom w:val="nil"/>
              <w:right w:val="nil"/>
            </w:tcBorders>
            <w:shd w:val="clear" w:color="000000" w:fill="FFFFFF"/>
            <w:noWrap/>
            <w:vAlign w:val="bottom"/>
            <w:hideMark/>
          </w:tcPr>
          <w:p w14:paraId="0239FEB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05EEA21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2ECCB80E"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103,6 %</w:t>
            </w:r>
          </w:p>
        </w:tc>
        <w:tc>
          <w:tcPr>
            <w:tcW w:w="425" w:type="dxa"/>
            <w:tcBorders>
              <w:top w:val="nil"/>
              <w:left w:val="nil"/>
              <w:bottom w:val="nil"/>
              <w:right w:val="nil"/>
            </w:tcBorders>
            <w:shd w:val="clear" w:color="000000" w:fill="FFFFFF"/>
            <w:noWrap/>
            <w:vAlign w:val="bottom"/>
            <w:hideMark/>
          </w:tcPr>
          <w:p w14:paraId="7EBDB2E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4E86852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19B00BC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11C1AC5D"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129,1 %</w:t>
            </w:r>
          </w:p>
        </w:tc>
      </w:tr>
      <w:tr w:rsidR="00DD103C" w:rsidRPr="008E1B45" w14:paraId="0F25C1C3"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2B130738"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840" w:type="dxa"/>
            <w:gridSpan w:val="2"/>
            <w:tcBorders>
              <w:top w:val="nil"/>
              <w:left w:val="nil"/>
              <w:bottom w:val="nil"/>
              <w:right w:val="nil"/>
            </w:tcBorders>
            <w:shd w:val="clear" w:color="000000" w:fill="FFFFFF"/>
            <w:noWrap/>
            <w:vAlign w:val="bottom"/>
            <w:hideMark/>
          </w:tcPr>
          <w:p w14:paraId="1408AB5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2BA2D538"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20DA954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C9E30D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5BC3A23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7B32B4D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6350003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6E2D2C71"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3686FFA7" w14:textId="77777777" w:rsidR="008E1B45" w:rsidRPr="008E1B45" w:rsidRDefault="008E1B45" w:rsidP="008E1B45">
            <w:pPr>
              <w:jc w:val="left"/>
              <w:rPr>
                <w:rFonts w:ascii="Calibri" w:hAnsi="Calibri" w:cs="Calibri"/>
                <w:sz w:val="10"/>
                <w:szCs w:val="10"/>
              </w:rPr>
            </w:pPr>
            <w:proofErr w:type="gramStart"/>
            <w:r w:rsidRPr="008E1B45">
              <w:rPr>
                <w:rFonts w:ascii="Calibri" w:hAnsi="Calibri" w:cs="Calibri"/>
                <w:sz w:val="10"/>
                <w:szCs w:val="10"/>
              </w:rPr>
              <w:t>Vuosikate,€</w:t>
            </w:r>
            <w:proofErr w:type="gramEnd"/>
            <w:r w:rsidRPr="008E1B45">
              <w:rPr>
                <w:rFonts w:ascii="Calibri" w:hAnsi="Calibri" w:cs="Calibri"/>
                <w:sz w:val="10"/>
                <w:szCs w:val="10"/>
              </w:rPr>
              <w:t>/asukas</w:t>
            </w:r>
          </w:p>
        </w:tc>
        <w:tc>
          <w:tcPr>
            <w:tcW w:w="840" w:type="dxa"/>
            <w:gridSpan w:val="2"/>
            <w:tcBorders>
              <w:top w:val="nil"/>
              <w:left w:val="nil"/>
              <w:bottom w:val="nil"/>
              <w:right w:val="nil"/>
            </w:tcBorders>
            <w:shd w:val="clear" w:color="000000" w:fill="FFFFFF"/>
            <w:noWrap/>
            <w:vAlign w:val="bottom"/>
            <w:hideMark/>
          </w:tcPr>
          <w:p w14:paraId="740A6AC7"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4EAF4E9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36664807"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925</w:t>
            </w:r>
          </w:p>
        </w:tc>
        <w:tc>
          <w:tcPr>
            <w:tcW w:w="425" w:type="dxa"/>
            <w:tcBorders>
              <w:top w:val="nil"/>
              <w:left w:val="nil"/>
              <w:bottom w:val="nil"/>
              <w:right w:val="nil"/>
            </w:tcBorders>
            <w:shd w:val="clear" w:color="000000" w:fill="FFFFFF"/>
            <w:noWrap/>
            <w:vAlign w:val="bottom"/>
            <w:hideMark/>
          </w:tcPr>
          <w:p w14:paraId="0CE5FA3B"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6DBD5A0F"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1434ED3C"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4D7DCCF8"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1095</w:t>
            </w:r>
          </w:p>
        </w:tc>
      </w:tr>
      <w:tr w:rsidR="00DD103C" w:rsidRPr="008E1B45" w14:paraId="04B79BEF"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560EEFE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840" w:type="dxa"/>
            <w:gridSpan w:val="2"/>
            <w:tcBorders>
              <w:top w:val="nil"/>
              <w:left w:val="nil"/>
              <w:bottom w:val="nil"/>
              <w:right w:val="nil"/>
            </w:tcBorders>
            <w:shd w:val="clear" w:color="000000" w:fill="FFFFFF"/>
            <w:noWrap/>
            <w:vAlign w:val="bottom"/>
            <w:hideMark/>
          </w:tcPr>
          <w:p w14:paraId="16162658"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6AC9C500"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59977255"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209FEEC"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7485679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3CE507F8"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396F7A67"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r>
      <w:tr w:rsidR="00DD103C" w:rsidRPr="008E1B45" w14:paraId="1204842F"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12E5E37D"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Asukasmäärä vuoden lopussa</w:t>
            </w:r>
          </w:p>
        </w:tc>
        <w:tc>
          <w:tcPr>
            <w:tcW w:w="840" w:type="dxa"/>
            <w:gridSpan w:val="2"/>
            <w:tcBorders>
              <w:top w:val="nil"/>
              <w:left w:val="nil"/>
              <w:bottom w:val="nil"/>
              <w:right w:val="nil"/>
            </w:tcBorders>
            <w:shd w:val="clear" w:color="000000" w:fill="FFFFFF"/>
            <w:noWrap/>
            <w:vAlign w:val="bottom"/>
            <w:hideMark/>
          </w:tcPr>
          <w:p w14:paraId="1854E6B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0C23A5B8"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4E992FE7"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948</w:t>
            </w:r>
          </w:p>
        </w:tc>
        <w:tc>
          <w:tcPr>
            <w:tcW w:w="425" w:type="dxa"/>
            <w:tcBorders>
              <w:top w:val="nil"/>
              <w:left w:val="nil"/>
              <w:bottom w:val="nil"/>
              <w:right w:val="nil"/>
            </w:tcBorders>
            <w:shd w:val="clear" w:color="000000" w:fill="FFFFFF"/>
            <w:noWrap/>
            <w:vAlign w:val="bottom"/>
            <w:hideMark/>
          </w:tcPr>
          <w:p w14:paraId="65CF8343"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276" w:type="dxa"/>
            <w:tcBorders>
              <w:top w:val="nil"/>
              <w:left w:val="nil"/>
              <w:bottom w:val="nil"/>
              <w:right w:val="nil"/>
            </w:tcBorders>
            <w:shd w:val="clear" w:color="000000" w:fill="FFFFFF"/>
            <w:noWrap/>
            <w:vAlign w:val="bottom"/>
            <w:hideMark/>
          </w:tcPr>
          <w:p w14:paraId="64EB9314"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567" w:type="dxa"/>
            <w:gridSpan w:val="2"/>
            <w:tcBorders>
              <w:top w:val="nil"/>
              <w:left w:val="nil"/>
              <w:bottom w:val="nil"/>
              <w:right w:val="nil"/>
            </w:tcBorders>
            <w:shd w:val="clear" w:color="000000" w:fill="FFFFFF"/>
            <w:noWrap/>
            <w:vAlign w:val="bottom"/>
            <w:hideMark/>
          </w:tcPr>
          <w:p w14:paraId="3C765C21"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2268" w:type="dxa"/>
            <w:gridSpan w:val="3"/>
            <w:tcBorders>
              <w:top w:val="nil"/>
              <w:left w:val="nil"/>
              <w:bottom w:val="nil"/>
              <w:right w:val="nil"/>
            </w:tcBorders>
            <w:shd w:val="clear" w:color="000000" w:fill="FFFFFF"/>
            <w:noWrap/>
            <w:vAlign w:val="bottom"/>
            <w:hideMark/>
          </w:tcPr>
          <w:p w14:paraId="23B92D1D" w14:textId="77777777" w:rsidR="008E1B45" w:rsidRPr="008E1B45" w:rsidRDefault="008E1B45" w:rsidP="008E1B45">
            <w:pPr>
              <w:jc w:val="right"/>
              <w:rPr>
                <w:rFonts w:ascii="Calibri" w:hAnsi="Calibri" w:cs="Calibri"/>
                <w:sz w:val="10"/>
                <w:szCs w:val="10"/>
              </w:rPr>
            </w:pPr>
            <w:r w:rsidRPr="008E1B45">
              <w:rPr>
                <w:rFonts w:ascii="Calibri" w:hAnsi="Calibri" w:cs="Calibri"/>
                <w:sz w:val="10"/>
                <w:szCs w:val="10"/>
              </w:rPr>
              <w:t>961</w:t>
            </w:r>
          </w:p>
        </w:tc>
      </w:tr>
      <w:tr w:rsidR="00DD103C" w:rsidRPr="008E1B45" w14:paraId="1FCAB4EA" w14:textId="77777777" w:rsidTr="005360FF">
        <w:trPr>
          <w:gridAfter w:val="1"/>
          <w:wAfter w:w="567" w:type="dxa"/>
          <w:trHeight w:val="204"/>
        </w:trPr>
        <w:tc>
          <w:tcPr>
            <w:tcW w:w="2180" w:type="dxa"/>
            <w:gridSpan w:val="2"/>
            <w:tcBorders>
              <w:top w:val="nil"/>
              <w:left w:val="nil"/>
              <w:bottom w:val="nil"/>
              <w:right w:val="nil"/>
            </w:tcBorders>
            <w:shd w:val="clear" w:color="000000" w:fill="FFFFFF"/>
            <w:noWrap/>
            <w:vAlign w:val="bottom"/>
            <w:hideMark/>
          </w:tcPr>
          <w:p w14:paraId="524FBFF6"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840" w:type="dxa"/>
            <w:gridSpan w:val="2"/>
            <w:tcBorders>
              <w:top w:val="nil"/>
              <w:left w:val="nil"/>
              <w:bottom w:val="nil"/>
              <w:right w:val="nil"/>
            </w:tcBorders>
            <w:shd w:val="clear" w:color="000000" w:fill="FFFFFF"/>
            <w:noWrap/>
            <w:vAlign w:val="bottom"/>
            <w:hideMark/>
          </w:tcPr>
          <w:p w14:paraId="588425BE"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320" w:type="dxa"/>
            <w:tcBorders>
              <w:top w:val="nil"/>
              <w:left w:val="nil"/>
              <w:bottom w:val="nil"/>
              <w:right w:val="nil"/>
            </w:tcBorders>
            <w:shd w:val="clear" w:color="000000" w:fill="FFFFFF"/>
            <w:noWrap/>
            <w:vAlign w:val="bottom"/>
            <w:hideMark/>
          </w:tcPr>
          <w:p w14:paraId="60A8E102" w14:textId="77777777" w:rsidR="008E1B45" w:rsidRPr="008E1B45" w:rsidRDefault="008E1B45" w:rsidP="008E1B45">
            <w:pPr>
              <w:jc w:val="left"/>
              <w:rPr>
                <w:rFonts w:ascii="Calibri" w:hAnsi="Calibri" w:cs="Calibri"/>
                <w:sz w:val="10"/>
                <w:szCs w:val="10"/>
              </w:rPr>
            </w:pPr>
            <w:r w:rsidRPr="008E1B45">
              <w:rPr>
                <w:rFonts w:ascii="Calibri" w:hAnsi="Calibri" w:cs="Calibri"/>
                <w:sz w:val="10"/>
                <w:szCs w:val="10"/>
              </w:rPr>
              <w:t> </w:t>
            </w:r>
          </w:p>
        </w:tc>
        <w:tc>
          <w:tcPr>
            <w:tcW w:w="1338" w:type="dxa"/>
            <w:gridSpan w:val="2"/>
            <w:tcBorders>
              <w:top w:val="nil"/>
              <w:left w:val="nil"/>
              <w:bottom w:val="nil"/>
              <w:right w:val="nil"/>
            </w:tcBorders>
            <w:shd w:val="clear" w:color="000000" w:fill="FFFFFF"/>
            <w:noWrap/>
            <w:vAlign w:val="bottom"/>
            <w:hideMark/>
          </w:tcPr>
          <w:p w14:paraId="49CCF4A6" w14:textId="77777777" w:rsidR="008E1B45" w:rsidRPr="008E1B45" w:rsidRDefault="008E1B45" w:rsidP="008E1B45">
            <w:pPr>
              <w:jc w:val="left"/>
              <w:rPr>
                <w:rFonts w:ascii="Calibri" w:hAnsi="Calibri" w:cs="Calibri"/>
                <w:color w:val="FF0000"/>
                <w:sz w:val="10"/>
                <w:szCs w:val="10"/>
              </w:rPr>
            </w:pPr>
            <w:r w:rsidRPr="008E1B45">
              <w:rPr>
                <w:rFonts w:ascii="Calibri" w:hAnsi="Calibri" w:cs="Calibri"/>
                <w:color w:val="FF0000"/>
                <w:sz w:val="10"/>
                <w:szCs w:val="10"/>
              </w:rPr>
              <w:t> </w:t>
            </w:r>
          </w:p>
        </w:tc>
        <w:tc>
          <w:tcPr>
            <w:tcW w:w="425" w:type="dxa"/>
            <w:tcBorders>
              <w:top w:val="nil"/>
              <w:left w:val="nil"/>
              <w:bottom w:val="nil"/>
              <w:right w:val="nil"/>
            </w:tcBorders>
            <w:shd w:val="clear" w:color="000000" w:fill="FFFFFF"/>
            <w:noWrap/>
            <w:vAlign w:val="bottom"/>
            <w:hideMark/>
          </w:tcPr>
          <w:p w14:paraId="56D265DC" w14:textId="77777777" w:rsidR="008E1B45" w:rsidRPr="008E1B45" w:rsidRDefault="008E1B45" w:rsidP="008E1B45">
            <w:pPr>
              <w:jc w:val="left"/>
              <w:rPr>
                <w:rFonts w:ascii="Calibri" w:hAnsi="Calibri" w:cs="Calibri"/>
                <w:color w:val="FF0000"/>
                <w:sz w:val="10"/>
                <w:szCs w:val="10"/>
              </w:rPr>
            </w:pPr>
            <w:r w:rsidRPr="008E1B45">
              <w:rPr>
                <w:rFonts w:ascii="Calibri" w:hAnsi="Calibri" w:cs="Calibri"/>
                <w:color w:val="FF0000"/>
                <w:sz w:val="10"/>
                <w:szCs w:val="10"/>
              </w:rPr>
              <w:t> </w:t>
            </w:r>
          </w:p>
        </w:tc>
        <w:tc>
          <w:tcPr>
            <w:tcW w:w="1276" w:type="dxa"/>
            <w:tcBorders>
              <w:top w:val="nil"/>
              <w:left w:val="nil"/>
              <w:bottom w:val="nil"/>
              <w:right w:val="nil"/>
            </w:tcBorders>
            <w:shd w:val="clear" w:color="000000" w:fill="FFFFFF"/>
            <w:noWrap/>
            <w:vAlign w:val="bottom"/>
            <w:hideMark/>
          </w:tcPr>
          <w:p w14:paraId="609A95CB" w14:textId="77777777" w:rsidR="008E1B45" w:rsidRPr="008E1B45" w:rsidRDefault="008E1B45" w:rsidP="008E1B45">
            <w:pPr>
              <w:jc w:val="left"/>
              <w:rPr>
                <w:rFonts w:ascii="Calibri" w:hAnsi="Calibri" w:cs="Calibri"/>
                <w:color w:val="FF0000"/>
                <w:sz w:val="10"/>
                <w:szCs w:val="10"/>
              </w:rPr>
            </w:pPr>
            <w:r w:rsidRPr="008E1B45">
              <w:rPr>
                <w:rFonts w:ascii="Calibri" w:hAnsi="Calibri" w:cs="Calibri"/>
                <w:color w:val="FF0000"/>
                <w:sz w:val="10"/>
                <w:szCs w:val="10"/>
              </w:rPr>
              <w:t> </w:t>
            </w:r>
          </w:p>
        </w:tc>
        <w:tc>
          <w:tcPr>
            <w:tcW w:w="567" w:type="dxa"/>
            <w:gridSpan w:val="2"/>
            <w:tcBorders>
              <w:top w:val="nil"/>
              <w:left w:val="nil"/>
              <w:bottom w:val="nil"/>
              <w:right w:val="nil"/>
            </w:tcBorders>
            <w:shd w:val="clear" w:color="000000" w:fill="FFFFFF"/>
            <w:noWrap/>
            <w:vAlign w:val="bottom"/>
            <w:hideMark/>
          </w:tcPr>
          <w:p w14:paraId="257163AA" w14:textId="77777777" w:rsidR="008E1B45" w:rsidRPr="008E1B45" w:rsidRDefault="008E1B45" w:rsidP="008E1B45">
            <w:pPr>
              <w:jc w:val="left"/>
              <w:rPr>
                <w:rFonts w:ascii="Calibri" w:hAnsi="Calibri" w:cs="Calibri"/>
                <w:color w:val="FF0000"/>
                <w:sz w:val="10"/>
                <w:szCs w:val="10"/>
              </w:rPr>
            </w:pPr>
            <w:r w:rsidRPr="008E1B45">
              <w:rPr>
                <w:rFonts w:ascii="Calibri" w:hAnsi="Calibri" w:cs="Calibri"/>
                <w:color w:val="FF0000"/>
                <w:sz w:val="10"/>
                <w:szCs w:val="10"/>
              </w:rPr>
              <w:t> </w:t>
            </w:r>
          </w:p>
        </w:tc>
        <w:tc>
          <w:tcPr>
            <w:tcW w:w="2268" w:type="dxa"/>
            <w:gridSpan w:val="3"/>
            <w:tcBorders>
              <w:top w:val="nil"/>
              <w:left w:val="nil"/>
              <w:bottom w:val="nil"/>
              <w:right w:val="nil"/>
            </w:tcBorders>
            <w:shd w:val="clear" w:color="000000" w:fill="FFFFFF"/>
            <w:noWrap/>
            <w:vAlign w:val="bottom"/>
            <w:hideMark/>
          </w:tcPr>
          <w:p w14:paraId="0A093F36" w14:textId="77777777" w:rsidR="008E1B45" w:rsidRPr="008E1B45" w:rsidRDefault="008E1B45" w:rsidP="008E1B45">
            <w:pPr>
              <w:jc w:val="left"/>
              <w:rPr>
                <w:rFonts w:ascii="Calibri" w:hAnsi="Calibri" w:cs="Calibri"/>
                <w:color w:val="FF0000"/>
                <w:sz w:val="10"/>
                <w:szCs w:val="10"/>
              </w:rPr>
            </w:pPr>
            <w:r w:rsidRPr="008E1B45">
              <w:rPr>
                <w:rFonts w:ascii="Calibri" w:hAnsi="Calibri" w:cs="Calibri"/>
                <w:color w:val="FF0000"/>
                <w:sz w:val="10"/>
                <w:szCs w:val="10"/>
              </w:rPr>
              <w:t> </w:t>
            </w:r>
          </w:p>
        </w:tc>
      </w:tr>
      <w:tr w:rsidR="008E1B45" w:rsidRPr="008E1B45" w14:paraId="7803888F" w14:textId="77777777" w:rsidTr="005360FF">
        <w:trPr>
          <w:gridAfter w:val="1"/>
          <w:wAfter w:w="567" w:type="dxa"/>
          <w:trHeight w:val="204"/>
        </w:trPr>
        <w:tc>
          <w:tcPr>
            <w:tcW w:w="2180" w:type="dxa"/>
            <w:gridSpan w:val="2"/>
            <w:tcBorders>
              <w:top w:val="nil"/>
              <w:left w:val="nil"/>
              <w:bottom w:val="nil"/>
              <w:right w:val="nil"/>
            </w:tcBorders>
            <w:shd w:val="clear" w:color="auto" w:fill="auto"/>
            <w:noWrap/>
            <w:vAlign w:val="bottom"/>
            <w:hideMark/>
          </w:tcPr>
          <w:p w14:paraId="3E8B349F" w14:textId="77777777" w:rsidR="008E1B45" w:rsidRPr="008E1B45" w:rsidRDefault="008E1B45" w:rsidP="008E1B45">
            <w:pPr>
              <w:jc w:val="left"/>
              <w:rPr>
                <w:rFonts w:ascii="Calibri" w:hAnsi="Calibri" w:cs="Calibri"/>
                <w:color w:val="FF0000"/>
                <w:sz w:val="10"/>
                <w:szCs w:val="10"/>
              </w:rPr>
            </w:pPr>
          </w:p>
        </w:tc>
        <w:tc>
          <w:tcPr>
            <w:tcW w:w="840" w:type="dxa"/>
            <w:gridSpan w:val="2"/>
            <w:tcBorders>
              <w:top w:val="nil"/>
              <w:left w:val="nil"/>
              <w:bottom w:val="nil"/>
              <w:right w:val="nil"/>
            </w:tcBorders>
            <w:shd w:val="clear" w:color="auto" w:fill="auto"/>
            <w:noWrap/>
            <w:vAlign w:val="bottom"/>
            <w:hideMark/>
          </w:tcPr>
          <w:p w14:paraId="7D6E99C4" w14:textId="77777777" w:rsidR="008E1B45" w:rsidRPr="008E1B45" w:rsidRDefault="008E1B45" w:rsidP="008E1B45">
            <w:pPr>
              <w:jc w:val="left"/>
              <w:rPr>
                <w:rFonts w:ascii="Times New Roman" w:hAnsi="Times New Roman" w:cs="Times New Roman"/>
                <w:sz w:val="20"/>
              </w:rPr>
            </w:pPr>
          </w:p>
        </w:tc>
        <w:tc>
          <w:tcPr>
            <w:tcW w:w="320" w:type="dxa"/>
            <w:tcBorders>
              <w:top w:val="nil"/>
              <w:left w:val="nil"/>
              <w:bottom w:val="nil"/>
              <w:right w:val="nil"/>
            </w:tcBorders>
            <w:shd w:val="clear" w:color="auto" w:fill="auto"/>
            <w:noWrap/>
            <w:vAlign w:val="bottom"/>
            <w:hideMark/>
          </w:tcPr>
          <w:p w14:paraId="170DE486" w14:textId="77777777" w:rsidR="008E1B45" w:rsidRPr="008E1B45" w:rsidRDefault="008E1B45" w:rsidP="008E1B45">
            <w:pPr>
              <w:jc w:val="left"/>
              <w:rPr>
                <w:rFonts w:ascii="Times New Roman" w:hAnsi="Times New Roman" w:cs="Times New Roman"/>
                <w:sz w:val="20"/>
              </w:rPr>
            </w:pPr>
          </w:p>
        </w:tc>
        <w:tc>
          <w:tcPr>
            <w:tcW w:w="1338" w:type="dxa"/>
            <w:gridSpan w:val="2"/>
            <w:tcBorders>
              <w:top w:val="nil"/>
              <w:left w:val="nil"/>
              <w:bottom w:val="nil"/>
              <w:right w:val="nil"/>
            </w:tcBorders>
            <w:shd w:val="clear" w:color="auto" w:fill="auto"/>
            <w:noWrap/>
            <w:vAlign w:val="bottom"/>
            <w:hideMark/>
          </w:tcPr>
          <w:p w14:paraId="0B04A6F3" w14:textId="77777777" w:rsidR="008E1B45" w:rsidRPr="008E1B45" w:rsidRDefault="008E1B45" w:rsidP="008E1B45">
            <w:pPr>
              <w:jc w:val="left"/>
              <w:rPr>
                <w:rFonts w:ascii="Times New Roman" w:hAnsi="Times New Roman" w:cs="Times New Roman"/>
                <w:sz w:val="20"/>
              </w:rPr>
            </w:pPr>
          </w:p>
        </w:tc>
        <w:tc>
          <w:tcPr>
            <w:tcW w:w="425" w:type="dxa"/>
            <w:tcBorders>
              <w:top w:val="nil"/>
              <w:left w:val="nil"/>
              <w:bottom w:val="nil"/>
              <w:right w:val="nil"/>
            </w:tcBorders>
            <w:shd w:val="clear" w:color="auto" w:fill="auto"/>
            <w:noWrap/>
            <w:vAlign w:val="bottom"/>
            <w:hideMark/>
          </w:tcPr>
          <w:p w14:paraId="4C856994" w14:textId="77777777" w:rsidR="008E1B45" w:rsidRPr="008E1B45" w:rsidRDefault="008E1B45" w:rsidP="008E1B45">
            <w:pPr>
              <w:jc w:val="left"/>
              <w:rPr>
                <w:rFonts w:ascii="Times New Roman" w:hAnsi="Times New Roman" w:cs="Times New Roman"/>
                <w:sz w:val="20"/>
              </w:rPr>
            </w:pPr>
          </w:p>
        </w:tc>
        <w:tc>
          <w:tcPr>
            <w:tcW w:w="1276" w:type="dxa"/>
            <w:tcBorders>
              <w:top w:val="nil"/>
              <w:left w:val="nil"/>
              <w:bottom w:val="nil"/>
              <w:right w:val="nil"/>
            </w:tcBorders>
            <w:shd w:val="clear" w:color="auto" w:fill="auto"/>
            <w:noWrap/>
            <w:vAlign w:val="bottom"/>
            <w:hideMark/>
          </w:tcPr>
          <w:p w14:paraId="35304089" w14:textId="77777777" w:rsidR="008E1B45" w:rsidRPr="008E1B45" w:rsidRDefault="008E1B45" w:rsidP="008E1B45">
            <w:pPr>
              <w:jc w:val="left"/>
              <w:rPr>
                <w:rFonts w:ascii="Times New Roman" w:hAnsi="Times New Roman" w:cs="Times New Roman"/>
                <w:sz w:val="20"/>
              </w:rPr>
            </w:pPr>
          </w:p>
        </w:tc>
        <w:tc>
          <w:tcPr>
            <w:tcW w:w="567" w:type="dxa"/>
            <w:gridSpan w:val="2"/>
            <w:tcBorders>
              <w:top w:val="nil"/>
              <w:left w:val="nil"/>
              <w:bottom w:val="nil"/>
              <w:right w:val="nil"/>
            </w:tcBorders>
            <w:shd w:val="clear" w:color="auto" w:fill="auto"/>
            <w:noWrap/>
            <w:vAlign w:val="bottom"/>
            <w:hideMark/>
          </w:tcPr>
          <w:p w14:paraId="1728A595" w14:textId="77777777" w:rsidR="008E1B45" w:rsidRPr="008E1B45" w:rsidRDefault="008E1B45" w:rsidP="008E1B45">
            <w:pPr>
              <w:jc w:val="left"/>
              <w:rPr>
                <w:rFonts w:ascii="Times New Roman" w:hAnsi="Times New Roman" w:cs="Times New Roman"/>
                <w:sz w:val="20"/>
              </w:rPr>
            </w:pPr>
          </w:p>
        </w:tc>
        <w:tc>
          <w:tcPr>
            <w:tcW w:w="2268" w:type="dxa"/>
            <w:gridSpan w:val="3"/>
            <w:tcBorders>
              <w:top w:val="nil"/>
              <w:left w:val="nil"/>
              <w:bottom w:val="nil"/>
              <w:right w:val="nil"/>
            </w:tcBorders>
            <w:shd w:val="clear" w:color="auto" w:fill="auto"/>
            <w:noWrap/>
            <w:vAlign w:val="bottom"/>
            <w:hideMark/>
          </w:tcPr>
          <w:p w14:paraId="0D65087E" w14:textId="77777777" w:rsidR="008E1B45" w:rsidRPr="008E1B45" w:rsidRDefault="008E1B45" w:rsidP="008E1B45">
            <w:pPr>
              <w:jc w:val="left"/>
              <w:rPr>
                <w:rFonts w:ascii="Times New Roman" w:hAnsi="Times New Roman" w:cs="Times New Roman"/>
                <w:sz w:val="20"/>
              </w:rPr>
            </w:pPr>
          </w:p>
        </w:tc>
      </w:tr>
    </w:tbl>
    <w:p w14:paraId="4E86426C" w14:textId="77777777" w:rsidR="009309FD" w:rsidRDefault="009309FD" w:rsidP="00DA154F"/>
    <w:p w14:paraId="48C519AF" w14:textId="77777777" w:rsidR="009309FD" w:rsidRDefault="009309FD" w:rsidP="00DA154F"/>
    <w:p w14:paraId="14D73F58" w14:textId="77777777" w:rsidR="009309FD" w:rsidRDefault="009309FD" w:rsidP="00DA154F"/>
    <w:p w14:paraId="12EBB2E4" w14:textId="77777777" w:rsidR="009309FD" w:rsidRDefault="009309FD" w:rsidP="00DA154F"/>
    <w:p w14:paraId="1C7A7F47" w14:textId="77777777" w:rsidR="009309FD" w:rsidRDefault="009309FD" w:rsidP="00DA154F"/>
    <w:p w14:paraId="76D9B5D2" w14:textId="77777777" w:rsidR="009309FD" w:rsidRDefault="009309FD" w:rsidP="00DA154F"/>
    <w:p w14:paraId="2A1D6EBB" w14:textId="77777777" w:rsidR="009309FD" w:rsidRDefault="009309FD" w:rsidP="00DA154F"/>
    <w:p w14:paraId="638F2B38" w14:textId="77777777" w:rsidR="009309FD" w:rsidRDefault="009309FD" w:rsidP="00DA154F"/>
    <w:p w14:paraId="0C6F0284" w14:textId="77777777" w:rsidR="009309FD" w:rsidRDefault="009309FD" w:rsidP="00DA154F"/>
    <w:p w14:paraId="7F8C1A95" w14:textId="77777777" w:rsidR="009309FD" w:rsidRDefault="009309FD" w:rsidP="00DA154F"/>
    <w:p w14:paraId="318AC62E" w14:textId="77777777" w:rsidR="009309FD" w:rsidRDefault="009309FD" w:rsidP="00DA154F"/>
    <w:p w14:paraId="7038B656" w14:textId="77777777" w:rsidR="009309FD" w:rsidRDefault="009309FD" w:rsidP="00DA154F"/>
    <w:tbl>
      <w:tblPr>
        <w:tblW w:w="9214" w:type="dxa"/>
        <w:tblCellMar>
          <w:left w:w="70" w:type="dxa"/>
          <w:right w:w="70" w:type="dxa"/>
        </w:tblCellMar>
        <w:tblLook w:val="04A0" w:firstRow="1" w:lastRow="0" w:firstColumn="1" w:lastColumn="0" w:noHBand="0" w:noVBand="1"/>
      </w:tblPr>
      <w:tblGrid>
        <w:gridCol w:w="3228"/>
        <w:gridCol w:w="2442"/>
        <w:gridCol w:w="709"/>
        <w:gridCol w:w="2835"/>
      </w:tblGrid>
      <w:tr w:rsidR="004A3475" w:rsidRPr="004A3475" w14:paraId="66EC9441" w14:textId="77777777" w:rsidTr="00DD103C">
        <w:trPr>
          <w:trHeight w:val="204"/>
        </w:trPr>
        <w:tc>
          <w:tcPr>
            <w:tcW w:w="3228" w:type="dxa"/>
            <w:tcBorders>
              <w:top w:val="nil"/>
              <w:left w:val="nil"/>
              <w:bottom w:val="nil"/>
              <w:right w:val="nil"/>
            </w:tcBorders>
            <w:shd w:val="clear" w:color="000000" w:fill="FFFFFF"/>
            <w:noWrap/>
            <w:vAlign w:val="bottom"/>
            <w:hideMark/>
          </w:tcPr>
          <w:p w14:paraId="4E8ECE1B"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HAILUODON KONSERNI</w:t>
            </w:r>
          </w:p>
        </w:tc>
        <w:tc>
          <w:tcPr>
            <w:tcW w:w="2442" w:type="dxa"/>
            <w:tcBorders>
              <w:top w:val="nil"/>
              <w:left w:val="nil"/>
              <w:bottom w:val="nil"/>
              <w:right w:val="nil"/>
            </w:tcBorders>
            <w:shd w:val="clear" w:color="000000" w:fill="FFFFFF"/>
            <w:noWrap/>
            <w:vAlign w:val="bottom"/>
            <w:hideMark/>
          </w:tcPr>
          <w:p w14:paraId="5785C6E3"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709" w:type="dxa"/>
            <w:tcBorders>
              <w:top w:val="nil"/>
              <w:left w:val="nil"/>
              <w:bottom w:val="nil"/>
              <w:right w:val="nil"/>
            </w:tcBorders>
            <w:shd w:val="clear" w:color="000000" w:fill="FFFFFF"/>
            <w:noWrap/>
            <w:vAlign w:val="bottom"/>
            <w:hideMark/>
          </w:tcPr>
          <w:p w14:paraId="422BCD94"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nil"/>
              <w:right w:val="nil"/>
            </w:tcBorders>
            <w:shd w:val="clear" w:color="000000" w:fill="FFFFFF"/>
            <w:noWrap/>
            <w:vAlign w:val="bottom"/>
            <w:hideMark/>
          </w:tcPr>
          <w:p w14:paraId="257A7BD0"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r>
      <w:tr w:rsidR="004A3475" w:rsidRPr="004A3475" w14:paraId="6C9E7D7F" w14:textId="77777777" w:rsidTr="00DD103C">
        <w:trPr>
          <w:trHeight w:val="204"/>
        </w:trPr>
        <w:tc>
          <w:tcPr>
            <w:tcW w:w="3228" w:type="dxa"/>
            <w:tcBorders>
              <w:top w:val="nil"/>
              <w:left w:val="nil"/>
              <w:bottom w:val="nil"/>
              <w:right w:val="nil"/>
            </w:tcBorders>
            <w:shd w:val="clear" w:color="000000" w:fill="FFFFFF"/>
            <w:noWrap/>
            <w:vAlign w:val="bottom"/>
            <w:hideMark/>
          </w:tcPr>
          <w:p w14:paraId="1D007C93"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TASE</w:t>
            </w:r>
          </w:p>
        </w:tc>
        <w:tc>
          <w:tcPr>
            <w:tcW w:w="2442" w:type="dxa"/>
            <w:tcBorders>
              <w:top w:val="nil"/>
              <w:left w:val="nil"/>
              <w:bottom w:val="nil"/>
              <w:right w:val="nil"/>
            </w:tcBorders>
            <w:shd w:val="clear" w:color="000000" w:fill="FFFFFF"/>
            <w:noWrap/>
            <w:vAlign w:val="bottom"/>
            <w:hideMark/>
          </w:tcPr>
          <w:p w14:paraId="36B7C9A7"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31.12.2023</w:t>
            </w:r>
          </w:p>
        </w:tc>
        <w:tc>
          <w:tcPr>
            <w:tcW w:w="709" w:type="dxa"/>
            <w:tcBorders>
              <w:top w:val="nil"/>
              <w:left w:val="nil"/>
              <w:bottom w:val="nil"/>
              <w:right w:val="nil"/>
            </w:tcBorders>
            <w:shd w:val="clear" w:color="000000" w:fill="FFFFFF"/>
            <w:noWrap/>
            <w:vAlign w:val="bottom"/>
            <w:hideMark/>
          </w:tcPr>
          <w:p w14:paraId="43BFD2A0"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nil"/>
              <w:right w:val="nil"/>
            </w:tcBorders>
            <w:shd w:val="clear" w:color="000000" w:fill="FFFFFF"/>
            <w:noWrap/>
            <w:vAlign w:val="bottom"/>
            <w:hideMark/>
          </w:tcPr>
          <w:p w14:paraId="31001E7D"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31.12.2022</w:t>
            </w:r>
          </w:p>
        </w:tc>
      </w:tr>
      <w:tr w:rsidR="004A3475" w:rsidRPr="004A3475" w14:paraId="5012E672" w14:textId="77777777" w:rsidTr="00DD103C">
        <w:trPr>
          <w:trHeight w:val="204"/>
        </w:trPr>
        <w:tc>
          <w:tcPr>
            <w:tcW w:w="3228" w:type="dxa"/>
            <w:tcBorders>
              <w:top w:val="nil"/>
              <w:left w:val="nil"/>
              <w:bottom w:val="nil"/>
              <w:right w:val="nil"/>
            </w:tcBorders>
            <w:shd w:val="clear" w:color="000000" w:fill="FFFFFF"/>
            <w:noWrap/>
            <w:vAlign w:val="bottom"/>
            <w:hideMark/>
          </w:tcPr>
          <w:p w14:paraId="1741540B"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xml:space="preserve"> </w:t>
            </w:r>
          </w:p>
        </w:tc>
        <w:tc>
          <w:tcPr>
            <w:tcW w:w="2442" w:type="dxa"/>
            <w:tcBorders>
              <w:top w:val="nil"/>
              <w:left w:val="nil"/>
              <w:bottom w:val="nil"/>
              <w:right w:val="nil"/>
            </w:tcBorders>
            <w:shd w:val="clear" w:color="000000" w:fill="FFFFFF"/>
            <w:noWrap/>
            <w:vAlign w:val="bottom"/>
            <w:hideMark/>
          </w:tcPr>
          <w:p w14:paraId="4041FAD8"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 </w:t>
            </w:r>
          </w:p>
        </w:tc>
        <w:tc>
          <w:tcPr>
            <w:tcW w:w="709" w:type="dxa"/>
            <w:tcBorders>
              <w:top w:val="nil"/>
              <w:left w:val="nil"/>
              <w:bottom w:val="nil"/>
              <w:right w:val="nil"/>
            </w:tcBorders>
            <w:shd w:val="clear" w:color="000000" w:fill="FFFFFF"/>
            <w:noWrap/>
            <w:vAlign w:val="bottom"/>
            <w:hideMark/>
          </w:tcPr>
          <w:p w14:paraId="3E4109EF"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nil"/>
              <w:right w:val="nil"/>
            </w:tcBorders>
            <w:shd w:val="clear" w:color="000000" w:fill="FFFFFF"/>
            <w:noWrap/>
            <w:vAlign w:val="bottom"/>
            <w:hideMark/>
          </w:tcPr>
          <w:p w14:paraId="6026EB04"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 </w:t>
            </w:r>
          </w:p>
        </w:tc>
      </w:tr>
      <w:tr w:rsidR="004A3475" w:rsidRPr="004A3475" w14:paraId="60CDED70" w14:textId="77777777" w:rsidTr="00DD103C">
        <w:trPr>
          <w:trHeight w:val="204"/>
        </w:trPr>
        <w:tc>
          <w:tcPr>
            <w:tcW w:w="3228" w:type="dxa"/>
            <w:tcBorders>
              <w:top w:val="nil"/>
              <w:left w:val="nil"/>
              <w:bottom w:val="nil"/>
              <w:right w:val="nil"/>
            </w:tcBorders>
            <w:shd w:val="clear" w:color="000000" w:fill="FFFFFF"/>
            <w:noWrap/>
            <w:vAlign w:val="bottom"/>
            <w:hideMark/>
          </w:tcPr>
          <w:p w14:paraId="001F9622"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VASTAAVAA</w:t>
            </w:r>
          </w:p>
        </w:tc>
        <w:tc>
          <w:tcPr>
            <w:tcW w:w="2442" w:type="dxa"/>
            <w:tcBorders>
              <w:top w:val="nil"/>
              <w:left w:val="nil"/>
              <w:bottom w:val="nil"/>
              <w:right w:val="nil"/>
            </w:tcBorders>
            <w:shd w:val="clear" w:color="000000" w:fill="FFFFFF"/>
            <w:noWrap/>
            <w:vAlign w:val="bottom"/>
            <w:hideMark/>
          </w:tcPr>
          <w:p w14:paraId="56CF4D59"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69D7359C"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00308794"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 </w:t>
            </w:r>
          </w:p>
        </w:tc>
      </w:tr>
      <w:tr w:rsidR="004A3475" w:rsidRPr="004A3475" w14:paraId="054187EB" w14:textId="77777777" w:rsidTr="00DD103C">
        <w:trPr>
          <w:trHeight w:val="204"/>
        </w:trPr>
        <w:tc>
          <w:tcPr>
            <w:tcW w:w="3228" w:type="dxa"/>
            <w:tcBorders>
              <w:top w:val="nil"/>
              <w:left w:val="nil"/>
              <w:bottom w:val="nil"/>
              <w:right w:val="nil"/>
            </w:tcBorders>
            <w:shd w:val="clear" w:color="000000" w:fill="FFFFFF"/>
            <w:noWrap/>
            <w:vAlign w:val="bottom"/>
            <w:hideMark/>
          </w:tcPr>
          <w:p w14:paraId="571AD62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3B957C31"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70CA3339"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181C003B"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 </w:t>
            </w:r>
          </w:p>
        </w:tc>
      </w:tr>
      <w:tr w:rsidR="004A3475" w:rsidRPr="004A3475" w14:paraId="20703675" w14:textId="77777777" w:rsidTr="00DD103C">
        <w:trPr>
          <w:trHeight w:val="204"/>
        </w:trPr>
        <w:tc>
          <w:tcPr>
            <w:tcW w:w="3228" w:type="dxa"/>
            <w:tcBorders>
              <w:top w:val="nil"/>
              <w:left w:val="nil"/>
              <w:bottom w:val="nil"/>
              <w:right w:val="nil"/>
            </w:tcBorders>
            <w:shd w:val="clear" w:color="000000" w:fill="FFFFFF"/>
            <w:noWrap/>
            <w:vAlign w:val="bottom"/>
            <w:hideMark/>
          </w:tcPr>
          <w:p w14:paraId="3E07E37D"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PYSYVÄT VASTAAVAT</w:t>
            </w:r>
          </w:p>
        </w:tc>
        <w:tc>
          <w:tcPr>
            <w:tcW w:w="2442" w:type="dxa"/>
            <w:tcBorders>
              <w:top w:val="nil"/>
              <w:left w:val="nil"/>
              <w:bottom w:val="nil"/>
              <w:right w:val="nil"/>
            </w:tcBorders>
            <w:shd w:val="clear" w:color="000000" w:fill="FFFFFF"/>
            <w:noWrap/>
            <w:vAlign w:val="bottom"/>
            <w:hideMark/>
          </w:tcPr>
          <w:p w14:paraId="4FAF173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0B19720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6A38CF2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24B28729" w14:textId="77777777" w:rsidTr="00DD103C">
        <w:trPr>
          <w:trHeight w:val="204"/>
        </w:trPr>
        <w:tc>
          <w:tcPr>
            <w:tcW w:w="3228" w:type="dxa"/>
            <w:tcBorders>
              <w:top w:val="nil"/>
              <w:left w:val="nil"/>
              <w:bottom w:val="nil"/>
              <w:right w:val="nil"/>
            </w:tcBorders>
            <w:shd w:val="clear" w:color="000000" w:fill="FFFFFF"/>
            <w:noWrap/>
            <w:vAlign w:val="bottom"/>
            <w:hideMark/>
          </w:tcPr>
          <w:p w14:paraId="0BE5E2D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0D3B749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3CF4D10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17048D6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2966763A" w14:textId="77777777" w:rsidTr="00DD103C">
        <w:trPr>
          <w:trHeight w:val="204"/>
        </w:trPr>
        <w:tc>
          <w:tcPr>
            <w:tcW w:w="3228" w:type="dxa"/>
            <w:tcBorders>
              <w:top w:val="nil"/>
              <w:left w:val="nil"/>
              <w:bottom w:val="nil"/>
              <w:right w:val="nil"/>
            </w:tcBorders>
            <w:shd w:val="clear" w:color="000000" w:fill="FFFFFF"/>
            <w:noWrap/>
            <w:vAlign w:val="bottom"/>
            <w:hideMark/>
          </w:tcPr>
          <w:p w14:paraId="6FF7ED55"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AINEETTOMAT HYÖDYKKEET</w:t>
            </w:r>
          </w:p>
        </w:tc>
        <w:tc>
          <w:tcPr>
            <w:tcW w:w="2442" w:type="dxa"/>
            <w:tcBorders>
              <w:top w:val="nil"/>
              <w:left w:val="nil"/>
              <w:bottom w:val="nil"/>
              <w:right w:val="nil"/>
            </w:tcBorders>
            <w:shd w:val="clear" w:color="000000" w:fill="FFFFFF"/>
            <w:noWrap/>
            <w:vAlign w:val="bottom"/>
            <w:hideMark/>
          </w:tcPr>
          <w:p w14:paraId="1558D3F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0BC9390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419C6F4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8BEAA37" w14:textId="77777777" w:rsidTr="00DD103C">
        <w:trPr>
          <w:trHeight w:val="204"/>
        </w:trPr>
        <w:tc>
          <w:tcPr>
            <w:tcW w:w="3228" w:type="dxa"/>
            <w:tcBorders>
              <w:top w:val="nil"/>
              <w:left w:val="nil"/>
              <w:bottom w:val="nil"/>
              <w:right w:val="nil"/>
            </w:tcBorders>
            <w:shd w:val="clear" w:color="000000" w:fill="FFFFFF"/>
            <w:noWrap/>
            <w:vAlign w:val="bottom"/>
            <w:hideMark/>
          </w:tcPr>
          <w:p w14:paraId="5AD24AB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AINEETTOMAT OIKEUDET</w:t>
            </w:r>
          </w:p>
        </w:tc>
        <w:tc>
          <w:tcPr>
            <w:tcW w:w="2442" w:type="dxa"/>
            <w:tcBorders>
              <w:top w:val="nil"/>
              <w:left w:val="nil"/>
              <w:bottom w:val="single" w:sz="4" w:space="0" w:color="auto"/>
              <w:right w:val="nil"/>
            </w:tcBorders>
            <w:shd w:val="clear" w:color="000000" w:fill="FFFFFF"/>
            <w:noWrap/>
            <w:vAlign w:val="bottom"/>
            <w:hideMark/>
          </w:tcPr>
          <w:p w14:paraId="5089186F"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13 251</w:t>
            </w:r>
          </w:p>
        </w:tc>
        <w:tc>
          <w:tcPr>
            <w:tcW w:w="709" w:type="dxa"/>
            <w:tcBorders>
              <w:top w:val="nil"/>
              <w:left w:val="nil"/>
              <w:bottom w:val="nil"/>
              <w:right w:val="nil"/>
            </w:tcBorders>
            <w:shd w:val="clear" w:color="000000" w:fill="FFFFFF"/>
            <w:noWrap/>
            <w:vAlign w:val="bottom"/>
            <w:hideMark/>
          </w:tcPr>
          <w:p w14:paraId="367B3EE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31280E70"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57 805</w:t>
            </w:r>
          </w:p>
        </w:tc>
      </w:tr>
      <w:tr w:rsidR="004A3475" w:rsidRPr="004A3475" w14:paraId="7075B681" w14:textId="77777777" w:rsidTr="00DD103C">
        <w:trPr>
          <w:trHeight w:val="204"/>
        </w:trPr>
        <w:tc>
          <w:tcPr>
            <w:tcW w:w="3228" w:type="dxa"/>
            <w:tcBorders>
              <w:top w:val="nil"/>
              <w:left w:val="nil"/>
              <w:bottom w:val="nil"/>
              <w:right w:val="nil"/>
            </w:tcBorders>
            <w:shd w:val="clear" w:color="000000" w:fill="FFFFFF"/>
            <w:noWrap/>
            <w:vAlign w:val="bottom"/>
            <w:hideMark/>
          </w:tcPr>
          <w:p w14:paraId="7594DD6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MUUT PITKÄVAIKUTTEISET MENOT</w:t>
            </w:r>
          </w:p>
        </w:tc>
        <w:tc>
          <w:tcPr>
            <w:tcW w:w="2442" w:type="dxa"/>
            <w:tcBorders>
              <w:top w:val="nil"/>
              <w:left w:val="nil"/>
              <w:bottom w:val="single" w:sz="4" w:space="0" w:color="auto"/>
              <w:right w:val="nil"/>
            </w:tcBorders>
            <w:shd w:val="clear" w:color="000000" w:fill="FFFFFF"/>
            <w:noWrap/>
            <w:vAlign w:val="bottom"/>
            <w:hideMark/>
          </w:tcPr>
          <w:p w14:paraId="6AFF18C0"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380 012</w:t>
            </w:r>
          </w:p>
        </w:tc>
        <w:tc>
          <w:tcPr>
            <w:tcW w:w="709" w:type="dxa"/>
            <w:tcBorders>
              <w:top w:val="nil"/>
              <w:left w:val="nil"/>
              <w:bottom w:val="nil"/>
              <w:right w:val="nil"/>
            </w:tcBorders>
            <w:shd w:val="clear" w:color="000000" w:fill="FFFFFF"/>
            <w:noWrap/>
            <w:vAlign w:val="bottom"/>
            <w:hideMark/>
          </w:tcPr>
          <w:p w14:paraId="576577A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6AAC5640"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442 929</w:t>
            </w:r>
          </w:p>
        </w:tc>
      </w:tr>
      <w:tr w:rsidR="004A3475" w:rsidRPr="004A3475" w14:paraId="30A48B21" w14:textId="77777777" w:rsidTr="00DD103C">
        <w:trPr>
          <w:trHeight w:val="204"/>
        </w:trPr>
        <w:tc>
          <w:tcPr>
            <w:tcW w:w="3228" w:type="dxa"/>
            <w:tcBorders>
              <w:top w:val="nil"/>
              <w:left w:val="nil"/>
              <w:bottom w:val="nil"/>
              <w:right w:val="nil"/>
            </w:tcBorders>
            <w:shd w:val="clear" w:color="000000" w:fill="FFFFFF"/>
            <w:noWrap/>
            <w:vAlign w:val="bottom"/>
            <w:hideMark/>
          </w:tcPr>
          <w:p w14:paraId="6EE76A3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ENNAKKOMAKSUT</w:t>
            </w:r>
          </w:p>
        </w:tc>
        <w:tc>
          <w:tcPr>
            <w:tcW w:w="2442" w:type="dxa"/>
            <w:tcBorders>
              <w:top w:val="nil"/>
              <w:left w:val="nil"/>
              <w:bottom w:val="single" w:sz="4" w:space="0" w:color="auto"/>
              <w:right w:val="nil"/>
            </w:tcBorders>
            <w:shd w:val="clear" w:color="000000" w:fill="FFFFFF"/>
            <w:noWrap/>
            <w:vAlign w:val="bottom"/>
            <w:hideMark/>
          </w:tcPr>
          <w:p w14:paraId="3EE2F42F"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0</w:t>
            </w:r>
          </w:p>
        </w:tc>
        <w:tc>
          <w:tcPr>
            <w:tcW w:w="709" w:type="dxa"/>
            <w:tcBorders>
              <w:top w:val="nil"/>
              <w:left w:val="nil"/>
              <w:bottom w:val="nil"/>
              <w:right w:val="nil"/>
            </w:tcBorders>
            <w:shd w:val="clear" w:color="000000" w:fill="FFFFFF"/>
            <w:noWrap/>
            <w:vAlign w:val="bottom"/>
            <w:hideMark/>
          </w:tcPr>
          <w:p w14:paraId="23BE831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5EB714C4"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59 761</w:t>
            </w:r>
          </w:p>
        </w:tc>
      </w:tr>
      <w:tr w:rsidR="004A3475" w:rsidRPr="004A3475" w14:paraId="250AEE9A" w14:textId="77777777" w:rsidTr="00DD103C">
        <w:trPr>
          <w:trHeight w:val="216"/>
        </w:trPr>
        <w:tc>
          <w:tcPr>
            <w:tcW w:w="3228" w:type="dxa"/>
            <w:tcBorders>
              <w:top w:val="nil"/>
              <w:left w:val="nil"/>
              <w:bottom w:val="nil"/>
              <w:right w:val="nil"/>
            </w:tcBorders>
            <w:shd w:val="clear" w:color="000000" w:fill="FFFFFF"/>
            <w:noWrap/>
            <w:vAlign w:val="bottom"/>
            <w:hideMark/>
          </w:tcPr>
          <w:p w14:paraId="337A485B"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AINEETTOMAT HYÖDYKKEET YHTEENSÄ</w:t>
            </w:r>
          </w:p>
        </w:tc>
        <w:tc>
          <w:tcPr>
            <w:tcW w:w="2442" w:type="dxa"/>
            <w:tcBorders>
              <w:top w:val="nil"/>
              <w:left w:val="nil"/>
              <w:bottom w:val="single" w:sz="8" w:space="0" w:color="auto"/>
              <w:right w:val="nil"/>
            </w:tcBorders>
            <w:shd w:val="clear" w:color="000000" w:fill="FFFFFF"/>
            <w:noWrap/>
            <w:vAlign w:val="bottom"/>
            <w:hideMark/>
          </w:tcPr>
          <w:p w14:paraId="75369CF4"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393 263</w:t>
            </w:r>
          </w:p>
        </w:tc>
        <w:tc>
          <w:tcPr>
            <w:tcW w:w="709" w:type="dxa"/>
            <w:tcBorders>
              <w:top w:val="nil"/>
              <w:left w:val="nil"/>
              <w:bottom w:val="nil"/>
              <w:right w:val="nil"/>
            </w:tcBorders>
            <w:shd w:val="clear" w:color="000000" w:fill="FFFFFF"/>
            <w:noWrap/>
            <w:vAlign w:val="bottom"/>
            <w:hideMark/>
          </w:tcPr>
          <w:p w14:paraId="4B302AEF"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11EBFB0D"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560 495</w:t>
            </w:r>
          </w:p>
        </w:tc>
      </w:tr>
      <w:tr w:rsidR="004A3475" w:rsidRPr="004A3475" w14:paraId="58097980" w14:textId="77777777" w:rsidTr="00DD103C">
        <w:trPr>
          <w:trHeight w:val="204"/>
        </w:trPr>
        <w:tc>
          <w:tcPr>
            <w:tcW w:w="3228" w:type="dxa"/>
            <w:tcBorders>
              <w:top w:val="nil"/>
              <w:left w:val="nil"/>
              <w:bottom w:val="nil"/>
              <w:right w:val="nil"/>
            </w:tcBorders>
            <w:shd w:val="clear" w:color="000000" w:fill="FFFFFF"/>
            <w:noWrap/>
            <w:vAlign w:val="bottom"/>
            <w:hideMark/>
          </w:tcPr>
          <w:p w14:paraId="2F704B5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442" w:type="dxa"/>
            <w:tcBorders>
              <w:top w:val="nil"/>
              <w:left w:val="nil"/>
              <w:bottom w:val="nil"/>
              <w:right w:val="nil"/>
            </w:tcBorders>
            <w:shd w:val="clear" w:color="000000" w:fill="FFFFFF"/>
            <w:noWrap/>
            <w:vAlign w:val="bottom"/>
            <w:hideMark/>
          </w:tcPr>
          <w:p w14:paraId="0207D1D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010A725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08D1146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20A2D94E" w14:textId="77777777" w:rsidTr="00DD103C">
        <w:trPr>
          <w:trHeight w:val="204"/>
        </w:trPr>
        <w:tc>
          <w:tcPr>
            <w:tcW w:w="3228" w:type="dxa"/>
            <w:tcBorders>
              <w:top w:val="nil"/>
              <w:left w:val="nil"/>
              <w:bottom w:val="nil"/>
              <w:right w:val="nil"/>
            </w:tcBorders>
            <w:shd w:val="clear" w:color="000000" w:fill="FFFFFF"/>
            <w:noWrap/>
            <w:vAlign w:val="bottom"/>
            <w:hideMark/>
          </w:tcPr>
          <w:p w14:paraId="7E86FD64"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AINEELLISET HYÖDYKKEET</w:t>
            </w:r>
          </w:p>
        </w:tc>
        <w:tc>
          <w:tcPr>
            <w:tcW w:w="2442" w:type="dxa"/>
            <w:tcBorders>
              <w:top w:val="nil"/>
              <w:left w:val="nil"/>
              <w:bottom w:val="nil"/>
              <w:right w:val="nil"/>
            </w:tcBorders>
            <w:shd w:val="clear" w:color="000000" w:fill="FFFFFF"/>
            <w:noWrap/>
            <w:vAlign w:val="bottom"/>
            <w:hideMark/>
          </w:tcPr>
          <w:p w14:paraId="1BB3EC3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6079389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257BFCE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06CC309" w14:textId="77777777" w:rsidTr="00DD103C">
        <w:trPr>
          <w:trHeight w:val="204"/>
        </w:trPr>
        <w:tc>
          <w:tcPr>
            <w:tcW w:w="3228" w:type="dxa"/>
            <w:tcBorders>
              <w:top w:val="nil"/>
              <w:left w:val="nil"/>
              <w:bottom w:val="nil"/>
              <w:right w:val="nil"/>
            </w:tcBorders>
            <w:shd w:val="clear" w:color="000000" w:fill="FFFFFF"/>
            <w:noWrap/>
            <w:vAlign w:val="bottom"/>
            <w:hideMark/>
          </w:tcPr>
          <w:p w14:paraId="22774A9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MAA- JA VESIALUEET</w:t>
            </w:r>
          </w:p>
        </w:tc>
        <w:tc>
          <w:tcPr>
            <w:tcW w:w="2442" w:type="dxa"/>
            <w:tcBorders>
              <w:top w:val="nil"/>
              <w:left w:val="nil"/>
              <w:bottom w:val="single" w:sz="4" w:space="0" w:color="auto"/>
              <w:right w:val="nil"/>
            </w:tcBorders>
            <w:shd w:val="clear" w:color="000000" w:fill="FFFFFF"/>
            <w:noWrap/>
            <w:vAlign w:val="bottom"/>
            <w:hideMark/>
          </w:tcPr>
          <w:p w14:paraId="55749695"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967 078</w:t>
            </w:r>
          </w:p>
        </w:tc>
        <w:tc>
          <w:tcPr>
            <w:tcW w:w="709" w:type="dxa"/>
            <w:tcBorders>
              <w:top w:val="nil"/>
              <w:left w:val="nil"/>
              <w:bottom w:val="nil"/>
              <w:right w:val="nil"/>
            </w:tcBorders>
            <w:shd w:val="clear" w:color="000000" w:fill="FFFFFF"/>
            <w:noWrap/>
            <w:vAlign w:val="bottom"/>
            <w:hideMark/>
          </w:tcPr>
          <w:p w14:paraId="74C1C04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47FA17B8"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1 028 003</w:t>
            </w:r>
          </w:p>
        </w:tc>
      </w:tr>
      <w:tr w:rsidR="004A3475" w:rsidRPr="004A3475" w14:paraId="23E321D2" w14:textId="77777777" w:rsidTr="00DD103C">
        <w:trPr>
          <w:trHeight w:val="204"/>
        </w:trPr>
        <w:tc>
          <w:tcPr>
            <w:tcW w:w="3228" w:type="dxa"/>
            <w:tcBorders>
              <w:top w:val="nil"/>
              <w:left w:val="nil"/>
              <w:bottom w:val="nil"/>
              <w:right w:val="nil"/>
            </w:tcBorders>
            <w:shd w:val="clear" w:color="000000" w:fill="FFFFFF"/>
            <w:noWrap/>
            <w:vAlign w:val="bottom"/>
            <w:hideMark/>
          </w:tcPr>
          <w:p w14:paraId="47831E4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RAKENNUKSET</w:t>
            </w:r>
          </w:p>
        </w:tc>
        <w:tc>
          <w:tcPr>
            <w:tcW w:w="2442" w:type="dxa"/>
            <w:tcBorders>
              <w:top w:val="nil"/>
              <w:left w:val="nil"/>
              <w:bottom w:val="single" w:sz="4" w:space="0" w:color="auto"/>
              <w:right w:val="nil"/>
            </w:tcBorders>
            <w:shd w:val="clear" w:color="000000" w:fill="FFFFFF"/>
            <w:noWrap/>
            <w:vAlign w:val="bottom"/>
            <w:hideMark/>
          </w:tcPr>
          <w:p w14:paraId="0C2CE30F"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9 308 180</w:t>
            </w:r>
          </w:p>
        </w:tc>
        <w:tc>
          <w:tcPr>
            <w:tcW w:w="709" w:type="dxa"/>
            <w:tcBorders>
              <w:top w:val="nil"/>
              <w:left w:val="nil"/>
              <w:bottom w:val="nil"/>
              <w:right w:val="nil"/>
            </w:tcBorders>
            <w:shd w:val="clear" w:color="000000" w:fill="FFFFFF"/>
            <w:noWrap/>
            <w:vAlign w:val="bottom"/>
            <w:hideMark/>
          </w:tcPr>
          <w:p w14:paraId="310F6D7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37E694B1"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10 817 734</w:t>
            </w:r>
          </w:p>
        </w:tc>
      </w:tr>
      <w:tr w:rsidR="004A3475" w:rsidRPr="004A3475" w14:paraId="5544C03B" w14:textId="77777777" w:rsidTr="00DD103C">
        <w:trPr>
          <w:trHeight w:val="204"/>
        </w:trPr>
        <w:tc>
          <w:tcPr>
            <w:tcW w:w="3228" w:type="dxa"/>
            <w:tcBorders>
              <w:top w:val="nil"/>
              <w:left w:val="nil"/>
              <w:bottom w:val="nil"/>
              <w:right w:val="nil"/>
            </w:tcBorders>
            <w:shd w:val="clear" w:color="000000" w:fill="FFFFFF"/>
            <w:noWrap/>
            <w:vAlign w:val="bottom"/>
            <w:hideMark/>
          </w:tcPr>
          <w:p w14:paraId="5B952EC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KIINTEÄT RAKENTEET JA LAITTEET</w:t>
            </w:r>
          </w:p>
        </w:tc>
        <w:tc>
          <w:tcPr>
            <w:tcW w:w="2442" w:type="dxa"/>
            <w:tcBorders>
              <w:top w:val="nil"/>
              <w:left w:val="nil"/>
              <w:bottom w:val="single" w:sz="4" w:space="0" w:color="auto"/>
              <w:right w:val="nil"/>
            </w:tcBorders>
            <w:shd w:val="clear" w:color="000000" w:fill="FFFFFF"/>
            <w:noWrap/>
            <w:vAlign w:val="bottom"/>
            <w:hideMark/>
          </w:tcPr>
          <w:p w14:paraId="052FAE88"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712 158</w:t>
            </w:r>
          </w:p>
        </w:tc>
        <w:tc>
          <w:tcPr>
            <w:tcW w:w="709" w:type="dxa"/>
            <w:tcBorders>
              <w:top w:val="nil"/>
              <w:left w:val="nil"/>
              <w:bottom w:val="nil"/>
              <w:right w:val="nil"/>
            </w:tcBorders>
            <w:shd w:val="clear" w:color="000000" w:fill="FFFFFF"/>
            <w:noWrap/>
            <w:vAlign w:val="bottom"/>
            <w:hideMark/>
          </w:tcPr>
          <w:p w14:paraId="11475A0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795537A5"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837 916</w:t>
            </w:r>
          </w:p>
        </w:tc>
      </w:tr>
      <w:tr w:rsidR="004A3475" w:rsidRPr="004A3475" w14:paraId="28E459C8" w14:textId="77777777" w:rsidTr="00DD103C">
        <w:trPr>
          <w:trHeight w:val="204"/>
        </w:trPr>
        <w:tc>
          <w:tcPr>
            <w:tcW w:w="3228" w:type="dxa"/>
            <w:tcBorders>
              <w:top w:val="nil"/>
              <w:left w:val="nil"/>
              <w:bottom w:val="nil"/>
              <w:right w:val="nil"/>
            </w:tcBorders>
            <w:shd w:val="clear" w:color="000000" w:fill="FFFFFF"/>
            <w:noWrap/>
            <w:vAlign w:val="bottom"/>
            <w:hideMark/>
          </w:tcPr>
          <w:p w14:paraId="498F8B0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KONEET JA KALUSTO</w:t>
            </w:r>
          </w:p>
        </w:tc>
        <w:tc>
          <w:tcPr>
            <w:tcW w:w="2442" w:type="dxa"/>
            <w:tcBorders>
              <w:top w:val="nil"/>
              <w:left w:val="nil"/>
              <w:bottom w:val="single" w:sz="4" w:space="0" w:color="auto"/>
              <w:right w:val="nil"/>
            </w:tcBorders>
            <w:shd w:val="clear" w:color="000000" w:fill="FFFFFF"/>
            <w:noWrap/>
            <w:vAlign w:val="bottom"/>
            <w:hideMark/>
          </w:tcPr>
          <w:p w14:paraId="22D62F9E"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82 881</w:t>
            </w:r>
          </w:p>
        </w:tc>
        <w:tc>
          <w:tcPr>
            <w:tcW w:w="709" w:type="dxa"/>
            <w:tcBorders>
              <w:top w:val="nil"/>
              <w:left w:val="nil"/>
              <w:bottom w:val="nil"/>
              <w:right w:val="nil"/>
            </w:tcBorders>
            <w:shd w:val="clear" w:color="000000" w:fill="FFFFFF"/>
            <w:noWrap/>
            <w:vAlign w:val="bottom"/>
            <w:hideMark/>
          </w:tcPr>
          <w:p w14:paraId="0DED753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69B6E7B7"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302 147</w:t>
            </w:r>
          </w:p>
        </w:tc>
      </w:tr>
      <w:tr w:rsidR="004A3475" w:rsidRPr="004A3475" w14:paraId="5C46F765" w14:textId="77777777" w:rsidTr="00DD103C">
        <w:trPr>
          <w:trHeight w:val="204"/>
        </w:trPr>
        <w:tc>
          <w:tcPr>
            <w:tcW w:w="3228" w:type="dxa"/>
            <w:tcBorders>
              <w:top w:val="nil"/>
              <w:left w:val="nil"/>
              <w:bottom w:val="nil"/>
              <w:right w:val="nil"/>
            </w:tcBorders>
            <w:shd w:val="clear" w:color="000000" w:fill="FFFFFF"/>
            <w:noWrap/>
            <w:vAlign w:val="bottom"/>
            <w:hideMark/>
          </w:tcPr>
          <w:p w14:paraId="5B5522A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MUUT AINEELLISET HYÖDYKKEET</w:t>
            </w:r>
          </w:p>
        </w:tc>
        <w:tc>
          <w:tcPr>
            <w:tcW w:w="2442" w:type="dxa"/>
            <w:tcBorders>
              <w:top w:val="nil"/>
              <w:left w:val="nil"/>
              <w:bottom w:val="single" w:sz="4" w:space="0" w:color="auto"/>
              <w:right w:val="nil"/>
            </w:tcBorders>
            <w:shd w:val="clear" w:color="000000" w:fill="FFFFFF"/>
            <w:noWrap/>
            <w:vAlign w:val="bottom"/>
            <w:hideMark/>
          </w:tcPr>
          <w:p w14:paraId="6C1E2D36"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5 884</w:t>
            </w:r>
          </w:p>
        </w:tc>
        <w:tc>
          <w:tcPr>
            <w:tcW w:w="709" w:type="dxa"/>
            <w:tcBorders>
              <w:top w:val="nil"/>
              <w:left w:val="nil"/>
              <w:bottom w:val="nil"/>
              <w:right w:val="nil"/>
            </w:tcBorders>
            <w:shd w:val="clear" w:color="000000" w:fill="FFFFFF"/>
            <w:noWrap/>
            <w:vAlign w:val="bottom"/>
            <w:hideMark/>
          </w:tcPr>
          <w:p w14:paraId="5CB96FB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50FEDBE6"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8 323</w:t>
            </w:r>
          </w:p>
        </w:tc>
      </w:tr>
      <w:tr w:rsidR="004A3475" w:rsidRPr="004A3475" w14:paraId="540C1AC9" w14:textId="77777777" w:rsidTr="00DD103C">
        <w:trPr>
          <w:trHeight w:val="204"/>
        </w:trPr>
        <w:tc>
          <w:tcPr>
            <w:tcW w:w="3228" w:type="dxa"/>
            <w:tcBorders>
              <w:top w:val="nil"/>
              <w:left w:val="nil"/>
              <w:bottom w:val="nil"/>
              <w:right w:val="nil"/>
            </w:tcBorders>
            <w:shd w:val="clear" w:color="000000" w:fill="FFFFFF"/>
            <w:noWrap/>
            <w:vAlign w:val="bottom"/>
            <w:hideMark/>
          </w:tcPr>
          <w:p w14:paraId="298DCCA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ENNAKKOMAKSUT JA KESKENERÄISET HANKINNAT</w:t>
            </w:r>
          </w:p>
        </w:tc>
        <w:tc>
          <w:tcPr>
            <w:tcW w:w="2442" w:type="dxa"/>
            <w:tcBorders>
              <w:top w:val="nil"/>
              <w:left w:val="nil"/>
              <w:bottom w:val="single" w:sz="4" w:space="0" w:color="auto"/>
              <w:right w:val="nil"/>
            </w:tcBorders>
            <w:shd w:val="clear" w:color="000000" w:fill="FFFFFF"/>
            <w:noWrap/>
            <w:vAlign w:val="bottom"/>
            <w:hideMark/>
          </w:tcPr>
          <w:p w14:paraId="3FF1499C"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494 964</w:t>
            </w:r>
          </w:p>
        </w:tc>
        <w:tc>
          <w:tcPr>
            <w:tcW w:w="709" w:type="dxa"/>
            <w:tcBorders>
              <w:top w:val="nil"/>
              <w:left w:val="nil"/>
              <w:bottom w:val="nil"/>
              <w:right w:val="nil"/>
            </w:tcBorders>
            <w:shd w:val="clear" w:color="000000" w:fill="FFFFFF"/>
            <w:noWrap/>
            <w:vAlign w:val="bottom"/>
            <w:hideMark/>
          </w:tcPr>
          <w:p w14:paraId="26A1B3D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247C6A70"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2 909 052</w:t>
            </w:r>
          </w:p>
        </w:tc>
      </w:tr>
      <w:tr w:rsidR="004A3475" w:rsidRPr="004A3475" w14:paraId="5C875A09" w14:textId="77777777" w:rsidTr="00DD103C">
        <w:trPr>
          <w:trHeight w:val="216"/>
        </w:trPr>
        <w:tc>
          <w:tcPr>
            <w:tcW w:w="3228" w:type="dxa"/>
            <w:tcBorders>
              <w:top w:val="nil"/>
              <w:left w:val="nil"/>
              <w:bottom w:val="nil"/>
              <w:right w:val="nil"/>
            </w:tcBorders>
            <w:shd w:val="clear" w:color="000000" w:fill="FFFFFF"/>
            <w:noWrap/>
            <w:vAlign w:val="bottom"/>
            <w:hideMark/>
          </w:tcPr>
          <w:p w14:paraId="6F6C7186"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AINEELLISET HYÖDYKKEET YHTEENSÄ</w:t>
            </w:r>
          </w:p>
        </w:tc>
        <w:tc>
          <w:tcPr>
            <w:tcW w:w="2442" w:type="dxa"/>
            <w:tcBorders>
              <w:top w:val="nil"/>
              <w:left w:val="nil"/>
              <w:bottom w:val="single" w:sz="8" w:space="0" w:color="auto"/>
              <w:right w:val="nil"/>
            </w:tcBorders>
            <w:shd w:val="clear" w:color="000000" w:fill="FFFFFF"/>
            <w:noWrap/>
            <w:vAlign w:val="bottom"/>
            <w:hideMark/>
          </w:tcPr>
          <w:p w14:paraId="2E4C2016"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11 571 144</w:t>
            </w:r>
          </w:p>
        </w:tc>
        <w:tc>
          <w:tcPr>
            <w:tcW w:w="709" w:type="dxa"/>
            <w:tcBorders>
              <w:top w:val="nil"/>
              <w:left w:val="nil"/>
              <w:bottom w:val="nil"/>
              <w:right w:val="nil"/>
            </w:tcBorders>
            <w:shd w:val="clear" w:color="000000" w:fill="FFFFFF"/>
            <w:noWrap/>
            <w:vAlign w:val="bottom"/>
            <w:hideMark/>
          </w:tcPr>
          <w:p w14:paraId="3977AFF4"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3FA5F3D0"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15 903 175</w:t>
            </w:r>
          </w:p>
        </w:tc>
      </w:tr>
      <w:tr w:rsidR="004A3475" w:rsidRPr="004A3475" w14:paraId="706EE568" w14:textId="77777777" w:rsidTr="00DD103C">
        <w:trPr>
          <w:trHeight w:val="204"/>
        </w:trPr>
        <w:tc>
          <w:tcPr>
            <w:tcW w:w="3228" w:type="dxa"/>
            <w:tcBorders>
              <w:top w:val="nil"/>
              <w:left w:val="nil"/>
              <w:bottom w:val="nil"/>
              <w:right w:val="nil"/>
            </w:tcBorders>
            <w:shd w:val="clear" w:color="000000" w:fill="FFFFFF"/>
            <w:noWrap/>
            <w:vAlign w:val="bottom"/>
            <w:hideMark/>
          </w:tcPr>
          <w:p w14:paraId="4F96058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442" w:type="dxa"/>
            <w:tcBorders>
              <w:top w:val="nil"/>
              <w:left w:val="nil"/>
              <w:bottom w:val="nil"/>
              <w:right w:val="nil"/>
            </w:tcBorders>
            <w:shd w:val="clear" w:color="000000" w:fill="FFFFFF"/>
            <w:noWrap/>
            <w:vAlign w:val="bottom"/>
            <w:hideMark/>
          </w:tcPr>
          <w:p w14:paraId="495FDCD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7DA8368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39403CF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2B6F01B" w14:textId="77777777" w:rsidTr="00DD103C">
        <w:trPr>
          <w:trHeight w:val="204"/>
        </w:trPr>
        <w:tc>
          <w:tcPr>
            <w:tcW w:w="3228" w:type="dxa"/>
            <w:tcBorders>
              <w:top w:val="nil"/>
              <w:left w:val="nil"/>
              <w:bottom w:val="nil"/>
              <w:right w:val="nil"/>
            </w:tcBorders>
            <w:shd w:val="clear" w:color="000000" w:fill="FFFFFF"/>
            <w:noWrap/>
            <w:vAlign w:val="bottom"/>
            <w:hideMark/>
          </w:tcPr>
          <w:p w14:paraId="6963AA49"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SIJOITUKSET</w:t>
            </w:r>
          </w:p>
        </w:tc>
        <w:tc>
          <w:tcPr>
            <w:tcW w:w="2442" w:type="dxa"/>
            <w:tcBorders>
              <w:top w:val="nil"/>
              <w:left w:val="nil"/>
              <w:bottom w:val="nil"/>
              <w:right w:val="nil"/>
            </w:tcBorders>
            <w:shd w:val="clear" w:color="000000" w:fill="FFFFFF"/>
            <w:noWrap/>
            <w:vAlign w:val="bottom"/>
            <w:hideMark/>
          </w:tcPr>
          <w:p w14:paraId="2F8894C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25BF689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3B1D00D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21F933A5" w14:textId="77777777" w:rsidTr="00DD103C">
        <w:trPr>
          <w:trHeight w:val="204"/>
        </w:trPr>
        <w:tc>
          <w:tcPr>
            <w:tcW w:w="3228" w:type="dxa"/>
            <w:tcBorders>
              <w:top w:val="nil"/>
              <w:left w:val="nil"/>
              <w:bottom w:val="nil"/>
              <w:right w:val="nil"/>
            </w:tcBorders>
            <w:shd w:val="clear" w:color="000000" w:fill="FFFFFF"/>
            <w:noWrap/>
            <w:vAlign w:val="bottom"/>
            <w:hideMark/>
          </w:tcPr>
          <w:p w14:paraId="1F26232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OSAKKUUSYHTEISÖOSAKKEET JA OSUUDET</w:t>
            </w:r>
          </w:p>
        </w:tc>
        <w:tc>
          <w:tcPr>
            <w:tcW w:w="2442" w:type="dxa"/>
            <w:tcBorders>
              <w:top w:val="nil"/>
              <w:left w:val="nil"/>
              <w:bottom w:val="single" w:sz="4" w:space="0" w:color="auto"/>
              <w:right w:val="nil"/>
            </w:tcBorders>
            <w:shd w:val="clear" w:color="000000" w:fill="FFFFFF"/>
            <w:noWrap/>
            <w:vAlign w:val="bottom"/>
            <w:hideMark/>
          </w:tcPr>
          <w:p w14:paraId="151EBBB3"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0</w:t>
            </w:r>
          </w:p>
        </w:tc>
        <w:tc>
          <w:tcPr>
            <w:tcW w:w="709" w:type="dxa"/>
            <w:tcBorders>
              <w:top w:val="nil"/>
              <w:left w:val="nil"/>
              <w:bottom w:val="nil"/>
              <w:right w:val="nil"/>
            </w:tcBorders>
            <w:shd w:val="clear" w:color="000000" w:fill="FFFFFF"/>
            <w:noWrap/>
            <w:vAlign w:val="bottom"/>
            <w:hideMark/>
          </w:tcPr>
          <w:p w14:paraId="57138E8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244FBC58"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37 765</w:t>
            </w:r>
          </w:p>
        </w:tc>
      </w:tr>
      <w:tr w:rsidR="004A3475" w:rsidRPr="004A3475" w14:paraId="4605A632" w14:textId="77777777" w:rsidTr="00DD103C">
        <w:trPr>
          <w:trHeight w:val="204"/>
        </w:trPr>
        <w:tc>
          <w:tcPr>
            <w:tcW w:w="3228" w:type="dxa"/>
            <w:tcBorders>
              <w:top w:val="nil"/>
              <w:left w:val="nil"/>
              <w:bottom w:val="nil"/>
              <w:right w:val="nil"/>
            </w:tcBorders>
            <w:shd w:val="clear" w:color="000000" w:fill="FFFFFF"/>
            <w:noWrap/>
            <w:vAlign w:val="bottom"/>
            <w:hideMark/>
          </w:tcPr>
          <w:p w14:paraId="703EF2D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MUUT OSAKKEET JA OSUUDET</w:t>
            </w:r>
          </w:p>
        </w:tc>
        <w:tc>
          <w:tcPr>
            <w:tcW w:w="2442" w:type="dxa"/>
            <w:tcBorders>
              <w:top w:val="nil"/>
              <w:left w:val="nil"/>
              <w:bottom w:val="single" w:sz="4" w:space="0" w:color="auto"/>
              <w:right w:val="nil"/>
            </w:tcBorders>
            <w:shd w:val="clear" w:color="000000" w:fill="FFFFFF"/>
            <w:noWrap/>
            <w:vAlign w:val="bottom"/>
            <w:hideMark/>
          </w:tcPr>
          <w:p w14:paraId="39F72142"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116 587</w:t>
            </w:r>
          </w:p>
        </w:tc>
        <w:tc>
          <w:tcPr>
            <w:tcW w:w="709" w:type="dxa"/>
            <w:tcBorders>
              <w:top w:val="nil"/>
              <w:left w:val="nil"/>
              <w:bottom w:val="nil"/>
              <w:right w:val="nil"/>
            </w:tcBorders>
            <w:shd w:val="clear" w:color="000000" w:fill="FFFFFF"/>
            <w:noWrap/>
            <w:vAlign w:val="bottom"/>
            <w:hideMark/>
          </w:tcPr>
          <w:p w14:paraId="58C3C44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694CE54D"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150 609</w:t>
            </w:r>
          </w:p>
        </w:tc>
      </w:tr>
      <w:tr w:rsidR="004A3475" w:rsidRPr="004A3475" w14:paraId="5BDC1BEF" w14:textId="77777777" w:rsidTr="00DD103C">
        <w:trPr>
          <w:trHeight w:val="204"/>
        </w:trPr>
        <w:tc>
          <w:tcPr>
            <w:tcW w:w="3228" w:type="dxa"/>
            <w:tcBorders>
              <w:top w:val="nil"/>
              <w:left w:val="nil"/>
              <w:bottom w:val="nil"/>
              <w:right w:val="nil"/>
            </w:tcBorders>
            <w:shd w:val="clear" w:color="000000" w:fill="FFFFFF"/>
            <w:noWrap/>
            <w:vAlign w:val="bottom"/>
            <w:hideMark/>
          </w:tcPr>
          <w:p w14:paraId="61C5A33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roofErr w:type="gramStart"/>
            <w:r w:rsidRPr="004A3475">
              <w:rPr>
                <w:rFonts w:ascii="Calibri" w:hAnsi="Calibri" w:cs="Calibri"/>
                <w:sz w:val="10"/>
                <w:szCs w:val="10"/>
              </w:rPr>
              <w:t>MUUT  LAINASAAMISET</w:t>
            </w:r>
            <w:proofErr w:type="gramEnd"/>
          </w:p>
        </w:tc>
        <w:tc>
          <w:tcPr>
            <w:tcW w:w="2442" w:type="dxa"/>
            <w:tcBorders>
              <w:top w:val="nil"/>
              <w:left w:val="nil"/>
              <w:bottom w:val="single" w:sz="4" w:space="0" w:color="auto"/>
              <w:right w:val="nil"/>
            </w:tcBorders>
            <w:shd w:val="clear" w:color="000000" w:fill="FFFFFF"/>
            <w:noWrap/>
            <w:vAlign w:val="bottom"/>
            <w:hideMark/>
          </w:tcPr>
          <w:p w14:paraId="7613EAD1"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0</w:t>
            </w:r>
          </w:p>
        </w:tc>
        <w:tc>
          <w:tcPr>
            <w:tcW w:w="709" w:type="dxa"/>
            <w:tcBorders>
              <w:top w:val="nil"/>
              <w:left w:val="nil"/>
              <w:bottom w:val="nil"/>
              <w:right w:val="nil"/>
            </w:tcBorders>
            <w:shd w:val="clear" w:color="000000" w:fill="FFFFFF"/>
            <w:noWrap/>
            <w:vAlign w:val="bottom"/>
            <w:hideMark/>
          </w:tcPr>
          <w:p w14:paraId="752452B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0D85AA1F"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119</w:t>
            </w:r>
          </w:p>
        </w:tc>
      </w:tr>
      <w:tr w:rsidR="004A3475" w:rsidRPr="004A3475" w14:paraId="3B9DB07B" w14:textId="77777777" w:rsidTr="00DD103C">
        <w:trPr>
          <w:trHeight w:val="204"/>
        </w:trPr>
        <w:tc>
          <w:tcPr>
            <w:tcW w:w="3228" w:type="dxa"/>
            <w:tcBorders>
              <w:top w:val="nil"/>
              <w:left w:val="nil"/>
              <w:bottom w:val="nil"/>
              <w:right w:val="nil"/>
            </w:tcBorders>
            <w:shd w:val="clear" w:color="000000" w:fill="FFFFFF"/>
            <w:noWrap/>
            <w:vAlign w:val="bottom"/>
            <w:hideMark/>
          </w:tcPr>
          <w:p w14:paraId="2628944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MUUT SAAMISET</w:t>
            </w:r>
          </w:p>
        </w:tc>
        <w:tc>
          <w:tcPr>
            <w:tcW w:w="2442" w:type="dxa"/>
            <w:tcBorders>
              <w:top w:val="nil"/>
              <w:left w:val="nil"/>
              <w:bottom w:val="single" w:sz="4" w:space="0" w:color="auto"/>
              <w:right w:val="nil"/>
            </w:tcBorders>
            <w:shd w:val="clear" w:color="000000" w:fill="FFFFFF"/>
            <w:noWrap/>
            <w:vAlign w:val="bottom"/>
            <w:hideMark/>
          </w:tcPr>
          <w:p w14:paraId="7DCCB284"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28 320</w:t>
            </w:r>
          </w:p>
        </w:tc>
        <w:tc>
          <w:tcPr>
            <w:tcW w:w="709" w:type="dxa"/>
            <w:tcBorders>
              <w:top w:val="nil"/>
              <w:left w:val="nil"/>
              <w:bottom w:val="nil"/>
              <w:right w:val="nil"/>
            </w:tcBorders>
            <w:shd w:val="clear" w:color="000000" w:fill="FFFFFF"/>
            <w:noWrap/>
            <w:vAlign w:val="bottom"/>
            <w:hideMark/>
          </w:tcPr>
          <w:p w14:paraId="30E96C8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05F5A3E8"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31 718</w:t>
            </w:r>
          </w:p>
        </w:tc>
      </w:tr>
      <w:tr w:rsidR="004A3475" w:rsidRPr="004A3475" w14:paraId="65B93974" w14:textId="77777777" w:rsidTr="00DD103C">
        <w:trPr>
          <w:trHeight w:val="216"/>
        </w:trPr>
        <w:tc>
          <w:tcPr>
            <w:tcW w:w="3228" w:type="dxa"/>
            <w:tcBorders>
              <w:top w:val="nil"/>
              <w:left w:val="nil"/>
              <w:bottom w:val="nil"/>
              <w:right w:val="nil"/>
            </w:tcBorders>
            <w:shd w:val="clear" w:color="000000" w:fill="FFFFFF"/>
            <w:noWrap/>
            <w:vAlign w:val="bottom"/>
            <w:hideMark/>
          </w:tcPr>
          <w:p w14:paraId="2B88372D"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SIJOITUKSET YHTEENSÄ</w:t>
            </w:r>
          </w:p>
        </w:tc>
        <w:tc>
          <w:tcPr>
            <w:tcW w:w="2442" w:type="dxa"/>
            <w:tcBorders>
              <w:top w:val="nil"/>
              <w:left w:val="nil"/>
              <w:bottom w:val="single" w:sz="8" w:space="0" w:color="auto"/>
              <w:right w:val="nil"/>
            </w:tcBorders>
            <w:shd w:val="clear" w:color="000000" w:fill="FFFFFF"/>
            <w:noWrap/>
            <w:vAlign w:val="bottom"/>
            <w:hideMark/>
          </w:tcPr>
          <w:p w14:paraId="23B980AE"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144 907</w:t>
            </w:r>
          </w:p>
        </w:tc>
        <w:tc>
          <w:tcPr>
            <w:tcW w:w="709" w:type="dxa"/>
            <w:tcBorders>
              <w:top w:val="nil"/>
              <w:left w:val="nil"/>
              <w:bottom w:val="nil"/>
              <w:right w:val="nil"/>
            </w:tcBorders>
            <w:shd w:val="clear" w:color="000000" w:fill="FFFFFF"/>
            <w:noWrap/>
            <w:vAlign w:val="bottom"/>
            <w:hideMark/>
          </w:tcPr>
          <w:p w14:paraId="1E8A6A0E"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3F136291"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220 211</w:t>
            </w:r>
          </w:p>
        </w:tc>
      </w:tr>
      <w:tr w:rsidR="004A3475" w:rsidRPr="004A3475" w14:paraId="73FF1D8C" w14:textId="77777777" w:rsidTr="00DD103C">
        <w:trPr>
          <w:trHeight w:val="204"/>
        </w:trPr>
        <w:tc>
          <w:tcPr>
            <w:tcW w:w="3228" w:type="dxa"/>
            <w:tcBorders>
              <w:top w:val="nil"/>
              <w:left w:val="nil"/>
              <w:bottom w:val="nil"/>
              <w:right w:val="nil"/>
            </w:tcBorders>
            <w:shd w:val="clear" w:color="000000" w:fill="FFFFFF"/>
            <w:noWrap/>
            <w:vAlign w:val="bottom"/>
            <w:hideMark/>
          </w:tcPr>
          <w:p w14:paraId="0DDDFCB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1835EA8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677401C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6875385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35B3BE14" w14:textId="77777777" w:rsidTr="00DD103C">
        <w:trPr>
          <w:trHeight w:val="216"/>
        </w:trPr>
        <w:tc>
          <w:tcPr>
            <w:tcW w:w="3228" w:type="dxa"/>
            <w:tcBorders>
              <w:top w:val="nil"/>
              <w:left w:val="nil"/>
              <w:bottom w:val="nil"/>
              <w:right w:val="nil"/>
            </w:tcBorders>
            <w:shd w:val="clear" w:color="000000" w:fill="FFFFFF"/>
            <w:noWrap/>
            <w:vAlign w:val="bottom"/>
            <w:hideMark/>
          </w:tcPr>
          <w:p w14:paraId="1D1D69B0"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PYSYVÄT VASTAAVAT YHTEENSÄ</w:t>
            </w:r>
          </w:p>
        </w:tc>
        <w:tc>
          <w:tcPr>
            <w:tcW w:w="2442" w:type="dxa"/>
            <w:tcBorders>
              <w:top w:val="nil"/>
              <w:left w:val="nil"/>
              <w:bottom w:val="single" w:sz="8" w:space="0" w:color="auto"/>
              <w:right w:val="nil"/>
            </w:tcBorders>
            <w:shd w:val="clear" w:color="000000" w:fill="FFFFFF"/>
            <w:noWrap/>
            <w:vAlign w:val="bottom"/>
            <w:hideMark/>
          </w:tcPr>
          <w:p w14:paraId="0C6C5916"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12 109 314</w:t>
            </w:r>
          </w:p>
        </w:tc>
        <w:tc>
          <w:tcPr>
            <w:tcW w:w="709" w:type="dxa"/>
            <w:tcBorders>
              <w:top w:val="nil"/>
              <w:left w:val="nil"/>
              <w:bottom w:val="nil"/>
              <w:right w:val="nil"/>
            </w:tcBorders>
            <w:shd w:val="clear" w:color="000000" w:fill="FFFFFF"/>
            <w:noWrap/>
            <w:vAlign w:val="bottom"/>
            <w:hideMark/>
          </w:tcPr>
          <w:p w14:paraId="33A253CB"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7575726D"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16 683 880</w:t>
            </w:r>
          </w:p>
        </w:tc>
      </w:tr>
      <w:tr w:rsidR="004A3475" w:rsidRPr="004A3475" w14:paraId="7EC50EF0" w14:textId="77777777" w:rsidTr="00DD103C">
        <w:trPr>
          <w:trHeight w:val="204"/>
        </w:trPr>
        <w:tc>
          <w:tcPr>
            <w:tcW w:w="3228" w:type="dxa"/>
            <w:tcBorders>
              <w:top w:val="nil"/>
              <w:left w:val="nil"/>
              <w:bottom w:val="nil"/>
              <w:right w:val="nil"/>
            </w:tcBorders>
            <w:shd w:val="clear" w:color="000000" w:fill="FFFFFF"/>
            <w:noWrap/>
            <w:vAlign w:val="bottom"/>
            <w:hideMark/>
          </w:tcPr>
          <w:p w14:paraId="4B8FD01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672FFA5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36A3EDF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49EC069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70202E2E" w14:textId="77777777" w:rsidTr="00DD103C">
        <w:trPr>
          <w:trHeight w:val="204"/>
        </w:trPr>
        <w:tc>
          <w:tcPr>
            <w:tcW w:w="3228" w:type="dxa"/>
            <w:tcBorders>
              <w:top w:val="nil"/>
              <w:left w:val="nil"/>
              <w:bottom w:val="nil"/>
              <w:right w:val="nil"/>
            </w:tcBorders>
            <w:shd w:val="clear" w:color="000000" w:fill="FFFFFF"/>
            <w:noWrap/>
            <w:vAlign w:val="bottom"/>
            <w:hideMark/>
          </w:tcPr>
          <w:p w14:paraId="68DB0FB6"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TOIMEKSIANTOJEN VARAT</w:t>
            </w:r>
          </w:p>
        </w:tc>
        <w:tc>
          <w:tcPr>
            <w:tcW w:w="2442" w:type="dxa"/>
            <w:tcBorders>
              <w:top w:val="nil"/>
              <w:left w:val="nil"/>
              <w:bottom w:val="nil"/>
              <w:right w:val="nil"/>
            </w:tcBorders>
            <w:shd w:val="clear" w:color="000000" w:fill="FFFFFF"/>
            <w:noWrap/>
            <w:vAlign w:val="bottom"/>
            <w:hideMark/>
          </w:tcPr>
          <w:p w14:paraId="36F6A32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2EDD76B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012128A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5ADF67BB" w14:textId="77777777" w:rsidTr="00DD103C">
        <w:trPr>
          <w:trHeight w:val="204"/>
        </w:trPr>
        <w:tc>
          <w:tcPr>
            <w:tcW w:w="3228" w:type="dxa"/>
            <w:tcBorders>
              <w:top w:val="nil"/>
              <w:left w:val="nil"/>
              <w:bottom w:val="nil"/>
              <w:right w:val="nil"/>
            </w:tcBorders>
            <w:shd w:val="clear" w:color="000000" w:fill="FFFFFF"/>
            <w:noWrap/>
            <w:vAlign w:val="bottom"/>
            <w:hideMark/>
          </w:tcPr>
          <w:p w14:paraId="1D98936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VALTION TOIMEKSIANNOT</w:t>
            </w:r>
          </w:p>
        </w:tc>
        <w:tc>
          <w:tcPr>
            <w:tcW w:w="2442" w:type="dxa"/>
            <w:tcBorders>
              <w:top w:val="nil"/>
              <w:left w:val="nil"/>
              <w:bottom w:val="single" w:sz="4" w:space="0" w:color="auto"/>
              <w:right w:val="nil"/>
            </w:tcBorders>
            <w:shd w:val="clear" w:color="000000" w:fill="FFFFFF"/>
            <w:noWrap/>
            <w:vAlign w:val="bottom"/>
            <w:hideMark/>
          </w:tcPr>
          <w:p w14:paraId="015C6D3B"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40 435</w:t>
            </w:r>
          </w:p>
        </w:tc>
        <w:tc>
          <w:tcPr>
            <w:tcW w:w="709" w:type="dxa"/>
            <w:tcBorders>
              <w:top w:val="nil"/>
              <w:left w:val="nil"/>
              <w:bottom w:val="nil"/>
              <w:right w:val="nil"/>
            </w:tcBorders>
            <w:shd w:val="clear" w:color="000000" w:fill="FFFFFF"/>
            <w:noWrap/>
            <w:vAlign w:val="bottom"/>
            <w:hideMark/>
          </w:tcPr>
          <w:p w14:paraId="51D71F7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44DFDAF3"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17 221</w:t>
            </w:r>
          </w:p>
        </w:tc>
      </w:tr>
      <w:tr w:rsidR="004A3475" w:rsidRPr="004A3475" w14:paraId="32AC28D1" w14:textId="77777777" w:rsidTr="00DD103C">
        <w:trPr>
          <w:trHeight w:val="204"/>
        </w:trPr>
        <w:tc>
          <w:tcPr>
            <w:tcW w:w="3228" w:type="dxa"/>
            <w:tcBorders>
              <w:top w:val="nil"/>
              <w:left w:val="nil"/>
              <w:bottom w:val="nil"/>
              <w:right w:val="nil"/>
            </w:tcBorders>
            <w:shd w:val="clear" w:color="000000" w:fill="FFFFFF"/>
            <w:noWrap/>
            <w:vAlign w:val="bottom"/>
            <w:hideMark/>
          </w:tcPr>
          <w:p w14:paraId="479B476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LAHJOITUSRAHASTOJEN ERITYISKATTEET</w:t>
            </w:r>
          </w:p>
        </w:tc>
        <w:tc>
          <w:tcPr>
            <w:tcW w:w="2442" w:type="dxa"/>
            <w:tcBorders>
              <w:top w:val="nil"/>
              <w:left w:val="nil"/>
              <w:bottom w:val="single" w:sz="4" w:space="0" w:color="auto"/>
              <w:right w:val="nil"/>
            </w:tcBorders>
            <w:shd w:val="clear" w:color="000000" w:fill="FFFFFF"/>
            <w:noWrap/>
            <w:vAlign w:val="bottom"/>
            <w:hideMark/>
          </w:tcPr>
          <w:p w14:paraId="2B0F056C"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950 487</w:t>
            </w:r>
          </w:p>
        </w:tc>
        <w:tc>
          <w:tcPr>
            <w:tcW w:w="709" w:type="dxa"/>
            <w:tcBorders>
              <w:top w:val="nil"/>
              <w:left w:val="nil"/>
              <w:bottom w:val="nil"/>
              <w:right w:val="nil"/>
            </w:tcBorders>
            <w:shd w:val="clear" w:color="000000" w:fill="FFFFFF"/>
            <w:noWrap/>
            <w:vAlign w:val="bottom"/>
            <w:hideMark/>
          </w:tcPr>
          <w:p w14:paraId="7A4FD34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63684857"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815 758</w:t>
            </w:r>
          </w:p>
        </w:tc>
      </w:tr>
      <w:tr w:rsidR="004A3475" w:rsidRPr="004A3475" w14:paraId="351CB8DF" w14:textId="77777777" w:rsidTr="00DD103C">
        <w:trPr>
          <w:trHeight w:val="204"/>
        </w:trPr>
        <w:tc>
          <w:tcPr>
            <w:tcW w:w="3228" w:type="dxa"/>
            <w:tcBorders>
              <w:top w:val="nil"/>
              <w:left w:val="nil"/>
              <w:bottom w:val="nil"/>
              <w:right w:val="nil"/>
            </w:tcBorders>
            <w:shd w:val="clear" w:color="000000" w:fill="FFFFFF"/>
            <w:noWrap/>
            <w:vAlign w:val="bottom"/>
            <w:hideMark/>
          </w:tcPr>
          <w:p w14:paraId="11A6B36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MUUT TOIMEKSIANTOJEN VARAT</w:t>
            </w:r>
          </w:p>
        </w:tc>
        <w:tc>
          <w:tcPr>
            <w:tcW w:w="2442" w:type="dxa"/>
            <w:tcBorders>
              <w:top w:val="nil"/>
              <w:left w:val="nil"/>
              <w:bottom w:val="single" w:sz="4" w:space="0" w:color="auto"/>
              <w:right w:val="nil"/>
            </w:tcBorders>
            <w:shd w:val="clear" w:color="000000" w:fill="FFFFFF"/>
            <w:noWrap/>
            <w:vAlign w:val="bottom"/>
            <w:hideMark/>
          </w:tcPr>
          <w:p w14:paraId="433CD886"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22 517</w:t>
            </w:r>
          </w:p>
        </w:tc>
        <w:tc>
          <w:tcPr>
            <w:tcW w:w="709" w:type="dxa"/>
            <w:tcBorders>
              <w:top w:val="nil"/>
              <w:left w:val="nil"/>
              <w:bottom w:val="nil"/>
              <w:right w:val="nil"/>
            </w:tcBorders>
            <w:shd w:val="clear" w:color="000000" w:fill="FFFFFF"/>
            <w:noWrap/>
            <w:vAlign w:val="bottom"/>
            <w:hideMark/>
          </w:tcPr>
          <w:p w14:paraId="104B545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34EE4D6A"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27 937</w:t>
            </w:r>
          </w:p>
        </w:tc>
      </w:tr>
      <w:tr w:rsidR="004A3475" w:rsidRPr="004A3475" w14:paraId="44617D00" w14:textId="77777777" w:rsidTr="00DD103C">
        <w:trPr>
          <w:trHeight w:val="216"/>
        </w:trPr>
        <w:tc>
          <w:tcPr>
            <w:tcW w:w="3228" w:type="dxa"/>
            <w:tcBorders>
              <w:top w:val="nil"/>
              <w:left w:val="nil"/>
              <w:bottom w:val="nil"/>
              <w:right w:val="nil"/>
            </w:tcBorders>
            <w:shd w:val="clear" w:color="000000" w:fill="FFFFFF"/>
            <w:noWrap/>
            <w:vAlign w:val="bottom"/>
            <w:hideMark/>
          </w:tcPr>
          <w:p w14:paraId="29ED02ED"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TOIMEKSIANTOJEN VARAT YHTEENSÄ</w:t>
            </w:r>
          </w:p>
        </w:tc>
        <w:tc>
          <w:tcPr>
            <w:tcW w:w="2442" w:type="dxa"/>
            <w:tcBorders>
              <w:top w:val="nil"/>
              <w:left w:val="nil"/>
              <w:bottom w:val="single" w:sz="8" w:space="0" w:color="auto"/>
              <w:right w:val="nil"/>
            </w:tcBorders>
            <w:shd w:val="clear" w:color="000000" w:fill="FFFFFF"/>
            <w:noWrap/>
            <w:vAlign w:val="bottom"/>
            <w:hideMark/>
          </w:tcPr>
          <w:p w14:paraId="0496159E"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1 013 439</w:t>
            </w:r>
          </w:p>
        </w:tc>
        <w:tc>
          <w:tcPr>
            <w:tcW w:w="709" w:type="dxa"/>
            <w:tcBorders>
              <w:top w:val="nil"/>
              <w:left w:val="nil"/>
              <w:bottom w:val="nil"/>
              <w:right w:val="nil"/>
            </w:tcBorders>
            <w:shd w:val="clear" w:color="000000" w:fill="FFFFFF"/>
            <w:noWrap/>
            <w:vAlign w:val="bottom"/>
            <w:hideMark/>
          </w:tcPr>
          <w:p w14:paraId="0CC807DF"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70E2B5B3"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860 916</w:t>
            </w:r>
          </w:p>
        </w:tc>
      </w:tr>
      <w:tr w:rsidR="004A3475" w:rsidRPr="004A3475" w14:paraId="6A7355FF" w14:textId="77777777" w:rsidTr="00DD103C">
        <w:trPr>
          <w:trHeight w:val="204"/>
        </w:trPr>
        <w:tc>
          <w:tcPr>
            <w:tcW w:w="3228" w:type="dxa"/>
            <w:tcBorders>
              <w:top w:val="nil"/>
              <w:left w:val="nil"/>
              <w:bottom w:val="nil"/>
              <w:right w:val="nil"/>
            </w:tcBorders>
            <w:shd w:val="clear" w:color="000000" w:fill="FFFFFF"/>
            <w:noWrap/>
            <w:vAlign w:val="bottom"/>
            <w:hideMark/>
          </w:tcPr>
          <w:p w14:paraId="6B05554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442" w:type="dxa"/>
            <w:tcBorders>
              <w:top w:val="nil"/>
              <w:left w:val="nil"/>
              <w:bottom w:val="nil"/>
              <w:right w:val="nil"/>
            </w:tcBorders>
            <w:shd w:val="clear" w:color="000000" w:fill="FFFFFF"/>
            <w:noWrap/>
            <w:vAlign w:val="bottom"/>
            <w:hideMark/>
          </w:tcPr>
          <w:p w14:paraId="46A523F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486183C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600993A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4131C9B" w14:textId="77777777" w:rsidTr="00DD103C">
        <w:trPr>
          <w:trHeight w:val="204"/>
        </w:trPr>
        <w:tc>
          <w:tcPr>
            <w:tcW w:w="3228" w:type="dxa"/>
            <w:tcBorders>
              <w:top w:val="nil"/>
              <w:left w:val="nil"/>
              <w:bottom w:val="nil"/>
              <w:right w:val="nil"/>
            </w:tcBorders>
            <w:shd w:val="clear" w:color="000000" w:fill="FFFFFF"/>
            <w:noWrap/>
            <w:vAlign w:val="bottom"/>
            <w:hideMark/>
          </w:tcPr>
          <w:p w14:paraId="65B70508"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VAIHTUVAT VASTAAVAT</w:t>
            </w:r>
          </w:p>
        </w:tc>
        <w:tc>
          <w:tcPr>
            <w:tcW w:w="2442" w:type="dxa"/>
            <w:tcBorders>
              <w:top w:val="nil"/>
              <w:left w:val="nil"/>
              <w:bottom w:val="nil"/>
              <w:right w:val="nil"/>
            </w:tcBorders>
            <w:shd w:val="clear" w:color="000000" w:fill="FFFFFF"/>
            <w:noWrap/>
            <w:vAlign w:val="bottom"/>
            <w:hideMark/>
          </w:tcPr>
          <w:p w14:paraId="3948E53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3C8F2D2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5BC307E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2CA82554" w14:textId="77777777" w:rsidTr="00DD103C">
        <w:trPr>
          <w:trHeight w:val="204"/>
        </w:trPr>
        <w:tc>
          <w:tcPr>
            <w:tcW w:w="3228" w:type="dxa"/>
            <w:tcBorders>
              <w:top w:val="nil"/>
              <w:left w:val="nil"/>
              <w:bottom w:val="nil"/>
              <w:right w:val="nil"/>
            </w:tcBorders>
            <w:shd w:val="clear" w:color="000000" w:fill="FFFFFF"/>
            <w:noWrap/>
            <w:vAlign w:val="bottom"/>
            <w:hideMark/>
          </w:tcPr>
          <w:p w14:paraId="4C3D518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676DA57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7471EF5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51F7DB6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19708587" w14:textId="77777777" w:rsidTr="00DD103C">
        <w:trPr>
          <w:trHeight w:val="204"/>
        </w:trPr>
        <w:tc>
          <w:tcPr>
            <w:tcW w:w="3228" w:type="dxa"/>
            <w:tcBorders>
              <w:top w:val="nil"/>
              <w:left w:val="nil"/>
              <w:bottom w:val="nil"/>
              <w:right w:val="nil"/>
            </w:tcBorders>
            <w:shd w:val="clear" w:color="000000" w:fill="FFFFFF"/>
            <w:noWrap/>
            <w:vAlign w:val="bottom"/>
            <w:hideMark/>
          </w:tcPr>
          <w:p w14:paraId="49ACE27A"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VAIHTO-OMAISUUS</w:t>
            </w:r>
          </w:p>
        </w:tc>
        <w:tc>
          <w:tcPr>
            <w:tcW w:w="2442" w:type="dxa"/>
            <w:tcBorders>
              <w:top w:val="nil"/>
              <w:left w:val="nil"/>
              <w:bottom w:val="nil"/>
              <w:right w:val="nil"/>
            </w:tcBorders>
            <w:shd w:val="clear" w:color="000000" w:fill="FFFFFF"/>
            <w:noWrap/>
            <w:vAlign w:val="bottom"/>
            <w:hideMark/>
          </w:tcPr>
          <w:p w14:paraId="08794FC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30F6E0A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0A166D6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5D60613D" w14:textId="77777777" w:rsidTr="00DD103C">
        <w:trPr>
          <w:trHeight w:val="204"/>
        </w:trPr>
        <w:tc>
          <w:tcPr>
            <w:tcW w:w="3228" w:type="dxa"/>
            <w:tcBorders>
              <w:top w:val="nil"/>
              <w:left w:val="nil"/>
              <w:bottom w:val="nil"/>
              <w:right w:val="nil"/>
            </w:tcBorders>
            <w:shd w:val="clear" w:color="000000" w:fill="FFFFFF"/>
            <w:noWrap/>
            <w:vAlign w:val="bottom"/>
            <w:hideMark/>
          </w:tcPr>
          <w:p w14:paraId="0CBF55D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AINEET JA TARVIKKEET</w:t>
            </w:r>
          </w:p>
        </w:tc>
        <w:tc>
          <w:tcPr>
            <w:tcW w:w="2442" w:type="dxa"/>
            <w:tcBorders>
              <w:top w:val="nil"/>
              <w:left w:val="nil"/>
              <w:bottom w:val="single" w:sz="4" w:space="0" w:color="auto"/>
              <w:right w:val="nil"/>
            </w:tcBorders>
            <w:shd w:val="clear" w:color="000000" w:fill="FFFFFF"/>
            <w:noWrap/>
            <w:vAlign w:val="bottom"/>
            <w:hideMark/>
          </w:tcPr>
          <w:p w14:paraId="234D3C74"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28 436</w:t>
            </w:r>
          </w:p>
        </w:tc>
        <w:tc>
          <w:tcPr>
            <w:tcW w:w="709" w:type="dxa"/>
            <w:tcBorders>
              <w:top w:val="nil"/>
              <w:left w:val="nil"/>
              <w:bottom w:val="nil"/>
              <w:right w:val="nil"/>
            </w:tcBorders>
            <w:shd w:val="clear" w:color="000000" w:fill="FFFFFF"/>
            <w:noWrap/>
            <w:vAlign w:val="bottom"/>
            <w:hideMark/>
          </w:tcPr>
          <w:p w14:paraId="6514E0B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6CFDBD9F"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86 909</w:t>
            </w:r>
          </w:p>
        </w:tc>
      </w:tr>
      <w:tr w:rsidR="004A3475" w:rsidRPr="004A3475" w14:paraId="352B2DA9" w14:textId="77777777" w:rsidTr="00DD103C">
        <w:trPr>
          <w:trHeight w:val="204"/>
        </w:trPr>
        <w:tc>
          <w:tcPr>
            <w:tcW w:w="3228" w:type="dxa"/>
            <w:tcBorders>
              <w:top w:val="nil"/>
              <w:left w:val="nil"/>
              <w:bottom w:val="nil"/>
              <w:right w:val="nil"/>
            </w:tcBorders>
            <w:shd w:val="clear" w:color="000000" w:fill="FFFFFF"/>
            <w:noWrap/>
            <w:vAlign w:val="bottom"/>
            <w:hideMark/>
          </w:tcPr>
          <w:p w14:paraId="557F515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KESKENERÄISET TUOTTEET</w:t>
            </w:r>
          </w:p>
        </w:tc>
        <w:tc>
          <w:tcPr>
            <w:tcW w:w="2442" w:type="dxa"/>
            <w:tcBorders>
              <w:top w:val="nil"/>
              <w:left w:val="nil"/>
              <w:bottom w:val="single" w:sz="4" w:space="0" w:color="auto"/>
              <w:right w:val="nil"/>
            </w:tcBorders>
            <w:shd w:val="clear" w:color="000000" w:fill="FFFFFF"/>
            <w:noWrap/>
            <w:vAlign w:val="bottom"/>
            <w:hideMark/>
          </w:tcPr>
          <w:p w14:paraId="105FDA23"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193</w:t>
            </w:r>
          </w:p>
        </w:tc>
        <w:tc>
          <w:tcPr>
            <w:tcW w:w="709" w:type="dxa"/>
            <w:tcBorders>
              <w:top w:val="nil"/>
              <w:left w:val="nil"/>
              <w:bottom w:val="nil"/>
              <w:right w:val="nil"/>
            </w:tcBorders>
            <w:shd w:val="clear" w:color="000000" w:fill="FFFFFF"/>
            <w:noWrap/>
            <w:vAlign w:val="bottom"/>
            <w:hideMark/>
          </w:tcPr>
          <w:p w14:paraId="4840234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5F96BF06"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198</w:t>
            </w:r>
          </w:p>
        </w:tc>
      </w:tr>
      <w:tr w:rsidR="004A3475" w:rsidRPr="004A3475" w14:paraId="7F222959" w14:textId="77777777" w:rsidTr="00DD103C">
        <w:trPr>
          <w:trHeight w:val="204"/>
        </w:trPr>
        <w:tc>
          <w:tcPr>
            <w:tcW w:w="3228" w:type="dxa"/>
            <w:tcBorders>
              <w:top w:val="nil"/>
              <w:left w:val="nil"/>
              <w:bottom w:val="nil"/>
              <w:right w:val="nil"/>
            </w:tcBorders>
            <w:shd w:val="clear" w:color="000000" w:fill="FFFFFF"/>
            <w:noWrap/>
            <w:vAlign w:val="bottom"/>
            <w:hideMark/>
          </w:tcPr>
          <w:p w14:paraId="5483761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VALMIIT TUOTTEET</w:t>
            </w:r>
          </w:p>
        </w:tc>
        <w:tc>
          <w:tcPr>
            <w:tcW w:w="2442" w:type="dxa"/>
            <w:tcBorders>
              <w:top w:val="nil"/>
              <w:left w:val="nil"/>
              <w:bottom w:val="single" w:sz="4" w:space="0" w:color="auto"/>
              <w:right w:val="nil"/>
            </w:tcBorders>
            <w:shd w:val="clear" w:color="000000" w:fill="FFFFFF"/>
            <w:noWrap/>
            <w:vAlign w:val="bottom"/>
            <w:hideMark/>
          </w:tcPr>
          <w:p w14:paraId="52577946"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23 907</w:t>
            </w:r>
          </w:p>
        </w:tc>
        <w:tc>
          <w:tcPr>
            <w:tcW w:w="709" w:type="dxa"/>
            <w:tcBorders>
              <w:top w:val="nil"/>
              <w:left w:val="nil"/>
              <w:bottom w:val="nil"/>
              <w:right w:val="nil"/>
            </w:tcBorders>
            <w:shd w:val="clear" w:color="000000" w:fill="FFFFFF"/>
            <w:noWrap/>
            <w:vAlign w:val="bottom"/>
            <w:hideMark/>
          </w:tcPr>
          <w:p w14:paraId="00D44F7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6BFA5F2D"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20 792</w:t>
            </w:r>
          </w:p>
        </w:tc>
      </w:tr>
      <w:tr w:rsidR="004A3475" w:rsidRPr="004A3475" w14:paraId="3A13A4CA" w14:textId="77777777" w:rsidTr="00DD103C">
        <w:trPr>
          <w:trHeight w:val="204"/>
        </w:trPr>
        <w:tc>
          <w:tcPr>
            <w:tcW w:w="3228" w:type="dxa"/>
            <w:tcBorders>
              <w:top w:val="nil"/>
              <w:left w:val="nil"/>
              <w:bottom w:val="nil"/>
              <w:right w:val="nil"/>
            </w:tcBorders>
            <w:shd w:val="clear" w:color="000000" w:fill="FFFFFF"/>
            <w:noWrap/>
            <w:vAlign w:val="bottom"/>
            <w:hideMark/>
          </w:tcPr>
          <w:p w14:paraId="5C99253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MUU VAIHTO-OMAISUUS</w:t>
            </w:r>
          </w:p>
        </w:tc>
        <w:tc>
          <w:tcPr>
            <w:tcW w:w="2442" w:type="dxa"/>
            <w:tcBorders>
              <w:top w:val="nil"/>
              <w:left w:val="nil"/>
              <w:bottom w:val="single" w:sz="4" w:space="0" w:color="auto"/>
              <w:right w:val="nil"/>
            </w:tcBorders>
            <w:shd w:val="clear" w:color="000000" w:fill="FFFFFF"/>
            <w:noWrap/>
            <w:vAlign w:val="bottom"/>
            <w:hideMark/>
          </w:tcPr>
          <w:p w14:paraId="7A352F0D"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58 273</w:t>
            </w:r>
          </w:p>
        </w:tc>
        <w:tc>
          <w:tcPr>
            <w:tcW w:w="709" w:type="dxa"/>
            <w:tcBorders>
              <w:top w:val="nil"/>
              <w:left w:val="nil"/>
              <w:bottom w:val="nil"/>
              <w:right w:val="nil"/>
            </w:tcBorders>
            <w:shd w:val="clear" w:color="000000" w:fill="FFFFFF"/>
            <w:noWrap/>
            <w:vAlign w:val="bottom"/>
            <w:hideMark/>
          </w:tcPr>
          <w:p w14:paraId="655B0CE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710A7ABD"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72 738</w:t>
            </w:r>
          </w:p>
        </w:tc>
      </w:tr>
      <w:tr w:rsidR="004A3475" w:rsidRPr="004A3475" w14:paraId="7EAF4D6E" w14:textId="77777777" w:rsidTr="00DD103C">
        <w:trPr>
          <w:trHeight w:val="216"/>
        </w:trPr>
        <w:tc>
          <w:tcPr>
            <w:tcW w:w="3228" w:type="dxa"/>
            <w:tcBorders>
              <w:top w:val="nil"/>
              <w:left w:val="nil"/>
              <w:bottom w:val="nil"/>
              <w:right w:val="nil"/>
            </w:tcBorders>
            <w:shd w:val="clear" w:color="000000" w:fill="FFFFFF"/>
            <w:noWrap/>
            <w:vAlign w:val="bottom"/>
            <w:hideMark/>
          </w:tcPr>
          <w:p w14:paraId="1EA5A43D"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VAIHTO-OMAISUUS YHTEENSÄ</w:t>
            </w:r>
          </w:p>
        </w:tc>
        <w:tc>
          <w:tcPr>
            <w:tcW w:w="2442" w:type="dxa"/>
            <w:tcBorders>
              <w:top w:val="nil"/>
              <w:left w:val="nil"/>
              <w:bottom w:val="single" w:sz="8" w:space="0" w:color="auto"/>
              <w:right w:val="nil"/>
            </w:tcBorders>
            <w:shd w:val="clear" w:color="000000" w:fill="FFFFFF"/>
            <w:noWrap/>
            <w:vAlign w:val="bottom"/>
            <w:hideMark/>
          </w:tcPr>
          <w:p w14:paraId="539A7D3E"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110 809</w:t>
            </w:r>
          </w:p>
        </w:tc>
        <w:tc>
          <w:tcPr>
            <w:tcW w:w="709" w:type="dxa"/>
            <w:tcBorders>
              <w:top w:val="nil"/>
              <w:left w:val="nil"/>
              <w:bottom w:val="nil"/>
              <w:right w:val="nil"/>
            </w:tcBorders>
            <w:shd w:val="clear" w:color="000000" w:fill="FFFFFF"/>
            <w:noWrap/>
            <w:vAlign w:val="bottom"/>
            <w:hideMark/>
          </w:tcPr>
          <w:p w14:paraId="68C39F7E"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33CA9B29"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180 637</w:t>
            </w:r>
          </w:p>
        </w:tc>
      </w:tr>
      <w:tr w:rsidR="004A3475" w:rsidRPr="004A3475" w14:paraId="598490D4" w14:textId="77777777" w:rsidTr="00DD103C">
        <w:trPr>
          <w:trHeight w:val="204"/>
        </w:trPr>
        <w:tc>
          <w:tcPr>
            <w:tcW w:w="3228" w:type="dxa"/>
            <w:tcBorders>
              <w:top w:val="nil"/>
              <w:left w:val="nil"/>
              <w:bottom w:val="nil"/>
              <w:right w:val="nil"/>
            </w:tcBorders>
            <w:shd w:val="clear" w:color="000000" w:fill="FFFFFF"/>
            <w:noWrap/>
            <w:vAlign w:val="bottom"/>
            <w:hideMark/>
          </w:tcPr>
          <w:p w14:paraId="263A777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442" w:type="dxa"/>
            <w:tcBorders>
              <w:top w:val="nil"/>
              <w:left w:val="nil"/>
              <w:bottom w:val="nil"/>
              <w:right w:val="nil"/>
            </w:tcBorders>
            <w:shd w:val="clear" w:color="000000" w:fill="FFFFFF"/>
            <w:noWrap/>
            <w:vAlign w:val="bottom"/>
            <w:hideMark/>
          </w:tcPr>
          <w:p w14:paraId="2C06BA1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191D1F3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0D42DF7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58E00884" w14:textId="77777777" w:rsidTr="00DD103C">
        <w:trPr>
          <w:trHeight w:val="204"/>
        </w:trPr>
        <w:tc>
          <w:tcPr>
            <w:tcW w:w="3228" w:type="dxa"/>
            <w:tcBorders>
              <w:top w:val="nil"/>
              <w:left w:val="nil"/>
              <w:bottom w:val="nil"/>
              <w:right w:val="nil"/>
            </w:tcBorders>
            <w:shd w:val="clear" w:color="000000" w:fill="FFFFFF"/>
            <w:noWrap/>
            <w:vAlign w:val="bottom"/>
            <w:hideMark/>
          </w:tcPr>
          <w:p w14:paraId="4DB50DB9"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SAAMISET</w:t>
            </w:r>
          </w:p>
        </w:tc>
        <w:tc>
          <w:tcPr>
            <w:tcW w:w="2442" w:type="dxa"/>
            <w:tcBorders>
              <w:top w:val="nil"/>
              <w:left w:val="nil"/>
              <w:bottom w:val="nil"/>
              <w:right w:val="nil"/>
            </w:tcBorders>
            <w:shd w:val="clear" w:color="000000" w:fill="FFFFFF"/>
            <w:noWrap/>
            <w:vAlign w:val="bottom"/>
            <w:hideMark/>
          </w:tcPr>
          <w:p w14:paraId="35DC63F3"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709" w:type="dxa"/>
            <w:tcBorders>
              <w:top w:val="nil"/>
              <w:left w:val="nil"/>
              <w:bottom w:val="nil"/>
              <w:right w:val="nil"/>
            </w:tcBorders>
            <w:shd w:val="clear" w:color="000000" w:fill="FFFFFF"/>
            <w:noWrap/>
            <w:vAlign w:val="bottom"/>
            <w:hideMark/>
          </w:tcPr>
          <w:p w14:paraId="62F330C6"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nil"/>
              <w:right w:val="nil"/>
            </w:tcBorders>
            <w:shd w:val="clear" w:color="000000" w:fill="FFFFFF"/>
            <w:noWrap/>
            <w:vAlign w:val="bottom"/>
            <w:hideMark/>
          </w:tcPr>
          <w:p w14:paraId="26A3116B"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r>
      <w:tr w:rsidR="004A3475" w:rsidRPr="004A3475" w14:paraId="6DAF117A" w14:textId="77777777" w:rsidTr="00DD103C">
        <w:trPr>
          <w:trHeight w:val="204"/>
        </w:trPr>
        <w:tc>
          <w:tcPr>
            <w:tcW w:w="3228" w:type="dxa"/>
            <w:tcBorders>
              <w:top w:val="nil"/>
              <w:left w:val="nil"/>
              <w:bottom w:val="nil"/>
              <w:right w:val="nil"/>
            </w:tcBorders>
            <w:shd w:val="clear" w:color="000000" w:fill="FFFFFF"/>
            <w:noWrap/>
            <w:vAlign w:val="bottom"/>
            <w:hideMark/>
          </w:tcPr>
          <w:p w14:paraId="25B39735"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PITKÄAIKAISET SAAMISET</w:t>
            </w:r>
          </w:p>
        </w:tc>
        <w:tc>
          <w:tcPr>
            <w:tcW w:w="2442" w:type="dxa"/>
            <w:tcBorders>
              <w:top w:val="nil"/>
              <w:left w:val="nil"/>
              <w:bottom w:val="nil"/>
              <w:right w:val="nil"/>
            </w:tcBorders>
            <w:shd w:val="clear" w:color="000000" w:fill="FFFFFF"/>
            <w:noWrap/>
            <w:vAlign w:val="bottom"/>
            <w:hideMark/>
          </w:tcPr>
          <w:p w14:paraId="75BC8B44"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709" w:type="dxa"/>
            <w:tcBorders>
              <w:top w:val="nil"/>
              <w:left w:val="nil"/>
              <w:bottom w:val="nil"/>
              <w:right w:val="nil"/>
            </w:tcBorders>
            <w:shd w:val="clear" w:color="000000" w:fill="FFFFFF"/>
            <w:noWrap/>
            <w:vAlign w:val="bottom"/>
            <w:hideMark/>
          </w:tcPr>
          <w:p w14:paraId="5D37A6B0"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nil"/>
              <w:right w:val="nil"/>
            </w:tcBorders>
            <w:shd w:val="clear" w:color="000000" w:fill="FFFFFF"/>
            <w:noWrap/>
            <w:vAlign w:val="bottom"/>
            <w:hideMark/>
          </w:tcPr>
          <w:p w14:paraId="3B0298DC"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r>
      <w:tr w:rsidR="004A3475" w:rsidRPr="004A3475" w14:paraId="2BD4D7FE" w14:textId="77777777" w:rsidTr="00DD103C">
        <w:trPr>
          <w:trHeight w:val="204"/>
        </w:trPr>
        <w:tc>
          <w:tcPr>
            <w:tcW w:w="3228" w:type="dxa"/>
            <w:tcBorders>
              <w:top w:val="nil"/>
              <w:left w:val="nil"/>
              <w:bottom w:val="nil"/>
              <w:right w:val="nil"/>
            </w:tcBorders>
            <w:shd w:val="clear" w:color="000000" w:fill="FFFFFF"/>
            <w:noWrap/>
            <w:vAlign w:val="bottom"/>
            <w:hideMark/>
          </w:tcPr>
          <w:p w14:paraId="703E623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LAINASAAMISET</w:t>
            </w:r>
          </w:p>
        </w:tc>
        <w:tc>
          <w:tcPr>
            <w:tcW w:w="2442" w:type="dxa"/>
            <w:tcBorders>
              <w:top w:val="nil"/>
              <w:left w:val="nil"/>
              <w:bottom w:val="single" w:sz="4" w:space="0" w:color="auto"/>
              <w:right w:val="nil"/>
            </w:tcBorders>
            <w:shd w:val="clear" w:color="000000" w:fill="FFFFFF"/>
            <w:noWrap/>
            <w:vAlign w:val="bottom"/>
            <w:hideMark/>
          </w:tcPr>
          <w:p w14:paraId="2449C8CB"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150 000</w:t>
            </w:r>
          </w:p>
        </w:tc>
        <w:tc>
          <w:tcPr>
            <w:tcW w:w="709" w:type="dxa"/>
            <w:tcBorders>
              <w:top w:val="nil"/>
              <w:left w:val="nil"/>
              <w:bottom w:val="nil"/>
              <w:right w:val="nil"/>
            </w:tcBorders>
            <w:shd w:val="clear" w:color="000000" w:fill="FFFFFF"/>
            <w:noWrap/>
            <w:vAlign w:val="bottom"/>
            <w:hideMark/>
          </w:tcPr>
          <w:p w14:paraId="3DA8E93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1408ACAB"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170 000</w:t>
            </w:r>
          </w:p>
        </w:tc>
      </w:tr>
      <w:tr w:rsidR="004A3475" w:rsidRPr="004A3475" w14:paraId="598FC72B" w14:textId="77777777" w:rsidTr="00DD103C">
        <w:trPr>
          <w:trHeight w:val="204"/>
        </w:trPr>
        <w:tc>
          <w:tcPr>
            <w:tcW w:w="3228" w:type="dxa"/>
            <w:tcBorders>
              <w:top w:val="nil"/>
              <w:left w:val="nil"/>
              <w:bottom w:val="nil"/>
              <w:right w:val="nil"/>
            </w:tcBorders>
            <w:shd w:val="clear" w:color="000000" w:fill="FFFFFF"/>
            <w:noWrap/>
            <w:vAlign w:val="bottom"/>
            <w:hideMark/>
          </w:tcPr>
          <w:p w14:paraId="1F6EE3C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MUUT SAAMISET</w:t>
            </w:r>
          </w:p>
        </w:tc>
        <w:tc>
          <w:tcPr>
            <w:tcW w:w="2442" w:type="dxa"/>
            <w:tcBorders>
              <w:top w:val="nil"/>
              <w:left w:val="nil"/>
              <w:bottom w:val="single" w:sz="4" w:space="0" w:color="auto"/>
              <w:right w:val="nil"/>
            </w:tcBorders>
            <w:shd w:val="clear" w:color="000000" w:fill="FFFFFF"/>
            <w:noWrap/>
            <w:vAlign w:val="bottom"/>
            <w:hideMark/>
          </w:tcPr>
          <w:p w14:paraId="7C24D4C1"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180</w:t>
            </w:r>
          </w:p>
        </w:tc>
        <w:tc>
          <w:tcPr>
            <w:tcW w:w="709" w:type="dxa"/>
            <w:tcBorders>
              <w:top w:val="nil"/>
              <w:left w:val="nil"/>
              <w:bottom w:val="nil"/>
              <w:right w:val="nil"/>
            </w:tcBorders>
            <w:shd w:val="clear" w:color="000000" w:fill="FFFFFF"/>
            <w:noWrap/>
            <w:vAlign w:val="bottom"/>
            <w:hideMark/>
          </w:tcPr>
          <w:p w14:paraId="2C02E84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069692F0"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171</w:t>
            </w:r>
          </w:p>
        </w:tc>
      </w:tr>
      <w:tr w:rsidR="004A3475" w:rsidRPr="004A3475" w14:paraId="20499C48" w14:textId="77777777" w:rsidTr="00DD103C">
        <w:trPr>
          <w:trHeight w:val="204"/>
        </w:trPr>
        <w:tc>
          <w:tcPr>
            <w:tcW w:w="3228" w:type="dxa"/>
            <w:tcBorders>
              <w:top w:val="nil"/>
              <w:left w:val="nil"/>
              <w:bottom w:val="nil"/>
              <w:right w:val="nil"/>
            </w:tcBorders>
            <w:shd w:val="clear" w:color="000000" w:fill="FFFFFF"/>
            <w:noWrap/>
            <w:vAlign w:val="bottom"/>
            <w:hideMark/>
          </w:tcPr>
          <w:p w14:paraId="7BD8AF7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SIIRTOSAAMISET</w:t>
            </w:r>
          </w:p>
        </w:tc>
        <w:tc>
          <w:tcPr>
            <w:tcW w:w="2442" w:type="dxa"/>
            <w:tcBorders>
              <w:top w:val="nil"/>
              <w:left w:val="nil"/>
              <w:bottom w:val="single" w:sz="4" w:space="0" w:color="auto"/>
              <w:right w:val="nil"/>
            </w:tcBorders>
            <w:shd w:val="clear" w:color="000000" w:fill="FFFFFF"/>
            <w:noWrap/>
            <w:vAlign w:val="bottom"/>
            <w:hideMark/>
          </w:tcPr>
          <w:p w14:paraId="42D11358"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103</w:t>
            </w:r>
          </w:p>
        </w:tc>
        <w:tc>
          <w:tcPr>
            <w:tcW w:w="709" w:type="dxa"/>
            <w:tcBorders>
              <w:top w:val="nil"/>
              <w:left w:val="nil"/>
              <w:bottom w:val="nil"/>
              <w:right w:val="nil"/>
            </w:tcBorders>
            <w:shd w:val="clear" w:color="000000" w:fill="FFFFFF"/>
            <w:noWrap/>
            <w:vAlign w:val="bottom"/>
            <w:hideMark/>
          </w:tcPr>
          <w:p w14:paraId="69DFF50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4FC6FFA1"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121</w:t>
            </w:r>
          </w:p>
        </w:tc>
      </w:tr>
      <w:tr w:rsidR="004A3475" w:rsidRPr="004A3475" w14:paraId="1E8CA315" w14:textId="77777777" w:rsidTr="00DD103C">
        <w:trPr>
          <w:trHeight w:val="216"/>
        </w:trPr>
        <w:tc>
          <w:tcPr>
            <w:tcW w:w="3228" w:type="dxa"/>
            <w:tcBorders>
              <w:top w:val="nil"/>
              <w:left w:val="nil"/>
              <w:bottom w:val="nil"/>
              <w:right w:val="nil"/>
            </w:tcBorders>
            <w:shd w:val="clear" w:color="000000" w:fill="FFFFFF"/>
            <w:noWrap/>
            <w:vAlign w:val="bottom"/>
            <w:hideMark/>
          </w:tcPr>
          <w:p w14:paraId="42FD3300"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PITKÄAIKAISET SAAMISET YHTEENSÄ</w:t>
            </w:r>
          </w:p>
        </w:tc>
        <w:tc>
          <w:tcPr>
            <w:tcW w:w="2442" w:type="dxa"/>
            <w:tcBorders>
              <w:top w:val="nil"/>
              <w:left w:val="nil"/>
              <w:bottom w:val="single" w:sz="8" w:space="0" w:color="auto"/>
              <w:right w:val="nil"/>
            </w:tcBorders>
            <w:shd w:val="clear" w:color="000000" w:fill="FFFFFF"/>
            <w:noWrap/>
            <w:vAlign w:val="bottom"/>
            <w:hideMark/>
          </w:tcPr>
          <w:p w14:paraId="069A4D5D"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150 283</w:t>
            </w:r>
          </w:p>
        </w:tc>
        <w:tc>
          <w:tcPr>
            <w:tcW w:w="709" w:type="dxa"/>
            <w:tcBorders>
              <w:top w:val="nil"/>
              <w:left w:val="nil"/>
              <w:bottom w:val="nil"/>
              <w:right w:val="nil"/>
            </w:tcBorders>
            <w:shd w:val="clear" w:color="000000" w:fill="FFFFFF"/>
            <w:noWrap/>
            <w:vAlign w:val="bottom"/>
            <w:hideMark/>
          </w:tcPr>
          <w:p w14:paraId="68968B66"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726EC51B"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170 293</w:t>
            </w:r>
          </w:p>
        </w:tc>
      </w:tr>
      <w:tr w:rsidR="004A3475" w:rsidRPr="004A3475" w14:paraId="4C3CB034" w14:textId="77777777" w:rsidTr="00DD103C">
        <w:trPr>
          <w:trHeight w:val="204"/>
        </w:trPr>
        <w:tc>
          <w:tcPr>
            <w:tcW w:w="3228" w:type="dxa"/>
            <w:tcBorders>
              <w:top w:val="nil"/>
              <w:left w:val="nil"/>
              <w:bottom w:val="nil"/>
              <w:right w:val="nil"/>
            </w:tcBorders>
            <w:shd w:val="clear" w:color="000000" w:fill="FFFFFF"/>
            <w:noWrap/>
            <w:vAlign w:val="bottom"/>
            <w:hideMark/>
          </w:tcPr>
          <w:p w14:paraId="1459234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442" w:type="dxa"/>
            <w:tcBorders>
              <w:top w:val="nil"/>
              <w:left w:val="nil"/>
              <w:bottom w:val="nil"/>
              <w:right w:val="nil"/>
            </w:tcBorders>
            <w:shd w:val="clear" w:color="000000" w:fill="FFFFFF"/>
            <w:noWrap/>
            <w:vAlign w:val="bottom"/>
            <w:hideMark/>
          </w:tcPr>
          <w:p w14:paraId="3AAB8C6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6235051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2710D80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2360B3A4" w14:textId="77777777" w:rsidTr="00DD103C">
        <w:trPr>
          <w:trHeight w:val="204"/>
        </w:trPr>
        <w:tc>
          <w:tcPr>
            <w:tcW w:w="3228" w:type="dxa"/>
            <w:tcBorders>
              <w:top w:val="nil"/>
              <w:left w:val="nil"/>
              <w:bottom w:val="nil"/>
              <w:right w:val="nil"/>
            </w:tcBorders>
            <w:shd w:val="clear" w:color="000000" w:fill="FFFFFF"/>
            <w:noWrap/>
            <w:vAlign w:val="bottom"/>
            <w:hideMark/>
          </w:tcPr>
          <w:p w14:paraId="4F409A0D"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LYHYTAIKAISET SAAMISET</w:t>
            </w:r>
          </w:p>
        </w:tc>
        <w:tc>
          <w:tcPr>
            <w:tcW w:w="2442" w:type="dxa"/>
            <w:tcBorders>
              <w:top w:val="nil"/>
              <w:left w:val="nil"/>
              <w:bottom w:val="nil"/>
              <w:right w:val="nil"/>
            </w:tcBorders>
            <w:shd w:val="clear" w:color="000000" w:fill="FFFFFF"/>
            <w:noWrap/>
            <w:vAlign w:val="bottom"/>
            <w:hideMark/>
          </w:tcPr>
          <w:p w14:paraId="7C62B26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7163C0E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1AED79A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069AF4B9" w14:textId="77777777" w:rsidTr="00DD103C">
        <w:trPr>
          <w:trHeight w:val="204"/>
        </w:trPr>
        <w:tc>
          <w:tcPr>
            <w:tcW w:w="3228" w:type="dxa"/>
            <w:tcBorders>
              <w:top w:val="nil"/>
              <w:left w:val="nil"/>
              <w:bottom w:val="nil"/>
              <w:right w:val="nil"/>
            </w:tcBorders>
            <w:shd w:val="clear" w:color="000000" w:fill="FFFFFF"/>
            <w:noWrap/>
            <w:vAlign w:val="bottom"/>
            <w:hideMark/>
          </w:tcPr>
          <w:p w14:paraId="4FD8685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MYYNTISAAMISET</w:t>
            </w:r>
          </w:p>
        </w:tc>
        <w:tc>
          <w:tcPr>
            <w:tcW w:w="2442" w:type="dxa"/>
            <w:tcBorders>
              <w:top w:val="nil"/>
              <w:left w:val="nil"/>
              <w:bottom w:val="single" w:sz="4" w:space="0" w:color="auto"/>
              <w:right w:val="nil"/>
            </w:tcBorders>
            <w:shd w:val="clear" w:color="000000" w:fill="FFFFFF"/>
            <w:noWrap/>
            <w:vAlign w:val="bottom"/>
            <w:hideMark/>
          </w:tcPr>
          <w:p w14:paraId="3C28335D"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169 220</w:t>
            </w:r>
          </w:p>
        </w:tc>
        <w:tc>
          <w:tcPr>
            <w:tcW w:w="709" w:type="dxa"/>
            <w:tcBorders>
              <w:top w:val="nil"/>
              <w:left w:val="nil"/>
              <w:bottom w:val="nil"/>
              <w:right w:val="nil"/>
            </w:tcBorders>
            <w:shd w:val="clear" w:color="000000" w:fill="FFFFFF"/>
            <w:noWrap/>
            <w:vAlign w:val="bottom"/>
            <w:hideMark/>
          </w:tcPr>
          <w:p w14:paraId="6D475B7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658DA90B"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530 834</w:t>
            </w:r>
          </w:p>
        </w:tc>
      </w:tr>
      <w:tr w:rsidR="004A3475" w:rsidRPr="004A3475" w14:paraId="1264D796" w14:textId="77777777" w:rsidTr="00DD103C">
        <w:trPr>
          <w:trHeight w:val="204"/>
        </w:trPr>
        <w:tc>
          <w:tcPr>
            <w:tcW w:w="3228" w:type="dxa"/>
            <w:tcBorders>
              <w:top w:val="nil"/>
              <w:left w:val="nil"/>
              <w:bottom w:val="nil"/>
              <w:right w:val="nil"/>
            </w:tcBorders>
            <w:shd w:val="clear" w:color="000000" w:fill="FFFFFF"/>
            <w:noWrap/>
            <w:vAlign w:val="bottom"/>
            <w:hideMark/>
          </w:tcPr>
          <w:p w14:paraId="01AB1C0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LAINASAAMISET</w:t>
            </w:r>
          </w:p>
        </w:tc>
        <w:tc>
          <w:tcPr>
            <w:tcW w:w="2442" w:type="dxa"/>
            <w:tcBorders>
              <w:top w:val="nil"/>
              <w:left w:val="nil"/>
              <w:bottom w:val="single" w:sz="4" w:space="0" w:color="auto"/>
              <w:right w:val="nil"/>
            </w:tcBorders>
            <w:shd w:val="clear" w:color="000000" w:fill="FFFFFF"/>
            <w:noWrap/>
            <w:vAlign w:val="bottom"/>
            <w:hideMark/>
          </w:tcPr>
          <w:p w14:paraId="1C5DE7B8"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67 910</w:t>
            </w:r>
          </w:p>
        </w:tc>
        <w:tc>
          <w:tcPr>
            <w:tcW w:w="709" w:type="dxa"/>
            <w:tcBorders>
              <w:top w:val="nil"/>
              <w:left w:val="nil"/>
              <w:bottom w:val="nil"/>
              <w:right w:val="nil"/>
            </w:tcBorders>
            <w:shd w:val="clear" w:color="000000" w:fill="FFFFFF"/>
            <w:noWrap/>
            <w:vAlign w:val="bottom"/>
            <w:hideMark/>
          </w:tcPr>
          <w:p w14:paraId="598F4EC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69CDACA3"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74 260</w:t>
            </w:r>
          </w:p>
        </w:tc>
      </w:tr>
      <w:tr w:rsidR="004A3475" w:rsidRPr="004A3475" w14:paraId="02E02D13" w14:textId="77777777" w:rsidTr="00DD103C">
        <w:trPr>
          <w:trHeight w:val="204"/>
        </w:trPr>
        <w:tc>
          <w:tcPr>
            <w:tcW w:w="3228" w:type="dxa"/>
            <w:tcBorders>
              <w:top w:val="nil"/>
              <w:left w:val="nil"/>
              <w:bottom w:val="nil"/>
              <w:right w:val="nil"/>
            </w:tcBorders>
            <w:shd w:val="clear" w:color="000000" w:fill="FFFFFF"/>
            <w:noWrap/>
            <w:vAlign w:val="bottom"/>
            <w:hideMark/>
          </w:tcPr>
          <w:p w14:paraId="41AF5E5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MUUT SAAMISET</w:t>
            </w:r>
          </w:p>
        </w:tc>
        <w:tc>
          <w:tcPr>
            <w:tcW w:w="2442" w:type="dxa"/>
            <w:tcBorders>
              <w:top w:val="nil"/>
              <w:left w:val="nil"/>
              <w:bottom w:val="single" w:sz="4" w:space="0" w:color="auto"/>
              <w:right w:val="nil"/>
            </w:tcBorders>
            <w:shd w:val="clear" w:color="000000" w:fill="FFFFFF"/>
            <w:noWrap/>
            <w:vAlign w:val="bottom"/>
            <w:hideMark/>
          </w:tcPr>
          <w:p w14:paraId="7FC25EE7"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36 417</w:t>
            </w:r>
          </w:p>
        </w:tc>
        <w:tc>
          <w:tcPr>
            <w:tcW w:w="709" w:type="dxa"/>
            <w:tcBorders>
              <w:top w:val="nil"/>
              <w:left w:val="nil"/>
              <w:bottom w:val="nil"/>
              <w:right w:val="nil"/>
            </w:tcBorders>
            <w:shd w:val="clear" w:color="000000" w:fill="FFFFFF"/>
            <w:noWrap/>
            <w:vAlign w:val="bottom"/>
            <w:hideMark/>
          </w:tcPr>
          <w:p w14:paraId="5EBFD26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7FF8B261"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180 036</w:t>
            </w:r>
          </w:p>
        </w:tc>
      </w:tr>
      <w:tr w:rsidR="004A3475" w:rsidRPr="004A3475" w14:paraId="04856EA4" w14:textId="77777777" w:rsidTr="00DD103C">
        <w:trPr>
          <w:trHeight w:val="204"/>
        </w:trPr>
        <w:tc>
          <w:tcPr>
            <w:tcW w:w="3228" w:type="dxa"/>
            <w:tcBorders>
              <w:top w:val="nil"/>
              <w:left w:val="nil"/>
              <w:bottom w:val="nil"/>
              <w:right w:val="nil"/>
            </w:tcBorders>
            <w:shd w:val="clear" w:color="000000" w:fill="FFFFFF"/>
            <w:noWrap/>
            <w:vAlign w:val="bottom"/>
            <w:hideMark/>
          </w:tcPr>
          <w:p w14:paraId="6D2DF2D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SIIRTOSAAMISET</w:t>
            </w:r>
          </w:p>
        </w:tc>
        <w:tc>
          <w:tcPr>
            <w:tcW w:w="2442" w:type="dxa"/>
            <w:tcBorders>
              <w:top w:val="nil"/>
              <w:left w:val="nil"/>
              <w:bottom w:val="single" w:sz="4" w:space="0" w:color="auto"/>
              <w:right w:val="nil"/>
            </w:tcBorders>
            <w:shd w:val="clear" w:color="000000" w:fill="FFFFFF"/>
            <w:noWrap/>
            <w:vAlign w:val="bottom"/>
            <w:hideMark/>
          </w:tcPr>
          <w:p w14:paraId="16CAF4A3"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95 607</w:t>
            </w:r>
          </w:p>
        </w:tc>
        <w:tc>
          <w:tcPr>
            <w:tcW w:w="709" w:type="dxa"/>
            <w:tcBorders>
              <w:top w:val="nil"/>
              <w:left w:val="nil"/>
              <w:bottom w:val="nil"/>
              <w:right w:val="nil"/>
            </w:tcBorders>
            <w:shd w:val="clear" w:color="000000" w:fill="FFFFFF"/>
            <w:noWrap/>
            <w:vAlign w:val="bottom"/>
            <w:hideMark/>
          </w:tcPr>
          <w:p w14:paraId="0317CE6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43573B29"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399 945</w:t>
            </w:r>
          </w:p>
        </w:tc>
      </w:tr>
      <w:tr w:rsidR="004A3475" w:rsidRPr="004A3475" w14:paraId="32EE0536" w14:textId="77777777" w:rsidTr="00DD103C">
        <w:trPr>
          <w:trHeight w:val="216"/>
        </w:trPr>
        <w:tc>
          <w:tcPr>
            <w:tcW w:w="3228" w:type="dxa"/>
            <w:tcBorders>
              <w:top w:val="nil"/>
              <w:left w:val="nil"/>
              <w:bottom w:val="nil"/>
              <w:right w:val="nil"/>
            </w:tcBorders>
            <w:shd w:val="clear" w:color="000000" w:fill="FFFFFF"/>
            <w:noWrap/>
            <w:vAlign w:val="bottom"/>
            <w:hideMark/>
          </w:tcPr>
          <w:p w14:paraId="0DF22C6C"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LYHYTAIKAISET SAAMISET YHTEENSÄ</w:t>
            </w:r>
          </w:p>
        </w:tc>
        <w:tc>
          <w:tcPr>
            <w:tcW w:w="2442" w:type="dxa"/>
            <w:tcBorders>
              <w:top w:val="nil"/>
              <w:left w:val="nil"/>
              <w:bottom w:val="single" w:sz="8" w:space="0" w:color="auto"/>
              <w:right w:val="nil"/>
            </w:tcBorders>
            <w:shd w:val="clear" w:color="000000" w:fill="FFFFFF"/>
            <w:noWrap/>
            <w:vAlign w:val="bottom"/>
            <w:hideMark/>
          </w:tcPr>
          <w:p w14:paraId="1E9EF078"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369 154</w:t>
            </w:r>
          </w:p>
        </w:tc>
        <w:tc>
          <w:tcPr>
            <w:tcW w:w="709" w:type="dxa"/>
            <w:tcBorders>
              <w:top w:val="nil"/>
              <w:left w:val="nil"/>
              <w:bottom w:val="nil"/>
              <w:right w:val="nil"/>
            </w:tcBorders>
            <w:shd w:val="clear" w:color="000000" w:fill="FFFFFF"/>
            <w:noWrap/>
            <w:vAlign w:val="bottom"/>
            <w:hideMark/>
          </w:tcPr>
          <w:p w14:paraId="527BFF23"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79F7CFDB"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1 185 075</w:t>
            </w:r>
          </w:p>
        </w:tc>
      </w:tr>
      <w:tr w:rsidR="004A3475" w:rsidRPr="004A3475" w14:paraId="47C8DA36" w14:textId="77777777" w:rsidTr="00DD103C">
        <w:trPr>
          <w:trHeight w:val="204"/>
        </w:trPr>
        <w:tc>
          <w:tcPr>
            <w:tcW w:w="3228" w:type="dxa"/>
            <w:tcBorders>
              <w:top w:val="nil"/>
              <w:left w:val="nil"/>
              <w:bottom w:val="nil"/>
              <w:right w:val="nil"/>
            </w:tcBorders>
            <w:shd w:val="clear" w:color="000000" w:fill="FFFFFF"/>
            <w:noWrap/>
            <w:vAlign w:val="bottom"/>
            <w:hideMark/>
          </w:tcPr>
          <w:p w14:paraId="704ABDC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7E609C3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5B54F68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6582036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71B4FAA2" w14:textId="77777777" w:rsidTr="00DD103C">
        <w:trPr>
          <w:trHeight w:val="204"/>
        </w:trPr>
        <w:tc>
          <w:tcPr>
            <w:tcW w:w="3228" w:type="dxa"/>
            <w:tcBorders>
              <w:top w:val="nil"/>
              <w:left w:val="nil"/>
              <w:bottom w:val="nil"/>
              <w:right w:val="nil"/>
            </w:tcBorders>
            <w:shd w:val="clear" w:color="000000" w:fill="FFFFFF"/>
            <w:noWrap/>
            <w:vAlign w:val="bottom"/>
            <w:hideMark/>
          </w:tcPr>
          <w:p w14:paraId="7F681D02"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RAHOITUSARVOPAPERIT</w:t>
            </w:r>
          </w:p>
        </w:tc>
        <w:tc>
          <w:tcPr>
            <w:tcW w:w="2442" w:type="dxa"/>
            <w:tcBorders>
              <w:top w:val="nil"/>
              <w:left w:val="nil"/>
              <w:bottom w:val="nil"/>
              <w:right w:val="nil"/>
            </w:tcBorders>
            <w:shd w:val="clear" w:color="000000" w:fill="FFFFFF"/>
            <w:noWrap/>
            <w:vAlign w:val="bottom"/>
            <w:hideMark/>
          </w:tcPr>
          <w:p w14:paraId="582DDC4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7269322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48B5637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F5A9223" w14:textId="77777777" w:rsidTr="00DD103C">
        <w:trPr>
          <w:trHeight w:val="204"/>
        </w:trPr>
        <w:tc>
          <w:tcPr>
            <w:tcW w:w="3228" w:type="dxa"/>
            <w:tcBorders>
              <w:top w:val="nil"/>
              <w:left w:val="nil"/>
              <w:bottom w:val="nil"/>
              <w:right w:val="nil"/>
            </w:tcBorders>
            <w:shd w:val="clear" w:color="000000" w:fill="FFFFFF"/>
            <w:noWrap/>
            <w:vAlign w:val="bottom"/>
            <w:hideMark/>
          </w:tcPr>
          <w:p w14:paraId="46FFFA1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OSAKKEET JA OSUUDET </w:t>
            </w:r>
          </w:p>
        </w:tc>
        <w:tc>
          <w:tcPr>
            <w:tcW w:w="2442" w:type="dxa"/>
            <w:tcBorders>
              <w:top w:val="nil"/>
              <w:left w:val="nil"/>
              <w:bottom w:val="single" w:sz="4" w:space="0" w:color="auto"/>
              <w:right w:val="nil"/>
            </w:tcBorders>
            <w:shd w:val="clear" w:color="000000" w:fill="FFFFFF"/>
            <w:noWrap/>
            <w:vAlign w:val="bottom"/>
            <w:hideMark/>
          </w:tcPr>
          <w:p w14:paraId="652AD551"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0</w:t>
            </w:r>
          </w:p>
        </w:tc>
        <w:tc>
          <w:tcPr>
            <w:tcW w:w="709" w:type="dxa"/>
            <w:tcBorders>
              <w:top w:val="nil"/>
              <w:left w:val="nil"/>
              <w:bottom w:val="nil"/>
              <w:right w:val="nil"/>
            </w:tcBorders>
            <w:shd w:val="clear" w:color="000000" w:fill="FFFFFF"/>
            <w:noWrap/>
            <w:vAlign w:val="bottom"/>
            <w:hideMark/>
          </w:tcPr>
          <w:p w14:paraId="374679C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25BA18EA"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49</w:t>
            </w:r>
          </w:p>
        </w:tc>
      </w:tr>
      <w:tr w:rsidR="004A3475" w:rsidRPr="004A3475" w14:paraId="4049E82E" w14:textId="77777777" w:rsidTr="00DD103C">
        <w:trPr>
          <w:trHeight w:val="204"/>
        </w:trPr>
        <w:tc>
          <w:tcPr>
            <w:tcW w:w="3228" w:type="dxa"/>
            <w:tcBorders>
              <w:top w:val="nil"/>
              <w:left w:val="nil"/>
              <w:bottom w:val="nil"/>
              <w:right w:val="nil"/>
            </w:tcBorders>
            <w:shd w:val="clear" w:color="000000" w:fill="FFFFFF"/>
            <w:noWrap/>
            <w:vAlign w:val="bottom"/>
            <w:hideMark/>
          </w:tcPr>
          <w:p w14:paraId="00A52D5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SIJOITUKSET RAHAMARKKINAINSTRUMENTTEIHIN</w:t>
            </w:r>
          </w:p>
        </w:tc>
        <w:tc>
          <w:tcPr>
            <w:tcW w:w="2442" w:type="dxa"/>
            <w:tcBorders>
              <w:top w:val="nil"/>
              <w:left w:val="nil"/>
              <w:bottom w:val="single" w:sz="4" w:space="0" w:color="auto"/>
              <w:right w:val="nil"/>
            </w:tcBorders>
            <w:shd w:val="clear" w:color="000000" w:fill="FFFFFF"/>
            <w:noWrap/>
            <w:vAlign w:val="bottom"/>
            <w:hideMark/>
          </w:tcPr>
          <w:p w14:paraId="5BC960B5"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0</w:t>
            </w:r>
          </w:p>
        </w:tc>
        <w:tc>
          <w:tcPr>
            <w:tcW w:w="709" w:type="dxa"/>
            <w:tcBorders>
              <w:top w:val="nil"/>
              <w:left w:val="nil"/>
              <w:bottom w:val="nil"/>
              <w:right w:val="nil"/>
            </w:tcBorders>
            <w:shd w:val="clear" w:color="000000" w:fill="FFFFFF"/>
            <w:noWrap/>
            <w:vAlign w:val="bottom"/>
            <w:hideMark/>
          </w:tcPr>
          <w:p w14:paraId="578FF47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48A36AED"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43 903</w:t>
            </w:r>
          </w:p>
        </w:tc>
      </w:tr>
      <w:tr w:rsidR="004A3475" w:rsidRPr="004A3475" w14:paraId="518BBB4B" w14:textId="77777777" w:rsidTr="00DD103C">
        <w:trPr>
          <w:trHeight w:val="216"/>
        </w:trPr>
        <w:tc>
          <w:tcPr>
            <w:tcW w:w="3228" w:type="dxa"/>
            <w:tcBorders>
              <w:top w:val="nil"/>
              <w:left w:val="nil"/>
              <w:bottom w:val="nil"/>
              <w:right w:val="nil"/>
            </w:tcBorders>
            <w:shd w:val="clear" w:color="000000" w:fill="FFFFFF"/>
            <w:noWrap/>
            <w:vAlign w:val="bottom"/>
            <w:hideMark/>
          </w:tcPr>
          <w:p w14:paraId="6E5CFDA2"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RAHOITUSARVOPAPERIT YHTEENSÄ</w:t>
            </w:r>
          </w:p>
        </w:tc>
        <w:tc>
          <w:tcPr>
            <w:tcW w:w="2442" w:type="dxa"/>
            <w:tcBorders>
              <w:top w:val="nil"/>
              <w:left w:val="nil"/>
              <w:bottom w:val="single" w:sz="8" w:space="0" w:color="auto"/>
              <w:right w:val="nil"/>
            </w:tcBorders>
            <w:shd w:val="clear" w:color="000000" w:fill="FFFFFF"/>
            <w:noWrap/>
            <w:vAlign w:val="bottom"/>
            <w:hideMark/>
          </w:tcPr>
          <w:p w14:paraId="007B104A"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0</w:t>
            </w:r>
          </w:p>
        </w:tc>
        <w:tc>
          <w:tcPr>
            <w:tcW w:w="709" w:type="dxa"/>
            <w:tcBorders>
              <w:top w:val="nil"/>
              <w:left w:val="nil"/>
              <w:bottom w:val="nil"/>
              <w:right w:val="nil"/>
            </w:tcBorders>
            <w:shd w:val="clear" w:color="000000" w:fill="FFFFFF"/>
            <w:noWrap/>
            <w:vAlign w:val="bottom"/>
            <w:hideMark/>
          </w:tcPr>
          <w:p w14:paraId="0C2C91AC"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24DD1C19"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43 952</w:t>
            </w:r>
          </w:p>
        </w:tc>
      </w:tr>
      <w:tr w:rsidR="004A3475" w:rsidRPr="004A3475" w14:paraId="2BCBD5E9" w14:textId="77777777" w:rsidTr="00DD103C">
        <w:trPr>
          <w:trHeight w:val="204"/>
        </w:trPr>
        <w:tc>
          <w:tcPr>
            <w:tcW w:w="3228" w:type="dxa"/>
            <w:tcBorders>
              <w:top w:val="nil"/>
              <w:left w:val="nil"/>
              <w:bottom w:val="nil"/>
              <w:right w:val="nil"/>
            </w:tcBorders>
            <w:shd w:val="clear" w:color="000000" w:fill="FFFFFF"/>
            <w:noWrap/>
            <w:vAlign w:val="bottom"/>
            <w:hideMark/>
          </w:tcPr>
          <w:p w14:paraId="789D040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442" w:type="dxa"/>
            <w:tcBorders>
              <w:top w:val="nil"/>
              <w:left w:val="nil"/>
              <w:bottom w:val="nil"/>
              <w:right w:val="nil"/>
            </w:tcBorders>
            <w:shd w:val="clear" w:color="000000" w:fill="FFFFFF"/>
            <w:noWrap/>
            <w:vAlign w:val="bottom"/>
            <w:hideMark/>
          </w:tcPr>
          <w:p w14:paraId="3AB03F2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1674C23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184BB78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18E7372" w14:textId="77777777" w:rsidTr="00DD103C">
        <w:trPr>
          <w:trHeight w:val="216"/>
        </w:trPr>
        <w:tc>
          <w:tcPr>
            <w:tcW w:w="3228" w:type="dxa"/>
            <w:tcBorders>
              <w:top w:val="nil"/>
              <w:left w:val="nil"/>
              <w:bottom w:val="nil"/>
              <w:right w:val="nil"/>
            </w:tcBorders>
            <w:shd w:val="clear" w:color="000000" w:fill="FFFFFF"/>
            <w:noWrap/>
            <w:vAlign w:val="bottom"/>
            <w:hideMark/>
          </w:tcPr>
          <w:p w14:paraId="45DA23C3"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RAHAT JA PANKKISAAMISET</w:t>
            </w:r>
          </w:p>
        </w:tc>
        <w:tc>
          <w:tcPr>
            <w:tcW w:w="2442" w:type="dxa"/>
            <w:tcBorders>
              <w:top w:val="nil"/>
              <w:left w:val="nil"/>
              <w:bottom w:val="single" w:sz="8" w:space="0" w:color="auto"/>
              <w:right w:val="nil"/>
            </w:tcBorders>
            <w:shd w:val="clear" w:color="000000" w:fill="FFFFFF"/>
            <w:noWrap/>
            <w:vAlign w:val="bottom"/>
            <w:hideMark/>
          </w:tcPr>
          <w:p w14:paraId="5C9ABAB1"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906 213</w:t>
            </w:r>
          </w:p>
        </w:tc>
        <w:tc>
          <w:tcPr>
            <w:tcW w:w="709" w:type="dxa"/>
            <w:tcBorders>
              <w:top w:val="nil"/>
              <w:left w:val="nil"/>
              <w:bottom w:val="nil"/>
              <w:right w:val="nil"/>
            </w:tcBorders>
            <w:shd w:val="clear" w:color="000000" w:fill="FFFFFF"/>
            <w:noWrap/>
            <w:vAlign w:val="bottom"/>
            <w:hideMark/>
          </w:tcPr>
          <w:p w14:paraId="36F903C0"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0A11A25D"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933 971</w:t>
            </w:r>
          </w:p>
        </w:tc>
      </w:tr>
      <w:tr w:rsidR="004A3475" w:rsidRPr="004A3475" w14:paraId="6C7BC328" w14:textId="77777777" w:rsidTr="00DD103C">
        <w:trPr>
          <w:trHeight w:val="204"/>
        </w:trPr>
        <w:tc>
          <w:tcPr>
            <w:tcW w:w="3228" w:type="dxa"/>
            <w:tcBorders>
              <w:top w:val="nil"/>
              <w:left w:val="nil"/>
              <w:bottom w:val="nil"/>
              <w:right w:val="nil"/>
            </w:tcBorders>
            <w:shd w:val="clear" w:color="000000" w:fill="FFFFFF"/>
            <w:noWrap/>
            <w:vAlign w:val="bottom"/>
            <w:hideMark/>
          </w:tcPr>
          <w:p w14:paraId="30EFB5F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77242DC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41FDFB5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47A0522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54DDC8DE" w14:textId="77777777" w:rsidTr="00DD103C">
        <w:trPr>
          <w:trHeight w:val="216"/>
        </w:trPr>
        <w:tc>
          <w:tcPr>
            <w:tcW w:w="3228" w:type="dxa"/>
            <w:tcBorders>
              <w:top w:val="nil"/>
              <w:left w:val="nil"/>
              <w:bottom w:val="nil"/>
              <w:right w:val="nil"/>
            </w:tcBorders>
            <w:shd w:val="clear" w:color="000000" w:fill="FFFFFF"/>
            <w:noWrap/>
            <w:vAlign w:val="bottom"/>
            <w:hideMark/>
          </w:tcPr>
          <w:p w14:paraId="62FAC972"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VAIHTUVAT VASTAAVAT YHTEENSÄ</w:t>
            </w:r>
          </w:p>
        </w:tc>
        <w:tc>
          <w:tcPr>
            <w:tcW w:w="2442" w:type="dxa"/>
            <w:tcBorders>
              <w:top w:val="nil"/>
              <w:left w:val="nil"/>
              <w:bottom w:val="single" w:sz="12" w:space="0" w:color="auto"/>
              <w:right w:val="nil"/>
            </w:tcBorders>
            <w:shd w:val="clear" w:color="000000" w:fill="FFFFFF"/>
            <w:noWrap/>
            <w:vAlign w:val="bottom"/>
            <w:hideMark/>
          </w:tcPr>
          <w:p w14:paraId="4A0EF441"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1 536 460</w:t>
            </w:r>
          </w:p>
        </w:tc>
        <w:tc>
          <w:tcPr>
            <w:tcW w:w="709" w:type="dxa"/>
            <w:tcBorders>
              <w:top w:val="nil"/>
              <w:left w:val="nil"/>
              <w:bottom w:val="nil"/>
              <w:right w:val="nil"/>
            </w:tcBorders>
            <w:shd w:val="clear" w:color="000000" w:fill="FFFFFF"/>
            <w:noWrap/>
            <w:vAlign w:val="bottom"/>
            <w:hideMark/>
          </w:tcPr>
          <w:p w14:paraId="3ABD3349"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12" w:space="0" w:color="auto"/>
              <w:right w:val="nil"/>
            </w:tcBorders>
            <w:shd w:val="clear" w:color="000000" w:fill="FFFFFF"/>
            <w:noWrap/>
            <w:vAlign w:val="bottom"/>
            <w:hideMark/>
          </w:tcPr>
          <w:p w14:paraId="076550EA"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2 513 927</w:t>
            </w:r>
          </w:p>
        </w:tc>
      </w:tr>
      <w:tr w:rsidR="004A3475" w:rsidRPr="004A3475" w14:paraId="6925192C" w14:textId="77777777" w:rsidTr="00DD103C">
        <w:trPr>
          <w:trHeight w:val="216"/>
        </w:trPr>
        <w:tc>
          <w:tcPr>
            <w:tcW w:w="3228" w:type="dxa"/>
            <w:tcBorders>
              <w:top w:val="nil"/>
              <w:left w:val="nil"/>
              <w:bottom w:val="nil"/>
              <w:right w:val="nil"/>
            </w:tcBorders>
            <w:shd w:val="clear" w:color="000000" w:fill="FFFFFF"/>
            <w:noWrap/>
            <w:vAlign w:val="bottom"/>
            <w:hideMark/>
          </w:tcPr>
          <w:p w14:paraId="5B6FDEC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442" w:type="dxa"/>
            <w:tcBorders>
              <w:top w:val="nil"/>
              <w:left w:val="nil"/>
              <w:bottom w:val="nil"/>
              <w:right w:val="nil"/>
            </w:tcBorders>
            <w:shd w:val="clear" w:color="000000" w:fill="FFFFFF"/>
            <w:noWrap/>
            <w:vAlign w:val="bottom"/>
            <w:hideMark/>
          </w:tcPr>
          <w:p w14:paraId="6DC1D12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3F82B29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140A45D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48F1E1C5" w14:textId="77777777" w:rsidTr="00DD103C">
        <w:trPr>
          <w:trHeight w:val="216"/>
        </w:trPr>
        <w:tc>
          <w:tcPr>
            <w:tcW w:w="3228" w:type="dxa"/>
            <w:tcBorders>
              <w:top w:val="nil"/>
              <w:left w:val="nil"/>
              <w:bottom w:val="nil"/>
              <w:right w:val="nil"/>
            </w:tcBorders>
            <w:shd w:val="clear" w:color="000000" w:fill="FFFFFF"/>
            <w:noWrap/>
            <w:vAlign w:val="bottom"/>
            <w:hideMark/>
          </w:tcPr>
          <w:p w14:paraId="4F439A4E"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VASTAAVAA YHTEENSÄ</w:t>
            </w:r>
          </w:p>
        </w:tc>
        <w:tc>
          <w:tcPr>
            <w:tcW w:w="2442" w:type="dxa"/>
            <w:tcBorders>
              <w:top w:val="nil"/>
              <w:left w:val="nil"/>
              <w:bottom w:val="double" w:sz="6" w:space="0" w:color="auto"/>
              <w:right w:val="nil"/>
            </w:tcBorders>
            <w:shd w:val="clear" w:color="000000" w:fill="FFFFFF"/>
            <w:noWrap/>
            <w:vAlign w:val="bottom"/>
            <w:hideMark/>
          </w:tcPr>
          <w:p w14:paraId="6F837CB2"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14 659 213</w:t>
            </w:r>
          </w:p>
        </w:tc>
        <w:tc>
          <w:tcPr>
            <w:tcW w:w="709" w:type="dxa"/>
            <w:tcBorders>
              <w:top w:val="nil"/>
              <w:left w:val="nil"/>
              <w:bottom w:val="nil"/>
              <w:right w:val="nil"/>
            </w:tcBorders>
            <w:shd w:val="clear" w:color="000000" w:fill="FFFFFF"/>
            <w:noWrap/>
            <w:vAlign w:val="bottom"/>
            <w:hideMark/>
          </w:tcPr>
          <w:p w14:paraId="2253BB1E"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double" w:sz="6" w:space="0" w:color="auto"/>
              <w:right w:val="nil"/>
            </w:tcBorders>
            <w:shd w:val="clear" w:color="000000" w:fill="FFFFFF"/>
            <w:noWrap/>
            <w:vAlign w:val="bottom"/>
            <w:hideMark/>
          </w:tcPr>
          <w:p w14:paraId="013E2A85"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20 058 724</w:t>
            </w:r>
          </w:p>
        </w:tc>
      </w:tr>
      <w:tr w:rsidR="004A3475" w:rsidRPr="004A3475" w14:paraId="40D724A8" w14:textId="77777777" w:rsidTr="00DD103C">
        <w:trPr>
          <w:trHeight w:val="216"/>
        </w:trPr>
        <w:tc>
          <w:tcPr>
            <w:tcW w:w="3228" w:type="dxa"/>
            <w:tcBorders>
              <w:top w:val="nil"/>
              <w:left w:val="nil"/>
              <w:bottom w:val="nil"/>
              <w:right w:val="nil"/>
            </w:tcBorders>
            <w:shd w:val="clear" w:color="000000" w:fill="FFFFFF"/>
            <w:noWrap/>
            <w:vAlign w:val="bottom"/>
            <w:hideMark/>
          </w:tcPr>
          <w:p w14:paraId="026F17E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7AF526A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29D99D4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1C749DD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42AD8D93" w14:textId="77777777" w:rsidTr="00DD103C">
        <w:trPr>
          <w:trHeight w:val="204"/>
        </w:trPr>
        <w:tc>
          <w:tcPr>
            <w:tcW w:w="3228" w:type="dxa"/>
            <w:tcBorders>
              <w:top w:val="nil"/>
              <w:left w:val="nil"/>
              <w:bottom w:val="nil"/>
              <w:right w:val="nil"/>
            </w:tcBorders>
            <w:shd w:val="clear" w:color="000000" w:fill="FFFFFF"/>
            <w:noWrap/>
            <w:vAlign w:val="bottom"/>
            <w:hideMark/>
          </w:tcPr>
          <w:p w14:paraId="18A610A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35DAC04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240F07D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6FAC5E6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46DF1247" w14:textId="77777777" w:rsidTr="00DD103C">
        <w:trPr>
          <w:trHeight w:val="204"/>
        </w:trPr>
        <w:tc>
          <w:tcPr>
            <w:tcW w:w="3228" w:type="dxa"/>
            <w:tcBorders>
              <w:top w:val="nil"/>
              <w:left w:val="nil"/>
              <w:bottom w:val="nil"/>
              <w:right w:val="nil"/>
            </w:tcBorders>
            <w:shd w:val="clear" w:color="000000" w:fill="FFFFFF"/>
            <w:noWrap/>
            <w:vAlign w:val="bottom"/>
            <w:hideMark/>
          </w:tcPr>
          <w:p w14:paraId="171D0E41"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VASTATTAVAA</w:t>
            </w:r>
          </w:p>
        </w:tc>
        <w:tc>
          <w:tcPr>
            <w:tcW w:w="2442" w:type="dxa"/>
            <w:tcBorders>
              <w:top w:val="nil"/>
              <w:left w:val="nil"/>
              <w:bottom w:val="nil"/>
              <w:right w:val="nil"/>
            </w:tcBorders>
            <w:shd w:val="clear" w:color="000000" w:fill="FFFFFF"/>
            <w:noWrap/>
            <w:vAlign w:val="bottom"/>
            <w:hideMark/>
          </w:tcPr>
          <w:p w14:paraId="50B8A2E3"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31.12.2023</w:t>
            </w:r>
          </w:p>
        </w:tc>
        <w:tc>
          <w:tcPr>
            <w:tcW w:w="709" w:type="dxa"/>
            <w:tcBorders>
              <w:top w:val="nil"/>
              <w:left w:val="nil"/>
              <w:bottom w:val="nil"/>
              <w:right w:val="nil"/>
            </w:tcBorders>
            <w:shd w:val="clear" w:color="000000" w:fill="FFFFFF"/>
            <w:noWrap/>
            <w:vAlign w:val="bottom"/>
            <w:hideMark/>
          </w:tcPr>
          <w:p w14:paraId="564DBF0C"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nil"/>
              <w:right w:val="nil"/>
            </w:tcBorders>
            <w:shd w:val="clear" w:color="000000" w:fill="FFFFFF"/>
            <w:noWrap/>
            <w:vAlign w:val="bottom"/>
            <w:hideMark/>
          </w:tcPr>
          <w:p w14:paraId="7FA70E5D"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31.12.2022</w:t>
            </w:r>
          </w:p>
        </w:tc>
      </w:tr>
      <w:tr w:rsidR="004A3475" w:rsidRPr="004A3475" w14:paraId="55E0D408" w14:textId="77777777" w:rsidTr="00DD103C">
        <w:trPr>
          <w:trHeight w:val="204"/>
        </w:trPr>
        <w:tc>
          <w:tcPr>
            <w:tcW w:w="3228" w:type="dxa"/>
            <w:tcBorders>
              <w:top w:val="nil"/>
              <w:left w:val="nil"/>
              <w:bottom w:val="nil"/>
              <w:right w:val="nil"/>
            </w:tcBorders>
            <w:shd w:val="clear" w:color="000000" w:fill="FFFFFF"/>
            <w:noWrap/>
            <w:vAlign w:val="bottom"/>
            <w:hideMark/>
          </w:tcPr>
          <w:p w14:paraId="76CCF77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442" w:type="dxa"/>
            <w:tcBorders>
              <w:top w:val="nil"/>
              <w:left w:val="nil"/>
              <w:bottom w:val="nil"/>
              <w:right w:val="nil"/>
            </w:tcBorders>
            <w:shd w:val="clear" w:color="000000" w:fill="FFFFFF"/>
            <w:noWrap/>
            <w:vAlign w:val="bottom"/>
            <w:hideMark/>
          </w:tcPr>
          <w:p w14:paraId="303DBF76"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 </w:t>
            </w:r>
          </w:p>
        </w:tc>
        <w:tc>
          <w:tcPr>
            <w:tcW w:w="709" w:type="dxa"/>
            <w:tcBorders>
              <w:top w:val="nil"/>
              <w:left w:val="nil"/>
              <w:bottom w:val="nil"/>
              <w:right w:val="nil"/>
            </w:tcBorders>
            <w:shd w:val="clear" w:color="000000" w:fill="FFFFFF"/>
            <w:noWrap/>
            <w:vAlign w:val="bottom"/>
            <w:hideMark/>
          </w:tcPr>
          <w:p w14:paraId="4BE6CCD6"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nil"/>
              <w:right w:val="nil"/>
            </w:tcBorders>
            <w:shd w:val="clear" w:color="000000" w:fill="FFFFFF"/>
            <w:noWrap/>
            <w:vAlign w:val="bottom"/>
            <w:hideMark/>
          </w:tcPr>
          <w:p w14:paraId="704D05B5"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 </w:t>
            </w:r>
          </w:p>
        </w:tc>
      </w:tr>
      <w:tr w:rsidR="004A3475" w:rsidRPr="004A3475" w14:paraId="6784E94D" w14:textId="77777777" w:rsidTr="00DD103C">
        <w:trPr>
          <w:trHeight w:val="204"/>
        </w:trPr>
        <w:tc>
          <w:tcPr>
            <w:tcW w:w="3228" w:type="dxa"/>
            <w:tcBorders>
              <w:top w:val="nil"/>
              <w:left w:val="nil"/>
              <w:bottom w:val="nil"/>
              <w:right w:val="nil"/>
            </w:tcBorders>
            <w:shd w:val="clear" w:color="000000" w:fill="FFFFFF"/>
            <w:noWrap/>
            <w:vAlign w:val="bottom"/>
            <w:hideMark/>
          </w:tcPr>
          <w:p w14:paraId="2D332AA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1EF8D450"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 xml:space="preserve"> </w:t>
            </w:r>
          </w:p>
        </w:tc>
        <w:tc>
          <w:tcPr>
            <w:tcW w:w="709" w:type="dxa"/>
            <w:tcBorders>
              <w:top w:val="nil"/>
              <w:left w:val="nil"/>
              <w:bottom w:val="nil"/>
              <w:right w:val="nil"/>
            </w:tcBorders>
            <w:shd w:val="clear" w:color="000000" w:fill="FFFFFF"/>
            <w:noWrap/>
            <w:vAlign w:val="bottom"/>
            <w:hideMark/>
          </w:tcPr>
          <w:p w14:paraId="4AF5D40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53D32D7D"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 xml:space="preserve"> </w:t>
            </w:r>
          </w:p>
        </w:tc>
      </w:tr>
      <w:tr w:rsidR="004A3475" w:rsidRPr="004A3475" w14:paraId="45CCB052" w14:textId="77777777" w:rsidTr="00DD103C">
        <w:trPr>
          <w:trHeight w:val="204"/>
        </w:trPr>
        <w:tc>
          <w:tcPr>
            <w:tcW w:w="3228" w:type="dxa"/>
            <w:tcBorders>
              <w:top w:val="nil"/>
              <w:left w:val="nil"/>
              <w:bottom w:val="nil"/>
              <w:right w:val="nil"/>
            </w:tcBorders>
            <w:shd w:val="clear" w:color="000000" w:fill="FFFFFF"/>
            <w:noWrap/>
            <w:vAlign w:val="bottom"/>
            <w:hideMark/>
          </w:tcPr>
          <w:p w14:paraId="70F72774"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OMA PÄÄOMA</w:t>
            </w:r>
          </w:p>
        </w:tc>
        <w:tc>
          <w:tcPr>
            <w:tcW w:w="2442" w:type="dxa"/>
            <w:tcBorders>
              <w:top w:val="nil"/>
              <w:left w:val="nil"/>
              <w:bottom w:val="nil"/>
              <w:right w:val="nil"/>
            </w:tcBorders>
            <w:shd w:val="clear" w:color="000000" w:fill="FFFFFF"/>
            <w:noWrap/>
            <w:vAlign w:val="bottom"/>
            <w:hideMark/>
          </w:tcPr>
          <w:p w14:paraId="54B19057"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3AFB358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5241EA77"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 </w:t>
            </w:r>
          </w:p>
        </w:tc>
      </w:tr>
      <w:tr w:rsidR="004A3475" w:rsidRPr="004A3475" w14:paraId="66227D9A" w14:textId="77777777" w:rsidTr="00DD103C">
        <w:trPr>
          <w:trHeight w:val="204"/>
        </w:trPr>
        <w:tc>
          <w:tcPr>
            <w:tcW w:w="3228" w:type="dxa"/>
            <w:tcBorders>
              <w:top w:val="nil"/>
              <w:left w:val="nil"/>
              <w:bottom w:val="nil"/>
              <w:right w:val="nil"/>
            </w:tcBorders>
            <w:shd w:val="clear" w:color="000000" w:fill="FFFFFF"/>
            <w:noWrap/>
            <w:vAlign w:val="bottom"/>
            <w:hideMark/>
          </w:tcPr>
          <w:p w14:paraId="5895128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PERUSPÄÄOMA </w:t>
            </w:r>
          </w:p>
        </w:tc>
        <w:tc>
          <w:tcPr>
            <w:tcW w:w="2442" w:type="dxa"/>
            <w:tcBorders>
              <w:top w:val="nil"/>
              <w:left w:val="nil"/>
              <w:bottom w:val="single" w:sz="4" w:space="0" w:color="auto"/>
              <w:right w:val="nil"/>
            </w:tcBorders>
            <w:shd w:val="clear" w:color="000000" w:fill="FFFFFF"/>
            <w:noWrap/>
            <w:vAlign w:val="bottom"/>
            <w:hideMark/>
          </w:tcPr>
          <w:p w14:paraId="69F3BB19"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2 751 272</w:t>
            </w:r>
          </w:p>
        </w:tc>
        <w:tc>
          <w:tcPr>
            <w:tcW w:w="709" w:type="dxa"/>
            <w:tcBorders>
              <w:top w:val="nil"/>
              <w:left w:val="nil"/>
              <w:bottom w:val="nil"/>
              <w:right w:val="nil"/>
            </w:tcBorders>
            <w:shd w:val="clear" w:color="000000" w:fill="FFFFFF"/>
            <w:noWrap/>
            <w:vAlign w:val="bottom"/>
            <w:hideMark/>
          </w:tcPr>
          <w:p w14:paraId="465D9EE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10A6B2B5"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3 287 806</w:t>
            </w:r>
          </w:p>
        </w:tc>
      </w:tr>
      <w:tr w:rsidR="004A3475" w:rsidRPr="004A3475" w14:paraId="425A8728" w14:textId="77777777" w:rsidTr="00DD103C">
        <w:trPr>
          <w:trHeight w:val="204"/>
        </w:trPr>
        <w:tc>
          <w:tcPr>
            <w:tcW w:w="3228" w:type="dxa"/>
            <w:tcBorders>
              <w:top w:val="nil"/>
              <w:left w:val="nil"/>
              <w:bottom w:val="nil"/>
              <w:right w:val="nil"/>
            </w:tcBorders>
            <w:shd w:val="clear" w:color="000000" w:fill="FFFFFF"/>
            <w:noWrap/>
            <w:vAlign w:val="bottom"/>
            <w:hideMark/>
          </w:tcPr>
          <w:p w14:paraId="5439717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YHDISTYSTEN JA SÄÄTIÖIDEN PERUSPÄÄOMA</w:t>
            </w:r>
          </w:p>
        </w:tc>
        <w:tc>
          <w:tcPr>
            <w:tcW w:w="2442" w:type="dxa"/>
            <w:tcBorders>
              <w:top w:val="nil"/>
              <w:left w:val="nil"/>
              <w:bottom w:val="single" w:sz="4" w:space="0" w:color="auto"/>
              <w:right w:val="nil"/>
            </w:tcBorders>
            <w:shd w:val="clear" w:color="000000" w:fill="FFFFFF"/>
            <w:noWrap/>
            <w:vAlign w:val="bottom"/>
            <w:hideMark/>
          </w:tcPr>
          <w:p w14:paraId="3AC280A7"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0</w:t>
            </w:r>
          </w:p>
        </w:tc>
        <w:tc>
          <w:tcPr>
            <w:tcW w:w="709" w:type="dxa"/>
            <w:tcBorders>
              <w:top w:val="nil"/>
              <w:left w:val="nil"/>
              <w:bottom w:val="nil"/>
              <w:right w:val="nil"/>
            </w:tcBorders>
            <w:shd w:val="clear" w:color="000000" w:fill="FFFFFF"/>
            <w:noWrap/>
            <w:vAlign w:val="bottom"/>
            <w:hideMark/>
          </w:tcPr>
          <w:p w14:paraId="52CE56C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50E37DB6"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793</w:t>
            </w:r>
          </w:p>
        </w:tc>
      </w:tr>
      <w:tr w:rsidR="004A3475" w:rsidRPr="004A3475" w14:paraId="49B06624" w14:textId="77777777" w:rsidTr="00DD103C">
        <w:trPr>
          <w:trHeight w:val="204"/>
        </w:trPr>
        <w:tc>
          <w:tcPr>
            <w:tcW w:w="3228" w:type="dxa"/>
            <w:tcBorders>
              <w:top w:val="nil"/>
              <w:left w:val="nil"/>
              <w:bottom w:val="nil"/>
              <w:right w:val="nil"/>
            </w:tcBorders>
            <w:shd w:val="clear" w:color="000000" w:fill="FFFFFF"/>
            <w:noWrap/>
            <w:vAlign w:val="bottom"/>
            <w:hideMark/>
          </w:tcPr>
          <w:p w14:paraId="25FFF3C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MUU OMAT RAHASTOT</w:t>
            </w:r>
          </w:p>
        </w:tc>
        <w:tc>
          <w:tcPr>
            <w:tcW w:w="2442" w:type="dxa"/>
            <w:tcBorders>
              <w:top w:val="nil"/>
              <w:left w:val="nil"/>
              <w:bottom w:val="single" w:sz="4" w:space="0" w:color="auto"/>
              <w:right w:val="nil"/>
            </w:tcBorders>
            <w:shd w:val="clear" w:color="000000" w:fill="FFFFFF"/>
            <w:noWrap/>
            <w:vAlign w:val="bottom"/>
            <w:hideMark/>
          </w:tcPr>
          <w:p w14:paraId="673808DC"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23 386</w:t>
            </w:r>
          </w:p>
        </w:tc>
        <w:tc>
          <w:tcPr>
            <w:tcW w:w="709" w:type="dxa"/>
            <w:tcBorders>
              <w:top w:val="nil"/>
              <w:left w:val="nil"/>
              <w:bottom w:val="nil"/>
              <w:right w:val="nil"/>
            </w:tcBorders>
            <w:shd w:val="clear" w:color="000000" w:fill="FFFFFF"/>
            <w:noWrap/>
            <w:vAlign w:val="bottom"/>
            <w:hideMark/>
          </w:tcPr>
          <w:p w14:paraId="6BB8CB8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2B6480DD"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69 536</w:t>
            </w:r>
          </w:p>
        </w:tc>
      </w:tr>
      <w:tr w:rsidR="004A3475" w:rsidRPr="004A3475" w14:paraId="13D3F116" w14:textId="77777777" w:rsidTr="00DD103C">
        <w:trPr>
          <w:trHeight w:val="204"/>
        </w:trPr>
        <w:tc>
          <w:tcPr>
            <w:tcW w:w="3228" w:type="dxa"/>
            <w:tcBorders>
              <w:top w:val="nil"/>
              <w:left w:val="nil"/>
              <w:bottom w:val="nil"/>
              <w:right w:val="nil"/>
            </w:tcBorders>
            <w:shd w:val="clear" w:color="000000" w:fill="FFFFFF"/>
            <w:noWrap/>
            <w:vAlign w:val="bottom"/>
            <w:hideMark/>
          </w:tcPr>
          <w:p w14:paraId="0F4B545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EDELLISTEN TILIKAUSIEN YLI-/ALIJÄÄMÄ</w:t>
            </w:r>
          </w:p>
        </w:tc>
        <w:tc>
          <w:tcPr>
            <w:tcW w:w="2442" w:type="dxa"/>
            <w:tcBorders>
              <w:top w:val="nil"/>
              <w:left w:val="nil"/>
              <w:bottom w:val="single" w:sz="4" w:space="0" w:color="auto"/>
              <w:right w:val="nil"/>
            </w:tcBorders>
            <w:shd w:val="clear" w:color="000000" w:fill="FFFFFF"/>
            <w:noWrap/>
            <w:vAlign w:val="bottom"/>
            <w:hideMark/>
          </w:tcPr>
          <w:p w14:paraId="57EF383D"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6 513 163</w:t>
            </w:r>
          </w:p>
        </w:tc>
        <w:tc>
          <w:tcPr>
            <w:tcW w:w="709" w:type="dxa"/>
            <w:tcBorders>
              <w:top w:val="nil"/>
              <w:left w:val="nil"/>
              <w:bottom w:val="nil"/>
              <w:right w:val="nil"/>
            </w:tcBorders>
            <w:shd w:val="clear" w:color="000000" w:fill="FFFFFF"/>
            <w:noWrap/>
            <w:vAlign w:val="bottom"/>
            <w:hideMark/>
          </w:tcPr>
          <w:p w14:paraId="0F4D639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26F15844"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6 302 353</w:t>
            </w:r>
          </w:p>
        </w:tc>
      </w:tr>
      <w:tr w:rsidR="004A3475" w:rsidRPr="004A3475" w14:paraId="0AE77EA4" w14:textId="77777777" w:rsidTr="00DD103C">
        <w:trPr>
          <w:trHeight w:val="204"/>
        </w:trPr>
        <w:tc>
          <w:tcPr>
            <w:tcW w:w="3228" w:type="dxa"/>
            <w:tcBorders>
              <w:top w:val="nil"/>
              <w:left w:val="nil"/>
              <w:bottom w:val="nil"/>
              <w:right w:val="nil"/>
            </w:tcBorders>
            <w:shd w:val="clear" w:color="000000" w:fill="FFFFFF"/>
            <w:noWrap/>
            <w:vAlign w:val="bottom"/>
            <w:hideMark/>
          </w:tcPr>
          <w:p w14:paraId="44D49E4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TILIKAUDEN YLI-/ALIJÄÄMÄ</w:t>
            </w:r>
          </w:p>
        </w:tc>
        <w:tc>
          <w:tcPr>
            <w:tcW w:w="2442" w:type="dxa"/>
            <w:tcBorders>
              <w:top w:val="nil"/>
              <w:left w:val="nil"/>
              <w:bottom w:val="single" w:sz="4" w:space="0" w:color="auto"/>
              <w:right w:val="nil"/>
            </w:tcBorders>
            <w:shd w:val="clear" w:color="000000" w:fill="FFFFFF"/>
            <w:noWrap/>
            <w:vAlign w:val="bottom"/>
            <w:hideMark/>
          </w:tcPr>
          <w:p w14:paraId="2BC9CA7D"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32 669</w:t>
            </w:r>
          </w:p>
        </w:tc>
        <w:tc>
          <w:tcPr>
            <w:tcW w:w="709" w:type="dxa"/>
            <w:tcBorders>
              <w:top w:val="nil"/>
              <w:left w:val="nil"/>
              <w:bottom w:val="nil"/>
              <w:right w:val="nil"/>
            </w:tcBorders>
            <w:shd w:val="clear" w:color="000000" w:fill="FFFFFF"/>
            <w:noWrap/>
            <w:vAlign w:val="bottom"/>
            <w:hideMark/>
          </w:tcPr>
          <w:p w14:paraId="7769E11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33EC4A34"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234 231</w:t>
            </w:r>
          </w:p>
        </w:tc>
      </w:tr>
      <w:tr w:rsidR="004A3475" w:rsidRPr="004A3475" w14:paraId="6DE413FD" w14:textId="77777777" w:rsidTr="00DD103C">
        <w:trPr>
          <w:trHeight w:val="216"/>
        </w:trPr>
        <w:tc>
          <w:tcPr>
            <w:tcW w:w="3228" w:type="dxa"/>
            <w:tcBorders>
              <w:top w:val="nil"/>
              <w:left w:val="nil"/>
              <w:bottom w:val="nil"/>
              <w:right w:val="nil"/>
            </w:tcBorders>
            <w:shd w:val="clear" w:color="000000" w:fill="FFFFFF"/>
            <w:noWrap/>
            <w:vAlign w:val="bottom"/>
            <w:hideMark/>
          </w:tcPr>
          <w:p w14:paraId="6DF21392"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OMA PÄÄOMA YHTEENSÄ</w:t>
            </w:r>
          </w:p>
        </w:tc>
        <w:tc>
          <w:tcPr>
            <w:tcW w:w="2442" w:type="dxa"/>
            <w:tcBorders>
              <w:top w:val="nil"/>
              <w:left w:val="nil"/>
              <w:bottom w:val="single" w:sz="8" w:space="0" w:color="auto"/>
              <w:right w:val="nil"/>
            </w:tcBorders>
            <w:shd w:val="clear" w:color="000000" w:fill="FFFFFF"/>
            <w:noWrap/>
            <w:vAlign w:val="bottom"/>
            <w:hideMark/>
          </w:tcPr>
          <w:p w14:paraId="7AE5B881"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9 320 491</w:t>
            </w:r>
          </w:p>
        </w:tc>
        <w:tc>
          <w:tcPr>
            <w:tcW w:w="709" w:type="dxa"/>
            <w:tcBorders>
              <w:top w:val="nil"/>
              <w:left w:val="nil"/>
              <w:bottom w:val="nil"/>
              <w:right w:val="nil"/>
            </w:tcBorders>
            <w:shd w:val="clear" w:color="000000" w:fill="FFFFFF"/>
            <w:noWrap/>
            <w:vAlign w:val="bottom"/>
            <w:hideMark/>
          </w:tcPr>
          <w:p w14:paraId="59E41F6D"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1F968E76"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9 894 720</w:t>
            </w:r>
          </w:p>
        </w:tc>
      </w:tr>
      <w:tr w:rsidR="004A3475" w:rsidRPr="004A3475" w14:paraId="064C3F28" w14:textId="77777777" w:rsidTr="00DD103C">
        <w:trPr>
          <w:trHeight w:val="204"/>
        </w:trPr>
        <w:tc>
          <w:tcPr>
            <w:tcW w:w="3228" w:type="dxa"/>
            <w:tcBorders>
              <w:top w:val="nil"/>
              <w:left w:val="nil"/>
              <w:bottom w:val="nil"/>
              <w:right w:val="nil"/>
            </w:tcBorders>
            <w:shd w:val="clear" w:color="000000" w:fill="FFFFFF"/>
            <w:noWrap/>
            <w:vAlign w:val="bottom"/>
            <w:hideMark/>
          </w:tcPr>
          <w:p w14:paraId="61DFC9E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442" w:type="dxa"/>
            <w:tcBorders>
              <w:top w:val="nil"/>
              <w:left w:val="nil"/>
              <w:bottom w:val="nil"/>
              <w:right w:val="nil"/>
            </w:tcBorders>
            <w:shd w:val="clear" w:color="000000" w:fill="FFFFFF"/>
            <w:noWrap/>
            <w:vAlign w:val="bottom"/>
            <w:hideMark/>
          </w:tcPr>
          <w:p w14:paraId="615223B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2730500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037A4F9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4982BFF1" w14:textId="77777777" w:rsidTr="00DD103C">
        <w:trPr>
          <w:trHeight w:val="216"/>
        </w:trPr>
        <w:tc>
          <w:tcPr>
            <w:tcW w:w="3228" w:type="dxa"/>
            <w:tcBorders>
              <w:top w:val="nil"/>
              <w:left w:val="nil"/>
              <w:bottom w:val="nil"/>
              <w:right w:val="nil"/>
            </w:tcBorders>
            <w:shd w:val="clear" w:color="000000" w:fill="FFFFFF"/>
            <w:noWrap/>
            <w:vAlign w:val="bottom"/>
            <w:hideMark/>
          </w:tcPr>
          <w:p w14:paraId="361F9934"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VÄHEMMISTÖOSUUDET</w:t>
            </w:r>
          </w:p>
        </w:tc>
        <w:tc>
          <w:tcPr>
            <w:tcW w:w="2442" w:type="dxa"/>
            <w:tcBorders>
              <w:top w:val="nil"/>
              <w:left w:val="nil"/>
              <w:bottom w:val="single" w:sz="8" w:space="0" w:color="auto"/>
              <w:right w:val="nil"/>
            </w:tcBorders>
            <w:shd w:val="clear" w:color="000000" w:fill="FFFFFF"/>
            <w:noWrap/>
            <w:vAlign w:val="bottom"/>
            <w:hideMark/>
          </w:tcPr>
          <w:p w14:paraId="75453827"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0</w:t>
            </w:r>
          </w:p>
        </w:tc>
        <w:tc>
          <w:tcPr>
            <w:tcW w:w="709" w:type="dxa"/>
            <w:tcBorders>
              <w:top w:val="nil"/>
              <w:left w:val="nil"/>
              <w:bottom w:val="nil"/>
              <w:right w:val="nil"/>
            </w:tcBorders>
            <w:shd w:val="clear" w:color="000000" w:fill="FFFFFF"/>
            <w:noWrap/>
            <w:vAlign w:val="bottom"/>
            <w:hideMark/>
          </w:tcPr>
          <w:p w14:paraId="7B882F51"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328C4012"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13 249</w:t>
            </w:r>
          </w:p>
        </w:tc>
      </w:tr>
      <w:tr w:rsidR="004A3475" w:rsidRPr="004A3475" w14:paraId="122EC415" w14:textId="77777777" w:rsidTr="00DD103C">
        <w:trPr>
          <w:trHeight w:val="204"/>
        </w:trPr>
        <w:tc>
          <w:tcPr>
            <w:tcW w:w="3228" w:type="dxa"/>
            <w:tcBorders>
              <w:top w:val="nil"/>
              <w:left w:val="nil"/>
              <w:bottom w:val="nil"/>
              <w:right w:val="nil"/>
            </w:tcBorders>
            <w:shd w:val="clear" w:color="000000" w:fill="FFFFFF"/>
            <w:noWrap/>
            <w:vAlign w:val="bottom"/>
            <w:hideMark/>
          </w:tcPr>
          <w:p w14:paraId="380A4C6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7E20F82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51DDFFD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4CAC89C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6BEFAE9" w14:textId="77777777" w:rsidTr="00DD103C">
        <w:trPr>
          <w:trHeight w:val="204"/>
        </w:trPr>
        <w:tc>
          <w:tcPr>
            <w:tcW w:w="3228" w:type="dxa"/>
            <w:tcBorders>
              <w:top w:val="nil"/>
              <w:left w:val="nil"/>
              <w:bottom w:val="nil"/>
              <w:right w:val="nil"/>
            </w:tcBorders>
            <w:shd w:val="clear" w:color="000000" w:fill="FFFFFF"/>
            <w:noWrap/>
            <w:vAlign w:val="bottom"/>
            <w:hideMark/>
          </w:tcPr>
          <w:p w14:paraId="272507DD"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PAKOLLISET VARAUKSET</w:t>
            </w:r>
          </w:p>
        </w:tc>
        <w:tc>
          <w:tcPr>
            <w:tcW w:w="2442" w:type="dxa"/>
            <w:tcBorders>
              <w:top w:val="nil"/>
              <w:left w:val="nil"/>
              <w:bottom w:val="nil"/>
              <w:right w:val="nil"/>
            </w:tcBorders>
            <w:shd w:val="clear" w:color="000000" w:fill="FFFFFF"/>
            <w:noWrap/>
            <w:vAlign w:val="bottom"/>
            <w:hideMark/>
          </w:tcPr>
          <w:p w14:paraId="52AB5F88"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709" w:type="dxa"/>
            <w:tcBorders>
              <w:top w:val="nil"/>
              <w:left w:val="nil"/>
              <w:bottom w:val="nil"/>
              <w:right w:val="nil"/>
            </w:tcBorders>
            <w:shd w:val="clear" w:color="000000" w:fill="FFFFFF"/>
            <w:noWrap/>
            <w:vAlign w:val="bottom"/>
            <w:hideMark/>
          </w:tcPr>
          <w:p w14:paraId="137CD1BB"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nil"/>
              <w:right w:val="nil"/>
            </w:tcBorders>
            <w:shd w:val="clear" w:color="000000" w:fill="FFFFFF"/>
            <w:noWrap/>
            <w:vAlign w:val="bottom"/>
            <w:hideMark/>
          </w:tcPr>
          <w:p w14:paraId="3686A6EF"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r>
      <w:tr w:rsidR="004A3475" w:rsidRPr="004A3475" w14:paraId="644CD994" w14:textId="77777777" w:rsidTr="00DD103C">
        <w:trPr>
          <w:trHeight w:val="204"/>
        </w:trPr>
        <w:tc>
          <w:tcPr>
            <w:tcW w:w="3228" w:type="dxa"/>
            <w:tcBorders>
              <w:top w:val="nil"/>
              <w:left w:val="nil"/>
              <w:bottom w:val="nil"/>
              <w:right w:val="nil"/>
            </w:tcBorders>
            <w:shd w:val="clear" w:color="000000" w:fill="FFFFFF"/>
            <w:noWrap/>
            <w:vAlign w:val="bottom"/>
            <w:hideMark/>
          </w:tcPr>
          <w:p w14:paraId="47AC9F8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MUUT PAKOLLISET VARAUKSET</w:t>
            </w:r>
          </w:p>
        </w:tc>
        <w:tc>
          <w:tcPr>
            <w:tcW w:w="2442" w:type="dxa"/>
            <w:tcBorders>
              <w:top w:val="nil"/>
              <w:left w:val="nil"/>
              <w:bottom w:val="single" w:sz="4" w:space="0" w:color="auto"/>
              <w:right w:val="nil"/>
            </w:tcBorders>
            <w:shd w:val="clear" w:color="000000" w:fill="FFFFFF"/>
            <w:noWrap/>
            <w:vAlign w:val="bottom"/>
            <w:hideMark/>
          </w:tcPr>
          <w:p w14:paraId="4471B512"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2 221</w:t>
            </w:r>
          </w:p>
        </w:tc>
        <w:tc>
          <w:tcPr>
            <w:tcW w:w="709" w:type="dxa"/>
            <w:tcBorders>
              <w:top w:val="nil"/>
              <w:left w:val="nil"/>
              <w:bottom w:val="nil"/>
              <w:right w:val="nil"/>
            </w:tcBorders>
            <w:shd w:val="clear" w:color="000000" w:fill="FFFFFF"/>
            <w:noWrap/>
            <w:vAlign w:val="bottom"/>
            <w:hideMark/>
          </w:tcPr>
          <w:p w14:paraId="593C4D0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7962F48E"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136 090</w:t>
            </w:r>
          </w:p>
        </w:tc>
      </w:tr>
      <w:tr w:rsidR="004A3475" w:rsidRPr="004A3475" w14:paraId="6681E887" w14:textId="77777777" w:rsidTr="00DD103C">
        <w:trPr>
          <w:trHeight w:val="216"/>
        </w:trPr>
        <w:tc>
          <w:tcPr>
            <w:tcW w:w="3228" w:type="dxa"/>
            <w:tcBorders>
              <w:top w:val="nil"/>
              <w:left w:val="nil"/>
              <w:bottom w:val="nil"/>
              <w:right w:val="nil"/>
            </w:tcBorders>
            <w:shd w:val="clear" w:color="000000" w:fill="FFFFFF"/>
            <w:noWrap/>
            <w:vAlign w:val="bottom"/>
            <w:hideMark/>
          </w:tcPr>
          <w:p w14:paraId="7343F57A"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PAKOLLISET VARAUKSET YHTEENSÄ</w:t>
            </w:r>
          </w:p>
        </w:tc>
        <w:tc>
          <w:tcPr>
            <w:tcW w:w="2442" w:type="dxa"/>
            <w:tcBorders>
              <w:top w:val="nil"/>
              <w:left w:val="nil"/>
              <w:bottom w:val="single" w:sz="8" w:space="0" w:color="auto"/>
              <w:right w:val="nil"/>
            </w:tcBorders>
            <w:shd w:val="clear" w:color="000000" w:fill="FFFFFF"/>
            <w:noWrap/>
            <w:vAlign w:val="bottom"/>
            <w:hideMark/>
          </w:tcPr>
          <w:p w14:paraId="112D4D0C"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2 221</w:t>
            </w:r>
          </w:p>
        </w:tc>
        <w:tc>
          <w:tcPr>
            <w:tcW w:w="709" w:type="dxa"/>
            <w:tcBorders>
              <w:top w:val="nil"/>
              <w:left w:val="nil"/>
              <w:bottom w:val="nil"/>
              <w:right w:val="nil"/>
            </w:tcBorders>
            <w:shd w:val="clear" w:color="000000" w:fill="FFFFFF"/>
            <w:noWrap/>
            <w:vAlign w:val="bottom"/>
            <w:hideMark/>
          </w:tcPr>
          <w:p w14:paraId="11F1856D"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799865AF"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136 090</w:t>
            </w:r>
          </w:p>
        </w:tc>
      </w:tr>
      <w:tr w:rsidR="004A3475" w:rsidRPr="004A3475" w14:paraId="50F37369" w14:textId="77777777" w:rsidTr="00DD103C">
        <w:trPr>
          <w:trHeight w:val="204"/>
        </w:trPr>
        <w:tc>
          <w:tcPr>
            <w:tcW w:w="3228" w:type="dxa"/>
            <w:tcBorders>
              <w:top w:val="nil"/>
              <w:left w:val="nil"/>
              <w:bottom w:val="nil"/>
              <w:right w:val="nil"/>
            </w:tcBorders>
            <w:shd w:val="clear" w:color="000000" w:fill="FFFFFF"/>
            <w:noWrap/>
            <w:vAlign w:val="bottom"/>
            <w:hideMark/>
          </w:tcPr>
          <w:p w14:paraId="20C269E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442" w:type="dxa"/>
            <w:tcBorders>
              <w:top w:val="nil"/>
              <w:left w:val="nil"/>
              <w:bottom w:val="nil"/>
              <w:right w:val="nil"/>
            </w:tcBorders>
            <w:shd w:val="clear" w:color="000000" w:fill="FFFFFF"/>
            <w:noWrap/>
            <w:vAlign w:val="bottom"/>
            <w:hideMark/>
          </w:tcPr>
          <w:p w14:paraId="5D66454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377C4D4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36AE1F4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CC6D9BF" w14:textId="77777777" w:rsidTr="00DD103C">
        <w:trPr>
          <w:trHeight w:val="204"/>
        </w:trPr>
        <w:tc>
          <w:tcPr>
            <w:tcW w:w="3228" w:type="dxa"/>
            <w:tcBorders>
              <w:top w:val="nil"/>
              <w:left w:val="nil"/>
              <w:bottom w:val="nil"/>
              <w:right w:val="nil"/>
            </w:tcBorders>
            <w:shd w:val="clear" w:color="000000" w:fill="FFFFFF"/>
            <w:noWrap/>
            <w:vAlign w:val="bottom"/>
            <w:hideMark/>
          </w:tcPr>
          <w:p w14:paraId="269F63F4"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TOIMEKSIANTOJEN PÄÄOMAT</w:t>
            </w:r>
          </w:p>
        </w:tc>
        <w:tc>
          <w:tcPr>
            <w:tcW w:w="2442" w:type="dxa"/>
            <w:tcBorders>
              <w:top w:val="nil"/>
              <w:left w:val="nil"/>
              <w:bottom w:val="nil"/>
              <w:right w:val="nil"/>
            </w:tcBorders>
            <w:shd w:val="clear" w:color="000000" w:fill="FFFFFF"/>
            <w:noWrap/>
            <w:vAlign w:val="bottom"/>
            <w:hideMark/>
          </w:tcPr>
          <w:p w14:paraId="4BCA5531"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709" w:type="dxa"/>
            <w:tcBorders>
              <w:top w:val="nil"/>
              <w:left w:val="nil"/>
              <w:bottom w:val="nil"/>
              <w:right w:val="nil"/>
            </w:tcBorders>
            <w:shd w:val="clear" w:color="000000" w:fill="FFFFFF"/>
            <w:noWrap/>
            <w:vAlign w:val="bottom"/>
            <w:hideMark/>
          </w:tcPr>
          <w:p w14:paraId="2C331291"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nil"/>
              <w:right w:val="nil"/>
            </w:tcBorders>
            <w:shd w:val="clear" w:color="000000" w:fill="FFFFFF"/>
            <w:noWrap/>
            <w:vAlign w:val="bottom"/>
            <w:hideMark/>
          </w:tcPr>
          <w:p w14:paraId="3E5C0F61"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r>
      <w:tr w:rsidR="004A3475" w:rsidRPr="004A3475" w14:paraId="0B1DF424" w14:textId="77777777" w:rsidTr="00DD103C">
        <w:trPr>
          <w:trHeight w:val="204"/>
        </w:trPr>
        <w:tc>
          <w:tcPr>
            <w:tcW w:w="3228" w:type="dxa"/>
            <w:tcBorders>
              <w:top w:val="nil"/>
              <w:left w:val="nil"/>
              <w:bottom w:val="nil"/>
              <w:right w:val="nil"/>
            </w:tcBorders>
            <w:shd w:val="clear" w:color="000000" w:fill="FFFFFF"/>
            <w:noWrap/>
            <w:vAlign w:val="bottom"/>
            <w:hideMark/>
          </w:tcPr>
          <w:p w14:paraId="239C689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VALTION TOIMEKSIANNOT</w:t>
            </w:r>
          </w:p>
        </w:tc>
        <w:tc>
          <w:tcPr>
            <w:tcW w:w="2442" w:type="dxa"/>
            <w:tcBorders>
              <w:top w:val="nil"/>
              <w:left w:val="nil"/>
              <w:bottom w:val="single" w:sz="4" w:space="0" w:color="auto"/>
              <w:right w:val="nil"/>
            </w:tcBorders>
            <w:shd w:val="clear" w:color="000000" w:fill="FFFFFF"/>
            <w:noWrap/>
            <w:vAlign w:val="bottom"/>
            <w:hideMark/>
          </w:tcPr>
          <w:p w14:paraId="4265AB4B"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40 435</w:t>
            </w:r>
          </w:p>
        </w:tc>
        <w:tc>
          <w:tcPr>
            <w:tcW w:w="709" w:type="dxa"/>
            <w:tcBorders>
              <w:top w:val="nil"/>
              <w:left w:val="nil"/>
              <w:bottom w:val="nil"/>
              <w:right w:val="nil"/>
            </w:tcBorders>
            <w:shd w:val="clear" w:color="000000" w:fill="FFFFFF"/>
            <w:noWrap/>
            <w:vAlign w:val="bottom"/>
            <w:hideMark/>
          </w:tcPr>
          <w:p w14:paraId="516943C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4E5AC3FF"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17 221</w:t>
            </w:r>
          </w:p>
        </w:tc>
      </w:tr>
      <w:tr w:rsidR="004A3475" w:rsidRPr="004A3475" w14:paraId="38770424" w14:textId="77777777" w:rsidTr="00DD103C">
        <w:trPr>
          <w:trHeight w:val="204"/>
        </w:trPr>
        <w:tc>
          <w:tcPr>
            <w:tcW w:w="3228" w:type="dxa"/>
            <w:tcBorders>
              <w:top w:val="nil"/>
              <w:left w:val="nil"/>
              <w:bottom w:val="nil"/>
              <w:right w:val="nil"/>
            </w:tcBorders>
            <w:shd w:val="clear" w:color="000000" w:fill="FFFFFF"/>
            <w:noWrap/>
            <w:vAlign w:val="bottom"/>
            <w:hideMark/>
          </w:tcPr>
          <w:p w14:paraId="172BCF2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LAHJOITUSRAHASTOJEN PÄÄOMAT</w:t>
            </w:r>
          </w:p>
        </w:tc>
        <w:tc>
          <w:tcPr>
            <w:tcW w:w="2442" w:type="dxa"/>
            <w:tcBorders>
              <w:top w:val="nil"/>
              <w:left w:val="nil"/>
              <w:bottom w:val="single" w:sz="4" w:space="0" w:color="auto"/>
              <w:right w:val="nil"/>
            </w:tcBorders>
            <w:shd w:val="clear" w:color="000000" w:fill="FFFFFF"/>
            <w:noWrap/>
            <w:vAlign w:val="bottom"/>
            <w:hideMark/>
          </w:tcPr>
          <w:p w14:paraId="06B64530"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950 487</w:t>
            </w:r>
          </w:p>
        </w:tc>
        <w:tc>
          <w:tcPr>
            <w:tcW w:w="709" w:type="dxa"/>
            <w:tcBorders>
              <w:top w:val="nil"/>
              <w:left w:val="nil"/>
              <w:bottom w:val="nil"/>
              <w:right w:val="nil"/>
            </w:tcBorders>
            <w:shd w:val="clear" w:color="000000" w:fill="FFFFFF"/>
            <w:noWrap/>
            <w:vAlign w:val="bottom"/>
            <w:hideMark/>
          </w:tcPr>
          <w:p w14:paraId="1989034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384E8CA9"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815 789</w:t>
            </w:r>
          </w:p>
        </w:tc>
      </w:tr>
      <w:tr w:rsidR="004A3475" w:rsidRPr="004A3475" w14:paraId="55F5CBFD" w14:textId="77777777" w:rsidTr="00DD103C">
        <w:trPr>
          <w:trHeight w:val="204"/>
        </w:trPr>
        <w:tc>
          <w:tcPr>
            <w:tcW w:w="3228" w:type="dxa"/>
            <w:tcBorders>
              <w:top w:val="nil"/>
              <w:left w:val="nil"/>
              <w:bottom w:val="nil"/>
              <w:right w:val="nil"/>
            </w:tcBorders>
            <w:shd w:val="clear" w:color="000000" w:fill="FFFFFF"/>
            <w:noWrap/>
            <w:vAlign w:val="bottom"/>
            <w:hideMark/>
          </w:tcPr>
          <w:p w14:paraId="48E69D4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MUUT TOIMEKSIANTOJEN PÄÄOMAT</w:t>
            </w:r>
          </w:p>
        </w:tc>
        <w:tc>
          <w:tcPr>
            <w:tcW w:w="2442" w:type="dxa"/>
            <w:tcBorders>
              <w:top w:val="nil"/>
              <w:left w:val="nil"/>
              <w:bottom w:val="single" w:sz="4" w:space="0" w:color="auto"/>
              <w:right w:val="nil"/>
            </w:tcBorders>
            <w:shd w:val="clear" w:color="000000" w:fill="FFFFFF"/>
            <w:noWrap/>
            <w:vAlign w:val="bottom"/>
            <w:hideMark/>
          </w:tcPr>
          <w:p w14:paraId="522BF86B"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22 519</w:t>
            </w:r>
          </w:p>
        </w:tc>
        <w:tc>
          <w:tcPr>
            <w:tcW w:w="709" w:type="dxa"/>
            <w:tcBorders>
              <w:top w:val="nil"/>
              <w:left w:val="nil"/>
              <w:bottom w:val="nil"/>
              <w:right w:val="nil"/>
            </w:tcBorders>
            <w:shd w:val="clear" w:color="000000" w:fill="FFFFFF"/>
            <w:noWrap/>
            <w:vAlign w:val="bottom"/>
            <w:hideMark/>
          </w:tcPr>
          <w:p w14:paraId="7BE5FBF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4100C797"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27 939</w:t>
            </w:r>
          </w:p>
        </w:tc>
      </w:tr>
      <w:tr w:rsidR="004A3475" w:rsidRPr="004A3475" w14:paraId="419CA6EF" w14:textId="77777777" w:rsidTr="00DD103C">
        <w:trPr>
          <w:trHeight w:val="216"/>
        </w:trPr>
        <w:tc>
          <w:tcPr>
            <w:tcW w:w="3228" w:type="dxa"/>
            <w:tcBorders>
              <w:top w:val="nil"/>
              <w:left w:val="nil"/>
              <w:bottom w:val="nil"/>
              <w:right w:val="nil"/>
            </w:tcBorders>
            <w:shd w:val="clear" w:color="000000" w:fill="FFFFFF"/>
            <w:noWrap/>
            <w:vAlign w:val="bottom"/>
            <w:hideMark/>
          </w:tcPr>
          <w:p w14:paraId="519F8479"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TOIMEKSIANTOJEN PÄÄOMAT YHTEENSÄ</w:t>
            </w:r>
          </w:p>
        </w:tc>
        <w:tc>
          <w:tcPr>
            <w:tcW w:w="2442" w:type="dxa"/>
            <w:tcBorders>
              <w:top w:val="nil"/>
              <w:left w:val="nil"/>
              <w:bottom w:val="single" w:sz="8" w:space="0" w:color="auto"/>
              <w:right w:val="nil"/>
            </w:tcBorders>
            <w:shd w:val="clear" w:color="000000" w:fill="FFFFFF"/>
            <w:noWrap/>
            <w:vAlign w:val="bottom"/>
            <w:hideMark/>
          </w:tcPr>
          <w:p w14:paraId="6FA9EE72"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1 013 441</w:t>
            </w:r>
          </w:p>
        </w:tc>
        <w:tc>
          <w:tcPr>
            <w:tcW w:w="709" w:type="dxa"/>
            <w:tcBorders>
              <w:top w:val="nil"/>
              <w:left w:val="nil"/>
              <w:bottom w:val="nil"/>
              <w:right w:val="nil"/>
            </w:tcBorders>
            <w:shd w:val="clear" w:color="000000" w:fill="FFFFFF"/>
            <w:noWrap/>
            <w:vAlign w:val="bottom"/>
            <w:hideMark/>
          </w:tcPr>
          <w:p w14:paraId="652D791B"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1C8BFE04"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860 949</w:t>
            </w:r>
          </w:p>
        </w:tc>
      </w:tr>
      <w:tr w:rsidR="004A3475" w:rsidRPr="004A3475" w14:paraId="65A28B5C" w14:textId="77777777" w:rsidTr="00DD103C">
        <w:trPr>
          <w:trHeight w:val="204"/>
        </w:trPr>
        <w:tc>
          <w:tcPr>
            <w:tcW w:w="3228" w:type="dxa"/>
            <w:tcBorders>
              <w:top w:val="nil"/>
              <w:left w:val="nil"/>
              <w:bottom w:val="nil"/>
              <w:right w:val="nil"/>
            </w:tcBorders>
            <w:shd w:val="clear" w:color="000000" w:fill="FFFFFF"/>
            <w:noWrap/>
            <w:vAlign w:val="bottom"/>
            <w:hideMark/>
          </w:tcPr>
          <w:p w14:paraId="31BD039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442" w:type="dxa"/>
            <w:tcBorders>
              <w:top w:val="nil"/>
              <w:left w:val="nil"/>
              <w:bottom w:val="nil"/>
              <w:right w:val="nil"/>
            </w:tcBorders>
            <w:shd w:val="clear" w:color="000000" w:fill="FFFFFF"/>
            <w:noWrap/>
            <w:vAlign w:val="bottom"/>
            <w:hideMark/>
          </w:tcPr>
          <w:p w14:paraId="3B40108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23C7B06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3EC6A48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27370CD6" w14:textId="77777777" w:rsidTr="00DD103C">
        <w:trPr>
          <w:trHeight w:val="204"/>
        </w:trPr>
        <w:tc>
          <w:tcPr>
            <w:tcW w:w="3228" w:type="dxa"/>
            <w:tcBorders>
              <w:top w:val="nil"/>
              <w:left w:val="nil"/>
              <w:bottom w:val="nil"/>
              <w:right w:val="nil"/>
            </w:tcBorders>
            <w:shd w:val="clear" w:color="000000" w:fill="FFFFFF"/>
            <w:noWrap/>
            <w:vAlign w:val="bottom"/>
            <w:hideMark/>
          </w:tcPr>
          <w:p w14:paraId="27C92ABB"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VIERAS PÄÄOMA</w:t>
            </w:r>
          </w:p>
        </w:tc>
        <w:tc>
          <w:tcPr>
            <w:tcW w:w="2442" w:type="dxa"/>
            <w:tcBorders>
              <w:top w:val="nil"/>
              <w:left w:val="nil"/>
              <w:bottom w:val="nil"/>
              <w:right w:val="nil"/>
            </w:tcBorders>
            <w:shd w:val="clear" w:color="000000" w:fill="FFFFFF"/>
            <w:noWrap/>
            <w:vAlign w:val="bottom"/>
            <w:hideMark/>
          </w:tcPr>
          <w:p w14:paraId="6B79076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1D1DA82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15C7A5F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7FB996B" w14:textId="77777777" w:rsidTr="00DD103C">
        <w:trPr>
          <w:trHeight w:val="204"/>
        </w:trPr>
        <w:tc>
          <w:tcPr>
            <w:tcW w:w="3228" w:type="dxa"/>
            <w:tcBorders>
              <w:top w:val="nil"/>
              <w:left w:val="nil"/>
              <w:bottom w:val="nil"/>
              <w:right w:val="nil"/>
            </w:tcBorders>
            <w:shd w:val="clear" w:color="000000" w:fill="FFFFFF"/>
            <w:noWrap/>
            <w:vAlign w:val="bottom"/>
            <w:hideMark/>
          </w:tcPr>
          <w:p w14:paraId="05F43D3F"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PITKÄAIKAINEN</w:t>
            </w:r>
          </w:p>
        </w:tc>
        <w:tc>
          <w:tcPr>
            <w:tcW w:w="2442" w:type="dxa"/>
            <w:tcBorders>
              <w:top w:val="nil"/>
              <w:left w:val="nil"/>
              <w:bottom w:val="nil"/>
              <w:right w:val="nil"/>
            </w:tcBorders>
            <w:shd w:val="clear" w:color="000000" w:fill="FFFFFF"/>
            <w:noWrap/>
            <w:vAlign w:val="bottom"/>
            <w:hideMark/>
          </w:tcPr>
          <w:p w14:paraId="05DE42A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3AAFACF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008ACD8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352C75FF" w14:textId="77777777" w:rsidTr="00DD103C">
        <w:trPr>
          <w:trHeight w:val="204"/>
        </w:trPr>
        <w:tc>
          <w:tcPr>
            <w:tcW w:w="3228" w:type="dxa"/>
            <w:tcBorders>
              <w:top w:val="nil"/>
              <w:left w:val="nil"/>
              <w:bottom w:val="nil"/>
              <w:right w:val="nil"/>
            </w:tcBorders>
            <w:shd w:val="clear" w:color="000000" w:fill="FFFFFF"/>
            <w:noWrap/>
            <w:vAlign w:val="bottom"/>
            <w:hideMark/>
          </w:tcPr>
          <w:p w14:paraId="3A3994D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LAINAT RAHOITUS- JA VAKUUTUSLAITOKSILTA</w:t>
            </w:r>
          </w:p>
        </w:tc>
        <w:tc>
          <w:tcPr>
            <w:tcW w:w="2442" w:type="dxa"/>
            <w:tcBorders>
              <w:top w:val="nil"/>
              <w:left w:val="nil"/>
              <w:bottom w:val="single" w:sz="4" w:space="0" w:color="auto"/>
              <w:right w:val="nil"/>
            </w:tcBorders>
            <w:shd w:val="clear" w:color="000000" w:fill="FFFFFF"/>
            <w:noWrap/>
            <w:vAlign w:val="bottom"/>
            <w:hideMark/>
          </w:tcPr>
          <w:p w14:paraId="4E108BF2"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1 250 326</w:t>
            </w:r>
          </w:p>
        </w:tc>
        <w:tc>
          <w:tcPr>
            <w:tcW w:w="709" w:type="dxa"/>
            <w:tcBorders>
              <w:top w:val="nil"/>
              <w:left w:val="nil"/>
              <w:bottom w:val="nil"/>
              <w:right w:val="nil"/>
            </w:tcBorders>
            <w:shd w:val="clear" w:color="000000" w:fill="FFFFFF"/>
            <w:noWrap/>
            <w:vAlign w:val="bottom"/>
            <w:hideMark/>
          </w:tcPr>
          <w:p w14:paraId="6BD59C7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7CDFEA4D"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4 584 620</w:t>
            </w:r>
          </w:p>
        </w:tc>
      </w:tr>
      <w:tr w:rsidR="004A3475" w:rsidRPr="004A3475" w14:paraId="528721AC" w14:textId="77777777" w:rsidTr="00DD103C">
        <w:trPr>
          <w:trHeight w:val="204"/>
        </w:trPr>
        <w:tc>
          <w:tcPr>
            <w:tcW w:w="3228" w:type="dxa"/>
            <w:tcBorders>
              <w:top w:val="nil"/>
              <w:left w:val="nil"/>
              <w:bottom w:val="nil"/>
              <w:right w:val="nil"/>
            </w:tcBorders>
            <w:shd w:val="clear" w:color="000000" w:fill="FFFFFF"/>
            <w:noWrap/>
            <w:vAlign w:val="bottom"/>
            <w:hideMark/>
          </w:tcPr>
          <w:p w14:paraId="05B7926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LIITTYMISMAKSUT JA MUUT VELAT</w:t>
            </w:r>
          </w:p>
        </w:tc>
        <w:tc>
          <w:tcPr>
            <w:tcW w:w="2442" w:type="dxa"/>
            <w:tcBorders>
              <w:top w:val="nil"/>
              <w:left w:val="nil"/>
              <w:bottom w:val="single" w:sz="4" w:space="0" w:color="auto"/>
              <w:right w:val="nil"/>
            </w:tcBorders>
            <w:shd w:val="clear" w:color="000000" w:fill="FFFFFF"/>
            <w:noWrap/>
            <w:vAlign w:val="bottom"/>
            <w:hideMark/>
          </w:tcPr>
          <w:p w14:paraId="6E774570"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2 046 345</w:t>
            </w:r>
          </w:p>
        </w:tc>
        <w:tc>
          <w:tcPr>
            <w:tcW w:w="709" w:type="dxa"/>
            <w:tcBorders>
              <w:top w:val="nil"/>
              <w:left w:val="nil"/>
              <w:bottom w:val="nil"/>
              <w:right w:val="nil"/>
            </w:tcBorders>
            <w:shd w:val="clear" w:color="000000" w:fill="FFFFFF"/>
            <w:noWrap/>
            <w:vAlign w:val="bottom"/>
            <w:hideMark/>
          </w:tcPr>
          <w:p w14:paraId="70AFCE5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238C257E"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2 028 295</w:t>
            </w:r>
          </w:p>
        </w:tc>
      </w:tr>
      <w:tr w:rsidR="004A3475" w:rsidRPr="004A3475" w14:paraId="6EA76602" w14:textId="77777777" w:rsidTr="00DD103C">
        <w:trPr>
          <w:trHeight w:val="204"/>
        </w:trPr>
        <w:tc>
          <w:tcPr>
            <w:tcW w:w="3228" w:type="dxa"/>
            <w:tcBorders>
              <w:top w:val="nil"/>
              <w:left w:val="nil"/>
              <w:bottom w:val="nil"/>
              <w:right w:val="nil"/>
            </w:tcBorders>
            <w:shd w:val="clear" w:color="000000" w:fill="FFFFFF"/>
            <w:noWrap/>
            <w:vAlign w:val="bottom"/>
            <w:hideMark/>
          </w:tcPr>
          <w:p w14:paraId="2523A79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SIIRTOVELAT</w:t>
            </w:r>
          </w:p>
        </w:tc>
        <w:tc>
          <w:tcPr>
            <w:tcW w:w="2442" w:type="dxa"/>
            <w:tcBorders>
              <w:top w:val="nil"/>
              <w:left w:val="nil"/>
              <w:bottom w:val="single" w:sz="4" w:space="0" w:color="auto"/>
              <w:right w:val="nil"/>
            </w:tcBorders>
            <w:shd w:val="clear" w:color="000000" w:fill="FFFFFF"/>
            <w:noWrap/>
            <w:vAlign w:val="bottom"/>
            <w:hideMark/>
          </w:tcPr>
          <w:p w14:paraId="63E1191B"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0</w:t>
            </w:r>
          </w:p>
        </w:tc>
        <w:tc>
          <w:tcPr>
            <w:tcW w:w="709" w:type="dxa"/>
            <w:tcBorders>
              <w:top w:val="nil"/>
              <w:left w:val="nil"/>
              <w:bottom w:val="nil"/>
              <w:right w:val="nil"/>
            </w:tcBorders>
            <w:shd w:val="clear" w:color="000000" w:fill="FFFFFF"/>
            <w:noWrap/>
            <w:vAlign w:val="bottom"/>
            <w:hideMark/>
          </w:tcPr>
          <w:p w14:paraId="4D8D051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36081200"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7 725</w:t>
            </w:r>
          </w:p>
        </w:tc>
      </w:tr>
      <w:tr w:rsidR="004A3475" w:rsidRPr="004A3475" w14:paraId="65AEEB47" w14:textId="77777777" w:rsidTr="00DD103C">
        <w:trPr>
          <w:trHeight w:val="204"/>
        </w:trPr>
        <w:tc>
          <w:tcPr>
            <w:tcW w:w="3228" w:type="dxa"/>
            <w:tcBorders>
              <w:top w:val="nil"/>
              <w:left w:val="nil"/>
              <w:bottom w:val="nil"/>
              <w:right w:val="nil"/>
            </w:tcBorders>
            <w:shd w:val="clear" w:color="000000" w:fill="FFFFFF"/>
            <w:noWrap/>
            <w:vAlign w:val="bottom"/>
            <w:hideMark/>
          </w:tcPr>
          <w:p w14:paraId="27015D0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LASKENNALLISET VEROVELAT</w:t>
            </w:r>
          </w:p>
        </w:tc>
        <w:tc>
          <w:tcPr>
            <w:tcW w:w="2442" w:type="dxa"/>
            <w:tcBorders>
              <w:top w:val="nil"/>
              <w:left w:val="nil"/>
              <w:bottom w:val="single" w:sz="4" w:space="0" w:color="auto"/>
              <w:right w:val="nil"/>
            </w:tcBorders>
            <w:shd w:val="clear" w:color="000000" w:fill="FFFFFF"/>
            <w:noWrap/>
            <w:vAlign w:val="bottom"/>
            <w:hideMark/>
          </w:tcPr>
          <w:p w14:paraId="7A5AAA95"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0</w:t>
            </w:r>
          </w:p>
        </w:tc>
        <w:tc>
          <w:tcPr>
            <w:tcW w:w="709" w:type="dxa"/>
            <w:tcBorders>
              <w:top w:val="nil"/>
              <w:left w:val="nil"/>
              <w:bottom w:val="single" w:sz="4" w:space="0" w:color="auto"/>
              <w:right w:val="nil"/>
            </w:tcBorders>
            <w:shd w:val="clear" w:color="000000" w:fill="FFFFFF"/>
            <w:noWrap/>
            <w:vAlign w:val="bottom"/>
            <w:hideMark/>
          </w:tcPr>
          <w:p w14:paraId="034F1C8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0D0721F8"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3 040</w:t>
            </w:r>
          </w:p>
        </w:tc>
      </w:tr>
      <w:tr w:rsidR="004A3475" w:rsidRPr="004A3475" w14:paraId="3F53D3E3" w14:textId="77777777" w:rsidTr="00DD103C">
        <w:trPr>
          <w:trHeight w:val="216"/>
        </w:trPr>
        <w:tc>
          <w:tcPr>
            <w:tcW w:w="3228" w:type="dxa"/>
            <w:tcBorders>
              <w:top w:val="nil"/>
              <w:left w:val="nil"/>
              <w:bottom w:val="nil"/>
              <w:right w:val="nil"/>
            </w:tcBorders>
            <w:shd w:val="clear" w:color="000000" w:fill="FFFFFF"/>
            <w:noWrap/>
            <w:vAlign w:val="bottom"/>
            <w:hideMark/>
          </w:tcPr>
          <w:p w14:paraId="0284FEDE"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PITKÄAIKAINEN VIERAS PÄÄOMA YHTEENSÄ</w:t>
            </w:r>
          </w:p>
        </w:tc>
        <w:tc>
          <w:tcPr>
            <w:tcW w:w="2442" w:type="dxa"/>
            <w:tcBorders>
              <w:top w:val="nil"/>
              <w:left w:val="nil"/>
              <w:bottom w:val="single" w:sz="8" w:space="0" w:color="auto"/>
              <w:right w:val="nil"/>
            </w:tcBorders>
            <w:shd w:val="clear" w:color="000000" w:fill="FFFFFF"/>
            <w:noWrap/>
            <w:vAlign w:val="bottom"/>
            <w:hideMark/>
          </w:tcPr>
          <w:p w14:paraId="43324D69"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3 296 671</w:t>
            </w:r>
          </w:p>
        </w:tc>
        <w:tc>
          <w:tcPr>
            <w:tcW w:w="709" w:type="dxa"/>
            <w:tcBorders>
              <w:top w:val="nil"/>
              <w:left w:val="nil"/>
              <w:bottom w:val="nil"/>
              <w:right w:val="nil"/>
            </w:tcBorders>
            <w:shd w:val="clear" w:color="000000" w:fill="FFFFFF"/>
            <w:noWrap/>
            <w:vAlign w:val="bottom"/>
            <w:hideMark/>
          </w:tcPr>
          <w:p w14:paraId="7BD088EA"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0A216CB3"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6 623 680</w:t>
            </w:r>
          </w:p>
        </w:tc>
      </w:tr>
      <w:tr w:rsidR="004A3475" w:rsidRPr="004A3475" w14:paraId="121864BA" w14:textId="77777777" w:rsidTr="00DD103C">
        <w:trPr>
          <w:trHeight w:val="204"/>
        </w:trPr>
        <w:tc>
          <w:tcPr>
            <w:tcW w:w="3228" w:type="dxa"/>
            <w:tcBorders>
              <w:top w:val="nil"/>
              <w:left w:val="nil"/>
              <w:bottom w:val="nil"/>
              <w:right w:val="nil"/>
            </w:tcBorders>
            <w:shd w:val="clear" w:color="000000" w:fill="FFFFFF"/>
            <w:noWrap/>
            <w:vAlign w:val="bottom"/>
            <w:hideMark/>
          </w:tcPr>
          <w:p w14:paraId="0DF4828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442" w:type="dxa"/>
            <w:tcBorders>
              <w:top w:val="nil"/>
              <w:left w:val="nil"/>
              <w:bottom w:val="nil"/>
              <w:right w:val="nil"/>
            </w:tcBorders>
            <w:shd w:val="clear" w:color="000000" w:fill="FFFFFF"/>
            <w:noWrap/>
            <w:vAlign w:val="bottom"/>
            <w:hideMark/>
          </w:tcPr>
          <w:p w14:paraId="784077C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5C407F2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315B2E9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11BF2E2D" w14:textId="77777777" w:rsidTr="00DD103C">
        <w:trPr>
          <w:trHeight w:val="204"/>
        </w:trPr>
        <w:tc>
          <w:tcPr>
            <w:tcW w:w="3228" w:type="dxa"/>
            <w:tcBorders>
              <w:top w:val="nil"/>
              <w:left w:val="nil"/>
              <w:bottom w:val="nil"/>
              <w:right w:val="nil"/>
            </w:tcBorders>
            <w:shd w:val="clear" w:color="000000" w:fill="FFFFFF"/>
            <w:noWrap/>
            <w:vAlign w:val="bottom"/>
            <w:hideMark/>
          </w:tcPr>
          <w:p w14:paraId="4CDCFAAD"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LYHYTAIKAINEN</w:t>
            </w:r>
          </w:p>
        </w:tc>
        <w:tc>
          <w:tcPr>
            <w:tcW w:w="2442" w:type="dxa"/>
            <w:tcBorders>
              <w:top w:val="nil"/>
              <w:left w:val="nil"/>
              <w:bottom w:val="nil"/>
              <w:right w:val="nil"/>
            </w:tcBorders>
            <w:shd w:val="clear" w:color="000000" w:fill="FFFFFF"/>
            <w:noWrap/>
            <w:vAlign w:val="bottom"/>
            <w:hideMark/>
          </w:tcPr>
          <w:p w14:paraId="5489A72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3FDE30A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49FD33F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2E7F3FB" w14:textId="77777777" w:rsidTr="00DD103C">
        <w:trPr>
          <w:trHeight w:val="204"/>
        </w:trPr>
        <w:tc>
          <w:tcPr>
            <w:tcW w:w="3228" w:type="dxa"/>
            <w:tcBorders>
              <w:top w:val="nil"/>
              <w:left w:val="nil"/>
              <w:bottom w:val="nil"/>
              <w:right w:val="nil"/>
            </w:tcBorders>
            <w:shd w:val="clear" w:color="000000" w:fill="FFFFFF"/>
            <w:noWrap/>
            <w:vAlign w:val="bottom"/>
            <w:hideMark/>
          </w:tcPr>
          <w:p w14:paraId="6E5B249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LAINAT RAHOITUS- JA VAKUUTUSLAITOKSILTA</w:t>
            </w:r>
          </w:p>
        </w:tc>
        <w:tc>
          <w:tcPr>
            <w:tcW w:w="2442" w:type="dxa"/>
            <w:tcBorders>
              <w:top w:val="nil"/>
              <w:left w:val="nil"/>
              <w:bottom w:val="single" w:sz="4" w:space="0" w:color="auto"/>
              <w:right w:val="nil"/>
            </w:tcBorders>
            <w:shd w:val="clear" w:color="000000" w:fill="FFFFFF"/>
            <w:noWrap/>
            <w:vAlign w:val="bottom"/>
            <w:hideMark/>
          </w:tcPr>
          <w:p w14:paraId="399800E3"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331 326</w:t>
            </w:r>
          </w:p>
        </w:tc>
        <w:tc>
          <w:tcPr>
            <w:tcW w:w="709" w:type="dxa"/>
            <w:tcBorders>
              <w:top w:val="nil"/>
              <w:left w:val="nil"/>
              <w:bottom w:val="nil"/>
              <w:right w:val="nil"/>
            </w:tcBorders>
            <w:shd w:val="clear" w:color="000000" w:fill="FFFFFF"/>
            <w:noWrap/>
            <w:vAlign w:val="bottom"/>
            <w:hideMark/>
          </w:tcPr>
          <w:p w14:paraId="1766CF5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5E2C41DF"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480 924</w:t>
            </w:r>
          </w:p>
        </w:tc>
      </w:tr>
      <w:tr w:rsidR="004A3475" w:rsidRPr="004A3475" w14:paraId="7301CD12" w14:textId="77777777" w:rsidTr="00DD103C">
        <w:trPr>
          <w:trHeight w:val="204"/>
        </w:trPr>
        <w:tc>
          <w:tcPr>
            <w:tcW w:w="3228" w:type="dxa"/>
            <w:tcBorders>
              <w:top w:val="nil"/>
              <w:left w:val="nil"/>
              <w:bottom w:val="nil"/>
              <w:right w:val="nil"/>
            </w:tcBorders>
            <w:shd w:val="clear" w:color="000000" w:fill="FFFFFF"/>
            <w:noWrap/>
            <w:vAlign w:val="bottom"/>
            <w:hideMark/>
          </w:tcPr>
          <w:p w14:paraId="7787DA9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SAADUT ENNAKOT</w:t>
            </w:r>
          </w:p>
        </w:tc>
        <w:tc>
          <w:tcPr>
            <w:tcW w:w="2442" w:type="dxa"/>
            <w:tcBorders>
              <w:top w:val="nil"/>
              <w:left w:val="nil"/>
              <w:bottom w:val="single" w:sz="4" w:space="0" w:color="auto"/>
              <w:right w:val="nil"/>
            </w:tcBorders>
            <w:shd w:val="clear" w:color="000000" w:fill="FFFFFF"/>
            <w:noWrap/>
            <w:vAlign w:val="bottom"/>
            <w:hideMark/>
          </w:tcPr>
          <w:p w14:paraId="31D8EC94"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21 728</w:t>
            </w:r>
          </w:p>
        </w:tc>
        <w:tc>
          <w:tcPr>
            <w:tcW w:w="709" w:type="dxa"/>
            <w:tcBorders>
              <w:top w:val="nil"/>
              <w:left w:val="nil"/>
              <w:bottom w:val="nil"/>
              <w:right w:val="nil"/>
            </w:tcBorders>
            <w:shd w:val="clear" w:color="000000" w:fill="FFFFFF"/>
            <w:noWrap/>
            <w:vAlign w:val="bottom"/>
            <w:hideMark/>
          </w:tcPr>
          <w:p w14:paraId="69F8C60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07D0DED9"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38 418</w:t>
            </w:r>
          </w:p>
        </w:tc>
      </w:tr>
      <w:tr w:rsidR="004A3475" w:rsidRPr="004A3475" w14:paraId="522AABA9" w14:textId="77777777" w:rsidTr="00DD103C">
        <w:trPr>
          <w:trHeight w:val="204"/>
        </w:trPr>
        <w:tc>
          <w:tcPr>
            <w:tcW w:w="3228" w:type="dxa"/>
            <w:tcBorders>
              <w:top w:val="nil"/>
              <w:left w:val="nil"/>
              <w:bottom w:val="nil"/>
              <w:right w:val="nil"/>
            </w:tcBorders>
            <w:shd w:val="clear" w:color="000000" w:fill="FFFFFF"/>
            <w:noWrap/>
            <w:vAlign w:val="bottom"/>
            <w:hideMark/>
          </w:tcPr>
          <w:p w14:paraId="27252C1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OSTOVELAT</w:t>
            </w:r>
          </w:p>
        </w:tc>
        <w:tc>
          <w:tcPr>
            <w:tcW w:w="2442" w:type="dxa"/>
            <w:tcBorders>
              <w:top w:val="nil"/>
              <w:left w:val="nil"/>
              <w:bottom w:val="single" w:sz="4" w:space="0" w:color="auto"/>
              <w:right w:val="nil"/>
            </w:tcBorders>
            <w:shd w:val="clear" w:color="000000" w:fill="FFFFFF"/>
            <w:noWrap/>
            <w:vAlign w:val="bottom"/>
            <w:hideMark/>
          </w:tcPr>
          <w:p w14:paraId="581A490C"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236 124</w:t>
            </w:r>
          </w:p>
        </w:tc>
        <w:tc>
          <w:tcPr>
            <w:tcW w:w="709" w:type="dxa"/>
            <w:tcBorders>
              <w:top w:val="nil"/>
              <w:left w:val="nil"/>
              <w:bottom w:val="nil"/>
              <w:right w:val="nil"/>
            </w:tcBorders>
            <w:shd w:val="clear" w:color="000000" w:fill="FFFFFF"/>
            <w:noWrap/>
            <w:vAlign w:val="bottom"/>
            <w:hideMark/>
          </w:tcPr>
          <w:p w14:paraId="03713C8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2A2B1754"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720 755</w:t>
            </w:r>
          </w:p>
        </w:tc>
      </w:tr>
      <w:tr w:rsidR="004A3475" w:rsidRPr="004A3475" w14:paraId="0E327ED4" w14:textId="77777777" w:rsidTr="00DD103C">
        <w:trPr>
          <w:trHeight w:val="204"/>
        </w:trPr>
        <w:tc>
          <w:tcPr>
            <w:tcW w:w="3228" w:type="dxa"/>
            <w:tcBorders>
              <w:top w:val="nil"/>
              <w:left w:val="nil"/>
              <w:bottom w:val="nil"/>
              <w:right w:val="nil"/>
            </w:tcBorders>
            <w:shd w:val="clear" w:color="000000" w:fill="FFFFFF"/>
            <w:noWrap/>
            <w:vAlign w:val="bottom"/>
            <w:hideMark/>
          </w:tcPr>
          <w:p w14:paraId="4A084A6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LIITTYMISMAKSUT JA MUUT VELAT</w:t>
            </w:r>
          </w:p>
        </w:tc>
        <w:tc>
          <w:tcPr>
            <w:tcW w:w="2442" w:type="dxa"/>
            <w:tcBorders>
              <w:top w:val="nil"/>
              <w:left w:val="nil"/>
              <w:bottom w:val="single" w:sz="4" w:space="0" w:color="auto"/>
              <w:right w:val="nil"/>
            </w:tcBorders>
            <w:shd w:val="clear" w:color="000000" w:fill="FFFFFF"/>
            <w:noWrap/>
            <w:vAlign w:val="bottom"/>
            <w:hideMark/>
          </w:tcPr>
          <w:p w14:paraId="3B1C6E93"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66 262</w:t>
            </w:r>
          </w:p>
        </w:tc>
        <w:tc>
          <w:tcPr>
            <w:tcW w:w="709" w:type="dxa"/>
            <w:tcBorders>
              <w:top w:val="nil"/>
              <w:left w:val="nil"/>
              <w:bottom w:val="nil"/>
              <w:right w:val="nil"/>
            </w:tcBorders>
            <w:shd w:val="clear" w:color="000000" w:fill="FFFFFF"/>
            <w:noWrap/>
            <w:vAlign w:val="bottom"/>
            <w:hideMark/>
          </w:tcPr>
          <w:p w14:paraId="4CCAC69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1A3213E9"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142 830</w:t>
            </w:r>
          </w:p>
        </w:tc>
      </w:tr>
      <w:tr w:rsidR="004A3475" w:rsidRPr="004A3475" w14:paraId="34680290" w14:textId="77777777" w:rsidTr="00DD103C">
        <w:trPr>
          <w:trHeight w:val="204"/>
        </w:trPr>
        <w:tc>
          <w:tcPr>
            <w:tcW w:w="3228" w:type="dxa"/>
            <w:tcBorders>
              <w:top w:val="nil"/>
              <w:left w:val="nil"/>
              <w:bottom w:val="nil"/>
              <w:right w:val="nil"/>
            </w:tcBorders>
            <w:shd w:val="clear" w:color="000000" w:fill="FFFFFF"/>
            <w:noWrap/>
            <w:vAlign w:val="bottom"/>
            <w:hideMark/>
          </w:tcPr>
          <w:p w14:paraId="423852C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SIIRTOVELAT</w:t>
            </w:r>
          </w:p>
        </w:tc>
        <w:tc>
          <w:tcPr>
            <w:tcW w:w="2442" w:type="dxa"/>
            <w:tcBorders>
              <w:top w:val="nil"/>
              <w:left w:val="nil"/>
              <w:bottom w:val="single" w:sz="4" w:space="0" w:color="auto"/>
              <w:right w:val="nil"/>
            </w:tcBorders>
            <w:shd w:val="clear" w:color="000000" w:fill="FFFFFF"/>
            <w:noWrap/>
            <w:vAlign w:val="bottom"/>
            <w:hideMark/>
          </w:tcPr>
          <w:p w14:paraId="05CD3667"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370 949</w:t>
            </w:r>
          </w:p>
        </w:tc>
        <w:tc>
          <w:tcPr>
            <w:tcW w:w="709" w:type="dxa"/>
            <w:tcBorders>
              <w:top w:val="nil"/>
              <w:left w:val="nil"/>
              <w:bottom w:val="nil"/>
              <w:right w:val="nil"/>
            </w:tcBorders>
            <w:shd w:val="clear" w:color="000000" w:fill="FFFFFF"/>
            <w:noWrap/>
            <w:vAlign w:val="bottom"/>
            <w:hideMark/>
          </w:tcPr>
          <w:p w14:paraId="2CACBC2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single" w:sz="4" w:space="0" w:color="auto"/>
              <w:right w:val="nil"/>
            </w:tcBorders>
            <w:shd w:val="clear" w:color="000000" w:fill="FFFFFF"/>
            <w:noWrap/>
            <w:vAlign w:val="bottom"/>
            <w:hideMark/>
          </w:tcPr>
          <w:p w14:paraId="79BBCB02"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1 147 109</w:t>
            </w:r>
          </w:p>
        </w:tc>
      </w:tr>
      <w:tr w:rsidR="004A3475" w:rsidRPr="004A3475" w14:paraId="0788D73E" w14:textId="77777777" w:rsidTr="00DD103C">
        <w:trPr>
          <w:trHeight w:val="204"/>
        </w:trPr>
        <w:tc>
          <w:tcPr>
            <w:tcW w:w="3228" w:type="dxa"/>
            <w:tcBorders>
              <w:top w:val="nil"/>
              <w:left w:val="nil"/>
              <w:bottom w:val="nil"/>
              <w:right w:val="nil"/>
            </w:tcBorders>
            <w:shd w:val="clear" w:color="000000" w:fill="FFFFFF"/>
            <w:noWrap/>
            <w:vAlign w:val="bottom"/>
            <w:hideMark/>
          </w:tcPr>
          <w:p w14:paraId="15372B74"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xml:space="preserve">LYHYTAIKAINEN VIERAS PÄÄOMA YHTEENSÄ </w:t>
            </w:r>
          </w:p>
        </w:tc>
        <w:tc>
          <w:tcPr>
            <w:tcW w:w="2442" w:type="dxa"/>
            <w:tcBorders>
              <w:top w:val="nil"/>
              <w:left w:val="nil"/>
              <w:bottom w:val="single" w:sz="4" w:space="0" w:color="auto"/>
              <w:right w:val="nil"/>
            </w:tcBorders>
            <w:shd w:val="clear" w:color="000000" w:fill="FFFFFF"/>
            <w:noWrap/>
            <w:vAlign w:val="bottom"/>
            <w:hideMark/>
          </w:tcPr>
          <w:p w14:paraId="008AAC27"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1 026 390</w:t>
            </w:r>
          </w:p>
        </w:tc>
        <w:tc>
          <w:tcPr>
            <w:tcW w:w="709" w:type="dxa"/>
            <w:tcBorders>
              <w:top w:val="nil"/>
              <w:left w:val="nil"/>
              <w:bottom w:val="nil"/>
              <w:right w:val="nil"/>
            </w:tcBorders>
            <w:shd w:val="clear" w:color="000000" w:fill="FFFFFF"/>
            <w:noWrap/>
            <w:vAlign w:val="bottom"/>
            <w:hideMark/>
          </w:tcPr>
          <w:p w14:paraId="62FB11AF"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4" w:space="0" w:color="auto"/>
              <w:right w:val="nil"/>
            </w:tcBorders>
            <w:shd w:val="clear" w:color="000000" w:fill="FFFFFF"/>
            <w:noWrap/>
            <w:vAlign w:val="bottom"/>
            <w:hideMark/>
          </w:tcPr>
          <w:p w14:paraId="54E24549"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2 530 035</w:t>
            </w:r>
          </w:p>
        </w:tc>
      </w:tr>
      <w:tr w:rsidR="004A3475" w:rsidRPr="004A3475" w14:paraId="3EB63953" w14:textId="77777777" w:rsidTr="00DD103C">
        <w:trPr>
          <w:trHeight w:val="216"/>
        </w:trPr>
        <w:tc>
          <w:tcPr>
            <w:tcW w:w="3228" w:type="dxa"/>
            <w:tcBorders>
              <w:top w:val="nil"/>
              <w:left w:val="nil"/>
              <w:bottom w:val="nil"/>
              <w:right w:val="nil"/>
            </w:tcBorders>
            <w:shd w:val="clear" w:color="000000" w:fill="FFFFFF"/>
            <w:noWrap/>
            <w:vAlign w:val="bottom"/>
            <w:hideMark/>
          </w:tcPr>
          <w:p w14:paraId="27B61135"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xml:space="preserve">VIERAS PÄÄOMA YHTEENSÄ </w:t>
            </w:r>
          </w:p>
        </w:tc>
        <w:tc>
          <w:tcPr>
            <w:tcW w:w="2442" w:type="dxa"/>
            <w:tcBorders>
              <w:top w:val="nil"/>
              <w:left w:val="nil"/>
              <w:bottom w:val="single" w:sz="8" w:space="0" w:color="auto"/>
              <w:right w:val="nil"/>
            </w:tcBorders>
            <w:shd w:val="clear" w:color="000000" w:fill="FFFFFF"/>
            <w:noWrap/>
            <w:vAlign w:val="bottom"/>
            <w:hideMark/>
          </w:tcPr>
          <w:p w14:paraId="0EBEF420"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4 323 060</w:t>
            </w:r>
          </w:p>
        </w:tc>
        <w:tc>
          <w:tcPr>
            <w:tcW w:w="709" w:type="dxa"/>
            <w:tcBorders>
              <w:top w:val="nil"/>
              <w:left w:val="nil"/>
              <w:bottom w:val="nil"/>
              <w:right w:val="nil"/>
            </w:tcBorders>
            <w:shd w:val="clear" w:color="000000" w:fill="FFFFFF"/>
            <w:noWrap/>
            <w:vAlign w:val="bottom"/>
            <w:hideMark/>
          </w:tcPr>
          <w:p w14:paraId="4EA8293F"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single" w:sz="8" w:space="0" w:color="auto"/>
              <w:right w:val="nil"/>
            </w:tcBorders>
            <w:shd w:val="clear" w:color="000000" w:fill="FFFFFF"/>
            <w:noWrap/>
            <w:vAlign w:val="bottom"/>
            <w:hideMark/>
          </w:tcPr>
          <w:p w14:paraId="24432384"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9 153 716</w:t>
            </w:r>
          </w:p>
        </w:tc>
      </w:tr>
      <w:tr w:rsidR="004A3475" w:rsidRPr="004A3475" w14:paraId="60DEC1FE" w14:textId="77777777" w:rsidTr="00DD103C">
        <w:trPr>
          <w:trHeight w:val="204"/>
        </w:trPr>
        <w:tc>
          <w:tcPr>
            <w:tcW w:w="3228" w:type="dxa"/>
            <w:tcBorders>
              <w:top w:val="nil"/>
              <w:left w:val="nil"/>
              <w:bottom w:val="nil"/>
              <w:right w:val="nil"/>
            </w:tcBorders>
            <w:shd w:val="clear" w:color="000000" w:fill="FFFFFF"/>
            <w:noWrap/>
            <w:vAlign w:val="bottom"/>
            <w:hideMark/>
          </w:tcPr>
          <w:p w14:paraId="6FC1EBB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442" w:type="dxa"/>
            <w:tcBorders>
              <w:top w:val="nil"/>
              <w:left w:val="nil"/>
              <w:bottom w:val="nil"/>
              <w:right w:val="nil"/>
            </w:tcBorders>
            <w:shd w:val="clear" w:color="000000" w:fill="FFFFFF"/>
            <w:noWrap/>
            <w:vAlign w:val="bottom"/>
            <w:hideMark/>
          </w:tcPr>
          <w:p w14:paraId="7D7D692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4F38FA7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57EE026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7724CD98" w14:textId="77777777" w:rsidTr="00DD103C">
        <w:trPr>
          <w:trHeight w:val="216"/>
        </w:trPr>
        <w:tc>
          <w:tcPr>
            <w:tcW w:w="3228" w:type="dxa"/>
            <w:tcBorders>
              <w:top w:val="nil"/>
              <w:left w:val="nil"/>
              <w:bottom w:val="nil"/>
              <w:right w:val="nil"/>
            </w:tcBorders>
            <w:shd w:val="clear" w:color="000000" w:fill="FFFFFF"/>
            <w:noWrap/>
            <w:vAlign w:val="bottom"/>
            <w:hideMark/>
          </w:tcPr>
          <w:p w14:paraId="5CC51D4A"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xml:space="preserve">VASTATTAVAA YHTEENSÄ </w:t>
            </w:r>
          </w:p>
        </w:tc>
        <w:tc>
          <w:tcPr>
            <w:tcW w:w="2442" w:type="dxa"/>
            <w:tcBorders>
              <w:top w:val="nil"/>
              <w:left w:val="nil"/>
              <w:bottom w:val="double" w:sz="6" w:space="0" w:color="auto"/>
              <w:right w:val="nil"/>
            </w:tcBorders>
            <w:shd w:val="clear" w:color="000000" w:fill="FFFFFF"/>
            <w:noWrap/>
            <w:vAlign w:val="bottom"/>
            <w:hideMark/>
          </w:tcPr>
          <w:p w14:paraId="11018EEE"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14 659 213</w:t>
            </w:r>
          </w:p>
        </w:tc>
        <w:tc>
          <w:tcPr>
            <w:tcW w:w="709" w:type="dxa"/>
            <w:tcBorders>
              <w:top w:val="nil"/>
              <w:left w:val="nil"/>
              <w:bottom w:val="nil"/>
              <w:right w:val="nil"/>
            </w:tcBorders>
            <w:shd w:val="clear" w:color="000000" w:fill="FFFFFF"/>
            <w:noWrap/>
            <w:vAlign w:val="bottom"/>
            <w:hideMark/>
          </w:tcPr>
          <w:p w14:paraId="03D4FB49"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double" w:sz="6" w:space="0" w:color="auto"/>
              <w:right w:val="nil"/>
            </w:tcBorders>
            <w:shd w:val="clear" w:color="000000" w:fill="FFFFFF"/>
            <w:noWrap/>
            <w:vAlign w:val="bottom"/>
            <w:hideMark/>
          </w:tcPr>
          <w:p w14:paraId="1CB8C330"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20 058 724</w:t>
            </w:r>
          </w:p>
        </w:tc>
      </w:tr>
      <w:tr w:rsidR="004A3475" w:rsidRPr="004A3475" w14:paraId="0C4DD2B5" w14:textId="77777777" w:rsidTr="00DD103C">
        <w:trPr>
          <w:trHeight w:val="216"/>
        </w:trPr>
        <w:tc>
          <w:tcPr>
            <w:tcW w:w="3228" w:type="dxa"/>
            <w:tcBorders>
              <w:top w:val="nil"/>
              <w:left w:val="nil"/>
              <w:bottom w:val="nil"/>
              <w:right w:val="nil"/>
            </w:tcBorders>
            <w:shd w:val="clear" w:color="000000" w:fill="FFFFFF"/>
            <w:noWrap/>
            <w:vAlign w:val="bottom"/>
            <w:hideMark/>
          </w:tcPr>
          <w:p w14:paraId="59F0332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6EE777F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40F166C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08003DC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3C3CD551" w14:textId="77777777" w:rsidTr="00DD103C">
        <w:trPr>
          <w:trHeight w:val="204"/>
        </w:trPr>
        <w:tc>
          <w:tcPr>
            <w:tcW w:w="3228" w:type="dxa"/>
            <w:tcBorders>
              <w:top w:val="nil"/>
              <w:left w:val="nil"/>
              <w:bottom w:val="nil"/>
              <w:right w:val="nil"/>
            </w:tcBorders>
            <w:shd w:val="clear" w:color="000000" w:fill="FFFFFF"/>
            <w:noWrap/>
            <w:vAlign w:val="bottom"/>
            <w:hideMark/>
          </w:tcPr>
          <w:p w14:paraId="2099291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2EC95DA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7E1B69E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7CBB65C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0C1B32C9" w14:textId="77777777" w:rsidTr="00DD103C">
        <w:trPr>
          <w:trHeight w:val="204"/>
        </w:trPr>
        <w:tc>
          <w:tcPr>
            <w:tcW w:w="3228" w:type="dxa"/>
            <w:tcBorders>
              <w:top w:val="nil"/>
              <w:left w:val="nil"/>
              <w:bottom w:val="nil"/>
              <w:right w:val="nil"/>
            </w:tcBorders>
            <w:shd w:val="clear" w:color="000000" w:fill="FFFFFF"/>
            <w:noWrap/>
            <w:vAlign w:val="bottom"/>
            <w:hideMark/>
          </w:tcPr>
          <w:p w14:paraId="04D063A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498C1F1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1F908C6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0766C18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39923E1C" w14:textId="77777777" w:rsidTr="00DD103C">
        <w:trPr>
          <w:trHeight w:val="204"/>
        </w:trPr>
        <w:tc>
          <w:tcPr>
            <w:tcW w:w="3228" w:type="dxa"/>
            <w:tcBorders>
              <w:top w:val="nil"/>
              <w:left w:val="nil"/>
              <w:bottom w:val="nil"/>
              <w:right w:val="nil"/>
            </w:tcBorders>
            <w:shd w:val="clear" w:color="000000" w:fill="FFFFFF"/>
            <w:noWrap/>
            <w:vAlign w:val="bottom"/>
            <w:hideMark/>
          </w:tcPr>
          <w:p w14:paraId="0A77FB3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37ED880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2E87877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20640EA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26BC729B" w14:textId="77777777" w:rsidTr="00DD103C">
        <w:trPr>
          <w:trHeight w:val="204"/>
        </w:trPr>
        <w:tc>
          <w:tcPr>
            <w:tcW w:w="3228" w:type="dxa"/>
            <w:tcBorders>
              <w:top w:val="nil"/>
              <w:left w:val="nil"/>
              <w:bottom w:val="nil"/>
              <w:right w:val="nil"/>
            </w:tcBorders>
            <w:shd w:val="clear" w:color="000000" w:fill="FFFFFF"/>
            <w:noWrap/>
            <w:vAlign w:val="bottom"/>
            <w:hideMark/>
          </w:tcPr>
          <w:p w14:paraId="3A65892C"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442" w:type="dxa"/>
            <w:tcBorders>
              <w:top w:val="nil"/>
              <w:left w:val="nil"/>
              <w:bottom w:val="nil"/>
              <w:right w:val="nil"/>
            </w:tcBorders>
            <w:shd w:val="clear" w:color="000000" w:fill="FFFFFF"/>
            <w:noWrap/>
            <w:vAlign w:val="bottom"/>
            <w:hideMark/>
          </w:tcPr>
          <w:p w14:paraId="644C1E05"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709" w:type="dxa"/>
            <w:tcBorders>
              <w:top w:val="nil"/>
              <w:left w:val="nil"/>
              <w:bottom w:val="nil"/>
              <w:right w:val="nil"/>
            </w:tcBorders>
            <w:shd w:val="clear" w:color="000000" w:fill="FFFFFF"/>
            <w:noWrap/>
            <w:vAlign w:val="bottom"/>
            <w:hideMark/>
          </w:tcPr>
          <w:p w14:paraId="57289921"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nil"/>
              <w:right w:val="nil"/>
            </w:tcBorders>
            <w:shd w:val="clear" w:color="000000" w:fill="FFFFFF"/>
            <w:noWrap/>
            <w:vAlign w:val="bottom"/>
            <w:hideMark/>
          </w:tcPr>
          <w:p w14:paraId="4B8775BB"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r>
      <w:tr w:rsidR="004A3475" w:rsidRPr="004A3475" w14:paraId="6C79280A" w14:textId="77777777" w:rsidTr="00DD103C">
        <w:trPr>
          <w:trHeight w:val="204"/>
        </w:trPr>
        <w:tc>
          <w:tcPr>
            <w:tcW w:w="3228" w:type="dxa"/>
            <w:tcBorders>
              <w:top w:val="nil"/>
              <w:left w:val="nil"/>
              <w:bottom w:val="nil"/>
              <w:right w:val="nil"/>
            </w:tcBorders>
            <w:shd w:val="clear" w:color="000000" w:fill="FFFFFF"/>
            <w:noWrap/>
            <w:vAlign w:val="bottom"/>
            <w:hideMark/>
          </w:tcPr>
          <w:p w14:paraId="26857ED3"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KONSERNITASEEN TUNNUSLUVUT</w:t>
            </w:r>
          </w:p>
        </w:tc>
        <w:tc>
          <w:tcPr>
            <w:tcW w:w="2442" w:type="dxa"/>
            <w:tcBorders>
              <w:top w:val="nil"/>
              <w:left w:val="nil"/>
              <w:bottom w:val="nil"/>
              <w:right w:val="nil"/>
            </w:tcBorders>
            <w:shd w:val="clear" w:color="000000" w:fill="FFFFFF"/>
            <w:noWrap/>
            <w:vAlign w:val="bottom"/>
            <w:hideMark/>
          </w:tcPr>
          <w:p w14:paraId="6A5F284F"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2023</w:t>
            </w:r>
          </w:p>
        </w:tc>
        <w:tc>
          <w:tcPr>
            <w:tcW w:w="709" w:type="dxa"/>
            <w:tcBorders>
              <w:top w:val="nil"/>
              <w:left w:val="nil"/>
              <w:bottom w:val="nil"/>
              <w:right w:val="nil"/>
            </w:tcBorders>
            <w:shd w:val="clear" w:color="000000" w:fill="FFFFFF"/>
            <w:noWrap/>
            <w:vAlign w:val="bottom"/>
            <w:hideMark/>
          </w:tcPr>
          <w:p w14:paraId="5F9A5FB9" w14:textId="77777777" w:rsidR="004A3475" w:rsidRPr="004A3475" w:rsidRDefault="004A3475" w:rsidP="004A3475">
            <w:pPr>
              <w:jc w:val="left"/>
              <w:rPr>
                <w:rFonts w:ascii="Calibri" w:hAnsi="Calibri" w:cs="Calibri"/>
                <w:b/>
                <w:bCs/>
                <w:sz w:val="10"/>
                <w:szCs w:val="10"/>
              </w:rPr>
            </w:pPr>
            <w:r w:rsidRPr="004A3475">
              <w:rPr>
                <w:rFonts w:ascii="Calibri" w:hAnsi="Calibri" w:cs="Calibri"/>
                <w:b/>
                <w:bCs/>
                <w:sz w:val="10"/>
                <w:szCs w:val="10"/>
              </w:rPr>
              <w:t> </w:t>
            </w:r>
          </w:p>
        </w:tc>
        <w:tc>
          <w:tcPr>
            <w:tcW w:w="2835" w:type="dxa"/>
            <w:tcBorders>
              <w:top w:val="nil"/>
              <w:left w:val="nil"/>
              <w:bottom w:val="nil"/>
              <w:right w:val="nil"/>
            </w:tcBorders>
            <w:shd w:val="clear" w:color="000000" w:fill="FFFFFF"/>
            <w:noWrap/>
            <w:vAlign w:val="bottom"/>
            <w:hideMark/>
          </w:tcPr>
          <w:p w14:paraId="4057342B" w14:textId="77777777" w:rsidR="004A3475" w:rsidRPr="004A3475" w:rsidRDefault="004A3475" w:rsidP="004A3475">
            <w:pPr>
              <w:jc w:val="right"/>
              <w:rPr>
                <w:rFonts w:ascii="Calibri" w:hAnsi="Calibri" w:cs="Calibri"/>
                <w:b/>
                <w:bCs/>
                <w:sz w:val="10"/>
                <w:szCs w:val="10"/>
              </w:rPr>
            </w:pPr>
            <w:r w:rsidRPr="004A3475">
              <w:rPr>
                <w:rFonts w:ascii="Calibri" w:hAnsi="Calibri" w:cs="Calibri"/>
                <w:b/>
                <w:bCs/>
                <w:sz w:val="10"/>
                <w:szCs w:val="10"/>
              </w:rPr>
              <w:t>2022</w:t>
            </w:r>
          </w:p>
        </w:tc>
      </w:tr>
      <w:tr w:rsidR="004A3475" w:rsidRPr="004A3475" w14:paraId="72A2679A" w14:textId="77777777" w:rsidTr="00DD103C">
        <w:trPr>
          <w:trHeight w:val="204"/>
        </w:trPr>
        <w:tc>
          <w:tcPr>
            <w:tcW w:w="3228" w:type="dxa"/>
            <w:tcBorders>
              <w:top w:val="nil"/>
              <w:left w:val="nil"/>
              <w:bottom w:val="nil"/>
              <w:right w:val="nil"/>
            </w:tcBorders>
            <w:shd w:val="clear" w:color="000000" w:fill="FFFFFF"/>
            <w:noWrap/>
            <w:vAlign w:val="bottom"/>
            <w:hideMark/>
          </w:tcPr>
          <w:p w14:paraId="7F02005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0AD3FB6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016134C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0932884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01D3697" w14:textId="77777777" w:rsidTr="00DD103C">
        <w:trPr>
          <w:trHeight w:val="204"/>
        </w:trPr>
        <w:tc>
          <w:tcPr>
            <w:tcW w:w="3228" w:type="dxa"/>
            <w:tcBorders>
              <w:top w:val="nil"/>
              <w:left w:val="nil"/>
              <w:bottom w:val="nil"/>
              <w:right w:val="nil"/>
            </w:tcBorders>
            <w:shd w:val="clear" w:color="000000" w:fill="FFFFFF"/>
            <w:noWrap/>
            <w:vAlign w:val="bottom"/>
            <w:hideMark/>
          </w:tcPr>
          <w:p w14:paraId="5B6D6E8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Omavaraisuus-% = 110*(Oma pääoma + Vähemmistöosuus + Konsernireservi +</w:t>
            </w:r>
          </w:p>
        </w:tc>
        <w:tc>
          <w:tcPr>
            <w:tcW w:w="2442" w:type="dxa"/>
            <w:tcBorders>
              <w:top w:val="nil"/>
              <w:left w:val="nil"/>
              <w:bottom w:val="nil"/>
              <w:right w:val="nil"/>
            </w:tcBorders>
            <w:shd w:val="clear" w:color="000000" w:fill="FFFFFF"/>
            <w:noWrap/>
            <w:vAlign w:val="bottom"/>
            <w:hideMark/>
          </w:tcPr>
          <w:p w14:paraId="1036F32A"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64 %</w:t>
            </w:r>
          </w:p>
        </w:tc>
        <w:tc>
          <w:tcPr>
            <w:tcW w:w="709" w:type="dxa"/>
            <w:tcBorders>
              <w:top w:val="nil"/>
              <w:left w:val="nil"/>
              <w:bottom w:val="nil"/>
              <w:right w:val="nil"/>
            </w:tcBorders>
            <w:shd w:val="clear" w:color="000000" w:fill="FFFFFF"/>
            <w:noWrap/>
            <w:vAlign w:val="bottom"/>
            <w:hideMark/>
          </w:tcPr>
          <w:p w14:paraId="271B40D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5B943760"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49 %</w:t>
            </w:r>
          </w:p>
        </w:tc>
      </w:tr>
      <w:tr w:rsidR="004A3475" w:rsidRPr="004A3475" w14:paraId="64B701D3" w14:textId="77777777" w:rsidTr="00DD103C">
        <w:trPr>
          <w:trHeight w:val="204"/>
        </w:trPr>
        <w:tc>
          <w:tcPr>
            <w:tcW w:w="3228" w:type="dxa"/>
            <w:tcBorders>
              <w:top w:val="nil"/>
              <w:left w:val="nil"/>
              <w:bottom w:val="nil"/>
              <w:right w:val="nil"/>
            </w:tcBorders>
            <w:shd w:val="clear" w:color="000000" w:fill="FFFFFF"/>
            <w:noWrap/>
            <w:vAlign w:val="bottom"/>
            <w:hideMark/>
          </w:tcPr>
          <w:p w14:paraId="5BC41B17" w14:textId="77777777" w:rsidR="004A3475" w:rsidRPr="004A3475" w:rsidRDefault="004A3475" w:rsidP="004A3475">
            <w:pPr>
              <w:jc w:val="left"/>
              <w:rPr>
                <w:rFonts w:ascii="Calibri" w:hAnsi="Calibri" w:cs="Calibri"/>
                <w:sz w:val="10"/>
                <w:szCs w:val="10"/>
              </w:rPr>
            </w:pPr>
            <w:proofErr w:type="gramStart"/>
            <w:r w:rsidRPr="004A3475">
              <w:rPr>
                <w:rFonts w:ascii="Calibri" w:hAnsi="Calibri" w:cs="Calibri"/>
                <w:sz w:val="10"/>
                <w:szCs w:val="10"/>
              </w:rPr>
              <w:t>/(</w:t>
            </w:r>
            <w:proofErr w:type="gramEnd"/>
            <w:r w:rsidRPr="004A3475">
              <w:rPr>
                <w:rFonts w:ascii="Calibri" w:hAnsi="Calibri" w:cs="Calibri"/>
                <w:sz w:val="10"/>
                <w:szCs w:val="10"/>
              </w:rPr>
              <w:t>Koko pääoma-Saadut ennakot)</w:t>
            </w:r>
          </w:p>
        </w:tc>
        <w:tc>
          <w:tcPr>
            <w:tcW w:w="2442" w:type="dxa"/>
            <w:tcBorders>
              <w:top w:val="nil"/>
              <w:left w:val="nil"/>
              <w:bottom w:val="nil"/>
              <w:right w:val="nil"/>
            </w:tcBorders>
            <w:shd w:val="clear" w:color="000000" w:fill="FFFFFF"/>
            <w:noWrap/>
            <w:vAlign w:val="bottom"/>
            <w:hideMark/>
          </w:tcPr>
          <w:p w14:paraId="0D50323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58A2972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835" w:type="dxa"/>
            <w:tcBorders>
              <w:top w:val="nil"/>
              <w:left w:val="nil"/>
              <w:bottom w:val="nil"/>
              <w:right w:val="nil"/>
            </w:tcBorders>
            <w:shd w:val="clear" w:color="000000" w:fill="FFFFFF"/>
            <w:noWrap/>
            <w:vAlign w:val="bottom"/>
            <w:hideMark/>
          </w:tcPr>
          <w:p w14:paraId="708CCD9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24C87A2D" w14:textId="77777777" w:rsidTr="00DD103C">
        <w:trPr>
          <w:trHeight w:val="204"/>
        </w:trPr>
        <w:tc>
          <w:tcPr>
            <w:tcW w:w="3228" w:type="dxa"/>
            <w:tcBorders>
              <w:top w:val="nil"/>
              <w:left w:val="nil"/>
              <w:bottom w:val="nil"/>
              <w:right w:val="nil"/>
            </w:tcBorders>
            <w:shd w:val="clear" w:color="000000" w:fill="FFFFFF"/>
            <w:noWrap/>
            <w:vAlign w:val="bottom"/>
            <w:hideMark/>
          </w:tcPr>
          <w:p w14:paraId="5BCDE6E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051EF672"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0FE1297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4BFF861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107DB17F" w14:textId="77777777" w:rsidTr="00DD103C">
        <w:trPr>
          <w:trHeight w:val="204"/>
        </w:trPr>
        <w:tc>
          <w:tcPr>
            <w:tcW w:w="3228" w:type="dxa"/>
            <w:tcBorders>
              <w:top w:val="nil"/>
              <w:left w:val="nil"/>
              <w:bottom w:val="nil"/>
              <w:right w:val="nil"/>
            </w:tcBorders>
            <w:shd w:val="clear" w:color="000000" w:fill="FFFFFF"/>
            <w:noWrap/>
            <w:vAlign w:val="bottom"/>
            <w:hideMark/>
          </w:tcPr>
          <w:p w14:paraId="3A03C4F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Suhteellinen velkaantuneisuus, %</w:t>
            </w:r>
          </w:p>
        </w:tc>
        <w:tc>
          <w:tcPr>
            <w:tcW w:w="2442" w:type="dxa"/>
            <w:tcBorders>
              <w:top w:val="nil"/>
              <w:left w:val="nil"/>
              <w:bottom w:val="nil"/>
              <w:right w:val="nil"/>
            </w:tcBorders>
            <w:shd w:val="clear" w:color="000000" w:fill="FFFFFF"/>
            <w:noWrap/>
            <w:vAlign w:val="bottom"/>
            <w:hideMark/>
          </w:tcPr>
          <w:p w14:paraId="3DA76562"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74 %</w:t>
            </w:r>
          </w:p>
        </w:tc>
        <w:tc>
          <w:tcPr>
            <w:tcW w:w="709" w:type="dxa"/>
            <w:tcBorders>
              <w:top w:val="nil"/>
              <w:left w:val="nil"/>
              <w:bottom w:val="nil"/>
              <w:right w:val="nil"/>
            </w:tcBorders>
            <w:shd w:val="clear" w:color="000000" w:fill="FFFFFF"/>
            <w:noWrap/>
            <w:vAlign w:val="bottom"/>
            <w:hideMark/>
          </w:tcPr>
          <w:p w14:paraId="59E948E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659E99C3"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64 %</w:t>
            </w:r>
          </w:p>
        </w:tc>
      </w:tr>
      <w:tr w:rsidR="004A3475" w:rsidRPr="004A3475" w14:paraId="1B6F15B5" w14:textId="77777777" w:rsidTr="00DD103C">
        <w:trPr>
          <w:trHeight w:val="204"/>
        </w:trPr>
        <w:tc>
          <w:tcPr>
            <w:tcW w:w="3228" w:type="dxa"/>
            <w:tcBorders>
              <w:top w:val="nil"/>
              <w:left w:val="nil"/>
              <w:bottom w:val="nil"/>
              <w:right w:val="nil"/>
            </w:tcBorders>
            <w:shd w:val="clear" w:color="000000" w:fill="FFFFFF"/>
            <w:noWrap/>
            <w:vAlign w:val="bottom"/>
            <w:hideMark/>
          </w:tcPr>
          <w:p w14:paraId="410F1EF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 100*(Vieras pääoma - Saadut </w:t>
            </w:r>
            <w:proofErr w:type="gramStart"/>
            <w:r w:rsidRPr="004A3475">
              <w:rPr>
                <w:rFonts w:ascii="Calibri" w:hAnsi="Calibri" w:cs="Calibri"/>
                <w:sz w:val="10"/>
                <w:szCs w:val="10"/>
              </w:rPr>
              <w:t>ennakot)/</w:t>
            </w:r>
            <w:proofErr w:type="gramEnd"/>
            <w:r w:rsidRPr="004A3475">
              <w:rPr>
                <w:rFonts w:ascii="Calibri" w:hAnsi="Calibri" w:cs="Calibri"/>
                <w:sz w:val="10"/>
                <w:szCs w:val="10"/>
              </w:rPr>
              <w:t>Käyttötulot</w:t>
            </w:r>
          </w:p>
        </w:tc>
        <w:tc>
          <w:tcPr>
            <w:tcW w:w="2442" w:type="dxa"/>
            <w:tcBorders>
              <w:top w:val="nil"/>
              <w:left w:val="nil"/>
              <w:bottom w:val="nil"/>
              <w:right w:val="nil"/>
            </w:tcBorders>
            <w:shd w:val="clear" w:color="000000" w:fill="FFFFFF"/>
            <w:noWrap/>
            <w:vAlign w:val="bottom"/>
            <w:hideMark/>
          </w:tcPr>
          <w:p w14:paraId="7C22DA2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60187C8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266F6B2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2028729" w14:textId="77777777" w:rsidTr="00DD103C">
        <w:trPr>
          <w:trHeight w:val="204"/>
        </w:trPr>
        <w:tc>
          <w:tcPr>
            <w:tcW w:w="3228" w:type="dxa"/>
            <w:tcBorders>
              <w:top w:val="nil"/>
              <w:left w:val="nil"/>
              <w:bottom w:val="nil"/>
              <w:right w:val="nil"/>
            </w:tcBorders>
            <w:shd w:val="clear" w:color="000000" w:fill="FFFFFF"/>
            <w:noWrap/>
            <w:vAlign w:val="bottom"/>
            <w:hideMark/>
          </w:tcPr>
          <w:p w14:paraId="0FA0865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1C4F6DD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2E3477B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2DE269D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480A6889" w14:textId="77777777" w:rsidTr="00DD103C">
        <w:trPr>
          <w:trHeight w:val="204"/>
        </w:trPr>
        <w:tc>
          <w:tcPr>
            <w:tcW w:w="3228" w:type="dxa"/>
            <w:tcBorders>
              <w:top w:val="nil"/>
              <w:left w:val="nil"/>
              <w:bottom w:val="nil"/>
              <w:right w:val="nil"/>
            </w:tcBorders>
            <w:shd w:val="clear" w:color="000000" w:fill="FFFFFF"/>
            <w:noWrap/>
            <w:vAlign w:val="bottom"/>
            <w:hideMark/>
          </w:tcPr>
          <w:p w14:paraId="160822F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Kertynyt ylijäämä (alijäämä)</w:t>
            </w:r>
          </w:p>
        </w:tc>
        <w:tc>
          <w:tcPr>
            <w:tcW w:w="2442" w:type="dxa"/>
            <w:tcBorders>
              <w:top w:val="nil"/>
              <w:left w:val="nil"/>
              <w:bottom w:val="nil"/>
              <w:right w:val="nil"/>
            </w:tcBorders>
            <w:shd w:val="clear" w:color="000000" w:fill="FFFFFF"/>
            <w:noWrap/>
            <w:vAlign w:val="bottom"/>
            <w:hideMark/>
          </w:tcPr>
          <w:p w14:paraId="5132F763"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6 545 833</w:t>
            </w:r>
          </w:p>
        </w:tc>
        <w:tc>
          <w:tcPr>
            <w:tcW w:w="709" w:type="dxa"/>
            <w:tcBorders>
              <w:top w:val="nil"/>
              <w:left w:val="nil"/>
              <w:bottom w:val="nil"/>
              <w:right w:val="nil"/>
            </w:tcBorders>
            <w:shd w:val="clear" w:color="000000" w:fill="FFFFFF"/>
            <w:noWrap/>
            <w:vAlign w:val="bottom"/>
            <w:hideMark/>
          </w:tcPr>
          <w:p w14:paraId="2B4962A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3959E09B"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6 536 584</w:t>
            </w:r>
          </w:p>
        </w:tc>
      </w:tr>
      <w:tr w:rsidR="004A3475" w:rsidRPr="004A3475" w14:paraId="7E3EE1AF" w14:textId="77777777" w:rsidTr="00DD103C">
        <w:trPr>
          <w:trHeight w:val="240"/>
        </w:trPr>
        <w:tc>
          <w:tcPr>
            <w:tcW w:w="3228" w:type="dxa"/>
            <w:tcBorders>
              <w:top w:val="nil"/>
              <w:left w:val="nil"/>
              <w:bottom w:val="nil"/>
              <w:right w:val="nil"/>
            </w:tcBorders>
            <w:shd w:val="clear" w:color="000000" w:fill="FFFFFF"/>
            <w:noWrap/>
            <w:vAlign w:val="bottom"/>
            <w:hideMark/>
          </w:tcPr>
          <w:p w14:paraId="52591B8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3F81AFA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6D3CA0E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49F6058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403EBCE0" w14:textId="77777777" w:rsidTr="00DD103C">
        <w:trPr>
          <w:trHeight w:val="240"/>
        </w:trPr>
        <w:tc>
          <w:tcPr>
            <w:tcW w:w="3228" w:type="dxa"/>
            <w:tcBorders>
              <w:top w:val="nil"/>
              <w:left w:val="nil"/>
              <w:bottom w:val="nil"/>
              <w:right w:val="nil"/>
            </w:tcBorders>
            <w:shd w:val="clear" w:color="000000" w:fill="FFFFFF"/>
            <w:noWrap/>
            <w:vAlign w:val="bottom"/>
            <w:hideMark/>
          </w:tcPr>
          <w:p w14:paraId="4D64E80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Kertynyt ylijäämä (alijäämä), €/asukas</w:t>
            </w:r>
          </w:p>
        </w:tc>
        <w:tc>
          <w:tcPr>
            <w:tcW w:w="2442" w:type="dxa"/>
            <w:tcBorders>
              <w:top w:val="nil"/>
              <w:left w:val="nil"/>
              <w:bottom w:val="nil"/>
              <w:right w:val="nil"/>
            </w:tcBorders>
            <w:shd w:val="clear" w:color="000000" w:fill="FFFFFF"/>
            <w:noWrap/>
            <w:vAlign w:val="bottom"/>
            <w:hideMark/>
          </w:tcPr>
          <w:p w14:paraId="3325BB98"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6 905</w:t>
            </w:r>
          </w:p>
        </w:tc>
        <w:tc>
          <w:tcPr>
            <w:tcW w:w="709" w:type="dxa"/>
            <w:tcBorders>
              <w:top w:val="nil"/>
              <w:left w:val="nil"/>
              <w:bottom w:val="nil"/>
              <w:right w:val="nil"/>
            </w:tcBorders>
            <w:shd w:val="clear" w:color="000000" w:fill="FFFFFF"/>
            <w:noWrap/>
            <w:vAlign w:val="bottom"/>
            <w:hideMark/>
          </w:tcPr>
          <w:p w14:paraId="499A7D6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46C9A153"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6 802</w:t>
            </w:r>
          </w:p>
        </w:tc>
      </w:tr>
      <w:tr w:rsidR="004A3475" w:rsidRPr="004A3475" w14:paraId="02536DCA" w14:textId="77777777" w:rsidTr="00DD103C">
        <w:trPr>
          <w:trHeight w:val="240"/>
        </w:trPr>
        <w:tc>
          <w:tcPr>
            <w:tcW w:w="3228" w:type="dxa"/>
            <w:tcBorders>
              <w:top w:val="nil"/>
              <w:left w:val="nil"/>
              <w:bottom w:val="nil"/>
              <w:right w:val="nil"/>
            </w:tcBorders>
            <w:shd w:val="clear" w:color="000000" w:fill="FFFFFF"/>
            <w:noWrap/>
            <w:vAlign w:val="bottom"/>
            <w:hideMark/>
          </w:tcPr>
          <w:p w14:paraId="41E0C16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6668791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50F9433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0593634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18730FA0" w14:textId="77777777" w:rsidTr="00DD103C">
        <w:trPr>
          <w:trHeight w:val="240"/>
        </w:trPr>
        <w:tc>
          <w:tcPr>
            <w:tcW w:w="3228" w:type="dxa"/>
            <w:tcBorders>
              <w:top w:val="nil"/>
              <w:left w:val="nil"/>
              <w:bottom w:val="nil"/>
              <w:right w:val="nil"/>
            </w:tcBorders>
            <w:shd w:val="clear" w:color="000000" w:fill="FFFFFF"/>
            <w:noWrap/>
            <w:vAlign w:val="bottom"/>
            <w:hideMark/>
          </w:tcPr>
          <w:p w14:paraId="55A7823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Lainat ja vuokravastuut</w:t>
            </w:r>
          </w:p>
        </w:tc>
        <w:tc>
          <w:tcPr>
            <w:tcW w:w="2442" w:type="dxa"/>
            <w:tcBorders>
              <w:top w:val="nil"/>
              <w:left w:val="nil"/>
              <w:bottom w:val="nil"/>
              <w:right w:val="nil"/>
            </w:tcBorders>
            <w:shd w:val="clear" w:color="000000" w:fill="FFFFFF"/>
            <w:noWrap/>
            <w:vAlign w:val="bottom"/>
            <w:hideMark/>
          </w:tcPr>
          <w:p w14:paraId="163AB1A1"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1 642 901</w:t>
            </w:r>
          </w:p>
        </w:tc>
        <w:tc>
          <w:tcPr>
            <w:tcW w:w="709" w:type="dxa"/>
            <w:tcBorders>
              <w:top w:val="nil"/>
              <w:left w:val="nil"/>
              <w:bottom w:val="nil"/>
              <w:right w:val="nil"/>
            </w:tcBorders>
            <w:shd w:val="clear" w:color="000000" w:fill="FFFFFF"/>
            <w:noWrap/>
            <w:vAlign w:val="bottom"/>
            <w:hideMark/>
          </w:tcPr>
          <w:p w14:paraId="64BD227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46DFF2D1"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5 153 120</w:t>
            </w:r>
          </w:p>
        </w:tc>
      </w:tr>
      <w:tr w:rsidR="004A3475" w:rsidRPr="004A3475" w14:paraId="62599D21" w14:textId="77777777" w:rsidTr="00DD103C">
        <w:trPr>
          <w:trHeight w:val="240"/>
        </w:trPr>
        <w:tc>
          <w:tcPr>
            <w:tcW w:w="3228" w:type="dxa"/>
            <w:tcBorders>
              <w:top w:val="nil"/>
              <w:left w:val="nil"/>
              <w:bottom w:val="nil"/>
              <w:right w:val="nil"/>
            </w:tcBorders>
            <w:shd w:val="clear" w:color="000000" w:fill="FFFFFF"/>
            <w:noWrap/>
            <w:vAlign w:val="bottom"/>
            <w:hideMark/>
          </w:tcPr>
          <w:p w14:paraId="112B1C7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3DF06CB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4B8817C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3F05F37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1B6DC1BA" w14:textId="77777777" w:rsidTr="00DD103C">
        <w:trPr>
          <w:trHeight w:val="240"/>
        </w:trPr>
        <w:tc>
          <w:tcPr>
            <w:tcW w:w="3228" w:type="dxa"/>
            <w:tcBorders>
              <w:top w:val="nil"/>
              <w:left w:val="nil"/>
              <w:bottom w:val="nil"/>
              <w:right w:val="nil"/>
            </w:tcBorders>
            <w:shd w:val="clear" w:color="000000" w:fill="FFFFFF"/>
            <w:noWrap/>
            <w:vAlign w:val="bottom"/>
            <w:hideMark/>
          </w:tcPr>
          <w:p w14:paraId="22EDDBB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Lainat ja vuokravastuut, €/asukas</w:t>
            </w:r>
          </w:p>
        </w:tc>
        <w:tc>
          <w:tcPr>
            <w:tcW w:w="2442" w:type="dxa"/>
            <w:tcBorders>
              <w:top w:val="nil"/>
              <w:left w:val="nil"/>
              <w:bottom w:val="nil"/>
              <w:right w:val="nil"/>
            </w:tcBorders>
            <w:shd w:val="clear" w:color="000000" w:fill="FFFFFF"/>
            <w:noWrap/>
            <w:vAlign w:val="bottom"/>
            <w:hideMark/>
          </w:tcPr>
          <w:p w14:paraId="1A130ECB"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1 733</w:t>
            </w:r>
          </w:p>
        </w:tc>
        <w:tc>
          <w:tcPr>
            <w:tcW w:w="709" w:type="dxa"/>
            <w:tcBorders>
              <w:top w:val="nil"/>
              <w:left w:val="nil"/>
              <w:bottom w:val="nil"/>
              <w:right w:val="nil"/>
            </w:tcBorders>
            <w:shd w:val="clear" w:color="000000" w:fill="FFFFFF"/>
            <w:noWrap/>
            <w:vAlign w:val="bottom"/>
            <w:hideMark/>
          </w:tcPr>
          <w:p w14:paraId="682B394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5D40D665"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5 362</w:t>
            </w:r>
          </w:p>
        </w:tc>
      </w:tr>
      <w:tr w:rsidR="004A3475" w:rsidRPr="004A3475" w14:paraId="4DB69C01" w14:textId="77777777" w:rsidTr="00DD103C">
        <w:trPr>
          <w:trHeight w:val="240"/>
        </w:trPr>
        <w:tc>
          <w:tcPr>
            <w:tcW w:w="3228" w:type="dxa"/>
            <w:tcBorders>
              <w:top w:val="nil"/>
              <w:left w:val="nil"/>
              <w:bottom w:val="nil"/>
              <w:right w:val="nil"/>
            </w:tcBorders>
            <w:shd w:val="clear" w:color="000000" w:fill="FFFFFF"/>
            <w:noWrap/>
            <w:vAlign w:val="bottom"/>
            <w:hideMark/>
          </w:tcPr>
          <w:p w14:paraId="5CADB8A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0F921F2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73C233B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7C47132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1C493344" w14:textId="77777777" w:rsidTr="00DD103C">
        <w:trPr>
          <w:trHeight w:val="204"/>
        </w:trPr>
        <w:tc>
          <w:tcPr>
            <w:tcW w:w="3228" w:type="dxa"/>
            <w:tcBorders>
              <w:top w:val="nil"/>
              <w:left w:val="nil"/>
              <w:bottom w:val="nil"/>
              <w:right w:val="nil"/>
            </w:tcBorders>
            <w:shd w:val="clear" w:color="000000" w:fill="FFFFFF"/>
            <w:noWrap/>
            <w:vAlign w:val="bottom"/>
            <w:hideMark/>
          </w:tcPr>
          <w:p w14:paraId="718BAE4C"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Konsernin lainakanta 31.12, </w:t>
            </w:r>
          </w:p>
        </w:tc>
        <w:tc>
          <w:tcPr>
            <w:tcW w:w="2442" w:type="dxa"/>
            <w:tcBorders>
              <w:top w:val="nil"/>
              <w:left w:val="nil"/>
              <w:bottom w:val="nil"/>
              <w:right w:val="nil"/>
            </w:tcBorders>
            <w:shd w:val="clear" w:color="000000" w:fill="FFFFFF"/>
            <w:noWrap/>
            <w:vAlign w:val="bottom"/>
            <w:hideMark/>
          </w:tcPr>
          <w:p w14:paraId="16AA94F2"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1 581 652</w:t>
            </w:r>
          </w:p>
        </w:tc>
        <w:tc>
          <w:tcPr>
            <w:tcW w:w="709" w:type="dxa"/>
            <w:tcBorders>
              <w:top w:val="nil"/>
              <w:left w:val="nil"/>
              <w:bottom w:val="nil"/>
              <w:right w:val="nil"/>
            </w:tcBorders>
            <w:shd w:val="clear" w:color="000000" w:fill="FFFFFF"/>
            <w:noWrap/>
            <w:vAlign w:val="bottom"/>
            <w:hideMark/>
          </w:tcPr>
          <w:p w14:paraId="2920BAC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67AABE08"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5 065 544</w:t>
            </w:r>
          </w:p>
        </w:tc>
      </w:tr>
      <w:tr w:rsidR="004A3475" w:rsidRPr="004A3475" w14:paraId="7A9493C6" w14:textId="77777777" w:rsidTr="00DD103C">
        <w:trPr>
          <w:trHeight w:val="204"/>
        </w:trPr>
        <w:tc>
          <w:tcPr>
            <w:tcW w:w="5670" w:type="dxa"/>
            <w:gridSpan w:val="2"/>
            <w:tcBorders>
              <w:top w:val="nil"/>
              <w:left w:val="nil"/>
              <w:bottom w:val="nil"/>
              <w:right w:val="nil"/>
            </w:tcBorders>
            <w:shd w:val="clear" w:color="000000" w:fill="FFFFFF"/>
            <w:noWrap/>
            <w:vAlign w:val="bottom"/>
            <w:hideMark/>
          </w:tcPr>
          <w:p w14:paraId="3F4082E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 Vieras po. - (Saadut </w:t>
            </w:r>
            <w:proofErr w:type="spellStart"/>
            <w:r w:rsidRPr="004A3475">
              <w:rPr>
                <w:rFonts w:ascii="Calibri" w:hAnsi="Calibri" w:cs="Calibri"/>
                <w:sz w:val="10"/>
                <w:szCs w:val="10"/>
              </w:rPr>
              <w:t>ennakot+Ostovelat+Siirtovelat+Muut</w:t>
            </w:r>
            <w:proofErr w:type="spellEnd"/>
            <w:r w:rsidRPr="004A3475">
              <w:rPr>
                <w:rFonts w:ascii="Calibri" w:hAnsi="Calibri" w:cs="Calibri"/>
                <w:sz w:val="10"/>
                <w:szCs w:val="10"/>
              </w:rPr>
              <w:t xml:space="preserve"> velat)</w:t>
            </w:r>
          </w:p>
        </w:tc>
        <w:tc>
          <w:tcPr>
            <w:tcW w:w="709" w:type="dxa"/>
            <w:tcBorders>
              <w:top w:val="nil"/>
              <w:left w:val="nil"/>
              <w:bottom w:val="nil"/>
              <w:right w:val="nil"/>
            </w:tcBorders>
            <w:shd w:val="clear" w:color="000000" w:fill="FFFFFF"/>
            <w:noWrap/>
            <w:vAlign w:val="bottom"/>
            <w:hideMark/>
          </w:tcPr>
          <w:p w14:paraId="28EBCC6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835" w:type="dxa"/>
            <w:tcBorders>
              <w:top w:val="nil"/>
              <w:left w:val="nil"/>
              <w:bottom w:val="nil"/>
              <w:right w:val="nil"/>
            </w:tcBorders>
            <w:shd w:val="clear" w:color="000000" w:fill="FFFFFF"/>
            <w:noWrap/>
            <w:vAlign w:val="bottom"/>
            <w:hideMark/>
          </w:tcPr>
          <w:p w14:paraId="790CC95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19F0B1D7" w14:textId="77777777" w:rsidTr="00DD103C">
        <w:trPr>
          <w:trHeight w:val="204"/>
        </w:trPr>
        <w:tc>
          <w:tcPr>
            <w:tcW w:w="3228" w:type="dxa"/>
            <w:tcBorders>
              <w:top w:val="nil"/>
              <w:left w:val="nil"/>
              <w:bottom w:val="nil"/>
              <w:right w:val="nil"/>
            </w:tcBorders>
            <w:shd w:val="clear" w:color="000000" w:fill="FFFFFF"/>
            <w:noWrap/>
            <w:vAlign w:val="bottom"/>
            <w:hideMark/>
          </w:tcPr>
          <w:p w14:paraId="30F6014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689CAFE0"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5E141A7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444804E6"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319CA8EE" w14:textId="77777777" w:rsidTr="00DD103C">
        <w:trPr>
          <w:trHeight w:val="204"/>
        </w:trPr>
        <w:tc>
          <w:tcPr>
            <w:tcW w:w="3228" w:type="dxa"/>
            <w:tcBorders>
              <w:top w:val="nil"/>
              <w:left w:val="nil"/>
              <w:bottom w:val="nil"/>
              <w:right w:val="nil"/>
            </w:tcBorders>
            <w:shd w:val="clear" w:color="000000" w:fill="FFFFFF"/>
            <w:noWrap/>
            <w:vAlign w:val="bottom"/>
            <w:hideMark/>
          </w:tcPr>
          <w:p w14:paraId="41E3471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Konsernin lainat €/asukas</w:t>
            </w:r>
          </w:p>
        </w:tc>
        <w:tc>
          <w:tcPr>
            <w:tcW w:w="2442" w:type="dxa"/>
            <w:tcBorders>
              <w:top w:val="nil"/>
              <w:left w:val="nil"/>
              <w:bottom w:val="nil"/>
              <w:right w:val="nil"/>
            </w:tcBorders>
            <w:shd w:val="clear" w:color="000000" w:fill="FFFFFF"/>
            <w:noWrap/>
            <w:vAlign w:val="bottom"/>
            <w:hideMark/>
          </w:tcPr>
          <w:p w14:paraId="472C24B6"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1 668</w:t>
            </w:r>
          </w:p>
        </w:tc>
        <w:tc>
          <w:tcPr>
            <w:tcW w:w="709" w:type="dxa"/>
            <w:tcBorders>
              <w:top w:val="nil"/>
              <w:left w:val="nil"/>
              <w:bottom w:val="nil"/>
              <w:right w:val="nil"/>
            </w:tcBorders>
            <w:shd w:val="clear" w:color="000000" w:fill="FFFFFF"/>
            <w:noWrap/>
            <w:vAlign w:val="bottom"/>
            <w:hideMark/>
          </w:tcPr>
          <w:p w14:paraId="038939A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427585D9"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5 271</w:t>
            </w:r>
          </w:p>
        </w:tc>
      </w:tr>
      <w:tr w:rsidR="004A3475" w:rsidRPr="004A3475" w14:paraId="7B6161A8" w14:textId="77777777" w:rsidTr="00DD103C">
        <w:trPr>
          <w:trHeight w:val="204"/>
        </w:trPr>
        <w:tc>
          <w:tcPr>
            <w:tcW w:w="3228" w:type="dxa"/>
            <w:tcBorders>
              <w:top w:val="nil"/>
              <w:left w:val="nil"/>
              <w:bottom w:val="nil"/>
              <w:right w:val="nil"/>
            </w:tcBorders>
            <w:shd w:val="clear" w:color="000000" w:fill="FFFFFF"/>
            <w:noWrap/>
            <w:vAlign w:val="bottom"/>
            <w:hideMark/>
          </w:tcPr>
          <w:p w14:paraId="620976CB"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201F3CC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696AD7B5"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42E236E9"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E06A208" w14:textId="77777777" w:rsidTr="00DD103C">
        <w:trPr>
          <w:trHeight w:val="204"/>
        </w:trPr>
        <w:tc>
          <w:tcPr>
            <w:tcW w:w="3228" w:type="dxa"/>
            <w:tcBorders>
              <w:top w:val="nil"/>
              <w:left w:val="nil"/>
              <w:bottom w:val="nil"/>
              <w:right w:val="nil"/>
            </w:tcBorders>
            <w:shd w:val="clear" w:color="000000" w:fill="FFFFFF"/>
            <w:noWrap/>
            <w:vAlign w:val="bottom"/>
            <w:hideMark/>
          </w:tcPr>
          <w:p w14:paraId="61EC6224"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Konsernin lainasaamiset 31.12</w:t>
            </w:r>
          </w:p>
        </w:tc>
        <w:tc>
          <w:tcPr>
            <w:tcW w:w="2442" w:type="dxa"/>
            <w:tcBorders>
              <w:top w:val="nil"/>
              <w:left w:val="nil"/>
              <w:bottom w:val="nil"/>
              <w:right w:val="nil"/>
            </w:tcBorders>
            <w:shd w:val="clear" w:color="000000" w:fill="FFFFFF"/>
            <w:noWrap/>
            <w:vAlign w:val="bottom"/>
            <w:hideMark/>
          </w:tcPr>
          <w:p w14:paraId="447DDF83"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0</w:t>
            </w:r>
          </w:p>
        </w:tc>
        <w:tc>
          <w:tcPr>
            <w:tcW w:w="709" w:type="dxa"/>
            <w:tcBorders>
              <w:top w:val="nil"/>
              <w:left w:val="nil"/>
              <w:bottom w:val="nil"/>
              <w:right w:val="nil"/>
            </w:tcBorders>
            <w:shd w:val="clear" w:color="000000" w:fill="FFFFFF"/>
            <w:noWrap/>
            <w:vAlign w:val="bottom"/>
            <w:hideMark/>
          </w:tcPr>
          <w:p w14:paraId="2BF475AA"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5C52C2C3"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119</w:t>
            </w:r>
          </w:p>
        </w:tc>
      </w:tr>
      <w:tr w:rsidR="004A3475" w:rsidRPr="004A3475" w14:paraId="7224C6A0" w14:textId="77777777" w:rsidTr="00DD103C">
        <w:trPr>
          <w:trHeight w:val="204"/>
        </w:trPr>
        <w:tc>
          <w:tcPr>
            <w:tcW w:w="3228" w:type="dxa"/>
            <w:tcBorders>
              <w:top w:val="nil"/>
              <w:left w:val="nil"/>
              <w:bottom w:val="nil"/>
              <w:right w:val="nil"/>
            </w:tcBorders>
            <w:shd w:val="clear" w:color="000000" w:fill="FFFFFF"/>
            <w:noWrap/>
            <w:vAlign w:val="bottom"/>
            <w:hideMark/>
          </w:tcPr>
          <w:p w14:paraId="0F82FC07"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2F0B5A6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619814A8"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xml:space="preserve"> </w:t>
            </w:r>
          </w:p>
        </w:tc>
        <w:tc>
          <w:tcPr>
            <w:tcW w:w="2835" w:type="dxa"/>
            <w:tcBorders>
              <w:top w:val="nil"/>
              <w:left w:val="nil"/>
              <w:bottom w:val="nil"/>
              <w:right w:val="nil"/>
            </w:tcBorders>
            <w:shd w:val="clear" w:color="000000" w:fill="FFFFFF"/>
            <w:noWrap/>
            <w:vAlign w:val="bottom"/>
            <w:hideMark/>
          </w:tcPr>
          <w:p w14:paraId="225D58CF"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5E0534B2" w14:textId="77777777" w:rsidTr="00DD103C">
        <w:trPr>
          <w:trHeight w:val="204"/>
        </w:trPr>
        <w:tc>
          <w:tcPr>
            <w:tcW w:w="3228" w:type="dxa"/>
            <w:tcBorders>
              <w:top w:val="nil"/>
              <w:left w:val="nil"/>
              <w:bottom w:val="nil"/>
              <w:right w:val="nil"/>
            </w:tcBorders>
            <w:shd w:val="clear" w:color="000000" w:fill="FFFFFF"/>
            <w:noWrap/>
            <w:vAlign w:val="bottom"/>
            <w:hideMark/>
          </w:tcPr>
          <w:p w14:paraId="07E4E8A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Kunnan asukasmäärä vuoden lopussa</w:t>
            </w:r>
          </w:p>
        </w:tc>
        <w:tc>
          <w:tcPr>
            <w:tcW w:w="2442" w:type="dxa"/>
            <w:tcBorders>
              <w:top w:val="nil"/>
              <w:left w:val="nil"/>
              <w:bottom w:val="nil"/>
              <w:right w:val="nil"/>
            </w:tcBorders>
            <w:shd w:val="clear" w:color="000000" w:fill="FFFFFF"/>
            <w:noWrap/>
            <w:vAlign w:val="bottom"/>
            <w:hideMark/>
          </w:tcPr>
          <w:p w14:paraId="73BD2FBE"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948</w:t>
            </w:r>
          </w:p>
        </w:tc>
        <w:tc>
          <w:tcPr>
            <w:tcW w:w="709" w:type="dxa"/>
            <w:tcBorders>
              <w:top w:val="nil"/>
              <w:left w:val="nil"/>
              <w:bottom w:val="nil"/>
              <w:right w:val="nil"/>
            </w:tcBorders>
            <w:shd w:val="clear" w:color="000000" w:fill="FFFFFF"/>
            <w:noWrap/>
            <w:vAlign w:val="bottom"/>
            <w:hideMark/>
          </w:tcPr>
          <w:p w14:paraId="3BDD8243"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3BDB1018" w14:textId="77777777" w:rsidR="004A3475" w:rsidRPr="004A3475" w:rsidRDefault="004A3475" w:rsidP="004A3475">
            <w:pPr>
              <w:jc w:val="right"/>
              <w:rPr>
                <w:rFonts w:ascii="Calibri" w:hAnsi="Calibri" w:cs="Calibri"/>
                <w:sz w:val="10"/>
                <w:szCs w:val="10"/>
              </w:rPr>
            </w:pPr>
            <w:r w:rsidRPr="004A3475">
              <w:rPr>
                <w:rFonts w:ascii="Calibri" w:hAnsi="Calibri" w:cs="Calibri"/>
                <w:sz w:val="10"/>
                <w:szCs w:val="10"/>
              </w:rPr>
              <w:t>961</w:t>
            </w:r>
          </w:p>
        </w:tc>
      </w:tr>
      <w:tr w:rsidR="004A3475" w:rsidRPr="004A3475" w14:paraId="7F673DD9" w14:textId="77777777" w:rsidTr="00DD103C">
        <w:trPr>
          <w:trHeight w:val="204"/>
        </w:trPr>
        <w:tc>
          <w:tcPr>
            <w:tcW w:w="3228" w:type="dxa"/>
            <w:tcBorders>
              <w:top w:val="nil"/>
              <w:left w:val="nil"/>
              <w:bottom w:val="nil"/>
              <w:right w:val="nil"/>
            </w:tcBorders>
            <w:shd w:val="clear" w:color="000000" w:fill="FFFFFF"/>
            <w:noWrap/>
            <w:vAlign w:val="bottom"/>
            <w:hideMark/>
          </w:tcPr>
          <w:p w14:paraId="08C3718D"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442" w:type="dxa"/>
            <w:tcBorders>
              <w:top w:val="nil"/>
              <w:left w:val="nil"/>
              <w:bottom w:val="nil"/>
              <w:right w:val="nil"/>
            </w:tcBorders>
            <w:shd w:val="clear" w:color="000000" w:fill="FFFFFF"/>
            <w:noWrap/>
            <w:vAlign w:val="bottom"/>
            <w:hideMark/>
          </w:tcPr>
          <w:p w14:paraId="4CE7DC6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709" w:type="dxa"/>
            <w:tcBorders>
              <w:top w:val="nil"/>
              <w:left w:val="nil"/>
              <w:bottom w:val="nil"/>
              <w:right w:val="nil"/>
            </w:tcBorders>
            <w:shd w:val="clear" w:color="000000" w:fill="FFFFFF"/>
            <w:noWrap/>
            <w:vAlign w:val="bottom"/>
            <w:hideMark/>
          </w:tcPr>
          <w:p w14:paraId="75FE4AE1"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c>
          <w:tcPr>
            <w:tcW w:w="2835" w:type="dxa"/>
            <w:tcBorders>
              <w:top w:val="nil"/>
              <w:left w:val="nil"/>
              <w:bottom w:val="nil"/>
              <w:right w:val="nil"/>
            </w:tcBorders>
            <w:shd w:val="clear" w:color="000000" w:fill="FFFFFF"/>
            <w:noWrap/>
            <w:vAlign w:val="bottom"/>
            <w:hideMark/>
          </w:tcPr>
          <w:p w14:paraId="378B8B2E" w14:textId="77777777" w:rsidR="004A3475" w:rsidRPr="004A3475" w:rsidRDefault="004A3475" w:rsidP="004A3475">
            <w:pPr>
              <w:jc w:val="left"/>
              <w:rPr>
                <w:rFonts w:ascii="Calibri" w:hAnsi="Calibri" w:cs="Calibri"/>
                <w:sz w:val="10"/>
                <w:szCs w:val="10"/>
              </w:rPr>
            </w:pPr>
            <w:r w:rsidRPr="004A3475">
              <w:rPr>
                <w:rFonts w:ascii="Calibri" w:hAnsi="Calibri" w:cs="Calibri"/>
                <w:sz w:val="10"/>
                <w:szCs w:val="10"/>
              </w:rPr>
              <w:t> </w:t>
            </w:r>
          </w:p>
        </w:tc>
      </w:tr>
      <w:tr w:rsidR="004A3475" w:rsidRPr="004A3475" w14:paraId="6C30E84F" w14:textId="77777777" w:rsidTr="00DD103C">
        <w:trPr>
          <w:trHeight w:val="204"/>
        </w:trPr>
        <w:tc>
          <w:tcPr>
            <w:tcW w:w="3228" w:type="dxa"/>
            <w:tcBorders>
              <w:top w:val="nil"/>
              <w:left w:val="nil"/>
              <w:bottom w:val="nil"/>
              <w:right w:val="nil"/>
            </w:tcBorders>
            <w:shd w:val="clear" w:color="auto" w:fill="auto"/>
            <w:noWrap/>
            <w:vAlign w:val="bottom"/>
            <w:hideMark/>
          </w:tcPr>
          <w:p w14:paraId="36BC9B61" w14:textId="77777777" w:rsidR="004A3475" w:rsidRPr="004A3475" w:rsidRDefault="004A3475" w:rsidP="004A3475">
            <w:pPr>
              <w:jc w:val="left"/>
              <w:rPr>
                <w:rFonts w:ascii="Calibri" w:hAnsi="Calibri" w:cs="Calibri"/>
                <w:sz w:val="10"/>
                <w:szCs w:val="10"/>
              </w:rPr>
            </w:pPr>
          </w:p>
        </w:tc>
        <w:tc>
          <w:tcPr>
            <w:tcW w:w="2442" w:type="dxa"/>
            <w:tcBorders>
              <w:top w:val="nil"/>
              <w:left w:val="nil"/>
              <w:bottom w:val="nil"/>
              <w:right w:val="nil"/>
            </w:tcBorders>
            <w:shd w:val="clear" w:color="auto" w:fill="auto"/>
            <w:noWrap/>
            <w:vAlign w:val="bottom"/>
            <w:hideMark/>
          </w:tcPr>
          <w:p w14:paraId="7CA1A14A" w14:textId="77777777" w:rsidR="004A3475" w:rsidRPr="004A3475" w:rsidRDefault="004A3475" w:rsidP="004A3475">
            <w:pPr>
              <w:jc w:val="left"/>
              <w:rPr>
                <w:rFonts w:ascii="Times New Roman" w:hAnsi="Times New Roman" w:cs="Times New Roman"/>
                <w:sz w:val="20"/>
              </w:rPr>
            </w:pPr>
          </w:p>
        </w:tc>
        <w:tc>
          <w:tcPr>
            <w:tcW w:w="709" w:type="dxa"/>
            <w:tcBorders>
              <w:top w:val="nil"/>
              <w:left w:val="nil"/>
              <w:bottom w:val="nil"/>
              <w:right w:val="nil"/>
            </w:tcBorders>
            <w:shd w:val="clear" w:color="auto" w:fill="auto"/>
            <w:noWrap/>
            <w:vAlign w:val="bottom"/>
            <w:hideMark/>
          </w:tcPr>
          <w:p w14:paraId="5FB597E8" w14:textId="77777777" w:rsidR="004A3475" w:rsidRPr="004A3475" w:rsidRDefault="004A3475" w:rsidP="004A3475">
            <w:pPr>
              <w:jc w:val="left"/>
              <w:rPr>
                <w:rFonts w:ascii="Times New Roman" w:hAnsi="Times New Roman" w:cs="Times New Roman"/>
                <w:sz w:val="20"/>
              </w:rPr>
            </w:pPr>
          </w:p>
        </w:tc>
        <w:tc>
          <w:tcPr>
            <w:tcW w:w="2835" w:type="dxa"/>
            <w:tcBorders>
              <w:top w:val="nil"/>
              <w:left w:val="nil"/>
              <w:bottom w:val="nil"/>
              <w:right w:val="nil"/>
            </w:tcBorders>
            <w:shd w:val="clear" w:color="auto" w:fill="auto"/>
            <w:noWrap/>
            <w:vAlign w:val="bottom"/>
            <w:hideMark/>
          </w:tcPr>
          <w:p w14:paraId="54917B38" w14:textId="77777777" w:rsidR="004A3475" w:rsidRPr="004A3475" w:rsidRDefault="004A3475" w:rsidP="004A3475">
            <w:pPr>
              <w:jc w:val="left"/>
              <w:rPr>
                <w:rFonts w:ascii="Times New Roman" w:hAnsi="Times New Roman" w:cs="Times New Roman"/>
                <w:sz w:val="20"/>
              </w:rPr>
            </w:pPr>
          </w:p>
        </w:tc>
      </w:tr>
    </w:tbl>
    <w:p w14:paraId="2D88B25F" w14:textId="77777777" w:rsidR="009309FD" w:rsidRDefault="009309FD" w:rsidP="00DA154F"/>
    <w:p w14:paraId="73494A7C" w14:textId="77777777" w:rsidR="009309FD" w:rsidRDefault="009309FD" w:rsidP="00DA154F"/>
    <w:p w14:paraId="38A3AC46" w14:textId="77777777" w:rsidR="003E3DB5" w:rsidRDefault="003E3DB5" w:rsidP="00DA154F"/>
    <w:p w14:paraId="083F7AAE" w14:textId="77777777" w:rsidR="003E3DB5" w:rsidRDefault="003E3DB5" w:rsidP="00DA154F"/>
    <w:p w14:paraId="14900060" w14:textId="77777777" w:rsidR="003E3DB5" w:rsidRDefault="003E3DB5" w:rsidP="00DA154F"/>
    <w:p w14:paraId="6DAA1359" w14:textId="77777777" w:rsidR="003E3DB5" w:rsidRDefault="003E3DB5" w:rsidP="00DA154F"/>
    <w:p w14:paraId="32D0107C" w14:textId="77777777" w:rsidR="003E3DB5" w:rsidRDefault="003E3DB5" w:rsidP="00DA154F"/>
    <w:p w14:paraId="0FCA0B45" w14:textId="77777777" w:rsidR="003E3DB5" w:rsidRDefault="003E3DB5" w:rsidP="00DA154F"/>
    <w:p w14:paraId="25F4062F" w14:textId="77777777" w:rsidR="003E3DB5" w:rsidRDefault="003E3DB5" w:rsidP="00DA154F"/>
    <w:p w14:paraId="500F9D4E" w14:textId="77777777" w:rsidR="003E3DB5" w:rsidRDefault="003E3DB5" w:rsidP="00DA154F"/>
    <w:p w14:paraId="1FD29DEF" w14:textId="77777777" w:rsidR="003E3DB5" w:rsidRDefault="003E3DB5" w:rsidP="00DA154F"/>
    <w:p w14:paraId="4D7121D1" w14:textId="77777777" w:rsidR="003E3DB5" w:rsidRDefault="003E3DB5" w:rsidP="00DA154F"/>
    <w:p w14:paraId="7E2BD1D1" w14:textId="77777777" w:rsidR="003E3DB5" w:rsidRDefault="003E3DB5" w:rsidP="00DA154F"/>
    <w:p w14:paraId="6470C4BD" w14:textId="77777777" w:rsidR="003E3DB5" w:rsidRDefault="003E3DB5" w:rsidP="00DA154F"/>
    <w:p w14:paraId="6F64D9F6" w14:textId="77777777" w:rsidR="003E3DB5" w:rsidRDefault="003E3DB5" w:rsidP="00DA154F"/>
    <w:p w14:paraId="337A27E9" w14:textId="77777777" w:rsidR="003E3DB5" w:rsidRDefault="003E3DB5" w:rsidP="00DA154F"/>
    <w:p w14:paraId="41DE40E8" w14:textId="77777777" w:rsidR="003E3DB5" w:rsidRDefault="003E3DB5" w:rsidP="00DA154F"/>
    <w:p w14:paraId="16EBBB75" w14:textId="77777777" w:rsidR="003E3DB5" w:rsidRDefault="003E3DB5" w:rsidP="00DA154F"/>
    <w:p w14:paraId="0108DA5B" w14:textId="77777777" w:rsidR="003E3DB5" w:rsidRDefault="003E3DB5" w:rsidP="00DA154F"/>
    <w:p w14:paraId="5D10ADC9" w14:textId="77777777" w:rsidR="003E3DB5" w:rsidRDefault="003E3DB5" w:rsidP="00DA154F"/>
    <w:p w14:paraId="4F2E594F" w14:textId="77777777" w:rsidR="003E3DB5" w:rsidRDefault="003E3DB5" w:rsidP="00DA154F"/>
    <w:p w14:paraId="68B9A0A3" w14:textId="77777777" w:rsidR="003E3DB5" w:rsidRDefault="003E3DB5" w:rsidP="00DA154F"/>
    <w:p w14:paraId="283B50A5" w14:textId="77777777" w:rsidR="003E3DB5" w:rsidRDefault="003E3DB5" w:rsidP="00DA154F"/>
    <w:p w14:paraId="176E1912" w14:textId="77777777" w:rsidR="003E3DB5" w:rsidRDefault="003E3DB5" w:rsidP="00DA154F"/>
    <w:p w14:paraId="0F56A71E" w14:textId="77777777" w:rsidR="003E3DB5" w:rsidRDefault="003E3DB5" w:rsidP="00DA154F"/>
    <w:p w14:paraId="1C3FB05C" w14:textId="77777777" w:rsidR="003E3DB5" w:rsidRDefault="003E3DB5" w:rsidP="00DA154F"/>
    <w:p w14:paraId="65558328" w14:textId="77777777" w:rsidR="003E3DB5" w:rsidRDefault="003E3DB5" w:rsidP="00DA154F"/>
    <w:p w14:paraId="2D6B0F57" w14:textId="77777777" w:rsidR="003E3DB5" w:rsidRDefault="003E3DB5" w:rsidP="00DA154F"/>
    <w:p w14:paraId="2A8ADC70" w14:textId="77777777" w:rsidR="003E3DB5" w:rsidRDefault="003E3DB5" w:rsidP="00DA154F"/>
    <w:p w14:paraId="6A35A4C8" w14:textId="77777777" w:rsidR="003E3DB5" w:rsidRDefault="003E3DB5" w:rsidP="00DA154F"/>
    <w:p w14:paraId="331C78FE" w14:textId="77777777" w:rsidR="003E3DB5" w:rsidRDefault="003E3DB5" w:rsidP="00DA154F"/>
    <w:p w14:paraId="39D3DD7C" w14:textId="77777777" w:rsidR="003E3DB5" w:rsidRDefault="003E3DB5" w:rsidP="00DA154F"/>
    <w:p w14:paraId="50FFB8B6" w14:textId="77777777" w:rsidR="003E3DB5" w:rsidRDefault="003E3DB5" w:rsidP="00DA154F"/>
    <w:p w14:paraId="182F4CFD" w14:textId="77777777" w:rsidR="003E3DB5" w:rsidRDefault="003E3DB5" w:rsidP="00DA154F"/>
    <w:p w14:paraId="2038AC88" w14:textId="77777777" w:rsidR="003E3DB5" w:rsidRDefault="003E3DB5" w:rsidP="00DA154F"/>
    <w:p w14:paraId="56CE3DF6" w14:textId="77777777" w:rsidR="003E3DB5" w:rsidRDefault="003E3DB5" w:rsidP="00DA154F"/>
    <w:p w14:paraId="4E0E02DA" w14:textId="77777777" w:rsidR="003E3DB5" w:rsidRDefault="003E3DB5" w:rsidP="00DA154F"/>
    <w:p w14:paraId="5CCEB6EC" w14:textId="77777777" w:rsidR="003E3DB5" w:rsidRDefault="003E3DB5" w:rsidP="00DA154F"/>
    <w:p w14:paraId="67B842DE" w14:textId="77777777" w:rsidR="003E3DB5" w:rsidRDefault="003E3DB5" w:rsidP="00DA154F"/>
    <w:p w14:paraId="0B697D27" w14:textId="77777777" w:rsidR="003E3DB5" w:rsidRDefault="003E3DB5" w:rsidP="00DA154F"/>
    <w:p w14:paraId="49B4A5BA" w14:textId="77777777" w:rsidR="003E3DB5" w:rsidRDefault="003E3DB5" w:rsidP="00DA154F"/>
    <w:p w14:paraId="5E125826" w14:textId="77777777" w:rsidR="003E3DB5" w:rsidRDefault="003E3DB5" w:rsidP="00DA154F"/>
    <w:p w14:paraId="42C8ECC2" w14:textId="77777777" w:rsidR="003E3DB5" w:rsidRDefault="003E3DB5" w:rsidP="00DA154F"/>
    <w:p w14:paraId="0B64B38F" w14:textId="77777777" w:rsidR="003E3DB5" w:rsidRDefault="003E3DB5" w:rsidP="00DA154F"/>
    <w:p w14:paraId="5E1C7538" w14:textId="77777777" w:rsidR="003E3DB5" w:rsidRDefault="003E3DB5" w:rsidP="00DA154F"/>
    <w:p w14:paraId="4A50C467" w14:textId="77777777" w:rsidR="003E3DB5" w:rsidRDefault="003E3DB5" w:rsidP="00DA154F"/>
    <w:p w14:paraId="5C7C6838" w14:textId="77777777" w:rsidR="003E3DB5" w:rsidRDefault="003E3DB5" w:rsidP="00DA154F"/>
    <w:p w14:paraId="27190EE3" w14:textId="77777777" w:rsidR="003E3DB5" w:rsidRDefault="003E3DB5" w:rsidP="00DA154F"/>
    <w:p w14:paraId="10C80C08" w14:textId="77777777" w:rsidR="003E3DB5" w:rsidRDefault="003E3DB5" w:rsidP="00DA154F"/>
    <w:tbl>
      <w:tblPr>
        <w:tblW w:w="9639" w:type="dxa"/>
        <w:tblCellMar>
          <w:left w:w="70" w:type="dxa"/>
          <w:right w:w="70" w:type="dxa"/>
        </w:tblCellMar>
        <w:tblLook w:val="04A0" w:firstRow="1" w:lastRow="0" w:firstColumn="1" w:lastColumn="0" w:noHBand="0" w:noVBand="1"/>
      </w:tblPr>
      <w:tblGrid>
        <w:gridCol w:w="163"/>
        <w:gridCol w:w="2389"/>
        <w:gridCol w:w="1701"/>
        <w:gridCol w:w="283"/>
        <w:gridCol w:w="1560"/>
        <w:gridCol w:w="425"/>
        <w:gridCol w:w="1417"/>
        <w:gridCol w:w="426"/>
        <w:gridCol w:w="1275"/>
      </w:tblGrid>
      <w:tr w:rsidR="00DD103C" w:rsidRPr="003E3DB5" w14:paraId="518B62D6" w14:textId="77777777" w:rsidTr="00DD103C">
        <w:trPr>
          <w:trHeight w:val="204"/>
        </w:trPr>
        <w:tc>
          <w:tcPr>
            <w:tcW w:w="2552" w:type="dxa"/>
            <w:gridSpan w:val="2"/>
            <w:tcBorders>
              <w:top w:val="nil"/>
              <w:left w:val="nil"/>
              <w:bottom w:val="nil"/>
              <w:right w:val="nil"/>
            </w:tcBorders>
            <w:shd w:val="clear" w:color="000000" w:fill="FFFFFF"/>
            <w:noWrap/>
            <w:vAlign w:val="bottom"/>
            <w:hideMark/>
          </w:tcPr>
          <w:p w14:paraId="6D12E33A"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HAILUODON KONSERNI</w:t>
            </w:r>
          </w:p>
        </w:tc>
        <w:tc>
          <w:tcPr>
            <w:tcW w:w="1701" w:type="dxa"/>
            <w:tcBorders>
              <w:top w:val="nil"/>
              <w:left w:val="nil"/>
              <w:bottom w:val="nil"/>
              <w:right w:val="nil"/>
            </w:tcBorders>
            <w:shd w:val="clear" w:color="000000" w:fill="FFFFFF"/>
            <w:noWrap/>
            <w:vAlign w:val="bottom"/>
            <w:hideMark/>
          </w:tcPr>
          <w:p w14:paraId="08A4192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A65314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37212BC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0E99D5E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3EAFB98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766CB21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42F87AC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0F539955" w14:textId="77777777" w:rsidTr="00DD103C">
        <w:trPr>
          <w:trHeight w:val="204"/>
        </w:trPr>
        <w:tc>
          <w:tcPr>
            <w:tcW w:w="163" w:type="dxa"/>
            <w:tcBorders>
              <w:top w:val="nil"/>
              <w:left w:val="nil"/>
              <w:bottom w:val="nil"/>
              <w:right w:val="nil"/>
            </w:tcBorders>
            <w:shd w:val="clear" w:color="000000" w:fill="FFFFFF"/>
            <w:noWrap/>
            <w:vAlign w:val="bottom"/>
            <w:hideMark/>
          </w:tcPr>
          <w:p w14:paraId="6B5B823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xml:space="preserve"> </w:t>
            </w:r>
          </w:p>
        </w:tc>
        <w:tc>
          <w:tcPr>
            <w:tcW w:w="2389" w:type="dxa"/>
            <w:tcBorders>
              <w:top w:val="nil"/>
              <w:left w:val="nil"/>
              <w:bottom w:val="nil"/>
              <w:right w:val="nil"/>
            </w:tcBorders>
            <w:shd w:val="clear" w:color="000000" w:fill="FFFFFF"/>
            <w:noWrap/>
            <w:vAlign w:val="bottom"/>
            <w:hideMark/>
          </w:tcPr>
          <w:p w14:paraId="309F1C9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6319D2D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0BB064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51EBDEA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0C8996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0AB3141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131664E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5D292A9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618D8774" w14:textId="77777777" w:rsidTr="00DD103C">
        <w:trPr>
          <w:trHeight w:val="204"/>
        </w:trPr>
        <w:tc>
          <w:tcPr>
            <w:tcW w:w="163" w:type="dxa"/>
            <w:tcBorders>
              <w:top w:val="nil"/>
              <w:left w:val="nil"/>
              <w:bottom w:val="nil"/>
              <w:right w:val="nil"/>
            </w:tcBorders>
            <w:shd w:val="clear" w:color="000000" w:fill="FFFFFF"/>
            <w:noWrap/>
            <w:vAlign w:val="bottom"/>
            <w:hideMark/>
          </w:tcPr>
          <w:p w14:paraId="152E076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21DDE23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583D1B5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3B4FE3D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2E501F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688CCB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6922C24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758506C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0B629F7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36319F6F" w14:textId="77777777" w:rsidTr="00DD103C">
        <w:trPr>
          <w:trHeight w:val="204"/>
        </w:trPr>
        <w:tc>
          <w:tcPr>
            <w:tcW w:w="2552" w:type="dxa"/>
            <w:gridSpan w:val="2"/>
            <w:tcBorders>
              <w:top w:val="nil"/>
              <w:left w:val="nil"/>
              <w:bottom w:val="nil"/>
              <w:right w:val="nil"/>
            </w:tcBorders>
            <w:shd w:val="clear" w:color="000000" w:fill="FFFFFF"/>
            <w:noWrap/>
            <w:vAlign w:val="bottom"/>
            <w:hideMark/>
          </w:tcPr>
          <w:p w14:paraId="0D924F73"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RAHOITUSLASKELMA</w:t>
            </w:r>
          </w:p>
        </w:tc>
        <w:tc>
          <w:tcPr>
            <w:tcW w:w="1701" w:type="dxa"/>
            <w:tcBorders>
              <w:top w:val="nil"/>
              <w:left w:val="nil"/>
              <w:bottom w:val="nil"/>
              <w:right w:val="nil"/>
            </w:tcBorders>
            <w:shd w:val="clear" w:color="000000" w:fill="FFFFFF"/>
            <w:noWrap/>
            <w:vAlign w:val="bottom"/>
            <w:hideMark/>
          </w:tcPr>
          <w:p w14:paraId="40FEAE3E"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283" w:type="dxa"/>
            <w:tcBorders>
              <w:top w:val="nil"/>
              <w:left w:val="nil"/>
              <w:bottom w:val="nil"/>
              <w:right w:val="nil"/>
            </w:tcBorders>
            <w:shd w:val="clear" w:color="000000" w:fill="FFFFFF"/>
            <w:noWrap/>
            <w:vAlign w:val="bottom"/>
            <w:hideMark/>
          </w:tcPr>
          <w:p w14:paraId="056F5499"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560" w:type="dxa"/>
            <w:tcBorders>
              <w:top w:val="nil"/>
              <w:left w:val="nil"/>
              <w:bottom w:val="nil"/>
              <w:right w:val="nil"/>
            </w:tcBorders>
            <w:shd w:val="clear" w:color="000000" w:fill="FFFFFF"/>
            <w:noWrap/>
            <w:vAlign w:val="bottom"/>
            <w:hideMark/>
          </w:tcPr>
          <w:p w14:paraId="1B0D1D6B" w14:textId="77777777" w:rsidR="003E3DB5" w:rsidRPr="003E3DB5" w:rsidRDefault="003E3DB5" w:rsidP="003E3DB5">
            <w:pPr>
              <w:jc w:val="center"/>
              <w:rPr>
                <w:rFonts w:ascii="Calibri" w:hAnsi="Calibri" w:cs="Calibri"/>
                <w:b/>
                <w:bCs/>
                <w:sz w:val="10"/>
                <w:szCs w:val="10"/>
              </w:rPr>
            </w:pPr>
            <w:r w:rsidRPr="003E3DB5">
              <w:rPr>
                <w:rFonts w:ascii="Calibri" w:hAnsi="Calibri" w:cs="Calibri"/>
                <w:b/>
                <w:bCs/>
                <w:sz w:val="10"/>
                <w:szCs w:val="10"/>
              </w:rPr>
              <w:t>31.12.2023</w:t>
            </w:r>
          </w:p>
        </w:tc>
        <w:tc>
          <w:tcPr>
            <w:tcW w:w="425" w:type="dxa"/>
            <w:tcBorders>
              <w:top w:val="nil"/>
              <w:left w:val="nil"/>
              <w:bottom w:val="nil"/>
              <w:right w:val="nil"/>
            </w:tcBorders>
            <w:shd w:val="clear" w:color="000000" w:fill="FFFFFF"/>
            <w:noWrap/>
            <w:vAlign w:val="bottom"/>
            <w:hideMark/>
          </w:tcPr>
          <w:p w14:paraId="612E4F50"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417" w:type="dxa"/>
            <w:tcBorders>
              <w:top w:val="nil"/>
              <w:left w:val="nil"/>
              <w:bottom w:val="nil"/>
              <w:right w:val="nil"/>
            </w:tcBorders>
            <w:shd w:val="clear" w:color="000000" w:fill="FFFFFF"/>
            <w:noWrap/>
            <w:vAlign w:val="bottom"/>
            <w:hideMark/>
          </w:tcPr>
          <w:p w14:paraId="48A587CE"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426" w:type="dxa"/>
            <w:tcBorders>
              <w:top w:val="nil"/>
              <w:left w:val="nil"/>
              <w:bottom w:val="nil"/>
              <w:right w:val="nil"/>
            </w:tcBorders>
            <w:shd w:val="clear" w:color="000000" w:fill="FFFFFF"/>
            <w:noWrap/>
            <w:vAlign w:val="bottom"/>
            <w:hideMark/>
          </w:tcPr>
          <w:p w14:paraId="1157B837"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275" w:type="dxa"/>
            <w:tcBorders>
              <w:top w:val="nil"/>
              <w:left w:val="nil"/>
              <w:bottom w:val="nil"/>
              <w:right w:val="nil"/>
            </w:tcBorders>
            <w:shd w:val="clear" w:color="000000" w:fill="FFFFFF"/>
            <w:noWrap/>
            <w:vAlign w:val="bottom"/>
            <w:hideMark/>
          </w:tcPr>
          <w:p w14:paraId="6D42C94E" w14:textId="77777777" w:rsidR="003E3DB5" w:rsidRPr="003E3DB5" w:rsidRDefault="003E3DB5" w:rsidP="003E3DB5">
            <w:pPr>
              <w:jc w:val="center"/>
              <w:rPr>
                <w:rFonts w:ascii="Calibri" w:hAnsi="Calibri" w:cs="Calibri"/>
                <w:b/>
                <w:bCs/>
                <w:sz w:val="10"/>
                <w:szCs w:val="10"/>
              </w:rPr>
            </w:pPr>
            <w:r w:rsidRPr="003E3DB5">
              <w:rPr>
                <w:rFonts w:ascii="Calibri" w:hAnsi="Calibri" w:cs="Calibri"/>
                <w:b/>
                <w:bCs/>
                <w:sz w:val="10"/>
                <w:szCs w:val="10"/>
              </w:rPr>
              <w:t>31.12.2022</w:t>
            </w:r>
          </w:p>
        </w:tc>
      </w:tr>
      <w:tr w:rsidR="00DD103C" w:rsidRPr="003E3DB5" w14:paraId="0A1D44A2" w14:textId="77777777" w:rsidTr="00DD103C">
        <w:trPr>
          <w:trHeight w:val="204"/>
        </w:trPr>
        <w:tc>
          <w:tcPr>
            <w:tcW w:w="163" w:type="dxa"/>
            <w:tcBorders>
              <w:top w:val="nil"/>
              <w:left w:val="nil"/>
              <w:bottom w:val="nil"/>
              <w:right w:val="nil"/>
            </w:tcBorders>
            <w:shd w:val="clear" w:color="000000" w:fill="FFFFFF"/>
            <w:noWrap/>
            <w:vAlign w:val="bottom"/>
            <w:hideMark/>
          </w:tcPr>
          <w:p w14:paraId="28BE46F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26B4F27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06C72B7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1DBDC8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AA7445E" w14:textId="77777777" w:rsidR="003E3DB5" w:rsidRPr="003E3DB5" w:rsidRDefault="003E3DB5" w:rsidP="003E3DB5">
            <w:pPr>
              <w:jc w:val="center"/>
              <w:rPr>
                <w:rFonts w:ascii="Calibri" w:hAnsi="Calibri" w:cs="Calibri"/>
                <w:sz w:val="10"/>
                <w:szCs w:val="10"/>
              </w:rPr>
            </w:pPr>
            <w:r w:rsidRPr="003E3DB5">
              <w:rPr>
                <w:rFonts w:ascii="Calibri" w:hAnsi="Calibri" w:cs="Calibri"/>
                <w:sz w:val="10"/>
                <w:szCs w:val="10"/>
              </w:rPr>
              <w:t xml:space="preserve"> </w:t>
            </w:r>
          </w:p>
        </w:tc>
        <w:tc>
          <w:tcPr>
            <w:tcW w:w="425" w:type="dxa"/>
            <w:tcBorders>
              <w:top w:val="nil"/>
              <w:left w:val="nil"/>
              <w:bottom w:val="nil"/>
              <w:right w:val="nil"/>
            </w:tcBorders>
            <w:shd w:val="clear" w:color="000000" w:fill="FFFFFF"/>
            <w:noWrap/>
            <w:vAlign w:val="bottom"/>
            <w:hideMark/>
          </w:tcPr>
          <w:p w14:paraId="4DF6752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02F9636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346791D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045348D2" w14:textId="77777777" w:rsidR="003E3DB5" w:rsidRPr="003E3DB5" w:rsidRDefault="003E3DB5" w:rsidP="003E3DB5">
            <w:pPr>
              <w:jc w:val="center"/>
              <w:rPr>
                <w:rFonts w:ascii="Calibri" w:hAnsi="Calibri" w:cs="Calibri"/>
                <w:sz w:val="10"/>
                <w:szCs w:val="10"/>
              </w:rPr>
            </w:pPr>
            <w:r w:rsidRPr="003E3DB5">
              <w:rPr>
                <w:rFonts w:ascii="Calibri" w:hAnsi="Calibri" w:cs="Calibri"/>
                <w:sz w:val="10"/>
                <w:szCs w:val="10"/>
              </w:rPr>
              <w:t xml:space="preserve"> </w:t>
            </w:r>
          </w:p>
        </w:tc>
      </w:tr>
      <w:tr w:rsidR="00DD103C" w:rsidRPr="003E3DB5" w14:paraId="4D294358" w14:textId="77777777" w:rsidTr="00DD103C">
        <w:trPr>
          <w:trHeight w:val="204"/>
        </w:trPr>
        <w:tc>
          <w:tcPr>
            <w:tcW w:w="2552" w:type="dxa"/>
            <w:gridSpan w:val="2"/>
            <w:tcBorders>
              <w:top w:val="nil"/>
              <w:left w:val="nil"/>
              <w:bottom w:val="nil"/>
              <w:right w:val="nil"/>
            </w:tcBorders>
            <w:shd w:val="clear" w:color="000000" w:fill="FFFFFF"/>
            <w:noWrap/>
            <w:vAlign w:val="bottom"/>
            <w:hideMark/>
          </w:tcPr>
          <w:p w14:paraId="1FDEB200"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TOIMINNAN RAHAVIRTA</w:t>
            </w:r>
          </w:p>
        </w:tc>
        <w:tc>
          <w:tcPr>
            <w:tcW w:w="1701" w:type="dxa"/>
            <w:tcBorders>
              <w:top w:val="nil"/>
              <w:left w:val="nil"/>
              <w:bottom w:val="nil"/>
              <w:right w:val="nil"/>
            </w:tcBorders>
            <w:shd w:val="clear" w:color="000000" w:fill="FFFFFF"/>
            <w:noWrap/>
            <w:vAlign w:val="bottom"/>
            <w:hideMark/>
          </w:tcPr>
          <w:p w14:paraId="3D5F77D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285B57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2E8F9D2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568DA65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1333D73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46D3160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2B007F8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4C76EE79" w14:textId="77777777" w:rsidTr="00DD103C">
        <w:trPr>
          <w:trHeight w:val="204"/>
        </w:trPr>
        <w:tc>
          <w:tcPr>
            <w:tcW w:w="163" w:type="dxa"/>
            <w:tcBorders>
              <w:top w:val="nil"/>
              <w:left w:val="nil"/>
              <w:bottom w:val="nil"/>
              <w:right w:val="nil"/>
            </w:tcBorders>
            <w:shd w:val="clear" w:color="000000" w:fill="FFFFFF"/>
            <w:noWrap/>
            <w:vAlign w:val="bottom"/>
            <w:hideMark/>
          </w:tcPr>
          <w:p w14:paraId="430976F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5D26909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VUOSIKATE</w:t>
            </w:r>
          </w:p>
        </w:tc>
        <w:tc>
          <w:tcPr>
            <w:tcW w:w="1701" w:type="dxa"/>
            <w:tcBorders>
              <w:top w:val="nil"/>
              <w:left w:val="nil"/>
              <w:bottom w:val="single" w:sz="4" w:space="0" w:color="auto"/>
              <w:right w:val="nil"/>
            </w:tcBorders>
            <w:shd w:val="clear" w:color="000000" w:fill="FFFFFF"/>
            <w:noWrap/>
            <w:vAlign w:val="bottom"/>
            <w:hideMark/>
          </w:tcPr>
          <w:p w14:paraId="2B85D20A"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876 654</w:t>
            </w:r>
          </w:p>
        </w:tc>
        <w:tc>
          <w:tcPr>
            <w:tcW w:w="283" w:type="dxa"/>
            <w:tcBorders>
              <w:top w:val="nil"/>
              <w:left w:val="nil"/>
              <w:bottom w:val="nil"/>
              <w:right w:val="nil"/>
            </w:tcBorders>
            <w:shd w:val="clear" w:color="000000" w:fill="FFFFFF"/>
            <w:noWrap/>
            <w:vAlign w:val="bottom"/>
            <w:hideMark/>
          </w:tcPr>
          <w:p w14:paraId="47D793A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3448A5E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211F4F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4" w:space="0" w:color="auto"/>
              <w:right w:val="nil"/>
            </w:tcBorders>
            <w:shd w:val="clear" w:color="000000" w:fill="FFFFFF"/>
            <w:noWrap/>
            <w:vAlign w:val="bottom"/>
            <w:hideMark/>
          </w:tcPr>
          <w:p w14:paraId="65EEDA2D"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1 052 309</w:t>
            </w:r>
          </w:p>
        </w:tc>
        <w:tc>
          <w:tcPr>
            <w:tcW w:w="426" w:type="dxa"/>
            <w:tcBorders>
              <w:top w:val="nil"/>
              <w:left w:val="nil"/>
              <w:bottom w:val="nil"/>
              <w:right w:val="nil"/>
            </w:tcBorders>
            <w:shd w:val="clear" w:color="000000" w:fill="FFFFFF"/>
            <w:noWrap/>
            <w:vAlign w:val="bottom"/>
            <w:hideMark/>
          </w:tcPr>
          <w:p w14:paraId="1734F0A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650002C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7180F646" w14:textId="77777777" w:rsidTr="00DD103C">
        <w:trPr>
          <w:trHeight w:val="204"/>
        </w:trPr>
        <w:tc>
          <w:tcPr>
            <w:tcW w:w="163" w:type="dxa"/>
            <w:tcBorders>
              <w:top w:val="nil"/>
              <w:left w:val="nil"/>
              <w:bottom w:val="nil"/>
              <w:right w:val="nil"/>
            </w:tcBorders>
            <w:shd w:val="clear" w:color="000000" w:fill="FFFFFF"/>
            <w:noWrap/>
            <w:vAlign w:val="bottom"/>
            <w:hideMark/>
          </w:tcPr>
          <w:p w14:paraId="09A7668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7616442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TILIKAUDEN VEROT</w:t>
            </w:r>
          </w:p>
        </w:tc>
        <w:tc>
          <w:tcPr>
            <w:tcW w:w="1701" w:type="dxa"/>
            <w:tcBorders>
              <w:top w:val="nil"/>
              <w:left w:val="nil"/>
              <w:bottom w:val="single" w:sz="4" w:space="0" w:color="auto"/>
              <w:right w:val="nil"/>
            </w:tcBorders>
            <w:shd w:val="clear" w:color="000000" w:fill="FFFFFF"/>
            <w:noWrap/>
            <w:vAlign w:val="bottom"/>
            <w:hideMark/>
          </w:tcPr>
          <w:p w14:paraId="4F427672"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0</w:t>
            </w:r>
          </w:p>
        </w:tc>
        <w:tc>
          <w:tcPr>
            <w:tcW w:w="283" w:type="dxa"/>
            <w:tcBorders>
              <w:top w:val="nil"/>
              <w:left w:val="nil"/>
              <w:bottom w:val="nil"/>
              <w:right w:val="nil"/>
            </w:tcBorders>
            <w:shd w:val="clear" w:color="000000" w:fill="FFFFFF"/>
            <w:noWrap/>
            <w:vAlign w:val="bottom"/>
            <w:hideMark/>
          </w:tcPr>
          <w:p w14:paraId="43C6D63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3E15F8C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BF554C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4" w:space="0" w:color="auto"/>
              <w:right w:val="nil"/>
            </w:tcBorders>
            <w:shd w:val="clear" w:color="000000" w:fill="FFFFFF"/>
            <w:noWrap/>
            <w:vAlign w:val="bottom"/>
            <w:hideMark/>
          </w:tcPr>
          <w:p w14:paraId="3DC29E34"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-1 168</w:t>
            </w:r>
          </w:p>
        </w:tc>
        <w:tc>
          <w:tcPr>
            <w:tcW w:w="426" w:type="dxa"/>
            <w:tcBorders>
              <w:top w:val="nil"/>
              <w:left w:val="nil"/>
              <w:bottom w:val="nil"/>
              <w:right w:val="nil"/>
            </w:tcBorders>
            <w:shd w:val="clear" w:color="000000" w:fill="FFFFFF"/>
            <w:noWrap/>
            <w:vAlign w:val="bottom"/>
            <w:hideMark/>
          </w:tcPr>
          <w:p w14:paraId="6E3BFC0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0E4112F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17DAFA79" w14:textId="77777777" w:rsidTr="00DD103C">
        <w:trPr>
          <w:trHeight w:val="216"/>
        </w:trPr>
        <w:tc>
          <w:tcPr>
            <w:tcW w:w="163" w:type="dxa"/>
            <w:tcBorders>
              <w:top w:val="nil"/>
              <w:left w:val="nil"/>
              <w:bottom w:val="nil"/>
              <w:right w:val="nil"/>
            </w:tcBorders>
            <w:shd w:val="clear" w:color="000000" w:fill="FFFFFF"/>
            <w:noWrap/>
            <w:vAlign w:val="bottom"/>
            <w:hideMark/>
          </w:tcPr>
          <w:p w14:paraId="7B74E14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4DF23DF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TULORAHOITUKSEN KORJAUSERÄT</w:t>
            </w:r>
          </w:p>
        </w:tc>
        <w:tc>
          <w:tcPr>
            <w:tcW w:w="1701" w:type="dxa"/>
            <w:tcBorders>
              <w:top w:val="nil"/>
              <w:left w:val="nil"/>
              <w:bottom w:val="single" w:sz="8" w:space="0" w:color="auto"/>
              <w:right w:val="nil"/>
            </w:tcBorders>
            <w:shd w:val="clear" w:color="000000" w:fill="FFFFFF"/>
            <w:noWrap/>
            <w:vAlign w:val="bottom"/>
            <w:hideMark/>
          </w:tcPr>
          <w:p w14:paraId="61405EAF"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426</w:t>
            </w:r>
          </w:p>
        </w:tc>
        <w:tc>
          <w:tcPr>
            <w:tcW w:w="283" w:type="dxa"/>
            <w:tcBorders>
              <w:top w:val="nil"/>
              <w:left w:val="nil"/>
              <w:bottom w:val="nil"/>
              <w:right w:val="nil"/>
            </w:tcBorders>
            <w:shd w:val="clear" w:color="000000" w:fill="FFFFFF"/>
            <w:noWrap/>
            <w:vAlign w:val="bottom"/>
            <w:hideMark/>
          </w:tcPr>
          <w:p w14:paraId="7D7D489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single" w:sz="8" w:space="0" w:color="auto"/>
              <w:right w:val="nil"/>
            </w:tcBorders>
            <w:shd w:val="clear" w:color="000000" w:fill="FFFFFF"/>
            <w:noWrap/>
            <w:vAlign w:val="bottom"/>
            <w:hideMark/>
          </w:tcPr>
          <w:p w14:paraId="4A57EEED"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877 080</w:t>
            </w:r>
          </w:p>
        </w:tc>
        <w:tc>
          <w:tcPr>
            <w:tcW w:w="425" w:type="dxa"/>
            <w:tcBorders>
              <w:top w:val="nil"/>
              <w:left w:val="nil"/>
              <w:bottom w:val="nil"/>
              <w:right w:val="nil"/>
            </w:tcBorders>
            <w:shd w:val="clear" w:color="000000" w:fill="FFFFFF"/>
            <w:noWrap/>
            <w:vAlign w:val="bottom"/>
            <w:hideMark/>
          </w:tcPr>
          <w:p w14:paraId="2A75DAF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8" w:space="0" w:color="auto"/>
              <w:right w:val="nil"/>
            </w:tcBorders>
            <w:shd w:val="clear" w:color="000000" w:fill="FFFFFF"/>
            <w:noWrap/>
            <w:vAlign w:val="bottom"/>
            <w:hideMark/>
          </w:tcPr>
          <w:p w14:paraId="065EA3B5"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-105 337</w:t>
            </w:r>
          </w:p>
        </w:tc>
        <w:tc>
          <w:tcPr>
            <w:tcW w:w="426" w:type="dxa"/>
            <w:tcBorders>
              <w:top w:val="nil"/>
              <w:left w:val="nil"/>
              <w:bottom w:val="nil"/>
              <w:right w:val="nil"/>
            </w:tcBorders>
            <w:shd w:val="clear" w:color="000000" w:fill="FFFFFF"/>
            <w:noWrap/>
            <w:vAlign w:val="bottom"/>
            <w:hideMark/>
          </w:tcPr>
          <w:p w14:paraId="77BB060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single" w:sz="8" w:space="0" w:color="auto"/>
              <w:right w:val="nil"/>
            </w:tcBorders>
            <w:shd w:val="clear" w:color="000000" w:fill="FFFFFF"/>
            <w:noWrap/>
            <w:vAlign w:val="bottom"/>
            <w:hideMark/>
          </w:tcPr>
          <w:p w14:paraId="5CE35259"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945 805</w:t>
            </w:r>
          </w:p>
        </w:tc>
      </w:tr>
      <w:tr w:rsidR="00DD103C" w:rsidRPr="003E3DB5" w14:paraId="1BD90EE9" w14:textId="77777777" w:rsidTr="00DD103C">
        <w:trPr>
          <w:trHeight w:val="204"/>
        </w:trPr>
        <w:tc>
          <w:tcPr>
            <w:tcW w:w="163" w:type="dxa"/>
            <w:tcBorders>
              <w:top w:val="nil"/>
              <w:left w:val="nil"/>
              <w:bottom w:val="nil"/>
              <w:right w:val="nil"/>
            </w:tcBorders>
            <w:shd w:val="clear" w:color="000000" w:fill="FFFFFF"/>
            <w:noWrap/>
            <w:vAlign w:val="bottom"/>
            <w:hideMark/>
          </w:tcPr>
          <w:p w14:paraId="46C7BB2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77631CF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305BBF4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AC59E1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1A4EEB5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0A8372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3058FAB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6096D14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14E7CE1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73769B52" w14:textId="77777777" w:rsidTr="00DD103C">
        <w:trPr>
          <w:trHeight w:val="204"/>
        </w:trPr>
        <w:tc>
          <w:tcPr>
            <w:tcW w:w="2552" w:type="dxa"/>
            <w:gridSpan w:val="2"/>
            <w:tcBorders>
              <w:top w:val="nil"/>
              <w:left w:val="nil"/>
              <w:bottom w:val="nil"/>
              <w:right w:val="nil"/>
            </w:tcBorders>
            <w:shd w:val="clear" w:color="000000" w:fill="FFFFFF"/>
            <w:noWrap/>
            <w:vAlign w:val="bottom"/>
            <w:hideMark/>
          </w:tcPr>
          <w:p w14:paraId="711DC4FA"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INVESTOINTIEN RAHAVIRTA</w:t>
            </w:r>
          </w:p>
        </w:tc>
        <w:tc>
          <w:tcPr>
            <w:tcW w:w="1701" w:type="dxa"/>
            <w:tcBorders>
              <w:top w:val="nil"/>
              <w:left w:val="nil"/>
              <w:bottom w:val="nil"/>
              <w:right w:val="nil"/>
            </w:tcBorders>
            <w:shd w:val="clear" w:color="000000" w:fill="FFFFFF"/>
            <w:noWrap/>
            <w:vAlign w:val="bottom"/>
            <w:hideMark/>
          </w:tcPr>
          <w:p w14:paraId="1E1A9DD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E25EDA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101C55B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A10891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5767579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32985D2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1A3B63F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4FC5B3EB" w14:textId="77777777" w:rsidTr="00DD103C">
        <w:trPr>
          <w:trHeight w:val="204"/>
        </w:trPr>
        <w:tc>
          <w:tcPr>
            <w:tcW w:w="163" w:type="dxa"/>
            <w:tcBorders>
              <w:top w:val="nil"/>
              <w:left w:val="nil"/>
              <w:bottom w:val="nil"/>
              <w:right w:val="nil"/>
            </w:tcBorders>
            <w:shd w:val="clear" w:color="000000" w:fill="FFFFFF"/>
            <w:noWrap/>
            <w:vAlign w:val="bottom"/>
            <w:hideMark/>
          </w:tcPr>
          <w:p w14:paraId="2831998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11DB393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INVESTOINTIMENOT (-)</w:t>
            </w:r>
          </w:p>
        </w:tc>
        <w:tc>
          <w:tcPr>
            <w:tcW w:w="1701" w:type="dxa"/>
            <w:tcBorders>
              <w:top w:val="nil"/>
              <w:left w:val="nil"/>
              <w:bottom w:val="single" w:sz="4" w:space="0" w:color="auto"/>
              <w:right w:val="nil"/>
            </w:tcBorders>
            <w:shd w:val="clear" w:color="000000" w:fill="FFFFFF"/>
            <w:noWrap/>
            <w:vAlign w:val="bottom"/>
            <w:hideMark/>
          </w:tcPr>
          <w:p w14:paraId="222DD748"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-339 440</w:t>
            </w:r>
          </w:p>
        </w:tc>
        <w:tc>
          <w:tcPr>
            <w:tcW w:w="283" w:type="dxa"/>
            <w:tcBorders>
              <w:top w:val="nil"/>
              <w:left w:val="nil"/>
              <w:bottom w:val="nil"/>
              <w:right w:val="nil"/>
            </w:tcBorders>
            <w:shd w:val="clear" w:color="000000" w:fill="FFFFFF"/>
            <w:noWrap/>
            <w:vAlign w:val="bottom"/>
            <w:hideMark/>
          </w:tcPr>
          <w:p w14:paraId="53A8ADC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91EEC0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0252A33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4" w:space="0" w:color="auto"/>
              <w:right w:val="nil"/>
            </w:tcBorders>
            <w:shd w:val="clear" w:color="000000" w:fill="FFFFFF"/>
            <w:noWrap/>
            <w:vAlign w:val="bottom"/>
            <w:hideMark/>
          </w:tcPr>
          <w:p w14:paraId="374D1FF2"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-1 521 129</w:t>
            </w:r>
          </w:p>
        </w:tc>
        <w:tc>
          <w:tcPr>
            <w:tcW w:w="426" w:type="dxa"/>
            <w:tcBorders>
              <w:top w:val="nil"/>
              <w:left w:val="nil"/>
              <w:bottom w:val="nil"/>
              <w:right w:val="nil"/>
            </w:tcBorders>
            <w:shd w:val="clear" w:color="000000" w:fill="FFFFFF"/>
            <w:noWrap/>
            <w:vAlign w:val="bottom"/>
            <w:hideMark/>
          </w:tcPr>
          <w:p w14:paraId="24CF570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414A059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0B1FAC22" w14:textId="77777777" w:rsidTr="00DD103C">
        <w:trPr>
          <w:trHeight w:val="204"/>
        </w:trPr>
        <w:tc>
          <w:tcPr>
            <w:tcW w:w="163" w:type="dxa"/>
            <w:tcBorders>
              <w:top w:val="nil"/>
              <w:left w:val="nil"/>
              <w:bottom w:val="nil"/>
              <w:right w:val="nil"/>
            </w:tcBorders>
            <w:shd w:val="clear" w:color="000000" w:fill="FFFFFF"/>
            <w:noWrap/>
            <w:vAlign w:val="bottom"/>
            <w:hideMark/>
          </w:tcPr>
          <w:p w14:paraId="6E94297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4506C38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RAHOITUSOSUUDET INVESTOINTIMENOIHIN (+)</w:t>
            </w:r>
          </w:p>
        </w:tc>
        <w:tc>
          <w:tcPr>
            <w:tcW w:w="1701" w:type="dxa"/>
            <w:tcBorders>
              <w:top w:val="nil"/>
              <w:left w:val="nil"/>
              <w:bottom w:val="single" w:sz="4" w:space="0" w:color="auto"/>
              <w:right w:val="nil"/>
            </w:tcBorders>
            <w:shd w:val="clear" w:color="000000" w:fill="FFFFFF"/>
            <w:noWrap/>
            <w:vAlign w:val="bottom"/>
            <w:hideMark/>
          </w:tcPr>
          <w:p w14:paraId="2F889020"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35 378</w:t>
            </w:r>
          </w:p>
        </w:tc>
        <w:tc>
          <w:tcPr>
            <w:tcW w:w="283" w:type="dxa"/>
            <w:tcBorders>
              <w:top w:val="nil"/>
              <w:left w:val="nil"/>
              <w:bottom w:val="nil"/>
              <w:right w:val="nil"/>
            </w:tcBorders>
            <w:shd w:val="clear" w:color="000000" w:fill="FFFFFF"/>
            <w:noWrap/>
            <w:vAlign w:val="bottom"/>
            <w:hideMark/>
          </w:tcPr>
          <w:p w14:paraId="250DF34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233B4BA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34D2237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4" w:space="0" w:color="auto"/>
              <w:right w:val="nil"/>
            </w:tcBorders>
            <w:shd w:val="clear" w:color="000000" w:fill="FFFFFF"/>
            <w:noWrap/>
            <w:vAlign w:val="bottom"/>
            <w:hideMark/>
          </w:tcPr>
          <w:p w14:paraId="7CA7E90A"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1 714</w:t>
            </w:r>
          </w:p>
        </w:tc>
        <w:tc>
          <w:tcPr>
            <w:tcW w:w="426" w:type="dxa"/>
            <w:tcBorders>
              <w:top w:val="nil"/>
              <w:left w:val="nil"/>
              <w:bottom w:val="nil"/>
              <w:right w:val="nil"/>
            </w:tcBorders>
            <w:shd w:val="clear" w:color="000000" w:fill="FFFFFF"/>
            <w:noWrap/>
            <w:vAlign w:val="bottom"/>
            <w:hideMark/>
          </w:tcPr>
          <w:p w14:paraId="50A4302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45D8040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774EB4CE" w14:textId="77777777" w:rsidTr="00DD103C">
        <w:trPr>
          <w:trHeight w:val="216"/>
        </w:trPr>
        <w:tc>
          <w:tcPr>
            <w:tcW w:w="163" w:type="dxa"/>
            <w:tcBorders>
              <w:top w:val="nil"/>
              <w:left w:val="nil"/>
              <w:bottom w:val="nil"/>
              <w:right w:val="nil"/>
            </w:tcBorders>
            <w:shd w:val="clear" w:color="000000" w:fill="FFFFFF"/>
            <w:noWrap/>
            <w:vAlign w:val="bottom"/>
            <w:hideMark/>
          </w:tcPr>
          <w:p w14:paraId="591B462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0660248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PYSYVIEN VASTAAVIEN HYÖDYKKEIDEN LUOVUTUSTULOT (+)</w:t>
            </w:r>
          </w:p>
        </w:tc>
        <w:tc>
          <w:tcPr>
            <w:tcW w:w="1701" w:type="dxa"/>
            <w:tcBorders>
              <w:top w:val="nil"/>
              <w:left w:val="nil"/>
              <w:bottom w:val="single" w:sz="8" w:space="0" w:color="auto"/>
              <w:right w:val="nil"/>
            </w:tcBorders>
            <w:shd w:val="clear" w:color="000000" w:fill="FFFFFF"/>
            <w:noWrap/>
            <w:vAlign w:val="bottom"/>
            <w:hideMark/>
          </w:tcPr>
          <w:p w14:paraId="31665CBC"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0</w:t>
            </w:r>
          </w:p>
        </w:tc>
        <w:tc>
          <w:tcPr>
            <w:tcW w:w="283" w:type="dxa"/>
            <w:tcBorders>
              <w:top w:val="nil"/>
              <w:left w:val="nil"/>
              <w:bottom w:val="nil"/>
              <w:right w:val="nil"/>
            </w:tcBorders>
            <w:shd w:val="clear" w:color="000000" w:fill="FFFFFF"/>
            <w:noWrap/>
            <w:vAlign w:val="bottom"/>
            <w:hideMark/>
          </w:tcPr>
          <w:p w14:paraId="3F005E4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single" w:sz="8" w:space="0" w:color="auto"/>
              <w:right w:val="nil"/>
            </w:tcBorders>
            <w:shd w:val="clear" w:color="000000" w:fill="FFFFFF"/>
            <w:noWrap/>
            <w:vAlign w:val="bottom"/>
            <w:hideMark/>
          </w:tcPr>
          <w:p w14:paraId="0C2DBCA9"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-304 063</w:t>
            </w:r>
          </w:p>
        </w:tc>
        <w:tc>
          <w:tcPr>
            <w:tcW w:w="425" w:type="dxa"/>
            <w:tcBorders>
              <w:top w:val="nil"/>
              <w:left w:val="nil"/>
              <w:bottom w:val="nil"/>
              <w:right w:val="nil"/>
            </w:tcBorders>
            <w:shd w:val="clear" w:color="000000" w:fill="FFFFFF"/>
            <w:noWrap/>
            <w:vAlign w:val="bottom"/>
            <w:hideMark/>
          </w:tcPr>
          <w:p w14:paraId="51AB645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8" w:space="0" w:color="auto"/>
              <w:right w:val="nil"/>
            </w:tcBorders>
            <w:shd w:val="clear" w:color="000000" w:fill="FFFFFF"/>
            <w:noWrap/>
            <w:vAlign w:val="bottom"/>
            <w:hideMark/>
          </w:tcPr>
          <w:p w14:paraId="3734C88D"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141 172</w:t>
            </w:r>
          </w:p>
        </w:tc>
        <w:tc>
          <w:tcPr>
            <w:tcW w:w="426" w:type="dxa"/>
            <w:tcBorders>
              <w:top w:val="nil"/>
              <w:left w:val="nil"/>
              <w:bottom w:val="nil"/>
              <w:right w:val="nil"/>
            </w:tcBorders>
            <w:shd w:val="clear" w:color="000000" w:fill="FFFFFF"/>
            <w:noWrap/>
            <w:vAlign w:val="bottom"/>
            <w:hideMark/>
          </w:tcPr>
          <w:p w14:paraId="7EFEA17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single" w:sz="8" w:space="0" w:color="auto"/>
              <w:right w:val="nil"/>
            </w:tcBorders>
            <w:shd w:val="clear" w:color="000000" w:fill="FFFFFF"/>
            <w:noWrap/>
            <w:vAlign w:val="bottom"/>
            <w:hideMark/>
          </w:tcPr>
          <w:p w14:paraId="09861134"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-1 378 243</w:t>
            </w:r>
          </w:p>
        </w:tc>
      </w:tr>
      <w:tr w:rsidR="00DD103C" w:rsidRPr="003E3DB5" w14:paraId="35A79D2B" w14:textId="77777777" w:rsidTr="00DD103C">
        <w:trPr>
          <w:trHeight w:val="204"/>
        </w:trPr>
        <w:tc>
          <w:tcPr>
            <w:tcW w:w="163" w:type="dxa"/>
            <w:tcBorders>
              <w:top w:val="nil"/>
              <w:left w:val="nil"/>
              <w:bottom w:val="nil"/>
              <w:right w:val="nil"/>
            </w:tcBorders>
            <w:shd w:val="clear" w:color="000000" w:fill="FFFFFF"/>
            <w:noWrap/>
            <w:vAlign w:val="bottom"/>
            <w:hideMark/>
          </w:tcPr>
          <w:p w14:paraId="217B368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0EE79DE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66A17DF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5C6B08E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1142913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41CAB7E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18FD5A6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4A82F51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1D00757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32C131D1" w14:textId="77777777" w:rsidTr="00DD103C">
        <w:trPr>
          <w:trHeight w:val="204"/>
        </w:trPr>
        <w:tc>
          <w:tcPr>
            <w:tcW w:w="2552" w:type="dxa"/>
            <w:gridSpan w:val="2"/>
            <w:tcBorders>
              <w:top w:val="nil"/>
              <w:left w:val="nil"/>
              <w:bottom w:val="nil"/>
              <w:right w:val="nil"/>
            </w:tcBorders>
            <w:shd w:val="clear" w:color="000000" w:fill="FFFFFF"/>
            <w:noWrap/>
            <w:vAlign w:val="bottom"/>
            <w:hideMark/>
          </w:tcPr>
          <w:p w14:paraId="7A4537E9"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TOIMINNAN JA INVESTOINTIEN RAHAVIRTA</w:t>
            </w:r>
          </w:p>
        </w:tc>
        <w:tc>
          <w:tcPr>
            <w:tcW w:w="1701" w:type="dxa"/>
            <w:tcBorders>
              <w:top w:val="nil"/>
              <w:left w:val="nil"/>
              <w:bottom w:val="nil"/>
              <w:right w:val="nil"/>
            </w:tcBorders>
            <w:shd w:val="clear" w:color="000000" w:fill="FFFFFF"/>
            <w:noWrap/>
            <w:vAlign w:val="bottom"/>
            <w:hideMark/>
          </w:tcPr>
          <w:p w14:paraId="4C7ED5D0"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283" w:type="dxa"/>
            <w:tcBorders>
              <w:top w:val="nil"/>
              <w:left w:val="nil"/>
              <w:bottom w:val="nil"/>
              <w:right w:val="nil"/>
            </w:tcBorders>
            <w:shd w:val="clear" w:color="000000" w:fill="FFFFFF"/>
            <w:noWrap/>
            <w:vAlign w:val="bottom"/>
            <w:hideMark/>
          </w:tcPr>
          <w:p w14:paraId="38DD6341"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560" w:type="dxa"/>
            <w:tcBorders>
              <w:top w:val="nil"/>
              <w:left w:val="nil"/>
              <w:bottom w:val="nil"/>
              <w:right w:val="nil"/>
            </w:tcBorders>
            <w:shd w:val="clear" w:color="000000" w:fill="FFFFFF"/>
            <w:noWrap/>
            <w:vAlign w:val="bottom"/>
            <w:hideMark/>
          </w:tcPr>
          <w:p w14:paraId="20359486" w14:textId="77777777" w:rsidR="003E3DB5" w:rsidRPr="003E3DB5" w:rsidRDefault="003E3DB5" w:rsidP="003E3DB5">
            <w:pPr>
              <w:jc w:val="right"/>
              <w:rPr>
                <w:rFonts w:ascii="Calibri" w:hAnsi="Calibri" w:cs="Calibri"/>
                <w:b/>
                <w:bCs/>
                <w:sz w:val="10"/>
                <w:szCs w:val="10"/>
              </w:rPr>
            </w:pPr>
            <w:r w:rsidRPr="003E3DB5">
              <w:rPr>
                <w:rFonts w:ascii="Calibri" w:hAnsi="Calibri" w:cs="Calibri"/>
                <w:b/>
                <w:bCs/>
                <w:sz w:val="10"/>
                <w:szCs w:val="10"/>
              </w:rPr>
              <w:t>573 017</w:t>
            </w:r>
          </w:p>
        </w:tc>
        <w:tc>
          <w:tcPr>
            <w:tcW w:w="425" w:type="dxa"/>
            <w:tcBorders>
              <w:top w:val="nil"/>
              <w:left w:val="nil"/>
              <w:bottom w:val="nil"/>
              <w:right w:val="nil"/>
            </w:tcBorders>
            <w:shd w:val="clear" w:color="000000" w:fill="FFFFFF"/>
            <w:noWrap/>
            <w:vAlign w:val="bottom"/>
            <w:hideMark/>
          </w:tcPr>
          <w:p w14:paraId="428F9F56"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417" w:type="dxa"/>
            <w:tcBorders>
              <w:top w:val="nil"/>
              <w:left w:val="nil"/>
              <w:bottom w:val="nil"/>
              <w:right w:val="nil"/>
            </w:tcBorders>
            <w:shd w:val="clear" w:color="000000" w:fill="FFFFFF"/>
            <w:noWrap/>
            <w:vAlign w:val="bottom"/>
            <w:hideMark/>
          </w:tcPr>
          <w:p w14:paraId="1AE08B19"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426" w:type="dxa"/>
            <w:tcBorders>
              <w:top w:val="nil"/>
              <w:left w:val="nil"/>
              <w:bottom w:val="nil"/>
              <w:right w:val="nil"/>
            </w:tcBorders>
            <w:shd w:val="clear" w:color="000000" w:fill="FFFFFF"/>
            <w:noWrap/>
            <w:vAlign w:val="bottom"/>
            <w:hideMark/>
          </w:tcPr>
          <w:p w14:paraId="3345044A"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275" w:type="dxa"/>
            <w:tcBorders>
              <w:top w:val="nil"/>
              <w:left w:val="nil"/>
              <w:bottom w:val="nil"/>
              <w:right w:val="nil"/>
            </w:tcBorders>
            <w:shd w:val="clear" w:color="000000" w:fill="FFFFFF"/>
            <w:noWrap/>
            <w:vAlign w:val="bottom"/>
            <w:hideMark/>
          </w:tcPr>
          <w:p w14:paraId="79C26C49" w14:textId="77777777" w:rsidR="003E3DB5" w:rsidRPr="003E3DB5" w:rsidRDefault="003E3DB5" w:rsidP="003E3DB5">
            <w:pPr>
              <w:jc w:val="right"/>
              <w:rPr>
                <w:rFonts w:ascii="Calibri" w:hAnsi="Calibri" w:cs="Calibri"/>
                <w:b/>
                <w:bCs/>
                <w:sz w:val="10"/>
                <w:szCs w:val="10"/>
              </w:rPr>
            </w:pPr>
            <w:r w:rsidRPr="003E3DB5">
              <w:rPr>
                <w:rFonts w:ascii="Calibri" w:hAnsi="Calibri" w:cs="Calibri"/>
                <w:b/>
                <w:bCs/>
                <w:sz w:val="10"/>
                <w:szCs w:val="10"/>
              </w:rPr>
              <w:t>-432 439</w:t>
            </w:r>
          </w:p>
        </w:tc>
      </w:tr>
      <w:tr w:rsidR="00DD103C" w:rsidRPr="003E3DB5" w14:paraId="65A9AE9B" w14:textId="77777777" w:rsidTr="00DD103C">
        <w:trPr>
          <w:trHeight w:val="204"/>
        </w:trPr>
        <w:tc>
          <w:tcPr>
            <w:tcW w:w="163" w:type="dxa"/>
            <w:tcBorders>
              <w:top w:val="nil"/>
              <w:left w:val="nil"/>
              <w:bottom w:val="nil"/>
              <w:right w:val="nil"/>
            </w:tcBorders>
            <w:shd w:val="clear" w:color="000000" w:fill="FFFFFF"/>
            <w:noWrap/>
            <w:vAlign w:val="bottom"/>
            <w:hideMark/>
          </w:tcPr>
          <w:p w14:paraId="38A0FE2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13433F9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15EA5AE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5AADC60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5792D54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370D03B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09549E8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0E51B3F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6F71392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18CEEE44" w14:textId="77777777" w:rsidTr="00DD103C">
        <w:trPr>
          <w:trHeight w:val="204"/>
        </w:trPr>
        <w:tc>
          <w:tcPr>
            <w:tcW w:w="2552" w:type="dxa"/>
            <w:gridSpan w:val="2"/>
            <w:tcBorders>
              <w:top w:val="nil"/>
              <w:left w:val="nil"/>
              <w:bottom w:val="nil"/>
              <w:right w:val="nil"/>
            </w:tcBorders>
            <w:shd w:val="clear" w:color="000000" w:fill="FFFFFF"/>
            <w:noWrap/>
            <w:vAlign w:val="bottom"/>
            <w:hideMark/>
          </w:tcPr>
          <w:p w14:paraId="399C67D2"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RAHOITUKSEN RAHAVIRTA</w:t>
            </w:r>
          </w:p>
        </w:tc>
        <w:tc>
          <w:tcPr>
            <w:tcW w:w="1701" w:type="dxa"/>
            <w:tcBorders>
              <w:top w:val="nil"/>
              <w:left w:val="nil"/>
              <w:bottom w:val="nil"/>
              <w:right w:val="nil"/>
            </w:tcBorders>
            <w:shd w:val="clear" w:color="000000" w:fill="FFFFFF"/>
            <w:noWrap/>
            <w:vAlign w:val="bottom"/>
            <w:hideMark/>
          </w:tcPr>
          <w:p w14:paraId="4047B24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98E9F6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F866EA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334F47D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0384012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7A2C631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13E37A1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20C96CA9" w14:textId="77777777" w:rsidTr="00DD103C">
        <w:trPr>
          <w:trHeight w:val="204"/>
        </w:trPr>
        <w:tc>
          <w:tcPr>
            <w:tcW w:w="2552" w:type="dxa"/>
            <w:gridSpan w:val="2"/>
            <w:tcBorders>
              <w:top w:val="nil"/>
              <w:left w:val="nil"/>
              <w:bottom w:val="nil"/>
              <w:right w:val="nil"/>
            </w:tcBorders>
            <w:shd w:val="clear" w:color="000000" w:fill="FFFFFF"/>
            <w:noWrap/>
            <w:vAlign w:val="bottom"/>
            <w:hideMark/>
          </w:tcPr>
          <w:p w14:paraId="5597657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ANTOLAINAUKSEN MUUTOKSET</w:t>
            </w:r>
          </w:p>
        </w:tc>
        <w:tc>
          <w:tcPr>
            <w:tcW w:w="1701" w:type="dxa"/>
            <w:tcBorders>
              <w:top w:val="nil"/>
              <w:left w:val="nil"/>
              <w:bottom w:val="nil"/>
              <w:right w:val="nil"/>
            </w:tcBorders>
            <w:shd w:val="clear" w:color="000000" w:fill="FFFFFF"/>
            <w:noWrap/>
            <w:vAlign w:val="bottom"/>
            <w:hideMark/>
          </w:tcPr>
          <w:p w14:paraId="2C1D74D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118C67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2E833D1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BCC78F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6E49BBF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1DBCCA5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6EAA92A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32DF8311" w14:textId="77777777" w:rsidTr="00DD103C">
        <w:trPr>
          <w:trHeight w:val="204"/>
        </w:trPr>
        <w:tc>
          <w:tcPr>
            <w:tcW w:w="163" w:type="dxa"/>
            <w:tcBorders>
              <w:top w:val="nil"/>
              <w:left w:val="nil"/>
              <w:bottom w:val="nil"/>
              <w:right w:val="nil"/>
            </w:tcBorders>
            <w:shd w:val="clear" w:color="000000" w:fill="FFFFFF"/>
            <w:noWrap/>
            <w:vAlign w:val="bottom"/>
            <w:hideMark/>
          </w:tcPr>
          <w:p w14:paraId="6A5A4E4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25792307" w14:textId="77777777" w:rsidR="003E3DB5" w:rsidRPr="003E3DB5" w:rsidRDefault="003E3DB5" w:rsidP="003E3DB5">
            <w:pPr>
              <w:jc w:val="left"/>
              <w:rPr>
                <w:rFonts w:ascii="Calibri" w:hAnsi="Calibri" w:cs="Calibri"/>
                <w:sz w:val="10"/>
                <w:szCs w:val="10"/>
              </w:rPr>
            </w:pPr>
            <w:proofErr w:type="gramStart"/>
            <w:r w:rsidRPr="003E3DB5">
              <w:rPr>
                <w:rFonts w:ascii="Calibri" w:hAnsi="Calibri" w:cs="Calibri"/>
                <w:sz w:val="10"/>
                <w:szCs w:val="10"/>
              </w:rPr>
              <w:t>ANTOLAINASAAMISTEN  LISÄYKSET</w:t>
            </w:r>
            <w:proofErr w:type="gramEnd"/>
            <w:r w:rsidRPr="003E3DB5">
              <w:rPr>
                <w:rFonts w:ascii="Calibri" w:hAnsi="Calibri" w:cs="Calibri"/>
                <w:sz w:val="10"/>
                <w:szCs w:val="10"/>
              </w:rPr>
              <w:t xml:space="preserve"> (-)</w:t>
            </w:r>
          </w:p>
        </w:tc>
        <w:tc>
          <w:tcPr>
            <w:tcW w:w="1701" w:type="dxa"/>
            <w:tcBorders>
              <w:top w:val="nil"/>
              <w:left w:val="nil"/>
              <w:bottom w:val="single" w:sz="4" w:space="0" w:color="auto"/>
              <w:right w:val="nil"/>
            </w:tcBorders>
            <w:shd w:val="clear" w:color="000000" w:fill="FFFFFF"/>
            <w:noWrap/>
            <w:vAlign w:val="bottom"/>
            <w:hideMark/>
          </w:tcPr>
          <w:p w14:paraId="33419058"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0</w:t>
            </w:r>
          </w:p>
        </w:tc>
        <w:tc>
          <w:tcPr>
            <w:tcW w:w="283" w:type="dxa"/>
            <w:tcBorders>
              <w:top w:val="nil"/>
              <w:left w:val="nil"/>
              <w:bottom w:val="nil"/>
              <w:right w:val="nil"/>
            </w:tcBorders>
            <w:shd w:val="clear" w:color="000000" w:fill="FFFFFF"/>
            <w:noWrap/>
            <w:vAlign w:val="bottom"/>
            <w:hideMark/>
          </w:tcPr>
          <w:p w14:paraId="754B60C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67CC7FD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B515B4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4" w:space="0" w:color="auto"/>
              <w:right w:val="nil"/>
            </w:tcBorders>
            <w:shd w:val="clear" w:color="000000" w:fill="FFFFFF"/>
            <w:noWrap/>
            <w:vAlign w:val="bottom"/>
            <w:hideMark/>
          </w:tcPr>
          <w:p w14:paraId="6B28B75E"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0</w:t>
            </w:r>
          </w:p>
        </w:tc>
        <w:tc>
          <w:tcPr>
            <w:tcW w:w="426" w:type="dxa"/>
            <w:tcBorders>
              <w:top w:val="nil"/>
              <w:left w:val="nil"/>
              <w:bottom w:val="nil"/>
              <w:right w:val="nil"/>
            </w:tcBorders>
            <w:shd w:val="clear" w:color="000000" w:fill="FFFFFF"/>
            <w:noWrap/>
            <w:vAlign w:val="bottom"/>
            <w:hideMark/>
          </w:tcPr>
          <w:p w14:paraId="140F90E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3436BC3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03578D89" w14:textId="77777777" w:rsidTr="00DD103C">
        <w:trPr>
          <w:trHeight w:val="216"/>
        </w:trPr>
        <w:tc>
          <w:tcPr>
            <w:tcW w:w="163" w:type="dxa"/>
            <w:tcBorders>
              <w:top w:val="nil"/>
              <w:left w:val="nil"/>
              <w:bottom w:val="nil"/>
              <w:right w:val="nil"/>
            </w:tcBorders>
            <w:shd w:val="clear" w:color="000000" w:fill="FFFFFF"/>
            <w:noWrap/>
            <w:vAlign w:val="bottom"/>
            <w:hideMark/>
          </w:tcPr>
          <w:p w14:paraId="43B3EB0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684C732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ANTOLAINASAAMISTEN VÄHENNYKSET (+)</w:t>
            </w:r>
          </w:p>
        </w:tc>
        <w:tc>
          <w:tcPr>
            <w:tcW w:w="1701" w:type="dxa"/>
            <w:tcBorders>
              <w:top w:val="nil"/>
              <w:left w:val="nil"/>
              <w:bottom w:val="single" w:sz="8" w:space="0" w:color="auto"/>
              <w:right w:val="nil"/>
            </w:tcBorders>
            <w:shd w:val="clear" w:color="000000" w:fill="FFFFFF"/>
            <w:noWrap/>
            <w:vAlign w:val="bottom"/>
            <w:hideMark/>
          </w:tcPr>
          <w:p w14:paraId="57EAE341"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0</w:t>
            </w:r>
          </w:p>
        </w:tc>
        <w:tc>
          <w:tcPr>
            <w:tcW w:w="283" w:type="dxa"/>
            <w:tcBorders>
              <w:top w:val="nil"/>
              <w:left w:val="nil"/>
              <w:bottom w:val="nil"/>
              <w:right w:val="nil"/>
            </w:tcBorders>
            <w:shd w:val="clear" w:color="000000" w:fill="FFFFFF"/>
            <w:noWrap/>
            <w:vAlign w:val="bottom"/>
            <w:hideMark/>
          </w:tcPr>
          <w:p w14:paraId="691D1C0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single" w:sz="8" w:space="0" w:color="auto"/>
              <w:right w:val="nil"/>
            </w:tcBorders>
            <w:shd w:val="clear" w:color="000000" w:fill="FFFFFF"/>
            <w:noWrap/>
            <w:vAlign w:val="bottom"/>
            <w:hideMark/>
          </w:tcPr>
          <w:p w14:paraId="1CC89268"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0</w:t>
            </w:r>
          </w:p>
        </w:tc>
        <w:tc>
          <w:tcPr>
            <w:tcW w:w="425" w:type="dxa"/>
            <w:tcBorders>
              <w:top w:val="nil"/>
              <w:left w:val="nil"/>
              <w:bottom w:val="nil"/>
              <w:right w:val="nil"/>
            </w:tcBorders>
            <w:shd w:val="clear" w:color="000000" w:fill="FFFFFF"/>
            <w:noWrap/>
            <w:vAlign w:val="bottom"/>
            <w:hideMark/>
          </w:tcPr>
          <w:p w14:paraId="55A5682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8" w:space="0" w:color="auto"/>
              <w:right w:val="nil"/>
            </w:tcBorders>
            <w:shd w:val="clear" w:color="000000" w:fill="FFFFFF"/>
            <w:noWrap/>
            <w:vAlign w:val="bottom"/>
            <w:hideMark/>
          </w:tcPr>
          <w:p w14:paraId="4599D891"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0</w:t>
            </w:r>
          </w:p>
        </w:tc>
        <w:tc>
          <w:tcPr>
            <w:tcW w:w="426" w:type="dxa"/>
            <w:tcBorders>
              <w:top w:val="nil"/>
              <w:left w:val="nil"/>
              <w:bottom w:val="nil"/>
              <w:right w:val="nil"/>
            </w:tcBorders>
            <w:shd w:val="clear" w:color="000000" w:fill="FFFFFF"/>
            <w:noWrap/>
            <w:vAlign w:val="bottom"/>
            <w:hideMark/>
          </w:tcPr>
          <w:p w14:paraId="3A160D3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single" w:sz="8" w:space="0" w:color="auto"/>
              <w:right w:val="nil"/>
            </w:tcBorders>
            <w:shd w:val="clear" w:color="000000" w:fill="FFFFFF"/>
            <w:noWrap/>
            <w:vAlign w:val="bottom"/>
            <w:hideMark/>
          </w:tcPr>
          <w:p w14:paraId="7B04D475"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0</w:t>
            </w:r>
          </w:p>
        </w:tc>
      </w:tr>
      <w:tr w:rsidR="00DD103C" w:rsidRPr="003E3DB5" w14:paraId="79F13886" w14:textId="77777777" w:rsidTr="00DD103C">
        <w:trPr>
          <w:trHeight w:val="204"/>
        </w:trPr>
        <w:tc>
          <w:tcPr>
            <w:tcW w:w="163" w:type="dxa"/>
            <w:tcBorders>
              <w:top w:val="nil"/>
              <w:left w:val="nil"/>
              <w:bottom w:val="nil"/>
              <w:right w:val="nil"/>
            </w:tcBorders>
            <w:shd w:val="clear" w:color="000000" w:fill="FFFFFF"/>
            <w:noWrap/>
            <w:vAlign w:val="bottom"/>
            <w:hideMark/>
          </w:tcPr>
          <w:p w14:paraId="50DD6C2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598AF48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42D3A92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D0CE2E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26AB34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526C9D6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2BE081B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5EDD4AE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6A8E8E2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0FF06B4C" w14:textId="77777777" w:rsidTr="00DD103C">
        <w:trPr>
          <w:trHeight w:val="204"/>
        </w:trPr>
        <w:tc>
          <w:tcPr>
            <w:tcW w:w="2552" w:type="dxa"/>
            <w:gridSpan w:val="2"/>
            <w:tcBorders>
              <w:top w:val="nil"/>
              <w:left w:val="nil"/>
              <w:bottom w:val="nil"/>
              <w:right w:val="nil"/>
            </w:tcBorders>
            <w:shd w:val="clear" w:color="000000" w:fill="FFFFFF"/>
            <w:noWrap/>
            <w:vAlign w:val="bottom"/>
            <w:hideMark/>
          </w:tcPr>
          <w:p w14:paraId="3612674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LAINAKANNAN MUUTOKSET</w:t>
            </w:r>
          </w:p>
        </w:tc>
        <w:tc>
          <w:tcPr>
            <w:tcW w:w="1701" w:type="dxa"/>
            <w:tcBorders>
              <w:top w:val="nil"/>
              <w:left w:val="nil"/>
              <w:bottom w:val="nil"/>
              <w:right w:val="nil"/>
            </w:tcBorders>
            <w:shd w:val="clear" w:color="000000" w:fill="FFFFFF"/>
            <w:noWrap/>
            <w:vAlign w:val="bottom"/>
            <w:hideMark/>
          </w:tcPr>
          <w:p w14:paraId="7B10557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3CABDE8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28846CF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B54C84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7E93F40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0D059F3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2BB9BF6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3CCD42D4" w14:textId="77777777" w:rsidTr="00DD103C">
        <w:trPr>
          <w:trHeight w:val="204"/>
        </w:trPr>
        <w:tc>
          <w:tcPr>
            <w:tcW w:w="163" w:type="dxa"/>
            <w:tcBorders>
              <w:top w:val="nil"/>
              <w:left w:val="nil"/>
              <w:bottom w:val="nil"/>
              <w:right w:val="nil"/>
            </w:tcBorders>
            <w:shd w:val="clear" w:color="000000" w:fill="FFFFFF"/>
            <w:noWrap/>
            <w:vAlign w:val="bottom"/>
            <w:hideMark/>
          </w:tcPr>
          <w:p w14:paraId="155101C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5FBDE77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PITKÄAIKAISTEN LAINOJEN LISÄYS (+)</w:t>
            </w:r>
          </w:p>
        </w:tc>
        <w:tc>
          <w:tcPr>
            <w:tcW w:w="1701" w:type="dxa"/>
            <w:tcBorders>
              <w:top w:val="nil"/>
              <w:left w:val="nil"/>
              <w:bottom w:val="single" w:sz="4" w:space="0" w:color="auto"/>
              <w:right w:val="nil"/>
            </w:tcBorders>
            <w:shd w:val="clear" w:color="000000" w:fill="FFFFFF"/>
            <w:noWrap/>
            <w:vAlign w:val="bottom"/>
            <w:hideMark/>
          </w:tcPr>
          <w:p w14:paraId="13668918"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0</w:t>
            </w:r>
          </w:p>
        </w:tc>
        <w:tc>
          <w:tcPr>
            <w:tcW w:w="283" w:type="dxa"/>
            <w:tcBorders>
              <w:top w:val="nil"/>
              <w:left w:val="nil"/>
              <w:bottom w:val="nil"/>
              <w:right w:val="nil"/>
            </w:tcBorders>
            <w:shd w:val="clear" w:color="000000" w:fill="FFFFFF"/>
            <w:noWrap/>
            <w:vAlign w:val="bottom"/>
            <w:hideMark/>
          </w:tcPr>
          <w:p w14:paraId="5FA619A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2334E3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054CB4C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4" w:space="0" w:color="auto"/>
              <w:right w:val="nil"/>
            </w:tcBorders>
            <w:shd w:val="clear" w:color="000000" w:fill="FFFFFF"/>
            <w:noWrap/>
            <w:vAlign w:val="bottom"/>
            <w:hideMark/>
          </w:tcPr>
          <w:p w14:paraId="6AC0087D"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1 028 053</w:t>
            </w:r>
          </w:p>
        </w:tc>
        <w:tc>
          <w:tcPr>
            <w:tcW w:w="426" w:type="dxa"/>
            <w:tcBorders>
              <w:top w:val="nil"/>
              <w:left w:val="nil"/>
              <w:bottom w:val="nil"/>
              <w:right w:val="nil"/>
            </w:tcBorders>
            <w:shd w:val="clear" w:color="000000" w:fill="FFFFFF"/>
            <w:noWrap/>
            <w:vAlign w:val="bottom"/>
            <w:hideMark/>
          </w:tcPr>
          <w:p w14:paraId="64129E3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394C3D0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0C5E7545" w14:textId="77777777" w:rsidTr="00DD103C">
        <w:trPr>
          <w:trHeight w:val="204"/>
        </w:trPr>
        <w:tc>
          <w:tcPr>
            <w:tcW w:w="163" w:type="dxa"/>
            <w:tcBorders>
              <w:top w:val="nil"/>
              <w:left w:val="nil"/>
              <w:bottom w:val="nil"/>
              <w:right w:val="nil"/>
            </w:tcBorders>
            <w:shd w:val="clear" w:color="000000" w:fill="FFFFFF"/>
            <w:noWrap/>
            <w:vAlign w:val="bottom"/>
            <w:hideMark/>
          </w:tcPr>
          <w:p w14:paraId="2989955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1E32C15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PITKÄAIKAISTEN LAINOJEN VÄHENNYS (-)</w:t>
            </w:r>
          </w:p>
        </w:tc>
        <w:tc>
          <w:tcPr>
            <w:tcW w:w="1701" w:type="dxa"/>
            <w:tcBorders>
              <w:top w:val="nil"/>
              <w:left w:val="nil"/>
              <w:bottom w:val="single" w:sz="4" w:space="0" w:color="auto"/>
              <w:right w:val="nil"/>
            </w:tcBorders>
            <w:shd w:val="clear" w:color="000000" w:fill="FFFFFF"/>
            <w:noWrap/>
            <w:vAlign w:val="bottom"/>
            <w:hideMark/>
          </w:tcPr>
          <w:p w14:paraId="1C2ECEF7"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-372 139</w:t>
            </w:r>
          </w:p>
        </w:tc>
        <w:tc>
          <w:tcPr>
            <w:tcW w:w="283" w:type="dxa"/>
            <w:tcBorders>
              <w:top w:val="nil"/>
              <w:left w:val="nil"/>
              <w:bottom w:val="nil"/>
              <w:right w:val="nil"/>
            </w:tcBorders>
            <w:shd w:val="clear" w:color="000000" w:fill="FFFFFF"/>
            <w:noWrap/>
            <w:vAlign w:val="bottom"/>
            <w:hideMark/>
          </w:tcPr>
          <w:p w14:paraId="4AC6965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3F82AC2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1313032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4" w:space="0" w:color="auto"/>
              <w:right w:val="nil"/>
            </w:tcBorders>
            <w:shd w:val="clear" w:color="000000" w:fill="FFFFFF"/>
            <w:noWrap/>
            <w:vAlign w:val="bottom"/>
            <w:hideMark/>
          </w:tcPr>
          <w:p w14:paraId="5B6C9E5F"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-422 352</w:t>
            </w:r>
          </w:p>
        </w:tc>
        <w:tc>
          <w:tcPr>
            <w:tcW w:w="426" w:type="dxa"/>
            <w:tcBorders>
              <w:top w:val="nil"/>
              <w:left w:val="nil"/>
              <w:bottom w:val="nil"/>
              <w:right w:val="nil"/>
            </w:tcBorders>
            <w:shd w:val="clear" w:color="000000" w:fill="FFFFFF"/>
            <w:noWrap/>
            <w:vAlign w:val="bottom"/>
            <w:hideMark/>
          </w:tcPr>
          <w:p w14:paraId="71048CF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56A17DA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37CF25A7" w14:textId="77777777" w:rsidTr="00DD103C">
        <w:trPr>
          <w:trHeight w:val="216"/>
        </w:trPr>
        <w:tc>
          <w:tcPr>
            <w:tcW w:w="163" w:type="dxa"/>
            <w:tcBorders>
              <w:top w:val="nil"/>
              <w:left w:val="nil"/>
              <w:bottom w:val="nil"/>
              <w:right w:val="nil"/>
            </w:tcBorders>
            <w:shd w:val="clear" w:color="000000" w:fill="FFFFFF"/>
            <w:noWrap/>
            <w:vAlign w:val="bottom"/>
            <w:hideMark/>
          </w:tcPr>
          <w:p w14:paraId="1EC5866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1AC0CE1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LYHYTAIKAISTEN LAINOJEN MUUTOS (</w:t>
            </w:r>
            <w:proofErr w:type="gramStart"/>
            <w:r w:rsidRPr="003E3DB5">
              <w:rPr>
                <w:rFonts w:ascii="Calibri" w:hAnsi="Calibri" w:cs="Calibri"/>
                <w:sz w:val="10"/>
                <w:szCs w:val="10"/>
              </w:rPr>
              <w:t>+)/</w:t>
            </w:r>
            <w:proofErr w:type="gramEnd"/>
            <w:r w:rsidRPr="003E3DB5">
              <w:rPr>
                <w:rFonts w:ascii="Calibri" w:hAnsi="Calibri" w:cs="Calibri"/>
                <w:sz w:val="10"/>
                <w:szCs w:val="10"/>
              </w:rPr>
              <w:t>(-)</w:t>
            </w:r>
          </w:p>
        </w:tc>
        <w:tc>
          <w:tcPr>
            <w:tcW w:w="1701" w:type="dxa"/>
            <w:tcBorders>
              <w:top w:val="nil"/>
              <w:left w:val="nil"/>
              <w:bottom w:val="single" w:sz="8" w:space="0" w:color="auto"/>
              <w:right w:val="nil"/>
            </w:tcBorders>
            <w:shd w:val="clear" w:color="000000" w:fill="FFFFFF"/>
            <w:noWrap/>
            <w:vAlign w:val="bottom"/>
            <w:hideMark/>
          </w:tcPr>
          <w:p w14:paraId="71AF318D"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0</w:t>
            </w:r>
          </w:p>
        </w:tc>
        <w:tc>
          <w:tcPr>
            <w:tcW w:w="283" w:type="dxa"/>
            <w:tcBorders>
              <w:top w:val="nil"/>
              <w:left w:val="nil"/>
              <w:bottom w:val="nil"/>
              <w:right w:val="nil"/>
            </w:tcBorders>
            <w:shd w:val="clear" w:color="000000" w:fill="FFFFFF"/>
            <w:noWrap/>
            <w:vAlign w:val="bottom"/>
            <w:hideMark/>
          </w:tcPr>
          <w:p w14:paraId="690CEF5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single" w:sz="8" w:space="0" w:color="auto"/>
              <w:right w:val="nil"/>
            </w:tcBorders>
            <w:shd w:val="clear" w:color="000000" w:fill="FFFFFF"/>
            <w:noWrap/>
            <w:vAlign w:val="bottom"/>
            <w:hideMark/>
          </w:tcPr>
          <w:p w14:paraId="30461BCB"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-372 139</w:t>
            </w:r>
          </w:p>
        </w:tc>
        <w:tc>
          <w:tcPr>
            <w:tcW w:w="425" w:type="dxa"/>
            <w:tcBorders>
              <w:top w:val="nil"/>
              <w:left w:val="nil"/>
              <w:bottom w:val="nil"/>
              <w:right w:val="nil"/>
            </w:tcBorders>
            <w:shd w:val="clear" w:color="000000" w:fill="FFFFFF"/>
            <w:noWrap/>
            <w:vAlign w:val="bottom"/>
            <w:hideMark/>
          </w:tcPr>
          <w:p w14:paraId="0CA5100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8" w:space="0" w:color="auto"/>
              <w:right w:val="nil"/>
            </w:tcBorders>
            <w:shd w:val="clear" w:color="000000" w:fill="FFFFFF"/>
            <w:noWrap/>
            <w:vAlign w:val="bottom"/>
            <w:hideMark/>
          </w:tcPr>
          <w:p w14:paraId="3364380E"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-121 588</w:t>
            </w:r>
          </w:p>
        </w:tc>
        <w:tc>
          <w:tcPr>
            <w:tcW w:w="426" w:type="dxa"/>
            <w:tcBorders>
              <w:top w:val="nil"/>
              <w:left w:val="nil"/>
              <w:bottom w:val="nil"/>
              <w:right w:val="nil"/>
            </w:tcBorders>
            <w:shd w:val="clear" w:color="000000" w:fill="FFFFFF"/>
            <w:noWrap/>
            <w:vAlign w:val="bottom"/>
            <w:hideMark/>
          </w:tcPr>
          <w:p w14:paraId="26C7395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single" w:sz="8" w:space="0" w:color="auto"/>
              <w:right w:val="nil"/>
            </w:tcBorders>
            <w:shd w:val="clear" w:color="000000" w:fill="FFFFFF"/>
            <w:noWrap/>
            <w:vAlign w:val="bottom"/>
            <w:hideMark/>
          </w:tcPr>
          <w:p w14:paraId="43EEB629"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484 113</w:t>
            </w:r>
          </w:p>
        </w:tc>
      </w:tr>
      <w:tr w:rsidR="00DD103C" w:rsidRPr="003E3DB5" w14:paraId="006FA7D6" w14:textId="77777777" w:rsidTr="00DD103C">
        <w:trPr>
          <w:trHeight w:val="204"/>
        </w:trPr>
        <w:tc>
          <w:tcPr>
            <w:tcW w:w="163" w:type="dxa"/>
            <w:tcBorders>
              <w:top w:val="nil"/>
              <w:left w:val="nil"/>
              <w:bottom w:val="nil"/>
              <w:right w:val="nil"/>
            </w:tcBorders>
            <w:shd w:val="clear" w:color="000000" w:fill="FFFFFF"/>
            <w:noWrap/>
            <w:vAlign w:val="bottom"/>
            <w:hideMark/>
          </w:tcPr>
          <w:p w14:paraId="20E43A9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6EA8217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4318F36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F3E852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C8798C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48FD52E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39613EE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62B61FF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7FF54BF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0BAE48B5" w14:textId="77777777" w:rsidTr="00DD103C">
        <w:trPr>
          <w:trHeight w:val="204"/>
        </w:trPr>
        <w:tc>
          <w:tcPr>
            <w:tcW w:w="2552" w:type="dxa"/>
            <w:gridSpan w:val="2"/>
            <w:tcBorders>
              <w:top w:val="nil"/>
              <w:left w:val="nil"/>
              <w:bottom w:val="nil"/>
              <w:right w:val="nil"/>
            </w:tcBorders>
            <w:shd w:val="clear" w:color="000000" w:fill="FFFFFF"/>
            <w:noWrap/>
            <w:vAlign w:val="bottom"/>
            <w:hideMark/>
          </w:tcPr>
          <w:p w14:paraId="5686684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MUUT MAKSUVALMIUDEN MUUTOKSET</w:t>
            </w:r>
          </w:p>
        </w:tc>
        <w:tc>
          <w:tcPr>
            <w:tcW w:w="1701" w:type="dxa"/>
            <w:tcBorders>
              <w:top w:val="nil"/>
              <w:left w:val="nil"/>
              <w:bottom w:val="nil"/>
              <w:right w:val="nil"/>
            </w:tcBorders>
            <w:shd w:val="clear" w:color="000000" w:fill="FFFFFF"/>
            <w:noWrap/>
            <w:vAlign w:val="bottom"/>
            <w:hideMark/>
          </w:tcPr>
          <w:p w14:paraId="7D5B33B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EDC33E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50BFC36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xml:space="preserve"> </w:t>
            </w:r>
          </w:p>
        </w:tc>
        <w:tc>
          <w:tcPr>
            <w:tcW w:w="425" w:type="dxa"/>
            <w:tcBorders>
              <w:top w:val="nil"/>
              <w:left w:val="nil"/>
              <w:bottom w:val="nil"/>
              <w:right w:val="nil"/>
            </w:tcBorders>
            <w:shd w:val="clear" w:color="000000" w:fill="FFFFFF"/>
            <w:noWrap/>
            <w:vAlign w:val="bottom"/>
            <w:hideMark/>
          </w:tcPr>
          <w:p w14:paraId="67B8909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2E8F33C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46C2A4C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34390CD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xml:space="preserve"> </w:t>
            </w:r>
          </w:p>
        </w:tc>
      </w:tr>
      <w:tr w:rsidR="00DD103C" w:rsidRPr="003E3DB5" w14:paraId="5FA00D32" w14:textId="77777777" w:rsidTr="00DD103C">
        <w:trPr>
          <w:trHeight w:val="204"/>
        </w:trPr>
        <w:tc>
          <w:tcPr>
            <w:tcW w:w="163" w:type="dxa"/>
            <w:tcBorders>
              <w:top w:val="nil"/>
              <w:left w:val="nil"/>
              <w:bottom w:val="nil"/>
              <w:right w:val="nil"/>
            </w:tcBorders>
            <w:shd w:val="clear" w:color="000000" w:fill="FFFFFF"/>
            <w:noWrap/>
            <w:vAlign w:val="bottom"/>
            <w:hideMark/>
          </w:tcPr>
          <w:p w14:paraId="38280ED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73CEF63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TOIMEKSIANTOJEN VAROJEN JA PÄÄOMIEN MUUTOKSET</w:t>
            </w:r>
          </w:p>
        </w:tc>
        <w:tc>
          <w:tcPr>
            <w:tcW w:w="1701" w:type="dxa"/>
            <w:tcBorders>
              <w:top w:val="nil"/>
              <w:left w:val="nil"/>
              <w:bottom w:val="single" w:sz="4" w:space="0" w:color="auto"/>
              <w:right w:val="nil"/>
            </w:tcBorders>
            <w:shd w:val="clear" w:color="000000" w:fill="FFFFFF"/>
            <w:noWrap/>
            <w:vAlign w:val="bottom"/>
            <w:hideMark/>
          </w:tcPr>
          <w:p w14:paraId="65C8BC8D"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0</w:t>
            </w:r>
          </w:p>
        </w:tc>
        <w:tc>
          <w:tcPr>
            <w:tcW w:w="283" w:type="dxa"/>
            <w:tcBorders>
              <w:top w:val="nil"/>
              <w:left w:val="nil"/>
              <w:bottom w:val="nil"/>
              <w:right w:val="nil"/>
            </w:tcBorders>
            <w:shd w:val="clear" w:color="000000" w:fill="FFFFFF"/>
            <w:noWrap/>
            <w:vAlign w:val="bottom"/>
            <w:hideMark/>
          </w:tcPr>
          <w:p w14:paraId="60F650F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648C716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AE7C20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4" w:space="0" w:color="auto"/>
              <w:right w:val="nil"/>
            </w:tcBorders>
            <w:shd w:val="clear" w:color="000000" w:fill="FFFFFF"/>
            <w:noWrap/>
            <w:vAlign w:val="bottom"/>
            <w:hideMark/>
          </w:tcPr>
          <w:p w14:paraId="280A79AE"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-116</w:t>
            </w:r>
          </w:p>
        </w:tc>
        <w:tc>
          <w:tcPr>
            <w:tcW w:w="426" w:type="dxa"/>
            <w:tcBorders>
              <w:top w:val="nil"/>
              <w:left w:val="nil"/>
              <w:bottom w:val="nil"/>
              <w:right w:val="nil"/>
            </w:tcBorders>
            <w:shd w:val="clear" w:color="000000" w:fill="FFFFFF"/>
            <w:noWrap/>
            <w:vAlign w:val="bottom"/>
            <w:hideMark/>
          </w:tcPr>
          <w:p w14:paraId="34EACF7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2F25FE7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76B1ACFA" w14:textId="77777777" w:rsidTr="00DD103C">
        <w:trPr>
          <w:trHeight w:val="204"/>
        </w:trPr>
        <w:tc>
          <w:tcPr>
            <w:tcW w:w="163" w:type="dxa"/>
            <w:tcBorders>
              <w:top w:val="nil"/>
              <w:left w:val="nil"/>
              <w:bottom w:val="nil"/>
              <w:right w:val="nil"/>
            </w:tcBorders>
            <w:shd w:val="clear" w:color="000000" w:fill="FFFFFF"/>
            <w:noWrap/>
            <w:vAlign w:val="bottom"/>
            <w:hideMark/>
          </w:tcPr>
          <w:p w14:paraId="1A271B9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695972C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VAIHTO-OMAISUUDEN MUUTOS</w:t>
            </w:r>
          </w:p>
        </w:tc>
        <w:tc>
          <w:tcPr>
            <w:tcW w:w="1701" w:type="dxa"/>
            <w:tcBorders>
              <w:top w:val="nil"/>
              <w:left w:val="nil"/>
              <w:bottom w:val="single" w:sz="4" w:space="0" w:color="auto"/>
              <w:right w:val="nil"/>
            </w:tcBorders>
            <w:shd w:val="clear" w:color="000000" w:fill="FFFFFF"/>
            <w:noWrap/>
            <w:vAlign w:val="bottom"/>
            <w:hideMark/>
          </w:tcPr>
          <w:p w14:paraId="2795F63F"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10 662</w:t>
            </w:r>
          </w:p>
        </w:tc>
        <w:tc>
          <w:tcPr>
            <w:tcW w:w="283" w:type="dxa"/>
            <w:tcBorders>
              <w:top w:val="nil"/>
              <w:left w:val="nil"/>
              <w:bottom w:val="nil"/>
              <w:right w:val="nil"/>
            </w:tcBorders>
            <w:shd w:val="clear" w:color="000000" w:fill="FFFFFF"/>
            <w:noWrap/>
            <w:vAlign w:val="bottom"/>
            <w:hideMark/>
          </w:tcPr>
          <w:p w14:paraId="3F14853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1147368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40448B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4" w:space="0" w:color="auto"/>
              <w:right w:val="nil"/>
            </w:tcBorders>
            <w:shd w:val="clear" w:color="000000" w:fill="FFFFFF"/>
            <w:noWrap/>
            <w:vAlign w:val="bottom"/>
            <w:hideMark/>
          </w:tcPr>
          <w:p w14:paraId="6367571F"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2 831</w:t>
            </w:r>
          </w:p>
        </w:tc>
        <w:tc>
          <w:tcPr>
            <w:tcW w:w="426" w:type="dxa"/>
            <w:tcBorders>
              <w:top w:val="nil"/>
              <w:left w:val="nil"/>
              <w:bottom w:val="nil"/>
              <w:right w:val="nil"/>
            </w:tcBorders>
            <w:shd w:val="clear" w:color="000000" w:fill="FFFFFF"/>
            <w:noWrap/>
            <w:vAlign w:val="bottom"/>
            <w:hideMark/>
          </w:tcPr>
          <w:p w14:paraId="0E861FC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4A7E9F4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6935A25D" w14:textId="77777777" w:rsidTr="00DD103C">
        <w:trPr>
          <w:trHeight w:val="204"/>
        </w:trPr>
        <w:tc>
          <w:tcPr>
            <w:tcW w:w="163" w:type="dxa"/>
            <w:tcBorders>
              <w:top w:val="nil"/>
              <w:left w:val="nil"/>
              <w:bottom w:val="nil"/>
              <w:right w:val="nil"/>
            </w:tcBorders>
            <w:shd w:val="clear" w:color="000000" w:fill="FFFFFF"/>
            <w:noWrap/>
            <w:vAlign w:val="bottom"/>
            <w:hideMark/>
          </w:tcPr>
          <w:p w14:paraId="1945DD8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285003F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SAAMISTEN MUUTOS</w:t>
            </w:r>
          </w:p>
        </w:tc>
        <w:tc>
          <w:tcPr>
            <w:tcW w:w="1701" w:type="dxa"/>
            <w:tcBorders>
              <w:top w:val="nil"/>
              <w:left w:val="nil"/>
              <w:bottom w:val="single" w:sz="4" w:space="0" w:color="auto"/>
              <w:right w:val="nil"/>
            </w:tcBorders>
            <w:shd w:val="clear" w:color="000000" w:fill="FFFFFF"/>
            <w:noWrap/>
            <w:vAlign w:val="bottom"/>
            <w:hideMark/>
          </w:tcPr>
          <w:p w14:paraId="20B513F7"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338 350</w:t>
            </w:r>
          </w:p>
        </w:tc>
        <w:tc>
          <w:tcPr>
            <w:tcW w:w="283" w:type="dxa"/>
            <w:tcBorders>
              <w:top w:val="nil"/>
              <w:left w:val="nil"/>
              <w:bottom w:val="nil"/>
              <w:right w:val="nil"/>
            </w:tcBorders>
            <w:shd w:val="clear" w:color="000000" w:fill="FFFFFF"/>
            <w:noWrap/>
            <w:vAlign w:val="bottom"/>
            <w:hideMark/>
          </w:tcPr>
          <w:p w14:paraId="5DCBC08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6CA5ADB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B05576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4" w:space="0" w:color="auto"/>
              <w:right w:val="nil"/>
            </w:tcBorders>
            <w:shd w:val="clear" w:color="000000" w:fill="FFFFFF"/>
            <w:noWrap/>
            <w:vAlign w:val="bottom"/>
            <w:hideMark/>
          </w:tcPr>
          <w:p w14:paraId="06F73795"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-243 579</w:t>
            </w:r>
          </w:p>
        </w:tc>
        <w:tc>
          <w:tcPr>
            <w:tcW w:w="426" w:type="dxa"/>
            <w:tcBorders>
              <w:top w:val="nil"/>
              <w:left w:val="nil"/>
              <w:bottom w:val="nil"/>
              <w:right w:val="nil"/>
            </w:tcBorders>
            <w:shd w:val="clear" w:color="000000" w:fill="FFFFFF"/>
            <w:noWrap/>
            <w:vAlign w:val="bottom"/>
            <w:hideMark/>
          </w:tcPr>
          <w:p w14:paraId="551BF9D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2D4C751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2E084D19" w14:textId="77777777" w:rsidTr="00DD103C">
        <w:trPr>
          <w:trHeight w:val="216"/>
        </w:trPr>
        <w:tc>
          <w:tcPr>
            <w:tcW w:w="163" w:type="dxa"/>
            <w:tcBorders>
              <w:top w:val="nil"/>
              <w:left w:val="nil"/>
              <w:bottom w:val="nil"/>
              <w:right w:val="nil"/>
            </w:tcBorders>
            <w:shd w:val="clear" w:color="000000" w:fill="FFFFFF"/>
            <w:noWrap/>
            <w:vAlign w:val="bottom"/>
            <w:hideMark/>
          </w:tcPr>
          <w:p w14:paraId="49A2B8E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029C5E1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KOROTTOMIEN VELKOJEN MUUTOS</w:t>
            </w:r>
          </w:p>
        </w:tc>
        <w:tc>
          <w:tcPr>
            <w:tcW w:w="1701" w:type="dxa"/>
            <w:tcBorders>
              <w:top w:val="nil"/>
              <w:left w:val="nil"/>
              <w:bottom w:val="single" w:sz="4" w:space="0" w:color="auto"/>
              <w:right w:val="nil"/>
            </w:tcBorders>
            <w:shd w:val="clear" w:color="000000" w:fill="FFFFFF"/>
            <w:noWrap/>
            <w:vAlign w:val="bottom"/>
            <w:hideMark/>
          </w:tcPr>
          <w:p w14:paraId="43D19E72"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-359 682</w:t>
            </w:r>
          </w:p>
        </w:tc>
        <w:tc>
          <w:tcPr>
            <w:tcW w:w="283" w:type="dxa"/>
            <w:tcBorders>
              <w:top w:val="nil"/>
              <w:left w:val="nil"/>
              <w:bottom w:val="nil"/>
              <w:right w:val="nil"/>
            </w:tcBorders>
            <w:shd w:val="clear" w:color="000000" w:fill="FFFFFF"/>
            <w:noWrap/>
            <w:vAlign w:val="bottom"/>
            <w:hideMark/>
          </w:tcPr>
          <w:p w14:paraId="5BB8675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single" w:sz="8" w:space="0" w:color="auto"/>
              <w:right w:val="nil"/>
            </w:tcBorders>
            <w:shd w:val="clear" w:color="000000" w:fill="FFFFFF"/>
            <w:noWrap/>
            <w:vAlign w:val="bottom"/>
            <w:hideMark/>
          </w:tcPr>
          <w:p w14:paraId="4C60481F"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-10 671</w:t>
            </w:r>
          </w:p>
        </w:tc>
        <w:tc>
          <w:tcPr>
            <w:tcW w:w="425" w:type="dxa"/>
            <w:tcBorders>
              <w:top w:val="nil"/>
              <w:left w:val="nil"/>
              <w:bottom w:val="nil"/>
              <w:right w:val="nil"/>
            </w:tcBorders>
            <w:shd w:val="clear" w:color="000000" w:fill="FFFFFF"/>
            <w:noWrap/>
            <w:vAlign w:val="bottom"/>
            <w:hideMark/>
          </w:tcPr>
          <w:p w14:paraId="24BBA1D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single" w:sz="4" w:space="0" w:color="auto"/>
              <w:right w:val="nil"/>
            </w:tcBorders>
            <w:shd w:val="clear" w:color="000000" w:fill="FFFFFF"/>
            <w:noWrap/>
            <w:vAlign w:val="bottom"/>
            <w:hideMark/>
          </w:tcPr>
          <w:p w14:paraId="4D3D2B2B"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171 813</w:t>
            </w:r>
          </w:p>
        </w:tc>
        <w:tc>
          <w:tcPr>
            <w:tcW w:w="426" w:type="dxa"/>
            <w:tcBorders>
              <w:top w:val="nil"/>
              <w:left w:val="nil"/>
              <w:bottom w:val="nil"/>
              <w:right w:val="nil"/>
            </w:tcBorders>
            <w:shd w:val="clear" w:color="000000" w:fill="FFFFFF"/>
            <w:noWrap/>
            <w:vAlign w:val="bottom"/>
            <w:hideMark/>
          </w:tcPr>
          <w:p w14:paraId="3EADFDF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single" w:sz="8" w:space="0" w:color="auto"/>
              <w:right w:val="nil"/>
            </w:tcBorders>
            <w:shd w:val="clear" w:color="000000" w:fill="FFFFFF"/>
            <w:noWrap/>
            <w:vAlign w:val="bottom"/>
            <w:hideMark/>
          </w:tcPr>
          <w:p w14:paraId="33F3E0EA"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-69 052</w:t>
            </w:r>
          </w:p>
        </w:tc>
      </w:tr>
      <w:tr w:rsidR="00DD103C" w:rsidRPr="003E3DB5" w14:paraId="13F98174" w14:textId="77777777" w:rsidTr="00DD103C">
        <w:trPr>
          <w:trHeight w:val="204"/>
        </w:trPr>
        <w:tc>
          <w:tcPr>
            <w:tcW w:w="163" w:type="dxa"/>
            <w:tcBorders>
              <w:top w:val="nil"/>
              <w:left w:val="nil"/>
              <w:bottom w:val="nil"/>
              <w:right w:val="nil"/>
            </w:tcBorders>
            <w:shd w:val="clear" w:color="000000" w:fill="FFFFFF"/>
            <w:noWrap/>
            <w:vAlign w:val="bottom"/>
            <w:hideMark/>
          </w:tcPr>
          <w:p w14:paraId="0F8274A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1AC0EEF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769C9FE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1AFF5E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67A732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2A10C0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1756D5A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794F96E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7D5DD67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38D76D93" w14:textId="77777777" w:rsidTr="00DD103C">
        <w:trPr>
          <w:trHeight w:val="216"/>
        </w:trPr>
        <w:tc>
          <w:tcPr>
            <w:tcW w:w="2552" w:type="dxa"/>
            <w:gridSpan w:val="2"/>
            <w:tcBorders>
              <w:top w:val="nil"/>
              <w:left w:val="nil"/>
              <w:bottom w:val="nil"/>
              <w:right w:val="nil"/>
            </w:tcBorders>
            <w:shd w:val="clear" w:color="000000" w:fill="FFFFFF"/>
            <w:noWrap/>
            <w:vAlign w:val="bottom"/>
            <w:hideMark/>
          </w:tcPr>
          <w:p w14:paraId="65E7FA1B"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RAHOITUKSEN RAHAVIRTA</w:t>
            </w:r>
          </w:p>
        </w:tc>
        <w:tc>
          <w:tcPr>
            <w:tcW w:w="1701" w:type="dxa"/>
            <w:tcBorders>
              <w:top w:val="nil"/>
              <w:left w:val="nil"/>
              <w:bottom w:val="nil"/>
              <w:right w:val="nil"/>
            </w:tcBorders>
            <w:shd w:val="clear" w:color="000000" w:fill="FFFFFF"/>
            <w:noWrap/>
            <w:vAlign w:val="bottom"/>
            <w:hideMark/>
          </w:tcPr>
          <w:p w14:paraId="0F72DC24"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283" w:type="dxa"/>
            <w:tcBorders>
              <w:top w:val="nil"/>
              <w:left w:val="nil"/>
              <w:bottom w:val="nil"/>
              <w:right w:val="nil"/>
            </w:tcBorders>
            <w:shd w:val="clear" w:color="000000" w:fill="FFFFFF"/>
            <w:noWrap/>
            <w:vAlign w:val="bottom"/>
            <w:hideMark/>
          </w:tcPr>
          <w:p w14:paraId="44740DFF"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560" w:type="dxa"/>
            <w:tcBorders>
              <w:top w:val="nil"/>
              <w:left w:val="nil"/>
              <w:bottom w:val="single" w:sz="8" w:space="0" w:color="auto"/>
              <w:right w:val="nil"/>
            </w:tcBorders>
            <w:shd w:val="clear" w:color="000000" w:fill="FFFFFF"/>
            <w:noWrap/>
            <w:vAlign w:val="bottom"/>
            <w:hideMark/>
          </w:tcPr>
          <w:p w14:paraId="3349BCF7" w14:textId="77777777" w:rsidR="003E3DB5" w:rsidRPr="003E3DB5" w:rsidRDefault="003E3DB5" w:rsidP="003E3DB5">
            <w:pPr>
              <w:jc w:val="right"/>
              <w:rPr>
                <w:rFonts w:ascii="Calibri" w:hAnsi="Calibri" w:cs="Calibri"/>
                <w:b/>
                <w:bCs/>
                <w:sz w:val="10"/>
                <w:szCs w:val="10"/>
              </w:rPr>
            </w:pPr>
            <w:r w:rsidRPr="003E3DB5">
              <w:rPr>
                <w:rFonts w:ascii="Calibri" w:hAnsi="Calibri" w:cs="Calibri"/>
                <w:b/>
                <w:bCs/>
                <w:sz w:val="10"/>
                <w:szCs w:val="10"/>
              </w:rPr>
              <w:t>-382 809</w:t>
            </w:r>
          </w:p>
        </w:tc>
        <w:tc>
          <w:tcPr>
            <w:tcW w:w="425" w:type="dxa"/>
            <w:tcBorders>
              <w:top w:val="nil"/>
              <w:left w:val="nil"/>
              <w:bottom w:val="nil"/>
              <w:right w:val="nil"/>
            </w:tcBorders>
            <w:shd w:val="clear" w:color="000000" w:fill="FFFFFF"/>
            <w:noWrap/>
            <w:vAlign w:val="bottom"/>
            <w:hideMark/>
          </w:tcPr>
          <w:p w14:paraId="2EE31497"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417" w:type="dxa"/>
            <w:tcBorders>
              <w:top w:val="nil"/>
              <w:left w:val="nil"/>
              <w:bottom w:val="nil"/>
              <w:right w:val="nil"/>
            </w:tcBorders>
            <w:shd w:val="clear" w:color="000000" w:fill="FFFFFF"/>
            <w:noWrap/>
            <w:vAlign w:val="bottom"/>
            <w:hideMark/>
          </w:tcPr>
          <w:p w14:paraId="5899BBEC"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426" w:type="dxa"/>
            <w:tcBorders>
              <w:top w:val="nil"/>
              <w:left w:val="nil"/>
              <w:bottom w:val="nil"/>
              <w:right w:val="nil"/>
            </w:tcBorders>
            <w:shd w:val="clear" w:color="000000" w:fill="FFFFFF"/>
            <w:noWrap/>
            <w:vAlign w:val="bottom"/>
            <w:hideMark/>
          </w:tcPr>
          <w:p w14:paraId="1CCB2920"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275" w:type="dxa"/>
            <w:tcBorders>
              <w:top w:val="nil"/>
              <w:left w:val="nil"/>
              <w:bottom w:val="single" w:sz="8" w:space="0" w:color="auto"/>
              <w:right w:val="nil"/>
            </w:tcBorders>
            <w:shd w:val="clear" w:color="000000" w:fill="FFFFFF"/>
            <w:noWrap/>
            <w:vAlign w:val="bottom"/>
            <w:hideMark/>
          </w:tcPr>
          <w:p w14:paraId="38F562AE" w14:textId="77777777" w:rsidR="003E3DB5" w:rsidRPr="003E3DB5" w:rsidRDefault="003E3DB5" w:rsidP="003E3DB5">
            <w:pPr>
              <w:jc w:val="right"/>
              <w:rPr>
                <w:rFonts w:ascii="Calibri" w:hAnsi="Calibri" w:cs="Calibri"/>
                <w:b/>
                <w:bCs/>
                <w:sz w:val="10"/>
                <w:szCs w:val="10"/>
              </w:rPr>
            </w:pPr>
            <w:r w:rsidRPr="003E3DB5">
              <w:rPr>
                <w:rFonts w:ascii="Calibri" w:hAnsi="Calibri" w:cs="Calibri"/>
                <w:b/>
                <w:bCs/>
                <w:sz w:val="10"/>
                <w:szCs w:val="10"/>
              </w:rPr>
              <w:t>415 061</w:t>
            </w:r>
          </w:p>
        </w:tc>
      </w:tr>
      <w:tr w:rsidR="00DD103C" w:rsidRPr="003E3DB5" w14:paraId="2CC3AFF4" w14:textId="77777777" w:rsidTr="00DD103C">
        <w:trPr>
          <w:trHeight w:val="204"/>
        </w:trPr>
        <w:tc>
          <w:tcPr>
            <w:tcW w:w="163" w:type="dxa"/>
            <w:tcBorders>
              <w:top w:val="nil"/>
              <w:left w:val="nil"/>
              <w:bottom w:val="nil"/>
              <w:right w:val="nil"/>
            </w:tcBorders>
            <w:shd w:val="clear" w:color="000000" w:fill="FFFFFF"/>
            <w:noWrap/>
            <w:vAlign w:val="bottom"/>
            <w:hideMark/>
          </w:tcPr>
          <w:p w14:paraId="3B937B5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23F08C4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5E4181E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221C1D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3416ABD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4CB93F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70F99A9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32AD785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43EE6C7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0A99DC47" w14:textId="77777777" w:rsidTr="00DD103C">
        <w:trPr>
          <w:trHeight w:val="216"/>
        </w:trPr>
        <w:tc>
          <w:tcPr>
            <w:tcW w:w="2552" w:type="dxa"/>
            <w:gridSpan w:val="2"/>
            <w:tcBorders>
              <w:top w:val="nil"/>
              <w:left w:val="nil"/>
              <w:bottom w:val="nil"/>
              <w:right w:val="nil"/>
            </w:tcBorders>
            <w:shd w:val="clear" w:color="000000" w:fill="FFFFFF"/>
            <w:noWrap/>
            <w:vAlign w:val="bottom"/>
            <w:hideMark/>
          </w:tcPr>
          <w:p w14:paraId="6A41E93F"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RAHAVAROJEN MUUTOS</w:t>
            </w:r>
          </w:p>
        </w:tc>
        <w:tc>
          <w:tcPr>
            <w:tcW w:w="1701" w:type="dxa"/>
            <w:tcBorders>
              <w:top w:val="nil"/>
              <w:left w:val="nil"/>
              <w:bottom w:val="nil"/>
              <w:right w:val="nil"/>
            </w:tcBorders>
            <w:shd w:val="clear" w:color="000000" w:fill="FFFFFF"/>
            <w:noWrap/>
            <w:vAlign w:val="bottom"/>
            <w:hideMark/>
          </w:tcPr>
          <w:p w14:paraId="7D9E0C45"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xml:space="preserve"> </w:t>
            </w:r>
          </w:p>
        </w:tc>
        <w:tc>
          <w:tcPr>
            <w:tcW w:w="283" w:type="dxa"/>
            <w:tcBorders>
              <w:top w:val="nil"/>
              <w:left w:val="nil"/>
              <w:bottom w:val="nil"/>
              <w:right w:val="nil"/>
            </w:tcBorders>
            <w:shd w:val="clear" w:color="000000" w:fill="FFFFFF"/>
            <w:noWrap/>
            <w:vAlign w:val="bottom"/>
            <w:hideMark/>
          </w:tcPr>
          <w:p w14:paraId="3349B2F8"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560" w:type="dxa"/>
            <w:tcBorders>
              <w:top w:val="nil"/>
              <w:left w:val="nil"/>
              <w:bottom w:val="double" w:sz="6" w:space="0" w:color="auto"/>
              <w:right w:val="nil"/>
            </w:tcBorders>
            <w:shd w:val="clear" w:color="000000" w:fill="FFFFFF"/>
            <w:noWrap/>
            <w:vAlign w:val="bottom"/>
            <w:hideMark/>
          </w:tcPr>
          <w:p w14:paraId="2D63B055" w14:textId="77777777" w:rsidR="003E3DB5" w:rsidRPr="003E3DB5" w:rsidRDefault="003E3DB5" w:rsidP="003E3DB5">
            <w:pPr>
              <w:jc w:val="right"/>
              <w:rPr>
                <w:rFonts w:ascii="Calibri" w:hAnsi="Calibri" w:cs="Calibri"/>
                <w:b/>
                <w:bCs/>
                <w:sz w:val="10"/>
                <w:szCs w:val="10"/>
              </w:rPr>
            </w:pPr>
            <w:r w:rsidRPr="003E3DB5">
              <w:rPr>
                <w:rFonts w:ascii="Calibri" w:hAnsi="Calibri" w:cs="Calibri"/>
                <w:b/>
                <w:bCs/>
                <w:sz w:val="10"/>
                <w:szCs w:val="10"/>
              </w:rPr>
              <w:t>190 208</w:t>
            </w:r>
          </w:p>
        </w:tc>
        <w:tc>
          <w:tcPr>
            <w:tcW w:w="425" w:type="dxa"/>
            <w:tcBorders>
              <w:top w:val="nil"/>
              <w:left w:val="nil"/>
              <w:bottom w:val="nil"/>
              <w:right w:val="nil"/>
            </w:tcBorders>
            <w:shd w:val="clear" w:color="000000" w:fill="FFFFFF"/>
            <w:noWrap/>
            <w:vAlign w:val="bottom"/>
            <w:hideMark/>
          </w:tcPr>
          <w:p w14:paraId="6470775B"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417" w:type="dxa"/>
            <w:tcBorders>
              <w:top w:val="nil"/>
              <w:left w:val="nil"/>
              <w:bottom w:val="nil"/>
              <w:right w:val="nil"/>
            </w:tcBorders>
            <w:shd w:val="clear" w:color="000000" w:fill="FFFFFF"/>
            <w:noWrap/>
            <w:vAlign w:val="bottom"/>
            <w:hideMark/>
          </w:tcPr>
          <w:p w14:paraId="499FCD07"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xml:space="preserve"> </w:t>
            </w:r>
          </w:p>
        </w:tc>
        <w:tc>
          <w:tcPr>
            <w:tcW w:w="426" w:type="dxa"/>
            <w:tcBorders>
              <w:top w:val="nil"/>
              <w:left w:val="nil"/>
              <w:bottom w:val="nil"/>
              <w:right w:val="nil"/>
            </w:tcBorders>
            <w:shd w:val="clear" w:color="000000" w:fill="FFFFFF"/>
            <w:noWrap/>
            <w:vAlign w:val="bottom"/>
            <w:hideMark/>
          </w:tcPr>
          <w:p w14:paraId="12895FC2"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275" w:type="dxa"/>
            <w:tcBorders>
              <w:top w:val="nil"/>
              <w:left w:val="nil"/>
              <w:bottom w:val="double" w:sz="6" w:space="0" w:color="auto"/>
              <w:right w:val="nil"/>
            </w:tcBorders>
            <w:shd w:val="clear" w:color="000000" w:fill="FFFFFF"/>
            <w:noWrap/>
            <w:vAlign w:val="bottom"/>
            <w:hideMark/>
          </w:tcPr>
          <w:p w14:paraId="3B2B63A1" w14:textId="77777777" w:rsidR="003E3DB5" w:rsidRPr="003E3DB5" w:rsidRDefault="003E3DB5" w:rsidP="003E3DB5">
            <w:pPr>
              <w:jc w:val="right"/>
              <w:rPr>
                <w:rFonts w:ascii="Calibri" w:hAnsi="Calibri" w:cs="Calibri"/>
                <w:b/>
                <w:bCs/>
                <w:sz w:val="10"/>
                <w:szCs w:val="10"/>
              </w:rPr>
            </w:pPr>
            <w:r w:rsidRPr="003E3DB5">
              <w:rPr>
                <w:rFonts w:ascii="Calibri" w:hAnsi="Calibri" w:cs="Calibri"/>
                <w:b/>
                <w:bCs/>
                <w:sz w:val="10"/>
                <w:szCs w:val="10"/>
              </w:rPr>
              <w:t>-17 378</w:t>
            </w:r>
          </w:p>
        </w:tc>
      </w:tr>
      <w:tr w:rsidR="00DD103C" w:rsidRPr="003E3DB5" w14:paraId="1F74EF97" w14:textId="77777777" w:rsidTr="00DD103C">
        <w:trPr>
          <w:trHeight w:val="204"/>
        </w:trPr>
        <w:tc>
          <w:tcPr>
            <w:tcW w:w="163" w:type="dxa"/>
            <w:tcBorders>
              <w:top w:val="nil"/>
              <w:left w:val="nil"/>
              <w:bottom w:val="nil"/>
              <w:right w:val="nil"/>
            </w:tcBorders>
            <w:shd w:val="clear" w:color="000000" w:fill="FFFFFF"/>
            <w:noWrap/>
            <w:vAlign w:val="bottom"/>
            <w:hideMark/>
          </w:tcPr>
          <w:p w14:paraId="4BA4398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763FD08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0930894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60EB9A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1DF57EE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E1357E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7721661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5757046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4051DC1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1A657C6B" w14:textId="77777777" w:rsidTr="00DD103C">
        <w:trPr>
          <w:trHeight w:val="204"/>
        </w:trPr>
        <w:tc>
          <w:tcPr>
            <w:tcW w:w="2552" w:type="dxa"/>
            <w:gridSpan w:val="2"/>
            <w:tcBorders>
              <w:top w:val="nil"/>
              <w:left w:val="nil"/>
              <w:bottom w:val="nil"/>
              <w:right w:val="nil"/>
            </w:tcBorders>
            <w:shd w:val="clear" w:color="000000" w:fill="FFFFFF"/>
            <w:noWrap/>
            <w:vAlign w:val="bottom"/>
            <w:hideMark/>
          </w:tcPr>
          <w:p w14:paraId="6418452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RAHAVAROJEN MUUTOS</w:t>
            </w:r>
          </w:p>
        </w:tc>
        <w:tc>
          <w:tcPr>
            <w:tcW w:w="1701" w:type="dxa"/>
            <w:tcBorders>
              <w:top w:val="nil"/>
              <w:left w:val="nil"/>
              <w:bottom w:val="nil"/>
              <w:right w:val="nil"/>
            </w:tcBorders>
            <w:shd w:val="clear" w:color="000000" w:fill="FFFFFF"/>
            <w:noWrap/>
            <w:vAlign w:val="bottom"/>
            <w:hideMark/>
          </w:tcPr>
          <w:p w14:paraId="1221C61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34B8D01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311418F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B0E72F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245CCF7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178FAD0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7DED79C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3E091740" w14:textId="77777777" w:rsidTr="00DD103C">
        <w:trPr>
          <w:trHeight w:val="204"/>
        </w:trPr>
        <w:tc>
          <w:tcPr>
            <w:tcW w:w="163" w:type="dxa"/>
            <w:tcBorders>
              <w:top w:val="nil"/>
              <w:left w:val="nil"/>
              <w:bottom w:val="nil"/>
              <w:right w:val="nil"/>
            </w:tcBorders>
            <w:shd w:val="clear" w:color="000000" w:fill="FFFFFF"/>
            <w:noWrap/>
            <w:vAlign w:val="bottom"/>
            <w:hideMark/>
          </w:tcPr>
          <w:p w14:paraId="4262E67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67305C0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RAHAVARAT 31.12.</w:t>
            </w:r>
          </w:p>
        </w:tc>
        <w:tc>
          <w:tcPr>
            <w:tcW w:w="1701" w:type="dxa"/>
            <w:tcBorders>
              <w:top w:val="nil"/>
              <w:left w:val="nil"/>
              <w:bottom w:val="nil"/>
              <w:right w:val="nil"/>
            </w:tcBorders>
            <w:shd w:val="clear" w:color="000000" w:fill="FFFFFF"/>
            <w:noWrap/>
            <w:vAlign w:val="bottom"/>
            <w:hideMark/>
          </w:tcPr>
          <w:p w14:paraId="4546D7C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9D19ED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9C7E0B3"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906 213</w:t>
            </w:r>
          </w:p>
        </w:tc>
        <w:tc>
          <w:tcPr>
            <w:tcW w:w="425" w:type="dxa"/>
            <w:tcBorders>
              <w:top w:val="nil"/>
              <w:left w:val="nil"/>
              <w:bottom w:val="nil"/>
              <w:right w:val="nil"/>
            </w:tcBorders>
            <w:shd w:val="clear" w:color="000000" w:fill="FFFFFF"/>
            <w:noWrap/>
            <w:vAlign w:val="bottom"/>
            <w:hideMark/>
          </w:tcPr>
          <w:p w14:paraId="5403DBC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3313A70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13FB9EC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3707B720"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977 923</w:t>
            </w:r>
          </w:p>
        </w:tc>
      </w:tr>
      <w:tr w:rsidR="00DD103C" w:rsidRPr="003E3DB5" w14:paraId="211AAC8D" w14:textId="77777777" w:rsidTr="00DD103C">
        <w:trPr>
          <w:trHeight w:val="204"/>
        </w:trPr>
        <w:tc>
          <w:tcPr>
            <w:tcW w:w="163" w:type="dxa"/>
            <w:tcBorders>
              <w:top w:val="nil"/>
              <w:left w:val="nil"/>
              <w:bottom w:val="nil"/>
              <w:right w:val="nil"/>
            </w:tcBorders>
            <w:shd w:val="clear" w:color="000000" w:fill="FFFFFF"/>
            <w:noWrap/>
            <w:vAlign w:val="bottom"/>
            <w:hideMark/>
          </w:tcPr>
          <w:p w14:paraId="7DCDB6C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57EB04C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RAHAVARAT 01.01.</w:t>
            </w:r>
          </w:p>
        </w:tc>
        <w:tc>
          <w:tcPr>
            <w:tcW w:w="1701" w:type="dxa"/>
            <w:tcBorders>
              <w:top w:val="nil"/>
              <w:left w:val="nil"/>
              <w:bottom w:val="nil"/>
              <w:right w:val="nil"/>
            </w:tcBorders>
            <w:shd w:val="clear" w:color="000000" w:fill="FFFFFF"/>
            <w:noWrap/>
            <w:vAlign w:val="bottom"/>
            <w:hideMark/>
          </w:tcPr>
          <w:p w14:paraId="6E224D2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34F5F63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single" w:sz="8" w:space="0" w:color="auto"/>
              <w:right w:val="nil"/>
            </w:tcBorders>
            <w:shd w:val="clear" w:color="000000" w:fill="FFFFFF"/>
            <w:noWrap/>
            <w:vAlign w:val="bottom"/>
            <w:hideMark/>
          </w:tcPr>
          <w:p w14:paraId="5AF3159C"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716 006</w:t>
            </w:r>
          </w:p>
        </w:tc>
        <w:tc>
          <w:tcPr>
            <w:tcW w:w="425" w:type="dxa"/>
            <w:tcBorders>
              <w:top w:val="nil"/>
              <w:left w:val="nil"/>
              <w:bottom w:val="nil"/>
              <w:right w:val="nil"/>
            </w:tcBorders>
            <w:shd w:val="clear" w:color="000000" w:fill="FFFFFF"/>
            <w:noWrap/>
            <w:vAlign w:val="bottom"/>
            <w:hideMark/>
          </w:tcPr>
          <w:p w14:paraId="3A90F10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657AFD2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3A4E545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single" w:sz="8" w:space="0" w:color="auto"/>
              <w:right w:val="nil"/>
            </w:tcBorders>
            <w:shd w:val="clear" w:color="000000" w:fill="FFFFFF"/>
            <w:noWrap/>
            <w:vAlign w:val="bottom"/>
            <w:hideMark/>
          </w:tcPr>
          <w:p w14:paraId="6A06C75A"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995 301</w:t>
            </w:r>
          </w:p>
        </w:tc>
      </w:tr>
      <w:tr w:rsidR="00DD103C" w:rsidRPr="003E3DB5" w14:paraId="651869D1" w14:textId="77777777" w:rsidTr="00DD103C">
        <w:trPr>
          <w:trHeight w:val="204"/>
        </w:trPr>
        <w:tc>
          <w:tcPr>
            <w:tcW w:w="163" w:type="dxa"/>
            <w:tcBorders>
              <w:top w:val="nil"/>
              <w:left w:val="nil"/>
              <w:bottom w:val="nil"/>
              <w:right w:val="nil"/>
            </w:tcBorders>
            <w:shd w:val="clear" w:color="000000" w:fill="FFFFFF"/>
            <w:noWrap/>
            <w:vAlign w:val="bottom"/>
            <w:hideMark/>
          </w:tcPr>
          <w:p w14:paraId="175A636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01A5545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3EA2791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A0BF9C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double" w:sz="6" w:space="0" w:color="auto"/>
              <w:right w:val="nil"/>
            </w:tcBorders>
            <w:shd w:val="clear" w:color="000000" w:fill="FFFFFF"/>
            <w:noWrap/>
            <w:vAlign w:val="bottom"/>
            <w:hideMark/>
          </w:tcPr>
          <w:p w14:paraId="387A938C"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190 208</w:t>
            </w:r>
          </w:p>
        </w:tc>
        <w:tc>
          <w:tcPr>
            <w:tcW w:w="425" w:type="dxa"/>
            <w:tcBorders>
              <w:top w:val="nil"/>
              <w:left w:val="nil"/>
              <w:bottom w:val="nil"/>
              <w:right w:val="nil"/>
            </w:tcBorders>
            <w:shd w:val="clear" w:color="000000" w:fill="FFFFFF"/>
            <w:noWrap/>
            <w:vAlign w:val="bottom"/>
            <w:hideMark/>
          </w:tcPr>
          <w:p w14:paraId="517B41B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0094095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4A37AAA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double" w:sz="6" w:space="0" w:color="auto"/>
              <w:right w:val="nil"/>
            </w:tcBorders>
            <w:shd w:val="clear" w:color="000000" w:fill="FFFFFF"/>
            <w:noWrap/>
            <w:vAlign w:val="bottom"/>
            <w:hideMark/>
          </w:tcPr>
          <w:p w14:paraId="549B4E51"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-17 378</w:t>
            </w:r>
          </w:p>
        </w:tc>
      </w:tr>
      <w:tr w:rsidR="00DD103C" w:rsidRPr="003E3DB5" w14:paraId="73F7F85A" w14:textId="77777777" w:rsidTr="00DD103C">
        <w:trPr>
          <w:trHeight w:val="204"/>
        </w:trPr>
        <w:tc>
          <w:tcPr>
            <w:tcW w:w="163" w:type="dxa"/>
            <w:tcBorders>
              <w:top w:val="nil"/>
              <w:left w:val="nil"/>
              <w:bottom w:val="nil"/>
              <w:right w:val="nil"/>
            </w:tcBorders>
            <w:shd w:val="clear" w:color="000000" w:fill="FFFFFF"/>
            <w:noWrap/>
            <w:vAlign w:val="bottom"/>
            <w:hideMark/>
          </w:tcPr>
          <w:p w14:paraId="74A0627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47EDA25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027A491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8539F0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2B08799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F2D0FC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7EC376D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2BB435B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3B7E365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216B5D6B" w14:textId="77777777" w:rsidTr="00DD103C">
        <w:trPr>
          <w:trHeight w:val="312"/>
        </w:trPr>
        <w:tc>
          <w:tcPr>
            <w:tcW w:w="163" w:type="dxa"/>
            <w:tcBorders>
              <w:top w:val="nil"/>
              <w:left w:val="nil"/>
              <w:bottom w:val="nil"/>
              <w:right w:val="nil"/>
            </w:tcBorders>
            <w:shd w:val="clear" w:color="000000" w:fill="FFFFFF"/>
            <w:noWrap/>
            <w:vAlign w:val="bottom"/>
            <w:hideMark/>
          </w:tcPr>
          <w:p w14:paraId="0AFF96D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0A4AC9F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7231E47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F17634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3F47985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38AC38D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420C836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7519688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6ACBA44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3CB57752" w14:textId="77777777" w:rsidTr="00DD103C">
        <w:trPr>
          <w:trHeight w:val="312"/>
        </w:trPr>
        <w:tc>
          <w:tcPr>
            <w:tcW w:w="163" w:type="dxa"/>
            <w:tcBorders>
              <w:top w:val="nil"/>
              <w:left w:val="nil"/>
              <w:bottom w:val="nil"/>
              <w:right w:val="nil"/>
            </w:tcBorders>
            <w:shd w:val="clear" w:color="000000" w:fill="FFFFFF"/>
            <w:noWrap/>
            <w:vAlign w:val="bottom"/>
            <w:hideMark/>
          </w:tcPr>
          <w:p w14:paraId="2EEB88F2"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2389" w:type="dxa"/>
            <w:tcBorders>
              <w:top w:val="nil"/>
              <w:left w:val="nil"/>
              <w:bottom w:val="nil"/>
              <w:right w:val="nil"/>
            </w:tcBorders>
            <w:shd w:val="clear" w:color="000000" w:fill="FFFFFF"/>
            <w:noWrap/>
            <w:vAlign w:val="bottom"/>
            <w:hideMark/>
          </w:tcPr>
          <w:p w14:paraId="1CF172CC"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HAILUOTO-KONSERNI</w:t>
            </w:r>
          </w:p>
        </w:tc>
        <w:tc>
          <w:tcPr>
            <w:tcW w:w="1701" w:type="dxa"/>
            <w:tcBorders>
              <w:top w:val="nil"/>
              <w:left w:val="nil"/>
              <w:bottom w:val="nil"/>
              <w:right w:val="nil"/>
            </w:tcBorders>
            <w:shd w:val="clear" w:color="000000" w:fill="FFFFFF"/>
            <w:noWrap/>
            <w:vAlign w:val="bottom"/>
            <w:hideMark/>
          </w:tcPr>
          <w:p w14:paraId="75CDCF80"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283" w:type="dxa"/>
            <w:tcBorders>
              <w:top w:val="nil"/>
              <w:left w:val="nil"/>
              <w:bottom w:val="nil"/>
              <w:right w:val="nil"/>
            </w:tcBorders>
            <w:shd w:val="clear" w:color="000000" w:fill="FFFFFF"/>
            <w:noWrap/>
            <w:vAlign w:val="bottom"/>
            <w:hideMark/>
          </w:tcPr>
          <w:p w14:paraId="739E6812"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560" w:type="dxa"/>
            <w:tcBorders>
              <w:top w:val="nil"/>
              <w:left w:val="nil"/>
              <w:bottom w:val="nil"/>
              <w:right w:val="nil"/>
            </w:tcBorders>
            <w:shd w:val="clear" w:color="000000" w:fill="FFFFFF"/>
            <w:noWrap/>
            <w:vAlign w:val="bottom"/>
            <w:hideMark/>
          </w:tcPr>
          <w:p w14:paraId="1F0B5D12"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11FE4FFD"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417" w:type="dxa"/>
            <w:tcBorders>
              <w:top w:val="nil"/>
              <w:left w:val="nil"/>
              <w:bottom w:val="nil"/>
              <w:right w:val="nil"/>
            </w:tcBorders>
            <w:shd w:val="clear" w:color="000000" w:fill="FFFFFF"/>
            <w:noWrap/>
            <w:vAlign w:val="bottom"/>
            <w:hideMark/>
          </w:tcPr>
          <w:p w14:paraId="644F4538"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426" w:type="dxa"/>
            <w:tcBorders>
              <w:top w:val="nil"/>
              <w:left w:val="nil"/>
              <w:bottom w:val="nil"/>
              <w:right w:val="nil"/>
            </w:tcBorders>
            <w:shd w:val="clear" w:color="000000" w:fill="FFFFFF"/>
            <w:noWrap/>
            <w:vAlign w:val="bottom"/>
            <w:hideMark/>
          </w:tcPr>
          <w:p w14:paraId="501F6AE8"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275" w:type="dxa"/>
            <w:tcBorders>
              <w:top w:val="nil"/>
              <w:left w:val="nil"/>
              <w:bottom w:val="nil"/>
              <w:right w:val="nil"/>
            </w:tcBorders>
            <w:shd w:val="clear" w:color="000000" w:fill="FFFFFF"/>
            <w:noWrap/>
            <w:vAlign w:val="bottom"/>
            <w:hideMark/>
          </w:tcPr>
          <w:p w14:paraId="60551FE5"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r>
      <w:tr w:rsidR="00DD103C" w:rsidRPr="003E3DB5" w14:paraId="4C8463C9" w14:textId="77777777" w:rsidTr="00DD103C">
        <w:trPr>
          <w:trHeight w:val="270"/>
        </w:trPr>
        <w:tc>
          <w:tcPr>
            <w:tcW w:w="163" w:type="dxa"/>
            <w:tcBorders>
              <w:top w:val="nil"/>
              <w:left w:val="nil"/>
              <w:bottom w:val="nil"/>
              <w:right w:val="nil"/>
            </w:tcBorders>
            <w:shd w:val="clear" w:color="000000" w:fill="FFFFFF"/>
            <w:noWrap/>
            <w:vAlign w:val="bottom"/>
            <w:hideMark/>
          </w:tcPr>
          <w:p w14:paraId="18AF6A8B"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2389" w:type="dxa"/>
            <w:tcBorders>
              <w:top w:val="nil"/>
              <w:left w:val="nil"/>
              <w:bottom w:val="nil"/>
              <w:right w:val="nil"/>
            </w:tcBorders>
            <w:shd w:val="clear" w:color="000000" w:fill="FFFFFF"/>
            <w:noWrap/>
            <w:vAlign w:val="bottom"/>
            <w:hideMark/>
          </w:tcPr>
          <w:p w14:paraId="1C97239A"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RAHOITUSLASKELMAN TUNNUSLUVUT</w:t>
            </w:r>
          </w:p>
        </w:tc>
        <w:tc>
          <w:tcPr>
            <w:tcW w:w="1701" w:type="dxa"/>
            <w:tcBorders>
              <w:top w:val="nil"/>
              <w:left w:val="nil"/>
              <w:bottom w:val="nil"/>
              <w:right w:val="nil"/>
            </w:tcBorders>
            <w:shd w:val="clear" w:color="000000" w:fill="FFFFFF"/>
            <w:noWrap/>
            <w:vAlign w:val="bottom"/>
            <w:hideMark/>
          </w:tcPr>
          <w:p w14:paraId="6D3D7AE6" w14:textId="77777777" w:rsidR="003E3DB5" w:rsidRPr="003E3DB5" w:rsidRDefault="003E3DB5" w:rsidP="003E3DB5">
            <w:pPr>
              <w:jc w:val="right"/>
              <w:rPr>
                <w:rFonts w:ascii="Calibri" w:hAnsi="Calibri" w:cs="Calibri"/>
                <w:b/>
                <w:bCs/>
                <w:sz w:val="10"/>
                <w:szCs w:val="10"/>
              </w:rPr>
            </w:pPr>
            <w:r w:rsidRPr="003E3DB5">
              <w:rPr>
                <w:rFonts w:ascii="Calibri" w:hAnsi="Calibri" w:cs="Calibri"/>
                <w:b/>
                <w:bCs/>
                <w:sz w:val="10"/>
                <w:szCs w:val="10"/>
              </w:rPr>
              <w:t>2023</w:t>
            </w:r>
          </w:p>
        </w:tc>
        <w:tc>
          <w:tcPr>
            <w:tcW w:w="283" w:type="dxa"/>
            <w:tcBorders>
              <w:top w:val="nil"/>
              <w:left w:val="nil"/>
              <w:bottom w:val="nil"/>
              <w:right w:val="nil"/>
            </w:tcBorders>
            <w:shd w:val="clear" w:color="000000" w:fill="FFFFFF"/>
            <w:noWrap/>
            <w:vAlign w:val="bottom"/>
            <w:hideMark/>
          </w:tcPr>
          <w:p w14:paraId="6AA0ACFB"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560" w:type="dxa"/>
            <w:tcBorders>
              <w:top w:val="nil"/>
              <w:left w:val="nil"/>
              <w:bottom w:val="nil"/>
              <w:right w:val="nil"/>
            </w:tcBorders>
            <w:shd w:val="clear" w:color="000000" w:fill="FFFFFF"/>
            <w:noWrap/>
            <w:vAlign w:val="bottom"/>
            <w:hideMark/>
          </w:tcPr>
          <w:p w14:paraId="31191AE3"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425" w:type="dxa"/>
            <w:tcBorders>
              <w:top w:val="nil"/>
              <w:left w:val="nil"/>
              <w:bottom w:val="nil"/>
              <w:right w:val="nil"/>
            </w:tcBorders>
            <w:shd w:val="clear" w:color="000000" w:fill="FFFFFF"/>
            <w:noWrap/>
            <w:vAlign w:val="bottom"/>
            <w:hideMark/>
          </w:tcPr>
          <w:p w14:paraId="2B293A0D"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417" w:type="dxa"/>
            <w:tcBorders>
              <w:top w:val="nil"/>
              <w:left w:val="nil"/>
              <w:bottom w:val="nil"/>
              <w:right w:val="nil"/>
            </w:tcBorders>
            <w:shd w:val="clear" w:color="000000" w:fill="FFFFFF"/>
            <w:noWrap/>
            <w:vAlign w:val="bottom"/>
            <w:hideMark/>
          </w:tcPr>
          <w:p w14:paraId="67A4D86A" w14:textId="77777777" w:rsidR="003E3DB5" w:rsidRPr="003E3DB5" w:rsidRDefault="003E3DB5" w:rsidP="003E3DB5">
            <w:pPr>
              <w:jc w:val="right"/>
              <w:rPr>
                <w:rFonts w:ascii="Calibri" w:hAnsi="Calibri" w:cs="Calibri"/>
                <w:b/>
                <w:bCs/>
                <w:sz w:val="10"/>
                <w:szCs w:val="10"/>
              </w:rPr>
            </w:pPr>
            <w:r w:rsidRPr="003E3DB5">
              <w:rPr>
                <w:rFonts w:ascii="Calibri" w:hAnsi="Calibri" w:cs="Calibri"/>
                <w:b/>
                <w:bCs/>
                <w:sz w:val="10"/>
                <w:szCs w:val="10"/>
              </w:rPr>
              <w:t>2022</w:t>
            </w:r>
          </w:p>
        </w:tc>
        <w:tc>
          <w:tcPr>
            <w:tcW w:w="426" w:type="dxa"/>
            <w:tcBorders>
              <w:top w:val="nil"/>
              <w:left w:val="nil"/>
              <w:bottom w:val="nil"/>
              <w:right w:val="nil"/>
            </w:tcBorders>
            <w:shd w:val="clear" w:color="000000" w:fill="FFFFFF"/>
            <w:noWrap/>
            <w:vAlign w:val="bottom"/>
            <w:hideMark/>
          </w:tcPr>
          <w:p w14:paraId="3A0F5697"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c>
          <w:tcPr>
            <w:tcW w:w="1275" w:type="dxa"/>
            <w:tcBorders>
              <w:top w:val="nil"/>
              <w:left w:val="nil"/>
              <w:bottom w:val="nil"/>
              <w:right w:val="nil"/>
            </w:tcBorders>
            <w:shd w:val="clear" w:color="000000" w:fill="FFFFFF"/>
            <w:noWrap/>
            <w:vAlign w:val="bottom"/>
            <w:hideMark/>
          </w:tcPr>
          <w:p w14:paraId="7979B0E6" w14:textId="77777777" w:rsidR="003E3DB5" w:rsidRPr="003E3DB5" w:rsidRDefault="003E3DB5" w:rsidP="003E3DB5">
            <w:pPr>
              <w:jc w:val="left"/>
              <w:rPr>
                <w:rFonts w:ascii="Calibri" w:hAnsi="Calibri" w:cs="Calibri"/>
                <w:b/>
                <w:bCs/>
                <w:sz w:val="10"/>
                <w:szCs w:val="10"/>
              </w:rPr>
            </w:pPr>
            <w:r w:rsidRPr="003E3DB5">
              <w:rPr>
                <w:rFonts w:ascii="Calibri" w:hAnsi="Calibri" w:cs="Calibri"/>
                <w:b/>
                <w:bCs/>
                <w:sz w:val="10"/>
                <w:szCs w:val="10"/>
              </w:rPr>
              <w:t> </w:t>
            </w:r>
          </w:p>
        </w:tc>
      </w:tr>
      <w:tr w:rsidR="00DD103C" w:rsidRPr="003E3DB5" w14:paraId="60B52B08" w14:textId="77777777" w:rsidTr="00DD103C">
        <w:trPr>
          <w:trHeight w:val="252"/>
        </w:trPr>
        <w:tc>
          <w:tcPr>
            <w:tcW w:w="163" w:type="dxa"/>
            <w:tcBorders>
              <w:top w:val="nil"/>
              <w:left w:val="nil"/>
              <w:bottom w:val="nil"/>
              <w:right w:val="nil"/>
            </w:tcBorders>
            <w:shd w:val="clear" w:color="000000" w:fill="FFFFFF"/>
            <w:noWrap/>
            <w:vAlign w:val="bottom"/>
            <w:hideMark/>
          </w:tcPr>
          <w:p w14:paraId="0DF4F62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099411B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10790B6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EB81BE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4814504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4E5987D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5BBC41B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60317BF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656EA4C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0F70D90A" w14:textId="77777777" w:rsidTr="00DD103C">
        <w:trPr>
          <w:trHeight w:val="252"/>
        </w:trPr>
        <w:tc>
          <w:tcPr>
            <w:tcW w:w="163" w:type="dxa"/>
            <w:tcBorders>
              <w:top w:val="nil"/>
              <w:left w:val="nil"/>
              <w:bottom w:val="nil"/>
              <w:right w:val="nil"/>
            </w:tcBorders>
            <w:shd w:val="clear" w:color="000000" w:fill="FFFFFF"/>
            <w:noWrap/>
            <w:vAlign w:val="bottom"/>
            <w:hideMark/>
          </w:tcPr>
          <w:p w14:paraId="2140B49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4A5CC0C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635D37E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0A37C64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18BDA42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3E500FC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207A902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18F7EA0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79D8DBB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084855B7" w14:textId="77777777" w:rsidTr="00DD103C">
        <w:trPr>
          <w:trHeight w:val="252"/>
        </w:trPr>
        <w:tc>
          <w:tcPr>
            <w:tcW w:w="163" w:type="dxa"/>
            <w:tcBorders>
              <w:top w:val="nil"/>
              <w:left w:val="nil"/>
              <w:bottom w:val="nil"/>
              <w:right w:val="nil"/>
            </w:tcBorders>
            <w:shd w:val="clear" w:color="000000" w:fill="FFFFFF"/>
            <w:noWrap/>
            <w:vAlign w:val="bottom"/>
            <w:hideMark/>
          </w:tcPr>
          <w:p w14:paraId="77430FE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62C5DE6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Toiminnan ja investointien rahavirran kertymä 5 vuodelta, €</w:t>
            </w:r>
          </w:p>
        </w:tc>
        <w:tc>
          <w:tcPr>
            <w:tcW w:w="1701" w:type="dxa"/>
            <w:tcBorders>
              <w:top w:val="nil"/>
              <w:left w:val="nil"/>
              <w:bottom w:val="nil"/>
              <w:right w:val="nil"/>
            </w:tcBorders>
            <w:shd w:val="clear" w:color="000000" w:fill="FFFFFF"/>
            <w:noWrap/>
            <w:vAlign w:val="bottom"/>
            <w:hideMark/>
          </w:tcPr>
          <w:p w14:paraId="5BF19BA3"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-3 261 385</w:t>
            </w:r>
          </w:p>
        </w:tc>
        <w:tc>
          <w:tcPr>
            <w:tcW w:w="283" w:type="dxa"/>
            <w:tcBorders>
              <w:top w:val="nil"/>
              <w:left w:val="nil"/>
              <w:bottom w:val="nil"/>
              <w:right w:val="nil"/>
            </w:tcBorders>
            <w:shd w:val="clear" w:color="000000" w:fill="FFFFFF"/>
            <w:noWrap/>
            <w:vAlign w:val="bottom"/>
            <w:hideMark/>
          </w:tcPr>
          <w:p w14:paraId="5EEC98F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35B583B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0F8AD59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5C3151C8"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-4 694 142</w:t>
            </w:r>
          </w:p>
        </w:tc>
        <w:tc>
          <w:tcPr>
            <w:tcW w:w="426" w:type="dxa"/>
            <w:tcBorders>
              <w:top w:val="nil"/>
              <w:left w:val="nil"/>
              <w:bottom w:val="nil"/>
              <w:right w:val="nil"/>
            </w:tcBorders>
            <w:shd w:val="clear" w:color="000000" w:fill="FFFFFF"/>
            <w:noWrap/>
            <w:vAlign w:val="bottom"/>
            <w:hideMark/>
          </w:tcPr>
          <w:p w14:paraId="6B1B418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0FAD595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67FD9302" w14:textId="77777777" w:rsidTr="00DD103C">
        <w:trPr>
          <w:trHeight w:val="252"/>
        </w:trPr>
        <w:tc>
          <w:tcPr>
            <w:tcW w:w="163" w:type="dxa"/>
            <w:tcBorders>
              <w:top w:val="nil"/>
              <w:left w:val="nil"/>
              <w:bottom w:val="nil"/>
              <w:right w:val="nil"/>
            </w:tcBorders>
            <w:shd w:val="clear" w:color="000000" w:fill="FFFFFF"/>
            <w:noWrap/>
            <w:vAlign w:val="bottom"/>
            <w:hideMark/>
          </w:tcPr>
          <w:p w14:paraId="5A0D066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40BC5F3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159E604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7DF872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555213A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48C8D7F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5C12FB7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5F452BE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7BB19DB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5DD580D5" w14:textId="77777777" w:rsidTr="00DD103C">
        <w:trPr>
          <w:trHeight w:val="252"/>
        </w:trPr>
        <w:tc>
          <w:tcPr>
            <w:tcW w:w="163" w:type="dxa"/>
            <w:tcBorders>
              <w:top w:val="nil"/>
              <w:left w:val="nil"/>
              <w:bottom w:val="nil"/>
              <w:right w:val="nil"/>
            </w:tcBorders>
            <w:shd w:val="clear" w:color="000000" w:fill="FFFFFF"/>
            <w:noWrap/>
            <w:vAlign w:val="bottom"/>
            <w:hideMark/>
          </w:tcPr>
          <w:p w14:paraId="05FD9FD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6DEA25C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Investointien tulorahoitus, %</w:t>
            </w:r>
          </w:p>
        </w:tc>
        <w:tc>
          <w:tcPr>
            <w:tcW w:w="1701" w:type="dxa"/>
            <w:tcBorders>
              <w:top w:val="nil"/>
              <w:left w:val="nil"/>
              <w:bottom w:val="nil"/>
              <w:right w:val="nil"/>
            </w:tcBorders>
            <w:shd w:val="clear" w:color="000000" w:fill="FFFFFF"/>
            <w:noWrap/>
            <w:vAlign w:val="bottom"/>
            <w:hideMark/>
          </w:tcPr>
          <w:p w14:paraId="4AB8AE0B"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288 %</w:t>
            </w:r>
          </w:p>
        </w:tc>
        <w:tc>
          <w:tcPr>
            <w:tcW w:w="283" w:type="dxa"/>
            <w:tcBorders>
              <w:top w:val="nil"/>
              <w:left w:val="nil"/>
              <w:bottom w:val="nil"/>
              <w:right w:val="nil"/>
            </w:tcBorders>
            <w:shd w:val="clear" w:color="000000" w:fill="FFFFFF"/>
            <w:noWrap/>
            <w:vAlign w:val="bottom"/>
            <w:hideMark/>
          </w:tcPr>
          <w:p w14:paraId="29F9B8F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6C3A5EF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165AAF4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3004215F"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69 %</w:t>
            </w:r>
          </w:p>
        </w:tc>
        <w:tc>
          <w:tcPr>
            <w:tcW w:w="426" w:type="dxa"/>
            <w:tcBorders>
              <w:top w:val="nil"/>
              <w:left w:val="nil"/>
              <w:bottom w:val="nil"/>
              <w:right w:val="nil"/>
            </w:tcBorders>
            <w:shd w:val="clear" w:color="000000" w:fill="FFFFFF"/>
            <w:noWrap/>
            <w:vAlign w:val="bottom"/>
            <w:hideMark/>
          </w:tcPr>
          <w:p w14:paraId="298111C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5793D81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2C8C3CC3" w14:textId="77777777" w:rsidTr="00DD103C">
        <w:trPr>
          <w:trHeight w:val="252"/>
        </w:trPr>
        <w:tc>
          <w:tcPr>
            <w:tcW w:w="163" w:type="dxa"/>
            <w:tcBorders>
              <w:top w:val="nil"/>
              <w:left w:val="nil"/>
              <w:bottom w:val="nil"/>
              <w:right w:val="nil"/>
            </w:tcBorders>
            <w:shd w:val="clear" w:color="000000" w:fill="FFFFFF"/>
            <w:noWrap/>
            <w:vAlign w:val="bottom"/>
            <w:hideMark/>
          </w:tcPr>
          <w:p w14:paraId="62BC581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6E8CA66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xml:space="preserve"> = 100 x Vuosikate/investointien omahankintameno</w:t>
            </w:r>
          </w:p>
        </w:tc>
        <w:tc>
          <w:tcPr>
            <w:tcW w:w="1701" w:type="dxa"/>
            <w:tcBorders>
              <w:top w:val="nil"/>
              <w:left w:val="nil"/>
              <w:bottom w:val="nil"/>
              <w:right w:val="nil"/>
            </w:tcBorders>
            <w:shd w:val="clear" w:color="000000" w:fill="FFFFFF"/>
            <w:noWrap/>
            <w:vAlign w:val="bottom"/>
            <w:hideMark/>
          </w:tcPr>
          <w:p w14:paraId="24D97A4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63548D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5393A4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7F7D702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0A44C1D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0ACD332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7D2FC45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66DDD048" w14:textId="77777777" w:rsidTr="00DD103C">
        <w:trPr>
          <w:trHeight w:val="204"/>
        </w:trPr>
        <w:tc>
          <w:tcPr>
            <w:tcW w:w="163" w:type="dxa"/>
            <w:tcBorders>
              <w:top w:val="nil"/>
              <w:left w:val="nil"/>
              <w:bottom w:val="nil"/>
              <w:right w:val="nil"/>
            </w:tcBorders>
            <w:shd w:val="clear" w:color="000000" w:fill="FFFFFF"/>
            <w:noWrap/>
            <w:vAlign w:val="bottom"/>
            <w:hideMark/>
          </w:tcPr>
          <w:p w14:paraId="1B03C1C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7A2CFCC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(Oma hankintameno = Investointimenot - Rahoitusosuudet)</w:t>
            </w:r>
          </w:p>
        </w:tc>
        <w:tc>
          <w:tcPr>
            <w:tcW w:w="1701" w:type="dxa"/>
            <w:tcBorders>
              <w:top w:val="nil"/>
              <w:left w:val="nil"/>
              <w:bottom w:val="nil"/>
              <w:right w:val="nil"/>
            </w:tcBorders>
            <w:shd w:val="clear" w:color="000000" w:fill="FFFFFF"/>
            <w:noWrap/>
            <w:vAlign w:val="bottom"/>
            <w:hideMark/>
          </w:tcPr>
          <w:p w14:paraId="2AEB2FB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B9196C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3B53403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03D26C1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3A89BBD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50F73EB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382E64C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62387C7D" w14:textId="77777777" w:rsidTr="00DD103C">
        <w:trPr>
          <w:trHeight w:val="204"/>
        </w:trPr>
        <w:tc>
          <w:tcPr>
            <w:tcW w:w="163" w:type="dxa"/>
            <w:tcBorders>
              <w:top w:val="nil"/>
              <w:left w:val="nil"/>
              <w:bottom w:val="nil"/>
              <w:right w:val="nil"/>
            </w:tcBorders>
            <w:shd w:val="clear" w:color="000000" w:fill="FFFFFF"/>
            <w:noWrap/>
            <w:vAlign w:val="bottom"/>
            <w:hideMark/>
          </w:tcPr>
          <w:p w14:paraId="668C42C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2DE9D5D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7EBD1F8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38702F8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42DC16A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105DB88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767C947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2458846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72DB4D7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4B8598A4" w14:textId="77777777" w:rsidTr="00DD103C">
        <w:trPr>
          <w:trHeight w:val="204"/>
        </w:trPr>
        <w:tc>
          <w:tcPr>
            <w:tcW w:w="163" w:type="dxa"/>
            <w:tcBorders>
              <w:top w:val="nil"/>
              <w:left w:val="nil"/>
              <w:bottom w:val="nil"/>
              <w:right w:val="nil"/>
            </w:tcBorders>
            <w:shd w:val="clear" w:color="000000" w:fill="FFFFFF"/>
            <w:noWrap/>
            <w:vAlign w:val="bottom"/>
            <w:hideMark/>
          </w:tcPr>
          <w:p w14:paraId="2C0CBDB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7FD734C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Lainanhoitokate</w:t>
            </w:r>
          </w:p>
        </w:tc>
        <w:tc>
          <w:tcPr>
            <w:tcW w:w="1701" w:type="dxa"/>
            <w:tcBorders>
              <w:top w:val="nil"/>
              <w:left w:val="nil"/>
              <w:bottom w:val="nil"/>
              <w:right w:val="nil"/>
            </w:tcBorders>
            <w:shd w:val="clear" w:color="000000" w:fill="FFFFFF"/>
            <w:noWrap/>
            <w:vAlign w:val="bottom"/>
            <w:hideMark/>
          </w:tcPr>
          <w:p w14:paraId="7E109693"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2,3</w:t>
            </w:r>
          </w:p>
        </w:tc>
        <w:tc>
          <w:tcPr>
            <w:tcW w:w="283" w:type="dxa"/>
            <w:tcBorders>
              <w:top w:val="nil"/>
              <w:left w:val="nil"/>
              <w:bottom w:val="nil"/>
              <w:right w:val="nil"/>
            </w:tcBorders>
            <w:shd w:val="clear" w:color="000000" w:fill="FFFFFF"/>
            <w:noWrap/>
            <w:vAlign w:val="bottom"/>
            <w:hideMark/>
          </w:tcPr>
          <w:p w14:paraId="5D6D6EF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4A47441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B0CD77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26B2BC49"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1,9</w:t>
            </w:r>
          </w:p>
        </w:tc>
        <w:tc>
          <w:tcPr>
            <w:tcW w:w="426" w:type="dxa"/>
            <w:tcBorders>
              <w:top w:val="nil"/>
              <w:left w:val="nil"/>
              <w:bottom w:val="nil"/>
              <w:right w:val="nil"/>
            </w:tcBorders>
            <w:shd w:val="clear" w:color="000000" w:fill="FFFFFF"/>
            <w:noWrap/>
            <w:vAlign w:val="bottom"/>
            <w:hideMark/>
          </w:tcPr>
          <w:p w14:paraId="31EDFE0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1236632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5262B155" w14:textId="77777777" w:rsidTr="00DD103C">
        <w:trPr>
          <w:trHeight w:val="204"/>
        </w:trPr>
        <w:tc>
          <w:tcPr>
            <w:tcW w:w="163" w:type="dxa"/>
            <w:tcBorders>
              <w:top w:val="nil"/>
              <w:left w:val="nil"/>
              <w:bottom w:val="nil"/>
              <w:right w:val="nil"/>
            </w:tcBorders>
            <w:shd w:val="clear" w:color="000000" w:fill="FFFFFF"/>
            <w:noWrap/>
            <w:vAlign w:val="bottom"/>
            <w:hideMark/>
          </w:tcPr>
          <w:p w14:paraId="5F3DB97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5E0228E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xml:space="preserve"> = (Vuosikate + </w:t>
            </w:r>
            <w:proofErr w:type="gramStart"/>
            <w:r w:rsidRPr="003E3DB5">
              <w:rPr>
                <w:rFonts w:ascii="Calibri" w:hAnsi="Calibri" w:cs="Calibri"/>
                <w:sz w:val="10"/>
                <w:szCs w:val="10"/>
              </w:rPr>
              <w:t>Korkokulut)/</w:t>
            </w:r>
            <w:proofErr w:type="gramEnd"/>
            <w:r w:rsidRPr="003E3DB5">
              <w:rPr>
                <w:rFonts w:ascii="Calibri" w:hAnsi="Calibri" w:cs="Calibri"/>
                <w:sz w:val="10"/>
                <w:szCs w:val="10"/>
              </w:rPr>
              <w:t>(Korkokulut + Lainanlyhennykset)</w:t>
            </w:r>
          </w:p>
        </w:tc>
        <w:tc>
          <w:tcPr>
            <w:tcW w:w="1701" w:type="dxa"/>
            <w:tcBorders>
              <w:top w:val="nil"/>
              <w:left w:val="nil"/>
              <w:bottom w:val="nil"/>
              <w:right w:val="nil"/>
            </w:tcBorders>
            <w:shd w:val="clear" w:color="000000" w:fill="FFFFFF"/>
            <w:noWrap/>
            <w:vAlign w:val="bottom"/>
            <w:hideMark/>
          </w:tcPr>
          <w:p w14:paraId="13E7479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AB2050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A77DEF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33B0B7F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1D8F491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1CF3CB9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4FD5A68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23C4A11D" w14:textId="77777777" w:rsidTr="00DD103C">
        <w:trPr>
          <w:trHeight w:val="204"/>
        </w:trPr>
        <w:tc>
          <w:tcPr>
            <w:tcW w:w="163" w:type="dxa"/>
            <w:tcBorders>
              <w:top w:val="nil"/>
              <w:left w:val="nil"/>
              <w:bottom w:val="nil"/>
              <w:right w:val="nil"/>
            </w:tcBorders>
            <w:shd w:val="clear" w:color="000000" w:fill="FFFFFF"/>
            <w:noWrap/>
            <w:vAlign w:val="bottom"/>
            <w:hideMark/>
          </w:tcPr>
          <w:p w14:paraId="2F39E25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5AAE1DD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64BBBE4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180CA8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14E71B4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010E320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18A2427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23DB7AE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36061E4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17A4A15E" w14:textId="77777777" w:rsidTr="00DD103C">
        <w:trPr>
          <w:trHeight w:val="204"/>
        </w:trPr>
        <w:tc>
          <w:tcPr>
            <w:tcW w:w="163" w:type="dxa"/>
            <w:tcBorders>
              <w:top w:val="nil"/>
              <w:left w:val="nil"/>
              <w:bottom w:val="nil"/>
              <w:right w:val="nil"/>
            </w:tcBorders>
            <w:shd w:val="clear" w:color="000000" w:fill="FFFFFF"/>
            <w:noWrap/>
            <w:vAlign w:val="bottom"/>
            <w:hideMark/>
          </w:tcPr>
          <w:p w14:paraId="4965956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5920546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Laskennallinen lainahoitokate</w:t>
            </w:r>
          </w:p>
        </w:tc>
        <w:tc>
          <w:tcPr>
            <w:tcW w:w="1701" w:type="dxa"/>
            <w:tcBorders>
              <w:top w:val="nil"/>
              <w:left w:val="nil"/>
              <w:bottom w:val="nil"/>
              <w:right w:val="nil"/>
            </w:tcBorders>
            <w:shd w:val="clear" w:color="000000" w:fill="FFFFFF"/>
            <w:noWrap/>
            <w:vAlign w:val="bottom"/>
            <w:hideMark/>
          </w:tcPr>
          <w:p w14:paraId="4853973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9DBF21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15E42F0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DED205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3CFEB30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1226CC1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757153B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70D56CBA" w14:textId="77777777" w:rsidTr="00DD103C">
        <w:trPr>
          <w:trHeight w:val="204"/>
        </w:trPr>
        <w:tc>
          <w:tcPr>
            <w:tcW w:w="163" w:type="dxa"/>
            <w:tcBorders>
              <w:top w:val="nil"/>
              <w:left w:val="nil"/>
              <w:bottom w:val="nil"/>
              <w:right w:val="nil"/>
            </w:tcBorders>
            <w:shd w:val="clear" w:color="000000" w:fill="FFFFFF"/>
            <w:noWrap/>
            <w:vAlign w:val="bottom"/>
            <w:hideMark/>
          </w:tcPr>
          <w:p w14:paraId="21CF549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29EBE1B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xml:space="preserve"> = (Vuosikate + </w:t>
            </w:r>
            <w:proofErr w:type="gramStart"/>
            <w:r w:rsidRPr="003E3DB5">
              <w:rPr>
                <w:rFonts w:ascii="Calibri" w:hAnsi="Calibri" w:cs="Calibri"/>
                <w:sz w:val="10"/>
                <w:szCs w:val="10"/>
              </w:rPr>
              <w:t>Korkokulut)/</w:t>
            </w:r>
            <w:proofErr w:type="gramEnd"/>
            <w:r w:rsidRPr="003E3DB5">
              <w:rPr>
                <w:rFonts w:ascii="Calibri" w:hAnsi="Calibri" w:cs="Calibri"/>
                <w:sz w:val="10"/>
                <w:szCs w:val="10"/>
              </w:rPr>
              <w:t>(Korkokulut + Laskennalliset lainanlyhennykset)</w:t>
            </w:r>
          </w:p>
        </w:tc>
        <w:tc>
          <w:tcPr>
            <w:tcW w:w="1701" w:type="dxa"/>
            <w:tcBorders>
              <w:top w:val="nil"/>
              <w:left w:val="nil"/>
              <w:bottom w:val="nil"/>
              <w:right w:val="nil"/>
            </w:tcBorders>
            <w:shd w:val="clear" w:color="000000" w:fill="FFFFFF"/>
            <w:noWrap/>
            <w:vAlign w:val="bottom"/>
            <w:hideMark/>
          </w:tcPr>
          <w:p w14:paraId="59401029"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4,1</w:t>
            </w:r>
          </w:p>
        </w:tc>
        <w:tc>
          <w:tcPr>
            <w:tcW w:w="283" w:type="dxa"/>
            <w:tcBorders>
              <w:top w:val="nil"/>
              <w:left w:val="nil"/>
              <w:bottom w:val="nil"/>
              <w:right w:val="nil"/>
            </w:tcBorders>
            <w:shd w:val="clear" w:color="000000" w:fill="FFFFFF"/>
            <w:noWrap/>
            <w:vAlign w:val="bottom"/>
            <w:hideMark/>
          </w:tcPr>
          <w:p w14:paraId="09B8E27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14D3D1F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1D2A73B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00A68A9B"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1,6</w:t>
            </w:r>
          </w:p>
        </w:tc>
        <w:tc>
          <w:tcPr>
            <w:tcW w:w="426" w:type="dxa"/>
            <w:tcBorders>
              <w:top w:val="nil"/>
              <w:left w:val="nil"/>
              <w:bottom w:val="nil"/>
              <w:right w:val="nil"/>
            </w:tcBorders>
            <w:shd w:val="clear" w:color="000000" w:fill="FFFFFF"/>
            <w:noWrap/>
            <w:vAlign w:val="bottom"/>
            <w:hideMark/>
          </w:tcPr>
          <w:p w14:paraId="101FFC3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361C257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29CEC161" w14:textId="77777777" w:rsidTr="00DD103C">
        <w:trPr>
          <w:trHeight w:val="204"/>
        </w:trPr>
        <w:tc>
          <w:tcPr>
            <w:tcW w:w="163" w:type="dxa"/>
            <w:tcBorders>
              <w:top w:val="nil"/>
              <w:left w:val="nil"/>
              <w:bottom w:val="nil"/>
              <w:right w:val="nil"/>
            </w:tcBorders>
            <w:shd w:val="clear" w:color="000000" w:fill="FFFFFF"/>
            <w:noWrap/>
            <w:vAlign w:val="bottom"/>
            <w:hideMark/>
          </w:tcPr>
          <w:p w14:paraId="46B909B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43B68BE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4D22996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4364C96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C8E85D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52B0C59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62993F2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2C19447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6065508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6AADAF77" w14:textId="77777777" w:rsidTr="00DD103C">
        <w:trPr>
          <w:trHeight w:val="204"/>
        </w:trPr>
        <w:tc>
          <w:tcPr>
            <w:tcW w:w="163" w:type="dxa"/>
            <w:tcBorders>
              <w:top w:val="nil"/>
              <w:left w:val="nil"/>
              <w:bottom w:val="nil"/>
              <w:right w:val="nil"/>
            </w:tcBorders>
            <w:shd w:val="clear" w:color="000000" w:fill="FFFFFF"/>
            <w:noWrap/>
            <w:vAlign w:val="bottom"/>
            <w:hideMark/>
          </w:tcPr>
          <w:p w14:paraId="7BDD6F8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790C0D8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Kassan riittävyys, pv</w:t>
            </w:r>
          </w:p>
        </w:tc>
        <w:tc>
          <w:tcPr>
            <w:tcW w:w="1701" w:type="dxa"/>
            <w:tcBorders>
              <w:top w:val="nil"/>
              <w:left w:val="nil"/>
              <w:bottom w:val="nil"/>
              <w:right w:val="nil"/>
            </w:tcBorders>
            <w:shd w:val="clear" w:color="000000" w:fill="FFFFFF"/>
            <w:noWrap/>
            <w:vAlign w:val="bottom"/>
            <w:hideMark/>
          </w:tcPr>
          <w:p w14:paraId="5E6F76D0"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58</w:t>
            </w:r>
          </w:p>
        </w:tc>
        <w:tc>
          <w:tcPr>
            <w:tcW w:w="283" w:type="dxa"/>
            <w:tcBorders>
              <w:top w:val="nil"/>
              <w:left w:val="nil"/>
              <w:bottom w:val="nil"/>
              <w:right w:val="nil"/>
            </w:tcBorders>
            <w:shd w:val="clear" w:color="000000" w:fill="FFFFFF"/>
            <w:noWrap/>
            <w:vAlign w:val="bottom"/>
            <w:hideMark/>
          </w:tcPr>
          <w:p w14:paraId="752DFF1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0A1483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465D2F4A"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7FEC0FA2"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24</w:t>
            </w:r>
          </w:p>
        </w:tc>
        <w:tc>
          <w:tcPr>
            <w:tcW w:w="426" w:type="dxa"/>
            <w:tcBorders>
              <w:top w:val="nil"/>
              <w:left w:val="nil"/>
              <w:bottom w:val="nil"/>
              <w:right w:val="nil"/>
            </w:tcBorders>
            <w:shd w:val="clear" w:color="000000" w:fill="FFFFFF"/>
            <w:noWrap/>
            <w:vAlign w:val="bottom"/>
            <w:hideMark/>
          </w:tcPr>
          <w:p w14:paraId="1E20B8C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685D9F1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30C3AC8F" w14:textId="77777777" w:rsidTr="00DD103C">
        <w:trPr>
          <w:trHeight w:val="204"/>
        </w:trPr>
        <w:tc>
          <w:tcPr>
            <w:tcW w:w="163" w:type="dxa"/>
            <w:tcBorders>
              <w:top w:val="nil"/>
              <w:left w:val="nil"/>
              <w:bottom w:val="nil"/>
              <w:right w:val="nil"/>
            </w:tcBorders>
            <w:shd w:val="clear" w:color="000000" w:fill="FFFFFF"/>
            <w:noWrap/>
            <w:vAlign w:val="bottom"/>
            <w:hideMark/>
          </w:tcPr>
          <w:p w14:paraId="24314E3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1292294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xml:space="preserve"> = 365 pv*Kassavarat/Kassasta maksut</w:t>
            </w:r>
          </w:p>
        </w:tc>
        <w:tc>
          <w:tcPr>
            <w:tcW w:w="1701" w:type="dxa"/>
            <w:tcBorders>
              <w:top w:val="nil"/>
              <w:left w:val="nil"/>
              <w:bottom w:val="nil"/>
              <w:right w:val="nil"/>
            </w:tcBorders>
            <w:shd w:val="clear" w:color="000000" w:fill="FFFFFF"/>
            <w:noWrap/>
            <w:vAlign w:val="bottom"/>
            <w:hideMark/>
          </w:tcPr>
          <w:p w14:paraId="0C45B94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9E256C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2B28C72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566DAE8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48CCB50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7049946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51CFECF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1B07DA43" w14:textId="77777777" w:rsidTr="00DD103C">
        <w:trPr>
          <w:trHeight w:val="204"/>
        </w:trPr>
        <w:tc>
          <w:tcPr>
            <w:tcW w:w="163" w:type="dxa"/>
            <w:tcBorders>
              <w:top w:val="nil"/>
              <w:left w:val="nil"/>
              <w:bottom w:val="nil"/>
              <w:right w:val="nil"/>
            </w:tcBorders>
            <w:shd w:val="clear" w:color="000000" w:fill="FFFFFF"/>
            <w:noWrap/>
            <w:vAlign w:val="bottom"/>
            <w:hideMark/>
          </w:tcPr>
          <w:p w14:paraId="5DBFAD1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1D5FF53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0550139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6C0CF11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478A83C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27EF5E5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2503D82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1F88E74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621D59B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716185AE" w14:textId="77777777" w:rsidTr="00DD103C">
        <w:trPr>
          <w:trHeight w:val="204"/>
        </w:trPr>
        <w:tc>
          <w:tcPr>
            <w:tcW w:w="163" w:type="dxa"/>
            <w:tcBorders>
              <w:top w:val="nil"/>
              <w:left w:val="nil"/>
              <w:bottom w:val="nil"/>
              <w:right w:val="nil"/>
            </w:tcBorders>
            <w:shd w:val="clear" w:color="000000" w:fill="FFFFFF"/>
            <w:noWrap/>
            <w:vAlign w:val="bottom"/>
            <w:hideMark/>
          </w:tcPr>
          <w:p w14:paraId="174CFDD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7FB27E6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Kassavarat</w:t>
            </w:r>
          </w:p>
        </w:tc>
        <w:tc>
          <w:tcPr>
            <w:tcW w:w="1701" w:type="dxa"/>
            <w:tcBorders>
              <w:top w:val="nil"/>
              <w:left w:val="nil"/>
              <w:bottom w:val="nil"/>
              <w:right w:val="nil"/>
            </w:tcBorders>
            <w:shd w:val="clear" w:color="000000" w:fill="FFFFFF"/>
            <w:noWrap/>
            <w:vAlign w:val="bottom"/>
            <w:hideMark/>
          </w:tcPr>
          <w:p w14:paraId="7DA87E86"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906 213</w:t>
            </w:r>
          </w:p>
        </w:tc>
        <w:tc>
          <w:tcPr>
            <w:tcW w:w="283" w:type="dxa"/>
            <w:tcBorders>
              <w:top w:val="nil"/>
              <w:left w:val="nil"/>
              <w:bottom w:val="nil"/>
              <w:right w:val="nil"/>
            </w:tcBorders>
            <w:shd w:val="clear" w:color="000000" w:fill="FFFFFF"/>
            <w:noWrap/>
            <w:vAlign w:val="bottom"/>
            <w:hideMark/>
          </w:tcPr>
          <w:p w14:paraId="440AC89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6CBE816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37734D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6F340A94"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977 923</w:t>
            </w:r>
          </w:p>
        </w:tc>
        <w:tc>
          <w:tcPr>
            <w:tcW w:w="426" w:type="dxa"/>
            <w:tcBorders>
              <w:top w:val="nil"/>
              <w:left w:val="nil"/>
              <w:bottom w:val="nil"/>
              <w:right w:val="nil"/>
            </w:tcBorders>
            <w:shd w:val="clear" w:color="000000" w:fill="FFFFFF"/>
            <w:noWrap/>
            <w:vAlign w:val="bottom"/>
            <w:hideMark/>
          </w:tcPr>
          <w:p w14:paraId="3A86B91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5D78765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60EFF828" w14:textId="77777777" w:rsidTr="00DD103C">
        <w:trPr>
          <w:trHeight w:val="204"/>
        </w:trPr>
        <w:tc>
          <w:tcPr>
            <w:tcW w:w="163" w:type="dxa"/>
            <w:tcBorders>
              <w:top w:val="nil"/>
              <w:left w:val="nil"/>
              <w:bottom w:val="nil"/>
              <w:right w:val="nil"/>
            </w:tcBorders>
            <w:shd w:val="clear" w:color="000000" w:fill="FFFFFF"/>
            <w:noWrap/>
            <w:vAlign w:val="bottom"/>
            <w:hideMark/>
          </w:tcPr>
          <w:p w14:paraId="4552516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0208E91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xml:space="preserve"> = Rahoitusarvopaperit sekä rahat ja pankkisaamiset</w:t>
            </w:r>
          </w:p>
        </w:tc>
        <w:tc>
          <w:tcPr>
            <w:tcW w:w="1701" w:type="dxa"/>
            <w:tcBorders>
              <w:top w:val="nil"/>
              <w:left w:val="nil"/>
              <w:bottom w:val="nil"/>
              <w:right w:val="nil"/>
            </w:tcBorders>
            <w:shd w:val="clear" w:color="000000" w:fill="FFFFFF"/>
            <w:noWrap/>
            <w:vAlign w:val="bottom"/>
            <w:hideMark/>
          </w:tcPr>
          <w:p w14:paraId="2AE375B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7328D80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00F5A6B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B09B0A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6DCA6E9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0A00F17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613C4A0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4182A6D0" w14:textId="77777777" w:rsidTr="00DD103C">
        <w:trPr>
          <w:trHeight w:val="204"/>
        </w:trPr>
        <w:tc>
          <w:tcPr>
            <w:tcW w:w="163" w:type="dxa"/>
            <w:tcBorders>
              <w:top w:val="nil"/>
              <w:left w:val="nil"/>
              <w:bottom w:val="nil"/>
              <w:right w:val="nil"/>
            </w:tcBorders>
            <w:shd w:val="clear" w:color="000000" w:fill="FFFFFF"/>
            <w:noWrap/>
            <w:vAlign w:val="bottom"/>
            <w:hideMark/>
          </w:tcPr>
          <w:p w14:paraId="710FF0A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0B90BDA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4AC9122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ECB260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727DF68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566ECF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389E60E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2EF76FB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65852FA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073F90DC" w14:textId="77777777" w:rsidTr="00DD103C">
        <w:trPr>
          <w:trHeight w:val="204"/>
        </w:trPr>
        <w:tc>
          <w:tcPr>
            <w:tcW w:w="163" w:type="dxa"/>
            <w:tcBorders>
              <w:top w:val="nil"/>
              <w:left w:val="nil"/>
              <w:bottom w:val="nil"/>
              <w:right w:val="nil"/>
            </w:tcBorders>
            <w:shd w:val="clear" w:color="000000" w:fill="FFFFFF"/>
            <w:noWrap/>
            <w:vAlign w:val="bottom"/>
            <w:hideMark/>
          </w:tcPr>
          <w:p w14:paraId="4C463E6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3DD58C4D" w14:textId="77777777" w:rsidR="003E3DB5" w:rsidRPr="003E3DB5" w:rsidRDefault="003E3DB5" w:rsidP="003E3DB5">
            <w:pPr>
              <w:jc w:val="left"/>
              <w:rPr>
                <w:rFonts w:ascii="Calibri" w:hAnsi="Calibri" w:cs="Calibri"/>
                <w:sz w:val="10"/>
                <w:szCs w:val="10"/>
              </w:rPr>
            </w:pPr>
            <w:proofErr w:type="spellStart"/>
            <w:r w:rsidRPr="003E3DB5">
              <w:rPr>
                <w:rFonts w:ascii="Calibri" w:hAnsi="Calibri" w:cs="Calibri"/>
                <w:sz w:val="10"/>
                <w:szCs w:val="10"/>
              </w:rPr>
              <w:t>Kassastamaksut</w:t>
            </w:r>
            <w:proofErr w:type="spellEnd"/>
            <w:r w:rsidRPr="003E3DB5">
              <w:rPr>
                <w:rFonts w:ascii="Calibri" w:hAnsi="Calibri" w:cs="Calibri"/>
                <w:sz w:val="10"/>
                <w:szCs w:val="10"/>
              </w:rPr>
              <w:t>/vuosi</w:t>
            </w:r>
          </w:p>
        </w:tc>
        <w:tc>
          <w:tcPr>
            <w:tcW w:w="1701" w:type="dxa"/>
            <w:tcBorders>
              <w:top w:val="nil"/>
              <w:left w:val="nil"/>
              <w:bottom w:val="nil"/>
              <w:right w:val="nil"/>
            </w:tcBorders>
            <w:shd w:val="clear" w:color="000000" w:fill="FFFFFF"/>
            <w:noWrap/>
            <w:vAlign w:val="bottom"/>
            <w:hideMark/>
          </w:tcPr>
          <w:p w14:paraId="4474425C"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5 692 449</w:t>
            </w:r>
          </w:p>
        </w:tc>
        <w:tc>
          <w:tcPr>
            <w:tcW w:w="283" w:type="dxa"/>
            <w:tcBorders>
              <w:top w:val="nil"/>
              <w:left w:val="nil"/>
              <w:bottom w:val="nil"/>
              <w:right w:val="nil"/>
            </w:tcBorders>
            <w:shd w:val="clear" w:color="000000" w:fill="FFFFFF"/>
            <w:noWrap/>
            <w:vAlign w:val="bottom"/>
            <w:hideMark/>
          </w:tcPr>
          <w:p w14:paraId="3B229BD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39C1477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46DFA18E"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0C45B20F" w14:textId="77777777" w:rsidR="003E3DB5" w:rsidRPr="003E3DB5" w:rsidRDefault="003E3DB5" w:rsidP="003E3DB5">
            <w:pPr>
              <w:jc w:val="right"/>
              <w:rPr>
                <w:rFonts w:ascii="Calibri" w:hAnsi="Calibri" w:cs="Calibri"/>
                <w:sz w:val="10"/>
                <w:szCs w:val="10"/>
              </w:rPr>
            </w:pPr>
            <w:r w:rsidRPr="003E3DB5">
              <w:rPr>
                <w:rFonts w:ascii="Calibri" w:hAnsi="Calibri" w:cs="Calibri"/>
                <w:sz w:val="10"/>
                <w:szCs w:val="10"/>
              </w:rPr>
              <w:t>15 161 418</w:t>
            </w:r>
          </w:p>
        </w:tc>
        <w:tc>
          <w:tcPr>
            <w:tcW w:w="426" w:type="dxa"/>
            <w:tcBorders>
              <w:top w:val="nil"/>
              <w:left w:val="nil"/>
              <w:bottom w:val="nil"/>
              <w:right w:val="nil"/>
            </w:tcBorders>
            <w:shd w:val="clear" w:color="000000" w:fill="FFFFFF"/>
            <w:noWrap/>
            <w:vAlign w:val="bottom"/>
            <w:hideMark/>
          </w:tcPr>
          <w:p w14:paraId="68CCAB6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0ED7C8D0"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0616B7BF" w14:textId="77777777" w:rsidTr="00DD103C">
        <w:trPr>
          <w:trHeight w:val="204"/>
        </w:trPr>
        <w:tc>
          <w:tcPr>
            <w:tcW w:w="163" w:type="dxa"/>
            <w:tcBorders>
              <w:top w:val="nil"/>
              <w:left w:val="nil"/>
              <w:bottom w:val="nil"/>
              <w:right w:val="nil"/>
            </w:tcBorders>
            <w:shd w:val="clear" w:color="000000" w:fill="FFFFFF"/>
            <w:noWrap/>
            <w:vAlign w:val="bottom"/>
            <w:hideMark/>
          </w:tcPr>
          <w:p w14:paraId="2CA4EB5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4DE6256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xml:space="preserve"> =Toimintakulut-valmistus omaan </w:t>
            </w:r>
            <w:proofErr w:type="spellStart"/>
            <w:r w:rsidRPr="003E3DB5">
              <w:rPr>
                <w:rFonts w:ascii="Calibri" w:hAnsi="Calibri" w:cs="Calibri"/>
                <w:sz w:val="10"/>
                <w:szCs w:val="10"/>
              </w:rPr>
              <w:t>käyttöön+korkokulut+muut</w:t>
            </w:r>
            <w:proofErr w:type="spellEnd"/>
            <w:r w:rsidRPr="003E3DB5">
              <w:rPr>
                <w:rFonts w:ascii="Calibri" w:hAnsi="Calibri" w:cs="Calibri"/>
                <w:sz w:val="10"/>
                <w:szCs w:val="10"/>
              </w:rPr>
              <w:t xml:space="preserve"> rahoituskulut</w:t>
            </w:r>
          </w:p>
        </w:tc>
        <w:tc>
          <w:tcPr>
            <w:tcW w:w="1701" w:type="dxa"/>
            <w:tcBorders>
              <w:top w:val="nil"/>
              <w:left w:val="nil"/>
              <w:bottom w:val="nil"/>
              <w:right w:val="nil"/>
            </w:tcBorders>
            <w:shd w:val="clear" w:color="000000" w:fill="FFFFFF"/>
            <w:noWrap/>
            <w:vAlign w:val="bottom"/>
            <w:hideMark/>
          </w:tcPr>
          <w:p w14:paraId="1135B95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5514C93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19778E02"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1A8FAC7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14D7D42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36F2B93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18B8D6D7"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0347FE1D" w14:textId="77777777" w:rsidTr="00DD103C">
        <w:trPr>
          <w:trHeight w:val="204"/>
        </w:trPr>
        <w:tc>
          <w:tcPr>
            <w:tcW w:w="163" w:type="dxa"/>
            <w:tcBorders>
              <w:top w:val="nil"/>
              <w:left w:val="nil"/>
              <w:bottom w:val="nil"/>
              <w:right w:val="nil"/>
            </w:tcBorders>
            <w:shd w:val="clear" w:color="000000" w:fill="FFFFFF"/>
            <w:noWrap/>
            <w:vAlign w:val="bottom"/>
            <w:hideMark/>
          </w:tcPr>
          <w:p w14:paraId="3093D25C"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31F9E133"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xml:space="preserve"> +</w:t>
            </w:r>
            <w:proofErr w:type="spellStart"/>
            <w:proofErr w:type="gramStart"/>
            <w:r w:rsidRPr="003E3DB5">
              <w:rPr>
                <w:rFonts w:ascii="Calibri" w:hAnsi="Calibri" w:cs="Calibri"/>
                <w:sz w:val="10"/>
                <w:szCs w:val="10"/>
              </w:rPr>
              <w:t>kom.investoinnit</w:t>
            </w:r>
            <w:proofErr w:type="gramEnd"/>
            <w:r w:rsidRPr="003E3DB5">
              <w:rPr>
                <w:rFonts w:ascii="Calibri" w:hAnsi="Calibri" w:cs="Calibri"/>
                <w:sz w:val="10"/>
                <w:szCs w:val="10"/>
              </w:rPr>
              <w:t>+antolainojen</w:t>
            </w:r>
            <w:proofErr w:type="spellEnd"/>
            <w:r w:rsidRPr="003E3DB5">
              <w:rPr>
                <w:rFonts w:ascii="Calibri" w:hAnsi="Calibri" w:cs="Calibri"/>
                <w:sz w:val="10"/>
                <w:szCs w:val="10"/>
              </w:rPr>
              <w:t xml:space="preserve"> lisäykset+pitkäaik.lainojen vähennykset</w:t>
            </w:r>
          </w:p>
        </w:tc>
        <w:tc>
          <w:tcPr>
            <w:tcW w:w="1701" w:type="dxa"/>
            <w:tcBorders>
              <w:top w:val="nil"/>
              <w:left w:val="nil"/>
              <w:bottom w:val="nil"/>
              <w:right w:val="nil"/>
            </w:tcBorders>
            <w:shd w:val="clear" w:color="000000" w:fill="FFFFFF"/>
            <w:noWrap/>
            <w:vAlign w:val="bottom"/>
            <w:hideMark/>
          </w:tcPr>
          <w:p w14:paraId="5A4129D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10EEB51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30A5C54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628D84F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6A33BC1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5DC3CAEB"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3B4C904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25196793" w14:textId="77777777" w:rsidTr="00DD103C">
        <w:trPr>
          <w:trHeight w:val="204"/>
        </w:trPr>
        <w:tc>
          <w:tcPr>
            <w:tcW w:w="163" w:type="dxa"/>
            <w:tcBorders>
              <w:top w:val="nil"/>
              <w:left w:val="nil"/>
              <w:bottom w:val="nil"/>
              <w:right w:val="nil"/>
            </w:tcBorders>
            <w:shd w:val="clear" w:color="000000" w:fill="FFFFFF"/>
            <w:noWrap/>
            <w:vAlign w:val="bottom"/>
            <w:hideMark/>
          </w:tcPr>
          <w:p w14:paraId="7BEC5DD9"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389" w:type="dxa"/>
            <w:tcBorders>
              <w:top w:val="nil"/>
              <w:left w:val="nil"/>
              <w:bottom w:val="nil"/>
              <w:right w:val="nil"/>
            </w:tcBorders>
            <w:shd w:val="clear" w:color="000000" w:fill="FFFFFF"/>
            <w:noWrap/>
            <w:vAlign w:val="bottom"/>
            <w:hideMark/>
          </w:tcPr>
          <w:p w14:paraId="35D93A55"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701" w:type="dxa"/>
            <w:tcBorders>
              <w:top w:val="nil"/>
              <w:left w:val="nil"/>
              <w:bottom w:val="nil"/>
              <w:right w:val="nil"/>
            </w:tcBorders>
            <w:shd w:val="clear" w:color="000000" w:fill="FFFFFF"/>
            <w:noWrap/>
            <w:vAlign w:val="bottom"/>
            <w:hideMark/>
          </w:tcPr>
          <w:p w14:paraId="699F9A0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283" w:type="dxa"/>
            <w:tcBorders>
              <w:top w:val="nil"/>
              <w:left w:val="nil"/>
              <w:bottom w:val="nil"/>
              <w:right w:val="nil"/>
            </w:tcBorders>
            <w:shd w:val="clear" w:color="000000" w:fill="FFFFFF"/>
            <w:noWrap/>
            <w:vAlign w:val="bottom"/>
            <w:hideMark/>
          </w:tcPr>
          <w:p w14:paraId="2AE505DD"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560" w:type="dxa"/>
            <w:tcBorders>
              <w:top w:val="nil"/>
              <w:left w:val="nil"/>
              <w:bottom w:val="nil"/>
              <w:right w:val="nil"/>
            </w:tcBorders>
            <w:shd w:val="clear" w:color="000000" w:fill="FFFFFF"/>
            <w:noWrap/>
            <w:vAlign w:val="bottom"/>
            <w:hideMark/>
          </w:tcPr>
          <w:p w14:paraId="2F1ECAC6"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5" w:type="dxa"/>
            <w:tcBorders>
              <w:top w:val="nil"/>
              <w:left w:val="nil"/>
              <w:bottom w:val="nil"/>
              <w:right w:val="nil"/>
            </w:tcBorders>
            <w:shd w:val="clear" w:color="000000" w:fill="FFFFFF"/>
            <w:noWrap/>
            <w:vAlign w:val="bottom"/>
            <w:hideMark/>
          </w:tcPr>
          <w:p w14:paraId="4B55DF74"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417" w:type="dxa"/>
            <w:tcBorders>
              <w:top w:val="nil"/>
              <w:left w:val="nil"/>
              <w:bottom w:val="nil"/>
              <w:right w:val="nil"/>
            </w:tcBorders>
            <w:shd w:val="clear" w:color="000000" w:fill="FFFFFF"/>
            <w:noWrap/>
            <w:vAlign w:val="bottom"/>
            <w:hideMark/>
          </w:tcPr>
          <w:p w14:paraId="386A3098"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426" w:type="dxa"/>
            <w:tcBorders>
              <w:top w:val="nil"/>
              <w:left w:val="nil"/>
              <w:bottom w:val="nil"/>
              <w:right w:val="nil"/>
            </w:tcBorders>
            <w:shd w:val="clear" w:color="000000" w:fill="FFFFFF"/>
            <w:noWrap/>
            <w:vAlign w:val="bottom"/>
            <w:hideMark/>
          </w:tcPr>
          <w:p w14:paraId="5CD70DAF"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c>
          <w:tcPr>
            <w:tcW w:w="1275" w:type="dxa"/>
            <w:tcBorders>
              <w:top w:val="nil"/>
              <w:left w:val="nil"/>
              <w:bottom w:val="nil"/>
              <w:right w:val="nil"/>
            </w:tcBorders>
            <w:shd w:val="clear" w:color="000000" w:fill="FFFFFF"/>
            <w:noWrap/>
            <w:vAlign w:val="bottom"/>
            <w:hideMark/>
          </w:tcPr>
          <w:p w14:paraId="4134E3F1" w14:textId="77777777" w:rsidR="003E3DB5" w:rsidRPr="003E3DB5" w:rsidRDefault="003E3DB5" w:rsidP="003E3DB5">
            <w:pPr>
              <w:jc w:val="left"/>
              <w:rPr>
                <w:rFonts w:ascii="Calibri" w:hAnsi="Calibri" w:cs="Calibri"/>
                <w:sz w:val="10"/>
                <w:szCs w:val="10"/>
              </w:rPr>
            </w:pPr>
            <w:r w:rsidRPr="003E3DB5">
              <w:rPr>
                <w:rFonts w:ascii="Calibri" w:hAnsi="Calibri" w:cs="Calibri"/>
                <w:sz w:val="10"/>
                <w:szCs w:val="10"/>
              </w:rPr>
              <w:t> </w:t>
            </w:r>
          </w:p>
        </w:tc>
      </w:tr>
      <w:tr w:rsidR="00DD103C" w:rsidRPr="003E3DB5" w14:paraId="4FF9DA4B" w14:textId="77777777" w:rsidTr="00DD103C">
        <w:trPr>
          <w:trHeight w:val="285"/>
        </w:trPr>
        <w:tc>
          <w:tcPr>
            <w:tcW w:w="163" w:type="dxa"/>
            <w:tcBorders>
              <w:top w:val="nil"/>
              <w:left w:val="nil"/>
              <w:bottom w:val="nil"/>
              <w:right w:val="nil"/>
            </w:tcBorders>
            <w:shd w:val="clear" w:color="auto" w:fill="auto"/>
            <w:noWrap/>
            <w:vAlign w:val="bottom"/>
            <w:hideMark/>
          </w:tcPr>
          <w:p w14:paraId="5AA72FC4" w14:textId="77777777" w:rsidR="003E3DB5" w:rsidRPr="003E3DB5" w:rsidRDefault="003E3DB5" w:rsidP="003E3DB5">
            <w:pPr>
              <w:jc w:val="left"/>
              <w:rPr>
                <w:rFonts w:ascii="Calibri" w:hAnsi="Calibri" w:cs="Calibri"/>
                <w:sz w:val="10"/>
                <w:szCs w:val="10"/>
              </w:rPr>
            </w:pPr>
          </w:p>
        </w:tc>
        <w:tc>
          <w:tcPr>
            <w:tcW w:w="2389" w:type="dxa"/>
            <w:tcBorders>
              <w:top w:val="nil"/>
              <w:left w:val="nil"/>
              <w:bottom w:val="nil"/>
              <w:right w:val="nil"/>
            </w:tcBorders>
            <w:shd w:val="clear" w:color="auto" w:fill="auto"/>
            <w:noWrap/>
            <w:vAlign w:val="bottom"/>
            <w:hideMark/>
          </w:tcPr>
          <w:p w14:paraId="5AE06956" w14:textId="77777777" w:rsidR="003E3DB5" w:rsidRPr="003E3DB5" w:rsidRDefault="003E3DB5" w:rsidP="003E3DB5">
            <w:pPr>
              <w:jc w:val="left"/>
              <w:rPr>
                <w:rFonts w:ascii="Times New Roman" w:hAnsi="Times New Roman" w:cs="Times New Roman"/>
                <w:sz w:val="20"/>
              </w:rPr>
            </w:pPr>
          </w:p>
        </w:tc>
        <w:tc>
          <w:tcPr>
            <w:tcW w:w="1701" w:type="dxa"/>
            <w:tcBorders>
              <w:top w:val="nil"/>
              <w:left w:val="nil"/>
              <w:bottom w:val="nil"/>
              <w:right w:val="nil"/>
            </w:tcBorders>
            <w:shd w:val="clear" w:color="auto" w:fill="auto"/>
            <w:noWrap/>
            <w:vAlign w:val="bottom"/>
            <w:hideMark/>
          </w:tcPr>
          <w:p w14:paraId="6E360119" w14:textId="77777777" w:rsidR="003E3DB5" w:rsidRPr="003E3DB5" w:rsidRDefault="003E3DB5" w:rsidP="003E3DB5">
            <w:pPr>
              <w:jc w:val="left"/>
              <w:rPr>
                <w:rFonts w:ascii="Times New Roman" w:hAnsi="Times New Roman" w:cs="Times New Roman"/>
                <w:sz w:val="20"/>
              </w:rPr>
            </w:pPr>
          </w:p>
        </w:tc>
        <w:tc>
          <w:tcPr>
            <w:tcW w:w="283" w:type="dxa"/>
            <w:tcBorders>
              <w:top w:val="nil"/>
              <w:left w:val="nil"/>
              <w:bottom w:val="nil"/>
              <w:right w:val="nil"/>
            </w:tcBorders>
            <w:shd w:val="clear" w:color="auto" w:fill="auto"/>
            <w:noWrap/>
            <w:vAlign w:val="bottom"/>
            <w:hideMark/>
          </w:tcPr>
          <w:p w14:paraId="28D51BC3" w14:textId="77777777" w:rsidR="003E3DB5" w:rsidRPr="003E3DB5" w:rsidRDefault="003E3DB5" w:rsidP="003E3DB5">
            <w:pPr>
              <w:jc w:val="left"/>
              <w:rPr>
                <w:rFonts w:ascii="Times New Roman" w:hAnsi="Times New Roman" w:cs="Times New Roman"/>
                <w:sz w:val="20"/>
              </w:rPr>
            </w:pPr>
          </w:p>
        </w:tc>
        <w:tc>
          <w:tcPr>
            <w:tcW w:w="1560" w:type="dxa"/>
            <w:tcBorders>
              <w:top w:val="nil"/>
              <w:left w:val="nil"/>
              <w:bottom w:val="nil"/>
              <w:right w:val="nil"/>
            </w:tcBorders>
            <w:shd w:val="clear" w:color="auto" w:fill="auto"/>
            <w:noWrap/>
            <w:vAlign w:val="bottom"/>
            <w:hideMark/>
          </w:tcPr>
          <w:p w14:paraId="1296CF1A" w14:textId="77777777" w:rsidR="003E3DB5" w:rsidRPr="003E3DB5" w:rsidRDefault="003E3DB5" w:rsidP="003E3DB5">
            <w:pPr>
              <w:jc w:val="left"/>
              <w:rPr>
                <w:rFonts w:ascii="Times New Roman" w:hAnsi="Times New Roman" w:cs="Times New Roman"/>
                <w:sz w:val="20"/>
              </w:rPr>
            </w:pPr>
          </w:p>
        </w:tc>
        <w:tc>
          <w:tcPr>
            <w:tcW w:w="425" w:type="dxa"/>
            <w:tcBorders>
              <w:top w:val="nil"/>
              <w:left w:val="nil"/>
              <w:bottom w:val="nil"/>
              <w:right w:val="nil"/>
            </w:tcBorders>
            <w:shd w:val="clear" w:color="auto" w:fill="auto"/>
            <w:noWrap/>
            <w:vAlign w:val="bottom"/>
            <w:hideMark/>
          </w:tcPr>
          <w:p w14:paraId="3E93C1F5" w14:textId="77777777" w:rsidR="003E3DB5" w:rsidRPr="003E3DB5" w:rsidRDefault="003E3DB5" w:rsidP="003E3DB5">
            <w:pPr>
              <w:jc w:val="left"/>
              <w:rPr>
                <w:rFonts w:ascii="Times New Roman" w:hAnsi="Times New Roman" w:cs="Times New Roman"/>
                <w:sz w:val="20"/>
              </w:rPr>
            </w:pPr>
          </w:p>
        </w:tc>
        <w:tc>
          <w:tcPr>
            <w:tcW w:w="1417" w:type="dxa"/>
            <w:tcBorders>
              <w:top w:val="nil"/>
              <w:left w:val="nil"/>
              <w:bottom w:val="nil"/>
              <w:right w:val="nil"/>
            </w:tcBorders>
            <w:shd w:val="clear" w:color="auto" w:fill="auto"/>
            <w:noWrap/>
            <w:vAlign w:val="bottom"/>
            <w:hideMark/>
          </w:tcPr>
          <w:p w14:paraId="45849F9B" w14:textId="77777777" w:rsidR="003E3DB5" w:rsidRPr="003E3DB5" w:rsidRDefault="003E3DB5" w:rsidP="003E3DB5">
            <w:pPr>
              <w:jc w:val="left"/>
              <w:rPr>
                <w:rFonts w:ascii="Times New Roman" w:hAnsi="Times New Roman" w:cs="Times New Roman"/>
                <w:sz w:val="20"/>
              </w:rPr>
            </w:pPr>
          </w:p>
        </w:tc>
        <w:tc>
          <w:tcPr>
            <w:tcW w:w="426" w:type="dxa"/>
            <w:tcBorders>
              <w:top w:val="nil"/>
              <w:left w:val="nil"/>
              <w:bottom w:val="nil"/>
              <w:right w:val="nil"/>
            </w:tcBorders>
            <w:shd w:val="clear" w:color="auto" w:fill="auto"/>
            <w:noWrap/>
            <w:vAlign w:val="bottom"/>
            <w:hideMark/>
          </w:tcPr>
          <w:p w14:paraId="0BEBE1B7" w14:textId="77777777" w:rsidR="003E3DB5" w:rsidRPr="003E3DB5" w:rsidRDefault="003E3DB5" w:rsidP="003E3DB5">
            <w:pPr>
              <w:jc w:val="left"/>
              <w:rPr>
                <w:rFonts w:ascii="Times New Roman" w:hAnsi="Times New Roman" w:cs="Times New Roman"/>
                <w:sz w:val="20"/>
              </w:rPr>
            </w:pPr>
          </w:p>
        </w:tc>
        <w:tc>
          <w:tcPr>
            <w:tcW w:w="1275" w:type="dxa"/>
            <w:tcBorders>
              <w:top w:val="nil"/>
              <w:left w:val="nil"/>
              <w:bottom w:val="nil"/>
              <w:right w:val="nil"/>
            </w:tcBorders>
            <w:shd w:val="clear" w:color="auto" w:fill="auto"/>
            <w:noWrap/>
            <w:vAlign w:val="bottom"/>
            <w:hideMark/>
          </w:tcPr>
          <w:p w14:paraId="733EEC3D" w14:textId="77777777" w:rsidR="003E3DB5" w:rsidRPr="003E3DB5" w:rsidRDefault="003E3DB5" w:rsidP="003E3DB5">
            <w:pPr>
              <w:jc w:val="left"/>
              <w:rPr>
                <w:rFonts w:ascii="Times New Roman" w:hAnsi="Times New Roman" w:cs="Times New Roman"/>
                <w:sz w:val="20"/>
              </w:rPr>
            </w:pPr>
          </w:p>
        </w:tc>
      </w:tr>
    </w:tbl>
    <w:p w14:paraId="4C41618F" w14:textId="77777777" w:rsidR="009309FD" w:rsidRDefault="009309FD" w:rsidP="00DA154F"/>
    <w:p w14:paraId="103AA9A3" w14:textId="77777777" w:rsidR="009309FD" w:rsidRDefault="009309FD" w:rsidP="00DA154F"/>
    <w:p w14:paraId="1D1B2CC8" w14:textId="77777777" w:rsidR="009309FD" w:rsidRDefault="009309FD" w:rsidP="00DA154F"/>
    <w:p w14:paraId="0F25186C" w14:textId="77777777" w:rsidR="009309FD" w:rsidRDefault="009309FD" w:rsidP="00DA154F"/>
    <w:p w14:paraId="6B6C1C69" w14:textId="77777777" w:rsidR="009309FD" w:rsidRDefault="009309FD" w:rsidP="00DA154F"/>
    <w:p w14:paraId="41E15408" w14:textId="77777777" w:rsidR="009309FD" w:rsidRDefault="009309FD" w:rsidP="00DA154F"/>
    <w:p w14:paraId="462B9EDC" w14:textId="77777777" w:rsidR="009309FD" w:rsidRDefault="009309FD" w:rsidP="00DA154F"/>
    <w:p w14:paraId="76AB7AA5" w14:textId="77777777" w:rsidR="009309FD" w:rsidRDefault="009309FD" w:rsidP="00DA154F"/>
    <w:p w14:paraId="5CE3FB84" w14:textId="77777777" w:rsidR="009309FD" w:rsidRDefault="009309FD" w:rsidP="00DA154F"/>
    <w:p w14:paraId="52D32690" w14:textId="77777777" w:rsidR="009309FD" w:rsidRDefault="009309FD" w:rsidP="00DA154F"/>
    <w:p w14:paraId="5971824F" w14:textId="77777777" w:rsidR="009309FD" w:rsidRDefault="009309FD" w:rsidP="00DA154F"/>
    <w:p w14:paraId="26BC2EFB" w14:textId="77777777" w:rsidR="009309FD" w:rsidRDefault="009309FD" w:rsidP="00DA154F"/>
    <w:p w14:paraId="22759FDB" w14:textId="77777777" w:rsidR="009309FD" w:rsidRDefault="009309FD" w:rsidP="00DA154F"/>
    <w:p w14:paraId="44A77532" w14:textId="77777777" w:rsidR="009309FD" w:rsidRDefault="009309FD" w:rsidP="00DA154F"/>
    <w:p w14:paraId="4BFABA69" w14:textId="77777777" w:rsidR="009309FD" w:rsidRDefault="009309FD" w:rsidP="00DA154F"/>
    <w:p w14:paraId="3EDD5DD2" w14:textId="77777777" w:rsidR="009309FD" w:rsidRDefault="009309FD" w:rsidP="00DA154F"/>
    <w:p w14:paraId="37703975" w14:textId="77777777" w:rsidR="009309FD" w:rsidRDefault="009309FD" w:rsidP="00DA154F"/>
    <w:p w14:paraId="611D8E6A" w14:textId="77777777" w:rsidR="009309FD" w:rsidRDefault="009309FD" w:rsidP="00DA154F"/>
    <w:p w14:paraId="3D79E6A0" w14:textId="77777777" w:rsidR="009309FD" w:rsidRDefault="009309FD" w:rsidP="00DA154F"/>
    <w:p w14:paraId="49BBF12E" w14:textId="77777777" w:rsidR="009309FD" w:rsidRDefault="009309FD" w:rsidP="00DA154F"/>
    <w:p w14:paraId="572F8D2A" w14:textId="77777777" w:rsidR="009309FD" w:rsidRDefault="009309FD" w:rsidP="00DA154F"/>
    <w:p w14:paraId="172C6773" w14:textId="1B29A5B3" w:rsidR="00DF1B02" w:rsidRDefault="00DF1B02" w:rsidP="00DA154F"/>
    <w:p w14:paraId="27C68E35" w14:textId="1D10468F" w:rsidR="00DF1B02" w:rsidRDefault="00DF1B02" w:rsidP="00DA154F"/>
    <w:p w14:paraId="146FAED3" w14:textId="1D2675B1" w:rsidR="00DF1B02" w:rsidRDefault="00DF1B02" w:rsidP="00DA154F"/>
    <w:p w14:paraId="677DC14B" w14:textId="7A819B20" w:rsidR="00DF1B02" w:rsidRDefault="00DF1B02" w:rsidP="00DA154F"/>
    <w:p w14:paraId="59290D44" w14:textId="454480D2" w:rsidR="00DF1B02" w:rsidRDefault="00DF1B02" w:rsidP="00DA154F"/>
    <w:p w14:paraId="700EDC64" w14:textId="1BADE9E6" w:rsidR="00DF1B02" w:rsidRDefault="00DF1B02" w:rsidP="00DA154F"/>
    <w:p w14:paraId="2A9CC0A6" w14:textId="77777777" w:rsidR="00DF1B02" w:rsidRDefault="00DF1B02" w:rsidP="00DA154F"/>
    <w:p w14:paraId="4FB06F5A" w14:textId="3EACB0CE" w:rsidR="00325A45" w:rsidRDefault="00325A45" w:rsidP="00325A45"/>
    <w:p w14:paraId="020791E7" w14:textId="7774EDD5" w:rsidR="00325A45" w:rsidRDefault="00325A45" w:rsidP="00325A45"/>
    <w:p w14:paraId="5BD4F6F2" w14:textId="14128858" w:rsidR="00325A45" w:rsidRDefault="00325A45" w:rsidP="00325A45"/>
    <w:p w14:paraId="2605570F" w14:textId="35E9B20B" w:rsidR="00325A45" w:rsidRDefault="00325A45" w:rsidP="00325A45"/>
    <w:p w14:paraId="6160106F" w14:textId="3D635442" w:rsidR="00325A45" w:rsidRDefault="00325A45" w:rsidP="00325A45"/>
    <w:p w14:paraId="26A42AF7" w14:textId="0311080C" w:rsidR="00325A45" w:rsidRDefault="00325A45" w:rsidP="00325A45"/>
    <w:p w14:paraId="3F6E5E52" w14:textId="08253ED8" w:rsidR="00325A45" w:rsidRDefault="00325A45" w:rsidP="00325A45"/>
    <w:p w14:paraId="5E7006E3" w14:textId="77777777" w:rsidR="00CB5A1E" w:rsidRDefault="00CB5A1E" w:rsidP="00325A45"/>
    <w:p w14:paraId="3320FE49" w14:textId="77777777" w:rsidR="00CB5A1E" w:rsidRDefault="00CB5A1E" w:rsidP="00325A45"/>
    <w:p w14:paraId="559DF595" w14:textId="77777777" w:rsidR="00CB5A1E" w:rsidRDefault="00CB5A1E" w:rsidP="00325A45"/>
    <w:p w14:paraId="3050331C" w14:textId="77777777" w:rsidR="00365BB7" w:rsidRDefault="00365BB7" w:rsidP="001A371B">
      <w:pPr>
        <w:rPr>
          <w:rFonts w:ascii="Gisha" w:eastAsia="Gisha" w:hAnsi="Gisha" w:cs="Gisha"/>
          <w:color w:val="000000" w:themeColor="text1"/>
          <w:sz w:val="28"/>
        </w:rPr>
      </w:pPr>
    </w:p>
    <w:p w14:paraId="4E745818" w14:textId="6064732C" w:rsidR="001A1200" w:rsidRDefault="001A1200" w:rsidP="001A371B">
      <w:pPr>
        <w:rPr>
          <w:rFonts w:ascii="Gisha" w:eastAsia="Gisha" w:hAnsi="Gisha" w:cs="Gisha"/>
          <w:color w:val="000000" w:themeColor="text1"/>
          <w:sz w:val="28"/>
        </w:rPr>
      </w:pPr>
    </w:p>
    <w:p w14:paraId="125BB68A" w14:textId="77777777" w:rsidR="00D61D4D" w:rsidRDefault="00D61D4D" w:rsidP="001A371B">
      <w:pPr>
        <w:rPr>
          <w:rFonts w:ascii="Gisha" w:eastAsia="Gisha" w:hAnsi="Gisha" w:cs="Gisha"/>
          <w:color w:val="000000" w:themeColor="text1"/>
          <w:sz w:val="28"/>
        </w:rPr>
      </w:pPr>
    </w:p>
    <w:p w14:paraId="54ED6B20" w14:textId="77777777" w:rsidR="00D61D4D" w:rsidRDefault="00D61D4D" w:rsidP="001A371B">
      <w:pPr>
        <w:rPr>
          <w:rFonts w:ascii="Gisha" w:eastAsia="Gisha" w:hAnsi="Gisha" w:cs="Gisha"/>
          <w:color w:val="000000" w:themeColor="text1"/>
          <w:sz w:val="28"/>
        </w:rPr>
      </w:pPr>
    </w:p>
    <w:p w14:paraId="5D5059AA" w14:textId="77777777" w:rsidR="00D61D4D" w:rsidRDefault="00D61D4D" w:rsidP="001A371B">
      <w:pPr>
        <w:rPr>
          <w:rFonts w:ascii="Gisha" w:eastAsia="Gisha" w:hAnsi="Gisha" w:cs="Gisha"/>
          <w:color w:val="000000" w:themeColor="text1"/>
          <w:sz w:val="28"/>
        </w:rPr>
      </w:pPr>
    </w:p>
    <w:p w14:paraId="275D4E0A" w14:textId="77777777" w:rsidR="00D61D4D" w:rsidRDefault="00D61D4D" w:rsidP="001A371B">
      <w:pPr>
        <w:rPr>
          <w:rFonts w:ascii="Gisha" w:eastAsia="Gisha" w:hAnsi="Gisha" w:cs="Gisha"/>
          <w:color w:val="000000" w:themeColor="text1"/>
          <w:sz w:val="28"/>
        </w:rPr>
      </w:pPr>
    </w:p>
    <w:p w14:paraId="07E30601" w14:textId="77777777" w:rsidR="00D61D4D" w:rsidRDefault="00D61D4D" w:rsidP="001A371B">
      <w:pPr>
        <w:rPr>
          <w:rFonts w:ascii="Gisha" w:eastAsia="Gisha" w:hAnsi="Gisha" w:cs="Gisha"/>
          <w:color w:val="000000" w:themeColor="text1"/>
          <w:sz w:val="28"/>
        </w:rPr>
      </w:pPr>
    </w:p>
    <w:p w14:paraId="1B93AD9C" w14:textId="77777777" w:rsidR="00D61D4D" w:rsidRDefault="00D61D4D" w:rsidP="001A371B">
      <w:pPr>
        <w:rPr>
          <w:rFonts w:ascii="Gisha" w:eastAsia="Gisha" w:hAnsi="Gisha" w:cs="Gisha"/>
          <w:color w:val="000000" w:themeColor="text1"/>
          <w:sz w:val="28"/>
        </w:rPr>
      </w:pPr>
    </w:p>
    <w:p w14:paraId="165833DF" w14:textId="785DE93D" w:rsidR="00D61D4D" w:rsidRDefault="00D61D4D" w:rsidP="001A371B">
      <w:pPr>
        <w:rPr>
          <w:rFonts w:ascii="Gisha" w:eastAsia="Gisha" w:hAnsi="Gisha" w:cs="Gisha"/>
          <w:color w:val="000000" w:themeColor="text1"/>
          <w:sz w:val="28"/>
        </w:rPr>
      </w:pPr>
    </w:p>
    <w:p w14:paraId="45C9BDF9" w14:textId="6789DA30" w:rsidR="00B55214" w:rsidRDefault="00B55214" w:rsidP="001A371B">
      <w:pPr>
        <w:rPr>
          <w:rFonts w:ascii="Gisha" w:eastAsia="Gisha" w:hAnsi="Gisha" w:cs="Gisha"/>
          <w:color w:val="000000" w:themeColor="text1"/>
          <w:sz w:val="28"/>
        </w:rPr>
      </w:pPr>
    </w:p>
    <w:p w14:paraId="2E845062" w14:textId="250C9D7D" w:rsidR="00B55214" w:rsidRDefault="00B55214" w:rsidP="001A371B">
      <w:pPr>
        <w:rPr>
          <w:rFonts w:ascii="Gisha" w:eastAsia="Gisha" w:hAnsi="Gisha" w:cs="Gisha"/>
          <w:color w:val="000000" w:themeColor="text1"/>
          <w:sz w:val="28"/>
        </w:rPr>
      </w:pPr>
    </w:p>
    <w:p w14:paraId="70028EBD" w14:textId="2D2AC9B2" w:rsidR="00B55214" w:rsidRDefault="00B55214" w:rsidP="001A371B">
      <w:pPr>
        <w:rPr>
          <w:rFonts w:ascii="Gisha" w:eastAsia="Gisha" w:hAnsi="Gisha" w:cs="Gisha"/>
          <w:color w:val="000000" w:themeColor="text1"/>
          <w:sz w:val="28"/>
        </w:rPr>
      </w:pPr>
    </w:p>
    <w:p w14:paraId="05114479" w14:textId="027C9679" w:rsidR="00B55214" w:rsidRDefault="00B55214" w:rsidP="001A371B">
      <w:pPr>
        <w:rPr>
          <w:rFonts w:ascii="Gisha" w:eastAsia="Gisha" w:hAnsi="Gisha" w:cs="Gisha"/>
          <w:color w:val="000000" w:themeColor="text1"/>
          <w:sz w:val="28"/>
        </w:rPr>
      </w:pPr>
    </w:p>
    <w:p w14:paraId="0002BBDB" w14:textId="77777777" w:rsidR="005D5B69" w:rsidRDefault="005D5B69" w:rsidP="00335F36">
      <w:pPr>
        <w:jc w:val="center"/>
        <w:rPr>
          <w:rFonts w:ascii="Gisha" w:eastAsia="Gisha" w:hAnsi="Gisha" w:cs="Gisha"/>
          <w:sz w:val="28"/>
        </w:rPr>
      </w:pPr>
    </w:p>
    <w:p w14:paraId="45B4C406" w14:textId="77777777" w:rsidR="005D5B69" w:rsidRDefault="005D5B69" w:rsidP="00335F36">
      <w:pPr>
        <w:jc w:val="center"/>
        <w:rPr>
          <w:rFonts w:ascii="Gisha" w:eastAsia="Gisha" w:hAnsi="Gisha" w:cs="Gisha"/>
          <w:sz w:val="28"/>
        </w:rPr>
      </w:pPr>
    </w:p>
    <w:p w14:paraId="645E2AD6" w14:textId="77777777" w:rsidR="005D5B69" w:rsidRDefault="005D5B69" w:rsidP="00335F36">
      <w:pPr>
        <w:jc w:val="center"/>
        <w:rPr>
          <w:rFonts w:ascii="Gisha" w:eastAsia="Gisha" w:hAnsi="Gisha" w:cs="Gisha"/>
          <w:sz w:val="28"/>
        </w:rPr>
      </w:pPr>
    </w:p>
    <w:p w14:paraId="5288EDC9" w14:textId="77777777" w:rsidR="005D5B69" w:rsidRDefault="005D5B69" w:rsidP="00335F36">
      <w:pPr>
        <w:jc w:val="center"/>
        <w:rPr>
          <w:rFonts w:ascii="Gisha" w:eastAsia="Gisha" w:hAnsi="Gisha" w:cs="Gisha"/>
          <w:sz w:val="28"/>
        </w:rPr>
      </w:pPr>
    </w:p>
    <w:p w14:paraId="13AA445D" w14:textId="77777777" w:rsidR="005D5B69" w:rsidRDefault="005D5B69" w:rsidP="00335F36">
      <w:pPr>
        <w:jc w:val="center"/>
        <w:rPr>
          <w:rFonts w:ascii="Gisha" w:eastAsia="Gisha" w:hAnsi="Gisha" w:cs="Gisha"/>
          <w:sz w:val="28"/>
        </w:rPr>
      </w:pPr>
    </w:p>
    <w:p w14:paraId="00FF1D60" w14:textId="6A171C6C" w:rsidR="00335F36" w:rsidRPr="00335F36" w:rsidRDefault="00335F36" w:rsidP="00335F36">
      <w:pPr>
        <w:jc w:val="center"/>
        <w:rPr>
          <w:rFonts w:ascii="Gisha" w:eastAsia="Gisha" w:hAnsi="Gisha" w:cs="Gisha"/>
          <w:sz w:val="28"/>
        </w:rPr>
      </w:pPr>
      <w:r w:rsidRPr="00335F36">
        <w:rPr>
          <w:rFonts w:ascii="Gisha" w:eastAsia="Gisha" w:hAnsi="Gisha" w:cs="Gisha"/>
          <w:sz w:val="28"/>
        </w:rPr>
        <w:t>Eriytetyt tilinpäätökset</w:t>
      </w:r>
    </w:p>
    <w:p w14:paraId="3AC70A12" w14:textId="77777777" w:rsidR="00335F36" w:rsidRDefault="00335F36" w:rsidP="001A371B">
      <w:pPr>
        <w:rPr>
          <w:rFonts w:ascii="Gisha" w:eastAsia="Gisha" w:hAnsi="Gisha" w:cs="Gisha"/>
          <w:color w:val="FF0000"/>
          <w:sz w:val="28"/>
        </w:rPr>
      </w:pPr>
    </w:p>
    <w:p w14:paraId="4C129DD8" w14:textId="77777777" w:rsidR="00335F36" w:rsidRDefault="00335F36" w:rsidP="001A371B">
      <w:pPr>
        <w:rPr>
          <w:rFonts w:ascii="Gisha" w:eastAsia="Gisha" w:hAnsi="Gisha" w:cs="Gisha"/>
          <w:color w:val="FF0000"/>
          <w:sz w:val="28"/>
        </w:rPr>
      </w:pPr>
    </w:p>
    <w:p w14:paraId="4ACFA2AF" w14:textId="77777777" w:rsidR="00335F36" w:rsidRDefault="00335F36" w:rsidP="001A371B">
      <w:pPr>
        <w:rPr>
          <w:rFonts w:ascii="Gisha" w:eastAsia="Gisha" w:hAnsi="Gisha" w:cs="Gisha"/>
          <w:color w:val="FF0000"/>
          <w:sz w:val="28"/>
        </w:rPr>
      </w:pPr>
    </w:p>
    <w:p w14:paraId="287952E6" w14:textId="77777777" w:rsidR="00335F36" w:rsidRDefault="00335F36" w:rsidP="001A371B">
      <w:pPr>
        <w:rPr>
          <w:rFonts w:ascii="Gisha" w:eastAsia="Gisha" w:hAnsi="Gisha" w:cs="Gisha"/>
          <w:color w:val="FF0000"/>
          <w:sz w:val="28"/>
        </w:rPr>
      </w:pPr>
    </w:p>
    <w:p w14:paraId="05BC5EC9" w14:textId="77777777" w:rsidR="00335F36" w:rsidRDefault="00335F36" w:rsidP="001A371B">
      <w:pPr>
        <w:rPr>
          <w:rFonts w:ascii="Gisha" w:eastAsia="Gisha" w:hAnsi="Gisha" w:cs="Gisha"/>
          <w:color w:val="FF0000"/>
          <w:sz w:val="28"/>
        </w:rPr>
      </w:pPr>
    </w:p>
    <w:p w14:paraId="07C74197" w14:textId="77777777" w:rsidR="00335F36" w:rsidRDefault="00335F36" w:rsidP="001A371B">
      <w:pPr>
        <w:rPr>
          <w:rFonts w:ascii="Gisha" w:eastAsia="Gisha" w:hAnsi="Gisha" w:cs="Gisha"/>
          <w:color w:val="FF0000"/>
          <w:sz w:val="28"/>
        </w:rPr>
      </w:pPr>
    </w:p>
    <w:p w14:paraId="6B601557" w14:textId="77777777" w:rsidR="00335F36" w:rsidRDefault="00335F36" w:rsidP="001A371B">
      <w:pPr>
        <w:rPr>
          <w:rFonts w:ascii="Gisha" w:eastAsia="Gisha" w:hAnsi="Gisha" w:cs="Gisha"/>
          <w:color w:val="FF0000"/>
          <w:sz w:val="28"/>
        </w:rPr>
      </w:pPr>
    </w:p>
    <w:p w14:paraId="38F17AFF" w14:textId="77777777" w:rsidR="00335F36" w:rsidRDefault="00335F36" w:rsidP="001A371B">
      <w:pPr>
        <w:rPr>
          <w:rFonts w:ascii="Gisha" w:eastAsia="Gisha" w:hAnsi="Gisha" w:cs="Gisha"/>
          <w:color w:val="FF0000"/>
          <w:sz w:val="28"/>
        </w:rPr>
      </w:pPr>
    </w:p>
    <w:p w14:paraId="13A854A4" w14:textId="77777777" w:rsidR="00335F36" w:rsidRDefault="00335F36" w:rsidP="001A371B">
      <w:pPr>
        <w:rPr>
          <w:rFonts w:ascii="Gisha" w:eastAsia="Gisha" w:hAnsi="Gisha" w:cs="Gisha"/>
          <w:color w:val="FF0000"/>
          <w:sz w:val="28"/>
        </w:rPr>
      </w:pPr>
    </w:p>
    <w:p w14:paraId="6456E6F8" w14:textId="77777777" w:rsidR="00335F36" w:rsidRDefault="00335F36" w:rsidP="001A371B">
      <w:pPr>
        <w:rPr>
          <w:rFonts w:ascii="Gisha" w:eastAsia="Gisha" w:hAnsi="Gisha" w:cs="Gisha"/>
          <w:color w:val="FF0000"/>
          <w:sz w:val="28"/>
        </w:rPr>
      </w:pPr>
    </w:p>
    <w:p w14:paraId="735D696A" w14:textId="77777777" w:rsidR="00335F36" w:rsidRDefault="00335F36" w:rsidP="001A371B">
      <w:pPr>
        <w:rPr>
          <w:rFonts w:ascii="Gisha" w:eastAsia="Gisha" w:hAnsi="Gisha" w:cs="Gisha"/>
          <w:color w:val="FF0000"/>
          <w:sz w:val="28"/>
        </w:rPr>
      </w:pPr>
    </w:p>
    <w:p w14:paraId="1FB866BF" w14:textId="77777777" w:rsidR="00335F36" w:rsidRDefault="00335F36" w:rsidP="001A371B">
      <w:pPr>
        <w:rPr>
          <w:rFonts w:ascii="Gisha" w:eastAsia="Gisha" w:hAnsi="Gisha" w:cs="Gisha"/>
          <w:color w:val="FF0000"/>
          <w:sz w:val="28"/>
        </w:rPr>
      </w:pPr>
    </w:p>
    <w:p w14:paraId="42B495F6" w14:textId="77777777" w:rsidR="00335F36" w:rsidRDefault="00335F36" w:rsidP="001A371B">
      <w:pPr>
        <w:rPr>
          <w:rFonts w:ascii="Gisha" w:eastAsia="Gisha" w:hAnsi="Gisha" w:cs="Gisha"/>
          <w:color w:val="FF0000"/>
          <w:sz w:val="28"/>
        </w:rPr>
      </w:pPr>
    </w:p>
    <w:p w14:paraId="3C5FCF0F" w14:textId="77777777" w:rsidR="00335F36" w:rsidRDefault="00335F36" w:rsidP="001A371B">
      <w:pPr>
        <w:rPr>
          <w:rFonts w:ascii="Gisha" w:eastAsia="Gisha" w:hAnsi="Gisha" w:cs="Gisha"/>
          <w:color w:val="FF0000"/>
          <w:sz w:val="28"/>
        </w:rPr>
      </w:pPr>
    </w:p>
    <w:p w14:paraId="41A9E0CE" w14:textId="77777777" w:rsidR="00335F36" w:rsidRDefault="00335F36" w:rsidP="001A371B">
      <w:pPr>
        <w:rPr>
          <w:rFonts w:ascii="Gisha" w:eastAsia="Gisha" w:hAnsi="Gisha" w:cs="Gisha"/>
          <w:color w:val="FF0000"/>
          <w:sz w:val="28"/>
        </w:rPr>
      </w:pPr>
    </w:p>
    <w:p w14:paraId="0F5E9EEE" w14:textId="77777777" w:rsidR="00335F36" w:rsidRDefault="00335F36" w:rsidP="001A371B">
      <w:pPr>
        <w:rPr>
          <w:rFonts w:ascii="Gisha" w:eastAsia="Gisha" w:hAnsi="Gisha" w:cs="Gisha"/>
          <w:color w:val="FF0000"/>
          <w:sz w:val="28"/>
        </w:rPr>
      </w:pPr>
    </w:p>
    <w:p w14:paraId="775581CC" w14:textId="77777777" w:rsidR="00335F36" w:rsidRDefault="00335F36" w:rsidP="001A371B">
      <w:pPr>
        <w:rPr>
          <w:rFonts w:ascii="Gisha" w:eastAsia="Gisha" w:hAnsi="Gisha" w:cs="Gisha"/>
          <w:color w:val="FF0000"/>
          <w:sz w:val="28"/>
        </w:rPr>
      </w:pPr>
    </w:p>
    <w:p w14:paraId="00AADC66" w14:textId="77777777" w:rsidR="00335F36" w:rsidRDefault="00335F36" w:rsidP="001A371B">
      <w:pPr>
        <w:rPr>
          <w:rFonts w:ascii="Gisha" w:eastAsia="Gisha" w:hAnsi="Gisha" w:cs="Gisha"/>
          <w:color w:val="FF0000"/>
          <w:sz w:val="28"/>
        </w:rPr>
      </w:pPr>
    </w:p>
    <w:p w14:paraId="6C6B8260" w14:textId="77777777" w:rsidR="00335F36" w:rsidRDefault="00335F36" w:rsidP="001A371B">
      <w:pPr>
        <w:rPr>
          <w:rFonts w:ascii="Gisha" w:eastAsia="Gisha" w:hAnsi="Gisha" w:cs="Gisha"/>
          <w:color w:val="FF0000"/>
          <w:sz w:val="28"/>
        </w:rPr>
      </w:pPr>
    </w:p>
    <w:p w14:paraId="00C4A947" w14:textId="77777777" w:rsidR="00335F36" w:rsidRDefault="00335F36" w:rsidP="001A371B">
      <w:pPr>
        <w:rPr>
          <w:rFonts w:ascii="Gisha" w:eastAsia="Gisha" w:hAnsi="Gisha" w:cs="Gisha"/>
          <w:color w:val="FF0000"/>
          <w:sz w:val="28"/>
        </w:rPr>
      </w:pPr>
    </w:p>
    <w:p w14:paraId="4AC93ED4" w14:textId="77777777" w:rsidR="00335F36" w:rsidRDefault="00335F36" w:rsidP="001A371B">
      <w:pPr>
        <w:rPr>
          <w:rFonts w:ascii="Gisha" w:eastAsia="Gisha" w:hAnsi="Gisha" w:cs="Gisha"/>
          <w:color w:val="FF0000"/>
          <w:sz w:val="28"/>
        </w:rPr>
      </w:pPr>
    </w:p>
    <w:p w14:paraId="24B49D52" w14:textId="77777777" w:rsidR="00335F36" w:rsidRDefault="00335F36" w:rsidP="001A371B">
      <w:pPr>
        <w:rPr>
          <w:rFonts w:ascii="Gisha" w:eastAsia="Gisha" w:hAnsi="Gisha" w:cs="Gisha"/>
          <w:color w:val="FF0000"/>
          <w:sz w:val="28"/>
        </w:rPr>
      </w:pPr>
    </w:p>
    <w:p w14:paraId="77B5D640" w14:textId="77777777" w:rsidR="00335F36" w:rsidRDefault="00335F36" w:rsidP="001A371B">
      <w:pPr>
        <w:rPr>
          <w:rFonts w:ascii="Gisha" w:eastAsia="Gisha" w:hAnsi="Gisha" w:cs="Gisha"/>
          <w:color w:val="FF0000"/>
          <w:sz w:val="28"/>
        </w:rPr>
      </w:pPr>
    </w:p>
    <w:p w14:paraId="4EF8EB42" w14:textId="77777777" w:rsidR="005D5B69" w:rsidRDefault="005D5B69" w:rsidP="001A371B">
      <w:pPr>
        <w:rPr>
          <w:rFonts w:ascii="Gisha" w:eastAsia="Gisha" w:hAnsi="Gisha" w:cs="Gisha"/>
          <w:color w:val="FF0000"/>
          <w:sz w:val="28"/>
        </w:rPr>
      </w:pPr>
    </w:p>
    <w:p w14:paraId="340A122A" w14:textId="77777777" w:rsidR="00281D4E" w:rsidRDefault="00281D4E" w:rsidP="001A371B">
      <w:pPr>
        <w:rPr>
          <w:rFonts w:ascii="Gisha" w:eastAsia="Gisha" w:hAnsi="Gisha" w:cs="Gisha"/>
          <w:color w:val="FF0000"/>
          <w:sz w:val="28"/>
        </w:rPr>
      </w:pPr>
    </w:p>
    <w:p w14:paraId="7E9047F6" w14:textId="77777777" w:rsidR="00281D4E" w:rsidRDefault="00281D4E" w:rsidP="001A371B">
      <w:pPr>
        <w:rPr>
          <w:rFonts w:ascii="Gisha" w:eastAsia="Gisha" w:hAnsi="Gisha" w:cs="Gisha"/>
          <w:color w:val="FF0000"/>
          <w:sz w:val="28"/>
        </w:rPr>
      </w:pPr>
    </w:p>
    <w:p w14:paraId="402281EE" w14:textId="77777777" w:rsidR="00281D4E" w:rsidRDefault="00281D4E" w:rsidP="001A371B">
      <w:pPr>
        <w:rPr>
          <w:rFonts w:ascii="Gisha" w:eastAsia="Gisha" w:hAnsi="Gisha" w:cs="Gisha"/>
          <w:color w:val="FF0000"/>
          <w:sz w:val="28"/>
        </w:rPr>
      </w:pPr>
    </w:p>
    <w:p w14:paraId="3FB668C9" w14:textId="77777777" w:rsidR="00281D4E" w:rsidRDefault="00281D4E" w:rsidP="001A371B">
      <w:pPr>
        <w:rPr>
          <w:rFonts w:ascii="Gisha" w:eastAsia="Gisha" w:hAnsi="Gisha" w:cs="Gisha"/>
          <w:color w:val="FF0000"/>
          <w:sz w:val="28"/>
        </w:rPr>
      </w:pPr>
    </w:p>
    <w:p w14:paraId="2306F031" w14:textId="77777777" w:rsidR="00281D4E" w:rsidRDefault="00281D4E" w:rsidP="001A371B">
      <w:pPr>
        <w:rPr>
          <w:rFonts w:ascii="Gisha" w:eastAsia="Gisha" w:hAnsi="Gisha" w:cs="Gisha"/>
          <w:color w:val="FF0000"/>
          <w:sz w:val="28"/>
        </w:rPr>
      </w:pPr>
    </w:p>
    <w:p w14:paraId="1D52E58F" w14:textId="77777777" w:rsidR="00281D4E" w:rsidRDefault="00281D4E" w:rsidP="001A371B">
      <w:pPr>
        <w:rPr>
          <w:rFonts w:ascii="Gisha" w:eastAsia="Gisha" w:hAnsi="Gisha" w:cs="Gisha"/>
          <w:color w:val="FF0000"/>
          <w:sz w:val="28"/>
        </w:rPr>
      </w:pPr>
    </w:p>
    <w:p w14:paraId="1D5EBC73" w14:textId="77777777" w:rsidR="00281D4E" w:rsidRDefault="00281D4E" w:rsidP="001A371B">
      <w:pPr>
        <w:rPr>
          <w:rFonts w:ascii="Gisha" w:eastAsia="Gisha" w:hAnsi="Gisha" w:cs="Gisha"/>
          <w:color w:val="FF0000"/>
          <w:sz w:val="28"/>
        </w:rPr>
      </w:pPr>
    </w:p>
    <w:p w14:paraId="2E9A7060" w14:textId="77777777" w:rsidR="00281D4E" w:rsidRDefault="00281D4E" w:rsidP="001A371B">
      <w:pPr>
        <w:rPr>
          <w:rFonts w:ascii="Gisha" w:eastAsia="Gisha" w:hAnsi="Gisha" w:cs="Gisha"/>
          <w:color w:val="FF0000"/>
          <w:sz w:val="28"/>
        </w:rPr>
      </w:pPr>
    </w:p>
    <w:p w14:paraId="2A0F63DA" w14:textId="77777777" w:rsidR="00281D4E" w:rsidRDefault="00281D4E" w:rsidP="001A371B">
      <w:pPr>
        <w:rPr>
          <w:rFonts w:ascii="Gisha" w:eastAsia="Gisha" w:hAnsi="Gisha" w:cs="Gisha"/>
          <w:color w:val="FF0000"/>
          <w:sz w:val="28"/>
        </w:rPr>
      </w:pPr>
    </w:p>
    <w:p w14:paraId="6FA2C1A1" w14:textId="77777777" w:rsidR="005D5B69" w:rsidRDefault="005D5B69" w:rsidP="001A371B">
      <w:pPr>
        <w:rPr>
          <w:rFonts w:ascii="Gisha" w:eastAsia="Gisha" w:hAnsi="Gisha" w:cs="Gisha"/>
          <w:color w:val="FF0000"/>
          <w:sz w:val="28"/>
        </w:rPr>
      </w:pPr>
    </w:p>
    <w:p w14:paraId="0143EC22" w14:textId="2B767DD6" w:rsidR="001A371B" w:rsidRPr="00B872A8" w:rsidRDefault="001A371B" w:rsidP="001A371B">
      <w:pPr>
        <w:rPr>
          <w:rFonts w:ascii="Arial" w:eastAsia="Arial" w:hAnsi="Arial"/>
          <w:szCs w:val="18"/>
        </w:rPr>
      </w:pPr>
      <w:r w:rsidRPr="00B872A8">
        <w:rPr>
          <w:rFonts w:ascii="Gisha" w:eastAsia="Gisha" w:hAnsi="Gisha" w:cs="Gisha"/>
          <w:sz w:val="28"/>
        </w:rPr>
        <w:t>1</w:t>
      </w:r>
      <w:r w:rsidR="003C4945" w:rsidRPr="00B872A8">
        <w:rPr>
          <w:rFonts w:ascii="Gisha" w:eastAsia="Gisha" w:hAnsi="Gisha" w:cs="Gisha"/>
          <w:sz w:val="28"/>
        </w:rPr>
        <w:t>1</w:t>
      </w:r>
      <w:r w:rsidRPr="00B872A8">
        <w:rPr>
          <w:rFonts w:ascii="Gisha" w:eastAsia="Gisha" w:hAnsi="Gisha" w:cs="Gisha"/>
          <w:sz w:val="28"/>
        </w:rPr>
        <w:t xml:space="preserve"> TYTÄRYHTIÖIDEN TOIMINTAKERTOMUS- JA TILINPÄÄTÖSTIEDOT</w:t>
      </w:r>
    </w:p>
    <w:p w14:paraId="67454F84" w14:textId="77777777" w:rsidR="00234917" w:rsidRPr="00B872A8" w:rsidRDefault="00234917" w:rsidP="2790D546">
      <w:pPr>
        <w:rPr>
          <w:rFonts w:ascii="Arial" w:eastAsia="Arial" w:hAnsi="Arial"/>
          <w:b/>
          <w:bCs/>
          <w:color w:val="FF0000"/>
          <w:szCs w:val="18"/>
        </w:rPr>
      </w:pPr>
    </w:p>
    <w:p w14:paraId="02350E68" w14:textId="0D63618C" w:rsidR="00245FE2" w:rsidRPr="00B872A8" w:rsidRDefault="00245FE2" w:rsidP="004E5F82">
      <w:pPr>
        <w:spacing w:line="360" w:lineRule="auto"/>
        <w:rPr>
          <w:rFonts w:ascii="Gisha" w:eastAsiaTheme="majorEastAsia" w:hAnsi="Gisha" w:cstheme="majorBidi"/>
          <w:b/>
          <w:color w:val="FF0000"/>
          <w:szCs w:val="18"/>
        </w:rPr>
      </w:pPr>
      <w:bookmarkStart w:id="68" w:name="_Hlk31707597"/>
    </w:p>
    <w:p w14:paraId="561D973D" w14:textId="77777777" w:rsidR="00345D46" w:rsidRPr="00B872A8" w:rsidRDefault="00345D46" w:rsidP="004E5F82">
      <w:pPr>
        <w:spacing w:line="360" w:lineRule="auto"/>
        <w:rPr>
          <w:rFonts w:ascii="Gisha" w:eastAsiaTheme="majorEastAsia" w:hAnsi="Gisha" w:cstheme="majorBidi"/>
          <w:b/>
          <w:color w:val="FF0000"/>
          <w:szCs w:val="18"/>
        </w:rPr>
      </w:pPr>
    </w:p>
    <w:p w14:paraId="22714354" w14:textId="77777777" w:rsidR="00B0414C" w:rsidRPr="00B872A8" w:rsidRDefault="00B0414C" w:rsidP="00B0414C">
      <w:pPr>
        <w:pStyle w:val="Sisennettyleipteksti"/>
      </w:pPr>
    </w:p>
    <w:p w14:paraId="5B6918C3" w14:textId="77777777" w:rsidR="00B0414C" w:rsidRPr="00B872A8" w:rsidRDefault="00B0414C" w:rsidP="00B0414C">
      <w:pPr>
        <w:pStyle w:val="Sisennettyleipteksti"/>
      </w:pPr>
    </w:p>
    <w:p w14:paraId="7E6DEED3" w14:textId="75FC85D9" w:rsidR="00B0414C" w:rsidRDefault="00B0414C" w:rsidP="00E24ED4">
      <w:pPr>
        <w:pStyle w:val="Sisennettyleipteksti2"/>
        <w:spacing w:line="276" w:lineRule="auto"/>
        <w:rPr>
          <w:rFonts w:ascii="Arial" w:hAnsi="Arial"/>
          <w:szCs w:val="18"/>
        </w:rPr>
      </w:pPr>
      <w:r w:rsidRPr="00B872A8">
        <w:rPr>
          <w:rFonts w:ascii="Arial" w:hAnsi="Arial"/>
          <w:szCs w:val="18"/>
        </w:rPr>
        <w:t>Hailuodon Vesihuollolle kulunut tilikausi 202</w:t>
      </w:r>
      <w:r w:rsidR="000F7EC7" w:rsidRPr="00B872A8">
        <w:rPr>
          <w:rFonts w:ascii="Arial" w:hAnsi="Arial"/>
          <w:szCs w:val="18"/>
        </w:rPr>
        <w:t>3</w:t>
      </w:r>
      <w:r w:rsidRPr="00B872A8">
        <w:rPr>
          <w:rFonts w:ascii="Arial" w:hAnsi="Arial"/>
          <w:szCs w:val="18"/>
        </w:rPr>
        <w:t xml:space="preserve"> oli yhtiön viideskymmenes</w:t>
      </w:r>
      <w:r w:rsidR="006D6B28" w:rsidRPr="00B872A8">
        <w:rPr>
          <w:rFonts w:ascii="Arial" w:hAnsi="Arial"/>
          <w:szCs w:val="18"/>
        </w:rPr>
        <w:t>yhdeks</w:t>
      </w:r>
      <w:r w:rsidR="000F7EC7" w:rsidRPr="00B872A8">
        <w:rPr>
          <w:rFonts w:ascii="Arial" w:hAnsi="Arial"/>
          <w:szCs w:val="18"/>
        </w:rPr>
        <w:t>ä</w:t>
      </w:r>
      <w:r w:rsidR="006D6B28" w:rsidRPr="00B872A8">
        <w:rPr>
          <w:rFonts w:ascii="Arial" w:hAnsi="Arial"/>
          <w:szCs w:val="18"/>
        </w:rPr>
        <w:t>s</w:t>
      </w:r>
      <w:r w:rsidR="00E24ED4">
        <w:rPr>
          <w:rFonts w:ascii="Arial" w:hAnsi="Arial"/>
          <w:szCs w:val="18"/>
        </w:rPr>
        <w:t>.</w:t>
      </w:r>
    </w:p>
    <w:p w14:paraId="093B040D" w14:textId="77777777" w:rsidR="00E24ED4" w:rsidRPr="00B872A8" w:rsidRDefault="00E24ED4" w:rsidP="00E24ED4">
      <w:pPr>
        <w:pStyle w:val="Sisennettyleipteksti2"/>
        <w:spacing w:line="276" w:lineRule="auto"/>
        <w:rPr>
          <w:rFonts w:ascii="Arial" w:hAnsi="Arial"/>
          <w:szCs w:val="18"/>
        </w:rPr>
      </w:pPr>
    </w:p>
    <w:p w14:paraId="5A701527" w14:textId="77777777" w:rsidR="00B0414C" w:rsidRPr="00B872A8" w:rsidRDefault="00B0414C" w:rsidP="00E24ED4">
      <w:pPr>
        <w:pStyle w:val="Sisennettyleipteksti2"/>
        <w:spacing w:line="276" w:lineRule="auto"/>
        <w:rPr>
          <w:rFonts w:ascii="Arial" w:hAnsi="Arial"/>
          <w:szCs w:val="18"/>
        </w:rPr>
      </w:pPr>
      <w:r w:rsidRPr="00B872A8">
        <w:rPr>
          <w:rFonts w:ascii="Arial" w:hAnsi="Arial"/>
          <w:szCs w:val="18"/>
        </w:rPr>
        <w:t xml:space="preserve">Vuoteen 2006 saakka yhtiö toimitti pelkästään talousvettä saaren asukkaille, jolloin uusi viemäröintijärjestelmä otettiin käyttöön. Hailuodon talousjätevedet johdetaan puhdistettavaksi Lakeuden keskuspuhdistamoon Kempeleeseen. Paineviemäröintijärjestelmä mahdollistaa talousjätevesien keräilyn laajalta alueelta saaresta. Tehokas ja joustava vesihuolto puolestaan mahdollistaa uusien rakennusten sijoittelun vesihuollon osalta vapaasti ja tämä helpottaa uusien rakennusten ja asumisalueiden rakentamista Hailuodossa. </w:t>
      </w:r>
    </w:p>
    <w:p w14:paraId="6A465D55" w14:textId="77777777" w:rsidR="00E24ED4" w:rsidRDefault="00E24ED4" w:rsidP="00E24ED4">
      <w:pPr>
        <w:pStyle w:val="Sisennettyleipteksti2"/>
        <w:spacing w:line="276" w:lineRule="auto"/>
        <w:rPr>
          <w:rFonts w:ascii="Arial" w:hAnsi="Arial"/>
          <w:szCs w:val="18"/>
        </w:rPr>
      </w:pPr>
    </w:p>
    <w:p w14:paraId="26BC2342" w14:textId="3817207E" w:rsidR="00B0414C" w:rsidRPr="00B872A8" w:rsidRDefault="00B0414C" w:rsidP="00E24ED4">
      <w:pPr>
        <w:pStyle w:val="Sisennettyleipteksti2"/>
        <w:spacing w:line="276" w:lineRule="auto"/>
        <w:rPr>
          <w:rFonts w:ascii="Arial" w:hAnsi="Arial"/>
          <w:szCs w:val="18"/>
        </w:rPr>
      </w:pPr>
      <w:r w:rsidRPr="00B872A8">
        <w:rPr>
          <w:rFonts w:ascii="Arial" w:hAnsi="Arial"/>
          <w:szCs w:val="18"/>
        </w:rPr>
        <w:t>Tilikausi 202</w:t>
      </w:r>
      <w:r w:rsidR="000F7EC7" w:rsidRPr="00B872A8">
        <w:rPr>
          <w:rFonts w:ascii="Arial" w:hAnsi="Arial"/>
          <w:szCs w:val="18"/>
        </w:rPr>
        <w:t>3</w:t>
      </w:r>
      <w:r w:rsidRPr="00B872A8">
        <w:rPr>
          <w:rFonts w:ascii="Arial" w:hAnsi="Arial"/>
          <w:szCs w:val="18"/>
        </w:rPr>
        <w:t xml:space="preserve"> oli 1</w:t>
      </w:r>
      <w:r w:rsidR="000F7EC7" w:rsidRPr="00B872A8">
        <w:rPr>
          <w:rFonts w:ascii="Arial" w:hAnsi="Arial"/>
          <w:szCs w:val="18"/>
        </w:rPr>
        <w:t>8</w:t>
      </w:r>
      <w:r w:rsidRPr="00B872A8">
        <w:rPr>
          <w:rFonts w:ascii="Arial" w:hAnsi="Arial"/>
          <w:szCs w:val="18"/>
        </w:rPr>
        <w:t>. vuosi kun talousjätevesiverkostoon liitettiin talouksia. Uusia talousvesi – ja jätevesiliittymiä rakennettiin ja otettiin käyttöön yhteensä</w:t>
      </w:r>
      <w:r w:rsidR="000F7EC7" w:rsidRPr="00B872A8">
        <w:rPr>
          <w:rFonts w:ascii="Arial" w:hAnsi="Arial"/>
          <w:szCs w:val="18"/>
        </w:rPr>
        <w:t xml:space="preserve"> 6 </w:t>
      </w:r>
      <w:r w:rsidRPr="00B872A8">
        <w:rPr>
          <w:rFonts w:ascii="Arial" w:hAnsi="Arial"/>
          <w:szCs w:val="18"/>
        </w:rPr>
        <w:t>kpl</w:t>
      </w:r>
    </w:p>
    <w:p w14:paraId="0C2BE7A2" w14:textId="77777777" w:rsidR="00E24ED4" w:rsidRDefault="00E24ED4" w:rsidP="00E24ED4">
      <w:pPr>
        <w:pStyle w:val="Sisennettyleipteksti2"/>
        <w:spacing w:line="276" w:lineRule="auto"/>
        <w:rPr>
          <w:rFonts w:ascii="Arial" w:hAnsi="Arial"/>
          <w:szCs w:val="18"/>
        </w:rPr>
      </w:pPr>
    </w:p>
    <w:p w14:paraId="3CE9202C" w14:textId="287784BC" w:rsidR="00B0414C" w:rsidRPr="00B872A8" w:rsidRDefault="00B0414C" w:rsidP="00E24ED4">
      <w:pPr>
        <w:pStyle w:val="Sisennettyleipteksti2"/>
        <w:spacing w:line="276" w:lineRule="auto"/>
        <w:rPr>
          <w:rFonts w:ascii="Arial" w:hAnsi="Arial"/>
          <w:szCs w:val="18"/>
        </w:rPr>
      </w:pPr>
      <w:r w:rsidRPr="00B872A8">
        <w:rPr>
          <w:rFonts w:ascii="Arial" w:hAnsi="Arial"/>
          <w:szCs w:val="18"/>
        </w:rPr>
        <w:t>Poistojen määrä vuoden 202</w:t>
      </w:r>
      <w:r w:rsidR="000F7EC7" w:rsidRPr="00B872A8">
        <w:rPr>
          <w:rFonts w:ascii="Arial" w:hAnsi="Arial"/>
          <w:szCs w:val="18"/>
        </w:rPr>
        <w:t>3</w:t>
      </w:r>
      <w:r w:rsidRPr="00B872A8">
        <w:rPr>
          <w:rFonts w:ascii="Arial" w:hAnsi="Arial"/>
          <w:szCs w:val="18"/>
        </w:rPr>
        <w:t xml:space="preserve"> lopussa oli </w:t>
      </w:r>
      <w:r w:rsidR="000F7EC7" w:rsidRPr="00B872A8">
        <w:rPr>
          <w:rFonts w:ascii="Arial" w:hAnsi="Arial"/>
          <w:szCs w:val="18"/>
        </w:rPr>
        <w:t>83517,34 €</w:t>
      </w:r>
      <w:r w:rsidRPr="00B872A8">
        <w:rPr>
          <w:rFonts w:ascii="Arial" w:hAnsi="Arial"/>
          <w:szCs w:val="18"/>
        </w:rPr>
        <w:t>. Taseen loppusumma on 2</w:t>
      </w:r>
      <w:r w:rsidR="000F7EC7" w:rsidRPr="00B872A8">
        <w:rPr>
          <w:rFonts w:ascii="Arial" w:hAnsi="Arial"/>
          <w:szCs w:val="18"/>
        </w:rPr>
        <w:t> 414 225,35 €</w:t>
      </w:r>
      <w:r w:rsidRPr="00B872A8">
        <w:rPr>
          <w:rFonts w:ascii="Arial" w:hAnsi="Arial"/>
          <w:szCs w:val="18"/>
        </w:rPr>
        <w:t xml:space="preserve">. </w:t>
      </w:r>
    </w:p>
    <w:p w14:paraId="45349E5C" w14:textId="77777777" w:rsidR="00E24ED4" w:rsidRDefault="00E24ED4" w:rsidP="00E24ED4">
      <w:pPr>
        <w:pStyle w:val="Sisennettyleipteksti2"/>
        <w:spacing w:line="276" w:lineRule="auto"/>
        <w:rPr>
          <w:rFonts w:ascii="Arial" w:eastAsia="Calibri" w:hAnsi="Arial"/>
          <w:szCs w:val="18"/>
          <w:lang w:eastAsia="en-US"/>
        </w:rPr>
      </w:pPr>
    </w:p>
    <w:p w14:paraId="1DD75837" w14:textId="0B61E255" w:rsidR="00616F4B" w:rsidRPr="00B872A8" w:rsidRDefault="00616F4B" w:rsidP="00E24ED4">
      <w:pPr>
        <w:pStyle w:val="Sisennettyleipteksti2"/>
        <w:spacing w:line="276" w:lineRule="auto"/>
        <w:rPr>
          <w:rFonts w:ascii="Arial" w:eastAsia="Calibri" w:hAnsi="Arial"/>
          <w:szCs w:val="18"/>
          <w:lang w:eastAsia="en-US"/>
        </w:rPr>
      </w:pPr>
      <w:r w:rsidRPr="00B872A8">
        <w:rPr>
          <w:rFonts w:ascii="Arial" w:eastAsia="Calibri" w:hAnsi="Arial"/>
          <w:szCs w:val="18"/>
          <w:lang w:eastAsia="en-US"/>
        </w:rPr>
        <w:t>Marjaniemen pohjavesihanketta on edistetty toteuttamalla pumppaamorakennuksen laajennusosan rakennustyöt. Suodatinyksiköt on asennettu ja prosessitekniikka toteutettu.</w:t>
      </w:r>
      <w:r w:rsidR="00517E80" w:rsidRPr="00B872A8">
        <w:rPr>
          <w:rFonts w:ascii="Arial" w:eastAsia="Calibri" w:hAnsi="Arial"/>
          <w:szCs w:val="18"/>
          <w:lang w:eastAsia="en-US"/>
        </w:rPr>
        <w:t xml:space="preserve"> Hankkeen kokonaiskustannukset tilikauden lopussa ovat 378 723,01 €.</w:t>
      </w:r>
    </w:p>
    <w:p w14:paraId="7A8FCE20" w14:textId="77777777" w:rsidR="00E24ED4" w:rsidRDefault="00E24ED4" w:rsidP="00E24ED4">
      <w:pPr>
        <w:pStyle w:val="Sisennettyleipteksti2"/>
        <w:spacing w:line="276" w:lineRule="auto"/>
        <w:rPr>
          <w:rFonts w:ascii="Arial" w:hAnsi="Arial"/>
          <w:szCs w:val="18"/>
        </w:rPr>
      </w:pPr>
    </w:p>
    <w:p w14:paraId="51C6EE45" w14:textId="0EAC1434" w:rsidR="00B0414C" w:rsidRPr="00B872A8" w:rsidRDefault="00B0414C" w:rsidP="00E24ED4">
      <w:pPr>
        <w:pStyle w:val="Sisennettyleipteksti2"/>
        <w:spacing w:line="276" w:lineRule="auto"/>
        <w:rPr>
          <w:rFonts w:ascii="Arial" w:hAnsi="Arial"/>
          <w:szCs w:val="18"/>
        </w:rPr>
      </w:pPr>
      <w:r w:rsidRPr="00B872A8">
        <w:rPr>
          <w:rFonts w:ascii="Arial" w:hAnsi="Arial"/>
          <w:szCs w:val="18"/>
        </w:rPr>
        <w:t xml:space="preserve">Yhtiön tilikauden tulos on </w:t>
      </w:r>
      <w:r w:rsidR="0087292E" w:rsidRPr="00B872A8">
        <w:rPr>
          <w:rFonts w:ascii="Arial" w:hAnsi="Arial"/>
          <w:szCs w:val="18"/>
        </w:rPr>
        <w:t xml:space="preserve">46 321,14 € </w:t>
      </w:r>
      <w:r w:rsidRPr="00B872A8">
        <w:rPr>
          <w:rFonts w:ascii="Arial" w:hAnsi="Arial"/>
          <w:szCs w:val="18"/>
        </w:rPr>
        <w:t>voitollinen. Toiminnan jatkumisen ja varautumisen takia yhtiön on korottanut vesimaksuja noin 5 % vuonna 202</w:t>
      </w:r>
      <w:r w:rsidR="0087292E" w:rsidRPr="00B872A8">
        <w:rPr>
          <w:rFonts w:ascii="Arial" w:hAnsi="Arial"/>
          <w:szCs w:val="18"/>
        </w:rPr>
        <w:t>2 kahtena edellisenä vuotena. Tällä hetkellä vesimaksujen korottamiseen ei ole tarvetta.</w:t>
      </w:r>
      <w:r w:rsidRPr="00B872A8">
        <w:rPr>
          <w:rFonts w:ascii="Arial" w:hAnsi="Arial"/>
          <w:szCs w:val="18"/>
        </w:rPr>
        <w:t xml:space="preserve"> </w:t>
      </w:r>
    </w:p>
    <w:p w14:paraId="2E847F97" w14:textId="77777777" w:rsidR="00E24ED4" w:rsidRDefault="00E24ED4" w:rsidP="00E24ED4">
      <w:pPr>
        <w:pStyle w:val="Sisennettyleipteksti2"/>
        <w:spacing w:line="276" w:lineRule="auto"/>
        <w:rPr>
          <w:rFonts w:ascii="Arial" w:hAnsi="Arial"/>
          <w:szCs w:val="18"/>
        </w:rPr>
      </w:pPr>
    </w:p>
    <w:p w14:paraId="181EE6B9" w14:textId="79E3AD83" w:rsidR="00B0414C" w:rsidRPr="00B872A8" w:rsidRDefault="00B0414C" w:rsidP="00E24ED4">
      <w:pPr>
        <w:pStyle w:val="Sisennettyleipteksti2"/>
        <w:spacing w:line="276" w:lineRule="auto"/>
        <w:rPr>
          <w:rFonts w:ascii="Arial" w:hAnsi="Arial"/>
          <w:szCs w:val="18"/>
        </w:rPr>
      </w:pPr>
      <w:r w:rsidRPr="00B872A8">
        <w:rPr>
          <w:rFonts w:ascii="Arial" w:hAnsi="Arial"/>
          <w:szCs w:val="18"/>
        </w:rPr>
        <w:t>Taloustavoitteiden saavuttamiseksi ja toimintavarmuuden parantamiseksi tulevina vuosina toimenpiteet ova</w:t>
      </w:r>
      <w:r w:rsidR="00B71778" w:rsidRPr="00B872A8">
        <w:rPr>
          <w:rFonts w:ascii="Arial" w:hAnsi="Arial"/>
          <w:szCs w:val="18"/>
        </w:rPr>
        <w:t xml:space="preserve">t: </w:t>
      </w:r>
      <w:r w:rsidRPr="00B872A8">
        <w:rPr>
          <w:rFonts w:ascii="Arial" w:hAnsi="Arial"/>
          <w:szCs w:val="18"/>
        </w:rPr>
        <w:t xml:space="preserve">säästäminen, kiinnittäminen huomiota tekniikan toimivuuteen sekä edelleen - vesimaksujen hyvin maltilliset korotukset. </w:t>
      </w:r>
    </w:p>
    <w:p w14:paraId="389828BA" w14:textId="77777777" w:rsidR="00B71778" w:rsidRPr="00B872A8" w:rsidRDefault="00B71778" w:rsidP="00D46FEF">
      <w:pPr>
        <w:pStyle w:val="Sisennettyleipteksti2"/>
        <w:spacing w:line="276" w:lineRule="auto"/>
        <w:rPr>
          <w:rFonts w:ascii="Arial" w:hAnsi="Arial"/>
          <w:szCs w:val="18"/>
        </w:rPr>
      </w:pPr>
    </w:p>
    <w:p w14:paraId="2040979F" w14:textId="1E14FEC2" w:rsidR="00B71778" w:rsidRPr="00B872A8" w:rsidRDefault="00B71778" w:rsidP="00D46FEF">
      <w:pPr>
        <w:pStyle w:val="Sisennettyleipteksti2"/>
        <w:spacing w:line="276" w:lineRule="auto"/>
        <w:rPr>
          <w:rFonts w:ascii="Arial" w:hAnsi="Arial"/>
          <w:b/>
          <w:bCs/>
          <w:szCs w:val="18"/>
        </w:rPr>
      </w:pPr>
      <w:r w:rsidRPr="00B872A8">
        <w:rPr>
          <w:rFonts w:ascii="Arial" w:hAnsi="Arial"/>
          <w:b/>
          <w:bCs/>
          <w:szCs w:val="18"/>
        </w:rPr>
        <w:t>Hallinto ja organisaatio</w:t>
      </w:r>
    </w:p>
    <w:p w14:paraId="0E0FAA0B" w14:textId="24806013" w:rsidR="00B71778" w:rsidRPr="00B872A8" w:rsidRDefault="00B71778" w:rsidP="00D46FEF">
      <w:pPr>
        <w:pStyle w:val="Sisennettyleipteksti2"/>
        <w:spacing w:line="276" w:lineRule="auto"/>
        <w:rPr>
          <w:rFonts w:ascii="Arial" w:hAnsi="Arial"/>
          <w:szCs w:val="18"/>
        </w:rPr>
      </w:pPr>
      <w:r w:rsidRPr="00B872A8">
        <w:rPr>
          <w:rFonts w:ascii="Arial" w:hAnsi="Arial"/>
          <w:szCs w:val="18"/>
        </w:rPr>
        <w:t>Hailuodon Vesihuolto Oy:n hallitus</w:t>
      </w:r>
    </w:p>
    <w:p w14:paraId="53369D3B" w14:textId="5EDE5BFB" w:rsidR="00B71778" w:rsidRPr="00B872A8" w:rsidRDefault="00B71778" w:rsidP="00D46FEF">
      <w:pPr>
        <w:pStyle w:val="Sisennettyleipteksti2"/>
        <w:spacing w:line="276" w:lineRule="auto"/>
        <w:rPr>
          <w:rFonts w:ascii="Arial" w:hAnsi="Arial"/>
          <w:szCs w:val="18"/>
        </w:rPr>
      </w:pPr>
      <w:r w:rsidRPr="00B872A8">
        <w:rPr>
          <w:rFonts w:ascii="Arial" w:hAnsi="Arial"/>
          <w:szCs w:val="18"/>
        </w:rPr>
        <w:t xml:space="preserve">Sanna Sipilä, </w:t>
      </w:r>
      <w:proofErr w:type="gramStart"/>
      <w:r w:rsidRPr="00B872A8">
        <w:rPr>
          <w:rFonts w:ascii="Arial" w:hAnsi="Arial"/>
          <w:szCs w:val="18"/>
        </w:rPr>
        <w:t>pj</w:t>
      </w:r>
      <w:proofErr w:type="gramEnd"/>
    </w:p>
    <w:p w14:paraId="090FF4F8" w14:textId="448FA44F" w:rsidR="00B71778" w:rsidRPr="00B872A8" w:rsidRDefault="00B71778" w:rsidP="00D46FEF">
      <w:pPr>
        <w:pStyle w:val="Sisennettyleipteksti2"/>
        <w:spacing w:line="276" w:lineRule="auto"/>
        <w:rPr>
          <w:rFonts w:ascii="Arial" w:hAnsi="Arial"/>
          <w:szCs w:val="18"/>
        </w:rPr>
      </w:pPr>
      <w:r w:rsidRPr="00B872A8">
        <w:rPr>
          <w:rFonts w:ascii="Arial" w:hAnsi="Arial"/>
          <w:szCs w:val="18"/>
        </w:rPr>
        <w:t xml:space="preserve">Paavo Sipola, </w:t>
      </w:r>
      <w:proofErr w:type="spellStart"/>
      <w:r w:rsidRPr="00B872A8">
        <w:rPr>
          <w:rFonts w:ascii="Arial" w:hAnsi="Arial"/>
          <w:szCs w:val="18"/>
        </w:rPr>
        <w:t>vpj</w:t>
      </w:r>
      <w:proofErr w:type="spellEnd"/>
    </w:p>
    <w:p w14:paraId="5788B129" w14:textId="38792BEE" w:rsidR="00B71778" w:rsidRPr="00B872A8" w:rsidRDefault="00B71778" w:rsidP="00D46FEF">
      <w:pPr>
        <w:pStyle w:val="Sisennettyleipteksti2"/>
        <w:spacing w:line="276" w:lineRule="auto"/>
        <w:rPr>
          <w:rFonts w:ascii="Arial" w:hAnsi="Arial"/>
          <w:szCs w:val="18"/>
        </w:rPr>
      </w:pPr>
      <w:r w:rsidRPr="00B872A8">
        <w:rPr>
          <w:rFonts w:ascii="Arial" w:hAnsi="Arial"/>
          <w:szCs w:val="18"/>
        </w:rPr>
        <w:t>Markku Ketola, jäsen</w:t>
      </w:r>
    </w:p>
    <w:p w14:paraId="4E88EB32" w14:textId="194B5AF0" w:rsidR="00B71778" w:rsidRPr="00B872A8" w:rsidRDefault="00B71778" w:rsidP="00D46FEF">
      <w:pPr>
        <w:pStyle w:val="Sisennettyleipteksti2"/>
        <w:spacing w:line="276" w:lineRule="auto"/>
        <w:rPr>
          <w:rFonts w:ascii="Arial" w:hAnsi="Arial"/>
          <w:szCs w:val="18"/>
        </w:rPr>
      </w:pPr>
      <w:r w:rsidRPr="00B872A8">
        <w:rPr>
          <w:rFonts w:ascii="Arial" w:hAnsi="Arial"/>
          <w:szCs w:val="18"/>
        </w:rPr>
        <w:t>Leena Luoma-aho, jäsen</w:t>
      </w:r>
    </w:p>
    <w:p w14:paraId="58021F0F" w14:textId="44BD336A" w:rsidR="00B71778" w:rsidRPr="00B872A8" w:rsidRDefault="00B71778" w:rsidP="00D46FEF">
      <w:pPr>
        <w:pStyle w:val="Sisennettyleipteksti2"/>
        <w:spacing w:line="276" w:lineRule="auto"/>
        <w:rPr>
          <w:rFonts w:ascii="Arial" w:hAnsi="Arial"/>
          <w:szCs w:val="18"/>
        </w:rPr>
      </w:pPr>
      <w:r w:rsidRPr="00B872A8">
        <w:rPr>
          <w:rFonts w:ascii="Arial" w:hAnsi="Arial"/>
          <w:szCs w:val="18"/>
        </w:rPr>
        <w:t>Ossi Suomela, jäsen</w:t>
      </w:r>
    </w:p>
    <w:p w14:paraId="1D788D23" w14:textId="598882DC" w:rsidR="000A28AF" w:rsidRPr="00B872A8" w:rsidRDefault="000A28AF" w:rsidP="00E87598">
      <w:pPr>
        <w:pStyle w:val="Sisennettyleipteksti"/>
        <w:spacing w:line="360" w:lineRule="auto"/>
        <w:ind w:left="170" w:hanging="28"/>
        <w:rPr>
          <w:rFonts w:ascii="Arial" w:hAnsi="Arial" w:cs="Arial"/>
          <w:bCs/>
          <w:sz w:val="18"/>
          <w:szCs w:val="18"/>
        </w:rPr>
      </w:pPr>
      <w:r w:rsidRPr="00B872A8">
        <w:rPr>
          <w:rFonts w:ascii="Arial" w:hAnsi="Arial" w:cs="Arial"/>
          <w:b/>
          <w:sz w:val="18"/>
          <w:szCs w:val="18"/>
        </w:rPr>
        <w:t xml:space="preserve">   </w:t>
      </w:r>
      <w:r w:rsidRPr="00B872A8">
        <w:rPr>
          <w:rFonts w:ascii="Arial" w:hAnsi="Arial" w:cs="Arial"/>
          <w:bCs/>
          <w:sz w:val="18"/>
          <w:szCs w:val="18"/>
        </w:rPr>
        <w:t>Raija Tuhkanen, varajäsen</w:t>
      </w:r>
    </w:p>
    <w:p w14:paraId="34907637" w14:textId="651108C3" w:rsidR="00B0414C" w:rsidRPr="000A28AF" w:rsidRDefault="000A28AF" w:rsidP="00E87598">
      <w:pPr>
        <w:pStyle w:val="Sisennettyleipteksti"/>
        <w:spacing w:line="360" w:lineRule="auto"/>
        <w:ind w:left="170" w:hanging="28"/>
        <w:rPr>
          <w:rFonts w:ascii="Arial" w:hAnsi="Arial" w:cs="Arial"/>
          <w:bCs/>
          <w:sz w:val="18"/>
          <w:szCs w:val="18"/>
        </w:rPr>
      </w:pPr>
      <w:r w:rsidRPr="00B872A8">
        <w:rPr>
          <w:rFonts w:ascii="Arial" w:hAnsi="Arial" w:cs="Arial"/>
          <w:bCs/>
          <w:sz w:val="18"/>
          <w:szCs w:val="18"/>
        </w:rPr>
        <w:t xml:space="preserve">   Leo Sauvola, varajäsen</w:t>
      </w:r>
      <w:r>
        <w:rPr>
          <w:rFonts w:ascii="Arial" w:hAnsi="Arial" w:cs="Arial"/>
          <w:bCs/>
          <w:sz w:val="18"/>
          <w:szCs w:val="18"/>
        </w:rPr>
        <w:t xml:space="preserve"> </w:t>
      </w:r>
    </w:p>
    <w:p w14:paraId="635E74E9" w14:textId="5038D3CB" w:rsidR="00B71778" w:rsidRDefault="009C386A" w:rsidP="00E87598">
      <w:pPr>
        <w:pStyle w:val="Sisennettyleipteksti"/>
        <w:spacing w:line="360" w:lineRule="auto"/>
        <w:ind w:left="0"/>
        <w:rPr>
          <w:rFonts w:ascii="Arial" w:hAnsi="Arial" w:cs="Arial"/>
          <w:b/>
          <w:sz w:val="18"/>
          <w:szCs w:val="18"/>
        </w:rPr>
      </w:pPr>
      <w:r>
        <w:rPr>
          <w:rFonts w:ascii="Arial" w:hAnsi="Arial" w:cs="Arial"/>
          <w:b/>
          <w:sz w:val="18"/>
          <w:szCs w:val="18"/>
        </w:rPr>
        <w:t xml:space="preserve">      </w:t>
      </w:r>
    </w:p>
    <w:p w14:paraId="2CDC766A" w14:textId="77777777" w:rsidR="00E87598" w:rsidRDefault="009C386A" w:rsidP="000A28AF">
      <w:pPr>
        <w:pStyle w:val="Sisennettyleipteksti"/>
        <w:spacing w:line="276" w:lineRule="auto"/>
        <w:ind w:left="0"/>
        <w:rPr>
          <w:rFonts w:ascii="Arial" w:hAnsi="Arial" w:cs="Arial"/>
          <w:bCs/>
          <w:sz w:val="18"/>
          <w:szCs w:val="18"/>
        </w:rPr>
      </w:pPr>
      <w:r>
        <w:rPr>
          <w:rFonts w:ascii="Arial" w:hAnsi="Arial" w:cs="Arial"/>
          <w:b/>
          <w:sz w:val="18"/>
          <w:szCs w:val="18"/>
        </w:rPr>
        <w:t xml:space="preserve">     </w:t>
      </w:r>
      <w:r w:rsidRPr="009C386A">
        <w:rPr>
          <w:rFonts w:ascii="Arial" w:hAnsi="Arial" w:cs="Arial"/>
          <w:bCs/>
          <w:sz w:val="18"/>
          <w:szCs w:val="18"/>
        </w:rPr>
        <w:t xml:space="preserve">Hallituksen kokouksia pidettiin tilikaudella neljä. </w:t>
      </w:r>
      <w:r w:rsidR="00E87598">
        <w:rPr>
          <w:rFonts w:ascii="Arial" w:hAnsi="Arial" w:cs="Arial"/>
          <w:bCs/>
          <w:sz w:val="18"/>
          <w:szCs w:val="18"/>
        </w:rPr>
        <w:t>Hallituksen esittelijänä ja sihteerinä toimi y</w:t>
      </w:r>
      <w:r w:rsidRPr="009C386A">
        <w:rPr>
          <w:rFonts w:ascii="Arial" w:hAnsi="Arial" w:cs="Arial"/>
          <w:bCs/>
          <w:sz w:val="18"/>
          <w:szCs w:val="18"/>
        </w:rPr>
        <w:t xml:space="preserve">htiön toimitusjohtajana Jouni </w:t>
      </w:r>
      <w:r w:rsidR="00E87598">
        <w:rPr>
          <w:rFonts w:ascii="Arial" w:hAnsi="Arial" w:cs="Arial"/>
          <w:bCs/>
          <w:sz w:val="18"/>
          <w:szCs w:val="18"/>
        </w:rPr>
        <w:t xml:space="preserve">   </w:t>
      </w:r>
    </w:p>
    <w:p w14:paraId="5A46633F" w14:textId="779542DC" w:rsidR="00E24ED4" w:rsidRDefault="00E87598" w:rsidP="00E24ED4">
      <w:pPr>
        <w:pStyle w:val="Sisennettyleipteksti"/>
        <w:spacing w:line="276" w:lineRule="auto"/>
        <w:ind w:left="0"/>
        <w:rPr>
          <w:rFonts w:ascii="Arial" w:hAnsi="Arial" w:cs="Arial"/>
          <w:bCs/>
          <w:sz w:val="18"/>
          <w:szCs w:val="18"/>
        </w:rPr>
      </w:pPr>
      <w:r>
        <w:rPr>
          <w:rFonts w:ascii="Arial" w:hAnsi="Arial" w:cs="Arial"/>
          <w:bCs/>
          <w:sz w:val="18"/>
          <w:szCs w:val="18"/>
        </w:rPr>
        <w:t xml:space="preserve">     </w:t>
      </w:r>
      <w:r w:rsidR="009C386A" w:rsidRPr="009C386A">
        <w:rPr>
          <w:rFonts w:ascii="Arial" w:hAnsi="Arial" w:cs="Arial"/>
          <w:bCs/>
          <w:sz w:val="18"/>
          <w:szCs w:val="18"/>
        </w:rPr>
        <w:t>Marjaniemi</w:t>
      </w:r>
      <w:r>
        <w:rPr>
          <w:rFonts w:ascii="Arial" w:hAnsi="Arial" w:cs="Arial"/>
          <w:bCs/>
          <w:sz w:val="18"/>
          <w:szCs w:val="18"/>
        </w:rPr>
        <w:t>.</w:t>
      </w:r>
      <w:r w:rsidR="009C386A" w:rsidRPr="009C386A">
        <w:rPr>
          <w:rFonts w:ascii="Arial" w:hAnsi="Arial" w:cs="Arial"/>
          <w:bCs/>
          <w:sz w:val="18"/>
          <w:szCs w:val="18"/>
        </w:rPr>
        <w:t xml:space="preserve"> </w:t>
      </w:r>
      <w:r w:rsidR="00E24ED4">
        <w:rPr>
          <w:rFonts w:ascii="Arial" w:hAnsi="Arial" w:cs="Arial"/>
          <w:bCs/>
          <w:sz w:val="18"/>
          <w:szCs w:val="18"/>
        </w:rPr>
        <w:t xml:space="preserve">Yhtiössä työskentelee yksi päätoiminen työntekijä, toimitusjohtaja Jouni Marjaniemi. Päivystyksessä varalla </w:t>
      </w:r>
    </w:p>
    <w:p w14:paraId="46D6A1A0" w14:textId="1623FC68" w:rsidR="009C386A" w:rsidRDefault="00E24ED4" w:rsidP="000A28AF">
      <w:pPr>
        <w:pStyle w:val="Sisennettyleipteksti"/>
        <w:spacing w:line="276" w:lineRule="auto"/>
        <w:ind w:left="0"/>
        <w:rPr>
          <w:rFonts w:ascii="Arial" w:hAnsi="Arial" w:cs="Arial"/>
          <w:bCs/>
          <w:sz w:val="18"/>
          <w:szCs w:val="18"/>
        </w:rPr>
      </w:pPr>
      <w:r>
        <w:rPr>
          <w:rFonts w:ascii="Arial" w:hAnsi="Arial" w:cs="Arial"/>
          <w:bCs/>
          <w:sz w:val="18"/>
          <w:szCs w:val="18"/>
        </w:rPr>
        <w:t xml:space="preserve">     Jukka Pehkonen.</w:t>
      </w:r>
    </w:p>
    <w:p w14:paraId="35676624" w14:textId="677B6456" w:rsidR="00AD1154" w:rsidRDefault="00AD1154" w:rsidP="000A28AF">
      <w:pPr>
        <w:pStyle w:val="Sisennettyleipteksti"/>
        <w:spacing w:line="276" w:lineRule="auto"/>
        <w:ind w:left="0"/>
        <w:rPr>
          <w:rFonts w:ascii="Arial" w:hAnsi="Arial" w:cs="Arial"/>
          <w:bCs/>
          <w:sz w:val="18"/>
          <w:szCs w:val="18"/>
        </w:rPr>
      </w:pPr>
      <w:r>
        <w:rPr>
          <w:rFonts w:ascii="Arial" w:hAnsi="Arial" w:cs="Arial"/>
          <w:bCs/>
          <w:sz w:val="18"/>
          <w:szCs w:val="18"/>
        </w:rPr>
        <w:t xml:space="preserve">    </w:t>
      </w:r>
    </w:p>
    <w:p w14:paraId="6F30BCE4" w14:textId="2505E9CA" w:rsidR="00CA166E" w:rsidRDefault="00B872A8" w:rsidP="000A28AF">
      <w:pPr>
        <w:pStyle w:val="Sisennettyleipteksti"/>
        <w:spacing w:line="276" w:lineRule="auto"/>
        <w:ind w:left="0"/>
        <w:rPr>
          <w:rFonts w:ascii="Arial" w:hAnsi="Arial" w:cs="Arial"/>
          <w:bCs/>
          <w:sz w:val="18"/>
          <w:szCs w:val="18"/>
        </w:rPr>
      </w:pPr>
      <w:r>
        <w:rPr>
          <w:rFonts w:ascii="Arial" w:hAnsi="Arial" w:cs="Arial"/>
          <w:bCs/>
          <w:sz w:val="18"/>
          <w:szCs w:val="18"/>
        </w:rPr>
        <w:t xml:space="preserve">   </w:t>
      </w:r>
      <w:r w:rsidR="00274611">
        <w:rPr>
          <w:rFonts w:ascii="Arial" w:hAnsi="Arial" w:cs="Arial"/>
          <w:bCs/>
          <w:sz w:val="18"/>
          <w:szCs w:val="18"/>
        </w:rPr>
        <w:t xml:space="preserve">Vuotta 2022 koskeva yhtiökokous pidettiin 30.6.2023. Kokouksen osanottajat edustivat 240 osaketta 240 osakkeesta. </w:t>
      </w:r>
      <w:r w:rsidR="00CA166E">
        <w:rPr>
          <w:rFonts w:ascii="Arial" w:hAnsi="Arial" w:cs="Arial"/>
          <w:bCs/>
          <w:sz w:val="18"/>
          <w:szCs w:val="18"/>
        </w:rPr>
        <w:t xml:space="preserve">  </w:t>
      </w:r>
    </w:p>
    <w:p w14:paraId="355C53F1" w14:textId="70D39CD4" w:rsidR="00274611" w:rsidRDefault="00CA166E" w:rsidP="000A28AF">
      <w:pPr>
        <w:pStyle w:val="Sisennettyleipteksti"/>
        <w:spacing w:line="276" w:lineRule="auto"/>
        <w:ind w:left="0"/>
        <w:rPr>
          <w:rFonts w:ascii="Arial" w:hAnsi="Arial" w:cs="Arial"/>
          <w:bCs/>
          <w:sz w:val="18"/>
          <w:szCs w:val="18"/>
        </w:rPr>
      </w:pPr>
      <w:r>
        <w:rPr>
          <w:rFonts w:ascii="Arial" w:hAnsi="Arial" w:cs="Arial"/>
          <w:bCs/>
          <w:sz w:val="18"/>
          <w:szCs w:val="18"/>
        </w:rPr>
        <w:t xml:space="preserve">  </w:t>
      </w:r>
      <w:r w:rsidR="00E24ED4">
        <w:rPr>
          <w:rFonts w:ascii="Arial" w:hAnsi="Arial" w:cs="Arial"/>
          <w:bCs/>
          <w:sz w:val="18"/>
          <w:szCs w:val="18"/>
        </w:rPr>
        <w:t xml:space="preserve"> </w:t>
      </w:r>
      <w:r w:rsidR="00274611">
        <w:rPr>
          <w:rFonts w:ascii="Arial" w:hAnsi="Arial" w:cs="Arial"/>
          <w:bCs/>
          <w:sz w:val="18"/>
          <w:szCs w:val="18"/>
        </w:rPr>
        <w:t>Osakkeen nimellisarvo on 40 € ja yhtiön koko osakepääoma 9600 €.</w:t>
      </w:r>
    </w:p>
    <w:p w14:paraId="220BC61F" w14:textId="2ED0C3E9" w:rsidR="00274611" w:rsidRDefault="00E24ED4" w:rsidP="00E24ED4">
      <w:pPr>
        <w:pStyle w:val="Sisennettyleipteksti"/>
        <w:spacing w:line="276" w:lineRule="auto"/>
        <w:ind w:left="284" w:hanging="284"/>
        <w:rPr>
          <w:rFonts w:ascii="Arial" w:hAnsi="Arial" w:cs="Arial"/>
          <w:b/>
          <w:sz w:val="18"/>
          <w:szCs w:val="18"/>
        </w:rPr>
      </w:pPr>
      <w:r>
        <w:rPr>
          <w:rFonts w:ascii="Arial" w:hAnsi="Arial" w:cs="Arial"/>
          <w:b/>
          <w:sz w:val="18"/>
          <w:szCs w:val="18"/>
        </w:rPr>
        <w:t xml:space="preserve">    </w:t>
      </w:r>
      <w:r w:rsidR="00274611" w:rsidRPr="00F373BC">
        <w:rPr>
          <w:rFonts w:ascii="Arial" w:hAnsi="Arial" w:cs="Arial"/>
          <w:b/>
          <w:sz w:val="18"/>
          <w:szCs w:val="18"/>
        </w:rPr>
        <w:t>Tilintarkastus</w:t>
      </w:r>
    </w:p>
    <w:p w14:paraId="02400738" w14:textId="77777777" w:rsidR="00B872A8" w:rsidRPr="00F373BC" w:rsidRDefault="00B872A8" w:rsidP="000A28AF">
      <w:pPr>
        <w:pStyle w:val="Sisennettyleipteksti"/>
        <w:spacing w:line="276" w:lineRule="auto"/>
        <w:ind w:left="0"/>
        <w:rPr>
          <w:rFonts w:ascii="Arial" w:hAnsi="Arial" w:cs="Arial"/>
          <w:b/>
          <w:sz w:val="18"/>
          <w:szCs w:val="18"/>
        </w:rPr>
      </w:pPr>
    </w:p>
    <w:p w14:paraId="6C32E291" w14:textId="738F7631" w:rsidR="00274611" w:rsidRDefault="00E24ED4" w:rsidP="000A28AF">
      <w:pPr>
        <w:pStyle w:val="Sisennettyleipteksti"/>
        <w:spacing w:line="276" w:lineRule="auto"/>
        <w:ind w:left="0"/>
        <w:rPr>
          <w:rFonts w:ascii="Arial" w:hAnsi="Arial" w:cs="Arial"/>
          <w:bCs/>
          <w:sz w:val="18"/>
          <w:szCs w:val="18"/>
        </w:rPr>
      </w:pPr>
      <w:r>
        <w:rPr>
          <w:rFonts w:ascii="Arial" w:hAnsi="Arial" w:cs="Arial"/>
          <w:bCs/>
          <w:sz w:val="18"/>
          <w:szCs w:val="18"/>
        </w:rPr>
        <w:t xml:space="preserve">    </w:t>
      </w:r>
      <w:r w:rsidR="00274611">
        <w:rPr>
          <w:rFonts w:ascii="Arial" w:hAnsi="Arial" w:cs="Arial"/>
          <w:bCs/>
          <w:sz w:val="18"/>
          <w:szCs w:val="18"/>
        </w:rPr>
        <w:t>Hailuodon Vesihuolto Oy:n tilintarkastajina toimii KPMG Oy Ab.</w:t>
      </w:r>
    </w:p>
    <w:p w14:paraId="3230BD30" w14:textId="77777777" w:rsidR="00F373BC" w:rsidRDefault="00F373BC" w:rsidP="000A28AF">
      <w:pPr>
        <w:pStyle w:val="Sisennettyleipteksti"/>
        <w:spacing w:line="276" w:lineRule="auto"/>
        <w:ind w:left="0"/>
        <w:rPr>
          <w:rFonts w:ascii="Arial" w:hAnsi="Arial" w:cs="Arial"/>
          <w:bCs/>
          <w:sz w:val="18"/>
          <w:szCs w:val="18"/>
        </w:rPr>
      </w:pPr>
    </w:p>
    <w:p w14:paraId="53969C25" w14:textId="77777777" w:rsidR="00B872A8" w:rsidRDefault="00B872A8" w:rsidP="000A28AF">
      <w:pPr>
        <w:pStyle w:val="Sisennettyleipteksti"/>
        <w:spacing w:line="276" w:lineRule="auto"/>
        <w:ind w:left="0"/>
        <w:rPr>
          <w:rFonts w:ascii="Arial" w:hAnsi="Arial" w:cs="Arial"/>
          <w:bCs/>
          <w:sz w:val="18"/>
          <w:szCs w:val="18"/>
        </w:rPr>
      </w:pPr>
    </w:p>
    <w:p w14:paraId="4EFD59ED" w14:textId="067F93BC" w:rsidR="00F373BC" w:rsidRPr="00BC0046" w:rsidRDefault="00E24ED4" w:rsidP="000A28AF">
      <w:pPr>
        <w:pStyle w:val="Sisennettyleipteksti"/>
        <w:spacing w:line="276" w:lineRule="auto"/>
        <w:ind w:left="0"/>
        <w:rPr>
          <w:rFonts w:ascii="Arial" w:hAnsi="Arial" w:cs="Arial"/>
          <w:b/>
          <w:sz w:val="18"/>
          <w:szCs w:val="18"/>
        </w:rPr>
      </w:pPr>
      <w:r>
        <w:rPr>
          <w:rFonts w:ascii="Arial" w:hAnsi="Arial" w:cs="Arial"/>
          <w:b/>
          <w:sz w:val="18"/>
          <w:szCs w:val="18"/>
        </w:rPr>
        <w:t xml:space="preserve">    </w:t>
      </w:r>
      <w:r w:rsidR="00F373BC" w:rsidRPr="00BC0046">
        <w:rPr>
          <w:rFonts w:ascii="Arial" w:hAnsi="Arial" w:cs="Arial"/>
          <w:b/>
          <w:sz w:val="18"/>
          <w:szCs w:val="18"/>
        </w:rPr>
        <w:t>Viranomaisvalvonta</w:t>
      </w:r>
    </w:p>
    <w:p w14:paraId="66135C14" w14:textId="77777777" w:rsidR="00B872A8" w:rsidRDefault="00B872A8" w:rsidP="000A28AF">
      <w:pPr>
        <w:pStyle w:val="Sisennettyleipteksti"/>
        <w:spacing w:line="276" w:lineRule="auto"/>
        <w:ind w:left="0"/>
        <w:rPr>
          <w:rFonts w:ascii="Arial" w:hAnsi="Arial" w:cs="Arial"/>
          <w:bCs/>
          <w:sz w:val="18"/>
          <w:szCs w:val="18"/>
        </w:rPr>
      </w:pPr>
    </w:p>
    <w:p w14:paraId="625A5742" w14:textId="78003ECF" w:rsidR="00E24ED4" w:rsidRDefault="00E24ED4" w:rsidP="000A28AF">
      <w:pPr>
        <w:pStyle w:val="Sisennettyleipteksti"/>
        <w:spacing w:line="276" w:lineRule="auto"/>
        <w:ind w:left="0"/>
        <w:rPr>
          <w:rFonts w:ascii="Arial" w:hAnsi="Arial" w:cs="Arial"/>
          <w:bCs/>
          <w:sz w:val="18"/>
          <w:szCs w:val="18"/>
        </w:rPr>
      </w:pPr>
      <w:r>
        <w:rPr>
          <w:rFonts w:ascii="Arial" w:hAnsi="Arial" w:cs="Arial"/>
          <w:bCs/>
          <w:sz w:val="18"/>
          <w:szCs w:val="18"/>
        </w:rPr>
        <w:t xml:space="preserve">    </w:t>
      </w:r>
      <w:r w:rsidR="00F373BC">
        <w:rPr>
          <w:rFonts w:ascii="Arial" w:hAnsi="Arial" w:cs="Arial"/>
          <w:bCs/>
          <w:sz w:val="18"/>
          <w:szCs w:val="18"/>
        </w:rPr>
        <w:t xml:space="preserve">Vesihuoltolaitosten valvontaviranomaisia ovat ympäristöasioissa Pohjois-Pohjanmaan ELY-keskus ja </w:t>
      </w:r>
      <w:proofErr w:type="spellStart"/>
      <w:r w:rsidR="00F373BC">
        <w:rPr>
          <w:rFonts w:ascii="Arial" w:hAnsi="Arial" w:cs="Arial"/>
          <w:bCs/>
          <w:sz w:val="18"/>
          <w:szCs w:val="18"/>
        </w:rPr>
        <w:t>terveydensuoje</w:t>
      </w:r>
      <w:proofErr w:type="spellEnd"/>
      <w:r w:rsidR="001D2FEE">
        <w:rPr>
          <w:rFonts w:ascii="Arial" w:hAnsi="Arial" w:cs="Arial"/>
          <w:bCs/>
          <w:sz w:val="18"/>
          <w:szCs w:val="18"/>
        </w:rPr>
        <w:t>-</w:t>
      </w:r>
    </w:p>
    <w:p w14:paraId="348C1BF6" w14:textId="2766B2EF" w:rsidR="00F373BC" w:rsidRPr="009C386A" w:rsidRDefault="00E24ED4" w:rsidP="000A28AF">
      <w:pPr>
        <w:pStyle w:val="Sisennettyleipteksti"/>
        <w:spacing w:line="276" w:lineRule="auto"/>
        <w:ind w:left="0"/>
        <w:rPr>
          <w:rFonts w:ascii="Arial" w:hAnsi="Arial" w:cs="Arial"/>
          <w:bCs/>
          <w:sz w:val="18"/>
          <w:szCs w:val="18"/>
        </w:rPr>
      </w:pPr>
      <w:r>
        <w:rPr>
          <w:rFonts w:ascii="Arial" w:hAnsi="Arial" w:cs="Arial"/>
          <w:bCs/>
          <w:sz w:val="18"/>
          <w:szCs w:val="18"/>
        </w:rPr>
        <w:t xml:space="preserve">    </w:t>
      </w:r>
      <w:proofErr w:type="spellStart"/>
      <w:r w:rsidR="00F373BC">
        <w:rPr>
          <w:rFonts w:ascii="Arial" w:hAnsi="Arial" w:cs="Arial"/>
          <w:bCs/>
          <w:sz w:val="18"/>
          <w:szCs w:val="18"/>
        </w:rPr>
        <w:t>luasioissa</w:t>
      </w:r>
      <w:proofErr w:type="spellEnd"/>
      <w:r w:rsidR="00F373BC">
        <w:rPr>
          <w:rFonts w:ascii="Arial" w:hAnsi="Arial" w:cs="Arial"/>
          <w:bCs/>
          <w:sz w:val="18"/>
          <w:szCs w:val="18"/>
        </w:rPr>
        <w:t xml:space="preserve"> kunnan terveydensuojeluviranomainen.</w:t>
      </w:r>
    </w:p>
    <w:p w14:paraId="13022CEC" w14:textId="6D8F5487" w:rsidR="00B0414C" w:rsidRPr="009C386A" w:rsidRDefault="00B71778" w:rsidP="00B71778">
      <w:pPr>
        <w:pStyle w:val="Sisennettyleipteksti"/>
        <w:spacing w:line="276" w:lineRule="auto"/>
        <w:ind w:left="142"/>
        <w:rPr>
          <w:rFonts w:ascii="Arial" w:hAnsi="Arial"/>
          <w:bCs/>
          <w:szCs w:val="18"/>
        </w:rPr>
      </w:pPr>
      <w:r w:rsidRPr="009C386A">
        <w:rPr>
          <w:rFonts w:ascii="Arial" w:hAnsi="Arial" w:cs="Arial"/>
          <w:bCs/>
          <w:sz w:val="18"/>
          <w:szCs w:val="18"/>
        </w:rPr>
        <w:t xml:space="preserve">  </w:t>
      </w:r>
    </w:p>
    <w:p w14:paraId="71343765" w14:textId="2BA37699" w:rsidR="00E24ED4" w:rsidRDefault="00E24ED4" w:rsidP="00CA166E">
      <w:pPr>
        <w:spacing w:line="276" w:lineRule="auto"/>
        <w:rPr>
          <w:rFonts w:ascii="Arial" w:hAnsi="Arial"/>
          <w:szCs w:val="18"/>
        </w:rPr>
      </w:pPr>
      <w:r>
        <w:rPr>
          <w:rFonts w:ascii="Arial" w:hAnsi="Arial"/>
          <w:szCs w:val="18"/>
        </w:rPr>
        <w:t xml:space="preserve">    </w:t>
      </w:r>
      <w:r w:rsidR="00B0414C" w:rsidRPr="00D46FEF">
        <w:rPr>
          <w:rFonts w:ascii="Arial" w:hAnsi="Arial"/>
          <w:szCs w:val="18"/>
        </w:rPr>
        <w:t xml:space="preserve">Terveydensuojeluviranomainen valvoo laitoksen toimittaman talousveden ja raakaveden laatua vahvistetun </w:t>
      </w:r>
      <w:proofErr w:type="spellStart"/>
      <w:r w:rsidR="00B0414C" w:rsidRPr="00D46FEF">
        <w:rPr>
          <w:rFonts w:ascii="Arial" w:hAnsi="Arial"/>
          <w:szCs w:val="18"/>
        </w:rPr>
        <w:t>valvontatut</w:t>
      </w:r>
      <w:proofErr w:type="spellEnd"/>
      <w:r w:rsidR="001D2FEE">
        <w:rPr>
          <w:rFonts w:ascii="Arial" w:hAnsi="Arial"/>
          <w:szCs w:val="18"/>
        </w:rPr>
        <w:t>-</w:t>
      </w:r>
    </w:p>
    <w:p w14:paraId="2FE09D8C" w14:textId="40ACD5CE" w:rsidR="00E24ED4" w:rsidRDefault="00E24ED4" w:rsidP="00CA166E">
      <w:pPr>
        <w:spacing w:line="276" w:lineRule="auto"/>
        <w:rPr>
          <w:rFonts w:ascii="Arial" w:hAnsi="Arial"/>
          <w:szCs w:val="18"/>
        </w:rPr>
      </w:pPr>
      <w:r>
        <w:rPr>
          <w:rFonts w:ascii="Arial" w:hAnsi="Arial"/>
          <w:szCs w:val="18"/>
        </w:rPr>
        <w:t xml:space="preserve">    </w:t>
      </w:r>
      <w:proofErr w:type="spellStart"/>
      <w:r w:rsidR="001D2FEE">
        <w:rPr>
          <w:rFonts w:ascii="Arial" w:hAnsi="Arial"/>
          <w:szCs w:val="18"/>
        </w:rPr>
        <w:t>ki</w:t>
      </w:r>
      <w:r w:rsidR="00B0414C" w:rsidRPr="00D46FEF">
        <w:rPr>
          <w:rFonts w:ascii="Arial" w:hAnsi="Arial"/>
          <w:szCs w:val="18"/>
        </w:rPr>
        <w:t>musohjelman</w:t>
      </w:r>
      <w:proofErr w:type="spellEnd"/>
      <w:r w:rsidR="00B0414C" w:rsidRPr="00D46FEF">
        <w:rPr>
          <w:rFonts w:ascii="Arial" w:hAnsi="Arial"/>
          <w:szCs w:val="18"/>
        </w:rPr>
        <w:t xml:space="preserve"> mukaisesti. 2018 tehdyssä valvonnassa ei havaittu puutteita ja talousvesi täyttää asetusten vaatimukset, </w:t>
      </w:r>
    </w:p>
    <w:p w14:paraId="67ECFB6E" w14:textId="44CB2252" w:rsidR="00453468" w:rsidRDefault="00E24ED4" w:rsidP="00CA166E">
      <w:pPr>
        <w:spacing w:line="276" w:lineRule="auto"/>
        <w:rPr>
          <w:rFonts w:ascii="Arial" w:hAnsi="Arial"/>
          <w:szCs w:val="18"/>
        </w:rPr>
      </w:pPr>
      <w:r>
        <w:rPr>
          <w:rFonts w:ascii="Arial" w:hAnsi="Arial"/>
          <w:szCs w:val="18"/>
        </w:rPr>
        <w:t xml:space="preserve">   </w:t>
      </w:r>
      <w:r w:rsidR="001D2FEE">
        <w:rPr>
          <w:rFonts w:ascii="Arial" w:hAnsi="Arial"/>
          <w:szCs w:val="18"/>
        </w:rPr>
        <w:t xml:space="preserve"> </w:t>
      </w:r>
      <w:r w:rsidR="00B0414C" w:rsidRPr="00D46FEF">
        <w:rPr>
          <w:rFonts w:ascii="Arial" w:hAnsi="Arial"/>
          <w:szCs w:val="18"/>
        </w:rPr>
        <w:t xml:space="preserve">myös talousveden rauta- ja mangaanipitoisuudet ovat olleet talousvedelle asetettujen laatusuositusten mukaisia. </w:t>
      </w:r>
    </w:p>
    <w:p w14:paraId="23FC70B2" w14:textId="77777777" w:rsidR="00453468" w:rsidRDefault="00453468" w:rsidP="00D46FEF">
      <w:pPr>
        <w:pStyle w:val="Sisennettyleipteksti"/>
        <w:spacing w:line="276" w:lineRule="auto"/>
        <w:rPr>
          <w:rFonts w:ascii="Arial" w:hAnsi="Arial" w:cs="Arial"/>
          <w:sz w:val="18"/>
          <w:szCs w:val="18"/>
        </w:rPr>
      </w:pPr>
    </w:p>
    <w:p w14:paraId="053590B2" w14:textId="77777777" w:rsidR="00453468" w:rsidRPr="00D46FEF" w:rsidRDefault="00453468" w:rsidP="00D46FEF">
      <w:pPr>
        <w:pStyle w:val="Sisennettyleipteksti"/>
        <w:spacing w:line="276" w:lineRule="auto"/>
        <w:rPr>
          <w:rFonts w:ascii="Arial" w:hAnsi="Arial" w:cs="Arial"/>
          <w:sz w:val="18"/>
          <w:szCs w:val="18"/>
        </w:rPr>
      </w:pPr>
    </w:p>
    <w:p w14:paraId="0F1BD55C" w14:textId="77777777" w:rsidR="00B0414C" w:rsidRPr="00D46FEF" w:rsidRDefault="00B0414C" w:rsidP="00D46FEF">
      <w:pPr>
        <w:pStyle w:val="Sisennettyleipteksti"/>
        <w:spacing w:line="276" w:lineRule="auto"/>
        <w:rPr>
          <w:rFonts w:ascii="Arial" w:hAnsi="Arial" w:cs="Arial"/>
          <w:sz w:val="18"/>
          <w:szCs w:val="18"/>
        </w:rPr>
      </w:pPr>
    </w:p>
    <w:p w14:paraId="0BD39E3A" w14:textId="77777777" w:rsidR="00B0414C" w:rsidRPr="00D46FEF" w:rsidRDefault="00B0414C" w:rsidP="00D46FEF">
      <w:pPr>
        <w:pStyle w:val="Sisennettyleipteksti"/>
        <w:spacing w:line="276" w:lineRule="auto"/>
        <w:rPr>
          <w:rFonts w:ascii="Arial" w:hAnsi="Arial" w:cs="Arial"/>
          <w:sz w:val="18"/>
          <w:szCs w:val="18"/>
        </w:rPr>
      </w:pPr>
    </w:p>
    <w:p w14:paraId="5069C467" w14:textId="77777777" w:rsidR="00B0414C" w:rsidRPr="00D46FEF" w:rsidRDefault="00B0414C" w:rsidP="00D46FEF">
      <w:pPr>
        <w:pStyle w:val="Sisennettyleipteksti"/>
        <w:spacing w:line="276" w:lineRule="auto"/>
        <w:rPr>
          <w:rFonts w:ascii="Arial" w:hAnsi="Arial" w:cs="Arial"/>
          <w:sz w:val="18"/>
          <w:szCs w:val="18"/>
        </w:rPr>
      </w:pPr>
    </w:p>
    <w:p w14:paraId="16D2C8F5" w14:textId="77777777" w:rsidR="00B0414C" w:rsidRPr="00D46FEF" w:rsidRDefault="00B0414C" w:rsidP="00D46FEF">
      <w:pPr>
        <w:pStyle w:val="Sisennettyleipteksti"/>
        <w:spacing w:line="276" w:lineRule="auto"/>
        <w:rPr>
          <w:rFonts w:ascii="Arial" w:hAnsi="Arial" w:cs="Arial"/>
          <w:sz w:val="18"/>
          <w:szCs w:val="18"/>
        </w:rPr>
      </w:pPr>
    </w:p>
    <w:p w14:paraId="2F740F1C" w14:textId="77777777" w:rsidR="00B0414C" w:rsidRPr="00D46FEF" w:rsidRDefault="00B0414C" w:rsidP="00D46FEF">
      <w:pPr>
        <w:pStyle w:val="Sisennettyleipteksti"/>
        <w:spacing w:line="276" w:lineRule="auto"/>
        <w:rPr>
          <w:rFonts w:ascii="Arial" w:hAnsi="Arial" w:cs="Arial"/>
          <w:sz w:val="18"/>
          <w:szCs w:val="18"/>
        </w:rPr>
      </w:pPr>
    </w:p>
    <w:p w14:paraId="67433816" w14:textId="18CBA519" w:rsidR="00656531" w:rsidRPr="00D46FEF" w:rsidRDefault="00656531" w:rsidP="00D46FEF">
      <w:pPr>
        <w:pStyle w:val="Sisennettyleipteksti"/>
        <w:spacing w:line="276" w:lineRule="auto"/>
        <w:ind w:left="0"/>
        <w:rPr>
          <w:rFonts w:ascii="Arial" w:hAnsi="Arial" w:cs="Arial"/>
          <w:sz w:val="18"/>
          <w:szCs w:val="18"/>
        </w:rPr>
      </w:pPr>
    </w:p>
    <w:p w14:paraId="57896248" w14:textId="4C8C58D2" w:rsidR="00656531" w:rsidRPr="00D46FEF" w:rsidRDefault="00656531" w:rsidP="00D46FEF">
      <w:pPr>
        <w:pStyle w:val="Sisennettyleipteksti"/>
        <w:spacing w:line="276" w:lineRule="auto"/>
        <w:ind w:left="0"/>
        <w:rPr>
          <w:rFonts w:ascii="Arial" w:hAnsi="Arial" w:cs="Arial"/>
          <w:sz w:val="18"/>
          <w:szCs w:val="18"/>
        </w:rPr>
      </w:pPr>
    </w:p>
    <w:p w14:paraId="3F384303" w14:textId="6C6F91F2" w:rsidR="00656531" w:rsidRDefault="00656531" w:rsidP="00D46FEF">
      <w:pPr>
        <w:pStyle w:val="Sisennettyleipteksti"/>
        <w:spacing w:line="276" w:lineRule="auto"/>
        <w:ind w:left="0"/>
        <w:rPr>
          <w:rFonts w:ascii="Arial" w:hAnsi="Arial" w:cs="Arial"/>
          <w:sz w:val="18"/>
          <w:szCs w:val="18"/>
        </w:rPr>
      </w:pPr>
    </w:p>
    <w:p w14:paraId="4DBDE572" w14:textId="77777777" w:rsidR="005360FF" w:rsidRPr="00D46FEF" w:rsidRDefault="005360FF" w:rsidP="00D46FEF">
      <w:pPr>
        <w:pStyle w:val="Sisennettyleipteksti"/>
        <w:spacing w:line="276" w:lineRule="auto"/>
        <w:ind w:left="0"/>
        <w:rPr>
          <w:rFonts w:ascii="Arial" w:hAnsi="Arial" w:cs="Arial"/>
          <w:sz w:val="18"/>
          <w:szCs w:val="18"/>
        </w:rPr>
      </w:pPr>
    </w:p>
    <w:p w14:paraId="0F3ED22D" w14:textId="7811B321" w:rsidR="00656531" w:rsidRPr="00D46FEF" w:rsidRDefault="00656531" w:rsidP="00D46FEF">
      <w:pPr>
        <w:pStyle w:val="Sisennettyleipteksti"/>
        <w:spacing w:line="276" w:lineRule="auto"/>
        <w:ind w:left="0"/>
        <w:rPr>
          <w:rFonts w:ascii="Arial" w:hAnsi="Arial" w:cs="Arial"/>
          <w:sz w:val="18"/>
          <w:szCs w:val="18"/>
        </w:rPr>
      </w:pPr>
    </w:p>
    <w:p w14:paraId="5A11EE53" w14:textId="7CF0D15F" w:rsidR="00656531" w:rsidRPr="00D46FEF" w:rsidRDefault="00656531" w:rsidP="00D46FEF">
      <w:pPr>
        <w:pStyle w:val="Sisennettyleipteksti"/>
        <w:spacing w:line="276" w:lineRule="auto"/>
        <w:ind w:left="0"/>
        <w:rPr>
          <w:rFonts w:ascii="Arial" w:hAnsi="Arial" w:cs="Arial"/>
          <w:sz w:val="18"/>
          <w:szCs w:val="18"/>
        </w:rPr>
      </w:pPr>
    </w:p>
    <w:p w14:paraId="3D9D26F1" w14:textId="50EBC816" w:rsidR="00656531" w:rsidRPr="00D46FEF" w:rsidRDefault="00656531" w:rsidP="00D46FEF">
      <w:pPr>
        <w:pStyle w:val="Sisennettyleipteksti"/>
        <w:spacing w:line="276" w:lineRule="auto"/>
        <w:ind w:left="0"/>
        <w:rPr>
          <w:rFonts w:ascii="Arial" w:hAnsi="Arial" w:cs="Arial"/>
          <w:sz w:val="18"/>
          <w:szCs w:val="18"/>
        </w:rPr>
      </w:pPr>
    </w:p>
    <w:p w14:paraId="0067DA59" w14:textId="2B304074" w:rsidR="00656531" w:rsidRPr="00D46FEF" w:rsidRDefault="00656531" w:rsidP="00D46FEF">
      <w:pPr>
        <w:pStyle w:val="Sisennettyleipteksti"/>
        <w:spacing w:line="276" w:lineRule="auto"/>
        <w:ind w:left="0"/>
        <w:rPr>
          <w:rFonts w:ascii="Arial" w:hAnsi="Arial" w:cs="Arial"/>
          <w:sz w:val="18"/>
          <w:szCs w:val="18"/>
        </w:rPr>
      </w:pPr>
    </w:p>
    <w:p w14:paraId="75257DDA" w14:textId="3A5A0902" w:rsidR="00656531" w:rsidRPr="00D46FEF" w:rsidRDefault="00656531" w:rsidP="00D46FEF">
      <w:pPr>
        <w:pStyle w:val="Sisennettyleipteksti"/>
        <w:spacing w:line="276" w:lineRule="auto"/>
        <w:ind w:left="0"/>
        <w:rPr>
          <w:rFonts w:ascii="Arial" w:hAnsi="Arial" w:cs="Arial"/>
          <w:sz w:val="18"/>
          <w:szCs w:val="18"/>
        </w:rPr>
      </w:pPr>
    </w:p>
    <w:p w14:paraId="2B187276" w14:textId="63EBDF73" w:rsidR="00656531" w:rsidRPr="00D46FEF" w:rsidRDefault="00656531" w:rsidP="00D46FEF">
      <w:pPr>
        <w:pStyle w:val="Sisennettyleipteksti"/>
        <w:spacing w:line="276" w:lineRule="auto"/>
        <w:ind w:left="0"/>
        <w:rPr>
          <w:rFonts w:ascii="Arial" w:hAnsi="Arial" w:cs="Arial"/>
          <w:sz w:val="18"/>
          <w:szCs w:val="18"/>
        </w:rPr>
      </w:pPr>
    </w:p>
    <w:p w14:paraId="6AE81CA9" w14:textId="65A07016" w:rsidR="00656531" w:rsidRPr="00D46FEF" w:rsidRDefault="00656531" w:rsidP="00D46FEF">
      <w:pPr>
        <w:pStyle w:val="Sisennettyleipteksti"/>
        <w:spacing w:line="276" w:lineRule="auto"/>
        <w:ind w:left="0"/>
        <w:rPr>
          <w:rFonts w:ascii="Arial" w:hAnsi="Arial" w:cs="Arial"/>
          <w:sz w:val="18"/>
          <w:szCs w:val="18"/>
        </w:rPr>
      </w:pPr>
    </w:p>
    <w:p w14:paraId="56F8DD06" w14:textId="244411A3" w:rsidR="00656531" w:rsidRPr="00D46FEF" w:rsidRDefault="00656531" w:rsidP="00D46FEF">
      <w:pPr>
        <w:pStyle w:val="Sisennettyleipteksti"/>
        <w:spacing w:line="276" w:lineRule="auto"/>
        <w:ind w:left="0"/>
        <w:rPr>
          <w:rFonts w:ascii="Arial" w:hAnsi="Arial" w:cs="Arial"/>
          <w:sz w:val="18"/>
          <w:szCs w:val="18"/>
        </w:rPr>
      </w:pPr>
    </w:p>
    <w:p w14:paraId="6265679D" w14:textId="6744E439" w:rsidR="00656531" w:rsidRPr="00D46FEF" w:rsidRDefault="00656531" w:rsidP="00D46FEF">
      <w:pPr>
        <w:pStyle w:val="Sisennettyleipteksti"/>
        <w:spacing w:line="276" w:lineRule="auto"/>
        <w:ind w:left="0"/>
        <w:rPr>
          <w:rFonts w:ascii="Arial" w:hAnsi="Arial" w:cs="Arial"/>
          <w:sz w:val="18"/>
          <w:szCs w:val="18"/>
        </w:rPr>
      </w:pPr>
    </w:p>
    <w:p w14:paraId="58F45804" w14:textId="30E16E37" w:rsidR="00656531" w:rsidRPr="00D46FEF" w:rsidRDefault="00656531" w:rsidP="00D46FEF">
      <w:pPr>
        <w:pStyle w:val="Sisennettyleipteksti"/>
        <w:spacing w:line="276" w:lineRule="auto"/>
        <w:ind w:left="0"/>
        <w:rPr>
          <w:rFonts w:ascii="Arial" w:hAnsi="Arial" w:cs="Arial"/>
          <w:sz w:val="18"/>
          <w:szCs w:val="18"/>
        </w:rPr>
      </w:pPr>
    </w:p>
    <w:p w14:paraId="534E08E0" w14:textId="73B74B7E" w:rsidR="00656531" w:rsidRPr="00D46FEF" w:rsidRDefault="00656531" w:rsidP="00D46FEF">
      <w:pPr>
        <w:pStyle w:val="Sisennettyleipteksti"/>
        <w:spacing w:line="276" w:lineRule="auto"/>
        <w:ind w:left="0"/>
        <w:rPr>
          <w:rFonts w:ascii="Arial" w:hAnsi="Arial" w:cs="Arial"/>
          <w:sz w:val="18"/>
          <w:szCs w:val="18"/>
        </w:rPr>
      </w:pPr>
    </w:p>
    <w:p w14:paraId="59D823F9" w14:textId="53E8E365" w:rsidR="00656531" w:rsidRPr="00D46FEF" w:rsidRDefault="00656531" w:rsidP="00D46FEF">
      <w:pPr>
        <w:pStyle w:val="Sisennettyleipteksti"/>
        <w:spacing w:line="276" w:lineRule="auto"/>
        <w:ind w:left="0"/>
        <w:rPr>
          <w:rFonts w:ascii="Arial" w:hAnsi="Arial" w:cs="Arial"/>
          <w:sz w:val="18"/>
          <w:szCs w:val="18"/>
        </w:rPr>
      </w:pPr>
    </w:p>
    <w:p w14:paraId="28686EA9" w14:textId="496A227C" w:rsidR="00656531" w:rsidRPr="00D46FEF" w:rsidRDefault="00656531" w:rsidP="00D46FEF">
      <w:pPr>
        <w:pStyle w:val="Sisennettyleipteksti"/>
        <w:spacing w:line="276" w:lineRule="auto"/>
        <w:ind w:left="0"/>
        <w:rPr>
          <w:rFonts w:ascii="Arial" w:hAnsi="Arial" w:cs="Arial"/>
          <w:sz w:val="18"/>
          <w:szCs w:val="18"/>
        </w:rPr>
      </w:pPr>
    </w:p>
    <w:p w14:paraId="07B9C7C4" w14:textId="7D316013" w:rsidR="00656531" w:rsidRPr="00D46FEF" w:rsidRDefault="00656531" w:rsidP="00D46FEF">
      <w:pPr>
        <w:pStyle w:val="Sisennettyleipteksti"/>
        <w:spacing w:line="276" w:lineRule="auto"/>
        <w:ind w:left="0"/>
        <w:rPr>
          <w:rFonts w:ascii="Arial" w:hAnsi="Arial" w:cs="Arial"/>
          <w:sz w:val="18"/>
          <w:szCs w:val="18"/>
        </w:rPr>
      </w:pPr>
    </w:p>
    <w:p w14:paraId="6A3FA9BE" w14:textId="275FCD25" w:rsidR="00656531" w:rsidRPr="00D46FEF" w:rsidRDefault="00656531" w:rsidP="00D46FEF">
      <w:pPr>
        <w:pStyle w:val="Sisennettyleipteksti"/>
        <w:spacing w:line="276" w:lineRule="auto"/>
        <w:ind w:left="0"/>
        <w:rPr>
          <w:rFonts w:ascii="Arial" w:hAnsi="Arial" w:cs="Arial"/>
          <w:sz w:val="18"/>
          <w:szCs w:val="18"/>
        </w:rPr>
      </w:pPr>
    </w:p>
    <w:p w14:paraId="214DC63B" w14:textId="3FBA8B58" w:rsidR="00656531" w:rsidRPr="00D46FEF" w:rsidRDefault="00656531" w:rsidP="00D46FEF">
      <w:pPr>
        <w:pStyle w:val="Sisennettyleipteksti"/>
        <w:spacing w:line="276" w:lineRule="auto"/>
        <w:ind w:left="0"/>
        <w:rPr>
          <w:rFonts w:ascii="Arial" w:hAnsi="Arial" w:cs="Arial"/>
          <w:sz w:val="18"/>
          <w:szCs w:val="18"/>
        </w:rPr>
      </w:pPr>
    </w:p>
    <w:p w14:paraId="72807480" w14:textId="450241EB" w:rsidR="00656531" w:rsidRPr="00D46FEF" w:rsidRDefault="00656531" w:rsidP="00D46FEF">
      <w:pPr>
        <w:pStyle w:val="Sisennettyleipteksti"/>
        <w:spacing w:line="276" w:lineRule="auto"/>
        <w:ind w:left="0"/>
        <w:rPr>
          <w:rFonts w:ascii="Arial" w:hAnsi="Arial" w:cs="Arial"/>
          <w:sz w:val="18"/>
          <w:szCs w:val="18"/>
        </w:rPr>
      </w:pPr>
    </w:p>
    <w:p w14:paraId="02A7B21C" w14:textId="76689890" w:rsidR="00656531" w:rsidRPr="00D46FEF" w:rsidRDefault="00656531" w:rsidP="00D46FEF">
      <w:pPr>
        <w:pStyle w:val="Sisennettyleipteksti"/>
        <w:spacing w:line="276" w:lineRule="auto"/>
        <w:ind w:left="0"/>
        <w:rPr>
          <w:rFonts w:ascii="Arial" w:hAnsi="Arial" w:cs="Arial"/>
          <w:sz w:val="18"/>
          <w:szCs w:val="18"/>
        </w:rPr>
      </w:pPr>
    </w:p>
    <w:p w14:paraId="25B1B597" w14:textId="2D903434" w:rsidR="00656531" w:rsidRDefault="00656531" w:rsidP="00F730C5">
      <w:pPr>
        <w:pStyle w:val="Sisennettyleipteksti"/>
        <w:spacing w:line="276" w:lineRule="auto"/>
        <w:ind w:left="0"/>
        <w:rPr>
          <w:rFonts w:ascii="Arial" w:hAnsi="Arial" w:cs="Arial"/>
          <w:sz w:val="18"/>
          <w:szCs w:val="18"/>
        </w:rPr>
      </w:pPr>
    </w:p>
    <w:p w14:paraId="102F7A46" w14:textId="08727892" w:rsidR="00656531" w:rsidRDefault="00656531" w:rsidP="00F730C5">
      <w:pPr>
        <w:pStyle w:val="Sisennettyleipteksti"/>
        <w:spacing w:line="276" w:lineRule="auto"/>
        <w:ind w:left="0"/>
        <w:rPr>
          <w:rFonts w:ascii="Arial" w:hAnsi="Arial" w:cs="Arial"/>
          <w:sz w:val="18"/>
          <w:szCs w:val="18"/>
        </w:rPr>
      </w:pPr>
    </w:p>
    <w:p w14:paraId="2A8821CD" w14:textId="4385881E" w:rsidR="00656531" w:rsidRDefault="00656531" w:rsidP="00F730C5">
      <w:pPr>
        <w:pStyle w:val="Sisennettyleipteksti"/>
        <w:spacing w:line="276" w:lineRule="auto"/>
        <w:ind w:left="0"/>
        <w:rPr>
          <w:rFonts w:ascii="Arial" w:hAnsi="Arial" w:cs="Arial"/>
          <w:sz w:val="18"/>
          <w:szCs w:val="18"/>
        </w:rPr>
      </w:pPr>
    </w:p>
    <w:p w14:paraId="74C3CE26" w14:textId="16C86D2F" w:rsidR="00656531" w:rsidRDefault="00656531" w:rsidP="00F730C5">
      <w:pPr>
        <w:pStyle w:val="Sisennettyleipteksti"/>
        <w:spacing w:line="276" w:lineRule="auto"/>
        <w:ind w:left="0"/>
        <w:rPr>
          <w:rFonts w:ascii="Arial" w:hAnsi="Arial" w:cs="Arial"/>
          <w:sz w:val="18"/>
          <w:szCs w:val="18"/>
        </w:rPr>
      </w:pPr>
    </w:p>
    <w:p w14:paraId="221174C6" w14:textId="12B99B76" w:rsidR="00656531" w:rsidRDefault="00656531" w:rsidP="00F730C5">
      <w:pPr>
        <w:pStyle w:val="Sisennettyleipteksti"/>
        <w:spacing w:line="276" w:lineRule="auto"/>
        <w:ind w:left="0"/>
        <w:rPr>
          <w:rFonts w:ascii="Arial" w:hAnsi="Arial" w:cs="Arial"/>
          <w:sz w:val="18"/>
          <w:szCs w:val="18"/>
        </w:rPr>
      </w:pPr>
    </w:p>
    <w:p w14:paraId="758DB4F0" w14:textId="5863486F" w:rsidR="00656531" w:rsidRDefault="00656531" w:rsidP="00F730C5">
      <w:pPr>
        <w:pStyle w:val="Sisennettyleipteksti"/>
        <w:spacing w:line="276" w:lineRule="auto"/>
        <w:ind w:left="0"/>
        <w:rPr>
          <w:rFonts w:ascii="Arial" w:hAnsi="Arial" w:cs="Arial"/>
          <w:sz w:val="18"/>
          <w:szCs w:val="18"/>
        </w:rPr>
      </w:pPr>
    </w:p>
    <w:p w14:paraId="73DE9DDE" w14:textId="3E5B3BCB" w:rsidR="00656531" w:rsidRDefault="00656531" w:rsidP="00F730C5">
      <w:pPr>
        <w:pStyle w:val="Sisennettyleipteksti"/>
        <w:spacing w:line="276" w:lineRule="auto"/>
        <w:ind w:left="0"/>
        <w:rPr>
          <w:rFonts w:ascii="Arial" w:hAnsi="Arial" w:cs="Arial"/>
          <w:sz w:val="18"/>
          <w:szCs w:val="18"/>
        </w:rPr>
      </w:pPr>
    </w:p>
    <w:p w14:paraId="4D11B52F" w14:textId="3B60AF21" w:rsidR="00656531" w:rsidRDefault="00656531" w:rsidP="00F730C5">
      <w:pPr>
        <w:pStyle w:val="Sisennettyleipteksti"/>
        <w:spacing w:line="276" w:lineRule="auto"/>
        <w:ind w:left="0"/>
        <w:rPr>
          <w:rFonts w:ascii="Arial" w:hAnsi="Arial" w:cs="Arial"/>
          <w:sz w:val="18"/>
          <w:szCs w:val="18"/>
        </w:rPr>
      </w:pPr>
    </w:p>
    <w:p w14:paraId="765857AD" w14:textId="77777777" w:rsidR="000F7EC7" w:rsidRDefault="000F7EC7" w:rsidP="00F730C5">
      <w:pPr>
        <w:pStyle w:val="Sisennettyleipteksti"/>
        <w:spacing w:line="276" w:lineRule="auto"/>
        <w:ind w:left="0"/>
        <w:rPr>
          <w:rFonts w:ascii="Arial" w:hAnsi="Arial" w:cs="Arial"/>
          <w:sz w:val="18"/>
          <w:szCs w:val="18"/>
        </w:rPr>
      </w:pPr>
    </w:p>
    <w:p w14:paraId="49042E68" w14:textId="77777777" w:rsidR="000F7EC7" w:rsidRDefault="000F7EC7" w:rsidP="00F730C5">
      <w:pPr>
        <w:pStyle w:val="Sisennettyleipteksti"/>
        <w:spacing w:line="276" w:lineRule="auto"/>
        <w:ind w:left="0"/>
        <w:rPr>
          <w:rFonts w:ascii="Arial" w:hAnsi="Arial" w:cs="Arial"/>
          <w:sz w:val="18"/>
          <w:szCs w:val="18"/>
        </w:rPr>
      </w:pPr>
    </w:p>
    <w:p w14:paraId="6A92A686" w14:textId="77777777" w:rsidR="000F7EC7" w:rsidRDefault="000F7EC7" w:rsidP="00F730C5">
      <w:pPr>
        <w:pStyle w:val="Sisennettyleipteksti"/>
        <w:spacing w:line="276" w:lineRule="auto"/>
        <w:ind w:left="0"/>
        <w:rPr>
          <w:rFonts w:ascii="Arial" w:hAnsi="Arial" w:cs="Arial"/>
          <w:sz w:val="18"/>
          <w:szCs w:val="18"/>
        </w:rPr>
      </w:pPr>
    </w:p>
    <w:p w14:paraId="7EC84520" w14:textId="77777777" w:rsidR="00DF534D" w:rsidRDefault="00DF534D" w:rsidP="00F730C5">
      <w:pPr>
        <w:pStyle w:val="Sisennettyleipteksti"/>
        <w:spacing w:line="276" w:lineRule="auto"/>
        <w:ind w:left="0"/>
        <w:rPr>
          <w:rFonts w:ascii="Arial" w:hAnsi="Arial" w:cs="Arial"/>
          <w:sz w:val="18"/>
          <w:szCs w:val="18"/>
        </w:rPr>
      </w:pPr>
    </w:p>
    <w:p w14:paraId="75BB0559" w14:textId="77777777" w:rsidR="00DF534D" w:rsidRDefault="00DF534D" w:rsidP="00F730C5">
      <w:pPr>
        <w:pStyle w:val="Sisennettyleipteksti"/>
        <w:spacing w:line="276" w:lineRule="auto"/>
        <w:ind w:left="0"/>
        <w:rPr>
          <w:rFonts w:ascii="Arial" w:hAnsi="Arial" w:cs="Arial"/>
          <w:sz w:val="18"/>
          <w:szCs w:val="18"/>
        </w:rPr>
      </w:pPr>
    </w:p>
    <w:p w14:paraId="161351BB" w14:textId="77777777" w:rsidR="00DF534D" w:rsidRDefault="00DF534D" w:rsidP="00F730C5">
      <w:pPr>
        <w:pStyle w:val="Sisennettyleipteksti"/>
        <w:spacing w:line="276" w:lineRule="auto"/>
        <w:ind w:left="0"/>
        <w:rPr>
          <w:rFonts w:ascii="Arial" w:hAnsi="Arial" w:cs="Arial"/>
          <w:sz w:val="18"/>
          <w:szCs w:val="18"/>
        </w:rPr>
      </w:pPr>
    </w:p>
    <w:p w14:paraId="0A6C864C" w14:textId="77777777" w:rsidR="00DF534D" w:rsidRDefault="00DF534D" w:rsidP="00F730C5">
      <w:pPr>
        <w:pStyle w:val="Sisennettyleipteksti"/>
        <w:spacing w:line="276" w:lineRule="auto"/>
        <w:ind w:left="0"/>
        <w:rPr>
          <w:rFonts w:ascii="Arial" w:hAnsi="Arial" w:cs="Arial"/>
          <w:sz w:val="18"/>
          <w:szCs w:val="18"/>
        </w:rPr>
      </w:pPr>
    </w:p>
    <w:p w14:paraId="4C978319" w14:textId="77777777" w:rsidR="00DF534D" w:rsidRDefault="00DF534D" w:rsidP="00F730C5">
      <w:pPr>
        <w:pStyle w:val="Sisennettyleipteksti"/>
        <w:spacing w:line="276" w:lineRule="auto"/>
        <w:ind w:left="0"/>
        <w:rPr>
          <w:rFonts w:ascii="Arial" w:hAnsi="Arial" w:cs="Arial"/>
          <w:sz w:val="18"/>
          <w:szCs w:val="18"/>
        </w:rPr>
      </w:pPr>
    </w:p>
    <w:p w14:paraId="1E2AE5DB" w14:textId="6D40B9FF" w:rsidR="004D64CF" w:rsidRPr="0025587C" w:rsidRDefault="004D64CF" w:rsidP="004D64CF">
      <w:pPr>
        <w:rPr>
          <w:rFonts w:ascii="Arial" w:hAnsi="Arial"/>
        </w:rPr>
      </w:pPr>
      <w:r w:rsidRPr="0025587C">
        <w:rPr>
          <w:rFonts w:ascii="Gisha" w:eastAsia="Gisha" w:hAnsi="Gisha" w:cs="Gisha"/>
          <w:sz w:val="28"/>
          <w:szCs w:val="28"/>
        </w:rPr>
        <w:t>1</w:t>
      </w:r>
      <w:r w:rsidR="005B3997">
        <w:rPr>
          <w:rFonts w:ascii="Gisha" w:eastAsia="Gisha" w:hAnsi="Gisha" w:cs="Gisha"/>
          <w:sz w:val="28"/>
          <w:szCs w:val="28"/>
        </w:rPr>
        <w:t>2</w:t>
      </w:r>
      <w:r w:rsidRPr="0025587C">
        <w:rPr>
          <w:rFonts w:ascii="Gisha" w:eastAsia="Gisha" w:hAnsi="Gisha" w:cs="Gisha"/>
          <w:sz w:val="28"/>
          <w:szCs w:val="28"/>
        </w:rPr>
        <w:t xml:space="preserve"> TILINPÄÄTÖKSEN ALLEKIRJOTUS JA TILINPÄÄTÖSMERKINTÄ</w:t>
      </w:r>
    </w:p>
    <w:bookmarkEnd w:id="68"/>
    <w:p w14:paraId="42061165" w14:textId="405C17A1" w:rsidR="000F5486" w:rsidRDefault="000F5486" w:rsidP="004D64CF">
      <w:pPr>
        <w:rPr>
          <w:rFonts w:ascii="Arial" w:eastAsia="Gisha" w:hAnsi="Arial"/>
          <w:sz w:val="28"/>
          <w:szCs w:val="28"/>
        </w:rPr>
      </w:pPr>
    </w:p>
    <w:p w14:paraId="28034D63" w14:textId="77777777" w:rsidR="00323366" w:rsidRPr="00EE05D2" w:rsidRDefault="00323366" w:rsidP="004D64CF">
      <w:pPr>
        <w:rPr>
          <w:rFonts w:ascii="Arial" w:eastAsia="Gisha" w:hAnsi="Arial"/>
          <w:color w:val="FF0000"/>
          <w:szCs w:val="18"/>
        </w:rPr>
      </w:pPr>
    </w:p>
    <w:p w14:paraId="18E4FC09" w14:textId="77777777" w:rsidR="000F5486" w:rsidRPr="00F25CD8" w:rsidRDefault="000F5486" w:rsidP="004D64CF">
      <w:pPr>
        <w:rPr>
          <w:rFonts w:ascii="Arial" w:eastAsia="Gisha" w:hAnsi="Arial"/>
          <w:szCs w:val="18"/>
        </w:rPr>
      </w:pPr>
    </w:p>
    <w:p w14:paraId="61133F2E" w14:textId="07C36F31" w:rsidR="004D64CF" w:rsidRPr="002A24B9" w:rsidRDefault="004D64CF" w:rsidP="004D64CF">
      <w:pPr>
        <w:rPr>
          <w:rFonts w:ascii="Arial" w:eastAsia="Gisha" w:hAnsi="Arial"/>
          <w:sz w:val="24"/>
          <w:szCs w:val="24"/>
        </w:rPr>
      </w:pPr>
      <w:r w:rsidRPr="002A24B9">
        <w:rPr>
          <w:rFonts w:ascii="Arial" w:eastAsia="Gisha" w:hAnsi="Arial"/>
          <w:sz w:val="24"/>
          <w:szCs w:val="24"/>
        </w:rPr>
        <w:t>Tilinpäätöksen allekirjoitukset</w:t>
      </w:r>
    </w:p>
    <w:p w14:paraId="6F8D5608" w14:textId="2D4112F1" w:rsidR="002A24B9" w:rsidRDefault="002A24B9" w:rsidP="004D64CF">
      <w:pPr>
        <w:rPr>
          <w:rFonts w:ascii="Arial" w:eastAsia="Gisha" w:hAnsi="Arial"/>
          <w:szCs w:val="18"/>
        </w:rPr>
      </w:pPr>
    </w:p>
    <w:p w14:paraId="34806C7C" w14:textId="3DCEAF15" w:rsidR="002A24B9" w:rsidRDefault="002A24B9" w:rsidP="004D64CF">
      <w:pPr>
        <w:rPr>
          <w:rFonts w:ascii="Arial" w:eastAsia="Gisha" w:hAnsi="Arial"/>
          <w:szCs w:val="18"/>
        </w:rPr>
      </w:pPr>
    </w:p>
    <w:p w14:paraId="3D1F90E5" w14:textId="75791E7E" w:rsidR="002A24B9" w:rsidRDefault="002A24B9" w:rsidP="004D64CF">
      <w:pPr>
        <w:rPr>
          <w:rFonts w:ascii="Arial" w:eastAsia="Gisha" w:hAnsi="Arial"/>
          <w:szCs w:val="18"/>
        </w:rPr>
      </w:pPr>
      <w:r>
        <w:rPr>
          <w:rFonts w:ascii="Arial" w:eastAsia="Gisha" w:hAnsi="Arial"/>
          <w:szCs w:val="18"/>
        </w:rPr>
        <w:t>Hailuodon kunnan kunnanhallituksen ja kunnanjohtajan allekirjoitukset</w:t>
      </w:r>
    </w:p>
    <w:p w14:paraId="4293C37B" w14:textId="39BF1B54" w:rsidR="002A24B9" w:rsidRDefault="002A24B9" w:rsidP="004D64CF">
      <w:pPr>
        <w:rPr>
          <w:rFonts w:ascii="Arial" w:eastAsia="Gisha" w:hAnsi="Arial"/>
          <w:szCs w:val="18"/>
        </w:rPr>
      </w:pPr>
    </w:p>
    <w:p w14:paraId="73883097" w14:textId="3240CF53" w:rsidR="002A24B9" w:rsidRDefault="002A24B9" w:rsidP="004D64CF">
      <w:pPr>
        <w:rPr>
          <w:rFonts w:ascii="Arial" w:eastAsia="Gisha" w:hAnsi="Arial"/>
          <w:szCs w:val="18"/>
        </w:rPr>
      </w:pPr>
      <w:r>
        <w:rPr>
          <w:rFonts w:ascii="Arial" w:eastAsia="Gisha" w:hAnsi="Arial"/>
          <w:szCs w:val="18"/>
        </w:rPr>
        <w:t xml:space="preserve">Hailuodossa </w:t>
      </w:r>
      <w:r w:rsidR="00C41A11">
        <w:rPr>
          <w:rFonts w:ascii="Arial" w:eastAsia="Gisha" w:hAnsi="Arial"/>
          <w:szCs w:val="18"/>
        </w:rPr>
        <w:t>26</w:t>
      </w:r>
      <w:r>
        <w:rPr>
          <w:rFonts w:ascii="Arial" w:eastAsia="Gisha" w:hAnsi="Arial"/>
          <w:szCs w:val="18"/>
        </w:rPr>
        <w:t>.</w:t>
      </w:r>
      <w:r w:rsidR="00C41A11">
        <w:rPr>
          <w:rFonts w:ascii="Arial" w:eastAsia="Gisha" w:hAnsi="Arial"/>
          <w:szCs w:val="18"/>
        </w:rPr>
        <w:t>3</w:t>
      </w:r>
      <w:r>
        <w:rPr>
          <w:rFonts w:ascii="Arial" w:eastAsia="Gisha" w:hAnsi="Arial"/>
          <w:szCs w:val="18"/>
        </w:rPr>
        <w:t>. 202</w:t>
      </w:r>
      <w:r w:rsidR="007516C9">
        <w:rPr>
          <w:rFonts w:ascii="Arial" w:eastAsia="Gisha" w:hAnsi="Arial"/>
          <w:szCs w:val="18"/>
        </w:rPr>
        <w:t>4</w:t>
      </w:r>
    </w:p>
    <w:p w14:paraId="504F3B3D" w14:textId="49304168" w:rsidR="002A24B9" w:rsidRDefault="002A24B9" w:rsidP="004D64CF">
      <w:pPr>
        <w:rPr>
          <w:rFonts w:ascii="Arial" w:eastAsia="Gisha" w:hAnsi="Arial"/>
          <w:szCs w:val="18"/>
        </w:rPr>
      </w:pPr>
    </w:p>
    <w:p w14:paraId="5B4A0EDE" w14:textId="43293D8E" w:rsidR="00865980" w:rsidRDefault="00865980" w:rsidP="004D64CF">
      <w:pPr>
        <w:rPr>
          <w:rFonts w:ascii="Arial" w:eastAsia="Gisha" w:hAnsi="Arial"/>
          <w:szCs w:val="18"/>
        </w:rPr>
      </w:pPr>
    </w:p>
    <w:p w14:paraId="202B4170" w14:textId="77777777" w:rsidR="00865980" w:rsidRDefault="00865980" w:rsidP="004D64CF">
      <w:pPr>
        <w:rPr>
          <w:rFonts w:ascii="Arial" w:eastAsia="Gisha" w:hAnsi="Arial"/>
          <w:szCs w:val="18"/>
        </w:rPr>
      </w:pPr>
    </w:p>
    <w:p w14:paraId="48EF7A3F" w14:textId="70758EC2" w:rsidR="002A24B9" w:rsidRDefault="002A24B9" w:rsidP="004D64CF">
      <w:pPr>
        <w:rPr>
          <w:rFonts w:ascii="Arial" w:eastAsia="Gisha" w:hAnsi="Arial"/>
          <w:szCs w:val="18"/>
        </w:rPr>
      </w:pPr>
      <w:r>
        <w:rPr>
          <w:rFonts w:ascii="Arial" w:eastAsia="Gisha" w:hAnsi="Arial"/>
          <w:szCs w:val="18"/>
        </w:rPr>
        <w:t>_____________________________________</w:t>
      </w:r>
      <w:r>
        <w:rPr>
          <w:rFonts w:ascii="Arial" w:eastAsia="Gisha" w:hAnsi="Arial"/>
          <w:szCs w:val="18"/>
        </w:rPr>
        <w:tab/>
        <w:t>____________________________________</w:t>
      </w:r>
    </w:p>
    <w:p w14:paraId="68F28A2E" w14:textId="627871FA" w:rsidR="002A24B9" w:rsidRDefault="002A24B9" w:rsidP="004D64CF">
      <w:pPr>
        <w:rPr>
          <w:rFonts w:ascii="Arial" w:eastAsia="Gisha" w:hAnsi="Arial"/>
          <w:szCs w:val="18"/>
        </w:rPr>
      </w:pPr>
    </w:p>
    <w:p w14:paraId="41B96CF2" w14:textId="77777777" w:rsidR="002A24B9" w:rsidRDefault="002A24B9" w:rsidP="004D64CF">
      <w:pPr>
        <w:rPr>
          <w:rFonts w:ascii="Arial" w:eastAsia="Gisha" w:hAnsi="Arial"/>
          <w:szCs w:val="18"/>
        </w:rPr>
      </w:pPr>
    </w:p>
    <w:p w14:paraId="50C319FE" w14:textId="6913A71F" w:rsidR="002A24B9" w:rsidRDefault="002A24B9" w:rsidP="004D64CF">
      <w:pPr>
        <w:rPr>
          <w:rFonts w:ascii="Arial" w:eastAsia="Gisha" w:hAnsi="Arial"/>
          <w:szCs w:val="18"/>
        </w:rPr>
      </w:pPr>
      <w:r>
        <w:rPr>
          <w:rFonts w:ascii="Arial" w:eastAsia="Gisha" w:hAnsi="Arial"/>
          <w:szCs w:val="18"/>
        </w:rPr>
        <w:t>_____________________________________</w:t>
      </w:r>
      <w:r>
        <w:rPr>
          <w:rFonts w:ascii="Arial" w:eastAsia="Gisha" w:hAnsi="Arial"/>
          <w:szCs w:val="18"/>
        </w:rPr>
        <w:tab/>
        <w:t>____________________________________</w:t>
      </w:r>
    </w:p>
    <w:p w14:paraId="31FF338B" w14:textId="266928D3" w:rsidR="002A24B9" w:rsidRDefault="002A24B9" w:rsidP="004D64CF">
      <w:pPr>
        <w:rPr>
          <w:rFonts w:ascii="Arial" w:eastAsia="Gisha" w:hAnsi="Arial"/>
          <w:szCs w:val="18"/>
        </w:rPr>
      </w:pPr>
    </w:p>
    <w:p w14:paraId="58B83D42" w14:textId="77777777" w:rsidR="002A24B9" w:rsidRDefault="002A24B9" w:rsidP="004D64CF">
      <w:pPr>
        <w:rPr>
          <w:rFonts w:ascii="Arial" w:eastAsia="Gisha" w:hAnsi="Arial"/>
          <w:szCs w:val="18"/>
        </w:rPr>
      </w:pPr>
    </w:p>
    <w:p w14:paraId="2B4FEB83" w14:textId="019553B0" w:rsidR="002A24B9" w:rsidRDefault="002A24B9" w:rsidP="004D64CF">
      <w:pPr>
        <w:rPr>
          <w:rFonts w:ascii="Arial" w:eastAsia="Gisha" w:hAnsi="Arial"/>
          <w:szCs w:val="18"/>
        </w:rPr>
      </w:pPr>
      <w:r>
        <w:rPr>
          <w:rFonts w:ascii="Arial" w:eastAsia="Gisha" w:hAnsi="Arial"/>
          <w:szCs w:val="18"/>
        </w:rPr>
        <w:t>_____________________________________</w:t>
      </w:r>
      <w:r>
        <w:rPr>
          <w:rFonts w:ascii="Arial" w:eastAsia="Gisha" w:hAnsi="Arial"/>
          <w:szCs w:val="18"/>
        </w:rPr>
        <w:tab/>
        <w:t>____________________________________</w:t>
      </w:r>
    </w:p>
    <w:p w14:paraId="358257D9" w14:textId="2F130145" w:rsidR="002A24B9" w:rsidRDefault="002A24B9" w:rsidP="004D64CF">
      <w:pPr>
        <w:rPr>
          <w:rFonts w:ascii="Arial" w:eastAsia="Gisha" w:hAnsi="Arial"/>
          <w:szCs w:val="18"/>
        </w:rPr>
      </w:pPr>
    </w:p>
    <w:p w14:paraId="07246F6A" w14:textId="77777777" w:rsidR="002A24B9" w:rsidRDefault="002A24B9" w:rsidP="004D64CF">
      <w:pPr>
        <w:rPr>
          <w:rFonts w:ascii="Arial" w:eastAsia="Gisha" w:hAnsi="Arial"/>
          <w:szCs w:val="18"/>
        </w:rPr>
      </w:pPr>
    </w:p>
    <w:p w14:paraId="5D692A2E" w14:textId="4A5964AF" w:rsidR="002A24B9" w:rsidRDefault="002A24B9" w:rsidP="004D64CF">
      <w:pPr>
        <w:rPr>
          <w:rFonts w:ascii="Arial" w:eastAsia="Gisha" w:hAnsi="Arial"/>
          <w:szCs w:val="18"/>
        </w:rPr>
      </w:pPr>
      <w:r>
        <w:rPr>
          <w:rFonts w:ascii="Arial" w:eastAsia="Gisha" w:hAnsi="Arial"/>
          <w:szCs w:val="18"/>
        </w:rPr>
        <w:t>_____________________________________</w:t>
      </w:r>
      <w:r>
        <w:rPr>
          <w:rFonts w:ascii="Arial" w:eastAsia="Gisha" w:hAnsi="Arial"/>
          <w:szCs w:val="18"/>
        </w:rPr>
        <w:tab/>
        <w:t>____________________________________</w:t>
      </w:r>
    </w:p>
    <w:p w14:paraId="1AAF69D6" w14:textId="77777777" w:rsidR="002A24B9" w:rsidRDefault="002A24B9" w:rsidP="004D64CF">
      <w:pPr>
        <w:rPr>
          <w:rFonts w:ascii="Arial" w:eastAsia="Gisha" w:hAnsi="Arial"/>
          <w:szCs w:val="18"/>
        </w:rPr>
      </w:pPr>
    </w:p>
    <w:p w14:paraId="22257DA6" w14:textId="367A18CA" w:rsidR="002A24B9" w:rsidRDefault="002A24B9" w:rsidP="004D64CF">
      <w:pPr>
        <w:rPr>
          <w:rFonts w:ascii="Arial" w:eastAsia="Gisha" w:hAnsi="Arial"/>
          <w:szCs w:val="18"/>
        </w:rPr>
      </w:pPr>
    </w:p>
    <w:p w14:paraId="0515D295" w14:textId="313C3F66" w:rsidR="00865980" w:rsidRDefault="00865980" w:rsidP="004D64CF">
      <w:pPr>
        <w:rPr>
          <w:rFonts w:ascii="Arial" w:eastAsia="Gisha" w:hAnsi="Arial"/>
          <w:szCs w:val="18"/>
        </w:rPr>
      </w:pPr>
    </w:p>
    <w:p w14:paraId="6F58F867" w14:textId="77777777" w:rsidR="00865980" w:rsidRDefault="00865980" w:rsidP="004D64CF">
      <w:pPr>
        <w:rPr>
          <w:rFonts w:ascii="Arial" w:eastAsia="Gisha" w:hAnsi="Arial"/>
          <w:szCs w:val="18"/>
        </w:rPr>
      </w:pPr>
    </w:p>
    <w:p w14:paraId="4EF04D13" w14:textId="77777777" w:rsidR="002A24B9" w:rsidRPr="00F25CD8" w:rsidRDefault="002A24B9" w:rsidP="004D64CF">
      <w:pPr>
        <w:rPr>
          <w:rFonts w:ascii="Arial" w:eastAsia="Gisha" w:hAnsi="Arial"/>
          <w:szCs w:val="18"/>
        </w:rPr>
      </w:pPr>
    </w:p>
    <w:p w14:paraId="3403CA5B" w14:textId="138555DE" w:rsidR="004D64CF" w:rsidRDefault="004D64CF" w:rsidP="004D64CF">
      <w:pPr>
        <w:rPr>
          <w:rFonts w:ascii="Arial" w:eastAsia="Gisha" w:hAnsi="Arial"/>
          <w:sz w:val="24"/>
          <w:szCs w:val="24"/>
        </w:rPr>
      </w:pPr>
      <w:r w:rsidRPr="002A24B9">
        <w:rPr>
          <w:rFonts w:ascii="Arial" w:eastAsia="Gisha" w:hAnsi="Arial"/>
          <w:sz w:val="24"/>
          <w:szCs w:val="24"/>
        </w:rPr>
        <w:t>Tilinpäätösmerkintä</w:t>
      </w:r>
    </w:p>
    <w:p w14:paraId="7D3BE509" w14:textId="7DCE7DBB" w:rsidR="002A24B9" w:rsidRDefault="002A24B9" w:rsidP="004D64CF">
      <w:pPr>
        <w:rPr>
          <w:rFonts w:ascii="Arial" w:eastAsia="Gisha" w:hAnsi="Arial"/>
          <w:sz w:val="24"/>
          <w:szCs w:val="24"/>
        </w:rPr>
      </w:pPr>
    </w:p>
    <w:p w14:paraId="6C54850E" w14:textId="77777777" w:rsidR="00865980" w:rsidRDefault="00865980" w:rsidP="004D64CF">
      <w:pPr>
        <w:rPr>
          <w:rFonts w:ascii="Arial" w:eastAsia="Gisha" w:hAnsi="Arial"/>
          <w:sz w:val="20"/>
        </w:rPr>
      </w:pPr>
    </w:p>
    <w:p w14:paraId="75BA6BB0" w14:textId="55064366" w:rsidR="002A24B9" w:rsidRDefault="002A24B9" w:rsidP="004D64CF">
      <w:pPr>
        <w:rPr>
          <w:rFonts w:ascii="Arial" w:eastAsia="Gisha" w:hAnsi="Arial"/>
          <w:sz w:val="20"/>
        </w:rPr>
      </w:pPr>
      <w:r w:rsidRPr="002A24B9">
        <w:rPr>
          <w:rFonts w:ascii="Arial" w:eastAsia="Gisha" w:hAnsi="Arial"/>
          <w:sz w:val="20"/>
        </w:rPr>
        <w:t>Suoritetusta tilintarkastuksesta on tänään annettu tilintarkastuskertomus</w:t>
      </w:r>
    </w:p>
    <w:p w14:paraId="3C2A63D7" w14:textId="4144F876" w:rsidR="002A24B9" w:rsidRDefault="002A24B9" w:rsidP="004D64CF">
      <w:pPr>
        <w:rPr>
          <w:rFonts w:ascii="Arial" w:eastAsia="Gisha" w:hAnsi="Arial"/>
          <w:sz w:val="20"/>
        </w:rPr>
      </w:pPr>
    </w:p>
    <w:p w14:paraId="0DFC9A0A" w14:textId="2EAE3CF0" w:rsidR="002A24B9" w:rsidRDefault="002A24B9" w:rsidP="004D64CF">
      <w:pPr>
        <w:rPr>
          <w:rFonts w:ascii="Arial" w:eastAsia="Gisha" w:hAnsi="Arial"/>
          <w:sz w:val="20"/>
        </w:rPr>
      </w:pPr>
    </w:p>
    <w:p w14:paraId="4B7175B4" w14:textId="3D35CB55" w:rsidR="002A24B9" w:rsidRDefault="002A24B9" w:rsidP="004D64CF">
      <w:pPr>
        <w:rPr>
          <w:rFonts w:ascii="Arial" w:eastAsia="Gisha" w:hAnsi="Arial"/>
          <w:sz w:val="20"/>
        </w:rPr>
      </w:pPr>
      <w:r>
        <w:rPr>
          <w:rFonts w:ascii="Arial" w:eastAsia="Gisha" w:hAnsi="Arial"/>
          <w:sz w:val="20"/>
        </w:rPr>
        <w:t>Hailuodossa___. ___. 202</w:t>
      </w:r>
      <w:r w:rsidR="007516C9">
        <w:rPr>
          <w:rFonts w:ascii="Arial" w:eastAsia="Gisha" w:hAnsi="Arial"/>
          <w:sz w:val="20"/>
        </w:rPr>
        <w:t>4</w:t>
      </w:r>
    </w:p>
    <w:p w14:paraId="119B8D2F" w14:textId="1784068A" w:rsidR="002A24B9" w:rsidRDefault="002A24B9" w:rsidP="004D64CF">
      <w:pPr>
        <w:rPr>
          <w:rFonts w:ascii="Arial" w:eastAsia="Gisha" w:hAnsi="Arial"/>
          <w:sz w:val="20"/>
        </w:rPr>
      </w:pPr>
    </w:p>
    <w:p w14:paraId="516CCA81" w14:textId="77777777" w:rsidR="00865980" w:rsidRDefault="00865980" w:rsidP="004D64CF">
      <w:pPr>
        <w:rPr>
          <w:rFonts w:ascii="Arial" w:eastAsia="Gisha" w:hAnsi="Arial"/>
          <w:sz w:val="20"/>
        </w:rPr>
      </w:pPr>
    </w:p>
    <w:p w14:paraId="33F6A705" w14:textId="77777777" w:rsidR="00865980" w:rsidRDefault="00865980" w:rsidP="004D64CF">
      <w:pPr>
        <w:rPr>
          <w:rFonts w:ascii="Arial" w:eastAsia="Gisha" w:hAnsi="Arial"/>
          <w:sz w:val="20"/>
        </w:rPr>
      </w:pPr>
    </w:p>
    <w:p w14:paraId="6EF23E8B" w14:textId="5FC649B3" w:rsidR="00865980" w:rsidRDefault="00865980" w:rsidP="004D64CF">
      <w:pPr>
        <w:rPr>
          <w:rFonts w:ascii="Arial" w:eastAsia="Gisha" w:hAnsi="Arial"/>
          <w:sz w:val="20"/>
        </w:rPr>
      </w:pPr>
      <w:r>
        <w:rPr>
          <w:rFonts w:ascii="Arial" w:eastAsia="Gisha" w:hAnsi="Arial"/>
          <w:sz w:val="20"/>
        </w:rPr>
        <w:t>_________________________________</w:t>
      </w:r>
      <w:r>
        <w:rPr>
          <w:rFonts w:ascii="Arial" w:eastAsia="Gisha" w:hAnsi="Arial"/>
          <w:sz w:val="20"/>
        </w:rPr>
        <w:tab/>
      </w:r>
    </w:p>
    <w:p w14:paraId="2E759E4B" w14:textId="77777777" w:rsidR="00865980" w:rsidRDefault="00865980" w:rsidP="004D64CF">
      <w:pPr>
        <w:rPr>
          <w:rFonts w:ascii="Arial" w:eastAsia="Gisha" w:hAnsi="Arial"/>
          <w:sz w:val="20"/>
        </w:rPr>
      </w:pPr>
    </w:p>
    <w:p w14:paraId="38E31F09" w14:textId="77777777" w:rsidR="00865980" w:rsidRDefault="00865980" w:rsidP="004D64CF">
      <w:pPr>
        <w:rPr>
          <w:rFonts w:ascii="Arial" w:eastAsia="Gisha" w:hAnsi="Arial"/>
          <w:sz w:val="20"/>
        </w:rPr>
      </w:pPr>
    </w:p>
    <w:p w14:paraId="3EFB9408" w14:textId="06067A02" w:rsidR="002A24B9" w:rsidRDefault="002A24B9" w:rsidP="004D64CF">
      <w:pPr>
        <w:rPr>
          <w:rFonts w:ascii="Arial" w:eastAsia="Gisha" w:hAnsi="Arial"/>
          <w:sz w:val="20"/>
        </w:rPr>
      </w:pPr>
      <w:r>
        <w:rPr>
          <w:rFonts w:ascii="Arial" w:eastAsia="Gisha" w:hAnsi="Arial"/>
          <w:sz w:val="20"/>
        </w:rPr>
        <w:t xml:space="preserve">KPMG </w:t>
      </w:r>
      <w:r w:rsidR="00951CD3">
        <w:rPr>
          <w:rFonts w:ascii="Arial" w:eastAsia="Gisha" w:hAnsi="Arial"/>
          <w:sz w:val="20"/>
        </w:rPr>
        <w:t>Oy Ab</w:t>
      </w:r>
    </w:p>
    <w:p w14:paraId="26C4D031" w14:textId="67739EDF" w:rsidR="002A24B9" w:rsidRDefault="002A24B9" w:rsidP="004D64CF">
      <w:pPr>
        <w:rPr>
          <w:rFonts w:ascii="Arial" w:eastAsia="Gisha" w:hAnsi="Arial"/>
          <w:sz w:val="20"/>
        </w:rPr>
      </w:pPr>
    </w:p>
    <w:p w14:paraId="59A2BE42" w14:textId="6ECB9EB7" w:rsidR="002A24B9" w:rsidRDefault="003B461F" w:rsidP="004D64CF">
      <w:pPr>
        <w:rPr>
          <w:rFonts w:ascii="Arial" w:eastAsia="Gisha" w:hAnsi="Arial"/>
          <w:sz w:val="20"/>
        </w:rPr>
      </w:pPr>
      <w:r>
        <w:rPr>
          <w:rFonts w:ascii="Arial" w:eastAsia="Gisha" w:hAnsi="Arial"/>
          <w:sz w:val="20"/>
        </w:rPr>
        <w:t>Matti Keskitalo</w:t>
      </w:r>
    </w:p>
    <w:p w14:paraId="7555A9DF" w14:textId="7935B5B5" w:rsidR="002A24B9" w:rsidRPr="002A24B9" w:rsidRDefault="00251234" w:rsidP="004D64CF">
      <w:pPr>
        <w:rPr>
          <w:rFonts w:ascii="Arial" w:eastAsia="Gisha" w:hAnsi="Arial"/>
          <w:sz w:val="20"/>
        </w:rPr>
      </w:pPr>
      <w:r>
        <w:rPr>
          <w:rFonts w:ascii="Arial" w:hAnsi="Arial"/>
          <w:b/>
          <w:bCs/>
          <w:color w:val="000000"/>
          <w:szCs w:val="18"/>
        </w:rPr>
        <w:t>KHT, JHT, HT</w:t>
      </w:r>
    </w:p>
    <w:p w14:paraId="1750976F" w14:textId="532E82C5" w:rsidR="00BF74B9" w:rsidRPr="00F25CD8" w:rsidRDefault="00BF74B9" w:rsidP="004D64CF">
      <w:pPr>
        <w:rPr>
          <w:rFonts w:ascii="Arial" w:eastAsia="Gisha" w:hAnsi="Arial"/>
          <w:sz w:val="28"/>
          <w:szCs w:val="28"/>
        </w:rPr>
      </w:pPr>
    </w:p>
    <w:p w14:paraId="3A5BA88B" w14:textId="695DA254" w:rsidR="00736656" w:rsidRPr="00F25CD8" w:rsidRDefault="00736656" w:rsidP="004D64CF">
      <w:pPr>
        <w:rPr>
          <w:rFonts w:ascii="Arial" w:eastAsia="Gisha" w:hAnsi="Arial"/>
          <w:sz w:val="28"/>
          <w:szCs w:val="28"/>
        </w:rPr>
      </w:pPr>
    </w:p>
    <w:p w14:paraId="48295572" w14:textId="22E9C838" w:rsidR="00736656" w:rsidRPr="00F25CD8" w:rsidRDefault="00736656" w:rsidP="004D64CF">
      <w:pPr>
        <w:rPr>
          <w:rFonts w:ascii="Arial" w:eastAsia="Gisha" w:hAnsi="Arial"/>
          <w:sz w:val="28"/>
          <w:szCs w:val="28"/>
        </w:rPr>
      </w:pPr>
    </w:p>
    <w:p w14:paraId="7DB2C24A" w14:textId="4DD488B1" w:rsidR="0089540D" w:rsidRPr="00F25CD8" w:rsidRDefault="0089540D" w:rsidP="004D64CF">
      <w:pPr>
        <w:rPr>
          <w:rFonts w:ascii="Arial" w:eastAsia="Gisha" w:hAnsi="Arial"/>
          <w:sz w:val="28"/>
          <w:szCs w:val="28"/>
        </w:rPr>
      </w:pPr>
    </w:p>
    <w:p w14:paraId="6D8CD939" w14:textId="4F764143" w:rsidR="0089540D" w:rsidRPr="00F25CD8" w:rsidRDefault="0089540D" w:rsidP="004D64CF">
      <w:pPr>
        <w:rPr>
          <w:rFonts w:ascii="Arial" w:eastAsia="Gisha" w:hAnsi="Arial"/>
          <w:sz w:val="28"/>
          <w:szCs w:val="28"/>
        </w:rPr>
      </w:pPr>
    </w:p>
    <w:p w14:paraId="06B2945D" w14:textId="0BF27247" w:rsidR="0089540D" w:rsidRPr="00F25CD8" w:rsidRDefault="0089540D" w:rsidP="004D64CF">
      <w:pPr>
        <w:rPr>
          <w:rFonts w:ascii="Arial" w:eastAsia="Gisha" w:hAnsi="Arial"/>
          <w:sz w:val="28"/>
          <w:szCs w:val="28"/>
        </w:rPr>
      </w:pPr>
    </w:p>
    <w:p w14:paraId="4898E99F" w14:textId="101170DC" w:rsidR="0089540D" w:rsidRDefault="0089540D" w:rsidP="004D64CF">
      <w:pPr>
        <w:rPr>
          <w:rFonts w:ascii="Arial" w:eastAsia="Gisha" w:hAnsi="Arial"/>
          <w:sz w:val="28"/>
          <w:szCs w:val="28"/>
        </w:rPr>
      </w:pPr>
    </w:p>
    <w:p w14:paraId="08237374" w14:textId="5310E036" w:rsidR="0025587C" w:rsidRDefault="0025587C" w:rsidP="004D64CF">
      <w:pPr>
        <w:rPr>
          <w:rFonts w:ascii="Arial" w:eastAsia="Gisha" w:hAnsi="Arial"/>
          <w:sz w:val="28"/>
          <w:szCs w:val="28"/>
        </w:rPr>
      </w:pPr>
    </w:p>
    <w:p w14:paraId="6FE8B2C1" w14:textId="77777777" w:rsidR="00765382" w:rsidRDefault="00765382" w:rsidP="004D64CF">
      <w:pPr>
        <w:rPr>
          <w:rFonts w:ascii="Arial" w:eastAsia="Gisha" w:hAnsi="Arial"/>
          <w:sz w:val="28"/>
          <w:szCs w:val="28"/>
        </w:rPr>
      </w:pPr>
    </w:p>
    <w:p w14:paraId="259C9FAA" w14:textId="77777777" w:rsidR="00765382" w:rsidRDefault="00765382" w:rsidP="004D64CF">
      <w:pPr>
        <w:rPr>
          <w:rFonts w:ascii="Arial" w:eastAsia="Gisha" w:hAnsi="Arial"/>
          <w:sz w:val="28"/>
          <w:szCs w:val="28"/>
        </w:rPr>
      </w:pPr>
    </w:p>
    <w:p w14:paraId="497664DD" w14:textId="77777777" w:rsidR="0025587C" w:rsidRDefault="0025587C" w:rsidP="004D64CF">
      <w:pPr>
        <w:rPr>
          <w:rFonts w:ascii="Arial" w:eastAsia="Gisha" w:hAnsi="Arial"/>
          <w:sz w:val="28"/>
          <w:szCs w:val="28"/>
        </w:rPr>
      </w:pPr>
    </w:p>
    <w:p w14:paraId="3700B5BF" w14:textId="77777777" w:rsidR="00280B79" w:rsidRDefault="00280B79" w:rsidP="004D64CF">
      <w:pPr>
        <w:rPr>
          <w:rFonts w:ascii="Arial" w:eastAsia="Gisha" w:hAnsi="Arial"/>
          <w:sz w:val="28"/>
          <w:szCs w:val="28"/>
        </w:rPr>
      </w:pPr>
    </w:p>
    <w:p w14:paraId="6D2C94D3" w14:textId="2A9FD1FB" w:rsidR="00A21E79" w:rsidRPr="00EB777C" w:rsidRDefault="00BF74B9" w:rsidP="00BF74B9">
      <w:pPr>
        <w:rPr>
          <w:rFonts w:ascii="Gisha" w:eastAsia="Gisha" w:hAnsi="Gisha" w:cs="Gisha"/>
          <w:sz w:val="28"/>
          <w:szCs w:val="28"/>
        </w:rPr>
      </w:pPr>
      <w:r w:rsidRPr="00EB777C">
        <w:rPr>
          <w:rFonts w:ascii="Gisha" w:eastAsia="Gisha" w:hAnsi="Gisha" w:cs="Gisha"/>
          <w:sz w:val="28"/>
          <w:szCs w:val="28"/>
        </w:rPr>
        <w:t>1</w:t>
      </w:r>
      <w:r w:rsidR="005B3997">
        <w:rPr>
          <w:rFonts w:ascii="Gisha" w:eastAsia="Gisha" w:hAnsi="Gisha" w:cs="Gisha"/>
          <w:sz w:val="28"/>
          <w:szCs w:val="28"/>
        </w:rPr>
        <w:t>3</w:t>
      </w:r>
      <w:r w:rsidRPr="00EB777C">
        <w:rPr>
          <w:rFonts w:ascii="Gisha" w:eastAsia="Gisha" w:hAnsi="Gisha" w:cs="Gisha"/>
          <w:sz w:val="28"/>
          <w:szCs w:val="28"/>
        </w:rPr>
        <w:t xml:space="preserve"> LUETTELO KIRJAPITOKIRJOISTA JA TOSITTEIDEN LAJEISTA SEKÄ </w:t>
      </w:r>
    </w:p>
    <w:p w14:paraId="4DEBF09B" w14:textId="31F08CBD" w:rsidR="00BF74B9" w:rsidRDefault="00A21E79" w:rsidP="00BF74B9">
      <w:pPr>
        <w:rPr>
          <w:rFonts w:ascii="Gisha" w:eastAsia="Gisha" w:hAnsi="Gisha" w:cs="Gisha"/>
          <w:sz w:val="28"/>
          <w:szCs w:val="28"/>
        </w:rPr>
      </w:pPr>
      <w:r w:rsidRPr="00EB777C">
        <w:rPr>
          <w:rFonts w:ascii="Gisha" w:eastAsia="Gisha" w:hAnsi="Gisha" w:cs="Gisha"/>
          <w:sz w:val="28"/>
          <w:szCs w:val="28"/>
        </w:rPr>
        <w:t xml:space="preserve">     </w:t>
      </w:r>
      <w:r w:rsidR="00BF74B9" w:rsidRPr="00EB777C">
        <w:rPr>
          <w:rFonts w:ascii="Gisha" w:eastAsia="Gisha" w:hAnsi="Gisha" w:cs="Gisha"/>
          <w:sz w:val="28"/>
          <w:szCs w:val="28"/>
        </w:rPr>
        <w:t>SÄILYTYSTAVOISTA</w:t>
      </w:r>
    </w:p>
    <w:p w14:paraId="1BB7216F" w14:textId="77777777" w:rsidR="00686B05" w:rsidRDefault="00686B05" w:rsidP="00BF74B9">
      <w:pPr>
        <w:rPr>
          <w:rFonts w:ascii="Gisha" w:eastAsia="Gisha" w:hAnsi="Gisha" w:cs="Gisha"/>
          <w:sz w:val="28"/>
          <w:szCs w:val="28"/>
        </w:rPr>
      </w:pPr>
    </w:p>
    <w:p w14:paraId="1E117302" w14:textId="77777777" w:rsidR="00686B05" w:rsidRDefault="00686B05" w:rsidP="00BF74B9">
      <w:pPr>
        <w:rPr>
          <w:rFonts w:ascii="Gisha" w:eastAsia="Gisha" w:hAnsi="Gisha" w:cs="Gisha"/>
          <w:sz w:val="28"/>
          <w:szCs w:val="28"/>
        </w:rPr>
      </w:pPr>
    </w:p>
    <w:tbl>
      <w:tblPr>
        <w:tblW w:w="9315" w:type="dxa"/>
        <w:tblCellMar>
          <w:left w:w="70" w:type="dxa"/>
          <w:right w:w="70" w:type="dxa"/>
        </w:tblCellMar>
        <w:tblLook w:val="04A0" w:firstRow="1" w:lastRow="0" w:firstColumn="1" w:lastColumn="0" w:noHBand="0" w:noVBand="1"/>
      </w:tblPr>
      <w:tblGrid>
        <w:gridCol w:w="3021"/>
        <w:gridCol w:w="146"/>
        <w:gridCol w:w="146"/>
        <w:gridCol w:w="146"/>
        <w:gridCol w:w="2830"/>
        <w:gridCol w:w="146"/>
        <w:gridCol w:w="960"/>
        <w:gridCol w:w="960"/>
        <w:gridCol w:w="960"/>
      </w:tblGrid>
      <w:tr w:rsidR="00686B05" w:rsidRPr="00686B05" w14:paraId="6A32A8B0" w14:textId="77777777" w:rsidTr="00911F5F">
        <w:trPr>
          <w:trHeight w:val="264"/>
        </w:trPr>
        <w:tc>
          <w:tcPr>
            <w:tcW w:w="6435" w:type="dxa"/>
            <w:gridSpan w:val="6"/>
            <w:tcBorders>
              <w:top w:val="nil"/>
              <w:left w:val="nil"/>
              <w:bottom w:val="nil"/>
              <w:right w:val="nil"/>
            </w:tcBorders>
            <w:shd w:val="clear" w:color="auto" w:fill="auto"/>
            <w:noWrap/>
            <w:vAlign w:val="bottom"/>
            <w:hideMark/>
          </w:tcPr>
          <w:p w14:paraId="6E508140" w14:textId="77777777" w:rsidR="00686B05" w:rsidRPr="00686B05" w:rsidRDefault="00686B05" w:rsidP="00686B05">
            <w:pPr>
              <w:jc w:val="left"/>
              <w:rPr>
                <w:rFonts w:ascii="Arial" w:hAnsi="Arial"/>
                <w:sz w:val="20"/>
              </w:rPr>
            </w:pPr>
            <w:r w:rsidRPr="00686B05">
              <w:rPr>
                <w:rFonts w:ascii="Arial" w:hAnsi="Arial"/>
                <w:sz w:val="20"/>
              </w:rPr>
              <w:t>Luettelo tilikaudella käytetyistä tilikirjoista ja niiden säilytystavoista</w:t>
            </w:r>
          </w:p>
        </w:tc>
        <w:tc>
          <w:tcPr>
            <w:tcW w:w="960" w:type="dxa"/>
            <w:tcBorders>
              <w:top w:val="nil"/>
              <w:left w:val="nil"/>
              <w:bottom w:val="nil"/>
              <w:right w:val="nil"/>
            </w:tcBorders>
            <w:shd w:val="clear" w:color="auto" w:fill="auto"/>
            <w:noWrap/>
            <w:vAlign w:val="bottom"/>
            <w:hideMark/>
          </w:tcPr>
          <w:p w14:paraId="217B7594" w14:textId="77777777" w:rsidR="00686B05" w:rsidRPr="00686B05" w:rsidRDefault="00686B05" w:rsidP="00686B05">
            <w:pPr>
              <w:jc w:val="left"/>
              <w:rPr>
                <w:rFonts w:ascii="Arial" w:hAnsi="Arial"/>
                <w:sz w:val="20"/>
              </w:rPr>
            </w:pPr>
          </w:p>
        </w:tc>
        <w:tc>
          <w:tcPr>
            <w:tcW w:w="960" w:type="dxa"/>
            <w:tcBorders>
              <w:top w:val="nil"/>
              <w:left w:val="nil"/>
              <w:bottom w:val="nil"/>
              <w:right w:val="nil"/>
            </w:tcBorders>
            <w:shd w:val="clear" w:color="auto" w:fill="auto"/>
            <w:noWrap/>
            <w:vAlign w:val="bottom"/>
            <w:hideMark/>
          </w:tcPr>
          <w:p w14:paraId="185A7606"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16E940D" w14:textId="77777777" w:rsidR="00686B05" w:rsidRPr="00686B05" w:rsidRDefault="00686B05" w:rsidP="00686B05">
            <w:pPr>
              <w:jc w:val="left"/>
              <w:rPr>
                <w:rFonts w:ascii="Times New Roman" w:hAnsi="Times New Roman" w:cs="Times New Roman"/>
                <w:sz w:val="20"/>
              </w:rPr>
            </w:pPr>
          </w:p>
        </w:tc>
      </w:tr>
      <w:tr w:rsidR="00686B05" w:rsidRPr="00686B05" w14:paraId="3D3EFD18" w14:textId="77777777" w:rsidTr="00911F5F">
        <w:trPr>
          <w:trHeight w:val="264"/>
        </w:trPr>
        <w:tc>
          <w:tcPr>
            <w:tcW w:w="3021" w:type="dxa"/>
            <w:tcBorders>
              <w:top w:val="nil"/>
              <w:left w:val="nil"/>
              <w:bottom w:val="nil"/>
              <w:right w:val="nil"/>
            </w:tcBorders>
            <w:shd w:val="clear" w:color="auto" w:fill="auto"/>
            <w:noWrap/>
            <w:vAlign w:val="bottom"/>
            <w:hideMark/>
          </w:tcPr>
          <w:p w14:paraId="347E4C58"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6C438EBA"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76C76FB3"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5C15293A"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32DB7202"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7B18BB2"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14904C1"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94838D4"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2B8F940" w14:textId="77777777" w:rsidR="00686B05" w:rsidRPr="00686B05" w:rsidRDefault="00686B05" w:rsidP="00686B05">
            <w:pPr>
              <w:jc w:val="left"/>
              <w:rPr>
                <w:rFonts w:ascii="Times New Roman" w:hAnsi="Times New Roman" w:cs="Times New Roman"/>
                <w:sz w:val="20"/>
              </w:rPr>
            </w:pPr>
          </w:p>
        </w:tc>
      </w:tr>
      <w:tr w:rsidR="00686B05" w:rsidRPr="00686B05" w14:paraId="08CAD51C" w14:textId="77777777" w:rsidTr="00911F5F">
        <w:trPr>
          <w:trHeight w:val="264"/>
        </w:trPr>
        <w:tc>
          <w:tcPr>
            <w:tcW w:w="3021" w:type="dxa"/>
            <w:tcBorders>
              <w:top w:val="nil"/>
              <w:left w:val="nil"/>
              <w:bottom w:val="nil"/>
              <w:right w:val="nil"/>
            </w:tcBorders>
            <w:shd w:val="clear" w:color="auto" w:fill="auto"/>
            <w:noWrap/>
            <w:vAlign w:val="bottom"/>
            <w:hideMark/>
          </w:tcPr>
          <w:p w14:paraId="34804A7A"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38B5EC1C"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362FB415"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5F1C4F29"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5C15C750"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4A8C25B9"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D9005FE"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942CEAC"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2FF5774" w14:textId="77777777" w:rsidR="00686B05" w:rsidRPr="00686B05" w:rsidRDefault="00686B05" w:rsidP="00686B05">
            <w:pPr>
              <w:jc w:val="left"/>
              <w:rPr>
                <w:rFonts w:ascii="Times New Roman" w:hAnsi="Times New Roman" w:cs="Times New Roman"/>
                <w:sz w:val="20"/>
              </w:rPr>
            </w:pPr>
          </w:p>
        </w:tc>
      </w:tr>
      <w:tr w:rsidR="00686B05" w:rsidRPr="00686B05" w14:paraId="06E361EC" w14:textId="77777777" w:rsidTr="00911F5F">
        <w:trPr>
          <w:trHeight w:val="264"/>
        </w:trPr>
        <w:tc>
          <w:tcPr>
            <w:tcW w:w="3021" w:type="dxa"/>
            <w:tcBorders>
              <w:top w:val="nil"/>
              <w:left w:val="nil"/>
              <w:bottom w:val="nil"/>
              <w:right w:val="nil"/>
            </w:tcBorders>
            <w:shd w:val="clear" w:color="auto" w:fill="auto"/>
            <w:noWrap/>
            <w:vAlign w:val="bottom"/>
            <w:hideMark/>
          </w:tcPr>
          <w:p w14:paraId="685E5016" w14:textId="77777777" w:rsidR="00686B05" w:rsidRPr="00686B05" w:rsidRDefault="00686B05" w:rsidP="00686B05">
            <w:pPr>
              <w:jc w:val="left"/>
              <w:rPr>
                <w:rFonts w:ascii="Arial" w:hAnsi="Arial"/>
                <w:szCs w:val="18"/>
              </w:rPr>
            </w:pPr>
            <w:r w:rsidRPr="00686B05">
              <w:rPr>
                <w:rFonts w:ascii="Arial" w:hAnsi="Arial"/>
                <w:szCs w:val="18"/>
              </w:rPr>
              <w:t>Päiväkirjat</w:t>
            </w:r>
          </w:p>
        </w:tc>
        <w:tc>
          <w:tcPr>
            <w:tcW w:w="146" w:type="dxa"/>
            <w:tcBorders>
              <w:top w:val="nil"/>
              <w:left w:val="nil"/>
              <w:bottom w:val="nil"/>
              <w:right w:val="nil"/>
            </w:tcBorders>
            <w:shd w:val="clear" w:color="auto" w:fill="auto"/>
            <w:noWrap/>
            <w:vAlign w:val="bottom"/>
            <w:hideMark/>
          </w:tcPr>
          <w:p w14:paraId="05334FAF"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1C84B170"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997C665" w14:textId="77777777" w:rsidR="00686B05" w:rsidRPr="00686B05" w:rsidRDefault="00686B05" w:rsidP="00686B05">
            <w:pPr>
              <w:jc w:val="left"/>
              <w:rPr>
                <w:rFonts w:ascii="Times New Roman" w:hAnsi="Times New Roman" w:cs="Times New Roman"/>
                <w:sz w:val="20"/>
              </w:rPr>
            </w:pPr>
          </w:p>
        </w:tc>
        <w:tc>
          <w:tcPr>
            <w:tcW w:w="4896" w:type="dxa"/>
            <w:gridSpan w:val="4"/>
            <w:tcBorders>
              <w:top w:val="nil"/>
              <w:left w:val="nil"/>
              <w:bottom w:val="nil"/>
              <w:right w:val="nil"/>
            </w:tcBorders>
            <w:shd w:val="clear" w:color="auto" w:fill="auto"/>
            <w:noWrap/>
            <w:vAlign w:val="bottom"/>
            <w:hideMark/>
          </w:tcPr>
          <w:p w14:paraId="3EA2C6B7" w14:textId="77777777" w:rsidR="00686B05" w:rsidRPr="00686B05" w:rsidRDefault="00686B05" w:rsidP="00686B05">
            <w:pPr>
              <w:jc w:val="left"/>
              <w:rPr>
                <w:rFonts w:ascii="Arial" w:hAnsi="Arial"/>
                <w:szCs w:val="18"/>
              </w:rPr>
            </w:pPr>
            <w:r w:rsidRPr="00686B05">
              <w:rPr>
                <w:rFonts w:ascii="Arial" w:hAnsi="Arial"/>
                <w:szCs w:val="18"/>
              </w:rPr>
              <w:t>ATK-tulosteena/</w:t>
            </w:r>
            <w:proofErr w:type="spellStart"/>
            <w:r w:rsidRPr="00686B05">
              <w:rPr>
                <w:rFonts w:ascii="Arial" w:hAnsi="Arial"/>
                <w:szCs w:val="18"/>
              </w:rPr>
              <w:t>MonetArkisto</w:t>
            </w:r>
            <w:proofErr w:type="spellEnd"/>
            <w:r w:rsidRPr="00686B05">
              <w:rPr>
                <w:rFonts w:ascii="Arial" w:hAnsi="Arial"/>
                <w:szCs w:val="18"/>
              </w:rPr>
              <w:t xml:space="preserve"> sähköinen arkisto</w:t>
            </w:r>
          </w:p>
        </w:tc>
        <w:tc>
          <w:tcPr>
            <w:tcW w:w="960" w:type="dxa"/>
            <w:tcBorders>
              <w:top w:val="nil"/>
              <w:left w:val="nil"/>
              <w:bottom w:val="nil"/>
              <w:right w:val="nil"/>
            </w:tcBorders>
            <w:shd w:val="clear" w:color="auto" w:fill="auto"/>
            <w:noWrap/>
            <w:vAlign w:val="bottom"/>
            <w:hideMark/>
          </w:tcPr>
          <w:p w14:paraId="05AE32E6" w14:textId="77777777" w:rsidR="00686B05" w:rsidRPr="00686B05" w:rsidRDefault="00686B05" w:rsidP="00686B05">
            <w:pPr>
              <w:jc w:val="left"/>
              <w:rPr>
                <w:rFonts w:ascii="Arial" w:hAnsi="Arial"/>
                <w:szCs w:val="18"/>
              </w:rPr>
            </w:pPr>
          </w:p>
        </w:tc>
      </w:tr>
      <w:tr w:rsidR="00686B05" w:rsidRPr="00686B05" w14:paraId="4C5BCDD6" w14:textId="77777777" w:rsidTr="00911F5F">
        <w:trPr>
          <w:trHeight w:val="264"/>
        </w:trPr>
        <w:tc>
          <w:tcPr>
            <w:tcW w:w="3021" w:type="dxa"/>
            <w:tcBorders>
              <w:top w:val="nil"/>
              <w:left w:val="nil"/>
              <w:bottom w:val="nil"/>
              <w:right w:val="nil"/>
            </w:tcBorders>
            <w:shd w:val="clear" w:color="auto" w:fill="auto"/>
            <w:noWrap/>
            <w:vAlign w:val="bottom"/>
            <w:hideMark/>
          </w:tcPr>
          <w:p w14:paraId="5C304F55" w14:textId="77777777" w:rsidR="00686B05" w:rsidRPr="00686B05" w:rsidRDefault="00686B05" w:rsidP="00686B05">
            <w:pPr>
              <w:jc w:val="left"/>
              <w:rPr>
                <w:rFonts w:ascii="Arial" w:hAnsi="Arial"/>
                <w:szCs w:val="18"/>
              </w:rPr>
            </w:pPr>
            <w:r w:rsidRPr="00686B05">
              <w:rPr>
                <w:rFonts w:ascii="Arial" w:hAnsi="Arial"/>
                <w:szCs w:val="18"/>
              </w:rPr>
              <w:t>Pääkirjat</w:t>
            </w:r>
          </w:p>
        </w:tc>
        <w:tc>
          <w:tcPr>
            <w:tcW w:w="146" w:type="dxa"/>
            <w:tcBorders>
              <w:top w:val="nil"/>
              <w:left w:val="nil"/>
              <w:bottom w:val="nil"/>
              <w:right w:val="nil"/>
            </w:tcBorders>
            <w:shd w:val="clear" w:color="auto" w:fill="auto"/>
            <w:noWrap/>
            <w:vAlign w:val="bottom"/>
            <w:hideMark/>
          </w:tcPr>
          <w:p w14:paraId="44605D59"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3FEA07A2"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1033A5B3" w14:textId="77777777" w:rsidR="00686B05" w:rsidRPr="00686B05" w:rsidRDefault="00686B05" w:rsidP="00686B05">
            <w:pPr>
              <w:jc w:val="left"/>
              <w:rPr>
                <w:rFonts w:ascii="Times New Roman" w:hAnsi="Times New Roman" w:cs="Times New Roman"/>
                <w:sz w:val="20"/>
              </w:rPr>
            </w:pPr>
          </w:p>
        </w:tc>
        <w:tc>
          <w:tcPr>
            <w:tcW w:w="4896" w:type="dxa"/>
            <w:gridSpan w:val="4"/>
            <w:tcBorders>
              <w:top w:val="nil"/>
              <w:left w:val="nil"/>
              <w:bottom w:val="nil"/>
              <w:right w:val="nil"/>
            </w:tcBorders>
            <w:shd w:val="clear" w:color="auto" w:fill="auto"/>
            <w:noWrap/>
            <w:vAlign w:val="bottom"/>
            <w:hideMark/>
          </w:tcPr>
          <w:p w14:paraId="28688152" w14:textId="77777777" w:rsidR="00686B05" w:rsidRPr="00686B05" w:rsidRDefault="00686B05" w:rsidP="00686B05">
            <w:pPr>
              <w:jc w:val="left"/>
              <w:rPr>
                <w:rFonts w:ascii="Arial" w:hAnsi="Arial"/>
                <w:szCs w:val="18"/>
              </w:rPr>
            </w:pPr>
            <w:r w:rsidRPr="00686B05">
              <w:rPr>
                <w:rFonts w:ascii="Arial" w:hAnsi="Arial"/>
                <w:szCs w:val="18"/>
              </w:rPr>
              <w:t>ATK-tulosteena/</w:t>
            </w:r>
            <w:proofErr w:type="spellStart"/>
            <w:r w:rsidRPr="00686B05">
              <w:rPr>
                <w:rFonts w:ascii="Arial" w:hAnsi="Arial"/>
                <w:szCs w:val="18"/>
              </w:rPr>
              <w:t>MonetArkisto</w:t>
            </w:r>
            <w:proofErr w:type="spellEnd"/>
            <w:r w:rsidRPr="00686B05">
              <w:rPr>
                <w:rFonts w:ascii="Arial" w:hAnsi="Arial"/>
                <w:szCs w:val="18"/>
              </w:rPr>
              <w:t xml:space="preserve"> sähköinen arkisto</w:t>
            </w:r>
          </w:p>
        </w:tc>
        <w:tc>
          <w:tcPr>
            <w:tcW w:w="960" w:type="dxa"/>
            <w:tcBorders>
              <w:top w:val="nil"/>
              <w:left w:val="nil"/>
              <w:bottom w:val="nil"/>
              <w:right w:val="nil"/>
            </w:tcBorders>
            <w:shd w:val="clear" w:color="auto" w:fill="auto"/>
            <w:noWrap/>
            <w:vAlign w:val="bottom"/>
            <w:hideMark/>
          </w:tcPr>
          <w:p w14:paraId="4C35F098" w14:textId="77777777" w:rsidR="00686B05" w:rsidRPr="00686B05" w:rsidRDefault="00686B05" w:rsidP="00686B05">
            <w:pPr>
              <w:jc w:val="left"/>
              <w:rPr>
                <w:rFonts w:ascii="Arial" w:hAnsi="Arial"/>
                <w:szCs w:val="18"/>
              </w:rPr>
            </w:pPr>
          </w:p>
        </w:tc>
      </w:tr>
      <w:tr w:rsidR="00686B05" w:rsidRPr="00686B05" w14:paraId="531B97AE"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78F463AE" w14:textId="77777777" w:rsidR="00686B05" w:rsidRPr="00686B05" w:rsidRDefault="00686B05" w:rsidP="00686B05">
            <w:pPr>
              <w:jc w:val="left"/>
              <w:rPr>
                <w:rFonts w:ascii="Arial" w:hAnsi="Arial"/>
                <w:szCs w:val="18"/>
              </w:rPr>
            </w:pPr>
            <w:r w:rsidRPr="00686B05">
              <w:rPr>
                <w:rFonts w:ascii="Arial" w:hAnsi="Arial"/>
                <w:szCs w:val="18"/>
              </w:rPr>
              <w:t>Muistiotositteet</w:t>
            </w:r>
          </w:p>
        </w:tc>
        <w:tc>
          <w:tcPr>
            <w:tcW w:w="146" w:type="dxa"/>
            <w:tcBorders>
              <w:top w:val="nil"/>
              <w:left w:val="nil"/>
              <w:bottom w:val="nil"/>
              <w:right w:val="nil"/>
            </w:tcBorders>
            <w:shd w:val="clear" w:color="auto" w:fill="auto"/>
            <w:noWrap/>
            <w:vAlign w:val="bottom"/>
            <w:hideMark/>
          </w:tcPr>
          <w:p w14:paraId="52A0FB5A"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04D79054" w14:textId="77777777" w:rsidR="00686B05" w:rsidRPr="00686B05" w:rsidRDefault="00686B05" w:rsidP="00686B05">
            <w:pPr>
              <w:jc w:val="left"/>
              <w:rPr>
                <w:rFonts w:ascii="Times New Roman" w:hAnsi="Times New Roman" w:cs="Times New Roman"/>
                <w:sz w:val="20"/>
              </w:rPr>
            </w:pPr>
          </w:p>
        </w:tc>
        <w:tc>
          <w:tcPr>
            <w:tcW w:w="3936" w:type="dxa"/>
            <w:gridSpan w:val="3"/>
            <w:tcBorders>
              <w:top w:val="nil"/>
              <w:left w:val="nil"/>
              <w:bottom w:val="nil"/>
              <w:right w:val="nil"/>
            </w:tcBorders>
            <w:shd w:val="clear" w:color="auto" w:fill="auto"/>
            <w:noWrap/>
            <w:vAlign w:val="bottom"/>
            <w:hideMark/>
          </w:tcPr>
          <w:p w14:paraId="5CC897D1" w14:textId="77777777" w:rsidR="00686B05" w:rsidRPr="00686B05" w:rsidRDefault="00686B05" w:rsidP="00686B05">
            <w:pPr>
              <w:jc w:val="left"/>
              <w:rPr>
                <w:rFonts w:ascii="Arial" w:hAnsi="Arial"/>
                <w:szCs w:val="18"/>
              </w:rPr>
            </w:pPr>
            <w:proofErr w:type="spellStart"/>
            <w:r w:rsidRPr="00686B05">
              <w:rPr>
                <w:rFonts w:ascii="Arial" w:hAnsi="Arial"/>
                <w:szCs w:val="18"/>
              </w:rPr>
              <w:t>MonetArkisto</w:t>
            </w:r>
            <w:proofErr w:type="spellEnd"/>
            <w:r w:rsidRPr="00686B05">
              <w:rPr>
                <w:rFonts w:ascii="Arial" w:hAnsi="Arial"/>
                <w:szCs w:val="18"/>
              </w:rPr>
              <w:t xml:space="preserve"> sähköinen arkisto</w:t>
            </w:r>
          </w:p>
        </w:tc>
        <w:tc>
          <w:tcPr>
            <w:tcW w:w="960" w:type="dxa"/>
            <w:tcBorders>
              <w:top w:val="nil"/>
              <w:left w:val="nil"/>
              <w:bottom w:val="nil"/>
              <w:right w:val="nil"/>
            </w:tcBorders>
            <w:shd w:val="clear" w:color="auto" w:fill="auto"/>
            <w:noWrap/>
            <w:vAlign w:val="bottom"/>
            <w:hideMark/>
          </w:tcPr>
          <w:p w14:paraId="16751AB3" w14:textId="77777777" w:rsidR="00686B05" w:rsidRPr="00686B05" w:rsidRDefault="00686B05" w:rsidP="00686B05">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258DFC7A" w14:textId="77777777" w:rsidR="00686B05" w:rsidRPr="00686B05" w:rsidRDefault="00686B05" w:rsidP="00686B05">
            <w:pPr>
              <w:jc w:val="left"/>
              <w:rPr>
                <w:rFonts w:ascii="Times New Roman" w:hAnsi="Times New Roman" w:cs="Times New Roman"/>
                <w:sz w:val="20"/>
              </w:rPr>
            </w:pPr>
          </w:p>
        </w:tc>
      </w:tr>
      <w:tr w:rsidR="00686B05" w:rsidRPr="00686B05" w14:paraId="651578D6"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6496D35D" w14:textId="77777777" w:rsidR="00686B05" w:rsidRPr="00686B05" w:rsidRDefault="00686B05" w:rsidP="00686B05">
            <w:pPr>
              <w:jc w:val="left"/>
              <w:rPr>
                <w:rFonts w:ascii="Arial" w:hAnsi="Arial"/>
                <w:szCs w:val="18"/>
              </w:rPr>
            </w:pPr>
            <w:r w:rsidRPr="00686B05">
              <w:rPr>
                <w:rFonts w:ascii="Arial" w:hAnsi="Arial"/>
                <w:szCs w:val="18"/>
              </w:rPr>
              <w:t>Myyntitositteet</w:t>
            </w:r>
          </w:p>
        </w:tc>
        <w:tc>
          <w:tcPr>
            <w:tcW w:w="146" w:type="dxa"/>
            <w:tcBorders>
              <w:top w:val="nil"/>
              <w:left w:val="nil"/>
              <w:bottom w:val="nil"/>
              <w:right w:val="nil"/>
            </w:tcBorders>
            <w:shd w:val="clear" w:color="auto" w:fill="auto"/>
            <w:noWrap/>
            <w:vAlign w:val="bottom"/>
            <w:hideMark/>
          </w:tcPr>
          <w:p w14:paraId="093778DF"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3024AD93" w14:textId="77777777" w:rsidR="00686B05" w:rsidRPr="00686B05" w:rsidRDefault="00686B05" w:rsidP="00686B05">
            <w:pPr>
              <w:jc w:val="left"/>
              <w:rPr>
                <w:rFonts w:ascii="Times New Roman" w:hAnsi="Times New Roman" w:cs="Times New Roman"/>
                <w:sz w:val="20"/>
              </w:rPr>
            </w:pPr>
          </w:p>
        </w:tc>
        <w:tc>
          <w:tcPr>
            <w:tcW w:w="3936" w:type="dxa"/>
            <w:gridSpan w:val="3"/>
            <w:tcBorders>
              <w:top w:val="nil"/>
              <w:left w:val="nil"/>
              <w:bottom w:val="nil"/>
              <w:right w:val="nil"/>
            </w:tcBorders>
            <w:shd w:val="clear" w:color="auto" w:fill="auto"/>
            <w:noWrap/>
            <w:vAlign w:val="bottom"/>
            <w:hideMark/>
          </w:tcPr>
          <w:p w14:paraId="0A239A7A" w14:textId="77777777" w:rsidR="00686B05" w:rsidRPr="00686B05" w:rsidRDefault="00686B05" w:rsidP="00686B05">
            <w:pPr>
              <w:jc w:val="left"/>
              <w:rPr>
                <w:rFonts w:ascii="Arial" w:hAnsi="Arial"/>
                <w:szCs w:val="18"/>
              </w:rPr>
            </w:pPr>
            <w:proofErr w:type="spellStart"/>
            <w:r w:rsidRPr="00686B05">
              <w:rPr>
                <w:rFonts w:ascii="Arial" w:hAnsi="Arial"/>
                <w:szCs w:val="18"/>
              </w:rPr>
              <w:t>MonetArkisto</w:t>
            </w:r>
            <w:proofErr w:type="spellEnd"/>
            <w:r w:rsidRPr="00686B05">
              <w:rPr>
                <w:rFonts w:ascii="Arial" w:hAnsi="Arial"/>
                <w:szCs w:val="18"/>
              </w:rPr>
              <w:t xml:space="preserve"> sähköinen arkisto</w:t>
            </w:r>
          </w:p>
        </w:tc>
        <w:tc>
          <w:tcPr>
            <w:tcW w:w="960" w:type="dxa"/>
            <w:tcBorders>
              <w:top w:val="nil"/>
              <w:left w:val="nil"/>
              <w:bottom w:val="nil"/>
              <w:right w:val="nil"/>
            </w:tcBorders>
            <w:shd w:val="clear" w:color="auto" w:fill="auto"/>
            <w:noWrap/>
            <w:vAlign w:val="bottom"/>
            <w:hideMark/>
          </w:tcPr>
          <w:p w14:paraId="12E9E508" w14:textId="77777777" w:rsidR="00686B05" w:rsidRPr="00686B05" w:rsidRDefault="00686B05" w:rsidP="00686B05">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32042BEA" w14:textId="77777777" w:rsidR="00686B05" w:rsidRPr="00686B05" w:rsidRDefault="00686B05" w:rsidP="00686B05">
            <w:pPr>
              <w:jc w:val="left"/>
              <w:rPr>
                <w:rFonts w:ascii="Times New Roman" w:hAnsi="Times New Roman" w:cs="Times New Roman"/>
                <w:sz w:val="20"/>
              </w:rPr>
            </w:pPr>
          </w:p>
        </w:tc>
      </w:tr>
      <w:tr w:rsidR="00686B05" w:rsidRPr="00686B05" w14:paraId="6A95A99D"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03C998DD" w14:textId="77777777" w:rsidR="00686B05" w:rsidRPr="00686B05" w:rsidRDefault="00686B05" w:rsidP="00686B05">
            <w:pPr>
              <w:jc w:val="left"/>
              <w:rPr>
                <w:rFonts w:ascii="Arial" w:hAnsi="Arial"/>
                <w:szCs w:val="18"/>
              </w:rPr>
            </w:pPr>
            <w:r w:rsidRPr="00686B05">
              <w:rPr>
                <w:rFonts w:ascii="Arial" w:hAnsi="Arial"/>
                <w:szCs w:val="18"/>
              </w:rPr>
              <w:t>Ostotositteet</w:t>
            </w:r>
          </w:p>
        </w:tc>
        <w:tc>
          <w:tcPr>
            <w:tcW w:w="146" w:type="dxa"/>
            <w:tcBorders>
              <w:top w:val="nil"/>
              <w:left w:val="nil"/>
              <w:bottom w:val="nil"/>
              <w:right w:val="nil"/>
            </w:tcBorders>
            <w:shd w:val="clear" w:color="auto" w:fill="auto"/>
            <w:noWrap/>
            <w:vAlign w:val="bottom"/>
            <w:hideMark/>
          </w:tcPr>
          <w:p w14:paraId="67FA1812"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007A56D1" w14:textId="77777777" w:rsidR="00686B05" w:rsidRPr="00686B05" w:rsidRDefault="00686B05" w:rsidP="00686B05">
            <w:pPr>
              <w:jc w:val="left"/>
              <w:rPr>
                <w:rFonts w:ascii="Times New Roman" w:hAnsi="Times New Roman" w:cs="Times New Roman"/>
                <w:sz w:val="20"/>
              </w:rPr>
            </w:pPr>
          </w:p>
        </w:tc>
        <w:tc>
          <w:tcPr>
            <w:tcW w:w="3936" w:type="dxa"/>
            <w:gridSpan w:val="3"/>
            <w:tcBorders>
              <w:top w:val="nil"/>
              <w:left w:val="nil"/>
              <w:bottom w:val="nil"/>
              <w:right w:val="nil"/>
            </w:tcBorders>
            <w:shd w:val="clear" w:color="auto" w:fill="auto"/>
            <w:noWrap/>
            <w:vAlign w:val="bottom"/>
            <w:hideMark/>
          </w:tcPr>
          <w:p w14:paraId="70612F18" w14:textId="77777777" w:rsidR="00686B05" w:rsidRPr="00686B05" w:rsidRDefault="00686B05" w:rsidP="00686B05">
            <w:pPr>
              <w:jc w:val="left"/>
              <w:rPr>
                <w:rFonts w:ascii="Arial" w:hAnsi="Arial"/>
                <w:szCs w:val="18"/>
              </w:rPr>
            </w:pPr>
            <w:proofErr w:type="spellStart"/>
            <w:r w:rsidRPr="00686B05">
              <w:rPr>
                <w:rFonts w:ascii="Arial" w:hAnsi="Arial"/>
                <w:szCs w:val="18"/>
              </w:rPr>
              <w:t>MonetArkisto</w:t>
            </w:r>
            <w:proofErr w:type="spellEnd"/>
            <w:r w:rsidRPr="00686B05">
              <w:rPr>
                <w:rFonts w:ascii="Arial" w:hAnsi="Arial"/>
                <w:szCs w:val="18"/>
              </w:rPr>
              <w:t xml:space="preserve"> sähköinen arkisto</w:t>
            </w:r>
          </w:p>
        </w:tc>
        <w:tc>
          <w:tcPr>
            <w:tcW w:w="960" w:type="dxa"/>
            <w:tcBorders>
              <w:top w:val="nil"/>
              <w:left w:val="nil"/>
              <w:bottom w:val="nil"/>
              <w:right w:val="nil"/>
            </w:tcBorders>
            <w:shd w:val="clear" w:color="auto" w:fill="auto"/>
            <w:noWrap/>
            <w:vAlign w:val="bottom"/>
            <w:hideMark/>
          </w:tcPr>
          <w:p w14:paraId="5B589B23" w14:textId="77777777" w:rsidR="00686B05" w:rsidRPr="00686B05" w:rsidRDefault="00686B05" w:rsidP="00686B05">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714476FD" w14:textId="77777777" w:rsidR="00686B05" w:rsidRPr="00686B05" w:rsidRDefault="00686B05" w:rsidP="00686B05">
            <w:pPr>
              <w:jc w:val="left"/>
              <w:rPr>
                <w:rFonts w:ascii="Times New Roman" w:hAnsi="Times New Roman" w:cs="Times New Roman"/>
                <w:sz w:val="20"/>
              </w:rPr>
            </w:pPr>
          </w:p>
        </w:tc>
      </w:tr>
      <w:tr w:rsidR="00686B05" w:rsidRPr="00686B05" w14:paraId="2E8E9F15"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0A98E6D9" w14:textId="77777777" w:rsidR="00686B05" w:rsidRPr="00686B05" w:rsidRDefault="00686B05" w:rsidP="00686B05">
            <w:pPr>
              <w:jc w:val="left"/>
              <w:rPr>
                <w:rFonts w:ascii="Arial" w:hAnsi="Arial"/>
                <w:szCs w:val="18"/>
              </w:rPr>
            </w:pPr>
            <w:r w:rsidRPr="00686B05">
              <w:rPr>
                <w:rFonts w:ascii="Arial" w:hAnsi="Arial"/>
                <w:szCs w:val="18"/>
              </w:rPr>
              <w:t>Matkanhallintatositteet</w:t>
            </w:r>
          </w:p>
        </w:tc>
        <w:tc>
          <w:tcPr>
            <w:tcW w:w="146" w:type="dxa"/>
            <w:tcBorders>
              <w:top w:val="nil"/>
              <w:left w:val="nil"/>
              <w:bottom w:val="nil"/>
              <w:right w:val="nil"/>
            </w:tcBorders>
            <w:shd w:val="clear" w:color="auto" w:fill="auto"/>
            <w:noWrap/>
            <w:vAlign w:val="bottom"/>
            <w:hideMark/>
          </w:tcPr>
          <w:p w14:paraId="26DCBB25"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7D0449A3" w14:textId="77777777" w:rsidR="00686B05" w:rsidRPr="00686B05" w:rsidRDefault="00686B05" w:rsidP="00686B05">
            <w:pPr>
              <w:jc w:val="left"/>
              <w:rPr>
                <w:rFonts w:ascii="Times New Roman" w:hAnsi="Times New Roman" w:cs="Times New Roman"/>
                <w:sz w:val="20"/>
              </w:rPr>
            </w:pPr>
          </w:p>
        </w:tc>
        <w:tc>
          <w:tcPr>
            <w:tcW w:w="3936" w:type="dxa"/>
            <w:gridSpan w:val="3"/>
            <w:tcBorders>
              <w:top w:val="nil"/>
              <w:left w:val="nil"/>
              <w:bottom w:val="nil"/>
              <w:right w:val="nil"/>
            </w:tcBorders>
            <w:shd w:val="clear" w:color="auto" w:fill="auto"/>
            <w:noWrap/>
            <w:vAlign w:val="bottom"/>
            <w:hideMark/>
          </w:tcPr>
          <w:p w14:paraId="2889F232" w14:textId="77777777" w:rsidR="00686B05" w:rsidRPr="00686B05" w:rsidRDefault="00686B05" w:rsidP="00686B05">
            <w:pPr>
              <w:jc w:val="left"/>
              <w:rPr>
                <w:rFonts w:ascii="Arial" w:hAnsi="Arial"/>
                <w:szCs w:val="18"/>
              </w:rPr>
            </w:pPr>
            <w:proofErr w:type="spellStart"/>
            <w:r w:rsidRPr="00686B05">
              <w:rPr>
                <w:rFonts w:ascii="Arial" w:hAnsi="Arial"/>
                <w:szCs w:val="18"/>
              </w:rPr>
              <w:t>MonetArkisto</w:t>
            </w:r>
            <w:proofErr w:type="spellEnd"/>
            <w:r w:rsidRPr="00686B05">
              <w:rPr>
                <w:rFonts w:ascii="Arial" w:hAnsi="Arial"/>
                <w:szCs w:val="18"/>
              </w:rPr>
              <w:t xml:space="preserve"> sähköinen arkisto</w:t>
            </w:r>
          </w:p>
        </w:tc>
        <w:tc>
          <w:tcPr>
            <w:tcW w:w="960" w:type="dxa"/>
            <w:tcBorders>
              <w:top w:val="nil"/>
              <w:left w:val="nil"/>
              <w:bottom w:val="nil"/>
              <w:right w:val="nil"/>
            </w:tcBorders>
            <w:shd w:val="clear" w:color="auto" w:fill="auto"/>
            <w:noWrap/>
            <w:vAlign w:val="bottom"/>
            <w:hideMark/>
          </w:tcPr>
          <w:p w14:paraId="4F1D24EE" w14:textId="77777777" w:rsidR="00686B05" w:rsidRPr="00686B05" w:rsidRDefault="00686B05" w:rsidP="00686B05">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2C1EA437" w14:textId="77777777" w:rsidR="00686B05" w:rsidRPr="00686B05" w:rsidRDefault="00686B05" w:rsidP="00686B05">
            <w:pPr>
              <w:jc w:val="left"/>
              <w:rPr>
                <w:rFonts w:ascii="Times New Roman" w:hAnsi="Times New Roman" w:cs="Times New Roman"/>
                <w:sz w:val="20"/>
              </w:rPr>
            </w:pPr>
          </w:p>
        </w:tc>
      </w:tr>
      <w:tr w:rsidR="00686B05" w:rsidRPr="00686B05" w14:paraId="5387A898"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3079BEF3" w14:textId="77777777" w:rsidR="00686B05" w:rsidRPr="00686B05" w:rsidRDefault="00686B05" w:rsidP="00686B05">
            <w:pPr>
              <w:jc w:val="left"/>
              <w:rPr>
                <w:rFonts w:ascii="Arial" w:hAnsi="Arial"/>
                <w:szCs w:val="18"/>
              </w:rPr>
            </w:pPr>
            <w:r w:rsidRPr="00686B05">
              <w:rPr>
                <w:rFonts w:ascii="Arial" w:hAnsi="Arial"/>
                <w:szCs w:val="18"/>
              </w:rPr>
              <w:t>Palkkatositteet</w:t>
            </w:r>
          </w:p>
        </w:tc>
        <w:tc>
          <w:tcPr>
            <w:tcW w:w="146" w:type="dxa"/>
            <w:tcBorders>
              <w:top w:val="nil"/>
              <w:left w:val="nil"/>
              <w:bottom w:val="nil"/>
              <w:right w:val="nil"/>
            </w:tcBorders>
            <w:shd w:val="clear" w:color="auto" w:fill="auto"/>
            <w:noWrap/>
            <w:vAlign w:val="bottom"/>
            <w:hideMark/>
          </w:tcPr>
          <w:p w14:paraId="499F2D58"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7A9B643A" w14:textId="77777777" w:rsidR="00686B05" w:rsidRPr="00686B05" w:rsidRDefault="00686B05" w:rsidP="00686B05">
            <w:pPr>
              <w:jc w:val="left"/>
              <w:rPr>
                <w:rFonts w:ascii="Times New Roman" w:hAnsi="Times New Roman" w:cs="Times New Roman"/>
                <w:sz w:val="20"/>
              </w:rPr>
            </w:pPr>
          </w:p>
        </w:tc>
        <w:tc>
          <w:tcPr>
            <w:tcW w:w="3936" w:type="dxa"/>
            <w:gridSpan w:val="3"/>
            <w:tcBorders>
              <w:top w:val="nil"/>
              <w:left w:val="nil"/>
              <w:bottom w:val="nil"/>
              <w:right w:val="nil"/>
            </w:tcBorders>
            <w:shd w:val="clear" w:color="auto" w:fill="auto"/>
            <w:noWrap/>
            <w:vAlign w:val="bottom"/>
            <w:hideMark/>
          </w:tcPr>
          <w:p w14:paraId="36610E6A" w14:textId="77777777" w:rsidR="00686B05" w:rsidRPr="00686B05" w:rsidRDefault="00686B05" w:rsidP="00686B05">
            <w:pPr>
              <w:jc w:val="left"/>
              <w:rPr>
                <w:rFonts w:ascii="Arial" w:hAnsi="Arial"/>
                <w:szCs w:val="18"/>
              </w:rPr>
            </w:pPr>
            <w:proofErr w:type="spellStart"/>
            <w:r w:rsidRPr="00686B05">
              <w:rPr>
                <w:rFonts w:ascii="Arial" w:hAnsi="Arial"/>
                <w:szCs w:val="18"/>
              </w:rPr>
              <w:t>MonetArkisto</w:t>
            </w:r>
            <w:proofErr w:type="spellEnd"/>
            <w:r w:rsidRPr="00686B05">
              <w:rPr>
                <w:rFonts w:ascii="Arial" w:hAnsi="Arial"/>
                <w:szCs w:val="18"/>
              </w:rPr>
              <w:t xml:space="preserve"> sähköinen arkisto</w:t>
            </w:r>
          </w:p>
        </w:tc>
        <w:tc>
          <w:tcPr>
            <w:tcW w:w="960" w:type="dxa"/>
            <w:tcBorders>
              <w:top w:val="nil"/>
              <w:left w:val="nil"/>
              <w:bottom w:val="nil"/>
              <w:right w:val="nil"/>
            </w:tcBorders>
            <w:shd w:val="clear" w:color="auto" w:fill="auto"/>
            <w:noWrap/>
            <w:vAlign w:val="bottom"/>
            <w:hideMark/>
          </w:tcPr>
          <w:p w14:paraId="4472D066" w14:textId="77777777" w:rsidR="00686B05" w:rsidRPr="00686B05" w:rsidRDefault="00686B05" w:rsidP="00686B05">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03B1B55F" w14:textId="77777777" w:rsidR="00686B05" w:rsidRPr="00686B05" w:rsidRDefault="00686B05" w:rsidP="00686B05">
            <w:pPr>
              <w:jc w:val="left"/>
              <w:rPr>
                <w:rFonts w:ascii="Times New Roman" w:hAnsi="Times New Roman" w:cs="Times New Roman"/>
                <w:sz w:val="20"/>
              </w:rPr>
            </w:pPr>
          </w:p>
        </w:tc>
      </w:tr>
      <w:tr w:rsidR="00686B05" w:rsidRPr="00686B05" w14:paraId="370C1912" w14:textId="77777777" w:rsidTr="00911F5F">
        <w:trPr>
          <w:trHeight w:val="264"/>
        </w:trPr>
        <w:tc>
          <w:tcPr>
            <w:tcW w:w="3021" w:type="dxa"/>
            <w:tcBorders>
              <w:top w:val="nil"/>
              <w:left w:val="nil"/>
              <w:bottom w:val="nil"/>
              <w:right w:val="nil"/>
            </w:tcBorders>
            <w:shd w:val="clear" w:color="auto" w:fill="auto"/>
            <w:noWrap/>
            <w:vAlign w:val="bottom"/>
            <w:hideMark/>
          </w:tcPr>
          <w:p w14:paraId="165BBA12" w14:textId="77777777" w:rsidR="00686B05" w:rsidRPr="00686B05" w:rsidRDefault="00686B05" w:rsidP="00686B05">
            <w:pPr>
              <w:jc w:val="left"/>
              <w:rPr>
                <w:rFonts w:ascii="Arial" w:hAnsi="Arial"/>
                <w:szCs w:val="18"/>
              </w:rPr>
            </w:pPr>
            <w:r w:rsidRPr="00686B05">
              <w:rPr>
                <w:rFonts w:ascii="Arial" w:hAnsi="Arial"/>
                <w:szCs w:val="18"/>
              </w:rPr>
              <w:t>Tasekirja</w:t>
            </w:r>
          </w:p>
        </w:tc>
        <w:tc>
          <w:tcPr>
            <w:tcW w:w="146" w:type="dxa"/>
            <w:tcBorders>
              <w:top w:val="nil"/>
              <w:left w:val="nil"/>
              <w:bottom w:val="nil"/>
              <w:right w:val="nil"/>
            </w:tcBorders>
            <w:shd w:val="clear" w:color="auto" w:fill="auto"/>
            <w:noWrap/>
            <w:vAlign w:val="bottom"/>
            <w:hideMark/>
          </w:tcPr>
          <w:p w14:paraId="57FDF8C3"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453D41D5"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5A135EEB"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342D55B5" w14:textId="77777777" w:rsidR="00686B05" w:rsidRPr="00686B05" w:rsidRDefault="00686B05" w:rsidP="00686B05">
            <w:pPr>
              <w:jc w:val="left"/>
              <w:rPr>
                <w:rFonts w:ascii="Arial" w:hAnsi="Arial"/>
                <w:szCs w:val="18"/>
              </w:rPr>
            </w:pPr>
            <w:r w:rsidRPr="00686B05">
              <w:rPr>
                <w:rFonts w:ascii="Arial" w:hAnsi="Arial"/>
                <w:szCs w:val="18"/>
              </w:rPr>
              <w:t>Sidottu kirja</w:t>
            </w:r>
          </w:p>
        </w:tc>
        <w:tc>
          <w:tcPr>
            <w:tcW w:w="146" w:type="dxa"/>
            <w:tcBorders>
              <w:top w:val="nil"/>
              <w:left w:val="nil"/>
              <w:bottom w:val="nil"/>
              <w:right w:val="nil"/>
            </w:tcBorders>
            <w:shd w:val="clear" w:color="auto" w:fill="auto"/>
            <w:noWrap/>
            <w:vAlign w:val="bottom"/>
            <w:hideMark/>
          </w:tcPr>
          <w:p w14:paraId="4A3DCFA7" w14:textId="77777777" w:rsidR="00686B05" w:rsidRPr="00686B05" w:rsidRDefault="00686B05" w:rsidP="00686B05">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40541DC6"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607022E"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5EB82F8" w14:textId="77777777" w:rsidR="00686B05" w:rsidRPr="00686B05" w:rsidRDefault="00686B05" w:rsidP="00686B05">
            <w:pPr>
              <w:jc w:val="left"/>
              <w:rPr>
                <w:rFonts w:ascii="Times New Roman" w:hAnsi="Times New Roman" w:cs="Times New Roman"/>
                <w:sz w:val="20"/>
              </w:rPr>
            </w:pPr>
          </w:p>
        </w:tc>
      </w:tr>
      <w:tr w:rsidR="00686B05" w:rsidRPr="00686B05" w14:paraId="078F9B13"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662A8B1F" w14:textId="77777777" w:rsidR="00686B05" w:rsidRPr="00686B05" w:rsidRDefault="00686B05" w:rsidP="00686B05">
            <w:pPr>
              <w:jc w:val="left"/>
              <w:rPr>
                <w:rFonts w:ascii="Arial" w:hAnsi="Arial"/>
                <w:szCs w:val="18"/>
              </w:rPr>
            </w:pPr>
            <w:r w:rsidRPr="00686B05">
              <w:rPr>
                <w:rFonts w:ascii="Arial" w:hAnsi="Arial"/>
                <w:szCs w:val="18"/>
              </w:rPr>
              <w:t>Tase-erittelyt</w:t>
            </w:r>
          </w:p>
        </w:tc>
        <w:tc>
          <w:tcPr>
            <w:tcW w:w="146" w:type="dxa"/>
            <w:tcBorders>
              <w:top w:val="nil"/>
              <w:left w:val="nil"/>
              <w:bottom w:val="nil"/>
              <w:right w:val="nil"/>
            </w:tcBorders>
            <w:shd w:val="clear" w:color="auto" w:fill="auto"/>
            <w:noWrap/>
            <w:vAlign w:val="bottom"/>
            <w:hideMark/>
          </w:tcPr>
          <w:p w14:paraId="09281E53"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63200581" w14:textId="77777777" w:rsidR="00686B05" w:rsidRPr="00686B05" w:rsidRDefault="00686B05" w:rsidP="00686B05">
            <w:pPr>
              <w:jc w:val="left"/>
              <w:rPr>
                <w:rFonts w:ascii="Times New Roman" w:hAnsi="Times New Roman" w:cs="Times New Roman"/>
                <w:sz w:val="20"/>
              </w:rPr>
            </w:pPr>
          </w:p>
        </w:tc>
        <w:tc>
          <w:tcPr>
            <w:tcW w:w="2976" w:type="dxa"/>
            <w:gridSpan w:val="2"/>
            <w:tcBorders>
              <w:top w:val="nil"/>
              <w:left w:val="nil"/>
              <w:bottom w:val="nil"/>
              <w:right w:val="nil"/>
            </w:tcBorders>
            <w:shd w:val="clear" w:color="auto" w:fill="auto"/>
            <w:noWrap/>
            <w:vAlign w:val="bottom"/>
            <w:hideMark/>
          </w:tcPr>
          <w:p w14:paraId="5E801E46" w14:textId="77777777" w:rsidR="00686B05" w:rsidRPr="00686B05" w:rsidRDefault="00686B05" w:rsidP="00686B05">
            <w:pPr>
              <w:jc w:val="left"/>
              <w:rPr>
                <w:rFonts w:ascii="Arial" w:hAnsi="Arial"/>
                <w:szCs w:val="18"/>
              </w:rPr>
            </w:pPr>
            <w:r w:rsidRPr="00686B05">
              <w:rPr>
                <w:rFonts w:ascii="Arial" w:hAnsi="Arial"/>
                <w:szCs w:val="18"/>
              </w:rPr>
              <w:t>ATK-tulosteena</w:t>
            </w:r>
          </w:p>
        </w:tc>
        <w:tc>
          <w:tcPr>
            <w:tcW w:w="960" w:type="dxa"/>
            <w:tcBorders>
              <w:top w:val="nil"/>
              <w:left w:val="nil"/>
              <w:bottom w:val="nil"/>
              <w:right w:val="nil"/>
            </w:tcBorders>
            <w:shd w:val="clear" w:color="auto" w:fill="auto"/>
            <w:noWrap/>
            <w:vAlign w:val="bottom"/>
            <w:hideMark/>
          </w:tcPr>
          <w:p w14:paraId="7416394B" w14:textId="77777777" w:rsidR="00686B05" w:rsidRPr="00686B05" w:rsidRDefault="00686B05" w:rsidP="00686B05">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13A0F898"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16DACEC" w14:textId="77777777" w:rsidR="00686B05" w:rsidRPr="00686B05" w:rsidRDefault="00686B05" w:rsidP="00686B05">
            <w:pPr>
              <w:jc w:val="left"/>
              <w:rPr>
                <w:rFonts w:ascii="Times New Roman" w:hAnsi="Times New Roman" w:cs="Times New Roman"/>
                <w:sz w:val="20"/>
              </w:rPr>
            </w:pPr>
          </w:p>
        </w:tc>
      </w:tr>
      <w:tr w:rsidR="00686B05" w:rsidRPr="00686B05" w14:paraId="7FB9CA1E" w14:textId="77777777" w:rsidTr="00911F5F">
        <w:trPr>
          <w:trHeight w:val="264"/>
        </w:trPr>
        <w:tc>
          <w:tcPr>
            <w:tcW w:w="3021" w:type="dxa"/>
            <w:tcBorders>
              <w:top w:val="nil"/>
              <w:left w:val="nil"/>
              <w:bottom w:val="nil"/>
              <w:right w:val="nil"/>
            </w:tcBorders>
            <w:shd w:val="clear" w:color="auto" w:fill="auto"/>
            <w:noWrap/>
            <w:vAlign w:val="bottom"/>
            <w:hideMark/>
          </w:tcPr>
          <w:p w14:paraId="2B3CEA5E"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5AF7D00B"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6FF5232A"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A52F50D"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4B8FB1B0"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62A08F17"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49E639C"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B6033FD"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4B71BFF" w14:textId="77777777" w:rsidR="00686B05" w:rsidRPr="00686B05" w:rsidRDefault="00686B05" w:rsidP="00686B05">
            <w:pPr>
              <w:jc w:val="left"/>
              <w:rPr>
                <w:rFonts w:ascii="Times New Roman" w:hAnsi="Times New Roman" w:cs="Times New Roman"/>
                <w:sz w:val="20"/>
              </w:rPr>
            </w:pPr>
          </w:p>
        </w:tc>
      </w:tr>
      <w:tr w:rsidR="00686B05" w:rsidRPr="00686B05" w14:paraId="09A390ED" w14:textId="77777777" w:rsidTr="00911F5F">
        <w:trPr>
          <w:trHeight w:val="264"/>
        </w:trPr>
        <w:tc>
          <w:tcPr>
            <w:tcW w:w="3021" w:type="dxa"/>
            <w:tcBorders>
              <w:top w:val="nil"/>
              <w:left w:val="nil"/>
              <w:bottom w:val="nil"/>
              <w:right w:val="nil"/>
            </w:tcBorders>
            <w:shd w:val="clear" w:color="auto" w:fill="auto"/>
            <w:noWrap/>
            <w:vAlign w:val="bottom"/>
            <w:hideMark/>
          </w:tcPr>
          <w:p w14:paraId="158BE1DA"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326432E6"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49017F11"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59747D06"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64ED44D1"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7D75E681"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F18E83D"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9922BEC"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7ABECAE" w14:textId="77777777" w:rsidR="00686B05" w:rsidRPr="00686B05" w:rsidRDefault="00686B05" w:rsidP="00686B05">
            <w:pPr>
              <w:jc w:val="left"/>
              <w:rPr>
                <w:rFonts w:ascii="Times New Roman" w:hAnsi="Times New Roman" w:cs="Times New Roman"/>
                <w:sz w:val="20"/>
              </w:rPr>
            </w:pPr>
          </w:p>
        </w:tc>
      </w:tr>
      <w:tr w:rsidR="00686B05" w:rsidRPr="00686B05" w14:paraId="484702D9"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62FB9309" w14:textId="77777777" w:rsidR="00686B05" w:rsidRPr="00686B05" w:rsidRDefault="00686B05" w:rsidP="00686B05">
            <w:pPr>
              <w:jc w:val="left"/>
              <w:rPr>
                <w:rFonts w:ascii="Arial" w:hAnsi="Arial"/>
                <w:sz w:val="20"/>
              </w:rPr>
            </w:pPr>
            <w:r w:rsidRPr="00686B05">
              <w:rPr>
                <w:rFonts w:ascii="Arial" w:hAnsi="Arial"/>
                <w:sz w:val="20"/>
              </w:rPr>
              <w:t>Luettelo käytetyistä tositelajeista</w:t>
            </w:r>
          </w:p>
        </w:tc>
        <w:tc>
          <w:tcPr>
            <w:tcW w:w="146" w:type="dxa"/>
            <w:tcBorders>
              <w:top w:val="nil"/>
              <w:left w:val="nil"/>
              <w:bottom w:val="nil"/>
              <w:right w:val="nil"/>
            </w:tcBorders>
            <w:shd w:val="clear" w:color="auto" w:fill="auto"/>
            <w:noWrap/>
            <w:vAlign w:val="bottom"/>
            <w:hideMark/>
          </w:tcPr>
          <w:p w14:paraId="6844B049" w14:textId="77777777" w:rsidR="00686B05" w:rsidRPr="00686B05" w:rsidRDefault="00686B05" w:rsidP="00686B05">
            <w:pPr>
              <w:jc w:val="left"/>
              <w:rPr>
                <w:rFonts w:ascii="Arial" w:hAnsi="Arial"/>
                <w:sz w:val="20"/>
              </w:rPr>
            </w:pPr>
          </w:p>
        </w:tc>
        <w:tc>
          <w:tcPr>
            <w:tcW w:w="2830" w:type="dxa"/>
            <w:tcBorders>
              <w:top w:val="nil"/>
              <w:left w:val="nil"/>
              <w:bottom w:val="nil"/>
              <w:right w:val="nil"/>
            </w:tcBorders>
            <w:shd w:val="clear" w:color="auto" w:fill="auto"/>
            <w:noWrap/>
            <w:vAlign w:val="bottom"/>
            <w:hideMark/>
          </w:tcPr>
          <w:p w14:paraId="2E2BCF91"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61C6A87E"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D3ADA2B"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5D068C7"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7508D3B" w14:textId="77777777" w:rsidR="00686B05" w:rsidRPr="00686B05" w:rsidRDefault="00686B05" w:rsidP="00686B05">
            <w:pPr>
              <w:jc w:val="left"/>
              <w:rPr>
                <w:rFonts w:ascii="Times New Roman" w:hAnsi="Times New Roman" w:cs="Times New Roman"/>
                <w:sz w:val="20"/>
              </w:rPr>
            </w:pPr>
          </w:p>
        </w:tc>
      </w:tr>
      <w:tr w:rsidR="00686B05" w:rsidRPr="00686B05" w14:paraId="2F73DD90" w14:textId="77777777" w:rsidTr="00911F5F">
        <w:trPr>
          <w:trHeight w:val="264"/>
        </w:trPr>
        <w:tc>
          <w:tcPr>
            <w:tcW w:w="3021" w:type="dxa"/>
            <w:tcBorders>
              <w:top w:val="nil"/>
              <w:left w:val="nil"/>
              <w:bottom w:val="nil"/>
              <w:right w:val="nil"/>
            </w:tcBorders>
            <w:shd w:val="clear" w:color="auto" w:fill="auto"/>
            <w:noWrap/>
            <w:vAlign w:val="bottom"/>
            <w:hideMark/>
          </w:tcPr>
          <w:p w14:paraId="674526AE"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62E9D7F8"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400F417A"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44FACE1"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1FA7F920"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0A0CFBBF"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F228DED"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BAB9822"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0F844CA" w14:textId="77777777" w:rsidR="00686B05" w:rsidRPr="00686B05" w:rsidRDefault="00686B05" w:rsidP="00686B05">
            <w:pPr>
              <w:jc w:val="left"/>
              <w:rPr>
                <w:rFonts w:ascii="Times New Roman" w:hAnsi="Times New Roman" w:cs="Times New Roman"/>
                <w:sz w:val="20"/>
              </w:rPr>
            </w:pPr>
          </w:p>
        </w:tc>
      </w:tr>
      <w:tr w:rsidR="00686B05" w:rsidRPr="00686B05" w14:paraId="110ED2E1"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0B07B189" w14:textId="77777777" w:rsidR="00686B05" w:rsidRPr="00686B05" w:rsidRDefault="00686B05" w:rsidP="00686B05">
            <w:pPr>
              <w:jc w:val="left"/>
              <w:rPr>
                <w:rFonts w:ascii="Arial" w:hAnsi="Arial"/>
                <w:szCs w:val="18"/>
              </w:rPr>
            </w:pPr>
            <w:r w:rsidRPr="00686B05">
              <w:rPr>
                <w:rFonts w:ascii="Arial" w:hAnsi="Arial"/>
                <w:szCs w:val="18"/>
              </w:rPr>
              <w:t>30 Pankkitositteet</w:t>
            </w:r>
          </w:p>
        </w:tc>
        <w:tc>
          <w:tcPr>
            <w:tcW w:w="146" w:type="dxa"/>
            <w:tcBorders>
              <w:top w:val="nil"/>
              <w:left w:val="nil"/>
              <w:bottom w:val="nil"/>
              <w:right w:val="nil"/>
            </w:tcBorders>
            <w:shd w:val="clear" w:color="auto" w:fill="auto"/>
            <w:noWrap/>
            <w:vAlign w:val="bottom"/>
            <w:hideMark/>
          </w:tcPr>
          <w:p w14:paraId="41328E8A"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4B931FB2"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6633C827"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6B926DDC"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B8D8E20"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0924F8C"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8027351" w14:textId="77777777" w:rsidR="00686B05" w:rsidRPr="00686B05" w:rsidRDefault="00686B05" w:rsidP="00686B05">
            <w:pPr>
              <w:jc w:val="left"/>
              <w:rPr>
                <w:rFonts w:ascii="Times New Roman" w:hAnsi="Times New Roman" w:cs="Times New Roman"/>
                <w:sz w:val="20"/>
              </w:rPr>
            </w:pPr>
          </w:p>
        </w:tc>
      </w:tr>
      <w:tr w:rsidR="00686B05" w:rsidRPr="00686B05" w14:paraId="530D12F0"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00BCBD4F" w14:textId="77777777" w:rsidR="00686B05" w:rsidRPr="00686B05" w:rsidRDefault="00686B05" w:rsidP="00686B05">
            <w:pPr>
              <w:jc w:val="left"/>
              <w:rPr>
                <w:rFonts w:ascii="Arial" w:hAnsi="Arial"/>
                <w:szCs w:val="18"/>
              </w:rPr>
            </w:pPr>
            <w:r w:rsidRPr="00686B05">
              <w:rPr>
                <w:rFonts w:ascii="Arial" w:hAnsi="Arial"/>
                <w:szCs w:val="18"/>
              </w:rPr>
              <w:t>32 Ostolaskut P2P</w:t>
            </w:r>
          </w:p>
        </w:tc>
        <w:tc>
          <w:tcPr>
            <w:tcW w:w="146" w:type="dxa"/>
            <w:tcBorders>
              <w:top w:val="nil"/>
              <w:left w:val="nil"/>
              <w:bottom w:val="nil"/>
              <w:right w:val="nil"/>
            </w:tcBorders>
            <w:shd w:val="clear" w:color="auto" w:fill="auto"/>
            <w:noWrap/>
            <w:vAlign w:val="bottom"/>
            <w:hideMark/>
          </w:tcPr>
          <w:p w14:paraId="63B742AF"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08861C41"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1BF69F0A"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5F4009AA"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6BFA017"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06D6A52"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094AF12" w14:textId="77777777" w:rsidR="00686B05" w:rsidRPr="00686B05" w:rsidRDefault="00686B05" w:rsidP="00686B05">
            <w:pPr>
              <w:jc w:val="left"/>
              <w:rPr>
                <w:rFonts w:ascii="Times New Roman" w:hAnsi="Times New Roman" w:cs="Times New Roman"/>
                <w:sz w:val="20"/>
              </w:rPr>
            </w:pPr>
          </w:p>
        </w:tc>
      </w:tr>
      <w:tr w:rsidR="00686B05" w:rsidRPr="00686B05" w14:paraId="1A8DA632"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379C7361" w14:textId="77777777" w:rsidR="00686B05" w:rsidRPr="00686B05" w:rsidRDefault="00686B05" w:rsidP="00686B05">
            <w:pPr>
              <w:jc w:val="left"/>
              <w:rPr>
                <w:rFonts w:ascii="Arial" w:hAnsi="Arial"/>
                <w:szCs w:val="18"/>
              </w:rPr>
            </w:pPr>
            <w:r w:rsidRPr="00686B05">
              <w:rPr>
                <w:rFonts w:ascii="Arial" w:hAnsi="Arial"/>
                <w:szCs w:val="18"/>
              </w:rPr>
              <w:t>34 Hyvitysten kohdistus OSRE</w:t>
            </w:r>
          </w:p>
        </w:tc>
        <w:tc>
          <w:tcPr>
            <w:tcW w:w="146" w:type="dxa"/>
            <w:tcBorders>
              <w:top w:val="nil"/>
              <w:left w:val="nil"/>
              <w:bottom w:val="nil"/>
              <w:right w:val="nil"/>
            </w:tcBorders>
            <w:shd w:val="clear" w:color="auto" w:fill="auto"/>
            <w:noWrap/>
            <w:vAlign w:val="bottom"/>
            <w:hideMark/>
          </w:tcPr>
          <w:p w14:paraId="08032330"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7B699ED5"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1DFF4CA3"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62BDB69"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B8D2EF3"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24EF805" w14:textId="77777777" w:rsidR="00686B05" w:rsidRPr="00686B05" w:rsidRDefault="00686B05" w:rsidP="00686B05">
            <w:pPr>
              <w:jc w:val="left"/>
              <w:rPr>
                <w:rFonts w:ascii="Times New Roman" w:hAnsi="Times New Roman" w:cs="Times New Roman"/>
                <w:sz w:val="20"/>
              </w:rPr>
            </w:pPr>
          </w:p>
        </w:tc>
      </w:tr>
      <w:tr w:rsidR="00686B05" w:rsidRPr="00686B05" w14:paraId="3AEFE804"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472D7F7D" w14:textId="77777777" w:rsidR="00686B05" w:rsidRPr="00686B05" w:rsidRDefault="00686B05" w:rsidP="00686B05">
            <w:pPr>
              <w:jc w:val="left"/>
              <w:rPr>
                <w:rFonts w:ascii="Arial" w:hAnsi="Arial"/>
                <w:szCs w:val="18"/>
              </w:rPr>
            </w:pPr>
            <w:r w:rsidRPr="00686B05">
              <w:rPr>
                <w:rFonts w:ascii="Arial" w:hAnsi="Arial"/>
                <w:szCs w:val="18"/>
              </w:rPr>
              <w:t>35 Ostolaskujen maksut</w:t>
            </w:r>
          </w:p>
        </w:tc>
        <w:tc>
          <w:tcPr>
            <w:tcW w:w="146" w:type="dxa"/>
            <w:tcBorders>
              <w:top w:val="nil"/>
              <w:left w:val="nil"/>
              <w:bottom w:val="nil"/>
              <w:right w:val="nil"/>
            </w:tcBorders>
            <w:shd w:val="clear" w:color="auto" w:fill="auto"/>
            <w:noWrap/>
            <w:vAlign w:val="bottom"/>
            <w:hideMark/>
          </w:tcPr>
          <w:p w14:paraId="3780C882"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629904DB"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35C3966"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412D0DA"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0E30A06"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1043EF4" w14:textId="77777777" w:rsidR="00686B05" w:rsidRPr="00686B05" w:rsidRDefault="00686B05" w:rsidP="00686B05">
            <w:pPr>
              <w:jc w:val="left"/>
              <w:rPr>
                <w:rFonts w:ascii="Times New Roman" w:hAnsi="Times New Roman" w:cs="Times New Roman"/>
                <w:sz w:val="20"/>
              </w:rPr>
            </w:pPr>
          </w:p>
        </w:tc>
      </w:tr>
      <w:tr w:rsidR="00686B05" w:rsidRPr="00686B05" w14:paraId="300AEA7A"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20A4AA79" w14:textId="77777777" w:rsidR="00686B05" w:rsidRPr="00686B05" w:rsidRDefault="00686B05" w:rsidP="00686B05">
            <w:pPr>
              <w:jc w:val="left"/>
              <w:rPr>
                <w:rFonts w:ascii="Arial" w:hAnsi="Arial"/>
                <w:szCs w:val="18"/>
              </w:rPr>
            </w:pPr>
            <w:r w:rsidRPr="00686B05">
              <w:rPr>
                <w:rFonts w:ascii="Arial" w:hAnsi="Arial"/>
                <w:szCs w:val="18"/>
              </w:rPr>
              <w:t xml:space="preserve">40 </w:t>
            </w:r>
            <w:proofErr w:type="spellStart"/>
            <w:r w:rsidRPr="00686B05">
              <w:rPr>
                <w:rFonts w:ascii="Arial" w:hAnsi="Arial"/>
                <w:szCs w:val="18"/>
              </w:rPr>
              <w:t>Myren</w:t>
            </w:r>
            <w:proofErr w:type="spellEnd"/>
            <w:r w:rsidRPr="00686B05">
              <w:rPr>
                <w:rFonts w:ascii="Arial" w:hAnsi="Arial"/>
                <w:szCs w:val="18"/>
              </w:rPr>
              <w:t xml:space="preserve"> viitesuoritukset</w:t>
            </w:r>
          </w:p>
        </w:tc>
        <w:tc>
          <w:tcPr>
            <w:tcW w:w="146" w:type="dxa"/>
            <w:tcBorders>
              <w:top w:val="nil"/>
              <w:left w:val="nil"/>
              <w:bottom w:val="nil"/>
              <w:right w:val="nil"/>
            </w:tcBorders>
            <w:shd w:val="clear" w:color="auto" w:fill="auto"/>
            <w:noWrap/>
            <w:vAlign w:val="bottom"/>
            <w:hideMark/>
          </w:tcPr>
          <w:p w14:paraId="682CAAFD"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14A88D3F"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13F5B7E"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6A5ADB1"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D052CA0"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A8DE158" w14:textId="77777777" w:rsidR="00686B05" w:rsidRPr="00686B05" w:rsidRDefault="00686B05" w:rsidP="00686B05">
            <w:pPr>
              <w:jc w:val="left"/>
              <w:rPr>
                <w:rFonts w:ascii="Times New Roman" w:hAnsi="Times New Roman" w:cs="Times New Roman"/>
                <w:sz w:val="20"/>
              </w:rPr>
            </w:pPr>
          </w:p>
        </w:tc>
      </w:tr>
      <w:tr w:rsidR="00686B05" w:rsidRPr="00686B05" w14:paraId="09F340D2"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2DD20763" w14:textId="77777777" w:rsidR="00686B05" w:rsidRPr="00686B05" w:rsidRDefault="00686B05" w:rsidP="00686B05">
            <w:pPr>
              <w:jc w:val="left"/>
              <w:rPr>
                <w:rFonts w:ascii="Arial" w:hAnsi="Arial"/>
                <w:szCs w:val="18"/>
              </w:rPr>
            </w:pPr>
            <w:r w:rsidRPr="00686B05">
              <w:rPr>
                <w:rFonts w:ascii="Arial" w:hAnsi="Arial"/>
                <w:szCs w:val="18"/>
              </w:rPr>
              <w:t xml:space="preserve">41 </w:t>
            </w:r>
            <w:proofErr w:type="spellStart"/>
            <w:r w:rsidRPr="00686B05">
              <w:rPr>
                <w:rFonts w:ascii="Arial" w:hAnsi="Arial"/>
                <w:szCs w:val="18"/>
              </w:rPr>
              <w:t>Myre</w:t>
            </w:r>
            <w:proofErr w:type="spellEnd"/>
            <w:r w:rsidRPr="00686B05">
              <w:rPr>
                <w:rFonts w:ascii="Arial" w:hAnsi="Arial"/>
                <w:szCs w:val="18"/>
              </w:rPr>
              <w:t xml:space="preserve"> </w:t>
            </w:r>
            <w:proofErr w:type="spellStart"/>
            <w:r w:rsidRPr="00686B05">
              <w:rPr>
                <w:rFonts w:ascii="Arial" w:hAnsi="Arial"/>
                <w:szCs w:val="18"/>
              </w:rPr>
              <w:t>käsintallennetut</w:t>
            </w:r>
            <w:proofErr w:type="spellEnd"/>
            <w:r w:rsidRPr="00686B05">
              <w:rPr>
                <w:rFonts w:ascii="Arial" w:hAnsi="Arial"/>
                <w:szCs w:val="18"/>
              </w:rPr>
              <w:t xml:space="preserve"> suoritukset</w:t>
            </w:r>
          </w:p>
        </w:tc>
        <w:tc>
          <w:tcPr>
            <w:tcW w:w="146" w:type="dxa"/>
            <w:tcBorders>
              <w:top w:val="nil"/>
              <w:left w:val="nil"/>
              <w:bottom w:val="nil"/>
              <w:right w:val="nil"/>
            </w:tcBorders>
            <w:shd w:val="clear" w:color="auto" w:fill="auto"/>
            <w:noWrap/>
            <w:vAlign w:val="bottom"/>
            <w:hideMark/>
          </w:tcPr>
          <w:p w14:paraId="6D723C3A"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527D600D"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EDAAA9D"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5D0255A"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D3598C7"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C32F524" w14:textId="77777777" w:rsidR="00686B05" w:rsidRPr="00686B05" w:rsidRDefault="00686B05" w:rsidP="00686B05">
            <w:pPr>
              <w:jc w:val="left"/>
              <w:rPr>
                <w:rFonts w:ascii="Times New Roman" w:hAnsi="Times New Roman" w:cs="Times New Roman"/>
                <w:sz w:val="20"/>
              </w:rPr>
            </w:pPr>
          </w:p>
        </w:tc>
      </w:tr>
      <w:tr w:rsidR="00686B05" w:rsidRPr="00686B05" w14:paraId="2F1F7F7F"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540A6A7D" w14:textId="77777777" w:rsidR="00686B05" w:rsidRPr="00686B05" w:rsidRDefault="00686B05" w:rsidP="00686B05">
            <w:pPr>
              <w:jc w:val="left"/>
              <w:rPr>
                <w:rFonts w:ascii="Arial" w:hAnsi="Arial"/>
                <w:szCs w:val="18"/>
              </w:rPr>
            </w:pPr>
            <w:r w:rsidRPr="00686B05">
              <w:rPr>
                <w:rFonts w:ascii="Arial" w:hAnsi="Arial"/>
                <w:szCs w:val="18"/>
              </w:rPr>
              <w:t>42 Intime yleislaskutus</w:t>
            </w:r>
          </w:p>
        </w:tc>
        <w:tc>
          <w:tcPr>
            <w:tcW w:w="146" w:type="dxa"/>
            <w:tcBorders>
              <w:top w:val="nil"/>
              <w:left w:val="nil"/>
              <w:bottom w:val="nil"/>
              <w:right w:val="nil"/>
            </w:tcBorders>
            <w:shd w:val="clear" w:color="auto" w:fill="auto"/>
            <w:noWrap/>
            <w:vAlign w:val="bottom"/>
            <w:hideMark/>
          </w:tcPr>
          <w:p w14:paraId="2EA43213"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6C21D59F"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690D22FB"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3803D884"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69617EC"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72075A7"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34E54FE" w14:textId="77777777" w:rsidR="00686B05" w:rsidRPr="00686B05" w:rsidRDefault="00686B05" w:rsidP="00686B05">
            <w:pPr>
              <w:jc w:val="left"/>
              <w:rPr>
                <w:rFonts w:ascii="Times New Roman" w:hAnsi="Times New Roman" w:cs="Times New Roman"/>
                <w:sz w:val="20"/>
              </w:rPr>
            </w:pPr>
          </w:p>
        </w:tc>
      </w:tr>
      <w:tr w:rsidR="00686B05" w:rsidRPr="00686B05" w14:paraId="78490DF5"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666B0234" w14:textId="77777777" w:rsidR="00686B05" w:rsidRPr="00686B05" w:rsidRDefault="00686B05" w:rsidP="00686B05">
            <w:pPr>
              <w:jc w:val="left"/>
              <w:rPr>
                <w:rFonts w:ascii="Arial" w:hAnsi="Arial"/>
                <w:szCs w:val="18"/>
              </w:rPr>
            </w:pPr>
            <w:r w:rsidRPr="00686B05">
              <w:rPr>
                <w:rFonts w:ascii="Arial" w:hAnsi="Arial"/>
                <w:szCs w:val="18"/>
              </w:rPr>
              <w:t>44 Intime web-laskutus heti</w:t>
            </w:r>
          </w:p>
        </w:tc>
        <w:tc>
          <w:tcPr>
            <w:tcW w:w="146" w:type="dxa"/>
            <w:tcBorders>
              <w:top w:val="nil"/>
              <w:left w:val="nil"/>
              <w:bottom w:val="nil"/>
              <w:right w:val="nil"/>
            </w:tcBorders>
            <w:shd w:val="clear" w:color="auto" w:fill="auto"/>
            <w:noWrap/>
            <w:vAlign w:val="bottom"/>
            <w:hideMark/>
          </w:tcPr>
          <w:p w14:paraId="32406147"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6AE0B935"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4A2E0CFB"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3B4D438"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B3E5CC9"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27A48D7" w14:textId="77777777" w:rsidR="00686B05" w:rsidRPr="00686B05" w:rsidRDefault="00686B05" w:rsidP="00686B05">
            <w:pPr>
              <w:jc w:val="left"/>
              <w:rPr>
                <w:rFonts w:ascii="Times New Roman" w:hAnsi="Times New Roman" w:cs="Times New Roman"/>
                <w:sz w:val="20"/>
              </w:rPr>
            </w:pPr>
          </w:p>
        </w:tc>
      </w:tr>
      <w:tr w:rsidR="00686B05" w:rsidRPr="00686B05" w14:paraId="6D04A347"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25A97681" w14:textId="77777777" w:rsidR="00686B05" w:rsidRPr="00686B05" w:rsidRDefault="00686B05" w:rsidP="00686B05">
            <w:pPr>
              <w:jc w:val="left"/>
              <w:rPr>
                <w:rFonts w:ascii="Arial" w:hAnsi="Arial"/>
                <w:szCs w:val="18"/>
              </w:rPr>
            </w:pPr>
            <w:r w:rsidRPr="00686B05">
              <w:rPr>
                <w:rFonts w:ascii="Arial" w:hAnsi="Arial"/>
                <w:szCs w:val="18"/>
              </w:rPr>
              <w:t>46 Viitesuoritukset/perintätoimisto</w:t>
            </w:r>
          </w:p>
        </w:tc>
        <w:tc>
          <w:tcPr>
            <w:tcW w:w="146" w:type="dxa"/>
            <w:tcBorders>
              <w:top w:val="nil"/>
              <w:left w:val="nil"/>
              <w:bottom w:val="nil"/>
              <w:right w:val="nil"/>
            </w:tcBorders>
            <w:shd w:val="clear" w:color="auto" w:fill="auto"/>
            <w:noWrap/>
            <w:vAlign w:val="bottom"/>
            <w:hideMark/>
          </w:tcPr>
          <w:p w14:paraId="7133E822"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6F5D662C"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6D258FB5"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506F7FB"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7644150"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C2A4778" w14:textId="77777777" w:rsidR="00686B05" w:rsidRPr="00686B05" w:rsidRDefault="00686B05" w:rsidP="00686B05">
            <w:pPr>
              <w:jc w:val="left"/>
              <w:rPr>
                <w:rFonts w:ascii="Times New Roman" w:hAnsi="Times New Roman" w:cs="Times New Roman"/>
                <w:sz w:val="20"/>
              </w:rPr>
            </w:pPr>
          </w:p>
        </w:tc>
      </w:tr>
      <w:tr w:rsidR="00686B05" w:rsidRPr="00686B05" w14:paraId="26607475" w14:textId="77777777" w:rsidTr="00911F5F">
        <w:trPr>
          <w:trHeight w:val="264"/>
        </w:trPr>
        <w:tc>
          <w:tcPr>
            <w:tcW w:w="6289" w:type="dxa"/>
            <w:gridSpan w:val="5"/>
            <w:tcBorders>
              <w:top w:val="nil"/>
              <w:left w:val="nil"/>
              <w:bottom w:val="nil"/>
              <w:right w:val="nil"/>
            </w:tcBorders>
            <w:shd w:val="clear" w:color="auto" w:fill="auto"/>
            <w:noWrap/>
            <w:vAlign w:val="bottom"/>
            <w:hideMark/>
          </w:tcPr>
          <w:p w14:paraId="65F8CF14" w14:textId="77777777" w:rsidR="00686B05" w:rsidRPr="00686B05" w:rsidRDefault="00686B05" w:rsidP="00686B05">
            <w:pPr>
              <w:jc w:val="left"/>
              <w:rPr>
                <w:rFonts w:ascii="Arial" w:hAnsi="Arial"/>
                <w:szCs w:val="18"/>
              </w:rPr>
            </w:pPr>
            <w:r w:rsidRPr="00686B05">
              <w:rPr>
                <w:rFonts w:ascii="Arial" w:hAnsi="Arial"/>
                <w:szCs w:val="18"/>
              </w:rPr>
              <w:t xml:space="preserve">47 </w:t>
            </w:r>
            <w:proofErr w:type="spellStart"/>
            <w:r w:rsidRPr="00686B05">
              <w:rPr>
                <w:rFonts w:ascii="Arial" w:hAnsi="Arial"/>
                <w:szCs w:val="18"/>
              </w:rPr>
              <w:t>Myre</w:t>
            </w:r>
            <w:proofErr w:type="spellEnd"/>
            <w:r w:rsidRPr="00686B05">
              <w:rPr>
                <w:rFonts w:ascii="Arial" w:hAnsi="Arial"/>
                <w:szCs w:val="18"/>
              </w:rPr>
              <w:t xml:space="preserve"> ennakoiden ja maksumääräysten kohdistaminen</w:t>
            </w:r>
          </w:p>
        </w:tc>
        <w:tc>
          <w:tcPr>
            <w:tcW w:w="146" w:type="dxa"/>
            <w:tcBorders>
              <w:top w:val="nil"/>
              <w:left w:val="nil"/>
              <w:bottom w:val="nil"/>
              <w:right w:val="nil"/>
            </w:tcBorders>
            <w:shd w:val="clear" w:color="auto" w:fill="auto"/>
            <w:noWrap/>
            <w:vAlign w:val="bottom"/>
            <w:hideMark/>
          </w:tcPr>
          <w:p w14:paraId="152D2EE0" w14:textId="77777777" w:rsidR="00686B05" w:rsidRPr="00686B05" w:rsidRDefault="00686B05" w:rsidP="00686B05">
            <w:pPr>
              <w:jc w:val="left"/>
              <w:rPr>
                <w:rFonts w:ascii="Arial" w:hAnsi="Arial"/>
                <w:szCs w:val="18"/>
              </w:rPr>
            </w:pPr>
          </w:p>
        </w:tc>
        <w:tc>
          <w:tcPr>
            <w:tcW w:w="960" w:type="dxa"/>
            <w:tcBorders>
              <w:top w:val="nil"/>
              <w:left w:val="nil"/>
              <w:bottom w:val="nil"/>
              <w:right w:val="nil"/>
            </w:tcBorders>
            <w:shd w:val="clear" w:color="auto" w:fill="auto"/>
            <w:noWrap/>
            <w:vAlign w:val="bottom"/>
            <w:hideMark/>
          </w:tcPr>
          <w:p w14:paraId="016BFD7A"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6E7EA58"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A15EE37" w14:textId="77777777" w:rsidR="00686B05" w:rsidRPr="00686B05" w:rsidRDefault="00686B05" w:rsidP="00686B05">
            <w:pPr>
              <w:jc w:val="left"/>
              <w:rPr>
                <w:rFonts w:ascii="Times New Roman" w:hAnsi="Times New Roman" w:cs="Times New Roman"/>
                <w:sz w:val="20"/>
              </w:rPr>
            </w:pPr>
          </w:p>
        </w:tc>
      </w:tr>
      <w:tr w:rsidR="00686B05" w:rsidRPr="00686B05" w14:paraId="78AD2F41"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5D607EBC" w14:textId="77777777" w:rsidR="00686B05" w:rsidRPr="00686B05" w:rsidRDefault="00686B05" w:rsidP="00686B05">
            <w:pPr>
              <w:jc w:val="left"/>
              <w:rPr>
                <w:rFonts w:ascii="Arial" w:hAnsi="Arial"/>
                <w:szCs w:val="18"/>
              </w:rPr>
            </w:pPr>
            <w:r w:rsidRPr="00686B05">
              <w:rPr>
                <w:rFonts w:ascii="Arial" w:hAnsi="Arial"/>
                <w:szCs w:val="18"/>
              </w:rPr>
              <w:t>48 Sopimuslaskutus</w:t>
            </w:r>
          </w:p>
        </w:tc>
        <w:tc>
          <w:tcPr>
            <w:tcW w:w="146" w:type="dxa"/>
            <w:tcBorders>
              <w:top w:val="nil"/>
              <w:left w:val="nil"/>
              <w:bottom w:val="nil"/>
              <w:right w:val="nil"/>
            </w:tcBorders>
            <w:shd w:val="clear" w:color="auto" w:fill="auto"/>
            <w:noWrap/>
            <w:vAlign w:val="bottom"/>
            <w:hideMark/>
          </w:tcPr>
          <w:p w14:paraId="59EAECC4"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248A041B"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5DCC3EAC"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7F8D3588"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74B9592"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9B5E2EC"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1CF4C41" w14:textId="77777777" w:rsidR="00686B05" w:rsidRPr="00686B05" w:rsidRDefault="00686B05" w:rsidP="00686B05">
            <w:pPr>
              <w:jc w:val="left"/>
              <w:rPr>
                <w:rFonts w:ascii="Times New Roman" w:hAnsi="Times New Roman" w:cs="Times New Roman"/>
                <w:sz w:val="20"/>
              </w:rPr>
            </w:pPr>
          </w:p>
        </w:tc>
      </w:tr>
      <w:tr w:rsidR="00686B05" w:rsidRPr="00686B05" w14:paraId="6110795A"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26FAC20E" w14:textId="77777777" w:rsidR="00686B05" w:rsidRPr="00686B05" w:rsidRDefault="00686B05" w:rsidP="00686B05">
            <w:pPr>
              <w:jc w:val="left"/>
              <w:rPr>
                <w:rFonts w:ascii="Arial" w:hAnsi="Arial"/>
                <w:szCs w:val="18"/>
              </w:rPr>
            </w:pPr>
            <w:r w:rsidRPr="00686B05">
              <w:rPr>
                <w:rFonts w:ascii="Arial" w:hAnsi="Arial"/>
                <w:szCs w:val="18"/>
              </w:rPr>
              <w:t>49 Korkolaskut</w:t>
            </w:r>
          </w:p>
        </w:tc>
        <w:tc>
          <w:tcPr>
            <w:tcW w:w="146" w:type="dxa"/>
            <w:tcBorders>
              <w:top w:val="nil"/>
              <w:left w:val="nil"/>
              <w:bottom w:val="nil"/>
              <w:right w:val="nil"/>
            </w:tcBorders>
            <w:shd w:val="clear" w:color="auto" w:fill="auto"/>
            <w:noWrap/>
            <w:vAlign w:val="bottom"/>
            <w:hideMark/>
          </w:tcPr>
          <w:p w14:paraId="7CF36D39"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21B21141"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474CB3AB"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649584C8"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713C871"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CFD8473"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4CEEAC0" w14:textId="77777777" w:rsidR="00686B05" w:rsidRPr="00686B05" w:rsidRDefault="00686B05" w:rsidP="00686B05">
            <w:pPr>
              <w:jc w:val="left"/>
              <w:rPr>
                <w:rFonts w:ascii="Times New Roman" w:hAnsi="Times New Roman" w:cs="Times New Roman"/>
                <w:sz w:val="20"/>
              </w:rPr>
            </w:pPr>
          </w:p>
        </w:tc>
      </w:tr>
      <w:tr w:rsidR="00686B05" w:rsidRPr="00686B05" w14:paraId="7CDBF842"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500C54FA" w14:textId="77777777" w:rsidR="00686B05" w:rsidRPr="00686B05" w:rsidRDefault="00686B05" w:rsidP="00686B05">
            <w:pPr>
              <w:jc w:val="left"/>
              <w:rPr>
                <w:rFonts w:ascii="Arial" w:hAnsi="Arial"/>
                <w:szCs w:val="18"/>
              </w:rPr>
            </w:pPr>
            <w:r w:rsidRPr="00686B05">
              <w:rPr>
                <w:rFonts w:ascii="Arial" w:hAnsi="Arial"/>
                <w:szCs w:val="18"/>
              </w:rPr>
              <w:t xml:space="preserve">63 </w:t>
            </w:r>
            <w:proofErr w:type="spellStart"/>
            <w:r w:rsidRPr="00686B05">
              <w:rPr>
                <w:rFonts w:ascii="Arial" w:hAnsi="Arial"/>
                <w:szCs w:val="18"/>
              </w:rPr>
              <w:t>eMemo</w:t>
            </w:r>
            <w:proofErr w:type="spellEnd"/>
            <w:r w:rsidRPr="00686B05">
              <w:rPr>
                <w:rFonts w:ascii="Arial" w:hAnsi="Arial"/>
                <w:szCs w:val="18"/>
              </w:rPr>
              <w:t xml:space="preserve"> </w:t>
            </w:r>
            <w:proofErr w:type="spellStart"/>
            <w:r w:rsidRPr="00686B05">
              <w:rPr>
                <w:rFonts w:ascii="Arial" w:hAnsi="Arial"/>
                <w:szCs w:val="18"/>
              </w:rPr>
              <w:t>Payment</w:t>
            </w:r>
            <w:proofErr w:type="spellEnd"/>
          </w:p>
        </w:tc>
        <w:tc>
          <w:tcPr>
            <w:tcW w:w="146" w:type="dxa"/>
            <w:tcBorders>
              <w:top w:val="nil"/>
              <w:left w:val="nil"/>
              <w:bottom w:val="nil"/>
              <w:right w:val="nil"/>
            </w:tcBorders>
            <w:shd w:val="clear" w:color="auto" w:fill="auto"/>
            <w:noWrap/>
            <w:vAlign w:val="bottom"/>
            <w:hideMark/>
          </w:tcPr>
          <w:p w14:paraId="0424C826"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121F1EAB"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4EE836D3"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3D8C190A"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2A96D0C"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8C94C15"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D78C2F4" w14:textId="77777777" w:rsidR="00686B05" w:rsidRPr="00686B05" w:rsidRDefault="00686B05" w:rsidP="00686B05">
            <w:pPr>
              <w:jc w:val="left"/>
              <w:rPr>
                <w:rFonts w:ascii="Times New Roman" w:hAnsi="Times New Roman" w:cs="Times New Roman"/>
                <w:sz w:val="20"/>
              </w:rPr>
            </w:pPr>
          </w:p>
        </w:tc>
      </w:tr>
      <w:tr w:rsidR="00686B05" w:rsidRPr="00686B05" w14:paraId="66D6B8B7"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1DCFF237" w14:textId="77777777" w:rsidR="00686B05" w:rsidRPr="00686B05" w:rsidRDefault="00686B05" w:rsidP="00686B05">
            <w:pPr>
              <w:jc w:val="left"/>
              <w:rPr>
                <w:rFonts w:ascii="Arial" w:hAnsi="Arial"/>
                <w:szCs w:val="18"/>
              </w:rPr>
            </w:pPr>
            <w:r w:rsidRPr="00686B05">
              <w:rPr>
                <w:rFonts w:ascii="Arial" w:hAnsi="Arial"/>
                <w:szCs w:val="18"/>
              </w:rPr>
              <w:t>77 Sisäinen web-muistiotosite</w:t>
            </w:r>
          </w:p>
        </w:tc>
        <w:tc>
          <w:tcPr>
            <w:tcW w:w="146" w:type="dxa"/>
            <w:tcBorders>
              <w:top w:val="nil"/>
              <w:left w:val="nil"/>
              <w:bottom w:val="nil"/>
              <w:right w:val="nil"/>
            </w:tcBorders>
            <w:shd w:val="clear" w:color="auto" w:fill="auto"/>
            <w:noWrap/>
            <w:vAlign w:val="bottom"/>
            <w:hideMark/>
          </w:tcPr>
          <w:p w14:paraId="4D8BF3BC"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0D123F47"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10124151"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7606E95"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97F1FC6"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CF2BA02" w14:textId="77777777" w:rsidR="00686B05" w:rsidRPr="00686B05" w:rsidRDefault="00686B05" w:rsidP="00686B05">
            <w:pPr>
              <w:jc w:val="left"/>
              <w:rPr>
                <w:rFonts w:ascii="Times New Roman" w:hAnsi="Times New Roman" w:cs="Times New Roman"/>
                <w:sz w:val="20"/>
              </w:rPr>
            </w:pPr>
          </w:p>
        </w:tc>
      </w:tr>
      <w:tr w:rsidR="00686B05" w:rsidRPr="00686B05" w14:paraId="09566FAC"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56792417" w14:textId="77777777" w:rsidR="00686B05" w:rsidRPr="00686B05" w:rsidRDefault="00686B05" w:rsidP="00686B05">
            <w:pPr>
              <w:jc w:val="left"/>
              <w:rPr>
                <w:rFonts w:ascii="Arial" w:hAnsi="Arial"/>
                <w:szCs w:val="18"/>
              </w:rPr>
            </w:pPr>
            <w:r w:rsidRPr="00686B05">
              <w:rPr>
                <w:rFonts w:ascii="Arial" w:hAnsi="Arial"/>
                <w:szCs w:val="18"/>
              </w:rPr>
              <w:t>80 Web-muistiotositteet</w:t>
            </w:r>
          </w:p>
        </w:tc>
        <w:tc>
          <w:tcPr>
            <w:tcW w:w="146" w:type="dxa"/>
            <w:tcBorders>
              <w:top w:val="nil"/>
              <w:left w:val="nil"/>
              <w:bottom w:val="nil"/>
              <w:right w:val="nil"/>
            </w:tcBorders>
            <w:shd w:val="clear" w:color="auto" w:fill="auto"/>
            <w:noWrap/>
            <w:vAlign w:val="bottom"/>
            <w:hideMark/>
          </w:tcPr>
          <w:p w14:paraId="006A5782"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0AABBED7"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79C502D0"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1609E08F"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3F89AE7"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35B584C"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2574749" w14:textId="77777777" w:rsidR="00686B05" w:rsidRPr="00686B05" w:rsidRDefault="00686B05" w:rsidP="00686B05">
            <w:pPr>
              <w:jc w:val="left"/>
              <w:rPr>
                <w:rFonts w:ascii="Times New Roman" w:hAnsi="Times New Roman" w:cs="Times New Roman"/>
                <w:sz w:val="20"/>
              </w:rPr>
            </w:pPr>
          </w:p>
        </w:tc>
      </w:tr>
      <w:tr w:rsidR="00686B05" w:rsidRPr="00686B05" w14:paraId="0DF8CEFB"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5406DD25" w14:textId="77777777" w:rsidR="00686B05" w:rsidRPr="00686B05" w:rsidRDefault="00686B05" w:rsidP="00686B05">
            <w:pPr>
              <w:jc w:val="left"/>
              <w:rPr>
                <w:rFonts w:ascii="Arial" w:hAnsi="Arial"/>
                <w:szCs w:val="18"/>
              </w:rPr>
            </w:pPr>
            <w:r w:rsidRPr="00686B05">
              <w:rPr>
                <w:rFonts w:ascii="Arial" w:hAnsi="Arial"/>
                <w:szCs w:val="18"/>
              </w:rPr>
              <w:t xml:space="preserve">81 </w:t>
            </w:r>
            <w:proofErr w:type="spellStart"/>
            <w:r w:rsidRPr="00686B05">
              <w:rPr>
                <w:rFonts w:ascii="Arial" w:hAnsi="Arial"/>
                <w:szCs w:val="18"/>
              </w:rPr>
              <w:t>Käsintallennetut</w:t>
            </w:r>
            <w:proofErr w:type="spellEnd"/>
            <w:r w:rsidRPr="00686B05">
              <w:rPr>
                <w:rFonts w:ascii="Arial" w:hAnsi="Arial"/>
                <w:szCs w:val="18"/>
              </w:rPr>
              <w:t xml:space="preserve"> muistiotositteet</w:t>
            </w:r>
          </w:p>
        </w:tc>
        <w:tc>
          <w:tcPr>
            <w:tcW w:w="146" w:type="dxa"/>
            <w:tcBorders>
              <w:top w:val="nil"/>
              <w:left w:val="nil"/>
              <w:bottom w:val="nil"/>
              <w:right w:val="nil"/>
            </w:tcBorders>
            <w:shd w:val="clear" w:color="auto" w:fill="auto"/>
            <w:noWrap/>
            <w:vAlign w:val="bottom"/>
            <w:hideMark/>
          </w:tcPr>
          <w:p w14:paraId="265EAF1B"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19707068"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09951835"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7CE553D"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1A8D08B"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4550DA2" w14:textId="77777777" w:rsidR="00686B05" w:rsidRPr="00686B05" w:rsidRDefault="00686B05" w:rsidP="00686B05">
            <w:pPr>
              <w:jc w:val="left"/>
              <w:rPr>
                <w:rFonts w:ascii="Times New Roman" w:hAnsi="Times New Roman" w:cs="Times New Roman"/>
                <w:sz w:val="20"/>
              </w:rPr>
            </w:pPr>
          </w:p>
        </w:tc>
      </w:tr>
      <w:tr w:rsidR="00686B05" w:rsidRPr="00686B05" w14:paraId="40414114"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1D292AEF" w14:textId="77777777" w:rsidR="00686B05" w:rsidRPr="00686B05" w:rsidRDefault="00686B05" w:rsidP="00686B05">
            <w:pPr>
              <w:jc w:val="left"/>
              <w:rPr>
                <w:rFonts w:ascii="Arial" w:hAnsi="Arial"/>
                <w:szCs w:val="18"/>
              </w:rPr>
            </w:pPr>
            <w:r w:rsidRPr="00686B05">
              <w:rPr>
                <w:rFonts w:ascii="Arial" w:hAnsi="Arial"/>
                <w:szCs w:val="18"/>
              </w:rPr>
              <w:t>82 Matkalaskut</w:t>
            </w:r>
          </w:p>
        </w:tc>
        <w:tc>
          <w:tcPr>
            <w:tcW w:w="146" w:type="dxa"/>
            <w:tcBorders>
              <w:top w:val="nil"/>
              <w:left w:val="nil"/>
              <w:bottom w:val="nil"/>
              <w:right w:val="nil"/>
            </w:tcBorders>
            <w:shd w:val="clear" w:color="auto" w:fill="auto"/>
            <w:noWrap/>
            <w:vAlign w:val="bottom"/>
            <w:hideMark/>
          </w:tcPr>
          <w:p w14:paraId="4F60CBB2"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4F734055"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1377E076"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78EAD1B3"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37BC121"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DACE7A2"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D3EE0C3" w14:textId="77777777" w:rsidR="00686B05" w:rsidRPr="00686B05" w:rsidRDefault="00686B05" w:rsidP="00686B05">
            <w:pPr>
              <w:jc w:val="left"/>
              <w:rPr>
                <w:rFonts w:ascii="Times New Roman" w:hAnsi="Times New Roman" w:cs="Times New Roman"/>
                <w:sz w:val="20"/>
              </w:rPr>
            </w:pPr>
          </w:p>
        </w:tc>
      </w:tr>
      <w:tr w:rsidR="00686B05" w:rsidRPr="00686B05" w14:paraId="5DC1E0FD"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226A6480" w14:textId="77777777" w:rsidR="00686B05" w:rsidRPr="00686B05" w:rsidRDefault="00686B05" w:rsidP="00686B05">
            <w:pPr>
              <w:jc w:val="left"/>
              <w:rPr>
                <w:rFonts w:ascii="Arial" w:hAnsi="Arial"/>
                <w:szCs w:val="18"/>
              </w:rPr>
            </w:pPr>
            <w:r w:rsidRPr="00686B05">
              <w:rPr>
                <w:rFonts w:ascii="Arial" w:hAnsi="Arial"/>
                <w:szCs w:val="18"/>
              </w:rPr>
              <w:t>84 Palkkatositteet</w:t>
            </w:r>
          </w:p>
        </w:tc>
        <w:tc>
          <w:tcPr>
            <w:tcW w:w="146" w:type="dxa"/>
            <w:tcBorders>
              <w:top w:val="nil"/>
              <w:left w:val="nil"/>
              <w:bottom w:val="nil"/>
              <w:right w:val="nil"/>
            </w:tcBorders>
            <w:shd w:val="clear" w:color="auto" w:fill="auto"/>
            <w:noWrap/>
            <w:vAlign w:val="bottom"/>
            <w:hideMark/>
          </w:tcPr>
          <w:p w14:paraId="669E39DF"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5F1F02C4"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43BA027A"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51FDE407"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421B4FD"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C291C95"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03A75B2" w14:textId="77777777" w:rsidR="00686B05" w:rsidRPr="00686B05" w:rsidRDefault="00686B05" w:rsidP="00686B05">
            <w:pPr>
              <w:jc w:val="left"/>
              <w:rPr>
                <w:rFonts w:ascii="Times New Roman" w:hAnsi="Times New Roman" w:cs="Times New Roman"/>
                <w:sz w:val="20"/>
              </w:rPr>
            </w:pPr>
          </w:p>
        </w:tc>
      </w:tr>
      <w:tr w:rsidR="00686B05" w:rsidRPr="00686B05" w14:paraId="216DCBF9"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71E13402" w14:textId="77777777" w:rsidR="00686B05" w:rsidRPr="00686B05" w:rsidRDefault="00686B05" w:rsidP="00686B05">
            <w:pPr>
              <w:jc w:val="left"/>
              <w:rPr>
                <w:rFonts w:ascii="Arial" w:hAnsi="Arial"/>
                <w:szCs w:val="18"/>
              </w:rPr>
            </w:pPr>
            <w:r w:rsidRPr="00686B05">
              <w:rPr>
                <w:rFonts w:ascii="Arial" w:hAnsi="Arial"/>
                <w:szCs w:val="18"/>
              </w:rPr>
              <w:t>85 Luottotappiot</w:t>
            </w:r>
          </w:p>
        </w:tc>
        <w:tc>
          <w:tcPr>
            <w:tcW w:w="146" w:type="dxa"/>
            <w:tcBorders>
              <w:top w:val="nil"/>
              <w:left w:val="nil"/>
              <w:bottom w:val="nil"/>
              <w:right w:val="nil"/>
            </w:tcBorders>
            <w:shd w:val="clear" w:color="auto" w:fill="auto"/>
            <w:noWrap/>
            <w:vAlign w:val="bottom"/>
            <w:hideMark/>
          </w:tcPr>
          <w:p w14:paraId="679520BE"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5F160824"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6B43353A"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0C5DDE58"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8279B95"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2884CC9"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1F6BAEB" w14:textId="77777777" w:rsidR="00686B05" w:rsidRPr="00686B05" w:rsidRDefault="00686B05" w:rsidP="00686B05">
            <w:pPr>
              <w:jc w:val="left"/>
              <w:rPr>
                <w:rFonts w:ascii="Times New Roman" w:hAnsi="Times New Roman" w:cs="Times New Roman"/>
                <w:sz w:val="20"/>
              </w:rPr>
            </w:pPr>
          </w:p>
        </w:tc>
      </w:tr>
      <w:tr w:rsidR="00686B05" w:rsidRPr="00686B05" w14:paraId="4DF1F854"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0C36DA04" w14:textId="77777777" w:rsidR="00686B05" w:rsidRPr="00686B05" w:rsidRDefault="00686B05" w:rsidP="00686B05">
            <w:pPr>
              <w:jc w:val="left"/>
              <w:rPr>
                <w:rFonts w:ascii="Arial" w:hAnsi="Arial"/>
                <w:szCs w:val="18"/>
              </w:rPr>
            </w:pPr>
            <w:r w:rsidRPr="00686B05">
              <w:rPr>
                <w:rFonts w:ascii="Arial" w:hAnsi="Arial"/>
                <w:szCs w:val="18"/>
              </w:rPr>
              <w:t xml:space="preserve">86 Hyvitysten kohdistus </w:t>
            </w:r>
            <w:proofErr w:type="spellStart"/>
            <w:r w:rsidRPr="00686B05">
              <w:rPr>
                <w:rFonts w:ascii="Arial" w:hAnsi="Arial"/>
                <w:szCs w:val="18"/>
              </w:rPr>
              <w:t>myre</w:t>
            </w:r>
            <w:proofErr w:type="spellEnd"/>
          </w:p>
        </w:tc>
        <w:tc>
          <w:tcPr>
            <w:tcW w:w="146" w:type="dxa"/>
            <w:tcBorders>
              <w:top w:val="nil"/>
              <w:left w:val="nil"/>
              <w:bottom w:val="nil"/>
              <w:right w:val="nil"/>
            </w:tcBorders>
            <w:shd w:val="clear" w:color="auto" w:fill="auto"/>
            <w:noWrap/>
            <w:vAlign w:val="bottom"/>
            <w:hideMark/>
          </w:tcPr>
          <w:p w14:paraId="2F5674AA"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22C673DA"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325740B9"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85ABA78"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BB06F74"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AB07129" w14:textId="77777777" w:rsidR="00686B05" w:rsidRPr="00686B05" w:rsidRDefault="00686B05" w:rsidP="00686B05">
            <w:pPr>
              <w:jc w:val="left"/>
              <w:rPr>
                <w:rFonts w:ascii="Times New Roman" w:hAnsi="Times New Roman" w:cs="Times New Roman"/>
                <w:sz w:val="20"/>
              </w:rPr>
            </w:pPr>
          </w:p>
        </w:tc>
      </w:tr>
      <w:tr w:rsidR="00686B05" w:rsidRPr="00686B05" w14:paraId="56F9D057"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56D07E77" w14:textId="77777777" w:rsidR="00686B05" w:rsidRPr="00686B05" w:rsidRDefault="00686B05" w:rsidP="00686B05">
            <w:pPr>
              <w:jc w:val="left"/>
              <w:rPr>
                <w:rFonts w:ascii="Arial" w:hAnsi="Arial"/>
                <w:szCs w:val="18"/>
              </w:rPr>
            </w:pPr>
            <w:r w:rsidRPr="00686B05">
              <w:rPr>
                <w:rFonts w:ascii="Arial" w:hAnsi="Arial"/>
                <w:szCs w:val="18"/>
              </w:rPr>
              <w:t>87 Sumu-poistot</w:t>
            </w:r>
          </w:p>
        </w:tc>
        <w:tc>
          <w:tcPr>
            <w:tcW w:w="146" w:type="dxa"/>
            <w:tcBorders>
              <w:top w:val="nil"/>
              <w:left w:val="nil"/>
              <w:bottom w:val="nil"/>
              <w:right w:val="nil"/>
            </w:tcBorders>
            <w:shd w:val="clear" w:color="auto" w:fill="auto"/>
            <w:noWrap/>
            <w:vAlign w:val="bottom"/>
            <w:hideMark/>
          </w:tcPr>
          <w:p w14:paraId="17906DCE"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1AD131C2"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666EA29C"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3D613149"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4AC859A"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98E34BE"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F8A4805" w14:textId="77777777" w:rsidR="00686B05" w:rsidRPr="00686B05" w:rsidRDefault="00686B05" w:rsidP="00686B05">
            <w:pPr>
              <w:jc w:val="left"/>
              <w:rPr>
                <w:rFonts w:ascii="Times New Roman" w:hAnsi="Times New Roman" w:cs="Times New Roman"/>
                <w:sz w:val="20"/>
              </w:rPr>
            </w:pPr>
          </w:p>
        </w:tc>
      </w:tr>
      <w:tr w:rsidR="00686B05" w:rsidRPr="00686B05" w14:paraId="0B982A3E"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48BA825B" w14:textId="77777777" w:rsidR="00686B05" w:rsidRPr="00686B05" w:rsidRDefault="00686B05" w:rsidP="00686B05">
            <w:pPr>
              <w:jc w:val="left"/>
              <w:rPr>
                <w:rFonts w:ascii="Arial" w:hAnsi="Arial"/>
                <w:szCs w:val="18"/>
              </w:rPr>
            </w:pPr>
            <w:r w:rsidRPr="00686B05">
              <w:rPr>
                <w:rFonts w:ascii="Arial" w:hAnsi="Arial"/>
                <w:szCs w:val="18"/>
              </w:rPr>
              <w:t>88 Käyttöomaisuuden luovutukset</w:t>
            </w:r>
          </w:p>
        </w:tc>
        <w:tc>
          <w:tcPr>
            <w:tcW w:w="146" w:type="dxa"/>
            <w:tcBorders>
              <w:top w:val="nil"/>
              <w:left w:val="nil"/>
              <w:bottom w:val="nil"/>
              <w:right w:val="nil"/>
            </w:tcBorders>
            <w:shd w:val="clear" w:color="auto" w:fill="auto"/>
            <w:noWrap/>
            <w:vAlign w:val="bottom"/>
            <w:hideMark/>
          </w:tcPr>
          <w:p w14:paraId="3627B45A"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2C3EABA0"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7B4AE52D"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346D734"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FBA9013"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3360CDC" w14:textId="77777777" w:rsidR="00686B05" w:rsidRPr="00686B05" w:rsidRDefault="00686B05" w:rsidP="00686B05">
            <w:pPr>
              <w:jc w:val="left"/>
              <w:rPr>
                <w:rFonts w:ascii="Times New Roman" w:hAnsi="Times New Roman" w:cs="Times New Roman"/>
                <w:sz w:val="20"/>
              </w:rPr>
            </w:pPr>
          </w:p>
        </w:tc>
      </w:tr>
      <w:tr w:rsidR="00686B05" w:rsidRPr="00686B05" w14:paraId="32B9BB15"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67994997" w14:textId="77777777" w:rsidR="00686B05" w:rsidRPr="00686B05" w:rsidRDefault="00686B05" w:rsidP="00686B05">
            <w:pPr>
              <w:jc w:val="left"/>
              <w:rPr>
                <w:rFonts w:ascii="Arial" w:hAnsi="Arial"/>
                <w:szCs w:val="18"/>
              </w:rPr>
            </w:pPr>
            <w:r w:rsidRPr="00686B05">
              <w:rPr>
                <w:rFonts w:ascii="Arial" w:hAnsi="Arial"/>
                <w:szCs w:val="18"/>
              </w:rPr>
              <w:t>89 Poistoeron muutokset</w:t>
            </w:r>
          </w:p>
        </w:tc>
        <w:tc>
          <w:tcPr>
            <w:tcW w:w="146" w:type="dxa"/>
            <w:tcBorders>
              <w:top w:val="nil"/>
              <w:left w:val="nil"/>
              <w:bottom w:val="nil"/>
              <w:right w:val="nil"/>
            </w:tcBorders>
            <w:shd w:val="clear" w:color="auto" w:fill="auto"/>
            <w:noWrap/>
            <w:vAlign w:val="bottom"/>
            <w:hideMark/>
          </w:tcPr>
          <w:p w14:paraId="7EA9011D"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349CBEE1"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7C5395A0"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DA01DCD"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2A412EB"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B76AC39" w14:textId="77777777" w:rsidR="00686B05" w:rsidRPr="00686B05" w:rsidRDefault="00686B05" w:rsidP="00686B05">
            <w:pPr>
              <w:jc w:val="left"/>
              <w:rPr>
                <w:rFonts w:ascii="Times New Roman" w:hAnsi="Times New Roman" w:cs="Times New Roman"/>
                <w:sz w:val="20"/>
              </w:rPr>
            </w:pPr>
          </w:p>
        </w:tc>
      </w:tr>
      <w:tr w:rsidR="00686B05" w:rsidRPr="00686B05" w14:paraId="19A2498F"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1A4AED32" w14:textId="77777777" w:rsidR="00686B05" w:rsidRPr="00686B05" w:rsidRDefault="00686B05" w:rsidP="00686B05">
            <w:pPr>
              <w:jc w:val="left"/>
              <w:rPr>
                <w:rFonts w:ascii="Arial" w:hAnsi="Arial"/>
                <w:szCs w:val="18"/>
              </w:rPr>
            </w:pPr>
            <w:r w:rsidRPr="00686B05">
              <w:rPr>
                <w:rFonts w:ascii="Arial" w:hAnsi="Arial"/>
                <w:szCs w:val="18"/>
              </w:rPr>
              <w:t>91 Kirjanpito laskennalliset</w:t>
            </w:r>
          </w:p>
        </w:tc>
        <w:tc>
          <w:tcPr>
            <w:tcW w:w="146" w:type="dxa"/>
            <w:tcBorders>
              <w:top w:val="nil"/>
              <w:left w:val="nil"/>
              <w:bottom w:val="nil"/>
              <w:right w:val="nil"/>
            </w:tcBorders>
            <w:shd w:val="clear" w:color="auto" w:fill="auto"/>
            <w:noWrap/>
            <w:vAlign w:val="bottom"/>
            <w:hideMark/>
          </w:tcPr>
          <w:p w14:paraId="477A6577"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3D9358F4"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58C8507F"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7C4F965"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AA068B0"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6DD0F56" w14:textId="77777777" w:rsidR="00686B05" w:rsidRPr="00686B05" w:rsidRDefault="00686B05" w:rsidP="00686B05">
            <w:pPr>
              <w:jc w:val="left"/>
              <w:rPr>
                <w:rFonts w:ascii="Times New Roman" w:hAnsi="Times New Roman" w:cs="Times New Roman"/>
                <w:sz w:val="20"/>
              </w:rPr>
            </w:pPr>
          </w:p>
        </w:tc>
      </w:tr>
      <w:tr w:rsidR="00686B05" w:rsidRPr="00686B05" w14:paraId="4489304D"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01ECBB69" w14:textId="77777777" w:rsidR="00686B05" w:rsidRPr="00686B05" w:rsidRDefault="00686B05" w:rsidP="00686B05">
            <w:pPr>
              <w:jc w:val="left"/>
              <w:rPr>
                <w:rFonts w:ascii="Arial" w:hAnsi="Arial"/>
                <w:szCs w:val="18"/>
              </w:rPr>
            </w:pPr>
            <w:r w:rsidRPr="00686B05">
              <w:rPr>
                <w:rFonts w:ascii="Arial" w:hAnsi="Arial"/>
                <w:szCs w:val="18"/>
              </w:rPr>
              <w:t>93 Sisäinen laskenta laskennalliset</w:t>
            </w:r>
          </w:p>
        </w:tc>
        <w:tc>
          <w:tcPr>
            <w:tcW w:w="146" w:type="dxa"/>
            <w:tcBorders>
              <w:top w:val="nil"/>
              <w:left w:val="nil"/>
              <w:bottom w:val="nil"/>
              <w:right w:val="nil"/>
            </w:tcBorders>
            <w:shd w:val="clear" w:color="auto" w:fill="auto"/>
            <w:noWrap/>
            <w:vAlign w:val="bottom"/>
            <w:hideMark/>
          </w:tcPr>
          <w:p w14:paraId="71DE510E"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78D882D7"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5207382"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8FC1060"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90D1E06"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77459C46" w14:textId="77777777" w:rsidR="00686B05" w:rsidRPr="00686B05" w:rsidRDefault="00686B05" w:rsidP="00686B05">
            <w:pPr>
              <w:jc w:val="left"/>
              <w:rPr>
                <w:rFonts w:ascii="Times New Roman" w:hAnsi="Times New Roman" w:cs="Times New Roman"/>
                <w:sz w:val="20"/>
              </w:rPr>
            </w:pPr>
          </w:p>
        </w:tc>
      </w:tr>
      <w:tr w:rsidR="00686B05" w:rsidRPr="00686B05" w14:paraId="6B1631FE"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5E0ED203" w14:textId="77777777" w:rsidR="00686B05" w:rsidRPr="00686B05" w:rsidRDefault="00686B05" w:rsidP="00686B05">
            <w:pPr>
              <w:jc w:val="left"/>
              <w:rPr>
                <w:rFonts w:ascii="Arial" w:hAnsi="Arial"/>
                <w:szCs w:val="18"/>
              </w:rPr>
            </w:pPr>
            <w:r w:rsidRPr="00686B05">
              <w:rPr>
                <w:rFonts w:ascii="Arial" w:hAnsi="Arial"/>
                <w:szCs w:val="18"/>
              </w:rPr>
              <w:t>96 Kirjanpidon tulos</w:t>
            </w:r>
          </w:p>
        </w:tc>
        <w:tc>
          <w:tcPr>
            <w:tcW w:w="146" w:type="dxa"/>
            <w:tcBorders>
              <w:top w:val="nil"/>
              <w:left w:val="nil"/>
              <w:bottom w:val="nil"/>
              <w:right w:val="nil"/>
            </w:tcBorders>
            <w:shd w:val="clear" w:color="auto" w:fill="auto"/>
            <w:noWrap/>
            <w:vAlign w:val="bottom"/>
            <w:hideMark/>
          </w:tcPr>
          <w:p w14:paraId="799BA756"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636F7DCF"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473A59DF"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4969A87"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0B2F0B4"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BC9040E"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9AD5EAE" w14:textId="77777777" w:rsidR="00686B05" w:rsidRPr="00686B05" w:rsidRDefault="00686B05" w:rsidP="00686B05">
            <w:pPr>
              <w:jc w:val="left"/>
              <w:rPr>
                <w:rFonts w:ascii="Times New Roman" w:hAnsi="Times New Roman" w:cs="Times New Roman"/>
                <w:sz w:val="20"/>
              </w:rPr>
            </w:pPr>
          </w:p>
        </w:tc>
      </w:tr>
      <w:tr w:rsidR="00686B05" w:rsidRPr="00686B05" w14:paraId="62783242"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4D88D5FB" w14:textId="77777777" w:rsidR="00686B05" w:rsidRPr="00686B05" w:rsidRDefault="00686B05" w:rsidP="00686B05">
            <w:pPr>
              <w:jc w:val="left"/>
              <w:rPr>
                <w:rFonts w:ascii="Arial" w:hAnsi="Arial"/>
                <w:szCs w:val="18"/>
              </w:rPr>
            </w:pPr>
            <w:r w:rsidRPr="00686B05">
              <w:rPr>
                <w:rFonts w:ascii="Arial" w:hAnsi="Arial"/>
                <w:szCs w:val="18"/>
              </w:rPr>
              <w:t>97 Kirjanpidon tulos laskennalliset</w:t>
            </w:r>
          </w:p>
        </w:tc>
        <w:tc>
          <w:tcPr>
            <w:tcW w:w="146" w:type="dxa"/>
            <w:tcBorders>
              <w:top w:val="nil"/>
              <w:left w:val="nil"/>
              <w:bottom w:val="nil"/>
              <w:right w:val="nil"/>
            </w:tcBorders>
            <w:shd w:val="clear" w:color="auto" w:fill="auto"/>
            <w:noWrap/>
            <w:vAlign w:val="bottom"/>
            <w:hideMark/>
          </w:tcPr>
          <w:p w14:paraId="1585F001"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4E550677"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EE5F499"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6E5649A"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9514BAC"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ED0FC9E" w14:textId="77777777" w:rsidR="00686B05" w:rsidRPr="00686B05" w:rsidRDefault="00686B05" w:rsidP="00686B05">
            <w:pPr>
              <w:jc w:val="left"/>
              <w:rPr>
                <w:rFonts w:ascii="Times New Roman" w:hAnsi="Times New Roman" w:cs="Times New Roman"/>
                <w:sz w:val="20"/>
              </w:rPr>
            </w:pPr>
          </w:p>
        </w:tc>
      </w:tr>
      <w:tr w:rsidR="00686B05" w:rsidRPr="00686B05" w14:paraId="704AA302"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382CE75E" w14:textId="77777777" w:rsidR="00686B05" w:rsidRPr="00686B05" w:rsidRDefault="00686B05" w:rsidP="00686B05">
            <w:pPr>
              <w:jc w:val="left"/>
              <w:rPr>
                <w:rFonts w:ascii="Arial" w:hAnsi="Arial"/>
                <w:szCs w:val="18"/>
              </w:rPr>
            </w:pPr>
            <w:r w:rsidRPr="00686B05">
              <w:rPr>
                <w:rFonts w:ascii="Arial" w:hAnsi="Arial"/>
                <w:szCs w:val="18"/>
              </w:rPr>
              <w:t>98 Sisäisen laskennan tulos</w:t>
            </w:r>
          </w:p>
        </w:tc>
        <w:tc>
          <w:tcPr>
            <w:tcW w:w="146" w:type="dxa"/>
            <w:tcBorders>
              <w:top w:val="nil"/>
              <w:left w:val="nil"/>
              <w:bottom w:val="nil"/>
              <w:right w:val="nil"/>
            </w:tcBorders>
            <w:shd w:val="clear" w:color="auto" w:fill="auto"/>
            <w:noWrap/>
            <w:vAlign w:val="bottom"/>
            <w:hideMark/>
          </w:tcPr>
          <w:p w14:paraId="2DB4CF60"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0C8461A2"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4DA22977"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11D9B1C"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7D47C0E"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3DA7FABB" w14:textId="77777777" w:rsidR="00686B05" w:rsidRPr="00686B05" w:rsidRDefault="00686B05" w:rsidP="00686B05">
            <w:pPr>
              <w:jc w:val="left"/>
              <w:rPr>
                <w:rFonts w:ascii="Times New Roman" w:hAnsi="Times New Roman" w:cs="Times New Roman"/>
                <w:sz w:val="20"/>
              </w:rPr>
            </w:pPr>
          </w:p>
        </w:tc>
      </w:tr>
      <w:tr w:rsidR="00686B05" w:rsidRPr="00686B05" w14:paraId="41E3E513" w14:textId="77777777" w:rsidTr="00911F5F">
        <w:trPr>
          <w:trHeight w:val="264"/>
        </w:trPr>
        <w:tc>
          <w:tcPr>
            <w:tcW w:w="3459" w:type="dxa"/>
            <w:gridSpan w:val="4"/>
            <w:tcBorders>
              <w:top w:val="nil"/>
              <w:left w:val="nil"/>
              <w:bottom w:val="nil"/>
              <w:right w:val="nil"/>
            </w:tcBorders>
            <w:shd w:val="clear" w:color="auto" w:fill="auto"/>
            <w:noWrap/>
            <w:vAlign w:val="bottom"/>
            <w:hideMark/>
          </w:tcPr>
          <w:p w14:paraId="7A5C8413" w14:textId="77777777" w:rsidR="00686B05" w:rsidRPr="00686B05" w:rsidRDefault="00686B05" w:rsidP="00686B05">
            <w:pPr>
              <w:jc w:val="left"/>
              <w:rPr>
                <w:rFonts w:ascii="Arial" w:hAnsi="Arial"/>
                <w:szCs w:val="18"/>
              </w:rPr>
            </w:pPr>
            <w:r w:rsidRPr="00686B05">
              <w:rPr>
                <w:rFonts w:ascii="Arial" w:hAnsi="Arial"/>
                <w:szCs w:val="18"/>
              </w:rPr>
              <w:t>99 Sisäisen laskennan tulos laskennalliset</w:t>
            </w:r>
          </w:p>
        </w:tc>
        <w:tc>
          <w:tcPr>
            <w:tcW w:w="2830" w:type="dxa"/>
            <w:tcBorders>
              <w:top w:val="nil"/>
              <w:left w:val="nil"/>
              <w:bottom w:val="nil"/>
              <w:right w:val="nil"/>
            </w:tcBorders>
            <w:shd w:val="clear" w:color="auto" w:fill="auto"/>
            <w:noWrap/>
            <w:vAlign w:val="bottom"/>
            <w:hideMark/>
          </w:tcPr>
          <w:p w14:paraId="4A43D2F3"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27008C78"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B19A96A"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2852ED7"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A628DBA" w14:textId="77777777" w:rsidR="00686B05" w:rsidRPr="00686B05" w:rsidRDefault="00686B05" w:rsidP="00686B05">
            <w:pPr>
              <w:jc w:val="left"/>
              <w:rPr>
                <w:rFonts w:ascii="Times New Roman" w:hAnsi="Times New Roman" w:cs="Times New Roman"/>
                <w:sz w:val="20"/>
              </w:rPr>
            </w:pPr>
          </w:p>
        </w:tc>
      </w:tr>
      <w:tr w:rsidR="00686B05" w:rsidRPr="00686B05" w14:paraId="15307142" w14:textId="77777777" w:rsidTr="00911F5F">
        <w:trPr>
          <w:trHeight w:val="264"/>
        </w:trPr>
        <w:tc>
          <w:tcPr>
            <w:tcW w:w="3167" w:type="dxa"/>
            <w:gridSpan w:val="2"/>
            <w:tcBorders>
              <w:top w:val="nil"/>
              <w:left w:val="nil"/>
              <w:bottom w:val="nil"/>
              <w:right w:val="nil"/>
            </w:tcBorders>
            <w:shd w:val="clear" w:color="auto" w:fill="auto"/>
            <w:noWrap/>
            <w:vAlign w:val="bottom"/>
            <w:hideMark/>
          </w:tcPr>
          <w:p w14:paraId="5ED7E5D6" w14:textId="77777777" w:rsidR="00686B05" w:rsidRPr="00686B05" w:rsidRDefault="00686B05" w:rsidP="00686B05">
            <w:pPr>
              <w:jc w:val="left"/>
              <w:rPr>
                <w:rFonts w:ascii="Arial" w:hAnsi="Arial"/>
                <w:szCs w:val="18"/>
              </w:rPr>
            </w:pPr>
            <w:r w:rsidRPr="00686B05">
              <w:rPr>
                <w:rFonts w:ascii="Arial" w:hAnsi="Arial"/>
                <w:szCs w:val="18"/>
              </w:rPr>
              <w:t>T1 Tilinpäätösarvio</w:t>
            </w:r>
          </w:p>
        </w:tc>
        <w:tc>
          <w:tcPr>
            <w:tcW w:w="146" w:type="dxa"/>
            <w:tcBorders>
              <w:top w:val="nil"/>
              <w:left w:val="nil"/>
              <w:bottom w:val="nil"/>
              <w:right w:val="nil"/>
            </w:tcBorders>
            <w:shd w:val="clear" w:color="auto" w:fill="auto"/>
            <w:noWrap/>
            <w:vAlign w:val="bottom"/>
            <w:hideMark/>
          </w:tcPr>
          <w:p w14:paraId="1B993E14" w14:textId="77777777" w:rsidR="00686B05" w:rsidRPr="00686B05" w:rsidRDefault="00686B05" w:rsidP="00686B05">
            <w:pPr>
              <w:jc w:val="left"/>
              <w:rPr>
                <w:rFonts w:ascii="Arial" w:hAnsi="Arial"/>
                <w:szCs w:val="18"/>
              </w:rPr>
            </w:pPr>
          </w:p>
        </w:tc>
        <w:tc>
          <w:tcPr>
            <w:tcW w:w="146" w:type="dxa"/>
            <w:tcBorders>
              <w:top w:val="nil"/>
              <w:left w:val="nil"/>
              <w:bottom w:val="nil"/>
              <w:right w:val="nil"/>
            </w:tcBorders>
            <w:shd w:val="clear" w:color="auto" w:fill="auto"/>
            <w:noWrap/>
            <w:vAlign w:val="bottom"/>
            <w:hideMark/>
          </w:tcPr>
          <w:p w14:paraId="60EF37FE" w14:textId="77777777" w:rsidR="00686B05" w:rsidRPr="00686B05" w:rsidRDefault="00686B05" w:rsidP="00686B05">
            <w:pPr>
              <w:jc w:val="left"/>
              <w:rPr>
                <w:rFonts w:ascii="Times New Roman" w:hAnsi="Times New Roman" w:cs="Times New Roman"/>
                <w:sz w:val="20"/>
              </w:rPr>
            </w:pPr>
          </w:p>
        </w:tc>
        <w:tc>
          <w:tcPr>
            <w:tcW w:w="2830" w:type="dxa"/>
            <w:tcBorders>
              <w:top w:val="nil"/>
              <w:left w:val="nil"/>
              <w:bottom w:val="nil"/>
              <w:right w:val="nil"/>
            </w:tcBorders>
            <w:shd w:val="clear" w:color="auto" w:fill="auto"/>
            <w:noWrap/>
            <w:vAlign w:val="bottom"/>
            <w:hideMark/>
          </w:tcPr>
          <w:p w14:paraId="5443E3FD"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4B8E3D26"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2ACCA549"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7EDAA21"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3A467D7" w14:textId="77777777" w:rsidR="00686B05" w:rsidRPr="00686B05" w:rsidRDefault="00686B05" w:rsidP="00686B05">
            <w:pPr>
              <w:jc w:val="left"/>
              <w:rPr>
                <w:rFonts w:ascii="Times New Roman" w:hAnsi="Times New Roman" w:cs="Times New Roman"/>
                <w:sz w:val="20"/>
              </w:rPr>
            </w:pPr>
          </w:p>
        </w:tc>
      </w:tr>
      <w:tr w:rsidR="00686B05" w:rsidRPr="00686B05" w14:paraId="58E1C310" w14:textId="77777777" w:rsidTr="00911F5F">
        <w:trPr>
          <w:trHeight w:val="264"/>
        </w:trPr>
        <w:tc>
          <w:tcPr>
            <w:tcW w:w="3313" w:type="dxa"/>
            <w:gridSpan w:val="3"/>
            <w:tcBorders>
              <w:top w:val="nil"/>
              <w:left w:val="nil"/>
              <w:bottom w:val="nil"/>
              <w:right w:val="nil"/>
            </w:tcBorders>
            <w:shd w:val="clear" w:color="auto" w:fill="auto"/>
            <w:noWrap/>
            <w:vAlign w:val="bottom"/>
            <w:hideMark/>
          </w:tcPr>
          <w:p w14:paraId="7E75B5C2" w14:textId="77777777" w:rsidR="00686B05" w:rsidRPr="00686B05" w:rsidRDefault="00686B05" w:rsidP="00686B05">
            <w:pPr>
              <w:jc w:val="left"/>
              <w:rPr>
                <w:rFonts w:ascii="Arial" w:hAnsi="Arial"/>
                <w:szCs w:val="18"/>
              </w:rPr>
            </w:pPr>
            <w:r w:rsidRPr="00686B05">
              <w:rPr>
                <w:rFonts w:ascii="Arial" w:hAnsi="Arial"/>
                <w:szCs w:val="18"/>
              </w:rPr>
              <w:t>T2 Avaustaseen muutos</w:t>
            </w:r>
          </w:p>
        </w:tc>
        <w:tc>
          <w:tcPr>
            <w:tcW w:w="146" w:type="dxa"/>
            <w:tcBorders>
              <w:top w:val="nil"/>
              <w:left w:val="nil"/>
              <w:bottom w:val="nil"/>
              <w:right w:val="nil"/>
            </w:tcBorders>
            <w:shd w:val="clear" w:color="auto" w:fill="auto"/>
            <w:noWrap/>
            <w:vAlign w:val="bottom"/>
            <w:hideMark/>
          </w:tcPr>
          <w:p w14:paraId="04CAC9F1" w14:textId="77777777" w:rsidR="00686B05" w:rsidRPr="00686B05" w:rsidRDefault="00686B05" w:rsidP="00686B05">
            <w:pPr>
              <w:jc w:val="left"/>
              <w:rPr>
                <w:rFonts w:ascii="Arial" w:hAnsi="Arial"/>
                <w:szCs w:val="18"/>
              </w:rPr>
            </w:pPr>
          </w:p>
        </w:tc>
        <w:tc>
          <w:tcPr>
            <w:tcW w:w="2830" w:type="dxa"/>
            <w:tcBorders>
              <w:top w:val="nil"/>
              <w:left w:val="nil"/>
              <w:bottom w:val="nil"/>
              <w:right w:val="nil"/>
            </w:tcBorders>
            <w:shd w:val="clear" w:color="auto" w:fill="auto"/>
            <w:noWrap/>
            <w:vAlign w:val="bottom"/>
            <w:hideMark/>
          </w:tcPr>
          <w:p w14:paraId="72B1DCC4" w14:textId="77777777" w:rsidR="00686B05" w:rsidRPr="00686B05" w:rsidRDefault="00686B05" w:rsidP="00686B05">
            <w:pPr>
              <w:jc w:val="left"/>
              <w:rPr>
                <w:rFonts w:ascii="Times New Roman" w:hAnsi="Times New Roman" w:cs="Times New Roman"/>
                <w:sz w:val="20"/>
              </w:rPr>
            </w:pPr>
          </w:p>
        </w:tc>
        <w:tc>
          <w:tcPr>
            <w:tcW w:w="146" w:type="dxa"/>
            <w:tcBorders>
              <w:top w:val="nil"/>
              <w:left w:val="nil"/>
              <w:bottom w:val="nil"/>
              <w:right w:val="nil"/>
            </w:tcBorders>
            <w:shd w:val="clear" w:color="auto" w:fill="auto"/>
            <w:noWrap/>
            <w:vAlign w:val="bottom"/>
            <w:hideMark/>
          </w:tcPr>
          <w:p w14:paraId="2C6F5094"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572FD88"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677513FC" w14:textId="77777777" w:rsidR="00686B05" w:rsidRPr="00686B05" w:rsidRDefault="00686B05" w:rsidP="00686B05">
            <w:pPr>
              <w:jc w:val="left"/>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118C92A0" w14:textId="77777777" w:rsidR="00686B05" w:rsidRPr="00686B05" w:rsidRDefault="00686B05" w:rsidP="00686B05">
            <w:pPr>
              <w:jc w:val="left"/>
              <w:rPr>
                <w:rFonts w:ascii="Times New Roman" w:hAnsi="Times New Roman" w:cs="Times New Roman"/>
                <w:sz w:val="20"/>
              </w:rPr>
            </w:pPr>
          </w:p>
        </w:tc>
      </w:tr>
    </w:tbl>
    <w:p w14:paraId="458F2184" w14:textId="161AD209" w:rsidR="00BF74B9" w:rsidRPr="00652C38" w:rsidRDefault="0023793A" w:rsidP="004D64CF">
      <w:pPr>
        <w:rPr>
          <w:rFonts w:ascii="Gisha" w:eastAsia="Gisha" w:hAnsi="Gisha" w:cs="Gisha"/>
          <w:sz w:val="28"/>
          <w:szCs w:val="28"/>
        </w:rPr>
      </w:pPr>
      <w:r>
        <w:rPr>
          <w:rFonts w:ascii="Gisha" w:eastAsia="Gisha" w:hAnsi="Gisha" w:cs="Gisha"/>
          <w:sz w:val="28"/>
          <w:szCs w:val="28"/>
        </w:rPr>
        <w:t>1</w:t>
      </w:r>
      <w:r w:rsidR="005B3997">
        <w:rPr>
          <w:rFonts w:ascii="Gisha" w:eastAsia="Gisha" w:hAnsi="Gisha" w:cs="Gisha"/>
          <w:sz w:val="28"/>
          <w:szCs w:val="28"/>
        </w:rPr>
        <w:t xml:space="preserve">4 </w:t>
      </w:r>
      <w:r w:rsidR="00BF74B9" w:rsidRPr="00652C38">
        <w:rPr>
          <w:rFonts w:ascii="Gisha" w:eastAsia="Gisha" w:hAnsi="Gisha" w:cs="Gisha"/>
          <w:sz w:val="28"/>
          <w:szCs w:val="28"/>
        </w:rPr>
        <w:t>TUNNUSLUKUJEN LASKENTAKAAVAT</w:t>
      </w:r>
    </w:p>
    <w:p w14:paraId="47A3C80A" w14:textId="754DBEFF" w:rsidR="00F0595F" w:rsidRDefault="00F0595F" w:rsidP="00CD0CF0">
      <w:pPr>
        <w:spacing w:line="276" w:lineRule="auto"/>
        <w:rPr>
          <w:rFonts w:ascii="Arial" w:hAnsi="Arial"/>
          <w:sz w:val="20"/>
        </w:rPr>
      </w:pPr>
    </w:p>
    <w:p w14:paraId="23A0F13A" w14:textId="77777777" w:rsidR="00B07F5E" w:rsidRDefault="00B07F5E" w:rsidP="00CD0CF0">
      <w:pPr>
        <w:spacing w:line="276" w:lineRule="auto"/>
        <w:rPr>
          <w:rFonts w:ascii="Arial" w:hAnsi="Arial"/>
          <w:sz w:val="20"/>
        </w:rPr>
      </w:pPr>
    </w:p>
    <w:p w14:paraId="3BDAD912" w14:textId="77777777" w:rsidR="00B07F5E" w:rsidRDefault="00B07F5E" w:rsidP="00CD0CF0">
      <w:pPr>
        <w:spacing w:line="276" w:lineRule="auto"/>
        <w:rPr>
          <w:rFonts w:ascii="Arial" w:hAnsi="Arial"/>
          <w:sz w:val="20"/>
        </w:rPr>
      </w:pPr>
    </w:p>
    <w:p w14:paraId="2647AF7B" w14:textId="77777777" w:rsidR="003D5A99" w:rsidRPr="00DA06AD" w:rsidRDefault="003D5A99" w:rsidP="003D5A99">
      <w:pPr>
        <w:spacing w:line="276" w:lineRule="auto"/>
        <w:rPr>
          <w:rFonts w:ascii="Arial" w:hAnsi="Arial"/>
          <w:szCs w:val="18"/>
        </w:rPr>
      </w:pPr>
      <w:r w:rsidRPr="00DA06AD">
        <w:rPr>
          <w:rFonts w:ascii="Arial" w:hAnsi="Arial"/>
          <w:szCs w:val="18"/>
        </w:rPr>
        <w:t>Hailuodon kunta</w:t>
      </w:r>
    </w:p>
    <w:p w14:paraId="2723C8CB" w14:textId="77777777" w:rsidR="003D5A99" w:rsidRPr="00DA06AD" w:rsidRDefault="003D5A99" w:rsidP="003D5A99">
      <w:pPr>
        <w:spacing w:line="276" w:lineRule="auto"/>
        <w:rPr>
          <w:rFonts w:ascii="Arial" w:hAnsi="Arial"/>
          <w:szCs w:val="18"/>
        </w:rPr>
      </w:pPr>
      <w:r w:rsidRPr="00DA06AD">
        <w:rPr>
          <w:rFonts w:ascii="Arial" w:hAnsi="Arial"/>
          <w:szCs w:val="18"/>
        </w:rPr>
        <w:t>Tunnuslukujen laskennassa on käytetty seuraavia laskentakaavoja:</w:t>
      </w:r>
    </w:p>
    <w:p w14:paraId="22DAD5AF" w14:textId="77777777" w:rsidR="003D5A99" w:rsidRPr="00DA06AD" w:rsidRDefault="003D5A99" w:rsidP="003D5A99">
      <w:pPr>
        <w:spacing w:line="276" w:lineRule="auto"/>
        <w:rPr>
          <w:rFonts w:ascii="Arial" w:hAnsi="Arial"/>
          <w:szCs w:val="18"/>
        </w:rPr>
      </w:pPr>
    </w:p>
    <w:p w14:paraId="40446E6B" w14:textId="77777777" w:rsidR="003D5A99" w:rsidRPr="00DA06AD" w:rsidRDefault="003D5A99" w:rsidP="003D5A99">
      <w:pPr>
        <w:spacing w:line="276" w:lineRule="auto"/>
        <w:rPr>
          <w:rFonts w:ascii="Arial" w:hAnsi="Arial"/>
          <w:szCs w:val="18"/>
        </w:rPr>
      </w:pPr>
      <w:r w:rsidRPr="00DA06AD">
        <w:rPr>
          <w:rFonts w:ascii="Arial" w:hAnsi="Arial"/>
          <w:szCs w:val="18"/>
        </w:rPr>
        <w:t>Toimintatuotot/Toimintakulut %</w:t>
      </w:r>
    </w:p>
    <w:p w14:paraId="1C4CE287" w14:textId="77777777" w:rsidR="003D5A99" w:rsidRPr="00DA06AD" w:rsidRDefault="003D5A99" w:rsidP="003D5A99">
      <w:pPr>
        <w:spacing w:line="276" w:lineRule="auto"/>
        <w:rPr>
          <w:rFonts w:ascii="Arial" w:hAnsi="Arial"/>
          <w:szCs w:val="18"/>
        </w:rPr>
      </w:pPr>
      <w:r w:rsidRPr="00DA06AD">
        <w:rPr>
          <w:rFonts w:ascii="Arial" w:hAnsi="Arial"/>
          <w:szCs w:val="18"/>
        </w:rPr>
        <w:t>= 100* Toimintatuotot / Toimintakulut – Valmistus omaan käyttöön)</w:t>
      </w:r>
    </w:p>
    <w:p w14:paraId="4C9B1ED9" w14:textId="77777777" w:rsidR="003D5A99" w:rsidRPr="00DA06AD" w:rsidRDefault="003D5A99" w:rsidP="003D5A99">
      <w:pPr>
        <w:spacing w:line="276" w:lineRule="auto"/>
        <w:rPr>
          <w:rFonts w:ascii="Arial" w:hAnsi="Arial"/>
          <w:szCs w:val="18"/>
        </w:rPr>
      </w:pPr>
    </w:p>
    <w:p w14:paraId="75FB4172" w14:textId="77777777" w:rsidR="003D5A99" w:rsidRPr="00DA06AD" w:rsidRDefault="003D5A99" w:rsidP="003D5A99">
      <w:pPr>
        <w:spacing w:line="276" w:lineRule="auto"/>
        <w:rPr>
          <w:rFonts w:ascii="Arial" w:hAnsi="Arial"/>
          <w:szCs w:val="18"/>
        </w:rPr>
      </w:pPr>
      <w:r w:rsidRPr="00DA06AD">
        <w:rPr>
          <w:rFonts w:ascii="Arial" w:hAnsi="Arial"/>
          <w:szCs w:val="18"/>
        </w:rPr>
        <w:t>Vuosikate/ Poistot %</w:t>
      </w:r>
    </w:p>
    <w:p w14:paraId="430AB1B8" w14:textId="77777777" w:rsidR="003D5A99" w:rsidRPr="00DA06AD" w:rsidRDefault="003D5A99" w:rsidP="003D5A99">
      <w:pPr>
        <w:spacing w:line="276" w:lineRule="auto"/>
        <w:rPr>
          <w:rFonts w:ascii="Arial" w:hAnsi="Arial"/>
          <w:szCs w:val="18"/>
        </w:rPr>
      </w:pPr>
      <w:r w:rsidRPr="00DA06AD">
        <w:rPr>
          <w:rFonts w:ascii="Arial" w:hAnsi="Arial"/>
          <w:szCs w:val="18"/>
        </w:rPr>
        <w:t>= 100* Vuosikate / Poistot ja arvonalentumiset</w:t>
      </w:r>
    </w:p>
    <w:p w14:paraId="0C50AAB3" w14:textId="77777777" w:rsidR="003D5A99" w:rsidRPr="00DA06AD" w:rsidRDefault="003D5A99" w:rsidP="003D5A99">
      <w:pPr>
        <w:spacing w:line="276" w:lineRule="auto"/>
        <w:rPr>
          <w:rFonts w:ascii="Arial" w:hAnsi="Arial"/>
          <w:szCs w:val="18"/>
        </w:rPr>
      </w:pPr>
    </w:p>
    <w:p w14:paraId="0DB15A1D" w14:textId="77777777" w:rsidR="003D5A99" w:rsidRPr="00DA06AD" w:rsidRDefault="003D5A99" w:rsidP="003D5A99">
      <w:pPr>
        <w:spacing w:line="276" w:lineRule="auto"/>
        <w:rPr>
          <w:rFonts w:ascii="Arial" w:hAnsi="Arial"/>
          <w:szCs w:val="18"/>
        </w:rPr>
      </w:pPr>
      <w:r w:rsidRPr="00DA06AD">
        <w:rPr>
          <w:rFonts w:ascii="Arial" w:hAnsi="Arial"/>
          <w:szCs w:val="18"/>
        </w:rPr>
        <w:t>Vuosikate euroa/ asukas</w:t>
      </w:r>
    </w:p>
    <w:p w14:paraId="67DAD024" w14:textId="77777777" w:rsidR="003D5A99" w:rsidRPr="00DA06AD" w:rsidRDefault="003D5A99" w:rsidP="003D5A99">
      <w:pPr>
        <w:spacing w:line="276" w:lineRule="auto"/>
        <w:rPr>
          <w:rFonts w:ascii="Arial" w:hAnsi="Arial"/>
          <w:szCs w:val="18"/>
        </w:rPr>
      </w:pPr>
      <w:r w:rsidRPr="00DA06AD">
        <w:rPr>
          <w:rFonts w:ascii="Arial" w:hAnsi="Arial"/>
          <w:szCs w:val="18"/>
        </w:rPr>
        <w:t>= Vuosikate / asukasmäärä</w:t>
      </w:r>
    </w:p>
    <w:p w14:paraId="506FEB77" w14:textId="77777777" w:rsidR="003D5A99" w:rsidRPr="00DA06AD" w:rsidRDefault="003D5A99" w:rsidP="003D5A99">
      <w:pPr>
        <w:spacing w:line="276" w:lineRule="auto"/>
        <w:rPr>
          <w:rFonts w:ascii="Arial" w:hAnsi="Arial"/>
          <w:szCs w:val="18"/>
        </w:rPr>
      </w:pPr>
    </w:p>
    <w:p w14:paraId="70A90DC4" w14:textId="77777777" w:rsidR="003D5A99" w:rsidRPr="00DA06AD" w:rsidRDefault="003D5A99" w:rsidP="003D5A99">
      <w:pPr>
        <w:spacing w:line="276" w:lineRule="auto"/>
        <w:rPr>
          <w:rFonts w:ascii="Arial" w:hAnsi="Arial"/>
          <w:szCs w:val="18"/>
        </w:rPr>
      </w:pPr>
      <w:r w:rsidRPr="00DA06AD">
        <w:rPr>
          <w:rFonts w:ascii="Arial" w:hAnsi="Arial"/>
          <w:szCs w:val="18"/>
        </w:rPr>
        <w:t xml:space="preserve">Toiminnan ja investointien rahavirta ja sen kertymä </w:t>
      </w:r>
      <w:proofErr w:type="gramStart"/>
      <w:r w:rsidRPr="00DA06AD">
        <w:rPr>
          <w:rFonts w:ascii="Arial" w:hAnsi="Arial"/>
          <w:szCs w:val="18"/>
        </w:rPr>
        <w:t>5:ltä</w:t>
      </w:r>
      <w:proofErr w:type="gramEnd"/>
      <w:r w:rsidRPr="00DA06AD">
        <w:rPr>
          <w:rFonts w:ascii="Arial" w:hAnsi="Arial"/>
          <w:szCs w:val="18"/>
        </w:rPr>
        <w:t xml:space="preserve"> vuodelta, €</w:t>
      </w:r>
    </w:p>
    <w:p w14:paraId="20821ABB" w14:textId="77777777" w:rsidR="003D5A99" w:rsidRPr="00DA06AD" w:rsidRDefault="003D5A99" w:rsidP="003D5A99">
      <w:pPr>
        <w:spacing w:line="276" w:lineRule="auto"/>
        <w:rPr>
          <w:rFonts w:ascii="Arial" w:hAnsi="Arial"/>
          <w:szCs w:val="18"/>
        </w:rPr>
      </w:pPr>
      <w:r w:rsidRPr="00DA06AD">
        <w:rPr>
          <w:rFonts w:ascii="Arial" w:hAnsi="Arial"/>
          <w:szCs w:val="18"/>
        </w:rPr>
        <w:t>= tilinpäätösvuoden ja neljän edellisen vuoden kertymä</w:t>
      </w:r>
    </w:p>
    <w:p w14:paraId="3A483B98" w14:textId="77777777" w:rsidR="003D5A99" w:rsidRPr="00DA06AD" w:rsidRDefault="003D5A99" w:rsidP="003D5A99">
      <w:pPr>
        <w:spacing w:line="276" w:lineRule="auto"/>
        <w:rPr>
          <w:rFonts w:ascii="Arial" w:hAnsi="Arial"/>
          <w:szCs w:val="18"/>
        </w:rPr>
      </w:pPr>
    </w:p>
    <w:p w14:paraId="002310E3" w14:textId="77777777" w:rsidR="003D5A99" w:rsidRPr="00DA06AD" w:rsidRDefault="003D5A99" w:rsidP="003D5A99">
      <w:pPr>
        <w:spacing w:line="276" w:lineRule="auto"/>
        <w:rPr>
          <w:rFonts w:ascii="Arial" w:hAnsi="Arial"/>
          <w:szCs w:val="18"/>
        </w:rPr>
      </w:pPr>
      <w:r w:rsidRPr="00DA06AD">
        <w:rPr>
          <w:rFonts w:ascii="Arial" w:hAnsi="Arial"/>
          <w:szCs w:val="18"/>
        </w:rPr>
        <w:t>Investointien tulorahoitus, %</w:t>
      </w:r>
    </w:p>
    <w:p w14:paraId="5C4B7FB2" w14:textId="77777777" w:rsidR="003D5A99" w:rsidRPr="00DA06AD" w:rsidRDefault="003D5A99" w:rsidP="003D5A99">
      <w:pPr>
        <w:spacing w:line="276" w:lineRule="auto"/>
        <w:rPr>
          <w:rFonts w:ascii="Arial" w:hAnsi="Arial"/>
          <w:szCs w:val="18"/>
        </w:rPr>
      </w:pPr>
      <w:r w:rsidRPr="00DA06AD">
        <w:rPr>
          <w:rFonts w:ascii="Arial" w:hAnsi="Arial"/>
          <w:szCs w:val="18"/>
        </w:rPr>
        <w:t>= 100* Vuosikate / Investointien omahankintameno (Omahankintameno = Investointimenot – Rahoitusosuudet)</w:t>
      </w:r>
    </w:p>
    <w:p w14:paraId="576EC873" w14:textId="77777777" w:rsidR="003D5A99" w:rsidRPr="00DA06AD" w:rsidRDefault="003D5A99" w:rsidP="003D5A99">
      <w:pPr>
        <w:spacing w:line="276" w:lineRule="auto"/>
        <w:rPr>
          <w:rFonts w:ascii="Arial" w:hAnsi="Arial"/>
          <w:szCs w:val="18"/>
        </w:rPr>
      </w:pPr>
    </w:p>
    <w:p w14:paraId="500CC482" w14:textId="77777777" w:rsidR="003D5A99" w:rsidRPr="00DA06AD" w:rsidRDefault="003D5A99" w:rsidP="003D5A99">
      <w:pPr>
        <w:spacing w:line="276" w:lineRule="auto"/>
        <w:rPr>
          <w:rFonts w:ascii="Arial" w:hAnsi="Arial"/>
          <w:szCs w:val="18"/>
        </w:rPr>
      </w:pPr>
      <w:r w:rsidRPr="00DA06AD">
        <w:rPr>
          <w:rFonts w:ascii="Arial" w:hAnsi="Arial"/>
          <w:szCs w:val="18"/>
        </w:rPr>
        <w:t>Lainanhoitokate</w:t>
      </w:r>
    </w:p>
    <w:p w14:paraId="14DB9C2D" w14:textId="77777777" w:rsidR="003D5A99" w:rsidRPr="00DA06AD" w:rsidRDefault="003D5A99" w:rsidP="003D5A99">
      <w:pPr>
        <w:spacing w:line="276" w:lineRule="auto"/>
        <w:rPr>
          <w:rFonts w:ascii="Arial" w:hAnsi="Arial"/>
          <w:szCs w:val="18"/>
        </w:rPr>
      </w:pPr>
      <w:r w:rsidRPr="00DA06AD">
        <w:rPr>
          <w:rFonts w:ascii="Arial" w:hAnsi="Arial"/>
          <w:szCs w:val="18"/>
        </w:rPr>
        <w:t>= (</w:t>
      </w:r>
      <w:proofErr w:type="spellStart"/>
      <w:r w:rsidRPr="00DA06AD">
        <w:rPr>
          <w:rFonts w:ascii="Arial" w:hAnsi="Arial"/>
          <w:szCs w:val="18"/>
        </w:rPr>
        <w:t>Vuosikate+Korkokulut</w:t>
      </w:r>
      <w:proofErr w:type="spellEnd"/>
      <w:r w:rsidRPr="00DA06AD">
        <w:rPr>
          <w:rFonts w:ascii="Arial" w:hAnsi="Arial"/>
          <w:szCs w:val="18"/>
        </w:rPr>
        <w:t>) / (Korkokulut + Lainanlyhennykset)</w:t>
      </w:r>
    </w:p>
    <w:p w14:paraId="480321DF" w14:textId="77777777" w:rsidR="003D5A99" w:rsidRPr="00DA06AD" w:rsidRDefault="003D5A99" w:rsidP="003D5A99">
      <w:pPr>
        <w:spacing w:line="276" w:lineRule="auto"/>
        <w:rPr>
          <w:rFonts w:ascii="Arial" w:hAnsi="Arial"/>
          <w:szCs w:val="18"/>
        </w:rPr>
      </w:pPr>
    </w:p>
    <w:p w14:paraId="3B373257" w14:textId="77777777" w:rsidR="003D5A99" w:rsidRPr="00DA06AD" w:rsidRDefault="003D5A99" w:rsidP="003D5A99">
      <w:pPr>
        <w:spacing w:line="276" w:lineRule="auto"/>
        <w:rPr>
          <w:rFonts w:ascii="Arial" w:hAnsi="Arial"/>
          <w:szCs w:val="18"/>
        </w:rPr>
      </w:pPr>
      <w:r w:rsidRPr="00DA06AD">
        <w:rPr>
          <w:rFonts w:ascii="Arial" w:hAnsi="Arial"/>
          <w:szCs w:val="18"/>
        </w:rPr>
        <w:t>Kassavarat</w:t>
      </w:r>
    </w:p>
    <w:p w14:paraId="4F9314A3" w14:textId="77777777" w:rsidR="003D5A99" w:rsidRPr="00DA06AD" w:rsidRDefault="003D5A99" w:rsidP="003D5A99">
      <w:pPr>
        <w:spacing w:line="276" w:lineRule="auto"/>
        <w:rPr>
          <w:rFonts w:ascii="Arial" w:hAnsi="Arial"/>
          <w:szCs w:val="18"/>
        </w:rPr>
      </w:pPr>
      <w:r w:rsidRPr="00DA06AD">
        <w:rPr>
          <w:rFonts w:ascii="Arial" w:hAnsi="Arial"/>
          <w:szCs w:val="18"/>
        </w:rPr>
        <w:t>= Rahoitusarvopaperit sekä rahat ja pankkisaamiset</w:t>
      </w:r>
    </w:p>
    <w:p w14:paraId="588B93AB" w14:textId="77777777" w:rsidR="003D5A99" w:rsidRPr="00DA06AD" w:rsidRDefault="003D5A99" w:rsidP="003D5A99">
      <w:pPr>
        <w:spacing w:line="276" w:lineRule="auto"/>
        <w:rPr>
          <w:rFonts w:ascii="Arial" w:hAnsi="Arial"/>
          <w:szCs w:val="18"/>
        </w:rPr>
      </w:pPr>
    </w:p>
    <w:p w14:paraId="7DACFAE2" w14:textId="77777777" w:rsidR="003D5A99" w:rsidRPr="00DA06AD" w:rsidRDefault="003D5A99" w:rsidP="003D5A99">
      <w:pPr>
        <w:spacing w:line="276" w:lineRule="auto"/>
        <w:rPr>
          <w:rFonts w:ascii="Arial" w:hAnsi="Arial"/>
          <w:szCs w:val="18"/>
        </w:rPr>
      </w:pPr>
      <w:r w:rsidRPr="00DA06AD">
        <w:rPr>
          <w:rFonts w:ascii="Arial" w:hAnsi="Arial"/>
          <w:szCs w:val="18"/>
        </w:rPr>
        <w:t>Kassasta maksut/vuosi</w:t>
      </w:r>
    </w:p>
    <w:p w14:paraId="7021A24A" w14:textId="77777777" w:rsidR="003D5A99" w:rsidRPr="00DA06AD" w:rsidRDefault="003D5A99" w:rsidP="003D5A99">
      <w:pPr>
        <w:spacing w:line="276" w:lineRule="auto"/>
        <w:rPr>
          <w:rFonts w:ascii="Arial" w:hAnsi="Arial"/>
          <w:szCs w:val="18"/>
        </w:rPr>
      </w:pPr>
      <w:r w:rsidRPr="00DA06AD">
        <w:rPr>
          <w:rFonts w:ascii="Arial" w:hAnsi="Arial"/>
          <w:szCs w:val="18"/>
        </w:rPr>
        <w:t>= Toimintakulut – valmistus omaan käyttöön + korkokulut + muut rahoituskulut + käyttöomaisuusinvestoinnit + antolainojen lisäykset + pitkäaikaisten lainojen lyhennykset</w:t>
      </w:r>
    </w:p>
    <w:p w14:paraId="555BEA31" w14:textId="77777777" w:rsidR="003D5A99" w:rsidRPr="00DA06AD" w:rsidRDefault="003D5A99" w:rsidP="003D5A99">
      <w:pPr>
        <w:spacing w:line="276" w:lineRule="auto"/>
        <w:rPr>
          <w:rFonts w:ascii="Arial" w:hAnsi="Arial"/>
          <w:szCs w:val="18"/>
        </w:rPr>
      </w:pPr>
    </w:p>
    <w:p w14:paraId="423436A3" w14:textId="77777777" w:rsidR="003D5A99" w:rsidRPr="00DA06AD" w:rsidRDefault="003D5A99" w:rsidP="003D5A99">
      <w:pPr>
        <w:spacing w:line="276" w:lineRule="auto"/>
        <w:rPr>
          <w:rFonts w:ascii="Arial" w:hAnsi="Arial"/>
          <w:szCs w:val="18"/>
        </w:rPr>
      </w:pPr>
      <w:r w:rsidRPr="00DA06AD">
        <w:rPr>
          <w:rFonts w:ascii="Arial" w:hAnsi="Arial"/>
          <w:szCs w:val="18"/>
        </w:rPr>
        <w:t>Kassan riittävyys, pv</w:t>
      </w:r>
    </w:p>
    <w:p w14:paraId="6820E713" w14:textId="77777777" w:rsidR="003D5A99" w:rsidRPr="00DA06AD" w:rsidRDefault="003D5A99" w:rsidP="003D5A99">
      <w:pPr>
        <w:spacing w:line="276" w:lineRule="auto"/>
        <w:rPr>
          <w:rFonts w:ascii="Arial" w:hAnsi="Arial"/>
          <w:szCs w:val="18"/>
        </w:rPr>
      </w:pPr>
      <w:r w:rsidRPr="00DA06AD">
        <w:rPr>
          <w:rFonts w:ascii="Arial" w:hAnsi="Arial"/>
          <w:szCs w:val="18"/>
        </w:rPr>
        <w:t>= 365 pv* Kassavarat / Kassasta maksut</w:t>
      </w:r>
    </w:p>
    <w:p w14:paraId="514DB844" w14:textId="77777777" w:rsidR="003D5A99" w:rsidRPr="00DA06AD" w:rsidRDefault="003D5A99" w:rsidP="003D5A99">
      <w:pPr>
        <w:spacing w:line="276" w:lineRule="auto"/>
        <w:rPr>
          <w:rFonts w:ascii="Arial" w:hAnsi="Arial"/>
          <w:szCs w:val="18"/>
        </w:rPr>
      </w:pPr>
    </w:p>
    <w:p w14:paraId="2DA2E5EA" w14:textId="77777777" w:rsidR="003D5A99" w:rsidRPr="00DA06AD" w:rsidRDefault="003D5A99" w:rsidP="003D5A99">
      <w:pPr>
        <w:spacing w:line="276" w:lineRule="auto"/>
        <w:rPr>
          <w:rFonts w:ascii="Arial" w:hAnsi="Arial"/>
          <w:szCs w:val="18"/>
        </w:rPr>
      </w:pPr>
      <w:r w:rsidRPr="00DA06AD">
        <w:rPr>
          <w:rFonts w:ascii="Arial" w:hAnsi="Arial"/>
          <w:szCs w:val="18"/>
        </w:rPr>
        <w:t>Omaisuus-%</w:t>
      </w:r>
    </w:p>
    <w:p w14:paraId="5D5B1A59" w14:textId="77777777" w:rsidR="003D5A99" w:rsidRPr="00DA06AD" w:rsidRDefault="003D5A99" w:rsidP="003D5A99">
      <w:pPr>
        <w:spacing w:line="276" w:lineRule="auto"/>
        <w:rPr>
          <w:rFonts w:ascii="Arial" w:hAnsi="Arial"/>
          <w:szCs w:val="18"/>
        </w:rPr>
      </w:pPr>
      <w:r w:rsidRPr="00DA06AD">
        <w:rPr>
          <w:rFonts w:ascii="Arial" w:hAnsi="Arial"/>
          <w:szCs w:val="18"/>
        </w:rPr>
        <w:t>= 100* (Oma pääoma + Poistoero + Vapaaehtoiset varaukset) / (Koko pääoma – Saadut ennakot)</w:t>
      </w:r>
    </w:p>
    <w:p w14:paraId="0B0EA818" w14:textId="77777777" w:rsidR="003D5A99" w:rsidRPr="00DA06AD" w:rsidRDefault="003D5A99" w:rsidP="003D5A99">
      <w:pPr>
        <w:spacing w:line="276" w:lineRule="auto"/>
        <w:rPr>
          <w:rFonts w:ascii="Arial" w:hAnsi="Arial"/>
          <w:szCs w:val="18"/>
        </w:rPr>
      </w:pPr>
    </w:p>
    <w:p w14:paraId="4C535970" w14:textId="77777777" w:rsidR="003D5A99" w:rsidRPr="00DA06AD" w:rsidRDefault="003D5A99" w:rsidP="003D5A99">
      <w:pPr>
        <w:spacing w:line="276" w:lineRule="auto"/>
        <w:rPr>
          <w:rFonts w:ascii="Arial" w:hAnsi="Arial"/>
          <w:szCs w:val="18"/>
        </w:rPr>
      </w:pPr>
      <w:r w:rsidRPr="00DA06AD">
        <w:rPr>
          <w:rFonts w:ascii="Arial" w:hAnsi="Arial"/>
          <w:szCs w:val="18"/>
        </w:rPr>
        <w:t>Rahoitusvarallisuus €/asukas</w:t>
      </w:r>
    </w:p>
    <w:p w14:paraId="349B0AC9" w14:textId="77777777" w:rsidR="003D5A99" w:rsidRPr="00DA06AD" w:rsidRDefault="003D5A99" w:rsidP="003D5A99">
      <w:pPr>
        <w:spacing w:line="276" w:lineRule="auto"/>
        <w:rPr>
          <w:rFonts w:ascii="Arial" w:hAnsi="Arial"/>
          <w:szCs w:val="18"/>
        </w:rPr>
      </w:pPr>
      <w:r w:rsidRPr="00DA06AD">
        <w:rPr>
          <w:rFonts w:ascii="Arial" w:hAnsi="Arial"/>
          <w:szCs w:val="18"/>
        </w:rPr>
        <w:t>= (Saamiset + Rahoitusarvopaperit + Rahat ja pankkisaamiset) – (Vieras pääoma – Saadut ennakot) / Asukasmäärä</w:t>
      </w:r>
    </w:p>
    <w:p w14:paraId="3AF9867B" w14:textId="77777777" w:rsidR="003D5A99" w:rsidRPr="00DA06AD" w:rsidRDefault="003D5A99" w:rsidP="003D5A99">
      <w:pPr>
        <w:spacing w:line="276" w:lineRule="auto"/>
        <w:rPr>
          <w:rFonts w:ascii="Arial" w:hAnsi="Arial"/>
          <w:szCs w:val="18"/>
        </w:rPr>
      </w:pPr>
    </w:p>
    <w:p w14:paraId="11A8DEC6" w14:textId="77777777" w:rsidR="003D5A99" w:rsidRPr="00DA06AD" w:rsidRDefault="003D5A99" w:rsidP="003D5A99">
      <w:pPr>
        <w:spacing w:line="276" w:lineRule="auto"/>
        <w:rPr>
          <w:rFonts w:ascii="Arial" w:hAnsi="Arial"/>
          <w:szCs w:val="18"/>
        </w:rPr>
      </w:pPr>
      <w:r w:rsidRPr="00DA06AD">
        <w:rPr>
          <w:rFonts w:ascii="Arial" w:hAnsi="Arial"/>
          <w:szCs w:val="18"/>
        </w:rPr>
        <w:t>Suhteellinen velkaantuneisuus</w:t>
      </w:r>
    </w:p>
    <w:p w14:paraId="16770D5A" w14:textId="77777777" w:rsidR="003D5A99" w:rsidRPr="00DA06AD" w:rsidRDefault="003D5A99" w:rsidP="003D5A99">
      <w:pPr>
        <w:spacing w:line="276" w:lineRule="auto"/>
        <w:rPr>
          <w:rFonts w:ascii="Arial" w:hAnsi="Arial"/>
          <w:szCs w:val="18"/>
        </w:rPr>
      </w:pPr>
      <w:r w:rsidRPr="00DA06AD">
        <w:rPr>
          <w:rFonts w:ascii="Arial" w:hAnsi="Arial"/>
          <w:szCs w:val="18"/>
        </w:rPr>
        <w:t>= 100* (Vieras pääoma – Saadut ennakot) / Käyttötulot (Käyttötulot = toimintatuotot + verotulot + käyttötalouden valtionosuudet)</w:t>
      </w:r>
    </w:p>
    <w:p w14:paraId="7047EABE" w14:textId="77777777" w:rsidR="003D5A99" w:rsidRPr="00DA06AD" w:rsidRDefault="003D5A99" w:rsidP="003D5A99">
      <w:pPr>
        <w:spacing w:line="276" w:lineRule="auto"/>
        <w:rPr>
          <w:rFonts w:ascii="Arial" w:hAnsi="Arial"/>
          <w:szCs w:val="18"/>
        </w:rPr>
      </w:pPr>
    </w:p>
    <w:p w14:paraId="12056BF2" w14:textId="77777777" w:rsidR="003D5A99" w:rsidRPr="00DA06AD" w:rsidRDefault="003D5A99" w:rsidP="003D5A99">
      <w:pPr>
        <w:spacing w:line="276" w:lineRule="auto"/>
        <w:rPr>
          <w:rFonts w:ascii="Arial" w:hAnsi="Arial"/>
          <w:szCs w:val="18"/>
        </w:rPr>
      </w:pPr>
      <w:r w:rsidRPr="00DA06AD">
        <w:rPr>
          <w:rFonts w:ascii="Arial" w:hAnsi="Arial"/>
          <w:szCs w:val="18"/>
        </w:rPr>
        <w:t>Velat ja vastuut % käyttötuloista</w:t>
      </w:r>
    </w:p>
    <w:p w14:paraId="750ACC32" w14:textId="77777777" w:rsidR="003D5A99" w:rsidRPr="00DA06AD" w:rsidRDefault="003D5A99" w:rsidP="003D5A99">
      <w:pPr>
        <w:spacing w:line="276" w:lineRule="auto"/>
        <w:rPr>
          <w:rFonts w:ascii="Arial" w:hAnsi="Arial"/>
          <w:szCs w:val="18"/>
        </w:rPr>
      </w:pPr>
      <w:r w:rsidRPr="00DA06AD">
        <w:rPr>
          <w:rFonts w:ascii="Arial" w:hAnsi="Arial"/>
          <w:szCs w:val="18"/>
        </w:rPr>
        <w:t>= 100* (Vieras pääoma – Saadut ennakot + Vuokravastuut) / Käyttötulot</w:t>
      </w:r>
    </w:p>
    <w:p w14:paraId="3A489D97" w14:textId="77777777" w:rsidR="003D5A99" w:rsidRPr="00DA06AD" w:rsidRDefault="003D5A99" w:rsidP="003D5A99">
      <w:pPr>
        <w:spacing w:line="276" w:lineRule="auto"/>
        <w:rPr>
          <w:rFonts w:ascii="Arial" w:hAnsi="Arial"/>
          <w:szCs w:val="18"/>
        </w:rPr>
      </w:pPr>
    </w:p>
    <w:p w14:paraId="0ED2746A" w14:textId="77777777" w:rsidR="003D5A99" w:rsidRPr="00DA06AD" w:rsidRDefault="003D5A99" w:rsidP="003D5A99">
      <w:pPr>
        <w:spacing w:line="276" w:lineRule="auto"/>
        <w:rPr>
          <w:rFonts w:ascii="Arial" w:hAnsi="Arial"/>
          <w:szCs w:val="18"/>
        </w:rPr>
      </w:pPr>
      <w:r w:rsidRPr="00DA06AD">
        <w:rPr>
          <w:rFonts w:ascii="Arial" w:hAnsi="Arial"/>
          <w:szCs w:val="18"/>
        </w:rPr>
        <w:t>Kertynyt ylijäämä (alijäämä)</w:t>
      </w:r>
    </w:p>
    <w:p w14:paraId="3AC8AFB8" w14:textId="77777777" w:rsidR="003D5A99" w:rsidRPr="00DA06AD" w:rsidRDefault="003D5A99" w:rsidP="003D5A99">
      <w:pPr>
        <w:spacing w:line="276" w:lineRule="auto"/>
        <w:rPr>
          <w:rFonts w:ascii="Arial" w:hAnsi="Arial"/>
          <w:szCs w:val="18"/>
        </w:rPr>
      </w:pPr>
      <w:r w:rsidRPr="00DA06AD">
        <w:rPr>
          <w:rFonts w:ascii="Arial" w:hAnsi="Arial"/>
          <w:szCs w:val="18"/>
        </w:rPr>
        <w:t>= Edellisten tilikausien ylijäämä (alijäämä) + Tilikauden ylijäämä (alijäämä)</w:t>
      </w:r>
    </w:p>
    <w:p w14:paraId="4009FBF0" w14:textId="77777777" w:rsidR="003D5A99" w:rsidRPr="00DA06AD" w:rsidRDefault="003D5A99" w:rsidP="003D5A99">
      <w:pPr>
        <w:spacing w:line="276" w:lineRule="auto"/>
        <w:rPr>
          <w:rFonts w:ascii="Arial" w:hAnsi="Arial"/>
          <w:szCs w:val="18"/>
        </w:rPr>
      </w:pPr>
    </w:p>
    <w:p w14:paraId="5A12F4B6" w14:textId="77777777" w:rsidR="003D5A99" w:rsidRPr="00DA06AD" w:rsidRDefault="003D5A99" w:rsidP="003D5A99">
      <w:pPr>
        <w:spacing w:line="276" w:lineRule="auto"/>
        <w:rPr>
          <w:rFonts w:ascii="Arial" w:hAnsi="Arial"/>
          <w:szCs w:val="18"/>
        </w:rPr>
      </w:pPr>
      <w:r w:rsidRPr="00DA06AD">
        <w:rPr>
          <w:rFonts w:ascii="Arial" w:hAnsi="Arial"/>
          <w:szCs w:val="18"/>
        </w:rPr>
        <w:t>Kertynyt ylijäämä (alijäämä), €/asukas</w:t>
      </w:r>
    </w:p>
    <w:p w14:paraId="2442D1BF" w14:textId="77777777" w:rsidR="003D5A99" w:rsidRPr="00DA06AD" w:rsidRDefault="003D5A99" w:rsidP="003D5A99">
      <w:pPr>
        <w:spacing w:line="276" w:lineRule="auto"/>
        <w:rPr>
          <w:rFonts w:ascii="Arial" w:hAnsi="Arial"/>
          <w:szCs w:val="18"/>
        </w:rPr>
      </w:pPr>
      <w:r w:rsidRPr="00DA06AD">
        <w:rPr>
          <w:rFonts w:ascii="Arial" w:hAnsi="Arial"/>
          <w:szCs w:val="18"/>
        </w:rPr>
        <w:t>= Kertynyt ylijäämä (alijäämä) / Asukasmäärä</w:t>
      </w:r>
    </w:p>
    <w:p w14:paraId="327547E2" w14:textId="77777777" w:rsidR="003D5A99" w:rsidRPr="00DA06AD" w:rsidRDefault="003D5A99" w:rsidP="003D5A99">
      <w:pPr>
        <w:spacing w:line="276" w:lineRule="auto"/>
        <w:rPr>
          <w:rFonts w:ascii="Arial" w:hAnsi="Arial"/>
          <w:szCs w:val="18"/>
        </w:rPr>
      </w:pPr>
    </w:p>
    <w:p w14:paraId="5853651E" w14:textId="77777777" w:rsidR="003D5A99" w:rsidRPr="00DA06AD" w:rsidRDefault="003D5A99" w:rsidP="003D5A99">
      <w:pPr>
        <w:spacing w:line="276" w:lineRule="auto"/>
        <w:rPr>
          <w:rFonts w:ascii="Arial" w:hAnsi="Arial"/>
          <w:szCs w:val="18"/>
        </w:rPr>
      </w:pPr>
      <w:r w:rsidRPr="00DA06AD">
        <w:rPr>
          <w:rFonts w:ascii="Arial" w:hAnsi="Arial"/>
          <w:szCs w:val="18"/>
        </w:rPr>
        <w:t>Lainakanta 31.12.</w:t>
      </w:r>
    </w:p>
    <w:p w14:paraId="125B1CB3" w14:textId="77777777" w:rsidR="003D5A99" w:rsidRPr="00DA06AD" w:rsidRDefault="003D5A99" w:rsidP="003D5A99">
      <w:pPr>
        <w:spacing w:line="276" w:lineRule="auto"/>
        <w:rPr>
          <w:rFonts w:ascii="Arial" w:hAnsi="Arial"/>
          <w:szCs w:val="18"/>
        </w:rPr>
      </w:pPr>
      <w:r w:rsidRPr="00DA06AD">
        <w:rPr>
          <w:rFonts w:ascii="Arial" w:hAnsi="Arial"/>
          <w:szCs w:val="18"/>
        </w:rPr>
        <w:t>= Vieraspääoma – (Saadut ennakot + Ostovelat + Siirtovelat + Muut velat)</w:t>
      </w:r>
    </w:p>
    <w:p w14:paraId="4C68A89D" w14:textId="77777777" w:rsidR="003D5A99" w:rsidRPr="00DA06AD" w:rsidRDefault="003D5A99" w:rsidP="003D5A99">
      <w:pPr>
        <w:spacing w:line="276" w:lineRule="auto"/>
        <w:rPr>
          <w:rFonts w:ascii="Arial" w:hAnsi="Arial"/>
          <w:szCs w:val="18"/>
        </w:rPr>
      </w:pPr>
    </w:p>
    <w:p w14:paraId="6619619B" w14:textId="77777777" w:rsidR="003D5A99" w:rsidRPr="00DA06AD" w:rsidRDefault="003D5A99" w:rsidP="003D5A99">
      <w:pPr>
        <w:spacing w:line="276" w:lineRule="auto"/>
        <w:rPr>
          <w:rFonts w:ascii="Arial" w:hAnsi="Arial"/>
          <w:szCs w:val="18"/>
        </w:rPr>
      </w:pPr>
      <w:r w:rsidRPr="00DA06AD">
        <w:rPr>
          <w:rFonts w:ascii="Arial" w:hAnsi="Arial"/>
          <w:szCs w:val="18"/>
        </w:rPr>
        <w:t>Lainakanta €/ asukas</w:t>
      </w:r>
    </w:p>
    <w:p w14:paraId="76C25797" w14:textId="77777777" w:rsidR="003D5A99" w:rsidRPr="00DA06AD" w:rsidRDefault="003D5A99" w:rsidP="003D5A99">
      <w:pPr>
        <w:spacing w:line="276" w:lineRule="auto"/>
        <w:rPr>
          <w:rFonts w:ascii="Arial" w:hAnsi="Arial"/>
          <w:szCs w:val="18"/>
        </w:rPr>
      </w:pPr>
      <w:r w:rsidRPr="00DA06AD">
        <w:rPr>
          <w:rFonts w:ascii="Arial" w:hAnsi="Arial"/>
          <w:szCs w:val="18"/>
        </w:rPr>
        <w:t>= Lainakanta 31.12. / Asukasmäärä</w:t>
      </w:r>
    </w:p>
    <w:p w14:paraId="18A7255B" w14:textId="77777777" w:rsidR="003D5A99" w:rsidRPr="00DA06AD" w:rsidRDefault="003D5A99" w:rsidP="003D5A99">
      <w:pPr>
        <w:spacing w:line="276" w:lineRule="auto"/>
        <w:rPr>
          <w:rFonts w:ascii="Arial" w:hAnsi="Arial"/>
          <w:szCs w:val="18"/>
        </w:rPr>
      </w:pPr>
    </w:p>
    <w:p w14:paraId="5F50E44E" w14:textId="77777777" w:rsidR="003D5A99" w:rsidRPr="00DA06AD" w:rsidRDefault="003D5A99" w:rsidP="003D5A99">
      <w:pPr>
        <w:spacing w:line="276" w:lineRule="auto"/>
        <w:rPr>
          <w:rFonts w:ascii="Arial" w:hAnsi="Arial"/>
          <w:szCs w:val="18"/>
        </w:rPr>
      </w:pPr>
      <w:r w:rsidRPr="00DA06AD">
        <w:rPr>
          <w:rFonts w:ascii="Arial" w:hAnsi="Arial"/>
          <w:szCs w:val="18"/>
        </w:rPr>
        <w:t>Lainasaamiset 31.12.</w:t>
      </w:r>
    </w:p>
    <w:p w14:paraId="3D5372C8" w14:textId="77777777" w:rsidR="003D5A99" w:rsidRPr="00DA06AD" w:rsidRDefault="003D5A99" w:rsidP="003D5A99">
      <w:pPr>
        <w:spacing w:line="276" w:lineRule="auto"/>
        <w:rPr>
          <w:rFonts w:ascii="Arial" w:hAnsi="Arial"/>
          <w:szCs w:val="18"/>
        </w:rPr>
      </w:pPr>
      <w:r w:rsidRPr="00DA06AD">
        <w:rPr>
          <w:rFonts w:ascii="Arial" w:hAnsi="Arial"/>
          <w:szCs w:val="18"/>
        </w:rPr>
        <w:t>= Sijoituksiin merkityt joukkovelkakirjalainasaamiset ja muut lainasaamiset</w:t>
      </w:r>
    </w:p>
    <w:p w14:paraId="45673274" w14:textId="77777777" w:rsidR="003D5A99" w:rsidRPr="00DA06AD" w:rsidRDefault="003D5A99" w:rsidP="003D5A99">
      <w:pPr>
        <w:spacing w:line="276" w:lineRule="auto"/>
        <w:rPr>
          <w:rFonts w:ascii="Arial" w:hAnsi="Arial"/>
          <w:szCs w:val="18"/>
        </w:rPr>
      </w:pPr>
    </w:p>
    <w:p w14:paraId="23077724" w14:textId="77777777" w:rsidR="003D5A99" w:rsidRPr="00DA06AD" w:rsidRDefault="003D5A99" w:rsidP="003D5A99">
      <w:pPr>
        <w:spacing w:line="276" w:lineRule="auto"/>
        <w:rPr>
          <w:rFonts w:ascii="Arial" w:hAnsi="Arial"/>
          <w:szCs w:val="18"/>
        </w:rPr>
      </w:pPr>
      <w:r w:rsidRPr="00DA06AD">
        <w:rPr>
          <w:rFonts w:ascii="Arial" w:hAnsi="Arial"/>
          <w:szCs w:val="18"/>
        </w:rPr>
        <w:t>Hailuoto -konserni</w:t>
      </w:r>
    </w:p>
    <w:p w14:paraId="7072623D" w14:textId="77777777" w:rsidR="003D5A99" w:rsidRPr="00DA06AD" w:rsidRDefault="003D5A99" w:rsidP="003D5A99">
      <w:pPr>
        <w:spacing w:line="276" w:lineRule="auto"/>
        <w:rPr>
          <w:rFonts w:ascii="Arial" w:hAnsi="Arial"/>
          <w:szCs w:val="18"/>
        </w:rPr>
      </w:pPr>
      <w:r w:rsidRPr="00DA06AD">
        <w:rPr>
          <w:rFonts w:ascii="Arial" w:hAnsi="Arial"/>
          <w:szCs w:val="18"/>
        </w:rPr>
        <w:t>Seuraavassa on lueteltu käytetyt Hailuoto -konsernin laskentakaavat, jotka poikkeavat kunnan laskentakaavat, jotka poikkeavat kunnan laskentakaavoista.</w:t>
      </w:r>
    </w:p>
    <w:p w14:paraId="6F2FA6E8" w14:textId="77777777" w:rsidR="003D5A99" w:rsidRPr="00DA06AD" w:rsidRDefault="003D5A99" w:rsidP="003D5A99">
      <w:pPr>
        <w:spacing w:line="276" w:lineRule="auto"/>
        <w:rPr>
          <w:rFonts w:ascii="Arial" w:hAnsi="Arial"/>
          <w:szCs w:val="18"/>
        </w:rPr>
      </w:pPr>
    </w:p>
    <w:p w14:paraId="12231017" w14:textId="77777777" w:rsidR="003D5A99" w:rsidRPr="00DA06AD" w:rsidRDefault="003D5A99" w:rsidP="003D5A99">
      <w:pPr>
        <w:spacing w:line="276" w:lineRule="auto"/>
        <w:rPr>
          <w:rFonts w:ascii="Arial" w:hAnsi="Arial"/>
          <w:szCs w:val="18"/>
        </w:rPr>
      </w:pPr>
      <w:r w:rsidRPr="00DA06AD">
        <w:rPr>
          <w:rFonts w:ascii="Arial" w:hAnsi="Arial"/>
          <w:szCs w:val="18"/>
        </w:rPr>
        <w:t>Toimintatuotot/ Toimintakulut %</w:t>
      </w:r>
    </w:p>
    <w:p w14:paraId="662CF4EE" w14:textId="77777777" w:rsidR="003D5A99" w:rsidRPr="00DA06AD" w:rsidRDefault="003D5A99" w:rsidP="003D5A99">
      <w:pPr>
        <w:spacing w:line="276" w:lineRule="auto"/>
        <w:rPr>
          <w:rFonts w:ascii="Arial" w:hAnsi="Arial"/>
          <w:szCs w:val="18"/>
        </w:rPr>
      </w:pPr>
      <w:r w:rsidRPr="00DA06AD">
        <w:rPr>
          <w:rFonts w:ascii="Arial" w:hAnsi="Arial"/>
          <w:szCs w:val="18"/>
        </w:rPr>
        <w:t>= 100* Toimintatuotot / Toimintakulut</w:t>
      </w:r>
    </w:p>
    <w:p w14:paraId="65BD3F9A" w14:textId="77777777" w:rsidR="003D5A99" w:rsidRPr="00DA06AD" w:rsidRDefault="003D5A99" w:rsidP="003D5A99">
      <w:pPr>
        <w:spacing w:line="276" w:lineRule="auto"/>
        <w:rPr>
          <w:rFonts w:ascii="Arial" w:hAnsi="Arial"/>
          <w:szCs w:val="18"/>
        </w:rPr>
      </w:pPr>
    </w:p>
    <w:p w14:paraId="283DDB6D" w14:textId="77777777" w:rsidR="003D5A99" w:rsidRPr="00DA06AD" w:rsidRDefault="003D5A99" w:rsidP="003D5A99">
      <w:pPr>
        <w:spacing w:line="276" w:lineRule="auto"/>
        <w:rPr>
          <w:rFonts w:ascii="Arial" w:hAnsi="Arial"/>
          <w:szCs w:val="18"/>
        </w:rPr>
      </w:pPr>
      <w:r w:rsidRPr="00DA06AD">
        <w:rPr>
          <w:rFonts w:ascii="Arial" w:hAnsi="Arial"/>
          <w:szCs w:val="18"/>
        </w:rPr>
        <w:t>Vuosikate/ Poistot %</w:t>
      </w:r>
    </w:p>
    <w:p w14:paraId="6817AE53" w14:textId="77777777" w:rsidR="003D5A99" w:rsidRPr="00DA06AD" w:rsidRDefault="003D5A99" w:rsidP="003D5A99">
      <w:pPr>
        <w:spacing w:line="276" w:lineRule="auto"/>
        <w:rPr>
          <w:rFonts w:ascii="Arial" w:hAnsi="Arial"/>
          <w:szCs w:val="18"/>
        </w:rPr>
      </w:pPr>
      <w:r w:rsidRPr="00DA06AD">
        <w:rPr>
          <w:rFonts w:ascii="Arial" w:hAnsi="Arial"/>
          <w:szCs w:val="18"/>
        </w:rPr>
        <w:t>= 100* Vuosikate / (Suunnitelman mukaiset poistot + Arvonalentumiset)</w:t>
      </w:r>
    </w:p>
    <w:p w14:paraId="6F879C29" w14:textId="77777777" w:rsidR="003D5A99" w:rsidRPr="00DA06AD" w:rsidRDefault="003D5A99" w:rsidP="003D5A99">
      <w:pPr>
        <w:spacing w:line="276" w:lineRule="auto"/>
        <w:rPr>
          <w:rFonts w:ascii="Arial" w:hAnsi="Arial"/>
          <w:szCs w:val="18"/>
        </w:rPr>
      </w:pPr>
    </w:p>
    <w:p w14:paraId="407ED452" w14:textId="77777777" w:rsidR="003D5A99" w:rsidRPr="00DA06AD" w:rsidRDefault="003D5A99" w:rsidP="003D5A99">
      <w:pPr>
        <w:spacing w:line="276" w:lineRule="auto"/>
        <w:rPr>
          <w:rFonts w:ascii="Arial" w:hAnsi="Arial"/>
          <w:szCs w:val="18"/>
        </w:rPr>
      </w:pPr>
      <w:r w:rsidRPr="00DA06AD">
        <w:rPr>
          <w:rFonts w:ascii="Arial" w:hAnsi="Arial"/>
          <w:szCs w:val="18"/>
        </w:rPr>
        <w:t>Pääomamenojen tulorahoitus, %</w:t>
      </w:r>
    </w:p>
    <w:p w14:paraId="5CA41857" w14:textId="77777777" w:rsidR="003D5A99" w:rsidRPr="00DA06AD" w:rsidRDefault="003D5A99" w:rsidP="003D5A99">
      <w:pPr>
        <w:spacing w:line="276" w:lineRule="auto"/>
        <w:rPr>
          <w:rFonts w:ascii="Arial" w:hAnsi="Arial"/>
          <w:szCs w:val="18"/>
        </w:rPr>
      </w:pPr>
      <w:r w:rsidRPr="00DA06AD">
        <w:rPr>
          <w:rFonts w:ascii="Arial" w:hAnsi="Arial"/>
          <w:szCs w:val="18"/>
        </w:rPr>
        <w:t>=100* Vuosikate / (Investointien omahankintameno + Antolainojen nettolisäys + Lainanlyhennykset)</w:t>
      </w:r>
    </w:p>
    <w:p w14:paraId="1E46B78C" w14:textId="77777777" w:rsidR="003D5A99" w:rsidRPr="00DA06AD" w:rsidRDefault="003D5A99" w:rsidP="003D5A99">
      <w:pPr>
        <w:spacing w:line="276" w:lineRule="auto"/>
        <w:rPr>
          <w:rFonts w:ascii="Arial" w:hAnsi="Arial"/>
          <w:szCs w:val="18"/>
        </w:rPr>
      </w:pPr>
    </w:p>
    <w:p w14:paraId="19FC2597" w14:textId="77777777" w:rsidR="003D5A99" w:rsidRPr="00DA06AD" w:rsidRDefault="003D5A99" w:rsidP="003D5A99">
      <w:pPr>
        <w:spacing w:line="276" w:lineRule="auto"/>
        <w:rPr>
          <w:rFonts w:ascii="Arial" w:hAnsi="Arial"/>
          <w:szCs w:val="18"/>
        </w:rPr>
      </w:pPr>
      <w:r w:rsidRPr="00DA06AD">
        <w:rPr>
          <w:rFonts w:ascii="Arial" w:hAnsi="Arial"/>
          <w:szCs w:val="18"/>
        </w:rPr>
        <w:t>Omavaraisuus-%</w:t>
      </w:r>
    </w:p>
    <w:p w14:paraId="793AE061" w14:textId="77777777" w:rsidR="003D5A99" w:rsidRPr="00DA06AD" w:rsidRDefault="003D5A99" w:rsidP="003D5A99">
      <w:pPr>
        <w:spacing w:line="276" w:lineRule="auto"/>
        <w:rPr>
          <w:rFonts w:ascii="Arial" w:hAnsi="Arial"/>
          <w:szCs w:val="18"/>
        </w:rPr>
      </w:pPr>
      <w:r w:rsidRPr="00DA06AD">
        <w:rPr>
          <w:rFonts w:ascii="Arial" w:hAnsi="Arial"/>
          <w:szCs w:val="18"/>
        </w:rPr>
        <w:t>= (Oma pääoma + Vähemmistöosuus + Konsernireservi + Kertynyt poistoero + Vapaaehtoiset varaukset) / (Koko pääoma – Saadut ennakot)</w:t>
      </w:r>
    </w:p>
    <w:p w14:paraId="62BED0DD" w14:textId="77777777" w:rsidR="003D5A99" w:rsidRPr="00DA06AD" w:rsidRDefault="003D5A99" w:rsidP="003D5A99">
      <w:pPr>
        <w:spacing w:line="276" w:lineRule="auto"/>
        <w:rPr>
          <w:rFonts w:ascii="Arial" w:hAnsi="Arial"/>
          <w:szCs w:val="18"/>
        </w:rPr>
      </w:pPr>
    </w:p>
    <w:p w14:paraId="4D5F9037" w14:textId="77777777" w:rsidR="003D5A99" w:rsidRPr="00DA06AD" w:rsidRDefault="003D5A99" w:rsidP="003D5A99">
      <w:pPr>
        <w:spacing w:line="276" w:lineRule="auto"/>
        <w:rPr>
          <w:rFonts w:ascii="Arial" w:hAnsi="Arial"/>
          <w:szCs w:val="18"/>
        </w:rPr>
      </w:pPr>
      <w:r w:rsidRPr="00DA06AD">
        <w:rPr>
          <w:rFonts w:ascii="Arial" w:hAnsi="Arial"/>
          <w:szCs w:val="18"/>
        </w:rPr>
        <w:t>Uusi tunnusluku</w:t>
      </w:r>
    </w:p>
    <w:p w14:paraId="662C7754" w14:textId="77777777" w:rsidR="003D5A99" w:rsidRPr="00DA06AD" w:rsidRDefault="003D5A99" w:rsidP="003D5A99">
      <w:pPr>
        <w:rPr>
          <w:rFonts w:ascii="Arial" w:hAnsi="Arial"/>
          <w:szCs w:val="18"/>
        </w:rPr>
      </w:pPr>
      <w:r w:rsidRPr="00DA06AD">
        <w:rPr>
          <w:rFonts w:ascii="Arial" w:hAnsi="Arial"/>
          <w:szCs w:val="18"/>
        </w:rPr>
        <w:t xml:space="preserve">Laskennallinen lainanhoitokate = (Vuosikate + Korkokulut) / (Korkokulut + Laskennalliset lainanlyhennykset) </w:t>
      </w:r>
    </w:p>
    <w:p w14:paraId="52EABA31" w14:textId="77777777" w:rsidR="003D5A99" w:rsidRPr="00DA06AD" w:rsidRDefault="003D5A99" w:rsidP="003D5A99">
      <w:pPr>
        <w:spacing w:line="276" w:lineRule="auto"/>
        <w:rPr>
          <w:rFonts w:ascii="Arial" w:hAnsi="Arial"/>
          <w:szCs w:val="18"/>
        </w:rPr>
      </w:pPr>
    </w:p>
    <w:p w14:paraId="11F5BA21" w14:textId="77777777" w:rsidR="003D5A99" w:rsidRPr="00DA06AD" w:rsidRDefault="003D5A99" w:rsidP="003D5A99">
      <w:pPr>
        <w:spacing w:line="276" w:lineRule="auto"/>
        <w:rPr>
          <w:rFonts w:ascii="Arial" w:hAnsi="Arial"/>
          <w:szCs w:val="18"/>
        </w:rPr>
      </w:pPr>
      <w:r w:rsidRPr="00DA06AD">
        <w:rPr>
          <w:rFonts w:ascii="Arial" w:hAnsi="Arial"/>
          <w:szCs w:val="18"/>
        </w:rPr>
        <w:t>Tunnusluku kuvaa lainanhoitoon käytettävissä olevan tulorahoituksen ja laskennallisten lainanlyhennysten sekä korkojen suhdetta eli kykyä hoitaa lainoista aiheutuvia velvoitteita. Laskennallinen lainanhoitokate lasketaan kaavalla, jossa tuloslaskelman vuosikatteeseen lisätään korkokulut ja jossa saatu summa jaetaan korkokulujen ja laskennallisten lainanlyhennysten summalla. Laskennalliset lainanlyhennykset saadaan jakamalla konsernitaseen lainat kahdeksalla, mikä kuvaa oletettua jäljellä olevaa laina-aikaa. Lainoihin luetaan korolliset pitkäaikaiset ja lyhytaikaiset lainat, kuten kuntatodistukset. [2019] Tulorahoitus riittää lainojen hoitoon, jos tunnusluvun arvo on 1 tai suurempi. Kun tunnusluvun arvo on alle 1, joudutaan vieraan pääoman hoitoon ottamaan lisälainaa, realisoimaan kunnan omaisuutta tai vähentämään rahavaroja. Luotettavan kuvan konsernin lainanhoitokyvystä saa tarkastelemalla tunnuslukua useamman vuoden jaksolla. Konsernin lainanhoitokyky on hyvä, kun tunnusluvun arvo on yli 2, tyydyttävä kun tunnusluku on 1–2 ja heikko kun tunnusluvun arvo jää alle yhden.</w:t>
      </w:r>
    </w:p>
    <w:p w14:paraId="1AF22CAD" w14:textId="77777777" w:rsidR="003D5A99" w:rsidRPr="00DA06AD" w:rsidRDefault="003D5A99" w:rsidP="003D5A99">
      <w:pPr>
        <w:spacing w:line="276" w:lineRule="auto"/>
        <w:rPr>
          <w:rFonts w:ascii="Arial" w:hAnsi="Arial"/>
          <w:szCs w:val="18"/>
        </w:rPr>
      </w:pPr>
    </w:p>
    <w:p w14:paraId="57A8B486" w14:textId="77777777" w:rsidR="003D5A99" w:rsidRDefault="003D5A99" w:rsidP="003D5A99">
      <w:pPr>
        <w:spacing w:line="276" w:lineRule="auto"/>
        <w:rPr>
          <w:rFonts w:ascii="Arial" w:hAnsi="Arial"/>
          <w:szCs w:val="18"/>
        </w:rPr>
      </w:pPr>
      <w:r w:rsidRPr="00DA06AD">
        <w:rPr>
          <w:rFonts w:ascii="Arial" w:hAnsi="Arial"/>
          <w:szCs w:val="18"/>
        </w:rPr>
        <w:t>Konsernitilinpäätöksen laskennallista lainanhoitokatetta käytetään yhtenä tunnuslukuna kuntalain 118 §:n mukaisessa kunnan erityisen vaikean taloudellisen aseman arvioinnissa. Kuntalain 118 §:n mukainen tunnusluvun raja-arvo on 1,8. [2020] Kunta voi halutessaan esittää myös todellisiin lainanlyhennysten mukaisesti lasketun lainanhoitokatteen. [2020]</w:t>
      </w:r>
    </w:p>
    <w:p w14:paraId="55B4AB89" w14:textId="77777777" w:rsidR="00E26663" w:rsidRDefault="00E26663" w:rsidP="003D5A99">
      <w:pPr>
        <w:spacing w:line="276" w:lineRule="auto"/>
        <w:rPr>
          <w:rFonts w:ascii="Arial" w:hAnsi="Arial"/>
          <w:szCs w:val="18"/>
        </w:rPr>
      </w:pPr>
    </w:p>
    <w:p w14:paraId="2EE5D9C6" w14:textId="77777777" w:rsidR="00E26663" w:rsidRDefault="00E26663" w:rsidP="003D5A99">
      <w:pPr>
        <w:spacing w:line="276" w:lineRule="auto"/>
        <w:rPr>
          <w:rFonts w:ascii="Arial" w:hAnsi="Arial"/>
          <w:szCs w:val="18"/>
        </w:rPr>
      </w:pPr>
    </w:p>
    <w:p w14:paraId="319A252D" w14:textId="77777777" w:rsidR="00E26663" w:rsidRDefault="00E26663" w:rsidP="003D5A99">
      <w:pPr>
        <w:spacing w:line="276" w:lineRule="auto"/>
        <w:rPr>
          <w:rFonts w:ascii="Arial" w:hAnsi="Arial"/>
          <w:szCs w:val="18"/>
        </w:rPr>
      </w:pPr>
    </w:p>
    <w:p w14:paraId="2F743DA7" w14:textId="77777777" w:rsidR="00E26663" w:rsidRDefault="00E26663" w:rsidP="003D5A99">
      <w:pPr>
        <w:spacing w:line="276" w:lineRule="auto"/>
        <w:rPr>
          <w:rFonts w:ascii="Arial" w:hAnsi="Arial"/>
          <w:szCs w:val="18"/>
        </w:rPr>
      </w:pPr>
    </w:p>
    <w:p w14:paraId="2A564118" w14:textId="77777777" w:rsidR="00E26663" w:rsidRDefault="00E26663" w:rsidP="003D5A99">
      <w:pPr>
        <w:spacing w:line="276" w:lineRule="auto"/>
        <w:rPr>
          <w:rFonts w:ascii="Arial" w:hAnsi="Arial"/>
          <w:szCs w:val="18"/>
        </w:rPr>
      </w:pPr>
    </w:p>
    <w:p w14:paraId="4BD90164" w14:textId="77777777" w:rsidR="00E26663" w:rsidRDefault="00E26663" w:rsidP="003D5A99">
      <w:pPr>
        <w:spacing w:line="276" w:lineRule="auto"/>
        <w:rPr>
          <w:rFonts w:ascii="Arial" w:hAnsi="Arial"/>
          <w:szCs w:val="18"/>
        </w:rPr>
      </w:pPr>
    </w:p>
    <w:p w14:paraId="1AC1CB63" w14:textId="77777777" w:rsidR="00E26663" w:rsidRDefault="00E26663" w:rsidP="003D5A99">
      <w:pPr>
        <w:spacing w:line="276" w:lineRule="auto"/>
        <w:rPr>
          <w:rFonts w:ascii="Arial" w:hAnsi="Arial"/>
          <w:szCs w:val="18"/>
        </w:rPr>
      </w:pPr>
    </w:p>
    <w:p w14:paraId="164AB3E7" w14:textId="77777777" w:rsidR="00E26663" w:rsidRDefault="00E26663" w:rsidP="003D5A99">
      <w:pPr>
        <w:spacing w:line="276" w:lineRule="auto"/>
        <w:rPr>
          <w:rFonts w:ascii="Arial" w:hAnsi="Arial"/>
          <w:szCs w:val="18"/>
        </w:rPr>
      </w:pPr>
    </w:p>
    <w:p w14:paraId="391C5E74" w14:textId="77777777" w:rsidR="00E26663" w:rsidRDefault="00E26663" w:rsidP="003D5A99">
      <w:pPr>
        <w:spacing w:line="276" w:lineRule="auto"/>
        <w:rPr>
          <w:rFonts w:ascii="Arial" w:hAnsi="Arial"/>
          <w:szCs w:val="18"/>
        </w:rPr>
      </w:pPr>
    </w:p>
    <w:p w14:paraId="5BC4158E" w14:textId="77777777" w:rsidR="00E26663" w:rsidRDefault="00E26663" w:rsidP="003D5A99">
      <w:pPr>
        <w:spacing w:line="276" w:lineRule="auto"/>
        <w:rPr>
          <w:rFonts w:ascii="Arial" w:hAnsi="Arial"/>
          <w:szCs w:val="18"/>
        </w:rPr>
      </w:pPr>
    </w:p>
    <w:p w14:paraId="0320BE4D" w14:textId="77777777" w:rsidR="00E26663" w:rsidRDefault="00E26663" w:rsidP="003D5A99">
      <w:pPr>
        <w:spacing w:line="276" w:lineRule="auto"/>
        <w:rPr>
          <w:rFonts w:ascii="Arial" w:hAnsi="Arial"/>
          <w:szCs w:val="18"/>
        </w:rPr>
      </w:pPr>
    </w:p>
    <w:p w14:paraId="6C2F6465" w14:textId="77777777" w:rsidR="00E26663" w:rsidRDefault="00E26663" w:rsidP="003D5A99">
      <w:pPr>
        <w:spacing w:line="276" w:lineRule="auto"/>
        <w:rPr>
          <w:rFonts w:ascii="Arial" w:hAnsi="Arial"/>
          <w:szCs w:val="18"/>
        </w:rPr>
      </w:pPr>
    </w:p>
    <w:p w14:paraId="266F7B23" w14:textId="77777777" w:rsidR="00E26663" w:rsidRDefault="00E26663" w:rsidP="003D5A99">
      <w:pPr>
        <w:spacing w:line="276" w:lineRule="auto"/>
        <w:rPr>
          <w:rFonts w:ascii="Arial" w:hAnsi="Arial"/>
          <w:szCs w:val="18"/>
        </w:rPr>
      </w:pPr>
    </w:p>
    <w:p w14:paraId="5DCCC496" w14:textId="77777777" w:rsidR="00E26663" w:rsidRDefault="00E26663" w:rsidP="003D5A99">
      <w:pPr>
        <w:spacing w:line="276" w:lineRule="auto"/>
        <w:rPr>
          <w:rFonts w:ascii="Arial" w:hAnsi="Arial"/>
          <w:szCs w:val="18"/>
        </w:rPr>
      </w:pPr>
    </w:p>
    <w:p w14:paraId="48BABEAF" w14:textId="77777777" w:rsidR="00E26663" w:rsidRDefault="00E26663" w:rsidP="003D5A99">
      <w:pPr>
        <w:spacing w:line="276" w:lineRule="auto"/>
        <w:rPr>
          <w:rFonts w:ascii="Arial" w:hAnsi="Arial"/>
          <w:szCs w:val="18"/>
        </w:rPr>
      </w:pPr>
    </w:p>
    <w:p w14:paraId="7D9EA4DA" w14:textId="77777777" w:rsidR="00E26663" w:rsidRDefault="00E26663" w:rsidP="003D5A99">
      <w:pPr>
        <w:spacing w:line="276" w:lineRule="auto"/>
        <w:rPr>
          <w:rFonts w:ascii="Arial" w:hAnsi="Arial"/>
          <w:szCs w:val="18"/>
        </w:rPr>
      </w:pPr>
    </w:p>
    <w:p w14:paraId="5E957F5A" w14:textId="77777777" w:rsidR="00E26663" w:rsidRDefault="00E26663" w:rsidP="003D5A99">
      <w:pPr>
        <w:spacing w:line="276" w:lineRule="auto"/>
        <w:rPr>
          <w:rFonts w:ascii="Arial" w:hAnsi="Arial"/>
          <w:szCs w:val="18"/>
        </w:rPr>
      </w:pPr>
    </w:p>
    <w:p w14:paraId="423DD00D" w14:textId="77777777" w:rsidR="00E26663" w:rsidRDefault="00E26663" w:rsidP="003D5A99">
      <w:pPr>
        <w:spacing w:line="276" w:lineRule="auto"/>
        <w:rPr>
          <w:rFonts w:ascii="Arial" w:hAnsi="Arial"/>
          <w:szCs w:val="18"/>
        </w:rPr>
      </w:pPr>
    </w:p>
    <w:p w14:paraId="756A42EC" w14:textId="77777777" w:rsidR="00E26663" w:rsidRDefault="00E26663" w:rsidP="003D5A99">
      <w:pPr>
        <w:spacing w:line="276" w:lineRule="auto"/>
        <w:rPr>
          <w:rFonts w:ascii="Arial" w:hAnsi="Arial"/>
          <w:szCs w:val="18"/>
        </w:rPr>
      </w:pPr>
    </w:p>
    <w:p w14:paraId="0B118001" w14:textId="77777777" w:rsidR="00E26663" w:rsidRDefault="00E26663" w:rsidP="003D5A99">
      <w:pPr>
        <w:spacing w:line="276" w:lineRule="auto"/>
        <w:rPr>
          <w:rFonts w:ascii="Arial" w:hAnsi="Arial"/>
          <w:szCs w:val="18"/>
        </w:rPr>
      </w:pPr>
    </w:p>
    <w:sectPr w:rsidR="00E26663" w:rsidSect="006720F2">
      <w:headerReference w:type="even" r:id="rId37"/>
      <w:headerReference w:type="default" r:id="rId38"/>
      <w:footerReference w:type="even" r:id="rId39"/>
      <w:footerReference w:type="default" r:id="rId40"/>
      <w:headerReference w:type="first" r:id="rId41"/>
      <w:footerReference w:type="first" r:id="rId42"/>
      <w:pgSz w:w="11906" w:h="16838"/>
      <w:pgMar w:top="1417" w:right="1134" w:bottom="141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FCDBD3" w14:textId="77777777" w:rsidR="00050B7A" w:rsidRDefault="00050B7A">
      <w:r>
        <w:separator/>
      </w:r>
    </w:p>
  </w:endnote>
  <w:endnote w:type="continuationSeparator" w:id="0">
    <w:p w14:paraId="2CAB9663" w14:textId="77777777" w:rsidR="00050B7A" w:rsidRDefault="00050B7A">
      <w:r>
        <w:continuationSeparator/>
      </w:r>
    </w:p>
  </w:endnote>
  <w:endnote w:type="continuationNotice" w:id="1">
    <w:p w14:paraId="3AE486EC" w14:textId="77777777" w:rsidR="00050B7A" w:rsidRDefault="00050B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hemaStd-Lt">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0000000000000000000"/>
    <w:charset w:val="00"/>
    <w:family w:val="swiss"/>
    <w:notTrueType/>
    <w:pitch w:val="variable"/>
    <w:sig w:usb0="A00002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Century Gothic">
    <w:panose1 w:val="020B0502020202020204"/>
    <w:charset w:val="00"/>
    <w:family w:val="swiss"/>
    <w:pitch w:val="variable"/>
    <w:sig w:usb0="00000287" w:usb1="00000000" w:usb2="00000000" w:usb3="00000000" w:csb0="0000009F" w:csb1="00000000"/>
  </w:font>
  <w:font w:name="Gisha">
    <w:altName w:val="Arial"/>
    <w:charset w:val="B1"/>
    <w:family w:val="swiss"/>
    <w:pitch w:val="variable"/>
    <w:sig w:usb0="80000807" w:usb1="40000042" w:usb2="00000000" w:usb3="00000000" w:csb0="00000021" w:csb1="00000000"/>
  </w:font>
  <w:font w:name="&amp;quot">
    <w:altName w:val="Cambria"/>
    <w:panose1 w:val="00000000000000000000"/>
    <w:charset w:val="00"/>
    <w:family w:val="roman"/>
    <w:notTrueType/>
    <w:pitch w:val="default"/>
  </w:font>
  <w:font w:name="Aptos Narrow">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 w:name="Arial Nova">
    <w:charset w:val="00"/>
    <w:family w:val="swiss"/>
    <w:pitch w:val="variable"/>
    <w:sig w:usb0="0000028F" w:usb1="00000002" w:usb2="00000000" w:usb3="00000000" w:csb0="0000019F" w:csb1="00000000"/>
  </w:font>
  <w:font w:name="Gothic720 B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81A05" w14:textId="77777777" w:rsidR="00495285" w:rsidRDefault="00495285">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0581215"/>
      <w:docPartObj>
        <w:docPartGallery w:val="Page Numbers (Bottom of Page)"/>
        <w:docPartUnique/>
      </w:docPartObj>
    </w:sdtPr>
    <w:sdtContent>
      <w:p w14:paraId="32F855C4" w14:textId="77777777" w:rsidR="004C35C4" w:rsidRDefault="004C35C4">
        <w:pPr>
          <w:pStyle w:val="Alatunniste"/>
          <w:jc w:val="right"/>
        </w:pPr>
        <w:r>
          <w:rPr>
            <w:color w:val="2B579A"/>
            <w:shd w:val="clear" w:color="auto" w:fill="E6E6E6"/>
          </w:rPr>
          <w:fldChar w:fldCharType="begin"/>
        </w:r>
        <w:r>
          <w:instrText>PAGE   \* MERGEFORMAT</w:instrText>
        </w:r>
        <w:r>
          <w:rPr>
            <w:color w:val="2B579A"/>
            <w:shd w:val="clear" w:color="auto" w:fill="E6E6E6"/>
          </w:rPr>
          <w:fldChar w:fldCharType="separate"/>
        </w:r>
        <w:r>
          <w:t>2</w:t>
        </w:r>
        <w:r>
          <w:rPr>
            <w:color w:val="2B579A"/>
            <w:shd w:val="clear" w:color="auto" w:fill="E6E6E6"/>
          </w:rPr>
          <w:fldChar w:fldCharType="end"/>
        </w:r>
      </w:p>
    </w:sdtContent>
  </w:sdt>
  <w:p w14:paraId="7BFF0223" w14:textId="77777777" w:rsidR="004C35C4" w:rsidRDefault="004C35C4">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3D84C" w14:textId="77777777" w:rsidR="00495285" w:rsidRDefault="00495285">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4AB60" w14:textId="77777777" w:rsidR="002D2756" w:rsidRDefault="002D2756">
    <w:pPr>
      <w:pStyle w:val="Alatunnist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5086946"/>
      <w:docPartObj>
        <w:docPartGallery w:val="Page Numbers (Bottom of Page)"/>
        <w:docPartUnique/>
      </w:docPartObj>
    </w:sdtPr>
    <w:sdtContent>
      <w:p w14:paraId="047FE155" w14:textId="0BE6FD70" w:rsidR="002D2756" w:rsidRDefault="002D2756">
        <w:pPr>
          <w:pStyle w:val="Alatunniste"/>
          <w:jc w:val="right"/>
        </w:pPr>
        <w:r>
          <w:rPr>
            <w:color w:val="2B579A"/>
            <w:shd w:val="clear" w:color="auto" w:fill="E6E6E6"/>
          </w:rPr>
          <w:fldChar w:fldCharType="begin"/>
        </w:r>
        <w:r>
          <w:instrText>PAGE   \* MERGEFORMAT</w:instrText>
        </w:r>
        <w:r>
          <w:rPr>
            <w:color w:val="2B579A"/>
            <w:shd w:val="clear" w:color="auto" w:fill="E6E6E6"/>
          </w:rPr>
          <w:fldChar w:fldCharType="separate"/>
        </w:r>
        <w:r>
          <w:t>2</w:t>
        </w:r>
        <w:r>
          <w:rPr>
            <w:color w:val="2B579A"/>
            <w:shd w:val="clear" w:color="auto" w:fill="E6E6E6"/>
          </w:rPr>
          <w:fldChar w:fldCharType="end"/>
        </w:r>
      </w:p>
    </w:sdtContent>
  </w:sdt>
  <w:p w14:paraId="5177ABA8" w14:textId="77777777" w:rsidR="002D2756" w:rsidRDefault="002D2756">
    <w:pPr>
      <w:pStyle w:val="Alatunnist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A3F02" w14:textId="77777777" w:rsidR="002D2756" w:rsidRDefault="002D2756">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D25D8" w14:textId="77777777" w:rsidR="00050B7A" w:rsidRDefault="00050B7A">
      <w:r>
        <w:separator/>
      </w:r>
    </w:p>
  </w:footnote>
  <w:footnote w:type="continuationSeparator" w:id="0">
    <w:p w14:paraId="424EEC78" w14:textId="77777777" w:rsidR="00050B7A" w:rsidRDefault="00050B7A">
      <w:r>
        <w:continuationSeparator/>
      </w:r>
    </w:p>
  </w:footnote>
  <w:footnote w:type="continuationNotice" w:id="1">
    <w:p w14:paraId="72F6ABEA" w14:textId="77777777" w:rsidR="00050B7A" w:rsidRDefault="00050B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B47C8" w14:textId="77777777" w:rsidR="004C35C4" w:rsidRPr="003E568D" w:rsidRDefault="004C35C4" w:rsidP="004A0C1E">
    <w:pPr>
      <w:pStyle w:val="Yltunnisteparillinen"/>
      <w:rPr>
        <w:rStyle w:val="YltunnisteparillinenChar"/>
      </w:rPr>
    </w:pPr>
    <w:r w:rsidRPr="0062149C">
      <w:rPr>
        <w:color w:val="2B579A"/>
        <w:shd w:val="clear" w:color="auto" w:fill="E6E6E6"/>
      </w:rPr>
      <w:fldChar w:fldCharType="begin"/>
    </w:r>
    <w:r w:rsidRPr="0062149C">
      <w:instrText>PAGE   \* MERGEFORMAT</w:instrText>
    </w:r>
    <w:r w:rsidRPr="0062149C">
      <w:rPr>
        <w:color w:val="2B579A"/>
        <w:shd w:val="clear" w:color="auto" w:fill="E6E6E6"/>
      </w:rPr>
      <w:fldChar w:fldCharType="separate"/>
    </w:r>
    <w:r>
      <w:rPr>
        <w:noProof/>
      </w:rPr>
      <w:t>44</w:t>
    </w:r>
    <w:r w:rsidRPr="0062149C">
      <w:rPr>
        <w:color w:val="2B579A"/>
        <w:shd w:val="clear" w:color="auto" w:fill="E6E6E6"/>
      </w:rPr>
      <w:fldChar w:fldCharType="end"/>
    </w:r>
    <w:r>
      <w:t xml:space="preserve"> </w:t>
    </w:r>
    <w:r w:rsidRPr="007D11D2">
      <w:rPr>
        <w:sz w:val="16"/>
      </w:rPr>
      <w:t>TOIMINTAKERTOMUS</w:t>
    </w:r>
  </w:p>
  <w:p w14:paraId="067D8406" w14:textId="77777777" w:rsidR="004C35C4" w:rsidRDefault="004C35C4" w:rsidP="004A0C1E">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CFE58" w14:textId="77777777" w:rsidR="00495285" w:rsidRDefault="00495285">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F7922" w14:textId="77777777" w:rsidR="00495285" w:rsidRDefault="00495285">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5044D" w14:textId="41889D67" w:rsidR="002D2756" w:rsidRDefault="002D2756">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81"/>
      <w:gridCol w:w="3081"/>
      <w:gridCol w:w="3081"/>
    </w:tblGrid>
    <w:tr w:rsidR="002D2756" w14:paraId="36695D39" w14:textId="77777777" w:rsidTr="6B4C56C1">
      <w:tc>
        <w:tcPr>
          <w:tcW w:w="3081" w:type="dxa"/>
        </w:tcPr>
        <w:p w14:paraId="04DF8622" w14:textId="3BD426B0" w:rsidR="002D2756" w:rsidRDefault="002D2756" w:rsidP="6B4C56C1">
          <w:pPr>
            <w:pStyle w:val="Yltunniste"/>
            <w:ind w:left="-115"/>
            <w:jc w:val="left"/>
          </w:pPr>
        </w:p>
      </w:tc>
      <w:tc>
        <w:tcPr>
          <w:tcW w:w="3081" w:type="dxa"/>
        </w:tcPr>
        <w:p w14:paraId="464EC849" w14:textId="76ACFF57" w:rsidR="002D2756" w:rsidRDefault="002D2756" w:rsidP="6B4C56C1">
          <w:pPr>
            <w:pStyle w:val="Yltunniste"/>
            <w:jc w:val="center"/>
          </w:pPr>
        </w:p>
      </w:tc>
      <w:tc>
        <w:tcPr>
          <w:tcW w:w="3081" w:type="dxa"/>
        </w:tcPr>
        <w:p w14:paraId="4BA1C5D8" w14:textId="1FEDEE8A" w:rsidR="002D2756" w:rsidRDefault="002D2756" w:rsidP="6B4C56C1">
          <w:pPr>
            <w:pStyle w:val="Yltunniste"/>
            <w:ind w:right="-115"/>
            <w:jc w:val="right"/>
          </w:pPr>
        </w:p>
      </w:tc>
    </w:tr>
  </w:tbl>
  <w:p w14:paraId="41F57512" w14:textId="753E0C25" w:rsidR="002D2756" w:rsidRDefault="002D2756" w:rsidP="6B4C56C1">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CCEDA" w14:textId="77777777" w:rsidR="002D2756" w:rsidRDefault="002D2756">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5625B"/>
    <w:multiLevelType w:val="multilevel"/>
    <w:tmpl w:val="0A50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F4923"/>
    <w:multiLevelType w:val="multilevel"/>
    <w:tmpl w:val="2F22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C4437"/>
    <w:multiLevelType w:val="hybridMultilevel"/>
    <w:tmpl w:val="487C2B96"/>
    <w:lvl w:ilvl="0" w:tplc="4698C5C0">
      <w:start w:val="1"/>
      <w:numFmt w:val="bullet"/>
      <w:lvlText w:val="-"/>
      <w:lvlJc w:val="left"/>
      <w:pPr>
        <w:ind w:left="720" w:hanging="360"/>
      </w:pPr>
      <w:rPr>
        <w:rFonts w:ascii="Times New Roman" w:hAnsi="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E015E0F"/>
    <w:multiLevelType w:val="hybridMultilevel"/>
    <w:tmpl w:val="85F80D88"/>
    <w:lvl w:ilvl="0" w:tplc="040B0001">
      <w:start w:val="1"/>
      <w:numFmt w:val="bullet"/>
      <w:lvlText w:val=""/>
      <w:lvlJc w:val="left"/>
      <w:pPr>
        <w:ind w:left="2025" w:hanging="360"/>
      </w:pPr>
      <w:rPr>
        <w:rFonts w:ascii="Symbol" w:hAnsi="Symbol" w:hint="default"/>
      </w:rPr>
    </w:lvl>
    <w:lvl w:ilvl="1" w:tplc="040B0003" w:tentative="1">
      <w:start w:val="1"/>
      <w:numFmt w:val="bullet"/>
      <w:lvlText w:val="o"/>
      <w:lvlJc w:val="left"/>
      <w:pPr>
        <w:ind w:left="2745" w:hanging="360"/>
      </w:pPr>
      <w:rPr>
        <w:rFonts w:ascii="Courier New" w:hAnsi="Courier New" w:cs="Courier New" w:hint="default"/>
      </w:rPr>
    </w:lvl>
    <w:lvl w:ilvl="2" w:tplc="040B0005" w:tentative="1">
      <w:start w:val="1"/>
      <w:numFmt w:val="bullet"/>
      <w:lvlText w:val=""/>
      <w:lvlJc w:val="left"/>
      <w:pPr>
        <w:ind w:left="3465" w:hanging="360"/>
      </w:pPr>
      <w:rPr>
        <w:rFonts w:ascii="Wingdings" w:hAnsi="Wingdings" w:hint="default"/>
      </w:rPr>
    </w:lvl>
    <w:lvl w:ilvl="3" w:tplc="040B0001" w:tentative="1">
      <w:start w:val="1"/>
      <w:numFmt w:val="bullet"/>
      <w:lvlText w:val=""/>
      <w:lvlJc w:val="left"/>
      <w:pPr>
        <w:ind w:left="4185" w:hanging="360"/>
      </w:pPr>
      <w:rPr>
        <w:rFonts w:ascii="Symbol" w:hAnsi="Symbol" w:hint="default"/>
      </w:rPr>
    </w:lvl>
    <w:lvl w:ilvl="4" w:tplc="040B0003" w:tentative="1">
      <w:start w:val="1"/>
      <w:numFmt w:val="bullet"/>
      <w:lvlText w:val="o"/>
      <w:lvlJc w:val="left"/>
      <w:pPr>
        <w:ind w:left="4905" w:hanging="360"/>
      </w:pPr>
      <w:rPr>
        <w:rFonts w:ascii="Courier New" w:hAnsi="Courier New" w:cs="Courier New" w:hint="default"/>
      </w:rPr>
    </w:lvl>
    <w:lvl w:ilvl="5" w:tplc="040B0005" w:tentative="1">
      <w:start w:val="1"/>
      <w:numFmt w:val="bullet"/>
      <w:lvlText w:val=""/>
      <w:lvlJc w:val="left"/>
      <w:pPr>
        <w:ind w:left="5625" w:hanging="360"/>
      </w:pPr>
      <w:rPr>
        <w:rFonts w:ascii="Wingdings" w:hAnsi="Wingdings" w:hint="default"/>
      </w:rPr>
    </w:lvl>
    <w:lvl w:ilvl="6" w:tplc="040B0001" w:tentative="1">
      <w:start w:val="1"/>
      <w:numFmt w:val="bullet"/>
      <w:lvlText w:val=""/>
      <w:lvlJc w:val="left"/>
      <w:pPr>
        <w:ind w:left="6345" w:hanging="360"/>
      </w:pPr>
      <w:rPr>
        <w:rFonts w:ascii="Symbol" w:hAnsi="Symbol" w:hint="default"/>
      </w:rPr>
    </w:lvl>
    <w:lvl w:ilvl="7" w:tplc="040B0003" w:tentative="1">
      <w:start w:val="1"/>
      <w:numFmt w:val="bullet"/>
      <w:lvlText w:val="o"/>
      <w:lvlJc w:val="left"/>
      <w:pPr>
        <w:ind w:left="7065" w:hanging="360"/>
      </w:pPr>
      <w:rPr>
        <w:rFonts w:ascii="Courier New" w:hAnsi="Courier New" w:cs="Courier New" w:hint="default"/>
      </w:rPr>
    </w:lvl>
    <w:lvl w:ilvl="8" w:tplc="040B0005" w:tentative="1">
      <w:start w:val="1"/>
      <w:numFmt w:val="bullet"/>
      <w:lvlText w:val=""/>
      <w:lvlJc w:val="left"/>
      <w:pPr>
        <w:ind w:left="7785" w:hanging="360"/>
      </w:pPr>
      <w:rPr>
        <w:rFonts w:ascii="Wingdings" w:hAnsi="Wingdings" w:hint="default"/>
      </w:rPr>
    </w:lvl>
  </w:abstractNum>
  <w:abstractNum w:abstractNumId="4" w15:restartNumberingAfterBreak="0">
    <w:nsid w:val="17CA4FEC"/>
    <w:multiLevelType w:val="hybridMultilevel"/>
    <w:tmpl w:val="257EA854"/>
    <w:lvl w:ilvl="0" w:tplc="09A68692">
      <w:start w:val="1"/>
      <w:numFmt w:val="decimal"/>
      <w:pStyle w:val="Vliotsikko"/>
      <w:lvlText w:val="%1 "/>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D033609"/>
    <w:multiLevelType w:val="hybridMultilevel"/>
    <w:tmpl w:val="86B0B7E4"/>
    <w:lvl w:ilvl="0" w:tplc="4698C5C0">
      <w:start w:val="1"/>
      <w:numFmt w:val="bullet"/>
      <w:lvlText w:val="-"/>
      <w:lvlJc w:val="left"/>
      <w:pPr>
        <w:tabs>
          <w:tab w:val="num" w:pos="720"/>
        </w:tabs>
        <w:ind w:left="720" w:hanging="360"/>
      </w:pPr>
      <w:rPr>
        <w:rFonts w:ascii="Times New Roman" w:hAnsi="Times New Roman" w:hint="default"/>
      </w:rPr>
    </w:lvl>
    <w:lvl w:ilvl="1" w:tplc="D4ECEBE4">
      <w:start w:val="1"/>
      <w:numFmt w:val="bullet"/>
      <w:lvlText w:val="-"/>
      <w:lvlJc w:val="left"/>
      <w:pPr>
        <w:tabs>
          <w:tab w:val="num" w:pos="1440"/>
        </w:tabs>
        <w:ind w:left="1440" w:hanging="360"/>
      </w:pPr>
      <w:rPr>
        <w:rFonts w:ascii="Times New Roman" w:hAnsi="Times New Roman" w:hint="default"/>
      </w:rPr>
    </w:lvl>
    <w:lvl w:ilvl="2" w:tplc="36163110" w:tentative="1">
      <w:start w:val="1"/>
      <w:numFmt w:val="bullet"/>
      <w:lvlText w:val="-"/>
      <w:lvlJc w:val="left"/>
      <w:pPr>
        <w:tabs>
          <w:tab w:val="num" w:pos="2160"/>
        </w:tabs>
        <w:ind w:left="2160" w:hanging="360"/>
      </w:pPr>
      <w:rPr>
        <w:rFonts w:ascii="Times New Roman" w:hAnsi="Times New Roman" w:hint="default"/>
      </w:rPr>
    </w:lvl>
    <w:lvl w:ilvl="3" w:tplc="C15C56EE" w:tentative="1">
      <w:start w:val="1"/>
      <w:numFmt w:val="bullet"/>
      <w:lvlText w:val="-"/>
      <w:lvlJc w:val="left"/>
      <w:pPr>
        <w:tabs>
          <w:tab w:val="num" w:pos="2880"/>
        </w:tabs>
        <w:ind w:left="2880" w:hanging="360"/>
      </w:pPr>
      <w:rPr>
        <w:rFonts w:ascii="Times New Roman" w:hAnsi="Times New Roman" w:hint="default"/>
      </w:rPr>
    </w:lvl>
    <w:lvl w:ilvl="4" w:tplc="65FABB26" w:tentative="1">
      <w:start w:val="1"/>
      <w:numFmt w:val="bullet"/>
      <w:lvlText w:val="-"/>
      <w:lvlJc w:val="left"/>
      <w:pPr>
        <w:tabs>
          <w:tab w:val="num" w:pos="3600"/>
        </w:tabs>
        <w:ind w:left="3600" w:hanging="360"/>
      </w:pPr>
      <w:rPr>
        <w:rFonts w:ascii="Times New Roman" w:hAnsi="Times New Roman" w:hint="default"/>
      </w:rPr>
    </w:lvl>
    <w:lvl w:ilvl="5" w:tplc="4F26EFBC" w:tentative="1">
      <w:start w:val="1"/>
      <w:numFmt w:val="bullet"/>
      <w:lvlText w:val="-"/>
      <w:lvlJc w:val="left"/>
      <w:pPr>
        <w:tabs>
          <w:tab w:val="num" w:pos="4320"/>
        </w:tabs>
        <w:ind w:left="4320" w:hanging="360"/>
      </w:pPr>
      <w:rPr>
        <w:rFonts w:ascii="Times New Roman" w:hAnsi="Times New Roman" w:hint="default"/>
      </w:rPr>
    </w:lvl>
    <w:lvl w:ilvl="6" w:tplc="84D8E60A" w:tentative="1">
      <w:start w:val="1"/>
      <w:numFmt w:val="bullet"/>
      <w:lvlText w:val="-"/>
      <w:lvlJc w:val="left"/>
      <w:pPr>
        <w:tabs>
          <w:tab w:val="num" w:pos="5040"/>
        </w:tabs>
        <w:ind w:left="5040" w:hanging="360"/>
      </w:pPr>
      <w:rPr>
        <w:rFonts w:ascii="Times New Roman" w:hAnsi="Times New Roman" w:hint="default"/>
      </w:rPr>
    </w:lvl>
    <w:lvl w:ilvl="7" w:tplc="C920446A" w:tentative="1">
      <w:start w:val="1"/>
      <w:numFmt w:val="bullet"/>
      <w:lvlText w:val="-"/>
      <w:lvlJc w:val="left"/>
      <w:pPr>
        <w:tabs>
          <w:tab w:val="num" w:pos="5760"/>
        </w:tabs>
        <w:ind w:left="5760" w:hanging="360"/>
      </w:pPr>
      <w:rPr>
        <w:rFonts w:ascii="Times New Roman" w:hAnsi="Times New Roman" w:hint="default"/>
      </w:rPr>
    </w:lvl>
    <w:lvl w:ilvl="8" w:tplc="292E2BA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0865077"/>
    <w:multiLevelType w:val="hybridMultilevel"/>
    <w:tmpl w:val="DF3A76FE"/>
    <w:lvl w:ilvl="0" w:tplc="6EF425D4">
      <w:start w:val="1"/>
      <w:numFmt w:val="bullet"/>
      <w:pStyle w:val="Luettelo-"/>
      <w:lvlText w:val=""/>
      <w:lvlJc w:val="left"/>
      <w:pPr>
        <w:ind w:left="1077" w:hanging="360"/>
      </w:pPr>
      <w:rPr>
        <w:rFonts w:ascii="Symbol" w:hAnsi="Symbol" w:hint="default"/>
      </w:rPr>
    </w:lvl>
    <w:lvl w:ilvl="1" w:tplc="040B0003">
      <w:start w:val="1"/>
      <w:numFmt w:val="bullet"/>
      <w:lvlText w:val="o"/>
      <w:lvlJc w:val="left"/>
      <w:pPr>
        <w:ind w:left="1797" w:hanging="360"/>
      </w:pPr>
      <w:rPr>
        <w:rFonts w:ascii="Courier New" w:hAnsi="Courier New" w:cs="Courier New" w:hint="default"/>
      </w:rPr>
    </w:lvl>
    <w:lvl w:ilvl="2" w:tplc="040B0005">
      <w:start w:val="1"/>
      <w:numFmt w:val="bullet"/>
      <w:lvlText w:val=""/>
      <w:lvlJc w:val="left"/>
      <w:pPr>
        <w:ind w:left="2517" w:hanging="360"/>
      </w:pPr>
      <w:rPr>
        <w:rFonts w:ascii="Wingdings" w:hAnsi="Wingdings" w:hint="default"/>
      </w:rPr>
    </w:lvl>
    <w:lvl w:ilvl="3" w:tplc="040B0001">
      <w:start w:val="1"/>
      <w:numFmt w:val="bullet"/>
      <w:lvlText w:val=""/>
      <w:lvlJc w:val="left"/>
      <w:pPr>
        <w:ind w:left="3237" w:hanging="360"/>
      </w:pPr>
      <w:rPr>
        <w:rFonts w:ascii="Symbol" w:hAnsi="Symbol" w:hint="default"/>
      </w:rPr>
    </w:lvl>
    <w:lvl w:ilvl="4" w:tplc="040B0003">
      <w:start w:val="1"/>
      <w:numFmt w:val="bullet"/>
      <w:lvlText w:val="o"/>
      <w:lvlJc w:val="left"/>
      <w:pPr>
        <w:ind w:left="3957" w:hanging="360"/>
      </w:pPr>
      <w:rPr>
        <w:rFonts w:ascii="Courier New" w:hAnsi="Courier New" w:cs="Courier New" w:hint="default"/>
      </w:rPr>
    </w:lvl>
    <w:lvl w:ilvl="5" w:tplc="040B0005">
      <w:start w:val="1"/>
      <w:numFmt w:val="bullet"/>
      <w:lvlText w:val=""/>
      <w:lvlJc w:val="left"/>
      <w:pPr>
        <w:ind w:left="4677" w:hanging="360"/>
      </w:pPr>
      <w:rPr>
        <w:rFonts w:ascii="Wingdings" w:hAnsi="Wingdings" w:hint="default"/>
      </w:rPr>
    </w:lvl>
    <w:lvl w:ilvl="6" w:tplc="040B0001">
      <w:start w:val="1"/>
      <w:numFmt w:val="bullet"/>
      <w:lvlText w:val=""/>
      <w:lvlJc w:val="left"/>
      <w:pPr>
        <w:ind w:left="5397" w:hanging="360"/>
      </w:pPr>
      <w:rPr>
        <w:rFonts w:ascii="Symbol" w:hAnsi="Symbol" w:hint="default"/>
      </w:rPr>
    </w:lvl>
    <w:lvl w:ilvl="7" w:tplc="040B0003">
      <w:start w:val="1"/>
      <w:numFmt w:val="bullet"/>
      <w:lvlText w:val="o"/>
      <w:lvlJc w:val="left"/>
      <w:pPr>
        <w:ind w:left="6117" w:hanging="360"/>
      </w:pPr>
      <w:rPr>
        <w:rFonts w:ascii="Courier New" w:hAnsi="Courier New" w:cs="Courier New" w:hint="default"/>
      </w:rPr>
    </w:lvl>
    <w:lvl w:ilvl="8" w:tplc="040B0005">
      <w:start w:val="1"/>
      <w:numFmt w:val="bullet"/>
      <w:lvlText w:val=""/>
      <w:lvlJc w:val="left"/>
      <w:pPr>
        <w:ind w:left="6837" w:hanging="360"/>
      </w:pPr>
      <w:rPr>
        <w:rFonts w:ascii="Wingdings" w:hAnsi="Wingdings" w:hint="default"/>
      </w:rPr>
    </w:lvl>
  </w:abstractNum>
  <w:abstractNum w:abstractNumId="7" w15:restartNumberingAfterBreak="0">
    <w:nsid w:val="502B3A04"/>
    <w:multiLevelType w:val="hybridMultilevel"/>
    <w:tmpl w:val="6AACCD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565953E2"/>
    <w:multiLevelType w:val="hybridMultilevel"/>
    <w:tmpl w:val="5DB0B940"/>
    <w:lvl w:ilvl="0" w:tplc="A022BC10">
      <w:numFmt w:val="bullet"/>
      <w:lvlText w:val="-"/>
      <w:lvlJc w:val="left"/>
      <w:pPr>
        <w:ind w:left="1636" w:hanging="360"/>
      </w:pPr>
      <w:rPr>
        <w:rFonts w:ascii="Arial" w:eastAsia="Times New Roman" w:hAnsi="Arial" w:cs="Aria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 w15:restartNumberingAfterBreak="0">
    <w:nsid w:val="58CB2AA2"/>
    <w:multiLevelType w:val="multilevel"/>
    <w:tmpl w:val="6A92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760A0B"/>
    <w:multiLevelType w:val="hybridMultilevel"/>
    <w:tmpl w:val="5F40A4C4"/>
    <w:lvl w:ilvl="0" w:tplc="BD38AA86">
      <w:start w:val="1"/>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75256A1B"/>
    <w:multiLevelType w:val="hybridMultilevel"/>
    <w:tmpl w:val="A3240C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79FF7C6D"/>
    <w:multiLevelType w:val="hybridMultilevel"/>
    <w:tmpl w:val="A53EE26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7AEA2544"/>
    <w:multiLevelType w:val="hybridMultilevel"/>
    <w:tmpl w:val="903A7D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7FA7734E"/>
    <w:multiLevelType w:val="hybridMultilevel"/>
    <w:tmpl w:val="A0CA1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7FCE689B"/>
    <w:multiLevelType w:val="hybridMultilevel"/>
    <w:tmpl w:val="9EB4D2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447121143">
    <w:abstractNumId w:val="4"/>
  </w:num>
  <w:num w:numId="2" w16cid:durableId="4004439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65651685">
    <w:abstractNumId w:val="6"/>
  </w:num>
  <w:num w:numId="4" w16cid:durableId="486018640">
    <w:abstractNumId w:val="5"/>
  </w:num>
  <w:num w:numId="5" w16cid:durableId="1203444259">
    <w:abstractNumId w:val="3"/>
  </w:num>
  <w:num w:numId="6" w16cid:durableId="2084373933">
    <w:abstractNumId w:val="10"/>
  </w:num>
  <w:num w:numId="7" w16cid:durableId="253318415">
    <w:abstractNumId w:val="0"/>
  </w:num>
  <w:num w:numId="8" w16cid:durableId="1648170404">
    <w:abstractNumId w:val="1"/>
  </w:num>
  <w:num w:numId="9" w16cid:durableId="1705012121">
    <w:abstractNumId w:val="9"/>
  </w:num>
  <w:num w:numId="10" w16cid:durableId="872034060">
    <w:abstractNumId w:val="8"/>
  </w:num>
  <w:num w:numId="11" w16cid:durableId="1712262090">
    <w:abstractNumId w:val="12"/>
  </w:num>
  <w:num w:numId="12" w16cid:durableId="1925991995">
    <w:abstractNumId w:val="11"/>
  </w:num>
  <w:num w:numId="13" w16cid:durableId="817696971">
    <w:abstractNumId w:val="13"/>
  </w:num>
  <w:num w:numId="14" w16cid:durableId="1688409140">
    <w:abstractNumId w:val="7"/>
  </w:num>
  <w:num w:numId="15" w16cid:durableId="677734113">
    <w:abstractNumId w:val="15"/>
  </w:num>
  <w:num w:numId="16" w16cid:durableId="1643728246">
    <w:abstractNumId w:val="14"/>
  </w:num>
  <w:num w:numId="17" w16cid:durableId="2143427655">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autoHyphenation/>
  <w:hyphenationZone w:val="227"/>
  <w:drawingGridHorizontalSpacing w:val="90"/>
  <w:displayHorizontalDrawingGridEvery w:val="2"/>
  <w:noPunctuationKerning/>
  <w:characterSpacingControl w:val="doNotCompress"/>
  <w:hdrShapeDefaults>
    <o:shapedefaults v:ext="edit" spidmax="2050" fill="f" fillcolor="white" stroke="f">
      <v:fill color="white" on="f"/>
      <v:stroke on="f"/>
      <o:colormru v:ext="edit" colors="#7e3f18,#807316,#613462,#e207f3,#0bafc5,#0822a4,#d8d83c,#e18f5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F31"/>
    <w:rsid w:val="000002CF"/>
    <w:rsid w:val="000005BF"/>
    <w:rsid w:val="00000601"/>
    <w:rsid w:val="00000871"/>
    <w:rsid w:val="000008A9"/>
    <w:rsid w:val="0000093E"/>
    <w:rsid w:val="00000A6C"/>
    <w:rsid w:val="00000F71"/>
    <w:rsid w:val="000013D5"/>
    <w:rsid w:val="000015BD"/>
    <w:rsid w:val="00001716"/>
    <w:rsid w:val="000017AC"/>
    <w:rsid w:val="0000185E"/>
    <w:rsid w:val="00001864"/>
    <w:rsid w:val="000018F2"/>
    <w:rsid w:val="0000191F"/>
    <w:rsid w:val="00001973"/>
    <w:rsid w:val="000019E3"/>
    <w:rsid w:val="00001A81"/>
    <w:rsid w:val="00001ACD"/>
    <w:rsid w:val="00001B91"/>
    <w:rsid w:val="00001DD5"/>
    <w:rsid w:val="00002100"/>
    <w:rsid w:val="000021DD"/>
    <w:rsid w:val="00002206"/>
    <w:rsid w:val="00002920"/>
    <w:rsid w:val="000029EB"/>
    <w:rsid w:val="00002AB9"/>
    <w:rsid w:val="00002B9E"/>
    <w:rsid w:val="00002EC4"/>
    <w:rsid w:val="00002F68"/>
    <w:rsid w:val="00002FAA"/>
    <w:rsid w:val="00003093"/>
    <w:rsid w:val="0000309F"/>
    <w:rsid w:val="000030B0"/>
    <w:rsid w:val="000035F2"/>
    <w:rsid w:val="000035FF"/>
    <w:rsid w:val="00003896"/>
    <w:rsid w:val="0000393F"/>
    <w:rsid w:val="0000397D"/>
    <w:rsid w:val="00003AA5"/>
    <w:rsid w:val="00003AAB"/>
    <w:rsid w:val="00003B13"/>
    <w:rsid w:val="00003C69"/>
    <w:rsid w:val="00003F39"/>
    <w:rsid w:val="00003FF5"/>
    <w:rsid w:val="00004040"/>
    <w:rsid w:val="00004054"/>
    <w:rsid w:val="00004237"/>
    <w:rsid w:val="00004421"/>
    <w:rsid w:val="00004501"/>
    <w:rsid w:val="0000473E"/>
    <w:rsid w:val="0000493A"/>
    <w:rsid w:val="00004942"/>
    <w:rsid w:val="00004B4A"/>
    <w:rsid w:val="00004B91"/>
    <w:rsid w:val="00004BB6"/>
    <w:rsid w:val="00004EF5"/>
    <w:rsid w:val="000051B5"/>
    <w:rsid w:val="00005201"/>
    <w:rsid w:val="00005331"/>
    <w:rsid w:val="00005386"/>
    <w:rsid w:val="000053A9"/>
    <w:rsid w:val="0000540F"/>
    <w:rsid w:val="00005616"/>
    <w:rsid w:val="000057D1"/>
    <w:rsid w:val="000057ED"/>
    <w:rsid w:val="0000580F"/>
    <w:rsid w:val="000059D4"/>
    <w:rsid w:val="00005B5B"/>
    <w:rsid w:val="00005B68"/>
    <w:rsid w:val="00005C32"/>
    <w:rsid w:val="00005CA3"/>
    <w:rsid w:val="00005DCF"/>
    <w:rsid w:val="00006165"/>
    <w:rsid w:val="000062D4"/>
    <w:rsid w:val="00006346"/>
    <w:rsid w:val="00006558"/>
    <w:rsid w:val="00006580"/>
    <w:rsid w:val="00006EA6"/>
    <w:rsid w:val="00006FB4"/>
    <w:rsid w:val="000071BA"/>
    <w:rsid w:val="000071EE"/>
    <w:rsid w:val="0000728F"/>
    <w:rsid w:val="00007359"/>
    <w:rsid w:val="0000748D"/>
    <w:rsid w:val="00007570"/>
    <w:rsid w:val="00007690"/>
    <w:rsid w:val="00007C4B"/>
    <w:rsid w:val="00007CCB"/>
    <w:rsid w:val="00007D9B"/>
    <w:rsid w:val="00007F1D"/>
    <w:rsid w:val="000106E2"/>
    <w:rsid w:val="000109D3"/>
    <w:rsid w:val="00010A01"/>
    <w:rsid w:val="00010B2D"/>
    <w:rsid w:val="00010BA4"/>
    <w:rsid w:val="00010BFE"/>
    <w:rsid w:val="00010ECB"/>
    <w:rsid w:val="00011665"/>
    <w:rsid w:val="00011696"/>
    <w:rsid w:val="0001176D"/>
    <w:rsid w:val="00011D25"/>
    <w:rsid w:val="000120A5"/>
    <w:rsid w:val="0001219B"/>
    <w:rsid w:val="0001224C"/>
    <w:rsid w:val="00012252"/>
    <w:rsid w:val="00012342"/>
    <w:rsid w:val="000123C8"/>
    <w:rsid w:val="00012A63"/>
    <w:rsid w:val="00012B9A"/>
    <w:rsid w:val="00012D64"/>
    <w:rsid w:val="00012EEA"/>
    <w:rsid w:val="00012EF3"/>
    <w:rsid w:val="000131EA"/>
    <w:rsid w:val="00013269"/>
    <w:rsid w:val="00013548"/>
    <w:rsid w:val="00013B42"/>
    <w:rsid w:val="00013D3B"/>
    <w:rsid w:val="00013D97"/>
    <w:rsid w:val="00013DA9"/>
    <w:rsid w:val="00013DAA"/>
    <w:rsid w:val="00014056"/>
    <w:rsid w:val="00014325"/>
    <w:rsid w:val="0001437B"/>
    <w:rsid w:val="000144CE"/>
    <w:rsid w:val="000144D3"/>
    <w:rsid w:val="00014576"/>
    <w:rsid w:val="000145B3"/>
    <w:rsid w:val="0001469A"/>
    <w:rsid w:val="00014997"/>
    <w:rsid w:val="00014A3C"/>
    <w:rsid w:val="00015208"/>
    <w:rsid w:val="00015428"/>
    <w:rsid w:val="00015435"/>
    <w:rsid w:val="00015577"/>
    <w:rsid w:val="00015762"/>
    <w:rsid w:val="000159B9"/>
    <w:rsid w:val="00015A4B"/>
    <w:rsid w:val="00015D4F"/>
    <w:rsid w:val="00015E9F"/>
    <w:rsid w:val="00016080"/>
    <w:rsid w:val="00016441"/>
    <w:rsid w:val="00016561"/>
    <w:rsid w:val="000165DB"/>
    <w:rsid w:val="0001669B"/>
    <w:rsid w:val="0001677B"/>
    <w:rsid w:val="00016857"/>
    <w:rsid w:val="00016CD8"/>
    <w:rsid w:val="00016D64"/>
    <w:rsid w:val="00016E30"/>
    <w:rsid w:val="00016EB3"/>
    <w:rsid w:val="000172D4"/>
    <w:rsid w:val="00017545"/>
    <w:rsid w:val="00017603"/>
    <w:rsid w:val="00017708"/>
    <w:rsid w:val="000177CB"/>
    <w:rsid w:val="000178AE"/>
    <w:rsid w:val="00017B71"/>
    <w:rsid w:val="00017BED"/>
    <w:rsid w:val="00017BFD"/>
    <w:rsid w:val="00017DAE"/>
    <w:rsid w:val="0002002F"/>
    <w:rsid w:val="00020598"/>
    <w:rsid w:val="000205B0"/>
    <w:rsid w:val="0002060B"/>
    <w:rsid w:val="00020864"/>
    <w:rsid w:val="00020B26"/>
    <w:rsid w:val="00020C19"/>
    <w:rsid w:val="00020C7B"/>
    <w:rsid w:val="00020D22"/>
    <w:rsid w:val="00020E6E"/>
    <w:rsid w:val="00020FE1"/>
    <w:rsid w:val="00021155"/>
    <w:rsid w:val="0002129F"/>
    <w:rsid w:val="000213E5"/>
    <w:rsid w:val="00021446"/>
    <w:rsid w:val="0002154C"/>
    <w:rsid w:val="00021592"/>
    <w:rsid w:val="000216C2"/>
    <w:rsid w:val="000216FA"/>
    <w:rsid w:val="000217A5"/>
    <w:rsid w:val="000217C2"/>
    <w:rsid w:val="000217FD"/>
    <w:rsid w:val="00021876"/>
    <w:rsid w:val="00021D3D"/>
    <w:rsid w:val="00021E74"/>
    <w:rsid w:val="0002217C"/>
    <w:rsid w:val="000224A6"/>
    <w:rsid w:val="000224C7"/>
    <w:rsid w:val="00022502"/>
    <w:rsid w:val="00022663"/>
    <w:rsid w:val="000227C1"/>
    <w:rsid w:val="000228A8"/>
    <w:rsid w:val="000229D0"/>
    <w:rsid w:val="00022AFE"/>
    <w:rsid w:val="00022C58"/>
    <w:rsid w:val="00022CDA"/>
    <w:rsid w:val="00022D10"/>
    <w:rsid w:val="00022D24"/>
    <w:rsid w:val="000230EA"/>
    <w:rsid w:val="00023159"/>
    <w:rsid w:val="0002318E"/>
    <w:rsid w:val="00023514"/>
    <w:rsid w:val="00023F4F"/>
    <w:rsid w:val="000241BD"/>
    <w:rsid w:val="00024636"/>
    <w:rsid w:val="00024757"/>
    <w:rsid w:val="00024874"/>
    <w:rsid w:val="00024A79"/>
    <w:rsid w:val="00024B1D"/>
    <w:rsid w:val="00024B7F"/>
    <w:rsid w:val="00024BFB"/>
    <w:rsid w:val="00024C95"/>
    <w:rsid w:val="00024EA6"/>
    <w:rsid w:val="00024F10"/>
    <w:rsid w:val="00024F3B"/>
    <w:rsid w:val="00024FBB"/>
    <w:rsid w:val="00024FCA"/>
    <w:rsid w:val="000252D8"/>
    <w:rsid w:val="0002531F"/>
    <w:rsid w:val="00025647"/>
    <w:rsid w:val="00025704"/>
    <w:rsid w:val="00025751"/>
    <w:rsid w:val="00025822"/>
    <w:rsid w:val="0002584E"/>
    <w:rsid w:val="000258D0"/>
    <w:rsid w:val="00025C74"/>
    <w:rsid w:val="00025C7E"/>
    <w:rsid w:val="00026446"/>
    <w:rsid w:val="00026A43"/>
    <w:rsid w:val="00026AA1"/>
    <w:rsid w:val="00026B0F"/>
    <w:rsid w:val="00026BB1"/>
    <w:rsid w:val="00026BD8"/>
    <w:rsid w:val="00026C79"/>
    <w:rsid w:val="00026F85"/>
    <w:rsid w:val="00027039"/>
    <w:rsid w:val="000270F2"/>
    <w:rsid w:val="00027177"/>
    <w:rsid w:val="000272C2"/>
    <w:rsid w:val="000272C9"/>
    <w:rsid w:val="00027334"/>
    <w:rsid w:val="000279EF"/>
    <w:rsid w:val="00027C0F"/>
    <w:rsid w:val="00027CC5"/>
    <w:rsid w:val="00027D44"/>
    <w:rsid w:val="00027DDA"/>
    <w:rsid w:val="00027E25"/>
    <w:rsid w:val="000305C7"/>
    <w:rsid w:val="000305FF"/>
    <w:rsid w:val="0003061B"/>
    <w:rsid w:val="00030678"/>
    <w:rsid w:val="0003088A"/>
    <w:rsid w:val="0003098C"/>
    <w:rsid w:val="00030C42"/>
    <w:rsid w:val="00030EAE"/>
    <w:rsid w:val="00030F0B"/>
    <w:rsid w:val="000311B4"/>
    <w:rsid w:val="0003120C"/>
    <w:rsid w:val="0003131C"/>
    <w:rsid w:val="000314CB"/>
    <w:rsid w:val="0003158F"/>
    <w:rsid w:val="000316A9"/>
    <w:rsid w:val="0003180F"/>
    <w:rsid w:val="00031B4F"/>
    <w:rsid w:val="00031B89"/>
    <w:rsid w:val="00031BD1"/>
    <w:rsid w:val="00031C3D"/>
    <w:rsid w:val="000322CA"/>
    <w:rsid w:val="000322D7"/>
    <w:rsid w:val="0003275E"/>
    <w:rsid w:val="000327A2"/>
    <w:rsid w:val="000327ED"/>
    <w:rsid w:val="00032969"/>
    <w:rsid w:val="00032D65"/>
    <w:rsid w:val="00032DF5"/>
    <w:rsid w:val="00033171"/>
    <w:rsid w:val="0003351B"/>
    <w:rsid w:val="00033715"/>
    <w:rsid w:val="00033A09"/>
    <w:rsid w:val="00033BE1"/>
    <w:rsid w:val="00033D1C"/>
    <w:rsid w:val="00033E44"/>
    <w:rsid w:val="00034149"/>
    <w:rsid w:val="00034201"/>
    <w:rsid w:val="00034268"/>
    <w:rsid w:val="000346B8"/>
    <w:rsid w:val="000348CE"/>
    <w:rsid w:val="00034A1B"/>
    <w:rsid w:val="00034A2C"/>
    <w:rsid w:val="00034A4E"/>
    <w:rsid w:val="00034C59"/>
    <w:rsid w:val="00034EF8"/>
    <w:rsid w:val="00034FAF"/>
    <w:rsid w:val="00035137"/>
    <w:rsid w:val="000351DB"/>
    <w:rsid w:val="00035628"/>
    <w:rsid w:val="0003586E"/>
    <w:rsid w:val="00035979"/>
    <w:rsid w:val="00035C2E"/>
    <w:rsid w:val="00035C98"/>
    <w:rsid w:val="00035F47"/>
    <w:rsid w:val="00036117"/>
    <w:rsid w:val="00036976"/>
    <w:rsid w:val="00036BB9"/>
    <w:rsid w:val="00036FB9"/>
    <w:rsid w:val="00037179"/>
    <w:rsid w:val="000371C5"/>
    <w:rsid w:val="000373D5"/>
    <w:rsid w:val="0003745C"/>
    <w:rsid w:val="00037469"/>
    <w:rsid w:val="000374ED"/>
    <w:rsid w:val="000379A8"/>
    <w:rsid w:val="00037AE9"/>
    <w:rsid w:val="00037B55"/>
    <w:rsid w:val="00037E32"/>
    <w:rsid w:val="00040005"/>
    <w:rsid w:val="000400C6"/>
    <w:rsid w:val="000401AA"/>
    <w:rsid w:val="00040400"/>
    <w:rsid w:val="000405FC"/>
    <w:rsid w:val="000406BC"/>
    <w:rsid w:val="000406DB"/>
    <w:rsid w:val="000408F2"/>
    <w:rsid w:val="00040928"/>
    <w:rsid w:val="00040A5C"/>
    <w:rsid w:val="00040F61"/>
    <w:rsid w:val="0004126E"/>
    <w:rsid w:val="000413D6"/>
    <w:rsid w:val="000418E3"/>
    <w:rsid w:val="00041BD5"/>
    <w:rsid w:val="00041C76"/>
    <w:rsid w:val="00041D23"/>
    <w:rsid w:val="00041F6C"/>
    <w:rsid w:val="000420DC"/>
    <w:rsid w:val="000426A4"/>
    <w:rsid w:val="000426E2"/>
    <w:rsid w:val="00042729"/>
    <w:rsid w:val="00042895"/>
    <w:rsid w:val="00042B5D"/>
    <w:rsid w:val="00042BA8"/>
    <w:rsid w:val="00042E12"/>
    <w:rsid w:val="00042E73"/>
    <w:rsid w:val="0004337B"/>
    <w:rsid w:val="000437C9"/>
    <w:rsid w:val="00043825"/>
    <w:rsid w:val="000439F5"/>
    <w:rsid w:val="00043A4D"/>
    <w:rsid w:val="00043B1B"/>
    <w:rsid w:val="00043D7D"/>
    <w:rsid w:val="00043DDB"/>
    <w:rsid w:val="00043DE1"/>
    <w:rsid w:val="00043E2C"/>
    <w:rsid w:val="00043EF3"/>
    <w:rsid w:val="000440BA"/>
    <w:rsid w:val="000443E4"/>
    <w:rsid w:val="00044508"/>
    <w:rsid w:val="0004492B"/>
    <w:rsid w:val="00044963"/>
    <w:rsid w:val="00044966"/>
    <w:rsid w:val="0004498D"/>
    <w:rsid w:val="00044BD7"/>
    <w:rsid w:val="00044C20"/>
    <w:rsid w:val="00044CFB"/>
    <w:rsid w:val="00044D03"/>
    <w:rsid w:val="00044D80"/>
    <w:rsid w:val="00044E16"/>
    <w:rsid w:val="00044ED8"/>
    <w:rsid w:val="0004500A"/>
    <w:rsid w:val="00045158"/>
    <w:rsid w:val="000451D7"/>
    <w:rsid w:val="00045394"/>
    <w:rsid w:val="000456AD"/>
    <w:rsid w:val="000457F9"/>
    <w:rsid w:val="0004588E"/>
    <w:rsid w:val="000458BF"/>
    <w:rsid w:val="00045AB5"/>
    <w:rsid w:val="00045C4A"/>
    <w:rsid w:val="00046035"/>
    <w:rsid w:val="000461D9"/>
    <w:rsid w:val="000461E5"/>
    <w:rsid w:val="00046369"/>
    <w:rsid w:val="00046509"/>
    <w:rsid w:val="000466B1"/>
    <w:rsid w:val="00046711"/>
    <w:rsid w:val="0004678C"/>
    <w:rsid w:val="000468BC"/>
    <w:rsid w:val="00046C4E"/>
    <w:rsid w:val="00046CEA"/>
    <w:rsid w:val="00046D37"/>
    <w:rsid w:val="00046DE1"/>
    <w:rsid w:val="00046E51"/>
    <w:rsid w:val="00046E52"/>
    <w:rsid w:val="00046E6C"/>
    <w:rsid w:val="00046F40"/>
    <w:rsid w:val="000470DC"/>
    <w:rsid w:val="00047155"/>
    <w:rsid w:val="0004752A"/>
    <w:rsid w:val="000476ED"/>
    <w:rsid w:val="00047900"/>
    <w:rsid w:val="0004793C"/>
    <w:rsid w:val="000479BF"/>
    <w:rsid w:val="00047BAD"/>
    <w:rsid w:val="00047E87"/>
    <w:rsid w:val="00047F0A"/>
    <w:rsid w:val="0005019D"/>
    <w:rsid w:val="0005032C"/>
    <w:rsid w:val="0005039F"/>
    <w:rsid w:val="000506EF"/>
    <w:rsid w:val="00050734"/>
    <w:rsid w:val="00050A78"/>
    <w:rsid w:val="00050B62"/>
    <w:rsid w:val="00050B7A"/>
    <w:rsid w:val="00050BDC"/>
    <w:rsid w:val="00050C55"/>
    <w:rsid w:val="000510EE"/>
    <w:rsid w:val="0005126E"/>
    <w:rsid w:val="00051357"/>
    <w:rsid w:val="000513B7"/>
    <w:rsid w:val="00051499"/>
    <w:rsid w:val="0005158F"/>
    <w:rsid w:val="000515F5"/>
    <w:rsid w:val="0005160A"/>
    <w:rsid w:val="0005164D"/>
    <w:rsid w:val="0005167D"/>
    <w:rsid w:val="0005176E"/>
    <w:rsid w:val="00051969"/>
    <w:rsid w:val="00051DE9"/>
    <w:rsid w:val="00051F8D"/>
    <w:rsid w:val="0005204F"/>
    <w:rsid w:val="00052157"/>
    <w:rsid w:val="000521BE"/>
    <w:rsid w:val="000522EE"/>
    <w:rsid w:val="00052410"/>
    <w:rsid w:val="00052509"/>
    <w:rsid w:val="00052548"/>
    <w:rsid w:val="00052643"/>
    <w:rsid w:val="0005274E"/>
    <w:rsid w:val="000528E5"/>
    <w:rsid w:val="00052935"/>
    <w:rsid w:val="000529C8"/>
    <w:rsid w:val="00052B19"/>
    <w:rsid w:val="00052C3D"/>
    <w:rsid w:val="00052CB6"/>
    <w:rsid w:val="00053243"/>
    <w:rsid w:val="00053419"/>
    <w:rsid w:val="0005361B"/>
    <w:rsid w:val="00053983"/>
    <w:rsid w:val="00053CD1"/>
    <w:rsid w:val="00053DE4"/>
    <w:rsid w:val="00053DE8"/>
    <w:rsid w:val="00053E14"/>
    <w:rsid w:val="00054013"/>
    <w:rsid w:val="000541C0"/>
    <w:rsid w:val="00054265"/>
    <w:rsid w:val="000543D6"/>
    <w:rsid w:val="000544AF"/>
    <w:rsid w:val="00054587"/>
    <w:rsid w:val="00054764"/>
    <w:rsid w:val="000547C2"/>
    <w:rsid w:val="0005482E"/>
    <w:rsid w:val="000548B5"/>
    <w:rsid w:val="00054BB6"/>
    <w:rsid w:val="00054BC7"/>
    <w:rsid w:val="00054C23"/>
    <w:rsid w:val="00054C36"/>
    <w:rsid w:val="00054E0E"/>
    <w:rsid w:val="00054E19"/>
    <w:rsid w:val="00054F52"/>
    <w:rsid w:val="00054FCF"/>
    <w:rsid w:val="0005533E"/>
    <w:rsid w:val="00055343"/>
    <w:rsid w:val="000554DD"/>
    <w:rsid w:val="0005559B"/>
    <w:rsid w:val="00055666"/>
    <w:rsid w:val="0005585D"/>
    <w:rsid w:val="00055887"/>
    <w:rsid w:val="000559BB"/>
    <w:rsid w:val="00055B74"/>
    <w:rsid w:val="00055B91"/>
    <w:rsid w:val="00055C75"/>
    <w:rsid w:val="00055DC5"/>
    <w:rsid w:val="00055E97"/>
    <w:rsid w:val="00056503"/>
    <w:rsid w:val="00056595"/>
    <w:rsid w:val="0005692B"/>
    <w:rsid w:val="00056A3D"/>
    <w:rsid w:val="00056A4D"/>
    <w:rsid w:val="00056C0C"/>
    <w:rsid w:val="00056D56"/>
    <w:rsid w:val="00056EAD"/>
    <w:rsid w:val="00056EC9"/>
    <w:rsid w:val="000570C8"/>
    <w:rsid w:val="000571DB"/>
    <w:rsid w:val="000572C6"/>
    <w:rsid w:val="000573D5"/>
    <w:rsid w:val="00057440"/>
    <w:rsid w:val="00057449"/>
    <w:rsid w:val="00057487"/>
    <w:rsid w:val="00057509"/>
    <w:rsid w:val="0005771C"/>
    <w:rsid w:val="00057806"/>
    <w:rsid w:val="00057953"/>
    <w:rsid w:val="00057A54"/>
    <w:rsid w:val="00057A60"/>
    <w:rsid w:val="00057B96"/>
    <w:rsid w:val="00057C64"/>
    <w:rsid w:val="000600AC"/>
    <w:rsid w:val="00060285"/>
    <w:rsid w:val="000603EB"/>
    <w:rsid w:val="00060542"/>
    <w:rsid w:val="000606A1"/>
    <w:rsid w:val="00060877"/>
    <w:rsid w:val="000609AC"/>
    <w:rsid w:val="00060A9C"/>
    <w:rsid w:val="00060E72"/>
    <w:rsid w:val="000610E5"/>
    <w:rsid w:val="00061395"/>
    <w:rsid w:val="000613A5"/>
    <w:rsid w:val="00061439"/>
    <w:rsid w:val="00061692"/>
    <w:rsid w:val="00061824"/>
    <w:rsid w:val="00061A4F"/>
    <w:rsid w:val="00061C92"/>
    <w:rsid w:val="00061D20"/>
    <w:rsid w:val="00061D42"/>
    <w:rsid w:val="00061EC6"/>
    <w:rsid w:val="00061FB6"/>
    <w:rsid w:val="00062076"/>
    <w:rsid w:val="00062285"/>
    <w:rsid w:val="00062432"/>
    <w:rsid w:val="000624B2"/>
    <w:rsid w:val="000632D4"/>
    <w:rsid w:val="00063332"/>
    <w:rsid w:val="00063700"/>
    <w:rsid w:val="0006379D"/>
    <w:rsid w:val="000637A8"/>
    <w:rsid w:val="0006387A"/>
    <w:rsid w:val="000639FD"/>
    <w:rsid w:val="00063B79"/>
    <w:rsid w:val="00063BBF"/>
    <w:rsid w:val="00063F5A"/>
    <w:rsid w:val="000640B9"/>
    <w:rsid w:val="00064186"/>
    <w:rsid w:val="000641B7"/>
    <w:rsid w:val="000643F4"/>
    <w:rsid w:val="000646B3"/>
    <w:rsid w:val="000647E0"/>
    <w:rsid w:val="00064B28"/>
    <w:rsid w:val="00064E7F"/>
    <w:rsid w:val="0006522C"/>
    <w:rsid w:val="00065270"/>
    <w:rsid w:val="000652A1"/>
    <w:rsid w:val="00065338"/>
    <w:rsid w:val="0006537F"/>
    <w:rsid w:val="000653FF"/>
    <w:rsid w:val="00065583"/>
    <w:rsid w:val="000656BA"/>
    <w:rsid w:val="0006577E"/>
    <w:rsid w:val="000658CF"/>
    <w:rsid w:val="0006594E"/>
    <w:rsid w:val="00065A54"/>
    <w:rsid w:val="00065B3F"/>
    <w:rsid w:val="0006604A"/>
    <w:rsid w:val="000664B0"/>
    <w:rsid w:val="00066644"/>
    <w:rsid w:val="0006694B"/>
    <w:rsid w:val="0006698D"/>
    <w:rsid w:val="000669E5"/>
    <w:rsid w:val="00066D52"/>
    <w:rsid w:val="0006706B"/>
    <w:rsid w:val="000670EB"/>
    <w:rsid w:val="00067346"/>
    <w:rsid w:val="00067437"/>
    <w:rsid w:val="00067447"/>
    <w:rsid w:val="0006750E"/>
    <w:rsid w:val="0006754E"/>
    <w:rsid w:val="0006781B"/>
    <w:rsid w:val="000678AE"/>
    <w:rsid w:val="00067B91"/>
    <w:rsid w:val="00067C32"/>
    <w:rsid w:val="00067DB3"/>
    <w:rsid w:val="00070626"/>
    <w:rsid w:val="0007067F"/>
    <w:rsid w:val="000707F5"/>
    <w:rsid w:val="00070A19"/>
    <w:rsid w:val="00070A6B"/>
    <w:rsid w:val="00070BBF"/>
    <w:rsid w:val="00070CD4"/>
    <w:rsid w:val="00071289"/>
    <w:rsid w:val="0007136F"/>
    <w:rsid w:val="000713ED"/>
    <w:rsid w:val="0007148E"/>
    <w:rsid w:val="000714C9"/>
    <w:rsid w:val="0007174B"/>
    <w:rsid w:val="00071AC9"/>
    <w:rsid w:val="00071BA3"/>
    <w:rsid w:val="00071D7D"/>
    <w:rsid w:val="00071EE8"/>
    <w:rsid w:val="00071F63"/>
    <w:rsid w:val="00071FB1"/>
    <w:rsid w:val="000723B2"/>
    <w:rsid w:val="000724AB"/>
    <w:rsid w:val="0007262C"/>
    <w:rsid w:val="0007276D"/>
    <w:rsid w:val="0007290C"/>
    <w:rsid w:val="00072B7B"/>
    <w:rsid w:val="00072D8F"/>
    <w:rsid w:val="00072FED"/>
    <w:rsid w:val="0007309C"/>
    <w:rsid w:val="000732FF"/>
    <w:rsid w:val="0007344B"/>
    <w:rsid w:val="0007348A"/>
    <w:rsid w:val="00073573"/>
    <w:rsid w:val="0007360E"/>
    <w:rsid w:val="00073799"/>
    <w:rsid w:val="00073892"/>
    <w:rsid w:val="00073AD2"/>
    <w:rsid w:val="00073F28"/>
    <w:rsid w:val="000741BF"/>
    <w:rsid w:val="000742E4"/>
    <w:rsid w:val="00074335"/>
    <w:rsid w:val="00074375"/>
    <w:rsid w:val="000743C9"/>
    <w:rsid w:val="00074409"/>
    <w:rsid w:val="000744D9"/>
    <w:rsid w:val="000746D6"/>
    <w:rsid w:val="00074874"/>
    <w:rsid w:val="00074B13"/>
    <w:rsid w:val="00074C28"/>
    <w:rsid w:val="00074C82"/>
    <w:rsid w:val="00074E25"/>
    <w:rsid w:val="00074FDC"/>
    <w:rsid w:val="00075008"/>
    <w:rsid w:val="000750AD"/>
    <w:rsid w:val="000751A3"/>
    <w:rsid w:val="0007524F"/>
    <w:rsid w:val="00075274"/>
    <w:rsid w:val="00075415"/>
    <w:rsid w:val="00075552"/>
    <w:rsid w:val="000755E7"/>
    <w:rsid w:val="00075614"/>
    <w:rsid w:val="00075629"/>
    <w:rsid w:val="00075669"/>
    <w:rsid w:val="000756A0"/>
    <w:rsid w:val="000756E4"/>
    <w:rsid w:val="0007594F"/>
    <w:rsid w:val="0007596C"/>
    <w:rsid w:val="0007597D"/>
    <w:rsid w:val="00075DEF"/>
    <w:rsid w:val="00075FF3"/>
    <w:rsid w:val="00076053"/>
    <w:rsid w:val="0007621B"/>
    <w:rsid w:val="000769AA"/>
    <w:rsid w:val="00076F9E"/>
    <w:rsid w:val="000770A1"/>
    <w:rsid w:val="000771EB"/>
    <w:rsid w:val="00077342"/>
    <w:rsid w:val="00077472"/>
    <w:rsid w:val="00077544"/>
    <w:rsid w:val="00077A3D"/>
    <w:rsid w:val="00077D82"/>
    <w:rsid w:val="000800B8"/>
    <w:rsid w:val="00080161"/>
    <w:rsid w:val="00080197"/>
    <w:rsid w:val="000801E4"/>
    <w:rsid w:val="000803CD"/>
    <w:rsid w:val="00080476"/>
    <w:rsid w:val="00080975"/>
    <w:rsid w:val="00080BA8"/>
    <w:rsid w:val="00080C99"/>
    <w:rsid w:val="00080FA8"/>
    <w:rsid w:val="0008146A"/>
    <w:rsid w:val="00081510"/>
    <w:rsid w:val="0008151E"/>
    <w:rsid w:val="00081550"/>
    <w:rsid w:val="00081566"/>
    <w:rsid w:val="0008186D"/>
    <w:rsid w:val="0008194C"/>
    <w:rsid w:val="00081A33"/>
    <w:rsid w:val="00081D8F"/>
    <w:rsid w:val="00081D98"/>
    <w:rsid w:val="00081FDE"/>
    <w:rsid w:val="00082109"/>
    <w:rsid w:val="0008238B"/>
    <w:rsid w:val="000823C8"/>
    <w:rsid w:val="00082471"/>
    <w:rsid w:val="000824D7"/>
    <w:rsid w:val="00082530"/>
    <w:rsid w:val="00082C68"/>
    <w:rsid w:val="00082E63"/>
    <w:rsid w:val="00082EB2"/>
    <w:rsid w:val="00082EDD"/>
    <w:rsid w:val="0008302D"/>
    <w:rsid w:val="0008305A"/>
    <w:rsid w:val="0008308C"/>
    <w:rsid w:val="000830CD"/>
    <w:rsid w:val="0008315B"/>
    <w:rsid w:val="000831D8"/>
    <w:rsid w:val="000832DC"/>
    <w:rsid w:val="000834D3"/>
    <w:rsid w:val="000834FA"/>
    <w:rsid w:val="00083828"/>
    <w:rsid w:val="000838E7"/>
    <w:rsid w:val="000839C0"/>
    <w:rsid w:val="00083B00"/>
    <w:rsid w:val="00083B10"/>
    <w:rsid w:val="00083DBC"/>
    <w:rsid w:val="00083DDA"/>
    <w:rsid w:val="00083E5B"/>
    <w:rsid w:val="00083E65"/>
    <w:rsid w:val="00084232"/>
    <w:rsid w:val="000844C8"/>
    <w:rsid w:val="000848B0"/>
    <w:rsid w:val="0008493B"/>
    <w:rsid w:val="00084B4D"/>
    <w:rsid w:val="00084F01"/>
    <w:rsid w:val="00084F11"/>
    <w:rsid w:val="00085008"/>
    <w:rsid w:val="000850CD"/>
    <w:rsid w:val="0008511D"/>
    <w:rsid w:val="00085169"/>
    <w:rsid w:val="00085174"/>
    <w:rsid w:val="000851A5"/>
    <w:rsid w:val="00085288"/>
    <w:rsid w:val="000852F9"/>
    <w:rsid w:val="00085341"/>
    <w:rsid w:val="0008559C"/>
    <w:rsid w:val="00085640"/>
    <w:rsid w:val="00085669"/>
    <w:rsid w:val="000858BC"/>
    <w:rsid w:val="000859DF"/>
    <w:rsid w:val="00085A79"/>
    <w:rsid w:val="00085B7C"/>
    <w:rsid w:val="00085BC0"/>
    <w:rsid w:val="00085C2B"/>
    <w:rsid w:val="00085C2F"/>
    <w:rsid w:val="00085C43"/>
    <w:rsid w:val="00085D1D"/>
    <w:rsid w:val="00085EA7"/>
    <w:rsid w:val="00085F0C"/>
    <w:rsid w:val="00086019"/>
    <w:rsid w:val="000860B2"/>
    <w:rsid w:val="00086251"/>
    <w:rsid w:val="000862B8"/>
    <w:rsid w:val="00086329"/>
    <w:rsid w:val="00086334"/>
    <w:rsid w:val="000864CA"/>
    <w:rsid w:val="00086521"/>
    <w:rsid w:val="0008677A"/>
    <w:rsid w:val="00086E91"/>
    <w:rsid w:val="00086FE3"/>
    <w:rsid w:val="00087021"/>
    <w:rsid w:val="00087036"/>
    <w:rsid w:val="00087039"/>
    <w:rsid w:val="0008756B"/>
    <w:rsid w:val="000876D7"/>
    <w:rsid w:val="00087797"/>
    <w:rsid w:val="00087866"/>
    <w:rsid w:val="000878A4"/>
    <w:rsid w:val="000879CA"/>
    <w:rsid w:val="00087AE2"/>
    <w:rsid w:val="00087C44"/>
    <w:rsid w:val="0008A280"/>
    <w:rsid w:val="000901AB"/>
    <w:rsid w:val="0009037A"/>
    <w:rsid w:val="00090770"/>
    <w:rsid w:val="0009088C"/>
    <w:rsid w:val="00090913"/>
    <w:rsid w:val="00090955"/>
    <w:rsid w:val="00090FAA"/>
    <w:rsid w:val="00091090"/>
    <w:rsid w:val="000910FD"/>
    <w:rsid w:val="000911BA"/>
    <w:rsid w:val="00091263"/>
    <w:rsid w:val="00091344"/>
    <w:rsid w:val="000913AE"/>
    <w:rsid w:val="000913AF"/>
    <w:rsid w:val="000913DD"/>
    <w:rsid w:val="00091A04"/>
    <w:rsid w:val="00091DBF"/>
    <w:rsid w:val="00091DC3"/>
    <w:rsid w:val="0009202C"/>
    <w:rsid w:val="000920ED"/>
    <w:rsid w:val="000922B7"/>
    <w:rsid w:val="000922DA"/>
    <w:rsid w:val="000923EB"/>
    <w:rsid w:val="00092683"/>
    <w:rsid w:val="000927DE"/>
    <w:rsid w:val="00092C7D"/>
    <w:rsid w:val="00092CF4"/>
    <w:rsid w:val="00092CFF"/>
    <w:rsid w:val="00092D2B"/>
    <w:rsid w:val="00092DF5"/>
    <w:rsid w:val="00092E10"/>
    <w:rsid w:val="00093191"/>
    <w:rsid w:val="000931BF"/>
    <w:rsid w:val="00093263"/>
    <w:rsid w:val="00093330"/>
    <w:rsid w:val="00093362"/>
    <w:rsid w:val="000933AF"/>
    <w:rsid w:val="000933DD"/>
    <w:rsid w:val="00093571"/>
    <w:rsid w:val="000935F8"/>
    <w:rsid w:val="00093710"/>
    <w:rsid w:val="00093922"/>
    <w:rsid w:val="00093AF8"/>
    <w:rsid w:val="00093BE1"/>
    <w:rsid w:val="00093C24"/>
    <w:rsid w:val="00094177"/>
    <w:rsid w:val="0009417F"/>
    <w:rsid w:val="000941B7"/>
    <w:rsid w:val="0009430A"/>
    <w:rsid w:val="0009433F"/>
    <w:rsid w:val="000943A3"/>
    <w:rsid w:val="000943CB"/>
    <w:rsid w:val="00094497"/>
    <w:rsid w:val="0009453B"/>
    <w:rsid w:val="0009456F"/>
    <w:rsid w:val="00094628"/>
    <w:rsid w:val="00094754"/>
    <w:rsid w:val="000947C6"/>
    <w:rsid w:val="00094A49"/>
    <w:rsid w:val="00094A7B"/>
    <w:rsid w:val="00094DBA"/>
    <w:rsid w:val="00095018"/>
    <w:rsid w:val="00095024"/>
    <w:rsid w:val="000950C2"/>
    <w:rsid w:val="0009513C"/>
    <w:rsid w:val="000951B8"/>
    <w:rsid w:val="00095284"/>
    <w:rsid w:val="00095348"/>
    <w:rsid w:val="000953C3"/>
    <w:rsid w:val="000957D1"/>
    <w:rsid w:val="00095848"/>
    <w:rsid w:val="000958D1"/>
    <w:rsid w:val="00095A2D"/>
    <w:rsid w:val="00095B08"/>
    <w:rsid w:val="00095D84"/>
    <w:rsid w:val="00095DC4"/>
    <w:rsid w:val="000960B1"/>
    <w:rsid w:val="0009620A"/>
    <w:rsid w:val="000967B4"/>
    <w:rsid w:val="000967FB"/>
    <w:rsid w:val="00096881"/>
    <w:rsid w:val="000968DA"/>
    <w:rsid w:val="00096C30"/>
    <w:rsid w:val="00096C96"/>
    <w:rsid w:val="00097187"/>
    <w:rsid w:val="000972BC"/>
    <w:rsid w:val="00097383"/>
    <w:rsid w:val="00097502"/>
    <w:rsid w:val="00097562"/>
    <w:rsid w:val="00097922"/>
    <w:rsid w:val="00097A74"/>
    <w:rsid w:val="00097F76"/>
    <w:rsid w:val="000A0088"/>
    <w:rsid w:val="000A0202"/>
    <w:rsid w:val="000A028B"/>
    <w:rsid w:val="000A034C"/>
    <w:rsid w:val="000A040E"/>
    <w:rsid w:val="000A050A"/>
    <w:rsid w:val="000A0517"/>
    <w:rsid w:val="000A0686"/>
    <w:rsid w:val="000A06A2"/>
    <w:rsid w:val="000A0C32"/>
    <w:rsid w:val="000A0C5B"/>
    <w:rsid w:val="000A120E"/>
    <w:rsid w:val="000A127E"/>
    <w:rsid w:val="000A134B"/>
    <w:rsid w:val="000A1363"/>
    <w:rsid w:val="000A16E0"/>
    <w:rsid w:val="000A1763"/>
    <w:rsid w:val="000A17BB"/>
    <w:rsid w:val="000A19DC"/>
    <w:rsid w:val="000A1A07"/>
    <w:rsid w:val="000A1E20"/>
    <w:rsid w:val="000A1F5C"/>
    <w:rsid w:val="000A2019"/>
    <w:rsid w:val="000A22D8"/>
    <w:rsid w:val="000A22FC"/>
    <w:rsid w:val="000A22FD"/>
    <w:rsid w:val="000A27F1"/>
    <w:rsid w:val="000A28AF"/>
    <w:rsid w:val="000A2F0D"/>
    <w:rsid w:val="000A34EF"/>
    <w:rsid w:val="000A35A2"/>
    <w:rsid w:val="000A3729"/>
    <w:rsid w:val="000A377E"/>
    <w:rsid w:val="000A3A35"/>
    <w:rsid w:val="000A3B22"/>
    <w:rsid w:val="000A4005"/>
    <w:rsid w:val="000A409E"/>
    <w:rsid w:val="000A40C4"/>
    <w:rsid w:val="000A41B6"/>
    <w:rsid w:val="000A425F"/>
    <w:rsid w:val="000A434F"/>
    <w:rsid w:val="000A43C6"/>
    <w:rsid w:val="000A44FD"/>
    <w:rsid w:val="000A4639"/>
    <w:rsid w:val="000A4701"/>
    <w:rsid w:val="000A477D"/>
    <w:rsid w:val="000A484A"/>
    <w:rsid w:val="000A4934"/>
    <w:rsid w:val="000A4961"/>
    <w:rsid w:val="000A4C16"/>
    <w:rsid w:val="000A4EB7"/>
    <w:rsid w:val="000A5099"/>
    <w:rsid w:val="000A53AE"/>
    <w:rsid w:val="000A54F0"/>
    <w:rsid w:val="000A55B9"/>
    <w:rsid w:val="000A568F"/>
    <w:rsid w:val="000A5888"/>
    <w:rsid w:val="000A5A65"/>
    <w:rsid w:val="000A5BDC"/>
    <w:rsid w:val="000A5D92"/>
    <w:rsid w:val="000A5ECB"/>
    <w:rsid w:val="000A5FD1"/>
    <w:rsid w:val="000A6024"/>
    <w:rsid w:val="000A61ED"/>
    <w:rsid w:val="000A62FD"/>
    <w:rsid w:val="000A633E"/>
    <w:rsid w:val="000A63F9"/>
    <w:rsid w:val="000A642C"/>
    <w:rsid w:val="000A65DB"/>
    <w:rsid w:val="000A66CF"/>
    <w:rsid w:val="000A678A"/>
    <w:rsid w:val="000A696B"/>
    <w:rsid w:val="000A6A54"/>
    <w:rsid w:val="000A6A98"/>
    <w:rsid w:val="000A6B2E"/>
    <w:rsid w:val="000A6B7D"/>
    <w:rsid w:val="000A6DDB"/>
    <w:rsid w:val="000A6E89"/>
    <w:rsid w:val="000A6FAE"/>
    <w:rsid w:val="000A71D0"/>
    <w:rsid w:val="000A735C"/>
    <w:rsid w:val="000A760F"/>
    <w:rsid w:val="000A76FA"/>
    <w:rsid w:val="000A77A8"/>
    <w:rsid w:val="000A780E"/>
    <w:rsid w:val="000A788D"/>
    <w:rsid w:val="000A796D"/>
    <w:rsid w:val="000A7B23"/>
    <w:rsid w:val="000A7C37"/>
    <w:rsid w:val="000A7E37"/>
    <w:rsid w:val="000A7FDB"/>
    <w:rsid w:val="000B0254"/>
    <w:rsid w:val="000B0371"/>
    <w:rsid w:val="000B037E"/>
    <w:rsid w:val="000B07DC"/>
    <w:rsid w:val="000B09DC"/>
    <w:rsid w:val="000B0A96"/>
    <w:rsid w:val="000B0ADD"/>
    <w:rsid w:val="000B0B5B"/>
    <w:rsid w:val="000B0DDB"/>
    <w:rsid w:val="000B1096"/>
    <w:rsid w:val="000B11DA"/>
    <w:rsid w:val="000B120D"/>
    <w:rsid w:val="000B1503"/>
    <w:rsid w:val="000B15D9"/>
    <w:rsid w:val="000B1C34"/>
    <w:rsid w:val="000B1C47"/>
    <w:rsid w:val="000B2002"/>
    <w:rsid w:val="000B20CB"/>
    <w:rsid w:val="000B2316"/>
    <w:rsid w:val="000B2428"/>
    <w:rsid w:val="000B249F"/>
    <w:rsid w:val="000B2585"/>
    <w:rsid w:val="000B27D5"/>
    <w:rsid w:val="000B27D7"/>
    <w:rsid w:val="000B29DA"/>
    <w:rsid w:val="000B2C8F"/>
    <w:rsid w:val="000B2F6B"/>
    <w:rsid w:val="000B2FE3"/>
    <w:rsid w:val="000B31F7"/>
    <w:rsid w:val="000B32DD"/>
    <w:rsid w:val="000B33FE"/>
    <w:rsid w:val="000B355F"/>
    <w:rsid w:val="000B3577"/>
    <w:rsid w:val="000B364F"/>
    <w:rsid w:val="000B369E"/>
    <w:rsid w:val="000B373D"/>
    <w:rsid w:val="000B3863"/>
    <w:rsid w:val="000B38C1"/>
    <w:rsid w:val="000B3A89"/>
    <w:rsid w:val="000B3A90"/>
    <w:rsid w:val="000B3AFC"/>
    <w:rsid w:val="000B3B96"/>
    <w:rsid w:val="000B3BC4"/>
    <w:rsid w:val="000B3E5C"/>
    <w:rsid w:val="000B3F53"/>
    <w:rsid w:val="000B3FB4"/>
    <w:rsid w:val="000B406B"/>
    <w:rsid w:val="000B4103"/>
    <w:rsid w:val="000B4255"/>
    <w:rsid w:val="000B429F"/>
    <w:rsid w:val="000B43FC"/>
    <w:rsid w:val="000B460D"/>
    <w:rsid w:val="000B46F6"/>
    <w:rsid w:val="000B4D65"/>
    <w:rsid w:val="000B4EF7"/>
    <w:rsid w:val="000B4EFA"/>
    <w:rsid w:val="000B4F10"/>
    <w:rsid w:val="000B4F17"/>
    <w:rsid w:val="000B51FD"/>
    <w:rsid w:val="000B5240"/>
    <w:rsid w:val="000B5248"/>
    <w:rsid w:val="000B55DC"/>
    <w:rsid w:val="000B56FA"/>
    <w:rsid w:val="000B57CA"/>
    <w:rsid w:val="000B5807"/>
    <w:rsid w:val="000B58CD"/>
    <w:rsid w:val="000B5B1D"/>
    <w:rsid w:val="000B5C39"/>
    <w:rsid w:val="000B5C3F"/>
    <w:rsid w:val="000B5C59"/>
    <w:rsid w:val="000B5DFE"/>
    <w:rsid w:val="000B5E5D"/>
    <w:rsid w:val="000B6035"/>
    <w:rsid w:val="000B6140"/>
    <w:rsid w:val="000B66C9"/>
    <w:rsid w:val="000B66CE"/>
    <w:rsid w:val="000B6A3F"/>
    <w:rsid w:val="000B6B69"/>
    <w:rsid w:val="000B6BCC"/>
    <w:rsid w:val="000B6CE2"/>
    <w:rsid w:val="000B6E14"/>
    <w:rsid w:val="000B6EE9"/>
    <w:rsid w:val="000B70DD"/>
    <w:rsid w:val="000B7208"/>
    <w:rsid w:val="000B743D"/>
    <w:rsid w:val="000B74F0"/>
    <w:rsid w:val="000B7513"/>
    <w:rsid w:val="000B75D4"/>
    <w:rsid w:val="000B77C8"/>
    <w:rsid w:val="000B795A"/>
    <w:rsid w:val="000B7C12"/>
    <w:rsid w:val="000B7C98"/>
    <w:rsid w:val="000B7D63"/>
    <w:rsid w:val="000B7E31"/>
    <w:rsid w:val="000B7F8F"/>
    <w:rsid w:val="000C01A5"/>
    <w:rsid w:val="000C01C6"/>
    <w:rsid w:val="000C035A"/>
    <w:rsid w:val="000C03BA"/>
    <w:rsid w:val="000C0781"/>
    <w:rsid w:val="000C0986"/>
    <w:rsid w:val="000C0A28"/>
    <w:rsid w:val="000C0BA1"/>
    <w:rsid w:val="000C100C"/>
    <w:rsid w:val="000C1132"/>
    <w:rsid w:val="000C11EF"/>
    <w:rsid w:val="000C15AD"/>
    <w:rsid w:val="000C1638"/>
    <w:rsid w:val="000C16C5"/>
    <w:rsid w:val="000C16E1"/>
    <w:rsid w:val="000C19C1"/>
    <w:rsid w:val="000C1A48"/>
    <w:rsid w:val="000C1A71"/>
    <w:rsid w:val="000C1DDB"/>
    <w:rsid w:val="000C1EC4"/>
    <w:rsid w:val="000C21D3"/>
    <w:rsid w:val="000C23AC"/>
    <w:rsid w:val="000C2BF2"/>
    <w:rsid w:val="000C2D6F"/>
    <w:rsid w:val="000C2DD9"/>
    <w:rsid w:val="000C2F2C"/>
    <w:rsid w:val="000C3025"/>
    <w:rsid w:val="000C31B1"/>
    <w:rsid w:val="000C3288"/>
    <w:rsid w:val="000C34BA"/>
    <w:rsid w:val="000C3597"/>
    <w:rsid w:val="000C36C4"/>
    <w:rsid w:val="000C3745"/>
    <w:rsid w:val="000C376D"/>
    <w:rsid w:val="000C379C"/>
    <w:rsid w:val="000C37D6"/>
    <w:rsid w:val="000C3807"/>
    <w:rsid w:val="000C3A5E"/>
    <w:rsid w:val="000C3AF7"/>
    <w:rsid w:val="000C3C67"/>
    <w:rsid w:val="000C3D37"/>
    <w:rsid w:val="000C3E51"/>
    <w:rsid w:val="000C404F"/>
    <w:rsid w:val="000C45A9"/>
    <w:rsid w:val="000C47CA"/>
    <w:rsid w:val="000C47D9"/>
    <w:rsid w:val="000C4824"/>
    <w:rsid w:val="000C4862"/>
    <w:rsid w:val="000C48CE"/>
    <w:rsid w:val="000C4B47"/>
    <w:rsid w:val="000C4D4B"/>
    <w:rsid w:val="000C4F2B"/>
    <w:rsid w:val="000C514F"/>
    <w:rsid w:val="000C524D"/>
    <w:rsid w:val="000C5392"/>
    <w:rsid w:val="000C53CC"/>
    <w:rsid w:val="000C5488"/>
    <w:rsid w:val="000C5545"/>
    <w:rsid w:val="000C5795"/>
    <w:rsid w:val="000C59FA"/>
    <w:rsid w:val="000C5B98"/>
    <w:rsid w:val="000C5C4E"/>
    <w:rsid w:val="000C5CC1"/>
    <w:rsid w:val="000C5CCE"/>
    <w:rsid w:val="000C5CED"/>
    <w:rsid w:val="000C5D22"/>
    <w:rsid w:val="000C5E27"/>
    <w:rsid w:val="000C5F30"/>
    <w:rsid w:val="000C6118"/>
    <w:rsid w:val="000C613C"/>
    <w:rsid w:val="000C62F3"/>
    <w:rsid w:val="000C645E"/>
    <w:rsid w:val="000C65C1"/>
    <w:rsid w:val="000C6626"/>
    <w:rsid w:val="000C68A9"/>
    <w:rsid w:val="000C68C8"/>
    <w:rsid w:val="000C6ABD"/>
    <w:rsid w:val="000C6B09"/>
    <w:rsid w:val="000C6CEE"/>
    <w:rsid w:val="000C6FDE"/>
    <w:rsid w:val="000C7352"/>
    <w:rsid w:val="000C747C"/>
    <w:rsid w:val="000C74D7"/>
    <w:rsid w:val="000C756C"/>
    <w:rsid w:val="000C7D7D"/>
    <w:rsid w:val="000C7F34"/>
    <w:rsid w:val="000D0057"/>
    <w:rsid w:val="000D00FE"/>
    <w:rsid w:val="000D014A"/>
    <w:rsid w:val="000D02C5"/>
    <w:rsid w:val="000D058A"/>
    <w:rsid w:val="000D0873"/>
    <w:rsid w:val="000D0970"/>
    <w:rsid w:val="000D0B1A"/>
    <w:rsid w:val="000D0D3E"/>
    <w:rsid w:val="000D0EAB"/>
    <w:rsid w:val="000D1092"/>
    <w:rsid w:val="000D117A"/>
    <w:rsid w:val="000D1185"/>
    <w:rsid w:val="000D11F8"/>
    <w:rsid w:val="000D1485"/>
    <w:rsid w:val="000D16A9"/>
    <w:rsid w:val="000D17FA"/>
    <w:rsid w:val="000D1AEE"/>
    <w:rsid w:val="000D1CED"/>
    <w:rsid w:val="000D1D94"/>
    <w:rsid w:val="000D1DA1"/>
    <w:rsid w:val="000D1DCB"/>
    <w:rsid w:val="000D21AD"/>
    <w:rsid w:val="000D2221"/>
    <w:rsid w:val="000D253F"/>
    <w:rsid w:val="000D27A5"/>
    <w:rsid w:val="000D27AC"/>
    <w:rsid w:val="000D27FC"/>
    <w:rsid w:val="000D2855"/>
    <w:rsid w:val="000D2A6A"/>
    <w:rsid w:val="000D2AD1"/>
    <w:rsid w:val="000D2AF5"/>
    <w:rsid w:val="000D2C85"/>
    <w:rsid w:val="000D2D28"/>
    <w:rsid w:val="000D2E0C"/>
    <w:rsid w:val="000D2EDD"/>
    <w:rsid w:val="000D2F67"/>
    <w:rsid w:val="000D3185"/>
    <w:rsid w:val="000D329F"/>
    <w:rsid w:val="000D32CA"/>
    <w:rsid w:val="000D3362"/>
    <w:rsid w:val="000D3539"/>
    <w:rsid w:val="000D3969"/>
    <w:rsid w:val="000D39E5"/>
    <w:rsid w:val="000D3B28"/>
    <w:rsid w:val="000D3C4C"/>
    <w:rsid w:val="000D3F2C"/>
    <w:rsid w:val="000D3F90"/>
    <w:rsid w:val="000D43AE"/>
    <w:rsid w:val="000D44B3"/>
    <w:rsid w:val="000D44C8"/>
    <w:rsid w:val="000D46C3"/>
    <w:rsid w:val="000D48C6"/>
    <w:rsid w:val="000D4A10"/>
    <w:rsid w:val="000D4D6E"/>
    <w:rsid w:val="000D4E17"/>
    <w:rsid w:val="000D4E2D"/>
    <w:rsid w:val="000D4E64"/>
    <w:rsid w:val="000D4FF9"/>
    <w:rsid w:val="000D51E6"/>
    <w:rsid w:val="000D5208"/>
    <w:rsid w:val="000D525A"/>
    <w:rsid w:val="000D52AF"/>
    <w:rsid w:val="000D54D3"/>
    <w:rsid w:val="000D5996"/>
    <w:rsid w:val="000D5BDB"/>
    <w:rsid w:val="000D5D97"/>
    <w:rsid w:val="000D5E5B"/>
    <w:rsid w:val="000D5EA8"/>
    <w:rsid w:val="000D608A"/>
    <w:rsid w:val="000D6097"/>
    <w:rsid w:val="000D6220"/>
    <w:rsid w:val="000D6237"/>
    <w:rsid w:val="000D62DD"/>
    <w:rsid w:val="000D63A5"/>
    <w:rsid w:val="000D64C5"/>
    <w:rsid w:val="000D6561"/>
    <w:rsid w:val="000D6849"/>
    <w:rsid w:val="000D69C0"/>
    <w:rsid w:val="000D6CCD"/>
    <w:rsid w:val="000D6DF8"/>
    <w:rsid w:val="000D6EE4"/>
    <w:rsid w:val="000D6EFD"/>
    <w:rsid w:val="000D6F79"/>
    <w:rsid w:val="000D71AE"/>
    <w:rsid w:val="000D73EC"/>
    <w:rsid w:val="000D75E5"/>
    <w:rsid w:val="000D75F6"/>
    <w:rsid w:val="000D7614"/>
    <w:rsid w:val="000D7837"/>
    <w:rsid w:val="000D7EB8"/>
    <w:rsid w:val="000D7EED"/>
    <w:rsid w:val="000DDEFE"/>
    <w:rsid w:val="000E0472"/>
    <w:rsid w:val="000E0842"/>
    <w:rsid w:val="000E0877"/>
    <w:rsid w:val="000E0941"/>
    <w:rsid w:val="000E0C8B"/>
    <w:rsid w:val="000E0DAB"/>
    <w:rsid w:val="000E1059"/>
    <w:rsid w:val="000E1098"/>
    <w:rsid w:val="000E10D3"/>
    <w:rsid w:val="000E10DA"/>
    <w:rsid w:val="000E16EE"/>
    <w:rsid w:val="000E187E"/>
    <w:rsid w:val="000E1B4E"/>
    <w:rsid w:val="000E210B"/>
    <w:rsid w:val="000E22AC"/>
    <w:rsid w:val="000E22EF"/>
    <w:rsid w:val="000E2378"/>
    <w:rsid w:val="000E2516"/>
    <w:rsid w:val="000E252C"/>
    <w:rsid w:val="000E2562"/>
    <w:rsid w:val="000E27AA"/>
    <w:rsid w:val="000E27E6"/>
    <w:rsid w:val="000E29BD"/>
    <w:rsid w:val="000E2A68"/>
    <w:rsid w:val="000E2C93"/>
    <w:rsid w:val="000E2F23"/>
    <w:rsid w:val="000E3089"/>
    <w:rsid w:val="000E3308"/>
    <w:rsid w:val="000E33DD"/>
    <w:rsid w:val="000E351A"/>
    <w:rsid w:val="000E3701"/>
    <w:rsid w:val="000E3A2A"/>
    <w:rsid w:val="000E3B47"/>
    <w:rsid w:val="000E3C08"/>
    <w:rsid w:val="000E3C1F"/>
    <w:rsid w:val="000E3D82"/>
    <w:rsid w:val="000E3FBB"/>
    <w:rsid w:val="000E41B3"/>
    <w:rsid w:val="000E448E"/>
    <w:rsid w:val="000E44EA"/>
    <w:rsid w:val="000E4BE8"/>
    <w:rsid w:val="000E4C31"/>
    <w:rsid w:val="000E4F2E"/>
    <w:rsid w:val="000E507A"/>
    <w:rsid w:val="000E5155"/>
    <w:rsid w:val="000E5167"/>
    <w:rsid w:val="000E52BD"/>
    <w:rsid w:val="000E5338"/>
    <w:rsid w:val="000E54E2"/>
    <w:rsid w:val="000E5581"/>
    <w:rsid w:val="000E572F"/>
    <w:rsid w:val="000E5784"/>
    <w:rsid w:val="000E58A7"/>
    <w:rsid w:val="000E59A9"/>
    <w:rsid w:val="000E5A76"/>
    <w:rsid w:val="000E5B3F"/>
    <w:rsid w:val="000E5C8A"/>
    <w:rsid w:val="000E5D69"/>
    <w:rsid w:val="000E5DA4"/>
    <w:rsid w:val="000E5EDB"/>
    <w:rsid w:val="000E5F5D"/>
    <w:rsid w:val="000E5F9C"/>
    <w:rsid w:val="000E6027"/>
    <w:rsid w:val="000E60CD"/>
    <w:rsid w:val="000E6608"/>
    <w:rsid w:val="000E6D06"/>
    <w:rsid w:val="000E6E2B"/>
    <w:rsid w:val="000E6F46"/>
    <w:rsid w:val="000E70EC"/>
    <w:rsid w:val="000E7363"/>
    <w:rsid w:val="000E737F"/>
    <w:rsid w:val="000E7388"/>
    <w:rsid w:val="000E7502"/>
    <w:rsid w:val="000E7642"/>
    <w:rsid w:val="000E7874"/>
    <w:rsid w:val="000E7B7B"/>
    <w:rsid w:val="000E7E57"/>
    <w:rsid w:val="000E7F72"/>
    <w:rsid w:val="000EC449"/>
    <w:rsid w:val="000F027D"/>
    <w:rsid w:val="000F04FC"/>
    <w:rsid w:val="000F0674"/>
    <w:rsid w:val="000F0A0D"/>
    <w:rsid w:val="000F0BA1"/>
    <w:rsid w:val="000F0C97"/>
    <w:rsid w:val="000F0DE0"/>
    <w:rsid w:val="000F0F03"/>
    <w:rsid w:val="000F1190"/>
    <w:rsid w:val="000F11AD"/>
    <w:rsid w:val="000F11F3"/>
    <w:rsid w:val="000F1289"/>
    <w:rsid w:val="000F13A9"/>
    <w:rsid w:val="000F1542"/>
    <w:rsid w:val="000F164C"/>
    <w:rsid w:val="000F16FC"/>
    <w:rsid w:val="000F17B4"/>
    <w:rsid w:val="000F1881"/>
    <w:rsid w:val="000F189F"/>
    <w:rsid w:val="000F18A4"/>
    <w:rsid w:val="000F195D"/>
    <w:rsid w:val="000F1AA3"/>
    <w:rsid w:val="000F1D40"/>
    <w:rsid w:val="000F1F26"/>
    <w:rsid w:val="000F1F71"/>
    <w:rsid w:val="000F20E0"/>
    <w:rsid w:val="000F22D6"/>
    <w:rsid w:val="000F2452"/>
    <w:rsid w:val="000F2746"/>
    <w:rsid w:val="000F2A2C"/>
    <w:rsid w:val="000F2A9C"/>
    <w:rsid w:val="000F2CF4"/>
    <w:rsid w:val="000F2E92"/>
    <w:rsid w:val="000F2F3B"/>
    <w:rsid w:val="000F326B"/>
    <w:rsid w:val="000F3406"/>
    <w:rsid w:val="000F3439"/>
    <w:rsid w:val="000F356A"/>
    <w:rsid w:val="000F373A"/>
    <w:rsid w:val="000F3B6D"/>
    <w:rsid w:val="000F3DFE"/>
    <w:rsid w:val="000F4000"/>
    <w:rsid w:val="000F4361"/>
    <w:rsid w:val="000F4508"/>
    <w:rsid w:val="000F4684"/>
    <w:rsid w:val="000F4753"/>
    <w:rsid w:val="000F4845"/>
    <w:rsid w:val="000F4B1E"/>
    <w:rsid w:val="000F4C45"/>
    <w:rsid w:val="000F4CE5"/>
    <w:rsid w:val="000F4E0B"/>
    <w:rsid w:val="000F4E63"/>
    <w:rsid w:val="000F4FE9"/>
    <w:rsid w:val="000F5076"/>
    <w:rsid w:val="000F51CF"/>
    <w:rsid w:val="000F5217"/>
    <w:rsid w:val="000F527C"/>
    <w:rsid w:val="000F530A"/>
    <w:rsid w:val="000F5404"/>
    <w:rsid w:val="000F5410"/>
    <w:rsid w:val="000F5459"/>
    <w:rsid w:val="000F5486"/>
    <w:rsid w:val="000F54F9"/>
    <w:rsid w:val="000F55D5"/>
    <w:rsid w:val="000F55FD"/>
    <w:rsid w:val="000F57B3"/>
    <w:rsid w:val="000F58A5"/>
    <w:rsid w:val="000F5AC1"/>
    <w:rsid w:val="000F5AF4"/>
    <w:rsid w:val="000F5D0F"/>
    <w:rsid w:val="000F5E62"/>
    <w:rsid w:val="000F5EF0"/>
    <w:rsid w:val="000F5F82"/>
    <w:rsid w:val="000F5FF8"/>
    <w:rsid w:val="000F6016"/>
    <w:rsid w:val="000F622B"/>
    <w:rsid w:val="000F6253"/>
    <w:rsid w:val="000F629B"/>
    <w:rsid w:val="000F62C3"/>
    <w:rsid w:val="000F64C4"/>
    <w:rsid w:val="000F6514"/>
    <w:rsid w:val="000F655D"/>
    <w:rsid w:val="000F6578"/>
    <w:rsid w:val="000F6641"/>
    <w:rsid w:val="000F6666"/>
    <w:rsid w:val="000F66A7"/>
    <w:rsid w:val="000F66D7"/>
    <w:rsid w:val="000F674D"/>
    <w:rsid w:val="000F6A41"/>
    <w:rsid w:val="000F6B92"/>
    <w:rsid w:val="000F6BEC"/>
    <w:rsid w:val="000F6CDB"/>
    <w:rsid w:val="000F73D2"/>
    <w:rsid w:val="000F7532"/>
    <w:rsid w:val="000F756A"/>
    <w:rsid w:val="000F7705"/>
    <w:rsid w:val="000F777B"/>
    <w:rsid w:val="000F7CCC"/>
    <w:rsid w:val="000F7E18"/>
    <w:rsid w:val="000F7EC7"/>
    <w:rsid w:val="000F7FD6"/>
    <w:rsid w:val="000FA04E"/>
    <w:rsid w:val="00100025"/>
    <w:rsid w:val="00100266"/>
    <w:rsid w:val="00100357"/>
    <w:rsid w:val="0010042C"/>
    <w:rsid w:val="001005C8"/>
    <w:rsid w:val="001005CF"/>
    <w:rsid w:val="001006BD"/>
    <w:rsid w:val="0010070C"/>
    <w:rsid w:val="0010093E"/>
    <w:rsid w:val="001009D6"/>
    <w:rsid w:val="00100A0A"/>
    <w:rsid w:val="00100AB5"/>
    <w:rsid w:val="00100F07"/>
    <w:rsid w:val="001010D8"/>
    <w:rsid w:val="00101431"/>
    <w:rsid w:val="001014AB"/>
    <w:rsid w:val="00101559"/>
    <w:rsid w:val="00101ABC"/>
    <w:rsid w:val="00101AE0"/>
    <w:rsid w:val="00101F88"/>
    <w:rsid w:val="001022D4"/>
    <w:rsid w:val="00102309"/>
    <w:rsid w:val="00102512"/>
    <w:rsid w:val="00102769"/>
    <w:rsid w:val="00102869"/>
    <w:rsid w:val="0010286D"/>
    <w:rsid w:val="001029F0"/>
    <w:rsid w:val="00102A5D"/>
    <w:rsid w:val="00102D09"/>
    <w:rsid w:val="00102D88"/>
    <w:rsid w:val="00102FAC"/>
    <w:rsid w:val="00103470"/>
    <w:rsid w:val="00103695"/>
    <w:rsid w:val="001037ED"/>
    <w:rsid w:val="001038F0"/>
    <w:rsid w:val="00103953"/>
    <w:rsid w:val="0010397D"/>
    <w:rsid w:val="00103C44"/>
    <w:rsid w:val="00103C83"/>
    <w:rsid w:val="00103DA5"/>
    <w:rsid w:val="00103F17"/>
    <w:rsid w:val="00103FF9"/>
    <w:rsid w:val="001041F4"/>
    <w:rsid w:val="001042F5"/>
    <w:rsid w:val="00104394"/>
    <w:rsid w:val="001043EC"/>
    <w:rsid w:val="0010442D"/>
    <w:rsid w:val="001044FB"/>
    <w:rsid w:val="00104822"/>
    <w:rsid w:val="00104AD9"/>
    <w:rsid w:val="00104BBA"/>
    <w:rsid w:val="00104DC9"/>
    <w:rsid w:val="00104FA3"/>
    <w:rsid w:val="00105105"/>
    <w:rsid w:val="00105318"/>
    <w:rsid w:val="0010537B"/>
    <w:rsid w:val="001057F7"/>
    <w:rsid w:val="00105842"/>
    <w:rsid w:val="00105961"/>
    <w:rsid w:val="00105BC0"/>
    <w:rsid w:val="00105C0C"/>
    <w:rsid w:val="00105DB1"/>
    <w:rsid w:val="00105DCE"/>
    <w:rsid w:val="00105E0D"/>
    <w:rsid w:val="00105E81"/>
    <w:rsid w:val="00105F4B"/>
    <w:rsid w:val="00105F52"/>
    <w:rsid w:val="00105FC9"/>
    <w:rsid w:val="00106153"/>
    <w:rsid w:val="001062B6"/>
    <w:rsid w:val="001062CD"/>
    <w:rsid w:val="00106486"/>
    <w:rsid w:val="0010673D"/>
    <w:rsid w:val="00106802"/>
    <w:rsid w:val="0010682D"/>
    <w:rsid w:val="001068F4"/>
    <w:rsid w:val="001069F7"/>
    <w:rsid w:val="00106CA8"/>
    <w:rsid w:val="00106D38"/>
    <w:rsid w:val="00106D7A"/>
    <w:rsid w:val="00106E5E"/>
    <w:rsid w:val="00106EB9"/>
    <w:rsid w:val="00106F22"/>
    <w:rsid w:val="00106F99"/>
    <w:rsid w:val="00106FCF"/>
    <w:rsid w:val="00107016"/>
    <w:rsid w:val="00107024"/>
    <w:rsid w:val="00107067"/>
    <w:rsid w:val="0010714A"/>
    <w:rsid w:val="00107263"/>
    <w:rsid w:val="00107380"/>
    <w:rsid w:val="0010744E"/>
    <w:rsid w:val="001078A8"/>
    <w:rsid w:val="00107C10"/>
    <w:rsid w:val="00107F1F"/>
    <w:rsid w:val="001102B6"/>
    <w:rsid w:val="001105A7"/>
    <w:rsid w:val="00110741"/>
    <w:rsid w:val="00110A0E"/>
    <w:rsid w:val="0011117B"/>
    <w:rsid w:val="0011126C"/>
    <w:rsid w:val="00111435"/>
    <w:rsid w:val="00111517"/>
    <w:rsid w:val="001115FB"/>
    <w:rsid w:val="001116D5"/>
    <w:rsid w:val="001118F0"/>
    <w:rsid w:val="0011196D"/>
    <w:rsid w:val="00111991"/>
    <w:rsid w:val="00111AA0"/>
    <w:rsid w:val="00111B69"/>
    <w:rsid w:val="00111D19"/>
    <w:rsid w:val="00111DE8"/>
    <w:rsid w:val="00111F89"/>
    <w:rsid w:val="00112010"/>
    <w:rsid w:val="0011241C"/>
    <w:rsid w:val="00112492"/>
    <w:rsid w:val="001124BE"/>
    <w:rsid w:val="0011258D"/>
    <w:rsid w:val="001128CE"/>
    <w:rsid w:val="0011292B"/>
    <w:rsid w:val="00112A93"/>
    <w:rsid w:val="00112B83"/>
    <w:rsid w:val="00112D8A"/>
    <w:rsid w:val="00112EBB"/>
    <w:rsid w:val="00112FEB"/>
    <w:rsid w:val="0011308D"/>
    <w:rsid w:val="00113184"/>
    <w:rsid w:val="001132AC"/>
    <w:rsid w:val="001137EF"/>
    <w:rsid w:val="00113930"/>
    <w:rsid w:val="00113C32"/>
    <w:rsid w:val="00113DDF"/>
    <w:rsid w:val="00113E88"/>
    <w:rsid w:val="001140D9"/>
    <w:rsid w:val="00114398"/>
    <w:rsid w:val="0011448A"/>
    <w:rsid w:val="00114571"/>
    <w:rsid w:val="001149CC"/>
    <w:rsid w:val="00114BCC"/>
    <w:rsid w:val="00114C3D"/>
    <w:rsid w:val="00114CD4"/>
    <w:rsid w:val="00114E65"/>
    <w:rsid w:val="00114F04"/>
    <w:rsid w:val="00114F0B"/>
    <w:rsid w:val="00115001"/>
    <w:rsid w:val="001152C0"/>
    <w:rsid w:val="00115353"/>
    <w:rsid w:val="00115787"/>
    <w:rsid w:val="00115788"/>
    <w:rsid w:val="00115813"/>
    <w:rsid w:val="00115881"/>
    <w:rsid w:val="001159BC"/>
    <w:rsid w:val="00115A2A"/>
    <w:rsid w:val="00115BC4"/>
    <w:rsid w:val="00115D0F"/>
    <w:rsid w:val="00115FCC"/>
    <w:rsid w:val="00115FDD"/>
    <w:rsid w:val="00116126"/>
    <w:rsid w:val="001161AC"/>
    <w:rsid w:val="00116236"/>
    <w:rsid w:val="001162ED"/>
    <w:rsid w:val="00116361"/>
    <w:rsid w:val="0011662C"/>
    <w:rsid w:val="00116650"/>
    <w:rsid w:val="001166E5"/>
    <w:rsid w:val="00116770"/>
    <w:rsid w:val="00116843"/>
    <w:rsid w:val="00116867"/>
    <w:rsid w:val="001169AD"/>
    <w:rsid w:val="00116BBE"/>
    <w:rsid w:val="00116C00"/>
    <w:rsid w:val="00116D10"/>
    <w:rsid w:val="00116F79"/>
    <w:rsid w:val="00117073"/>
    <w:rsid w:val="00117120"/>
    <w:rsid w:val="00117264"/>
    <w:rsid w:val="001172F2"/>
    <w:rsid w:val="00117584"/>
    <w:rsid w:val="00117643"/>
    <w:rsid w:val="001178A4"/>
    <w:rsid w:val="00117974"/>
    <w:rsid w:val="00117A1D"/>
    <w:rsid w:val="00117BAA"/>
    <w:rsid w:val="00117C67"/>
    <w:rsid w:val="00117CDC"/>
    <w:rsid w:val="00117D9C"/>
    <w:rsid w:val="00117E15"/>
    <w:rsid w:val="00117E29"/>
    <w:rsid w:val="00117F29"/>
    <w:rsid w:val="00117F95"/>
    <w:rsid w:val="00117F96"/>
    <w:rsid w:val="001200FA"/>
    <w:rsid w:val="001205CC"/>
    <w:rsid w:val="0012071B"/>
    <w:rsid w:val="001207D2"/>
    <w:rsid w:val="001207F9"/>
    <w:rsid w:val="00120943"/>
    <w:rsid w:val="00120B14"/>
    <w:rsid w:val="00120B32"/>
    <w:rsid w:val="00121223"/>
    <w:rsid w:val="00121474"/>
    <w:rsid w:val="001214A0"/>
    <w:rsid w:val="001214B8"/>
    <w:rsid w:val="001214C5"/>
    <w:rsid w:val="00121675"/>
    <w:rsid w:val="001216A0"/>
    <w:rsid w:val="001216C9"/>
    <w:rsid w:val="00121A33"/>
    <w:rsid w:val="00121CE2"/>
    <w:rsid w:val="00121FBD"/>
    <w:rsid w:val="00122079"/>
    <w:rsid w:val="0012257B"/>
    <w:rsid w:val="0012263B"/>
    <w:rsid w:val="00122731"/>
    <w:rsid w:val="001229DB"/>
    <w:rsid w:val="00122E43"/>
    <w:rsid w:val="00122E6A"/>
    <w:rsid w:val="00122EE2"/>
    <w:rsid w:val="00122FB0"/>
    <w:rsid w:val="00122FC4"/>
    <w:rsid w:val="0012316B"/>
    <w:rsid w:val="00123214"/>
    <w:rsid w:val="001232E3"/>
    <w:rsid w:val="001235C5"/>
    <w:rsid w:val="00123B73"/>
    <w:rsid w:val="00123BAF"/>
    <w:rsid w:val="00123C28"/>
    <w:rsid w:val="00123C3A"/>
    <w:rsid w:val="00123D1E"/>
    <w:rsid w:val="00123D48"/>
    <w:rsid w:val="00123E41"/>
    <w:rsid w:val="00123E47"/>
    <w:rsid w:val="00124146"/>
    <w:rsid w:val="0012460F"/>
    <w:rsid w:val="0012476B"/>
    <w:rsid w:val="001248ED"/>
    <w:rsid w:val="001248FF"/>
    <w:rsid w:val="00124AB7"/>
    <w:rsid w:val="00124BAD"/>
    <w:rsid w:val="00124D47"/>
    <w:rsid w:val="00124DDE"/>
    <w:rsid w:val="00124F79"/>
    <w:rsid w:val="001251DD"/>
    <w:rsid w:val="0012548E"/>
    <w:rsid w:val="00125554"/>
    <w:rsid w:val="0012556D"/>
    <w:rsid w:val="00125743"/>
    <w:rsid w:val="001257B4"/>
    <w:rsid w:val="00125945"/>
    <w:rsid w:val="00125A5B"/>
    <w:rsid w:val="00125CDD"/>
    <w:rsid w:val="00125D6C"/>
    <w:rsid w:val="00125DD9"/>
    <w:rsid w:val="00125E19"/>
    <w:rsid w:val="0012605E"/>
    <w:rsid w:val="001264FD"/>
    <w:rsid w:val="00126A35"/>
    <w:rsid w:val="00126B74"/>
    <w:rsid w:val="00126D2E"/>
    <w:rsid w:val="00127007"/>
    <w:rsid w:val="0012701B"/>
    <w:rsid w:val="001270CB"/>
    <w:rsid w:val="00127187"/>
    <w:rsid w:val="00127445"/>
    <w:rsid w:val="00127582"/>
    <w:rsid w:val="00127600"/>
    <w:rsid w:val="00127610"/>
    <w:rsid w:val="00127C3E"/>
    <w:rsid w:val="00127CDB"/>
    <w:rsid w:val="00127D19"/>
    <w:rsid w:val="00127EDF"/>
    <w:rsid w:val="0012BBF3"/>
    <w:rsid w:val="00130254"/>
    <w:rsid w:val="00130617"/>
    <w:rsid w:val="001306E8"/>
    <w:rsid w:val="00130847"/>
    <w:rsid w:val="001309DC"/>
    <w:rsid w:val="00130CF9"/>
    <w:rsid w:val="00130F9D"/>
    <w:rsid w:val="00131064"/>
    <w:rsid w:val="00131118"/>
    <w:rsid w:val="00131516"/>
    <w:rsid w:val="00131662"/>
    <w:rsid w:val="00131732"/>
    <w:rsid w:val="001318D7"/>
    <w:rsid w:val="001318DC"/>
    <w:rsid w:val="001318EB"/>
    <w:rsid w:val="00131F61"/>
    <w:rsid w:val="00131FD0"/>
    <w:rsid w:val="00132166"/>
    <w:rsid w:val="00132249"/>
    <w:rsid w:val="001323D0"/>
    <w:rsid w:val="00132447"/>
    <w:rsid w:val="0013273E"/>
    <w:rsid w:val="00132849"/>
    <w:rsid w:val="0013288C"/>
    <w:rsid w:val="001328A4"/>
    <w:rsid w:val="00132A09"/>
    <w:rsid w:val="00132A32"/>
    <w:rsid w:val="00132C0D"/>
    <w:rsid w:val="00132C13"/>
    <w:rsid w:val="00132D89"/>
    <w:rsid w:val="00132E5E"/>
    <w:rsid w:val="00133302"/>
    <w:rsid w:val="00133331"/>
    <w:rsid w:val="001334F8"/>
    <w:rsid w:val="0013354B"/>
    <w:rsid w:val="001335AC"/>
    <w:rsid w:val="0013369E"/>
    <w:rsid w:val="00133776"/>
    <w:rsid w:val="00133941"/>
    <w:rsid w:val="00133C91"/>
    <w:rsid w:val="00133D8C"/>
    <w:rsid w:val="00133E2E"/>
    <w:rsid w:val="00133F4C"/>
    <w:rsid w:val="00133F91"/>
    <w:rsid w:val="0013404D"/>
    <w:rsid w:val="00134112"/>
    <w:rsid w:val="0013428E"/>
    <w:rsid w:val="0013440F"/>
    <w:rsid w:val="00134625"/>
    <w:rsid w:val="001346CC"/>
    <w:rsid w:val="00134726"/>
    <w:rsid w:val="00134936"/>
    <w:rsid w:val="00134981"/>
    <w:rsid w:val="00134B41"/>
    <w:rsid w:val="00134BAB"/>
    <w:rsid w:val="00134C5F"/>
    <w:rsid w:val="00134CF5"/>
    <w:rsid w:val="00134DB5"/>
    <w:rsid w:val="00134E77"/>
    <w:rsid w:val="0013501C"/>
    <w:rsid w:val="00135043"/>
    <w:rsid w:val="00135073"/>
    <w:rsid w:val="001356AE"/>
    <w:rsid w:val="00135727"/>
    <w:rsid w:val="001358E7"/>
    <w:rsid w:val="00135A99"/>
    <w:rsid w:val="00135A9B"/>
    <w:rsid w:val="00135BC5"/>
    <w:rsid w:val="00135BC7"/>
    <w:rsid w:val="00135D0E"/>
    <w:rsid w:val="00135E1E"/>
    <w:rsid w:val="00136176"/>
    <w:rsid w:val="0013618A"/>
    <w:rsid w:val="00136197"/>
    <w:rsid w:val="001363C2"/>
    <w:rsid w:val="0013655C"/>
    <w:rsid w:val="001365CC"/>
    <w:rsid w:val="00136640"/>
    <w:rsid w:val="00136807"/>
    <w:rsid w:val="00136A4E"/>
    <w:rsid w:val="00136DA7"/>
    <w:rsid w:val="00136FC7"/>
    <w:rsid w:val="00136FEB"/>
    <w:rsid w:val="00137043"/>
    <w:rsid w:val="001370EF"/>
    <w:rsid w:val="00137168"/>
    <w:rsid w:val="0013726E"/>
    <w:rsid w:val="001372F9"/>
    <w:rsid w:val="00137377"/>
    <w:rsid w:val="00137533"/>
    <w:rsid w:val="0013759F"/>
    <w:rsid w:val="001378F8"/>
    <w:rsid w:val="001379A0"/>
    <w:rsid w:val="00137A74"/>
    <w:rsid w:val="00137A76"/>
    <w:rsid w:val="00137C5B"/>
    <w:rsid w:val="00137DB6"/>
    <w:rsid w:val="00137DBF"/>
    <w:rsid w:val="0014025E"/>
    <w:rsid w:val="001403D0"/>
    <w:rsid w:val="00140498"/>
    <w:rsid w:val="001404BD"/>
    <w:rsid w:val="001404EA"/>
    <w:rsid w:val="00140BE3"/>
    <w:rsid w:val="00140C59"/>
    <w:rsid w:val="00140DC9"/>
    <w:rsid w:val="0014117A"/>
    <w:rsid w:val="00141253"/>
    <w:rsid w:val="0014129A"/>
    <w:rsid w:val="0014143F"/>
    <w:rsid w:val="001416CA"/>
    <w:rsid w:val="00141AAB"/>
    <w:rsid w:val="00141B3E"/>
    <w:rsid w:val="00141C00"/>
    <w:rsid w:val="00141C3B"/>
    <w:rsid w:val="00141E1C"/>
    <w:rsid w:val="00142153"/>
    <w:rsid w:val="0014248E"/>
    <w:rsid w:val="0014258F"/>
    <w:rsid w:val="001425DE"/>
    <w:rsid w:val="00142972"/>
    <w:rsid w:val="00142AD6"/>
    <w:rsid w:val="00142CA4"/>
    <w:rsid w:val="00142E70"/>
    <w:rsid w:val="00142F95"/>
    <w:rsid w:val="00142FAB"/>
    <w:rsid w:val="00143084"/>
    <w:rsid w:val="0014313C"/>
    <w:rsid w:val="00143200"/>
    <w:rsid w:val="001432CD"/>
    <w:rsid w:val="0014331A"/>
    <w:rsid w:val="00143581"/>
    <w:rsid w:val="001435AC"/>
    <w:rsid w:val="0014365B"/>
    <w:rsid w:val="001439C7"/>
    <w:rsid w:val="00143B8D"/>
    <w:rsid w:val="00143C78"/>
    <w:rsid w:val="00143DD6"/>
    <w:rsid w:val="00143FD9"/>
    <w:rsid w:val="00144660"/>
    <w:rsid w:val="00144A1D"/>
    <w:rsid w:val="00144B7F"/>
    <w:rsid w:val="00144B83"/>
    <w:rsid w:val="00144DC7"/>
    <w:rsid w:val="00144DDE"/>
    <w:rsid w:val="00144EE3"/>
    <w:rsid w:val="00144F61"/>
    <w:rsid w:val="00145096"/>
    <w:rsid w:val="00145337"/>
    <w:rsid w:val="0014536B"/>
    <w:rsid w:val="00145484"/>
    <w:rsid w:val="001454D1"/>
    <w:rsid w:val="0014587A"/>
    <w:rsid w:val="00145887"/>
    <w:rsid w:val="00145D66"/>
    <w:rsid w:val="00145DBD"/>
    <w:rsid w:val="00145ECB"/>
    <w:rsid w:val="00145F29"/>
    <w:rsid w:val="00145F8B"/>
    <w:rsid w:val="00146008"/>
    <w:rsid w:val="001460D3"/>
    <w:rsid w:val="001460E1"/>
    <w:rsid w:val="0014634A"/>
    <w:rsid w:val="0014647D"/>
    <w:rsid w:val="0014679C"/>
    <w:rsid w:val="0014696E"/>
    <w:rsid w:val="001469C5"/>
    <w:rsid w:val="00146A83"/>
    <w:rsid w:val="00146B14"/>
    <w:rsid w:val="00146D75"/>
    <w:rsid w:val="00146DA4"/>
    <w:rsid w:val="00146DAA"/>
    <w:rsid w:val="00146F1B"/>
    <w:rsid w:val="0014747A"/>
    <w:rsid w:val="001474E6"/>
    <w:rsid w:val="00147585"/>
    <w:rsid w:val="001475C4"/>
    <w:rsid w:val="001477D6"/>
    <w:rsid w:val="001479AF"/>
    <w:rsid w:val="00147A38"/>
    <w:rsid w:val="00147BE9"/>
    <w:rsid w:val="00147C95"/>
    <w:rsid w:val="00147E1E"/>
    <w:rsid w:val="00147E50"/>
    <w:rsid w:val="00147F57"/>
    <w:rsid w:val="00150039"/>
    <w:rsid w:val="0015026C"/>
    <w:rsid w:val="0015034D"/>
    <w:rsid w:val="0015062F"/>
    <w:rsid w:val="00150738"/>
    <w:rsid w:val="001507AC"/>
    <w:rsid w:val="0015094E"/>
    <w:rsid w:val="00150B6D"/>
    <w:rsid w:val="00150F5C"/>
    <w:rsid w:val="00150F66"/>
    <w:rsid w:val="00150FED"/>
    <w:rsid w:val="00150FF7"/>
    <w:rsid w:val="001510F9"/>
    <w:rsid w:val="00151247"/>
    <w:rsid w:val="00151335"/>
    <w:rsid w:val="001518AC"/>
    <w:rsid w:val="00151AA0"/>
    <w:rsid w:val="00151AAB"/>
    <w:rsid w:val="00151F9B"/>
    <w:rsid w:val="001520BB"/>
    <w:rsid w:val="001521F4"/>
    <w:rsid w:val="00152231"/>
    <w:rsid w:val="00152507"/>
    <w:rsid w:val="001526A3"/>
    <w:rsid w:val="001526F5"/>
    <w:rsid w:val="00152897"/>
    <w:rsid w:val="0015296B"/>
    <w:rsid w:val="001529FA"/>
    <w:rsid w:val="00152F2C"/>
    <w:rsid w:val="00152FFD"/>
    <w:rsid w:val="00153119"/>
    <w:rsid w:val="001531DA"/>
    <w:rsid w:val="001531F6"/>
    <w:rsid w:val="00153418"/>
    <w:rsid w:val="0015345B"/>
    <w:rsid w:val="00153853"/>
    <w:rsid w:val="00153AB9"/>
    <w:rsid w:val="00153B12"/>
    <w:rsid w:val="00153BCE"/>
    <w:rsid w:val="00153C60"/>
    <w:rsid w:val="00153F95"/>
    <w:rsid w:val="00153FDE"/>
    <w:rsid w:val="00154005"/>
    <w:rsid w:val="00154036"/>
    <w:rsid w:val="00154317"/>
    <w:rsid w:val="0015457D"/>
    <w:rsid w:val="001545DE"/>
    <w:rsid w:val="0015461C"/>
    <w:rsid w:val="00154628"/>
    <w:rsid w:val="00154675"/>
    <w:rsid w:val="001549A4"/>
    <w:rsid w:val="00154A7E"/>
    <w:rsid w:val="00154B22"/>
    <w:rsid w:val="00154D81"/>
    <w:rsid w:val="00154E36"/>
    <w:rsid w:val="00154EC8"/>
    <w:rsid w:val="00154F6D"/>
    <w:rsid w:val="001550DE"/>
    <w:rsid w:val="00155113"/>
    <w:rsid w:val="00155232"/>
    <w:rsid w:val="00155300"/>
    <w:rsid w:val="00155406"/>
    <w:rsid w:val="0015555F"/>
    <w:rsid w:val="00155586"/>
    <w:rsid w:val="00155726"/>
    <w:rsid w:val="00155916"/>
    <w:rsid w:val="00155A43"/>
    <w:rsid w:val="00155B8A"/>
    <w:rsid w:val="00155CBF"/>
    <w:rsid w:val="00155FD4"/>
    <w:rsid w:val="00155FF3"/>
    <w:rsid w:val="00156113"/>
    <w:rsid w:val="00156422"/>
    <w:rsid w:val="001565EB"/>
    <w:rsid w:val="00156649"/>
    <w:rsid w:val="00156654"/>
    <w:rsid w:val="00156852"/>
    <w:rsid w:val="00156920"/>
    <w:rsid w:val="00156AA5"/>
    <w:rsid w:val="00156DD6"/>
    <w:rsid w:val="00156E29"/>
    <w:rsid w:val="00157116"/>
    <w:rsid w:val="0015723A"/>
    <w:rsid w:val="001573E2"/>
    <w:rsid w:val="001574AD"/>
    <w:rsid w:val="00157560"/>
    <w:rsid w:val="00157571"/>
    <w:rsid w:val="00157621"/>
    <w:rsid w:val="00157B26"/>
    <w:rsid w:val="00157D0C"/>
    <w:rsid w:val="0016020F"/>
    <w:rsid w:val="00160215"/>
    <w:rsid w:val="001602B2"/>
    <w:rsid w:val="001603B4"/>
    <w:rsid w:val="001608C2"/>
    <w:rsid w:val="00160C34"/>
    <w:rsid w:val="00160C79"/>
    <w:rsid w:val="00161217"/>
    <w:rsid w:val="0016135C"/>
    <w:rsid w:val="0016137C"/>
    <w:rsid w:val="00161414"/>
    <w:rsid w:val="00161553"/>
    <w:rsid w:val="0016157A"/>
    <w:rsid w:val="0016157E"/>
    <w:rsid w:val="00161592"/>
    <w:rsid w:val="001619B1"/>
    <w:rsid w:val="00161BA9"/>
    <w:rsid w:val="00161C88"/>
    <w:rsid w:val="00161CC4"/>
    <w:rsid w:val="00161E0A"/>
    <w:rsid w:val="00161F8F"/>
    <w:rsid w:val="00162047"/>
    <w:rsid w:val="0016224E"/>
    <w:rsid w:val="0016266E"/>
    <w:rsid w:val="0016274C"/>
    <w:rsid w:val="001627A9"/>
    <w:rsid w:val="001627E5"/>
    <w:rsid w:val="001628BC"/>
    <w:rsid w:val="001628C0"/>
    <w:rsid w:val="001628D7"/>
    <w:rsid w:val="0016290D"/>
    <w:rsid w:val="00162A32"/>
    <w:rsid w:val="00162B75"/>
    <w:rsid w:val="00162E17"/>
    <w:rsid w:val="00162E34"/>
    <w:rsid w:val="00162E9B"/>
    <w:rsid w:val="00162FE1"/>
    <w:rsid w:val="00163103"/>
    <w:rsid w:val="001632D2"/>
    <w:rsid w:val="00163452"/>
    <w:rsid w:val="001634A6"/>
    <w:rsid w:val="0016366B"/>
    <w:rsid w:val="001637C3"/>
    <w:rsid w:val="001637DA"/>
    <w:rsid w:val="00163BDD"/>
    <w:rsid w:val="00163CFF"/>
    <w:rsid w:val="00163F91"/>
    <w:rsid w:val="0016405F"/>
    <w:rsid w:val="00164069"/>
    <w:rsid w:val="00164238"/>
    <w:rsid w:val="001642D2"/>
    <w:rsid w:val="00164328"/>
    <w:rsid w:val="001643CD"/>
    <w:rsid w:val="001643F2"/>
    <w:rsid w:val="00164525"/>
    <w:rsid w:val="001645FD"/>
    <w:rsid w:val="001647CC"/>
    <w:rsid w:val="00164879"/>
    <w:rsid w:val="001648DF"/>
    <w:rsid w:val="00164A4F"/>
    <w:rsid w:val="00164A76"/>
    <w:rsid w:val="00164CC7"/>
    <w:rsid w:val="00164D83"/>
    <w:rsid w:val="00164F43"/>
    <w:rsid w:val="00164FEF"/>
    <w:rsid w:val="0016514B"/>
    <w:rsid w:val="00165161"/>
    <w:rsid w:val="0016522D"/>
    <w:rsid w:val="00165308"/>
    <w:rsid w:val="001655CC"/>
    <w:rsid w:val="001656F5"/>
    <w:rsid w:val="00165755"/>
    <w:rsid w:val="00165AD8"/>
    <w:rsid w:val="00165B4F"/>
    <w:rsid w:val="00165BCA"/>
    <w:rsid w:val="00165E70"/>
    <w:rsid w:val="0016619E"/>
    <w:rsid w:val="001663A1"/>
    <w:rsid w:val="001664F6"/>
    <w:rsid w:val="001665CB"/>
    <w:rsid w:val="001666BA"/>
    <w:rsid w:val="00166823"/>
    <w:rsid w:val="0016690E"/>
    <w:rsid w:val="00166AE1"/>
    <w:rsid w:val="00166BA4"/>
    <w:rsid w:val="00166BD2"/>
    <w:rsid w:val="00166EEE"/>
    <w:rsid w:val="00166FEB"/>
    <w:rsid w:val="00167251"/>
    <w:rsid w:val="001672C6"/>
    <w:rsid w:val="00167781"/>
    <w:rsid w:val="001677F4"/>
    <w:rsid w:val="00167CB2"/>
    <w:rsid w:val="00167D95"/>
    <w:rsid w:val="00170180"/>
    <w:rsid w:val="0017021F"/>
    <w:rsid w:val="00170350"/>
    <w:rsid w:val="0017051E"/>
    <w:rsid w:val="00170A32"/>
    <w:rsid w:val="00170A5B"/>
    <w:rsid w:val="00170E30"/>
    <w:rsid w:val="00170ECA"/>
    <w:rsid w:val="00171071"/>
    <w:rsid w:val="001710A8"/>
    <w:rsid w:val="00171148"/>
    <w:rsid w:val="00171569"/>
    <w:rsid w:val="001717C7"/>
    <w:rsid w:val="001717D8"/>
    <w:rsid w:val="00171DB2"/>
    <w:rsid w:val="00171E24"/>
    <w:rsid w:val="00171E31"/>
    <w:rsid w:val="00171EA5"/>
    <w:rsid w:val="001722B1"/>
    <w:rsid w:val="001727B4"/>
    <w:rsid w:val="00172881"/>
    <w:rsid w:val="00172CEB"/>
    <w:rsid w:val="00172D75"/>
    <w:rsid w:val="00172E57"/>
    <w:rsid w:val="00172FFB"/>
    <w:rsid w:val="0017342B"/>
    <w:rsid w:val="00173488"/>
    <w:rsid w:val="00173630"/>
    <w:rsid w:val="001736B1"/>
    <w:rsid w:val="00173836"/>
    <w:rsid w:val="001739D2"/>
    <w:rsid w:val="00173E56"/>
    <w:rsid w:val="00173EEB"/>
    <w:rsid w:val="00173EFB"/>
    <w:rsid w:val="00173FA1"/>
    <w:rsid w:val="001740B1"/>
    <w:rsid w:val="001743D3"/>
    <w:rsid w:val="001749D9"/>
    <w:rsid w:val="001751BA"/>
    <w:rsid w:val="00175241"/>
    <w:rsid w:val="001752E5"/>
    <w:rsid w:val="00175499"/>
    <w:rsid w:val="001754EC"/>
    <w:rsid w:val="00175517"/>
    <w:rsid w:val="001756F9"/>
    <w:rsid w:val="00175947"/>
    <w:rsid w:val="00175BA4"/>
    <w:rsid w:val="00175CD1"/>
    <w:rsid w:val="00175FC8"/>
    <w:rsid w:val="0017607E"/>
    <w:rsid w:val="001761DA"/>
    <w:rsid w:val="001763CD"/>
    <w:rsid w:val="001767FF"/>
    <w:rsid w:val="00176B1E"/>
    <w:rsid w:val="00176C43"/>
    <w:rsid w:val="00176CDC"/>
    <w:rsid w:val="00176E9A"/>
    <w:rsid w:val="00177096"/>
    <w:rsid w:val="001771AC"/>
    <w:rsid w:val="001772ED"/>
    <w:rsid w:val="0017735B"/>
    <w:rsid w:val="001773AF"/>
    <w:rsid w:val="0017741F"/>
    <w:rsid w:val="001774BC"/>
    <w:rsid w:val="001775DA"/>
    <w:rsid w:val="0017793C"/>
    <w:rsid w:val="001779E6"/>
    <w:rsid w:val="00177A62"/>
    <w:rsid w:val="00177AFB"/>
    <w:rsid w:val="00177B77"/>
    <w:rsid w:val="00177D2F"/>
    <w:rsid w:val="00177D89"/>
    <w:rsid w:val="00177D9B"/>
    <w:rsid w:val="001803B9"/>
    <w:rsid w:val="001803E8"/>
    <w:rsid w:val="001804B3"/>
    <w:rsid w:val="001804FF"/>
    <w:rsid w:val="00180556"/>
    <w:rsid w:val="00180570"/>
    <w:rsid w:val="001805E2"/>
    <w:rsid w:val="001805F2"/>
    <w:rsid w:val="001806AA"/>
    <w:rsid w:val="00180949"/>
    <w:rsid w:val="00180D3F"/>
    <w:rsid w:val="00180DAD"/>
    <w:rsid w:val="00180F50"/>
    <w:rsid w:val="00180F79"/>
    <w:rsid w:val="00181105"/>
    <w:rsid w:val="00181247"/>
    <w:rsid w:val="001818C7"/>
    <w:rsid w:val="00181A33"/>
    <w:rsid w:val="00181D71"/>
    <w:rsid w:val="00181D75"/>
    <w:rsid w:val="00181E26"/>
    <w:rsid w:val="00182570"/>
    <w:rsid w:val="00182571"/>
    <w:rsid w:val="00182587"/>
    <w:rsid w:val="00182914"/>
    <w:rsid w:val="00182923"/>
    <w:rsid w:val="0018293A"/>
    <w:rsid w:val="0018297F"/>
    <w:rsid w:val="00182EC1"/>
    <w:rsid w:val="00182EC9"/>
    <w:rsid w:val="00182FF8"/>
    <w:rsid w:val="001830E5"/>
    <w:rsid w:val="001834F8"/>
    <w:rsid w:val="0018369C"/>
    <w:rsid w:val="00183701"/>
    <w:rsid w:val="001837AF"/>
    <w:rsid w:val="0018381A"/>
    <w:rsid w:val="0018393D"/>
    <w:rsid w:val="00183A83"/>
    <w:rsid w:val="00183D23"/>
    <w:rsid w:val="00183DA8"/>
    <w:rsid w:val="00183E88"/>
    <w:rsid w:val="00183EBB"/>
    <w:rsid w:val="00184151"/>
    <w:rsid w:val="0018418B"/>
    <w:rsid w:val="001841FA"/>
    <w:rsid w:val="001843AB"/>
    <w:rsid w:val="001843F7"/>
    <w:rsid w:val="0018448F"/>
    <w:rsid w:val="00184543"/>
    <w:rsid w:val="00184639"/>
    <w:rsid w:val="001846D8"/>
    <w:rsid w:val="0018476F"/>
    <w:rsid w:val="0018480B"/>
    <w:rsid w:val="001848AF"/>
    <w:rsid w:val="00184920"/>
    <w:rsid w:val="00184AE9"/>
    <w:rsid w:val="00184E9E"/>
    <w:rsid w:val="00184FCE"/>
    <w:rsid w:val="001855D3"/>
    <w:rsid w:val="001857D3"/>
    <w:rsid w:val="00185842"/>
    <w:rsid w:val="00185917"/>
    <w:rsid w:val="00185984"/>
    <w:rsid w:val="00185A5D"/>
    <w:rsid w:val="00186414"/>
    <w:rsid w:val="0018649B"/>
    <w:rsid w:val="001864A0"/>
    <w:rsid w:val="001867E0"/>
    <w:rsid w:val="001869DE"/>
    <w:rsid w:val="00186CF0"/>
    <w:rsid w:val="00186EFE"/>
    <w:rsid w:val="00186F92"/>
    <w:rsid w:val="0018722C"/>
    <w:rsid w:val="0018746D"/>
    <w:rsid w:val="00187CED"/>
    <w:rsid w:val="00187DCF"/>
    <w:rsid w:val="00187EA5"/>
    <w:rsid w:val="00187F80"/>
    <w:rsid w:val="00187F8B"/>
    <w:rsid w:val="00190320"/>
    <w:rsid w:val="00190409"/>
    <w:rsid w:val="001905D9"/>
    <w:rsid w:val="001906C3"/>
    <w:rsid w:val="00190804"/>
    <w:rsid w:val="00190CB8"/>
    <w:rsid w:val="00190DA7"/>
    <w:rsid w:val="00190DBA"/>
    <w:rsid w:val="00190FD8"/>
    <w:rsid w:val="00190FE1"/>
    <w:rsid w:val="00191052"/>
    <w:rsid w:val="00191130"/>
    <w:rsid w:val="00191356"/>
    <w:rsid w:val="001913EB"/>
    <w:rsid w:val="00191411"/>
    <w:rsid w:val="0019155F"/>
    <w:rsid w:val="001916ED"/>
    <w:rsid w:val="00191945"/>
    <w:rsid w:val="00191D80"/>
    <w:rsid w:val="0019203E"/>
    <w:rsid w:val="00192174"/>
    <w:rsid w:val="001921C5"/>
    <w:rsid w:val="0019220A"/>
    <w:rsid w:val="0019239F"/>
    <w:rsid w:val="0019244F"/>
    <w:rsid w:val="00192558"/>
    <w:rsid w:val="001927E9"/>
    <w:rsid w:val="001928F3"/>
    <w:rsid w:val="00192953"/>
    <w:rsid w:val="00192A0B"/>
    <w:rsid w:val="00192CA7"/>
    <w:rsid w:val="00192CE3"/>
    <w:rsid w:val="00192F82"/>
    <w:rsid w:val="00192FCE"/>
    <w:rsid w:val="00193325"/>
    <w:rsid w:val="0019333A"/>
    <w:rsid w:val="00193724"/>
    <w:rsid w:val="001937F6"/>
    <w:rsid w:val="0019389C"/>
    <w:rsid w:val="00193A64"/>
    <w:rsid w:val="00193AE2"/>
    <w:rsid w:val="001944D3"/>
    <w:rsid w:val="00194593"/>
    <w:rsid w:val="0019467E"/>
    <w:rsid w:val="001949F9"/>
    <w:rsid w:val="00194B9C"/>
    <w:rsid w:val="00194E33"/>
    <w:rsid w:val="00194FC9"/>
    <w:rsid w:val="00194FCD"/>
    <w:rsid w:val="001950BB"/>
    <w:rsid w:val="00195355"/>
    <w:rsid w:val="00195398"/>
    <w:rsid w:val="0019544C"/>
    <w:rsid w:val="00195505"/>
    <w:rsid w:val="00195540"/>
    <w:rsid w:val="0019558D"/>
    <w:rsid w:val="001955D4"/>
    <w:rsid w:val="001955FF"/>
    <w:rsid w:val="0019566F"/>
    <w:rsid w:val="001956B2"/>
    <w:rsid w:val="0019583B"/>
    <w:rsid w:val="00195A7F"/>
    <w:rsid w:val="00195B7A"/>
    <w:rsid w:val="00195C5B"/>
    <w:rsid w:val="00195DB6"/>
    <w:rsid w:val="00195E3F"/>
    <w:rsid w:val="00195E5E"/>
    <w:rsid w:val="00195EFC"/>
    <w:rsid w:val="00196012"/>
    <w:rsid w:val="00196121"/>
    <w:rsid w:val="001962B4"/>
    <w:rsid w:val="00196456"/>
    <w:rsid w:val="00196523"/>
    <w:rsid w:val="00196734"/>
    <w:rsid w:val="001967C7"/>
    <w:rsid w:val="001968AC"/>
    <w:rsid w:val="00196BDD"/>
    <w:rsid w:val="00196E67"/>
    <w:rsid w:val="00196F45"/>
    <w:rsid w:val="001971AF"/>
    <w:rsid w:val="001974E9"/>
    <w:rsid w:val="00197700"/>
    <w:rsid w:val="00197895"/>
    <w:rsid w:val="00197E03"/>
    <w:rsid w:val="00197EF6"/>
    <w:rsid w:val="001A03FD"/>
    <w:rsid w:val="001A06B7"/>
    <w:rsid w:val="001A06D6"/>
    <w:rsid w:val="001A08EB"/>
    <w:rsid w:val="001A08EE"/>
    <w:rsid w:val="001A0A40"/>
    <w:rsid w:val="001A0ADB"/>
    <w:rsid w:val="001A0BB2"/>
    <w:rsid w:val="001A1200"/>
    <w:rsid w:val="001A1279"/>
    <w:rsid w:val="001A142C"/>
    <w:rsid w:val="001A159B"/>
    <w:rsid w:val="001A1981"/>
    <w:rsid w:val="001A1ABE"/>
    <w:rsid w:val="001A1B42"/>
    <w:rsid w:val="001A2154"/>
    <w:rsid w:val="001A218B"/>
    <w:rsid w:val="001A2480"/>
    <w:rsid w:val="001A2487"/>
    <w:rsid w:val="001A24C3"/>
    <w:rsid w:val="001A2978"/>
    <w:rsid w:val="001A2B2F"/>
    <w:rsid w:val="001A2E97"/>
    <w:rsid w:val="001A2FF9"/>
    <w:rsid w:val="001A308A"/>
    <w:rsid w:val="001A3107"/>
    <w:rsid w:val="001A31C7"/>
    <w:rsid w:val="001A33CE"/>
    <w:rsid w:val="001A341E"/>
    <w:rsid w:val="001A342D"/>
    <w:rsid w:val="001A35A0"/>
    <w:rsid w:val="001A3651"/>
    <w:rsid w:val="001A3693"/>
    <w:rsid w:val="001A371B"/>
    <w:rsid w:val="001A3A99"/>
    <w:rsid w:val="001A3BDB"/>
    <w:rsid w:val="001A3DC0"/>
    <w:rsid w:val="001A3E3F"/>
    <w:rsid w:val="001A3E9A"/>
    <w:rsid w:val="001A40CC"/>
    <w:rsid w:val="001A420D"/>
    <w:rsid w:val="001A447E"/>
    <w:rsid w:val="001A47C4"/>
    <w:rsid w:val="001A4942"/>
    <w:rsid w:val="001A4987"/>
    <w:rsid w:val="001A49B3"/>
    <w:rsid w:val="001A4AD6"/>
    <w:rsid w:val="001A4BA1"/>
    <w:rsid w:val="001A4D40"/>
    <w:rsid w:val="001A4D83"/>
    <w:rsid w:val="001A4DDE"/>
    <w:rsid w:val="001A534F"/>
    <w:rsid w:val="001A54F3"/>
    <w:rsid w:val="001A568D"/>
    <w:rsid w:val="001A5720"/>
    <w:rsid w:val="001A5775"/>
    <w:rsid w:val="001A586D"/>
    <w:rsid w:val="001A598F"/>
    <w:rsid w:val="001A5BDB"/>
    <w:rsid w:val="001A5CBB"/>
    <w:rsid w:val="001A5D23"/>
    <w:rsid w:val="001A5DB3"/>
    <w:rsid w:val="001A5F72"/>
    <w:rsid w:val="001A5F95"/>
    <w:rsid w:val="001A6012"/>
    <w:rsid w:val="001A6296"/>
    <w:rsid w:val="001A631D"/>
    <w:rsid w:val="001A6347"/>
    <w:rsid w:val="001A64F5"/>
    <w:rsid w:val="001A669F"/>
    <w:rsid w:val="001A6799"/>
    <w:rsid w:val="001A6969"/>
    <w:rsid w:val="001A6A3C"/>
    <w:rsid w:val="001A6ADF"/>
    <w:rsid w:val="001A6CF2"/>
    <w:rsid w:val="001A6EDF"/>
    <w:rsid w:val="001A70EA"/>
    <w:rsid w:val="001A712C"/>
    <w:rsid w:val="001A7161"/>
    <w:rsid w:val="001A71E6"/>
    <w:rsid w:val="001A72B7"/>
    <w:rsid w:val="001A7537"/>
    <w:rsid w:val="001A7819"/>
    <w:rsid w:val="001A7854"/>
    <w:rsid w:val="001A79DC"/>
    <w:rsid w:val="001A7AAB"/>
    <w:rsid w:val="001A7FA1"/>
    <w:rsid w:val="001B0185"/>
    <w:rsid w:val="001B01F3"/>
    <w:rsid w:val="001B028B"/>
    <w:rsid w:val="001B0361"/>
    <w:rsid w:val="001B0621"/>
    <w:rsid w:val="001B0B71"/>
    <w:rsid w:val="001B0C04"/>
    <w:rsid w:val="001B0C95"/>
    <w:rsid w:val="001B112D"/>
    <w:rsid w:val="001B14A2"/>
    <w:rsid w:val="001B15C3"/>
    <w:rsid w:val="001B167B"/>
    <w:rsid w:val="001B16D0"/>
    <w:rsid w:val="001B17C1"/>
    <w:rsid w:val="001B17D6"/>
    <w:rsid w:val="001B18B8"/>
    <w:rsid w:val="001B1A4E"/>
    <w:rsid w:val="001B1B42"/>
    <w:rsid w:val="001B1B49"/>
    <w:rsid w:val="001B1BD3"/>
    <w:rsid w:val="001B1D16"/>
    <w:rsid w:val="001B1E8C"/>
    <w:rsid w:val="001B1F15"/>
    <w:rsid w:val="001B20BC"/>
    <w:rsid w:val="001B21AF"/>
    <w:rsid w:val="001B21D5"/>
    <w:rsid w:val="001B2334"/>
    <w:rsid w:val="001B2450"/>
    <w:rsid w:val="001B256F"/>
    <w:rsid w:val="001B268E"/>
    <w:rsid w:val="001B277A"/>
    <w:rsid w:val="001B2CAD"/>
    <w:rsid w:val="001B2CE2"/>
    <w:rsid w:val="001B2EF3"/>
    <w:rsid w:val="001B2F97"/>
    <w:rsid w:val="001B307E"/>
    <w:rsid w:val="001B3158"/>
    <w:rsid w:val="001B3252"/>
    <w:rsid w:val="001B329C"/>
    <w:rsid w:val="001B3513"/>
    <w:rsid w:val="001B359C"/>
    <w:rsid w:val="001B377F"/>
    <w:rsid w:val="001B396D"/>
    <w:rsid w:val="001B3BDB"/>
    <w:rsid w:val="001B40F4"/>
    <w:rsid w:val="001B41B1"/>
    <w:rsid w:val="001B41B4"/>
    <w:rsid w:val="001B436A"/>
    <w:rsid w:val="001B442A"/>
    <w:rsid w:val="001B4448"/>
    <w:rsid w:val="001B44EE"/>
    <w:rsid w:val="001B4645"/>
    <w:rsid w:val="001B468B"/>
    <w:rsid w:val="001B4715"/>
    <w:rsid w:val="001B488C"/>
    <w:rsid w:val="001B4BB8"/>
    <w:rsid w:val="001B4D34"/>
    <w:rsid w:val="001B4D3F"/>
    <w:rsid w:val="001B51B1"/>
    <w:rsid w:val="001B5492"/>
    <w:rsid w:val="001B551B"/>
    <w:rsid w:val="001B5562"/>
    <w:rsid w:val="001B57CD"/>
    <w:rsid w:val="001B5A60"/>
    <w:rsid w:val="001B5BF1"/>
    <w:rsid w:val="001B5D40"/>
    <w:rsid w:val="001B5D4B"/>
    <w:rsid w:val="001B5D57"/>
    <w:rsid w:val="001B6068"/>
    <w:rsid w:val="001B6243"/>
    <w:rsid w:val="001B625E"/>
    <w:rsid w:val="001B636E"/>
    <w:rsid w:val="001B63FB"/>
    <w:rsid w:val="001B650D"/>
    <w:rsid w:val="001B65EB"/>
    <w:rsid w:val="001B67C1"/>
    <w:rsid w:val="001B67FF"/>
    <w:rsid w:val="001B690C"/>
    <w:rsid w:val="001B6A4B"/>
    <w:rsid w:val="001B6B91"/>
    <w:rsid w:val="001B6BF9"/>
    <w:rsid w:val="001B6C7E"/>
    <w:rsid w:val="001B6EBB"/>
    <w:rsid w:val="001B6ECB"/>
    <w:rsid w:val="001B7080"/>
    <w:rsid w:val="001B726A"/>
    <w:rsid w:val="001B726D"/>
    <w:rsid w:val="001B7516"/>
    <w:rsid w:val="001B76AD"/>
    <w:rsid w:val="001B7899"/>
    <w:rsid w:val="001B7970"/>
    <w:rsid w:val="001B7A1D"/>
    <w:rsid w:val="001B7B74"/>
    <w:rsid w:val="001B7BAD"/>
    <w:rsid w:val="001B7D50"/>
    <w:rsid w:val="001C016B"/>
    <w:rsid w:val="001C0466"/>
    <w:rsid w:val="001C04FD"/>
    <w:rsid w:val="001C0678"/>
    <w:rsid w:val="001C0865"/>
    <w:rsid w:val="001C08B9"/>
    <w:rsid w:val="001C0AC6"/>
    <w:rsid w:val="001C0BD5"/>
    <w:rsid w:val="001C0D65"/>
    <w:rsid w:val="001C0E11"/>
    <w:rsid w:val="001C0F7A"/>
    <w:rsid w:val="001C104A"/>
    <w:rsid w:val="001C1124"/>
    <w:rsid w:val="001C1176"/>
    <w:rsid w:val="001C1313"/>
    <w:rsid w:val="001C1397"/>
    <w:rsid w:val="001C1592"/>
    <w:rsid w:val="001C16B2"/>
    <w:rsid w:val="001C16F7"/>
    <w:rsid w:val="001C1739"/>
    <w:rsid w:val="001C1A29"/>
    <w:rsid w:val="001C1B55"/>
    <w:rsid w:val="001C1C10"/>
    <w:rsid w:val="001C1C78"/>
    <w:rsid w:val="001C1CCE"/>
    <w:rsid w:val="001C1CD0"/>
    <w:rsid w:val="001C1D0C"/>
    <w:rsid w:val="001C207B"/>
    <w:rsid w:val="001C20CA"/>
    <w:rsid w:val="001C22C2"/>
    <w:rsid w:val="001C22FB"/>
    <w:rsid w:val="001C2358"/>
    <w:rsid w:val="001C2369"/>
    <w:rsid w:val="001C2651"/>
    <w:rsid w:val="001C280C"/>
    <w:rsid w:val="001C28B4"/>
    <w:rsid w:val="001C2968"/>
    <w:rsid w:val="001C29A5"/>
    <w:rsid w:val="001C2AA0"/>
    <w:rsid w:val="001C2F6D"/>
    <w:rsid w:val="001C2F86"/>
    <w:rsid w:val="001C31D8"/>
    <w:rsid w:val="001C334C"/>
    <w:rsid w:val="001C335E"/>
    <w:rsid w:val="001C34F9"/>
    <w:rsid w:val="001C350A"/>
    <w:rsid w:val="001C389E"/>
    <w:rsid w:val="001C3ABA"/>
    <w:rsid w:val="001C3B31"/>
    <w:rsid w:val="001C3B74"/>
    <w:rsid w:val="001C3C8C"/>
    <w:rsid w:val="001C3CD8"/>
    <w:rsid w:val="001C3E60"/>
    <w:rsid w:val="001C3EDC"/>
    <w:rsid w:val="001C4070"/>
    <w:rsid w:val="001C4117"/>
    <w:rsid w:val="001C41F5"/>
    <w:rsid w:val="001C4278"/>
    <w:rsid w:val="001C433D"/>
    <w:rsid w:val="001C488F"/>
    <w:rsid w:val="001C491C"/>
    <w:rsid w:val="001C49B0"/>
    <w:rsid w:val="001C4A8B"/>
    <w:rsid w:val="001C4A98"/>
    <w:rsid w:val="001C4CAD"/>
    <w:rsid w:val="001C4D2C"/>
    <w:rsid w:val="001C4FB5"/>
    <w:rsid w:val="001C51AB"/>
    <w:rsid w:val="001C5357"/>
    <w:rsid w:val="001C53FF"/>
    <w:rsid w:val="001C5647"/>
    <w:rsid w:val="001C585E"/>
    <w:rsid w:val="001C5918"/>
    <w:rsid w:val="001C5AC5"/>
    <w:rsid w:val="001C5AE1"/>
    <w:rsid w:val="001C5B4E"/>
    <w:rsid w:val="001C5BF3"/>
    <w:rsid w:val="001C5C19"/>
    <w:rsid w:val="001C5C20"/>
    <w:rsid w:val="001C5C91"/>
    <w:rsid w:val="001C5DED"/>
    <w:rsid w:val="001C5F1B"/>
    <w:rsid w:val="001C5F51"/>
    <w:rsid w:val="001C6088"/>
    <w:rsid w:val="001C6185"/>
    <w:rsid w:val="001C62F8"/>
    <w:rsid w:val="001C6438"/>
    <w:rsid w:val="001C6AC5"/>
    <w:rsid w:val="001C6BBF"/>
    <w:rsid w:val="001C6D42"/>
    <w:rsid w:val="001C6DC7"/>
    <w:rsid w:val="001C6DFD"/>
    <w:rsid w:val="001C6E74"/>
    <w:rsid w:val="001C6FBE"/>
    <w:rsid w:val="001C70CB"/>
    <w:rsid w:val="001C73A7"/>
    <w:rsid w:val="001C74CE"/>
    <w:rsid w:val="001C779A"/>
    <w:rsid w:val="001C789A"/>
    <w:rsid w:val="001C7948"/>
    <w:rsid w:val="001C7C56"/>
    <w:rsid w:val="001C7D07"/>
    <w:rsid w:val="001C7E4F"/>
    <w:rsid w:val="001D007F"/>
    <w:rsid w:val="001D01B6"/>
    <w:rsid w:val="001D0398"/>
    <w:rsid w:val="001D03B2"/>
    <w:rsid w:val="001D0438"/>
    <w:rsid w:val="001D0636"/>
    <w:rsid w:val="001D06DB"/>
    <w:rsid w:val="001D07FA"/>
    <w:rsid w:val="001D0816"/>
    <w:rsid w:val="001D098B"/>
    <w:rsid w:val="001D0A3C"/>
    <w:rsid w:val="001D0AAE"/>
    <w:rsid w:val="001D0D8E"/>
    <w:rsid w:val="001D1265"/>
    <w:rsid w:val="001D126D"/>
    <w:rsid w:val="001D14FC"/>
    <w:rsid w:val="001D153A"/>
    <w:rsid w:val="001D1612"/>
    <w:rsid w:val="001D1667"/>
    <w:rsid w:val="001D169F"/>
    <w:rsid w:val="001D178C"/>
    <w:rsid w:val="001D19D8"/>
    <w:rsid w:val="001D1AAA"/>
    <w:rsid w:val="001D1AC9"/>
    <w:rsid w:val="001D1F80"/>
    <w:rsid w:val="001D23A4"/>
    <w:rsid w:val="001D2520"/>
    <w:rsid w:val="001D25E2"/>
    <w:rsid w:val="001D25F0"/>
    <w:rsid w:val="001D260F"/>
    <w:rsid w:val="001D2620"/>
    <w:rsid w:val="001D2645"/>
    <w:rsid w:val="001D2647"/>
    <w:rsid w:val="001D264A"/>
    <w:rsid w:val="001D2662"/>
    <w:rsid w:val="001D285F"/>
    <w:rsid w:val="001D28FE"/>
    <w:rsid w:val="001D2C8C"/>
    <w:rsid w:val="001D2D19"/>
    <w:rsid w:val="001D2D5A"/>
    <w:rsid w:val="001D2FC6"/>
    <w:rsid w:val="001D2FEE"/>
    <w:rsid w:val="001D3064"/>
    <w:rsid w:val="001D32D2"/>
    <w:rsid w:val="001D354A"/>
    <w:rsid w:val="001D35BA"/>
    <w:rsid w:val="001D391E"/>
    <w:rsid w:val="001D3AD6"/>
    <w:rsid w:val="001D3BAD"/>
    <w:rsid w:val="001D3BED"/>
    <w:rsid w:val="001D3D43"/>
    <w:rsid w:val="001D3DC3"/>
    <w:rsid w:val="001D3E55"/>
    <w:rsid w:val="001D3F51"/>
    <w:rsid w:val="001D3FC0"/>
    <w:rsid w:val="001D4454"/>
    <w:rsid w:val="001D4500"/>
    <w:rsid w:val="001D466A"/>
    <w:rsid w:val="001D48E9"/>
    <w:rsid w:val="001D493F"/>
    <w:rsid w:val="001D4A12"/>
    <w:rsid w:val="001D4A2D"/>
    <w:rsid w:val="001D4AB1"/>
    <w:rsid w:val="001D4BEF"/>
    <w:rsid w:val="001D4C70"/>
    <w:rsid w:val="001D4CB2"/>
    <w:rsid w:val="001D51AA"/>
    <w:rsid w:val="001D55D2"/>
    <w:rsid w:val="001D55EC"/>
    <w:rsid w:val="001D596B"/>
    <w:rsid w:val="001D5CBA"/>
    <w:rsid w:val="001D5F5F"/>
    <w:rsid w:val="001D5FB0"/>
    <w:rsid w:val="001D6160"/>
    <w:rsid w:val="001D6327"/>
    <w:rsid w:val="001D6494"/>
    <w:rsid w:val="001D64ED"/>
    <w:rsid w:val="001D65D5"/>
    <w:rsid w:val="001D6780"/>
    <w:rsid w:val="001D6841"/>
    <w:rsid w:val="001D6912"/>
    <w:rsid w:val="001D6BCB"/>
    <w:rsid w:val="001D6E8B"/>
    <w:rsid w:val="001D6EF8"/>
    <w:rsid w:val="001D711D"/>
    <w:rsid w:val="001D7233"/>
    <w:rsid w:val="001D724B"/>
    <w:rsid w:val="001D78BE"/>
    <w:rsid w:val="001D78C5"/>
    <w:rsid w:val="001E0007"/>
    <w:rsid w:val="001E00B7"/>
    <w:rsid w:val="001E00CC"/>
    <w:rsid w:val="001E042B"/>
    <w:rsid w:val="001E04D3"/>
    <w:rsid w:val="001E0526"/>
    <w:rsid w:val="001E0538"/>
    <w:rsid w:val="001E06CB"/>
    <w:rsid w:val="001E093F"/>
    <w:rsid w:val="001E0F09"/>
    <w:rsid w:val="001E0F5F"/>
    <w:rsid w:val="001E0F7A"/>
    <w:rsid w:val="001E1054"/>
    <w:rsid w:val="001E1262"/>
    <w:rsid w:val="001E12FA"/>
    <w:rsid w:val="001E141B"/>
    <w:rsid w:val="001E1962"/>
    <w:rsid w:val="001E1F61"/>
    <w:rsid w:val="001E21C6"/>
    <w:rsid w:val="001E2309"/>
    <w:rsid w:val="001E23C7"/>
    <w:rsid w:val="001E24AB"/>
    <w:rsid w:val="001E266F"/>
    <w:rsid w:val="001E268C"/>
    <w:rsid w:val="001E2725"/>
    <w:rsid w:val="001E27D7"/>
    <w:rsid w:val="001E2940"/>
    <w:rsid w:val="001E29B3"/>
    <w:rsid w:val="001E2B97"/>
    <w:rsid w:val="001E2BA4"/>
    <w:rsid w:val="001E2C10"/>
    <w:rsid w:val="001E2D00"/>
    <w:rsid w:val="001E2D21"/>
    <w:rsid w:val="001E2D7B"/>
    <w:rsid w:val="001E2E6A"/>
    <w:rsid w:val="001E2EA0"/>
    <w:rsid w:val="001E3032"/>
    <w:rsid w:val="001E304E"/>
    <w:rsid w:val="001E3067"/>
    <w:rsid w:val="001E30F7"/>
    <w:rsid w:val="001E3175"/>
    <w:rsid w:val="001E3274"/>
    <w:rsid w:val="001E32EE"/>
    <w:rsid w:val="001E3331"/>
    <w:rsid w:val="001E38DD"/>
    <w:rsid w:val="001E3C6A"/>
    <w:rsid w:val="001E3D62"/>
    <w:rsid w:val="001E3DEA"/>
    <w:rsid w:val="001E407B"/>
    <w:rsid w:val="001E40DD"/>
    <w:rsid w:val="001E417F"/>
    <w:rsid w:val="001E4220"/>
    <w:rsid w:val="001E42DA"/>
    <w:rsid w:val="001E45DA"/>
    <w:rsid w:val="001E472A"/>
    <w:rsid w:val="001E4A53"/>
    <w:rsid w:val="001E4B12"/>
    <w:rsid w:val="001E4C59"/>
    <w:rsid w:val="001E4D71"/>
    <w:rsid w:val="001E4E89"/>
    <w:rsid w:val="001E5332"/>
    <w:rsid w:val="001E5418"/>
    <w:rsid w:val="001E54CC"/>
    <w:rsid w:val="001E564D"/>
    <w:rsid w:val="001E5744"/>
    <w:rsid w:val="001E5793"/>
    <w:rsid w:val="001E591D"/>
    <w:rsid w:val="001E5B5F"/>
    <w:rsid w:val="001E5C97"/>
    <w:rsid w:val="001E5CA8"/>
    <w:rsid w:val="001E5CB3"/>
    <w:rsid w:val="001E5E95"/>
    <w:rsid w:val="001E61CA"/>
    <w:rsid w:val="001E623F"/>
    <w:rsid w:val="001E6277"/>
    <w:rsid w:val="001E6323"/>
    <w:rsid w:val="001E6541"/>
    <w:rsid w:val="001E65EA"/>
    <w:rsid w:val="001E6728"/>
    <w:rsid w:val="001E6758"/>
    <w:rsid w:val="001E67BE"/>
    <w:rsid w:val="001E6802"/>
    <w:rsid w:val="001E6A3A"/>
    <w:rsid w:val="001E6AEE"/>
    <w:rsid w:val="001E6D22"/>
    <w:rsid w:val="001E6F51"/>
    <w:rsid w:val="001E6F78"/>
    <w:rsid w:val="001E710F"/>
    <w:rsid w:val="001E7138"/>
    <w:rsid w:val="001E721B"/>
    <w:rsid w:val="001E7443"/>
    <w:rsid w:val="001E74EB"/>
    <w:rsid w:val="001E7862"/>
    <w:rsid w:val="001E7873"/>
    <w:rsid w:val="001E78C1"/>
    <w:rsid w:val="001E7A62"/>
    <w:rsid w:val="001E7C64"/>
    <w:rsid w:val="001E7C7C"/>
    <w:rsid w:val="001E7CE2"/>
    <w:rsid w:val="001E7D75"/>
    <w:rsid w:val="001F0041"/>
    <w:rsid w:val="001F0174"/>
    <w:rsid w:val="001F0235"/>
    <w:rsid w:val="001F026E"/>
    <w:rsid w:val="001F0285"/>
    <w:rsid w:val="001F0508"/>
    <w:rsid w:val="001F06BA"/>
    <w:rsid w:val="001F072D"/>
    <w:rsid w:val="001F08FD"/>
    <w:rsid w:val="001F092D"/>
    <w:rsid w:val="001F0B2C"/>
    <w:rsid w:val="001F0D2D"/>
    <w:rsid w:val="001F0DDA"/>
    <w:rsid w:val="001F0E95"/>
    <w:rsid w:val="001F113C"/>
    <w:rsid w:val="001F1225"/>
    <w:rsid w:val="001F12AE"/>
    <w:rsid w:val="001F140B"/>
    <w:rsid w:val="001F15C1"/>
    <w:rsid w:val="001F16F3"/>
    <w:rsid w:val="001F192D"/>
    <w:rsid w:val="001F1D1E"/>
    <w:rsid w:val="001F1DBA"/>
    <w:rsid w:val="001F1ED2"/>
    <w:rsid w:val="001F20AC"/>
    <w:rsid w:val="001F20DA"/>
    <w:rsid w:val="001F2276"/>
    <w:rsid w:val="001F2549"/>
    <w:rsid w:val="001F2627"/>
    <w:rsid w:val="001F2646"/>
    <w:rsid w:val="001F267E"/>
    <w:rsid w:val="001F26FA"/>
    <w:rsid w:val="001F2802"/>
    <w:rsid w:val="001F291A"/>
    <w:rsid w:val="001F29D2"/>
    <w:rsid w:val="001F2A79"/>
    <w:rsid w:val="001F2BCF"/>
    <w:rsid w:val="001F2C2E"/>
    <w:rsid w:val="001F2C60"/>
    <w:rsid w:val="001F314B"/>
    <w:rsid w:val="001F3185"/>
    <w:rsid w:val="001F368F"/>
    <w:rsid w:val="001F3BC0"/>
    <w:rsid w:val="001F3BF5"/>
    <w:rsid w:val="001F3D6E"/>
    <w:rsid w:val="001F3F76"/>
    <w:rsid w:val="001F3FB2"/>
    <w:rsid w:val="001F3FCF"/>
    <w:rsid w:val="001F42D2"/>
    <w:rsid w:val="001F46CE"/>
    <w:rsid w:val="001F49FB"/>
    <w:rsid w:val="001F4B99"/>
    <w:rsid w:val="001F4C2F"/>
    <w:rsid w:val="001F4CBF"/>
    <w:rsid w:val="001F4D24"/>
    <w:rsid w:val="001F4DFB"/>
    <w:rsid w:val="001F52C4"/>
    <w:rsid w:val="001F5363"/>
    <w:rsid w:val="001F541F"/>
    <w:rsid w:val="001F5A73"/>
    <w:rsid w:val="001F5B25"/>
    <w:rsid w:val="001F5BE1"/>
    <w:rsid w:val="001F5E2E"/>
    <w:rsid w:val="001F5EC9"/>
    <w:rsid w:val="001F5F9C"/>
    <w:rsid w:val="001F5F9E"/>
    <w:rsid w:val="001F5FF9"/>
    <w:rsid w:val="001F6120"/>
    <w:rsid w:val="001F624B"/>
    <w:rsid w:val="001F63FB"/>
    <w:rsid w:val="001F64FB"/>
    <w:rsid w:val="001F6561"/>
    <w:rsid w:val="001F667D"/>
    <w:rsid w:val="001F6682"/>
    <w:rsid w:val="001F66EC"/>
    <w:rsid w:val="001F6710"/>
    <w:rsid w:val="001F6867"/>
    <w:rsid w:val="001F6E30"/>
    <w:rsid w:val="001F6F14"/>
    <w:rsid w:val="001F6F86"/>
    <w:rsid w:val="001F6FD6"/>
    <w:rsid w:val="001F7249"/>
    <w:rsid w:val="001F72B1"/>
    <w:rsid w:val="001F7375"/>
    <w:rsid w:val="001F74DE"/>
    <w:rsid w:val="001F76D0"/>
    <w:rsid w:val="001F7937"/>
    <w:rsid w:val="001F7D76"/>
    <w:rsid w:val="001F7D96"/>
    <w:rsid w:val="001F7DF1"/>
    <w:rsid w:val="001F7EE9"/>
    <w:rsid w:val="001F7EF3"/>
    <w:rsid w:val="001F7F5B"/>
    <w:rsid w:val="001F7FA1"/>
    <w:rsid w:val="001F7FC9"/>
    <w:rsid w:val="0020017D"/>
    <w:rsid w:val="0020025A"/>
    <w:rsid w:val="0020025E"/>
    <w:rsid w:val="002004E6"/>
    <w:rsid w:val="0020051F"/>
    <w:rsid w:val="00200832"/>
    <w:rsid w:val="002009BC"/>
    <w:rsid w:val="00200AB2"/>
    <w:rsid w:val="00200C37"/>
    <w:rsid w:val="00200EC6"/>
    <w:rsid w:val="00200FA4"/>
    <w:rsid w:val="00201011"/>
    <w:rsid w:val="0020161B"/>
    <w:rsid w:val="00201920"/>
    <w:rsid w:val="00201ABB"/>
    <w:rsid w:val="00201B46"/>
    <w:rsid w:val="00201D73"/>
    <w:rsid w:val="00201E76"/>
    <w:rsid w:val="00201EDD"/>
    <w:rsid w:val="00201F6E"/>
    <w:rsid w:val="00202344"/>
    <w:rsid w:val="002023B1"/>
    <w:rsid w:val="002023C2"/>
    <w:rsid w:val="0020242C"/>
    <w:rsid w:val="0020265A"/>
    <w:rsid w:val="0020269F"/>
    <w:rsid w:val="0020273E"/>
    <w:rsid w:val="0020286C"/>
    <w:rsid w:val="00202957"/>
    <w:rsid w:val="002029A6"/>
    <w:rsid w:val="00202A86"/>
    <w:rsid w:val="00202AE7"/>
    <w:rsid w:val="00202B71"/>
    <w:rsid w:val="00202BF9"/>
    <w:rsid w:val="00202C12"/>
    <w:rsid w:val="00202ECD"/>
    <w:rsid w:val="002030AB"/>
    <w:rsid w:val="00203115"/>
    <w:rsid w:val="002033B8"/>
    <w:rsid w:val="00203408"/>
    <w:rsid w:val="0020344D"/>
    <w:rsid w:val="002034EB"/>
    <w:rsid w:val="002038AF"/>
    <w:rsid w:val="00203A2F"/>
    <w:rsid w:val="00203C06"/>
    <w:rsid w:val="00203C66"/>
    <w:rsid w:val="00203CA4"/>
    <w:rsid w:val="00203E8C"/>
    <w:rsid w:val="00204011"/>
    <w:rsid w:val="002043AA"/>
    <w:rsid w:val="002043D3"/>
    <w:rsid w:val="00204749"/>
    <w:rsid w:val="0020477D"/>
    <w:rsid w:val="00204865"/>
    <w:rsid w:val="00204AF7"/>
    <w:rsid w:val="00204C2F"/>
    <w:rsid w:val="00204CDD"/>
    <w:rsid w:val="00204EC4"/>
    <w:rsid w:val="00204F00"/>
    <w:rsid w:val="0020506D"/>
    <w:rsid w:val="002050BE"/>
    <w:rsid w:val="00205236"/>
    <w:rsid w:val="002052B8"/>
    <w:rsid w:val="0020533C"/>
    <w:rsid w:val="00205585"/>
    <w:rsid w:val="002055CF"/>
    <w:rsid w:val="002057E9"/>
    <w:rsid w:val="00205B0C"/>
    <w:rsid w:val="00205D2A"/>
    <w:rsid w:val="00205D47"/>
    <w:rsid w:val="00205DA1"/>
    <w:rsid w:val="00205E09"/>
    <w:rsid w:val="00205E9D"/>
    <w:rsid w:val="00205F98"/>
    <w:rsid w:val="00206254"/>
    <w:rsid w:val="00206296"/>
    <w:rsid w:val="0020638C"/>
    <w:rsid w:val="002064B7"/>
    <w:rsid w:val="00206665"/>
    <w:rsid w:val="0020688A"/>
    <w:rsid w:val="0020691D"/>
    <w:rsid w:val="002069F1"/>
    <w:rsid w:val="00206A05"/>
    <w:rsid w:val="00206C76"/>
    <w:rsid w:val="00206D97"/>
    <w:rsid w:val="00206E5A"/>
    <w:rsid w:val="00206F64"/>
    <w:rsid w:val="00207417"/>
    <w:rsid w:val="00207636"/>
    <w:rsid w:val="002077C0"/>
    <w:rsid w:val="00207814"/>
    <w:rsid w:val="002078EA"/>
    <w:rsid w:val="00207949"/>
    <w:rsid w:val="00207BE4"/>
    <w:rsid w:val="00207CC6"/>
    <w:rsid w:val="00207DB6"/>
    <w:rsid w:val="00207DC1"/>
    <w:rsid w:val="00207F99"/>
    <w:rsid w:val="00210018"/>
    <w:rsid w:val="00210083"/>
    <w:rsid w:val="002100A3"/>
    <w:rsid w:val="002101B8"/>
    <w:rsid w:val="0021028E"/>
    <w:rsid w:val="0021064C"/>
    <w:rsid w:val="00210AD3"/>
    <w:rsid w:val="00210CBA"/>
    <w:rsid w:val="00210D5F"/>
    <w:rsid w:val="00210E0A"/>
    <w:rsid w:val="00210F33"/>
    <w:rsid w:val="00210FF0"/>
    <w:rsid w:val="002110DD"/>
    <w:rsid w:val="002111F9"/>
    <w:rsid w:val="002112E9"/>
    <w:rsid w:val="00211448"/>
    <w:rsid w:val="00211490"/>
    <w:rsid w:val="002116B8"/>
    <w:rsid w:val="0021186C"/>
    <w:rsid w:val="002119CF"/>
    <w:rsid w:val="00211BA0"/>
    <w:rsid w:val="00211BB9"/>
    <w:rsid w:val="00211D44"/>
    <w:rsid w:val="00211F56"/>
    <w:rsid w:val="00212071"/>
    <w:rsid w:val="0021230B"/>
    <w:rsid w:val="00212464"/>
    <w:rsid w:val="0021267F"/>
    <w:rsid w:val="00212806"/>
    <w:rsid w:val="00212874"/>
    <w:rsid w:val="00212882"/>
    <w:rsid w:val="0021298B"/>
    <w:rsid w:val="00212AAC"/>
    <w:rsid w:val="00212B12"/>
    <w:rsid w:val="00212BB5"/>
    <w:rsid w:val="00212C1D"/>
    <w:rsid w:val="00212DB4"/>
    <w:rsid w:val="00212F8B"/>
    <w:rsid w:val="00213043"/>
    <w:rsid w:val="0021307B"/>
    <w:rsid w:val="00213471"/>
    <w:rsid w:val="0021354B"/>
    <w:rsid w:val="002136A0"/>
    <w:rsid w:val="00213943"/>
    <w:rsid w:val="00213AAE"/>
    <w:rsid w:val="00213CC4"/>
    <w:rsid w:val="00213E43"/>
    <w:rsid w:val="00213F36"/>
    <w:rsid w:val="0021411C"/>
    <w:rsid w:val="00214140"/>
    <w:rsid w:val="00214165"/>
    <w:rsid w:val="002142D7"/>
    <w:rsid w:val="002142F2"/>
    <w:rsid w:val="00214426"/>
    <w:rsid w:val="00214443"/>
    <w:rsid w:val="0021478E"/>
    <w:rsid w:val="00214814"/>
    <w:rsid w:val="0021481A"/>
    <w:rsid w:val="00214855"/>
    <w:rsid w:val="0021492A"/>
    <w:rsid w:val="00214A4F"/>
    <w:rsid w:val="00214AEA"/>
    <w:rsid w:val="00214F3D"/>
    <w:rsid w:val="0021513A"/>
    <w:rsid w:val="00215415"/>
    <w:rsid w:val="00215834"/>
    <w:rsid w:val="002158B8"/>
    <w:rsid w:val="002159A1"/>
    <w:rsid w:val="00215B25"/>
    <w:rsid w:val="00215CCF"/>
    <w:rsid w:val="00215CEB"/>
    <w:rsid w:val="00215D54"/>
    <w:rsid w:val="00215D72"/>
    <w:rsid w:val="00215DBD"/>
    <w:rsid w:val="00215DCB"/>
    <w:rsid w:val="00215EFB"/>
    <w:rsid w:val="00216272"/>
    <w:rsid w:val="00216323"/>
    <w:rsid w:val="00216669"/>
    <w:rsid w:val="0021679A"/>
    <w:rsid w:val="002168B4"/>
    <w:rsid w:val="00216905"/>
    <w:rsid w:val="002169F7"/>
    <w:rsid w:val="00216A20"/>
    <w:rsid w:val="00216A2C"/>
    <w:rsid w:val="00216C56"/>
    <w:rsid w:val="00216CB5"/>
    <w:rsid w:val="00216D29"/>
    <w:rsid w:val="00216E4A"/>
    <w:rsid w:val="0021706B"/>
    <w:rsid w:val="00217437"/>
    <w:rsid w:val="002175F7"/>
    <w:rsid w:val="002177EE"/>
    <w:rsid w:val="002179E1"/>
    <w:rsid w:val="00217CC2"/>
    <w:rsid w:val="00217E67"/>
    <w:rsid w:val="00217F65"/>
    <w:rsid w:val="00217FE2"/>
    <w:rsid w:val="0022007E"/>
    <w:rsid w:val="002202E8"/>
    <w:rsid w:val="0022037D"/>
    <w:rsid w:val="00220630"/>
    <w:rsid w:val="00220702"/>
    <w:rsid w:val="00220997"/>
    <w:rsid w:val="00221165"/>
    <w:rsid w:val="002211A8"/>
    <w:rsid w:val="0022127D"/>
    <w:rsid w:val="002212AA"/>
    <w:rsid w:val="0022130A"/>
    <w:rsid w:val="0022135A"/>
    <w:rsid w:val="0022139D"/>
    <w:rsid w:val="00221430"/>
    <w:rsid w:val="002218E1"/>
    <w:rsid w:val="00221A72"/>
    <w:rsid w:val="00221CBA"/>
    <w:rsid w:val="00221F51"/>
    <w:rsid w:val="00222253"/>
    <w:rsid w:val="002223B5"/>
    <w:rsid w:val="00222466"/>
    <w:rsid w:val="002226C7"/>
    <w:rsid w:val="00222936"/>
    <w:rsid w:val="00222A5A"/>
    <w:rsid w:val="00222BBC"/>
    <w:rsid w:val="00222C59"/>
    <w:rsid w:val="00222C8B"/>
    <w:rsid w:val="00222D04"/>
    <w:rsid w:val="00222ED6"/>
    <w:rsid w:val="00222F97"/>
    <w:rsid w:val="00222FF5"/>
    <w:rsid w:val="00223256"/>
    <w:rsid w:val="00223552"/>
    <w:rsid w:val="002235D6"/>
    <w:rsid w:val="002237C0"/>
    <w:rsid w:val="00223912"/>
    <w:rsid w:val="00223AE4"/>
    <w:rsid w:val="00223B5C"/>
    <w:rsid w:val="00223BBE"/>
    <w:rsid w:val="00223D1A"/>
    <w:rsid w:val="00223D1E"/>
    <w:rsid w:val="00223D60"/>
    <w:rsid w:val="00223DA8"/>
    <w:rsid w:val="00223E7E"/>
    <w:rsid w:val="002240F8"/>
    <w:rsid w:val="0022411D"/>
    <w:rsid w:val="0022433D"/>
    <w:rsid w:val="00224410"/>
    <w:rsid w:val="002244C0"/>
    <w:rsid w:val="002247A6"/>
    <w:rsid w:val="0022481C"/>
    <w:rsid w:val="00224828"/>
    <w:rsid w:val="00224907"/>
    <w:rsid w:val="00224958"/>
    <w:rsid w:val="00224C6B"/>
    <w:rsid w:val="00225124"/>
    <w:rsid w:val="00225135"/>
    <w:rsid w:val="00225197"/>
    <w:rsid w:val="00225569"/>
    <w:rsid w:val="002255D7"/>
    <w:rsid w:val="00225782"/>
    <w:rsid w:val="0022586C"/>
    <w:rsid w:val="0022594F"/>
    <w:rsid w:val="00225967"/>
    <w:rsid w:val="00225A53"/>
    <w:rsid w:val="00225B72"/>
    <w:rsid w:val="00225C04"/>
    <w:rsid w:val="00225ED4"/>
    <w:rsid w:val="00225F49"/>
    <w:rsid w:val="00225F73"/>
    <w:rsid w:val="0022619E"/>
    <w:rsid w:val="002262C3"/>
    <w:rsid w:val="00226480"/>
    <w:rsid w:val="00226573"/>
    <w:rsid w:val="002265B4"/>
    <w:rsid w:val="002267BA"/>
    <w:rsid w:val="00226A8C"/>
    <w:rsid w:val="00226B10"/>
    <w:rsid w:val="00226C06"/>
    <w:rsid w:val="00226DA0"/>
    <w:rsid w:val="00226F37"/>
    <w:rsid w:val="002270C2"/>
    <w:rsid w:val="00227128"/>
    <w:rsid w:val="00227190"/>
    <w:rsid w:val="002271F0"/>
    <w:rsid w:val="00227561"/>
    <w:rsid w:val="0022764C"/>
    <w:rsid w:val="00227AA0"/>
    <w:rsid w:val="00227CFF"/>
    <w:rsid w:val="00227DB6"/>
    <w:rsid w:val="00227E6B"/>
    <w:rsid w:val="00227F97"/>
    <w:rsid w:val="002300B0"/>
    <w:rsid w:val="0023045A"/>
    <w:rsid w:val="0023054D"/>
    <w:rsid w:val="0023061E"/>
    <w:rsid w:val="00230691"/>
    <w:rsid w:val="002306D0"/>
    <w:rsid w:val="002306EC"/>
    <w:rsid w:val="00230922"/>
    <w:rsid w:val="002309B5"/>
    <w:rsid w:val="00230A54"/>
    <w:rsid w:val="00230D90"/>
    <w:rsid w:val="00231261"/>
    <w:rsid w:val="002314BC"/>
    <w:rsid w:val="00231A83"/>
    <w:rsid w:val="00231C1D"/>
    <w:rsid w:val="00231C40"/>
    <w:rsid w:val="00231D0B"/>
    <w:rsid w:val="00231DB8"/>
    <w:rsid w:val="00232104"/>
    <w:rsid w:val="0023220E"/>
    <w:rsid w:val="00232292"/>
    <w:rsid w:val="00232343"/>
    <w:rsid w:val="00232395"/>
    <w:rsid w:val="002323CB"/>
    <w:rsid w:val="002323FB"/>
    <w:rsid w:val="00232515"/>
    <w:rsid w:val="0023255B"/>
    <w:rsid w:val="0023260C"/>
    <w:rsid w:val="00232715"/>
    <w:rsid w:val="002327D8"/>
    <w:rsid w:val="00232A18"/>
    <w:rsid w:val="00232AD9"/>
    <w:rsid w:val="00232AEF"/>
    <w:rsid w:val="00232CB1"/>
    <w:rsid w:val="00232DD0"/>
    <w:rsid w:val="00232EAC"/>
    <w:rsid w:val="00232FFD"/>
    <w:rsid w:val="00233288"/>
    <w:rsid w:val="00233938"/>
    <w:rsid w:val="00233AFA"/>
    <w:rsid w:val="00233B42"/>
    <w:rsid w:val="00233BB5"/>
    <w:rsid w:val="00233D6C"/>
    <w:rsid w:val="00233ECA"/>
    <w:rsid w:val="00233F77"/>
    <w:rsid w:val="00233FAA"/>
    <w:rsid w:val="002340C1"/>
    <w:rsid w:val="0023423E"/>
    <w:rsid w:val="0023427A"/>
    <w:rsid w:val="002343CF"/>
    <w:rsid w:val="002343D3"/>
    <w:rsid w:val="00234462"/>
    <w:rsid w:val="002345E1"/>
    <w:rsid w:val="002347D4"/>
    <w:rsid w:val="00234917"/>
    <w:rsid w:val="002349F4"/>
    <w:rsid w:val="00234A3A"/>
    <w:rsid w:val="00234E9E"/>
    <w:rsid w:val="002350D6"/>
    <w:rsid w:val="002351D5"/>
    <w:rsid w:val="0023540B"/>
    <w:rsid w:val="00235695"/>
    <w:rsid w:val="002358D3"/>
    <w:rsid w:val="002359BA"/>
    <w:rsid w:val="00235A85"/>
    <w:rsid w:val="00235ACB"/>
    <w:rsid w:val="00235D8D"/>
    <w:rsid w:val="00235EF3"/>
    <w:rsid w:val="00236060"/>
    <w:rsid w:val="002360B0"/>
    <w:rsid w:val="0023626B"/>
    <w:rsid w:val="002362C1"/>
    <w:rsid w:val="002365CC"/>
    <w:rsid w:val="0023674E"/>
    <w:rsid w:val="00236839"/>
    <w:rsid w:val="002368B4"/>
    <w:rsid w:val="00236981"/>
    <w:rsid w:val="00236BA9"/>
    <w:rsid w:val="00236C79"/>
    <w:rsid w:val="00236C81"/>
    <w:rsid w:val="00236D81"/>
    <w:rsid w:val="00236EBC"/>
    <w:rsid w:val="00237109"/>
    <w:rsid w:val="002372D0"/>
    <w:rsid w:val="00237304"/>
    <w:rsid w:val="0023732F"/>
    <w:rsid w:val="00237374"/>
    <w:rsid w:val="00237452"/>
    <w:rsid w:val="0023746A"/>
    <w:rsid w:val="0023765D"/>
    <w:rsid w:val="00237679"/>
    <w:rsid w:val="00237760"/>
    <w:rsid w:val="0023793A"/>
    <w:rsid w:val="00237A63"/>
    <w:rsid w:val="00237ED0"/>
    <w:rsid w:val="00240137"/>
    <w:rsid w:val="00240330"/>
    <w:rsid w:val="0024038D"/>
    <w:rsid w:val="0024041A"/>
    <w:rsid w:val="00240461"/>
    <w:rsid w:val="002404A7"/>
    <w:rsid w:val="002405E1"/>
    <w:rsid w:val="00240B04"/>
    <w:rsid w:val="00240B45"/>
    <w:rsid w:val="00240B4B"/>
    <w:rsid w:val="00240B5A"/>
    <w:rsid w:val="00240BA5"/>
    <w:rsid w:val="00240CF1"/>
    <w:rsid w:val="00240CF4"/>
    <w:rsid w:val="00240EAB"/>
    <w:rsid w:val="00240EF2"/>
    <w:rsid w:val="002410C9"/>
    <w:rsid w:val="00241144"/>
    <w:rsid w:val="00241158"/>
    <w:rsid w:val="002411BF"/>
    <w:rsid w:val="0024121E"/>
    <w:rsid w:val="0024130D"/>
    <w:rsid w:val="00241315"/>
    <w:rsid w:val="0024134F"/>
    <w:rsid w:val="002413B5"/>
    <w:rsid w:val="0024149C"/>
    <w:rsid w:val="00241562"/>
    <w:rsid w:val="00241690"/>
    <w:rsid w:val="002416E9"/>
    <w:rsid w:val="00241726"/>
    <w:rsid w:val="00241854"/>
    <w:rsid w:val="002419DC"/>
    <w:rsid w:val="00241C9A"/>
    <w:rsid w:val="00242024"/>
    <w:rsid w:val="0024211A"/>
    <w:rsid w:val="00242125"/>
    <w:rsid w:val="002421FA"/>
    <w:rsid w:val="00242202"/>
    <w:rsid w:val="0024230A"/>
    <w:rsid w:val="00242405"/>
    <w:rsid w:val="002424D0"/>
    <w:rsid w:val="00242684"/>
    <w:rsid w:val="002427D4"/>
    <w:rsid w:val="0024289F"/>
    <w:rsid w:val="00242A13"/>
    <w:rsid w:val="00242B21"/>
    <w:rsid w:val="00242C21"/>
    <w:rsid w:val="00242DB3"/>
    <w:rsid w:val="00242F98"/>
    <w:rsid w:val="00243443"/>
    <w:rsid w:val="00243473"/>
    <w:rsid w:val="002435D7"/>
    <w:rsid w:val="00243687"/>
    <w:rsid w:val="0024388D"/>
    <w:rsid w:val="002438DE"/>
    <w:rsid w:val="00243A8A"/>
    <w:rsid w:val="00243AB2"/>
    <w:rsid w:val="00243AF1"/>
    <w:rsid w:val="00243C83"/>
    <w:rsid w:val="00243CE0"/>
    <w:rsid w:val="00243D60"/>
    <w:rsid w:val="00243E64"/>
    <w:rsid w:val="00243E92"/>
    <w:rsid w:val="00244086"/>
    <w:rsid w:val="00244134"/>
    <w:rsid w:val="0024441E"/>
    <w:rsid w:val="00244468"/>
    <w:rsid w:val="00244476"/>
    <w:rsid w:val="0024462D"/>
    <w:rsid w:val="00244673"/>
    <w:rsid w:val="002447BD"/>
    <w:rsid w:val="00244947"/>
    <w:rsid w:val="00244984"/>
    <w:rsid w:val="002449E2"/>
    <w:rsid w:val="00244A2A"/>
    <w:rsid w:val="00244A5D"/>
    <w:rsid w:val="00244BD0"/>
    <w:rsid w:val="00244C33"/>
    <w:rsid w:val="00244D24"/>
    <w:rsid w:val="00244FCA"/>
    <w:rsid w:val="002450A6"/>
    <w:rsid w:val="0024524A"/>
    <w:rsid w:val="00245620"/>
    <w:rsid w:val="00245686"/>
    <w:rsid w:val="0024579F"/>
    <w:rsid w:val="002457C0"/>
    <w:rsid w:val="002459AD"/>
    <w:rsid w:val="002459EF"/>
    <w:rsid w:val="00245A03"/>
    <w:rsid w:val="00245A89"/>
    <w:rsid w:val="00245D6B"/>
    <w:rsid w:val="00245DB7"/>
    <w:rsid w:val="00245EAA"/>
    <w:rsid w:val="00245FD1"/>
    <w:rsid w:val="00245FE2"/>
    <w:rsid w:val="0024611E"/>
    <w:rsid w:val="0024618C"/>
    <w:rsid w:val="0024626D"/>
    <w:rsid w:val="00246329"/>
    <w:rsid w:val="0024644C"/>
    <w:rsid w:val="002465D8"/>
    <w:rsid w:val="00246739"/>
    <w:rsid w:val="0024676D"/>
    <w:rsid w:val="002468D3"/>
    <w:rsid w:val="002469BF"/>
    <w:rsid w:val="002469D2"/>
    <w:rsid w:val="00246A2E"/>
    <w:rsid w:val="00246A8A"/>
    <w:rsid w:val="00246B0F"/>
    <w:rsid w:val="00246C61"/>
    <w:rsid w:val="00246E81"/>
    <w:rsid w:val="002471F8"/>
    <w:rsid w:val="002472CF"/>
    <w:rsid w:val="00247371"/>
    <w:rsid w:val="00247398"/>
    <w:rsid w:val="0024757F"/>
    <w:rsid w:val="0024779F"/>
    <w:rsid w:val="00247B0C"/>
    <w:rsid w:val="00247B4B"/>
    <w:rsid w:val="00247DAD"/>
    <w:rsid w:val="00247DB9"/>
    <w:rsid w:val="00247E71"/>
    <w:rsid w:val="002502BA"/>
    <w:rsid w:val="0025044C"/>
    <w:rsid w:val="0025046B"/>
    <w:rsid w:val="0025055D"/>
    <w:rsid w:val="00250603"/>
    <w:rsid w:val="00250784"/>
    <w:rsid w:val="002508CA"/>
    <w:rsid w:val="002509DA"/>
    <w:rsid w:val="00250C97"/>
    <w:rsid w:val="00250FB5"/>
    <w:rsid w:val="00250FD1"/>
    <w:rsid w:val="00251094"/>
    <w:rsid w:val="002510E8"/>
    <w:rsid w:val="00251180"/>
    <w:rsid w:val="00251234"/>
    <w:rsid w:val="00251274"/>
    <w:rsid w:val="00251278"/>
    <w:rsid w:val="00251281"/>
    <w:rsid w:val="00251390"/>
    <w:rsid w:val="00251602"/>
    <w:rsid w:val="00251812"/>
    <w:rsid w:val="002518CD"/>
    <w:rsid w:val="00251CF2"/>
    <w:rsid w:val="00251EEA"/>
    <w:rsid w:val="00252415"/>
    <w:rsid w:val="00252464"/>
    <w:rsid w:val="00252801"/>
    <w:rsid w:val="00252A07"/>
    <w:rsid w:val="00252EEA"/>
    <w:rsid w:val="00253343"/>
    <w:rsid w:val="002534D0"/>
    <w:rsid w:val="00253548"/>
    <w:rsid w:val="00253686"/>
    <w:rsid w:val="00253965"/>
    <w:rsid w:val="00253A61"/>
    <w:rsid w:val="00253A7B"/>
    <w:rsid w:val="00253AB1"/>
    <w:rsid w:val="00253E52"/>
    <w:rsid w:val="00253F05"/>
    <w:rsid w:val="00253FED"/>
    <w:rsid w:val="00254048"/>
    <w:rsid w:val="0025405E"/>
    <w:rsid w:val="00254065"/>
    <w:rsid w:val="00254087"/>
    <w:rsid w:val="0025422D"/>
    <w:rsid w:val="0025424A"/>
    <w:rsid w:val="0025429F"/>
    <w:rsid w:val="002543F4"/>
    <w:rsid w:val="0025440D"/>
    <w:rsid w:val="002545EA"/>
    <w:rsid w:val="0025465E"/>
    <w:rsid w:val="00254746"/>
    <w:rsid w:val="002547AD"/>
    <w:rsid w:val="002547C3"/>
    <w:rsid w:val="00254892"/>
    <w:rsid w:val="002548ED"/>
    <w:rsid w:val="00254B3E"/>
    <w:rsid w:val="00254B47"/>
    <w:rsid w:val="00254BC9"/>
    <w:rsid w:val="0025511C"/>
    <w:rsid w:val="00255239"/>
    <w:rsid w:val="002556CE"/>
    <w:rsid w:val="00255837"/>
    <w:rsid w:val="0025587C"/>
    <w:rsid w:val="00256083"/>
    <w:rsid w:val="0025639C"/>
    <w:rsid w:val="002565E9"/>
    <w:rsid w:val="002565F5"/>
    <w:rsid w:val="00256666"/>
    <w:rsid w:val="00256C5A"/>
    <w:rsid w:val="00256E73"/>
    <w:rsid w:val="00256EF4"/>
    <w:rsid w:val="00256FC2"/>
    <w:rsid w:val="00257164"/>
    <w:rsid w:val="00257175"/>
    <w:rsid w:val="0025719F"/>
    <w:rsid w:val="002572A8"/>
    <w:rsid w:val="002572D5"/>
    <w:rsid w:val="002575DD"/>
    <w:rsid w:val="00257629"/>
    <w:rsid w:val="002576C4"/>
    <w:rsid w:val="0025778D"/>
    <w:rsid w:val="00257DBC"/>
    <w:rsid w:val="00257DF9"/>
    <w:rsid w:val="00257E91"/>
    <w:rsid w:val="00257ECB"/>
    <w:rsid w:val="00257F91"/>
    <w:rsid w:val="0025FD49"/>
    <w:rsid w:val="00260201"/>
    <w:rsid w:val="00260427"/>
    <w:rsid w:val="00260559"/>
    <w:rsid w:val="002605C8"/>
    <w:rsid w:val="002607C3"/>
    <w:rsid w:val="0026091C"/>
    <w:rsid w:val="00260956"/>
    <w:rsid w:val="002609B6"/>
    <w:rsid w:val="00260A1A"/>
    <w:rsid w:val="00260C95"/>
    <w:rsid w:val="00260D79"/>
    <w:rsid w:val="00260F3B"/>
    <w:rsid w:val="00260FCE"/>
    <w:rsid w:val="002612DC"/>
    <w:rsid w:val="00261324"/>
    <w:rsid w:val="00261497"/>
    <w:rsid w:val="002618A8"/>
    <w:rsid w:val="00261925"/>
    <w:rsid w:val="00261A58"/>
    <w:rsid w:val="00261B80"/>
    <w:rsid w:val="00261CD2"/>
    <w:rsid w:val="002620F2"/>
    <w:rsid w:val="002620F7"/>
    <w:rsid w:val="00262166"/>
    <w:rsid w:val="00262190"/>
    <w:rsid w:val="00262241"/>
    <w:rsid w:val="00262951"/>
    <w:rsid w:val="00262B0B"/>
    <w:rsid w:val="00262CF8"/>
    <w:rsid w:val="00262D7D"/>
    <w:rsid w:val="00262D94"/>
    <w:rsid w:val="00262E8E"/>
    <w:rsid w:val="00263541"/>
    <w:rsid w:val="002637C0"/>
    <w:rsid w:val="002637DC"/>
    <w:rsid w:val="002638EE"/>
    <w:rsid w:val="00263A6A"/>
    <w:rsid w:val="00263AA9"/>
    <w:rsid w:val="00263C35"/>
    <w:rsid w:val="002641B0"/>
    <w:rsid w:val="002641BD"/>
    <w:rsid w:val="002641BE"/>
    <w:rsid w:val="002645C4"/>
    <w:rsid w:val="0026484E"/>
    <w:rsid w:val="0026485A"/>
    <w:rsid w:val="00264BF9"/>
    <w:rsid w:val="00264C24"/>
    <w:rsid w:val="00264C5C"/>
    <w:rsid w:val="00264D05"/>
    <w:rsid w:val="00264F6E"/>
    <w:rsid w:val="002651A5"/>
    <w:rsid w:val="002651B6"/>
    <w:rsid w:val="002652AB"/>
    <w:rsid w:val="0026590E"/>
    <w:rsid w:val="00265A2C"/>
    <w:rsid w:val="00265B7F"/>
    <w:rsid w:val="00265D58"/>
    <w:rsid w:val="00265D8C"/>
    <w:rsid w:val="00265DB7"/>
    <w:rsid w:val="00265EC6"/>
    <w:rsid w:val="0026602F"/>
    <w:rsid w:val="002660F9"/>
    <w:rsid w:val="00266370"/>
    <w:rsid w:val="002664C3"/>
    <w:rsid w:val="0026652D"/>
    <w:rsid w:val="00266551"/>
    <w:rsid w:val="00266568"/>
    <w:rsid w:val="00266696"/>
    <w:rsid w:val="002669FA"/>
    <w:rsid w:val="00266B23"/>
    <w:rsid w:val="00266F9E"/>
    <w:rsid w:val="002671F7"/>
    <w:rsid w:val="00267267"/>
    <w:rsid w:val="00267314"/>
    <w:rsid w:val="00267663"/>
    <w:rsid w:val="0026774E"/>
    <w:rsid w:val="002677B0"/>
    <w:rsid w:val="00267914"/>
    <w:rsid w:val="002679CB"/>
    <w:rsid w:val="00267A88"/>
    <w:rsid w:val="00267AE0"/>
    <w:rsid w:val="00267BD9"/>
    <w:rsid w:val="00267C29"/>
    <w:rsid w:val="00267CD5"/>
    <w:rsid w:val="00267EEE"/>
    <w:rsid w:val="002700D5"/>
    <w:rsid w:val="00270158"/>
    <w:rsid w:val="00270272"/>
    <w:rsid w:val="002702B5"/>
    <w:rsid w:val="002703FB"/>
    <w:rsid w:val="0027042D"/>
    <w:rsid w:val="002706E2"/>
    <w:rsid w:val="00270861"/>
    <w:rsid w:val="002709CD"/>
    <w:rsid w:val="00270A8C"/>
    <w:rsid w:val="00270C03"/>
    <w:rsid w:val="00270C9C"/>
    <w:rsid w:val="00270EA5"/>
    <w:rsid w:val="00270F95"/>
    <w:rsid w:val="002710E4"/>
    <w:rsid w:val="0027128E"/>
    <w:rsid w:val="00271350"/>
    <w:rsid w:val="0027144E"/>
    <w:rsid w:val="002714DC"/>
    <w:rsid w:val="00271641"/>
    <w:rsid w:val="00271669"/>
    <w:rsid w:val="0027181B"/>
    <w:rsid w:val="002718E8"/>
    <w:rsid w:val="002719DD"/>
    <w:rsid w:val="00271A50"/>
    <w:rsid w:val="00271A7C"/>
    <w:rsid w:val="00271BBC"/>
    <w:rsid w:val="00271DF4"/>
    <w:rsid w:val="00271EC0"/>
    <w:rsid w:val="00271F50"/>
    <w:rsid w:val="00272041"/>
    <w:rsid w:val="0027232E"/>
    <w:rsid w:val="00272358"/>
    <w:rsid w:val="00272378"/>
    <w:rsid w:val="0027239A"/>
    <w:rsid w:val="00272492"/>
    <w:rsid w:val="0027250F"/>
    <w:rsid w:val="0027254C"/>
    <w:rsid w:val="0027260F"/>
    <w:rsid w:val="002726F0"/>
    <w:rsid w:val="00272765"/>
    <w:rsid w:val="00272771"/>
    <w:rsid w:val="0027279C"/>
    <w:rsid w:val="002729C8"/>
    <w:rsid w:val="00272A67"/>
    <w:rsid w:val="00272A9B"/>
    <w:rsid w:val="00272DC5"/>
    <w:rsid w:val="00272F4A"/>
    <w:rsid w:val="00273134"/>
    <w:rsid w:val="002733A5"/>
    <w:rsid w:val="0027358E"/>
    <w:rsid w:val="0027377A"/>
    <w:rsid w:val="002737E8"/>
    <w:rsid w:val="00273995"/>
    <w:rsid w:val="00273C30"/>
    <w:rsid w:val="00273E85"/>
    <w:rsid w:val="002742A3"/>
    <w:rsid w:val="00274369"/>
    <w:rsid w:val="002743B7"/>
    <w:rsid w:val="0027453A"/>
    <w:rsid w:val="00274611"/>
    <w:rsid w:val="0027469C"/>
    <w:rsid w:val="00274712"/>
    <w:rsid w:val="00274761"/>
    <w:rsid w:val="00274EE6"/>
    <w:rsid w:val="00274F37"/>
    <w:rsid w:val="00275296"/>
    <w:rsid w:val="0027539E"/>
    <w:rsid w:val="00275546"/>
    <w:rsid w:val="00275747"/>
    <w:rsid w:val="002757BC"/>
    <w:rsid w:val="002757F7"/>
    <w:rsid w:val="0027588C"/>
    <w:rsid w:val="00275A17"/>
    <w:rsid w:val="00275D27"/>
    <w:rsid w:val="00275D9D"/>
    <w:rsid w:val="00275DD7"/>
    <w:rsid w:val="00275FE7"/>
    <w:rsid w:val="0027638E"/>
    <w:rsid w:val="002765B8"/>
    <w:rsid w:val="00276B23"/>
    <w:rsid w:val="00276C0B"/>
    <w:rsid w:val="00276D3B"/>
    <w:rsid w:val="00276E25"/>
    <w:rsid w:val="00276EA7"/>
    <w:rsid w:val="00277083"/>
    <w:rsid w:val="00277427"/>
    <w:rsid w:val="00277460"/>
    <w:rsid w:val="002774E0"/>
    <w:rsid w:val="002774FF"/>
    <w:rsid w:val="002777F9"/>
    <w:rsid w:val="00277977"/>
    <w:rsid w:val="00277AC7"/>
    <w:rsid w:val="00277B96"/>
    <w:rsid w:val="00277D56"/>
    <w:rsid w:val="00277DCE"/>
    <w:rsid w:val="00277E2F"/>
    <w:rsid w:val="00277E49"/>
    <w:rsid w:val="00277FAB"/>
    <w:rsid w:val="002800B2"/>
    <w:rsid w:val="00280629"/>
    <w:rsid w:val="00280787"/>
    <w:rsid w:val="0028082B"/>
    <w:rsid w:val="002809D8"/>
    <w:rsid w:val="00280AC6"/>
    <w:rsid w:val="00280B79"/>
    <w:rsid w:val="00280E21"/>
    <w:rsid w:val="00280E9E"/>
    <w:rsid w:val="00281080"/>
    <w:rsid w:val="0028118F"/>
    <w:rsid w:val="0028121E"/>
    <w:rsid w:val="0028152A"/>
    <w:rsid w:val="00281535"/>
    <w:rsid w:val="00281682"/>
    <w:rsid w:val="002817C6"/>
    <w:rsid w:val="002818AA"/>
    <w:rsid w:val="00281B6E"/>
    <w:rsid w:val="00281C1E"/>
    <w:rsid w:val="00281C7D"/>
    <w:rsid w:val="00281D4E"/>
    <w:rsid w:val="00281E5B"/>
    <w:rsid w:val="00282040"/>
    <w:rsid w:val="002820C2"/>
    <w:rsid w:val="002821BC"/>
    <w:rsid w:val="002827A0"/>
    <w:rsid w:val="002827BD"/>
    <w:rsid w:val="0028285E"/>
    <w:rsid w:val="002828E7"/>
    <w:rsid w:val="002828F1"/>
    <w:rsid w:val="00282ABA"/>
    <w:rsid w:val="00282C61"/>
    <w:rsid w:val="00282EC1"/>
    <w:rsid w:val="00282F4A"/>
    <w:rsid w:val="0028312B"/>
    <w:rsid w:val="002831AA"/>
    <w:rsid w:val="002832D0"/>
    <w:rsid w:val="00283309"/>
    <w:rsid w:val="0028369A"/>
    <w:rsid w:val="00283892"/>
    <w:rsid w:val="0028390D"/>
    <w:rsid w:val="00283B23"/>
    <w:rsid w:val="00283B66"/>
    <w:rsid w:val="00283C75"/>
    <w:rsid w:val="00283F1A"/>
    <w:rsid w:val="00283F9C"/>
    <w:rsid w:val="00284018"/>
    <w:rsid w:val="00284099"/>
    <w:rsid w:val="00284149"/>
    <w:rsid w:val="0028447A"/>
    <w:rsid w:val="00284487"/>
    <w:rsid w:val="0028456A"/>
    <w:rsid w:val="0028466D"/>
    <w:rsid w:val="002846C8"/>
    <w:rsid w:val="002847C9"/>
    <w:rsid w:val="00284865"/>
    <w:rsid w:val="002849E5"/>
    <w:rsid w:val="00284A96"/>
    <w:rsid w:val="00284B5B"/>
    <w:rsid w:val="00284E57"/>
    <w:rsid w:val="00285029"/>
    <w:rsid w:val="002850CB"/>
    <w:rsid w:val="00285212"/>
    <w:rsid w:val="002852DD"/>
    <w:rsid w:val="00285388"/>
    <w:rsid w:val="002855A8"/>
    <w:rsid w:val="002857F4"/>
    <w:rsid w:val="00285B4E"/>
    <w:rsid w:val="00285B90"/>
    <w:rsid w:val="00285CC9"/>
    <w:rsid w:val="00285DB9"/>
    <w:rsid w:val="00285E20"/>
    <w:rsid w:val="00285F72"/>
    <w:rsid w:val="00285F82"/>
    <w:rsid w:val="00285FFB"/>
    <w:rsid w:val="00286057"/>
    <w:rsid w:val="00286078"/>
    <w:rsid w:val="00286158"/>
    <w:rsid w:val="00286296"/>
    <w:rsid w:val="00286454"/>
    <w:rsid w:val="002865FF"/>
    <w:rsid w:val="002868F5"/>
    <w:rsid w:val="0028698A"/>
    <w:rsid w:val="002869A6"/>
    <w:rsid w:val="00286A2A"/>
    <w:rsid w:val="00286B80"/>
    <w:rsid w:val="00286BFC"/>
    <w:rsid w:val="00286C28"/>
    <w:rsid w:val="0028721E"/>
    <w:rsid w:val="00287222"/>
    <w:rsid w:val="00287381"/>
    <w:rsid w:val="002874BB"/>
    <w:rsid w:val="00287510"/>
    <w:rsid w:val="002875BC"/>
    <w:rsid w:val="002878A1"/>
    <w:rsid w:val="00287952"/>
    <w:rsid w:val="002879FC"/>
    <w:rsid w:val="00287B15"/>
    <w:rsid w:val="00287CA2"/>
    <w:rsid w:val="00287D08"/>
    <w:rsid w:val="00287D8A"/>
    <w:rsid w:val="00290044"/>
    <w:rsid w:val="0029011E"/>
    <w:rsid w:val="00290566"/>
    <w:rsid w:val="0029063F"/>
    <w:rsid w:val="002908E4"/>
    <w:rsid w:val="0029090B"/>
    <w:rsid w:val="00290987"/>
    <w:rsid w:val="00290A31"/>
    <w:rsid w:val="00290AD2"/>
    <w:rsid w:val="00290AFE"/>
    <w:rsid w:val="00290B9C"/>
    <w:rsid w:val="00290D10"/>
    <w:rsid w:val="00290DE2"/>
    <w:rsid w:val="00290FB5"/>
    <w:rsid w:val="00291081"/>
    <w:rsid w:val="0029122C"/>
    <w:rsid w:val="002915A4"/>
    <w:rsid w:val="002916A3"/>
    <w:rsid w:val="002919F3"/>
    <w:rsid w:val="00291B39"/>
    <w:rsid w:val="00291B47"/>
    <w:rsid w:val="00291C70"/>
    <w:rsid w:val="00291CD9"/>
    <w:rsid w:val="00291F34"/>
    <w:rsid w:val="00292090"/>
    <w:rsid w:val="00292222"/>
    <w:rsid w:val="0029226A"/>
    <w:rsid w:val="002922BC"/>
    <w:rsid w:val="00292469"/>
    <w:rsid w:val="00292577"/>
    <w:rsid w:val="00292B68"/>
    <w:rsid w:val="002931A9"/>
    <w:rsid w:val="002934DB"/>
    <w:rsid w:val="00293539"/>
    <w:rsid w:val="00293812"/>
    <w:rsid w:val="00293863"/>
    <w:rsid w:val="002938BD"/>
    <w:rsid w:val="00293A65"/>
    <w:rsid w:val="00293AB9"/>
    <w:rsid w:val="00293B29"/>
    <w:rsid w:val="00293B3D"/>
    <w:rsid w:val="00293CE1"/>
    <w:rsid w:val="00293D7F"/>
    <w:rsid w:val="00294025"/>
    <w:rsid w:val="00294156"/>
    <w:rsid w:val="002941C2"/>
    <w:rsid w:val="002942B0"/>
    <w:rsid w:val="002942EA"/>
    <w:rsid w:val="002943CE"/>
    <w:rsid w:val="002947FA"/>
    <w:rsid w:val="00294863"/>
    <w:rsid w:val="00294A1A"/>
    <w:rsid w:val="00294B8F"/>
    <w:rsid w:val="00294C1C"/>
    <w:rsid w:val="00294D65"/>
    <w:rsid w:val="00294EEF"/>
    <w:rsid w:val="0029525F"/>
    <w:rsid w:val="00295322"/>
    <w:rsid w:val="00295393"/>
    <w:rsid w:val="00295654"/>
    <w:rsid w:val="0029566B"/>
    <w:rsid w:val="0029584F"/>
    <w:rsid w:val="0029587E"/>
    <w:rsid w:val="00295977"/>
    <w:rsid w:val="00295A26"/>
    <w:rsid w:val="00295D00"/>
    <w:rsid w:val="00295DE3"/>
    <w:rsid w:val="00295E5F"/>
    <w:rsid w:val="0029608A"/>
    <w:rsid w:val="002961F1"/>
    <w:rsid w:val="00296528"/>
    <w:rsid w:val="0029652B"/>
    <w:rsid w:val="00296545"/>
    <w:rsid w:val="00296577"/>
    <w:rsid w:val="00296618"/>
    <w:rsid w:val="00296720"/>
    <w:rsid w:val="00296776"/>
    <w:rsid w:val="00296895"/>
    <w:rsid w:val="00296B4C"/>
    <w:rsid w:val="00296B9C"/>
    <w:rsid w:val="00296BFE"/>
    <w:rsid w:val="00296CBF"/>
    <w:rsid w:val="002970B5"/>
    <w:rsid w:val="002973EA"/>
    <w:rsid w:val="002974AB"/>
    <w:rsid w:val="00297A47"/>
    <w:rsid w:val="00297AD7"/>
    <w:rsid w:val="00297D2A"/>
    <w:rsid w:val="00297EB3"/>
    <w:rsid w:val="002A01E8"/>
    <w:rsid w:val="002A024A"/>
    <w:rsid w:val="002A0301"/>
    <w:rsid w:val="002A04CA"/>
    <w:rsid w:val="002A0786"/>
    <w:rsid w:val="002A078D"/>
    <w:rsid w:val="002A0828"/>
    <w:rsid w:val="002A08D7"/>
    <w:rsid w:val="002A08E1"/>
    <w:rsid w:val="002A0A56"/>
    <w:rsid w:val="002A0C8C"/>
    <w:rsid w:val="002A0DA3"/>
    <w:rsid w:val="002A0FC1"/>
    <w:rsid w:val="002A1009"/>
    <w:rsid w:val="002A14B5"/>
    <w:rsid w:val="002A17A4"/>
    <w:rsid w:val="002A19D3"/>
    <w:rsid w:val="002A1A90"/>
    <w:rsid w:val="002A1ABF"/>
    <w:rsid w:val="002A1B33"/>
    <w:rsid w:val="002A1B97"/>
    <w:rsid w:val="002A1C04"/>
    <w:rsid w:val="002A24B9"/>
    <w:rsid w:val="002A2577"/>
    <w:rsid w:val="002A2829"/>
    <w:rsid w:val="002A28FA"/>
    <w:rsid w:val="002A2AF1"/>
    <w:rsid w:val="002A2BDD"/>
    <w:rsid w:val="002A2C7E"/>
    <w:rsid w:val="002A2C7F"/>
    <w:rsid w:val="002A2F3E"/>
    <w:rsid w:val="002A2F91"/>
    <w:rsid w:val="002A31B3"/>
    <w:rsid w:val="002A31CE"/>
    <w:rsid w:val="002A32ED"/>
    <w:rsid w:val="002A33B1"/>
    <w:rsid w:val="002A36C9"/>
    <w:rsid w:val="002A36FE"/>
    <w:rsid w:val="002A384B"/>
    <w:rsid w:val="002A3B1F"/>
    <w:rsid w:val="002A40A4"/>
    <w:rsid w:val="002A4158"/>
    <w:rsid w:val="002A421B"/>
    <w:rsid w:val="002A437F"/>
    <w:rsid w:val="002A48B6"/>
    <w:rsid w:val="002A4A4D"/>
    <w:rsid w:val="002A4AF5"/>
    <w:rsid w:val="002A4BFE"/>
    <w:rsid w:val="002A4DEF"/>
    <w:rsid w:val="002A4EEA"/>
    <w:rsid w:val="002A5112"/>
    <w:rsid w:val="002A5149"/>
    <w:rsid w:val="002A5278"/>
    <w:rsid w:val="002A5348"/>
    <w:rsid w:val="002A543B"/>
    <w:rsid w:val="002A588B"/>
    <w:rsid w:val="002A5972"/>
    <w:rsid w:val="002A59BD"/>
    <w:rsid w:val="002A59D8"/>
    <w:rsid w:val="002A5C63"/>
    <w:rsid w:val="002A5F69"/>
    <w:rsid w:val="002A5FAD"/>
    <w:rsid w:val="002A6032"/>
    <w:rsid w:val="002A6285"/>
    <w:rsid w:val="002A649B"/>
    <w:rsid w:val="002A65AC"/>
    <w:rsid w:val="002A6783"/>
    <w:rsid w:val="002A6854"/>
    <w:rsid w:val="002A68CB"/>
    <w:rsid w:val="002A6E77"/>
    <w:rsid w:val="002A6E83"/>
    <w:rsid w:val="002A72C9"/>
    <w:rsid w:val="002A7473"/>
    <w:rsid w:val="002A7862"/>
    <w:rsid w:val="002A79E6"/>
    <w:rsid w:val="002A7B37"/>
    <w:rsid w:val="002A7BAA"/>
    <w:rsid w:val="002A7BB8"/>
    <w:rsid w:val="002A7BD1"/>
    <w:rsid w:val="002A7D6A"/>
    <w:rsid w:val="002A7DB5"/>
    <w:rsid w:val="002A7DDD"/>
    <w:rsid w:val="002A7F1C"/>
    <w:rsid w:val="002A7F95"/>
    <w:rsid w:val="002A7FD7"/>
    <w:rsid w:val="002B017D"/>
    <w:rsid w:val="002B028B"/>
    <w:rsid w:val="002B0434"/>
    <w:rsid w:val="002B0544"/>
    <w:rsid w:val="002B05F6"/>
    <w:rsid w:val="002B090D"/>
    <w:rsid w:val="002B0A04"/>
    <w:rsid w:val="002B0A31"/>
    <w:rsid w:val="002B0BF9"/>
    <w:rsid w:val="002B0C9F"/>
    <w:rsid w:val="002B0CF7"/>
    <w:rsid w:val="002B0F4E"/>
    <w:rsid w:val="002B1181"/>
    <w:rsid w:val="002B1194"/>
    <w:rsid w:val="002B145A"/>
    <w:rsid w:val="002B1552"/>
    <w:rsid w:val="002B1784"/>
    <w:rsid w:val="002B17DB"/>
    <w:rsid w:val="002B1B89"/>
    <w:rsid w:val="002B1D92"/>
    <w:rsid w:val="002B211E"/>
    <w:rsid w:val="002B22B1"/>
    <w:rsid w:val="002B26AE"/>
    <w:rsid w:val="002B277C"/>
    <w:rsid w:val="002B2916"/>
    <w:rsid w:val="002B2A4A"/>
    <w:rsid w:val="002B2B50"/>
    <w:rsid w:val="002B2C11"/>
    <w:rsid w:val="002B2CB2"/>
    <w:rsid w:val="002B2F00"/>
    <w:rsid w:val="002B31B0"/>
    <w:rsid w:val="002B325E"/>
    <w:rsid w:val="002B3360"/>
    <w:rsid w:val="002B3385"/>
    <w:rsid w:val="002B3470"/>
    <w:rsid w:val="002B348C"/>
    <w:rsid w:val="002B34E6"/>
    <w:rsid w:val="002B36B2"/>
    <w:rsid w:val="002B37C0"/>
    <w:rsid w:val="002B38A5"/>
    <w:rsid w:val="002B3A0E"/>
    <w:rsid w:val="002B3A50"/>
    <w:rsid w:val="002B3A96"/>
    <w:rsid w:val="002B3AA5"/>
    <w:rsid w:val="002B3AD7"/>
    <w:rsid w:val="002B3B7E"/>
    <w:rsid w:val="002B3C36"/>
    <w:rsid w:val="002B3CB2"/>
    <w:rsid w:val="002B3CE3"/>
    <w:rsid w:val="002B441B"/>
    <w:rsid w:val="002B446E"/>
    <w:rsid w:val="002B4AD5"/>
    <w:rsid w:val="002B4BDF"/>
    <w:rsid w:val="002B4BFE"/>
    <w:rsid w:val="002B4D4C"/>
    <w:rsid w:val="002B4E06"/>
    <w:rsid w:val="002B4EBC"/>
    <w:rsid w:val="002B4F11"/>
    <w:rsid w:val="002B50B7"/>
    <w:rsid w:val="002B5157"/>
    <w:rsid w:val="002B53D4"/>
    <w:rsid w:val="002B54A9"/>
    <w:rsid w:val="002B54B6"/>
    <w:rsid w:val="002B5690"/>
    <w:rsid w:val="002B591F"/>
    <w:rsid w:val="002B594E"/>
    <w:rsid w:val="002B5B66"/>
    <w:rsid w:val="002B5C92"/>
    <w:rsid w:val="002B5D39"/>
    <w:rsid w:val="002B5DE0"/>
    <w:rsid w:val="002B5EA1"/>
    <w:rsid w:val="002B5FD1"/>
    <w:rsid w:val="002B5FE8"/>
    <w:rsid w:val="002B619F"/>
    <w:rsid w:val="002B61D9"/>
    <w:rsid w:val="002B6437"/>
    <w:rsid w:val="002B6B49"/>
    <w:rsid w:val="002B711F"/>
    <w:rsid w:val="002B7121"/>
    <w:rsid w:val="002B74A4"/>
    <w:rsid w:val="002B7524"/>
    <w:rsid w:val="002B7ABF"/>
    <w:rsid w:val="002B7BE1"/>
    <w:rsid w:val="002C0074"/>
    <w:rsid w:val="002C00E9"/>
    <w:rsid w:val="002C0158"/>
    <w:rsid w:val="002C05D4"/>
    <w:rsid w:val="002C09E9"/>
    <w:rsid w:val="002C0A76"/>
    <w:rsid w:val="002C0C56"/>
    <w:rsid w:val="002C0C59"/>
    <w:rsid w:val="002C0CBC"/>
    <w:rsid w:val="002C0E9F"/>
    <w:rsid w:val="002C1099"/>
    <w:rsid w:val="002C1224"/>
    <w:rsid w:val="002C16C0"/>
    <w:rsid w:val="002C17DA"/>
    <w:rsid w:val="002C1821"/>
    <w:rsid w:val="002C19D8"/>
    <w:rsid w:val="002C1A0D"/>
    <w:rsid w:val="002C1BAA"/>
    <w:rsid w:val="002C1BD2"/>
    <w:rsid w:val="002C1BE0"/>
    <w:rsid w:val="002C1CCD"/>
    <w:rsid w:val="002C1D95"/>
    <w:rsid w:val="002C1D9E"/>
    <w:rsid w:val="002C1F57"/>
    <w:rsid w:val="002C1FF7"/>
    <w:rsid w:val="002C2320"/>
    <w:rsid w:val="002C2321"/>
    <w:rsid w:val="002C24DF"/>
    <w:rsid w:val="002C2502"/>
    <w:rsid w:val="002C258E"/>
    <w:rsid w:val="002C269E"/>
    <w:rsid w:val="002C26CB"/>
    <w:rsid w:val="002C27D1"/>
    <w:rsid w:val="002C2A72"/>
    <w:rsid w:val="002C2B6A"/>
    <w:rsid w:val="002C2BC7"/>
    <w:rsid w:val="002C2C27"/>
    <w:rsid w:val="002C2CA8"/>
    <w:rsid w:val="002C3135"/>
    <w:rsid w:val="002C318B"/>
    <w:rsid w:val="002C3342"/>
    <w:rsid w:val="002C337E"/>
    <w:rsid w:val="002C3665"/>
    <w:rsid w:val="002C3B47"/>
    <w:rsid w:val="002C3C13"/>
    <w:rsid w:val="002C3D10"/>
    <w:rsid w:val="002C3FC9"/>
    <w:rsid w:val="002C402E"/>
    <w:rsid w:val="002C406F"/>
    <w:rsid w:val="002C40D2"/>
    <w:rsid w:val="002C4218"/>
    <w:rsid w:val="002C427A"/>
    <w:rsid w:val="002C436F"/>
    <w:rsid w:val="002C455B"/>
    <w:rsid w:val="002C45E7"/>
    <w:rsid w:val="002C4782"/>
    <w:rsid w:val="002C4806"/>
    <w:rsid w:val="002C4815"/>
    <w:rsid w:val="002C4955"/>
    <w:rsid w:val="002C4A92"/>
    <w:rsid w:val="002C4C99"/>
    <w:rsid w:val="002C50F7"/>
    <w:rsid w:val="002C5187"/>
    <w:rsid w:val="002C54EC"/>
    <w:rsid w:val="002C550D"/>
    <w:rsid w:val="002C589C"/>
    <w:rsid w:val="002C5B01"/>
    <w:rsid w:val="002C5CD8"/>
    <w:rsid w:val="002C5E59"/>
    <w:rsid w:val="002C5F51"/>
    <w:rsid w:val="002C62B7"/>
    <w:rsid w:val="002C6358"/>
    <w:rsid w:val="002C636B"/>
    <w:rsid w:val="002C6374"/>
    <w:rsid w:val="002C63BD"/>
    <w:rsid w:val="002C653F"/>
    <w:rsid w:val="002C6552"/>
    <w:rsid w:val="002C68FB"/>
    <w:rsid w:val="002C6C5C"/>
    <w:rsid w:val="002C6D2C"/>
    <w:rsid w:val="002C709C"/>
    <w:rsid w:val="002C71F2"/>
    <w:rsid w:val="002C72A8"/>
    <w:rsid w:val="002C72C3"/>
    <w:rsid w:val="002C746E"/>
    <w:rsid w:val="002C7902"/>
    <w:rsid w:val="002C79CA"/>
    <w:rsid w:val="002C7A04"/>
    <w:rsid w:val="002C7AA4"/>
    <w:rsid w:val="002C7CEC"/>
    <w:rsid w:val="002C7E5F"/>
    <w:rsid w:val="002CD9F8"/>
    <w:rsid w:val="002D0152"/>
    <w:rsid w:val="002D02FC"/>
    <w:rsid w:val="002D05C3"/>
    <w:rsid w:val="002D066C"/>
    <w:rsid w:val="002D079E"/>
    <w:rsid w:val="002D0D5E"/>
    <w:rsid w:val="002D0EE9"/>
    <w:rsid w:val="002D0F94"/>
    <w:rsid w:val="002D0F9F"/>
    <w:rsid w:val="002D117E"/>
    <w:rsid w:val="002D124E"/>
    <w:rsid w:val="002D1270"/>
    <w:rsid w:val="002D1497"/>
    <w:rsid w:val="002D1525"/>
    <w:rsid w:val="002D159B"/>
    <w:rsid w:val="002D164B"/>
    <w:rsid w:val="002D168A"/>
    <w:rsid w:val="002D1748"/>
    <w:rsid w:val="002D17E4"/>
    <w:rsid w:val="002D19CF"/>
    <w:rsid w:val="002D1BD7"/>
    <w:rsid w:val="002D1CDB"/>
    <w:rsid w:val="002D1FCB"/>
    <w:rsid w:val="002D1FEF"/>
    <w:rsid w:val="002D221D"/>
    <w:rsid w:val="002D25F5"/>
    <w:rsid w:val="002D25FD"/>
    <w:rsid w:val="002D2756"/>
    <w:rsid w:val="002D2776"/>
    <w:rsid w:val="002D27F7"/>
    <w:rsid w:val="002D28C9"/>
    <w:rsid w:val="002D2ADD"/>
    <w:rsid w:val="002D2B8B"/>
    <w:rsid w:val="002D2C34"/>
    <w:rsid w:val="002D2C6E"/>
    <w:rsid w:val="002D2C8A"/>
    <w:rsid w:val="002D2D45"/>
    <w:rsid w:val="002D2EFD"/>
    <w:rsid w:val="002D2FB3"/>
    <w:rsid w:val="002D2FD4"/>
    <w:rsid w:val="002D3146"/>
    <w:rsid w:val="002D3192"/>
    <w:rsid w:val="002D31E3"/>
    <w:rsid w:val="002D3730"/>
    <w:rsid w:val="002D3AAC"/>
    <w:rsid w:val="002D3B62"/>
    <w:rsid w:val="002D3CA9"/>
    <w:rsid w:val="002D3DB3"/>
    <w:rsid w:val="002D3DBC"/>
    <w:rsid w:val="002D3DCC"/>
    <w:rsid w:val="002D3EF8"/>
    <w:rsid w:val="002D3F86"/>
    <w:rsid w:val="002D4046"/>
    <w:rsid w:val="002D40ED"/>
    <w:rsid w:val="002D41F5"/>
    <w:rsid w:val="002D447B"/>
    <w:rsid w:val="002D45B0"/>
    <w:rsid w:val="002D46C6"/>
    <w:rsid w:val="002D4867"/>
    <w:rsid w:val="002D48FC"/>
    <w:rsid w:val="002D49F6"/>
    <w:rsid w:val="002D538E"/>
    <w:rsid w:val="002D54FE"/>
    <w:rsid w:val="002D558C"/>
    <w:rsid w:val="002D57D7"/>
    <w:rsid w:val="002D5AB9"/>
    <w:rsid w:val="002D5BD2"/>
    <w:rsid w:val="002D5C38"/>
    <w:rsid w:val="002D610D"/>
    <w:rsid w:val="002D6252"/>
    <w:rsid w:val="002D64E3"/>
    <w:rsid w:val="002D6514"/>
    <w:rsid w:val="002D66D9"/>
    <w:rsid w:val="002D6716"/>
    <w:rsid w:val="002D68CF"/>
    <w:rsid w:val="002D68F4"/>
    <w:rsid w:val="002D6936"/>
    <w:rsid w:val="002D6C55"/>
    <w:rsid w:val="002D6C7E"/>
    <w:rsid w:val="002D6EC8"/>
    <w:rsid w:val="002D7478"/>
    <w:rsid w:val="002D74AD"/>
    <w:rsid w:val="002D766B"/>
    <w:rsid w:val="002D77AC"/>
    <w:rsid w:val="002D7843"/>
    <w:rsid w:val="002D7BD4"/>
    <w:rsid w:val="002D7D67"/>
    <w:rsid w:val="002D7DEB"/>
    <w:rsid w:val="002E0009"/>
    <w:rsid w:val="002E0057"/>
    <w:rsid w:val="002E0068"/>
    <w:rsid w:val="002E011B"/>
    <w:rsid w:val="002E0227"/>
    <w:rsid w:val="002E0401"/>
    <w:rsid w:val="002E0737"/>
    <w:rsid w:val="002E07C4"/>
    <w:rsid w:val="002E08A6"/>
    <w:rsid w:val="002E0922"/>
    <w:rsid w:val="002E097F"/>
    <w:rsid w:val="002E0B52"/>
    <w:rsid w:val="002E0BA5"/>
    <w:rsid w:val="002E0C74"/>
    <w:rsid w:val="002E0CF1"/>
    <w:rsid w:val="002E11E5"/>
    <w:rsid w:val="002E12F1"/>
    <w:rsid w:val="002E14C9"/>
    <w:rsid w:val="002E17A4"/>
    <w:rsid w:val="002E1BCC"/>
    <w:rsid w:val="002E1CF1"/>
    <w:rsid w:val="002E1CFB"/>
    <w:rsid w:val="002E1D0D"/>
    <w:rsid w:val="002E1DE8"/>
    <w:rsid w:val="002E1F65"/>
    <w:rsid w:val="002E1F6F"/>
    <w:rsid w:val="002E1FB9"/>
    <w:rsid w:val="002E205D"/>
    <w:rsid w:val="002E2105"/>
    <w:rsid w:val="002E23F3"/>
    <w:rsid w:val="002E242A"/>
    <w:rsid w:val="002E2575"/>
    <w:rsid w:val="002E25A9"/>
    <w:rsid w:val="002E2693"/>
    <w:rsid w:val="002E26A7"/>
    <w:rsid w:val="002E26F4"/>
    <w:rsid w:val="002E26F9"/>
    <w:rsid w:val="002E2993"/>
    <w:rsid w:val="002E2B31"/>
    <w:rsid w:val="002E2B69"/>
    <w:rsid w:val="002E2CCD"/>
    <w:rsid w:val="002E2D3C"/>
    <w:rsid w:val="002E2F26"/>
    <w:rsid w:val="002E2FB1"/>
    <w:rsid w:val="002E353D"/>
    <w:rsid w:val="002E3574"/>
    <w:rsid w:val="002E3817"/>
    <w:rsid w:val="002E3A38"/>
    <w:rsid w:val="002E3BAF"/>
    <w:rsid w:val="002E3E9C"/>
    <w:rsid w:val="002E41CB"/>
    <w:rsid w:val="002E446C"/>
    <w:rsid w:val="002E4488"/>
    <w:rsid w:val="002E47B7"/>
    <w:rsid w:val="002E47C1"/>
    <w:rsid w:val="002E48C9"/>
    <w:rsid w:val="002E4D2A"/>
    <w:rsid w:val="002E4DAB"/>
    <w:rsid w:val="002E4E49"/>
    <w:rsid w:val="002E5068"/>
    <w:rsid w:val="002E515C"/>
    <w:rsid w:val="002E523A"/>
    <w:rsid w:val="002E5379"/>
    <w:rsid w:val="002E5384"/>
    <w:rsid w:val="002E5523"/>
    <w:rsid w:val="002E590A"/>
    <w:rsid w:val="002E5A12"/>
    <w:rsid w:val="002E5B8A"/>
    <w:rsid w:val="002E5C58"/>
    <w:rsid w:val="002E5D75"/>
    <w:rsid w:val="002E6011"/>
    <w:rsid w:val="002E6123"/>
    <w:rsid w:val="002E63F4"/>
    <w:rsid w:val="002E654D"/>
    <w:rsid w:val="002E65C8"/>
    <w:rsid w:val="002E66AF"/>
    <w:rsid w:val="002E6762"/>
    <w:rsid w:val="002E677D"/>
    <w:rsid w:val="002E6ABD"/>
    <w:rsid w:val="002E6F81"/>
    <w:rsid w:val="002E7314"/>
    <w:rsid w:val="002E7377"/>
    <w:rsid w:val="002E73AC"/>
    <w:rsid w:val="002E7583"/>
    <w:rsid w:val="002E75DE"/>
    <w:rsid w:val="002E7673"/>
    <w:rsid w:val="002E78E2"/>
    <w:rsid w:val="002E7A9D"/>
    <w:rsid w:val="002E7AAF"/>
    <w:rsid w:val="002E7AC6"/>
    <w:rsid w:val="002E7B84"/>
    <w:rsid w:val="002E7C64"/>
    <w:rsid w:val="002F00FF"/>
    <w:rsid w:val="002F01C4"/>
    <w:rsid w:val="002F0209"/>
    <w:rsid w:val="002F023C"/>
    <w:rsid w:val="002F02D5"/>
    <w:rsid w:val="002F0512"/>
    <w:rsid w:val="002F060F"/>
    <w:rsid w:val="002F0DA9"/>
    <w:rsid w:val="002F1152"/>
    <w:rsid w:val="002F11DF"/>
    <w:rsid w:val="002F134C"/>
    <w:rsid w:val="002F1412"/>
    <w:rsid w:val="002F1769"/>
    <w:rsid w:val="002F1908"/>
    <w:rsid w:val="002F1A2B"/>
    <w:rsid w:val="002F1C06"/>
    <w:rsid w:val="002F1C0D"/>
    <w:rsid w:val="002F1F09"/>
    <w:rsid w:val="002F20D8"/>
    <w:rsid w:val="002F2284"/>
    <w:rsid w:val="002F22C7"/>
    <w:rsid w:val="002F22E4"/>
    <w:rsid w:val="002F2334"/>
    <w:rsid w:val="002F2337"/>
    <w:rsid w:val="002F25D7"/>
    <w:rsid w:val="002F2669"/>
    <w:rsid w:val="002F2699"/>
    <w:rsid w:val="002F26CA"/>
    <w:rsid w:val="002F282D"/>
    <w:rsid w:val="002F2891"/>
    <w:rsid w:val="002F2928"/>
    <w:rsid w:val="002F297E"/>
    <w:rsid w:val="002F29D4"/>
    <w:rsid w:val="002F2FF6"/>
    <w:rsid w:val="002F3159"/>
    <w:rsid w:val="002F3163"/>
    <w:rsid w:val="002F342C"/>
    <w:rsid w:val="002F34E0"/>
    <w:rsid w:val="002F36CE"/>
    <w:rsid w:val="002F36EF"/>
    <w:rsid w:val="002F388C"/>
    <w:rsid w:val="002F3B2C"/>
    <w:rsid w:val="002F3B9C"/>
    <w:rsid w:val="002F3DD8"/>
    <w:rsid w:val="002F3DDA"/>
    <w:rsid w:val="002F4086"/>
    <w:rsid w:val="002F423F"/>
    <w:rsid w:val="002F434A"/>
    <w:rsid w:val="002F4366"/>
    <w:rsid w:val="002F436F"/>
    <w:rsid w:val="002F43BD"/>
    <w:rsid w:val="002F455D"/>
    <w:rsid w:val="002F489F"/>
    <w:rsid w:val="002F4966"/>
    <w:rsid w:val="002F49B4"/>
    <w:rsid w:val="002F4B42"/>
    <w:rsid w:val="002F4E59"/>
    <w:rsid w:val="002F5003"/>
    <w:rsid w:val="002F50F1"/>
    <w:rsid w:val="002F5240"/>
    <w:rsid w:val="002F5300"/>
    <w:rsid w:val="002F5362"/>
    <w:rsid w:val="002F541B"/>
    <w:rsid w:val="002F5522"/>
    <w:rsid w:val="002F5702"/>
    <w:rsid w:val="002F58EE"/>
    <w:rsid w:val="002F5992"/>
    <w:rsid w:val="002F5B87"/>
    <w:rsid w:val="002F5D43"/>
    <w:rsid w:val="002F5E7F"/>
    <w:rsid w:val="002F5EAF"/>
    <w:rsid w:val="002F6537"/>
    <w:rsid w:val="002F65BF"/>
    <w:rsid w:val="002F6730"/>
    <w:rsid w:val="002F6AD2"/>
    <w:rsid w:val="002F6D8D"/>
    <w:rsid w:val="002F6DFC"/>
    <w:rsid w:val="002F6E08"/>
    <w:rsid w:val="002F6E30"/>
    <w:rsid w:val="002F6EFA"/>
    <w:rsid w:val="002F7177"/>
    <w:rsid w:val="002F717A"/>
    <w:rsid w:val="002F756B"/>
    <w:rsid w:val="002F76B0"/>
    <w:rsid w:val="002F7758"/>
    <w:rsid w:val="002F77CE"/>
    <w:rsid w:val="002F78E3"/>
    <w:rsid w:val="002F7998"/>
    <w:rsid w:val="002F799E"/>
    <w:rsid w:val="002F7BAB"/>
    <w:rsid w:val="002F7EF4"/>
    <w:rsid w:val="002F7F51"/>
    <w:rsid w:val="002F8920"/>
    <w:rsid w:val="0030010D"/>
    <w:rsid w:val="00300239"/>
    <w:rsid w:val="0030041D"/>
    <w:rsid w:val="00300496"/>
    <w:rsid w:val="003007F4"/>
    <w:rsid w:val="00300A22"/>
    <w:rsid w:val="00300A85"/>
    <w:rsid w:val="00300BDC"/>
    <w:rsid w:val="00300D3A"/>
    <w:rsid w:val="00300DBF"/>
    <w:rsid w:val="00300FBC"/>
    <w:rsid w:val="003010AF"/>
    <w:rsid w:val="003010F7"/>
    <w:rsid w:val="00301117"/>
    <w:rsid w:val="00301128"/>
    <w:rsid w:val="0030148F"/>
    <w:rsid w:val="003014DE"/>
    <w:rsid w:val="003017CF"/>
    <w:rsid w:val="00301926"/>
    <w:rsid w:val="0030198E"/>
    <w:rsid w:val="00301B69"/>
    <w:rsid w:val="00301BCD"/>
    <w:rsid w:val="00301BE2"/>
    <w:rsid w:val="00301F09"/>
    <w:rsid w:val="00301FB1"/>
    <w:rsid w:val="00302089"/>
    <w:rsid w:val="0030219C"/>
    <w:rsid w:val="0030225D"/>
    <w:rsid w:val="003023FB"/>
    <w:rsid w:val="003025BB"/>
    <w:rsid w:val="00302698"/>
    <w:rsid w:val="003029EF"/>
    <w:rsid w:val="00302DE3"/>
    <w:rsid w:val="00302EB5"/>
    <w:rsid w:val="0030321E"/>
    <w:rsid w:val="00303302"/>
    <w:rsid w:val="003034B3"/>
    <w:rsid w:val="003035B2"/>
    <w:rsid w:val="0030376E"/>
    <w:rsid w:val="00303778"/>
    <w:rsid w:val="00303802"/>
    <w:rsid w:val="003039C8"/>
    <w:rsid w:val="00303A47"/>
    <w:rsid w:val="00303A82"/>
    <w:rsid w:val="00303B40"/>
    <w:rsid w:val="00303C27"/>
    <w:rsid w:val="00303C75"/>
    <w:rsid w:val="00303F73"/>
    <w:rsid w:val="00304030"/>
    <w:rsid w:val="0030417B"/>
    <w:rsid w:val="00304185"/>
    <w:rsid w:val="00304242"/>
    <w:rsid w:val="0030427F"/>
    <w:rsid w:val="003042D2"/>
    <w:rsid w:val="003043DB"/>
    <w:rsid w:val="0030453C"/>
    <w:rsid w:val="0030470B"/>
    <w:rsid w:val="00304820"/>
    <w:rsid w:val="00304A76"/>
    <w:rsid w:val="00304F78"/>
    <w:rsid w:val="0030510A"/>
    <w:rsid w:val="00305120"/>
    <w:rsid w:val="00305307"/>
    <w:rsid w:val="003054DA"/>
    <w:rsid w:val="00305871"/>
    <w:rsid w:val="003058BA"/>
    <w:rsid w:val="003058D8"/>
    <w:rsid w:val="003059A4"/>
    <w:rsid w:val="00305C1B"/>
    <w:rsid w:val="00305CAA"/>
    <w:rsid w:val="00305D24"/>
    <w:rsid w:val="00305E58"/>
    <w:rsid w:val="00305E88"/>
    <w:rsid w:val="00305ECE"/>
    <w:rsid w:val="0030615D"/>
    <w:rsid w:val="003061B0"/>
    <w:rsid w:val="00306296"/>
    <w:rsid w:val="0030638E"/>
    <w:rsid w:val="003066ED"/>
    <w:rsid w:val="00306C0C"/>
    <w:rsid w:val="00306E6B"/>
    <w:rsid w:val="00307181"/>
    <w:rsid w:val="003072AF"/>
    <w:rsid w:val="003073D2"/>
    <w:rsid w:val="003074B2"/>
    <w:rsid w:val="00307949"/>
    <w:rsid w:val="00307D25"/>
    <w:rsid w:val="00307E7C"/>
    <w:rsid w:val="00307FAC"/>
    <w:rsid w:val="0031013C"/>
    <w:rsid w:val="00310198"/>
    <w:rsid w:val="0031035F"/>
    <w:rsid w:val="00310473"/>
    <w:rsid w:val="003107D2"/>
    <w:rsid w:val="003107E7"/>
    <w:rsid w:val="00310A25"/>
    <w:rsid w:val="00310C3A"/>
    <w:rsid w:val="00310D0B"/>
    <w:rsid w:val="00310DC1"/>
    <w:rsid w:val="00310E28"/>
    <w:rsid w:val="00310EAE"/>
    <w:rsid w:val="00310FA8"/>
    <w:rsid w:val="00310FB5"/>
    <w:rsid w:val="003113EF"/>
    <w:rsid w:val="00311688"/>
    <w:rsid w:val="00311791"/>
    <w:rsid w:val="00311D0C"/>
    <w:rsid w:val="00311D0D"/>
    <w:rsid w:val="00311DC5"/>
    <w:rsid w:val="00311DCB"/>
    <w:rsid w:val="00311DE0"/>
    <w:rsid w:val="00311EEB"/>
    <w:rsid w:val="00311F87"/>
    <w:rsid w:val="00311FFC"/>
    <w:rsid w:val="00312146"/>
    <w:rsid w:val="003122F6"/>
    <w:rsid w:val="0031238E"/>
    <w:rsid w:val="00312406"/>
    <w:rsid w:val="00312445"/>
    <w:rsid w:val="00312566"/>
    <w:rsid w:val="00312745"/>
    <w:rsid w:val="00312AC5"/>
    <w:rsid w:val="00312AE6"/>
    <w:rsid w:val="00312B9A"/>
    <w:rsid w:val="00312D28"/>
    <w:rsid w:val="00312DE5"/>
    <w:rsid w:val="00312F63"/>
    <w:rsid w:val="003130CC"/>
    <w:rsid w:val="00313123"/>
    <w:rsid w:val="0031323B"/>
    <w:rsid w:val="00313245"/>
    <w:rsid w:val="00313308"/>
    <w:rsid w:val="0031342F"/>
    <w:rsid w:val="00313545"/>
    <w:rsid w:val="0031357A"/>
    <w:rsid w:val="00313586"/>
    <w:rsid w:val="003136C9"/>
    <w:rsid w:val="0031387D"/>
    <w:rsid w:val="0031395B"/>
    <w:rsid w:val="00313B0B"/>
    <w:rsid w:val="00313B2E"/>
    <w:rsid w:val="00313BAB"/>
    <w:rsid w:val="00313D7D"/>
    <w:rsid w:val="00313DA1"/>
    <w:rsid w:val="00314054"/>
    <w:rsid w:val="003140FA"/>
    <w:rsid w:val="0031411E"/>
    <w:rsid w:val="003146A9"/>
    <w:rsid w:val="00314900"/>
    <w:rsid w:val="00314990"/>
    <w:rsid w:val="00314C14"/>
    <w:rsid w:val="003153BC"/>
    <w:rsid w:val="0031546E"/>
    <w:rsid w:val="003154E8"/>
    <w:rsid w:val="0031558D"/>
    <w:rsid w:val="003157A8"/>
    <w:rsid w:val="00315C6A"/>
    <w:rsid w:val="00315D02"/>
    <w:rsid w:val="00315D1C"/>
    <w:rsid w:val="00315D96"/>
    <w:rsid w:val="00315FAF"/>
    <w:rsid w:val="00315FF0"/>
    <w:rsid w:val="003162E0"/>
    <w:rsid w:val="0031633E"/>
    <w:rsid w:val="00316381"/>
    <w:rsid w:val="0031655D"/>
    <w:rsid w:val="003168B6"/>
    <w:rsid w:val="003169BE"/>
    <w:rsid w:val="00316AA6"/>
    <w:rsid w:val="00316C26"/>
    <w:rsid w:val="00316ECC"/>
    <w:rsid w:val="003170EB"/>
    <w:rsid w:val="003171A9"/>
    <w:rsid w:val="00317347"/>
    <w:rsid w:val="00317392"/>
    <w:rsid w:val="00317715"/>
    <w:rsid w:val="003177AA"/>
    <w:rsid w:val="00317819"/>
    <w:rsid w:val="00317942"/>
    <w:rsid w:val="003179B0"/>
    <w:rsid w:val="00317B3B"/>
    <w:rsid w:val="00317CDB"/>
    <w:rsid w:val="00317D15"/>
    <w:rsid w:val="00317D5C"/>
    <w:rsid w:val="00317D6A"/>
    <w:rsid w:val="00317E87"/>
    <w:rsid w:val="00317F09"/>
    <w:rsid w:val="00317F26"/>
    <w:rsid w:val="00320174"/>
    <w:rsid w:val="00320375"/>
    <w:rsid w:val="003209AB"/>
    <w:rsid w:val="00320B04"/>
    <w:rsid w:val="00320CE0"/>
    <w:rsid w:val="00320DBA"/>
    <w:rsid w:val="00321065"/>
    <w:rsid w:val="00321193"/>
    <w:rsid w:val="003211C0"/>
    <w:rsid w:val="0032137C"/>
    <w:rsid w:val="0032138A"/>
    <w:rsid w:val="0032142B"/>
    <w:rsid w:val="00321C9C"/>
    <w:rsid w:val="00321D06"/>
    <w:rsid w:val="00321D08"/>
    <w:rsid w:val="003221EA"/>
    <w:rsid w:val="003223BB"/>
    <w:rsid w:val="003223CC"/>
    <w:rsid w:val="003223E8"/>
    <w:rsid w:val="0032241D"/>
    <w:rsid w:val="003225E2"/>
    <w:rsid w:val="003225FD"/>
    <w:rsid w:val="00322692"/>
    <w:rsid w:val="0032272E"/>
    <w:rsid w:val="003229B3"/>
    <w:rsid w:val="00322B6F"/>
    <w:rsid w:val="0032316E"/>
    <w:rsid w:val="003232EC"/>
    <w:rsid w:val="00323326"/>
    <w:rsid w:val="0032334C"/>
    <w:rsid w:val="00323366"/>
    <w:rsid w:val="003234AD"/>
    <w:rsid w:val="00323531"/>
    <w:rsid w:val="003235C6"/>
    <w:rsid w:val="003237E0"/>
    <w:rsid w:val="00323974"/>
    <w:rsid w:val="00323D27"/>
    <w:rsid w:val="00323D7E"/>
    <w:rsid w:val="00323F47"/>
    <w:rsid w:val="003242E9"/>
    <w:rsid w:val="00324534"/>
    <w:rsid w:val="003246D7"/>
    <w:rsid w:val="0032473E"/>
    <w:rsid w:val="00324792"/>
    <w:rsid w:val="003247C3"/>
    <w:rsid w:val="003247D9"/>
    <w:rsid w:val="003248B3"/>
    <w:rsid w:val="0032496A"/>
    <w:rsid w:val="003249B2"/>
    <w:rsid w:val="00324A0B"/>
    <w:rsid w:val="00324B30"/>
    <w:rsid w:val="00324B35"/>
    <w:rsid w:val="00324B56"/>
    <w:rsid w:val="00324BC2"/>
    <w:rsid w:val="00325162"/>
    <w:rsid w:val="003251A7"/>
    <w:rsid w:val="0032523F"/>
    <w:rsid w:val="00325439"/>
    <w:rsid w:val="0032554B"/>
    <w:rsid w:val="0032565F"/>
    <w:rsid w:val="00325724"/>
    <w:rsid w:val="0032595F"/>
    <w:rsid w:val="003259AE"/>
    <w:rsid w:val="003259F6"/>
    <w:rsid w:val="00325A45"/>
    <w:rsid w:val="00325BA4"/>
    <w:rsid w:val="00325C9C"/>
    <w:rsid w:val="00325D78"/>
    <w:rsid w:val="00325DF4"/>
    <w:rsid w:val="00325E27"/>
    <w:rsid w:val="0032609B"/>
    <w:rsid w:val="003260A8"/>
    <w:rsid w:val="00326111"/>
    <w:rsid w:val="00326163"/>
    <w:rsid w:val="00326175"/>
    <w:rsid w:val="00326187"/>
    <w:rsid w:val="00326429"/>
    <w:rsid w:val="00326435"/>
    <w:rsid w:val="00326473"/>
    <w:rsid w:val="003264FD"/>
    <w:rsid w:val="00326525"/>
    <w:rsid w:val="00326533"/>
    <w:rsid w:val="003265A3"/>
    <w:rsid w:val="00326655"/>
    <w:rsid w:val="003266C6"/>
    <w:rsid w:val="003267A4"/>
    <w:rsid w:val="00326B31"/>
    <w:rsid w:val="00326B50"/>
    <w:rsid w:val="00326CB6"/>
    <w:rsid w:val="00326F13"/>
    <w:rsid w:val="00326FD8"/>
    <w:rsid w:val="00327074"/>
    <w:rsid w:val="0032719B"/>
    <w:rsid w:val="00327219"/>
    <w:rsid w:val="003276B7"/>
    <w:rsid w:val="00327895"/>
    <w:rsid w:val="00327A27"/>
    <w:rsid w:val="00327C31"/>
    <w:rsid w:val="00327D7F"/>
    <w:rsid w:val="00327DED"/>
    <w:rsid w:val="00327F92"/>
    <w:rsid w:val="00330212"/>
    <w:rsid w:val="003302C0"/>
    <w:rsid w:val="00330568"/>
    <w:rsid w:val="00330749"/>
    <w:rsid w:val="003308BC"/>
    <w:rsid w:val="00330C63"/>
    <w:rsid w:val="00330C70"/>
    <w:rsid w:val="00330E38"/>
    <w:rsid w:val="00330FB6"/>
    <w:rsid w:val="003310A3"/>
    <w:rsid w:val="00331599"/>
    <w:rsid w:val="003316AA"/>
    <w:rsid w:val="00331804"/>
    <w:rsid w:val="00331AD4"/>
    <w:rsid w:val="00331BF2"/>
    <w:rsid w:val="00331CBA"/>
    <w:rsid w:val="00332227"/>
    <w:rsid w:val="00332292"/>
    <w:rsid w:val="003323C2"/>
    <w:rsid w:val="003325A5"/>
    <w:rsid w:val="00332A6E"/>
    <w:rsid w:val="00332D47"/>
    <w:rsid w:val="00332D6C"/>
    <w:rsid w:val="0033326A"/>
    <w:rsid w:val="003332A2"/>
    <w:rsid w:val="00333486"/>
    <w:rsid w:val="0033379E"/>
    <w:rsid w:val="003337C7"/>
    <w:rsid w:val="00333A08"/>
    <w:rsid w:val="00333C71"/>
    <w:rsid w:val="00333D42"/>
    <w:rsid w:val="00333EA8"/>
    <w:rsid w:val="003340AE"/>
    <w:rsid w:val="003341C4"/>
    <w:rsid w:val="003342D9"/>
    <w:rsid w:val="00334501"/>
    <w:rsid w:val="00334576"/>
    <w:rsid w:val="0033464F"/>
    <w:rsid w:val="003346E5"/>
    <w:rsid w:val="0033480D"/>
    <w:rsid w:val="00334B1E"/>
    <w:rsid w:val="00334B28"/>
    <w:rsid w:val="00334C47"/>
    <w:rsid w:val="00334CFC"/>
    <w:rsid w:val="00334D32"/>
    <w:rsid w:val="00334DB8"/>
    <w:rsid w:val="00334DD2"/>
    <w:rsid w:val="00334EDE"/>
    <w:rsid w:val="00334F5F"/>
    <w:rsid w:val="003351E8"/>
    <w:rsid w:val="003352AA"/>
    <w:rsid w:val="0033550B"/>
    <w:rsid w:val="00335641"/>
    <w:rsid w:val="00335672"/>
    <w:rsid w:val="00335883"/>
    <w:rsid w:val="00335910"/>
    <w:rsid w:val="00335A89"/>
    <w:rsid w:val="00335AC3"/>
    <w:rsid w:val="00335D93"/>
    <w:rsid w:val="00335DC3"/>
    <w:rsid w:val="00335DCD"/>
    <w:rsid w:val="00335E2F"/>
    <w:rsid w:val="00335EF7"/>
    <w:rsid w:val="00335F36"/>
    <w:rsid w:val="00336134"/>
    <w:rsid w:val="00336152"/>
    <w:rsid w:val="00336287"/>
    <w:rsid w:val="0033633B"/>
    <w:rsid w:val="0033635B"/>
    <w:rsid w:val="003363C5"/>
    <w:rsid w:val="003367B4"/>
    <w:rsid w:val="00336833"/>
    <w:rsid w:val="003369F6"/>
    <w:rsid w:val="00336CF9"/>
    <w:rsid w:val="00336EE0"/>
    <w:rsid w:val="00336FF2"/>
    <w:rsid w:val="00337054"/>
    <w:rsid w:val="00337168"/>
    <w:rsid w:val="00337194"/>
    <w:rsid w:val="003372C3"/>
    <w:rsid w:val="00337316"/>
    <w:rsid w:val="003375F2"/>
    <w:rsid w:val="00337606"/>
    <w:rsid w:val="00337687"/>
    <w:rsid w:val="00337730"/>
    <w:rsid w:val="00337732"/>
    <w:rsid w:val="00337839"/>
    <w:rsid w:val="00337A63"/>
    <w:rsid w:val="00337B40"/>
    <w:rsid w:val="00337C42"/>
    <w:rsid w:val="00337D3E"/>
    <w:rsid w:val="00337D7C"/>
    <w:rsid w:val="00337ECB"/>
    <w:rsid w:val="00340053"/>
    <w:rsid w:val="00340201"/>
    <w:rsid w:val="003403A3"/>
    <w:rsid w:val="003404B3"/>
    <w:rsid w:val="003404B9"/>
    <w:rsid w:val="0034067E"/>
    <w:rsid w:val="0034074A"/>
    <w:rsid w:val="0034077B"/>
    <w:rsid w:val="00340B3E"/>
    <w:rsid w:val="00340B97"/>
    <w:rsid w:val="00341149"/>
    <w:rsid w:val="00341230"/>
    <w:rsid w:val="00341285"/>
    <w:rsid w:val="003414B1"/>
    <w:rsid w:val="003414D2"/>
    <w:rsid w:val="00341843"/>
    <w:rsid w:val="00341A60"/>
    <w:rsid w:val="00341B99"/>
    <w:rsid w:val="00341DB9"/>
    <w:rsid w:val="00341FB0"/>
    <w:rsid w:val="0034205D"/>
    <w:rsid w:val="003423DE"/>
    <w:rsid w:val="003425AE"/>
    <w:rsid w:val="00342636"/>
    <w:rsid w:val="00342640"/>
    <w:rsid w:val="00342655"/>
    <w:rsid w:val="003429E2"/>
    <w:rsid w:val="00342CED"/>
    <w:rsid w:val="00342CF3"/>
    <w:rsid w:val="00342E79"/>
    <w:rsid w:val="0034302E"/>
    <w:rsid w:val="003430AF"/>
    <w:rsid w:val="00343227"/>
    <w:rsid w:val="00343356"/>
    <w:rsid w:val="00343420"/>
    <w:rsid w:val="00343494"/>
    <w:rsid w:val="003434B5"/>
    <w:rsid w:val="0034394E"/>
    <w:rsid w:val="00343A37"/>
    <w:rsid w:val="00343BB8"/>
    <w:rsid w:val="00343DBF"/>
    <w:rsid w:val="00343EB7"/>
    <w:rsid w:val="003441DF"/>
    <w:rsid w:val="00344333"/>
    <w:rsid w:val="00344451"/>
    <w:rsid w:val="0034454D"/>
    <w:rsid w:val="00344839"/>
    <w:rsid w:val="00344A1A"/>
    <w:rsid w:val="00344E88"/>
    <w:rsid w:val="00344F4F"/>
    <w:rsid w:val="00344FBD"/>
    <w:rsid w:val="00345150"/>
    <w:rsid w:val="003451B8"/>
    <w:rsid w:val="003452C3"/>
    <w:rsid w:val="00345554"/>
    <w:rsid w:val="00345629"/>
    <w:rsid w:val="00345907"/>
    <w:rsid w:val="0034597E"/>
    <w:rsid w:val="00345ADB"/>
    <w:rsid w:val="00345AF8"/>
    <w:rsid w:val="00345D46"/>
    <w:rsid w:val="00345EEB"/>
    <w:rsid w:val="00345F35"/>
    <w:rsid w:val="0034602D"/>
    <w:rsid w:val="00346429"/>
    <w:rsid w:val="00346624"/>
    <w:rsid w:val="00346645"/>
    <w:rsid w:val="00346896"/>
    <w:rsid w:val="003468A9"/>
    <w:rsid w:val="00346BA2"/>
    <w:rsid w:val="00346BEB"/>
    <w:rsid w:val="00346CBE"/>
    <w:rsid w:val="00346F0E"/>
    <w:rsid w:val="00346FD4"/>
    <w:rsid w:val="003471BE"/>
    <w:rsid w:val="00347589"/>
    <w:rsid w:val="00347590"/>
    <w:rsid w:val="0034762B"/>
    <w:rsid w:val="003476B9"/>
    <w:rsid w:val="003478A2"/>
    <w:rsid w:val="003478B0"/>
    <w:rsid w:val="003478B6"/>
    <w:rsid w:val="00347A8B"/>
    <w:rsid w:val="00347B90"/>
    <w:rsid w:val="00347BDD"/>
    <w:rsid w:val="00347BE6"/>
    <w:rsid w:val="00347DA2"/>
    <w:rsid w:val="00347E37"/>
    <w:rsid w:val="00347EB6"/>
    <w:rsid w:val="00347EE4"/>
    <w:rsid w:val="0035015C"/>
    <w:rsid w:val="003503B4"/>
    <w:rsid w:val="00350467"/>
    <w:rsid w:val="00350619"/>
    <w:rsid w:val="0035065B"/>
    <w:rsid w:val="00350B41"/>
    <w:rsid w:val="00350D02"/>
    <w:rsid w:val="00350EE7"/>
    <w:rsid w:val="0035106B"/>
    <w:rsid w:val="00351228"/>
    <w:rsid w:val="0035129C"/>
    <w:rsid w:val="003514C9"/>
    <w:rsid w:val="00351507"/>
    <w:rsid w:val="00351A20"/>
    <w:rsid w:val="00351B2C"/>
    <w:rsid w:val="00351B9C"/>
    <w:rsid w:val="00351C00"/>
    <w:rsid w:val="00351C33"/>
    <w:rsid w:val="00351EE2"/>
    <w:rsid w:val="00351F06"/>
    <w:rsid w:val="00351FAB"/>
    <w:rsid w:val="003520E0"/>
    <w:rsid w:val="003521AB"/>
    <w:rsid w:val="003521BB"/>
    <w:rsid w:val="00352762"/>
    <w:rsid w:val="00352884"/>
    <w:rsid w:val="00352993"/>
    <w:rsid w:val="00352A06"/>
    <w:rsid w:val="00352A5E"/>
    <w:rsid w:val="00352A9E"/>
    <w:rsid w:val="003530E8"/>
    <w:rsid w:val="00353368"/>
    <w:rsid w:val="003533F3"/>
    <w:rsid w:val="00353AA5"/>
    <w:rsid w:val="00353E2D"/>
    <w:rsid w:val="00353EA3"/>
    <w:rsid w:val="00353ED8"/>
    <w:rsid w:val="00353EE3"/>
    <w:rsid w:val="0035408E"/>
    <w:rsid w:val="00354116"/>
    <w:rsid w:val="00354209"/>
    <w:rsid w:val="00354594"/>
    <w:rsid w:val="0035485A"/>
    <w:rsid w:val="00354870"/>
    <w:rsid w:val="003548B1"/>
    <w:rsid w:val="00354A10"/>
    <w:rsid w:val="00354CA9"/>
    <w:rsid w:val="00354CC4"/>
    <w:rsid w:val="00354DA4"/>
    <w:rsid w:val="00354EA7"/>
    <w:rsid w:val="00354F26"/>
    <w:rsid w:val="00355097"/>
    <w:rsid w:val="00355626"/>
    <w:rsid w:val="00355801"/>
    <w:rsid w:val="00355859"/>
    <w:rsid w:val="00355931"/>
    <w:rsid w:val="003559BA"/>
    <w:rsid w:val="003559D3"/>
    <w:rsid w:val="00355B38"/>
    <w:rsid w:val="00355B5D"/>
    <w:rsid w:val="00355BC0"/>
    <w:rsid w:val="00355CA3"/>
    <w:rsid w:val="00355DF2"/>
    <w:rsid w:val="00355E07"/>
    <w:rsid w:val="00355F83"/>
    <w:rsid w:val="003560FB"/>
    <w:rsid w:val="00356179"/>
    <w:rsid w:val="003561CE"/>
    <w:rsid w:val="00356286"/>
    <w:rsid w:val="00356450"/>
    <w:rsid w:val="003564E8"/>
    <w:rsid w:val="003565F5"/>
    <w:rsid w:val="0035668D"/>
    <w:rsid w:val="003566A7"/>
    <w:rsid w:val="0035693B"/>
    <w:rsid w:val="00356A6A"/>
    <w:rsid w:val="00356F52"/>
    <w:rsid w:val="00356F77"/>
    <w:rsid w:val="003570C9"/>
    <w:rsid w:val="00357296"/>
    <w:rsid w:val="00357382"/>
    <w:rsid w:val="003573D9"/>
    <w:rsid w:val="0035743C"/>
    <w:rsid w:val="00357516"/>
    <w:rsid w:val="00357616"/>
    <w:rsid w:val="003577A8"/>
    <w:rsid w:val="003579F5"/>
    <w:rsid w:val="00357A41"/>
    <w:rsid w:val="00357C9F"/>
    <w:rsid w:val="00357CC9"/>
    <w:rsid w:val="00357DCF"/>
    <w:rsid w:val="0036001A"/>
    <w:rsid w:val="003600A5"/>
    <w:rsid w:val="003600BC"/>
    <w:rsid w:val="0036039F"/>
    <w:rsid w:val="00360499"/>
    <w:rsid w:val="00360537"/>
    <w:rsid w:val="003605FB"/>
    <w:rsid w:val="00360604"/>
    <w:rsid w:val="0036069B"/>
    <w:rsid w:val="003606AC"/>
    <w:rsid w:val="00360902"/>
    <w:rsid w:val="0036095D"/>
    <w:rsid w:val="00360E06"/>
    <w:rsid w:val="00360E86"/>
    <w:rsid w:val="00361116"/>
    <w:rsid w:val="003613D5"/>
    <w:rsid w:val="00361637"/>
    <w:rsid w:val="00361666"/>
    <w:rsid w:val="00361B25"/>
    <w:rsid w:val="00361B74"/>
    <w:rsid w:val="00361E51"/>
    <w:rsid w:val="00361F74"/>
    <w:rsid w:val="00362027"/>
    <w:rsid w:val="0036205F"/>
    <w:rsid w:val="00362237"/>
    <w:rsid w:val="003624E0"/>
    <w:rsid w:val="00362844"/>
    <w:rsid w:val="00362B2D"/>
    <w:rsid w:val="00362BE6"/>
    <w:rsid w:val="00362DD7"/>
    <w:rsid w:val="00362DF3"/>
    <w:rsid w:val="0036308D"/>
    <w:rsid w:val="0036335C"/>
    <w:rsid w:val="003633D7"/>
    <w:rsid w:val="00363462"/>
    <w:rsid w:val="00363772"/>
    <w:rsid w:val="003638C6"/>
    <w:rsid w:val="0036398D"/>
    <w:rsid w:val="00363AAA"/>
    <w:rsid w:val="00363C82"/>
    <w:rsid w:val="00363D08"/>
    <w:rsid w:val="00363FA9"/>
    <w:rsid w:val="00363FC5"/>
    <w:rsid w:val="003641FE"/>
    <w:rsid w:val="00364407"/>
    <w:rsid w:val="00364504"/>
    <w:rsid w:val="0036458B"/>
    <w:rsid w:val="00364603"/>
    <w:rsid w:val="003647E1"/>
    <w:rsid w:val="0036482A"/>
    <w:rsid w:val="00364AA7"/>
    <w:rsid w:val="00364B8A"/>
    <w:rsid w:val="0036504E"/>
    <w:rsid w:val="0036523E"/>
    <w:rsid w:val="00365278"/>
    <w:rsid w:val="003653A0"/>
    <w:rsid w:val="00365688"/>
    <w:rsid w:val="0036573B"/>
    <w:rsid w:val="00365A9D"/>
    <w:rsid w:val="00365BB7"/>
    <w:rsid w:val="00366018"/>
    <w:rsid w:val="00366184"/>
    <w:rsid w:val="003661FA"/>
    <w:rsid w:val="0036674E"/>
    <w:rsid w:val="00366797"/>
    <w:rsid w:val="0036695B"/>
    <w:rsid w:val="00366A4E"/>
    <w:rsid w:val="00366C21"/>
    <w:rsid w:val="00366E1E"/>
    <w:rsid w:val="00366E93"/>
    <w:rsid w:val="003672A3"/>
    <w:rsid w:val="0036749E"/>
    <w:rsid w:val="0036750C"/>
    <w:rsid w:val="0036754A"/>
    <w:rsid w:val="003678E9"/>
    <w:rsid w:val="00367922"/>
    <w:rsid w:val="00367A2B"/>
    <w:rsid w:val="00367F19"/>
    <w:rsid w:val="00367FC7"/>
    <w:rsid w:val="00368851"/>
    <w:rsid w:val="003700FB"/>
    <w:rsid w:val="003706A3"/>
    <w:rsid w:val="00370917"/>
    <w:rsid w:val="00370F6F"/>
    <w:rsid w:val="00370F83"/>
    <w:rsid w:val="00370F92"/>
    <w:rsid w:val="0037132F"/>
    <w:rsid w:val="00371658"/>
    <w:rsid w:val="00371722"/>
    <w:rsid w:val="00371755"/>
    <w:rsid w:val="00371830"/>
    <w:rsid w:val="00371A0F"/>
    <w:rsid w:val="00371A81"/>
    <w:rsid w:val="00371AA1"/>
    <w:rsid w:val="00371E5C"/>
    <w:rsid w:val="003722CC"/>
    <w:rsid w:val="003722F3"/>
    <w:rsid w:val="00372347"/>
    <w:rsid w:val="0037239F"/>
    <w:rsid w:val="0037249D"/>
    <w:rsid w:val="003726D4"/>
    <w:rsid w:val="0037279A"/>
    <w:rsid w:val="003727A2"/>
    <w:rsid w:val="00372B34"/>
    <w:rsid w:val="00372CE5"/>
    <w:rsid w:val="00372D8B"/>
    <w:rsid w:val="00372F4D"/>
    <w:rsid w:val="003730CE"/>
    <w:rsid w:val="0037327F"/>
    <w:rsid w:val="003733F9"/>
    <w:rsid w:val="00373678"/>
    <w:rsid w:val="00373731"/>
    <w:rsid w:val="0037375B"/>
    <w:rsid w:val="00373E85"/>
    <w:rsid w:val="00374010"/>
    <w:rsid w:val="003740E5"/>
    <w:rsid w:val="00374601"/>
    <w:rsid w:val="00374706"/>
    <w:rsid w:val="00374722"/>
    <w:rsid w:val="003747B7"/>
    <w:rsid w:val="003748BA"/>
    <w:rsid w:val="003748F0"/>
    <w:rsid w:val="00374A6A"/>
    <w:rsid w:val="00374AAC"/>
    <w:rsid w:val="00374CF5"/>
    <w:rsid w:val="00374DD2"/>
    <w:rsid w:val="003752F0"/>
    <w:rsid w:val="003754FA"/>
    <w:rsid w:val="00375AA3"/>
    <w:rsid w:val="00375B18"/>
    <w:rsid w:val="00375B6A"/>
    <w:rsid w:val="00375B90"/>
    <w:rsid w:val="00375F4C"/>
    <w:rsid w:val="0037610D"/>
    <w:rsid w:val="003762AD"/>
    <w:rsid w:val="003762E5"/>
    <w:rsid w:val="003763F6"/>
    <w:rsid w:val="003764CC"/>
    <w:rsid w:val="003766F7"/>
    <w:rsid w:val="0037691B"/>
    <w:rsid w:val="00376BA5"/>
    <w:rsid w:val="00376BC5"/>
    <w:rsid w:val="00376BE8"/>
    <w:rsid w:val="00377094"/>
    <w:rsid w:val="00377201"/>
    <w:rsid w:val="0037731F"/>
    <w:rsid w:val="00377408"/>
    <w:rsid w:val="00377C1A"/>
    <w:rsid w:val="00377EA2"/>
    <w:rsid w:val="00377EED"/>
    <w:rsid w:val="00377F33"/>
    <w:rsid w:val="0038002B"/>
    <w:rsid w:val="00380155"/>
    <w:rsid w:val="00380363"/>
    <w:rsid w:val="003803A3"/>
    <w:rsid w:val="00380629"/>
    <w:rsid w:val="0038064B"/>
    <w:rsid w:val="003807F6"/>
    <w:rsid w:val="00380A5F"/>
    <w:rsid w:val="00380B17"/>
    <w:rsid w:val="00380BCB"/>
    <w:rsid w:val="00380CE0"/>
    <w:rsid w:val="00380D10"/>
    <w:rsid w:val="003810C7"/>
    <w:rsid w:val="003811C9"/>
    <w:rsid w:val="0038123C"/>
    <w:rsid w:val="00381290"/>
    <w:rsid w:val="003812B3"/>
    <w:rsid w:val="003812E6"/>
    <w:rsid w:val="003813CC"/>
    <w:rsid w:val="00381408"/>
    <w:rsid w:val="0038149A"/>
    <w:rsid w:val="00381518"/>
    <w:rsid w:val="0038181A"/>
    <w:rsid w:val="003824DC"/>
    <w:rsid w:val="003827D2"/>
    <w:rsid w:val="003827EF"/>
    <w:rsid w:val="00382A11"/>
    <w:rsid w:val="00382C50"/>
    <w:rsid w:val="00382C85"/>
    <w:rsid w:val="00382D25"/>
    <w:rsid w:val="0038319F"/>
    <w:rsid w:val="00383320"/>
    <w:rsid w:val="00383543"/>
    <w:rsid w:val="003835A9"/>
    <w:rsid w:val="00383815"/>
    <w:rsid w:val="00383A25"/>
    <w:rsid w:val="00383AE6"/>
    <w:rsid w:val="00383DDA"/>
    <w:rsid w:val="00383ED1"/>
    <w:rsid w:val="003847DE"/>
    <w:rsid w:val="003849A4"/>
    <w:rsid w:val="003849B3"/>
    <w:rsid w:val="00384A39"/>
    <w:rsid w:val="00384A79"/>
    <w:rsid w:val="00385039"/>
    <w:rsid w:val="003850E9"/>
    <w:rsid w:val="00385113"/>
    <w:rsid w:val="003855B5"/>
    <w:rsid w:val="00385627"/>
    <w:rsid w:val="0038562E"/>
    <w:rsid w:val="0038563A"/>
    <w:rsid w:val="00385694"/>
    <w:rsid w:val="00385854"/>
    <w:rsid w:val="003859C6"/>
    <w:rsid w:val="00385BD4"/>
    <w:rsid w:val="00385C0B"/>
    <w:rsid w:val="003863B9"/>
    <w:rsid w:val="003865B5"/>
    <w:rsid w:val="00386722"/>
    <w:rsid w:val="003867D5"/>
    <w:rsid w:val="00386821"/>
    <w:rsid w:val="00386A39"/>
    <w:rsid w:val="00386B04"/>
    <w:rsid w:val="00386F0B"/>
    <w:rsid w:val="00386F15"/>
    <w:rsid w:val="0038718F"/>
    <w:rsid w:val="003873D4"/>
    <w:rsid w:val="0038750D"/>
    <w:rsid w:val="003875BF"/>
    <w:rsid w:val="0038770E"/>
    <w:rsid w:val="0038783D"/>
    <w:rsid w:val="00387C0F"/>
    <w:rsid w:val="00387E26"/>
    <w:rsid w:val="00387EC9"/>
    <w:rsid w:val="00390161"/>
    <w:rsid w:val="0039016A"/>
    <w:rsid w:val="00390324"/>
    <w:rsid w:val="003903A3"/>
    <w:rsid w:val="00390681"/>
    <w:rsid w:val="00390881"/>
    <w:rsid w:val="003908F0"/>
    <w:rsid w:val="00390971"/>
    <w:rsid w:val="00390C62"/>
    <w:rsid w:val="00390CAB"/>
    <w:rsid w:val="0039107D"/>
    <w:rsid w:val="003911D0"/>
    <w:rsid w:val="0039136A"/>
    <w:rsid w:val="00391372"/>
    <w:rsid w:val="0039166D"/>
    <w:rsid w:val="003919C8"/>
    <w:rsid w:val="00391DE5"/>
    <w:rsid w:val="00391E2C"/>
    <w:rsid w:val="00391F7D"/>
    <w:rsid w:val="003921F8"/>
    <w:rsid w:val="003924D1"/>
    <w:rsid w:val="0039258A"/>
    <w:rsid w:val="00392690"/>
    <w:rsid w:val="00392782"/>
    <w:rsid w:val="00392C9A"/>
    <w:rsid w:val="00392CBF"/>
    <w:rsid w:val="00392EE1"/>
    <w:rsid w:val="00392F01"/>
    <w:rsid w:val="00392F7E"/>
    <w:rsid w:val="00393024"/>
    <w:rsid w:val="00393164"/>
    <w:rsid w:val="00393206"/>
    <w:rsid w:val="003932C3"/>
    <w:rsid w:val="00393614"/>
    <w:rsid w:val="003936B5"/>
    <w:rsid w:val="0039387D"/>
    <w:rsid w:val="00393ABB"/>
    <w:rsid w:val="00393C4E"/>
    <w:rsid w:val="00393CDF"/>
    <w:rsid w:val="00393D1B"/>
    <w:rsid w:val="00393D36"/>
    <w:rsid w:val="00393D88"/>
    <w:rsid w:val="00393E90"/>
    <w:rsid w:val="00393F63"/>
    <w:rsid w:val="00393F6F"/>
    <w:rsid w:val="00393F83"/>
    <w:rsid w:val="00394099"/>
    <w:rsid w:val="003940A2"/>
    <w:rsid w:val="003941BF"/>
    <w:rsid w:val="00394202"/>
    <w:rsid w:val="00394347"/>
    <w:rsid w:val="0039445B"/>
    <w:rsid w:val="0039464A"/>
    <w:rsid w:val="00395277"/>
    <w:rsid w:val="00395371"/>
    <w:rsid w:val="0039543D"/>
    <w:rsid w:val="00395985"/>
    <w:rsid w:val="00395B0C"/>
    <w:rsid w:val="00395B5A"/>
    <w:rsid w:val="00395B70"/>
    <w:rsid w:val="00395BAB"/>
    <w:rsid w:val="00395C89"/>
    <w:rsid w:val="00395D47"/>
    <w:rsid w:val="00395F9E"/>
    <w:rsid w:val="00396073"/>
    <w:rsid w:val="00396133"/>
    <w:rsid w:val="0039638D"/>
    <w:rsid w:val="00396573"/>
    <w:rsid w:val="0039659B"/>
    <w:rsid w:val="003965B0"/>
    <w:rsid w:val="00396728"/>
    <w:rsid w:val="0039672A"/>
    <w:rsid w:val="00396781"/>
    <w:rsid w:val="003967D7"/>
    <w:rsid w:val="003968C4"/>
    <w:rsid w:val="003969B7"/>
    <w:rsid w:val="003969BE"/>
    <w:rsid w:val="00396A3F"/>
    <w:rsid w:val="00396A56"/>
    <w:rsid w:val="00396AA9"/>
    <w:rsid w:val="00396BC0"/>
    <w:rsid w:val="00396D53"/>
    <w:rsid w:val="00396DEF"/>
    <w:rsid w:val="00396E29"/>
    <w:rsid w:val="0039709F"/>
    <w:rsid w:val="00397301"/>
    <w:rsid w:val="0039731A"/>
    <w:rsid w:val="0039734D"/>
    <w:rsid w:val="00397410"/>
    <w:rsid w:val="00397456"/>
    <w:rsid w:val="00397558"/>
    <w:rsid w:val="00397912"/>
    <w:rsid w:val="00397959"/>
    <w:rsid w:val="00397BB4"/>
    <w:rsid w:val="00397DF4"/>
    <w:rsid w:val="00397ED5"/>
    <w:rsid w:val="00397EFB"/>
    <w:rsid w:val="00397FD4"/>
    <w:rsid w:val="003A00F3"/>
    <w:rsid w:val="003A00F6"/>
    <w:rsid w:val="003A024A"/>
    <w:rsid w:val="003A03EB"/>
    <w:rsid w:val="003A042D"/>
    <w:rsid w:val="003A068B"/>
    <w:rsid w:val="003A0747"/>
    <w:rsid w:val="003A0974"/>
    <w:rsid w:val="003A0DB1"/>
    <w:rsid w:val="003A0DC3"/>
    <w:rsid w:val="003A0ED1"/>
    <w:rsid w:val="003A0F2B"/>
    <w:rsid w:val="003A1079"/>
    <w:rsid w:val="003A1253"/>
    <w:rsid w:val="003A128C"/>
    <w:rsid w:val="003A157B"/>
    <w:rsid w:val="003A1614"/>
    <w:rsid w:val="003A1681"/>
    <w:rsid w:val="003A16AD"/>
    <w:rsid w:val="003A1C59"/>
    <w:rsid w:val="003A1D69"/>
    <w:rsid w:val="003A2039"/>
    <w:rsid w:val="003A2058"/>
    <w:rsid w:val="003A212C"/>
    <w:rsid w:val="003A2135"/>
    <w:rsid w:val="003A21D4"/>
    <w:rsid w:val="003A2226"/>
    <w:rsid w:val="003A2347"/>
    <w:rsid w:val="003A24ED"/>
    <w:rsid w:val="003A2686"/>
    <w:rsid w:val="003A2754"/>
    <w:rsid w:val="003A2831"/>
    <w:rsid w:val="003A2B55"/>
    <w:rsid w:val="003A2C83"/>
    <w:rsid w:val="003A2E62"/>
    <w:rsid w:val="003A2EE4"/>
    <w:rsid w:val="003A2EE8"/>
    <w:rsid w:val="003A3379"/>
    <w:rsid w:val="003A345A"/>
    <w:rsid w:val="003A35A9"/>
    <w:rsid w:val="003A367D"/>
    <w:rsid w:val="003A36C7"/>
    <w:rsid w:val="003A3723"/>
    <w:rsid w:val="003A3766"/>
    <w:rsid w:val="003A37D4"/>
    <w:rsid w:val="003A38E6"/>
    <w:rsid w:val="003A3951"/>
    <w:rsid w:val="003A3B55"/>
    <w:rsid w:val="003A3C66"/>
    <w:rsid w:val="003A3C90"/>
    <w:rsid w:val="003A3CAC"/>
    <w:rsid w:val="003A3E75"/>
    <w:rsid w:val="003A3F05"/>
    <w:rsid w:val="003A42B9"/>
    <w:rsid w:val="003A43D2"/>
    <w:rsid w:val="003A4479"/>
    <w:rsid w:val="003A45F1"/>
    <w:rsid w:val="003A4633"/>
    <w:rsid w:val="003A46E1"/>
    <w:rsid w:val="003A4806"/>
    <w:rsid w:val="003A4958"/>
    <w:rsid w:val="003A4B0C"/>
    <w:rsid w:val="003A4B17"/>
    <w:rsid w:val="003A4FFF"/>
    <w:rsid w:val="003A516B"/>
    <w:rsid w:val="003A5248"/>
    <w:rsid w:val="003A5394"/>
    <w:rsid w:val="003A5556"/>
    <w:rsid w:val="003A5656"/>
    <w:rsid w:val="003A58FD"/>
    <w:rsid w:val="003A594F"/>
    <w:rsid w:val="003A59CA"/>
    <w:rsid w:val="003A5B63"/>
    <w:rsid w:val="003A5BBA"/>
    <w:rsid w:val="003A5F8F"/>
    <w:rsid w:val="003A61BE"/>
    <w:rsid w:val="003A6246"/>
    <w:rsid w:val="003A62EE"/>
    <w:rsid w:val="003A6494"/>
    <w:rsid w:val="003A65DC"/>
    <w:rsid w:val="003A66AB"/>
    <w:rsid w:val="003A6726"/>
    <w:rsid w:val="003A6765"/>
    <w:rsid w:val="003A67B1"/>
    <w:rsid w:val="003A67D2"/>
    <w:rsid w:val="003A68F9"/>
    <w:rsid w:val="003A6B4A"/>
    <w:rsid w:val="003A6BB2"/>
    <w:rsid w:val="003A6BDE"/>
    <w:rsid w:val="003A6F51"/>
    <w:rsid w:val="003A723A"/>
    <w:rsid w:val="003A7387"/>
    <w:rsid w:val="003A740A"/>
    <w:rsid w:val="003A74A2"/>
    <w:rsid w:val="003A759C"/>
    <w:rsid w:val="003A7767"/>
    <w:rsid w:val="003A7A50"/>
    <w:rsid w:val="003A7B04"/>
    <w:rsid w:val="003A7BD7"/>
    <w:rsid w:val="003A7C1C"/>
    <w:rsid w:val="003A7C27"/>
    <w:rsid w:val="003A7D28"/>
    <w:rsid w:val="003A7F9C"/>
    <w:rsid w:val="003AA5F6"/>
    <w:rsid w:val="003B0156"/>
    <w:rsid w:val="003B019A"/>
    <w:rsid w:val="003B01DE"/>
    <w:rsid w:val="003B02B8"/>
    <w:rsid w:val="003B0360"/>
    <w:rsid w:val="003B03A7"/>
    <w:rsid w:val="003B044D"/>
    <w:rsid w:val="003B0813"/>
    <w:rsid w:val="003B0901"/>
    <w:rsid w:val="003B09E8"/>
    <w:rsid w:val="003B09FA"/>
    <w:rsid w:val="003B0B68"/>
    <w:rsid w:val="003B0C52"/>
    <w:rsid w:val="003B0D8A"/>
    <w:rsid w:val="003B0EF1"/>
    <w:rsid w:val="003B0F40"/>
    <w:rsid w:val="003B1343"/>
    <w:rsid w:val="003B1426"/>
    <w:rsid w:val="003B15C2"/>
    <w:rsid w:val="003B1956"/>
    <w:rsid w:val="003B1AE6"/>
    <w:rsid w:val="003B1B7C"/>
    <w:rsid w:val="003B1BF7"/>
    <w:rsid w:val="003B1D7C"/>
    <w:rsid w:val="003B21E0"/>
    <w:rsid w:val="003B2552"/>
    <w:rsid w:val="003B257F"/>
    <w:rsid w:val="003B2787"/>
    <w:rsid w:val="003B292E"/>
    <w:rsid w:val="003B2CBD"/>
    <w:rsid w:val="003B2DA4"/>
    <w:rsid w:val="003B2F47"/>
    <w:rsid w:val="003B30E9"/>
    <w:rsid w:val="003B3276"/>
    <w:rsid w:val="003B3955"/>
    <w:rsid w:val="003B3963"/>
    <w:rsid w:val="003B3969"/>
    <w:rsid w:val="003B3B15"/>
    <w:rsid w:val="003B40DB"/>
    <w:rsid w:val="003B43A8"/>
    <w:rsid w:val="003B4476"/>
    <w:rsid w:val="003B44FE"/>
    <w:rsid w:val="003B451E"/>
    <w:rsid w:val="003B456B"/>
    <w:rsid w:val="003B461F"/>
    <w:rsid w:val="003B46C0"/>
    <w:rsid w:val="003B46E2"/>
    <w:rsid w:val="003B4732"/>
    <w:rsid w:val="003B474A"/>
    <w:rsid w:val="003B4B9A"/>
    <w:rsid w:val="003B4C2E"/>
    <w:rsid w:val="003B522B"/>
    <w:rsid w:val="003B529A"/>
    <w:rsid w:val="003B5309"/>
    <w:rsid w:val="003B540D"/>
    <w:rsid w:val="003B543F"/>
    <w:rsid w:val="003B58DF"/>
    <w:rsid w:val="003B596D"/>
    <w:rsid w:val="003B5B5C"/>
    <w:rsid w:val="003B5FE8"/>
    <w:rsid w:val="003B602F"/>
    <w:rsid w:val="003B6057"/>
    <w:rsid w:val="003B610C"/>
    <w:rsid w:val="003B61F3"/>
    <w:rsid w:val="003B6203"/>
    <w:rsid w:val="003B6364"/>
    <w:rsid w:val="003B636C"/>
    <w:rsid w:val="003B657D"/>
    <w:rsid w:val="003B6756"/>
    <w:rsid w:val="003B6780"/>
    <w:rsid w:val="003B67F1"/>
    <w:rsid w:val="003B68D5"/>
    <w:rsid w:val="003B69B1"/>
    <w:rsid w:val="003B6A87"/>
    <w:rsid w:val="003B6AF9"/>
    <w:rsid w:val="003B6C8A"/>
    <w:rsid w:val="003B6E89"/>
    <w:rsid w:val="003B6EA3"/>
    <w:rsid w:val="003B6FBA"/>
    <w:rsid w:val="003B711F"/>
    <w:rsid w:val="003B725E"/>
    <w:rsid w:val="003B736D"/>
    <w:rsid w:val="003B7475"/>
    <w:rsid w:val="003B76FB"/>
    <w:rsid w:val="003B7728"/>
    <w:rsid w:val="003B77A3"/>
    <w:rsid w:val="003B7994"/>
    <w:rsid w:val="003B79BF"/>
    <w:rsid w:val="003B79EB"/>
    <w:rsid w:val="003B79EC"/>
    <w:rsid w:val="003B7BF0"/>
    <w:rsid w:val="003B7EDB"/>
    <w:rsid w:val="003C0216"/>
    <w:rsid w:val="003C0311"/>
    <w:rsid w:val="003C0396"/>
    <w:rsid w:val="003C03C9"/>
    <w:rsid w:val="003C0499"/>
    <w:rsid w:val="003C05A3"/>
    <w:rsid w:val="003C064F"/>
    <w:rsid w:val="003C0731"/>
    <w:rsid w:val="003C0813"/>
    <w:rsid w:val="003C0835"/>
    <w:rsid w:val="003C0C3D"/>
    <w:rsid w:val="003C0D45"/>
    <w:rsid w:val="003C0D48"/>
    <w:rsid w:val="003C0ED3"/>
    <w:rsid w:val="003C0FDF"/>
    <w:rsid w:val="003C0FFB"/>
    <w:rsid w:val="003C10DC"/>
    <w:rsid w:val="003C1159"/>
    <w:rsid w:val="003C11EA"/>
    <w:rsid w:val="003C12E7"/>
    <w:rsid w:val="003C1346"/>
    <w:rsid w:val="003C137A"/>
    <w:rsid w:val="003C1404"/>
    <w:rsid w:val="003C14BC"/>
    <w:rsid w:val="003C1789"/>
    <w:rsid w:val="003C1802"/>
    <w:rsid w:val="003C1977"/>
    <w:rsid w:val="003C1A1F"/>
    <w:rsid w:val="003C1A3B"/>
    <w:rsid w:val="003C1BA1"/>
    <w:rsid w:val="003C1BA3"/>
    <w:rsid w:val="003C1BE2"/>
    <w:rsid w:val="003C1BED"/>
    <w:rsid w:val="003C1CBD"/>
    <w:rsid w:val="003C1D1D"/>
    <w:rsid w:val="003C1D1F"/>
    <w:rsid w:val="003C1D88"/>
    <w:rsid w:val="003C1DA7"/>
    <w:rsid w:val="003C1DD9"/>
    <w:rsid w:val="003C1FCA"/>
    <w:rsid w:val="003C240F"/>
    <w:rsid w:val="003C2793"/>
    <w:rsid w:val="003C2901"/>
    <w:rsid w:val="003C2CAC"/>
    <w:rsid w:val="003C308E"/>
    <w:rsid w:val="003C332F"/>
    <w:rsid w:val="003C33EA"/>
    <w:rsid w:val="003C35A8"/>
    <w:rsid w:val="003C365B"/>
    <w:rsid w:val="003C3722"/>
    <w:rsid w:val="003C3765"/>
    <w:rsid w:val="003C384B"/>
    <w:rsid w:val="003C38A2"/>
    <w:rsid w:val="003C39CC"/>
    <w:rsid w:val="003C3C16"/>
    <w:rsid w:val="003C3E37"/>
    <w:rsid w:val="003C4299"/>
    <w:rsid w:val="003C45C9"/>
    <w:rsid w:val="003C4945"/>
    <w:rsid w:val="003C49D4"/>
    <w:rsid w:val="003C5167"/>
    <w:rsid w:val="003C5236"/>
    <w:rsid w:val="003C525E"/>
    <w:rsid w:val="003C52BE"/>
    <w:rsid w:val="003C5373"/>
    <w:rsid w:val="003C5420"/>
    <w:rsid w:val="003C55B6"/>
    <w:rsid w:val="003C55C6"/>
    <w:rsid w:val="003C5954"/>
    <w:rsid w:val="003C5993"/>
    <w:rsid w:val="003C59B5"/>
    <w:rsid w:val="003C5A4F"/>
    <w:rsid w:val="003C5BC4"/>
    <w:rsid w:val="003C5C0F"/>
    <w:rsid w:val="003C5E0E"/>
    <w:rsid w:val="003C627D"/>
    <w:rsid w:val="003C6287"/>
    <w:rsid w:val="003C65C0"/>
    <w:rsid w:val="003C681A"/>
    <w:rsid w:val="003C6943"/>
    <w:rsid w:val="003C6AC7"/>
    <w:rsid w:val="003C6BC2"/>
    <w:rsid w:val="003C6C1D"/>
    <w:rsid w:val="003C6D94"/>
    <w:rsid w:val="003C6DDA"/>
    <w:rsid w:val="003C6FFB"/>
    <w:rsid w:val="003C7030"/>
    <w:rsid w:val="003C7078"/>
    <w:rsid w:val="003C707F"/>
    <w:rsid w:val="003C71AC"/>
    <w:rsid w:val="003C733B"/>
    <w:rsid w:val="003C7508"/>
    <w:rsid w:val="003C752F"/>
    <w:rsid w:val="003C75BF"/>
    <w:rsid w:val="003C764F"/>
    <w:rsid w:val="003C7788"/>
    <w:rsid w:val="003C77E4"/>
    <w:rsid w:val="003C7B47"/>
    <w:rsid w:val="003C7BF9"/>
    <w:rsid w:val="003C7D0D"/>
    <w:rsid w:val="003C7D41"/>
    <w:rsid w:val="003C7D62"/>
    <w:rsid w:val="003C7E4A"/>
    <w:rsid w:val="003C7E70"/>
    <w:rsid w:val="003D02E3"/>
    <w:rsid w:val="003D05A4"/>
    <w:rsid w:val="003D05E8"/>
    <w:rsid w:val="003D078B"/>
    <w:rsid w:val="003D07D6"/>
    <w:rsid w:val="003D0A55"/>
    <w:rsid w:val="003D0CAD"/>
    <w:rsid w:val="003D0CE4"/>
    <w:rsid w:val="003D0EFC"/>
    <w:rsid w:val="003D0F26"/>
    <w:rsid w:val="003D0FD0"/>
    <w:rsid w:val="003D10A6"/>
    <w:rsid w:val="003D1265"/>
    <w:rsid w:val="003D13E0"/>
    <w:rsid w:val="003D1500"/>
    <w:rsid w:val="003D192E"/>
    <w:rsid w:val="003D1DA7"/>
    <w:rsid w:val="003D1ED8"/>
    <w:rsid w:val="003D1EF8"/>
    <w:rsid w:val="003D1F8F"/>
    <w:rsid w:val="003D2004"/>
    <w:rsid w:val="003D2058"/>
    <w:rsid w:val="003D20BA"/>
    <w:rsid w:val="003D20F2"/>
    <w:rsid w:val="003D21C9"/>
    <w:rsid w:val="003D2326"/>
    <w:rsid w:val="003D2415"/>
    <w:rsid w:val="003D2472"/>
    <w:rsid w:val="003D256B"/>
    <w:rsid w:val="003D2647"/>
    <w:rsid w:val="003D2654"/>
    <w:rsid w:val="003D27E0"/>
    <w:rsid w:val="003D2824"/>
    <w:rsid w:val="003D289B"/>
    <w:rsid w:val="003D28FF"/>
    <w:rsid w:val="003D2AA3"/>
    <w:rsid w:val="003D2AD3"/>
    <w:rsid w:val="003D2B33"/>
    <w:rsid w:val="003D2E1F"/>
    <w:rsid w:val="003D2E6C"/>
    <w:rsid w:val="003D3044"/>
    <w:rsid w:val="003D31E9"/>
    <w:rsid w:val="003D3269"/>
    <w:rsid w:val="003D339B"/>
    <w:rsid w:val="003D33C4"/>
    <w:rsid w:val="003D35CD"/>
    <w:rsid w:val="003D36E6"/>
    <w:rsid w:val="003D3755"/>
    <w:rsid w:val="003D38E2"/>
    <w:rsid w:val="003D3F5D"/>
    <w:rsid w:val="003D3F7A"/>
    <w:rsid w:val="003D3FB8"/>
    <w:rsid w:val="003D4253"/>
    <w:rsid w:val="003D444A"/>
    <w:rsid w:val="003D45BB"/>
    <w:rsid w:val="003D4685"/>
    <w:rsid w:val="003D4768"/>
    <w:rsid w:val="003D48A3"/>
    <w:rsid w:val="003D49C6"/>
    <w:rsid w:val="003D4A2E"/>
    <w:rsid w:val="003D4BD4"/>
    <w:rsid w:val="003D4E4C"/>
    <w:rsid w:val="003D4E90"/>
    <w:rsid w:val="003D4FDA"/>
    <w:rsid w:val="003D520D"/>
    <w:rsid w:val="003D5266"/>
    <w:rsid w:val="003D5434"/>
    <w:rsid w:val="003D55B2"/>
    <w:rsid w:val="003D566C"/>
    <w:rsid w:val="003D56AB"/>
    <w:rsid w:val="003D5702"/>
    <w:rsid w:val="003D5898"/>
    <w:rsid w:val="003D5A99"/>
    <w:rsid w:val="003D5BED"/>
    <w:rsid w:val="003D5E55"/>
    <w:rsid w:val="003D5E96"/>
    <w:rsid w:val="003D5FBB"/>
    <w:rsid w:val="003D5FEB"/>
    <w:rsid w:val="003D6100"/>
    <w:rsid w:val="003D61B0"/>
    <w:rsid w:val="003D6280"/>
    <w:rsid w:val="003D6283"/>
    <w:rsid w:val="003D62C7"/>
    <w:rsid w:val="003D62EE"/>
    <w:rsid w:val="003D6395"/>
    <w:rsid w:val="003D6455"/>
    <w:rsid w:val="003D6467"/>
    <w:rsid w:val="003D64CA"/>
    <w:rsid w:val="003D65A6"/>
    <w:rsid w:val="003D65E9"/>
    <w:rsid w:val="003D66C8"/>
    <w:rsid w:val="003D67C0"/>
    <w:rsid w:val="003D67CB"/>
    <w:rsid w:val="003D6A21"/>
    <w:rsid w:val="003D6A69"/>
    <w:rsid w:val="003D6B06"/>
    <w:rsid w:val="003D7732"/>
    <w:rsid w:val="003D78B9"/>
    <w:rsid w:val="003D7AD0"/>
    <w:rsid w:val="003D7B39"/>
    <w:rsid w:val="003D7CF5"/>
    <w:rsid w:val="003E0057"/>
    <w:rsid w:val="003E055B"/>
    <w:rsid w:val="003E070D"/>
    <w:rsid w:val="003E07A4"/>
    <w:rsid w:val="003E080F"/>
    <w:rsid w:val="003E08BF"/>
    <w:rsid w:val="003E0A66"/>
    <w:rsid w:val="003E0D8C"/>
    <w:rsid w:val="003E0DDE"/>
    <w:rsid w:val="003E0DF0"/>
    <w:rsid w:val="003E0ED4"/>
    <w:rsid w:val="003E10FE"/>
    <w:rsid w:val="003E12E9"/>
    <w:rsid w:val="003E1388"/>
    <w:rsid w:val="003E13A8"/>
    <w:rsid w:val="003E143B"/>
    <w:rsid w:val="003E1585"/>
    <w:rsid w:val="003E15CC"/>
    <w:rsid w:val="003E18DD"/>
    <w:rsid w:val="003E1C29"/>
    <w:rsid w:val="003E1C82"/>
    <w:rsid w:val="003E1CC8"/>
    <w:rsid w:val="003E1E4B"/>
    <w:rsid w:val="003E23AB"/>
    <w:rsid w:val="003E23B4"/>
    <w:rsid w:val="003E23C1"/>
    <w:rsid w:val="003E263D"/>
    <w:rsid w:val="003E26D2"/>
    <w:rsid w:val="003E2805"/>
    <w:rsid w:val="003E2859"/>
    <w:rsid w:val="003E29C1"/>
    <w:rsid w:val="003E2AFF"/>
    <w:rsid w:val="003E2BBD"/>
    <w:rsid w:val="003E2D1E"/>
    <w:rsid w:val="003E2F65"/>
    <w:rsid w:val="003E314F"/>
    <w:rsid w:val="003E319C"/>
    <w:rsid w:val="003E32A5"/>
    <w:rsid w:val="003E32C5"/>
    <w:rsid w:val="003E3383"/>
    <w:rsid w:val="003E33FC"/>
    <w:rsid w:val="003E3557"/>
    <w:rsid w:val="003E39B5"/>
    <w:rsid w:val="003E3DB5"/>
    <w:rsid w:val="003E3EC5"/>
    <w:rsid w:val="003E4024"/>
    <w:rsid w:val="003E4042"/>
    <w:rsid w:val="003E4200"/>
    <w:rsid w:val="003E42BD"/>
    <w:rsid w:val="003E44A3"/>
    <w:rsid w:val="003E45AF"/>
    <w:rsid w:val="003E4691"/>
    <w:rsid w:val="003E47CA"/>
    <w:rsid w:val="003E49E5"/>
    <w:rsid w:val="003E4B1F"/>
    <w:rsid w:val="003E4CB4"/>
    <w:rsid w:val="003E4D24"/>
    <w:rsid w:val="003E4D4B"/>
    <w:rsid w:val="003E4DC5"/>
    <w:rsid w:val="003E4DEC"/>
    <w:rsid w:val="003E4F26"/>
    <w:rsid w:val="003E4F6C"/>
    <w:rsid w:val="003E505E"/>
    <w:rsid w:val="003E517C"/>
    <w:rsid w:val="003E5516"/>
    <w:rsid w:val="003E57E5"/>
    <w:rsid w:val="003E58B1"/>
    <w:rsid w:val="003E59E7"/>
    <w:rsid w:val="003E5A8B"/>
    <w:rsid w:val="003E5BF1"/>
    <w:rsid w:val="003E5C09"/>
    <w:rsid w:val="003E5C90"/>
    <w:rsid w:val="003E5D1B"/>
    <w:rsid w:val="003E5E53"/>
    <w:rsid w:val="003E6107"/>
    <w:rsid w:val="003E616F"/>
    <w:rsid w:val="003E62A3"/>
    <w:rsid w:val="003E6389"/>
    <w:rsid w:val="003E6525"/>
    <w:rsid w:val="003E665F"/>
    <w:rsid w:val="003E69FA"/>
    <w:rsid w:val="003E6A67"/>
    <w:rsid w:val="003E6DB4"/>
    <w:rsid w:val="003E6F80"/>
    <w:rsid w:val="003E717B"/>
    <w:rsid w:val="003E724F"/>
    <w:rsid w:val="003E7721"/>
    <w:rsid w:val="003E7748"/>
    <w:rsid w:val="003E7837"/>
    <w:rsid w:val="003E7842"/>
    <w:rsid w:val="003E79B8"/>
    <w:rsid w:val="003E7A37"/>
    <w:rsid w:val="003E7C47"/>
    <w:rsid w:val="003F00D5"/>
    <w:rsid w:val="003F0271"/>
    <w:rsid w:val="003F028F"/>
    <w:rsid w:val="003F07B5"/>
    <w:rsid w:val="003F0A16"/>
    <w:rsid w:val="003F0B0E"/>
    <w:rsid w:val="003F0C14"/>
    <w:rsid w:val="003F0D6A"/>
    <w:rsid w:val="003F0DF9"/>
    <w:rsid w:val="003F0E0A"/>
    <w:rsid w:val="003F0E8B"/>
    <w:rsid w:val="003F0F03"/>
    <w:rsid w:val="003F119D"/>
    <w:rsid w:val="003F133C"/>
    <w:rsid w:val="003F14FB"/>
    <w:rsid w:val="003F165C"/>
    <w:rsid w:val="003F16B1"/>
    <w:rsid w:val="003F1A8E"/>
    <w:rsid w:val="003F1AD7"/>
    <w:rsid w:val="003F1DA8"/>
    <w:rsid w:val="003F1E0E"/>
    <w:rsid w:val="003F1EF8"/>
    <w:rsid w:val="003F202C"/>
    <w:rsid w:val="003F2129"/>
    <w:rsid w:val="003F247D"/>
    <w:rsid w:val="003F274E"/>
    <w:rsid w:val="003F279E"/>
    <w:rsid w:val="003F2B32"/>
    <w:rsid w:val="003F2DB8"/>
    <w:rsid w:val="003F31BB"/>
    <w:rsid w:val="003F33F7"/>
    <w:rsid w:val="003F37BD"/>
    <w:rsid w:val="003F382C"/>
    <w:rsid w:val="003F38FE"/>
    <w:rsid w:val="003F3955"/>
    <w:rsid w:val="003F3F13"/>
    <w:rsid w:val="003F409E"/>
    <w:rsid w:val="003F4210"/>
    <w:rsid w:val="003F43E9"/>
    <w:rsid w:val="003F4452"/>
    <w:rsid w:val="003F4477"/>
    <w:rsid w:val="003F4646"/>
    <w:rsid w:val="003F46A4"/>
    <w:rsid w:val="003F478B"/>
    <w:rsid w:val="003F48E3"/>
    <w:rsid w:val="003F49DE"/>
    <w:rsid w:val="003F4C56"/>
    <w:rsid w:val="003F4CB2"/>
    <w:rsid w:val="003F4D48"/>
    <w:rsid w:val="003F4DA6"/>
    <w:rsid w:val="003F4DB4"/>
    <w:rsid w:val="003F5043"/>
    <w:rsid w:val="003F509F"/>
    <w:rsid w:val="003F5165"/>
    <w:rsid w:val="003F547C"/>
    <w:rsid w:val="003F54DD"/>
    <w:rsid w:val="003F5639"/>
    <w:rsid w:val="003F5663"/>
    <w:rsid w:val="003F576B"/>
    <w:rsid w:val="003F5CDB"/>
    <w:rsid w:val="003F5E65"/>
    <w:rsid w:val="003F5FD2"/>
    <w:rsid w:val="003F60EF"/>
    <w:rsid w:val="003F63B1"/>
    <w:rsid w:val="003F64E6"/>
    <w:rsid w:val="003F6651"/>
    <w:rsid w:val="003F671C"/>
    <w:rsid w:val="003F67FD"/>
    <w:rsid w:val="003F6B87"/>
    <w:rsid w:val="003F6D76"/>
    <w:rsid w:val="003F6F68"/>
    <w:rsid w:val="003F6FD6"/>
    <w:rsid w:val="003F6FE8"/>
    <w:rsid w:val="003F7101"/>
    <w:rsid w:val="003F7362"/>
    <w:rsid w:val="003F7440"/>
    <w:rsid w:val="003F745C"/>
    <w:rsid w:val="003F74AC"/>
    <w:rsid w:val="003F7636"/>
    <w:rsid w:val="003F77DC"/>
    <w:rsid w:val="003F780C"/>
    <w:rsid w:val="003F7B06"/>
    <w:rsid w:val="003F7BA5"/>
    <w:rsid w:val="004005DF"/>
    <w:rsid w:val="00400AA0"/>
    <w:rsid w:val="00400D1A"/>
    <w:rsid w:val="00400D3C"/>
    <w:rsid w:val="00400E69"/>
    <w:rsid w:val="004011CB"/>
    <w:rsid w:val="00401726"/>
    <w:rsid w:val="004018C8"/>
    <w:rsid w:val="004018E3"/>
    <w:rsid w:val="00401993"/>
    <w:rsid w:val="004019BC"/>
    <w:rsid w:val="00401D32"/>
    <w:rsid w:val="00401D8E"/>
    <w:rsid w:val="00401DA5"/>
    <w:rsid w:val="00402392"/>
    <w:rsid w:val="00402470"/>
    <w:rsid w:val="00402498"/>
    <w:rsid w:val="004024E6"/>
    <w:rsid w:val="00402521"/>
    <w:rsid w:val="004025F9"/>
    <w:rsid w:val="004027B3"/>
    <w:rsid w:val="004027C6"/>
    <w:rsid w:val="004027E0"/>
    <w:rsid w:val="00402A99"/>
    <w:rsid w:val="00402ABA"/>
    <w:rsid w:val="00402B88"/>
    <w:rsid w:val="00402E3A"/>
    <w:rsid w:val="00402F48"/>
    <w:rsid w:val="004030C3"/>
    <w:rsid w:val="0040368D"/>
    <w:rsid w:val="00403CB0"/>
    <w:rsid w:val="00403D88"/>
    <w:rsid w:val="004040A3"/>
    <w:rsid w:val="004045F6"/>
    <w:rsid w:val="00404948"/>
    <w:rsid w:val="00404A07"/>
    <w:rsid w:val="00404ADE"/>
    <w:rsid w:val="00404AEB"/>
    <w:rsid w:val="00404E0F"/>
    <w:rsid w:val="00404F03"/>
    <w:rsid w:val="004050F2"/>
    <w:rsid w:val="004052EF"/>
    <w:rsid w:val="00405317"/>
    <w:rsid w:val="004053D1"/>
    <w:rsid w:val="004054F6"/>
    <w:rsid w:val="0040569F"/>
    <w:rsid w:val="004056CB"/>
    <w:rsid w:val="00405708"/>
    <w:rsid w:val="004058A9"/>
    <w:rsid w:val="0040598B"/>
    <w:rsid w:val="00405B29"/>
    <w:rsid w:val="00405C2B"/>
    <w:rsid w:val="00405C9B"/>
    <w:rsid w:val="00405CBE"/>
    <w:rsid w:val="00405D9F"/>
    <w:rsid w:val="00405EB0"/>
    <w:rsid w:val="00405F42"/>
    <w:rsid w:val="0040633E"/>
    <w:rsid w:val="00406377"/>
    <w:rsid w:val="0040654A"/>
    <w:rsid w:val="00406642"/>
    <w:rsid w:val="00406816"/>
    <w:rsid w:val="004068CF"/>
    <w:rsid w:val="00406BF0"/>
    <w:rsid w:val="00406BF4"/>
    <w:rsid w:val="00406BFE"/>
    <w:rsid w:val="00406D24"/>
    <w:rsid w:val="00406DAE"/>
    <w:rsid w:val="00406F44"/>
    <w:rsid w:val="00407443"/>
    <w:rsid w:val="004076F3"/>
    <w:rsid w:val="00407A5A"/>
    <w:rsid w:val="00407AFD"/>
    <w:rsid w:val="00407BB6"/>
    <w:rsid w:val="00407C3D"/>
    <w:rsid w:val="00407C5D"/>
    <w:rsid w:val="00407C84"/>
    <w:rsid w:val="00407D8B"/>
    <w:rsid w:val="00407EBE"/>
    <w:rsid w:val="00407EDC"/>
    <w:rsid w:val="00410104"/>
    <w:rsid w:val="004103DA"/>
    <w:rsid w:val="0041051D"/>
    <w:rsid w:val="00410557"/>
    <w:rsid w:val="00410663"/>
    <w:rsid w:val="0041066A"/>
    <w:rsid w:val="004106C4"/>
    <w:rsid w:val="0041084C"/>
    <w:rsid w:val="00410A25"/>
    <w:rsid w:val="00410EEE"/>
    <w:rsid w:val="004110A6"/>
    <w:rsid w:val="00411199"/>
    <w:rsid w:val="004112F1"/>
    <w:rsid w:val="0041144E"/>
    <w:rsid w:val="00411487"/>
    <w:rsid w:val="00411790"/>
    <w:rsid w:val="0041184F"/>
    <w:rsid w:val="0041189C"/>
    <w:rsid w:val="00411984"/>
    <w:rsid w:val="004119CA"/>
    <w:rsid w:val="00411A88"/>
    <w:rsid w:val="00411AB0"/>
    <w:rsid w:val="00411B35"/>
    <w:rsid w:val="00411CD7"/>
    <w:rsid w:val="00412085"/>
    <w:rsid w:val="00412388"/>
    <w:rsid w:val="004125AE"/>
    <w:rsid w:val="00412779"/>
    <w:rsid w:val="004127FD"/>
    <w:rsid w:val="00412B69"/>
    <w:rsid w:val="00412CFB"/>
    <w:rsid w:val="00412D94"/>
    <w:rsid w:val="00412DB2"/>
    <w:rsid w:val="00412E4A"/>
    <w:rsid w:val="00412EE9"/>
    <w:rsid w:val="00413444"/>
    <w:rsid w:val="00413594"/>
    <w:rsid w:val="00413597"/>
    <w:rsid w:val="004136D8"/>
    <w:rsid w:val="0041390D"/>
    <w:rsid w:val="00413D6C"/>
    <w:rsid w:val="00413DFF"/>
    <w:rsid w:val="00413FB3"/>
    <w:rsid w:val="0041400D"/>
    <w:rsid w:val="004140F8"/>
    <w:rsid w:val="004142A1"/>
    <w:rsid w:val="00414586"/>
    <w:rsid w:val="0041465B"/>
    <w:rsid w:val="00414747"/>
    <w:rsid w:val="00414855"/>
    <w:rsid w:val="00414B0E"/>
    <w:rsid w:val="00414D1E"/>
    <w:rsid w:val="00414DF2"/>
    <w:rsid w:val="0041500F"/>
    <w:rsid w:val="00415159"/>
    <w:rsid w:val="004151A1"/>
    <w:rsid w:val="0041526E"/>
    <w:rsid w:val="004153A7"/>
    <w:rsid w:val="00415440"/>
    <w:rsid w:val="004156C2"/>
    <w:rsid w:val="004158A9"/>
    <w:rsid w:val="004158DB"/>
    <w:rsid w:val="00415BAC"/>
    <w:rsid w:val="00415C3D"/>
    <w:rsid w:val="00415C68"/>
    <w:rsid w:val="00415DEC"/>
    <w:rsid w:val="00415E01"/>
    <w:rsid w:val="00415E66"/>
    <w:rsid w:val="00415E71"/>
    <w:rsid w:val="00415E97"/>
    <w:rsid w:val="00415EF2"/>
    <w:rsid w:val="004160FB"/>
    <w:rsid w:val="00416205"/>
    <w:rsid w:val="004163E7"/>
    <w:rsid w:val="00416780"/>
    <w:rsid w:val="004167C4"/>
    <w:rsid w:val="004168A0"/>
    <w:rsid w:val="004169B2"/>
    <w:rsid w:val="00416C29"/>
    <w:rsid w:val="00416CB6"/>
    <w:rsid w:val="00416CF3"/>
    <w:rsid w:val="00416EEF"/>
    <w:rsid w:val="00417151"/>
    <w:rsid w:val="00417214"/>
    <w:rsid w:val="00417255"/>
    <w:rsid w:val="00417399"/>
    <w:rsid w:val="0041769D"/>
    <w:rsid w:val="004178BD"/>
    <w:rsid w:val="0041797B"/>
    <w:rsid w:val="004179D6"/>
    <w:rsid w:val="00417AB4"/>
    <w:rsid w:val="00417C6E"/>
    <w:rsid w:val="00417CF1"/>
    <w:rsid w:val="00417E69"/>
    <w:rsid w:val="00417F59"/>
    <w:rsid w:val="0041F7C6"/>
    <w:rsid w:val="0042011D"/>
    <w:rsid w:val="004201B5"/>
    <w:rsid w:val="004207C2"/>
    <w:rsid w:val="00420912"/>
    <w:rsid w:val="00420929"/>
    <w:rsid w:val="00420B63"/>
    <w:rsid w:val="00420E2E"/>
    <w:rsid w:val="00420EAD"/>
    <w:rsid w:val="0042107D"/>
    <w:rsid w:val="004210D8"/>
    <w:rsid w:val="00421564"/>
    <w:rsid w:val="004215E7"/>
    <w:rsid w:val="00421640"/>
    <w:rsid w:val="00421973"/>
    <w:rsid w:val="00421A8E"/>
    <w:rsid w:val="00421C43"/>
    <w:rsid w:val="00421D93"/>
    <w:rsid w:val="00421DA9"/>
    <w:rsid w:val="00421FDF"/>
    <w:rsid w:val="00422212"/>
    <w:rsid w:val="0042225F"/>
    <w:rsid w:val="00422741"/>
    <w:rsid w:val="0042281C"/>
    <w:rsid w:val="00422822"/>
    <w:rsid w:val="004228C7"/>
    <w:rsid w:val="0042298D"/>
    <w:rsid w:val="004229B5"/>
    <w:rsid w:val="00422CD0"/>
    <w:rsid w:val="00422CD8"/>
    <w:rsid w:val="00422F22"/>
    <w:rsid w:val="00422FB9"/>
    <w:rsid w:val="004231DE"/>
    <w:rsid w:val="0042321D"/>
    <w:rsid w:val="004235E9"/>
    <w:rsid w:val="00423632"/>
    <w:rsid w:val="00423669"/>
    <w:rsid w:val="004237A6"/>
    <w:rsid w:val="004238A7"/>
    <w:rsid w:val="0042393C"/>
    <w:rsid w:val="00423955"/>
    <w:rsid w:val="00423A10"/>
    <w:rsid w:val="00423A3D"/>
    <w:rsid w:val="00423B61"/>
    <w:rsid w:val="00423CB9"/>
    <w:rsid w:val="00423CC0"/>
    <w:rsid w:val="00423DAF"/>
    <w:rsid w:val="00423E37"/>
    <w:rsid w:val="00423F89"/>
    <w:rsid w:val="00424292"/>
    <w:rsid w:val="004244AC"/>
    <w:rsid w:val="004244C1"/>
    <w:rsid w:val="0042485C"/>
    <w:rsid w:val="004249FF"/>
    <w:rsid w:val="00424B3D"/>
    <w:rsid w:val="00424C89"/>
    <w:rsid w:val="00424C9F"/>
    <w:rsid w:val="0042505C"/>
    <w:rsid w:val="004250AA"/>
    <w:rsid w:val="0042524F"/>
    <w:rsid w:val="00425267"/>
    <w:rsid w:val="0042532B"/>
    <w:rsid w:val="004256F2"/>
    <w:rsid w:val="00425918"/>
    <w:rsid w:val="00425DE8"/>
    <w:rsid w:val="00425E36"/>
    <w:rsid w:val="00425FEF"/>
    <w:rsid w:val="0042617D"/>
    <w:rsid w:val="004263C8"/>
    <w:rsid w:val="004264FD"/>
    <w:rsid w:val="004265C5"/>
    <w:rsid w:val="00426629"/>
    <w:rsid w:val="00426646"/>
    <w:rsid w:val="00426789"/>
    <w:rsid w:val="00426844"/>
    <w:rsid w:val="00426A02"/>
    <w:rsid w:val="00426E5E"/>
    <w:rsid w:val="00426EA3"/>
    <w:rsid w:val="00426F98"/>
    <w:rsid w:val="00427040"/>
    <w:rsid w:val="004271AF"/>
    <w:rsid w:val="004271DF"/>
    <w:rsid w:val="00427575"/>
    <w:rsid w:val="004275F8"/>
    <w:rsid w:val="004276DA"/>
    <w:rsid w:val="0042770B"/>
    <w:rsid w:val="004277B5"/>
    <w:rsid w:val="00427A62"/>
    <w:rsid w:val="00427ADC"/>
    <w:rsid w:val="00427D63"/>
    <w:rsid w:val="00427E50"/>
    <w:rsid w:val="00427F37"/>
    <w:rsid w:val="004300EE"/>
    <w:rsid w:val="004304AD"/>
    <w:rsid w:val="00430574"/>
    <w:rsid w:val="004305B9"/>
    <w:rsid w:val="0043063D"/>
    <w:rsid w:val="00430787"/>
    <w:rsid w:val="004308AC"/>
    <w:rsid w:val="00430921"/>
    <w:rsid w:val="00430B69"/>
    <w:rsid w:val="00430BA2"/>
    <w:rsid w:val="00430BDD"/>
    <w:rsid w:val="00430F01"/>
    <w:rsid w:val="00430F17"/>
    <w:rsid w:val="00430FA1"/>
    <w:rsid w:val="00431009"/>
    <w:rsid w:val="0043127A"/>
    <w:rsid w:val="004312A8"/>
    <w:rsid w:val="00431317"/>
    <w:rsid w:val="00431A8D"/>
    <w:rsid w:val="00431EBC"/>
    <w:rsid w:val="00431EBE"/>
    <w:rsid w:val="004324A6"/>
    <w:rsid w:val="004324AE"/>
    <w:rsid w:val="004324B5"/>
    <w:rsid w:val="004324D1"/>
    <w:rsid w:val="0043265D"/>
    <w:rsid w:val="004328A0"/>
    <w:rsid w:val="004328B6"/>
    <w:rsid w:val="004328D1"/>
    <w:rsid w:val="004328E2"/>
    <w:rsid w:val="00432A26"/>
    <w:rsid w:val="00432A9E"/>
    <w:rsid w:val="00432B96"/>
    <w:rsid w:val="00432BF8"/>
    <w:rsid w:val="00432F3A"/>
    <w:rsid w:val="004331D9"/>
    <w:rsid w:val="00433274"/>
    <w:rsid w:val="004332C4"/>
    <w:rsid w:val="004335C2"/>
    <w:rsid w:val="00433650"/>
    <w:rsid w:val="00433680"/>
    <w:rsid w:val="0043377E"/>
    <w:rsid w:val="00433788"/>
    <w:rsid w:val="004339C4"/>
    <w:rsid w:val="00433A13"/>
    <w:rsid w:val="00433A64"/>
    <w:rsid w:val="00433CE3"/>
    <w:rsid w:val="00433D37"/>
    <w:rsid w:val="004342F6"/>
    <w:rsid w:val="004343CB"/>
    <w:rsid w:val="004344AF"/>
    <w:rsid w:val="00434778"/>
    <w:rsid w:val="0043492F"/>
    <w:rsid w:val="00434A53"/>
    <w:rsid w:val="00434AF8"/>
    <w:rsid w:val="00434CC8"/>
    <w:rsid w:val="00434D8D"/>
    <w:rsid w:val="00434E2C"/>
    <w:rsid w:val="004350A5"/>
    <w:rsid w:val="004350C7"/>
    <w:rsid w:val="004351A8"/>
    <w:rsid w:val="0043543D"/>
    <w:rsid w:val="0043546B"/>
    <w:rsid w:val="004354A7"/>
    <w:rsid w:val="004355BF"/>
    <w:rsid w:val="0043579A"/>
    <w:rsid w:val="004358C0"/>
    <w:rsid w:val="00435A1D"/>
    <w:rsid w:val="00435A37"/>
    <w:rsid w:val="00435E08"/>
    <w:rsid w:val="00435ED5"/>
    <w:rsid w:val="00435F39"/>
    <w:rsid w:val="00435FF3"/>
    <w:rsid w:val="00436246"/>
    <w:rsid w:val="00436347"/>
    <w:rsid w:val="00436361"/>
    <w:rsid w:val="0043636B"/>
    <w:rsid w:val="004363A4"/>
    <w:rsid w:val="00436600"/>
    <w:rsid w:val="00436737"/>
    <w:rsid w:val="00436962"/>
    <w:rsid w:val="00436AB9"/>
    <w:rsid w:val="00436B17"/>
    <w:rsid w:val="00436F98"/>
    <w:rsid w:val="00436FA4"/>
    <w:rsid w:val="0043700D"/>
    <w:rsid w:val="0043702E"/>
    <w:rsid w:val="004371BF"/>
    <w:rsid w:val="004376A3"/>
    <w:rsid w:val="00437808"/>
    <w:rsid w:val="00437B1E"/>
    <w:rsid w:val="00437BFD"/>
    <w:rsid w:val="00437E37"/>
    <w:rsid w:val="00437E49"/>
    <w:rsid w:val="00437F5B"/>
    <w:rsid w:val="00437FF4"/>
    <w:rsid w:val="0043E5AF"/>
    <w:rsid w:val="00440085"/>
    <w:rsid w:val="00440366"/>
    <w:rsid w:val="00440478"/>
    <w:rsid w:val="00440735"/>
    <w:rsid w:val="00440973"/>
    <w:rsid w:val="00440B66"/>
    <w:rsid w:val="00440CFA"/>
    <w:rsid w:val="00440EA0"/>
    <w:rsid w:val="004410FD"/>
    <w:rsid w:val="00441194"/>
    <w:rsid w:val="004411C8"/>
    <w:rsid w:val="00441431"/>
    <w:rsid w:val="004416D2"/>
    <w:rsid w:val="00441722"/>
    <w:rsid w:val="00441724"/>
    <w:rsid w:val="0044188F"/>
    <w:rsid w:val="004419F7"/>
    <w:rsid w:val="00441A8C"/>
    <w:rsid w:val="00441B36"/>
    <w:rsid w:val="00441BA1"/>
    <w:rsid w:val="00441C31"/>
    <w:rsid w:val="00441D4E"/>
    <w:rsid w:val="00441E63"/>
    <w:rsid w:val="00442082"/>
    <w:rsid w:val="00442154"/>
    <w:rsid w:val="00442386"/>
    <w:rsid w:val="00442451"/>
    <w:rsid w:val="00442702"/>
    <w:rsid w:val="004428C2"/>
    <w:rsid w:val="00442988"/>
    <w:rsid w:val="00442A07"/>
    <w:rsid w:val="00442B88"/>
    <w:rsid w:val="00442D53"/>
    <w:rsid w:val="00442F60"/>
    <w:rsid w:val="0044313B"/>
    <w:rsid w:val="00443191"/>
    <w:rsid w:val="0044326D"/>
    <w:rsid w:val="004434C0"/>
    <w:rsid w:val="00443701"/>
    <w:rsid w:val="0044373B"/>
    <w:rsid w:val="004437EE"/>
    <w:rsid w:val="00443864"/>
    <w:rsid w:val="00443EB5"/>
    <w:rsid w:val="00443FFB"/>
    <w:rsid w:val="00444067"/>
    <w:rsid w:val="004441B8"/>
    <w:rsid w:val="00444318"/>
    <w:rsid w:val="00444423"/>
    <w:rsid w:val="00444584"/>
    <w:rsid w:val="0044460A"/>
    <w:rsid w:val="0044484A"/>
    <w:rsid w:val="004449FA"/>
    <w:rsid w:val="00444B70"/>
    <w:rsid w:val="00444C3D"/>
    <w:rsid w:val="00444D3D"/>
    <w:rsid w:val="00444DBF"/>
    <w:rsid w:val="00444E01"/>
    <w:rsid w:val="00444F2B"/>
    <w:rsid w:val="004450D2"/>
    <w:rsid w:val="00445362"/>
    <w:rsid w:val="0044540C"/>
    <w:rsid w:val="0044547A"/>
    <w:rsid w:val="00445579"/>
    <w:rsid w:val="00445781"/>
    <w:rsid w:val="0044580E"/>
    <w:rsid w:val="004458C1"/>
    <w:rsid w:val="004459F0"/>
    <w:rsid w:val="00445C24"/>
    <w:rsid w:val="00445C7B"/>
    <w:rsid w:val="00445DBA"/>
    <w:rsid w:val="00445FE0"/>
    <w:rsid w:val="0044665F"/>
    <w:rsid w:val="004468D7"/>
    <w:rsid w:val="004469EF"/>
    <w:rsid w:val="00446A9D"/>
    <w:rsid w:val="00446D85"/>
    <w:rsid w:val="004470FE"/>
    <w:rsid w:val="004471F3"/>
    <w:rsid w:val="0044725B"/>
    <w:rsid w:val="00447311"/>
    <w:rsid w:val="0044741D"/>
    <w:rsid w:val="0044753B"/>
    <w:rsid w:val="0044785A"/>
    <w:rsid w:val="00447A3B"/>
    <w:rsid w:val="00447B05"/>
    <w:rsid w:val="00447B27"/>
    <w:rsid w:val="00447CD2"/>
    <w:rsid w:val="00447E06"/>
    <w:rsid w:val="00447E56"/>
    <w:rsid w:val="00450074"/>
    <w:rsid w:val="004503E9"/>
    <w:rsid w:val="00450626"/>
    <w:rsid w:val="00450636"/>
    <w:rsid w:val="00450681"/>
    <w:rsid w:val="004507A2"/>
    <w:rsid w:val="00450809"/>
    <w:rsid w:val="00450A40"/>
    <w:rsid w:val="00450D14"/>
    <w:rsid w:val="00450FA2"/>
    <w:rsid w:val="00450FBC"/>
    <w:rsid w:val="00451021"/>
    <w:rsid w:val="00451213"/>
    <w:rsid w:val="004512A3"/>
    <w:rsid w:val="004512B5"/>
    <w:rsid w:val="0045135D"/>
    <w:rsid w:val="004515A5"/>
    <w:rsid w:val="004516AF"/>
    <w:rsid w:val="0045170E"/>
    <w:rsid w:val="00451867"/>
    <w:rsid w:val="004519F4"/>
    <w:rsid w:val="00451A68"/>
    <w:rsid w:val="00451CE4"/>
    <w:rsid w:val="00451CFC"/>
    <w:rsid w:val="00451D35"/>
    <w:rsid w:val="00451D86"/>
    <w:rsid w:val="00451FA8"/>
    <w:rsid w:val="004521B3"/>
    <w:rsid w:val="00452825"/>
    <w:rsid w:val="00452B0F"/>
    <w:rsid w:val="00452C10"/>
    <w:rsid w:val="00452C73"/>
    <w:rsid w:val="00452C8B"/>
    <w:rsid w:val="00452DC1"/>
    <w:rsid w:val="00452E0B"/>
    <w:rsid w:val="00452E0E"/>
    <w:rsid w:val="00452F62"/>
    <w:rsid w:val="00453032"/>
    <w:rsid w:val="0045315A"/>
    <w:rsid w:val="00453189"/>
    <w:rsid w:val="0045330C"/>
    <w:rsid w:val="00453468"/>
    <w:rsid w:val="004536F3"/>
    <w:rsid w:val="004537E5"/>
    <w:rsid w:val="004538CF"/>
    <w:rsid w:val="004538F9"/>
    <w:rsid w:val="004539DC"/>
    <w:rsid w:val="004539EE"/>
    <w:rsid w:val="00453ABC"/>
    <w:rsid w:val="00453CBD"/>
    <w:rsid w:val="00453F1B"/>
    <w:rsid w:val="004544EF"/>
    <w:rsid w:val="00454789"/>
    <w:rsid w:val="004547B4"/>
    <w:rsid w:val="00454A3A"/>
    <w:rsid w:val="00454A99"/>
    <w:rsid w:val="00455199"/>
    <w:rsid w:val="00455417"/>
    <w:rsid w:val="00455578"/>
    <w:rsid w:val="0045564E"/>
    <w:rsid w:val="00455AE5"/>
    <w:rsid w:val="00455F0A"/>
    <w:rsid w:val="0045600C"/>
    <w:rsid w:val="00456038"/>
    <w:rsid w:val="004560B7"/>
    <w:rsid w:val="004561DF"/>
    <w:rsid w:val="0045648E"/>
    <w:rsid w:val="004564F4"/>
    <w:rsid w:val="004565D4"/>
    <w:rsid w:val="00456659"/>
    <w:rsid w:val="00456670"/>
    <w:rsid w:val="004568DF"/>
    <w:rsid w:val="00456BBC"/>
    <w:rsid w:val="00456BCF"/>
    <w:rsid w:val="00456D1A"/>
    <w:rsid w:val="00456F9E"/>
    <w:rsid w:val="004572CF"/>
    <w:rsid w:val="0045751C"/>
    <w:rsid w:val="00457729"/>
    <w:rsid w:val="00457A37"/>
    <w:rsid w:val="00457A3E"/>
    <w:rsid w:val="00457B9A"/>
    <w:rsid w:val="00457BE2"/>
    <w:rsid w:val="00457D6F"/>
    <w:rsid w:val="00457E29"/>
    <w:rsid w:val="00457F59"/>
    <w:rsid w:val="00460099"/>
    <w:rsid w:val="004601E7"/>
    <w:rsid w:val="004604D1"/>
    <w:rsid w:val="00460637"/>
    <w:rsid w:val="00460986"/>
    <w:rsid w:val="004609E4"/>
    <w:rsid w:val="00460A5B"/>
    <w:rsid w:val="00460ADB"/>
    <w:rsid w:val="00460BE2"/>
    <w:rsid w:val="00460BEB"/>
    <w:rsid w:val="00460C1C"/>
    <w:rsid w:val="00460DDF"/>
    <w:rsid w:val="00460E9E"/>
    <w:rsid w:val="004611C8"/>
    <w:rsid w:val="004612BE"/>
    <w:rsid w:val="0046135C"/>
    <w:rsid w:val="0046163B"/>
    <w:rsid w:val="00461843"/>
    <w:rsid w:val="004619CF"/>
    <w:rsid w:val="00461E5C"/>
    <w:rsid w:val="00461F2B"/>
    <w:rsid w:val="0046207B"/>
    <w:rsid w:val="00462230"/>
    <w:rsid w:val="004622E2"/>
    <w:rsid w:val="00462478"/>
    <w:rsid w:val="004624CB"/>
    <w:rsid w:val="004626AE"/>
    <w:rsid w:val="0046273A"/>
    <w:rsid w:val="0046296D"/>
    <w:rsid w:val="00462B89"/>
    <w:rsid w:val="00462F37"/>
    <w:rsid w:val="0046315D"/>
    <w:rsid w:val="004631D3"/>
    <w:rsid w:val="004632FB"/>
    <w:rsid w:val="0046345F"/>
    <w:rsid w:val="004634AE"/>
    <w:rsid w:val="00463525"/>
    <w:rsid w:val="00463623"/>
    <w:rsid w:val="004637A7"/>
    <w:rsid w:val="0046380D"/>
    <w:rsid w:val="00463A4F"/>
    <w:rsid w:val="00463DD5"/>
    <w:rsid w:val="00463F02"/>
    <w:rsid w:val="004641A8"/>
    <w:rsid w:val="004641B6"/>
    <w:rsid w:val="00464227"/>
    <w:rsid w:val="004642E6"/>
    <w:rsid w:val="0046430C"/>
    <w:rsid w:val="00464313"/>
    <w:rsid w:val="0046452A"/>
    <w:rsid w:val="004645A5"/>
    <w:rsid w:val="004648C9"/>
    <w:rsid w:val="00464A9B"/>
    <w:rsid w:val="00464AD6"/>
    <w:rsid w:val="00464BBD"/>
    <w:rsid w:val="00464C74"/>
    <w:rsid w:val="00465056"/>
    <w:rsid w:val="0046512D"/>
    <w:rsid w:val="0046516F"/>
    <w:rsid w:val="004651DC"/>
    <w:rsid w:val="00465342"/>
    <w:rsid w:val="004653EA"/>
    <w:rsid w:val="00465413"/>
    <w:rsid w:val="00465444"/>
    <w:rsid w:val="00465456"/>
    <w:rsid w:val="0046551E"/>
    <w:rsid w:val="00465573"/>
    <w:rsid w:val="004655DB"/>
    <w:rsid w:val="004656C7"/>
    <w:rsid w:val="00465952"/>
    <w:rsid w:val="004659BA"/>
    <w:rsid w:val="00465A3C"/>
    <w:rsid w:val="00465A4E"/>
    <w:rsid w:val="00465BA0"/>
    <w:rsid w:val="00465C64"/>
    <w:rsid w:val="00465D3F"/>
    <w:rsid w:val="00465D40"/>
    <w:rsid w:val="00465D69"/>
    <w:rsid w:val="00465E78"/>
    <w:rsid w:val="0046607E"/>
    <w:rsid w:val="0046630A"/>
    <w:rsid w:val="00466350"/>
    <w:rsid w:val="00466481"/>
    <w:rsid w:val="00466631"/>
    <w:rsid w:val="00466786"/>
    <w:rsid w:val="00466C38"/>
    <w:rsid w:val="00466CF7"/>
    <w:rsid w:val="00466E44"/>
    <w:rsid w:val="00466E70"/>
    <w:rsid w:val="00466EA0"/>
    <w:rsid w:val="00466F77"/>
    <w:rsid w:val="00466F8D"/>
    <w:rsid w:val="00467199"/>
    <w:rsid w:val="00467264"/>
    <w:rsid w:val="0046739F"/>
    <w:rsid w:val="00467411"/>
    <w:rsid w:val="00467440"/>
    <w:rsid w:val="0046753A"/>
    <w:rsid w:val="0046755F"/>
    <w:rsid w:val="004676CE"/>
    <w:rsid w:val="004676DB"/>
    <w:rsid w:val="00467761"/>
    <w:rsid w:val="004677E6"/>
    <w:rsid w:val="00467813"/>
    <w:rsid w:val="0046788F"/>
    <w:rsid w:val="00467929"/>
    <w:rsid w:val="00467937"/>
    <w:rsid w:val="0046798F"/>
    <w:rsid w:val="00467BD8"/>
    <w:rsid w:val="00467C29"/>
    <w:rsid w:val="00467CAE"/>
    <w:rsid w:val="0047002F"/>
    <w:rsid w:val="00470269"/>
    <w:rsid w:val="004704CA"/>
    <w:rsid w:val="0047071C"/>
    <w:rsid w:val="00470A97"/>
    <w:rsid w:val="00470D6D"/>
    <w:rsid w:val="00470F43"/>
    <w:rsid w:val="0047115D"/>
    <w:rsid w:val="004711A0"/>
    <w:rsid w:val="00471205"/>
    <w:rsid w:val="00471488"/>
    <w:rsid w:val="004715BD"/>
    <w:rsid w:val="00471637"/>
    <w:rsid w:val="004716CA"/>
    <w:rsid w:val="00471706"/>
    <w:rsid w:val="00471838"/>
    <w:rsid w:val="0047191C"/>
    <w:rsid w:val="00471991"/>
    <w:rsid w:val="00471A8B"/>
    <w:rsid w:val="00471AF9"/>
    <w:rsid w:val="00471BB7"/>
    <w:rsid w:val="00471F15"/>
    <w:rsid w:val="00471F24"/>
    <w:rsid w:val="00471F2C"/>
    <w:rsid w:val="004720F9"/>
    <w:rsid w:val="00472110"/>
    <w:rsid w:val="0047221A"/>
    <w:rsid w:val="00472225"/>
    <w:rsid w:val="00472799"/>
    <w:rsid w:val="00472947"/>
    <w:rsid w:val="00472B40"/>
    <w:rsid w:val="00472B42"/>
    <w:rsid w:val="00472DE0"/>
    <w:rsid w:val="00472E50"/>
    <w:rsid w:val="004733B1"/>
    <w:rsid w:val="004738D0"/>
    <w:rsid w:val="004738F3"/>
    <w:rsid w:val="00473A49"/>
    <w:rsid w:val="00473BC7"/>
    <w:rsid w:val="00473C43"/>
    <w:rsid w:val="00473C78"/>
    <w:rsid w:val="00473CFE"/>
    <w:rsid w:val="00473E80"/>
    <w:rsid w:val="00473F27"/>
    <w:rsid w:val="00473F33"/>
    <w:rsid w:val="004741A4"/>
    <w:rsid w:val="004741D8"/>
    <w:rsid w:val="004742E6"/>
    <w:rsid w:val="0047437F"/>
    <w:rsid w:val="00474426"/>
    <w:rsid w:val="00474557"/>
    <w:rsid w:val="00474624"/>
    <w:rsid w:val="00474650"/>
    <w:rsid w:val="00474972"/>
    <w:rsid w:val="00474995"/>
    <w:rsid w:val="00474CA8"/>
    <w:rsid w:val="00474F89"/>
    <w:rsid w:val="00474FFB"/>
    <w:rsid w:val="00475016"/>
    <w:rsid w:val="004753D6"/>
    <w:rsid w:val="00475C0F"/>
    <w:rsid w:val="00475FB7"/>
    <w:rsid w:val="00476123"/>
    <w:rsid w:val="004761B7"/>
    <w:rsid w:val="00476392"/>
    <w:rsid w:val="00476393"/>
    <w:rsid w:val="00476679"/>
    <w:rsid w:val="0047667F"/>
    <w:rsid w:val="004766A9"/>
    <w:rsid w:val="00476BBE"/>
    <w:rsid w:val="00476C40"/>
    <w:rsid w:val="00476F29"/>
    <w:rsid w:val="0047705E"/>
    <w:rsid w:val="0047719E"/>
    <w:rsid w:val="004772C0"/>
    <w:rsid w:val="0047742E"/>
    <w:rsid w:val="00477435"/>
    <w:rsid w:val="00477467"/>
    <w:rsid w:val="004774D6"/>
    <w:rsid w:val="004774D9"/>
    <w:rsid w:val="004775FD"/>
    <w:rsid w:val="00477683"/>
    <w:rsid w:val="004778FE"/>
    <w:rsid w:val="004779A0"/>
    <w:rsid w:val="004779C3"/>
    <w:rsid w:val="00477C07"/>
    <w:rsid w:val="00477E7C"/>
    <w:rsid w:val="00480074"/>
    <w:rsid w:val="0048009E"/>
    <w:rsid w:val="0048011E"/>
    <w:rsid w:val="004801A1"/>
    <w:rsid w:val="00480478"/>
    <w:rsid w:val="0048054F"/>
    <w:rsid w:val="004806D8"/>
    <w:rsid w:val="00480D4D"/>
    <w:rsid w:val="00480F42"/>
    <w:rsid w:val="00481249"/>
    <w:rsid w:val="00481324"/>
    <w:rsid w:val="00481515"/>
    <w:rsid w:val="00481516"/>
    <w:rsid w:val="004816C9"/>
    <w:rsid w:val="00481723"/>
    <w:rsid w:val="004817F1"/>
    <w:rsid w:val="00481823"/>
    <w:rsid w:val="00481872"/>
    <w:rsid w:val="0048189C"/>
    <w:rsid w:val="00481902"/>
    <w:rsid w:val="00481988"/>
    <w:rsid w:val="00481A0D"/>
    <w:rsid w:val="00481A2F"/>
    <w:rsid w:val="00481AD8"/>
    <w:rsid w:val="00481B19"/>
    <w:rsid w:val="00481CB7"/>
    <w:rsid w:val="00481D14"/>
    <w:rsid w:val="00481D30"/>
    <w:rsid w:val="00481D79"/>
    <w:rsid w:val="00481E6D"/>
    <w:rsid w:val="004820F0"/>
    <w:rsid w:val="00482338"/>
    <w:rsid w:val="00482370"/>
    <w:rsid w:val="00482378"/>
    <w:rsid w:val="0048264C"/>
    <w:rsid w:val="004826C9"/>
    <w:rsid w:val="0048294B"/>
    <w:rsid w:val="004829E6"/>
    <w:rsid w:val="00482D3D"/>
    <w:rsid w:val="00482DE2"/>
    <w:rsid w:val="004830C1"/>
    <w:rsid w:val="004832DE"/>
    <w:rsid w:val="0048352C"/>
    <w:rsid w:val="004837CD"/>
    <w:rsid w:val="004837D4"/>
    <w:rsid w:val="004837E5"/>
    <w:rsid w:val="004837F0"/>
    <w:rsid w:val="00483CF8"/>
    <w:rsid w:val="004840A4"/>
    <w:rsid w:val="00484304"/>
    <w:rsid w:val="0048454C"/>
    <w:rsid w:val="00484576"/>
    <w:rsid w:val="00484602"/>
    <w:rsid w:val="00484761"/>
    <w:rsid w:val="004848BA"/>
    <w:rsid w:val="00484AD9"/>
    <w:rsid w:val="00484C3D"/>
    <w:rsid w:val="00484CB8"/>
    <w:rsid w:val="00484CD3"/>
    <w:rsid w:val="00484E76"/>
    <w:rsid w:val="00485343"/>
    <w:rsid w:val="00485443"/>
    <w:rsid w:val="0048578F"/>
    <w:rsid w:val="00485797"/>
    <w:rsid w:val="004857AD"/>
    <w:rsid w:val="00485911"/>
    <w:rsid w:val="00485923"/>
    <w:rsid w:val="00485BDF"/>
    <w:rsid w:val="00485BE2"/>
    <w:rsid w:val="00485C1A"/>
    <w:rsid w:val="00485DDD"/>
    <w:rsid w:val="004862B1"/>
    <w:rsid w:val="00486326"/>
    <w:rsid w:val="004863F4"/>
    <w:rsid w:val="0048640E"/>
    <w:rsid w:val="00486474"/>
    <w:rsid w:val="00486831"/>
    <w:rsid w:val="00486A00"/>
    <w:rsid w:val="00486BC4"/>
    <w:rsid w:val="00486CF2"/>
    <w:rsid w:val="00486E19"/>
    <w:rsid w:val="00486E57"/>
    <w:rsid w:val="00487313"/>
    <w:rsid w:val="00487367"/>
    <w:rsid w:val="00487431"/>
    <w:rsid w:val="0048784E"/>
    <w:rsid w:val="004900F2"/>
    <w:rsid w:val="0049014A"/>
    <w:rsid w:val="004902A5"/>
    <w:rsid w:val="00490396"/>
    <w:rsid w:val="004904F0"/>
    <w:rsid w:val="00490553"/>
    <w:rsid w:val="00490632"/>
    <w:rsid w:val="004907BE"/>
    <w:rsid w:val="004909BE"/>
    <w:rsid w:val="00490DAE"/>
    <w:rsid w:val="00490DE0"/>
    <w:rsid w:val="00490E62"/>
    <w:rsid w:val="004910D5"/>
    <w:rsid w:val="00491113"/>
    <w:rsid w:val="0049111C"/>
    <w:rsid w:val="004912ED"/>
    <w:rsid w:val="0049136D"/>
    <w:rsid w:val="00491447"/>
    <w:rsid w:val="004917B6"/>
    <w:rsid w:val="0049183B"/>
    <w:rsid w:val="00491880"/>
    <w:rsid w:val="004919DE"/>
    <w:rsid w:val="00491B75"/>
    <w:rsid w:val="00491CF7"/>
    <w:rsid w:val="00491E76"/>
    <w:rsid w:val="00491F6C"/>
    <w:rsid w:val="00492136"/>
    <w:rsid w:val="004922E2"/>
    <w:rsid w:val="004924E2"/>
    <w:rsid w:val="0049294C"/>
    <w:rsid w:val="00492990"/>
    <w:rsid w:val="004929AF"/>
    <w:rsid w:val="00492C29"/>
    <w:rsid w:val="00492DB9"/>
    <w:rsid w:val="00492F51"/>
    <w:rsid w:val="00493057"/>
    <w:rsid w:val="00493071"/>
    <w:rsid w:val="00493103"/>
    <w:rsid w:val="00493382"/>
    <w:rsid w:val="00493432"/>
    <w:rsid w:val="00493688"/>
    <w:rsid w:val="00493A27"/>
    <w:rsid w:val="00493A4C"/>
    <w:rsid w:val="00493AA6"/>
    <w:rsid w:val="00493DD1"/>
    <w:rsid w:val="00493E2F"/>
    <w:rsid w:val="00493F93"/>
    <w:rsid w:val="00493FA1"/>
    <w:rsid w:val="00493FC2"/>
    <w:rsid w:val="004944A2"/>
    <w:rsid w:val="00494556"/>
    <w:rsid w:val="00494660"/>
    <w:rsid w:val="0049495F"/>
    <w:rsid w:val="00494AE3"/>
    <w:rsid w:val="00494C19"/>
    <w:rsid w:val="00494C4E"/>
    <w:rsid w:val="00494CD1"/>
    <w:rsid w:val="00494D9A"/>
    <w:rsid w:val="00494E0F"/>
    <w:rsid w:val="00494E9D"/>
    <w:rsid w:val="00494F09"/>
    <w:rsid w:val="00495020"/>
    <w:rsid w:val="00495057"/>
    <w:rsid w:val="004951C5"/>
    <w:rsid w:val="00495285"/>
    <w:rsid w:val="004952D1"/>
    <w:rsid w:val="00495319"/>
    <w:rsid w:val="0049543C"/>
    <w:rsid w:val="004954DF"/>
    <w:rsid w:val="00495589"/>
    <w:rsid w:val="004956C2"/>
    <w:rsid w:val="0049577D"/>
    <w:rsid w:val="004957A6"/>
    <w:rsid w:val="00495888"/>
    <w:rsid w:val="00495A25"/>
    <w:rsid w:val="00495AAB"/>
    <w:rsid w:val="00495CE1"/>
    <w:rsid w:val="00495D1E"/>
    <w:rsid w:val="00495F46"/>
    <w:rsid w:val="00495FB1"/>
    <w:rsid w:val="00496015"/>
    <w:rsid w:val="004960BD"/>
    <w:rsid w:val="00496277"/>
    <w:rsid w:val="004964B9"/>
    <w:rsid w:val="004965AC"/>
    <w:rsid w:val="0049663A"/>
    <w:rsid w:val="004966FC"/>
    <w:rsid w:val="00496C8C"/>
    <w:rsid w:val="00496D20"/>
    <w:rsid w:val="00496D68"/>
    <w:rsid w:val="00496E10"/>
    <w:rsid w:val="00496E80"/>
    <w:rsid w:val="00496F69"/>
    <w:rsid w:val="0049711B"/>
    <w:rsid w:val="004971E2"/>
    <w:rsid w:val="004972A7"/>
    <w:rsid w:val="004975BA"/>
    <w:rsid w:val="004976DC"/>
    <w:rsid w:val="004977BF"/>
    <w:rsid w:val="0049790D"/>
    <w:rsid w:val="00497986"/>
    <w:rsid w:val="00497A8F"/>
    <w:rsid w:val="00497B6D"/>
    <w:rsid w:val="00497D3F"/>
    <w:rsid w:val="004A0339"/>
    <w:rsid w:val="004A045E"/>
    <w:rsid w:val="004A068C"/>
    <w:rsid w:val="004A0B14"/>
    <w:rsid w:val="004A0C1E"/>
    <w:rsid w:val="004A0E71"/>
    <w:rsid w:val="004A0E81"/>
    <w:rsid w:val="004A1128"/>
    <w:rsid w:val="004A11F6"/>
    <w:rsid w:val="004A14BB"/>
    <w:rsid w:val="004A1515"/>
    <w:rsid w:val="004A151C"/>
    <w:rsid w:val="004A16A4"/>
    <w:rsid w:val="004A16AB"/>
    <w:rsid w:val="004A187C"/>
    <w:rsid w:val="004A18DD"/>
    <w:rsid w:val="004A18FF"/>
    <w:rsid w:val="004A1975"/>
    <w:rsid w:val="004A19B3"/>
    <w:rsid w:val="004A1AB3"/>
    <w:rsid w:val="004A1BB3"/>
    <w:rsid w:val="004A20F8"/>
    <w:rsid w:val="004A22B2"/>
    <w:rsid w:val="004A24CC"/>
    <w:rsid w:val="004A2603"/>
    <w:rsid w:val="004A2712"/>
    <w:rsid w:val="004A2928"/>
    <w:rsid w:val="004A2C0C"/>
    <w:rsid w:val="004A2D73"/>
    <w:rsid w:val="004A2EDD"/>
    <w:rsid w:val="004A2F51"/>
    <w:rsid w:val="004A30A3"/>
    <w:rsid w:val="004A33F1"/>
    <w:rsid w:val="004A3475"/>
    <w:rsid w:val="004A3631"/>
    <w:rsid w:val="004A367D"/>
    <w:rsid w:val="004A36D5"/>
    <w:rsid w:val="004A37F4"/>
    <w:rsid w:val="004A3830"/>
    <w:rsid w:val="004A3B58"/>
    <w:rsid w:val="004A3CE9"/>
    <w:rsid w:val="004A3FBE"/>
    <w:rsid w:val="004A3FDC"/>
    <w:rsid w:val="004A4027"/>
    <w:rsid w:val="004A40F6"/>
    <w:rsid w:val="004A4198"/>
    <w:rsid w:val="004A43ED"/>
    <w:rsid w:val="004A473F"/>
    <w:rsid w:val="004A480D"/>
    <w:rsid w:val="004A48A1"/>
    <w:rsid w:val="004A49C9"/>
    <w:rsid w:val="004A4A36"/>
    <w:rsid w:val="004A4A42"/>
    <w:rsid w:val="004A501B"/>
    <w:rsid w:val="004A5039"/>
    <w:rsid w:val="004A5098"/>
    <w:rsid w:val="004A51BF"/>
    <w:rsid w:val="004A553E"/>
    <w:rsid w:val="004A557F"/>
    <w:rsid w:val="004A5584"/>
    <w:rsid w:val="004A55C8"/>
    <w:rsid w:val="004A58C6"/>
    <w:rsid w:val="004A5C26"/>
    <w:rsid w:val="004A5C95"/>
    <w:rsid w:val="004A6009"/>
    <w:rsid w:val="004A6051"/>
    <w:rsid w:val="004A62C1"/>
    <w:rsid w:val="004A632B"/>
    <w:rsid w:val="004A65A5"/>
    <w:rsid w:val="004A6699"/>
    <w:rsid w:val="004A6988"/>
    <w:rsid w:val="004A6D20"/>
    <w:rsid w:val="004A6DB0"/>
    <w:rsid w:val="004A7233"/>
    <w:rsid w:val="004A728C"/>
    <w:rsid w:val="004A73E8"/>
    <w:rsid w:val="004A746A"/>
    <w:rsid w:val="004A793A"/>
    <w:rsid w:val="004A7955"/>
    <w:rsid w:val="004A7983"/>
    <w:rsid w:val="004A79A8"/>
    <w:rsid w:val="004A79DE"/>
    <w:rsid w:val="004A7CF6"/>
    <w:rsid w:val="004A7F0B"/>
    <w:rsid w:val="004B01B0"/>
    <w:rsid w:val="004B0423"/>
    <w:rsid w:val="004B06AD"/>
    <w:rsid w:val="004B086A"/>
    <w:rsid w:val="004B08CB"/>
    <w:rsid w:val="004B08F0"/>
    <w:rsid w:val="004B0AAA"/>
    <w:rsid w:val="004B0B30"/>
    <w:rsid w:val="004B0B9D"/>
    <w:rsid w:val="004B0BF5"/>
    <w:rsid w:val="004B0C70"/>
    <w:rsid w:val="004B0D82"/>
    <w:rsid w:val="004B0E46"/>
    <w:rsid w:val="004B0FD9"/>
    <w:rsid w:val="004B1175"/>
    <w:rsid w:val="004B131E"/>
    <w:rsid w:val="004B13B4"/>
    <w:rsid w:val="004B1423"/>
    <w:rsid w:val="004B14CA"/>
    <w:rsid w:val="004B152F"/>
    <w:rsid w:val="004B1704"/>
    <w:rsid w:val="004B17AA"/>
    <w:rsid w:val="004B17BF"/>
    <w:rsid w:val="004B1996"/>
    <w:rsid w:val="004B1A8A"/>
    <w:rsid w:val="004B1C78"/>
    <w:rsid w:val="004B1F53"/>
    <w:rsid w:val="004B2028"/>
    <w:rsid w:val="004B20A9"/>
    <w:rsid w:val="004B20FE"/>
    <w:rsid w:val="004B2254"/>
    <w:rsid w:val="004B228E"/>
    <w:rsid w:val="004B2380"/>
    <w:rsid w:val="004B2404"/>
    <w:rsid w:val="004B24CA"/>
    <w:rsid w:val="004B25E8"/>
    <w:rsid w:val="004B2680"/>
    <w:rsid w:val="004B2B2D"/>
    <w:rsid w:val="004B2E8B"/>
    <w:rsid w:val="004B3007"/>
    <w:rsid w:val="004B30E1"/>
    <w:rsid w:val="004B31EF"/>
    <w:rsid w:val="004B320B"/>
    <w:rsid w:val="004B334D"/>
    <w:rsid w:val="004B362D"/>
    <w:rsid w:val="004B3AC3"/>
    <w:rsid w:val="004B3CE5"/>
    <w:rsid w:val="004B3ED7"/>
    <w:rsid w:val="004B4093"/>
    <w:rsid w:val="004B4367"/>
    <w:rsid w:val="004B440C"/>
    <w:rsid w:val="004B4496"/>
    <w:rsid w:val="004B453A"/>
    <w:rsid w:val="004B4567"/>
    <w:rsid w:val="004B46D2"/>
    <w:rsid w:val="004B4A0B"/>
    <w:rsid w:val="004B4CBA"/>
    <w:rsid w:val="004B4E74"/>
    <w:rsid w:val="004B4F0B"/>
    <w:rsid w:val="004B4F7C"/>
    <w:rsid w:val="004B50C5"/>
    <w:rsid w:val="004B5193"/>
    <w:rsid w:val="004B51E8"/>
    <w:rsid w:val="004B523D"/>
    <w:rsid w:val="004B52FE"/>
    <w:rsid w:val="004B531B"/>
    <w:rsid w:val="004B5406"/>
    <w:rsid w:val="004B543E"/>
    <w:rsid w:val="004B54D9"/>
    <w:rsid w:val="004B550B"/>
    <w:rsid w:val="004B551D"/>
    <w:rsid w:val="004B5662"/>
    <w:rsid w:val="004B56B5"/>
    <w:rsid w:val="004B5817"/>
    <w:rsid w:val="004B588D"/>
    <w:rsid w:val="004B5C2B"/>
    <w:rsid w:val="004B5D01"/>
    <w:rsid w:val="004B5E9A"/>
    <w:rsid w:val="004B5F88"/>
    <w:rsid w:val="004B6003"/>
    <w:rsid w:val="004B605F"/>
    <w:rsid w:val="004B6293"/>
    <w:rsid w:val="004B6343"/>
    <w:rsid w:val="004B641F"/>
    <w:rsid w:val="004B6BD9"/>
    <w:rsid w:val="004B6D47"/>
    <w:rsid w:val="004B6DD8"/>
    <w:rsid w:val="004B6E4E"/>
    <w:rsid w:val="004B6E83"/>
    <w:rsid w:val="004B6F17"/>
    <w:rsid w:val="004B707F"/>
    <w:rsid w:val="004B7183"/>
    <w:rsid w:val="004B7296"/>
    <w:rsid w:val="004B72A6"/>
    <w:rsid w:val="004B72F6"/>
    <w:rsid w:val="004B7559"/>
    <w:rsid w:val="004B7610"/>
    <w:rsid w:val="004B7651"/>
    <w:rsid w:val="004B7784"/>
    <w:rsid w:val="004B77F2"/>
    <w:rsid w:val="004B7E31"/>
    <w:rsid w:val="004B7FC6"/>
    <w:rsid w:val="004C009F"/>
    <w:rsid w:val="004C00CD"/>
    <w:rsid w:val="004C0104"/>
    <w:rsid w:val="004C03BC"/>
    <w:rsid w:val="004C0477"/>
    <w:rsid w:val="004C06BD"/>
    <w:rsid w:val="004C06DD"/>
    <w:rsid w:val="004C09F0"/>
    <w:rsid w:val="004C0AE4"/>
    <w:rsid w:val="004C0B41"/>
    <w:rsid w:val="004C0E24"/>
    <w:rsid w:val="004C0EA5"/>
    <w:rsid w:val="004C0EE6"/>
    <w:rsid w:val="004C0FF0"/>
    <w:rsid w:val="004C102F"/>
    <w:rsid w:val="004C10D1"/>
    <w:rsid w:val="004C145D"/>
    <w:rsid w:val="004C14DF"/>
    <w:rsid w:val="004C1568"/>
    <w:rsid w:val="004C15BC"/>
    <w:rsid w:val="004C181B"/>
    <w:rsid w:val="004C1BDD"/>
    <w:rsid w:val="004C1BFF"/>
    <w:rsid w:val="004C22AF"/>
    <w:rsid w:val="004C24C9"/>
    <w:rsid w:val="004C2626"/>
    <w:rsid w:val="004C265B"/>
    <w:rsid w:val="004C2733"/>
    <w:rsid w:val="004C2782"/>
    <w:rsid w:val="004C282B"/>
    <w:rsid w:val="004C290B"/>
    <w:rsid w:val="004C2971"/>
    <w:rsid w:val="004C2A20"/>
    <w:rsid w:val="004C2AED"/>
    <w:rsid w:val="004C2B41"/>
    <w:rsid w:val="004C304D"/>
    <w:rsid w:val="004C3177"/>
    <w:rsid w:val="004C31DA"/>
    <w:rsid w:val="004C3297"/>
    <w:rsid w:val="004C32C8"/>
    <w:rsid w:val="004C354C"/>
    <w:rsid w:val="004C35C4"/>
    <w:rsid w:val="004C3643"/>
    <w:rsid w:val="004C3708"/>
    <w:rsid w:val="004C3970"/>
    <w:rsid w:val="004C3CCB"/>
    <w:rsid w:val="004C3E96"/>
    <w:rsid w:val="004C3ECF"/>
    <w:rsid w:val="004C3F80"/>
    <w:rsid w:val="004C40CA"/>
    <w:rsid w:val="004C41C2"/>
    <w:rsid w:val="004C4256"/>
    <w:rsid w:val="004C44D8"/>
    <w:rsid w:val="004C479B"/>
    <w:rsid w:val="004C4A33"/>
    <w:rsid w:val="004C4A82"/>
    <w:rsid w:val="004C4BFF"/>
    <w:rsid w:val="004C4E8E"/>
    <w:rsid w:val="004C4E8F"/>
    <w:rsid w:val="004C4F37"/>
    <w:rsid w:val="004C4FE4"/>
    <w:rsid w:val="004C503C"/>
    <w:rsid w:val="004C50E9"/>
    <w:rsid w:val="004C540E"/>
    <w:rsid w:val="004C542A"/>
    <w:rsid w:val="004C5537"/>
    <w:rsid w:val="004C555F"/>
    <w:rsid w:val="004C55C3"/>
    <w:rsid w:val="004C5D6E"/>
    <w:rsid w:val="004C5F7D"/>
    <w:rsid w:val="004C6061"/>
    <w:rsid w:val="004C60D8"/>
    <w:rsid w:val="004C612D"/>
    <w:rsid w:val="004C61E6"/>
    <w:rsid w:val="004C62AF"/>
    <w:rsid w:val="004C6350"/>
    <w:rsid w:val="004C664F"/>
    <w:rsid w:val="004C6657"/>
    <w:rsid w:val="004C676F"/>
    <w:rsid w:val="004C697A"/>
    <w:rsid w:val="004C6ADB"/>
    <w:rsid w:val="004C6BCB"/>
    <w:rsid w:val="004C6E86"/>
    <w:rsid w:val="004C6EB5"/>
    <w:rsid w:val="004C6F3A"/>
    <w:rsid w:val="004C6F80"/>
    <w:rsid w:val="004C71E1"/>
    <w:rsid w:val="004C7230"/>
    <w:rsid w:val="004C737F"/>
    <w:rsid w:val="004C73BC"/>
    <w:rsid w:val="004C75A3"/>
    <w:rsid w:val="004C7686"/>
    <w:rsid w:val="004C7752"/>
    <w:rsid w:val="004C776D"/>
    <w:rsid w:val="004C7788"/>
    <w:rsid w:val="004C77D9"/>
    <w:rsid w:val="004C7AE3"/>
    <w:rsid w:val="004C7E17"/>
    <w:rsid w:val="004C7F47"/>
    <w:rsid w:val="004D00CB"/>
    <w:rsid w:val="004D0194"/>
    <w:rsid w:val="004D0522"/>
    <w:rsid w:val="004D0617"/>
    <w:rsid w:val="004D07B8"/>
    <w:rsid w:val="004D07E9"/>
    <w:rsid w:val="004D0B1E"/>
    <w:rsid w:val="004D0C23"/>
    <w:rsid w:val="004D0E5C"/>
    <w:rsid w:val="004D109D"/>
    <w:rsid w:val="004D115D"/>
    <w:rsid w:val="004D1490"/>
    <w:rsid w:val="004D15C4"/>
    <w:rsid w:val="004D160C"/>
    <w:rsid w:val="004D178B"/>
    <w:rsid w:val="004D18B3"/>
    <w:rsid w:val="004D1A67"/>
    <w:rsid w:val="004D1D0A"/>
    <w:rsid w:val="004D1FA3"/>
    <w:rsid w:val="004D20C4"/>
    <w:rsid w:val="004D210A"/>
    <w:rsid w:val="004D213A"/>
    <w:rsid w:val="004D21DB"/>
    <w:rsid w:val="004D23E2"/>
    <w:rsid w:val="004D23F7"/>
    <w:rsid w:val="004D2765"/>
    <w:rsid w:val="004D2785"/>
    <w:rsid w:val="004D27AA"/>
    <w:rsid w:val="004D27C1"/>
    <w:rsid w:val="004D2824"/>
    <w:rsid w:val="004D2AC1"/>
    <w:rsid w:val="004D2AFB"/>
    <w:rsid w:val="004D2C1D"/>
    <w:rsid w:val="004D2F48"/>
    <w:rsid w:val="004D2F4C"/>
    <w:rsid w:val="004D3323"/>
    <w:rsid w:val="004D3397"/>
    <w:rsid w:val="004D3615"/>
    <w:rsid w:val="004D3620"/>
    <w:rsid w:val="004D3793"/>
    <w:rsid w:val="004D3AF8"/>
    <w:rsid w:val="004D3BD7"/>
    <w:rsid w:val="004D3C9D"/>
    <w:rsid w:val="004D41B7"/>
    <w:rsid w:val="004D41FC"/>
    <w:rsid w:val="004D4783"/>
    <w:rsid w:val="004D4868"/>
    <w:rsid w:val="004D491E"/>
    <w:rsid w:val="004D4B5B"/>
    <w:rsid w:val="004D4C4E"/>
    <w:rsid w:val="004D4CCC"/>
    <w:rsid w:val="004D4EC4"/>
    <w:rsid w:val="004D51B9"/>
    <w:rsid w:val="004D523A"/>
    <w:rsid w:val="004D5353"/>
    <w:rsid w:val="004D55FD"/>
    <w:rsid w:val="004D5925"/>
    <w:rsid w:val="004D5999"/>
    <w:rsid w:val="004D5A32"/>
    <w:rsid w:val="004D5DAF"/>
    <w:rsid w:val="004D5DCF"/>
    <w:rsid w:val="004D5F0A"/>
    <w:rsid w:val="004D60C9"/>
    <w:rsid w:val="004D64BD"/>
    <w:rsid w:val="004D64CB"/>
    <w:rsid w:val="004D64CF"/>
    <w:rsid w:val="004D6987"/>
    <w:rsid w:val="004D69DD"/>
    <w:rsid w:val="004D6A91"/>
    <w:rsid w:val="004D6B01"/>
    <w:rsid w:val="004D6C73"/>
    <w:rsid w:val="004D6EAF"/>
    <w:rsid w:val="004D72BB"/>
    <w:rsid w:val="004D7436"/>
    <w:rsid w:val="004D7469"/>
    <w:rsid w:val="004D749E"/>
    <w:rsid w:val="004D7564"/>
    <w:rsid w:val="004D793C"/>
    <w:rsid w:val="004D7A0D"/>
    <w:rsid w:val="004D7B93"/>
    <w:rsid w:val="004D7CD8"/>
    <w:rsid w:val="004D7DA9"/>
    <w:rsid w:val="004D7E02"/>
    <w:rsid w:val="004D7F05"/>
    <w:rsid w:val="004E0037"/>
    <w:rsid w:val="004E038B"/>
    <w:rsid w:val="004E0553"/>
    <w:rsid w:val="004E05F7"/>
    <w:rsid w:val="004E093F"/>
    <w:rsid w:val="004E0D3E"/>
    <w:rsid w:val="004E1076"/>
    <w:rsid w:val="004E11CC"/>
    <w:rsid w:val="004E12F6"/>
    <w:rsid w:val="004E1340"/>
    <w:rsid w:val="004E149A"/>
    <w:rsid w:val="004E1603"/>
    <w:rsid w:val="004E1734"/>
    <w:rsid w:val="004E1804"/>
    <w:rsid w:val="004E1B86"/>
    <w:rsid w:val="004E1BB6"/>
    <w:rsid w:val="004E1C66"/>
    <w:rsid w:val="004E2058"/>
    <w:rsid w:val="004E2295"/>
    <w:rsid w:val="004E2394"/>
    <w:rsid w:val="004E2430"/>
    <w:rsid w:val="004E261C"/>
    <w:rsid w:val="004E27BC"/>
    <w:rsid w:val="004E28A7"/>
    <w:rsid w:val="004E2943"/>
    <w:rsid w:val="004E2BB6"/>
    <w:rsid w:val="004E2C7C"/>
    <w:rsid w:val="004E2F36"/>
    <w:rsid w:val="004E2F3A"/>
    <w:rsid w:val="004E2FEE"/>
    <w:rsid w:val="004E3227"/>
    <w:rsid w:val="004E32E8"/>
    <w:rsid w:val="004E337B"/>
    <w:rsid w:val="004E3613"/>
    <w:rsid w:val="004E36E6"/>
    <w:rsid w:val="004E38AE"/>
    <w:rsid w:val="004E3AE9"/>
    <w:rsid w:val="004E3C52"/>
    <w:rsid w:val="004E3C99"/>
    <w:rsid w:val="004E3D2C"/>
    <w:rsid w:val="004E3D53"/>
    <w:rsid w:val="004E3E51"/>
    <w:rsid w:val="004E3FD9"/>
    <w:rsid w:val="004E4089"/>
    <w:rsid w:val="004E4301"/>
    <w:rsid w:val="004E45BC"/>
    <w:rsid w:val="004E4626"/>
    <w:rsid w:val="004E466A"/>
    <w:rsid w:val="004E4688"/>
    <w:rsid w:val="004E4790"/>
    <w:rsid w:val="004E4799"/>
    <w:rsid w:val="004E480E"/>
    <w:rsid w:val="004E480F"/>
    <w:rsid w:val="004E4895"/>
    <w:rsid w:val="004E4A0D"/>
    <w:rsid w:val="004E4A85"/>
    <w:rsid w:val="004E4D1C"/>
    <w:rsid w:val="004E5029"/>
    <w:rsid w:val="004E50AD"/>
    <w:rsid w:val="004E50C7"/>
    <w:rsid w:val="004E52CC"/>
    <w:rsid w:val="004E5302"/>
    <w:rsid w:val="004E561E"/>
    <w:rsid w:val="004E56AA"/>
    <w:rsid w:val="004E56DC"/>
    <w:rsid w:val="004E584B"/>
    <w:rsid w:val="004E59CF"/>
    <w:rsid w:val="004E5EB4"/>
    <w:rsid w:val="004E5ECF"/>
    <w:rsid w:val="004E5F82"/>
    <w:rsid w:val="004E62FC"/>
    <w:rsid w:val="004E6566"/>
    <w:rsid w:val="004E6929"/>
    <w:rsid w:val="004E6A34"/>
    <w:rsid w:val="004E6B13"/>
    <w:rsid w:val="004E6D88"/>
    <w:rsid w:val="004E6D9A"/>
    <w:rsid w:val="004E6EF9"/>
    <w:rsid w:val="004E6F71"/>
    <w:rsid w:val="004E703B"/>
    <w:rsid w:val="004E7207"/>
    <w:rsid w:val="004E72BB"/>
    <w:rsid w:val="004E7C0D"/>
    <w:rsid w:val="004E7C31"/>
    <w:rsid w:val="004E7CA3"/>
    <w:rsid w:val="004E7E4A"/>
    <w:rsid w:val="004E7FE0"/>
    <w:rsid w:val="004F0021"/>
    <w:rsid w:val="004F0206"/>
    <w:rsid w:val="004F0245"/>
    <w:rsid w:val="004F0421"/>
    <w:rsid w:val="004F045D"/>
    <w:rsid w:val="004F0709"/>
    <w:rsid w:val="004F07A2"/>
    <w:rsid w:val="004F08AC"/>
    <w:rsid w:val="004F08E7"/>
    <w:rsid w:val="004F0B76"/>
    <w:rsid w:val="004F0EEA"/>
    <w:rsid w:val="004F10E9"/>
    <w:rsid w:val="004F1259"/>
    <w:rsid w:val="004F1498"/>
    <w:rsid w:val="004F1593"/>
    <w:rsid w:val="004F19F5"/>
    <w:rsid w:val="004F1D32"/>
    <w:rsid w:val="004F1F9F"/>
    <w:rsid w:val="004F21C6"/>
    <w:rsid w:val="004F25F0"/>
    <w:rsid w:val="004F28CA"/>
    <w:rsid w:val="004F28FF"/>
    <w:rsid w:val="004F29B4"/>
    <w:rsid w:val="004F2A9D"/>
    <w:rsid w:val="004F2C17"/>
    <w:rsid w:val="004F2C2A"/>
    <w:rsid w:val="004F2E51"/>
    <w:rsid w:val="004F2F82"/>
    <w:rsid w:val="004F3285"/>
    <w:rsid w:val="004F33A5"/>
    <w:rsid w:val="004F34FC"/>
    <w:rsid w:val="004F369F"/>
    <w:rsid w:val="004F3A59"/>
    <w:rsid w:val="004F3A67"/>
    <w:rsid w:val="004F3B04"/>
    <w:rsid w:val="004F3C14"/>
    <w:rsid w:val="004F3C8E"/>
    <w:rsid w:val="004F3CE1"/>
    <w:rsid w:val="004F41AC"/>
    <w:rsid w:val="004F4415"/>
    <w:rsid w:val="004F4698"/>
    <w:rsid w:val="004F4708"/>
    <w:rsid w:val="004F47D3"/>
    <w:rsid w:val="004F4812"/>
    <w:rsid w:val="004F4A73"/>
    <w:rsid w:val="004F4CC8"/>
    <w:rsid w:val="004F4F17"/>
    <w:rsid w:val="004F4F78"/>
    <w:rsid w:val="004F57EA"/>
    <w:rsid w:val="004F58CD"/>
    <w:rsid w:val="004F5AC4"/>
    <w:rsid w:val="004F5B46"/>
    <w:rsid w:val="004F5CEC"/>
    <w:rsid w:val="004F5F30"/>
    <w:rsid w:val="004F6406"/>
    <w:rsid w:val="004F6481"/>
    <w:rsid w:val="004F6502"/>
    <w:rsid w:val="004F6600"/>
    <w:rsid w:val="004F679A"/>
    <w:rsid w:val="004F6A8F"/>
    <w:rsid w:val="004F6CF7"/>
    <w:rsid w:val="004F6E4E"/>
    <w:rsid w:val="004F6EB6"/>
    <w:rsid w:val="004F6EF2"/>
    <w:rsid w:val="004F7061"/>
    <w:rsid w:val="004F7267"/>
    <w:rsid w:val="004F7314"/>
    <w:rsid w:val="004F7433"/>
    <w:rsid w:val="004F74F0"/>
    <w:rsid w:val="004F75D9"/>
    <w:rsid w:val="004F7684"/>
    <w:rsid w:val="004F78FF"/>
    <w:rsid w:val="004F7996"/>
    <w:rsid w:val="004F7B5B"/>
    <w:rsid w:val="004F7B96"/>
    <w:rsid w:val="004F7CC9"/>
    <w:rsid w:val="004F7FD4"/>
    <w:rsid w:val="00500050"/>
    <w:rsid w:val="0050010D"/>
    <w:rsid w:val="00500300"/>
    <w:rsid w:val="0050030F"/>
    <w:rsid w:val="00500528"/>
    <w:rsid w:val="00500540"/>
    <w:rsid w:val="0050076A"/>
    <w:rsid w:val="00500785"/>
    <w:rsid w:val="0050084B"/>
    <w:rsid w:val="005008DE"/>
    <w:rsid w:val="005008FD"/>
    <w:rsid w:val="00500A8D"/>
    <w:rsid w:val="00500B8B"/>
    <w:rsid w:val="00500BA1"/>
    <w:rsid w:val="00500C7D"/>
    <w:rsid w:val="00500D66"/>
    <w:rsid w:val="00500DD0"/>
    <w:rsid w:val="00500FBA"/>
    <w:rsid w:val="005013E7"/>
    <w:rsid w:val="00501404"/>
    <w:rsid w:val="0050155F"/>
    <w:rsid w:val="005016BF"/>
    <w:rsid w:val="005016FD"/>
    <w:rsid w:val="00501940"/>
    <w:rsid w:val="005019F5"/>
    <w:rsid w:val="00501AEB"/>
    <w:rsid w:val="00501BC6"/>
    <w:rsid w:val="00501E3F"/>
    <w:rsid w:val="00501E77"/>
    <w:rsid w:val="00501F34"/>
    <w:rsid w:val="00502225"/>
    <w:rsid w:val="0050223D"/>
    <w:rsid w:val="00502309"/>
    <w:rsid w:val="0050237D"/>
    <w:rsid w:val="005023C6"/>
    <w:rsid w:val="00502553"/>
    <w:rsid w:val="0050297D"/>
    <w:rsid w:val="00502E41"/>
    <w:rsid w:val="00503143"/>
    <w:rsid w:val="00503149"/>
    <w:rsid w:val="0050329A"/>
    <w:rsid w:val="00503414"/>
    <w:rsid w:val="00503456"/>
    <w:rsid w:val="005034CD"/>
    <w:rsid w:val="005036A8"/>
    <w:rsid w:val="005036C1"/>
    <w:rsid w:val="0050371C"/>
    <w:rsid w:val="00503777"/>
    <w:rsid w:val="0050383D"/>
    <w:rsid w:val="00503878"/>
    <w:rsid w:val="005038CE"/>
    <w:rsid w:val="005039C0"/>
    <w:rsid w:val="005039CC"/>
    <w:rsid w:val="00503A81"/>
    <w:rsid w:val="00503B78"/>
    <w:rsid w:val="00503C00"/>
    <w:rsid w:val="00503C14"/>
    <w:rsid w:val="00503CA4"/>
    <w:rsid w:val="00503E69"/>
    <w:rsid w:val="00503E72"/>
    <w:rsid w:val="00503F4D"/>
    <w:rsid w:val="00504057"/>
    <w:rsid w:val="00504148"/>
    <w:rsid w:val="005041D3"/>
    <w:rsid w:val="00504206"/>
    <w:rsid w:val="0050458E"/>
    <w:rsid w:val="005045F7"/>
    <w:rsid w:val="00504684"/>
    <w:rsid w:val="00504722"/>
    <w:rsid w:val="0050476D"/>
    <w:rsid w:val="005047F9"/>
    <w:rsid w:val="00505099"/>
    <w:rsid w:val="00505307"/>
    <w:rsid w:val="0050544E"/>
    <w:rsid w:val="005055EA"/>
    <w:rsid w:val="00505759"/>
    <w:rsid w:val="0050588C"/>
    <w:rsid w:val="00505914"/>
    <w:rsid w:val="00505A40"/>
    <w:rsid w:val="00505B2B"/>
    <w:rsid w:val="00505B60"/>
    <w:rsid w:val="00505B88"/>
    <w:rsid w:val="00505F59"/>
    <w:rsid w:val="00505FFF"/>
    <w:rsid w:val="0050606B"/>
    <w:rsid w:val="0050608D"/>
    <w:rsid w:val="00506181"/>
    <w:rsid w:val="0050640C"/>
    <w:rsid w:val="0050642B"/>
    <w:rsid w:val="005065F2"/>
    <w:rsid w:val="005065FE"/>
    <w:rsid w:val="0050666E"/>
    <w:rsid w:val="005067E5"/>
    <w:rsid w:val="005068D7"/>
    <w:rsid w:val="00506B7A"/>
    <w:rsid w:val="00506D44"/>
    <w:rsid w:val="00506DAE"/>
    <w:rsid w:val="00506E8E"/>
    <w:rsid w:val="00507068"/>
    <w:rsid w:val="005070C0"/>
    <w:rsid w:val="005072CF"/>
    <w:rsid w:val="0050770C"/>
    <w:rsid w:val="00507C34"/>
    <w:rsid w:val="00507CE9"/>
    <w:rsid w:val="00507D03"/>
    <w:rsid w:val="00507D31"/>
    <w:rsid w:val="00507D63"/>
    <w:rsid w:val="0051058D"/>
    <w:rsid w:val="00510765"/>
    <w:rsid w:val="00510842"/>
    <w:rsid w:val="00510949"/>
    <w:rsid w:val="00510B78"/>
    <w:rsid w:val="00510D12"/>
    <w:rsid w:val="00510FC8"/>
    <w:rsid w:val="005111DF"/>
    <w:rsid w:val="0051136B"/>
    <w:rsid w:val="0051159B"/>
    <w:rsid w:val="0051177B"/>
    <w:rsid w:val="005119D2"/>
    <w:rsid w:val="00511A55"/>
    <w:rsid w:val="00511AEB"/>
    <w:rsid w:val="00511DF1"/>
    <w:rsid w:val="00511E99"/>
    <w:rsid w:val="00511EA2"/>
    <w:rsid w:val="00511FA0"/>
    <w:rsid w:val="00511FDA"/>
    <w:rsid w:val="0051212B"/>
    <w:rsid w:val="0051280F"/>
    <w:rsid w:val="00512830"/>
    <w:rsid w:val="00512930"/>
    <w:rsid w:val="0051297B"/>
    <w:rsid w:val="005129C0"/>
    <w:rsid w:val="00512AE2"/>
    <w:rsid w:val="00512B3E"/>
    <w:rsid w:val="00512B4C"/>
    <w:rsid w:val="00512BD4"/>
    <w:rsid w:val="00512C7E"/>
    <w:rsid w:val="00512C97"/>
    <w:rsid w:val="00512DEE"/>
    <w:rsid w:val="00512ECE"/>
    <w:rsid w:val="00512FA2"/>
    <w:rsid w:val="005130AF"/>
    <w:rsid w:val="00513155"/>
    <w:rsid w:val="005135C2"/>
    <w:rsid w:val="0051386E"/>
    <w:rsid w:val="0051387E"/>
    <w:rsid w:val="005138EB"/>
    <w:rsid w:val="00513A9D"/>
    <w:rsid w:val="00513C86"/>
    <w:rsid w:val="00513DFB"/>
    <w:rsid w:val="00513E42"/>
    <w:rsid w:val="005141E3"/>
    <w:rsid w:val="00514311"/>
    <w:rsid w:val="0051456E"/>
    <w:rsid w:val="00514614"/>
    <w:rsid w:val="00514637"/>
    <w:rsid w:val="005147FA"/>
    <w:rsid w:val="00514A03"/>
    <w:rsid w:val="00514CC8"/>
    <w:rsid w:val="00514D1E"/>
    <w:rsid w:val="00514D9C"/>
    <w:rsid w:val="00514DD1"/>
    <w:rsid w:val="00514E0F"/>
    <w:rsid w:val="0051535C"/>
    <w:rsid w:val="0051547A"/>
    <w:rsid w:val="00515491"/>
    <w:rsid w:val="00515722"/>
    <w:rsid w:val="00515981"/>
    <w:rsid w:val="005159F1"/>
    <w:rsid w:val="00515B03"/>
    <w:rsid w:val="00515B44"/>
    <w:rsid w:val="00515BC7"/>
    <w:rsid w:val="00515DEB"/>
    <w:rsid w:val="00515F90"/>
    <w:rsid w:val="0051627E"/>
    <w:rsid w:val="005162B8"/>
    <w:rsid w:val="005162B9"/>
    <w:rsid w:val="005162FF"/>
    <w:rsid w:val="0051669C"/>
    <w:rsid w:val="00516744"/>
    <w:rsid w:val="00516818"/>
    <w:rsid w:val="0051696E"/>
    <w:rsid w:val="00516ACC"/>
    <w:rsid w:val="00516C6A"/>
    <w:rsid w:val="00516CBC"/>
    <w:rsid w:val="00516EBF"/>
    <w:rsid w:val="00516FBF"/>
    <w:rsid w:val="0051702B"/>
    <w:rsid w:val="00517096"/>
    <w:rsid w:val="00517391"/>
    <w:rsid w:val="005174A6"/>
    <w:rsid w:val="005174CB"/>
    <w:rsid w:val="0051779D"/>
    <w:rsid w:val="00517802"/>
    <w:rsid w:val="005178AC"/>
    <w:rsid w:val="005178B9"/>
    <w:rsid w:val="00517AA2"/>
    <w:rsid w:val="00517E2F"/>
    <w:rsid w:val="00517E80"/>
    <w:rsid w:val="00517F3E"/>
    <w:rsid w:val="0052008D"/>
    <w:rsid w:val="0052019F"/>
    <w:rsid w:val="00520209"/>
    <w:rsid w:val="005203A8"/>
    <w:rsid w:val="005206D0"/>
    <w:rsid w:val="00520818"/>
    <w:rsid w:val="00520982"/>
    <w:rsid w:val="005209AD"/>
    <w:rsid w:val="005209BE"/>
    <w:rsid w:val="005209FB"/>
    <w:rsid w:val="00520BE7"/>
    <w:rsid w:val="00520CAC"/>
    <w:rsid w:val="00520D20"/>
    <w:rsid w:val="00520F92"/>
    <w:rsid w:val="0052109A"/>
    <w:rsid w:val="005211D3"/>
    <w:rsid w:val="00521263"/>
    <w:rsid w:val="00521630"/>
    <w:rsid w:val="005218BB"/>
    <w:rsid w:val="005218D6"/>
    <w:rsid w:val="005219E1"/>
    <w:rsid w:val="00521BBB"/>
    <w:rsid w:val="00521EF5"/>
    <w:rsid w:val="00521FC3"/>
    <w:rsid w:val="00522090"/>
    <w:rsid w:val="00522149"/>
    <w:rsid w:val="00522188"/>
    <w:rsid w:val="0052238E"/>
    <w:rsid w:val="005223E0"/>
    <w:rsid w:val="0052267B"/>
    <w:rsid w:val="005226DC"/>
    <w:rsid w:val="00522781"/>
    <w:rsid w:val="0052296E"/>
    <w:rsid w:val="00522994"/>
    <w:rsid w:val="00522A36"/>
    <w:rsid w:val="00522BDF"/>
    <w:rsid w:val="00522CCE"/>
    <w:rsid w:val="00522D18"/>
    <w:rsid w:val="00522E85"/>
    <w:rsid w:val="00522F2B"/>
    <w:rsid w:val="0052306A"/>
    <w:rsid w:val="005230AD"/>
    <w:rsid w:val="00523309"/>
    <w:rsid w:val="0052332B"/>
    <w:rsid w:val="00523345"/>
    <w:rsid w:val="0052352F"/>
    <w:rsid w:val="005236F2"/>
    <w:rsid w:val="005238A7"/>
    <w:rsid w:val="00523960"/>
    <w:rsid w:val="00523D82"/>
    <w:rsid w:val="00523E57"/>
    <w:rsid w:val="00523FC8"/>
    <w:rsid w:val="0052400F"/>
    <w:rsid w:val="00524346"/>
    <w:rsid w:val="00524357"/>
    <w:rsid w:val="005244AC"/>
    <w:rsid w:val="00524606"/>
    <w:rsid w:val="005247EA"/>
    <w:rsid w:val="00524B73"/>
    <w:rsid w:val="00524B75"/>
    <w:rsid w:val="00524C9E"/>
    <w:rsid w:val="00524D31"/>
    <w:rsid w:val="00524F7F"/>
    <w:rsid w:val="00524F95"/>
    <w:rsid w:val="0052501C"/>
    <w:rsid w:val="0052516E"/>
    <w:rsid w:val="005256A3"/>
    <w:rsid w:val="005256EF"/>
    <w:rsid w:val="00525713"/>
    <w:rsid w:val="00525853"/>
    <w:rsid w:val="00525C08"/>
    <w:rsid w:val="00525DBF"/>
    <w:rsid w:val="00526509"/>
    <w:rsid w:val="0052651B"/>
    <w:rsid w:val="0052675F"/>
    <w:rsid w:val="005267B3"/>
    <w:rsid w:val="005268D9"/>
    <w:rsid w:val="00526CD4"/>
    <w:rsid w:val="0052725F"/>
    <w:rsid w:val="00527295"/>
    <w:rsid w:val="00527333"/>
    <w:rsid w:val="00527397"/>
    <w:rsid w:val="00527552"/>
    <w:rsid w:val="005278F3"/>
    <w:rsid w:val="0052799D"/>
    <w:rsid w:val="005279D0"/>
    <w:rsid w:val="00527A3E"/>
    <w:rsid w:val="00527AAE"/>
    <w:rsid w:val="00527ECA"/>
    <w:rsid w:val="00527FD4"/>
    <w:rsid w:val="005302D9"/>
    <w:rsid w:val="00530391"/>
    <w:rsid w:val="0053065B"/>
    <w:rsid w:val="00530696"/>
    <w:rsid w:val="00530A48"/>
    <w:rsid w:val="00530C6A"/>
    <w:rsid w:val="00530D45"/>
    <w:rsid w:val="00530D70"/>
    <w:rsid w:val="00530DC2"/>
    <w:rsid w:val="00530DFE"/>
    <w:rsid w:val="00530F67"/>
    <w:rsid w:val="00530FB3"/>
    <w:rsid w:val="00531116"/>
    <w:rsid w:val="00531190"/>
    <w:rsid w:val="0053119E"/>
    <w:rsid w:val="0053126E"/>
    <w:rsid w:val="0053132B"/>
    <w:rsid w:val="005314A6"/>
    <w:rsid w:val="00531517"/>
    <w:rsid w:val="0053160E"/>
    <w:rsid w:val="005317A3"/>
    <w:rsid w:val="005318C5"/>
    <w:rsid w:val="005318CD"/>
    <w:rsid w:val="0053190D"/>
    <w:rsid w:val="00531B3A"/>
    <w:rsid w:val="00531C66"/>
    <w:rsid w:val="00531D65"/>
    <w:rsid w:val="00531E16"/>
    <w:rsid w:val="00531EAC"/>
    <w:rsid w:val="0053211C"/>
    <w:rsid w:val="0053229E"/>
    <w:rsid w:val="0053232D"/>
    <w:rsid w:val="00532519"/>
    <w:rsid w:val="00532572"/>
    <w:rsid w:val="00532703"/>
    <w:rsid w:val="0053291A"/>
    <w:rsid w:val="005329D5"/>
    <w:rsid w:val="005329F9"/>
    <w:rsid w:val="00532D27"/>
    <w:rsid w:val="00532D5C"/>
    <w:rsid w:val="00532ECF"/>
    <w:rsid w:val="00532F25"/>
    <w:rsid w:val="0053302A"/>
    <w:rsid w:val="005330F8"/>
    <w:rsid w:val="00533166"/>
    <w:rsid w:val="00533371"/>
    <w:rsid w:val="0053358F"/>
    <w:rsid w:val="005335C9"/>
    <w:rsid w:val="0053396B"/>
    <w:rsid w:val="00533A61"/>
    <w:rsid w:val="00533C74"/>
    <w:rsid w:val="0053408D"/>
    <w:rsid w:val="005340BB"/>
    <w:rsid w:val="00534148"/>
    <w:rsid w:val="00534187"/>
    <w:rsid w:val="005342CE"/>
    <w:rsid w:val="0053439C"/>
    <w:rsid w:val="00534763"/>
    <w:rsid w:val="005347AF"/>
    <w:rsid w:val="005347B4"/>
    <w:rsid w:val="00534833"/>
    <w:rsid w:val="005349F5"/>
    <w:rsid w:val="00534A58"/>
    <w:rsid w:val="00534A9C"/>
    <w:rsid w:val="00534C36"/>
    <w:rsid w:val="00534E3D"/>
    <w:rsid w:val="00534EEC"/>
    <w:rsid w:val="00534FF0"/>
    <w:rsid w:val="005350D6"/>
    <w:rsid w:val="00535761"/>
    <w:rsid w:val="00535A8A"/>
    <w:rsid w:val="00535C84"/>
    <w:rsid w:val="00535CB8"/>
    <w:rsid w:val="00535D65"/>
    <w:rsid w:val="005360FF"/>
    <w:rsid w:val="005362D9"/>
    <w:rsid w:val="005362FB"/>
    <w:rsid w:val="0053646B"/>
    <w:rsid w:val="005364AD"/>
    <w:rsid w:val="00536687"/>
    <w:rsid w:val="00536896"/>
    <w:rsid w:val="00536938"/>
    <w:rsid w:val="005369D2"/>
    <w:rsid w:val="00536BFA"/>
    <w:rsid w:val="00536C54"/>
    <w:rsid w:val="00536D29"/>
    <w:rsid w:val="00536ED2"/>
    <w:rsid w:val="0053703C"/>
    <w:rsid w:val="005370AA"/>
    <w:rsid w:val="005370DF"/>
    <w:rsid w:val="00537149"/>
    <w:rsid w:val="0053716D"/>
    <w:rsid w:val="00537256"/>
    <w:rsid w:val="00537358"/>
    <w:rsid w:val="005373C5"/>
    <w:rsid w:val="00537418"/>
    <w:rsid w:val="00537437"/>
    <w:rsid w:val="00537481"/>
    <w:rsid w:val="005375F7"/>
    <w:rsid w:val="0053762A"/>
    <w:rsid w:val="00537664"/>
    <w:rsid w:val="005377B5"/>
    <w:rsid w:val="0053783C"/>
    <w:rsid w:val="00537891"/>
    <w:rsid w:val="00537A69"/>
    <w:rsid w:val="00537C6E"/>
    <w:rsid w:val="00540070"/>
    <w:rsid w:val="00540114"/>
    <w:rsid w:val="005401B5"/>
    <w:rsid w:val="005401C1"/>
    <w:rsid w:val="0054025C"/>
    <w:rsid w:val="00540334"/>
    <w:rsid w:val="005404C6"/>
    <w:rsid w:val="0054056A"/>
    <w:rsid w:val="00540664"/>
    <w:rsid w:val="0054084E"/>
    <w:rsid w:val="00540B38"/>
    <w:rsid w:val="00540F2E"/>
    <w:rsid w:val="005411F5"/>
    <w:rsid w:val="00541377"/>
    <w:rsid w:val="005413C4"/>
    <w:rsid w:val="00541490"/>
    <w:rsid w:val="00541598"/>
    <w:rsid w:val="005415FE"/>
    <w:rsid w:val="0054179D"/>
    <w:rsid w:val="0054189A"/>
    <w:rsid w:val="00541F9B"/>
    <w:rsid w:val="00542017"/>
    <w:rsid w:val="005420BE"/>
    <w:rsid w:val="0054211C"/>
    <w:rsid w:val="00542326"/>
    <w:rsid w:val="005423BA"/>
    <w:rsid w:val="00542618"/>
    <w:rsid w:val="0054269B"/>
    <w:rsid w:val="0054269D"/>
    <w:rsid w:val="005426D2"/>
    <w:rsid w:val="005426FC"/>
    <w:rsid w:val="005427D9"/>
    <w:rsid w:val="005428EB"/>
    <w:rsid w:val="00542A0E"/>
    <w:rsid w:val="00542A6C"/>
    <w:rsid w:val="00542DD4"/>
    <w:rsid w:val="00542E18"/>
    <w:rsid w:val="00542E2B"/>
    <w:rsid w:val="00542FAE"/>
    <w:rsid w:val="0054326C"/>
    <w:rsid w:val="00543305"/>
    <w:rsid w:val="00543335"/>
    <w:rsid w:val="005433C9"/>
    <w:rsid w:val="0054371E"/>
    <w:rsid w:val="005439B7"/>
    <w:rsid w:val="00543A7C"/>
    <w:rsid w:val="00543B7A"/>
    <w:rsid w:val="00543D5E"/>
    <w:rsid w:val="0054403C"/>
    <w:rsid w:val="00544081"/>
    <w:rsid w:val="005440A9"/>
    <w:rsid w:val="00544119"/>
    <w:rsid w:val="00544254"/>
    <w:rsid w:val="00544302"/>
    <w:rsid w:val="0054470E"/>
    <w:rsid w:val="00544867"/>
    <w:rsid w:val="00544BED"/>
    <w:rsid w:val="00544DBA"/>
    <w:rsid w:val="00544DE4"/>
    <w:rsid w:val="00544E0D"/>
    <w:rsid w:val="00544ED5"/>
    <w:rsid w:val="00545039"/>
    <w:rsid w:val="005450E1"/>
    <w:rsid w:val="0054521C"/>
    <w:rsid w:val="005452A5"/>
    <w:rsid w:val="005452DE"/>
    <w:rsid w:val="00545307"/>
    <w:rsid w:val="005453BE"/>
    <w:rsid w:val="00545FB4"/>
    <w:rsid w:val="00545FFD"/>
    <w:rsid w:val="005461BD"/>
    <w:rsid w:val="00546242"/>
    <w:rsid w:val="005462D1"/>
    <w:rsid w:val="005466E3"/>
    <w:rsid w:val="005469FC"/>
    <w:rsid w:val="00546AC7"/>
    <w:rsid w:val="00546B09"/>
    <w:rsid w:val="00546BDA"/>
    <w:rsid w:val="00546C6D"/>
    <w:rsid w:val="005471AE"/>
    <w:rsid w:val="005471B8"/>
    <w:rsid w:val="0054745C"/>
    <w:rsid w:val="00547496"/>
    <w:rsid w:val="00547561"/>
    <w:rsid w:val="005475EB"/>
    <w:rsid w:val="00547860"/>
    <w:rsid w:val="0054789F"/>
    <w:rsid w:val="0054795B"/>
    <w:rsid w:val="0054796A"/>
    <w:rsid w:val="0054798D"/>
    <w:rsid w:val="005479DD"/>
    <w:rsid w:val="00547A06"/>
    <w:rsid w:val="00547B00"/>
    <w:rsid w:val="00547D82"/>
    <w:rsid w:val="00547D95"/>
    <w:rsid w:val="00547DF1"/>
    <w:rsid w:val="00547FBA"/>
    <w:rsid w:val="00547FDA"/>
    <w:rsid w:val="005485E7"/>
    <w:rsid w:val="0054C6FD"/>
    <w:rsid w:val="0055007A"/>
    <w:rsid w:val="005501D7"/>
    <w:rsid w:val="00550221"/>
    <w:rsid w:val="0055035B"/>
    <w:rsid w:val="00550386"/>
    <w:rsid w:val="00550450"/>
    <w:rsid w:val="005504F9"/>
    <w:rsid w:val="005507F1"/>
    <w:rsid w:val="00550D13"/>
    <w:rsid w:val="00550D81"/>
    <w:rsid w:val="00550E23"/>
    <w:rsid w:val="00551085"/>
    <w:rsid w:val="00551129"/>
    <w:rsid w:val="0055113E"/>
    <w:rsid w:val="005511C0"/>
    <w:rsid w:val="0055141B"/>
    <w:rsid w:val="0055148E"/>
    <w:rsid w:val="00551575"/>
    <w:rsid w:val="005517C3"/>
    <w:rsid w:val="00551810"/>
    <w:rsid w:val="005519CC"/>
    <w:rsid w:val="00551BB8"/>
    <w:rsid w:val="00551E6F"/>
    <w:rsid w:val="00551E98"/>
    <w:rsid w:val="00551F42"/>
    <w:rsid w:val="00551F45"/>
    <w:rsid w:val="005520C9"/>
    <w:rsid w:val="005520D3"/>
    <w:rsid w:val="0055213D"/>
    <w:rsid w:val="005521FD"/>
    <w:rsid w:val="005523F8"/>
    <w:rsid w:val="00552486"/>
    <w:rsid w:val="00552558"/>
    <w:rsid w:val="00552662"/>
    <w:rsid w:val="00552707"/>
    <w:rsid w:val="00552A91"/>
    <w:rsid w:val="00552D55"/>
    <w:rsid w:val="00552F30"/>
    <w:rsid w:val="005530D5"/>
    <w:rsid w:val="005530E5"/>
    <w:rsid w:val="005530F1"/>
    <w:rsid w:val="00553C72"/>
    <w:rsid w:val="00553E19"/>
    <w:rsid w:val="00553F9F"/>
    <w:rsid w:val="00554218"/>
    <w:rsid w:val="0055447F"/>
    <w:rsid w:val="0055457F"/>
    <w:rsid w:val="00554682"/>
    <w:rsid w:val="00554807"/>
    <w:rsid w:val="0055482B"/>
    <w:rsid w:val="00554B08"/>
    <w:rsid w:val="00555139"/>
    <w:rsid w:val="00555174"/>
    <w:rsid w:val="005555A4"/>
    <w:rsid w:val="005555C6"/>
    <w:rsid w:val="005556D9"/>
    <w:rsid w:val="005558D0"/>
    <w:rsid w:val="005560FD"/>
    <w:rsid w:val="00556243"/>
    <w:rsid w:val="00556535"/>
    <w:rsid w:val="005565F5"/>
    <w:rsid w:val="00556719"/>
    <w:rsid w:val="00556766"/>
    <w:rsid w:val="00556814"/>
    <w:rsid w:val="005568D4"/>
    <w:rsid w:val="0055696F"/>
    <w:rsid w:val="00556B82"/>
    <w:rsid w:val="00556D1F"/>
    <w:rsid w:val="0055704F"/>
    <w:rsid w:val="005574CC"/>
    <w:rsid w:val="0055755C"/>
    <w:rsid w:val="0055790D"/>
    <w:rsid w:val="005579AB"/>
    <w:rsid w:val="00557B98"/>
    <w:rsid w:val="00557BA6"/>
    <w:rsid w:val="00557C7A"/>
    <w:rsid w:val="00557DF9"/>
    <w:rsid w:val="00557E34"/>
    <w:rsid w:val="00557ED8"/>
    <w:rsid w:val="00557F57"/>
    <w:rsid w:val="00557F84"/>
    <w:rsid w:val="005600CD"/>
    <w:rsid w:val="00560355"/>
    <w:rsid w:val="00560436"/>
    <w:rsid w:val="00560543"/>
    <w:rsid w:val="0056071A"/>
    <w:rsid w:val="00560877"/>
    <w:rsid w:val="00560A6C"/>
    <w:rsid w:val="00560B87"/>
    <w:rsid w:val="00560C77"/>
    <w:rsid w:val="00560C89"/>
    <w:rsid w:val="00560D81"/>
    <w:rsid w:val="00561098"/>
    <w:rsid w:val="00561272"/>
    <w:rsid w:val="00561479"/>
    <w:rsid w:val="005614BE"/>
    <w:rsid w:val="00561518"/>
    <w:rsid w:val="005615B6"/>
    <w:rsid w:val="005616AB"/>
    <w:rsid w:val="00561905"/>
    <w:rsid w:val="0056191B"/>
    <w:rsid w:val="00561A42"/>
    <w:rsid w:val="00561D2F"/>
    <w:rsid w:val="00561D3F"/>
    <w:rsid w:val="00561D65"/>
    <w:rsid w:val="00561E70"/>
    <w:rsid w:val="00561E8E"/>
    <w:rsid w:val="00561ECE"/>
    <w:rsid w:val="0056208B"/>
    <w:rsid w:val="00562499"/>
    <w:rsid w:val="005627A6"/>
    <w:rsid w:val="00562856"/>
    <w:rsid w:val="00562A4F"/>
    <w:rsid w:val="00562C4F"/>
    <w:rsid w:val="00562DD1"/>
    <w:rsid w:val="00562DDB"/>
    <w:rsid w:val="00562E0B"/>
    <w:rsid w:val="0056342F"/>
    <w:rsid w:val="0056347F"/>
    <w:rsid w:val="005639BA"/>
    <w:rsid w:val="00563A40"/>
    <w:rsid w:val="00563A97"/>
    <w:rsid w:val="00563C3D"/>
    <w:rsid w:val="00563D0F"/>
    <w:rsid w:val="00563DBF"/>
    <w:rsid w:val="00563F87"/>
    <w:rsid w:val="00563FC0"/>
    <w:rsid w:val="00563FD2"/>
    <w:rsid w:val="00564271"/>
    <w:rsid w:val="005642E4"/>
    <w:rsid w:val="00564677"/>
    <w:rsid w:val="00564708"/>
    <w:rsid w:val="005648CC"/>
    <w:rsid w:val="005648F4"/>
    <w:rsid w:val="00564AF3"/>
    <w:rsid w:val="00564B0B"/>
    <w:rsid w:val="00564B34"/>
    <w:rsid w:val="00564B82"/>
    <w:rsid w:val="00564B9A"/>
    <w:rsid w:val="00564CC2"/>
    <w:rsid w:val="00564E66"/>
    <w:rsid w:val="00565038"/>
    <w:rsid w:val="00565052"/>
    <w:rsid w:val="00565233"/>
    <w:rsid w:val="005653AE"/>
    <w:rsid w:val="005655AA"/>
    <w:rsid w:val="005655C4"/>
    <w:rsid w:val="0056574D"/>
    <w:rsid w:val="005657CC"/>
    <w:rsid w:val="00565912"/>
    <w:rsid w:val="0056593A"/>
    <w:rsid w:val="00565E6A"/>
    <w:rsid w:val="00565EF1"/>
    <w:rsid w:val="00565F2D"/>
    <w:rsid w:val="005660A1"/>
    <w:rsid w:val="0056629D"/>
    <w:rsid w:val="00566332"/>
    <w:rsid w:val="00566382"/>
    <w:rsid w:val="00566451"/>
    <w:rsid w:val="0056652B"/>
    <w:rsid w:val="00566653"/>
    <w:rsid w:val="0056667A"/>
    <w:rsid w:val="005669E1"/>
    <w:rsid w:val="00566A14"/>
    <w:rsid w:val="00566CD9"/>
    <w:rsid w:val="00566DF2"/>
    <w:rsid w:val="00566E1A"/>
    <w:rsid w:val="005670E7"/>
    <w:rsid w:val="00567158"/>
    <w:rsid w:val="00567328"/>
    <w:rsid w:val="005674E2"/>
    <w:rsid w:val="005675F5"/>
    <w:rsid w:val="00567614"/>
    <w:rsid w:val="005676A5"/>
    <w:rsid w:val="005676B6"/>
    <w:rsid w:val="005676CE"/>
    <w:rsid w:val="00567997"/>
    <w:rsid w:val="00567A07"/>
    <w:rsid w:val="00567A27"/>
    <w:rsid w:val="005701B3"/>
    <w:rsid w:val="00570374"/>
    <w:rsid w:val="005703D3"/>
    <w:rsid w:val="005704C1"/>
    <w:rsid w:val="00570911"/>
    <w:rsid w:val="0057091A"/>
    <w:rsid w:val="00570DFC"/>
    <w:rsid w:val="00570ECD"/>
    <w:rsid w:val="00571137"/>
    <w:rsid w:val="005712D4"/>
    <w:rsid w:val="005714CA"/>
    <w:rsid w:val="00571573"/>
    <w:rsid w:val="00571E28"/>
    <w:rsid w:val="00571EBD"/>
    <w:rsid w:val="00571FE8"/>
    <w:rsid w:val="0057234E"/>
    <w:rsid w:val="00572534"/>
    <w:rsid w:val="005725A4"/>
    <w:rsid w:val="00572614"/>
    <w:rsid w:val="005726BC"/>
    <w:rsid w:val="00572B3D"/>
    <w:rsid w:val="00572BCD"/>
    <w:rsid w:val="00572D61"/>
    <w:rsid w:val="00572EC1"/>
    <w:rsid w:val="0057310E"/>
    <w:rsid w:val="00573280"/>
    <w:rsid w:val="00573567"/>
    <w:rsid w:val="005737AC"/>
    <w:rsid w:val="00573A96"/>
    <w:rsid w:val="00573B45"/>
    <w:rsid w:val="00573C94"/>
    <w:rsid w:val="00573D3C"/>
    <w:rsid w:val="00573F41"/>
    <w:rsid w:val="00573F97"/>
    <w:rsid w:val="005742B7"/>
    <w:rsid w:val="005742C7"/>
    <w:rsid w:val="00574333"/>
    <w:rsid w:val="00574388"/>
    <w:rsid w:val="00574859"/>
    <w:rsid w:val="0057499D"/>
    <w:rsid w:val="005749E5"/>
    <w:rsid w:val="00574AC5"/>
    <w:rsid w:val="00574B4D"/>
    <w:rsid w:val="00574D27"/>
    <w:rsid w:val="00574E85"/>
    <w:rsid w:val="00574F9E"/>
    <w:rsid w:val="0057503B"/>
    <w:rsid w:val="0057507A"/>
    <w:rsid w:val="00575090"/>
    <w:rsid w:val="0057519D"/>
    <w:rsid w:val="005753FF"/>
    <w:rsid w:val="00575715"/>
    <w:rsid w:val="00575870"/>
    <w:rsid w:val="00575C2E"/>
    <w:rsid w:val="00576035"/>
    <w:rsid w:val="00576105"/>
    <w:rsid w:val="005762BF"/>
    <w:rsid w:val="00576547"/>
    <w:rsid w:val="0057657D"/>
    <w:rsid w:val="005765F5"/>
    <w:rsid w:val="005767DF"/>
    <w:rsid w:val="00576AE1"/>
    <w:rsid w:val="00576EF7"/>
    <w:rsid w:val="0057709E"/>
    <w:rsid w:val="00577498"/>
    <w:rsid w:val="0057757C"/>
    <w:rsid w:val="005775D9"/>
    <w:rsid w:val="005775EB"/>
    <w:rsid w:val="0057761F"/>
    <w:rsid w:val="0057783D"/>
    <w:rsid w:val="005778D9"/>
    <w:rsid w:val="00577E3E"/>
    <w:rsid w:val="00577EDC"/>
    <w:rsid w:val="00577F0B"/>
    <w:rsid w:val="00577FC9"/>
    <w:rsid w:val="005801BE"/>
    <w:rsid w:val="0058053E"/>
    <w:rsid w:val="00580A33"/>
    <w:rsid w:val="00580AA1"/>
    <w:rsid w:val="00580ACB"/>
    <w:rsid w:val="00580AF6"/>
    <w:rsid w:val="00580C00"/>
    <w:rsid w:val="00580C68"/>
    <w:rsid w:val="00580F85"/>
    <w:rsid w:val="00580F9C"/>
    <w:rsid w:val="00580FC8"/>
    <w:rsid w:val="00581053"/>
    <w:rsid w:val="0058116A"/>
    <w:rsid w:val="005812CB"/>
    <w:rsid w:val="0058149D"/>
    <w:rsid w:val="0058179B"/>
    <w:rsid w:val="005817CF"/>
    <w:rsid w:val="005817DE"/>
    <w:rsid w:val="005819D3"/>
    <w:rsid w:val="005819E1"/>
    <w:rsid w:val="00581B63"/>
    <w:rsid w:val="00581DDD"/>
    <w:rsid w:val="00581DFF"/>
    <w:rsid w:val="005820DE"/>
    <w:rsid w:val="005821C2"/>
    <w:rsid w:val="00582975"/>
    <w:rsid w:val="00582994"/>
    <w:rsid w:val="005829F0"/>
    <w:rsid w:val="00582C03"/>
    <w:rsid w:val="00582F4F"/>
    <w:rsid w:val="00583061"/>
    <w:rsid w:val="005830DC"/>
    <w:rsid w:val="00583406"/>
    <w:rsid w:val="005835E0"/>
    <w:rsid w:val="0058376D"/>
    <w:rsid w:val="005839CA"/>
    <w:rsid w:val="00583A61"/>
    <w:rsid w:val="00583ABE"/>
    <w:rsid w:val="00583BF9"/>
    <w:rsid w:val="00583F24"/>
    <w:rsid w:val="00583FB7"/>
    <w:rsid w:val="0058437F"/>
    <w:rsid w:val="00584636"/>
    <w:rsid w:val="005848AC"/>
    <w:rsid w:val="00584AD6"/>
    <w:rsid w:val="00584B74"/>
    <w:rsid w:val="00584BD1"/>
    <w:rsid w:val="00584E96"/>
    <w:rsid w:val="00585074"/>
    <w:rsid w:val="00585122"/>
    <w:rsid w:val="005851C3"/>
    <w:rsid w:val="005855C7"/>
    <w:rsid w:val="005857AE"/>
    <w:rsid w:val="00585B15"/>
    <w:rsid w:val="00585BB3"/>
    <w:rsid w:val="00585C3C"/>
    <w:rsid w:val="00585DF1"/>
    <w:rsid w:val="00586215"/>
    <w:rsid w:val="00586227"/>
    <w:rsid w:val="0058661A"/>
    <w:rsid w:val="00586A0A"/>
    <w:rsid w:val="00586B16"/>
    <w:rsid w:val="00586C82"/>
    <w:rsid w:val="00586FE2"/>
    <w:rsid w:val="005873CC"/>
    <w:rsid w:val="0058765F"/>
    <w:rsid w:val="00587667"/>
    <w:rsid w:val="00587874"/>
    <w:rsid w:val="005878CC"/>
    <w:rsid w:val="005879B1"/>
    <w:rsid w:val="005879BA"/>
    <w:rsid w:val="005879E4"/>
    <w:rsid w:val="005879FF"/>
    <w:rsid w:val="00587B78"/>
    <w:rsid w:val="00587C04"/>
    <w:rsid w:val="00587C0B"/>
    <w:rsid w:val="00587C11"/>
    <w:rsid w:val="00587E5C"/>
    <w:rsid w:val="00588C3F"/>
    <w:rsid w:val="0059038C"/>
    <w:rsid w:val="0059055A"/>
    <w:rsid w:val="00590958"/>
    <w:rsid w:val="00590BD2"/>
    <w:rsid w:val="005910DD"/>
    <w:rsid w:val="005913CC"/>
    <w:rsid w:val="0059150C"/>
    <w:rsid w:val="0059151F"/>
    <w:rsid w:val="00591861"/>
    <w:rsid w:val="005918F6"/>
    <w:rsid w:val="00591B35"/>
    <w:rsid w:val="00591BD6"/>
    <w:rsid w:val="00591CBD"/>
    <w:rsid w:val="00591D3F"/>
    <w:rsid w:val="00591D54"/>
    <w:rsid w:val="00591D81"/>
    <w:rsid w:val="00591DA0"/>
    <w:rsid w:val="005921E4"/>
    <w:rsid w:val="005926D3"/>
    <w:rsid w:val="0059291A"/>
    <w:rsid w:val="00592B79"/>
    <w:rsid w:val="00592BF1"/>
    <w:rsid w:val="00592C25"/>
    <w:rsid w:val="00592CC0"/>
    <w:rsid w:val="00592E83"/>
    <w:rsid w:val="00592EA7"/>
    <w:rsid w:val="0059336D"/>
    <w:rsid w:val="005933DE"/>
    <w:rsid w:val="00593493"/>
    <w:rsid w:val="0059395D"/>
    <w:rsid w:val="0059396F"/>
    <w:rsid w:val="00593C4E"/>
    <w:rsid w:val="00593E30"/>
    <w:rsid w:val="005941B5"/>
    <w:rsid w:val="005942E1"/>
    <w:rsid w:val="00594346"/>
    <w:rsid w:val="005949BA"/>
    <w:rsid w:val="00594B7D"/>
    <w:rsid w:val="00594F08"/>
    <w:rsid w:val="00594FC6"/>
    <w:rsid w:val="00595049"/>
    <w:rsid w:val="00595081"/>
    <w:rsid w:val="005950D9"/>
    <w:rsid w:val="0059514B"/>
    <w:rsid w:val="00595330"/>
    <w:rsid w:val="0059552D"/>
    <w:rsid w:val="00595614"/>
    <w:rsid w:val="00595715"/>
    <w:rsid w:val="0059574F"/>
    <w:rsid w:val="00595BFF"/>
    <w:rsid w:val="00595F63"/>
    <w:rsid w:val="00595F6B"/>
    <w:rsid w:val="0059612B"/>
    <w:rsid w:val="00596151"/>
    <w:rsid w:val="005961C7"/>
    <w:rsid w:val="005961EB"/>
    <w:rsid w:val="00596311"/>
    <w:rsid w:val="005965BC"/>
    <w:rsid w:val="0059665A"/>
    <w:rsid w:val="005967A9"/>
    <w:rsid w:val="00596890"/>
    <w:rsid w:val="0059694C"/>
    <w:rsid w:val="00596C91"/>
    <w:rsid w:val="00596CF4"/>
    <w:rsid w:val="0059701D"/>
    <w:rsid w:val="0059705A"/>
    <w:rsid w:val="00597073"/>
    <w:rsid w:val="00597102"/>
    <w:rsid w:val="005971F3"/>
    <w:rsid w:val="00597279"/>
    <w:rsid w:val="00597494"/>
    <w:rsid w:val="00597579"/>
    <w:rsid w:val="005975B6"/>
    <w:rsid w:val="005975CE"/>
    <w:rsid w:val="0059761A"/>
    <w:rsid w:val="00597651"/>
    <w:rsid w:val="0059767E"/>
    <w:rsid w:val="005976AA"/>
    <w:rsid w:val="005977B7"/>
    <w:rsid w:val="005978F2"/>
    <w:rsid w:val="00597916"/>
    <w:rsid w:val="00597A0E"/>
    <w:rsid w:val="00597AD6"/>
    <w:rsid w:val="00597C0F"/>
    <w:rsid w:val="00597CA1"/>
    <w:rsid w:val="00597CF0"/>
    <w:rsid w:val="00597F05"/>
    <w:rsid w:val="00597F5D"/>
    <w:rsid w:val="005A0152"/>
    <w:rsid w:val="005A0165"/>
    <w:rsid w:val="005A0169"/>
    <w:rsid w:val="005A02E6"/>
    <w:rsid w:val="005A0453"/>
    <w:rsid w:val="005A0483"/>
    <w:rsid w:val="005A05A2"/>
    <w:rsid w:val="005A067B"/>
    <w:rsid w:val="005A09A9"/>
    <w:rsid w:val="005A0A82"/>
    <w:rsid w:val="005A0A87"/>
    <w:rsid w:val="005A0BCF"/>
    <w:rsid w:val="005A0DCD"/>
    <w:rsid w:val="005A0E7E"/>
    <w:rsid w:val="005A10A1"/>
    <w:rsid w:val="005A10CE"/>
    <w:rsid w:val="005A1146"/>
    <w:rsid w:val="005A11B3"/>
    <w:rsid w:val="005A1294"/>
    <w:rsid w:val="005A14E0"/>
    <w:rsid w:val="005A1526"/>
    <w:rsid w:val="005A1667"/>
    <w:rsid w:val="005A1787"/>
    <w:rsid w:val="005A178D"/>
    <w:rsid w:val="005A198C"/>
    <w:rsid w:val="005A19DD"/>
    <w:rsid w:val="005A1BB5"/>
    <w:rsid w:val="005A1C03"/>
    <w:rsid w:val="005A1C08"/>
    <w:rsid w:val="005A1E92"/>
    <w:rsid w:val="005A1E94"/>
    <w:rsid w:val="005A1F70"/>
    <w:rsid w:val="005A1FC0"/>
    <w:rsid w:val="005A2013"/>
    <w:rsid w:val="005A20BA"/>
    <w:rsid w:val="005A212D"/>
    <w:rsid w:val="005A2407"/>
    <w:rsid w:val="005A2454"/>
    <w:rsid w:val="005A250D"/>
    <w:rsid w:val="005A26AF"/>
    <w:rsid w:val="005A2884"/>
    <w:rsid w:val="005A288B"/>
    <w:rsid w:val="005A2A44"/>
    <w:rsid w:val="005A2AED"/>
    <w:rsid w:val="005A2C31"/>
    <w:rsid w:val="005A2FB3"/>
    <w:rsid w:val="005A3205"/>
    <w:rsid w:val="005A34D4"/>
    <w:rsid w:val="005A350B"/>
    <w:rsid w:val="005A3585"/>
    <w:rsid w:val="005A3780"/>
    <w:rsid w:val="005A37B7"/>
    <w:rsid w:val="005A3937"/>
    <w:rsid w:val="005A3C32"/>
    <w:rsid w:val="005A3C83"/>
    <w:rsid w:val="005A3EB8"/>
    <w:rsid w:val="005A407F"/>
    <w:rsid w:val="005A4147"/>
    <w:rsid w:val="005A41EF"/>
    <w:rsid w:val="005A435E"/>
    <w:rsid w:val="005A45BD"/>
    <w:rsid w:val="005A4679"/>
    <w:rsid w:val="005A46E4"/>
    <w:rsid w:val="005A4A18"/>
    <w:rsid w:val="005A4A2B"/>
    <w:rsid w:val="005A4C7E"/>
    <w:rsid w:val="005A4D9C"/>
    <w:rsid w:val="005A4E57"/>
    <w:rsid w:val="005A4E8B"/>
    <w:rsid w:val="005A5322"/>
    <w:rsid w:val="005A5401"/>
    <w:rsid w:val="005A55A7"/>
    <w:rsid w:val="005A55DE"/>
    <w:rsid w:val="005A5724"/>
    <w:rsid w:val="005A574F"/>
    <w:rsid w:val="005A593D"/>
    <w:rsid w:val="005A5993"/>
    <w:rsid w:val="005A5BA7"/>
    <w:rsid w:val="005A5F22"/>
    <w:rsid w:val="005A60FF"/>
    <w:rsid w:val="005A641D"/>
    <w:rsid w:val="005A666D"/>
    <w:rsid w:val="005A67DC"/>
    <w:rsid w:val="005A6995"/>
    <w:rsid w:val="005A6A73"/>
    <w:rsid w:val="005A6DA1"/>
    <w:rsid w:val="005A6DFD"/>
    <w:rsid w:val="005A6F70"/>
    <w:rsid w:val="005A6FF7"/>
    <w:rsid w:val="005A7017"/>
    <w:rsid w:val="005A71C8"/>
    <w:rsid w:val="005A71F3"/>
    <w:rsid w:val="005A74A8"/>
    <w:rsid w:val="005A75CF"/>
    <w:rsid w:val="005A760B"/>
    <w:rsid w:val="005A76AA"/>
    <w:rsid w:val="005A76C5"/>
    <w:rsid w:val="005A7C5D"/>
    <w:rsid w:val="005A7C9A"/>
    <w:rsid w:val="005A7E9D"/>
    <w:rsid w:val="005A7F69"/>
    <w:rsid w:val="005B0102"/>
    <w:rsid w:val="005B01A8"/>
    <w:rsid w:val="005B048D"/>
    <w:rsid w:val="005B0698"/>
    <w:rsid w:val="005B074C"/>
    <w:rsid w:val="005B079B"/>
    <w:rsid w:val="005B0B06"/>
    <w:rsid w:val="005B0B22"/>
    <w:rsid w:val="005B0B7C"/>
    <w:rsid w:val="005B0BCA"/>
    <w:rsid w:val="005B0BEE"/>
    <w:rsid w:val="005B0D9D"/>
    <w:rsid w:val="005B0F6A"/>
    <w:rsid w:val="005B124C"/>
    <w:rsid w:val="005B125B"/>
    <w:rsid w:val="005B1824"/>
    <w:rsid w:val="005B18B6"/>
    <w:rsid w:val="005B1A71"/>
    <w:rsid w:val="005B1CFA"/>
    <w:rsid w:val="005B1D65"/>
    <w:rsid w:val="005B1DA9"/>
    <w:rsid w:val="005B1E02"/>
    <w:rsid w:val="005B1FB1"/>
    <w:rsid w:val="005B2397"/>
    <w:rsid w:val="005B24FC"/>
    <w:rsid w:val="005B26A8"/>
    <w:rsid w:val="005B2B39"/>
    <w:rsid w:val="005B2BD9"/>
    <w:rsid w:val="005B2CC8"/>
    <w:rsid w:val="005B2D75"/>
    <w:rsid w:val="005B3041"/>
    <w:rsid w:val="005B3084"/>
    <w:rsid w:val="005B3145"/>
    <w:rsid w:val="005B31BB"/>
    <w:rsid w:val="005B328C"/>
    <w:rsid w:val="005B32F1"/>
    <w:rsid w:val="005B330E"/>
    <w:rsid w:val="005B35F9"/>
    <w:rsid w:val="005B3643"/>
    <w:rsid w:val="005B3860"/>
    <w:rsid w:val="005B38B8"/>
    <w:rsid w:val="005B3997"/>
    <w:rsid w:val="005B3A00"/>
    <w:rsid w:val="005B3B9E"/>
    <w:rsid w:val="005B3BE7"/>
    <w:rsid w:val="005B3E8B"/>
    <w:rsid w:val="005B3EAA"/>
    <w:rsid w:val="005B414A"/>
    <w:rsid w:val="005B4259"/>
    <w:rsid w:val="005B42B9"/>
    <w:rsid w:val="005B4329"/>
    <w:rsid w:val="005B43C3"/>
    <w:rsid w:val="005B447D"/>
    <w:rsid w:val="005B4640"/>
    <w:rsid w:val="005B467D"/>
    <w:rsid w:val="005B46A8"/>
    <w:rsid w:val="005B46B7"/>
    <w:rsid w:val="005B4832"/>
    <w:rsid w:val="005B4996"/>
    <w:rsid w:val="005B49E8"/>
    <w:rsid w:val="005B4EE3"/>
    <w:rsid w:val="005B4F0E"/>
    <w:rsid w:val="005B5045"/>
    <w:rsid w:val="005B5074"/>
    <w:rsid w:val="005B5559"/>
    <w:rsid w:val="005B5650"/>
    <w:rsid w:val="005B5986"/>
    <w:rsid w:val="005B5BD2"/>
    <w:rsid w:val="005B5BF7"/>
    <w:rsid w:val="005B5DFC"/>
    <w:rsid w:val="005B5EFB"/>
    <w:rsid w:val="005B613C"/>
    <w:rsid w:val="005B61C4"/>
    <w:rsid w:val="005B6266"/>
    <w:rsid w:val="005B63BD"/>
    <w:rsid w:val="005B6588"/>
    <w:rsid w:val="005B65C7"/>
    <w:rsid w:val="005B6657"/>
    <w:rsid w:val="005B6664"/>
    <w:rsid w:val="005B66CC"/>
    <w:rsid w:val="005B66F1"/>
    <w:rsid w:val="005B6708"/>
    <w:rsid w:val="005B6772"/>
    <w:rsid w:val="005B683C"/>
    <w:rsid w:val="005B6985"/>
    <w:rsid w:val="005B69EC"/>
    <w:rsid w:val="005B69FE"/>
    <w:rsid w:val="005B6BFD"/>
    <w:rsid w:val="005B6CFB"/>
    <w:rsid w:val="005B6DA3"/>
    <w:rsid w:val="005B6ECE"/>
    <w:rsid w:val="005B7508"/>
    <w:rsid w:val="005B7582"/>
    <w:rsid w:val="005B7763"/>
    <w:rsid w:val="005B78E3"/>
    <w:rsid w:val="005B7965"/>
    <w:rsid w:val="005B7AD3"/>
    <w:rsid w:val="005B7C95"/>
    <w:rsid w:val="005B7D32"/>
    <w:rsid w:val="005B7E9B"/>
    <w:rsid w:val="005B7F69"/>
    <w:rsid w:val="005C00A4"/>
    <w:rsid w:val="005C00D7"/>
    <w:rsid w:val="005C00F1"/>
    <w:rsid w:val="005C0165"/>
    <w:rsid w:val="005C0411"/>
    <w:rsid w:val="005C04AA"/>
    <w:rsid w:val="005C0622"/>
    <w:rsid w:val="005C0721"/>
    <w:rsid w:val="005C0795"/>
    <w:rsid w:val="005C07AB"/>
    <w:rsid w:val="005C07BD"/>
    <w:rsid w:val="005C0A46"/>
    <w:rsid w:val="005C0B1B"/>
    <w:rsid w:val="005C0B3C"/>
    <w:rsid w:val="005C0B9D"/>
    <w:rsid w:val="005C0BEC"/>
    <w:rsid w:val="005C0CEE"/>
    <w:rsid w:val="005C1259"/>
    <w:rsid w:val="005C1271"/>
    <w:rsid w:val="005C1462"/>
    <w:rsid w:val="005C1598"/>
    <w:rsid w:val="005C1692"/>
    <w:rsid w:val="005C17AC"/>
    <w:rsid w:val="005C1964"/>
    <w:rsid w:val="005C1A9F"/>
    <w:rsid w:val="005C1AB7"/>
    <w:rsid w:val="005C1B14"/>
    <w:rsid w:val="005C1ECB"/>
    <w:rsid w:val="005C1EE6"/>
    <w:rsid w:val="005C1FE6"/>
    <w:rsid w:val="005C2179"/>
    <w:rsid w:val="005C21E1"/>
    <w:rsid w:val="005C2483"/>
    <w:rsid w:val="005C25E6"/>
    <w:rsid w:val="005C2875"/>
    <w:rsid w:val="005C2D8B"/>
    <w:rsid w:val="005C2E38"/>
    <w:rsid w:val="005C32FE"/>
    <w:rsid w:val="005C3352"/>
    <w:rsid w:val="005C3358"/>
    <w:rsid w:val="005C3594"/>
    <w:rsid w:val="005C360D"/>
    <w:rsid w:val="005C370C"/>
    <w:rsid w:val="005C3AD5"/>
    <w:rsid w:val="005C3EF0"/>
    <w:rsid w:val="005C419C"/>
    <w:rsid w:val="005C41DA"/>
    <w:rsid w:val="005C455F"/>
    <w:rsid w:val="005C4622"/>
    <w:rsid w:val="005C464C"/>
    <w:rsid w:val="005C468A"/>
    <w:rsid w:val="005C497B"/>
    <w:rsid w:val="005C49DB"/>
    <w:rsid w:val="005C4A15"/>
    <w:rsid w:val="005C4AE4"/>
    <w:rsid w:val="005C4C4F"/>
    <w:rsid w:val="005C4DDE"/>
    <w:rsid w:val="005C4F61"/>
    <w:rsid w:val="005C5037"/>
    <w:rsid w:val="005C50DE"/>
    <w:rsid w:val="005C50E9"/>
    <w:rsid w:val="005C5209"/>
    <w:rsid w:val="005C52F2"/>
    <w:rsid w:val="005C54F4"/>
    <w:rsid w:val="005C5594"/>
    <w:rsid w:val="005C5716"/>
    <w:rsid w:val="005C5B8C"/>
    <w:rsid w:val="005C5BFA"/>
    <w:rsid w:val="005C5CFF"/>
    <w:rsid w:val="005C6378"/>
    <w:rsid w:val="005C6391"/>
    <w:rsid w:val="005C653B"/>
    <w:rsid w:val="005C66E6"/>
    <w:rsid w:val="005C68A5"/>
    <w:rsid w:val="005C6B71"/>
    <w:rsid w:val="005C6C72"/>
    <w:rsid w:val="005C6DB9"/>
    <w:rsid w:val="005C6DF0"/>
    <w:rsid w:val="005C6F77"/>
    <w:rsid w:val="005C708A"/>
    <w:rsid w:val="005C7184"/>
    <w:rsid w:val="005C74A2"/>
    <w:rsid w:val="005C74B9"/>
    <w:rsid w:val="005C75BC"/>
    <w:rsid w:val="005C75C6"/>
    <w:rsid w:val="005C77E0"/>
    <w:rsid w:val="005C7843"/>
    <w:rsid w:val="005C7B68"/>
    <w:rsid w:val="005C7BAA"/>
    <w:rsid w:val="005C7BC2"/>
    <w:rsid w:val="005C7DD3"/>
    <w:rsid w:val="005D00E7"/>
    <w:rsid w:val="005D0145"/>
    <w:rsid w:val="005D014C"/>
    <w:rsid w:val="005D067F"/>
    <w:rsid w:val="005D0CB4"/>
    <w:rsid w:val="005D0D30"/>
    <w:rsid w:val="005D0D55"/>
    <w:rsid w:val="005D0E3A"/>
    <w:rsid w:val="005D12CE"/>
    <w:rsid w:val="005D168E"/>
    <w:rsid w:val="005D18D7"/>
    <w:rsid w:val="005D1A97"/>
    <w:rsid w:val="005D1B90"/>
    <w:rsid w:val="005D1C3E"/>
    <w:rsid w:val="005D1E30"/>
    <w:rsid w:val="005D1EC6"/>
    <w:rsid w:val="005D1FC0"/>
    <w:rsid w:val="005D1FF5"/>
    <w:rsid w:val="005D2061"/>
    <w:rsid w:val="005D21F8"/>
    <w:rsid w:val="005D2249"/>
    <w:rsid w:val="005D2258"/>
    <w:rsid w:val="005D22D4"/>
    <w:rsid w:val="005D22EA"/>
    <w:rsid w:val="005D2354"/>
    <w:rsid w:val="005D25D0"/>
    <w:rsid w:val="005D27B0"/>
    <w:rsid w:val="005D2A66"/>
    <w:rsid w:val="005D2C23"/>
    <w:rsid w:val="005D2C5A"/>
    <w:rsid w:val="005D2E5D"/>
    <w:rsid w:val="005D331B"/>
    <w:rsid w:val="005D34AE"/>
    <w:rsid w:val="005D379D"/>
    <w:rsid w:val="005D39B6"/>
    <w:rsid w:val="005D3ABA"/>
    <w:rsid w:val="005D3EBC"/>
    <w:rsid w:val="005D40AE"/>
    <w:rsid w:val="005D4214"/>
    <w:rsid w:val="005D42C2"/>
    <w:rsid w:val="005D42E7"/>
    <w:rsid w:val="005D47EF"/>
    <w:rsid w:val="005D488F"/>
    <w:rsid w:val="005D4969"/>
    <w:rsid w:val="005D4975"/>
    <w:rsid w:val="005D4AE3"/>
    <w:rsid w:val="005D4BE1"/>
    <w:rsid w:val="005D4EBA"/>
    <w:rsid w:val="005D4F40"/>
    <w:rsid w:val="005D4F75"/>
    <w:rsid w:val="005D5064"/>
    <w:rsid w:val="005D5316"/>
    <w:rsid w:val="005D536E"/>
    <w:rsid w:val="005D547C"/>
    <w:rsid w:val="005D5695"/>
    <w:rsid w:val="005D56D3"/>
    <w:rsid w:val="005D57FA"/>
    <w:rsid w:val="005D5849"/>
    <w:rsid w:val="005D5B69"/>
    <w:rsid w:val="005D5B80"/>
    <w:rsid w:val="005D5C83"/>
    <w:rsid w:val="005D5CF4"/>
    <w:rsid w:val="005D5DC4"/>
    <w:rsid w:val="005D5DCB"/>
    <w:rsid w:val="005D5F56"/>
    <w:rsid w:val="005D61C7"/>
    <w:rsid w:val="005D63D7"/>
    <w:rsid w:val="005D63F8"/>
    <w:rsid w:val="005D6587"/>
    <w:rsid w:val="005D6750"/>
    <w:rsid w:val="005D67E9"/>
    <w:rsid w:val="005D68A0"/>
    <w:rsid w:val="005D6A89"/>
    <w:rsid w:val="005D6D9C"/>
    <w:rsid w:val="005D6E06"/>
    <w:rsid w:val="005D6EE2"/>
    <w:rsid w:val="005D7043"/>
    <w:rsid w:val="005D71D1"/>
    <w:rsid w:val="005D7211"/>
    <w:rsid w:val="005D72A5"/>
    <w:rsid w:val="005D7358"/>
    <w:rsid w:val="005D742C"/>
    <w:rsid w:val="005D7665"/>
    <w:rsid w:val="005D7675"/>
    <w:rsid w:val="005D7882"/>
    <w:rsid w:val="005D79D2"/>
    <w:rsid w:val="005D7A57"/>
    <w:rsid w:val="005D7A5E"/>
    <w:rsid w:val="005D7B7E"/>
    <w:rsid w:val="005D7BBA"/>
    <w:rsid w:val="005D7CFA"/>
    <w:rsid w:val="005D7F53"/>
    <w:rsid w:val="005E02C8"/>
    <w:rsid w:val="005E03E8"/>
    <w:rsid w:val="005E0426"/>
    <w:rsid w:val="005E047D"/>
    <w:rsid w:val="005E05A5"/>
    <w:rsid w:val="005E0657"/>
    <w:rsid w:val="005E07AE"/>
    <w:rsid w:val="005E08B1"/>
    <w:rsid w:val="005E0A9D"/>
    <w:rsid w:val="005E0C81"/>
    <w:rsid w:val="005E0DCF"/>
    <w:rsid w:val="005E0DD9"/>
    <w:rsid w:val="005E0EA6"/>
    <w:rsid w:val="005E0ED4"/>
    <w:rsid w:val="005E10EF"/>
    <w:rsid w:val="005E1266"/>
    <w:rsid w:val="005E126A"/>
    <w:rsid w:val="005E127F"/>
    <w:rsid w:val="005E12A1"/>
    <w:rsid w:val="005E166D"/>
    <w:rsid w:val="005E1715"/>
    <w:rsid w:val="005E1AB1"/>
    <w:rsid w:val="005E1C5B"/>
    <w:rsid w:val="005E1DC8"/>
    <w:rsid w:val="005E1E79"/>
    <w:rsid w:val="005E1FCC"/>
    <w:rsid w:val="005E2050"/>
    <w:rsid w:val="005E2096"/>
    <w:rsid w:val="005E23CC"/>
    <w:rsid w:val="005E23FE"/>
    <w:rsid w:val="005E242A"/>
    <w:rsid w:val="005E25A3"/>
    <w:rsid w:val="005E2770"/>
    <w:rsid w:val="005E296F"/>
    <w:rsid w:val="005E2A6A"/>
    <w:rsid w:val="005E2CCB"/>
    <w:rsid w:val="005E2D08"/>
    <w:rsid w:val="005E2E0D"/>
    <w:rsid w:val="005E2E37"/>
    <w:rsid w:val="005E2EFD"/>
    <w:rsid w:val="005E302F"/>
    <w:rsid w:val="005E3034"/>
    <w:rsid w:val="005E3149"/>
    <w:rsid w:val="005E363C"/>
    <w:rsid w:val="005E3792"/>
    <w:rsid w:val="005E39D4"/>
    <w:rsid w:val="005E3A03"/>
    <w:rsid w:val="005E3A18"/>
    <w:rsid w:val="005E3AD8"/>
    <w:rsid w:val="005E3CA1"/>
    <w:rsid w:val="005E4074"/>
    <w:rsid w:val="005E4324"/>
    <w:rsid w:val="005E4334"/>
    <w:rsid w:val="005E4392"/>
    <w:rsid w:val="005E4441"/>
    <w:rsid w:val="005E44EB"/>
    <w:rsid w:val="005E4732"/>
    <w:rsid w:val="005E49CA"/>
    <w:rsid w:val="005E4CED"/>
    <w:rsid w:val="005E4D59"/>
    <w:rsid w:val="005E4DB5"/>
    <w:rsid w:val="005E543A"/>
    <w:rsid w:val="005E5470"/>
    <w:rsid w:val="005E5598"/>
    <w:rsid w:val="005E55EF"/>
    <w:rsid w:val="005E56DD"/>
    <w:rsid w:val="005E57BC"/>
    <w:rsid w:val="005E5937"/>
    <w:rsid w:val="005E5CB0"/>
    <w:rsid w:val="005E5D28"/>
    <w:rsid w:val="005E5DA5"/>
    <w:rsid w:val="005E5FAF"/>
    <w:rsid w:val="005E61BC"/>
    <w:rsid w:val="005E61BD"/>
    <w:rsid w:val="005E6201"/>
    <w:rsid w:val="005E6470"/>
    <w:rsid w:val="005E66AA"/>
    <w:rsid w:val="005E679D"/>
    <w:rsid w:val="005E69F6"/>
    <w:rsid w:val="005E6D2A"/>
    <w:rsid w:val="005E6ED0"/>
    <w:rsid w:val="005E7140"/>
    <w:rsid w:val="005E7242"/>
    <w:rsid w:val="005E7473"/>
    <w:rsid w:val="005E7597"/>
    <w:rsid w:val="005E7A55"/>
    <w:rsid w:val="005E7A77"/>
    <w:rsid w:val="005E7C69"/>
    <w:rsid w:val="005E7CAC"/>
    <w:rsid w:val="005E7D98"/>
    <w:rsid w:val="005E7E49"/>
    <w:rsid w:val="005E7E98"/>
    <w:rsid w:val="005F0120"/>
    <w:rsid w:val="005F0137"/>
    <w:rsid w:val="005F01A3"/>
    <w:rsid w:val="005F01DC"/>
    <w:rsid w:val="005F023B"/>
    <w:rsid w:val="005F046C"/>
    <w:rsid w:val="005F04C0"/>
    <w:rsid w:val="005F0656"/>
    <w:rsid w:val="005F0732"/>
    <w:rsid w:val="005F08A6"/>
    <w:rsid w:val="005F0B50"/>
    <w:rsid w:val="005F0C4E"/>
    <w:rsid w:val="005F0C69"/>
    <w:rsid w:val="005F0CA0"/>
    <w:rsid w:val="005F0EAD"/>
    <w:rsid w:val="005F0EC2"/>
    <w:rsid w:val="005F1058"/>
    <w:rsid w:val="005F1307"/>
    <w:rsid w:val="005F1335"/>
    <w:rsid w:val="005F1399"/>
    <w:rsid w:val="005F153F"/>
    <w:rsid w:val="005F1721"/>
    <w:rsid w:val="005F173F"/>
    <w:rsid w:val="005F1798"/>
    <w:rsid w:val="005F1A6B"/>
    <w:rsid w:val="005F1B25"/>
    <w:rsid w:val="005F1BC0"/>
    <w:rsid w:val="005F2006"/>
    <w:rsid w:val="005F2143"/>
    <w:rsid w:val="005F21AC"/>
    <w:rsid w:val="005F2213"/>
    <w:rsid w:val="005F222F"/>
    <w:rsid w:val="005F246B"/>
    <w:rsid w:val="005F2470"/>
    <w:rsid w:val="005F2522"/>
    <w:rsid w:val="005F2558"/>
    <w:rsid w:val="005F256C"/>
    <w:rsid w:val="005F2656"/>
    <w:rsid w:val="005F2718"/>
    <w:rsid w:val="005F288D"/>
    <w:rsid w:val="005F299C"/>
    <w:rsid w:val="005F2C51"/>
    <w:rsid w:val="005F2D8F"/>
    <w:rsid w:val="005F313F"/>
    <w:rsid w:val="005F3141"/>
    <w:rsid w:val="005F31D2"/>
    <w:rsid w:val="005F31F4"/>
    <w:rsid w:val="005F33F0"/>
    <w:rsid w:val="005F344E"/>
    <w:rsid w:val="005F36B4"/>
    <w:rsid w:val="005F38C7"/>
    <w:rsid w:val="005F3999"/>
    <w:rsid w:val="005F39C1"/>
    <w:rsid w:val="005F39F8"/>
    <w:rsid w:val="005F3B8E"/>
    <w:rsid w:val="005F3D22"/>
    <w:rsid w:val="005F3E76"/>
    <w:rsid w:val="005F3EC0"/>
    <w:rsid w:val="005F3F1C"/>
    <w:rsid w:val="005F3FB5"/>
    <w:rsid w:val="005F45FB"/>
    <w:rsid w:val="005F46D9"/>
    <w:rsid w:val="005F4722"/>
    <w:rsid w:val="005F4E50"/>
    <w:rsid w:val="005F4FFC"/>
    <w:rsid w:val="005F5093"/>
    <w:rsid w:val="005F5103"/>
    <w:rsid w:val="005F53BC"/>
    <w:rsid w:val="005F545E"/>
    <w:rsid w:val="005F554A"/>
    <w:rsid w:val="005F564E"/>
    <w:rsid w:val="005F570C"/>
    <w:rsid w:val="005F5823"/>
    <w:rsid w:val="005F5BFD"/>
    <w:rsid w:val="005F5CCF"/>
    <w:rsid w:val="005F6167"/>
    <w:rsid w:val="005F6222"/>
    <w:rsid w:val="005F625E"/>
    <w:rsid w:val="005F62B3"/>
    <w:rsid w:val="005F6387"/>
    <w:rsid w:val="005F64EC"/>
    <w:rsid w:val="005F6556"/>
    <w:rsid w:val="005F6577"/>
    <w:rsid w:val="005F66CF"/>
    <w:rsid w:val="005F6905"/>
    <w:rsid w:val="005F6AD4"/>
    <w:rsid w:val="005F6C79"/>
    <w:rsid w:val="005F6DE9"/>
    <w:rsid w:val="005F6FF0"/>
    <w:rsid w:val="005F70ED"/>
    <w:rsid w:val="005F72D5"/>
    <w:rsid w:val="005F7626"/>
    <w:rsid w:val="005F7682"/>
    <w:rsid w:val="005F7745"/>
    <w:rsid w:val="005F78FC"/>
    <w:rsid w:val="005F7ADF"/>
    <w:rsid w:val="005F7AFA"/>
    <w:rsid w:val="005F7B8B"/>
    <w:rsid w:val="005F7C7B"/>
    <w:rsid w:val="005F7CA5"/>
    <w:rsid w:val="005F7FD3"/>
    <w:rsid w:val="005FD871"/>
    <w:rsid w:val="006001E6"/>
    <w:rsid w:val="0060053A"/>
    <w:rsid w:val="00600818"/>
    <w:rsid w:val="00600BCF"/>
    <w:rsid w:val="00600C2D"/>
    <w:rsid w:val="00600C52"/>
    <w:rsid w:val="00600C94"/>
    <w:rsid w:val="00600D90"/>
    <w:rsid w:val="00600E35"/>
    <w:rsid w:val="00600E89"/>
    <w:rsid w:val="00600F39"/>
    <w:rsid w:val="00601126"/>
    <w:rsid w:val="00601349"/>
    <w:rsid w:val="00601677"/>
    <w:rsid w:val="00601843"/>
    <w:rsid w:val="00601952"/>
    <w:rsid w:val="00601A13"/>
    <w:rsid w:val="00601CDF"/>
    <w:rsid w:val="00601F48"/>
    <w:rsid w:val="00602148"/>
    <w:rsid w:val="00602170"/>
    <w:rsid w:val="006021D6"/>
    <w:rsid w:val="006026CD"/>
    <w:rsid w:val="00602721"/>
    <w:rsid w:val="0060273D"/>
    <w:rsid w:val="0060278F"/>
    <w:rsid w:val="006027AE"/>
    <w:rsid w:val="00602800"/>
    <w:rsid w:val="00602C35"/>
    <w:rsid w:val="00602FA5"/>
    <w:rsid w:val="00603013"/>
    <w:rsid w:val="0060326B"/>
    <w:rsid w:val="00603480"/>
    <w:rsid w:val="00603640"/>
    <w:rsid w:val="00603965"/>
    <w:rsid w:val="00603BEE"/>
    <w:rsid w:val="00603C3B"/>
    <w:rsid w:val="00603D4C"/>
    <w:rsid w:val="00603D7C"/>
    <w:rsid w:val="00603DA5"/>
    <w:rsid w:val="00603FAD"/>
    <w:rsid w:val="006040E8"/>
    <w:rsid w:val="00604519"/>
    <w:rsid w:val="006046F1"/>
    <w:rsid w:val="006047C6"/>
    <w:rsid w:val="00604B97"/>
    <w:rsid w:val="00604CBD"/>
    <w:rsid w:val="00604E9B"/>
    <w:rsid w:val="00604FCB"/>
    <w:rsid w:val="00605006"/>
    <w:rsid w:val="006050BE"/>
    <w:rsid w:val="0060510D"/>
    <w:rsid w:val="006052D7"/>
    <w:rsid w:val="006054ED"/>
    <w:rsid w:val="00605669"/>
    <w:rsid w:val="00605837"/>
    <w:rsid w:val="0060586B"/>
    <w:rsid w:val="006059D8"/>
    <w:rsid w:val="00605CB3"/>
    <w:rsid w:val="006061D6"/>
    <w:rsid w:val="006062D3"/>
    <w:rsid w:val="00606536"/>
    <w:rsid w:val="00606A61"/>
    <w:rsid w:val="00606B07"/>
    <w:rsid w:val="00606C6C"/>
    <w:rsid w:val="00606DAF"/>
    <w:rsid w:val="00606E17"/>
    <w:rsid w:val="00607025"/>
    <w:rsid w:val="00607419"/>
    <w:rsid w:val="006074EA"/>
    <w:rsid w:val="00607545"/>
    <w:rsid w:val="00607680"/>
    <w:rsid w:val="00607747"/>
    <w:rsid w:val="00607BE8"/>
    <w:rsid w:val="00607C3E"/>
    <w:rsid w:val="00607D6B"/>
    <w:rsid w:val="00607D84"/>
    <w:rsid w:val="0061005B"/>
    <w:rsid w:val="006100FE"/>
    <w:rsid w:val="006101E1"/>
    <w:rsid w:val="00610502"/>
    <w:rsid w:val="0061056A"/>
    <w:rsid w:val="006108AC"/>
    <w:rsid w:val="0061097B"/>
    <w:rsid w:val="00610A75"/>
    <w:rsid w:val="00610ABA"/>
    <w:rsid w:val="00610D46"/>
    <w:rsid w:val="00610D83"/>
    <w:rsid w:val="00610E80"/>
    <w:rsid w:val="0061107F"/>
    <w:rsid w:val="0061139B"/>
    <w:rsid w:val="006113D0"/>
    <w:rsid w:val="006115F7"/>
    <w:rsid w:val="00611651"/>
    <w:rsid w:val="00611676"/>
    <w:rsid w:val="006117A6"/>
    <w:rsid w:val="0061197A"/>
    <w:rsid w:val="00611A27"/>
    <w:rsid w:val="00611D1A"/>
    <w:rsid w:val="00611F79"/>
    <w:rsid w:val="00612075"/>
    <w:rsid w:val="0061237E"/>
    <w:rsid w:val="006129C8"/>
    <w:rsid w:val="00612C0A"/>
    <w:rsid w:val="006135E2"/>
    <w:rsid w:val="0061373C"/>
    <w:rsid w:val="0061385D"/>
    <w:rsid w:val="006139B4"/>
    <w:rsid w:val="00613A66"/>
    <w:rsid w:val="00613B0F"/>
    <w:rsid w:val="00613B69"/>
    <w:rsid w:val="00613DB5"/>
    <w:rsid w:val="0061440D"/>
    <w:rsid w:val="0061440F"/>
    <w:rsid w:val="00614501"/>
    <w:rsid w:val="00614529"/>
    <w:rsid w:val="00614537"/>
    <w:rsid w:val="006146FF"/>
    <w:rsid w:val="006147FE"/>
    <w:rsid w:val="00614B3B"/>
    <w:rsid w:val="00614D15"/>
    <w:rsid w:val="00614FAD"/>
    <w:rsid w:val="00614FF6"/>
    <w:rsid w:val="006153B4"/>
    <w:rsid w:val="00615734"/>
    <w:rsid w:val="006158CE"/>
    <w:rsid w:val="00615A94"/>
    <w:rsid w:val="00615D82"/>
    <w:rsid w:val="00615F82"/>
    <w:rsid w:val="00616275"/>
    <w:rsid w:val="0061643C"/>
    <w:rsid w:val="006164E2"/>
    <w:rsid w:val="0061665B"/>
    <w:rsid w:val="0061686E"/>
    <w:rsid w:val="00616C61"/>
    <w:rsid w:val="00616E68"/>
    <w:rsid w:val="00616F4B"/>
    <w:rsid w:val="0061701E"/>
    <w:rsid w:val="0061717D"/>
    <w:rsid w:val="00617262"/>
    <w:rsid w:val="006173E2"/>
    <w:rsid w:val="00617610"/>
    <w:rsid w:val="006179EE"/>
    <w:rsid w:val="00617C8E"/>
    <w:rsid w:val="0062024F"/>
    <w:rsid w:val="00620278"/>
    <w:rsid w:val="00620506"/>
    <w:rsid w:val="0062069C"/>
    <w:rsid w:val="00620A51"/>
    <w:rsid w:val="00620A7E"/>
    <w:rsid w:val="00620DE0"/>
    <w:rsid w:val="00620E74"/>
    <w:rsid w:val="00620E8B"/>
    <w:rsid w:val="00621080"/>
    <w:rsid w:val="006210E7"/>
    <w:rsid w:val="006213E2"/>
    <w:rsid w:val="0062175D"/>
    <w:rsid w:val="0062179B"/>
    <w:rsid w:val="006219B7"/>
    <w:rsid w:val="00621B5E"/>
    <w:rsid w:val="00622156"/>
    <w:rsid w:val="006224AF"/>
    <w:rsid w:val="00622681"/>
    <w:rsid w:val="006226A0"/>
    <w:rsid w:val="006227A9"/>
    <w:rsid w:val="00622890"/>
    <w:rsid w:val="0062294E"/>
    <w:rsid w:val="00622956"/>
    <w:rsid w:val="006229B9"/>
    <w:rsid w:val="006229D6"/>
    <w:rsid w:val="00622A33"/>
    <w:rsid w:val="00622CCA"/>
    <w:rsid w:val="00622F63"/>
    <w:rsid w:val="00622FB3"/>
    <w:rsid w:val="006230B1"/>
    <w:rsid w:val="0062324E"/>
    <w:rsid w:val="006232C6"/>
    <w:rsid w:val="0062339C"/>
    <w:rsid w:val="00623442"/>
    <w:rsid w:val="0062352E"/>
    <w:rsid w:val="00623835"/>
    <w:rsid w:val="00623A4B"/>
    <w:rsid w:val="00623CFE"/>
    <w:rsid w:val="00624289"/>
    <w:rsid w:val="00624304"/>
    <w:rsid w:val="00624387"/>
    <w:rsid w:val="0062442D"/>
    <w:rsid w:val="006245B1"/>
    <w:rsid w:val="0062460B"/>
    <w:rsid w:val="00624638"/>
    <w:rsid w:val="00624A79"/>
    <w:rsid w:val="00624B76"/>
    <w:rsid w:val="00624C54"/>
    <w:rsid w:val="00624E87"/>
    <w:rsid w:val="006251B1"/>
    <w:rsid w:val="00625324"/>
    <w:rsid w:val="006253D7"/>
    <w:rsid w:val="0062561B"/>
    <w:rsid w:val="006256F6"/>
    <w:rsid w:val="0062572D"/>
    <w:rsid w:val="00625A33"/>
    <w:rsid w:val="00625A91"/>
    <w:rsid w:val="00625E96"/>
    <w:rsid w:val="00625EDE"/>
    <w:rsid w:val="00626059"/>
    <w:rsid w:val="0062606B"/>
    <w:rsid w:val="00626283"/>
    <w:rsid w:val="00626485"/>
    <w:rsid w:val="00626562"/>
    <w:rsid w:val="006265D7"/>
    <w:rsid w:val="00626640"/>
    <w:rsid w:val="00626745"/>
    <w:rsid w:val="00626751"/>
    <w:rsid w:val="006267B0"/>
    <w:rsid w:val="00626A24"/>
    <w:rsid w:val="00626A79"/>
    <w:rsid w:val="00626BBD"/>
    <w:rsid w:val="00626CB0"/>
    <w:rsid w:val="00626E2D"/>
    <w:rsid w:val="00626ED7"/>
    <w:rsid w:val="00626F12"/>
    <w:rsid w:val="00626F42"/>
    <w:rsid w:val="006271B7"/>
    <w:rsid w:val="0062733A"/>
    <w:rsid w:val="006274F2"/>
    <w:rsid w:val="006275A8"/>
    <w:rsid w:val="00627769"/>
    <w:rsid w:val="006278D0"/>
    <w:rsid w:val="00627A24"/>
    <w:rsid w:val="00627CFD"/>
    <w:rsid w:val="00627EA0"/>
    <w:rsid w:val="00627EB6"/>
    <w:rsid w:val="00627FA3"/>
    <w:rsid w:val="0063044D"/>
    <w:rsid w:val="00630495"/>
    <w:rsid w:val="00630520"/>
    <w:rsid w:val="00630593"/>
    <w:rsid w:val="006306F8"/>
    <w:rsid w:val="006308A1"/>
    <w:rsid w:val="006308F9"/>
    <w:rsid w:val="00630D68"/>
    <w:rsid w:val="0063107D"/>
    <w:rsid w:val="006310F3"/>
    <w:rsid w:val="00631146"/>
    <w:rsid w:val="00631161"/>
    <w:rsid w:val="00631375"/>
    <w:rsid w:val="006313E1"/>
    <w:rsid w:val="00631784"/>
    <w:rsid w:val="006318D2"/>
    <w:rsid w:val="00631F43"/>
    <w:rsid w:val="0063208A"/>
    <w:rsid w:val="00632122"/>
    <w:rsid w:val="0063229C"/>
    <w:rsid w:val="0063245C"/>
    <w:rsid w:val="006327A6"/>
    <w:rsid w:val="006328EC"/>
    <w:rsid w:val="00632AA2"/>
    <w:rsid w:val="00632C7D"/>
    <w:rsid w:val="00632F14"/>
    <w:rsid w:val="00633403"/>
    <w:rsid w:val="00633445"/>
    <w:rsid w:val="0063370A"/>
    <w:rsid w:val="00633867"/>
    <w:rsid w:val="00633A0A"/>
    <w:rsid w:val="00633C9A"/>
    <w:rsid w:val="00633EB8"/>
    <w:rsid w:val="00633F86"/>
    <w:rsid w:val="0063437D"/>
    <w:rsid w:val="0063438A"/>
    <w:rsid w:val="00634516"/>
    <w:rsid w:val="006346DC"/>
    <w:rsid w:val="00634937"/>
    <w:rsid w:val="00634959"/>
    <w:rsid w:val="00634C02"/>
    <w:rsid w:val="00634F1D"/>
    <w:rsid w:val="00634FE8"/>
    <w:rsid w:val="00634FEF"/>
    <w:rsid w:val="0063502B"/>
    <w:rsid w:val="00635089"/>
    <w:rsid w:val="00635185"/>
    <w:rsid w:val="0063542B"/>
    <w:rsid w:val="0063552B"/>
    <w:rsid w:val="0063565B"/>
    <w:rsid w:val="006357AA"/>
    <w:rsid w:val="00635994"/>
    <w:rsid w:val="00635C2D"/>
    <w:rsid w:val="00636220"/>
    <w:rsid w:val="0063625E"/>
    <w:rsid w:val="006363C2"/>
    <w:rsid w:val="006364DA"/>
    <w:rsid w:val="0063672F"/>
    <w:rsid w:val="006368CA"/>
    <w:rsid w:val="00636A03"/>
    <w:rsid w:val="00636FF5"/>
    <w:rsid w:val="006370A0"/>
    <w:rsid w:val="006372DC"/>
    <w:rsid w:val="00637890"/>
    <w:rsid w:val="00637F0A"/>
    <w:rsid w:val="00640233"/>
    <w:rsid w:val="006403EC"/>
    <w:rsid w:val="0064049F"/>
    <w:rsid w:val="00640801"/>
    <w:rsid w:val="00640880"/>
    <w:rsid w:val="006408BD"/>
    <w:rsid w:val="006409D4"/>
    <w:rsid w:val="00640DFF"/>
    <w:rsid w:val="00640E40"/>
    <w:rsid w:val="00640F64"/>
    <w:rsid w:val="00641000"/>
    <w:rsid w:val="006412AD"/>
    <w:rsid w:val="006412BB"/>
    <w:rsid w:val="00641350"/>
    <w:rsid w:val="0064141F"/>
    <w:rsid w:val="00641910"/>
    <w:rsid w:val="00641A81"/>
    <w:rsid w:val="00641AE0"/>
    <w:rsid w:val="00641C6C"/>
    <w:rsid w:val="00641CD9"/>
    <w:rsid w:val="00641DFF"/>
    <w:rsid w:val="006420C9"/>
    <w:rsid w:val="006420F2"/>
    <w:rsid w:val="006420F5"/>
    <w:rsid w:val="0064284F"/>
    <w:rsid w:val="00642C43"/>
    <w:rsid w:val="00642C58"/>
    <w:rsid w:val="00642D9E"/>
    <w:rsid w:val="00643299"/>
    <w:rsid w:val="006432DE"/>
    <w:rsid w:val="006433A8"/>
    <w:rsid w:val="00643702"/>
    <w:rsid w:val="006437C6"/>
    <w:rsid w:val="006437D3"/>
    <w:rsid w:val="00643957"/>
    <w:rsid w:val="00643ACE"/>
    <w:rsid w:val="00643B19"/>
    <w:rsid w:val="00643B39"/>
    <w:rsid w:val="00643B5A"/>
    <w:rsid w:val="006441E0"/>
    <w:rsid w:val="00644CF4"/>
    <w:rsid w:val="00644E96"/>
    <w:rsid w:val="00645024"/>
    <w:rsid w:val="0064514B"/>
    <w:rsid w:val="0064528E"/>
    <w:rsid w:val="006452E5"/>
    <w:rsid w:val="00645558"/>
    <w:rsid w:val="006456BD"/>
    <w:rsid w:val="00645798"/>
    <w:rsid w:val="006459B3"/>
    <w:rsid w:val="00645B94"/>
    <w:rsid w:val="00645BDE"/>
    <w:rsid w:val="00645C39"/>
    <w:rsid w:val="00645EA7"/>
    <w:rsid w:val="0064619E"/>
    <w:rsid w:val="0064627E"/>
    <w:rsid w:val="006466A2"/>
    <w:rsid w:val="00646845"/>
    <w:rsid w:val="00646932"/>
    <w:rsid w:val="00646A33"/>
    <w:rsid w:val="00646B18"/>
    <w:rsid w:val="00646C14"/>
    <w:rsid w:val="00646F26"/>
    <w:rsid w:val="00646F5A"/>
    <w:rsid w:val="00646F5E"/>
    <w:rsid w:val="00647270"/>
    <w:rsid w:val="006472B2"/>
    <w:rsid w:val="006472D9"/>
    <w:rsid w:val="0064747A"/>
    <w:rsid w:val="006474FD"/>
    <w:rsid w:val="0064755A"/>
    <w:rsid w:val="0064764D"/>
    <w:rsid w:val="006477C6"/>
    <w:rsid w:val="0064786C"/>
    <w:rsid w:val="00647F04"/>
    <w:rsid w:val="0064BE64"/>
    <w:rsid w:val="0064CA94"/>
    <w:rsid w:val="0065001C"/>
    <w:rsid w:val="00650138"/>
    <w:rsid w:val="006502ED"/>
    <w:rsid w:val="0065033B"/>
    <w:rsid w:val="00650354"/>
    <w:rsid w:val="00650581"/>
    <w:rsid w:val="00650594"/>
    <w:rsid w:val="006508EA"/>
    <w:rsid w:val="00650B1F"/>
    <w:rsid w:val="00650CA0"/>
    <w:rsid w:val="00650F2F"/>
    <w:rsid w:val="0065147A"/>
    <w:rsid w:val="0065151D"/>
    <w:rsid w:val="00651671"/>
    <w:rsid w:val="00651743"/>
    <w:rsid w:val="00651760"/>
    <w:rsid w:val="006517FF"/>
    <w:rsid w:val="00651839"/>
    <w:rsid w:val="00651A5C"/>
    <w:rsid w:val="00651E28"/>
    <w:rsid w:val="00651E44"/>
    <w:rsid w:val="00651F62"/>
    <w:rsid w:val="00652258"/>
    <w:rsid w:val="0065242E"/>
    <w:rsid w:val="00652525"/>
    <w:rsid w:val="006525E3"/>
    <w:rsid w:val="006525F3"/>
    <w:rsid w:val="00652741"/>
    <w:rsid w:val="0065284A"/>
    <w:rsid w:val="00652911"/>
    <w:rsid w:val="006529B4"/>
    <w:rsid w:val="00652AE9"/>
    <w:rsid w:val="00652B4F"/>
    <w:rsid w:val="00652B9B"/>
    <w:rsid w:val="00652BB4"/>
    <w:rsid w:val="00652C38"/>
    <w:rsid w:val="00652D2A"/>
    <w:rsid w:val="00652DDE"/>
    <w:rsid w:val="00652EB3"/>
    <w:rsid w:val="00652F85"/>
    <w:rsid w:val="00653033"/>
    <w:rsid w:val="00653097"/>
    <w:rsid w:val="0065328E"/>
    <w:rsid w:val="0065344C"/>
    <w:rsid w:val="006538D2"/>
    <w:rsid w:val="00653B51"/>
    <w:rsid w:val="00653C22"/>
    <w:rsid w:val="00653D78"/>
    <w:rsid w:val="00653E8A"/>
    <w:rsid w:val="00653EEA"/>
    <w:rsid w:val="00654005"/>
    <w:rsid w:val="00654077"/>
    <w:rsid w:val="00654265"/>
    <w:rsid w:val="00654315"/>
    <w:rsid w:val="00654456"/>
    <w:rsid w:val="00654491"/>
    <w:rsid w:val="006545F7"/>
    <w:rsid w:val="006546FA"/>
    <w:rsid w:val="00654C94"/>
    <w:rsid w:val="00654D57"/>
    <w:rsid w:val="00654D61"/>
    <w:rsid w:val="00655004"/>
    <w:rsid w:val="0065506C"/>
    <w:rsid w:val="006551B8"/>
    <w:rsid w:val="00655274"/>
    <w:rsid w:val="0065537B"/>
    <w:rsid w:val="0065538C"/>
    <w:rsid w:val="006553EE"/>
    <w:rsid w:val="006555A1"/>
    <w:rsid w:val="006557D7"/>
    <w:rsid w:val="0065582B"/>
    <w:rsid w:val="0065592B"/>
    <w:rsid w:val="00655AA0"/>
    <w:rsid w:val="00655B62"/>
    <w:rsid w:val="00655C33"/>
    <w:rsid w:val="00655E79"/>
    <w:rsid w:val="00655FE5"/>
    <w:rsid w:val="00656028"/>
    <w:rsid w:val="00656186"/>
    <w:rsid w:val="00656531"/>
    <w:rsid w:val="00656D7E"/>
    <w:rsid w:val="00656F97"/>
    <w:rsid w:val="006570F9"/>
    <w:rsid w:val="0065712D"/>
    <w:rsid w:val="00657313"/>
    <w:rsid w:val="00657440"/>
    <w:rsid w:val="00657470"/>
    <w:rsid w:val="0065751A"/>
    <w:rsid w:val="00657635"/>
    <w:rsid w:val="00657712"/>
    <w:rsid w:val="006578D9"/>
    <w:rsid w:val="00657A24"/>
    <w:rsid w:val="00657BE1"/>
    <w:rsid w:val="00657D0A"/>
    <w:rsid w:val="0065B7B4"/>
    <w:rsid w:val="00660118"/>
    <w:rsid w:val="00660268"/>
    <w:rsid w:val="0066026B"/>
    <w:rsid w:val="006602F1"/>
    <w:rsid w:val="006603AA"/>
    <w:rsid w:val="0066070B"/>
    <w:rsid w:val="00660760"/>
    <w:rsid w:val="00660769"/>
    <w:rsid w:val="00660A44"/>
    <w:rsid w:val="00660A93"/>
    <w:rsid w:val="00660A9C"/>
    <w:rsid w:val="00660C46"/>
    <w:rsid w:val="00660D9C"/>
    <w:rsid w:val="00660E5E"/>
    <w:rsid w:val="00660E8B"/>
    <w:rsid w:val="00660F43"/>
    <w:rsid w:val="00660F79"/>
    <w:rsid w:val="0066107A"/>
    <w:rsid w:val="0066114E"/>
    <w:rsid w:val="0066131D"/>
    <w:rsid w:val="0066132E"/>
    <w:rsid w:val="006614B6"/>
    <w:rsid w:val="0066173C"/>
    <w:rsid w:val="00661833"/>
    <w:rsid w:val="00661952"/>
    <w:rsid w:val="00661C42"/>
    <w:rsid w:val="00661D35"/>
    <w:rsid w:val="00661DD3"/>
    <w:rsid w:val="00661E58"/>
    <w:rsid w:val="00661E5D"/>
    <w:rsid w:val="00661EA5"/>
    <w:rsid w:val="00661F14"/>
    <w:rsid w:val="006620F9"/>
    <w:rsid w:val="0066225C"/>
    <w:rsid w:val="00662319"/>
    <w:rsid w:val="0066251B"/>
    <w:rsid w:val="00662C41"/>
    <w:rsid w:val="00662DD5"/>
    <w:rsid w:val="00662F56"/>
    <w:rsid w:val="00663021"/>
    <w:rsid w:val="00663054"/>
    <w:rsid w:val="0066313B"/>
    <w:rsid w:val="0066322C"/>
    <w:rsid w:val="0066326D"/>
    <w:rsid w:val="00663363"/>
    <w:rsid w:val="00663408"/>
    <w:rsid w:val="0066341C"/>
    <w:rsid w:val="006635ED"/>
    <w:rsid w:val="00663AE7"/>
    <w:rsid w:val="00663B00"/>
    <w:rsid w:val="00663BDE"/>
    <w:rsid w:val="00663CE6"/>
    <w:rsid w:val="00663DDD"/>
    <w:rsid w:val="00663EAD"/>
    <w:rsid w:val="00663F9A"/>
    <w:rsid w:val="00664034"/>
    <w:rsid w:val="006643AA"/>
    <w:rsid w:val="0066444C"/>
    <w:rsid w:val="0066445D"/>
    <w:rsid w:val="00664997"/>
    <w:rsid w:val="006649C2"/>
    <w:rsid w:val="006649E5"/>
    <w:rsid w:val="00664C45"/>
    <w:rsid w:val="00664C55"/>
    <w:rsid w:val="00664D10"/>
    <w:rsid w:val="00664DEC"/>
    <w:rsid w:val="00665469"/>
    <w:rsid w:val="00665471"/>
    <w:rsid w:val="0066551E"/>
    <w:rsid w:val="0066559B"/>
    <w:rsid w:val="0066566A"/>
    <w:rsid w:val="006657DF"/>
    <w:rsid w:val="00665920"/>
    <w:rsid w:val="00665C9E"/>
    <w:rsid w:val="00665CA2"/>
    <w:rsid w:val="00665E26"/>
    <w:rsid w:val="006660B7"/>
    <w:rsid w:val="006660C4"/>
    <w:rsid w:val="006660C7"/>
    <w:rsid w:val="0066634E"/>
    <w:rsid w:val="00666510"/>
    <w:rsid w:val="00666613"/>
    <w:rsid w:val="006666C4"/>
    <w:rsid w:val="006667CD"/>
    <w:rsid w:val="006669EF"/>
    <w:rsid w:val="00666A05"/>
    <w:rsid w:val="00666AAE"/>
    <w:rsid w:val="00667184"/>
    <w:rsid w:val="006671C5"/>
    <w:rsid w:val="006672B8"/>
    <w:rsid w:val="006672DE"/>
    <w:rsid w:val="006673A7"/>
    <w:rsid w:val="006674F2"/>
    <w:rsid w:val="006675FB"/>
    <w:rsid w:val="00667797"/>
    <w:rsid w:val="006678CE"/>
    <w:rsid w:val="0066798A"/>
    <w:rsid w:val="00667A2F"/>
    <w:rsid w:val="00667CA2"/>
    <w:rsid w:val="00667F41"/>
    <w:rsid w:val="00670083"/>
    <w:rsid w:val="00670128"/>
    <w:rsid w:val="006705CB"/>
    <w:rsid w:val="00670678"/>
    <w:rsid w:val="006709F5"/>
    <w:rsid w:val="00670AA6"/>
    <w:rsid w:val="00670B9C"/>
    <w:rsid w:val="00670DDE"/>
    <w:rsid w:val="00670EBA"/>
    <w:rsid w:val="00670FCB"/>
    <w:rsid w:val="00671027"/>
    <w:rsid w:val="00671172"/>
    <w:rsid w:val="0067117C"/>
    <w:rsid w:val="0067128A"/>
    <w:rsid w:val="00671445"/>
    <w:rsid w:val="006714C6"/>
    <w:rsid w:val="006714E1"/>
    <w:rsid w:val="0067164F"/>
    <w:rsid w:val="00671695"/>
    <w:rsid w:val="0067191A"/>
    <w:rsid w:val="0067194E"/>
    <w:rsid w:val="006719EB"/>
    <w:rsid w:val="00671A72"/>
    <w:rsid w:val="00671BC5"/>
    <w:rsid w:val="00671CB0"/>
    <w:rsid w:val="00671E8B"/>
    <w:rsid w:val="0067204B"/>
    <w:rsid w:val="006720F2"/>
    <w:rsid w:val="006722A5"/>
    <w:rsid w:val="006722E8"/>
    <w:rsid w:val="006722EA"/>
    <w:rsid w:val="0067248C"/>
    <w:rsid w:val="0067265F"/>
    <w:rsid w:val="006727B5"/>
    <w:rsid w:val="006728CC"/>
    <w:rsid w:val="006729E3"/>
    <w:rsid w:val="00672BD9"/>
    <w:rsid w:val="00672D87"/>
    <w:rsid w:val="00672D8F"/>
    <w:rsid w:val="00672E8F"/>
    <w:rsid w:val="00672F73"/>
    <w:rsid w:val="00672F86"/>
    <w:rsid w:val="0067307F"/>
    <w:rsid w:val="006731AB"/>
    <w:rsid w:val="0067327B"/>
    <w:rsid w:val="00673344"/>
    <w:rsid w:val="00673455"/>
    <w:rsid w:val="006735B1"/>
    <w:rsid w:val="0067360F"/>
    <w:rsid w:val="006736AA"/>
    <w:rsid w:val="00673743"/>
    <w:rsid w:val="006737D7"/>
    <w:rsid w:val="006737FB"/>
    <w:rsid w:val="00673B85"/>
    <w:rsid w:val="00673BCA"/>
    <w:rsid w:val="00673FC7"/>
    <w:rsid w:val="00674069"/>
    <w:rsid w:val="006740B0"/>
    <w:rsid w:val="006741A3"/>
    <w:rsid w:val="0067437C"/>
    <w:rsid w:val="00674499"/>
    <w:rsid w:val="0067457E"/>
    <w:rsid w:val="00674617"/>
    <w:rsid w:val="006746FE"/>
    <w:rsid w:val="00674801"/>
    <w:rsid w:val="006749EB"/>
    <w:rsid w:val="00674C4D"/>
    <w:rsid w:val="006752FA"/>
    <w:rsid w:val="006754A4"/>
    <w:rsid w:val="006755F9"/>
    <w:rsid w:val="00675635"/>
    <w:rsid w:val="006757E3"/>
    <w:rsid w:val="00675857"/>
    <w:rsid w:val="006758F5"/>
    <w:rsid w:val="006759AF"/>
    <w:rsid w:val="006759E3"/>
    <w:rsid w:val="00675BA6"/>
    <w:rsid w:val="00675C63"/>
    <w:rsid w:val="00675F06"/>
    <w:rsid w:val="00676246"/>
    <w:rsid w:val="00676280"/>
    <w:rsid w:val="0067633A"/>
    <w:rsid w:val="00676739"/>
    <w:rsid w:val="006768F4"/>
    <w:rsid w:val="00676940"/>
    <w:rsid w:val="0067695E"/>
    <w:rsid w:val="00676AAD"/>
    <w:rsid w:val="00676D46"/>
    <w:rsid w:val="00676DB8"/>
    <w:rsid w:val="00676DD6"/>
    <w:rsid w:val="00676E8E"/>
    <w:rsid w:val="0067706D"/>
    <w:rsid w:val="006771E0"/>
    <w:rsid w:val="006773F8"/>
    <w:rsid w:val="006774B9"/>
    <w:rsid w:val="006777E3"/>
    <w:rsid w:val="00677A40"/>
    <w:rsid w:val="00677C31"/>
    <w:rsid w:val="006800A4"/>
    <w:rsid w:val="006801DF"/>
    <w:rsid w:val="006803D3"/>
    <w:rsid w:val="006804C5"/>
    <w:rsid w:val="00680557"/>
    <w:rsid w:val="00680814"/>
    <w:rsid w:val="00680A88"/>
    <w:rsid w:val="00680B4B"/>
    <w:rsid w:val="00680B4C"/>
    <w:rsid w:val="00680DAB"/>
    <w:rsid w:val="00680E87"/>
    <w:rsid w:val="00680F49"/>
    <w:rsid w:val="00680F4C"/>
    <w:rsid w:val="006810B0"/>
    <w:rsid w:val="00681180"/>
    <w:rsid w:val="0068143A"/>
    <w:rsid w:val="0068144D"/>
    <w:rsid w:val="006815F0"/>
    <w:rsid w:val="006817F6"/>
    <w:rsid w:val="006818BD"/>
    <w:rsid w:val="00681923"/>
    <w:rsid w:val="00681973"/>
    <w:rsid w:val="00681A4B"/>
    <w:rsid w:val="00681D8E"/>
    <w:rsid w:val="00681F07"/>
    <w:rsid w:val="00682143"/>
    <w:rsid w:val="0068223A"/>
    <w:rsid w:val="00682861"/>
    <w:rsid w:val="00682971"/>
    <w:rsid w:val="00682C89"/>
    <w:rsid w:val="00682C9B"/>
    <w:rsid w:val="00682CE3"/>
    <w:rsid w:val="00682D77"/>
    <w:rsid w:val="00682E27"/>
    <w:rsid w:val="00682EC0"/>
    <w:rsid w:val="00682F7B"/>
    <w:rsid w:val="00682FC7"/>
    <w:rsid w:val="00682FD9"/>
    <w:rsid w:val="00683005"/>
    <w:rsid w:val="00683116"/>
    <w:rsid w:val="006832B8"/>
    <w:rsid w:val="00683412"/>
    <w:rsid w:val="006834F4"/>
    <w:rsid w:val="00683538"/>
    <w:rsid w:val="006839B1"/>
    <w:rsid w:val="00683CC0"/>
    <w:rsid w:val="00683CE4"/>
    <w:rsid w:val="00683E4D"/>
    <w:rsid w:val="00684308"/>
    <w:rsid w:val="00684338"/>
    <w:rsid w:val="0068435A"/>
    <w:rsid w:val="00684369"/>
    <w:rsid w:val="006846AA"/>
    <w:rsid w:val="00684719"/>
    <w:rsid w:val="006848BA"/>
    <w:rsid w:val="00684A6B"/>
    <w:rsid w:val="00684AD4"/>
    <w:rsid w:val="00684AED"/>
    <w:rsid w:val="00684DC5"/>
    <w:rsid w:val="00684DF8"/>
    <w:rsid w:val="00684E4F"/>
    <w:rsid w:val="00684F35"/>
    <w:rsid w:val="00685109"/>
    <w:rsid w:val="0068567F"/>
    <w:rsid w:val="00685843"/>
    <w:rsid w:val="006858C1"/>
    <w:rsid w:val="006858E0"/>
    <w:rsid w:val="00685A36"/>
    <w:rsid w:val="00685B51"/>
    <w:rsid w:val="00685B94"/>
    <w:rsid w:val="00685B98"/>
    <w:rsid w:val="00686083"/>
    <w:rsid w:val="00686509"/>
    <w:rsid w:val="00686651"/>
    <w:rsid w:val="0068673C"/>
    <w:rsid w:val="00686748"/>
    <w:rsid w:val="006867A0"/>
    <w:rsid w:val="006867CE"/>
    <w:rsid w:val="006869D3"/>
    <w:rsid w:val="006869FB"/>
    <w:rsid w:val="00686B05"/>
    <w:rsid w:val="00686C69"/>
    <w:rsid w:val="00686F76"/>
    <w:rsid w:val="00686FE7"/>
    <w:rsid w:val="0068732B"/>
    <w:rsid w:val="00687331"/>
    <w:rsid w:val="006874B7"/>
    <w:rsid w:val="00687508"/>
    <w:rsid w:val="00687950"/>
    <w:rsid w:val="00687A6A"/>
    <w:rsid w:val="00687A9F"/>
    <w:rsid w:val="00687CFB"/>
    <w:rsid w:val="00687DC2"/>
    <w:rsid w:val="00687E7E"/>
    <w:rsid w:val="00687EE2"/>
    <w:rsid w:val="00687FA7"/>
    <w:rsid w:val="006900CB"/>
    <w:rsid w:val="006900D6"/>
    <w:rsid w:val="0069025D"/>
    <w:rsid w:val="00690536"/>
    <w:rsid w:val="00690778"/>
    <w:rsid w:val="006908BD"/>
    <w:rsid w:val="00690B55"/>
    <w:rsid w:val="00690D47"/>
    <w:rsid w:val="006915B6"/>
    <w:rsid w:val="006916BA"/>
    <w:rsid w:val="006918D4"/>
    <w:rsid w:val="006918DB"/>
    <w:rsid w:val="00691A97"/>
    <w:rsid w:val="00691ABB"/>
    <w:rsid w:val="00691D01"/>
    <w:rsid w:val="00691EB6"/>
    <w:rsid w:val="00691EBF"/>
    <w:rsid w:val="00692072"/>
    <w:rsid w:val="006922F3"/>
    <w:rsid w:val="00692340"/>
    <w:rsid w:val="0069234B"/>
    <w:rsid w:val="0069247F"/>
    <w:rsid w:val="006926E1"/>
    <w:rsid w:val="00692850"/>
    <w:rsid w:val="00692946"/>
    <w:rsid w:val="0069298B"/>
    <w:rsid w:val="00692C05"/>
    <w:rsid w:val="00692FB3"/>
    <w:rsid w:val="00693308"/>
    <w:rsid w:val="00693A6C"/>
    <w:rsid w:val="00693DD5"/>
    <w:rsid w:val="006940B8"/>
    <w:rsid w:val="006941CB"/>
    <w:rsid w:val="00694230"/>
    <w:rsid w:val="00694257"/>
    <w:rsid w:val="0069433F"/>
    <w:rsid w:val="006944EC"/>
    <w:rsid w:val="00694635"/>
    <w:rsid w:val="006949E7"/>
    <w:rsid w:val="00694B00"/>
    <w:rsid w:val="00694B8B"/>
    <w:rsid w:val="00694F73"/>
    <w:rsid w:val="00695109"/>
    <w:rsid w:val="006955BE"/>
    <w:rsid w:val="006955E0"/>
    <w:rsid w:val="006955F4"/>
    <w:rsid w:val="00695655"/>
    <w:rsid w:val="006957D2"/>
    <w:rsid w:val="006958E3"/>
    <w:rsid w:val="00695A5D"/>
    <w:rsid w:val="00695B51"/>
    <w:rsid w:val="00695CB9"/>
    <w:rsid w:val="00695D2F"/>
    <w:rsid w:val="00695DE7"/>
    <w:rsid w:val="00695E11"/>
    <w:rsid w:val="0069604B"/>
    <w:rsid w:val="00696173"/>
    <w:rsid w:val="006961AD"/>
    <w:rsid w:val="006963E9"/>
    <w:rsid w:val="006964A9"/>
    <w:rsid w:val="00696611"/>
    <w:rsid w:val="00696620"/>
    <w:rsid w:val="006969CC"/>
    <w:rsid w:val="00696B9D"/>
    <w:rsid w:val="00696BA7"/>
    <w:rsid w:val="00696C8E"/>
    <w:rsid w:val="00696E85"/>
    <w:rsid w:val="00696F1D"/>
    <w:rsid w:val="00696F51"/>
    <w:rsid w:val="00697059"/>
    <w:rsid w:val="0069710F"/>
    <w:rsid w:val="0069721A"/>
    <w:rsid w:val="00697471"/>
    <w:rsid w:val="0069759D"/>
    <w:rsid w:val="00697679"/>
    <w:rsid w:val="0069771A"/>
    <w:rsid w:val="0069776C"/>
    <w:rsid w:val="006979DD"/>
    <w:rsid w:val="00697A42"/>
    <w:rsid w:val="00697AFB"/>
    <w:rsid w:val="00697DD4"/>
    <w:rsid w:val="00697E1B"/>
    <w:rsid w:val="00697E67"/>
    <w:rsid w:val="0069A491"/>
    <w:rsid w:val="006A0095"/>
    <w:rsid w:val="006A0342"/>
    <w:rsid w:val="006A0389"/>
    <w:rsid w:val="006A054B"/>
    <w:rsid w:val="006A0561"/>
    <w:rsid w:val="006A075A"/>
    <w:rsid w:val="006A07F7"/>
    <w:rsid w:val="006A096E"/>
    <w:rsid w:val="006A0998"/>
    <w:rsid w:val="006A09FF"/>
    <w:rsid w:val="006A0A27"/>
    <w:rsid w:val="006A0B55"/>
    <w:rsid w:val="006A0B92"/>
    <w:rsid w:val="006A0D4E"/>
    <w:rsid w:val="006A0DA1"/>
    <w:rsid w:val="006A0F13"/>
    <w:rsid w:val="006A0F3C"/>
    <w:rsid w:val="006A1007"/>
    <w:rsid w:val="006A1092"/>
    <w:rsid w:val="006A10A2"/>
    <w:rsid w:val="006A113E"/>
    <w:rsid w:val="006A1412"/>
    <w:rsid w:val="006A141B"/>
    <w:rsid w:val="006A1818"/>
    <w:rsid w:val="006A181B"/>
    <w:rsid w:val="006A1874"/>
    <w:rsid w:val="006A1968"/>
    <w:rsid w:val="006A19DA"/>
    <w:rsid w:val="006A1A58"/>
    <w:rsid w:val="006A1B93"/>
    <w:rsid w:val="006A1BB3"/>
    <w:rsid w:val="006A1D33"/>
    <w:rsid w:val="006A220D"/>
    <w:rsid w:val="006A22A2"/>
    <w:rsid w:val="006A2529"/>
    <w:rsid w:val="006A25CC"/>
    <w:rsid w:val="006A25E7"/>
    <w:rsid w:val="006A26A9"/>
    <w:rsid w:val="006A278A"/>
    <w:rsid w:val="006A28A4"/>
    <w:rsid w:val="006A28B1"/>
    <w:rsid w:val="006A2BAF"/>
    <w:rsid w:val="006A3158"/>
    <w:rsid w:val="006A32E9"/>
    <w:rsid w:val="006A33F2"/>
    <w:rsid w:val="006A34A5"/>
    <w:rsid w:val="006A3794"/>
    <w:rsid w:val="006A387B"/>
    <w:rsid w:val="006A38C7"/>
    <w:rsid w:val="006A3B03"/>
    <w:rsid w:val="006A3B83"/>
    <w:rsid w:val="006A3BA8"/>
    <w:rsid w:val="006A3CEB"/>
    <w:rsid w:val="006A3D6D"/>
    <w:rsid w:val="006A3DEC"/>
    <w:rsid w:val="006A3F8B"/>
    <w:rsid w:val="006A4090"/>
    <w:rsid w:val="006A40CA"/>
    <w:rsid w:val="006A42C4"/>
    <w:rsid w:val="006A458B"/>
    <w:rsid w:val="006A45BB"/>
    <w:rsid w:val="006A465A"/>
    <w:rsid w:val="006A4736"/>
    <w:rsid w:val="006A489D"/>
    <w:rsid w:val="006A4C4C"/>
    <w:rsid w:val="006A4CF6"/>
    <w:rsid w:val="006A4F88"/>
    <w:rsid w:val="006A4F96"/>
    <w:rsid w:val="006A4FF7"/>
    <w:rsid w:val="006A5051"/>
    <w:rsid w:val="006A50C3"/>
    <w:rsid w:val="006A5685"/>
    <w:rsid w:val="006A57FB"/>
    <w:rsid w:val="006A5AE0"/>
    <w:rsid w:val="006A5BC1"/>
    <w:rsid w:val="006A5E66"/>
    <w:rsid w:val="006A5EF8"/>
    <w:rsid w:val="006A62E7"/>
    <w:rsid w:val="006A6339"/>
    <w:rsid w:val="006A652F"/>
    <w:rsid w:val="006A655A"/>
    <w:rsid w:val="006A664D"/>
    <w:rsid w:val="006A688E"/>
    <w:rsid w:val="006A6895"/>
    <w:rsid w:val="006A689A"/>
    <w:rsid w:val="006A68F3"/>
    <w:rsid w:val="006A6B05"/>
    <w:rsid w:val="006A6B8A"/>
    <w:rsid w:val="006A6B95"/>
    <w:rsid w:val="006A6E05"/>
    <w:rsid w:val="006A6F24"/>
    <w:rsid w:val="006A6F91"/>
    <w:rsid w:val="006A704E"/>
    <w:rsid w:val="006A7459"/>
    <w:rsid w:val="006A7586"/>
    <w:rsid w:val="006A75B5"/>
    <w:rsid w:val="006A7782"/>
    <w:rsid w:val="006A77E0"/>
    <w:rsid w:val="006A7B8F"/>
    <w:rsid w:val="006A7BBA"/>
    <w:rsid w:val="006A7C45"/>
    <w:rsid w:val="006A7CB4"/>
    <w:rsid w:val="006A7E7F"/>
    <w:rsid w:val="006A7F19"/>
    <w:rsid w:val="006A7F8B"/>
    <w:rsid w:val="006A7F9D"/>
    <w:rsid w:val="006B0040"/>
    <w:rsid w:val="006B0228"/>
    <w:rsid w:val="006B030B"/>
    <w:rsid w:val="006B0496"/>
    <w:rsid w:val="006B0585"/>
    <w:rsid w:val="006B05FB"/>
    <w:rsid w:val="006B09ED"/>
    <w:rsid w:val="006B0BAD"/>
    <w:rsid w:val="006B1137"/>
    <w:rsid w:val="006B123B"/>
    <w:rsid w:val="006B14FF"/>
    <w:rsid w:val="006B153B"/>
    <w:rsid w:val="006B164E"/>
    <w:rsid w:val="006B16C9"/>
    <w:rsid w:val="006B1BD6"/>
    <w:rsid w:val="006B1D14"/>
    <w:rsid w:val="006B1E6F"/>
    <w:rsid w:val="006B1FA1"/>
    <w:rsid w:val="006B2037"/>
    <w:rsid w:val="006B2089"/>
    <w:rsid w:val="006B2687"/>
    <w:rsid w:val="006B2A2C"/>
    <w:rsid w:val="006B2B77"/>
    <w:rsid w:val="006B2B7E"/>
    <w:rsid w:val="006B2D15"/>
    <w:rsid w:val="006B2D25"/>
    <w:rsid w:val="006B32AB"/>
    <w:rsid w:val="006B3540"/>
    <w:rsid w:val="006B359A"/>
    <w:rsid w:val="006B3827"/>
    <w:rsid w:val="006B3858"/>
    <w:rsid w:val="006B393E"/>
    <w:rsid w:val="006B3E2C"/>
    <w:rsid w:val="006B3F93"/>
    <w:rsid w:val="006B4445"/>
    <w:rsid w:val="006B451A"/>
    <w:rsid w:val="006B4713"/>
    <w:rsid w:val="006B4725"/>
    <w:rsid w:val="006B4769"/>
    <w:rsid w:val="006B4898"/>
    <w:rsid w:val="006B4A2C"/>
    <w:rsid w:val="006B4B2C"/>
    <w:rsid w:val="006B4B31"/>
    <w:rsid w:val="006B4BBD"/>
    <w:rsid w:val="006B4C64"/>
    <w:rsid w:val="006B51DB"/>
    <w:rsid w:val="006B5587"/>
    <w:rsid w:val="006B5640"/>
    <w:rsid w:val="006B572D"/>
    <w:rsid w:val="006B594F"/>
    <w:rsid w:val="006B5AC7"/>
    <w:rsid w:val="006B5CBC"/>
    <w:rsid w:val="006B5D5B"/>
    <w:rsid w:val="006B5E1D"/>
    <w:rsid w:val="006B5ED7"/>
    <w:rsid w:val="006B61C1"/>
    <w:rsid w:val="006B6309"/>
    <w:rsid w:val="006B6411"/>
    <w:rsid w:val="006B6A63"/>
    <w:rsid w:val="006B6CDD"/>
    <w:rsid w:val="006B6E26"/>
    <w:rsid w:val="006B7529"/>
    <w:rsid w:val="006B7745"/>
    <w:rsid w:val="006B78D0"/>
    <w:rsid w:val="006B7915"/>
    <w:rsid w:val="006B7917"/>
    <w:rsid w:val="006B795E"/>
    <w:rsid w:val="006B79CF"/>
    <w:rsid w:val="006B7DEF"/>
    <w:rsid w:val="006B7EC9"/>
    <w:rsid w:val="006C003F"/>
    <w:rsid w:val="006C034D"/>
    <w:rsid w:val="006C0462"/>
    <w:rsid w:val="006C049A"/>
    <w:rsid w:val="006C05B9"/>
    <w:rsid w:val="006C07C7"/>
    <w:rsid w:val="006C0904"/>
    <w:rsid w:val="006C09FC"/>
    <w:rsid w:val="006C0D17"/>
    <w:rsid w:val="006C0E44"/>
    <w:rsid w:val="006C0E9B"/>
    <w:rsid w:val="006C11AB"/>
    <w:rsid w:val="006C1328"/>
    <w:rsid w:val="006C1451"/>
    <w:rsid w:val="006C1C88"/>
    <w:rsid w:val="006C22EA"/>
    <w:rsid w:val="006C242C"/>
    <w:rsid w:val="006C24BB"/>
    <w:rsid w:val="006C24E1"/>
    <w:rsid w:val="006C25D3"/>
    <w:rsid w:val="006C29CC"/>
    <w:rsid w:val="006C2A28"/>
    <w:rsid w:val="006C2BBB"/>
    <w:rsid w:val="006C2BF2"/>
    <w:rsid w:val="006C2C5E"/>
    <w:rsid w:val="006C2C84"/>
    <w:rsid w:val="006C2D56"/>
    <w:rsid w:val="006C2D71"/>
    <w:rsid w:val="006C2D7F"/>
    <w:rsid w:val="006C2ECF"/>
    <w:rsid w:val="006C30C7"/>
    <w:rsid w:val="006C30D8"/>
    <w:rsid w:val="006C325A"/>
    <w:rsid w:val="006C349A"/>
    <w:rsid w:val="006C3645"/>
    <w:rsid w:val="006C3647"/>
    <w:rsid w:val="006C3670"/>
    <w:rsid w:val="006C3684"/>
    <w:rsid w:val="006C36E1"/>
    <w:rsid w:val="006C3708"/>
    <w:rsid w:val="006C3A36"/>
    <w:rsid w:val="006C3DD5"/>
    <w:rsid w:val="006C3EA8"/>
    <w:rsid w:val="006C3EFB"/>
    <w:rsid w:val="006C41B6"/>
    <w:rsid w:val="006C41CF"/>
    <w:rsid w:val="006C4277"/>
    <w:rsid w:val="006C4360"/>
    <w:rsid w:val="006C4473"/>
    <w:rsid w:val="006C44CF"/>
    <w:rsid w:val="006C46D0"/>
    <w:rsid w:val="006C471A"/>
    <w:rsid w:val="006C4734"/>
    <w:rsid w:val="006C473B"/>
    <w:rsid w:val="006C474A"/>
    <w:rsid w:val="006C490D"/>
    <w:rsid w:val="006C4946"/>
    <w:rsid w:val="006C4A22"/>
    <w:rsid w:val="006C4B1A"/>
    <w:rsid w:val="006C4C39"/>
    <w:rsid w:val="006C4C65"/>
    <w:rsid w:val="006C5006"/>
    <w:rsid w:val="006C504F"/>
    <w:rsid w:val="006C5133"/>
    <w:rsid w:val="006C53D4"/>
    <w:rsid w:val="006C5443"/>
    <w:rsid w:val="006C54A2"/>
    <w:rsid w:val="006C54D8"/>
    <w:rsid w:val="006C5588"/>
    <w:rsid w:val="006C56B3"/>
    <w:rsid w:val="006C573D"/>
    <w:rsid w:val="006C5880"/>
    <w:rsid w:val="006C5B8C"/>
    <w:rsid w:val="006C5E15"/>
    <w:rsid w:val="006C5EAB"/>
    <w:rsid w:val="006C6193"/>
    <w:rsid w:val="006C61C2"/>
    <w:rsid w:val="006C623D"/>
    <w:rsid w:val="006C62B6"/>
    <w:rsid w:val="006C63AD"/>
    <w:rsid w:val="006C6411"/>
    <w:rsid w:val="006C645C"/>
    <w:rsid w:val="006C6758"/>
    <w:rsid w:val="006C69E7"/>
    <w:rsid w:val="006C6B84"/>
    <w:rsid w:val="006C6DCC"/>
    <w:rsid w:val="006C7080"/>
    <w:rsid w:val="006C731F"/>
    <w:rsid w:val="006C73F3"/>
    <w:rsid w:val="006C745A"/>
    <w:rsid w:val="006C77F7"/>
    <w:rsid w:val="006C787E"/>
    <w:rsid w:val="006C7983"/>
    <w:rsid w:val="006C7A01"/>
    <w:rsid w:val="006C7A39"/>
    <w:rsid w:val="006C7A5E"/>
    <w:rsid w:val="006C7BB6"/>
    <w:rsid w:val="006C7CBC"/>
    <w:rsid w:val="006C7E62"/>
    <w:rsid w:val="006C7F99"/>
    <w:rsid w:val="006D007B"/>
    <w:rsid w:val="006D0090"/>
    <w:rsid w:val="006D00A7"/>
    <w:rsid w:val="006D0110"/>
    <w:rsid w:val="006D01B4"/>
    <w:rsid w:val="006D01F3"/>
    <w:rsid w:val="006D0349"/>
    <w:rsid w:val="006D0424"/>
    <w:rsid w:val="006D05F8"/>
    <w:rsid w:val="006D0716"/>
    <w:rsid w:val="006D085A"/>
    <w:rsid w:val="006D0B19"/>
    <w:rsid w:val="006D0B34"/>
    <w:rsid w:val="006D0BC5"/>
    <w:rsid w:val="006D0C9E"/>
    <w:rsid w:val="006D0D48"/>
    <w:rsid w:val="006D0E69"/>
    <w:rsid w:val="006D0E6C"/>
    <w:rsid w:val="006D0EFD"/>
    <w:rsid w:val="006D0F99"/>
    <w:rsid w:val="006D104E"/>
    <w:rsid w:val="006D11A1"/>
    <w:rsid w:val="006D149F"/>
    <w:rsid w:val="006D16F7"/>
    <w:rsid w:val="006D1926"/>
    <w:rsid w:val="006D1BAB"/>
    <w:rsid w:val="006D1D8B"/>
    <w:rsid w:val="006D1D9E"/>
    <w:rsid w:val="006D1DCE"/>
    <w:rsid w:val="006D1F87"/>
    <w:rsid w:val="006D20AB"/>
    <w:rsid w:val="006D2115"/>
    <w:rsid w:val="006D2266"/>
    <w:rsid w:val="006D2586"/>
    <w:rsid w:val="006D2872"/>
    <w:rsid w:val="006D2883"/>
    <w:rsid w:val="006D2CE2"/>
    <w:rsid w:val="006D2E11"/>
    <w:rsid w:val="006D2F0A"/>
    <w:rsid w:val="006D3058"/>
    <w:rsid w:val="006D307A"/>
    <w:rsid w:val="006D34F2"/>
    <w:rsid w:val="006D36F1"/>
    <w:rsid w:val="006D3906"/>
    <w:rsid w:val="006D3AC1"/>
    <w:rsid w:val="006D3E29"/>
    <w:rsid w:val="006D4084"/>
    <w:rsid w:val="006D410F"/>
    <w:rsid w:val="006D42F6"/>
    <w:rsid w:val="006D461F"/>
    <w:rsid w:val="006D4752"/>
    <w:rsid w:val="006D4B12"/>
    <w:rsid w:val="006D4DA1"/>
    <w:rsid w:val="006D4F32"/>
    <w:rsid w:val="006D5032"/>
    <w:rsid w:val="006D519B"/>
    <w:rsid w:val="006D5250"/>
    <w:rsid w:val="006D53F1"/>
    <w:rsid w:val="006D587B"/>
    <w:rsid w:val="006D59CC"/>
    <w:rsid w:val="006D5B18"/>
    <w:rsid w:val="006D5BE1"/>
    <w:rsid w:val="006D5BF1"/>
    <w:rsid w:val="006D5C43"/>
    <w:rsid w:val="006D5DD7"/>
    <w:rsid w:val="006D5E8C"/>
    <w:rsid w:val="006D655A"/>
    <w:rsid w:val="006D667A"/>
    <w:rsid w:val="006D66C1"/>
    <w:rsid w:val="006D66F9"/>
    <w:rsid w:val="006D670F"/>
    <w:rsid w:val="006D671A"/>
    <w:rsid w:val="006D6724"/>
    <w:rsid w:val="006D687E"/>
    <w:rsid w:val="006D693D"/>
    <w:rsid w:val="006D6B08"/>
    <w:rsid w:val="006D6B0A"/>
    <w:rsid w:val="006D6B28"/>
    <w:rsid w:val="006D6B3D"/>
    <w:rsid w:val="006D6B3F"/>
    <w:rsid w:val="006D6B71"/>
    <w:rsid w:val="006D6C7D"/>
    <w:rsid w:val="006D6DEA"/>
    <w:rsid w:val="006D6F4D"/>
    <w:rsid w:val="006D6FD6"/>
    <w:rsid w:val="006D704E"/>
    <w:rsid w:val="006D7163"/>
    <w:rsid w:val="006D73B6"/>
    <w:rsid w:val="006D7494"/>
    <w:rsid w:val="006D74C9"/>
    <w:rsid w:val="006D7665"/>
    <w:rsid w:val="006D76FE"/>
    <w:rsid w:val="006D78A4"/>
    <w:rsid w:val="006D7BC7"/>
    <w:rsid w:val="006D7BFC"/>
    <w:rsid w:val="006D7C71"/>
    <w:rsid w:val="006D7CB7"/>
    <w:rsid w:val="006D7D07"/>
    <w:rsid w:val="006D7E3D"/>
    <w:rsid w:val="006D7ED7"/>
    <w:rsid w:val="006D7F20"/>
    <w:rsid w:val="006D7FBC"/>
    <w:rsid w:val="006E000C"/>
    <w:rsid w:val="006E028A"/>
    <w:rsid w:val="006E0367"/>
    <w:rsid w:val="006E055E"/>
    <w:rsid w:val="006E07A0"/>
    <w:rsid w:val="006E0E84"/>
    <w:rsid w:val="006E1041"/>
    <w:rsid w:val="006E113E"/>
    <w:rsid w:val="006E13F5"/>
    <w:rsid w:val="006E1447"/>
    <w:rsid w:val="006E14CB"/>
    <w:rsid w:val="006E195C"/>
    <w:rsid w:val="006E1A54"/>
    <w:rsid w:val="006E1B39"/>
    <w:rsid w:val="006E1BA1"/>
    <w:rsid w:val="006E1BEF"/>
    <w:rsid w:val="006E1C54"/>
    <w:rsid w:val="006E1E0D"/>
    <w:rsid w:val="006E1E90"/>
    <w:rsid w:val="006E1F1E"/>
    <w:rsid w:val="006E214E"/>
    <w:rsid w:val="006E217D"/>
    <w:rsid w:val="006E21DD"/>
    <w:rsid w:val="006E22AF"/>
    <w:rsid w:val="006E2478"/>
    <w:rsid w:val="006E2481"/>
    <w:rsid w:val="006E2517"/>
    <w:rsid w:val="006E2579"/>
    <w:rsid w:val="006E25E9"/>
    <w:rsid w:val="006E27A6"/>
    <w:rsid w:val="006E2824"/>
    <w:rsid w:val="006E28EB"/>
    <w:rsid w:val="006E2970"/>
    <w:rsid w:val="006E2981"/>
    <w:rsid w:val="006E2A3D"/>
    <w:rsid w:val="006E2A90"/>
    <w:rsid w:val="006E2A95"/>
    <w:rsid w:val="006E2CD7"/>
    <w:rsid w:val="006E2E9F"/>
    <w:rsid w:val="006E321F"/>
    <w:rsid w:val="006E327B"/>
    <w:rsid w:val="006E359F"/>
    <w:rsid w:val="006E3646"/>
    <w:rsid w:val="006E3751"/>
    <w:rsid w:val="006E37F0"/>
    <w:rsid w:val="006E3923"/>
    <w:rsid w:val="006E3A67"/>
    <w:rsid w:val="006E3B3E"/>
    <w:rsid w:val="006E3C10"/>
    <w:rsid w:val="006E3CFC"/>
    <w:rsid w:val="006E411E"/>
    <w:rsid w:val="006E4247"/>
    <w:rsid w:val="006E42BA"/>
    <w:rsid w:val="006E43DB"/>
    <w:rsid w:val="006E44FC"/>
    <w:rsid w:val="006E45C2"/>
    <w:rsid w:val="006E499C"/>
    <w:rsid w:val="006E4A19"/>
    <w:rsid w:val="006E4AE6"/>
    <w:rsid w:val="006E4B9C"/>
    <w:rsid w:val="006E4D12"/>
    <w:rsid w:val="006E4D70"/>
    <w:rsid w:val="006E4E56"/>
    <w:rsid w:val="006E4E82"/>
    <w:rsid w:val="006E4EC5"/>
    <w:rsid w:val="006E4EF1"/>
    <w:rsid w:val="006E5069"/>
    <w:rsid w:val="006E52BC"/>
    <w:rsid w:val="006E5364"/>
    <w:rsid w:val="006E580A"/>
    <w:rsid w:val="006E5A15"/>
    <w:rsid w:val="006E5B4B"/>
    <w:rsid w:val="006E5C44"/>
    <w:rsid w:val="006E5D32"/>
    <w:rsid w:val="006E5FFB"/>
    <w:rsid w:val="006E612C"/>
    <w:rsid w:val="006E6257"/>
    <w:rsid w:val="006E6456"/>
    <w:rsid w:val="006E64E6"/>
    <w:rsid w:val="006E64FC"/>
    <w:rsid w:val="006E65DB"/>
    <w:rsid w:val="006E683B"/>
    <w:rsid w:val="006E68B3"/>
    <w:rsid w:val="006E68C9"/>
    <w:rsid w:val="006E6C1D"/>
    <w:rsid w:val="006E6CA2"/>
    <w:rsid w:val="006E6CA3"/>
    <w:rsid w:val="006E7029"/>
    <w:rsid w:val="006E72D1"/>
    <w:rsid w:val="006E72D2"/>
    <w:rsid w:val="006E7322"/>
    <w:rsid w:val="006E75D4"/>
    <w:rsid w:val="006E7637"/>
    <w:rsid w:val="006E7674"/>
    <w:rsid w:val="006E776B"/>
    <w:rsid w:val="006E7858"/>
    <w:rsid w:val="006E7918"/>
    <w:rsid w:val="006E7A34"/>
    <w:rsid w:val="006E7B23"/>
    <w:rsid w:val="006E7E10"/>
    <w:rsid w:val="006E7E1D"/>
    <w:rsid w:val="006E7E29"/>
    <w:rsid w:val="006E7EEA"/>
    <w:rsid w:val="006E7F6A"/>
    <w:rsid w:val="006E7FB8"/>
    <w:rsid w:val="006E7FEF"/>
    <w:rsid w:val="006F03DA"/>
    <w:rsid w:val="006F03F0"/>
    <w:rsid w:val="006F03F7"/>
    <w:rsid w:val="006F0589"/>
    <w:rsid w:val="006F0BDB"/>
    <w:rsid w:val="006F0D7F"/>
    <w:rsid w:val="006F0E11"/>
    <w:rsid w:val="006F0E7D"/>
    <w:rsid w:val="006F1050"/>
    <w:rsid w:val="006F1092"/>
    <w:rsid w:val="006F167F"/>
    <w:rsid w:val="006F192A"/>
    <w:rsid w:val="006F1967"/>
    <w:rsid w:val="006F1986"/>
    <w:rsid w:val="006F1B7C"/>
    <w:rsid w:val="006F1F42"/>
    <w:rsid w:val="006F2288"/>
    <w:rsid w:val="006F22E9"/>
    <w:rsid w:val="006F23A6"/>
    <w:rsid w:val="006F23FE"/>
    <w:rsid w:val="006F2494"/>
    <w:rsid w:val="006F26F8"/>
    <w:rsid w:val="006F2762"/>
    <w:rsid w:val="006F2A8A"/>
    <w:rsid w:val="006F2C57"/>
    <w:rsid w:val="006F2CA5"/>
    <w:rsid w:val="006F2CEF"/>
    <w:rsid w:val="006F30E6"/>
    <w:rsid w:val="006F3229"/>
    <w:rsid w:val="006F326B"/>
    <w:rsid w:val="006F335D"/>
    <w:rsid w:val="006F337A"/>
    <w:rsid w:val="006F345E"/>
    <w:rsid w:val="006F3769"/>
    <w:rsid w:val="006F3D48"/>
    <w:rsid w:val="006F3DA0"/>
    <w:rsid w:val="006F3E61"/>
    <w:rsid w:val="006F40CA"/>
    <w:rsid w:val="006F45DE"/>
    <w:rsid w:val="006F4750"/>
    <w:rsid w:val="006F4A0F"/>
    <w:rsid w:val="006F4A82"/>
    <w:rsid w:val="006F4B8F"/>
    <w:rsid w:val="006F4CEE"/>
    <w:rsid w:val="006F4F1F"/>
    <w:rsid w:val="006F518C"/>
    <w:rsid w:val="006F5623"/>
    <w:rsid w:val="006F5807"/>
    <w:rsid w:val="006F5C5D"/>
    <w:rsid w:val="006F5C81"/>
    <w:rsid w:val="006F5D50"/>
    <w:rsid w:val="006F5E04"/>
    <w:rsid w:val="006F6042"/>
    <w:rsid w:val="006F605B"/>
    <w:rsid w:val="006F60E1"/>
    <w:rsid w:val="006F6109"/>
    <w:rsid w:val="006F6621"/>
    <w:rsid w:val="006F6664"/>
    <w:rsid w:val="006F678D"/>
    <w:rsid w:val="006F695F"/>
    <w:rsid w:val="006F6A3E"/>
    <w:rsid w:val="006F6B6A"/>
    <w:rsid w:val="006F6BA7"/>
    <w:rsid w:val="006F6C8D"/>
    <w:rsid w:val="006F6FE2"/>
    <w:rsid w:val="006F6FED"/>
    <w:rsid w:val="006F71B8"/>
    <w:rsid w:val="006F7213"/>
    <w:rsid w:val="006F72E9"/>
    <w:rsid w:val="006F7343"/>
    <w:rsid w:val="006F764A"/>
    <w:rsid w:val="006F764D"/>
    <w:rsid w:val="006F76BC"/>
    <w:rsid w:val="006F779C"/>
    <w:rsid w:val="006F780B"/>
    <w:rsid w:val="006F7A26"/>
    <w:rsid w:val="006F7AEE"/>
    <w:rsid w:val="006F7B7D"/>
    <w:rsid w:val="006F7C38"/>
    <w:rsid w:val="006F7EA1"/>
    <w:rsid w:val="006F7FEB"/>
    <w:rsid w:val="007000D6"/>
    <w:rsid w:val="00700153"/>
    <w:rsid w:val="007001E0"/>
    <w:rsid w:val="007002FB"/>
    <w:rsid w:val="00700347"/>
    <w:rsid w:val="00700584"/>
    <w:rsid w:val="00700C17"/>
    <w:rsid w:val="00700E08"/>
    <w:rsid w:val="00700F51"/>
    <w:rsid w:val="00700F69"/>
    <w:rsid w:val="007011A8"/>
    <w:rsid w:val="00701327"/>
    <w:rsid w:val="007014BF"/>
    <w:rsid w:val="007015B5"/>
    <w:rsid w:val="007015BD"/>
    <w:rsid w:val="007019E5"/>
    <w:rsid w:val="00701D18"/>
    <w:rsid w:val="00701D33"/>
    <w:rsid w:val="00701E0A"/>
    <w:rsid w:val="00702289"/>
    <w:rsid w:val="00702538"/>
    <w:rsid w:val="00702891"/>
    <w:rsid w:val="007029E4"/>
    <w:rsid w:val="00702A74"/>
    <w:rsid w:val="00702AC7"/>
    <w:rsid w:val="00702BFA"/>
    <w:rsid w:val="007032D2"/>
    <w:rsid w:val="0070341C"/>
    <w:rsid w:val="0070369B"/>
    <w:rsid w:val="007036C7"/>
    <w:rsid w:val="00703A33"/>
    <w:rsid w:val="00703B06"/>
    <w:rsid w:val="00703C7C"/>
    <w:rsid w:val="00703E07"/>
    <w:rsid w:val="00703E8F"/>
    <w:rsid w:val="00703F9F"/>
    <w:rsid w:val="007040F7"/>
    <w:rsid w:val="0070435C"/>
    <w:rsid w:val="0070436D"/>
    <w:rsid w:val="00704415"/>
    <w:rsid w:val="00704804"/>
    <w:rsid w:val="0070482E"/>
    <w:rsid w:val="0070485F"/>
    <w:rsid w:val="00704A8D"/>
    <w:rsid w:val="00704F5B"/>
    <w:rsid w:val="00705362"/>
    <w:rsid w:val="00705510"/>
    <w:rsid w:val="00705775"/>
    <w:rsid w:val="00705991"/>
    <w:rsid w:val="00705A62"/>
    <w:rsid w:val="00705CF1"/>
    <w:rsid w:val="00705D3D"/>
    <w:rsid w:val="00705E3C"/>
    <w:rsid w:val="00705EDD"/>
    <w:rsid w:val="00705F12"/>
    <w:rsid w:val="00706006"/>
    <w:rsid w:val="0070654D"/>
    <w:rsid w:val="007069D8"/>
    <w:rsid w:val="0070708B"/>
    <w:rsid w:val="007070E9"/>
    <w:rsid w:val="0070718E"/>
    <w:rsid w:val="0070719A"/>
    <w:rsid w:val="007071ED"/>
    <w:rsid w:val="00707203"/>
    <w:rsid w:val="007073BB"/>
    <w:rsid w:val="00707488"/>
    <w:rsid w:val="0070757A"/>
    <w:rsid w:val="0070772B"/>
    <w:rsid w:val="007077AA"/>
    <w:rsid w:val="00707849"/>
    <w:rsid w:val="0070785A"/>
    <w:rsid w:val="00707DF2"/>
    <w:rsid w:val="00707E04"/>
    <w:rsid w:val="00707F71"/>
    <w:rsid w:val="00710032"/>
    <w:rsid w:val="0071009F"/>
    <w:rsid w:val="007100B7"/>
    <w:rsid w:val="00710205"/>
    <w:rsid w:val="0071041E"/>
    <w:rsid w:val="007104CA"/>
    <w:rsid w:val="00710771"/>
    <w:rsid w:val="0071108A"/>
    <w:rsid w:val="007111B4"/>
    <w:rsid w:val="00711441"/>
    <w:rsid w:val="0071162C"/>
    <w:rsid w:val="0071179E"/>
    <w:rsid w:val="007117FA"/>
    <w:rsid w:val="00711850"/>
    <w:rsid w:val="007118AE"/>
    <w:rsid w:val="00711965"/>
    <w:rsid w:val="00711E5F"/>
    <w:rsid w:val="007121F2"/>
    <w:rsid w:val="007122A1"/>
    <w:rsid w:val="0071249D"/>
    <w:rsid w:val="00712607"/>
    <w:rsid w:val="007126F3"/>
    <w:rsid w:val="007128DE"/>
    <w:rsid w:val="007129C8"/>
    <w:rsid w:val="00712A53"/>
    <w:rsid w:val="00712B5E"/>
    <w:rsid w:val="00712D16"/>
    <w:rsid w:val="00712FD1"/>
    <w:rsid w:val="007130DC"/>
    <w:rsid w:val="00713109"/>
    <w:rsid w:val="007132F6"/>
    <w:rsid w:val="007134AD"/>
    <w:rsid w:val="0071363D"/>
    <w:rsid w:val="0071379E"/>
    <w:rsid w:val="00713854"/>
    <w:rsid w:val="00713901"/>
    <w:rsid w:val="00713A4D"/>
    <w:rsid w:val="00713A68"/>
    <w:rsid w:val="00713B38"/>
    <w:rsid w:val="00713EB3"/>
    <w:rsid w:val="0071416D"/>
    <w:rsid w:val="007141F2"/>
    <w:rsid w:val="007143C2"/>
    <w:rsid w:val="00714472"/>
    <w:rsid w:val="00714549"/>
    <w:rsid w:val="00714BDC"/>
    <w:rsid w:val="00714C19"/>
    <w:rsid w:val="00714C4C"/>
    <w:rsid w:val="0071506D"/>
    <w:rsid w:val="00715193"/>
    <w:rsid w:val="00715555"/>
    <w:rsid w:val="00715561"/>
    <w:rsid w:val="00715A05"/>
    <w:rsid w:val="00715A65"/>
    <w:rsid w:val="00715F7B"/>
    <w:rsid w:val="00716057"/>
    <w:rsid w:val="0071615B"/>
    <w:rsid w:val="0071620D"/>
    <w:rsid w:val="00716365"/>
    <w:rsid w:val="00716449"/>
    <w:rsid w:val="00716553"/>
    <w:rsid w:val="007165B2"/>
    <w:rsid w:val="007166B9"/>
    <w:rsid w:val="007167C2"/>
    <w:rsid w:val="00716815"/>
    <w:rsid w:val="00716856"/>
    <w:rsid w:val="00716CA9"/>
    <w:rsid w:val="00716CFE"/>
    <w:rsid w:val="00716E27"/>
    <w:rsid w:val="00716F82"/>
    <w:rsid w:val="00716FF7"/>
    <w:rsid w:val="0071701E"/>
    <w:rsid w:val="00717170"/>
    <w:rsid w:val="00717191"/>
    <w:rsid w:val="00717236"/>
    <w:rsid w:val="00717273"/>
    <w:rsid w:val="0071746C"/>
    <w:rsid w:val="0071747E"/>
    <w:rsid w:val="00717507"/>
    <w:rsid w:val="007178F6"/>
    <w:rsid w:val="00717A1B"/>
    <w:rsid w:val="00717AEF"/>
    <w:rsid w:val="00717BA8"/>
    <w:rsid w:val="00717C0D"/>
    <w:rsid w:val="00717C79"/>
    <w:rsid w:val="00717D29"/>
    <w:rsid w:val="00717E35"/>
    <w:rsid w:val="00717EA3"/>
    <w:rsid w:val="0071A6A3"/>
    <w:rsid w:val="00720059"/>
    <w:rsid w:val="007200A1"/>
    <w:rsid w:val="0072014A"/>
    <w:rsid w:val="00720490"/>
    <w:rsid w:val="007204B4"/>
    <w:rsid w:val="007204ED"/>
    <w:rsid w:val="0072054E"/>
    <w:rsid w:val="007205D0"/>
    <w:rsid w:val="00720677"/>
    <w:rsid w:val="007206A6"/>
    <w:rsid w:val="0072070A"/>
    <w:rsid w:val="007207D3"/>
    <w:rsid w:val="0072080D"/>
    <w:rsid w:val="007208B0"/>
    <w:rsid w:val="007209C8"/>
    <w:rsid w:val="00720ACF"/>
    <w:rsid w:val="00720DC7"/>
    <w:rsid w:val="00720F04"/>
    <w:rsid w:val="0072141B"/>
    <w:rsid w:val="007215C1"/>
    <w:rsid w:val="007215CE"/>
    <w:rsid w:val="007215E5"/>
    <w:rsid w:val="00721671"/>
    <w:rsid w:val="00721771"/>
    <w:rsid w:val="00721848"/>
    <w:rsid w:val="0072197E"/>
    <w:rsid w:val="00721B4A"/>
    <w:rsid w:val="00721C2F"/>
    <w:rsid w:val="00721FBD"/>
    <w:rsid w:val="007222BC"/>
    <w:rsid w:val="007224EE"/>
    <w:rsid w:val="007225AE"/>
    <w:rsid w:val="0072262C"/>
    <w:rsid w:val="007229E7"/>
    <w:rsid w:val="00722BF0"/>
    <w:rsid w:val="00722C31"/>
    <w:rsid w:val="00722F4A"/>
    <w:rsid w:val="00723173"/>
    <w:rsid w:val="00723203"/>
    <w:rsid w:val="007233F7"/>
    <w:rsid w:val="00723508"/>
    <w:rsid w:val="0072351E"/>
    <w:rsid w:val="007235ED"/>
    <w:rsid w:val="00723661"/>
    <w:rsid w:val="00723925"/>
    <w:rsid w:val="007239C0"/>
    <w:rsid w:val="00723B71"/>
    <w:rsid w:val="00723C3B"/>
    <w:rsid w:val="00723D59"/>
    <w:rsid w:val="00723D79"/>
    <w:rsid w:val="007243A0"/>
    <w:rsid w:val="0072462E"/>
    <w:rsid w:val="00724667"/>
    <w:rsid w:val="00724884"/>
    <w:rsid w:val="007248A3"/>
    <w:rsid w:val="00724B2B"/>
    <w:rsid w:val="00724B5C"/>
    <w:rsid w:val="00724BBF"/>
    <w:rsid w:val="00724DDB"/>
    <w:rsid w:val="00725146"/>
    <w:rsid w:val="00725362"/>
    <w:rsid w:val="0072537F"/>
    <w:rsid w:val="00725747"/>
    <w:rsid w:val="0072583C"/>
    <w:rsid w:val="00725859"/>
    <w:rsid w:val="00725A17"/>
    <w:rsid w:val="00725BF8"/>
    <w:rsid w:val="00725CA7"/>
    <w:rsid w:val="00725DD7"/>
    <w:rsid w:val="00725ED6"/>
    <w:rsid w:val="0072634E"/>
    <w:rsid w:val="0072676D"/>
    <w:rsid w:val="0072693F"/>
    <w:rsid w:val="00726A11"/>
    <w:rsid w:val="00726B0A"/>
    <w:rsid w:val="00726B66"/>
    <w:rsid w:val="00726D31"/>
    <w:rsid w:val="00726D89"/>
    <w:rsid w:val="00726D9F"/>
    <w:rsid w:val="00727051"/>
    <w:rsid w:val="00727173"/>
    <w:rsid w:val="00727358"/>
    <w:rsid w:val="007273BD"/>
    <w:rsid w:val="007275C1"/>
    <w:rsid w:val="00727696"/>
    <w:rsid w:val="00727897"/>
    <w:rsid w:val="00727B55"/>
    <w:rsid w:val="00727D57"/>
    <w:rsid w:val="00727E36"/>
    <w:rsid w:val="00730013"/>
    <w:rsid w:val="007300C4"/>
    <w:rsid w:val="00730194"/>
    <w:rsid w:val="0073056C"/>
    <w:rsid w:val="007305F6"/>
    <w:rsid w:val="0073068B"/>
    <w:rsid w:val="007308D0"/>
    <w:rsid w:val="00730A41"/>
    <w:rsid w:val="00730AA3"/>
    <w:rsid w:val="00730AD2"/>
    <w:rsid w:val="00730B7E"/>
    <w:rsid w:val="00730BFA"/>
    <w:rsid w:val="00730C2C"/>
    <w:rsid w:val="00730D2E"/>
    <w:rsid w:val="00731293"/>
    <w:rsid w:val="00731632"/>
    <w:rsid w:val="0073172E"/>
    <w:rsid w:val="00731860"/>
    <w:rsid w:val="0073194D"/>
    <w:rsid w:val="00731A88"/>
    <w:rsid w:val="00731B33"/>
    <w:rsid w:val="00731E63"/>
    <w:rsid w:val="00731EBD"/>
    <w:rsid w:val="00731EE9"/>
    <w:rsid w:val="00731FF9"/>
    <w:rsid w:val="0073229E"/>
    <w:rsid w:val="007324D8"/>
    <w:rsid w:val="00732715"/>
    <w:rsid w:val="00732B05"/>
    <w:rsid w:val="00732BF6"/>
    <w:rsid w:val="00732E48"/>
    <w:rsid w:val="00732E72"/>
    <w:rsid w:val="00732F7A"/>
    <w:rsid w:val="007330CB"/>
    <w:rsid w:val="00733185"/>
    <w:rsid w:val="00733289"/>
    <w:rsid w:val="0073346F"/>
    <w:rsid w:val="0073366A"/>
    <w:rsid w:val="00733D46"/>
    <w:rsid w:val="00734356"/>
    <w:rsid w:val="0073457F"/>
    <w:rsid w:val="007347C4"/>
    <w:rsid w:val="007347F1"/>
    <w:rsid w:val="0073484A"/>
    <w:rsid w:val="00734BA2"/>
    <w:rsid w:val="00734EA0"/>
    <w:rsid w:val="007353F8"/>
    <w:rsid w:val="00735456"/>
    <w:rsid w:val="00735655"/>
    <w:rsid w:val="007357DA"/>
    <w:rsid w:val="00735927"/>
    <w:rsid w:val="00735B95"/>
    <w:rsid w:val="00735D30"/>
    <w:rsid w:val="00736195"/>
    <w:rsid w:val="00736358"/>
    <w:rsid w:val="00736466"/>
    <w:rsid w:val="00736594"/>
    <w:rsid w:val="00736656"/>
    <w:rsid w:val="007367A0"/>
    <w:rsid w:val="007368E2"/>
    <w:rsid w:val="007368FA"/>
    <w:rsid w:val="00736982"/>
    <w:rsid w:val="00736B44"/>
    <w:rsid w:val="00737278"/>
    <w:rsid w:val="00737751"/>
    <w:rsid w:val="007379DE"/>
    <w:rsid w:val="00737A2E"/>
    <w:rsid w:val="0073D0B7"/>
    <w:rsid w:val="00740130"/>
    <w:rsid w:val="0074017A"/>
    <w:rsid w:val="007401C5"/>
    <w:rsid w:val="007402DA"/>
    <w:rsid w:val="0074034E"/>
    <w:rsid w:val="007404CC"/>
    <w:rsid w:val="00740625"/>
    <w:rsid w:val="007406DF"/>
    <w:rsid w:val="007407C2"/>
    <w:rsid w:val="007408E4"/>
    <w:rsid w:val="007409EE"/>
    <w:rsid w:val="00740A23"/>
    <w:rsid w:val="00740A94"/>
    <w:rsid w:val="00740BE4"/>
    <w:rsid w:val="00740D28"/>
    <w:rsid w:val="00740D78"/>
    <w:rsid w:val="00740F21"/>
    <w:rsid w:val="00740F90"/>
    <w:rsid w:val="007411C3"/>
    <w:rsid w:val="007411FB"/>
    <w:rsid w:val="007412A7"/>
    <w:rsid w:val="007413A6"/>
    <w:rsid w:val="007413C0"/>
    <w:rsid w:val="00741476"/>
    <w:rsid w:val="007414F3"/>
    <w:rsid w:val="0074151F"/>
    <w:rsid w:val="00741758"/>
    <w:rsid w:val="0074191D"/>
    <w:rsid w:val="007419A8"/>
    <w:rsid w:val="00741B13"/>
    <w:rsid w:val="00741C8B"/>
    <w:rsid w:val="00741CF8"/>
    <w:rsid w:val="00741DE6"/>
    <w:rsid w:val="00741DF3"/>
    <w:rsid w:val="00741E8F"/>
    <w:rsid w:val="00741FE4"/>
    <w:rsid w:val="007420C3"/>
    <w:rsid w:val="00742106"/>
    <w:rsid w:val="00742111"/>
    <w:rsid w:val="00742180"/>
    <w:rsid w:val="00742185"/>
    <w:rsid w:val="0074262B"/>
    <w:rsid w:val="007426A6"/>
    <w:rsid w:val="00742736"/>
    <w:rsid w:val="00742829"/>
    <w:rsid w:val="007428B5"/>
    <w:rsid w:val="00742A26"/>
    <w:rsid w:val="00742CD4"/>
    <w:rsid w:val="00742D47"/>
    <w:rsid w:val="00742DCF"/>
    <w:rsid w:val="00742F47"/>
    <w:rsid w:val="00742F4E"/>
    <w:rsid w:val="007431DF"/>
    <w:rsid w:val="0074322A"/>
    <w:rsid w:val="00743261"/>
    <w:rsid w:val="007433E7"/>
    <w:rsid w:val="00743585"/>
    <w:rsid w:val="00743763"/>
    <w:rsid w:val="007437B0"/>
    <w:rsid w:val="00743808"/>
    <w:rsid w:val="007438A7"/>
    <w:rsid w:val="00743A81"/>
    <w:rsid w:val="00743AC7"/>
    <w:rsid w:val="00743BBD"/>
    <w:rsid w:val="00743DED"/>
    <w:rsid w:val="007443A5"/>
    <w:rsid w:val="007444DB"/>
    <w:rsid w:val="0074450F"/>
    <w:rsid w:val="00744858"/>
    <w:rsid w:val="00744872"/>
    <w:rsid w:val="007448CF"/>
    <w:rsid w:val="00744B21"/>
    <w:rsid w:val="00744B57"/>
    <w:rsid w:val="00744CEE"/>
    <w:rsid w:val="00744D39"/>
    <w:rsid w:val="00744DD6"/>
    <w:rsid w:val="00744DE4"/>
    <w:rsid w:val="00744F7C"/>
    <w:rsid w:val="00745352"/>
    <w:rsid w:val="00745372"/>
    <w:rsid w:val="007453CD"/>
    <w:rsid w:val="007455C9"/>
    <w:rsid w:val="007455F5"/>
    <w:rsid w:val="007456CC"/>
    <w:rsid w:val="00745793"/>
    <w:rsid w:val="0074599C"/>
    <w:rsid w:val="007459E6"/>
    <w:rsid w:val="00745B2F"/>
    <w:rsid w:val="00745B59"/>
    <w:rsid w:val="00745C77"/>
    <w:rsid w:val="00745C8E"/>
    <w:rsid w:val="00745CA0"/>
    <w:rsid w:val="00745CE9"/>
    <w:rsid w:val="0074615D"/>
    <w:rsid w:val="00746226"/>
    <w:rsid w:val="007463DA"/>
    <w:rsid w:val="00746478"/>
    <w:rsid w:val="0074661C"/>
    <w:rsid w:val="00746717"/>
    <w:rsid w:val="007467EC"/>
    <w:rsid w:val="00746AA9"/>
    <w:rsid w:val="00746CF3"/>
    <w:rsid w:val="00746DB4"/>
    <w:rsid w:val="00746F0F"/>
    <w:rsid w:val="00746FA8"/>
    <w:rsid w:val="007471F7"/>
    <w:rsid w:val="00747545"/>
    <w:rsid w:val="00747692"/>
    <w:rsid w:val="007478C8"/>
    <w:rsid w:val="007478EE"/>
    <w:rsid w:val="00747AB9"/>
    <w:rsid w:val="00747E3F"/>
    <w:rsid w:val="00747EC2"/>
    <w:rsid w:val="00750003"/>
    <w:rsid w:val="00750078"/>
    <w:rsid w:val="007503CB"/>
    <w:rsid w:val="007507A8"/>
    <w:rsid w:val="007508EE"/>
    <w:rsid w:val="0075095C"/>
    <w:rsid w:val="007509C5"/>
    <w:rsid w:val="00750B49"/>
    <w:rsid w:val="00750FA0"/>
    <w:rsid w:val="00750FD2"/>
    <w:rsid w:val="00750FF7"/>
    <w:rsid w:val="00751231"/>
    <w:rsid w:val="007512FA"/>
    <w:rsid w:val="007516C9"/>
    <w:rsid w:val="00751769"/>
    <w:rsid w:val="007518AF"/>
    <w:rsid w:val="007518E8"/>
    <w:rsid w:val="007519A1"/>
    <w:rsid w:val="00751AAF"/>
    <w:rsid w:val="00751AD8"/>
    <w:rsid w:val="00751B30"/>
    <w:rsid w:val="00751D48"/>
    <w:rsid w:val="00751E40"/>
    <w:rsid w:val="00751E7A"/>
    <w:rsid w:val="00751FEF"/>
    <w:rsid w:val="0075203B"/>
    <w:rsid w:val="00752261"/>
    <w:rsid w:val="00752327"/>
    <w:rsid w:val="007528AF"/>
    <w:rsid w:val="00752BB8"/>
    <w:rsid w:val="00752CF8"/>
    <w:rsid w:val="00752DB5"/>
    <w:rsid w:val="00752DE7"/>
    <w:rsid w:val="00752FC7"/>
    <w:rsid w:val="00753048"/>
    <w:rsid w:val="007531A1"/>
    <w:rsid w:val="007532B0"/>
    <w:rsid w:val="00753346"/>
    <w:rsid w:val="0075375E"/>
    <w:rsid w:val="0075377C"/>
    <w:rsid w:val="0075379E"/>
    <w:rsid w:val="00753B6E"/>
    <w:rsid w:val="00753D95"/>
    <w:rsid w:val="00753F77"/>
    <w:rsid w:val="00754118"/>
    <w:rsid w:val="00754126"/>
    <w:rsid w:val="00754250"/>
    <w:rsid w:val="00754348"/>
    <w:rsid w:val="007543DA"/>
    <w:rsid w:val="0075475F"/>
    <w:rsid w:val="007547DD"/>
    <w:rsid w:val="00754861"/>
    <w:rsid w:val="00754B58"/>
    <w:rsid w:val="00754C25"/>
    <w:rsid w:val="00754E03"/>
    <w:rsid w:val="00754E49"/>
    <w:rsid w:val="00754F48"/>
    <w:rsid w:val="0075521D"/>
    <w:rsid w:val="0075526B"/>
    <w:rsid w:val="0075529B"/>
    <w:rsid w:val="007552A5"/>
    <w:rsid w:val="007553AC"/>
    <w:rsid w:val="007553D7"/>
    <w:rsid w:val="007553EC"/>
    <w:rsid w:val="00755401"/>
    <w:rsid w:val="00755459"/>
    <w:rsid w:val="007555D2"/>
    <w:rsid w:val="00755796"/>
    <w:rsid w:val="007557F4"/>
    <w:rsid w:val="007558D8"/>
    <w:rsid w:val="00755B30"/>
    <w:rsid w:val="00755BC9"/>
    <w:rsid w:val="00755C0E"/>
    <w:rsid w:val="00755D8B"/>
    <w:rsid w:val="00755EA2"/>
    <w:rsid w:val="00755F9D"/>
    <w:rsid w:val="00755FA8"/>
    <w:rsid w:val="00756215"/>
    <w:rsid w:val="00756376"/>
    <w:rsid w:val="00756569"/>
    <w:rsid w:val="00756724"/>
    <w:rsid w:val="00756732"/>
    <w:rsid w:val="007567C2"/>
    <w:rsid w:val="007569EA"/>
    <w:rsid w:val="00756E44"/>
    <w:rsid w:val="00756F07"/>
    <w:rsid w:val="00756FA1"/>
    <w:rsid w:val="00757016"/>
    <w:rsid w:val="00757135"/>
    <w:rsid w:val="00757206"/>
    <w:rsid w:val="00757288"/>
    <w:rsid w:val="007572DC"/>
    <w:rsid w:val="0075747F"/>
    <w:rsid w:val="0075780E"/>
    <w:rsid w:val="0075791B"/>
    <w:rsid w:val="007579A7"/>
    <w:rsid w:val="00757CAB"/>
    <w:rsid w:val="00757E05"/>
    <w:rsid w:val="007601B4"/>
    <w:rsid w:val="0076020A"/>
    <w:rsid w:val="00760661"/>
    <w:rsid w:val="007608CB"/>
    <w:rsid w:val="00760B2C"/>
    <w:rsid w:val="00760C57"/>
    <w:rsid w:val="00760C69"/>
    <w:rsid w:val="00760DF0"/>
    <w:rsid w:val="00760FC4"/>
    <w:rsid w:val="00761056"/>
    <w:rsid w:val="0076146B"/>
    <w:rsid w:val="0076150F"/>
    <w:rsid w:val="007616FE"/>
    <w:rsid w:val="00761822"/>
    <w:rsid w:val="00761950"/>
    <w:rsid w:val="0076195A"/>
    <w:rsid w:val="00761B17"/>
    <w:rsid w:val="00761C90"/>
    <w:rsid w:val="00761E88"/>
    <w:rsid w:val="00761FEE"/>
    <w:rsid w:val="0076200D"/>
    <w:rsid w:val="00762098"/>
    <w:rsid w:val="0076248C"/>
    <w:rsid w:val="007625F2"/>
    <w:rsid w:val="00762678"/>
    <w:rsid w:val="00762750"/>
    <w:rsid w:val="00762834"/>
    <w:rsid w:val="00762A7D"/>
    <w:rsid w:val="00762D8A"/>
    <w:rsid w:val="00762DFE"/>
    <w:rsid w:val="00762EC3"/>
    <w:rsid w:val="00762EFA"/>
    <w:rsid w:val="00763148"/>
    <w:rsid w:val="00763235"/>
    <w:rsid w:val="007632D7"/>
    <w:rsid w:val="00763489"/>
    <w:rsid w:val="00763498"/>
    <w:rsid w:val="0076362B"/>
    <w:rsid w:val="00763A9F"/>
    <w:rsid w:val="00763AB8"/>
    <w:rsid w:val="00763BCA"/>
    <w:rsid w:val="00763C42"/>
    <w:rsid w:val="00763DFD"/>
    <w:rsid w:val="00763DFF"/>
    <w:rsid w:val="00763E4C"/>
    <w:rsid w:val="00763EBA"/>
    <w:rsid w:val="00763FE4"/>
    <w:rsid w:val="0076445F"/>
    <w:rsid w:val="00764501"/>
    <w:rsid w:val="00764532"/>
    <w:rsid w:val="00764998"/>
    <w:rsid w:val="00764CCB"/>
    <w:rsid w:val="00764ED0"/>
    <w:rsid w:val="00765030"/>
    <w:rsid w:val="00765129"/>
    <w:rsid w:val="007651ED"/>
    <w:rsid w:val="00765258"/>
    <w:rsid w:val="00765382"/>
    <w:rsid w:val="0076538A"/>
    <w:rsid w:val="007655E3"/>
    <w:rsid w:val="0076588C"/>
    <w:rsid w:val="0076593F"/>
    <w:rsid w:val="00765A48"/>
    <w:rsid w:val="00765A7B"/>
    <w:rsid w:val="00765ABD"/>
    <w:rsid w:val="00765AC5"/>
    <w:rsid w:val="00765B73"/>
    <w:rsid w:val="00765CD1"/>
    <w:rsid w:val="00765DB3"/>
    <w:rsid w:val="00765DBA"/>
    <w:rsid w:val="00765E5E"/>
    <w:rsid w:val="00765F6D"/>
    <w:rsid w:val="0076611F"/>
    <w:rsid w:val="00766157"/>
    <w:rsid w:val="00766194"/>
    <w:rsid w:val="007661CD"/>
    <w:rsid w:val="0076625F"/>
    <w:rsid w:val="007662EF"/>
    <w:rsid w:val="0076636D"/>
    <w:rsid w:val="007664FC"/>
    <w:rsid w:val="007666D8"/>
    <w:rsid w:val="00766959"/>
    <w:rsid w:val="00766994"/>
    <w:rsid w:val="00766A8E"/>
    <w:rsid w:val="00766C87"/>
    <w:rsid w:val="00766D58"/>
    <w:rsid w:val="00767053"/>
    <w:rsid w:val="0076715E"/>
    <w:rsid w:val="007671C6"/>
    <w:rsid w:val="0076720C"/>
    <w:rsid w:val="00767263"/>
    <w:rsid w:val="007672B4"/>
    <w:rsid w:val="007672F2"/>
    <w:rsid w:val="00767367"/>
    <w:rsid w:val="0076737D"/>
    <w:rsid w:val="0076741E"/>
    <w:rsid w:val="0076764E"/>
    <w:rsid w:val="00767F31"/>
    <w:rsid w:val="00767FD9"/>
    <w:rsid w:val="0077031A"/>
    <w:rsid w:val="00770361"/>
    <w:rsid w:val="00770497"/>
    <w:rsid w:val="007704CB"/>
    <w:rsid w:val="0077068F"/>
    <w:rsid w:val="00770A4A"/>
    <w:rsid w:val="00770BF8"/>
    <w:rsid w:val="00770C22"/>
    <w:rsid w:val="00770FC9"/>
    <w:rsid w:val="0077104D"/>
    <w:rsid w:val="0077126B"/>
    <w:rsid w:val="0077133A"/>
    <w:rsid w:val="00771557"/>
    <w:rsid w:val="00771648"/>
    <w:rsid w:val="007716BD"/>
    <w:rsid w:val="0077170A"/>
    <w:rsid w:val="007717AB"/>
    <w:rsid w:val="00771868"/>
    <w:rsid w:val="00771B1A"/>
    <w:rsid w:val="00771B75"/>
    <w:rsid w:val="00771BD8"/>
    <w:rsid w:val="00771C71"/>
    <w:rsid w:val="00771D14"/>
    <w:rsid w:val="0077224F"/>
    <w:rsid w:val="00772608"/>
    <w:rsid w:val="0077276A"/>
    <w:rsid w:val="00772779"/>
    <w:rsid w:val="00772A3D"/>
    <w:rsid w:val="00772C6F"/>
    <w:rsid w:val="00772E2A"/>
    <w:rsid w:val="00773041"/>
    <w:rsid w:val="007733EA"/>
    <w:rsid w:val="00773415"/>
    <w:rsid w:val="00773453"/>
    <w:rsid w:val="00773614"/>
    <w:rsid w:val="007736DF"/>
    <w:rsid w:val="0077375D"/>
    <w:rsid w:val="00773862"/>
    <w:rsid w:val="007738C0"/>
    <w:rsid w:val="007738EB"/>
    <w:rsid w:val="00773AF4"/>
    <w:rsid w:val="00773BAB"/>
    <w:rsid w:val="00773BCC"/>
    <w:rsid w:val="00773CBC"/>
    <w:rsid w:val="00773FE3"/>
    <w:rsid w:val="00774080"/>
    <w:rsid w:val="0077453D"/>
    <w:rsid w:val="007745CD"/>
    <w:rsid w:val="00774897"/>
    <w:rsid w:val="00774A85"/>
    <w:rsid w:val="00774A8C"/>
    <w:rsid w:val="00774C7D"/>
    <w:rsid w:val="00774D53"/>
    <w:rsid w:val="00774E06"/>
    <w:rsid w:val="00774E49"/>
    <w:rsid w:val="00774F20"/>
    <w:rsid w:val="00774F3A"/>
    <w:rsid w:val="00774FD8"/>
    <w:rsid w:val="00775029"/>
    <w:rsid w:val="00775180"/>
    <w:rsid w:val="007751D2"/>
    <w:rsid w:val="00775273"/>
    <w:rsid w:val="007757D1"/>
    <w:rsid w:val="00775D87"/>
    <w:rsid w:val="00775E02"/>
    <w:rsid w:val="00775E9C"/>
    <w:rsid w:val="00776276"/>
    <w:rsid w:val="007764B4"/>
    <w:rsid w:val="007764C9"/>
    <w:rsid w:val="00776962"/>
    <w:rsid w:val="00776BFB"/>
    <w:rsid w:val="00776E4D"/>
    <w:rsid w:val="00777121"/>
    <w:rsid w:val="00777123"/>
    <w:rsid w:val="0077725D"/>
    <w:rsid w:val="00777502"/>
    <w:rsid w:val="007776CC"/>
    <w:rsid w:val="00777A0B"/>
    <w:rsid w:val="00777A20"/>
    <w:rsid w:val="00777A53"/>
    <w:rsid w:val="00777AB8"/>
    <w:rsid w:val="00777ADC"/>
    <w:rsid w:val="00777C78"/>
    <w:rsid w:val="00777D0E"/>
    <w:rsid w:val="00777DAC"/>
    <w:rsid w:val="00777E53"/>
    <w:rsid w:val="00777ED6"/>
    <w:rsid w:val="00777F7B"/>
    <w:rsid w:val="00777FF2"/>
    <w:rsid w:val="007800C8"/>
    <w:rsid w:val="00780337"/>
    <w:rsid w:val="007804E0"/>
    <w:rsid w:val="0078052E"/>
    <w:rsid w:val="0078053E"/>
    <w:rsid w:val="00780633"/>
    <w:rsid w:val="007808C6"/>
    <w:rsid w:val="00780A22"/>
    <w:rsid w:val="00780B23"/>
    <w:rsid w:val="00781269"/>
    <w:rsid w:val="007812DD"/>
    <w:rsid w:val="007812F5"/>
    <w:rsid w:val="007816EC"/>
    <w:rsid w:val="0078171E"/>
    <w:rsid w:val="00781779"/>
    <w:rsid w:val="00781C17"/>
    <w:rsid w:val="00781CEB"/>
    <w:rsid w:val="00781DDA"/>
    <w:rsid w:val="0078205A"/>
    <w:rsid w:val="00782403"/>
    <w:rsid w:val="0078241F"/>
    <w:rsid w:val="00782583"/>
    <w:rsid w:val="007825E0"/>
    <w:rsid w:val="007825FC"/>
    <w:rsid w:val="0078288E"/>
    <w:rsid w:val="00782891"/>
    <w:rsid w:val="00782946"/>
    <w:rsid w:val="00782A34"/>
    <w:rsid w:val="00782A64"/>
    <w:rsid w:val="00782CBB"/>
    <w:rsid w:val="00782DBC"/>
    <w:rsid w:val="00782DBE"/>
    <w:rsid w:val="00782F0F"/>
    <w:rsid w:val="00782F1D"/>
    <w:rsid w:val="0078300A"/>
    <w:rsid w:val="0078319B"/>
    <w:rsid w:val="007831E0"/>
    <w:rsid w:val="00783342"/>
    <w:rsid w:val="007833BA"/>
    <w:rsid w:val="00783628"/>
    <w:rsid w:val="007837FE"/>
    <w:rsid w:val="00783844"/>
    <w:rsid w:val="007838A9"/>
    <w:rsid w:val="00783A4E"/>
    <w:rsid w:val="00783A98"/>
    <w:rsid w:val="00783B1E"/>
    <w:rsid w:val="00783E1C"/>
    <w:rsid w:val="00784004"/>
    <w:rsid w:val="0078406D"/>
    <w:rsid w:val="0078419B"/>
    <w:rsid w:val="00784235"/>
    <w:rsid w:val="0078433D"/>
    <w:rsid w:val="0078435A"/>
    <w:rsid w:val="0078435F"/>
    <w:rsid w:val="00784580"/>
    <w:rsid w:val="0078458D"/>
    <w:rsid w:val="0078461F"/>
    <w:rsid w:val="007848AB"/>
    <w:rsid w:val="00784BB0"/>
    <w:rsid w:val="0078507A"/>
    <w:rsid w:val="00785206"/>
    <w:rsid w:val="00785233"/>
    <w:rsid w:val="00785339"/>
    <w:rsid w:val="00785391"/>
    <w:rsid w:val="00785439"/>
    <w:rsid w:val="007854BF"/>
    <w:rsid w:val="007855BB"/>
    <w:rsid w:val="00785636"/>
    <w:rsid w:val="00785772"/>
    <w:rsid w:val="00785810"/>
    <w:rsid w:val="00785A5D"/>
    <w:rsid w:val="00785C9F"/>
    <w:rsid w:val="00785D0D"/>
    <w:rsid w:val="00785FE3"/>
    <w:rsid w:val="00786092"/>
    <w:rsid w:val="007861FD"/>
    <w:rsid w:val="007862A4"/>
    <w:rsid w:val="00786313"/>
    <w:rsid w:val="007863CD"/>
    <w:rsid w:val="00786483"/>
    <w:rsid w:val="00786775"/>
    <w:rsid w:val="007867AC"/>
    <w:rsid w:val="00786C01"/>
    <w:rsid w:val="00786C34"/>
    <w:rsid w:val="00786C61"/>
    <w:rsid w:val="00786CC5"/>
    <w:rsid w:val="00786CD5"/>
    <w:rsid w:val="00786EB3"/>
    <w:rsid w:val="0078740C"/>
    <w:rsid w:val="0078750E"/>
    <w:rsid w:val="007875C0"/>
    <w:rsid w:val="0078769A"/>
    <w:rsid w:val="007877C6"/>
    <w:rsid w:val="00787938"/>
    <w:rsid w:val="00787994"/>
    <w:rsid w:val="00787AA4"/>
    <w:rsid w:val="00787B39"/>
    <w:rsid w:val="00787D61"/>
    <w:rsid w:val="00787E6F"/>
    <w:rsid w:val="00787EDC"/>
    <w:rsid w:val="007900E5"/>
    <w:rsid w:val="00790229"/>
    <w:rsid w:val="00790264"/>
    <w:rsid w:val="0079033E"/>
    <w:rsid w:val="007907D4"/>
    <w:rsid w:val="0079080A"/>
    <w:rsid w:val="0079090C"/>
    <w:rsid w:val="00790A02"/>
    <w:rsid w:val="00790E4D"/>
    <w:rsid w:val="00790E5E"/>
    <w:rsid w:val="00790F25"/>
    <w:rsid w:val="00791037"/>
    <w:rsid w:val="00791084"/>
    <w:rsid w:val="00791457"/>
    <w:rsid w:val="007914E5"/>
    <w:rsid w:val="007915FF"/>
    <w:rsid w:val="007916CD"/>
    <w:rsid w:val="0079187C"/>
    <w:rsid w:val="00791939"/>
    <w:rsid w:val="00791BAC"/>
    <w:rsid w:val="00791D7B"/>
    <w:rsid w:val="007920F9"/>
    <w:rsid w:val="0079220B"/>
    <w:rsid w:val="007922CE"/>
    <w:rsid w:val="007922F0"/>
    <w:rsid w:val="0079246E"/>
    <w:rsid w:val="0079252F"/>
    <w:rsid w:val="0079277D"/>
    <w:rsid w:val="00792793"/>
    <w:rsid w:val="00792898"/>
    <w:rsid w:val="007928FE"/>
    <w:rsid w:val="00792AF2"/>
    <w:rsid w:val="00792E50"/>
    <w:rsid w:val="00792FCE"/>
    <w:rsid w:val="00793131"/>
    <w:rsid w:val="00793224"/>
    <w:rsid w:val="0079348D"/>
    <w:rsid w:val="00793574"/>
    <w:rsid w:val="0079357B"/>
    <w:rsid w:val="007935EF"/>
    <w:rsid w:val="00793672"/>
    <w:rsid w:val="007937F3"/>
    <w:rsid w:val="00793888"/>
    <w:rsid w:val="00793A68"/>
    <w:rsid w:val="00793B36"/>
    <w:rsid w:val="00793F8D"/>
    <w:rsid w:val="00793F90"/>
    <w:rsid w:val="00794120"/>
    <w:rsid w:val="00794139"/>
    <w:rsid w:val="007942DC"/>
    <w:rsid w:val="00794825"/>
    <w:rsid w:val="00794B08"/>
    <w:rsid w:val="00794B1F"/>
    <w:rsid w:val="00794C2C"/>
    <w:rsid w:val="00794C36"/>
    <w:rsid w:val="00794C8D"/>
    <w:rsid w:val="00794CB7"/>
    <w:rsid w:val="00794D13"/>
    <w:rsid w:val="00794DD3"/>
    <w:rsid w:val="00794E6B"/>
    <w:rsid w:val="00794FC6"/>
    <w:rsid w:val="007950C1"/>
    <w:rsid w:val="0079510C"/>
    <w:rsid w:val="00795338"/>
    <w:rsid w:val="00795440"/>
    <w:rsid w:val="0079557E"/>
    <w:rsid w:val="007957D0"/>
    <w:rsid w:val="007958A2"/>
    <w:rsid w:val="007959A7"/>
    <w:rsid w:val="00795D33"/>
    <w:rsid w:val="00795D74"/>
    <w:rsid w:val="00795D7D"/>
    <w:rsid w:val="00795DBE"/>
    <w:rsid w:val="00795E0C"/>
    <w:rsid w:val="00795F72"/>
    <w:rsid w:val="00795F8D"/>
    <w:rsid w:val="007965A7"/>
    <w:rsid w:val="007965FE"/>
    <w:rsid w:val="0079675F"/>
    <w:rsid w:val="0079696F"/>
    <w:rsid w:val="00796B14"/>
    <w:rsid w:val="00796B98"/>
    <w:rsid w:val="00796CB3"/>
    <w:rsid w:val="00796F22"/>
    <w:rsid w:val="00796F87"/>
    <w:rsid w:val="007975B7"/>
    <w:rsid w:val="0079775A"/>
    <w:rsid w:val="00797A6A"/>
    <w:rsid w:val="00797B2E"/>
    <w:rsid w:val="00797CCD"/>
    <w:rsid w:val="00797D7D"/>
    <w:rsid w:val="00797E84"/>
    <w:rsid w:val="00797F72"/>
    <w:rsid w:val="0079984F"/>
    <w:rsid w:val="0079C5B1"/>
    <w:rsid w:val="007A01D0"/>
    <w:rsid w:val="007A0232"/>
    <w:rsid w:val="007A02C8"/>
    <w:rsid w:val="007A0430"/>
    <w:rsid w:val="007A0828"/>
    <w:rsid w:val="007A0899"/>
    <w:rsid w:val="007A0B12"/>
    <w:rsid w:val="007A0C60"/>
    <w:rsid w:val="007A10EA"/>
    <w:rsid w:val="007A1236"/>
    <w:rsid w:val="007A1350"/>
    <w:rsid w:val="007A13A9"/>
    <w:rsid w:val="007A1464"/>
    <w:rsid w:val="007A14CC"/>
    <w:rsid w:val="007A14F6"/>
    <w:rsid w:val="007A183E"/>
    <w:rsid w:val="007A1907"/>
    <w:rsid w:val="007A1A14"/>
    <w:rsid w:val="007A1A18"/>
    <w:rsid w:val="007A1B4D"/>
    <w:rsid w:val="007A1B9F"/>
    <w:rsid w:val="007A1C19"/>
    <w:rsid w:val="007A1DC4"/>
    <w:rsid w:val="007A1DC6"/>
    <w:rsid w:val="007A1F40"/>
    <w:rsid w:val="007A20FC"/>
    <w:rsid w:val="007A22A5"/>
    <w:rsid w:val="007A24DF"/>
    <w:rsid w:val="007A2510"/>
    <w:rsid w:val="007A25BD"/>
    <w:rsid w:val="007A26CE"/>
    <w:rsid w:val="007A2750"/>
    <w:rsid w:val="007A27F8"/>
    <w:rsid w:val="007A281C"/>
    <w:rsid w:val="007A2973"/>
    <w:rsid w:val="007A2BE9"/>
    <w:rsid w:val="007A2D73"/>
    <w:rsid w:val="007A2E3E"/>
    <w:rsid w:val="007A2F5F"/>
    <w:rsid w:val="007A2F77"/>
    <w:rsid w:val="007A32D9"/>
    <w:rsid w:val="007A35AA"/>
    <w:rsid w:val="007A361B"/>
    <w:rsid w:val="007A36E4"/>
    <w:rsid w:val="007A3A64"/>
    <w:rsid w:val="007A3D37"/>
    <w:rsid w:val="007A3D72"/>
    <w:rsid w:val="007A3F45"/>
    <w:rsid w:val="007A3F83"/>
    <w:rsid w:val="007A427F"/>
    <w:rsid w:val="007A43A9"/>
    <w:rsid w:val="007A4475"/>
    <w:rsid w:val="007A44B7"/>
    <w:rsid w:val="007A4705"/>
    <w:rsid w:val="007A4C20"/>
    <w:rsid w:val="007A4FE3"/>
    <w:rsid w:val="007A50B8"/>
    <w:rsid w:val="007A50F1"/>
    <w:rsid w:val="007A51EB"/>
    <w:rsid w:val="007A5255"/>
    <w:rsid w:val="007A57FD"/>
    <w:rsid w:val="007A5979"/>
    <w:rsid w:val="007A5A96"/>
    <w:rsid w:val="007A5DBE"/>
    <w:rsid w:val="007A6140"/>
    <w:rsid w:val="007A6401"/>
    <w:rsid w:val="007A65D0"/>
    <w:rsid w:val="007A6926"/>
    <w:rsid w:val="007A7195"/>
    <w:rsid w:val="007A72E6"/>
    <w:rsid w:val="007A7393"/>
    <w:rsid w:val="007A7BC9"/>
    <w:rsid w:val="007A7C05"/>
    <w:rsid w:val="007A7CF5"/>
    <w:rsid w:val="007A7D09"/>
    <w:rsid w:val="007A7E13"/>
    <w:rsid w:val="007A7EA9"/>
    <w:rsid w:val="007B0089"/>
    <w:rsid w:val="007B00C8"/>
    <w:rsid w:val="007B0230"/>
    <w:rsid w:val="007B0312"/>
    <w:rsid w:val="007B0373"/>
    <w:rsid w:val="007B0736"/>
    <w:rsid w:val="007B07B3"/>
    <w:rsid w:val="007B07DC"/>
    <w:rsid w:val="007B09DF"/>
    <w:rsid w:val="007B0A7A"/>
    <w:rsid w:val="007B0BF0"/>
    <w:rsid w:val="007B0CF1"/>
    <w:rsid w:val="007B0DF3"/>
    <w:rsid w:val="007B0E37"/>
    <w:rsid w:val="007B10BE"/>
    <w:rsid w:val="007B1302"/>
    <w:rsid w:val="007B1514"/>
    <w:rsid w:val="007B15D2"/>
    <w:rsid w:val="007B1688"/>
    <w:rsid w:val="007B17B4"/>
    <w:rsid w:val="007B180D"/>
    <w:rsid w:val="007B1B29"/>
    <w:rsid w:val="007B20A6"/>
    <w:rsid w:val="007B21DA"/>
    <w:rsid w:val="007B253D"/>
    <w:rsid w:val="007B2764"/>
    <w:rsid w:val="007B2837"/>
    <w:rsid w:val="007B284B"/>
    <w:rsid w:val="007B2C0B"/>
    <w:rsid w:val="007B2D27"/>
    <w:rsid w:val="007B2DC3"/>
    <w:rsid w:val="007B2F57"/>
    <w:rsid w:val="007B30B7"/>
    <w:rsid w:val="007B3241"/>
    <w:rsid w:val="007B351F"/>
    <w:rsid w:val="007B3549"/>
    <w:rsid w:val="007B36D8"/>
    <w:rsid w:val="007B379B"/>
    <w:rsid w:val="007B3B0C"/>
    <w:rsid w:val="007B3BE2"/>
    <w:rsid w:val="007B3E72"/>
    <w:rsid w:val="007B4371"/>
    <w:rsid w:val="007B46DE"/>
    <w:rsid w:val="007B4812"/>
    <w:rsid w:val="007B488C"/>
    <w:rsid w:val="007B48A9"/>
    <w:rsid w:val="007B4D0C"/>
    <w:rsid w:val="007B4D12"/>
    <w:rsid w:val="007B4D94"/>
    <w:rsid w:val="007B4F57"/>
    <w:rsid w:val="007B4F61"/>
    <w:rsid w:val="007B5123"/>
    <w:rsid w:val="007B5159"/>
    <w:rsid w:val="007B51F9"/>
    <w:rsid w:val="007B52F1"/>
    <w:rsid w:val="007B55C6"/>
    <w:rsid w:val="007B573A"/>
    <w:rsid w:val="007B57B0"/>
    <w:rsid w:val="007B58EC"/>
    <w:rsid w:val="007B5A22"/>
    <w:rsid w:val="007B5D58"/>
    <w:rsid w:val="007B5DF7"/>
    <w:rsid w:val="007B6037"/>
    <w:rsid w:val="007B6066"/>
    <w:rsid w:val="007B6225"/>
    <w:rsid w:val="007B642D"/>
    <w:rsid w:val="007B6481"/>
    <w:rsid w:val="007B66C0"/>
    <w:rsid w:val="007B67A6"/>
    <w:rsid w:val="007B6911"/>
    <w:rsid w:val="007B6C90"/>
    <w:rsid w:val="007B6CA9"/>
    <w:rsid w:val="007B6E16"/>
    <w:rsid w:val="007B6E65"/>
    <w:rsid w:val="007B6E8A"/>
    <w:rsid w:val="007B6F1F"/>
    <w:rsid w:val="007B735B"/>
    <w:rsid w:val="007B7497"/>
    <w:rsid w:val="007B7652"/>
    <w:rsid w:val="007B793D"/>
    <w:rsid w:val="007B7986"/>
    <w:rsid w:val="007B7BE7"/>
    <w:rsid w:val="007B7E40"/>
    <w:rsid w:val="007B7E61"/>
    <w:rsid w:val="007B7F43"/>
    <w:rsid w:val="007C01DD"/>
    <w:rsid w:val="007C049B"/>
    <w:rsid w:val="007C058B"/>
    <w:rsid w:val="007C0653"/>
    <w:rsid w:val="007C0681"/>
    <w:rsid w:val="007C0989"/>
    <w:rsid w:val="007C098B"/>
    <w:rsid w:val="007C0ACE"/>
    <w:rsid w:val="007C0AF7"/>
    <w:rsid w:val="007C0BE4"/>
    <w:rsid w:val="007C0E5E"/>
    <w:rsid w:val="007C0F0B"/>
    <w:rsid w:val="007C0F4E"/>
    <w:rsid w:val="007C0F7C"/>
    <w:rsid w:val="007C1433"/>
    <w:rsid w:val="007C18A0"/>
    <w:rsid w:val="007C19C6"/>
    <w:rsid w:val="007C1A25"/>
    <w:rsid w:val="007C1A5A"/>
    <w:rsid w:val="007C1A72"/>
    <w:rsid w:val="007C1D0A"/>
    <w:rsid w:val="007C1E18"/>
    <w:rsid w:val="007C1E69"/>
    <w:rsid w:val="007C1F2A"/>
    <w:rsid w:val="007C1FF8"/>
    <w:rsid w:val="007C2022"/>
    <w:rsid w:val="007C2150"/>
    <w:rsid w:val="007C21C5"/>
    <w:rsid w:val="007C2403"/>
    <w:rsid w:val="007C2534"/>
    <w:rsid w:val="007C255B"/>
    <w:rsid w:val="007C28E8"/>
    <w:rsid w:val="007C2B8F"/>
    <w:rsid w:val="007C2B91"/>
    <w:rsid w:val="007C2B9A"/>
    <w:rsid w:val="007C2C3A"/>
    <w:rsid w:val="007C2CEC"/>
    <w:rsid w:val="007C2D9D"/>
    <w:rsid w:val="007C2DBF"/>
    <w:rsid w:val="007C2E29"/>
    <w:rsid w:val="007C2E6C"/>
    <w:rsid w:val="007C3175"/>
    <w:rsid w:val="007C3220"/>
    <w:rsid w:val="007C3235"/>
    <w:rsid w:val="007C336F"/>
    <w:rsid w:val="007C343F"/>
    <w:rsid w:val="007C371B"/>
    <w:rsid w:val="007C37EA"/>
    <w:rsid w:val="007C3930"/>
    <w:rsid w:val="007C3B3C"/>
    <w:rsid w:val="007C3D97"/>
    <w:rsid w:val="007C4361"/>
    <w:rsid w:val="007C45DB"/>
    <w:rsid w:val="007C4651"/>
    <w:rsid w:val="007C471A"/>
    <w:rsid w:val="007C4987"/>
    <w:rsid w:val="007C49D4"/>
    <w:rsid w:val="007C4A8F"/>
    <w:rsid w:val="007C4B86"/>
    <w:rsid w:val="007C4E00"/>
    <w:rsid w:val="007C4F66"/>
    <w:rsid w:val="007C513C"/>
    <w:rsid w:val="007C5295"/>
    <w:rsid w:val="007C5471"/>
    <w:rsid w:val="007C56B2"/>
    <w:rsid w:val="007C5722"/>
    <w:rsid w:val="007C5855"/>
    <w:rsid w:val="007C5F6E"/>
    <w:rsid w:val="007C614C"/>
    <w:rsid w:val="007C62CD"/>
    <w:rsid w:val="007C661B"/>
    <w:rsid w:val="007C67BD"/>
    <w:rsid w:val="007C67EA"/>
    <w:rsid w:val="007C69BD"/>
    <w:rsid w:val="007C6B5F"/>
    <w:rsid w:val="007C6BEE"/>
    <w:rsid w:val="007C6C62"/>
    <w:rsid w:val="007C6C79"/>
    <w:rsid w:val="007C6C8E"/>
    <w:rsid w:val="007C6FBC"/>
    <w:rsid w:val="007C7102"/>
    <w:rsid w:val="007C719A"/>
    <w:rsid w:val="007C73CA"/>
    <w:rsid w:val="007C7414"/>
    <w:rsid w:val="007C74B0"/>
    <w:rsid w:val="007C763F"/>
    <w:rsid w:val="007C77F3"/>
    <w:rsid w:val="007C79AA"/>
    <w:rsid w:val="007C7B2D"/>
    <w:rsid w:val="007C7BDA"/>
    <w:rsid w:val="007C7CE1"/>
    <w:rsid w:val="007C7EFE"/>
    <w:rsid w:val="007C7F29"/>
    <w:rsid w:val="007D0356"/>
    <w:rsid w:val="007D0467"/>
    <w:rsid w:val="007D06C0"/>
    <w:rsid w:val="007D06E2"/>
    <w:rsid w:val="007D07F4"/>
    <w:rsid w:val="007D083A"/>
    <w:rsid w:val="007D08C0"/>
    <w:rsid w:val="007D08FE"/>
    <w:rsid w:val="007D097A"/>
    <w:rsid w:val="007D09C5"/>
    <w:rsid w:val="007D0D17"/>
    <w:rsid w:val="007D0E17"/>
    <w:rsid w:val="007D0E94"/>
    <w:rsid w:val="007D0F75"/>
    <w:rsid w:val="007D10F5"/>
    <w:rsid w:val="007D117F"/>
    <w:rsid w:val="007D123A"/>
    <w:rsid w:val="007D1273"/>
    <w:rsid w:val="007D140B"/>
    <w:rsid w:val="007D1557"/>
    <w:rsid w:val="007D1666"/>
    <w:rsid w:val="007D1825"/>
    <w:rsid w:val="007D1832"/>
    <w:rsid w:val="007D1881"/>
    <w:rsid w:val="007D1AC8"/>
    <w:rsid w:val="007D1E3A"/>
    <w:rsid w:val="007D1F9B"/>
    <w:rsid w:val="007D210F"/>
    <w:rsid w:val="007D2114"/>
    <w:rsid w:val="007D2360"/>
    <w:rsid w:val="007D24D4"/>
    <w:rsid w:val="007D259D"/>
    <w:rsid w:val="007D27AC"/>
    <w:rsid w:val="007D28A3"/>
    <w:rsid w:val="007D2A20"/>
    <w:rsid w:val="007D2AFF"/>
    <w:rsid w:val="007D2C21"/>
    <w:rsid w:val="007D30B5"/>
    <w:rsid w:val="007D3200"/>
    <w:rsid w:val="007D3341"/>
    <w:rsid w:val="007D35B8"/>
    <w:rsid w:val="007D35BA"/>
    <w:rsid w:val="007D370F"/>
    <w:rsid w:val="007D37FC"/>
    <w:rsid w:val="007D3891"/>
    <w:rsid w:val="007D3B80"/>
    <w:rsid w:val="007D3BE2"/>
    <w:rsid w:val="007D3CDB"/>
    <w:rsid w:val="007D3FA4"/>
    <w:rsid w:val="007D40D5"/>
    <w:rsid w:val="007D42C6"/>
    <w:rsid w:val="007D4546"/>
    <w:rsid w:val="007D456E"/>
    <w:rsid w:val="007D4679"/>
    <w:rsid w:val="007D4798"/>
    <w:rsid w:val="007D4A5E"/>
    <w:rsid w:val="007D4BDF"/>
    <w:rsid w:val="007D4CA1"/>
    <w:rsid w:val="007D4ED5"/>
    <w:rsid w:val="007D50C1"/>
    <w:rsid w:val="007D51B8"/>
    <w:rsid w:val="007D529D"/>
    <w:rsid w:val="007D52AD"/>
    <w:rsid w:val="007D563A"/>
    <w:rsid w:val="007D5741"/>
    <w:rsid w:val="007D5977"/>
    <w:rsid w:val="007D5A77"/>
    <w:rsid w:val="007D5BC0"/>
    <w:rsid w:val="007D5DD3"/>
    <w:rsid w:val="007D60FA"/>
    <w:rsid w:val="007D6739"/>
    <w:rsid w:val="007D6A80"/>
    <w:rsid w:val="007D6B36"/>
    <w:rsid w:val="007D6EB3"/>
    <w:rsid w:val="007D7281"/>
    <w:rsid w:val="007D7722"/>
    <w:rsid w:val="007D7787"/>
    <w:rsid w:val="007D7798"/>
    <w:rsid w:val="007D7AAC"/>
    <w:rsid w:val="007D7C9C"/>
    <w:rsid w:val="007D7D92"/>
    <w:rsid w:val="007D7F4D"/>
    <w:rsid w:val="007E01DF"/>
    <w:rsid w:val="007E02B4"/>
    <w:rsid w:val="007E034C"/>
    <w:rsid w:val="007E0814"/>
    <w:rsid w:val="007E0908"/>
    <w:rsid w:val="007E0A83"/>
    <w:rsid w:val="007E0B67"/>
    <w:rsid w:val="007E0DCF"/>
    <w:rsid w:val="007E0E29"/>
    <w:rsid w:val="007E0EBF"/>
    <w:rsid w:val="007E10A1"/>
    <w:rsid w:val="007E11BE"/>
    <w:rsid w:val="007E19FB"/>
    <w:rsid w:val="007E1A6C"/>
    <w:rsid w:val="007E1E35"/>
    <w:rsid w:val="007E2095"/>
    <w:rsid w:val="007E2208"/>
    <w:rsid w:val="007E224F"/>
    <w:rsid w:val="007E22DD"/>
    <w:rsid w:val="007E22F1"/>
    <w:rsid w:val="007E23F4"/>
    <w:rsid w:val="007E24EF"/>
    <w:rsid w:val="007E26F8"/>
    <w:rsid w:val="007E2713"/>
    <w:rsid w:val="007E2925"/>
    <w:rsid w:val="007E304C"/>
    <w:rsid w:val="007E33ED"/>
    <w:rsid w:val="007E33F4"/>
    <w:rsid w:val="007E34AC"/>
    <w:rsid w:val="007E34D8"/>
    <w:rsid w:val="007E34EC"/>
    <w:rsid w:val="007E3718"/>
    <w:rsid w:val="007E392B"/>
    <w:rsid w:val="007E3C31"/>
    <w:rsid w:val="007E3CC5"/>
    <w:rsid w:val="007E3DBC"/>
    <w:rsid w:val="007E3DC2"/>
    <w:rsid w:val="007E3DCC"/>
    <w:rsid w:val="007E3E17"/>
    <w:rsid w:val="007E40B1"/>
    <w:rsid w:val="007E4116"/>
    <w:rsid w:val="007E41E9"/>
    <w:rsid w:val="007E423B"/>
    <w:rsid w:val="007E45A2"/>
    <w:rsid w:val="007E46A2"/>
    <w:rsid w:val="007E4747"/>
    <w:rsid w:val="007E4843"/>
    <w:rsid w:val="007E4925"/>
    <w:rsid w:val="007E4A38"/>
    <w:rsid w:val="007E4A9D"/>
    <w:rsid w:val="007E4AFF"/>
    <w:rsid w:val="007E4EB5"/>
    <w:rsid w:val="007E5127"/>
    <w:rsid w:val="007E5302"/>
    <w:rsid w:val="007E535D"/>
    <w:rsid w:val="007E5370"/>
    <w:rsid w:val="007E53FB"/>
    <w:rsid w:val="007E571A"/>
    <w:rsid w:val="007E583E"/>
    <w:rsid w:val="007E5B06"/>
    <w:rsid w:val="007E5CF1"/>
    <w:rsid w:val="007E5E11"/>
    <w:rsid w:val="007E5F0A"/>
    <w:rsid w:val="007E6225"/>
    <w:rsid w:val="007E6508"/>
    <w:rsid w:val="007E65EC"/>
    <w:rsid w:val="007E6753"/>
    <w:rsid w:val="007E68F9"/>
    <w:rsid w:val="007E6CC2"/>
    <w:rsid w:val="007E6DAC"/>
    <w:rsid w:val="007E6F56"/>
    <w:rsid w:val="007E701D"/>
    <w:rsid w:val="007E70ED"/>
    <w:rsid w:val="007E7272"/>
    <w:rsid w:val="007E75B8"/>
    <w:rsid w:val="007E76DA"/>
    <w:rsid w:val="007E777E"/>
    <w:rsid w:val="007E7928"/>
    <w:rsid w:val="007E7A24"/>
    <w:rsid w:val="007E7DA0"/>
    <w:rsid w:val="007F02F3"/>
    <w:rsid w:val="007F0461"/>
    <w:rsid w:val="007F0580"/>
    <w:rsid w:val="007F0603"/>
    <w:rsid w:val="007F065A"/>
    <w:rsid w:val="007F06FE"/>
    <w:rsid w:val="007F0896"/>
    <w:rsid w:val="007F09EE"/>
    <w:rsid w:val="007F0B3E"/>
    <w:rsid w:val="007F0B43"/>
    <w:rsid w:val="007F0C0F"/>
    <w:rsid w:val="007F0C58"/>
    <w:rsid w:val="007F0EAD"/>
    <w:rsid w:val="007F1234"/>
    <w:rsid w:val="007F1430"/>
    <w:rsid w:val="007F15BC"/>
    <w:rsid w:val="007F15F9"/>
    <w:rsid w:val="007F174C"/>
    <w:rsid w:val="007F175B"/>
    <w:rsid w:val="007F1846"/>
    <w:rsid w:val="007F1A8B"/>
    <w:rsid w:val="007F1AFF"/>
    <w:rsid w:val="007F1B39"/>
    <w:rsid w:val="007F1D54"/>
    <w:rsid w:val="007F1EA2"/>
    <w:rsid w:val="007F1EDF"/>
    <w:rsid w:val="007F1F31"/>
    <w:rsid w:val="007F20BD"/>
    <w:rsid w:val="007F22D5"/>
    <w:rsid w:val="007F2641"/>
    <w:rsid w:val="007F26BA"/>
    <w:rsid w:val="007F26DD"/>
    <w:rsid w:val="007F2756"/>
    <w:rsid w:val="007F27F1"/>
    <w:rsid w:val="007F2807"/>
    <w:rsid w:val="007F2924"/>
    <w:rsid w:val="007F29FF"/>
    <w:rsid w:val="007F2A97"/>
    <w:rsid w:val="007F2D44"/>
    <w:rsid w:val="007F2D63"/>
    <w:rsid w:val="007F2E58"/>
    <w:rsid w:val="007F2EE7"/>
    <w:rsid w:val="007F2EF3"/>
    <w:rsid w:val="007F2F34"/>
    <w:rsid w:val="007F3035"/>
    <w:rsid w:val="007F3111"/>
    <w:rsid w:val="007F31CD"/>
    <w:rsid w:val="007F359E"/>
    <w:rsid w:val="007F3941"/>
    <w:rsid w:val="007F3AA2"/>
    <w:rsid w:val="007F3AC5"/>
    <w:rsid w:val="007F3BB5"/>
    <w:rsid w:val="007F3BBF"/>
    <w:rsid w:val="007F3E29"/>
    <w:rsid w:val="007F3E39"/>
    <w:rsid w:val="007F4173"/>
    <w:rsid w:val="007F4193"/>
    <w:rsid w:val="007F4424"/>
    <w:rsid w:val="007F455D"/>
    <w:rsid w:val="007F4689"/>
    <w:rsid w:val="007F4724"/>
    <w:rsid w:val="007F4937"/>
    <w:rsid w:val="007F4B7C"/>
    <w:rsid w:val="007F4BA7"/>
    <w:rsid w:val="007F4BDA"/>
    <w:rsid w:val="007F4E1A"/>
    <w:rsid w:val="007F5253"/>
    <w:rsid w:val="007F5388"/>
    <w:rsid w:val="007F5554"/>
    <w:rsid w:val="007F5607"/>
    <w:rsid w:val="007F5905"/>
    <w:rsid w:val="007F5917"/>
    <w:rsid w:val="007F619B"/>
    <w:rsid w:val="007F6431"/>
    <w:rsid w:val="007F6553"/>
    <w:rsid w:val="007F6751"/>
    <w:rsid w:val="007F690F"/>
    <w:rsid w:val="007F69FC"/>
    <w:rsid w:val="007F6B65"/>
    <w:rsid w:val="007F6CAB"/>
    <w:rsid w:val="007F70E6"/>
    <w:rsid w:val="007F72A2"/>
    <w:rsid w:val="007F7410"/>
    <w:rsid w:val="007F7619"/>
    <w:rsid w:val="007F7735"/>
    <w:rsid w:val="007F7796"/>
    <w:rsid w:val="007F78AE"/>
    <w:rsid w:val="007F79CC"/>
    <w:rsid w:val="007F7AE5"/>
    <w:rsid w:val="007F7AF6"/>
    <w:rsid w:val="007F7B4C"/>
    <w:rsid w:val="007F7B6E"/>
    <w:rsid w:val="007F7C7A"/>
    <w:rsid w:val="007F7CE7"/>
    <w:rsid w:val="007F7D58"/>
    <w:rsid w:val="007F7DB8"/>
    <w:rsid w:val="008000B8"/>
    <w:rsid w:val="008000F4"/>
    <w:rsid w:val="0080023F"/>
    <w:rsid w:val="0080037C"/>
    <w:rsid w:val="008004E2"/>
    <w:rsid w:val="008007D7"/>
    <w:rsid w:val="008007F4"/>
    <w:rsid w:val="00800B6B"/>
    <w:rsid w:val="00801164"/>
    <w:rsid w:val="008014CE"/>
    <w:rsid w:val="0080151B"/>
    <w:rsid w:val="008016A9"/>
    <w:rsid w:val="008018E2"/>
    <w:rsid w:val="008018E5"/>
    <w:rsid w:val="008018FF"/>
    <w:rsid w:val="008019D1"/>
    <w:rsid w:val="00801A1B"/>
    <w:rsid w:val="00801A48"/>
    <w:rsid w:val="00801AFD"/>
    <w:rsid w:val="00801BFC"/>
    <w:rsid w:val="00801C17"/>
    <w:rsid w:val="00801EDD"/>
    <w:rsid w:val="0080213F"/>
    <w:rsid w:val="008021F6"/>
    <w:rsid w:val="0080277C"/>
    <w:rsid w:val="00802817"/>
    <w:rsid w:val="008028DC"/>
    <w:rsid w:val="008029B9"/>
    <w:rsid w:val="00802A81"/>
    <w:rsid w:val="00802ACD"/>
    <w:rsid w:val="00802EDC"/>
    <w:rsid w:val="00803180"/>
    <w:rsid w:val="008035DE"/>
    <w:rsid w:val="0080367A"/>
    <w:rsid w:val="008037BA"/>
    <w:rsid w:val="0080386D"/>
    <w:rsid w:val="00803CEA"/>
    <w:rsid w:val="00803E10"/>
    <w:rsid w:val="00803E3A"/>
    <w:rsid w:val="00803EFC"/>
    <w:rsid w:val="00804472"/>
    <w:rsid w:val="0080470D"/>
    <w:rsid w:val="00804C09"/>
    <w:rsid w:val="00804C69"/>
    <w:rsid w:val="00804C89"/>
    <w:rsid w:val="00804CEA"/>
    <w:rsid w:val="00804E6E"/>
    <w:rsid w:val="00804F5C"/>
    <w:rsid w:val="0080500C"/>
    <w:rsid w:val="008050E7"/>
    <w:rsid w:val="0080512A"/>
    <w:rsid w:val="0080518A"/>
    <w:rsid w:val="008052C6"/>
    <w:rsid w:val="0080535E"/>
    <w:rsid w:val="00805364"/>
    <w:rsid w:val="00805392"/>
    <w:rsid w:val="00805550"/>
    <w:rsid w:val="00805652"/>
    <w:rsid w:val="0080565D"/>
    <w:rsid w:val="00805D54"/>
    <w:rsid w:val="008060FE"/>
    <w:rsid w:val="008061F5"/>
    <w:rsid w:val="00806551"/>
    <w:rsid w:val="0080659D"/>
    <w:rsid w:val="0080663A"/>
    <w:rsid w:val="008068BA"/>
    <w:rsid w:val="00806BB8"/>
    <w:rsid w:val="00806C03"/>
    <w:rsid w:val="00806C53"/>
    <w:rsid w:val="00806F75"/>
    <w:rsid w:val="0080708A"/>
    <w:rsid w:val="008070BC"/>
    <w:rsid w:val="00807179"/>
    <w:rsid w:val="008071E5"/>
    <w:rsid w:val="0080739B"/>
    <w:rsid w:val="00807551"/>
    <w:rsid w:val="00807594"/>
    <w:rsid w:val="0080763F"/>
    <w:rsid w:val="008077A9"/>
    <w:rsid w:val="008077B4"/>
    <w:rsid w:val="008077E3"/>
    <w:rsid w:val="0080786E"/>
    <w:rsid w:val="008078A1"/>
    <w:rsid w:val="00807BFE"/>
    <w:rsid w:val="00807CA8"/>
    <w:rsid w:val="00807CB6"/>
    <w:rsid w:val="00807EC4"/>
    <w:rsid w:val="00807F92"/>
    <w:rsid w:val="0081005D"/>
    <w:rsid w:val="008100A3"/>
    <w:rsid w:val="0081012C"/>
    <w:rsid w:val="00810175"/>
    <w:rsid w:val="0081035F"/>
    <w:rsid w:val="00810375"/>
    <w:rsid w:val="008103FE"/>
    <w:rsid w:val="0081044E"/>
    <w:rsid w:val="008104D0"/>
    <w:rsid w:val="00810541"/>
    <w:rsid w:val="00810546"/>
    <w:rsid w:val="008105C6"/>
    <w:rsid w:val="008110BF"/>
    <w:rsid w:val="00811637"/>
    <w:rsid w:val="00811659"/>
    <w:rsid w:val="00811AAC"/>
    <w:rsid w:val="00811C8C"/>
    <w:rsid w:val="00811D87"/>
    <w:rsid w:val="00811D9E"/>
    <w:rsid w:val="0081212E"/>
    <w:rsid w:val="00812330"/>
    <w:rsid w:val="00812372"/>
    <w:rsid w:val="0081258B"/>
    <w:rsid w:val="008125AD"/>
    <w:rsid w:val="00812746"/>
    <w:rsid w:val="00812AF3"/>
    <w:rsid w:val="00812C02"/>
    <w:rsid w:val="00812D25"/>
    <w:rsid w:val="00812E33"/>
    <w:rsid w:val="00812EC4"/>
    <w:rsid w:val="00812F1F"/>
    <w:rsid w:val="00812F26"/>
    <w:rsid w:val="0081313D"/>
    <w:rsid w:val="00813333"/>
    <w:rsid w:val="00813506"/>
    <w:rsid w:val="00813547"/>
    <w:rsid w:val="008135F1"/>
    <w:rsid w:val="0081372B"/>
    <w:rsid w:val="00813B85"/>
    <w:rsid w:val="00813D67"/>
    <w:rsid w:val="00814106"/>
    <w:rsid w:val="00814314"/>
    <w:rsid w:val="00814360"/>
    <w:rsid w:val="00814436"/>
    <w:rsid w:val="00814474"/>
    <w:rsid w:val="008145F5"/>
    <w:rsid w:val="00814600"/>
    <w:rsid w:val="0081484B"/>
    <w:rsid w:val="0081485B"/>
    <w:rsid w:val="008149C2"/>
    <w:rsid w:val="00814A1C"/>
    <w:rsid w:val="00814A66"/>
    <w:rsid w:val="00814DA7"/>
    <w:rsid w:val="00814DBB"/>
    <w:rsid w:val="00814F86"/>
    <w:rsid w:val="008152AB"/>
    <w:rsid w:val="008152F2"/>
    <w:rsid w:val="008153A5"/>
    <w:rsid w:val="0081541A"/>
    <w:rsid w:val="0081554A"/>
    <w:rsid w:val="008156DD"/>
    <w:rsid w:val="00815790"/>
    <w:rsid w:val="008157B7"/>
    <w:rsid w:val="00815817"/>
    <w:rsid w:val="0081587A"/>
    <w:rsid w:val="0081595D"/>
    <w:rsid w:val="00815AD8"/>
    <w:rsid w:val="00815B02"/>
    <w:rsid w:val="00815E34"/>
    <w:rsid w:val="00815E71"/>
    <w:rsid w:val="00815EB5"/>
    <w:rsid w:val="00815F09"/>
    <w:rsid w:val="0081616A"/>
    <w:rsid w:val="0081619D"/>
    <w:rsid w:val="008161AB"/>
    <w:rsid w:val="00816340"/>
    <w:rsid w:val="0081646B"/>
    <w:rsid w:val="00816751"/>
    <w:rsid w:val="00816CFB"/>
    <w:rsid w:val="00816D87"/>
    <w:rsid w:val="00816EFB"/>
    <w:rsid w:val="00816F30"/>
    <w:rsid w:val="00816F63"/>
    <w:rsid w:val="00816FF8"/>
    <w:rsid w:val="00817197"/>
    <w:rsid w:val="00817248"/>
    <w:rsid w:val="00817299"/>
    <w:rsid w:val="00817526"/>
    <w:rsid w:val="00817870"/>
    <w:rsid w:val="008178CD"/>
    <w:rsid w:val="00817966"/>
    <w:rsid w:val="00817972"/>
    <w:rsid w:val="00817B34"/>
    <w:rsid w:val="00817C92"/>
    <w:rsid w:val="00817D48"/>
    <w:rsid w:val="00817DEF"/>
    <w:rsid w:val="0082016D"/>
    <w:rsid w:val="008203A3"/>
    <w:rsid w:val="00820511"/>
    <w:rsid w:val="0082086F"/>
    <w:rsid w:val="008208A8"/>
    <w:rsid w:val="00820935"/>
    <w:rsid w:val="00820A16"/>
    <w:rsid w:val="00820B63"/>
    <w:rsid w:val="00820BE3"/>
    <w:rsid w:val="00820CCE"/>
    <w:rsid w:val="00820F03"/>
    <w:rsid w:val="00820F33"/>
    <w:rsid w:val="00820F47"/>
    <w:rsid w:val="008211C6"/>
    <w:rsid w:val="0082127F"/>
    <w:rsid w:val="00821311"/>
    <w:rsid w:val="008216D5"/>
    <w:rsid w:val="00821A37"/>
    <w:rsid w:val="00821B69"/>
    <w:rsid w:val="00821BFF"/>
    <w:rsid w:val="00821D0D"/>
    <w:rsid w:val="0082212B"/>
    <w:rsid w:val="00822230"/>
    <w:rsid w:val="008222E3"/>
    <w:rsid w:val="00822616"/>
    <w:rsid w:val="0082266E"/>
    <w:rsid w:val="00822846"/>
    <w:rsid w:val="00822BC0"/>
    <w:rsid w:val="00822BC5"/>
    <w:rsid w:val="00822BCE"/>
    <w:rsid w:val="00822D61"/>
    <w:rsid w:val="00822EE3"/>
    <w:rsid w:val="0082325C"/>
    <w:rsid w:val="0082340A"/>
    <w:rsid w:val="0082341F"/>
    <w:rsid w:val="00823F8E"/>
    <w:rsid w:val="00823FB4"/>
    <w:rsid w:val="00823FD0"/>
    <w:rsid w:val="00824026"/>
    <w:rsid w:val="00824502"/>
    <w:rsid w:val="008245D4"/>
    <w:rsid w:val="008246A1"/>
    <w:rsid w:val="00824844"/>
    <w:rsid w:val="008249B1"/>
    <w:rsid w:val="00824A42"/>
    <w:rsid w:val="00824DAA"/>
    <w:rsid w:val="00824E86"/>
    <w:rsid w:val="008254B3"/>
    <w:rsid w:val="00825744"/>
    <w:rsid w:val="00825941"/>
    <w:rsid w:val="00825C86"/>
    <w:rsid w:val="00825D20"/>
    <w:rsid w:val="00825D6D"/>
    <w:rsid w:val="00825FA2"/>
    <w:rsid w:val="0082635F"/>
    <w:rsid w:val="008264B3"/>
    <w:rsid w:val="00826520"/>
    <w:rsid w:val="00826A40"/>
    <w:rsid w:val="00826A41"/>
    <w:rsid w:val="00826C88"/>
    <w:rsid w:val="00826D74"/>
    <w:rsid w:val="00826DF0"/>
    <w:rsid w:val="00826E32"/>
    <w:rsid w:val="00826EE5"/>
    <w:rsid w:val="00827016"/>
    <w:rsid w:val="008270D6"/>
    <w:rsid w:val="00827884"/>
    <w:rsid w:val="0082795B"/>
    <w:rsid w:val="00827CD2"/>
    <w:rsid w:val="00827D72"/>
    <w:rsid w:val="00827EF5"/>
    <w:rsid w:val="00827F05"/>
    <w:rsid w:val="0083017B"/>
    <w:rsid w:val="00830205"/>
    <w:rsid w:val="00830270"/>
    <w:rsid w:val="0083027D"/>
    <w:rsid w:val="0083052E"/>
    <w:rsid w:val="008307AF"/>
    <w:rsid w:val="00830A8E"/>
    <w:rsid w:val="00830B85"/>
    <w:rsid w:val="00830C6D"/>
    <w:rsid w:val="00830C85"/>
    <w:rsid w:val="00830D98"/>
    <w:rsid w:val="00831033"/>
    <w:rsid w:val="00831143"/>
    <w:rsid w:val="00831256"/>
    <w:rsid w:val="00831345"/>
    <w:rsid w:val="00831471"/>
    <w:rsid w:val="00831650"/>
    <w:rsid w:val="00831672"/>
    <w:rsid w:val="00831710"/>
    <w:rsid w:val="00831A57"/>
    <w:rsid w:val="00831DE2"/>
    <w:rsid w:val="00831F7E"/>
    <w:rsid w:val="008321C2"/>
    <w:rsid w:val="00832335"/>
    <w:rsid w:val="00832373"/>
    <w:rsid w:val="008325D9"/>
    <w:rsid w:val="008325DE"/>
    <w:rsid w:val="0083263B"/>
    <w:rsid w:val="00832729"/>
    <w:rsid w:val="0083277A"/>
    <w:rsid w:val="00832804"/>
    <w:rsid w:val="008328DA"/>
    <w:rsid w:val="00832970"/>
    <w:rsid w:val="00832A74"/>
    <w:rsid w:val="00832DE5"/>
    <w:rsid w:val="00832EBA"/>
    <w:rsid w:val="00833009"/>
    <w:rsid w:val="0083332B"/>
    <w:rsid w:val="0083359D"/>
    <w:rsid w:val="008336EB"/>
    <w:rsid w:val="008336F2"/>
    <w:rsid w:val="00833840"/>
    <w:rsid w:val="0083385D"/>
    <w:rsid w:val="00833AEB"/>
    <w:rsid w:val="00833B08"/>
    <w:rsid w:val="00833B1E"/>
    <w:rsid w:val="00833B9E"/>
    <w:rsid w:val="00833C42"/>
    <w:rsid w:val="00833D70"/>
    <w:rsid w:val="00833DDF"/>
    <w:rsid w:val="00834016"/>
    <w:rsid w:val="00834032"/>
    <w:rsid w:val="008342F5"/>
    <w:rsid w:val="0083436F"/>
    <w:rsid w:val="008343BA"/>
    <w:rsid w:val="00834520"/>
    <w:rsid w:val="0083460B"/>
    <w:rsid w:val="00834673"/>
    <w:rsid w:val="00834679"/>
    <w:rsid w:val="00834757"/>
    <w:rsid w:val="00834BAF"/>
    <w:rsid w:val="00834D85"/>
    <w:rsid w:val="00834D97"/>
    <w:rsid w:val="00834FB1"/>
    <w:rsid w:val="00835065"/>
    <w:rsid w:val="0083506B"/>
    <w:rsid w:val="0083533F"/>
    <w:rsid w:val="00835390"/>
    <w:rsid w:val="008353F9"/>
    <w:rsid w:val="008354C6"/>
    <w:rsid w:val="008356E7"/>
    <w:rsid w:val="008357EB"/>
    <w:rsid w:val="00835802"/>
    <w:rsid w:val="00835838"/>
    <w:rsid w:val="008359EB"/>
    <w:rsid w:val="00835A35"/>
    <w:rsid w:val="00835B09"/>
    <w:rsid w:val="00835C39"/>
    <w:rsid w:val="00835DAE"/>
    <w:rsid w:val="00836165"/>
    <w:rsid w:val="00836317"/>
    <w:rsid w:val="008364EB"/>
    <w:rsid w:val="008364F3"/>
    <w:rsid w:val="00836664"/>
    <w:rsid w:val="00836809"/>
    <w:rsid w:val="00836AA2"/>
    <w:rsid w:val="00836B4B"/>
    <w:rsid w:val="00836BAC"/>
    <w:rsid w:val="00836C32"/>
    <w:rsid w:val="00836D5D"/>
    <w:rsid w:val="00836F7F"/>
    <w:rsid w:val="00837442"/>
    <w:rsid w:val="00837535"/>
    <w:rsid w:val="00837543"/>
    <w:rsid w:val="00837611"/>
    <w:rsid w:val="0083771E"/>
    <w:rsid w:val="008379D0"/>
    <w:rsid w:val="00837C0C"/>
    <w:rsid w:val="00837CE6"/>
    <w:rsid w:val="0084016F"/>
    <w:rsid w:val="00840344"/>
    <w:rsid w:val="008403BE"/>
    <w:rsid w:val="0084069D"/>
    <w:rsid w:val="008406A7"/>
    <w:rsid w:val="00840797"/>
    <w:rsid w:val="008407C8"/>
    <w:rsid w:val="008409BE"/>
    <w:rsid w:val="00840A9D"/>
    <w:rsid w:val="00840AA3"/>
    <w:rsid w:val="00840BBF"/>
    <w:rsid w:val="00840D03"/>
    <w:rsid w:val="00841376"/>
    <w:rsid w:val="008413A7"/>
    <w:rsid w:val="008416A4"/>
    <w:rsid w:val="00841792"/>
    <w:rsid w:val="00841A1B"/>
    <w:rsid w:val="00841E43"/>
    <w:rsid w:val="0084207B"/>
    <w:rsid w:val="00842090"/>
    <w:rsid w:val="0084212C"/>
    <w:rsid w:val="008421BC"/>
    <w:rsid w:val="00842202"/>
    <w:rsid w:val="00842561"/>
    <w:rsid w:val="008425F5"/>
    <w:rsid w:val="008426EF"/>
    <w:rsid w:val="00842718"/>
    <w:rsid w:val="0084287C"/>
    <w:rsid w:val="008428AE"/>
    <w:rsid w:val="00842BA1"/>
    <w:rsid w:val="00842CB1"/>
    <w:rsid w:val="00842D4C"/>
    <w:rsid w:val="00842E87"/>
    <w:rsid w:val="00842EB3"/>
    <w:rsid w:val="00842EBA"/>
    <w:rsid w:val="00842F75"/>
    <w:rsid w:val="008430E3"/>
    <w:rsid w:val="008431B8"/>
    <w:rsid w:val="0084325A"/>
    <w:rsid w:val="0084363D"/>
    <w:rsid w:val="00843698"/>
    <w:rsid w:val="00843A09"/>
    <w:rsid w:val="00843A18"/>
    <w:rsid w:val="00843B36"/>
    <w:rsid w:val="00843BAD"/>
    <w:rsid w:val="00843CAC"/>
    <w:rsid w:val="00843DB8"/>
    <w:rsid w:val="00843F61"/>
    <w:rsid w:val="008442DA"/>
    <w:rsid w:val="00844456"/>
    <w:rsid w:val="008444E6"/>
    <w:rsid w:val="00844563"/>
    <w:rsid w:val="00844593"/>
    <w:rsid w:val="008445B1"/>
    <w:rsid w:val="00844AF2"/>
    <w:rsid w:val="00844BF6"/>
    <w:rsid w:val="0084503F"/>
    <w:rsid w:val="0084504E"/>
    <w:rsid w:val="0084542B"/>
    <w:rsid w:val="008454E0"/>
    <w:rsid w:val="00845573"/>
    <w:rsid w:val="00845760"/>
    <w:rsid w:val="00845B0E"/>
    <w:rsid w:val="00845BA3"/>
    <w:rsid w:val="00845CA2"/>
    <w:rsid w:val="00845CAB"/>
    <w:rsid w:val="00845F35"/>
    <w:rsid w:val="00846095"/>
    <w:rsid w:val="00846635"/>
    <w:rsid w:val="00846639"/>
    <w:rsid w:val="00846707"/>
    <w:rsid w:val="00846758"/>
    <w:rsid w:val="00846A64"/>
    <w:rsid w:val="00846A81"/>
    <w:rsid w:val="00846AE9"/>
    <w:rsid w:val="00846B07"/>
    <w:rsid w:val="00846DC4"/>
    <w:rsid w:val="00846FF5"/>
    <w:rsid w:val="008471FB"/>
    <w:rsid w:val="008474AB"/>
    <w:rsid w:val="0084765B"/>
    <w:rsid w:val="00847A3F"/>
    <w:rsid w:val="00847A96"/>
    <w:rsid w:val="00847AEA"/>
    <w:rsid w:val="00847B78"/>
    <w:rsid w:val="00847D31"/>
    <w:rsid w:val="00847D32"/>
    <w:rsid w:val="00847D7A"/>
    <w:rsid w:val="00847DF2"/>
    <w:rsid w:val="00847E10"/>
    <w:rsid w:val="0085016C"/>
    <w:rsid w:val="008501A0"/>
    <w:rsid w:val="008501D7"/>
    <w:rsid w:val="00850274"/>
    <w:rsid w:val="00850357"/>
    <w:rsid w:val="00850386"/>
    <w:rsid w:val="00850427"/>
    <w:rsid w:val="0085043D"/>
    <w:rsid w:val="008505A0"/>
    <w:rsid w:val="008505DC"/>
    <w:rsid w:val="008506B0"/>
    <w:rsid w:val="008506B6"/>
    <w:rsid w:val="00850825"/>
    <w:rsid w:val="0085084F"/>
    <w:rsid w:val="00850ABA"/>
    <w:rsid w:val="00850D31"/>
    <w:rsid w:val="00850DD2"/>
    <w:rsid w:val="0085102C"/>
    <w:rsid w:val="00851083"/>
    <w:rsid w:val="008510A8"/>
    <w:rsid w:val="008511C8"/>
    <w:rsid w:val="00851285"/>
    <w:rsid w:val="008512E2"/>
    <w:rsid w:val="008513BE"/>
    <w:rsid w:val="0085154D"/>
    <w:rsid w:val="00851552"/>
    <w:rsid w:val="0085172C"/>
    <w:rsid w:val="0085175C"/>
    <w:rsid w:val="00851857"/>
    <w:rsid w:val="00851B5C"/>
    <w:rsid w:val="00851C64"/>
    <w:rsid w:val="00851D68"/>
    <w:rsid w:val="00851DF0"/>
    <w:rsid w:val="00851E4B"/>
    <w:rsid w:val="008520DE"/>
    <w:rsid w:val="008520F4"/>
    <w:rsid w:val="00852113"/>
    <w:rsid w:val="00852166"/>
    <w:rsid w:val="0085229E"/>
    <w:rsid w:val="008526F5"/>
    <w:rsid w:val="00852A3B"/>
    <w:rsid w:val="00852A99"/>
    <w:rsid w:val="00852AC4"/>
    <w:rsid w:val="00852BF1"/>
    <w:rsid w:val="00852CB7"/>
    <w:rsid w:val="00852DE9"/>
    <w:rsid w:val="00852DF4"/>
    <w:rsid w:val="00852E54"/>
    <w:rsid w:val="00852E74"/>
    <w:rsid w:val="00853235"/>
    <w:rsid w:val="0085399D"/>
    <w:rsid w:val="00853D4F"/>
    <w:rsid w:val="00853E83"/>
    <w:rsid w:val="00854012"/>
    <w:rsid w:val="0085417D"/>
    <w:rsid w:val="00854213"/>
    <w:rsid w:val="0085440B"/>
    <w:rsid w:val="00854559"/>
    <w:rsid w:val="008546CE"/>
    <w:rsid w:val="00854743"/>
    <w:rsid w:val="0085479D"/>
    <w:rsid w:val="008547B2"/>
    <w:rsid w:val="00854885"/>
    <w:rsid w:val="008549D0"/>
    <w:rsid w:val="00854D48"/>
    <w:rsid w:val="00855124"/>
    <w:rsid w:val="008551C9"/>
    <w:rsid w:val="008554F4"/>
    <w:rsid w:val="00855556"/>
    <w:rsid w:val="0085562C"/>
    <w:rsid w:val="008558EF"/>
    <w:rsid w:val="0085594C"/>
    <w:rsid w:val="00855B26"/>
    <w:rsid w:val="00855C36"/>
    <w:rsid w:val="00855C9D"/>
    <w:rsid w:val="0085624E"/>
    <w:rsid w:val="00856262"/>
    <w:rsid w:val="00856BA1"/>
    <w:rsid w:val="00856CDA"/>
    <w:rsid w:val="00856D1E"/>
    <w:rsid w:val="00856D42"/>
    <w:rsid w:val="00856E02"/>
    <w:rsid w:val="00857156"/>
    <w:rsid w:val="00857305"/>
    <w:rsid w:val="008574A7"/>
    <w:rsid w:val="008575E1"/>
    <w:rsid w:val="0085765D"/>
    <w:rsid w:val="00857707"/>
    <w:rsid w:val="00857DE2"/>
    <w:rsid w:val="00857DF1"/>
    <w:rsid w:val="00857E5D"/>
    <w:rsid w:val="00857F67"/>
    <w:rsid w:val="00860020"/>
    <w:rsid w:val="008602A6"/>
    <w:rsid w:val="0086035D"/>
    <w:rsid w:val="00860375"/>
    <w:rsid w:val="008604F6"/>
    <w:rsid w:val="00860577"/>
    <w:rsid w:val="00860613"/>
    <w:rsid w:val="008606C1"/>
    <w:rsid w:val="00860A08"/>
    <w:rsid w:val="00860B4C"/>
    <w:rsid w:val="00860BE4"/>
    <w:rsid w:val="00860C6A"/>
    <w:rsid w:val="00860CE7"/>
    <w:rsid w:val="00860E50"/>
    <w:rsid w:val="00860F6E"/>
    <w:rsid w:val="00860FDD"/>
    <w:rsid w:val="008610AF"/>
    <w:rsid w:val="0086141A"/>
    <w:rsid w:val="00861492"/>
    <w:rsid w:val="00861494"/>
    <w:rsid w:val="00861783"/>
    <w:rsid w:val="00861823"/>
    <w:rsid w:val="00861847"/>
    <w:rsid w:val="0086195E"/>
    <w:rsid w:val="00861AA7"/>
    <w:rsid w:val="00861F4F"/>
    <w:rsid w:val="00861FC2"/>
    <w:rsid w:val="0086249B"/>
    <w:rsid w:val="008624E2"/>
    <w:rsid w:val="008626B3"/>
    <w:rsid w:val="0086278E"/>
    <w:rsid w:val="0086279E"/>
    <w:rsid w:val="00862BE9"/>
    <w:rsid w:val="00862C7C"/>
    <w:rsid w:val="00862EAF"/>
    <w:rsid w:val="00862F42"/>
    <w:rsid w:val="00862F6A"/>
    <w:rsid w:val="00863021"/>
    <w:rsid w:val="00863037"/>
    <w:rsid w:val="00863158"/>
    <w:rsid w:val="00863217"/>
    <w:rsid w:val="00863278"/>
    <w:rsid w:val="00863456"/>
    <w:rsid w:val="008634FE"/>
    <w:rsid w:val="00863540"/>
    <w:rsid w:val="008635A5"/>
    <w:rsid w:val="00863881"/>
    <w:rsid w:val="0086397A"/>
    <w:rsid w:val="00863BF3"/>
    <w:rsid w:val="00863CD8"/>
    <w:rsid w:val="0086435F"/>
    <w:rsid w:val="0086452C"/>
    <w:rsid w:val="00864649"/>
    <w:rsid w:val="00864686"/>
    <w:rsid w:val="0086468F"/>
    <w:rsid w:val="00864722"/>
    <w:rsid w:val="00864752"/>
    <w:rsid w:val="00864916"/>
    <w:rsid w:val="00864930"/>
    <w:rsid w:val="00864B40"/>
    <w:rsid w:val="00864B78"/>
    <w:rsid w:val="00864C49"/>
    <w:rsid w:val="00864CD2"/>
    <w:rsid w:val="00864DFE"/>
    <w:rsid w:val="0086504C"/>
    <w:rsid w:val="00865245"/>
    <w:rsid w:val="00865307"/>
    <w:rsid w:val="0086571D"/>
    <w:rsid w:val="00865928"/>
    <w:rsid w:val="00865980"/>
    <w:rsid w:val="008659C1"/>
    <w:rsid w:val="00865AA2"/>
    <w:rsid w:val="00865C04"/>
    <w:rsid w:val="00865C55"/>
    <w:rsid w:val="00865CBA"/>
    <w:rsid w:val="00865DF4"/>
    <w:rsid w:val="00865EA3"/>
    <w:rsid w:val="00865EEE"/>
    <w:rsid w:val="00865EF6"/>
    <w:rsid w:val="00865F59"/>
    <w:rsid w:val="00866032"/>
    <w:rsid w:val="008660E8"/>
    <w:rsid w:val="008661EA"/>
    <w:rsid w:val="008663D0"/>
    <w:rsid w:val="008663DB"/>
    <w:rsid w:val="00866467"/>
    <w:rsid w:val="008667ED"/>
    <w:rsid w:val="008668FC"/>
    <w:rsid w:val="00866A28"/>
    <w:rsid w:val="00866BAC"/>
    <w:rsid w:val="00866C07"/>
    <w:rsid w:val="00866C4F"/>
    <w:rsid w:val="00866C77"/>
    <w:rsid w:val="00867056"/>
    <w:rsid w:val="008671F3"/>
    <w:rsid w:val="00867229"/>
    <w:rsid w:val="0086734D"/>
    <w:rsid w:val="0086780A"/>
    <w:rsid w:val="0086792D"/>
    <w:rsid w:val="0086796B"/>
    <w:rsid w:val="00867B34"/>
    <w:rsid w:val="00867B89"/>
    <w:rsid w:val="00867D02"/>
    <w:rsid w:val="00867DFF"/>
    <w:rsid w:val="00870075"/>
    <w:rsid w:val="00870264"/>
    <w:rsid w:val="0087047D"/>
    <w:rsid w:val="008704CA"/>
    <w:rsid w:val="008706A3"/>
    <w:rsid w:val="008706F4"/>
    <w:rsid w:val="00870856"/>
    <w:rsid w:val="008708F6"/>
    <w:rsid w:val="00870975"/>
    <w:rsid w:val="00870B65"/>
    <w:rsid w:val="00870BE5"/>
    <w:rsid w:val="00870DFB"/>
    <w:rsid w:val="00870F5C"/>
    <w:rsid w:val="00871079"/>
    <w:rsid w:val="00871101"/>
    <w:rsid w:val="0087112B"/>
    <w:rsid w:val="0087114F"/>
    <w:rsid w:val="008712DA"/>
    <w:rsid w:val="00871342"/>
    <w:rsid w:val="008715C1"/>
    <w:rsid w:val="0087183C"/>
    <w:rsid w:val="00871883"/>
    <w:rsid w:val="0087195D"/>
    <w:rsid w:val="00871AD7"/>
    <w:rsid w:val="00871F42"/>
    <w:rsid w:val="00871FC2"/>
    <w:rsid w:val="00872091"/>
    <w:rsid w:val="008720B3"/>
    <w:rsid w:val="008721E4"/>
    <w:rsid w:val="00872201"/>
    <w:rsid w:val="0087222E"/>
    <w:rsid w:val="008722E0"/>
    <w:rsid w:val="008725F3"/>
    <w:rsid w:val="008726D6"/>
    <w:rsid w:val="008726E9"/>
    <w:rsid w:val="008728B5"/>
    <w:rsid w:val="0087292E"/>
    <w:rsid w:val="008729D6"/>
    <w:rsid w:val="00872B20"/>
    <w:rsid w:val="00872CBE"/>
    <w:rsid w:val="00872D03"/>
    <w:rsid w:val="00872DA6"/>
    <w:rsid w:val="00872EF7"/>
    <w:rsid w:val="00873149"/>
    <w:rsid w:val="008731A9"/>
    <w:rsid w:val="00873219"/>
    <w:rsid w:val="00873379"/>
    <w:rsid w:val="00873434"/>
    <w:rsid w:val="0087346B"/>
    <w:rsid w:val="008735D2"/>
    <w:rsid w:val="00873684"/>
    <w:rsid w:val="008736FA"/>
    <w:rsid w:val="00873793"/>
    <w:rsid w:val="008737B0"/>
    <w:rsid w:val="008738B0"/>
    <w:rsid w:val="008738DC"/>
    <w:rsid w:val="00873B28"/>
    <w:rsid w:val="00873B8C"/>
    <w:rsid w:val="00873C0C"/>
    <w:rsid w:val="0087412A"/>
    <w:rsid w:val="0087419E"/>
    <w:rsid w:val="0087421A"/>
    <w:rsid w:val="008742AC"/>
    <w:rsid w:val="00874596"/>
    <w:rsid w:val="008745D7"/>
    <w:rsid w:val="008746A5"/>
    <w:rsid w:val="00874730"/>
    <w:rsid w:val="00874A20"/>
    <w:rsid w:val="00874BD8"/>
    <w:rsid w:val="00874E56"/>
    <w:rsid w:val="00874E97"/>
    <w:rsid w:val="00874EA0"/>
    <w:rsid w:val="00874EB7"/>
    <w:rsid w:val="00875119"/>
    <w:rsid w:val="0087511E"/>
    <w:rsid w:val="008752D7"/>
    <w:rsid w:val="008754B4"/>
    <w:rsid w:val="008754F5"/>
    <w:rsid w:val="008756A9"/>
    <w:rsid w:val="008757C7"/>
    <w:rsid w:val="00875932"/>
    <w:rsid w:val="00875A52"/>
    <w:rsid w:val="00875A5D"/>
    <w:rsid w:val="00875AA1"/>
    <w:rsid w:val="00875B89"/>
    <w:rsid w:val="00875D85"/>
    <w:rsid w:val="00875E0C"/>
    <w:rsid w:val="00875E27"/>
    <w:rsid w:val="00875FE7"/>
    <w:rsid w:val="0087603E"/>
    <w:rsid w:val="0087610A"/>
    <w:rsid w:val="008761D7"/>
    <w:rsid w:val="008761F9"/>
    <w:rsid w:val="00876200"/>
    <w:rsid w:val="008762D7"/>
    <w:rsid w:val="0087642A"/>
    <w:rsid w:val="00876542"/>
    <w:rsid w:val="0087663A"/>
    <w:rsid w:val="008766DD"/>
    <w:rsid w:val="00876768"/>
    <w:rsid w:val="008767C1"/>
    <w:rsid w:val="0087688B"/>
    <w:rsid w:val="0087690A"/>
    <w:rsid w:val="00876E60"/>
    <w:rsid w:val="00876E8B"/>
    <w:rsid w:val="00876FC0"/>
    <w:rsid w:val="00877165"/>
    <w:rsid w:val="008774D7"/>
    <w:rsid w:val="00877631"/>
    <w:rsid w:val="00877778"/>
    <w:rsid w:val="008777A2"/>
    <w:rsid w:val="0087782F"/>
    <w:rsid w:val="00877AF5"/>
    <w:rsid w:val="00877BB5"/>
    <w:rsid w:val="00877C23"/>
    <w:rsid w:val="00877C7D"/>
    <w:rsid w:val="00877CC3"/>
    <w:rsid w:val="00877ED9"/>
    <w:rsid w:val="0088048C"/>
    <w:rsid w:val="00880503"/>
    <w:rsid w:val="00880576"/>
    <w:rsid w:val="00880617"/>
    <w:rsid w:val="0088072C"/>
    <w:rsid w:val="0088081A"/>
    <w:rsid w:val="00880877"/>
    <w:rsid w:val="00880892"/>
    <w:rsid w:val="00880943"/>
    <w:rsid w:val="008809DA"/>
    <w:rsid w:val="00880B9F"/>
    <w:rsid w:val="00880C98"/>
    <w:rsid w:val="00880DCD"/>
    <w:rsid w:val="00880E0F"/>
    <w:rsid w:val="00880F55"/>
    <w:rsid w:val="00880FAC"/>
    <w:rsid w:val="008810DC"/>
    <w:rsid w:val="00881271"/>
    <w:rsid w:val="008812B1"/>
    <w:rsid w:val="008812DA"/>
    <w:rsid w:val="0088132C"/>
    <w:rsid w:val="008813F3"/>
    <w:rsid w:val="00881411"/>
    <w:rsid w:val="0088152C"/>
    <w:rsid w:val="00881631"/>
    <w:rsid w:val="0088179D"/>
    <w:rsid w:val="008819D8"/>
    <w:rsid w:val="00881EE3"/>
    <w:rsid w:val="00882069"/>
    <w:rsid w:val="00882585"/>
    <w:rsid w:val="00882642"/>
    <w:rsid w:val="0088264E"/>
    <w:rsid w:val="0088283C"/>
    <w:rsid w:val="00882903"/>
    <w:rsid w:val="00882C0A"/>
    <w:rsid w:val="00882DD8"/>
    <w:rsid w:val="00882F44"/>
    <w:rsid w:val="00882FEA"/>
    <w:rsid w:val="00883026"/>
    <w:rsid w:val="00883065"/>
    <w:rsid w:val="008834B8"/>
    <w:rsid w:val="00883660"/>
    <w:rsid w:val="0088371C"/>
    <w:rsid w:val="008837AE"/>
    <w:rsid w:val="00883AB4"/>
    <w:rsid w:val="00883CBC"/>
    <w:rsid w:val="00883CE2"/>
    <w:rsid w:val="00883D26"/>
    <w:rsid w:val="008841B8"/>
    <w:rsid w:val="008841EC"/>
    <w:rsid w:val="008845FE"/>
    <w:rsid w:val="00884757"/>
    <w:rsid w:val="008847DF"/>
    <w:rsid w:val="0088482C"/>
    <w:rsid w:val="00884AF3"/>
    <w:rsid w:val="00884C45"/>
    <w:rsid w:val="00884EDE"/>
    <w:rsid w:val="00884F92"/>
    <w:rsid w:val="00885118"/>
    <w:rsid w:val="008852DC"/>
    <w:rsid w:val="00885313"/>
    <w:rsid w:val="00885324"/>
    <w:rsid w:val="008853E9"/>
    <w:rsid w:val="0088542D"/>
    <w:rsid w:val="008855C0"/>
    <w:rsid w:val="0088564C"/>
    <w:rsid w:val="00885662"/>
    <w:rsid w:val="008856EB"/>
    <w:rsid w:val="00885749"/>
    <w:rsid w:val="00885821"/>
    <w:rsid w:val="0088590E"/>
    <w:rsid w:val="00885AB5"/>
    <w:rsid w:val="00885F04"/>
    <w:rsid w:val="00886052"/>
    <w:rsid w:val="00886053"/>
    <w:rsid w:val="008861EE"/>
    <w:rsid w:val="008862BB"/>
    <w:rsid w:val="008865AB"/>
    <w:rsid w:val="00886631"/>
    <w:rsid w:val="0088668C"/>
    <w:rsid w:val="008866F3"/>
    <w:rsid w:val="00886768"/>
    <w:rsid w:val="0088683F"/>
    <w:rsid w:val="00886868"/>
    <w:rsid w:val="00886962"/>
    <w:rsid w:val="00886C13"/>
    <w:rsid w:val="00886D08"/>
    <w:rsid w:val="00886E0C"/>
    <w:rsid w:val="00886E74"/>
    <w:rsid w:val="00886EC3"/>
    <w:rsid w:val="0088732F"/>
    <w:rsid w:val="008873AD"/>
    <w:rsid w:val="008873B9"/>
    <w:rsid w:val="008873D1"/>
    <w:rsid w:val="0088760E"/>
    <w:rsid w:val="008878B3"/>
    <w:rsid w:val="00887A7F"/>
    <w:rsid w:val="00887D6B"/>
    <w:rsid w:val="00887ECF"/>
    <w:rsid w:val="00890281"/>
    <w:rsid w:val="008902BA"/>
    <w:rsid w:val="0089034E"/>
    <w:rsid w:val="008906E0"/>
    <w:rsid w:val="0089073F"/>
    <w:rsid w:val="008907A8"/>
    <w:rsid w:val="00890917"/>
    <w:rsid w:val="00890BF0"/>
    <w:rsid w:val="0089116A"/>
    <w:rsid w:val="00891663"/>
    <w:rsid w:val="00891B3C"/>
    <w:rsid w:val="00891B5D"/>
    <w:rsid w:val="00891B6E"/>
    <w:rsid w:val="00892051"/>
    <w:rsid w:val="008920A8"/>
    <w:rsid w:val="008926C2"/>
    <w:rsid w:val="00892768"/>
    <w:rsid w:val="008927EF"/>
    <w:rsid w:val="00892899"/>
    <w:rsid w:val="0089295C"/>
    <w:rsid w:val="00892BD7"/>
    <w:rsid w:val="00892C75"/>
    <w:rsid w:val="00893050"/>
    <w:rsid w:val="008930DA"/>
    <w:rsid w:val="0089326C"/>
    <w:rsid w:val="008933AF"/>
    <w:rsid w:val="0089355E"/>
    <w:rsid w:val="008936C7"/>
    <w:rsid w:val="00893742"/>
    <w:rsid w:val="00893751"/>
    <w:rsid w:val="0089377C"/>
    <w:rsid w:val="00893789"/>
    <w:rsid w:val="0089382E"/>
    <w:rsid w:val="00893952"/>
    <w:rsid w:val="00893956"/>
    <w:rsid w:val="00893CCC"/>
    <w:rsid w:val="00893DA5"/>
    <w:rsid w:val="00893E76"/>
    <w:rsid w:val="00893EFC"/>
    <w:rsid w:val="008943BF"/>
    <w:rsid w:val="008944ED"/>
    <w:rsid w:val="008945A1"/>
    <w:rsid w:val="008945A7"/>
    <w:rsid w:val="0089464C"/>
    <w:rsid w:val="008948E7"/>
    <w:rsid w:val="00894BE7"/>
    <w:rsid w:val="00894E81"/>
    <w:rsid w:val="008950ED"/>
    <w:rsid w:val="00895347"/>
    <w:rsid w:val="0089540D"/>
    <w:rsid w:val="008959B7"/>
    <w:rsid w:val="00895B05"/>
    <w:rsid w:val="00895C12"/>
    <w:rsid w:val="00895CE9"/>
    <w:rsid w:val="00895CF9"/>
    <w:rsid w:val="00895E40"/>
    <w:rsid w:val="0089605F"/>
    <w:rsid w:val="00896091"/>
    <w:rsid w:val="0089626C"/>
    <w:rsid w:val="00896461"/>
    <w:rsid w:val="00896462"/>
    <w:rsid w:val="0089646E"/>
    <w:rsid w:val="00896587"/>
    <w:rsid w:val="008965A0"/>
    <w:rsid w:val="008965EB"/>
    <w:rsid w:val="00896641"/>
    <w:rsid w:val="008966E4"/>
    <w:rsid w:val="00896B3B"/>
    <w:rsid w:val="00896D30"/>
    <w:rsid w:val="00896DA9"/>
    <w:rsid w:val="00897010"/>
    <w:rsid w:val="008970C1"/>
    <w:rsid w:val="008970D3"/>
    <w:rsid w:val="00897269"/>
    <w:rsid w:val="00897353"/>
    <w:rsid w:val="0089737E"/>
    <w:rsid w:val="008974EC"/>
    <w:rsid w:val="00897626"/>
    <w:rsid w:val="008978F3"/>
    <w:rsid w:val="00897C5C"/>
    <w:rsid w:val="00897CA3"/>
    <w:rsid w:val="00897D1B"/>
    <w:rsid w:val="00897FBB"/>
    <w:rsid w:val="0089908D"/>
    <w:rsid w:val="008A02E9"/>
    <w:rsid w:val="008A04DD"/>
    <w:rsid w:val="008A0508"/>
    <w:rsid w:val="008A0512"/>
    <w:rsid w:val="008A06F9"/>
    <w:rsid w:val="008A08D2"/>
    <w:rsid w:val="008A09FB"/>
    <w:rsid w:val="008A0DA3"/>
    <w:rsid w:val="008A0E41"/>
    <w:rsid w:val="008A10D3"/>
    <w:rsid w:val="008A1451"/>
    <w:rsid w:val="008A145D"/>
    <w:rsid w:val="008A1C42"/>
    <w:rsid w:val="008A1C79"/>
    <w:rsid w:val="008A1E69"/>
    <w:rsid w:val="008A1F21"/>
    <w:rsid w:val="008A1F4A"/>
    <w:rsid w:val="008A207F"/>
    <w:rsid w:val="008A21E9"/>
    <w:rsid w:val="008A226E"/>
    <w:rsid w:val="008A2339"/>
    <w:rsid w:val="008A238B"/>
    <w:rsid w:val="008A2606"/>
    <w:rsid w:val="008A26E1"/>
    <w:rsid w:val="008A26F5"/>
    <w:rsid w:val="008A288C"/>
    <w:rsid w:val="008A28C9"/>
    <w:rsid w:val="008A2B71"/>
    <w:rsid w:val="008A2D82"/>
    <w:rsid w:val="008A2E78"/>
    <w:rsid w:val="008A2F35"/>
    <w:rsid w:val="008A300C"/>
    <w:rsid w:val="008A30B3"/>
    <w:rsid w:val="008A349A"/>
    <w:rsid w:val="008A3530"/>
    <w:rsid w:val="008A36A4"/>
    <w:rsid w:val="008A376E"/>
    <w:rsid w:val="008A3A7D"/>
    <w:rsid w:val="008A3C7F"/>
    <w:rsid w:val="008A3D9E"/>
    <w:rsid w:val="008A4103"/>
    <w:rsid w:val="008A41C4"/>
    <w:rsid w:val="008A4450"/>
    <w:rsid w:val="008A447B"/>
    <w:rsid w:val="008A4517"/>
    <w:rsid w:val="008A4960"/>
    <w:rsid w:val="008A49FB"/>
    <w:rsid w:val="008A4D9C"/>
    <w:rsid w:val="008A50FD"/>
    <w:rsid w:val="008A528A"/>
    <w:rsid w:val="008A54B8"/>
    <w:rsid w:val="008A5A89"/>
    <w:rsid w:val="008A5B90"/>
    <w:rsid w:val="008A6198"/>
    <w:rsid w:val="008A61CD"/>
    <w:rsid w:val="008A64A5"/>
    <w:rsid w:val="008A6682"/>
    <w:rsid w:val="008A66A6"/>
    <w:rsid w:val="008A66E6"/>
    <w:rsid w:val="008A6706"/>
    <w:rsid w:val="008A671D"/>
    <w:rsid w:val="008A67AD"/>
    <w:rsid w:val="008A6906"/>
    <w:rsid w:val="008A6A2D"/>
    <w:rsid w:val="008A6DF7"/>
    <w:rsid w:val="008A710C"/>
    <w:rsid w:val="008A7236"/>
    <w:rsid w:val="008A72C8"/>
    <w:rsid w:val="008A744E"/>
    <w:rsid w:val="008A74DF"/>
    <w:rsid w:val="008A75F1"/>
    <w:rsid w:val="008A7604"/>
    <w:rsid w:val="008A765E"/>
    <w:rsid w:val="008A7748"/>
    <w:rsid w:val="008B0158"/>
    <w:rsid w:val="008B0195"/>
    <w:rsid w:val="008B043B"/>
    <w:rsid w:val="008B0566"/>
    <w:rsid w:val="008B059B"/>
    <w:rsid w:val="008B05EE"/>
    <w:rsid w:val="008B068E"/>
    <w:rsid w:val="008B0889"/>
    <w:rsid w:val="008B092E"/>
    <w:rsid w:val="008B0AE7"/>
    <w:rsid w:val="008B0DBD"/>
    <w:rsid w:val="008B0FF2"/>
    <w:rsid w:val="008B1001"/>
    <w:rsid w:val="008B14D8"/>
    <w:rsid w:val="008B1531"/>
    <w:rsid w:val="008B16B4"/>
    <w:rsid w:val="008B183B"/>
    <w:rsid w:val="008B19C1"/>
    <w:rsid w:val="008B1AA8"/>
    <w:rsid w:val="008B1B13"/>
    <w:rsid w:val="008B1B4A"/>
    <w:rsid w:val="008B1C1D"/>
    <w:rsid w:val="008B1CCE"/>
    <w:rsid w:val="008B1DAA"/>
    <w:rsid w:val="008B1DFA"/>
    <w:rsid w:val="008B2012"/>
    <w:rsid w:val="008B21AA"/>
    <w:rsid w:val="008B229C"/>
    <w:rsid w:val="008B2368"/>
    <w:rsid w:val="008B23C4"/>
    <w:rsid w:val="008B23DE"/>
    <w:rsid w:val="008B2515"/>
    <w:rsid w:val="008B25ED"/>
    <w:rsid w:val="008B27BA"/>
    <w:rsid w:val="008B27E7"/>
    <w:rsid w:val="008B292E"/>
    <w:rsid w:val="008B2A13"/>
    <w:rsid w:val="008B2BF8"/>
    <w:rsid w:val="008B2C97"/>
    <w:rsid w:val="008B2CBC"/>
    <w:rsid w:val="008B2D2E"/>
    <w:rsid w:val="008B2FEA"/>
    <w:rsid w:val="008B32D7"/>
    <w:rsid w:val="008B333C"/>
    <w:rsid w:val="008B3566"/>
    <w:rsid w:val="008B36EE"/>
    <w:rsid w:val="008B3AE0"/>
    <w:rsid w:val="008B3BF9"/>
    <w:rsid w:val="008B3D19"/>
    <w:rsid w:val="008B3E68"/>
    <w:rsid w:val="008B3EF0"/>
    <w:rsid w:val="008B412E"/>
    <w:rsid w:val="008B41B5"/>
    <w:rsid w:val="008B41C8"/>
    <w:rsid w:val="008B4393"/>
    <w:rsid w:val="008B4477"/>
    <w:rsid w:val="008B45BF"/>
    <w:rsid w:val="008B4746"/>
    <w:rsid w:val="008B4A4B"/>
    <w:rsid w:val="008B4AF1"/>
    <w:rsid w:val="008B4C7E"/>
    <w:rsid w:val="008B4DDD"/>
    <w:rsid w:val="008B4DF2"/>
    <w:rsid w:val="008B4EAA"/>
    <w:rsid w:val="008B4F2F"/>
    <w:rsid w:val="008B4F45"/>
    <w:rsid w:val="008B505A"/>
    <w:rsid w:val="008B51A0"/>
    <w:rsid w:val="008B52AB"/>
    <w:rsid w:val="008B551E"/>
    <w:rsid w:val="008B56F1"/>
    <w:rsid w:val="008B5919"/>
    <w:rsid w:val="008B5977"/>
    <w:rsid w:val="008B5BDC"/>
    <w:rsid w:val="008B5D0A"/>
    <w:rsid w:val="008B5F89"/>
    <w:rsid w:val="008B60A6"/>
    <w:rsid w:val="008B64C2"/>
    <w:rsid w:val="008B689E"/>
    <w:rsid w:val="008B6910"/>
    <w:rsid w:val="008B6A0E"/>
    <w:rsid w:val="008B6ACA"/>
    <w:rsid w:val="008B6BF3"/>
    <w:rsid w:val="008B6CDA"/>
    <w:rsid w:val="008B6D99"/>
    <w:rsid w:val="008B6E1B"/>
    <w:rsid w:val="008B6FD6"/>
    <w:rsid w:val="008B7022"/>
    <w:rsid w:val="008B7051"/>
    <w:rsid w:val="008B70CC"/>
    <w:rsid w:val="008B71E3"/>
    <w:rsid w:val="008B7267"/>
    <w:rsid w:val="008B73D3"/>
    <w:rsid w:val="008B7611"/>
    <w:rsid w:val="008B7808"/>
    <w:rsid w:val="008B78C6"/>
    <w:rsid w:val="008B792D"/>
    <w:rsid w:val="008B7AE2"/>
    <w:rsid w:val="008B7CF9"/>
    <w:rsid w:val="008B7ED7"/>
    <w:rsid w:val="008C0079"/>
    <w:rsid w:val="008C0132"/>
    <w:rsid w:val="008C045E"/>
    <w:rsid w:val="008C07A7"/>
    <w:rsid w:val="008C07EC"/>
    <w:rsid w:val="008C0A4E"/>
    <w:rsid w:val="008C0A87"/>
    <w:rsid w:val="008C0B9C"/>
    <w:rsid w:val="008C0BC6"/>
    <w:rsid w:val="008C0D1B"/>
    <w:rsid w:val="008C0E01"/>
    <w:rsid w:val="008C0E93"/>
    <w:rsid w:val="008C0F34"/>
    <w:rsid w:val="008C127E"/>
    <w:rsid w:val="008C1404"/>
    <w:rsid w:val="008C15D0"/>
    <w:rsid w:val="008C166C"/>
    <w:rsid w:val="008C1A19"/>
    <w:rsid w:val="008C1C25"/>
    <w:rsid w:val="008C1D4C"/>
    <w:rsid w:val="008C1DE8"/>
    <w:rsid w:val="008C1ED3"/>
    <w:rsid w:val="008C1FCC"/>
    <w:rsid w:val="008C20EE"/>
    <w:rsid w:val="008C21BC"/>
    <w:rsid w:val="008C22FD"/>
    <w:rsid w:val="008C26AF"/>
    <w:rsid w:val="008C2794"/>
    <w:rsid w:val="008C2959"/>
    <w:rsid w:val="008C2ADD"/>
    <w:rsid w:val="008C2B50"/>
    <w:rsid w:val="008C2D06"/>
    <w:rsid w:val="008C2D58"/>
    <w:rsid w:val="008C2F05"/>
    <w:rsid w:val="008C2F66"/>
    <w:rsid w:val="008C2F83"/>
    <w:rsid w:val="008C2F8B"/>
    <w:rsid w:val="008C2FF9"/>
    <w:rsid w:val="008C334E"/>
    <w:rsid w:val="008C348F"/>
    <w:rsid w:val="008C35FA"/>
    <w:rsid w:val="008C37CC"/>
    <w:rsid w:val="008C3AEA"/>
    <w:rsid w:val="008C3D50"/>
    <w:rsid w:val="008C3E2F"/>
    <w:rsid w:val="008C4013"/>
    <w:rsid w:val="008C40C7"/>
    <w:rsid w:val="008C40E9"/>
    <w:rsid w:val="008C41AB"/>
    <w:rsid w:val="008C4623"/>
    <w:rsid w:val="008C46F1"/>
    <w:rsid w:val="008C4934"/>
    <w:rsid w:val="008C493A"/>
    <w:rsid w:val="008C4956"/>
    <w:rsid w:val="008C4A21"/>
    <w:rsid w:val="008C5166"/>
    <w:rsid w:val="008C51C0"/>
    <w:rsid w:val="008C51E1"/>
    <w:rsid w:val="008C523E"/>
    <w:rsid w:val="008C5868"/>
    <w:rsid w:val="008C5970"/>
    <w:rsid w:val="008C5D7B"/>
    <w:rsid w:val="008C5E27"/>
    <w:rsid w:val="008C5E7C"/>
    <w:rsid w:val="008C61FB"/>
    <w:rsid w:val="008C6281"/>
    <w:rsid w:val="008C6683"/>
    <w:rsid w:val="008C6839"/>
    <w:rsid w:val="008C68D0"/>
    <w:rsid w:val="008C69CF"/>
    <w:rsid w:val="008C69E7"/>
    <w:rsid w:val="008C69FD"/>
    <w:rsid w:val="008C6A80"/>
    <w:rsid w:val="008C721B"/>
    <w:rsid w:val="008C7397"/>
    <w:rsid w:val="008C74D2"/>
    <w:rsid w:val="008C7A8A"/>
    <w:rsid w:val="008C7B74"/>
    <w:rsid w:val="008CB0FD"/>
    <w:rsid w:val="008D0113"/>
    <w:rsid w:val="008D02BB"/>
    <w:rsid w:val="008D02ED"/>
    <w:rsid w:val="008D066C"/>
    <w:rsid w:val="008D0BC6"/>
    <w:rsid w:val="008D0E31"/>
    <w:rsid w:val="008D11B2"/>
    <w:rsid w:val="008D1289"/>
    <w:rsid w:val="008D13EA"/>
    <w:rsid w:val="008D1523"/>
    <w:rsid w:val="008D1531"/>
    <w:rsid w:val="008D154E"/>
    <w:rsid w:val="008D15A1"/>
    <w:rsid w:val="008D17AF"/>
    <w:rsid w:val="008D1944"/>
    <w:rsid w:val="008D1AD0"/>
    <w:rsid w:val="008D1B92"/>
    <w:rsid w:val="008D1CD0"/>
    <w:rsid w:val="008D1E36"/>
    <w:rsid w:val="008D1EB7"/>
    <w:rsid w:val="008D2062"/>
    <w:rsid w:val="008D23F0"/>
    <w:rsid w:val="008D2467"/>
    <w:rsid w:val="008D24B4"/>
    <w:rsid w:val="008D252C"/>
    <w:rsid w:val="008D25BD"/>
    <w:rsid w:val="008D26BC"/>
    <w:rsid w:val="008D27F4"/>
    <w:rsid w:val="008D2A21"/>
    <w:rsid w:val="008D2BFB"/>
    <w:rsid w:val="008D2CF1"/>
    <w:rsid w:val="008D2D26"/>
    <w:rsid w:val="008D2F84"/>
    <w:rsid w:val="008D3010"/>
    <w:rsid w:val="008D31B3"/>
    <w:rsid w:val="008D336D"/>
    <w:rsid w:val="008D3A28"/>
    <w:rsid w:val="008D3B39"/>
    <w:rsid w:val="008D3E43"/>
    <w:rsid w:val="008D3EA2"/>
    <w:rsid w:val="008D3FD6"/>
    <w:rsid w:val="008D3FF5"/>
    <w:rsid w:val="008D4012"/>
    <w:rsid w:val="008D4227"/>
    <w:rsid w:val="008D43C3"/>
    <w:rsid w:val="008D4531"/>
    <w:rsid w:val="008D4534"/>
    <w:rsid w:val="008D462F"/>
    <w:rsid w:val="008D4631"/>
    <w:rsid w:val="008D4716"/>
    <w:rsid w:val="008D477C"/>
    <w:rsid w:val="008D48AE"/>
    <w:rsid w:val="008D4920"/>
    <w:rsid w:val="008D4A6A"/>
    <w:rsid w:val="008D4BCE"/>
    <w:rsid w:val="008D4C5F"/>
    <w:rsid w:val="008D4C7D"/>
    <w:rsid w:val="008D4E90"/>
    <w:rsid w:val="008D4EC6"/>
    <w:rsid w:val="008D4F07"/>
    <w:rsid w:val="008D54D5"/>
    <w:rsid w:val="008D5527"/>
    <w:rsid w:val="008D5B69"/>
    <w:rsid w:val="008D5F40"/>
    <w:rsid w:val="008D6127"/>
    <w:rsid w:val="008D63AD"/>
    <w:rsid w:val="008D6584"/>
    <w:rsid w:val="008D65BA"/>
    <w:rsid w:val="008D65C1"/>
    <w:rsid w:val="008D6712"/>
    <w:rsid w:val="008D6861"/>
    <w:rsid w:val="008D6A1E"/>
    <w:rsid w:val="008D6A67"/>
    <w:rsid w:val="008D6AA9"/>
    <w:rsid w:val="008D6BAB"/>
    <w:rsid w:val="008D6CE0"/>
    <w:rsid w:val="008D6DAE"/>
    <w:rsid w:val="008D7034"/>
    <w:rsid w:val="008D71B2"/>
    <w:rsid w:val="008D74EE"/>
    <w:rsid w:val="008D76B5"/>
    <w:rsid w:val="008D7762"/>
    <w:rsid w:val="008D7887"/>
    <w:rsid w:val="008D795E"/>
    <w:rsid w:val="008D7BC0"/>
    <w:rsid w:val="008D7EE6"/>
    <w:rsid w:val="008D7F90"/>
    <w:rsid w:val="008E00A7"/>
    <w:rsid w:val="008E02DC"/>
    <w:rsid w:val="008E039B"/>
    <w:rsid w:val="008E03DE"/>
    <w:rsid w:val="008E044F"/>
    <w:rsid w:val="008E0654"/>
    <w:rsid w:val="008E06D0"/>
    <w:rsid w:val="008E06F1"/>
    <w:rsid w:val="008E07BC"/>
    <w:rsid w:val="008E088F"/>
    <w:rsid w:val="008E090D"/>
    <w:rsid w:val="008E0C89"/>
    <w:rsid w:val="008E0E0C"/>
    <w:rsid w:val="008E0F2F"/>
    <w:rsid w:val="008E10EA"/>
    <w:rsid w:val="008E13DD"/>
    <w:rsid w:val="008E1595"/>
    <w:rsid w:val="008E1751"/>
    <w:rsid w:val="008E1ABE"/>
    <w:rsid w:val="008E1B45"/>
    <w:rsid w:val="008E1BCE"/>
    <w:rsid w:val="008E1C1F"/>
    <w:rsid w:val="008E1D97"/>
    <w:rsid w:val="008E1E72"/>
    <w:rsid w:val="008E1EFB"/>
    <w:rsid w:val="008E1FD8"/>
    <w:rsid w:val="008E2006"/>
    <w:rsid w:val="008E205E"/>
    <w:rsid w:val="008E2491"/>
    <w:rsid w:val="008E2585"/>
    <w:rsid w:val="008E25D2"/>
    <w:rsid w:val="008E2978"/>
    <w:rsid w:val="008E2B0E"/>
    <w:rsid w:val="008E2BEB"/>
    <w:rsid w:val="008E2C52"/>
    <w:rsid w:val="008E3466"/>
    <w:rsid w:val="008E3484"/>
    <w:rsid w:val="008E3554"/>
    <w:rsid w:val="008E39FB"/>
    <w:rsid w:val="008E3A00"/>
    <w:rsid w:val="008E3A6A"/>
    <w:rsid w:val="008E3AA6"/>
    <w:rsid w:val="008E3ABF"/>
    <w:rsid w:val="008E3B78"/>
    <w:rsid w:val="008E3BD8"/>
    <w:rsid w:val="008E3CE2"/>
    <w:rsid w:val="008E3E92"/>
    <w:rsid w:val="008E3F24"/>
    <w:rsid w:val="008E4095"/>
    <w:rsid w:val="008E41C0"/>
    <w:rsid w:val="008E448B"/>
    <w:rsid w:val="008E44E6"/>
    <w:rsid w:val="008E46E8"/>
    <w:rsid w:val="008E483A"/>
    <w:rsid w:val="008E4AE1"/>
    <w:rsid w:val="008E4C7D"/>
    <w:rsid w:val="008E4D38"/>
    <w:rsid w:val="008E4FA5"/>
    <w:rsid w:val="008E5030"/>
    <w:rsid w:val="008E512C"/>
    <w:rsid w:val="008E51A4"/>
    <w:rsid w:val="008E5210"/>
    <w:rsid w:val="008E5268"/>
    <w:rsid w:val="008E5507"/>
    <w:rsid w:val="008E5537"/>
    <w:rsid w:val="008E55A2"/>
    <w:rsid w:val="008E5881"/>
    <w:rsid w:val="008E5E0B"/>
    <w:rsid w:val="008E5E13"/>
    <w:rsid w:val="008E604C"/>
    <w:rsid w:val="008E61DF"/>
    <w:rsid w:val="008E6200"/>
    <w:rsid w:val="008E6345"/>
    <w:rsid w:val="008E64D3"/>
    <w:rsid w:val="008E686D"/>
    <w:rsid w:val="008E68C0"/>
    <w:rsid w:val="008E699B"/>
    <w:rsid w:val="008E69F1"/>
    <w:rsid w:val="008E6BB1"/>
    <w:rsid w:val="008E6CEA"/>
    <w:rsid w:val="008E6E00"/>
    <w:rsid w:val="008E7012"/>
    <w:rsid w:val="008E70BF"/>
    <w:rsid w:val="008E71B5"/>
    <w:rsid w:val="008E722C"/>
    <w:rsid w:val="008E737E"/>
    <w:rsid w:val="008E73CF"/>
    <w:rsid w:val="008E747B"/>
    <w:rsid w:val="008E7A98"/>
    <w:rsid w:val="008E7B42"/>
    <w:rsid w:val="008E7C06"/>
    <w:rsid w:val="008E7DFB"/>
    <w:rsid w:val="008F00F7"/>
    <w:rsid w:val="008F038A"/>
    <w:rsid w:val="008F0434"/>
    <w:rsid w:val="008F0545"/>
    <w:rsid w:val="008F05D1"/>
    <w:rsid w:val="008F05FC"/>
    <w:rsid w:val="008F07DD"/>
    <w:rsid w:val="008F08A6"/>
    <w:rsid w:val="008F0B56"/>
    <w:rsid w:val="008F0B83"/>
    <w:rsid w:val="008F0C12"/>
    <w:rsid w:val="008F0D87"/>
    <w:rsid w:val="008F1189"/>
    <w:rsid w:val="008F1224"/>
    <w:rsid w:val="008F1321"/>
    <w:rsid w:val="008F14FC"/>
    <w:rsid w:val="008F15A9"/>
    <w:rsid w:val="008F161F"/>
    <w:rsid w:val="008F1638"/>
    <w:rsid w:val="008F17EA"/>
    <w:rsid w:val="008F180C"/>
    <w:rsid w:val="008F18A1"/>
    <w:rsid w:val="008F18B7"/>
    <w:rsid w:val="008F18B8"/>
    <w:rsid w:val="008F1AAE"/>
    <w:rsid w:val="008F1EC6"/>
    <w:rsid w:val="008F1EF3"/>
    <w:rsid w:val="008F1FD3"/>
    <w:rsid w:val="008F2382"/>
    <w:rsid w:val="008F250A"/>
    <w:rsid w:val="008F2828"/>
    <w:rsid w:val="008F29AC"/>
    <w:rsid w:val="008F2A2C"/>
    <w:rsid w:val="008F2A46"/>
    <w:rsid w:val="008F2B56"/>
    <w:rsid w:val="008F2B98"/>
    <w:rsid w:val="008F2BF9"/>
    <w:rsid w:val="008F2C2A"/>
    <w:rsid w:val="008F2D5A"/>
    <w:rsid w:val="008F3322"/>
    <w:rsid w:val="008F34CC"/>
    <w:rsid w:val="008F3533"/>
    <w:rsid w:val="008F3571"/>
    <w:rsid w:val="008F36A0"/>
    <w:rsid w:val="008F36BD"/>
    <w:rsid w:val="008F38C6"/>
    <w:rsid w:val="008F391C"/>
    <w:rsid w:val="008F39AF"/>
    <w:rsid w:val="008F39BC"/>
    <w:rsid w:val="008F3A1F"/>
    <w:rsid w:val="008F3AA5"/>
    <w:rsid w:val="008F3AAD"/>
    <w:rsid w:val="008F3B6B"/>
    <w:rsid w:val="008F3C74"/>
    <w:rsid w:val="008F3CFB"/>
    <w:rsid w:val="008F3D09"/>
    <w:rsid w:val="008F3D35"/>
    <w:rsid w:val="008F3DB9"/>
    <w:rsid w:val="008F401C"/>
    <w:rsid w:val="008F44B6"/>
    <w:rsid w:val="008F44D5"/>
    <w:rsid w:val="008F4864"/>
    <w:rsid w:val="008F4C6B"/>
    <w:rsid w:val="008F4CEA"/>
    <w:rsid w:val="008F4E18"/>
    <w:rsid w:val="008F5020"/>
    <w:rsid w:val="008F5481"/>
    <w:rsid w:val="008F5672"/>
    <w:rsid w:val="008F573E"/>
    <w:rsid w:val="008F57C1"/>
    <w:rsid w:val="008F5819"/>
    <w:rsid w:val="008F5837"/>
    <w:rsid w:val="008F5A20"/>
    <w:rsid w:val="008F5E3C"/>
    <w:rsid w:val="008F5F53"/>
    <w:rsid w:val="008F6483"/>
    <w:rsid w:val="008F64DA"/>
    <w:rsid w:val="008F65B2"/>
    <w:rsid w:val="008F660E"/>
    <w:rsid w:val="008F662C"/>
    <w:rsid w:val="008F6898"/>
    <w:rsid w:val="008F6A44"/>
    <w:rsid w:val="008F6A4C"/>
    <w:rsid w:val="008F6C53"/>
    <w:rsid w:val="008F6D0D"/>
    <w:rsid w:val="008F6E6B"/>
    <w:rsid w:val="008F6FD3"/>
    <w:rsid w:val="008F712A"/>
    <w:rsid w:val="008F72D9"/>
    <w:rsid w:val="008F7383"/>
    <w:rsid w:val="008F7517"/>
    <w:rsid w:val="008F7583"/>
    <w:rsid w:val="008F75FA"/>
    <w:rsid w:val="008F7715"/>
    <w:rsid w:val="008F7753"/>
    <w:rsid w:val="008F7A6C"/>
    <w:rsid w:val="008F7C52"/>
    <w:rsid w:val="008F7CC2"/>
    <w:rsid w:val="008F7CEF"/>
    <w:rsid w:val="008F7D0D"/>
    <w:rsid w:val="008F7DA6"/>
    <w:rsid w:val="009000B9"/>
    <w:rsid w:val="00900627"/>
    <w:rsid w:val="00900742"/>
    <w:rsid w:val="0090098D"/>
    <w:rsid w:val="00900A0F"/>
    <w:rsid w:val="00900A4A"/>
    <w:rsid w:val="00900AB4"/>
    <w:rsid w:val="00900B92"/>
    <w:rsid w:val="00900BD6"/>
    <w:rsid w:val="00900D9E"/>
    <w:rsid w:val="00900F02"/>
    <w:rsid w:val="00900F56"/>
    <w:rsid w:val="00901092"/>
    <w:rsid w:val="00901182"/>
    <w:rsid w:val="009015D3"/>
    <w:rsid w:val="00901721"/>
    <w:rsid w:val="00901805"/>
    <w:rsid w:val="0090184F"/>
    <w:rsid w:val="00901970"/>
    <w:rsid w:val="009019CC"/>
    <w:rsid w:val="00901B2A"/>
    <w:rsid w:val="00901BB4"/>
    <w:rsid w:val="00901C78"/>
    <w:rsid w:val="00901CE3"/>
    <w:rsid w:val="00901D41"/>
    <w:rsid w:val="00902218"/>
    <w:rsid w:val="00902226"/>
    <w:rsid w:val="00902469"/>
    <w:rsid w:val="00902658"/>
    <w:rsid w:val="009026C3"/>
    <w:rsid w:val="00902775"/>
    <w:rsid w:val="009028BA"/>
    <w:rsid w:val="00902A4F"/>
    <w:rsid w:val="00902CCB"/>
    <w:rsid w:val="00902D0B"/>
    <w:rsid w:val="00902F5D"/>
    <w:rsid w:val="00902F83"/>
    <w:rsid w:val="00903356"/>
    <w:rsid w:val="00903426"/>
    <w:rsid w:val="00903683"/>
    <w:rsid w:val="0090382B"/>
    <w:rsid w:val="00903FD4"/>
    <w:rsid w:val="00903FD7"/>
    <w:rsid w:val="0090415F"/>
    <w:rsid w:val="0090417D"/>
    <w:rsid w:val="009041E4"/>
    <w:rsid w:val="00904239"/>
    <w:rsid w:val="009042BF"/>
    <w:rsid w:val="00904491"/>
    <w:rsid w:val="00904503"/>
    <w:rsid w:val="00904609"/>
    <w:rsid w:val="009046B5"/>
    <w:rsid w:val="009049F8"/>
    <w:rsid w:val="00904D56"/>
    <w:rsid w:val="00904D68"/>
    <w:rsid w:val="00904EEC"/>
    <w:rsid w:val="00904F5E"/>
    <w:rsid w:val="00904F6F"/>
    <w:rsid w:val="00905226"/>
    <w:rsid w:val="00905307"/>
    <w:rsid w:val="00905382"/>
    <w:rsid w:val="00905651"/>
    <w:rsid w:val="00905C52"/>
    <w:rsid w:val="009062CB"/>
    <w:rsid w:val="0090688E"/>
    <w:rsid w:val="0090694D"/>
    <w:rsid w:val="00906A2D"/>
    <w:rsid w:val="00906A75"/>
    <w:rsid w:val="00906BCE"/>
    <w:rsid w:val="00906D9E"/>
    <w:rsid w:val="00906DC7"/>
    <w:rsid w:val="0090728C"/>
    <w:rsid w:val="0090730E"/>
    <w:rsid w:val="009078E7"/>
    <w:rsid w:val="00907AB4"/>
    <w:rsid w:val="00907B77"/>
    <w:rsid w:val="00907D76"/>
    <w:rsid w:val="00907D90"/>
    <w:rsid w:val="00907ED8"/>
    <w:rsid w:val="0091012E"/>
    <w:rsid w:val="009101F6"/>
    <w:rsid w:val="0091022B"/>
    <w:rsid w:val="009102CC"/>
    <w:rsid w:val="00910320"/>
    <w:rsid w:val="00910348"/>
    <w:rsid w:val="009103EF"/>
    <w:rsid w:val="00910434"/>
    <w:rsid w:val="00910584"/>
    <w:rsid w:val="009105CB"/>
    <w:rsid w:val="00910C2A"/>
    <w:rsid w:val="00910FA4"/>
    <w:rsid w:val="009110F8"/>
    <w:rsid w:val="00911242"/>
    <w:rsid w:val="00911802"/>
    <w:rsid w:val="00911828"/>
    <w:rsid w:val="00911910"/>
    <w:rsid w:val="00911C73"/>
    <w:rsid w:val="00911C85"/>
    <w:rsid w:val="00911CAC"/>
    <w:rsid w:val="00911D0C"/>
    <w:rsid w:val="00911D61"/>
    <w:rsid w:val="00911EB1"/>
    <w:rsid w:val="00911F0E"/>
    <w:rsid w:val="00911F5F"/>
    <w:rsid w:val="00911FEC"/>
    <w:rsid w:val="00912032"/>
    <w:rsid w:val="0091228F"/>
    <w:rsid w:val="00912473"/>
    <w:rsid w:val="0091278A"/>
    <w:rsid w:val="0091281D"/>
    <w:rsid w:val="00912A51"/>
    <w:rsid w:val="00912A69"/>
    <w:rsid w:val="00912A6A"/>
    <w:rsid w:val="00912BFE"/>
    <w:rsid w:val="00912C01"/>
    <w:rsid w:val="00912D39"/>
    <w:rsid w:val="00913081"/>
    <w:rsid w:val="009130B8"/>
    <w:rsid w:val="00913164"/>
    <w:rsid w:val="00913178"/>
    <w:rsid w:val="009132F5"/>
    <w:rsid w:val="00913465"/>
    <w:rsid w:val="009135DD"/>
    <w:rsid w:val="00913637"/>
    <w:rsid w:val="00913888"/>
    <w:rsid w:val="00913900"/>
    <w:rsid w:val="009139EC"/>
    <w:rsid w:val="00913A9C"/>
    <w:rsid w:val="00913BB9"/>
    <w:rsid w:val="00913EBC"/>
    <w:rsid w:val="00913EF9"/>
    <w:rsid w:val="00913FA8"/>
    <w:rsid w:val="009140E5"/>
    <w:rsid w:val="00914198"/>
    <w:rsid w:val="0091422F"/>
    <w:rsid w:val="00914241"/>
    <w:rsid w:val="009144D3"/>
    <w:rsid w:val="0091480B"/>
    <w:rsid w:val="00914850"/>
    <w:rsid w:val="00914B72"/>
    <w:rsid w:val="00914C33"/>
    <w:rsid w:val="0091524F"/>
    <w:rsid w:val="00915253"/>
    <w:rsid w:val="009152F0"/>
    <w:rsid w:val="00915426"/>
    <w:rsid w:val="0091553A"/>
    <w:rsid w:val="00915697"/>
    <w:rsid w:val="0091570A"/>
    <w:rsid w:val="00915BEC"/>
    <w:rsid w:val="009161C6"/>
    <w:rsid w:val="009161E0"/>
    <w:rsid w:val="00916243"/>
    <w:rsid w:val="0091667D"/>
    <w:rsid w:val="0091673D"/>
    <w:rsid w:val="00916765"/>
    <w:rsid w:val="009167F9"/>
    <w:rsid w:val="009167FD"/>
    <w:rsid w:val="00916949"/>
    <w:rsid w:val="009169BC"/>
    <w:rsid w:val="00916A7C"/>
    <w:rsid w:val="00916C15"/>
    <w:rsid w:val="00916C2F"/>
    <w:rsid w:val="00916CD1"/>
    <w:rsid w:val="00916CDB"/>
    <w:rsid w:val="00916E18"/>
    <w:rsid w:val="00916F37"/>
    <w:rsid w:val="00917029"/>
    <w:rsid w:val="00917080"/>
    <w:rsid w:val="00917090"/>
    <w:rsid w:val="0091712E"/>
    <w:rsid w:val="0091726F"/>
    <w:rsid w:val="009176E0"/>
    <w:rsid w:val="0091784C"/>
    <w:rsid w:val="00917A28"/>
    <w:rsid w:val="00917A44"/>
    <w:rsid w:val="00917AE8"/>
    <w:rsid w:val="00917BA5"/>
    <w:rsid w:val="00917D2B"/>
    <w:rsid w:val="00917F54"/>
    <w:rsid w:val="00917FD8"/>
    <w:rsid w:val="009201F0"/>
    <w:rsid w:val="0092025A"/>
    <w:rsid w:val="0092035A"/>
    <w:rsid w:val="009204B6"/>
    <w:rsid w:val="00920582"/>
    <w:rsid w:val="0092059B"/>
    <w:rsid w:val="009205A2"/>
    <w:rsid w:val="00920616"/>
    <w:rsid w:val="009206D5"/>
    <w:rsid w:val="0092073C"/>
    <w:rsid w:val="009207F9"/>
    <w:rsid w:val="009207FE"/>
    <w:rsid w:val="00920902"/>
    <w:rsid w:val="009209AE"/>
    <w:rsid w:val="00920A79"/>
    <w:rsid w:val="00920ADE"/>
    <w:rsid w:val="00920FB9"/>
    <w:rsid w:val="00920FDA"/>
    <w:rsid w:val="009214DD"/>
    <w:rsid w:val="0092163A"/>
    <w:rsid w:val="00921643"/>
    <w:rsid w:val="00921A2A"/>
    <w:rsid w:val="00921AB0"/>
    <w:rsid w:val="00921D5A"/>
    <w:rsid w:val="00921E9F"/>
    <w:rsid w:val="00921F09"/>
    <w:rsid w:val="00921FD4"/>
    <w:rsid w:val="00922061"/>
    <w:rsid w:val="00922197"/>
    <w:rsid w:val="00922685"/>
    <w:rsid w:val="0092286A"/>
    <w:rsid w:val="0092290E"/>
    <w:rsid w:val="00922999"/>
    <w:rsid w:val="00922AA9"/>
    <w:rsid w:val="00922DF1"/>
    <w:rsid w:val="00922E5A"/>
    <w:rsid w:val="00922EE1"/>
    <w:rsid w:val="00922F17"/>
    <w:rsid w:val="009230CE"/>
    <w:rsid w:val="00923232"/>
    <w:rsid w:val="00923531"/>
    <w:rsid w:val="00923589"/>
    <w:rsid w:val="009236B2"/>
    <w:rsid w:val="00923A30"/>
    <w:rsid w:val="00923A94"/>
    <w:rsid w:val="00923B01"/>
    <w:rsid w:val="00923C19"/>
    <w:rsid w:val="00923C59"/>
    <w:rsid w:val="00923DA4"/>
    <w:rsid w:val="00923EE5"/>
    <w:rsid w:val="00923EF7"/>
    <w:rsid w:val="00923F23"/>
    <w:rsid w:val="00923FC8"/>
    <w:rsid w:val="00924047"/>
    <w:rsid w:val="00924361"/>
    <w:rsid w:val="00924640"/>
    <w:rsid w:val="0092475F"/>
    <w:rsid w:val="0092476D"/>
    <w:rsid w:val="009248FC"/>
    <w:rsid w:val="00924A2E"/>
    <w:rsid w:val="00924A5F"/>
    <w:rsid w:val="00924B90"/>
    <w:rsid w:val="00924C56"/>
    <w:rsid w:val="00924EE8"/>
    <w:rsid w:val="00924EFC"/>
    <w:rsid w:val="00924F1F"/>
    <w:rsid w:val="0092513F"/>
    <w:rsid w:val="0092540B"/>
    <w:rsid w:val="009258EA"/>
    <w:rsid w:val="00925ACB"/>
    <w:rsid w:val="00925AE9"/>
    <w:rsid w:val="00925B54"/>
    <w:rsid w:val="00925D68"/>
    <w:rsid w:val="00926168"/>
    <w:rsid w:val="00926206"/>
    <w:rsid w:val="0092639C"/>
    <w:rsid w:val="009263B0"/>
    <w:rsid w:val="00926636"/>
    <w:rsid w:val="00926816"/>
    <w:rsid w:val="00926884"/>
    <w:rsid w:val="00926BB4"/>
    <w:rsid w:val="00926C32"/>
    <w:rsid w:val="00926D2D"/>
    <w:rsid w:val="00926E1F"/>
    <w:rsid w:val="00927348"/>
    <w:rsid w:val="009276A3"/>
    <w:rsid w:val="009277F9"/>
    <w:rsid w:val="009278C2"/>
    <w:rsid w:val="009278CC"/>
    <w:rsid w:val="00927973"/>
    <w:rsid w:val="00927BF7"/>
    <w:rsid w:val="00927DAE"/>
    <w:rsid w:val="009301D1"/>
    <w:rsid w:val="009303D3"/>
    <w:rsid w:val="009304A3"/>
    <w:rsid w:val="009306DD"/>
    <w:rsid w:val="0093073D"/>
    <w:rsid w:val="00930744"/>
    <w:rsid w:val="009308B0"/>
    <w:rsid w:val="009309FD"/>
    <w:rsid w:val="00930A0D"/>
    <w:rsid w:val="00930AAC"/>
    <w:rsid w:val="00930B8E"/>
    <w:rsid w:val="00930BAC"/>
    <w:rsid w:val="00930C1E"/>
    <w:rsid w:val="00930D2E"/>
    <w:rsid w:val="00930F34"/>
    <w:rsid w:val="00930F6C"/>
    <w:rsid w:val="00931035"/>
    <w:rsid w:val="00931212"/>
    <w:rsid w:val="00931216"/>
    <w:rsid w:val="00931283"/>
    <w:rsid w:val="0093135F"/>
    <w:rsid w:val="00931645"/>
    <w:rsid w:val="00931866"/>
    <w:rsid w:val="0093192B"/>
    <w:rsid w:val="009319B7"/>
    <w:rsid w:val="00931B2B"/>
    <w:rsid w:val="00931B34"/>
    <w:rsid w:val="00931CC3"/>
    <w:rsid w:val="00931E03"/>
    <w:rsid w:val="00931E69"/>
    <w:rsid w:val="00931E92"/>
    <w:rsid w:val="00931EF7"/>
    <w:rsid w:val="0093204B"/>
    <w:rsid w:val="00932206"/>
    <w:rsid w:val="009324D4"/>
    <w:rsid w:val="00932993"/>
    <w:rsid w:val="00932C97"/>
    <w:rsid w:val="00932CEB"/>
    <w:rsid w:val="00932E0F"/>
    <w:rsid w:val="00932E63"/>
    <w:rsid w:val="00932FA2"/>
    <w:rsid w:val="0093329D"/>
    <w:rsid w:val="00933491"/>
    <w:rsid w:val="009335C3"/>
    <w:rsid w:val="00933751"/>
    <w:rsid w:val="0093377E"/>
    <w:rsid w:val="0093383F"/>
    <w:rsid w:val="0093385E"/>
    <w:rsid w:val="00933996"/>
    <w:rsid w:val="00933BBB"/>
    <w:rsid w:val="00933C05"/>
    <w:rsid w:val="00933D91"/>
    <w:rsid w:val="0093402A"/>
    <w:rsid w:val="009345BA"/>
    <w:rsid w:val="009345E0"/>
    <w:rsid w:val="0093470D"/>
    <w:rsid w:val="009347DC"/>
    <w:rsid w:val="00934848"/>
    <w:rsid w:val="00934AFD"/>
    <w:rsid w:val="00934B06"/>
    <w:rsid w:val="00934E23"/>
    <w:rsid w:val="00935105"/>
    <w:rsid w:val="00935233"/>
    <w:rsid w:val="00935304"/>
    <w:rsid w:val="00935520"/>
    <w:rsid w:val="0093565A"/>
    <w:rsid w:val="00935692"/>
    <w:rsid w:val="009357F3"/>
    <w:rsid w:val="00935A03"/>
    <w:rsid w:val="00935FAB"/>
    <w:rsid w:val="00936454"/>
    <w:rsid w:val="00936491"/>
    <w:rsid w:val="00936745"/>
    <w:rsid w:val="009368D4"/>
    <w:rsid w:val="00936974"/>
    <w:rsid w:val="00936BBF"/>
    <w:rsid w:val="00936BC0"/>
    <w:rsid w:val="00936CA9"/>
    <w:rsid w:val="00936DE9"/>
    <w:rsid w:val="00936FFE"/>
    <w:rsid w:val="00937056"/>
    <w:rsid w:val="009370CE"/>
    <w:rsid w:val="00937331"/>
    <w:rsid w:val="009373B5"/>
    <w:rsid w:val="009375E6"/>
    <w:rsid w:val="00937745"/>
    <w:rsid w:val="00937880"/>
    <w:rsid w:val="00937A7C"/>
    <w:rsid w:val="00940013"/>
    <w:rsid w:val="00940450"/>
    <w:rsid w:val="0094049A"/>
    <w:rsid w:val="009405F8"/>
    <w:rsid w:val="00940713"/>
    <w:rsid w:val="00940725"/>
    <w:rsid w:val="0094083D"/>
    <w:rsid w:val="00940BCB"/>
    <w:rsid w:val="00940C83"/>
    <w:rsid w:val="00940D75"/>
    <w:rsid w:val="00940E35"/>
    <w:rsid w:val="009410A7"/>
    <w:rsid w:val="00941383"/>
    <w:rsid w:val="00941535"/>
    <w:rsid w:val="0094179E"/>
    <w:rsid w:val="009418E1"/>
    <w:rsid w:val="00941B73"/>
    <w:rsid w:val="00941BA7"/>
    <w:rsid w:val="00941BEC"/>
    <w:rsid w:val="00941E93"/>
    <w:rsid w:val="00941EC7"/>
    <w:rsid w:val="00941F4B"/>
    <w:rsid w:val="009420EF"/>
    <w:rsid w:val="009422BF"/>
    <w:rsid w:val="00942326"/>
    <w:rsid w:val="00942424"/>
    <w:rsid w:val="009424F3"/>
    <w:rsid w:val="009429C8"/>
    <w:rsid w:val="00942B8E"/>
    <w:rsid w:val="00942C4F"/>
    <w:rsid w:val="00942CB8"/>
    <w:rsid w:val="00942D70"/>
    <w:rsid w:val="00942E28"/>
    <w:rsid w:val="00942F85"/>
    <w:rsid w:val="00942F87"/>
    <w:rsid w:val="009432D0"/>
    <w:rsid w:val="00943447"/>
    <w:rsid w:val="00943482"/>
    <w:rsid w:val="00943613"/>
    <w:rsid w:val="009436F4"/>
    <w:rsid w:val="009437D7"/>
    <w:rsid w:val="009439A5"/>
    <w:rsid w:val="00943C21"/>
    <w:rsid w:val="00943C27"/>
    <w:rsid w:val="00943C90"/>
    <w:rsid w:val="0094429D"/>
    <w:rsid w:val="009447B7"/>
    <w:rsid w:val="00944920"/>
    <w:rsid w:val="00944CE7"/>
    <w:rsid w:val="00944FA0"/>
    <w:rsid w:val="009451B3"/>
    <w:rsid w:val="009451EF"/>
    <w:rsid w:val="009455FD"/>
    <w:rsid w:val="00945682"/>
    <w:rsid w:val="00945866"/>
    <w:rsid w:val="009459CA"/>
    <w:rsid w:val="00945A37"/>
    <w:rsid w:val="00945B83"/>
    <w:rsid w:val="00945C73"/>
    <w:rsid w:val="00946073"/>
    <w:rsid w:val="00946151"/>
    <w:rsid w:val="0094624E"/>
    <w:rsid w:val="00946250"/>
    <w:rsid w:val="0094650A"/>
    <w:rsid w:val="0094657E"/>
    <w:rsid w:val="009466E2"/>
    <w:rsid w:val="00946851"/>
    <w:rsid w:val="009468DA"/>
    <w:rsid w:val="009469DF"/>
    <w:rsid w:val="00946E4F"/>
    <w:rsid w:val="00946F67"/>
    <w:rsid w:val="00947094"/>
    <w:rsid w:val="009473FC"/>
    <w:rsid w:val="00947438"/>
    <w:rsid w:val="0094787C"/>
    <w:rsid w:val="0094789A"/>
    <w:rsid w:val="00947F0F"/>
    <w:rsid w:val="00950327"/>
    <w:rsid w:val="00950525"/>
    <w:rsid w:val="009506D7"/>
    <w:rsid w:val="009506FD"/>
    <w:rsid w:val="00950820"/>
    <w:rsid w:val="009509D0"/>
    <w:rsid w:val="00950D4C"/>
    <w:rsid w:val="0095113D"/>
    <w:rsid w:val="009511B2"/>
    <w:rsid w:val="0095145D"/>
    <w:rsid w:val="0095146B"/>
    <w:rsid w:val="009514D2"/>
    <w:rsid w:val="0095169F"/>
    <w:rsid w:val="00951B9D"/>
    <w:rsid w:val="00951BFF"/>
    <w:rsid w:val="00951C12"/>
    <w:rsid w:val="00951CD3"/>
    <w:rsid w:val="00951D08"/>
    <w:rsid w:val="00951EBE"/>
    <w:rsid w:val="0095201B"/>
    <w:rsid w:val="00952215"/>
    <w:rsid w:val="00952452"/>
    <w:rsid w:val="009525F6"/>
    <w:rsid w:val="009526EE"/>
    <w:rsid w:val="0095292F"/>
    <w:rsid w:val="00952B45"/>
    <w:rsid w:val="00952C85"/>
    <w:rsid w:val="0095304F"/>
    <w:rsid w:val="0095319D"/>
    <w:rsid w:val="009531EF"/>
    <w:rsid w:val="00953536"/>
    <w:rsid w:val="00953543"/>
    <w:rsid w:val="0095361A"/>
    <w:rsid w:val="009537AB"/>
    <w:rsid w:val="009538EA"/>
    <w:rsid w:val="009539E4"/>
    <w:rsid w:val="009539F9"/>
    <w:rsid w:val="00953AD9"/>
    <w:rsid w:val="00953D09"/>
    <w:rsid w:val="00953D0F"/>
    <w:rsid w:val="00953EF5"/>
    <w:rsid w:val="00953F5A"/>
    <w:rsid w:val="00953FA5"/>
    <w:rsid w:val="0095402D"/>
    <w:rsid w:val="0095467D"/>
    <w:rsid w:val="009549AC"/>
    <w:rsid w:val="00954BA8"/>
    <w:rsid w:val="00954C22"/>
    <w:rsid w:val="00954C64"/>
    <w:rsid w:val="00954CAF"/>
    <w:rsid w:val="00954D33"/>
    <w:rsid w:val="00954DB8"/>
    <w:rsid w:val="00954DD7"/>
    <w:rsid w:val="00954DDD"/>
    <w:rsid w:val="00954DF7"/>
    <w:rsid w:val="00954E4C"/>
    <w:rsid w:val="00954F28"/>
    <w:rsid w:val="00954F77"/>
    <w:rsid w:val="009550F2"/>
    <w:rsid w:val="009553AF"/>
    <w:rsid w:val="0095547D"/>
    <w:rsid w:val="0095550C"/>
    <w:rsid w:val="00955648"/>
    <w:rsid w:val="00955AE4"/>
    <w:rsid w:val="00955BE2"/>
    <w:rsid w:val="00955BE8"/>
    <w:rsid w:val="00955BEA"/>
    <w:rsid w:val="00955D71"/>
    <w:rsid w:val="00955DBC"/>
    <w:rsid w:val="00955E83"/>
    <w:rsid w:val="00956449"/>
    <w:rsid w:val="009564C2"/>
    <w:rsid w:val="0095673C"/>
    <w:rsid w:val="00956778"/>
    <w:rsid w:val="009568BC"/>
    <w:rsid w:val="00956BF1"/>
    <w:rsid w:val="00956D5F"/>
    <w:rsid w:val="00956E16"/>
    <w:rsid w:val="00956EED"/>
    <w:rsid w:val="00957141"/>
    <w:rsid w:val="009573AD"/>
    <w:rsid w:val="0095740C"/>
    <w:rsid w:val="00957610"/>
    <w:rsid w:val="009578AE"/>
    <w:rsid w:val="0095793B"/>
    <w:rsid w:val="00957A09"/>
    <w:rsid w:val="00957B39"/>
    <w:rsid w:val="00957C73"/>
    <w:rsid w:val="00957C7C"/>
    <w:rsid w:val="00957E1D"/>
    <w:rsid w:val="00957E85"/>
    <w:rsid w:val="00957E9E"/>
    <w:rsid w:val="00957EFE"/>
    <w:rsid w:val="00960002"/>
    <w:rsid w:val="0096009A"/>
    <w:rsid w:val="0096018E"/>
    <w:rsid w:val="00960521"/>
    <w:rsid w:val="00960537"/>
    <w:rsid w:val="00960A03"/>
    <w:rsid w:val="00960EDA"/>
    <w:rsid w:val="00961025"/>
    <w:rsid w:val="0096114C"/>
    <w:rsid w:val="00961493"/>
    <w:rsid w:val="009615B9"/>
    <w:rsid w:val="00961632"/>
    <w:rsid w:val="00961823"/>
    <w:rsid w:val="00961835"/>
    <w:rsid w:val="009618FF"/>
    <w:rsid w:val="00961A19"/>
    <w:rsid w:val="00961DCA"/>
    <w:rsid w:val="00961E35"/>
    <w:rsid w:val="00961E7E"/>
    <w:rsid w:val="00961F13"/>
    <w:rsid w:val="00961FD7"/>
    <w:rsid w:val="009620D7"/>
    <w:rsid w:val="00962200"/>
    <w:rsid w:val="00962588"/>
    <w:rsid w:val="00962653"/>
    <w:rsid w:val="009627B0"/>
    <w:rsid w:val="0096290B"/>
    <w:rsid w:val="00962980"/>
    <w:rsid w:val="00962BCA"/>
    <w:rsid w:val="00962C05"/>
    <w:rsid w:val="00962DAA"/>
    <w:rsid w:val="00962F4C"/>
    <w:rsid w:val="009630AB"/>
    <w:rsid w:val="00963150"/>
    <w:rsid w:val="009637DC"/>
    <w:rsid w:val="00963A4F"/>
    <w:rsid w:val="00963A7B"/>
    <w:rsid w:val="00963C9A"/>
    <w:rsid w:val="00963CDB"/>
    <w:rsid w:val="009641BE"/>
    <w:rsid w:val="00964274"/>
    <w:rsid w:val="009642EC"/>
    <w:rsid w:val="00964484"/>
    <w:rsid w:val="00964654"/>
    <w:rsid w:val="009646DB"/>
    <w:rsid w:val="00964729"/>
    <w:rsid w:val="0096474F"/>
    <w:rsid w:val="00964822"/>
    <w:rsid w:val="00964947"/>
    <w:rsid w:val="00964ABB"/>
    <w:rsid w:val="00964AE5"/>
    <w:rsid w:val="00964B5F"/>
    <w:rsid w:val="00964D4A"/>
    <w:rsid w:val="00964D60"/>
    <w:rsid w:val="00964E5E"/>
    <w:rsid w:val="00964FD3"/>
    <w:rsid w:val="009651DD"/>
    <w:rsid w:val="009653E1"/>
    <w:rsid w:val="009654AB"/>
    <w:rsid w:val="00965757"/>
    <w:rsid w:val="00965959"/>
    <w:rsid w:val="00965BD3"/>
    <w:rsid w:val="00965F3F"/>
    <w:rsid w:val="0096618A"/>
    <w:rsid w:val="009665FA"/>
    <w:rsid w:val="0096660C"/>
    <w:rsid w:val="00966859"/>
    <w:rsid w:val="009668E5"/>
    <w:rsid w:val="0096694D"/>
    <w:rsid w:val="00966B77"/>
    <w:rsid w:val="00966C33"/>
    <w:rsid w:val="00966DEC"/>
    <w:rsid w:val="00966EC4"/>
    <w:rsid w:val="0096709D"/>
    <w:rsid w:val="009671E7"/>
    <w:rsid w:val="009673B7"/>
    <w:rsid w:val="009674CA"/>
    <w:rsid w:val="00967547"/>
    <w:rsid w:val="00967787"/>
    <w:rsid w:val="00967887"/>
    <w:rsid w:val="00967A8E"/>
    <w:rsid w:val="00967BFD"/>
    <w:rsid w:val="00967C28"/>
    <w:rsid w:val="00967C58"/>
    <w:rsid w:val="00967CAF"/>
    <w:rsid w:val="00967D46"/>
    <w:rsid w:val="00967D72"/>
    <w:rsid w:val="00967DF7"/>
    <w:rsid w:val="00967FC8"/>
    <w:rsid w:val="0097029A"/>
    <w:rsid w:val="0097055B"/>
    <w:rsid w:val="009705F3"/>
    <w:rsid w:val="00970A3F"/>
    <w:rsid w:val="00970E7D"/>
    <w:rsid w:val="00971057"/>
    <w:rsid w:val="009710EE"/>
    <w:rsid w:val="00971466"/>
    <w:rsid w:val="009714E5"/>
    <w:rsid w:val="009715BA"/>
    <w:rsid w:val="00971608"/>
    <w:rsid w:val="00971655"/>
    <w:rsid w:val="009716BF"/>
    <w:rsid w:val="00971835"/>
    <w:rsid w:val="009718F1"/>
    <w:rsid w:val="009719A9"/>
    <w:rsid w:val="00971A77"/>
    <w:rsid w:val="00971AA1"/>
    <w:rsid w:val="00971C52"/>
    <w:rsid w:val="00971CB8"/>
    <w:rsid w:val="00971DD6"/>
    <w:rsid w:val="00971E65"/>
    <w:rsid w:val="00972460"/>
    <w:rsid w:val="0097247F"/>
    <w:rsid w:val="0097267B"/>
    <w:rsid w:val="009727B3"/>
    <w:rsid w:val="009728DA"/>
    <w:rsid w:val="009729B0"/>
    <w:rsid w:val="009729ED"/>
    <w:rsid w:val="00972C6A"/>
    <w:rsid w:val="00972C6D"/>
    <w:rsid w:val="00973160"/>
    <w:rsid w:val="009732D5"/>
    <w:rsid w:val="009732E7"/>
    <w:rsid w:val="00973880"/>
    <w:rsid w:val="00973A8A"/>
    <w:rsid w:val="00973C33"/>
    <w:rsid w:val="00973DB3"/>
    <w:rsid w:val="00973EF8"/>
    <w:rsid w:val="00973FBF"/>
    <w:rsid w:val="0097400D"/>
    <w:rsid w:val="0097417D"/>
    <w:rsid w:val="0097420C"/>
    <w:rsid w:val="00974481"/>
    <w:rsid w:val="009744C7"/>
    <w:rsid w:val="00974529"/>
    <w:rsid w:val="009746B4"/>
    <w:rsid w:val="00974879"/>
    <w:rsid w:val="00974C0E"/>
    <w:rsid w:val="00974CD4"/>
    <w:rsid w:val="00974DC8"/>
    <w:rsid w:val="00974E30"/>
    <w:rsid w:val="00975194"/>
    <w:rsid w:val="009751A9"/>
    <w:rsid w:val="00975418"/>
    <w:rsid w:val="009754BA"/>
    <w:rsid w:val="009755BF"/>
    <w:rsid w:val="0097566A"/>
    <w:rsid w:val="0097579E"/>
    <w:rsid w:val="00975C30"/>
    <w:rsid w:val="00976328"/>
    <w:rsid w:val="0097644B"/>
    <w:rsid w:val="009767AE"/>
    <w:rsid w:val="00976818"/>
    <w:rsid w:val="00976A36"/>
    <w:rsid w:val="00976B26"/>
    <w:rsid w:val="00976DA9"/>
    <w:rsid w:val="00976E31"/>
    <w:rsid w:val="00976FE7"/>
    <w:rsid w:val="00977049"/>
    <w:rsid w:val="00977319"/>
    <w:rsid w:val="00977343"/>
    <w:rsid w:val="009775E0"/>
    <w:rsid w:val="009775E3"/>
    <w:rsid w:val="009776D5"/>
    <w:rsid w:val="00977873"/>
    <w:rsid w:val="009778E2"/>
    <w:rsid w:val="00980016"/>
    <w:rsid w:val="0098003F"/>
    <w:rsid w:val="009801F1"/>
    <w:rsid w:val="009802FA"/>
    <w:rsid w:val="0098039B"/>
    <w:rsid w:val="009804C2"/>
    <w:rsid w:val="00980501"/>
    <w:rsid w:val="0098072D"/>
    <w:rsid w:val="00980AED"/>
    <w:rsid w:val="00980B26"/>
    <w:rsid w:val="00980D5B"/>
    <w:rsid w:val="00981383"/>
    <w:rsid w:val="00981406"/>
    <w:rsid w:val="0098178E"/>
    <w:rsid w:val="00981AB4"/>
    <w:rsid w:val="00981D71"/>
    <w:rsid w:val="00981F4F"/>
    <w:rsid w:val="00981FF6"/>
    <w:rsid w:val="009820FB"/>
    <w:rsid w:val="009821A7"/>
    <w:rsid w:val="009822B8"/>
    <w:rsid w:val="0098236F"/>
    <w:rsid w:val="00982399"/>
    <w:rsid w:val="00982653"/>
    <w:rsid w:val="009828D2"/>
    <w:rsid w:val="00982CAF"/>
    <w:rsid w:val="0098301C"/>
    <w:rsid w:val="0098319C"/>
    <w:rsid w:val="009831AF"/>
    <w:rsid w:val="009831D7"/>
    <w:rsid w:val="009831E8"/>
    <w:rsid w:val="0098320A"/>
    <w:rsid w:val="009832A5"/>
    <w:rsid w:val="0098338F"/>
    <w:rsid w:val="00983502"/>
    <w:rsid w:val="00983504"/>
    <w:rsid w:val="00983804"/>
    <w:rsid w:val="009838E1"/>
    <w:rsid w:val="00983AEB"/>
    <w:rsid w:val="00983BC2"/>
    <w:rsid w:val="00983D24"/>
    <w:rsid w:val="00983E2B"/>
    <w:rsid w:val="00983EF5"/>
    <w:rsid w:val="009842BE"/>
    <w:rsid w:val="0098430C"/>
    <w:rsid w:val="00984379"/>
    <w:rsid w:val="0098461E"/>
    <w:rsid w:val="00984663"/>
    <w:rsid w:val="00984766"/>
    <w:rsid w:val="009847F4"/>
    <w:rsid w:val="009849E6"/>
    <w:rsid w:val="00984B27"/>
    <w:rsid w:val="00984B38"/>
    <w:rsid w:val="00984BF8"/>
    <w:rsid w:val="00984E02"/>
    <w:rsid w:val="00984E19"/>
    <w:rsid w:val="00984EAC"/>
    <w:rsid w:val="00984EC3"/>
    <w:rsid w:val="00984F17"/>
    <w:rsid w:val="009856BF"/>
    <w:rsid w:val="009859D3"/>
    <w:rsid w:val="00985A90"/>
    <w:rsid w:val="00985B61"/>
    <w:rsid w:val="00985FBA"/>
    <w:rsid w:val="00985FFC"/>
    <w:rsid w:val="00986068"/>
    <w:rsid w:val="00986093"/>
    <w:rsid w:val="00986253"/>
    <w:rsid w:val="009862B1"/>
    <w:rsid w:val="009863CA"/>
    <w:rsid w:val="009863D3"/>
    <w:rsid w:val="00986512"/>
    <w:rsid w:val="0098656C"/>
    <w:rsid w:val="00986800"/>
    <w:rsid w:val="00986999"/>
    <w:rsid w:val="00986A69"/>
    <w:rsid w:val="00986E8C"/>
    <w:rsid w:val="009870DD"/>
    <w:rsid w:val="009873A9"/>
    <w:rsid w:val="009873B9"/>
    <w:rsid w:val="009876DF"/>
    <w:rsid w:val="009878F9"/>
    <w:rsid w:val="00987B52"/>
    <w:rsid w:val="00987C09"/>
    <w:rsid w:val="0098C49B"/>
    <w:rsid w:val="00990035"/>
    <w:rsid w:val="00990223"/>
    <w:rsid w:val="00990405"/>
    <w:rsid w:val="009909C7"/>
    <w:rsid w:val="009909F4"/>
    <w:rsid w:val="00990C08"/>
    <w:rsid w:val="00990D2A"/>
    <w:rsid w:val="0099104A"/>
    <w:rsid w:val="00991157"/>
    <w:rsid w:val="00991365"/>
    <w:rsid w:val="00991369"/>
    <w:rsid w:val="00991399"/>
    <w:rsid w:val="00991468"/>
    <w:rsid w:val="0099175B"/>
    <w:rsid w:val="00991834"/>
    <w:rsid w:val="009918A1"/>
    <w:rsid w:val="009918E5"/>
    <w:rsid w:val="009919A9"/>
    <w:rsid w:val="00991CF9"/>
    <w:rsid w:val="00991D04"/>
    <w:rsid w:val="00991D8A"/>
    <w:rsid w:val="00991E1F"/>
    <w:rsid w:val="00991FD3"/>
    <w:rsid w:val="00992598"/>
    <w:rsid w:val="00992673"/>
    <w:rsid w:val="009926DF"/>
    <w:rsid w:val="00992765"/>
    <w:rsid w:val="00992961"/>
    <w:rsid w:val="00992968"/>
    <w:rsid w:val="00992E76"/>
    <w:rsid w:val="00992F08"/>
    <w:rsid w:val="00992F09"/>
    <w:rsid w:val="00992F48"/>
    <w:rsid w:val="00993035"/>
    <w:rsid w:val="00993335"/>
    <w:rsid w:val="00993523"/>
    <w:rsid w:val="00993ABA"/>
    <w:rsid w:val="00993B73"/>
    <w:rsid w:val="00993C31"/>
    <w:rsid w:val="00993E39"/>
    <w:rsid w:val="00993F15"/>
    <w:rsid w:val="00993F47"/>
    <w:rsid w:val="00994363"/>
    <w:rsid w:val="00994459"/>
    <w:rsid w:val="009945D0"/>
    <w:rsid w:val="00994677"/>
    <w:rsid w:val="009946FB"/>
    <w:rsid w:val="00994756"/>
    <w:rsid w:val="0099481C"/>
    <w:rsid w:val="00994A38"/>
    <w:rsid w:val="0099515D"/>
    <w:rsid w:val="009951AF"/>
    <w:rsid w:val="00995224"/>
    <w:rsid w:val="0099523D"/>
    <w:rsid w:val="00995AAF"/>
    <w:rsid w:val="00995D6F"/>
    <w:rsid w:val="00995E42"/>
    <w:rsid w:val="00995F93"/>
    <w:rsid w:val="00996052"/>
    <w:rsid w:val="00996157"/>
    <w:rsid w:val="009962CC"/>
    <w:rsid w:val="009963BE"/>
    <w:rsid w:val="0099667E"/>
    <w:rsid w:val="009967ED"/>
    <w:rsid w:val="0099685A"/>
    <w:rsid w:val="0099695B"/>
    <w:rsid w:val="00996B1D"/>
    <w:rsid w:val="00996C5D"/>
    <w:rsid w:val="00996CF3"/>
    <w:rsid w:val="00997027"/>
    <w:rsid w:val="0099714B"/>
    <w:rsid w:val="009972FE"/>
    <w:rsid w:val="00997306"/>
    <w:rsid w:val="0099734E"/>
    <w:rsid w:val="00997424"/>
    <w:rsid w:val="009975AC"/>
    <w:rsid w:val="009978E6"/>
    <w:rsid w:val="00997D1D"/>
    <w:rsid w:val="00997ED6"/>
    <w:rsid w:val="00997F5A"/>
    <w:rsid w:val="00997F98"/>
    <w:rsid w:val="00997FC0"/>
    <w:rsid w:val="009A00B9"/>
    <w:rsid w:val="009A0225"/>
    <w:rsid w:val="009A036B"/>
    <w:rsid w:val="009A0412"/>
    <w:rsid w:val="009A051F"/>
    <w:rsid w:val="009A0849"/>
    <w:rsid w:val="009A091D"/>
    <w:rsid w:val="009A0C84"/>
    <w:rsid w:val="009A0DE0"/>
    <w:rsid w:val="009A0E33"/>
    <w:rsid w:val="009A1204"/>
    <w:rsid w:val="009A1345"/>
    <w:rsid w:val="009A14F0"/>
    <w:rsid w:val="009A16EE"/>
    <w:rsid w:val="009A1701"/>
    <w:rsid w:val="009A175D"/>
    <w:rsid w:val="009A1853"/>
    <w:rsid w:val="009A18ED"/>
    <w:rsid w:val="009A18F0"/>
    <w:rsid w:val="009A1A2A"/>
    <w:rsid w:val="009A1B78"/>
    <w:rsid w:val="009A1BA9"/>
    <w:rsid w:val="009A1CB8"/>
    <w:rsid w:val="009A2027"/>
    <w:rsid w:val="009A207D"/>
    <w:rsid w:val="009A21DC"/>
    <w:rsid w:val="009A2422"/>
    <w:rsid w:val="009A283C"/>
    <w:rsid w:val="009A2881"/>
    <w:rsid w:val="009A29B6"/>
    <w:rsid w:val="009A2A2E"/>
    <w:rsid w:val="009A2AEA"/>
    <w:rsid w:val="009A2FD7"/>
    <w:rsid w:val="009A3201"/>
    <w:rsid w:val="009A335C"/>
    <w:rsid w:val="009A3371"/>
    <w:rsid w:val="009A34E9"/>
    <w:rsid w:val="009A394C"/>
    <w:rsid w:val="009A3B32"/>
    <w:rsid w:val="009A3B79"/>
    <w:rsid w:val="009A3C2D"/>
    <w:rsid w:val="009A3C76"/>
    <w:rsid w:val="009A3D0A"/>
    <w:rsid w:val="009A40FA"/>
    <w:rsid w:val="009A4106"/>
    <w:rsid w:val="009A41A4"/>
    <w:rsid w:val="009A44D1"/>
    <w:rsid w:val="009A479D"/>
    <w:rsid w:val="009A4839"/>
    <w:rsid w:val="009A4884"/>
    <w:rsid w:val="009A4B80"/>
    <w:rsid w:val="009A5063"/>
    <w:rsid w:val="009A51CB"/>
    <w:rsid w:val="009A5273"/>
    <w:rsid w:val="009A52C4"/>
    <w:rsid w:val="009A56F4"/>
    <w:rsid w:val="009A5707"/>
    <w:rsid w:val="009A589D"/>
    <w:rsid w:val="009A5A4E"/>
    <w:rsid w:val="009A5F96"/>
    <w:rsid w:val="009A6026"/>
    <w:rsid w:val="009A6332"/>
    <w:rsid w:val="009A635B"/>
    <w:rsid w:val="009A6407"/>
    <w:rsid w:val="009A6432"/>
    <w:rsid w:val="009A677C"/>
    <w:rsid w:val="009A678A"/>
    <w:rsid w:val="009A678C"/>
    <w:rsid w:val="009A6821"/>
    <w:rsid w:val="009A6906"/>
    <w:rsid w:val="009A6956"/>
    <w:rsid w:val="009A6958"/>
    <w:rsid w:val="009A6CB4"/>
    <w:rsid w:val="009A6D41"/>
    <w:rsid w:val="009A714B"/>
    <w:rsid w:val="009A71AE"/>
    <w:rsid w:val="009A71DB"/>
    <w:rsid w:val="009A71ED"/>
    <w:rsid w:val="009A7394"/>
    <w:rsid w:val="009A7411"/>
    <w:rsid w:val="009A76CA"/>
    <w:rsid w:val="009A7726"/>
    <w:rsid w:val="009A776F"/>
    <w:rsid w:val="009A7929"/>
    <w:rsid w:val="009A7AAA"/>
    <w:rsid w:val="009A7ACB"/>
    <w:rsid w:val="009A7B65"/>
    <w:rsid w:val="009A7E69"/>
    <w:rsid w:val="009B0131"/>
    <w:rsid w:val="009B038E"/>
    <w:rsid w:val="009B05FC"/>
    <w:rsid w:val="009B08F0"/>
    <w:rsid w:val="009B09E5"/>
    <w:rsid w:val="009B0AA0"/>
    <w:rsid w:val="009B0B64"/>
    <w:rsid w:val="009B0C9D"/>
    <w:rsid w:val="009B0D67"/>
    <w:rsid w:val="009B1138"/>
    <w:rsid w:val="009B113C"/>
    <w:rsid w:val="009B1215"/>
    <w:rsid w:val="009B12CC"/>
    <w:rsid w:val="009B13D0"/>
    <w:rsid w:val="009B13DE"/>
    <w:rsid w:val="009B14D3"/>
    <w:rsid w:val="009B155B"/>
    <w:rsid w:val="009B164E"/>
    <w:rsid w:val="009B17B3"/>
    <w:rsid w:val="009B17D5"/>
    <w:rsid w:val="009B189B"/>
    <w:rsid w:val="009B18D1"/>
    <w:rsid w:val="009B18EE"/>
    <w:rsid w:val="009B1CF8"/>
    <w:rsid w:val="009B1EBB"/>
    <w:rsid w:val="009B1F26"/>
    <w:rsid w:val="009B2005"/>
    <w:rsid w:val="009B2051"/>
    <w:rsid w:val="009B20D5"/>
    <w:rsid w:val="009B212A"/>
    <w:rsid w:val="009B2152"/>
    <w:rsid w:val="009B24D1"/>
    <w:rsid w:val="009B25C3"/>
    <w:rsid w:val="009B2605"/>
    <w:rsid w:val="009B2807"/>
    <w:rsid w:val="009B282A"/>
    <w:rsid w:val="009B2ACA"/>
    <w:rsid w:val="009B2BDF"/>
    <w:rsid w:val="009B308D"/>
    <w:rsid w:val="009B31B4"/>
    <w:rsid w:val="009B31BB"/>
    <w:rsid w:val="009B3204"/>
    <w:rsid w:val="009B3352"/>
    <w:rsid w:val="009B3395"/>
    <w:rsid w:val="009B35B9"/>
    <w:rsid w:val="009B36F7"/>
    <w:rsid w:val="009B3A1C"/>
    <w:rsid w:val="009B3ACA"/>
    <w:rsid w:val="009B3BF1"/>
    <w:rsid w:val="009B3CCC"/>
    <w:rsid w:val="009B3E41"/>
    <w:rsid w:val="009B3F6C"/>
    <w:rsid w:val="009B4032"/>
    <w:rsid w:val="009B42A4"/>
    <w:rsid w:val="009B43C0"/>
    <w:rsid w:val="009B443B"/>
    <w:rsid w:val="009B4444"/>
    <w:rsid w:val="009B44C9"/>
    <w:rsid w:val="009B44CD"/>
    <w:rsid w:val="009B4843"/>
    <w:rsid w:val="009B4920"/>
    <w:rsid w:val="009B4DBF"/>
    <w:rsid w:val="009B4E43"/>
    <w:rsid w:val="009B4EB2"/>
    <w:rsid w:val="009B4F62"/>
    <w:rsid w:val="009B540F"/>
    <w:rsid w:val="009B547D"/>
    <w:rsid w:val="009B549D"/>
    <w:rsid w:val="009B55DF"/>
    <w:rsid w:val="009B5A0C"/>
    <w:rsid w:val="009B5A98"/>
    <w:rsid w:val="009B5B51"/>
    <w:rsid w:val="009B5BB7"/>
    <w:rsid w:val="009B5BF9"/>
    <w:rsid w:val="009B5C16"/>
    <w:rsid w:val="009B5E65"/>
    <w:rsid w:val="009B6101"/>
    <w:rsid w:val="009B6312"/>
    <w:rsid w:val="009B645B"/>
    <w:rsid w:val="009B64F3"/>
    <w:rsid w:val="009B6725"/>
    <w:rsid w:val="009B6756"/>
    <w:rsid w:val="009B6781"/>
    <w:rsid w:val="009B685F"/>
    <w:rsid w:val="009B69F4"/>
    <w:rsid w:val="009B6B32"/>
    <w:rsid w:val="009B6C16"/>
    <w:rsid w:val="009B6C1E"/>
    <w:rsid w:val="009B6CAA"/>
    <w:rsid w:val="009B6D09"/>
    <w:rsid w:val="009B6DC2"/>
    <w:rsid w:val="009B7093"/>
    <w:rsid w:val="009B70B3"/>
    <w:rsid w:val="009B724E"/>
    <w:rsid w:val="009B7276"/>
    <w:rsid w:val="009B73E8"/>
    <w:rsid w:val="009B76AC"/>
    <w:rsid w:val="009B7702"/>
    <w:rsid w:val="009B7733"/>
    <w:rsid w:val="009B7858"/>
    <w:rsid w:val="009B78BC"/>
    <w:rsid w:val="009B7916"/>
    <w:rsid w:val="009C00E1"/>
    <w:rsid w:val="009C0125"/>
    <w:rsid w:val="009C03FC"/>
    <w:rsid w:val="009C0656"/>
    <w:rsid w:val="009C07C1"/>
    <w:rsid w:val="009C0873"/>
    <w:rsid w:val="009C088B"/>
    <w:rsid w:val="009C0BDE"/>
    <w:rsid w:val="009C0D13"/>
    <w:rsid w:val="009C103D"/>
    <w:rsid w:val="009C17F0"/>
    <w:rsid w:val="009C1E20"/>
    <w:rsid w:val="009C21B1"/>
    <w:rsid w:val="009C21D2"/>
    <w:rsid w:val="009C2239"/>
    <w:rsid w:val="009C25E3"/>
    <w:rsid w:val="009C26EE"/>
    <w:rsid w:val="009C28B3"/>
    <w:rsid w:val="009C29DF"/>
    <w:rsid w:val="009C2CA5"/>
    <w:rsid w:val="009C2DA4"/>
    <w:rsid w:val="009C2E4C"/>
    <w:rsid w:val="009C32F6"/>
    <w:rsid w:val="009C3361"/>
    <w:rsid w:val="009C35A6"/>
    <w:rsid w:val="009C35D5"/>
    <w:rsid w:val="009C360B"/>
    <w:rsid w:val="009C3727"/>
    <w:rsid w:val="009C386A"/>
    <w:rsid w:val="009C3A23"/>
    <w:rsid w:val="009C3D15"/>
    <w:rsid w:val="009C3E0E"/>
    <w:rsid w:val="009C3E18"/>
    <w:rsid w:val="009C3EE3"/>
    <w:rsid w:val="009C3F41"/>
    <w:rsid w:val="009C3FD9"/>
    <w:rsid w:val="009C4027"/>
    <w:rsid w:val="009C4623"/>
    <w:rsid w:val="009C46AE"/>
    <w:rsid w:val="009C47D1"/>
    <w:rsid w:val="009C4804"/>
    <w:rsid w:val="009C4862"/>
    <w:rsid w:val="009C4B40"/>
    <w:rsid w:val="009C4F5F"/>
    <w:rsid w:val="009C5276"/>
    <w:rsid w:val="009C52BB"/>
    <w:rsid w:val="009C5335"/>
    <w:rsid w:val="009C5426"/>
    <w:rsid w:val="009C5469"/>
    <w:rsid w:val="009C547F"/>
    <w:rsid w:val="009C55D2"/>
    <w:rsid w:val="009C567B"/>
    <w:rsid w:val="009C56D4"/>
    <w:rsid w:val="009C5702"/>
    <w:rsid w:val="009C5733"/>
    <w:rsid w:val="009C5893"/>
    <w:rsid w:val="009C58CE"/>
    <w:rsid w:val="009C59E8"/>
    <w:rsid w:val="009C5A15"/>
    <w:rsid w:val="009C5A6D"/>
    <w:rsid w:val="009C5BF3"/>
    <w:rsid w:val="009C5F18"/>
    <w:rsid w:val="009C5F4B"/>
    <w:rsid w:val="009C5FD8"/>
    <w:rsid w:val="009C618F"/>
    <w:rsid w:val="009C684E"/>
    <w:rsid w:val="009C6AF4"/>
    <w:rsid w:val="009C6DCD"/>
    <w:rsid w:val="009C6ECA"/>
    <w:rsid w:val="009C6F1B"/>
    <w:rsid w:val="009C7037"/>
    <w:rsid w:val="009C704F"/>
    <w:rsid w:val="009C7099"/>
    <w:rsid w:val="009C70F7"/>
    <w:rsid w:val="009C72F9"/>
    <w:rsid w:val="009C7333"/>
    <w:rsid w:val="009C733E"/>
    <w:rsid w:val="009C771D"/>
    <w:rsid w:val="009C771F"/>
    <w:rsid w:val="009C7982"/>
    <w:rsid w:val="009C7B99"/>
    <w:rsid w:val="009D003C"/>
    <w:rsid w:val="009D0275"/>
    <w:rsid w:val="009D02BE"/>
    <w:rsid w:val="009D02DD"/>
    <w:rsid w:val="009D039D"/>
    <w:rsid w:val="009D0617"/>
    <w:rsid w:val="009D0656"/>
    <w:rsid w:val="009D065C"/>
    <w:rsid w:val="009D0825"/>
    <w:rsid w:val="009D0E2E"/>
    <w:rsid w:val="009D10BF"/>
    <w:rsid w:val="009D12EF"/>
    <w:rsid w:val="009D1342"/>
    <w:rsid w:val="009D135A"/>
    <w:rsid w:val="009D142E"/>
    <w:rsid w:val="009D1494"/>
    <w:rsid w:val="009D157B"/>
    <w:rsid w:val="009D15DA"/>
    <w:rsid w:val="009D16CF"/>
    <w:rsid w:val="009D180A"/>
    <w:rsid w:val="009D1AFF"/>
    <w:rsid w:val="009D1C68"/>
    <w:rsid w:val="009D1D2E"/>
    <w:rsid w:val="009D1DDF"/>
    <w:rsid w:val="009D1E2D"/>
    <w:rsid w:val="009D1E48"/>
    <w:rsid w:val="009D1FEA"/>
    <w:rsid w:val="009D1FFE"/>
    <w:rsid w:val="009D2506"/>
    <w:rsid w:val="009D25AE"/>
    <w:rsid w:val="009D2C76"/>
    <w:rsid w:val="009D30B3"/>
    <w:rsid w:val="009D30FD"/>
    <w:rsid w:val="009D318C"/>
    <w:rsid w:val="009D329F"/>
    <w:rsid w:val="009D352F"/>
    <w:rsid w:val="009D363C"/>
    <w:rsid w:val="009D36B6"/>
    <w:rsid w:val="009D38B4"/>
    <w:rsid w:val="009D3F22"/>
    <w:rsid w:val="009D4181"/>
    <w:rsid w:val="009D4395"/>
    <w:rsid w:val="009D444E"/>
    <w:rsid w:val="009D4497"/>
    <w:rsid w:val="009D44A5"/>
    <w:rsid w:val="009D44FA"/>
    <w:rsid w:val="009D4578"/>
    <w:rsid w:val="009D46F8"/>
    <w:rsid w:val="009D47DB"/>
    <w:rsid w:val="009D49B5"/>
    <w:rsid w:val="009D4A6D"/>
    <w:rsid w:val="009D4ADE"/>
    <w:rsid w:val="009D4BA3"/>
    <w:rsid w:val="009D4BA6"/>
    <w:rsid w:val="009D4D2B"/>
    <w:rsid w:val="009D4DFF"/>
    <w:rsid w:val="009D4FD0"/>
    <w:rsid w:val="009D4FD2"/>
    <w:rsid w:val="009D5048"/>
    <w:rsid w:val="009D5192"/>
    <w:rsid w:val="009D545A"/>
    <w:rsid w:val="009D573A"/>
    <w:rsid w:val="009D58D0"/>
    <w:rsid w:val="009D592A"/>
    <w:rsid w:val="009D59A6"/>
    <w:rsid w:val="009D5A1B"/>
    <w:rsid w:val="009D5A6B"/>
    <w:rsid w:val="009D5A72"/>
    <w:rsid w:val="009D5AFC"/>
    <w:rsid w:val="009D5CDC"/>
    <w:rsid w:val="009D6120"/>
    <w:rsid w:val="009D636F"/>
    <w:rsid w:val="009D6753"/>
    <w:rsid w:val="009D6864"/>
    <w:rsid w:val="009D6B5D"/>
    <w:rsid w:val="009D6C1C"/>
    <w:rsid w:val="009D6C5B"/>
    <w:rsid w:val="009D6D89"/>
    <w:rsid w:val="009D6DFF"/>
    <w:rsid w:val="009D716C"/>
    <w:rsid w:val="009D7314"/>
    <w:rsid w:val="009D7428"/>
    <w:rsid w:val="009D74BF"/>
    <w:rsid w:val="009D7564"/>
    <w:rsid w:val="009D768A"/>
    <w:rsid w:val="009D79D7"/>
    <w:rsid w:val="009D7A18"/>
    <w:rsid w:val="009D7BF3"/>
    <w:rsid w:val="009D7DB4"/>
    <w:rsid w:val="009D7ED9"/>
    <w:rsid w:val="009DC5A1"/>
    <w:rsid w:val="009E00A0"/>
    <w:rsid w:val="009E0102"/>
    <w:rsid w:val="009E0308"/>
    <w:rsid w:val="009E03B0"/>
    <w:rsid w:val="009E0493"/>
    <w:rsid w:val="009E049C"/>
    <w:rsid w:val="009E050F"/>
    <w:rsid w:val="009E053D"/>
    <w:rsid w:val="009E0753"/>
    <w:rsid w:val="009E0836"/>
    <w:rsid w:val="009E0B30"/>
    <w:rsid w:val="009E0C12"/>
    <w:rsid w:val="009E0C6E"/>
    <w:rsid w:val="009E0DB1"/>
    <w:rsid w:val="009E0FF4"/>
    <w:rsid w:val="009E126E"/>
    <w:rsid w:val="009E13AF"/>
    <w:rsid w:val="009E13FD"/>
    <w:rsid w:val="009E1467"/>
    <w:rsid w:val="009E1495"/>
    <w:rsid w:val="009E19D8"/>
    <w:rsid w:val="009E1AA4"/>
    <w:rsid w:val="009E1AAA"/>
    <w:rsid w:val="009E1B76"/>
    <w:rsid w:val="009E1B8A"/>
    <w:rsid w:val="009E1C07"/>
    <w:rsid w:val="009E1DF0"/>
    <w:rsid w:val="009E1F41"/>
    <w:rsid w:val="009E2026"/>
    <w:rsid w:val="009E2107"/>
    <w:rsid w:val="009E2118"/>
    <w:rsid w:val="009E226E"/>
    <w:rsid w:val="009E22A4"/>
    <w:rsid w:val="009E22DA"/>
    <w:rsid w:val="009E23B8"/>
    <w:rsid w:val="009E2443"/>
    <w:rsid w:val="009E258D"/>
    <w:rsid w:val="009E269F"/>
    <w:rsid w:val="009E2857"/>
    <w:rsid w:val="009E29EC"/>
    <w:rsid w:val="009E29F7"/>
    <w:rsid w:val="009E2D66"/>
    <w:rsid w:val="009E2F07"/>
    <w:rsid w:val="009E3113"/>
    <w:rsid w:val="009E3404"/>
    <w:rsid w:val="009E36A5"/>
    <w:rsid w:val="009E3971"/>
    <w:rsid w:val="009E39E9"/>
    <w:rsid w:val="009E3A24"/>
    <w:rsid w:val="009E3AA7"/>
    <w:rsid w:val="009E3C88"/>
    <w:rsid w:val="009E3F1C"/>
    <w:rsid w:val="009E3F3A"/>
    <w:rsid w:val="009E4144"/>
    <w:rsid w:val="009E41A3"/>
    <w:rsid w:val="009E445C"/>
    <w:rsid w:val="009E4563"/>
    <w:rsid w:val="009E459C"/>
    <w:rsid w:val="009E4742"/>
    <w:rsid w:val="009E4859"/>
    <w:rsid w:val="009E4AF4"/>
    <w:rsid w:val="009E4BBD"/>
    <w:rsid w:val="009E4BD6"/>
    <w:rsid w:val="009E4C12"/>
    <w:rsid w:val="009E5001"/>
    <w:rsid w:val="009E50E5"/>
    <w:rsid w:val="009E5189"/>
    <w:rsid w:val="009E53C3"/>
    <w:rsid w:val="009E5461"/>
    <w:rsid w:val="009E56DE"/>
    <w:rsid w:val="009E5892"/>
    <w:rsid w:val="009E58EF"/>
    <w:rsid w:val="009E59DB"/>
    <w:rsid w:val="009E5AAC"/>
    <w:rsid w:val="009E5BBF"/>
    <w:rsid w:val="009E5C5C"/>
    <w:rsid w:val="009E5C88"/>
    <w:rsid w:val="009E5EC7"/>
    <w:rsid w:val="009E600C"/>
    <w:rsid w:val="009E6014"/>
    <w:rsid w:val="009E60BD"/>
    <w:rsid w:val="009E6214"/>
    <w:rsid w:val="009E644F"/>
    <w:rsid w:val="009E64DB"/>
    <w:rsid w:val="009E6747"/>
    <w:rsid w:val="009E67A8"/>
    <w:rsid w:val="009E68B1"/>
    <w:rsid w:val="009E69C9"/>
    <w:rsid w:val="009E6D27"/>
    <w:rsid w:val="009E6E2A"/>
    <w:rsid w:val="009E6E96"/>
    <w:rsid w:val="009E721C"/>
    <w:rsid w:val="009E771D"/>
    <w:rsid w:val="009E7B12"/>
    <w:rsid w:val="009E7B95"/>
    <w:rsid w:val="009E7CC9"/>
    <w:rsid w:val="009E7EAB"/>
    <w:rsid w:val="009E7F8F"/>
    <w:rsid w:val="009F01B4"/>
    <w:rsid w:val="009F02DD"/>
    <w:rsid w:val="009F045E"/>
    <w:rsid w:val="009F0574"/>
    <w:rsid w:val="009F0695"/>
    <w:rsid w:val="009F06F2"/>
    <w:rsid w:val="009F08F3"/>
    <w:rsid w:val="009F0908"/>
    <w:rsid w:val="009F094B"/>
    <w:rsid w:val="009F0B07"/>
    <w:rsid w:val="009F0D5B"/>
    <w:rsid w:val="009F0DCF"/>
    <w:rsid w:val="009F1235"/>
    <w:rsid w:val="009F1270"/>
    <w:rsid w:val="009F162C"/>
    <w:rsid w:val="009F17B3"/>
    <w:rsid w:val="009F18D2"/>
    <w:rsid w:val="009F1BF0"/>
    <w:rsid w:val="009F1C13"/>
    <w:rsid w:val="009F2121"/>
    <w:rsid w:val="009F2133"/>
    <w:rsid w:val="009F219F"/>
    <w:rsid w:val="009F250D"/>
    <w:rsid w:val="009F2596"/>
    <w:rsid w:val="009F25A4"/>
    <w:rsid w:val="009F26A7"/>
    <w:rsid w:val="009F2B31"/>
    <w:rsid w:val="009F2C21"/>
    <w:rsid w:val="009F2F83"/>
    <w:rsid w:val="009F30C5"/>
    <w:rsid w:val="009F329A"/>
    <w:rsid w:val="009F38FB"/>
    <w:rsid w:val="009F39DF"/>
    <w:rsid w:val="009F3E2C"/>
    <w:rsid w:val="009F3E7B"/>
    <w:rsid w:val="009F3F13"/>
    <w:rsid w:val="009F3F6D"/>
    <w:rsid w:val="009F405B"/>
    <w:rsid w:val="009F40CA"/>
    <w:rsid w:val="009F40E9"/>
    <w:rsid w:val="009F414B"/>
    <w:rsid w:val="009F425D"/>
    <w:rsid w:val="009F4279"/>
    <w:rsid w:val="009F42EB"/>
    <w:rsid w:val="009F44AD"/>
    <w:rsid w:val="009F4A20"/>
    <w:rsid w:val="009F4AEB"/>
    <w:rsid w:val="009F4BB6"/>
    <w:rsid w:val="009F4C69"/>
    <w:rsid w:val="009F4DE3"/>
    <w:rsid w:val="009F505B"/>
    <w:rsid w:val="009F54EF"/>
    <w:rsid w:val="009F576A"/>
    <w:rsid w:val="009F5B1F"/>
    <w:rsid w:val="009F5C92"/>
    <w:rsid w:val="009F5D06"/>
    <w:rsid w:val="009F5E35"/>
    <w:rsid w:val="009F616A"/>
    <w:rsid w:val="009F6253"/>
    <w:rsid w:val="009F647A"/>
    <w:rsid w:val="009F65F0"/>
    <w:rsid w:val="009F684F"/>
    <w:rsid w:val="009F6919"/>
    <w:rsid w:val="009F6A65"/>
    <w:rsid w:val="009F6ABA"/>
    <w:rsid w:val="009F6AED"/>
    <w:rsid w:val="009F6AF3"/>
    <w:rsid w:val="009F6B80"/>
    <w:rsid w:val="009F6CD7"/>
    <w:rsid w:val="009F6D05"/>
    <w:rsid w:val="009F6D5D"/>
    <w:rsid w:val="009F6F2C"/>
    <w:rsid w:val="009F6F58"/>
    <w:rsid w:val="009F7011"/>
    <w:rsid w:val="009F7078"/>
    <w:rsid w:val="009F7330"/>
    <w:rsid w:val="009F7398"/>
    <w:rsid w:val="009F74DF"/>
    <w:rsid w:val="009F76AF"/>
    <w:rsid w:val="009F778C"/>
    <w:rsid w:val="009F78B2"/>
    <w:rsid w:val="009F7B8F"/>
    <w:rsid w:val="009F7BF7"/>
    <w:rsid w:val="009F7C47"/>
    <w:rsid w:val="009F7D37"/>
    <w:rsid w:val="009F7D99"/>
    <w:rsid w:val="00A000C9"/>
    <w:rsid w:val="00A00421"/>
    <w:rsid w:val="00A00486"/>
    <w:rsid w:val="00A0079D"/>
    <w:rsid w:val="00A0084B"/>
    <w:rsid w:val="00A0089B"/>
    <w:rsid w:val="00A00C31"/>
    <w:rsid w:val="00A00C6B"/>
    <w:rsid w:val="00A00CF5"/>
    <w:rsid w:val="00A00DD9"/>
    <w:rsid w:val="00A00E9D"/>
    <w:rsid w:val="00A00ED9"/>
    <w:rsid w:val="00A00F0B"/>
    <w:rsid w:val="00A010A1"/>
    <w:rsid w:val="00A0132A"/>
    <w:rsid w:val="00A014D0"/>
    <w:rsid w:val="00A014E8"/>
    <w:rsid w:val="00A016C3"/>
    <w:rsid w:val="00A0170C"/>
    <w:rsid w:val="00A01A31"/>
    <w:rsid w:val="00A01A54"/>
    <w:rsid w:val="00A01B20"/>
    <w:rsid w:val="00A01BAE"/>
    <w:rsid w:val="00A01C96"/>
    <w:rsid w:val="00A01F06"/>
    <w:rsid w:val="00A01FBE"/>
    <w:rsid w:val="00A020BE"/>
    <w:rsid w:val="00A020D5"/>
    <w:rsid w:val="00A022D8"/>
    <w:rsid w:val="00A02451"/>
    <w:rsid w:val="00A02B64"/>
    <w:rsid w:val="00A02C55"/>
    <w:rsid w:val="00A02F21"/>
    <w:rsid w:val="00A03431"/>
    <w:rsid w:val="00A0354A"/>
    <w:rsid w:val="00A0379F"/>
    <w:rsid w:val="00A03850"/>
    <w:rsid w:val="00A039A2"/>
    <w:rsid w:val="00A0402A"/>
    <w:rsid w:val="00A04194"/>
    <w:rsid w:val="00A04224"/>
    <w:rsid w:val="00A04537"/>
    <w:rsid w:val="00A0459F"/>
    <w:rsid w:val="00A0473E"/>
    <w:rsid w:val="00A048FA"/>
    <w:rsid w:val="00A04963"/>
    <w:rsid w:val="00A04986"/>
    <w:rsid w:val="00A04A6D"/>
    <w:rsid w:val="00A04F1D"/>
    <w:rsid w:val="00A05027"/>
    <w:rsid w:val="00A0520C"/>
    <w:rsid w:val="00A0530C"/>
    <w:rsid w:val="00A054DE"/>
    <w:rsid w:val="00A05837"/>
    <w:rsid w:val="00A05857"/>
    <w:rsid w:val="00A05A36"/>
    <w:rsid w:val="00A05B9B"/>
    <w:rsid w:val="00A05BC3"/>
    <w:rsid w:val="00A05D03"/>
    <w:rsid w:val="00A05F6F"/>
    <w:rsid w:val="00A05F7C"/>
    <w:rsid w:val="00A06078"/>
    <w:rsid w:val="00A0611C"/>
    <w:rsid w:val="00A063E7"/>
    <w:rsid w:val="00A063F9"/>
    <w:rsid w:val="00A066F9"/>
    <w:rsid w:val="00A066FA"/>
    <w:rsid w:val="00A06A64"/>
    <w:rsid w:val="00A06BEA"/>
    <w:rsid w:val="00A06BFC"/>
    <w:rsid w:val="00A06E2D"/>
    <w:rsid w:val="00A0701C"/>
    <w:rsid w:val="00A0715F"/>
    <w:rsid w:val="00A0718B"/>
    <w:rsid w:val="00A072D5"/>
    <w:rsid w:val="00A0734C"/>
    <w:rsid w:val="00A073ED"/>
    <w:rsid w:val="00A0742F"/>
    <w:rsid w:val="00A076E6"/>
    <w:rsid w:val="00A07991"/>
    <w:rsid w:val="00A07A88"/>
    <w:rsid w:val="00A07C77"/>
    <w:rsid w:val="00A07DBE"/>
    <w:rsid w:val="00A07E76"/>
    <w:rsid w:val="00A10122"/>
    <w:rsid w:val="00A10187"/>
    <w:rsid w:val="00A101B0"/>
    <w:rsid w:val="00A105C5"/>
    <w:rsid w:val="00A107E6"/>
    <w:rsid w:val="00A109B2"/>
    <w:rsid w:val="00A10AD6"/>
    <w:rsid w:val="00A10C31"/>
    <w:rsid w:val="00A10D8E"/>
    <w:rsid w:val="00A10DE9"/>
    <w:rsid w:val="00A10EFC"/>
    <w:rsid w:val="00A10F01"/>
    <w:rsid w:val="00A11131"/>
    <w:rsid w:val="00A1134C"/>
    <w:rsid w:val="00A115FF"/>
    <w:rsid w:val="00A1173D"/>
    <w:rsid w:val="00A1188A"/>
    <w:rsid w:val="00A11895"/>
    <w:rsid w:val="00A11941"/>
    <w:rsid w:val="00A119A2"/>
    <w:rsid w:val="00A11A49"/>
    <w:rsid w:val="00A11DFB"/>
    <w:rsid w:val="00A12046"/>
    <w:rsid w:val="00A120A0"/>
    <w:rsid w:val="00A1220C"/>
    <w:rsid w:val="00A12299"/>
    <w:rsid w:val="00A123EB"/>
    <w:rsid w:val="00A1245E"/>
    <w:rsid w:val="00A12539"/>
    <w:rsid w:val="00A125B3"/>
    <w:rsid w:val="00A1272E"/>
    <w:rsid w:val="00A12885"/>
    <w:rsid w:val="00A129CB"/>
    <w:rsid w:val="00A12A29"/>
    <w:rsid w:val="00A12CFB"/>
    <w:rsid w:val="00A12D2D"/>
    <w:rsid w:val="00A12D45"/>
    <w:rsid w:val="00A12EA8"/>
    <w:rsid w:val="00A12ED2"/>
    <w:rsid w:val="00A134B1"/>
    <w:rsid w:val="00A134FF"/>
    <w:rsid w:val="00A135C2"/>
    <w:rsid w:val="00A137FF"/>
    <w:rsid w:val="00A13939"/>
    <w:rsid w:val="00A13AB7"/>
    <w:rsid w:val="00A13AC0"/>
    <w:rsid w:val="00A13AC6"/>
    <w:rsid w:val="00A13C17"/>
    <w:rsid w:val="00A13CE7"/>
    <w:rsid w:val="00A13CFC"/>
    <w:rsid w:val="00A13D1B"/>
    <w:rsid w:val="00A13DF8"/>
    <w:rsid w:val="00A14897"/>
    <w:rsid w:val="00A14904"/>
    <w:rsid w:val="00A149F4"/>
    <w:rsid w:val="00A14D9B"/>
    <w:rsid w:val="00A14F62"/>
    <w:rsid w:val="00A151F8"/>
    <w:rsid w:val="00A157FF"/>
    <w:rsid w:val="00A158A6"/>
    <w:rsid w:val="00A1593A"/>
    <w:rsid w:val="00A15975"/>
    <w:rsid w:val="00A15BA5"/>
    <w:rsid w:val="00A15C5D"/>
    <w:rsid w:val="00A15C7E"/>
    <w:rsid w:val="00A15D3A"/>
    <w:rsid w:val="00A15E89"/>
    <w:rsid w:val="00A15F02"/>
    <w:rsid w:val="00A16284"/>
    <w:rsid w:val="00A16410"/>
    <w:rsid w:val="00A16526"/>
    <w:rsid w:val="00A16790"/>
    <w:rsid w:val="00A16827"/>
    <w:rsid w:val="00A169F8"/>
    <w:rsid w:val="00A16B69"/>
    <w:rsid w:val="00A16BF0"/>
    <w:rsid w:val="00A16CDB"/>
    <w:rsid w:val="00A17246"/>
    <w:rsid w:val="00A1727A"/>
    <w:rsid w:val="00A173FA"/>
    <w:rsid w:val="00A178DE"/>
    <w:rsid w:val="00A1793A"/>
    <w:rsid w:val="00A179A6"/>
    <w:rsid w:val="00A17E33"/>
    <w:rsid w:val="00A20239"/>
    <w:rsid w:val="00A20242"/>
    <w:rsid w:val="00A203D5"/>
    <w:rsid w:val="00A20555"/>
    <w:rsid w:val="00A207E0"/>
    <w:rsid w:val="00A209BF"/>
    <w:rsid w:val="00A20A3E"/>
    <w:rsid w:val="00A20ACF"/>
    <w:rsid w:val="00A20D16"/>
    <w:rsid w:val="00A20DAB"/>
    <w:rsid w:val="00A20FC6"/>
    <w:rsid w:val="00A20FD5"/>
    <w:rsid w:val="00A20FE0"/>
    <w:rsid w:val="00A21255"/>
    <w:rsid w:val="00A212ED"/>
    <w:rsid w:val="00A21361"/>
    <w:rsid w:val="00A213A7"/>
    <w:rsid w:val="00A2149C"/>
    <w:rsid w:val="00A21828"/>
    <w:rsid w:val="00A218C6"/>
    <w:rsid w:val="00A21AF8"/>
    <w:rsid w:val="00A21B99"/>
    <w:rsid w:val="00A21C0A"/>
    <w:rsid w:val="00A21D92"/>
    <w:rsid w:val="00A21D9B"/>
    <w:rsid w:val="00A21E79"/>
    <w:rsid w:val="00A221A7"/>
    <w:rsid w:val="00A2233C"/>
    <w:rsid w:val="00A22666"/>
    <w:rsid w:val="00A2277A"/>
    <w:rsid w:val="00A22A4D"/>
    <w:rsid w:val="00A22CB6"/>
    <w:rsid w:val="00A22DBB"/>
    <w:rsid w:val="00A22E3A"/>
    <w:rsid w:val="00A22E96"/>
    <w:rsid w:val="00A2305A"/>
    <w:rsid w:val="00A23236"/>
    <w:rsid w:val="00A23440"/>
    <w:rsid w:val="00A237CB"/>
    <w:rsid w:val="00A237CE"/>
    <w:rsid w:val="00A238E8"/>
    <w:rsid w:val="00A23B34"/>
    <w:rsid w:val="00A23B43"/>
    <w:rsid w:val="00A23B59"/>
    <w:rsid w:val="00A24048"/>
    <w:rsid w:val="00A2405A"/>
    <w:rsid w:val="00A242B0"/>
    <w:rsid w:val="00A2438D"/>
    <w:rsid w:val="00A245AE"/>
    <w:rsid w:val="00A246E6"/>
    <w:rsid w:val="00A24800"/>
    <w:rsid w:val="00A24AEC"/>
    <w:rsid w:val="00A24C1D"/>
    <w:rsid w:val="00A24C9C"/>
    <w:rsid w:val="00A24CA8"/>
    <w:rsid w:val="00A24D14"/>
    <w:rsid w:val="00A25089"/>
    <w:rsid w:val="00A251AF"/>
    <w:rsid w:val="00A2526E"/>
    <w:rsid w:val="00A2529F"/>
    <w:rsid w:val="00A2533F"/>
    <w:rsid w:val="00A253E2"/>
    <w:rsid w:val="00A25746"/>
    <w:rsid w:val="00A257B7"/>
    <w:rsid w:val="00A25901"/>
    <w:rsid w:val="00A25B93"/>
    <w:rsid w:val="00A25C79"/>
    <w:rsid w:val="00A25CB1"/>
    <w:rsid w:val="00A25D7C"/>
    <w:rsid w:val="00A25D8C"/>
    <w:rsid w:val="00A26010"/>
    <w:rsid w:val="00A260B6"/>
    <w:rsid w:val="00A262CD"/>
    <w:rsid w:val="00A263E7"/>
    <w:rsid w:val="00A2644B"/>
    <w:rsid w:val="00A26476"/>
    <w:rsid w:val="00A264E0"/>
    <w:rsid w:val="00A26678"/>
    <w:rsid w:val="00A26731"/>
    <w:rsid w:val="00A267C9"/>
    <w:rsid w:val="00A2683A"/>
    <w:rsid w:val="00A268DC"/>
    <w:rsid w:val="00A26994"/>
    <w:rsid w:val="00A269A6"/>
    <w:rsid w:val="00A26B57"/>
    <w:rsid w:val="00A26BB5"/>
    <w:rsid w:val="00A26D95"/>
    <w:rsid w:val="00A26F19"/>
    <w:rsid w:val="00A272B5"/>
    <w:rsid w:val="00A273B2"/>
    <w:rsid w:val="00A2747F"/>
    <w:rsid w:val="00A276C5"/>
    <w:rsid w:val="00A276EC"/>
    <w:rsid w:val="00A277E0"/>
    <w:rsid w:val="00A27892"/>
    <w:rsid w:val="00A278BB"/>
    <w:rsid w:val="00A278FD"/>
    <w:rsid w:val="00A27A61"/>
    <w:rsid w:val="00A27B87"/>
    <w:rsid w:val="00A27BA6"/>
    <w:rsid w:val="00A27E4A"/>
    <w:rsid w:val="00A27F67"/>
    <w:rsid w:val="00A30152"/>
    <w:rsid w:val="00A30190"/>
    <w:rsid w:val="00A301B1"/>
    <w:rsid w:val="00A3021C"/>
    <w:rsid w:val="00A30596"/>
    <w:rsid w:val="00A307A5"/>
    <w:rsid w:val="00A309A7"/>
    <w:rsid w:val="00A30A92"/>
    <w:rsid w:val="00A30C44"/>
    <w:rsid w:val="00A30E73"/>
    <w:rsid w:val="00A30EEF"/>
    <w:rsid w:val="00A3106B"/>
    <w:rsid w:val="00A311DD"/>
    <w:rsid w:val="00A31370"/>
    <w:rsid w:val="00A3149B"/>
    <w:rsid w:val="00A314D9"/>
    <w:rsid w:val="00A31647"/>
    <w:rsid w:val="00A31659"/>
    <w:rsid w:val="00A31731"/>
    <w:rsid w:val="00A317C9"/>
    <w:rsid w:val="00A318AB"/>
    <w:rsid w:val="00A31A80"/>
    <w:rsid w:val="00A31AB7"/>
    <w:rsid w:val="00A31BB3"/>
    <w:rsid w:val="00A32175"/>
    <w:rsid w:val="00A3242F"/>
    <w:rsid w:val="00A32522"/>
    <w:rsid w:val="00A326DC"/>
    <w:rsid w:val="00A327EC"/>
    <w:rsid w:val="00A329E6"/>
    <w:rsid w:val="00A32F66"/>
    <w:rsid w:val="00A3310B"/>
    <w:rsid w:val="00A332AF"/>
    <w:rsid w:val="00A3330A"/>
    <w:rsid w:val="00A3343E"/>
    <w:rsid w:val="00A33456"/>
    <w:rsid w:val="00A3348A"/>
    <w:rsid w:val="00A3349D"/>
    <w:rsid w:val="00A33623"/>
    <w:rsid w:val="00A3372F"/>
    <w:rsid w:val="00A339D7"/>
    <w:rsid w:val="00A33AA0"/>
    <w:rsid w:val="00A33C11"/>
    <w:rsid w:val="00A33C25"/>
    <w:rsid w:val="00A33CE0"/>
    <w:rsid w:val="00A33DB6"/>
    <w:rsid w:val="00A342B3"/>
    <w:rsid w:val="00A34345"/>
    <w:rsid w:val="00A345AC"/>
    <w:rsid w:val="00A345E5"/>
    <w:rsid w:val="00A3466A"/>
    <w:rsid w:val="00A3472A"/>
    <w:rsid w:val="00A347DB"/>
    <w:rsid w:val="00A34A93"/>
    <w:rsid w:val="00A34B8D"/>
    <w:rsid w:val="00A34D32"/>
    <w:rsid w:val="00A34F25"/>
    <w:rsid w:val="00A34F3A"/>
    <w:rsid w:val="00A351F7"/>
    <w:rsid w:val="00A35210"/>
    <w:rsid w:val="00A352F7"/>
    <w:rsid w:val="00A35433"/>
    <w:rsid w:val="00A3588C"/>
    <w:rsid w:val="00A358AC"/>
    <w:rsid w:val="00A35940"/>
    <w:rsid w:val="00A359C3"/>
    <w:rsid w:val="00A35B49"/>
    <w:rsid w:val="00A35EFB"/>
    <w:rsid w:val="00A360AC"/>
    <w:rsid w:val="00A361B3"/>
    <w:rsid w:val="00A3633A"/>
    <w:rsid w:val="00A363AB"/>
    <w:rsid w:val="00A364D6"/>
    <w:rsid w:val="00A366BF"/>
    <w:rsid w:val="00A36913"/>
    <w:rsid w:val="00A36919"/>
    <w:rsid w:val="00A36955"/>
    <w:rsid w:val="00A36FD1"/>
    <w:rsid w:val="00A37312"/>
    <w:rsid w:val="00A3736F"/>
    <w:rsid w:val="00A373EA"/>
    <w:rsid w:val="00A37821"/>
    <w:rsid w:val="00A378A0"/>
    <w:rsid w:val="00A378C5"/>
    <w:rsid w:val="00A378F4"/>
    <w:rsid w:val="00A378FC"/>
    <w:rsid w:val="00A37CD3"/>
    <w:rsid w:val="00A37E73"/>
    <w:rsid w:val="00A402DB"/>
    <w:rsid w:val="00A40353"/>
    <w:rsid w:val="00A40466"/>
    <w:rsid w:val="00A404C5"/>
    <w:rsid w:val="00A4066F"/>
    <w:rsid w:val="00A4067D"/>
    <w:rsid w:val="00A409C9"/>
    <w:rsid w:val="00A409F2"/>
    <w:rsid w:val="00A40B4D"/>
    <w:rsid w:val="00A40CA7"/>
    <w:rsid w:val="00A4108F"/>
    <w:rsid w:val="00A413E4"/>
    <w:rsid w:val="00A41624"/>
    <w:rsid w:val="00A4171B"/>
    <w:rsid w:val="00A41870"/>
    <w:rsid w:val="00A41930"/>
    <w:rsid w:val="00A419D5"/>
    <w:rsid w:val="00A41AD7"/>
    <w:rsid w:val="00A41B2F"/>
    <w:rsid w:val="00A41C8A"/>
    <w:rsid w:val="00A41CA4"/>
    <w:rsid w:val="00A41DAF"/>
    <w:rsid w:val="00A41E4C"/>
    <w:rsid w:val="00A41EBF"/>
    <w:rsid w:val="00A4206A"/>
    <w:rsid w:val="00A4228D"/>
    <w:rsid w:val="00A4230F"/>
    <w:rsid w:val="00A42605"/>
    <w:rsid w:val="00A42618"/>
    <w:rsid w:val="00A4263F"/>
    <w:rsid w:val="00A4269D"/>
    <w:rsid w:val="00A426F4"/>
    <w:rsid w:val="00A42890"/>
    <w:rsid w:val="00A4295F"/>
    <w:rsid w:val="00A42A7D"/>
    <w:rsid w:val="00A42B06"/>
    <w:rsid w:val="00A42BD6"/>
    <w:rsid w:val="00A42CE4"/>
    <w:rsid w:val="00A42DD5"/>
    <w:rsid w:val="00A42F10"/>
    <w:rsid w:val="00A42F6A"/>
    <w:rsid w:val="00A4306D"/>
    <w:rsid w:val="00A43152"/>
    <w:rsid w:val="00A4316C"/>
    <w:rsid w:val="00A431AB"/>
    <w:rsid w:val="00A431D1"/>
    <w:rsid w:val="00A431DC"/>
    <w:rsid w:val="00A43255"/>
    <w:rsid w:val="00A43259"/>
    <w:rsid w:val="00A433B7"/>
    <w:rsid w:val="00A435FE"/>
    <w:rsid w:val="00A438D6"/>
    <w:rsid w:val="00A43A86"/>
    <w:rsid w:val="00A43B30"/>
    <w:rsid w:val="00A43C19"/>
    <w:rsid w:val="00A43C9E"/>
    <w:rsid w:val="00A43D7E"/>
    <w:rsid w:val="00A43E58"/>
    <w:rsid w:val="00A43ED7"/>
    <w:rsid w:val="00A44358"/>
    <w:rsid w:val="00A443AC"/>
    <w:rsid w:val="00A443FA"/>
    <w:rsid w:val="00A44415"/>
    <w:rsid w:val="00A445D3"/>
    <w:rsid w:val="00A446FD"/>
    <w:rsid w:val="00A447DC"/>
    <w:rsid w:val="00A448B5"/>
    <w:rsid w:val="00A44901"/>
    <w:rsid w:val="00A44956"/>
    <w:rsid w:val="00A44959"/>
    <w:rsid w:val="00A44A21"/>
    <w:rsid w:val="00A44A4E"/>
    <w:rsid w:val="00A44B19"/>
    <w:rsid w:val="00A44D28"/>
    <w:rsid w:val="00A4500A"/>
    <w:rsid w:val="00A45361"/>
    <w:rsid w:val="00A45427"/>
    <w:rsid w:val="00A45497"/>
    <w:rsid w:val="00A456A4"/>
    <w:rsid w:val="00A4576F"/>
    <w:rsid w:val="00A45819"/>
    <w:rsid w:val="00A45AC0"/>
    <w:rsid w:val="00A45AFD"/>
    <w:rsid w:val="00A45C01"/>
    <w:rsid w:val="00A45C09"/>
    <w:rsid w:val="00A45C8B"/>
    <w:rsid w:val="00A45CF1"/>
    <w:rsid w:val="00A45D15"/>
    <w:rsid w:val="00A45E7A"/>
    <w:rsid w:val="00A45FEF"/>
    <w:rsid w:val="00A45FF9"/>
    <w:rsid w:val="00A46199"/>
    <w:rsid w:val="00A463E0"/>
    <w:rsid w:val="00A46480"/>
    <w:rsid w:val="00A46507"/>
    <w:rsid w:val="00A4675F"/>
    <w:rsid w:val="00A46762"/>
    <w:rsid w:val="00A4676C"/>
    <w:rsid w:val="00A46891"/>
    <w:rsid w:val="00A46A4D"/>
    <w:rsid w:val="00A46A82"/>
    <w:rsid w:val="00A470C1"/>
    <w:rsid w:val="00A47143"/>
    <w:rsid w:val="00A473B1"/>
    <w:rsid w:val="00A474F8"/>
    <w:rsid w:val="00A47741"/>
    <w:rsid w:val="00A47D31"/>
    <w:rsid w:val="00A5001A"/>
    <w:rsid w:val="00A500B2"/>
    <w:rsid w:val="00A50574"/>
    <w:rsid w:val="00A50780"/>
    <w:rsid w:val="00A50799"/>
    <w:rsid w:val="00A50965"/>
    <w:rsid w:val="00A509F7"/>
    <w:rsid w:val="00A50B73"/>
    <w:rsid w:val="00A50C88"/>
    <w:rsid w:val="00A50ED6"/>
    <w:rsid w:val="00A5105D"/>
    <w:rsid w:val="00A51172"/>
    <w:rsid w:val="00A51246"/>
    <w:rsid w:val="00A517D4"/>
    <w:rsid w:val="00A51923"/>
    <w:rsid w:val="00A51990"/>
    <w:rsid w:val="00A51FE2"/>
    <w:rsid w:val="00A5202B"/>
    <w:rsid w:val="00A520AA"/>
    <w:rsid w:val="00A5239F"/>
    <w:rsid w:val="00A52B0D"/>
    <w:rsid w:val="00A52E1A"/>
    <w:rsid w:val="00A52E37"/>
    <w:rsid w:val="00A53066"/>
    <w:rsid w:val="00A530A7"/>
    <w:rsid w:val="00A5311C"/>
    <w:rsid w:val="00A53730"/>
    <w:rsid w:val="00A537D8"/>
    <w:rsid w:val="00A53A42"/>
    <w:rsid w:val="00A53A99"/>
    <w:rsid w:val="00A53AB3"/>
    <w:rsid w:val="00A53BAB"/>
    <w:rsid w:val="00A53F27"/>
    <w:rsid w:val="00A53FA5"/>
    <w:rsid w:val="00A540A3"/>
    <w:rsid w:val="00A5427A"/>
    <w:rsid w:val="00A54745"/>
    <w:rsid w:val="00A548CC"/>
    <w:rsid w:val="00A548DD"/>
    <w:rsid w:val="00A54A69"/>
    <w:rsid w:val="00A54B22"/>
    <w:rsid w:val="00A54BF9"/>
    <w:rsid w:val="00A54C45"/>
    <w:rsid w:val="00A54CC3"/>
    <w:rsid w:val="00A54E2A"/>
    <w:rsid w:val="00A55102"/>
    <w:rsid w:val="00A55387"/>
    <w:rsid w:val="00A55571"/>
    <w:rsid w:val="00A555B6"/>
    <w:rsid w:val="00A5594F"/>
    <w:rsid w:val="00A559C5"/>
    <w:rsid w:val="00A55A8B"/>
    <w:rsid w:val="00A55A8C"/>
    <w:rsid w:val="00A55CBC"/>
    <w:rsid w:val="00A5606C"/>
    <w:rsid w:val="00A560D1"/>
    <w:rsid w:val="00A561A0"/>
    <w:rsid w:val="00A56368"/>
    <w:rsid w:val="00A56375"/>
    <w:rsid w:val="00A56589"/>
    <w:rsid w:val="00A566B7"/>
    <w:rsid w:val="00A568AE"/>
    <w:rsid w:val="00A56B7B"/>
    <w:rsid w:val="00A56E25"/>
    <w:rsid w:val="00A56E94"/>
    <w:rsid w:val="00A57283"/>
    <w:rsid w:val="00A57455"/>
    <w:rsid w:val="00A575D4"/>
    <w:rsid w:val="00A57847"/>
    <w:rsid w:val="00A57897"/>
    <w:rsid w:val="00A578EB"/>
    <w:rsid w:val="00A57A41"/>
    <w:rsid w:val="00A57A46"/>
    <w:rsid w:val="00A57A50"/>
    <w:rsid w:val="00A57AD3"/>
    <w:rsid w:val="00A57E36"/>
    <w:rsid w:val="00A57FB8"/>
    <w:rsid w:val="00A5BEDB"/>
    <w:rsid w:val="00A6037C"/>
    <w:rsid w:val="00A60975"/>
    <w:rsid w:val="00A60AA8"/>
    <w:rsid w:val="00A60ACF"/>
    <w:rsid w:val="00A60C60"/>
    <w:rsid w:val="00A60D41"/>
    <w:rsid w:val="00A610A0"/>
    <w:rsid w:val="00A61132"/>
    <w:rsid w:val="00A61174"/>
    <w:rsid w:val="00A61551"/>
    <w:rsid w:val="00A61775"/>
    <w:rsid w:val="00A6178D"/>
    <w:rsid w:val="00A61841"/>
    <w:rsid w:val="00A61970"/>
    <w:rsid w:val="00A619CC"/>
    <w:rsid w:val="00A61B09"/>
    <w:rsid w:val="00A61D50"/>
    <w:rsid w:val="00A61DE2"/>
    <w:rsid w:val="00A61F59"/>
    <w:rsid w:val="00A62018"/>
    <w:rsid w:val="00A62236"/>
    <w:rsid w:val="00A623A6"/>
    <w:rsid w:val="00A62433"/>
    <w:rsid w:val="00A6245A"/>
    <w:rsid w:val="00A62471"/>
    <w:rsid w:val="00A624EE"/>
    <w:rsid w:val="00A62665"/>
    <w:rsid w:val="00A62675"/>
    <w:rsid w:val="00A62948"/>
    <w:rsid w:val="00A62A0F"/>
    <w:rsid w:val="00A62CDC"/>
    <w:rsid w:val="00A63311"/>
    <w:rsid w:val="00A6341C"/>
    <w:rsid w:val="00A634BE"/>
    <w:rsid w:val="00A635CF"/>
    <w:rsid w:val="00A6383F"/>
    <w:rsid w:val="00A63854"/>
    <w:rsid w:val="00A638CB"/>
    <w:rsid w:val="00A63911"/>
    <w:rsid w:val="00A639ED"/>
    <w:rsid w:val="00A63A7A"/>
    <w:rsid w:val="00A63AE3"/>
    <w:rsid w:val="00A63C11"/>
    <w:rsid w:val="00A63C7D"/>
    <w:rsid w:val="00A63D49"/>
    <w:rsid w:val="00A63D9F"/>
    <w:rsid w:val="00A63F93"/>
    <w:rsid w:val="00A63FFC"/>
    <w:rsid w:val="00A641CE"/>
    <w:rsid w:val="00A64286"/>
    <w:rsid w:val="00A6456C"/>
    <w:rsid w:val="00A645F1"/>
    <w:rsid w:val="00A6496A"/>
    <w:rsid w:val="00A64C72"/>
    <w:rsid w:val="00A64E06"/>
    <w:rsid w:val="00A64FF9"/>
    <w:rsid w:val="00A651F6"/>
    <w:rsid w:val="00A65331"/>
    <w:rsid w:val="00A65458"/>
    <w:rsid w:val="00A6545F"/>
    <w:rsid w:val="00A65521"/>
    <w:rsid w:val="00A655A6"/>
    <w:rsid w:val="00A655B4"/>
    <w:rsid w:val="00A6568C"/>
    <w:rsid w:val="00A6574A"/>
    <w:rsid w:val="00A658C7"/>
    <w:rsid w:val="00A65966"/>
    <w:rsid w:val="00A65A0D"/>
    <w:rsid w:val="00A65CCA"/>
    <w:rsid w:val="00A65DC8"/>
    <w:rsid w:val="00A65E05"/>
    <w:rsid w:val="00A65F7D"/>
    <w:rsid w:val="00A6636A"/>
    <w:rsid w:val="00A668ED"/>
    <w:rsid w:val="00A66C8D"/>
    <w:rsid w:val="00A66E7B"/>
    <w:rsid w:val="00A67139"/>
    <w:rsid w:val="00A675E2"/>
    <w:rsid w:val="00A6771F"/>
    <w:rsid w:val="00A67852"/>
    <w:rsid w:val="00A67923"/>
    <w:rsid w:val="00A7007A"/>
    <w:rsid w:val="00A704EA"/>
    <w:rsid w:val="00A7057E"/>
    <w:rsid w:val="00A70698"/>
    <w:rsid w:val="00A70897"/>
    <w:rsid w:val="00A708AA"/>
    <w:rsid w:val="00A709E3"/>
    <w:rsid w:val="00A70A9C"/>
    <w:rsid w:val="00A70B69"/>
    <w:rsid w:val="00A70B72"/>
    <w:rsid w:val="00A70C40"/>
    <w:rsid w:val="00A70D4B"/>
    <w:rsid w:val="00A70DB2"/>
    <w:rsid w:val="00A70EFB"/>
    <w:rsid w:val="00A712FA"/>
    <w:rsid w:val="00A71406"/>
    <w:rsid w:val="00A716DC"/>
    <w:rsid w:val="00A717CD"/>
    <w:rsid w:val="00A71AB4"/>
    <w:rsid w:val="00A71C9C"/>
    <w:rsid w:val="00A71D1B"/>
    <w:rsid w:val="00A71F66"/>
    <w:rsid w:val="00A71FF4"/>
    <w:rsid w:val="00A72007"/>
    <w:rsid w:val="00A72112"/>
    <w:rsid w:val="00A722CC"/>
    <w:rsid w:val="00A72420"/>
    <w:rsid w:val="00A724B9"/>
    <w:rsid w:val="00A7258F"/>
    <w:rsid w:val="00A72675"/>
    <w:rsid w:val="00A72720"/>
    <w:rsid w:val="00A727C5"/>
    <w:rsid w:val="00A72834"/>
    <w:rsid w:val="00A7286E"/>
    <w:rsid w:val="00A72935"/>
    <w:rsid w:val="00A72C95"/>
    <w:rsid w:val="00A72EC3"/>
    <w:rsid w:val="00A72EDA"/>
    <w:rsid w:val="00A72F04"/>
    <w:rsid w:val="00A72F38"/>
    <w:rsid w:val="00A72FAE"/>
    <w:rsid w:val="00A72FE0"/>
    <w:rsid w:val="00A73317"/>
    <w:rsid w:val="00A7333E"/>
    <w:rsid w:val="00A73416"/>
    <w:rsid w:val="00A734A4"/>
    <w:rsid w:val="00A735DD"/>
    <w:rsid w:val="00A7365F"/>
    <w:rsid w:val="00A737AC"/>
    <w:rsid w:val="00A7390B"/>
    <w:rsid w:val="00A73B18"/>
    <w:rsid w:val="00A73D78"/>
    <w:rsid w:val="00A73EB7"/>
    <w:rsid w:val="00A73EFF"/>
    <w:rsid w:val="00A73F3E"/>
    <w:rsid w:val="00A7418A"/>
    <w:rsid w:val="00A741F8"/>
    <w:rsid w:val="00A7461B"/>
    <w:rsid w:val="00A7469F"/>
    <w:rsid w:val="00A74BC1"/>
    <w:rsid w:val="00A74CBC"/>
    <w:rsid w:val="00A74E6B"/>
    <w:rsid w:val="00A7508D"/>
    <w:rsid w:val="00A75618"/>
    <w:rsid w:val="00A75638"/>
    <w:rsid w:val="00A75989"/>
    <w:rsid w:val="00A75A57"/>
    <w:rsid w:val="00A75DE6"/>
    <w:rsid w:val="00A76382"/>
    <w:rsid w:val="00A7645A"/>
    <w:rsid w:val="00A76573"/>
    <w:rsid w:val="00A7659B"/>
    <w:rsid w:val="00A76BAA"/>
    <w:rsid w:val="00A76C50"/>
    <w:rsid w:val="00A76DC8"/>
    <w:rsid w:val="00A76F30"/>
    <w:rsid w:val="00A770F5"/>
    <w:rsid w:val="00A77369"/>
    <w:rsid w:val="00A77433"/>
    <w:rsid w:val="00A77569"/>
    <w:rsid w:val="00A77790"/>
    <w:rsid w:val="00A7783D"/>
    <w:rsid w:val="00A77A06"/>
    <w:rsid w:val="00A77EFE"/>
    <w:rsid w:val="00A77F21"/>
    <w:rsid w:val="00A7F0EF"/>
    <w:rsid w:val="00A80109"/>
    <w:rsid w:val="00A8013E"/>
    <w:rsid w:val="00A8028B"/>
    <w:rsid w:val="00A8029C"/>
    <w:rsid w:val="00A80423"/>
    <w:rsid w:val="00A805F0"/>
    <w:rsid w:val="00A805F2"/>
    <w:rsid w:val="00A80765"/>
    <w:rsid w:val="00A80803"/>
    <w:rsid w:val="00A80804"/>
    <w:rsid w:val="00A8087F"/>
    <w:rsid w:val="00A80DD5"/>
    <w:rsid w:val="00A80EEA"/>
    <w:rsid w:val="00A810F2"/>
    <w:rsid w:val="00A8112C"/>
    <w:rsid w:val="00A8123C"/>
    <w:rsid w:val="00A813D7"/>
    <w:rsid w:val="00A81405"/>
    <w:rsid w:val="00A81832"/>
    <w:rsid w:val="00A81836"/>
    <w:rsid w:val="00A81A18"/>
    <w:rsid w:val="00A81E11"/>
    <w:rsid w:val="00A82107"/>
    <w:rsid w:val="00A822FD"/>
    <w:rsid w:val="00A82387"/>
    <w:rsid w:val="00A82660"/>
    <w:rsid w:val="00A826DF"/>
    <w:rsid w:val="00A8272A"/>
    <w:rsid w:val="00A82750"/>
    <w:rsid w:val="00A8285D"/>
    <w:rsid w:val="00A8297A"/>
    <w:rsid w:val="00A829C8"/>
    <w:rsid w:val="00A82B29"/>
    <w:rsid w:val="00A82B5F"/>
    <w:rsid w:val="00A82BBB"/>
    <w:rsid w:val="00A82EA0"/>
    <w:rsid w:val="00A82FFA"/>
    <w:rsid w:val="00A83369"/>
    <w:rsid w:val="00A8368C"/>
    <w:rsid w:val="00A836A4"/>
    <w:rsid w:val="00A83849"/>
    <w:rsid w:val="00A83898"/>
    <w:rsid w:val="00A83F71"/>
    <w:rsid w:val="00A840D2"/>
    <w:rsid w:val="00A8410B"/>
    <w:rsid w:val="00A84118"/>
    <w:rsid w:val="00A84335"/>
    <w:rsid w:val="00A8449C"/>
    <w:rsid w:val="00A8453D"/>
    <w:rsid w:val="00A845B4"/>
    <w:rsid w:val="00A84A45"/>
    <w:rsid w:val="00A84A96"/>
    <w:rsid w:val="00A84C76"/>
    <w:rsid w:val="00A84DE5"/>
    <w:rsid w:val="00A84E3D"/>
    <w:rsid w:val="00A84FB9"/>
    <w:rsid w:val="00A85126"/>
    <w:rsid w:val="00A852B3"/>
    <w:rsid w:val="00A85436"/>
    <w:rsid w:val="00A85B6D"/>
    <w:rsid w:val="00A85BC5"/>
    <w:rsid w:val="00A85C1B"/>
    <w:rsid w:val="00A85E8E"/>
    <w:rsid w:val="00A85F98"/>
    <w:rsid w:val="00A86081"/>
    <w:rsid w:val="00A862B3"/>
    <w:rsid w:val="00A86502"/>
    <w:rsid w:val="00A86555"/>
    <w:rsid w:val="00A866DE"/>
    <w:rsid w:val="00A86737"/>
    <w:rsid w:val="00A8680F"/>
    <w:rsid w:val="00A869B6"/>
    <w:rsid w:val="00A86A80"/>
    <w:rsid w:val="00A86B6D"/>
    <w:rsid w:val="00A86D36"/>
    <w:rsid w:val="00A86E30"/>
    <w:rsid w:val="00A876AF"/>
    <w:rsid w:val="00A87732"/>
    <w:rsid w:val="00A879A7"/>
    <w:rsid w:val="00A87A85"/>
    <w:rsid w:val="00A87C36"/>
    <w:rsid w:val="00A87DC7"/>
    <w:rsid w:val="00A90013"/>
    <w:rsid w:val="00A9018F"/>
    <w:rsid w:val="00A9030C"/>
    <w:rsid w:val="00A90425"/>
    <w:rsid w:val="00A9044D"/>
    <w:rsid w:val="00A907F7"/>
    <w:rsid w:val="00A90869"/>
    <w:rsid w:val="00A90878"/>
    <w:rsid w:val="00A90B2C"/>
    <w:rsid w:val="00A90C54"/>
    <w:rsid w:val="00A9114F"/>
    <w:rsid w:val="00A911B4"/>
    <w:rsid w:val="00A911F1"/>
    <w:rsid w:val="00A913F6"/>
    <w:rsid w:val="00A914AB"/>
    <w:rsid w:val="00A91A15"/>
    <w:rsid w:val="00A921AE"/>
    <w:rsid w:val="00A924D7"/>
    <w:rsid w:val="00A924EF"/>
    <w:rsid w:val="00A925F8"/>
    <w:rsid w:val="00A92626"/>
    <w:rsid w:val="00A927F9"/>
    <w:rsid w:val="00A929BF"/>
    <w:rsid w:val="00A92A0F"/>
    <w:rsid w:val="00A92C13"/>
    <w:rsid w:val="00A92C8F"/>
    <w:rsid w:val="00A92E82"/>
    <w:rsid w:val="00A92EF4"/>
    <w:rsid w:val="00A93125"/>
    <w:rsid w:val="00A931BA"/>
    <w:rsid w:val="00A931C5"/>
    <w:rsid w:val="00A93394"/>
    <w:rsid w:val="00A933CA"/>
    <w:rsid w:val="00A934BA"/>
    <w:rsid w:val="00A93D0A"/>
    <w:rsid w:val="00A9403E"/>
    <w:rsid w:val="00A94057"/>
    <w:rsid w:val="00A94135"/>
    <w:rsid w:val="00A942BA"/>
    <w:rsid w:val="00A943CF"/>
    <w:rsid w:val="00A944AC"/>
    <w:rsid w:val="00A9456D"/>
    <w:rsid w:val="00A947EE"/>
    <w:rsid w:val="00A94800"/>
    <w:rsid w:val="00A948AD"/>
    <w:rsid w:val="00A948E1"/>
    <w:rsid w:val="00A94BC3"/>
    <w:rsid w:val="00A94CB1"/>
    <w:rsid w:val="00A94D89"/>
    <w:rsid w:val="00A950CD"/>
    <w:rsid w:val="00A952BA"/>
    <w:rsid w:val="00A95373"/>
    <w:rsid w:val="00A95480"/>
    <w:rsid w:val="00A95523"/>
    <w:rsid w:val="00A95542"/>
    <w:rsid w:val="00A9556B"/>
    <w:rsid w:val="00A95655"/>
    <w:rsid w:val="00A957D6"/>
    <w:rsid w:val="00A95AC0"/>
    <w:rsid w:val="00A95AFF"/>
    <w:rsid w:val="00A95DA5"/>
    <w:rsid w:val="00A95EA4"/>
    <w:rsid w:val="00A9670E"/>
    <w:rsid w:val="00A96712"/>
    <w:rsid w:val="00A9679F"/>
    <w:rsid w:val="00A968AA"/>
    <w:rsid w:val="00A96CF6"/>
    <w:rsid w:val="00A96E0B"/>
    <w:rsid w:val="00A96E35"/>
    <w:rsid w:val="00A970D3"/>
    <w:rsid w:val="00A9712C"/>
    <w:rsid w:val="00A97210"/>
    <w:rsid w:val="00A9730A"/>
    <w:rsid w:val="00A97687"/>
    <w:rsid w:val="00A977DF"/>
    <w:rsid w:val="00A977E0"/>
    <w:rsid w:val="00A978B7"/>
    <w:rsid w:val="00A97B63"/>
    <w:rsid w:val="00A97DC0"/>
    <w:rsid w:val="00A97E9F"/>
    <w:rsid w:val="00AA01EF"/>
    <w:rsid w:val="00AA01F0"/>
    <w:rsid w:val="00AA02FC"/>
    <w:rsid w:val="00AA0344"/>
    <w:rsid w:val="00AA05D5"/>
    <w:rsid w:val="00AA06B6"/>
    <w:rsid w:val="00AA06E0"/>
    <w:rsid w:val="00AA080A"/>
    <w:rsid w:val="00AA09CF"/>
    <w:rsid w:val="00AA0DB4"/>
    <w:rsid w:val="00AA0DCC"/>
    <w:rsid w:val="00AA0E19"/>
    <w:rsid w:val="00AA0E3D"/>
    <w:rsid w:val="00AA0E75"/>
    <w:rsid w:val="00AA0F40"/>
    <w:rsid w:val="00AA0FDC"/>
    <w:rsid w:val="00AA1159"/>
    <w:rsid w:val="00AA13BC"/>
    <w:rsid w:val="00AA1468"/>
    <w:rsid w:val="00AA1647"/>
    <w:rsid w:val="00AA177A"/>
    <w:rsid w:val="00AA178F"/>
    <w:rsid w:val="00AA1849"/>
    <w:rsid w:val="00AA1B00"/>
    <w:rsid w:val="00AA1B2D"/>
    <w:rsid w:val="00AA1B90"/>
    <w:rsid w:val="00AA1C62"/>
    <w:rsid w:val="00AA1F08"/>
    <w:rsid w:val="00AA1F14"/>
    <w:rsid w:val="00AA20CB"/>
    <w:rsid w:val="00AA21B4"/>
    <w:rsid w:val="00AA2917"/>
    <w:rsid w:val="00AA29C7"/>
    <w:rsid w:val="00AA2D60"/>
    <w:rsid w:val="00AA2E6B"/>
    <w:rsid w:val="00AA2EEF"/>
    <w:rsid w:val="00AA2F5D"/>
    <w:rsid w:val="00AA2FE9"/>
    <w:rsid w:val="00AA3075"/>
    <w:rsid w:val="00AA31FF"/>
    <w:rsid w:val="00AA325D"/>
    <w:rsid w:val="00AA3267"/>
    <w:rsid w:val="00AA32C6"/>
    <w:rsid w:val="00AA34AD"/>
    <w:rsid w:val="00AA34E8"/>
    <w:rsid w:val="00AA3631"/>
    <w:rsid w:val="00AA3852"/>
    <w:rsid w:val="00AA386C"/>
    <w:rsid w:val="00AA387E"/>
    <w:rsid w:val="00AA395B"/>
    <w:rsid w:val="00AA39E1"/>
    <w:rsid w:val="00AA3B57"/>
    <w:rsid w:val="00AA3C78"/>
    <w:rsid w:val="00AA3CA4"/>
    <w:rsid w:val="00AA3CDE"/>
    <w:rsid w:val="00AA3E35"/>
    <w:rsid w:val="00AA3F7C"/>
    <w:rsid w:val="00AA3F97"/>
    <w:rsid w:val="00AA42AE"/>
    <w:rsid w:val="00AA42F4"/>
    <w:rsid w:val="00AA4383"/>
    <w:rsid w:val="00AA43C3"/>
    <w:rsid w:val="00AA43DD"/>
    <w:rsid w:val="00AA45E9"/>
    <w:rsid w:val="00AA47BE"/>
    <w:rsid w:val="00AA496B"/>
    <w:rsid w:val="00AA4984"/>
    <w:rsid w:val="00AA49F7"/>
    <w:rsid w:val="00AA4B35"/>
    <w:rsid w:val="00AA50B3"/>
    <w:rsid w:val="00AA50FE"/>
    <w:rsid w:val="00AA5206"/>
    <w:rsid w:val="00AA5380"/>
    <w:rsid w:val="00AA53DD"/>
    <w:rsid w:val="00AA5574"/>
    <w:rsid w:val="00AA56AD"/>
    <w:rsid w:val="00AA598F"/>
    <w:rsid w:val="00AA59CA"/>
    <w:rsid w:val="00AA5B72"/>
    <w:rsid w:val="00AA5FB2"/>
    <w:rsid w:val="00AA608F"/>
    <w:rsid w:val="00AA6094"/>
    <w:rsid w:val="00AA6140"/>
    <w:rsid w:val="00AA6207"/>
    <w:rsid w:val="00AA6560"/>
    <w:rsid w:val="00AA672A"/>
    <w:rsid w:val="00AA698C"/>
    <w:rsid w:val="00AA6A34"/>
    <w:rsid w:val="00AA6DA5"/>
    <w:rsid w:val="00AA6E12"/>
    <w:rsid w:val="00AA6F49"/>
    <w:rsid w:val="00AA7066"/>
    <w:rsid w:val="00AA711A"/>
    <w:rsid w:val="00AA7214"/>
    <w:rsid w:val="00AA72AA"/>
    <w:rsid w:val="00AA72D5"/>
    <w:rsid w:val="00AA7B05"/>
    <w:rsid w:val="00AA7C05"/>
    <w:rsid w:val="00AA7F12"/>
    <w:rsid w:val="00AA7F97"/>
    <w:rsid w:val="00AB0019"/>
    <w:rsid w:val="00AB0204"/>
    <w:rsid w:val="00AB023B"/>
    <w:rsid w:val="00AB0365"/>
    <w:rsid w:val="00AB09B8"/>
    <w:rsid w:val="00AB0AAE"/>
    <w:rsid w:val="00AB0C56"/>
    <w:rsid w:val="00AB10E8"/>
    <w:rsid w:val="00AB14C5"/>
    <w:rsid w:val="00AB160A"/>
    <w:rsid w:val="00AB1944"/>
    <w:rsid w:val="00AB1D9D"/>
    <w:rsid w:val="00AB1FC0"/>
    <w:rsid w:val="00AB2037"/>
    <w:rsid w:val="00AB2080"/>
    <w:rsid w:val="00AB23B5"/>
    <w:rsid w:val="00AB245D"/>
    <w:rsid w:val="00AB25F0"/>
    <w:rsid w:val="00AB2720"/>
    <w:rsid w:val="00AB276C"/>
    <w:rsid w:val="00AB2949"/>
    <w:rsid w:val="00AB29B2"/>
    <w:rsid w:val="00AB2CDC"/>
    <w:rsid w:val="00AB2DE1"/>
    <w:rsid w:val="00AB2E1C"/>
    <w:rsid w:val="00AB2F4E"/>
    <w:rsid w:val="00AB2F64"/>
    <w:rsid w:val="00AB303F"/>
    <w:rsid w:val="00AB3067"/>
    <w:rsid w:val="00AB32B6"/>
    <w:rsid w:val="00AB32D6"/>
    <w:rsid w:val="00AB331F"/>
    <w:rsid w:val="00AB3330"/>
    <w:rsid w:val="00AB34E5"/>
    <w:rsid w:val="00AB3668"/>
    <w:rsid w:val="00AB36DE"/>
    <w:rsid w:val="00AB3818"/>
    <w:rsid w:val="00AB3B83"/>
    <w:rsid w:val="00AB3B90"/>
    <w:rsid w:val="00AB3C87"/>
    <w:rsid w:val="00AB3EE8"/>
    <w:rsid w:val="00AB3F8D"/>
    <w:rsid w:val="00AB408B"/>
    <w:rsid w:val="00AB40F6"/>
    <w:rsid w:val="00AB41C2"/>
    <w:rsid w:val="00AB41EE"/>
    <w:rsid w:val="00AB4252"/>
    <w:rsid w:val="00AB43F3"/>
    <w:rsid w:val="00AB4ADB"/>
    <w:rsid w:val="00AB4CD7"/>
    <w:rsid w:val="00AB4E44"/>
    <w:rsid w:val="00AB4FCD"/>
    <w:rsid w:val="00AB5062"/>
    <w:rsid w:val="00AB5479"/>
    <w:rsid w:val="00AB55E0"/>
    <w:rsid w:val="00AB563E"/>
    <w:rsid w:val="00AB5766"/>
    <w:rsid w:val="00AB57BD"/>
    <w:rsid w:val="00AB5A34"/>
    <w:rsid w:val="00AB5D52"/>
    <w:rsid w:val="00AB5D88"/>
    <w:rsid w:val="00AB5DE5"/>
    <w:rsid w:val="00AB6164"/>
    <w:rsid w:val="00AB659A"/>
    <w:rsid w:val="00AB66D9"/>
    <w:rsid w:val="00AB6A6D"/>
    <w:rsid w:val="00AB6BB9"/>
    <w:rsid w:val="00AB6D3B"/>
    <w:rsid w:val="00AB6DB7"/>
    <w:rsid w:val="00AB710E"/>
    <w:rsid w:val="00AB71A2"/>
    <w:rsid w:val="00AB72B8"/>
    <w:rsid w:val="00AB7334"/>
    <w:rsid w:val="00AB740C"/>
    <w:rsid w:val="00AB74ED"/>
    <w:rsid w:val="00AB75CE"/>
    <w:rsid w:val="00AB7719"/>
    <w:rsid w:val="00AB7786"/>
    <w:rsid w:val="00AB7903"/>
    <w:rsid w:val="00AB7973"/>
    <w:rsid w:val="00AB7BF4"/>
    <w:rsid w:val="00AB7C95"/>
    <w:rsid w:val="00AB7E1E"/>
    <w:rsid w:val="00AB7E91"/>
    <w:rsid w:val="00AB7EBB"/>
    <w:rsid w:val="00AC0112"/>
    <w:rsid w:val="00AC03B6"/>
    <w:rsid w:val="00AC040C"/>
    <w:rsid w:val="00AC04E0"/>
    <w:rsid w:val="00AC076C"/>
    <w:rsid w:val="00AC0936"/>
    <w:rsid w:val="00AC0B8A"/>
    <w:rsid w:val="00AC0F32"/>
    <w:rsid w:val="00AC0FA8"/>
    <w:rsid w:val="00AC0FE2"/>
    <w:rsid w:val="00AC0FFB"/>
    <w:rsid w:val="00AC1083"/>
    <w:rsid w:val="00AC16C6"/>
    <w:rsid w:val="00AC16F6"/>
    <w:rsid w:val="00AC19A0"/>
    <w:rsid w:val="00AC1A04"/>
    <w:rsid w:val="00AC1A5E"/>
    <w:rsid w:val="00AC1BCF"/>
    <w:rsid w:val="00AC2066"/>
    <w:rsid w:val="00AC20E0"/>
    <w:rsid w:val="00AC2417"/>
    <w:rsid w:val="00AC2448"/>
    <w:rsid w:val="00AC258F"/>
    <w:rsid w:val="00AC25F3"/>
    <w:rsid w:val="00AC2658"/>
    <w:rsid w:val="00AC28D8"/>
    <w:rsid w:val="00AC2964"/>
    <w:rsid w:val="00AC2997"/>
    <w:rsid w:val="00AC2B86"/>
    <w:rsid w:val="00AC2CFF"/>
    <w:rsid w:val="00AC2D9A"/>
    <w:rsid w:val="00AC2E72"/>
    <w:rsid w:val="00AC2EEF"/>
    <w:rsid w:val="00AC2EF9"/>
    <w:rsid w:val="00AC2FFC"/>
    <w:rsid w:val="00AC310D"/>
    <w:rsid w:val="00AC319A"/>
    <w:rsid w:val="00AC31B3"/>
    <w:rsid w:val="00AC32E1"/>
    <w:rsid w:val="00AC36EB"/>
    <w:rsid w:val="00AC375F"/>
    <w:rsid w:val="00AC37E8"/>
    <w:rsid w:val="00AC3AB1"/>
    <w:rsid w:val="00AC3DB2"/>
    <w:rsid w:val="00AC3EE7"/>
    <w:rsid w:val="00AC4027"/>
    <w:rsid w:val="00AC4322"/>
    <w:rsid w:val="00AC443F"/>
    <w:rsid w:val="00AC4629"/>
    <w:rsid w:val="00AC467D"/>
    <w:rsid w:val="00AC468E"/>
    <w:rsid w:val="00AC4702"/>
    <w:rsid w:val="00AC4834"/>
    <w:rsid w:val="00AC4875"/>
    <w:rsid w:val="00AC49A1"/>
    <w:rsid w:val="00AC4B4E"/>
    <w:rsid w:val="00AC51D9"/>
    <w:rsid w:val="00AC529F"/>
    <w:rsid w:val="00AC5343"/>
    <w:rsid w:val="00AC535A"/>
    <w:rsid w:val="00AC5526"/>
    <w:rsid w:val="00AC5663"/>
    <w:rsid w:val="00AC572B"/>
    <w:rsid w:val="00AC5869"/>
    <w:rsid w:val="00AC590C"/>
    <w:rsid w:val="00AC5A1C"/>
    <w:rsid w:val="00AC5C05"/>
    <w:rsid w:val="00AC5CA2"/>
    <w:rsid w:val="00AC5F3F"/>
    <w:rsid w:val="00AC6320"/>
    <w:rsid w:val="00AC646A"/>
    <w:rsid w:val="00AC6666"/>
    <w:rsid w:val="00AC6673"/>
    <w:rsid w:val="00AC695B"/>
    <w:rsid w:val="00AC6AF1"/>
    <w:rsid w:val="00AC6CB9"/>
    <w:rsid w:val="00AC6D54"/>
    <w:rsid w:val="00AC6FF7"/>
    <w:rsid w:val="00AC70C5"/>
    <w:rsid w:val="00AC71E5"/>
    <w:rsid w:val="00AC7216"/>
    <w:rsid w:val="00AC72C6"/>
    <w:rsid w:val="00AC7469"/>
    <w:rsid w:val="00AC7903"/>
    <w:rsid w:val="00AC7950"/>
    <w:rsid w:val="00AC7C56"/>
    <w:rsid w:val="00AC7CC0"/>
    <w:rsid w:val="00AC7D2F"/>
    <w:rsid w:val="00AC7DF3"/>
    <w:rsid w:val="00AC7E40"/>
    <w:rsid w:val="00ACB96A"/>
    <w:rsid w:val="00AD0062"/>
    <w:rsid w:val="00AD006D"/>
    <w:rsid w:val="00AD018B"/>
    <w:rsid w:val="00AD04CA"/>
    <w:rsid w:val="00AD04DB"/>
    <w:rsid w:val="00AD05D8"/>
    <w:rsid w:val="00AD0617"/>
    <w:rsid w:val="00AD078E"/>
    <w:rsid w:val="00AD0890"/>
    <w:rsid w:val="00AD0B8A"/>
    <w:rsid w:val="00AD0D8D"/>
    <w:rsid w:val="00AD0E50"/>
    <w:rsid w:val="00AD1154"/>
    <w:rsid w:val="00AD118C"/>
    <w:rsid w:val="00AD1248"/>
    <w:rsid w:val="00AD144C"/>
    <w:rsid w:val="00AD152D"/>
    <w:rsid w:val="00AD162C"/>
    <w:rsid w:val="00AD167C"/>
    <w:rsid w:val="00AD1770"/>
    <w:rsid w:val="00AD1822"/>
    <w:rsid w:val="00AD1832"/>
    <w:rsid w:val="00AD1977"/>
    <w:rsid w:val="00AD1C87"/>
    <w:rsid w:val="00AD1EE7"/>
    <w:rsid w:val="00AD1FAC"/>
    <w:rsid w:val="00AD229F"/>
    <w:rsid w:val="00AD233E"/>
    <w:rsid w:val="00AD247F"/>
    <w:rsid w:val="00AD24F2"/>
    <w:rsid w:val="00AD2586"/>
    <w:rsid w:val="00AD2701"/>
    <w:rsid w:val="00AD2864"/>
    <w:rsid w:val="00AD287B"/>
    <w:rsid w:val="00AD2E2C"/>
    <w:rsid w:val="00AD329F"/>
    <w:rsid w:val="00AD37D0"/>
    <w:rsid w:val="00AD3871"/>
    <w:rsid w:val="00AD3897"/>
    <w:rsid w:val="00AD3A7E"/>
    <w:rsid w:val="00AD3BDB"/>
    <w:rsid w:val="00AD3CCA"/>
    <w:rsid w:val="00AD40D4"/>
    <w:rsid w:val="00AD42E3"/>
    <w:rsid w:val="00AD4441"/>
    <w:rsid w:val="00AD4481"/>
    <w:rsid w:val="00AD45CA"/>
    <w:rsid w:val="00AD45FE"/>
    <w:rsid w:val="00AD468C"/>
    <w:rsid w:val="00AD4EA8"/>
    <w:rsid w:val="00AD4EFF"/>
    <w:rsid w:val="00AD5084"/>
    <w:rsid w:val="00AD511D"/>
    <w:rsid w:val="00AD5587"/>
    <w:rsid w:val="00AD5754"/>
    <w:rsid w:val="00AD5861"/>
    <w:rsid w:val="00AD5899"/>
    <w:rsid w:val="00AD593C"/>
    <w:rsid w:val="00AD5A27"/>
    <w:rsid w:val="00AD5CBB"/>
    <w:rsid w:val="00AD5D10"/>
    <w:rsid w:val="00AD616C"/>
    <w:rsid w:val="00AD636D"/>
    <w:rsid w:val="00AD63CA"/>
    <w:rsid w:val="00AD644A"/>
    <w:rsid w:val="00AD6451"/>
    <w:rsid w:val="00AD64A0"/>
    <w:rsid w:val="00AD657A"/>
    <w:rsid w:val="00AD672D"/>
    <w:rsid w:val="00AD67B2"/>
    <w:rsid w:val="00AD6901"/>
    <w:rsid w:val="00AD697C"/>
    <w:rsid w:val="00AD699B"/>
    <w:rsid w:val="00AD6AC8"/>
    <w:rsid w:val="00AD6BE0"/>
    <w:rsid w:val="00AD6BE9"/>
    <w:rsid w:val="00AD6CA7"/>
    <w:rsid w:val="00AD6CF5"/>
    <w:rsid w:val="00AD6E87"/>
    <w:rsid w:val="00AD7191"/>
    <w:rsid w:val="00AD7281"/>
    <w:rsid w:val="00AD7298"/>
    <w:rsid w:val="00AD7364"/>
    <w:rsid w:val="00AD755A"/>
    <w:rsid w:val="00AD7955"/>
    <w:rsid w:val="00AD7A34"/>
    <w:rsid w:val="00AD7AF6"/>
    <w:rsid w:val="00AD7C39"/>
    <w:rsid w:val="00AD7F59"/>
    <w:rsid w:val="00AE024F"/>
    <w:rsid w:val="00AE0308"/>
    <w:rsid w:val="00AE035E"/>
    <w:rsid w:val="00AE03D0"/>
    <w:rsid w:val="00AE047D"/>
    <w:rsid w:val="00AE0843"/>
    <w:rsid w:val="00AE0886"/>
    <w:rsid w:val="00AE08B8"/>
    <w:rsid w:val="00AE09D2"/>
    <w:rsid w:val="00AE0A52"/>
    <w:rsid w:val="00AE0C53"/>
    <w:rsid w:val="00AE0D8A"/>
    <w:rsid w:val="00AE0D8E"/>
    <w:rsid w:val="00AE0E35"/>
    <w:rsid w:val="00AE0F01"/>
    <w:rsid w:val="00AE0FD3"/>
    <w:rsid w:val="00AE10CC"/>
    <w:rsid w:val="00AE114A"/>
    <w:rsid w:val="00AE119A"/>
    <w:rsid w:val="00AE123B"/>
    <w:rsid w:val="00AE1552"/>
    <w:rsid w:val="00AE1773"/>
    <w:rsid w:val="00AE178D"/>
    <w:rsid w:val="00AE1880"/>
    <w:rsid w:val="00AE1987"/>
    <w:rsid w:val="00AE1AA9"/>
    <w:rsid w:val="00AE1B00"/>
    <w:rsid w:val="00AE1B44"/>
    <w:rsid w:val="00AE1D96"/>
    <w:rsid w:val="00AE1DAE"/>
    <w:rsid w:val="00AE20A3"/>
    <w:rsid w:val="00AE2123"/>
    <w:rsid w:val="00AE21A2"/>
    <w:rsid w:val="00AE254F"/>
    <w:rsid w:val="00AE2734"/>
    <w:rsid w:val="00AE2A70"/>
    <w:rsid w:val="00AE300C"/>
    <w:rsid w:val="00AE309F"/>
    <w:rsid w:val="00AE317E"/>
    <w:rsid w:val="00AE366D"/>
    <w:rsid w:val="00AE3A8D"/>
    <w:rsid w:val="00AE3EE1"/>
    <w:rsid w:val="00AE4197"/>
    <w:rsid w:val="00AE441F"/>
    <w:rsid w:val="00AE446C"/>
    <w:rsid w:val="00AE4571"/>
    <w:rsid w:val="00AE4572"/>
    <w:rsid w:val="00AE4732"/>
    <w:rsid w:val="00AE479C"/>
    <w:rsid w:val="00AE4854"/>
    <w:rsid w:val="00AE4CC5"/>
    <w:rsid w:val="00AE4CCA"/>
    <w:rsid w:val="00AE4D52"/>
    <w:rsid w:val="00AE4F4F"/>
    <w:rsid w:val="00AE50A0"/>
    <w:rsid w:val="00AE515A"/>
    <w:rsid w:val="00AE518E"/>
    <w:rsid w:val="00AE52B8"/>
    <w:rsid w:val="00AE5396"/>
    <w:rsid w:val="00AE5427"/>
    <w:rsid w:val="00AE54AC"/>
    <w:rsid w:val="00AE54F4"/>
    <w:rsid w:val="00AE54FC"/>
    <w:rsid w:val="00AE559B"/>
    <w:rsid w:val="00AE55E0"/>
    <w:rsid w:val="00AE56C8"/>
    <w:rsid w:val="00AE593B"/>
    <w:rsid w:val="00AE5A83"/>
    <w:rsid w:val="00AE5AD4"/>
    <w:rsid w:val="00AE5CB4"/>
    <w:rsid w:val="00AE5DBB"/>
    <w:rsid w:val="00AE5FCF"/>
    <w:rsid w:val="00AE6044"/>
    <w:rsid w:val="00AE60BE"/>
    <w:rsid w:val="00AE60EF"/>
    <w:rsid w:val="00AE6403"/>
    <w:rsid w:val="00AE662A"/>
    <w:rsid w:val="00AE6664"/>
    <w:rsid w:val="00AE67B3"/>
    <w:rsid w:val="00AE6C73"/>
    <w:rsid w:val="00AE6CB8"/>
    <w:rsid w:val="00AE6F10"/>
    <w:rsid w:val="00AE6F4E"/>
    <w:rsid w:val="00AE700E"/>
    <w:rsid w:val="00AE7073"/>
    <w:rsid w:val="00AE712E"/>
    <w:rsid w:val="00AE7329"/>
    <w:rsid w:val="00AE750D"/>
    <w:rsid w:val="00AE7B9D"/>
    <w:rsid w:val="00AE7E8C"/>
    <w:rsid w:val="00AE7F6C"/>
    <w:rsid w:val="00AEE592"/>
    <w:rsid w:val="00AF01A5"/>
    <w:rsid w:val="00AF024B"/>
    <w:rsid w:val="00AF0270"/>
    <w:rsid w:val="00AF05FD"/>
    <w:rsid w:val="00AF0615"/>
    <w:rsid w:val="00AF070D"/>
    <w:rsid w:val="00AF0B54"/>
    <w:rsid w:val="00AF0BD4"/>
    <w:rsid w:val="00AF0D99"/>
    <w:rsid w:val="00AF1128"/>
    <w:rsid w:val="00AF127F"/>
    <w:rsid w:val="00AF153F"/>
    <w:rsid w:val="00AF16C3"/>
    <w:rsid w:val="00AF188C"/>
    <w:rsid w:val="00AF1B5B"/>
    <w:rsid w:val="00AF1EDA"/>
    <w:rsid w:val="00AF1EF4"/>
    <w:rsid w:val="00AF1F75"/>
    <w:rsid w:val="00AF2118"/>
    <w:rsid w:val="00AF2523"/>
    <w:rsid w:val="00AF2566"/>
    <w:rsid w:val="00AF25A2"/>
    <w:rsid w:val="00AF2881"/>
    <w:rsid w:val="00AF29E7"/>
    <w:rsid w:val="00AF2A06"/>
    <w:rsid w:val="00AF2F27"/>
    <w:rsid w:val="00AF2F29"/>
    <w:rsid w:val="00AF342F"/>
    <w:rsid w:val="00AF357B"/>
    <w:rsid w:val="00AF38E4"/>
    <w:rsid w:val="00AF3ABD"/>
    <w:rsid w:val="00AF3AE0"/>
    <w:rsid w:val="00AF3BE0"/>
    <w:rsid w:val="00AF3C29"/>
    <w:rsid w:val="00AF3D36"/>
    <w:rsid w:val="00AF3EE0"/>
    <w:rsid w:val="00AF3F54"/>
    <w:rsid w:val="00AF3FB0"/>
    <w:rsid w:val="00AF40CA"/>
    <w:rsid w:val="00AF435F"/>
    <w:rsid w:val="00AF4567"/>
    <w:rsid w:val="00AF45C9"/>
    <w:rsid w:val="00AF487F"/>
    <w:rsid w:val="00AF4960"/>
    <w:rsid w:val="00AF4C09"/>
    <w:rsid w:val="00AF51AE"/>
    <w:rsid w:val="00AF5233"/>
    <w:rsid w:val="00AF53B0"/>
    <w:rsid w:val="00AF5411"/>
    <w:rsid w:val="00AF54A9"/>
    <w:rsid w:val="00AF559A"/>
    <w:rsid w:val="00AF573E"/>
    <w:rsid w:val="00AF5C55"/>
    <w:rsid w:val="00AF5D56"/>
    <w:rsid w:val="00AF602F"/>
    <w:rsid w:val="00AF60FB"/>
    <w:rsid w:val="00AF614A"/>
    <w:rsid w:val="00AF6402"/>
    <w:rsid w:val="00AF6408"/>
    <w:rsid w:val="00AF6429"/>
    <w:rsid w:val="00AF6645"/>
    <w:rsid w:val="00AF670C"/>
    <w:rsid w:val="00AF6B46"/>
    <w:rsid w:val="00AF6DE0"/>
    <w:rsid w:val="00AF7007"/>
    <w:rsid w:val="00AF7163"/>
    <w:rsid w:val="00AF73AD"/>
    <w:rsid w:val="00AF747F"/>
    <w:rsid w:val="00AF764D"/>
    <w:rsid w:val="00AF789F"/>
    <w:rsid w:val="00AF7A2B"/>
    <w:rsid w:val="00AF7A3D"/>
    <w:rsid w:val="00AF7A64"/>
    <w:rsid w:val="00AF7AFD"/>
    <w:rsid w:val="00AF7C42"/>
    <w:rsid w:val="00AF7D39"/>
    <w:rsid w:val="00AF7E41"/>
    <w:rsid w:val="00AF7EE2"/>
    <w:rsid w:val="00AF7F8F"/>
    <w:rsid w:val="00AFD05B"/>
    <w:rsid w:val="00B0014E"/>
    <w:rsid w:val="00B001D9"/>
    <w:rsid w:val="00B00237"/>
    <w:rsid w:val="00B0039D"/>
    <w:rsid w:val="00B003A9"/>
    <w:rsid w:val="00B00518"/>
    <w:rsid w:val="00B00728"/>
    <w:rsid w:val="00B007E0"/>
    <w:rsid w:val="00B008B2"/>
    <w:rsid w:val="00B00966"/>
    <w:rsid w:val="00B00B35"/>
    <w:rsid w:val="00B00DA3"/>
    <w:rsid w:val="00B0114E"/>
    <w:rsid w:val="00B0115C"/>
    <w:rsid w:val="00B01188"/>
    <w:rsid w:val="00B01455"/>
    <w:rsid w:val="00B01515"/>
    <w:rsid w:val="00B01522"/>
    <w:rsid w:val="00B01724"/>
    <w:rsid w:val="00B01987"/>
    <w:rsid w:val="00B0233F"/>
    <w:rsid w:val="00B02408"/>
    <w:rsid w:val="00B02561"/>
    <w:rsid w:val="00B026FF"/>
    <w:rsid w:val="00B02704"/>
    <w:rsid w:val="00B028BB"/>
    <w:rsid w:val="00B02AFC"/>
    <w:rsid w:val="00B02B5C"/>
    <w:rsid w:val="00B02B6A"/>
    <w:rsid w:val="00B02B9B"/>
    <w:rsid w:val="00B02CBC"/>
    <w:rsid w:val="00B02CEA"/>
    <w:rsid w:val="00B02DF9"/>
    <w:rsid w:val="00B02FD8"/>
    <w:rsid w:val="00B03004"/>
    <w:rsid w:val="00B0317D"/>
    <w:rsid w:val="00B0320B"/>
    <w:rsid w:val="00B033C8"/>
    <w:rsid w:val="00B0341C"/>
    <w:rsid w:val="00B034C7"/>
    <w:rsid w:val="00B0358E"/>
    <w:rsid w:val="00B03874"/>
    <w:rsid w:val="00B03BB2"/>
    <w:rsid w:val="00B03F49"/>
    <w:rsid w:val="00B03FF8"/>
    <w:rsid w:val="00B0414C"/>
    <w:rsid w:val="00B04380"/>
    <w:rsid w:val="00B044F6"/>
    <w:rsid w:val="00B045B1"/>
    <w:rsid w:val="00B04633"/>
    <w:rsid w:val="00B0481F"/>
    <w:rsid w:val="00B048B1"/>
    <w:rsid w:val="00B048F1"/>
    <w:rsid w:val="00B04987"/>
    <w:rsid w:val="00B049ED"/>
    <w:rsid w:val="00B04B42"/>
    <w:rsid w:val="00B04C3F"/>
    <w:rsid w:val="00B04CCE"/>
    <w:rsid w:val="00B04FE6"/>
    <w:rsid w:val="00B05658"/>
    <w:rsid w:val="00B056C6"/>
    <w:rsid w:val="00B0594A"/>
    <w:rsid w:val="00B05B7B"/>
    <w:rsid w:val="00B05C94"/>
    <w:rsid w:val="00B05CCB"/>
    <w:rsid w:val="00B05DB1"/>
    <w:rsid w:val="00B0622F"/>
    <w:rsid w:val="00B065B3"/>
    <w:rsid w:val="00B068C1"/>
    <w:rsid w:val="00B06DA0"/>
    <w:rsid w:val="00B06E21"/>
    <w:rsid w:val="00B071D6"/>
    <w:rsid w:val="00B072CD"/>
    <w:rsid w:val="00B0741A"/>
    <w:rsid w:val="00B074D8"/>
    <w:rsid w:val="00B0757B"/>
    <w:rsid w:val="00B07ACD"/>
    <w:rsid w:val="00B07B42"/>
    <w:rsid w:val="00B07CAE"/>
    <w:rsid w:val="00B07E91"/>
    <w:rsid w:val="00B07F3F"/>
    <w:rsid w:val="00B07F5E"/>
    <w:rsid w:val="00B1021D"/>
    <w:rsid w:val="00B10225"/>
    <w:rsid w:val="00B10247"/>
    <w:rsid w:val="00B10371"/>
    <w:rsid w:val="00B103F8"/>
    <w:rsid w:val="00B10723"/>
    <w:rsid w:val="00B107BF"/>
    <w:rsid w:val="00B10AD7"/>
    <w:rsid w:val="00B10BE4"/>
    <w:rsid w:val="00B10C00"/>
    <w:rsid w:val="00B10C48"/>
    <w:rsid w:val="00B10C61"/>
    <w:rsid w:val="00B10D8E"/>
    <w:rsid w:val="00B10DB8"/>
    <w:rsid w:val="00B10E17"/>
    <w:rsid w:val="00B10F08"/>
    <w:rsid w:val="00B10F17"/>
    <w:rsid w:val="00B10FA1"/>
    <w:rsid w:val="00B10FA8"/>
    <w:rsid w:val="00B110E9"/>
    <w:rsid w:val="00B1130E"/>
    <w:rsid w:val="00B11703"/>
    <w:rsid w:val="00B1178D"/>
    <w:rsid w:val="00B117EE"/>
    <w:rsid w:val="00B1185A"/>
    <w:rsid w:val="00B11A0F"/>
    <w:rsid w:val="00B11C52"/>
    <w:rsid w:val="00B11D77"/>
    <w:rsid w:val="00B11E97"/>
    <w:rsid w:val="00B11F31"/>
    <w:rsid w:val="00B11F58"/>
    <w:rsid w:val="00B11F6C"/>
    <w:rsid w:val="00B11FB7"/>
    <w:rsid w:val="00B11FEA"/>
    <w:rsid w:val="00B1213A"/>
    <w:rsid w:val="00B12170"/>
    <w:rsid w:val="00B121C3"/>
    <w:rsid w:val="00B1245F"/>
    <w:rsid w:val="00B124DF"/>
    <w:rsid w:val="00B125CC"/>
    <w:rsid w:val="00B127CA"/>
    <w:rsid w:val="00B12B90"/>
    <w:rsid w:val="00B13227"/>
    <w:rsid w:val="00B13374"/>
    <w:rsid w:val="00B1348C"/>
    <w:rsid w:val="00B134B8"/>
    <w:rsid w:val="00B134CA"/>
    <w:rsid w:val="00B1350B"/>
    <w:rsid w:val="00B1351C"/>
    <w:rsid w:val="00B137E3"/>
    <w:rsid w:val="00B13812"/>
    <w:rsid w:val="00B13C0B"/>
    <w:rsid w:val="00B13D0B"/>
    <w:rsid w:val="00B13D53"/>
    <w:rsid w:val="00B13DF1"/>
    <w:rsid w:val="00B1415C"/>
    <w:rsid w:val="00B141A0"/>
    <w:rsid w:val="00B141DE"/>
    <w:rsid w:val="00B14310"/>
    <w:rsid w:val="00B14432"/>
    <w:rsid w:val="00B144BB"/>
    <w:rsid w:val="00B145A5"/>
    <w:rsid w:val="00B145C9"/>
    <w:rsid w:val="00B146BA"/>
    <w:rsid w:val="00B1472E"/>
    <w:rsid w:val="00B14AE4"/>
    <w:rsid w:val="00B14BD1"/>
    <w:rsid w:val="00B14CAE"/>
    <w:rsid w:val="00B14D71"/>
    <w:rsid w:val="00B14E09"/>
    <w:rsid w:val="00B14F4D"/>
    <w:rsid w:val="00B14F69"/>
    <w:rsid w:val="00B14FCC"/>
    <w:rsid w:val="00B1515E"/>
    <w:rsid w:val="00B153F8"/>
    <w:rsid w:val="00B15561"/>
    <w:rsid w:val="00B15656"/>
    <w:rsid w:val="00B15B78"/>
    <w:rsid w:val="00B15C13"/>
    <w:rsid w:val="00B15D69"/>
    <w:rsid w:val="00B15F7E"/>
    <w:rsid w:val="00B160E1"/>
    <w:rsid w:val="00B16206"/>
    <w:rsid w:val="00B1623C"/>
    <w:rsid w:val="00B164C1"/>
    <w:rsid w:val="00B164E1"/>
    <w:rsid w:val="00B16637"/>
    <w:rsid w:val="00B16736"/>
    <w:rsid w:val="00B167EE"/>
    <w:rsid w:val="00B16873"/>
    <w:rsid w:val="00B169DC"/>
    <w:rsid w:val="00B16B3C"/>
    <w:rsid w:val="00B16CFF"/>
    <w:rsid w:val="00B16E5F"/>
    <w:rsid w:val="00B16E6C"/>
    <w:rsid w:val="00B17036"/>
    <w:rsid w:val="00B1703B"/>
    <w:rsid w:val="00B172FF"/>
    <w:rsid w:val="00B17357"/>
    <w:rsid w:val="00B173E8"/>
    <w:rsid w:val="00B1756F"/>
    <w:rsid w:val="00B17863"/>
    <w:rsid w:val="00B17A6B"/>
    <w:rsid w:val="00B17AB5"/>
    <w:rsid w:val="00B17B51"/>
    <w:rsid w:val="00B17D34"/>
    <w:rsid w:val="00B17DD0"/>
    <w:rsid w:val="00B17EA0"/>
    <w:rsid w:val="00B17EAB"/>
    <w:rsid w:val="00B1D711"/>
    <w:rsid w:val="00B20187"/>
    <w:rsid w:val="00B20572"/>
    <w:rsid w:val="00B2060F"/>
    <w:rsid w:val="00B2063D"/>
    <w:rsid w:val="00B206B6"/>
    <w:rsid w:val="00B208BB"/>
    <w:rsid w:val="00B20AF6"/>
    <w:rsid w:val="00B20C76"/>
    <w:rsid w:val="00B20E01"/>
    <w:rsid w:val="00B20E0A"/>
    <w:rsid w:val="00B20E12"/>
    <w:rsid w:val="00B20EA1"/>
    <w:rsid w:val="00B20F3E"/>
    <w:rsid w:val="00B20FC2"/>
    <w:rsid w:val="00B212DC"/>
    <w:rsid w:val="00B212EE"/>
    <w:rsid w:val="00B215DE"/>
    <w:rsid w:val="00B21A3D"/>
    <w:rsid w:val="00B21B08"/>
    <w:rsid w:val="00B21B09"/>
    <w:rsid w:val="00B21C48"/>
    <w:rsid w:val="00B21D3D"/>
    <w:rsid w:val="00B22098"/>
    <w:rsid w:val="00B2221F"/>
    <w:rsid w:val="00B2227F"/>
    <w:rsid w:val="00B2234B"/>
    <w:rsid w:val="00B22375"/>
    <w:rsid w:val="00B223AD"/>
    <w:rsid w:val="00B22460"/>
    <w:rsid w:val="00B2257B"/>
    <w:rsid w:val="00B226E0"/>
    <w:rsid w:val="00B22775"/>
    <w:rsid w:val="00B227AF"/>
    <w:rsid w:val="00B2283C"/>
    <w:rsid w:val="00B22996"/>
    <w:rsid w:val="00B22B11"/>
    <w:rsid w:val="00B22C72"/>
    <w:rsid w:val="00B23290"/>
    <w:rsid w:val="00B23544"/>
    <w:rsid w:val="00B23830"/>
    <w:rsid w:val="00B239AF"/>
    <w:rsid w:val="00B23B5A"/>
    <w:rsid w:val="00B23B93"/>
    <w:rsid w:val="00B23BAE"/>
    <w:rsid w:val="00B23C33"/>
    <w:rsid w:val="00B23D5A"/>
    <w:rsid w:val="00B23D5E"/>
    <w:rsid w:val="00B23E84"/>
    <w:rsid w:val="00B23FA9"/>
    <w:rsid w:val="00B24006"/>
    <w:rsid w:val="00B2409E"/>
    <w:rsid w:val="00B24147"/>
    <w:rsid w:val="00B2417B"/>
    <w:rsid w:val="00B2435C"/>
    <w:rsid w:val="00B243DA"/>
    <w:rsid w:val="00B2441A"/>
    <w:rsid w:val="00B2442F"/>
    <w:rsid w:val="00B2444E"/>
    <w:rsid w:val="00B245D8"/>
    <w:rsid w:val="00B24799"/>
    <w:rsid w:val="00B247A7"/>
    <w:rsid w:val="00B247F9"/>
    <w:rsid w:val="00B24913"/>
    <w:rsid w:val="00B249ED"/>
    <w:rsid w:val="00B24BF8"/>
    <w:rsid w:val="00B24E20"/>
    <w:rsid w:val="00B24F7E"/>
    <w:rsid w:val="00B250F2"/>
    <w:rsid w:val="00B2526B"/>
    <w:rsid w:val="00B252CE"/>
    <w:rsid w:val="00B2532B"/>
    <w:rsid w:val="00B25512"/>
    <w:rsid w:val="00B2561C"/>
    <w:rsid w:val="00B25772"/>
    <w:rsid w:val="00B258BB"/>
    <w:rsid w:val="00B25912"/>
    <w:rsid w:val="00B25946"/>
    <w:rsid w:val="00B259F7"/>
    <w:rsid w:val="00B25C65"/>
    <w:rsid w:val="00B25D2A"/>
    <w:rsid w:val="00B25D64"/>
    <w:rsid w:val="00B25ED2"/>
    <w:rsid w:val="00B26043"/>
    <w:rsid w:val="00B26047"/>
    <w:rsid w:val="00B262D8"/>
    <w:rsid w:val="00B26359"/>
    <w:rsid w:val="00B263D2"/>
    <w:rsid w:val="00B2640E"/>
    <w:rsid w:val="00B26451"/>
    <w:rsid w:val="00B26653"/>
    <w:rsid w:val="00B266CF"/>
    <w:rsid w:val="00B26B5C"/>
    <w:rsid w:val="00B26CC6"/>
    <w:rsid w:val="00B26D5D"/>
    <w:rsid w:val="00B26E05"/>
    <w:rsid w:val="00B26E25"/>
    <w:rsid w:val="00B2741E"/>
    <w:rsid w:val="00B2744F"/>
    <w:rsid w:val="00B276ED"/>
    <w:rsid w:val="00B27741"/>
    <w:rsid w:val="00B2780B"/>
    <w:rsid w:val="00B27A2B"/>
    <w:rsid w:val="00B27BA4"/>
    <w:rsid w:val="00B27D83"/>
    <w:rsid w:val="00B300F7"/>
    <w:rsid w:val="00B30147"/>
    <w:rsid w:val="00B30484"/>
    <w:rsid w:val="00B30508"/>
    <w:rsid w:val="00B30797"/>
    <w:rsid w:val="00B307C5"/>
    <w:rsid w:val="00B308E1"/>
    <w:rsid w:val="00B30ADB"/>
    <w:rsid w:val="00B30B76"/>
    <w:rsid w:val="00B30C12"/>
    <w:rsid w:val="00B30C35"/>
    <w:rsid w:val="00B30C5E"/>
    <w:rsid w:val="00B30DD5"/>
    <w:rsid w:val="00B30E19"/>
    <w:rsid w:val="00B310E2"/>
    <w:rsid w:val="00B314A2"/>
    <w:rsid w:val="00B31574"/>
    <w:rsid w:val="00B3159A"/>
    <w:rsid w:val="00B316DF"/>
    <w:rsid w:val="00B3184D"/>
    <w:rsid w:val="00B319F4"/>
    <w:rsid w:val="00B31A86"/>
    <w:rsid w:val="00B31C73"/>
    <w:rsid w:val="00B31D6B"/>
    <w:rsid w:val="00B31E83"/>
    <w:rsid w:val="00B31EBF"/>
    <w:rsid w:val="00B31F60"/>
    <w:rsid w:val="00B31F88"/>
    <w:rsid w:val="00B323D0"/>
    <w:rsid w:val="00B326BB"/>
    <w:rsid w:val="00B326DF"/>
    <w:rsid w:val="00B3279F"/>
    <w:rsid w:val="00B32A30"/>
    <w:rsid w:val="00B32B1A"/>
    <w:rsid w:val="00B32D3E"/>
    <w:rsid w:val="00B32F7D"/>
    <w:rsid w:val="00B32FBB"/>
    <w:rsid w:val="00B330B2"/>
    <w:rsid w:val="00B332E5"/>
    <w:rsid w:val="00B332F0"/>
    <w:rsid w:val="00B3330B"/>
    <w:rsid w:val="00B3331C"/>
    <w:rsid w:val="00B33563"/>
    <w:rsid w:val="00B3365B"/>
    <w:rsid w:val="00B336CD"/>
    <w:rsid w:val="00B337EA"/>
    <w:rsid w:val="00B3382B"/>
    <w:rsid w:val="00B3384D"/>
    <w:rsid w:val="00B3386D"/>
    <w:rsid w:val="00B33BA9"/>
    <w:rsid w:val="00B33BC5"/>
    <w:rsid w:val="00B33BCA"/>
    <w:rsid w:val="00B33D9F"/>
    <w:rsid w:val="00B33F8B"/>
    <w:rsid w:val="00B3401B"/>
    <w:rsid w:val="00B341BE"/>
    <w:rsid w:val="00B341D2"/>
    <w:rsid w:val="00B34441"/>
    <w:rsid w:val="00B344E1"/>
    <w:rsid w:val="00B34708"/>
    <w:rsid w:val="00B3480F"/>
    <w:rsid w:val="00B3485F"/>
    <w:rsid w:val="00B348D7"/>
    <w:rsid w:val="00B34AB5"/>
    <w:rsid w:val="00B34ABA"/>
    <w:rsid w:val="00B34B9B"/>
    <w:rsid w:val="00B34C0A"/>
    <w:rsid w:val="00B34CA5"/>
    <w:rsid w:val="00B34EF6"/>
    <w:rsid w:val="00B35010"/>
    <w:rsid w:val="00B35022"/>
    <w:rsid w:val="00B35075"/>
    <w:rsid w:val="00B350C4"/>
    <w:rsid w:val="00B35184"/>
    <w:rsid w:val="00B35451"/>
    <w:rsid w:val="00B35453"/>
    <w:rsid w:val="00B354B5"/>
    <w:rsid w:val="00B357C4"/>
    <w:rsid w:val="00B358DD"/>
    <w:rsid w:val="00B35D50"/>
    <w:rsid w:val="00B35EC2"/>
    <w:rsid w:val="00B35F1A"/>
    <w:rsid w:val="00B35F59"/>
    <w:rsid w:val="00B36146"/>
    <w:rsid w:val="00B362CF"/>
    <w:rsid w:val="00B36331"/>
    <w:rsid w:val="00B36897"/>
    <w:rsid w:val="00B36AE8"/>
    <w:rsid w:val="00B36BC9"/>
    <w:rsid w:val="00B36DD9"/>
    <w:rsid w:val="00B36EFD"/>
    <w:rsid w:val="00B36F42"/>
    <w:rsid w:val="00B370A6"/>
    <w:rsid w:val="00B371B5"/>
    <w:rsid w:val="00B371D6"/>
    <w:rsid w:val="00B37254"/>
    <w:rsid w:val="00B374B3"/>
    <w:rsid w:val="00B374B5"/>
    <w:rsid w:val="00B374C4"/>
    <w:rsid w:val="00B37566"/>
    <w:rsid w:val="00B37727"/>
    <w:rsid w:val="00B3780C"/>
    <w:rsid w:val="00B37874"/>
    <w:rsid w:val="00B37911"/>
    <w:rsid w:val="00B3794C"/>
    <w:rsid w:val="00B37989"/>
    <w:rsid w:val="00B37FA6"/>
    <w:rsid w:val="00B3DF43"/>
    <w:rsid w:val="00B40197"/>
    <w:rsid w:val="00B402AD"/>
    <w:rsid w:val="00B40320"/>
    <w:rsid w:val="00B403FE"/>
    <w:rsid w:val="00B40523"/>
    <w:rsid w:val="00B405C6"/>
    <w:rsid w:val="00B4080E"/>
    <w:rsid w:val="00B4082F"/>
    <w:rsid w:val="00B40843"/>
    <w:rsid w:val="00B40AB2"/>
    <w:rsid w:val="00B40C16"/>
    <w:rsid w:val="00B40EEE"/>
    <w:rsid w:val="00B40F3F"/>
    <w:rsid w:val="00B4119A"/>
    <w:rsid w:val="00B41319"/>
    <w:rsid w:val="00B41349"/>
    <w:rsid w:val="00B41435"/>
    <w:rsid w:val="00B4144D"/>
    <w:rsid w:val="00B414AB"/>
    <w:rsid w:val="00B4191D"/>
    <w:rsid w:val="00B41C08"/>
    <w:rsid w:val="00B41C6F"/>
    <w:rsid w:val="00B41D37"/>
    <w:rsid w:val="00B41DE3"/>
    <w:rsid w:val="00B41E41"/>
    <w:rsid w:val="00B41E51"/>
    <w:rsid w:val="00B4201D"/>
    <w:rsid w:val="00B420D9"/>
    <w:rsid w:val="00B42137"/>
    <w:rsid w:val="00B422BB"/>
    <w:rsid w:val="00B424F3"/>
    <w:rsid w:val="00B4266B"/>
    <w:rsid w:val="00B42694"/>
    <w:rsid w:val="00B4274E"/>
    <w:rsid w:val="00B427F7"/>
    <w:rsid w:val="00B42905"/>
    <w:rsid w:val="00B42A64"/>
    <w:rsid w:val="00B42B5D"/>
    <w:rsid w:val="00B42E60"/>
    <w:rsid w:val="00B42F46"/>
    <w:rsid w:val="00B430CD"/>
    <w:rsid w:val="00B431FE"/>
    <w:rsid w:val="00B43399"/>
    <w:rsid w:val="00B4344B"/>
    <w:rsid w:val="00B435B9"/>
    <w:rsid w:val="00B436E6"/>
    <w:rsid w:val="00B436E8"/>
    <w:rsid w:val="00B43E56"/>
    <w:rsid w:val="00B43F7C"/>
    <w:rsid w:val="00B43FFD"/>
    <w:rsid w:val="00B4419C"/>
    <w:rsid w:val="00B45209"/>
    <w:rsid w:val="00B45506"/>
    <w:rsid w:val="00B45532"/>
    <w:rsid w:val="00B456CA"/>
    <w:rsid w:val="00B45963"/>
    <w:rsid w:val="00B45A51"/>
    <w:rsid w:val="00B45C52"/>
    <w:rsid w:val="00B45CD3"/>
    <w:rsid w:val="00B45DCF"/>
    <w:rsid w:val="00B45E35"/>
    <w:rsid w:val="00B45EA5"/>
    <w:rsid w:val="00B45EBE"/>
    <w:rsid w:val="00B45F0E"/>
    <w:rsid w:val="00B46111"/>
    <w:rsid w:val="00B4614C"/>
    <w:rsid w:val="00B46283"/>
    <w:rsid w:val="00B46502"/>
    <w:rsid w:val="00B46591"/>
    <w:rsid w:val="00B46666"/>
    <w:rsid w:val="00B46784"/>
    <w:rsid w:val="00B467E9"/>
    <w:rsid w:val="00B46A66"/>
    <w:rsid w:val="00B46CE6"/>
    <w:rsid w:val="00B46D4B"/>
    <w:rsid w:val="00B46ECF"/>
    <w:rsid w:val="00B470A9"/>
    <w:rsid w:val="00B470E6"/>
    <w:rsid w:val="00B4722F"/>
    <w:rsid w:val="00B473BE"/>
    <w:rsid w:val="00B4743E"/>
    <w:rsid w:val="00B4766E"/>
    <w:rsid w:val="00B47906"/>
    <w:rsid w:val="00B47A1F"/>
    <w:rsid w:val="00B47CCF"/>
    <w:rsid w:val="00B47D65"/>
    <w:rsid w:val="00B50092"/>
    <w:rsid w:val="00B501AE"/>
    <w:rsid w:val="00B501D7"/>
    <w:rsid w:val="00B5024E"/>
    <w:rsid w:val="00B50289"/>
    <w:rsid w:val="00B505C8"/>
    <w:rsid w:val="00B507E8"/>
    <w:rsid w:val="00B50846"/>
    <w:rsid w:val="00B50B08"/>
    <w:rsid w:val="00B50B45"/>
    <w:rsid w:val="00B50C19"/>
    <w:rsid w:val="00B50E2E"/>
    <w:rsid w:val="00B50FE1"/>
    <w:rsid w:val="00B50FEA"/>
    <w:rsid w:val="00B51452"/>
    <w:rsid w:val="00B514C2"/>
    <w:rsid w:val="00B51722"/>
    <w:rsid w:val="00B517C3"/>
    <w:rsid w:val="00B519BA"/>
    <w:rsid w:val="00B51B5D"/>
    <w:rsid w:val="00B51C45"/>
    <w:rsid w:val="00B51EBF"/>
    <w:rsid w:val="00B51F3E"/>
    <w:rsid w:val="00B51FB0"/>
    <w:rsid w:val="00B520B8"/>
    <w:rsid w:val="00B521B5"/>
    <w:rsid w:val="00B523CF"/>
    <w:rsid w:val="00B52438"/>
    <w:rsid w:val="00B525DA"/>
    <w:rsid w:val="00B527B7"/>
    <w:rsid w:val="00B52ADA"/>
    <w:rsid w:val="00B52F90"/>
    <w:rsid w:val="00B52FDC"/>
    <w:rsid w:val="00B5312E"/>
    <w:rsid w:val="00B53142"/>
    <w:rsid w:val="00B5316C"/>
    <w:rsid w:val="00B53185"/>
    <w:rsid w:val="00B532F7"/>
    <w:rsid w:val="00B53348"/>
    <w:rsid w:val="00B533BB"/>
    <w:rsid w:val="00B534C0"/>
    <w:rsid w:val="00B53A0A"/>
    <w:rsid w:val="00B53D52"/>
    <w:rsid w:val="00B53E06"/>
    <w:rsid w:val="00B54147"/>
    <w:rsid w:val="00B5473B"/>
    <w:rsid w:val="00B5476D"/>
    <w:rsid w:val="00B54786"/>
    <w:rsid w:val="00B54A00"/>
    <w:rsid w:val="00B54B70"/>
    <w:rsid w:val="00B54D57"/>
    <w:rsid w:val="00B54E9E"/>
    <w:rsid w:val="00B551C9"/>
    <w:rsid w:val="00B55214"/>
    <w:rsid w:val="00B5545E"/>
    <w:rsid w:val="00B55550"/>
    <w:rsid w:val="00B55DB3"/>
    <w:rsid w:val="00B55E78"/>
    <w:rsid w:val="00B5677D"/>
    <w:rsid w:val="00B56789"/>
    <w:rsid w:val="00B5679B"/>
    <w:rsid w:val="00B568FB"/>
    <w:rsid w:val="00B56B3C"/>
    <w:rsid w:val="00B56B71"/>
    <w:rsid w:val="00B56BD0"/>
    <w:rsid w:val="00B56FE8"/>
    <w:rsid w:val="00B572B4"/>
    <w:rsid w:val="00B57404"/>
    <w:rsid w:val="00B57571"/>
    <w:rsid w:val="00B577D2"/>
    <w:rsid w:val="00B578E7"/>
    <w:rsid w:val="00B579D0"/>
    <w:rsid w:val="00B57B20"/>
    <w:rsid w:val="00B57B50"/>
    <w:rsid w:val="00B57C39"/>
    <w:rsid w:val="00B57C93"/>
    <w:rsid w:val="00B57D6F"/>
    <w:rsid w:val="00B57D72"/>
    <w:rsid w:val="00B57E9E"/>
    <w:rsid w:val="00B57FFD"/>
    <w:rsid w:val="00B60083"/>
    <w:rsid w:val="00B602AE"/>
    <w:rsid w:val="00B605B1"/>
    <w:rsid w:val="00B605C1"/>
    <w:rsid w:val="00B60766"/>
    <w:rsid w:val="00B6083E"/>
    <w:rsid w:val="00B60A3F"/>
    <w:rsid w:val="00B60BCA"/>
    <w:rsid w:val="00B60BE6"/>
    <w:rsid w:val="00B60D53"/>
    <w:rsid w:val="00B60EA3"/>
    <w:rsid w:val="00B60F0B"/>
    <w:rsid w:val="00B60F32"/>
    <w:rsid w:val="00B611F6"/>
    <w:rsid w:val="00B612C9"/>
    <w:rsid w:val="00B61333"/>
    <w:rsid w:val="00B6139B"/>
    <w:rsid w:val="00B613A9"/>
    <w:rsid w:val="00B614C3"/>
    <w:rsid w:val="00B6174B"/>
    <w:rsid w:val="00B618F6"/>
    <w:rsid w:val="00B6195B"/>
    <w:rsid w:val="00B61CFC"/>
    <w:rsid w:val="00B61D25"/>
    <w:rsid w:val="00B61E63"/>
    <w:rsid w:val="00B62181"/>
    <w:rsid w:val="00B6225B"/>
    <w:rsid w:val="00B624DB"/>
    <w:rsid w:val="00B62570"/>
    <w:rsid w:val="00B62597"/>
    <w:rsid w:val="00B62681"/>
    <w:rsid w:val="00B62809"/>
    <w:rsid w:val="00B62AAF"/>
    <w:rsid w:val="00B62B58"/>
    <w:rsid w:val="00B62D21"/>
    <w:rsid w:val="00B62D87"/>
    <w:rsid w:val="00B62D91"/>
    <w:rsid w:val="00B62DDB"/>
    <w:rsid w:val="00B62F5F"/>
    <w:rsid w:val="00B62F7B"/>
    <w:rsid w:val="00B630D7"/>
    <w:rsid w:val="00B634F5"/>
    <w:rsid w:val="00B63603"/>
    <w:rsid w:val="00B636C3"/>
    <w:rsid w:val="00B63920"/>
    <w:rsid w:val="00B63A7F"/>
    <w:rsid w:val="00B63B2A"/>
    <w:rsid w:val="00B63B56"/>
    <w:rsid w:val="00B63CE5"/>
    <w:rsid w:val="00B63D2F"/>
    <w:rsid w:val="00B63E16"/>
    <w:rsid w:val="00B63FBB"/>
    <w:rsid w:val="00B6401C"/>
    <w:rsid w:val="00B64051"/>
    <w:rsid w:val="00B640FA"/>
    <w:rsid w:val="00B64217"/>
    <w:rsid w:val="00B642DD"/>
    <w:rsid w:val="00B643AD"/>
    <w:rsid w:val="00B643AF"/>
    <w:rsid w:val="00B64420"/>
    <w:rsid w:val="00B64913"/>
    <w:rsid w:val="00B64B06"/>
    <w:rsid w:val="00B64D74"/>
    <w:rsid w:val="00B64F5B"/>
    <w:rsid w:val="00B64F69"/>
    <w:rsid w:val="00B64FD8"/>
    <w:rsid w:val="00B6569B"/>
    <w:rsid w:val="00B65B29"/>
    <w:rsid w:val="00B65D28"/>
    <w:rsid w:val="00B65D76"/>
    <w:rsid w:val="00B65D94"/>
    <w:rsid w:val="00B65ED2"/>
    <w:rsid w:val="00B660CB"/>
    <w:rsid w:val="00B660F2"/>
    <w:rsid w:val="00B6622D"/>
    <w:rsid w:val="00B6629A"/>
    <w:rsid w:val="00B663EF"/>
    <w:rsid w:val="00B66434"/>
    <w:rsid w:val="00B6647E"/>
    <w:rsid w:val="00B664D5"/>
    <w:rsid w:val="00B6664B"/>
    <w:rsid w:val="00B667DD"/>
    <w:rsid w:val="00B667F6"/>
    <w:rsid w:val="00B6699F"/>
    <w:rsid w:val="00B669CE"/>
    <w:rsid w:val="00B66B6F"/>
    <w:rsid w:val="00B66BF1"/>
    <w:rsid w:val="00B66DA0"/>
    <w:rsid w:val="00B66E6F"/>
    <w:rsid w:val="00B66EDC"/>
    <w:rsid w:val="00B66F14"/>
    <w:rsid w:val="00B66FC6"/>
    <w:rsid w:val="00B671CD"/>
    <w:rsid w:val="00B6727C"/>
    <w:rsid w:val="00B67597"/>
    <w:rsid w:val="00B675E8"/>
    <w:rsid w:val="00B677F6"/>
    <w:rsid w:val="00B678C5"/>
    <w:rsid w:val="00B678DA"/>
    <w:rsid w:val="00B67BB6"/>
    <w:rsid w:val="00B67C4A"/>
    <w:rsid w:val="00B67C52"/>
    <w:rsid w:val="00B67DB8"/>
    <w:rsid w:val="00B67DEF"/>
    <w:rsid w:val="00B67E0B"/>
    <w:rsid w:val="00B67EA3"/>
    <w:rsid w:val="00B67F1E"/>
    <w:rsid w:val="00B7007D"/>
    <w:rsid w:val="00B703BE"/>
    <w:rsid w:val="00B704B3"/>
    <w:rsid w:val="00B704E8"/>
    <w:rsid w:val="00B7065B"/>
    <w:rsid w:val="00B7070F"/>
    <w:rsid w:val="00B707EB"/>
    <w:rsid w:val="00B708E6"/>
    <w:rsid w:val="00B709DD"/>
    <w:rsid w:val="00B70D65"/>
    <w:rsid w:val="00B70DB9"/>
    <w:rsid w:val="00B70DC3"/>
    <w:rsid w:val="00B70FFA"/>
    <w:rsid w:val="00B71510"/>
    <w:rsid w:val="00B715B9"/>
    <w:rsid w:val="00B71648"/>
    <w:rsid w:val="00B71778"/>
    <w:rsid w:val="00B71899"/>
    <w:rsid w:val="00B71994"/>
    <w:rsid w:val="00B71A58"/>
    <w:rsid w:val="00B71B93"/>
    <w:rsid w:val="00B71C41"/>
    <w:rsid w:val="00B71CD8"/>
    <w:rsid w:val="00B71CE9"/>
    <w:rsid w:val="00B72018"/>
    <w:rsid w:val="00B72232"/>
    <w:rsid w:val="00B72292"/>
    <w:rsid w:val="00B727BE"/>
    <w:rsid w:val="00B729B4"/>
    <w:rsid w:val="00B72B29"/>
    <w:rsid w:val="00B72BDC"/>
    <w:rsid w:val="00B72C2D"/>
    <w:rsid w:val="00B72F6A"/>
    <w:rsid w:val="00B72FCD"/>
    <w:rsid w:val="00B73262"/>
    <w:rsid w:val="00B733B0"/>
    <w:rsid w:val="00B7341F"/>
    <w:rsid w:val="00B7366A"/>
    <w:rsid w:val="00B737D8"/>
    <w:rsid w:val="00B7384A"/>
    <w:rsid w:val="00B738D8"/>
    <w:rsid w:val="00B73AF1"/>
    <w:rsid w:val="00B73C9D"/>
    <w:rsid w:val="00B73CD5"/>
    <w:rsid w:val="00B73DD9"/>
    <w:rsid w:val="00B74036"/>
    <w:rsid w:val="00B740B7"/>
    <w:rsid w:val="00B74126"/>
    <w:rsid w:val="00B74164"/>
    <w:rsid w:val="00B74293"/>
    <w:rsid w:val="00B74459"/>
    <w:rsid w:val="00B7482C"/>
    <w:rsid w:val="00B74843"/>
    <w:rsid w:val="00B7487E"/>
    <w:rsid w:val="00B749A2"/>
    <w:rsid w:val="00B749B9"/>
    <w:rsid w:val="00B74A8C"/>
    <w:rsid w:val="00B74B2F"/>
    <w:rsid w:val="00B74B65"/>
    <w:rsid w:val="00B74CFB"/>
    <w:rsid w:val="00B74D0A"/>
    <w:rsid w:val="00B751FE"/>
    <w:rsid w:val="00B75375"/>
    <w:rsid w:val="00B75481"/>
    <w:rsid w:val="00B75632"/>
    <w:rsid w:val="00B757FA"/>
    <w:rsid w:val="00B7587F"/>
    <w:rsid w:val="00B7588B"/>
    <w:rsid w:val="00B75BEE"/>
    <w:rsid w:val="00B75D50"/>
    <w:rsid w:val="00B75D80"/>
    <w:rsid w:val="00B75E3D"/>
    <w:rsid w:val="00B75F9B"/>
    <w:rsid w:val="00B76089"/>
    <w:rsid w:val="00B7609F"/>
    <w:rsid w:val="00B760AE"/>
    <w:rsid w:val="00B761CD"/>
    <w:rsid w:val="00B7637B"/>
    <w:rsid w:val="00B76442"/>
    <w:rsid w:val="00B76594"/>
    <w:rsid w:val="00B765FB"/>
    <w:rsid w:val="00B76736"/>
    <w:rsid w:val="00B76881"/>
    <w:rsid w:val="00B768D8"/>
    <w:rsid w:val="00B76A74"/>
    <w:rsid w:val="00B76C19"/>
    <w:rsid w:val="00B76D14"/>
    <w:rsid w:val="00B76F8C"/>
    <w:rsid w:val="00B77020"/>
    <w:rsid w:val="00B770D7"/>
    <w:rsid w:val="00B77174"/>
    <w:rsid w:val="00B7748B"/>
    <w:rsid w:val="00B77558"/>
    <w:rsid w:val="00B7765C"/>
    <w:rsid w:val="00B77A6F"/>
    <w:rsid w:val="00B77C87"/>
    <w:rsid w:val="00B77D0D"/>
    <w:rsid w:val="00B77EE1"/>
    <w:rsid w:val="00B801FC"/>
    <w:rsid w:val="00B8023A"/>
    <w:rsid w:val="00B802BF"/>
    <w:rsid w:val="00B80481"/>
    <w:rsid w:val="00B804BC"/>
    <w:rsid w:val="00B805F6"/>
    <w:rsid w:val="00B80605"/>
    <w:rsid w:val="00B807E0"/>
    <w:rsid w:val="00B80D17"/>
    <w:rsid w:val="00B80E30"/>
    <w:rsid w:val="00B80EA2"/>
    <w:rsid w:val="00B80ECA"/>
    <w:rsid w:val="00B80FD2"/>
    <w:rsid w:val="00B81277"/>
    <w:rsid w:val="00B813B3"/>
    <w:rsid w:val="00B81467"/>
    <w:rsid w:val="00B8148C"/>
    <w:rsid w:val="00B818B2"/>
    <w:rsid w:val="00B819F4"/>
    <w:rsid w:val="00B81A6E"/>
    <w:rsid w:val="00B81ABB"/>
    <w:rsid w:val="00B81C08"/>
    <w:rsid w:val="00B81D7F"/>
    <w:rsid w:val="00B81D93"/>
    <w:rsid w:val="00B81F6A"/>
    <w:rsid w:val="00B821C9"/>
    <w:rsid w:val="00B824A8"/>
    <w:rsid w:val="00B824C7"/>
    <w:rsid w:val="00B825BE"/>
    <w:rsid w:val="00B82B24"/>
    <w:rsid w:val="00B83002"/>
    <w:rsid w:val="00B8331F"/>
    <w:rsid w:val="00B836DD"/>
    <w:rsid w:val="00B83702"/>
    <w:rsid w:val="00B83779"/>
    <w:rsid w:val="00B837AA"/>
    <w:rsid w:val="00B83B2F"/>
    <w:rsid w:val="00B83B54"/>
    <w:rsid w:val="00B84051"/>
    <w:rsid w:val="00B84135"/>
    <w:rsid w:val="00B84332"/>
    <w:rsid w:val="00B845D3"/>
    <w:rsid w:val="00B84657"/>
    <w:rsid w:val="00B846E7"/>
    <w:rsid w:val="00B8493A"/>
    <w:rsid w:val="00B84BBB"/>
    <w:rsid w:val="00B84C65"/>
    <w:rsid w:val="00B84CC1"/>
    <w:rsid w:val="00B84DDC"/>
    <w:rsid w:val="00B84E21"/>
    <w:rsid w:val="00B85136"/>
    <w:rsid w:val="00B85286"/>
    <w:rsid w:val="00B85505"/>
    <w:rsid w:val="00B85595"/>
    <w:rsid w:val="00B855D7"/>
    <w:rsid w:val="00B8561F"/>
    <w:rsid w:val="00B85656"/>
    <w:rsid w:val="00B8565F"/>
    <w:rsid w:val="00B85905"/>
    <w:rsid w:val="00B85DE2"/>
    <w:rsid w:val="00B85F85"/>
    <w:rsid w:val="00B85F98"/>
    <w:rsid w:val="00B86001"/>
    <w:rsid w:val="00B8603E"/>
    <w:rsid w:val="00B86344"/>
    <w:rsid w:val="00B86385"/>
    <w:rsid w:val="00B863E4"/>
    <w:rsid w:val="00B86478"/>
    <w:rsid w:val="00B8653A"/>
    <w:rsid w:val="00B8655D"/>
    <w:rsid w:val="00B86560"/>
    <w:rsid w:val="00B866CC"/>
    <w:rsid w:val="00B86CC3"/>
    <w:rsid w:val="00B86DB2"/>
    <w:rsid w:val="00B86EB8"/>
    <w:rsid w:val="00B87108"/>
    <w:rsid w:val="00B872A8"/>
    <w:rsid w:val="00B87442"/>
    <w:rsid w:val="00B874AE"/>
    <w:rsid w:val="00B8758D"/>
    <w:rsid w:val="00B876EE"/>
    <w:rsid w:val="00B87AD8"/>
    <w:rsid w:val="00B87C1B"/>
    <w:rsid w:val="00B87D77"/>
    <w:rsid w:val="00B8FFEE"/>
    <w:rsid w:val="00B90192"/>
    <w:rsid w:val="00B901EE"/>
    <w:rsid w:val="00B90267"/>
    <w:rsid w:val="00B9044A"/>
    <w:rsid w:val="00B905BE"/>
    <w:rsid w:val="00B907F3"/>
    <w:rsid w:val="00B90A17"/>
    <w:rsid w:val="00B90B19"/>
    <w:rsid w:val="00B90CE8"/>
    <w:rsid w:val="00B90CEA"/>
    <w:rsid w:val="00B90D44"/>
    <w:rsid w:val="00B90E1B"/>
    <w:rsid w:val="00B910E4"/>
    <w:rsid w:val="00B91463"/>
    <w:rsid w:val="00B91605"/>
    <w:rsid w:val="00B919EC"/>
    <w:rsid w:val="00B91A18"/>
    <w:rsid w:val="00B91E02"/>
    <w:rsid w:val="00B92307"/>
    <w:rsid w:val="00B92692"/>
    <w:rsid w:val="00B929C2"/>
    <w:rsid w:val="00B92B85"/>
    <w:rsid w:val="00B92FD5"/>
    <w:rsid w:val="00B92FE9"/>
    <w:rsid w:val="00B9325E"/>
    <w:rsid w:val="00B933DA"/>
    <w:rsid w:val="00B9353D"/>
    <w:rsid w:val="00B936CC"/>
    <w:rsid w:val="00B9395A"/>
    <w:rsid w:val="00B93974"/>
    <w:rsid w:val="00B93B95"/>
    <w:rsid w:val="00B93B99"/>
    <w:rsid w:val="00B93BF8"/>
    <w:rsid w:val="00B93C34"/>
    <w:rsid w:val="00B93D18"/>
    <w:rsid w:val="00B93F8C"/>
    <w:rsid w:val="00B942D7"/>
    <w:rsid w:val="00B9438C"/>
    <w:rsid w:val="00B944EF"/>
    <w:rsid w:val="00B94866"/>
    <w:rsid w:val="00B948ED"/>
    <w:rsid w:val="00B94E36"/>
    <w:rsid w:val="00B95048"/>
    <w:rsid w:val="00B952BD"/>
    <w:rsid w:val="00B95A48"/>
    <w:rsid w:val="00B95C0F"/>
    <w:rsid w:val="00B95D31"/>
    <w:rsid w:val="00B95EFD"/>
    <w:rsid w:val="00B95F24"/>
    <w:rsid w:val="00B960EC"/>
    <w:rsid w:val="00B96247"/>
    <w:rsid w:val="00B963D0"/>
    <w:rsid w:val="00B96437"/>
    <w:rsid w:val="00B9660C"/>
    <w:rsid w:val="00B9676D"/>
    <w:rsid w:val="00B96AE4"/>
    <w:rsid w:val="00B96BA0"/>
    <w:rsid w:val="00B96DB6"/>
    <w:rsid w:val="00B96E01"/>
    <w:rsid w:val="00B96E6B"/>
    <w:rsid w:val="00B970E0"/>
    <w:rsid w:val="00B971B1"/>
    <w:rsid w:val="00B9751C"/>
    <w:rsid w:val="00B97800"/>
    <w:rsid w:val="00B97AE0"/>
    <w:rsid w:val="00B97AFC"/>
    <w:rsid w:val="00B97C2A"/>
    <w:rsid w:val="00B97D57"/>
    <w:rsid w:val="00B97DCA"/>
    <w:rsid w:val="00BA0033"/>
    <w:rsid w:val="00BA0137"/>
    <w:rsid w:val="00BA037B"/>
    <w:rsid w:val="00BA0865"/>
    <w:rsid w:val="00BA0925"/>
    <w:rsid w:val="00BA0981"/>
    <w:rsid w:val="00BA0AC8"/>
    <w:rsid w:val="00BA0EF1"/>
    <w:rsid w:val="00BA0F23"/>
    <w:rsid w:val="00BA10D2"/>
    <w:rsid w:val="00BA11BA"/>
    <w:rsid w:val="00BA14F9"/>
    <w:rsid w:val="00BA150E"/>
    <w:rsid w:val="00BA172C"/>
    <w:rsid w:val="00BA1745"/>
    <w:rsid w:val="00BA1817"/>
    <w:rsid w:val="00BA1953"/>
    <w:rsid w:val="00BA1A02"/>
    <w:rsid w:val="00BA1B8D"/>
    <w:rsid w:val="00BA1EC1"/>
    <w:rsid w:val="00BA1F85"/>
    <w:rsid w:val="00BA216B"/>
    <w:rsid w:val="00BA219B"/>
    <w:rsid w:val="00BA24BC"/>
    <w:rsid w:val="00BA2655"/>
    <w:rsid w:val="00BA27AE"/>
    <w:rsid w:val="00BA2881"/>
    <w:rsid w:val="00BA29F4"/>
    <w:rsid w:val="00BA2AF5"/>
    <w:rsid w:val="00BA2B8E"/>
    <w:rsid w:val="00BA2E78"/>
    <w:rsid w:val="00BA2EA1"/>
    <w:rsid w:val="00BA30AB"/>
    <w:rsid w:val="00BA3155"/>
    <w:rsid w:val="00BA31CD"/>
    <w:rsid w:val="00BA31F1"/>
    <w:rsid w:val="00BA3204"/>
    <w:rsid w:val="00BA3563"/>
    <w:rsid w:val="00BA364D"/>
    <w:rsid w:val="00BA366C"/>
    <w:rsid w:val="00BA368C"/>
    <w:rsid w:val="00BA37BD"/>
    <w:rsid w:val="00BA3C71"/>
    <w:rsid w:val="00BA3D92"/>
    <w:rsid w:val="00BA3DBD"/>
    <w:rsid w:val="00BA3FC2"/>
    <w:rsid w:val="00BA4019"/>
    <w:rsid w:val="00BA420A"/>
    <w:rsid w:val="00BA4220"/>
    <w:rsid w:val="00BA423F"/>
    <w:rsid w:val="00BA4248"/>
    <w:rsid w:val="00BA4299"/>
    <w:rsid w:val="00BA45F4"/>
    <w:rsid w:val="00BA47AC"/>
    <w:rsid w:val="00BA4839"/>
    <w:rsid w:val="00BA4A35"/>
    <w:rsid w:val="00BA4A73"/>
    <w:rsid w:val="00BA4A91"/>
    <w:rsid w:val="00BA4AA4"/>
    <w:rsid w:val="00BA4AC3"/>
    <w:rsid w:val="00BA4BD7"/>
    <w:rsid w:val="00BA4C75"/>
    <w:rsid w:val="00BA4D36"/>
    <w:rsid w:val="00BA4D48"/>
    <w:rsid w:val="00BA50B1"/>
    <w:rsid w:val="00BA5227"/>
    <w:rsid w:val="00BA56D7"/>
    <w:rsid w:val="00BA5962"/>
    <w:rsid w:val="00BA5B10"/>
    <w:rsid w:val="00BA5B19"/>
    <w:rsid w:val="00BA5EDA"/>
    <w:rsid w:val="00BA5FF7"/>
    <w:rsid w:val="00BA600F"/>
    <w:rsid w:val="00BA636C"/>
    <w:rsid w:val="00BA63CF"/>
    <w:rsid w:val="00BA63D8"/>
    <w:rsid w:val="00BA641A"/>
    <w:rsid w:val="00BA6799"/>
    <w:rsid w:val="00BA68EF"/>
    <w:rsid w:val="00BA6AD8"/>
    <w:rsid w:val="00BA724D"/>
    <w:rsid w:val="00BA729A"/>
    <w:rsid w:val="00BA7371"/>
    <w:rsid w:val="00BA7892"/>
    <w:rsid w:val="00BA797B"/>
    <w:rsid w:val="00BA7B2F"/>
    <w:rsid w:val="00BA7E75"/>
    <w:rsid w:val="00BB045E"/>
    <w:rsid w:val="00BB04E2"/>
    <w:rsid w:val="00BB062C"/>
    <w:rsid w:val="00BB079C"/>
    <w:rsid w:val="00BB099C"/>
    <w:rsid w:val="00BB0C69"/>
    <w:rsid w:val="00BB0CB0"/>
    <w:rsid w:val="00BB0D5F"/>
    <w:rsid w:val="00BB0DB0"/>
    <w:rsid w:val="00BB0E57"/>
    <w:rsid w:val="00BB0EC7"/>
    <w:rsid w:val="00BB0F47"/>
    <w:rsid w:val="00BB0FA3"/>
    <w:rsid w:val="00BB1077"/>
    <w:rsid w:val="00BB10AA"/>
    <w:rsid w:val="00BB1141"/>
    <w:rsid w:val="00BB11E9"/>
    <w:rsid w:val="00BB1250"/>
    <w:rsid w:val="00BB14BD"/>
    <w:rsid w:val="00BB1602"/>
    <w:rsid w:val="00BB16B2"/>
    <w:rsid w:val="00BB1764"/>
    <w:rsid w:val="00BB178A"/>
    <w:rsid w:val="00BB1A06"/>
    <w:rsid w:val="00BB1C47"/>
    <w:rsid w:val="00BB1CDA"/>
    <w:rsid w:val="00BB1EDE"/>
    <w:rsid w:val="00BB1F70"/>
    <w:rsid w:val="00BB2056"/>
    <w:rsid w:val="00BB2394"/>
    <w:rsid w:val="00BB23B9"/>
    <w:rsid w:val="00BB249C"/>
    <w:rsid w:val="00BB24A1"/>
    <w:rsid w:val="00BB259C"/>
    <w:rsid w:val="00BB2601"/>
    <w:rsid w:val="00BB267A"/>
    <w:rsid w:val="00BB2717"/>
    <w:rsid w:val="00BB2867"/>
    <w:rsid w:val="00BB29BA"/>
    <w:rsid w:val="00BB2BBA"/>
    <w:rsid w:val="00BB2C18"/>
    <w:rsid w:val="00BB2D85"/>
    <w:rsid w:val="00BB2DA4"/>
    <w:rsid w:val="00BB2E36"/>
    <w:rsid w:val="00BB2FCE"/>
    <w:rsid w:val="00BB3029"/>
    <w:rsid w:val="00BB3459"/>
    <w:rsid w:val="00BB3566"/>
    <w:rsid w:val="00BB3802"/>
    <w:rsid w:val="00BB3A21"/>
    <w:rsid w:val="00BB3CBE"/>
    <w:rsid w:val="00BB3E43"/>
    <w:rsid w:val="00BB3E7F"/>
    <w:rsid w:val="00BB3E9A"/>
    <w:rsid w:val="00BB4046"/>
    <w:rsid w:val="00BB406B"/>
    <w:rsid w:val="00BB43C8"/>
    <w:rsid w:val="00BB43F0"/>
    <w:rsid w:val="00BB48E1"/>
    <w:rsid w:val="00BB48F4"/>
    <w:rsid w:val="00BB4C7F"/>
    <w:rsid w:val="00BB4D00"/>
    <w:rsid w:val="00BB4D89"/>
    <w:rsid w:val="00BB4EDE"/>
    <w:rsid w:val="00BB4F18"/>
    <w:rsid w:val="00BB51B3"/>
    <w:rsid w:val="00BB51E0"/>
    <w:rsid w:val="00BB5315"/>
    <w:rsid w:val="00BB53B5"/>
    <w:rsid w:val="00BB5539"/>
    <w:rsid w:val="00BB569F"/>
    <w:rsid w:val="00BB5F6D"/>
    <w:rsid w:val="00BB6096"/>
    <w:rsid w:val="00BB63F9"/>
    <w:rsid w:val="00BB642B"/>
    <w:rsid w:val="00BB6510"/>
    <w:rsid w:val="00BB65ED"/>
    <w:rsid w:val="00BB66DE"/>
    <w:rsid w:val="00BB679D"/>
    <w:rsid w:val="00BB6876"/>
    <w:rsid w:val="00BB6AD9"/>
    <w:rsid w:val="00BB6B91"/>
    <w:rsid w:val="00BB6C8D"/>
    <w:rsid w:val="00BB6CA7"/>
    <w:rsid w:val="00BB6D53"/>
    <w:rsid w:val="00BB6D9D"/>
    <w:rsid w:val="00BB6E20"/>
    <w:rsid w:val="00BB6F8C"/>
    <w:rsid w:val="00BB700C"/>
    <w:rsid w:val="00BB7094"/>
    <w:rsid w:val="00BB70B1"/>
    <w:rsid w:val="00BB725D"/>
    <w:rsid w:val="00BB726F"/>
    <w:rsid w:val="00BB729F"/>
    <w:rsid w:val="00BB73E5"/>
    <w:rsid w:val="00BB74A9"/>
    <w:rsid w:val="00BB75F7"/>
    <w:rsid w:val="00BB7687"/>
    <w:rsid w:val="00BB76F5"/>
    <w:rsid w:val="00BB78B4"/>
    <w:rsid w:val="00BB7906"/>
    <w:rsid w:val="00BB7A63"/>
    <w:rsid w:val="00BB7CC6"/>
    <w:rsid w:val="00BB7D06"/>
    <w:rsid w:val="00BC0046"/>
    <w:rsid w:val="00BC00A4"/>
    <w:rsid w:val="00BC0179"/>
    <w:rsid w:val="00BC0342"/>
    <w:rsid w:val="00BC03A5"/>
    <w:rsid w:val="00BC0AA1"/>
    <w:rsid w:val="00BC0D66"/>
    <w:rsid w:val="00BC0FAB"/>
    <w:rsid w:val="00BC108B"/>
    <w:rsid w:val="00BC10AB"/>
    <w:rsid w:val="00BC123A"/>
    <w:rsid w:val="00BC12E0"/>
    <w:rsid w:val="00BC13E1"/>
    <w:rsid w:val="00BC1830"/>
    <w:rsid w:val="00BC1AB1"/>
    <w:rsid w:val="00BC1D6D"/>
    <w:rsid w:val="00BC1E78"/>
    <w:rsid w:val="00BC2085"/>
    <w:rsid w:val="00BC2108"/>
    <w:rsid w:val="00BC2240"/>
    <w:rsid w:val="00BC285A"/>
    <w:rsid w:val="00BC2B81"/>
    <w:rsid w:val="00BC2E9F"/>
    <w:rsid w:val="00BC3052"/>
    <w:rsid w:val="00BC305B"/>
    <w:rsid w:val="00BC3071"/>
    <w:rsid w:val="00BC3119"/>
    <w:rsid w:val="00BC3164"/>
    <w:rsid w:val="00BC3172"/>
    <w:rsid w:val="00BC3271"/>
    <w:rsid w:val="00BC32D7"/>
    <w:rsid w:val="00BC3472"/>
    <w:rsid w:val="00BC36AF"/>
    <w:rsid w:val="00BC3780"/>
    <w:rsid w:val="00BC3BDD"/>
    <w:rsid w:val="00BC3E51"/>
    <w:rsid w:val="00BC3FA7"/>
    <w:rsid w:val="00BC40A3"/>
    <w:rsid w:val="00BC40DA"/>
    <w:rsid w:val="00BC44C4"/>
    <w:rsid w:val="00BC48A5"/>
    <w:rsid w:val="00BC48FE"/>
    <w:rsid w:val="00BC4A8B"/>
    <w:rsid w:val="00BC4BED"/>
    <w:rsid w:val="00BC4E57"/>
    <w:rsid w:val="00BC4EF8"/>
    <w:rsid w:val="00BC52BC"/>
    <w:rsid w:val="00BC5366"/>
    <w:rsid w:val="00BC537B"/>
    <w:rsid w:val="00BC5389"/>
    <w:rsid w:val="00BC5415"/>
    <w:rsid w:val="00BC5655"/>
    <w:rsid w:val="00BC57CD"/>
    <w:rsid w:val="00BC581C"/>
    <w:rsid w:val="00BC5863"/>
    <w:rsid w:val="00BC593C"/>
    <w:rsid w:val="00BC598C"/>
    <w:rsid w:val="00BC5B41"/>
    <w:rsid w:val="00BC5DF5"/>
    <w:rsid w:val="00BC5E41"/>
    <w:rsid w:val="00BC5ED1"/>
    <w:rsid w:val="00BC61CD"/>
    <w:rsid w:val="00BC65BE"/>
    <w:rsid w:val="00BC6AEB"/>
    <w:rsid w:val="00BC6CD1"/>
    <w:rsid w:val="00BC6DC5"/>
    <w:rsid w:val="00BC6E73"/>
    <w:rsid w:val="00BC7079"/>
    <w:rsid w:val="00BC70DA"/>
    <w:rsid w:val="00BC71D7"/>
    <w:rsid w:val="00BC72EC"/>
    <w:rsid w:val="00BC742C"/>
    <w:rsid w:val="00BC7515"/>
    <w:rsid w:val="00BC764E"/>
    <w:rsid w:val="00BC798F"/>
    <w:rsid w:val="00BC79DF"/>
    <w:rsid w:val="00BC7AE7"/>
    <w:rsid w:val="00BC7D81"/>
    <w:rsid w:val="00BD0324"/>
    <w:rsid w:val="00BD035A"/>
    <w:rsid w:val="00BD04DA"/>
    <w:rsid w:val="00BD0891"/>
    <w:rsid w:val="00BD0A60"/>
    <w:rsid w:val="00BD0AC0"/>
    <w:rsid w:val="00BD0AED"/>
    <w:rsid w:val="00BD0B23"/>
    <w:rsid w:val="00BD0C0F"/>
    <w:rsid w:val="00BD0C56"/>
    <w:rsid w:val="00BD0D4C"/>
    <w:rsid w:val="00BD0EEF"/>
    <w:rsid w:val="00BD0F88"/>
    <w:rsid w:val="00BD0FFD"/>
    <w:rsid w:val="00BD1523"/>
    <w:rsid w:val="00BD184A"/>
    <w:rsid w:val="00BD1891"/>
    <w:rsid w:val="00BD1BA9"/>
    <w:rsid w:val="00BD1C3B"/>
    <w:rsid w:val="00BD1D14"/>
    <w:rsid w:val="00BD1D46"/>
    <w:rsid w:val="00BD1E4A"/>
    <w:rsid w:val="00BD1E78"/>
    <w:rsid w:val="00BD2146"/>
    <w:rsid w:val="00BD21B0"/>
    <w:rsid w:val="00BD2682"/>
    <w:rsid w:val="00BD268E"/>
    <w:rsid w:val="00BD26D6"/>
    <w:rsid w:val="00BD27B6"/>
    <w:rsid w:val="00BD2CC6"/>
    <w:rsid w:val="00BD2DAA"/>
    <w:rsid w:val="00BD2E20"/>
    <w:rsid w:val="00BD3200"/>
    <w:rsid w:val="00BD32C5"/>
    <w:rsid w:val="00BD32E5"/>
    <w:rsid w:val="00BD35C1"/>
    <w:rsid w:val="00BD374F"/>
    <w:rsid w:val="00BD38F5"/>
    <w:rsid w:val="00BD3A2F"/>
    <w:rsid w:val="00BD3A52"/>
    <w:rsid w:val="00BD3BD2"/>
    <w:rsid w:val="00BD3C92"/>
    <w:rsid w:val="00BD3E4B"/>
    <w:rsid w:val="00BD4179"/>
    <w:rsid w:val="00BD4180"/>
    <w:rsid w:val="00BD4276"/>
    <w:rsid w:val="00BD42A3"/>
    <w:rsid w:val="00BD42CC"/>
    <w:rsid w:val="00BD4A5E"/>
    <w:rsid w:val="00BD4ECD"/>
    <w:rsid w:val="00BD51B0"/>
    <w:rsid w:val="00BD52DC"/>
    <w:rsid w:val="00BD538D"/>
    <w:rsid w:val="00BD53DC"/>
    <w:rsid w:val="00BD54CF"/>
    <w:rsid w:val="00BD55DE"/>
    <w:rsid w:val="00BD56E4"/>
    <w:rsid w:val="00BD58FF"/>
    <w:rsid w:val="00BD5922"/>
    <w:rsid w:val="00BD59B4"/>
    <w:rsid w:val="00BD5C30"/>
    <w:rsid w:val="00BD5E74"/>
    <w:rsid w:val="00BD60B9"/>
    <w:rsid w:val="00BD61AA"/>
    <w:rsid w:val="00BD621F"/>
    <w:rsid w:val="00BD62FD"/>
    <w:rsid w:val="00BD62FE"/>
    <w:rsid w:val="00BD634F"/>
    <w:rsid w:val="00BD63E7"/>
    <w:rsid w:val="00BD6534"/>
    <w:rsid w:val="00BD6549"/>
    <w:rsid w:val="00BD65D9"/>
    <w:rsid w:val="00BD69AC"/>
    <w:rsid w:val="00BD6B80"/>
    <w:rsid w:val="00BD6DBB"/>
    <w:rsid w:val="00BD6E0C"/>
    <w:rsid w:val="00BD6FEA"/>
    <w:rsid w:val="00BD718C"/>
    <w:rsid w:val="00BD72BC"/>
    <w:rsid w:val="00BD72C4"/>
    <w:rsid w:val="00BD74C6"/>
    <w:rsid w:val="00BD76FD"/>
    <w:rsid w:val="00BD78F8"/>
    <w:rsid w:val="00BD7946"/>
    <w:rsid w:val="00BD7E49"/>
    <w:rsid w:val="00BD7F3A"/>
    <w:rsid w:val="00BD7FDD"/>
    <w:rsid w:val="00BDBADF"/>
    <w:rsid w:val="00BE0130"/>
    <w:rsid w:val="00BE02D4"/>
    <w:rsid w:val="00BE0634"/>
    <w:rsid w:val="00BE0703"/>
    <w:rsid w:val="00BE0AA6"/>
    <w:rsid w:val="00BE0AE8"/>
    <w:rsid w:val="00BE0BA4"/>
    <w:rsid w:val="00BE1551"/>
    <w:rsid w:val="00BE16F9"/>
    <w:rsid w:val="00BE173A"/>
    <w:rsid w:val="00BE17E7"/>
    <w:rsid w:val="00BE1888"/>
    <w:rsid w:val="00BE18C0"/>
    <w:rsid w:val="00BE1944"/>
    <w:rsid w:val="00BE1C08"/>
    <w:rsid w:val="00BE1CD8"/>
    <w:rsid w:val="00BE21C6"/>
    <w:rsid w:val="00BE24A6"/>
    <w:rsid w:val="00BE2955"/>
    <w:rsid w:val="00BE2A76"/>
    <w:rsid w:val="00BE2B53"/>
    <w:rsid w:val="00BE2BD1"/>
    <w:rsid w:val="00BE2E27"/>
    <w:rsid w:val="00BE2E97"/>
    <w:rsid w:val="00BE3138"/>
    <w:rsid w:val="00BE3270"/>
    <w:rsid w:val="00BE3301"/>
    <w:rsid w:val="00BE331C"/>
    <w:rsid w:val="00BE33DD"/>
    <w:rsid w:val="00BE3479"/>
    <w:rsid w:val="00BE352F"/>
    <w:rsid w:val="00BE3541"/>
    <w:rsid w:val="00BE365C"/>
    <w:rsid w:val="00BE3671"/>
    <w:rsid w:val="00BE376E"/>
    <w:rsid w:val="00BE38E0"/>
    <w:rsid w:val="00BE3953"/>
    <w:rsid w:val="00BE39EE"/>
    <w:rsid w:val="00BE3AC9"/>
    <w:rsid w:val="00BE3B80"/>
    <w:rsid w:val="00BE3D0B"/>
    <w:rsid w:val="00BE3DF5"/>
    <w:rsid w:val="00BE3E25"/>
    <w:rsid w:val="00BE3E6E"/>
    <w:rsid w:val="00BE3E78"/>
    <w:rsid w:val="00BE3F77"/>
    <w:rsid w:val="00BE415D"/>
    <w:rsid w:val="00BE4298"/>
    <w:rsid w:val="00BE4345"/>
    <w:rsid w:val="00BE438B"/>
    <w:rsid w:val="00BE4829"/>
    <w:rsid w:val="00BE49AE"/>
    <w:rsid w:val="00BE49F9"/>
    <w:rsid w:val="00BE4AB3"/>
    <w:rsid w:val="00BE4F20"/>
    <w:rsid w:val="00BE4F29"/>
    <w:rsid w:val="00BE52C8"/>
    <w:rsid w:val="00BE5451"/>
    <w:rsid w:val="00BE5473"/>
    <w:rsid w:val="00BE56A8"/>
    <w:rsid w:val="00BE584D"/>
    <w:rsid w:val="00BE589A"/>
    <w:rsid w:val="00BE5A3C"/>
    <w:rsid w:val="00BE5AE6"/>
    <w:rsid w:val="00BE5AEA"/>
    <w:rsid w:val="00BE5B26"/>
    <w:rsid w:val="00BE5F5D"/>
    <w:rsid w:val="00BE613C"/>
    <w:rsid w:val="00BE616C"/>
    <w:rsid w:val="00BE6175"/>
    <w:rsid w:val="00BE622B"/>
    <w:rsid w:val="00BE65DC"/>
    <w:rsid w:val="00BE6845"/>
    <w:rsid w:val="00BE68C3"/>
    <w:rsid w:val="00BE69D2"/>
    <w:rsid w:val="00BE6B80"/>
    <w:rsid w:val="00BE6C05"/>
    <w:rsid w:val="00BE6CBC"/>
    <w:rsid w:val="00BE6DAA"/>
    <w:rsid w:val="00BE6E0D"/>
    <w:rsid w:val="00BE7008"/>
    <w:rsid w:val="00BE70AC"/>
    <w:rsid w:val="00BE71D7"/>
    <w:rsid w:val="00BE72A8"/>
    <w:rsid w:val="00BE743A"/>
    <w:rsid w:val="00BE767D"/>
    <w:rsid w:val="00BE76D2"/>
    <w:rsid w:val="00BE76DF"/>
    <w:rsid w:val="00BE7E26"/>
    <w:rsid w:val="00BE7F3F"/>
    <w:rsid w:val="00BF0025"/>
    <w:rsid w:val="00BF031D"/>
    <w:rsid w:val="00BF032B"/>
    <w:rsid w:val="00BF0446"/>
    <w:rsid w:val="00BF0692"/>
    <w:rsid w:val="00BF0849"/>
    <w:rsid w:val="00BF08F8"/>
    <w:rsid w:val="00BF0A93"/>
    <w:rsid w:val="00BF0AA2"/>
    <w:rsid w:val="00BF0E21"/>
    <w:rsid w:val="00BF0ED6"/>
    <w:rsid w:val="00BF0F1D"/>
    <w:rsid w:val="00BF0F1E"/>
    <w:rsid w:val="00BF0FF6"/>
    <w:rsid w:val="00BF0FFB"/>
    <w:rsid w:val="00BF14B8"/>
    <w:rsid w:val="00BF160E"/>
    <w:rsid w:val="00BF1909"/>
    <w:rsid w:val="00BF199E"/>
    <w:rsid w:val="00BF1BB0"/>
    <w:rsid w:val="00BF1CA4"/>
    <w:rsid w:val="00BF1D88"/>
    <w:rsid w:val="00BF1D96"/>
    <w:rsid w:val="00BF236E"/>
    <w:rsid w:val="00BF26CB"/>
    <w:rsid w:val="00BF2CE1"/>
    <w:rsid w:val="00BF2D10"/>
    <w:rsid w:val="00BF30FC"/>
    <w:rsid w:val="00BF3171"/>
    <w:rsid w:val="00BF33CD"/>
    <w:rsid w:val="00BF34DA"/>
    <w:rsid w:val="00BF36C9"/>
    <w:rsid w:val="00BF3736"/>
    <w:rsid w:val="00BF3843"/>
    <w:rsid w:val="00BF3B84"/>
    <w:rsid w:val="00BF3BF9"/>
    <w:rsid w:val="00BF3F7D"/>
    <w:rsid w:val="00BF3FA0"/>
    <w:rsid w:val="00BF419C"/>
    <w:rsid w:val="00BF4624"/>
    <w:rsid w:val="00BF4982"/>
    <w:rsid w:val="00BF4D3E"/>
    <w:rsid w:val="00BF4DB8"/>
    <w:rsid w:val="00BF4E7B"/>
    <w:rsid w:val="00BF4EA8"/>
    <w:rsid w:val="00BF505D"/>
    <w:rsid w:val="00BF5292"/>
    <w:rsid w:val="00BF533D"/>
    <w:rsid w:val="00BF53EA"/>
    <w:rsid w:val="00BF545E"/>
    <w:rsid w:val="00BF5533"/>
    <w:rsid w:val="00BF5728"/>
    <w:rsid w:val="00BF58C1"/>
    <w:rsid w:val="00BF58D1"/>
    <w:rsid w:val="00BF5A61"/>
    <w:rsid w:val="00BF5D75"/>
    <w:rsid w:val="00BF5F38"/>
    <w:rsid w:val="00BF60C9"/>
    <w:rsid w:val="00BF6226"/>
    <w:rsid w:val="00BF6247"/>
    <w:rsid w:val="00BF62C1"/>
    <w:rsid w:val="00BF6C16"/>
    <w:rsid w:val="00BF6C9D"/>
    <w:rsid w:val="00BF6E1B"/>
    <w:rsid w:val="00BF6E63"/>
    <w:rsid w:val="00BF7176"/>
    <w:rsid w:val="00BF7221"/>
    <w:rsid w:val="00BF72FE"/>
    <w:rsid w:val="00BF74B9"/>
    <w:rsid w:val="00BF7560"/>
    <w:rsid w:val="00BF77D4"/>
    <w:rsid w:val="00BF78B7"/>
    <w:rsid w:val="00BF7B7F"/>
    <w:rsid w:val="00BF7BAC"/>
    <w:rsid w:val="00BF7E08"/>
    <w:rsid w:val="00BF7E0B"/>
    <w:rsid w:val="00BF7E61"/>
    <w:rsid w:val="00BF7E75"/>
    <w:rsid w:val="00C003AC"/>
    <w:rsid w:val="00C00497"/>
    <w:rsid w:val="00C00590"/>
    <w:rsid w:val="00C00814"/>
    <w:rsid w:val="00C00877"/>
    <w:rsid w:val="00C0096D"/>
    <w:rsid w:val="00C00989"/>
    <w:rsid w:val="00C00A01"/>
    <w:rsid w:val="00C00C01"/>
    <w:rsid w:val="00C00CA8"/>
    <w:rsid w:val="00C00CC3"/>
    <w:rsid w:val="00C00FF2"/>
    <w:rsid w:val="00C013CD"/>
    <w:rsid w:val="00C014DF"/>
    <w:rsid w:val="00C01591"/>
    <w:rsid w:val="00C01597"/>
    <w:rsid w:val="00C015EF"/>
    <w:rsid w:val="00C01679"/>
    <w:rsid w:val="00C016F0"/>
    <w:rsid w:val="00C017AA"/>
    <w:rsid w:val="00C0180A"/>
    <w:rsid w:val="00C01876"/>
    <w:rsid w:val="00C0187F"/>
    <w:rsid w:val="00C01A6B"/>
    <w:rsid w:val="00C01A7E"/>
    <w:rsid w:val="00C01D49"/>
    <w:rsid w:val="00C01E41"/>
    <w:rsid w:val="00C02112"/>
    <w:rsid w:val="00C023D5"/>
    <w:rsid w:val="00C02409"/>
    <w:rsid w:val="00C024AA"/>
    <w:rsid w:val="00C0273D"/>
    <w:rsid w:val="00C02749"/>
    <w:rsid w:val="00C02ACA"/>
    <w:rsid w:val="00C02DFB"/>
    <w:rsid w:val="00C02EA5"/>
    <w:rsid w:val="00C02F11"/>
    <w:rsid w:val="00C02FF0"/>
    <w:rsid w:val="00C03041"/>
    <w:rsid w:val="00C0346A"/>
    <w:rsid w:val="00C036A7"/>
    <w:rsid w:val="00C036C5"/>
    <w:rsid w:val="00C036EF"/>
    <w:rsid w:val="00C03B18"/>
    <w:rsid w:val="00C03B8C"/>
    <w:rsid w:val="00C03EA9"/>
    <w:rsid w:val="00C03F6D"/>
    <w:rsid w:val="00C04281"/>
    <w:rsid w:val="00C04290"/>
    <w:rsid w:val="00C04309"/>
    <w:rsid w:val="00C043CD"/>
    <w:rsid w:val="00C044E9"/>
    <w:rsid w:val="00C046E5"/>
    <w:rsid w:val="00C047EE"/>
    <w:rsid w:val="00C047F0"/>
    <w:rsid w:val="00C0496D"/>
    <w:rsid w:val="00C04B4D"/>
    <w:rsid w:val="00C04B4F"/>
    <w:rsid w:val="00C04B64"/>
    <w:rsid w:val="00C04D7C"/>
    <w:rsid w:val="00C04E3E"/>
    <w:rsid w:val="00C0500C"/>
    <w:rsid w:val="00C05069"/>
    <w:rsid w:val="00C05130"/>
    <w:rsid w:val="00C053EB"/>
    <w:rsid w:val="00C053F1"/>
    <w:rsid w:val="00C0541D"/>
    <w:rsid w:val="00C05535"/>
    <w:rsid w:val="00C05620"/>
    <w:rsid w:val="00C056A9"/>
    <w:rsid w:val="00C057A5"/>
    <w:rsid w:val="00C05807"/>
    <w:rsid w:val="00C05A5C"/>
    <w:rsid w:val="00C05BAE"/>
    <w:rsid w:val="00C05CD6"/>
    <w:rsid w:val="00C06027"/>
    <w:rsid w:val="00C06150"/>
    <w:rsid w:val="00C063BB"/>
    <w:rsid w:val="00C0640A"/>
    <w:rsid w:val="00C06734"/>
    <w:rsid w:val="00C0682A"/>
    <w:rsid w:val="00C0695C"/>
    <w:rsid w:val="00C06AC2"/>
    <w:rsid w:val="00C06E80"/>
    <w:rsid w:val="00C070FE"/>
    <w:rsid w:val="00C071A6"/>
    <w:rsid w:val="00C0728E"/>
    <w:rsid w:val="00C07357"/>
    <w:rsid w:val="00C07624"/>
    <w:rsid w:val="00C076A1"/>
    <w:rsid w:val="00C076A9"/>
    <w:rsid w:val="00C077D2"/>
    <w:rsid w:val="00C07983"/>
    <w:rsid w:val="00C07AA8"/>
    <w:rsid w:val="00C07B29"/>
    <w:rsid w:val="00C07C0D"/>
    <w:rsid w:val="00C07E3C"/>
    <w:rsid w:val="00C07E73"/>
    <w:rsid w:val="00C07F7B"/>
    <w:rsid w:val="00C07FA7"/>
    <w:rsid w:val="00C1014D"/>
    <w:rsid w:val="00C1018D"/>
    <w:rsid w:val="00C101BB"/>
    <w:rsid w:val="00C10239"/>
    <w:rsid w:val="00C10331"/>
    <w:rsid w:val="00C1059A"/>
    <w:rsid w:val="00C10A7E"/>
    <w:rsid w:val="00C10D00"/>
    <w:rsid w:val="00C10F19"/>
    <w:rsid w:val="00C1102D"/>
    <w:rsid w:val="00C1133B"/>
    <w:rsid w:val="00C113F4"/>
    <w:rsid w:val="00C11768"/>
    <w:rsid w:val="00C11788"/>
    <w:rsid w:val="00C1198F"/>
    <w:rsid w:val="00C11A1F"/>
    <w:rsid w:val="00C11D02"/>
    <w:rsid w:val="00C11F19"/>
    <w:rsid w:val="00C120B2"/>
    <w:rsid w:val="00C121E3"/>
    <w:rsid w:val="00C12284"/>
    <w:rsid w:val="00C123CE"/>
    <w:rsid w:val="00C12483"/>
    <w:rsid w:val="00C12586"/>
    <w:rsid w:val="00C1294C"/>
    <w:rsid w:val="00C12B50"/>
    <w:rsid w:val="00C12BD0"/>
    <w:rsid w:val="00C12C27"/>
    <w:rsid w:val="00C12FDA"/>
    <w:rsid w:val="00C12FDD"/>
    <w:rsid w:val="00C1301E"/>
    <w:rsid w:val="00C13206"/>
    <w:rsid w:val="00C133BF"/>
    <w:rsid w:val="00C13428"/>
    <w:rsid w:val="00C1366E"/>
    <w:rsid w:val="00C1396E"/>
    <w:rsid w:val="00C13F1F"/>
    <w:rsid w:val="00C142E6"/>
    <w:rsid w:val="00C1432A"/>
    <w:rsid w:val="00C14460"/>
    <w:rsid w:val="00C144AF"/>
    <w:rsid w:val="00C1450C"/>
    <w:rsid w:val="00C145FF"/>
    <w:rsid w:val="00C14917"/>
    <w:rsid w:val="00C14B9A"/>
    <w:rsid w:val="00C14FCE"/>
    <w:rsid w:val="00C153FB"/>
    <w:rsid w:val="00C1544F"/>
    <w:rsid w:val="00C155A1"/>
    <w:rsid w:val="00C155D7"/>
    <w:rsid w:val="00C1573E"/>
    <w:rsid w:val="00C158E5"/>
    <w:rsid w:val="00C1599B"/>
    <w:rsid w:val="00C15A20"/>
    <w:rsid w:val="00C15A34"/>
    <w:rsid w:val="00C15A9A"/>
    <w:rsid w:val="00C15C8B"/>
    <w:rsid w:val="00C15DB9"/>
    <w:rsid w:val="00C15E5E"/>
    <w:rsid w:val="00C164FC"/>
    <w:rsid w:val="00C165FF"/>
    <w:rsid w:val="00C166D4"/>
    <w:rsid w:val="00C1676B"/>
    <w:rsid w:val="00C16978"/>
    <w:rsid w:val="00C16B61"/>
    <w:rsid w:val="00C16BE1"/>
    <w:rsid w:val="00C16D97"/>
    <w:rsid w:val="00C16E4E"/>
    <w:rsid w:val="00C17091"/>
    <w:rsid w:val="00C17234"/>
    <w:rsid w:val="00C172A3"/>
    <w:rsid w:val="00C172FF"/>
    <w:rsid w:val="00C17450"/>
    <w:rsid w:val="00C17534"/>
    <w:rsid w:val="00C17616"/>
    <w:rsid w:val="00C1777E"/>
    <w:rsid w:val="00C17868"/>
    <w:rsid w:val="00C1787D"/>
    <w:rsid w:val="00C17889"/>
    <w:rsid w:val="00C17AE3"/>
    <w:rsid w:val="00C17B17"/>
    <w:rsid w:val="00C17CBC"/>
    <w:rsid w:val="00C17DC9"/>
    <w:rsid w:val="00C17DCA"/>
    <w:rsid w:val="00C17DDE"/>
    <w:rsid w:val="00C17F64"/>
    <w:rsid w:val="00C17FF4"/>
    <w:rsid w:val="00C200E4"/>
    <w:rsid w:val="00C20149"/>
    <w:rsid w:val="00C201A1"/>
    <w:rsid w:val="00C2020F"/>
    <w:rsid w:val="00C202D3"/>
    <w:rsid w:val="00C20324"/>
    <w:rsid w:val="00C20329"/>
    <w:rsid w:val="00C20337"/>
    <w:rsid w:val="00C203BF"/>
    <w:rsid w:val="00C20778"/>
    <w:rsid w:val="00C20B9B"/>
    <w:rsid w:val="00C20BEE"/>
    <w:rsid w:val="00C20E6C"/>
    <w:rsid w:val="00C212EA"/>
    <w:rsid w:val="00C21378"/>
    <w:rsid w:val="00C215E5"/>
    <w:rsid w:val="00C21741"/>
    <w:rsid w:val="00C21881"/>
    <w:rsid w:val="00C21894"/>
    <w:rsid w:val="00C21997"/>
    <w:rsid w:val="00C219A0"/>
    <w:rsid w:val="00C21BED"/>
    <w:rsid w:val="00C21C03"/>
    <w:rsid w:val="00C21D74"/>
    <w:rsid w:val="00C21DED"/>
    <w:rsid w:val="00C21E9A"/>
    <w:rsid w:val="00C220BC"/>
    <w:rsid w:val="00C2212C"/>
    <w:rsid w:val="00C22158"/>
    <w:rsid w:val="00C22235"/>
    <w:rsid w:val="00C22345"/>
    <w:rsid w:val="00C225B7"/>
    <w:rsid w:val="00C225CD"/>
    <w:rsid w:val="00C22B7C"/>
    <w:rsid w:val="00C22BBA"/>
    <w:rsid w:val="00C22DA1"/>
    <w:rsid w:val="00C230F4"/>
    <w:rsid w:val="00C232FC"/>
    <w:rsid w:val="00C23330"/>
    <w:rsid w:val="00C2344D"/>
    <w:rsid w:val="00C23677"/>
    <w:rsid w:val="00C2377F"/>
    <w:rsid w:val="00C23AB7"/>
    <w:rsid w:val="00C23CEA"/>
    <w:rsid w:val="00C23D2C"/>
    <w:rsid w:val="00C23F94"/>
    <w:rsid w:val="00C2400B"/>
    <w:rsid w:val="00C2409B"/>
    <w:rsid w:val="00C241CD"/>
    <w:rsid w:val="00C24437"/>
    <w:rsid w:val="00C2445A"/>
    <w:rsid w:val="00C2458B"/>
    <w:rsid w:val="00C24632"/>
    <w:rsid w:val="00C24944"/>
    <w:rsid w:val="00C2496B"/>
    <w:rsid w:val="00C2498C"/>
    <w:rsid w:val="00C24AA3"/>
    <w:rsid w:val="00C24B1E"/>
    <w:rsid w:val="00C24C22"/>
    <w:rsid w:val="00C24C85"/>
    <w:rsid w:val="00C24CD5"/>
    <w:rsid w:val="00C24E5E"/>
    <w:rsid w:val="00C2508F"/>
    <w:rsid w:val="00C25330"/>
    <w:rsid w:val="00C2536B"/>
    <w:rsid w:val="00C2543E"/>
    <w:rsid w:val="00C2545E"/>
    <w:rsid w:val="00C25555"/>
    <w:rsid w:val="00C25A96"/>
    <w:rsid w:val="00C25D3D"/>
    <w:rsid w:val="00C260E7"/>
    <w:rsid w:val="00C26134"/>
    <w:rsid w:val="00C26276"/>
    <w:rsid w:val="00C26540"/>
    <w:rsid w:val="00C2658A"/>
    <w:rsid w:val="00C265F9"/>
    <w:rsid w:val="00C2662F"/>
    <w:rsid w:val="00C2689A"/>
    <w:rsid w:val="00C26903"/>
    <w:rsid w:val="00C26CDB"/>
    <w:rsid w:val="00C26F43"/>
    <w:rsid w:val="00C26FA7"/>
    <w:rsid w:val="00C26FD9"/>
    <w:rsid w:val="00C271CF"/>
    <w:rsid w:val="00C2736C"/>
    <w:rsid w:val="00C27407"/>
    <w:rsid w:val="00C276BD"/>
    <w:rsid w:val="00C276DE"/>
    <w:rsid w:val="00C27D3C"/>
    <w:rsid w:val="00C300CB"/>
    <w:rsid w:val="00C3034F"/>
    <w:rsid w:val="00C304FF"/>
    <w:rsid w:val="00C306E0"/>
    <w:rsid w:val="00C30758"/>
    <w:rsid w:val="00C30B03"/>
    <w:rsid w:val="00C30B17"/>
    <w:rsid w:val="00C30CFF"/>
    <w:rsid w:val="00C30E12"/>
    <w:rsid w:val="00C30ED3"/>
    <w:rsid w:val="00C310B2"/>
    <w:rsid w:val="00C311C3"/>
    <w:rsid w:val="00C3123C"/>
    <w:rsid w:val="00C312A9"/>
    <w:rsid w:val="00C31401"/>
    <w:rsid w:val="00C3157F"/>
    <w:rsid w:val="00C319EB"/>
    <w:rsid w:val="00C31D59"/>
    <w:rsid w:val="00C31D60"/>
    <w:rsid w:val="00C31D7D"/>
    <w:rsid w:val="00C320D1"/>
    <w:rsid w:val="00C32280"/>
    <w:rsid w:val="00C32588"/>
    <w:rsid w:val="00C329A0"/>
    <w:rsid w:val="00C32A59"/>
    <w:rsid w:val="00C32CBE"/>
    <w:rsid w:val="00C32E4A"/>
    <w:rsid w:val="00C32EBD"/>
    <w:rsid w:val="00C32ED0"/>
    <w:rsid w:val="00C32F6C"/>
    <w:rsid w:val="00C32F71"/>
    <w:rsid w:val="00C33142"/>
    <w:rsid w:val="00C33211"/>
    <w:rsid w:val="00C332B4"/>
    <w:rsid w:val="00C332EC"/>
    <w:rsid w:val="00C332F7"/>
    <w:rsid w:val="00C334E7"/>
    <w:rsid w:val="00C3364F"/>
    <w:rsid w:val="00C337AE"/>
    <w:rsid w:val="00C33972"/>
    <w:rsid w:val="00C33A49"/>
    <w:rsid w:val="00C33AF7"/>
    <w:rsid w:val="00C33B45"/>
    <w:rsid w:val="00C33B8F"/>
    <w:rsid w:val="00C33C57"/>
    <w:rsid w:val="00C33C9C"/>
    <w:rsid w:val="00C34091"/>
    <w:rsid w:val="00C340A8"/>
    <w:rsid w:val="00C3462E"/>
    <w:rsid w:val="00C34666"/>
    <w:rsid w:val="00C34797"/>
    <w:rsid w:val="00C3492B"/>
    <w:rsid w:val="00C34AB1"/>
    <w:rsid w:val="00C34B3E"/>
    <w:rsid w:val="00C34B91"/>
    <w:rsid w:val="00C34C76"/>
    <w:rsid w:val="00C34E60"/>
    <w:rsid w:val="00C34F12"/>
    <w:rsid w:val="00C34F24"/>
    <w:rsid w:val="00C35021"/>
    <w:rsid w:val="00C350BA"/>
    <w:rsid w:val="00C35168"/>
    <w:rsid w:val="00C352FF"/>
    <w:rsid w:val="00C35381"/>
    <w:rsid w:val="00C3542F"/>
    <w:rsid w:val="00C35665"/>
    <w:rsid w:val="00C3570A"/>
    <w:rsid w:val="00C3581B"/>
    <w:rsid w:val="00C35992"/>
    <w:rsid w:val="00C35B9D"/>
    <w:rsid w:val="00C35C1A"/>
    <w:rsid w:val="00C35CB9"/>
    <w:rsid w:val="00C35DDD"/>
    <w:rsid w:val="00C35E6E"/>
    <w:rsid w:val="00C35F45"/>
    <w:rsid w:val="00C36046"/>
    <w:rsid w:val="00C361DC"/>
    <w:rsid w:val="00C36269"/>
    <w:rsid w:val="00C366F0"/>
    <w:rsid w:val="00C3695E"/>
    <w:rsid w:val="00C36964"/>
    <w:rsid w:val="00C36A92"/>
    <w:rsid w:val="00C36BAC"/>
    <w:rsid w:val="00C36CFD"/>
    <w:rsid w:val="00C36F36"/>
    <w:rsid w:val="00C3703A"/>
    <w:rsid w:val="00C37514"/>
    <w:rsid w:val="00C3755F"/>
    <w:rsid w:val="00C37603"/>
    <w:rsid w:val="00C37617"/>
    <w:rsid w:val="00C37A56"/>
    <w:rsid w:val="00C37A6A"/>
    <w:rsid w:val="00C37B75"/>
    <w:rsid w:val="00C37C73"/>
    <w:rsid w:val="00C37FEF"/>
    <w:rsid w:val="00C4010F"/>
    <w:rsid w:val="00C40164"/>
    <w:rsid w:val="00C403DC"/>
    <w:rsid w:val="00C40797"/>
    <w:rsid w:val="00C407DB"/>
    <w:rsid w:val="00C40981"/>
    <w:rsid w:val="00C40A94"/>
    <w:rsid w:val="00C40C70"/>
    <w:rsid w:val="00C40D07"/>
    <w:rsid w:val="00C40D92"/>
    <w:rsid w:val="00C40E15"/>
    <w:rsid w:val="00C40E9E"/>
    <w:rsid w:val="00C40F46"/>
    <w:rsid w:val="00C40F4A"/>
    <w:rsid w:val="00C41214"/>
    <w:rsid w:val="00C41290"/>
    <w:rsid w:val="00C414BB"/>
    <w:rsid w:val="00C41A11"/>
    <w:rsid w:val="00C41F29"/>
    <w:rsid w:val="00C421D6"/>
    <w:rsid w:val="00C423DC"/>
    <w:rsid w:val="00C426D3"/>
    <w:rsid w:val="00C428D9"/>
    <w:rsid w:val="00C42A1E"/>
    <w:rsid w:val="00C42B52"/>
    <w:rsid w:val="00C42CF6"/>
    <w:rsid w:val="00C42D22"/>
    <w:rsid w:val="00C42D4F"/>
    <w:rsid w:val="00C42E1A"/>
    <w:rsid w:val="00C42EFE"/>
    <w:rsid w:val="00C43284"/>
    <w:rsid w:val="00C43391"/>
    <w:rsid w:val="00C43403"/>
    <w:rsid w:val="00C4358B"/>
    <w:rsid w:val="00C437D1"/>
    <w:rsid w:val="00C437FD"/>
    <w:rsid w:val="00C43830"/>
    <w:rsid w:val="00C4386F"/>
    <w:rsid w:val="00C43B42"/>
    <w:rsid w:val="00C43FEA"/>
    <w:rsid w:val="00C4428F"/>
    <w:rsid w:val="00C444F7"/>
    <w:rsid w:val="00C4476A"/>
    <w:rsid w:val="00C44987"/>
    <w:rsid w:val="00C44A0E"/>
    <w:rsid w:val="00C44A6B"/>
    <w:rsid w:val="00C44A9C"/>
    <w:rsid w:val="00C44AB7"/>
    <w:rsid w:val="00C44B70"/>
    <w:rsid w:val="00C44D27"/>
    <w:rsid w:val="00C44E84"/>
    <w:rsid w:val="00C44ECD"/>
    <w:rsid w:val="00C44F5F"/>
    <w:rsid w:val="00C45083"/>
    <w:rsid w:val="00C456D4"/>
    <w:rsid w:val="00C45738"/>
    <w:rsid w:val="00C45A55"/>
    <w:rsid w:val="00C45A63"/>
    <w:rsid w:val="00C45B9F"/>
    <w:rsid w:val="00C45D27"/>
    <w:rsid w:val="00C46043"/>
    <w:rsid w:val="00C465B2"/>
    <w:rsid w:val="00C467B5"/>
    <w:rsid w:val="00C468F8"/>
    <w:rsid w:val="00C46B8D"/>
    <w:rsid w:val="00C46C05"/>
    <w:rsid w:val="00C46CF0"/>
    <w:rsid w:val="00C46D31"/>
    <w:rsid w:val="00C46D42"/>
    <w:rsid w:val="00C46F50"/>
    <w:rsid w:val="00C46F53"/>
    <w:rsid w:val="00C4720B"/>
    <w:rsid w:val="00C47317"/>
    <w:rsid w:val="00C4739D"/>
    <w:rsid w:val="00C474D6"/>
    <w:rsid w:val="00C47511"/>
    <w:rsid w:val="00C4774A"/>
    <w:rsid w:val="00C4778B"/>
    <w:rsid w:val="00C478DB"/>
    <w:rsid w:val="00C4794D"/>
    <w:rsid w:val="00C479C6"/>
    <w:rsid w:val="00C47B0B"/>
    <w:rsid w:val="00C47C6A"/>
    <w:rsid w:val="00C47C75"/>
    <w:rsid w:val="00C47D6A"/>
    <w:rsid w:val="00C47E57"/>
    <w:rsid w:val="00C50318"/>
    <w:rsid w:val="00C50329"/>
    <w:rsid w:val="00C5047D"/>
    <w:rsid w:val="00C50602"/>
    <w:rsid w:val="00C50659"/>
    <w:rsid w:val="00C508DD"/>
    <w:rsid w:val="00C50B77"/>
    <w:rsid w:val="00C50BDC"/>
    <w:rsid w:val="00C50C3C"/>
    <w:rsid w:val="00C50C56"/>
    <w:rsid w:val="00C50DA9"/>
    <w:rsid w:val="00C5103D"/>
    <w:rsid w:val="00C510AD"/>
    <w:rsid w:val="00C5113D"/>
    <w:rsid w:val="00C51226"/>
    <w:rsid w:val="00C512A4"/>
    <w:rsid w:val="00C513A6"/>
    <w:rsid w:val="00C513DE"/>
    <w:rsid w:val="00C513F1"/>
    <w:rsid w:val="00C51519"/>
    <w:rsid w:val="00C51789"/>
    <w:rsid w:val="00C517AC"/>
    <w:rsid w:val="00C51AD4"/>
    <w:rsid w:val="00C51BD1"/>
    <w:rsid w:val="00C51CBE"/>
    <w:rsid w:val="00C51EB9"/>
    <w:rsid w:val="00C51EC5"/>
    <w:rsid w:val="00C5203B"/>
    <w:rsid w:val="00C5271D"/>
    <w:rsid w:val="00C52864"/>
    <w:rsid w:val="00C52871"/>
    <w:rsid w:val="00C52D09"/>
    <w:rsid w:val="00C52D81"/>
    <w:rsid w:val="00C52E81"/>
    <w:rsid w:val="00C52EBB"/>
    <w:rsid w:val="00C52F2B"/>
    <w:rsid w:val="00C531A4"/>
    <w:rsid w:val="00C53322"/>
    <w:rsid w:val="00C53341"/>
    <w:rsid w:val="00C53567"/>
    <w:rsid w:val="00C53B4A"/>
    <w:rsid w:val="00C5409B"/>
    <w:rsid w:val="00C540A5"/>
    <w:rsid w:val="00C5421A"/>
    <w:rsid w:val="00C542B4"/>
    <w:rsid w:val="00C54473"/>
    <w:rsid w:val="00C5468A"/>
    <w:rsid w:val="00C548BA"/>
    <w:rsid w:val="00C54AF3"/>
    <w:rsid w:val="00C54CB8"/>
    <w:rsid w:val="00C54E6F"/>
    <w:rsid w:val="00C54EF0"/>
    <w:rsid w:val="00C55205"/>
    <w:rsid w:val="00C55248"/>
    <w:rsid w:val="00C55325"/>
    <w:rsid w:val="00C5540C"/>
    <w:rsid w:val="00C5540D"/>
    <w:rsid w:val="00C55417"/>
    <w:rsid w:val="00C555A4"/>
    <w:rsid w:val="00C55705"/>
    <w:rsid w:val="00C5572A"/>
    <w:rsid w:val="00C55AEB"/>
    <w:rsid w:val="00C55DC8"/>
    <w:rsid w:val="00C55E47"/>
    <w:rsid w:val="00C55F02"/>
    <w:rsid w:val="00C55F82"/>
    <w:rsid w:val="00C56005"/>
    <w:rsid w:val="00C56180"/>
    <w:rsid w:val="00C561BF"/>
    <w:rsid w:val="00C56218"/>
    <w:rsid w:val="00C562A0"/>
    <w:rsid w:val="00C564EE"/>
    <w:rsid w:val="00C56511"/>
    <w:rsid w:val="00C5664C"/>
    <w:rsid w:val="00C566B2"/>
    <w:rsid w:val="00C569D4"/>
    <w:rsid w:val="00C56ABF"/>
    <w:rsid w:val="00C56ACE"/>
    <w:rsid w:val="00C56B72"/>
    <w:rsid w:val="00C56D03"/>
    <w:rsid w:val="00C56EB6"/>
    <w:rsid w:val="00C56FA4"/>
    <w:rsid w:val="00C570EE"/>
    <w:rsid w:val="00C571E7"/>
    <w:rsid w:val="00C57243"/>
    <w:rsid w:val="00C57275"/>
    <w:rsid w:val="00C57456"/>
    <w:rsid w:val="00C57732"/>
    <w:rsid w:val="00C57745"/>
    <w:rsid w:val="00C579A0"/>
    <w:rsid w:val="00C57AC5"/>
    <w:rsid w:val="00C57BAD"/>
    <w:rsid w:val="00C57C24"/>
    <w:rsid w:val="00C57E65"/>
    <w:rsid w:val="00C57FE8"/>
    <w:rsid w:val="00C583D6"/>
    <w:rsid w:val="00C6003E"/>
    <w:rsid w:val="00C6021F"/>
    <w:rsid w:val="00C6025A"/>
    <w:rsid w:val="00C6033A"/>
    <w:rsid w:val="00C60540"/>
    <w:rsid w:val="00C6057A"/>
    <w:rsid w:val="00C6066E"/>
    <w:rsid w:val="00C606AB"/>
    <w:rsid w:val="00C60726"/>
    <w:rsid w:val="00C60B54"/>
    <w:rsid w:val="00C60C2A"/>
    <w:rsid w:val="00C60C47"/>
    <w:rsid w:val="00C60C77"/>
    <w:rsid w:val="00C60D41"/>
    <w:rsid w:val="00C60EDD"/>
    <w:rsid w:val="00C610C9"/>
    <w:rsid w:val="00C610EF"/>
    <w:rsid w:val="00C6110F"/>
    <w:rsid w:val="00C6142F"/>
    <w:rsid w:val="00C61484"/>
    <w:rsid w:val="00C614FB"/>
    <w:rsid w:val="00C61659"/>
    <w:rsid w:val="00C616E8"/>
    <w:rsid w:val="00C61A78"/>
    <w:rsid w:val="00C61A8E"/>
    <w:rsid w:val="00C61B0B"/>
    <w:rsid w:val="00C61BBB"/>
    <w:rsid w:val="00C61BCE"/>
    <w:rsid w:val="00C61BEE"/>
    <w:rsid w:val="00C61C41"/>
    <w:rsid w:val="00C61EDF"/>
    <w:rsid w:val="00C61F47"/>
    <w:rsid w:val="00C62020"/>
    <w:rsid w:val="00C621A4"/>
    <w:rsid w:val="00C62412"/>
    <w:rsid w:val="00C625AF"/>
    <w:rsid w:val="00C6270A"/>
    <w:rsid w:val="00C62855"/>
    <w:rsid w:val="00C62B0D"/>
    <w:rsid w:val="00C62B76"/>
    <w:rsid w:val="00C62B89"/>
    <w:rsid w:val="00C62DCB"/>
    <w:rsid w:val="00C62DCF"/>
    <w:rsid w:val="00C62E12"/>
    <w:rsid w:val="00C631DF"/>
    <w:rsid w:val="00C63226"/>
    <w:rsid w:val="00C632CB"/>
    <w:rsid w:val="00C6355B"/>
    <w:rsid w:val="00C636E7"/>
    <w:rsid w:val="00C6399B"/>
    <w:rsid w:val="00C639AE"/>
    <w:rsid w:val="00C63ACD"/>
    <w:rsid w:val="00C63B9C"/>
    <w:rsid w:val="00C63C4D"/>
    <w:rsid w:val="00C63CA9"/>
    <w:rsid w:val="00C63E14"/>
    <w:rsid w:val="00C63E36"/>
    <w:rsid w:val="00C63E5E"/>
    <w:rsid w:val="00C640CA"/>
    <w:rsid w:val="00C641A3"/>
    <w:rsid w:val="00C64419"/>
    <w:rsid w:val="00C6448E"/>
    <w:rsid w:val="00C64662"/>
    <w:rsid w:val="00C6490F"/>
    <w:rsid w:val="00C64965"/>
    <w:rsid w:val="00C649DA"/>
    <w:rsid w:val="00C64A57"/>
    <w:rsid w:val="00C64A92"/>
    <w:rsid w:val="00C64B3A"/>
    <w:rsid w:val="00C64BE3"/>
    <w:rsid w:val="00C64C06"/>
    <w:rsid w:val="00C650A1"/>
    <w:rsid w:val="00C65344"/>
    <w:rsid w:val="00C654CC"/>
    <w:rsid w:val="00C65791"/>
    <w:rsid w:val="00C65A00"/>
    <w:rsid w:val="00C65A74"/>
    <w:rsid w:val="00C65CD5"/>
    <w:rsid w:val="00C65CF0"/>
    <w:rsid w:val="00C65E5F"/>
    <w:rsid w:val="00C66059"/>
    <w:rsid w:val="00C662D3"/>
    <w:rsid w:val="00C663D7"/>
    <w:rsid w:val="00C66496"/>
    <w:rsid w:val="00C66590"/>
    <w:rsid w:val="00C66623"/>
    <w:rsid w:val="00C66682"/>
    <w:rsid w:val="00C667AB"/>
    <w:rsid w:val="00C6680D"/>
    <w:rsid w:val="00C668B4"/>
    <w:rsid w:val="00C6691E"/>
    <w:rsid w:val="00C66CA3"/>
    <w:rsid w:val="00C66ECB"/>
    <w:rsid w:val="00C67383"/>
    <w:rsid w:val="00C673A5"/>
    <w:rsid w:val="00C6743C"/>
    <w:rsid w:val="00C67590"/>
    <w:rsid w:val="00C675A5"/>
    <w:rsid w:val="00C6776C"/>
    <w:rsid w:val="00C67A9B"/>
    <w:rsid w:val="00C67C97"/>
    <w:rsid w:val="00C67CEA"/>
    <w:rsid w:val="00C67FCD"/>
    <w:rsid w:val="00C67FDD"/>
    <w:rsid w:val="00C70082"/>
    <w:rsid w:val="00C701CB"/>
    <w:rsid w:val="00C706E7"/>
    <w:rsid w:val="00C70730"/>
    <w:rsid w:val="00C707A5"/>
    <w:rsid w:val="00C707DE"/>
    <w:rsid w:val="00C70861"/>
    <w:rsid w:val="00C708EB"/>
    <w:rsid w:val="00C70AB2"/>
    <w:rsid w:val="00C70C53"/>
    <w:rsid w:val="00C70C6D"/>
    <w:rsid w:val="00C70D6E"/>
    <w:rsid w:val="00C70F8D"/>
    <w:rsid w:val="00C711F9"/>
    <w:rsid w:val="00C71252"/>
    <w:rsid w:val="00C713DB"/>
    <w:rsid w:val="00C714AA"/>
    <w:rsid w:val="00C717D7"/>
    <w:rsid w:val="00C71A88"/>
    <w:rsid w:val="00C71B7A"/>
    <w:rsid w:val="00C71BF9"/>
    <w:rsid w:val="00C71D05"/>
    <w:rsid w:val="00C71FAC"/>
    <w:rsid w:val="00C720D7"/>
    <w:rsid w:val="00C720DF"/>
    <w:rsid w:val="00C725AD"/>
    <w:rsid w:val="00C72B41"/>
    <w:rsid w:val="00C72D97"/>
    <w:rsid w:val="00C72EBB"/>
    <w:rsid w:val="00C72F88"/>
    <w:rsid w:val="00C72FD0"/>
    <w:rsid w:val="00C72FDA"/>
    <w:rsid w:val="00C730CC"/>
    <w:rsid w:val="00C73244"/>
    <w:rsid w:val="00C732D2"/>
    <w:rsid w:val="00C732FB"/>
    <w:rsid w:val="00C73567"/>
    <w:rsid w:val="00C73779"/>
    <w:rsid w:val="00C73C9F"/>
    <w:rsid w:val="00C73CDA"/>
    <w:rsid w:val="00C73ED0"/>
    <w:rsid w:val="00C7406C"/>
    <w:rsid w:val="00C7409D"/>
    <w:rsid w:val="00C741B6"/>
    <w:rsid w:val="00C74687"/>
    <w:rsid w:val="00C74773"/>
    <w:rsid w:val="00C7499C"/>
    <w:rsid w:val="00C74CB8"/>
    <w:rsid w:val="00C74ED1"/>
    <w:rsid w:val="00C75113"/>
    <w:rsid w:val="00C7538F"/>
    <w:rsid w:val="00C7561A"/>
    <w:rsid w:val="00C757FF"/>
    <w:rsid w:val="00C759ED"/>
    <w:rsid w:val="00C75B77"/>
    <w:rsid w:val="00C75C07"/>
    <w:rsid w:val="00C75C39"/>
    <w:rsid w:val="00C75CE3"/>
    <w:rsid w:val="00C75D29"/>
    <w:rsid w:val="00C75D65"/>
    <w:rsid w:val="00C75D81"/>
    <w:rsid w:val="00C75D9E"/>
    <w:rsid w:val="00C7605E"/>
    <w:rsid w:val="00C760DB"/>
    <w:rsid w:val="00C76410"/>
    <w:rsid w:val="00C76440"/>
    <w:rsid w:val="00C764C7"/>
    <w:rsid w:val="00C764FE"/>
    <w:rsid w:val="00C766C4"/>
    <w:rsid w:val="00C76886"/>
    <w:rsid w:val="00C76980"/>
    <w:rsid w:val="00C769E8"/>
    <w:rsid w:val="00C76B19"/>
    <w:rsid w:val="00C76BE1"/>
    <w:rsid w:val="00C76C90"/>
    <w:rsid w:val="00C76CE3"/>
    <w:rsid w:val="00C76EB4"/>
    <w:rsid w:val="00C7709F"/>
    <w:rsid w:val="00C77455"/>
    <w:rsid w:val="00C7747E"/>
    <w:rsid w:val="00C77B94"/>
    <w:rsid w:val="00C77BB1"/>
    <w:rsid w:val="00C77CFF"/>
    <w:rsid w:val="00C77D9B"/>
    <w:rsid w:val="00C77DCB"/>
    <w:rsid w:val="00C77F98"/>
    <w:rsid w:val="00C80833"/>
    <w:rsid w:val="00C80959"/>
    <w:rsid w:val="00C80DE3"/>
    <w:rsid w:val="00C80EAD"/>
    <w:rsid w:val="00C8109E"/>
    <w:rsid w:val="00C810F5"/>
    <w:rsid w:val="00C8127B"/>
    <w:rsid w:val="00C81418"/>
    <w:rsid w:val="00C8147E"/>
    <w:rsid w:val="00C8155F"/>
    <w:rsid w:val="00C81765"/>
    <w:rsid w:val="00C81C83"/>
    <w:rsid w:val="00C81D15"/>
    <w:rsid w:val="00C81F3C"/>
    <w:rsid w:val="00C81FA1"/>
    <w:rsid w:val="00C8234A"/>
    <w:rsid w:val="00C82438"/>
    <w:rsid w:val="00C8257C"/>
    <w:rsid w:val="00C8298C"/>
    <w:rsid w:val="00C82A75"/>
    <w:rsid w:val="00C82B65"/>
    <w:rsid w:val="00C82E95"/>
    <w:rsid w:val="00C83506"/>
    <w:rsid w:val="00C83654"/>
    <w:rsid w:val="00C836F1"/>
    <w:rsid w:val="00C83C52"/>
    <w:rsid w:val="00C83E4F"/>
    <w:rsid w:val="00C8422B"/>
    <w:rsid w:val="00C843CD"/>
    <w:rsid w:val="00C845BA"/>
    <w:rsid w:val="00C8476A"/>
    <w:rsid w:val="00C84AEA"/>
    <w:rsid w:val="00C84D12"/>
    <w:rsid w:val="00C84F75"/>
    <w:rsid w:val="00C851CE"/>
    <w:rsid w:val="00C852E6"/>
    <w:rsid w:val="00C8553D"/>
    <w:rsid w:val="00C857E1"/>
    <w:rsid w:val="00C859CC"/>
    <w:rsid w:val="00C85A47"/>
    <w:rsid w:val="00C85B2C"/>
    <w:rsid w:val="00C85CF4"/>
    <w:rsid w:val="00C85E83"/>
    <w:rsid w:val="00C85EA4"/>
    <w:rsid w:val="00C864A5"/>
    <w:rsid w:val="00C864FA"/>
    <w:rsid w:val="00C866E6"/>
    <w:rsid w:val="00C86720"/>
    <w:rsid w:val="00C86BD6"/>
    <w:rsid w:val="00C86CC7"/>
    <w:rsid w:val="00C86D46"/>
    <w:rsid w:val="00C86DFC"/>
    <w:rsid w:val="00C86E6A"/>
    <w:rsid w:val="00C8715F"/>
    <w:rsid w:val="00C873BE"/>
    <w:rsid w:val="00C8741F"/>
    <w:rsid w:val="00C87AAD"/>
    <w:rsid w:val="00C87C17"/>
    <w:rsid w:val="00C87C24"/>
    <w:rsid w:val="00C87D26"/>
    <w:rsid w:val="00C87D2E"/>
    <w:rsid w:val="00C87F16"/>
    <w:rsid w:val="00C87FAC"/>
    <w:rsid w:val="00C90036"/>
    <w:rsid w:val="00C900FD"/>
    <w:rsid w:val="00C90116"/>
    <w:rsid w:val="00C903BB"/>
    <w:rsid w:val="00C90550"/>
    <w:rsid w:val="00C905FA"/>
    <w:rsid w:val="00C9069C"/>
    <w:rsid w:val="00C90A26"/>
    <w:rsid w:val="00C90A28"/>
    <w:rsid w:val="00C90B4E"/>
    <w:rsid w:val="00C90B77"/>
    <w:rsid w:val="00C90D35"/>
    <w:rsid w:val="00C90DD2"/>
    <w:rsid w:val="00C91232"/>
    <w:rsid w:val="00C913AB"/>
    <w:rsid w:val="00C918E6"/>
    <w:rsid w:val="00C91964"/>
    <w:rsid w:val="00C91BA0"/>
    <w:rsid w:val="00C91D6B"/>
    <w:rsid w:val="00C91DDB"/>
    <w:rsid w:val="00C91E90"/>
    <w:rsid w:val="00C91EF5"/>
    <w:rsid w:val="00C91F81"/>
    <w:rsid w:val="00C9225D"/>
    <w:rsid w:val="00C9226F"/>
    <w:rsid w:val="00C92516"/>
    <w:rsid w:val="00C92769"/>
    <w:rsid w:val="00C927D9"/>
    <w:rsid w:val="00C9283E"/>
    <w:rsid w:val="00C92907"/>
    <w:rsid w:val="00C929CB"/>
    <w:rsid w:val="00C92B90"/>
    <w:rsid w:val="00C92DAA"/>
    <w:rsid w:val="00C931B0"/>
    <w:rsid w:val="00C931C9"/>
    <w:rsid w:val="00C93538"/>
    <w:rsid w:val="00C9353B"/>
    <w:rsid w:val="00C9358A"/>
    <w:rsid w:val="00C935C4"/>
    <w:rsid w:val="00C93797"/>
    <w:rsid w:val="00C937EA"/>
    <w:rsid w:val="00C938C8"/>
    <w:rsid w:val="00C938C9"/>
    <w:rsid w:val="00C939B6"/>
    <w:rsid w:val="00C939C5"/>
    <w:rsid w:val="00C93BF3"/>
    <w:rsid w:val="00C93C52"/>
    <w:rsid w:val="00C93C9A"/>
    <w:rsid w:val="00C93E0E"/>
    <w:rsid w:val="00C93FA9"/>
    <w:rsid w:val="00C93FAA"/>
    <w:rsid w:val="00C93FFB"/>
    <w:rsid w:val="00C94098"/>
    <w:rsid w:val="00C9426F"/>
    <w:rsid w:val="00C9436E"/>
    <w:rsid w:val="00C94468"/>
    <w:rsid w:val="00C944BA"/>
    <w:rsid w:val="00C944CF"/>
    <w:rsid w:val="00C94A6E"/>
    <w:rsid w:val="00C94A75"/>
    <w:rsid w:val="00C94B46"/>
    <w:rsid w:val="00C94CBD"/>
    <w:rsid w:val="00C94F1D"/>
    <w:rsid w:val="00C95055"/>
    <w:rsid w:val="00C9507F"/>
    <w:rsid w:val="00C95249"/>
    <w:rsid w:val="00C95301"/>
    <w:rsid w:val="00C955BF"/>
    <w:rsid w:val="00C9560F"/>
    <w:rsid w:val="00C957DD"/>
    <w:rsid w:val="00C958BC"/>
    <w:rsid w:val="00C959A1"/>
    <w:rsid w:val="00C95B11"/>
    <w:rsid w:val="00C95D84"/>
    <w:rsid w:val="00C95DBC"/>
    <w:rsid w:val="00C95E6C"/>
    <w:rsid w:val="00C95FF4"/>
    <w:rsid w:val="00C960EF"/>
    <w:rsid w:val="00C96176"/>
    <w:rsid w:val="00C96196"/>
    <w:rsid w:val="00C964E4"/>
    <w:rsid w:val="00C96607"/>
    <w:rsid w:val="00C9664F"/>
    <w:rsid w:val="00C9671B"/>
    <w:rsid w:val="00C967C4"/>
    <w:rsid w:val="00C968A4"/>
    <w:rsid w:val="00C9693B"/>
    <w:rsid w:val="00C9696A"/>
    <w:rsid w:val="00C96AE7"/>
    <w:rsid w:val="00C96AF2"/>
    <w:rsid w:val="00C96BE7"/>
    <w:rsid w:val="00C97039"/>
    <w:rsid w:val="00C9713C"/>
    <w:rsid w:val="00C97227"/>
    <w:rsid w:val="00C9730E"/>
    <w:rsid w:val="00C97798"/>
    <w:rsid w:val="00C97D2C"/>
    <w:rsid w:val="00C97E72"/>
    <w:rsid w:val="00C97FD4"/>
    <w:rsid w:val="00CA000D"/>
    <w:rsid w:val="00CA0092"/>
    <w:rsid w:val="00CA0134"/>
    <w:rsid w:val="00CA02F1"/>
    <w:rsid w:val="00CA0301"/>
    <w:rsid w:val="00CA0491"/>
    <w:rsid w:val="00CA0A91"/>
    <w:rsid w:val="00CA0CE2"/>
    <w:rsid w:val="00CA0D6E"/>
    <w:rsid w:val="00CA0E4A"/>
    <w:rsid w:val="00CA15B6"/>
    <w:rsid w:val="00CA166D"/>
    <w:rsid w:val="00CA166E"/>
    <w:rsid w:val="00CA1818"/>
    <w:rsid w:val="00CA1A2A"/>
    <w:rsid w:val="00CA1E0E"/>
    <w:rsid w:val="00CA1E3E"/>
    <w:rsid w:val="00CA1ECC"/>
    <w:rsid w:val="00CA212F"/>
    <w:rsid w:val="00CA249A"/>
    <w:rsid w:val="00CA2590"/>
    <w:rsid w:val="00CA27D7"/>
    <w:rsid w:val="00CA2852"/>
    <w:rsid w:val="00CA2AC4"/>
    <w:rsid w:val="00CA2C49"/>
    <w:rsid w:val="00CA2E6D"/>
    <w:rsid w:val="00CA2EAC"/>
    <w:rsid w:val="00CA2EE7"/>
    <w:rsid w:val="00CA2F4A"/>
    <w:rsid w:val="00CA31F6"/>
    <w:rsid w:val="00CA325D"/>
    <w:rsid w:val="00CA328D"/>
    <w:rsid w:val="00CA3334"/>
    <w:rsid w:val="00CA3379"/>
    <w:rsid w:val="00CA37E6"/>
    <w:rsid w:val="00CA3842"/>
    <w:rsid w:val="00CA398D"/>
    <w:rsid w:val="00CA3A10"/>
    <w:rsid w:val="00CA3AC4"/>
    <w:rsid w:val="00CA3AD1"/>
    <w:rsid w:val="00CA3BA0"/>
    <w:rsid w:val="00CA3C8C"/>
    <w:rsid w:val="00CA3DE4"/>
    <w:rsid w:val="00CA3E32"/>
    <w:rsid w:val="00CA3E35"/>
    <w:rsid w:val="00CA404C"/>
    <w:rsid w:val="00CA41FD"/>
    <w:rsid w:val="00CA423C"/>
    <w:rsid w:val="00CA429C"/>
    <w:rsid w:val="00CA4363"/>
    <w:rsid w:val="00CA43DB"/>
    <w:rsid w:val="00CA442B"/>
    <w:rsid w:val="00CA4550"/>
    <w:rsid w:val="00CA48A8"/>
    <w:rsid w:val="00CA491F"/>
    <w:rsid w:val="00CA4A41"/>
    <w:rsid w:val="00CA4B01"/>
    <w:rsid w:val="00CA4F14"/>
    <w:rsid w:val="00CA5065"/>
    <w:rsid w:val="00CA507F"/>
    <w:rsid w:val="00CA5290"/>
    <w:rsid w:val="00CA52F3"/>
    <w:rsid w:val="00CA53EC"/>
    <w:rsid w:val="00CA554E"/>
    <w:rsid w:val="00CA574D"/>
    <w:rsid w:val="00CA5914"/>
    <w:rsid w:val="00CA5B1A"/>
    <w:rsid w:val="00CA5B69"/>
    <w:rsid w:val="00CA5B8F"/>
    <w:rsid w:val="00CA5C37"/>
    <w:rsid w:val="00CA61A0"/>
    <w:rsid w:val="00CA64DC"/>
    <w:rsid w:val="00CA65B0"/>
    <w:rsid w:val="00CA680D"/>
    <w:rsid w:val="00CA6811"/>
    <w:rsid w:val="00CA6870"/>
    <w:rsid w:val="00CA68D8"/>
    <w:rsid w:val="00CA6903"/>
    <w:rsid w:val="00CA690B"/>
    <w:rsid w:val="00CA6921"/>
    <w:rsid w:val="00CA6945"/>
    <w:rsid w:val="00CA6B27"/>
    <w:rsid w:val="00CA6B6C"/>
    <w:rsid w:val="00CA6C03"/>
    <w:rsid w:val="00CA6D2E"/>
    <w:rsid w:val="00CA6E00"/>
    <w:rsid w:val="00CA6F2F"/>
    <w:rsid w:val="00CA700D"/>
    <w:rsid w:val="00CA71CB"/>
    <w:rsid w:val="00CA728F"/>
    <w:rsid w:val="00CA7361"/>
    <w:rsid w:val="00CA754A"/>
    <w:rsid w:val="00CA7571"/>
    <w:rsid w:val="00CA766E"/>
    <w:rsid w:val="00CA76C4"/>
    <w:rsid w:val="00CA770B"/>
    <w:rsid w:val="00CA7A1D"/>
    <w:rsid w:val="00CA7AF8"/>
    <w:rsid w:val="00CA7DBF"/>
    <w:rsid w:val="00CA7E2F"/>
    <w:rsid w:val="00CA7F48"/>
    <w:rsid w:val="00CA7F68"/>
    <w:rsid w:val="00CB011D"/>
    <w:rsid w:val="00CB0218"/>
    <w:rsid w:val="00CB02D8"/>
    <w:rsid w:val="00CB05E2"/>
    <w:rsid w:val="00CB0884"/>
    <w:rsid w:val="00CB0AE2"/>
    <w:rsid w:val="00CB0C7E"/>
    <w:rsid w:val="00CB12D9"/>
    <w:rsid w:val="00CB14BA"/>
    <w:rsid w:val="00CB153E"/>
    <w:rsid w:val="00CB17C1"/>
    <w:rsid w:val="00CB1A3B"/>
    <w:rsid w:val="00CB1A3F"/>
    <w:rsid w:val="00CB1AD9"/>
    <w:rsid w:val="00CB1E69"/>
    <w:rsid w:val="00CB246E"/>
    <w:rsid w:val="00CB2614"/>
    <w:rsid w:val="00CB2793"/>
    <w:rsid w:val="00CB2ABF"/>
    <w:rsid w:val="00CB2ACD"/>
    <w:rsid w:val="00CB2B9D"/>
    <w:rsid w:val="00CB308C"/>
    <w:rsid w:val="00CB30F0"/>
    <w:rsid w:val="00CB3184"/>
    <w:rsid w:val="00CB32F7"/>
    <w:rsid w:val="00CB3315"/>
    <w:rsid w:val="00CB334A"/>
    <w:rsid w:val="00CB3412"/>
    <w:rsid w:val="00CB3425"/>
    <w:rsid w:val="00CB34E8"/>
    <w:rsid w:val="00CB3773"/>
    <w:rsid w:val="00CB3885"/>
    <w:rsid w:val="00CB3B4E"/>
    <w:rsid w:val="00CB3CAB"/>
    <w:rsid w:val="00CB3E03"/>
    <w:rsid w:val="00CB3F6A"/>
    <w:rsid w:val="00CB4029"/>
    <w:rsid w:val="00CB451C"/>
    <w:rsid w:val="00CB456C"/>
    <w:rsid w:val="00CB471A"/>
    <w:rsid w:val="00CB4C16"/>
    <w:rsid w:val="00CB4F5D"/>
    <w:rsid w:val="00CB5000"/>
    <w:rsid w:val="00CB502E"/>
    <w:rsid w:val="00CB539C"/>
    <w:rsid w:val="00CB5441"/>
    <w:rsid w:val="00CB5512"/>
    <w:rsid w:val="00CB56C8"/>
    <w:rsid w:val="00CB595E"/>
    <w:rsid w:val="00CB5A1E"/>
    <w:rsid w:val="00CB5AEF"/>
    <w:rsid w:val="00CB5BBA"/>
    <w:rsid w:val="00CB5C19"/>
    <w:rsid w:val="00CB5DDE"/>
    <w:rsid w:val="00CB5F48"/>
    <w:rsid w:val="00CB619B"/>
    <w:rsid w:val="00CB61E5"/>
    <w:rsid w:val="00CB6318"/>
    <w:rsid w:val="00CB654B"/>
    <w:rsid w:val="00CB6789"/>
    <w:rsid w:val="00CB6890"/>
    <w:rsid w:val="00CB6A65"/>
    <w:rsid w:val="00CB6ADE"/>
    <w:rsid w:val="00CB6C6C"/>
    <w:rsid w:val="00CB6C7B"/>
    <w:rsid w:val="00CB6EDE"/>
    <w:rsid w:val="00CB700B"/>
    <w:rsid w:val="00CB71CF"/>
    <w:rsid w:val="00CB76BA"/>
    <w:rsid w:val="00CB7B0C"/>
    <w:rsid w:val="00CB7D88"/>
    <w:rsid w:val="00CB7D91"/>
    <w:rsid w:val="00CBE505"/>
    <w:rsid w:val="00CC0149"/>
    <w:rsid w:val="00CC01CE"/>
    <w:rsid w:val="00CC01E1"/>
    <w:rsid w:val="00CC0345"/>
    <w:rsid w:val="00CC06A2"/>
    <w:rsid w:val="00CC0A15"/>
    <w:rsid w:val="00CC0C90"/>
    <w:rsid w:val="00CC0E4B"/>
    <w:rsid w:val="00CC0F96"/>
    <w:rsid w:val="00CC1198"/>
    <w:rsid w:val="00CC1207"/>
    <w:rsid w:val="00CC136A"/>
    <w:rsid w:val="00CC136C"/>
    <w:rsid w:val="00CC13F9"/>
    <w:rsid w:val="00CC1436"/>
    <w:rsid w:val="00CC1469"/>
    <w:rsid w:val="00CC1700"/>
    <w:rsid w:val="00CC17B5"/>
    <w:rsid w:val="00CC17EA"/>
    <w:rsid w:val="00CC1A38"/>
    <w:rsid w:val="00CC1BE2"/>
    <w:rsid w:val="00CC1CBA"/>
    <w:rsid w:val="00CC1D5D"/>
    <w:rsid w:val="00CC1DA9"/>
    <w:rsid w:val="00CC1DCD"/>
    <w:rsid w:val="00CC1F55"/>
    <w:rsid w:val="00CC1F78"/>
    <w:rsid w:val="00CC1F91"/>
    <w:rsid w:val="00CC20B8"/>
    <w:rsid w:val="00CC257A"/>
    <w:rsid w:val="00CC2A7A"/>
    <w:rsid w:val="00CC2C34"/>
    <w:rsid w:val="00CC2CD5"/>
    <w:rsid w:val="00CC2D97"/>
    <w:rsid w:val="00CC2F52"/>
    <w:rsid w:val="00CC2F71"/>
    <w:rsid w:val="00CC327C"/>
    <w:rsid w:val="00CC32CA"/>
    <w:rsid w:val="00CC3371"/>
    <w:rsid w:val="00CC3376"/>
    <w:rsid w:val="00CC33D3"/>
    <w:rsid w:val="00CC3437"/>
    <w:rsid w:val="00CC352D"/>
    <w:rsid w:val="00CC36EE"/>
    <w:rsid w:val="00CC3718"/>
    <w:rsid w:val="00CC3AAE"/>
    <w:rsid w:val="00CC3CED"/>
    <w:rsid w:val="00CC3E78"/>
    <w:rsid w:val="00CC408F"/>
    <w:rsid w:val="00CC43F1"/>
    <w:rsid w:val="00CC4475"/>
    <w:rsid w:val="00CC457C"/>
    <w:rsid w:val="00CC4659"/>
    <w:rsid w:val="00CC4983"/>
    <w:rsid w:val="00CC4A51"/>
    <w:rsid w:val="00CC4D45"/>
    <w:rsid w:val="00CC4E09"/>
    <w:rsid w:val="00CC4E69"/>
    <w:rsid w:val="00CC4F33"/>
    <w:rsid w:val="00CC4FC4"/>
    <w:rsid w:val="00CC50A6"/>
    <w:rsid w:val="00CC51DE"/>
    <w:rsid w:val="00CC5550"/>
    <w:rsid w:val="00CC565E"/>
    <w:rsid w:val="00CC56D5"/>
    <w:rsid w:val="00CC5710"/>
    <w:rsid w:val="00CC57D4"/>
    <w:rsid w:val="00CC581C"/>
    <w:rsid w:val="00CC585B"/>
    <w:rsid w:val="00CC5909"/>
    <w:rsid w:val="00CC5929"/>
    <w:rsid w:val="00CC59F5"/>
    <w:rsid w:val="00CC5A11"/>
    <w:rsid w:val="00CC5DE2"/>
    <w:rsid w:val="00CC5EFF"/>
    <w:rsid w:val="00CC62B2"/>
    <w:rsid w:val="00CC6339"/>
    <w:rsid w:val="00CC6367"/>
    <w:rsid w:val="00CC689A"/>
    <w:rsid w:val="00CC6A99"/>
    <w:rsid w:val="00CC6B1B"/>
    <w:rsid w:val="00CC6CF9"/>
    <w:rsid w:val="00CC6D0D"/>
    <w:rsid w:val="00CC6D1F"/>
    <w:rsid w:val="00CC6DEC"/>
    <w:rsid w:val="00CC6F28"/>
    <w:rsid w:val="00CC6F5E"/>
    <w:rsid w:val="00CC7379"/>
    <w:rsid w:val="00CC751E"/>
    <w:rsid w:val="00CC7543"/>
    <w:rsid w:val="00CC765A"/>
    <w:rsid w:val="00CC76AA"/>
    <w:rsid w:val="00CC78F5"/>
    <w:rsid w:val="00CC7979"/>
    <w:rsid w:val="00CC7AA2"/>
    <w:rsid w:val="00CC7EA8"/>
    <w:rsid w:val="00CC7EFB"/>
    <w:rsid w:val="00CCE6D6"/>
    <w:rsid w:val="00CD0118"/>
    <w:rsid w:val="00CD0121"/>
    <w:rsid w:val="00CD017D"/>
    <w:rsid w:val="00CD020B"/>
    <w:rsid w:val="00CD0221"/>
    <w:rsid w:val="00CD0342"/>
    <w:rsid w:val="00CD03DC"/>
    <w:rsid w:val="00CD062F"/>
    <w:rsid w:val="00CD0779"/>
    <w:rsid w:val="00CD0B89"/>
    <w:rsid w:val="00CD0BFF"/>
    <w:rsid w:val="00CD0CF0"/>
    <w:rsid w:val="00CD0D44"/>
    <w:rsid w:val="00CD1073"/>
    <w:rsid w:val="00CD13E3"/>
    <w:rsid w:val="00CD14C5"/>
    <w:rsid w:val="00CD157F"/>
    <w:rsid w:val="00CD182B"/>
    <w:rsid w:val="00CD1BAE"/>
    <w:rsid w:val="00CD1DE0"/>
    <w:rsid w:val="00CD1E06"/>
    <w:rsid w:val="00CD1E42"/>
    <w:rsid w:val="00CD1F66"/>
    <w:rsid w:val="00CD1F9B"/>
    <w:rsid w:val="00CD1FE3"/>
    <w:rsid w:val="00CD20D8"/>
    <w:rsid w:val="00CD211B"/>
    <w:rsid w:val="00CD224C"/>
    <w:rsid w:val="00CD22AD"/>
    <w:rsid w:val="00CD2365"/>
    <w:rsid w:val="00CD2454"/>
    <w:rsid w:val="00CD26C9"/>
    <w:rsid w:val="00CD2A4B"/>
    <w:rsid w:val="00CD2B57"/>
    <w:rsid w:val="00CD2BA2"/>
    <w:rsid w:val="00CD2E96"/>
    <w:rsid w:val="00CD2EF1"/>
    <w:rsid w:val="00CD32B4"/>
    <w:rsid w:val="00CD33FA"/>
    <w:rsid w:val="00CD3946"/>
    <w:rsid w:val="00CD3BB9"/>
    <w:rsid w:val="00CD3C1D"/>
    <w:rsid w:val="00CD4066"/>
    <w:rsid w:val="00CD40D2"/>
    <w:rsid w:val="00CD422D"/>
    <w:rsid w:val="00CD423D"/>
    <w:rsid w:val="00CD42D9"/>
    <w:rsid w:val="00CD49B4"/>
    <w:rsid w:val="00CD5009"/>
    <w:rsid w:val="00CD52A5"/>
    <w:rsid w:val="00CD52FE"/>
    <w:rsid w:val="00CD533F"/>
    <w:rsid w:val="00CD53EA"/>
    <w:rsid w:val="00CD595C"/>
    <w:rsid w:val="00CD5A02"/>
    <w:rsid w:val="00CD5F87"/>
    <w:rsid w:val="00CD616E"/>
    <w:rsid w:val="00CD61D1"/>
    <w:rsid w:val="00CD6244"/>
    <w:rsid w:val="00CD62EE"/>
    <w:rsid w:val="00CD6391"/>
    <w:rsid w:val="00CD649B"/>
    <w:rsid w:val="00CD6526"/>
    <w:rsid w:val="00CD658C"/>
    <w:rsid w:val="00CD65AF"/>
    <w:rsid w:val="00CD65BA"/>
    <w:rsid w:val="00CD6707"/>
    <w:rsid w:val="00CD69B2"/>
    <w:rsid w:val="00CD6A1B"/>
    <w:rsid w:val="00CD6B35"/>
    <w:rsid w:val="00CD6EE6"/>
    <w:rsid w:val="00CD6FE5"/>
    <w:rsid w:val="00CD7009"/>
    <w:rsid w:val="00CD711B"/>
    <w:rsid w:val="00CD712A"/>
    <w:rsid w:val="00CD7163"/>
    <w:rsid w:val="00CD7186"/>
    <w:rsid w:val="00CD7422"/>
    <w:rsid w:val="00CD753C"/>
    <w:rsid w:val="00CD75A5"/>
    <w:rsid w:val="00CD78E0"/>
    <w:rsid w:val="00CD7974"/>
    <w:rsid w:val="00CD7AAC"/>
    <w:rsid w:val="00CD7CC3"/>
    <w:rsid w:val="00CD7D55"/>
    <w:rsid w:val="00CD7E5E"/>
    <w:rsid w:val="00CD7EA8"/>
    <w:rsid w:val="00CD7EF8"/>
    <w:rsid w:val="00CE0011"/>
    <w:rsid w:val="00CE0141"/>
    <w:rsid w:val="00CE01F1"/>
    <w:rsid w:val="00CE02C8"/>
    <w:rsid w:val="00CE05B6"/>
    <w:rsid w:val="00CE07F6"/>
    <w:rsid w:val="00CE0882"/>
    <w:rsid w:val="00CE0924"/>
    <w:rsid w:val="00CE0A41"/>
    <w:rsid w:val="00CE0A85"/>
    <w:rsid w:val="00CE0B96"/>
    <w:rsid w:val="00CE0D83"/>
    <w:rsid w:val="00CE1035"/>
    <w:rsid w:val="00CE109E"/>
    <w:rsid w:val="00CE10FB"/>
    <w:rsid w:val="00CE11FE"/>
    <w:rsid w:val="00CE1296"/>
    <w:rsid w:val="00CE12F5"/>
    <w:rsid w:val="00CE13B2"/>
    <w:rsid w:val="00CE13BB"/>
    <w:rsid w:val="00CE162E"/>
    <w:rsid w:val="00CE1839"/>
    <w:rsid w:val="00CE18E8"/>
    <w:rsid w:val="00CE19F4"/>
    <w:rsid w:val="00CE1A5D"/>
    <w:rsid w:val="00CE1C56"/>
    <w:rsid w:val="00CE1CD3"/>
    <w:rsid w:val="00CE1D3A"/>
    <w:rsid w:val="00CE1D76"/>
    <w:rsid w:val="00CE1F85"/>
    <w:rsid w:val="00CE20D9"/>
    <w:rsid w:val="00CE2161"/>
    <w:rsid w:val="00CE21A7"/>
    <w:rsid w:val="00CE2382"/>
    <w:rsid w:val="00CE2763"/>
    <w:rsid w:val="00CE2860"/>
    <w:rsid w:val="00CE28C0"/>
    <w:rsid w:val="00CE2924"/>
    <w:rsid w:val="00CE2936"/>
    <w:rsid w:val="00CE2E26"/>
    <w:rsid w:val="00CE2EB0"/>
    <w:rsid w:val="00CE2F11"/>
    <w:rsid w:val="00CE2FA9"/>
    <w:rsid w:val="00CE315F"/>
    <w:rsid w:val="00CE31CF"/>
    <w:rsid w:val="00CE32EE"/>
    <w:rsid w:val="00CE3714"/>
    <w:rsid w:val="00CE390A"/>
    <w:rsid w:val="00CE3B10"/>
    <w:rsid w:val="00CE3BC6"/>
    <w:rsid w:val="00CE3CF2"/>
    <w:rsid w:val="00CE3D24"/>
    <w:rsid w:val="00CE3E80"/>
    <w:rsid w:val="00CE3E97"/>
    <w:rsid w:val="00CE3FC4"/>
    <w:rsid w:val="00CE3FD0"/>
    <w:rsid w:val="00CE4051"/>
    <w:rsid w:val="00CE452B"/>
    <w:rsid w:val="00CE45B2"/>
    <w:rsid w:val="00CE46F1"/>
    <w:rsid w:val="00CE4716"/>
    <w:rsid w:val="00CE49F9"/>
    <w:rsid w:val="00CE4AF6"/>
    <w:rsid w:val="00CE4F1B"/>
    <w:rsid w:val="00CE4F37"/>
    <w:rsid w:val="00CE501A"/>
    <w:rsid w:val="00CE5178"/>
    <w:rsid w:val="00CE535A"/>
    <w:rsid w:val="00CE53D4"/>
    <w:rsid w:val="00CE5826"/>
    <w:rsid w:val="00CE5868"/>
    <w:rsid w:val="00CE5C6C"/>
    <w:rsid w:val="00CE6112"/>
    <w:rsid w:val="00CE65BC"/>
    <w:rsid w:val="00CE6792"/>
    <w:rsid w:val="00CE6970"/>
    <w:rsid w:val="00CE6ADF"/>
    <w:rsid w:val="00CE6C03"/>
    <w:rsid w:val="00CE6C68"/>
    <w:rsid w:val="00CE6CB7"/>
    <w:rsid w:val="00CE6CF2"/>
    <w:rsid w:val="00CE6D4B"/>
    <w:rsid w:val="00CE6DD7"/>
    <w:rsid w:val="00CE6E61"/>
    <w:rsid w:val="00CE6E90"/>
    <w:rsid w:val="00CE6EC8"/>
    <w:rsid w:val="00CE6F7A"/>
    <w:rsid w:val="00CE71F2"/>
    <w:rsid w:val="00CE7378"/>
    <w:rsid w:val="00CE73ED"/>
    <w:rsid w:val="00CE7462"/>
    <w:rsid w:val="00CE7580"/>
    <w:rsid w:val="00CE76AE"/>
    <w:rsid w:val="00CE77C3"/>
    <w:rsid w:val="00CE77E5"/>
    <w:rsid w:val="00CE7880"/>
    <w:rsid w:val="00CE79F1"/>
    <w:rsid w:val="00CE7C74"/>
    <w:rsid w:val="00CE7E95"/>
    <w:rsid w:val="00CE7EE9"/>
    <w:rsid w:val="00CF0310"/>
    <w:rsid w:val="00CF07A1"/>
    <w:rsid w:val="00CF0947"/>
    <w:rsid w:val="00CF09C9"/>
    <w:rsid w:val="00CF0A45"/>
    <w:rsid w:val="00CF0B75"/>
    <w:rsid w:val="00CF0D69"/>
    <w:rsid w:val="00CF0F2A"/>
    <w:rsid w:val="00CF104C"/>
    <w:rsid w:val="00CF1072"/>
    <w:rsid w:val="00CF11B3"/>
    <w:rsid w:val="00CF16A7"/>
    <w:rsid w:val="00CF18C3"/>
    <w:rsid w:val="00CF1A71"/>
    <w:rsid w:val="00CF1ADA"/>
    <w:rsid w:val="00CF1BCD"/>
    <w:rsid w:val="00CF1C3C"/>
    <w:rsid w:val="00CF1D4A"/>
    <w:rsid w:val="00CF1D8D"/>
    <w:rsid w:val="00CF209C"/>
    <w:rsid w:val="00CF2124"/>
    <w:rsid w:val="00CF2501"/>
    <w:rsid w:val="00CF2697"/>
    <w:rsid w:val="00CF286B"/>
    <w:rsid w:val="00CF2974"/>
    <w:rsid w:val="00CF29E6"/>
    <w:rsid w:val="00CF2CB9"/>
    <w:rsid w:val="00CF304C"/>
    <w:rsid w:val="00CF3079"/>
    <w:rsid w:val="00CF30A7"/>
    <w:rsid w:val="00CF3381"/>
    <w:rsid w:val="00CF33E6"/>
    <w:rsid w:val="00CF3551"/>
    <w:rsid w:val="00CF35B0"/>
    <w:rsid w:val="00CF36DF"/>
    <w:rsid w:val="00CF37A4"/>
    <w:rsid w:val="00CF3A4D"/>
    <w:rsid w:val="00CF3AC9"/>
    <w:rsid w:val="00CF430D"/>
    <w:rsid w:val="00CF48BA"/>
    <w:rsid w:val="00CF48C8"/>
    <w:rsid w:val="00CF48D3"/>
    <w:rsid w:val="00CF4A4A"/>
    <w:rsid w:val="00CF4A5E"/>
    <w:rsid w:val="00CF4AC6"/>
    <w:rsid w:val="00CF4B73"/>
    <w:rsid w:val="00CF4C32"/>
    <w:rsid w:val="00CF4C62"/>
    <w:rsid w:val="00CF4F44"/>
    <w:rsid w:val="00CF525C"/>
    <w:rsid w:val="00CF534C"/>
    <w:rsid w:val="00CF55F7"/>
    <w:rsid w:val="00CF55FE"/>
    <w:rsid w:val="00CF5703"/>
    <w:rsid w:val="00CF5775"/>
    <w:rsid w:val="00CF5799"/>
    <w:rsid w:val="00CF57CD"/>
    <w:rsid w:val="00CF5A02"/>
    <w:rsid w:val="00CF5B7B"/>
    <w:rsid w:val="00CF5C5C"/>
    <w:rsid w:val="00CF5D06"/>
    <w:rsid w:val="00CF5E92"/>
    <w:rsid w:val="00CF5F13"/>
    <w:rsid w:val="00CF608A"/>
    <w:rsid w:val="00CF60FF"/>
    <w:rsid w:val="00CF646A"/>
    <w:rsid w:val="00CF64D9"/>
    <w:rsid w:val="00CF65BC"/>
    <w:rsid w:val="00CF67F4"/>
    <w:rsid w:val="00CF67FF"/>
    <w:rsid w:val="00CF692C"/>
    <w:rsid w:val="00CF694B"/>
    <w:rsid w:val="00CF69EB"/>
    <w:rsid w:val="00CF6B37"/>
    <w:rsid w:val="00CF6C4F"/>
    <w:rsid w:val="00CF6F19"/>
    <w:rsid w:val="00CF702E"/>
    <w:rsid w:val="00CF7095"/>
    <w:rsid w:val="00CF715C"/>
    <w:rsid w:val="00CF716D"/>
    <w:rsid w:val="00CF75C4"/>
    <w:rsid w:val="00CF767C"/>
    <w:rsid w:val="00CF7750"/>
    <w:rsid w:val="00CF7B8C"/>
    <w:rsid w:val="00CF7BEC"/>
    <w:rsid w:val="00CF7C1E"/>
    <w:rsid w:val="00D004F0"/>
    <w:rsid w:val="00D006B9"/>
    <w:rsid w:val="00D0071E"/>
    <w:rsid w:val="00D00852"/>
    <w:rsid w:val="00D009C5"/>
    <w:rsid w:val="00D009E3"/>
    <w:rsid w:val="00D00A93"/>
    <w:rsid w:val="00D00BA9"/>
    <w:rsid w:val="00D00DD7"/>
    <w:rsid w:val="00D01161"/>
    <w:rsid w:val="00D01171"/>
    <w:rsid w:val="00D0143B"/>
    <w:rsid w:val="00D0149A"/>
    <w:rsid w:val="00D015A3"/>
    <w:rsid w:val="00D01620"/>
    <w:rsid w:val="00D016BB"/>
    <w:rsid w:val="00D019E2"/>
    <w:rsid w:val="00D01B25"/>
    <w:rsid w:val="00D01B48"/>
    <w:rsid w:val="00D01D52"/>
    <w:rsid w:val="00D01E05"/>
    <w:rsid w:val="00D01EB3"/>
    <w:rsid w:val="00D02224"/>
    <w:rsid w:val="00D024F4"/>
    <w:rsid w:val="00D02671"/>
    <w:rsid w:val="00D02877"/>
    <w:rsid w:val="00D02A48"/>
    <w:rsid w:val="00D02AD6"/>
    <w:rsid w:val="00D02AED"/>
    <w:rsid w:val="00D02F88"/>
    <w:rsid w:val="00D031A0"/>
    <w:rsid w:val="00D033B4"/>
    <w:rsid w:val="00D037E1"/>
    <w:rsid w:val="00D0391A"/>
    <w:rsid w:val="00D0394F"/>
    <w:rsid w:val="00D03AF4"/>
    <w:rsid w:val="00D03FCC"/>
    <w:rsid w:val="00D040D6"/>
    <w:rsid w:val="00D04106"/>
    <w:rsid w:val="00D04263"/>
    <w:rsid w:val="00D042E9"/>
    <w:rsid w:val="00D04507"/>
    <w:rsid w:val="00D046A4"/>
    <w:rsid w:val="00D046BE"/>
    <w:rsid w:val="00D049D7"/>
    <w:rsid w:val="00D04A2A"/>
    <w:rsid w:val="00D04E1B"/>
    <w:rsid w:val="00D04E4F"/>
    <w:rsid w:val="00D04EC6"/>
    <w:rsid w:val="00D04F05"/>
    <w:rsid w:val="00D05376"/>
    <w:rsid w:val="00D057A0"/>
    <w:rsid w:val="00D0581E"/>
    <w:rsid w:val="00D05A3A"/>
    <w:rsid w:val="00D05ADF"/>
    <w:rsid w:val="00D05BEF"/>
    <w:rsid w:val="00D05D2C"/>
    <w:rsid w:val="00D05DFB"/>
    <w:rsid w:val="00D06187"/>
    <w:rsid w:val="00D0661B"/>
    <w:rsid w:val="00D0672F"/>
    <w:rsid w:val="00D0678D"/>
    <w:rsid w:val="00D06B22"/>
    <w:rsid w:val="00D06B40"/>
    <w:rsid w:val="00D06C26"/>
    <w:rsid w:val="00D06D13"/>
    <w:rsid w:val="00D06D5F"/>
    <w:rsid w:val="00D06D88"/>
    <w:rsid w:val="00D06E53"/>
    <w:rsid w:val="00D06EA6"/>
    <w:rsid w:val="00D06EFD"/>
    <w:rsid w:val="00D07030"/>
    <w:rsid w:val="00D07164"/>
    <w:rsid w:val="00D073C6"/>
    <w:rsid w:val="00D0749E"/>
    <w:rsid w:val="00D07BFF"/>
    <w:rsid w:val="00D07CC3"/>
    <w:rsid w:val="00D07D1B"/>
    <w:rsid w:val="00D07D25"/>
    <w:rsid w:val="00D07E63"/>
    <w:rsid w:val="00D07F7E"/>
    <w:rsid w:val="00D07FDA"/>
    <w:rsid w:val="00D10103"/>
    <w:rsid w:val="00D10361"/>
    <w:rsid w:val="00D104FE"/>
    <w:rsid w:val="00D10540"/>
    <w:rsid w:val="00D10570"/>
    <w:rsid w:val="00D106E5"/>
    <w:rsid w:val="00D10745"/>
    <w:rsid w:val="00D10768"/>
    <w:rsid w:val="00D1080A"/>
    <w:rsid w:val="00D10822"/>
    <w:rsid w:val="00D10921"/>
    <w:rsid w:val="00D10A8A"/>
    <w:rsid w:val="00D10B31"/>
    <w:rsid w:val="00D10FD0"/>
    <w:rsid w:val="00D11242"/>
    <w:rsid w:val="00D114D5"/>
    <w:rsid w:val="00D11589"/>
    <w:rsid w:val="00D11923"/>
    <w:rsid w:val="00D11987"/>
    <w:rsid w:val="00D119CB"/>
    <w:rsid w:val="00D119E3"/>
    <w:rsid w:val="00D11A13"/>
    <w:rsid w:val="00D11BCB"/>
    <w:rsid w:val="00D11BE4"/>
    <w:rsid w:val="00D11C25"/>
    <w:rsid w:val="00D11CF0"/>
    <w:rsid w:val="00D11E20"/>
    <w:rsid w:val="00D11E82"/>
    <w:rsid w:val="00D11F2D"/>
    <w:rsid w:val="00D12223"/>
    <w:rsid w:val="00D12432"/>
    <w:rsid w:val="00D1253A"/>
    <w:rsid w:val="00D126E4"/>
    <w:rsid w:val="00D12879"/>
    <w:rsid w:val="00D129FD"/>
    <w:rsid w:val="00D12BAD"/>
    <w:rsid w:val="00D132B0"/>
    <w:rsid w:val="00D1337C"/>
    <w:rsid w:val="00D134A6"/>
    <w:rsid w:val="00D135AF"/>
    <w:rsid w:val="00D135EA"/>
    <w:rsid w:val="00D1362B"/>
    <w:rsid w:val="00D1364A"/>
    <w:rsid w:val="00D136CC"/>
    <w:rsid w:val="00D138A7"/>
    <w:rsid w:val="00D13AD4"/>
    <w:rsid w:val="00D13B6C"/>
    <w:rsid w:val="00D13C2F"/>
    <w:rsid w:val="00D14294"/>
    <w:rsid w:val="00D14299"/>
    <w:rsid w:val="00D14462"/>
    <w:rsid w:val="00D1459A"/>
    <w:rsid w:val="00D1479C"/>
    <w:rsid w:val="00D14802"/>
    <w:rsid w:val="00D1499D"/>
    <w:rsid w:val="00D149F1"/>
    <w:rsid w:val="00D14A02"/>
    <w:rsid w:val="00D14A9E"/>
    <w:rsid w:val="00D14C0A"/>
    <w:rsid w:val="00D14D35"/>
    <w:rsid w:val="00D14E8B"/>
    <w:rsid w:val="00D14FBA"/>
    <w:rsid w:val="00D15076"/>
    <w:rsid w:val="00D1513D"/>
    <w:rsid w:val="00D1520D"/>
    <w:rsid w:val="00D1547C"/>
    <w:rsid w:val="00D154C1"/>
    <w:rsid w:val="00D1570F"/>
    <w:rsid w:val="00D15762"/>
    <w:rsid w:val="00D15935"/>
    <w:rsid w:val="00D15A26"/>
    <w:rsid w:val="00D15C65"/>
    <w:rsid w:val="00D15D07"/>
    <w:rsid w:val="00D15D3C"/>
    <w:rsid w:val="00D15EA6"/>
    <w:rsid w:val="00D15ED0"/>
    <w:rsid w:val="00D162A1"/>
    <w:rsid w:val="00D16911"/>
    <w:rsid w:val="00D16920"/>
    <w:rsid w:val="00D16AA4"/>
    <w:rsid w:val="00D170F1"/>
    <w:rsid w:val="00D1728A"/>
    <w:rsid w:val="00D17473"/>
    <w:rsid w:val="00D1747F"/>
    <w:rsid w:val="00D175A4"/>
    <w:rsid w:val="00D176D6"/>
    <w:rsid w:val="00D17916"/>
    <w:rsid w:val="00D1799E"/>
    <w:rsid w:val="00D17A6F"/>
    <w:rsid w:val="00D17D87"/>
    <w:rsid w:val="00D17E0B"/>
    <w:rsid w:val="00D19353"/>
    <w:rsid w:val="00D200C0"/>
    <w:rsid w:val="00D2025A"/>
    <w:rsid w:val="00D20694"/>
    <w:rsid w:val="00D207F9"/>
    <w:rsid w:val="00D20824"/>
    <w:rsid w:val="00D208CE"/>
    <w:rsid w:val="00D209AE"/>
    <w:rsid w:val="00D20A48"/>
    <w:rsid w:val="00D20C16"/>
    <w:rsid w:val="00D20E48"/>
    <w:rsid w:val="00D20F5E"/>
    <w:rsid w:val="00D20F87"/>
    <w:rsid w:val="00D20FD1"/>
    <w:rsid w:val="00D21308"/>
    <w:rsid w:val="00D213BF"/>
    <w:rsid w:val="00D213FC"/>
    <w:rsid w:val="00D215EB"/>
    <w:rsid w:val="00D21638"/>
    <w:rsid w:val="00D21642"/>
    <w:rsid w:val="00D217F9"/>
    <w:rsid w:val="00D21837"/>
    <w:rsid w:val="00D2186D"/>
    <w:rsid w:val="00D219AF"/>
    <w:rsid w:val="00D219BF"/>
    <w:rsid w:val="00D21A12"/>
    <w:rsid w:val="00D21A92"/>
    <w:rsid w:val="00D21B27"/>
    <w:rsid w:val="00D21F63"/>
    <w:rsid w:val="00D220AB"/>
    <w:rsid w:val="00D220EF"/>
    <w:rsid w:val="00D22188"/>
    <w:rsid w:val="00D2246F"/>
    <w:rsid w:val="00D2258C"/>
    <w:rsid w:val="00D229CA"/>
    <w:rsid w:val="00D231EB"/>
    <w:rsid w:val="00D2357C"/>
    <w:rsid w:val="00D23661"/>
    <w:rsid w:val="00D2367D"/>
    <w:rsid w:val="00D2368B"/>
    <w:rsid w:val="00D23704"/>
    <w:rsid w:val="00D2382F"/>
    <w:rsid w:val="00D23855"/>
    <w:rsid w:val="00D23958"/>
    <w:rsid w:val="00D23B38"/>
    <w:rsid w:val="00D23B4D"/>
    <w:rsid w:val="00D23B8F"/>
    <w:rsid w:val="00D23CDC"/>
    <w:rsid w:val="00D23DE6"/>
    <w:rsid w:val="00D23F19"/>
    <w:rsid w:val="00D2421A"/>
    <w:rsid w:val="00D242CA"/>
    <w:rsid w:val="00D24327"/>
    <w:rsid w:val="00D24461"/>
    <w:rsid w:val="00D245E6"/>
    <w:rsid w:val="00D24614"/>
    <w:rsid w:val="00D24716"/>
    <w:rsid w:val="00D247E9"/>
    <w:rsid w:val="00D248CD"/>
    <w:rsid w:val="00D248F0"/>
    <w:rsid w:val="00D24976"/>
    <w:rsid w:val="00D24B98"/>
    <w:rsid w:val="00D24C8F"/>
    <w:rsid w:val="00D24E83"/>
    <w:rsid w:val="00D24FC2"/>
    <w:rsid w:val="00D25151"/>
    <w:rsid w:val="00D251E7"/>
    <w:rsid w:val="00D2566B"/>
    <w:rsid w:val="00D25B09"/>
    <w:rsid w:val="00D25BEE"/>
    <w:rsid w:val="00D25FC0"/>
    <w:rsid w:val="00D26035"/>
    <w:rsid w:val="00D261D2"/>
    <w:rsid w:val="00D26247"/>
    <w:rsid w:val="00D26483"/>
    <w:rsid w:val="00D264A3"/>
    <w:rsid w:val="00D265A9"/>
    <w:rsid w:val="00D266E4"/>
    <w:rsid w:val="00D268A1"/>
    <w:rsid w:val="00D26B39"/>
    <w:rsid w:val="00D26B7A"/>
    <w:rsid w:val="00D26B88"/>
    <w:rsid w:val="00D26BA2"/>
    <w:rsid w:val="00D26ED9"/>
    <w:rsid w:val="00D26EF9"/>
    <w:rsid w:val="00D27042"/>
    <w:rsid w:val="00D270FE"/>
    <w:rsid w:val="00D272AA"/>
    <w:rsid w:val="00D2746B"/>
    <w:rsid w:val="00D27AAC"/>
    <w:rsid w:val="00D27D5B"/>
    <w:rsid w:val="00D27D69"/>
    <w:rsid w:val="00D27E1F"/>
    <w:rsid w:val="00D27EB9"/>
    <w:rsid w:val="00D301D0"/>
    <w:rsid w:val="00D303E8"/>
    <w:rsid w:val="00D30745"/>
    <w:rsid w:val="00D30877"/>
    <w:rsid w:val="00D30926"/>
    <w:rsid w:val="00D30AD5"/>
    <w:rsid w:val="00D30BEB"/>
    <w:rsid w:val="00D30F68"/>
    <w:rsid w:val="00D30F86"/>
    <w:rsid w:val="00D310B4"/>
    <w:rsid w:val="00D31116"/>
    <w:rsid w:val="00D3134A"/>
    <w:rsid w:val="00D31491"/>
    <w:rsid w:val="00D3168E"/>
    <w:rsid w:val="00D318E3"/>
    <w:rsid w:val="00D31BBE"/>
    <w:rsid w:val="00D31C4F"/>
    <w:rsid w:val="00D31DFB"/>
    <w:rsid w:val="00D31E66"/>
    <w:rsid w:val="00D31FED"/>
    <w:rsid w:val="00D3221E"/>
    <w:rsid w:val="00D32449"/>
    <w:rsid w:val="00D32552"/>
    <w:rsid w:val="00D3273E"/>
    <w:rsid w:val="00D32C5A"/>
    <w:rsid w:val="00D32D1A"/>
    <w:rsid w:val="00D33042"/>
    <w:rsid w:val="00D3309A"/>
    <w:rsid w:val="00D3333E"/>
    <w:rsid w:val="00D3337D"/>
    <w:rsid w:val="00D335FF"/>
    <w:rsid w:val="00D33658"/>
    <w:rsid w:val="00D337C8"/>
    <w:rsid w:val="00D3389A"/>
    <w:rsid w:val="00D338D5"/>
    <w:rsid w:val="00D33ADE"/>
    <w:rsid w:val="00D33BD9"/>
    <w:rsid w:val="00D33D0F"/>
    <w:rsid w:val="00D33DD5"/>
    <w:rsid w:val="00D33FCE"/>
    <w:rsid w:val="00D34012"/>
    <w:rsid w:val="00D340A4"/>
    <w:rsid w:val="00D341ED"/>
    <w:rsid w:val="00D342D5"/>
    <w:rsid w:val="00D345E6"/>
    <w:rsid w:val="00D3466F"/>
    <w:rsid w:val="00D348D3"/>
    <w:rsid w:val="00D34B71"/>
    <w:rsid w:val="00D34E75"/>
    <w:rsid w:val="00D34F48"/>
    <w:rsid w:val="00D35008"/>
    <w:rsid w:val="00D35475"/>
    <w:rsid w:val="00D35699"/>
    <w:rsid w:val="00D35873"/>
    <w:rsid w:val="00D35897"/>
    <w:rsid w:val="00D358A2"/>
    <w:rsid w:val="00D35B88"/>
    <w:rsid w:val="00D35BA2"/>
    <w:rsid w:val="00D35C93"/>
    <w:rsid w:val="00D35E74"/>
    <w:rsid w:val="00D35EF6"/>
    <w:rsid w:val="00D35F43"/>
    <w:rsid w:val="00D35FEB"/>
    <w:rsid w:val="00D360A5"/>
    <w:rsid w:val="00D3610E"/>
    <w:rsid w:val="00D363B2"/>
    <w:rsid w:val="00D366FB"/>
    <w:rsid w:val="00D36A2E"/>
    <w:rsid w:val="00D36B47"/>
    <w:rsid w:val="00D36D28"/>
    <w:rsid w:val="00D36D89"/>
    <w:rsid w:val="00D36E57"/>
    <w:rsid w:val="00D37274"/>
    <w:rsid w:val="00D37A19"/>
    <w:rsid w:val="00D37B92"/>
    <w:rsid w:val="00D37C40"/>
    <w:rsid w:val="00D37C6E"/>
    <w:rsid w:val="00D37DB8"/>
    <w:rsid w:val="00D37EFE"/>
    <w:rsid w:val="00D401A9"/>
    <w:rsid w:val="00D402E8"/>
    <w:rsid w:val="00D40329"/>
    <w:rsid w:val="00D405A0"/>
    <w:rsid w:val="00D4060C"/>
    <w:rsid w:val="00D40624"/>
    <w:rsid w:val="00D406A6"/>
    <w:rsid w:val="00D406D7"/>
    <w:rsid w:val="00D4073E"/>
    <w:rsid w:val="00D409AE"/>
    <w:rsid w:val="00D409F8"/>
    <w:rsid w:val="00D40A6D"/>
    <w:rsid w:val="00D40AA3"/>
    <w:rsid w:val="00D40AE6"/>
    <w:rsid w:val="00D40B84"/>
    <w:rsid w:val="00D40F8D"/>
    <w:rsid w:val="00D40FAE"/>
    <w:rsid w:val="00D40FEB"/>
    <w:rsid w:val="00D411FB"/>
    <w:rsid w:val="00D411FE"/>
    <w:rsid w:val="00D412D7"/>
    <w:rsid w:val="00D41345"/>
    <w:rsid w:val="00D4136D"/>
    <w:rsid w:val="00D41405"/>
    <w:rsid w:val="00D4167D"/>
    <w:rsid w:val="00D41BC5"/>
    <w:rsid w:val="00D41C5D"/>
    <w:rsid w:val="00D41D48"/>
    <w:rsid w:val="00D41D5D"/>
    <w:rsid w:val="00D41E57"/>
    <w:rsid w:val="00D41EE2"/>
    <w:rsid w:val="00D42078"/>
    <w:rsid w:val="00D420CC"/>
    <w:rsid w:val="00D4213C"/>
    <w:rsid w:val="00D42230"/>
    <w:rsid w:val="00D423B5"/>
    <w:rsid w:val="00D4245D"/>
    <w:rsid w:val="00D4252B"/>
    <w:rsid w:val="00D426C5"/>
    <w:rsid w:val="00D42728"/>
    <w:rsid w:val="00D428D2"/>
    <w:rsid w:val="00D4297F"/>
    <w:rsid w:val="00D429C1"/>
    <w:rsid w:val="00D42A23"/>
    <w:rsid w:val="00D42E76"/>
    <w:rsid w:val="00D430C5"/>
    <w:rsid w:val="00D430F9"/>
    <w:rsid w:val="00D43159"/>
    <w:rsid w:val="00D431D0"/>
    <w:rsid w:val="00D4346F"/>
    <w:rsid w:val="00D43556"/>
    <w:rsid w:val="00D437FF"/>
    <w:rsid w:val="00D438F3"/>
    <w:rsid w:val="00D43AD0"/>
    <w:rsid w:val="00D43CE3"/>
    <w:rsid w:val="00D43F3F"/>
    <w:rsid w:val="00D440B4"/>
    <w:rsid w:val="00D44127"/>
    <w:rsid w:val="00D443BB"/>
    <w:rsid w:val="00D446D7"/>
    <w:rsid w:val="00D447E3"/>
    <w:rsid w:val="00D44870"/>
    <w:rsid w:val="00D44927"/>
    <w:rsid w:val="00D44D2F"/>
    <w:rsid w:val="00D44FA2"/>
    <w:rsid w:val="00D45031"/>
    <w:rsid w:val="00D452B0"/>
    <w:rsid w:val="00D452EC"/>
    <w:rsid w:val="00D45414"/>
    <w:rsid w:val="00D457F2"/>
    <w:rsid w:val="00D45821"/>
    <w:rsid w:val="00D45870"/>
    <w:rsid w:val="00D4588F"/>
    <w:rsid w:val="00D458BA"/>
    <w:rsid w:val="00D459BE"/>
    <w:rsid w:val="00D45B41"/>
    <w:rsid w:val="00D46125"/>
    <w:rsid w:val="00D46857"/>
    <w:rsid w:val="00D468CF"/>
    <w:rsid w:val="00D46A3B"/>
    <w:rsid w:val="00D46A7C"/>
    <w:rsid w:val="00D46BFC"/>
    <w:rsid w:val="00D46CAE"/>
    <w:rsid w:val="00D46FEF"/>
    <w:rsid w:val="00D4736C"/>
    <w:rsid w:val="00D4738E"/>
    <w:rsid w:val="00D4767B"/>
    <w:rsid w:val="00D477AC"/>
    <w:rsid w:val="00D477CE"/>
    <w:rsid w:val="00D47DD4"/>
    <w:rsid w:val="00D47E0E"/>
    <w:rsid w:val="00D500CC"/>
    <w:rsid w:val="00D5012F"/>
    <w:rsid w:val="00D501F5"/>
    <w:rsid w:val="00D50295"/>
    <w:rsid w:val="00D502B9"/>
    <w:rsid w:val="00D502C0"/>
    <w:rsid w:val="00D50642"/>
    <w:rsid w:val="00D50655"/>
    <w:rsid w:val="00D507DF"/>
    <w:rsid w:val="00D50941"/>
    <w:rsid w:val="00D50A37"/>
    <w:rsid w:val="00D50EF3"/>
    <w:rsid w:val="00D51101"/>
    <w:rsid w:val="00D51259"/>
    <w:rsid w:val="00D5141F"/>
    <w:rsid w:val="00D51628"/>
    <w:rsid w:val="00D5165B"/>
    <w:rsid w:val="00D51AE2"/>
    <w:rsid w:val="00D51B0E"/>
    <w:rsid w:val="00D51C03"/>
    <w:rsid w:val="00D51CAB"/>
    <w:rsid w:val="00D51DBB"/>
    <w:rsid w:val="00D51FC9"/>
    <w:rsid w:val="00D51FDA"/>
    <w:rsid w:val="00D520E5"/>
    <w:rsid w:val="00D5231A"/>
    <w:rsid w:val="00D52386"/>
    <w:rsid w:val="00D524B0"/>
    <w:rsid w:val="00D5256E"/>
    <w:rsid w:val="00D525CE"/>
    <w:rsid w:val="00D5265D"/>
    <w:rsid w:val="00D526A0"/>
    <w:rsid w:val="00D5273F"/>
    <w:rsid w:val="00D529FA"/>
    <w:rsid w:val="00D52A79"/>
    <w:rsid w:val="00D52B83"/>
    <w:rsid w:val="00D52C77"/>
    <w:rsid w:val="00D52D26"/>
    <w:rsid w:val="00D52D8D"/>
    <w:rsid w:val="00D52E54"/>
    <w:rsid w:val="00D52EAF"/>
    <w:rsid w:val="00D52FF3"/>
    <w:rsid w:val="00D5342C"/>
    <w:rsid w:val="00D5385C"/>
    <w:rsid w:val="00D53993"/>
    <w:rsid w:val="00D53AB7"/>
    <w:rsid w:val="00D53BE8"/>
    <w:rsid w:val="00D53F4A"/>
    <w:rsid w:val="00D54082"/>
    <w:rsid w:val="00D540DE"/>
    <w:rsid w:val="00D54255"/>
    <w:rsid w:val="00D543E7"/>
    <w:rsid w:val="00D5493B"/>
    <w:rsid w:val="00D54A49"/>
    <w:rsid w:val="00D54D65"/>
    <w:rsid w:val="00D54F11"/>
    <w:rsid w:val="00D551CA"/>
    <w:rsid w:val="00D5521C"/>
    <w:rsid w:val="00D554D5"/>
    <w:rsid w:val="00D558D3"/>
    <w:rsid w:val="00D5599A"/>
    <w:rsid w:val="00D559EE"/>
    <w:rsid w:val="00D55A14"/>
    <w:rsid w:val="00D55A1E"/>
    <w:rsid w:val="00D55A9B"/>
    <w:rsid w:val="00D55C64"/>
    <w:rsid w:val="00D55CBE"/>
    <w:rsid w:val="00D55CE5"/>
    <w:rsid w:val="00D562A1"/>
    <w:rsid w:val="00D564B8"/>
    <w:rsid w:val="00D564D9"/>
    <w:rsid w:val="00D565D6"/>
    <w:rsid w:val="00D56797"/>
    <w:rsid w:val="00D568FC"/>
    <w:rsid w:val="00D56B33"/>
    <w:rsid w:val="00D56C6C"/>
    <w:rsid w:val="00D56CA1"/>
    <w:rsid w:val="00D56CD0"/>
    <w:rsid w:val="00D56F06"/>
    <w:rsid w:val="00D56FB7"/>
    <w:rsid w:val="00D56FF8"/>
    <w:rsid w:val="00D57236"/>
    <w:rsid w:val="00D573F8"/>
    <w:rsid w:val="00D5765A"/>
    <w:rsid w:val="00D57BE0"/>
    <w:rsid w:val="00D57D42"/>
    <w:rsid w:val="00D57E75"/>
    <w:rsid w:val="00D602F4"/>
    <w:rsid w:val="00D606B1"/>
    <w:rsid w:val="00D608E3"/>
    <w:rsid w:val="00D609FF"/>
    <w:rsid w:val="00D60AD6"/>
    <w:rsid w:val="00D60BEA"/>
    <w:rsid w:val="00D60C30"/>
    <w:rsid w:val="00D60E2C"/>
    <w:rsid w:val="00D60F4E"/>
    <w:rsid w:val="00D60F97"/>
    <w:rsid w:val="00D61033"/>
    <w:rsid w:val="00D61236"/>
    <w:rsid w:val="00D61257"/>
    <w:rsid w:val="00D612EC"/>
    <w:rsid w:val="00D614F3"/>
    <w:rsid w:val="00D61569"/>
    <w:rsid w:val="00D61695"/>
    <w:rsid w:val="00D61696"/>
    <w:rsid w:val="00D61715"/>
    <w:rsid w:val="00D617A3"/>
    <w:rsid w:val="00D61815"/>
    <w:rsid w:val="00D6190F"/>
    <w:rsid w:val="00D6195C"/>
    <w:rsid w:val="00D619A1"/>
    <w:rsid w:val="00D61C83"/>
    <w:rsid w:val="00D61CF9"/>
    <w:rsid w:val="00D61D4D"/>
    <w:rsid w:val="00D61E75"/>
    <w:rsid w:val="00D61F80"/>
    <w:rsid w:val="00D61F85"/>
    <w:rsid w:val="00D6201A"/>
    <w:rsid w:val="00D62079"/>
    <w:rsid w:val="00D62463"/>
    <w:rsid w:val="00D62502"/>
    <w:rsid w:val="00D626EC"/>
    <w:rsid w:val="00D626FE"/>
    <w:rsid w:val="00D628CB"/>
    <w:rsid w:val="00D62991"/>
    <w:rsid w:val="00D62B5E"/>
    <w:rsid w:val="00D62C0E"/>
    <w:rsid w:val="00D62D46"/>
    <w:rsid w:val="00D62D54"/>
    <w:rsid w:val="00D62D6B"/>
    <w:rsid w:val="00D62E51"/>
    <w:rsid w:val="00D6302F"/>
    <w:rsid w:val="00D630AD"/>
    <w:rsid w:val="00D63419"/>
    <w:rsid w:val="00D634F7"/>
    <w:rsid w:val="00D6399E"/>
    <w:rsid w:val="00D63B4B"/>
    <w:rsid w:val="00D63D84"/>
    <w:rsid w:val="00D63E33"/>
    <w:rsid w:val="00D63ED2"/>
    <w:rsid w:val="00D63EF4"/>
    <w:rsid w:val="00D64297"/>
    <w:rsid w:val="00D642A5"/>
    <w:rsid w:val="00D64424"/>
    <w:rsid w:val="00D651B1"/>
    <w:rsid w:val="00D652CF"/>
    <w:rsid w:val="00D655C3"/>
    <w:rsid w:val="00D656C8"/>
    <w:rsid w:val="00D656FA"/>
    <w:rsid w:val="00D65806"/>
    <w:rsid w:val="00D658E5"/>
    <w:rsid w:val="00D65964"/>
    <w:rsid w:val="00D659CF"/>
    <w:rsid w:val="00D65A55"/>
    <w:rsid w:val="00D65B90"/>
    <w:rsid w:val="00D65DDF"/>
    <w:rsid w:val="00D65E95"/>
    <w:rsid w:val="00D65EED"/>
    <w:rsid w:val="00D6604C"/>
    <w:rsid w:val="00D66090"/>
    <w:rsid w:val="00D66394"/>
    <w:rsid w:val="00D6656C"/>
    <w:rsid w:val="00D668D2"/>
    <w:rsid w:val="00D66B39"/>
    <w:rsid w:val="00D66C2C"/>
    <w:rsid w:val="00D66D4C"/>
    <w:rsid w:val="00D66D70"/>
    <w:rsid w:val="00D66DE3"/>
    <w:rsid w:val="00D66ED3"/>
    <w:rsid w:val="00D67110"/>
    <w:rsid w:val="00D6755E"/>
    <w:rsid w:val="00D676E3"/>
    <w:rsid w:val="00D6775A"/>
    <w:rsid w:val="00D67799"/>
    <w:rsid w:val="00D678BD"/>
    <w:rsid w:val="00D679B5"/>
    <w:rsid w:val="00D67A92"/>
    <w:rsid w:val="00D67B4F"/>
    <w:rsid w:val="00D67C8A"/>
    <w:rsid w:val="00D70097"/>
    <w:rsid w:val="00D700E7"/>
    <w:rsid w:val="00D70377"/>
    <w:rsid w:val="00D70406"/>
    <w:rsid w:val="00D7064F"/>
    <w:rsid w:val="00D70705"/>
    <w:rsid w:val="00D707DF"/>
    <w:rsid w:val="00D70B27"/>
    <w:rsid w:val="00D710E3"/>
    <w:rsid w:val="00D71358"/>
    <w:rsid w:val="00D71482"/>
    <w:rsid w:val="00D714C5"/>
    <w:rsid w:val="00D71533"/>
    <w:rsid w:val="00D71576"/>
    <w:rsid w:val="00D71674"/>
    <w:rsid w:val="00D717B4"/>
    <w:rsid w:val="00D71915"/>
    <w:rsid w:val="00D71AEB"/>
    <w:rsid w:val="00D71B8A"/>
    <w:rsid w:val="00D71DB6"/>
    <w:rsid w:val="00D7201A"/>
    <w:rsid w:val="00D72121"/>
    <w:rsid w:val="00D7229C"/>
    <w:rsid w:val="00D7235A"/>
    <w:rsid w:val="00D72360"/>
    <w:rsid w:val="00D723EB"/>
    <w:rsid w:val="00D72423"/>
    <w:rsid w:val="00D725FC"/>
    <w:rsid w:val="00D7277B"/>
    <w:rsid w:val="00D727EB"/>
    <w:rsid w:val="00D7292F"/>
    <w:rsid w:val="00D72B37"/>
    <w:rsid w:val="00D72D91"/>
    <w:rsid w:val="00D72E3A"/>
    <w:rsid w:val="00D72E8C"/>
    <w:rsid w:val="00D73332"/>
    <w:rsid w:val="00D7338C"/>
    <w:rsid w:val="00D73568"/>
    <w:rsid w:val="00D73586"/>
    <w:rsid w:val="00D736D1"/>
    <w:rsid w:val="00D736F7"/>
    <w:rsid w:val="00D73891"/>
    <w:rsid w:val="00D73A5D"/>
    <w:rsid w:val="00D73A9E"/>
    <w:rsid w:val="00D73BE1"/>
    <w:rsid w:val="00D73C8E"/>
    <w:rsid w:val="00D73E49"/>
    <w:rsid w:val="00D73E6F"/>
    <w:rsid w:val="00D74159"/>
    <w:rsid w:val="00D7426E"/>
    <w:rsid w:val="00D74369"/>
    <w:rsid w:val="00D74446"/>
    <w:rsid w:val="00D74453"/>
    <w:rsid w:val="00D744B8"/>
    <w:rsid w:val="00D7452B"/>
    <w:rsid w:val="00D74556"/>
    <w:rsid w:val="00D74585"/>
    <w:rsid w:val="00D7458B"/>
    <w:rsid w:val="00D747E5"/>
    <w:rsid w:val="00D74C88"/>
    <w:rsid w:val="00D74F4A"/>
    <w:rsid w:val="00D7557F"/>
    <w:rsid w:val="00D757CE"/>
    <w:rsid w:val="00D7594A"/>
    <w:rsid w:val="00D75A2F"/>
    <w:rsid w:val="00D75BEA"/>
    <w:rsid w:val="00D76257"/>
    <w:rsid w:val="00D762A7"/>
    <w:rsid w:val="00D762C9"/>
    <w:rsid w:val="00D762E3"/>
    <w:rsid w:val="00D76306"/>
    <w:rsid w:val="00D76331"/>
    <w:rsid w:val="00D7636A"/>
    <w:rsid w:val="00D76660"/>
    <w:rsid w:val="00D7685D"/>
    <w:rsid w:val="00D76863"/>
    <w:rsid w:val="00D76AB4"/>
    <w:rsid w:val="00D76E75"/>
    <w:rsid w:val="00D76EFB"/>
    <w:rsid w:val="00D77000"/>
    <w:rsid w:val="00D77124"/>
    <w:rsid w:val="00D77202"/>
    <w:rsid w:val="00D77355"/>
    <w:rsid w:val="00D77478"/>
    <w:rsid w:val="00D777A0"/>
    <w:rsid w:val="00D77943"/>
    <w:rsid w:val="00D779A8"/>
    <w:rsid w:val="00D77A58"/>
    <w:rsid w:val="00D77A65"/>
    <w:rsid w:val="00D77A6F"/>
    <w:rsid w:val="00D77D77"/>
    <w:rsid w:val="00D7E7FC"/>
    <w:rsid w:val="00D800BE"/>
    <w:rsid w:val="00D800DA"/>
    <w:rsid w:val="00D803E4"/>
    <w:rsid w:val="00D808B4"/>
    <w:rsid w:val="00D80F2E"/>
    <w:rsid w:val="00D80F6B"/>
    <w:rsid w:val="00D80FCF"/>
    <w:rsid w:val="00D81197"/>
    <w:rsid w:val="00D812AF"/>
    <w:rsid w:val="00D812EC"/>
    <w:rsid w:val="00D81381"/>
    <w:rsid w:val="00D814FE"/>
    <w:rsid w:val="00D81932"/>
    <w:rsid w:val="00D81A05"/>
    <w:rsid w:val="00D81A40"/>
    <w:rsid w:val="00D81BA1"/>
    <w:rsid w:val="00D81C0B"/>
    <w:rsid w:val="00D81CBB"/>
    <w:rsid w:val="00D81E7F"/>
    <w:rsid w:val="00D82090"/>
    <w:rsid w:val="00D8222E"/>
    <w:rsid w:val="00D8231E"/>
    <w:rsid w:val="00D823A3"/>
    <w:rsid w:val="00D823C2"/>
    <w:rsid w:val="00D8249C"/>
    <w:rsid w:val="00D82563"/>
    <w:rsid w:val="00D825AB"/>
    <w:rsid w:val="00D82998"/>
    <w:rsid w:val="00D82B25"/>
    <w:rsid w:val="00D82C1E"/>
    <w:rsid w:val="00D82C54"/>
    <w:rsid w:val="00D82C9A"/>
    <w:rsid w:val="00D832F2"/>
    <w:rsid w:val="00D8349F"/>
    <w:rsid w:val="00D834DB"/>
    <w:rsid w:val="00D83AB3"/>
    <w:rsid w:val="00D83E30"/>
    <w:rsid w:val="00D83ED2"/>
    <w:rsid w:val="00D83F5B"/>
    <w:rsid w:val="00D8426D"/>
    <w:rsid w:val="00D843CC"/>
    <w:rsid w:val="00D84506"/>
    <w:rsid w:val="00D84698"/>
    <w:rsid w:val="00D8469D"/>
    <w:rsid w:val="00D84829"/>
    <w:rsid w:val="00D848AF"/>
    <w:rsid w:val="00D848CD"/>
    <w:rsid w:val="00D848D2"/>
    <w:rsid w:val="00D84E7C"/>
    <w:rsid w:val="00D84F2C"/>
    <w:rsid w:val="00D850E9"/>
    <w:rsid w:val="00D851AC"/>
    <w:rsid w:val="00D851F6"/>
    <w:rsid w:val="00D85446"/>
    <w:rsid w:val="00D854E0"/>
    <w:rsid w:val="00D8578F"/>
    <w:rsid w:val="00D85831"/>
    <w:rsid w:val="00D8585D"/>
    <w:rsid w:val="00D85928"/>
    <w:rsid w:val="00D859A5"/>
    <w:rsid w:val="00D85A0B"/>
    <w:rsid w:val="00D85BAC"/>
    <w:rsid w:val="00D85D1E"/>
    <w:rsid w:val="00D85D50"/>
    <w:rsid w:val="00D85EBE"/>
    <w:rsid w:val="00D86045"/>
    <w:rsid w:val="00D860D0"/>
    <w:rsid w:val="00D8613D"/>
    <w:rsid w:val="00D861F9"/>
    <w:rsid w:val="00D8634C"/>
    <w:rsid w:val="00D86401"/>
    <w:rsid w:val="00D8647A"/>
    <w:rsid w:val="00D86852"/>
    <w:rsid w:val="00D868F4"/>
    <w:rsid w:val="00D86921"/>
    <w:rsid w:val="00D86A7C"/>
    <w:rsid w:val="00D86F7B"/>
    <w:rsid w:val="00D8701F"/>
    <w:rsid w:val="00D8722F"/>
    <w:rsid w:val="00D872E1"/>
    <w:rsid w:val="00D873A6"/>
    <w:rsid w:val="00D874FF"/>
    <w:rsid w:val="00D8750D"/>
    <w:rsid w:val="00D87942"/>
    <w:rsid w:val="00D87D67"/>
    <w:rsid w:val="00D87DDB"/>
    <w:rsid w:val="00D87E99"/>
    <w:rsid w:val="00D87EAE"/>
    <w:rsid w:val="00D87F0A"/>
    <w:rsid w:val="00D87FB3"/>
    <w:rsid w:val="00D9014B"/>
    <w:rsid w:val="00D90407"/>
    <w:rsid w:val="00D90779"/>
    <w:rsid w:val="00D90896"/>
    <w:rsid w:val="00D90AD6"/>
    <w:rsid w:val="00D90D18"/>
    <w:rsid w:val="00D910B1"/>
    <w:rsid w:val="00D91134"/>
    <w:rsid w:val="00D912CA"/>
    <w:rsid w:val="00D91386"/>
    <w:rsid w:val="00D91390"/>
    <w:rsid w:val="00D9158E"/>
    <w:rsid w:val="00D915FC"/>
    <w:rsid w:val="00D91797"/>
    <w:rsid w:val="00D91929"/>
    <w:rsid w:val="00D91993"/>
    <w:rsid w:val="00D919B0"/>
    <w:rsid w:val="00D91C52"/>
    <w:rsid w:val="00D91FBA"/>
    <w:rsid w:val="00D9218C"/>
    <w:rsid w:val="00D921E5"/>
    <w:rsid w:val="00D923BC"/>
    <w:rsid w:val="00D924E6"/>
    <w:rsid w:val="00D927B1"/>
    <w:rsid w:val="00D92856"/>
    <w:rsid w:val="00D92A5D"/>
    <w:rsid w:val="00D92EA5"/>
    <w:rsid w:val="00D92EAC"/>
    <w:rsid w:val="00D92EB3"/>
    <w:rsid w:val="00D92F81"/>
    <w:rsid w:val="00D93030"/>
    <w:rsid w:val="00D930B7"/>
    <w:rsid w:val="00D9316D"/>
    <w:rsid w:val="00D9326E"/>
    <w:rsid w:val="00D9344C"/>
    <w:rsid w:val="00D934D0"/>
    <w:rsid w:val="00D9368B"/>
    <w:rsid w:val="00D9373E"/>
    <w:rsid w:val="00D93780"/>
    <w:rsid w:val="00D938C2"/>
    <w:rsid w:val="00D939AC"/>
    <w:rsid w:val="00D93A61"/>
    <w:rsid w:val="00D93C2F"/>
    <w:rsid w:val="00D93C8F"/>
    <w:rsid w:val="00D93CFC"/>
    <w:rsid w:val="00D93E61"/>
    <w:rsid w:val="00D93F07"/>
    <w:rsid w:val="00D93F9C"/>
    <w:rsid w:val="00D93FB8"/>
    <w:rsid w:val="00D93FEF"/>
    <w:rsid w:val="00D9402F"/>
    <w:rsid w:val="00D94184"/>
    <w:rsid w:val="00D94200"/>
    <w:rsid w:val="00D94263"/>
    <w:rsid w:val="00D9433A"/>
    <w:rsid w:val="00D943F3"/>
    <w:rsid w:val="00D944E7"/>
    <w:rsid w:val="00D946CA"/>
    <w:rsid w:val="00D9470E"/>
    <w:rsid w:val="00D949F2"/>
    <w:rsid w:val="00D94A2B"/>
    <w:rsid w:val="00D94A42"/>
    <w:rsid w:val="00D94D76"/>
    <w:rsid w:val="00D94D96"/>
    <w:rsid w:val="00D94E2F"/>
    <w:rsid w:val="00D94E66"/>
    <w:rsid w:val="00D9501B"/>
    <w:rsid w:val="00D950E2"/>
    <w:rsid w:val="00D95113"/>
    <w:rsid w:val="00D9523A"/>
    <w:rsid w:val="00D956A1"/>
    <w:rsid w:val="00D95786"/>
    <w:rsid w:val="00D9587E"/>
    <w:rsid w:val="00D95DE5"/>
    <w:rsid w:val="00D95E53"/>
    <w:rsid w:val="00D96175"/>
    <w:rsid w:val="00D96243"/>
    <w:rsid w:val="00D9628A"/>
    <w:rsid w:val="00D96490"/>
    <w:rsid w:val="00D966D9"/>
    <w:rsid w:val="00D969D2"/>
    <w:rsid w:val="00D96C1A"/>
    <w:rsid w:val="00D96C26"/>
    <w:rsid w:val="00D96EB7"/>
    <w:rsid w:val="00D96F0F"/>
    <w:rsid w:val="00D970A1"/>
    <w:rsid w:val="00D970E2"/>
    <w:rsid w:val="00D976CE"/>
    <w:rsid w:val="00D97DBB"/>
    <w:rsid w:val="00D97E24"/>
    <w:rsid w:val="00D97EFD"/>
    <w:rsid w:val="00D97F85"/>
    <w:rsid w:val="00D97FA0"/>
    <w:rsid w:val="00DA006C"/>
    <w:rsid w:val="00DA010A"/>
    <w:rsid w:val="00DA02A3"/>
    <w:rsid w:val="00DA031A"/>
    <w:rsid w:val="00DA050F"/>
    <w:rsid w:val="00DA06AD"/>
    <w:rsid w:val="00DA07F5"/>
    <w:rsid w:val="00DA089D"/>
    <w:rsid w:val="00DA0C32"/>
    <w:rsid w:val="00DA0E01"/>
    <w:rsid w:val="00DA0E57"/>
    <w:rsid w:val="00DA0F58"/>
    <w:rsid w:val="00DA0F91"/>
    <w:rsid w:val="00DA104E"/>
    <w:rsid w:val="00DA1096"/>
    <w:rsid w:val="00DA109C"/>
    <w:rsid w:val="00DA10AF"/>
    <w:rsid w:val="00DA10CB"/>
    <w:rsid w:val="00DA117E"/>
    <w:rsid w:val="00DA154F"/>
    <w:rsid w:val="00DA16D0"/>
    <w:rsid w:val="00DA16D3"/>
    <w:rsid w:val="00DA1837"/>
    <w:rsid w:val="00DA1848"/>
    <w:rsid w:val="00DA1883"/>
    <w:rsid w:val="00DA18C7"/>
    <w:rsid w:val="00DA18F6"/>
    <w:rsid w:val="00DA1A55"/>
    <w:rsid w:val="00DA1E3C"/>
    <w:rsid w:val="00DA1E6A"/>
    <w:rsid w:val="00DA1E8B"/>
    <w:rsid w:val="00DA1FC8"/>
    <w:rsid w:val="00DA274A"/>
    <w:rsid w:val="00DA2842"/>
    <w:rsid w:val="00DA2B75"/>
    <w:rsid w:val="00DA2C93"/>
    <w:rsid w:val="00DA2D3C"/>
    <w:rsid w:val="00DA3064"/>
    <w:rsid w:val="00DA33E5"/>
    <w:rsid w:val="00DA341E"/>
    <w:rsid w:val="00DA341F"/>
    <w:rsid w:val="00DA358F"/>
    <w:rsid w:val="00DA36B8"/>
    <w:rsid w:val="00DA3858"/>
    <w:rsid w:val="00DA38E0"/>
    <w:rsid w:val="00DA3958"/>
    <w:rsid w:val="00DA396D"/>
    <w:rsid w:val="00DA3C2D"/>
    <w:rsid w:val="00DA3E8A"/>
    <w:rsid w:val="00DA4028"/>
    <w:rsid w:val="00DA43B7"/>
    <w:rsid w:val="00DA4774"/>
    <w:rsid w:val="00DA48C1"/>
    <w:rsid w:val="00DA48EC"/>
    <w:rsid w:val="00DA4B0A"/>
    <w:rsid w:val="00DA4D1C"/>
    <w:rsid w:val="00DA4E05"/>
    <w:rsid w:val="00DA4EB5"/>
    <w:rsid w:val="00DA5091"/>
    <w:rsid w:val="00DA50FF"/>
    <w:rsid w:val="00DA535C"/>
    <w:rsid w:val="00DA53BA"/>
    <w:rsid w:val="00DA554E"/>
    <w:rsid w:val="00DA55C2"/>
    <w:rsid w:val="00DA5680"/>
    <w:rsid w:val="00DA572C"/>
    <w:rsid w:val="00DA5AA4"/>
    <w:rsid w:val="00DA5C77"/>
    <w:rsid w:val="00DA5D7C"/>
    <w:rsid w:val="00DA5DF3"/>
    <w:rsid w:val="00DA5DF7"/>
    <w:rsid w:val="00DA5F65"/>
    <w:rsid w:val="00DA603F"/>
    <w:rsid w:val="00DA62C8"/>
    <w:rsid w:val="00DA6445"/>
    <w:rsid w:val="00DA646D"/>
    <w:rsid w:val="00DA6480"/>
    <w:rsid w:val="00DA6535"/>
    <w:rsid w:val="00DA6696"/>
    <w:rsid w:val="00DA6753"/>
    <w:rsid w:val="00DA6936"/>
    <w:rsid w:val="00DA6AA3"/>
    <w:rsid w:val="00DA6BA0"/>
    <w:rsid w:val="00DA6DDE"/>
    <w:rsid w:val="00DA6F15"/>
    <w:rsid w:val="00DA6FEA"/>
    <w:rsid w:val="00DA71DA"/>
    <w:rsid w:val="00DA74E7"/>
    <w:rsid w:val="00DA7732"/>
    <w:rsid w:val="00DA7879"/>
    <w:rsid w:val="00DA789F"/>
    <w:rsid w:val="00DA7954"/>
    <w:rsid w:val="00DB0217"/>
    <w:rsid w:val="00DB0301"/>
    <w:rsid w:val="00DB05C2"/>
    <w:rsid w:val="00DB05CF"/>
    <w:rsid w:val="00DB05FB"/>
    <w:rsid w:val="00DB0683"/>
    <w:rsid w:val="00DB077F"/>
    <w:rsid w:val="00DB094D"/>
    <w:rsid w:val="00DB0AF3"/>
    <w:rsid w:val="00DB0B15"/>
    <w:rsid w:val="00DB0EE1"/>
    <w:rsid w:val="00DB11CC"/>
    <w:rsid w:val="00DB156A"/>
    <w:rsid w:val="00DB15AF"/>
    <w:rsid w:val="00DB18D2"/>
    <w:rsid w:val="00DB1A97"/>
    <w:rsid w:val="00DB1AA4"/>
    <w:rsid w:val="00DB1C4B"/>
    <w:rsid w:val="00DB1C7E"/>
    <w:rsid w:val="00DB1E07"/>
    <w:rsid w:val="00DB21A9"/>
    <w:rsid w:val="00DB2206"/>
    <w:rsid w:val="00DB2319"/>
    <w:rsid w:val="00DB2521"/>
    <w:rsid w:val="00DB267F"/>
    <w:rsid w:val="00DB2711"/>
    <w:rsid w:val="00DB283F"/>
    <w:rsid w:val="00DB2C39"/>
    <w:rsid w:val="00DB2DFF"/>
    <w:rsid w:val="00DB30A9"/>
    <w:rsid w:val="00DB3153"/>
    <w:rsid w:val="00DB32EC"/>
    <w:rsid w:val="00DB34A3"/>
    <w:rsid w:val="00DB35A5"/>
    <w:rsid w:val="00DB36BB"/>
    <w:rsid w:val="00DB3713"/>
    <w:rsid w:val="00DB3A27"/>
    <w:rsid w:val="00DB3B02"/>
    <w:rsid w:val="00DB3B1A"/>
    <w:rsid w:val="00DB3CB2"/>
    <w:rsid w:val="00DB3CE2"/>
    <w:rsid w:val="00DB3D49"/>
    <w:rsid w:val="00DB3E67"/>
    <w:rsid w:val="00DB408F"/>
    <w:rsid w:val="00DB43E4"/>
    <w:rsid w:val="00DB440D"/>
    <w:rsid w:val="00DB45D8"/>
    <w:rsid w:val="00DB46EC"/>
    <w:rsid w:val="00DB48E0"/>
    <w:rsid w:val="00DB4D6D"/>
    <w:rsid w:val="00DB4E68"/>
    <w:rsid w:val="00DB5040"/>
    <w:rsid w:val="00DB5149"/>
    <w:rsid w:val="00DB5229"/>
    <w:rsid w:val="00DB5266"/>
    <w:rsid w:val="00DB527C"/>
    <w:rsid w:val="00DB5353"/>
    <w:rsid w:val="00DB53C4"/>
    <w:rsid w:val="00DB53DA"/>
    <w:rsid w:val="00DB563C"/>
    <w:rsid w:val="00DB57F5"/>
    <w:rsid w:val="00DB5935"/>
    <w:rsid w:val="00DB594C"/>
    <w:rsid w:val="00DB5AD4"/>
    <w:rsid w:val="00DB5B3D"/>
    <w:rsid w:val="00DB5C44"/>
    <w:rsid w:val="00DB5D0D"/>
    <w:rsid w:val="00DB5EE2"/>
    <w:rsid w:val="00DB5FD2"/>
    <w:rsid w:val="00DB613B"/>
    <w:rsid w:val="00DB616B"/>
    <w:rsid w:val="00DB6850"/>
    <w:rsid w:val="00DB68C9"/>
    <w:rsid w:val="00DB68CA"/>
    <w:rsid w:val="00DB694B"/>
    <w:rsid w:val="00DB6AEA"/>
    <w:rsid w:val="00DB6C60"/>
    <w:rsid w:val="00DB6C79"/>
    <w:rsid w:val="00DB6D0D"/>
    <w:rsid w:val="00DB6E69"/>
    <w:rsid w:val="00DB6E77"/>
    <w:rsid w:val="00DB7031"/>
    <w:rsid w:val="00DB7484"/>
    <w:rsid w:val="00DB76F8"/>
    <w:rsid w:val="00DB794B"/>
    <w:rsid w:val="00DC0014"/>
    <w:rsid w:val="00DC0085"/>
    <w:rsid w:val="00DC00A3"/>
    <w:rsid w:val="00DC0182"/>
    <w:rsid w:val="00DC02B8"/>
    <w:rsid w:val="00DC0374"/>
    <w:rsid w:val="00DC0623"/>
    <w:rsid w:val="00DC071A"/>
    <w:rsid w:val="00DC0738"/>
    <w:rsid w:val="00DC079D"/>
    <w:rsid w:val="00DC0B5B"/>
    <w:rsid w:val="00DC0CAE"/>
    <w:rsid w:val="00DC0E77"/>
    <w:rsid w:val="00DC0EC5"/>
    <w:rsid w:val="00DC12E0"/>
    <w:rsid w:val="00DC14AC"/>
    <w:rsid w:val="00DC156E"/>
    <w:rsid w:val="00DC1D5C"/>
    <w:rsid w:val="00DC1D7C"/>
    <w:rsid w:val="00DC1D95"/>
    <w:rsid w:val="00DC1FEF"/>
    <w:rsid w:val="00DC2258"/>
    <w:rsid w:val="00DC2595"/>
    <w:rsid w:val="00DC2B06"/>
    <w:rsid w:val="00DC2D46"/>
    <w:rsid w:val="00DC2ED5"/>
    <w:rsid w:val="00DC2F63"/>
    <w:rsid w:val="00DC305E"/>
    <w:rsid w:val="00DC30A9"/>
    <w:rsid w:val="00DC3111"/>
    <w:rsid w:val="00DC3155"/>
    <w:rsid w:val="00DC3183"/>
    <w:rsid w:val="00DC333F"/>
    <w:rsid w:val="00DC34F1"/>
    <w:rsid w:val="00DC355C"/>
    <w:rsid w:val="00DC3B7B"/>
    <w:rsid w:val="00DC3F7A"/>
    <w:rsid w:val="00DC40BC"/>
    <w:rsid w:val="00DC4157"/>
    <w:rsid w:val="00DC41B3"/>
    <w:rsid w:val="00DC433B"/>
    <w:rsid w:val="00DC4480"/>
    <w:rsid w:val="00DC44B8"/>
    <w:rsid w:val="00DC44D7"/>
    <w:rsid w:val="00DC4584"/>
    <w:rsid w:val="00DC466A"/>
    <w:rsid w:val="00DC46A5"/>
    <w:rsid w:val="00DC46FE"/>
    <w:rsid w:val="00DC4715"/>
    <w:rsid w:val="00DC4951"/>
    <w:rsid w:val="00DC49B5"/>
    <w:rsid w:val="00DC49FD"/>
    <w:rsid w:val="00DC4AAF"/>
    <w:rsid w:val="00DC4BF9"/>
    <w:rsid w:val="00DC4E7F"/>
    <w:rsid w:val="00DC4EBA"/>
    <w:rsid w:val="00DC4F3A"/>
    <w:rsid w:val="00DC4FDD"/>
    <w:rsid w:val="00DC4FE4"/>
    <w:rsid w:val="00DC5183"/>
    <w:rsid w:val="00DC521F"/>
    <w:rsid w:val="00DC53D0"/>
    <w:rsid w:val="00DC54CC"/>
    <w:rsid w:val="00DC5ACD"/>
    <w:rsid w:val="00DC5DE3"/>
    <w:rsid w:val="00DC5E3C"/>
    <w:rsid w:val="00DC6225"/>
    <w:rsid w:val="00DC671D"/>
    <w:rsid w:val="00DC683F"/>
    <w:rsid w:val="00DC6970"/>
    <w:rsid w:val="00DC6B57"/>
    <w:rsid w:val="00DC6C82"/>
    <w:rsid w:val="00DC6CAB"/>
    <w:rsid w:val="00DC6F1E"/>
    <w:rsid w:val="00DC7182"/>
    <w:rsid w:val="00DC739D"/>
    <w:rsid w:val="00DC7532"/>
    <w:rsid w:val="00DC7AB9"/>
    <w:rsid w:val="00DC7B54"/>
    <w:rsid w:val="00DC7B80"/>
    <w:rsid w:val="00DC7D63"/>
    <w:rsid w:val="00DC7DE2"/>
    <w:rsid w:val="00DC7E87"/>
    <w:rsid w:val="00DC7F27"/>
    <w:rsid w:val="00DC7F52"/>
    <w:rsid w:val="00DC7F74"/>
    <w:rsid w:val="00DC7F9B"/>
    <w:rsid w:val="00DC7FE7"/>
    <w:rsid w:val="00DD00BA"/>
    <w:rsid w:val="00DD02C4"/>
    <w:rsid w:val="00DD0518"/>
    <w:rsid w:val="00DD0677"/>
    <w:rsid w:val="00DD067C"/>
    <w:rsid w:val="00DD0695"/>
    <w:rsid w:val="00DD09C2"/>
    <w:rsid w:val="00DD0AF6"/>
    <w:rsid w:val="00DD0CC6"/>
    <w:rsid w:val="00DD0E3D"/>
    <w:rsid w:val="00DD103C"/>
    <w:rsid w:val="00DD116D"/>
    <w:rsid w:val="00DD11A6"/>
    <w:rsid w:val="00DD148D"/>
    <w:rsid w:val="00DD159A"/>
    <w:rsid w:val="00DD16C6"/>
    <w:rsid w:val="00DD1715"/>
    <w:rsid w:val="00DD175C"/>
    <w:rsid w:val="00DD1851"/>
    <w:rsid w:val="00DD18AE"/>
    <w:rsid w:val="00DD1A45"/>
    <w:rsid w:val="00DD1DE1"/>
    <w:rsid w:val="00DD1E09"/>
    <w:rsid w:val="00DD2242"/>
    <w:rsid w:val="00DD2312"/>
    <w:rsid w:val="00DD231A"/>
    <w:rsid w:val="00DD23E2"/>
    <w:rsid w:val="00DD2445"/>
    <w:rsid w:val="00DD2511"/>
    <w:rsid w:val="00DD2545"/>
    <w:rsid w:val="00DD2568"/>
    <w:rsid w:val="00DD25BC"/>
    <w:rsid w:val="00DD272A"/>
    <w:rsid w:val="00DD2C75"/>
    <w:rsid w:val="00DD306E"/>
    <w:rsid w:val="00DD3283"/>
    <w:rsid w:val="00DD3351"/>
    <w:rsid w:val="00DD34B1"/>
    <w:rsid w:val="00DD359F"/>
    <w:rsid w:val="00DD368D"/>
    <w:rsid w:val="00DD376E"/>
    <w:rsid w:val="00DD3789"/>
    <w:rsid w:val="00DD3859"/>
    <w:rsid w:val="00DD3ACA"/>
    <w:rsid w:val="00DD3B2F"/>
    <w:rsid w:val="00DD3BED"/>
    <w:rsid w:val="00DD3C02"/>
    <w:rsid w:val="00DD3C66"/>
    <w:rsid w:val="00DD3D49"/>
    <w:rsid w:val="00DD3E8F"/>
    <w:rsid w:val="00DD3F97"/>
    <w:rsid w:val="00DD410C"/>
    <w:rsid w:val="00DD4179"/>
    <w:rsid w:val="00DD42CE"/>
    <w:rsid w:val="00DD45B3"/>
    <w:rsid w:val="00DD45CC"/>
    <w:rsid w:val="00DD473F"/>
    <w:rsid w:val="00DD47AB"/>
    <w:rsid w:val="00DD48EF"/>
    <w:rsid w:val="00DD4C5A"/>
    <w:rsid w:val="00DD4C62"/>
    <w:rsid w:val="00DD4D96"/>
    <w:rsid w:val="00DD50FD"/>
    <w:rsid w:val="00DD5137"/>
    <w:rsid w:val="00DD515D"/>
    <w:rsid w:val="00DD5220"/>
    <w:rsid w:val="00DD5229"/>
    <w:rsid w:val="00DD52EC"/>
    <w:rsid w:val="00DD53B1"/>
    <w:rsid w:val="00DD564D"/>
    <w:rsid w:val="00DD5741"/>
    <w:rsid w:val="00DD57BA"/>
    <w:rsid w:val="00DD5C72"/>
    <w:rsid w:val="00DD5F88"/>
    <w:rsid w:val="00DD62A9"/>
    <w:rsid w:val="00DD63DB"/>
    <w:rsid w:val="00DD678C"/>
    <w:rsid w:val="00DD68AB"/>
    <w:rsid w:val="00DD68E5"/>
    <w:rsid w:val="00DD69EF"/>
    <w:rsid w:val="00DD6E98"/>
    <w:rsid w:val="00DD7037"/>
    <w:rsid w:val="00DD703C"/>
    <w:rsid w:val="00DD744B"/>
    <w:rsid w:val="00DD750A"/>
    <w:rsid w:val="00DD779F"/>
    <w:rsid w:val="00DD77F5"/>
    <w:rsid w:val="00DD7AB1"/>
    <w:rsid w:val="00DD7AF3"/>
    <w:rsid w:val="00DD7B7D"/>
    <w:rsid w:val="00DD7BA3"/>
    <w:rsid w:val="00DD7BBE"/>
    <w:rsid w:val="00DD7DD2"/>
    <w:rsid w:val="00DD7E92"/>
    <w:rsid w:val="00DD7F92"/>
    <w:rsid w:val="00DE008D"/>
    <w:rsid w:val="00DE013B"/>
    <w:rsid w:val="00DE044A"/>
    <w:rsid w:val="00DE047A"/>
    <w:rsid w:val="00DE04E3"/>
    <w:rsid w:val="00DE0510"/>
    <w:rsid w:val="00DE060E"/>
    <w:rsid w:val="00DE0B0F"/>
    <w:rsid w:val="00DE0CBF"/>
    <w:rsid w:val="00DE0D7B"/>
    <w:rsid w:val="00DE0DA1"/>
    <w:rsid w:val="00DE0EF9"/>
    <w:rsid w:val="00DE1148"/>
    <w:rsid w:val="00DE1176"/>
    <w:rsid w:val="00DE12BC"/>
    <w:rsid w:val="00DE12FC"/>
    <w:rsid w:val="00DE1393"/>
    <w:rsid w:val="00DE142E"/>
    <w:rsid w:val="00DE17F1"/>
    <w:rsid w:val="00DE182E"/>
    <w:rsid w:val="00DE1838"/>
    <w:rsid w:val="00DE1947"/>
    <w:rsid w:val="00DE19E1"/>
    <w:rsid w:val="00DE1A40"/>
    <w:rsid w:val="00DE1A9F"/>
    <w:rsid w:val="00DE1D6A"/>
    <w:rsid w:val="00DE1E1A"/>
    <w:rsid w:val="00DE2108"/>
    <w:rsid w:val="00DE2591"/>
    <w:rsid w:val="00DE2CB4"/>
    <w:rsid w:val="00DE3003"/>
    <w:rsid w:val="00DE31C9"/>
    <w:rsid w:val="00DE3215"/>
    <w:rsid w:val="00DE3267"/>
    <w:rsid w:val="00DE32DB"/>
    <w:rsid w:val="00DE346C"/>
    <w:rsid w:val="00DE3597"/>
    <w:rsid w:val="00DE3961"/>
    <w:rsid w:val="00DE3CEB"/>
    <w:rsid w:val="00DE3D0F"/>
    <w:rsid w:val="00DE40B3"/>
    <w:rsid w:val="00DE41D9"/>
    <w:rsid w:val="00DE4980"/>
    <w:rsid w:val="00DE4A35"/>
    <w:rsid w:val="00DE4AF5"/>
    <w:rsid w:val="00DE4D0C"/>
    <w:rsid w:val="00DE5053"/>
    <w:rsid w:val="00DE513C"/>
    <w:rsid w:val="00DE5281"/>
    <w:rsid w:val="00DE52D1"/>
    <w:rsid w:val="00DE54FB"/>
    <w:rsid w:val="00DE5A88"/>
    <w:rsid w:val="00DE5B8A"/>
    <w:rsid w:val="00DE5F5E"/>
    <w:rsid w:val="00DE6226"/>
    <w:rsid w:val="00DE6274"/>
    <w:rsid w:val="00DE6357"/>
    <w:rsid w:val="00DE63E7"/>
    <w:rsid w:val="00DE6D2F"/>
    <w:rsid w:val="00DE6E29"/>
    <w:rsid w:val="00DE6E81"/>
    <w:rsid w:val="00DE6F0A"/>
    <w:rsid w:val="00DE6FA2"/>
    <w:rsid w:val="00DE6FD6"/>
    <w:rsid w:val="00DE70E2"/>
    <w:rsid w:val="00DE70F6"/>
    <w:rsid w:val="00DE7139"/>
    <w:rsid w:val="00DE7271"/>
    <w:rsid w:val="00DE742D"/>
    <w:rsid w:val="00DE745F"/>
    <w:rsid w:val="00DE7474"/>
    <w:rsid w:val="00DE7484"/>
    <w:rsid w:val="00DE753F"/>
    <w:rsid w:val="00DE7551"/>
    <w:rsid w:val="00DE758D"/>
    <w:rsid w:val="00DE760E"/>
    <w:rsid w:val="00DE7705"/>
    <w:rsid w:val="00DE779B"/>
    <w:rsid w:val="00DE77CB"/>
    <w:rsid w:val="00DE784F"/>
    <w:rsid w:val="00DE78C1"/>
    <w:rsid w:val="00DE7940"/>
    <w:rsid w:val="00DE7B22"/>
    <w:rsid w:val="00DF0005"/>
    <w:rsid w:val="00DF00D1"/>
    <w:rsid w:val="00DF0524"/>
    <w:rsid w:val="00DF082F"/>
    <w:rsid w:val="00DF08C6"/>
    <w:rsid w:val="00DF0A22"/>
    <w:rsid w:val="00DF0D68"/>
    <w:rsid w:val="00DF0E02"/>
    <w:rsid w:val="00DF0E79"/>
    <w:rsid w:val="00DF0F07"/>
    <w:rsid w:val="00DF12AE"/>
    <w:rsid w:val="00DF1381"/>
    <w:rsid w:val="00DF1388"/>
    <w:rsid w:val="00DF1609"/>
    <w:rsid w:val="00DF17B0"/>
    <w:rsid w:val="00DF1874"/>
    <w:rsid w:val="00DF18BE"/>
    <w:rsid w:val="00DF1907"/>
    <w:rsid w:val="00DF197E"/>
    <w:rsid w:val="00DF19A4"/>
    <w:rsid w:val="00DF1A12"/>
    <w:rsid w:val="00DF1B02"/>
    <w:rsid w:val="00DF1B9D"/>
    <w:rsid w:val="00DF1C26"/>
    <w:rsid w:val="00DF1C77"/>
    <w:rsid w:val="00DF1F4B"/>
    <w:rsid w:val="00DF2215"/>
    <w:rsid w:val="00DF2477"/>
    <w:rsid w:val="00DF26F8"/>
    <w:rsid w:val="00DF273C"/>
    <w:rsid w:val="00DF2768"/>
    <w:rsid w:val="00DF2802"/>
    <w:rsid w:val="00DF2992"/>
    <w:rsid w:val="00DF2A24"/>
    <w:rsid w:val="00DF2BCF"/>
    <w:rsid w:val="00DF2D34"/>
    <w:rsid w:val="00DF2DDE"/>
    <w:rsid w:val="00DF2F7C"/>
    <w:rsid w:val="00DF31B4"/>
    <w:rsid w:val="00DF33B0"/>
    <w:rsid w:val="00DF363D"/>
    <w:rsid w:val="00DF3793"/>
    <w:rsid w:val="00DF37F9"/>
    <w:rsid w:val="00DF3970"/>
    <w:rsid w:val="00DF3AE7"/>
    <w:rsid w:val="00DF3B8C"/>
    <w:rsid w:val="00DF3CA8"/>
    <w:rsid w:val="00DF3D0A"/>
    <w:rsid w:val="00DF3E20"/>
    <w:rsid w:val="00DF426B"/>
    <w:rsid w:val="00DF441D"/>
    <w:rsid w:val="00DF4833"/>
    <w:rsid w:val="00DF4A27"/>
    <w:rsid w:val="00DF4B15"/>
    <w:rsid w:val="00DF4BC3"/>
    <w:rsid w:val="00DF4C87"/>
    <w:rsid w:val="00DF4CD9"/>
    <w:rsid w:val="00DF4D6B"/>
    <w:rsid w:val="00DF4FF7"/>
    <w:rsid w:val="00DF511A"/>
    <w:rsid w:val="00DF51F4"/>
    <w:rsid w:val="00DF5237"/>
    <w:rsid w:val="00DF534D"/>
    <w:rsid w:val="00DF5366"/>
    <w:rsid w:val="00DF5370"/>
    <w:rsid w:val="00DF5522"/>
    <w:rsid w:val="00DF55A9"/>
    <w:rsid w:val="00DF56BC"/>
    <w:rsid w:val="00DF5EDA"/>
    <w:rsid w:val="00DF609A"/>
    <w:rsid w:val="00DF624C"/>
    <w:rsid w:val="00DF626B"/>
    <w:rsid w:val="00DF62FD"/>
    <w:rsid w:val="00DF6312"/>
    <w:rsid w:val="00DF666C"/>
    <w:rsid w:val="00DF6B5D"/>
    <w:rsid w:val="00DF6C7C"/>
    <w:rsid w:val="00DF6DDA"/>
    <w:rsid w:val="00DF6E72"/>
    <w:rsid w:val="00DF73DE"/>
    <w:rsid w:val="00DF7510"/>
    <w:rsid w:val="00DF77FA"/>
    <w:rsid w:val="00DF7875"/>
    <w:rsid w:val="00DF7B0A"/>
    <w:rsid w:val="00DF7B62"/>
    <w:rsid w:val="00DF7FE5"/>
    <w:rsid w:val="00E00043"/>
    <w:rsid w:val="00E000BB"/>
    <w:rsid w:val="00E002BA"/>
    <w:rsid w:val="00E006AF"/>
    <w:rsid w:val="00E006BF"/>
    <w:rsid w:val="00E00806"/>
    <w:rsid w:val="00E00958"/>
    <w:rsid w:val="00E00B9F"/>
    <w:rsid w:val="00E00D28"/>
    <w:rsid w:val="00E010F3"/>
    <w:rsid w:val="00E01365"/>
    <w:rsid w:val="00E0149D"/>
    <w:rsid w:val="00E01698"/>
    <w:rsid w:val="00E01774"/>
    <w:rsid w:val="00E017DD"/>
    <w:rsid w:val="00E01800"/>
    <w:rsid w:val="00E0195E"/>
    <w:rsid w:val="00E01970"/>
    <w:rsid w:val="00E01DA6"/>
    <w:rsid w:val="00E01E0E"/>
    <w:rsid w:val="00E01F3D"/>
    <w:rsid w:val="00E0211E"/>
    <w:rsid w:val="00E02133"/>
    <w:rsid w:val="00E02164"/>
    <w:rsid w:val="00E02212"/>
    <w:rsid w:val="00E02587"/>
    <w:rsid w:val="00E026AF"/>
    <w:rsid w:val="00E026BB"/>
    <w:rsid w:val="00E02879"/>
    <w:rsid w:val="00E029A5"/>
    <w:rsid w:val="00E02BE1"/>
    <w:rsid w:val="00E02F4F"/>
    <w:rsid w:val="00E03052"/>
    <w:rsid w:val="00E030A2"/>
    <w:rsid w:val="00E03587"/>
    <w:rsid w:val="00E03731"/>
    <w:rsid w:val="00E037BC"/>
    <w:rsid w:val="00E03A25"/>
    <w:rsid w:val="00E03C0A"/>
    <w:rsid w:val="00E03C19"/>
    <w:rsid w:val="00E03C45"/>
    <w:rsid w:val="00E03D53"/>
    <w:rsid w:val="00E03D8A"/>
    <w:rsid w:val="00E03E97"/>
    <w:rsid w:val="00E0410E"/>
    <w:rsid w:val="00E0411B"/>
    <w:rsid w:val="00E04353"/>
    <w:rsid w:val="00E043F7"/>
    <w:rsid w:val="00E046DE"/>
    <w:rsid w:val="00E0493A"/>
    <w:rsid w:val="00E049E2"/>
    <w:rsid w:val="00E04A24"/>
    <w:rsid w:val="00E04B8F"/>
    <w:rsid w:val="00E04CB9"/>
    <w:rsid w:val="00E04D73"/>
    <w:rsid w:val="00E04F97"/>
    <w:rsid w:val="00E0502E"/>
    <w:rsid w:val="00E05913"/>
    <w:rsid w:val="00E05C99"/>
    <w:rsid w:val="00E05FEB"/>
    <w:rsid w:val="00E06022"/>
    <w:rsid w:val="00E0604A"/>
    <w:rsid w:val="00E06489"/>
    <w:rsid w:val="00E065DE"/>
    <w:rsid w:val="00E065E4"/>
    <w:rsid w:val="00E066F9"/>
    <w:rsid w:val="00E0671D"/>
    <w:rsid w:val="00E0674A"/>
    <w:rsid w:val="00E068C3"/>
    <w:rsid w:val="00E06A86"/>
    <w:rsid w:val="00E06B97"/>
    <w:rsid w:val="00E06C82"/>
    <w:rsid w:val="00E06DA1"/>
    <w:rsid w:val="00E06E5D"/>
    <w:rsid w:val="00E070E6"/>
    <w:rsid w:val="00E07254"/>
    <w:rsid w:val="00E072A3"/>
    <w:rsid w:val="00E07377"/>
    <w:rsid w:val="00E073A1"/>
    <w:rsid w:val="00E07710"/>
    <w:rsid w:val="00E078AE"/>
    <w:rsid w:val="00E078E3"/>
    <w:rsid w:val="00E07BD6"/>
    <w:rsid w:val="00E07C11"/>
    <w:rsid w:val="00E07C74"/>
    <w:rsid w:val="00E07EC0"/>
    <w:rsid w:val="00E0AAA5"/>
    <w:rsid w:val="00E10096"/>
    <w:rsid w:val="00E101B5"/>
    <w:rsid w:val="00E1030D"/>
    <w:rsid w:val="00E10377"/>
    <w:rsid w:val="00E1045C"/>
    <w:rsid w:val="00E10648"/>
    <w:rsid w:val="00E1066D"/>
    <w:rsid w:val="00E106DE"/>
    <w:rsid w:val="00E1094D"/>
    <w:rsid w:val="00E10A30"/>
    <w:rsid w:val="00E10B7B"/>
    <w:rsid w:val="00E10B9A"/>
    <w:rsid w:val="00E10BFD"/>
    <w:rsid w:val="00E10CE7"/>
    <w:rsid w:val="00E10E55"/>
    <w:rsid w:val="00E10F6C"/>
    <w:rsid w:val="00E110DD"/>
    <w:rsid w:val="00E1128E"/>
    <w:rsid w:val="00E1136C"/>
    <w:rsid w:val="00E113C4"/>
    <w:rsid w:val="00E114D0"/>
    <w:rsid w:val="00E11567"/>
    <w:rsid w:val="00E115D6"/>
    <w:rsid w:val="00E116C1"/>
    <w:rsid w:val="00E117B0"/>
    <w:rsid w:val="00E117B6"/>
    <w:rsid w:val="00E118A9"/>
    <w:rsid w:val="00E11E1C"/>
    <w:rsid w:val="00E11F94"/>
    <w:rsid w:val="00E12366"/>
    <w:rsid w:val="00E124FE"/>
    <w:rsid w:val="00E126E9"/>
    <w:rsid w:val="00E128FC"/>
    <w:rsid w:val="00E12972"/>
    <w:rsid w:val="00E12A1E"/>
    <w:rsid w:val="00E12B12"/>
    <w:rsid w:val="00E12C8C"/>
    <w:rsid w:val="00E12CCF"/>
    <w:rsid w:val="00E12D24"/>
    <w:rsid w:val="00E12EF4"/>
    <w:rsid w:val="00E1300F"/>
    <w:rsid w:val="00E130CE"/>
    <w:rsid w:val="00E1316E"/>
    <w:rsid w:val="00E13327"/>
    <w:rsid w:val="00E135B6"/>
    <w:rsid w:val="00E135BF"/>
    <w:rsid w:val="00E13632"/>
    <w:rsid w:val="00E1366D"/>
    <w:rsid w:val="00E136E1"/>
    <w:rsid w:val="00E139D0"/>
    <w:rsid w:val="00E13B0B"/>
    <w:rsid w:val="00E13B99"/>
    <w:rsid w:val="00E13BCE"/>
    <w:rsid w:val="00E13C19"/>
    <w:rsid w:val="00E13D43"/>
    <w:rsid w:val="00E141C4"/>
    <w:rsid w:val="00E141D6"/>
    <w:rsid w:val="00E142FD"/>
    <w:rsid w:val="00E14429"/>
    <w:rsid w:val="00E1442D"/>
    <w:rsid w:val="00E144F7"/>
    <w:rsid w:val="00E14548"/>
    <w:rsid w:val="00E14574"/>
    <w:rsid w:val="00E14579"/>
    <w:rsid w:val="00E145B7"/>
    <w:rsid w:val="00E14684"/>
    <w:rsid w:val="00E148E3"/>
    <w:rsid w:val="00E14A7A"/>
    <w:rsid w:val="00E14CD8"/>
    <w:rsid w:val="00E14D6C"/>
    <w:rsid w:val="00E14F25"/>
    <w:rsid w:val="00E14FEC"/>
    <w:rsid w:val="00E1504A"/>
    <w:rsid w:val="00E154BC"/>
    <w:rsid w:val="00E157E6"/>
    <w:rsid w:val="00E157FF"/>
    <w:rsid w:val="00E1594A"/>
    <w:rsid w:val="00E15971"/>
    <w:rsid w:val="00E15B90"/>
    <w:rsid w:val="00E15CC2"/>
    <w:rsid w:val="00E15D53"/>
    <w:rsid w:val="00E15E46"/>
    <w:rsid w:val="00E1612F"/>
    <w:rsid w:val="00E1618A"/>
    <w:rsid w:val="00E16227"/>
    <w:rsid w:val="00E16255"/>
    <w:rsid w:val="00E165AD"/>
    <w:rsid w:val="00E16638"/>
    <w:rsid w:val="00E168AF"/>
    <w:rsid w:val="00E16C4D"/>
    <w:rsid w:val="00E16C7D"/>
    <w:rsid w:val="00E16F35"/>
    <w:rsid w:val="00E16FB0"/>
    <w:rsid w:val="00E16FF2"/>
    <w:rsid w:val="00E17116"/>
    <w:rsid w:val="00E17377"/>
    <w:rsid w:val="00E17526"/>
    <w:rsid w:val="00E17D59"/>
    <w:rsid w:val="00E17F80"/>
    <w:rsid w:val="00E2018B"/>
    <w:rsid w:val="00E2021E"/>
    <w:rsid w:val="00E202C8"/>
    <w:rsid w:val="00E20479"/>
    <w:rsid w:val="00E2055B"/>
    <w:rsid w:val="00E207A7"/>
    <w:rsid w:val="00E20B90"/>
    <w:rsid w:val="00E20C0F"/>
    <w:rsid w:val="00E20C75"/>
    <w:rsid w:val="00E20E92"/>
    <w:rsid w:val="00E20FD7"/>
    <w:rsid w:val="00E21080"/>
    <w:rsid w:val="00E2167E"/>
    <w:rsid w:val="00E2169B"/>
    <w:rsid w:val="00E2179B"/>
    <w:rsid w:val="00E219F1"/>
    <w:rsid w:val="00E21A54"/>
    <w:rsid w:val="00E21C3E"/>
    <w:rsid w:val="00E21C7A"/>
    <w:rsid w:val="00E22012"/>
    <w:rsid w:val="00E22AD9"/>
    <w:rsid w:val="00E22B62"/>
    <w:rsid w:val="00E22C5D"/>
    <w:rsid w:val="00E22DD6"/>
    <w:rsid w:val="00E22F55"/>
    <w:rsid w:val="00E22FD9"/>
    <w:rsid w:val="00E2309D"/>
    <w:rsid w:val="00E2312B"/>
    <w:rsid w:val="00E23384"/>
    <w:rsid w:val="00E233FE"/>
    <w:rsid w:val="00E234CE"/>
    <w:rsid w:val="00E23865"/>
    <w:rsid w:val="00E23BD5"/>
    <w:rsid w:val="00E23D3E"/>
    <w:rsid w:val="00E23EDA"/>
    <w:rsid w:val="00E23EFB"/>
    <w:rsid w:val="00E241E5"/>
    <w:rsid w:val="00E24386"/>
    <w:rsid w:val="00E243C0"/>
    <w:rsid w:val="00E2452F"/>
    <w:rsid w:val="00E247AD"/>
    <w:rsid w:val="00E249D4"/>
    <w:rsid w:val="00E24A34"/>
    <w:rsid w:val="00E24A9D"/>
    <w:rsid w:val="00E24D00"/>
    <w:rsid w:val="00E24D5B"/>
    <w:rsid w:val="00E24E61"/>
    <w:rsid w:val="00E24EC7"/>
    <w:rsid w:val="00E24ED4"/>
    <w:rsid w:val="00E25061"/>
    <w:rsid w:val="00E250FD"/>
    <w:rsid w:val="00E2527D"/>
    <w:rsid w:val="00E2556A"/>
    <w:rsid w:val="00E2557A"/>
    <w:rsid w:val="00E2575A"/>
    <w:rsid w:val="00E258C1"/>
    <w:rsid w:val="00E2591D"/>
    <w:rsid w:val="00E259A7"/>
    <w:rsid w:val="00E25B5F"/>
    <w:rsid w:val="00E25CE3"/>
    <w:rsid w:val="00E25E2F"/>
    <w:rsid w:val="00E25F46"/>
    <w:rsid w:val="00E260BE"/>
    <w:rsid w:val="00E260C0"/>
    <w:rsid w:val="00E26194"/>
    <w:rsid w:val="00E261D4"/>
    <w:rsid w:val="00E2641B"/>
    <w:rsid w:val="00E2648F"/>
    <w:rsid w:val="00E264AF"/>
    <w:rsid w:val="00E26663"/>
    <w:rsid w:val="00E2681D"/>
    <w:rsid w:val="00E2689E"/>
    <w:rsid w:val="00E26B81"/>
    <w:rsid w:val="00E274D1"/>
    <w:rsid w:val="00E275A4"/>
    <w:rsid w:val="00E277E3"/>
    <w:rsid w:val="00E2791D"/>
    <w:rsid w:val="00E2798C"/>
    <w:rsid w:val="00E27A19"/>
    <w:rsid w:val="00E27BA5"/>
    <w:rsid w:val="00E27C33"/>
    <w:rsid w:val="00E27CD0"/>
    <w:rsid w:val="00E27D65"/>
    <w:rsid w:val="00E300B1"/>
    <w:rsid w:val="00E3024F"/>
    <w:rsid w:val="00E30440"/>
    <w:rsid w:val="00E30464"/>
    <w:rsid w:val="00E30597"/>
    <w:rsid w:val="00E307BE"/>
    <w:rsid w:val="00E3081E"/>
    <w:rsid w:val="00E30834"/>
    <w:rsid w:val="00E3086C"/>
    <w:rsid w:val="00E30AFF"/>
    <w:rsid w:val="00E30EC0"/>
    <w:rsid w:val="00E30FF3"/>
    <w:rsid w:val="00E31295"/>
    <w:rsid w:val="00E3136C"/>
    <w:rsid w:val="00E31711"/>
    <w:rsid w:val="00E317B0"/>
    <w:rsid w:val="00E318A4"/>
    <w:rsid w:val="00E319EF"/>
    <w:rsid w:val="00E31B46"/>
    <w:rsid w:val="00E31BBC"/>
    <w:rsid w:val="00E31D42"/>
    <w:rsid w:val="00E31EF5"/>
    <w:rsid w:val="00E323C8"/>
    <w:rsid w:val="00E32418"/>
    <w:rsid w:val="00E32A71"/>
    <w:rsid w:val="00E32D3D"/>
    <w:rsid w:val="00E32F32"/>
    <w:rsid w:val="00E330F7"/>
    <w:rsid w:val="00E33693"/>
    <w:rsid w:val="00E338A6"/>
    <w:rsid w:val="00E3398C"/>
    <w:rsid w:val="00E33A40"/>
    <w:rsid w:val="00E33B24"/>
    <w:rsid w:val="00E33C94"/>
    <w:rsid w:val="00E33DF7"/>
    <w:rsid w:val="00E33EB1"/>
    <w:rsid w:val="00E33F66"/>
    <w:rsid w:val="00E34032"/>
    <w:rsid w:val="00E34049"/>
    <w:rsid w:val="00E34207"/>
    <w:rsid w:val="00E3427C"/>
    <w:rsid w:val="00E34379"/>
    <w:rsid w:val="00E3471D"/>
    <w:rsid w:val="00E34890"/>
    <w:rsid w:val="00E34A78"/>
    <w:rsid w:val="00E34D3E"/>
    <w:rsid w:val="00E34FC4"/>
    <w:rsid w:val="00E35059"/>
    <w:rsid w:val="00E35130"/>
    <w:rsid w:val="00E351C7"/>
    <w:rsid w:val="00E35732"/>
    <w:rsid w:val="00E35B07"/>
    <w:rsid w:val="00E35B50"/>
    <w:rsid w:val="00E35C05"/>
    <w:rsid w:val="00E35DC8"/>
    <w:rsid w:val="00E35FA5"/>
    <w:rsid w:val="00E362EC"/>
    <w:rsid w:val="00E363D0"/>
    <w:rsid w:val="00E3645A"/>
    <w:rsid w:val="00E36490"/>
    <w:rsid w:val="00E364B9"/>
    <w:rsid w:val="00E364CD"/>
    <w:rsid w:val="00E36644"/>
    <w:rsid w:val="00E369FC"/>
    <w:rsid w:val="00E36A65"/>
    <w:rsid w:val="00E36E4C"/>
    <w:rsid w:val="00E36EA5"/>
    <w:rsid w:val="00E36EF0"/>
    <w:rsid w:val="00E3715E"/>
    <w:rsid w:val="00E3765B"/>
    <w:rsid w:val="00E37BFD"/>
    <w:rsid w:val="00E37C4C"/>
    <w:rsid w:val="00E37CE0"/>
    <w:rsid w:val="00E37D25"/>
    <w:rsid w:val="00E37D80"/>
    <w:rsid w:val="00E37E3A"/>
    <w:rsid w:val="00E3FA4F"/>
    <w:rsid w:val="00E402B7"/>
    <w:rsid w:val="00E402D9"/>
    <w:rsid w:val="00E40301"/>
    <w:rsid w:val="00E403E3"/>
    <w:rsid w:val="00E404EC"/>
    <w:rsid w:val="00E40721"/>
    <w:rsid w:val="00E40896"/>
    <w:rsid w:val="00E408E8"/>
    <w:rsid w:val="00E4096B"/>
    <w:rsid w:val="00E40BD0"/>
    <w:rsid w:val="00E40F08"/>
    <w:rsid w:val="00E41177"/>
    <w:rsid w:val="00E41368"/>
    <w:rsid w:val="00E41545"/>
    <w:rsid w:val="00E416BE"/>
    <w:rsid w:val="00E41A71"/>
    <w:rsid w:val="00E41ADB"/>
    <w:rsid w:val="00E41C6B"/>
    <w:rsid w:val="00E41D77"/>
    <w:rsid w:val="00E42136"/>
    <w:rsid w:val="00E4220E"/>
    <w:rsid w:val="00E422D1"/>
    <w:rsid w:val="00E4240A"/>
    <w:rsid w:val="00E42425"/>
    <w:rsid w:val="00E425CE"/>
    <w:rsid w:val="00E426D0"/>
    <w:rsid w:val="00E429C8"/>
    <w:rsid w:val="00E42AC4"/>
    <w:rsid w:val="00E42B29"/>
    <w:rsid w:val="00E42B51"/>
    <w:rsid w:val="00E42F8B"/>
    <w:rsid w:val="00E4314B"/>
    <w:rsid w:val="00E433C0"/>
    <w:rsid w:val="00E435CA"/>
    <w:rsid w:val="00E43731"/>
    <w:rsid w:val="00E43813"/>
    <w:rsid w:val="00E43817"/>
    <w:rsid w:val="00E4381B"/>
    <w:rsid w:val="00E438A1"/>
    <w:rsid w:val="00E43E02"/>
    <w:rsid w:val="00E43E2D"/>
    <w:rsid w:val="00E43F38"/>
    <w:rsid w:val="00E4425C"/>
    <w:rsid w:val="00E44361"/>
    <w:rsid w:val="00E4441C"/>
    <w:rsid w:val="00E4444E"/>
    <w:rsid w:val="00E44455"/>
    <w:rsid w:val="00E444A5"/>
    <w:rsid w:val="00E444BA"/>
    <w:rsid w:val="00E444C7"/>
    <w:rsid w:val="00E44647"/>
    <w:rsid w:val="00E446D7"/>
    <w:rsid w:val="00E44753"/>
    <w:rsid w:val="00E447D8"/>
    <w:rsid w:val="00E448BA"/>
    <w:rsid w:val="00E44B27"/>
    <w:rsid w:val="00E44C23"/>
    <w:rsid w:val="00E44C24"/>
    <w:rsid w:val="00E44C5E"/>
    <w:rsid w:val="00E44C94"/>
    <w:rsid w:val="00E44EEE"/>
    <w:rsid w:val="00E44F8D"/>
    <w:rsid w:val="00E450BA"/>
    <w:rsid w:val="00E455CB"/>
    <w:rsid w:val="00E455EA"/>
    <w:rsid w:val="00E45746"/>
    <w:rsid w:val="00E457B5"/>
    <w:rsid w:val="00E45B62"/>
    <w:rsid w:val="00E45B87"/>
    <w:rsid w:val="00E45BB2"/>
    <w:rsid w:val="00E45F95"/>
    <w:rsid w:val="00E460F9"/>
    <w:rsid w:val="00E46380"/>
    <w:rsid w:val="00E4638C"/>
    <w:rsid w:val="00E463E1"/>
    <w:rsid w:val="00E4643B"/>
    <w:rsid w:val="00E466B0"/>
    <w:rsid w:val="00E467B9"/>
    <w:rsid w:val="00E469B2"/>
    <w:rsid w:val="00E46CB3"/>
    <w:rsid w:val="00E46DF4"/>
    <w:rsid w:val="00E472E5"/>
    <w:rsid w:val="00E4732D"/>
    <w:rsid w:val="00E47412"/>
    <w:rsid w:val="00E4750D"/>
    <w:rsid w:val="00E47582"/>
    <w:rsid w:val="00E476EF"/>
    <w:rsid w:val="00E47A9C"/>
    <w:rsid w:val="00E47C2E"/>
    <w:rsid w:val="00E47E4C"/>
    <w:rsid w:val="00E47EAB"/>
    <w:rsid w:val="00E47EFA"/>
    <w:rsid w:val="00E502DE"/>
    <w:rsid w:val="00E5034D"/>
    <w:rsid w:val="00E50368"/>
    <w:rsid w:val="00E50449"/>
    <w:rsid w:val="00E507D5"/>
    <w:rsid w:val="00E507DA"/>
    <w:rsid w:val="00E50956"/>
    <w:rsid w:val="00E50A11"/>
    <w:rsid w:val="00E50A49"/>
    <w:rsid w:val="00E50BCF"/>
    <w:rsid w:val="00E51076"/>
    <w:rsid w:val="00E51194"/>
    <w:rsid w:val="00E51227"/>
    <w:rsid w:val="00E51323"/>
    <w:rsid w:val="00E513C5"/>
    <w:rsid w:val="00E514E3"/>
    <w:rsid w:val="00E5152A"/>
    <w:rsid w:val="00E515A3"/>
    <w:rsid w:val="00E516A5"/>
    <w:rsid w:val="00E518DE"/>
    <w:rsid w:val="00E51B9F"/>
    <w:rsid w:val="00E51C9F"/>
    <w:rsid w:val="00E520AB"/>
    <w:rsid w:val="00E520E7"/>
    <w:rsid w:val="00E52128"/>
    <w:rsid w:val="00E521D6"/>
    <w:rsid w:val="00E52214"/>
    <w:rsid w:val="00E523C3"/>
    <w:rsid w:val="00E52671"/>
    <w:rsid w:val="00E526B1"/>
    <w:rsid w:val="00E527C3"/>
    <w:rsid w:val="00E52B76"/>
    <w:rsid w:val="00E52C2C"/>
    <w:rsid w:val="00E52D06"/>
    <w:rsid w:val="00E52E7D"/>
    <w:rsid w:val="00E52F7F"/>
    <w:rsid w:val="00E5320B"/>
    <w:rsid w:val="00E53219"/>
    <w:rsid w:val="00E5326B"/>
    <w:rsid w:val="00E5354D"/>
    <w:rsid w:val="00E53611"/>
    <w:rsid w:val="00E536A1"/>
    <w:rsid w:val="00E536B6"/>
    <w:rsid w:val="00E5371D"/>
    <w:rsid w:val="00E53960"/>
    <w:rsid w:val="00E53A8E"/>
    <w:rsid w:val="00E53B38"/>
    <w:rsid w:val="00E53B4E"/>
    <w:rsid w:val="00E53D3D"/>
    <w:rsid w:val="00E53E77"/>
    <w:rsid w:val="00E53F3C"/>
    <w:rsid w:val="00E53FB1"/>
    <w:rsid w:val="00E54661"/>
    <w:rsid w:val="00E5468D"/>
    <w:rsid w:val="00E548EC"/>
    <w:rsid w:val="00E54A86"/>
    <w:rsid w:val="00E54C3D"/>
    <w:rsid w:val="00E54CB4"/>
    <w:rsid w:val="00E54D8C"/>
    <w:rsid w:val="00E54ECC"/>
    <w:rsid w:val="00E5501A"/>
    <w:rsid w:val="00E55074"/>
    <w:rsid w:val="00E5507C"/>
    <w:rsid w:val="00E5514A"/>
    <w:rsid w:val="00E551F8"/>
    <w:rsid w:val="00E55520"/>
    <w:rsid w:val="00E555EC"/>
    <w:rsid w:val="00E55743"/>
    <w:rsid w:val="00E55756"/>
    <w:rsid w:val="00E557B6"/>
    <w:rsid w:val="00E557E8"/>
    <w:rsid w:val="00E557EC"/>
    <w:rsid w:val="00E55FC9"/>
    <w:rsid w:val="00E560E2"/>
    <w:rsid w:val="00E56124"/>
    <w:rsid w:val="00E562B7"/>
    <w:rsid w:val="00E566C1"/>
    <w:rsid w:val="00E5698A"/>
    <w:rsid w:val="00E56A85"/>
    <w:rsid w:val="00E56C2D"/>
    <w:rsid w:val="00E56C66"/>
    <w:rsid w:val="00E56E26"/>
    <w:rsid w:val="00E57272"/>
    <w:rsid w:val="00E57543"/>
    <w:rsid w:val="00E5767B"/>
    <w:rsid w:val="00E576E0"/>
    <w:rsid w:val="00E577FD"/>
    <w:rsid w:val="00E57874"/>
    <w:rsid w:val="00E578AE"/>
    <w:rsid w:val="00E57A05"/>
    <w:rsid w:val="00E57C4D"/>
    <w:rsid w:val="00E57D87"/>
    <w:rsid w:val="00E57EA7"/>
    <w:rsid w:val="00E60344"/>
    <w:rsid w:val="00E60399"/>
    <w:rsid w:val="00E604FC"/>
    <w:rsid w:val="00E60533"/>
    <w:rsid w:val="00E60632"/>
    <w:rsid w:val="00E606CB"/>
    <w:rsid w:val="00E608EB"/>
    <w:rsid w:val="00E6091C"/>
    <w:rsid w:val="00E609C4"/>
    <w:rsid w:val="00E60A30"/>
    <w:rsid w:val="00E60D18"/>
    <w:rsid w:val="00E610B5"/>
    <w:rsid w:val="00E612EA"/>
    <w:rsid w:val="00E616C2"/>
    <w:rsid w:val="00E6177E"/>
    <w:rsid w:val="00E617C2"/>
    <w:rsid w:val="00E618E3"/>
    <w:rsid w:val="00E6195B"/>
    <w:rsid w:val="00E61A27"/>
    <w:rsid w:val="00E61B46"/>
    <w:rsid w:val="00E61F5C"/>
    <w:rsid w:val="00E61FB3"/>
    <w:rsid w:val="00E620FB"/>
    <w:rsid w:val="00E62369"/>
    <w:rsid w:val="00E6238B"/>
    <w:rsid w:val="00E62540"/>
    <w:rsid w:val="00E6269F"/>
    <w:rsid w:val="00E62AB4"/>
    <w:rsid w:val="00E62B58"/>
    <w:rsid w:val="00E62BF9"/>
    <w:rsid w:val="00E62CB3"/>
    <w:rsid w:val="00E62CC4"/>
    <w:rsid w:val="00E62DCD"/>
    <w:rsid w:val="00E62EA3"/>
    <w:rsid w:val="00E62F69"/>
    <w:rsid w:val="00E62FEF"/>
    <w:rsid w:val="00E63132"/>
    <w:rsid w:val="00E63200"/>
    <w:rsid w:val="00E6335F"/>
    <w:rsid w:val="00E63856"/>
    <w:rsid w:val="00E6390C"/>
    <w:rsid w:val="00E63910"/>
    <w:rsid w:val="00E63AB0"/>
    <w:rsid w:val="00E63E7A"/>
    <w:rsid w:val="00E643FE"/>
    <w:rsid w:val="00E64A6B"/>
    <w:rsid w:val="00E64BD7"/>
    <w:rsid w:val="00E64CD3"/>
    <w:rsid w:val="00E64E21"/>
    <w:rsid w:val="00E64EA5"/>
    <w:rsid w:val="00E64EED"/>
    <w:rsid w:val="00E6522F"/>
    <w:rsid w:val="00E652A2"/>
    <w:rsid w:val="00E65496"/>
    <w:rsid w:val="00E65677"/>
    <w:rsid w:val="00E65722"/>
    <w:rsid w:val="00E657B2"/>
    <w:rsid w:val="00E658BB"/>
    <w:rsid w:val="00E658FE"/>
    <w:rsid w:val="00E65B44"/>
    <w:rsid w:val="00E65BA3"/>
    <w:rsid w:val="00E65C2C"/>
    <w:rsid w:val="00E65D1C"/>
    <w:rsid w:val="00E65DEA"/>
    <w:rsid w:val="00E661B5"/>
    <w:rsid w:val="00E6620D"/>
    <w:rsid w:val="00E6636E"/>
    <w:rsid w:val="00E664A0"/>
    <w:rsid w:val="00E66665"/>
    <w:rsid w:val="00E66939"/>
    <w:rsid w:val="00E66CD1"/>
    <w:rsid w:val="00E66D91"/>
    <w:rsid w:val="00E66E7C"/>
    <w:rsid w:val="00E6708C"/>
    <w:rsid w:val="00E670AC"/>
    <w:rsid w:val="00E67332"/>
    <w:rsid w:val="00E67391"/>
    <w:rsid w:val="00E67501"/>
    <w:rsid w:val="00E675CE"/>
    <w:rsid w:val="00E67783"/>
    <w:rsid w:val="00E67827"/>
    <w:rsid w:val="00E6785D"/>
    <w:rsid w:val="00E67AFA"/>
    <w:rsid w:val="00E67B99"/>
    <w:rsid w:val="00E67EB2"/>
    <w:rsid w:val="00E67F3F"/>
    <w:rsid w:val="00E67FCF"/>
    <w:rsid w:val="00E6CE94"/>
    <w:rsid w:val="00E701C0"/>
    <w:rsid w:val="00E70458"/>
    <w:rsid w:val="00E7047D"/>
    <w:rsid w:val="00E7050B"/>
    <w:rsid w:val="00E70606"/>
    <w:rsid w:val="00E7064C"/>
    <w:rsid w:val="00E70750"/>
    <w:rsid w:val="00E70871"/>
    <w:rsid w:val="00E708DD"/>
    <w:rsid w:val="00E70A22"/>
    <w:rsid w:val="00E70BFE"/>
    <w:rsid w:val="00E70C50"/>
    <w:rsid w:val="00E70E70"/>
    <w:rsid w:val="00E70EEC"/>
    <w:rsid w:val="00E71278"/>
    <w:rsid w:val="00E7128C"/>
    <w:rsid w:val="00E7129C"/>
    <w:rsid w:val="00E71438"/>
    <w:rsid w:val="00E71524"/>
    <w:rsid w:val="00E71723"/>
    <w:rsid w:val="00E71827"/>
    <w:rsid w:val="00E718C3"/>
    <w:rsid w:val="00E71CB9"/>
    <w:rsid w:val="00E71E7E"/>
    <w:rsid w:val="00E72155"/>
    <w:rsid w:val="00E72271"/>
    <w:rsid w:val="00E723BD"/>
    <w:rsid w:val="00E72496"/>
    <w:rsid w:val="00E724D9"/>
    <w:rsid w:val="00E7278C"/>
    <w:rsid w:val="00E72A7D"/>
    <w:rsid w:val="00E72AB6"/>
    <w:rsid w:val="00E72BBC"/>
    <w:rsid w:val="00E72BD9"/>
    <w:rsid w:val="00E72BFB"/>
    <w:rsid w:val="00E72C94"/>
    <w:rsid w:val="00E72CE6"/>
    <w:rsid w:val="00E72EFA"/>
    <w:rsid w:val="00E72F1B"/>
    <w:rsid w:val="00E73084"/>
    <w:rsid w:val="00E7309F"/>
    <w:rsid w:val="00E731C1"/>
    <w:rsid w:val="00E73211"/>
    <w:rsid w:val="00E732E8"/>
    <w:rsid w:val="00E73308"/>
    <w:rsid w:val="00E73341"/>
    <w:rsid w:val="00E735C0"/>
    <w:rsid w:val="00E736EF"/>
    <w:rsid w:val="00E7394D"/>
    <w:rsid w:val="00E73D14"/>
    <w:rsid w:val="00E73D28"/>
    <w:rsid w:val="00E73D61"/>
    <w:rsid w:val="00E73E47"/>
    <w:rsid w:val="00E73EDB"/>
    <w:rsid w:val="00E73F3D"/>
    <w:rsid w:val="00E74166"/>
    <w:rsid w:val="00E743D2"/>
    <w:rsid w:val="00E7450E"/>
    <w:rsid w:val="00E746A4"/>
    <w:rsid w:val="00E746A6"/>
    <w:rsid w:val="00E7471C"/>
    <w:rsid w:val="00E74AC0"/>
    <w:rsid w:val="00E74D17"/>
    <w:rsid w:val="00E752AF"/>
    <w:rsid w:val="00E75387"/>
    <w:rsid w:val="00E75496"/>
    <w:rsid w:val="00E754CB"/>
    <w:rsid w:val="00E756A5"/>
    <w:rsid w:val="00E7573A"/>
    <w:rsid w:val="00E7578B"/>
    <w:rsid w:val="00E75A40"/>
    <w:rsid w:val="00E75A77"/>
    <w:rsid w:val="00E75AEF"/>
    <w:rsid w:val="00E75BDD"/>
    <w:rsid w:val="00E75C9E"/>
    <w:rsid w:val="00E75CFC"/>
    <w:rsid w:val="00E75D64"/>
    <w:rsid w:val="00E75F7D"/>
    <w:rsid w:val="00E76092"/>
    <w:rsid w:val="00E76855"/>
    <w:rsid w:val="00E768B5"/>
    <w:rsid w:val="00E769B1"/>
    <w:rsid w:val="00E76EA1"/>
    <w:rsid w:val="00E76EAA"/>
    <w:rsid w:val="00E772A0"/>
    <w:rsid w:val="00E7739B"/>
    <w:rsid w:val="00E77786"/>
    <w:rsid w:val="00E777E4"/>
    <w:rsid w:val="00E77866"/>
    <w:rsid w:val="00E7789F"/>
    <w:rsid w:val="00E77A24"/>
    <w:rsid w:val="00E77BA8"/>
    <w:rsid w:val="00E77D8C"/>
    <w:rsid w:val="00E77EFC"/>
    <w:rsid w:val="00E77F08"/>
    <w:rsid w:val="00E77FF1"/>
    <w:rsid w:val="00E8076D"/>
    <w:rsid w:val="00E8090E"/>
    <w:rsid w:val="00E8097B"/>
    <w:rsid w:val="00E80B03"/>
    <w:rsid w:val="00E80BDC"/>
    <w:rsid w:val="00E80C3E"/>
    <w:rsid w:val="00E80C49"/>
    <w:rsid w:val="00E80CC2"/>
    <w:rsid w:val="00E80CFB"/>
    <w:rsid w:val="00E80F72"/>
    <w:rsid w:val="00E80FAF"/>
    <w:rsid w:val="00E80FC2"/>
    <w:rsid w:val="00E81209"/>
    <w:rsid w:val="00E816B0"/>
    <w:rsid w:val="00E817B2"/>
    <w:rsid w:val="00E817FB"/>
    <w:rsid w:val="00E81807"/>
    <w:rsid w:val="00E81843"/>
    <w:rsid w:val="00E81934"/>
    <w:rsid w:val="00E819B7"/>
    <w:rsid w:val="00E81A4A"/>
    <w:rsid w:val="00E81AA1"/>
    <w:rsid w:val="00E81DDC"/>
    <w:rsid w:val="00E81E0A"/>
    <w:rsid w:val="00E821C8"/>
    <w:rsid w:val="00E8231E"/>
    <w:rsid w:val="00E8246C"/>
    <w:rsid w:val="00E8247A"/>
    <w:rsid w:val="00E82536"/>
    <w:rsid w:val="00E82563"/>
    <w:rsid w:val="00E826E0"/>
    <w:rsid w:val="00E826F2"/>
    <w:rsid w:val="00E8272B"/>
    <w:rsid w:val="00E8276A"/>
    <w:rsid w:val="00E82A04"/>
    <w:rsid w:val="00E82A23"/>
    <w:rsid w:val="00E82B0C"/>
    <w:rsid w:val="00E82EC5"/>
    <w:rsid w:val="00E830A6"/>
    <w:rsid w:val="00E83177"/>
    <w:rsid w:val="00E83202"/>
    <w:rsid w:val="00E835E2"/>
    <w:rsid w:val="00E83610"/>
    <w:rsid w:val="00E8370C"/>
    <w:rsid w:val="00E8372F"/>
    <w:rsid w:val="00E8386C"/>
    <w:rsid w:val="00E83AE0"/>
    <w:rsid w:val="00E83C1C"/>
    <w:rsid w:val="00E83E59"/>
    <w:rsid w:val="00E83F7A"/>
    <w:rsid w:val="00E8407B"/>
    <w:rsid w:val="00E84127"/>
    <w:rsid w:val="00E84474"/>
    <w:rsid w:val="00E84526"/>
    <w:rsid w:val="00E84737"/>
    <w:rsid w:val="00E847C2"/>
    <w:rsid w:val="00E847C3"/>
    <w:rsid w:val="00E8483B"/>
    <w:rsid w:val="00E84984"/>
    <w:rsid w:val="00E84A79"/>
    <w:rsid w:val="00E84BD6"/>
    <w:rsid w:val="00E84D31"/>
    <w:rsid w:val="00E84E88"/>
    <w:rsid w:val="00E84EC2"/>
    <w:rsid w:val="00E8501C"/>
    <w:rsid w:val="00E850A4"/>
    <w:rsid w:val="00E8511C"/>
    <w:rsid w:val="00E85405"/>
    <w:rsid w:val="00E8553F"/>
    <w:rsid w:val="00E8554C"/>
    <w:rsid w:val="00E85584"/>
    <w:rsid w:val="00E85804"/>
    <w:rsid w:val="00E85917"/>
    <w:rsid w:val="00E85999"/>
    <w:rsid w:val="00E85D1F"/>
    <w:rsid w:val="00E85D88"/>
    <w:rsid w:val="00E86256"/>
    <w:rsid w:val="00E86402"/>
    <w:rsid w:val="00E86410"/>
    <w:rsid w:val="00E8644A"/>
    <w:rsid w:val="00E864D5"/>
    <w:rsid w:val="00E8650C"/>
    <w:rsid w:val="00E86AB8"/>
    <w:rsid w:val="00E86D99"/>
    <w:rsid w:val="00E87037"/>
    <w:rsid w:val="00E87044"/>
    <w:rsid w:val="00E87049"/>
    <w:rsid w:val="00E87167"/>
    <w:rsid w:val="00E87317"/>
    <w:rsid w:val="00E87598"/>
    <w:rsid w:val="00E875B8"/>
    <w:rsid w:val="00E8762E"/>
    <w:rsid w:val="00E8768C"/>
    <w:rsid w:val="00E87733"/>
    <w:rsid w:val="00E87971"/>
    <w:rsid w:val="00E8797D"/>
    <w:rsid w:val="00E87BDA"/>
    <w:rsid w:val="00E87CA8"/>
    <w:rsid w:val="00E87DE0"/>
    <w:rsid w:val="00E87E25"/>
    <w:rsid w:val="00E87E9E"/>
    <w:rsid w:val="00E87FC3"/>
    <w:rsid w:val="00E87FCF"/>
    <w:rsid w:val="00E900A6"/>
    <w:rsid w:val="00E9018A"/>
    <w:rsid w:val="00E9025E"/>
    <w:rsid w:val="00E90394"/>
    <w:rsid w:val="00E90664"/>
    <w:rsid w:val="00E907BB"/>
    <w:rsid w:val="00E907DF"/>
    <w:rsid w:val="00E90D2F"/>
    <w:rsid w:val="00E90FA4"/>
    <w:rsid w:val="00E9102B"/>
    <w:rsid w:val="00E91087"/>
    <w:rsid w:val="00E910D5"/>
    <w:rsid w:val="00E9132C"/>
    <w:rsid w:val="00E9155B"/>
    <w:rsid w:val="00E9179B"/>
    <w:rsid w:val="00E91FAC"/>
    <w:rsid w:val="00E920E2"/>
    <w:rsid w:val="00E92135"/>
    <w:rsid w:val="00E921B0"/>
    <w:rsid w:val="00E922C0"/>
    <w:rsid w:val="00E922C4"/>
    <w:rsid w:val="00E92456"/>
    <w:rsid w:val="00E92532"/>
    <w:rsid w:val="00E92650"/>
    <w:rsid w:val="00E926C0"/>
    <w:rsid w:val="00E92708"/>
    <w:rsid w:val="00E927FC"/>
    <w:rsid w:val="00E92ABB"/>
    <w:rsid w:val="00E92B94"/>
    <w:rsid w:val="00E92E55"/>
    <w:rsid w:val="00E92E69"/>
    <w:rsid w:val="00E92EDF"/>
    <w:rsid w:val="00E92EEB"/>
    <w:rsid w:val="00E93019"/>
    <w:rsid w:val="00E9307E"/>
    <w:rsid w:val="00E931EE"/>
    <w:rsid w:val="00E9336F"/>
    <w:rsid w:val="00E93449"/>
    <w:rsid w:val="00E934E2"/>
    <w:rsid w:val="00E936B8"/>
    <w:rsid w:val="00E937DA"/>
    <w:rsid w:val="00E938A7"/>
    <w:rsid w:val="00E93969"/>
    <w:rsid w:val="00E93981"/>
    <w:rsid w:val="00E93A79"/>
    <w:rsid w:val="00E93B1A"/>
    <w:rsid w:val="00E93B8B"/>
    <w:rsid w:val="00E93D3A"/>
    <w:rsid w:val="00E93E50"/>
    <w:rsid w:val="00E93E5A"/>
    <w:rsid w:val="00E93EB9"/>
    <w:rsid w:val="00E93F64"/>
    <w:rsid w:val="00E93F65"/>
    <w:rsid w:val="00E94048"/>
    <w:rsid w:val="00E941A5"/>
    <w:rsid w:val="00E94660"/>
    <w:rsid w:val="00E94803"/>
    <w:rsid w:val="00E94990"/>
    <w:rsid w:val="00E94ACC"/>
    <w:rsid w:val="00E94F99"/>
    <w:rsid w:val="00E95137"/>
    <w:rsid w:val="00E953AE"/>
    <w:rsid w:val="00E95428"/>
    <w:rsid w:val="00E95537"/>
    <w:rsid w:val="00E95704"/>
    <w:rsid w:val="00E957F5"/>
    <w:rsid w:val="00E95875"/>
    <w:rsid w:val="00E958ED"/>
    <w:rsid w:val="00E9596C"/>
    <w:rsid w:val="00E95CA3"/>
    <w:rsid w:val="00E95D1C"/>
    <w:rsid w:val="00E95EE8"/>
    <w:rsid w:val="00E95F05"/>
    <w:rsid w:val="00E95F5F"/>
    <w:rsid w:val="00E96338"/>
    <w:rsid w:val="00E964CE"/>
    <w:rsid w:val="00E96630"/>
    <w:rsid w:val="00E966EC"/>
    <w:rsid w:val="00E9683F"/>
    <w:rsid w:val="00E969DB"/>
    <w:rsid w:val="00E96A60"/>
    <w:rsid w:val="00E96AA2"/>
    <w:rsid w:val="00E96B38"/>
    <w:rsid w:val="00E96BA3"/>
    <w:rsid w:val="00E96C84"/>
    <w:rsid w:val="00E96CCC"/>
    <w:rsid w:val="00E96CE0"/>
    <w:rsid w:val="00E96E4B"/>
    <w:rsid w:val="00E96F54"/>
    <w:rsid w:val="00E971D1"/>
    <w:rsid w:val="00E971E8"/>
    <w:rsid w:val="00E97316"/>
    <w:rsid w:val="00E9733C"/>
    <w:rsid w:val="00E9755C"/>
    <w:rsid w:val="00E975EF"/>
    <w:rsid w:val="00E9763F"/>
    <w:rsid w:val="00E97743"/>
    <w:rsid w:val="00E977FA"/>
    <w:rsid w:val="00E97896"/>
    <w:rsid w:val="00E979F6"/>
    <w:rsid w:val="00E97B76"/>
    <w:rsid w:val="00E97D2F"/>
    <w:rsid w:val="00E97D81"/>
    <w:rsid w:val="00E97DB1"/>
    <w:rsid w:val="00E97F07"/>
    <w:rsid w:val="00E97F96"/>
    <w:rsid w:val="00EA0364"/>
    <w:rsid w:val="00EA053A"/>
    <w:rsid w:val="00EA05CB"/>
    <w:rsid w:val="00EA06F3"/>
    <w:rsid w:val="00EA0806"/>
    <w:rsid w:val="00EA0853"/>
    <w:rsid w:val="00EA0D14"/>
    <w:rsid w:val="00EA0ECC"/>
    <w:rsid w:val="00EA0FB5"/>
    <w:rsid w:val="00EA11D2"/>
    <w:rsid w:val="00EA12C0"/>
    <w:rsid w:val="00EA143E"/>
    <w:rsid w:val="00EA16F0"/>
    <w:rsid w:val="00EA1724"/>
    <w:rsid w:val="00EA17F9"/>
    <w:rsid w:val="00EA1978"/>
    <w:rsid w:val="00EA1D3D"/>
    <w:rsid w:val="00EA1EC6"/>
    <w:rsid w:val="00EA1F6F"/>
    <w:rsid w:val="00EA2264"/>
    <w:rsid w:val="00EA2750"/>
    <w:rsid w:val="00EA2846"/>
    <w:rsid w:val="00EA287B"/>
    <w:rsid w:val="00EA2885"/>
    <w:rsid w:val="00EA29B0"/>
    <w:rsid w:val="00EA2B0E"/>
    <w:rsid w:val="00EA2B59"/>
    <w:rsid w:val="00EA2BC1"/>
    <w:rsid w:val="00EA2C45"/>
    <w:rsid w:val="00EA2C80"/>
    <w:rsid w:val="00EA2D6E"/>
    <w:rsid w:val="00EA2DDF"/>
    <w:rsid w:val="00EA2E63"/>
    <w:rsid w:val="00EA2FD6"/>
    <w:rsid w:val="00EA30A1"/>
    <w:rsid w:val="00EA30F7"/>
    <w:rsid w:val="00EA3163"/>
    <w:rsid w:val="00EA330C"/>
    <w:rsid w:val="00EA38E5"/>
    <w:rsid w:val="00EA396B"/>
    <w:rsid w:val="00EA39C7"/>
    <w:rsid w:val="00EA3A14"/>
    <w:rsid w:val="00EA3E1F"/>
    <w:rsid w:val="00EA3E8B"/>
    <w:rsid w:val="00EA3F6C"/>
    <w:rsid w:val="00EA40CD"/>
    <w:rsid w:val="00EA4198"/>
    <w:rsid w:val="00EA42C5"/>
    <w:rsid w:val="00EA4992"/>
    <w:rsid w:val="00EA4A37"/>
    <w:rsid w:val="00EA4C54"/>
    <w:rsid w:val="00EA4CDC"/>
    <w:rsid w:val="00EA4ECF"/>
    <w:rsid w:val="00EA4F07"/>
    <w:rsid w:val="00EA4F46"/>
    <w:rsid w:val="00EA501E"/>
    <w:rsid w:val="00EA506C"/>
    <w:rsid w:val="00EA50FF"/>
    <w:rsid w:val="00EA5575"/>
    <w:rsid w:val="00EA5705"/>
    <w:rsid w:val="00EA5971"/>
    <w:rsid w:val="00EA5BCD"/>
    <w:rsid w:val="00EA5BDC"/>
    <w:rsid w:val="00EA5C34"/>
    <w:rsid w:val="00EA5E06"/>
    <w:rsid w:val="00EA5F8A"/>
    <w:rsid w:val="00EA604F"/>
    <w:rsid w:val="00EA61FF"/>
    <w:rsid w:val="00EA632A"/>
    <w:rsid w:val="00EA6377"/>
    <w:rsid w:val="00EA657C"/>
    <w:rsid w:val="00EA65D9"/>
    <w:rsid w:val="00EA6758"/>
    <w:rsid w:val="00EA68CE"/>
    <w:rsid w:val="00EA6AA1"/>
    <w:rsid w:val="00EA7052"/>
    <w:rsid w:val="00EA73B9"/>
    <w:rsid w:val="00EA7835"/>
    <w:rsid w:val="00EA7D5E"/>
    <w:rsid w:val="00EB01CE"/>
    <w:rsid w:val="00EB0408"/>
    <w:rsid w:val="00EB05AE"/>
    <w:rsid w:val="00EB064F"/>
    <w:rsid w:val="00EB0940"/>
    <w:rsid w:val="00EB0B73"/>
    <w:rsid w:val="00EB0C9B"/>
    <w:rsid w:val="00EB0D21"/>
    <w:rsid w:val="00EB0D57"/>
    <w:rsid w:val="00EB0D71"/>
    <w:rsid w:val="00EB0F48"/>
    <w:rsid w:val="00EB0FFB"/>
    <w:rsid w:val="00EB10EA"/>
    <w:rsid w:val="00EB10F8"/>
    <w:rsid w:val="00EB13A2"/>
    <w:rsid w:val="00EB13A7"/>
    <w:rsid w:val="00EB18C2"/>
    <w:rsid w:val="00EB1BAD"/>
    <w:rsid w:val="00EB1C4F"/>
    <w:rsid w:val="00EB1CA1"/>
    <w:rsid w:val="00EB1DC1"/>
    <w:rsid w:val="00EB1EA5"/>
    <w:rsid w:val="00EB1F79"/>
    <w:rsid w:val="00EB234E"/>
    <w:rsid w:val="00EB23D8"/>
    <w:rsid w:val="00EB24F6"/>
    <w:rsid w:val="00EB256F"/>
    <w:rsid w:val="00EB2901"/>
    <w:rsid w:val="00EB2997"/>
    <w:rsid w:val="00EB29CE"/>
    <w:rsid w:val="00EB2A2F"/>
    <w:rsid w:val="00EB2CE2"/>
    <w:rsid w:val="00EB2E28"/>
    <w:rsid w:val="00EB2EC2"/>
    <w:rsid w:val="00EB3343"/>
    <w:rsid w:val="00EB347A"/>
    <w:rsid w:val="00EB383C"/>
    <w:rsid w:val="00EB3D2C"/>
    <w:rsid w:val="00EB3EF7"/>
    <w:rsid w:val="00EB42B0"/>
    <w:rsid w:val="00EB42D0"/>
    <w:rsid w:val="00EB466B"/>
    <w:rsid w:val="00EB490D"/>
    <w:rsid w:val="00EB491D"/>
    <w:rsid w:val="00EB53AD"/>
    <w:rsid w:val="00EB53BC"/>
    <w:rsid w:val="00EB54A2"/>
    <w:rsid w:val="00EB555C"/>
    <w:rsid w:val="00EB5688"/>
    <w:rsid w:val="00EB5B1C"/>
    <w:rsid w:val="00EB5B7B"/>
    <w:rsid w:val="00EB5E1D"/>
    <w:rsid w:val="00EB63D3"/>
    <w:rsid w:val="00EB686C"/>
    <w:rsid w:val="00EB6BEC"/>
    <w:rsid w:val="00EB6FB8"/>
    <w:rsid w:val="00EB70A0"/>
    <w:rsid w:val="00EB7176"/>
    <w:rsid w:val="00EB71DB"/>
    <w:rsid w:val="00EB74E5"/>
    <w:rsid w:val="00EB75C0"/>
    <w:rsid w:val="00EB777C"/>
    <w:rsid w:val="00EB7818"/>
    <w:rsid w:val="00EB7925"/>
    <w:rsid w:val="00EB7F19"/>
    <w:rsid w:val="00EC001D"/>
    <w:rsid w:val="00EC0049"/>
    <w:rsid w:val="00EC01CB"/>
    <w:rsid w:val="00EC03ED"/>
    <w:rsid w:val="00EC0A4A"/>
    <w:rsid w:val="00EC0D7B"/>
    <w:rsid w:val="00EC1790"/>
    <w:rsid w:val="00EC190A"/>
    <w:rsid w:val="00EC1966"/>
    <w:rsid w:val="00EC19DE"/>
    <w:rsid w:val="00EC1B8D"/>
    <w:rsid w:val="00EC1E9C"/>
    <w:rsid w:val="00EC23EB"/>
    <w:rsid w:val="00EC26B7"/>
    <w:rsid w:val="00EC271A"/>
    <w:rsid w:val="00EC274D"/>
    <w:rsid w:val="00EC292E"/>
    <w:rsid w:val="00EC2969"/>
    <w:rsid w:val="00EC2A22"/>
    <w:rsid w:val="00EC2C12"/>
    <w:rsid w:val="00EC2DDD"/>
    <w:rsid w:val="00EC2F52"/>
    <w:rsid w:val="00EC2FDD"/>
    <w:rsid w:val="00EC300F"/>
    <w:rsid w:val="00EC3353"/>
    <w:rsid w:val="00EC3431"/>
    <w:rsid w:val="00EC35DF"/>
    <w:rsid w:val="00EC41AE"/>
    <w:rsid w:val="00EC4450"/>
    <w:rsid w:val="00EC4683"/>
    <w:rsid w:val="00EC496E"/>
    <w:rsid w:val="00EC49A6"/>
    <w:rsid w:val="00EC4A55"/>
    <w:rsid w:val="00EC4DCE"/>
    <w:rsid w:val="00EC4FB0"/>
    <w:rsid w:val="00EC514B"/>
    <w:rsid w:val="00EC51D4"/>
    <w:rsid w:val="00EC521A"/>
    <w:rsid w:val="00EC5636"/>
    <w:rsid w:val="00EC574B"/>
    <w:rsid w:val="00EC593A"/>
    <w:rsid w:val="00EC5BBC"/>
    <w:rsid w:val="00EC5CAD"/>
    <w:rsid w:val="00EC5D36"/>
    <w:rsid w:val="00EC6099"/>
    <w:rsid w:val="00EC60A8"/>
    <w:rsid w:val="00EC60F8"/>
    <w:rsid w:val="00EC6224"/>
    <w:rsid w:val="00EC627A"/>
    <w:rsid w:val="00EC64A8"/>
    <w:rsid w:val="00EC65C6"/>
    <w:rsid w:val="00EC6724"/>
    <w:rsid w:val="00EC683C"/>
    <w:rsid w:val="00EC6874"/>
    <w:rsid w:val="00EC6962"/>
    <w:rsid w:val="00EC6997"/>
    <w:rsid w:val="00EC6AC5"/>
    <w:rsid w:val="00EC6BEF"/>
    <w:rsid w:val="00EC6F7A"/>
    <w:rsid w:val="00EC7272"/>
    <w:rsid w:val="00EC74DB"/>
    <w:rsid w:val="00EC75EC"/>
    <w:rsid w:val="00EC7653"/>
    <w:rsid w:val="00EC7829"/>
    <w:rsid w:val="00EC78F4"/>
    <w:rsid w:val="00EC79F6"/>
    <w:rsid w:val="00EC7ADE"/>
    <w:rsid w:val="00EC7EAF"/>
    <w:rsid w:val="00EC7F6C"/>
    <w:rsid w:val="00ED002B"/>
    <w:rsid w:val="00ED00CD"/>
    <w:rsid w:val="00ED01C4"/>
    <w:rsid w:val="00ED0431"/>
    <w:rsid w:val="00ED09C5"/>
    <w:rsid w:val="00ED0A24"/>
    <w:rsid w:val="00ED0BAD"/>
    <w:rsid w:val="00ED0BCF"/>
    <w:rsid w:val="00ED0C62"/>
    <w:rsid w:val="00ED119B"/>
    <w:rsid w:val="00ED11EE"/>
    <w:rsid w:val="00ED1413"/>
    <w:rsid w:val="00ED14B3"/>
    <w:rsid w:val="00ED14D6"/>
    <w:rsid w:val="00ED1564"/>
    <w:rsid w:val="00ED168F"/>
    <w:rsid w:val="00ED17D4"/>
    <w:rsid w:val="00ED1AA5"/>
    <w:rsid w:val="00ED1AE7"/>
    <w:rsid w:val="00ED1CD8"/>
    <w:rsid w:val="00ED1CDB"/>
    <w:rsid w:val="00ED1CF1"/>
    <w:rsid w:val="00ED1D16"/>
    <w:rsid w:val="00ED1E1B"/>
    <w:rsid w:val="00ED1F80"/>
    <w:rsid w:val="00ED208C"/>
    <w:rsid w:val="00ED20A2"/>
    <w:rsid w:val="00ED234C"/>
    <w:rsid w:val="00ED23CD"/>
    <w:rsid w:val="00ED240D"/>
    <w:rsid w:val="00ED27C5"/>
    <w:rsid w:val="00ED29BF"/>
    <w:rsid w:val="00ED2C72"/>
    <w:rsid w:val="00ED2CBF"/>
    <w:rsid w:val="00ED2F91"/>
    <w:rsid w:val="00ED30AB"/>
    <w:rsid w:val="00ED347B"/>
    <w:rsid w:val="00ED3657"/>
    <w:rsid w:val="00ED3A0B"/>
    <w:rsid w:val="00ED3C19"/>
    <w:rsid w:val="00ED3C9B"/>
    <w:rsid w:val="00ED3EC3"/>
    <w:rsid w:val="00ED40F9"/>
    <w:rsid w:val="00ED4236"/>
    <w:rsid w:val="00ED42AC"/>
    <w:rsid w:val="00ED44A3"/>
    <w:rsid w:val="00ED4595"/>
    <w:rsid w:val="00ED47B7"/>
    <w:rsid w:val="00ED48C6"/>
    <w:rsid w:val="00ED4AA4"/>
    <w:rsid w:val="00ED4FF3"/>
    <w:rsid w:val="00ED50F3"/>
    <w:rsid w:val="00ED5368"/>
    <w:rsid w:val="00ED55BA"/>
    <w:rsid w:val="00ED560E"/>
    <w:rsid w:val="00ED575A"/>
    <w:rsid w:val="00ED597C"/>
    <w:rsid w:val="00ED5CE7"/>
    <w:rsid w:val="00ED5D44"/>
    <w:rsid w:val="00ED614A"/>
    <w:rsid w:val="00ED6340"/>
    <w:rsid w:val="00ED63AB"/>
    <w:rsid w:val="00ED63B8"/>
    <w:rsid w:val="00ED6636"/>
    <w:rsid w:val="00ED69A7"/>
    <w:rsid w:val="00ED69D5"/>
    <w:rsid w:val="00ED6C2B"/>
    <w:rsid w:val="00ED6CDB"/>
    <w:rsid w:val="00ED6FDE"/>
    <w:rsid w:val="00ED71E2"/>
    <w:rsid w:val="00ED72F7"/>
    <w:rsid w:val="00ED774D"/>
    <w:rsid w:val="00ED79C9"/>
    <w:rsid w:val="00ED7AB3"/>
    <w:rsid w:val="00ED7CBD"/>
    <w:rsid w:val="00ED7D31"/>
    <w:rsid w:val="00ED7FB3"/>
    <w:rsid w:val="00EE05D2"/>
    <w:rsid w:val="00EE072D"/>
    <w:rsid w:val="00EE0754"/>
    <w:rsid w:val="00EE08BB"/>
    <w:rsid w:val="00EE08D7"/>
    <w:rsid w:val="00EE0928"/>
    <w:rsid w:val="00EE0951"/>
    <w:rsid w:val="00EE09D5"/>
    <w:rsid w:val="00EE09EE"/>
    <w:rsid w:val="00EE0C28"/>
    <w:rsid w:val="00EE0EF6"/>
    <w:rsid w:val="00EE0EFE"/>
    <w:rsid w:val="00EE0FEF"/>
    <w:rsid w:val="00EE1080"/>
    <w:rsid w:val="00EE11DC"/>
    <w:rsid w:val="00EE12D3"/>
    <w:rsid w:val="00EE1401"/>
    <w:rsid w:val="00EE1559"/>
    <w:rsid w:val="00EE1802"/>
    <w:rsid w:val="00EE1942"/>
    <w:rsid w:val="00EE194C"/>
    <w:rsid w:val="00EE19F7"/>
    <w:rsid w:val="00EE1ABA"/>
    <w:rsid w:val="00EE1B09"/>
    <w:rsid w:val="00EE1CD0"/>
    <w:rsid w:val="00EE21EE"/>
    <w:rsid w:val="00EE25BD"/>
    <w:rsid w:val="00EE25DF"/>
    <w:rsid w:val="00EE269E"/>
    <w:rsid w:val="00EE28B1"/>
    <w:rsid w:val="00EE2A8F"/>
    <w:rsid w:val="00EE2AD2"/>
    <w:rsid w:val="00EE2AD6"/>
    <w:rsid w:val="00EE2C0C"/>
    <w:rsid w:val="00EE2C30"/>
    <w:rsid w:val="00EE2E7F"/>
    <w:rsid w:val="00EE3071"/>
    <w:rsid w:val="00EE3321"/>
    <w:rsid w:val="00EE33FF"/>
    <w:rsid w:val="00EE3659"/>
    <w:rsid w:val="00EE3986"/>
    <w:rsid w:val="00EE39DE"/>
    <w:rsid w:val="00EE3A78"/>
    <w:rsid w:val="00EE3ADA"/>
    <w:rsid w:val="00EE3AFE"/>
    <w:rsid w:val="00EE3B14"/>
    <w:rsid w:val="00EE3B9E"/>
    <w:rsid w:val="00EE3BA1"/>
    <w:rsid w:val="00EE3E99"/>
    <w:rsid w:val="00EE3F24"/>
    <w:rsid w:val="00EE41D6"/>
    <w:rsid w:val="00EE4337"/>
    <w:rsid w:val="00EE4375"/>
    <w:rsid w:val="00EE44B7"/>
    <w:rsid w:val="00EE44D3"/>
    <w:rsid w:val="00EE46FC"/>
    <w:rsid w:val="00EE48B3"/>
    <w:rsid w:val="00EE4920"/>
    <w:rsid w:val="00EE4977"/>
    <w:rsid w:val="00EE4C76"/>
    <w:rsid w:val="00EE4CB4"/>
    <w:rsid w:val="00EE4EE4"/>
    <w:rsid w:val="00EE4FE8"/>
    <w:rsid w:val="00EE51DC"/>
    <w:rsid w:val="00EE55BA"/>
    <w:rsid w:val="00EE56AE"/>
    <w:rsid w:val="00EE5883"/>
    <w:rsid w:val="00EE5888"/>
    <w:rsid w:val="00EE58FD"/>
    <w:rsid w:val="00EE5A26"/>
    <w:rsid w:val="00EE5CA0"/>
    <w:rsid w:val="00EE5F69"/>
    <w:rsid w:val="00EE602C"/>
    <w:rsid w:val="00EE6411"/>
    <w:rsid w:val="00EE64C7"/>
    <w:rsid w:val="00EE64F1"/>
    <w:rsid w:val="00EE6772"/>
    <w:rsid w:val="00EE678E"/>
    <w:rsid w:val="00EE693B"/>
    <w:rsid w:val="00EE6E62"/>
    <w:rsid w:val="00EE70E9"/>
    <w:rsid w:val="00EE7154"/>
    <w:rsid w:val="00EE71F9"/>
    <w:rsid w:val="00EE7453"/>
    <w:rsid w:val="00EE7720"/>
    <w:rsid w:val="00EE7802"/>
    <w:rsid w:val="00EE78FB"/>
    <w:rsid w:val="00EE7943"/>
    <w:rsid w:val="00EE797D"/>
    <w:rsid w:val="00EE7AB4"/>
    <w:rsid w:val="00EE7BCC"/>
    <w:rsid w:val="00EE7D2D"/>
    <w:rsid w:val="00EE7E96"/>
    <w:rsid w:val="00EE7ECC"/>
    <w:rsid w:val="00EE7EFC"/>
    <w:rsid w:val="00EE7F03"/>
    <w:rsid w:val="00EF02AF"/>
    <w:rsid w:val="00EF03BE"/>
    <w:rsid w:val="00EF04CB"/>
    <w:rsid w:val="00EF04D0"/>
    <w:rsid w:val="00EF0543"/>
    <w:rsid w:val="00EF0555"/>
    <w:rsid w:val="00EF05B9"/>
    <w:rsid w:val="00EF08AD"/>
    <w:rsid w:val="00EF0E2D"/>
    <w:rsid w:val="00EF0EAB"/>
    <w:rsid w:val="00EF0EF3"/>
    <w:rsid w:val="00EF112C"/>
    <w:rsid w:val="00EF11B1"/>
    <w:rsid w:val="00EF1226"/>
    <w:rsid w:val="00EF137E"/>
    <w:rsid w:val="00EF13F7"/>
    <w:rsid w:val="00EF1408"/>
    <w:rsid w:val="00EF140D"/>
    <w:rsid w:val="00EF1457"/>
    <w:rsid w:val="00EF153A"/>
    <w:rsid w:val="00EF15EF"/>
    <w:rsid w:val="00EF1852"/>
    <w:rsid w:val="00EF189D"/>
    <w:rsid w:val="00EF1EC8"/>
    <w:rsid w:val="00EF1FF3"/>
    <w:rsid w:val="00EF2208"/>
    <w:rsid w:val="00EF22EA"/>
    <w:rsid w:val="00EF232B"/>
    <w:rsid w:val="00EF2425"/>
    <w:rsid w:val="00EF27B0"/>
    <w:rsid w:val="00EF290F"/>
    <w:rsid w:val="00EF2952"/>
    <w:rsid w:val="00EF2AD9"/>
    <w:rsid w:val="00EF2B8B"/>
    <w:rsid w:val="00EF2D70"/>
    <w:rsid w:val="00EF2E6E"/>
    <w:rsid w:val="00EF33B5"/>
    <w:rsid w:val="00EF376B"/>
    <w:rsid w:val="00EF383A"/>
    <w:rsid w:val="00EF3CFC"/>
    <w:rsid w:val="00EF41C7"/>
    <w:rsid w:val="00EF4317"/>
    <w:rsid w:val="00EF4351"/>
    <w:rsid w:val="00EF4576"/>
    <w:rsid w:val="00EF46E0"/>
    <w:rsid w:val="00EF487B"/>
    <w:rsid w:val="00EF4885"/>
    <w:rsid w:val="00EF48CD"/>
    <w:rsid w:val="00EF4B60"/>
    <w:rsid w:val="00EF4E30"/>
    <w:rsid w:val="00EF502F"/>
    <w:rsid w:val="00EF50BE"/>
    <w:rsid w:val="00EF52DA"/>
    <w:rsid w:val="00EF52E9"/>
    <w:rsid w:val="00EF52FD"/>
    <w:rsid w:val="00EF557E"/>
    <w:rsid w:val="00EF5D87"/>
    <w:rsid w:val="00EF5E33"/>
    <w:rsid w:val="00EF5EAD"/>
    <w:rsid w:val="00EF5F79"/>
    <w:rsid w:val="00EF5FAB"/>
    <w:rsid w:val="00EF6060"/>
    <w:rsid w:val="00EF61E3"/>
    <w:rsid w:val="00EF623C"/>
    <w:rsid w:val="00EF6313"/>
    <w:rsid w:val="00EF6343"/>
    <w:rsid w:val="00EF67D6"/>
    <w:rsid w:val="00EF6A01"/>
    <w:rsid w:val="00EF6C9B"/>
    <w:rsid w:val="00EF6F74"/>
    <w:rsid w:val="00EF70DD"/>
    <w:rsid w:val="00EF70EF"/>
    <w:rsid w:val="00EF7423"/>
    <w:rsid w:val="00EF7597"/>
    <w:rsid w:val="00EF75B5"/>
    <w:rsid w:val="00EF774F"/>
    <w:rsid w:val="00EF7816"/>
    <w:rsid w:val="00EF7B52"/>
    <w:rsid w:val="00EF7B68"/>
    <w:rsid w:val="00EF7B96"/>
    <w:rsid w:val="00EF7C72"/>
    <w:rsid w:val="00EF7D75"/>
    <w:rsid w:val="00EF7D99"/>
    <w:rsid w:val="00EF7DDB"/>
    <w:rsid w:val="00F000F3"/>
    <w:rsid w:val="00F00233"/>
    <w:rsid w:val="00F0023B"/>
    <w:rsid w:val="00F00266"/>
    <w:rsid w:val="00F0050B"/>
    <w:rsid w:val="00F00AAD"/>
    <w:rsid w:val="00F00C07"/>
    <w:rsid w:val="00F00CA3"/>
    <w:rsid w:val="00F00EE9"/>
    <w:rsid w:val="00F01503"/>
    <w:rsid w:val="00F01540"/>
    <w:rsid w:val="00F01814"/>
    <w:rsid w:val="00F0181B"/>
    <w:rsid w:val="00F01899"/>
    <w:rsid w:val="00F018E2"/>
    <w:rsid w:val="00F01A94"/>
    <w:rsid w:val="00F01BDD"/>
    <w:rsid w:val="00F01BFA"/>
    <w:rsid w:val="00F01F36"/>
    <w:rsid w:val="00F0230C"/>
    <w:rsid w:val="00F0230E"/>
    <w:rsid w:val="00F0283D"/>
    <w:rsid w:val="00F0290C"/>
    <w:rsid w:val="00F02D33"/>
    <w:rsid w:val="00F02E21"/>
    <w:rsid w:val="00F03051"/>
    <w:rsid w:val="00F031AD"/>
    <w:rsid w:val="00F0320D"/>
    <w:rsid w:val="00F03279"/>
    <w:rsid w:val="00F032AD"/>
    <w:rsid w:val="00F039E0"/>
    <w:rsid w:val="00F03CFB"/>
    <w:rsid w:val="00F03DBB"/>
    <w:rsid w:val="00F03E46"/>
    <w:rsid w:val="00F03F90"/>
    <w:rsid w:val="00F03FF5"/>
    <w:rsid w:val="00F0419E"/>
    <w:rsid w:val="00F042A3"/>
    <w:rsid w:val="00F04313"/>
    <w:rsid w:val="00F045DC"/>
    <w:rsid w:val="00F046CB"/>
    <w:rsid w:val="00F04D9D"/>
    <w:rsid w:val="00F04F9E"/>
    <w:rsid w:val="00F0500E"/>
    <w:rsid w:val="00F05014"/>
    <w:rsid w:val="00F0556A"/>
    <w:rsid w:val="00F05803"/>
    <w:rsid w:val="00F0595F"/>
    <w:rsid w:val="00F05CB6"/>
    <w:rsid w:val="00F05CC2"/>
    <w:rsid w:val="00F05D15"/>
    <w:rsid w:val="00F066B1"/>
    <w:rsid w:val="00F067AB"/>
    <w:rsid w:val="00F0683B"/>
    <w:rsid w:val="00F0685C"/>
    <w:rsid w:val="00F06C57"/>
    <w:rsid w:val="00F06C5B"/>
    <w:rsid w:val="00F06D88"/>
    <w:rsid w:val="00F06E3C"/>
    <w:rsid w:val="00F06F69"/>
    <w:rsid w:val="00F07515"/>
    <w:rsid w:val="00F07951"/>
    <w:rsid w:val="00F07A25"/>
    <w:rsid w:val="00F09B91"/>
    <w:rsid w:val="00F10160"/>
    <w:rsid w:val="00F10237"/>
    <w:rsid w:val="00F102B2"/>
    <w:rsid w:val="00F1033E"/>
    <w:rsid w:val="00F10356"/>
    <w:rsid w:val="00F10500"/>
    <w:rsid w:val="00F1078E"/>
    <w:rsid w:val="00F10A00"/>
    <w:rsid w:val="00F10A14"/>
    <w:rsid w:val="00F10F55"/>
    <w:rsid w:val="00F111A7"/>
    <w:rsid w:val="00F1128B"/>
    <w:rsid w:val="00F112C3"/>
    <w:rsid w:val="00F11B85"/>
    <w:rsid w:val="00F11DFE"/>
    <w:rsid w:val="00F11E05"/>
    <w:rsid w:val="00F11E0F"/>
    <w:rsid w:val="00F11F13"/>
    <w:rsid w:val="00F11F25"/>
    <w:rsid w:val="00F120B0"/>
    <w:rsid w:val="00F12313"/>
    <w:rsid w:val="00F125B7"/>
    <w:rsid w:val="00F1278A"/>
    <w:rsid w:val="00F127D1"/>
    <w:rsid w:val="00F12840"/>
    <w:rsid w:val="00F12929"/>
    <w:rsid w:val="00F1296E"/>
    <w:rsid w:val="00F12A44"/>
    <w:rsid w:val="00F12AC5"/>
    <w:rsid w:val="00F12E16"/>
    <w:rsid w:val="00F12F71"/>
    <w:rsid w:val="00F12FCD"/>
    <w:rsid w:val="00F12FE0"/>
    <w:rsid w:val="00F131D4"/>
    <w:rsid w:val="00F13252"/>
    <w:rsid w:val="00F13610"/>
    <w:rsid w:val="00F1368F"/>
    <w:rsid w:val="00F13865"/>
    <w:rsid w:val="00F138BC"/>
    <w:rsid w:val="00F13AC2"/>
    <w:rsid w:val="00F13F1F"/>
    <w:rsid w:val="00F14054"/>
    <w:rsid w:val="00F1414F"/>
    <w:rsid w:val="00F1430D"/>
    <w:rsid w:val="00F14397"/>
    <w:rsid w:val="00F14399"/>
    <w:rsid w:val="00F143AE"/>
    <w:rsid w:val="00F14437"/>
    <w:rsid w:val="00F147C4"/>
    <w:rsid w:val="00F14867"/>
    <w:rsid w:val="00F14A7A"/>
    <w:rsid w:val="00F14B49"/>
    <w:rsid w:val="00F14D44"/>
    <w:rsid w:val="00F14D47"/>
    <w:rsid w:val="00F14E30"/>
    <w:rsid w:val="00F15059"/>
    <w:rsid w:val="00F15106"/>
    <w:rsid w:val="00F1524F"/>
    <w:rsid w:val="00F157D9"/>
    <w:rsid w:val="00F158ED"/>
    <w:rsid w:val="00F15E92"/>
    <w:rsid w:val="00F15F71"/>
    <w:rsid w:val="00F16053"/>
    <w:rsid w:val="00F161B7"/>
    <w:rsid w:val="00F16514"/>
    <w:rsid w:val="00F166B8"/>
    <w:rsid w:val="00F1679E"/>
    <w:rsid w:val="00F16897"/>
    <w:rsid w:val="00F16A35"/>
    <w:rsid w:val="00F16A3F"/>
    <w:rsid w:val="00F16AEC"/>
    <w:rsid w:val="00F16B65"/>
    <w:rsid w:val="00F16D06"/>
    <w:rsid w:val="00F16D8A"/>
    <w:rsid w:val="00F16DE3"/>
    <w:rsid w:val="00F1705B"/>
    <w:rsid w:val="00F17193"/>
    <w:rsid w:val="00F171B8"/>
    <w:rsid w:val="00F171C5"/>
    <w:rsid w:val="00F17206"/>
    <w:rsid w:val="00F17266"/>
    <w:rsid w:val="00F17428"/>
    <w:rsid w:val="00F175E4"/>
    <w:rsid w:val="00F1766A"/>
    <w:rsid w:val="00F17799"/>
    <w:rsid w:val="00F179A3"/>
    <w:rsid w:val="00F179BC"/>
    <w:rsid w:val="00F17A60"/>
    <w:rsid w:val="00F17E48"/>
    <w:rsid w:val="00F17E77"/>
    <w:rsid w:val="00F17F65"/>
    <w:rsid w:val="00F17FB9"/>
    <w:rsid w:val="00F202A7"/>
    <w:rsid w:val="00F204FB"/>
    <w:rsid w:val="00F2060B"/>
    <w:rsid w:val="00F20635"/>
    <w:rsid w:val="00F207A6"/>
    <w:rsid w:val="00F20B23"/>
    <w:rsid w:val="00F20BBF"/>
    <w:rsid w:val="00F20E16"/>
    <w:rsid w:val="00F20EEE"/>
    <w:rsid w:val="00F21074"/>
    <w:rsid w:val="00F210E6"/>
    <w:rsid w:val="00F213B7"/>
    <w:rsid w:val="00F2160B"/>
    <w:rsid w:val="00F21610"/>
    <w:rsid w:val="00F21774"/>
    <w:rsid w:val="00F217C7"/>
    <w:rsid w:val="00F21A50"/>
    <w:rsid w:val="00F21B3C"/>
    <w:rsid w:val="00F21BC9"/>
    <w:rsid w:val="00F21BE5"/>
    <w:rsid w:val="00F21C66"/>
    <w:rsid w:val="00F21F18"/>
    <w:rsid w:val="00F22127"/>
    <w:rsid w:val="00F221E1"/>
    <w:rsid w:val="00F2223E"/>
    <w:rsid w:val="00F2243B"/>
    <w:rsid w:val="00F225DE"/>
    <w:rsid w:val="00F225F2"/>
    <w:rsid w:val="00F22602"/>
    <w:rsid w:val="00F22690"/>
    <w:rsid w:val="00F22A16"/>
    <w:rsid w:val="00F22CE3"/>
    <w:rsid w:val="00F22D3B"/>
    <w:rsid w:val="00F22D77"/>
    <w:rsid w:val="00F22EED"/>
    <w:rsid w:val="00F22F7A"/>
    <w:rsid w:val="00F235EC"/>
    <w:rsid w:val="00F23856"/>
    <w:rsid w:val="00F23BBB"/>
    <w:rsid w:val="00F23DCE"/>
    <w:rsid w:val="00F23E5C"/>
    <w:rsid w:val="00F23EA3"/>
    <w:rsid w:val="00F24062"/>
    <w:rsid w:val="00F2411A"/>
    <w:rsid w:val="00F2438F"/>
    <w:rsid w:val="00F243BB"/>
    <w:rsid w:val="00F24499"/>
    <w:rsid w:val="00F244CB"/>
    <w:rsid w:val="00F244E3"/>
    <w:rsid w:val="00F2455D"/>
    <w:rsid w:val="00F246E5"/>
    <w:rsid w:val="00F2471F"/>
    <w:rsid w:val="00F24971"/>
    <w:rsid w:val="00F24B73"/>
    <w:rsid w:val="00F24B7A"/>
    <w:rsid w:val="00F24BA9"/>
    <w:rsid w:val="00F24CA9"/>
    <w:rsid w:val="00F24CFF"/>
    <w:rsid w:val="00F24DC7"/>
    <w:rsid w:val="00F24F59"/>
    <w:rsid w:val="00F2504A"/>
    <w:rsid w:val="00F251FD"/>
    <w:rsid w:val="00F2523C"/>
    <w:rsid w:val="00F25493"/>
    <w:rsid w:val="00F25608"/>
    <w:rsid w:val="00F25836"/>
    <w:rsid w:val="00F25995"/>
    <w:rsid w:val="00F25CA8"/>
    <w:rsid w:val="00F25CCA"/>
    <w:rsid w:val="00F25CD8"/>
    <w:rsid w:val="00F25D96"/>
    <w:rsid w:val="00F25E03"/>
    <w:rsid w:val="00F25FE1"/>
    <w:rsid w:val="00F26006"/>
    <w:rsid w:val="00F2601D"/>
    <w:rsid w:val="00F26045"/>
    <w:rsid w:val="00F261F9"/>
    <w:rsid w:val="00F26442"/>
    <w:rsid w:val="00F2645F"/>
    <w:rsid w:val="00F267CF"/>
    <w:rsid w:val="00F26953"/>
    <w:rsid w:val="00F269AC"/>
    <w:rsid w:val="00F26EA5"/>
    <w:rsid w:val="00F26F71"/>
    <w:rsid w:val="00F272BD"/>
    <w:rsid w:val="00F27367"/>
    <w:rsid w:val="00F2739F"/>
    <w:rsid w:val="00F27674"/>
    <w:rsid w:val="00F27894"/>
    <w:rsid w:val="00F27B62"/>
    <w:rsid w:val="00F27BB6"/>
    <w:rsid w:val="00F27C06"/>
    <w:rsid w:val="00F27CA0"/>
    <w:rsid w:val="00F27F5C"/>
    <w:rsid w:val="00F30100"/>
    <w:rsid w:val="00F30375"/>
    <w:rsid w:val="00F30407"/>
    <w:rsid w:val="00F306CD"/>
    <w:rsid w:val="00F308F0"/>
    <w:rsid w:val="00F30A6F"/>
    <w:rsid w:val="00F30AB6"/>
    <w:rsid w:val="00F30C68"/>
    <w:rsid w:val="00F30CB1"/>
    <w:rsid w:val="00F30F12"/>
    <w:rsid w:val="00F31667"/>
    <w:rsid w:val="00F316C7"/>
    <w:rsid w:val="00F317A1"/>
    <w:rsid w:val="00F31BC4"/>
    <w:rsid w:val="00F31C73"/>
    <w:rsid w:val="00F31DD7"/>
    <w:rsid w:val="00F31ECE"/>
    <w:rsid w:val="00F31FF5"/>
    <w:rsid w:val="00F32281"/>
    <w:rsid w:val="00F32320"/>
    <w:rsid w:val="00F32437"/>
    <w:rsid w:val="00F3274C"/>
    <w:rsid w:val="00F32B1D"/>
    <w:rsid w:val="00F32EB4"/>
    <w:rsid w:val="00F33141"/>
    <w:rsid w:val="00F334F5"/>
    <w:rsid w:val="00F3352D"/>
    <w:rsid w:val="00F33677"/>
    <w:rsid w:val="00F33C92"/>
    <w:rsid w:val="00F33C9F"/>
    <w:rsid w:val="00F33FD9"/>
    <w:rsid w:val="00F3414F"/>
    <w:rsid w:val="00F341DC"/>
    <w:rsid w:val="00F341E5"/>
    <w:rsid w:val="00F3456E"/>
    <w:rsid w:val="00F34AD0"/>
    <w:rsid w:val="00F34C3B"/>
    <w:rsid w:val="00F34DBE"/>
    <w:rsid w:val="00F34EE3"/>
    <w:rsid w:val="00F34EEC"/>
    <w:rsid w:val="00F34F69"/>
    <w:rsid w:val="00F34FE6"/>
    <w:rsid w:val="00F34FF1"/>
    <w:rsid w:val="00F35034"/>
    <w:rsid w:val="00F35126"/>
    <w:rsid w:val="00F35163"/>
    <w:rsid w:val="00F35386"/>
    <w:rsid w:val="00F3560B"/>
    <w:rsid w:val="00F35872"/>
    <w:rsid w:val="00F35A56"/>
    <w:rsid w:val="00F35DBA"/>
    <w:rsid w:val="00F35E2E"/>
    <w:rsid w:val="00F35E32"/>
    <w:rsid w:val="00F35ED7"/>
    <w:rsid w:val="00F35F63"/>
    <w:rsid w:val="00F36079"/>
    <w:rsid w:val="00F3615B"/>
    <w:rsid w:val="00F367F0"/>
    <w:rsid w:val="00F36913"/>
    <w:rsid w:val="00F36A0E"/>
    <w:rsid w:val="00F36BBB"/>
    <w:rsid w:val="00F36D14"/>
    <w:rsid w:val="00F37074"/>
    <w:rsid w:val="00F3716C"/>
    <w:rsid w:val="00F3720E"/>
    <w:rsid w:val="00F373BC"/>
    <w:rsid w:val="00F373D6"/>
    <w:rsid w:val="00F37400"/>
    <w:rsid w:val="00F37570"/>
    <w:rsid w:val="00F37632"/>
    <w:rsid w:val="00F37700"/>
    <w:rsid w:val="00F377CF"/>
    <w:rsid w:val="00F37A15"/>
    <w:rsid w:val="00F37DC7"/>
    <w:rsid w:val="00F37F61"/>
    <w:rsid w:val="00F400CA"/>
    <w:rsid w:val="00F404B5"/>
    <w:rsid w:val="00F404CD"/>
    <w:rsid w:val="00F40666"/>
    <w:rsid w:val="00F40680"/>
    <w:rsid w:val="00F40801"/>
    <w:rsid w:val="00F409FD"/>
    <w:rsid w:val="00F40E7F"/>
    <w:rsid w:val="00F40F0A"/>
    <w:rsid w:val="00F40FB0"/>
    <w:rsid w:val="00F40FEE"/>
    <w:rsid w:val="00F41035"/>
    <w:rsid w:val="00F411CB"/>
    <w:rsid w:val="00F41292"/>
    <w:rsid w:val="00F413B8"/>
    <w:rsid w:val="00F41410"/>
    <w:rsid w:val="00F41479"/>
    <w:rsid w:val="00F41486"/>
    <w:rsid w:val="00F414CB"/>
    <w:rsid w:val="00F414DB"/>
    <w:rsid w:val="00F415A5"/>
    <w:rsid w:val="00F41626"/>
    <w:rsid w:val="00F4193E"/>
    <w:rsid w:val="00F419C0"/>
    <w:rsid w:val="00F419C6"/>
    <w:rsid w:val="00F41CEE"/>
    <w:rsid w:val="00F41F25"/>
    <w:rsid w:val="00F420FE"/>
    <w:rsid w:val="00F42337"/>
    <w:rsid w:val="00F42342"/>
    <w:rsid w:val="00F42413"/>
    <w:rsid w:val="00F42531"/>
    <w:rsid w:val="00F4259B"/>
    <w:rsid w:val="00F425A2"/>
    <w:rsid w:val="00F4268C"/>
    <w:rsid w:val="00F42746"/>
    <w:rsid w:val="00F42772"/>
    <w:rsid w:val="00F427A1"/>
    <w:rsid w:val="00F42864"/>
    <w:rsid w:val="00F42897"/>
    <w:rsid w:val="00F42921"/>
    <w:rsid w:val="00F42949"/>
    <w:rsid w:val="00F42A11"/>
    <w:rsid w:val="00F42D7E"/>
    <w:rsid w:val="00F42EC0"/>
    <w:rsid w:val="00F42F00"/>
    <w:rsid w:val="00F4307D"/>
    <w:rsid w:val="00F432A4"/>
    <w:rsid w:val="00F432A8"/>
    <w:rsid w:val="00F435DA"/>
    <w:rsid w:val="00F4361E"/>
    <w:rsid w:val="00F4390C"/>
    <w:rsid w:val="00F439A4"/>
    <w:rsid w:val="00F43BE7"/>
    <w:rsid w:val="00F43C8B"/>
    <w:rsid w:val="00F43D7E"/>
    <w:rsid w:val="00F43EAA"/>
    <w:rsid w:val="00F442EA"/>
    <w:rsid w:val="00F44380"/>
    <w:rsid w:val="00F444B8"/>
    <w:rsid w:val="00F4453E"/>
    <w:rsid w:val="00F446CE"/>
    <w:rsid w:val="00F44730"/>
    <w:rsid w:val="00F4481D"/>
    <w:rsid w:val="00F4496A"/>
    <w:rsid w:val="00F44975"/>
    <w:rsid w:val="00F44DD4"/>
    <w:rsid w:val="00F44F76"/>
    <w:rsid w:val="00F44F86"/>
    <w:rsid w:val="00F44FC0"/>
    <w:rsid w:val="00F45097"/>
    <w:rsid w:val="00F4534D"/>
    <w:rsid w:val="00F454A0"/>
    <w:rsid w:val="00F456B2"/>
    <w:rsid w:val="00F456DA"/>
    <w:rsid w:val="00F45AEE"/>
    <w:rsid w:val="00F45FF7"/>
    <w:rsid w:val="00F4605B"/>
    <w:rsid w:val="00F46105"/>
    <w:rsid w:val="00F46255"/>
    <w:rsid w:val="00F463C8"/>
    <w:rsid w:val="00F46584"/>
    <w:rsid w:val="00F467AB"/>
    <w:rsid w:val="00F467EC"/>
    <w:rsid w:val="00F4680C"/>
    <w:rsid w:val="00F468AC"/>
    <w:rsid w:val="00F46AF7"/>
    <w:rsid w:val="00F46CFD"/>
    <w:rsid w:val="00F46D1C"/>
    <w:rsid w:val="00F46DA9"/>
    <w:rsid w:val="00F46EFF"/>
    <w:rsid w:val="00F47310"/>
    <w:rsid w:val="00F47367"/>
    <w:rsid w:val="00F4739B"/>
    <w:rsid w:val="00F473CA"/>
    <w:rsid w:val="00F474A7"/>
    <w:rsid w:val="00F47581"/>
    <w:rsid w:val="00F47746"/>
    <w:rsid w:val="00F477EB"/>
    <w:rsid w:val="00F479C0"/>
    <w:rsid w:val="00F47A4F"/>
    <w:rsid w:val="00F47B34"/>
    <w:rsid w:val="00F47EE0"/>
    <w:rsid w:val="00F47F4C"/>
    <w:rsid w:val="00F47FB3"/>
    <w:rsid w:val="00F4C78B"/>
    <w:rsid w:val="00F5006C"/>
    <w:rsid w:val="00F50140"/>
    <w:rsid w:val="00F50257"/>
    <w:rsid w:val="00F50416"/>
    <w:rsid w:val="00F504FC"/>
    <w:rsid w:val="00F505FB"/>
    <w:rsid w:val="00F50609"/>
    <w:rsid w:val="00F50622"/>
    <w:rsid w:val="00F5081F"/>
    <w:rsid w:val="00F50C8B"/>
    <w:rsid w:val="00F50C9D"/>
    <w:rsid w:val="00F51078"/>
    <w:rsid w:val="00F511BB"/>
    <w:rsid w:val="00F512E9"/>
    <w:rsid w:val="00F51374"/>
    <w:rsid w:val="00F514D3"/>
    <w:rsid w:val="00F518A3"/>
    <w:rsid w:val="00F518BE"/>
    <w:rsid w:val="00F51C26"/>
    <w:rsid w:val="00F51D8F"/>
    <w:rsid w:val="00F51E96"/>
    <w:rsid w:val="00F51FBB"/>
    <w:rsid w:val="00F52299"/>
    <w:rsid w:val="00F52311"/>
    <w:rsid w:val="00F52341"/>
    <w:rsid w:val="00F5237E"/>
    <w:rsid w:val="00F52704"/>
    <w:rsid w:val="00F527F6"/>
    <w:rsid w:val="00F52865"/>
    <w:rsid w:val="00F5292A"/>
    <w:rsid w:val="00F52B18"/>
    <w:rsid w:val="00F52BCE"/>
    <w:rsid w:val="00F52C0A"/>
    <w:rsid w:val="00F52DD3"/>
    <w:rsid w:val="00F530FD"/>
    <w:rsid w:val="00F53400"/>
    <w:rsid w:val="00F534EB"/>
    <w:rsid w:val="00F535BB"/>
    <w:rsid w:val="00F53642"/>
    <w:rsid w:val="00F538EE"/>
    <w:rsid w:val="00F53C15"/>
    <w:rsid w:val="00F53C7B"/>
    <w:rsid w:val="00F53C8E"/>
    <w:rsid w:val="00F53CB6"/>
    <w:rsid w:val="00F53FCF"/>
    <w:rsid w:val="00F54004"/>
    <w:rsid w:val="00F542ED"/>
    <w:rsid w:val="00F5459C"/>
    <w:rsid w:val="00F545F0"/>
    <w:rsid w:val="00F546B2"/>
    <w:rsid w:val="00F5480D"/>
    <w:rsid w:val="00F54929"/>
    <w:rsid w:val="00F549A6"/>
    <w:rsid w:val="00F54A20"/>
    <w:rsid w:val="00F54A6B"/>
    <w:rsid w:val="00F54BF0"/>
    <w:rsid w:val="00F54E9E"/>
    <w:rsid w:val="00F54FB1"/>
    <w:rsid w:val="00F5512B"/>
    <w:rsid w:val="00F55212"/>
    <w:rsid w:val="00F5561D"/>
    <w:rsid w:val="00F55674"/>
    <w:rsid w:val="00F557A6"/>
    <w:rsid w:val="00F5594F"/>
    <w:rsid w:val="00F55BCC"/>
    <w:rsid w:val="00F55EA4"/>
    <w:rsid w:val="00F55EA7"/>
    <w:rsid w:val="00F55EEC"/>
    <w:rsid w:val="00F561F0"/>
    <w:rsid w:val="00F56299"/>
    <w:rsid w:val="00F562FA"/>
    <w:rsid w:val="00F5646F"/>
    <w:rsid w:val="00F569A6"/>
    <w:rsid w:val="00F56CEE"/>
    <w:rsid w:val="00F56D92"/>
    <w:rsid w:val="00F56EF6"/>
    <w:rsid w:val="00F570E5"/>
    <w:rsid w:val="00F57563"/>
    <w:rsid w:val="00F5756F"/>
    <w:rsid w:val="00F57A1C"/>
    <w:rsid w:val="00F57A51"/>
    <w:rsid w:val="00F57CEF"/>
    <w:rsid w:val="00F57E3E"/>
    <w:rsid w:val="00F57E76"/>
    <w:rsid w:val="00F60076"/>
    <w:rsid w:val="00F6015B"/>
    <w:rsid w:val="00F601FE"/>
    <w:rsid w:val="00F60375"/>
    <w:rsid w:val="00F6044E"/>
    <w:rsid w:val="00F604B1"/>
    <w:rsid w:val="00F608A6"/>
    <w:rsid w:val="00F60AC0"/>
    <w:rsid w:val="00F60C5E"/>
    <w:rsid w:val="00F60D0A"/>
    <w:rsid w:val="00F60D6B"/>
    <w:rsid w:val="00F60E99"/>
    <w:rsid w:val="00F60F70"/>
    <w:rsid w:val="00F61324"/>
    <w:rsid w:val="00F6155D"/>
    <w:rsid w:val="00F615DD"/>
    <w:rsid w:val="00F61869"/>
    <w:rsid w:val="00F61A68"/>
    <w:rsid w:val="00F61E8E"/>
    <w:rsid w:val="00F61F39"/>
    <w:rsid w:val="00F62107"/>
    <w:rsid w:val="00F62621"/>
    <w:rsid w:val="00F62822"/>
    <w:rsid w:val="00F62B5C"/>
    <w:rsid w:val="00F62CFD"/>
    <w:rsid w:val="00F62D6A"/>
    <w:rsid w:val="00F62F5D"/>
    <w:rsid w:val="00F62F93"/>
    <w:rsid w:val="00F63040"/>
    <w:rsid w:val="00F633DA"/>
    <w:rsid w:val="00F6353F"/>
    <w:rsid w:val="00F635A3"/>
    <w:rsid w:val="00F636FF"/>
    <w:rsid w:val="00F6375F"/>
    <w:rsid w:val="00F63983"/>
    <w:rsid w:val="00F63B91"/>
    <w:rsid w:val="00F63BDD"/>
    <w:rsid w:val="00F63BE8"/>
    <w:rsid w:val="00F63C53"/>
    <w:rsid w:val="00F63E4C"/>
    <w:rsid w:val="00F6412D"/>
    <w:rsid w:val="00F641C9"/>
    <w:rsid w:val="00F64637"/>
    <w:rsid w:val="00F646C3"/>
    <w:rsid w:val="00F64741"/>
    <w:rsid w:val="00F64837"/>
    <w:rsid w:val="00F6485A"/>
    <w:rsid w:val="00F64A55"/>
    <w:rsid w:val="00F64A86"/>
    <w:rsid w:val="00F64B41"/>
    <w:rsid w:val="00F64B5D"/>
    <w:rsid w:val="00F64CA1"/>
    <w:rsid w:val="00F64D39"/>
    <w:rsid w:val="00F65046"/>
    <w:rsid w:val="00F65138"/>
    <w:rsid w:val="00F65498"/>
    <w:rsid w:val="00F654CF"/>
    <w:rsid w:val="00F6568D"/>
    <w:rsid w:val="00F65A21"/>
    <w:rsid w:val="00F65B2B"/>
    <w:rsid w:val="00F65DE5"/>
    <w:rsid w:val="00F65E0C"/>
    <w:rsid w:val="00F65EC4"/>
    <w:rsid w:val="00F65F5E"/>
    <w:rsid w:val="00F6612D"/>
    <w:rsid w:val="00F661D0"/>
    <w:rsid w:val="00F66200"/>
    <w:rsid w:val="00F6633D"/>
    <w:rsid w:val="00F6639E"/>
    <w:rsid w:val="00F66851"/>
    <w:rsid w:val="00F66C82"/>
    <w:rsid w:val="00F66CCA"/>
    <w:rsid w:val="00F66CDB"/>
    <w:rsid w:val="00F66E38"/>
    <w:rsid w:val="00F66E51"/>
    <w:rsid w:val="00F66F74"/>
    <w:rsid w:val="00F66FBA"/>
    <w:rsid w:val="00F672F7"/>
    <w:rsid w:val="00F67453"/>
    <w:rsid w:val="00F677AE"/>
    <w:rsid w:val="00F67A76"/>
    <w:rsid w:val="00F67AA1"/>
    <w:rsid w:val="00F67AFA"/>
    <w:rsid w:val="00F67D84"/>
    <w:rsid w:val="00F67F74"/>
    <w:rsid w:val="00F70037"/>
    <w:rsid w:val="00F7012E"/>
    <w:rsid w:val="00F7039F"/>
    <w:rsid w:val="00F70423"/>
    <w:rsid w:val="00F7052F"/>
    <w:rsid w:val="00F707C3"/>
    <w:rsid w:val="00F7083B"/>
    <w:rsid w:val="00F70ACA"/>
    <w:rsid w:val="00F70BC3"/>
    <w:rsid w:val="00F70C65"/>
    <w:rsid w:val="00F70D7C"/>
    <w:rsid w:val="00F70D8A"/>
    <w:rsid w:val="00F70DBB"/>
    <w:rsid w:val="00F70DEE"/>
    <w:rsid w:val="00F70F6C"/>
    <w:rsid w:val="00F7119F"/>
    <w:rsid w:val="00F713CD"/>
    <w:rsid w:val="00F7144D"/>
    <w:rsid w:val="00F71625"/>
    <w:rsid w:val="00F7167C"/>
    <w:rsid w:val="00F71702"/>
    <w:rsid w:val="00F71787"/>
    <w:rsid w:val="00F71990"/>
    <w:rsid w:val="00F71A37"/>
    <w:rsid w:val="00F71BBA"/>
    <w:rsid w:val="00F71C12"/>
    <w:rsid w:val="00F71C4D"/>
    <w:rsid w:val="00F71CB7"/>
    <w:rsid w:val="00F71F8B"/>
    <w:rsid w:val="00F72029"/>
    <w:rsid w:val="00F72322"/>
    <w:rsid w:val="00F723A5"/>
    <w:rsid w:val="00F72530"/>
    <w:rsid w:val="00F72686"/>
    <w:rsid w:val="00F726ED"/>
    <w:rsid w:val="00F72E0D"/>
    <w:rsid w:val="00F730C5"/>
    <w:rsid w:val="00F732D5"/>
    <w:rsid w:val="00F73339"/>
    <w:rsid w:val="00F73674"/>
    <w:rsid w:val="00F7372B"/>
    <w:rsid w:val="00F737C7"/>
    <w:rsid w:val="00F738AA"/>
    <w:rsid w:val="00F73987"/>
    <w:rsid w:val="00F7398A"/>
    <w:rsid w:val="00F73AB8"/>
    <w:rsid w:val="00F73FC5"/>
    <w:rsid w:val="00F741FD"/>
    <w:rsid w:val="00F74577"/>
    <w:rsid w:val="00F746D2"/>
    <w:rsid w:val="00F74712"/>
    <w:rsid w:val="00F7495A"/>
    <w:rsid w:val="00F74A63"/>
    <w:rsid w:val="00F74D3A"/>
    <w:rsid w:val="00F74D5F"/>
    <w:rsid w:val="00F74FAD"/>
    <w:rsid w:val="00F751EB"/>
    <w:rsid w:val="00F75311"/>
    <w:rsid w:val="00F75335"/>
    <w:rsid w:val="00F75569"/>
    <w:rsid w:val="00F75583"/>
    <w:rsid w:val="00F75706"/>
    <w:rsid w:val="00F75785"/>
    <w:rsid w:val="00F75796"/>
    <w:rsid w:val="00F75881"/>
    <w:rsid w:val="00F75980"/>
    <w:rsid w:val="00F75A4E"/>
    <w:rsid w:val="00F75D94"/>
    <w:rsid w:val="00F75E9D"/>
    <w:rsid w:val="00F75F39"/>
    <w:rsid w:val="00F75F7B"/>
    <w:rsid w:val="00F7609B"/>
    <w:rsid w:val="00F76247"/>
    <w:rsid w:val="00F762C3"/>
    <w:rsid w:val="00F76622"/>
    <w:rsid w:val="00F76649"/>
    <w:rsid w:val="00F7670B"/>
    <w:rsid w:val="00F768AE"/>
    <w:rsid w:val="00F76C2F"/>
    <w:rsid w:val="00F76E57"/>
    <w:rsid w:val="00F76FBA"/>
    <w:rsid w:val="00F76FD4"/>
    <w:rsid w:val="00F77011"/>
    <w:rsid w:val="00F77123"/>
    <w:rsid w:val="00F7748A"/>
    <w:rsid w:val="00F77698"/>
    <w:rsid w:val="00F7774B"/>
    <w:rsid w:val="00F777A6"/>
    <w:rsid w:val="00F77AE0"/>
    <w:rsid w:val="00F77B4B"/>
    <w:rsid w:val="00F77C17"/>
    <w:rsid w:val="00F77C48"/>
    <w:rsid w:val="00F77D68"/>
    <w:rsid w:val="00F77F06"/>
    <w:rsid w:val="00F77FA4"/>
    <w:rsid w:val="00F80086"/>
    <w:rsid w:val="00F800E0"/>
    <w:rsid w:val="00F80125"/>
    <w:rsid w:val="00F801B2"/>
    <w:rsid w:val="00F803DB"/>
    <w:rsid w:val="00F80592"/>
    <w:rsid w:val="00F80854"/>
    <w:rsid w:val="00F80AF0"/>
    <w:rsid w:val="00F80B6C"/>
    <w:rsid w:val="00F80B75"/>
    <w:rsid w:val="00F80C2C"/>
    <w:rsid w:val="00F80E03"/>
    <w:rsid w:val="00F80F35"/>
    <w:rsid w:val="00F811F4"/>
    <w:rsid w:val="00F812C2"/>
    <w:rsid w:val="00F81354"/>
    <w:rsid w:val="00F81548"/>
    <w:rsid w:val="00F81825"/>
    <w:rsid w:val="00F81956"/>
    <w:rsid w:val="00F8196C"/>
    <w:rsid w:val="00F81B22"/>
    <w:rsid w:val="00F81B60"/>
    <w:rsid w:val="00F81C77"/>
    <w:rsid w:val="00F81F89"/>
    <w:rsid w:val="00F82133"/>
    <w:rsid w:val="00F824AA"/>
    <w:rsid w:val="00F82763"/>
    <w:rsid w:val="00F82AC0"/>
    <w:rsid w:val="00F82C2C"/>
    <w:rsid w:val="00F82CA1"/>
    <w:rsid w:val="00F82D27"/>
    <w:rsid w:val="00F830AB"/>
    <w:rsid w:val="00F833FD"/>
    <w:rsid w:val="00F835D0"/>
    <w:rsid w:val="00F8367D"/>
    <w:rsid w:val="00F839F4"/>
    <w:rsid w:val="00F840F6"/>
    <w:rsid w:val="00F84183"/>
    <w:rsid w:val="00F84537"/>
    <w:rsid w:val="00F845D7"/>
    <w:rsid w:val="00F8491E"/>
    <w:rsid w:val="00F84A3D"/>
    <w:rsid w:val="00F84B51"/>
    <w:rsid w:val="00F84B64"/>
    <w:rsid w:val="00F84C68"/>
    <w:rsid w:val="00F850CC"/>
    <w:rsid w:val="00F853BD"/>
    <w:rsid w:val="00F854E0"/>
    <w:rsid w:val="00F85544"/>
    <w:rsid w:val="00F85AED"/>
    <w:rsid w:val="00F85B3D"/>
    <w:rsid w:val="00F85D26"/>
    <w:rsid w:val="00F85D6C"/>
    <w:rsid w:val="00F85F08"/>
    <w:rsid w:val="00F8603F"/>
    <w:rsid w:val="00F860A7"/>
    <w:rsid w:val="00F86507"/>
    <w:rsid w:val="00F86671"/>
    <w:rsid w:val="00F86770"/>
    <w:rsid w:val="00F867B4"/>
    <w:rsid w:val="00F86891"/>
    <w:rsid w:val="00F86922"/>
    <w:rsid w:val="00F869A8"/>
    <w:rsid w:val="00F86E9F"/>
    <w:rsid w:val="00F870CE"/>
    <w:rsid w:val="00F874D5"/>
    <w:rsid w:val="00F87596"/>
    <w:rsid w:val="00F87816"/>
    <w:rsid w:val="00F87C0B"/>
    <w:rsid w:val="00F87D6D"/>
    <w:rsid w:val="00F87D9E"/>
    <w:rsid w:val="00F87DF4"/>
    <w:rsid w:val="00F87E5D"/>
    <w:rsid w:val="00F87F7D"/>
    <w:rsid w:val="00F900DC"/>
    <w:rsid w:val="00F90348"/>
    <w:rsid w:val="00F9053B"/>
    <w:rsid w:val="00F905C5"/>
    <w:rsid w:val="00F906FE"/>
    <w:rsid w:val="00F907F0"/>
    <w:rsid w:val="00F909F3"/>
    <w:rsid w:val="00F909FF"/>
    <w:rsid w:val="00F90DE7"/>
    <w:rsid w:val="00F90F9C"/>
    <w:rsid w:val="00F90FF8"/>
    <w:rsid w:val="00F91014"/>
    <w:rsid w:val="00F910D8"/>
    <w:rsid w:val="00F911DC"/>
    <w:rsid w:val="00F91417"/>
    <w:rsid w:val="00F9153E"/>
    <w:rsid w:val="00F915A3"/>
    <w:rsid w:val="00F91ACA"/>
    <w:rsid w:val="00F91B35"/>
    <w:rsid w:val="00F91CB9"/>
    <w:rsid w:val="00F91CC5"/>
    <w:rsid w:val="00F91E06"/>
    <w:rsid w:val="00F91EFA"/>
    <w:rsid w:val="00F91F3F"/>
    <w:rsid w:val="00F9206A"/>
    <w:rsid w:val="00F92193"/>
    <w:rsid w:val="00F923A6"/>
    <w:rsid w:val="00F92405"/>
    <w:rsid w:val="00F925E6"/>
    <w:rsid w:val="00F92735"/>
    <w:rsid w:val="00F927DA"/>
    <w:rsid w:val="00F92932"/>
    <w:rsid w:val="00F92CDF"/>
    <w:rsid w:val="00F92E09"/>
    <w:rsid w:val="00F9308A"/>
    <w:rsid w:val="00F930DB"/>
    <w:rsid w:val="00F932E1"/>
    <w:rsid w:val="00F93373"/>
    <w:rsid w:val="00F9346C"/>
    <w:rsid w:val="00F93529"/>
    <w:rsid w:val="00F938AB"/>
    <w:rsid w:val="00F93982"/>
    <w:rsid w:val="00F93C90"/>
    <w:rsid w:val="00F93CEF"/>
    <w:rsid w:val="00F93E5A"/>
    <w:rsid w:val="00F93E5F"/>
    <w:rsid w:val="00F940DC"/>
    <w:rsid w:val="00F941E2"/>
    <w:rsid w:val="00F94434"/>
    <w:rsid w:val="00F944C7"/>
    <w:rsid w:val="00F94576"/>
    <w:rsid w:val="00F94796"/>
    <w:rsid w:val="00F947C1"/>
    <w:rsid w:val="00F94ABA"/>
    <w:rsid w:val="00F94BEA"/>
    <w:rsid w:val="00F94C2E"/>
    <w:rsid w:val="00F94C51"/>
    <w:rsid w:val="00F94C63"/>
    <w:rsid w:val="00F94EEE"/>
    <w:rsid w:val="00F94FE8"/>
    <w:rsid w:val="00F95137"/>
    <w:rsid w:val="00F951E8"/>
    <w:rsid w:val="00F9520A"/>
    <w:rsid w:val="00F95681"/>
    <w:rsid w:val="00F95710"/>
    <w:rsid w:val="00F95A41"/>
    <w:rsid w:val="00F95B51"/>
    <w:rsid w:val="00F95B7D"/>
    <w:rsid w:val="00F95CCF"/>
    <w:rsid w:val="00F95D5E"/>
    <w:rsid w:val="00F95E56"/>
    <w:rsid w:val="00F95EB0"/>
    <w:rsid w:val="00F95FAF"/>
    <w:rsid w:val="00F96019"/>
    <w:rsid w:val="00F9609B"/>
    <w:rsid w:val="00F963C3"/>
    <w:rsid w:val="00F9643C"/>
    <w:rsid w:val="00F964E2"/>
    <w:rsid w:val="00F9658A"/>
    <w:rsid w:val="00F965BB"/>
    <w:rsid w:val="00F9669D"/>
    <w:rsid w:val="00F9677B"/>
    <w:rsid w:val="00F96DFF"/>
    <w:rsid w:val="00F96E5F"/>
    <w:rsid w:val="00F96E84"/>
    <w:rsid w:val="00F96F61"/>
    <w:rsid w:val="00F96FA9"/>
    <w:rsid w:val="00F97030"/>
    <w:rsid w:val="00F97054"/>
    <w:rsid w:val="00F9770E"/>
    <w:rsid w:val="00F97825"/>
    <w:rsid w:val="00F9786C"/>
    <w:rsid w:val="00F978FF"/>
    <w:rsid w:val="00F97930"/>
    <w:rsid w:val="00F979E2"/>
    <w:rsid w:val="00F97BF4"/>
    <w:rsid w:val="00F97DEB"/>
    <w:rsid w:val="00F97E19"/>
    <w:rsid w:val="00F97E3C"/>
    <w:rsid w:val="00F97FD3"/>
    <w:rsid w:val="00F97FFE"/>
    <w:rsid w:val="00FA01CF"/>
    <w:rsid w:val="00FA0286"/>
    <w:rsid w:val="00FA0543"/>
    <w:rsid w:val="00FA059F"/>
    <w:rsid w:val="00FA064E"/>
    <w:rsid w:val="00FA0681"/>
    <w:rsid w:val="00FA0893"/>
    <w:rsid w:val="00FA0C16"/>
    <w:rsid w:val="00FA0C48"/>
    <w:rsid w:val="00FA1053"/>
    <w:rsid w:val="00FA1219"/>
    <w:rsid w:val="00FA1337"/>
    <w:rsid w:val="00FA144E"/>
    <w:rsid w:val="00FA149A"/>
    <w:rsid w:val="00FA16EF"/>
    <w:rsid w:val="00FA17BF"/>
    <w:rsid w:val="00FA1954"/>
    <w:rsid w:val="00FA1957"/>
    <w:rsid w:val="00FA1969"/>
    <w:rsid w:val="00FA1AAA"/>
    <w:rsid w:val="00FA1B2F"/>
    <w:rsid w:val="00FA1C46"/>
    <w:rsid w:val="00FA1DDE"/>
    <w:rsid w:val="00FA1E34"/>
    <w:rsid w:val="00FA1E90"/>
    <w:rsid w:val="00FA1F4A"/>
    <w:rsid w:val="00FA2091"/>
    <w:rsid w:val="00FA2203"/>
    <w:rsid w:val="00FA2398"/>
    <w:rsid w:val="00FA26B8"/>
    <w:rsid w:val="00FA2711"/>
    <w:rsid w:val="00FA28CB"/>
    <w:rsid w:val="00FA28CF"/>
    <w:rsid w:val="00FA29C9"/>
    <w:rsid w:val="00FA2C34"/>
    <w:rsid w:val="00FA2C46"/>
    <w:rsid w:val="00FA2F20"/>
    <w:rsid w:val="00FA306E"/>
    <w:rsid w:val="00FA33C7"/>
    <w:rsid w:val="00FA3522"/>
    <w:rsid w:val="00FA3C92"/>
    <w:rsid w:val="00FA3D40"/>
    <w:rsid w:val="00FA40FB"/>
    <w:rsid w:val="00FA410F"/>
    <w:rsid w:val="00FA424A"/>
    <w:rsid w:val="00FA4330"/>
    <w:rsid w:val="00FA4351"/>
    <w:rsid w:val="00FA4383"/>
    <w:rsid w:val="00FA43D2"/>
    <w:rsid w:val="00FA45C8"/>
    <w:rsid w:val="00FA4712"/>
    <w:rsid w:val="00FA4733"/>
    <w:rsid w:val="00FA4862"/>
    <w:rsid w:val="00FA4879"/>
    <w:rsid w:val="00FA49DB"/>
    <w:rsid w:val="00FA4C8B"/>
    <w:rsid w:val="00FA4D12"/>
    <w:rsid w:val="00FA4D90"/>
    <w:rsid w:val="00FA4E73"/>
    <w:rsid w:val="00FA4FE7"/>
    <w:rsid w:val="00FA5085"/>
    <w:rsid w:val="00FA50EB"/>
    <w:rsid w:val="00FA5425"/>
    <w:rsid w:val="00FA55E3"/>
    <w:rsid w:val="00FA5734"/>
    <w:rsid w:val="00FA5802"/>
    <w:rsid w:val="00FA586B"/>
    <w:rsid w:val="00FA590D"/>
    <w:rsid w:val="00FA59F6"/>
    <w:rsid w:val="00FA5A9E"/>
    <w:rsid w:val="00FA5C2D"/>
    <w:rsid w:val="00FA5CE3"/>
    <w:rsid w:val="00FA5E3C"/>
    <w:rsid w:val="00FA6221"/>
    <w:rsid w:val="00FA636D"/>
    <w:rsid w:val="00FA6765"/>
    <w:rsid w:val="00FA6855"/>
    <w:rsid w:val="00FA6975"/>
    <w:rsid w:val="00FA69C7"/>
    <w:rsid w:val="00FA6B7E"/>
    <w:rsid w:val="00FA6EF7"/>
    <w:rsid w:val="00FA70BE"/>
    <w:rsid w:val="00FA7169"/>
    <w:rsid w:val="00FA720B"/>
    <w:rsid w:val="00FA7353"/>
    <w:rsid w:val="00FA745A"/>
    <w:rsid w:val="00FA758D"/>
    <w:rsid w:val="00FA7B5A"/>
    <w:rsid w:val="00FA7C05"/>
    <w:rsid w:val="00FB01A1"/>
    <w:rsid w:val="00FB060B"/>
    <w:rsid w:val="00FB0727"/>
    <w:rsid w:val="00FB0802"/>
    <w:rsid w:val="00FB0BCE"/>
    <w:rsid w:val="00FB0C4F"/>
    <w:rsid w:val="00FB0EAB"/>
    <w:rsid w:val="00FB0FE0"/>
    <w:rsid w:val="00FB1094"/>
    <w:rsid w:val="00FB10E4"/>
    <w:rsid w:val="00FB12EA"/>
    <w:rsid w:val="00FB13EF"/>
    <w:rsid w:val="00FB15E6"/>
    <w:rsid w:val="00FB1839"/>
    <w:rsid w:val="00FB1865"/>
    <w:rsid w:val="00FB19B6"/>
    <w:rsid w:val="00FB1A30"/>
    <w:rsid w:val="00FB1A46"/>
    <w:rsid w:val="00FB1A70"/>
    <w:rsid w:val="00FB1A91"/>
    <w:rsid w:val="00FB1D41"/>
    <w:rsid w:val="00FB1D67"/>
    <w:rsid w:val="00FB1F87"/>
    <w:rsid w:val="00FB2272"/>
    <w:rsid w:val="00FB24DD"/>
    <w:rsid w:val="00FB267D"/>
    <w:rsid w:val="00FB2686"/>
    <w:rsid w:val="00FB29D4"/>
    <w:rsid w:val="00FB2FF4"/>
    <w:rsid w:val="00FB3042"/>
    <w:rsid w:val="00FB3119"/>
    <w:rsid w:val="00FB31BD"/>
    <w:rsid w:val="00FB33C5"/>
    <w:rsid w:val="00FB344A"/>
    <w:rsid w:val="00FB3515"/>
    <w:rsid w:val="00FB3538"/>
    <w:rsid w:val="00FB353E"/>
    <w:rsid w:val="00FB373C"/>
    <w:rsid w:val="00FB3950"/>
    <w:rsid w:val="00FB3983"/>
    <w:rsid w:val="00FB3A0E"/>
    <w:rsid w:val="00FB3A43"/>
    <w:rsid w:val="00FB3B07"/>
    <w:rsid w:val="00FB3E17"/>
    <w:rsid w:val="00FB44DF"/>
    <w:rsid w:val="00FB45CC"/>
    <w:rsid w:val="00FB47EE"/>
    <w:rsid w:val="00FB493D"/>
    <w:rsid w:val="00FB4997"/>
    <w:rsid w:val="00FB4A4F"/>
    <w:rsid w:val="00FB4B26"/>
    <w:rsid w:val="00FB4C25"/>
    <w:rsid w:val="00FB4C55"/>
    <w:rsid w:val="00FB4CF8"/>
    <w:rsid w:val="00FB4FD4"/>
    <w:rsid w:val="00FB527F"/>
    <w:rsid w:val="00FB52D6"/>
    <w:rsid w:val="00FB56A6"/>
    <w:rsid w:val="00FB56DF"/>
    <w:rsid w:val="00FB5715"/>
    <w:rsid w:val="00FB5746"/>
    <w:rsid w:val="00FB582D"/>
    <w:rsid w:val="00FB588C"/>
    <w:rsid w:val="00FB58B3"/>
    <w:rsid w:val="00FB5B3E"/>
    <w:rsid w:val="00FB5BC7"/>
    <w:rsid w:val="00FB5DA6"/>
    <w:rsid w:val="00FB5DF0"/>
    <w:rsid w:val="00FB60D1"/>
    <w:rsid w:val="00FB61BE"/>
    <w:rsid w:val="00FB61FE"/>
    <w:rsid w:val="00FB6516"/>
    <w:rsid w:val="00FB668A"/>
    <w:rsid w:val="00FB674C"/>
    <w:rsid w:val="00FB6800"/>
    <w:rsid w:val="00FB684D"/>
    <w:rsid w:val="00FB6BCF"/>
    <w:rsid w:val="00FB6C40"/>
    <w:rsid w:val="00FB6C82"/>
    <w:rsid w:val="00FB6E8F"/>
    <w:rsid w:val="00FB717A"/>
    <w:rsid w:val="00FB7250"/>
    <w:rsid w:val="00FB72D2"/>
    <w:rsid w:val="00FB7349"/>
    <w:rsid w:val="00FB73CF"/>
    <w:rsid w:val="00FB7406"/>
    <w:rsid w:val="00FB7631"/>
    <w:rsid w:val="00FB7700"/>
    <w:rsid w:val="00FB7B2D"/>
    <w:rsid w:val="00FB7C12"/>
    <w:rsid w:val="00FB7DFE"/>
    <w:rsid w:val="00FB7E56"/>
    <w:rsid w:val="00FB7F11"/>
    <w:rsid w:val="00FB7FDF"/>
    <w:rsid w:val="00FB7FFD"/>
    <w:rsid w:val="00FBAD8E"/>
    <w:rsid w:val="00FC00E3"/>
    <w:rsid w:val="00FC013B"/>
    <w:rsid w:val="00FC0291"/>
    <w:rsid w:val="00FC0493"/>
    <w:rsid w:val="00FC04A5"/>
    <w:rsid w:val="00FC0855"/>
    <w:rsid w:val="00FC08F7"/>
    <w:rsid w:val="00FC08F9"/>
    <w:rsid w:val="00FC09A1"/>
    <w:rsid w:val="00FC09EE"/>
    <w:rsid w:val="00FC0BFA"/>
    <w:rsid w:val="00FC0CB3"/>
    <w:rsid w:val="00FC0D10"/>
    <w:rsid w:val="00FC0E29"/>
    <w:rsid w:val="00FC0EE0"/>
    <w:rsid w:val="00FC0FF0"/>
    <w:rsid w:val="00FC10D7"/>
    <w:rsid w:val="00FC111D"/>
    <w:rsid w:val="00FC1275"/>
    <w:rsid w:val="00FC1650"/>
    <w:rsid w:val="00FC165F"/>
    <w:rsid w:val="00FC1775"/>
    <w:rsid w:val="00FC17A4"/>
    <w:rsid w:val="00FC17C5"/>
    <w:rsid w:val="00FC1BDB"/>
    <w:rsid w:val="00FC1CA2"/>
    <w:rsid w:val="00FC1D87"/>
    <w:rsid w:val="00FC221C"/>
    <w:rsid w:val="00FC2280"/>
    <w:rsid w:val="00FC277A"/>
    <w:rsid w:val="00FC2819"/>
    <w:rsid w:val="00FC2898"/>
    <w:rsid w:val="00FC29BB"/>
    <w:rsid w:val="00FC29CB"/>
    <w:rsid w:val="00FC2CEF"/>
    <w:rsid w:val="00FC2FF6"/>
    <w:rsid w:val="00FC36DA"/>
    <w:rsid w:val="00FC36E9"/>
    <w:rsid w:val="00FC3801"/>
    <w:rsid w:val="00FC3BC7"/>
    <w:rsid w:val="00FC3D18"/>
    <w:rsid w:val="00FC3F3D"/>
    <w:rsid w:val="00FC481B"/>
    <w:rsid w:val="00FC4833"/>
    <w:rsid w:val="00FC49A2"/>
    <w:rsid w:val="00FC4D1C"/>
    <w:rsid w:val="00FC4E6E"/>
    <w:rsid w:val="00FC51A0"/>
    <w:rsid w:val="00FC51BC"/>
    <w:rsid w:val="00FC5349"/>
    <w:rsid w:val="00FC560D"/>
    <w:rsid w:val="00FC57FA"/>
    <w:rsid w:val="00FC581A"/>
    <w:rsid w:val="00FC58C7"/>
    <w:rsid w:val="00FC59DE"/>
    <w:rsid w:val="00FC5D4E"/>
    <w:rsid w:val="00FC5D94"/>
    <w:rsid w:val="00FC5FCE"/>
    <w:rsid w:val="00FC6271"/>
    <w:rsid w:val="00FC6311"/>
    <w:rsid w:val="00FC6411"/>
    <w:rsid w:val="00FC648D"/>
    <w:rsid w:val="00FC6593"/>
    <w:rsid w:val="00FC668E"/>
    <w:rsid w:val="00FC6696"/>
    <w:rsid w:val="00FC69ED"/>
    <w:rsid w:val="00FC6B74"/>
    <w:rsid w:val="00FC6BD5"/>
    <w:rsid w:val="00FC6E55"/>
    <w:rsid w:val="00FC6FF5"/>
    <w:rsid w:val="00FC7067"/>
    <w:rsid w:val="00FC70FA"/>
    <w:rsid w:val="00FC792E"/>
    <w:rsid w:val="00FC7A33"/>
    <w:rsid w:val="00FC7C4D"/>
    <w:rsid w:val="00FC7D60"/>
    <w:rsid w:val="00FC7DBF"/>
    <w:rsid w:val="00FD0016"/>
    <w:rsid w:val="00FD0197"/>
    <w:rsid w:val="00FD040F"/>
    <w:rsid w:val="00FD0419"/>
    <w:rsid w:val="00FD0597"/>
    <w:rsid w:val="00FD0A5C"/>
    <w:rsid w:val="00FD0BF6"/>
    <w:rsid w:val="00FD0CBF"/>
    <w:rsid w:val="00FD0D34"/>
    <w:rsid w:val="00FD0F0B"/>
    <w:rsid w:val="00FD11C3"/>
    <w:rsid w:val="00FD11E9"/>
    <w:rsid w:val="00FD1319"/>
    <w:rsid w:val="00FD17E5"/>
    <w:rsid w:val="00FD2075"/>
    <w:rsid w:val="00FD209E"/>
    <w:rsid w:val="00FD220A"/>
    <w:rsid w:val="00FD220E"/>
    <w:rsid w:val="00FD2451"/>
    <w:rsid w:val="00FD249A"/>
    <w:rsid w:val="00FD26D6"/>
    <w:rsid w:val="00FD2775"/>
    <w:rsid w:val="00FD297D"/>
    <w:rsid w:val="00FD2A74"/>
    <w:rsid w:val="00FD2E11"/>
    <w:rsid w:val="00FD2EC6"/>
    <w:rsid w:val="00FD2FEC"/>
    <w:rsid w:val="00FD3036"/>
    <w:rsid w:val="00FD314E"/>
    <w:rsid w:val="00FD31B1"/>
    <w:rsid w:val="00FD33E0"/>
    <w:rsid w:val="00FD35BB"/>
    <w:rsid w:val="00FD360C"/>
    <w:rsid w:val="00FD39D0"/>
    <w:rsid w:val="00FD3C3E"/>
    <w:rsid w:val="00FD3CFD"/>
    <w:rsid w:val="00FD3EC6"/>
    <w:rsid w:val="00FD3FB8"/>
    <w:rsid w:val="00FD4462"/>
    <w:rsid w:val="00FD4526"/>
    <w:rsid w:val="00FD4615"/>
    <w:rsid w:val="00FD4705"/>
    <w:rsid w:val="00FD474E"/>
    <w:rsid w:val="00FD4866"/>
    <w:rsid w:val="00FD49E9"/>
    <w:rsid w:val="00FD4C74"/>
    <w:rsid w:val="00FD4CCA"/>
    <w:rsid w:val="00FD4D3B"/>
    <w:rsid w:val="00FD4D4D"/>
    <w:rsid w:val="00FD4D7E"/>
    <w:rsid w:val="00FD4DB2"/>
    <w:rsid w:val="00FD4F59"/>
    <w:rsid w:val="00FD50A8"/>
    <w:rsid w:val="00FD51B5"/>
    <w:rsid w:val="00FD51E3"/>
    <w:rsid w:val="00FD5207"/>
    <w:rsid w:val="00FD527A"/>
    <w:rsid w:val="00FD55E6"/>
    <w:rsid w:val="00FD5919"/>
    <w:rsid w:val="00FD5B19"/>
    <w:rsid w:val="00FD5DB1"/>
    <w:rsid w:val="00FD5FB0"/>
    <w:rsid w:val="00FD60AC"/>
    <w:rsid w:val="00FD61AC"/>
    <w:rsid w:val="00FD6232"/>
    <w:rsid w:val="00FD625F"/>
    <w:rsid w:val="00FD64F5"/>
    <w:rsid w:val="00FD6596"/>
    <w:rsid w:val="00FD65FD"/>
    <w:rsid w:val="00FD696C"/>
    <w:rsid w:val="00FD6B1C"/>
    <w:rsid w:val="00FD70F8"/>
    <w:rsid w:val="00FD72A2"/>
    <w:rsid w:val="00FD75D6"/>
    <w:rsid w:val="00FD76E0"/>
    <w:rsid w:val="00FD7727"/>
    <w:rsid w:val="00FD780A"/>
    <w:rsid w:val="00FD7CFE"/>
    <w:rsid w:val="00FD7EAC"/>
    <w:rsid w:val="00FE01F1"/>
    <w:rsid w:val="00FE0318"/>
    <w:rsid w:val="00FE03E2"/>
    <w:rsid w:val="00FE04D3"/>
    <w:rsid w:val="00FE0702"/>
    <w:rsid w:val="00FE070F"/>
    <w:rsid w:val="00FE076F"/>
    <w:rsid w:val="00FE09C4"/>
    <w:rsid w:val="00FE0AF2"/>
    <w:rsid w:val="00FE0E32"/>
    <w:rsid w:val="00FE1078"/>
    <w:rsid w:val="00FE13A3"/>
    <w:rsid w:val="00FE13B9"/>
    <w:rsid w:val="00FE13D8"/>
    <w:rsid w:val="00FE14F3"/>
    <w:rsid w:val="00FE162E"/>
    <w:rsid w:val="00FE1873"/>
    <w:rsid w:val="00FE1AC8"/>
    <w:rsid w:val="00FE1B22"/>
    <w:rsid w:val="00FE1DB3"/>
    <w:rsid w:val="00FE1E53"/>
    <w:rsid w:val="00FE1EA7"/>
    <w:rsid w:val="00FE21EF"/>
    <w:rsid w:val="00FE2300"/>
    <w:rsid w:val="00FE23FA"/>
    <w:rsid w:val="00FE260A"/>
    <w:rsid w:val="00FE2656"/>
    <w:rsid w:val="00FE29DA"/>
    <w:rsid w:val="00FE29ED"/>
    <w:rsid w:val="00FE30B3"/>
    <w:rsid w:val="00FE3214"/>
    <w:rsid w:val="00FE3320"/>
    <w:rsid w:val="00FE33B1"/>
    <w:rsid w:val="00FE38ED"/>
    <w:rsid w:val="00FE39D9"/>
    <w:rsid w:val="00FE3B41"/>
    <w:rsid w:val="00FE3C2A"/>
    <w:rsid w:val="00FE3CC8"/>
    <w:rsid w:val="00FE416F"/>
    <w:rsid w:val="00FE41C6"/>
    <w:rsid w:val="00FE423C"/>
    <w:rsid w:val="00FE433B"/>
    <w:rsid w:val="00FE442D"/>
    <w:rsid w:val="00FE461B"/>
    <w:rsid w:val="00FE4913"/>
    <w:rsid w:val="00FE49F6"/>
    <w:rsid w:val="00FE4B40"/>
    <w:rsid w:val="00FE4E5F"/>
    <w:rsid w:val="00FE5032"/>
    <w:rsid w:val="00FE5255"/>
    <w:rsid w:val="00FE53F9"/>
    <w:rsid w:val="00FE5430"/>
    <w:rsid w:val="00FE5529"/>
    <w:rsid w:val="00FE5848"/>
    <w:rsid w:val="00FE5B9A"/>
    <w:rsid w:val="00FE5C2E"/>
    <w:rsid w:val="00FE5D3D"/>
    <w:rsid w:val="00FE5D75"/>
    <w:rsid w:val="00FE5D7E"/>
    <w:rsid w:val="00FE5DCE"/>
    <w:rsid w:val="00FE5E3E"/>
    <w:rsid w:val="00FE5F0E"/>
    <w:rsid w:val="00FE6449"/>
    <w:rsid w:val="00FE6483"/>
    <w:rsid w:val="00FE652E"/>
    <w:rsid w:val="00FE66EE"/>
    <w:rsid w:val="00FE670F"/>
    <w:rsid w:val="00FE6829"/>
    <w:rsid w:val="00FE688D"/>
    <w:rsid w:val="00FE6B67"/>
    <w:rsid w:val="00FE6DC0"/>
    <w:rsid w:val="00FE6EB0"/>
    <w:rsid w:val="00FE6ED3"/>
    <w:rsid w:val="00FE6F50"/>
    <w:rsid w:val="00FE7223"/>
    <w:rsid w:val="00FE7280"/>
    <w:rsid w:val="00FE72F5"/>
    <w:rsid w:val="00FE7438"/>
    <w:rsid w:val="00FE749C"/>
    <w:rsid w:val="00FE77BF"/>
    <w:rsid w:val="00FE79C7"/>
    <w:rsid w:val="00FE7A1A"/>
    <w:rsid w:val="00FE7A58"/>
    <w:rsid w:val="00FE7BD8"/>
    <w:rsid w:val="00FE7BEA"/>
    <w:rsid w:val="00FE7CE0"/>
    <w:rsid w:val="00FE7CE4"/>
    <w:rsid w:val="00FE7E0C"/>
    <w:rsid w:val="00FE7E9D"/>
    <w:rsid w:val="00FE7F06"/>
    <w:rsid w:val="00FE7F26"/>
    <w:rsid w:val="00FE7F29"/>
    <w:rsid w:val="00FE7F55"/>
    <w:rsid w:val="00FE7F6B"/>
    <w:rsid w:val="00FF014C"/>
    <w:rsid w:val="00FF0309"/>
    <w:rsid w:val="00FF05B2"/>
    <w:rsid w:val="00FF0687"/>
    <w:rsid w:val="00FF078E"/>
    <w:rsid w:val="00FF08C0"/>
    <w:rsid w:val="00FF09DD"/>
    <w:rsid w:val="00FF0D59"/>
    <w:rsid w:val="00FF0D60"/>
    <w:rsid w:val="00FF0D9E"/>
    <w:rsid w:val="00FF0DD6"/>
    <w:rsid w:val="00FF0EDF"/>
    <w:rsid w:val="00FF143C"/>
    <w:rsid w:val="00FF154E"/>
    <w:rsid w:val="00FF16BC"/>
    <w:rsid w:val="00FF182B"/>
    <w:rsid w:val="00FF194B"/>
    <w:rsid w:val="00FF1A17"/>
    <w:rsid w:val="00FF1E20"/>
    <w:rsid w:val="00FF2081"/>
    <w:rsid w:val="00FF2084"/>
    <w:rsid w:val="00FF235B"/>
    <w:rsid w:val="00FF24EA"/>
    <w:rsid w:val="00FF2608"/>
    <w:rsid w:val="00FF2863"/>
    <w:rsid w:val="00FF2887"/>
    <w:rsid w:val="00FF2BB8"/>
    <w:rsid w:val="00FF2E54"/>
    <w:rsid w:val="00FF312F"/>
    <w:rsid w:val="00FF3135"/>
    <w:rsid w:val="00FF3149"/>
    <w:rsid w:val="00FF3390"/>
    <w:rsid w:val="00FF347A"/>
    <w:rsid w:val="00FF359D"/>
    <w:rsid w:val="00FF377C"/>
    <w:rsid w:val="00FF3D4B"/>
    <w:rsid w:val="00FF3D54"/>
    <w:rsid w:val="00FF4128"/>
    <w:rsid w:val="00FF4260"/>
    <w:rsid w:val="00FF45D6"/>
    <w:rsid w:val="00FF4791"/>
    <w:rsid w:val="00FF4905"/>
    <w:rsid w:val="00FF4A6B"/>
    <w:rsid w:val="00FF4A83"/>
    <w:rsid w:val="00FF4B0D"/>
    <w:rsid w:val="00FF4B51"/>
    <w:rsid w:val="00FF4C80"/>
    <w:rsid w:val="00FF4D0A"/>
    <w:rsid w:val="00FF5133"/>
    <w:rsid w:val="00FF5150"/>
    <w:rsid w:val="00FF5220"/>
    <w:rsid w:val="00FF52BD"/>
    <w:rsid w:val="00FF53F4"/>
    <w:rsid w:val="00FF547B"/>
    <w:rsid w:val="00FF5590"/>
    <w:rsid w:val="00FF577F"/>
    <w:rsid w:val="00FF58C5"/>
    <w:rsid w:val="00FF5BF2"/>
    <w:rsid w:val="00FF5CCF"/>
    <w:rsid w:val="00FF5E47"/>
    <w:rsid w:val="00FF6394"/>
    <w:rsid w:val="00FF63C2"/>
    <w:rsid w:val="00FF63D6"/>
    <w:rsid w:val="00FF644C"/>
    <w:rsid w:val="00FF6591"/>
    <w:rsid w:val="00FF65F3"/>
    <w:rsid w:val="00FF678D"/>
    <w:rsid w:val="00FF693B"/>
    <w:rsid w:val="00FF6D4D"/>
    <w:rsid w:val="00FF6E4B"/>
    <w:rsid w:val="00FF7744"/>
    <w:rsid w:val="00FF77D0"/>
    <w:rsid w:val="00FF7A1B"/>
    <w:rsid w:val="00FF7D8C"/>
    <w:rsid w:val="00FF7DFF"/>
    <w:rsid w:val="00FF7E25"/>
    <w:rsid w:val="00FFA92D"/>
    <w:rsid w:val="01021227"/>
    <w:rsid w:val="01028FD8"/>
    <w:rsid w:val="010590DC"/>
    <w:rsid w:val="010AE549"/>
    <w:rsid w:val="010AFB5B"/>
    <w:rsid w:val="010EA6CD"/>
    <w:rsid w:val="011201C8"/>
    <w:rsid w:val="011C3C33"/>
    <w:rsid w:val="011D9B18"/>
    <w:rsid w:val="01227011"/>
    <w:rsid w:val="0127B072"/>
    <w:rsid w:val="0127BF5B"/>
    <w:rsid w:val="0127E8D6"/>
    <w:rsid w:val="01286C28"/>
    <w:rsid w:val="012BFB5E"/>
    <w:rsid w:val="012CC000"/>
    <w:rsid w:val="0131B563"/>
    <w:rsid w:val="01323053"/>
    <w:rsid w:val="01339B1E"/>
    <w:rsid w:val="0134D984"/>
    <w:rsid w:val="01415855"/>
    <w:rsid w:val="01420D77"/>
    <w:rsid w:val="0142FDAD"/>
    <w:rsid w:val="01447F6A"/>
    <w:rsid w:val="0145938C"/>
    <w:rsid w:val="0147333E"/>
    <w:rsid w:val="014B7D81"/>
    <w:rsid w:val="014DBBC1"/>
    <w:rsid w:val="01501B1E"/>
    <w:rsid w:val="015199AE"/>
    <w:rsid w:val="01535F93"/>
    <w:rsid w:val="0153B7EF"/>
    <w:rsid w:val="015597A8"/>
    <w:rsid w:val="0157ECB8"/>
    <w:rsid w:val="0159579E"/>
    <w:rsid w:val="015B94BB"/>
    <w:rsid w:val="015D8BD6"/>
    <w:rsid w:val="0160A30E"/>
    <w:rsid w:val="01620F22"/>
    <w:rsid w:val="01637AC7"/>
    <w:rsid w:val="0165BBA0"/>
    <w:rsid w:val="01674EFD"/>
    <w:rsid w:val="016C456C"/>
    <w:rsid w:val="016C9C0E"/>
    <w:rsid w:val="016FEDCE"/>
    <w:rsid w:val="017165CB"/>
    <w:rsid w:val="01739ACD"/>
    <w:rsid w:val="0174EEEE"/>
    <w:rsid w:val="017512F2"/>
    <w:rsid w:val="01780A96"/>
    <w:rsid w:val="017A6652"/>
    <w:rsid w:val="017E2997"/>
    <w:rsid w:val="0180392A"/>
    <w:rsid w:val="0182EF6D"/>
    <w:rsid w:val="018A94D5"/>
    <w:rsid w:val="018CF974"/>
    <w:rsid w:val="018CFD6D"/>
    <w:rsid w:val="018DD09F"/>
    <w:rsid w:val="0190E639"/>
    <w:rsid w:val="019248BC"/>
    <w:rsid w:val="0192AE04"/>
    <w:rsid w:val="0197475B"/>
    <w:rsid w:val="019DBE1A"/>
    <w:rsid w:val="01A1584C"/>
    <w:rsid w:val="01A3D1A9"/>
    <w:rsid w:val="01A3DCB7"/>
    <w:rsid w:val="01A619B8"/>
    <w:rsid w:val="01A8AE14"/>
    <w:rsid w:val="01AAE861"/>
    <w:rsid w:val="01AB4A04"/>
    <w:rsid w:val="01B06060"/>
    <w:rsid w:val="01B50173"/>
    <w:rsid w:val="01B7E1E5"/>
    <w:rsid w:val="01BF6983"/>
    <w:rsid w:val="01C15441"/>
    <w:rsid w:val="01C23006"/>
    <w:rsid w:val="01C40F03"/>
    <w:rsid w:val="01C8B204"/>
    <w:rsid w:val="01CB9976"/>
    <w:rsid w:val="01CF909E"/>
    <w:rsid w:val="01D14296"/>
    <w:rsid w:val="01D37C54"/>
    <w:rsid w:val="01DD6165"/>
    <w:rsid w:val="01E02DBB"/>
    <w:rsid w:val="01E05897"/>
    <w:rsid w:val="01E29729"/>
    <w:rsid w:val="01E2A25C"/>
    <w:rsid w:val="01E304EE"/>
    <w:rsid w:val="01E62A2C"/>
    <w:rsid w:val="01E72358"/>
    <w:rsid w:val="01E73548"/>
    <w:rsid w:val="01E8126B"/>
    <w:rsid w:val="01E88F3C"/>
    <w:rsid w:val="01F077A7"/>
    <w:rsid w:val="01F12991"/>
    <w:rsid w:val="01F1DCDC"/>
    <w:rsid w:val="01F7088A"/>
    <w:rsid w:val="01F8BCC5"/>
    <w:rsid w:val="01F8BF0D"/>
    <w:rsid w:val="01FD2CD9"/>
    <w:rsid w:val="01FE44F5"/>
    <w:rsid w:val="01FFDAE7"/>
    <w:rsid w:val="02081018"/>
    <w:rsid w:val="020B7925"/>
    <w:rsid w:val="020BCE02"/>
    <w:rsid w:val="020DC798"/>
    <w:rsid w:val="0210B422"/>
    <w:rsid w:val="0215EA6E"/>
    <w:rsid w:val="021AB36E"/>
    <w:rsid w:val="021B2A16"/>
    <w:rsid w:val="021D65C0"/>
    <w:rsid w:val="021E4C4C"/>
    <w:rsid w:val="021FA467"/>
    <w:rsid w:val="0225EF95"/>
    <w:rsid w:val="02318949"/>
    <w:rsid w:val="0237E325"/>
    <w:rsid w:val="0238A1B1"/>
    <w:rsid w:val="023F8785"/>
    <w:rsid w:val="024046EB"/>
    <w:rsid w:val="0241D6D1"/>
    <w:rsid w:val="02450451"/>
    <w:rsid w:val="024D60EC"/>
    <w:rsid w:val="02586E32"/>
    <w:rsid w:val="025C7A26"/>
    <w:rsid w:val="025CF87C"/>
    <w:rsid w:val="025E3919"/>
    <w:rsid w:val="0260C59C"/>
    <w:rsid w:val="0261A6A7"/>
    <w:rsid w:val="0268BD85"/>
    <w:rsid w:val="026BDF47"/>
    <w:rsid w:val="026C6236"/>
    <w:rsid w:val="026D0965"/>
    <w:rsid w:val="02766104"/>
    <w:rsid w:val="0278B454"/>
    <w:rsid w:val="027EA060"/>
    <w:rsid w:val="02801CF8"/>
    <w:rsid w:val="028128D2"/>
    <w:rsid w:val="0283B51E"/>
    <w:rsid w:val="028418FE"/>
    <w:rsid w:val="028FC4FD"/>
    <w:rsid w:val="02936EB4"/>
    <w:rsid w:val="02949247"/>
    <w:rsid w:val="0296A4EE"/>
    <w:rsid w:val="029A28F6"/>
    <w:rsid w:val="029D0BF5"/>
    <w:rsid w:val="02A03F14"/>
    <w:rsid w:val="02A0D483"/>
    <w:rsid w:val="02A0F06A"/>
    <w:rsid w:val="02AEEDE6"/>
    <w:rsid w:val="02AF3AE0"/>
    <w:rsid w:val="02B08947"/>
    <w:rsid w:val="02B11E77"/>
    <w:rsid w:val="02B7B7A6"/>
    <w:rsid w:val="02B7BAC1"/>
    <w:rsid w:val="02B8C700"/>
    <w:rsid w:val="02BFF545"/>
    <w:rsid w:val="02C20B5B"/>
    <w:rsid w:val="02D1F935"/>
    <w:rsid w:val="02D21312"/>
    <w:rsid w:val="02D4AF75"/>
    <w:rsid w:val="02D93F81"/>
    <w:rsid w:val="02DD14D4"/>
    <w:rsid w:val="02DEDFDB"/>
    <w:rsid w:val="02DF51D7"/>
    <w:rsid w:val="02E214D0"/>
    <w:rsid w:val="02E80141"/>
    <w:rsid w:val="02E97CA9"/>
    <w:rsid w:val="02EB0A14"/>
    <w:rsid w:val="02EC905E"/>
    <w:rsid w:val="02EFE046"/>
    <w:rsid w:val="02F5618E"/>
    <w:rsid w:val="02F64662"/>
    <w:rsid w:val="02F9C042"/>
    <w:rsid w:val="02FB43BC"/>
    <w:rsid w:val="02FB8B94"/>
    <w:rsid w:val="02FC40E7"/>
    <w:rsid w:val="02FC7D44"/>
    <w:rsid w:val="02FCB922"/>
    <w:rsid w:val="03020B16"/>
    <w:rsid w:val="0302F9CD"/>
    <w:rsid w:val="0305418B"/>
    <w:rsid w:val="0308C68A"/>
    <w:rsid w:val="030B37CA"/>
    <w:rsid w:val="03121770"/>
    <w:rsid w:val="03136DB3"/>
    <w:rsid w:val="03149ADE"/>
    <w:rsid w:val="03152458"/>
    <w:rsid w:val="0315A195"/>
    <w:rsid w:val="0317025B"/>
    <w:rsid w:val="03191F68"/>
    <w:rsid w:val="031DA354"/>
    <w:rsid w:val="0320BD80"/>
    <w:rsid w:val="0321FDEA"/>
    <w:rsid w:val="0323D5BE"/>
    <w:rsid w:val="0327A52D"/>
    <w:rsid w:val="0330B116"/>
    <w:rsid w:val="0339BB96"/>
    <w:rsid w:val="033B9A71"/>
    <w:rsid w:val="033BD09F"/>
    <w:rsid w:val="0341D07D"/>
    <w:rsid w:val="0347B0F2"/>
    <w:rsid w:val="0349871D"/>
    <w:rsid w:val="034BFD6A"/>
    <w:rsid w:val="034D7276"/>
    <w:rsid w:val="0354A173"/>
    <w:rsid w:val="03557AB9"/>
    <w:rsid w:val="0356F5FB"/>
    <w:rsid w:val="035AD16B"/>
    <w:rsid w:val="035CA6AA"/>
    <w:rsid w:val="035F37AC"/>
    <w:rsid w:val="037243BA"/>
    <w:rsid w:val="03726ED0"/>
    <w:rsid w:val="03754942"/>
    <w:rsid w:val="03764DB3"/>
    <w:rsid w:val="0378DD43"/>
    <w:rsid w:val="03792BF5"/>
    <w:rsid w:val="037E01B8"/>
    <w:rsid w:val="037EB989"/>
    <w:rsid w:val="03833D03"/>
    <w:rsid w:val="03860179"/>
    <w:rsid w:val="038AC233"/>
    <w:rsid w:val="038F6CBF"/>
    <w:rsid w:val="0392B92C"/>
    <w:rsid w:val="03970D35"/>
    <w:rsid w:val="0397FDD1"/>
    <w:rsid w:val="0398E6C5"/>
    <w:rsid w:val="03A23A4C"/>
    <w:rsid w:val="03A38214"/>
    <w:rsid w:val="03AB1142"/>
    <w:rsid w:val="03AC15B4"/>
    <w:rsid w:val="03AC3656"/>
    <w:rsid w:val="03ACE59F"/>
    <w:rsid w:val="03B71B47"/>
    <w:rsid w:val="03B9E31A"/>
    <w:rsid w:val="03BB24D8"/>
    <w:rsid w:val="03C2B88C"/>
    <w:rsid w:val="03C4377F"/>
    <w:rsid w:val="03C66095"/>
    <w:rsid w:val="03C8FABD"/>
    <w:rsid w:val="03C91A5C"/>
    <w:rsid w:val="03CC2F11"/>
    <w:rsid w:val="03CC8CF5"/>
    <w:rsid w:val="03D0616A"/>
    <w:rsid w:val="03D1B842"/>
    <w:rsid w:val="03D2B724"/>
    <w:rsid w:val="03D63516"/>
    <w:rsid w:val="03D6DF83"/>
    <w:rsid w:val="03D83F48"/>
    <w:rsid w:val="03D8B56F"/>
    <w:rsid w:val="03DA3993"/>
    <w:rsid w:val="03DBC684"/>
    <w:rsid w:val="03DC2EFC"/>
    <w:rsid w:val="03DCCFCA"/>
    <w:rsid w:val="03DCD5BF"/>
    <w:rsid w:val="03DEA334"/>
    <w:rsid w:val="03DF393B"/>
    <w:rsid w:val="03E1E34F"/>
    <w:rsid w:val="03E31CC4"/>
    <w:rsid w:val="03E3812B"/>
    <w:rsid w:val="03E39C88"/>
    <w:rsid w:val="03E511F0"/>
    <w:rsid w:val="03EA3EFF"/>
    <w:rsid w:val="03EB4B23"/>
    <w:rsid w:val="03F2C9AA"/>
    <w:rsid w:val="03FBEA86"/>
    <w:rsid w:val="03FE12E1"/>
    <w:rsid w:val="0401ECEB"/>
    <w:rsid w:val="040200E2"/>
    <w:rsid w:val="040235B9"/>
    <w:rsid w:val="0402D491"/>
    <w:rsid w:val="0403219D"/>
    <w:rsid w:val="0403CF4E"/>
    <w:rsid w:val="0405EDA0"/>
    <w:rsid w:val="0407A00C"/>
    <w:rsid w:val="0408BA9B"/>
    <w:rsid w:val="04094BB9"/>
    <w:rsid w:val="040B45C2"/>
    <w:rsid w:val="040C0226"/>
    <w:rsid w:val="040F7287"/>
    <w:rsid w:val="04184C7A"/>
    <w:rsid w:val="041BC9C2"/>
    <w:rsid w:val="041DBE4B"/>
    <w:rsid w:val="0420E552"/>
    <w:rsid w:val="0420EF93"/>
    <w:rsid w:val="042515DF"/>
    <w:rsid w:val="04276BB4"/>
    <w:rsid w:val="0428DFB8"/>
    <w:rsid w:val="042C1C60"/>
    <w:rsid w:val="042C8E98"/>
    <w:rsid w:val="04373B02"/>
    <w:rsid w:val="0437CE6C"/>
    <w:rsid w:val="04391699"/>
    <w:rsid w:val="043C11E8"/>
    <w:rsid w:val="043C6D04"/>
    <w:rsid w:val="043ED1D3"/>
    <w:rsid w:val="0444467A"/>
    <w:rsid w:val="04475A9E"/>
    <w:rsid w:val="04487E44"/>
    <w:rsid w:val="044D22B8"/>
    <w:rsid w:val="044F7934"/>
    <w:rsid w:val="045A4F43"/>
    <w:rsid w:val="045B238A"/>
    <w:rsid w:val="045C3345"/>
    <w:rsid w:val="045D0BEB"/>
    <w:rsid w:val="045FACEA"/>
    <w:rsid w:val="0461BE7E"/>
    <w:rsid w:val="046258D2"/>
    <w:rsid w:val="0465A1F8"/>
    <w:rsid w:val="04700613"/>
    <w:rsid w:val="04718DC0"/>
    <w:rsid w:val="04747C41"/>
    <w:rsid w:val="04796D07"/>
    <w:rsid w:val="047D3A86"/>
    <w:rsid w:val="048273C9"/>
    <w:rsid w:val="04858AFA"/>
    <w:rsid w:val="0486BC26"/>
    <w:rsid w:val="048BE210"/>
    <w:rsid w:val="048D2212"/>
    <w:rsid w:val="04924886"/>
    <w:rsid w:val="04963FC2"/>
    <w:rsid w:val="04988652"/>
    <w:rsid w:val="0499B981"/>
    <w:rsid w:val="049A2837"/>
    <w:rsid w:val="049BFD02"/>
    <w:rsid w:val="049D3F0A"/>
    <w:rsid w:val="049DC751"/>
    <w:rsid w:val="04A321F0"/>
    <w:rsid w:val="04A6CEE4"/>
    <w:rsid w:val="04ABBF80"/>
    <w:rsid w:val="04AD9F5A"/>
    <w:rsid w:val="04ADD9F4"/>
    <w:rsid w:val="04AFAAF3"/>
    <w:rsid w:val="04B0D403"/>
    <w:rsid w:val="04B3FC4B"/>
    <w:rsid w:val="04B5B276"/>
    <w:rsid w:val="04B6270B"/>
    <w:rsid w:val="04B762E5"/>
    <w:rsid w:val="04B8ECFA"/>
    <w:rsid w:val="04BFCE58"/>
    <w:rsid w:val="04C45166"/>
    <w:rsid w:val="04C6E741"/>
    <w:rsid w:val="04C77A0F"/>
    <w:rsid w:val="04C849FA"/>
    <w:rsid w:val="04CA2CEB"/>
    <w:rsid w:val="04CB7C9D"/>
    <w:rsid w:val="04CDD70C"/>
    <w:rsid w:val="04CE1D92"/>
    <w:rsid w:val="04D302A4"/>
    <w:rsid w:val="04D3071F"/>
    <w:rsid w:val="04D4704C"/>
    <w:rsid w:val="04D8458A"/>
    <w:rsid w:val="04DA7555"/>
    <w:rsid w:val="04E2786A"/>
    <w:rsid w:val="04E360B8"/>
    <w:rsid w:val="04E541F5"/>
    <w:rsid w:val="04EB84B4"/>
    <w:rsid w:val="04ED26C4"/>
    <w:rsid w:val="04F0B3A1"/>
    <w:rsid w:val="04FAD25E"/>
    <w:rsid w:val="04FE04C3"/>
    <w:rsid w:val="0503CE65"/>
    <w:rsid w:val="05043F59"/>
    <w:rsid w:val="05058E95"/>
    <w:rsid w:val="05070AFD"/>
    <w:rsid w:val="0509A2AC"/>
    <w:rsid w:val="051121DC"/>
    <w:rsid w:val="0516CCD7"/>
    <w:rsid w:val="051DB92C"/>
    <w:rsid w:val="051DD915"/>
    <w:rsid w:val="051E03F4"/>
    <w:rsid w:val="0522698A"/>
    <w:rsid w:val="0525985A"/>
    <w:rsid w:val="0526CAEF"/>
    <w:rsid w:val="052717D1"/>
    <w:rsid w:val="052A1E21"/>
    <w:rsid w:val="0530B905"/>
    <w:rsid w:val="0533E4FA"/>
    <w:rsid w:val="053A3525"/>
    <w:rsid w:val="053DC14B"/>
    <w:rsid w:val="053E1BF4"/>
    <w:rsid w:val="0540A930"/>
    <w:rsid w:val="05473729"/>
    <w:rsid w:val="054A5C6B"/>
    <w:rsid w:val="054F0892"/>
    <w:rsid w:val="0551366C"/>
    <w:rsid w:val="0552AF91"/>
    <w:rsid w:val="055700CE"/>
    <w:rsid w:val="05579EBB"/>
    <w:rsid w:val="055AF6BD"/>
    <w:rsid w:val="055C08FE"/>
    <w:rsid w:val="055CFEF1"/>
    <w:rsid w:val="055F190B"/>
    <w:rsid w:val="055FBB73"/>
    <w:rsid w:val="05616AF9"/>
    <w:rsid w:val="05629994"/>
    <w:rsid w:val="0562CFC6"/>
    <w:rsid w:val="05647CEE"/>
    <w:rsid w:val="056A46C9"/>
    <w:rsid w:val="056ED0AB"/>
    <w:rsid w:val="05719867"/>
    <w:rsid w:val="057222D8"/>
    <w:rsid w:val="0573C9E7"/>
    <w:rsid w:val="05783CF5"/>
    <w:rsid w:val="05848278"/>
    <w:rsid w:val="05880BEA"/>
    <w:rsid w:val="05889E73"/>
    <w:rsid w:val="0589D1FA"/>
    <w:rsid w:val="058BED9C"/>
    <w:rsid w:val="058C68CA"/>
    <w:rsid w:val="058E2A69"/>
    <w:rsid w:val="05925AE8"/>
    <w:rsid w:val="05931AC1"/>
    <w:rsid w:val="0598C87A"/>
    <w:rsid w:val="0599C7EA"/>
    <w:rsid w:val="059FC139"/>
    <w:rsid w:val="05A2BDDB"/>
    <w:rsid w:val="05A2FB8E"/>
    <w:rsid w:val="05A74A86"/>
    <w:rsid w:val="05A84A0C"/>
    <w:rsid w:val="05ABC49E"/>
    <w:rsid w:val="05AF835E"/>
    <w:rsid w:val="05AFA1EE"/>
    <w:rsid w:val="05B30C1F"/>
    <w:rsid w:val="05BD79C8"/>
    <w:rsid w:val="05C01198"/>
    <w:rsid w:val="05C1CFDA"/>
    <w:rsid w:val="05C33C8F"/>
    <w:rsid w:val="05C56C2E"/>
    <w:rsid w:val="05C66558"/>
    <w:rsid w:val="05CC16C5"/>
    <w:rsid w:val="05D2E42E"/>
    <w:rsid w:val="05D347C3"/>
    <w:rsid w:val="05D71C27"/>
    <w:rsid w:val="05DC5820"/>
    <w:rsid w:val="05DFA8D7"/>
    <w:rsid w:val="05E64B00"/>
    <w:rsid w:val="05ED7F51"/>
    <w:rsid w:val="05F043AF"/>
    <w:rsid w:val="05F37AB4"/>
    <w:rsid w:val="05F8041A"/>
    <w:rsid w:val="05F909B1"/>
    <w:rsid w:val="05FB1630"/>
    <w:rsid w:val="05FC47DF"/>
    <w:rsid w:val="06066D2C"/>
    <w:rsid w:val="0607146E"/>
    <w:rsid w:val="060CDBEB"/>
    <w:rsid w:val="060E3C4B"/>
    <w:rsid w:val="06146266"/>
    <w:rsid w:val="061A6161"/>
    <w:rsid w:val="061C3A95"/>
    <w:rsid w:val="061CA993"/>
    <w:rsid w:val="061E34AD"/>
    <w:rsid w:val="06234696"/>
    <w:rsid w:val="06250A1D"/>
    <w:rsid w:val="062516CA"/>
    <w:rsid w:val="0627470A"/>
    <w:rsid w:val="062D32A9"/>
    <w:rsid w:val="062FBEE2"/>
    <w:rsid w:val="0639B186"/>
    <w:rsid w:val="063B286D"/>
    <w:rsid w:val="063FD6B3"/>
    <w:rsid w:val="0643F815"/>
    <w:rsid w:val="064C661B"/>
    <w:rsid w:val="064C950D"/>
    <w:rsid w:val="064D6D69"/>
    <w:rsid w:val="064FF9BD"/>
    <w:rsid w:val="0650E212"/>
    <w:rsid w:val="0653109F"/>
    <w:rsid w:val="06586BAB"/>
    <w:rsid w:val="065B254A"/>
    <w:rsid w:val="065C1A2F"/>
    <w:rsid w:val="065DEB11"/>
    <w:rsid w:val="065EAF39"/>
    <w:rsid w:val="0661D489"/>
    <w:rsid w:val="0661D509"/>
    <w:rsid w:val="0664A02F"/>
    <w:rsid w:val="0665B746"/>
    <w:rsid w:val="0666E398"/>
    <w:rsid w:val="0667CCF3"/>
    <w:rsid w:val="066D3C5F"/>
    <w:rsid w:val="0670978A"/>
    <w:rsid w:val="067B8564"/>
    <w:rsid w:val="067FD9AE"/>
    <w:rsid w:val="068485D5"/>
    <w:rsid w:val="0685BB0C"/>
    <w:rsid w:val="0685C9C1"/>
    <w:rsid w:val="0688DA9B"/>
    <w:rsid w:val="068A464E"/>
    <w:rsid w:val="068B87A0"/>
    <w:rsid w:val="068D3062"/>
    <w:rsid w:val="068FD2A6"/>
    <w:rsid w:val="0697D3F9"/>
    <w:rsid w:val="069895BD"/>
    <w:rsid w:val="069AFA5D"/>
    <w:rsid w:val="069B5D14"/>
    <w:rsid w:val="069E47FE"/>
    <w:rsid w:val="069F226F"/>
    <w:rsid w:val="06A23216"/>
    <w:rsid w:val="06A95231"/>
    <w:rsid w:val="06AAF586"/>
    <w:rsid w:val="06ABA789"/>
    <w:rsid w:val="06ABB9D6"/>
    <w:rsid w:val="06AD8321"/>
    <w:rsid w:val="06AE8310"/>
    <w:rsid w:val="06B0C1CC"/>
    <w:rsid w:val="06B4D703"/>
    <w:rsid w:val="06B75F19"/>
    <w:rsid w:val="06B83FE1"/>
    <w:rsid w:val="06BAC0A9"/>
    <w:rsid w:val="06BC8F16"/>
    <w:rsid w:val="06C030E5"/>
    <w:rsid w:val="06C4DC56"/>
    <w:rsid w:val="06C5439E"/>
    <w:rsid w:val="06CE6BE5"/>
    <w:rsid w:val="06D10B02"/>
    <w:rsid w:val="06D13A80"/>
    <w:rsid w:val="06D3A191"/>
    <w:rsid w:val="06D64857"/>
    <w:rsid w:val="06DB1D41"/>
    <w:rsid w:val="06DD5955"/>
    <w:rsid w:val="06DFCAD3"/>
    <w:rsid w:val="06E73951"/>
    <w:rsid w:val="06E7E857"/>
    <w:rsid w:val="06EB9F13"/>
    <w:rsid w:val="06F106E8"/>
    <w:rsid w:val="06F2CC52"/>
    <w:rsid w:val="06F515DF"/>
    <w:rsid w:val="06F58D1A"/>
    <w:rsid w:val="06F68B3C"/>
    <w:rsid w:val="06F7003A"/>
    <w:rsid w:val="06FCF3A7"/>
    <w:rsid w:val="07006E48"/>
    <w:rsid w:val="0701274C"/>
    <w:rsid w:val="0709EC68"/>
    <w:rsid w:val="070EDE40"/>
    <w:rsid w:val="070F8137"/>
    <w:rsid w:val="07101DAB"/>
    <w:rsid w:val="0711D2CE"/>
    <w:rsid w:val="0711E860"/>
    <w:rsid w:val="0712D3CB"/>
    <w:rsid w:val="0714E6E9"/>
    <w:rsid w:val="07187BC5"/>
    <w:rsid w:val="07194AE6"/>
    <w:rsid w:val="071DFF6B"/>
    <w:rsid w:val="07203889"/>
    <w:rsid w:val="07209EE5"/>
    <w:rsid w:val="0721C555"/>
    <w:rsid w:val="0727BD4F"/>
    <w:rsid w:val="07289905"/>
    <w:rsid w:val="072D3F0E"/>
    <w:rsid w:val="0730A5F9"/>
    <w:rsid w:val="0731B39B"/>
    <w:rsid w:val="07357E73"/>
    <w:rsid w:val="073C7910"/>
    <w:rsid w:val="073CE703"/>
    <w:rsid w:val="073E7C0F"/>
    <w:rsid w:val="0748350C"/>
    <w:rsid w:val="074DB178"/>
    <w:rsid w:val="07513686"/>
    <w:rsid w:val="07566B7B"/>
    <w:rsid w:val="0763CFFC"/>
    <w:rsid w:val="076776C1"/>
    <w:rsid w:val="0768CF34"/>
    <w:rsid w:val="076C69F3"/>
    <w:rsid w:val="07723960"/>
    <w:rsid w:val="0781EA58"/>
    <w:rsid w:val="0787F05A"/>
    <w:rsid w:val="07883BBB"/>
    <w:rsid w:val="078D38CF"/>
    <w:rsid w:val="078E0826"/>
    <w:rsid w:val="07906CB2"/>
    <w:rsid w:val="0790E6BB"/>
    <w:rsid w:val="0790F9AE"/>
    <w:rsid w:val="0792EE2B"/>
    <w:rsid w:val="0798C803"/>
    <w:rsid w:val="079ACCF0"/>
    <w:rsid w:val="079FDEB3"/>
    <w:rsid w:val="07A06D9F"/>
    <w:rsid w:val="07A2D58E"/>
    <w:rsid w:val="07A43206"/>
    <w:rsid w:val="07A5CF99"/>
    <w:rsid w:val="07A61DAE"/>
    <w:rsid w:val="07A8B694"/>
    <w:rsid w:val="07AB158C"/>
    <w:rsid w:val="07AB94DD"/>
    <w:rsid w:val="07ABCC4A"/>
    <w:rsid w:val="07AEB525"/>
    <w:rsid w:val="07AEFF28"/>
    <w:rsid w:val="07B048B2"/>
    <w:rsid w:val="07B24572"/>
    <w:rsid w:val="07B7FFCB"/>
    <w:rsid w:val="07C2CDA6"/>
    <w:rsid w:val="07C43EFC"/>
    <w:rsid w:val="07C74D81"/>
    <w:rsid w:val="07D2E25C"/>
    <w:rsid w:val="07D95DDF"/>
    <w:rsid w:val="07D9AE93"/>
    <w:rsid w:val="07DC002D"/>
    <w:rsid w:val="07DD86AE"/>
    <w:rsid w:val="07DFD211"/>
    <w:rsid w:val="07E50D70"/>
    <w:rsid w:val="07E50D8F"/>
    <w:rsid w:val="07E55C12"/>
    <w:rsid w:val="07E676B4"/>
    <w:rsid w:val="07E8D04D"/>
    <w:rsid w:val="07E98147"/>
    <w:rsid w:val="07EF191E"/>
    <w:rsid w:val="07FA519E"/>
    <w:rsid w:val="07FCF908"/>
    <w:rsid w:val="07FD31E3"/>
    <w:rsid w:val="08011353"/>
    <w:rsid w:val="0804FE65"/>
    <w:rsid w:val="0807AD8F"/>
    <w:rsid w:val="08093850"/>
    <w:rsid w:val="080CBA67"/>
    <w:rsid w:val="080D2C67"/>
    <w:rsid w:val="080D9F7C"/>
    <w:rsid w:val="08113E27"/>
    <w:rsid w:val="08118B91"/>
    <w:rsid w:val="081309C7"/>
    <w:rsid w:val="0814F963"/>
    <w:rsid w:val="08164960"/>
    <w:rsid w:val="08199C0F"/>
    <w:rsid w:val="081A524E"/>
    <w:rsid w:val="081AA53D"/>
    <w:rsid w:val="0822343B"/>
    <w:rsid w:val="0827A9C2"/>
    <w:rsid w:val="082E18FB"/>
    <w:rsid w:val="082E9129"/>
    <w:rsid w:val="082EED09"/>
    <w:rsid w:val="08314DAC"/>
    <w:rsid w:val="0831D71D"/>
    <w:rsid w:val="0832A68D"/>
    <w:rsid w:val="083332A1"/>
    <w:rsid w:val="08335229"/>
    <w:rsid w:val="08370B23"/>
    <w:rsid w:val="083D008F"/>
    <w:rsid w:val="083D52AA"/>
    <w:rsid w:val="083FDDCB"/>
    <w:rsid w:val="08446A0D"/>
    <w:rsid w:val="084C0DCF"/>
    <w:rsid w:val="084C7D94"/>
    <w:rsid w:val="084D4B9E"/>
    <w:rsid w:val="084EE64F"/>
    <w:rsid w:val="084FCC19"/>
    <w:rsid w:val="0851D489"/>
    <w:rsid w:val="0852997F"/>
    <w:rsid w:val="085593A3"/>
    <w:rsid w:val="08573DEB"/>
    <w:rsid w:val="08581BB0"/>
    <w:rsid w:val="085E32B3"/>
    <w:rsid w:val="0861B367"/>
    <w:rsid w:val="0864187C"/>
    <w:rsid w:val="08647A98"/>
    <w:rsid w:val="0864C06D"/>
    <w:rsid w:val="0864D63C"/>
    <w:rsid w:val="086B7AC6"/>
    <w:rsid w:val="086C6052"/>
    <w:rsid w:val="086D154B"/>
    <w:rsid w:val="086D38CF"/>
    <w:rsid w:val="086E125D"/>
    <w:rsid w:val="086E9492"/>
    <w:rsid w:val="086F9B55"/>
    <w:rsid w:val="0870AD64"/>
    <w:rsid w:val="08742B0B"/>
    <w:rsid w:val="0877866F"/>
    <w:rsid w:val="0877C960"/>
    <w:rsid w:val="087BCD63"/>
    <w:rsid w:val="087D0B2C"/>
    <w:rsid w:val="087D18D0"/>
    <w:rsid w:val="0880CDE4"/>
    <w:rsid w:val="08846385"/>
    <w:rsid w:val="0884C3D1"/>
    <w:rsid w:val="0885AB14"/>
    <w:rsid w:val="08871FAD"/>
    <w:rsid w:val="088746D9"/>
    <w:rsid w:val="0889202E"/>
    <w:rsid w:val="0889389A"/>
    <w:rsid w:val="088B1850"/>
    <w:rsid w:val="088DCF4D"/>
    <w:rsid w:val="088E4336"/>
    <w:rsid w:val="088F812A"/>
    <w:rsid w:val="088FF2B5"/>
    <w:rsid w:val="088FF545"/>
    <w:rsid w:val="089B12A6"/>
    <w:rsid w:val="089CD10E"/>
    <w:rsid w:val="08A0726E"/>
    <w:rsid w:val="08A0EE91"/>
    <w:rsid w:val="08A9B4B3"/>
    <w:rsid w:val="08AA736F"/>
    <w:rsid w:val="08AF6E6A"/>
    <w:rsid w:val="08B0817D"/>
    <w:rsid w:val="08B0A46F"/>
    <w:rsid w:val="08B0C3E8"/>
    <w:rsid w:val="08B4BE21"/>
    <w:rsid w:val="08B6F668"/>
    <w:rsid w:val="08B7EF90"/>
    <w:rsid w:val="08BB2446"/>
    <w:rsid w:val="08BE9988"/>
    <w:rsid w:val="08C4BCA4"/>
    <w:rsid w:val="08C622E6"/>
    <w:rsid w:val="08C65EC4"/>
    <w:rsid w:val="08C80696"/>
    <w:rsid w:val="08C8BF7E"/>
    <w:rsid w:val="08CA5C5A"/>
    <w:rsid w:val="08CDF492"/>
    <w:rsid w:val="08D24453"/>
    <w:rsid w:val="08D9B3D3"/>
    <w:rsid w:val="08DC3237"/>
    <w:rsid w:val="08DF0BD1"/>
    <w:rsid w:val="08E2F10C"/>
    <w:rsid w:val="08E870FF"/>
    <w:rsid w:val="08EA98A4"/>
    <w:rsid w:val="08EB3380"/>
    <w:rsid w:val="08ED7D8E"/>
    <w:rsid w:val="08F0489E"/>
    <w:rsid w:val="08F35D33"/>
    <w:rsid w:val="08FB32CB"/>
    <w:rsid w:val="08FB77A9"/>
    <w:rsid w:val="08FE8CA3"/>
    <w:rsid w:val="09037B3E"/>
    <w:rsid w:val="0906747F"/>
    <w:rsid w:val="090F9EFF"/>
    <w:rsid w:val="0912D16F"/>
    <w:rsid w:val="0913CBE8"/>
    <w:rsid w:val="09146A82"/>
    <w:rsid w:val="091607FE"/>
    <w:rsid w:val="09171AFE"/>
    <w:rsid w:val="091930FD"/>
    <w:rsid w:val="091C0B9A"/>
    <w:rsid w:val="091D2E8F"/>
    <w:rsid w:val="091DD240"/>
    <w:rsid w:val="0920A805"/>
    <w:rsid w:val="09218DA7"/>
    <w:rsid w:val="09222F3C"/>
    <w:rsid w:val="0924CB4C"/>
    <w:rsid w:val="0925A34F"/>
    <w:rsid w:val="092947FC"/>
    <w:rsid w:val="092FDB3F"/>
    <w:rsid w:val="09326A89"/>
    <w:rsid w:val="0936880C"/>
    <w:rsid w:val="09373579"/>
    <w:rsid w:val="093C889F"/>
    <w:rsid w:val="093E97ED"/>
    <w:rsid w:val="0940B673"/>
    <w:rsid w:val="0940DA5D"/>
    <w:rsid w:val="0945F80A"/>
    <w:rsid w:val="09469B59"/>
    <w:rsid w:val="09492C02"/>
    <w:rsid w:val="094A9735"/>
    <w:rsid w:val="094C4911"/>
    <w:rsid w:val="094C9BDF"/>
    <w:rsid w:val="0955F7F1"/>
    <w:rsid w:val="0957FEE9"/>
    <w:rsid w:val="0958C6C5"/>
    <w:rsid w:val="095C31DE"/>
    <w:rsid w:val="095F3740"/>
    <w:rsid w:val="09639A84"/>
    <w:rsid w:val="0963BEC4"/>
    <w:rsid w:val="096A38D8"/>
    <w:rsid w:val="096A9549"/>
    <w:rsid w:val="096CAE00"/>
    <w:rsid w:val="097043AB"/>
    <w:rsid w:val="09717512"/>
    <w:rsid w:val="09737587"/>
    <w:rsid w:val="0976F8A1"/>
    <w:rsid w:val="0982677E"/>
    <w:rsid w:val="0982E9A5"/>
    <w:rsid w:val="09880CEE"/>
    <w:rsid w:val="098827AF"/>
    <w:rsid w:val="0988CB9E"/>
    <w:rsid w:val="098F3C20"/>
    <w:rsid w:val="098FDB60"/>
    <w:rsid w:val="0997E9DD"/>
    <w:rsid w:val="0998C4C3"/>
    <w:rsid w:val="0998D44A"/>
    <w:rsid w:val="099B2E35"/>
    <w:rsid w:val="099BCFCB"/>
    <w:rsid w:val="099CEF9F"/>
    <w:rsid w:val="099DA2F0"/>
    <w:rsid w:val="09A04E56"/>
    <w:rsid w:val="09A21B39"/>
    <w:rsid w:val="09A2273C"/>
    <w:rsid w:val="09B07A84"/>
    <w:rsid w:val="09B3BDAA"/>
    <w:rsid w:val="09B40779"/>
    <w:rsid w:val="09B6A641"/>
    <w:rsid w:val="09B90E72"/>
    <w:rsid w:val="09B92875"/>
    <w:rsid w:val="09BB4C7D"/>
    <w:rsid w:val="09C52277"/>
    <w:rsid w:val="09CAFF21"/>
    <w:rsid w:val="09D18675"/>
    <w:rsid w:val="09D1AB7A"/>
    <w:rsid w:val="09D21F5C"/>
    <w:rsid w:val="09D865E1"/>
    <w:rsid w:val="09D963EC"/>
    <w:rsid w:val="09DA018C"/>
    <w:rsid w:val="09DB625D"/>
    <w:rsid w:val="09E3A38C"/>
    <w:rsid w:val="09E60606"/>
    <w:rsid w:val="09E79123"/>
    <w:rsid w:val="09E7E4AB"/>
    <w:rsid w:val="09E85080"/>
    <w:rsid w:val="09E8C564"/>
    <w:rsid w:val="09EBD944"/>
    <w:rsid w:val="09F4FE21"/>
    <w:rsid w:val="09F63026"/>
    <w:rsid w:val="09F6D8E4"/>
    <w:rsid w:val="09F78748"/>
    <w:rsid w:val="09F9BBFF"/>
    <w:rsid w:val="09FB6290"/>
    <w:rsid w:val="09FED3EF"/>
    <w:rsid w:val="09FF1766"/>
    <w:rsid w:val="09FFC58F"/>
    <w:rsid w:val="09FFD61C"/>
    <w:rsid w:val="0A053568"/>
    <w:rsid w:val="0A07B650"/>
    <w:rsid w:val="0A0858BC"/>
    <w:rsid w:val="0A09FDA3"/>
    <w:rsid w:val="0A0C56CC"/>
    <w:rsid w:val="0A140DD6"/>
    <w:rsid w:val="0A158C4D"/>
    <w:rsid w:val="0A19A3C6"/>
    <w:rsid w:val="0A1ADEA3"/>
    <w:rsid w:val="0A1CEE75"/>
    <w:rsid w:val="0A1D8C23"/>
    <w:rsid w:val="0A1DE70C"/>
    <w:rsid w:val="0A1E883E"/>
    <w:rsid w:val="0A203242"/>
    <w:rsid w:val="0A21F11E"/>
    <w:rsid w:val="0A2362D2"/>
    <w:rsid w:val="0A24A63D"/>
    <w:rsid w:val="0A267547"/>
    <w:rsid w:val="0A2F1FE8"/>
    <w:rsid w:val="0A2F9B6F"/>
    <w:rsid w:val="0A309594"/>
    <w:rsid w:val="0A380A02"/>
    <w:rsid w:val="0A3AD9CB"/>
    <w:rsid w:val="0A3AECFC"/>
    <w:rsid w:val="0A3F3C6F"/>
    <w:rsid w:val="0A4389F7"/>
    <w:rsid w:val="0A4450BF"/>
    <w:rsid w:val="0A4A2A05"/>
    <w:rsid w:val="0A4B1E4B"/>
    <w:rsid w:val="0A4F542B"/>
    <w:rsid w:val="0A52EB5F"/>
    <w:rsid w:val="0A52F388"/>
    <w:rsid w:val="0A614CAD"/>
    <w:rsid w:val="0A61D630"/>
    <w:rsid w:val="0A646206"/>
    <w:rsid w:val="0A6B16DA"/>
    <w:rsid w:val="0A6C5A47"/>
    <w:rsid w:val="0A6EAA36"/>
    <w:rsid w:val="0A6FFDC3"/>
    <w:rsid w:val="0A72B8AA"/>
    <w:rsid w:val="0A73EF3A"/>
    <w:rsid w:val="0A74391A"/>
    <w:rsid w:val="0A777D09"/>
    <w:rsid w:val="0A7A883D"/>
    <w:rsid w:val="0A7F9741"/>
    <w:rsid w:val="0A8055CF"/>
    <w:rsid w:val="0A807534"/>
    <w:rsid w:val="0A840A82"/>
    <w:rsid w:val="0A893383"/>
    <w:rsid w:val="0A8CF57D"/>
    <w:rsid w:val="0A8DBDE8"/>
    <w:rsid w:val="0A905404"/>
    <w:rsid w:val="0A910123"/>
    <w:rsid w:val="0A912D60"/>
    <w:rsid w:val="0A956942"/>
    <w:rsid w:val="0A9F1F58"/>
    <w:rsid w:val="0A9FC416"/>
    <w:rsid w:val="0AA12109"/>
    <w:rsid w:val="0AA31766"/>
    <w:rsid w:val="0AA7A21D"/>
    <w:rsid w:val="0AA876FE"/>
    <w:rsid w:val="0AAC2BCD"/>
    <w:rsid w:val="0AAD60D5"/>
    <w:rsid w:val="0AAFB292"/>
    <w:rsid w:val="0AB2A04A"/>
    <w:rsid w:val="0AB74C84"/>
    <w:rsid w:val="0AB8D9CD"/>
    <w:rsid w:val="0AB9AB9F"/>
    <w:rsid w:val="0ABD0F6B"/>
    <w:rsid w:val="0ABEA370"/>
    <w:rsid w:val="0AC4EC3A"/>
    <w:rsid w:val="0AC61E33"/>
    <w:rsid w:val="0ACC49C5"/>
    <w:rsid w:val="0ACC8946"/>
    <w:rsid w:val="0ACD55FE"/>
    <w:rsid w:val="0ACF13A7"/>
    <w:rsid w:val="0AD0B67B"/>
    <w:rsid w:val="0AD33686"/>
    <w:rsid w:val="0ADAEDC0"/>
    <w:rsid w:val="0AF39FA3"/>
    <w:rsid w:val="0AFC33A3"/>
    <w:rsid w:val="0B0185C8"/>
    <w:rsid w:val="0B03AB11"/>
    <w:rsid w:val="0B0CBB8D"/>
    <w:rsid w:val="0B0DDBAD"/>
    <w:rsid w:val="0B0DFD9A"/>
    <w:rsid w:val="0B1465FE"/>
    <w:rsid w:val="0B1661D7"/>
    <w:rsid w:val="0B19A9F4"/>
    <w:rsid w:val="0B1B78E4"/>
    <w:rsid w:val="0B1BD240"/>
    <w:rsid w:val="0B1C4C0B"/>
    <w:rsid w:val="0B1C8E2B"/>
    <w:rsid w:val="0B1CE73F"/>
    <w:rsid w:val="0B1D5C00"/>
    <w:rsid w:val="0B1F9655"/>
    <w:rsid w:val="0B20944C"/>
    <w:rsid w:val="0B2330CA"/>
    <w:rsid w:val="0B267F50"/>
    <w:rsid w:val="0B2865EB"/>
    <w:rsid w:val="0B313631"/>
    <w:rsid w:val="0B34A628"/>
    <w:rsid w:val="0B3A0C4C"/>
    <w:rsid w:val="0B3D1C28"/>
    <w:rsid w:val="0B3FEB2B"/>
    <w:rsid w:val="0B44E6F7"/>
    <w:rsid w:val="0B4863B9"/>
    <w:rsid w:val="0B4A4B0B"/>
    <w:rsid w:val="0B4AA255"/>
    <w:rsid w:val="0B4AA3CE"/>
    <w:rsid w:val="0B4B8DDD"/>
    <w:rsid w:val="0B4ECFA3"/>
    <w:rsid w:val="0B50A075"/>
    <w:rsid w:val="0B57E393"/>
    <w:rsid w:val="0B58C270"/>
    <w:rsid w:val="0B5E2922"/>
    <w:rsid w:val="0B60B069"/>
    <w:rsid w:val="0B62D6CF"/>
    <w:rsid w:val="0B6487A6"/>
    <w:rsid w:val="0B65DBE9"/>
    <w:rsid w:val="0B6633F3"/>
    <w:rsid w:val="0B6B3783"/>
    <w:rsid w:val="0B6CBC03"/>
    <w:rsid w:val="0B70D357"/>
    <w:rsid w:val="0B78BFDC"/>
    <w:rsid w:val="0B7A9D74"/>
    <w:rsid w:val="0B7D1BB2"/>
    <w:rsid w:val="0B7D2F7F"/>
    <w:rsid w:val="0B81CF76"/>
    <w:rsid w:val="0B865B73"/>
    <w:rsid w:val="0B8B2986"/>
    <w:rsid w:val="0B939B74"/>
    <w:rsid w:val="0B941DE3"/>
    <w:rsid w:val="0B9A8320"/>
    <w:rsid w:val="0B9A8B7A"/>
    <w:rsid w:val="0B9AB350"/>
    <w:rsid w:val="0B9EAFB0"/>
    <w:rsid w:val="0BAA7B7D"/>
    <w:rsid w:val="0BAAF625"/>
    <w:rsid w:val="0BB37779"/>
    <w:rsid w:val="0BB66CC1"/>
    <w:rsid w:val="0BB7EC1C"/>
    <w:rsid w:val="0BBA8485"/>
    <w:rsid w:val="0BBC23ED"/>
    <w:rsid w:val="0BBD4FA1"/>
    <w:rsid w:val="0BBE2B1D"/>
    <w:rsid w:val="0BC1A99C"/>
    <w:rsid w:val="0BC2930C"/>
    <w:rsid w:val="0BC910FE"/>
    <w:rsid w:val="0BC9AF73"/>
    <w:rsid w:val="0BC9E196"/>
    <w:rsid w:val="0BD0C741"/>
    <w:rsid w:val="0BD28F75"/>
    <w:rsid w:val="0BD3196E"/>
    <w:rsid w:val="0BD5FCEA"/>
    <w:rsid w:val="0BD8B9AF"/>
    <w:rsid w:val="0BD8CA17"/>
    <w:rsid w:val="0BD94B01"/>
    <w:rsid w:val="0BDACE42"/>
    <w:rsid w:val="0BE00FF5"/>
    <w:rsid w:val="0BE1515F"/>
    <w:rsid w:val="0BE7C082"/>
    <w:rsid w:val="0BEEE2B3"/>
    <w:rsid w:val="0BEF86C3"/>
    <w:rsid w:val="0BF08D65"/>
    <w:rsid w:val="0BFB0196"/>
    <w:rsid w:val="0BFEFB78"/>
    <w:rsid w:val="0BFFDB03"/>
    <w:rsid w:val="0C02E044"/>
    <w:rsid w:val="0C037942"/>
    <w:rsid w:val="0C0395B2"/>
    <w:rsid w:val="0C07DFBD"/>
    <w:rsid w:val="0C114C18"/>
    <w:rsid w:val="0C134F63"/>
    <w:rsid w:val="0C13D688"/>
    <w:rsid w:val="0C14B42F"/>
    <w:rsid w:val="0C151C1F"/>
    <w:rsid w:val="0C1DF2AC"/>
    <w:rsid w:val="0C20E13C"/>
    <w:rsid w:val="0C21377C"/>
    <w:rsid w:val="0C218A2B"/>
    <w:rsid w:val="0C22C038"/>
    <w:rsid w:val="0C282454"/>
    <w:rsid w:val="0C28312A"/>
    <w:rsid w:val="0C2C0711"/>
    <w:rsid w:val="0C30B400"/>
    <w:rsid w:val="0C325379"/>
    <w:rsid w:val="0C398AB8"/>
    <w:rsid w:val="0C3A3AED"/>
    <w:rsid w:val="0C42FEF0"/>
    <w:rsid w:val="0C433569"/>
    <w:rsid w:val="0C446E69"/>
    <w:rsid w:val="0C47DB87"/>
    <w:rsid w:val="0C4B913B"/>
    <w:rsid w:val="0C4D97F0"/>
    <w:rsid w:val="0C56D821"/>
    <w:rsid w:val="0C5B2414"/>
    <w:rsid w:val="0C61FCD9"/>
    <w:rsid w:val="0C62DB5D"/>
    <w:rsid w:val="0C670835"/>
    <w:rsid w:val="0C672B72"/>
    <w:rsid w:val="0C6B6F66"/>
    <w:rsid w:val="0C6CD587"/>
    <w:rsid w:val="0C6DC189"/>
    <w:rsid w:val="0C6EDA67"/>
    <w:rsid w:val="0C733B73"/>
    <w:rsid w:val="0C742653"/>
    <w:rsid w:val="0C77B8DD"/>
    <w:rsid w:val="0C77FAF2"/>
    <w:rsid w:val="0C7D62D2"/>
    <w:rsid w:val="0C81AA11"/>
    <w:rsid w:val="0C88EABA"/>
    <w:rsid w:val="0C8CFA84"/>
    <w:rsid w:val="0C8FA4CE"/>
    <w:rsid w:val="0C90AAB9"/>
    <w:rsid w:val="0C949C23"/>
    <w:rsid w:val="0C9648F3"/>
    <w:rsid w:val="0C98B44F"/>
    <w:rsid w:val="0CA0F217"/>
    <w:rsid w:val="0CA15AB2"/>
    <w:rsid w:val="0CA36D25"/>
    <w:rsid w:val="0CA4EEB7"/>
    <w:rsid w:val="0CA69434"/>
    <w:rsid w:val="0CAB6D5E"/>
    <w:rsid w:val="0CAC64F3"/>
    <w:rsid w:val="0CADB9F9"/>
    <w:rsid w:val="0CB1A3D8"/>
    <w:rsid w:val="0CB1E7C8"/>
    <w:rsid w:val="0CB2AD5A"/>
    <w:rsid w:val="0CB3E023"/>
    <w:rsid w:val="0CB59C8B"/>
    <w:rsid w:val="0CBA9033"/>
    <w:rsid w:val="0CBC726A"/>
    <w:rsid w:val="0CC604E2"/>
    <w:rsid w:val="0CC6EC70"/>
    <w:rsid w:val="0CCBC1D0"/>
    <w:rsid w:val="0CCF0415"/>
    <w:rsid w:val="0CD1EE6C"/>
    <w:rsid w:val="0CD2252C"/>
    <w:rsid w:val="0CD468CD"/>
    <w:rsid w:val="0CD4D7FF"/>
    <w:rsid w:val="0CDA42ED"/>
    <w:rsid w:val="0CDDB9E2"/>
    <w:rsid w:val="0CE1166E"/>
    <w:rsid w:val="0CE706EF"/>
    <w:rsid w:val="0CE938D3"/>
    <w:rsid w:val="0CE95685"/>
    <w:rsid w:val="0CE983F7"/>
    <w:rsid w:val="0CE9A3B5"/>
    <w:rsid w:val="0CEC7C05"/>
    <w:rsid w:val="0CF07F93"/>
    <w:rsid w:val="0CF4A85B"/>
    <w:rsid w:val="0CF8814B"/>
    <w:rsid w:val="0CF9A880"/>
    <w:rsid w:val="0CFB0BAB"/>
    <w:rsid w:val="0CFD65BB"/>
    <w:rsid w:val="0CFFB1E1"/>
    <w:rsid w:val="0D02AD13"/>
    <w:rsid w:val="0D02DA1F"/>
    <w:rsid w:val="0D0732D3"/>
    <w:rsid w:val="0D0CD1E1"/>
    <w:rsid w:val="0D0DDB52"/>
    <w:rsid w:val="0D110A66"/>
    <w:rsid w:val="0D119A3B"/>
    <w:rsid w:val="0D12A480"/>
    <w:rsid w:val="0D150130"/>
    <w:rsid w:val="0D152CA4"/>
    <w:rsid w:val="0D1754DD"/>
    <w:rsid w:val="0D1CE2B3"/>
    <w:rsid w:val="0D1FFAFD"/>
    <w:rsid w:val="0D200A94"/>
    <w:rsid w:val="0D208FCC"/>
    <w:rsid w:val="0D23508A"/>
    <w:rsid w:val="0D257ECD"/>
    <w:rsid w:val="0D2A2FC9"/>
    <w:rsid w:val="0D2A7924"/>
    <w:rsid w:val="0D2C04B9"/>
    <w:rsid w:val="0D314594"/>
    <w:rsid w:val="0D364AA4"/>
    <w:rsid w:val="0D36F3B6"/>
    <w:rsid w:val="0D377C90"/>
    <w:rsid w:val="0D37BB9E"/>
    <w:rsid w:val="0D3884E0"/>
    <w:rsid w:val="0D392A2A"/>
    <w:rsid w:val="0D3A5E99"/>
    <w:rsid w:val="0D3B2AA9"/>
    <w:rsid w:val="0D411E55"/>
    <w:rsid w:val="0D414FBF"/>
    <w:rsid w:val="0D41CED7"/>
    <w:rsid w:val="0D43B9A8"/>
    <w:rsid w:val="0D443227"/>
    <w:rsid w:val="0D44A22B"/>
    <w:rsid w:val="0D45834B"/>
    <w:rsid w:val="0D46063B"/>
    <w:rsid w:val="0D469FF5"/>
    <w:rsid w:val="0D47BE3E"/>
    <w:rsid w:val="0D48864C"/>
    <w:rsid w:val="0D48A75F"/>
    <w:rsid w:val="0D48FA3E"/>
    <w:rsid w:val="0D4D943E"/>
    <w:rsid w:val="0D4F059B"/>
    <w:rsid w:val="0D53625A"/>
    <w:rsid w:val="0D54D2D2"/>
    <w:rsid w:val="0D550EE6"/>
    <w:rsid w:val="0D562443"/>
    <w:rsid w:val="0D5C5504"/>
    <w:rsid w:val="0D5F825B"/>
    <w:rsid w:val="0D685EEB"/>
    <w:rsid w:val="0D6D023B"/>
    <w:rsid w:val="0D72F344"/>
    <w:rsid w:val="0D7624F3"/>
    <w:rsid w:val="0D785CD1"/>
    <w:rsid w:val="0D788EA7"/>
    <w:rsid w:val="0D78D760"/>
    <w:rsid w:val="0D7F9405"/>
    <w:rsid w:val="0D89789C"/>
    <w:rsid w:val="0D89EC71"/>
    <w:rsid w:val="0D8A180B"/>
    <w:rsid w:val="0D8CE8ED"/>
    <w:rsid w:val="0D8D95F1"/>
    <w:rsid w:val="0D932300"/>
    <w:rsid w:val="0D957FBB"/>
    <w:rsid w:val="0D989CBF"/>
    <w:rsid w:val="0D9A9C44"/>
    <w:rsid w:val="0D9ADF8F"/>
    <w:rsid w:val="0D9E92A1"/>
    <w:rsid w:val="0DAB58F2"/>
    <w:rsid w:val="0DABADEF"/>
    <w:rsid w:val="0DB4E74B"/>
    <w:rsid w:val="0DB6E0BE"/>
    <w:rsid w:val="0DB75777"/>
    <w:rsid w:val="0DB825B8"/>
    <w:rsid w:val="0DBA0B17"/>
    <w:rsid w:val="0DBB89A8"/>
    <w:rsid w:val="0DBCBB9B"/>
    <w:rsid w:val="0DBCD6A9"/>
    <w:rsid w:val="0DBEAF3D"/>
    <w:rsid w:val="0DCC7B83"/>
    <w:rsid w:val="0DCE4D2B"/>
    <w:rsid w:val="0DCEFE08"/>
    <w:rsid w:val="0DD2E3FC"/>
    <w:rsid w:val="0DD8162B"/>
    <w:rsid w:val="0DDBAC62"/>
    <w:rsid w:val="0DDC5B96"/>
    <w:rsid w:val="0DE28A4D"/>
    <w:rsid w:val="0DEB86DD"/>
    <w:rsid w:val="0DEC144E"/>
    <w:rsid w:val="0DEC6EAA"/>
    <w:rsid w:val="0DEE835D"/>
    <w:rsid w:val="0DF0A145"/>
    <w:rsid w:val="0DF38920"/>
    <w:rsid w:val="0DF74D5C"/>
    <w:rsid w:val="0DF8A6D0"/>
    <w:rsid w:val="0DF8B933"/>
    <w:rsid w:val="0DFA8658"/>
    <w:rsid w:val="0E02362A"/>
    <w:rsid w:val="0E042869"/>
    <w:rsid w:val="0E06E6BC"/>
    <w:rsid w:val="0E08C1D4"/>
    <w:rsid w:val="0E0A7632"/>
    <w:rsid w:val="0E0B8192"/>
    <w:rsid w:val="0E132E58"/>
    <w:rsid w:val="0E13C70C"/>
    <w:rsid w:val="0E13D0AE"/>
    <w:rsid w:val="0E166481"/>
    <w:rsid w:val="0E186BE9"/>
    <w:rsid w:val="0E1CB912"/>
    <w:rsid w:val="0E1DB1E9"/>
    <w:rsid w:val="0E2479B8"/>
    <w:rsid w:val="0E27835B"/>
    <w:rsid w:val="0E2A1D3F"/>
    <w:rsid w:val="0E2E9E23"/>
    <w:rsid w:val="0E2F6A2D"/>
    <w:rsid w:val="0E316F13"/>
    <w:rsid w:val="0E344E12"/>
    <w:rsid w:val="0E385B18"/>
    <w:rsid w:val="0E3CA031"/>
    <w:rsid w:val="0E3F8AA9"/>
    <w:rsid w:val="0E4152D5"/>
    <w:rsid w:val="0E45CB7B"/>
    <w:rsid w:val="0E470096"/>
    <w:rsid w:val="0E473151"/>
    <w:rsid w:val="0E49B04B"/>
    <w:rsid w:val="0E4C8AB7"/>
    <w:rsid w:val="0E4FD147"/>
    <w:rsid w:val="0E509E62"/>
    <w:rsid w:val="0E51331A"/>
    <w:rsid w:val="0E524C65"/>
    <w:rsid w:val="0E52E33E"/>
    <w:rsid w:val="0E563E80"/>
    <w:rsid w:val="0E575612"/>
    <w:rsid w:val="0E5A4C7A"/>
    <w:rsid w:val="0E5A9AD4"/>
    <w:rsid w:val="0E5C094A"/>
    <w:rsid w:val="0E5C2DAE"/>
    <w:rsid w:val="0E5CC3D9"/>
    <w:rsid w:val="0E619093"/>
    <w:rsid w:val="0E69152E"/>
    <w:rsid w:val="0E698E31"/>
    <w:rsid w:val="0E6FE06C"/>
    <w:rsid w:val="0E70DBF5"/>
    <w:rsid w:val="0E75549A"/>
    <w:rsid w:val="0E79CF15"/>
    <w:rsid w:val="0E7F57B2"/>
    <w:rsid w:val="0E829053"/>
    <w:rsid w:val="0E83EC26"/>
    <w:rsid w:val="0E86DA64"/>
    <w:rsid w:val="0E89123C"/>
    <w:rsid w:val="0E8A16EF"/>
    <w:rsid w:val="0E8D1D61"/>
    <w:rsid w:val="0E95B644"/>
    <w:rsid w:val="0E966C79"/>
    <w:rsid w:val="0E968FBF"/>
    <w:rsid w:val="0E9C6802"/>
    <w:rsid w:val="0E9D0BC0"/>
    <w:rsid w:val="0E9D0F24"/>
    <w:rsid w:val="0E9DE387"/>
    <w:rsid w:val="0E9E0323"/>
    <w:rsid w:val="0EA4FC21"/>
    <w:rsid w:val="0EA871BE"/>
    <w:rsid w:val="0EB01D8C"/>
    <w:rsid w:val="0EB06A8C"/>
    <w:rsid w:val="0EB6852D"/>
    <w:rsid w:val="0EBE19B8"/>
    <w:rsid w:val="0EC08499"/>
    <w:rsid w:val="0EC814F3"/>
    <w:rsid w:val="0EC815B2"/>
    <w:rsid w:val="0ECFDE3D"/>
    <w:rsid w:val="0ED14982"/>
    <w:rsid w:val="0ED16885"/>
    <w:rsid w:val="0ED26FEC"/>
    <w:rsid w:val="0ED3CD5E"/>
    <w:rsid w:val="0ED4FD5A"/>
    <w:rsid w:val="0EDB504F"/>
    <w:rsid w:val="0EDF4D6B"/>
    <w:rsid w:val="0EE10064"/>
    <w:rsid w:val="0EEAE07C"/>
    <w:rsid w:val="0EEB3A81"/>
    <w:rsid w:val="0EED5742"/>
    <w:rsid w:val="0EEF5045"/>
    <w:rsid w:val="0EEF50B2"/>
    <w:rsid w:val="0EF01D82"/>
    <w:rsid w:val="0EF6D3F3"/>
    <w:rsid w:val="0F0092D4"/>
    <w:rsid w:val="0F09B49F"/>
    <w:rsid w:val="0F0BCD03"/>
    <w:rsid w:val="0F0C415A"/>
    <w:rsid w:val="0F0C70E8"/>
    <w:rsid w:val="0F0C8E96"/>
    <w:rsid w:val="0F0F8717"/>
    <w:rsid w:val="0F18187F"/>
    <w:rsid w:val="0F1CF122"/>
    <w:rsid w:val="0F1D84EA"/>
    <w:rsid w:val="0F1F330C"/>
    <w:rsid w:val="0F24EC54"/>
    <w:rsid w:val="0F2568E8"/>
    <w:rsid w:val="0F25DC47"/>
    <w:rsid w:val="0F26E777"/>
    <w:rsid w:val="0F28A4D8"/>
    <w:rsid w:val="0F29B535"/>
    <w:rsid w:val="0F2A57A1"/>
    <w:rsid w:val="0F2AF821"/>
    <w:rsid w:val="0F2F0FD2"/>
    <w:rsid w:val="0F348AD5"/>
    <w:rsid w:val="0F36DE9E"/>
    <w:rsid w:val="0F3B1168"/>
    <w:rsid w:val="0F418673"/>
    <w:rsid w:val="0F41F796"/>
    <w:rsid w:val="0F420263"/>
    <w:rsid w:val="0F43C813"/>
    <w:rsid w:val="0F49C5C7"/>
    <w:rsid w:val="0F4D1040"/>
    <w:rsid w:val="0F4E788B"/>
    <w:rsid w:val="0F4F8A01"/>
    <w:rsid w:val="0F522809"/>
    <w:rsid w:val="0F54823C"/>
    <w:rsid w:val="0F552D05"/>
    <w:rsid w:val="0F563CEF"/>
    <w:rsid w:val="0F61457F"/>
    <w:rsid w:val="0F627BD6"/>
    <w:rsid w:val="0F6642CF"/>
    <w:rsid w:val="0F708651"/>
    <w:rsid w:val="0F72A933"/>
    <w:rsid w:val="0F73458A"/>
    <w:rsid w:val="0F747960"/>
    <w:rsid w:val="0F78989E"/>
    <w:rsid w:val="0F7A4C2F"/>
    <w:rsid w:val="0F7A55FE"/>
    <w:rsid w:val="0F7F0F75"/>
    <w:rsid w:val="0F82AABB"/>
    <w:rsid w:val="0F8AC503"/>
    <w:rsid w:val="0F9090F9"/>
    <w:rsid w:val="0F922875"/>
    <w:rsid w:val="0F96E66B"/>
    <w:rsid w:val="0F9A2672"/>
    <w:rsid w:val="0F9BBDB8"/>
    <w:rsid w:val="0F9C9637"/>
    <w:rsid w:val="0FA3F5E5"/>
    <w:rsid w:val="0FA78B3C"/>
    <w:rsid w:val="0FAEF3C8"/>
    <w:rsid w:val="0FAEFABE"/>
    <w:rsid w:val="0FB0830E"/>
    <w:rsid w:val="0FB3D21E"/>
    <w:rsid w:val="0FB425DA"/>
    <w:rsid w:val="0FB4E6C6"/>
    <w:rsid w:val="0FBD6CE4"/>
    <w:rsid w:val="0FBE7A65"/>
    <w:rsid w:val="0FC4FB87"/>
    <w:rsid w:val="0FCB70EE"/>
    <w:rsid w:val="0FCC06D6"/>
    <w:rsid w:val="0FCDBE06"/>
    <w:rsid w:val="0FCDE948"/>
    <w:rsid w:val="0FCDE9B5"/>
    <w:rsid w:val="0FCE5964"/>
    <w:rsid w:val="0FD9293D"/>
    <w:rsid w:val="0FDAEFA6"/>
    <w:rsid w:val="0FDDB284"/>
    <w:rsid w:val="0FDF3971"/>
    <w:rsid w:val="0FE1A411"/>
    <w:rsid w:val="0FE2D019"/>
    <w:rsid w:val="0FE9455E"/>
    <w:rsid w:val="0FEC522C"/>
    <w:rsid w:val="0FEDD0DD"/>
    <w:rsid w:val="0FF2B38E"/>
    <w:rsid w:val="0FF3E4A6"/>
    <w:rsid w:val="0FF5F33F"/>
    <w:rsid w:val="1002FF36"/>
    <w:rsid w:val="1003BDEA"/>
    <w:rsid w:val="1009349C"/>
    <w:rsid w:val="100B4B56"/>
    <w:rsid w:val="100C65C8"/>
    <w:rsid w:val="100F78E8"/>
    <w:rsid w:val="1016692D"/>
    <w:rsid w:val="10185F29"/>
    <w:rsid w:val="10188AEB"/>
    <w:rsid w:val="1018EF92"/>
    <w:rsid w:val="101A0AF6"/>
    <w:rsid w:val="101E01F4"/>
    <w:rsid w:val="102319E0"/>
    <w:rsid w:val="10242C1E"/>
    <w:rsid w:val="10272D32"/>
    <w:rsid w:val="1027F0FD"/>
    <w:rsid w:val="102888B3"/>
    <w:rsid w:val="102A0DEB"/>
    <w:rsid w:val="102BE40B"/>
    <w:rsid w:val="102E66F5"/>
    <w:rsid w:val="1032AD53"/>
    <w:rsid w:val="103319C7"/>
    <w:rsid w:val="10355F5B"/>
    <w:rsid w:val="10375E40"/>
    <w:rsid w:val="103A45BA"/>
    <w:rsid w:val="103AAB49"/>
    <w:rsid w:val="103D051D"/>
    <w:rsid w:val="103F47AE"/>
    <w:rsid w:val="104037D8"/>
    <w:rsid w:val="1043D2AB"/>
    <w:rsid w:val="104D7B61"/>
    <w:rsid w:val="10521251"/>
    <w:rsid w:val="1052B9E6"/>
    <w:rsid w:val="10530D37"/>
    <w:rsid w:val="10536664"/>
    <w:rsid w:val="1054A5C7"/>
    <w:rsid w:val="105B5D7B"/>
    <w:rsid w:val="10602F46"/>
    <w:rsid w:val="106DC238"/>
    <w:rsid w:val="106E4314"/>
    <w:rsid w:val="10708AA8"/>
    <w:rsid w:val="1071DCCB"/>
    <w:rsid w:val="10751651"/>
    <w:rsid w:val="107577B5"/>
    <w:rsid w:val="10799B4D"/>
    <w:rsid w:val="107C54EB"/>
    <w:rsid w:val="107C755B"/>
    <w:rsid w:val="1082ED6D"/>
    <w:rsid w:val="10837F00"/>
    <w:rsid w:val="108904A1"/>
    <w:rsid w:val="108E7656"/>
    <w:rsid w:val="10925096"/>
    <w:rsid w:val="109AA6CD"/>
    <w:rsid w:val="109B558C"/>
    <w:rsid w:val="109E566D"/>
    <w:rsid w:val="10A0A4A5"/>
    <w:rsid w:val="10A1531D"/>
    <w:rsid w:val="10B79A49"/>
    <w:rsid w:val="10BA4615"/>
    <w:rsid w:val="10BCB835"/>
    <w:rsid w:val="10BEE1C3"/>
    <w:rsid w:val="10BF1B61"/>
    <w:rsid w:val="10C4EB50"/>
    <w:rsid w:val="10CC791B"/>
    <w:rsid w:val="10CF3360"/>
    <w:rsid w:val="10D9DB2C"/>
    <w:rsid w:val="10DABACC"/>
    <w:rsid w:val="10E12064"/>
    <w:rsid w:val="10E248DE"/>
    <w:rsid w:val="10E28078"/>
    <w:rsid w:val="10E918AF"/>
    <w:rsid w:val="10EE1662"/>
    <w:rsid w:val="10F027F2"/>
    <w:rsid w:val="10F086C5"/>
    <w:rsid w:val="10F0CB62"/>
    <w:rsid w:val="10F2DF45"/>
    <w:rsid w:val="10F80EFD"/>
    <w:rsid w:val="10F92E1E"/>
    <w:rsid w:val="10F9DDCA"/>
    <w:rsid w:val="110558A7"/>
    <w:rsid w:val="1107CB86"/>
    <w:rsid w:val="110D0712"/>
    <w:rsid w:val="110FD351"/>
    <w:rsid w:val="1116475A"/>
    <w:rsid w:val="11172444"/>
    <w:rsid w:val="111C7C2E"/>
    <w:rsid w:val="11249E60"/>
    <w:rsid w:val="1124EE44"/>
    <w:rsid w:val="112506E2"/>
    <w:rsid w:val="1125A1C5"/>
    <w:rsid w:val="112682E2"/>
    <w:rsid w:val="1128578C"/>
    <w:rsid w:val="11287AA2"/>
    <w:rsid w:val="112C5EAB"/>
    <w:rsid w:val="11312E27"/>
    <w:rsid w:val="11319BDB"/>
    <w:rsid w:val="113D3498"/>
    <w:rsid w:val="1140532D"/>
    <w:rsid w:val="11410A03"/>
    <w:rsid w:val="1146E843"/>
    <w:rsid w:val="11487746"/>
    <w:rsid w:val="11498AF8"/>
    <w:rsid w:val="114EFA08"/>
    <w:rsid w:val="114FB02B"/>
    <w:rsid w:val="11560ED4"/>
    <w:rsid w:val="11564B2D"/>
    <w:rsid w:val="115ACDB4"/>
    <w:rsid w:val="115B93C5"/>
    <w:rsid w:val="115D15AA"/>
    <w:rsid w:val="11694F71"/>
    <w:rsid w:val="116A3F53"/>
    <w:rsid w:val="116A87CC"/>
    <w:rsid w:val="1171150D"/>
    <w:rsid w:val="11741524"/>
    <w:rsid w:val="1174436F"/>
    <w:rsid w:val="1175B8B9"/>
    <w:rsid w:val="1177BC26"/>
    <w:rsid w:val="1177D147"/>
    <w:rsid w:val="117B1717"/>
    <w:rsid w:val="117B5676"/>
    <w:rsid w:val="117D0786"/>
    <w:rsid w:val="117E2851"/>
    <w:rsid w:val="117E8ED5"/>
    <w:rsid w:val="11826478"/>
    <w:rsid w:val="1186F587"/>
    <w:rsid w:val="118AD228"/>
    <w:rsid w:val="118C5962"/>
    <w:rsid w:val="118DCBD8"/>
    <w:rsid w:val="118E7B78"/>
    <w:rsid w:val="1195ADC1"/>
    <w:rsid w:val="11966DC2"/>
    <w:rsid w:val="11993899"/>
    <w:rsid w:val="119939A8"/>
    <w:rsid w:val="1199FF1C"/>
    <w:rsid w:val="119A3078"/>
    <w:rsid w:val="119A881D"/>
    <w:rsid w:val="119CB7E8"/>
    <w:rsid w:val="11A2C596"/>
    <w:rsid w:val="11A490AD"/>
    <w:rsid w:val="11A75250"/>
    <w:rsid w:val="11AA9D68"/>
    <w:rsid w:val="11AB6EC8"/>
    <w:rsid w:val="11AC5DFF"/>
    <w:rsid w:val="11AFB04E"/>
    <w:rsid w:val="11B3BC39"/>
    <w:rsid w:val="11B50F97"/>
    <w:rsid w:val="11BD09C5"/>
    <w:rsid w:val="11BE64BC"/>
    <w:rsid w:val="11C2468F"/>
    <w:rsid w:val="11C2A97A"/>
    <w:rsid w:val="11C4F4F0"/>
    <w:rsid w:val="11D92135"/>
    <w:rsid w:val="11DD3CA7"/>
    <w:rsid w:val="11DFE56C"/>
    <w:rsid w:val="11E05D91"/>
    <w:rsid w:val="11E223F7"/>
    <w:rsid w:val="11E3890C"/>
    <w:rsid w:val="11E42899"/>
    <w:rsid w:val="11E543C8"/>
    <w:rsid w:val="11EADF70"/>
    <w:rsid w:val="11EB5BA0"/>
    <w:rsid w:val="11F181CE"/>
    <w:rsid w:val="11F243A9"/>
    <w:rsid w:val="11F286DC"/>
    <w:rsid w:val="11F6B20F"/>
    <w:rsid w:val="11F8DE3E"/>
    <w:rsid w:val="11F99EE2"/>
    <w:rsid w:val="120966E5"/>
    <w:rsid w:val="120C3582"/>
    <w:rsid w:val="120C70DD"/>
    <w:rsid w:val="120EEF9F"/>
    <w:rsid w:val="120F2AAD"/>
    <w:rsid w:val="1211ABD6"/>
    <w:rsid w:val="1212A206"/>
    <w:rsid w:val="1214072C"/>
    <w:rsid w:val="1216ED84"/>
    <w:rsid w:val="12174FE2"/>
    <w:rsid w:val="1217D94A"/>
    <w:rsid w:val="1219018B"/>
    <w:rsid w:val="1219B50A"/>
    <w:rsid w:val="121BECA2"/>
    <w:rsid w:val="121D47CF"/>
    <w:rsid w:val="1224C4AF"/>
    <w:rsid w:val="1227400B"/>
    <w:rsid w:val="1228B5E0"/>
    <w:rsid w:val="122C6173"/>
    <w:rsid w:val="123210A3"/>
    <w:rsid w:val="12323DC9"/>
    <w:rsid w:val="12330FD9"/>
    <w:rsid w:val="12436DC5"/>
    <w:rsid w:val="1243EBBD"/>
    <w:rsid w:val="1244945A"/>
    <w:rsid w:val="12472064"/>
    <w:rsid w:val="12493374"/>
    <w:rsid w:val="124A02A9"/>
    <w:rsid w:val="124B2E42"/>
    <w:rsid w:val="124F29F5"/>
    <w:rsid w:val="124FBE1B"/>
    <w:rsid w:val="124FE2A0"/>
    <w:rsid w:val="12525EA0"/>
    <w:rsid w:val="1257A43D"/>
    <w:rsid w:val="12586445"/>
    <w:rsid w:val="12586CAE"/>
    <w:rsid w:val="125A6E17"/>
    <w:rsid w:val="125AF43B"/>
    <w:rsid w:val="125D02C5"/>
    <w:rsid w:val="126218F3"/>
    <w:rsid w:val="1266A757"/>
    <w:rsid w:val="1266F600"/>
    <w:rsid w:val="126A8770"/>
    <w:rsid w:val="126B4607"/>
    <w:rsid w:val="126CF80A"/>
    <w:rsid w:val="126D8028"/>
    <w:rsid w:val="127141F2"/>
    <w:rsid w:val="127C2843"/>
    <w:rsid w:val="127CF5DF"/>
    <w:rsid w:val="127E1C91"/>
    <w:rsid w:val="1284C451"/>
    <w:rsid w:val="1287AA9B"/>
    <w:rsid w:val="128B2CA7"/>
    <w:rsid w:val="128D0F32"/>
    <w:rsid w:val="12917660"/>
    <w:rsid w:val="1291EC1A"/>
    <w:rsid w:val="12928A59"/>
    <w:rsid w:val="1293B725"/>
    <w:rsid w:val="129B4E1D"/>
    <w:rsid w:val="129D3C15"/>
    <w:rsid w:val="12A249B7"/>
    <w:rsid w:val="12A4565E"/>
    <w:rsid w:val="12AD10CF"/>
    <w:rsid w:val="12AE98EF"/>
    <w:rsid w:val="12AFED61"/>
    <w:rsid w:val="12B14B83"/>
    <w:rsid w:val="12B4A165"/>
    <w:rsid w:val="12B69F6A"/>
    <w:rsid w:val="12B8F033"/>
    <w:rsid w:val="12B941C0"/>
    <w:rsid w:val="12B9A97D"/>
    <w:rsid w:val="12BA7E4E"/>
    <w:rsid w:val="12BB5F92"/>
    <w:rsid w:val="12BB75E4"/>
    <w:rsid w:val="12C33ACF"/>
    <w:rsid w:val="12C34473"/>
    <w:rsid w:val="12C3CC74"/>
    <w:rsid w:val="12C8C124"/>
    <w:rsid w:val="12C9FEA4"/>
    <w:rsid w:val="12CBA46D"/>
    <w:rsid w:val="12CD4ABB"/>
    <w:rsid w:val="12D2776F"/>
    <w:rsid w:val="12D394C7"/>
    <w:rsid w:val="12D775AA"/>
    <w:rsid w:val="12DB69AF"/>
    <w:rsid w:val="12DD2D6D"/>
    <w:rsid w:val="12DD719A"/>
    <w:rsid w:val="12DDED58"/>
    <w:rsid w:val="12E196D7"/>
    <w:rsid w:val="12E43E66"/>
    <w:rsid w:val="12E4FA31"/>
    <w:rsid w:val="12E73611"/>
    <w:rsid w:val="12EE4E5D"/>
    <w:rsid w:val="12EF8CC0"/>
    <w:rsid w:val="12F2CF93"/>
    <w:rsid w:val="12F4481E"/>
    <w:rsid w:val="12F4E8CB"/>
    <w:rsid w:val="12F80B1F"/>
    <w:rsid w:val="12FB67C8"/>
    <w:rsid w:val="12FF839E"/>
    <w:rsid w:val="13031247"/>
    <w:rsid w:val="1303E9F3"/>
    <w:rsid w:val="1309F9F7"/>
    <w:rsid w:val="130B6F08"/>
    <w:rsid w:val="130EB192"/>
    <w:rsid w:val="131060A8"/>
    <w:rsid w:val="131208C5"/>
    <w:rsid w:val="131408AB"/>
    <w:rsid w:val="131713C5"/>
    <w:rsid w:val="1319367E"/>
    <w:rsid w:val="131B220F"/>
    <w:rsid w:val="131C7E77"/>
    <w:rsid w:val="13205DE0"/>
    <w:rsid w:val="13212CBB"/>
    <w:rsid w:val="13224E59"/>
    <w:rsid w:val="1324145E"/>
    <w:rsid w:val="13255288"/>
    <w:rsid w:val="1325CDEE"/>
    <w:rsid w:val="13273F3C"/>
    <w:rsid w:val="132787CC"/>
    <w:rsid w:val="13309AEF"/>
    <w:rsid w:val="1332A725"/>
    <w:rsid w:val="1332A783"/>
    <w:rsid w:val="133A6225"/>
    <w:rsid w:val="133B43B6"/>
    <w:rsid w:val="133CC138"/>
    <w:rsid w:val="133E0465"/>
    <w:rsid w:val="13427D7A"/>
    <w:rsid w:val="134433FC"/>
    <w:rsid w:val="1346A80B"/>
    <w:rsid w:val="134AA2DE"/>
    <w:rsid w:val="134F3E7A"/>
    <w:rsid w:val="1351A107"/>
    <w:rsid w:val="1352F3B7"/>
    <w:rsid w:val="13562FC1"/>
    <w:rsid w:val="1359B5A4"/>
    <w:rsid w:val="1360B06C"/>
    <w:rsid w:val="1361627E"/>
    <w:rsid w:val="1361A989"/>
    <w:rsid w:val="13683CDB"/>
    <w:rsid w:val="136899CF"/>
    <w:rsid w:val="136934F2"/>
    <w:rsid w:val="137205B7"/>
    <w:rsid w:val="1373F44C"/>
    <w:rsid w:val="137C97B5"/>
    <w:rsid w:val="137F2656"/>
    <w:rsid w:val="13800D2F"/>
    <w:rsid w:val="1382D549"/>
    <w:rsid w:val="138331BE"/>
    <w:rsid w:val="1389D25A"/>
    <w:rsid w:val="138AAC24"/>
    <w:rsid w:val="1390E04A"/>
    <w:rsid w:val="13929372"/>
    <w:rsid w:val="13943F13"/>
    <w:rsid w:val="139579D4"/>
    <w:rsid w:val="1397C9A0"/>
    <w:rsid w:val="13990020"/>
    <w:rsid w:val="139CC2AC"/>
    <w:rsid w:val="139F9B40"/>
    <w:rsid w:val="13A0582B"/>
    <w:rsid w:val="13A1AFBC"/>
    <w:rsid w:val="13A4B8E0"/>
    <w:rsid w:val="13A8CFDF"/>
    <w:rsid w:val="13AA2DFB"/>
    <w:rsid w:val="13AE2A63"/>
    <w:rsid w:val="13B144B3"/>
    <w:rsid w:val="13B6B92B"/>
    <w:rsid w:val="13B7A47A"/>
    <w:rsid w:val="13B9D65D"/>
    <w:rsid w:val="13C370EF"/>
    <w:rsid w:val="13C4332D"/>
    <w:rsid w:val="13C43545"/>
    <w:rsid w:val="13C5FAC3"/>
    <w:rsid w:val="13CA7C8A"/>
    <w:rsid w:val="13CBAC2D"/>
    <w:rsid w:val="13CEB847"/>
    <w:rsid w:val="13CF95DD"/>
    <w:rsid w:val="13D641A4"/>
    <w:rsid w:val="13DA6CAD"/>
    <w:rsid w:val="13DE266F"/>
    <w:rsid w:val="13DFAECF"/>
    <w:rsid w:val="13E0BE0C"/>
    <w:rsid w:val="13E10358"/>
    <w:rsid w:val="13E14432"/>
    <w:rsid w:val="13F01118"/>
    <w:rsid w:val="13F0AD7F"/>
    <w:rsid w:val="13F88DB1"/>
    <w:rsid w:val="13FD6B1E"/>
    <w:rsid w:val="14043E45"/>
    <w:rsid w:val="14054684"/>
    <w:rsid w:val="14068BAC"/>
    <w:rsid w:val="14085801"/>
    <w:rsid w:val="1409747C"/>
    <w:rsid w:val="140B1A0E"/>
    <w:rsid w:val="140CB4D1"/>
    <w:rsid w:val="140F4E59"/>
    <w:rsid w:val="14120468"/>
    <w:rsid w:val="1415345B"/>
    <w:rsid w:val="14153A01"/>
    <w:rsid w:val="14183C64"/>
    <w:rsid w:val="141CBA6A"/>
    <w:rsid w:val="141E2F3F"/>
    <w:rsid w:val="142112B4"/>
    <w:rsid w:val="14212640"/>
    <w:rsid w:val="1423952A"/>
    <w:rsid w:val="1425CBC6"/>
    <w:rsid w:val="142E8166"/>
    <w:rsid w:val="1430C329"/>
    <w:rsid w:val="1431FE00"/>
    <w:rsid w:val="14371D29"/>
    <w:rsid w:val="1438910C"/>
    <w:rsid w:val="14389125"/>
    <w:rsid w:val="143934ED"/>
    <w:rsid w:val="143A2A98"/>
    <w:rsid w:val="143BEC4E"/>
    <w:rsid w:val="14414975"/>
    <w:rsid w:val="14416CC4"/>
    <w:rsid w:val="1448C8F6"/>
    <w:rsid w:val="1449B88E"/>
    <w:rsid w:val="144BE880"/>
    <w:rsid w:val="144C5400"/>
    <w:rsid w:val="144E6ED9"/>
    <w:rsid w:val="14546A3F"/>
    <w:rsid w:val="14586700"/>
    <w:rsid w:val="145BD10C"/>
    <w:rsid w:val="14602921"/>
    <w:rsid w:val="146080A1"/>
    <w:rsid w:val="14620B4F"/>
    <w:rsid w:val="146881FD"/>
    <w:rsid w:val="1468AF84"/>
    <w:rsid w:val="1468D729"/>
    <w:rsid w:val="146AA2ED"/>
    <w:rsid w:val="146E6E91"/>
    <w:rsid w:val="147010BE"/>
    <w:rsid w:val="14731CC2"/>
    <w:rsid w:val="1473C667"/>
    <w:rsid w:val="1475BA6C"/>
    <w:rsid w:val="147A7B6E"/>
    <w:rsid w:val="147B6954"/>
    <w:rsid w:val="147D3F18"/>
    <w:rsid w:val="147EB4C6"/>
    <w:rsid w:val="1481D9E3"/>
    <w:rsid w:val="1483FC31"/>
    <w:rsid w:val="1484E225"/>
    <w:rsid w:val="1489D2F7"/>
    <w:rsid w:val="148BFBEB"/>
    <w:rsid w:val="148CA89A"/>
    <w:rsid w:val="148D4612"/>
    <w:rsid w:val="148D7AA0"/>
    <w:rsid w:val="148DCDE1"/>
    <w:rsid w:val="148F0AA9"/>
    <w:rsid w:val="148F8A1E"/>
    <w:rsid w:val="1490A1A8"/>
    <w:rsid w:val="1490D2FA"/>
    <w:rsid w:val="149263A0"/>
    <w:rsid w:val="14939082"/>
    <w:rsid w:val="1495436E"/>
    <w:rsid w:val="14A15DBC"/>
    <w:rsid w:val="14AC5AF6"/>
    <w:rsid w:val="14B06692"/>
    <w:rsid w:val="14B0F522"/>
    <w:rsid w:val="14B22A63"/>
    <w:rsid w:val="14B52674"/>
    <w:rsid w:val="14B66013"/>
    <w:rsid w:val="14BAB835"/>
    <w:rsid w:val="14BE25A5"/>
    <w:rsid w:val="14C06BBF"/>
    <w:rsid w:val="14C6975C"/>
    <w:rsid w:val="14C720CA"/>
    <w:rsid w:val="14C743B4"/>
    <w:rsid w:val="14CBEFB8"/>
    <w:rsid w:val="14CD76DC"/>
    <w:rsid w:val="14CEB948"/>
    <w:rsid w:val="14D27C95"/>
    <w:rsid w:val="14D4BE7D"/>
    <w:rsid w:val="14D57E7B"/>
    <w:rsid w:val="14D5FF0D"/>
    <w:rsid w:val="14D66C6E"/>
    <w:rsid w:val="14D73410"/>
    <w:rsid w:val="14D9D172"/>
    <w:rsid w:val="14DA93D5"/>
    <w:rsid w:val="14DBAD3A"/>
    <w:rsid w:val="14DD1919"/>
    <w:rsid w:val="14DF8DC5"/>
    <w:rsid w:val="14E06F9C"/>
    <w:rsid w:val="14E07F81"/>
    <w:rsid w:val="14E27234"/>
    <w:rsid w:val="14E2B0F8"/>
    <w:rsid w:val="14E3CB9D"/>
    <w:rsid w:val="14E4EBB5"/>
    <w:rsid w:val="14EC67F4"/>
    <w:rsid w:val="14EEAE8C"/>
    <w:rsid w:val="14F5BB5B"/>
    <w:rsid w:val="14FB9C27"/>
    <w:rsid w:val="14FDA1AE"/>
    <w:rsid w:val="15006F3D"/>
    <w:rsid w:val="15048952"/>
    <w:rsid w:val="1511B4B1"/>
    <w:rsid w:val="1516D2B7"/>
    <w:rsid w:val="1517B224"/>
    <w:rsid w:val="15196488"/>
    <w:rsid w:val="1519C409"/>
    <w:rsid w:val="151B9374"/>
    <w:rsid w:val="151D97C1"/>
    <w:rsid w:val="151E810B"/>
    <w:rsid w:val="15248338"/>
    <w:rsid w:val="1524ACC5"/>
    <w:rsid w:val="1527CE77"/>
    <w:rsid w:val="152A548B"/>
    <w:rsid w:val="152B434A"/>
    <w:rsid w:val="1530BCED"/>
    <w:rsid w:val="1531B7A8"/>
    <w:rsid w:val="153338FC"/>
    <w:rsid w:val="15360DF6"/>
    <w:rsid w:val="153654E6"/>
    <w:rsid w:val="15376C18"/>
    <w:rsid w:val="1537B931"/>
    <w:rsid w:val="15393F3E"/>
    <w:rsid w:val="1539E35E"/>
    <w:rsid w:val="153A8650"/>
    <w:rsid w:val="15408B57"/>
    <w:rsid w:val="1541FBC2"/>
    <w:rsid w:val="15456849"/>
    <w:rsid w:val="1545C160"/>
    <w:rsid w:val="15494DD0"/>
    <w:rsid w:val="1549B55F"/>
    <w:rsid w:val="154A0AE2"/>
    <w:rsid w:val="154FFAF2"/>
    <w:rsid w:val="1551D071"/>
    <w:rsid w:val="155351FB"/>
    <w:rsid w:val="1554A688"/>
    <w:rsid w:val="1556D3A7"/>
    <w:rsid w:val="155E5503"/>
    <w:rsid w:val="1560C33A"/>
    <w:rsid w:val="156106B1"/>
    <w:rsid w:val="1567D091"/>
    <w:rsid w:val="1568F4CE"/>
    <w:rsid w:val="156A4659"/>
    <w:rsid w:val="156C5529"/>
    <w:rsid w:val="157245BE"/>
    <w:rsid w:val="15773C9A"/>
    <w:rsid w:val="1577D1CE"/>
    <w:rsid w:val="157C4659"/>
    <w:rsid w:val="157E0823"/>
    <w:rsid w:val="157E4E66"/>
    <w:rsid w:val="1581FB4A"/>
    <w:rsid w:val="158387F2"/>
    <w:rsid w:val="1584F1D4"/>
    <w:rsid w:val="15860ACD"/>
    <w:rsid w:val="15882FD6"/>
    <w:rsid w:val="1589A902"/>
    <w:rsid w:val="1590C7ED"/>
    <w:rsid w:val="1595AE96"/>
    <w:rsid w:val="159A7779"/>
    <w:rsid w:val="159D7227"/>
    <w:rsid w:val="159D829D"/>
    <w:rsid w:val="159ED342"/>
    <w:rsid w:val="15A0B0A5"/>
    <w:rsid w:val="15A41807"/>
    <w:rsid w:val="15A550EB"/>
    <w:rsid w:val="15AADF33"/>
    <w:rsid w:val="15ABFEFF"/>
    <w:rsid w:val="15BAFAF4"/>
    <w:rsid w:val="15C1F735"/>
    <w:rsid w:val="15C39D4B"/>
    <w:rsid w:val="15C6081F"/>
    <w:rsid w:val="15C72FF7"/>
    <w:rsid w:val="15C930F5"/>
    <w:rsid w:val="15CC27BF"/>
    <w:rsid w:val="15CE9AD6"/>
    <w:rsid w:val="15CEBBF3"/>
    <w:rsid w:val="15D14B70"/>
    <w:rsid w:val="15D3ED76"/>
    <w:rsid w:val="15D79FC5"/>
    <w:rsid w:val="15D8C7EB"/>
    <w:rsid w:val="15DB122B"/>
    <w:rsid w:val="15DD026A"/>
    <w:rsid w:val="15DDA23C"/>
    <w:rsid w:val="15DF9ADF"/>
    <w:rsid w:val="15E0E317"/>
    <w:rsid w:val="15E3669A"/>
    <w:rsid w:val="15E375D3"/>
    <w:rsid w:val="15E7FEB1"/>
    <w:rsid w:val="15EA1933"/>
    <w:rsid w:val="15F47776"/>
    <w:rsid w:val="15F58648"/>
    <w:rsid w:val="15FB7C97"/>
    <w:rsid w:val="15FE4B8C"/>
    <w:rsid w:val="1605C98D"/>
    <w:rsid w:val="16068632"/>
    <w:rsid w:val="1606CF19"/>
    <w:rsid w:val="160BAB96"/>
    <w:rsid w:val="160BB94D"/>
    <w:rsid w:val="160C0977"/>
    <w:rsid w:val="160C30B0"/>
    <w:rsid w:val="160ED374"/>
    <w:rsid w:val="1619748D"/>
    <w:rsid w:val="161C3122"/>
    <w:rsid w:val="161C7344"/>
    <w:rsid w:val="16200D37"/>
    <w:rsid w:val="16203CF4"/>
    <w:rsid w:val="16230445"/>
    <w:rsid w:val="16264644"/>
    <w:rsid w:val="162C5CE1"/>
    <w:rsid w:val="162E3F1B"/>
    <w:rsid w:val="16311851"/>
    <w:rsid w:val="1637F5BB"/>
    <w:rsid w:val="163902CA"/>
    <w:rsid w:val="163A468C"/>
    <w:rsid w:val="163F1BCC"/>
    <w:rsid w:val="1640F490"/>
    <w:rsid w:val="164A288F"/>
    <w:rsid w:val="164D7029"/>
    <w:rsid w:val="1650E095"/>
    <w:rsid w:val="1653E1F0"/>
    <w:rsid w:val="1655A91D"/>
    <w:rsid w:val="165C89AC"/>
    <w:rsid w:val="165F0192"/>
    <w:rsid w:val="165F7D4E"/>
    <w:rsid w:val="16606416"/>
    <w:rsid w:val="16656265"/>
    <w:rsid w:val="166602E6"/>
    <w:rsid w:val="166697FD"/>
    <w:rsid w:val="16682293"/>
    <w:rsid w:val="166A05DB"/>
    <w:rsid w:val="166AB401"/>
    <w:rsid w:val="166DA244"/>
    <w:rsid w:val="16731EE9"/>
    <w:rsid w:val="1674B3AE"/>
    <w:rsid w:val="167AB307"/>
    <w:rsid w:val="167BB1CB"/>
    <w:rsid w:val="167BC7D9"/>
    <w:rsid w:val="167EB6B3"/>
    <w:rsid w:val="167FBFB6"/>
    <w:rsid w:val="168C4909"/>
    <w:rsid w:val="16952A84"/>
    <w:rsid w:val="1696CF87"/>
    <w:rsid w:val="16986B42"/>
    <w:rsid w:val="169B0545"/>
    <w:rsid w:val="169D046C"/>
    <w:rsid w:val="169D135F"/>
    <w:rsid w:val="169F809B"/>
    <w:rsid w:val="16A446CD"/>
    <w:rsid w:val="16A8F2DD"/>
    <w:rsid w:val="16A9895A"/>
    <w:rsid w:val="16AB950E"/>
    <w:rsid w:val="16ACC218"/>
    <w:rsid w:val="16AD5795"/>
    <w:rsid w:val="16B88C90"/>
    <w:rsid w:val="16B92E16"/>
    <w:rsid w:val="16B93019"/>
    <w:rsid w:val="16BDC93E"/>
    <w:rsid w:val="16C27E8F"/>
    <w:rsid w:val="16C42375"/>
    <w:rsid w:val="16C43300"/>
    <w:rsid w:val="16C552C8"/>
    <w:rsid w:val="16C6C7ED"/>
    <w:rsid w:val="16CD72E6"/>
    <w:rsid w:val="16D0DF7C"/>
    <w:rsid w:val="16D5BD9D"/>
    <w:rsid w:val="16D8057E"/>
    <w:rsid w:val="16DA2683"/>
    <w:rsid w:val="16DD120E"/>
    <w:rsid w:val="16DD4DA8"/>
    <w:rsid w:val="16DD7914"/>
    <w:rsid w:val="16DFC5D4"/>
    <w:rsid w:val="16E20D19"/>
    <w:rsid w:val="16E4049A"/>
    <w:rsid w:val="16E512E2"/>
    <w:rsid w:val="16E67A98"/>
    <w:rsid w:val="16E83D29"/>
    <w:rsid w:val="16E89183"/>
    <w:rsid w:val="16E8CB6E"/>
    <w:rsid w:val="16E8F646"/>
    <w:rsid w:val="16ECCD57"/>
    <w:rsid w:val="16EE3938"/>
    <w:rsid w:val="16F95D89"/>
    <w:rsid w:val="16FCB933"/>
    <w:rsid w:val="16FE60E8"/>
    <w:rsid w:val="17031E97"/>
    <w:rsid w:val="1706973E"/>
    <w:rsid w:val="1708E642"/>
    <w:rsid w:val="170B7C25"/>
    <w:rsid w:val="1716A2E1"/>
    <w:rsid w:val="1717230F"/>
    <w:rsid w:val="17185532"/>
    <w:rsid w:val="171A1886"/>
    <w:rsid w:val="171B5867"/>
    <w:rsid w:val="171F986B"/>
    <w:rsid w:val="1723C3B2"/>
    <w:rsid w:val="17295A4E"/>
    <w:rsid w:val="172B7389"/>
    <w:rsid w:val="172DA2CA"/>
    <w:rsid w:val="1730C883"/>
    <w:rsid w:val="1734CD04"/>
    <w:rsid w:val="17377E57"/>
    <w:rsid w:val="1739111F"/>
    <w:rsid w:val="17393F50"/>
    <w:rsid w:val="173992E1"/>
    <w:rsid w:val="173E8B18"/>
    <w:rsid w:val="173EA223"/>
    <w:rsid w:val="1743AA93"/>
    <w:rsid w:val="174B5E59"/>
    <w:rsid w:val="174C010E"/>
    <w:rsid w:val="174D7833"/>
    <w:rsid w:val="17521B04"/>
    <w:rsid w:val="175372A8"/>
    <w:rsid w:val="1757D70E"/>
    <w:rsid w:val="1759843A"/>
    <w:rsid w:val="175C077D"/>
    <w:rsid w:val="17620A99"/>
    <w:rsid w:val="1765CFDD"/>
    <w:rsid w:val="176A383F"/>
    <w:rsid w:val="176AEE83"/>
    <w:rsid w:val="176EC031"/>
    <w:rsid w:val="17724146"/>
    <w:rsid w:val="1774B85F"/>
    <w:rsid w:val="17790642"/>
    <w:rsid w:val="17791277"/>
    <w:rsid w:val="17817D37"/>
    <w:rsid w:val="1782EAC0"/>
    <w:rsid w:val="1783EE83"/>
    <w:rsid w:val="1784CD41"/>
    <w:rsid w:val="17858825"/>
    <w:rsid w:val="178924CA"/>
    <w:rsid w:val="178B8376"/>
    <w:rsid w:val="178F6222"/>
    <w:rsid w:val="1797AC54"/>
    <w:rsid w:val="179CB47B"/>
    <w:rsid w:val="17A31DFC"/>
    <w:rsid w:val="17A365DB"/>
    <w:rsid w:val="17A4182B"/>
    <w:rsid w:val="17ABBD8F"/>
    <w:rsid w:val="17B11B21"/>
    <w:rsid w:val="17B1DE5B"/>
    <w:rsid w:val="17B65C50"/>
    <w:rsid w:val="17B82AB2"/>
    <w:rsid w:val="17B8AF10"/>
    <w:rsid w:val="17BA75C7"/>
    <w:rsid w:val="17BBB2BB"/>
    <w:rsid w:val="17C4C73D"/>
    <w:rsid w:val="17C5D0BF"/>
    <w:rsid w:val="17C651FB"/>
    <w:rsid w:val="17C7CCBC"/>
    <w:rsid w:val="17CC3631"/>
    <w:rsid w:val="17CEF56F"/>
    <w:rsid w:val="17D0086C"/>
    <w:rsid w:val="17D2D77D"/>
    <w:rsid w:val="17D48DE7"/>
    <w:rsid w:val="17D7641D"/>
    <w:rsid w:val="17D9EA84"/>
    <w:rsid w:val="17DAC70A"/>
    <w:rsid w:val="17DE383A"/>
    <w:rsid w:val="17E3356A"/>
    <w:rsid w:val="17E6ABAB"/>
    <w:rsid w:val="17E80CEC"/>
    <w:rsid w:val="17EB932F"/>
    <w:rsid w:val="17EBBF46"/>
    <w:rsid w:val="17EC0B21"/>
    <w:rsid w:val="17EF132E"/>
    <w:rsid w:val="17F09B16"/>
    <w:rsid w:val="17F13E73"/>
    <w:rsid w:val="17F1E008"/>
    <w:rsid w:val="17F387E7"/>
    <w:rsid w:val="1801DB9A"/>
    <w:rsid w:val="1803A054"/>
    <w:rsid w:val="18063CA5"/>
    <w:rsid w:val="18066A4C"/>
    <w:rsid w:val="1808D00E"/>
    <w:rsid w:val="1814D44A"/>
    <w:rsid w:val="1814DD68"/>
    <w:rsid w:val="1818FED4"/>
    <w:rsid w:val="181B6827"/>
    <w:rsid w:val="181C0BB2"/>
    <w:rsid w:val="181CB2B4"/>
    <w:rsid w:val="181D6378"/>
    <w:rsid w:val="18216EC7"/>
    <w:rsid w:val="1821E0E9"/>
    <w:rsid w:val="18224E7E"/>
    <w:rsid w:val="1823FE93"/>
    <w:rsid w:val="1825E67B"/>
    <w:rsid w:val="18270C47"/>
    <w:rsid w:val="1831A9E8"/>
    <w:rsid w:val="18331BDA"/>
    <w:rsid w:val="18339F19"/>
    <w:rsid w:val="183502D0"/>
    <w:rsid w:val="183AE74C"/>
    <w:rsid w:val="183B4C6B"/>
    <w:rsid w:val="183D5BD5"/>
    <w:rsid w:val="183D8E22"/>
    <w:rsid w:val="183E59A4"/>
    <w:rsid w:val="183FA537"/>
    <w:rsid w:val="184DE274"/>
    <w:rsid w:val="185312D4"/>
    <w:rsid w:val="18534134"/>
    <w:rsid w:val="1853D2AF"/>
    <w:rsid w:val="18552C04"/>
    <w:rsid w:val="185A6DF2"/>
    <w:rsid w:val="185CAFF2"/>
    <w:rsid w:val="185DD0A5"/>
    <w:rsid w:val="1862BF64"/>
    <w:rsid w:val="18643506"/>
    <w:rsid w:val="1864CF26"/>
    <w:rsid w:val="1868CEC2"/>
    <w:rsid w:val="186FA9F0"/>
    <w:rsid w:val="187660E3"/>
    <w:rsid w:val="187F8CD1"/>
    <w:rsid w:val="18867D16"/>
    <w:rsid w:val="1887D39E"/>
    <w:rsid w:val="188C2538"/>
    <w:rsid w:val="188F8958"/>
    <w:rsid w:val="18969DE6"/>
    <w:rsid w:val="189AB174"/>
    <w:rsid w:val="189ABD80"/>
    <w:rsid w:val="18A6EA1E"/>
    <w:rsid w:val="18A9535A"/>
    <w:rsid w:val="18AB54E5"/>
    <w:rsid w:val="18B04C6C"/>
    <w:rsid w:val="18B109F9"/>
    <w:rsid w:val="18B26AD0"/>
    <w:rsid w:val="18B88D30"/>
    <w:rsid w:val="18B8F277"/>
    <w:rsid w:val="18BBF7E9"/>
    <w:rsid w:val="18C52E8A"/>
    <w:rsid w:val="18C68288"/>
    <w:rsid w:val="18C9687C"/>
    <w:rsid w:val="18CC5574"/>
    <w:rsid w:val="18CCB8B5"/>
    <w:rsid w:val="18CD1C1F"/>
    <w:rsid w:val="18D7976C"/>
    <w:rsid w:val="18D7BC4A"/>
    <w:rsid w:val="18D8A045"/>
    <w:rsid w:val="18DD4EEB"/>
    <w:rsid w:val="18DD6A5E"/>
    <w:rsid w:val="18DDE729"/>
    <w:rsid w:val="18E20523"/>
    <w:rsid w:val="18E5A348"/>
    <w:rsid w:val="18EECF16"/>
    <w:rsid w:val="18EF1CD2"/>
    <w:rsid w:val="18FEF6BE"/>
    <w:rsid w:val="1909E2CB"/>
    <w:rsid w:val="190D1150"/>
    <w:rsid w:val="190ECAAB"/>
    <w:rsid w:val="190FBA88"/>
    <w:rsid w:val="19101E0B"/>
    <w:rsid w:val="191704AD"/>
    <w:rsid w:val="19179FE5"/>
    <w:rsid w:val="191A6343"/>
    <w:rsid w:val="191A8814"/>
    <w:rsid w:val="192318C1"/>
    <w:rsid w:val="1923966F"/>
    <w:rsid w:val="1923CA1D"/>
    <w:rsid w:val="1924E190"/>
    <w:rsid w:val="19273C4B"/>
    <w:rsid w:val="192957A0"/>
    <w:rsid w:val="193051B9"/>
    <w:rsid w:val="19393A76"/>
    <w:rsid w:val="193D86C8"/>
    <w:rsid w:val="193EA9B3"/>
    <w:rsid w:val="1942DCDF"/>
    <w:rsid w:val="1948E0BB"/>
    <w:rsid w:val="194980AA"/>
    <w:rsid w:val="194AF5EA"/>
    <w:rsid w:val="194C5EA9"/>
    <w:rsid w:val="194D5118"/>
    <w:rsid w:val="194D9DDC"/>
    <w:rsid w:val="194E3FC4"/>
    <w:rsid w:val="194FDF1D"/>
    <w:rsid w:val="19528362"/>
    <w:rsid w:val="1952A906"/>
    <w:rsid w:val="195CA8BA"/>
    <w:rsid w:val="195CFB90"/>
    <w:rsid w:val="195DDAB8"/>
    <w:rsid w:val="195EDC23"/>
    <w:rsid w:val="195F3727"/>
    <w:rsid w:val="196500D7"/>
    <w:rsid w:val="1966D7DC"/>
    <w:rsid w:val="19686A4E"/>
    <w:rsid w:val="196AD7C5"/>
    <w:rsid w:val="196B128A"/>
    <w:rsid w:val="196CED75"/>
    <w:rsid w:val="196FB398"/>
    <w:rsid w:val="19701D54"/>
    <w:rsid w:val="1972A862"/>
    <w:rsid w:val="19742C49"/>
    <w:rsid w:val="197DAE34"/>
    <w:rsid w:val="197E9613"/>
    <w:rsid w:val="198A2F5B"/>
    <w:rsid w:val="198B102C"/>
    <w:rsid w:val="198C31EB"/>
    <w:rsid w:val="1993A28D"/>
    <w:rsid w:val="199A7288"/>
    <w:rsid w:val="199CC7C6"/>
    <w:rsid w:val="199D6B45"/>
    <w:rsid w:val="199DD3CE"/>
    <w:rsid w:val="199F04AE"/>
    <w:rsid w:val="199F0F0A"/>
    <w:rsid w:val="19A68D01"/>
    <w:rsid w:val="19A8D1A6"/>
    <w:rsid w:val="19A8FAD7"/>
    <w:rsid w:val="19A98EA0"/>
    <w:rsid w:val="19AD828F"/>
    <w:rsid w:val="19AFA037"/>
    <w:rsid w:val="19B2049C"/>
    <w:rsid w:val="19B267B9"/>
    <w:rsid w:val="19B55058"/>
    <w:rsid w:val="19B95BCE"/>
    <w:rsid w:val="19BB5709"/>
    <w:rsid w:val="19BEFBFC"/>
    <w:rsid w:val="19C31E6E"/>
    <w:rsid w:val="19C7ED74"/>
    <w:rsid w:val="19CB725B"/>
    <w:rsid w:val="19CBB62F"/>
    <w:rsid w:val="19CC6ECE"/>
    <w:rsid w:val="19CDBAF9"/>
    <w:rsid w:val="19CF5181"/>
    <w:rsid w:val="19D00E6A"/>
    <w:rsid w:val="19D091F9"/>
    <w:rsid w:val="19D684D6"/>
    <w:rsid w:val="19D6DD3C"/>
    <w:rsid w:val="19DA8202"/>
    <w:rsid w:val="19DCD902"/>
    <w:rsid w:val="19DD97FB"/>
    <w:rsid w:val="19DF3246"/>
    <w:rsid w:val="19E095F4"/>
    <w:rsid w:val="19EA0DBE"/>
    <w:rsid w:val="19EAA47B"/>
    <w:rsid w:val="19EAABDC"/>
    <w:rsid w:val="19F6B2FA"/>
    <w:rsid w:val="19F96F23"/>
    <w:rsid w:val="19FDF738"/>
    <w:rsid w:val="1A0716F9"/>
    <w:rsid w:val="1A0C2FFD"/>
    <w:rsid w:val="1A11DA5E"/>
    <w:rsid w:val="1A1280B9"/>
    <w:rsid w:val="1A12D6FD"/>
    <w:rsid w:val="1A151F3A"/>
    <w:rsid w:val="1A1B8853"/>
    <w:rsid w:val="1A1F4CED"/>
    <w:rsid w:val="1A1FF2A8"/>
    <w:rsid w:val="1A22911F"/>
    <w:rsid w:val="1A2E4DA5"/>
    <w:rsid w:val="1A2EA43C"/>
    <w:rsid w:val="1A304857"/>
    <w:rsid w:val="1A384F6D"/>
    <w:rsid w:val="1A388AA1"/>
    <w:rsid w:val="1A38A82A"/>
    <w:rsid w:val="1A3A389D"/>
    <w:rsid w:val="1A3B3E0D"/>
    <w:rsid w:val="1A3B6BA4"/>
    <w:rsid w:val="1A41F72C"/>
    <w:rsid w:val="1A46FD54"/>
    <w:rsid w:val="1A4CE7C4"/>
    <w:rsid w:val="1A4DE7A7"/>
    <w:rsid w:val="1A4DE981"/>
    <w:rsid w:val="1A530216"/>
    <w:rsid w:val="1A53B825"/>
    <w:rsid w:val="1A53F37F"/>
    <w:rsid w:val="1A54E0BF"/>
    <w:rsid w:val="1A554070"/>
    <w:rsid w:val="1A588DB8"/>
    <w:rsid w:val="1A5C6BCB"/>
    <w:rsid w:val="1A5C8D88"/>
    <w:rsid w:val="1A5DA5E0"/>
    <w:rsid w:val="1A5F758B"/>
    <w:rsid w:val="1A61066B"/>
    <w:rsid w:val="1A619D55"/>
    <w:rsid w:val="1A653349"/>
    <w:rsid w:val="1A6BD38E"/>
    <w:rsid w:val="1A6D12F7"/>
    <w:rsid w:val="1A704839"/>
    <w:rsid w:val="1A7151AC"/>
    <w:rsid w:val="1A722F6F"/>
    <w:rsid w:val="1A75524D"/>
    <w:rsid w:val="1A78105E"/>
    <w:rsid w:val="1A785E70"/>
    <w:rsid w:val="1A7C41ED"/>
    <w:rsid w:val="1A7C8D52"/>
    <w:rsid w:val="1A8332E2"/>
    <w:rsid w:val="1A855CC9"/>
    <w:rsid w:val="1A86AB70"/>
    <w:rsid w:val="1A876FDA"/>
    <w:rsid w:val="1A8C9030"/>
    <w:rsid w:val="1A8F159D"/>
    <w:rsid w:val="1A915D08"/>
    <w:rsid w:val="1A94C150"/>
    <w:rsid w:val="1A94D87C"/>
    <w:rsid w:val="1A952A4F"/>
    <w:rsid w:val="1A975871"/>
    <w:rsid w:val="1A977B68"/>
    <w:rsid w:val="1A9C2811"/>
    <w:rsid w:val="1A9EC7C4"/>
    <w:rsid w:val="1AA04D54"/>
    <w:rsid w:val="1AA342B6"/>
    <w:rsid w:val="1AA3C658"/>
    <w:rsid w:val="1AA7595A"/>
    <w:rsid w:val="1AAB4B6C"/>
    <w:rsid w:val="1AAC88E2"/>
    <w:rsid w:val="1AB18B91"/>
    <w:rsid w:val="1AB2D8BE"/>
    <w:rsid w:val="1AB6BCAC"/>
    <w:rsid w:val="1AB774B2"/>
    <w:rsid w:val="1AB8B417"/>
    <w:rsid w:val="1ABD27DC"/>
    <w:rsid w:val="1ABF1768"/>
    <w:rsid w:val="1AC278C0"/>
    <w:rsid w:val="1AC33BB2"/>
    <w:rsid w:val="1AC7886A"/>
    <w:rsid w:val="1ACA92F9"/>
    <w:rsid w:val="1ACC3B0D"/>
    <w:rsid w:val="1ACD097A"/>
    <w:rsid w:val="1ACD51A6"/>
    <w:rsid w:val="1ACDFE51"/>
    <w:rsid w:val="1AD44067"/>
    <w:rsid w:val="1AD53406"/>
    <w:rsid w:val="1AD56311"/>
    <w:rsid w:val="1AE1555A"/>
    <w:rsid w:val="1AE1EB19"/>
    <w:rsid w:val="1AE42AD8"/>
    <w:rsid w:val="1AE490E8"/>
    <w:rsid w:val="1AE6869D"/>
    <w:rsid w:val="1AED3C9A"/>
    <w:rsid w:val="1AF1CCBA"/>
    <w:rsid w:val="1AF9749B"/>
    <w:rsid w:val="1B00127C"/>
    <w:rsid w:val="1B02813B"/>
    <w:rsid w:val="1B044CC9"/>
    <w:rsid w:val="1B074118"/>
    <w:rsid w:val="1B0BE3AE"/>
    <w:rsid w:val="1B1857E6"/>
    <w:rsid w:val="1B24A139"/>
    <w:rsid w:val="1B29C850"/>
    <w:rsid w:val="1B29E872"/>
    <w:rsid w:val="1B2D1B54"/>
    <w:rsid w:val="1B336532"/>
    <w:rsid w:val="1B344A99"/>
    <w:rsid w:val="1B37D80B"/>
    <w:rsid w:val="1B3C2A15"/>
    <w:rsid w:val="1B3FE619"/>
    <w:rsid w:val="1B40DF60"/>
    <w:rsid w:val="1B45FBFB"/>
    <w:rsid w:val="1B4D665A"/>
    <w:rsid w:val="1B52BEA5"/>
    <w:rsid w:val="1B5B4FB5"/>
    <w:rsid w:val="1B5B9A56"/>
    <w:rsid w:val="1B5FE824"/>
    <w:rsid w:val="1B605B74"/>
    <w:rsid w:val="1B61F819"/>
    <w:rsid w:val="1B6291AB"/>
    <w:rsid w:val="1B62AE42"/>
    <w:rsid w:val="1B630413"/>
    <w:rsid w:val="1B63C26B"/>
    <w:rsid w:val="1B679B0C"/>
    <w:rsid w:val="1B697FD9"/>
    <w:rsid w:val="1B6AF499"/>
    <w:rsid w:val="1B6AF8A8"/>
    <w:rsid w:val="1B6C0A46"/>
    <w:rsid w:val="1B6CC906"/>
    <w:rsid w:val="1B6D1D0B"/>
    <w:rsid w:val="1B71C875"/>
    <w:rsid w:val="1B7518FC"/>
    <w:rsid w:val="1B76C97D"/>
    <w:rsid w:val="1B799936"/>
    <w:rsid w:val="1B7B8C27"/>
    <w:rsid w:val="1B7BADDD"/>
    <w:rsid w:val="1B7BBB21"/>
    <w:rsid w:val="1B7BEDCE"/>
    <w:rsid w:val="1B8519F2"/>
    <w:rsid w:val="1B85817F"/>
    <w:rsid w:val="1B8653C4"/>
    <w:rsid w:val="1B8CDB2C"/>
    <w:rsid w:val="1B8DF3D3"/>
    <w:rsid w:val="1B8EA1A0"/>
    <w:rsid w:val="1B8F0FD3"/>
    <w:rsid w:val="1B8FA5B6"/>
    <w:rsid w:val="1B8FB5F7"/>
    <w:rsid w:val="1B90C4CE"/>
    <w:rsid w:val="1B9279EE"/>
    <w:rsid w:val="1B9392B4"/>
    <w:rsid w:val="1B94A663"/>
    <w:rsid w:val="1B99339F"/>
    <w:rsid w:val="1B9B91CB"/>
    <w:rsid w:val="1B9BE668"/>
    <w:rsid w:val="1B9F1FD9"/>
    <w:rsid w:val="1BA1B576"/>
    <w:rsid w:val="1BAA3E50"/>
    <w:rsid w:val="1BAAD538"/>
    <w:rsid w:val="1BAD474B"/>
    <w:rsid w:val="1BADD6BA"/>
    <w:rsid w:val="1BAFB662"/>
    <w:rsid w:val="1BB079B7"/>
    <w:rsid w:val="1BB4A937"/>
    <w:rsid w:val="1BB7FCF5"/>
    <w:rsid w:val="1BB8FD57"/>
    <w:rsid w:val="1BBD40BE"/>
    <w:rsid w:val="1BBFECA1"/>
    <w:rsid w:val="1BC07956"/>
    <w:rsid w:val="1BC1AD4A"/>
    <w:rsid w:val="1BC7938D"/>
    <w:rsid w:val="1BC7D4F1"/>
    <w:rsid w:val="1BCE06C0"/>
    <w:rsid w:val="1BE27182"/>
    <w:rsid w:val="1BE38198"/>
    <w:rsid w:val="1BE81240"/>
    <w:rsid w:val="1BEBE55E"/>
    <w:rsid w:val="1BED21D3"/>
    <w:rsid w:val="1BF21AB7"/>
    <w:rsid w:val="1BF8E837"/>
    <w:rsid w:val="1BFAC9A6"/>
    <w:rsid w:val="1BFD8F20"/>
    <w:rsid w:val="1C05AE03"/>
    <w:rsid w:val="1C070C68"/>
    <w:rsid w:val="1C0C9CA3"/>
    <w:rsid w:val="1C0CD65C"/>
    <w:rsid w:val="1C0F30CF"/>
    <w:rsid w:val="1C112C22"/>
    <w:rsid w:val="1C148686"/>
    <w:rsid w:val="1C19D494"/>
    <w:rsid w:val="1C1AE4BE"/>
    <w:rsid w:val="1C1B0112"/>
    <w:rsid w:val="1C1B8D24"/>
    <w:rsid w:val="1C27EE23"/>
    <w:rsid w:val="1C2A6C8D"/>
    <w:rsid w:val="1C2D6273"/>
    <w:rsid w:val="1C2F4C66"/>
    <w:rsid w:val="1C2F4FEB"/>
    <w:rsid w:val="1C31F1F4"/>
    <w:rsid w:val="1C37418D"/>
    <w:rsid w:val="1C37B2B7"/>
    <w:rsid w:val="1C380EC3"/>
    <w:rsid w:val="1C47EFF3"/>
    <w:rsid w:val="1C49442E"/>
    <w:rsid w:val="1C49C7C6"/>
    <w:rsid w:val="1C54204B"/>
    <w:rsid w:val="1C58287C"/>
    <w:rsid w:val="1C58A84B"/>
    <w:rsid w:val="1C592479"/>
    <w:rsid w:val="1C5D9274"/>
    <w:rsid w:val="1C620354"/>
    <w:rsid w:val="1C644315"/>
    <w:rsid w:val="1C6604EB"/>
    <w:rsid w:val="1C66A44E"/>
    <w:rsid w:val="1C6C6E9B"/>
    <w:rsid w:val="1C712923"/>
    <w:rsid w:val="1C767FAE"/>
    <w:rsid w:val="1C778364"/>
    <w:rsid w:val="1C7E1D1D"/>
    <w:rsid w:val="1C7EE007"/>
    <w:rsid w:val="1C7F3479"/>
    <w:rsid w:val="1C7F4A45"/>
    <w:rsid w:val="1C7FB9F4"/>
    <w:rsid w:val="1C802234"/>
    <w:rsid w:val="1C8081A6"/>
    <w:rsid w:val="1C82F039"/>
    <w:rsid w:val="1C841671"/>
    <w:rsid w:val="1C841F86"/>
    <w:rsid w:val="1C855853"/>
    <w:rsid w:val="1C858004"/>
    <w:rsid w:val="1C8826A7"/>
    <w:rsid w:val="1C8D639A"/>
    <w:rsid w:val="1C8E482E"/>
    <w:rsid w:val="1C8F645F"/>
    <w:rsid w:val="1C9312A3"/>
    <w:rsid w:val="1C96051D"/>
    <w:rsid w:val="1C97EECF"/>
    <w:rsid w:val="1C9D3C75"/>
    <w:rsid w:val="1CA17F03"/>
    <w:rsid w:val="1CA18650"/>
    <w:rsid w:val="1CA917C3"/>
    <w:rsid w:val="1CAA8E17"/>
    <w:rsid w:val="1CAB05C4"/>
    <w:rsid w:val="1CAB5B12"/>
    <w:rsid w:val="1CAEF642"/>
    <w:rsid w:val="1CAF59DA"/>
    <w:rsid w:val="1CB1A040"/>
    <w:rsid w:val="1CB41F5C"/>
    <w:rsid w:val="1CB7CC48"/>
    <w:rsid w:val="1CB90B3A"/>
    <w:rsid w:val="1CB96C76"/>
    <w:rsid w:val="1CBBB048"/>
    <w:rsid w:val="1CBD54E2"/>
    <w:rsid w:val="1CBF7126"/>
    <w:rsid w:val="1CC18E17"/>
    <w:rsid w:val="1CC27CEA"/>
    <w:rsid w:val="1CC30793"/>
    <w:rsid w:val="1CC513F7"/>
    <w:rsid w:val="1CC7EDBD"/>
    <w:rsid w:val="1CC99CFA"/>
    <w:rsid w:val="1CD0305C"/>
    <w:rsid w:val="1CD4BC1F"/>
    <w:rsid w:val="1CD7628F"/>
    <w:rsid w:val="1CD84656"/>
    <w:rsid w:val="1CD9B53B"/>
    <w:rsid w:val="1CDAECAC"/>
    <w:rsid w:val="1CDB8BAC"/>
    <w:rsid w:val="1CDBEE27"/>
    <w:rsid w:val="1CDC05C5"/>
    <w:rsid w:val="1CDD45A4"/>
    <w:rsid w:val="1CDF2E02"/>
    <w:rsid w:val="1CE08E05"/>
    <w:rsid w:val="1CE0D7DF"/>
    <w:rsid w:val="1CE59C6E"/>
    <w:rsid w:val="1CE6536A"/>
    <w:rsid w:val="1CE904E4"/>
    <w:rsid w:val="1CEAFB08"/>
    <w:rsid w:val="1CEE0990"/>
    <w:rsid w:val="1CEF71BC"/>
    <w:rsid w:val="1CF5F6AB"/>
    <w:rsid w:val="1CFF4863"/>
    <w:rsid w:val="1D01AC91"/>
    <w:rsid w:val="1D020B19"/>
    <w:rsid w:val="1D0347FA"/>
    <w:rsid w:val="1D0366F4"/>
    <w:rsid w:val="1D04AF20"/>
    <w:rsid w:val="1D0742D8"/>
    <w:rsid w:val="1D086300"/>
    <w:rsid w:val="1D0D93F0"/>
    <w:rsid w:val="1D0E5EEC"/>
    <w:rsid w:val="1D1164B8"/>
    <w:rsid w:val="1D116526"/>
    <w:rsid w:val="1D1301D0"/>
    <w:rsid w:val="1D14A0BE"/>
    <w:rsid w:val="1D1D53E0"/>
    <w:rsid w:val="1D1E4A6B"/>
    <w:rsid w:val="1D1E9984"/>
    <w:rsid w:val="1D1EE20E"/>
    <w:rsid w:val="1D20AC01"/>
    <w:rsid w:val="1D23F081"/>
    <w:rsid w:val="1D2511BE"/>
    <w:rsid w:val="1D261679"/>
    <w:rsid w:val="1D26DA2C"/>
    <w:rsid w:val="1D292619"/>
    <w:rsid w:val="1D2B9842"/>
    <w:rsid w:val="1D2E33B5"/>
    <w:rsid w:val="1D303CA3"/>
    <w:rsid w:val="1D37E435"/>
    <w:rsid w:val="1D386DDA"/>
    <w:rsid w:val="1D389E22"/>
    <w:rsid w:val="1D38B45C"/>
    <w:rsid w:val="1D3D0617"/>
    <w:rsid w:val="1D3D41AD"/>
    <w:rsid w:val="1D3EBEC8"/>
    <w:rsid w:val="1D3FDB59"/>
    <w:rsid w:val="1D4C2BCE"/>
    <w:rsid w:val="1D4C763F"/>
    <w:rsid w:val="1D534780"/>
    <w:rsid w:val="1D53C787"/>
    <w:rsid w:val="1D5513CC"/>
    <w:rsid w:val="1D590C39"/>
    <w:rsid w:val="1D59A728"/>
    <w:rsid w:val="1D5C77CE"/>
    <w:rsid w:val="1D5F7BDE"/>
    <w:rsid w:val="1D608E6B"/>
    <w:rsid w:val="1D6248A8"/>
    <w:rsid w:val="1D62D77D"/>
    <w:rsid w:val="1D65F284"/>
    <w:rsid w:val="1D664426"/>
    <w:rsid w:val="1D70ADC4"/>
    <w:rsid w:val="1D74EB59"/>
    <w:rsid w:val="1D7DD52E"/>
    <w:rsid w:val="1D7F8B68"/>
    <w:rsid w:val="1D85DA1E"/>
    <w:rsid w:val="1D889E00"/>
    <w:rsid w:val="1D8D6A44"/>
    <w:rsid w:val="1D8F8892"/>
    <w:rsid w:val="1D938672"/>
    <w:rsid w:val="1D94397E"/>
    <w:rsid w:val="1D982F6E"/>
    <w:rsid w:val="1D98F14D"/>
    <w:rsid w:val="1D9935E8"/>
    <w:rsid w:val="1D99BDF7"/>
    <w:rsid w:val="1D9CE2DF"/>
    <w:rsid w:val="1DA0C5CC"/>
    <w:rsid w:val="1DA3C35D"/>
    <w:rsid w:val="1DA9DC1A"/>
    <w:rsid w:val="1DADBD25"/>
    <w:rsid w:val="1DAEEF39"/>
    <w:rsid w:val="1DB3EC97"/>
    <w:rsid w:val="1DB57BD8"/>
    <w:rsid w:val="1DB72697"/>
    <w:rsid w:val="1DB7D1B2"/>
    <w:rsid w:val="1DBA0A9D"/>
    <w:rsid w:val="1DBBD27D"/>
    <w:rsid w:val="1DC2E390"/>
    <w:rsid w:val="1DC5863E"/>
    <w:rsid w:val="1DCB706F"/>
    <w:rsid w:val="1DCDD8E7"/>
    <w:rsid w:val="1DD105B3"/>
    <w:rsid w:val="1DD21F77"/>
    <w:rsid w:val="1DD39632"/>
    <w:rsid w:val="1DD48D95"/>
    <w:rsid w:val="1DDEACCF"/>
    <w:rsid w:val="1DDED54B"/>
    <w:rsid w:val="1DDF4DD3"/>
    <w:rsid w:val="1DDF7947"/>
    <w:rsid w:val="1DE0E010"/>
    <w:rsid w:val="1DE2F3AD"/>
    <w:rsid w:val="1DE30560"/>
    <w:rsid w:val="1DE70BE0"/>
    <w:rsid w:val="1DE90E17"/>
    <w:rsid w:val="1DECF929"/>
    <w:rsid w:val="1DF5C274"/>
    <w:rsid w:val="1DF7FC8A"/>
    <w:rsid w:val="1DF83F00"/>
    <w:rsid w:val="1DFF36CB"/>
    <w:rsid w:val="1E00035E"/>
    <w:rsid w:val="1E001D0D"/>
    <w:rsid w:val="1E016453"/>
    <w:rsid w:val="1E04B467"/>
    <w:rsid w:val="1E082AAC"/>
    <w:rsid w:val="1E091987"/>
    <w:rsid w:val="1E0D6602"/>
    <w:rsid w:val="1E0FAE0A"/>
    <w:rsid w:val="1E1150EF"/>
    <w:rsid w:val="1E125544"/>
    <w:rsid w:val="1E16D693"/>
    <w:rsid w:val="1E18D6D5"/>
    <w:rsid w:val="1E1A21FF"/>
    <w:rsid w:val="1E1BA595"/>
    <w:rsid w:val="1E1C986B"/>
    <w:rsid w:val="1E20DDC9"/>
    <w:rsid w:val="1E2130AB"/>
    <w:rsid w:val="1E2992E2"/>
    <w:rsid w:val="1E2BE520"/>
    <w:rsid w:val="1E2DED27"/>
    <w:rsid w:val="1E2F8D24"/>
    <w:rsid w:val="1E2FED3B"/>
    <w:rsid w:val="1E352993"/>
    <w:rsid w:val="1E3542B4"/>
    <w:rsid w:val="1E3CE51C"/>
    <w:rsid w:val="1E3D7559"/>
    <w:rsid w:val="1E405E8B"/>
    <w:rsid w:val="1E40FD6D"/>
    <w:rsid w:val="1E41FC5E"/>
    <w:rsid w:val="1E45C7E9"/>
    <w:rsid w:val="1E490331"/>
    <w:rsid w:val="1E4990DC"/>
    <w:rsid w:val="1E4C6894"/>
    <w:rsid w:val="1E4C7F88"/>
    <w:rsid w:val="1E4D45C5"/>
    <w:rsid w:val="1E4EABB7"/>
    <w:rsid w:val="1E4FCC8B"/>
    <w:rsid w:val="1E530CE2"/>
    <w:rsid w:val="1E599A39"/>
    <w:rsid w:val="1E5F19C8"/>
    <w:rsid w:val="1E5FB179"/>
    <w:rsid w:val="1E60BB02"/>
    <w:rsid w:val="1E680550"/>
    <w:rsid w:val="1E688C39"/>
    <w:rsid w:val="1E6A3A04"/>
    <w:rsid w:val="1E6C5B58"/>
    <w:rsid w:val="1E6CF4B8"/>
    <w:rsid w:val="1E6E434C"/>
    <w:rsid w:val="1E724F0F"/>
    <w:rsid w:val="1E7BC3F4"/>
    <w:rsid w:val="1E819C99"/>
    <w:rsid w:val="1E833D01"/>
    <w:rsid w:val="1E8532A9"/>
    <w:rsid w:val="1E8ACD2A"/>
    <w:rsid w:val="1E8BAB17"/>
    <w:rsid w:val="1E8EFAFA"/>
    <w:rsid w:val="1E90EF49"/>
    <w:rsid w:val="1E93DC0C"/>
    <w:rsid w:val="1E94508A"/>
    <w:rsid w:val="1E965795"/>
    <w:rsid w:val="1E9AA86C"/>
    <w:rsid w:val="1EA323D8"/>
    <w:rsid w:val="1EA66AF2"/>
    <w:rsid w:val="1EA6BC12"/>
    <w:rsid w:val="1EAA5879"/>
    <w:rsid w:val="1EAC9333"/>
    <w:rsid w:val="1EAF48AB"/>
    <w:rsid w:val="1EB07580"/>
    <w:rsid w:val="1EB1B731"/>
    <w:rsid w:val="1EB2F1A1"/>
    <w:rsid w:val="1EB45A28"/>
    <w:rsid w:val="1EB7E906"/>
    <w:rsid w:val="1EC662F8"/>
    <w:rsid w:val="1EC83FC2"/>
    <w:rsid w:val="1ECDA15D"/>
    <w:rsid w:val="1ED1013F"/>
    <w:rsid w:val="1ED3EE67"/>
    <w:rsid w:val="1ED8DE1F"/>
    <w:rsid w:val="1EDA6215"/>
    <w:rsid w:val="1EDAFC18"/>
    <w:rsid w:val="1EDF8C5C"/>
    <w:rsid w:val="1EE20FCA"/>
    <w:rsid w:val="1EE3D035"/>
    <w:rsid w:val="1EE7D1A5"/>
    <w:rsid w:val="1EE888B7"/>
    <w:rsid w:val="1EE981E3"/>
    <w:rsid w:val="1EEACC10"/>
    <w:rsid w:val="1EEDCB3B"/>
    <w:rsid w:val="1EEEA9FF"/>
    <w:rsid w:val="1EF12D8E"/>
    <w:rsid w:val="1EF2FCE7"/>
    <w:rsid w:val="1EF44179"/>
    <w:rsid w:val="1EF603EC"/>
    <w:rsid w:val="1EF63E4E"/>
    <w:rsid w:val="1EF6D97B"/>
    <w:rsid w:val="1EF71C44"/>
    <w:rsid w:val="1EF920CD"/>
    <w:rsid w:val="1EF985D7"/>
    <w:rsid w:val="1EFB0520"/>
    <w:rsid w:val="1EFB1885"/>
    <w:rsid w:val="1F026661"/>
    <w:rsid w:val="1F04CCFF"/>
    <w:rsid w:val="1F09C13B"/>
    <w:rsid w:val="1F0B9667"/>
    <w:rsid w:val="1F0D67C8"/>
    <w:rsid w:val="1F0E8848"/>
    <w:rsid w:val="1F0F71B3"/>
    <w:rsid w:val="1F1596DA"/>
    <w:rsid w:val="1F193A40"/>
    <w:rsid w:val="1F1A7A61"/>
    <w:rsid w:val="1F1FC092"/>
    <w:rsid w:val="1F241EFF"/>
    <w:rsid w:val="1F25373E"/>
    <w:rsid w:val="1F26D3EB"/>
    <w:rsid w:val="1F294193"/>
    <w:rsid w:val="1F312DDE"/>
    <w:rsid w:val="1F320411"/>
    <w:rsid w:val="1F32707A"/>
    <w:rsid w:val="1F370825"/>
    <w:rsid w:val="1F3E7CBA"/>
    <w:rsid w:val="1F401258"/>
    <w:rsid w:val="1F46E37B"/>
    <w:rsid w:val="1F4D3F61"/>
    <w:rsid w:val="1F539889"/>
    <w:rsid w:val="1F546360"/>
    <w:rsid w:val="1F56C221"/>
    <w:rsid w:val="1F59A25A"/>
    <w:rsid w:val="1F5F1FD4"/>
    <w:rsid w:val="1F6709FD"/>
    <w:rsid w:val="1F68D0D0"/>
    <w:rsid w:val="1F6EB490"/>
    <w:rsid w:val="1F712E1B"/>
    <w:rsid w:val="1F71507B"/>
    <w:rsid w:val="1F72913F"/>
    <w:rsid w:val="1F758A9D"/>
    <w:rsid w:val="1F75B129"/>
    <w:rsid w:val="1F76994E"/>
    <w:rsid w:val="1F7A5ACF"/>
    <w:rsid w:val="1F7AC878"/>
    <w:rsid w:val="1F7D027B"/>
    <w:rsid w:val="1F80B670"/>
    <w:rsid w:val="1F80CA1C"/>
    <w:rsid w:val="1F8538C9"/>
    <w:rsid w:val="1F86D77D"/>
    <w:rsid w:val="1F87B8A0"/>
    <w:rsid w:val="1F8C6E86"/>
    <w:rsid w:val="1F905722"/>
    <w:rsid w:val="1F938D1F"/>
    <w:rsid w:val="1F981CC2"/>
    <w:rsid w:val="1F9B02C6"/>
    <w:rsid w:val="1FA06A4F"/>
    <w:rsid w:val="1FA1E2FF"/>
    <w:rsid w:val="1FA4A949"/>
    <w:rsid w:val="1FA5C44B"/>
    <w:rsid w:val="1FA930E0"/>
    <w:rsid w:val="1FAB02D4"/>
    <w:rsid w:val="1FAE0B70"/>
    <w:rsid w:val="1FAF5561"/>
    <w:rsid w:val="1FB21F14"/>
    <w:rsid w:val="1FB7F48F"/>
    <w:rsid w:val="1FB8749F"/>
    <w:rsid w:val="1FBC3E00"/>
    <w:rsid w:val="1FBC9EF3"/>
    <w:rsid w:val="1FC0375F"/>
    <w:rsid w:val="1FC0A1B8"/>
    <w:rsid w:val="1FC18FCF"/>
    <w:rsid w:val="1FC42744"/>
    <w:rsid w:val="1FC42A6E"/>
    <w:rsid w:val="1FC44446"/>
    <w:rsid w:val="1FC529A3"/>
    <w:rsid w:val="1FC8AB1E"/>
    <w:rsid w:val="1FCA56F8"/>
    <w:rsid w:val="1FCBB9DA"/>
    <w:rsid w:val="1FCCF94E"/>
    <w:rsid w:val="1FCF54F1"/>
    <w:rsid w:val="1FD86EBB"/>
    <w:rsid w:val="1FD9ADF4"/>
    <w:rsid w:val="1FDA63EE"/>
    <w:rsid w:val="1FDB2F43"/>
    <w:rsid w:val="1FDCAC29"/>
    <w:rsid w:val="1FDCFBB3"/>
    <w:rsid w:val="1FDF8FF4"/>
    <w:rsid w:val="1FE03C8D"/>
    <w:rsid w:val="1FE07918"/>
    <w:rsid w:val="1FE1DB27"/>
    <w:rsid w:val="1FE2F86A"/>
    <w:rsid w:val="1FE33798"/>
    <w:rsid w:val="1FE93557"/>
    <w:rsid w:val="1FEB06CC"/>
    <w:rsid w:val="1FEC4D4F"/>
    <w:rsid w:val="1FEF6B35"/>
    <w:rsid w:val="1FEFB59E"/>
    <w:rsid w:val="1FF91517"/>
    <w:rsid w:val="1FFA4A29"/>
    <w:rsid w:val="1FFAE34C"/>
    <w:rsid w:val="2000FCA3"/>
    <w:rsid w:val="20088B31"/>
    <w:rsid w:val="20096C18"/>
    <w:rsid w:val="200A61D6"/>
    <w:rsid w:val="200B57D3"/>
    <w:rsid w:val="200DF66E"/>
    <w:rsid w:val="200EB491"/>
    <w:rsid w:val="20111EE0"/>
    <w:rsid w:val="2012AA7B"/>
    <w:rsid w:val="20141183"/>
    <w:rsid w:val="2016464C"/>
    <w:rsid w:val="20179520"/>
    <w:rsid w:val="201BD0DA"/>
    <w:rsid w:val="201D8180"/>
    <w:rsid w:val="2027C053"/>
    <w:rsid w:val="20289015"/>
    <w:rsid w:val="202A1176"/>
    <w:rsid w:val="202FE1D9"/>
    <w:rsid w:val="20322F13"/>
    <w:rsid w:val="20368231"/>
    <w:rsid w:val="2037BD0B"/>
    <w:rsid w:val="203B9371"/>
    <w:rsid w:val="2043BC9C"/>
    <w:rsid w:val="2044B6FC"/>
    <w:rsid w:val="204609BD"/>
    <w:rsid w:val="20496A50"/>
    <w:rsid w:val="204DC82F"/>
    <w:rsid w:val="2052D3F5"/>
    <w:rsid w:val="2052F563"/>
    <w:rsid w:val="20557CFE"/>
    <w:rsid w:val="20573F6B"/>
    <w:rsid w:val="2058AAE7"/>
    <w:rsid w:val="205BDBB2"/>
    <w:rsid w:val="205C501A"/>
    <w:rsid w:val="205CAFED"/>
    <w:rsid w:val="205EA89D"/>
    <w:rsid w:val="205ED53A"/>
    <w:rsid w:val="20607150"/>
    <w:rsid w:val="206236E3"/>
    <w:rsid w:val="20652A5A"/>
    <w:rsid w:val="2065E248"/>
    <w:rsid w:val="2066402F"/>
    <w:rsid w:val="20668D22"/>
    <w:rsid w:val="2077025B"/>
    <w:rsid w:val="207A22CB"/>
    <w:rsid w:val="207B9727"/>
    <w:rsid w:val="2081C741"/>
    <w:rsid w:val="20841BBF"/>
    <w:rsid w:val="208865DE"/>
    <w:rsid w:val="2089F470"/>
    <w:rsid w:val="208CD39D"/>
    <w:rsid w:val="208FA1BF"/>
    <w:rsid w:val="208FEE2A"/>
    <w:rsid w:val="2091343A"/>
    <w:rsid w:val="209201D2"/>
    <w:rsid w:val="20981348"/>
    <w:rsid w:val="2098EAF3"/>
    <w:rsid w:val="2099B48A"/>
    <w:rsid w:val="209DCAE7"/>
    <w:rsid w:val="20A0C61B"/>
    <w:rsid w:val="20B6548D"/>
    <w:rsid w:val="20B7DE0A"/>
    <w:rsid w:val="20B951D3"/>
    <w:rsid w:val="20BC070E"/>
    <w:rsid w:val="20BE3D1B"/>
    <w:rsid w:val="20C5605D"/>
    <w:rsid w:val="20C64DC8"/>
    <w:rsid w:val="20C9EE29"/>
    <w:rsid w:val="20CB1116"/>
    <w:rsid w:val="20CE62F5"/>
    <w:rsid w:val="20CEE845"/>
    <w:rsid w:val="20D0911E"/>
    <w:rsid w:val="20D479E0"/>
    <w:rsid w:val="20D61A16"/>
    <w:rsid w:val="20DE7732"/>
    <w:rsid w:val="20DE911B"/>
    <w:rsid w:val="20DF818B"/>
    <w:rsid w:val="20DFD467"/>
    <w:rsid w:val="20E0EE19"/>
    <w:rsid w:val="20E3F134"/>
    <w:rsid w:val="20E4138C"/>
    <w:rsid w:val="20E4E74C"/>
    <w:rsid w:val="20E5684B"/>
    <w:rsid w:val="20E7D87F"/>
    <w:rsid w:val="20E7FC6C"/>
    <w:rsid w:val="20E81A2A"/>
    <w:rsid w:val="20E8C523"/>
    <w:rsid w:val="20EFE646"/>
    <w:rsid w:val="20F014F1"/>
    <w:rsid w:val="20F04E56"/>
    <w:rsid w:val="20F8D42E"/>
    <w:rsid w:val="20FAA3B5"/>
    <w:rsid w:val="20FB4C8C"/>
    <w:rsid w:val="20FBA000"/>
    <w:rsid w:val="20FCFBB1"/>
    <w:rsid w:val="21033302"/>
    <w:rsid w:val="2109FC2E"/>
    <w:rsid w:val="210D3BE5"/>
    <w:rsid w:val="21101015"/>
    <w:rsid w:val="21121B3B"/>
    <w:rsid w:val="21178491"/>
    <w:rsid w:val="21183D7F"/>
    <w:rsid w:val="2118C9B1"/>
    <w:rsid w:val="211956CA"/>
    <w:rsid w:val="211B118B"/>
    <w:rsid w:val="21206773"/>
    <w:rsid w:val="2122320E"/>
    <w:rsid w:val="2126AFDF"/>
    <w:rsid w:val="2126BAA1"/>
    <w:rsid w:val="21273100"/>
    <w:rsid w:val="212B39EC"/>
    <w:rsid w:val="212BF42F"/>
    <w:rsid w:val="21392391"/>
    <w:rsid w:val="213CD46D"/>
    <w:rsid w:val="213FB8BC"/>
    <w:rsid w:val="2144B5DA"/>
    <w:rsid w:val="2146B235"/>
    <w:rsid w:val="214B138A"/>
    <w:rsid w:val="214E2107"/>
    <w:rsid w:val="2152F9A7"/>
    <w:rsid w:val="2153035A"/>
    <w:rsid w:val="2155E9F3"/>
    <w:rsid w:val="2156D11B"/>
    <w:rsid w:val="2157BE7E"/>
    <w:rsid w:val="21588C90"/>
    <w:rsid w:val="2159EEC2"/>
    <w:rsid w:val="215B6CFD"/>
    <w:rsid w:val="215F446F"/>
    <w:rsid w:val="21617641"/>
    <w:rsid w:val="2161A5C7"/>
    <w:rsid w:val="21626A47"/>
    <w:rsid w:val="21663195"/>
    <w:rsid w:val="216F71F5"/>
    <w:rsid w:val="2170BC28"/>
    <w:rsid w:val="21716859"/>
    <w:rsid w:val="21763C6A"/>
    <w:rsid w:val="217BCE3D"/>
    <w:rsid w:val="218282CE"/>
    <w:rsid w:val="218F7297"/>
    <w:rsid w:val="218F81E5"/>
    <w:rsid w:val="2192715D"/>
    <w:rsid w:val="2199A2EF"/>
    <w:rsid w:val="21A0D5F0"/>
    <w:rsid w:val="21A2830A"/>
    <w:rsid w:val="21AA2AA2"/>
    <w:rsid w:val="21AEBC76"/>
    <w:rsid w:val="21AFFB0F"/>
    <w:rsid w:val="21B27892"/>
    <w:rsid w:val="21B3E822"/>
    <w:rsid w:val="21B436DF"/>
    <w:rsid w:val="21B7945C"/>
    <w:rsid w:val="21B98981"/>
    <w:rsid w:val="21BA4BB6"/>
    <w:rsid w:val="21BA92ED"/>
    <w:rsid w:val="21BC5463"/>
    <w:rsid w:val="21BD0F15"/>
    <w:rsid w:val="21C4035B"/>
    <w:rsid w:val="21C62F49"/>
    <w:rsid w:val="21C9B0EB"/>
    <w:rsid w:val="21D9CF5B"/>
    <w:rsid w:val="21DA5957"/>
    <w:rsid w:val="21DBEC65"/>
    <w:rsid w:val="21E30F1C"/>
    <w:rsid w:val="21E36983"/>
    <w:rsid w:val="21E94304"/>
    <w:rsid w:val="21EB2636"/>
    <w:rsid w:val="21F07916"/>
    <w:rsid w:val="21F11D4E"/>
    <w:rsid w:val="21F29345"/>
    <w:rsid w:val="21F2A3F9"/>
    <w:rsid w:val="21F3C35E"/>
    <w:rsid w:val="21F3DE28"/>
    <w:rsid w:val="21F4BB4A"/>
    <w:rsid w:val="21F66F1C"/>
    <w:rsid w:val="21F680E8"/>
    <w:rsid w:val="21F77366"/>
    <w:rsid w:val="21F8E8DB"/>
    <w:rsid w:val="21FC78AC"/>
    <w:rsid w:val="21FE5061"/>
    <w:rsid w:val="21FEF44F"/>
    <w:rsid w:val="2203B129"/>
    <w:rsid w:val="2204A211"/>
    <w:rsid w:val="2206905B"/>
    <w:rsid w:val="2207792F"/>
    <w:rsid w:val="2207E800"/>
    <w:rsid w:val="22087CED"/>
    <w:rsid w:val="22096AAE"/>
    <w:rsid w:val="22098A41"/>
    <w:rsid w:val="220C20FA"/>
    <w:rsid w:val="220E02C7"/>
    <w:rsid w:val="220F7CAD"/>
    <w:rsid w:val="2211AD6B"/>
    <w:rsid w:val="22125219"/>
    <w:rsid w:val="221AAE4B"/>
    <w:rsid w:val="221AF4FC"/>
    <w:rsid w:val="221EAB66"/>
    <w:rsid w:val="22206CC6"/>
    <w:rsid w:val="2221A319"/>
    <w:rsid w:val="22225F15"/>
    <w:rsid w:val="2222E57A"/>
    <w:rsid w:val="22238092"/>
    <w:rsid w:val="22275027"/>
    <w:rsid w:val="2227C6F6"/>
    <w:rsid w:val="2228D37D"/>
    <w:rsid w:val="2229E861"/>
    <w:rsid w:val="222C333E"/>
    <w:rsid w:val="22301022"/>
    <w:rsid w:val="2230CF60"/>
    <w:rsid w:val="2232A481"/>
    <w:rsid w:val="2235E49D"/>
    <w:rsid w:val="22384470"/>
    <w:rsid w:val="223D8240"/>
    <w:rsid w:val="223DFF46"/>
    <w:rsid w:val="223FB047"/>
    <w:rsid w:val="22403822"/>
    <w:rsid w:val="2240B7D9"/>
    <w:rsid w:val="22415D9D"/>
    <w:rsid w:val="2242A821"/>
    <w:rsid w:val="2243A73B"/>
    <w:rsid w:val="2247C8C8"/>
    <w:rsid w:val="224A7FB4"/>
    <w:rsid w:val="224ACFEA"/>
    <w:rsid w:val="224D25A1"/>
    <w:rsid w:val="224E6035"/>
    <w:rsid w:val="22517E33"/>
    <w:rsid w:val="22557B9E"/>
    <w:rsid w:val="2256689C"/>
    <w:rsid w:val="22573C39"/>
    <w:rsid w:val="225A6DF7"/>
    <w:rsid w:val="225CA1B0"/>
    <w:rsid w:val="225D81C5"/>
    <w:rsid w:val="225F72D8"/>
    <w:rsid w:val="2262283C"/>
    <w:rsid w:val="2264523A"/>
    <w:rsid w:val="22669186"/>
    <w:rsid w:val="22687154"/>
    <w:rsid w:val="22687320"/>
    <w:rsid w:val="226A1FCF"/>
    <w:rsid w:val="226B7067"/>
    <w:rsid w:val="226C0D75"/>
    <w:rsid w:val="226E67A2"/>
    <w:rsid w:val="226EAFBE"/>
    <w:rsid w:val="226FA03A"/>
    <w:rsid w:val="226FC1C3"/>
    <w:rsid w:val="227331F8"/>
    <w:rsid w:val="2273FDFE"/>
    <w:rsid w:val="22769491"/>
    <w:rsid w:val="22799BE5"/>
    <w:rsid w:val="227E76F9"/>
    <w:rsid w:val="228114D7"/>
    <w:rsid w:val="2284CB4E"/>
    <w:rsid w:val="22899913"/>
    <w:rsid w:val="228DA8C3"/>
    <w:rsid w:val="228EED74"/>
    <w:rsid w:val="2290CCC6"/>
    <w:rsid w:val="229630C9"/>
    <w:rsid w:val="22992C79"/>
    <w:rsid w:val="22999911"/>
    <w:rsid w:val="229EEFED"/>
    <w:rsid w:val="229F2D0D"/>
    <w:rsid w:val="22A0377E"/>
    <w:rsid w:val="22A04353"/>
    <w:rsid w:val="22A18AF3"/>
    <w:rsid w:val="22A26C4E"/>
    <w:rsid w:val="22A38145"/>
    <w:rsid w:val="22A62416"/>
    <w:rsid w:val="22A68C55"/>
    <w:rsid w:val="22AB791E"/>
    <w:rsid w:val="22AF581A"/>
    <w:rsid w:val="22B00F9F"/>
    <w:rsid w:val="22B20FDE"/>
    <w:rsid w:val="22B3CA0E"/>
    <w:rsid w:val="22B9450A"/>
    <w:rsid w:val="22BACE44"/>
    <w:rsid w:val="22BB95BE"/>
    <w:rsid w:val="22BF943B"/>
    <w:rsid w:val="22C0BDB6"/>
    <w:rsid w:val="22C19779"/>
    <w:rsid w:val="22C346A2"/>
    <w:rsid w:val="22CB9AC0"/>
    <w:rsid w:val="22CCBB0F"/>
    <w:rsid w:val="22CF8046"/>
    <w:rsid w:val="22D1EE93"/>
    <w:rsid w:val="22D52CAD"/>
    <w:rsid w:val="22D6C114"/>
    <w:rsid w:val="22DA17E5"/>
    <w:rsid w:val="22DDCA2C"/>
    <w:rsid w:val="22E3076A"/>
    <w:rsid w:val="22E465CC"/>
    <w:rsid w:val="22E4F61D"/>
    <w:rsid w:val="22E58E11"/>
    <w:rsid w:val="22EDBD92"/>
    <w:rsid w:val="22EE0B81"/>
    <w:rsid w:val="22F11B83"/>
    <w:rsid w:val="22F20671"/>
    <w:rsid w:val="22F49185"/>
    <w:rsid w:val="22FD4698"/>
    <w:rsid w:val="23037FD8"/>
    <w:rsid w:val="230984ED"/>
    <w:rsid w:val="230A38BB"/>
    <w:rsid w:val="230B6F3B"/>
    <w:rsid w:val="230E6F8A"/>
    <w:rsid w:val="230EE27C"/>
    <w:rsid w:val="231188A7"/>
    <w:rsid w:val="2311E863"/>
    <w:rsid w:val="2312260A"/>
    <w:rsid w:val="23128E87"/>
    <w:rsid w:val="2316911E"/>
    <w:rsid w:val="2316F6A8"/>
    <w:rsid w:val="231BD613"/>
    <w:rsid w:val="231E2EC8"/>
    <w:rsid w:val="23214B18"/>
    <w:rsid w:val="2324E404"/>
    <w:rsid w:val="23287A48"/>
    <w:rsid w:val="232D2575"/>
    <w:rsid w:val="232D87B1"/>
    <w:rsid w:val="232F0D26"/>
    <w:rsid w:val="232F5EA6"/>
    <w:rsid w:val="23311246"/>
    <w:rsid w:val="23327E95"/>
    <w:rsid w:val="23358B44"/>
    <w:rsid w:val="2337788F"/>
    <w:rsid w:val="23379DAB"/>
    <w:rsid w:val="23384B24"/>
    <w:rsid w:val="23394FB7"/>
    <w:rsid w:val="23457F0D"/>
    <w:rsid w:val="23460C44"/>
    <w:rsid w:val="23460F1B"/>
    <w:rsid w:val="23476F86"/>
    <w:rsid w:val="23478E1D"/>
    <w:rsid w:val="234DD8ED"/>
    <w:rsid w:val="234E9D21"/>
    <w:rsid w:val="23526967"/>
    <w:rsid w:val="23529DCD"/>
    <w:rsid w:val="23556041"/>
    <w:rsid w:val="2355B501"/>
    <w:rsid w:val="235AF752"/>
    <w:rsid w:val="235C6973"/>
    <w:rsid w:val="235D5D90"/>
    <w:rsid w:val="2360610F"/>
    <w:rsid w:val="2366648A"/>
    <w:rsid w:val="236C91E1"/>
    <w:rsid w:val="2370AE37"/>
    <w:rsid w:val="237333BD"/>
    <w:rsid w:val="2376D5B4"/>
    <w:rsid w:val="237C1AF4"/>
    <w:rsid w:val="238ECC45"/>
    <w:rsid w:val="23907407"/>
    <w:rsid w:val="23915035"/>
    <w:rsid w:val="2392FDE1"/>
    <w:rsid w:val="23974EDD"/>
    <w:rsid w:val="239CA6D2"/>
    <w:rsid w:val="239E386B"/>
    <w:rsid w:val="239E69BB"/>
    <w:rsid w:val="23A2944B"/>
    <w:rsid w:val="23A2DC7C"/>
    <w:rsid w:val="23A6D15F"/>
    <w:rsid w:val="23A770CF"/>
    <w:rsid w:val="23A9E095"/>
    <w:rsid w:val="23AF2BA4"/>
    <w:rsid w:val="23AFA78C"/>
    <w:rsid w:val="23B05D76"/>
    <w:rsid w:val="23B183B9"/>
    <w:rsid w:val="23B27F32"/>
    <w:rsid w:val="23B9B646"/>
    <w:rsid w:val="23BF155A"/>
    <w:rsid w:val="23C27FB8"/>
    <w:rsid w:val="23C6F359"/>
    <w:rsid w:val="23CA7DF5"/>
    <w:rsid w:val="23CAFE07"/>
    <w:rsid w:val="23CBBA47"/>
    <w:rsid w:val="23CE682B"/>
    <w:rsid w:val="23CFB27A"/>
    <w:rsid w:val="23D1524A"/>
    <w:rsid w:val="23D20EEA"/>
    <w:rsid w:val="23D3F8EA"/>
    <w:rsid w:val="23D60651"/>
    <w:rsid w:val="23D828BD"/>
    <w:rsid w:val="23DAAF2A"/>
    <w:rsid w:val="23DAB3FE"/>
    <w:rsid w:val="23DD2674"/>
    <w:rsid w:val="23DE1AC9"/>
    <w:rsid w:val="23E27749"/>
    <w:rsid w:val="23E5158A"/>
    <w:rsid w:val="23E54A50"/>
    <w:rsid w:val="23EB2B1E"/>
    <w:rsid w:val="23ED4800"/>
    <w:rsid w:val="23EE9B5E"/>
    <w:rsid w:val="23F0C534"/>
    <w:rsid w:val="23F0CE50"/>
    <w:rsid w:val="23F17AE9"/>
    <w:rsid w:val="23F3650C"/>
    <w:rsid w:val="23F38D2A"/>
    <w:rsid w:val="23F737BF"/>
    <w:rsid w:val="23F780B9"/>
    <w:rsid w:val="23F89C7F"/>
    <w:rsid w:val="24013892"/>
    <w:rsid w:val="24032622"/>
    <w:rsid w:val="2403F6E6"/>
    <w:rsid w:val="24055022"/>
    <w:rsid w:val="24062958"/>
    <w:rsid w:val="24069C81"/>
    <w:rsid w:val="2408B1AB"/>
    <w:rsid w:val="240DA3CB"/>
    <w:rsid w:val="240F6622"/>
    <w:rsid w:val="2412454B"/>
    <w:rsid w:val="241296E1"/>
    <w:rsid w:val="24143C50"/>
    <w:rsid w:val="24154EA8"/>
    <w:rsid w:val="241E0CE2"/>
    <w:rsid w:val="242A3CA9"/>
    <w:rsid w:val="242C15FB"/>
    <w:rsid w:val="242C9155"/>
    <w:rsid w:val="242E0779"/>
    <w:rsid w:val="242EC4CC"/>
    <w:rsid w:val="242FAB39"/>
    <w:rsid w:val="24322F19"/>
    <w:rsid w:val="24341F9C"/>
    <w:rsid w:val="24344D58"/>
    <w:rsid w:val="2436D353"/>
    <w:rsid w:val="2436D4F0"/>
    <w:rsid w:val="24393495"/>
    <w:rsid w:val="243FE94B"/>
    <w:rsid w:val="2441D648"/>
    <w:rsid w:val="244378E4"/>
    <w:rsid w:val="24451DBD"/>
    <w:rsid w:val="244595FE"/>
    <w:rsid w:val="2447DB8F"/>
    <w:rsid w:val="2449D0F7"/>
    <w:rsid w:val="2452F40F"/>
    <w:rsid w:val="245E561B"/>
    <w:rsid w:val="245E8D69"/>
    <w:rsid w:val="245EE124"/>
    <w:rsid w:val="245F48E1"/>
    <w:rsid w:val="2461FF86"/>
    <w:rsid w:val="24636153"/>
    <w:rsid w:val="24644850"/>
    <w:rsid w:val="2466DBEB"/>
    <w:rsid w:val="246AA0DF"/>
    <w:rsid w:val="246D2ED9"/>
    <w:rsid w:val="246E883C"/>
    <w:rsid w:val="24703298"/>
    <w:rsid w:val="24703B63"/>
    <w:rsid w:val="24707D53"/>
    <w:rsid w:val="24782858"/>
    <w:rsid w:val="247901DF"/>
    <w:rsid w:val="247ACB3F"/>
    <w:rsid w:val="247DF181"/>
    <w:rsid w:val="24822D48"/>
    <w:rsid w:val="2488EAEE"/>
    <w:rsid w:val="248C28E6"/>
    <w:rsid w:val="248CF6FD"/>
    <w:rsid w:val="248DCCC1"/>
    <w:rsid w:val="2491874A"/>
    <w:rsid w:val="2494AAE4"/>
    <w:rsid w:val="24950A03"/>
    <w:rsid w:val="2497EBF7"/>
    <w:rsid w:val="2498EAFC"/>
    <w:rsid w:val="24A333A5"/>
    <w:rsid w:val="24A42C4A"/>
    <w:rsid w:val="24AB4262"/>
    <w:rsid w:val="24ACDB93"/>
    <w:rsid w:val="24AE65E2"/>
    <w:rsid w:val="24AF2678"/>
    <w:rsid w:val="24BCE43F"/>
    <w:rsid w:val="24C0D693"/>
    <w:rsid w:val="24C40A96"/>
    <w:rsid w:val="24C78B44"/>
    <w:rsid w:val="24D000C1"/>
    <w:rsid w:val="24D04D84"/>
    <w:rsid w:val="24D18CC9"/>
    <w:rsid w:val="24D7DAE2"/>
    <w:rsid w:val="24D8AD49"/>
    <w:rsid w:val="24DAC665"/>
    <w:rsid w:val="24DBD2A2"/>
    <w:rsid w:val="24DC14E0"/>
    <w:rsid w:val="24E2C701"/>
    <w:rsid w:val="24E430A3"/>
    <w:rsid w:val="24E56304"/>
    <w:rsid w:val="24E86003"/>
    <w:rsid w:val="24EBBB75"/>
    <w:rsid w:val="24EF866E"/>
    <w:rsid w:val="24F0E6ED"/>
    <w:rsid w:val="24F4AB3E"/>
    <w:rsid w:val="24F84F32"/>
    <w:rsid w:val="24F95F22"/>
    <w:rsid w:val="24FB05E7"/>
    <w:rsid w:val="25065FE2"/>
    <w:rsid w:val="250A4496"/>
    <w:rsid w:val="250A858B"/>
    <w:rsid w:val="250F9508"/>
    <w:rsid w:val="2510CCAF"/>
    <w:rsid w:val="251343A5"/>
    <w:rsid w:val="25183BD3"/>
    <w:rsid w:val="2519B6FA"/>
    <w:rsid w:val="25200E88"/>
    <w:rsid w:val="252D43D5"/>
    <w:rsid w:val="25301056"/>
    <w:rsid w:val="2539879A"/>
    <w:rsid w:val="2539F7AE"/>
    <w:rsid w:val="25404086"/>
    <w:rsid w:val="2547D6B9"/>
    <w:rsid w:val="25497310"/>
    <w:rsid w:val="254A3710"/>
    <w:rsid w:val="254A99AD"/>
    <w:rsid w:val="254CDB9A"/>
    <w:rsid w:val="254D55A0"/>
    <w:rsid w:val="255479C5"/>
    <w:rsid w:val="255609E5"/>
    <w:rsid w:val="25569B40"/>
    <w:rsid w:val="255BB4C9"/>
    <w:rsid w:val="255BC764"/>
    <w:rsid w:val="255C8DCE"/>
    <w:rsid w:val="255E377E"/>
    <w:rsid w:val="255F3D11"/>
    <w:rsid w:val="2563D095"/>
    <w:rsid w:val="2563E734"/>
    <w:rsid w:val="2564F578"/>
    <w:rsid w:val="25658893"/>
    <w:rsid w:val="2568F811"/>
    <w:rsid w:val="256B6737"/>
    <w:rsid w:val="256B6962"/>
    <w:rsid w:val="25701E9F"/>
    <w:rsid w:val="257105B7"/>
    <w:rsid w:val="25715B50"/>
    <w:rsid w:val="257AFAFD"/>
    <w:rsid w:val="257F36A4"/>
    <w:rsid w:val="25817A0D"/>
    <w:rsid w:val="2581942A"/>
    <w:rsid w:val="25876B91"/>
    <w:rsid w:val="258A515C"/>
    <w:rsid w:val="258D8B1E"/>
    <w:rsid w:val="25925567"/>
    <w:rsid w:val="2594ACCD"/>
    <w:rsid w:val="259C96AA"/>
    <w:rsid w:val="259DE999"/>
    <w:rsid w:val="25A0F029"/>
    <w:rsid w:val="25A18A6C"/>
    <w:rsid w:val="25A3EF34"/>
    <w:rsid w:val="25A4A772"/>
    <w:rsid w:val="25A7204E"/>
    <w:rsid w:val="25A7FC1A"/>
    <w:rsid w:val="25AB739D"/>
    <w:rsid w:val="25B2E3C1"/>
    <w:rsid w:val="25B57582"/>
    <w:rsid w:val="25B622F2"/>
    <w:rsid w:val="25B9F473"/>
    <w:rsid w:val="25BA0F0B"/>
    <w:rsid w:val="25BB3FA1"/>
    <w:rsid w:val="25C0D328"/>
    <w:rsid w:val="25C197BA"/>
    <w:rsid w:val="25C23492"/>
    <w:rsid w:val="25C3D71D"/>
    <w:rsid w:val="25C68660"/>
    <w:rsid w:val="25CC50CE"/>
    <w:rsid w:val="25CCAB2E"/>
    <w:rsid w:val="25D05CE1"/>
    <w:rsid w:val="25D287C6"/>
    <w:rsid w:val="25D2D1C9"/>
    <w:rsid w:val="25D33FBE"/>
    <w:rsid w:val="25D408D8"/>
    <w:rsid w:val="25D50D59"/>
    <w:rsid w:val="25D570E6"/>
    <w:rsid w:val="25D8BC7D"/>
    <w:rsid w:val="25E7F149"/>
    <w:rsid w:val="25E8FB18"/>
    <w:rsid w:val="25F36DFA"/>
    <w:rsid w:val="25F78B95"/>
    <w:rsid w:val="25F9EF22"/>
    <w:rsid w:val="25FAD776"/>
    <w:rsid w:val="2601881E"/>
    <w:rsid w:val="26020546"/>
    <w:rsid w:val="26032F82"/>
    <w:rsid w:val="260E5D2C"/>
    <w:rsid w:val="260FC332"/>
    <w:rsid w:val="2613E94C"/>
    <w:rsid w:val="26147DB6"/>
    <w:rsid w:val="26176076"/>
    <w:rsid w:val="2619F03F"/>
    <w:rsid w:val="261A441B"/>
    <w:rsid w:val="261C60F8"/>
    <w:rsid w:val="261E76A8"/>
    <w:rsid w:val="261F145A"/>
    <w:rsid w:val="2621CDAB"/>
    <w:rsid w:val="2622D416"/>
    <w:rsid w:val="26248B75"/>
    <w:rsid w:val="262AA947"/>
    <w:rsid w:val="262B9DB0"/>
    <w:rsid w:val="262BFFB7"/>
    <w:rsid w:val="262CBE1F"/>
    <w:rsid w:val="263521DE"/>
    <w:rsid w:val="26379D5A"/>
    <w:rsid w:val="2639703C"/>
    <w:rsid w:val="2641050C"/>
    <w:rsid w:val="26418B9B"/>
    <w:rsid w:val="26439BBB"/>
    <w:rsid w:val="26470B7B"/>
    <w:rsid w:val="26472D59"/>
    <w:rsid w:val="264A8B3F"/>
    <w:rsid w:val="264AFFD0"/>
    <w:rsid w:val="264E492F"/>
    <w:rsid w:val="264F0DD7"/>
    <w:rsid w:val="26514D33"/>
    <w:rsid w:val="2652C207"/>
    <w:rsid w:val="2653CDC5"/>
    <w:rsid w:val="2655CC9B"/>
    <w:rsid w:val="26589D25"/>
    <w:rsid w:val="265CFA02"/>
    <w:rsid w:val="265F566C"/>
    <w:rsid w:val="266198C1"/>
    <w:rsid w:val="266385C4"/>
    <w:rsid w:val="26684F14"/>
    <w:rsid w:val="266B8DFA"/>
    <w:rsid w:val="266E2B8D"/>
    <w:rsid w:val="266E8277"/>
    <w:rsid w:val="266F2B3B"/>
    <w:rsid w:val="266F43CC"/>
    <w:rsid w:val="2670B35C"/>
    <w:rsid w:val="26743F47"/>
    <w:rsid w:val="267471A7"/>
    <w:rsid w:val="2678277A"/>
    <w:rsid w:val="267EC5CA"/>
    <w:rsid w:val="267EEAA8"/>
    <w:rsid w:val="267F0D21"/>
    <w:rsid w:val="2680A372"/>
    <w:rsid w:val="268A5243"/>
    <w:rsid w:val="268C74BC"/>
    <w:rsid w:val="268CCF7B"/>
    <w:rsid w:val="268EE385"/>
    <w:rsid w:val="269073C2"/>
    <w:rsid w:val="26958FF4"/>
    <w:rsid w:val="2698D404"/>
    <w:rsid w:val="269992EE"/>
    <w:rsid w:val="269B49FF"/>
    <w:rsid w:val="269D9B59"/>
    <w:rsid w:val="26A08E50"/>
    <w:rsid w:val="26A3D5E8"/>
    <w:rsid w:val="26A54AF3"/>
    <w:rsid w:val="26AD9720"/>
    <w:rsid w:val="26B00BC2"/>
    <w:rsid w:val="26B256FE"/>
    <w:rsid w:val="26B36E9A"/>
    <w:rsid w:val="26B38485"/>
    <w:rsid w:val="26B4174E"/>
    <w:rsid w:val="26B7445F"/>
    <w:rsid w:val="26B7FD95"/>
    <w:rsid w:val="26B911F7"/>
    <w:rsid w:val="26BB60B7"/>
    <w:rsid w:val="26BFBA65"/>
    <w:rsid w:val="26C77AF7"/>
    <w:rsid w:val="26C77F29"/>
    <w:rsid w:val="26C7BAA1"/>
    <w:rsid w:val="26C819AF"/>
    <w:rsid w:val="26CC4D2A"/>
    <w:rsid w:val="26D2C20F"/>
    <w:rsid w:val="26D41AE4"/>
    <w:rsid w:val="26E17E5F"/>
    <w:rsid w:val="26E3CCE3"/>
    <w:rsid w:val="26E6B828"/>
    <w:rsid w:val="26EDFC09"/>
    <w:rsid w:val="26EE167E"/>
    <w:rsid w:val="26EF236D"/>
    <w:rsid w:val="26F16B63"/>
    <w:rsid w:val="26F4C93D"/>
    <w:rsid w:val="26F6BE57"/>
    <w:rsid w:val="2702D408"/>
    <w:rsid w:val="27084F97"/>
    <w:rsid w:val="270FE48C"/>
    <w:rsid w:val="27123DEA"/>
    <w:rsid w:val="2712B6DA"/>
    <w:rsid w:val="27152297"/>
    <w:rsid w:val="2715A427"/>
    <w:rsid w:val="2716DB1A"/>
    <w:rsid w:val="271B35FE"/>
    <w:rsid w:val="2725F693"/>
    <w:rsid w:val="2726C68E"/>
    <w:rsid w:val="2729C98F"/>
    <w:rsid w:val="272AC58B"/>
    <w:rsid w:val="272C65D2"/>
    <w:rsid w:val="272D2EDA"/>
    <w:rsid w:val="272DD16C"/>
    <w:rsid w:val="272E17C8"/>
    <w:rsid w:val="2730AE06"/>
    <w:rsid w:val="27317B7F"/>
    <w:rsid w:val="2734573A"/>
    <w:rsid w:val="2737DE87"/>
    <w:rsid w:val="273AC6E4"/>
    <w:rsid w:val="273B4BE5"/>
    <w:rsid w:val="273D03EB"/>
    <w:rsid w:val="273DD3AB"/>
    <w:rsid w:val="273EE47D"/>
    <w:rsid w:val="2747477C"/>
    <w:rsid w:val="27482CC7"/>
    <w:rsid w:val="27498043"/>
    <w:rsid w:val="274A6FAF"/>
    <w:rsid w:val="274E7C56"/>
    <w:rsid w:val="2752AB8A"/>
    <w:rsid w:val="2753DA65"/>
    <w:rsid w:val="2760E799"/>
    <w:rsid w:val="2763D3BC"/>
    <w:rsid w:val="276770F1"/>
    <w:rsid w:val="276B3BD1"/>
    <w:rsid w:val="276C9F94"/>
    <w:rsid w:val="2772D3FB"/>
    <w:rsid w:val="27783854"/>
    <w:rsid w:val="2778B382"/>
    <w:rsid w:val="278355A9"/>
    <w:rsid w:val="278443E5"/>
    <w:rsid w:val="27860703"/>
    <w:rsid w:val="2789871B"/>
    <w:rsid w:val="278C2D4F"/>
    <w:rsid w:val="2790D546"/>
    <w:rsid w:val="27910530"/>
    <w:rsid w:val="279277E0"/>
    <w:rsid w:val="2795338A"/>
    <w:rsid w:val="279645B8"/>
    <w:rsid w:val="279D5393"/>
    <w:rsid w:val="279E4D71"/>
    <w:rsid w:val="27A106DE"/>
    <w:rsid w:val="27A15528"/>
    <w:rsid w:val="27A15B4C"/>
    <w:rsid w:val="27A296B1"/>
    <w:rsid w:val="27A2A193"/>
    <w:rsid w:val="27A314A5"/>
    <w:rsid w:val="27A85295"/>
    <w:rsid w:val="27A940E9"/>
    <w:rsid w:val="27ABDDDB"/>
    <w:rsid w:val="27ABE1BA"/>
    <w:rsid w:val="27AD2EE6"/>
    <w:rsid w:val="27AD85E1"/>
    <w:rsid w:val="27AFBDD3"/>
    <w:rsid w:val="27B09FFD"/>
    <w:rsid w:val="27B0F145"/>
    <w:rsid w:val="27B65680"/>
    <w:rsid w:val="27B7C6C1"/>
    <w:rsid w:val="27B7F8C1"/>
    <w:rsid w:val="27B88F56"/>
    <w:rsid w:val="27BE00C6"/>
    <w:rsid w:val="27C11B51"/>
    <w:rsid w:val="27C1DF0D"/>
    <w:rsid w:val="27C5ADD0"/>
    <w:rsid w:val="27C8798A"/>
    <w:rsid w:val="27CBCACE"/>
    <w:rsid w:val="27D0211A"/>
    <w:rsid w:val="27D2C91E"/>
    <w:rsid w:val="27D4B697"/>
    <w:rsid w:val="27DBA96A"/>
    <w:rsid w:val="27DEA7BC"/>
    <w:rsid w:val="27DF2B3D"/>
    <w:rsid w:val="27E1D538"/>
    <w:rsid w:val="27E26BBA"/>
    <w:rsid w:val="27E6FEB5"/>
    <w:rsid w:val="27EA6D48"/>
    <w:rsid w:val="27EE863D"/>
    <w:rsid w:val="27EF01D6"/>
    <w:rsid w:val="27EFFD38"/>
    <w:rsid w:val="27F35A12"/>
    <w:rsid w:val="27F71DEC"/>
    <w:rsid w:val="27F9A2E4"/>
    <w:rsid w:val="27FC0511"/>
    <w:rsid w:val="27FD5277"/>
    <w:rsid w:val="280074FA"/>
    <w:rsid w:val="280BE611"/>
    <w:rsid w:val="28103F3B"/>
    <w:rsid w:val="28161BA3"/>
    <w:rsid w:val="2817196A"/>
    <w:rsid w:val="2817576C"/>
    <w:rsid w:val="28178543"/>
    <w:rsid w:val="28196ECC"/>
    <w:rsid w:val="281A113C"/>
    <w:rsid w:val="281A409E"/>
    <w:rsid w:val="281AB7E7"/>
    <w:rsid w:val="2821A0D7"/>
    <w:rsid w:val="2821A51E"/>
    <w:rsid w:val="282209C5"/>
    <w:rsid w:val="2826DAF4"/>
    <w:rsid w:val="282B4584"/>
    <w:rsid w:val="282B8151"/>
    <w:rsid w:val="282FC2AB"/>
    <w:rsid w:val="28320344"/>
    <w:rsid w:val="2836D05D"/>
    <w:rsid w:val="283B0BD7"/>
    <w:rsid w:val="283B7BE2"/>
    <w:rsid w:val="2845991A"/>
    <w:rsid w:val="2848C52E"/>
    <w:rsid w:val="28494069"/>
    <w:rsid w:val="284F8FB4"/>
    <w:rsid w:val="2852C592"/>
    <w:rsid w:val="2853B325"/>
    <w:rsid w:val="2859996D"/>
    <w:rsid w:val="286E9429"/>
    <w:rsid w:val="286EAAD7"/>
    <w:rsid w:val="28717B1D"/>
    <w:rsid w:val="287274E7"/>
    <w:rsid w:val="28747694"/>
    <w:rsid w:val="28750951"/>
    <w:rsid w:val="2875FEB5"/>
    <w:rsid w:val="2876C21E"/>
    <w:rsid w:val="28786FFF"/>
    <w:rsid w:val="287984D0"/>
    <w:rsid w:val="287DC656"/>
    <w:rsid w:val="287F521B"/>
    <w:rsid w:val="2880B962"/>
    <w:rsid w:val="28818300"/>
    <w:rsid w:val="28835D5C"/>
    <w:rsid w:val="2886856F"/>
    <w:rsid w:val="2887F7FE"/>
    <w:rsid w:val="28915F47"/>
    <w:rsid w:val="2891CCC2"/>
    <w:rsid w:val="28944339"/>
    <w:rsid w:val="28950D13"/>
    <w:rsid w:val="28989B1C"/>
    <w:rsid w:val="289E23D2"/>
    <w:rsid w:val="289ECC70"/>
    <w:rsid w:val="28A0C836"/>
    <w:rsid w:val="28A75EF0"/>
    <w:rsid w:val="28A813C1"/>
    <w:rsid w:val="28AC2524"/>
    <w:rsid w:val="28ADBD11"/>
    <w:rsid w:val="28AECA73"/>
    <w:rsid w:val="28AF12A3"/>
    <w:rsid w:val="28BB21DD"/>
    <w:rsid w:val="28BB22E2"/>
    <w:rsid w:val="28BB66E6"/>
    <w:rsid w:val="28BD424E"/>
    <w:rsid w:val="28BFFF80"/>
    <w:rsid w:val="28C6DDD6"/>
    <w:rsid w:val="28C738E8"/>
    <w:rsid w:val="28C7800F"/>
    <w:rsid w:val="28C9248C"/>
    <w:rsid w:val="28CBF05B"/>
    <w:rsid w:val="28CCC336"/>
    <w:rsid w:val="28CEE9F5"/>
    <w:rsid w:val="28D0A8F1"/>
    <w:rsid w:val="28D1FA12"/>
    <w:rsid w:val="28D429E1"/>
    <w:rsid w:val="28D6A497"/>
    <w:rsid w:val="28D8410F"/>
    <w:rsid w:val="28DC985B"/>
    <w:rsid w:val="28DDD62B"/>
    <w:rsid w:val="28DEB0FA"/>
    <w:rsid w:val="28E6FECA"/>
    <w:rsid w:val="28E749BD"/>
    <w:rsid w:val="28EF677E"/>
    <w:rsid w:val="28F2C725"/>
    <w:rsid w:val="28FA0935"/>
    <w:rsid w:val="28FA325C"/>
    <w:rsid w:val="28FDC2C6"/>
    <w:rsid w:val="2902103C"/>
    <w:rsid w:val="2905FEE7"/>
    <w:rsid w:val="2906240D"/>
    <w:rsid w:val="29089067"/>
    <w:rsid w:val="2909B8D1"/>
    <w:rsid w:val="290DA579"/>
    <w:rsid w:val="2910CA05"/>
    <w:rsid w:val="29130262"/>
    <w:rsid w:val="2913161D"/>
    <w:rsid w:val="29139872"/>
    <w:rsid w:val="2913F2AD"/>
    <w:rsid w:val="29151262"/>
    <w:rsid w:val="291A2545"/>
    <w:rsid w:val="291A7D0F"/>
    <w:rsid w:val="291B29B7"/>
    <w:rsid w:val="29224614"/>
    <w:rsid w:val="292A2E77"/>
    <w:rsid w:val="292A318A"/>
    <w:rsid w:val="292B1DA0"/>
    <w:rsid w:val="292B8A70"/>
    <w:rsid w:val="292C7933"/>
    <w:rsid w:val="292DEA23"/>
    <w:rsid w:val="292FD609"/>
    <w:rsid w:val="2934D915"/>
    <w:rsid w:val="2939026B"/>
    <w:rsid w:val="293C3B8B"/>
    <w:rsid w:val="293FCA19"/>
    <w:rsid w:val="29418320"/>
    <w:rsid w:val="2943968E"/>
    <w:rsid w:val="29449FD8"/>
    <w:rsid w:val="294A89BC"/>
    <w:rsid w:val="294AEFB5"/>
    <w:rsid w:val="294BAF65"/>
    <w:rsid w:val="295507D9"/>
    <w:rsid w:val="295C12D7"/>
    <w:rsid w:val="295C6C23"/>
    <w:rsid w:val="29640660"/>
    <w:rsid w:val="2964B31A"/>
    <w:rsid w:val="2969AC1F"/>
    <w:rsid w:val="296C542D"/>
    <w:rsid w:val="296CFD8B"/>
    <w:rsid w:val="296D62AE"/>
    <w:rsid w:val="2972BDA8"/>
    <w:rsid w:val="29735B18"/>
    <w:rsid w:val="297A3697"/>
    <w:rsid w:val="297B1051"/>
    <w:rsid w:val="297F1857"/>
    <w:rsid w:val="2980255F"/>
    <w:rsid w:val="298162A7"/>
    <w:rsid w:val="2986D60A"/>
    <w:rsid w:val="298A238C"/>
    <w:rsid w:val="298C50FA"/>
    <w:rsid w:val="298FADB6"/>
    <w:rsid w:val="2991990F"/>
    <w:rsid w:val="29A21AA9"/>
    <w:rsid w:val="29A22885"/>
    <w:rsid w:val="29A73375"/>
    <w:rsid w:val="29AEC462"/>
    <w:rsid w:val="29B3B1CA"/>
    <w:rsid w:val="29B3D794"/>
    <w:rsid w:val="29B45A70"/>
    <w:rsid w:val="29B60D09"/>
    <w:rsid w:val="29B68029"/>
    <w:rsid w:val="29B92E2C"/>
    <w:rsid w:val="29B9FCB5"/>
    <w:rsid w:val="29BD9009"/>
    <w:rsid w:val="29BEA974"/>
    <w:rsid w:val="29C11330"/>
    <w:rsid w:val="29C2B178"/>
    <w:rsid w:val="29C45E11"/>
    <w:rsid w:val="29C8C905"/>
    <w:rsid w:val="29CD78F2"/>
    <w:rsid w:val="29D0166B"/>
    <w:rsid w:val="29D10468"/>
    <w:rsid w:val="29D292BA"/>
    <w:rsid w:val="29D2C7D8"/>
    <w:rsid w:val="29D38CB8"/>
    <w:rsid w:val="29D5CD5B"/>
    <w:rsid w:val="29D7F5B1"/>
    <w:rsid w:val="29DA0E5A"/>
    <w:rsid w:val="29DC5451"/>
    <w:rsid w:val="29DCD7D8"/>
    <w:rsid w:val="29DEA9D5"/>
    <w:rsid w:val="29E14F73"/>
    <w:rsid w:val="29E43D05"/>
    <w:rsid w:val="29E4EAEE"/>
    <w:rsid w:val="29EBDBEC"/>
    <w:rsid w:val="29F014B2"/>
    <w:rsid w:val="29F35180"/>
    <w:rsid w:val="29F8585E"/>
    <w:rsid w:val="29FE51E1"/>
    <w:rsid w:val="2A014720"/>
    <w:rsid w:val="2A01E2AB"/>
    <w:rsid w:val="2A05D4CF"/>
    <w:rsid w:val="2A08D088"/>
    <w:rsid w:val="2A0AAA89"/>
    <w:rsid w:val="2A0B2F32"/>
    <w:rsid w:val="2A0E4226"/>
    <w:rsid w:val="2A0F05B9"/>
    <w:rsid w:val="2A172BE6"/>
    <w:rsid w:val="2A18834A"/>
    <w:rsid w:val="2A1B1B11"/>
    <w:rsid w:val="2A1E5575"/>
    <w:rsid w:val="2A207146"/>
    <w:rsid w:val="2A222895"/>
    <w:rsid w:val="2A242E41"/>
    <w:rsid w:val="2A26F97D"/>
    <w:rsid w:val="2A2C6D67"/>
    <w:rsid w:val="2A2D5592"/>
    <w:rsid w:val="2A316A52"/>
    <w:rsid w:val="2A3318B9"/>
    <w:rsid w:val="2A3635FF"/>
    <w:rsid w:val="2A3CE621"/>
    <w:rsid w:val="2A3ECA5C"/>
    <w:rsid w:val="2A3F2527"/>
    <w:rsid w:val="2A420AF9"/>
    <w:rsid w:val="2A4645FB"/>
    <w:rsid w:val="2A476FB4"/>
    <w:rsid w:val="2A491F72"/>
    <w:rsid w:val="2A4C1E49"/>
    <w:rsid w:val="2A51A05D"/>
    <w:rsid w:val="2A52799B"/>
    <w:rsid w:val="2A52D0B5"/>
    <w:rsid w:val="2A5662B3"/>
    <w:rsid w:val="2A601689"/>
    <w:rsid w:val="2A6150B9"/>
    <w:rsid w:val="2A618DA4"/>
    <w:rsid w:val="2A657DC1"/>
    <w:rsid w:val="2A6ABADA"/>
    <w:rsid w:val="2A6ADB35"/>
    <w:rsid w:val="2A6B70D7"/>
    <w:rsid w:val="2A6F852E"/>
    <w:rsid w:val="2A6F994E"/>
    <w:rsid w:val="2A6FA808"/>
    <w:rsid w:val="2A71B024"/>
    <w:rsid w:val="2A78F014"/>
    <w:rsid w:val="2A7B2886"/>
    <w:rsid w:val="2A7C7255"/>
    <w:rsid w:val="2A80044D"/>
    <w:rsid w:val="2A80DA9C"/>
    <w:rsid w:val="2A84E3C5"/>
    <w:rsid w:val="2A8FB198"/>
    <w:rsid w:val="2A91B43A"/>
    <w:rsid w:val="2A923B3D"/>
    <w:rsid w:val="2A97A4CE"/>
    <w:rsid w:val="2A97F05E"/>
    <w:rsid w:val="2A9F78B7"/>
    <w:rsid w:val="2AA3D07B"/>
    <w:rsid w:val="2AA3DAE2"/>
    <w:rsid w:val="2AA7185F"/>
    <w:rsid w:val="2AA7A8E2"/>
    <w:rsid w:val="2AA9EDAE"/>
    <w:rsid w:val="2AAE1545"/>
    <w:rsid w:val="2AB2105F"/>
    <w:rsid w:val="2AB878BE"/>
    <w:rsid w:val="2ABA9139"/>
    <w:rsid w:val="2ABBB42C"/>
    <w:rsid w:val="2ABFA2E7"/>
    <w:rsid w:val="2AC2D2C4"/>
    <w:rsid w:val="2AD1FC6D"/>
    <w:rsid w:val="2AD769D5"/>
    <w:rsid w:val="2ADA8619"/>
    <w:rsid w:val="2ADBA86A"/>
    <w:rsid w:val="2ADBD0E6"/>
    <w:rsid w:val="2AE16622"/>
    <w:rsid w:val="2AE1A7DC"/>
    <w:rsid w:val="2AE26D38"/>
    <w:rsid w:val="2AE67008"/>
    <w:rsid w:val="2AEC2527"/>
    <w:rsid w:val="2AEFD041"/>
    <w:rsid w:val="2AF1565E"/>
    <w:rsid w:val="2AF3B3AB"/>
    <w:rsid w:val="2AFAE1FD"/>
    <w:rsid w:val="2B011003"/>
    <w:rsid w:val="2B03DE88"/>
    <w:rsid w:val="2B04DDA9"/>
    <w:rsid w:val="2B0CC15B"/>
    <w:rsid w:val="2B0ED4A7"/>
    <w:rsid w:val="2B112149"/>
    <w:rsid w:val="2B11FE98"/>
    <w:rsid w:val="2B161D60"/>
    <w:rsid w:val="2B165DCC"/>
    <w:rsid w:val="2B196B75"/>
    <w:rsid w:val="2B198303"/>
    <w:rsid w:val="2B19CC06"/>
    <w:rsid w:val="2B1A68F6"/>
    <w:rsid w:val="2B1B593F"/>
    <w:rsid w:val="2B21A45A"/>
    <w:rsid w:val="2B232ABA"/>
    <w:rsid w:val="2B241A5E"/>
    <w:rsid w:val="2B252FBB"/>
    <w:rsid w:val="2B295333"/>
    <w:rsid w:val="2B2F005B"/>
    <w:rsid w:val="2B33106A"/>
    <w:rsid w:val="2B33D1FA"/>
    <w:rsid w:val="2B3907E8"/>
    <w:rsid w:val="2B393F00"/>
    <w:rsid w:val="2B3BA06C"/>
    <w:rsid w:val="2B402010"/>
    <w:rsid w:val="2B46546E"/>
    <w:rsid w:val="2B49816D"/>
    <w:rsid w:val="2B4B42C1"/>
    <w:rsid w:val="2B4B7ED2"/>
    <w:rsid w:val="2B4C2E00"/>
    <w:rsid w:val="2B4D27C2"/>
    <w:rsid w:val="2B4FB1AC"/>
    <w:rsid w:val="2B531C96"/>
    <w:rsid w:val="2B5962A2"/>
    <w:rsid w:val="2B59C79D"/>
    <w:rsid w:val="2B5C0CC7"/>
    <w:rsid w:val="2B5D6588"/>
    <w:rsid w:val="2B5E951D"/>
    <w:rsid w:val="2B604DC6"/>
    <w:rsid w:val="2B632E63"/>
    <w:rsid w:val="2B63D6D0"/>
    <w:rsid w:val="2B66F84C"/>
    <w:rsid w:val="2B7420EE"/>
    <w:rsid w:val="2B74CD6D"/>
    <w:rsid w:val="2B7BD489"/>
    <w:rsid w:val="2B7E8D75"/>
    <w:rsid w:val="2B7FA496"/>
    <w:rsid w:val="2B816E47"/>
    <w:rsid w:val="2B818488"/>
    <w:rsid w:val="2B830448"/>
    <w:rsid w:val="2B8B8B31"/>
    <w:rsid w:val="2B8C3094"/>
    <w:rsid w:val="2B8DE438"/>
    <w:rsid w:val="2B8EEF7A"/>
    <w:rsid w:val="2B96AC4B"/>
    <w:rsid w:val="2B9D7294"/>
    <w:rsid w:val="2BA14675"/>
    <w:rsid w:val="2BA1E721"/>
    <w:rsid w:val="2BA56669"/>
    <w:rsid w:val="2BA5ACB1"/>
    <w:rsid w:val="2BAEB95D"/>
    <w:rsid w:val="2BAFD1B5"/>
    <w:rsid w:val="2BB357D8"/>
    <w:rsid w:val="2BB60E03"/>
    <w:rsid w:val="2BBC8544"/>
    <w:rsid w:val="2BBE2C02"/>
    <w:rsid w:val="2BC31B1C"/>
    <w:rsid w:val="2BC324C7"/>
    <w:rsid w:val="2BC56C4C"/>
    <w:rsid w:val="2BCAE00D"/>
    <w:rsid w:val="2BCD42D0"/>
    <w:rsid w:val="2BCE1E95"/>
    <w:rsid w:val="2BD45A2C"/>
    <w:rsid w:val="2BD7B759"/>
    <w:rsid w:val="2BDBB89C"/>
    <w:rsid w:val="2BDDE1EE"/>
    <w:rsid w:val="2BDDE7B5"/>
    <w:rsid w:val="2BDF5B2F"/>
    <w:rsid w:val="2BE21D70"/>
    <w:rsid w:val="2BE46773"/>
    <w:rsid w:val="2BE46C16"/>
    <w:rsid w:val="2BE683A7"/>
    <w:rsid w:val="2BE84AD7"/>
    <w:rsid w:val="2BEC4574"/>
    <w:rsid w:val="2BEE7CAF"/>
    <w:rsid w:val="2BF760DC"/>
    <w:rsid w:val="2BFB6999"/>
    <w:rsid w:val="2BFC6F5A"/>
    <w:rsid w:val="2C01CF3E"/>
    <w:rsid w:val="2C02C4CD"/>
    <w:rsid w:val="2C030A2F"/>
    <w:rsid w:val="2C03137A"/>
    <w:rsid w:val="2C042C54"/>
    <w:rsid w:val="2C062F19"/>
    <w:rsid w:val="2C071F52"/>
    <w:rsid w:val="2C08E67F"/>
    <w:rsid w:val="2C0C8BFB"/>
    <w:rsid w:val="2C111A86"/>
    <w:rsid w:val="2C13020C"/>
    <w:rsid w:val="2C137AAD"/>
    <w:rsid w:val="2C1540F9"/>
    <w:rsid w:val="2C1C3ABA"/>
    <w:rsid w:val="2C1F5FEB"/>
    <w:rsid w:val="2C1FF5AA"/>
    <w:rsid w:val="2C2436C1"/>
    <w:rsid w:val="2C275557"/>
    <w:rsid w:val="2C2C85C2"/>
    <w:rsid w:val="2C2E4662"/>
    <w:rsid w:val="2C2FAF47"/>
    <w:rsid w:val="2C3AC6B7"/>
    <w:rsid w:val="2C3BC529"/>
    <w:rsid w:val="2C3C68DF"/>
    <w:rsid w:val="2C3CC82A"/>
    <w:rsid w:val="2C3DEFB3"/>
    <w:rsid w:val="2C3F0835"/>
    <w:rsid w:val="2C3F4AAD"/>
    <w:rsid w:val="2C40AD6D"/>
    <w:rsid w:val="2C431245"/>
    <w:rsid w:val="2C43D2DE"/>
    <w:rsid w:val="2C4B83E3"/>
    <w:rsid w:val="2C4C7BC3"/>
    <w:rsid w:val="2C4E8AC9"/>
    <w:rsid w:val="2C4F5CDC"/>
    <w:rsid w:val="2C50F07E"/>
    <w:rsid w:val="2C5144BA"/>
    <w:rsid w:val="2C52ED00"/>
    <w:rsid w:val="2C5663A0"/>
    <w:rsid w:val="2C567581"/>
    <w:rsid w:val="2C578557"/>
    <w:rsid w:val="2C5C27F8"/>
    <w:rsid w:val="2C5D92F6"/>
    <w:rsid w:val="2C5E1228"/>
    <w:rsid w:val="2C5E616B"/>
    <w:rsid w:val="2C5E7A4C"/>
    <w:rsid w:val="2C5EABEE"/>
    <w:rsid w:val="2C5FD235"/>
    <w:rsid w:val="2C6095F7"/>
    <w:rsid w:val="2C633BA3"/>
    <w:rsid w:val="2C63D180"/>
    <w:rsid w:val="2C64A616"/>
    <w:rsid w:val="2C685C3F"/>
    <w:rsid w:val="2C6878F6"/>
    <w:rsid w:val="2C6A6931"/>
    <w:rsid w:val="2C6F0058"/>
    <w:rsid w:val="2C72E5B4"/>
    <w:rsid w:val="2C76D87C"/>
    <w:rsid w:val="2C774E9B"/>
    <w:rsid w:val="2C795E95"/>
    <w:rsid w:val="2C7A3403"/>
    <w:rsid w:val="2C7B9977"/>
    <w:rsid w:val="2C7BE5C2"/>
    <w:rsid w:val="2C7F2D2F"/>
    <w:rsid w:val="2C8D2AD6"/>
    <w:rsid w:val="2C8F17FF"/>
    <w:rsid w:val="2C9077F9"/>
    <w:rsid w:val="2C912930"/>
    <w:rsid w:val="2C945C21"/>
    <w:rsid w:val="2C9553D9"/>
    <w:rsid w:val="2C95908C"/>
    <w:rsid w:val="2C99547F"/>
    <w:rsid w:val="2C9C1C09"/>
    <w:rsid w:val="2C9C1D33"/>
    <w:rsid w:val="2C9DC565"/>
    <w:rsid w:val="2CA502D4"/>
    <w:rsid w:val="2CA71960"/>
    <w:rsid w:val="2CAC9566"/>
    <w:rsid w:val="2CAE82E2"/>
    <w:rsid w:val="2CB2AD88"/>
    <w:rsid w:val="2CB2B643"/>
    <w:rsid w:val="2CB4CC12"/>
    <w:rsid w:val="2CB6E5DC"/>
    <w:rsid w:val="2CB7CF03"/>
    <w:rsid w:val="2CB81C13"/>
    <w:rsid w:val="2CB9C513"/>
    <w:rsid w:val="2CBA4854"/>
    <w:rsid w:val="2CBCF1B7"/>
    <w:rsid w:val="2CC03752"/>
    <w:rsid w:val="2CCA1560"/>
    <w:rsid w:val="2CCA2F7F"/>
    <w:rsid w:val="2CCAEDD2"/>
    <w:rsid w:val="2CD11852"/>
    <w:rsid w:val="2CD19894"/>
    <w:rsid w:val="2CD22B2D"/>
    <w:rsid w:val="2CD6323F"/>
    <w:rsid w:val="2CD8E7BC"/>
    <w:rsid w:val="2CD988D6"/>
    <w:rsid w:val="2CDA943C"/>
    <w:rsid w:val="2CDE3245"/>
    <w:rsid w:val="2CE90EA1"/>
    <w:rsid w:val="2CE9E963"/>
    <w:rsid w:val="2CF093CD"/>
    <w:rsid w:val="2CF31FEC"/>
    <w:rsid w:val="2CF3C862"/>
    <w:rsid w:val="2CF66820"/>
    <w:rsid w:val="2CF774B5"/>
    <w:rsid w:val="2CFCE59D"/>
    <w:rsid w:val="2CFEDCBF"/>
    <w:rsid w:val="2D08D252"/>
    <w:rsid w:val="2D0DDB74"/>
    <w:rsid w:val="2D13411E"/>
    <w:rsid w:val="2D136B52"/>
    <w:rsid w:val="2D190A3D"/>
    <w:rsid w:val="2D191093"/>
    <w:rsid w:val="2D1A1267"/>
    <w:rsid w:val="2D2742C9"/>
    <w:rsid w:val="2D3112BB"/>
    <w:rsid w:val="2D34B839"/>
    <w:rsid w:val="2D3BB084"/>
    <w:rsid w:val="2D3D7D11"/>
    <w:rsid w:val="2D3DEACD"/>
    <w:rsid w:val="2D40E10C"/>
    <w:rsid w:val="2D41F0B5"/>
    <w:rsid w:val="2D4365CE"/>
    <w:rsid w:val="2D477C6B"/>
    <w:rsid w:val="2D487B79"/>
    <w:rsid w:val="2D488081"/>
    <w:rsid w:val="2D49B3B2"/>
    <w:rsid w:val="2D4EA4A8"/>
    <w:rsid w:val="2D4FC9C3"/>
    <w:rsid w:val="2D52F6E3"/>
    <w:rsid w:val="2D547C5F"/>
    <w:rsid w:val="2D549CED"/>
    <w:rsid w:val="2D5514D9"/>
    <w:rsid w:val="2D668046"/>
    <w:rsid w:val="2D689B4C"/>
    <w:rsid w:val="2D6B2413"/>
    <w:rsid w:val="2D6BEA99"/>
    <w:rsid w:val="2D6EBC16"/>
    <w:rsid w:val="2D70DD13"/>
    <w:rsid w:val="2D72FD47"/>
    <w:rsid w:val="2D76DA20"/>
    <w:rsid w:val="2D775121"/>
    <w:rsid w:val="2D775A7D"/>
    <w:rsid w:val="2D784898"/>
    <w:rsid w:val="2D799CB5"/>
    <w:rsid w:val="2D7C801A"/>
    <w:rsid w:val="2D807F54"/>
    <w:rsid w:val="2D8232A5"/>
    <w:rsid w:val="2D82509E"/>
    <w:rsid w:val="2D84FCCA"/>
    <w:rsid w:val="2D8AB5F7"/>
    <w:rsid w:val="2D8C12C8"/>
    <w:rsid w:val="2D8D2690"/>
    <w:rsid w:val="2D8E64E8"/>
    <w:rsid w:val="2D92EB39"/>
    <w:rsid w:val="2D9B1AAF"/>
    <w:rsid w:val="2D9D3552"/>
    <w:rsid w:val="2D9D7E1D"/>
    <w:rsid w:val="2D9E4C01"/>
    <w:rsid w:val="2DA570DD"/>
    <w:rsid w:val="2DA5D7B0"/>
    <w:rsid w:val="2DA81101"/>
    <w:rsid w:val="2DA84D67"/>
    <w:rsid w:val="2DAA91F3"/>
    <w:rsid w:val="2DAB6434"/>
    <w:rsid w:val="2DB063A6"/>
    <w:rsid w:val="2DB1F4AC"/>
    <w:rsid w:val="2DB295AF"/>
    <w:rsid w:val="2DB3AE21"/>
    <w:rsid w:val="2DB3FDB7"/>
    <w:rsid w:val="2DB807DE"/>
    <w:rsid w:val="2DBDF956"/>
    <w:rsid w:val="2DC2AE7D"/>
    <w:rsid w:val="2DC9C9F4"/>
    <w:rsid w:val="2DCAFE62"/>
    <w:rsid w:val="2DCFA977"/>
    <w:rsid w:val="2DD14D76"/>
    <w:rsid w:val="2DD3FDD2"/>
    <w:rsid w:val="2DD41147"/>
    <w:rsid w:val="2DD546BE"/>
    <w:rsid w:val="2DD7DD59"/>
    <w:rsid w:val="2DD96076"/>
    <w:rsid w:val="2DDC07BA"/>
    <w:rsid w:val="2DDD48E5"/>
    <w:rsid w:val="2DE00C35"/>
    <w:rsid w:val="2DEC8EE4"/>
    <w:rsid w:val="2DEEA7B6"/>
    <w:rsid w:val="2DF0536D"/>
    <w:rsid w:val="2DF49065"/>
    <w:rsid w:val="2DF572AF"/>
    <w:rsid w:val="2DFC0A15"/>
    <w:rsid w:val="2DFDB524"/>
    <w:rsid w:val="2DFEF1D8"/>
    <w:rsid w:val="2E003F02"/>
    <w:rsid w:val="2E02AB47"/>
    <w:rsid w:val="2E09E451"/>
    <w:rsid w:val="2E0CF9DA"/>
    <w:rsid w:val="2E13DA44"/>
    <w:rsid w:val="2E17A75A"/>
    <w:rsid w:val="2E1A6FBD"/>
    <w:rsid w:val="2E1BD556"/>
    <w:rsid w:val="2E1F0D56"/>
    <w:rsid w:val="2E1F222A"/>
    <w:rsid w:val="2E27BB9C"/>
    <w:rsid w:val="2E29A67C"/>
    <w:rsid w:val="2E29E286"/>
    <w:rsid w:val="2E315E67"/>
    <w:rsid w:val="2E35C7D2"/>
    <w:rsid w:val="2E3950D5"/>
    <w:rsid w:val="2E3C6306"/>
    <w:rsid w:val="2E3FF21A"/>
    <w:rsid w:val="2E40285B"/>
    <w:rsid w:val="2E407F31"/>
    <w:rsid w:val="2E42DBBF"/>
    <w:rsid w:val="2E42DC74"/>
    <w:rsid w:val="2E49ACC9"/>
    <w:rsid w:val="2E51BAC8"/>
    <w:rsid w:val="2E51D519"/>
    <w:rsid w:val="2E52A004"/>
    <w:rsid w:val="2E5558A7"/>
    <w:rsid w:val="2E58C3C6"/>
    <w:rsid w:val="2E5995C3"/>
    <w:rsid w:val="2E5A499E"/>
    <w:rsid w:val="2E5CA1D1"/>
    <w:rsid w:val="2E5D9F1A"/>
    <w:rsid w:val="2E602B84"/>
    <w:rsid w:val="2E65D155"/>
    <w:rsid w:val="2E672E9A"/>
    <w:rsid w:val="2E73D362"/>
    <w:rsid w:val="2E7B095D"/>
    <w:rsid w:val="2E823629"/>
    <w:rsid w:val="2E82D6B7"/>
    <w:rsid w:val="2E83FBC2"/>
    <w:rsid w:val="2E8466FD"/>
    <w:rsid w:val="2E850F37"/>
    <w:rsid w:val="2E85D072"/>
    <w:rsid w:val="2E88791E"/>
    <w:rsid w:val="2E88F5E1"/>
    <w:rsid w:val="2E8B3F47"/>
    <w:rsid w:val="2E8E80D0"/>
    <w:rsid w:val="2E8FB051"/>
    <w:rsid w:val="2E9FAB03"/>
    <w:rsid w:val="2EA29459"/>
    <w:rsid w:val="2EA30E01"/>
    <w:rsid w:val="2EA330F2"/>
    <w:rsid w:val="2EA48736"/>
    <w:rsid w:val="2EAB9956"/>
    <w:rsid w:val="2EB0D627"/>
    <w:rsid w:val="2EB1EAA7"/>
    <w:rsid w:val="2EB5E394"/>
    <w:rsid w:val="2EB66E35"/>
    <w:rsid w:val="2EBC3F49"/>
    <w:rsid w:val="2EBD6424"/>
    <w:rsid w:val="2EC81914"/>
    <w:rsid w:val="2EC92E9B"/>
    <w:rsid w:val="2ECD1BB0"/>
    <w:rsid w:val="2ECFC11E"/>
    <w:rsid w:val="2ED17935"/>
    <w:rsid w:val="2ED25EB2"/>
    <w:rsid w:val="2ED82D16"/>
    <w:rsid w:val="2EDA9982"/>
    <w:rsid w:val="2EDAF6C5"/>
    <w:rsid w:val="2EDE1BBA"/>
    <w:rsid w:val="2EDFBD89"/>
    <w:rsid w:val="2EE31446"/>
    <w:rsid w:val="2EE4D708"/>
    <w:rsid w:val="2EE85FAF"/>
    <w:rsid w:val="2EE914D9"/>
    <w:rsid w:val="2EEF3E51"/>
    <w:rsid w:val="2EEFA38C"/>
    <w:rsid w:val="2EEFC9FC"/>
    <w:rsid w:val="2EF2CCF1"/>
    <w:rsid w:val="2EF6582B"/>
    <w:rsid w:val="2EF810AA"/>
    <w:rsid w:val="2EFBB744"/>
    <w:rsid w:val="2EFC890D"/>
    <w:rsid w:val="2EFD7CD6"/>
    <w:rsid w:val="2EFE5FB9"/>
    <w:rsid w:val="2EFF48A7"/>
    <w:rsid w:val="2F041B28"/>
    <w:rsid w:val="2F06260C"/>
    <w:rsid w:val="2F08D49A"/>
    <w:rsid w:val="2F0B1C25"/>
    <w:rsid w:val="2F0E9621"/>
    <w:rsid w:val="2F10FEEE"/>
    <w:rsid w:val="2F127C35"/>
    <w:rsid w:val="2F15A9AB"/>
    <w:rsid w:val="2F189983"/>
    <w:rsid w:val="2F191557"/>
    <w:rsid w:val="2F1D6E7C"/>
    <w:rsid w:val="2F1E106A"/>
    <w:rsid w:val="2F1E340B"/>
    <w:rsid w:val="2F1E6756"/>
    <w:rsid w:val="2F2881C2"/>
    <w:rsid w:val="2F2917E6"/>
    <w:rsid w:val="2F292F49"/>
    <w:rsid w:val="2F29F5FA"/>
    <w:rsid w:val="2F2AA3E8"/>
    <w:rsid w:val="2F2B0C8C"/>
    <w:rsid w:val="2F2D6441"/>
    <w:rsid w:val="2F2FEC0F"/>
    <w:rsid w:val="2F303450"/>
    <w:rsid w:val="2F3093F7"/>
    <w:rsid w:val="2F331E6C"/>
    <w:rsid w:val="2F367BD4"/>
    <w:rsid w:val="2F37C32F"/>
    <w:rsid w:val="2F392D86"/>
    <w:rsid w:val="2F3CD734"/>
    <w:rsid w:val="2F401589"/>
    <w:rsid w:val="2F45A5DA"/>
    <w:rsid w:val="2F45DA85"/>
    <w:rsid w:val="2F47A03C"/>
    <w:rsid w:val="2F498144"/>
    <w:rsid w:val="2F4AC130"/>
    <w:rsid w:val="2F4BBE1E"/>
    <w:rsid w:val="2F50AD9D"/>
    <w:rsid w:val="2F5254D7"/>
    <w:rsid w:val="2F543124"/>
    <w:rsid w:val="2F565CB4"/>
    <w:rsid w:val="2F58B1E9"/>
    <w:rsid w:val="2F5930C3"/>
    <w:rsid w:val="2F597C74"/>
    <w:rsid w:val="2F5A5112"/>
    <w:rsid w:val="2F5A5E08"/>
    <w:rsid w:val="2F5AA0DD"/>
    <w:rsid w:val="2F5B34EC"/>
    <w:rsid w:val="2F5BF3CD"/>
    <w:rsid w:val="2F5DACB6"/>
    <w:rsid w:val="2F61102D"/>
    <w:rsid w:val="2F61C33C"/>
    <w:rsid w:val="2F64D3E3"/>
    <w:rsid w:val="2F6B439E"/>
    <w:rsid w:val="2F6E54C2"/>
    <w:rsid w:val="2F6EFC67"/>
    <w:rsid w:val="2F775D07"/>
    <w:rsid w:val="2F78B5CB"/>
    <w:rsid w:val="2F7DC1C6"/>
    <w:rsid w:val="2F843E99"/>
    <w:rsid w:val="2F867368"/>
    <w:rsid w:val="2F87A15C"/>
    <w:rsid w:val="2F8C7260"/>
    <w:rsid w:val="2F8D919B"/>
    <w:rsid w:val="2F8EF537"/>
    <w:rsid w:val="2F8F60E1"/>
    <w:rsid w:val="2F98BF47"/>
    <w:rsid w:val="2F9A1D6F"/>
    <w:rsid w:val="2F9AEE8F"/>
    <w:rsid w:val="2F9B7AB7"/>
    <w:rsid w:val="2F9E6D5F"/>
    <w:rsid w:val="2F9F330C"/>
    <w:rsid w:val="2FA28C46"/>
    <w:rsid w:val="2FA3827C"/>
    <w:rsid w:val="2FA3BE32"/>
    <w:rsid w:val="2FA757AD"/>
    <w:rsid w:val="2FAA46AC"/>
    <w:rsid w:val="2FAB585C"/>
    <w:rsid w:val="2FB9CE27"/>
    <w:rsid w:val="2FBAE98A"/>
    <w:rsid w:val="2FBCACCB"/>
    <w:rsid w:val="2FC5BF78"/>
    <w:rsid w:val="2FC8F49D"/>
    <w:rsid w:val="2FC9E7B9"/>
    <w:rsid w:val="2FD0F76E"/>
    <w:rsid w:val="2FD24178"/>
    <w:rsid w:val="2FD977E2"/>
    <w:rsid w:val="2FDEBA3B"/>
    <w:rsid w:val="2FDFA083"/>
    <w:rsid w:val="2FE0125B"/>
    <w:rsid w:val="2FE042E5"/>
    <w:rsid w:val="2FE1FB81"/>
    <w:rsid w:val="2FE3E6B6"/>
    <w:rsid w:val="2FEA8762"/>
    <w:rsid w:val="2FF1AEB3"/>
    <w:rsid w:val="2FF986D0"/>
    <w:rsid w:val="2FF9881F"/>
    <w:rsid w:val="2FFAA0A1"/>
    <w:rsid w:val="3001A037"/>
    <w:rsid w:val="30028984"/>
    <w:rsid w:val="3005981F"/>
    <w:rsid w:val="300BE5EE"/>
    <w:rsid w:val="300F6879"/>
    <w:rsid w:val="30103681"/>
    <w:rsid w:val="30118B4A"/>
    <w:rsid w:val="3011CFD2"/>
    <w:rsid w:val="3014D510"/>
    <w:rsid w:val="30157EB0"/>
    <w:rsid w:val="3017EC4B"/>
    <w:rsid w:val="30194D97"/>
    <w:rsid w:val="3026CA7B"/>
    <w:rsid w:val="30282447"/>
    <w:rsid w:val="302D779E"/>
    <w:rsid w:val="302F9F17"/>
    <w:rsid w:val="3030D3B1"/>
    <w:rsid w:val="30325286"/>
    <w:rsid w:val="30381512"/>
    <w:rsid w:val="303A1A3B"/>
    <w:rsid w:val="303DB4F9"/>
    <w:rsid w:val="303E2571"/>
    <w:rsid w:val="30455076"/>
    <w:rsid w:val="304A2CCA"/>
    <w:rsid w:val="304E2383"/>
    <w:rsid w:val="3059198B"/>
    <w:rsid w:val="305D45F9"/>
    <w:rsid w:val="30636CC5"/>
    <w:rsid w:val="3064E2AB"/>
    <w:rsid w:val="306737FA"/>
    <w:rsid w:val="306876D7"/>
    <w:rsid w:val="306AA715"/>
    <w:rsid w:val="306CF774"/>
    <w:rsid w:val="306D2179"/>
    <w:rsid w:val="306E9C57"/>
    <w:rsid w:val="30717981"/>
    <w:rsid w:val="3071A806"/>
    <w:rsid w:val="3072B39F"/>
    <w:rsid w:val="307950CE"/>
    <w:rsid w:val="307D4F51"/>
    <w:rsid w:val="307D7467"/>
    <w:rsid w:val="307E1C95"/>
    <w:rsid w:val="307EE461"/>
    <w:rsid w:val="30828908"/>
    <w:rsid w:val="3085E388"/>
    <w:rsid w:val="3086FFEA"/>
    <w:rsid w:val="3090EF46"/>
    <w:rsid w:val="3094BB2A"/>
    <w:rsid w:val="3099B8F3"/>
    <w:rsid w:val="309A4536"/>
    <w:rsid w:val="309D0301"/>
    <w:rsid w:val="309F6C02"/>
    <w:rsid w:val="30A10D38"/>
    <w:rsid w:val="30AB86E4"/>
    <w:rsid w:val="30AC00EA"/>
    <w:rsid w:val="30ACFE27"/>
    <w:rsid w:val="30B4B5D7"/>
    <w:rsid w:val="30B539D7"/>
    <w:rsid w:val="30BAFB29"/>
    <w:rsid w:val="30BFAD73"/>
    <w:rsid w:val="30C09CA4"/>
    <w:rsid w:val="30C0CF88"/>
    <w:rsid w:val="30C25EF3"/>
    <w:rsid w:val="30C4DFF2"/>
    <w:rsid w:val="30C8139C"/>
    <w:rsid w:val="30C82548"/>
    <w:rsid w:val="30C8EFD8"/>
    <w:rsid w:val="30C90D67"/>
    <w:rsid w:val="30CB01E7"/>
    <w:rsid w:val="30CB7274"/>
    <w:rsid w:val="30D25861"/>
    <w:rsid w:val="30D2BEC8"/>
    <w:rsid w:val="30D2FBBE"/>
    <w:rsid w:val="30D3D59F"/>
    <w:rsid w:val="30D75C3C"/>
    <w:rsid w:val="30D8B2E4"/>
    <w:rsid w:val="30D909AD"/>
    <w:rsid w:val="30E005A5"/>
    <w:rsid w:val="30E1C5E6"/>
    <w:rsid w:val="30E50843"/>
    <w:rsid w:val="30E57FFD"/>
    <w:rsid w:val="30E637B2"/>
    <w:rsid w:val="30EADFD0"/>
    <w:rsid w:val="30EBE06F"/>
    <w:rsid w:val="30EE5562"/>
    <w:rsid w:val="30F381A0"/>
    <w:rsid w:val="30F3E018"/>
    <w:rsid w:val="30F6766A"/>
    <w:rsid w:val="30F7BED6"/>
    <w:rsid w:val="30FE1BF0"/>
    <w:rsid w:val="31026ED8"/>
    <w:rsid w:val="3107840E"/>
    <w:rsid w:val="310869D5"/>
    <w:rsid w:val="310893B7"/>
    <w:rsid w:val="3108B827"/>
    <w:rsid w:val="310C3A9D"/>
    <w:rsid w:val="310E9F7E"/>
    <w:rsid w:val="310FF752"/>
    <w:rsid w:val="3111537C"/>
    <w:rsid w:val="31172BED"/>
    <w:rsid w:val="311D9732"/>
    <w:rsid w:val="3124AB45"/>
    <w:rsid w:val="312692F6"/>
    <w:rsid w:val="312708C4"/>
    <w:rsid w:val="3133B950"/>
    <w:rsid w:val="313C575B"/>
    <w:rsid w:val="314170B3"/>
    <w:rsid w:val="31439BF6"/>
    <w:rsid w:val="31497873"/>
    <w:rsid w:val="3149A647"/>
    <w:rsid w:val="314B5787"/>
    <w:rsid w:val="314C5A7D"/>
    <w:rsid w:val="314E1630"/>
    <w:rsid w:val="31528122"/>
    <w:rsid w:val="3152B3D2"/>
    <w:rsid w:val="31542443"/>
    <w:rsid w:val="315BFDE3"/>
    <w:rsid w:val="315C8BCE"/>
    <w:rsid w:val="315CDAB0"/>
    <w:rsid w:val="316DE8F7"/>
    <w:rsid w:val="316E870C"/>
    <w:rsid w:val="3170B379"/>
    <w:rsid w:val="3171C56A"/>
    <w:rsid w:val="3175ACC4"/>
    <w:rsid w:val="317A7F4C"/>
    <w:rsid w:val="31844F3F"/>
    <w:rsid w:val="318A8A7C"/>
    <w:rsid w:val="318B322B"/>
    <w:rsid w:val="318D5DC7"/>
    <w:rsid w:val="318F60B9"/>
    <w:rsid w:val="318F79B7"/>
    <w:rsid w:val="31905223"/>
    <w:rsid w:val="31955731"/>
    <w:rsid w:val="319B5724"/>
    <w:rsid w:val="319B584F"/>
    <w:rsid w:val="31A10D42"/>
    <w:rsid w:val="31A1DF7F"/>
    <w:rsid w:val="31A3B8FC"/>
    <w:rsid w:val="31A6ADFB"/>
    <w:rsid w:val="31A70B04"/>
    <w:rsid w:val="31AC82CF"/>
    <w:rsid w:val="31B2900D"/>
    <w:rsid w:val="31B3B5C2"/>
    <w:rsid w:val="31B4F9CB"/>
    <w:rsid w:val="31B69F12"/>
    <w:rsid w:val="31BAC1E6"/>
    <w:rsid w:val="31BB34B4"/>
    <w:rsid w:val="31BD0E09"/>
    <w:rsid w:val="31C10E1E"/>
    <w:rsid w:val="31C1A228"/>
    <w:rsid w:val="31C6A4B4"/>
    <w:rsid w:val="31CB47B4"/>
    <w:rsid w:val="31CEEE66"/>
    <w:rsid w:val="31CFE2F2"/>
    <w:rsid w:val="31D0C81D"/>
    <w:rsid w:val="31D4FF4D"/>
    <w:rsid w:val="31D510B9"/>
    <w:rsid w:val="31D623D4"/>
    <w:rsid w:val="31D681D1"/>
    <w:rsid w:val="31DC18E8"/>
    <w:rsid w:val="31DEE47F"/>
    <w:rsid w:val="31E168EB"/>
    <w:rsid w:val="31E9644F"/>
    <w:rsid w:val="31EC940D"/>
    <w:rsid w:val="31ECB2FB"/>
    <w:rsid w:val="31F2EB72"/>
    <w:rsid w:val="31F5BB68"/>
    <w:rsid w:val="31FCB9EC"/>
    <w:rsid w:val="31FF997B"/>
    <w:rsid w:val="32034448"/>
    <w:rsid w:val="3209B2CC"/>
    <w:rsid w:val="320A251D"/>
    <w:rsid w:val="320F93B6"/>
    <w:rsid w:val="32166796"/>
    <w:rsid w:val="321687B6"/>
    <w:rsid w:val="32176701"/>
    <w:rsid w:val="321DE1DB"/>
    <w:rsid w:val="32238FB0"/>
    <w:rsid w:val="3226D42B"/>
    <w:rsid w:val="322AAF6A"/>
    <w:rsid w:val="323E461F"/>
    <w:rsid w:val="3240E6D7"/>
    <w:rsid w:val="324422EF"/>
    <w:rsid w:val="324624B0"/>
    <w:rsid w:val="324AECA7"/>
    <w:rsid w:val="324D9559"/>
    <w:rsid w:val="3251F204"/>
    <w:rsid w:val="3252C30B"/>
    <w:rsid w:val="32537B4E"/>
    <w:rsid w:val="32538EE4"/>
    <w:rsid w:val="3256EBCC"/>
    <w:rsid w:val="325C23A0"/>
    <w:rsid w:val="325EE091"/>
    <w:rsid w:val="32676B7C"/>
    <w:rsid w:val="3269AFBB"/>
    <w:rsid w:val="3273DAE8"/>
    <w:rsid w:val="327533D0"/>
    <w:rsid w:val="327889C6"/>
    <w:rsid w:val="3281D53E"/>
    <w:rsid w:val="3284104E"/>
    <w:rsid w:val="32855589"/>
    <w:rsid w:val="32856FAA"/>
    <w:rsid w:val="328DD678"/>
    <w:rsid w:val="328F2456"/>
    <w:rsid w:val="328FFAB3"/>
    <w:rsid w:val="3298FD94"/>
    <w:rsid w:val="32A92310"/>
    <w:rsid w:val="32A98F5A"/>
    <w:rsid w:val="32ADDB34"/>
    <w:rsid w:val="32B00273"/>
    <w:rsid w:val="32B6064D"/>
    <w:rsid w:val="32BE8368"/>
    <w:rsid w:val="32BFE808"/>
    <w:rsid w:val="32C35BF0"/>
    <w:rsid w:val="32C7B05D"/>
    <w:rsid w:val="32C82A18"/>
    <w:rsid w:val="32CA0D9D"/>
    <w:rsid w:val="32CBE177"/>
    <w:rsid w:val="32CC7DA7"/>
    <w:rsid w:val="32D6A54C"/>
    <w:rsid w:val="32DA0BFE"/>
    <w:rsid w:val="32DDDA8F"/>
    <w:rsid w:val="32E4214D"/>
    <w:rsid w:val="32EB5315"/>
    <w:rsid w:val="32EBDEFD"/>
    <w:rsid w:val="32ECD381"/>
    <w:rsid w:val="32EDCAA1"/>
    <w:rsid w:val="32F005D3"/>
    <w:rsid w:val="32F18974"/>
    <w:rsid w:val="32F29177"/>
    <w:rsid w:val="32F59018"/>
    <w:rsid w:val="32F6440C"/>
    <w:rsid w:val="32FB087F"/>
    <w:rsid w:val="32FF2121"/>
    <w:rsid w:val="3301ECF8"/>
    <w:rsid w:val="33050B31"/>
    <w:rsid w:val="33072F06"/>
    <w:rsid w:val="3307A0DF"/>
    <w:rsid w:val="330BA705"/>
    <w:rsid w:val="331504D5"/>
    <w:rsid w:val="3317A618"/>
    <w:rsid w:val="331A8BCE"/>
    <w:rsid w:val="331E4980"/>
    <w:rsid w:val="331E6283"/>
    <w:rsid w:val="3320A5EB"/>
    <w:rsid w:val="3323E8CA"/>
    <w:rsid w:val="3324F98E"/>
    <w:rsid w:val="33279778"/>
    <w:rsid w:val="3327A315"/>
    <w:rsid w:val="3328B2F9"/>
    <w:rsid w:val="3329CCA0"/>
    <w:rsid w:val="332BA781"/>
    <w:rsid w:val="33318CAB"/>
    <w:rsid w:val="33334F4D"/>
    <w:rsid w:val="333409A3"/>
    <w:rsid w:val="333501CF"/>
    <w:rsid w:val="33354ED1"/>
    <w:rsid w:val="333C0EFA"/>
    <w:rsid w:val="333C9BD5"/>
    <w:rsid w:val="333FB03E"/>
    <w:rsid w:val="333FECB2"/>
    <w:rsid w:val="33418BF5"/>
    <w:rsid w:val="3344CAE1"/>
    <w:rsid w:val="334D8022"/>
    <w:rsid w:val="335A9A8E"/>
    <w:rsid w:val="335C33EB"/>
    <w:rsid w:val="33614693"/>
    <w:rsid w:val="3363EF66"/>
    <w:rsid w:val="33652262"/>
    <w:rsid w:val="336C2711"/>
    <w:rsid w:val="336D1514"/>
    <w:rsid w:val="336D9AF6"/>
    <w:rsid w:val="33726604"/>
    <w:rsid w:val="33784A56"/>
    <w:rsid w:val="33788E7D"/>
    <w:rsid w:val="33887236"/>
    <w:rsid w:val="33899866"/>
    <w:rsid w:val="338FA5A4"/>
    <w:rsid w:val="33901146"/>
    <w:rsid w:val="33913B87"/>
    <w:rsid w:val="339154F3"/>
    <w:rsid w:val="33920609"/>
    <w:rsid w:val="3395BCD3"/>
    <w:rsid w:val="339824F0"/>
    <w:rsid w:val="339B1B30"/>
    <w:rsid w:val="33A0C1F3"/>
    <w:rsid w:val="33A2CA5D"/>
    <w:rsid w:val="33A45C27"/>
    <w:rsid w:val="33A60231"/>
    <w:rsid w:val="33A66410"/>
    <w:rsid w:val="33ADAB1B"/>
    <w:rsid w:val="33AF9811"/>
    <w:rsid w:val="33B21DDF"/>
    <w:rsid w:val="33B384D9"/>
    <w:rsid w:val="33B8FEEE"/>
    <w:rsid w:val="33C8E54E"/>
    <w:rsid w:val="33C92F80"/>
    <w:rsid w:val="33CC0CEE"/>
    <w:rsid w:val="33CCC343"/>
    <w:rsid w:val="33CCF77A"/>
    <w:rsid w:val="33CE8AD0"/>
    <w:rsid w:val="33D56664"/>
    <w:rsid w:val="33D5C6CE"/>
    <w:rsid w:val="33D64A06"/>
    <w:rsid w:val="33D8CAF8"/>
    <w:rsid w:val="33DBB0D8"/>
    <w:rsid w:val="33DF36FB"/>
    <w:rsid w:val="33EB1A37"/>
    <w:rsid w:val="33EDC265"/>
    <w:rsid w:val="33F5305A"/>
    <w:rsid w:val="33F6424A"/>
    <w:rsid w:val="33F75ACD"/>
    <w:rsid w:val="33FC120B"/>
    <w:rsid w:val="33FF597D"/>
    <w:rsid w:val="3400776A"/>
    <w:rsid w:val="34029AEC"/>
    <w:rsid w:val="3402D191"/>
    <w:rsid w:val="340AA86F"/>
    <w:rsid w:val="340B5DC4"/>
    <w:rsid w:val="340C9372"/>
    <w:rsid w:val="340D803D"/>
    <w:rsid w:val="34100826"/>
    <w:rsid w:val="3410A168"/>
    <w:rsid w:val="34113447"/>
    <w:rsid w:val="34117E52"/>
    <w:rsid w:val="3413727A"/>
    <w:rsid w:val="34145A27"/>
    <w:rsid w:val="3416EFE2"/>
    <w:rsid w:val="3417FADA"/>
    <w:rsid w:val="341C9DFC"/>
    <w:rsid w:val="341CF31C"/>
    <w:rsid w:val="34201AB9"/>
    <w:rsid w:val="3421ED5E"/>
    <w:rsid w:val="342490C8"/>
    <w:rsid w:val="3425EFFF"/>
    <w:rsid w:val="342B6FAF"/>
    <w:rsid w:val="342BCB14"/>
    <w:rsid w:val="342D32F1"/>
    <w:rsid w:val="342F4362"/>
    <w:rsid w:val="343D643C"/>
    <w:rsid w:val="343FA065"/>
    <w:rsid w:val="34435027"/>
    <w:rsid w:val="34450894"/>
    <w:rsid w:val="344A5FEC"/>
    <w:rsid w:val="3451B9FC"/>
    <w:rsid w:val="34575A88"/>
    <w:rsid w:val="345A04E5"/>
    <w:rsid w:val="345C4864"/>
    <w:rsid w:val="34608921"/>
    <w:rsid w:val="3464719B"/>
    <w:rsid w:val="3464926C"/>
    <w:rsid w:val="346C27B5"/>
    <w:rsid w:val="346D650F"/>
    <w:rsid w:val="346FD336"/>
    <w:rsid w:val="34773B1B"/>
    <w:rsid w:val="3477F63D"/>
    <w:rsid w:val="347AA00A"/>
    <w:rsid w:val="34807A9E"/>
    <w:rsid w:val="3481626D"/>
    <w:rsid w:val="348AEA26"/>
    <w:rsid w:val="348E0326"/>
    <w:rsid w:val="3490F39B"/>
    <w:rsid w:val="3492590C"/>
    <w:rsid w:val="3492AB79"/>
    <w:rsid w:val="34958596"/>
    <w:rsid w:val="349915D8"/>
    <w:rsid w:val="349A60E6"/>
    <w:rsid w:val="349AE1C3"/>
    <w:rsid w:val="349BEC59"/>
    <w:rsid w:val="34A0429E"/>
    <w:rsid w:val="34A0A963"/>
    <w:rsid w:val="34A0C87D"/>
    <w:rsid w:val="34A1C039"/>
    <w:rsid w:val="34A329C4"/>
    <w:rsid w:val="34A44371"/>
    <w:rsid w:val="34A970DD"/>
    <w:rsid w:val="34AA404F"/>
    <w:rsid w:val="34AFBB1C"/>
    <w:rsid w:val="34B21640"/>
    <w:rsid w:val="34B2B121"/>
    <w:rsid w:val="34B77DAC"/>
    <w:rsid w:val="34B83384"/>
    <w:rsid w:val="34B9758D"/>
    <w:rsid w:val="34BD444D"/>
    <w:rsid w:val="34C4A5B2"/>
    <w:rsid w:val="34C57CF1"/>
    <w:rsid w:val="34C73323"/>
    <w:rsid w:val="34C998EA"/>
    <w:rsid w:val="34CA0902"/>
    <w:rsid w:val="34CAFDB3"/>
    <w:rsid w:val="34CCCDA4"/>
    <w:rsid w:val="34D69E04"/>
    <w:rsid w:val="34D6AD3D"/>
    <w:rsid w:val="34D85BEE"/>
    <w:rsid w:val="34D86040"/>
    <w:rsid w:val="34E414A8"/>
    <w:rsid w:val="34E4157B"/>
    <w:rsid w:val="34E4673B"/>
    <w:rsid w:val="34E7A1FB"/>
    <w:rsid w:val="34E87BC7"/>
    <w:rsid w:val="34E9521A"/>
    <w:rsid w:val="34F7F524"/>
    <w:rsid w:val="34FBAB04"/>
    <w:rsid w:val="34FD5C2A"/>
    <w:rsid w:val="35027ED3"/>
    <w:rsid w:val="3506FA8D"/>
    <w:rsid w:val="3507B5A3"/>
    <w:rsid w:val="35093FEE"/>
    <w:rsid w:val="350A8929"/>
    <w:rsid w:val="350D080C"/>
    <w:rsid w:val="350E9BEF"/>
    <w:rsid w:val="3511AA67"/>
    <w:rsid w:val="351A0052"/>
    <w:rsid w:val="352199B6"/>
    <w:rsid w:val="352206AD"/>
    <w:rsid w:val="35233F82"/>
    <w:rsid w:val="352391EB"/>
    <w:rsid w:val="35281B12"/>
    <w:rsid w:val="35324D81"/>
    <w:rsid w:val="353564A0"/>
    <w:rsid w:val="35369418"/>
    <w:rsid w:val="3537343C"/>
    <w:rsid w:val="3537CFDD"/>
    <w:rsid w:val="35392D70"/>
    <w:rsid w:val="353C3355"/>
    <w:rsid w:val="353FCC31"/>
    <w:rsid w:val="354B4796"/>
    <w:rsid w:val="3555011A"/>
    <w:rsid w:val="3557B001"/>
    <w:rsid w:val="355825D4"/>
    <w:rsid w:val="35591660"/>
    <w:rsid w:val="3561A292"/>
    <w:rsid w:val="35646288"/>
    <w:rsid w:val="356B947A"/>
    <w:rsid w:val="356D7692"/>
    <w:rsid w:val="35705797"/>
    <w:rsid w:val="3577CF1F"/>
    <w:rsid w:val="3582E2F7"/>
    <w:rsid w:val="3586D8CC"/>
    <w:rsid w:val="358A8F2F"/>
    <w:rsid w:val="358B5865"/>
    <w:rsid w:val="358B5E1E"/>
    <w:rsid w:val="358BF5CF"/>
    <w:rsid w:val="358DA00B"/>
    <w:rsid w:val="35934A19"/>
    <w:rsid w:val="35961138"/>
    <w:rsid w:val="359814D1"/>
    <w:rsid w:val="359A6036"/>
    <w:rsid w:val="359B43F9"/>
    <w:rsid w:val="35A21765"/>
    <w:rsid w:val="35A2A053"/>
    <w:rsid w:val="35A2E906"/>
    <w:rsid w:val="35A42BBF"/>
    <w:rsid w:val="35A6DA99"/>
    <w:rsid w:val="35AE5575"/>
    <w:rsid w:val="35B1E9D6"/>
    <w:rsid w:val="35B2ECB3"/>
    <w:rsid w:val="35B31C0E"/>
    <w:rsid w:val="35B8E3E4"/>
    <w:rsid w:val="35C9ADC4"/>
    <w:rsid w:val="35CC4554"/>
    <w:rsid w:val="35CE470A"/>
    <w:rsid w:val="35D3AA42"/>
    <w:rsid w:val="35D3C677"/>
    <w:rsid w:val="35D65A18"/>
    <w:rsid w:val="35DBC447"/>
    <w:rsid w:val="35DD2109"/>
    <w:rsid w:val="35DDF670"/>
    <w:rsid w:val="35DEEE68"/>
    <w:rsid w:val="35DF1891"/>
    <w:rsid w:val="35E05DD0"/>
    <w:rsid w:val="35F1B7E1"/>
    <w:rsid w:val="35F33130"/>
    <w:rsid w:val="35FDA746"/>
    <w:rsid w:val="36058917"/>
    <w:rsid w:val="3607E2EF"/>
    <w:rsid w:val="360AA722"/>
    <w:rsid w:val="360DA4C4"/>
    <w:rsid w:val="360DC610"/>
    <w:rsid w:val="3613FDA3"/>
    <w:rsid w:val="361B6E86"/>
    <w:rsid w:val="3623852E"/>
    <w:rsid w:val="36264897"/>
    <w:rsid w:val="3626C980"/>
    <w:rsid w:val="362F902E"/>
    <w:rsid w:val="3634DCEE"/>
    <w:rsid w:val="36368856"/>
    <w:rsid w:val="3636C634"/>
    <w:rsid w:val="363FE123"/>
    <w:rsid w:val="36472CF3"/>
    <w:rsid w:val="364868CB"/>
    <w:rsid w:val="364F0B26"/>
    <w:rsid w:val="364FF1CC"/>
    <w:rsid w:val="36534EF2"/>
    <w:rsid w:val="36541922"/>
    <w:rsid w:val="3654E3AE"/>
    <w:rsid w:val="36552C8B"/>
    <w:rsid w:val="3655C7CA"/>
    <w:rsid w:val="3657502A"/>
    <w:rsid w:val="3657C021"/>
    <w:rsid w:val="3657D286"/>
    <w:rsid w:val="365923A7"/>
    <w:rsid w:val="36692626"/>
    <w:rsid w:val="36693D74"/>
    <w:rsid w:val="3670B8CC"/>
    <w:rsid w:val="3673CDB4"/>
    <w:rsid w:val="36759D47"/>
    <w:rsid w:val="3676DE47"/>
    <w:rsid w:val="36772D45"/>
    <w:rsid w:val="367FD3B9"/>
    <w:rsid w:val="36803C8B"/>
    <w:rsid w:val="36827263"/>
    <w:rsid w:val="36858942"/>
    <w:rsid w:val="368E451B"/>
    <w:rsid w:val="3692703C"/>
    <w:rsid w:val="369665D0"/>
    <w:rsid w:val="36972AAD"/>
    <w:rsid w:val="3699118E"/>
    <w:rsid w:val="369C5548"/>
    <w:rsid w:val="369D413F"/>
    <w:rsid w:val="369D5C4E"/>
    <w:rsid w:val="369E292F"/>
    <w:rsid w:val="36A15B23"/>
    <w:rsid w:val="36AA4496"/>
    <w:rsid w:val="36AA5758"/>
    <w:rsid w:val="36ADE32D"/>
    <w:rsid w:val="36B1B623"/>
    <w:rsid w:val="36B3AE5D"/>
    <w:rsid w:val="36B4C1D6"/>
    <w:rsid w:val="36B72B39"/>
    <w:rsid w:val="36BAC7FC"/>
    <w:rsid w:val="36BE90BA"/>
    <w:rsid w:val="36C12FA7"/>
    <w:rsid w:val="36CFF169"/>
    <w:rsid w:val="36D02398"/>
    <w:rsid w:val="36D20F56"/>
    <w:rsid w:val="36D61D3E"/>
    <w:rsid w:val="36DE8619"/>
    <w:rsid w:val="36E1D14A"/>
    <w:rsid w:val="36E87F61"/>
    <w:rsid w:val="36E983AC"/>
    <w:rsid w:val="36F23A4E"/>
    <w:rsid w:val="36F76ED1"/>
    <w:rsid w:val="36FFF8BD"/>
    <w:rsid w:val="3706C83B"/>
    <w:rsid w:val="3706D110"/>
    <w:rsid w:val="3709EE6F"/>
    <w:rsid w:val="370BE909"/>
    <w:rsid w:val="370CE500"/>
    <w:rsid w:val="370E0179"/>
    <w:rsid w:val="370F571A"/>
    <w:rsid w:val="3714493E"/>
    <w:rsid w:val="3714E552"/>
    <w:rsid w:val="371EA7AB"/>
    <w:rsid w:val="37201143"/>
    <w:rsid w:val="37225562"/>
    <w:rsid w:val="37232A76"/>
    <w:rsid w:val="37235F9B"/>
    <w:rsid w:val="37238DED"/>
    <w:rsid w:val="37262EBE"/>
    <w:rsid w:val="3728D7E9"/>
    <w:rsid w:val="37298A61"/>
    <w:rsid w:val="372A25E3"/>
    <w:rsid w:val="3731CE4C"/>
    <w:rsid w:val="3736B7EE"/>
    <w:rsid w:val="37388B1F"/>
    <w:rsid w:val="37402097"/>
    <w:rsid w:val="37426D72"/>
    <w:rsid w:val="37464514"/>
    <w:rsid w:val="3749017D"/>
    <w:rsid w:val="3756FF67"/>
    <w:rsid w:val="3757DE41"/>
    <w:rsid w:val="3757DF44"/>
    <w:rsid w:val="3759C2AA"/>
    <w:rsid w:val="375CB5CD"/>
    <w:rsid w:val="375D2424"/>
    <w:rsid w:val="375F682F"/>
    <w:rsid w:val="37613D45"/>
    <w:rsid w:val="37638113"/>
    <w:rsid w:val="3767DC83"/>
    <w:rsid w:val="376B287C"/>
    <w:rsid w:val="376D9728"/>
    <w:rsid w:val="3775A25C"/>
    <w:rsid w:val="37789744"/>
    <w:rsid w:val="377F63CB"/>
    <w:rsid w:val="3781019C"/>
    <w:rsid w:val="37828223"/>
    <w:rsid w:val="37837C22"/>
    <w:rsid w:val="37857D20"/>
    <w:rsid w:val="378712CE"/>
    <w:rsid w:val="378B48B6"/>
    <w:rsid w:val="3790CDE7"/>
    <w:rsid w:val="37976DFA"/>
    <w:rsid w:val="379FC196"/>
    <w:rsid w:val="37A436A3"/>
    <w:rsid w:val="37ACB891"/>
    <w:rsid w:val="37AD2C66"/>
    <w:rsid w:val="37AE631C"/>
    <w:rsid w:val="37AF43CB"/>
    <w:rsid w:val="37B0DBC3"/>
    <w:rsid w:val="37B36AB0"/>
    <w:rsid w:val="37B56A90"/>
    <w:rsid w:val="37B7BD7C"/>
    <w:rsid w:val="37B8332C"/>
    <w:rsid w:val="37C470C7"/>
    <w:rsid w:val="37C485A0"/>
    <w:rsid w:val="37C52A97"/>
    <w:rsid w:val="37C55875"/>
    <w:rsid w:val="37C61990"/>
    <w:rsid w:val="37CA246E"/>
    <w:rsid w:val="37CC2494"/>
    <w:rsid w:val="37CF4634"/>
    <w:rsid w:val="37D468BA"/>
    <w:rsid w:val="37D6A658"/>
    <w:rsid w:val="37DCC6E4"/>
    <w:rsid w:val="37DFE19D"/>
    <w:rsid w:val="37E501E9"/>
    <w:rsid w:val="37E7E068"/>
    <w:rsid w:val="37EEEF66"/>
    <w:rsid w:val="37F61D11"/>
    <w:rsid w:val="37F990B6"/>
    <w:rsid w:val="37FC343C"/>
    <w:rsid w:val="38006158"/>
    <w:rsid w:val="38016E33"/>
    <w:rsid w:val="3803D72A"/>
    <w:rsid w:val="380BE865"/>
    <w:rsid w:val="380F146F"/>
    <w:rsid w:val="381395B1"/>
    <w:rsid w:val="381426EB"/>
    <w:rsid w:val="38152631"/>
    <w:rsid w:val="3819C9B4"/>
    <w:rsid w:val="381A984E"/>
    <w:rsid w:val="381F2BA1"/>
    <w:rsid w:val="381F6E68"/>
    <w:rsid w:val="3823DF81"/>
    <w:rsid w:val="382FCA90"/>
    <w:rsid w:val="382FDDD9"/>
    <w:rsid w:val="3833BE2F"/>
    <w:rsid w:val="38367638"/>
    <w:rsid w:val="383DA373"/>
    <w:rsid w:val="384274FD"/>
    <w:rsid w:val="38432015"/>
    <w:rsid w:val="3843A18C"/>
    <w:rsid w:val="38497FE0"/>
    <w:rsid w:val="3849F281"/>
    <w:rsid w:val="384AAEB7"/>
    <w:rsid w:val="384ACFC0"/>
    <w:rsid w:val="384E877D"/>
    <w:rsid w:val="3853A72A"/>
    <w:rsid w:val="38553D1F"/>
    <w:rsid w:val="3858F868"/>
    <w:rsid w:val="385DDDD6"/>
    <w:rsid w:val="38634410"/>
    <w:rsid w:val="3866835A"/>
    <w:rsid w:val="3866B2E7"/>
    <w:rsid w:val="3867716F"/>
    <w:rsid w:val="386AC23E"/>
    <w:rsid w:val="386CD7C1"/>
    <w:rsid w:val="386E8A3F"/>
    <w:rsid w:val="386FF8CB"/>
    <w:rsid w:val="3871CBEE"/>
    <w:rsid w:val="3873B348"/>
    <w:rsid w:val="3875D7E8"/>
    <w:rsid w:val="38803A24"/>
    <w:rsid w:val="38810774"/>
    <w:rsid w:val="38851F0B"/>
    <w:rsid w:val="3885CCDB"/>
    <w:rsid w:val="3885DD9A"/>
    <w:rsid w:val="38867305"/>
    <w:rsid w:val="388800BB"/>
    <w:rsid w:val="3888A049"/>
    <w:rsid w:val="38891B69"/>
    <w:rsid w:val="388A41AF"/>
    <w:rsid w:val="388C6A9D"/>
    <w:rsid w:val="388D484F"/>
    <w:rsid w:val="388F74C6"/>
    <w:rsid w:val="389233E0"/>
    <w:rsid w:val="38931EBD"/>
    <w:rsid w:val="38934ABE"/>
    <w:rsid w:val="3894BB11"/>
    <w:rsid w:val="3897C7F8"/>
    <w:rsid w:val="3898A16F"/>
    <w:rsid w:val="3898EE2B"/>
    <w:rsid w:val="3899B074"/>
    <w:rsid w:val="3899F11D"/>
    <w:rsid w:val="389B5DCC"/>
    <w:rsid w:val="389E443D"/>
    <w:rsid w:val="389EEF2A"/>
    <w:rsid w:val="38A384B3"/>
    <w:rsid w:val="38A4D215"/>
    <w:rsid w:val="38A59EAC"/>
    <w:rsid w:val="38A8597D"/>
    <w:rsid w:val="38A98F7F"/>
    <w:rsid w:val="38B3DD5E"/>
    <w:rsid w:val="38B824D3"/>
    <w:rsid w:val="38B88D9E"/>
    <w:rsid w:val="38B8B42E"/>
    <w:rsid w:val="38BC0995"/>
    <w:rsid w:val="38BF428B"/>
    <w:rsid w:val="38BF6288"/>
    <w:rsid w:val="38C1AF93"/>
    <w:rsid w:val="38C5AFED"/>
    <w:rsid w:val="38C9F1E6"/>
    <w:rsid w:val="38CAAFFA"/>
    <w:rsid w:val="38D005FD"/>
    <w:rsid w:val="38D17124"/>
    <w:rsid w:val="38D88808"/>
    <w:rsid w:val="38E489FE"/>
    <w:rsid w:val="38EB4586"/>
    <w:rsid w:val="38F4C9CE"/>
    <w:rsid w:val="38F77363"/>
    <w:rsid w:val="38F7FD88"/>
    <w:rsid w:val="3904718B"/>
    <w:rsid w:val="390622F0"/>
    <w:rsid w:val="39086C08"/>
    <w:rsid w:val="39091F52"/>
    <w:rsid w:val="390AA2D4"/>
    <w:rsid w:val="390D0716"/>
    <w:rsid w:val="390F67AC"/>
    <w:rsid w:val="39118E17"/>
    <w:rsid w:val="3912B798"/>
    <w:rsid w:val="391387B5"/>
    <w:rsid w:val="39142CB5"/>
    <w:rsid w:val="39198593"/>
    <w:rsid w:val="391E4F73"/>
    <w:rsid w:val="391F71BF"/>
    <w:rsid w:val="391FD9FD"/>
    <w:rsid w:val="392185D6"/>
    <w:rsid w:val="3924FAC0"/>
    <w:rsid w:val="39267039"/>
    <w:rsid w:val="39296A2D"/>
    <w:rsid w:val="392BDAA1"/>
    <w:rsid w:val="392D23AD"/>
    <w:rsid w:val="392DA506"/>
    <w:rsid w:val="39347695"/>
    <w:rsid w:val="3935FAE8"/>
    <w:rsid w:val="39370AC0"/>
    <w:rsid w:val="39379CA3"/>
    <w:rsid w:val="393DDAFE"/>
    <w:rsid w:val="39407F57"/>
    <w:rsid w:val="3940E609"/>
    <w:rsid w:val="394133D2"/>
    <w:rsid w:val="3943DDD3"/>
    <w:rsid w:val="3946BDF6"/>
    <w:rsid w:val="3946F7B7"/>
    <w:rsid w:val="39471A55"/>
    <w:rsid w:val="39483A33"/>
    <w:rsid w:val="394E4026"/>
    <w:rsid w:val="394EC759"/>
    <w:rsid w:val="39511AAD"/>
    <w:rsid w:val="39534AB3"/>
    <w:rsid w:val="39581FD8"/>
    <w:rsid w:val="39597F2B"/>
    <w:rsid w:val="3961C13B"/>
    <w:rsid w:val="396359C1"/>
    <w:rsid w:val="39699EB5"/>
    <w:rsid w:val="3972E05F"/>
    <w:rsid w:val="39752093"/>
    <w:rsid w:val="3975D895"/>
    <w:rsid w:val="3977F034"/>
    <w:rsid w:val="39783EF6"/>
    <w:rsid w:val="397BDE74"/>
    <w:rsid w:val="397D1C14"/>
    <w:rsid w:val="397FF4C2"/>
    <w:rsid w:val="398113A1"/>
    <w:rsid w:val="3985F5D8"/>
    <w:rsid w:val="398BB5B2"/>
    <w:rsid w:val="398CE808"/>
    <w:rsid w:val="398EF64E"/>
    <w:rsid w:val="39900C12"/>
    <w:rsid w:val="39902224"/>
    <w:rsid w:val="399341CF"/>
    <w:rsid w:val="39936D7F"/>
    <w:rsid w:val="3995DDEE"/>
    <w:rsid w:val="3997E488"/>
    <w:rsid w:val="3997F063"/>
    <w:rsid w:val="399AEE37"/>
    <w:rsid w:val="399B4372"/>
    <w:rsid w:val="399BF859"/>
    <w:rsid w:val="39A05343"/>
    <w:rsid w:val="39A0E475"/>
    <w:rsid w:val="39A1B94F"/>
    <w:rsid w:val="39A2ADBA"/>
    <w:rsid w:val="39A36704"/>
    <w:rsid w:val="39A989D8"/>
    <w:rsid w:val="39ABDBB0"/>
    <w:rsid w:val="39AF9B46"/>
    <w:rsid w:val="39B05641"/>
    <w:rsid w:val="39B3FD08"/>
    <w:rsid w:val="39BB59B0"/>
    <w:rsid w:val="39BC4FEE"/>
    <w:rsid w:val="39BC5ED4"/>
    <w:rsid w:val="39C55A13"/>
    <w:rsid w:val="39C5B696"/>
    <w:rsid w:val="39C7FFF5"/>
    <w:rsid w:val="39C9DC89"/>
    <w:rsid w:val="39D07585"/>
    <w:rsid w:val="39D1E5A6"/>
    <w:rsid w:val="39D7A6A1"/>
    <w:rsid w:val="39D81104"/>
    <w:rsid w:val="39D95397"/>
    <w:rsid w:val="39D9A54F"/>
    <w:rsid w:val="39DA5C99"/>
    <w:rsid w:val="39E112EF"/>
    <w:rsid w:val="39E1BC22"/>
    <w:rsid w:val="39E3C404"/>
    <w:rsid w:val="39E54EBD"/>
    <w:rsid w:val="39E68444"/>
    <w:rsid w:val="39E92A3D"/>
    <w:rsid w:val="39EAEC57"/>
    <w:rsid w:val="39EEAAFD"/>
    <w:rsid w:val="39F37801"/>
    <w:rsid w:val="39F61BCD"/>
    <w:rsid w:val="39FEDA9B"/>
    <w:rsid w:val="3A037BA2"/>
    <w:rsid w:val="3A099E11"/>
    <w:rsid w:val="3A0E08D1"/>
    <w:rsid w:val="3A10FCC1"/>
    <w:rsid w:val="3A1262E2"/>
    <w:rsid w:val="3A12BB59"/>
    <w:rsid w:val="3A136340"/>
    <w:rsid w:val="3A1471B8"/>
    <w:rsid w:val="3A19377E"/>
    <w:rsid w:val="3A1FDAC5"/>
    <w:rsid w:val="3A23B44F"/>
    <w:rsid w:val="3A24C1F8"/>
    <w:rsid w:val="3A2B4B03"/>
    <w:rsid w:val="3A2BBB67"/>
    <w:rsid w:val="3A2C06F8"/>
    <w:rsid w:val="3A2F0EA8"/>
    <w:rsid w:val="3A308386"/>
    <w:rsid w:val="3A349D92"/>
    <w:rsid w:val="3A361B75"/>
    <w:rsid w:val="3A39DBC8"/>
    <w:rsid w:val="3A3D2248"/>
    <w:rsid w:val="3A3EED00"/>
    <w:rsid w:val="3A40C904"/>
    <w:rsid w:val="3A419F9C"/>
    <w:rsid w:val="3A4283BB"/>
    <w:rsid w:val="3A431B5B"/>
    <w:rsid w:val="3A439170"/>
    <w:rsid w:val="3A4422B0"/>
    <w:rsid w:val="3A4BC912"/>
    <w:rsid w:val="3A4F9C0B"/>
    <w:rsid w:val="3A56A811"/>
    <w:rsid w:val="3A56CDF0"/>
    <w:rsid w:val="3A597D37"/>
    <w:rsid w:val="3A5FD99E"/>
    <w:rsid w:val="3A621466"/>
    <w:rsid w:val="3A649564"/>
    <w:rsid w:val="3A67A3A7"/>
    <w:rsid w:val="3A6D7D8E"/>
    <w:rsid w:val="3A6D99B0"/>
    <w:rsid w:val="3A71777E"/>
    <w:rsid w:val="3A741368"/>
    <w:rsid w:val="3A74DF93"/>
    <w:rsid w:val="3A77B311"/>
    <w:rsid w:val="3A7AD0AB"/>
    <w:rsid w:val="3A7B62D7"/>
    <w:rsid w:val="3A8334AE"/>
    <w:rsid w:val="3A844C1D"/>
    <w:rsid w:val="3A883D5E"/>
    <w:rsid w:val="3A8B21BA"/>
    <w:rsid w:val="3A8C9058"/>
    <w:rsid w:val="3A905634"/>
    <w:rsid w:val="3A932ABE"/>
    <w:rsid w:val="3A95A0CB"/>
    <w:rsid w:val="3A96EC75"/>
    <w:rsid w:val="3A9874F9"/>
    <w:rsid w:val="3A9CA858"/>
    <w:rsid w:val="3A9D16D6"/>
    <w:rsid w:val="3A9E7DBC"/>
    <w:rsid w:val="3AA17897"/>
    <w:rsid w:val="3AA373CB"/>
    <w:rsid w:val="3AA9DBBF"/>
    <w:rsid w:val="3AAAC24A"/>
    <w:rsid w:val="3AABA93F"/>
    <w:rsid w:val="3AADC5DF"/>
    <w:rsid w:val="3AAF7670"/>
    <w:rsid w:val="3AB51FDB"/>
    <w:rsid w:val="3ABDEC72"/>
    <w:rsid w:val="3AC2FA45"/>
    <w:rsid w:val="3AC39352"/>
    <w:rsid w:val="3AD148B0"/>
    <w:rsid w:val="3AD651CA"/>
    <w:rsid w:val="3ADFD9A8"/>
    <w:rsid w:val="3ADFF71A"/>
    <w:rsid w:val="3AE592EA"/>
    <w:rsid w:val="3AEAF71C"/>
    <w:rsid w:val="3AED850A"/>
    <w:rsid w:val="3AEE5A86"/>
    <w:rsid w:val="3AEF35AF"/>
    <w:rsid w:val="3AEFACEE"/>
    <w:rsid w:val="3AF1121C"/>
    <w:rsid w:val="3AF200B1"/>
    <w:rsid w:val="3AF965C3"/>
    <w:rsid w:val="3AFA52D8"/>
    <w:rsid w:val="3AFD53F4"/>
    <w:rsid w:val="3AFDF2DF"/>
    <w:rsid w:val="3AFF1163"/>
    <w:rsid w:val="3AFF6F38"/>
    <w:rsid w:val="3B001A31"/>
    <w:rsid w:val="3B03963C"/>
    <w:rsid w:val="3B0EB4AC"/>
    <w:rsid w:val="3B0EEF88"/>
    <w:rsid w:val="3B0F42CC"/>
    <w:rsid w:val="3B0FFDF7"/>
    <w:rsid w:val="3B12B8E8"/>
    <w:rsid w:val="3B14E885"/>
    <w:rsid w:val="3B15CC49"/>
    <w:rsid w:val="3B1BFF86"/>
    <w:rsid w:val="3B202D36"/>
    <w:rsid w:val="3B21C87F"/>
    <w:rsid w:val="3B27F95D"/>
    <w:rsid w:val="3B2B0A9A"/>
    <w:rsid w:val="3B33B91D"/>
    <w:rsid w:val="3B3590D6"/>
    <w:rsid w:val="3B35C64A"/>
    <w:rsid w:val="3B3BAB31"/>
    <w:rsid w:val="3B3C2027"/>
    <w:rsid w:val="3B3D9C87"/>
    <w:rsid w:val="3B437456"/>
    <w:rsid w:val="3B4426FD"/>
    <w:rsid w:val="3B44F63E"/>
    <w:rsid w:val="3B458710"/>
    <w:rsid w:val="3B48E48A"/>
    <w:rsid w:val="3B49B3BA"/>
    <w:rsid w:val="3B4D1EA1"/>
    <w:rsid w:val="3B5019A9"/>
    <w:rsid w:val="3B51CCB3"/>
    <w:rsid w:val="3B54C52D"/>
    <w:rsid w:val="3B55135F"/>
    <w:rsid w:val="3B556D87"/>
    <w:rsid w:val="3B562B1B"/>
    <w:rsid w:val="3B5C2B6F"/>
    <w:rsid w:val="3B5D1DAD"/>
    <w:rsid w:val="3B5FF194"/>
    <w:rsid w:val="3B6016F1"/>
    <w:rsid w:val="3B6211BB"/>
    <w:rsid w:val="3B6212A4"/>
    <w:rsid w:val="3B65C9F0"/>
    <w:rsid w:val="3B682560"/>
    <w:rsid w:val="3B69D66D"/>
    <w:rsid w:val="3B6CF414"/>
    <w:rsid w:val="3B6FBD92"/>
    <w:rsid w:val="3B73E17E"/>
    <w:rsid w:val="3B75DC42"/>
    <w:rsid w:val="3B7EF0D7"/>
    <w:rsid w:val="3B800E70"/>
    <w:rsid w:val="3B81CCB0"/>
    <w:rsid w:val="3B877797"/>
    <w:rsid w:val="3B8D768B"/>
    <w:rsid w:val="3B9406FA"/>
    <w:rsid w:val="3B949F68"/>
    <w:rsid w:val="3B9C9F08"/>
    <w:rsid w:val="3B9E5FAD"/>
    <w:rsid w:val="3BA20074"/>
    <w:rsid w:val="3BA29A30"/>
    <w:rsid w:val="3BA2BB50"/>
    <w:rsid w:val="3BA4927B"/>
    <w:rsid w:val="3BAD8F9B"/>
    <w:rsid w:val="3BADC7AC"/>
    <w:rsid w:val="3BAE7E28"/>
    <w:rsid w:val="3BAF3215"/>
    <w:rsid w:val="3BB26B93"/>
    <w:rsid w:val="3BB4D98B"/>
    <w:rsid w:val="3BB77975"/>
    <w:rsid w:val="3BB803F3"/>
    <w:rsid w:val="3BBFA317"/>
    <w:rsid w:val="3BC013B3"/>
    <w:rsid w:val="3BC4748B"/>
    <w:rsid w:val="3BC6D522"/>
    <w:rsid w:val="3BC82680"/>
    <w:rsid w:val="3BCA2FA2"/>
    <w:rsid w:val="3BCD41C1"/>
    <w:rsid w:val="3BCDAA5D"/>
    <w:rsid w:val="3BD7B2AF"/>
    <w:rsid w:val="3BDA39FA"/>
    <w:rsid w:val="3BE0874B"/>
    <w:rsid w:val="3BE253A2"/>
    <w:rsid w:val="3BE4B388"/>
    <w:rsid w:val="3BE92F4F"/>
    <w:rsid w:val="3BE9D9F5"/>
    <w:rsid w:val="3BEFDF8D"/>
    <w:rsid w:val="3BF314FA"/>
    <w:rsid w:val="3BF6DF47"/>
    <w:rsid w:val="3BF76EF0"/>
    <w:rsid w:val="3BF9C09D"/>
    <w:rsid w:val="3BFA057F"/>
    <w:rsid w:val="3BFA0FE3"/>
    <w:rsid w:val="3BFBAD69"/>
    <w:rsid w:val="3BFE7032"/>
    <w:rsid w:val="3BFF6916"/>
    <w:rsid w:val="3C04E0E8"/>
    <w:rsid w:val="3C05465A"/>
    <w:rsid w:val="3C080E4D"/>
    <w:rsid w:val="3C0906DA"/>
    <w:rsid w:val="3C117D9C"/>
    <w:rsid w:val="3C148DD9"/>
    <w:rsid w:val="3C150B33"/>
    <w:rsid w:val="3C19FC60"/>
    <w:rsid w:val="3C1A7B31"/>
    <w:rsid w:val="3C1EF02E"/>
    <w:rsid w:val="3C25D349"/>
    <w:rsid w:val="3C2634C8"/>
    <w:rsid w:val="3C2A0C7D"/>
    <w:rsid w:val="3C2BCB3C"/>
    <w:rsid w:val="3C2C9A8A"/>
    <w:rsid w:val="3C2D25F6"/>
    <w:rsid w:val="3C2E76D5"/>
    <w:rsid w:val="3C2FAED2"/>
    <w:rsid w:val="3C320F06"/>
    <w:rsid w:val="3C36E1D9"/>
    <w:rsid w:val="3C3CB996"/>
    <w:rsid w:val="3C3E8873"/>
    <w:rsid w:val="3C412EB9"/>
    <w:rsid w:val="3C42244F"/>
    <w:rsid w:val="3C453624"/>
    <w:rsid w:val="3C46F306"/>
    <w:rsid w:val="3C471942"/>
    <w:rsid w:val="3C4B91DC"/>
    <w:rsid w:val="3C4C5740"/>
    <w:rsid w:val="3C4C623E"/>
    <w:rsid w:val="3C4E0C6E"/>
    <w:rsid w:val="3C4E7C14"/>
    <w:rsid w:val="3C4F0A8B"/>
    <w:rsid w:val="3C4F1E80"/>
    <w:rsid w:val="3C55C4A6"/>
    <w:rsid w:val="3C57BDF3"/>
    <w:rsid w:val="3C580121"/>
    <w:rsid w:val="3C585CA4"/>
    <w:rsid w:val="3C5BD3FE"/>
    <w:rsid w:val="3C5D7B39"/>
    <w:rsid w:val="3C5F181B"/>
    <w:rsid w:val="3C5F94B8"/>
    <w:rsid w:val="3C6242DE"/>
    <w:rsid w:val="3C6373D0"/>
    <w:rsid w:val="3C641549"/>
    <w:rsid w:val="3C66E624"/>
    <w:rsid w:val="3C689466"/>
    <w:rsid w:val="3C6A82DB"/>
    <w:rsid w:val="3C6FF500"/>
    <w:rsid w:val="3C72C29B"/>
    <w:rsid w:val="3C770776"/>
    <w:rsid w:val="3C7A7DB0"/>
    <w:rsid w:val="3C7A8597"/>
    <w:rsid w:val="3C7C1815"/>
    <w:rsid w:val="3C846580"/>
    <w:rsid w:val="3C9097C6"/>
    <w:rsid w:val="3C92798D"/>
    <w:rsid w:val="3C9A4559"/>
    <w:rsid w:val="3CA3E8A9"/>
    <w:rsid w:val="3CABD173"/>
    <w:rsid w:val="3CAECFC9"/>
    <w:rsid w:val="3CB072AB"/>
    <w:rsid w:val="3CB561AC"/>
    <w:rsid w:val="3CC123B0"/>
    <w:rsid w:val="3CC53B80"/>
    <w:rsid w:val="3CC5C020"/>
    <w:rsid w:val="3CC9705A"/>
    <w:rsid w:val="3CC9C5C6"/>
    <w:rsid w:val="3CC9D75A"/>
    <w:rsid w:val="3CD01F92"/>
    <w:rsid w:val="3CD214D8"/>
    <w:rsid w:val="3CDBEBB5"/>
    <w:rsid w:val="3CDCAD1F"/>
    <w:rsid w:val="3CE68D7A"/>
    <w:rsid w:val="3CE88865"/>
    <w:rsid w:val="3CEB2BEA"/>
    <w:rsid w:val="3CF24B24"/>
    <w:rsid w:val="3CF2CDC6"/>
    <w:rsid w:val="3CF757BB"/>
    <w:rsid w:val="3CF8390F"/>
    <w:rsid w:val="3CF8FE40"/>
    <w:rsid w:val="3CF9CC0D"/>
    <w:rsid w:val="3CFB08DD"/>
    <w:rsid w:val="3CFB342A"/>
    <w:rsid w:val="3CFD5BB8"/>
    <w:rsid w:val="3CFE7708"/>
    <w:rsid w:val="3D0179BA"/>
    <w:rsid w:val="3D025386"/>
    <w:rsid w:val="3D045091"/>
    <w:rsid w:val="3D064E9A"/>
    <w:rsid w:val="3D080208"/>
    <w:rsid w:val="3D0CAB07"/>
    <w:rsid w:val="3D0CE212"/>
    <w:rsid w:val="3D15BA9F"/>
    <w:rsid w:val="3D1E014E"/>
    <w:rsid w:val="3D1F29FB"/>
    <w:rsid w:val="3D1FB5A3"/>
    <w:rsid w:val="3D200199"/>
    <w:rsid w:val="3D2059DE"/>
    <w:rsid w:val="3D258BB7"/>
    <w:rsid w:val="3D26BFEE"/>
    <w:rsid w:val="3D283EB5"/>
    <w:rsid w:val="3D28861F"/>
    <w:rsid w:val="3D29D0B1"/>
    <w:rsid w:val="3D2B4D2E"/>
    <w:rsid w:val="3D3030C7"/>
    <w:rsid w:val="3D39CF11"/>
    <w:rsid w:val="3D3B0908"/>
    <w:rsid w:val="3D3F4470"/>
    <w:rsid w:val="3D41DC6A"/>
    <w:rsid w:val="3D4256F5"/>
    <w:rsid w:val="3D4E4536"/>
    <w:rsid w:val="3D513FDF"/>
    <w:rsid w:val="3D5357BA"/>
    <w:rsid w:val="3D53B610"/>
    <w:rsid w:val="3D5C116B"/>
    <w:rsid w:val="3D656E5B"/>
    <w:rsid w:val="3D659044"/>
    <w:rsid w:val="3D690FAF"/>
    <w:rsid w:val="3D6CD064"/>
    <w:rsid w:val="3D6D2921"/>
    <w:rsid w:val="3D6E188A"/>
    <w:rsid w:val="3D701AC2"/>
    <w:rsid w:val="3D71B2EC"/>
    <w:rsid w:val="3D747B1B"/>
    <w:rsid w:val="3D7525C9"/>
    <w:rsid w:val="3D7800D7"/>
    <w:rsid w:val="3D7C045F"/>
    <w:rsid w:val="3D7C1A85"/>
    <w:rsid w:val="3D7CA222"/>
    <w:rsid w:val="3D837672"/>
    <w:rsid w:val="3D858467"/>
    <w:rsid w:val="3D8A1031"/>
    <w:rsid w:val="3D8DCE87"/>
    <w:rsid w:val="3D8E37A9"/>
    <w:rsid w:val="3D8ECD41"/>
    <w:rsid w:val="3D902029"/>
    <w:rsid w:val="3D926E96"/>
    <w:rsid w:val="3D9B5B88"/>
    <w:rsid w:val="3D9F2F63"/>
    <w:rsid w:val="3D9F8AEB"/>
    <w:rsid w:val="3DA1033F"/>
    <w:rsid w:val="3DA2B8DB"/>
    <w:rsid w:val="3DA40781"/>
    <w:rsid w:val="3DA42D6A"/>
    <w:rsid w:val="3DA5DA00"/>
    <w:rsid w:val="3DA69D6F"/>
    <w:rsid w:val="3DA71222"/>
    <w:rsid w:val="3DA99132"/>
    <w:rsid w:val="3DA9D232"/>
    <w:rsid w:val="3DABAF64"/>
    <w:rsid w:val="3DAD1B01"/>
    <w:rsid w:val="3DAE2AFC"/>
    <w:rsid w:val="3DB04C49"/>
    <w:rsid w:val="3DB1B1FF"/>
    <w:rsid w:val="3DBA49C0"/>
    <w:rsid w:val="3DBABE71"/>
    <w:rsid w:val="3DBBE181"/>
    <w:rsid w:val="3DC0B16A"/>
    <w:rsid w:val="3DC2022B"/>
    <w:rsid w:val="3DC3C10C"/>
    <w:rsid w:val="3DCA82AA"/>
    <w:rsid w:val="3DCB88E9"/>
    <w:rsid w:val="3DCBA1A2"/>
    <w:rsid w:val="3DCEFB10"/>
    <w:rsid w:val="3DD218E3"/>
    <w:rsid w:val="3DD84E4C"/>
    <w:rsid w:val="3DDF5AFB"/>
    <w:rsid w:val="3DE28C67"/>
    <w:rsid w:val="3DE2E8A8"/>
    <w:rsid w:val="3DE52C78"/>
    <w:rsid w:val="3DE80F1B"/>
    <w:rsid w:val="3DE88884"/>
    <w:rsid w:val="3DEB1FC4"/>
    <w:rsid w:val="3DFAAA54"/>
    <w:rsid w:val="3E01707B"/>
    <w:rsid w:val="3E02ABBE"/>
    <w:rsid w:val="3E07662A"/>
    <w:rsid w:val="3E08CE9D"/>
    <w:rsid w:val="3E0B694D"/>
    <w:rsid w:val="3E0E88A2"/>
    <w:rsid w:val="3E0F548C"/>
    <w:rsid w:val="3E13319E"/>
    <w:rsid w:val="3E13E4A7"/>
    <w:rsid w:val="3E14F29A"/>
    <w:rsid w:val="3E16371A"/>
    <w:rsid w:val="3E1666D6"/>
    <w:rsid w:val="3E16869E"/>
    <w:rsid w:val="3E1A6184"/>
    <w:rsid w:val="3E1AAA47"/>
    <w:rsid w:val="3E1B7283"/>
    <w:rsid w:val="3E1B8AD4"/>
    <w:rsid w:val="3E214B07"/>
    <w:rsid w:val="3E25493C"/>
    <w:rsid w:val="3E258CC4"/>
    <w:rsid w:val="3E2813A5"/>
    <w:rsid w:val="3E2AB297"/>
    <w:rsid w:val="3E304690"/>
    <w:rsid w:val="3E333FCB"/>
    <w:rsid w:val="3E383351"/>
    <w:rsid w:val="3E39CA0A"/>
    <w:rsid w:val="3E3BE89A"/>
    <w:rsid w:val="3E3C765B"/>
    <w:rsid w:val="3E3D6948"/>
    <w:rsid w:val="3E3DDFD2"/>
    <w:rsid w:val="3E40FD86"/>
    <w:rsid w:val="3E410B8E"/>
    <w:rsid w:val="3E440795"/>
    <w:rsid w:val="3E461838"/>
    <w:rsid w:val="3E46684C"/>
    <w:rsid w:val="3E473CD1"/>
    <w:rsid w:val="3E4B0831"/>
    <w:rsid w:val="3E4D3842"/>
    <w:rsid w:val="3E4D3F66"/>
    <w:rsid w:val="3E4F3014"/>
    <w:rsid w:val="3E4F5949"/>
    <w:rsid w:val="3E565178"/>
    <w:rsid w:val="3E58F628"/>
    <w:rsid w:val="3E5A4352"/>
    <w:rsid w:val="3E5E59A1"/>
    <w:rsid w:val="3E5F1BB3"/>
    <w:rsid w:val="3E602DAC"/>
    <w:rsid w:val="3E60B08F"/>
    <w:rsid w:val="3E7060B5"/>
    <w:rsid w:val="3E7154F9"/>
    <w:rsid w:val="3E72814D"/>
    <w:rsid w:val="3E75227B"/>
    <w:rsid w:val="3E757F29"/>
    <w:rsid w:val="3E7653F8"/>
    <w:rsid w:val="3E786150"/>
    <w:rsid w:val="3E7A2C8F"/>
    <w:rsid w:val="3E7C7196"/>
    <w:rsid w:val="3E7FCEEC"/>
    <w:rsid w:val="3E804EFB"/>
    <w:rsid w:val="3E81E907"/>
    <w:rsid w:val="3E82E8E1"/>
    <w:rsid w:val="3E83C424"/>
    <w:rsid w:val="3E89A2FC"/>
    <w:rsid w:val="3E8FD3C8"/>
    <w:rsid w:val="3E92DBD7"/>
    <w:rsid w:val="3E9401BB"/>
    <w:rsid w:val="3E9C5F45"/>
    <w:rsid w:val="3E9CEB72"/>
    <w:rsid w:val="3E9FF97A"/>
    <w:rsid w:val="3EA1030A"/>
    <w:rsid w:val="3EA24D44"/>
    <w:rsid w:val="3EA998B7"/>
    <w:rsid w:val="3EACCBE8"/>
    <w:rsid w:val="3EB1137B"/>
    <w:rsid w:val="3EB346DD"/>
    <w:rsid w:val="3EB428B4"/>
    <w:rsid w:val="3EBBBC39"/>
    <w:rsid w:val="3EBD22A9"/>
    <w:rsid w:val="3EBDC8AA"/>
    <w:rsid w:val="3EC1A56D"/>
    <w:rsid w:val="3EC1C51F"/>
    <w:rsid w:val="3EC78254"/>
    <w:rsid w:val="3ED34D77"/>
    <w:rsid w:val="3ED39F2D"/>
    <w:rsid w:val="3EDD9D64"/>
    <w:rsid w:val="3EE4F375"/>
    <w:rsid w:val="3EE92598"/>
    <w:rsid w:val="3EEF816A"/>
    <w:rsid w:val="3EF02812"/>
    <w:rsid w:val="3EF797AD"/>
    <w:rsid w:val="3EF898C9"/>
    <w:rsid w:val="3EF9FD4A"/>
    <w:rsid w:val="3EFA9F11"/>
    <w:rsid w:val="3F022B8D"/>
    <w:rsid w:val="3F06D23C"/>
    <w:rsid w:val="3F0853DA"/>
    <w:rsid w:val="3F0B1B08"/>
    <w:rsid w:val="3F0C37A7"/>
    <w:rsid w:val="3F108205"/>
    <w:rsid w:val="3F10C7A9"/>
    <w:rsid w:val="3F1383C5"/>
    <w:rsid w:val="3F155223"/>
    <w:rsid w:val="3F156CEB"/>
    <w:rsid w:val="3F15D835"/>
    <w:rsid w:val="3F15F006"/>
    <w:rsid w:val="3F1ABA90"/>
    <w:rsid w:val="3F1ADE88"/>
    <w:rsid w:val="3F1B106D"/>
    <w:rsid w:val="3F1D7521"/>
    <w:rsid w:val="3F2057CA"/>
    <w:rsid w:val="3F20EF65"/>
    <w:rsid w:val="3F22622C"/>
    <w:rsid w:val="3F2712F3"/>
    <w:rsid w:val="3F297E68"/>
    <w:rsid w:val="3F2BC7B7"/>
    <w:rsid w:val="3F2F0F87"/>
    <w:rsid w:val="3F32BF94"/>
    <w:rsid w:val="3F33B480"/>
    <w:rsid w:val="3F3743D9"/>
    <w:rsid w:val="3F3988CF"/>
    <w:rsid w:val="3F3AAA42"/>
    <w:rsid w:val="3F3B11A3"/>
    <w:rsid w:val="3F3DAFF8"/>
    <w:rsid w:val="3F3DF794"/>
    <w:rsid w:val="3F4440BD"/>
    <w:rsid w:val="3F474BE6"/>
    <w:rsid w:val="3F4B15CC"/>
    <w:rsid w:val="3F4FE0B8"/>
    <w:rsid w:val="3F501770"/>
    <w:rsid w:val="3F56D3A5"/>
    <w:rsid w:val="3F595C0D"/>
    <w:rsid w:val="3F5AA338"/>
    <w:rsid w:val="3F5D4447"/>
    <w:rsid w:val="3F5E290A"/>
    <w:rsid w:val="3F610487"/>
    <w:rsid w:val="3F630E84"/>
    <w:rsid w:val="3F649AF9"/>
    <w:rsid w:val="3F69EBC3"/>
    <w:rsid w:val="3F6AAF3B"/>
    <w:rsid w:val="3F6AE14B"/>
    <w:rsid w:val="3F6F91F6"/>
    <w:rsid w:val="3F703A3E"/>
    <w:rsid w:val="3F730733"/>
    <w:rsid w:val="3F787FE6"/>
    <w:rsid w:val="3F7AF569"/>
    <w:rsid w:val="3F7B30B7"/>
    <w:rsid w:val="3F81FCC6"/>
    <w:rsid w:val="3F848EDC"/>
    <w:rsid w:val="3F85F375"/>
    <w:rsid w:val="3F8B30AC"/>
    <w:rsid w:val="3F8F5357"/>
    <w:rsid w:val="3F901B15"/>
    <w:rsid w:val="3F919BB9"/>
    <w:rsid w:val="3F95628A"/>
    <w:rsid w:val="3F95F9CF"/>
    <w:rsid w:val="3F974DCA"/>
    <w:rsid w:val="3F978258"/>
    <w:rsid w:val="3F985FE8"/>
    <w:rsid w:val="3F9868E9"/>
    <w:rsid w:val="3F9876EF"/>
    <w:rsid w:val="3F9B0BBB"/>
    <w:rsid w:val="3F9B69CC"/>
    <w:rsid w:val="3F9B72FD"/>
    <w:rsid w:val="3F9F34D8"/>
    <w:rsid w:val="3FA09E7D"/>
    <w:rsid w:val="3FA22280"/>
    <w:rsid w:val="3FA228A0"/>
    <w:rsid w:val="3FA7B23F"/>
    <w:rsid w:val="3FA920E0"/>
    <w:rsid w:val="3FA97615"/>
    <w:rsid w:val="3FAA264D"/>
    <w:rsid w:val="3FAFB454"/>
    <w:rsid w:val="3FAFD254"/>
    <w:rsid w:val="3FB3E9DB"/>
    <w:rsid w:val="3FB9B600"/>
    <w:rsid w:val="3FBA3339"/>
    <w:rsid w:val="3FBC8B15"/>
    <w:rsid w:val="3FBD17C3"/>
    <w:rsid w:val="3FBDB814"/>
    <w:rsid w:val="3FC08974"/>
    <w:rsid w:val="3FC1E125"/>
    <w:rsid w:val="3FC6FB10"/>
    <w:rsid w:val="3FC87BD0"/>
    <w:rsid w:val="3FD0BB9B"/>
    <w:rsid w:val="3FD16CD2"/>
    <w:rsid w:val="3FD1E0E3"/>
    <w:rsid w:val="3FD2143D"/>
    <w:rsid w:val="3FD24CD1"/>
    <w:rsid w:val="3FD830D7"/>
    <w:rsid w:val="3FD84B49"/>
    <w:rsid w:val="3FDE35E8"/>
    <w:rsid w:val="3FE82BBC"/>
    <w:rsid w:val="3FE9BC73"/>
    <w:rsid w:val="3FEB51E2"/>
    <w:rsid w:val="3FF2AFFB"/>
    <w:rsid w:val="3FF54900"/>
    <w:rsid w:val="3FF88FC6"/>
    <w:rsid w:val="4003CBB1"/>
    <w:rsid w:val="40054577"/>
    <w:rsid w:val="40096CD0"/>
    <w:rsid w:val="40099AA1"/>
    <w:rsid w:val="400A0FA9"/>
    <w:rsid w:val="400A1250"/>
    <w:rsid w:val="400D2F72"/>
    <w:rsid w:val="401061B4"/>
    <w:rsid w:val="40135708"/>
    <w:rsid w:val="4019E8D8"/>
    <w:rsid w:val="401BA247"/>
    <w:rsid w:val="401F44FA"/>
    <w:rsid w:val="4022AB93"/>
    <w:rsid w:val="40249B2A"/>
    <w:rsid w:val="4027A6DA"/>
    <w:rsid w:val="402F8598"/>
    <w:rsid w:val="40304307"/>
    <w:rsid w:val="40340EF6"/>
    <w:rsid w:val="4039CADD"/>
    <w:rsid w:val="403ACEE2"/>
    <w:rsid w:val="403AEE38"/>
    <w:rsid w:val="403B7E2C"/>
    <w:rsid w:val="403CC76C"/>
    <w:rsid w:val="403E39B4"/>
    <w:rsid w:val="40403086"/>
    <w:rsid w:val="40490D76"/>
    <w:rsid w:val="404A37A9"/>
    <w:rsid w:val="404AEC38"/>
    <w:rsid w:val="404CF5F8"/>
    <w:rsid w:val="404D5B1B"/>
    <w:rsid w:val="404EE88C"/>
    <w:rsid w:val="40544E0E"/>
    <w:rsid w:val="405D6B92"/>
    <w:rsid w:val="40634576"/>
    <w:rsid w:val="406436C4"/>
    <w:rsid w:val="40645232"/>
    <w:rsid w:val="40645D5F"/>
    <w:rsid w:val="40661080"/>
    <w:rsid w:val="40664C24"/>
    <w:rsid w:val="40671197"/>
    <w:rsid w:val="40690BB9"/>
    <w:rsid w:val="406A7BBD"/>
    <w:rsid w:val="406D11E8"/>
    <w:rsid w:val="407237EE"/>
    <w:rsid w:val="40726191"/>
    <w:rsid w:val="4073E4BE"/>
    <w:rsid w:val="4078645E"/>
    <w:rsid w:val="407A3AE7"/>
    <w:rsid w:val="407AE987"/>
    <w:rsid w:val="407AEDB4"/>
    <w:rsid w:val="407B2343"/>
    <w:rsid w:val="407B69D7"/>
    <w:rsid w:val="4081F97F"/>
    <w:rsid w:val="40827214"/>
    <w:rsid w:val="4086714A"/>
    <w:rsid w:val="408EEFFA"/>
    <w:rsid w:val="408F4B63"/>
    <w:rsid w:val="408FB194"/>
    <w:rsid w:val="40957BA3"/>
    <w:rsid w:val="409C2E92"/>
    <w:rsid w:val="409C648D"/>
    <w:rsid w:val="40A3E03A"/>
    <w:rsid w:val="40A5E10B"/>
    <w:rsid w:val="40A80ADB"/>
    <w:rsid w:val="40AA7632"/>
    <w:rsid w:val="40ADAF6F"/>
    <w:rsid w:val="40B00139"/>
    <w:rsid w:val="40B00239"/>
    <w:rsid w:val="40B14C10"/>
    <w:rsid w:val="40B29951"/>
    <w:rsid w:val="40B8D71B"/>
    <w:rsid w:val="40BBB1B1"/>
    <w:rsid w:val="40BF7BF8"/>
    <w:rsid w:val="40C8E60C"/>
    <w:rsid w:val="40CB526A"/>
    <w:rsid w:val="40CD126B"/>
    <w:rsid w:val="40CFAE4E"/>
    <w:rsid w:val="40D1DA98"/>
    <w:rsid w:val="40D69BBB"/>
    <w:rsid w:val="40D9B4D2"/>
    <w:rsid w:val="40DFD30B"/>
    <w:rsid w:val="40E00C20"/>
    <w:rsid w:val="40E55621"/>
    <w:rsid w:val="40E8ABEE"/>
    <w:rsid w:val="40E96EBE"/>
    <w:rsid w:val="40EE4349"/>
    <w:rsid w:val="40EEBDD2"/>
    <w:rsid w:val="40F6526C"/>
    <w:rsid w:val="40FA258C"/>
    <w:rsid w:val="40FB3F73"/>
    <w:rsid w:val="40FE0B8C"/>
    <w:rsid w:val="40FF18FD"/>
    <w:rsid w:val="4101462C"/>
    <w:rsid w:val="41033067"/>
    <w:rsid w:val="4105E274"/>
    <w:rsid w:val="41086AA3"/>
    <w:rsid w:val="4108B32B"/>
    <w:rsid w:val="410BB050"/>
    <w:rsid w:val="410C5D4E"/>
    <w:rsid w:val="410D3C73"/>
    <w:rsid w:val="410D67B3"/>
    <w:rsid w:val="410DB7B1"/>
    <w:rsid w:val="410F95E0"/>
    <w:rsid w:val="41104E42"/>
    <w:rsid w:val="41137D85"/>
    <w:rsid w:val="411A9B35"/>
    <w:rsid w:val="411B07EC"/>
    <w:rsid w:val="411BF365"/>
    <w:rsid w:val="411E967D"/>
    <w:rsid w:val="412618AD"/>
    <w:rsid w:val="412A6F81"/>
    <w:rsid w:val="412BA88F"/>
    <w:rsid w:val="412DC2BC"/>
    <w:rsid w:val="4131C217"/>
    <w:rsid w:val="413AA5EA"/>
    <w:rsid w:val="413AED2E"/>
    <w:rsid w:val="413BA765"/>
    <w:rsid w:val="413D6734"/>
    <w:rsid w:val="413D8735"/>
    <w:rsid w:val="413FFB35"/>
    <w:rsid w:val="414114AE"/>
    <w:rsid w:val="4143B131"/>
    <w:rsid w:val="41452217"/>
    <w:rsid w:val="41459706"/>
    <w:rsid w:val="4145C505"/>
    <w:rsid w:val="41481EE1"/>
    <w:rsid w:val="41484E9C"/>
    <w:rsid w:val="41496AF2"/>
    <w:rsid w:val="41514241"/>
    <w:rsid w:val="41546485"/>
    <w:rsid w:val="415A05CA"/>
    <w:rsid w:val="41629DE5"/>
    <w:rsid w:val="41630607"/>
    <w:rsid w:val="4169C5A2"/>
    <w:rsid w:val="416E44F9"/>
    <w:rsid w:val="417060A0"/>
    <w:rsid w:val="417144B1"/>
    <w:rsid w:val="4175A06C"/>
    <w:rsid w:val="417BD52A"/>
    <w:rsid w:val="41822407"/>
    <w:rsid w:val="4184CF12"/>
    <w:rsid w:val="4185C445"/>
    <w:rsid w:val="41896E6A"/>
    <w:rsid w:val="418C88CF"/>
    <w:rsid w:val="418EC1B1"/>
    <w:rsid w:val="419011DB"/>
    <w:rsid w:val="41946B04"/>
    <w:rsid w:val="41947BD0"/>
    <w:rsid w:val="4196107D"/>
    <w:rsid w:val="419615C5"/>
    <w:rsid w:val="41969C1F"/>
    <w:rsid w:val="4196C7AF"/>
    <w:rsid w:val="4197F4BD"/>
    <w:rsid w:val="4198544F"/>
    <w:rsid w:val="419A9587"/>
    <w:rsid w:val="419F327C"/>
    <w:rsid w:val="41A03858"/>
    <w:rsid w:val="41A2C360"/>
    <w:rsid w:val="41A3C220"/>
    <w:rsid w:val="41A5A06A"/>
    <w:rsid w:val="41A5C096"/>
    <w:rsid w:val="41A737F7"/>
    <w:rsid w:val="41A8B99F"/>
    <w:rsid w:val="41AB6095"/>
    <w:rsid w:val="41ABAD11"/>
    <w:rsid w:val="41AF210F"/>
    <w:rsid w:val="41AF8ED0"/>
    <w:rsid w:val="41B2CB9E"/>
    <w:rsid w:val="41B533F2"/>
    <w:rsid w:val="41BEEB2A"/>
    <w:rsid w:val="41C2E66E"/>
    <w:rsid w:val="41CC83EB"/>
    <w:rsid w:val="41CEFD5A"/>
    <w:rsid w:val="41D5094E"/>
    <w:rsid w:val="41E0EF68"/>
    <w:rsid w:val="41E3B4DC"/>
    <w:rsid w:val="41E46CAA"/>
    <w:rsid w:val="41E4DDD7"/>
    <w:rsid w:val="41E6FDAF"/>
    <w:rsid w:val="41EEC58F"/>
    <w:rsid w:val="41F433BB"/>
    <w:rsid w:val="41FB894F"/>
    <w:rsid w:val="41FFB12F"/>
    <w:rsid w:val="420AAC8C"/>
    <w:rsid w:val="420B8FA7"/>
    <w:rsid w:val="420E5B98"/>
    <w:rsid w:val="420E7B75"/>
    <w:rsid w:val="420ECBA1"/>
    <w:rsid w:val="4210C644"/>
    <w:rsid w:val="42148941"/>
    <w:rsid w:val="42154BF8"/>
    <w:rsid w:val="42174F95"/>
    <w:rsid w:val="422145ED"/>
    <w:rsid w:val="422571CB"/>
    <w:rsid w:val="42257F33"/>
    <w:rsid w:val="42266FC2"/>
    <w:rsid w:val="42267056"/>
    <w:rsid w:val="422BD690"/>
    <w:rsid w:val="422BEE78"/>
    <w:rsid w:val="422E164E"/>
    <w:rsid w:val="422EA883"/>
    <w:rsid w:val="423D56B0"/>
    <w:rsid w:val="423D5998"/>
    <w:rsid w:val="42414C47"/>
    <w:rsid w:val="42425FE3"/>
    <w:rsid w:val="42441F1C"/>
    <w:rsid w:val="42443577"/>
    <w:rsid w:val="4245CFB1"/>
    <w:rsid w:val="42476F7D"/>
    <w:rsid w:val="4247B5AE"/>
    <w:rsid w:val="424BBEFB"/>
    <w:rsid w:val="424C1262"/>
    <w:rsid w:val="424CA023"/>
    <w:rsid w:val="424E033E"/>
    <w:rsid w:val="425036F5"/>
    <w:rsid w:val="4255A5A8"/>
    <w:rsid w:val="42583FDA"/>
    <w:rsid w:val="425C17B9"/>
    <w:rsid w:val="425F5BCC"/>
    <w:rsid w:val="426A0E04"/>
    <w:rsid w:val="426BC2BF"/>
    <w:rsid w:val="426CBA7B"/>
    <w:rsid w:val="426F2547"/>
    <w:rsid w:val="42759837"/>
    <w:rsid w:val="4275DA7F"/>
    <w:rsid w:val="4279EB6E"/>
    <w:rsid w:val="427F1C87"/>
    <w:rsid w:val="42810D0C"/>
    <w:rsid w:val="4283817B"/>
    <w:rsid w:val="42858063"/>
    <w:rsid w:val="428B4C7E"/>
    <w:rsid w:val="42933442"/>
    <w:rsid w:val="429ADA60"/>
    <w:rsid w:val="429C746C"/>
    <w:rsid w:val="429E1066"/>
    <w:rsid w:val="42A2D306"/>
    <w:rsid w:val="42A487F1"/>
    <w:rsid w:val="42A4B914"/>
    <w:rsid w:val="42A786DB"/>
    <w:rsid w:val="42A9E9F9"/>
    <w:rsid w:val="42AC1C9E"/>
    <w:rsid w:val="42AF1A81"/>
    <w:rsid w:val="42B390D7"/>
    <w:rsid w:val="42B3EA65"/>
    <w:rsid w:val="42B5BFF4"/>
    <w:rsid w:val="42B5D454"/>
    <w:rsid w:val="42BD952F"/>
    <w:rsid w:val="42BEE276"/>
    <w:rsid w:val="42C05046"/>
    <w:rsid w:val="42C2BD83"/>
    <w:rsid w:val="42C6A495"/>
    <w:rsid w:val="42C9389F"/>
    <w:rsid w:val="42CAF5D0"/>
    <w:rsid w:val="42CF24D2"/>
    <w:rsid w:val="42D1304A"/>
    <w:rsid w:val="42D1BD19"/>
    <w:rsid w:val="42D2A373"/>
    <w:rsid w:val="42D4402C"/>
    <w:rsid w:val="42D6AB27"/>
    <w:rsid w:val="42D99BF6"/>
    <w:rsid w:val="42DAB646"/>
    <w:rsid w:val="42DBE39E"/>
    <w:rsid w:val="42DDA90E"/>
    <w:rsid w:val="42DE2ECC"/>
    <w:rsid w:val="42E11100"/>
    <w:rsid w:val="42E1D2C9"/>
    <w:rsid w:val="42E5651E"/>
    <w:rsid w:val="42E8A126"/>
    <w:rsid w:val="42EB8037"/>
    <w:rsid w:val="42EEE865"/>
    <w:rsid w:val="42F6B45E"/>
    <w:rsid w:val="42F81DA2"/>
    <w:rsid w:val="42F9DCF5"/>
    <w:rsid w:val="43024392"/>
    <w:rsid w:val="43062997"/>
    <w:rsid w:val="430709FF"/>
    <w:rsid w:val="43077334"/>
    <w:rsid w:val="430BC29F"/>
    <w:rsid w:val="430DF4FD"/>
    <w:rsid w:val="430EBC3D"/>
    <w:rsid w:val="43182127"/>
    <w:rsid w:val="431A0660"/>
    <w:rsid w:val="43221C4E"/>
    <w:rsid w:val="4323669E"/>
    <w:rsid w:val="4324C5FE"/>
    <w:rsid w:val="4325466E"/>
    <w:rsid w:val="432771A7"/>
    <w:rsid w:val="4329F5B1"/>
    <w:rsid w:val="432C2BBC"/>
    <w:rsid w:val="43304617"/>
    <w:rsid w:val="43317866"/>
    <w:rsid w:val="433316FC"/>
    <w:rsid w:val="433C9095"/>
    <w:rsid w:val="4342DCC2"/>
    <w:rsid w:val="434680F1"/>
    <w:rsid w:val="434CEF45"/>
    <w:rsid w:val="434E92C6"/>
    <w:rsid w:val="4350EADC"/>
    <w:rsid w:val="4352D12B"/>
    <w:rsid w:val="43536E0B"/>
    <w:rsid w:val="43563FA3"/>
    <w:rsid w:val="435BD8C1"/>
    <w:rsid w:val="435E7B35"/>
    <w:rsid w:val="436385E1"/>
    <w:rsid w:val="4363F0C0"/>
    <w:rsid w:val="4364BA64"/>
    <w:rsid w:val="436783D9"/>
    <w:rsid w:val="4368C296"/>
    <w:rsid w:val="43694E50"/>
    <w:rsid w:val="436B1F34"/>
    <w:rsid w:val="437A3BD2"/>
    <w:rsid w:val="437C3AC4"/>
    <w:rsid w:val="437F276D"/>
    <w:rsid w:val="438079DB"/>
    <w:rsid w:val="43824DC4"/>
    <w:rsid w:val="4382C0C3"/>
    <w:rsid w:val="43850396"/>
    <w:rsid w:val="4385E263"/>
    <w:rsid w:val="4387BF94"/>
    <w:rsid w:val="4387CF8E"/>
    <w:rsid w:val="4388A2D7"/>
    <w:rsid w:val="43897F36"/>
    <w:rsid w:val="43922B8E"/>
    <w:rsid w:val="4392CED6"/>
    <w:rsid w:val="43A09B46"/>
    <w:rsid w:val="43A8C230"/>
    <w:rsid w:val="43A9BD92"/>
    <w:rsid w:val="43AB52AF"/>
    <w:rsid w:val="43AC3A78"/>
    <w:rsid w:val="43B00A8D"/>
    <w:rsid w:val="43B0A08C"/>
    <w:rsid w:val="43B14621"/>
    <w:rsid w:val="43B47663"/>
    <w:rsid w:val="43B67783"/>
    <w:rsid w:val="43BCBD06"/>
    <w:rsid w:val="43C18099"/>
    <w:rsid w:val="43C2C49F"/>
    <w:rsid w:val="43C3C413"/>
    <w:rsid w:val="43C66712"/>
    <w:rsid w:val="43CBC05B"/>
    <w:rsid w:val="43CBF398"/>
    <w:rsid w:val="43CBF39D"/>
    <w:rsid w:val="43CDFE21"/>
    <w:rsid w:val="43D44B13"/>
    <w:rsid w:val="43D982FB"/>
    <w:rsid w:val="43E50112"/>
    <w:rsid w:val="43E7618E"/>
    <w:rsid w:val="43E8FD64"/>
    <w:rsid w:val="43E90AD9"/>
    <w:rsid w:val="43EE11AF"/>
    <w:rsid w:val="43EEDBC6"/>
    <w:rsid w:val="43F1D8B2"/>
    <w:rsid w:val="43F2B8D4"/>
    <w:rsid w:val="43F498F7"/>
    <w:rsid w:val="43F4E28F"/>
    <w:rsid w:val="43F69A88"/>
    <w:rsid w:val="43F85F15"/>
    <w:rsid w:val="44031CF7"/>
    <w:rsid w:val="4408B7C4"/>
    <w:rsid w:val="44175D6B"/>
    <w:rsid w:val="4419D5EB"/>
    <w:rsid w:val="441B7CCF"/>
    <w:rsid w:val="44240335"/>
    <w:rsid w:val="4426D034"/>
    <w:rsid w:val="4429701C"/>
    <w:rsid w:val="442C3CA0"/>
    <w:rsid w:val="44300CB5"/>
    <w:rsid w:val="44328999"/>
    <w:rsid w:val="44349F87"/>
    <w:rsid w:val="4438308A"/>
    <w:rsid w:val="4438841B"/>
    <w:rsid w:val="44397FD6"/>
    <w:rsid w:val="443E9713"/>
    <w:rsid w:val="4442C162"/>
    <w:rsid w:val="4444713F"/>
    <w:rsid w:val="4444A66A"/>
    <w:rsid w:val="444A1081"/>
    <w:rsid w:val="444CABC5"/>
    <w:rsid w:val="4456E801"/>
    <w:rsid w:val="44597EE8"/>
    <w:rsid w:val="445AF8DC"/>
    <w:rsid w:val="445EAAF2"/>
    <w:rsid w:val="44602B2A"/>
    <w:rsid w:val="446042AB"/>
    <w:rsid w:val="44667970"/>
    <w:rsid w:val="4466F56A"/>
    <w:rsid w:val="446EE918"/>
    <w:rsid w:val="4474DFE9"/>
    <w:rsid w:val="447DF5F1"/>
    <w:rsid w:val="448302D5"/>
    <w:rsid w:val="4485B58C"/>
    <w:rsid w:val="448656FC"/>
    <w:rsid w:val="448A6B40"/>
    <w:rsid w:val="4490F710"/>
    <w:rsid w:val="4492E493"/>
    <w:rsid w:val="44981A55"/>
    <w:rsid w:val="4498F84D"/>
    <w:rsid w:val="449C665F"/>
    <w:rsid w:val="449C9461"/>
    <w:rsid w:val="449DBE8B"/>
    <w:rsid w:val="44A014E2"/>
    <w:rsid w:val="44A072D1"/>
    <w:rsid w:val="44A0E444"/>
    <w:rsid w:val="44A277E3"/>
    <w:rsid w:val="44A2A088"/>
    <w:rsid w:val="44A4BB83"/>
    <w:rsid w:val="44A9CB31"/>
    <w:rsid w:val="44AB35FD"/>
    <w:rsid w:val="44ACA80D"/>
    <w:rsid w:val="44B54B43"/>
    <w:rsid w:val="44BBF32D"/>
    <w:rsid w:val="44BF2619"/>
    <w:rsid w:val="44C29EE7"/>
    <w:rsid w:val="44C9EAFF"/>
    <w:rsid w:val="44CD07CA"/>
    <w:rsid w:val="44CEB6B0"/>
    <w:rsid w:val="44D3A173"/>
    <w:rsid w:val="44D5D18F"/>
    <w:rsid w:val="44E0E2A9"/>
    <w:rsid w:val="44E113B5"/>
    <w:rsid w:val="44E4033A"/>
    <w:rsid w:val="44E5469C"/>
    <w:rsid w:val="44EB5D5D"/>
    <w:rsid w:val="44EC42CB"/>
    <w:rsid w:val="44F285B1"/>
    <w:rsid w:val="44F3BF84"/>
    <w:rsid w:val="44F8A2CB"/>
    <w:rsid w:val="44F911AA"/>
    <w:rsid w:val="44FA548E"/>
    <w:rsid w:val="44FB2560"/>
    <w:rsid w:val="44FB57FF"/>
    <w:rsid w:val="4501223C"/>
    <w:rsid w:val="4502FBDB"/>
    <w:rsid w:val="45038252"/>
    <w:rsid w:val="4505D260"/>
    <w:rsid w:val="45097940"/>
    <w:rsid w:val="450EE767"/>
    <w:rsid w:val="45161883"/>
    <w:rsid w:val="45162123"/>
    <w:rsid w:val="45166FDA"/>
    <w:rsid w:val="45169540"/>
    <w:rsid w:val="4516C57F"/>
    <w:rsid w:val="4518A3D6"/>
    <w:rsid w:val="451B06B5"/>
    <w:rsid w:val="451C5A42"/>
    <w:rsid w:val="451E110D"/>
    <w:rsid w:val="451F0A72"/>
    <w:rsid w:val="451F6DD2"/>
    <w:rsid w:val="45218030"/>
    <w:rsid w:val="4523CC9A"/>
    <w:rsid w:val="45258DA7"/>
    <w:rsid w:val="4525B740"/>
    <w:rsid w:val="45280153"/>
    <w:rsid w:val="4530584C"/>
    <w:rsid w:val="45358F95"/>
    <w:rsid w:val="453B7BB4"/>
    <w:rsid w:val="453D2AFB"/>
    <w:rsid w:val="453F98AB"/>
    <w:rsid w:val="45439B71"/>
    <w:rsid w:val="4543F5CE"/>
    <w:rsid w:val="454792EC"/>
    <w:rsid w:val="45495E02"/>
    <w:rsid w:val="454C0CCC"/>
    <w:rsid w:val="4550EE43"/>
    <w:rsid w:val="45521D39"/>
    <w:rsid w:val="45571076"/>
    <w:rsid w:val="455AF843"/>
    <w:rsid w:val="455B1E52"/>
    <w:rsid w:val="455DC86A"/>
    <w:rsid w:val="455F60D1"/>
    <w:rsid w:val="4562D935"/>
    <w:rsid w:val="457D10DC"/>
    <w:rsid w:val="45814A6D"/>
    <w:rsid w:val="458197C6"/>
    <w:rsid w:val="458928B3"/>
    <w:rsid w:val="4592C261"/>
    <w:rsid w:val="4593A378"/>
    <w:rsid w:val="459564C8"/>
    <w:rsid w:val="4596EDC7"/>
    <w:rsid w:val="459A702A"/>
    <w:rsid w:val="459C458E"/>
    <w:rsid w:val="459F8658"/>
    <w:rsid w:val="45A0C5F6"/>
    <w:rsid w:val="45A83CF1"/>
    <w:rsid w:val="45A9CD02"/>
    <w:rsid w:val="45AED7B3"/>
    <w:rsid w:val="45AF5798"/>
    <w:rsid w:val="45B01353"/>
    <w:rsid w:val="45B332D1"/>
    <w:rsid w:val="45B96722"/>
    <w:rsid w:val="45BAF518"/>
    <w:rsid w:val="45BAF8C5"/>
    <w:rsid w:val="45BB5FCC"/>
    <w:rsid w:val="45BE1D6E"/>
    <w:rsid w:val="45C162F0"/>
    <w:rsid w:val="45C45961"/>
    <w:rsid w:val="45C5B151"/>
    <w:rsid w:val="45C82871"/>
    <w:rsid w:val="45CA3DD6"/>
    <w:rsid w:val="45CA65BD"/>
    <w:rsid w:val="45CC217F"/>
    <w:rsid w:val="45D247D5"/>
    <w:rsid w:val="45D3CB12"/>
    <w:rsid w:val="45D49C32"/>
    <w:rsid w:val="45D76491"/>
    <w:rsid w:val="45DC8739"/>
    <w:rsid w:val="45E01056"/>
    <w:rsid w:val="45E072C4"/>
    <w:rsid w:val="45E1A0DC"/>
    <w:rsid w:val="45E34395"/>
    <w:rsid w:val="45E37E8F"/>
    <w:rsid w:val="45E517E0"/>
    <w:rsid w:val="45EB56E3"/>
    <w:rsid w:val="45ED06ED"/>
    <w:rsid w:val="45EFD659"/>
    <w:rsid w:val="45F18321"/>
    <w:rsid w:val="45F1F47A"/>
    <w:rsid w:val="45F3A501"/>
    <w:rsid w:val="45F47FAD"/>
    <w:rsid w:val="45F4F649"/>
    <w:rsid w:val="45F848EB"/>
    <w:rsid w:val="460030C8"/>
    <w:rsid w:val="46013766"/>
    <w:rsid w:val="4602188F"/>
    <w:rsid w:val="46067696"/>
    <w:rsid w:val="4606DC22"/>
    <w:rsid w:val="460ADD8F"/>
    <w:rsid w:val="4610EA82"/>
    <w:rsid w:val="4613E4C5"/>
    <w:rsid w:val="46159A1A"/>
    <w:rsid w:val="4619E79A"/>
    <w:rsid w:val="461CAAED"/>
    <w:rsid w:val="461D99D3"/>
    <w:rsid w:val="461E31EE"/>
    <w:rsid w:val="462432BB"/>
    <w:rsid w:val="46275F84"/>
    <w:rsid w:val="462D0C40"/>
    <w:rsid w:val="462FA613"/>
    <w:rsid w:val="46308FBD"/>
    <w:rsid w:val="46378D8F"/>
    <w:rsid w:val="46380ADC"/>
    <w:rsid w:val="4639914E"/>
    <w:rsid w:val="463CAF4C"/>
    <w:rsid w:val="464033E0"/>
    <w:rsid w:val="464BAC16"/>
    <w:rsid w:val="464E3964"/>
    <w:rsid w:val="464E3F15"/>
    <w:rsid w:val="4650A455"/>
    <w:rsid w:val="465331BD"/>
    <w:rsid w:val="46580D6D"/>
    <w:rsid w:val="4658638F"/>
    <w:rsid w:val="46596FCD"/>
    <w:rsid w:val="465E5BDC"/>
    <w:rsid w:val="4660575A"/>
    <w:rsid w:val="466A33B0"/>
    <w:rsid w:val="466D96AA"/>
    <w:rsid w:val="466E93EE"/>
    <w:rsid w:val="46706C64"/>
    <w:rsid w:val="46734563"/>
    <w:rsid w:val="46735898"/>
    <w:rsid w:val="4682E655"/>
    <w:rsid w:val="4683A76A"/>
    <w:rsid w:val="4688AC2D"/>
    <w:rsid w:val="468BF44E"/>
    <w:rsid w:val="468E2260"/>
    <w:rsid w:val="46921C51"/>
    <w:rsid w:val="4692458C"/>
    <w:rsid w:val="469B877D"/>
    <w:rsid w:val="469BFFE4"/>
    <w:rsid w:val="469D4EDF"/>
    <w:rsid w:val="46A0E17A"/>
    <w:rsid w:val="46A26B8E"/>
    <w:rsid w:val="46A2D9B8"/>
    <w:rsid w:val="46A556E9"/>
    <w:rsid w:val="46A66D29"/>
    <w:rsid w:val="46AD4FF2"/>
    <w:rsid w:val="46B3849D"/>
    <w:rsid w:val="46B7337C"/>
    <w:rsid w:val="46BAC80F"/>
    <w:rsid w:val="46BB974A"/>
    <w:rsid w:val="46C00568"/>
    <w:rsid w:val="46C07DC4"/>
    <w:rsid w:val="46C133A0"/>
    <w:rsid w:val="46CFCBCA"/>
    <w:rsid w:val="46DDEB8C"/>
    <w:rsid w:val="46DE495C"/>
    <w:rsid w:val="46DF0912"/>
    <w:rsid w:val="46DFD5C0"/>
    <w:rsid w:val="46E46BCA"/>
    <w:rsid w:val="46E9CB0B"/>
    <w:rsid w:val="46EA18A3"/>
    <w:rsid w:val="46EA548B"/>
    <w:rsid w:val="46EA7C14"/>
    <w:rsid w:val="46EB58EC"/>
    <w:rsid w:val="46EBA964"/>
    <w:rsid w:val="46EC6E8A"/>
    <w:rsid w:val="46F0A9C9"/>
    <w:rsid w:val="46F80A30"/>
    <w:rsid w:val="46F87C6F"/>
    <w:rsid w:val="46F8D1C2"/>
    <w:rsid w:val="46F97832"/>
    <w:rsid w:val="46FCBEDA"/>
    <w:rsid w:val="46FE9B4E"/>
    <w:rsid w:val="4704DE60"/>
    <w:rsid w:val="47054DE1"/>
    <w:rsid w:val="470BA75E"/>
    <w:rsid w:val="47103329"/>
    <w:rsid w:val="4710683C"/>
    <w:rsid w:val="4710689E"/>
    <w:rsid w:val="47157E2B"/>
    <w:rsid w:val="471604A0"/>
    <w:rsid w:val="471A07ED"/>
    <w:rsid w:val="471F8D3F"/>
    <w:rsid w:val="472862CD"/>
    <w:rsid w:val="472AEC92"/>
    <w:rsid w:val="472B037A"/>
    <w:rsid w:val="472BA90D"/>
    <w:rsid w:val="472DB828"/>
    <w:rsid w:val="473295F8"/>
    <w:rsid w:val="473330EA"/>
    <w:rsid w:val="473485AB"/>
    <w:rsid w:val="47353B36"/>
    <w:rsid w:val="47365E50"/>
    <w:rsid w:val="47386FB6"/>
    <w:rsid w:val="4738D832"/>
    <w:rsid w:val="473CA416"/>
    <w:rsid w:val="473F50CC"/>
    <w:rsid w:val="4744DAB5"/>
    <w:rsid w:val="4745C6AB"/>
    <w:rsid w:val="4746BF8F"/>
    <w:rsid w:val="4748D1A3"/>
    <w:rsid w:val="474A5AB2"/>
    <w:rsid w:val="474B1F90"/>
    <w:rsid w:val="47506735"/>
    <w:rsid w:val="475168E9"/>
    <w:rsid w:val="4752F8C9"/>
    <w:rsid w:val="4757ACFB"/>
    <w:rsid w:val="47611192"/>
    <w:rsid w:val="47620285"/>
    <w:rsid w:val="47643CCC"/>
    <w:rsid w:val="47687B6D"/>
    <w:rsid w:val="4768EBD9"/>
    <w:rsid w:val="4769FE48"/>
    <w:rsid w:val="476DCF0B"/>
    <w:rsid w:val="47791E3D"/>
    <w:rsid w:val="47813797"/>
    <w:rsid w:val="47839452"/>
    <w:rsid w:val="4785CBE7"/>
    <w:rsid w:val="478BB3D1"/>
    <w:rsid w:val="478CCA79"/>
    <w:rsid w:val="478DA462"/>
    <w:rsid w:val="47915F44"/>
    <w:rsid w:val="47929BB5"/>
    <w:rsid w:val="4799C446"/>
    <w:rsid w:val="479A3C71"/>
    <w:rsid w:val="47A0FB21"/>
    <w:rsid w:val="47A4058A"/>
    <w:rsid w:val="47A9C3B1"/>
    <w:rsid w:val="47AC9A56"/>
    <w:rsid w:val="47AF856B"/>
    <w:rsid w:val="47B28832"/>
    <w:rsid w:val="47B2ED68"/>
    <w:rsid w:val="47B5C88C"/>
    <w:rsid w:val="47B6DBFF"/>
    <w:rsid w:val="47B76652"/>
    <w:rsid w:val="47B9AE36"/>
    <w:rsid w:val="47C1F333"/>
    <w:rsid w:val="47C6AA73"/>
    <w:rsid w:val="47C764D0"/>
    <w:rsid w:val="47C868E0"/>
    <w:rsid w:val="47CEFCA5"/>
    <w:rsid w:val="47DB26F3"/>
    <w:rsid w:val="47DD23C1"/>
    <w:rsid w:val="47E21012"/>
    <w:rsid w:val="47E4372E"/>
    <w:rsid w:val="47E80A09"/>
    <w:rsid w:val="47E89A62"/>
    <w:rsid w:val="47E94308"/>
    <w:rsid w:val="47E9E0B9"/>
    <w:rsid w:val="47EB11C5"/>
    <w:rsid w:val="47EBFCB4"/>
    <w:rsid w:val="47F59BB9"/>
    <w:rsid w:val="47F7B1BB"/>
    <w:rsid w:val="47F947C5"/>
    <w:rsid w:val="47FD7169"/>
    <w:rsid w:val="4800DC46"/>
    <w:rsid w:val="4808719C"/>
    <w:rsid w:val="48093C05"/>
    <w:rsid w:val="48096DC7"/>
    <w:rsid w:val="480A9F93"/>
    <w:rsid w:val="480DD1D1"/>
    <w:rsid w:val="4816CAE6"/>
    <w:rsid w:val="4819DE76"/>
    <w:rsid w:val="4819F480"/>
    <w:rsid w:val="481AFBE3"/>
    <w:rsid w:val="481BEA84"/>
    <w:rsid w:val="481E3FEA"/>
    <w:rsid w:val="4823014F"/>
    <w:rsid w:val="48239A48"/>
    <w:rsid w:val="48250629"/>
    <w:rsid w:val="48269FDC"/>
    <w:rsid w:val="48325E51"/>
    <w:rsid w:val="48325FA2"/>
    <w:rsid w:val="48364D0E"/>
    <w:rsid w:val="4836C663"/>
    <w:rsid w:val="483730A7"/>
    <w:rsid w:val="4839F5E0"/>
    <w:rsid w:val="483A6B49"/>
    <w:rsid w:val="483AF433"/>
    <w:rsid w:val="483C7257"/>
    <w:rsid w:val="4844943B"/>
    <w:rsid w:val="4844A933"/>
    <w:rsid w:val="4844D525"/>
    <w:rsid w:val="484CDA9E"/>
    <w:rsid w:val="484DCB11"/>
    <w:rsid w:val="485204D4"/>
    <w:rsid w:val="4852BF1B"/>
    <w:rsid w:val="4854116C"/>
    <w:rsid w:val="48555C82"/>
    <w:rsid w:val="48558140"/>
    <w:rsid w:val="4856F596"/>
    <w:rsid w:val="48574FAF"/>
    <w:rsid w:val="4858DD41"/>
    <w:rsid w:val="485A4ECC"/>
    <w:rsid w:val="485AC284"/>
    <w:rsid w:val="485ACF73"/>
    <w:rsid w:val="4861176C"/>
    <w:rsid w:val="48640D4F"/>
    <w:rsid w:val="4874D80A"/>
    <w:rsid w:val="4876AB9C"/>
    <w:rsid w:val="487C2CB2"/>
    <w:rsid w:val="487CD3E7"/>
    <w:rsid w:val="487D67E0"/>
    <w:rsid w:val="487D9F32"/>
    <w:rsid w:val="487DD681"/>
    <w:rsid w:val="487FA9F8"/>
    <w:rsid w:val="4880F34C"/>
    <w:rsid w:val="48818EAC"/>
    <w:rsid w:val="48828BAD"/>
    <w:rsid w:val="48834DAF"/>
    <w:rsid w:val="488634F1"/>
    <w:rsid w:val="4887A6E3"/>
    <w:rsid w:val="488A3F54"/>
    <w:rsid w:val="488D1C29"/>
    <w:rsid w:val="488E7772"/>
    <w:rsid w:val="4891B8A1"/>
    <w:rsid w:val="48926D6C"/>
    <w:rsid w:val="4895B43E"/>
    <w:rsid w:val="4897ECC8"/>
    <w:rsid w:val="489BF159"/>
    <w:rsid w:val="489CA496"/>
    <w:rsid w:val="489F219C"/>
    <w:rsid w:val="48A78D86"/>
    <w:rsid w:val="48ADD6D7"/>
    <w:rsid w:val="48AE1183"/>
    <w:rsid w:val="48AE9871"/>
    <w:rsid w:val="48AF4B9A"/>
    <w:rsid w:val="48B0CCAB"/>
    <w:rsid w:val="48B231D6"/>
    <w:rsid w:val="48B2564E"/>
    <w:rsid w:val="48B54466"/>
    <w:rsid w:val="48B64FE6"/>
    <w:rsid w:val="48B67452"/>
    <w:rsid w:val="48B7CC0C"/>
    <w:rsid w:val="48BB2D94"/>
    <w:rsid w:val="48BBCFCB"/>
    <w:rsid w:val="48BD6EC7"/>
    <w:rsid w:val="48BDBDD5"/>
    <w:rsid w:val="48C14351"/>
    <w:rsid w:val="48C1586B"/>
    <w:rsid w:val="48C37F56"/>
    <w:rsid w:val="48C53870"/>
    <w:rsid w:val="48CC7496"/>
    <w:rsid w:val="48CCFBD3"/>
    <w:rsid w:val="48CDF8E7"/>
    <w:rsid w:val="48D22434"/>
    <w:rsid w:val="48D34C19"/>
    <w:rsid w:val="48DA99F2"/>
    <w:rsid w:val="48DE7D86"/>
    <w:rsid w:val="48E01B01"/>
    <w:rsid w:val="48ECFCCF"/>
    <w:rsid w:val="48EE20EF"/>
    <w:rsid w:val="48EE8290"/>
    <w:rsid w:val="48EFD2C3"/>
    <w:rsid w:val="48F0AE1B"/>
    <w:rsid w:val="48F4F3D6"/>
    <w:rsid w:val="48FA56B9"/>
    <w:rsid w:val="48FA60E3"/>
    <w:rsid w:val="490017A0"/>
    <w:rsid w:val="49017C2E"/>
    <w:rsid w:val="490215EC"/>
    <w:rsid w:val="49030CA8"/>
    <w:rsid w:val="490417AE"/>
    <w:rsid w:val="4906E133"/>
    <w:rsid w:val="490A4896"/>
    <w:rsid w:val="490D1FFB"/>
    <w:rsid w:val="490E7F72"/>
    <w:rsid w:val="490F7CB3"/>
    <w:rsid w:val="491282A3"/>
    <w:rsid w:val="4913E360"/>
    <w:rsid w:val="4916399E"/>
    <w:rsid w:val="4918F15C"/>
    <w:rsid w:val="4919E979"/>
    <w:rsid w:val="491F876A"/>
    <w:rsid w:val="4925595C"/>
    <w:rsid w:val="49299A01"/>
    <w:rsid w:val="492D0328"/>
    <w:rsid w:val="49338C23"/>
    <w:rsid w:val="49370A67"/>
    <w:rsid w:val="493CD26F"/>
    <w:rsid w:val="4940C31A"/>
    <w:rsid w:val="494106CD"/>
    <w:rsid w:val="49437CDA"/>
    <w:rsid w:val="494565EB"/>
    <w:rsid w:val="4948D4C0"/>
    <w:rsid w:val="494DC195"/>
    <w:rsid w:val="49549574"/>
    <w:rsid w:val="4958469A"/>
    <w:rsid w:val="49594018"/>
    <w:rsid w:val="495B55D1"/>
    <w:rsid w:val="495ED198"/>
    <w:rsid w:val="4960AFF5"/>
    <w:rsid w:val="49656599"/>
    <w:rsid w:val="4966F9E0"/>
    <w:rsid w:val="49697208"/>
    <w:rsid w:val="496CA31E"/>
    <w:rsid w:val="496ED96F"/>
    <w:rsid w:val="497744F8"/>
    <w:rsid w:val="4977FCDE"/>
    <w:rsid w:val="497A7B60"/>
    <w:rsid w:val="497B3FBD"/>
    <w:rsid w:val="497B4F4B"/>
    <w:rsid w:val="497CCE43"/>
    <w:rsid w:val="497ED2A3"/>
    <w:rsid w:val="49816531"/>
    <w:rsid w:val="49824230"/>
    <w:rsid w:val="49841347"/>
    <w:rsid w:val="4984DD8D"/>
    <w:rsid w:val="4985912F"/>
    <w:rsid w:val="4986B38E"/>
    <w:rsid w:val="4987C7BD"/>
    <w:rsid w:val="498D5677"/>
    <w:rsid w:val="498D8E27"/>
    <w:rsid w:val="4991EFBD"/>
    <w:rsid w:val="49950FFD"/>
    <w:rsid w:val="49983D54"/>
    <w:rsid w:val="4998C167"/>
    <w:rsid w:val="499C6115"/>
    <w:rsid w:val="499FBF3F"/>
    <w:rsid w:val="49A0AF2E"/>
    <w:rsid w:val="49A0CBEA"/>
    <w:rsid w:val="49A2315B"/>
    <w:rsid w:val="49A2834A"/>
    <w:rsid w:val="49A33F29"/>
    <w:rsid w:val="49A49529"/>
    <w:rsid w:val="49A85C91"/>
    <w:rsid w:val="49AC4CCC"/>
    <w:rsid w:val="49AE5A9E"/>
    <w:rsid w:val="49AF3D39"/>
    <w:rsid w:val="49B13B1D"/>
    <w:rsid w:val="49B1F68B"/>
    <w:rsid w:val="49B2403A"/>
    <w:rsid w:val="49B5F68D"/>
    <w:rsid w:val="49BC1EC4"/>
    <w:rsid w:val="49BDF01A"/>
    <w:rsid w:val="49C0CCD6"/>
    <w:rsid w:val="49C351D1"/>
    <w:rsid w:val="49C7AE99"/>
    <w:rsid w:val="49CA10E2"/>
    <w:rsid w:val="49CCFAAB"/>
    <w:rsid w:val="49D18A1D"/>
    <w:rsid w:val="49D2EF0E"/>
    <w:rsid w:val="49D49E1F"/>
    <w:rsid w:val="49D80A62"/>
    <w:rsid w:val="49D8C6EB"/>
    <w:rsid w:val="49D9546A"/>
    <w:rsid w:val="49DE4867"/>
    <w:rsid w:val="49DF3BCD"/>
    <w:rsid w:val="49E251FE"/>
    <w:rsid w:val="49E36109"/>
    <w:rsid w:val="49E6B606"/>
    <w:rsid w:val="49E951F2"/>
    <w:rsid w:val="49E97B18"/>
    <w:rsid w:val="49EAB8CF"/>
    <w:rsid w:val="49ED394E"/>
    <w:rsid w:val="49EE77D8"/>
    <w:rsid w:val="49F49A7A"/>
    <w:rsid w:val="49F7842F"/>
    <w:rsid w:val="49F7A1BF"/>
    <w:rsid w:val="4A02749F"/>
    <w:rsid w:val="4A02991E"/>
    <w:rsid w:val="4A02E4B6"/>
    <w:rsid w:val="4A03ED15"/>
    <w:rsid w:val="4A0423BD"/>
    <w:rsid w:val="4A0805B9"/>
    <w:rsid w:val="4A0DE150"/>
    <w:rsid w:val="4A14FF51"/>
    <w:rsid w:val="4A1A7651"/>
    <w:rsid w:val="4A1EA1F4"/>
    <w:rsid w:val="4A21C69F"/>
    <w:rsid w:val="4A24B089"/>
    <w:rsid w:val="4A25FB80"/>
    <w:rsid w:val="4A265090"/>
    <w:rsid w:val="4A2768F7"/>
    <w:rsid w:val="4A2855BB"/>
    <w:rsid w:val="4A291B67"/>
    <w:rsid w:val="4A29B041"/>
    <w:rsid w:val="4A2F5E11"/>
    <w:rsid w:val="4A34BBE5"/>
    <w:rsid w:val="4A37999B"/>
    <w:rsid w:val="4A38FC42"/>
    <w:rsid w:val="4A3BC302"/>
    <w:rsid w:val="4A47DE17"/>
    <w:rsid w:val="4A4A7F25"/>
    <w:rsid w:val="4A4D2B59"/>
    <w:rsid w:val="4A52F073"/>
    <w:rsid w:val="4A5813D2"/>
    <w:rsid w:val="4A5BBDF5"/>
    <w:rsid w:val="4A61915C"/>
    <w:rsid w:val="4A62E713"/>
    <w:rsid w:val="4A62FAC9"/>
    <w:rsid w:val="4A63138C"/>
    <w:rsid w:val="4A669C51"/>
    <w:rsid w:val="4A677295"/>
    <w:rsid w:val="4A67C975"/>
    <w:rsid w:val="4A6C2645"/>
    <w:rsid w:val="4A6C512A"/>
    <w:rsid w:val="4A6E7D0B"/>
    <w:rsid w:val="4A761440"/>
    <w:rsid w:val="4A78913B"/>
    <w:rsid w:val="4A7B22B5"/>
    <w:rsid w:val="4A7B2F88"/>
    <w:rsid w:val="4A7CCD51"/>
    <w:rsid w:val="4A7E6E98"/>
    <w:rsid w:val="4A7F4B99"/>
    <w:rsid w:val="4A803555"/>
    <w:rsid w:val="4A806F97"/>
    <w:rsid w:val="4A82ECF5"/>
    <w:rsid w:val="4A8626D7"/>
    <w:rsid w:val="4A88E13F"/>
    <w:rsid w:val="4A89A792"/>
    <w:rsid w:val="4A8D2A4D"/>
    <w:rsid w:val="4A8D95EA"/>
    <w:rsid w:val="4A8FAF25"/>
    <w:rsid w:val="4A8FB632"/>
    <w:rsid w:val="4A8FCCF5"/>
    <w:rsid w:val="4A92C816"/>
    <w:rsid w:val="4A948436"/>
    <w:rsid w:val="4A94D413"/>
    <w:rsid w:val="4A9A3938"/>
    <w:rsid w:val="4A9BEA18"/>
    <w:rsid w:val="4AA25104"/>
    <w:rsid w:val="4AA2B7CC"/>
    <w:rsid w:val="4AA36462"/>
    <w:rsid w:val="4AAA756B"/>
    <w:rsid w:val="4AAB9A70"/>
    <w:rsid w:val="4AB017B6"/>
    <w:rsid w:val="4AB69ED7"/>
    <w:rsid w:val="4ABB6D27"/>
    <w:rsid w:val="4ABC360B"/>
    <w:rsid w:val="4ABE4171"/>
    <w:rsid w:val="4ABE4565"/>
    <w:rsid w:val="4AC3780A"/>
    <w:rsid w:val="4AC4E33E"/>
    <w:rsid w:val="4AC5221C"/>
    <w:rsid w:val="4AC69C78"/>
    <w:rsid w:val="4ACBA720"/>
    <w:rsid w:val="4ACC2AAE"/>
    <w:rsid w:val="4ACFCF09"/>
    <w:rsid w:val="4AD5D2F5"/>
    <w:rsid w:val="4AD796D4"/>
    <w:rsid w:val="4ADB1FF8"/>
    <w:rsid w:val="4ADF8957"/>
    <w:rsid w:val="4ADFB917"/>
    <w:rsid w:val="4AE1EBDA"/>
    <w:rsid w:val="4AE2A6B3"/>
    <w:rsid w:val="4AE4A3B0"/>
    <w:rsid w:val="4AE6A593"/>
    <w:rsid w:val="4AE6FEBA"/>
    <w:rsid w:val="4AE7E109"/>
    <w:rsid w:val="4AEA0273"/>
    <w:rsid w:val="4AEA83D6"/>
    <w:rsid w:val="4AEB7411"/>
    <w:rsid w:val="4AF17A91"/>
    <w:rsid w:val="4AF1F4E1"/>
    <w:rsid w:val="4AF29B0C"/>
    <w:rsid w:val="4AF6025B"/>
    <w:rsid w:val="4AFBD4D6"/>
    <w:rsid w:val="4AFE1510"/>
    <w:rsid w:val="4B05CE80"/>
    <w:rsid w:val="4B07E77E"/>
    <w:rsid w:val="4B0917C2"/>
    <w:rsid w:val="4B0A9896"/>
    <w:rsid w:val="4B0C59D5"/>
    <w:rsid w:val="4B0CF79E"/>
    <w:rsid w:val="4B0FB455"/>
    <w:rsid w:val="4B100E76"/>
    <w:rsid w:val="4B19AC41"/>
    <w:rsid w:val="4B19B81E"/>
    <w:rsid w:val="4B1F5E4F"/>
    <w:rsid w:val="4B205460"/>
    <w:rsid w:val="4B213DDA"/>
    <w:rsid w:val="4B21DA48"/>
    <w:rsid w:val="4B240DFD"/>
    <w:rsid w:val="4B2BA6AA"/>
    <w:rsid w:val="4B2C52B1"/>
    <w:rsid w:val="4B2D3306"/>
    <w:rsid w:val="4B2F1AE9"/>
    <w:rsid w:val="4B316593"/>
    <w:rsid w:val="4B34C212"/>
    <w:rsid w:val="4B37DBB1"/>
    <w:rsid w:val="4B3A7D69"/>
    <w:rsid w:val="4B3A8F27"/>
    <w:rsid w:val="4B3AACDA"/>
    <w:rsid w:val="4B3EBF09"/>
    <w:rsid w:val="4B4034A4"/>
    <w:rsid w:val="4B40B494"/>
    <w:rsid w:val="4B41C169"/>
    <w:rsid w:val="4B43BAA2"/>
    <w:rsid w:val="4B452542"/>
    <w:rsid w:val="4B4A2FA6"/>
    <w:rsid w:val="4B4D23A3"/>
    <w:rsid w:val="4B4FD8F4"/>
    <w:rsid w:val="4B500B64"/>
    <w:rsid w:val="4B53A1EC"/>
    <w:rsid w:val="4B55BD7A"/>
    <w:rsid w:val="4B57F133"/>
    <w:rsid w:val="4B5A0132"/>
    <w:rsid w:val="4B6070F8"/>
    <w:rsid w:val="4B64EEB8"/>
    <w:rsid w:val="4B674F9E"/>
    <w:rsid w:val="4B6BB121"/>
    <w:rsid w:val="4B6CF7AD"/>
    <w:rsid w:val="4B6D8FFC"/>
    <w:rsid w:val="4B721606"/>
    <w:rsid w:val="4B759783"/>
    <w:rsid w:val="4B78CA71"/>
    <w:rsid w:val="4B78D915"/>
    <w:rsid w:val="4B7B7798"/>
    <w:rsid w:val="4B7E175D"/>
    <w:rsid w:val="4B7E8428"/>
    <w:rsid w:val="4B80D050"/>
    <w:rsid w:val="4B850BE6"/>
    <w:rsid w:val="4B8C37D0"/>
    <w:rsid w:val="4B8FF50A"/>
    <w:rsid w:val="4B929617"/>
    <w:rsid w:val="4B988854"/>
    <w:rsid w:val="4B9B2A88"/>
    <w:rsid w:val="4B9E43BF"/>
    <w:rsid w:val="4BA1000F"/>
    <w:rsid w:val="4BA17FC6"/>
    <w:rsid w:val="4BA6A6FF"/>
    <w:rsid w:val="4BA8C479"/>
    <w:rsid w:val="4BA9684C"/>
    <w:rsid w:val="4BAE6D6E"/>
    <w:rsid w:val="4BB06D1D"/>
    <w:rsid w:val="4BB1A556"/>
    <w:rsid w:val="4BB53739"/>
    <w:rsid w:val="4BB5FAAB"/>
    <w:rsid w:val="4BB88A0E"/>
    <w:rsid w:val="4BBBD069"/>
    <w:rsid w:val="4BBEC754"/>
    <w:rsid w:val="4BC10759"/>
    <w:rsid w:val="4BC529FD"/>
    <w:rsid w:val="4BC55AB3"/>
    <w:rsid w:val="4BC58728"/>
    <w:rsid w:val="4BC631AF"/>
    <w:rsid w:val="4BC9526C"/>
    <w:rsid w:val="4BCB1D8A"/>
    <w:rsid w:val="4BCD598F"/>
    <w:rsid w:val="4BCE27ED"/>
    <w:rsid w:val="4BCE8848"/>
    <w:rsid w:val="4BCF0404"/>
    <w:rsid w:val="4BD097A5"/>
    <w:rsid w:val="4BD5CDAD"/>
    <w:rsid w:val="4BD64ACF"/>
    <w:rsid w:val="4BD67378"/>
    <w:rsid w:val="4BD862CD"/>
    <w:rsid w:val="4BDCE700"/>
    <w:rsid w:val="4BE2AAE7"/>
    <w:rsid w:val="4BE2ED52"/>
    <w:rsid w:val="4BE2FAB6"/>
    <w:rsid w:val="4BE57F3A"/>
    <w:rsid w:val="4BE5ACFC"/>
    <w:rsid w:val="4BE7705C"/>
    <w:rsid w:val="4BE8265B"/>
    <w:rsid w:val="4BEA1158"/>
    <w:rsid w:val="4BEB2011"/>
    <w:rsid w:val="4BEC2B78"/>
    <w:rsid w:val="4BEC2CCE"/>
    <w:rsid w:val="4BF17C41"/>
    <w:rsid w:val="4BF5C132"/>
    <w:rsid w:val="4BF71DEE"/>
    <w:rsid w:val="4BFB6028"/>
    <w:rsid w:val="4BFDF470"/>
    <w:rsid w:val="4C01EF93"/>
    <w:rsid w:val="4C024D3C"/>
    <w:rsid w:val="4C03E594"/>
    <w:rsid w:val="4C05B84C"/>
    <w:rsid w:val="4C05BB81"/>
    <w:rsid w:val="4C060DA6"/>
    <w:rsid w:val="4C084E3B"/>
    <w:rsid w:val="4C0B7A16"/>
    <w:rsid w:val="4C0B9DE4"/>
    <w:rsid w:val="4C0BF90A"/>
    <w:rsid w:val="4C0CD165"/>
    <w:rsid w:val="4C0EA1EB"/>
    <w:rsid w:val="4C0EDDF6"/>
    <w:rsid w:val="4C10C43F"/>
    <w:rsid w:val="4C12538F"/>
    <w:rsid w:val="4C164BDF"/>
    <w:rsid w:val="4C16EC98"/>
    <w:rsid w:val="4C19A91B"/>
    <w:rsid w:val="4C250597"/>
    <w:rsid w:val="4C2743AD"/>
    <w:rsid w:val="4C2B01C7"/>
    <w:rsid w:val="4C2C44A0"/>
    <w:rsid w:val="4C304308"/>
    <w:rsid w:val="4C32E963"/>
    <w:rsid w:val="4C349B74"/>
    <w:rsid w:val="4C35B0C7"/>
    <w:rsid w:val="4C35D175"/>
    <w:rsid w:val="4C3FAB07"/>
    <w:rsid w:val="4C41A8F9"/>
    <w:rsid w:val="4C439666"/>
    <w:rsid w:val="4C43E0AC"/>
    <w:rsid w:val="4C48506E"/>
    <w:rsid w:val="4C4B509F"/>
    <w:rsid w:val="4C4CFF47"/>
    <w:rsid w:val="4C4DA364"/>
    <w:rsid w:val="4C5A0759"/>
    <w:rsid w:val="4C5D69E3"/>
    <w:rsid w:val="4C5F363D"/>
    <w:rsid w:val="4C5F4891"/>
    <w:rsid w:val="4C654EBC"/>
    <w:rsid w:val="4C6F3247"/>
    <w:rsid w:val="4C76D175"/>
    <w:rsid w:val="4C78A35C"/>
    <w:rsid w:val="4C7BFC69"/>
    <w:rsid w:val="4C7E8ACD"/>
    <w:rsid w:val="4C89694F"/>
    <w:rsid w:val="4C8E07E9"/>
    <w:rsid w:val="4C8E3F17"/>
    <w:rsid w:val="4C965E4C"/>
    <w:rsid w:val="4C9C25BD"/>
    <w:rsid w:val="4C9E14C2"/>
    <w:rsid w:val="4C9E6825"/>
    <w:rsid w:val="4C9F40BE"/>
    <w:rsid w:val="4CA053A2"/>
    <w:rsid w:val="4CA9E6D4"/>
    <w:rsid w:val="4CACA657"/>
    <w:rsid w:val="4CAECB2E"/>
    <w:rsid w:val="4CB89600"/>
    <w:rsid w:val="4CBD0D99"/>
    <w:rsid w:val="4CC1D78B"/>
    <w:rsid w:val="4CC3E677"/>
    <w:rsid w:val="4CC4BE53"/>
    <w:rsid w:val="4CC7C381"/>
    <w:rsid w:val="4CCC1271"/>
    <w:rsid w:val="4CD11A13"/>
    <w:rsid w:val="4CD5173F"/>
    <w:rsid w:val="4CD56BAD"/>
    <w:rsid w:val="4CD7B9B6"/>
    <w:rsid w:val="4CD89AD7"/>
    <w:rsid w:val="4CD948A7"/>
    <w:rsid w:val="4CDA9569"/>
    <w:rsid w:val="4CE0D145"/>
    <w:rsid w:val="4CE2B1AB"/>
    <w:rsid w:val="4CE53A60"/>
    <w:rsid w:val="4CE56575"/>
    <w:rsid w:val="4CE994C0"/>
    <w:rsid w:val="4CF089FC"/>
    <w:rsid w:val="4CF2C6F0"/>
    <w:rsid w:val="4CF55B28"/>
    <w:rsid w:val="4CF92395"/>
    <w:rsid w:val="4CF9269F"/>
    <w:rsid w:val="4CFD3D53"/>
    <w:rsid w:val="4CFD6CD2"/>
    <w:rsid w:val="4D060E64"/>
    <w:rsid w:val="4D0748BB"/>
    <w:rsid w:val="4D09FF5A"/>
    <w:rsid w:val="4D0C2560"/>
    <w:rsid w:val="4D0F9B60"/>
    <w:rsid w:val="4D105ED2"/>
    <w:rsid w:val="4D1187F7"/>
    <w:rsid w:val="4D12EF68"/>
    <w:rsid w:val="4D130515"/>
    <w:rsid w:val="4D14A8D7"/>
    <w:rsid w:val="4D1B66B4"/>
    <w:rsid w:val="4D1C3F5F"/>
    <w:rsid w:val="4D1D5615"/>
    <w:rsid w:val="4D1E0DBB"/>
    <w:rsid w:val="4D230DD8"/>
    <w:rsid w:val="4D247B45"/>
    <w:rsid w:val="4D2952C9"/>
    <w:rsid w:val="4D303CAF"/>
    <w:rsid w:val="4D3391E8"/>
    <w:rsid w:val="4D36F644"/>
    <w:rsid w:val="4D376D46"/>
    <w:rsid w:val="4D3D250C"/>
    <w:rsid w:val="4D41593E"/>
    <w:rsid w:val="4D417E7E"/>
    <w:rsid w:val="4D43FF01"/>
    <w:rsid w:val="4D47A2BF"/>
    <w:rsid w:val="4D48C95A"/>
    <w:rsid w:val="4D4CB8D9"/>
    <w:rsid w:val="4D4CE539"/>
    <w:rsid w:val="4D4D5689"/>
    <w:rsid w:val="4D50A48F"/>
    <w:rsid w:val="4D5362CB"/>
    <w:rsid w:val="4D55349C"/>
    <w:rsid w:val="4D5AE95C"/>
    <w:rsid w:val="4D5FCAF9"/>
    <w:rsid w:val="4D62B3AC"/>
    <w:rsid w:val="4D6693BC"/>
    <w:rsid w:val="4D67E7DE"/>
    <w:rsid w:val="4D689C60"/>
    <w:rsid w:val="4D699DD1"/>
    <w:rsid w:val="4D6B597A"/>
    <w:rsid w:val="4D73FEB1"/>
    <w:rsid w:val="4D75E5D9"/>
    <w:rsid w:val="4D7682D6"/>
    <w:rsid w:val="4D79E889"/>
    <w:rsid w:val="4D7AB0A1"/>
    <w:rsid w:val="4D7D35A1"/>
    <w:rsid w:val="4D806541"/>
    <w:rsid w:val="4D82DA95"/>
    <w:rsid w:val="4D8C7A31"/>
    <w:rsid w:val="4D8DAC3D"/>
    <w:rsid w:val="4D90BBBD"/>
    <w:rsid w:val="4D949F34"/>
    <w:rsid w:val="4D96E936"/>
    <w:rsid w:val="4D99DE16"/>
    <w:rsid w:val="4DA094F4"/>
    <w:rsid w:val="4DA1A16B"/>
    <w:rsid w:val="4DA56AD7"/>
    <w:rsid w:val="4DA58F53"/>
    <w:rsid w:val="4DA666BF"/>
    <w:rsid w:val="4DACFD10"/>
    <w:rsid w:val="4DAD329D"/>
    <w:rsid w:val="4DADD8B3"/>
    <w:rsid w:val="4DAE8FDB"/>
    <w:rsid w:val="4DB1EB3B"/>
    <w:rsid w:val="4DB2974B"/>
    <w:rsid w:val="4DB47530"/>
    <w:rsid w:val="4DB84C70"/>
    <w:rsid w:val="4DBAFB17"/>
    <w:rsid w:val="4DBBA4EF"/>
    <w:rsid w:val="4DC08D5B"/>
    <w:rsid w:val="4DC3C380"/>
    <w:rsid w:val="4DCAE8C8"/>
    <w:rsid w:val="4DD2D6BC"/>
    <w:rsid w:val="4DD41607"/>
    <w:rsid w:val="4DD703CC"/>
    <w:rsid w:val="4DD9DF0C"/>
    <w:rsid w:val="4DDDFBAD"/>
    <w:rsid w:val="4DE0E606"/>
    <w:rsid w:val="4DE47663"/>
    <w:rsid w:val="4DE53E4E"/>
    <w:rsid w:val="4DE73CDD"/>
    <w:rsid w:val="4DE89F4E"/>
    <w:rsid w:val="4DEAF46D"/>
    <w:rsid w:val="4DEBE5FF"/>
    <w:rsid w:val="4DEDFF64"/>
    <w:rsid w:val="4DEF9687"/>
    <w:rsid w:val="4DF12FDA"/>
    <w:rsid w:val="4DF34C72"/>
    <w:rsid w:val="4DF38390"/>
    <w:rsid w:val="4DF90C68"/>
    <w:rsid w:val="4DFA69ED"/>
    <w:rsid w:val="4DFB4B61"/>
    <w:rsid w:val="4DFC36C7"/>
    <w:rsid w:val="4DFE2F11"/>
    <w:rsid w:val="4DFEF30C"/>
    <w:rsid w:val="4DFEFBAC"/>
    <w:rsid w:val="4DFF46F0"/>
    <w:rsid w:val="4DFF6889"/>
    <w:rsid w:val="4E003021"/>
    <w:rsid w:val="4E02E893"/>
    <w:rsid w:val="4E0699D0"/>
    <w:rsid w:val="4E0A6B4C"/>
    <w:rsid w:val="4E0AD9C8"/>
    <w:rsid w:val="4E0B412E"/>
    <w:rsid w:val="4E0E592A"/>
    <w:rsid w:val="4E0EDE3A"/>
    <w:rsid w:val="4E100C92"/>
    <w:rsid w:val="4E11A255"/>
    <w:rsid w:val="4E12AA07"/>
    <w:rsid w:val="4E134873"/>
    <w:rsid w:val="4E1E01DC"/>
    <w:rsid w:val="4E1F1978"/>
    <w:rsid w:val="4E21F393"/>
    <w:rsid w:val="4E2A8A90"/>
    <w:rsid w:val="4E2E642D"/>
    <w:rsid w:val="4E31E74B"/>
    <w:rsid w:val="4E3472DE"/>
    <w:rsid w:val="4E388C92"/>
    <w:rsid w:val="4E39B67F"/>
    <w:rsid w:val="4E3ADFC1"/>
    <w:rsid w:val="4E3BF570"/>
    <w:rsid w:val="4E44E553"/>
    <w:rsid w:val="4E477E84"/>
    <w:rsid w:val="4E48E6EF"/>
    <w:rsid w:val="4E4EF693"/>
    <w:rsid w:val="4E51D875"/>
    <w:rsid w:val="4E521D22"/>
    <w:rsid w:val="4E524E55"/>
    <w:rsid w:val="4E54260A"/>
    <w:rsid w:val="4E562AA0"/>
    <w:rsid w:val="4E5E8F89"/>
    <w:rsid w:val="4E60E723"/>
    <w:rsid w:val="4E65EA43"/>
    <w:rsid w:val="4E69CBE6"/>
    <w:rsid w:val="4E6AE480"/>
    <w:rsid w:val="4E6E8E9A"/>
    <w:rsid w:val="4E71B470"/>
    <w:rsid w:val="4E741A74"/>
    <w:rsid w:val="4E76864F"/>
    <w:rsid w:val="4E7947B6"/>
    <w:rsid w:val="4E798875"/>
    <w:rsid w:val="4E7A8036"/>
    <w:rsid w:val="4E7DD054"/>
    <w:rsid w:val="4E8A58F4"/>
    <w:rsid w:val="4E8F90E2"/>
    <w:rsid w:val="4E90BF21"/>
    <w:rsid w:val="4E90CC1E"/>
    <w:rsid w:val="4E931D01"/>
    <w:rsid w:val="4E9579D2"/>
    <w:rsid w:val="4E97D413"/>
    <w:rsid w:val="4E9BE5F7"/>
    <w:rsid w:val="4E9D3519"/>
    <w:rsid w:val="4E9E4FAE"/>
    <w:rsid w:val="4E9FFFD9"/>
    <w:rsid w:val="4EA0EE1F"/>
    <w:rsid w:val="4EA1F085"/>
    <w:rsid w:val="4EA28C15"/>
    <w:rsid w:val="4EA746E4"/>
    <w:rsid w:val="4EA9389E"/>
    <w:rsid w:val="4EAA28FE"/>
    <w:rsid w:val="4EAC1FE2"/>
    <w:rsid w:val="4EB2E5E6"/>
    <w:rsid w:val="4EBADBA3"/>
    <w:rsid w:val="4EBCCFC7"/>
    <w:rsid w:val="4EBF5539"/>
    <w:rsid w:val="4EC0FEB8"/>
    <w:rsid w:val="4EC1E4C9"/>
    <w:rsid w:val="4EC22367"/>
    <w:rsid w:val="4EC39DB2"/>
    <w:rsid w:val="4EC414E7"/>
    <w:rsid w:val="4EC5E1F6"/>
    <w:rsid w:val="4ECA5E17"/>
    <w:rsid w:val="4ECC94B9"/>
    <w:rsid w:val="4ECD4059"/>
    <w:rsid w:val="4ED30C2B"/>
    <w:rsid w:val="4EDD3319"/>
    <w:rsid w:val="4EE01E70"/>
    <w:rsid w:val="4EE27305"/>
    <w:rsid w:val="4EE36F04"/>
    <w:rsid w:val="4EE42315"/>
    <w:rsid w:val="4EE5382A"/>
    <w:rsid w:val="4EE70C6C"/>
    <w:rsid w:val="4EE7A5D8"/>
    <w:rsid w:val="4EECEB9B"/>
    <w:rsid w:val="4EED09EB"/>
    <w:rsid w:val="4EF0354B"/>
    <w:rsid w:val="4EF3590F"/>
    <w:rsid w:val="4EF4315A"/>
    <w:rsid w:val="4EF9A18F"/>
    <w:rsid w:val="4EFB2F5F"/>
    <w:rsid w:val="4EFBB14A"/>
    <w:rsid w:val="4F03201B"/>
    <w:rsid w:val="4F05497B"/>
    <w:rsid w:val="4F05B0FA"/>
    <w:rsid w:val="4F0B841A"/>
    <w:rsid w:val="4F106AEB"/>
    <w:rsid w:val="4F111108"/>
    <w:rsid w:val="4F1844C7"/>
    <w:rsid w:val="4F196049"/>
    <w:rsid w:val="4F1AC28B"/>
    <w:rsid w:val="4F1BE1A0"/>
    <w:rsid w:val="4F20DC75"/>
    <w:rsid w:val="4F241506"/>
    <w:rsid w:val="4F25383D"/>
    <w:rsid w:val="4F2576DF"/>
    <w:rsid w:val="4F265368"/>
    <w:rsid w:val="4F2930DC"/>
    <w:rsid w:val="4F2AE95C"/>
    <w:rsid w:val="4F2BB101"/>
    <w:rsid w:val="4F2F34BA"/>
    <w:rsid w:val="4F32C52A"/>
    <w:rsid w:val="4F380300"/>
    <w:rsid w:val="4F3B180A"/>
    <w:rsid w:val="4F3C9473"/>
    <w:rsid w:val="4F3CC400"/>
    <w:rsid w:val="4F3EC98E"/>
    <w:rsid w:val="4F4005AD"/>
    <w:rsid w:val="4F4EB147"/>
    <w:rsid w:val="4F50DC5D"/>
    <w:rsid w:val="4F545C60"/>
    <w:rsid w:val="4F56947B"/>
    <w:rsid w:val="4F57DBD2"/>
    <w:rsid w:val="4F583E8C"/>
    <w:rsid w:val="4F591B0A"/>
    <w:rsid w:val="4F59BDD3"/>
    <w:rsid w:val="4F5E6536"/>
    <w:rsid w:val="4F5F6D15"/>
    <w:rsid w:val="4F601A50"/>
    <w:rsid w:val="4F625D9C"/>
    <w:rsid w:val="4F62A5ED"/>
    <w:rsid w:val="4F638DF2"/>
    <w:rsid w:val="4F642D1D"/>
    <w:rsid w:val="4F665FD9"/>
    <w:rsid w:val="4F67D3E3"/>
    <w:rsid w:val="4F6B5449"/>
    <w:rsid w:val="4F6D418B"/>
    <w:rsid w:val="4F704803"/>
    <w:rsid w:val="4F72EC6C"/>
    <w:rsid w:val="4F744976"/>
    <w:rsid w:val="4F762170"/>
    <w:rsid w:val="4F7BF1C7"/>
    <w:rsid w:val="4F83258F"/>
    <w:rsid w:val="4F858600"/>
    <w:rsid w:val="4F894651"/>
    <w:rsid w:val="4F8A5657"/>
    <w:rsid w:val="4F8DDAE2"/>
    <w:rsid w:val="4F916445"/>
    <w:rsid w:val="4F965557"/>
    <w:rsid w:val="4F9B0827"/>
    <w:rsid w:val="4F9DA5F5"/>
    <w:rsid w:val="4F9EF4B1"/>
    <w:rsid w:val="4FA4FDC2"/>
    <w:rsid w:val="4FA6C0C3"/>
    <w:rsid w:val="4FA6DC81"/>
    <w:rsid w:val="4FB1C6DD"/>
    <w:rsid w:val="4FB607CC"/>
    <w:rsid w:val="4FB712AB"/>
    <w:rsid w:val="4FBBD26A"/>
    <w:rsid w:val="4FC0506C"/>
    <w:rsid w:val="4FC0649D"/>
    <w:rsid w:val="4FD17A07"/>
    <w:rsid w:val="4FD29537"/>
    <w:rsid w:val="4FD31DDB"/>
    <w:rsid w:val="4FD646B4"/>
    <w:rsid w:val="4FD689A2"/>
    <w:rsid w:val="4FD9FD34"/>
    <w:rsid w:val="4FDDC031"/>
    <w:rsid w:val="4FE6735E"/>
    <w:rsid w:val="4FE6DF5F"/>
    <w:rsid w:val="4FE8E1A1"/>
    <w:rsid w:val="4FE968B6"/>
    <w:rsid w:val="4FEB78B4"/>
    <w:rsid w:val="4FF1D5C5"/>
    <w:rsid w:val="4FF6C55D"/>
    <w:rsid w:val="4FFD4386"/>
    <w:rsid w:val="4FFD5DEF"/>
    <w:rsid w:val="4FFD92EB"/>
    <w:rsid w:val="50037B35"/>
    <w:rsid w:val="50038EA6"/>
    <w:rsid w:val="50039B05"/>
    <w:rsid w:val="50039DFB"/>
    <w:rsid w:val="50066381"/>
    <w:rsid w:val="500B2585"/>
    <w:rsid w:val="5015F7AF"/>
    <w:rsid w:val="50187AAC"/>
    <w:rsid w:val="5019DBE2"/>
    <w:rsid w:val="501D5210"/>
    <w:rsid w:val="5025C741"/>
    <w:rsid w:val="50291E7B"/>
    <w:rsid w:val="502B093D"/>
    <w:rsid w:val="502F965C"/>
    <w:rsid w:val="5034B60E"/>
    <w:rsid w:val="50358DEB"/>
    <w:rsid w:val="5035DDCE"/>
    <w:rsid w:val="50367384"/>
    <w:rsid w:val="5036A17D"/>
    <w:rsid w:val="50372096"/>
    <w:rsid w:val="50374982"/>
    <w:rsid w:val="503BC080"/>
    <w:rsid w:val="5043572A"/>
    <w:rsid w:val="50497E24"/>
    <w:rsid w:val="504D21CB"/>
    <w:rsid w:val="5057323A"/>
    <w:rsid w:val="505BCD1A"/>
    <w:rsid w:val="5064FB6B"/>
    <w:rsid w:val="5065E1C0"/>
    <w:rsid w:val="5066D626"/>
    <w:rsid w:val="5069930F"/>
    <w:rsid w:val="506AC950"/>
    <w:rsid w:val="506C2BFA"/>
    <w:rsid w:val="506C322F"/>
    <w:rsid w:val="5076AB2E"/>
    <w:rsid w:val="5076B243"/>
    <w:rsid w:val="50773D73"/>
    <w:rsid w:val="50794DE1"/>
    <w:rsid w:val="507A7D92"/>
    <w:rsid w:val="507B6D7D"/>
    <w:rsid w:val="507D66A6"/>
    <w:rsid w:val="50807924"/>
    <w:rsid w:val="5082C710"/>
    <w:rsid w:val="50831A05"/>
    <w:rsid w:val="50852738"/>
    <w:rsid w:val="50853608"/>
    <w:rsid w:val="5085F79B"/>
    <w:rsid w:val="50862F3E"/>
    <w:rsid w:val="508793BB"/>
    <w:rsid w:val="508C1411"/>
    <w:rsid w:val="508C4748"/>
    <w:rsid w:val="508D3B0F"/>
    <w:rsid w:val="508E4ACC"/>
    <w:rsid w:val="5090983B"/>
    <w:rsid w:val="509212D6"/>
    <w:rsid w:val="5094B031"/>
    <w:rsid w:val="509C4F62"/>
    <w:rsid w:val="509CDEBD"/>
    <w:rsid w:val="509FC58F"/>
    <w:rsid w:val="50A11F3C"/>
    <w:rsid w:val="50A1F5F5"/>
    <w:rsid w:val="50A4CBA1"/>
    <w:rsid w:val="50A601B2"/>
    <w:rsid w:val="50A70D6F"/>
    <w:rsid w:val="50AFBEC9"/>
    <w:rsid w:val="50B211F9"/>
    <w:rsid w:val="50B83134"/>
    <w:rsid w:val="50BDF020"/>
    <w:rsid w:val="50BE567A"/>
    <w:rsid w:val="50C32AAD"/>
    <w:rsid w:val="50C83BBC"/>
    <w:rsid w:val="50CC1F43"/>
    <w:rsid w:val="50CC4C17"/>
    <w:rsid w:val="50CE5415"/>
    <w:rsid w:val="50D3AF7F"/>
    <w:rsid w:val="50D6C274"/>
    <w:rsid w:val="50E2C8E3"/>
    <w:rsid w:val="50E528E8"/>
    <w:rsid w:val="50E66E06"/>
    <w:rsid w:val="50E8090E"/>
    <w:rsid w:val="50F0954D"/>
    <w:rsid w:val="50F43D02"/>
    <w:rsid w:val="50F5568D"/>
    <w:rsid w:val="50FE23C0"/>
    <w:rsid w:val="51045E71"/>
    <w:rsid w:val="5109ECD6"/>
    <w:rsid w:val="510C724C"/>
    <w:rsid w:val="51129653"/>
    <w:rsid w:val="511778C3"/>
    <w:rsid w:val="511A3C79"/>
    <w:rsid w:val="512123A4"/>
    <w:rsid w:val="51215C15"/>
    <w:rsid w:val="51255F6E"/>
    <w:rsid w:val="5127A786"/>
    <w:rsid w:val="5129C8BA"/>
    <w:rsid w:val="512FA95E"/>
    <w:rsid w:val="51312EC4"/>
    <w:rsid w:val="51321414"/>
    <w:rsid w:val="51350A00"/>
    <w:rsid w:val="5137D64D"/>
    <w:rsid w:val="513B05FE"/>
    <w:rsid w:val="513B10FB"/>
    <w:rsid w:val="513D558D"/>
    <w:rsid w:val="513D71C6"/>
    <w:rsid w:val="514992A3"/>
    <w:rsid w:val="514A993A"/>
    <w:rsid w:val="514D4B54"/>
    <w:rsid w:val="514F3C48"/>
    <w:rsid w:val="514FB68C"/>
    <w:rsid w:val="51504A78"/>
    <w:rsid w:val="51534C8E"/>
    <w:rsid w:val="51538127"/>
    <w:rsid w:val="5154B871"/>
    <w:rsid w:val="5156E9E3"/>
    <w:rsid w:val="5156FD0E"/>
    <w:rsid w:val="5160E25A"/>
    <w:rsid w:val="51627020"/>
    <w:rsid w:val="51628F5D"/>
    <w:rsid w:val="51677754"/>
    <w:rsid w:val="5167B726"/>
    <w:rsid w:val="516A57A4"/>
    <w:rsid w:val="5170B891"/>
    <w:rsid w:val="5172567D"/>
    <w:rsid w:val="51748ED5"/>
    <w:rsid w:val="51757E99"/>
    <w:rsid w:val="517EA204"/>
    <w:rsid w:val="517EDBD9"/>
    <w:rsid w:val="517FB359"/>
    <w:rsid w:val="51839F2C"/>
    <w:rsid w:val="5187BFF5"/>
    <w:rsid w:val="518A3A42"/>
    <w:rsid w:val="51962EE2"/>
    <w:rsid w:val="51979DDF"/>
    <w:rsid w:val="519899FE"/>
    <w:rsid w:val="519BB05B"/>
    <w:rsid w:val="51A01F2C"/>
    <w:rsid w:val="51A7C3A1"/>
    <w:rsid w:val="51AA6D3D"/>
    <w:rsid w:val="51AAAD8D"/>
    <w:rsid w:val="51ABBB5C"/>
    <w:rsid w:val="51AE5CE2"/>
    <w:rsid w:val="51AFDC69"/>
    <w:rsid w:val="51B4EA0F"/>
    <w:rsid w:val="51B7D986"/>
    <w:rsid w:val="51B868D5"/>
    <w:rsid w:val="51B89E18"/>
    <w:rsid w:val="51BDB808"/>
    <w:rsid w:val="51CA7566"/>
    <w:rsid w:val="51CE21C9"/>
    <w:rsid w:val="51D16E25"/>
    <w:rsid w:val="51D2E180"/>
    <w:rsid w:val="51D42A35"/>
    <w:rsid w:val="51D6A0EE"/>
    <w:rsid w:val="51D832C3"/>
    <w:rsid w:val="51DC1390"/>
    <w:rsid w:val="51DC6760"/>
    <w:rsid w:val="51DD4B15"/>
    <w:rsid w:val="51DDD6DE"/>
    <w:rsid w:val="51EC47B5"/>
    <w:rsid w:val="51ECAC2F"/>
    <w:rsid w:val="51ED26BD"/>
    <w:rsid w:val="51F02B9D"/>
    <w:rsid w:val="51F0A127"/>
    <w:rsid w:val="51F78566"/>
    <w:rsid w:val="51F79EFB"/>
    <w:rsid w:val="51F85FDA"/>
    <w:rsid w:val="5200D7CC"/>
    <w:rsid w:val="5201954C"/>
    <w:rsid w:val="520369F9"/>
    <w:rsid w:val="5209356D"/>
    <w:rsid w:val="52096876"/>
    <w:rsid w:val="520A6D37"/>
    <w:rsid w:val="520BC53D"/>
    <w:rsid w:val="520CEEE9"/>
    <w:rsid w:val="520E986A"/>
    <w:rsid w:val="52101999"/>
    <w:rsid w:val="521035BC"/>
    <w:rsid w:val="52105AF8"/>
    <w:rsid w:val="521209FB"/>
    <w:rsid w:val="52135A21"/>
    <w:rsid w:val="5214F82E"/>
    <w:rsid w:val="5215C1B9"/>
    <w:rsid w:val="52181C5C"/>
    <w:rsid w:val="521E91A9"/>
    <w:rsid w:val="52227214"/>
    <w:rsid w:val="52257474"/>
    <w:rsid w:val="52280C32"/>
    <w:rsid w:val="5228CF8D"/>
    <w:rsid w:val="522D8A82"/>
    <w:rsid w:val="5230C85A"/>
    <w:rsid w:val="523EFFE7"/>
    <w:rsid w:val="52464D04"/>
    <w:rsid w:val="524875FA"/>
    <w:rsid w:val="524B25FE"/>
    <w:rsid w:val="524C6818"/>
    <w:rsid w:val="524E869E"/>
    <w:rsid w:val="5251377F"/>
    <w:rsid w:val="525904E1"/>
    <w:rsid w:val="525C230C"/>
    <w:rsid w:val="525CB9D1"/>
    <w:rsid w:val="526060D6"/>
    <w:rsid w:val="5262BB1C"/>
    <w:rsid w:val="5263696A"/>
    <w:rsid w:val="52640264"/>
    <w:rsid w:val="5266812B"/>
    <w:rsid w:val="52688C40"/>
    <w:rsid w:val="527000F6"/>
    <w:rsid w:val="5271D220"/>
    <w:rsid w:val="5272A6D7"/>
    <w:rsid w:val="5274AF60"/>
    <w:rsid w:val="52785ADE"/>
    <w:rsid w:val="527AAEB0"/>
    <w:rsid w:val="5282014F"/>
    <w:rsid w:val="5282A125"/>
    <w:rsid w:val="5283F4DC"/>
    <w:rsid w:val="5283FA29"/>
    <w:rsid w:val="52899892"/>
    <w:rsid w:val="528E9102"/>
    <w:rsid w:val="52929FFD"/>
    <w:rsid w:val="5294925F"/>
    <w:rsid w:val="5294CC18"/>
    <w:rsid w:val="5296CA7A"/>
    <w:rsid w:val="52980EEA"/>
    <w:rsid w:val="529AE748"/>
    <w:rsid w:val="529FD511"/>
    <w:rsid w:val="52A29162"/>
    <w:rsid w:val="52A29686"/>
    <w:rsid w:val="52A56B1E"/>
    <w:rsid w:val="52A70B1E"/>
    <w:rsid w:val="52A7B639"/>
    <w:rsid w:val="52A8235D"/>
    <w:rsid w:val="52A84502"/>
    <w:rsid w:val="52AA0878"/>
    <w:rsid w:val="52B06C39"/>
    <w:rsid w:val="52BB028A"/>
    <w:rsid w:val="52BCEDD8"/>
    <w:rsid w:val="52C03FBE"/>
    <w:rsid w:val="52C46D7C"/>
    <w:rsid w:val="52C6FC8B"/>
    <w:rsid w:val="52CAFF06"/>
    <w:rsid w:val="52D25948"/>
    <w:rsid w:val="52D25A71"/>
    <w:rsid w:val="52DA25F2"/>
    <w:rsid w:val="52DDBA5A"/>
    <w:rsid w:val="52E113DE"/>
    <w:rsid w:val="52E11EF1"/>
    <w:rsid w:val="52E33C6B"/>
    <w:rsid w:val="52E3AB53"/>
    <w:rsid w:val="52E56496"/>
    <w:rsid w:val="52E671B7"/>
    <w:rsid w:val="52E90BEF"/>
    <w:rsid w:val="52EB69BB"/>
    <w:rsid w:val="52EF48A3"/>
    <w:rsid w:val="52F5730D"/>
    <w:rsid w:val="52F61922"/>
    <w:rsid w:val="52FBC1D5"/>
    <w:rsid w:val="52FD3AC2"/>
    <w:rsid w:val="52FF4C29"/>
    <w:rsid w:val="5300A3EE"/>
    <w:rsid w:val="53020058"/>
    <w:rsid w:val="53052D98"/>
    <w:rsid w:val="53081D00"/>
    <w:rsid w:val="5308E654"/>
    <w:rsid w:val="530EEFDB"/>
    <w:rsid w:val="53174A6C"/>
    <w:rsid w:val="5319CE7B"/>
    <w:rsid w:val="531A0535"/>
    <w:rsid w:val="53215F80"/>
    <w:rsid w:val="5321CA06"/>
    <w:rsid w:val="532344C6"/>
    <w:rsid w:val="5328321E"/>
    <w:rsid w:val="532A3599"/>
    <w:rsid w:val="532ABF65"/>
    <w:rsid w:val="532BD5B4"/>
    <w:rsid w:val="532D0715"/>
    <w:rsid w:val="532D10D0"/>
    <w:rsid w:val="532E3D45"/>
    <w:rsid w:val="5330DA52"/>
    <w:rsid w:val="53342C2A"/>
    <w:rsid w:val="533490CB"/>
    <w:rsid w:val="53377F3C"/>
    <w:rsid w:val="533C643C"/>
    <w:rsid w:val="533CDCAC"/>
    <w:rsid w:val="533CE761"/>
    <w:rsid w:val="533FBE89"/>
    <w:rsid w:val="534012B6"/>
    <w:rsid w:val="53486546"/>
    <w:rsid w:val="5348A9E2"/>
    <w:rsid w:val="534C1267"/>
    <w:rsid w:val="534DC3F8"/>
    <w:rsid w:val="53503CC3"/>
    <w:rsid w:val="53574D6E"/>
    <w:rsid w:val="53590D6B"/>
    <w:rsid w:val="535B7C3C"/>
    <w:rsid w:val="535D5CB8"/>
    <w:rsid w:val="535EEB2C"/>
    <w:rsid w:val="5360C1B4"/>
    <w:rsid w:val="5360EF02"/>
    <w:rsid w:val="53632A91"/>
    <w:rsid w:val="53660EB5"/>
    <w:rsid w:val="536A5516"/>
    <w:rsid w:val="536B58AE"/>
    <w:rsid w:val="5370C563"/>
    <w:rsid w:val="537244DA"/>
    <w:rsid w:val="53750726"/>
    <w:rsid w:val="53759C9A"/>
    <w:rsid w:val="5379C41D"/>
    <w:rsid w:val="537D7B91"/>
    <w:rsid w:val="537E5149"/>
    <w:rsid w:val="5381CAD2"/>
    <w:rsid w:val="5384D9C7"/>
    <w:rsid w:val="53859A9E"/>
    <w:rsid w:val="53879080"/>
    <w:rsid w:val="5388D57B"/>
    <w:rsid w:val="53895F77"/>
    <w:rsid w:val="538A5E69"/>
    <w:rsid w:val="53945332"/>
    <w:rsid w:val="53964A5A"/>
    <w:rsid w:val="5399B9E5"/>
    <w:rsid w:val="539A9B0F"/>
    <w:rsid w:val="539EF0E7"/>
    <w:rsid w:val="53A62ED5"/>
    <w:rsid w:val="53A730F8"/>
    <w:rsid w:val="53A80816"/>
    <w:rsid w:val="53A9B53D"/>
    <w:rsid w:val="53A9C890"/>
    <w:rsid w:val="53A9C8BA"/>
    <w:rsid w:val="53AE2242"/>
    <w:rsid w:val="53B068D7"/>
    <w:rsid w:val="53B1B4AE"/>
    <w:rsid w:val="53B3F66E"/>
    <w:rsid w:val="53BE1159"/>
    <w:rsid w:val="53BEB587"/>
    <w:rsid w:val="53C22480"/>
    <w:rsid w:val="53C39C03"/>
    <w:rsid w:val="53C5D557"/>
    <w:rsid w:val="53CCAD42"/>
    <w:rsid w:val="53D4156F"/>
    <w:rsid w:val="53D4B5A3"/>
    <w:rsid w:val="53D4BC11"/>
    <w:rsid w:val="53D6E496"/>
    <w:rsid w:val="53D9717B"/>
    <w:rsid w:val="53DECB77"/>
    <w:rsid w:val="53E19D07"/>
    <w:rsid w:val="53E5D5AC"/>
    <w:rsid w:val="53EE5366"/>
    <w:rsid w:val="53FA1208"/>
    <w:rsid w:val="53FA1D7D"/>
    <w:rsid w:val="53FB0C29"/>
    <w:rsid w:val="53FC699B"/>
    <w:rsid w:val="53FCF7DE"/>
    <w:rsid w:val="53FFFC04"/>
    <w:rsid w:val="54007EE4"/>
    <w:rsid w:val="540899B0"/>
    <w:rsid w:val="540A84BD"/>
    <w:rsid w:val="540B0F1E"/>
    <w:rsid w:val="540D1577"/>
    <w:rsid w:val="540EF908"/>
    <w:rsid w:val="5414C8D2"/>
    <w:rsid w:val="5417F2CC"/>
    <w:rsid w:val="54193B57"/>
    <w:rsid w:val="541C6F2E"/>
    <w:rsid w:val="541DA441"/>
    <w:rsid w:val="54203CDF"/>
    <w:rsid w:val="5423D0CC"/>
    <w:rsid w:val="542B02F4"/>
    <w:rsid w:val="542B543D"/>
    <w:rsid w:val="542F7DC9"/>
    <w:rsid w:val="542FEB3E"/>
    <w:rsid w:val="5430BA15"/>
    <w:rsid w:val="54368E3E"/>
    <w:rsid w:val="5439ECED"/>
    <w:rsid w:val="543C08DC"/>
    <w:rsid w:val="543F1E0B"/>
    <w:rsid w:val="5447C581"/>
    <w:rsid w:val="5448E2E2"/>
    <w:rsid w:val="544A03BC"/>
    <w:rsid w:val="544AA9C2"/>
    <w:rsid w:val="544C0C71"/>
    <w:rsid w:val="54519194"/>
    <w:rsid w:val="5455CFFD"/>
    <w:rsid w:val="5457CB00"/>
    <w:rsid w:val="54595FA3"/>
    <w:rsid w:val="545DEE57"/>
    <w:rsid w:val="54608288"/>
    <w:rsid w:val="54616E2C"/>
    <w:rsid w:val="546242A1"/>
    <w:rsid w:val="5464ED33"/>
    <w:rsid w:val="546585EF"/>
    <w:rsid w:val="5465BFC0"/>
    <w:rsid w:val="54686854"/>
    <w:rsid w:val="5469CD50"/>
    <w:rsid w:val="54708AE1"/>
    <w:rsid w:val="5477D5AF"/>
    <w:rsid w:val="547AB5FE"/>
    <w:rsid w:val="547D2035"/>
    <w:rsid w:val="548293F7"/>
    <w:rsid w:val="5483F12D"/>
    <w:rsid w:val="54843596"/>
    <w:rsid w:val="5488952E"/>
    <w:rsid w:val="54893F1E"/>
    <w:rsid w:val="548EC34F"/>
    <w:rsid w:val="5492745A"/>
    <w:rsid w:val="54941962"/>
    <w:rsid w:val="5496AABB"/>
    <w:rsid w:val="549B4760"/>
    <w:rsid w:val="549F79BA"/>
    <w:rsid w:val="54A2355F"/>
    <w:rsid w:val="54A2C5E9"/>
    <w:rsid w:val="54A5E4DB"/>
    <w:rsid w:val="54A6016B"/>
    <w:rsid w:val="54AC034D"/>
    <w:rsid w:val="54ACFB0C"/>
    <w:rsid w:val="54AE05AC"/>
    <w:rsid w:val="54AE6E77"/>
    <w:rsid w:val="54AF34BF"/>
    <w:rsid w:val="54B0F419"/>
    <w:rsid w:val="54B5700B"/>
    <w:rsid w:val="54B9077C"/>
    <w:rsid w:val="54B9BEB6"/>
    <w:rsid w:val="54BC2076"/>
    <w:rsid w:val="54BE5DFE"/>
    <w:rsid w:val="54BE8FF2"/>
    <w:rsid w:val="54BF62BB"/>
    <w:rsid w:val="54BFAB16"/>
    <w:rsid w:val="54C04E8B"/>
    <w:rsid w:val="54C0E093"/>
    <w:rsid w:val="54C1F209"/>
    <w:rsid w:val="54C260EF"/>
    <w:rsid w:val="54C28126"/>
    <w:rsid w:val="54C8CA12"/>
    <w:rsid w:val="54C952A9"/>
    <w:rsid w:val="54C9C8F0"/>
    <w:rsid w:val="54CA2255"/>
    <w:rsid w:val="54CA402A"/>
    <w:rsid w:val="54D12D68"/>
    <w:rsid w:val="54D4F2DD"/>
    <w:rsid w:val="54D61569"/>
    <w:rsid w:val="54D68AF1"/>
    <w:rsid w:val="54DDAE18"/>
    <w:rsid w:val="54E63C1A"/>
    <w:rsid w:val="54E7F3A7"/>
    <w:rsid w:val="54E84ACE"/>
    <w:rsid w:val="54ED8B1A"/>
    <w:rsid w:val="54EEBC79"/>
    <w:rsid w:val="54F1579F"/>
    <w:rsid w:val="54F1CB05"/>
    <w:rsid w:val="54F29071"/>
    <w:rsid w:val="54F33055"/>
    <w:rsid w:val="54F4C911"/>
    <w:rsid w:val="54F5867F"/>
    <w:rsid w:val="54F7DF87"/>
    <w:rsid w:val="54FABCC5"/>
    <w:rsid w:val="54FD7560"/>
    <w:rsid w:val="54FF3258"/>
    <w:rsid w:val="55082768"/>
    <w:rsid w:val="550A0AAF"/>
    <w:rsid w:val="550A94C2"/>
    <w:rsid w:val="550B9A03"/>
    <w:rsid w:val="5510B8FC"/>
    <w:rsid w:val="55142B09"/>
    <w:rsid w:val="5515280A"/>
    <w:rsid w:val="55165A0B"/>
    <w:rsid w:val="55186629"/>
    <w:rsid w:val="551B88CB"/>
    <w:rsid w:val="551FC2CD"/>
    <w:rsid w:val="55204A0B"/>
    <w:rsid w:val="55207F0D"/>
    <w:rsid w:val="5524618D"/>
    <w:rsid w:val="55253C68"/>
    <w:rsid w:val="5525690A"/>
    <w:rsid w:val="552739BB"/>
    <w:rsid w:val="55275C35"/>
    <w:rsid w:val="55294CD3"/>
    <w:rsid w:val="552A010A"/>
    <w:rsid w:val="552A9DD9"/>
    <w:rsid w:val="552BF77E"/>
    <w:rsid w:val="552E1464"/>
    <w:rsid w:val="552E35ED"/>
    <w:rsid w:val="55357C87"/>
    <w:rsid w:val="55363D92"/>
    <w:rsid w:val="553C15EA"/>
    <w:rsid w:val="5541B522"/>
    <w:rsid w:val="55435824"/>
    <w:rsid w:val="55479756"/>
    <w:rsid w:val="55485E09"/>
    <w:rsid w:val="55558BAC"/>
    <w:rsid w:val="55599F84"/>
    <w:rsid w:val="555AAF9D"/>
    <w:rsid w:val="555C2B3A"/>
    <w:rsid w:val="555CBA44"/>
    <w:rsid w:val="5561705F"/>
    <w:rsid w:val="5563342D"/>
    <w:rsid w:val="55641A64"/>
    <w:rsid w:val="55686141"/>
    <w:rsid w:val="556B3C8E"/>
    <w:rsid w:val="556FB342"/>
    <w:rsid w:val="55706223"/>
    <w:rsid w:val="5571968E"/>
    <w:rsid w:val="5572D78A"/>
    <w:rsid w:val="5574E4CB"/>
    <w:rsid w:val="557C75C2"/>
    <w:rsid w:val="557F5325"/>
    <w:rsid w:val="55869393"/>
    <w:rsid w:val="5586D4C9"/>
    <w:rsid w:val="5588F29B"/>
    <w:rsid w:val="558BA4CB"/>
    <w:rsid w:val="558EA0F5"/>
    <w:rsid w:val="559697BB"/>
    <w:rsid w:val="55995D03"/>
    <w:rsid w:val="559BB197"/>
    <w:rsid w:val="559F2332"/>
    <w:rsid w:val="55A2F18B"/>
    <w:rsid w:val="55A64471"/>
    <w:rsid w:val="55AA9A64"/>
    <w:rsid w:val="55AC0BA0"/>
    <w:rsid w:val="55AC6727"/>
    <w:rsid w:val="55AE1689"/>
    <w:rsid w:val="55AF7616"/>
    <w:rsid w:val="55B05E33"/>
    <w:rsid w:val="55B1390D"/>
    <w:rsid w:val="55B26722"/>
    <w:rsid w:val="55B390A3"/>
    <w:rsid w:val="55B39ECA"/>
    <w:rsid w:val="55B4FDC2"/>
    <w:rsid w:val="55B517DE"/>
    <w:rsid w:val="55B96CEE"/>
    <w:rsid w:val="55B990EE"/>
    <w:rsid w:val="55BAC194"/>
    <w:rsid w:val="55BB4247"/>
    <w:rsid w:val="55BD864A"/>
    <w:rsid w:val="55BDE841"/>
    <w:rsid w:val="55BED915"/>
    <w:rsid w:val="55C187A0"/>
    <w:rsid w:val="55C335E1"/>
    <w:rsid w:val="55C38A68"/>
    <w:rsid w:val="55C3A1CC"/>
    <w:rsid w:val="55CF06D4"/>
    <w:rsid w:val="55CFDFCF"/>
    <w:rsid w:val="55D049F4"/>
    <w:rsid w:val="55D0C117"/>
    <w:rsid w:val="55D2A630"/>
    <w:rsid w:val="55D7A58A"/>
    <w:rsid w:val="55D874AE"/>
    <w:rsid w:val="55DD8352"/>
    <w:rsid w:val="55E00426"/>
    <w:rsid w:val="55E65C98"/>
    <w:rsid w:val="55E6BB49"/>
    <w:rsid w:val="55E7E37B"/>
    <w:rsid w:val="55E9828C"/>
    <w:rsid w:val="55ED027A"/>
    <w:rsid w:val="55EDB603"/>
    <w:rsid w:val="55EEBEE3"/>
    <w:rsid w:val="55F04C71"/>
    <w:rsid w:val="55F0A658"/>
    <w:rsid w:val="55F23975"/>
    <w:rsid w:val="55F2CBD2"/>
    <w:rsid w:val="55F6F5B4"/>
    <w:rsid w:val="55FBD08F"/>
    <w:rsid w:val="5600495C"/>
    <w:rsid w:val="56019482"/>
    <w:rsid w:val="5601BCAE"/>
    <w:rsid w:val="5604AC7A"/>
    <w:rsid w:val="560663AB"/>
    <w:rsid w:val="560AF35D"/>
    <w:rsid w:val="560F36E4"/>
    <w:rsid w:val="56104C54"/>
    <w:rsid w:val="561432ED"/>
    <w:rsid w:val="56175B9E"/>
    <w:rsid w:val="561921E1"/>
    <w:rsid w:val="561AB927"/>
    <w:rsid w:val="5623E4E1"/>
    <w:rsid w:val="56268741"/>
    <w:rsid w:val="5626DDE0"/>
    <w:rsid w:val="56275EB9"/>
    <w:rsid w:val="562836AC"/>
    <w:rsid w:val="562A3786"/>
    <w:rsid w:val="562A50C2"/>
    <w:rsid w:val="562AB327"/>
    <w:rsid w:val="562BB554"/>
    <w:rsid w:val="562FC02E"/>
    <w:rsid w:val="562FEAF0"/>
    <w:rsid w:val="5638BB68"/>
    <w:rsid w:val="563C2432"/>
    <w:rsid w:val="563EEE9B"/>
    <w:rsid w:val="56404D96"/>
    <w:rsid w:val="56451ED5"/>
    <w:rsid w:val="56461B3A"/>
    <w:rsid w:val="56492847"/>
    <w:rsid w:val="564EC585"/>
    <w:rsid w:val="5652452D"/>
    <w:rsid w:val="56563FFE"/>
    <w:rsid w:val="565787A2"/>
    <w:rsid w:val="56593A55"/>
    <w:rsid w:val="5659C236"/>
    <w:rsid w:val="565A7C36"/>
    <w:rsid w:val="565B4E42"/>
    <w:rsid w:val="566029E1"/>
    <w:rsid w:val="56602BD8"/>
    <w:rsid w:val="5663A0D1"/>
    <w:rsid w:val="56665130"/>
    <w:rsid w:val="566AFAAF"/>
    <w:rsid w:val="567173B3"/>
    <w:rsid w:val="56718E57"/>
    <w:rsid w:val="5673C8E4"/>
    <w:rsid w:val="56748ABF"/>
    <w:rsid w:val="567E9942"/>
    <w:rsid w:val="567EA744"/>
    <w:rsid w:val="567F7107"/>
    <w:rsid w:val="5683C4C5"/>
    <w:rsid w:val="568900CD"/>
    <w:rsid w:val="5689C6BD"/>
    <w:rsid w:val="568C3150"/>
    <w:rsid w:val="568ECB44"/>
    <w:rsid w:val="5690C1E7"/>
    <w:rsid w:val="5690C87D"/>
    <w:rsid w:val="5690F088"/>
    <w:rsid w:val="5698D5D2"/>
    <w:rsid w:val="56999471"/>
    <w:rsid w:val="5699A435"/>
    <w:rsid w:val="569B4832"/>
    <w:rsid w:val="56A05EB1"/>
    <w:rsid w:val="56A0F112"/>
    <w:rsid w:val="56A104AB"/>
    <w:rsid w:val="56A5C3C2"/>
    <w:rsid w:val="56A71A49"/>
    <w:rsid w:val="56A96357"/>
    <w:rsid w:val="56ABAE76"/>
    <w:rsid w:val="56AE8168"/>
    <w:rsid w:val="56B19CE2"/>
    <w:rsid w:val="56B41D5F"/>
    <w:rsid w:val="56BC785E"/>
    <w:rsid w:val="56BCD6D7"/>
    <w:rsid w:val="56C098E5"/>
    <w:rsid w:val="56C10637"/>
    <w:rsid w:val="56C15DB8"/>
    <w:rsid w:val="56C26431"/>
    <w:rsid w:val="56C77082"/>
    <w:rsid w:val="56C9ECCC"/>
    <w:rsid w:val="56CF6A49"/>
    <w:rsid w:val="56D465B9"/>
    <w:rsid w:val="56D68D93"/>
    <w:rsid w:val="56D84265"/>
    <w:rsid w:val="56D97E9A"/>
    <w:rsid w:val="56E03940"/>
    <w:rsid w:val="56E191A4"/>
    <w:rsid w:val="56E1C11C"/>
    <w:rsid w:val="56E7F4ED"/>
    <w:rsid w:val="56E95623"/>
    <w:rsid w:val="56EBE858"/>
    <w:rsid w:val="56F64AF4"/>
    <w:rsid w:val="56F6D676"/>
    <w:rsid w:val="56FC7DC3"/>
    <w:rsid w:val="56FFB1CE"/>
    <w:rsid w:val="57012970"/>
    <w:rsid w:val="5703A400"/>
    <w:rsid w:val="57043CBF"/>
    <w:rsid w:val="570544E8"/>
    <w:rsid w:val="570692FF"/>
    <w:rsid w:val="57085B95"/>
    <w:rsid w:val="57087CF0"/>
    <w:rsid w:val="570BDEA8"/>
    <w:rsid w:val="570E9205"/>
    <w:rsid w:val="571B1048"/>
    <w:rsid w:val="571B831D"/>
    <w:rsid w:val="571BAA2B"/>
    <w:rsid w:val="571CA924"/>
    <w:rsid w:val="571D960D"/>
    <w:rsid w:val="571F263F"/>
    <w:rsid w:val="571F3603"/>
    <w:rsid w:val="5724946D"/>
    <w:rsid w:val="57257687"/>
    <w:rsid w:val="5728679D"/>
    <w:rsid w:val="572C1406"/>
    <w:rsid w:val="572C7BA8"/>
    <w:rsid w:val="5734703D"/>
    <w:rsid w:val="57375A49"/>
    <w:rsid w:val="5738166A"/>
    <w:rsid w:val="573DDC41"/>
    <w:rsid w:val="57417752"/>
    <w:rsid w:val="5745617E"/>
    <w:rsid w:val="57463A89"/>
    <w:rsid w:val="5748AF87"/>
    <w:rsid w:val="5749F859"/>
    <w:rsid w:val="574B24F7"/>
    <w:rsid w:val="574E9E2A"/>
    <w:rsid w:val="574F1B48"/>
    <w:rsid w:val="57526A67"/>
    <w:rsid w:val="57555028"/>
    <w:rsid w:val="5756EFFE"/>
    <w:rsid w:val="575AFE03"/>
    <w:rsid w:val="575EBF01"/>
    <w:rsid w:val="5761E4C5"/>
    <w:rsid w:val="5761F506"/>
    <w:rsid w:val="57651AF6"/>
    <w:rsid w:val="57651C1E"/>
    <w:rsid w:val="57679E3D"/>
    <w:rsid w:val="5768E72C"/>
    <w:rsid w:val="576BB030"/>
    <w:rsid w:val="57736471"/>
    <w:rsid w:val="57777784"/>
    <w:rsid w:val="57788F96"/>
    <w:rsid w:val="577E7893"/>
    <w:rsid w:val="577EF045"/>
    <w:rsid w:val="5781891C"/>
    <w:rsid w:val="578C0EBC"/>
    <w:rsid w:val="578D655E"/>
    <w:rsid w:val="578EE87C"/>
    <w:rsid w:val="57915D45"/>
    <w:rsid w:val="57916446"/>
    <w:rsid w:val="5791C03A"/>
    <w:rsid w:val="57930571"/>
    <w:rsid w:val="579CF79E"/>
    <w:rsid w:val="57A86B2F"/>
    <w:rsid w:val="57AB8FFB"/>
    <w:rsid w:val="57AF185B"/>
    <w:rsid w:val="57B058FE"/>
    <w:rsid w:val="57B09BA8"/>
    <w:rsid w:val="57B10239"/>
    <w:rsid w:val="57B2CD9F"/>
    <w:rsid w:val="57B32A92"/>
    <w:rsid w:val="57B42D8D"/>
    <w:rsid w:val="57BC1100"/>
    <w:rsid w:val="57BDB8CE"/>
    <w:rsid w:val="57C0A35C"/>
    <w:rsid w:val="57C178A9"/>
    <w:rsid w:val="57C2FD47"/>
    <w:rsid w:val="57C440F9"/>
    <w:rsid w:val="57C7F96E"/>
    <w:rsid w:val="57C8EA57"/>
    <w:rsid w:val="57CA057F"/>
    <w:rsid w:val="57D09EE5"/>
    <w:rsid w:val="57D0C0E4"/>
    <w:rsid w:val="57D25581"/>
    <w:rsid w:val="57D55A4C"/>
    <w:rsid w:val="57D75AEB"/>
    <w:rsid w:val="57D79E2B"/>
    <w:rsid w:val="57DBF87F"/>
    <w:rsid w:val="57DEE589"/>
    <w:rsid w:val="57DFE021"/>
    <w:rsid w:val="57E03717"/>
    <w:rsid w:val="57E03E29"/>
    <w:rsid w:val="57E21484"/>
    <w:rsid w:val="57E27EF9"/>
    <w:rsid w:val="57E516C8"/>
    <w:rsid w:val="57E74326"/>
    <w:rsid w:val="57E80333"/>
    <w:rsid w:val="57EC459A"/>
    <w:rsid w:val="57EC7220"/>
    <w:rsid w:val="57EE0E36"/>
    <w:rsid w:val="57F71A9B"/>
    <w:rsid w:val="57F8840E"/>
    <w:rsid w:val="57F996E0"/>
    <w:rsid w:val="57FC5B23"/>
    <w:rsid w:val="57FCB5CA"/>
    <w:rsid w:val="5800B101"/>
    <w:rsid w:val="58016EE8"/>
    <w:rsid w:val="5804CDEE"/>
    <w:rsid w:val="5805ADD2"/>
    <w:rsid w:val="58074BC7"/>
    <w:rsid w:val="580F52ED"/>
    <w:rsid w:val="5810B3C9"/>
    <w:rsid w:val="5810CFBF"/>
    <w:rsid w:val="58135BC8"/>
    <w:rsid w:val="58144D1D"/>
    <w:rsid w:val="58188913"/>
    <w:rsid w:val="581CF17C"/>
    <w:rsid w:val="582177DA"/>
    <w:rsid w:val="5821CE43"/>
    <w:rsid w:val="5821D236"/>
    <w:rsid w:val="58247294"/>
    <w:rsid w:val="5825E82F"/>
    <w:rsid w:val="582959B4"/>
    <w:rsid w:val="5829D458"/>
    <w:rsid w:val="582A8160"/>
    <w:rsid w:val="582BE8B7"/>
    <w:rsid w:val="582E14FF"/>
    <w:rsid w:val="582EF4CB"/>
    <w:rsid w:val="582F0385"/>
    <w:rsid w:val="5831E881"/>
    <w:rsid w:val="58388BAA"/>
    <w:rsid w:val="584177B2"/>
    <w:rsid w:val="584651AB"/>
    <w:rsid w:val="5847A6C2"/>
    <w:rsid w:val="584881F6"/>
    <w:rsid w:val="5849973C"/>
    <w:rsid w:val="584A779B"/>
    <w:rsid w:val="584AC274"/>
    <w:rsid w:val="584B855F"/>
    <w:rsid w:val="584C3061"/>
    <w:rsid w:val="5850DDDF"/>
    <w:rsid w:val="58516A57"/>
    <w:rsid w:val="58521E07"/>
    <w:rsid w:val="58553C2D"/>
    <w:rsid w:val="58553DD7"/>
    <w:rsid w:val="5855864C"/>
    <w:rsid w:val="58563640"/>
    <w:rsid w:val="5856C710"/>
    <w:rsid w:val="585EDFB8"/>
    <w:rsid w:val="585F1216"/>
    <w:rsid w:val="585F3041"/>
    <w:rsid w:val="585F6267"/>
    <w:rsid w:val="5860FAE3"/>
    <w:rsid w:val="586481B3"/>
    <w:rsid w:val="5865C4D7"/>
    <w:rsid w:val="58734670"/>
    <w:rsid w:val="5874D2E9"/>
    <w:rsid w:val="5876CE5C"/>
    <w:rsid w:val="587959CC"/>
    <w:rsid w:val="587A5781"/>
    <w:rsid w:val="587D8521"/>
    <w:rsid w:val="587EF676"/>
    <w:rsid w:val="587FE86E"/>
    <w:rsid w:val="588542CF"/>
    <w:rsid w:val="588680FE"/>
    <w:rsid w:val="5888F16B"/>
    <w:rsid w:val="588A1948"/>
    <w:rsid w:val="588C68E9"/>
    <w:rsid w:val="588C9F6D"/>
    <w:rsid w:val="588E16B3"/>
    <w:rsid w:val="588FE970"/>
    <w:rsid w:val="58900019"/>
    <w:rsid w:val="58936AE3"/>
    <w:rsid w:val="58936C84"/>
    <w:rsid w:val="589E55FA"/>
    <w:rsid w:val="589F46E3"/>
    <w:rsid w:val="58A20C05"/>
    <w:rsid w:val="58A38738"/>
    <w:rsid w:val="58A52983"/>
    <w:rsid w:val="58A75350"/>
    <w:rsid w:val="58A88446"/>
    <w:rsid w:val="58A8D6D8"/>
    <w:rsid w:val="58AC307F"/>
    <w:rsid w:val="58AF3284"/>
    <w:rsid w:val="58B20111"/>
    <w:rsid w:val="58B5156B"/>
    <w:rsid w:val="58B871C1"/>
    <w:rsid w:val="58BC132A"/>
    <w:rsid w:val="58C1ECC6"/>
    <w:rsid w:val="58C317E8"/>
    <w:rsid w:val="58C3C9EB"/>
    <w:rsid w:val="58C8DE8C"/>
    <w:rsid w:val="58CB8CBF"/>
    <w:rsid w:val="58CF44E1"/>
    <w:rsid w:val="58D1EDA1"/>
    <w:rsid w:val="58D63754"/>
    <w:rsid w:val="58D7D6F9"/>
    <w:rsid w:val="58D90658"/>
    <w:rsid w:val="58E00844"/>
    <w:rsid w:val="58E09D21"/>
    <w:rsid w:val="58E136F8"/>
    <w:rsid w:val="58E501CA"/>
    <w:rsid w:val="58E59A1D"/>
    <w:rsid w:val="58E6946E"/>
    <w:rsid w:val="58E6B8C0"/>
    <w:rsid w:val="58EB0B47"/>
    <w:rsid w:val="58EE2E90"/>
    <w:rsid w:val="58EEF050"/>
    <w:rsid w:val="58F0CFD9"/>
    <w:rsid w:val="58F5F952"/>
    <w:rsid w:val="58F66C89"/>
    <w:rsid w:val="58F7BB75"/>
    <w:rsid w:val="58F9D883"/>
    <w:rsid w:val="58FC0C7B"/>
    <w:rsid w:val="58FD25CB"/>
    <w:rsid w:val="58FDC7AC"/>
    <w:rsid w:val="58FE1C75"/>
    <w:rsid w:val="58FF95F0"/>
    <w:rsid w:val="58FFBB47"/>
    <w:rsid w:val="5901B4B5"/>
    <w:rsid w:val="59034A86"/>
    <w:rsid w:val="590435AA"/>
    <w:rsid w:val="59053FB3"/>
    <w:rsid w:val="59069224"/>
    <w:rsid w:val="590ABC86"/>
    <w:rsid w:val="590F626E"/>
    <w:rsid w:val="59106B5A"/>
    <w:rsid w:val="59165468"/>
    <w:rsid w:val="591985E6"/>
    <w:rsid w:val="591AE9E7"/>
    <w:rsid w:val="591C9C7B"/>
    <w:rsid w:val="5921F1B4"/>
    <w:rsid w:val="5922C945"/>
    <w:rsid w:val="592A5BB5"/>
    <w:rsid w:val="592E99F5"/>
    <w:rsid w:val="592F52AE"/>
    <w:rsid w:val="592FA94C"/>
    <w:rsid w:val="5936177E"/>
    <w:rsid w:val="593AFE61"/>
    <w:rsid w:val="59415C11"/>
    <w:rsid w:val="5941AE01"/>
    <w:rsid w:val="5944B6D9"/>
    <w:rsid w:val="594735A6"/>
    <w:rsid w:val="5950D555"/>
    <w:rsid w:val="59551A3B"/>
    <w:rsid w:val="59559B65"/>
    <w:rsid w:val="5956C808"/>
    <w:rsid w:val="59573064"/>
    <w:rsid w:val="5959672D"/>
    <w:rsid w:val="595968C5"/>
    <w:rsid w:val="595B829E"/>
    <w:rsid w:val="595BABD7"/>
    <w:rsid w:val="595C87CE"/>
    <w:rsid w:val="595E000D"/>
    <w:rsid w:val="595FFD8D"/>
    <w:rsid w:val="596089B1"/>
    <w:rsid w:val="5960DDA2"/>
    <w:rsid w:val="596217B0"/>
    <w:rsid w:val="59699FE3"/>
    <w:rsid w:val="596A46E6"/>
    <w:rsid w:val="596ADD28"/>
    <w:rsid w:val="596BC101"/>
    <w:rsid w:val="596CDF31"/>
    <w:rsid w:val="596F808C"/>
    <w:rsid w:val="5972144D"/>
    <w:rsid w:val="59756989"/>
    <w:rsid w:val="5979724B"/>
    <w:rsid w:val="597E4136"/>
    <w:rsid w:val="597F86D9"/>
    <w:rsid w:val="597FD1E1"/>
    <w:rsid w:val="597FF155"/>
    <w:rsid w:val="5980905E"/>
    <w:rsid w:val="59852F87"/>
    <w:rsid w:val="5988D487"/>
    <w:rsid w:val="598BD8D7"/>
    <w:rsid w:val="5990523A"/>
    <w:rsid w:val="5994198C"/>
    <w:rsid w:val="59960C47"/>
    <w:rsid w:val="59989E5E"/>
    <w:rsid w:val="599A3786"/>
    <w:rsid w:val="599F26FD"/>
    <w:rsid w:val="59A61F36"/>
    <w:rsid w:val="59A741B4"/>
    <w:rsid w:val="59A9412C"/>
    <w:rsid w:val="59AAF41B"/>
    <w:rsid w:val="59AD9B69"/>
    <w:rsid w:val="59B02359"/>
    <w:rsid w:val="59B1B3DE"/>
    <w:rsid w:val="59B2013E"/>
    <w:rsid w:val="59BB08F9"/>
    <w:rsid w:val="59C0CE1B"/>
    <w:rsid w:val="59C951F9"/>
    <w:rsid w:val="59CB32B5"/>
    <w:rsid w:val="59CB9C24"/>
    <w:rsid w:val="59CE5320"/>
    <w:rsid w:val="59CEF26A"/>
    <w:rsid w:val="59CF8922"/>
    <w:rsid w:val="59CFE33B"/>
    <w:rsid w:val="59D05A2E"/>
    <w:rsid w:val="59D1B33F"/>
    <w:rsid w:val="59D58231"/>
    <w:rsid w:val="59D89569"/>
    <w:rsid w:val="59DD2B05"/>
    <w:rsid w:val="59DF8CE6"/>
    <w:rsid w:val="59E0E4DF"/>
    <w:rsid w:val="59E25CC0"/>
    <w:rsid w:val="59E3E787"/>
    <w:rsid w:val="59E477A0"/>
    <w:rsid w:val="59E96B9A"/>
    <w:rsid w:val="59E9704C"/>
    <w:rsid w:val="59EF0525"/>
    <w:rsid w:val="59F37FB6"/>
    <w:rsid w:val="59F58D11"/>
    <w:rsid w:val="59F95B56"/>
    <w:rsid w:val="5A013FB0"/>
    <w:rsid w:val="5A04BA34"/>
    <w:rsid w:val="5A068930"/>
    <w:rsid w:val="5A0BB9B0"/>
    <w:rsid w:val="5A12EFF2"/>
    <w:rsid w:val="5A1669B6"/>
    <w:rsid w:val="5A1849D5"/>
    <w:rsid w:val="5A1DCA8B"/>
    <w:rsid w:val="5A1FF59A"/>
    <w:rsid w:val="5A21CD01"/>
    <w:rsid w:val="5A235F18"/>
    <w:rsid w:val="5A246FBC"/>
    <w:rsid w:val="5A278CD2"/>
    <w:rsid w:val="5A28CCC4"/>
    <w:rsid w:val="5A2990D1"/>
    <w:rsid w:val="5A31A065"/>
    <w:rsid w:val="5A3580DD"/>
    <w:rsid w:val="5A3695F5"/>
    <w:rsid w:val="5A3C86DD"/>
    <w:rsid w:val="5A42945D"/>
    <w:rsid w:val="5A465F65"/>
    <w:rsid w:val="5A474B11"/>
    <w:rsid w:val="5A49CDC6"/>
    <w:rsid w:val="5A4ADD14"/>
    <w:rsid w:val="5A4BFF3C"/>
    <w:rsid w:val="5A4CC4D8"/>
    <w:rsid w:val="5A4D5F31"/>
    <w:rsid w:val="5A523B02"/>
    <w:rsid w:val="5A563CC5"/>
    <w:rsid w:val="5A5E1C57"/>
    <w:rsid w:val="5A6123D1"/>
    <w:rsid w:val="5A6B648F"/>
    <w:rsid w:val="5A73B209"/>
    <w:rsid w:val="5A760022"/>
    <w:rsid w:val="5A822BBA"/>
    <w:rsid w:val="5A849F03"/>
    <w:rsid w:val="5A84FE8B"/>
    <w:rsid w:val="5A884C5C"/>
    <w:rsid w:val="5A88A783"/>
    <w:rsid w:val="5A8920FF"/>
    <w:rsid w:val="5A8E9176"/>
    <w:rsid w:val="5A9186E2"/>
    <w:rsid w:val="5A95AFB8"/>
    <w:rsid w:val="5A96A726"/>
    <w:rsid w:val="5A96C550"/>
    <w:rsid w:val="5A9BF036"/>
    <w:rsid w:val="5AA12F02"/>
    <w:rsid w:val="5AA3F103"/>
    <w:rsid w:val="5AA442AF"/>
    <w:rsid w:val="5AA9332B"/>
    <w:rsid w:val="5AAFAE8D"/>
    <w:rsid w:val="5AB0BC84"/>
    <w:rsid w:val="5AB44045"/>
    <w:rsid w:val="5AB53053"/>
    <w:rsid w:val="5AB7E7F9"/>
    <w:rsid w:val="5ABE9994"/>
    <w:rsid w:val="5AC0EB31"/>
    <w:rsid w:val="5AC86123"/>
    <w:rsid w:val="5ACB3DF1"/>
    <w:rsid w:val="5ACF8C3E"/>
    <w:rsid w:val="5AD2C168"/>
    <w:rsid w:val="5AD2D349"/>
    <w:rsid w:val="5AD34E5C"/>
    <w:rsid w:val="5AD64266"/>
    <w:rsid w:val="5AD7C505"/>
    <w:rsid w:val="5ADA2EE0"/>
    <w:rsid w:val="5ADBFB9C"/>
    <w:rsid w:val="5AE32CA7"/>
    <w:rsid w:val="5AE6EA36"/>
    <w:rsid w:val="5AE97C88"/>
    <w:rsid w:val="5AEABF75"/>
    <w:rsid w:val="5AEBB167"/>
    <w:rsid w:val="5AEEC455"/>
    <w:rsid w:val="5AF03F8D"/>
    <w:rsid w:val="5AF62918"/>
    <w:rsid w:val="5AF95B3A"/>
    <w:rsid w:val="5AFBF35E"/>
    <w:rsid w:val="5AFD095C"/>
    <w:rsid w:val="5AFE47CA"/>
    <w:rsid w:val="5B022753"/>
    <w:rsid w:val="5B05FB31"/>
    <w:rsid w:val="5B06339D"/>
    <w:rsid w:val="5B082225"/>
    <w:rsid w:val="5B0AEBDB"/>
    <w:rsid w:val="5B0F9DA8"/>
    <w:rsid w:val="5B11793D"/>
    <w:rsid w:val="5B163D2B"/>
    <w:rsid w:val="5B183BB5"/>
    <w:rsid w:val="5B1A8240"/>
    <w:rsid w:val="5B1F9510"/>
    <w:rsid w:val="5B1FF435"/>
    <w:rsid w:val="5B20F448"/>
    <w:rsid w:val="5B2162FD"/>
    <w:rsid w:val="5B21D50C"/>
    <w:rsid w:val="5B262824"/>
    <w:rsid w:val="5B28106A"/>
    <w:rsid w:val="5B2DE0E0"/>
    <w:rsid w:val="5B309480"/>
    <w:rsid w:val="5B32AC80"/>
    <w:rsid w:val="5B368807"/>
    <w:rsid w:val="5B37CD09"/>
    <w:rsid w:val="5B39974B"/>
    <w:rsid w:val="5B3E2271"/>
    <w:rsid w:val="5B4364EF"/>
    <w:rsid w:val="5B452781"/>
    <w:rsid w:val="5B454B87"/>
    <w:rsid w:val="5B4827D3"/>
    <w:rsid w:val="5B4B9ABD"/>
    <w:rsid w:val="5B4EDC12"/>
    <w:rsid w:val="5B4EEFD6"/>
    <w:rsid w:val="5B4FE8CE"/>
    <w:rsid w:val="5B51D177"/>
    <w:rsid w:val="5B54BF57"/>
    <w:rsid w:val="5B571D12"/>
    <w:rsid w:val="5B58FAE7"/>
    <w:rsid w:val="5B5C870A"/>
    <w:rsid w:val="5B5CA5C3"/>
    <w:rsid w:val="5B6012C3"/>
    <w:rsid w:val="5B669FD5"/>
    <w:rsid w:val="5B6A3148"/>
    <w:rsid w:val="5B6A4399"/>
    <w:rsid w:val="5B6C7E82"/>
    <w:rsid w:val="5B6FDCA8"/>
    <w:rsid w:val="5B717BAF"/>
    <w:rsid w:val="5B75A117"/>
    <w:rsid w:val="5B78C657"/>
    <w:rsid w:val="5B79ED97"/>
    <w:rsid w:val="5B7F9FA2"/>
    <w:rsid w:val="5B80DDC3"/>
    <w:rsid w:val="5B86BB55"/>
    <w:rsid w:val="5B874921"/>
    <w:rsid w:val="5B87D6FE"/>
    <w:rsid w:val="5B898695"/>
    <w:rsid w:val="5B8AA1EC"/>
    <w:rsid w:val="5B8B32A5"/>
    <w:rsid w:val="5B8CC813"/>
    <w:rsid w:val="5B8E349D"/>
    <w:rsid w:val="5B92043D"/>
    <w:rsid w:val="5B95AC32"/>
    <w:rsid w:val="5B95FA9D"/>
    <w:rsid w:val="5B966A5E"/>
    <w:rsid w:val="5B97D0FF"/>
    <w:rsid w:val="5B981530"/>
    <w:rsid w:val="5B9B8368"/>
    <w:rsid w:val="5BA391F0"/>
    <w:rsid w:val="5BA63EB2"/>
    <w:rsid w:val="5BAA8F5A"/>
    <w:rsid w:val="5BAADCCB"/>
    <w:rsid w:val="5BAF9B98"/>
    <w:rsid w:val="5BB1D023"/>
    <w:rsid w:val="5BB6150C"/>
    <w:rsid w:val="5BBD27BC"/>
    <w:rsid w:val="5BBDE6F5"/>
    <w:rsid w:val="5BC1E5DC"/>
    <w:rsid w:val="5BC4180F"/>
    <w:rsid w:val="5BC63FE3"/>
    <w:rsid w:val="5BC7291B"/>
    <w:rsid w:val="5BD08B28"/>
    <w:rsid w:val="5BD0B1E3"/>
    <w:rsid w:val="5BD1A167"/>
    <w:rsid w:val="5BD1C9F5"/>
    <w:rsid w:val="5BD1FA41"/>
    <w:rsid w:val="5BD26E81"/>
    <w:rsid w:val="5BD5CB1D"/>
    <w:rsid w:val="5BD5E709"/>
    <w:rsid w:val="5BDAB240"/>
    <w:rsid w:val="5BE13932"/>
    <w:rsid w:val="5BE31CFC"/>
    <w:rsid w:val="5BE38C6A"/>
    <w:rsid w:val="5BE45E09"/>
    <w:rsid w:val="5BE81DC1"/>
    <w:rsid w:val="5BE83054"/>
    <w:rsid w:val="5BE8F1AB"/>
    <w:rsid w:val="5BED14DC"/>
    <w:rsid w:val="5BEFBABD"/>
    <w:rsid w:val="5BF2135E"/>
    <w:rsid w:val="5BF220DA"/>
    <w:rsid w:val="5BF255C3"/>
    <w:rsid w:val="5BF40371"/>
    <w:rsid w:val="5BF56C1B"/>
    <w:rsid w:val="5BF7FE8F"/>
    <w:rsid w:val="5C009F7B"/>
    <w:rsid w:val="5C00A586"/>
    <w:rsid w:val="5C060047"/>
    <w:rsid w:val="5C06621C"/>
    <w:rsid w:val="5C06640D"/>
    <w:rsid w:val="5C0A6DD8"/>
    <w:rsid w:val="5C0D5B1E"/>
    <w:rsid w:val="5C0D90BC"/>
    <w:rsid w:val="5C0DF96A"/>
    <w:rsid w:val="5C0E6CAD"/>
    <w:rsid w:val="5C0EB473"/>
    <w:rsid w:val="5C11A64C"/>
    <w:rsid w:val="5C12B23A"/>
    <w:rsid w:val="5C1353E4"/>
    <w:rsid w:val="5C144112"/>
    <w:rsid w:val="5C160ED9"/>
    <w:rsid w:val="5C1A6C83"/>
    <w:rsid w:val="5C1FB756"/>
    <w:rsid w:val="5C1FD8E3"/>
    <w:rsid w:val="5C20D4A1"/>
    <w:rsid w:val="5C239994"/>
    <w:rsid w:val="5C23F8C4"/>
    <w:rsid w:val="5C27CE3A"/>
    <w:rsid w:val="5C2B5865"/>
    <w:rsid w:val="5C2C4946"/>
    <w:rsid w:val="5C2D2917"/>
    <w:rsid w:val="5C2E33B5"/>
    <w:rsid w:val="5C2E33F4"/>
    <w:rsid w:val="5C2E684C"/>
    <w:rsid w:val="5C2ECACD"/>
    <w:rsid w:val="5C3022A0"/>
    <w:rsid w:val="5C343807"/>
    <w:rsid w:val="5C3618CE"/>
    <w:rsid w:val="5C38CE5C"/>
    <w:rsid w:val="5C3A653F"/>
    <w:rsid w:val="5C3D5882"/>
    <w:rsid w:val="5C3D748F"/>
    <w:rsid w:val="5C3DE6A9"/>
    <w:rsid w:val="5C3E37AF"/>
    <w:rsid w:val="5C3E5653"/>
    <w:rsid w:val="5C3E83E9"/>
    <w:rsid w:val="5C45F252"/>
    <w:rsid w:val="5C46E11D"/>
    <w:rsid w:val="5C4B152D"/>
    <w:rsid w:val="5C4E3A86"/>
    <w:rsid w:val="5C4F5F2C"/>
    <w:rsid w:val="5C4F9D1B"/>
    <w:rsid w:val="5C56EFF1"/>
    <w:rsid w:val="5C596F8F"/>
    <w:rsid w:val="5C5B97DC"/>
    <w:rsid w:val="5C5F0774"/>
    <w:rsid w:val="5C638022"/>
    <w:rsid w:val="5C63E269"/>
    <w:rsid w:val="5C6806A6"/>
    <w:rsid w:val="5C6A88A0"/>
    <w:rsid w:val="5C700EC7"/>
    <w:rsid w:val="5C71BAF5"/>
    <w:rsid w:val="5C737989"/>
    <w:rsid w:val="5C73F197"/>
    <w:rsid w:val="5C7A0B8F"/>
    <w:rsid w:val="5C8127E9"/>
    <w:rsid w:val="5C819086"/>
    <w:rsid w:val="5C8738B5"/>
    <w:rsid w:val="5C8A61F0"/>
    <w:rsid w:val="5C8B4B17"/>
    <w:rsid w:val="5C8BC779"/>
    <w:rsid w:val="5C8DA183"/>
    <w:rsid w:val="5C8ECB04"/>
    <w:rsid w:val="5C8F4BA1"/>
    <w:rsid w:val="5C93F799"/>
    <w:rsid w:val="5C952ACF"/>
    <w:rsid w:val="5C95E5AF"/>
    <w:rsid w:val="5C968EA6"/>
    <w:rsid w:val="5C9A80CC"/>
    <w:rsid w:val="5CA245A9"/>
    <w:rsid w:val="5CA5911B"/>
    <w:rsid w:val="5CA75D16"/>
    <w:rsid w:val="5CA820A8"/>
    <w:rsid w:val="5CAA3E63"/>
    <w:rsid w:val="5CAAC4F4"/>
    <w:rsid w:val="5CAB30B5"/>
    <w:rsid w:val="5CAB994F"/>
    <w:rsid w:val="5CB31203"/>
    <w:rsid w:val="5CB41667"/>
    <w:rsid w:val="5CB4A5E9"/>
    <w:rsid w:val="5CB82DE0"/>
    <w:rsid w:val="5CBA251F"/>
    <w:rsid w:val="5CBA34E5"/>
    <w:rsid w:val="5CBE1068"/>
    <w:rsid w:val="5CBE2B6D"/>
    <w:rsid w:val="5CBEA596"/>
    <w:rsid w:val="5CC11163"/>
    <w:rsid w:val="5CC359F6"/>
    <w:rsid w:val="5CC8B8B8"/>
    <w:rsid w:val="5CCA1FA9"/>
    <w:rsid w:val="5CCB6DAE"/>
    <w:rsid w:val="5CCFB971"/>
    <w:rsid w:val="5CD1F6D3"/>
    <w:rsid w:val="5CD2BCB5"/>
    <w:rsid w:val="5CD90A75"/>
    <w:rsid w:val="5CD91FBE"/>
    <w:rsid w:val="5CDE4B5C"/>
    <w:rsid w:val="5CDF7A8A"/>
    <w:rsid w:val="5CE5CFBD"/>
    <w:rsid w:val="5CE7F931"/>
    <w:rsid w:val="5CE94C39"/>
    <w:rsid w:val="5CE9B2EB"/>
    <w:rsid w:val="5CED863C"/>
    <w:rsid w:val="5CFA879B"/>
    <w:rsid w:val="5CFB1AB3"/>
    <w:rsid w:val="5CFE0E1D"/>
    <w:rsid w:val="5CFF95DF"/>
    <w:rsid w:val="5D013D3F"/>
    <w:rsid w:val="5D0344D2"/>
    <w:rsid w:val="5D043DE6"/>
    <w:rsid w:val="5D051A9B"/>
    <w:rsid w:val="5D08546A"/>
    <w:rsid w:val="5D0892AE"/>
    <w:rsid w:val="5D0E0F30"/>
    <w:rsid w:val="5D0E2355"/>
    <w:rsid w:val="5D0F5101"/>
    <w:rsid w:val="5D1A2BCA"/>
    <w:rsid w:val="5D1DE313"/>
    <w:rsid w:val="5D20492A"/>
    <w:rsid w:val="5D21A4E9"/>
    <w:rsid w:val="5D221145"/>
    <w:rsid w:val="5D232332"/>
    <w:rsid w:val="5D28C3F5"/>
    <w:rsid w:val="5D2A46DD"/>
    <w:rsid w:val="5D333C1F"/>
    <w:rsid w:val="5D3AA891"/>
    <w:rsid w:val="5D3C6715"/>
    <w:rsid w:val="5D3C9294"/>
    <w:rsid w:val="5D3F0511"/>
    <w:rsid w:val="5D453178"/>
    <w:rsid w:val="5D453C45"/>
    <w:rsid w:val="5D468864"/>
    <w:rsid w:val="5D48A431"/>
    <w:rsid w:val="5D493D49"/>
    <w:rsid w:val="5D5139A0"/>
    <w:rsid w:val="5D53D17E"/>
    <w:rsid w:val="5D555F39"/>
    <w:rsid w:val="5D58DD92"/>
    <w:rsid w:val="5D5B51D6"/>
    <w:rsid w:val="5D5D194F"/>
    <w:rsid w:val="5D5E84B8"/>
    <w:rsid w:val="5D63138E"/>
    <w:rsid w:val="5D642F64"/>
    <w:rsid w:val="5D65D43D"/>
    <w:rsid w:val="5D66381B"/>
    <w:rsid w:val="5D6A619B"/>
    <w:rsid w:val="5D701DE3"/>
    <w:rsid w:val="5D71281F"/>
    <w:rsid w:val="5D737FE6"/>
    <w:rsid w:val="5D73D365"/>
    <w:rsid w:val="5D76DAD5"/>
    <w:rsid w:val="5D79BAAA"/>
    <w:rsid w:val="5D7B3748"/>
    <w:rsid w:val="5D7DBD9E"/>
    <w:rsid w:val="5D7F5053"/>
    <w:rsid w:val="5D809C61"/>
    <w:rsid w:val="5D8190F6"/>
    <w:rsid w:val="5D88014E"/>
    <w:rsid w:val="5D88C5C9"/>
    <w:rsid w:val="5D8E99DF"/>
    <w:rsid w:val="5D8F06DB"/>
    <w:rsid w:val="5D95518C"/>
    <w:rsid w:val="5D972BD3"/>
    <w:rsid w:val="5D991EFF"/>
    <w:rsid w:val="5DA37415"/>
    <w:rsid w:val="5DA4A49A"/>
    <w:rsid w:val="5DA50D74"/>
    <w:rsid w:val="5DA5AAF2"/>
    <w:rsid w:val="5DA7B303"/>
    <w:rsid w:val="5DAA123E"/>
    <w:rsid w:val="5DAEC916"/>
    <w:rsid w:val="5DB0FA1A"/>
    <w:rsid w:val="5DB3E8B5"/>
    <w:rsid w:val="5DB9B07C"/>
    <w:rsid w:val="5DBAB900"/>
    <w:rsid w:val="5DBB3978"/>
    <w:rsid w:val="5DBED4A1"/>
    <w:rsid w:val="5DBEDC41"/>
    <w:rsid w:val="5DBF0B3D"/>
    <w:rsid w:val="5DCF6048"/>
    <w:rsid w:val="5DD00C7D"/>
    <w:rsid w:val="5DD05AFD"/>
    <w:rsid w:val="5DD718D6"/>
    <w:rsid w:val="5DD7F1A1"/>
    <w:rsid w:val="5DD9BEAA"/>
    <w:rsid w:val="5DDA7E56"/>
    <w:rsid w:val="5DDC6FC6"/>
    <w:rsid w:val="5DE13AAF"/>
    <w:rsid w:val="5DE28975"/>
    <w:rsid w:val="5DE4BD0D"/>
    <w:rsid w:val="5DE85B9B"/>
    <w:rsid w:val="5DED7E19"/>
    <w:rsid w:val="5DEEED6E"/>
    <w:rsid w:val="5DEEF4C0"/>
    <w:rsid w:val="5DF8C6CE"/>
    <w:rsid w:val="5DFC3227"/>
    <w:rsid w:val="5DFE09D1"/>
    <w:rsid w:val="5E03E015"/>
    <w:rsid w:val="5E0B1B3C"/>
    <w:rsid w:val="5E0D3841"/>
    <w:rsid w:val="5E117B64"/>
    <w:rsid w:val="5E14F11D"/>
    <w:rsid w:val="5E1A1547"/>
    <w:rsid w:val="5E1B10B5"/>
    <w:rsid w:val="5E1CCFBD"/>
    <w:rsid w:val="5E25192D"/>
    <w:rsid w:val="5E262D87"/>
    <w:rsid w:val="5E2A0308"/>
    <w:rsid w:val="5E313958"/>
    <w:rsid w:val="5E330269"/>
    <w:rsid w:val="5E349CF0"/>
    <w:rsid w:val="5E357D8F"/>
    <w:rsid w:val="5E39AFD0"/>
    <w:rsid w:val="5E3AEBD2"/>
    <w:rsid w:val="5E3ED26E"/>
    <w:rsid w:val="5E431CC4"/>
    <w:rsid w:val="5E4482A5"/>
    <w:rsid w:val="5E450F67"/>
    <w:rsid w:val="5E45C78B"/>
    <w:rsid w:val="5E4DB408"/>
    <w:rsid w:val="5E4ED12D"/>
    <w:rsid w:val="5E4F9A8D"/>
    <w:rsid w:val="5E52AADA"/>
    <w:rsid w:val="5E53EC63"/>
    <w:rsid w:val="5E58DAD2"/>
    <w:rsid w:val="5E5A2E0C"/>
    <w:rsid w:val="5E5B8514"/>
    <w:rsid w:val="5E5E8C08"/>
    <w:rsid w:val="5E604B45"/>
    <w:rsid w:val="5E61E6A6"/>
    <w:rsid w:val="5E628873"/>
    <w:rsid w:val="5E64F372"/>
    <w:rsid w:val="5E65B2CB"/>
    <w:rsid w:val="5E6B7890"/>
    <w:rsid w:val="5E6F0430"/>
    <w:rsid w:val="5E6F3B30"/>
    <w:rsid w:val="5E71D82C"/>
    <w:rsid w:val="5E77264F"/>
    <w:rsid w:val="5E7CC3DF"/>
    <w:rsid w:val="5E7CDB4A"/>
    <w:rsid w:val="5E7EFBEB"/>
    <w:rsid w:val="5E821676"/>
    <w:rsid w:val="5E83D21F"/>
    <w:rsid w:val="5E886F72"/>
    <w:rsid w:val="5E8C7317"/>
    <w:rsid w:val="5E8D3A3A"/>
    <w:rsid w:val="5E8EDE72"/>
    <w:rsid w:val="5E8EE6F6"/>
    <w:rsid w:val="5E948F63"/>
    <w:rsid w:val="5E9EE534"/>
    <w:rsid w:val="5E9F90C2"/>
    <w:rsid w:val="5EA1B3F5"/>
    <w:rsid w:val="5EA1F3EA"/>
    <w:rsid w:val="5EA3143E"/>
    <w:rsid w:val="5EA35A64"/>
    <w:rsid w:val="5EA4A7AB"/>
    <w:rsid w:val="5EA7EEED"/>
    <w:rsid w:val="5EA8BBD1"/>
    <w:rsid w:val="5EA8CC1F"/>
    <w:rsid w:val="5EACC610"/>
    <w:rsid w:val="5EB0495B"/>
    <w:rsid w:val="5EBA1A0C"/>
    <w:rsid w:val="5EC0062E"/>
    <w:rsid w:val="5EC05FA5"/>
    <w:rsid w:val="5EC0B509"/>
    <w:rsid w:val="5EC0B700"/>
    <w:rsid w:val="5EC0E902"/>
    <w:rsid w:val="5EC2169E"/>
    <w:rsid w:val="5EC647C5"/>
    <w:rsid w:val="5EC7B61D"/>
    <w:rsid w:val="5EC87450"/>
    <w:rsid w:val="5ECBA1E3"/>
    <w:rsid w:val="5ECBFEFD"/>
    <w:rsid w:val="5ECEAB58"/>
    <w:rsid w:val="5ED1494D"/>
    <w:rsid w:val="5ED31BDB"/>
    <w:rsid w:val="5ED369F1"/>
    <w:rsid w:val="5ED6C3E5"/>
    <w:rsid w:val="5ED7DAA8"/>
    <w:rsid w:val="5EDA5243"/>
    <w:rsid w:val="5EDAC0A8"/>
    <w:rsid w:val="5EE167EE"/>
    <w:rsid w:val="5EF3C91F"/>
    <w:rsid w:val="5EF3F743"/>
    <w:rsid w:val="5EF5E369"/>
    <w:rsid w:val="5EF9A699"/>
    <w:rsid w:val="5F011A55"/>
    <w:rsid w:val="5F016AA5"/>
    <w:rsid w:val="5F05411C"/>
    <w:rsid w:val="5F064D44"/>
    <w:rsid w:val="5F092A90"/>
    <w:rsid w:val="5F11C48F"/>
    <w:rsid w:val="5F138B29"/>
    <w:rsid w:val="5F1CABDC"/>
    <w:rsid w:val="5F27AE80"/>
    <w:rsid w:val="5F289D1D"/>
    <w:rsid w:val="5F2A19F9"/>
    <w:rsid w:val="5F2AD90C"/>
    <w:rsid w:val="5F2C850A"/>
    <w:rsid w:val="5F2CEDB9"/>
    <w:rsid w:val="5F2D4AF0"/>
    <w:rsid w:val="5F2E0DDF"/>
    <w:rsid w:val="5F2E1EBB"/>
    <w:rsid w:val="5F2FCDFA"/>
    <w:rsid w:val="5F31A782"/>
    <w:rsid w:val="5F326753"/>
    <w:rsid w:val="5F397B8F"/>
    <w:rsid w:val="5F3A1E03"/>
    <w:rsid w:val="5F3E0F67"/>
    <w:rsid w:val="5F3EB14A"/>
    <w:rsid w:val="5F41A527"/>
    <w:rsid w:val="5F42136A"/>
    <w:rsid w:val="5F421F46"/>
    <w:rsid w:val="5F47300B"/>
    <w:rsid w:val="5F4865B9"/>
    <w:rsid w:val="5F4ABFA9"/>
    <w:rsid w:val="5F4C7241"/>
    <w:rsid w:val="5F4DA548"/>
    <w:rsid w:val="5F4DB0F5"/>
    <w:rsid w:val="5F502405"/>
    <w:rsid w:val="5F5407A4"/>
    <w:rsid w:val="5F54585E"/>
    <w:rsid w:val="5F58C441"/>
    <w:rsid w:val="5F6C9CB9"/>
    <w:rsid w:val="5F6E6299"/>
    <w:rsid w:val="5F6F3F06"/>
    <w:rsid w:val="5F759DAC"/>
    <w:rsid w:val="5F76ED7B"/>
    <w:rsid w:val="5F8616E9"/>
    <w:rsid w:val="5F87E193"/>
    <w:rsid w:val="5F88830F"/>
    <w:rsid w:val="5F898A78"/>
    <w:rsid w:val="5F8A79C6"/>
    <w:rsid w:val="5F8D3B9E"/>
    <w:rsid w:val="5F8EE6F2"/>
    <w:rsid w:val="5F8F9925"/>
    <w:rsid w:val="5F9445D0"/>
    <w:rsid w:val="5F97100F"/>
    <w:rsid w:val="5F988A39"/>
    <w:rsid w:val="5F9A3BDB"/>
    <w:rsid w:val="5F9AF535"/>
    <w:rsid w:val="5F9E8901"/>
    <w:rsid w:val="5FA192F2"/>
    <w:rsid w:val="5FA2BB3C"/>
    <w:rsid w:val="5FA80EFC"/>
    <w:rsid w:val="5FABDE34"/>
    <w:rsid w:val="5FAC6388"/>
    <w:rsid w:val="5FAFA199"/>
    <w:rsid w:val="5FB31A1F"/>
    <w:rsid w:val="5FB4E360"/>
    <w:rsid w:val="5FB6FAC7"/>
    <w:rsid w:val="5FB7E822"/>
    <w:rsid w:val="5FB8C233"/>
    <w:rsid w:val="5FBA7C57"/>
    <w:rsid w:val="5FBB6D0A"/>
    <w:rsid w:val="5FC11326"/>
    <w:rsid w:val="5FC51E2E"/>
    <w:rsid w:val="5FC5248E"/>
    <w:rsid w:val="5FC54E99"/>
    <w:rsid w:val="5FC94E04"/>
    <w:rsid w:val="5FC9D1DF"/>
    <w:rsid w:val="5FCA3979"/>
    <w:rsid w:val="5FCDF276"/>
    <w:rsid w:val="5FCFDF62"/>
    <w:rsid w:val="5FD3E744"/>
    <w:rsid w:val="5FD68B21"/>
    <w:rsid w:val="5FD74E7F"/>
    <w:rsid w:val="5FDA2ECC"/>
    <w:rsid w:val="5FDB4F8A"/>
    <w:rsid w:val="5FDCD0C8"/>
    <w:rsid w:val="5FDFC6EF"/>
    <w:rsid w:val="5FDFD70E"/>
    <w:rsid w:val="5FE303EC"/>
    <w:rsid w:val="5FE59686"/>
    <w:rsid w:val="5FE84ED6"/>
    <w:rsid w:val="5FE9568F"/>
    <w:rsid w:val="5FECB62F"/>
    <w:rsid w:val="5FEE72AF"/>
    <w:rsid w:val="5FF02165"/>
    <w:rsid w:val="5FF30C1C"/>
    <w:rsid w:val="5FF3B8B2"/>
    <w:rsid w:val="5FF7CAF1"/>
    <w:rsid w:val="5FFB081E"/>
    <w:rsid w:val="5FFBCD11"/>
    <w:rsid w:val="6002BD96"/>
    <w:rsid w:val="60089BD5"/>
    <w:rsid w:val="600F0D08"/>
    <w:rsid w:val="6012AF64"/>
    <w:rsid w:val="6016010B"/>
    <w:rsid w:val="6016E742"/>
    <w:rsid w:val="6017629A"/>
    <w:rsid w:val="601A8C8C"/>
    <w:rsid w:val="601D7955"/>
    <w:rsid w:val="601F9A9F"/>
    <w:rsid w:val="602364CC"/>
    <w:rsid w:val="6025A3D2"/>
    <w:rsid w:val="6028C7DC"/>
    <w:rsid w:val="602AB757"/>
    <w:rsid w:val="602CAC41"/>
    <w:rsid w:val="602D3F59"/>
    <w:rsid w:val="6036FBC1"/>
    <w:rsid w:val="603A3CC5"/>
    <w:rsid w:val="603CDC6A"/>
    <w:rsid w:val="6045BEC5"/>
    <w:rsid w:val="60460819"/>
    <w:rsid w:val="60478F63"/>
    <w:rsid w:val="6058095E"/>
    <w:rsid w:val="6059D462"/>
    <w:rsid w:val="605E6B78"/>
    <w:rsid w:val="605F64E9"/>
    <w:rsid w:val="6063A906"/>
    <w:rsid w:val="606599EC"/>
    <w:rsid w:val="6065D482"/>
    <w:rsid w:val="6070E027"/>
    <w:rsid w:val="60749B56"/>
    <w:rsid w:val="6074F0A0"/>
    <w:rsid w:val="607AAF54"/>
    <w:rsid w:val="607E2857"/>
    <w:rsid w:val="6081E22B"/>
    <w:rsid w:val="6083172D"/>
    <w:rsid w:val="60833B95"/>
    <w:rsid w:val="6084B1F9"/>
    <w:rsid w:val="6085B16E"/>
    <w:rsid w:val="608617E0"/>
    <w:rsid w:val="608F19AF"/>
    <w:rsid w:val="6091CE0D"/>
    <w:rsid w:val="609267E1"/>
    <w:rsid w:val="609605F7"/>
    <w:rsid w:val="60977713"/>
    <w:rsid w:val="6097885D"/>
    <w:rsid w:val="609C71F3"/>
    <w:rsid w:val="609ECC26"/>
    <w:rsid w:val="60A6275D"/>
    <w:rsid w:val="60AA8687"/>
    <w:rsid w:val="60AAFF8F"/>
    <w:rsid w:val="60AF36FF"/>
    <w:rsid w:val="60B5FBA6"/>
    <w:rsid w:val="60B5FBDF"/>
    <w:rsid w:val="60B8363E"/>
    <w:rsid w:val="60B94FDA"/>
    <w:rsid w:val="60BB61B6"/>
    <w:rsid w:val="60BCD5BD"/>
    <w:rsid w:val="60BD2E93"/>
    <w:rsid w:val="60BE724F"/>
    <w:rsid w:val="60C19384"/>
    <w:rsid w:val="60C1B4EF"/>
    <w:rsid w:val="60C40036"/>
    <w:rsid w:val="60C4A2C4"/>
    <w:rsid w:val="60C7FF27"/>
    <w:rsid w:val="60C86352"/>
    <w:rsid w:val="60C9A275"/>
    <w:rsid w:val="60C9B54A"/>
    <w:rsid w:val="60CA907A"/>
    <w:rsid w:val="60CAE00F"/>
    <w:rsid w:val="60CAF7F5"/>
    <w:rsid w:val="60CBC779"/>
    <w:rsid w:val="60D2386F"/>
    <w:rsid w:val="60D7C2FE"/>
    <w:rsid w:val="60D87D27"/>
    <w:rsid w:val="60D8B063"/>
    <w:rsid w:val="60E01FAF"/>
    <w:rsid w:val="60E460E8"/>
    <w:rsid w:val="60E66A01"/>
    <w:rsid w:val="60E8BF0C"/>
    <w:rsid w:val="60EAB1BD"/>
    <w:rsid w:val="60EFCDF3"/>
    <w:rsid w:val="60F4EA1F"/>
    <w:rsid w:val="60F5C753"/>
    <w:rsid w:val="60F8ED2F"/>
    <w:rsid w:val="610205A3"/>
    <w:rsid w:val="61026FC9"/>
    <w:rsid w:val="61027A77"/>
    <w:rsid w:val="61039CF9"/>
    <w:rsid w:val="61061C47"/>
    <w:rsid w:val="61090548"/>
    <w:rsid w:val="6109B5E3"/>
    <w:rsid w:val="610B2AD2"/>
    <w:rsid w:val="610B7F72"/>
    <w:rsid w:val="6112EF51"/>
    <w:rsid w:val="61130F76"/>
    <w:rsid w:val="6114A085"/>
    <w:rsid w:val="6115449D"/>
    <w:rsid w:val="611647A7"/>
    <w:rsid w:val="611684AF"/>
    <w:rsid w:val="6116FD5A"/>
    <w:rsid w:val="611C4E64"/>
    <w:rsid w:val="611E9518"/>
    <w:rsid w:val="611FE9A2"/>
    <w:rsid w:val="6121F0EF"/>
    <w:rsid w:val="61288D00"/>
    <w:rsid w:val="612B58EC"/>
    <w:rsid w:val="61307B5E"/>
    <w:rsid w:val="61331235"/>
    <w:rsid w:val="6133C9A0"/>
    <w:rsid w:val="61380FAE"/>
    <w:rsid w:val="6139B41A"/>
    <w:rsid w:val="613B9D35"/>
    <w:rsid w:val="613EDD5A"/>
    <w:rsid w:val="61409B28"/>
    <w:rsid w:val="614575EA"/>
    <w:rsid w:val="6148FE62"/>
    <w:rsid w:val="614AAE38"/>
    <w:rsid w:val="614BB5FB"/>
    <w:rsid w:val="614E4B7F"/>
    <w:rsid w:val="61510B1F"/>
    <w:rsid w:val="61533C4A"/>
    <w:rsid w:val="61548FF3"/>
    <w:rsid w:val="61556D0D"/>
    <w:rsid w:val="6156B1A6"/>
    <w:rsid w:val="615EFC4D"/>
    <w:rsid w:val="61620054"/>
    <w:rsid w:val="616234B4"/>
    <w:rsid w:val="61644714"/>
    <w:rsid w:val="616566B1"/>
    <w:rsid w:val="61686032"/>
    <w:rsid w:val="616F6563"/>
    <w:rsid w:val="61736F26"/>
    <w:rsid w:val="617538D1"/>
    <w:rsid w:val="61781BEC"/>
    <w:rsid w:val="61799413"/>
    <w:rsid w:val="6179A521"/>
    <w:rsid w:val="6179C128"/>
    <w:rsid w:val="617C69BE"/>
    <w:rsid w:val="617D15A2"/>
    <w:rsid w:val="617D401E"/>
    <w:rsid w:val="617F2758"/>
    <w:rsid w:val="6181EB4D"/>
    <w:rsid w:val="6183BB6F"/>
    <w:rsid w:val="61877F78"/>
    <w:rsid w:val="61891BEC"/>
    <w:rsid w:val="618928C7"/>
    <w:rsid w:val="61918FD8"/>
    <w:rsid w:val="61958E1E"/>
    <w:rsid w:val="61968611"/>
    <w:rsid w:val="6199D5FD"/>
    <w:rsid w:val="619B2980"/>
    <w:rsid w:val="619D33BD"/>
    <w:rsid w:val="619DA060"/>
    <w:rsid w:val="619FA2B0"/>
    <w:rsid w:val="61A026FA"/>
    <w:rsid w:val="61A5F2ED"/>
    <w:rsid w:val="61A6ACE8"/>
    <w:rsid w:val="61AFB937"/>
    <w:rsid w:val="61B3ECA1"/>
    <w:rsid w:val="61B89F78"/>
    <w:rsid w:val="61BC7CD2"/>
    <w:rsid w:val="61BF0FC7"/>
    <w:rsid w:val="61C2831B"/>
    <w:rsid w:val="61C93AF2"/>
    <w:rsid w:val="61D0779F"/>
    <w:rsid w:val="61D2DAF3"/>
    <w:rsid w:val="61D4C933"/>
    <w:rsid w:val="61DC7F29"/>
    <w:rsid w:val="61DE2E55"/>
    <w:rsid w:val="61E41BE9"/>
    <w:rsid w:val="61E4640C"/>
    <w:rsid w:val="61E6F7C2"/>
    <w:rsid w:val="61E7813B"/>
    <w:rsid w:val="61EE5F98"/>
    <w:rsid w:val="61F34969"/>
    <w:rsid w:val="61F655C3"/>
    <w:rsid w:val="61F8BBF0"/>
    <w:rsid w:val="61F93848"/>
    <w:rsid w:val="61FBC956"/>
    <w:rsid w:val="62008B0D"/>
    <w:rsid w:val="620E7CF3"/>
    <w:rsid w:val="621463FD"/>
    <w:rsid w:val="6217DF38"/>
    <w:rsid w:val="621B25E7"/>
    <w:rsid w:val="6235647E"/>
    <w:rsid w:val="62382CB0"/>
    <w:rsid w:val="6239A591"/>
    <w:rsid w:val="623A647B"/>
    <w:rsid w:val="623FB8FB"/>
    <w:rsid w:val="624627E4"/>
    <w:rsid w:val="624896E9"/>
    <w:rsid w:val="62491222"/>
    <w:rsid w:val="6249BDD9"/>
    <w:rsid w:val="624B6FD5"/>
    <w:rsid w:val="624BD6A4"/>
    <w:rsid w:val="624C41B5"/>
    <w:rsid w:val="624F19D7"/>
    <w:rsid w:val="624FE51B"/>
    <w:rsid w:val="6254C4F0"/>
    <w:rsid w:val="62626B1C"/>
    <w:rsid w:val="6263FA74"/>
    <w:rsid w:val="6264BD5F"/>
    <w:rsid w:val="6269C075"/>
    <w:rsid w:val="626A08D5"/>
    <w:rsid w:val="626C0D12"/>
    <w:rsid w:val="626F41E6"/>
    <w:rsid w:val="626FB439"/>
    <w:rsid w:val="6272EE38"/>
    <w:rsid w:val="62790F51"/>
    <w:rsid w:val="627EA40A"/>
    <w:rsid w:val="627FA395"/>
    <w:rsid w:val="6285CAB1"/>
    <w:rsid w:val="62897C3F"/>
    <w:rsid w:val="6289AC1C"/>
    <w:rsid w:val="628C415F"/>
    <w:rsid w:val="628D4361"/>
    <w:rsid w:val="6294E0F4"/>
    <w:rsid w:val="62967676"/>
    <w:rsid w:val="6298FEEF"/>
    <w:rsid w:val="629A8E92"/>
    <w:rsid w:val="629BA18B"/>
    <w:rsid w:val="629D7E4C"/>
    <w:rsid w:val="62A0200D"/>
    <w:rsid w:val="62A56CE6"/>
    <w:rsid w:val="62A7F15D"/>
    <w:rsid w:val="62A9BFF5"/>
    <w:rsid w:val="62AA7E00"/>
    <w:rsid w:val="62ACD31D"/>
    <w:rsid w:val="62B1EAF7"/>
    <w:rsid w:val="62B6E346"/>
    <w:rsid w:val="62B8C516"/>
    <w:rsid w:val="62BAF7B7"/>
    <w:rsid w:val="62BD6444"/>
    <w:rsid w:val="62BE6FC7"/>
    <w:rsid w:val="62C2F57C"/>
    <w:rsid w:val="62C313FA"/>
    <w:rsid w:val="62C4B237"/>
    <w:rsid w:val="62C76695"/>
    <w:rsid w:val="62C93904"/>
    <w:rsid w:val="62CCAE02"/>
    <w:rsid w:val="62D09399"/>
    <w:rsid w:val="62D21931"/>
    <w:rsid w:val="62D2F8BC"/>
    <w:rsid w:val="62D63F32"/>
    <w:rsid w:val="62D6F7C0"/>
    <w:rsid w:val="62D75FDD"/>
    <w:rsid w:val="62D7CA03"/>
    <w:rsid w:val="62D96EEB"/>
    <w:rsid w:val="62DAC4C7"/>
    <w:rsid w:val="62E05372"/>
    <w:rsid w:val="62E15B41"/>
    <w:rsid w:val="62E1B483"/>
    <w:rsid w:val="62E355D9"/>
    <w:rsid w:val="62E86C6C"/>
    <w:rsid w:val="62E9A8AB"/>
    <w:rsid w:val="62ED1AB7"/>
    <w:rsid w:val="62ED824C"/>
    <w:rsid w:val="62EFB344"/>
    <w:rsid w:val="62F365DD"/>
    <w:rsid w:val="62FBC7F2"/>
    <w:rsid w:val="62FFE664"/>
    <w:rsid w:val="63013AD6"/>
    <w:rsid w:val="63015E05"/>
    <w:rsid w:val="63044AC7"/>
    <w:rsid w:val="6305C22B"/>
    <w:rsid w:val="630FA47F"/>
    <w:rsid w:val="63172D9C"/>
    <w:rsid w:val="6318175F"/>
    <w:rsid w:val="63199498"/>
    <w:rsid w:val="631FC748"/>
    <w:rsid w:val="63209AA9"/>
    <w:rsid w:val="6322478B"/>
    <w:rsid w:val="63226CB4"/>
    <w:rsid w:val="63239C9B"/>
    <w:rsid w:val="63296201"/>
    <w:rsid w:val="632CC13A"/>
    <w:rsid w:val="632F6D61"/>
    <w:rsid w:val="63331431"/>
    <w:rsid w:val="63348726"/>
    <w:rsid w:val="633AB259"/>
    <w:rsid w:val="6342442F"/>
    <w:rsid w:val="63434851"/>
    <w:rsid w:val="6343C8C8"/>
    <w:rsid w:val="63441021"/>
    <w:rsid w:val="6346318D"/>
    <w:rsid w:val="6347E418"/>
    <w:rsid w:val="634A0D82"/>
    <w:rsid w:val="63507D3F"/>
    <w:rsid w:val="635192F5"/>
    <w:rsid w:val="6351F1F3"/>
    <w:rsid w:val="6354E6A4"/>
    <w:rsid w:val="63556FB4"/>
    <w:rsid w:val="635A4CE9"/>
    <w:rsid w:val="63619C41"/>
    <w:rsid w:val="6364188C"/>
    <w:rsid w:val="6368690C"/>
    <w:rsid w:val="636D65E3"/>
    <w:rsid w:val="63734B00"/>
    <w:rsid w:val="6375AC3B"/>
    <w:rsid w:val="63773043"/>
    <w:rsid w:val="63782086"/>
    <w:rsid w:val="6378DA95"/>
    <w:rsid w:val="637BFB3C"/>
    <w:rsid w:val="637C6349"/>
    <w:rsid w:val="6383B4CD"/>
    <w:rsid w:val="6384E59D"/>
    <w:rsid w:val="63895B80"/>
    <w:rsid w:val="63896D4E"/>
    <w:rsid w:val="63898B3E"/>
    <w:rsid w:val="638B8C8B"/>
    <w:rsid w:val="638C1344"/>
    <w:rsid w:val="638ECEB5"/>
    <w:rsid w:val="63907024"/>
    <w:rsid w:val="639083D8"/>
    <w:rsid w:val="6391DDAD"/>
    <w:rsid w:val="6392C8A1"/>
    <w:rsid w:val="63987248"/>
    <w:rsid w:val="6399B4B9"/>
    <w:rsid w:val="639D6C28"/>
    <w:rsid w:val="639DA1B2"/>
    <w:rsid w:val="639F982E"/>
    <w:rsid w:val="63A1C1FE"/>
    <w:rsid w:val="63A208CB"/>
    <w:rsid w:val="63A61AA9"/>
    <w:rsid w:val="63A769B1"/>
    <w:rsid w:val="63A7A30E"/>
    <w:rsid w:val="63A81AD0"/>
    <w:rsid w:val="63AA0A75"/>
    <w:rsid w:val="63B01E75"/>
    <w:rsid w:val="63BC0E40"/>
    <w:rsid w:val="63BC76BD"/>
    <w:rsid w:val="63C423FD"/>
    <w:rsid w:val="63C8307F"/>
    <w:rsid w:val="63CB5446"/>
    <w:rsid w:val="63CC03C7"/>
    <w:rsid w:val="63CCA0C5"/>
    <w:rsid w:val="63D5DB84"/>
    <w:rsid w:val="63D61D8A"/>
    <w:rsid w:val="63D6D5F3"/>
    <w:rsid w:val="63DAE882"/>
    <w:rsid w:val="63DC34E4"/>
    <w:rsid w:val="63DEC852"/>
    <w:rsid w:val="63E22F25"/>
    <w:rsid w:val="63E4D057"/>
    <w:rsid w:val="63E8A298"/>
    <w:rsid w:val="63F16F48"/>
    <w:rsid w:val="63F9DB34"/>
    <w:rsid w:val="63FC2542"/>
    <w:rsid w:val="63FF73E0"/>
    <w:rsid w:val="6402269A"/>
    <w:rsid w:val="6402E342"/>
    <w:rsid w:val="640DB773"/>
    <w:rsid w:val="64110303"/>
    <w:rsid w:val="6411F191"/>
    <w:rsid w:val="641A2022"/>
    <w:rsid w:val="641AE7A3"/>
    <w:rsid w:val="6422CFD0"/>
    <w:rsid w:val="64376414"/>
    <w:rsid w:val="64385E99"/>
    <w:rsid w:val="64387D92"/>
    <w:rsid w:val="643A6DC4"/>
    <w:rsid w:val="643C3E1C"/>
    <w:rsid w:val="643F1C3A"/>
    <w:rsid w:val="6440197F"/>
    <w:rsid w:val="64475DEE"/>
    <w:rsid w:val="64494FC6"/>
    <w:rsid w:val="644A975F"/>
    <w:rsid w:val="644AD505"/>
    <w:rsid w:val="644E2079"/>
    <w:rsid w:val="644E39B5"/>
    <w:rsid w:val="64504806"/>
    <w:rsid w:val="6454D0D1"/>
    <w:rsid w:val="64559076"/>
    <w:rsid w:val="64579014"/>
    <w:rsid w:val="645AEDCE"/>
    <w:rsid w:val="645BBFAB"/>
    <w:rsid w:val="646000D0"/>
    <w:rsid w:val="6461E610"/>
    <w:rsid w:val="6464E12D"/>
    <w:rsid w:val="646E2A48"/>
    <w:rsid w:val="646E2C48"/>
    <w:rsid w:val="646F2D3E"/>
    <w:rsid w:val="6470F6FE"/>
    <w:rsid w:val="64770063"/>
    <w:rsid w:val="647777A8"/>
    <w:rsid w:val="64797C9C"/>
    <w:rsid w:val="647D35D1"/>
    <w:rsid w:val="6483C454"/>
    <w:rsid w:val="6483DD10"/>
    <w:rsid w:val="648573B6"/>
    <w:rsid w:val="6485DAEB"/>
    <w:rsid w:val="648A6E7F"/>
    <w:rsid w:val="64910BD4"/>
    <w:rsid w:val="64948BBA"/>
    <w:rsid w:val="64979C0B"/>
    <w:rsid w:val="64A2AC23"/>
    <w:rsid w:val="64A336C0"/>
    <w:rsid w:val="64AA1FFC"/>
    <w:rsid w:val="64AB4904"/>
    <w:rsid w:val="64ABF3E8"/>
    <w:rsid w:val="64AC3CCB"/>
    <w:rsid w:val="64B687B4"/>
    <w:rsid w:val="64BA6C74"/>
    <w:rsid w:val="64BB5D54"/>
    <w:rsid w:val="64C11EAC"/>
    <w:rsid w:val="64C1611D"/>
    <w:rsid w:val="64C5810D"/>
    <w:rsid w:val="64C5BA7D"/>
    <w:rsid w:val="64C9A06E"/>
    <w:rsid w:val="64CDC661"/>
    <w:rsid w:val="64D0294A"/>
    <w:rsid w:val="64D06A6A"/>
    <w:rsid w:val="64D6F9B2"/>
    <w:rsid w:val="64D7DEDD"/>
    <w:rsid w:val="64DCDEAB"/>
    <w:rsid w:val="64DF714F"/>
    <w:rsid w:val="64DFABCA"/>
    <w:rsid w:val="64E4DBF7"/>
    <w:rsid w:val="64ED456A"/>
    <w:rsid w:val="64EFEC9A"/>
    <w:rsid w:val="64F0732E"/>
    <w:rsid w:val="64F43E29"/>
    <w:rsid w:val="64F456F2"/>
    <w:rsid w:val="64F68FAA"/>
    <w:rsid w:val="64F70011"/>
    <w:rsid w:val="64F9C4F6"/>
    <w:rsid w:val="64FA37BB"/>
    <w:rsid w:val="64FE287A"/>
    <w:rsid w:val="65093CE8"/>
    <w:rsid w:val="650C6194"/>
    <w:rsid w:val="6513A224"/>
    <w:rsid w:val="65159513"/>
    <w:rsid w:val="651B964F"/>
    <w:rsid w:val="651E21B8"/>
    <w:rsid w:val="652532A5"/>
    <w:rsid w:val="6528B9EA"/>
    <w:rsid w:val="652B3728"/>
    <w:rsid w:val="65301E6D"/>
    <w:rsid w:val="653056D7"/>
    <w:rsid w:val="65344854"/>
    <w:rsid w:val="653700A7"/>
    <w:rsid w:val="653A097D"/>
    <w:rsid w:val="653CBAE2"/>
    <w:rsid w:val="653DAD75"/>
    <w:rsid w:val="653DE13C"/>
    <w:rsid w:val="65402F01"/>
    <w:rsid w:val="6540D3B0"/>
    <w:rsid w:val="6541013C"/>
    <w:rsid w:val="65430F06"/>
    <w:rsid w:val="6547684E"/>
    <w:rsid w:val="6548CEDF"/>
    <w:rsid w:val="6548F295"/>
    <w:rsid w:val="654DDE10"/>
    <w:rsid w:val="654E3447"/>
    <w:rsid w:val="6550F72C"/>
    <w:rsid w:val="65598013"/>
    <w:rsid w:val="655A4ADF"/>
    <w:rsid w:val="655AB676"/>
    <w:rsid w:val="655B3D46"/>
    <w:rsid w:val="6560B9A8"/>
    <w:rsid w:val="6562652E"/>
    <w:rsid w:val="6562F584"/>
    <w:rsid w:val="656537F4"/>
    <w:rsid w:val="65660C0F"/>
    <w:rsid w:val="656DA8ED"/>
    <w:rsid w:val="657091D7"/>
    <w:rsid w:val="65728AA2"/>
    <w:rsid w:val="6572EF44"/>
    <w:rsid w:val="6573AE1B"/>
    <w:rsid w:val="657874D8"/>
    <w:rsid w:val="657C093C"/>
    <w:rsid w:val="657C65B3"/>
    <w:rsid w:val="657D883F"/>
    <w:rsid w:val="657DA0E4"/>
    <w:rsid w:val="657E46A8"/>
    <w:rsid w:val="65806265"/>
    <w:rsid w:val="6581A3FB"/>
    <w:rsid w:val="6588CD5A"/>
    <w:rsid w:val="65902BC6"/>
    <w:rsid w:val="6592AEAF"/>
    <w:rsid w:val="65937DE8"/>
    <w:rsid w:val="65985F3F"/>
    <w:rsid w:val="659951F5"/>
    <w:rsid w:val="659A0792"/>
    <w:rsid w:val="659D130A"/>
    <w:rsid w:val="659E1B8C"/>
    <w:rsid w:val="659E5F4F"/>
    <w:rsid w:val="659F6D9C"/>
    <w:rsid w:val="65A09E08"/>
    <w:rsid w:val="65A1C3EF"/>
    <w:rsid w:val="65A9125C"/>
    <w:rsid w:val="65AA68D0"/>
    <w:rsid w:val="65AF10E9"/>
    <w:rsid w:val="65B0E2A4"/>
    <w:rsid w:val="65B59418"/>
    <w:rsid w:val="65B62A84"/>
    <w:rsid w:val="65B6D1DF"/>
    <w:rsid w:val="65B719B1"/>
    <w:rsid w:val="65B73088"/>
    <w:rsid w:val="65C31EC0"/>
    <w:rsid w:val="65C4849E"/>
    <w:rsid w:val="65C4FF41"/>
    <w:rsid w:val="65C84939"/>
    <w:rsid w:val="65C87144"/>
    <w:rsid w:val="65D3041C"/>
    <w:rsid w:val="65D43C76"/>
    <w:rsid w:val="65D467B5"/>
    <w:rsid w:val="65D64D5F"/>
    <w:rsid w:val="65D94A97"/>
    <w:rsid w:val="65DE5E49"/>
    <w:rsid w:val="65E1F30D"/>
    <w:rsid w:val="65E33786"/>
    <w:rsid w:val="65E3B5DD"/>
    <w:rsid w:val="65EB4473"/>
    <w:rsid w:val="65EB6A6D"/>
    <w:rsid w:val="65EC45C8"/>
    <w:rsid w:val="65EE7630"/>
    <w:rsid w:val="65EF5E27"/>
    <w:rsid w:val="65F04168"/>
    <w:rsid w:val="65F12B58"/>
    <w:rsid w:val="65F3B9C7"/>
    <w:rsid w:val="65F872EC"/>
    <w:rsid w:val="65FE955E"/>
    <w:rsid w:val="66036689"/>
    <w:rsid w:val="6604C1F9"/>
    <w:rsid w:val="6605BA08"/>
    <w:rsid w:val="660DB278"/>
    <w:rsid w:val="6614FDFF"/>
    <w:rsid w:val="661544C7"/>
    <w:rsid w:val="6616FDA9"/>
    <w:rsid w:val="661A3A13"/>
    <w:rsid w:val="6622292C"/>
    <w:rsid w:val="6622A612"/>
    <w:rsid w:val="6622F091"/>
    <w:rsid w:val="66259AEB"/>
    <w:rsid w:val="6627D717"/>
    <w:rsid w:val="662866C9"/>
    <w:rsid w:val="6629301C"/>
    <w:rsid w:val="662E4F20"/>
    <w:rsid w:val="6632C3B2"/>
    <w:rsid w:val="6636438B"/>
    <w:rsid w:val="66373D64"/>
    <w:rsid w:val="66383560"/>
    <w:rsid w:val="66397F03"/>
    <w:rsid w:val="6639DE6F"/>
    <w:rsid w:val="663A63A9"/>
    <w:rsid w:val="663A7E5B"/>
    <w:rsid w:val="66406662"/>
    <w:rsid w:val="6641340B"/>
    <w:rsid w:val="66428E69"/>
    <w:rsid w:val="6642E8B8"/>
    <w:rsid w:val="66446E0D"/>
    <w:rsid w:val="6644DECA"/>
    <w:rsid w:val="66455ADE"/>
    <w:rsid w:val="664BC64C"/>
    <w:rsid w:val="664E5551"/>
    <w:rsid w:val="664FCCB5"/>
    <w:rsid w:val="66504C9E"/>
    <w:rsid w:val="665208C4"/>
    <w:rsid w:val="66524B3B"/>
    <w:rsid w:val="6656474A"/>
    <w:rsid w:val="6656B9B9"/>
    <w:rsid w:val="66586730"/>
    <w:rsid w:val="66606F01"/>
    <w:rsid w:val="66627F18"/>
    <w:rsid w:val="6664DAC4"/>
    <w:rsid w:val="666662C8"/>
    <w:rsid w:val="666767C4"/>
    <w:rsid w:val="6667D253"/>
    <w:rsid w:val="666CCC58"/>
    <w:rsid w:val="666E9C15"/>
    <w:rsid w:val="66715834"/>
    <w:rsid w:val="6673580A"/>
    <w:rsid w:val="6673F8A7"/>
    <w:rsid w:val="6674F743"/>
    <w:rsid w:val="667B4F6C"/>
    <w:rsid w:val="667D457C"/>
    <w:rsid w:val="667EE606"/>
    <w:rsid w:val="667EF4AD"/>
    <w:rsid w:val="6680719F"/>
    <w:rsid w:val="6680836A"/>
    <w:rsid w:val="6682043A"/>
    <w:rsid w:val="668618DB"/>
    <w:rsid w:val="6686B0FE"/>
    <w:rsid w:val="668BEFDB"/>
    <w:rsid w:val="668C5D09"/>
    <w:rsid w:val="668DF3F8"/>
    <w:rsid w:val="669B0989"/>
    <w:rsid w:val="669B186E"/>
    <w:rsid w:val="669C6512"/>
    <w:rsid w:val="669FC5F5"/>
    <w:rsid w:val="66A17EF1"/>
    <w:rsid w:val="66A2CE07"/>
    <w:rsid w:val="66A373CE"/>
    <w:rsid w:val="66A4A819"/>
    <w:rsid w:val="66A618BB"/>
    <w:rsid w:val="66A884A1"/>
    <w:rsid w:val="66A8AE36"/>
    <w:rsid w:val="66A91458"/>
    <w:rsid w:val="66AEAC59"/>
    <w:rsid w:val="66B309FE"/>
    <w:rsid w:val="66B34AC2"/>
    <w:rsid w:val="66B9BA7E"/>
    <w:rsid w:val="66C06A20"/>
    <w:rsid w:val="66C3B2B8"/>
    <w:rsid w:val="66C73D81"/>
    <w:rsid w:val="66C8081E"/>
    <w:rsid w:val="66CAD4E9"/>
    <w:rsid w:val="66CAE0CD"/>
    <w:rsid w:val="66CE4DAB"/>
    <w:rsid w:val="66CF7DC3"/>
    <w:rsid w:val="66D69C87"/>
    <w:rsid w:val="66D7CD6C"/>
    <w:rsid w:val="66D7ED62"/>
    <w:rsid w:val="66DC4590"/>
    <w:rsid w:val="66E3CD4A"/>
    <w:rsid w:val="66E69A2A"/>
    <w:rsid w:val="66EAFA12"/>
    <w:rsid w:val="66F33A84"/>
    <w:rsid w:val="66F8266C"/>
    <w:rsid w:val="66F97FEE"/>
    <w:rsid w:val="66F9EAA0"/>
    <w:rsid w:val="66FC403B"/>
    <w:rsid w:val="66FF4007"/>
    <w:rsid w:val="66FFC4F8"/>
    <w:rsid w:val="670168D1"/>
    <w:rsid w:val="6706903E"/>
    <w:rsid w:val="6707C280"/>
    <w:rsid w:val="670BEB9B"/>
    <w:rsid w:val="6715E597"/>
    <w:rsid w:val="67172E80"/>
    <w:rsid w:val="671CF5F5"/>
    <w:rsid w:val="67207FCE"/>
    <w:rsid w:val="6720C6F9"/>
    <w:rsid w:val="672567FF"/>
    <w:rsid w:val="6726D299"/>
    <w:rsid w:val="6727330D"/>
    <w:rsid w:val="6729EC94"/>
    <w:rsid w:val="672D2438"/>
    <w:rsid w:val="672E0B35"/>
    <w:rsid w:val="672E15CD"/>
    <w:rsid w:val="673F91FC"/>
    <w:rsid w:val="673FA749"/>
    <w:rsid w:val="67420E1E"/>
    <w:rsid w:val="67482ECF"/>
    <w:rsid w:val="674B9175"/>
    <w:rsid w:val="674F699E"/>
    <w:rsid w:val="674FB7E9"/>
    <w:rsid w:val="675134E5"/>
    <w:rsid w:val="675707AB"/>
    <w:rsid w:val="6758D0E2"/>
    <w:rsid w:val="675BB6CA"/>
    <w:rsid w:val="675BF635"/>
    <w:rsid w:val="6760CD97"/>
    <w:rsid w:val="6762C7BD"/>
    <w:rsid w:val="676C5394"/>
    <w:rsid w:val="676D7F8B"/>
    <w:rsid w:val="67710904"/>
    <w:rsid w:val="67715660"/>
    <w:rsid w:val="67716C38"/>
    <w:rsid w:val="67725310"/>
    <w:rsid w:val="67776DD1"/>
    <w:rsid w:val="677F5860"/>
    <w:rsid w:val="6781DF34"/>
    <w:rsid w:val="6782CBA7"/>
    <w:rsid w:val="67836B5A"/>
    <w:rsid w:val="6784AB8C"/>
    <w:rsid w:val="67850C11"/>
    <w:rsid w:val="6788E32A"/>
    <w:rsid w:val="678909F7"/>
    <w:rsid w:val="678B86BA"/>
    <w:rsid w:val="678EEE93"/>
    <w:rsid w:val="67914793"/>
    <w:rsid w:val="6795BDAB"/>
    <w:rsid w:val="6795C94E"/>
    <w:rsid w:val="679A3E48"/>
    <w:rsid w:val="679B3067"/>
    <w:rsid w:val="679C1CBA"/>
    <w:rsid w:val="679EBDF6"/>
    <w:rsid w:val="67ABDDFF"/>
    <w:rsid w:val="67AC0043"/>
    <w:rsid w:val="67AEC269"/>
    <w:rsid w:val="67B4A746"/>
    <w:rsid w:val="67B64F99"/>
    <w:rsid w:val="67B95B96"/>
    <w:rsid w:val="67BBB23E"/>
    <w:rsid w:val="67BD8AFA"/>
    <w:rsid w:val="67BF11F3"/>
    <w:rsid w:val="67C29F06"/>
    <w:rsid w:val="67C758EC"/>
    <w:rsid w:val="67C9FE44"/>
    <w:rsid w:val="67CD2890"/>
    <w:rsid w:val="67CEE9C2"/>
    <w:rsid w:val="67D4FA6E"/>
    <w:rsid w:val="67D57713"/>
    <w:rsid w:val="67D71C60"/>
    <w:rsid w:val="67D93BE6"/>
    <w:rsid w:val="67DADE00"/>
    <w:rsid w:val="67DB19E5"/>
    <w:rsid w:val="67DC53FD"/>
    <w:rsid w:val="67DE3128"/>
    <w:rsid w:val="67E0947D"/>
    <w:rsid w:val="67E14C99"/>
    <w:rsid w:val="67E15CEA"/>
    <w:rsid w:val="67EB0FD6"/>
    <w:rsid w:val="67EBBBAF"/>
    <w:rsid w:val="67FB9482"/>
    <w:rsid w:val="680073B0"/>
    <w:rsid w:val="6801D09D"/>
    <w:rsid w:val="6803C079"/>
    <w:rsid w:val="6803EA3D"/>
    <w:rsid w:val="68055D7E"/>
    <w:rsid w:val="6806B3C5"/>
    <w:rsid w:val="680825E5"/>
    <w:rsid w:val="680B1C72"/>
    <w:rsid w:val="680FABAC"/>
    <w:rsid w:val="680FAC06"/>
    <w:rsid w:val="680FECCD"/>
    <w:rsid w:val="681074E7"/>
    <w:rsid w:val="68139C90"/>
    <w:rsid w:val="6815F393"/>
    <w:rsid w:val="6819C0D5"/>
    <w:rsid w:val="681ADA19"/>
    <w:rsid w:val="681BE1B9"/>
    <w:rsid w:val="681C1B61"/>
    <w:rsid w:val="681F000E"/>
    <w:rsid w:val="68218989"/>
    <w:rsid w:val="68221963"/>
    <w:rsid w:val="682298DF"/>
    <w:rsid w:val="682569DA"/>
    <w:rsid w:val="682C08A4"/>
    <w:rsid w:val="682C45C6"/>
    <w:rsid w:val="682C5C63"/>
    <w:rsid w:val="682C71E5"/>
    <w:rsid w:val="682E6EE6"/>
    <w:rsid w:val="6833F61A"/>
    <w:rsid w:val="6834C0F6"/>
    <w:rsid w:val="6835DD75"/>
    <w:rsid w:val="683603EB"/>
    <w:rsid w:val="6836E3EE"/>
    <w:rsid w:val="683D905E"/>
    <w:rsid w:val="684266A3"/>
    <w:rsid w:val="6844BB7D"/>
    <w:rsid w:val="684623E7"/>
    <w:rsid w:val="68466A50"/>
    <w:rsid w:val="6847BC92"/>
    <w:rsid w:val="6847E874"/>
    <w:rsid w:val="684A7C4D"/>
    <w:rsid w:val="684A98AD"/>
    <w:rsid w:val="6855104B"/>
    <w:rsid w:val="68553CD7"/>
    <w:rsid w:val="6857AF5D"/>
    <w:rsid w:val="6857D59D"/>
    <w:rsid w:val="685E3D8C"/>
    <w:rsid w:val="685EA2F4"/>
    <w:rsid w:val="685F7DBE"/>
    <w:rsid w:val="686132E2"/>
    <w:rsid w:val="6861B130"/>
    <w:rsid w:val="68626AB5"/>
    <w:rsid w:val="6863D3DC"/>
    <w:rsid w:val="68697035"/>
    <w:rsid w:val="686AF47B"/>
    <w:rsid w:val="686E8BD1"/>
    <w:rsid w:val="686F8997"/>
    <w:rsid w:val="6872933A"/>
    <w:rsid w:val="6875D281"/>
    <w:rsid w:val="687675B5"/>
    <w:rsid w:val="687C0AC8"/>
    <w:rsid w:val="6881D20F"/>
    <w:rsid w:val="68837596"/>
    <w:rsid w:val="6886DB39"/>
    <w:rsid w:val="68877CB0"/>
    <w:rsid w:val="6889B3F7"/>
    <w:rsid w:val="6889B554"/>
    <w:rsid w:val="688AC61B"/>
    <w:rsid w:val="688D1DAC"/>
    <w:rsid w:val="688FB779"/>
    <w:rsid w:val="68936451"/>
    <w:rsid w:val="6894F08E"/>
    <w:rsid w:val="6897E5A3"/>
    <w:rsid w:val="6897E614"/>
    <w:rsid w:val="689FB354"/>
    <w:rsid w:val="68A368F7"/>
    <w:rsid w:val="68A4E381"/>
    <w:rsid w:val="68A7F70F"/>
    <w:rsid w:val="68AAC7AF"/>
    <w:rsid w:val="68AF4535"/>
    <w:rsid w:val="68B1CC08"/>
    <w:rsid w:val="68B7218F"/>
    <w:rsid w:val="68B8D42A"/>
    <w:rsid w:val="68B9DDC6"/>
    <w:rsid w:val="68BA75DC"/>
    <w:rsid w:val="68C5E782"/>
    <w:rsid w:val="68CAF2B0"/>
    <w:rsid w:val="68CC5EEB"/>
    <w:rsid w:val="68D02348"/>
    <w:rsid w:val="68D06692"/>
    <w:rsid w:val="68D0D8A0"/>
    <w:rsid w:val="68D11138"/>
    <w:rsid w:val="68D2865F"/>
    <w:rsid w:val="68D499FB"/>
    <w:rsid w:val="68D7BE89"/>
    <w:rsid w:val="68D84DFC"/>
    <w:rsid w:val="68DA06AF"/>
    <w:rsid w:val="68EC40E4"/>
    <w:rsid w:val="68ED37FC"/>
    <w:rsid w:val="68EDF656"/>
    <w:rsid w:val="68F40351"/>
    <w:rsid w:val="68F657BC"/>
    <w:rsid w:val="68F82AE6"/>
    <w:rsid w:val="68FA917E"/>
    <w:rsid w:val="68FCF21B"/>
    <w:rsid w:val="68FEAF49"/>
    <w:rsid w:val="690065C3"/>
    <w:rsid w:val="69019B26"/>
    <w:rsid w:val="6903A83A"/>
    <w:rsid w:val="6906445D"/>
    <w:rsid w:val="6906717B"/>
    <w:rsid w:val="6906FBAD"/>
    <w:rsid w:val="690D9B06"/>
    <w:rsid w:val="6911582D"/>
    <w:rsid w:val="6911EC0A"/>
    <w:rsid w:val="6915F9DF"/>
    <w:rsid w:val="691605C9"/>
    <w:rsid w:val="691727B2"/>
    <w:rsid w:val="691AB590"/>
    <w:rsid w:val="691BF709"/>
    <w:rsid w:val="691BF956"/>
    <w:rsid w:val="691C7912"/>
    <w:rsid w:val="691EE8E7"/>
    <w:rsid w:val="6923C701"/>
    <w:rsid w:val="692AAF8C"/>
    <w:rsid w:val="692D2404"/>
    <w:rsid w:val="6931373F"/>
    <w:rsid w:val="6931A060"/>
    <w:rsid w:val="69362C0E"/>
    <w:rsid w:val="6936DCBB"/>
    <w:rsid w:val="693BB4A4"/>
    <w:rsid w:val="693D59D3"/>
    <w:rsid w:val="6941DDF1"/>
    <w:rsid w:val="6943B333"/>
    <w:rsid w:val="694A5EEF"/>
    <w:rsid w:val="694AD81A"/>
    <w:rsid w:val="694FD7FD"/>
    <w:rsid w:val="6960583B"/>
    <w:rsid w:val="6971486D"/>
    <w:rsid w:val="69733AD2"/>
    <w:rsid w:val="6974A097"/>
    <w:rsid w:val="697859BC"/>
    <w:rsid w:val="6978EC8F"/>
    <w:rsid w:val="6979D671"/>
    <w:rsid w:val="697C1ADC"/>
    <w:rsid w:val="697EA097"/>
    <w:rsid w:val="698D0DBC"/>
    <w:rsid w:val="698F0AD4"/>
    <w:rsid w:val="69933197"/>
    <w:rsid w:val="699345ED"/>
    <w:rsid w:val="69965905"/>
    <w:rsid w:val="69A05059"/>
    <w:rsid w:val="69A0757A"/>
    <w:rsid w:val="69A21A59"/>
    <w:rsid w:val="69A3765B"/>
    <w:rsid w:val="69A4AEDC"/>
    <w:rsid w:val="69A5A639"/>
    <w:rsid w:val="69A66E83"/>
    <w:rsid w:val="69A6827E"/>
    <w:rsid w:val="69A69105"/>
    <w:rsid w:val="69A801BD"/>
    <w:rsid w:val="69AE740E"/>
    <w:rsid w:val="69AF979E"/>
    <w:rsid w:val="69B06ECA"/>
    <w:rsid w:val="69B326FF"/>
    <w:rsid w:val="69B5D39E"/>
    <w:rsid w:val="69BBF96A"/>
    <w:rsid w:val="69BCB1DF"/>
    <w:rsid w:val="69BD90C6"/>
    <w:rsid w:val="69C00078"/>
    <w:rsid w:val="69C412D4"/>
    <w:rsid w:val="69C44479"/>
    <w:rsid w:val="69C4B10A"/>
    <w:rsid w:val="69C4D9B3"/>
    <w:rsid w:val="69C65659"/>
    <w:rsid w:val="69C80313"/>
    <w:rsid w:val="69C90E95"/>
    <w:rsid w:val="69D1A14A"/>
    <w:rsid w:val="69D3E497"/>
    <w:rsid w:val="69D4DCBE"/>
    <w:rsid w:val="69DA8FE8"/>
    <w:rsid w:val="69E1F72A"/>
    <w:rsid w:val="69E261AE"/>
    <w:rsid w:val="69E48164"/>
    <w:rsid w:val="69E56A5E"/>
    <w:rsid w:val="69E8B7FC"/>
    <w:rsid w:val="69EA6ACF"/>
    <w:rsid w:val="69EBA05E"/>
    <w:rsid w:val="69ED51DA"/>
    <w:rsid w:val="69F1E86B"/>
    <w:rsid w:val="69F59D20"/>
    <w:rsid w:val="69F7C525"/>
    <w:rsid w:val="69FA9A33"/>
    <w:rsid w:val="69FB37E3"/>
    <w:rsid w:val="69FD1D1D"/>
    <w:rsid w:val="69FDDE08"/>
    <w:rsid w:val="69FE15E0"/>
    <w:rsid w:val="6A049835"/>
    <w:rsid w:val="6A11EE9B"/>
    <w:rsid w:val="6A12B665"/>
    <w:rsid w:val="6A14EC5D"/>
    <w:rsid w:val="6A16A9DE"/>
    <w:rsid w:val="6A1C445F"/>
    <w:rsid w:val="6A2A6B0C"/>
    <w:rsid w:val="6A2B3A48"/>
    <w:rsid w:val="6A3064B1"/>
    <w:rsid w:val="6A3085FA"/>
    <w:rsid w:val="6A334E6D"/>
    <w:rsid w:val="6A370BB0"/>
    <w:rsid w:val="6A383998"/>
    <w:rsid w:val="6A389D2B"/>
    <w:rsid w:val="6A38DC75"/>
    <w:rsid w:val="6A3A9745"/>
    <w:rsid w:val="6A418BBA"/>
    <w:rsid w:val="6A42BCEE"/>
    <w:rsid w:val="6A4585D4"/>
    <w:rsid w:val="6A479A52"/>
    <w:rsid w:val="6A4EA92A"/>
    <w:rsid w:val="6A4F1D94"/>
    <w:rsid w:val="6A52896F"/>
    <w:rsid w:val="6A536B77"/>
    <w:rsid w:val="6A53C5FE"/>
    <w:rsid w:val="6A547129"/>
    <w:rsid w:val="6A565977"/>
    <w:rsid w:val="6A57580A"/>
    <w:rsid w:val="6A5DC646"/>
    <w:rsid w:val="6A5F6360"/>
    <w:rsid w:val="6A613420"/>
    <w:rsid w:val="6A64B32C"/>
    <w:rsid w:val="6A6BB04B"/>
    <w:rsid w:val="6A71A85B"/>
    <w:rsid w:val="6A72B659"/>
    <w:rsid w:val="6A793E7F"/>
    <w:rsid w:val="6A7C35BF"/>
    <w:rsid w:val="6A7D4092"/>
    <w:rsid w:val="6A839413"/>
    <w:rsid w:val="6A85DE67"/>
    <w:rsid w:val="6A8BD305"/>
    <w:rsid w:val="6A8D0A14"/>
    <w:rsid w:val="6A8EEEF7"/>
    <w:rsid w:val="6A8FC4A6"/>
    <w:rsid w:val="6A93EE75"/>
    <w:rsid w:val="6A94A6FC"/>
    <w:rsid w:val="6A9780D4"/>
    <w:rsid w:val="6A98A437"/>
    <w:rsid w:val="6A9A2B2C"/>
    <w:rsid w:val="6A9EEF90"/>
    <w:rsid w:val="6AA05DBE"/>
    <w:rsid w:val="6AA323B7"/>
    <w:rsid w:val="6AA44E23"/>
    <w:rsid w:val="6AA5ABFC"/>
    <w:rsid w:val="6AAC222A"/>
    <w:rsid w:val="6AB63F64"/>
    <w:rsid w:val="6ABAE3A6"/>
    <w:rsid w:val="6AC2649A"/>
    <w:rsid w:val="6AC5D950"/>
    <w:rsid w:val="6AC72631"/>
    <w:rsid w:val="6AC84FBF"/>
    <w:rsid w:val="6ACFF453"/>
    <w:rsid w:val="6AD68089"/>
    <w:rsid w:val="6AD8875D"/>
    <w:rsid w:val="6ADE496D"/>
    <w:rsid w:val="6AE2D888"/>
    <w:rsid w:val="6AE61269"/>
    <w:rsid w:val="6AEA5403"/>
    <w:rsid w:val="6AEBBA3D"/>
    <w:rsid w:val="6AED54CE"/>
    <w:rsid w:val="6AF356F7"/>
    <w:rsid w:val="6AF5BB28"/>
    <w:rsid w:val="6AF5D11E"/>
    <w:rsid w:val="6AF74B55"/>
    <w:rsid w:val="6AFFABF4"/>
    <w:rsid w:val="6B01B928"/>
    <w:rsid w:val="6B027E68"/>
    <w:rsid w:val="6B0447F8"/>
    <w:rsid w:val="6B04B834"/>
    <w:rsid w:val="6B0588AC"/>
    <w:rsid w:val="6B05AC55"/>
    <w:rsid w:val="6B07E12A"/>
    <w:rsid w:val="6B09D7DD"/>
    <w:rsid w:val="6B0C5750"/>
    <w:rsid w:val="6B0CB6B2"/>
    <w:rsid w:val="6B0D35E8"/>
    <w:rsid w:val="6B0E364C"/>
    <w:rsid w:val="6B0EDA3A"/>
    <w:rsid w:val="6B176931"/>
    <w:rsid w:val="6B17B988"/>
    <w:rsid w:val="6B1920FD"/>
    <w:rsid w:val="6B1C2032"/>
    <w:rsid w:val="6B231DC1"/>
    <w:rsid w:val="6B252626"/>
    <w:rsid w:val="6B29C190"/>
    <w:rsid w:val="6B29EC4D"/>
    <w:rsid w:val="6B3018BB"/>
    <w:rsid w:val="6B308532"/>
    <w:rsid w:val="6B309DC6"/>
    <w:rsid w:val="6B3196E1"/>
    <w:rsid w:val="6B3196F8"/>
    <w:rsid w:val="6B3214A9"/>
    <w:rsid w:val="6B392656"/>
    <w:rsid w:val="6B3E8C3D"/>
    <w:rsid w:val="6B425DCA"/>
    <w:rsid w:val="6B453E8E"/>
    <w:rsid w:val="6B461184"/>
    <w:rsid w:val="6B46A1C2"/>
    <w:rsid w:val="6B47938F"/>
    <w:rsid w:val="6B496208"/>
    <w:rsid w:val="6B4B0B96"/>
    <w:rsid w:val="6B4C56C1"/>
    <w:rsid w:val="6B5664F9"/>
    <w:rsid w:val="6B57364C"/>
    <w:rsid w:val="6B5CB965"/>
    <w:rsid w:val="6B618001"/>
    <w:rsid w:val="6B61EF10"/>
    <w:rsid w:val="6B681FAE"/>
    <w:rsid w:val="6B6A3CB3"/>
    <w:rsid w:val="6B6B2B66"/>
    <w:rsid w:val="6B6C0736"/>
    <w:rsid w:val="6B6E019B"/>
    <w:rsid w:val="6B6EF3AB"/>
    <w:rsid w:val="6B7103E8"/>
    <w:rsid w:val="6B7AAED1"/>
    <w:rsid w:val="6B7B513D"/>
    <w:rsid w:val="6B80446A"/>
    <w:rsid w:val="6B806155"/>
    <w:rsid w:val="6B80C923"/>
    <w:rsid w:val="6B819E38"/>
    <w:rsid w:val="6B886E36"/>
    <w:rsid w:val="6B88F972"/>
    <w:rsid w:val="6B90385F"/>
    <w:rsid w:val="6B912295"/>
    <w:rsid w:val="6B922DC7"/>
    <w:rsid w:val="6B9272BB"/>
    <w:rsid w:val="6B95BEC9"/>
    <w:rsid w:val="6BA11AC9"/>
    <w:rsid w:val="6BA46AB3"/>
    <w:rsid w:val="6BA52DE2"/>
    <w:rsid w:val="6BA7366E"/>
    <w:rsid w:val="6BA74636"/>
    <w:rsid w:val="6BAFE25B"/>
    <w:rsid w:val="6BB0CAFD"/>
    <w:rsid w:val="6BB232FC"/>
    <w:rsid w:val="6BB42A1D"/>
    <w:rsid w:val="6BB659A8"/>
    <w:rsid w:val="6BB7FA78"/>
    <w:rsid w:val="6BB84C3D"/>
    <w:rsid w:val="6BBB6FB0"/>
    <w:rsid w:val="6BBBE6AD"/>
    <w:rsid w:val="6BBC447D"/>
    <w:rsid w:val="6BBC5D49"/>
    <w:rsid w:val="6BBFE8F4"/>
    <w:rsid w:val="6BBFF51D"/>
    <w:rsid w:val="6BC37343"/>
    <w:rsid w:val="6BC5F7C9"/>
    <w:rsid w:val="6BC8A014"/>
    <w:rsid w:val="6BCE016E"/>
    <w:rsid w:val="6BCEA7FB"/>
    <w:rsid w:val="6BD051C4"/>
    <w:rsid w:val="6BD2F30C"/>
    <w:rsid w:val="6BD8C47F"/>
    <w:rsid w:val="6BDBB25A"/>
    <w:rsid w:val="6BDE3801"/>
    <w:rsid w:val="6BE58653"/>
    <w:rsid w:val="6BEAEDF5"/>
    <w:rsid w:val="6BEB3BE9"/>
    <w:rsid w:val="6BEF7ED4"/>
    <w:rsid w:val="6BEFE42C"/>
    <w:rsid w:val="6BF3B6A5"/>
    <w:rsid w:val="6BF46445"/>
    <w:rsid w:val="6BFB1D16"/>
    <w:rsid w:val="6BFD06A4"/>
    <w:rsid w:val="6BFFE13A"/>
    <w:rsid w:val="6C0045E1"/>
    <w:rsid w:val="6C01C926"/>
    <w:rsid w:val="6C066F2B"/>
    <w:rsid w:val="6C0F5411"/>
    <w:rsid w:val="6C110E7C"/>
    <w:rsid w:val="6C175E1A"/>
    <w:rsid w:val="6C190D1F"/>
    <w:rsid w:val="6C19B74B"/>
    <w:rsid w:val="6C206949"/>
    <w:rsid w:val="6C2366EA"/>
    <w:rsid w:val="6C25F076"/>
    <w:rsid w:val="6C26A828"/>
    <w:rsid w:val="6C2BB5BE"/>
    <w:rsid w:val="6C2C5D8E"/>
    <w:rsid w:val="6C2CFB39"/>
    <w:rsid w:val="6C33DCE7"/>
    <w:rsid w:val="6C3DA069"/>
    <w:rsid w:val="6C3FF94E"/>
    <w:rsid w:val="6C41C4AF"/>
    <w:rsid w:val="6C440ED0"/>
    <w:rsid w:val="6C449F63"/>
    <w:rsid w:val="6C5605CB"/>
    <w:rsid w:val="6C593F47"/>
    <w:rsid w:val="6C5B6F8A"/>
    <w:rsid w:val="6C5D903A"/>
    <w:rsid w:val="6C60F205"/>
    <w:rsid w:val="6C636C4D"/>
    <w:rsid w:val="6C65B0C9"/>
    <w:rsid w:val="6C66CE9D"/>
    <w:rsid w:val="6C6860A7"/>
    <w:rsid w:val="6C69D983"/>
    <w:rsid w:val="6C6B6A1B"/>
    <w:rsid w:val="6C6C9ED8"/>
    <w:rsid w:val="6C7002D0"/>
    <w:rsid w:val="6C71A74D"/>
    <w:rsid w:val="6C721976"/>
    <w:rsid w:val="6C7256AB"/>
    <w:rsid w:val="6C7650D3"/>
    <w:rsid w:val="6C7B48BE"/>
    <w:rsid w:val="6C7E7DCD"/>
    <w:rsid w:val="6C8017EC"/>
    <w:rsid w:val="6C83CD06"/>
    <w:rsid w:val="6C884226"/>
    <w:rsid w:val="6C8CBF48"/>
    <w:rsid w:val="6C911A2D"/>
    <w:rsid w:val="6C9790F7"/>
    <w:rsid w:val="6C9AFE5D"/>
    <w:rsid w:val="6C9BFD1E"/>
    <w:rsid w:val="6CA39D2D"/>
    <w:rsid w:val="6CA56C98"/>
    <w:rsid w:val="6CA62F85"/>
    <w:rsid w:val="6CA8E59B"/>
    <w:rsid w:val="6CAB9548"/>
    <w:rsid w:val="6CAC7D2D"/>
    <w:rsid w:val="6CACE276"/>
    <w:rsid w:val="6CB0D42E"/>
    <w:rsid w:val="6CB8983F"/>
    <w:rsid w:val="6CBDCEBA"/>
    <w:rsid w:val="6CBF4D7B"/>
    <w:rsid w:val="6CC5DD9B"/>
    <w:rsid w:val="6CC95DC9"/>
    <w:rsid w:val="6CCCEF2C"/>
    <w:rsid w:val="6CCDAB5A"/>
    <w:rsid w:val="6CD00AFB"/>
    <w:rsid w:val="6CD1D70A"/>
    <w:rsid w:val="6CD231D8"/>
    <w:rsid w:val="6CD4A7EE"/>
    <w:rsid w:val="6CD81DBD"/>
    <w:rsid w:val="6CDA0E7A"/>
    <w:rsid w:val="6CDB0FAE"/>
    <w:rsid w:val="6CDB2580"/>
    <w:rsid w:val="6CDF3A28"/>
    <w:rsid w:val="6CDFAFCF"/>
    <w:rsid w:val="6CE6A42B"/>
    <w:rsid w:val="6CE9D8B9"/>
    <w:rsid w:val="6CF02AE7"/>
    <w:rsid w:val="6CF11984"/>
    <w:rsid w:val="6CFCAFB5"/>
    <w:rsid w:val="6CFDF081"/>
    <w:rsid w:val="6D026BED"/>
    <w:rsid w:val="6D05004D"/>
    <w:rsid w:val="6D0B2EEF"/>
    <w:rsid w:val="6D0BD8CC"/>
    <w:rsid w:val="6D0E5491"/>
    <w:rsid w:val="6D0F8D00"/>
    <w:rsid w:val="6D0FE51C"/>
    <w:rsid w:val="6D1018C2"/>
    <w:rsid w:val="6D117DE8"/>
    <w:rsid w:val="6D19727C"/>
    <w:rsid w:val="6D1C25E2"/>
    <w:rsid w:val="6D1DBAE2"/>
    <w:rsid w:val="6D1DEE38"/>
    <w:rsid w:val="6D1E2E73"/>
    <w:rsid w:val="6D1E5E41"/>
    <w:rsid w:val="6D2363E2"/>
    <w:rsid w:val="6D267511"/>
    <w:rsid w:val="6D2720C1"/>
    <w:rsid w:val="6D2819FF"/>
    <w:rsid w:val="6D28FC83"/>
    <w:rsid w:val="6D2F925A"/>
    <w:rsid w:val="6D32321C"/>
    <w:rsid w:val="6D33F151"/>
    <w:rsid w:val="6D35D570"/>
    <w:rsid w:val="6D37914E"/>
    <w:rsid w:val="6D37B0F8"/>
    <w:rsid w:val="6D3B4828"/>
    <w:rsid w:val="6D3BA3D4"/>
    <w:rsid w:val="6D41EFF4"/>
    <w:rsid w:val="6D45E070"/>
    <w:rsid w:val="6D486116"/>
    <w:rsid w:val="6D4A7252"/>
    <w:rsid w:val="6D4A9D66"/>
    <w:rsid w:val="6D4DCAFC"/>
    <w:rsid w:val="6D514670"/>
    <w:rsid w:val="6D5687EF"/>
    <w:rsid w:val="6D57E0ED"/>
    <w:rsid w:val="6D5C6997"/>
    <w:rsid w:val="6D5FC11B"/>
    <w:rsid w:val="6D61D871"/>
    <w:rsid w:val="6D661A70"/>
    <w:rsid w:val="6D684832"/>
    <w:rsid w:val="6D68DBFA"/>
    <w:rsid w:val="6D6D513F"/>
    <w:rsid w:val="6D6DFCF5"/>
    <w:rsid w:val="6D6DFE4E"/>
    <w:rsid w:val="6D6E81F4"/>
    <w:rsid w:val="6D7310C3"/>
    <w:rsid w:val="6D73C1EE"/>
    <w:rsid w:val="6D7912E1"/>
    <w:rsid w:val="6D7AEFCA"/>
    <w:rsid w:val="6D7C071B"/>
    <w:rsid w:val="6D7CF485"/>
    <w:rsid w:val="6D7D8A10"/>
    <w:rsid w:val="6D7E9972"/>
    <w:rsid w:val="6D85D370"/>
    <w:rsid w:val="6D88AA4C"/>
    <w:rsid w:val="6D88B3D2"/>
    <w:rsid w:val="6D8D3F48"/>
    <w:rsid w:val="6D8DF6DC"/>
    <w:rsid w:val="6D8E0A20"/>
    <w:rsid w:val="6D8F1597"/>
    <w:rsid w:val="6D9104C4"/>
    <w:rsid w:val="6D9617CC"/>
    <w:rsid w:val="6D970606"/>
    <w:rsid w:val="6D971ADD"/>
    <w:rsid w:val="6D9956E6"/>
    <w:rsid w:val="6D9C169F"/>
    <w:rsid w:val="6DA0B4E1"/>
    <w:rsid w:val="6DA6C756"/>
    <w:rsid w:val="6DA9BFD5"/>
    <w:rsid w:val="6DAD2764"/>
    <w:rsid w:val="6DBAA24E"/>
    <w:rsid w:val="6DBC9C48"/>
    <w:rsid w:val="6DBCFB6B"/>
    <w:rsid w:val="6DC10B40"/>
    <w:rsid w:val="6DC794DC"/>
    <w:rsid w:val="6DD3959E"/>
    <w:rsid w:val="6DD7BA68"/>
    <w:rsid w:val="6DDCEFB5"/>
    <w:rsid w:val="6DDE332A"/>
    <w:rsid w:val="6DE1E653"/>
    <w:rsid w:val="6DE291A1"/>
    <w:rsid w:val="6DE47132"/>
    <w:rsid w:val="6DE53C4F"/>
    <w:rsid w:val="6DE782CB"/>
    <w:rsid w:val="6DE8BD21"/>
    <w:rsid w:val="6DEF647B"/>
    <w:rsid w:val="6DF4E9F6"/>
    <w:rsid w:val="6DF4FB8D"/>
    <w:rsid w:val="6DF5D28A"/>
    <w:rsid w:val="6DF78083"/>
    <w:rsid w:val="6DF88992"/>
    <w:rsid w:val="6DFD5A02"/>
    <w:rsid w:val="6E007DEC"/>
    <w:rsid w:val="6E06D2F6"/>
    <w:rsid w:val="6E077C77"/>
    <w:rsid w:val="6E093B2B"/>
    <w:rsid w:val="6E0C6D94"/>
    <w:rsid w:val="6E0DE1D4"/>
    <w:rsid w:val="6E0EC296"/>
    <w:rsid w:val="6E11A853"/>
    <w:rsid w:val="6E11FF82"/>
    <w:rsid w:val="6E15984B"/>
    <w:rsid w:val="6E1902D2"/>
    <w:rsid w:val="6E1B2280"/>
    <w:rsid w:val="6E1C14FB"/>
    <w:rsid w:val="6E26494D"/>
    <w:rsid w:val="6E2787C4"/>
    <w:rsid w:val="6E2937A2"/>
    <w:rsid w:val="6E2C8826"/>
    <w:rsid w:val="6E2CA368"/>
    <w:rsid w:val="6E2FA9AB"/>
    <w:rsid w:val="6E390E58"/>
    <w:rsid w:val="6E432B8E"/>
    <w:rsid w:val="6E4B163E"/>
    <w:rsid w:val="6E4CE542"/>
    <w:rsid w:val="6E57ABEB"/>
    <w:rsid w:val="6E5B0DB5"/>
    <w:rsid w:val="6E5E548C"/>
    <w:rsid w:val="6E62A033"/>
    <w:rsid w:val="6E62BCDE"/>
    <w:rsid w:val="6E63D49B"/>
    <w:rsid w:val="6E66324E"/>
    <w:rsid w:val="6E6AD9DC"/>
    <w:rsid w:val="6E7123E9"/>
    <w:rsid w:val="6E72475C"/>
    <w:rsid w:val="6E73B04B"/>
    <w:rsid w:val="6E75F234"/>
    <w:rsid w:val="6E76E6E4"/>
    <w:rsid w:val="6E776F5B"/>
    <w:rsid w:val="6E778279"/>
    <w:rsid w:val="6E77CEC1"/>
    <w:rsid w:val="6E78E23A"/>
    <w:rsid w:val="6E7B21CF"/>
    <w:rsid w:val="6E7B3F5D"/>
    <w:rsid w:val="6E7C5716"/>
    <w:rsid w:val="6E84B47A"/>
    <w:rsid w:val="6E898BD5"/>
    <w:rsid w:val="6E8A5E92"/>
    <w:rsid w:val="6E8B6FE2"/>
    <w:rsid w:val="6E8BE5A3"/>
    <w:rsid w:val="6E991F13"/>
    <w:rsid w:val="6E9C067C"/>
    <w:rsid w:val="6E9C06BB"/>
    <w:rsid w:val="6E9CB2A7"/>
    <w:rsid w:val="6E9CBB6D"/>
    <w:rsid w:val="6E9DEFC2"/>
    <w:rsid w:val="6E9FEBB4"/>
    <w:rsid w:val="6EA26943"/>
    <w:rsid w:val="6EA42539"/>
    <w:rsid w:val="6EA6B2ED"/>
    <w:rsid w:val="6EA8538A"/>
    <w:rsid w:val="6EAD0A06"/>
    <w:rsid w:val="6EADD7BF"/>
    <w:rsid w:val="6EADF8C5"/>
    <w:rsid w:val="6EAEC32D"/>
    <w:rsid w:val="6EAFDBFD"/>
    <w:rsid w:val="6EB39565"/>
    <w:rsid w:val="6EB5784D"/>
    <w:rsid w:val="6EB66974"/>
    <w:rsid w:val="6EB94663"/>
    <w:rsid w:val="6EB95C1F"/>
    <w:rsid w:val="6EB9EFDC"/>
    <w:rsid w:val="6EBAC660"/>
    <w:rsid w:val="6EBEEAFC"/>
    <w:rsid w:val="6EC0ACC1"/>
    <w:rsid w:val="6EC174BD"/>
    <w:rsid w:val="6EC26065"/>
    <w:rsid w:val="6ED06478"/>
    <w:rsid w:val="6ED50A4D"/>
    <w:rsid w:val="6ED7DBCC"/>
    <w:rsid w:val="6EDA9D44"/>
    <w:rsid w:val="6EDB2641"/>
    <w:rsid w:val="6EDC6307"/>
    <w:rsid w:val="6EDE255F"/>
    <w:rsid w:val="6EE913B3"/>
    <w:rsid w:val="6EEB567C"/>
    <w:rsid w:val="6EEC62BB"/>
    <w:rsid w:val="6EEEFD47"/>
    <w:rsid w:val="6EF5F2DB"/>
    <w:rsid w:val="6EFEA537"/>
    <w:rsid w:val="6F00126D"/>
    <w:rsid w:val="6F02A012"/>
    <w:rsid w:val="6F0340A4"/>
    <w:rsid w:val="6F070A81"/>
    <w:rsid w:val="6F0BE1B7"/>
    <w:rsid w:val="6F1CB73A"/>
    <w:rsid w:val="6F1F46AD"/>
    <w:rsid w:val="6F232DCF"/>
    <w:rsid w:val="6F2442FC"/>
    <w:rsid w:val="6F250D21"/>
    <w:rsid w:val="6F25322B"/>
    <w:rsid w:val="6F26638D"/>
    <w:rsid w:val="6F2855B9"/>
    <w:rsid w:val="6F2A3C85"/>
    <w:rsid w:val="6F2E8553"/>
    <w:rsid w:val="6F2EDD02"/>
    <w:rsid w:val="6F30F52E"/>
    <w:rsid w:val="6F32C198"/>
    <w:rsid w:val="6F32E8ED"/>
    <w:rsid w:val="6F33EF2E"/>
    <w:rsid w:val="6F34FB6A"/>
    <w:rsid w:val="6F35EC56"/>
    <w:rsid w:val="6F3D6B54"/>
    <w:rsid w:val="6F3E3869"/>
    <w:rsid w:val="6F40E47E"/>
    <w:rsid w:val="6F50C103"/>
    <w:rsid w:val="6F51C6C6"/>
    <w:rsid w:val="6F53C442"/>
    <w:rsid w:val="6F57E769"/>
    <w:rsid w:val="6F5D791F"/>
    <w:rsid w:val="6F5FB6FE"/>
    <w:rsid w:val="6F6592B2"/>
    <w:rsid w:val="6F65F032"/>
    <w:rsid w:val="6F668F5A"/>
    <w:rsid w:val="6F6C6A6B"/>
    <w:rsid w:val="6F6EC48E"/>
    <w:rsid w:val="6F749E35"/>
    <w:rsid w:val="6F78A6B1"/>
    <w:rsid w:val="6F7ADBCD"/>
    <w:rsid w:val="6F7C57CA"/>
    <w:rsid w:val="6F7CCAA2"/>
    <w:rsid w:val="6F7CFBA8"/>
    <w:rsid w:val="6F7E3CB9"/>
    <w:rsid w:val="6F86C68E"/>
    <w:rsid w:val="6F871F4E"/>
    <w:rsid w:val="6F8AE49B"/>
    <w:rsid w:val="6F9002FD"/>
    <w:rsid w:val="6F91485E"/>
    <w:rsid w:val="6F91C817"/>
    <w:rsid w:val="6F936B0A"/>
    <w:rsid w:val="6F9532F7"/>
    <w:rsid w:val="6F98E3B8"/>
    <w:rsid w:val="6F996BA9"/>
    <w:rsid w:val="6F9F7D5F"/>
    <w:rsid w:val="6F9FCD1E"/>
    <w:rsid w:val="6FA10648"/>
    <w:rsid w:val="6FA1748C"/>
    <w:rsid w:val="6FA2A180"/>
    <w:rsid w:val="6FA75990"/>
    <w:rsid w:val="6FA8FCA7"/>
    <w:rsid w:val="6FAA0E39"/>
    <w:rsid w:val="6FBEA679"/>
    <w:rsid w:val="6FC04D73"/>
    <w:rsid w:val="6FC1C6B5"/>
    <w:rsid w:val="6FC1DB85"/>
    <w:rsid w:val="6FC34872"/>
    <w:rsid w:val="6FC53809"/>
    <w:rsid w:val="6FC6406E"/>
    <w:rsid w:val="6FC8AEDB"/>
    <w:rsid w:val="6FD0048F"/>
    <w:rsid w:val="6FD430A9"/>
    <w:rsid w:val="6FD45C48"/>
    <w:rsid w:val="6FD4B71E"/>
    <w:rsid w:val="6FD79061"/>
    <w:rsid w:val="6FDBCCB5"/>
    <w:rsid w:val="6FDC8F55"/>
    <w:rsid w:val="6FDD752B"/>
    <w:rsid w:val="6FDDA2E9"/>
    <w:rsid w:val="6FDDC997"/>
    <w:rsid w:val="6FDF04CA"/>
    <w:rsid w:val="6FDFF239"/>
    <w:rsid w:val="6FE04C98"/>
    <w:rsid w:val="6FE28BB8"/>
    <w:rsid w:val="6FE64D8D"/>
    <w:rsid w:val="6FE6D736"/>
    <w:rsid w:val="6FE7FCB9"/>
    <w:rsid w:val="6FE8E3E6"/>
    <w:rsid w:val="6FE959EB"/>
    <w:rsid w:val="6FEAB88A"/>
    <w:rsid w:val="6FEE56AB"/>
    <w:rsid w:val="6FF06593"/>
    <w:rsid w:val="6FF0E96D"/>
    <w:rsid w:val="6FF25FA7"/>
    <w:rsid w:val="6FF48FE5"/>
    <w:rsid w:val="6FF52AF7"/>
    <w:rsid w:val="6FF6D6FE"/>
    <w:rsid w:val="6FF9DB4E"/>
    <w:rsid w:val="6FFA2579"/>
    <w:rsid w:val="6FFA81DA"/>
    <w:rsid w:val="6FFF0C52"/>
    <w:rsid w:val="6FFF38CB"/>
    <w:rsid w:val="6FFF92A4"/>
    <w:rsid w:val="70075A7C"/>
    <w:rsid w:val="70081932"/>
    <w:rsid w:val="7009A61B"/>
    <w:rsid w:val="700CD9B6"/>
    <w:rsid w:val="7012C542"/>
    <w:rsid w:val="70146BF1"/>
    <w:rsid w:val="70148ABD"/>
    <w:rsid w:val="7018D04F"/>
    <w:rsid w:val="701BBDBA"/>
    <w:rsid w:val="702A7577"/>
    <w:rsid w:val="702D0B0C"/>
    <w:rsid w:val="702F85A1"/>
    <w:rsid w:val="70302BBF"/>
    <w:rsid w:val="7032FF0C"/>
    <w:rsid w:val="7033757D"/>
    <w:rsid w:val="703540EF"/>
    <w:rsid w:val="7037C8F6"/>
    <w:rsid w:val="703A1DA4"/>
    <w:rsid w:val="703B3C8D"/>
    <w:rsid w:val="70434045"/>
    <w:rsid w:val="7044ED15"/>
    <w:rsid w:val="70463466"/>
    <w:rsid w:val="704A9DC0"/>
    <w:rsid w:val="705103C8"/>
    <w:rsid w:val="7052A7D7"/>
    <w:rsid w:val="705430EB"/>
    <w:rsid w:val="705E54E0"/>
    <w:rsid w:val="7064A72B"/>
    <w:rsid w:val="7064B924"/>
    <w:rsid w:val="7066AC2B"/>
    <w:rsid w:val="706A2590"/>
    <w:rsid w:val="706CACF3"/>
    <w:rsid w:val="706CBD39"/>
    <w:rsid w:val="706E983B"/>
    <w:rsid w:val="706ED8D6"/>
    <w:rsid w:val="706F0097"/>
    <w:rsid w:val="706FDDDC"/>
    <w:rsid w:val="70730157"/>
    <w:rsid w:val="70781358"/>
    <w:rsid w:val="7078CABE"/>
    <w:rsid w:val="7080E59E"/>
    <w:rsid w:val="7081AB6F"/>
    <w:rsid w:val="70842F42"/>
    <w:rsid w:val="708C90A6"/>
    <w:rsid w:val="709152AF"/>
    <w:rsid w:val="70947280"/>
    <w:rsid w:val="7095B42E"/>
    <w:rsid w:val="7096184F"/>
    <w:rsid w:val="70977CC2"/>
    <w:rsid w:val="7098126F"/>
    <w:rsid w:val="70A44064"/>
    <w:rsid w:val="70A5F260"/>
    <w:rsid w:val="70A60153"/>
    <w:rsid w:val="70A62343"/>
    <w:rsid w:val="70A87790"/>
    <w:rsid w:val="70AA2827"/>
    <w:rsid w:val="70ABB855"/>
    <w:rsid w:val="70AD3FCC"/>
    <w:rsid w:val="70B52335"/>
    <w:rsid w:val="70B91527"/>
    <w:rsid w:val="70BA2EF7"/>
    <w:rsid w:val="70BDB445"/>
    <w:rsid w:val="70C15818"/>
    <w:rsid w:val="70C3ED76"/>
    <w:rsid w:val="70C865B8"/>
    <w:rsid w:val="70CD3E99"/>
    <w:rsid w:val="70CE28A4"/>
    <w:rsid w:val="70CE9268"/>
    <w:rsid w:val="70D5DC2F"/>
    <w:rsid w:val="70D86901"/>
    <w:rsid w:val="70DCBBBB"/>
    <w:rsid w:val="70DCE1E2"/>
    <w:rsid w:val="70E23A0C"/>
    <w:rsid w:val="70E269B3"/>
    <w:rsid w:val="70E2A484"/>
    <w:rsid w:val="70E82D43"/>
    <w:rsid w:val="70EBD668"/>
    <w:rsid w:val="70EBDB9B"/>
    <w:rsid w:val="70F38671"/>
    <w:rsid w:val="70FCB3A4"/>
    <w:rsid w:val="7100B8FC"/>
    <w:rsid w:val="71052976"/>
    <w:rsid w:val="71071FAF"/>
    <w:rsid w:val="71092567"/>
    <w:rsid w:val="710A4147"/>
    <w:rsid w:val="710AFD2F"/>
    <w:rsid w:val="710B8DE6"/>
    <w:rsid w:val="7111CC3C"/>
    <w:rsid w:val="711248FC"/>
    <w:rsid w:val="7112D2DF"/>
    <w:rsid w:val="71154586"/>
    <w:rsid w:val="71165D8F"/>
    <w:rsid w:val="711F5794"/>
    <w:rsid w:val="712560E7"/>
    <w:rsid w:val="7125C696"/>
    <w:rsid w:val="7125EC9E"/>
    <w:rsid w:val="7125F418"/>
    <w:rsid w:val="7126849D"/>
    <w:rsid w:val="7127F10A"/>
    <w:rsid w:val="712C4351"/>
    <w:rsid w:val="712C8AB8"/>
    <w:rsid w:val="712E1494"/>
    <w:rsid w:val="7131EF2D"/>
    <w:rsid w:val="7132E6BB"/>
    <w:rsid w:val="71337534"/>
    <w:rsid w:val="7133D707"/>
    <w:rsid w:val="713BE9B5"/>
    <w:rsid w:val="713F2958"/>
    <w:rsid w:val="713FC238"/>
    <w:rsid w:val="71409A27"/>
    <w:rsid w:val="7146831C"/>
    <w:rsid w:val="7149E107"/>
    <w:rsid w:val="7151F67E"/>
    <w:rsid w:val="7151FCEC"/>
    <w:rsid w:val="7152474A"/>
    <w:rsid w:val="7153B00D"/>
    <w:rsid w:val="7156DD9D"/>
    <w:rsid w:val="71579A94"/>
    <w:rsid w:val="715855CC"/>
    <w:rsid w:val="715A3F2B"/>
    <w:rsid w:val="715BDB54"/>
    <w:rsid w:val="715F9A4F"/>
    <w:rsid w:val="716284CA"/>
    <w:rsid w:val="7165FE54"/>
    <w:rsid w:val="716B3758"/>
    <w:rsid w:val="716C5089"/>
    <w:rsid w:val="716F87B7"/>
    <w:rsid w:val="716FE59A"/>
    <w:rsid w:val="71701DA5"/>
    <w:rsid w:val="7173B22B"/>
    <w:rsid w:val="71747CB1"/>
    <w:rsid w:val="717A36EB"/>
    <w:rsid w:val="717FEF46"/>
    <w:rsid w:val="71808ECE"/>
    <w:rsid w:val="7180DF06"/>
    <w:rsid w:val="7181C0F7"/>
    <w:rsid w:val="71832009"/>
    <w:rsid w:val="71835E21"/>
    <w:rsid w:val="71857871"/>
    <w:rsid w:val="71869035"/>
    <w:rsid w:val="71873428"/>
    <w:rsid w:val="718796B6"/>
    <w:rsid w:val="718A7641"/>
    <w:rsid w:val="718CE0F3"/>
    <w:rsid w:val="718F6DAF"/>
    <w:rsid w:val="71903EE9"/>
    <w:rsid w:val="7192F2EE"/>
    <w:rsid w:val="71948EB4"/>
    <w:rsid w:val="719ADAA1"/>
    <w:rsid w:val="719B472A"/>
    <w:rsid w:val="719BC945"/>
    <w:rsid w:val="719FC349"/>
    <w:rsid w:val="71A301B1"/>
    <w:rsid w:val="71A9905A"/>
    <w:rsid w:val="71AD5AE9"/>
    <w:rsid w:val="71B17468"/>
    <w:rsid w:val="71B46AD9"/>
    <w:rsid w:val="71B61BAD"/>
    <w:rsid w:val="71B689A9"/>
    <w:rsid w:val="71B885F0"/>
    <w:rsid w:val="71BCF921"/>
    <w:rsid w:val="71C1FA5A"/>
    <w:rsid w:val="71C231CE"/>
    <w:rsid w:val="71C231DF"/>
    <w:rsid w:val="71C2DB20"/>
    <w:rsid w:val="71C2E17A"/>
    <w:rsid w:val="71CB0240"/>
    <w:rsid w:val="71CB6C1E"/>
    <w:rsid w:val="71CCBBD0"/>
    <w:rsid w:val="71CCC99F"/>
    <w:rsid w:val="71CCF19B"/>
    <w:rsid w:val="71D3401F"/>
    <w:rsid w:val="71D3A55C"/>
    <w:rsid w:val="71D76C68"/>
    <w:rsid w:val="71D8B576"/>
    <w:rsid w:val="71DA1D33"/>
    <w:rsid w:val="71DBAA37"/>
    <w:rsid w:val="71DF4E72"/>
    <w:rsid w:val="71E22BEA"/>
    <w:rsid w:val="71E6C3A4"/>
    <w:rsid w:val="71EB0894"/>
    <w:rsid w:val="71ED1EE0"/>
    <w:rsid w:val="71F2BF1B"/>
    <w:rsid w:val="71F684BA"/>
    <w:rsid w:val="71F6EBC2"/>
    <w:rsid w:val="71F76835"/>
    <w:rsid w:val="71F945D7"/>
    <w:rsid w:val="71FA5F4C"/>
    <w:rsid w:val="71FB74B1"/>
    <w:rsid w:val="72051229"/>
    <w:rsid w:val="720A96FF"/>
    <w:rsid w:val="720AADA5"/>
    <w:rsid w:val="720F1A92"/>
    <w:rsid w:val="721279FA"/>
    <w:rsid w:val="721F62AF"/>
    <w:rsid w:val="722751BF"/>
    <w:rsid w:val="722791E9"/>
    <w:rsid w:val="722ABECE"/>
    <w:rsid w:val="72306302"/>
    <w:rsid w:val="7230AF9A"/>
    <w:rsid w:val="723B9F76"/>
    <w:rsid w:val="723CC27D"/>
    <w:rsid w:val="72421ACB"/>
    <w:rsid w:val="72430B1B"/>
    <w:rsid w:val="72434774"/>
    <w:rsid w:val="7246DB90"/>
    <w:rsid w:val="724C4593"/>
    <w:rsid w:val="724ED0EC"/>
    <w:rsid w:val="724F6B8B"/>
    <w:rsid w:val="72520131"/>
    <w:rsid w:val="72548418"/>
    <w:rsid w:val="7254EC4A"/>
    <w:rsid w:val="7255D6ED"/>
    <w:rsid w:val="725665F1"/>
    <w:rsid w:val="725C0E38"/>
    <w:rsid w:val="72607010"/>
    <w:rsid w:val="72623A7F"/>
    <w:rsid w:val="72668C01"/>
    <w:rsid w:val="726BAA4F"/>
    <w:rsid w:val="726BB262"/>
    <w:rsid w:val="726DC3B4"/>
    <w:rsid w:val="72721EB8"/>
    <w:rsid w:val="7278C144"/>
    <w:rsid w:val="7279ECF0"/>
    <w:rsid w:val="727E24F1"/>
    <w:rsid w:val="727E3E2A"/>
    <w:rsid w:val="727FD549"/>
    <w:rsid w:val="7284BD6D"/>
    <w:rsid w:val="728B5121"/>
    <w:rsid w:val="72965112"/>
    <w:rsid w:val="729994F8"/>
    <w:rsid w:val="729BFCF2"/>
    <w:rsid w:val="729C8510"/>
    <w:rsid w:val="729E3311"/>
    <w:rsid w:val="729E354E"/>
    <w:rsid w:val="72A4777F"/>
    <w:rsid w:val="72A57140"/>
    <w:rsid w:val="72A8ED52"/>
    <w:rsid w:val="72AB40D8"/>
    <w:rsid w:val="72AB975D"/>
    <w:rsid w:val="72AC435E"/>
    <w:rsid w:val="72AEE16B"/>
    <w:rsid w:val="72AF19DC"/>
    <w:rsid w:val="72BD6817"/>
    <w:rsid w:val="72BD8689"/>
    <w:rsid w:val="72C1292E"/>
    <w:rsid w:val="72C68A43"/>
    <w:rsid w:val="72C842D3"/>
    <w:rsid w:val="72CA3713"/>
    <w:rsid w:val="72CB15D0"/>
    <w:rsid w:val="72CE09C0"/>
    <w:rsid w:val="72D00A97"/>
    <w:rsid w:val="72D15A74"/>
    <w:rsid w:val="72D18687"/>
    <w:rsid w:val="72D24973"/>
    <w:rsid w:val="72D5F82D"/>
    <w:rsid w:val="72D74584"/>
    <w:rsid w:val="72DC4ED9"/>
    <w:rsid w:val="72E39814"/>
    <w:rsid w:val="72E458CC"/>
    <w:rsid w:val="72E58806"/>
    <w:rsid w:val="72E93DDB"/>
    <w:rsid w:val="72EC0AAB"/>
    <w:rsid w:val="72ED94FC"/>
    <w:rsid w:val="72F270D2"/>
    <w:rsid w:val="72F3BCC0"/>
    <w:rsid w:val="72F541EA"/>
    <w:rsid w:val="72FC9028"/>
    <w:rsid w:val="72FD79E3"/>
    <w:rsid w:val="72FDA64F"/>
    <w:rsid w:val="7302DB60"/>
    <w:rsid w:val="730380D7"/>
    <w:rsid w:val="730689C9"/>
    <w:rsid w:val="7309741B"/>
    <w:rsid w:val="730FCE36"/>
    <w:rsid w:val="7314BA37"/>
    <w:rsid w:val="7317B179"/>
    <w:rsid w:val="7324C073"/>
    <w:rsid w:val="7328DE5F"/>
    <w:rsid w:val="7329E386"/>
    <w:rsid w:val="732D4595"/>
    <w:rsid w:val="73301767"/>
    <w:rsid w:val="73307DE7"/>
    <w:rsid w:val="73318EAB"/>
    <w:rsid w:val="7332B61E"/>
    <w:rsid w:val="73369B7C"/>
    <w:rsid w:val="73388CA5"/>
    <w:rsid w:val="7339915A"/>
    <w:rsid w:val="733B7456"/>
    <w:rsid w:val="733DA279"/>
    <w:rsid w:val="733DDE5C"/>
    <w:rsid w:val="733FBC0C"/>
    <w:rsid w:val="734084E5"/>
    <w:rsid w:val="734446D2"/>
    <w:rsid w:val="7344AF3E"/>
    <w:rsid w:val="7344F930"/>
    <w:rsid w:val="734560BB"/>
    <w:rsid w:val="7345BDA0"/>
    <w:rsid w:val="734A4578"/>
    <w:rsid w:val="734CC19F"/>
    <w:rsid w:val="7351419E"/>
    <w:rsid w:val="73552DBA"/>
    <w:rsid w:val="735CA3B5"/>
    <w:rsid w:val="735E622E"/>
    <w:rsid w:val="73600F3D"/>
    <w:rsid w:val="736047AE"/>
    <w:rsid w:val="7360C84C"/>
    <w:rsid w:val="7360D19D"/>
    <w:rsid w:val="73643E35"/>
    <w:rsid w:val="7364ABCE"/>
    <w:rsid w:val="7365F2F0"/>
    <w:rsid w:val="73662FD4"/>
    <w:rsid w:val="7366DBC3"/>
    <w:rsid w:val="7369B700"/>
    <w:rsid w:val="736A1C43"/>
    <w:rsid w:val="736AE748"/>
    <w:rsid w:val="736E9433"/>
    <w:rsid w:val="736EA4B7"/>
    <w:rsid w:val="7371975E"/>
    <w:rsid w:val="7374C4B5"/>
    <w:rsid w:val="7376842B"/>
    <w:rsid w:val="73782E3F"/>
    <w:rsid w:val="73796AF9"/>
    <w:rsid w:val="73820160"/>
    <w:rsid w:val="73829EF7"/>
    <w:rsid w:val="7388591A"/>
    <w:rsid w:val="738BDAB8"/>
    <w:rsid w:val="738BFC08"/>
    <w:rsid w:val="738C521F"/>
    <w:rsid w:val="738D0948"/>
    <w:rsid w:val="738FA67A"/>
    <w:rsid w:val="7392CC64"/>
    <w:rsid w:val="73934A6F"/>
    <w:rsid w:val="73943EFE"/>
    <w:rsid w:val="7397641C"/>
    <w:rsid w:val="739B07E0"/>
    <w:rsid w:val="739BC15C"/>
    <w:rsid w:val="739BC41E"/>
    <w:rsid w:val="739E0400"/>
    <w:rsid w:val="739EB876"/>
    <w:rsid w:val="73A12C41"/>
    <w:rsid w:val="73AB090B"/>
    <w:rsid w:val="73AFBAC3"/>
    <w:rsid w:val="73AFCB57"/>
    <w:rsid w:val="73B0B976"/>
    <w:rsid w:val="73B15FDD"/>
    <w:rsid w:val="73B84F4E"/>
    <w:rsid w:val="73BA9DE1"/>
    <w:rsid w:val="73BC6996"/>
    <w:rsid w:val="73BC7BC8"/>
    <w:rsid w:val="73C04207"/>
    <w:rsid w:val="73C22279"/>
    <w:rsid w:val="73C41F86"/>
    <w:rsid w:val="73CB01A9"/>
    <w:rsid w:val="73CB02D8"/>
    <w:rsid w:val="73CF30C2"/>
    <w:rsid w:val="73D48D5D"/>
    <w:rsid w:val="73D5BA08"/>
    <w:rsid w:val="73DA0A2E"/>
    <w:rsid w:val="73DA2331"/>
    <w:rsid w:val="73DAE93B"/>
    <w:rsid w:val="73DCC569"/>
    <w:rsid w:val="73E021E5"/>
    <w:rsid w:val="73E7B708"/>
    <w:rsid w:val="73E80992"/>
    <w:rsid w:val="73EA3F44"/>
    <w:rsid w:val="73EAEA73"/>
    <w:rsid w:val="73EBD55E"/>
    <w:rsid w:val="73EC0944"/>
    <w:rsid w:val="73EEEB1C"/>
    <w:rsid w:val="73F45871"/>
    <w:rsid w:val="73F650AE"/>
    <w:rsid w:val="73FBC027"/>
    <w:rsid w:val="740A631A"/>
    <w:rsid w:val="74126783"/>
    <w:rsid w:val="7412DFAA"/>
    <w:rsid w:val="7417F250"/>
    <w:rsid w:val="74202B7E"/>
    <w:rsid w:val="74204C4D"/>
    <w:rsid w:val="7422656D"/>
    <w:rsid w:val="742293B5"/>
    <w:rsid w:val="7426A1CF"/>
    <w:rsid w:val="7427999D"/>
    <w:rsid w:val="742897DD"/>
    <w:rsid w:val="742C5B19"/>
    <w:rsid w:val="74307840"/>
    <w:rsid w:val="7431CE27"/>
    <w:rsid w:val="7433A6FD"/>
    <w:rsid w:val="7434364D"/>
    <w:rsid w:val="743E53BD"/>
    <w:rsid w:val="743EEAD9"/>
    <w:rsid w:val="743F2A0C"/>
    <w:rsid w:val="743F30DC"/>
    <w:rsid w:val="74416210"/>
    <w:rsid w:val="7444E3FB"/>
    <w:rsid w:val="7447060B"/>
    <w:rsid w:val="7449EBEF"/>
    <w:rsid w:val="74512446"/>
    <w:rsid w:val="7456F0A4"/>
    <w:rsid w:val="7458FD1D"/>
    <w:rsid w:val="745B13A6"/>
    <w:rsid w:val="745B3697"/>
    <w:rsid w:val="745D5FDD"/>
    <w:rsid w:val="745F1ED9"/>
    <w:rsid w:val="745F37EF"/>
    <w:rsid w:val="74642F8C"/>
    <w:rsid w:val="74651F7B"/>
    <w:rsid w:val="746553D6"/>
    <w:rsid w:val="7467C8AB"/>
    <w:rsid w:val="7467F4A8"/>
    <w:rsid w:val="746AE94B"/>
    <w:rsid w:val="746C7D3F"/>
    <w:rsid w:val="746E2CFE"/>
    <w:rsid w:val="746F0ED9"/>
    <w:rsid w:val="746F9627"/>
    <w:rsid w:val="7475928E"/>
    <w:rsid w:val="74764A9F"/>
    <w:rsid w:val="747A08D0"/>
    <w:rsid w:val="747D4AC2"/>
    <w:rsid w:val="747DC0B8"/>
    <w:rsid w:val="7480B624"/>
    <w:rsid w:val="748848DA"/>
    <w:rsid w:val="748955B6"/>
    <w:rsid w:val="7489BBDF"/>
    <w:rsid w:val="748A3D8F"/>
    <w:rsid w:val="748DBFDB"/>
    <w:rsid w:val="74975946"/>
    <w:rsid w:val="7498CD00"/>
    <w:rsid w:val="749A33CA"/>
    <w:rsid w:val="749AFB32"/>
    <w:rsid w:val="749C2D61"/>
    <w:rsid w:val="74A32960"/>
    <w:rsid w:val="74A53D4E"/>
    <w:rsid w:val="74A8B98C"/>
    <w:rsid w:val="74B02220"/>
    <w:rsid w:val="74B0F35A"/>
    <w:rsid w:val="74B15645"/>
    <w:rsid w:val="74B55F1D"/>
    <w:rsid w:val="74B60CA3"/>
    <w:rsid w:val="74B6AA84"/>
    <w:rsid w:val="74B99B4E"/>
    <w:rsid w:val="74BE141F"/>
    <w:rsid w:val="74BED4EA"/>
    <w:rsid w:val="74C49B4A"/>
    <w:rsid w:val="74C6C980"/>
    <w:rsid w:val="74C6F714"/>
    <w:rsid w:val="74C8D6C4"/>
    <w:rsid w:val="74C9D009"/>
    <w:rsid w:val="74CBF752"/>
    <w:rsid w:val="74CC1A63"/>
    <w:rsid w:val="74D0033B"/>
    <w:rsid w:val="74D27821"/>
    <w:rsid w:val="74D64190"/>
    <w:rsid w:val="74D8DC0B"/>
    <w:rsid w:val="74D9C294"/>
    <w:rsid w:val="74DC7F41"/>
    <w:rsid w:val="74DE164A"/>
    <w:rsid w:val="74DE79CC"/>
    <w:rsid w:val="74E11FD3"/>
    <w:rsid w:val="74E2C49A"/>
    <w:rsid w:val="74EAB033"/>
    <w:rsid w:val="74F2B113"/>
    <w:rsid w:val="74F678E4"/>
    <w:rsid w:val="74F7975B"/>
    <w:rsid w:val="74FA683B"/>
    <w:rsid w:val="74FBF7C2"/>
    <w:rsid w:val="74FD505E"/>
    <w:rsid w:val="74FE6B42"/>
    <w:rsid w:val="74FED4A9"/>
    <w:rsid w:val="74FFD87C"/>
    <w:rsid w:val="7506CE79"/>
    <w:rsid w:val="75078355"/>
    <w:rsid w:val="750A650F"/>
    <w:rsid w:val="750EABCE"/>
    <w:rsid w:val="75113FF1"/>
    <w:rsid w:val="75156DE2"/>
    <w:rsid w:val="75156E43"/>
    <w:rsid w:val="751DAD1A"/>
    <w:rsid w:val="751E9A19"/>
    <w:rsid w:val="75204BD2"/>
    <w:rsid w:val="75337E90"/>
    <w:rsid w:val="753495C8"/>
    <w:rsid w:val="7536C21F"/>
    <w:rsid w:val="75371422"/>
    <w:rsid w:val="7537771C"/>
    <w:rsid w:val="7538E6BC"/>
    <w:rsid w:val="754450CF"/>
    <w:rsid w:val="754523DF"/>
    <w:rsid w:val="7545D4E7"/>
    <w:rsid w:val="7546F213"/>
    <w:rsid w:val="7549DEC8"/>
    <w:rsid w:val="754CF596"/>
    <w:rsid w:val="754E3B61"/>
    <w:rsid w:val="7550E610"/>
    <w:rsid w:val="7551F680"/>
    <w:rsid w:val="75529357"/>
    <w:rsid w:val="7557B723"/>
    <w:rsid w:val="755B9943"/>
    <w:rsid w:val="755E74BE"/>
    <w:rsid w:val="755F3314"/>
    <w:rsid w:val="7562008E"/>
    <w:rsid w:val="75634497"/>
    <w:rsid w:val="75654DAD"/>
    <w:rsid w:val="7570670C"/>
    <w:rsid w:val="75710479"/>
    <w:rsid w:val="757292CE"/>
    <w:rsid w:val="7573A518"/>
    <w:rsid w:val="7574552A"/>
    <w:rsid w:val="757ADD23"/>
    <w:rsid w:val="757C5272"/>
    <w:rsid w:val="757C9F58"/>
    <w:rsid w:val="757EB0C5"/>
    <w:rsid w:val="758095DD"/>
    <w:rsid w:val="75846060"/>
    <w:rsid w:val="75852F77"/>
    <w:rsid w:val="7586B783"/>
    <w:rsid w:val="758DB3CC"/>
    <w:rsid w:val="758E78FA"/>
    <w:rsid w:val="758EEAAD"/>
    <w:rsid w:val="7591C34F"/>
    <w:rsid w:val="75926CA7"/>
    <w:rsid w:val="759291E8"/>
    <w:rsid w:val="7592A7D6"/>
    <w:rsid w:val="75937C42"/>
    <w:rsid w:val="7597AD01"/>
    <w:rsid w:val="75980F6D"/>
    <w:rsid w:val="75992ED5"/>
    <w:rsid w:val="75A9C963"/>
    <w:rsid w:val="75A9CFC0"/>
    <w:rsid w:val="75AC8E3F"/>
    <w:rsid w:val="75B05915"/>
    <w:rsid w:val="75B835CA"/>
    <w:rsid w:val="75BA39C6"/>
    <w:rsid w:val="75BA90D8"/>
    <w:rsid w:val="75BBC3DE"/>
    <w:rsid w:val="75C28C7A"/>
    <w:rsid w:val="75C56027"/>
    <w:rsid w:val="75C57F16"/>
    <w:rsid w:val="75C606CD"/>
    <w:rsid w:val="75CCC5E5"/>
    <w:rsid w:val="75D31DE6"/>
    <w:rsid w:val="75D3B16C"/>
    <w:rsid w:val="75D5A8FA"/>
    <w:rsid w:val="75D6C47E"/>
    <w:rsid w:val="75DB3EAB"/>
    <w:rsid w:val="75DB71BF"/>
    <w:rsid w:val="75DBA2D8"/>
    <w:rsid w:val="75DBE045"/>
    <w:rsid w:val="75DBE54D"/>
    <w:rsid w:val="75DE2C4F"/>
    <w:rsid w:val="75E01E85"/>
    <w:rsid w:val="75E0558D"/>
    <w:rsid w:val="75E106CC"/>
    <w:rsid w:val="75E11186"/>
    <w:rsid w:val="75E85D38"/>
    <w:rsid w:val="75EC1181"/>
    <w:rsid w:val="75EC9A2B"/>
    <w:rsid w:val="75F3005C"/>
    <w:rsid w:val="75F442D2"/>
    <w:rsid w:val="75F855EF"/>
    <w:rsid w:val="76014DC5"/>
    <w:rsid w:val="7603AB01"/>
    <w:rsid w:val="76057CDD"/>
    <w:rsid w:val="7605EF7B"/>
    <w:rsid w:val="760A19C6"/>
    <w:rsid w:val="760CD725"/>
    <w:rsid w:val="760ECBDB"/>
    <w:rsid w:val="76119D8D"/>
    <w:rsid w:val="76125826"/>
    <w:rsid w:val="76160A28"/>
    <w:rsid w:val="761694D9"/>
    <w:rsid w:val="76237346"/>
    <w:rsid w:val="7625A29C"/>
    <w:rsid w:val="7625B2C2"/>
    <w:rsid w:val="76269103"/>
    <w:rsid w:val="76273041"/>
    <w:rsid w:val="76279A69"/>
    <w:rsid w:val="762BCB9A"/>
    <w:rsid w:val="76303DF1"/>
    <w:rsid w:val="76319EF2"/>
    <w:rsid w:val="763442C5"/>
    <w:rsid w:val="7635C492"/>
    <w:rsid w:val="763A6EA4"/>
    <w:rsid w:val="763B4E62"/>
    <w:rsid w:val="763D0954"/>
    <w:rsid w:val="763DED5C"/>
    <w:rsid w:val="763EE25D"/>
    <w:rsid w:val="76414A27"/>
    <w:rsid w:val="7642F4B5"/>
    <w:rsid w:val="7646DBB4"/>
    <w:rsid w:val="7651CC08"/>
    <w:rsid w:val="7652147F"/>
    <w:rsid w:val="76588503"/>
    <w:rsid w:val="765AA54B"/>
    <w:rsid w:val="765CAD20"/>
    <w:rsid w:val="765DCEAD"/>
    <w:rsid w:val="7660EA48"/>
    <w:rsid w:val="76612B8B"/>
    <w:rsid w:val="76618200"/>
    <w:rsid w:val="76687E91"/>
    <w:rsid w:val="766F5D1F"/>
    <w:rsid w:val="7670400F"/>
    <w:rsid w:val="7673C736"/>
    <w:rsid w:val="76777852"/>
    <w:rsid w:val="767E2186"/>
    <w:rsid w:val="76813850"/>
    <w:rsid w:val="7681FECA"/>
    <w:rsid w:val="76846916"/>
    <w:rsid w:val="7685CD2A"/>
    <w:rsid w:val="768B16FB"/>
    <w:rsid w:val="768B199E"/>
    <w:rsid w:val="768C258A"/>
    <w:rsid w:val="768C4C07"/>
    <w:rsid w:val="7694CAA1"/>
    <w:rsid w:val="7695ED91"/>
    <w:rsid w:val="7698851B"/>
    <w:rsid w:val="7699BEE2"/>
    <w:rsid w:val="769B21B8"/>
    <w:rsid w:val="769F3E8C"/>
    <w:rsid w:val="76A26B14"/>
    <w:rsid w:val="76A8DD7A"/>
    <w:rsid w:val="76A9139C"/>
    <w:rsid w:val="76AB3173"/>
    <w:rsid w:val="76ADF7A1"/>
    <w:rsid w:val="76B2CE5C"/>
    <w:rsid w:val="76B391DF"/>
    <w:rsid w:val="76B8095D"/>
    <w:rsid w:val="76B80A2B"/>
    <w:rsid w:val="76BBD4B8"/>
    <w:rsid w:val="76BDED37"/>
    <w:rsid w:val="76BF178B"/>
    <w:rsid w:val="76C15DE3"/>
    <w:rsid w:val="76C698A6"/>
    <w:rsid w:val="76CBD77B"/>
    <w:rsid w:val="76CED3B4"/>
    <w:rsid w:val="76D12BF1"/>
    <w:rsid w:val="76D4933D"/>
    <w:rsid w:val="76D689D5"/>
    <w:rsid w:val="76DC78C7"/>
    <w:rsid w:val="76EB4E2C"/>
    <w:rsid w:val="76EEF21A"/>
    <w:rsid w:val="76F2DDD4"/>
    <w:rsid w:val="76F4707F"/>
    <w:rsid w:val="76F48EB0"/>
    <w:rsid w:val="76F6C996"/>
    <w:rsid w:val="76F786E7"/>
    <w:rsid w:val="76F78A67"/>
    <w:rsid w:val="76F8F5D7"/>
    <w:rsid w:val="76F93723"/>
    <w:rsid w:val="76FAD7F2"/>
    <w:rsid w:val="770065B9"/>
    <w:rsid w:val="7700FD7D"/>
    <w:rsid w:val="7701E753"/>
    <w:rsid w:val="77057851"/>
    <w:rsid w:val="7707B7F7"/>
    <w:rsid w:val="770AEC47"/>
    <w:rsid w:val="770B82F4"/>
    <w:rsid w:val="770D4DBE"/>
    <w:rsid w:val="770E2D8B"/>
    <w:rsid w:val="771517FC"/>
    <w:rsid w:val="77152017"/>
    <w:rsid w:val="771A19F3"/>
    <w:rsid w:val="771B273D"/>
    <w:rsid w:val="771C352F"/>
    <w:rsid w:val="772201C2"/>
    <w:rsid w:val="77252DF1"/>
    <w:rsid w:val="77254F91"/>
    <w:rsid w:val="772AF47A"/>
    <w:rsid w:val="772BEC42"/>
    <w:rsid w:val="772C812B"/>
    <w:rsid w:val="772DF86E"/>
    <w:rsid w:val="773073FD"/>
    <w:rsid w:val="7731A81F"/>
    <w:rsid w:val="77320BBD"/>
    <w:rsid w:val="7732381F"/>
    <w:rsid w:val="77323A9E"/>
    <w:rsid w:val="7735A161"/>
    <w:rsid w:val="77370243"/>
    <w:rsid w:val="7737D876"/>
    <w:rsid w:val="773AEEC4"/>
    <w:rsid w:val="773CE42F"/>
    <w:rsid w:val="773EEC88"/>
    <w:rsid w:val="7740DE49"/>
    <w:rsid w:val="7746A736"/>
    <w:rsid w:val="77470EC3"/>
    <w:rsid w:val="77485FBC"/>
    <w:rsid w:val="77487EFE"/>
    <w:rsid w:val="77508186"/>
    <w:rsid w:val="77520678"/>
    <w:rsid w:val="7756561E"/>
    <w:rsid w:val="7759350A"/>
    <w:rsid w:val="775DA76D"/>
    <w:rsid w:val="77639812"/>
    <w:rsid w:val="77652C46"/>
    <w:rsid w:val="7769C141"/>
    <w:rsid w:val="776C563D"/>
    <w:rsid w:val="776D39E4"/>
    <w:rsid w:val="776EB65A"/>
    <w:rsid w:val="776ECD0C"/>
    <w:rsid w:val="77762DB5"/>
    <w:rsid w:val="77774B78"/>
    <w:rsid w:val="77793ED3"/>
    <w:rsid w:val="777EA1B1"/>
    <w:rsid w:val="77809560"/>
    <w:rsid w:val="77835777"/>
    <w:rsid w:val="778518B3"/>
    <w:rsid w:val="778CF97E"/>
    <w:rsid w:val="7790F6FF"/>
    <w:rsid w:val="779787E8"/>
    <w:rsid w:val="7799CF2D"/>
    <w:rsid w:val="779B170F"/>
    <w:rsid w:val="779C6A0B"/>
    <w:rsid w:val="779CCF2A"/>
    <w:rsid w:val="779D22C3"/>
    <w:rsid w:val="779E25E6"/>
    <w:rsid w:val="779E8D7E"/>
    <w:rsid w:val="77A096F4"/>
    <w:rsid w:val="77A2A470"/>
    <w:rsid w:val="77A7C98B"/>
    <w:rsid w:val="77A9FC14"/>
    <w:rsid w:val="77AE071E"/>
    <w:rsid w:val="77B869F7"/>
    <w:rsid w:val="77B98A22"/>
    <w:rsid w:val="77B9C8EE"/>
    <w:rsid w:val="77BC0707"/>
    <w:rsid w:val="77C1F243"/>
    <w:rsid w:val="77C3F60A"/>
    <w:rsid w:val="77C694DD"/>
    <w:rsid w:val="77CCA6B4"/>
    <w:rsid w:val="77CF5785"/>
    <w:rsid w:val="77D04B6A"/>
    <w:rsid w:val="77D1A8E2"/>
    <w:rsid w:val="77D3F6E2"/>
    <w:rsid w:val="77D72A71"/>
    <w:rsid w:val="77E99B69"/>
    <w:rsid w:val="77EAA850"/>
    <w:rsid w:val="77EBA3F0"/>
    <w:rsid w:val="77ED40CF"/>
    <w:rsid w:val="77F5BD3C"/>
    <w:rsid w:val="77F7ABE5"/>
    <w:rsid w:val="77FCEF0B"/>
    <w:rsid w:val="77FD76BB"/>
    <w:rsid w:val="7802738C"/>
    <w:rsid w:val="780841C3"/>
    <w:rsid w:val="780A659B"/>
    <w:rsid w:val="780C9DA7"/>
    <w:rsid w:val="780CAC46"/>
    <w:rsid w:val="780E1CFD"/>
    <w:rsid w:val="781153A7"/>
    <w:rsid w:val="7814BB00"/>
    <w:rsid w:val="78153BB9"/>
    <w:rsid w:val="7815A306"/>
    <w:rsid w:val="7817D228"/>
    <w:rsid w:val="781951E5"/>
    <w:rsid w:val="781CD39C"/>
    <w:rsid w:val="7821BEFF"/>
    <w:rsid w:val="7827E1E9"/>
    <w:rsid w:val="78378C29"/>
    <w:rsid w:val="783FDB77"/>
    <w:rsid w:val="7841FB17"/>
    <w:rsid w:val="78455E3B"/>
    <w:rsid w:val="7845BB8A"/>
    <w:rsid w:val="784981D9"/>
    <w:rsid w:val="7849DEE0"/>
    <w:rsid w:val="784B12FF"/>
    <w:rsid w:val="784E28EF"/>
    <w:rsid w:val="78524E64"/>
    <w:rsid w:val="78571AFF"/>
    <w:rsid w:val="78599EC6"/>
    <w:rsid w:val="785A385B"/>
    <w:rsid w:val="785BE98F"/>
    <w:rsid w:val="785D075A"/>
    <w:rsid w:val="785D43B7"/>
    <w:rsid w:val="7868F7AA"/>
    <w:rsid w:val="78692AF3"/>
    <w:rsid w:val="786F1398"/>
    <w:rsid w:val="787175EF"/>
    <w:rsid w:val="7876080B"/>
    <w:rsid w:val="787A5B02"/>
    <w:rsid w:val="787CE16B"/>
    <w:rsid w:val="787E20EB"/>
    <w:rsid w:val="787ED224"/>
    <w:rsid w:val="7884E854"/>
    <w:rsid w:val="78857C1F"/>
    <w:rsid w:val="788851A3"/>
    <w:rsid w:val="7889E447"/>
    <w:rsid w:val="788AAA39"/>
    <w:rsid w:val="788B05E8"/>
    <w:rsid w:val="788FB86B"/>
    <w:rsid w:val="78904C37"/>
    <w:rsid w:val="78958E31"/>
    <w:rsid w:val="78960225"/>
    <w:rsid w:val="789BAE9E"/>
    <w:rsid w:val="789E2476"/>
    <w:rsid w:val="78A552B0"/>
    <w:rsid w:val="78A6160C"/>
    <w:rsid w:val="78AFD271"/>
    <w:rsid w:val="78B1D074"/>
    <w:rsid w:val="78B26B2F"/>
    <w:rsid w:val="78B43975"/>
    <w:rsid w:val="78BB78AA"/>
    <w:rsid w:val="78BE9BE1"/>
    <w:rsid w:val="78C114E1"/>
    <w:rsid w:val="78C75B41"/>
    <w:rsid w:val="78CA8F2E"/>
    <w:rsid w:val="78CAA75B"/>
    <w:rsid w:val="78CB211E"/>
    <w:rsid w:val="78CCEF52"/>
    <w:rsid w:val="78CEFC1C"/>
    <w:rsid w:val="78D24FD5"/>
    <w:rsid w:val="78D30A58"/>
    <w:rsid w:val="78D5DD6C"/>
    <w:rsid w:val="78D89A5A"/>
    <w:rsid w:val="78D8C306"/>
    <w:rsid w:val="78DAD773"/>
    <w:rsid w:val="78DF6093"/>
    <w:rsid w:val="78E63FDA"/>
    <w:rsid w:val="78E9B1B4"/>
    <w:rsid w:val="78EB3789"/>
    <w:rsid w:val="78EB5108"/>
    <w:rsid w:val="78EBB8EE"/>
    <w:rsid w:val="78EBC66B"/>
    <w:rsid w:val="78EBD57D"/>
    <w:rsid w:val="78ECFCFF"/>
    <w:rsid w:val="78EE8760"/>
    <w:rsid w:val="78F05AFE"/>
    <w:rsid w:val="78F34334"/>
    <w:rsid w:val="78F64B88"/>
    <w:rsid w:val="78FB1885"/>
    <w:rsid w:val="790D99F0"/>
    <w:rsid w:val="790DF7FC"/>
    <w:rsid w:val="790E322D"/>
    <w:rsid w:val="791167C3"/>
    <w:rsid w:val="79125690"/>
    <w:rsid w:val="7913CC05"/>
    <w:rsid w:val="79158FB5"/>
    <w:rsid w:val="791AEEF5"/>
    <w:rsid w:val="791CEFA6"/>
    <w:rsid w:val="791E4C3F"/>
    <w:rsid w:val="7922A6A6"/>
    <w:rsid w:val="79260209"/>
    <w:rsid w:val="7926245D"/>
    <w:rsid w:val="792700F9"/>
    <w:rsid w:val="792B8E8B"/>
    <w:rsid w:val="792EDA8F"/>
    <w:rsid w:val="7930011E"/>
    <w:rsid w:val="79308C4B"/>
    <w:rsid w:val="7939275E"/>
    <w:rsid w:val="793B5995"/>
    <w:rsid w:val="793C23EA"/>
    <w:rsid w:val="79411334"/>
    <w:rsid w:val="79451A63"/>
    <w:rsid w:val="7945FC01"/>
    <w:rsid w:val="79483B7D"/>
    <w:rsid w:val="794A626C"/>
    <w:rsid w:val="794A6930"/>
    <w:rsid w:val="794AF85B"/>
    <w:rsid w:val="794E6000"/>
    <w:rsid w:val="794E998C"/>
    <w:rsid w:val="794FDE91"/>
    <w:rsid w:val="7953DA4E"/>
    <w:rsid w:val="7953F914"/>
    <w:rsid w:val="79562FFE"/>
    <w:rsid w:val="7956E06C"/>
    <w:rsid w:val="795D10A3"/>
    <w:rsid w:val="79638D3D"/>
    <w:rsid w:val="7964343C"/>
    <w:rsid w:val="796448A3"/>
    <w:rsid w:val="796A3A8E"/>
    <w:rsid w:val="796B3087"/>
    <w:rsid w:val="796D5C96"/>
    <w:rsid w:val="797319E5"/>
    <w:rsid w:val="79735C68"/>
    <w:rsid w:val="7974A2BB"/>
    <w:rsid w:val="7976C555"/>
    <w:rsid w:val="7977193E"/>
    <w:rsid w:val="797AF20D"/>
    <w:rsid w:val="7980FFEC"/>
    <w:rsid w:val="798206C4"/>
    <w:rsid w:val="7982226A"/>
    <w:rsid w:val="79876929"/>
    <w:rsid w:val="798D1217"/>
    <w:rsid w:val="798FCA56"/>
    <w:rsid w:val="79935E02"/>
    <w:rsid w:val="79943187"/>
    <w:rsid w:val="7995ABDD"/>
    <w:rsid w:val="79986719"/>
    <w:rsid w:val="799D337E"/>
    <w:rsid w:val="799ECF7E"/>
    <w:rsid w:val="79A0EC52"/>
    <w:rsid w:val="79A181FC"/>
    <w:rsid w:val="79A26724"/>
    <w:rsid w:val="79A3FB09"/>
    <w:rsid w:val="79A48C9A"/>
    <w:rsid w:val="79AA3C99"/>
    <w:rsid w:val="79AD1CE3"/>
    <w:rsid w:val="79AF1994"/>
    <w:rsid w:val="79AFA287"/>
    <w:rsid w:val="79B2DF05"/>
    <w:rsid w:val="79B7FD22"/>
    <w:rsid w:val="79B8A0F1"/>
    <w:rsid w:val="79B9A2B9"/>
    <w:rsid w:val="79BA1523"/>
    <w:rsid w:val="79BC21EB"/>
    <w:rsid w:val="79C02306"/>
    <w:rsid w:val="79C0BDA3"/>
    <w:rsid w:val="79C1608E"/>
    <w:rsid w:val="79C9762D"/>
    <w:rsid w:val="79CE2F2D"/>
    <w:rsid w:val="79CE80C4"/>
    <w:rsid w:val="79D14174"/>
    <w:rsid w:val="79D2725D"/>
    <w:rsid w:val="79DB0B7F"/>
    <w:rsid w:val="79E0374E"/>
    <w:rsid w:val="79E275E3"/>
    <w:rsid w:val="79E2FC78"/>
    <w:rsid w:val="79E5BCEB"/>
    <w:rsid w:val="79EB74AD"/>
    <w:rsid w:val="79EE62DD"/>
    <w:rsid w:val="79F0226B"/>
    <w:rsid w:val="79F0C544"/>
    <w:rsid w:val="79F1618C"/>
    <w:rsid w:val="79F3A6B6"/>
    <w:rsid w:val="79F8DA75"/>
    <w:rsid w:val="79FABFCB"/>
    <w:rsid w:val="79FBAC30"/>
    <w:rsid w:val="79FC84F5"/>
    <w:rsid w:val="79FE5007"/>
    <w:rsid w:val="7A00154F"/>
    <w:rsid w:val="7A05D965"/>
    <w:rsid w:val="7A08A2D7"/>
    <w:rsid w:val="7A0C0429"/>
    <w:rsid w:val="7A13098C"/>
    <w:rsid w:val="7A18B8FD"/>
    <w:rsid w:val="7A19865E"/>
    <w:rsid w:val="7A19AD11"/>
    <w:rsid w:val="7A1FEE88"/>
    <w:rsid w:val="7A2C1E2D"/>
    <w:rsid w:val="7A2DC379"/>
    <w:rsid w:val="7A2DF4B9"/>
    <w:rsid w:val="7A2F103D"/>
    <w:rsid w:val="7A330C97"/>
    <w:rsid w:val="7A35C3C8"/>
    <w:rsid w:val="7A376DEC"/>
    <w:rsid w:val="7A3AA61C"/>
    <w:rsid w:val="7A3C7675"/>
    <w:rsid w:val="7A414E0C"/>
    <w:rsid w:val="7A496DDB"/>
    <w:rsid w:val="7A4AF90E"/>
    <w:rsid w:val="7A4DBC37"/>
    <w:rsid w:val="7A4ED9B0"/>
    <w:rsid w:val="7A4FF644"/>
    <w:rsid w:val="7A508CFB"/>
    <w:rsid w:val="7A51919D"/>
    <w:rsid w:val="7A54E3CC"/>
    <w:rsid w:val="7A56D26D"/>
    <w:rsid w:val="7A57FD7E"/>
    <w:rsid w:val="7A6D1C0F"/>
    <w:rsid w:val="7A750F96"/>
    <w:rsid w:val="7A762AB2"/>
    <w:rsid w:val="7A77247D"/>
    <w:rsid w:val="7A7C8DAB"/>
    <w:rsid w:val="7A8129A1"/>
    <w:rsid w:val="7A81463F"/>
    <w:rsid w:val="7A833D24"/>
    <w:rsid w:val="7A848748"/>
    <w:rsid w:val="7A84C4B1"/>
    <w:rsid w:val="7A860900"/>
    <w:rsid w:val="7A8A66A3"/>
    <w:rsid w:val="7A8D7768"/>
    <w:rsid w:val="7A8E5335"/>
    <w:rsid w:val="7A9088D8"/>
    <w:rsid w:val="7A92962F"/>
    <w:rsid w:val="7A9CC785"/>
    <w:rsid w:val="7A9DC5FA"/>
    <w:rsid w:val="7AA138B3"/>
    <w:rsid w:val="7AA5A533"/>
    <w:rsid w:val="7AA6FC43"/>
    <w:rsid w:val="7AAA2449"/>
    <w:rsid w:val="7AAF6FA3"/>
    <w:rsid w:val="7AB28BBE"/>
    <w:rsid w:val="7AB5E95A"/>
    <w:rsid w:val="7ABA947D"/>
    <w:rsid w:val="7ABFA795"/>
    <w:rsid w:val="7AC004FD"/>
    <w:rsid w:val="7AC3A03F"/>
    <w:rsid w:val="7AC48E87"/>
    <w:rsid w:val="7AC7795B"/>
    <w:rsid w:val="7ACAC0D3"/>
    <w:rsid w:val="7ACB2CF3"/>
    <w:rsid w:val="7AD4552E"/>
    <w:rsid w:val="7AD7B078"/>
    <w:rsid w:val="7ADB7419"/>
    <w:rsid w:val="7ADE4F2A"/>
    <w:rsid w:val="7AE54C62"/>
    <w:rsid w:val="7AE6EE38"/>
    <w:rsid w:val="7AE70AEC"/>
    <w:rsid w:val="7AE8D9A3"/>
    <w:rsid w:val="7AEA1447"/>
    <w:rsid w:val="7AEBC0C5"/>
    <w:rsid w:val="7AEC1CFB"/>
    <w:rsid w:val="7AEC98A5"/>
    <w:rsid w:val="7AF3C94F"/>
    <w:rsid w:val="7AF47280"/>
    <w:rsid w:val="7AF4C122"/>
    <w:rsid w:val="7AFBD806"/>
    <w:rsid w:val="7AFFEAC7"/>
    <w:rsid w:val="7B001B3E"/>
    <w:rsid w:val="7B038305"/>
    <w:rsid w:val="7B046ED2"/>
    <w:rsid w:val="7B09FD7B"/>
    <w:rsid w:val="7B0ADCD2"/>
    <w:rsid w:val="7B0D6861"/>
    <w:rsid w:val="7B0EE048"/>
    <w:rsid w:val="7B11FCA9"/>
    <w:rsid w:val="7B15973E"/>
    <w:rsid w:val="7B184694"/>
    <w:rsid w:val="7B18DEED"/>
    <w:rsid w:val="7B19A1D5"/>
    <w:rsid w:val="7B1A99D7"/>
    <w:rsid w:val="7B1ED679"/>
    <w:rsid w:val="7B1FEA7F"/>
    <w:rsid w:val="7B2280F7"/>
    <w:rsid w:val="7B2397CC"/>
    <w:rsid w:val="7B283D49"/>
    <w:rsid w:val="7B305F10"/>
    <w:rsid w:val="7B332202"/>
    <w:rsid w:val="7B338445"/>
    <w:rsid w:val="7B3D4D74"/>
    <w:rsid w:val="7B41EBB8"/>
    <w:rsid w:val="7B4C9ABE"/>
    <w:rsid w:val="7B4F6273"/>
    <w:rsid w:val="7B504866"/>
    <w:rsid w:val="7B50586E"/>
    <w:rsid w:val="7B50FD8F"/>
    <w:rsid w:val="7B522959"/>
    <w:rsid w:val="7B527573"/>
    <w:rsid w:val="7B55D054"/>
    <w:rsid w:val="7B5654D5"/>
    <w:rsid w:val="7B65F3E5"/>
    <w:rsid w:val="7B6CC046"/>
    <w:rsid w:val="7B6E0B30"/>
    <w:rsid w:val="7B73D3D0"/>
    <w:rsid w:val="7B759388"/>
    <w:rsid w:val="7B793882"/>
    <w:rsid w:val="7B835C7A"/>
    <w:rsid w:val="7B83CACA"/>
    <w:rsid w:val="7B86E34B"/>
    <w:rsid w:val="7B896B4D"/>
    <w:rsid w:val="7B8D7F9E"/>
    <w:rsid w:val="7B9053C5"/>
    <w:rsid w:val="7B90EE4E"/>
    <w:rsid w:val="7B91C1D1"/>
    <w:rsid w:val="7B92BFD1"/>
    <w:rsid w:val="7B9646A6"/>
    <w:rsid w:val="7B9F68FC"/>
    <w:rsid w:val="7B9FCDD4"/>
    <w:rsid w:val="7B9FF921"/>
    <w:rsid w:val="7BA48128"/>
    <w:rsid w:val="7BAAC497"/>
    <w:rsid w:val="7BAC6A02"/>
    <w:rsid w:val="7BB02BED"/>
    <w:rsid w:val="7BB35113"/>
    <w:rsid w:val="7BB58336"/>
    <w:rsid w:val="7BB9AE05"/>
    <w:rsid w:val="7BBA7F7E"/>
    <w:rsid w:val="7BBD8EF0"/>
    <w:rsid w:val="7BBE0A08"/>
    <w:rsid w:val="7BC19AFE"/>
    <w:rsid w:val="7BC1DFB6"/>
    <w:rsid w:val="7BC43BCF"/>
    <w:rsid w:val="7BC4F9A8"/>
    <w:rsid w:val="7BC5051C"/>
    <w:rsid w:val="7BC755A4"/>
    <w:rsid w:val="7BC8BCAB"/>
    <w:rsid w:val="7BCAB5D1"/>
    <w:rsid w:val="7BCB85F6"/>
    <w:rsid w:val="7BD1E29A"/>
    <w:rsid w:val="7BD2079A"/>
    <w:rsid w:val="7BD93E41"/>
    <w:rsid w:val="7BDB5EDD"/>
    <w:rsid w:val="7BDBA2DC"/>
    <w:rsid w:val="7BDDEE98"/>
    <w:rsid w:val="7BDFE6C1"/>
    <w:rsid w:val="7BE1BC0C"/>
    <w:rsid w:val="7BE677DA"/>
    <w:rsid w:val="7BE6851E"/>
    <w:rsid w:val="7BE81F17"/>
    <w:rsid w:val="7BEEA90B"/>
    <w:rsid w:val="7BF19A6C"/>
    <w:rsid w:val="7BF2C063"/>
    <w:rsid w:val="7BF34CEE"/>
    <w:rsid w:val="7BF97FB0"/>
    <w:rsid w:val="7BFD1E6B"/>
    <w:rsid w:val="7BFD94E2"/>
    <w:rsid w:val="7BFFC175"/>
    <w:rsid w:val="7C01E088"/>
    <w:rsid w:val="7C04A52A"/>
    <w:rsid w:val="7C07BA07"/>
    <w:rsid w:val="7C099350"/>
    <w:rsid w:val="7C0A8CF9"/>
    <w:rsid w:val="7C0CB295"/>
    <w:rsid w:val="7C0D7C6C"/>
    <w:rsid w:val="7C107066"/>
    <w:rsid w:val="7C10E3D8"/>
    <w:rsid w:val="7C129751"/>
    <w:rsid w:val="7C1AB2A1"/>
    <w:rsid w:val="7C1B1057"/>
    <w:rsid w:val="7C1B7F72"/>
    <w:rsid w:val="7C1E4FF7"/>
    <w:rsid w:val="7C211051"/>
    <w:rsid w:val="7C27037B"/>
    <w:rsid w:val="7C27A532"/>
    <w:rsid w:val="7C2875C9"/>
    <w:rsid w:val="7C2997AF"/>
    <w:rsid w:val="7C29E796"/>
    <w:rsid w:val="7C2BA4F5"/>
    <w:rsid w:val="7C2C2FAD"/>
    <w:rsid w:val="7C2C9FD7"/>
    <w:rsid w:val="7C2CA854"/>
    <w:rsid w:val="7C31C16B"/>
    <w:rsid w:val="7C35A2A8"/>
    <w:rsid w:val="7C360789"/>
    <w:rsid w:val="7C36733B"/>
    <w:rsid w:val="7C368937"/>
    <w:rsid w:val="7C36CB81"/>
    <w:rsid w:val="7C38EC4D"/>
    <w:rsid w:val="7C3D0F9C"/>
    <w:rsid w:val="7C3E74A5"/>
    <w:rsid w:val="7C42310F"/>
    <w:rsid w:val="7C451ED4"/>
    <w:rsid w:val="7C567132"/>
    <w:rsid w:val="7C56C84B"/>
    <w:rsid w:val="7C57E6F3"/>
    <w:rsid w:val="7C58C8E1"/>
    <w:rsid w:val="7C5B8F20"/>
    <w:rsid w:val="7C5F47F6"/>
    <w:rsid w:val="7C625191"/>
    <w:rsid w:val="7C654B1B"/>
    <w:rsid w:val="7C664901"/>
    <w:rsid w:val="7C671611"/>
    <w:rsid w:val="7C693D9C"/>
    <w:rsid w:val="7C6D3FB2"/>
    <w:rsid w:val="7C7420AD"/>
    <w:rsid w:val="7C75F40F"/>
    <w:rsid w:val="7C7AC9C4"/>
    <w:rsid w:val="7C7C3925"/>
    <w:rsid w:val="7C88455F"/>
    <w:rsid w:val="7C895B74"/>
    <w:rsid w:val="7C8A7A55"/>
    <w:rsid w:val="7C8CB42D"/>
    <w:rsid w:val="7C8EFD5D"/>
    <w:rsid w:val="7C90510B"/>
    <w:rsid w:val="7C94A488"/>
    <w:rsid w:val="7C9667B3"/>
    <w:rsid w:val="7C9A3C06"/>
    <w:rsid w:val="7C9DB340"/>
    <w:rsid w:val="7CA095FE"/>
    <w:rsid w:val="7CA8E730"/>
    <w:rsid w:val="7CAD21B0"/>
    <w:rsid w:val="7CB7AECD"/>
    <w:rsid w:val="7CB81572"/>
    <w:rsid w:val="7CB969A2"/>
    <w:rsid w:val="7CB9BD60"/>
    <w:rsid w:val="7CBAC764"/>
    <w:rsid w:val="7CBCE0F7"/>
    <w:rsid w:val="7CC0738A"/>
    <w:rsid w:val="7CC1FA7D"/>
    <w:rsid w:val="7CC3603A"/>
    <w:rsid w:val="7CC5E710"/>
    <w:rsid w:val="7CC77554"/>
    <w:rsid w:val="7CC823D2"/>
    <w:rsid w:val="7CCC2C0D"/>
    <w:rsid w:val="7CCD1804"/>
    <w:rsid w:val="7CCDDCBA"/>
    <w:rsid w:val="7CD687BD"/>
    <w:rsid w:val="7CDB9810"/>
    <w:rsid w:val="7CE15D01"/>
    <w:rsid w:val="7CE1EBD3"/>
    <w:rsid w:val="7CE4ABC6"/>
    <w:rsid w:val="7CE84797"/>
    <w:rsid w:val="7CEA969E"/>
    <w:rsid w:val="7CFC81F3"/>
    <w:rsid w:val="7D01FCB0"/>
    <w:rsid w:val="7D033383"/>
    <w:rsid w:val="7D042359"/>
    <w:rsid w:val="7D0599C6"/>
    <w:rsid w:val="7D0784F6"/>
    <w:rsid w:val="7D080AA5"/>
    <w:rsid w:val="7D0A41AC"/>
    <w:rsid w:val="7D0ED56E"/>
    <w:rsid w:val="7D13A20F"/>
    <w:rsid w:val="7D17FB2B"/>
    <w:rsid w:val="7D19543E"/>
    <w:rsid w:val="7D19A87C"/>
    <w:rsid w:val="7D1B50C4"/>
    <w:rsid w:val="7D1E7F41"/>
    <w:rsid w:val="7D21755B"/>
    <w:rsid w:val="7D220893"/>
    <w:rsid w:val="7D22382A"/>
    <w:rsid w:val="7D22BE8A"/>
    <w:rsid w:val="7D26D11A"/>
    <w:rsid w:val="7D2795B3"/>
    <w:rsid w:val="7D28B8C8"/>
    <w:rsid w:val="7D2924B1"/>
    <w:rsid w:val="7D29D3AB"/>
    <w:rsid w:val="7D2AD145"/>
    <w:rsid w:val="7D2B669D"/>
    <w:rsid w:val="7D2D97B8"/>
    <w:rsid w:val="7D2E5CA2"/>
    <w:rsid w:val="7D2ED17C"/>
    <w:rsid w:val="7D305423"/>
    <w:rsid w:val="7D3067CB"/>
    <w:rsid w:val="7D306D3E"/>
    <w:rsid w:val="7D34455B"/>
    <w:rsid w:val="7D34FA41"/>
    <w:rsid w:val="7D35CEDA"/>
    <w:rsid w:val="7D36B0CA"/>
    <w:rsid w:val="7D379AEF"/>
    <w:rsid w:val="7D37AE62"/>
    <w:rsid w:val="7D3A8608"/>
    <w:rsid w:val="7D3B7D48"/>
    <w:rsid w:val="7D3CA004"/>
    <w:rsid w:val="7D40A555"/>
    <w:rsid w:val="7D40EFDD"/>
    <w:rsid w:val="7D41C6CB"/>
    <w:rsid w:val="7D49040A"/>
    <w:rsid w:val="7D49D0F0"/>
    <w:rsid w:val="7D4A321A"/>
    <w:rsid w:val="7D4B1011"/>
    <w:rsid w:val="7D4B2ABC"/>
    <w:rsid w:val="7D4B4825"/>
    <w:rsid w:val="7D4F849D"/>
    <w:rsid w:val="7D519FCD"/>
    <w:rsid w:val="7D5F00C1"/>
    <w:rsid w:val="7D618BED"/>
    <w:rsid w:val="7D63DC74"/>
    <w:rsid w:val="7D64453B"/>
    <w:rsid w:val="7D66B026"/>
    <w:rsid w:val="7D68B2BD"/>
    <w:rsid w:val="7D69EA45"/>
    <w:rsid w:val="7D6BE68B"/>
    <w:rsid w:val="7D719CED"/>
    <w:rsid w:val="7D75E462"/>
    <w:rsid w:val="7D77D914"/>
    <w:rsid w:val="7D78A450"/>
    <w:rsid w:val="7D7B0920"/>
    <w:rsid w:val="7D7B2209"/>
    <w:rsid w:val="7D7BBF86"/>
    <w:rsid w:val="7D7C8A72"/>
    <w:rsid w:val="7D7EE988"/>
    <w:rsid w:val="7D7FA643"/>
    <w:rsid w:val="7D803790"/>
    <w:rsid w:val="7D81E8C3"/>
    <w:rsid w:val="7D83B094"/>
    <w:rsid w:val="7D908DAA"/>
    <w:rsid w:val="7D944E94"/>
    <w:rsid w:val="7D9837A4"/>
    <w:rsid w:val="7D9ACE94"/>
    <w:rsid w:val="7D9D342B"/>
    <w:rsid w:val="7DABB039"/>
    <w:rsid w:val="7DB29F5D"/>
    <w:rsid w:val="7DB2ACA3"/>
    <w:rsid w:val="7DB2E7C0"/>
    <w:rsid w:val="7DB3F65D"/>
    <w:rsid w:val="7DB62FD9"/>
    <w:rsid w:val="7DB6D506"/>
    <w:rsid w:val="7DB8ED3C"/>
    <w:rsid w:val="7DBA50B9"/>
    <w:rsid w:val="7DBD0257"/>
    <w:rsid w:val="7DBD86C9"/>
    <w:rsid w:val="7DC1F9B8"/>
    <w:rsid w:val="7DCB2EC0"/>
    <w:rsid w:val="7DCBF70B"/>
    <w:rsid w:val="7DCD4B4D"/>
    <w:rsid w:val="7DCE80EF"/>
    <w:rsid w:val="7DD1603F"/>
    <w:rsid w:val="7DD434BC"/>
    <w:rsid w:val="7DD5EBD7"/>
    <w:rsid w:val="7DDA35DC"/>
    <w:rsid w:val="7DDA7858"/>
    <w:rsid w:val="7DDBA437"/>
    <w:rsid w:val="7DDD405C"/>
    <w:rsid w:val="7DDE8F92"/>
    <w:rsid w:val="7DE40BB0"/>
    <w:rsid w:val="7DE4993B"/>
    <w:rsid w:val="7DE530D6"/>
    <w:rsid w:val="7DEC9977"/>
    <w:rsid w:val="7DED00EB"/>
    <w:rsid w:val="7DEF7082"/>
    <w:rsid w:val="7DF27B69"/>
    <w:rsid w:val="7DF2BA1A"/>
    <w:rsid w:val="7DF5D86C"/>
    <w:rsid w:val="7DF7522B"/>
    <w:rsid w:val="7DF90307"/>
    <w:rsid w:val="7DF99E13"/>
    <w:rsid w:val="7DFF1222"/>
    <w:rsid w:val="7DFFBA03"/>
    <w:rsid w:val="7E0881E1"/>
    <w:rsid w:val="7E0C46A4"/>
    <w:rsid w:val="7E0EFCB5"/>
    <w:rsid w:val="7E134450"/>
    <w:rsid w:val="7E1BC0F4"/>
    <w:rsid w:val="7E23192C"/>
    <w:rsid w:val="7E2C10E0"/>
    <w:rsid w:val="7E2CCC15"/>
    <w:rsid w:val="7E2CEB11"/>
    <w:rsid w:val="7E2F5550"/>
    <w:rsid w:val="7E2F5FBC"/>
    <w:rsid w:val="7E2F915B"/>
    <w:rsid w:val="7E3C5372"/>
    <w:rsid w:val="7E3D1EAE"/>
    <w:rsid w:val="7E44A328"/>
    <w:rsid w:val="7E464B28"/>
    <w:rsid w:val="7E488B05"/>
    <w:rsid w:val="7E48984B"/>
    <w:rsid w:val="7E4E12A3"/>
    <w:rsid w:val="7E4E49DA"/>
    <w:rsid w:val="7E4FBE9D"/>
    <w:rsid w:val="7E5000A1"/>
    <w:rsid w:val="7E5035D2"/>
    <w:rsid w:val="7E512CC1"/>
    <w:rsid w:val="7E527A6E"/>
    <w:rsid w:val="7E528EF9"/>
    <w:rsid w:val="7E52F267"/>
    <w:rsid w:val="7E544F53"/>
    <w:rsid w:val="7E578172"/>
    <w:rsid w:val="7E584BA2"/>
    <w:rsid w:val="7E5C9DB7"/>
    <w:rsid w:val="7E5CAFF2"/>
    <w:rsid w:val="7E5F786B"/>
    <w:rsid w:val="7E66A453"/>
    <w:rsid w:val="7E69BCE4"/>
    <w:rsid w:val="7E6FF13F"/>
    <w:rsid w:val="7E71151E"/>
    <w:rsid w:val="7E71E085"/>
    <w:rsid w:val="7E749F6F"/>
    <w:rsid w:val="7E74B410"/>
    <w:rsid w:val="7E7BE464"/>
    <w:rsid w:val="7E7DDA4E"/>
    <w:rsid w:val="7E7E4224"/>
    <w:rsid w:val="7E8376BB"/>
    <w:rsid w:val="7E83D6C0"/>
    <w:rsid w:val="7E870B01"/>
    <w:rsid w:val="7E885F73"/>
    <w:rsid w:val="7E8EF534"/>
    <w:rsid w:val="7E8FC0B3"/>
    <w:rsid w:val="7E9069B5"/>
    <w:rsid w:val="7E9075D6"/>
    <w:rsid w:val="7E98CFF7"/>
    <w:rsid w:val="7E9A4C14"/>
    <w:rsid w:val="7E9E483B"/>
    <w:rsid w:val="7EA11075"/>
    <w:rsid w:val="7EA692AD"/>
    <w:rsid w:val="7EACDB7B"/>
    <w:rsid w:val="7EAD8E42"/>
    <w:rsid w:val="7EAE625A"/>
    <w:rsid w:val="7EAF8B15"/>
    <w:rsid w:val="7EB1D221"/>
    <w:rsid w:val="7EB50F81"/>
    <w:rsid w:val="7EB5280A"/>
    <w:rsid w:val="7EB685B8"/>
    <w:rsid w:val="7EB84E9B"/>
    <w:rsid w:val="7EBA5644"/>
    <w:rsid w:val="7EBAA6DB"/>
    <w:rsid w:val="7EBE89FF"/>
    <w:rsid w:val="7EBF6F8D"/>
    <w:rsid w:val="7EBFF40A"/>
    <w:rsid w:val="7EC03BA7"/>
    <w:rsid w:val="7EC0E260"/>
    <w:rsid w:val="7EC106A3"/>
    <w:rsid w:val="7EC21DD9"/>
    <w:rsid w:val="7EC3EACA"/>
    <w:rsid w:val="7EC98952"/>
    <w:rsid w:val="7EC9E56F"/>
    <w:rsid w:val="7ECBA714"/>
    <w:rsid w:val="7ECE4881"/>
    <w:rsid w:val="7ECFC723"/>
    <w:rsid w:val="7ED24F14"/>
    <w:rsid w:val="7ED90E42"/>
    <w:rsid w:val="7EDA524B"/>
    <w:rsid w:val="7EDBC9B3"/>
    <w:rsid w:val="7EDD11DA"/>
    <w:rsid w:val="7EDD8590"/>
    <w:rsid w:val="7EDF022A"/>
    <w:rsid w:val="7EDFE747"/>
    <w:rsid w:val="7EE2A9F8"/>
    <w:rsid w:val="7EE74926"/>
    <w:rsid w:val="7EE95AB5"/>
    <w:rsid w:val="7EEA5189"/>
    <w:rsid w:val="7EEBF1DF"/>
    <w:rsid w:val="7EECBC6B"/>
    <w:rsid w:val="7EEFB0DF"/>
    <w:rsid w:val="7EF4DF51"/>
    <w:rsid w:val="7EFA30E6"/>
    <w:rsid w:val="7F00EF6C"/>
    <w:rsid w:val="7F01D5B6"/>
    <w:rsid w:val="7F06E40F"/>
    <w:rsid w:val="7F0DBF5C"/>
    <w:rsid w:val="7F1669D6"/>
    <w:rsid w:val="7F1C07F1"/>
    <w:rsid w:val="7F1E34F9"/>
    <w:rsid w:val="7F1EF77E"/>
    <w:rsid w:val="7F2D5854"/>
    <w:rsid w:val="7F31412B"/>
    <w:rsid w:val="7F31DD51"/>
    <w:rsid w:val="7F386531"/>
    <w:rsid w:val="7F3E2631"/>
    <w:rsid w:val="7F401F2B"/>
    <w:rsid w:val="7F40E7F7"/>
    <w:rsid w:val="7F4409F5"/>
    <w:rsid w:val="7F46D07C"/>
    <w:rsid w:val="7F4C959D"/>
    <w:rsid w:val="7F515D8D"/>
    <w:rsid w:val="7F51B735"/>
    <w:rsid w:val="7F589B5D"/>
    <w:rsid w:val="7F597567"/>
    <w:rsid w:val="7F5D6854"/>
    <w:rsid w:val="7F5E2A64"/>
    <w:rsid w:val="7F61F7D8"/>
    <w:rsid w:val="7F62FA02"/>
    <w:rsid w:val="7F638A1C"/>
    <w:rsid w:val="7F63E58A"/>
    <w:rsid w:val="7F6A11C9"/>
    <w:rsid w:val="7F6BED20"/>
    <w:rsid w:val="7F6F2613"/>
    <w:rsid w:val="7F7148BE"/>
    <w:rsid w:val="7F786F8A"/>
    <w:rsid w:val="7F78CE7F"/>
    <w:rsid w:val="7F7C100E"/>
    <w:rsid w:val="7F7E1F16"/>
    <w:rsid w:val="7F804871"/>
    <w:rsid w:val="7F842EAB"/>
    <w:rsid w:val="7F8455DF"/>
    <w:rsid w:val="7F853011"/>
    <w:rsid w:val="7F85B7A8"/>
    <w:rsid w:val="7F88062F"/>
    <w:rsid w:val="7F88B9FE"/>
    <w:rsid w:val="7F8C4F7F"/>
    <w:rsid w:val="7F94FA88"/>
    <w:rsid w:val="7F990C73"/>
    <w:rsid w:val="7F99165E"/>
    <w:rsid w:val="7F9DE350"/>
    <w:rsid w:val="7FA1E917"/>
    <w:rsid w:val="7FA4272A"/>
    <w:rsid w:val="7FA449CB"/>
    <w:rsid w:val="7FAA958D"/>
    <w:rsid w:val="7FAFBE8E"/>
    <w:rsid w:val="7FB18593"/>
    <w:rsid w:val="7FB3F4D3"/>
    <w:rsid w:val="7FB4B854"/>
    <w:rsid w:val="7FB908BD"/>
    <w:rsid w:val="7FBC47A8"/>
    <w:rsid w:val="7FBD4692"/>
    <w:rsid w:val="7FBE7B7C"/>
    <w:rsid w:val="7FC0BC6F"/>
    <w:rsid w:val="7FC0FC36"/>
    <w:rsid w:val="7FC26187"/>
    <w:rsid w:val="7FC2A3F0"/>
    <w:rsid w:val="7FC2CCC5"/>
    <w:rsid w:val="7FC380B3"/>
    <w:rsid w:val="7FCA2036"/>
    <w:rsid w:val="7FCD68ED"/>
    <w:rsid w:val="7FCD9F59"/>
    <w:rsid w:val="7FCE2BC0"/>
    <w:rsid w:val="7FCFD456"/>
    <w:rsid w:val="7FD1C9BF"/>
    <w:rsid w:val="7FD2CDB9"/>
    <w:rsid w:val="7FD5094D"/>
    <w:rsid w:val="7FD91B4C"/>
    <w:rsid w:val="7FE9C795"/>
    <w:rsid w:val="7FEB44D0"/>
    <w:rsid w:val="7FF23C3C"/>
    <w:rsid w:val="7FF33EF2"/>
    <w:rsid w:val="7FF97362"/>
    <w:rsid w:val="7FFAA37C"/>
    <w:rsid w:val="7FFE4E6E"/>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7e3f18,#807316,#613462,#e207f3,#0bafc5,#0822a4,#d8d83c,#e18f5d"/>
    </o:shapedefaults>
    <o:shapelayout v:ext="edit">
      <o:idmap v:ext="edit" data="2"/>
    </o:shapelayout>
  </w:shapeDefaults>
  <w:decimalSymbol w:val=","/>
  <w:listSeparator w:val=";"/>
  <w14:docId w14:val="708107E9"/>
  <w15:docId w15:val="{4DC2944C-09E3-45DA-9474-537A54828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rsid w:val="004619CF"/>
    <w:pPr>
      <w:jc w:val="both"/>
    </w:pPr>
    <w:rPr>
      <w:rFonts w:ascii="Verdana" w:hAnsi="Verdana" w:cs="Arial"/>
      <w:sz w:val="18"/>
    </w:rPr>
  </w:style>
  <w:style w:type="paragraph" w:styleId="Otsikko1">
    <w:name w:val="heading 1"/>
    <w:basedOn w:val="Normaali"/>
    <w:next w:val="Normaali"/>
    <w:link w:val="Otsikko1Char"/>
    <w:autoRedefine/>
    <w:uiPriority w:val="9"/>
    <w:qFormat/>
    <w:rsid w:val="00825941"/>
    <w:pPr>
      <w:keepNext/>
      <w:outlineLvl w:val="0"/>
    </w:pPr>
    <w:rPr>
      <w:rFonts w:ascii="Arial" w:hAnsi="Arial"/>
      <w:b/>
      <w:color w:val="000000"/>
      <w:szCs w:val="18"/>
      <w:lang w:eastAsia="en-US"/>
    </w:rPr>
  </w:style>
  <w:style w:type="paragraph" w:styleId="Otsikko2">
    <w:name w:val="heading 2"/>
    <w:aliases w:val="Otsikko 2 Char,Otsikko 2 Char1"/>
    <w:basedOn w:val="Normaali"/>
    <w:next w:val="Normaali"/>
    <w:link w:val="Otsikko2Char2"/>
    <w:uiPriority w:val="9"/>
    <w:qFormat/>
    <w:rsid w:val="007A32D9"/>
    <w:pPr>
      <w:keepNext/>
      <w:spacing w:before="240" w:after="60"/>
      <w:outlineLvl w:val="1"/>
    </w:pPr>
    <w:rPr>
      <w:b/>
      <w:bCs/>
      <w:iCs/>
      <w:sz w:val="22"/>
      <w:szCs w:val="28"/>
    </w:rPr>
  </w:style>
  <w:style w:type="paragraph" w:styleId="Otsikko3">
    <w:name w:val="heading 3"/>
    <w:basedOn w:val="Normaali"/>
    <w:next w:val="Normaali"/>
    <w:link w:val="Otsikko3Char"/>
    <w:qFormat/>
    <w:rsid w:val="00ED09C5"/>
    <w:pPr>
      <w:keepNext/>
      <w:spacing w:before="240" w:after="60"/>
      <w:outlineLvl w:val="2"/>
    </w:pPr>
    <w:rPr>
      <w:b/>
      <w:bCs/>
      <w:sz w:val="22"/>
      <w:szCs w:val="26"/>
    </w:rPr>
  </w:style>
  <w:style w:type="paragraph" w:styleId="Otsikko4">
    <w:name w:val="heading 4"/>
    <w:aliases w:val="Otsikko 4 Char"/>
    <w:basedOn w:val="Normaali"/>
    <w:next w:val="Normaali"/>
    <w:link w:val="Otsikko4Char1"/>
    <w:qFormat/>
    <w:rsid w:val="00292B68"/>
    <w:pPr>
      <w:keepNext/>
      <w:spacing w:before="240" w:after="60"/>
      <w:jc w:val="left"/>
      <w:outlineLvl w:val="3"/>
    </w:pPr>
    <w:rPr>
      <w:rFonts w:cs="Times New Roman"/>
      <w:bCs/>
      <w:szCs w:val="28"/>
    </w:rPr>
  </w:style>
  <w:style w:type="paragraph" w:styleId="Otsikko5">
    <w:name w:val="heading 5"/>
    <w:basedOn w:val="Normaali"/>
    <w:next w:val="Normaali"/>
    <w:link w:val="Otsikko5Char"/>
    <w:qFormat/>
    <w:rsid w:val="000123C8"/>
    <w:pPr>
      <w:spacing w:before="240" w:after="60"/>
      <w:outlineLvl w:val="4"/>
    </w:pPr>
    <w:rPr>
      <w:b/>
      <w:bCs/>
      <w:i/>
      <w:iCs/>
      <w:sz w:val="26"/>
      <w:szCs w:val="26"/>
    </w:rPr>
  </w:style>
  <w:style w:type="paragraph" w:styleId="Otsikko6">
    <w:name w:val="heading 6"/>
    <w:aliases w:val="Kuvio"/>
    <w:basedOn w:val="Normaali"/>
    <w:next w:val="Normaali"/>
    <w:link w:val="Otsikko6Char"/>
    <w:qFormat/>
    <w:rsid w:val="006A4090"/>
    <w:pPr>
      <w:tabs>
        <w:tab w:val="num" w:pos="1152"/>
      </w:tabs>
      <w:spacing w:before="240" w:after="60"/>
      <w:ind w:left="1152" w:hanging="1152"/>
      <w:outlineLvl w:val="5"/>
    </w:pPr>
    <w:rPr>
      <w:rFonts w:cs="Times New Roman"/>
      <w:bCs/>
      <w:szCs w:val="22"/>
    </w:rPr>
  </w:style>
  <w:style w:type="paragraph" w:styleId="Otsikko7">
    <w:name w:val="heading 7"/>
    <w:basedOn w:val="Normaali"/>
    <w:next w:val="Normaali"/>
    <w:link w:val="Otsikko7Char"/>
    <w:qFormat/>
    <w:rsid w:val="00697E1B"/>
    <w:pPr>
      <w:tabs>
        <w:tab w:val="num" w:pos="1296"/>
      </w:tabs>
      <w:spacing w:before="240" w:after="60"/>
      <w:ind w:left="1296" w:hanging="1296"/>
      <w:outlineLvl w:val="6"/>
    </w:pPr>
    <w:rPr>
      <w:rFonts w:ascii="Times New Roman" w:hAnsi="Times New Roman" w:cs="Times New Roman"/>
      <w:sz w:val="24"/>
      <w:szCs w:val="24"/>
    </w:rPr>
  </w:style>
  <w:style w:type="paragraph" w:styleId="Otsikko8">
    <w:name w:val="heading 8"/>
    <w:basedOn w:val="Normaali"/>
    <w:next w:val="Normaali"/>
    <w:link w:val="Otsikko8Char"/>
    <w:qFormat/>
    <w:rsid w:val="00A85BC5"/>
    <w:pPr>
      <w:keepNext/>
      <w:outlineLvl w:val="7"/>
    </w:pPr>
    <w:rPr>
      <w:rFonts w:ascii="Times New Roman" w:hAnsi="Times New Roman" w:cs="Times New Roman"/>
      <w:b/>
      <w:bCs/>
      <w:i/>
      <w:iCs/>
    </w:rPr>
  </w:style>
  <w:style w:type="paragraph" w:styleId="Otsikko9">
    <w:name w:val="heading 9"/>
    <w:basedOn w:val="Normaali"/>
    <w:next w:val="Normaali"/>
    <w:link w:val="Otsikko9Char"/>
    <w:qFormat/>
    <w:rsid w:val="00697E1B"/>
    <w:pPr>
      <w:tabs>
        <w:tab w:val="num" w:pos="1584"/>
      </w:tabs>
      <w:spacing w:before="240" w:after="60"/>
      <w:ind w:left="1584" w:hanging="1584"/>
      <w:outlineLvl w:val="8"/>
    </w:pPr>
    <w:rPr>
      <w:rFonts w:ascii="Arial" w:hAnsi="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25941"/>
    <w:rPr>
      <w:rFonts w:ascii="Arial" w:hAnsi="Arial" w:cs="Arial"/>
      <w:b/>
      <w:color w:val="000000"/>
      <w:sz w:val="18"/>
      <w:szCs w:val="18"/>
      <w:lang w:eastAsia="en-US"/>
    </w:rPr>
  </w:style>
  <w:style w:type="character" w:customStyle="1" w:styleId="Otsikko2Char2">
    <w:name w:val="Otsikko 2 Char2"/>
    <w:aliases w:val="Otsikko 2 Char Char,Otsikko 2 Char1 Char1"/>
    <w:basedOn w:val="Kappaleenoletusfontti"/>
    <w:link w:val="Otsikko2"/>
    <w:uiPriority w:val="9"/>
    <w:rsid w:val="007A32D9"/>
    <w:rPr>
      <w:rFonts w:ascii="Verdana" w:hAnsi="Verdana" w:cs="Arial"/>
      <w:b/>
      <w:bCs/>
      <w:iCs/>
      <w:sz w:val="22"/>
      <w:szCs w:val="28"/>
    </w:rPr>
  </w:style>
  <w:style w:type="character" w:customStyle="1" w:styleId="Otsikko3Char">
    <w:name w:val="Otsikko 3 Char"/>
    <w:basedOn w:val="Kappaleenoletusfontti"/>
    <w:link w:val="Otsikko3"/>
    <w:rsid w:val="00ED09C5"/>
    <w:rPr>
      <w:rFonts w:ascii="Verdana" w:hAnsi="Verdana" w:cs="Arial"/>
      <w:b/>
      <w:bCs/>
      <w:sz w:val="22"/>
      <w:szCs w:val="26"/>
    </w:rPr>
  </w:style>
  <w:style w:type="character" w:customStyle="1" w:styleId="Otsikko4Char1">
    <w:name w:val="Otsikko 4 Char1"/>
    <w:aliases w:val="Otsikko 4 Char Char"/>
    <w:basedOn w:val="Kappaleenoletusfontti"/>
    <w:link w:val="Otsikko4"/>
    <w:rsid w:val="00292B68"/>
    <w:rPr>
      <w:rFonts w:ascii="Verdana" w:hAnsi="Verdana"/>
      <w:bCs/>
      <w:sz w:val="18"/>
      <w:szCs w:val="28"/>
    </w:rPr>
  </w:style>
  <w:style w:type="character" w:customStyle="1" w:styleId="Otsikko5Char">
    <w:name w:val="Otsikko 5 Char"/>
    <w:basedOn w:val="Kappaleenoletusfontti"/>
    <w:link w:val="Otsikko5"/>
    <w:rsid w:val="004B14CA"/>
    <w:rPr>
      <w:rFonts w:ascii="Verdana" w:hAnsi="Verdana" w:cs="Arial"/>
      <w:b/>
      <w:bCs/>
      <w:i/>
      <w:iCs/>
      <w:sz w:val="26"/>
      <w:szCs w:val="26"/>
    </w:rPr>
  </w:style>
  <w:style w:type="character" w:customStyle="1" w:styleId="Otsikko6Char">
    <w:name w:val="Otsikko 6 Char"/>
    <w:aliases w:val="Kuvio Char"/>
    <w:basedOn w:val="Kappaleenoletusfontti"/>
    <w:link w:val="Otsikko6"/>
    <w:rsid w:val="00FD51B5"/>
    <w:rPr>
      <w:rFonts w:ascii="Verdana" w:hAnsi="Verdana"/>
      <w:bCs/>
      <w:sz w:val="18"/>
      <w:szCs w:val="22"/>
    </w:rPr>
  </w:style>
  <w:style w:type="character" w:customStyle="1" w:styleId="Otsikko7Char">
    <w:name w:val="Otsikko 7 Char"/>
    <w:basedOn w:val="Kappaleenoletusfontti"/>
    <w:link w:val="Otsikko7"/>
    <w:rsid w:val="004B14CA"/>
    <w:rPr>
      <w:sz w:val="24"/>
      <w:szCs w:val="24"/>
    </w:rPr>
  </w:style>
  <w:style w:type="character" w:customStyle="1" w:styleId="Otsikko8Char">
    <w:name w:val="Otsikko 8 Char"/>
    <w:basedOn w:val="Kappaleenoletusfontti"/>
    <w:link w:val="Otsikko8"/>
    <w:rsid w:val="004B14CA"/>
    <w:rPr>
      <w:b/>
      <w:bCs/>
      <w:i/>
      <w:iCs/>
      <w:sz w:val="18"/>
    </w:rPr>
  </w:style>
  <w:style w:type="character" w:customStyle="1" w:styleId="Otsikko9Char">
    <w:name w:val="Otsikko 9 Char"/>
    <w:basedOn w:val="Kappaleenoletusfontti"/>
    <w:link w:val="Otsikko9"/>
    <w:rsid w:val="004B14CA"/>
    <w:rPr>
      <w:rFonts w:ascii="Arial" w:hAnsi="Arial" w:cs="Arial"/>
      <w:sz w:val="22"/>
      <w:szCs w:val="22"/>
    </w:rPr>
  </w:style>
  <w:style w:type="paragraph" w:styleId="Yltunniste">
    <w:name w:val="header"/>
    <w:basedOn w:val="Normaali"/>
    <w:link w:val="YltunnisteChar"/>
    <w:uiPriority w:val="99"/>
    <w:rsid w:val="006A5AE0"/>
    <w:pPr>
      <w:tabs>
        <w:tab w:val="center" w:pos="4819"/>
        <w:tab w:val="right" w:pos="9638"/>
      </w:tabs>
    </w:pPr>
  </w:style>
  <w:style w:type="character" w:customStyle="1" w:styleId="YltunnisteChar">
    <w:name w:val="Ylätunniste Char"/>
    <w:basedOn w:val="Kappaleenoletusfontti"/>
    <w:link w:val="Yltunniste"/>
    <w:uiPriority w:val="99"/>
    <w:rsid w:val="004B14CA"/>
    <w:rPr>
      <w:rFonts w:ascii="Verdana" w:hAnsi="Verdana" w:cs="Arial"/>
      <w:sz w:val="18"/>
    </w:rPr>
  </w:style>
  <w:style w:type="paragraph" w:styleId="Alatunniste">
    <w:name w:val="footer"/>
    <w:basedOn w:val="Normaali"/>
    <w:link w:val="AlatunnisteChar"/>
    <w:uiPriority w:val="99"/>
    <w:rsid w:val="006A5AE0"/>
    <w:pPr>
      <w:tabs>
        <w:tab w:val="center" w:pos="4819"/>
        <w:tab w:val="right" w:pos="9638"/>
      </w:tabs>
    </w:pPr>
  </w:style>
  <w:style w:type="character" w:customStyle="1" w:styleId="AlatunnisteChar">
    <w:name w:val="Alatunniste Char"/>
    <w:basedOn w:val="Kappaleenoletusfontti"/>
    <w:link w:val="Alatunniste"/>
    <w:uiPriority w:val="99"/>
    <w:rsid w:val="00E0671D"/>
    <w:rPr>
      <w:rFonts w:ascii="Verdana" w:hAnsi="Verdana" w:cs="Arial"/>
    </w:rPr>
  </w:style>
  <w:style w:type="paragraph" w:styleId="Sisluet2">
    <w:name w:val="toc 2"/>
    <w:basedOn w:val="Normaali"/>
    <w:next w:val="Normaali"/>
    <w:autoRedefine/>
    <w:uiPriority w:val="39"/>
    <w:rsid w:val="00AA711A"/>
    <w:pPr>
      <w:tabs>
        <w:tab w:val="left" w:pos="0"/>
        <w:tab w:val="left" w:pos="964"/>
        <w:tab w:val="left" w:pos="1531"/>
        <w:tab w:val="right" w:pos="2098"/>
        <w:tab w:val="right" w:leader="dot" w:pos="8703"/>
      </w:tabs>
      <w:spacing w:before="120"/>
      <w:ind w:left="397"/>
    </w:pPr>
    <w:rPr>
      <w:b/>
      <w:noProof/>
      <w:color w:val="404040"/>
      <w:sz w:val="16"/>
      <w:szCs w:val="16"/>
    </w:rPr>
  </w:style>
  <w:style w:type="character" w:styleId="Sivunumero">
    <w:name w:val="page number"/>
    <w:basedOn w:val="Kappaleenoletusfontti"/>
    <w:rsid w:val="00EA6758"/>
  </w:style>
  <w:style w:type="paragraph" w:styleId="Sisennettyleipteksti">
    <w:name w:val="Body Text Indent"/>
    <w:basedOn w:val="Normaali"/>
    <w:link w:val="SisennettyleiptekstiChar"/>
    <w:rsid w:val="00D85831"/>
    <w:pPr>
      <w:ind w:left="1304"/>
    </w:pPr>
    <w:rPr>
      <w:rFonts w:ascii="Times New Roman" w:hAnsi="Times New Roman" w:cs="Times New Roman"/>
      <w:sz w:val="24"/>
      <w:szCs w:val="24"/>
    </w:rPr>
  </w:style>
  <w:style w:type="character" w:customStyle="1" w:styleId="SisennettyleiptekstiChar">
    <w:name w:val="Sisennetty leipäteksti Char"/>
    <w:basedOn w:val="Kappaleenoletusfontti"/>
    <w:link w:val="Sisennettyleipteksti"/>
    <w:rsid w:val="001318D7"/>
    <w:rPr>
      <w:sz w:val="24"/>
      <w:szCs w:val="24"/>
    </w:rPr>
  </w:style>
  <w:style w:type="table" w:styleId="TaulukkoRuudukko">
    <w:name w:val="Table Grid"/>
    <w:basedOn w:val="Normaalitaulukko"/>
    <w:uiPriority w:val="59"/>
    <w:rsid w:val="0042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
    <w:name w:val="Body Text"/>
    <w:basedOn w:val="Normaali"/>
    <w:link w:val="LeiptekstiChar"/>
    <w:rsid w:val="00E94048"/>
    <w:pPr>
      <w:spacing w:after="120"/>
    </w:pPr>
  </w:style>
  <w:style w:type="character" w:customStyle="1" w:styleId="LeiptekstiChar">
    <w:name w:val="Leipäteksti Char"/>
    <w:basedOn w:val="Kappaleenoletusfontti"/>
    <w:link w:val="Leipteksti"/>
    <w:rsid w:val="001318D7"/>
    <w:rPr>
      <w:rFonts w:ascii="Verdana" w:hAnsi="Verdana" w:cs="Arial"/>
      <w:sz w:val="18"/>
    </w:rPr>
  </w:style>
  <w:style w:type="paragraph" w:styleId="Leipteksti2">
    <w:name w:val="Body Text 2"/>
    <w:basedOn w:val="Normaali"/>
    <w:link w:val="Leipteksti2Char"/>
    <w:rsid w:val="00E94048"/>
    <w:pPr>
      <w:spacing w:after="120" w:line="480" w:lineRule="auto"/>
    </w:pPr>
  </w:style>
  <w:style w:type="character" w:customStyle="1" w:styleId="Leipteksti2Char">
    <w:name w:val="Leipäteksti 2 Char"/>
    <w:basedOn w:val="Kappaleenoletusfontti"/>
    <w:link w:val="Leipteksti2"/>
    <w:rsid w:val="004B14CA"/>
    <w:rPr>
      <w:rFonts w:ascii="Verdana" w:hAnsi="Verdana" w:cs="Arial"/>
      <w:sz w:val="18"/>
    </w:rPr>
  </w:style>
  <w:style w:type="paragraph" w:customStyle="1" w:styleId="Vliotsikko">
    <w:name w:val="Väliotsikko"/>
    <w:basedOn w:val="Normaali"/>
    <w:rsid w:val="00A85BC5"/>
    <w:pPr>
      <w:numPr>
        <w:numId w:val="1"/>
      </w:numPr>
    </w:pPr>
    <w:rPr>
      <w:rFonts w:ascii="Times New Roman" w:hAnsi="Times New Roman" w:cs="Times New Roman"/>
      <w:b/>
      <w:bCs/>
      <w:sz w:val="24"/>
      <w:szCs w:val="24"/>
    </w:rPr>
  </w:style>
  <w:style w:type="paragraph" w:styleId="Asiakirjanrakenneruutu">
    <w:name w:val="Document Map"/>
    <w:aliases w:val="Char Char Char Char Char Char Char Char, Char Char Char Char Char Char Char Char"/>
    <w:basedOn w:val="Normaali"/>
    <w:link w:val="AsiakirjanrakenneruutuChar"/>
    <w:semiHidden/>
    <w:rsid w:val="00EE2AD2"/>
    <w:pPr>
      <w:shd w:val="clear" w:color="auto" w:fill="000080"/>
    </w:pPr>
    <w:rPr>
      <w:rFonts w:ascii="Tahoma" w:hAnsi="Tahoma" w:cs="Tahoma"/>
    </w:rPr>
  </w:style>
  <w:style w:type="character" w:customStyle="1" w:styleId="AsiakirjanrakenneruutuChar">
    <w:name w:val="Asiakirjan rakenneruutu Char"/>
    <w:aliases w:val="Char Char Char Char Char Char Char Char Char, Char Char Char Char Char Char Char Char Char"/>
    <w:basedOn w:val="Kappaleenoletusfontti"/>
    <w:link w:val="Asiakirjanrakenneruutu"/>
    <w:semiHidden/>
    <w:rsid w:val="004B14CA"/>
    <w:rPr>
      <w:rFonts w:ascii="Tahoma" w:hAnsi="Tahoma" w:cs="Tahoma"/>
      <w:sz w:val="18"/>
      <w:shd w:val="clear" w:color="auto" w:fill="000080"/>
    </w:rPr>
  </w:style>
  <w:style w:type="paragraph" w:styleId="Leipteksti3">
    <w:name w:val="Body Text 3"/>
    <w:basedOn w:val="Normaali"/>
    <w:link w:val="Leipteksti3Char"/>
    <w:rsid w:val="004B2254"/>
    <w:pPr>
      <w:spacing w:after="120"/>
    </w:pPr>
    <w:rPr>
      <w:sz w:val="16"/>
      <w:szCs w:val="16"/>
    </w:rPr>
  </w:style>
  <w:style w:type="character" w:customStyle="1" w:styleId="Leipteksti3Char">
    <w:name w:val="Leipäteksti 3 Char"/>
    <w:basedOn w:val="Kappaleenoletusfontti"/>
    <w:link w:val="Leipteksti3"/>
    <w:rsid w:val="004B14CA"/>
    <w:rPr>
      <w:rFonts w:ascii="Verdana" w:hAnsi="Verdana" w:cs="Arial"/>
      <w:sz w:val="16"/>
      <w:szCs w:val="16"/>
    </w:rPr>
  </w:style>
  <w:style w:type="character" w:styleId="Kommentinviite">
    <w:name w:val="annotation reference"/>
    <w:basedOn w:val="Kappaleenoletusfontti"/>
    <w:semiHidden/>
    <w:rsid w:val="00F6015B"/>
    <w:rPr>
      <w:sz w:val="16"/>
      <w:szCs w:val="16"/>
    </w:rPr>
  </w:style>
  <w:style w:type="paragraph" w:styleId="Kommentinteksti">
    <w:name w:val="annotation text"/>
    <w:basedOn w:val="Normaali"/>
    <w:link w:val="KommentintekstiChar"/>
    <w:semiHidden/>
    <w:rsid w:val="00F6015B"/>
  </w:style>
  <w:style w:type="character" w:customStyle="1" w:styleId="KommentintekstiChar">
    <w:name w:val="Kommentin teksti Char"/>
    <w:basedOn w:val="Kappaleenoletusfontti"/>
    <w:link w:val="Kommentinteksti"/>
    <w:semiHidden/>
    <w:rsid w:val="004B14CA"/>
    <w:rPr>
      <w:rFonts w:ascii="Verdana" w:hAnsi="Verdana" w:cs="Arial"/>
      <w:sz w:val="18"/>
    </w:rPr>
  </w:style>
  <w:style w:type="paragraph" w:styleId="Kommentinotsikko">
    <w:name w:val="annotation subject"/>
    <w:basedOn w:val="Kommentinteksti"/>
    <w:next w:val="Kommentinteksti"/>
    <w:link w:val="KommentinotsikkoChar"/>
    <w:semiHidden/>
    <w:rsid w:val="00F6015B"/>
    <w:rPr>
      <w:b/>
      <w:bCs/>
    </w:rPr>
  </w:style>
  <w:style w:type="character" w:customStyle="1" w:styleId="KommentinotsikkoChar">
    <w:name w:val="Kommentin otsikko Char"/>
    <w:basedOn w:val="KommentintekstiChar"/>
    <w:link w:val="Kommentinotsikko"/>
    <w:semiHidden/>
    <w:rsid w:val="004B14CA"/>
    <w:rPr>
      <w:rFonts w:ascii="Verdana" w:hAnsi="Verdana" w:cs="Arial"/>
      <w:b/>
      <w:bCs/>
      <w:sz w:val="18"/>
    </w:rPr>
  </w:style>
  <w:style w:type="paragraph" w:styleId="Seliteteksti">
    <w:name w:val="Balloon Text"/>
    <w:basedOn w:val="Normaali"/>
    <w:link w:val="SelitetekstiChar"/>
    <w:uiPriority w:val="99"/>
    <w:semiHidden/>
    <w:rsid w:val="00F6015B"/>
    <w:rPr>
      <w:rFonts w:ascii="Tahoma" w:hAnsi="Tahoma" w:cs="Tahoma"/>
      <w:sz w:val="16"/>
      <w:szCs w:val="16"/>
    </w:rPr>
  </w:style>
  <w:style w:type="character" w:customStyle="1" w:styleId="SelitetekstiChar">
    <w:name w:val="Seliteteksti Char"/>
    <w:basedOn w:val="Kappaleenoletusfontti"/>
    <w:link w:val="Seliteteksti"/>
    <w:uiPriority w:val="99"/>
    <w:semiHidden/>
    <w:rsid w:val="004B14CA"/>
    <w:rPr>
      <w:rFonts w:ascii="Tahoma" w:hAnsi="Tahoma" w:cs="Tahoma"/>
      <w:sz w:val="16"/>
      <w:szCs w:val="16"/>
    </w:rPr>
  </w:style>
  <w:style w:type="paragraph" w:customStyle="1" w:styleId="vliotsikko0">
    <w:name w:val="vliotsikko"/>
    <w:basedOn w:val="Normaali"/>
    <w:rsid w:val="008852DC"/>
    <w:rPr>
      <w:rFonts w:ascii="Times New Roman" w:hAnsi="Times New Roman" w:cs="Times New Roman"/>
      <w:b/>
      <w:bCs/>
      <w:sz w:val="24"/>
      <w:szCs w:val="24"/>
    </w:rPr>
  </w:style>
  <w:style w:type="character" w:customStyle="1" w:styleId="otsikko2char">
    <w:name w:val="otsikko2char"/>
    <w:basedOn w:val="Kappaleenoletusfontti"/>
    <w:rsid w:val="008852DC"/>
    <w:rPr>
      <w:b/>
      <w:bCs/>
    </w:rPr>
  </w:style>
  <w:style w:type="character" w:styleId="Hyperlinkki">
    <w:name w:val="Hyperlink"/>
    <w:basedOn w:val="Kappaleenoletusfontti"/>
    <w:uiPriority w:val="99"/>
    <w:rsid w:val="00E670AC"/>
    <w:rPr>
      <w:color w:val="0000FF"/>
      <w:u w:val="single"/>
    </w:rPr>
  </w:style>
  <w:style w:type="paragraph" w:styleId="Sisluet1">
    <w:name w:val="toc 1"/>
    <w:basedOn w:val="Normaali"/>
    <w:next w:val="Normaali"/>
    <w:autoRedefine/>
    <w:uiPriority w:val="39"/>
    <w:rsid w:val="006F0D7F"/>
    <w:pPr>
      <w:tabs>
        <w:tab w:val="left" w:pos="397"/>
        <w:tab w:val="right" w:leader="dot" w:pos="8702"/>
      </w:tabs>
      <w:spacing w:before="120" w:line="360" w:lineRule="auto"/>
    </w:pPr>
    <w:rPr>
      <w:rFonts w:ascii="Arial" w:hAnsi="Arial"/>
      <w:bCs/>
      <w:i/>
      <w:iCs/>
      <w:noProof/>
      <w:szCs w:val="18"/>
    </w:rPr>
  </w:style>
  <w:style w:type="paragraph" w:styleId="Sisluet3">
    <w:name w:val="toc 3"/>
    <w:basedOn w:val="Normaali"/>
    <w:next w:val="Normaali"/>
    <w:autoRedefine/>
    <w:uiPriority w:val="39"/>
    <w:rsid w:val="00325A45"/>
    <w:pPr>
      <w:tabs>
        <w:tab w:val="left" w:pos="397"/>
        <w:tab w:val="left" w:pos="964"/>
        <w:tab w:val="left" w:pos="1531"/>
        <w:tab w:val="right" w:leader="dot" w:pos="8703"/>
      </w:tabs>
      <w:spacing w:line="360" w:lineRule="auto"/>
    </w:pPr>
    <w:rPr>
      <w:rFonts w:ascii="Arial" w:eastAsia="Arial" w:hAnsi="Arial"/>
      <w:sz w:val="24"/>
      <w:szCs w:val="24"/>
    </w:rPr>
  </w:style>
  <w:style w:type="paragraph" w:styleId="Sisluet4">
    <w:name w:val="toc 4"/>
    <w:basedOn w:val="Normaali"/>
    <w:next w:val="Normaali"/>
    <w:autoRedefine/>
    <w:uiPriority w:val="39"/>
    <w:rsid w:val="0051702B"/>
    <w:pPr>
      <w:tabs>
        <w:tab w:val="left" w:pos="1531"/>
        <w:tab w:val="left" w:pos="2098"/>
        <w:tab w:val="left" w:pos="2608"/>
        <w:tab w:val="right" w:leader="dot" w:pos="8703"/>
      </w:tabs>
      <w:ind w:left="2098" w:hanging="397"/>
      <w:jc w:val="left"/>
    </w:pPr>
    <w:rPr>
      <w:sz w:val="16"/>
      <w:szCs w:val="16"/>
    </w:rPr>
  </w:style>
  <w:style w:type="paragraph" w:styleId="Sisluet5">
    <w:name w:val="toc 5"/>
    <w:basedOn w:val="Normaali"/>
    <w:next w:val="Normaali"/>
    <w:autoRedefine/>
    <w:uiPriority w:val="39"/>
    <w:rsid w:val="000123C8"/>
    <w:pPr>
      <w:tabs>
        <w:tab w:val="left" w:pos="1531"/>
        <w:tab w:val="left" w:pos="2098"/>
        <w:tab w:val="left" w:pos="2608"/>
        <w:tab w:val="right" w:leader="dot" w:pos="8703"/>
      </w:tabs>
      <w:ind w:left="2608"/>
    </w:pPr>
    <w:rPr>
      <w:sz w:val="16"/>
      <w:szCs w:val="16"/>
    </w:rPr>
  </w:style>
  <w:style w:type="paragraph" w:styleId="Sisluet6">
    <w:name w:val="toc 6"/>
    <w:basedOn w:val="Normaali"/>
    <w:next w:val="Normaali"/>
    <w:autoRedefine/>
    <w:uiPriority w:val="39"/>
    <w:rsid w:val="00E670AC"/>
    <w:pPr>
      <w:ind w:left="1000"/>
    </w:pPr>
    <w:rPr>
      <w:sz w:val="16"/>
      <w:szCs w:val="16"/>
    </w:rPr>
  </w:style>
  <w:style w:type="paragraph" w:styleId="Sisluet7">
    <w:name w:val="toc 7"/>
    <w:basedOn w:val="Normaali"/>
    <w:next w:val="Normaali"/>
    <w:autoRedefine/>
    <w:uiPriority w:val="39"/>
    <w:rsid w:val="00E670AC"/>
    <w:pPr>
      <w:ind w:left="1200"/>
    </w:pPr>
    <w:rPr>
      <w:sz w:val="16"/>
    </w:rPr>
  </w:style>
  <w:style w:type="paragraph" w:styleId="Sisluet8">
    <w:name w:val="toc 8"/>
    <w:basedOn w:val="Normaali"/>
    <w:next w:val="Normaali"/>
    <w:autoRedefine/>
    <w:uiPriority w:val="39"/>
    <w:rsid w:val="00E670AC"/>
    <w:pPr>
      <w:ind w:left="1400"/>
    </w:pPr>
    <w:rPr>
      <w:sz w:val="16"/>
      <w:szCs w:val="16"/>
    </w:rPr>
  </w:style>
  <w:style w:type="paragraph" w:styleId="Sisluet9">
    <w:name w:val="toc 9"/>
    <w:basedOn w:val="Normaali"/>
    <w:next w:val="Normaali"/>
    <w:autoRedefine/>
    <w:uiPriority w:val="39"/>
    <w:rsid w:val="00E670AC"/>
    <w:pPr>
      <w:ind w:left="1600"/>
    </w:pPr>
    <w:rPr>
      <w:sz w:val="16"/>
      <w:szCs w:val="16"/>
    </w:rPr>
  </w:style>
  <w:style w:type="paragraph" w:styleId="NormaaliWWW">
    <w:name w:val="Normal (Web)"/>
    <w:basedOn w:val="Normaali"/>
    <w:rsid w:val="00AC443F"/>
    <w:pPr>
      <w:spacing w:before="100" w:beforeAutospacing="1" w:after="100" w:afterAutospacing="1"/>
    </w:pPr>
    <w:rPr>
      <w:rFonts w:ascii="Arial" w:hAnsi="Arial"/>
      <w:color w:val="000000"/>
    </w:rPr>
  </w:style>
  <w:style w:type="paragraph" w:customStyle="1" w:styleId="Alatunnisteensimminen">
    <w:name w:val="Alatunniste ensimmäinen"/>
    <w:basedOn w:val="Alatunniste"/>
    <w:rsid w:val="00664997"/>
    <w:pPr>
      <w:keepLines/>
      <w:pBdr>
        <w:bottom w:val="single" w:sz="6" w:space="1" w:color="auto"/>
      </w:pBdr>
      <w:tabs>
        <w:tab w:val="clear" w:pos="4819"/>
        <w:tab w:val="clear" w:pos="9638"/>
        <w:tab w:val="center" w:pos="4320"/>
        <w:tab w:val="right" w:pos="8640"/>
      </w:tabs>
      <w:spacing w:before="600"/>
    </w:pPr>
    <w:rPr>
      <w:rFonts w:ascii="Arial" w:hAnsi="Arial" w:cs="Times New Roman"/>
      <w:b/>
      <w:spacing w:val="-4"/>
      <w:lang w:eastAsia="en-US"/>
    </w:rPr>
  </w:style>
  <w:style w:type="paragraph" w:customStyle="1" w:styleId="Asiateksti">
    <w:name w:val="Asiateksti"/>
    <w:basedOn w:val="Normaali"/>
    <w:link w:val="AsiatekstiChar"/>
    <w:rsid w:val="003A068B"/>
    <w:pPr>
      <w:tabs>
        <w:tab w:val="left" w:pos="1298"/>
        <w:tab w:val="left" w:pos="2591"/>
        <w:tab w:val="left" w:pos="3890"/>
        <w:tab w:val="left" w:pos="5182"/>
        <w:tab w:val="left" w:pos="6481"/>
        <w:tab w:val="left" w:pos="7779"/>
      </w:tabs>
      <w:ind w:left="851"/>
    </w:pPr>
    <w:rPr>
      <w:rFonts w:ascii="Arial" w:hAnsi="Arial" w:cs="Times New Roman"/>
      <w:sz w:val="24"/>
    </w:rPr>
  </w:style>
  <w:style w:type="character" w:customStyle="1" w:styleId="AsiatekstiChar">
    <w:name w:val="Asiateksti Char"/>
    <w:basedOn w:val="Kappaleenoletusfontti"/>
    <w:link w:val="Asiateksti"/>
    <w:rsid w:val="00EB13A2"/>
    <w:rPr>
      <w:rFonts w:ascii="Arial" w:hAnsi="Arial"/>
      <w:sz w:val="24"/>
      <w:lang w:val="fi-FI" w:eastAsia="fi-FI" w:bidi="ar-SA"/>
    </w:rPr>
  </w:style>
  <w:style w:type="paragraph" w:customStyle="1" w:styleId="PtsChar">
    <w:name w:val="Päätös Char"/>
    <w:basedOn w:val="Normaali"/>
    <w:next w:val="Asiateksti"/>
    <w:link w:val="PtsCharChar"/>
    <w:rsid w:val="008D24B4"/>
    <w:pPr>
      <w:tabs>
        <w:tab w:val="left" w:pos="851"/>
        <w:tab w:val="left" w:pos="1298"/>
        <w:tab w:val="left" w:pos="2591"/>
        <w:tab w:val="left" w:pos="3890"/>
        <w:tab w:val="left" w:pos="5182"/>
        <w:tab w:val="left" w:pos="6481"/>
        <w:tab w:val="left" w:pos="7779"/>
      </w:tabs>
      <w:spacing w:after="240"/>
    </w:pPr>
    <w:rPr>
      <w:rFonts w:ascii="Arial" w:hAnsi="Arial"/>
      <w:sz w:val="24"/>
      <w:szCs w:val="24"/>
    </w:rPr>
  </w:style>
  <w:style w:type="character" w:customStyle="1" w:styleId="PtsCharChar">
    <w:name w:val="Päätös Char Char"/>
    <w:basedOn w:val="Kappaleenoletusfontti"/>
    <w:link w:val="PtsChar"/>
    <w:rsid w:val="008D24B4"/>
    <w:rPr>
      <w:rFonts w:ascii="Arial" w:hAnsi="Arial" w:cs="Arial"/>
      <w:sz w:val="24"/>
      <w:szCs w:val="24"/>
      <w:lang w:val="fi-FI" w:eastAsia="fi-FI" w:bidi="ar-SA"/>
    </w:rPr>
  </w:style>
  <w:style w:type="paragraph" w:customStyle="1" w:styleId="Pts">
    <w:name w:val="Päätös"/>
    <w:basedOn w:val="Normaali"/>
    <w:next w:val="Asiateksti"/>
    <w:rsid w:val="00F067AB"/>
    <w:pPr>
      <w:tabs>
        <w:tab w:val="left" w:pos="851"/>
        <w:tab w:val="left" w:pos="1298"/>
        <w:tab w:val="left" w:pos="2591"/>
        <w:tab w:val="left" w:pos="3890"/>
        <w:tab w:val="left" w:pos="5182"/>
        <w:tab w:val="left" w:pos="6481"/>
        <w:tab w:val="left" w:pos="7779"/>
      </w:tabs>
      <w:spacing w:after="240"/>
    </w:pPr>
    <w:rPr>
      <w:rFonts w:ascii="Arial" w:hAnsi="Arial"/>
      <w:sz w:val="24"/>
      <w:szCs w:val="24"/>
    </w:rPr>
  </w:style>
  <w:style w:type="paragraph" w:customStyle="1" w:styleId="Kuvaotsikko1">
    <w:name w:val="Kuvaotsikko1"/>
    <w:basedOn w:val="Normaali"/>
    <w:link w:val="KuvaotsikkoChar"/>
    <w:rsid w:val="00BC72EC"/>
    <w:rPr>
      <w:szCs w:val="18"/>
    </w:rPr>
  </w:style>
  <w:style w:type="character" w:customStyle="1" w:styleId="KuvaotsikkoChar">
    <w:name w:val="Kuvaotsikko Char"/>
    <w:basedOn w:val="Kappaleenoletusfontti"/>
    <w:link w:val="Kuvaotsikko1"/>
    <w:rsid w:val="00B16206"/>
    <w:rPr>
      <w:rFonts w:ascii="Verdana" w:hAnsi="Verdana" w:cs="Arial"/>
      <w:sz w:val="18"/>
      <w:szCs w:val="18"/>
      <w:lang w:val="fi-FI" w:eastAsia="fi-FI" w:bidi="ar-SA"/>
    </w:rPr>
  </w:style>
  <w:style w:type="paragraph" w:styleId="Kuvaotsikkoluettelo">
    <w:name w:val="table of figures"/>
    <w:basedOn w:val="Normaali"/>
    <w:next w:val="Normaali"/>
    <w:uiPriority w:val="99"/>
    <w:rsid w:val="002A1009"/>
    <w:pPr>
      <w:tabs>
        <w:tab w:val="left" w:pos="1418"/>
        <w:tab w:val="right" w:leader="dot" w:pos="8703"/>
      </w:tabs>
      <w:ind w:left="403" w:hanging="403"/>
    </w:pPr>
    <w:rPr>
      <w:sz w:val="16"/>
      <w:szCs w:val="16"/>
    </w:rPr>
  </w:style>
  <w:style w:type="paragraph" w:customStyle="1" w:styleId="TaulukkoOtsikko">
    <w:name w:val="TaulukkoOtsikko"/>
    <w:basedOn w:val="Normaali"/>
    <w:link w:val="TaulukkoOtsikkoChar"/>
    <w:rsid w:val="00BD53DC"/>
    <w:rPr>
      <w:b/>
      <w:szCs w:val="18"/>
    </w:rPr>
  </w:style>
  <w:style w:type="character" w:customStyle="1" w:styleId="TaulukkoOtsikkoChar">
    <w:name w:val="TaulukkoOtsikko Char"/>
    <w:basedOn w:val="Kappaleenoletusfontti"/>
    <w:link w:val="TaulukkoOtsikko"/>
    <w:rsid w:val="00074874"/>
    <w:rPr>
      <w:rFonts w:ascii="Verdana" w:hAnsi="Verdana" w:cs="Arial"/>
      <w:b/>
      <w:sz w:val="18"/>
      <w:szCs w:val="18"/>
      <w:lang w:val="fi-FI" w:eastAsia="fi-FI" w:bidi="ar-SA"/>
    </w:rPr>
  </w:style>
  <w:style w:type="character" w:styleId="Voimakas">
    <w:name w:val="Strong"/>
    <w:basedOn w:val="Kappaleenoletusfontti"/>
    <w:uiPriority w:val="22"/>
    <w:qFormat/>
    <w:rsid w:val="00027C0F"/>
    <w:rPr>
      <w:b/>
      <w:bCs/>
    </w:rPr>
  </w:style>
  <w:style w:type="paragraph" w:customStyle="1" w:styleId="KuvioLuettelo">
    <w:name w:val="KuvioLuettelo"/>
    <w:basedOn w:val="Normaali"/>
    <w:rsid w:val="002A1009"/>
    <w:pPr>
      <w:tabs>
        <w:tab w:val="left" w:pos="360"/>
        <w:tab w:val="left" w:pos="1080"/>
        <w:tab w:val="left" w:pos="1980"/>
        <w:tab w:val="left" w:pos="3060"/>
      </w:tabs>
    </w:pPr>
    <w:rPr>
      <w:szCs w:val="18"/>
      <w:lang w:val="en-GB"/>
    </w:rPr>
  </w:style>
  <w:style w:type="paragraph" w:customStyle="1" w:styleId="Asiaotsikko">
    <w:name w:val="Asiaotsikko"/>
    <w:basedOn w:val="Normaali"/>
    <w:next w:val="Asiateksti"/>
    <w:rsid w:val="004276DA"/>
    <w:pPr>
      <w:tabs>
        <w:tab w:val="left" w:pos="1298"/>
        <w:tab w:val="left" w:pos="2591"/>
        <w:tab w:val="left" w:pos="3890"/>
        <w:tab w:val="left" w:pos="5182"/>
        <w:tab w:val="left" w:pos="6481"/>
        <w:tab w:val="left" w:pos="7779"/>
      </w:tabs>
      <w:spacing w:after="240"/>
      <w:ind w:left="851" w:hanging="851"/>
    </w:pPr>
    <w:rPr>
      <w:rFonts w:ascii="Arial" w:hAnsi="Arial" w:cs="Times New Roman"/>
      <w:b/>
      <w:sz w:val="24"/>
      <w:szCs w:val="24"/>
    </w:rPr>
  </w:style>
  <w:style w:type="paragraph" w:customStyle="1" w:styleId="KuvaotsikkoCharChar">
    <w:name w:val="Kuvaotsikko Char Char"/>
    <w:basedOn w:val="Normaali"/>
    <w:link w:val="KuvaotsikkoCharCharChar"/>
    <w:rsid w:val="009C03FC"/>
    <w:rPr>
      <w:szCs w:val="18"/>
    </w:rPr>
  </w:style>
  <w:style w:type="character" w:customStyle="1" w:styleId="KuvaotsikkoCharCharChar">
    <w:name w:val="Kuvaotsikko Char Char Char"/>
    <w:basedOn w:val="Kappaleenoletusfontti"/>
    <w:link w:val="KuvaotsikkoCharChar"/>
    <w:rsid w:val="009C03FC"/>
    <w:rPr>
      <w:rFonts w:ascii="Verdana" w:hAnsi="Verdana" w:cs="Arial"/>
      <w:sz w:val="18"/>
      <w:szCs w:val="18"/>
      <w:lang w:val="fi-FI" w:eastAsia="fi-FI" w:bidi="ar-SA"/>
    </w:rPr>
  </w:style>
  <w:style w:type="character" w:customStyle="1" w:styleId="Otsikko2Char1Char">
    <w:name w:val="Otsikko 2 Char1 Char"/>
    <w:aliases w:val="Otsikko 2 Char Char Char"/>
    <w:basedOn w:val="Kappaleenoletusfontti"/>
    <w:rsid w:val="001D28FE"/>
    <w:rPr>
      <w:rFonts w:ascii="Arial" w:hAnsi="Arial" w:cs="Arial"/>
      <w:b/>
      <w:bCs/>
      <w:i/>
      <w:iCs/>
      <w:sz w:val="28"/>
      <w:szCs w:val="28"/>
      <w:lang w:val="fi-FI" w:eastAsia="fi-FI" w:bidi="ar-SA"/>
    </w:rPr>
  </w:style>
  <w:style w:type="paragraph" w:customStyle="1" w:styleId="py">
    <w:name w:val="py"/>
    <w:basedOn w:val="Normaali"/>
    <w:rsid w:val="00CE76AE"/>
    <w:pPr>
      <w:spacing w:before="100" w:beforeAutospacing="1" w:after="100" w:afterAutospacing="1"/>
    </w:pPr>
    <w:rPr>
      <w:rFonts w:ascii="Times New Roman" w:hAnsi="Times New Roman" w:cs="Times New Roman"/>
      <w:sz w:val="24"/>
      <w:szCs w:val="24"/>
    </w:rPr>
  </w:style>
  <w:style w:type="paragraph" w:customStyle="1" w:styleId="Otsikko1tp">
    <w:name w:val="Otsikko1tp"/>
    <w:basedOn w:val="Otsikko1"/>
    <w:next w:val="Normaali"/>
    <w:autoRedefine/>
    <w:rsid w:val="00697E1B"/>
    <w:pPr>
      <w:tabs>
        <w:tab w:val="num" w:pos="720"/>
      </w:tabs>
      <w:spacing w:before="240" w:after="240"/>
      <w:ind w:left="720" w:hanging="360"/>
    </w:pPr>
    <w:rPr>
      <w:b w:val="0"/>
      <w:bCs/>
      <w:caps/>
      <w:kern w:val="32"/>
      <w:szCs w:val="22"/>
      <w:lang w:eastAsia="fi-FI"/>
    </w:rPr>
  </w:style>
  <w:style w:type="paragraph" w:customStyle="1" w:styleId="Otsikko2tp">
    <w:name w:val="Otsikko2tp"/>
    <w:basedOn w:val="Otsikko2"/>
    <w:next w:val="Normaali"/>
    <w:rsid w:val="00697E1B"/>
    <w:pPr>
      <w:tabs>
        <w:tab w:val="num" w:pos="1440"/>
      </w:tabs>
      <w:spacing w:after="240"/>
      <w:ind w:left="1440" w:hanging="360"/>
    </w:pPr>
    <w:rPr>
      <w:i/>
      <w:caps/>
      <w:szCs w:val="22"/>
    </w:rPr>
  </w:style>
  <w:style w:type="paragraph" w:customStyle="1" w:styleId="Otsikko4tp">
    <w:name w:val="Otsikko4tp"/>
    <w:basedOn w:val="Otsikko4"/>
    <w:next w:val="Leipteksti"/>
    <w:autoRedefine/>
    <w:rsid w:val="00697E1B"/>
    <w:pPr>
      <w:tabs>
        <w:tab w:val="num" w:pos="1080"/>
      </w:tabs>
      <w:ind w:left="864" w:hanging="864"/>
      <w:jc w:val="both"/>
    </w:pPr>
    <w:rPr>
      <w:caps/>
      <w:sz w:val="22"/>
      <w:szCs w:val="22"/>
    </w:rPr>
  </w:style>
  <w:style w:type="table" w:styleId="TaulukkoKlassinen">
    <w:name w:val="Table Elegant"/>
    <w:basedOn w:val="Normaalitaulukko"/>
    <w:rsid w:val="00687A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styleId="Korostus">
    <w:name w:val="Emphasis"/>
    <w:basedOn w:val="Kappaleenoletusfontti"/>
    <w:uiPriority w:val="20"/>
    <w:qFormat/>
    <w:rsid w:val="00F17E77"/>
    <w:rPr>
      <w:i/>
      <w:iCs/>
    </w:rPr>
  </w:style>
  <w:style w:type="paragraph" w:styleId="Luettelokappale">
    <w:name w:val="List Paragraph"/>
    <w:basedOn w:val="Normaali"/>
    <w:link w:val="LuettelokappaleChar"/>
    <w:uiPriority w:val="34"/>
    <w:qFormat/>
    <w:rsid w:val="00957A09"/>
    <w:pPr>
      <w:spacing w:after="200" w:line="276" w:lineRule="auto"/>
      <w:ind w:left="720"/>
      <w:contextualSpacing/>
      <w:jc w:val="left"/>
    </w:pPr>
    <w:rPr>
      <w:rFonts w:ascii="Calibri" w:eastAsia="Calibri" w:hAnsi="Calibri" w:cs="Times New Roman"/>
      <w:sz w:val="22"/>
      <w:szCs w:val="22"/>
      <w:lang w:eastAsia="en-US"/>
    </w:rPr>
  </w:style>
  <w:style w:type="paragraph" w:styleId="Sisllysluettelonotsikko">
    <w:name w:val="TOC Heading"/>
    <w:basedOn w:val="Otsikko1"/>
    <w:next w:val="Normaali"/>
    <w:uiPriority w:val="39"/>
    <w:unhideWhenUsed/>
    <w:qFormat/>
    <w:rsid w:val="005D331B"/>
    <w:pPr>
      <w:keepLines/>
      <w:spacing w:before="480" w:line="276" w:lineRule="auto"/>
      <w:jc w:val="left"/>
      <w:outlineLvl w:val="9"/>
    </w:pPr>
    <w:rPr>
      <w:rFonts w:ascii="Cambria" w:hAnsi="Cambria"/>
      <w:bCs/>
      <w:color w:val="365F91"/>
      <w:sz w:val="28"/>
      <w:szCs w:val="28"/>
    </w:rPr>
  </w:style>
  <w:style w:type="paragraph" w:styleId="Vaintekstin">
    <w:name w:val="Plain Text"/>
    <w:basedOn w:val="Normaali"/>
    <w:link w:val="VaintekstinChar"/>
    <w:uiPriority w:val="99"/>
    <w:unhideWhenUsed/>
    <w:rsid w:val="000217FD"/>
    <w:rPr>
      <w:rFonts w:ascii="Courier New" w:hAnsi="Courier New" w:cs="Courier New"/>
      <w:sz w:val="20"/>
    </w:rPr>
  </w:style>
  <w:style w:type="character" w:customStyle="1" w:styleId="VaintekstinChar">
    <w:name w:val="Vain tekstinä Char"/>
    <w:basedOn w:val="Kappaleenoletusfontti"/>
    <w:link w:val="Vaintekstin"/>
    <w:uiPriority w:val="99"/>
    <w:rsid w:val="000217FD"/>
    <w:rPr>
      <w:rFonts w:ascii="Courier New" w:hAnsi="Courier New" w:cs="Courier New"/>
    </w:rPr>
  </w:style>
  <w:style w:type="table" w:styleId="Normaaliruudukko1-korostus3">
    <w:name w:val="Medium Grid 1 Accent 3"/>
    <w:basedOn w:val="Normaalitaulukko"/>
    <w:uiPriority w:val="67"/>
    <w:rsid w:val="00CE7EE9"/>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Normaalivarjostus1-korostus3">
    <w:name w:val="Medium Shading 1 Accent 3"/>
    <w:basedOn w:val="Normaalitaulukko"/>
    <w:uiPriority w:val="63"/>
    <w:rsid w:val="00D20E48"/>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Vaaleavarjostus-korostus3">
    <w:name w:val="Light Shading Accent 3"/>
    <w:basedOn w:val="Normaalitaulukko"/>
    <w:uiPriority w:val="60"/>
    <w:rsid w:val="004E1BB6"/>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Eivli">
    <w:name w:val="No Spacing"/>
    <w:link w:val="EivliChar"/>
    <w:uiPriority w:val="1"/>
    <w:qFormat/>
    <w:rsid w:val="00C40E9E"/>
    <w:rPr>
      <w:rFonts w:ascii="Calibri" w:hAnsi="Calibri"/>
      <w:sz w:val="22"/>
      <w:szCs w:val="22"/>
      <w:lang w:eastAsia="en-US"/>
    </w:rPr>
  </w:style>
  <w:style w:type="character" w:customStyle="1" w:styleId="EivliChar">
    <w:name w:val="Ei väliä Char"/>
    <w:basedOn w:val="Kappaleenoletusfontti"/>
    <w:link w:val="Eivli"/>
    <w:uiPriority w:val="1"/>
    <w:rsid w:val="00C40E9E"/>
    <w:rPr>
      <w:rFonts w:ascii="Calibri" w:hAnsi="Calibri"/>
      <w:sz w:val="22"/>
      <w:szCs w:val="22"/>
      <w:lang w:val="fi-FI" w:eastAsia="en-US" w:bidi="ar-SA"/>
    </w:rPr>
  </w:style>
  <w:style w:type="paragraph" w:customStyle="1" w:styleId="Default">
    <w:name w:val="Default"/>
    <w:rsid w:val="001D5F5F"/>
    <w:pPr>
      <w:autoSpaceDE w:val="0"/>
      <w:autoSpaceDN w:val="0"/>
      <w:adjustRightInd w:val="0"/>
    </w:pPr>
    <w:rPr>
      <w:rFonts w:ascii="Verdana" w:eastAsia="Calibri" w:hAnsi="Verdana" w:cs="Verdana"/>
      <w:color w:val="000000"/>
      <w:sz w:val="24"/>
      <w:szCs w:val="24"/>
      <w:lang w:eastAsia="en-US"/>
    </w:rPr>
  </w:style>
  <w:style w:type="table" w:customStyle="1" w:styleId="Vaaleavarjostus-korostus31">
    <w:name w:val="Vaalea varjostus - korostus 31"/>
    <w:basedOn w:val="Normaalitaulukko"/>
    <w:next w:val="Vaaleavarjostus-korostus3"/>
    <w:uiPriority w:val="60"/>
    <w:rsid w:val="00B0172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Kuvaotsikko">
    <w:name w:val="caption"/>
    <w:basedOn w:val="Normaali"/>
    <w:next w:val="Normaali"/>
    <w:uiPriority w:val="35"/>
    <w:unhideWhenUsed/>
    <w:qFormat/>
    <w:rsid w:val="00B01724"/>
    <w:rPr>
      <w:b/>
      <w:bCs/>
      <w:sz w:val="20"/>
    </w:rPr>
  </w:style>
  <w:style w:type="table" w:styleId="Vaalearuudukko-korostus3">
    <w:name w:val="Light Grid Accent 3"/>
    <w:basedOn w:val="Normaalitaulukko"/>
    <w:uiPriority w:val="62"/>
    <w:rsid w:val="00B0172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hemaStd-Lt" w:eastAsia="Times New Roman" w:hAnsi="ThemaStd-L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hemaStd-Lt" w:eastAsia="Times New Roman" w:hAnsi="ThemaStd-L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hemaStd-Lt" w:eastAsia="Times New Roman" w:hAnsi="ThemaStd-Lt" w:cs="Times New Roman"/>
        <w:b/>
        <w:bCs/>
      </w:rPr>
    </w:tblStylePr>
    <w:tblStylePr w:type="lastCol">
      <w:rPr>
        <w:rFonts w:ascii="ThemaStd-Lt" w:eastAsia="Times New Roman" w:hAnsi="ThemaStd-L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Vaaleavarjostus-korostus32">
    <w:name w:val="Vaalea varjostus - korostus 32"/>
    <w:basedOn w:val="Normaalitaulukko"/>
    <w:next w:val="Vaaleavarjostus-korostus3"/>
    <w:uiPriority w:val="60"/>
    <w:rsid w:val="00B0172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Vaaleavarjostus-korostus33">
    <w:name w:val="Vaalea varjostus - korostus 33"/>
    <w:basedOn w:val="Normaalitaulukko"/>
    <w:next w:val="Vaaleavarjostus-korostus3"/>
    <w:uiPriority w:val="60"/>
    <w:rsid w:val="000C1EC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Eiluetteloa1">
    <w:name w:val="Ei luetteloa1"/>
    <w:next w:val="Eiluetteloa"/>
    <w:uiPriority w:val="99"/>
    <w:semiHidden/>
    <w:unhideWhenUsed/>
    <w:rsid w:val="00B95F24"/>
  </w:style>
  <w:style w:type="paragraph" w:styleId="Erottuvalainaus">
    <w:name w:val="Intense Quote"/>
    <w:basedOn w:val="Normaali"/>
    <w:next w:val="Normaali"/>
    <w:link w:val="ErottuvalainausChar"/>
    <w:uiPriority w:val="30"/>
    <w:qFormat/>
    <w:rsid w:val="00B95F24"/>
    <w:pPr>
      <w:pBdr>
        <w:bottom w:val="single" w:sz="4" w:space="4" w:color="4F81BD"/>
      </w:pBdr>
      <w:spacing w:before="200" w:after="280" w:line="276" w:lineRule="auto"/>
      <w:ind w:left="936" w:right="936"/>
      <w:jc w:val="left"/>
    </w:pPr>
    <w:rPr>
      <w:rFonts w:ascii="Calibri" w:eastAsia="Calibri" w:hAnsi="Calibri" w:cs="Times New Roman"/>
      <w:b/>
      <w:bCs/>
      <w:i/>
      <w:iCs/>
      <w:color w:val="4F81BD"/>
      <w:sz w:val="22"/>
      <w:szCs w:val="22"/>
      <w:lang w:eastAsia="en-US"/>
    </w:rPr>
  </w:style>
  <w:style w:type="character" w:customStyle="1" w:styleId="ErottuvalainausChar">
    <w:name w:val="Erottuva lainaus Char"/>
    <w:basedOn w:val="Kappaleenoletusfontti"/>
    <w:link w:val="Erottuvalainaus"/>
    <w:uiPriority w:val="30"/>
    <w:rsid w:val="00B95F24"/>
    <w:rPr>
      <w:rFonts w:ascii="Calibri" w:eastAsia="Calibri" w:hAnsi="Calibri"/>
      <w:b/>
      <w:bCs/>
      <w:i/>
      <w:iCs/>
      <w:color w:val="4F81BD"/>
      <w:sz w:val="22"/>
      <w:szCs w:val="22"/>
      <w:lang w:eastAsia="en-US"/>
    </w:rPr>
  </w:style>
  <w:style w:type="table" w:customStyle="1" w:styleId="TaulukkoRuudukko1">
    <w:name w:val="Taulukko Ruudukko1"/>
    <w:basedOn w:val="Normaalitaulukko"/>
    <w:next w:val="TaulukkoRuudukko"/>
    <w:uiPriority w:val="59"/>
    <w:rsid w:val="00B95F2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Otsikko">
    <w:name w:val="Title"/>
    <w:basedOn w:val="Normaali"/>
    <w:next w:val="Normaali"/>
    <w:link w:val="OtsikkoChar"/>
    <w:uiPriority w:val="10"/>
    <w:qFormat/>
    <w:rsid w:val="004C7752"/>
    <w:pPr>
      <w:spacing w:before="240" w:after="60"/>
      <w:jc w:val="center"/>
      <w:outlineLvl w:val="0"/>
    </w:pPr>
    <w:rPr>
      <w:rFonts w:ascii="Cambria" w:hAnsi="Cambria" w:cs="Times New Roman"/>
      <w:b/>
      <w:bCs/>
      <w:kern w:val="28"/>
      <w:sz w:val="32"/>
      <w:szCs w:val="32"/>
    </w:rPr>
  </w:style>
  <w:style w:type="character" w:customStyle="1" w:styleId="OtsikkoChar">
    <w:name w:val="Otsikko Char"/>
    <w:basedOn w:val="Kappaleenoletusfontti"/>
    <w:link w:val="Otsikko"/>
    <w:uiPriority w:val="10"/>
    <w:rsid w:val="004C7752"/>
    <w:rPr>
      <w:rFonts w:ascii="Cambria" w:hAnsi="Cambria"/>
      <w:b/>
      <w:bCs/>
      <w:kern w:val="28"/>
      <w:sz w:val="32"/>
      <w:szCs w:val="32"/>
    </w:rPr>
  </w:style>
  <w:style w:type="paragraph" w:styleId="Alaotsikko">
    <w:name w:val="Subtitle"/>
    <w:basedOn w:val="Normaali"/>
    <w:next w:val="Normaali"/>
    <w:link w:val="AlaotsikkoChar"/>
    <w:uiPriority w:val="11"/>
    <w:qFormat/>
    <w:rsid w:val="004C7752"/>
    <w:pPr>
      <w:spacing w:after="60"/>
      <w:jc w:val="center"/>
      <w:outlineLvl w:val="1"/>
    </w:pPr>
    <w:rPr>
      <w:rFonts w:ascii="Cambria" w:hAnsi="Cambria" w:cs="Times New Roman"/>
      <w:sz w:val="24"/>
      <w:szCs w:val="24"/>
    </w:rPr>
  </w:style>
  <w:style w:type="character" w:customStyle="1" w:styleId="AlaotsikkoChar">
    <w:name w:val="Alaotsikko Char"/>
    <w:basedOn w:val="Kappaleenoletusfontti"/>
    <w:link w:val="Alaotsikko"/>
    <w:uiPriority w:val="11"/>
    <w:rsid w:val="004C7752"/>
    <w:rPr>
      <w:rFonts w:ascii="Cambria" w:hAnsi="Cambria"/>
      <w:sz w:val="24"/>
      <w:szCs w:val="24"/>
    </w:rPr>
  </w:style>
  <w:style w:type="character" w:styleId="Hienovarainenkorostus">
    <w:name w:val="Subtle Emphasis"/>
    <w:basedOn w:val="Kappaleenoletusfontti"/>
    <w:uiPriority w:val="19"/>
    <w:qFormat/>
    <w:rsid w:val="004C7752"/>
    <w:rPr>
      <w:i/>
      <w:iCs/>
      <w:color w:val="808080"/>
    </w:rPr>
  </w:style>
  <w:style w:type="character" w:styleId="AvattuHyperlinkki">
    <w:name w:val="FollowedHyperlink"/>
    <w:basedOn w:val="Kappaleenoletusfontti"/>
    <w:uiPriority w:val="99"/>
    <w:semiHidden/>
    <w:unhideWhenUsed/>
    <w:rsid w:val="004C7752"/>
    <w:rPr>
      <w:color w:val="800080"/>
      <w:u w:val="single"/>
    </w:rPr>
  </w:style>
  <w:style w:type="table" w:styleId="Normaaliruudukko2-korostus6">
    <w:name w:val="Medium Grid 2 Accent 6"/>
    <w:basedOn w:val="Normaalitaulukko"/>
    <w:uiPriority w:val="68"/>
    <w:rsid w:val="000B364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paragraph" w:customStyle="1" w:styleId="xl63">
    <w:name w:val="xl63"/>
    <w:basedOn w:val="Normaali"/>
    <w:rsid w:val="001A2480"/>
    <w:pPr>
      <w:spacing w:before="100" w:beforeAutospacing="1" w:after="100" w:afterAutospacing="1"/>
      <w:jc w:val="right"/>
      <w:textAlignment w:val="top"/>
    </w:pPr>
    <w:rPr>
      <w:rFonts w:cs="Times New Roman"/>
      <w:b/>
      <w:bCs/>
      <w:color w:val="1F497D"/>
      <w:sz w:val="16"/>
      <w:szCs w:val="16"/>
    </w:rPr>
  </w:style>
  <w:style w:type="paragraph" w:customStyle="1" w:styleId="xl64">
    <w:name w:val="xl64"/>
    <w:basedOn w:val="Normaali"/>
    <w:rsid w:val="001A2480"/>
    <w:pPr>
      <w:spacing w:before="100" w:beforeAutospacing="1" w:after="100" w:afterAutospacing="1"/>
      <w:jc w:val="left"/>
    </w:pPr>
    <w:rPr>
      <w:rFonts w:cs="Times New Roman"/>
      <w:sz w:val="16"/>
      <w:szCs w:val="16"/>
    </w:rPr>
  </w:style>
  <w:style w:type="paragraph" w:customStyle="1" w:styleId="xl65">
    <w:name w:val="xl65"/>
    <w:basedOn w:val="Normaali"/>
    <w:rsid w:val="001A2480"/>
    <w:pPr>
      <w:pBdr>
        <w:bottom w:val="single" w:sz="8" w:space="0" w:color="4F81BD"/>
      </w:pBdr>
      <w:spacing w:before="100" w:beforeAutospacing="1" w:after="100" w:afterAutospacing="1"/>
      <w:jc w:val="left"/>
      <w:textAlignment w:val="top"/>
    </w:pPr>
    <w:rPr>
      <w:rFonts w:cs="Times New Roman"/>
      <w:b/>
      <w:bCs/>
      <w:color w:val="365F91"/>
      <w:sz w:val="16"/>
      <w:szCs w:val="16"/>
    </w:rPr>
  </w:style>
  <w:style w:type="paragraph" w:customStyle="1" w:styleId="xl66">
    <w:name w:val="xl66"/>
    <w:basedOn w:val="Normaali"/>
    <w:rsid w:val="001A2480"/>
    <w:pPr>
      <w:shd w:val="clear" w:color="000000" w:fill="D3DFEE"/>
      <w:spacing w:before="100" w:beforeAutospacing="1" w:after="100" w:afterAutospacing="1"/>
      <w:jc w:val="left"/>
      <w:textAlignment w:val="top"/>
    </w:pPr>
    <w:rPr>
      <w:rFonts w:cs="Times New Roman"/>
      <w:b/>
      <w:bCs/>
      <w:color w:val="365F91"/>
      <w:sz w:val="16"/>
      <w:szCs w:val="16"/>
    </w:rPr>
  </w:style>
  <w:style w:type="paragraph" w:customStyle="1" w:styleId="xl67">
    <w:name w:val="xl67"/>
    <w:basedOn w:val="Normaali"/>
    <w:rsid w:val="001A2480"/>
    <w:pPr>
      <w:shd w:val="clear" w:color="000000" w:fill="D3DFEE"/>
      <w:spacing w:before="100" w:beforeAutospacing="1" w:after="100" w:afterAutospacing="1"/>
      <w:jc w:val="right"/>
      <w:textAlignment w:val="top"/>
    </w:pPr>
    <w:rPr>
      <w:rFonts w:cs="Times New Roman"/>
      <w:color w:val="365F91"/>
      <w:sz w:val="16"/>
      <w:szCs w:val="16"/>
    </w:rPr>
  </w:style>
  <w:style w:type="paragraph" w:customStyle="1" w:styleId="xl68">
    <w:name w:val="xl68"/>
    <w:basedOn w:val="Normaali"/>
    <w:rsid w:val="001A2480"/>
    <w:pPr>
      <w:shd w:val="clear" w:color="000000" w:fill="D3DFEE"/>
      <w:spacing w:before="100" w:beforeAutospacing="1" w:after="100" w:afterAutospacing="1"/>
      <w:jc w:val="right"/>
      <w:textAlignment w:val="top"/>
    </w:pPr>
    <w:rPr>
      <w:rFonts w:cs="Times New Roman"/>
      <w:color w:val="365F91"/>
      <w:sz w:val="16"/>
      <w:szCs w:val="16"/>
    </w:rPr>
  </w:style>
  <w:style w:type="paragraph" w:customStyle="1" w:styleId="xl69">
    <w:name w:val="xl69"/>
    <w:basedOn w:val="Normaali"/>
    <w:rsid w:val="001A2480"/>
    <w:pPr>
      <w:spacing w:before="100" w:beforeAutospacing="1" w:after="100" w:afterAutospacing="1"/>
      <w:jc w:val="left"/>
      <w:textAlignment w:val="top"/>
    </w:pPr>
    <w:rPr>
      <w:rFonts w:cs="Times New Roman"/>
      <w:b/>
      <w:bCs/>
      <w:color w:val="365F91"/>
      <w:sz w:val="16"/>
      <w:szCs w:val="16"/>
    </w:rPr>
  </w:style>
  <w:style w:type="paragraph" w:customStyle="1" w:styleId="xl70">
    <w:name w:val="xl70"/>
    <w:basedOn w:val="Normaali"/>
    <w:rsid w:val="001A2480"/>
    <w:pPr>
      <w:spacing w:before="100" w:beforeAutospacing="1" w:after="100" w:afterAutospacing="1"/>
      <w:jc w:val="right"/>
      <w:textAlignment w:val="top"/>
    </w:pPr>
    <w:rPr>
      <w:rFonts w:cs="Times New Roman"/>
      <w:color w:val="365F91"/>
      <w:sz w:val="16"/>
      <w:szCs w:val="16"/>
    </w:rPr>
  </w:style>
  <w:style w:type="paragraph" w:customStyle="1" w:styleId="xl71">
    <w:name w:val="xl71"/>
    <w:basedOn w:val="Normaali"/>
    <w:rsid w:val="001A2480"/>
    <w:pPr>
      <w:spacing w:before="100" w:beforeAutospacing="1" w:after="100" w:afterAutospacing="1"/>
      <w:jc w:val="right"/>
      <w:textAlignment w:val="top"/>
    </w:pPr>
    <w:rPr>
      <w:rFonts w:cs="Times New Roman"/>
      <w:color w:val="365F91"/>
      <w:sz w:val="16"/>
      <w:szCs w:val="16"/>
    </w:rPr>
  </w:style>
  <w:style w:type="paragraph" w:customStyle="1" w:styleId="xl72">
    <w:name w:val="xl72"/>
    <w:basedOn w:val="Normaali"/>
    <w:rsid w:val="001A2480"/>
    <w:pPr>
      <w:pBdr>
        <w:top w:val="single" w:sz="8" w:space="0" w:color="4F81BD"/>
        <w:bottom w:val="single" w:sz="8" w:space="0" w:color="4F81BD"/>
      </w:pBdr>
      <w:spacing w:before="100" w:beforeAutospacing="1" w:after="100" w:afterAutospacing="1"/>
      <w:jc w:val="left"/>
      <w:textAlignment w:val="top"/>
    </w:pPr>
    <w:rPr>
      <w:rFonts w:cs="Times New Roman"/>
      <w:b/>
      <w:bCs/>
      <w:color w:val="365F91"/>
      <w:sz w:val="16"/>
      <w:szCs w:val="16"/>
    </w:rPr>
  </w:style>
  <w:style w:type="paragraph" w:customStyle="1" w:styleId="xl73">
    <w:name w:val="xl73"/>
    <w:basedOn w:val="Normaali"/>
    <w:rsid w:val="001A2480"/>
    <w:pPr>
      <w:pBdr>
        <w:top w:val="single" w:sz="8" w:space="0" w:color="4F81BD"/>
        <w:bottom w:val="single" w:sz="8" w:space="0" w:color="4F81BD"/>
      </w:pBdr>
      <w:spacing w:before="100" w:beforeAutospacing="1" w:after="100" w:afterAutospacing="1"/>
      <w:jc w:val="left"/>
      <w:textAlignment w:val="top"/>
    </w:pPr>
    <w:rPr>
      <w:rFonts w:cs="Times New Roman"/>
      <w:color w:val="365F91"/>
      <w:sz w:val="16"/>
      <w:szCs w:val="16"/>
    </w:rPr>
  </w:style>
  <w:style w:type="paragraph" w:customStyle="1" w:styleId="xl74">
    <w:name w:val="xl74"/>
    <w:basedOn w:val="Normaali"/>
    <w:rsid w:val="001A2480"/>
    <w:pPr>
      <w:shd w:val="clear" w:color="000000" w:fill="D3DFEE"/>
      <w:spacing w:before="100" w:beforeAutospacing="1" w:after="100" w:afterAutospacing="1"/>
      <w:jc w:val="right"/>
      <w:textAlignment w:val="top"/>
    </w:pPr>
    <w:rPr>
      <w:rFonts w:cs="Times New Roman"/>
      <w:b/>
      <w:bCs/>
      <w:color w:val="365F91"/>
      <w:sz w:val="16"/>
      <w:szCs w:val="16"/>
    </w:rPr>
  </w:style>
  <w:style w:type="paragraph" w:customStyle="1" w:styleId="xl75">
    <w:name w:val="xl75"/>
    <w:basedOn w:val="Normaali"/>
    <w:rsid w:val="001A2480"/>
    <w:pPr>
      <w:spacing w:before="100" w:beforeAutospacing="1" w:after="100" w:afterAutospacing="1"/>
      <w:jc w:val="right"/>
      <w:textAlignment w:val="top"/>
    </w:pPr>
    <w:rPr>
      <w:rFonts w:cs="Times New Roman"/>
      <w:b/>
      <w:bCs/>
      <w:color w:val="365F91"/>
      <w:sz w:val="16"/>
      <w:szCs w:val="16"/>
    </w:rPr>
  </w:style>
  <w:style w:type="paragraph" w:customStyle="1" w:styleId="xl76">
    <w:name w:val="xl76"/>
    <w:basedOn w:val="Normaali"/>
    <w:rsid w:val="001A2480"/>
    <w:pPr>
      <w:shd w:val="clear" w:color="000000" w:fill="D3DFEE"/>
      <w:spacing w:before="100" w:beforeAutospacing="1" w:after="100" w:afterAutospacing="1"/>
      <w:jc w:val="left"/>
      <w:textAlignment w:val="top"/>
    </w:pPr>
    <w:rPr>
      <w:rFonts w:cs="Times New Roman"/>
      <w:b/>
      <w:bCs/>
      <w:color w:val="365F91"/>
      <w:sz w:val="16"/>
      <w:szCs w:val="16"/>
    </w:rPr>
  </w:style>
  <w:style w:type="paragraph" w:customStyle="1" w:styleId="xl77">
    <w:name w:val="xl77"/>
    <w:basedOn w:val="Normaali"/>
    <w:rsid w:val="001A2480"/>
    <w:pPr>
      <w:spacing w:before="100" w:beforeAutospacing="1" w:after="100" w:afterAutospacing="1"/>
      <w:jc w:val="right"/>
      <w:textAlignment w:val="top"/>
    </w:pPr>
    <w:rPr>
      <w:rFonts w:cs="Times New Roman"/>
      <w:b/>
      <w:bCs/>
      <w:color w:val="365F91"/>
      <w:sz w:val="16"/>
      <w:szCs w:val="16"/>
    </w:rPr>
  </w:style>
  <w:style w:type="paragraph" w:customStyle="1" w:styleId="xl78">
    <w:name w:val="xl78"/>
    <w:basedOn w:val="Normaali"/>
    <w:rsid w:val="001A2480"/>
    <w:pPr>
      <w:pBdr>
        <w:bottom w:val="single" w:sz="8" w:space="0" w:color="auto"/>
      </w:pBdr>
      <w:spacing w:before="100" w:beforeAutospacing="1" w:after="100" w:afterAutospacing="1"/>
      <w:jc w:val="left"/>
      <w:textAlignment w:val="top"/>
    </w:pPr>
    <w:rPr>
      <w:rFonts w:cs="Times New Roman"/>
      <w:b/>
      <w:bCs/>
      <w:color w:val="365F91"/>
      <w:sz w:val="16"/>
      <w:szCs w:val="16"/>
    </w:rPr>
  </w:style>
  <w:style w:type="paragraph" w:customStyle="1" w:styleId="xl79">
    <w:name w:val="xl79"/>
    <w:basedOn w:val="Normaali"/>
    <w:rsid w:val="001A2480"/>
    <w:pPr>
      <w:pBdr>
        <w:bottom w:val="single" w:sz="8" w:space="0" w:color="auto"/>
      </w:pBdr>
      <w:spacing w:before="100" w:beforeAutospacing="1" w:after="100" w:afterAutospacing="1"/>
      <w:jc w:val="right"/>
      <w:textAlignment w:val="top"/>
    </w:pPr>
    <w:rPr>
      <w:rFonts w:cs="Times New Roman"/>
      <w:b/>
      <w:bCs/>
      <w:color w:val="365F91"/>
      <w:sz w:val="16"/>
      <w:szCs w:val="16"/>
    </w:rPr>
  </w:style>
  <w:style w:type="paragraph" w:customStyle="1" w:styleId="xl80">
    <w:name w:val="xl80"/>
    <w:basedOn w:val="Normaali"/>
    <w:rsid w:val="001A2480"/>
    <w:pPr>
      <w:pBdr>
        <w:top w:val="single" w:sz="8" w:space="0" w:color="auto"/>
      </w:pBdr>
      <w:shd w:val="clear" w:color="000000" w:fill="D3DFEE"/>
      <w:spacing w:before="100" w:beforeAutospacing="1" w:after="100" w:afterAutospacing="1"/>
      <w:jc w:val="left"/>
      <w:textAlignment w:val="top"/>
    </w:pPr>
    <w:rPr>
      <w:rFonts w:cs="Times New Roman"/>
      <w:b/>
      <w:bCs/>
      <w:color w:val="365F91"/>
      <w:sz w:val="16"/>
      <w:szCs w:val="16"/>
    </w:rPr>
  </w:style>
  <w:style w:type="paragraph" w:customStyle="1" w:styleId="xl81">
    <w:name w:val="xl81"/>
    <w:basedOn w:val="Normaali"/>
    <w:rsid w:val="001A2480"/>
    <w:pPr>
      <w:pBdr>
        <w:top w:val="single" w:sz="8" w:space="0" w:color="auto"/>
      </w:pBdr>
      <w:shd w:val="clear" w:color="000000" w:fill="D3DFEE"/>
      <w:spacing w:before="100" w:beforeAutospacing="1" w:after="100" w:afterAutospacing="1"/>
      <w:jc w:val="right"/>
      <w:textAlignment w:val="top"/>
    </w:pPr>
    <w:rPr>
      <w:rFonts w:cs="Times New Roman"/>
      <w:b/>
      <w:bCs/>
      <w:color w:val="365F91"/>
      <w:sz w:val="16"/>
      <w:szCs w:val="16"/>
    </w:rPr>
  </w:style>
  <w:style w:type="paragraph" w:customStyle="1" w:styleId="xl82">
    <w:name w:val="xl82"/>
    <w:basedOn w:val="Normaali"/>
    <w:rsid w:val="001A2480"/>
    <w:pPr>
      <w:pBdr>
        <w:top w:val="single" w:sz="8" w:space="0" w:color="auto"/>
      </w:pBdr>
      <w:shd w:val="clear" w:color="000000" w:fill="D3DFEE"/>
      <w:spacing w:before="100" w:beforeAutospacing="1" w:after="100" w:afterAutospacing="1"/>
      <w:jc w:val="right"/>
      <w:textAlignment w:val="top"/>
    </w:pPr>
    <w:rPr>
      <w:rFonts w:cs="Times New Roman"/>
      <w:b/>
      <w:bCs/>
      <w:color w:val="365F91"/>
      <w:sz w:val="16"/>
      <w:szCs w:val="16"/>
    </w:rPr>
  </w:style>
  <w:style w:type="paragraph" w:customStyle="1" w:styleId="xl83">
    <w:name w:val="xl83"/>
    <w:basedOn w:val="Normaali"/>
    <w:rsid w:val="001A2480"/>
    <w:pPr>
      <w:pBdr>
        <w:bottom w:val="single" w:sz="8" w:space="0" w:color="4F81BD"/>
      </w:pBdr>
      <w:spacing w:before="100" w:beforeAutospacing="1" w:after="100" w:afterAutospacing="1"/>
      <w:jc w:val="right"/>
      <w:textAlignment w:val="top"/>
    </w:pPr>
    <w:rPr>
      <w:rFonts w:cs="Times New Roman"/>
      <w:b/>
      <w:bCs/>
      <w:color w:val="365F91"/>
      <w:sz w:val="16"/>
      <w:szCs w:val="16"/>
    </w:rPr>
  </w:style>
  <w:style w:type="paragraph" w:customStyle="1" w:styleId="xl84">
    <w:name w:val="xl84"/>
    <w:basedOn w:val="Normaali"/>
    <w:rsid w:val="001A2480"/>
    <w:pPr>
      <w:pBdr>
        <w:bottom w:val="single" w:sz="8" w:space="0" w:color="4F81BD"/>
      </w:pBdr>
      <w:spacing w:before="100" w:beforeAutospacing="1" w:after="100" w:afterAutospacing="1"/>
      <w:jc w:val="right"/>
      <w:textAlignment w:val="top"/>
    </w:pPr>
    <w:rPr>
      <w:rFonts w:cs="Times New Roman"/>
      <w:b/>
      <w:bCs/>
      <w:color w:val="365F91"/>
      <w:sz w:val="16"/>
      <w:szCs w:val="16"/>
    </w:rPr>
  </w:style>
  <w:style w:type="paragraph" w:customStyle="1" w:styleId="xl85">
    <w:name w:val="xl85"/>
    <w:basedOn w:val="Normaali"/>
    <w:rsid w:val="001A2480"/>
    <w:pPr>
      <w:pBdr>
        <w:top w:val="single" w:sz="8" w:space="0" w:color="auto"/>
      </w:pBdr>
      <w:spacing w:before="100" w:beforeAutospacing="1" w:after="100" w:afterAutospacing="1"/>
      <w:jc w:val="left"/>
      <w:textAlignment w:val="top"/>
    </w:pPr>
    <w:rPr>
      <w:rFonts w:cs="Times New Roman"/>
      <w:b/>
      <w:bCs/>
      <w:color w:val="365F91"/>
      <w:sz w:val="16"/>
      <w:szCs w:val="16"/>
    </w:rPr>
  </w:style>
  <w:style w:type="paragraph" w:customStyle="1" w:styleId="xl86">
    <w:name w:val="xl86"/>
    <w:basedOn w:val="Normaali"/>
    <w:rsid w:val="001A2480"/>
    <w:pPr>
      <w:pBdr>
        <w:top w:val="single" w:sz="8" w:space="0" w:color="auto"/>
      </w:pBdr>
      <w:spacing w:before="100" w:beforeAutospacing="1" w:after="100" w:afterAutospacing="1"/>
      <w:jc w:val="right"/>
      <w:textAlignment w:val="top"/>
    </w:pPr>
    <w:rPr>
      <w:rFonts w:cs="Times New Roman"/>
      <w:b/>
      <w:bCs/>
      <w:color w:val="365F91"/>
      <w:sz w:val="16"/>
      <w:szCs w:val="16"/>
    </w:rPr>
  </w:style>
  <w:style w:type="paragraph" w:customStyle="1" w:styleId="xl87">
    <w:name w:val="xl87"/>
    <w:basedOn w:val="Normaali"/>
    <w:rsid w:val="001A2480"/>
    <w:pPr>
      <w:pBdr>
        <w:top w:val="single" w:sz="8" w:space="0" w:color="auto"/>
      </w:pBdr>
      <w:spacing w:before="100" w:beforeAutospacing="1" w:after="100" w:afterAutospacing="1"/>
      <w:jc w:val="right"/>
      <w:textAlignment w:val="top"/>
    </w:pPr>
    <w:rPr>
      <w:rFonts w:cs="Times New Roman"/>
      <w:b/>
      <w:bCs/>
      <w:color w:val="365F91"/>
      <w:sz w:val="16"/>
      <w:szCs w:val="16"/>
    </w:rPr>
  </w:style>
  <w:style w:type="paragraph" w:customStyle="1" w:styleId="xl88">
    <w:name w:val="xl88"/>
    <w:basedOn w:val="Normaali"/>
    <w:rsid w:val="001A2480"/>
    <w:pPr>
      <w:shd w:val="clear" w:color="000000" w:fill="FFFFFF"/>
      <w:spacing w:before="100" w:beforeAutospacing="1" w:after="100" w:afterAutospacing="1"/>
      <w:jc w:val="left"/>
      <w:textAlignment w:val="top"/>
    </w:pPr>
    <w:rPr>
      <w:rFonts w:cs="Times New Roman"/>
      <w:b/>
      <w:bCs/>
      <w:color w:val="365F91"/>
      <w:sz w:val="16"/>
      <w:szCs w:val="16"/>
    </w:rPr>
  </w:style>
  <w:style w:type="paragraph" w:customStyle="1" w:styleId="xl89">
    <w:name w:val="xl89"/>
    <w:basedOn w:val="Normaali"/>
    <w:rsid w:val="001A2480"/>
    <w:pPr>
      <w:shd w:val="clear" w:color="000000" w:fill="D3DFEE"/>
      <w:spacing w:before="100" w:beforeAutospacing="1" w:after="100" w:afterAutospacing="1"/>
      <w:jc w:val="left"/>
      <w:textAlignment w:val="top"/>
    </w:pPr>
    <w:rPr>
      <w:rFonts w:cs="Times New Roman"/>
      <w:b/>
      <w:bCs/>
      <w:color w:val="1F497D"/>
      <w:sz w:val="16"/>
      <w:szCs w:val="16"/>
    </w:rPr>
  </w:style>
  <w:style w:type="paragraph" w:customStyle="1" w:styleId="xl90">
    <w:name w:val="xl90"/>
    <w:basedOn w:val="Normaali"/>
    <w:rsid w:val="001A2480"/>
    <w:pPr>
      <w:shd w:val="clear" w:color="000000" w:fill="D3DFEE"/>
      <w:spacing w:before="100" w:beforeAutospacing="1" w:after="100" w:afterAutospacing="1"/>
      <w:jc w:val="right"/>
      <w:textAlignment w:val="top"/>
    </w:pPr>
    <w:rPr>
      <w:rFonts w:cs="Times New Roman"/>
      <w:color w:val="1F497D"/>
      <w:sz w:val="16"/>
      <w:szCs w:val="16"/>
    </w:rPr>
  </w:style>
  <w:style w:type="paragraph" w:customStyle="1" w:styleId="xl91">
    <w:name w:val="xl91"/>
    <w:basedOn w:val="Normaali"/>
    <w:rsid w:val="001A2480"/>
    <w:pPr>
      <w:shd w:val="clear" w:color="000000" w:fill="D3DFEE"/>
      <w:spacing w:before="100" w:beforeAutospacing="1" w:after="100" w:afterAutospacing="1"/>
      <w:jc w:val="right"/>
      <w:textAlignment w:val="top"/>
    </w:pPr>
    <w:rPr>
      <w:rFonts w:cs="Times New Roman"/>
      <w:b/>
      <w:bCs/>
      <w:color w:val="1F497D"/>
      <w:sz w:val="16"/>
      <w:szCs w:val="16"/>
    </w:rPr>
  </w:style>
  <w:style w:type="paragraph" w:customStyle="1" w:styleId="xl92">
    <w:name w:val="xl92"/>
    <w:basedOn w:val="Normaali"/>
    <w:rsid w:val="001A2480"/>
    <w:pPr>
      <w:spacing w:before="100" w:beforeAutospacing="1" w:after="100" w:afterAutospacing="1"/>
      <w:jc w:val="right"/>
      <w:textAlignment w:val="top"/>
    </w:pPr>
    <w:rPr>
      <w:rFonts w:cs="Times New Roman"/>
      <w:color w:val="1F497D"/>
      <w:sz w:val="16"/>
      <w:szCs w:val="16"/>
    </w:rPr>
  </w:style>
  <w:style w:type="paragraph" w:customStyle="1" w:styleId="xl93">
    <w:name w:val="xl93"/>
    <w:basedOn w:val="Normaali"/>
    <w:rsid w:val="001A2480"/>
    <w:pPr>
      <w:spacing w:before="100" w:beforeAutospacing="1" w:after="100" w:afterAutospacing="1"/>
      <w:jc w:val="left"/>
      <w:textAlignment w:val="top"/>
    </w:pPr>
    <w:rPr>
      <w:rFonts w:cs="Times New Roman"/>
      <w:b/>
      <w:bCs/>
      <w:color w:val="1F497D"/>
      <w:sz w:val="16"/>
      <w:szCs w:val="16"/>
    </w:rPr>
  </w:style>
  <w:style w:type="paragraph" w:customStyle="1" w:styleId="xl94">
    <w:name w:val="xl94"/>
    <w:basedOn w:val="Normaali"/>
    <w:rsid w:val="001A2480"/>
    <w:pPr>
      <w:pBdr>
        <w:bottom w:val="single" w:sz="8" w:space="0" w:color="4F81BD"/>
      </w:pBdr>
      <w:shd w:val="clear" w:color="000000" w:fill="D3DFEE"/>
      <w:spacing w:before="100" w:beforeAutospacing="1" w:after="100" w:afterAutospacing="1"/>
      <w:jc w:val="left"/>
      <w:textAlignment w:val="top"/>
    </w:pPr>
    <w:rPr>
      <w:rFonts w:cs="Times New Roman"/>
      <w:b/>
      <w:bCs/>
      <w:color w:val="1F497D"/>
      <w:sz w:val="16"/>
      <w:szCs w:val="16"/>
    </w:rPr>
  </w:style>
  <w:style w:type="paragraph" w:customStyle="1" w:styleId="xl95">
    <w:name w:val="xl95"/>
    <w:basedOn w:val="Normaali"/>
    <w:rsid w:val="001A2480"/>
    <w:pPr>
      <w:pBdr>
        <w:bottom w:val="single" w:sz="8" w:space="0" w:color="4F81BD"/>
      </w:pBdr>
      <w:shd w:val="clear" w:color="000000" w:fill="D3DFEE"/>
      <w:spacing w:before="100" w:beforeAutospacing="1" w:after="100" w:afterAutospacing="1"/>
      <w:jc w:val="right"/>
      <w:textAlignment w:val="top"/>
    </w:pPr>
    <w:rPr>
      <w:rFonts w:cs="Times New Roman"/>
      <w:b/>
      <w:bCs/>
      <w:color w:val="1F497D"/>
      <w:sz w:val="16"/>
      <w:szCs w:val="16"/>
    </w:rPr>
  </w:style>
  <w:style w:type="paragraph" w:customStyle="1" w:styleId="xl96">
    <w:name w:val="xl96"/>
    <w:basedOn w:val="Normaali"/>
    <w:rsid w:val="001A2480"/>
    <w:pPr>
      <w:pBdr>
        <w:bottom w:val="single" w:sz="8" w:space="0" w:color="4F81BD"/>
      </w:pBdr>
      <w:shd w:val="clear" w:color="000000" w:fill="D3DFEE"/>
      <w:spacing w:before="100" w:beforeAutospacing="1" w:after="100" w:afterAutospacing="1"/>
      <w:jc w:val="right"/>
      <w:textAlignment w:val="top"/>
    </w:pPr>
    <w:rPr>
      <w:rFonts w:cs="Times New Roman"/>
      <w:b/>
      <w:bCs/>
      <w:color w:val="1F497D"/>
      <w:sz w:val="16"/>
      <w:szCs w:val="16"/>
    </w:rPr>
  </w:style>
  <w:style w:type="table" w:styleId="Yksinkertainentaulukko5">
    <w:name w:val="Plain Table 5"/>
    <w:basedOn w:val="Normaalitaulukko"/>
    <w:uiPriority w:val="45"/>
    <w:rsid w:val="005B048D"/>
    <w:rPr>
      <w:rFonts w:ascii="Calibri" w:eastAsia="Calibri" w:hAnsi="Calibr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ulukkoRuudukko2">
    <w:name w:val="Taulukko Ruudukko2"/>
    <w:basedOn w:val="Normaalitaulukko"/>
    <w:next w:val="TaulukkoRuudukko"/>
    <w:uiPriority w:val="39"/>
    <w:rsid w:val="0057749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ksinkertainentaulukko51">
    <w:name w:val="Yksinkertainen taulukko 51"/>
    <w:basedOn w:val="Normaalitaulukko"/>
    <w:next w:val="Yksinkertainentaulukko5"/>
    <w:uiPriority w:val="45"/>
    <w:rsid w:val="00577498"/>
    <w:rPr>
      <w:rFonts w:ascii="Calibri" w:eastAsia="Calibri" w:hAnsi="Calibri"/>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ulukkoRuudukko3">
    <w:name w:val="Taulukko Ruudukko3"/>
    <w:basedOn w:val="Normaalitaulukko"/>
    <w:next w:val="TaulukkoRuudukko"/>
    <w:uiPriority w:val="39"/>
    <w:rsid w:val="00CB76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39"/>
    <w:rsid w:val="00BF30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ksinkertainentaulukko52">
    <w:name w:val="Yksinkertainen taulukko 52"/>
    <w:basedOn w:val="Normaalitaulukko"/>
    <w:next w:val="Yksinkertainentaulukko5"/>
    <w:uiPriority w:val="45"/>
    <w:rsid w:val="00BF30FC"/>
    <w:rPr>
      <w:rFonts w:ascii="Calibri" w:eastAsia="Calibri" w:hAnsi="Calibri"/>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Yksinkertainentaulukko511">
    <w:name w:val="Yksinkertainen taulukko 511"/>
    <w:basedOn w:val="Normaalitaulukko"/>
    <w:uiPriority w:val="45"/>
    <w:rsid w:val="00312DE5"/>
    <w:rPr>
      <w:rFonts w:ascii="Calibri" w:eastAsia="Calibri" w:hAnsi="Calibri"/>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
    <w:name w:val="st"/>
    <w:basedOn w:val="Kappaleenoletusfontti"/>
    <w:rsid w:val="00F31667"/>
  </w:style>
  <w:style w:type="table" w:customStyle="1" w:styleId="Yksinkertainentaulukko53">
    <w:name w:val="Yksinkertainen taulukko 53"/>
    <w:basedOn w:val="Normaalitaulukko"/>
    <w:next w:val="Yksinkertainentaulukko5"/>
    <w:uiPriority w:val="45"/>
    <w:rsid w:val="0076200D"/>
    <w:rPr>
      <w:rFonts w:ascii="Calibri" w:eastAsia="Calibri" w:hAnsi="Calibri"/>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ulukkoRuudukko5">
    <w:name w:val="Taulukko Ruudukko5"/>
    <w:basedOn w:val="Normaalitaulukko"/>
    <w:next w:val="TaulukkoRuudukko"/>
    <w:uiPriority w:val="39"/>
    <w:rsid w:val="00BA27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
    <w:name w:val="Taulukko Ruudukko6"/>
    <w:basedOn w:val="Normaalitaulukko"/>
    <w:next w:val="TaulukkoRuudukko"/>
    <w:uiPriority w:val="59"/>
    <w:rsid w:val="00BA27A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ksinkertainentaulukko512">
    <w:name w:val="Yksinkertainen taulukko 512"/>
    <w:basedOn w:val="Normaalitaulukko"/>
    <w:next w:val="Yksinkertainentaulukko5"/>
    <w:uiPriority w:val="45"/>
    <w:rsid w:val="00495CE1"/>
    <w:rPr>
      <w:rFonts w:ascii="Calibri" w:eastAsia="Calibri" w:hAnsi="Calibri"/>
    </w:rPr>
    <w:tblPr>
      <w:tblStyleRowBandSize w:val="1"/>
      <w:tblStyleColBandSize w:val="1"/>
    </w:tblPr>
    <w:tblStylePr w:type="firstRow">
      <w:rPr>
        <w:rFonts w:ascii="ThemaStd-Lt" w:eastAsia="Times New Roman" w:hAnsi="ThemaStd-Lt" w:cs="Times New Roman"/>
        <w:i/>
        <w:iCs/>
        <w:sz w:val="26"/>
      </w:rPr>
      <w:tblPr/>
      <w:tcPr>
        <w:tcBorders>
          <w:bottom w:val="single" w:sz="4" w:space="0" w:color="7F7F7F"/>
        </w:tcBorders>
        <w:shd w:val="clear" w:color="auto" w:fill="FFFFFF"/>
      </w:tcPr>
    </w:tblStylePr>
    <w:tblStylePr w:type="lastRow">
      <w:rPr>
        <w:rFonts w:ascii="ThemaStd-Lt" w:eastAsia="Times New Roman" w:hAnsi="ThemaStd-Lt" w:cs="Times New Roman"/>
        <w:i/>
        <w:iCs/>
        <w:sz w:val="26"/>
      </w:rPr>
      <w:tblPr/>
      <w:tcPr>
        <w:tcBorders>
          <w:top w:val="single" w:sz="4" w:space="0" w:color="7F7F7F"/>
        </w:tcBorders>
        <w:shd w:val="clear" w:color="auto" w:fill="FFFFFF"/>
      </w:tcPr>
    </w:tblStylePr>
    <w:tblStylePr w:type="firstCol">
      <w:pPr>
        <w:jc w:val="right"/>
      </w:pPr>
      <w:rPr>
        <w:rFonts w:ascii="ThemaStd-Lt" w:eastAsia="Times New Roman" w:hAnsi="ThemaStd-Lt" w:cs="Times New Roman"/>
        <w:i/>
        <w:iCs/>
        <w:sz w:val="26"/>
      </w:rPr>
      <w:tblPr/>
      <w:tcPr>
        <w:tcBorders>
          <w:right w:val="single" w:sz="4" w:space="0" w:color="7F7F7F"/>
        </w:tcBorders>
        <w:shd w:val="clear" w:color="auto" w:fill="FFFFFF"/>
      </w:tcPr>
    </w:tblStylePr>
    <w:tblStylePr w:type="lastCol">
      <w:rPr>
        <w:rFonts w:ascii="ThemaStd-Lt" w:eastAsia="Times New Roman" w:hAnsi="ThemaStd-L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ulukkoRuudukko51">
    <w:name w:val="Taulukko Ruudukko51"/>
    <w:basedOn w:val="Normaalitaulukko"/>
    <w:next w:val="TaulukkoRuudukko"/>
    <w:uiPriority w:val="39"/>
    <w:rsid w:val="00495C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61">
    <w:name w:val="Taulukko Ruudukko61"/>
    <w:basedOn w:val="Normaalitaulukko"/>
    <w:next w:val="TaulukkoRuudukko"/>
    <w:uiPriority w:val="39"/>
    <w:rsid w:val="00495C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11">
    <w:name w:val="Taulukko Ruudukko511"/>
    <w:basedOn w:val="Normaalitaulukko"/>
    <w:next w:val="TaulukkoRuudukko"/>
    <w:uiPriority w:val="39"/>
    <w:rsid w:val="00A7258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aalearuudukkotaulukko1-korostus6">
    <w:name w:val="Grid Table 1 Light Accent 6"/>
    <w:basedOn w:val="Normaalitaulukko"/>
    <w:uiPriority w:val="46"/>
    <w:rsid w:val="0023045A"/>
    <w:rPr>
      <w:rFonts w:ascii="Calibri" w:eastAsia="Calibri" w:hAnsi="Calibri"/>
    </w:rPr>
    <w:tblPr>
      <w:tblStyleRowBandSize w:val="1"/>
      <w:tblStyleColBandSize w:val="1"/>
      <w:tblBorders>
        <w:top w:val="single" w:sz="4" w:space="0" w:color="AFBAD7" w:themeColor="accent6" w:themeTint="66"/>
        <w:left w:val="single" w:sz="4" w:space="0" w:color="AFBAD7" w:themeColor="accent6" w:themeTint="66"/>
        <w:bottom w:val="single" w:sz="4" w:space="0" w:color="AFBAD7" w:themeColor="accent6" w:themeTint="66"/>
        <w:right w:val="single" w:sz="4" w:space="0" w:color="AFBAD7" w:themeColor="accent6" w:themeTint="66"/>
        <w:insideH w:val="single" w:sz="4" w:space="0" w:color="AFBAD7" w:themeColor="accent6" w:themeTint="66"/>
        <w:insideV w:val="single" w:sz="4" w:space="0" w:color="AFBAD7" w:themeColor="accent6" w:themeTint="66"/>
      </w:tblBorders>
    </w:tblPr>
    <w:tblStylePr w:type="firstRow">
      <w:rPr>
        <w:b/>
        <w:bCs/>
      </w:rPr>
      <w:tblPr/>
      <w:tcPr>
        <w:tcBorders>
          <w:bottom w:val="single" w:sz="12" w:space="0" w:color="8797C3" w:themeColor="accent6" w:themeTint="99"/>
        </w:tcBorders>
      </w:tcPr>
    </w:tblStylePr>
    <w:tblStylePr w:type="lastRow">
      <w:rPr>
        <w:b/>
        <w:bCs/>
      </w:rPr>
      <w:tblPr/>
      <w:tcPr>
        <w:tcBorders>
          <w:top w:val="double" w:sz="2" w:space="0" w:color="8797C3" w:themeColor="accent6" w:themeTint="99"/>
        </w:tcBorders>
      </w:tcPr>
    </w:tblStylePr>
    <w:tblStylePr w:type="firstCol">
      <w:rPr>
        <w:b/>
        <w:bCs/>
      </w:rPr>
    </w:tblStylePr>
    <w:tblStylePr w:type="lastCol">
      <w:rPr>
        <w:b/>
        <w:bCs/>
      </w:rPr>
    </w:tblStylePr>
  </w:style>
  <w:style w:type="paragraph" w:styleId="Sisennettyleipteksti2">
    <w:name w:val="Body Text Indent 2"/>
    <w:basedOn w:val="Normaali"/>
    <w:link w:val="Sisennettyleipteksti2Char"/>
    <w:uiPriority w:val="99"/>
    <w:unhideWhenUsed/>
    <w:rsid w:val="009C7B99"/>
    <w:pPr>
      <w:spacing w:after="120" w:line="480" w:lineRule="auto"/>
      <w:ind w:left="283"/>
    </w:pPr>
  </w:style>
  <w:style w:type="character" w:customStyle="1" w:styleId="Sisennettyleipteksti2Char">
    <w:name w:val="Sisennetty leipäteksti 2 Char"/>
    <w:basedOn w:val="Kappaleenoletusfontti"/>
    <w:link w:val="Sisennettyleipteksti2"/>
    <w:uiPriority w:val="99"/>
    <w:rsid w:val="009C7B99"/>
    <w:rPr>
      <w:rFonts w:ascii="Verdana" w:hAnsi="Verdana" w:cs="Arial"/>
      <w:sz w:val="18"/>
    </w:rPr>
  </w:style>
  <w:style w:type="paragraph" w:customStyle="1" w:styleId="Pa14">
    <w:name w:val="Pa14"/>
    <w:basedOn w:val="Default"/>
    <w:next w:val="Default"/>
    <w:uiPriority w:val="99"/>
    <w:rsid w:val="0057709E"/>
    <w:pPr>
      <w:spacing w:line="205" w:lineRule="atLeast"/>
    </w:pPr>
    <w:rPr>
      <w:rFonts w:ascii="Myriad Pro" w:eastAsiaTheme="minorEastAsia" w:hAnsi="Myriad Pro" w:cstheme="minorBidi"/>
      <w:color w:val="auto"/>
    </w:rPr>
  </w:style>
  <w:style w:type="paragraph" w:customStyle="1" w:styleId="1">
    <w:name w:val="1"/>
    <w:basedOn w:val="Normaali"/>
    <w:next w:val="NormaaliWWW"/>
    <w:rsid w:val="004619CF"/>
    <w:pPr>
      <w:spacing w:before="100" w:beforeAutospacing="1" w:after="100" w:afterAutospacing="1"/>
    </w:pPr>
    <w:rPr>
      <w:rFonts w:ascii="Arial" w:hAnsi="Arial"/>
      <w:color w:val="000000"/>
    </w:rPr>
  </w:style>
  <w:style w:type="character" w:customStyle="1" w:styleId="apple-tab-span">
    <w:name w:val="apple-tab-span"/>
    <w:basedOn w:val="Kappaleenoletusfontti"/>
    <w:rsid w:val="00EA1D3D"/>
  </w:style>
  <w:style w:type="character" w:styleId="Ratkaisematonmaininta">
    <w:name w:val="Unresolved Mention"/>
    <w:basedOn w:val="Kappaleenoletusfontti"/>
    <w:uiPriority w:val="99"/>
    <w:unhideWhenUsed/>
    <w:rsid w:val="00CF1D8D"/>
    <w:rPr>
      <w:color w:val="605E5C"/>
      <w:shd w:val="clear" w:color="auto" w:fill="E1DFDD"/>
    </w:rPr>
  </w:style>
  <w:style w:type="paragraph" w:customStyle="1" w:styleId="Tekstit1">
    <w:name w:val="Tekstit 1."/>
    <w:basedOn w:val="Normaali"/>
    <w:next w:val="Normaali"/>
    <w:link w:val="Tekstit1Char"/>
    <w:autoRedefine/>
    <w:qFormat/>
    <w:rsid w:val="0061005B"/>
    <w:pPr>
      <w:spacing w:line="276" w:lineRule="auto"/>
      <w:contextualSpacing/>
    </w:pPr>
    <w:rPr>
      <w:rFonts w:ascii="Arial" w:hAnsi="Arial"/>
      <w:szCs w:val="18"/>
      <w:shd w:val="clear" w:color="auto" w:fill="FFFFFF"/>
    </w:rPr>
  </w:style>
  <w:style w:type="character" w:customStyle="1" w:styleId="Tekstit1Char">
    <w:name w:val="Tekstit 1. Char"/>
    <w:basedOn w:val="Kappaleenoletusfontti"/>
    <w:link w:val="Tekstit1"/>
    <w:rsid w:val="0061005B"/>
    <w:rPr>
      <w:rFonts w:ascii="Arial" w:hAnsi="Arial" w:cs="Arial"/>
      <w:sz w:val="18"/>
      <w:szCs w:val="18"/>
    </w:rPr>
  </w:style>
  <w:style w:type="paragraph" w:customStyle="1" w:styleId="msonormal0">
    <w:name w:val="msonormal"/>
    <w:basedOn w:val="Normaali"/>
    <w:rsid w:val="002F5300"/>
    <w:pPr>
      <w:spacing w:before="100" w:beforeAutospacing="1" w:after="100" w:afterAutospacing="1"/>
      <w:jc w:val="left"/>
    </w:pPr>
    <w:rPr>
      <w:rFonts w:ascii="Times New Roman" w:hAnsi="Times New Roman" w:cs="Times New Roman"/>
      <w:sz w:val="24"/>
      <w:szCs w:val="24"/>
    </w:rPr>
  </w:style>
  <w:style w:type="paragraph" w:customStyle="1" w:styleId="xl97">
    <w:name w:val="xl97"/>
    <w:basedOn w:val="Normaali"/>
    <w:rsid w:val="002F5300"/>
    <w:pPr>
      <w:pBdr>
        <w:top w:val="single" w:sz="4" w:space="0" w:color="auto"/>
      </w:pBdr>
      <w:spacing w:before="100" w:beforeAutospacing="1" w:after="100" w:afterAutospacing="1"/>
      <w:jc w:val="left"/>
    </w:pPr>
    <w:rPr>
      <w:rFonts w:ascii="Arial" w:hAnsi="Arial"/>
      <w:b/>
      <w:bCs/>
      <w:szCs w:val="18"/>
    </w:rPr>
  </w:style>
  <w:style w:type="paragraph" w:customStyle="1" w:styleId="xl98">
    <w:name w:val="xl98"/>
    <w:basedOn w:val="Normaali"/>
    <w:rsid w:val="002F5300"/>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w:hAnsi="Arial"/>
      <w:b/>
      <w:bCs/>
      <w:szCs w:val="18"/>
    </w:rPr>
  </w:style>
  <w:style w:type="paragraph" w:customStyle="1" w:styleId="xl99">
    <w:name w:val="xl99"/>
    <w:basedOn w:val="Normaali"/>
    <w:rsid w:val="002F5300"/>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w:hAnsi="Arial"/>
      <w:b/>
      <w:bCs/>
      <w:szCs w:val="18"/>
    </w:rPr>
  </w:style>
  <w:style w:type="paragraph" w:customStyle="1" w:styleId="xl100">
    <w:name w:val="xl100"/>
    <w:basedOn w:val="Normaali"/>
    <w:rsid w:val="002F5300"/>
    <w:pPr>
      <w:pBdr>
        <w:right w:val="single" w:sz="4" w:space="0" w:color="auto"/>
      </w:pBdr>
      <w:spacing w:before="100" w:beforeAutospacing="1" w:after="100" w:afterAutospacing="1"/>
      <w:jc w:val="left"/>
    </w:pPr>
    <w:rPr>
      <w:rFonts w:ascii="Arial" w:hAnsi="Arial"/>
      <w:b/>
      <w:bCs/>
      <w:szCs w:val="18"/>
    </w:rPr>
  </w:style>
  <w:style w:type="paragraph" w:customStyle="1" w:styleId="xl101">
    <w:name w:val="xl101"/>
    <w:basedOn w:val="Normaali"/>
    <w:rsid w:val="002F5300"/>
    <w:pPr>
      <w:pBdr>
        <w:left w:val="single" w:sz="4" w:space="0" w:color="auto"/>
      </w:pBdr>
      <w:spacing w:before="100" w:beforeAutospacing="1" w:after="100" w:afterAutospacing="1"/>
      <w:jc w:val="left"/>
    </w:pPr>
    <w:rPr>
      <w:rFonts w:ascii="Arial" w:hAnsi="Arial"/>
      <w:b/>
      <w:bCs/>
      <w:szCs w:val="18"/>
    </w:rPr>
  </w:style>
  <w:style w:type="paragraph" w:customStyle="1" w:styleId="xl102">
    <w:name w:val="xl102"/>
    <w:basedOn w:val="Normaali"/>
    <w:rsid w:val="002F5300"/>
    <w:pPr>
      <w:spacing w:before="100" w:beforeAutospacing="1" w:after="100" w:afterAutospacing="1"/>
      <w:jc w:val="left"/>
    </w:pPr>
    <w:rPr>
      <w:rFonts w:ascii="Arial" w:hAnsi="Arial"/>
      <w:b/>
      <w:bCs/>
      <w:szCs w:val="18"/>
    </w:rPr>
  </w:style>
  <w:style w:type="paragraph" w:customStyle="1" w:styleId="xl103">
    <w:name w:val="xl103"/>
    <w:basedOn w:val="Normaali"/>
    <w:rsid w:val="002F5300"/>
    <w:pPr>
      <w:pBdr>
        <w:top w:val="single" w:sz="4" w:space="0" w:color="auto"/>
      </w:pBdr>
      <w:spacing w:before="100" w:beforeAutospacing="1" w:after="100" w:afterAutospacing="1"/>
      <w:jc w:val="left"/>
    </w:pPr>
    <w:rPr>
      <w:rFonts w:ascii="Arial" w:hAnsi="Arial"/>
      <w:szCs w:val="18"/>
    </w:rPr>
  </w:style>
  <w:style w:type="paragraph" w:customStyle="1" w:styleId="xl104">
    <w:name w:val="xl104"/>
    <w:basedOn w:val="Normaali"/>
    <w:rsid w:val="002F5300"/>
    <w:pPr>
      <w:pBdr>
        <w:top w:val="single" w:sz="4" w:space="0" w:color="auto"/>
      </w:pBdr>
      <w:spacing w:before="100" w:beforeAutospacing="1" w:after="100" w:afterAutospacing="1"/>
      <w:jc w:val="left"/>
    </w:pPr>
    <w:rPr>
      <w:rFonts w:ascii="Arial" w:hAnsi="Arial"/>
      <w:b/>
      <w:bCs/>
      <w:szCs w:val="18"/>
    </w:rPr>
  </w:style>
  <w:style w:type="paragraph" w:customStyle="1" w:styleId="xl105">
    <w:name w:val="xl105"/>
    <w:basedOn w:val="Normaali"/>
    <w:rsid w:val="002F5300"/>
    <w:pPr>
      <w:pBdr>
        <w:top w:val="single" w:sz="4" w:space="0" w:color="auto"/>
        <w:right w:val="single" w:sz="4" w:space="0" w:color="auto"/>
      </w:pBdr>
      <w:spacing w:before="100" w:beforeAutospacing="1" w:after="100" w:afterAutospacing="1"/>
      <w:jc w:val="left"/>
    </w:pPr>
    <w:rPr>
      <w:rFonts w:ascii="Arial" w:hAnsi="Arial"/>
      <w:b/>
      <w:bCs/>
      <w:szCs w:val="18"/>
    </w:rPr>
  </w:style>
  <w:style w:type="paragraph" w:customStyle="1" w:styleId="xl106">
    <w:name w:val="xl106"/>
    <w:basedOn w:val="Normaali"/>
    <w:rsid w:val="002F5300"/>
    <w:pPr>
      <w:spacing w:before="100" w:beforeAutospacing="1" w:after="100" w:afterAutospacing="1"/>
      <w:jc w:val="left"/>
    </w:pPr>
    <w:rPr>
      <w:rFonts w:ascii="Arial" w:hAnsi="Arial"/>
      <w:szCs w:val="18"/>
    </w:rPr>
  </w:style>
  <w:style w:type="paragraph" w:customStyle="1" w:styleId="xl107">
    <w:name w:val="xl107"/>
    <w:basedOn w:val="Normaali"/>
    <w:rsid w:val="002F5300"/>
    <w:pPr>
      <w:spacing w:before="100" w:beforeAutospacing="1" w:after="100" w:afterAutospacing="1"/>
      <w:jc w:val="left"/>
    </w:pPr>
    <w:rPr>
      <w:rFonts w:ascii="Arial" w:hAnsi="Arial"/>
      <w:b/>
      <w:bCs/>
      <w:szCs w:val="18"/>
    </w:rPr>
  </w:style>
  <w:style w:type="paragraph" w:customStyle="1" w:styleId="xl108">
    <w:name w:val="xl108"/>
    <w:basedOn w:val="Normaali"/>
    <w:rsid w:val="002F5300"/>
    <w:pPr>
      <w:pBdr>
        <w:right w:val="single" w:sz="4" w:space="0" w:color="auto"/>
      </w:pBdr>
      <w:spacing w:before="100" w:beforeAutospacing="1" w:after="100" w:afterAutospacing="1"/>
      <w:jc w:val="left"/>
    </w:pPr>
    <w:rPr>
      <w:rFonts w:ascii="Arial" w:hAnsi="Arial"/>
      <w:b/>
      <w:bCs/>
      <w:szCs w:val="18"/>
    </w:rPr>
  </w:style>
  <w:style w:type="paragraph" w:customStyle="1" w:styleId="xl109">
    <w:name w:val="xl109"/>
    <w:basedOn w:val="Normaali"/>
    <w:rsid w:val="002F5300"/>
    <w:pPr>
      <w:pBdr>
        <w:top w:val="single" w:sz="4" w:space="0" w:color="auto"/>
        <w:right w:val="single" w:sz="4" w:space="0" w:color="auto"/>
      </w:pBdr>
      <w:spacing w:before="100" w:beforeAutospacing="1" w:after="100" w:afterAutospacing="1"/>
      <w:jc w:val="left"/>
    </w:pPr>
    <w:rPr>
      <w:rFonts w:ascii="Arial" w:hAnsi="Arial"/>
      <w:b/>
      <w:bCs/>
      <w:szCs w:val="18"/>
    </w:rPr>
  </w:style>
  <w:style w:type="paragraph" w:customStyle="1" w:styleId="xl110">
    <w:name w:val="xl110"/>
    <w:basedOn w:val="Normaali"/>
    <w:rsid w:val="002F5300"/>
    <w:pPr>
      <w:spacing w:before="100" w:beforeAutospacing="1" w:after="100" w:afterAutospacing="1"/>
      <w:jc w:val="left"/>
    </w:pPr>
    <w:rPr>
      <w:rFonts w:ascii="Arial" w:hAnsi="Arial"/>
      <w:b/>
      <w:bCs/>
      <w:szCs w:val="18"/>
    </w:rPr>
  </w:style>
  <w:style w:type="paragraph" w:customStyle="1" w:styleId="xl111">
    <w:name w:val="xl111"/>
    <w:basedOn w:val="Normaali"/>
    <w:rsid w:val="002F5300"/>
    <w:pPr>
      <w:pBdr>
        <w:right w:val="single" w:sz="4" w:space="0" w:color="auto"/>
      </w:pBdr>
      <w:spacing w:before="100" w:beforeAutospacing="1" w:after="100" w:afterAutospacing="1"/>
      <w:jc w:val="left"/>
    </w:pPr>
    <w:rPr>
      <w:rFonts w:ascii="Arial" w:hAnsi="Arial"/>
      <w:b/>
      <w:bCs/>
      <w:szCs w:val="18"/>
    </w:rPr>
  </w:style>
  <w:style w:type="paragraph" w:customStyle="1" w:styleId="xl112">
    <w:name w:val="xl112"/>
    <w:basedOn w:val="Normaali"/>
    <w:rsid w:val="002F5300"/>
    <w:pPr>
      <w:pBdr>
        <w:top w:val="single" w:sz="4" w:space="0" w:color="auto"/>
        <w:left w:val="single" w:sz="4" w:space="0" w:color="auto"/>
      </w:pBdr>
      <w:spacing w:before="100" w:beforeAutospacing="1" w:after="100" w:afterAutospacing="1"/>
      <w:jc w:val="left"/>
    </w:pPr>
    <w:rPr>
      <w:rFonts w:ascii="Arial" w:hAnsi="Arial"/>
      <w:b/>
      <w:bCs/>
      <w:szCs w:val="18"/>
    </w:rPr>
  </w:style>
  <w:style w:type="paragraph" w:customStyle="1" w:styleId="xl113">
    <w:name w:val="xl113"/>
    <w:basedOn w:val="Normaali"/>
    <w:rsid w:val="002F5300"/>
    <w:pPr>
      <w:pBdr>
        <w:top w:val="single" w:sz="4" w:space="0" w:color="auto"/>
      </w:pBdr>
      <w:spacing w:before="100" w:beforeAutospacing="1" w:after="100" w:afterAutospacing="1"/>
      <w:jc w:val="left"/>
    </w:pPr>
    <w:rPr>
      <w:rFonts w:ascii="Arial" w:hAnsi="Arial"/>
      <w:szCs w:val="18"/>
    </w:rPr>
  </w:style>
  <w:style w:type="paragraph" w:customStyle="1" w:styleId="xl114">
    <w:name w:val="xl114"/>
    <w:basedOn w:val="Normaali"/>
    <w:rsid w:val="002F5300"/>
    <w:pPr>
      <w:pBdr>
        <w:top w:val="single" w:sz="4" w:space="0" w:color="auto"/>
      </w:pBdr>
      <w:spacing w:before="100" w:beforeAutospacing="1" w:after="100" w:afterAutospacing="1"/>
      <w:jc w:val="left"/>
    </w:pPr>
    <w:rPr>
      <w:rFonts w:ascii="Arial" w:hAnsi="Arial"/>
      <w:b/>
      <w:bCs/>
      <w:szCs w:val="18"/>
    </w:rPr>
  </w:style>
  <w:style w:type="paragraph" w:customStyle="1" w:styleId="xl115">
    <w:name w:val="xl115"/>
    <w:basedOn w:val="Normaali"/>
    <w:rsid w:val="002F5300"/>
    <w:pPr>
      <w:pBdr>
        <w:top w:val="single" w:sz="4" w:space="0" w:color="auto"/>
        <w:right w:val="single" w:sz="4" w:space="0" w:color="auto"/>
      </w:pBdr>
      <w:spacing w:before="100" w:beforeAutospacing="1" w:after="100" w:afterAutospacing="1"/>
      <w:jc w:val="left"/>
    </w:pPr>
    <w:rPr>
      <w:rFonts w:ascii="Arial" w:hAnsi="Arial"/>
      <w:b/>
      <w:bCs/>
      <w:szCs w:val="18"/>
    </w:rPr>
  </w:style>
  <w:style w:type="paragraph" w:customStyle="1" w:styleId="xl116">
    <w:name w:val="xl116"/>
    <w:basedOn w:val="Normaali"/>
    <w:rsid w:val="002F5300"/>
    <w:pPr>
      <w:pBdr>
        <w:top w:val="single" w:sz="4" w:space="0" w:color="auto"/>
        <w:left w:val="single" w:sz="4" w:space="0" w:color="auto"/>
        <w:bottom w:val="single" w:sz="4" w:space="0" w:color="auto"/>
      </w:pBdr>
      <w:spacing w:before="100" w:beforeAutospacing="1" w:after="100" w:afterAutospacing="1"/>
      <w:jc w:val="left"/>
    </w:pPr>
    <w:rPr>
      <w:rFonts w:ascii="Arial" w:hAnsi="Arial"/>
      <w:szCs w:val="18"/>
    </w:rPr>
  </w:style>
  <w:style w:type="paragraph" w:customStyle="1" w:styleId="xl117">
    <w:name w:val="xl117"/>
    <w:basedOn w:val="Normaali"/>
    <w:rsid w:val="002F5300"/>
    <w:pPr>
      <w:pBdr>
        <w:top w:val="single" w:sz="4" w:space="0" w:color="auto"/>
        <w:bottom w:val="single" w:sz="4" w:space="0" w:color="auto"/>
      </w:pBdr>
      <w:spacing w:before="100" w:beforeAutospacing="1" w:after="100" w:afterAutospacing="1"/>
      <w:jc w:val="left"/>
    </w:pPr>
    <w:rPr>
      <w:rFonts w:ascii="Arial" w:hAnsi="Arial"/>
      <w:szCs w:val="18"/>
    </w:rPr>
  </w:style>
  <w:style w:type="paragraph" w:customStyle="1" w:styleId="xl118">
    <w:name w:val="xl118"/>
    <w:basedOn w:val="Normaali"/>
    <w:rsid w:val="002F5300"/>
    <w:pPr>
      <w:pBdr>
        <w:top w:val="single" w:sz="4" w:space="0" w:color="auto"/>
        <w:bottom w:val="single" w:sz="4" w:space="0" w:color="auto"/>
        <w:right w:val="single" w:sz="4" w:space="0" w:color="auto"/>
      </w:pBdr>
      <w:spacing w:before="100" w:beforeAutospacing="1" w:after="100" w:afterAutospacing="1"/>
      <w:jc w:val="left"/>
    </w:pPr>
    <w:rPr>
      <w:rFonts w:ascii="Arial" w:hAnsi="Arial"/>
      <w:szCs w:val="18"/>
    </w:rPr>
  </w:style>
  <w:style w:type="paragraph" w:customStyle="1" w:styleId="xl119">
    <w:name w:val="xl119"/>
    <w:basedOn w:val="Normaali"/>
    <w:rsid w:val="002F5300"/>
    <w:pPr>
      <w:pBdr>
        <w:top w:val="single" w:sz="4" w:space="0" w:color="auto"/>
        <w:left w:val="single" w:sz="4" w:space="0" w:color="auto"/>
        <w:bottom w:val="single" w:sz="4" w:space="0" w:color="auto"/>
      </w:pBdr>
      <w:spacing w:before="100" w:beforeAutospacing="1" w:after="100" w:afterAutospacing="1"/>
      <w:jc w:val="left"/>
    </w:pPr>
    <w:rPr>
      <w:rFonts w:ascii="Arial" w:hAnsi="Arial"/>
      <w:b/>
      <w:bCs/>
      <w:szCs w:val="18"/>
    </w:rPr>
  </w:style>
  <w:style w:type="paragraph" w:customStyle="1" w:styleId="xl120">
    <w:name w:val="xl120"/>
    <w:basedOn w:val="Normaali"/>
    <w:rsid w:val="002F5300"/>
    <w:pPr>
      <w:pBdr>
        <w:top w:val="single" w:sz="4" w:space="0" w:color="auto"/>
        <w:bottom w:val="single" w:sz="4" w:space="0" w:color="auto"/>
      </w:pBdr>
      <w:spacing w:before="100" w:beforeAutospacing="1" w:after="100" w:afterAutospacing="1"/>
      <w:jc w:val="left"/>
    </w:pPr>
    <w:rPr>
      <w:rFonts w:ascii="Arial" w:hAnsi="Arial"/>
      <w:b/>
      <w:bCs/>
      <w:szCs w:val="18"/>
    </w:rPr>
  </w:style>
  <w:style w:type="paragraph" w:customStyle="1" w:styleId="xl121">
    <w:name w:val="xl121"/>
    <w:basedOn w:val="Normaali"/>
    <w:rsid w:val="002F5300"/>
    <w:pPr>
      <w:pBdr>
        <w:top w:val="single" w:sz="4" w:space="0" w:color="auto"/>
        <w:bottom w:val="single" w:sz="4" w:space="0" w:color="auto"/>
        <w:right w:val="single" w:sz="4" w:space="0" w:color="auto"/>
      </w:pBdr>
      <w:spacing w:before="100" w:beforeAutospacing="1" w:after="100" w:afterAutospacing="1"/>
      <w:jc w:val="left"/>
    </w:pPr>
    <w:rPr>
      <w:rFonts w:ascii="Arial" w:hAnsi="Arial"/>
      <w:b/>
      <w:bCs/>
      <w:szCs w:val="18"/>
    </w:rPr>
  </w:style>
  <w:style w:type="paragraph" w:customStyle="1" w:styleId="xl122">
    <w:name w:val="xl122"/>
    <w:basedOn w:val="Normaali"/>
    <w:rsid w:val="002F5300"/>
    <w:pPr>
      <w:pBdr>
        <w:top w:val="single" w:sz="4" w:space="0" w:color="auto"/>
        <w:bottom w:val="single" w:sz="4" w:space="0" w:color="auto"/>
        <w:right w:val="single" w:sz="4" w:space="0" w:color="auto"/>
      </w:pBdr>
      <w:spacing w:before="100" w:beforeAutospacing="1" w:after="100" w:afterAutospacing="1"/>
      <w:jc w:val="left"/>
    </w:pPr>
    <w:rPr>
      <w:rFonts w:ascii="Arial" w:hAnsi="Arial"/>
      <w:szCs w:val="18"/>
    </w:rPr>
  </w:style>
  <w:style w:type="paragraph" w:customStyle="1" w:styleId="xl123">
    <w:name w:val="xl123"/>
    <w:basedOn w:val="Normaali"/>
    <w:rsid w:val="002F5300"/>
    <w:pPr>
      <w:pBdr>
        <w:top w:val="single" w:sz="4" w:space="0" w:color="auto"/>
        <w:bottom w:val="single" w:sz="4" w:space="0" w:color="auto"/>
      </w:pBdr>
      <w:spacing w:before="100" w:beforeAutospacing="1" w:after="100" w:afterAutospacing="1"/>
      <w:jc w:val="left"/>
    </w:pPr>
    <w:rPr>
      <w:rFonts w:ascii="Arial" w:hAnsi="Arial"/>
      <w:b/>
      <w:bCs/>
      <w:szCs w:val="18"/>
    </w:rPr>
  </w:style>
  <w:style w:type="paragraph" w:customStyle="1" w:styleId="xl124">
    <w:name w:val="xl124"/>
    <w:basedOn w:val="Normaali"/>
    <w:rsid w:val="002F5300"/>
    <w:pPr>
      <w:pBdr>
        <w:top w:val="single" w:sz="4" w:space="0" w:color="auto"/>
        <w:bottom w:val="single" w:sz="4" w:space="0" w:color="auto"/>
        <w:right w:val="single" w:sz="4" w:space="0" w:color="auto"/>
      </w:pBdr>
      <w:spacing w:before="100" w:beforeAutospacing="1" w:after="100" w:afterAutospacing="1"/>
      <w:jc w:val="left"/>
    </w:pPr>
    <w:rPr>
      <w:rFonts w:ascii="Arial" w:hAnsi="Arial"/>
      <w:b/>
      <w:bCs/>
      <w:szCs w:val="18"/>
    </w:rPr>
  </w:style>
  <w:style w:type="paragraph" w:customStyle="1" w:styleId="xl125">
    <w:name w:val="xl125"/>
    <w:basedOn w:val="Normaali"/>
    <w:rsid w:val="006678CE"/>
    <w:pPr>
      <w:pBdr>
        <w:left w:val="single" w:sz="4" w:space="0" w:color="auto"/>
      </w:pBdr>
      <w:spacing w:before="100" w:beforeAutospacing="1" w:after="100" w:afterAutospacing="1"/>
      <w:jc w:val="right"/>
    </w:pPr>
    <w:rPr>
      <w:rFonts w:ascii="Arial" w:hAnsi="Arial"/>
      <w:sz w:val="16"/>
      <w:szCs w:val="16"/>
    </w:rPr>
  </w:style>
  <w:style w:type="paragraph" w:customStyle="1" w:styleId="xl126">
    <w:name w:val="xl126"/>
    <w:basedOn w:val="Normaali"/>
    <w:rsid w:val="006678CE"/>
    <w:pPr>
      <w:pBdr>
        <w:left w:val="single" w:sz="4" w:space="0" w:color="auto"/>
      </w:pBdr>
      <w:spacing w:before="100" w:beforeAutospacing="1" w:after="100" w:afterAutospacing="1"/>
      <w:jc w:val="left"/>
    </w:pPr>
    <w:rPr>
      <w:rFonts w:ascii="Arial" w:hAnsi="Arial"/>
      <w:b/>
      <w:bCs/>
      <w:sz w:val="16"/>
      <w:szCs w:val="16"/>
    </w:rPr>
  </w:style>
  <w:style w:type="paragraph" w:customStyle="1" w:styleId="xl127">
    <w:name w:val="xl127"/>
    <w:basedOn w:val="Normaali"/>
    <w:rsid w:val="006678CE"/>
    <w:pPr>
      <w:pBdr>
        <w:top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8">
    <w:name w:val="xl128"/>
    <w:basedOn w:val="Normaali"/>
    <w:rsid w:val="006678CE"/>
    <w:pPr>
      <w:pBdr>
        <w:right w:val="single" w:sz="4" w:space="0" w:color="auto"/>
      </w:pBdr>
      <w:spacing w:before="100" w:beforeAutospacing="1" w:after="100" w:afterAutospacing="1"/>
      <w:jc w:val="left"/>
    </w:pPr>
    <w:rPr>
      <w:rFonts w:ascii="Arial" w:hAnsi="Arial"/>
      <w:sz w:val="16"/>
      <w:szCs w:val="16"/>
    </w:rPr>
  </w:style>
  <w:style w:type="paragraph" w:customStyle="1" w:styleId="xl129">
    <w:name w:val="xl129"/>
    <w:basedOn w:val="Normaali"/>
    <w:rsid w:val="006678CE"/>
    <w:pPr>
      <w:pBdr>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30">
    <w:name w:val="xl130"/>
    <w:basedOn w:val="Normaali"/>
    <w:rsid w:val="006678CE"/>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31">
    <w:name w:val="xl131"/>
    <w:basedOn w:val="Normaali"/>
    <w:rsid w:val="006678CE"/>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32">
    <w:name w:val="xl132"/>
    <w:basedOn w:val="Normaali"/>
    <w:rsid w:val="006678CE"/>
    <w:pPr>
      <w:pBdr>
        <w:top w:val="single" w:sz="4" w:space="0" w:color="auto"/>
        <w:left w:val="single" w:sz="4" w:space="0" w:color="auto"/>
        <w:right w:val="single" w:sz="4" w:space="0" w:color="auto"/>
      </w:pBdr>
      <w:spacing w:before="100" w:beforeAutospacing="1" w:after="100" w:afterAutospacing="1"/>
      <w:jc w:val="right"/>
    </w:pPr>
    <w:rPr>
      <w:rFonts w:ascii="Arial" w:hAnsi="Arial"/>
      <w:b/>
      <w:bCs/>
      <w:sz w:val="16"/>
      <w:szCs w:val="16"/>
    </w:rPr>
  </w:style>
  <w:style w:type="paragraph" w:customStyle="1" w:styleId="Teksti2">
    <w:name w:val="Teksti 2."/>
    <w:basedOn w:val="Tekstit1"/>
    <w:link w:val="Teksti2Char"/>
    <w:qFormat/>
    <w:rsid w:val="00C31D7D"/>
    <w:pPr>
      <w:spacing w:line="360" w:lineRule="auto"/>
      <w:ind w:firstLine="340"/>
    </w:pPr>
    <w:rPr>
      <w:rFonts w:eastAsiaTheme="minorHAnsi"/>
    </w:rPr>
  </w:style>
  <w:style w:type="character" w:customStyle="1" w:styleId="Teksti2Char">
    <w:name w:val="Teksti 2. Char"/>
    <w:basedOn w:val="Tekstit1Char"/>
    <w:link w:val="Teksti2"/>
    <w:rsid w:val="00C31D7D"/>
    <w:rPr>
      <w:rFonts w:ascii="Arial" w:eastAsiaTheme="minorHAnsi" w:hAnsi="Arial" w:cs="Segoe UI"/>
      <w:sz w:val="18"/>
      <w:szCs w:val="22"/>
      <w:lang w:eastAsia="en-US"/>
    </w:rPr>
  </w:style>
  <w:style w:type="paragraph" w:customStyle="1" w:styleId="Kaaviot">
    <w:name w:val="Kaaviot"/>
    <w:basedOn w:val="Normaali"/>
    <w:uiPriority w:val="40"/>
    <w:qFormat/>
    <w:rsid w:val="00D90D18"/>
    <w:pPr>
      <w:jc w:val="right"/>
    </w:pPr>
    <w:rPr>
      <w:rFonts w:ascii="Segoe UI" w:eastAsiaTheme="minorHAnsi" w:hAnsi="Segoe UI" w:cs="Segoe UI"/>
      <w:sz w:val="16"/>
      <w:szCs w:val="18"/>
    </w:rPr>
  </w:style>
  <w:style w:type="character" w:customStyle="1" w:styleId="LuettelokappaleChar">
    <w:name w:val="Luettelokappale Char"/>
    <w:basedOn w:val="Tekstit1Char"/>
    <w:link w:val="Luettelokappale"/>
    <w:uiPriority w:val="34"/>
    <w:rsid w:val="004A7955"/>
    <w:rPr>
      <w:rFonts w:ascii="Calibri" w:eastAsia="Calibri" w:hAnsi="Calibri" w:cs="Segoe UI"/>
      <w:sz w:val="22"/>
      <w:szCs w:val="22"/>
      <w:lang w:eastAsia="en-US"/>
    </w:rPr>
  </w:style>
  <w:style w:type="paragraph" w:customStyle="1" w:styleId="Yltunnisteparillinen">
    <w:name w:val="Ylätunniste parillinen"/>
    <w:basedOn w:val="Yltunniste"/>
    <w:link w:val="YltunnisteparillinenChar"/>
    <w:qFormat/>
    <w:rsid w:val="00CE0D83"/>
    <w:pPr>
      <w:contextualSpacing/>
      <w:jc w:val="left"/>
    </w:pPr>
    <w:rPr>
      <w:rFonts w:ascii="Segoe UI" w:eastAsiaTheme="minorHAnsi" w:hAnsi="Segoe UI" w:cs="Segoe UI"/>
      <w:szCs w:val="22"/>
      <w:lang w:eastAsia="en-US"/>
    </w:rPr>
  </w:style>
  <w:style w:type="paragraph" w:customStyle="1" w:styleId="Yltunnistepariton">
    <w:name w:val="Ylätunniste pariton"/>
    <w:basedOn w:val="Yltunniste"/>
    <w:link w:val="YltunnisteparitonChar"/>
    <w:qFormat/>
    <w:rsid w:val="00CE0D83"/>
    <w:pPr>
      <w:contextualSpacing/>
      <w:jc w:val="right"/>
    </w:pPr>
    <w:rPr>
      <w:rFonts w:ascii="Segoe UI" w:eastAsiaTheme="minorHAnsi" w:hAnsi="Segoe UI" w:cs="Segoe UI"/>
      <w:szCs w:val="16"/>
      <w:lang w:eastAsia="en-US"/>
    </w:rPr>
  </w:style>
  <w:style w:type="character" w:customStyle="1" w:styleId="YltunnisteparillinenChar">
    <w:name w:val="Ylätunniste parillinen Char"/>
    <w:basedOn w:val="YltunnisteChar"/>
    <w:link w:val="Yltunnisteparillinen"/>
    <w:rsid w:val="00CE0D83"/>
    <w:rPr>
      <w:rFonts w:ascii="Segoe UI" w:eastAsiaTheme="minorHAnsi" w:hAnsi="Segoe UI" w:cs="Segoe UI"/>
      <w:sz w:val="18"/>
      <w:szCs w:val="22"/>
      <w:lang w:eastAsia="en-US"/>
    </w:rPr>
  </w:style>
  <w:style w:type="character" w:customStyle="1" w:styleId="YltunnisteparitonChar">
    <w:name w:val="Ylätunniste pariton Char"/>
    <w:basedOn w:val="YltunnisteChar"/>
    <w:link w:val="Yltunnistepariton"/>
    <w:rsid w:val="00CE0D83"/>
    <w:rPr>
      <w:rFonts w:ascii="Segoe UI" w:eastAsiaTheme="minorHAnsi" w:hAnsi="Segoe UI" w:cs="Segoe UI"/>
      <w:sz w:val="18"/>
      <w:szCs w:val="16"/>
      <w:lang w:eastAsia="en-US"/>
    </w:rPr>
  </w:style>
  <w:style w:type="table" w:customStyle="1" w:styleId="TaulukkoRuudukko13">
    <w:name w:val="Taulukko Ruudukko13"/>
    <w:basedOn w:val="Normaalitaulukko"/>
    <w:next w:val="TaulukkoRuudukko"/>
    <w:uiPriority w:val="59"/>
    <w:rsid w:val="005032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1">
    <w:name w:val="Taulukko Ruudukko71"/>
    <w:basedOn w:val="Normaalitaulukko"/>
    <w:next w:val="TaulukkoRuudukko"/>
    <w:uiPriority w:val="59"/>
    <w:rsid w:val="00416C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ettelo-Char">
    <w:name w:val="Luettelo - Char"/>
    <w:basedOn w:val="Kappaleenoletusfontti"/>
    <w:link w:val="Luettelo-"/>
    <w:locked/>
    <w:rsid w:val="006B4B2C"/>
    <w:rPr>
      <w:rFonts w:ascii="Arial" w:hAnsi="Arial" w:cs="Segoe UI"/>
      <w:sz w:val="18"/>
    </w:rPr>
  </w:style>
  <w:style w:type="paragraph" w:customStyle="1" w:styleId="Luettelo-">
    <w:name w:val="Luettelo -"/>
    <w:basedOn w:val="Luettelokappale"/>
    <w:link w:val="Luettelo-Char"/>
    <w:qFormat/>
    <w:rsid w:val="006B4B2C"/>
    <w:pPr>
      <w:numPr>
        <w:numId w:val="3"/>
      </w:numPr>
      <w:spacing w:after="0" w:line="324" w:lineRule="auto"/>
      <w:ind w:left="357" w:hanging="357"/>
      <w:contextualSpacing w:val="0"/>
    </w:pPr>
    <w:rPr>
      <w:rFonts w:ascii="Arial" w:eastAsia="Times New Roman" w:hAnsi="Arial" w:cs="Segoe UI"/>
      <w:sz w:val="18"/>
      <w:szCs w:val="20"/>
      <w:lang w:eastAsia="fi-FI"/>
    </w:rPr>
  </w:style>
  <w:style w:type="paragraph" w:customStyle="1" w:styleId="xl133">
    <w:name w:val="xl133"/>
    <w:basedOn w:val="Normaali"/>
    <w:rsid w:val="002B5FE8"/>
    <w:pPr>
      <w:pBdr>
        <w:top w:val="single" w:sz="4" w:space="0" w:color="auto"/>
        <w:bottom w:val="double" w:sz="6" w:space="0" w:color="auto"/>
      </w:pBdr>
      <w:spacing w:before="100" w:beforeAutospacing="1" w:after="100" w:afterAutospacing="1"/>
      <w:jc w:val="left"/>
    </w:pPr>
    <w:rPr>
      <w:rFonts w:cs="Times New Roman"/>
      <w:sz w:val="24"/>
      <w:szCs w:val="24"/>
    </w:rPr>
  </w:style>
  <w:style w:type="paragraph" w:customStyle="1" w:styleId="xl134">
    <w:name w:val="xl134"/>
    <w:basedOn w:val="Normaali"/>
    <w:rsid w:val="002B5FE8"/>
    <w:pPr>
      <w:pBdr>
        <w:bottom w:val="single" w:sz="4" w:space="0" w:color="auto"/>
      </w:pBdr>
      <w:spacing w:before="100" w:beforeAutospacing="1" w:after="100" w:afterAutospacing="1"/>
      <w:jc w:val="left"/>
    </w:pPr>
    <w:rPr>
      <w:rFonts w:cs="Times New Roman"/>
      <w:sz w:val="24"/>
      <w:szCs w:val="24"/>
    </w:rPr>
  </w:style>
  <w:style w:type="paragraph" w:customStyle="1" w:styleId="xl135">
    <w:name w:val="xl135"/>
    <w:basedOn w:val="Normaali"/>
    <w:rsid w:val="002B5FE8"/>
    <w:pPr>
      <w:pBdr>
        <w:bottom w:val="single" w:sz="4" w:space="0" w:color="auto"/>
      </w:pBdr>
      <w:spacing w:before="100" w:beforeAutospacing="1" w:after="100" w:afterAutospacing="1"/>
      <w:jc w:val="left"/>
    </w:pPr>
    <w:rPr>
      <w:rFonts w:cs="Times New Roman"/>
      <w:sz w:val="24"/>
      <w:szCs w:val="24"/>
    </w:rPr>
  </w:style>
  <w:style w:type="paragraph" w:customStyle="1" w:styleId="paragraph">
    <w:name w:val="paragraph"/>
    <w:basedOn w:val="Normaali"/>
    <w:qFormat/>
    <w:rsid w:val="00767FD9"/>
    <w:pPr>
      <w:spacing w:before="100" w:beforeAutospacing="1" w:after="100" w:afterAutospacing="1"/>
      <w:jc w:val="left"/>
    </w:pPr>
    <w:rPr>
      <w:rFonts w:ascii="Times New Roman" w:hAnsi="Times New Roman" w:cs="Times New Roman"/>
      <w:sz w:val="24"/>
      <w:szCs w:val="24"/>
    </w:rPr>
  </w:style>
  <w:style w:type="character" w:customStyle="1" w:styleId="normaltextrun">
    <w:name w:val="normaltextrun"/>
    <w:basedOn w:val="Kappaleenoletusfontti"/>
    <w:rsid w:val="00767FD9"/>
  </w:style>
  <w:style w:type="character" w:customStyle="1" w:styleId="eop">
    <w:name w:val="eop"/>
    <w:basedOn w:val="Kappaleenoletusfontti"/>
    <w:rsid w:val="00767FD9"/>
  </w:style>
  <w:style w:type="character" w:customStyle="1" w:styleId="spellingerror">
    <w:name w:val="spellingerror"/>
    <w:basedOn w:val="Kappaleenoletusfontti"/>
    <w:rsid w:val="00C52D81"/>
  </w:style>
  <w:style w:type="character" w:styleId="Maininta">
    <w:name w:val="Mention"/>
    <w:basedOn w:val="Kappaleenoletusfontti"/>
    <w:uiPriority w:val="99"/>
    <w:unhideWhenUsed/>
    <w:rsid w:val="00934E23"/>
    <w:rPr>
      <w:color w:val="2B579A"/>
      <w:shd w:val="clear" w:color="auto" w:fill="E6E6E6"/>
    </w:rPr>
  </w:style>
  <w:style w:type="paragraph" w:customStyle="1" w:styleId="Normal0">
    <w:name w:val="Normal0"/>
    <w:rsid w:val="00F0320D"/>
    <w:pPr>
      <w:widowControl w:val="0"/>
      <w:autoSpaceDE w:val="0"/>
      <w:autoSpaceDN w:val="0"/>
      <w:adjustRightInd w:val="0"/>
    </w:pPr>
    <w:rPr>
      <w:rFonts w:ascii="Arial" w:hAnsi="Arial" w:cs="Arial"/>
      <w:sz w:val="24"/>
      <w:szCs w:val="24"/>
    </w:rPr>
  </w:style>
  <w:style w:type="paragraph" w:customStyle="1" w:styleId="Normal1">
    <w:name w:val="Normal1"/>
    <w:rsid w:val="00431EBE"/>
    <w:pPr>
      <w:widowControl w:val="0"/>
      <w:autoSpaceDE w:val="0"/>
      <w:autoSpaceDN w:val="0"/>
      <w:adjustRightInd w:val="0"/>
    </w:pPr>
    <w:rPr>
      <w:rFonts w:ascii="Arial" w:hAnsi="Arial" w:cs="Arial"/>
      <w:sz w:val="24"/>
      <w:szCs w:val="24"/>
    </w:rPr>
  </w:style>
  <w:style w:type="character" w:styleId="Paikkamerkkiteksti">
    <w:name w:val="Placeholder Text"/>
    <w:basedOn w:val="Kappaleenoletusfontti"/>
    <w:uiPriority w:val="99"/>
    <w:semiHidden/>
    <w:rsid w:val="00ED5368"/>
    <w:rPr>
      <w:color w:val="808080"/>
    </w:rPr>
  </w:style>
  <w:style w:type="paragraph" w:customStyle="1" w:styleId="Normal2">
    <w:name w:val="Normal2"/>
    <w:rsid w:val="008950ED"/>
    <w:pPr>
      <w:widowControl w:val="0"/>
      <w:autoSpaceDE w:val="0"/>
      <w:autoSpaceDN w:val="0"/>
      <w:adjustRightInd w:val="0"/>
    </w:pPr>
    <w:rPr>
      <w:rFonts w:ascii="Arial" w:hAnsi="Arial" w:cs="Arial"/>
      <w:sz w:val="24"/>
      <w:szCs w:val="24"/>
    </w:rPr>
  </w:style>
  <w:style w:type="paragraph" w:customStyle="1" w:styleId="Normal">
    <w:name w:val="[Normal]"/>
    <w:basedOn w:val="Normaali"/>
    <w:rsid w:val="00275546"/>
    <w:pPr>
      <w:autoSpaceDE w:val="0"/>
      <w:autoSpaceDN w:val="0"/>
      <w:jc w:val="left"/>
    </w:pPr>
    <w:rPr>
      <w:rFonts w:ascii="Arial" w:eastAsiaTheme="minorHAnsi" w:hAnsi="Arial"/>
      <w:sz w:val="24"/>
      <w:szCs w:val="24"/>
      <w:lang w:eastAsia="en-US"/>
    </w:rPr>
  </w:style>
  <w:style w:type="paragraph" w:customStyle="1" w:styleId="Standard">
    <w:name w:val="Standard"/>
    <w:basedOn w:val="Normaali"/>
    <w:rsid w:val="00427E50"/>
    <w:pPr>
      <w:autoSpaceDN w:val="0"/>
      <w:jc w:val="left"/>
    </w:pPr>
    <w:rPr>
      <w:rFonts w:ascii="Liberation Serif" w:eastAsiaTheme="minorHAnsi" w:hAnsi="Liberation Serif" w:cs="Calibri"/>
      <w:sz w:val="24"/>
      <w:szCs w:val="24"/>
      <w:lang w:eastAsia="zh-CN"/>
    </w:rPr>
  </w:style>
  <w:style w:type="paragraph" w:customStyle="1" w:styleId="xl136">
    <w:name w:val="xl136"/>
    <w:basedOn w:val="Normaali"/>
    <w:rsid w:val="00405EB0"/>
    <w:pPr>
      <w:shd w:val="clear" w:color="000000" w:fill="FFFFFF"/>
      <w:spacing w:before="100" w:beforeAutospacing="1" w:after="100" w:afterAutospacing="1"/>
      <w:jc w:val="left"/>
    </w:pPr>
    <w:rPr>
      <w:rFonts w:ascii="Calibri" w:hAnsi="Calibri" w:cs="Calibri"/>
      <w:b/>
      <w:bCs/>
      <w:sz w:val="22"/>
      <w:szCs w:val="22"/>
    </w:rPr>
  </w:style>
  <w:style w:type="paragraph" w:customStyle="1" w:styleId="xl137">
    <w:name w:val="xl137"/>
    <w:basedOn w:val="Normaali"/>
    <w:rsid w:val="00405EB0"/>
    <w:pPr>
      <w:shd w:val="clear" w:color="000000" w:fill="FFFFFF"/>
      <w:spacing w:before="100" w:beforeAutospacing="1" w:after="100" w:afterAutospacing="1"/>
      <w:jc w:val="left"/>
    </w:pPr>
    <w:rPr>
      <w:rFonts w:ascii="Calibri" w:hAnsi="Calibri" w:cs="Calibri"/>
      <w:b/>
      <w:bCs/>
      <w:color w:val="000000"/>
      <w:sz w:val="22"/>
      <w:szCs w:val="22"/>
    </w:rPr>
  </w:style>
  <w:style w:type="paragraph" w:customStyle="1" w:styleId="xl138">
    <w:name w:val="xl138"/>
    <w:basedOn w:val="Normaali"/>
    <w:rsid w:val="00405EB0"/>
    <w:pPr>
      <w:shd w:val="clear" w:color="000000" w:fill="FFFFFF"/>
      <w:spacing w:before="100" w:beforeAutospacing="1" w:after="100" w:afterAutospacing="1"/>
      <w:jc w:val="left"/>
    </w:pPr>
    <w:rPr>
      <w:rFonts w:ascii="Times New Roman" w:hAnsi="Times New Roman" w:cs="Times New Roman"/>
      <w:sz w:val="24"/>
      <w:szCs w:val="24"/>
    </w:rPr>
  </w:style>
  <w:style w:type="paragraph" w:customStyle="1" w:styleId="xl139">
    <w:name w:val="xl139"/>
    <w:basedOn w:val="Normaali"/>
    <w:rsid w:val="00405EB0"/>
    <w:pPr>
      <w:shd w:val="clear" w:color="000000" w:fill="FFFFFF"/>
      <w:spacing w:before="100" w:beforeAutospacing="1" w:after="100" w:afterAutospacing="1"/>
      <w:jc w:val="left"/>
    </w:pPr>
    <w:rPr>
      <w:rFonts w:ascii="Times New Roman" w:hAnsi="Times New Roman" w:cs="Times New Roman"/>
      <w:color w:val="000000"/>
      <w:sz w:val="24"/>
      <w:szCs w:val="24"/>
    </w:rPr>
  </w:style>
  <w:style w:type="paragraph" w:customStyle="1" w:styleId="xl140">
    <w:name w:val="xl140"/>
    <w:basedOn w:val="Normaali"/>
    <w:rsid w:val="00405EB0"/>
    <w:pPr>
      <w:shd w:val="clear" w:color="000000" w:fill="FFFFFF"/>
      <w:spacing w:before="100" w:beforeAutospacing="1" w:after="100" w:afterAutospacing="1"/>
      <w:jc w:val="left"/>
    </w:pPr>
    <w:rPr>
      <w:rFonts w:ascii="Times New Roman" w:hAnsi="Times New Roman" w:cs="Times New Roman"/>
      <w:color w:val="FF0000"/>
      <w:sz w:val="24"/>
      <w:szCs w:val="24"/>
    </w:rPr>
  </w:style>
  <w:style w:type="paragraph" w:customStyle="1" w:styleId="xl141">
    <w:name w:val="xl141"/>
    <w:basedOn w:val="Normaali"/>
    <w:rsid w:val="00405EB0"/>
    <w:pPr>
      <w:shd w:val="clear" w:color="000000" w:fill="FFFFFF"/>
      <w:spacing w:before="100" w:beforeAutospacing="1" w:after="100" w:afterAutospacing="1"/>
      <w:jc w:val="left"/>
    </w:pPr>
    <w:rPr>
      <w:rFonts w:ascii="Times New Roman" w:hAnsi="Times New Roman" w:cs="Times New Roman"/>
      <w:b/>
      <w:bCs/>
      <w:color w:val="FF0000"/>
      <w:sz w:val="24"/>
      <w:szCs w:val="24"/>
    </w:rPr>
  </w:style>
  <w:style w:type="paragraph" w:customStyle="1" w:styleId="xl142">
    <w:name w:val="xl142"/>
    <w:basedOn w:val="Normaali"/>
    <w:rsid w:val="00405EB0"/>
    <w:pPr>
      <w:shd w:val="clear" w:color="000000" w:fill="FFFFFF"/>
      <w:spacing w:before="100" w:beforeAutospacing="1" w:after="100" w:afterAutospacing="1"/>
      <w:jc w:val="left"/>
    </w:pPr>
    <w:rPr>
      <w:rFonts w:ascii="Times New Roman" w:hAnsi="Times New Roman" w:cs="Times New Roman"/>
      <w:color w:val="FF0000"/>
      <w:sz w:val="24"/>
      <w:szCs w:val="24"/>
    </w:rPr>
  </w:style>
  <w:style w:type="paragraph" w:customStyle="1" w:styleId="xl143">
    <w:name w:val="xl143"/>
    <w:basedOn w:val="Normaali"/>
    <w:rsid w:val="00405EB0"/>
    <w:pPr>
      <w:shd w:val="clear" w:color="000000" w:fill="FFFFFF"/>
      <w:spacing w:before="100" w:beforeAutospacing="1" w:after="100" w:afterAutospacing="1"/>
      <w:jc w:val="left"/>
    </w:pPr>
    <w:rPr>
      <w:rFonts w:ascii="Times New Roman" w:hAnsi="Times New Roman" w:cs="Times New Roman"/>
      <w:color w:val="FF0000"/>
      <w:sz w:val="24"/>
      <w:szCs w:val="24"/>
    </w:rPr>
  </w:style>
  <w:style w:type="paragraph" w:customStyle="1" w:styleId="xl144">
    <w:name w:val="xl144"/>
    <w:basedOn w:val="Normaali"/>
    <w:rsid w:val="00405EB0"/>
    <w:pPr>
      <w:shd w:val="clear" w:color="000000" w:fill="FFFFFF"/>
      <w:spacing w:before="100" w:beforeAutospacing="1" w:after="100" w:afterAutospacing="1"/>
      <w:jc w:val="left"/>
    </w:pPr>
    <w:rPr>
      <w:rFonts w:ascii="Times New Roman" w:hAnsi="Times New Roman" w:cs="Times New Roman"/>
      <w:sz w:val="24"/>
      <w:szCs w:val="24"/>
    </w:rPr>
  </w:style>
  <w:style w:type="paragraph" w:customStyle="1" w:styleId="xl145">
    <w:name w:val="xl145"/>
    <w:basedOn w:val="Normaali"/>
    <w:rsid w:val="00405EB0"/>
    <w:pPr>
      <w:shd w:val="clear" w:color="000000" w:fill="FFFFFF"/>
      <w:spacing w:before="100" w:beforeAutospacing="1" w:after="100" w:afterAutospacing="1"/>
      <w:jc w:val="left"/>
    </w:pPr>
    <w:rPr>
      <w:rFonts w:ascii="Times New Roman" w:hAnsi="Times New Roman" w:cs="Times New Roman"/>
      <w:sz w:val="24"/>
      <w:szCs w:val="24"/>
    </w:rPr>
  </w:style>
  <w:style w:type="paragraph" w:customStyle="1" w:styleId="xl146">
    <w:name w:val="xl146"/>
    <w:basedOn w:val="Normaali"/>
    <w:rsid w:val="00405EB0"/>
    <w:pPr>
      <w:pBdr>
        <w:bottom w:val="single" w:sz="4" w:space="0" w:color="auto"/>
      </w:pBdr>
      <w:shd w:val="clear" w:color="000000" w:fill="FFFFFF"/>
      <w:spacing w:before="100" w:beforeAutospacing="1" w:after="100" w:afterAutospacing="1"/>
      <w:jc w:val="left"/>
    </w:pPr>
    <w:rPr>
      <w:rFonts w:cs="Times New Roman"/>
      <w:sz w:val="24"/>
      <w:szCs w:val="24"/>
    </w:rPr>
  </w:style>
  <w:style w:type="paragraph" w:customStyle="1" w:styleId="xl147">
    <w:name w:val="xl147"/>
    <w:basedOn w:val="Normaali"/>
    <w:rsid w:val="00405EB0"/>
    <w:pPr>
      <w:pBdr>
        <w:top w:val="single" w:sz="4" w:space="0" w:color="auto"/>
      </w:pBdr>
      <w:shd w:val="clear" w:color="000000" w:fill="FFFFFF"/>
      <w:spacing w:before="100" w:beforeAutospacing="1" w:after="100" w:afterAutospacing="1"/>
      <w:jc w:val="right"/>
    </w:pPr>
    <w:rPr>
      <w:rFonts w:cs="Times New Roman"/>
      <w:sz w:val="24"/>
      <w:szCs w:val="24"/>
    </w:rPr>
  </w:style>
  <w:style w:type="paragraph" w:customStyle="1" w:styleId="xl148">
    <w:name w:val="xl148"/>
    <w:basedOn w:val="Normaali"/>
    <w:rsid w:val="00405EB0"/>
    <w:pPr>
      <w:pBdr>
        <w:top w:val="single" w:sz="4" w:space="0" w:color="auto"/>
      </w:pBdr>
      <w:shd w:val="clear" w:color="000000" w:fill="FFFFFF"/>
      <w:spacing w:before="100" w:beforeAutospacing="1" w:after="100" w:afterAutospacing="1"/>
      <w:jc w:val="right"/>
    </w:pPr>
    <w:rPr>
      <w:rFonts w:cs="Times New Roman"/>
      <w:color w:val="000000"/>
      <w:sz w:val="24"/>
      <w:szCs w:val="24"/>
    </w:rPr>
  </w:style>
  <w:style w:type="paragraph" w:customStyle="1" w:styleId="xl149">
    <w:name w:val="xl149"/>
    <w:basedOn w:val="Normaali"/>
    <w:rsid w:val="00405EB0"/>
    <w:pPr>
      <w:pBdr>
        <w:top w:val="single" w:sz="4" w:space="0" w:color="auto"/>
        <w:bottom w:val="double" w:sz="6" w:space="0" w:color="auto"/>
      </w:pBdr>
      <w:shd w:val="clear" w:color="000000" w:fill="FFFFFF"/>
      <w:spacing w:before="100" w:beforeAutospacing="1" w:after="100" w:afterAutospacing="1"/>
      <w:jc w:val="left"/>
    </w:pPr>
    <w:rPr>
      <w:rFonts w:cs="Times New Roman"/>
      <w:color w:val="000000"/>
      <w:sz w:val="24"/>
      <w:szCs w:val="24"/>
    </w:rPr>
  </w:style>
  <w:style w:type="paragraph" w:customStyle="1" w:styleId="xl150">
    <w:name w:val="xl150"/>
    <w:basedOn w:val="Normaali"/>
    <w:rsid w:val="00405EB0"/>
    <w:pPr>
      <w:pBdr>
        <w:top w:val="single" w:sz="4" w:space="0" w:color="auto"/>
      </w:pBdr>
      <w:shd w:val="clear" w:color="000000" w:fill="FFFFFF"/>
      <w:spacing w:before="100" w:beforeAutospacing="1" w:after="100" w:afterAutospacing="1"/>
      <w:jc w:val="left"/>
    </w:pPr>
    <w:rPr>
      <w:rFonts w:cs="Times New Roman"/>
      <w:color w:val="000000"/>
      <w:sz w:val="24"/>
      <w:szCs w:val="24"/>
    </w:rPr>
  </w:style>
  <w:style w:type="paragraph" w:customStyle="1" w:styleId="xl151">
    <w:name w:val="xl151"/>
    <w:basedOn w:val="Normaali"/>
    <w:rsid w:val="00405EB0"/>
    <w:pPr>
      <w:pBdr>
        <w:top w:val="single" w:sz="4" w:space="0" w:color="auto"/>
      </w:pBdr>
      <w:shd w:val="clear" w:color="000000" w:fill="FFFFFF"/>
      <w:spacing w:before="100" w:beforeAutospacing="1" w:after="100" w:afterAutospacing="1"/>
      <w:jc w:val="left"/>
    </w:pPr>
    <w:rPr>
      <w:rFonts w:cs="Times New Roman"/>
      <w:sz w:val="24"/>
      <w:szCs w:val="24"/>
    </w:rPr>
  </w:style>
  <w:style w:type="paragraph" w:customStyle="1" w:styleId="xl152">
    <w:name w:val="xl152"/>
    <w:basedOn w:val="Normaali"/>
    <w:rsid w:val="00405EB0"/>
    <w:pPr>
      <w:spacing w:before="100" w:beforeAutospacing="1" w:after="100" w:afterAutospacing="1"/>
      <w:jc w:val="left"/>
    </w:pPr>
    <w:rPr>
      <w:rFonts w:cs="Times New Roman"/>
      <w:color w:val="000000"/>
      <w:sz w:val="24"/>
      <w:szCs w:val="24"/>
    </w:rPr>
  </w:style>
  <w:style w:type="table" w:customStyle="1" w:styleId="TaulukkoRuudukko635">
    <w:name w:val="Taulukko Ruudukko635"/>
    <w:basedOn w:val="Normaalitaulukko"/>
    <w:next w:val="TaulukkoRuudukko"/>
    <w:uiPriority w:val="59"/>
    <w:rsid w:val="001A447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ali"/>
    <w:rsid w:val="00887D6B"/>
    <w:pPr>
      <w:spacing w:before="100" w:beforeAutospacing="1" w:after="100" w:afterAutospacing="1"/>
      <w:jc w:val="left"/>
    </w:pPr>
    <w:rPr>
      <w:rFonts w:ascii="Century Gothic" w:hAnsi="Century Gothic" w:cs="Times New Roman"/>
      <w:szCs w:val="18"/>
    </w:rPr>
  </w:style>
  <w:style w:type="numbering" w:customStyle="1" w:styleId="Eiluetteloa2">
    <w:name w:val="Ei luetteloa2"/>
    <w:next w:val="Eiluetteloa"/>
    <w:uiPriority w:val="99"/>
    <w:semiHidden/>
    <w:unhideWhenUsed/>
    <w:rsid w:val="00FB5746"/>
  </w:style>
  <w:style w:type="character" w:customStyle="1" w:styleId="textrun">
    <w:name w:val="textrun"/>
    <w:basedOn w:val="Kappaleenoletusfontti"/>
    <w:rsid w:val="00FB5746"/>
  </w:style>
  <w:style w:type="character" w:customStyle="1" w:styleId="linebreakblob">
    <w:name w:val="linebreakblob"/>
    <w:basedOn w:val="Kappaleenoletusfontti"/>
    <w:rsid w:val="00FB5746"/>
  </w:style>
  <w:style w:type="character" w:customStyle="1" w:styleId="scxw224237928">
    <w:name w:val="scxw224237928"/>
    <w:basedOn w:val="Kappaleenoletusfontti"/>
    <w:rsid w:val="00FB5746"/>
  </w:style>
  <w:style w:type="character" w:customStyle="1" w:styleId="contextualspellingandgrammarerror">
    <w:name w:val="contextualspellingandgrammarerror"/>
    <w:basedOn w:val="Kappaleenoletusfontti"/>
    <w:rsid w:val="00FB5746"/>
  </w:style>
  <w:style w:type="paragraph" w:customStyle="1" w:styleId="outlineelement">
    <w:name w:val="outlineelement"/>
    <w:basedOn w:val="Normaali"/>
    <w:rsid w:val="00FB5746"/>
    <w:pPr>
      <w:spacing w:before="100" w:beforeAutospacing="1" w:after="100" w:afterAutospacing="1"/>
      <w:jc w:val="left"/>
    </w:pPr>
    <w:rPr>
      <w:rFonts w:ascii="Times New Roman" w:hAnsi="Times New Roman" w:cs="Times New Roman"/>
      <w:sz w:val="24"/>
      <w:szCs w:val="24"/>
    </w:rPr>
  </w:style>
  <w:style w:type="table" w:customStyle="1" w:styleId="TaulukkoRuudukko14">
    <w:name w:val="Taulukko Ruudukko14"/>
    <w:basedOn w:val="Normaalitaulukko"/>
    <w:uiPriority w:val="59"/>
    <w:rsid w:val="007531A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
    <w:name w:val="Ei luetteloa11"/>
    <w:next w:val="Eiluetteloa"/>
    <w:uiPriority w:val="99"/>
    <w:semiHidden/>
    <w:unhideWhenUsed/>
    <w:rsid w:val="00F70ACA"/>
  </w:style>
  <w:style w:type="table" w:customStyle="1" w:styleId="Vaalearuudukkotaulukko1-korostus61">
    <w:name w:val="Vaalea ruudukkotaulukko 1 - korostus 61"/>
    <w:basedOn w:val="Normaalitaulukko"/>
    <w:next w:val="Vaalearuudukkotaulukko1-korostus6"/>
    <w:uiPriority w:val="46"/>
    <w:rsid w:val="00F70ACA"/>
    <w:rPr>
      <w:rFonts w:ascii="Calibri" w:eastAsia="Calibri" w:hAnsi="Calibri"/>
    </w:rPr>
    <w:tblPr>
      <w:tblStyleRowBandSize w:val="1"/>
      <w:tblStyleColBandSize w:val="1"/>
      <w:tblBorders>
        <w:top w:val="single" w:sz="4" w:space="0" w:color="AFBAD7"/>
        <w:left w:val="single" w:sz="4" w:space="0" w:color="AFBAD7"/>
        <w:bottom w:val="single" w:sz="4" w:space="0" w:color="AFBAD7"/>
        <w:right w:val="single" w:sz="4" w:space="0" w:color="AFBAD7"/>
        <w:insideH w:val="single" w:sz="4" w:space="0" w:color="AFBAD7"/>
        <w:insideV w:val="single" w:sz="4" w:space="0" w:color="AFBAD7"/>
      </w:tblBorders>
    </w:tblPr>
    <w:tblStylePr w:type="firstRow">
      <w:rPr>
        <w:b/>
        <w:bCs/>
      </w:rPr>
      <w:tblPr/>
      <w:tcPr>
        <w:tcBorders>
          <w:bottom w:val="single" w:sz="12" w:space="0" w:color="8797C3"/>
        </w:tcBorders>
      </w:tcPr>
    </w:tblStylePr>
    <w:tblStylePr w:type="lastRow">
      <w:rPr>
        <w:b/>
        <w:bCs/>
      </w:rPr>
      <w:tblPr/>
      <w:tcPr>
        <w:tcBorders>
          <w:top w:val="double" w:sz="2" w:space="0" w:color="8797C3"/>
        </w:tcBorders>
      </w:tcPr>
    </w:tblStylePr>
    <w:tblStylePr w:type="firstCol">
      <w:rPr>
        <w:b/>
        <w:bCs/>
      </w:rPr>
    </w:tblStylePr>
    <w:tblStylePr w:type="lastCol">
      <w:rPr>
        <w:b/>
        <w:bCs/>
      </w:rPr>
    </w:tblStylePr>
  </w:style>
  <w:style w:type="paragraph" w:customStyle="1" w:styleId="xmsonormal">
    <w:name w:val="x_msonormal"/>
    <w:basedOn w:val="Normaali"/>
    <w:rsid w:val="007B20A6"/>
    <w:pPr>
      <w:jc w:val="left"/>
    </w:pPr>
    <w:rPr>
      <w:rFonts w:ascii="Calibri" w:eastAsiaTheme="minorHAnsi" w:hAnsi="Calibri" w:cs="Calibri"/>
      <w:sz w:val="22"/>
      <w:szCs w:val="22"/>
    </w:rPr>
  </w:style>
  <w:style w:type="paragraph" w:customStyle="1" w:styleId="xmsolistparagraph">
    <w:name w:val="x_msolistparagraph"/>
    <w:basedOn w:val="Normaali"/>
    <w:rsid w:val="007B20A6"/>
    <w:pPr>
      <w:ind w:left="720"/>
      <w:jc w:val="left"/>
    </w:pPr>
    <w:rPr>
      <w:rFonts w:ascii="Calibri" w:eastAsiaTheme="minorHAnsi" w:hAnsi="Calibri" w:cs="Calibri"/>
      <w:sz w:val="22"/>
      <w:szCs w:val="22"/>
    </w:rPr>
  </w:style>
  <w:style w:type="paragraph" w:customStyle="1" w:styleId="jsx-2393085055">
    <w:name w:val="jsx-2393085055"/>
    <w:basedOn w:val="Normaali"/>
    <w:rsid w:val="00D74369"/>
    <w:pPr>
      <w:spacing w:before="100" w:beforeAutospacing="1" w:after="100" w:afterAutospacing="1"/>
      <w:jc w:val="left"/>
    </w:pPr>
    <w:rPr>
      <w:rFonts w:ascii="Times New Roman" w:hAnsi="Times New Roman" w:cs="Times New Roman"/>
      <w:sz w:val="24"/>
      <w:szCs w:val="24"/>
    </w:rPr>
  </w:style>
  <w:style w:type="character" w:customStyle="1" w:styleId="ui-provider">
    <w:name w:val="ui-provider"/>
    <w:basedOn w:val="Kappaleenoletusfontti"/>
    <w:rsid w:val="005B6DA3"/>
  </w:style>
  <w:style w:type="numbering" w:customStyle="1" w:styleId="Eiluetteloa3">
    <w:name w:val="Ei luetteloa3"/>
    <w:next w:val="Eiluetteloa"/>
    <w:uiPriority w:val="99"/>
    <w:semiHidden/>
    <w:unhideWhenUsed/>
    <w:rsid w:val="00312D28"/>
  </w:style>
  <w:style w:type="numbering" w:customStyle="1" w:styleId="Eiluetteloa12">
    <w:name w:val="Ei luetteloa12"/>
    <w:next w:val="Eiluetteloa"/>
    <w:uiPriority w:val="99"/>
    <w:semiHidden/>
    <w:unhideWhenUsed/>
    <w:rsid w:val="00312D28"/>
  </w:style>
  <w:style w:type="numbering" w:customStyle="1" w:styleId="Eiluetteloa21">
    <w:name w:val="Ei luetteloa21"/>
    <w:next w:val="Eiluetteloa"/>
    <w:uiPriority w:val="99"/>
    <w:semiHidden/>
    <w:unhideWhenUsed/>
    <w:rsid w:val="00312D28"/>
  </w:style>
  <w:style w:type="numbering" w:customStyle="1" w:styleId="Eiluetteloa111">
    <w:name w:val="Ei luetteloa111"/>
    <w:next w:val="Eiluetteloa"/>
    <w:uiPriority w:val="99"/>
    <w:semiHidden/>
    <w:unhideWhenUsed/>
    <w:rsid w:val="00312D28"/>
  </w:style>
  <w:style w:type="paragraph" w:customStyle="1" w:styleId="xl153">
    <w:name w:val="xl153"/>
    <w:basedOn w:val="Normaali"/>
    <w:rsid w:val="00481A0D"/>
    <w:pPr>
      <w:pBdr>
        <w:top w:val="single" w:sz="4" w:space="0" w:color="auto"/>
      </w:pBdr>
      <w:shd w:val="clear" w:color="000000" w:fill="FFFFFF"/>
      <w:spacing w:before="100" w:beforeAutospacing="1" w:after="100" w:afterAutospacing="1"/>
      <w:jc w:val="left"/>
    </w:pPr>
    <w:rPr>
      <w:rFonts w:ascii="Arial" w:hAnsi="Arial"/>
      <w:sz w:val="10"/>
      <w:szCs w:val="10"/>
    </w:rPr>
  </w:style>
  <w:style w:type="paragraph" w:customStyle="1" w:styleId="xl154">
    <w:name w:val="xl154"/>
    <w:basedOn w:val="Normaali"/>
    <w:rsid w:val="00481A0D"/>
    <w:pPr>
      <w:pBdr>
        <w:top w:val="single" w:sz="4" w:space="0" w:color="auto"/>
        <w:right w:val="single" w:sz="4" w:space="0" w:color="auto"/>
      </w:pBdr>
      <w:shd w:val="clear" w:color="000000" w:fill="FFFFFF"/>
      <w:spacing w:before="100" w:beforeAutospacing="1" w:after="100" w:afterAutospacing="1"/>
      <w:jc w:val="left"/>
    </w:pPr>
    <w:rPr>
      <w:rFonts w:ascii="Arial" w:hAnsi="Arial"/>
      <w:sz w:val="10"/>
      <w:szCs w:val="10"/>
    </w:rPr>
  </w:style>
  <w:style w:type="paragraph" w:customStyle="1" w:styleId="xl155">
    <w:name w:val="xl155"/>
    <w:basedOn w:val="Normaali"/>
    <w:rsid w:val="00481A0D"/>
    <w:pPr>
      <w:shd w:val="clear" w:color="000000" w:fill="FFFFFF"/>
      <w:spacing w:before="100" w:beforeAutospacing="1" w:after="100" w:afterAutospacing="1"/>
      <w:jc w:val="center"/>
    </w:pPr>
    <w:rPr>
      <w:rFonts w:ascii="Arial" w:hAnsi="Arial"/>
      <w:sz w:val="10"/>
      <w:szCs w:val="10"/>
    </w:rPr>
  </w:style>
  <w:style w:type="paragraph" w:customStyle="1" w:styleId="xl156">
    <w:name w:val="xl156"/>
    <w:basedOn w:val="Normaali"/>
    <w:rsid w:val="00481A0D"/>
    <w:pPr>
      <w:pBdr>
        <w:right w:val="single" w:sz="4" w:space="0" w:color="auto"/>
      </w:pBdr>
      <w:shd w:val="clear" w:color="000000" w:fill="FFFFFF"/>
      <w:spacing w:before="100" w:beforeAutospacing="1" w:after="100" w:afterAutospacing="1"/>
      <w:jc w:val="center"/>
    </w:pPr>
    <w:rPr>
      <w:rFonts w:ascii="Arial" w:hAnsi="Arial"/>
      <w:b/>
      <w:bCs/>
      <w:sz w:val="10"/>
      <w:szCs w:val="10"/>
    </w:rPr>
  </w:style>
  <w:style w:type="paragraph" w:customStyle="1" w:styleId="xl157">
    <w:name w:val="xl157"/>
    <w:basedOn w:val="Normaali"/>
    <w:rsid w:val="00481A0D"/>
    <w:pPr>
      <w:shd w:val="clear" w:color="000000" w:fill="FFFFFF"/>
      <w:spacing w:before="100" w:beforeAutospacing="1" w:after="100" w:afterAutospacing="1"/>
      <w:jc w:val="center"/>
    </w:pPr>
    <w:rPr>
      <w:rFonts w:ascii="Arial" w:hAnsi="Arial"/>
      <w:sz w:val="10"/>
      <w:szCs w:val="10"/>
    </w:rPr>
  </w:style>
  <w:style w:type="paragraph" w:customStyle="1" w:styleId="xl158">
    <w:name w:val="xl158"/>
    <w:basedOn w:val="Normaali"/>
    <w:rsid w:val="00481A0D"/>
    <w:pPr>
      <w:pBdr>
        <w:left w:val="single" w:sz="4" w:space="0" w:color="auto"/>
        <w:bottom w:val="single" w:sz="4" w:space="0" w:color="auto"/>
      </w:pBdr>
      <w:shd w:val="clear" w:color="000000" w:fill="FFFFFF"/>
      <w:spacing w:before="100" w:beforeAutospacing="1" w:after="100" w:afterAutospacing="1"/>
      <w:jc w:val="left"/>
    </w:pPr>
    <w:rPr>
      <w:rFonts w:ascii="Arial" w:hAnsi="Arial"/>
      <w:sz w:val="10"/>
      <w:szCs w:val="10"/>
    </w:rPr>
  </w:style>
  <w:style w:type="paragraph" w:customStyle="1" w:styleId="xl159">
    <w:name w:val="xl159"/>
    <w:basedOn w:val="Normaali"/>
    <w:rsid w:val="00481A0D"/>
    <w:pPr>
      <w:pBdr>
        <w:bottom w:val="single" w:sz="4" w:space="0" w:color="auto"/>
      </w:pBdr>
      <w:shd w:val="clear" w:color="000000" w:fill="FFFFFF"/>
      <w:spacing w:before="100" w:beforeAutospacing="1" w:after="100" w:afterAutospacing="1"/>
      <w:jc w:val="center"/>
    </w:pPr>
    <w:rPr>
      <w:rFonts w:ascii="Arial" w:hAnsi="Arial"/>
      <w:sz w:val="10"/>
      <w:szCs w:val="10"/>
    </w:rPr>
  </w:style>
  <w:style w:type="paragraph" w:customStyle="1" w:styleId="xl160">
    <w:name w:val="xl160"/>
    <w:basedOn w:val="Normaali"/>
    <w:rsid w:val="00481A0D"/>
    <w:pPr>
      <w:shd w:val="clear" w:color="000000" w:fill="FFFFFF"/>
      <w:spacing w:before="100" w:beforeAutospacing="1" w:after="100" w:afterAutospacing="1"/>
      <w:jc w:val="left"/>
    </w:pPr>
    <w:rPr>
      <w:rFonts w:ascii="Arial" w:hAnsi="Arial"/>
      <w:color w:val="FF0000"/>
      <w:sz w:val="10"/>
      <w:szCs w:val="10"/>
    </w:rPr>
  </w:style>
  <w:style w:type="paragraph" w:customStyle="1" w:styleId="xl161">
    <w:name w:val="xl161"/>
    <w:basedOn w:val="Normaali"/>
    <w:rsid w:val="00481A0D"/>
    <w:pPr>
      <w:pBdr>
        <w:right w:val="single" w:sz="4" w:space="0" w:color="auto"/>
      </w:pBdr>
      <w:shd w:val="clear" w:color="000000" w:fill="FFFFFF"/>
      <w:spacing w:before="100" w:beforeAutospacing="1" w:after="100" w:afterAutospacing="1"/>
      <w:jc w:val="left"/>
    </w:pPr>
    <w:rPr>
      <w:rFonts w:ascii="Arial" w:hAnsi="Arial"/>
      <w:color w:val="FF0000"/>
      <w:sz w:val="10"/>
      <w:szCs w:val="10"/>
    </w:rPr>
  </w:style>
  <w:style w:type="paragraph" w:customStyle="1" w:styleId="xl162">
    <w:name w:val="xl162"/>
    <w:basedOn w:val="Normaali"/>
    <w:rsid w:val="00481A0D"/>
    <w:pPr>
      <w:pBdr>
        <w:bottom w:val="single" w:sz="4" w:space="0" w:color="auto"/>
      </w:pBdr>
      <w:shd w:val="clear" w:color="000000" w:fill="FFFFFF"/>
      <w:spacing w:before="100" w:beforeAutospacing="1" w:after="100" w:afterAutospacing="1"/>
      <w:jc w:val="center"/>
    </w:pPr>
    <w:rPr>
      <w:rFonts w:ascii="Arial" w:hAnsi="Arial"/>
      <w:b/>
      <w:bCs/>
      <w:sz w:val="10"/>
      <w:szCs w:val="10"/>
    </w:rPr>
  </w:style>
  <w:style w:type="paragraph" w:customStyle="1" w:styleId="xl163">
    <w:name w:val="xl163"/>
    <w:basedOn w:val="Normaali"/>
    <w:rsid w:val="00481A0D"/>
    <w:pPr>
      <w:pBdr>
        <w:left w:val="single" w:sz="4" w:space="0" w:color="auto"/>
        <w:bottom w:val="single" w:sz="4" w:space="0" w:color="auto"/>
      </w:pBdr>
      <w:shd w:val="clear" w:color="000000" w:fill="FFFFFF"/>
      <w:spacing w:before="100" w:beforeAutospacing="1" w:after="100" w:afterAutospacing="1"/>
      <w:jc w:val="left"/>
    </w:pPr>
    <w:rPr>
      <w:rFonts w:ascii="Arial" w:hAnsi="Arial"/>
      <w:b/>
      <w:bCs/>
      <w:sz w:val="10"/>
      <w:szCs w:val="10"/>
    </w:rPr>
  </w:style>
  <w:style w:type="paragraph" w:customStyle="1" w:styleId="xl164">
    <w:name w:val="xl164"/>
    <w:basedOn w:val="Normaali"/>
    <w:rsid w:val="00481A0D"/>
    <w:pPr>
      <w:pBdr>
        <w:bottom w:val="single" w:sz="4" w:space="0" w:color="auto"/>
      </w:pBdr>
      <w:shd w:val="clear" w:color="000000" w:fill="FFFFFF"/>
      <w:spacing w:before="100" w:beforeAutospacing="1" w:after="100" w:afterAutospacing="1"/>
      <w:jc w:val="left"/>
    </w:pPr>
    <w:rPr>
      <w:rFonts w:ascii="Arial" w:hAnsi="Arial"/>
      <w:b/>
      <w:bCs/>
      <w:sz w:val="10"/>
      <w:szCs w:val="10"/>
    </w:rPr>
  </w:style>
  <w:style w:type="paragraph" w:customStyle="1" w:styleId="xl165">
    <w:name w:val="xl165"/>
    <w:basedOn w:val="Normaali"/>
    <w:rsid w:val="00481A0D"/>
    <w:pPr>
      <w:pBdr>
        <w:bottom w:val="single" w:sz="4" w:space="0" w:color="auto"/>
        <w:right w:val="single" w:sz="4" w:space="0" w:color="auto"/>
      </w:pBdr>
      <w:shd w:val="clear" w:color="000000" w:fill="FFFFFF"/>
      <w:spacing w:before="100" w:beforeAutospacing="1" w:after="100" w:afterAutospacing="1"/>
      <w:jc w:val="left"/>
    </w:pPr>
    <w:rPr>
      <w:rFonts w:ascii="Arial" w:hAnsi="Arial"/>
      <w:b/>
      <w:bCs/>
      <w:sz w:val="10"/>
      <w:szCs w:val="10"/>
    </w:rPr>
  </w:style>
  <w:style w:type="paragraph" w:customStyle="1" w:styleId="xl166">
    <w:name w:val="xl166"/>
    <w:basedOn w:val="Normaali"/>
    <w:rsid w:val="00481A0D"/>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Arial" w:hAnsi="Arial"/>
      <w:color w:val="FF0000"/>
      <w:sz w:val="10"/>
      <w:szCs w:val="10"/>
    </w:rPr>
  </w:style>
  <w:style w:type="paragraph" w:customStyle="1" w:styleId="xl167">
    <w:name w:val="xl167"/>
    <w:basedOn w:val="Normaali"/>
    <w:rsid w:val="00481A0D"/>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top"/>
    </w:pPr>
    <w:rPr>
      <w:rFonts w:ascii="Arial" w:hAnsi="Arial"/>
      <w:sz w:val="10"/>
      <w:szCs w:val="10"/>
    </w:rPr>
  </w:style>
  <w:style w:type="paragraph" w:customStyle="1" w:styleId="xl168">
    <w:name w:val="xl168"/>
    <w:basedOn w:val="Normaali"/>
    <w:rsid w:val="00481A0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Arial" w:hAnsi="Arial"/>
      <w:sz w:val="10"/>
      <w:szCs w:val="10"/>
    </w:rPr>
  </w:style>
  <w:style w:type="paragraph" w:customStyle="1" w:styleId="xl169">
    <w:name w:val="xl169"/>
    <w:basedOn w:val="Normaali"/>
    <w:rsid w:val="00481A0D"/>
    <w:pPr>
      <w:pBdr>
        <w:top w:val="single" w:sz="4" w:space="0" w:color="auto"/>
        <w:bottom w:val="single" w:sz="4" w:space="0" w:color="auto"/>
      </w:pBdr>
      <w:shd w:val="clear" w:color="000000" w:fill="FFFFFF"/>
      <w:spacing w:before="100" w:beforeAutospacing="1" w:after="100" w:afterAutospacing="1"/>
      <w:jc w:val="left"/>
      <w:textAlignment w:val="top"/>
    </w:pPr>
    <w:rPr>
      <w:rFonts w:ascii="Arial" w:hAnsi="Arial"/>
      <w:sz w:val="10"/>
      <w:szCs w:val="10"/>
    </w:rPr>
  </w:style>
  <w:style w:type="paragraph" w:customStyle="1" w:styleId="xl170">
    <w:name w:val="xl170"/>
    <w:basedOn w:val="Normaali"/>
    <w:rsid w:val="00481A0D"/>
    <w:pPr>
      <w:pBdr>
        <w:left w:val="single" w:sz="4" w:space="0" w:color="auto"/>
        <w:right w:val="single" w:sz="4" w:space="0" w:color="auto"/>
      </w:pBdr>
      <w:shd w:val="clear" w:color="000000" w:fill="FFFFFF"/>
      <w:spacing w:before="100" w:beforeAutospacing="1" w:after="100" w:afterAutospacing="1"/>
      <w:jc w:val="left"/>
    </w:pPr>
    <w:rPr>
      <w:rFonts w:ascii="Arial" w:hAnsi="Arial"/>
      <w:i/>
      <w:iCs/>
      <w:sz w:val="10"/>
      <w:szCs w:val="10"/>
    </w:rPr>
  </w:style>
  <w:style w:type="paragraph" w:customStyle="1" w:styleId="xl171">
    <w:name w:val="xl171"/>
    <w:basedOn w:val="Normaali"/>
    <w:rsid w:val="00481A0D"/>
    <w:pPr>
      <w:pBdr>
        <w:left w:val="single" w:sz="4" w:space="0" w:color="auto"/>
        <w:right w:val="single" w:sz="4" w:space="0" w:color="auto"/>
      </w:pBdr>
      <w:shd w:val="clear" w:color="000000" w:fill="FFFFFF"/>
      <w:spacing w:before="100" w:beforeAutospacing="1" w:after="100" w:afterAutospacing="1"/>
      <w:jc w:val="left"/>
    </w:pPr>
    <w:rPr>
      <w:rFonts w:ascii="Arial" w:hAnsi="Arial"/>
      <w:sz w:val="10"/>
      <w:szCs w:val="10"/>
    </w:rPr>
  </w:style>
  <w:style w:type="paragraph" w:customStyle="1" w:styleId="xl172">
    <w:name w:val="xl172"/>
    <w:basedOn w:val="Normaali"/>
    <w:rsid w:val="00481A0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sz w:val="10"/>
      <w:szCs w:val="10"/>
    </w:rPr>
  </w:style>
  <w:style w:type="paragraph" w:customStyle="1" w:styleId="xl173">
    <w:name w:val="xl173"/>
    <w:basedOn w:val="Normaali"/>
    <w:rsid w:val="00481A0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sz w:val="10"/>
      <w:szCs w:val="10"/>
    </w:rPr>
  </w:style>
  <w:style w:type="paragraph" w:customStyle="1" w:styleId="xl174">
    <w:name w:val="xl174"/>
    <w:basedOn w:val="Normaali"/>
    <w:rsid w:val="00481A0D"/>
    <w:pPr>
      <w:pBdr>
        <w:left w:val="single" w:sz="4" w:space="0" w:color="auto"/>
      </w:pBdr>
      <w:shd w:val="clear" w:color="000000" w:fill="FFFFFF"/>
      <w:spacing w:before="100" w:beforeAutospacing="1" w:after="100" w:afterAutospacing="1"/>
      <w:jc w:val="left"/>
    </w:pPr>
    <w:rPr>
      <w:rFonts w:ascii="Arial" w:hAnsi="Arial"/>
      <w:sz w:val="10"/>
      <w:szCs w:val="10"/>
    </w:rPr>
  </w:style>
  <w:style w:type="paragraph" w:customStyle="1" w:styleId="xl175">
    <w:name w:val="xl175"/>
    <w:basedOn w:val="Normaali"/>
    <w:rsid w:val="00481A0D"/>
    <w:pPr>
      <w:pBdr>
        <w:left w:val="single" w:sz="4" w:space="0" w:color="auto"/>
        <w:right w:val="single" w:sz="4" w:space="0" w:color="auto"/>
      </w:pBdr>
      <w:shd w:val="clear" w:color="000000" w:fill="FFFFFF"/>
      <w:spacing w:before="100" w:beforeAutospacing="1" w:after="100" w:afterAutospacing="1"/>
      <w:jc w:val="left"/>
    </w:pPr>
    <w:rPr>
      <w:rFonts w:ascii="Arial" w:hAnsi="Arial"/>
      <w:sz w:val="10"/>
      <w:szCs w:val="10"/>
    </w:rPr>
  </w:style>
  <w:style w:type="paragraph" w:customStyle="1" w:styleId="xl176">
    <w:name w:val="xl176"/>
    <w:basedOn w:val="Normaali"/>
    <w:rsid w:val="00481A0D"/>
    <w:pPr>
      <w:pBdr>
        <w:left w:val="single" w:sz="4" w:space="0" w:color="auto"/>
      </w:pBdr>
      <w:shd w:val="clear" w:color="000000" w:fill="FFFFFF"/>
      <w:spacing w:before="100" w:beforeAutospacing="1" w:after="100" w:afterAutospacing="1"/>
      <w:jc w:val="left"/>
    </w:pPr>
    <w:rPr>
      <w:rFonts w:ascii="Arial" w:hAnsi="Arial"/>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1562">
      <w:bodyDiv w:val="1"/>
      <w:marLeft w:val="0"/>
      <w:marRight w:val="0"/>
      <w:marTop w:val="0"/>
      <w:marBottom w:val="0"/>
      <w:divBdr>
        <w:top w:val="none" w:sz="0" w:space="0" w:color="auto"/>
        <w:left w:val="none" w:sz="0" w:space="0" w:color="auto"/>
        <w:bottom w:val="none" w:sz="0" w:space="0" w:color="auto"/>
        <w:right w:val="none" w:sz="0" w:space="0" w:color="auto"/>
      </w:divBdr>
    </w:div>
    <w:div w:id="2510060">
      <w:bodyDiv w:val="1"/>
      <w:marLeft w:val="0"/>
      <w:marRight w:val="0"/>
      <w:marTop w:val="0"/>
      <w:marBottom w:val="0"/>
      <w:divBdr>
        <w:top w:val="none" w:sz="0" w:space="0" w:color="auto"/>
        <w:left w:val="none" w:sz="0" w:space="0" w:color="auto"/>
        <w:bottom w:val="none" w:sz="0" w:space="0" w:color="auto"/>
        <w:right w:val="none" w:sz="0" w:space="0" w:color="auto"/>
      </w:divBdr>
    </w:div>
    <w:div w:id="3243721">
      <w:bodyDiv w:val="1"/>
      <w:marLeft w:val="0"/>
      <w:marRight w:val="0"/>
      <w:marTop w:val="0"/>
      <w:marBottom w:val="0"/>
      <w:divBdr>
        <w:top w:val="none" w:sz="0" w:space="0" w:color="auto"/>
        <w:left w:val="none" w:sz="0" w:space="0" w:color="auto"/>
        <w:bottom w:val="none" w:sz="0" w:space="0" w:color="auto"/>
        <w:right w:val="none" w:sz="0" w:space="0" w:color="auto"/>
      </w:divBdr>
      <w:divsChild>
        <w:div w:id="1865245730">
          <w:marLeft w:val="446"/>
          <w:marRight w:val="0"/>
          <w:marTop w:val="0"/>
          <w:marBottom w:val="0"/>
          <w:divBdr>
            <w:top w:val="none" w:sz="0" w:space="0" w:color="auto"/>
            <w:left w:val="none" w:sz="0" w:space="0" w:color="auto"/>
            <w:bottom w:val="none" w:sz="0" w:space="0" w:color="auto"/>
            <w:right w:val="none" w:sz="0" w:space="0" w:color="auto"/>
          </w:divBdr>
        </w:div>
      </w:divsChild>
    </w:div>
    <w:div w:id="3359108">
      <w:bodyDiv w:val="1"/>
      <w:marLeft w:val="0"/>
      <w:marRight w:val="0"/>
      <w:marTop w:val="0"/>
      <w:marBottom w:val="0"/>
      <w:divBdr>
        <w:top w:val="none" w:sz="0" w:space="0" w:color="auto"/>
        <w:left w:val="none" w:sz="0" w:space="0" w:color="auto"/>
        <w:bottom w:val="none" w:sz="0" w:space="0" w:color="auto"/>
        <w:right w:val="none" w:sz="0" w:space="0" w:color="auto"/>
      </w:divBdr>
    </w:div>
    <w:div w:id="4328378">
      <w:bodyDiv w:val="1"/>
      <w:marLeft w:val="0"/>
      <w:marRight w:val="0"/>
      <w:marTop w:val="0"/>
      <w:marBottom w:val="0"/>
      <w:divBdr>
        <w:top w:val="none" w:sz="0" w:space="0" w:color="auto"/>
        <w:left w:val="none" w:sz="0" w:space="0" w:color="auto"/>
        <w:bottom w:val="none" w:sz="0" w:space="0" w:color="auto"/>
        <w:right w:val="none" w:sz="0" w:space="0" w:color="auto"/>
      </w:divBdr>
    </w:div>
    <w:div w:id="4673706">
      <w:bodyDiv w:val="1"/>
      <w:marLeft w:val="0"/>
      <w:marRight w:val="0"/>
      <w:marTop w:val="0"/>
      <w:marBottom w:val="0"/>
      <w:divBdr>
        <w:top w:val="none" w:sz="0" w:space="0" w:color="auto"/>
        <w:left w:val="none" w:sz="0" w:space="0" w:color="auto"/>
        <w:bottom w:val="none" w:sz="0" w:space="0" w:color="auto"/>
        <w:right w:val="none" w:sz="0" w:space="0" w:color="auto"/>
      </w:divBdr>
    </w:div>
    <w:div w:id="6565550">
      <w:bodyDiv w:val="1"/>
      <w:marLeft w:val="0"/>
      <w:marRight w:val="0"/>
      <w:marTop w:val="0"/>
      <w:marBottom w:val="0"/>
      <w:divBdr>
        <w:top w:val="none" w:sz="0" w:space="0" w:color="auto"/>
        <w:left w:val="none" w:sz="0" w:space="0" w:color="auto"/>
        <w:bottom w:val="none" w:sz="0" w:space="0" w:color="auto"/>
        <w:right w:val="none" w:sz="0" w:space="0" w:color="auto"/>
      </w:divBdr>
    </w:div>
    <w:div w:id="6836796">
      <w:bodyDiv w:val="1"/>
      <w:marLeft w:val="0"/>
      <w:marRight w:val="0"/>
      <w:marTop w:val="0"/>
      <w:marBottom w:val="0"/>
      <w:divBdr>
        <w:top w:val="none" w:sz="0" w:space="0" w:color="auto"/>
        <w:left w:val="none" w:sz="0" w:space="0" w:color="auto"/>
        <w:bottom w:val="none" w:sz="0" w:space="0" w:color="auto"/>
        <w:right w:val="none" w:sz="0" w:space="0" w:color="auto"/>
      </w:divBdr>
    </w:div>
    <w:div w:id="7022254">
      <w:bodyDiv w:val="1"/>
      <w:marLeft w:val="0"/>
      <w:marRight w:val="0"/>
      <w:marTop w:val="0"/>
      <w:marBottom w:val="0"/>
      <w:divBdr>
        <w:top w:val="none" w:sz="0" w:space="0" w:color="auto"/>
        <w:left w:val="none" w:sz="0" w:space="0" w:color="auto"/>
        <w:bottom w:val="none" w:sz="0" w:space="0" w:color="auto"/>
        <w:right w:val="none" w:sz="0" w:space="0" w:color="auto"/>
      </w:divBdr>
    </w:div>
    <w:div w:id="7299371">
      <w:bodyDiv w:val="1"/>
      <w:marLeft w:val="0"/>
      <w:marRight w:val="0"/>
      <w:marTop w:val="0"/>
      <w:marBottom w:val="0"/>
      <w:divBdr>
        <w:top w:val="none" w:sz="0" w:space="0" w:color="auto"/>
        <w:left w:val="none" w:sz="0" w:space="0" w:color="auto"/>
        <w:bottom w:val="none" w:sz="0" w:space="0" w:color="auto"/>
        <w:right w:val="none" w:sz="0" w:space="0" w:color="auto"/>
      </w:divBdr>
    </w:div>
    <w:div w:id="8223062">
      <w:bodyDiv w:val="1"/>
      <w:marLeft w:val="0"/>
      <w:marRight w:val="0"/>
      <w:marTop w:val="0"/>
      <w:marBottom w:val="0"/>
      <w:divBdr>
        <w:top w:val="none" w:sz="0" w:space="0" w:color="auto"/>
        <w:left w:val="none" w:sz="0" w:space="0" w:color="auto"/>
        <w:bottom w:val="none" w:sz="0" w:space="0" w:color="auto"/>
        <w:right w:val="none" w:sz="0" w:space="0" w:color="auto"/>
      </w:divBdr>
    </w:div>
    <w:div w:id="8920451">
      <w:bodyDiv w:val="1"/>
      <w:marLeft w:val="0"/>
      <w:marRight w:val="0"/>
      <w:marTop w:val="0"/>
      <w:marBottom w:val="0"/>
      <w:divBdr>
        <w:top w:val="none" w:sz="0" w:space="0" w:color="auto"/>
        <w:left w:val="none" w:sz="0" w:space="0" w:color="auto"/>
        <w:bottom w:val="none" w:sz="0" w:space="0" w:color="auto"/>
        <w:right w:val="none" w:sz="0" w:space="0" w:color="auto"/>
      </w:divBdr>
    </w:div>
    <w:div w:id="9795672">
      <w:bodyDiv w:val="1"/>
      <w:marLeft w:val="0"/>
      <w:marRight w:val="0"/>
      <w:marTop w:val="0"/>
      <w:marBottom w:val="0"/>
      <w:divBdr>
        <w:top w:val="none" w:sz="0" w:space="0" w:color="auto"/>
        <w:left w:val="none" w:sz="0" w:space="0" w:color="auto"/>
        <w:bottom w:val="none" w:sz="0" w:space="0" w:color="auto"/>
        <w:right w:val="none" w:sz="0" w:space="0" w:color="auto"/>
      </w:divBdr>
    </w:div>
    <w:div w:id="10187606">
      <w:bodyDiv w:val="1"/>
      <w:marLeft w:val="0"/>
      <w:marRight w:val="0"/>
      <w:marTop w:val="0"/>
      <w:marBottom w:val="0"/>
      <w:divBdr>
        <w:top w:val="none" w:sz="0" w:space="0" w:color="auto"/>
        <w:left w:val="none" w:sz="0" w:space="0" w:color="auto"/>
        <w:bottom w:val="none" w:sz="0" w:space="0" w:color="auto"/>
        <w:right w:val="none" w:sz="0" w:space="0" w:color="auto"/>
      </w:divBdr>
    </w:div>
    <w:div w:id="10451774">
      <w:bodyDiv w:val="1"/>
      <w:marLeft w:val="0"/>
      <w:marRight w:val="0"/>
      <w:marTop w:val="0"/>
      <w:marBottom w:val="0"/>
      <w:divBdr>
        <w:top w:val="none" w:sz="0" w:space="0" w:color="auto"/>
        <w:left w:val="none" w:sz="0" w:space="0" w:color="auto"/>
        <w:bottom w:val="none" w:sz="0" w:space="0" w:color="auto"/>
        <w:right w:val="none" w:sz="0" w:space="0" w:color="auto"/>
      </w:divBdr>
    </w:div>
    <w:div w:id="15351726">
      <w:bodyDiv w:val="1"/>
      <w:marLeft w:val="0"/>
      <w:marRight w:val="0"/>
      <w:marTop w:val="0"/>
      <w:marBottom w:val="0"/>
      <w:divBdr>
        <w:top w:val="none" w:sz="0" w:space="0" w:color="auto"/>
        <w:left w:val="none" w:sz="0" w:space="0" w:color="auto"/>
        <w:bottom w:val="none" w:sz="0" w:space="0" w:color="auto"/>
        <w:right w:val="none" w:sz="0" w:space="0" w:color="auto"/>
      </w:divBdr>
    </w:div>
    <w:div w:id="15665279">
      <w:bodyDiv w:val="1"/>
      <w:marLeft w:val="0"/>
      <w:marRight w:val="0"/>
      <w:marTop w:val="0"/>
      <w:marBottom w:val="0"/>
      <w:divBdr>
        <w:top w:val="none" w:sz="0" w:space="0" w:color="auto"/>
        <w:left w:val="none" w:sz="0" w:space="0" w:color="auto"/>
        <w:bottom w:val="none" w:sz="0" w:space="0" w:color="auto"/>
        <w:right w:val="none" w:sz="0" w:space="0" w:color="auto"/>
      </w:divBdr>
    </w:div>
    <w:div w:id="16198266">
      <w:bodyDiv w:val="1"/>
      <w:marLeft w:val="0"/>
      <w:marRight w:val="0"/>
      <w:marTop w:val="0"/>
      <w:marBottom w:val="0"/>
      <w:divBdr>
        <w:top w:val="none" w:sz="0" w:space="0" w:color="auto"/>
        <w:left w:val="none" w:sz="0" w:space="0" w:color="auto"/>
        <w:bottom w:val="none" w:sz="0" w:space="0" w:color="auto"/>
        <w:right w:val="none" w:sz="0" w:space="0" w:color="auto"/>
      </w:divBdr>
    </w:div>
    <w:div w:id="19672995">
      <w:bodyDiv w:val="1"/>
      <w:marLeft w:val="0"/>
      <w:marRight w:val="0"/>
      <w:marTop w:val="0"/>
      <w:marBottom w:val="0"/>
      <w:divBdr>
        <w:top w:val="none" w:sz="0" w:space="0" w:color="auto"/>
        <w:left w:val="none" w:sz="0" w:space="0" w:color="auto"/>
        <w:bottom w:val="none" w:sz="0" w:space="0" w:color="auto"/>
        <w:right w:val="none" w:sz="0" w:space="0" w:color="auto"/>
      </w:divBdr>
    </w:div>
    <w:div w:id="23555269">
      <w:bodyDiv w:val="1"/>
      <w:marLeft w:val="0"/>
      <w:marRight w:val="0"/>
      <w:marTop w:val="0"/>
      <w:marBottom w:val="0"/>
      <w:divBdr>
        <w:top w:val="none" w:sz="0" w:space="0" w:color="auto"/>
        <w:left w:val="none" w:sz="0" w:space="0" w:color="auto"/>
        <w:bottom w:val="none" w:sz="0" w:space="0" w:color="auto"/>
        <w:right w:val="none" w:sz="0" w:space="0" w:color="auto"/>
      </w:divBdr>
    </w:div>
    <w:div w:id="23988325">
      <w:bodyDiv w:val="1"/>
      <w:marLeft w:val="0"/>
      <w:marRight w:val="0"/>
      <w:marTop w:val="0"/>
      <w:marBottom w:val="0"/>
      <w:divBdr>
        <w:top w:val="none" w:sz="0" w:space="0" w:color="auto"/>
        <w:left w:val="none" w:sz="0" w:space="0" w:color="auto"/>
        <w:bottom w:val="none" w:sz="0" w:space="0" w:color="auto"/>
        <w:right w:val="none" w:sz="0" w:space="0" w:color="auto"/>
      </w:divBdr>
    </w:div>
    <w:div w:id="27536818">
      <w:bodyDiv w:val="1"/>
      <w:marLeft w:val="0"/>
      <w:marRight w:val="0"/>
      <w:marTop w:val="0"/>
      <w:marBottom w:val="0"/>
      <w:divBdr>
        <w:top w:val="none" w:sz="0" w:space="0" w:color="auto"/>
        <w:left w:val="none" w:sz="0" w:space="0" w:color="auto"/>
        <w:bottom w:val="none" w:sz="0" w:space="0" w:color="auto"/>
        <w:right w:val="none" w:sz="0" w:space="0" w:color="auto"/>
      </w:divBdr>
      <w:divsChild>
        <w:div w:id="96684273">
          <w:marLeft w:val="0"/>
          <w:marRight w:val="0"/>
          <w:marTop w:val="0"/>
          <w:marBottom w:val="0"/>
          <w:divBdr>
            <w:top w:val="none" w:sz="0" w:space="0" w:color="auto"/>
            <w:left w:val="none" w:sz="0" w:space="0" w:color="auto"/>
            <w:bottom w:val="none" w:sz="0" w:space="0" w:color="auto"/>
            <w:right w:val="none" w:sz="0" w:space="0" w:color="auto"/>
          </w:divBdr>
        </w:div>
        <w:div w:id="169369382">
          <w:marLeft w:val="0"/>
          <w:marRight w:val="0"/>
          <w:marTop w:val="0"/>
          <w:marBottom w:val="0"/>
          <w:divBdr>
            <w:top w:val="none" w:sz="0" w:space="0" w:color="auto"/>
            <w:left w:val="none" w:sz="0" w:space="0" w:color="auto"/>
            <w:bottom w:val="none" w:sz="0" w:space="0" w:color="auto"/>
            <w:right w:val="none" w:sz="0" w:space="0" w:color="auto"/>
          </w:divBdr>
        </w:div>
        <w:div w:id="231434084">
          <w:marLeft w:val="0"/>
          <w:marRight w:val="0"/>
          <w:marTop w:val="0"/>
          <w:marBottom w:val="0"/>
          <w:divBdr>
            <w:top w:val="none" w:sz="0" w:space="0" w:color="auto"/>
            <w:left w:val="none" w:sz="0" w:space="0" w:color="auto"/>
            <w:bottom w:val="none" w:sz="0" w:space="0" w:color="auto"/>
            <w:right w:val="none" w:sz="0" w:space="0" w:color="auto"/>
          </w:divBdr>
        </w:div>
        <w:div w:id="297104558">
          <w:marLeft w:val="0"/>
          <w:marRight w:val="0"/>
          <w:marTop w:val="0"/>
          <w:marBottom w:val="0"/>
          <w:divBdr>
            <w:top w:val="none" w:sz="0" w:space="0" w:color="auto"/>
            <w:left w:val="none" w:sz="0" w:space="0" w:color="auto"/>
            <w:bottom w:val="none" w:sz="0" w:space="0" w:color="auto"/>
            <w:right w:val="none" w:sz="0" w:space="0" w:color="auto"/>
          </w:divBdr>
        </w:div>
        <w:div w:id="300186512">
          <w:marLeft w:val="0"/>
          <w:marRight w:val="0"/>
          <w:marTop w:val="0"/>
          <w:marBottom w:val="0"/>
          <w:divBdr>
            <w:top w:val="none" w:sz="0" w:space="0" w:color="auto"/>
            <w:left w:val="none" w:sz="0" w:space="0" w:color="auto"/>
            <w:bottom w:val="none" w:sz="0" w:space="0" w:color="auto"/>
            <w:right w:val="none" w:sz="0" w:space="0" w:color="auto"/>
          </w:divBdr>
        </w:div>
        <w:div w:id="321004048">
          <w:marLeft w:val="0"/>
          <w:marRight w:val="0"/>
          <w:marTop w:val="0"/>
          <w:marBottom w:val="0"/>
          <w:divBdr>
            <w:top w:val="none" w:sz="0" w:space="0" w:color="auto"/>
            <w:left w:val="none" w:sz="0" w:space="0" w:color="auto"/>
            <w:bottom w:val="none" w:sz="0" w:space="0" w:color="auto"/>
            <w:right w:val="none" w:sz="0" w:space="0" w:color="auto"/>
          </w:divBdr>
        </w:div>
        <w:div w:id="606471541">
          <w:marLeft w:val="0"/>
          <w:marRight w:val="0"/>
          <w:marTop w:val="0"/>
          <w:marBottom w:val="0"/>
          <w:divBdr>
            <w:top w:val="none" w:sz="0" w:space="0" w:color="auto"/>
            <w:left w:val="none" w:sz="0" w:space="0" w:color="auto"/>
            <w:bottom w:val="none" w:sz="0" w:space="0" w:color="auto"/>
            <w:right w:val="none" w:sz="0" w:space="0" w:color="auto"/>
          </w:divBdr>
        </w:div>
        <w:div w:id="699624697">
          <w:marLeft w:val="0"/>
          <w:marRight w:val="0"/>
          <w:marTop w:val="0"/>
          <w:marBottom w:val="0"/>
          <w:divBdr>
            <w:top w:val="none" w:sz="0" w:space="0" w:color="auto"/>
            <w:left w:val="none" w:sz="0" w:space="0" w:color="auto"/>
            <w:bottom w:val="none" w:sz="0" w:space="0" w:color="auto"/>
            <w:right w:val="none" w:sz="0" w:space="0" w:color="auto"/>
          </w:divBdr>
        </w:div>
        <w:div w:id="1073622660">
          <w:marLeft w:val="0"/>
          <w:marRight w:val="0"/>
          <w:marTop w:val="0"/>
          <w:marBottom w:val="0"/>
          <w:divBdr>
            <w:top w:val="none" w:sz="0" w:space="0" w:color="auto"/>
            <w:left w:val="none" w:sz="0" w:space="0" w:color="auto"/>
            <w:bottom w:val="none" w:sz="0" w:space="0" w:color="auto"/>
            <w:right w:val="none" w:sz="0" w:space="0" w:color="auto"/>
          </w:divBdr>
        </w:div>
        <w:div w:id="1074009738">
          <w:marLeft w:val="0"/>
          <w:marRight w:val="0"/>
          <w:marTop w:val="0"/>
          <w:marBottom w:val="0"/>
          <w:divBdr>
            <w:top w:val="none" w:sz="0" w:space="0" w:color="auto"/>
            <w:left w:val="none" w:sz="0" w:space="0" w:color="auto"/>
            <w:bottom w:val="none" w:sz="0" w:space="0" w:color="auto"/>
            <w:right w:val="none" w:sz="0" w:space="0" w:color="auto"/>
          </w:divBdr>
        </w:div>
        <w:div w:id="1083067798">
          <w:marLeft w:val="0"/>
          <w:marRight w:val="0"/>
          <w:marTop w:val="0"/>
          <w:marBottom w:val="0"/>
          <w:divBdr>
            <w:top w:val="none" w:sz="0" w:space="0" w:color="auto"/>
            <w:left w:val="none" w:sz="0" w:space="0" w:color="auto"/>
            <w:bottom w:val="none" w:sz="0" w:space="0" w:color="auto"/>
            <w:right w:val="none" w:sz="0" w:space="0" w:color="auto"/>
          </w:divBdr>
        </w:div>
        <w:div w:id="1447390014">
          <w:marLeft w:val="0"/>
          <w:marRight w:val="0"/>
          <w:marTop w:val="0"/>
          <w:marBottom w:val="0"/>
          <w:divBdr>
            <w:top w:val="none" w:sz="0" w:space="0" w:color="auto"/>
            <w:left w:val="none" w:sz="0" w:space="0" w:color="auto"/>
            <w:bottom w:val="none" w:sz="0" w:space="0" w:color="auto"/>
            <w:right w:val="none" w:sz="0" w:space="0" w:color="auto"/>
          </w:divBdr>
        </w:div>
        <w:div w:id="1507937587">
          <w:marLeft w:val="0"/>
          <w:marRight w:val="0"/>
          <w:marTop w:val="0"/>
          <w:marBottom w:val="0"/>
          <w:divBdr>
            <w:top w:val="none" w:sz="0" w:space="0" w:color="auto"/>
            <w:left w:val="none" w:sz="0" w:space="0" w:color="auto"/>
            <w:bottom w:val="none" w:sz="0" w:space="0" w:color="auto"/>
            <w:right w:val="none" w:sz="0" w:space="0" w:color="auto"/>
          </w:divBdr>
        </w:div>
        <w:div w:id="1562592023">
          <w:marLeft w:val="0"/>
          <w:marRight w:val="0"/>
          <w:marTop w:val="0"/>
          <w:marBottom w:val="0"/>
          <w:divBdr>
            <w:top w:val="none" w:sz="0" w:space="0" w:color="auto"/>
            <w:left w:val="none" w:sz="0" w:space="0" w:color="auto"/>
            <w:bottom w:val="none" w:sz="0" w:space="0" w:color="auto"/>
            <w:right w:val="none" w:sz="0" w:space="0" w:color="auto"/>
          </w:divBdr>
        </w:div>
        <w:div w:id="1610502650">
          <w:marLeft w:val="0"/>
          <w:marRight w:val="0"/>
          <w:marTop w:val="0"/>
          <w:marBottom w:val="0"/>
          <w:divBdr>
            <w:top w:val="none" w:sz="0" w:space="0" w:color="auto"/>
            <w:left w:val="none" w:sz="0" w:space="0" w:color="auto"/>
            <w:bottom w:val="none" w:sz="0" w:space="0" w:color="auto"/>
            <w:right w:val="none" w:sz="0" w:space="0" w:color="auto"/>
          </w:divBdr>
        </w:div>
        <w:div w:id="1645116255">
          <w:marLeft w:val="0"/>
          <w:marRight w:val="0"/>
          <w:marTop w:val="0"/>
          <w:marBottom w:val="0"/>
          <w:divBdr>
            <w:top w:val="none" w:sz="0" w:space="0" w:color="auto"/>
            <w:left w:val="none" w:sz="0" w:space="0" w:color="auto"/>
            <w:bottom w:val="none" w:sz="0" w:space="0" w:color="auto"/>
            <w:right w:val="none" w:sz="0" w:space="0" w:color="auto"/>
          </w:divBdr>
        </w:div>
        <w:div w:id="1677682416">
          <w:marLeft w:val="0"/>
          <w:marRight w:val="0"/>
          <w:marTop w:val="0"/>
          <w:marBottom w:val="0"/>
          <w:divBdr>
            <w:top w:val="none" w:sz="0" w:space="0" w:color="auto"/>
            <w:left w:val="none" w:sz="0" w:space="0" w:color="auto"/>
            <w:bottom w:val="none" w:sz="0" w:space="0" w:color="auto"/>
            <w:right w:val="none" w:sz="0" w:space="0" w:color="auto"/>
          </w:divBdr>
        </w:div>
        <w:div w:id="1794445886">
          <w:marLeft w:val="0"/>
          <w:marRight w:val="0"/>
          <w:marTop w:val="0"/>
          <w:marBottom w:val="0"/>
          <w:divBdr>
            <w:top w:val="none" w:sz="0" w:space="0" w:color="auto"/>
            <w:left w:val="none" w:sz="0" w:space="0" w:color="auto"/>
            <w:bottom w:val="none" w:sz="0" w:space="0" w:color="auto"/>
            <w:right w:val="none" w:sz="0" w:space="0" w:color="auto"/>
          </w:divBdr>
        </w:div>
        <w:div w:id="1952084543">
          <w:marLeft w:val="0"/>
          <w:marRight w:val="0"/>
          <w:marTop w:val="0"/>
          <w:marBottom w:val="0"/>
          <w:divBdr>
            <w:top w:val="none" w:sz="0" w:space="0" w:color="auto"/>
            <w:left w:val="none" w:sz="0" w:space="0" w:color="auto"/>
            <w:bottom w:val="none" w:sz="0" w:space="0" w:color="auto"/>
            <w:right w:val="none" w:sz="0" w:space="0" w:color="auto"/>
          </w:divBdr>
        </w:div>
      </w:divsChild>
    </w:div>
    <w:div w:id="29302030">
      <w:bodyDiv w:val="1"/>
      <w:marLeft w:val="0"/>
      <w:marRight w:val="0"/>
      <w:marTop w:val="0"/>
      <w:marBottom w:val="0"/>
      <w:divBdr>
        <w:top w:val="none" w:sz="0" w:space="0" w:color="auto"/>
        <w:left w:val="none" w:sz="0" w:space="0" w:color="auto"/>
        <w:bottom w:val="none" w:sz="0" w:space="0" w:color="auto"/>
        <w:right w:val="none" w:sz="0" w:space="0" w:color="auto"/>
      </w:divBdr>
    </w:div>
    <w:div w:id="29495737">
      <w:bodyDiv w:val="1"/>
      <w:marLeft w:val="0"/>
      <w:marRight w:val="0"/>
      <w:marTop w:val="0"/>
      <w:marBottom w:val="0"/>
      <w:divBdr>
        <w:top w:val="none" w:sz="0" w:space="0" w:color="auto"/>
        <w:left w:val="none" w:sz="0" w:space="0" w:color="auto"/>
        <w:bottom w:val="none" w:sz="0" w:space="0" w:color="auto"/>
        <w:right w:val="none" w:sz="0" w:space="0" w:color="auto"/>
      </w:divBdr>
    </w:div>
    <w:div w:id="29767649">
      <w:bodyDiv w:val="1"/>
      <w:marLeft w:val="0"/>
      <w:marRight w:val="0"/>
      <w:marTop w:val="0"/>
      <w:marBottom w:val="0"/>
      <w:divBdr>
        <w:top w:val="none" w:sz="0" w:space="0" w:color="auto"/>
        <w:left w:val="none" w:sz="0" w:space="0" w:color="auto"/>
        <w:bottom w:val="none" w:sz="0" w:space="0" w:color="auto"/>
        <w:right w:val="none" w:sz="0" w:space="0" w:color="auto"/>
      </w:divBdr>
    </w:div>
    <w:div w:id="31157491">
      <w:bodyDiv w:val="1"/>
      <w:marLeft w:val="0"/>
      <w:marRight w:val="0"/>
      <w:marTop w:val="0"/>
      <w:marBottom w:val="0"/>
      <w:divBdr>
        <w:top w:val="none" w:sz="0" w:space="0" w:color="auto"/>
        <w:left w:val="none" w:sz="0" w:space="0" w:color="auto"/>
        <w:bottom w:val="none" w:sz="0" w:space="0" w:color="auto"/>
        <w:right w:val="none" w:sz="0" w:space="0" w:color="auto"/>
      </w:divBdr>
    </w:div>
    <w:div w:id="31227004">
      <w:bodyDiv w:val="1"/>
      <w:marLeft w:val="0"/>
      <w:marRight w:val="0"/>
      <w:marTop w:val="0"/>
      <w:marBottom w:val="0"/>
      <w:divBdr>
        <w:top w:val="none" w:sz="0" w:space="0" w:color="auto"/>
        <w:left w:val="none" w:sz="0" w:space="0" w:color="auto"/>
        <w:bottom w:val="none" w:sz="0" w:space="0" w:color="auto"/>
        <w:right w:val="none" w:sz="0" w:space="0" w:color="auto"/>
      </w:divBdr>
      <w:divsChild>
        <w:div w:id="379331959">
          <w:marLeft w:val="0"/>
          <w:marRight w:val="0"/>
          <w:marTop w:val="0"/>
          <w:marBottom w:val="0"/>
          <w:divBdr>
            <w:top w:val="none" w:sz="0" w:space="0" w:color="auto"/>
            <w:left w:val="none" w:sz="0" w:space="0" w:color="auto"/>
            <w:bottom w:val="none" w:sz="0" w:space="0" w:color="auto"/>
            <w:right w:val="none" w:sz="0" w:space="0" w:color="auto"/>
          </w:divBdr>
          <w:divsChild>
            <w:div w:id="1988779562">
              <w:marLeft w:val="0"/>
              <w:marRight w:val="0"/>
              <w:marTop w:val="0"/>
              <w:marBottom w:val="0"/>
              <w:divBdr>
                <w:top w:val="none" w:sz="0" w:space="0" w:color="auto"/>
                <w:left w:val="none" w:sz="0" w:space="0" w:color="auto"/>
                <w:bottom w:val="none" w:sz="0" w:space="0" w:color="auto"/>
                <w:right w:val="none" w:sz="0" w:space="0" w:color="auto"/>
              </w:divBdr>
            </w:div>
          </w:divsChild>
        </w:div>
        <w:div w:id="410200302">
          <w:marLeft w:val="0"/>
          <w:marRight w:val="0"/>
          <w:marTop w:val="0"/>
          <w:marBottom w:val="0"/>
          <w:divBdr>
            <w:top w:val="none" w:sz="0" w:space="0" w:color="auto"/>
            <w:left w:val="none" w:sz="0" w:space="0" w:color="auto"/>
            <w:bottom w:val="none" w:sz="0" w:space="0" w:color="auto"/>
            <w:right w:val="none" w:sz="0" w:space="0" w:color="auto"/>
          </w:divBdr>
          <w:divsChild>
            <w:div w:id="112753666">
              <w:marLeft w:val="0"/>
              <w:marRight w:val="0"/>
              <w:marTop w:val="0"/>
              <w:marBottom w:val="0"/>
              <w:divBdr>
                <w:top w:val="none" w:sz="0" w:space="0" w:color="auto"/>
                <w:left w:val="none" w:sz="0" w:space="0" w:color="auto"/>
                <w:bottom w:val="none" w:sz="0" w:space="0" w:color="auto"/>
                <w:right w:val="none" w:sz="0" w:space="0" w:color="auto"/>
              </w:divBdr>
            </w:div>
          </w:divsChild>
        </w:div>
        <w:div w:id="659506271">
          <w:marLeft w:val="0"/>
          <w:marRight w:val="0"/>
          <w:marTop w:val="0"/>
          <w:marBottom w:val="0"/>
          <w:divBdr>
            <w:top w:val="none" w:sz="0" w:space="0" w:color="auto"/>
            <w:left w:val="none" w:sz="0" w:space="0" w:color="auto"/>
            <w:bottom w:val="none" w:sz="0" w:space="0" w:color="auto"/>
            <w:right w:val="none" w:sz="0" w:space="0" w:color="auto"/>
          </w:divBdr>
          <w:divsChild>
            <w:div w:id="1329212563">
              <w:marLeft w:val="0"/>
              <w:marRight w:val="0"/>
              <w:marTop w:val="0"/>
              <w:marBottom w:val="0"/>
              <w:divBdr>
                <w:top w:val="none" w:sz="0" w:space="0" w:color="auto"/>
                <w:left w:val="none" w:sz="0" w:space="0" w:color="auto"/>
                <w:bottom w:val="none" w:sz="0" w:space="0" w:color="auto"/>
                <w:right w:val="none" w:sz="0" w:space="0" w:color="auto"/>
              </w:divBdr>
            </w:div>
          </w:divsChild>
        </w:div>
        <w:div w:id="1472364112">
          <w:marLeft w:val="0"/>
          <w:marRight w:val="0"/>
          <w:marTop w:val="0"/>
          <w:marBottom w:val="0"/>
          <w:divBdr>
            <w:top w:val="none" w:sz="0" w:space="0" w:color="auto"/>
            <w:left w:val="none" w:sz="0" w:space="0" w:color="auto"/>
            <w:bottom w:val="none" w:sz="0" w:space="0" w:color="auto"/>
            <w:right w:val="none" w:sz="0" w:space="0" w:color="auto"/>
          </w:divBdr>
          <w:divsChild>
            <w:div w:id="1302879941">
              <w:marLeft w:val="0"/>
              <w:marRight w:val="0"/>
              <w:marTop w:val="0"/>
              <w:marBottom w:val="0"/>
              <w:divBdr>
                <w:top w:val="none" w:sz="0" w:space="0" w:color="auto"/>
                <w:left w:val="none" w:sz="0" w:space="0" w:color="auto"/>
                <w:bottom w:val="none" w:sz="0" w:space="0" w:color="auto"/>
                <w:right w:val="none" w:sz="0" w:space="0" w:color="auto"/>
              </w:divBdr>
            </w:div>
          </w:divsChild>
        </w:div>
        <w:div w:id="1553495960">
          <w:marLeft w:val="0"/>
          <w:marRight w:val="0"/>
          <w:marTop w:val="0"/>
          <w:marBottom w:val="0"/>
          <w:divBdr>
            <w:top w:val="none" w:sz="0" w:space="0" w:color="auto"/>
            <w:left w:val="none" w:sz="0" w:space="0" w:color="auto"/>
            <w:bottom w:val="none" w:sz="0" w:space="0" w:color="auto"/>
            <w:right w:val="none" w:sz="0" w:space="0" w:color="auto"/>
          </w:divBdr>
          <w:divsChild>
            <w:div w:id="1435906741">
              <w:marLeft w:val="0"/>
              <w:marRight w:val="0"/>
              <w:marTop w:val="0"/>
              <w:marBottom w:val="0"/>
              <w:divBdr>
                <w:top w:val="none" w:sz="0" w:space="0" w:color="auto"/>
                <w:left w:val="none" w:sz="0" w:space="0" w:color="auto"/>
                <w:bottom w:val="none" w:sz="0" w:space="0" w:color="auto"/>
                <w:right w:val="none" w:sz="0" w:space="0" w:color="auto"/>
              </w:divBdr>
            </w:div>
          </w:divsChild>
        </w:div>
        <w:div w:id="1816874316">
          <w:marLeft w:val="0"/>
          <w:marRight w:val="0"/>
          <w:marTop w:val="0"/>
          <w:marBottom w:val="0"/>
          <w:divBdr>
            <w:top w:val="none" w:sz="0" w:space="0" w:color="auto"/>
            <w:left w:val="none" w:sz="0" w:space="0" w:color="auto"/>
            <w:bottom w:val="none" w:sz="0" w:space="0" w:color="auto"/>
            <w:right w:val="none" w:sz="0" w:space="0" w:color="auto"/>
          </w:divBdr>
          <w:divsChild>
            <w:div w:id="2077975875">
              <w:marLeft w:val="0"/>
              <w:marRight w:val="0"/>
              <w:marTop w:val="0"/>
              <w:marBottom w:val="0"/>
              <w:divBdr>
                <w:top w:val="none" w:sz="0" w:space="0" w:color="auto"/>
                <w:left w:val="none" w:sz="0" w:space="0" w:color="auto"/>
                <w:bottom w:val="none" w:sz="0" w:space="0" w:color="auto"/>
                <w:right w:val="none" w:sz="0" w:space="0" w:color="auto"/>
              </w:divBdr>
            </w:div>
          </w:divsChild>
        </w:div>
        <w:div w:id="1983071993">
          <w:marLeft w:val="0"/>
          <w:marRight w:val="0"/>
          <w:marTop w:val="0"/>
          <w:marBottom w:val="0"/>
          <w:divBdr>
            <w:top w:val="none" w:sz="0" w:space="0" w:color="auto"/>
            <w:left w:val="none" w:sz="0" w:space="0" w:color="auto"/>
            <w:bottom w:val="none" w:sz="0" w:space="0" w:color="auto"/>
            <w:right w:val="none" w:sz="0" w:space="0" w:color="auto"/>
          </w:divBdr>
          <w:divsChild>
            <w:div w:id="1003162441">
              <w:marLeft w:val="0"/>
              <w:marRight w:val="0"/>
              <w:marTop w:val="0"/>
              <w:marBottom w:val="0"/>
              <w:divBdr>
                <w:top w:val="none" w:sz="0" w:space="0" w:color="auto"/>
                <w:left w:val="none" w:sz="0" w:space="0" w:color="auto"/>
                <w:bottom w:val="none" w:sz="0" w:space="0" w:color="auto"/>
                <w:right w:val="none" w:sz="0" w:space="0" w:color="auto"/>
              </w:divBdr>
            </w:div>
          </w:divsChild>
        </w:div>
        <w:div w:id="2028560417">
          <w:marLeft w:val="0"/>
          <w:marRight w:val="0"/>
          <w:marTop w:val="0"/>
          <w:marBottom w:val="0"/>
          <w:divBdr>
            <w:top w:val="none" w:sz="0" w:space="0" w:color="auto"/>
            <w:left w:val="none" w:sz="0" w:space="0" w:color="auto"/>
            <w:bottom w:val="none" w:sz="0" w:space="0" w:color="auto"/>
            <w:right w:val="none" w:sz="0" w:space="0" w:color="auto"/>
          </w:divBdr>
          <w:divsChild>
            <w:div w:id="44794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9093">
      <w:bodyDiv w:val="1"/>
      <w:marLeft w:val="0"/>
      <w:marRight w:val="0"/>
      <w:marTop w:val="0"/>
      <w:marBottom w:val="0"/>
      <w:divBdr>
        <w:top w:val="none" w:sz="0" w:space="0" w:color="auto"/>
        <w:left w:val="none" w:sz="0" w:space="0" w:color="auto"/>
        <w:bottom w:val="none" w:sz="0" w:space="0" w:color="auto"/>
        <w:right w:val="none" w:sz="0" w:space="0" w:color="auto"/>
      </w:divBdr>
    </w:div>
    <w:div w:id="35476555">
      <w:bodyDiv w:val="1"/>
      <w:marLeft w:val="0"/>
      <w:marRight w:val="0"/>
      <w:marTop w:val="0"/>
      <w:marBottom w:val="0"/>
      <w:divBdr>
        <w:top w:val="none" w:sz="0" w:space="0" w:color="auto"/>
        <w:left w:val="none" w:sz="0" w:space="0" w:color="auto"/>
        <w:bottom w:val="none" w:sz="0" w:space="0" w:color="auto"/>
        <w:right w:val="none" w:sz="0" w:space="0" w:color="auto"/>
      </w:divBdr>
    </w:div>
    <w:div w:id="35667299">
      <w:bodyDiv w:val="1"/>
      <w:marLeft w:val="0"/>
      <w:marRight w:val="0"/>
      <w:marTop w:val="0"/>
      <w:marBottom w:val="0"/>
      <w:divBdr>
        <w:top w:val="none" w:sz="0" w:space="0" w:color="auto"/>
        <w:left w:val="none" w:sz="0" w:space="0" w:color="auto"/>
        <w:bottom w:val="none" w:sz="0" w:space="0" w:color="auto"/>
        <w:right w:val="none" w:sz="0" w:space="0" w:color="auto"/>
      </w:divBdr>
    </w:div>
    <w:div w:id="36318320">
      <w:bodyDiv w:val="1"/>
      <w:marLeft w:val="0"/>
      <w:marRight w:val="0"/>
      <w:marTop w:val="0"/>
      <w:marBottom w:val="0"/>
      <w:divBdr>
        <w:top w:val="none" w:sz="0" w:space="0" w:color="auto"/>
        <w:left w:val="none" w:sz="0" w:space="0" w:color="auto"/>
        <w:bottom w:val="none" w:sz="0" w:space="0" w:color="auto"/>
        <w:right w:val="none" w:sz="0" w:space="0" w:color="auto"/>
      </w:divBdr>
    </w:div>
    <w:div w:id="40060087">
      <w:bodyDiv w:val="1"/>
      <w:marLeft w:val="0"/>
      <w:marRight w:val="0"/>
      <w:marTop w:val="0"/>
      <w:marBottom w:val="0"/>
      <w:divBdr>
        <w:top w:val="none" w:sz="0" w:space="0" w:color="auto"/>
        <w:left w:val="none" w:sz="0" w:space="0" w:color="auto"/>
        <w:bottom w:val="none" w:sz="0" w:space="0" w:color="auto"/>
        <w:right w:val="none" w:sz="0" w:space="0" w:color="auto"/>
      </w:divBdr>
    </w:div>
    <w:div w:id="40176794">
      <w:bodyDiv w:val="1"/>
      <w:marLeft w:val="0"/>
      <w:marRight w:val="0"/>
      <w:marTop w:val="0"/>
      <w:marBottom w:val="0"/>
      <w:divBdr>
        <w:top w:val="none" w:sz="0" w:space="0" w:color="auto"/>
        <w:left w:val="none" w:sz="0" w:space="0" w:color="auto"/>
        <w:bottom w:val="none" w:sz="0" w:space="0" w:color="auto"/>
        <w:right w:val="none" w:sz="0" w:space="0" w:color="auto"/>
      </w:divBdr>
    </w:div>
    <w:div w:id="42101945">
      <w:bodyDiv w:val="1"/>
      <w:marLeft w:val="0"/>
      <w:marRight w:val="0"/>
      <w:marTop w:val="0"/>
      <w:marBottom w:val="0"/>
      <w:divBdr>
        <w:top w:val="none" w:sz="0" w:space="0" w:color="auto"/>
        <w:left w:val="none" w:sz="0" w:space="0" w:color="auto"/>
        <w:bottom w:val="none" w:sz="0" w:space="0" w:color="auto"/>
        <w:right w:val="none" w:sz="0" w:space="0" w:color="auto"/>
      </w:divBdr>
    </w:div>
    <w:div w:id="42951125">
      <w:bodyDiv w:val="1"/>
      <w:marLeft w:val="0"/>
      <w:marRight w:val="0"/>
      <w:marTop w:val="0"/>
      <w:marBottom w:val="0"/>
      <w:divBdr>
        <w:top w:val="none" w:sz="0" w:space="0" w:color="auto"/>
        <w:left w:val="none" w:sz="0" w:space="0" w:color="auto"/>
        <w:bottom w:val="none" w:sz="0" w:space="0" w:color="auto"/>
        <w:right w:val="none" w:sz="0" w:space="0" w:color="auto"/>
      </w:divBdr>
    </w:div>
    <w:div w:id="43142885">
      <w:bodyDiv w:val="1"/>
      <w:marLeft w:val="0"/>
      <w:marRight w:val="0"/>
      <w:marTop w:val="0"/>
      <w:marBottom w:val="0"/>
      <w:divBdr>
        <w:top w:val="none" w:sz="0" w:space="0" w:color="auto"/>
        <w:left w:val="none" w:sz="0" w:space="0" w:color="auto"/>
        <w:bottom w:val="none" w:sz="0" w:space="0" w:color="auto"/>
        <w:right w:val="none" w:sz="0" w:space="0" w:color="auto"/>
      </w:divBdr>
    </w:div>
    <w:div w:id="43605569">
      <w:bodyDiv w:val="1"/>
      <w:marLeft w:val="0"/>
      <w:marRight w:val="0"/>
      <w:marTop w:val="0"/>
      <w:marBottom w:val="0"/>
      <w:divBdr>
        <w:top w:val="none" w:sz="0" w:space="0" w:color="auto"/>
        <w:left w:val="none" w:sz="0" w:space="0" w:color="auto"/>
        <w:bottom w:val="none" w:sz="0" w:space="0" w:color="auto"/>
        <w:right w:val="none" w:sz="0" w:space="0" w:color="auto"/>
      </w:divBdr>
    </w:div>
    <w:div w:id="44334135">
      <w:bodyDiv w:val="1"/>
      <w:marLeft w:val="0"/>
      <w:marRight w:val="0"/>
      <w:marTop w:val="0"/>
      <w:marBottom w:val="0"/>
      <w:divBdr>
        <w:top w:val="none" w:sz="0" w:space="0" w:color="auto"/>
        <w:left w:val="none" w:sz="0" w:space="0" w:color="auto"/>
        <w:bottom w:val="none" w:sz="0" w:space="0" w:color="auto"/>
        <w:right w:val="none" w:sz="0" w:space="0" w:color="auto"/>
      </w:divBdr>
    </w:div>
    <w:div w:id="44526483">
      <w:bodyDiv w:val="1"/>
      <w:marLeft w:val="0"/>
      <w:marRight w:val="0"/>
      <w:marTop w:val="0"/>
      <w:marBottom w:val="0"/>
      <w:divBdr>
        <w:top w:val="none" w:sz="0" w:space="0" w:color="auto"/>
        <w:left w:val="none" w:sz="0" w:space="0" w:color="auto"/>
        <w:bottom w:val="none" w:sz="0" w:space="0" w:color="auto"/>
        <w:right w:val="none" w:sz="0" w:space="0" w:color="auto"/>
      </w:divBdr>
    </w:div>
    <w:div w:id="48459015">
      <w:bodyDiv w:val="1"/>
      <w:marLeft w:val="0"/>
      <w:marRight w:val="0"/>
      <w:marTop w:val="0"/>
      <w:marBottom w:val="0"/>
      <w:divBdr>
        <w:top w:val="none" w:sz="0" w:space="0" w:color="auto"/>
        <w:left w:val="none" w:sz="0" w:space="0" w:color="auto"/>
        <w:bottom w:val="none" w:sz="0" w:space="0" w:color="auto"/>
        <w:right w:val="none" w:sz="0" w:space="0" w:color="auto"/>
      </w:divBdr>
    </w:div>
    <w:div w:id="50422354">
      <w:bodyDiv w:val="1"/>
      <w:marLeft w:val="0"/>
      <w:marRight w:val="0"/>
      <w:marTop w:val="0"/>
      <w:marBottom w:val="0"/>
      <w:divBdr>
        <w:top w:val="none" w:sz="0" w:space="0" w:color="auto"/>
        <w:left w:val="none" w:sz="0" w:space="0" w:color="auto"/>
        <w:bottom w:val="none" w:sz="0" w:space="0" w:color="auto"/>
        <w:right w:val="none" w:sz="0" w:space="0" w:color="auto"/>
      </w:divBdr>
    </w:div>
    <w:div w:id="50932175">
      <w:bodyDiv w:val="1"/>
      <w:marLeft w:val="0"/>
      <w:marRight w:val="0"/>
      <w:marTop w:val="0"/>
      <w:marBottom w:val="0"/>
      <w:divBdr>
        <w:top w:val="none" w:sz="0" w:space="0" w:color="auto"/>
        <w:left w:val="none" w:sz="0" w:space="0" w:color="auto"/>
        <w:bottom w:val="none" w:sz="0" w:space="0" w:color="auto"/>
        <w:right w:val="none" w:sz="0" w:space="0" w:color="auto"/>
      </w:divBdr>
    </w:div>
    <w:div w:id="54790255">
      <w:bodyDiv w:val="1"/>
      <w:marLeft w:val="0"/>
      <w:marRight w:val="0"/>
      <w:marTop w:val="0"/>
      <w:marBottom w:val="0"/>
      <w:divBdr>
        <w:top w:val="none" w:sz="0" w:space="0" w:color="auto"/>
        <w:left w:val="none" w:sz="0" w:space="0" w:color="auto"/>
        <w:bottom w:val="none" w:sz="0" w:space="0" w:color="auto"/>
        <w:right w:val="none" w:sz="0" w:space="0" w:color="auto"/>
      </w:divBdr>
    </w:div>
    <w:div w:id="55713446">
      <w:bodyDiv w:val="1"/>
      <w:marLeft w:val="0"/>
      <w:marRight w:val="0"/>
      <w:marTop w:val="0"/>
      <w:marBottom w:val="0"/>
      <w:divBdr>
        <w:top w:val="none" w:sz="0" w:space="0" w:color="auto"/>
        <w:left w:val="none" w:sz="0" w:space="0" w:color="auto"/>
        <w:bottom w:val="none" w:sz="0" w:space="0" w:color="auto"/>
        <w:right w:val="none" w:sz="0" w:space="0" w:color="auto"/>
      </w:divBdr>
    </w:div>
    <w:div w:id="57242514">
      <w:bodyDiv w:val="1"/>
      <w:marLeft w:val="0"/>
      <w:marRight w:val="0"/>
      <w:marTop w:val="0"/>
      <w:marBottom w:val="0"/>
      <w:divBdr>
        <w:top w:val="none" w:sz="0" w:space="0" w:color="auto"/>
        <w:left w:val="none" w:sz="0" w:space="0" w:color="auto"/>
        <w:bottom w:val="none" w:sz="0" w:space="0" w:color="auto"/>
        <w:right w:val="none" w:sz="0" w:space="0" w:color="auto"/>
      </w:divBdr>
    </w:div>
    <w:div w:id="57632601">
      <w:bodyDiv w:val="1"/>
      <w:marLeft w:val="0"/>
      <w:marRight w:val="0"/>
      <w:marTop w:val="0"/>
      <w:marBottom w:val="0"/>
      <w:divBdr>
        <w:top w:val="none" w:sz="0" w:space="0" w:color="auto"/>
        <w:left w:val="none" w:sz="0" w:space="0" w:color="auto"/>
        <w:bottom w:val="none" w:sz="0" w:space="0" w:color="auto"/>
        <w:right w:val="none" w:sz="0" w:space="0" w:color="auto"/>
      </w:divBdr>
      <w:divsChild>
        <w:div w:id="1162500909">
          <w:marLeft w:val="-567"/>
          <w:marRight w:val="0"/>
          <w:marTop w:val="0"/>
          <w:marBottom w:val="0"/>
          <w:divBdr>
            <w:top w:val="none" w:sz="0" w:space="0" w:color="auto"/>
            <w:left w:val="none" w:sz="0" w:space="0" w:color="auto"/>
            <w:bottom w:val="none" w:sz="0" w:space="0" w:color="auto"/>
            <w:right w:val="none" w:sz="0" w:space="0" w:color="auto"/>
          </w:divBdr>
        </w:div>
      </w:divsChild>
    </w:div>
    <w:div w:id="57897335">
      <w:bodyDiv w:val="1"/>
      <w:marLeft w:val="0"/>
      <w:marRight w:val="0"/>
      <w:marTop w:val="0"/>
      <w:marBottom w:val="0"/>
      <w:divBdr>
        <w:top w:val="none" w:sz="0" w:space="0" w:color="auto"/>
        <w:left w:val="none" w:sz="0" w:space="0" w:color="auto"/>
        <w:bottom w:val="none" w:sz="0" w:space="0" w:color="auto"/>
        <w:right w:val="none" w:sz="0" w:space="0" w:color="auto"/>
      </w:divBdr>
    </w:div>
    <w:div w:id="59407689">
      <w:bodyDiv w:val="1"/>
      <w:marLeft w:val="0"/>
      <w:marRight w:val="0"/>
      <w:marTop w:val="0"/>
      <w:marBottom w:val="0"/>
      <w:divBdr>
        <w:top w:val="none" w:sz="0" w:space="0" w:color="auto"/>
        <w:left w:val="none" w:sz="0" w:space="0" w:color="auto"/>
        <w:bottom w:val="none" w:sz="0" w:space="0" w:color="auto"/>
        <w:right w:val="none" w:sz="0" w:space="0" w:color="auto"/>
      </w:divBdr>
    </w:div>
    <w:div w:id="61342197">
      <w:bodyDiv w:val="1"/>
      <w:marLeft w:val="0"/>
      <w:marRight w:val="0"/>
      <w:marTop w:val="0"/>
      <w:marBottom w:val="0"/>
      <w:divBdr>
        <w:top w:val="none" w:sz="0" w:space="0" w:color="auto"/>
        <w:left w:val="none" w:sz="0" w:space="0" w:color="auto"/>
        <w:bottom w:val="none" w:sz="0" w:space="0" w:color="auto"/>
        <w:right w:val="none" w:sz="0" w:space="0" w:color="auto"/>
      </w:divBdr>
    </w:div>
    <w:div w:id="62871620">
      <w:bodyDiv w:val="1"/>
      <w:marLeft w:val="0"/>
      <w:marRight w:val="0"/>
      <w:marTop w:val="0"/>
      <w:marBottom w:val="0"/>
      <w:divBdr>
        <w:top w:val="none" w:sz="0" w:space="0" w:color="auto"/>
        <w:left w:val="none" w:sz="0" w:space="0" w:color="auto"/>
        <w:bottom w:val="none" w:sz="0" w:space="0" w:color="auto"/>
        <w:right w:val="none" w:sz="0" w:space="0" w:color="auto"/>
      </w:divBdr>
    </w:div>
    <w:div w:id="65147764">
      <w:bodyDiv w:val="1"/>
      <w:marLeft w:val="0"/>
      <w:marRight w:val="0"/>
      <w:marTop w:val="0"/>
      <w:marBottom w:val="0"/>
      <w:divBdr>
        <w:top w:val="none" w:sz="0" w:space="0" w:color="auto"/>
        <w:left w:val="none" w:sz="0" w:space="0" w:color="auto"/>
        <w:bottom w:val="none" w:sz="0" w:space="0" w:color="auto"/>
        <w:right w:val="none" w:sz="0" w:space="0" w:color="auto"/>
      </w:divBdr>
    </w:div>
    <w:div w:id="65344837">
      <w:bodyDiv w:val="1"/>
      <w:marLeft w:val="0"/>
      <w:marRight w:val="0"/>
      <w:marTop w:val="0"/>
      <w:marBottom w:val="0"/>
      <w:divBdr>
        <w:top w:val="none" w:sz="0" w:space="0" w:color="auto"/>
        <w:left w:val="none" w:sz="0" w:space="0" w:color="auto"/>
        <w:bottom w:val="none" w:sz="0" w:space="0" w:color="auto"/>
        <w:right w:val="none" w:sz="0" w:space="0" w:color="auto"/>
      </w:divBdr>
    </w:div>
    <w:div w:id="71702854">
      <w:bodyDiv w:val="1"/>
      <w:marLeft w:val="0"/>
      <w:marRight w:val="0"/>
      <w:marTop w:val="0"/>
      <w:marBottom w:val="0"/>
      <w:divBdr>
        <w:top w:val="none" w:sz="0" w:space="0" w:color="auto"/>
        <w:left w:val="none" w:sz="0" w:space="0" w:color="auto"/>
        <w:bottom w:val="none" w:sz="0" w:space="0" w:color="auto"/>
        <w:right w:val="none" w:sz="0" w:space="0" w:color="auto"/>
      </w:divBdr>
    </w:div>
    <w:div w:id="72240260">
      <w:bodyDiv w:val="1"/>
      <w:marLeft w:val="0"/>
      <w:marRight w:val="0"/>
      <w:marTop w:val="0"/>
      <w:marBottom w:val="0"/>
      <w:divBdr>
        <w:top w:val="none" w:sz="0" w:space="0" w:color="auto"/>
        <w:left w:val="none" w:sz="0" w:space="0" w:color="auto"/>
        <w:bottom w:val="none" w:sz="0" w:space="0" w:color="auto"/>
        <w:right w:val="none" w:sz="0" w:space="0" w:color="auto"/>
      </w:divBdr>
    </w:div>
    <w:div w:id="75052167">
      <w:bodyDiv w:val="1"/>
      <w:marLeft w:val="0"/>
      <w:marRight w:val="0"/>
      <w:marTop w:val="0"/>
      <w:marBottom w:val="0"/>
      <w:divBdr>
        <w:top w:val="none" w:sz="0" w:space="0" w:color="auto"/>
        <w:left w:val="none" w:sz="0" w:space="0" w:color="auto"/>
        <w:bottom w:val="none" w:sz="0" w:space="0" w:color="auto"/>
        <w:right w:val="none" w:sz="0" w:space="0" w:color="auto"/>
      </w:divBdr>
    </w:div>
    <w:div w:id="75834367">
      <w:bodyDiv w:val="1"/>
      <w:marLeft w:val="0"/>
      <w:marRight w:val="0"/>
      <w:marTop w:val="0"/>
      <w:marBottom w:val="0"/>
      <w:divBdr>
        <w:top w:val="none" w:sz="0" w:space="0" w:color="auto"/>
        <w:left w:val="none" w:sz="0" w:space="0" w:color="auto"/>
        <w:bottom w:val="none" w:sz="0" w:space="0" w:color="auto"/>
        <w:right w:val="none" w:sz="0" w:space="0" w:color="auto"/>
      </w:divBdr>
    </w:div>
    <w:div w:id="77294971">
      <w:bodyDiv w:val="1"/>
      <w:marLeft w:val="0"/>
      <w:marRight w:val="0"/>
      <w:marTop w:val="0"/>
      <w:marBottom w:val="0"/>
      <w:divBdr>
        <w:top w:val="none" w:sz="0" w:space="0" w:color="auto"/>
        <w:left w:val="none" w:sz="0" w:space="0" w:color="auto"/>
        <w:bottom w:val="none" w:sz="0" w:space="0" w:color="auto"/>
        <w:right w:val="none" w:sz="0" w:space="0" w:color="auto"/>
      </w:divBdr>
    </w:div>
    <w:div w:id="79837769">
      <w:bodyDiv w:val="1"/>
      <w:marLeft w:val="0"/>
      <w:marRight w:val="0"/>
      <w:marTop w:val="0"/>
      <w:marBottom w:val="0"/>
      <w:divBdr>
        <w:top w:val="none" w:sz="0" w:space="0" w:color="auto"/>
        <w:left w:val="none" w:sz="0" w:space="0" w:color="auto"/>
        <w:bottom w:val="none" w:sz="0" w:space="0" w:color="auto"/>
        <w:right w:val="none" w:sz="0" w:space="0" w:color="auto"/>
      </w:divBdr>
    </w:div>
    <w:div w:id="80563267">
      <w:bodyDiv w:val="1"/>
      <w:marLeft w:val="0"/>
      <w:marRight w:val="0"/>
      <w:marTop w:val="0"/>
      <w:marBottom w:val="0"/>
      <w:divBdr>
        <w:top w:val="none" w:sz="0" w:space="0" w:color="auto"/>
        <w:left w:val="none" w:sz="0" w:space="0" w:color="auto"/>
        <w:bottom w:val="none" w:sz="0" w:space="0" w:color="auto"/>
        <w:right w:val="none" w:sz="0" w:space="0" w:color="auto"/>
      </w:divBdr>
    </w:div>
    <w:div w:id="82411055">
      <w:bodyDiv w:val="1"/>
      <w:marLeft w:val="0"/>
      <w:marRight w:val="0"/>
      <w:marTop w:val="0"/>
      <w:marBottom w:val="0"/>
      <w:divBdr>
        <w:top w:val="none" w:sz="0" w:space="0" w:color="auto"/>
        <w:left w:val="none" w:sz="0" w:space="0" w:color="auto"/>
        <w:bottom w:val="none" w:sz="0" w:space="0" w:color="auto"/>
        <w:right w:val="none" w:sz="0" w:space="0" w:color="auto"/>
      </w:divBdr>
    </w:div>
    <w:div w:id="84882942">
      <w:bodyDiv w:val="1"/>
      <w:marLeft w:val="0"/>
      <w:marRight w:val="0"/>
      <w:marTop w:val="0"/>
      <w:marBottom w:val="0"/>
      <w:divBdr>
        <w:top w:val="none" w:sz="0" w:space="0" w:color="auto"/>
        <w:left w:val="none" w:sz="0" w:space="0" w:color="auto"/>
        <w:bottom w:val="none" w:sz="0" w:space="0" w:color="auto"/>
        <w:right w:val="none" w:sz="0" w:space="0" w:color="auto"/>
      </w:divBdr>
    </w:div>
    <w:div w:id="88738390">
      <w:bodyDiv w:val="1"/>
      <w:marLeft w:val="0"/>
      <w:marRight w:val="0"/>
      <w:marTop w:val="0"/>
      <w:marBottom w:val="0"/>
      <w:divBdr>
        <w:top w:val="none" w:sz="0" w:space="0" w:color="auto"/>
        <w:left w:val="none" w:sz="0" w:space="0" w:color="auto"/>
        <w:bottom w:val="none" w:sz="0" w:space="0" w:color="auto"/>
        <w:right w:val="none" w:sz="0" w:space="0" w:color="auto"/>
      </w:divBdr>
    </w:div>
    <w:div w:id="90200088">
      <w:bodyDiv w:val="1"/>
      <w:marLeft w:val="0"/>
      <w:marRight w:val="0"/>
      <w:marTop w:val="0"/>
      <w:marBottom w:val="0"/>
      <w:divBdr>
        <w:top w:val="none" w:sz="0" w:space="0" w:color="auto"/>
        <w:left w:val="none" w:sz="0" w:space="0" w:color="auto"/>
        <w:bottom w:val="none" w:sz="0" w:space="0" w:color="auto"/>
        <w:right w:val="none" w:sz="0" w:space="0" w:color="auto"/>
      </w:divBdr>
    </w:div>
    <w:div w:id="91822445">
      <w:bodyDiv w:val="1"/>
      <w:marLeft w:val="0"/>
      <w:marRight w:val="0"/>
      <w:marTop w:val="0"/>
      <w:marBottom w:val="0"/>
      <w:divBdr>
        <w:top w:val="none" w:sz="0" w:space="0" w:color="auto"/>
        <w:left w:val="none" w:sz="0" w:space="0" w:color="auto"/>
        <w:bottom w:val="none" w:sz="0" w:space="0" w:color="auto"/>
        <w:right w:val="none" w:sz="0" w:space="0" w:color="auto"/>
      </w:divBdr>
    </w:div>
    <w:div w:id="91895408">
      <w:bodyDiv w:val="1"/>
      <w:marLeft w:val="0"/>
      <w:marRight w:val="0"/>
      <w:marTop w:val="0"/>
      <w:marBottom w:val="0"/>
      <w:divBdr>
        <w:top w:val="none" w:sz="0" w:space="0" w:color="auto"/>
        <w:left w:val="none" w:sz="0" w:space="0" w:color="auto"/>
        <w:bottom w:val="none" w:sz="0" w:space="0" w:color="auto"/>
        <w:right w:val="none" w:sz="0" w:space="0" w:color="auto"/>
      </w:divBdr>
    </w:div>
    <w:div w:id="97143126">
      <w:bodyDiv w:val="1"/>
      <w:marLeft w:val="0"/>
      <w:marRight w:val="0"/>
      <w:marTop w:val="0"/>
      <w:marBottom w:val="0"/>
      <w:divBdr>
        <w:top w:val="none" w:sz="0" w:space="0" w:color="auto"/>
        <w:left w:val="none" w:sz="0" w:space="0" w:color="auto"/>
        <w:bottom w:val="none" w:sz="0" w:space="0" w:color="auto"/>
        <w:right w:val="none" w:sz="0" w:space="0" w:color="auto"/>
      </w:divBdr>
    </w:div>
    <w:div w:id="98569672">
      <w:bodyDiv w:val="1"/>
      <w:marLeft w:val="0"/>
      <w:marRight w:val="0"/>
      <w:marTop w:val="0"/>
      <w:marBottom w:val="0"/>
      <w:divBdr>
        <w:top w:val="none" w:sz="0" w:space="0" w:color="auto"/>
        <w:left w:val="none" w:sz="0" w:space="0" w:color="auto"/>
        <w:bottom w:val="none" w:sz="0" w:space="0" w:color="auto"/>
        <w:right w:val="none" w:sz="0" w:space="0" w:color="auto"/>
      </w:divBdr>
    </w:div>
    <w:div w:id="100609968">
      <w:bodyDiv w:val="1"/>
      <w:marLeft w:val="0"/>
      <w:marRight w:val="0"/>
      <w:marTop w:val="0"/>
      <w:marBottom w:val="0"/>
      <w:divBdr>
        <w:top w:val="none" w:sz="0" w:space="0" w:color="auto"/>
        <w:left w:val="none" w:sz="0" w:space="0" w:color="auto"/>
        <w:bottom w:val="none" w:sz="0" w:space="0" w:color="auto"/>
        <w:right w:val="none" w:sz="0" w:space="0" w:color="auto"/>
      </w:divBdr>
      <w:divsChild>
        <w:div w:id="366758914">
          <w:marLeft w:val="272"/>
          <w:marRight w:val="0"/>
          <w:marTop w:val="136"/>
          <w:marBottom w:val="0"/>
          <w:divBdr>
            <w:top w:val="none" w:sz="0" w:space="0" w:color="auto"/>
            <w:left w:val="none" w:sz="0" w:space="0" w:color="auto"/>
            <w:bottom w:val="none" w:sz="0" w:space="0" w:color="auto"/>
            <w:right w:val="none" w:sz="0" w:space="0" w:color="auto"/>
          </w:divBdr>
          <w:divsChild>
            <w:div w:id="17687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28838">
      <w:bodyDiv w:val="1"/>
      <w:marLeft w:val="0"/>
      <w:marRight w:val="0"/>
      <w:marTop w:val="0"/>
      <w:marBottom w:val="0"/>
      <w:divBdr>
        <w:top w:val="none" w:sz="0" w:space="0" w:color="auto"/>
        <w:left w:val="none" w:sz="0" w:space="0" w:color="auto"/>
        <w:bottom w:val="none" w:sz="0" w:space="0" w:color="auto"/>
        <w:right w:val="none" w:sz="0" w:space="0" w:color="auto"/>
      </w:divBdr>
    </w:div>
    <w:div w:id="102069370">
      <w:bodyDiv w:val="1"/>
      <w:marLeft w:val="0"/>
      <w:marRight w:val="0"/>
      <w:marTop w:val="0"/>
      <w:marBottom w:val="0"/>
      <w:divBdr>
        <w:top w:val="none" w:sz="0" w:space="0" w:color="auto"/>
        <w:left w:val="none" w:sz="0" w:space="0" w:color="auto"/>
        <w:bottom w:val="none" w:sz="0" w:space="0" w:color="auto"/>
        <w:right w:val="none" w:sz="0" w:space="0" w:color="auto"/>
      </w:divBdr>
    </w:div>
    <w:div w:id="104467104">
      <w:bodyDiv w:val="1"/>
      <w:marLeft w:val="0"/>
      <w:marRight w:val="0"/>
      <w:marTop w:val="0"/>
      <w:marBottom w:val="0"/>
      <w:divBdr>
        <w:top w:val="none" w:sz="0" w:space="0" w:color="auto"/>
        <w:left w:val="none" w:sz="0" w:space="0" w:color="auto"/>
        <w:bottom w:val="none" w:sz="0" w:space="0" w:color="auto"/>
        <w:right w:val="none" w:sz="0" w:space="0" w:color="auto"/>
      </w:divBdr>
      <w:divsChild>
        <w:div w:id="1231500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6580684">
      <w:bodyDiv w:val="1"/>
      <w:marLeft w:val="0"/>
      <w:marRight w:val="0"/>
      <w:marTop w:val="0"/>
      <w:marBottom w:val="0"/>
      <w:divBdr>
        <w:top w:val="none" w:sz="0" w:space="0" w:color="auto"/>
        <w:left w:val="none" w:sz="0" w:space="0" w:color="auto"/>
        <w:bottom w:val="none" w:sz="0" w:space="0" w:color="auto"/>
        <w:right w:val="none" w:sz="0" w:space="0" w:color="auto"/>
      </w:divBdr>
    </w:div>
    <w:div w:id="107045423">
      <w:bodyDiv w:val="1"/>
      <w:marLeft w:val="0"/>
      <w:marRight w:val="0"/>
      <w:marTop w:val="0"/>
      <w:marBottom w:val="0"/>
      <w:divBdr>
        <w:top w:val="none" w:sz="0" w:space="0" w:color="auto"/>
        <w:left w:val="none" w:sz="0" w:space="0" w:color="auto"/>
        <w:bottom w:val="none" w:sz="0" w:space="0" w:color="auto"/>
        <w:right w:val="none" w:sz="0" w:space="0" w:color="auto"/>
      </w:divBdr>
    </w:div>
    <w:div w:id="110444074">
      <w:bodyDiv w:val="1"/>
      <w:marLeft w:val="0"/>
      <w:marRight w:val="0"/>
      <w:marTop w:val="0"/>
      <w:marBottom w:val="0"/>
      <w:divBdr>
        <w:top w:val="none" w:sz="0" w:space="0" w:color="auto"/>
        <w:left w:val="none" w:sz="0" w:space="0" w:color="auto"/>
        <w:bottom w:val="none" w:sz="0" w:space="0" w:color="auto"/>
        <w:right w:val="none" w:sz="0" w:space="0" w:color="auto"/>
      </w:divBdr>
    </w:div>
    <w:div w:id="110907368">
      <w:bodyDiv w:val="1"/>
      <w:marLeft w:val="0"/>
      <w:marRight w:val="0"/>
      <w:marTop w:val="0"/>
      <w:marBottom w:val="0"/>
      <w:divBdr>
        <w:top w:val="none" w:sz="0" w:space="0" w:color="auto"/>
        <w:left w:val="none" w:sz="0" w:space="0" w:color="auto"/>
        <w:bottom w:val="none" w:sz="0" w:space="0" w:color="auto"/>
        <w:right w:val="none" w:sz="0" w:space="0" w:color="auto"/>
      </w:divBdr>
    </w:div>
    <w:div w:id="115755979">
      <w:bodyDiv w:val="1"/>
      <w:marLeft w:val="0"/>
      <w:marRight w:val="0"/>
      <w:marTop w:val="0"/>
      <w:marBottom w:val="0"/>
      <w:divBdr>
        <w:top w:val="none" w:sz="0" w:space="0" w:color="auto"/>
        <w:left w:val="none" w:sz="0" w:space="0" w:color="auto"/>
        <w:bottom w:val="none" w:sz="0" w:space="0" w:color="auto"/>
        <w:right w:val="none" w:sz="0" w:space="0" w:color="auto"/>
      </w:divBdr>
    </w:div>
    <w:div w:id="117182864">
      <w:bodyDiv w:val="1"/>
      <w:marLeft w:val="0"/>
      <w:marRight w:val="0"/>
      <w:marTop w:val="0"/>
      <w:marBottom w:val="0"/>
      <w:divBdr>
        <w:top w:val="none" w:sz="0" w:space="0" w:color="auto"/>
        <w:left w:val="none" w:sz="0" w:space="0" w:color="auto"/>
        <w:bottom w:val="none" w:sz="0" w:space="0" w:color="auto"/>
        <w:right w:val="none" w:sz="0" w:space="0" w:color="auto"/>
      </w:divBdr>
    </w:div>
    <w:div w:id="117648767">
      <w:bodyDiv w:val="1"/>
      <w:marLeft w:val="0"/>
      <w:marRight w:val="0"/>
      <w:marTop w:val="0"/>
      <w:marBottom w:val="0"/>
      <w:divBdr>
        <w:top w:val="none" w:sz="0" w:space="0" w:color="auto"/>
        <w:left w:val="none" w:sz="0" w:space="0" w:color="auto"/>
        <w:bottom w:val="none" w:sz="0" w:space="0" w:color="auto"/>
        <w:right w:val="none" w:sz="0" w:space="0" w:color="auto"/>
      </w:divBdr>
    </w:div>
    <w:div w:id="121659610">
      <w:bodyDiv w:val="1"/>
      <w:marLeft w:val="0"/>
      <w:marRight w:val="0"/>
      <w:marTop w:val="0"/>
      <w:marBottom w:val="0"/>
      <w:divBdr>
        <w:top w:val="none" w:sz="0" w:space="0" w:color="auto"/>
        <w:left w:val="none" w:sz="0" w:space="0" w:color="auto"/>
        <w:bottom w:val="none" w:sz="0" w:space="0" w:color="auto"/>
        <w:right w:val="none" w:sz="0" w:space="0" w:color="auto"/>
      </w:divBdr>
    </w:div>
    <w:div w:id="122776015">
      <w:bodyDiv w:val="1"/>
      <w:marLeft w:val="0"/>
      <w:marRight w:val="0"/>
      <w:marTop w:val="0"/>
      <w:marBottom w:val="0"/>
      <w:divBdr>
        <w:top w:val="none" w:sz="0" w:space="0" w:color="auto"/>
        <w:left w:val="none" w:sz="0" w:space="0" w:color="auto"/>
        <w:bottom w:val="none" w:sz="0" w:space="0" w:color="auto"/>
        <w:right w:val="none" w:sz="0" w:space="0" w:color="auto"/>
      </w:divBdr>
    </w:div>
    <w:div w:id="125050208">
      <w:bodyDiv w:val="1"/>
      <w:marLeft w:val="0"/>
      <w:marRight w:val="0"/>
      <w:marTop w:val="0"/>
      <w:marBottom w:val="0"/>
      <w:divBdr>
        <w:top w:val="none" w:sz="0" w:space="0" w:color="auto"/>
        <w:left w:val="none" w:sz="0" w:space="0" w:color="auto"/>
        <w:bottom w:val="none" w:sz="0" w:space="0" w:color="auto"/>
        <w:right w:val="none" w:sz="0" w:space="0" w:color="auto"/>
      </w:divBdr>
    </w:div>
    <w:div w:id="128478268">
      <w:bodyDiv w:val="1"/>
      <w:marLeft w:val="0"/>
      <w:marRight w:val="0"/>
      <w:marTop w:val="0"/>
      <w:marBottom w:val="0"/>
      <w:divBdr>
        <w:top w:val="none" w:sz="0" w:space="0" w:color="auto"/>
        <w:left w:val="none" w:sz="0" w:space="0" w:color="auto"/>
        <w:bottom w:val="none" w:sz="0" w:space="0" w:color="auto"/>
        <w:right w:val="none" w:sz="0" w:space="0" w:color="auto"/>
      </w:divBdr>
    </w:div>
    <w:div w:id="129444933">
      <w:bodyDiv w:val="1"/>
      <w:marLeft w:val="0"/>
      <w:marRight w:val="0"/>
      <w:marTop w:val="0"/>
      <w:marBottom w:val="0"/>
      <w:divBdr>
        <w:top w:val="none" w:sz="0" w:space="0" w:color="auto"/>
        <w:left w:val="none" w:sz="0" w:space="0" w:color="auto"/>
        <w:bottom w:val="none" w:sz="0" w:space="0" w:color="auto"/>
        <w:right w:val="none" w:sz="0" w:space="0" w:color="auto"/>
      </w:divBdr>
    </w:div>
    <w:div w:id="132479976">
      <w:bodyDiv w:val="1"/>
      <w:marLeft w:val="0"/>
      <w:marRight w:val="0"/>
      <w:marTop w:val="0"/>
      <w:marBottom w:val="0"/>
      <w:divBdr>
        <w:top w:val="none" w:sz="0" w:space="0" w:color="auto"/>
        <w:left w:val="none" w:sz="0" w:space="0" w:color="auto"/>
        <w:bottom w:val="none" w:sz="0" w:space="0" w:color="auto"/>
        <w:right w:val="none" w:sz="0" w:space="0" w:color="auto"/>
      </w:divBdr>
    </w:div>
    <w:div w:id="132598007">
      <w:bodyDiv w:val="1"/>
      <w:marLeft w:val="0"/>
      <w:marRight w:val="0"/>
      <w:marTop w:val="0"/>
      <w:marBottom w:val="0"/>
      <w:divBdr>
        <w:top w:val="none" w:sz="0" w:space="0" w:color="auto"/>
        <w:left w:val="none" w:sz="0" w:space="0" w:color="auto"/>
        <w:bottom w:val="none" w:sz="0" w:space="0" w:color="auto"/>
        <w:right w:val="none" w:sz="0" w:space="0" w:color="auto"/>
      </w:divBdr>
    </w:div>
    <w:div w:id="133526739">
      <w:bodyDiv w:val="1"/>
      <w:marLeft w:val="0"/>
      <w:marRight w:val="0"/>
      <w:marTop w:val="0"/>
      <w:marBottom w:val="0"/>
      <w:divBdr>
        <w:top w:val="none" w:sz="0" w:space="0" w:color="auto"/>
        <w:left w:val="none" w:sz="0" w:space="0" w:color="auto"/>
        <w:bottom w:val="none" w:sz="0" w:space="0" w:color="auto"/>
        <w:right w:val="none" w:sz="0" w:space="0" w:color="auto"/>
      </w:divBdr>
    </w:div>
    <w:div w:id="136386602">
      <w:bodyDiv w:val="1"/>
      <w:marLeft w:val="0"/>
      <w:marRight w:val="0"/>
      <w:marTop w:val="0"/>
      <w:marBottom w:val="0"/>
      <w:divBdr>
        <w:top w:val="none" w:sz="0" w:space="0" w:color="auto"/>
        <w:left w:val="none" w:sz="0" w:space="0" w:color="auto"/>
        <w:bottom w:val="none" w:sz="0" w:space="0" w:color="auto"/>
        <w:right w:val="none" w:sz="0" w:space="0" w:color="auto"/>
      </w:divBdr>
    </w:div>
    <w:div w:id="136845835">
      <w:bodyDiv w:val="1"/>
      <w:marLeft w:val="0"/>
      <w:marRight w:val="0"/>
      <w:marTop w:val="0"/>
      <w:marBottom w:val="0"/>
      <w:divBdr>
        <w:top w:val="none" w:sz="0" w:space="0" w:color="auto"/>
        <w:left w:val="none" w:sz="0" w:space="0" w:color="auto"/>
        <w:bottom w:val="none" w:sz="0" w:space="0" w:color="auto"/>
        <w:right w:val="none" w:sz="0" w:space="0" w:color="auto"/>
      </w:divBdr>
    </w:div>
    <w:div w:id="138352379">
      <w:bodyDiv w:val="1"/>
      <w:marLeft w:val="0"/>
      <w:marRight w:val="0"/>
      <w:marTop w:val="0"/>
      <w:marBottom w:val="0"/>
      <w:divBdr>
        <w:top w:val="none" w:sz="0" w:space="0" w:color="auto"/>
        <w:left w:val="none" w:sz="0" w:space="0" w:color="auto"/>
        <w:bottom w:val="none" w:sz="0" w:space="0" w:color="auto"/>
        <w:right w:val="none" w:sz="0" w:space="0" w:color="auto"/>
      </w:divBdr>
    </w:div>
    <w:div w:id="142696837">
      <w:bodyDiv w:val="1"/>
      <w:marLeft w:val="0"/>
      <w:marRight w:val="0"/>
      <w:marTop w:val="0"/>
      <w:marBottom w:val="0"/>
      <w:divBdr>
        <w:top w:val="none" w:sz="0" w:space="0" w:color="auto"/>
        <w:left w:val="none" w:sz="0" w:space="0" w:color="auto"/>
        <w:bottom w:val="none" w:sz="0" w:space="0" w:color="auto"/>
        <w:right w:val="none" w:sz="0" w:space="0" w:color="auto"/>
      </w:divBdr>
    </w:div>
    <w:div w:id="143663154">
      <w:bodyDiv w:val="1"/>
      <w:marLeft w:val="0"/>
      <w:marRight w:val="0"/>
      <w:marTop w:val="0"/>
      <w:marBottom w:val="0"/>
      <w:divBdr>
        <w:top w:val="none" w:sz="0" w:space="0" w:color="auto"/>
        <w:left w:val="none" w:sz="0" w:space="0" w:color="auto"/>
        <w:bottom w:val="none" w:sz="0" w:space="0" w:color="auto"/>
        <w:right w:val="none" w:sz="0" w:space="0" w:color="auto"/>
      </w:divBdr>
    </w:div>
    <w:div w:id="143859850">
      <w:bodyDiv w:val="1"/>
      <w:marLeft w:val="0"/>
      <w:marRight w:val="0"/>
      <w:marTop w:val="0"/>
      <w:marBottom w:val="0"/>
      <w:divBdr>
        <w:top w:val="none" w:sz="0" w:space="0" w:color="auto"/>
        <w:left w:val="none" w:sz="0" w:space="0" w:color="auto"/>
        <w:bottom w:val="none" w:sz="0" w:space="0" w:color="auto"/>
        <w:right w:val="none" w:sz="0" w:space="0" w:color="auto"/>
      </w:divBdr>
    </w:div>
    <w:div w:id="144011226">
      <w:bodyDiv w:val="1"/>
      <w:marLeft w:val="0"/>
      <w:marRight w:val="0"/>
      <w:marTop w:val="0"/>
      <w:marBottom w:val="0"/>
      <w:divBdr>
        <w:top w:val="none" w:sz="0" w:space="0" w:color="auto"/>
        <w:left w:val="none" w:sz="0" w:space="0" w:color="auto"/>
        <w:bottom w:val="none" w:sz="0" w:space="0" w:color="auto"/>
        <w:right w:val="none" w:sz="0" w:space="0" w:color="auto"/>
      </w:divBdr>
    </w:div>
    <w:div w:id="144048332">
      <w:bodyDiv w:val="1"/>
      <w:marLeft w:val="0"/>
      <w:marRight w:val="0"/>
      <w:marTop w:val="0"/>
      <w:marBottom w:val="0"/>
      <w:divBdr>
        <w:top w:val="none" w:sz="0" w:space="0" w:color="auto"/>
        <w:left w:val="none" w:sz="0" w:space="0" w:color="auto"/>
        <w:bottom w:val="none" w:sz="0" w:space="0" w:color="auto"/>
        <w:right w:val="none" w:sz="0" w:space="0" w:color="auto"/>
      </w:divBdr>
    </w:div>
    <w:div w:id="144782986">
      <w:bodyDiv w:val="1"/>
      <w:marLeft w:val="0"/>
      <w:marRight w:val="0"/>
      <w:marTop w:val="0"/>
      <w:marBottom w:val="0"/>
      <w:divBdr>
        <w:top w:val="none" w:sz="0" w:space="0" w:color="auto"/>
        <w:left w:val="none" w:sz="0" w:space="0" w:color="auto"/>
        <w:bottom w:val="none" w:sz="0" w:space="0" w:color="auto"/>
        <w:right w:val="none" w:sz="0" w:space="0" w:color="auto"/>
      </w:divBdr>
    </w:div>
    <w:div w:id="145128619">
      <w:bodyDiv w:val="1"/>
      <w:marLeft w:val="0"/>
      <w:marRight w:val="0"/>
      <w:marTop w:val="0"/>
      <w:marBottom w:val="0"/>
      <w:divBdr>
        <w:top w:val="none" w:sz="0" w:space="0" w:color="auto"/>
        <w:left w:val="none" w:sz="0" w:space="0" w:color="auto"/>
        <w:bottom w:val="none" w:sz="0" w:space="0" w:color="auto"/>
        <w:right w:val="none" w:sz="0" w:space="0" w:color="auto"/>
      </w:divBdr>
      <w:divsChild>
        <w:div w:id="5835105">
          <w:marLeft w:val="0"/>
          <w:marRight w:val="0"/>
          <w:marTop w:val="0"/>
          <w:marBottom w:val="0"/>
          <w:divBdr>
            <w:top w:val="none" w:sz="0" w:space="0" w:color="auto"/>
            <w:left w:val="none" w:sz="0" w:space="0" w:color="auto"/>
            <w:bottom w:val="none" w:sz="0" w:space="0" w:color="auto"/>
            <w:right w:val="none" w:sz="0" w:space="0" w:color="auto"/>
          </w:divBdr>
        </w:div>
        <w:div w:id="1716539354">
          <w:marLeft w:val="0"/>
          <w:marRight w:val="0"/>
          <w:marTop w:val="0"/>
          <w:marBottom w:val="0"/>
          <w:divBdr>
            <w:top w:val="none" w:sz="0" w:space="0" w:color="auto"/>
            <w:left w:val="none" w:sz="0" w:space="0" w:color="auto"/>
            <w:bottom w:val="none" w:sz="0" w:space="0" w:color="auto"/>
            <w:right w:val="none" w:sz="0" w:space="0" w:color="auto"/>
          </w:divBdr>
        </w:div>
      </w:divsChild>
    </w:div>
    <w:div w:id="146433536">
      <w:bodyDiv w:val="1"/>
      <w:marLeft w:val="0"/>
      <w:marRight w:val="0"/>
      <w:marTop w:val="0"/>
      <w:marBottom w:val="0"/>
      <w:divBdr>
        <w:top w:val="none" w:sz="0" w:space="0" w:color="auto"/>
        <w:left w:val="none" w:sz="0" w:space="0" w:color="auto"/>
        <w:bottom w:val="none" w:sz="0" w:space="0" w:color="auto"/>
        <w:right w:val="none" w:sz="0" w:space="0" w:color="auto"/>
      </w:divBdr>
    </w:div>
    <w:div w:id="147403196">
      <w:bodyDiv w:val="1"/>
      <w:marLeft w:val="0"/>
      <w:marRight w:val="0"/>
      <w:marTop w:val="0"/>
      <w:marBottom w:val="0"/>
      <w:divBdr>
        <w:top w:val="none" w:sz="0" w:space="0" w:color="auto"/>
        <w:left w:val="none" w:sz="0" w:space="0" w:color="auto"/>
        <w:bottom w:val="none" w:sz="0" w:space="0" w:color="auto"/>
        <w:right w:val="none" w:sz="0" w:space="0" w:color="auto"/>
      </w:divBdr>
    </w:div>
    <w:div w:id="149250492">
      <w:bodyDiv w:val="1"/>
      <w:marLeft w:val="0"/>
      <w:marRight w:val="0"/>
      <w:marTop w:val="0"/>
      <w:marBottom w:val="0"/>
      <w:divBdr>
        <w:top w:val="none" w:sz="0" w:space="0" w:color="auto"/>
        <w:left w:val="none" w:sz="0" w:space="0" w:color="auto"/>
        <w:bottom w:val="none" w:sz="0" w:space="0" w:color="auto"/>
        <w:right w:val="none" w:sz="0" w:space="0" w:color="auto"/>
      </w:divBdr>
    </w:div>
    <w:div w:id="149567825">
      <w:bodyDiv w:val="1"/>
      <w:marLeft w:val="0"/>
      <w:marRight w:val="0"/>
      <w:marTop w:val="0"/>
      <w:marBottom w:val="0"/>
      <w:divBdr>
        <w:top w:val="none" w:sz="0" w:space="0" w:color="auto"/>
        <w:left w:val="none" w:sz="0" w:space="0" w:color="auto"/>
        <w:bottom w:val="none" w:sz="0" w:space="0" w:color="auto"/>
        <w:right w:val="none" w:sz="0" w:space="0" w:color="auto"/>
      </w:divBdr>
    </w:div>
    <w:div w:id="149684789">
      <w:bodyDiv w:val="1"/>
      <w:marLeft w:val="0"/>
      <w:marRight w:val="0"/>
      <w:marTop w:val="0"/>
      <w:marBottom w:val="0"/>
      <w:divBdr>
        <w:top w:val="none" w:sz="0" w:space="0" w:color="auto"/>
        <w:left w:val="none" w:sz="0" w:space="0" w:color="auto"/>
        <w:bottom w:val="none" w:sz="0" w:space="0" w:color="auto"/>
        <w:right w:val="none" w:sz="0" w:space="0" w:color="auto"/>
      </w:divBdr>
    </w:div>
    <w:div w:id="154296922">
      <w:bodyDiv w:val="1"/>
      <w:marLeft w:val="0"/>
      <w:marRight w:val="0"/>
      <w:marTop w:val="0"/>
      <w:marBottom w:val="0"/>
      <w:divBdr>
        <w:top w:val="none" w:sz="0" w:space="0" w:color="auto"/>
        <w:left w:val="none" w:sz="0" w:space="0" w:color="auto"/>
        <w:bottom w:val="none" w:sz="0" w:space="0" w:color="auto"/>
        <w:right w:val="none" w:sz="0" w:space="0" w:color="auto"/>
      </w:divBdr>
    </w:div>
    <w:div w:id="156073531">
      <w:bodyDiv w:val="1"/>
      <w:marLeft w:val="0"/>
      <w:marRight w:val="0"/>
      <w:marTop w:val="0"/>
      <w:marBottom w:val="0"/>
      <w:divBdr>
        <w:top w:val="none" w:sz="0" w:space="0" w:color="auto"/>
        <w:left w:val="none" w:sz="0" w:space="0" w:color="auto"/>
        <w:bottom w:val="none" w:sz="0" w:space="0" w:color="auto"/>
        <w:right w:val="none" w:sz="0" w:space="0" w:color="auto"/>
      </w:divBdr>
    </w:div>
    <w:div w:id="156960322">
      <w:bodyDiv w:val="1"/>
      <w:marLeft w:val="0"/>
      <w:marRight w:val="0"/>
      <w:marTop w:val="0"/>
      <w:marBottom w:val="0"/>
      <w:divBdr>
        <w:top w:val="none" w:sz="0" w:space="0" w:color="auto"/>
        <w:left w:val="none" w:sz="0" w:space="0" w:color="auto"/>
        <w:bottom w:val="none" w:sz="0" w:space="0" w:color="auto"/>
        <w:right w:val="none" w:sz="0" w:space="0" w:color="auto"/>
      </w:divBdr>
    </w:div>
    <w:div w:id="157305774">
      <w:bodyDiv w:val="1"/>
      <w:marLeft w:val="0"/>
      <w:marRight w:val="0"/>
      <w:marTop w:val="0"/>
      <w:marBottom w:val="0"/>
      <w:divBdr>
        <w:top w:val="none" w:sz="0" w:space="0" w:color="auto"/>
        <w:left w:val="none" w:sz="0" w:space="0" w:color="auto"/>
        <w:bottom w:val="none" w:sz="0" w:space="0" w:color="auto"/>
        <w:right w:val="none" w:sz="0" w:space="0" w:color="auto"/>
      </w:divBdr>
    </w:div>
    <w:div w:id="160657176">
      <w:bodyDiv w:val="1"/>
      <w:marLeft w:val="0"/>
      <w:marRight w:val="0"/>
      <w:marTop w:val="0"/>
      <w:marBottom w:val="0"/>
      <w:divBdr>
        <w:top w:val="none" w:sz="0" w:space="0" w:color="auto"/>
        <w:left w:val="none" w:sz="0" w:space="0" w:color="auto"/>
        <w:bottom w:val="none" w:sz="0" w:space="0" w:color="auto"/>
        <w:right w:val="none" w:sz="0" w:space="0" w:color="auto"/>
      </w:divBdr>
    </w:div>
    <w:div w:id="161240796">
      <w:bodyDiv w:val="1"/>
      <w:marLeft w:val="0"/>
      <w:marRight w:val="0"/>
      <w:marTop w:val="0"/>
      <w:marBottom w:val="0"/>
      <w:divBdr>
        <w:top w:val="none" w:sz="0" w:space="0" w:color="auto"/>
        <w:left w:val="none" w:sz="0" w:space="0" w:color="auto"/>
        <w:bottom w:val="none" w:sz="0" w:space="0" w:color="auto"/>
        <w:right w:val="none" w:sz="0" w:space="0" w:color="auto"/>
      </w:divBdr>
    </w:div>
    <w:div w:id="161749169">
      <w:bodyDiv w:val="1"/>
      <w:marLeft w:val="0"/>
      <w:marRight w:val="0"/>
      <w:marTop w:val="0"/>
      <w:marBottom w:val="0"/>
      <w:divBdr>
        <w:top w:val="none" w:sz="0" w:space="0" w:color="auto"/>
        <w:left w:val="none" w:sz="0" w:space="0" w:color="auto"/>
        <w:bottom w:val="none" w:sz="0" w:space="0" w:color="auto"/>
        <w:right w:val="none" w:sz="0" w:space="0" w:color="auto"/>
      </w:divBdr>
    </w:div>
    <w:div w:id="164639898">
      <w:bodyDiv w:val="1"/>
      <w:marLeft w:val="0"/>
      <w:marRight w:val="0"/>
      <w:marTop w:val="0"/>
      <w:marBottom w:val="0"/>
      <w:divBdr>
        <w:top w:val="none" w:sz="0" w:space="0" w:color="auto"/>
        <w:left w:val="none" w:sz="0" w:space="0" w:color="auto"/>
        <w:bottom w:val="none" w:sz="0" w:space="0" w:color="auto"/>
        <w:right w:val="none" w:sz="0" w:space="0" w:color="auto"/>
      </w:divBdr>
    </w:div>
    <w:div w:id="165217132">
      <w:bodyDiv w:val="1"/>
      <w:marLeft w:val="0"/>
      <w:marRight w:val="0"/>
      <w:marTop w:val="0"/>
      <w:marBottom w:val="0"/>
      <w:divBdr>
        <w:top w:val="none" w:sz="0" w:space="0" w:color="auto"/>
        <w:left w:val="none" w:sz="0" w:space="0" w:color="auto"/>
        <w:bottom w:val="none" w:sz="0" w:space="0" w:color="auto"/>
        <w:right w:val="none" w:sz="0" w:space="0" w:color="auto"/>
      </w:divBdr>
    </w:div>
    <w:div w:id="166100396">
      <w:bodyDiv w:val="1"/>
      <w:marLeft w:val="0"/>
      <w:marRight w:val="0"/>
      <w:marTop w:val="0"/>
      <w:marBottom w:val="0"/>
      <w:divBdr>
        <w:top w:val="none" w:sz="0" w:space="0" w:color="auto"/>
        <w:left w:val="none" w:sz="0" w:space="0" w:color="auto"/>
        <w:bottom w:val="none" w:sz="0" w:space="0" w:color="auto"/>
        <w:right w:val="none" w:sz="0" w:space="0" w:color="auto"/>
      </w:divBdr>
    </w:div>
    <w:div w:id="167063262">
      <w:bodyDiv w:val="1"/>
      <w:marLeft w:val="0"/>
      <w:marRight w:val="0"/>
      <w:marTop w:val="0"/>
      <w:marBottom w:val="0"/>
      <w:divBdr>
        <w:top w:val="none" w:sz="0" w:space="0" w:color="auto"/>
        <w:left w:val="none" w:sz="0" w:space="0" w:color="auto"/>
        <w:bottom w:val="none" w:sz="0" w:space="0" w:color="auto"/>
        <w:right w:val="none" w:sz="0" w:space="0" w:color="auto"/>
      </w:divBdr>
    </w:div>
    <w:div w:id="167448408">
      <w:bodyDiv w:val="1"/>
      <w:marLeft w:val="0"/>
      <w:marRight w:val="0"/>
      <w:marTop w:val="0"/>
      <w:marBottom w:val="0"/>
      <w:divBdr>
        <w:top w:val="none" w:sz="0" w:space="0" w:color="auto"/>
        <w:left w:val="none" w:sz="0" w:space="0" w:color="auto"/>
        <w:bottom w:val="none" w:sz="0" w:space="0" w:color="auto"/>
        <w:right w:val="none" w:sz="0" w:space="0" w:color="auto"/>
      </w:divBdr>
    </w:div>
    <w:div w:id="168495370">
      <w:bodyDiv w:val="1"/>
      <w:marLeft w:val="0"/>
      <w:marRight w:val="0"/>
      <w:marTop w:val="0"/>
      <w:marBottom w:val="0"/>
      <w:divBdr>
        <w:top w:val="none" w:sz="0" w:space="0" w:color="auto"/>
        <w:left w:val="none" w:sz="0" w:space="0" w:color="auto"/>
        <w:bottom w:val="none" w:sz="0" w:space="0" w:color="auto"/>
        <w:right w:val="none" w:sz="0" w:space="0" w:color="auto"/>
      </w:divBdr>
    </w:div>
    <w:div w:id="169373102">
      <w:bodyDiv w:val="1"/>
      <w:marLeft w:val="0"/>
      <w:marRight w:val="0"/>
      <w:marTop w:val="0"/>
      <w:marBottom w:val="0"/>
      <w:divBdr>
        <w:top w:val="none" w:sz="0" w:space="0" w:color="auto"/>
        <w:left w:val="none" w:sz="0" w:space="0" w:color="auto"/>
        <w:bottom w:val="none" w:sz="0" w:space="0" w:color="auto"/>
        <w:right w:val="none" w:sz="0" w:space="0" w:color="auto"/>
      </w:divBdr>
    </w:div>
    <w:div w:id="170918834">
      <w:bodyDiv w:val="1"/>
      <w:marLeft w:val="0"/>
      <w:marRight w:val="0"/>
      <w:marTop w:val="0"/>
      <w:marBottom w:val="0"/>
      <w:divBdr>
        <w:top w:val="none" w:sz="0" w:space="0" w:color="auto"/>
        <w:left w:val="none" w:sz="0" w:space="0" w:color="auto"/>
        <w:bottom w:val="none" w:sz="0" w:space="0" w:color="auto"/>
        <w:right w:val="none" w:sz="0" w:space="0" w:color="auto"/>
      </w:divBdr>
    </w:div>
    <w:div w:id="171647084">
      <w:bodyDiv w:val="1"/>
      <w:marLeft w:val="0"/>
      <w:marRight w:val="0"/>
      <w:marTop w:val="0"/>
      <w:marBottom w:val="0"/>
      <w:divBdr>
        <w:top w:val="none" w:sz="0" w:space="0" w:color="auto"/>
        <w:left w:val="none" w:sz="0" w:space="0" w:color="auto"/>
        <w:bottom w:val="none" w:sz="0" w:space="0" w:color="auto"/>
        <w:right w:val="none" w:sz="0" w:space="0" w:color="auto"/>
      </w:divBdr>
    </w:div>
    <w:div w:id="171841130">
      <w:bodyDiv w:val="1"/>
      <w:marLeft w:val="0"/>
      <w:marRight w:val="0"/>
      <w:marTop w:val="0"/>
      <w:marBottom w:val="0"/>
      <w:divBdr>
        <w:top w:val="none" w:sz="0" w:space="0" w:color="auto"/>
        <w:left w:val="none" w:sz="0" w:space="0" w:color="auto"/>
        <w:bottom w:val="none" w:sz="0" w:space="0" w:color="auto"/>
        <w:right w:val="none" w:sz="0" w:space="0" w:color="auto"/>
      </w:divBdr>
    </w:div>
    <w:div w:id="172379159">
      <w:bodyDiv w:val="1"/>
      <w:marLeft w:val="0"/>
      <w:marRight w:val="0"/>
      <w:marTop w:val="0"/>
      <w:marBottom w:val="0"/>
      <w:divBdr>
        <w:top w:val="none" w:sz="0" w:space="0" w:color="auto"/>
        <w:left w:val="none" w:sz="0" w:space="0" w:color="auto"/>
        <w:bottom w:val="none" w:sz="0" w:space="0" w:color="auto"/>
        <w:right w:val="none" w:sz="0" w:space="0" w:color="auto"/>
      </w:divBdr>
    </w:div>
    <w:div w:id="172959280">
      <w:bodyDiv w:val="1"/>
      <w:marLeft w:val="0"/>
      <w:marRight w:val="0"/>
      <w:marTop w:val="0"/>
      <w:marBottom w:val="0"/>
      <w:divBdr>
        <w:top w:val="none" w:sz="0" w:space="0" w:color="auto"/>
        <w:left w:val="none" w:sz="0" w:space="0" w:color="auto"/>
        <w:bottom w:val="none" w:sz="0" w:space="0" w:color="auto"/>
        <w:right w:val="none" w:sz="0" w:space="0" w:color="auto"/>
      </w:divBdr>
    </w:div>
    <w:div w:id="174661102">
      <w:bodyDiv w:val="1"/>
      <w:marLeft w:val="0"/>
      <w:marRight w:val="0"/>
      <w:marTop w:val="0"/>
      <w:marBottom w:val="0"/>
      <w:divBdr>
        <w:top w:val="none" w:sz="0" w:space="0" w:color="auto"/>
        <w:left w:val="none" w:sz="0" w:space="0" w:color="auto"/>
        <w:bottom w:val="none" w:sz="0" w:space="0" w:color="auto"/>
        <w:right w:val="none" w:sz="0" w:space="0" w:color="auto"/>
      </w:divBdr>
    </w:div>
    <w:div w:id="181432450">
      <w:bodyDiv w:val="1"/>
      <w:marLeft w:val="0"/>
      <w:marRight w:val="0"/>
      <w:marTop w:val="0"/>
      <w:marBottom w:val="0"/>
      <w:divBdr>
        <w:top w:val="none" w:sz="0" w:space="0" w:color="auto"/>
        <w:left w:val="none" w:sz="0" w:space="0" w:color="auto"/>
        <w:bottom w:val="none" w:sz="0" w:space="0" w:color="auto"/>
        <w:right w:val="none" w:sz="0" w:space="0" w:color="auto"/>
      </w:divBdr>
    </w:div>
    <w:div w:id="181554560">
      <w:bodyDiv w:val="1"/>
      <w:marLeft w:val="0"/>
      <w:marRight w:val="0"/>
      <w:marTop w:val="0"/>
      <w:marBottom w:val="0"/>
      <w:divBdr>
        <w:top w:val="none" w:sz="0" w:space="0" w:color="auto"/>
        <w:left w:val="none" w:sz="0" w:space="0" w:color="auto"/>
        <w:bottom w:val="none" w:sz="0" w:space="0" w:color="auto"/>
        <w:right w:val="none" w:sz="0" w:space="0" w:color="auto"/>
      </w:divBdr>
    </w:div>
    <w:div w:id="181943053">
      <w:bodyDiv w:val="1"/>
      <w:marLeft w:val="0"/>
      <w:marRight w:val="0"/>
      <w:marTop w:val="0"/>
      <w:marBottom w:val="0"/>
      <w:divBdr>
        <w:top w:val="none" w:sz="0" w:space="0" w:color="auto"/>
        <w:left w:val="none" w:sz="0" w:space="0" w:color="auto"/>
        <w:bottom w:val="none" w:sz="0" w:space="0" w:color="auto"/>
        <w:right w:val="none" w:sz="0" w:space="0" w:color="auto"/>
      </w:divBdr>
    </w:div>
    <w:div w:id="183132433">
      <w:bodyDiv w:val="1"/>
      <w:marLeft w:val="0"/>
      <w:marRight w:val="0"/>
      <w:marTop w:val="0"/>
      <w:marBottom w:val="0"/>
      <w:divBdr>
        <w:top w:val="none" w:sz="0" w:space="0" w:color="auto"/>
        <w:left w:val="none" w:sz="0" w:space="0" w:color="auto"/>
        <w:bottom w:val="none" w:sz="0" w:space="0" w:color="auto"/>
        <w:right w:val="none" w:sz="0" w:space="0" w:color="auto"/>
      </w:divBdr>
    </w:div>
    <w:div w:id="185407044">
      <w:bodyDiv w:val="1"/>
      <w:marLeft w:val="0"/>
      <w:marRight w:val="0"/>
      <w:marTop w:val="0"/>
      <w:marBottom w:val="0"/>
      <w:divBdr>
        <w:top w:val="none" w:sz="0" w:space="0" w:color="auto"/>
        <w:left w:val="none" w:sz="0" w:space="0" w:color="auto"/>
        <w:bottom w:val="none" w:sz="0" w:space="0" w:color="auto"/>
        <w:right w:val="none" w:sz="0" w:space="0" w:color="auto"/>
      </w:divBdr>
    </w:div>
    <w:div w:id="186257534">
      <w:bodyDiv w:val="1"/>
      <w:marLeft w:val="0"/>
      <w:marRight w:val="0"/>
      <w:marTop w:val="0"/>
      <w:marBottom w:val="0"/>
      <w:divBdr>
        <w:top w:val="none" w:sz="0" w:space="0" w:color="auto"/>
        <w:left w:val="none" w:sz="0" w:space="0" w:color="auto"/>
        <w:bottom w:val="none" w:sz="0" w:space="0" w:color="auto"/>
        <w:right w:val="none" w:sz="0" w:space="0" w:color="auto"/>
      </w:divBdr>
    </w:div>
    <w:div w:id="186800003">
      <w:bodyDiv w:val="1"/>
      <w:marLeft w:val="0"/>
      <w:marRight w:val="0"/>
      <w:marTop w:val="0"/>
      <w:marBottom w:val="0"/>
      <w:divBdr>
        <w:top w:val="none" w:sz="0" w:space="0" w:color="auto"/>
        <w:left w:val="none" w:sz="0" w:space="0" w:color="auto"/>
        <w:bottom w:val="none" w:sz="0" w:space="0" w:color="auto"/>
        <w:right w:val="none" w:sz="0" w:space="0" w:color="auto"/>
      </w:divBdr>
    </w:div>
    <w:div w:id="188104489">
      <w:bodyDiv w:val="1"/>
      <w:marLeft w:val="0"/>
      <w:marRight w:val="0"/>
      <w:marTop w:val="0"/>
      <w:marBottom w:val="0"/>
      <w:divBdr>
        <w:top w:val="none" w:sz="0" w:space="0" w:color="auto"/>
        <w:left w:val="none" w:sz="0" w:space="0" w:color="auto"/>
        <w:bottom w:val="none" w:sz="0" w:space="0" w:color="auto"/>
        <w:right w:val="none" w:sz="0" w:space="0" w:color="auto"/>
      </w:divBdr>
    </w:div>
    <w:div w:id="190920680">
      <w:bodyDiv w:val="1"/>
      <w:marLeft w:val="0"/>
      <w:marRight w:val="0"/>
      <w:marTop w:val="0"/>
      <w:marBottom w:val="0"/>
      <w:divBdr>
        <w:top w:val="none" w:sz="0" w:space="0" w:color="auto"/>
        <w:left w:val="none" w:sz="0" w:space="0" w:color="auto"/>
        <w:bottom w:val="none" w:sz="0" w:space="0" w:color="auto"/>
        <w:right w:val="none" w:sz="0" w:space="0" w:color="auto"/>
      </w:divBdr>
    </w:div>
    <w:div w:id="193541555">
      <w:bodyDiv w:val="1"/>
      <w:marLeft w:val="0"/>
      <w:marRight w:val="0"/>
      <w:marTop w:val="0"/>
      <w:marBottom w:val="0"/>
      <w:divBdr>
        <w:top w:val="none" w:sz="0" w:space="0" w:color="auto"/>
        <w:left w:val="none" w:sz="0" w:space="0" w:color="auto"/>
        <w:bottom w:val="none" w:sz="0" w:space="0" w:color="auto"/>
        <w:right w:val="none" w:sz="0" w:space="0" w:color="auto"/>
      </w:divBdr>
    </w:div>
    <w:div w:id="196508902">
      <w:bodyDiv w:val="1"/>
      <w:marLeft w:val="0"/>
      <w:marRight w:val="0"/>
      <w:marTop w:val="0"/>
      <w:marBottom w:val="0"/>
      <w:divBdr>
        <w:top w:val="none" w:sz="0" w:space="0" w:color="auto"/>
        <w:left w:val="none" w:sz="0" w:space="0" w:color="auto"/>
        <w:bottom w:val="none" w:sz="0" w:space="0" w:color="auto"/>
        <w:right w:val="none" w:sz="0" w:space="0" w:color="auto"/>
      </w:divBdr>
    </w:div>
    <w:div w:id="197010683">
      <w:bodyDiv w:val="1"/>
      <w:marLeft w:val="0"/>
      <w:marRight w:val="0"/>
      <w:marTop w:val="0"/>
      <w:marBottom w:val="0"/>
      <w:divBdr>
        <w:top w:val="none" w:sz="0" w:space="0" w:color="auto"/>
        <w:left w:val="none" w:sz="0" w:space="0" w:color="auto"/>
        <w:bottom w:val="none" w:sz="0" w:space="0" w:color="auto"/>
        <w:right w:val="none" w:sz="0" w:space="0" w:color="auto"/>
      </w:divBdr>
    </w:div>
    <w:div w:id="197740307">
      <w:bodyDiv w:val="1"/>
      <w:marLeft w:val="0"/>
      <w:marRight w:val="0"/>
      <w:marTop w:val="0"/>
      <w:marBottom w:val="0"/>
      <w:divBdr>
        <w:top w:val="none" w:sz="0" w:space="0" w:color="auto"/>
        <w:left w:val="none" w:sz="0" w:space="0" w:color="auto"/>
        <w:bottom w:val="none" w:sz="0" w:space="0" w:color="auto"/>
        <w:right w:val="none" w:sz="0" w:space="0" w:color="auto"/>
      </w:divBdr>
    </w:div>
    <w:div w:id="200484760">
      <w:bodyDiv w:val="1"/>
      <w:marLeft w:val="0"/>
      <w:marRight w:val="0"/>
      <w:marTop w:val="0"/>
      <w:marBottom w:val="0"/>
      <w:divBdr>
        <w:top w:val="none" w:sz="0" w:space="0" w:color="auto"/>
        <w:left w:val="none" w:sz="0" w:space="0" w:color="auto"/>
        <w:bottom w:val="none" w:sz="0" w:space="0" w:color="auto"/>
        <w:right w:val="none" w:sz="0" w:space="0" w:color="auto"/>
      </w:divBdr>
    </w:div>
    <w:div w:id="200898899">
      <w:bodyDiv w:val="1"/>
      <w:marLeft w:val="0"/>
      <w:marRight w:val="0"/>
      <w:marTop w:val="0"/>
      <w:marBottom w:val="0"/>
      <w:divBdr>
        <w:top w:val="none" w:sz="0" w:space="0" w:color="auto"/>
        <w:left w:val="none" w:sz="0" w:space="0" w:color="auto"/>
        <w:bottom w:val="none" w:sz="0" w:space="0" w:color="auto"/>
        <w:right w:val="none" w:sz="0" w:space="0" w:color="auto"/>
      </w:divBdr>
    </w:div>
    <w:div w:id="209345196">
      <w:bodyDiv w:val="1"/>
      <w:marLeft w:val="0"/>
      <w:marRight w:val="0"/>
      <w:marTop w:val="0"/>
      <w:marBottom w:val="0"/>
      <w:divBdr>
        <w:top w:val="none" w:sz="0" w:space="0" w:color="auto"/>
        <w:left w:val="none" w:sz="0" w:space="0" w:color="auto"/>
        <w:bottom w:val="none" w:sz="0" w:space="0" w:color="auto"/>
        <w:right w:val="none" w:sz="0" w:space="0" w:color="auto"/>
      </w:divBdr>
    </w:div>
    <w:div w:id="210700046">
      <w:bodyDiv w:val="1"/>
      <w:marLeft w:val="0"/>
      <w:marRight w:val="0"/>
      <w:marTop w:val="0"/>
      <w:marBottom w:val="0"/>
      <w:divBdr>
        <w:top w:val="none" w:sz="0" w:space="0" w:color="auto"/>
        <w:left w:val="none" w:sz="0" w:space="0" w:color="auto"/>
        <w:bottom w:val="none" w:sz="0" w:space="0" w:color="auto"/>
        <w:right w:val="none" w:sz="0" w:space="0" w:color="auto"/>
      </w:divBdr>
    </w:div>
    <w:div w:id="211112466">
      <w:bodyDiv w:val="1"/>
      <w:marLeft w:val="0"/>
      <w:marRight w:val="0"/>
      <w:marTop w:val="0"/>
      <w:marBottom w:val="0"/>
      <w:divBdr>
        <w:top w:val="none" w:sz="0" w:space="0" w:color="auto"/>
        <w:left w:val="none" w:sz="0" w:space="0" w:color="auto"/>
        <w:bottom w:val="none" w:sz="0" w:space="0" w:color="auto"/>
        <w:right w:val="none" w:sz="0" w:space="0" w:color="auto"/>
      </w:divBdr>
    </w:div>
    <w:div w:id="211890968">
      <w:bodyDiv w:val="1"/>
      <w:marLeft w:val="0"/>
      <w:marRight w:val="0"/>
      <w:marTop w:val="0"/>
      <w:marBottom w:val="0"/>
      <w:divBdr>
        <w:top w:val="none" w:sz="0" w:space="0" w:color="auto"/>
        <w:left w:val="none" w:sz="0" w:space="0" w:color="auto"/>
        <w:bottom w:val="none" w:sz="0" w:space="0" w:color="auto"/>
        <w:right w:val="none" w:sz="0" w:space="0" w:color="auto"/>
      </w:divBdr>
    </w:div>
    <w:div w:id="212163277">
      <w:bodyDiv w:val="1"/>
      <w:marLeft w:val="0"/>
      <w:marRight w:val="0"/>
      <w:marTop w:val="0"/>
      <w:marBottom w:val="0"/>
      <w:divBdr>
        <w:top w:val="none" w:sz="0" w:space="0" w:color="auto"/>
        <w:left w:val="none" w:sz="0" w:space="0" w:color="auto"/>
        <w:bottom w:val="none" w:sz="0" w:space="0" w:color="auto"/>
        <w:right w:val="none" w:sz="0" w:space="0" w:color="auto"/>
      </w:divBdr>
    </w:div>
    <w:div w:id="215509410">
      <w:bodyDiv w:val="1"/>
      <w:marLeft w:val="0"/>
      <w:marRight w:val="0"/>
      <w:marTop w:val="0"/>
      <w:marBottom w:val="0"/>
      <w:divBdr>
        <w:top w:val="none" w:sz="0" w:space="0" w:color="auto"/>
        <w:left w:val="none" w:sz="0" w:space="0" w:color="auto"/>
        <w:bottom w:val="none" w:sz="0" w:space="0" w:color="auto"/>
        <w:right w:val="none" w:sz="0" w:space="0" w:color="auto"/>
      </w:divBdr>
    </w:div>
    <w:div w:id="218706978">
      <w:bodyDiv w:val="1"/>
      <w:marLeft w:val="0"/>
      <w:marRight w:val="0"/>
      <w:marTop w:val="0"/>
      <w:marBottom w:val="0"/>
      <w:divBdr>
        <w:top w:val="none" w:sz="0" w:space="0" w:color="auto"/>
        <w:left w:val="none" w:sz="0" w:space="0" w:color="auto"/>
        <w:bottom w:val="none" w:sz="0" w:space="0" w:color="auto"/>
        <w:right w:val="none" w:sz="0" w:space="0" w:color="auto"/>
      </w:divBdr>
    </w:div>
    <w:div w:id="221061829">
      <w:bodyDiv w:val="1"/>
      <w:marLeft w:val="0"/>
      <w:marRight w:val="0"/>
      <w:marTop w:val="0"/>
      <w:marBottom w:val="0"/>
      <w:divBdr>
        <w:top w:val="none" w:sz="0" w:space="0" w:color="auto"/>
        <w:left w:val="none" w:sz="0" w:space="0" w:color="auto"/>
        <w:bottom w:val="none" w:sz="0" w:space="0" w:color="auto"/>
        <w:right w:val="none" w:sz="0" w:space="0" w:color="auto"/>
      </w:divBdr>
    </w:div>
    <w:div w:id="221601856">
      <w:bodyDiv w:val="1"/>
      <w:marLeft w:val="0"/>
      <w:marRight w:val="0"/>
      <w:marTop w:val="0"/>
      <w:marBottom w:val="0"/>
      <w:divBdr>
        <w:top w:val="none" w:sz="0" w:space="0" w:color="auto"/>
        <w:left w:val="none" w:sz="0" w:space="0" w:color="auto"/>
        <w:bottom w:val="none" w:sz="0" w:space="0" w:color="auto"/>
        <w:right w:val="none" w:sz="0" w:space="0" w:color="auto"/>
      </w:divBdr>
    </w:div>
    <w:div w:id="221602851">
      <w:bodyDiv w:val="1"/>
      <w:marLeft w:val="0"/>
      <w:marRight w:val="0"/>
      <w:marTop w:val="0"/>
      <w:marBottom w:val="0"/>
      <w:divBdr>
        <w:top w:val="none" w:sz="0" w:space="0" w:color="auto"/>
        <w:left w:val="none" w:sz="0" w:space="0" w:color="auto"/>
        <w:bottom w:val="none" w:sz="0" w:space="0" w:color="auto"/>
        <w:right w:val="none" w:sz="0" w:space="0" w:color="auto"/>
      </w:divBdr>
    </w:div>
    <w:div w:id="225536973">
      <w:bodyDiv w:val="1"/>
      <w:marLeft w:val="0"/>
      <w:marRight w:val="0"/>
      <w:marTop w:val="0"/>
      <w:marBottom w:val="0"/>
      <w:divBdr>
        <w:top w:val="none" w:sz="0" w:space="0" w:color="auto"/>
        <w:left w:val="none" w:sz="0" w:space="0" w:color="auto"/>
        <w:bottom w:val="none" w:sz="0" w:space="0" w:color="auto"/>
        <w:right w:val="none" w:sz="0" w:space="0" w:color="auto"/>
      </w:divBdr>
    </w:div>
    <w:div w:id="226653713">
      <w:bodyDiv w:val="1"/>
      <w:marLeft w:val="0"/>
      <w:marRight w:val="0"/>
      <w:marTop w:val="0"/>
      <w:marBottom w:val="0"/>
      <w:divBdr>
        <w:top w:val="none" w:sz="0" w:space="0" w:color="auto"/>
        <w:left w:val="none" w:sz="0" w:space="0" w:color="auto"/>
        <w:bottom w:val="none" w:sz="0" w:space="0" w:color="auto"/>
        <w:right w:val="none" w:sz="0" w:space="0" w:color="auto"/>
      </w:divBdr>
    </w:div>
    <w:div w:id="226960532">
      <w:bodyDiv w:val="1"/>
      <w:marLeft w:val="0"/>
      <w:marRight w:val="0"/>
      <w:marTop w:val="0"/>
      <w:marBottom w:val="0"/>
      <w:divBdr>
        <w:top w:val="none" w:sz="0" w:space="0" w:color="auto"/>
        <w:left w:val="none" w:sz="0" w:space="0" w:color="auto"/>
        <w:bottom w:val="none" w:sz="0" w:space="0" w:color="auto"/>
        <w:right w:val="none" w:sz="0" w:space="0" w:color="auto"/>
      </w:divBdr>
    </w:div>
    <w:div w:id="227496693">
      <w:bodyDiv w:val="1"/>
      <w:marLeft w:val="0"/>
      <w:marRight w:val="0"/>
      <w:marTop w:val="0"/>
      <w:marBottom w:val="0"/>
      <w:divBdr>
        <w:top w:val="none" w:sz="0" w:space="0" w:color="auto"/>
        <w:left w:val="none" w:sz="0" w:space="0" w:color="auto"/>
        <w:bottom w:val="none" w:sz="0" w:space="0" w:color="auto"/>
        <w:right w:val="none" w:sz="0" w:space="0" w:color="auto"/>
      </w:divBdr>
    </w:div>
    <w:div w:id="229002679">
      <w:bodyDiv w:val="1"/>
      <w:marLeft w:val="0"/>
      <w:marRight w:val="0"/>
      <w:marTop w:val="0"/>
      <w:marBottom w:val="0"/>
      <w:divBdr>
        <w:top w:val="none" w:sz="0" w:space="0" w:color="auto"/>
        <w:left w:val="none" w:sz="0" w:space="0" w:color="auto"/>
        <w:bottom w:val="none" w:sz="0" w:space="0" w:color="auto"/>
        <w:right w:val="none" w:sz="0" w:space="0" w:color="auto"/>
      </w:divBdr>
    </w:div>
    <w:div w:id="232399908">
      <w:bodyDiv w:val="1"/>
      <w:marLeft w:val="0"/>
      <w:marRight w:val="0"/>
      <w:marTop w:val="0"/>
      <w:marBottom w:val="0"/>
      <w:divBdr>
        <w:top w:val="none" w:sz="0" w:space="0" w:color="auto"/>
        <w:left w:val="none" w:sz="0" w:space="0" w:color="auto"/>
        <w:bottom w:val="none" w:sz="0" w:space="0" w:color="auto"/>
        <w:right w:val="none" w:sz="0" w:space="0" w:color="auto"/>
      </w:divBdr>
    </w:div>
    <w:div w:id="232786420">
      <w:bodyDiv w:val="1"/>
      <w:marLeft w:val="0"/>
      <w:marRight w:val="0"/>
      <w:marTop w:val="0"/>
      <w:marBottom w:val="0"/>
      <w:divBdr>
        <w:top w:val="none" w:sz="0" w:space="0" w:color="auto"/>
        <w:left w:val="none" w:sz="0" w:space="0" w:color="auto"/>
        <w:bottom w:val="none" w:sz="0" w:space="0" w:color="auto"/>
        <w:right w:val="none" w:sz="0" w:space="0" w:color="auto"/>
      </w:divBdr>
    </w:div>
    <w:div w:id="235365380">
      <w:bodyDiv w:val="1"/>
      <w:marLeft w:val="0"/>
      <w:marRight w:val="0"/>
      <w:marTop w:val="0"/>
      <w:marBottom w:val="0"/>
      <w:divBdr>
        <w:top w:val="none" w:sz="0" w:space="0" w:color="auto"/>
        <w:left w:val="none" w:sz="0" w:space="0" w:color="auto"/>
        <w:bottom w:val="none" w:sz="0" w:space="0" w:color="auto"/>
        <w:right w:val="none" w:sz="0" w:space="0" w:color="auto"/>
      </w:divBdr>
    </w:div>
    <w:div w:id="236669104">
      <w:bodyDiv w:val="1"/>
      <w:marLeft w:val="0"/>
      <w:marRight w:val="0"/>
      <w:marTop w:val="0"/>
      <w:marBottom w:val="0"/>
      <w:divBdr>
        <w:top w:val="none" w:sz="0" w:space="0" w:color="auto"/>
        <w:left w:val="none" w:sz="0" w:space="0" w:color="auto"/>
        <w:bottom w:val="none" w:sz="0" w:space="0" w:color="auto"/>
        <w:right w:val="none" w:sz="0" w:space="0" w:color="auto"/>
      </w:divBdr>
    </w:div>
    <w:div w:id="238365730">
      <w:bodyDiv w:val="1"/>
      <w:marLeft w:val="0"/>
      <w:marRight w:val="0"/>
      <w:marTop w:val="0"/>
      <w:marBottom w:val="0"/>
      <w:divBdr>
        <w:top w:val="none" w:sz="0" w:space="0" w:color="auto"/>
        <w:left w:val="none" w:sz="0" w:space="0" w:color="auto"/>
        <w:bottom w:val="none" w:sz="0" w:space="0" w:color="auto"/>
        <w:right w:val="none" w:sz="0" w:space="0" w:color="auto"/>
      </w:divBdr>
    </w:div>
    <w:div w:id="240331909">
      <w:bodyDiv w:val="1"/>
      <w:marLeft w:val="0"/>
      <w:marRight w:val="0"/>
      <w:marTop w:val="0"/>
      <w:marBottom w:val="0"/>
      <w:divBdr>
        <w:top w:val="none" w:sz="0" w:space="0" w:color="auto"/>
        <w:left w:val="none" w:sz="0" w:space="0" w:color="auto"/>
        <w:bottom w:val="none" w:sz="0" w:space="0" w:color="auto"/>
        <w:right w:val="none" w:sz="0" w:space="0" w:color="auto"/>
      </w:divBdr>
    </w:div>
    <w:div w:id="241110599">
      <w:bodyDiv w:val="1"/>
      <w:marLeft w:val="0"/>
      <w:marRight w:val="0"/>
      <w:marTop w:val="0"/>
      <w:marBottom w:val="0"/>
      <w:divBdr>
        <w:top w:val="none" w:sz="0" w:space="0" w:color="auto"/>
        <w:left w:val="none" w:sz="0" w:space="0" w:color="auto"/>
        <w:bottom w:val="none" w:sz="0" w:space="0" w:color="auto"/>
        <w:right w:val="none" w:sz="0" w:space="0" w:color="auto"/>
      </w:divBdr>
    </w:div>
    <w:div w:id="244533818">
      <w:bodyDiv w:val="1"/>
      <w:marLeft w:val="0"/>
      <w:marRight w:val="0"/>
      <w:marTop w:val="0"/>
      <w:marBottom w:val="0"/>
      <w:divBdr>
        <w:top w:val="none" w:sz="0" w:space="0" w:color="auto"/>
        <w:left w:val="none" w:sz="0" w:space="0" w:color="auto"/>
        <w:bottom w:val="none" w:sz="0" w:space="0" w:color="auto"/>
        <w:right w:val="none" w:sz="0" w:space="0" w:color="auto"/>
      </w:divBdr>
    </w:div>
    <w:div w:id="245265288">
      <w:bodyDiv w:val="1"/>
      <w:marLeft w:val="0"/>
      <w:marRight w:val="0"/>
      <w:marTop w:val="0"/>
      <w:marBottom w:val="0"/>
      <w:divBdr>
        <w:top w:val="none" w:sz="0" w:space="0" w:color="auto"/>
        <w:left w:val="none" w:sz="0" w:space="0" w:color="auto"/>
        <w:bottom w:val="none" w:sz="0" w:space="0" w:color="auto"/>
        <w:right w:val="none" w:sz="0" w:space="0" w:color="auto"/>
      </w:divBdr>
    </w:div>
    <w:div w:id="247227644">
      <w:bodyDiv w:val="1"/>
      <w:marLeft w:val="0"/>
      <w:marRight w:val="0"/>
      <w:marTop w:val="0"/>
      <w:marBottom w:val="0"/>
      <w:divBdr>
        <w:top w:val="none" w:sz="0" w:space="0" w:color="auto"/>
        <w:left w:val="none" w:sz="0" w:space="0" w:color="auto"/>
        <w:bottom w:val="none" w:sz="0" w:space="0" w:color="auto"/>
        <w:right w:val="none" w:sz="0" w:space="0" w:color="auto"/>
      </w:divBdr>
    </w:div>
    <w:div w:id="247272449">
      <w:bodyDiv w:val="1"/>
      <w:marLeft w:val="0"/>
      <w:marRight w:val="0"/>
      <w:marTop w:val="0"/>
      <w:marBottom w:val="0"/>
      <w:divBdr>
        <w:top w:val="none" w:sz="0" w:space="0" w:color="auto"/>
        <w:left w:val="none" w:sz="0" w:space="0" w:color="auto"/>
        <w:bottom w:val="none" w:sz="0" w:space="0" w:color="auto"/>
        <w:right w:val="none" w:sz="0" w:space="0" w:color="auto"/>
      </w:divBdr>
    </w:div>
    <w:div w:id="247739763">
      <w:bodyDiv w:val="1"/>
      <w:marLeft w:val="0"/>
      <w:marRight w:val="0"/>
      <w:marTop w:val="0"/>
      <w:marBottom w:val="0"/>
      <w:divBdr>
        <w:top w:val="none" w:sz="0" w:space="0" w:color="auto"/>
        <w:left w:val="none" w:sz="0" w:space="0" w:color="auto"/>
        <w:bottom w:val="none" w:sz="0" w:space="0" w:color="auto"/>
        <w:right w:val="none" w:sz="0" w:space="0" w:color="auto"/>
      </w:divBdr>
    </w:div>
    <w:div w:id="249049673">
      <w:bodyDiv w:val="1"/>
      <w:marLeft w:val="0"/>
      <w:marRight w:val="0"/>
      <w:marTop w:val="0"/>
      <w:marBottom w:val="0"/>
      <w:divBdr>
        <w:top w:val="none" w:sz="0" w:space="0" w:color="auto"/>
        <w:left w:val="none" w:sz="0" w:space="0" w:color="auto"/>
        <w:bottom w:val="none" w:sz="0" w:space="0" w:color="auto"/>
        <w:right w:val="none" w:sz="0" w:space="0" w:color="auto"/>
      </w:divBdr>
    </w:div>
    <w:div w:id="249122750">
      <w:bodyDiv w:val="1"/>
      <w:marLeft w:val="0"/>
      <w:marRight w:val="0"/>
      <w:marTop w:val="0"/>
      <w:marBottom w:val="0"/>
      <w:divBdr>
        <w:top w:val="none" w:sz="0" w:space="0" w:color="auto"/>
        <w:left w:val="none" w:sz="0" w:space="0" w:color="auto"/>
        <w:bottom w:val="none" w:sz="0" w:space="0" w:color="auto"/>
        <w:right w:val="none" w:sz="0" w:space="0" w:color="auto"/>
      </w:divBdr>
    </w:div>
    <w:div w:id="249437264">
      <w:bodyDiv w:val="1"/>
      <w:marLeft w:val="0"/>
      <w:marRight w:val="0"/>
      <w:marTop w:val="0"/>
      <w:marBottom w:val="0"/>
      <w:divBdr>
        <w:top w:val="none" w:sz="0" w:space="0" w:color="auto"/>
        <w:left w:val="none" w:sz="0" w:space="0" w:color="auto"/>
        <w:bottom w:val="none" w:sz="0" w:space="0" w:color="auto"/>
        <w:right w:val="none" w:sz="0" w:space="0" w:color="auto"/>
      </w:divBdr>
    </w:div>
    <w:div w:id="250430538">
      <w:bodyDiv w:val="1"/>
      <w:marLeft w:val="0"/>
      <w:marRight w:val="0"/>
      <w:marTop w:val="0"/>
      <w:marBottom w:val="0"/>
      <w:divBdr>
        <w:top w:val="none" w:sz="0" w:space="0" w:color="auto"/>
        <w:left w:val="none" w:sz="0" w:space="0" w:color="auto"/>
        <w:bottom w:val="none" w:sz="0" w:space="0" w:color="auto"/>
        <w:right w:val="none" w:sz="0" w:space="0" w:color="auto"/>
      </w:divBdr>
    </w:div>
    <w:div w:id="251747970">
      <w:bodyDiv w:val="1"/>
      <w:marLeft w:val="0"/>
      <w:marRight w:val="0"/>
      <w:marTop w:val="0"/>
      <w:marBottom w:val="0"/>
      <w:divBdr>
        <w:top w:val="none" w:sz="0" w:space="0" w:color="auto"/>
        <w:left w:val="none" w:sz="0" w:space="0" w:color="auto"/>
        <w:bottom w:val="none" w:sz="0" w:space="0" w:color="auto"/>
        <w:right w:val="none" w:sz="0" w:space="0" w:color="auto"/>
      </w:divBdr>
    </w:div>
    <w:div w:id="254554398">
      <w:bodyDiv w:val="1"/>
      <w:marLeft w:val="0"/>
      <w:marRight w:val="0"/>
      <w:marTop w:val="0"/>
      <w:marBottom w:val="0"/>
      <w:divBdr>
        <w:top w:val="none" w:sz="0" w:space="0" w:color="auto"/>
        <w:left w:val="none" w:sz="0" w:space="0" w:color="auto"/>
        <w:bottom w:val="none" w:sz="0" w:space="0" w:color="auto"/>
        <w:right w:val="none" w:sz="0" w:space="0" w:color="auto"/>
      </w:divBdr>
    </w:div>
    <w:div w:id="256140150">
      <w:bodyDiv w:val="1"/>
      <w:marLeft w:val="0"/>
      <w:marRight w:val="0"/>
      <w:marTop w:val="0"/>
      <w:marBottom w:val="0"/>
      <w:divBdr>
        <w:top w:val="none" w:sz="0" w:space="0" w:color="auto"/>
        <w:left w:val="none" w:sz="0" w:space="0" w:color="auto"/>
        <w:bottom w:val="none" w:sz="0" w:space="0" w:color="auto"/>
        <w:right w:val="none" w:sz="0" w:space="0" w:color="auto"/>
      </w:divBdr>
    </w:div>
    <w:div w:id="258487207">
      <w:bodyDiv w:val="1"/>
      <w:marLeft w:val="0"/>
      <w:marRight w:val="0"/>
      <w:marTop w:val="0"/>
      <w:marBottom w:val="0"/>
      <w:divBdr>
        <w:top w:val="none" w:sz="0" w:space="0" w:color="auto"/>
        <w:left w:val="none" w:sz="0" w:space="0" w:color="auto"/>
        <w:bottom w:val="none" w:sz="0" w:space="0" w:color="auto"/>
        <w:right w:val="none" w:sz="0" w:space="0" w:color="auto"/>
      </w:divBdr>
    </w:div>
    <w:div w:id="258755620">
      <w:bodyDiv w:val="1"/>
      <w:marLeft w:val="0"/>
      <w:marRight w:val="0"/>
      <w:marTop w:val="0"/>
      <w:marBottom w:val="0"/>
      <w:divBdr>
        <w:top w:val="none" w:sz="0" w:space="0" w:color="auto"/>
        <w:left w:val="none" w:sz="0" w:space="0" w:color="auto"/>
        <w:bottom w:val="none" w:sz="0" w:space="0" w:color="auto"/>
        <w:right w:val="none" w:sz="0" w:space="0" w:color="auto"/>
      </w:divBdr>
    </w:div>
    <w:div w:id="259221280">
      <w:bodyDiv w:val="1"/>
      <w:marLeft w:val="0"/>
      <w:marRight w:val="0"/>
      <w:marTop w:val="0"/>
      <w:marBottom w:val="0"/>
      <w:divBdr>
        <w:top w:val="none" w:sz="0" w:space="0" w:color="auto"/>
        <w:left w:val="none" w:sz="0" w:space="0" w:color="auto"/>
        <w:bottom w:val="none" w:sz="0" w:space="0" w:color="auto"/>
        <w:right w:val="none" w:sz="0" w:space="0" w:color="auto"/>
      </w:divBdr>
    </w:div>
    <w:div w:id="259919352">
      <w:bodyDiv w:val="1"/>
      <w:marLeft w:val="0"/>
      <w:marRight w:val="0"/>
      <w:marTop w:val="0"/>
      <w:marBottom w:val="0"/>
      <w:divBdr>
        <w:top w:val="none" w:sz="0" w:space="0" w:color="auto"/>
        <w:left w:val="none" w:sz="0" w:space="0" w:color="auto"/>
        <w:bottom w:val="none" w:sz="0" w:space="0" w:color="auto"/>
        <w:right w:val="none" w:sz="0" w:space="0" w:color="auto"/>
      </w:divBdr>
    </w:div>
    <w:div w:id="260065366">
      <w:bodyDiv w:val="1"/>
      <w:marLeft w:val="0"/>
      <w:marRight w:val="0"/>
      <w:marTop w:val="0"/>
      <w:marBottom w:val="0"/>
      <w:divBdr>
        <w:top w:val="none" w:sz="0" w:space="0" w:color="auto"/>
        <w:left w:val="none" w:sz="0" w:space="0" w:color="auto"/>
        <w:bottom w:val="none" w:sz="0" w:space="0" w:color="auto"/>
        <w:right w:val="none" w:sz="0" w:space="0" w:color="auto"/>
      </w:divBdr>
    </w:div>
    <w:div w:id="261383800">
      <w:bodyDiv w:val="1"/>
      <w:marLeft w:val="0"/>
      <w:marRight w:val="0"/>
      <w:marTop w:val="0"/>
      <w:marBottom w:val="0"/>
      <w:divBdr>
        <w:top w:val="none" w:sz="0" w:space="0" w:color="auto"/>
        <w:left w:val="none" w:sz="0" w:space="0" w:color="auto"/>
        <w:bottom w:val="none" w:sz="0" w:space="0" w:color="auto"/>
        <w:right w:val="none" w:sz="0" w:space="0" w:color="auto"/>
      </w:divBdr>
    </w:div>
    <w:div w:id="261882000">
      <w:bodyDiv w:val="1"/>
      <w:marLeft w:val="0"/>
      <w:marRight w:val="0"/>
      <w:marTop w:val="0"/>
      <w:marBottom w:val="0"/>
      <w:divBdr>
        <w:top w:val="none" w:sz="0" w:space="0" w:color="auto"/>
        <w:left w:val="none" w:sz="0" w:space="0" w:color="auto"/>
        <w:bottom w:val="none" w:sz="0" w:space="0" w:color="auto"/>
        <w:right w:val="none" w:sz="0" w:space="0" w:color="auto"/>
      </w:divBdr>
    </w:div>
    <w:div w:id="263341133">
      <w:bodyDiv w:val="1"/>
      <w:marLeft w:val="0"/>
      <w:marRight w:val="0"/>
      <w:marTop w:val="0"/>
      <w:marBottom w:val="0"/>
      <w:divBdr>
        <w:top w:val="none" w:sz="0" w:space="0" w:color="auto"/>
        <w:left w:val="none" w:sz="0" w:space="0" w:color="auto"/>
        <w:bottom w:val="none" w:sz="0" w:space="0" w:color="auto"/>
        <w:right w:val="none" w:sz="0" w:space="0" w:color="auto"/>
      </w:divBdr>
    </w:div>
    <w:div w:id="263810087">
      <w:bodyDiv w:val="1"/>
      <w:marLeft w:val="0"/>
      <w:marRight w:val="0"/>
      <w:marTop w:val="0"/>
      <w:marBottom w:val="0"/>
      <w:divBdr>
        <w:top w:val="none" w:sz="0" w:space="0" w:color="auto"/>
        <w:left w:val="none" w:sz="0" w:space="0" w:color="auto"/>
        <w:bottom w:val="none" w:sz="0" w:space="0" w:color="auto"/>
        <w:right w:val="none" w:sz="0" w:space="0" w:color="auto"/>
      </w:divBdr>
    </w:div>
    <w:div w:id="266499656">
      <w:bodyDiv w:val="1"/>
      <w:marLeft w:val="0"/>
      <w:marRight w:val="0"/>
      <w:marTop w:val="0"/>
      <w:marBottom w:val="0"/>
      <w:divBdr>
        <w:top w:val="none" w:sz="0" w:space="0" w:color="auto"/>
        <w:left w:val="none" w:sz="0" w:space="0" w:color="auto"/>
        <w:bottom w:val="none" w:sz="0" w:space="0" w:color="auto"/>
        <w:right w:val="none" w:sz="0" w:space="0" w:color="auto"/>
      </w:divBdr>
    </w:div>
    <w:div w:id="269824673">
      <w:bodyDiv w:val="1"/>
      <w:marLeft w:val="0"/>
      <w:marRight w:val="0"/>
      <w:marTop w:val="0"/>
      <w:marBottom w:val="0"/>
      <w:divBdr>
        <w:top w:val="none" w:sz="0" w:space="0" w:color="auto"/>
        <w:left w:val="none" w:sz="0" w:space="0" w:color="auto"/>
        <w:bottom w:val="none" w:sz="0" w:space="0" w:color="auto"/>
        <w:right w:val="none" w:sz="0" w:space="0" w:color="auto"/>
      </w:divBdr>
    </w:div>
    <w:div w:id="271058733">
      <w:bodyDiv w:val="1"/>
      <w:marLeft w:val="0"/>
      <w:marRight w:val="0"/>
      <w:marTop w:val="0"/>
      <w:marBottom w:val="0"/>
      <w:divBdr>
        <w:top w:val="none" w:sz="0" w:space="0" w:color="auto"/>
        <w:left w:val="none" w:sz="0" w:space="0" w:color="auto"/>
        <w:bottom w:val="none" w:sz="0" w:space="0" w:color="auto"/>
        <w:right w:val="none" w:sz="0" w:space="0" w:color="auto"/>
      </w:divBdr>
    </w:div>
    <w:div w:id="274212748">
      <w:bodyDiv w:val="1"/>
      <w:marLeft w:val="0"/>
      <w:marRight w:val="0"/>
      <w:marTop w:val="0"/>
      <w:marBottom w:val="0"/>
      <w:divBdr>
        <w:top w:val="none" w:sz="0" w:space="0" w:color="auto"/>
        <w:left w:val="none" w:sz="0" w:space="0" w:color="auto"/>
        <w:bottom w:val="none" w:sz="0" w:space="0" w:color="auto"/>
        <w:right w:val="none" w:sz="0" w:space="0" w:color="auto"/>
      </w:divBdr>
    </w:div>
    <w:div w:id="276984252">
      <w:bodyDiv w:val="1"/>
      <w:marLeft w:val="0"/>
      <w:marRight w:val="0"/>
      <w:marTop w:val="0"/>
      <w:marBottom w:val="0"/>
      <w:divBdr>
        <w:top w:val="none" w:sz="0" w:space="0" w:color="auto"/>
        <w:left w:val="none" w:sz="0" w:space="0" w:color="auto"/>
        <w:bottom w:val="none" w:sz="0" w:space="0" w:color="auto"/>
        <w:right w:val="none" w:sz="0" w:space="0" w:color="auto"/>
      </w:divBdr>
    </w:div>
    <w:div w:id="277566684">
      <w:bodyDiv w:val="1"/>
      <w:marLeft w:val="0"/>
      <w:marRight w:val="0"/>
      <w:marTop w:val="0"/>
      <w:marBottom w:val="0"/>
      <w:divBdr>
        <w:top w:val="none" w:sz="0" w:space="0" w:color="auto"/>
        <w:left w:val="none" w:sz="0" w:space="0" w:color="auto"/>
        <w:bottom w:val="none" w:sz="0" w:space="0" w:color="auto"/>
        <w:right w:val="none" w:sz="0" w:space="0" w:color="auto"/>
      </w:divBdr>
    </w:div>
    <w:div w:id="283583472">
      <w:bodyDiv w:val="1"/>
      <w:marLeft w:val="0"/>
      <w:marRight w:val="0"/>
      <w:marTop w:val="0"/>
      <w:marBottom w:val="0"/>
      <w:divBdr>
        <w:top w:val="none" w:sz="0" w:space="0" w:color="auto"/>
        <w:left w:val="none" w:sz="0" w:space="0" w:color="auto"/>
        <w:bottom w:val="none" w:sz="0" w:space="0" w:color="auto"/>
        <w:right w:val="none" w:sz="0" w:space="0" w:color="auto"/>
      </w:divBdr>
    </w:div>
    <w:div w:id="286856547">
      <w:bodyDiv w:val="1"/>
      <w:marLeft w:val="0"/>
      <w:marRight w:val="0"/>
      <w:marTop w:val="0"/>
      <w:marBottom w:val="0"/>
      <w:divBdr>
        <w:top w:val="none" w:sz="0" w:space="0" w:color="auto"/>
        <w:left w:val="none" w:sz="0" w:space="0" w:color="auto"/>
        <w:bottom w:val="none" w:sz="0" w:space="0" w:color="auto"/>
        <w:right w:val="none" w:sz="0" w:space="0" w:color="auto"/>
      </w:divBdr>
    </w:div>
    <w:div w:id="288440877">
      <w:bodyDiv w:val="1"/>
      <w:marLeft w:val="0"/>
      <w:marRight w:val="0"/>
      <w:marTop w:val="0"/>
      <w:marBottom w:val="0"/>
      <w:divBdr>
        <w:top w:val="none" w:sz="0" w:space="0" w:color="auto"/>
        <w:left w:val="none" w:sz="0" w:space="0" w:color="auto"/>
        <w:bottom w:val="none" w:sz="0" w:space="0" w:color="auto"/>
        <w:right w:val="none" w:sz="0" w:space="0" w:color="auto"/>
      </w:divBdr>
    </w:div>
    <w:div w:id="294063198">
      <w:bodyDiv w:val="1"/>
      <w:marLeft w:val="0"/>
      <w:marRight w:val="0"/>
      <w:marTop w:val="0"/>
      <w:marBottom w:val="0"/>
      <w:divBdr>
        <w:top w:val="none" w:sz="0" w:space="0" w:color="auto"/>
        <w:left w:val="none" w:sz="0" w:space="0" w:color="auto"/>
        <w:bottom w:val="none" w:sz="0" w:space="0" w:color="auto"/>
        <w:right w:val="none" w:sz="0" w:space="0" w:color="auto"/>
      </w:divBdr>
    </w:div>
    <w:div w:id="294069868">
      <w:bodyDiv w:val="1"/>
      <w:marLeft w:val="0"/>
      <w:marRight w:val="0"/>
      <w:marTop w:val="0"/>
      <w:marBottom w:val="0"/>
      <w:divBdr>
        <w:top w:val="none" w:sz="0" w:space="0" w:color="auto"/>
        <w:left w:val="none" w:sz="0" w:space="0" w:color="auto"/>
        <w:bottom w:val="none" w:sz="0" w:space="0" w:color="auto"/>
        <w:right w:val="none" w:sz="0" w:space="0" w:color="auto"/>
      </w:divBdr>
    </w:div>
    <w:div w:id="295575757">
      <w:bodyDiv w:val="1"/>
      <w:marLeft w:val="0"/>
      <w:marRight w:val="0"/>
      <w:marTop w:val="0"/>
      <w:marBottom w:val="0"/>
      <w:divBdr>
        <w:top w:val="none" w:sz="0" w:space="0" w:color="auto"/>
        <w:left w:val="none" w:sz="0" w:space="0" w:color="auto"/>
        <w:bottom w:val="none" w:sz="0" w:space="0" w:color="auto"/>
        <w:right w:val="none" w:sz="0" w:space="0" w:color="auto"/>
      </w:divBdr>
    </w:div>
    <w:div w:id="297565804">
      <w:bodyDiv w:val="1"/>
      <w:marLeft w:val="0"/>
      <w:marRight w:val="0"/>
      <w:marTop w:val="0"/>
      <w:marBottom w:val="0"/>
      <w:divBdr>
        <w:top w:val="none" w:sz="0" w:space="0" w:color="auto"/>
        <w:left w:val="none" w:sz="0" w:space="0" w:color="auto"/>
        <w:bottom w:val="none" w:sz="0" w:space="0" w:color="auto"/>
        <w:right w:val="none" w:sz="0" w:space="0" w:color="auto"/>
      </w:divBdr>
    </w:div>
    <w:div w:id="301008300">
      <w:bodyDiv w:val="1"/>
      <w:marLeft w:val="0"/>
      <w:marRight w:val="0"/>
      <w:marTop w:val="0"/>
      <w:marBottom w:val="0"/>
      <w:divBdr>
        <w:top w:val="none" w:sz="0" w:space="0" w:color="auto"/>
        <w:left w:val="none" w:sz="0" w:space="0" w:color="auto"/>
        <w:bottom w:val="none" w:sz="0" w:space="0" w:color="auto"/>
        <w:right w:val="none" w:sz="0" w:space="0" w:color="auto"/>
      </w:divBdr>
    </w:div>
    <w:div w:id="301077370">
      <w:bodyDiv w:val="1"/>
      <w:marLeft w:val="0"/>
      <w:marRight w:val="0"/>
      <w:marTop w:val="0"/>
      <w:marBottom w:val="0"/>
      <w:divBdr>
        <w:top w:val="none" w:sz="0" w:space="0" w:color="auto"/>
        <w:left w:val="none" w:sz="0" w:space="0" w:color="auto"/>
        <w:bottom w:val="none" w:sz="0" w:space="0" w:color="auto"/>
        <w:right w:val="none" w:sz="0" w:space="0" w:color="auto"/>
      </w:divBdr>
    </w:div>
    <w:div w:id="302855639">
      <w:bodyDiv w:val="1"/>
      <w:marLeft w:val="0"/>
      <w:marRight w:val="0"/>
      <w:marTop w:val="0"/>
      <w:marBottom w:val="0"/>
      <w:divBdr>
        <w:top w:val="none" w:sz="0" w:space="0" w:color="auto"/>
        <w:left w:val="none" w:sz="0" w:space="0" w:color="auto"/>
        <w:bottom w:val="none" w:sz="0" w:space="0" w:color="auto"/>
        <w:right w:val="none" w:sz="0" w:space="0" w:color="auto"/>
      </w:divBdr>
    </w:div>
    <w:div w:id="303195755">
      <w:bodyDiv w:val="1"/>
      <w:marLeft w:val="0"/>
      <w:marRight w:val="0"/>
      <w:marTop w:val="0"/>
      <w:marBottom w:val="0"/>
      <w:divBdr>
        <w:top w:val="none" w:sz="0" w:space="0" w:color="auto"/>
        <w:left w:val="none" w:sz="0" w:space="0" w:color="auto"/>
        <w:bottom w:val="none" w:sz="0" w:space="0" w:color="auto"/>
        <w:right w:val="none" w:sz="0" w:space="0" w:color="auto"/>
      </w:divBdr>
    </w:div>
    <w:div w:id="307320950">
      <w:bodyDiv w:val="1"/>
      <w:marLeft w:val="0"/>
      <w:marRight w:val="0"/>
      <w:marTop w:val="0"/>
      <w:marBottom w:val="0"/>
      <w:divBdr>
        <w:top w:val="none" w:sz="0" w:space="0" w:color="auto"/>
        <w:left w:val="none" w:sz="0" w:space="0" w:color="auto"/>
        <w:bottom w:val="none" w:sz="0" w:space="0" w:color="auto"/>
        <w:right w:val="none" w:sz="0" w:space="0" w:color="auto"/>
      </w:divBdr>
    </w:div>
    <w:div w:id="308049250">
      <w:bodyDiv w:val="1"/>
      <w:marLeft w:val="0"/>
      <w:marRight w:val="0"/>
      <w:marTop w:val="0"/>
      <w:marBottom w:val="0"/>
      <w:divBdr>
        <w:top w:val="none" w:sz="0" w:space="0" w:color="auto"/>
        <w:left w:val="none" w:sz="0" w:space="0" w:color="auto"/>
        <w:bottom w:val="none" w:sz="0" w:space="0" w:color="auto"/>
        <w:right w:val="none" w:sz="0" w:space="0" w:color="auto"/>
      </w:divBdr>
    </w:div>
    <w:div w:id="309865229">
      <w:bodyDiv w:val="1"/>
      <w:marLeft w:val="0"/>
      <w:marRight w:val="0"/>
      <w:marTop w:val="0"/>
      <w:marBottom w:val="0"/>
      <w:divBdr>
        <w:top w:val="none" w:sz="0" w:space="0" w:color="auto"/>
        <w:left w:val="none" w:sz="0" w:space="0" w:color="auto"/>
        <w:bottom w:val="none" w:sz="0" w:space="0" w:color="auto"/>
        <w:right w:val="none" w:sz="0" w:space="0" w:color="auto"/>
      </w:divBdr>
    </w:div>
    <w:div w:id="316105755">
      <w:bodyDiv w:val="1"/>
      <w:marLeft w:val="0"/>
      <w:marRight w:val="0"/>
      <w:marTop w:val="0"/>
      <w:marBottom w:val="0"/>
      <w:divBdr>
        <w:top w:val="none" w:sz="0" w:space="0" w:color="auto"/>
        <w:left w:val="none" w:sz="0" w:space="0" w:color="auto"/>
        <w:bottom w:val="none" w:sz="0" w:space="0" w:color="auto"/>
        <w:right w:val="none" w:sz="0" w:space="0" w:color="auto"/>
      </w:divBdr>
    </w:div>
    <w:div w:id="318849106">
      <w:bodyDiv w:val="1"/>
      <w:marLeft w:val="0"/>
      <w:marRight w:val="0"/>
      <w:marTop w:val="0"/>
      <w:marBottom w:val="0"/>
      <w:divBdr>
        <w:top w:val="none" w:sz="0" w:space="0" w:color="auto"/>
        <w:left w:val="none" w:sz="0" w:space="0" w:color="auto"/>
        <w:bottom w:val="none" w:sz="0" w:space="0" w:color="auto"/>
        <w:right w:val="none" w:sz="0" w:space="0" w:color="auto"/>
      </w:divBdr>
    </w:div>
    <w:div w:id="319888397">
      <w:bodyDiv w:val="1"/>
      <w:marLeft w:val="0"/>
      <w:marRight w:val="0"/>
      <w:marTop w:val="0"/>
      <w:marBottom w:val="0"/>
      <w:divBdr>
        <w:top w:val="none" w:sz="0" w:space="0" w:color="auto"/>
        <w:left w:val="none" w:sz="0" w:space="0" w:color="auto"/>
        <w:bottom w:val="none" w:sz="0" w:space="0" w:color="auto"/>
        <w:right w:val="none" w:sz="0" w:space="0" w:color="auto"/>
      </w:divBdr>
    </w:div>
    <w:div w:id="320547067">
      <w:bodyDiv w:val="1"/>
      <w:marLeft w:val="0"/>
      <w:marRight w:val="0"/>
      <w:marTop w:val="0"/>
      <w:marBottom w:val="0"/>
      <w:divBdr>
        <w:top w:val="none" w:sz="0" w:space="0" w:color="auto"/>
        <w:left w:val="none" w:sz="0" w:space="0" w:color="auto"/>
        <w:bottom w:val="none" w:sz="0" w:space="0" w:color="auto"/>
        <w:right w:val="none" w:sz="0" w:space="0" w:color="auto"/>
      </w:divBdr>
    </w:div>
    <w:div w:id="322046702">
      <w:bodyDiv w:val="1"/>
      <w:marLeft w:val="0"/>
      <w:marRight w:val="0"/>
      <w:marTop w:val="0"/>
      <w:marBottom w:val="0"/>
      <w:divBdr>
        <w:top w:val="none" w:sz="0" w:space="0" w:color="auto"/>
        <w:left w:val="none" w:sz="0" w:space="0" w:color="auto"/>
        <w:bottom w:val="none" w:sz="0" w:space="0" w:color="auto"/>
        <w:right w:val="none" w:sz="0" w:space="0" w:color="auto"/>
      </w:divBdr>
    </w:div>
    <w:div w:id="322202256">
      <w:bodyDiv w:val="1"/>
      <w:marLeft w:val="0"/>
      <w:marRight w:val="0"/>
      <w:marTop w:val="0"/>
      <w:marBottom w:val="0"/>
      <w:divBdr>
        <w:top w:val="none" w:sz="0" w:space="0" w:color="auto"/>
        <w:left w:val="none" w:sz="0" w:space="0" w:color="auto"/>
        <w:bottom w:val="none" w:sz="0" w:space="0" w:color="auto"/>
        <w:right w:val="none" w:sz="0" w:space="0" w:color="auto"/>
      </w:divBdr>
    </w:div>
    <w:div w:id="322978878">
      <w:bodyDiv w:val="1"/>
      <w:marLeft w:val="0"/>
      <w:marRight w:val="0"/>
      <w:marTop w:val="0"/>
      <w:marBottom w:val="0"/>
      <w:divBdr>
        <w:top w:val="none" w:sz="0" w:space="0" w:color="auto"/>
        <w:left w:val="none" w:sz="0" w:space="0" w:color="auto"/>
        <w:bottom w:val="none" w:sz="0" w:space="0" w:color="auto"/>
        <w:right w:val="none" w:sz="0" w:space="0" w:color="auto"/>
      </w:divBdr>
    </w:div>
    <w:div w:id="323976308">
      <w:bodyDiv w:val="1"/>
      <w:marLeft w:val="0"/>
      <w:marRight w:val="0"/>
      <w:marTop w:val="0"/>
      <w:marBottom w:val="0"/>
      <w:divBdr>
        <w:top w:val="none" w:sz="0" w:space="0" w:color="auto"/>
        <w:left w:val="none" w:sz="0" w:space="0" w:color="auto"/>
        <w:bottom w:val="none" w:sz="0" w:space="0" w:color="auto"/>
        <w:right w:val="none" w:sz="0" w:space="0" w:color="auto"/>
      </w:divBdr>
    </w:div>
    <w:div w:id="324549003">
      <w:bodyDiv w:val="1"/>
      <w:marLeft w:val="0"/>
      <w:marRight w:val="0"/>
      <w:marTop w:val="0"/>
      <w:marBottom w:val="0"/>
      <w:divBdr>
        <w:top w:val="none" w:sz="0" w:space="0" w:color="auto"/>
        <w:left w:val="none" w:sz="0" w:space="0" w:color="auto"/>
        <w:bottom w:val="none" w:sz="0" w:space="0" w:color="auto"/>
        <w:right w:val="none" w:sz="0" w:space="0" w:color="auto"/>
      </w:divBdr>
      <w:divsChild>
        <w:div w:id="1193034797">
          <w:marLeft w:val="0"/>
          <w:marRight w:val="0"/>
          <w:marTop w:val="0"/>
          <w:marBottom w:val="0"/>
          <w:divBdr>
            <w:top w:val="none" w:sz="0" w:space="0" w:color="auto"/>
            <w:left w:val="none" w:sz="0" w:space="0" w:color="auto"/>
            <w:bottom w:val="none" w:sz="0" w:space="0" w:color="auto"/>
            <w:right w:val="none" w:sz="0" w:space="0" w:color="auto"/>
          </w:divBdr>
          <w:divsChild>
            <w:div w:id="1346712962">
              <w:marLeft w:val="0"/>
              <w:marRight w:val="0"/>
              <w:marTop w:val="0"/>
              <w:marBottom w:val="0"/>
              <w:divBdr>
                <w:top w:val="none" w:sz="0" w:space="0" w:color="auto"/>
                <w:left w:val="none" w:sz="0" w:space="0" w:color="auto"/>
                <w:bottom w:val="none" w:sz="0" w:space="0" w:color="auto"/>
                <w:right w:val="none" w:sz="0" w:space="0" w:color="auto"/>
              </w:divBdr>
              <w:divsChild>
                <w:div w:id="47261661">
                  <w:marLeft w:val="0"/>
                  <w:marRight w:val="0"/>
                  <w:marTop w:val="0"/>
                  <w:marBottom w:val="0"/>
                  <w:divBdr>
                    <w:top w:val="none" w:sz="0" w:space="0" w:color="auto"/>
                    <w:left w:val="none" w:sz="0" w:space="0" w:color="auto"/>
                    <w:bottom w:val="none" w:sz="0" w:space="0" w:color="auto"/>
                    <w:right w:val="none" w:sz="0" w:space="0" w:color="auto"/>
                  </w:divBdr>
                  <w:divsChild>
                    <w:div w:id="1260916907">
                      <w:marLeft w:val="0"/>
                      <w:marRight w:val="0"/>
                      <w:marTop w:val="0"/>
                      <w:marBottom w:val="0"/>
                      <w:divBdr>
                        <w:top w:val="none" w:sz="0" w:space="0" w:color="auto"/>
                        <w:left w:val="none" w:sz="0" w:space="0" w:color="auto"/>
                        <w:bottom w:val="none" w:sz="0" w:space="0" w:color="auto"/>
                        <w:right w:val="none" w:sz="0" w:space="0" w:color="auto"/>
                      </w:divBdr>
                      <w:divsChild>
                        <w:div w:id="1629312632">
                          <w:marLeft w:val="0"/>
                          <w:marRight w:val="0"/>
                          <w:marTop w:val="0"/>
                          <w:marBottom w:val="0"/>
                          <w:divBdr>
                            <w:top w:val="none" w:sz="0" w:space="0" w:color="auto"/>
                            <w:left w:val="none" w:sz="0" w:space="0" w:color="auto"/>
                            <w:bottom w:val="none" w:sz="0" w:space="0" w:color="auto"/>
                            <w:right w:val="none" w:sz="0" w:space="0" w:color="auto"/>
                          </w:divBdr>
                          <w:divsChild>
                            <w:div w:id="1753693958">
                              <w:marLeft w:val="0"/>
                              <w:marRight w:val="0"/>
                              <w:marTop w:val="0"/>
                              <w:marBottom w:val="0"/>
                              <w:divBdr>
                                <w:top w:val="none" w:sz="0" w:space="0" w:color="auto"/>
                                <w:left w:val="none" w:sz="0" w:space="0" w:color="auto"/>
                                <w:bottom w:val="none" w:sz="0" w:space="0" w:color="auto"/>
                                <w:right w:val="none" w:sz="0" w:space="0" w:color="auto"/>
                              </w:divBdr>
                              <w:divsChild>
                                <w:div w:id="1692535995">
                                  <w:marLeft w:val="0"/>
                                  <w:marRight w:val="0"/>
                                  <w:marTop w:val="0"/>
                                  <w:marBottom w:val="0"/>
                                  <w:divBdr>
                                    <w:top w:val="none" w:sz="0" w:space="0" w:color="auto"/>
                                    <w:left w:val="none" w:sz="0" w:space="0" w:color="auto"/>
                                    <w:bottom w:val="none" w:sz="0" w:space="0" w:color="auto"/>
                                    <w:right w:val="none" w:sz="0" w:space="0" w:color="auto"/>
                                  </w:divBdr>
                                  <w:divsChild>
                                    <w:div w:id="926688888">
                                      <w:marLeft w:val="0"/>
                                      <w:marRight w:val="0"/>
                                      <w:marTop w:val="0"/>
                                      <w:marBottom w:val="0"/>
                                      <w:divBdr>
                                        <w:top w:val="none" w:sz="0" w:space="0" w:color="auto"/>
                                        <w:left w:val="none" w:sz="0" w:space="0" w:color="auto"/>
                                        <w:bottom w:val="none" w:sz="0" w:space="0" w:color="auto"/>
                                        <w:right w:val="none" w:sz="0" w:space="0" w:color="auto"/>
                                      </w:divBdr>
                                      <w:divsChild>
                                        <w:div w:id="381638593">
                                          <w:marLeft w:val="0"/>
                                          <w:marRight w:val="0"/>
                                          <w:marTop w:val="0"/>
                                          <w:marBottom w:val="0"/>
                                          <w:divBdr>
                                            <w:top w:val="none" w:sz="0" w:space="0" w:color="auto"/>
                                            <w:left w:val="none" w:sz="0" w:space="0" w:color="auto"/>
                                            <w:bottom w:val="none" w:sz="0" w:space="0" w:color="auto"/>
                                            <w:right w:val="none" w:sz="0" w:space="0" w:color="auto"/>
                                          </w:divBdr>
                                          <w:divsChild>
                                            <w:div w:id="459155005">
                                              <w:marLeft w:val="0"/>
                                              <w:marRight w:val="0"/>
                                              <w:marTop w:val="0"/>
                                              <w:marBottom w:val="0"/>
                                              <w:divBdr>
                                                <w:top w:val="none" w:sz="0" w:space="0" w:color="auto"/>
                                                <w:left w:val="none" w:sz="0" w:space="0" w:color="auto"/>
                                                <w:bottom w:val="none" w:sz="0" w:space="0" w:color="auto"/>
                                                <w:right w:val="none" w:sz="0" w:space="0" w:color="auto"/>
                                              </w:divBdr>
                                              <w:divsChild>
                                                <w:div w:id="1985890760">
                                                  <w:marLeft w:val="0"/>
                                                  <w:marRight w:val="0"/>
                                                  <w:marTop w:val="0"/>
                                                  <w:marBottom w:val="0"/>
                                                  <w:divBdr>
                                                    <w:top w:val="none" w:sz="0" w:space="0" w:color="auto"/>
                                                    <w:left w:val="none" w:sz="0" w:space="0" w:color="auto"/>
                                                    <w:bottom w:val="none" w:sz="0" w:space="0" w:color="auto"/>
                                                    <w:right w:val="none" w:sz="0" w:space="0" w:color="auto"/>
                                                  </w:divBdr>
                                                  <w:divsChild>
                                                    <w:div w:id="857814917">
                                                      <w:marLeft w:val="0"/>
                                                      <w:marRight w:val="0"/>
                                                      <w:marTop w:val="0"/>
                                                      <w:marBottom w:val="0"/>
                                                      <w:divBdr>
                                                        <w:top w:val="none" w:sz="0" w:space="0" w:color="auto"/>
                                                        <w:left w:val="none" w:sz="0" w:space="0" w:color="auto"/>
                                                        <w:bottom w:val="none" w:sz="0" w:space="0" w:color="auto"/>
                                                        <w:right w:val="none" w:sz="0" w:space="0" w:color="auto"/>
                                                      </w:divBdr>
                                                      <w:divsChild>
                                                        <w:div w:id="1604458355">
                                                          <w:marLeft w:val="0"/>
                                                          <w:marRight w:val="0"/>
                                                          <w:marTop w:val="0"/>
                                                          <w:marBottom w:val="0"/>
                                                          <w:divBdr>
                                                            <w:top w:val="none" w:sz="0" w:space="0" w:color="auto"/>
                                                            <w:left w:val="none" w:sz="0" w:space="0" w:color="auto"/>
                                                            <w:bottom w:val="none" w:sz="0" w:space="0" w:color="auto"/>
                                                            <w:right w:val="none" w:sz="0" w:space="0" w:color="auto"/>
                                                          </w:divBdr>
                                                          <w:divsChild>
                                                            <w:div w:id="1145125611">
                                                              <w:marLeft w:val="0"/>
                                                              <w:marRight w:val="0"/>
                                                              <w:marTop w:val="0"/>
                                                              <w:marBottom w:val="0"/>
                                                              <w:divBdr>
                                                                <w:top w:val="none" w:sz="0" w:space="0" w:color="auto"/>
                                                                <w:left w:val="none" w:sz="0" w:space="0" w:color="auto"/>
                                                                <w:bottom w:val="none" w:sz="0" w:space="0" w:color="auto"/>
                                                                <w:right w:val="none" w:sz="0" w:space="0" w:color="auto"/>
                                                              </w:divBdr>
                                                              <w:divsChild>
                                                                <w:div w:id="642809623">
                                                                  <w:marLeft w:val="0"/>
                                                                  <w:marRight w:val="0"/>
                                                                  <w:marTop w:val="0"/>
                                                                  <w:marBottom w:val="0"/>
                                                                  <w:divBdr>
                                                                    <w:top w:val="none" w:sz="0" w:space="0" w:color="auto"/>
                                                                    <w:left w:val="none" w:sz="0" w:space="0" w:color="auto"/>
                                                                    <w:bottom w:val="none" w:sz="0" w:space="0" w:color="auto"/>
                                                                    <w:right w:val="none" w:sz="0" w:space="0" w:color="auto"/>
                                                                  </w:divBdr>
                                                                  <w:divsChild>
                                                                    <w:div w:id="1012563951">
                                                                      <w:marLeft w:val="0"/>
                                                                      <w:marRight w:val="0"/>
                                                                      <w:marTop w:val="0"/>
                                                                      <w:marBottom w:val="0"/>
                                                                      <w:divBdr>
                                                                        <w:top w:val="none" w:sz="0" w:space="0" w:color="auto"/>
                                                                        <w:left w:val="none" w:sz="0" w:space="0" w:color="auto"/>
                                                                        <w:bottom w:val="none" w:sz="0" w:space="0" w:color="auto"/>
                                                                        <w:right w:val="none" w:sz="0" w:space="0" w:color="auto"/>
                                                                      </w:divBdr>
                                                                      <w:divsChild>
                                                                        <w:div w:id="148276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8214964">
      <w:bodyDiv w:val="1"/>
      <w:marLeft w:val="0"/>
      <w:marRight w:val="0"/>
      <w:marTop w:val="0"/>
      <w:marBottom w:val="0"/>
      <w:divBdr>
        <w:top w:val="none" w:sz="0" w:space="0" w:color="auto"/>
        <w:left w:val="none" w:sz="0" w:space="0" w:color="auto"/>
        <w:bottom w:val="none" w:sz="0" w:space="0" w:color="auto"/>
        <w:right w:val="none" w:sz="0" w:space="0" w:color="auto"/>
      </w:divBdr>
    </w:div>
    <w:div w:id="329454607">
      <w:bodyDiv w:val="1"/>
      <w:marLeft w:val="0"/>
      <w:marRight w:val="0"/>
      <w:marTop w:val="0"/>
      <w:marBottom w:val="0"/>
      <w:divBdr>
        <w:top w:val="none" w:sz="0" w:space="0" w:color="auto"/>
        <w:left w:val="none" w:sz="0" w:space="0" w:color="auto"/>
        <w:bottom w:val="none" w:sz="0" w:space="0" w:color="auto"/>
        <w:right w:val="none" w:sz="0" w:space="0" w:color="auto"/>
      </w:divBdr>
      <w:divsChild>
        <w:div w:id="303511294">
          <w:marLeft w:val="-7"/>
          <w:marRight w:val="0"/>
          <w:marTop w:val="0"/>
          <w:marBottom w:val="0"/>
          <w:divBdr>
            <w:top w:val="none" w:sz="0" w:space="0" w:color="auto"/>
            <w:left w:val="none" w:sz="0" w:space="0" w:color="auto"/>
            <w:bottom w:val="none" w:sz="0" w:space="0" w:color="auto"/>
            <w:right w:val="none" w:sz="0" w:space="0" w:color="auto"/>
          </w:divBdr>
        </w:div>
        <w:div w:id="548956193">
          <w:marLeft w:val="-7"/>
          <w:marRight w:val="0"/>
          <w:marTop w:val="0"/>
          <w:marBottom w:val="0"/>
          <w:divBdr>
            <w:top w:val="none" w:sz="0" w:space="0" w:color="auto"/>
            <w:left w:val="none" w:sz="0" w:space="0" w:color="auto"/>
            <w:bottom w:val="none" w:sz="0" w:space="0" w:color="auto"/>
            <w:right w:val="none" w:sz="0" w:space="0" w:color="auto"/>
          </w:divBdr>
        </w:div>
        <w:div w:id="708068144">
          <w:marLeft w:val="-7"/>
          <w:marRight w:val="0"/>
          <w:marTop w:val="0"/>
          <w:marBottom w:val="0"/>
          <w:divBdr>
            <w:top w:val="none" w:sz="0" w:space="0" w:color="auto"/>
            <w:left w:val="none" w:sz="0" w:space="0" w:color="auto"/>
            <w:bottom w:val="none" w:sz="0" w:space="0" w:color="auto"/>
            <w:right w:val="none" w:sz="0" w:space="0" w:color="auto"/>
          </w:divBdr>
        </w:div>
        <w:div w:id="786630290">
          <w:marLeft w:val="-7"/>
          <w:marRight w:val="0"/>
          <w:marTop w:val="0"/>
          <w:marBottom w:val="0"/>
          <w:divBdr>
            <w:top w:val="none" w:sz="0" w:space="0" w:color="auto"/>
            <w:left w:val="none" w:sz="0" w:space="0" w:color="auto"/>
            <w:bottom w:val="none" w:sz="0" w:space="0" w:color="auto"/>
            <w:right w:val="none" w:sz="0" w:space="0" w:color="auto"/>
          </w:divBdr>
        </w:div>
        <w:div w:id="1472095326">
          <w:marLeft w:val="-7"/>
          <w:marRight w:val="0"/>
          <w:marTop w:val="0"/>
          <w:marBottom w:val="0"/>
          <w:divBdr>
            <w:top w:val="none" w:sz="0" w:space="0" w:color="auto"/>
            <w:left w:val="none" w:sz="0" w:space="0" w:color="auto"/>
            <w:bottom w:val="none" w:sz="0" w:space="0" w:color="auto"/>
            <w:right w:val="none" w:sz="0" w:space="0" w:color="auto"/>
          </w:divBdr>
        </w:div>
      </w:divsChild>
    </w:div>
    <w:div w:id="330105526">
      <w:bodyDiv w:val="1"/>
      <w:marLeft w:val="0"/>
      <w:marRight w:val="0"/>
      <w:marTop w:val="0"/>
      <w:marBottom w:val="0"/>
      <w:divBdr>
        <w:top w:val="none" w:sz="0" w:space="0" w:color="auto"/>
        <w:left w:val="none" w:sz="0" w:space="0" w:color="auto"/>
        <w:bottom w:val="none" w:sz="0" w:space="0" w:color="auto"/>
        <w:right w:val="none" w:sz="0" w:space="0" w:color="auto"/>
      </w:divBdr>
    </w:div>
    <w:div w:id="330984632">
      <w:bodyDiv w:val="1"/>
      <w:marLeft w:val="0"/>
      <w:marRight w:val="0"/>
      <w:marTop w:val="0"/>
      <w:marBottom w:val="0"/>
      <w:divBdr>
        <w:top w:val="none" w:sz="0" w:space="0" w:color="auto"/>
        <w:left w:val="none" w:sz="0" w:space="0" w:color="auto"/>
        <w:bottom w:val="none" w:sz="0" w:space="0" w:color="auto"/>
        <w:right w:val="none" w:sz="0" w:space="0" w:color="auto"/>
      </w:divBdr>
    </w:div>
    <w:div w:id="335571389">
      <w:bodyDiv w:val="1"/>
      <w:marLeft w:val="0"/>
      <w:marRight w:val="0"/>
      <w:marTop w:val="0"/>
      <w:marBottom w:val="0"/>
      <w:divBdr>
        <w:top w:val="none" w:sz="0" w:space="0" w:color="auto"/>
        <w:left w:val="none" w:sz="0" w:space="0" w:color="auto"/>
        <w:bottom w:val="none" w:sz="0" w:space="0" w:color="auto"/>
        <w:right w:val="none" w:sz="0" w:space="0" w:color="auto"/>
      </w:divBdr>
    </w:div>
    <w:div w:id="336931246">
      <w:bodyDiv w:val="1"/>
      <w:marLeft w:val="0"/>
      <w:marRight w:val="0"/>
      <w:marTop w:val="0"/>
      <w:marBottom w:val="0"/>
      <w:divBdr>
        <w:top w:val="none" w:sz="0" w:space="0" w:color="auto"/>
        <w:left w:val="none" w:sz="0" w:space="0" w:color="auto"/>
        <w:bottom w:val="none" w:sz="0" w:space="0" w:color="auto"/>
        <w:right w:val="none" w:sz="0" w:space="0" w:color="auto"/>
      </w:divBdr>
    </w:div>
    <w:div w:id="338775834">
      <w:bodyDiv w:val="1"/>
      <w:marLeft w:val="0"/>
      <w:marRight w:val="0"/>
      <w:marTop w:val="0"/>
      <w:marBottom w:val="0"/>
      <w:divBdr>
        <w:top w:val="none" w:sz="0" w:space="0" w:color="auto"/>
        <w:left w:val="none" w:sz="0" w:space="0" w:color="auto"/>
        <w:bottom w:val="none" w:sz="0" w:space="0" w:color="auto"/>
        <w:right w:val="none" w:sz="0" w:space="0" w:color="auto"/>
      </w:divBdr>
    </w:div>
    <w:div w:id="343829721">
      <w:bodyDiv w:val="1"/>
      <w:marLeft w:val="0"/>
      <w:marRight w:val="0"/>
      <w:marTop w:val="0"/>
      <w:marBottom w:val="0"/>
      <w:divBdr>
        <w:top w:val="none" w:sz="0" w:space="0" w:color="auto"/>
        <w:left w:val="none" w:sz="0" w:space="0" w:color="auto"/>
        <w:bottom w:val="none" w:sz="0" w:space="0" w:color="auto"/>
        <w:right w:val="none" w:sz="0" w:space="0" w:color="auto"/>
      </w:divBdr>
    </w:div>
    <w:div w:id="344869271">
      <w:bodyDiv w:val="1"/>
      <w:marLeft w:val="0"/>
      <w:marRight w:val="0"/>
      <w:marTop w:val="0"/>
      <w:marBottom w:val="0"/>
      <w:divBdr>
        <w:top w:val="none" w:sz="0" w:space="0" w:color="auto"/>
        <w:left w:val="none" w:sz="0" w:space="0" w:color="auto"/>
        <w:bottom w:val="none" w:sz="0" w:space="0" w:color="auto"/>
        <w:right w:val="none" w:sz="0" w:space="0" w:color="auto"/>
      </w:divBdr>
    </w:div>
    <w:div w:id="345404533">
      <w:bodyDiv w:val="1"/>
      <w:marLeft w:val="0"/>
      <w:marRight w:val="0"/>
      <w:marTop w:val="0"/>
      <w:marBottom w:val="0"/>
      <w:divBdr>
        <w:top w:val="none" w:sz="0" w:space="0" w:color="auto"/>
        <w:left w:val="none" w:sz="0" w:space="0" w:color="auto"/>
        <w:bottom w:val="none" w:sz="0" w:space="0" w:color="auto"/>
        <w:right w:val="none" w:sz="0" w:space="0" w:color="auto"/>
      </w:divBdr>
    </w:div>
    <w:div w:id="345524301">
      <w:bodyDiv w:val="1"/>
      <w:marLeft w:val="0"/>
      <w:marRight w:val="0"/>
      <w:marTop w:val="0"/>
      <w:marBottom w:val="0"/>
      <w:divBdr>
        <w:top w:val="none" w:sz="0" w:space="0" w:color="auto"/>
        <w:left w:val="none" w:sz="0" w:space="0" w:color="auto"/>
        <w:bottom w:val="none" w:sz="0" w:space="0" w:color="auto"/>
        <w:right w:val="none" w:sz="0" w:space="0" w:color="auto"/>
      </w:divBdr>
    </w:div>
    <w:div w:id="345862238">
      <w:bodyDiv w:val="1"/>
      <w:marLeft w:val="0"/>
      <w:marRight w:val="0"/>
      <w:marTop w:val="0"/>
      <w:marBottom w:val="0"/>
      <w:divBdr>
        <w:top w:val="none" w:sz="0" w:space="0" w:color="auto"/>
        <w:left w:val="none" w:sz="0" w:space="0" w:color="auto"/>
        <w:bottom w:val="none" w:sz="0" w:space="0" w:color="auto"/>
        <w:right w:val="none" w:sz="0" w:space="0" w:color="auto"/>
      </w:divBdr>
    </w:div>
    <w:div w:id="346685693">
      <w:bodyDiv w:val="1"/>
      <w:marLeft w:val="0"/>
      <w:marRight w:val="0"/>
      <w:marTop w:val="0"/>
      <w:marBottom w:val="0"/>
      <w:divBdr>
        <w:top w:val="none" w:sz="0" w:space="0" w:color="auto"/>
        <w:left w:val="none" w:sz="0" w:space="0" w:color="auto"/>
        <w:bottom w:val="none" w:sz="0" w:space="0" w:color="auto"/>
        <w:right w:val="none" w:sz="0" w:space="0" w:color="auto"/>
      </w:divBdr>
    </w:div>
    <w:div w:id="347147667">
      <w:bodyDiv w:val="1"/>
      <w:marLeft w:val="0"/>
      <w:marRight w:val="0"/>
      <w:marTop w:val="0"/>
      <w:marBottom w:val="0"/>
      <w:divBdr>
        <w:top w:val="none" w:sz="0" w:space="0" w:color="auto"/>
        <w:left w:val="none" w:sz="0" w:space="0" w:color="auto"/>
        <w:bottom w:val="none" w:sz="0" w:space="0" w:color="auto"/>
        <w:right w:val="none" w:sz="0" w:space="0" w:color="auto"/>
      </w:divBdr>
    </w:div>
    <w:div w:id="347803371">
      <w:bodyDiv w:val="1"/>
      <w:marLeft w:val="0"/>
      <w:marRight w:val="0"/>
      <w:marTop w:val="0"/>
      <w:marBottom w:val="0"/>
      <w:divBdr>
        <w:top w:val="none" w:sz="0" w:space="0" w:color="auto"/>
        <w:left w:val="none" w:sz="0" w:space="0" w:color="auto"/>
        <w:bottom w:val="none" w:sz="0" w:space="0" w:color="auto"/>
        <w:right w:val="none" w:sz="0" w:space="0" w:color="auto"/>
      </w:divBdr>
    </w:div>
    <w:div w:id="348215287">
      <w:bodyDiv w:val="1"/>
      <w:marLeft w:val="0"/>
      <w:marRight w:val="0"/>
      <w:marTop w:val="0"/>
      <w:marBottom w:val="0"/>
      <w:divBdr>
        <w:top w:val="none" w:sz="0" w:space="0" w:color="auto"/>
        <w:left w:val="none" w:sz="0" w:space="0" w:color="auto"/>
        <w:bottom w:val="none" w:sz="0" w:space="0" w:color="auto"/>
        <w:right w:val="none" w:sz="0" w:space="0" w:color="auto"/>
      </w:divBdr>
    </w:div>
    <w:div w:id="350767113">
      <w:bodyDiv w:val="1"/>
      <w:marLeft w:val="0"/>
      <w:marRight w:val="0"/>
      <w:marTop w:val="0"/>
      <w:marBottom w:val="0"/>
      <w:divBdr>
        <w:top w:val="none" w:sz="0" w:space="0" w:color="auto"/>
        <w:left w:val="none" w:sz="0" w:space="0" w:color="auto"/>
        <w:bottom w:val="none" w:sz="0" w:space="0" w:color="auto"/>
        <w:right w:val="none" w:sz="0" w:space="0" w:color="auto"/>
      </w:divBdr>
    </w:div>
    <w:div w:id="352070882">
      <w:bodyDiv w:val="1"/>
      <w:marLeft w:val="0"/>
      <w:marRight w:val="0"/>
      <w:marTop w:val="0"/>
      <w:marBottom w:val="0"/>
      <w:divBdr>
        <w:top w:val="none" w:sz="0" w:space="0" w:color="auto"/>
        <w:left w:val="none" w:sz="0" w:space="0" w:color="auto"/>
        <w:bottom w:val="none" w:sz="0" w:space="0" w:color="auto"/>
        <w:right w:val="none" w:sz="0" w:space="0" w:color="auto"/>
      </w:divBdr>
    </w:div>
    <w:div w:id="357782891">
      <w:bodyDiv w:val="1"/>
      <w:marLeft w:val="0"/>
      <w:marRight w:val="0"/>
      <w:marTop w:val="0"/>
      <w:marBottom w:val="0"/>
      <w:divBdr>
        <w:top w:val="none" w:sz="0" w:space="0" w:color="auto"/>
        <w:left w:val="none" w:sz="0" w:space="0" w:color="auto"/>
        <w:bottom w:val="none" w:sz="0" w:space="0" w:color="auto"/>
        <w:right w:val="none" w:sz="0" w:space="0" w:color="auto"/>
      </w:divBdr>
    </w:div>
    <w:div w:id="360129444">
      <w:bodyDiv w:val="1"/>
      <w:marLeft w:val="0"/>
      <w:marRight w:val="0"/>
      <w:marTop w:val="0"/>
      <w:marBottom w:val="0"/>
      <w:divBdr>
        <w:top w:val="none" w:sz="0" w:space="0" w:color="auto"/>
        <w:left w:val="none" w:sz="0" w:space="0" w:color="auto"/>
        <w:bottom w:val="none" w:sz="0" w:space="0" w:color="auto"/>
        <w:right w:val="none" w:sz="0" w:space="0" w:color="auto"/>
      </w:divBdr>
    </w:div>
    <w:div w:id="362705602">
      <w:bodyDiv w:val="1"/>
      <w:marLeft w:val="0"/>
      <w:marRight w:val="0"/>
      <w:marTop w:val="0"/>
      <w:marBottom w:val="0"/>
      <w:divBdr>
        <w:top w:val="none" w:sz="0" w:space="0" w:color="auto"/>
        <w:left w:val="none" w:sz="0" w:space="0" w:color="auto"/>
        <w:bottom w:val="none" w:sz="0" w:space="0" w:color="auto"/>
        <w:right w:val="none" w:sz="0" w:space="0" w:color="auto"/>
      </w:divBdr>
      <w:divsChild>
        <w:div w:id="2111898517">
          <w:marLeft w:val="-115"/>
          <w:marRight w:val="0"/>
          <w:marTop w:val="0"/>
          <w:marBottom w:val="0"/>
          <w:divBdr>
            <w:top w:val="none" w:sz="0" w:space="0" w:color="auto"/>
            <w:left w:val="none" w:sz="0" w:space="0" w:color="auto"/>
            <w:bottom w:val="none" w:sz="0" w:space="0" w:color="auto"/>
            <w:right w:val="none" w:sz="0" w:space="0" w:color="auto"/>
          </w:divBdr>
        </w:div>
      </w:divsChild>
    </w:div>
    <w:div w:id="362823553">
      <w:bodyDiv w:val="1"/>
      <w:marLeft w:val="0"/>
      <w:marRight w:val="0"/>
      <w:marTop w:val="0"/>
      <w:marBottom w:val="0"/>
      <w:divBdr>
        <w:top w:val="none" w:sz="0" w:space="0" w:color="auto"/>
        <w:left w:val="none" w:sz="0" w:space="0" w:color="auto"/>
        <w:bottom w:val="none" w:sz="0" w:space="0" w:color="auto"/>
        <w:right w:val="none" w:sz="0" w:space="0" w:color="auto"/>
      </w:divBdr>
    </w:div>
    <w:div w:id="362902525">
      <w:bodyDiv w:val="1"/>
      <w:marLeft w:val="0"/>
      <w:marRight w:val="0"/>
      <w:marTop w:val="0"/>
      <w:marBottom w:val="0"/>
      <w:divBdr>
        <w:top w:val="none" w:sz="0" w:space="0" w:color="auto"/>
        <w:left w:val="none" w:sz="0" w:space="0" w:color="auto"/>
        <w:bottom w:val="none" w:sz="0" w:space="0" w:color="auto"/>
        <w:right w:val="none" w:sz="0" w:space="0" w:color="auto"/>
      </w:divBdr>
    </w:div>
    <w:div w:id="371544104">
      <w:bodyDiv w:val="1"/>
      <w:marLeft w:val="0"/>
      <w:marRight w:val="0"/>
      <w:marTop w:val="0"/>
      <w:marBottom w:val="0"/>
      <w:divBdr>
        <w:top w:val="none" w:sz="0" w:space="0" w:color="auto"/>
        <w:left w:val="none" w:sz="0" w:space="0" w:color="auto"/>
        <w:bottom w:val="none" w:sz="0" w:space="0" w:color="auto"/>
        <w:right w:val="none" w:sz="0" w:space="0" w:color="auto"/>
      </w:divBdr>
    </w:div>
    <w:div w:id="372316101">
      <w:bodyDiv w:val="1"/>
      <w:marLeft w:val="0"/>
      <w:marRight w:val="0"/>
      <w:marTop w:val="0"/>
      <w:marBottom w:val="0"/>
      <w:divBdr>
        <w:top w:val="none" w:sz="0" w:space="0" w:color="auto"/>
        <w:left w:val="none" w:sz="0" w:space="0" w:color="auto"/>
        <w:bottom w:val="none" w:sz="0" w:space="0" w:color="auto"/>
        <w:right w:val="none" w:sz="0" w:space="0" w:color="auto"/>
      </w:divBdr>
    </w:div>
    <w:div w:id="373771502">
      <w:bodyDiv w:val="1"/>
      <w:marLeft w:val="0"/>
      <w:marRight w:val="0"/>
      <w:marTop w:val="0"/>
      <w:marBottom w:val="0"/>
      <w:divBdr>
        <w:top w:val="none" w:sz="0" w:space="0" w:color="auto"/>
        <w:left w:val="none" w:sz="0" w:space="0" w:color="auto"/>
        <w:bottom w:val="none" w:sz="0" w:space="0" w:color="auto"/>
        <w:right w:val="none" w:sz="0" w:space="0" w:color="auto"/>
      </w:divBdr>
    </w:div>
    <w:div w:id="375928597">
      <w:bodyDiv w:val="1"/>
      <w:marLeft w:val="0"/>
      <w:marRight w:val="0"/>
      <w:marTop w:val="0"/>
      <w:marBottom w:val="0"/>
      <w:divBdr>
        <w:top w:val="none" w:sz="0" w:space="0" w:color="auto"/>
        <w:left w:val="none" w:sz="0" w:space="0" w:color="auto"/>
        <w:bottom w:val="none" w:sz="0" w:space="0" w:color="auto"/>
        <w:right w:val="none" w:sz="0" w:space="0" w:color="auto"/>
      </w:divBdr>
    </w:div>
    <w:div w:id="378015550">
      <w:bodyDiv w:val="1"/>
      <w:marLeft w:val="0"/>
      <w:marRight w:val="0"/>
      <w:marTop w:val="0"/>
      <w:marBottom w:val="0"/>
      <w:divBdr>
        <w:top w:val="none" w:sz="0" w:space="0" w:color="auto"/>
        <w:left w:val="none" w:sz="0" w:space="0" w:color="auto"/>
        <w:bottom w:val="none" w:sz="0" w:space="0" w:color="auto"/>
        <w:right w:val="none" w:sz="0" w:space="0" w:color="auto"/>
      </w:divBdr>
    </w:div>
    <w:div w:id="380253209">
      <w:bodyDiv w:val="1"/>
      <w:marLeft w:val="0"/>
      <w:marRight w:val="0"/>
      <w:marTop w:val="0"/>
      <w:marBottom w:val="0"/>
      <w:divBdr>
        <w:top w:val="none" w:sz="0" w:space="0" w:color="auto"/>
        <w:left w:val="none" w:sz="0" w:space="0" w:color="auto"/>
        <w:bottom w:val="none" w:sz="0" w:space="0" w:color="auto"/>
        <w:right w:val="none" w:sz="0" w:space="0" w:color="auto"/>
      </w:divBdr>
    </w:div>
    <w:div w:id="381636930">
      <w:bodyDiv w:val="1"/>
      <w:marLeft w:val="0"/>
      <w:marRight w:val="0"/>
      <w:marTop w:val="0"/>
      <w:marBottom w:val="0"/>
      <w:divBdr>
        <w:top w:val="none" w:sz="0" w:space="0" w:color="auto"/>
        <w:left w:val="none" w:sz="0" w:space="0" w:color="auto"/>
        <w:bottom w:val="none" w:sz="0" w:space="0" w:color="auto"/>
        <w:right w:val="none" w:sz="0" w:space="0" w:color="auto"/>
      </w:divBdr>
    </w:div>
    <w:div w:id="382171119">
      <w:bodyDiv w:val="1"/>
      <w:marLeft w:val="0"/>
      <w:marRight w:val="0"/>
      <w:marTop w:val="0"/>
      <w:marBottom w:val="0"/>
      <w:divBdr>
        <w:top w:val="none" w:sz="0" w:space="0" w:color="auto"/>
        <w:left w:val="none" w:sz="0" w:space="0" w:color="auto"/>
        <w:bottom w:val="none" w:sz="0" w:space="0" w:color="auto"/>
        <w:right w:val="none" w:sz="0" w:space="0" w:color="auto"/>
      </w:divBdr>
    </w:div>
    <w:div w:id="383066537">
      <w:bodyDiv w:val="1"/>
      <w:marLeft w:val="0"/>
      <w:marRight w:val="0"/>
      <w:marTop w:val="0"/>
      <w:marBottom w:val="0"/>
      <w:divBdr>
        <w:top w:val="none" w:sz="0" w:space="0" w:color="auto"/>
        <w:left w:val="none" w:sz="0" w:space="0" w:color="auto"/>
        <w:bottom w:val="none" w:sz="0" w:space="0" w:color="auto"/>
        <w:right w:val="none" w:sz="0" w:space="0" w:color="auto"/>
      </w:divBdr>
    </w:div>
    <w:div w:id="387068016">
      <w:bodyDiv w:val="1"/>
      <w:marLeft w:val="0"/>
      <w:marRight w:val="0"/>
      <w:marTop w:val="0"/>
      <w:marBottom w:val="0"/>
      <w:divBdr>
        <w:top w:val="none" w:sz="0" w:space="0" w:color="auto"/>
        <w:left w:val="none" w:sz="0" w:space="0" w:color="auto"/>
        <w:bottom w:val="none" w:sz="0" w:space="0" w:color="auto"/>
        <w:right w:val="none" w:sz="0" w:space="0" w:color="auto"/>
      </w:divBdr>
    </w:div>
    <w:div w:id="389496946">
      <w:bodyDiv w:val="1"/>
      <w:marLeft w:val="0"/>
      <w:marRight w:val="0"/>
      <w:marTop w:val="0"/>
      <w:marBottom w:val="0"/>
      <w:divBdr>
        <w:top w:val="none" w:sz="0" w:space="0" w:color="auto"/>
        <w:left w:val="none" w:sz="0" w:space="0" w:color="auto"/>
        <w:bottom w:val="none" w:sz="0" w:space="0" w:color="auto"/>
        <w:right w:val="none" w:sz="0" w:space="0" w:color="auto"/>
      </w:divBdr>
    </w:div>
    <w:div w:id="390231565">
      <w:bodyDiv w:val="1"/>
      <w:marLeft w:val="0"/>
      <w:marRight w:val="0"/>
      <w:marTop w:val="0"/>
      <w:marBottom w:val="0"/>
      <w:divBdr>
        <w:top w:val="none" w:sz="0" w:space="0" w:color="auto"/>
        <w:left w:val="none" w:sz="0" w:space="0" w:color="auto"/>
        <w:bottom w:val="none" w:sz="0" w:space="0" w:color="auto"/>
        <w:right w:val="none" w:sz="0" w:space="0" w:color="auto"/>
      </w:divBdr>
      <w:divsChild>
        <w:div w:id="9072151">
          <w:marLeft w:val="0"/>
          <w:marRight w:val="0"/>
          <w:marTop w:val="0"/>
          <w:marBottom w:val="0"/>
          <w:divBdr>
            <w:top w:val="none" w:sz="0" w:space="0" w:color="auto"/>
            <w:left w:val="none" w:sz="0" w:space="0" w:color="auto"/>
            <w:bottom w:val="none" w:sz="0" w:space="0" w:color="auto"/>
            <w:right w:val="none" w:sz="0" w:space="0" w:color="auto"/>
          </w:divBdr>
        </w:div>
        <w:div w:id="186255337">
          <w:marLeft w:val="0"/>
          <w:marRight w:val="0"/>
          <w:marTop w:val="0"/>
          <w:marBottom w:val="0"/>
          <w:divBdr>
            <w:top w:val="none" w:sz="0" w:space="0" w:color="auto"/>
            <w:left w:val="none" w:sz="0" w:space="0" w:color="auto"/>
            <w:bottom w:val="none" w:sz="0" w:space="0" w:color="auto"/>
            <w:right w:val="none" w:sz="0" w:space="0" w:color="auto"/>
          </w:divBdr>
        </w:div>
        <w:div w:id="209071234">
          <w:marLeft w:val="0"/>
          <w:marRight w:val="0"/>
          <w:marTop w:val="0"/>
          <w:marBottom w:val="0"/>
          <w:divBdr>
            <w:top w:val="none" w:sz="0" w:space="0" w:color="auto"/>
            <w:left w:val="none" w:sz="0" w:space="0" w:color="auto"/>
            <w:bottom w:val="none" w:sz="0" w:space="0" w:color="auto"/>
            <w:right w:val="none" w:sz="0" w:space="0" w:color="auto"/>
          </w:divBdr>
        </w:div>
        <w:div w:id="220336555">
          <w:marLeft w:val="0"/>
          <w:marRight w:val="0"/>
          <w:marTop w:val="0"/>
          <w:marBottom w:val="0"/>
          <w:divBdr>
            <w:top w:val="none" w:sz="0" w:space="0" w:color="auto"/>
            <w:left w:val="none" w:sz="0" w:space="0" w:color="auto"/>
            <w:bottom w:val="none" w:sz="0" w:space="0" w:color="auto"/>
            <w:right w:val="none" w:sz="0" w:space="0" w:color="auto"/>
          </w:divBdr>
        </w:div>
        <w:div w:id="223031432">
          <w:marLeft w:val="0"/>
          <w:marRight w:val="0"/>
          <w:marTop w:val="0"/>
          <w:marBottom w:val="0"/>
          <w:divBdr>
            <w:top w:val="none" w:sz="0" w:space="0" w:color="auto"/>
            <w:left w:val="none" w:sz="0" w:space="0" w:color="auto"/>
            <w:bottom w:val="none" w:sz="0" w:space="0" w:color="auto"/>
            <w:right w:val="none" w:sz="0" w:space="0" w:color="auto"/>
          </w:divBdr>
        </w:div>
        <w:div w:id="375129590">
          <w:marLeft w:val="0"/>
          <w:marRight w:val="0"/>
          <w:marTop w:val="0"/>
          <w:marBottom w:val="0"/>
          <w:divBdr>
            <w:top w:val="none" w:sz="0" w:space="0" w:color="auto"/>
            <w:left w:val="none" w:sz="0" w:space="0" w:color="auto"/>
            <w:bottom w:val="none" w:sz="0" w:space="0" w:color="auto"/>
            <w:right w:val="none" w:sz="0" w:space="0" w:color="auto"/>
          </w:divBdr>
        </w:div>
        <w:div w:id="615528941">
          <w:marLeft w:val="0"/>
          <w:marRight w:val="0"/>
          <w:marTop w:val="0"/>
          <w:marBottom w:val="0"/>
          <w:divBdr>
            <w:top w:val="none" w:sz="0" w:space="0" w:color="auto"/>
            <w:left w:val="none" w:sz="0" w:space="0" w:color="auto"/>
            <w:bottom w:val="none" w:sz="0" w:space="0" w:color="auto"/>
            <w:right w:val="none" w:sz="0" w:space="0" w:color="auto"/>
          </w:divBdr>
        </w:div>
        <w:div w:id="719594575">
          <w:marLeft w:val="0"/>
          <w:marRight w:val="0"/>
          <w:marTop w:val="0"/>
          <w:marBottom w:val="0"/>
          <w:divBdr>
            <w:top w:val="none" w:sz="0" w:space="0" w:color="auto"/>
            <w:left w:val="none" w:sz="0" w:space="0" w:color="auto"/>
            <w:bottom w:val="none" w:sz="0" w:space="0" w:color="auto"/>
            <w:right w:val="none" w:sz="0" w:space="0" w:color="auto"/>
          </w:divBdr>
        </w:div>
        <w:div w:id="733704479">
          <w:marLeft w:val="0"/>
          <w:marRight w:val="0"/>
          <w:marTop w:val="0"/>
          <w:marBottom w:val="0"/>
          <w:divBdr>
            <w:top w:val="none" w:sz="0" w:space="0" w:color="auto"/>
            <w:left w:val="none" w:sz="0" w:space="0" w:color="auto"/>
            <w:bottom w:val="none" w:sz="0" w:space="0" w:color="auto"/>
            <w:right w:val="none" w:sz="0" w:space="0" w:color="auto"/>
          </w:divBdr>
        </w:div>
        <w:div w:id="801197670">
          <w:marLeft w:val="0"/>
          <w:marRight w:val="0"/>
          <w:marTop w:val="0"/>
          <w:marBottom w:val="0"/>
          <w:divBdr>
            <w:top w:val="none" w:sz="0" w:space="0" w:color="auto"/>
            <w:left w:val="none" w:sz="0" w:space="0" w:color="auto"/>
            <w:bottom w:val="none" w:sz="0" w:space="0" w:color="auto"/>
            <w:right w:val="none" w:sz="0" w:space="0" w:color="auto"/>
          </w:divBdr>
        </w:div>
        <w:div w:id="820149513">
          <w:marLeft w:val="0"/>
          <w:marRight w:val="0"/>
          <w:marTop w:val="0"/>
          <w:marBottom w:val="0"/>
          <w:divBdr>
            <w:top w:val="none" w:sz="0" w:space="0" w:color="auto"/>
            <w:left w:val="none" w:sz="0" w:space="0" w:color="auto"/>
            <w:bottom w:val="none" w:sz="0" w:space="0" w:color="auto"/>
            <w:right w:val="none" w:sz="0" w:space="0" w:color="auto"/>
          </w:divBdr>
        </w:div>
        <w:div w:id="873075303">
          <w:marLeft w:val="0"/>
          <w:marRight w:val="0"/>
          <w:marTop w:val="0"/>
          <w:marBottom w:val="0"/>
          <w:divBdr>
            <w:top w:val="none" w:sz="0" w:space="0" w:color="auto"/>
            <w:left w:val="none" w:sz="0" w:space="0" w:color="auto"/>
            <w:bottom w:val="none" w:sz="0" w:space="0" w:color="auto"/>
            <w:right w:val="none" w:sz="0" w:space="0" w:color="auto"/>
          </w:divBdr>
        </w:div>
        <w:div w:id="1100099200">
          <w:marLeft w:val="0"/>
          <w:marRight w:val="0"/>
          <w:marTop w:val="0"/>
          <w:marBottom w:val="0"/>
          <w:divBdr>
            <w:top w:val="none" w:sz="0" w:space="0" w:color="auto"/>
            <w:left w:val="none" w:sz="0" w:space="0" w:color="auto"/>
            <w:bottom w:val="none" w:sz="0" w:space="0" w:color="auto"/>
            <w:right w:val="none" w:sz="0" w:space="0" w:color="auto"/>
          </w:divBdr>
        </w:div>
        <w:div w:id="1195849997">
          <w:marLeft w:val="0"/>
          <w:marRight w:val="0"/>
          <w:marTop w:val="0"/>
          <w:marBottom w:val="0"/>
          <w:divBdr>
            <w:top w:val="none" w:sz="0" w:space="0" w:color="auto"/>
            <w:left w:val="none" w:sz="0" w:space="0" w:color="auto"/>
            <w:bottom w:val="none" w:sz="0" w:space="0" w:color="auto"/>
            <w:right w:val="none" w:sz="0" w:space="0" w:color="auto"/>
          </w:divBdr>
        </w:div>
        <w:div w:id="1277173377">
          <w:marLeft w:val="0"/>
          <w:marRight w:val="0"/>
          <w:marTop w:val="0"/>
          <w:marBottom w:val="0"/>
          <w:divBdr>
            <w:top w:val="none" w:sz="0" w:space="0" w:color="auto"/>
            <w:left w:val="none" w:sz="0" w:space="0" w:color="auto"/>
            <w:bottom w:val="none" w:sz="0" w:space="0" w:color="auto"/>
            <w:right w:val="none" w:sz="0" w:space="0" w:color="auto"/>
          </w:divBdr>
        </w:div>
        <w:div w:id="1310749759">
          <w:marLeft w:val="0"/>
          <w:marRight w:val="0"/>
          <w:marTop w:val="0"/>
          <w:marBottom w:val="0"/>
          <w:divBdr>
            <w:top w:val="none" w:sz="0" w:space="0" w:color="auto"/>
            <w:left w:val="none" w:sz="0" w:space="0" w:color="auto"/>
            <w:bottom w:val="none" w:sz="0" w:space="0" w:color="auto"/>
            <w:right w:val="none" w:sz="0" w:space="0" w:color="auto"/>
          </w:divBdr>
        </w:div>
        <w:div w:id="1407529989">
          <w:marLeft w:val="0"/>
          <w:marRight w:val="0"/>
          <w:marTop w:val="0"/>
          <w:marBottom w:val="0"/>
          <w:divBdr>
            <w:top w:val="none" w:sz="0" w:space="0" w:color="auto"/>
            <w:left w:val="none" w:sz="0" w:space="0" w:color="auto"/>
            <w:bottom w:val="none" w:sz="0" w:space="0" w:color="auto"/>
            <w:right w:val="none" w:sz="0" w:space="0" w:color="auto"/>
          </w:divBdr>
        </w:div>
        <w:div w:id="1471051469">
          <w:marLeft w:val="0"/>
          <w:marRight w:val="0"/>
          <w:marTop w:val="0"/>
          <w:marBottom w:val="0"/>
          <w:divBdr>
            <w:top w:val="none" w:sz="0" w:space="0" w:color="auto"/>
            <w:left w:val="none" w:sz="0" w:space="0" w:color="auto"/>
            <w:bottom w:val="none" w:sz="0" w:space="0" w:color="auto"/>
            <w:right w:val="none" w:sz="0" w:space="0" w:color="auto"/>
          </w:divBdr>
        </w:div>
        <w:div w:id="1472943055">
          <w:marLeft w:val="0"/>
          <w:marRight w:val="0"/>
          <w:marTop w:val="0"/>
          <w:marBottom w:val="0"/>
          <w:divBdr>
            <w:top w:val="none" w:sz="0" w:space="0" w:color="auto"/>
            <w:left w:val="none" w:sz="0" w:space="0" w:color="auto"/>
            <w:bottom w:val="none" w:sz="0" w:space="0" w:color="auto"/>
            <w:right w:val="none" w:sz="0" w:space="0" w:color="auto"/>
          </w:divBdr>
        </w:div>
        <w:div w:id="1565990673">
          <w:marLeft w:val="0"/>
          <w:marRight w:val="0"/>
          <w:marTop w:val="0"/>
          <w:marBottom w:val="0"/>
          <w:divBdr>
            <w:top w:val="none" w:sz="0" w:space="0" w:color="auto"/>
            <w:left w:val="none" w:sz="0" w:space="0" w:color="auto"/>
            <w:bottom w:val="none" w:sz="0" w:space="0" w:color="auto"/>
            <w:right w:val="none" w:sz="0" w:space="0" w:color="auto"/>
          </w:divBdr>
        </w:div>
        <w:div w:id="1669136489">
          <w:marLeft w:val="0"/>
          <w:marRight w:val="0"/>
          <w:marTop w:val="0"/>
          <w:marBottom w:val="0"/>
          <w:divBdr>
            <w:top w:val="none" w:sz="0" w:space="0" w:color="auto"/>
            <w:left w:val="none" w:sz="0" w:space="0" w:color="auto"/>
            <w:bottom w:val="none" w:sz="0" w:space="0" w:color="auto"/>
            <w:right w:val="none" w:sz="0" w:space="0" w:color="auto"/>
          </w:divBdr>
        </w:div>
        <w:div w:id="1677727543">
          <w:marLeft w:val="0"/>
          <w:marRight w:val="0"/>
          <w:marTop w:val="0"/>
          <w:marBottom w:val="0"/>
          <w:divBdr>
            <w:top w:val="none" w:sz="0" w:space="0" w:color="auto"/>
            <w:left w:val="none" w:sz="0" w:space="0" w:color="auto"/>
            <w:bottom w:val="none" w:sz="0" w:space="0" w:color="auto"/>
            <w:right w:val="none" w:sz="0" w:space="0" w:color="auto"/>
          </w:divBdr>
        </w:div>
        <w:div w:id="1678657707">
          <w:marLeft w:val="0"/>
          <w:marRight w:val="0"/>
          <w:marTop w:val="0"/>
          <w:marBottom w:val="0"/>
          <w:divBdr>
            <w:top w:val="none" w:sz="0" w:space="0" w:color="auto"/>
            <w:left w:val="none" w:sz="0" w:space="0" w:color="auto"/>
            <w:bottom w:val="none" w:sz="0" w:space="0" w:color="auto"/>
            <w:right w:val="none" w:sz="0" w:space="0" w:color="auto"/>
          </w:divBdr>
        </w:div>
        <w:div w:id="1716349356">
          <w:marLeft w:val="0"/>
          <w:marRight w:val="0"/>
          <w:marTop w:val="0"/>
          <w:marBottom w:val="0"/>
          <w:divBdr>
            <w:top w:val="none" w:sz="0" w:space="0" w:color="auto"/>
            <w:left w:val="none" w:sz="0" w:space="0" w:color="auto"/>
            <w:bottom w:val="none" w:sz="0" w:space="0" w:color="auto"/>
            <w:right w:val="none" w:sz="0" w:space="0" w:color="auto"/>
          </w:divBdr>
        </w:div>
        <w:div w:id="1782187923">
          <w:marLeft w:val="0"/>
          <w:marRight w:val="0"/>
          <w:marTop w:val="0"/>
          <w:marBottom w:val="0"/>
          <w:divBdr>
            <w:top w:val="none" w:sz="0" w:space="0" w:color="auto"/>
            <w:left w:val="none" w:sz="0" w:space="0" w:color="auto"/>
            <w:bottom w:val="none" w:sz="0" w:space="0" w:color="auto"/>
            <w:right w:val="none" w:sz="0" w:space="0" w:color="auto"/>
          </w:divBdr>
        </w:div>
        <w:div w:id="1828744172">
          <w:marLeft w:val="0"/>
          <w:marRight w:val="0"/>
          <w:marTop w:val="0"/>
          <w:marBottom w:val="0"/>
          <w:divBdr>
            <w:top w:val="none" w:sz="0" w:space="0" w:color="auto"/>
            <w:left w:val="none" w:sz="0" w:space="0" w:color="auto"/>
            <w:bottom w:val="none" w:sz="0" w:space="0" w:color="auto"/>
            <w:right w:val="none" w:sz="0" w:space="0" w:color="auto"/>
          </w:divBdr>
        </w:div>
        <w:div w:id="1952668593">
          <w:marLeft w:val="0"/>
          <w:marRight w:val="0"/>
          <w:marTop w:val="0"/>
          <w:marBottom w:val="0"/>
          <w:divBdr>
            <w:top w:val="none" w:sz="0" w:space="0" w:color="auto"/>
            <w:left w:val="none" w:sz="0" w:space="0" w:color="auto"/>
            <w:bottom w:val="none" w:sz="0" w:space="0" w:color="auto"/>
            <w:right w:val="none" w:sz="0" w:space="0" w:color="auto"/>
          </w:divBdr>
        </w:div>
        <w:div w:id="2050102523">
          <w:marLeft w:val="0"/>
          <w:marRight w:val="0"/>
          <w:marTop w:val="0"/>
          <w:marBottom w:val="0"/>
          <w:divBdr>
            <w:top w:val="none" w:sz="0" w:space="0" w:color="auto"/>
            <w:left w:val="none" w:sz="0" w:space="0" w:color="auto"/>
            <w:bottom w:val="none" w:sz="0" w:space="0" w:color="auto"/>
            <w:right w:val="none" w:sz="0" w:space="0" w:color="auto"/>
          </w:divBdr>
        </w:div>
        <w:div w:id="2095781613">
          <w:marLeft w:val="0"/>
          <w:marRight w:val="0"/>
          <w:marTop w:val="0"/>
          <w:marBottom w:val="0"/>
          <w:divBdr>
            <w:top w:val="none" w:sz="0" w:space="0" w:color="auto"/>
            <w:left w:val="none" w:sz="0" w:space="0" w:color="auto"/>
            <w:bottom w:val="none" w:sz="0" w:space="0" w:color="auto"/>
            <w:right w:val="none" w:sz="0" w:space="0" w:color="auto"/>
          </w:divBdr>
        </w:div>
      </w:divsChild>
    </w:div>
    <w:div w:id="391657586">
      <w:bodyDiv w:val="1"/>
      <w:marLeft w:val="0"/>
      <w:marRight w:val="0"/>
      <w:marTop w:val="0"/>
      <w:marBottom w:val="0"/>
      <w:divBdr>
        <w:top w:val="none" w:sz="0" w:space="0" w:color="auto"/>
        <w:left w:val="none" w:sz="0" w:space="0" w:color="auto"/>
        <w:bottom w:val="none" w:sz="0" w:space="0" w:color="auto"/>
        <w:right w:val="none" w:sz="0" w:space="0" w:color="auto"/>
      </w:divBdr>
      <w:divsChild>
        <w:div w:id="206987385">
          <w:marLeft w:val="0"/>
          <w:marRight w:val="0"/>
          <w:marTop w:val="0"/>
          <w:marBottom w:val="0"/>
          <w:divBdr>
            <w:top w:val="none" w:sz="0" w:space="0" w:color="auto"/>
            <w:left w:val="none" w:sz="0" w:space="0" w:color="auto"/>
            <w:bottom w:val="none" w:sz="0" w:space="0" w:color="auto"/>
            <w:right w:val="none" w:sz="0" w:space="0" w:color="auto"/>
          </w:divBdr>
          <w:divsChild>
            <w:div w:id="1508057474">
              <w:marLeft w:val="0"/>
              <w:marRight w:val="0"/>
              <w:marTop w:val="0"/>
              <w:marBottom w:val="0"/>
              <w:divBdr>
                <w:top w:val="none" w:sz="0" w:space="0" w:color="auto"/>
                <w:left w:val="none" w:sz="0" w:space="0" w:color="auto"/>
                <w:bottom w:val="none" w:sz="0" w:space="0" w:color="auto"/>
                <w:right w:val="none" w:sz="0" w:space="0" w:color="auto"/>
              </w:divBdr>
            </w:div>
          </w:divsChild>
        </w:div>
        <w:div w:id="459228425">
          <w:marLeft w:val="0"/>
          <w:marRight w:val="0"/>
          <w:marTop w:val="0"/>
          <w:marBottom w:val="0"/>
          <w:divBdr>
            <w:top w:val="none" w:sz="0" w:space="0" w:color="auto"/>
            <w:left w:val="none" w:sz="0" w:space="0" w:color="auto"/>
            <w:bottom w:val="none" w:sz="0" w:space="0" w:color="auto"/>
            <w:right w:val="none" w:sz="0" w:space="0" w:color="auto"/>
          </w:divBdr>
          <w:divsChild>
            <w:div w:id="681974019">
              <w:marLeft w:val="0"/>
              <w:marRight w:val="0"/>
              <w:marTop w:val="0"/>
              <w:marBottom w:val="0"/>
              <w:divBdr>
                <w:top w:val="none" w:sz="0" w:space="0" w:color="auto"/>
                <w:left w:val="none" w:sz="0" w:space="0" w:color="auto"/>
                <w:bottom w:val="none" w:sz="0" w:space="0" w:color="auto"/>
                <w:right w:val="none" w:sz="0" w:space="0" w:color="auto"/>
              </w:divBdr>
            </w:div>
          </w:divsChild>
        </w:div>
        <w:div w:id="1671836152">
          <w:marLeft w:val="0"/>
          <w:marRight w:val="0"/>
          <w:marTop w:val="0"/>
          <w:marBottom w:val="0"/>
          <w:divBdr>
            <w:top w:val="none" w:sz="0" w:space="0" w:color="auto"/>
            <w:left w:val="none" w:sz="0" w:space="0" w:color="auto"/>
            <w:bottom w:val="none" w:sz="0" w:space="0" w:color="auto"/>
            <w:right w:val="none" w:sz="0" w:space="0" w:color="auto"/>
          </w:divBdr>
          <w:divsChild>
            <w:div w:id="230239631">
              <w:marLeft w:val="0"/>
              <w:marRight w:val="0"/>
              <w:marTop w:val="0"/>
              <w:marBottom w:val="0"/>
              <w:divBdr>
                <w:top w:val="none" w:sz="0" w:space="0" w:color="auto"/>
                <w:left w:val="none" w:sz="0" w:space="0" w:color="auto"/>
                <w:bottom w:val="none" w:sz="0" w:space="0" w:color="auto"/>
                <w:right w:val="none" w:sz="0" w:space="0" w:color="auto"/>
              </w:divBdr>
              <w:divsChild>
                <w:div w:id="2092653905">
                  <w:marLeft w:val="0"/>
                  <w:marRight w:val="0"/>
                  <w:marTop w:val="0"/>
                  <w:marBottom w:val="0"/>
                  <w:divBdr>
                    <w:top w:val="none" w:sz="0" w:space="0" w:color="auto"/>
                    <w:left w:val="none" w:sz="0" w:space="0" w:color="auto"/>
                    <w:bottom w:val="none" w:sz="0" w:space="0" w:color="auto"/>
                    <w:right w:val="none" w:sz="0" w:space="0" w:color="auto"/>
                  </w:divBdr>
                  <w:divsChild>
                    <w:div w:id="577708658">
                      <w:marLeft w:val="0"/>
                      <w:marRight w:val="0"/>
                      <w:marTop w:val="0"/>
                      <w:marBottom w:val="0"/>
                      <w:divBdr>
                        <w:top w:val="none" w:sz="0" w:space="0" w:color="auto"/>
                        <w:left w:val="none" w:sz="0" w:space="0" w:color="auto"/>
                        <w:bottom w:val="none" w:sz="0" w:space="0" w:color="auto"/>
                        <w:right w:val="none" w:sz="0" w:space="0" w:color="auto"/>
                      </w:divBdr>
                      <w:divsChild>
                        <w:div w:id="1678271973">
                          <w:marLeft w:val="0"/>
                          <w:marRight w:val="0"/>
                          <w:marTop w:val="0"/>
                          <w:marBottom w:val="0"/>
                          <w:divBdr>
                            <w:top w:val="none" w:sz="0" w:space="0" w:color="auto"/>
                            <w:left w:val="none" w:sz="0" w:space="0" w:color="auto"/>
                            <w:bottom w:val="none" w:sz="0" w:space="0" w:color="auto"/>
                            <w:right w:val="none" w:sz="0" w:space="0" w:color="auto"/>
                          </w:divBdr>
                          <w:divsChild>
                            <w:div w:id="1219821984">
                              <w:marLeft w:val="0"/>
                              <w:marRight w:val="0"/>
                              <w:marTop w:val="0"/>
                              <w:marBottom w:val="0"/>
                              <w:divBdr>
                                <w:top w:val="none" w:sz="0" w:space="0" w:color="auto"/>
                                <w:left w:val="none" w:sz="0" w:space="0" w:color="auto"/>
                                <w:bottom w:val="none" w:sz="0" w:space="0" w:color="auto"/>
                                <w:right w:val="none" w:sz="0" w:space="0" w:color="auto"/>
                              </w:divBdr>
                              <w:divsChild>
                                <w:div w:id="1976829597">
                                  <w:marLeft w:val="0"/>
                                  <w:marRight w:val="0"/>
                                  <w:marTop w:val="0"/>
                                  <w:marBottom w:val="0"/>
                                  <w:divBdr>
                                    <w:top w:val="none" w:sz="0" w:space="0" w:color="auto"/>
                                    <w:left w:val="none" w:sz="0" w:space="0" w:color="auto"/>
                                    <w:bottom w:val="none" w:sz="0" w:space="0" w:color="auto"/>
                                    <w:right w:val="none" w:sz="0" w:space="0" w:color="auto"/>
                                  </w:divBdr>
                                  <w:divsChild>
                                    <w:div w:id="421071195">
                                      <w:marLeft w:val="0"/>
                                      <w:marRight w:val="0"/>
                                      <w:marTop w:val="0"/>
                                      <w:marBottom w:val="0"/>
                                      <w:divBdr>
                                        <w:top w:val="none" w:sz="0" w:space="0" w:color="auto"/>
                                        <w:left w:val="none" w:sz="0" w:space="0" w:color="auto"/>
                                        <w:bottom w:val="none" w:sz="0" w:space="0" w:color="auto"/>
                                        <w:right w:val="none" w:sz="0" w:space="0" w:color="auto"/>
                                      </w:divBdr>
                                      <w:divsChild>
                                        <w:div w:id="199317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061408">
          <w:marLeft w:val="0"/>
          <w:marRight w:val="0"/>
          <w:marTop w:val="0"/>
          <w:marBottom w:val="0"/>
          <w:divBdr>
            <w:top w:val="none" w:sz="0" w:space="0" w:color="auto"/>
            <w:left w:val="none" w:sz="0" w:space="0" w:color="auto"/>
            <w:bottom w:val="none" w:sz="0" w:space="0" w:color="auto"/>
            <w:right w:val="none" w:sz="0" w:space="0" w:color="auto"/>
          </w:divBdr>
          <w:divsChild>
            <w:div w:id="643002742">
              <w:marLeft w:val="0"/>
              <w:marRight w:val="0"/>
              <w:marTop w:val="0"/>
              <w:marBottom w:val="0"/>
              <w:divBdr>
                <w:top w:val="none" w:sz="0" w:space="0" w:color="auto"/>
                <w:left w:val="none" w:sz="0" w:space="0" w:color="auto"/>
                <w:bottom w:val="none" w:sz="0" w:space="0" w:color="auto"/>
                <w:right w:val="none" w:sz="0" w:space="0" w:color="auto"/>
              </w:divBdr>
              <w:divsChild>
                <w:div w:id="1502504264">
                  <w:marLeft w:val="0"/>
                  <w:marRight w:val="0"/>
                  <w:marTop w:val="0"/>
                  <w:marBottom w:val="0"/>
                  <w:divBdr>
                    <w:top w:val="none" w:sz="0" w:space="0" w:color="auto"/>
                    <w:left w:val="none" w:sz="0" w:space="0" w:color="auto"/>
                    <w:bottom w:val="none" w:sz="0" w:space="0" w:color="auto"/>
                    <w:right w:val="none" w:sz="0" w:space="0" w:color="auto"/>
                  </w:divBdr>
                  <w:divsChild>
                    <w:div w:id="1014722013">
                      <w:marLeft w:val="0"/>
                      <w:marRight w:val="0"/>
                      <w:marTop w:val="0"/>
                      <w:marBottom w:val="0"/>
                      <w:divBdr>
                        <w:top w:val="none" w:sz="0" w:space="0" w:color="auto"/>
                        <w:left w:val="none" w:sz="0" w:space="0" w:color="auto"/>
                        <w:bottom w:val="none" w:sz="0" w:space="0" w:color="auto"/>
                        <w:right w:val="none" w:sz="0" w:space="0" w:color="auto"/>
                      </w:divBdr>
                      <w:divsChild>
                        <w:div w:id="227762090">
                          <w:marLeft w:val="0"/>
                          <w:marRight w:val="0"/>
                          <w:marTop w:val="0"/>
                          <w:marBottom w:val="0"/>
                          <w:divBdr>
                            <w:top w:val="none" w:sz="0" w:space="0" w:color="auto"/>
                            <w:left w:val="none" w:sz="0" w:space="0" w:color="auto"/>
                            <w:bottom w:val="none" w:sz="0" w:space="0" w:color="auto"/>
                            <w:right w:val="none" w:sz="0" w:space="0" w:color="auto"/>
                          </w:divBdr>
                        </w:div>
                        <w:div w:id="4560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550343">
      <w:bodyDiv w:val="1"/>
      <w:marLeft w:val="0"/>
      <w:marRight w:val="0"/>
      <w:marTop w:val="0"/>
      <w:marBottom w:val="0"/>
      <w:divBdr>
        <w:top w:val="none" w:sz="0" w:space="0" w:color="auto"/>
        <w:left w:val="none" w:sz="0" w:space="0" w:color="auto"/>
        <w:bottom w:val="none" w:sz="0" w:space="0" w:color="auto"/>
        <w:right w:val="none" w:sz="0" w:space="0" w:color="auto"/>
      </w:divBdr>
    </w:div>
    <w:div w:id="394667718">
      <w:bodyDiv w:val="1"/>
      <w:marLeft w:val="0"/>
      <w:marRight w:val="0"/>
      <w:marTop w:val="0"/>
      <w:marBottom w:val="0"/>
      <w:divBdr>
        <w:top w:val="none" w:sz="0" w:space="0" w:color="auto"/>
        <w:left w:val="none" w:sz="0" w:space="0" w:color="auto"/>
        <w:bottom w:val="none" w:sz="0" w:space="0" w:color="auto"/>
        <w:right w:val="none" w:sz="0" w:space="0" w:color="auto"/>
      </w:divBdr>
    </w:div>
    <w:div w:id="396173183">
      <w:bodyDiv w:val="1"/>
      <w:marLeft w:val="0"/>
      <w:marRight w:val="0"/>
      <w:marTop w:val="0"/>
      <w:marBottom w:val="0"/>
      <w:divBdr>
        <w:top w:val="none" w:sz="0" w:space="0" w:color="auto"/>
        <w:left w:val="none" w:sz="0" w:space="0" w:color="auto"/>
        <w:bottom w:val="none" w:sz="0" w:space="0" w:color="auto"/>
        <w:right w:val="none" w:sz="0" w:space="0" w:color="auto"/>
      </w:divBdr>
    </w:div>
    <w:div w:id="397245077">
      <w:bodyDiv w:val="1"/>
      <w:marLeft w:val="0"/>
      <w:marRight w:val="0"/>
      <w:marTop w:val="0"/>
      <w:marBottom w:val="0"/>
      <w:divBdr>
        <w:top w:val="none" w:sz="0" w:space="0" w:color="auto"/>
        <w:left w:val="none" w:sz="0" w:space="0" w:color="auto"/>
        <w:bottom w:val="none" w:sz="0" w:space="0" w:color="auto"/>
        <w:right w:val="none" w:sz="0" w:space="0" w:color="auto"/>
      </w:divBdr>
    </w:div>
    <w:div w:id="400107530">
      <w:bodyDiv w:val="1"/>
      <w:marLeft w:val="0"/>
      <w:marRight w:val="0"/>
      <w:marTop w:val="0"/>
      <w:marBottom w:val="0"/>
      <w:divBdr>
        <w:top w:val="none" w:sz="0" w:space="0" w:color="auto"/>
        <w:left w:val="none" w:sz="0" w:space="0" w:color="auto"/>
        <w:bottom w:val="none" w:sz="0" w:space="0" w:color="auto"/>
        <w:right w:val="none" w:sz="0" w:space="0" w:color="auto"/>
      </w:divBdr>
    </w:div>
    <w:div w:id="402918642">
      <w:bodyDiv w:val="1"/>
      <w:marLeft w:val="0"/>
      <w:marRight w:val="0"/>
      <w:marTop w:val="0"/>
      <w:marBottom w:val="0"/>
      <w:divBdr>
        <w:top w:val="none" w:sz="0" w:space="0" w:color="auto"/>
        <w:left w:val="none" w:sz="0" w:space="0" w:color="auto"/>
        <w:bottom w:val="none" w:sz="0" w:space="0" w:color="auto"/>
        <w:right w:val="none" w:sz="0" w:space="0" w:color="auto"/>
      </w:divBdr>
    </w:div>
    <w:div w:id="403265999">
      <w:bodyDiv w:val="1"/>
      <w:marLeft w:val="0"/>
      <w:marRight w:val="0"/>
      <w:marTop w:val="0"/>
      <w:marBottom w:val="0"/>
      <w:divBdr>
        <w:top w:val="none" w:sz="0" w:space="0" w:color="auto"/>
        <w:left w:val="none" w:sz="0" w:space="0" w:color="auto"/>
        <w:bottom w:val="none" w:sz="0" w:space="0" w:color="auto"/>
        <w:right w:val="none" w:sz="0" w:space="0" w:color="auto"/>
      </w:divBdr>
    </w:div>
    <w:div w:id="403452305">
      <w:bodyDiv w:val="1"/>
      <w:marLeft w:val="0"/>
      <w:marRight w:val="0"/>
      <w:marTop w:val="0"/>
      <w:marBottom w:val="0"/>
      <w:divBdr>
        <w:top w:val="none" w:sz="0" w:space="0" w:color="auto"/>
        <w:left w:val="none" w:sz="0" w:space="0" w:color="auto"/>
        <w:bottom w:val="none" w:sz="0" w:space="0" w:color="auto"/>
        <w:right w:val="none" w:sz="0" w:space="0" w:color="auto"/>
      </w:divBdr>
      <w:divsChild>
        <w:div w:id="1199782420">
          <w:marLeft w:val="0"/>
          <w:marRight w:val="0"/>
          <w:marTop w:val="0"/>
          <w:marBottom w:val="0"/>
          <w:divBdr>
            <w:top w:val="none" w:sz="0" w:space="0" w:color="auto"/>
            <w:left w:val="none" w:sz="0" w:space="0" w:color="auto"/>
            <w:bottom w:val="none" w:sz="0" w:space="0" w:color="auto"/>
            <w:right w:val="none" w:sz="0" w:space="0" w:color="auto"/>
          </w:divBdr>
        </w:div>
      </w:divsChild>
    </w:div>
    <w:div w:id="405499871">
      <w:bodyDiv w:val="1"/>
      <w:marLeft w:val="0"/>
      <w:marRight w:val="0"/>
      <w:marTop w:val="0"/>
      <w:marBottom w:val="0"/>
      <w:divBdr>
        <w:top w:val="none" w:sz="0" w:space="0" w:color="auto"/>
        <w:left w:val="none" w:sz="0" w:space="0" w:color="auto"/>
        <w:bottom w:val="none" w:sz="0" w:space="0" w:color="auto"/>
        <w:right w:val="none" w:sz="0" w:space="0" w:color="auto"/>
      </w:divBdr>
      <w:divsChild>
        <w:div w:id="1765146801">
          <w:marLeft w:val="0"/>
          <w:marRight w:val="0"/>
          <w:marTop w:val="0"/>
          <w:marBottom w:val="0"/>
          <w:divBdr>
            <w:top w:val="none" w:sz="0" w:space="0" w:color="auto"/>
            <w:left w:val="none" w:sz="0" w:space="0" w:color="auto"/>
            <w:bottom w:val="none" w:sz="0" w:space="0" w:color="auto"/>
            <w:right w:val="none" w:sz="0" w:space="0" w:color="auto"/>
          </w:divBdr>
          <w:divsChild>
            <w:div w:id="1464616807">
              <w:marLeft w:val="0"/>
              <w:marRight w:val="0"/>
              <w:marTop w:val="0"/>
              <w:marBottom w:val="0"/>
              <w:divBdr>
                <w:top w:val="none" w:sz="0" w:space="0" w:color="auto"/>
                <w:left w:val="none" w:sz="0" w:space="0" w:color="auto"/>
                <w:bottom w:val="none" w:sz="0" w:space="0" w:color="auto"/>
                <w:right w:val="none" w:sz="0" w:space="0" w:color="auto"/>
              </w:divBdr>
            </w:div>
          </w:divsChild>
        </w:div>
        <w:div w:id="1470709865">
          <w:marLeft w:val="0"/>
          <w:marRight w:val="0"/>
          <w:marTop w:val="0"/>
          <w:marBottom w:val="0"/>
          <w:divBdr>
            <w:top w:val="none" w:sz="0" w:space="0" w:color="auto"/>
            <w:left w:val="none" w:sz="0" w:space="0" w:color="auto"/>
            <w:bottom w:val="none" w:sz="0" w:space="0" w:color="auto"/>
            <w:right w:val="none" w:sz="0" w:space="0" w:color="auto"/>
          </w:divBdr>
          <w:divsChild>
            <w:div w:id="534970440">
              <w:marLeft w:val="0"/>
              <w:marRight w:val="0"/>
              <w:marTop w:val="0"/>
              <w:marBottom w:val="0"/>
              <w:divBdr>
                <w:top w:val="none" w:sz="0" w:space="0" w:color="auto"/>
                <w:left w:val="none" w:sz="0" w:space="0" w:color="auto"/>
                <w:bottom w:val="none" w:sz="0" w:space="0" w:color="auto"/>
                <w:right w:val="none" w:sz="0" w:space="0" w:color="auto"/>
              </w:divBdr>
            </w:div>
          </w:divsChild>
        </w:div>
        <w:div w:id="622004312">
          <w:marLeft w:val="0"/>
          <w:marRight w:val="0"/>
          <w:marTop w:val="0"/>
          <w:marBottom w:val="0"/>
          <w:divBdr>
            <w:top w:val="none" w:sz="0" w:space="0" w:color="auto"/>
            <w:left w:val="none" w:sz="0" w:space="0" w:color="auto"/>
            <w:bottom w:val="none" w:sz="0" w:space="0" w:color="auto"/>
            <w:right w:val="none" w:sz="0" w:space="0" w:color="auto"/>
          </w:divBdr>
          <w:divsChild>
            <w:div w:id="1854760775">
              <w:marLeft w:val="0"/>
              <w:marRight w:val="0"/>
              <w:marTop w:val="0"/>
              <w:marBottom w:val="0"/>
              <w:divBdr>
                <w:top w:val="none" w:sz="0" w:space="0" w:color="auto"/>
                <w:left w:val="none" w:sz="0" w:space="0" w:color="auto"/>
                <w:bottom w:val="none" w:sz="0" w:space="0" w:color="auto"/>
                <w:right w:val="none" w:sz="0" w:space="0" w:color="auto"/>
              </w:divBdr>
              <w:divsChild>
                <w:div w:id="2036808277">
                  <w:marLeft w:val="0"/>
                  <w:marRight w:val="0"/>
                  <w:marTop w:val="0"/>
                  <w:marBottom w:val="0"/>
                  <w:divBdr>
                    <w:top w:val="none" w:sz="0" w:space="0" w:color="auto"/>
                    <w:left w:val="none" w:sz="0" w:space="0" w:color="auto"/>
                    <w:bottom w:val="none" w:sz="0" w:space="0" w:color="auto"/>
                    <w:right w:val="none" w:sz="0" w:space="0" w:color="auto"/>
                  </w:divBdr>
                  <w:divsChild>
                    <w:div w:id="1279098061">
                      <w:marLeft w:val="0"/>
                      <w:marRight w:val="0"/>
                      <w:marTop w:val="0"/>
                      <w:marBottom w:val="0"/>
                      <w:divBdr>
                        <w:top w:val="none" w:sz="0" w:space="0" w:color="auto"/>
                        <w:left w:val="none" w:sz="0" w:space="0" w:color="auto"/>
                        <w:bottom w:val="none" w:sz="0" w:space="0" w:color="auto"/>
                        <w:right w:val="none" w:sz="0" w:space="0" w:color="auto"/>
                      </w:divBdr>
                      <w:divsChild>
                        <w:div w:id="907149531">
                          <w:marLeft w:val="0"/>
                          <w:marRight w:val="0"/>
                          <w:marTop w:val="0"/>
                          <w:marBottom w:val="0"/>
                          <w:divBdr>
                            <w:top w:val="none" w:sz="0" w:space="0" w:color="auto"/>
                            <w:left w:val="none" w:sz="0" w:space="0" w:color="auto"/>
                            <w:bottom w:val="none" w:sz="0" w:space="0" w:color="auto"/>
                            <w:right w:val="none" w:sz="0" w:space="0" w:color="auto"/>
                          </w:divBdr>
                          <w:divsChild>
                            <w:div w:id="1969161685">
                              <w:marLeft w:val="0"/>
                              <w:marRight w:val="0"/>
                              <w:marTop w:val="0"/>
                              <w:marBottom w:val="0"/>
                              <w:divBdr>
                                <w:top w:val="none" w:sz="0" w:space="0" w:color="auto"/>
                                <w:left w:val="none" w:sz="0" w:space="0" w:color="auto"/>
                                <w:bottom w:val="none" w:sz="0" w:space="0" w:color="auto"/>
                                <w:right w:val="none" w:sz="0" w:space="0" w:color="auto"/>
                              </w:divBdr>
                              <w:divsChild>
                                <w:div w:id="2085253101">
                                  <w:marLeft w:val="0"/>
                                  <w:marRight w:val="0"/>
                                  <w:marTop w:val="0"/>
                                  <w:marBottom w:val="0"/>
                                  <w:divBdr>
                                    <w:top w:val="none" w:sz="0" w:space="0" w:color="auto"/>
                                    <w:left w:val="none" w:sz="0" w:space="0" w:color="auto"/>
                                    <w:bottom w:val="none" w:sz="0" w:space="0" w:color="auto"/>
                                    <w:right w:val="none" w:sz="0" w:space="0" w:color="auto"/>
                                  </w:divBdr>
                                  <w:divsChild>
                                    <w:div w:id="1866169860">
                                      <w:marLeft w:val="0"/>
                                      <w:marRight w:val="0"/>
                                      <w:marTop w:val="0"/>
                                      <w:marBottom w:val="0"/>
                                      <w:divBdr>
                                        <w:top w:val="none" w:sz="0" w:space="0" w:color="auto"/>
                                        <w:left w:val="none" w:sz="0" w:space="0" w:color="auto"/>
                                        <w:bottom w:val="none" w:sz="0" w:space="0" w:color="auto"/>
                                        <w:right w:val="none" w:sz="0" w:space="0" w:color="auto"/>
                                      </w:divBdr>
                                      <w:divsChild>
                                        <w:div w:id="4400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965315">
          <w:marLeft w:val="0"/>
          <w:marRight w:val="0"/>
          <w:marTop w:val="0"/>
          <w:marBottom w:val="0"/>
          <w:divBdr>
            <w:top w:val="none" w:sz="0" w:space="0" w:color="auto"/>
            <w:left w:val="none" w:sz="0" w:space="0" w:color="auto"/>
            <w:bottom w:val="none" w:sz="0" w:space="0" w:color="auto"/>
            <w:right w:val="none" w:sz="0" w:space="0" w:color="auto"/>
          </w:divBdr>
          <w:divsChild>
            <w:div w:id="1641379934">
              <w:marLeft w:val="0"/>
              <w:marRight w:val="0"/>
              <w:marTop w:val="0"/>
              <w:marBottom w:val="0"/>
              <w:divBdr>
                <w:top w:val="none" w:sz="0" w:space="0" w:color="auto"/>
                <w:left w:val="none" w:sz="0" w:space="0" w:color="auto"/>
                <w:bottom w:val="none" w:sz="0" w:space="0" w:color="auto"/>
                <w:right w:val="none" w:sz="0" w:space="0" w:color="auto"/>
              </w:divBdr>
              <w:divsChild>
                <w:div w:id="321397752">
                  <w:marLeft w:val="0"/>
                  <w:marRight w:val="0"/>
                  <w:marTop w:val="0"/>
                  <w:marBottom w:val="0"/>
                  <w:divBdr>
                    <w:top w:val="none" w:sz="0" w:space="0" w:color="auto"/>
                    <w:left w:val="none" w:sz="0" w:space="0" w:color="auto"/>
                    <w:bottom w:val="none" w:sz="0" w:space="0" w:color="auto"/>
                    <w:right w:val="none" w:sz="0" w:space="0" w:color="auto"/>
                  </w:divBdr>
                  <w:divsChild>
                    <w:div w:id="1429157499">
                      <w:marLeft w:val="0"/>
                      <w:marRight w:val="0"/>
                      <w:marTop w:val="0"/>
                      <w:marBottom w:val="0"/>
                      <w:divBdr>
                        <w:top w:val="none" w:sz="0" w:space="0" w:color="auto"/>
                        <w:left w:val="none" w:sz="0" w:space="0" w:color="auto"/>
                        <w:bottom w:val="none" w:sz="0" w:space="0" w:color="auto"/>
                        <w:right w:val="none" w:sz="0" w:space="0" w:color="auto"/>
                      </w:divBdr>
                      <w:divsChild>
                        <w:div w:id="509027230">
                          <w:marLeft w:val="0"/>
                          <w:marRight w:val="0"/>
                          <w:marTop w:val="0"/>
                          <w:marBottom w:val="0"/>
                          <w:divBdr>
                            <w:top w:val="none" w:sz="0" w:space="0" w:color="auto"/>
                            <w:left w:val="none" w:sz="0" w:space="0" w:color="auto"/>
                            <w:bottom w:val="none" w:sz="0" w:space="0" w:color="auto"/>
                            <w:right w:val="none" w:sz="0" w:space="0" w:color="auto"/>
                          </w:divBdr>
                        </w:div>
                        <w:div w:id="19187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460419">
      <w:bodyDiv w:val="1"/>
      <w:marLeft w:val="0"/>
      <w:marRight w:val="0"/>
      <w:marTop w:val="0"/>
      <w:marBottom w:val="0"/>
      <w:divBdr>
        <w:top w:val="none" w:sz="0" w:space="0" w:color="auto"/>
        <w:left w:val="none" w:sz="0" w:space="0" w:color="auto"/>
        <w:bottom w:val="none" w:sz="0" w:space="0" w:color="auto"/>
        <w:right w:val="none" w:sz="0" w:space="0" w:color="auto"/>
      </w:divBdr>
    </w:div>
    <w:div w:id="407583501">
      <w:bodyDiv w:val="1"/>
      <w:marLeft w:val="0"/>
      <w:marRight w:val="0"/>
      <w:marTop w:val="0"/>
      <w:marBottom w:val="0"/>
      <w:divBdr>
        <w:top w:val="none" w:sz="0" w:space="0" w:color="auto"/>
        <w:left w:val="none" w:sz="0" w:space="0" w:color="auto"/>
        <w:bottom w:val="none" w:sz="0" w:space="0" w:color="auto"/>
        <w:right w:val="none" w:sz="0" w:space="0" w:color="auto"/>
      </w:divBdr>
    </w:div>
    <w:div w:id="408230397">
      <w:bodyDiv w:val="1"/>
      <w:marLeft w:val="0"/>
      <w:marRight w:val="0"/>
      <w:marTop w:val="0"/>
      <w:marBottom w:val="0"/>
      <w:divBdr>
        <w:top w:val="none" w:sz="0" w:space="0" w:color="auto"/>
        <w:left w:val="none" w:sz="0" w:space="0" w:color="auto"/>
        <w:bottom w:val="none" w:sz="0" w:space="0" w:color="auto"/>
        <w:right w:val="none" w:sz="0" w:space="0" w:color="auto"/>
      </w:divBdr>
    </w:div>
    <w:div w:id="419061850">
      <w:bodyDiv w:val="1"/>
      <w:marLeft w:val="0"/>
      <w:marRight w:val="0"/>
      <w:marTop w:val="0"/>
      <w:marBottom w:val="0"/>
      <w:divBdr>
        <w:top w:val="none" w:sz="0" w:space="0" w:color="auto"/>
        <w:left w:val="none" w:sz="0" w:space="0" w:color="auto"/>
        <w:bottom w:val="none" w:sz="0" w:space="0" w:color="auto"/>
        <w:right w:val="none" w:sz="0" w:space="0" w:color="auto"/>
      </w:divBdr>
    </w:div>
    <w:div w:id="419913120">
      <w:bodyDiv w:val="1"/>
      <w:marLeft w:val="0"/>
      <w:marRight w:val="0"/>
      <w:marTop w:val="0"/>
      <w:marBottom w:val="0"/>
      <w:divBdr>
        <w:top w:val="none" w:sz="0" w:space="0" w:color="auto"/>
        <w:left w:val="none" w:sz="0" w:space="0" w:color="auto"/>
        <w:bottom w:val="none" w:sz="0" w:space="0" w:color="auto"/>
        <w:right w:val="none" w:sz="0" w:space="0" w:color="auto"/>
      </w:divBdr>
    </w:div>
    <w:div w:id="421493164">
      <w:bodyDiv w:val="1"/>
      <w:marLeft w:val="0"/>
      <w:marRight w:val="0"/>
      <w:marTop w:val="0"/>
      <w:marBottom w:val="0"/>
      <w:divBdr>
        <w:top w:val="none" w:sz="0" w:space="0" w:color="auto"/>
        <w:left w:val="none" w:sz="0" w:space="0" w:color="auto"/>
        <w:bottom w:val="none" w:sz="0" w:space="0" w:color="auto"/>
        <w:right w:val="none" w:sz="0" w:space="0" w:color="auto"/>
      </w:divBdr>
    </w:div>
    <w:div w:id="423116264">
      <w:bodyDiv w:val="1"/>
      <w:marLeft w:val="0"/>
      <w:marRight w:val="0"/>
      <w:marTop w:val="0"/>
      <w:marBottom w:val="0"/>
      <w:divBdr>
        <w:top w:val="none" w:sz="0" w:space="0" w:color="auto"/>
        <w:left w:val="none" w:sz="0" w:space="0" w:color="auto"/>
        <w:bottom w:val="none" w:sz="0" w:space="0" w:color="auto"/>
        <w:right w:val="none" w:sz="0" w:space="0" w:color="auto"/>
      </w:divBdr>
    </w:div>
    <w:div w:id="424768448">
      <w:bodyDiv w:val="1"/>
      <w:marLeft w:val="0"/>
      <w:marRight w:val="0"/>
      <w:marTop w:val="0"/>
      <w:marBottom w:val="0"/>
      <w:divBdr>
        <w:top w:val="none" w:sz="0" w:space="0" w:color="auto"/>
        <w:left w:val="none" w:sz="0" w:space="0" w:color="auto"/>
        <w:bottom w:val="none" w:sz="0" w:space="0" w:color="auto"/>
        <w:right w:val="none" w:sz="0" w:space="0" w:color="auto"/>
      </w:divBdr>
    </w:div>
    <w:div w:id="426653067">
      <w:bodyDiv w:val="1"/>
      <w:marLeft w:val="0"/>
      <w:marRight w:val="0"/>
      <w:marTop w:val="0"/>
      <w:marBottom w:val="0"/>
      <w:divBdr>
        <w:top w:val="none" w:sz="0" w:space="0" w:color="auto"/>
        <w:left w:val="none" w:sz="0" w:space="0" w:color="auto"/>
        <w:bottom w:val="none" w:sz="0" w:space="0" w:color="auto"/>
        <w:right w:val="none" w:sz="0" w:space="0" w:color="auto"/>
      </w:divBdr>
    </w:div>
    <w:div w:id="429590793">
      <w:bodyDiv w:val="1"/>
      <w:marLeft w:val="0"/>
      <w:marRight w:val="0"/>
      <w:marTop w:val="0"/>
      <w:marBottom w:val="0"/>
      <w:divBdr>
        <w:top w:val="none" w:sz="0" w:space="0" w:color="auto"/>
        <w:left w:val="none" w:sz="0" w:space="0" w:color="auto"/>
        <w:bottom w:val="none" w:sz="0" w:space="0" w:color="auto"/>
        <w:right w:val="none" w:sz="0" w:space="0" w:color="auto"/>
      </w:divBdr>
    </w:div>
    <w:div w:id="437524737">
      <w:bodyDiv w:val="1"/>
      <w:marLeft w:val="0"/>
      <w:marRight w:val="0"/>
      <w:marTop w:val="0"/>
      <w:marBottom w:val="0"/>
      <w:divBdr>
        <w:top w:val="none" w:sz="0" w:space="0" w:color="auto"/>
        <w:left w:val="none" w:sz="0" w:space="0" w:color="auto"/>
        <w:bottom w:val="none" w:sz="0" w:space="0" w:color="auto"/>
        <w:right w:val="none" w:sz="0" w:space="0" w:color="auto"/>
      </w:divBdr>
    </w:div>
    <w:div w:id="441414861">
      <w:bodyDiv w:val="1"/>
      <w:marLeft w:val="0"/>
      <w:marRight w:val="0"/>
      <w:marTop w:val="0"/>
      <w:marBottom w:val="0"/>
      <w:divBdr>
        <w:top w:val="none" w:sz="0" w:space="0" w:color="auto"/>
        <w:left w:val="none" w:sz="0" w:space="0" w:color="auto"/>
        <w:bottom w:val="none" w:sz="0" w:space="0" w:color="auto"/>
        <w:right w:val="none" w:sz="0" w:space="0" w:color="auto"/>
      </w:divBdr>
    </w:div>
    <w:div w:id="444469789">
      <w:bodyDiv w:val="1"/>
      <w:marLeft w:val="0"/>
      <w:marRight w:val="0"/>
      <w:marTop w:val="0"/>
      <w:marBottom w:val="0"/>
      <w:divBdr>
        <w:top w:val="none" w:sz="0" w:space="0" w:color="auto"/>
        <w:left w:val="none" w:sz="0" w:space="0" w:color="auto"/>
        <w:bottom w:val="none" w:sz="0" w:space="0" w:color="auto"/>
        <w:right w:val="none" w:sz="0" w:space="0" w:color="auto"/>
      </w:divBdr>
    </w:div>
    <w:div w:id="445152773">
      <w:bodyDiv w:val="1"/>
      <w:marLeft w:val="0"/>
      <w:marRight w:val="0"/>
      <w:marTop w:val="0"/>
      <w:marBottom w:val="0"/>
      <w:divBdr>
        <w:top w:val="none" w:sz="0" w:space="0" w:color="auto"/>
        <w:left w:val="none" w:sz="0" w:space="0" w:color="auto"/>
        <w:bottom w:val="none" w:sz="0" w:space="0" w:color="auto"/>
        <w:right w:val="none" w:sz="0" w:space="0" w:color="auto"/>
      </w:divBdr>
      <w:divsChild>
        <w:div w:id="1621109174">
          <w:marLeft w:val="-115"/>
          <w:marRight w:val="0"/>
          <w:marTop w:val="0"/>
          <w:marBottom w:val="0"/>
          <w:divBdr>
            <w:top w:val="none" w:sz="0" w:space="0" w:color="auto"/>
            <w:left w:val="none" w:sz="0" w:space="0" w:color="auto"/>
            <w:bottom w:val="none" w:sz="0" w:space="0" w:color="auto"/>
            <w:right w:val="none" w:sz="0" w:space="0" w:color="auto"/>
          </w:divBdr>
        </w:div>
      </w:divsChild>
    </w:div>
    <w:div w:id="445537739">
      <w:bodyDiv w:val="1"/>
      <w:marLeft w:val="0"/>
      <w:marRight w:val="0"/>
      <w:marTop w:val="0"/>
      <w:marBottom w:val="0"/>
      <w:divBdr>
        <w:top w:val="none" w:sz="0" w:space="0" w:color="auto"/>
        <w:left w:val="none" w:sz="0" w:space="0" w:color="auto"/>
        <w:bottom w:val="none" w:sz="0" w:space="0" w:color="auto"/>
        <w:right w:val="none" w:sz="0" w:space="0" w:color="auto"/>
      </w:divBdr>
    </w:div>
    <w:div w:id="447699043">
      <w:bodyDiv w:val="1"/>
      <w:marLeft w:val="0"/>
      <w:marRight w:val="0"/>
      <w:marTop w:val="0"/>
      <w:marBottom w:val="0"/>
      <w:divBdr>
        <w:top w:val="none" w:sz="0" w:space="0" w:color="auto"/>
        <w:left w:val="none" w:sz="0" w:space="0" w:color="auto"/>
        <w:bottom w:val="none" w:sz="0" w:space="0" w:color="auto"/>
        <w:right w:val="none" w:sz="0" w:space="0" w:color="auto"/>
      </w:divBdr>
    </w:div>
    <w:div w:id="448164029">
      <w:bodyDiv w:val="1"/>
      <w:marLeft w:val="0"/>
      <w:marRight w:val="0"/>
      <w:marTop w:val="0"/>
      <w:marBottom w:val="0"/>
      <w:divBdr>
        <w:top w:val="none" w:sz="0" w:space="0" w:color="auto"/>
        <w:left w:val="none" w:sz="0" w:space="0" w:color="auto"/>
        <w:bottom w:val="none" w:sz="0" w:space="0" w:color="auto"/>
        <w:right w:val="none" w:sz="0" w:space="0" w:color="auto"/>
      </w:divBdr>
    </w:div>
    <w:div w:id="454982866">
      <w:bodyDiv w:val="1"/>
      <w:marLeft w:val="0"/>
      <w:marRight w:val="0"/>
      <w:marTop w:val="0"/>
      <w:marBottom w:val="0"/>
      <w:divBdr>
        <w:top w:val="none" w:sz="0" w:space="0" w:color="auto"/>
        <w:left w:val="none" w:sz="0" w:space="0" w:color="auto"/>
        <w:bottom w:val="none" w:sz="0" w:space="0" w:color="auto"/>
        <w:right w:val="none" w:sz="0" w:space="0" w:color="auto"/>
      </w:divBdr>
    </w:div>
    <w:div w:id="455637826">
      <w:bodyDiv w:val="1"/>
      <w:marLeft w:val="0"/>
      <w:marRight w:val="0"/>
      <w:marTop w:val="0"/>
      <w:marBottom w:val="0"/>
      <w:divBdr>
        <w:top w:val="none" w:sz="0" w:space="0" w:color="auto"/>
        <w:left w:val="none" w:sz="0" w:space="0" w:color="auto"/>
        <w:bottom w:val="none" w:sz="0" w:space="0" w:color="auto"/>
        <w:right w:val="none" w:sz="0" w:space="0" w:color="auto"/>
      </w:divBdr>
    </w:div>
    <w:div w:id="458299941">
      <w:bodyDiv w:val="1"/>
      <w:marLeft w:val="0"/>
      <w:marRight w:val="0"/>
      <w:marTop w:val="0"/>
      <w:marBottom w:val="0"/>
      <w:divBdr>
        <w:top w:val="none" w:sz="0" w:space="0" w:color="auto"/>
        <w:left w:val="none" w:sz="0" w:space="0" w:color="auto"/>
        <w:bottom w:val="none" w:sz="0" w:space="0" w:color="auto"/>
        <w:right w:val="none" w:sz="0" w:space="0" w:color="auto"/>
      </w:divBdr>
    </w:div>
    <w:div w:id="462043925">
      <w:bodyDiv w:val="1"/>
      <w:marLeft w:val="0"/>
      <w:marRight w:val="0"/>
      <w:marTop w:val="0"/>
      <w:marBottom w:val="0"/>
      <w:divBdr>
        <w:top w:val="none" w:sz="0" w:space="0" w:color="auto"/>
        <w:left w:val="none" w:sz="0" w:space="0" w:color="auto"/>
        <w:bottom w:val="none" w:sz="0" w:space="0" w:color="auto"/>
        <w:right w:val="none" w:sz="0" w:space="0" w:color="auto"/>
      </w:divBdr>
    </w:div>
    <w:div w:id="464469060">
      <w:bodyDiv w:val="1"/>
      <w:marLeft w:val="0"/>
      <w:marRight w:val="0"/>
      <w:marTop w:val="0"/>
      <w:marBottom w:val="0"/>
      <w:divBdr>
        <w:top w:val="none" w:sz="0" w:space="0" w:color="auto"/>
        <w:left w:val="none" w:sz="0" w:space="0" w:color="auto"/>
        <w:bottom w:val="none" w:sz="0" w:space="0" w:color="auto"/>
        <w:right w:val="none" w:sz="0" w:space="0" w:color="auto"/>
      </w:divBdr>
    </w:div>
    <w:div w:id="465969889">
      <w:bodyDiv w:val="1"/>
      <w:marLeft w:val="0"/>
      <w:marRight w:val="0"/>
      <w:marTop w:val="0"/>
      <w:marBottom w:val="0"/>
      <w:divBdr>
        <w:top w:val="none" w:sz="0" w:space="0" w:color="auto"/>
        <w:left w:val="none" w:sz="0" w:space="0" w:color="auto"/>
        <w:bottom w:val="none" w:sz="0" w:space="0" w:color="auto"/>
        <w:right w:val="none" w:sz="0" w:space="0" w:color="auto"/>
      </w:divBdr>
    </w:div>
    <w:div w:id="468324632">
      <w:bodyDiv w:val="1"/>
      <w:marLeft w:val="0"/>
      <w:marRight w:val="0"/>
      <w:marTop w:val="0"/>
      <w:marBottom w:val="0"/>
      <w:divBdr>
        <w:top w:val="none" w:sz="0" w:space="0" w:color="auto"/>
        <w:left w:val="none" w:sz="0" w:space="0" w:color="auto"/>
        <w:bottom w:val="none" w:sz="0" w:space="0" w:color="auto"/>
        <w:right w:val="none" w:sz="0" w:space="0" w:color="auto"/>
      </w:divBdr>
    </w:div>
    <w:div w:id="468858596">
      <w:bodyDiv w:val="1"/>
      <w:marLeft w:val="0"/>
      <w:marRight w:val="0"/>
      <w:marTop w:val="0"/>
      <w:marBottom w:val="0"/>
      <w:divBdr>
        <w:top w:val="none" w:sz="0" w:space="0" w:color="auto"/>
        <w:left w:val="none" w:sz="0" w:space="0" w:color="auto"/>
        <w:bottom w:val="none" w:sz="0" w:space="0" w:color="auto"/>
        <w:right w:val="none" w:sz="0" w:space="0" w:color="auto"/>
      </w:divBdr>
      <w:divsChild>
        <w:div w:id="366226005">
          <w:marLeft w:val="0"/>
          <w:marRight w:val="0"/>
          <w:marTop w:val="0"/>
          <w:marBottom w:val="0"/>
          <w:divBdr>
            <w:top w:val="none" w:sz="0" w:space="0" w:color="auto"/>
            <w:left w:val="none" w:sz="0" w:space="0" w:color="auto"/>
            <w:bottom w:val="none" w:sz="0" w:space="0" w:color="auto"/>
            <w:right w:val="none" w:sz="0" w:space="0" w:color="auto"/>
          </w:divBdr>
        </w:div>
        <w:div w:id="495347631">
          <w:marLeft w:val="0"/>
          <w:marRight w:val="0"/>
          <w:marTop w:val="0"/>
          <w:marBottom w:val="0"/>
          <w:divBdr>
            <w:top w:val="none" w:sz="0" w:space="0" w:color="auto"/>
            <w:left w:val="none" w:sz="0" w:space="0" w:color="auto"/>
            <w:bottom w:val="none" w:sz="0" w:space="0" w:color="auto"/>
            <w:right w:val="none" w:sz="0" w:space="0" w:color="auto"/>
          </w:divBdr>
        </w:div>
        <w:div w:id="1051610493">
          <w:marLeft w:val="0"/>
          <w:marRight w:val="0"/>
          <w:marTop w:val="0"/>
          <w:marBottom w:val="0"/>
          <w:divBdr>
            <w:top w:val="none" w:sz="0" w:space="0" w:color="auto"/>
            <w:left w:val="none" w:sz="0" w:space="0" w:color="auto"/>
            <w:bottom w:val="none" w:sz="0" w:space="0" w:color="auto"/>
            <w:right w:val="none" w:sz="0" w:space="0" w:color="auto"/>
          </w:divBdr>
        </w:div>
        <w:div w:id="1386367492">
          <w:marLeft w:val="0"/>
          <w:marRight w:val="0"/>
          <w:marTop w:val="0"/>
          <w:marBottom w:val="0"/>
          <w:divBdr>
            <w:top w:val="none" w:sz="0" w:space="0" w:color="auto"/>
            <w:left w:val="none" w:sz="0" w:space="0" w:color="auto"/>
            <w:bottom w:val="none" w:sz="0" w:space="0" w:color="auto"/>
            <w:right w:val="none" w:sz="0" w:space="0" w:color="auto"/>
          </w:divBdr>
        </w:div>
        <w:div w:id="1477187094">
          <w:marLeft w:val="0"/>
          <w:marRight w:val="0"/>
          <w:marTop w:val="0"/>
          <w:marBottom w:val="0"/>
          <w:divBdr>
            <w:top w:val="none" w:sz="0" w:space="0" w:color="auto"/>
            <w:left w:val="none" w:sz="0" w:space="0" w:color="auto"/>
            <w:bottom w:val="none" w:sz="0" w:space="0" w:color="auto"/>
            <w:right w:val="none" w:sz="0" w:space="0" w:color="auto"/>
          </w:divBdr>
        </w:div>
        <w:div w:id="1521552093">
          <w:marLeft w:val="0"/>
          <w:marRight w:val="0"/>
          <w:marTop w:val="0"/>
          <w:marBottom w:val="0"/>
          <w:divBdr>
            <w:top w:val="none" w:sz="0" w:space="0" w:color="auto"/>
            <w:left w:val="none" w:sz="0" w:space="0" w:color="auto"/>
            <w:bottom w:val="none" w:sz="0" w:space="0" w:color="auto"/>
            <w:right w:val="none" w:sz="0" w:space="0" w:color="auto"/>
          </w:divBdr>
        </w:div>
        <w:div w:id="1577321703">
          <w:marLeft w:val="0"/>
          <w:marRight w:val="0"/>
          <w:marTop w:val="0"/>
          <w:marBottom w:val="0"/>
          <w:divBdr>
            <w:top w:val="none" w:sz="0" w:space="0" w:color="auto"/>
            <w:left w:val="none" w:sz="0" w:space="0" w:color="auto"/>
            <w:bottom w:val="none" w:sz="0" w:space="0" w:color="auto"/>
            <w:right w:val="none" w:sz="0" w:space="0" w:color="auto"/>
          </w:divBdr>
        </w:div>
      </w:divsChild>
    </w:div>
    <w:div w:id="469522093">
      <w:bodyDiv w:val="1"/>
      <w:marLeft w:val="0"/>
      <w:marRight w:val="0"/>
      <w:marTop w:val="0"/>
      <w:marBottom w:val="0"/>
      <w:divBdr>
        <w:top w:val="none" w:sz="0" w:space="0" w:color="auto"/>
        <w:left w:val="none" w:sz="0" w:space="0" w:color="auto"/>
        <w:bottom w:val="none" w:sz="0" w:space="0" w:color="auto"/>
        <w:right w:val="none" w:sz="0" w:space="0" w:color="auto"/>
      </w:divBdr>
    </w:div>
    <w:div w:id="470637401">
      <w:bodyDiv w:val="1"/>
      <w:marLeft w:val="0"/>
      <w:marRight w:val="0"/>
      <w:marTop w:val="0"/>
      <w:marBottom w:val="0"/>
      <w:divBdr>
        <w:top w:val="none" w:sz="0" w:space="0" w:color="auto"/>
        <w:left w:val="none" w:sz="0" w:space="0" w:color="auto"/>
        <w:bottom w:val="none" w:sz="0" w:space="0" w:color="auto"/>
        <w:right w:val="none" w:sz="0" w:space="0" w:color="auto"/>
      </w:divBdr>
    </w:div>
    <w:div w:id="470833960">
      <w:bodyDiv w:val="1"/>
      <w:marLeft w:val="0"/>
      <w:marRight w:val="0"/>
      <w:marTop w:val="0"/>
      <w:marBottom w:val="0"/>
      <w:divBdr>
        <w:top w:val="none" w:sz="0" w:space="0" w:color="auto"/>
        <w:left w:val="none" w:sz="0" w:space="0" w:color="auto"/>
        <w:bottom w:val="none" w:sz="0" w:space="0" w:color="auto"/>
        <w:right w:val="none" w:sz="0" w:space="0" w:color="auto"/>
      </w:divBdr>
    </w:div>
    <w:div w:id="471140870">
      <w:bodyDiv w:val="1"/>
      <w:marLeft w:val="0"/>
      <w:marRight w:val="0"/>
      <w:marTop w:val="0"/>
      <w:marBottom w:val="0"/>
      <w:divBdr>
        <w:top w:val="none" w:sz="0" w:space="0" w:color="auto"/>
        <w:left w:val="none" w:sz="0" w:space="0" w:color="auto"/>
        <w:bottom w:val="none" w:sz="0" w:space="0" w:color="auto"/>
        <w:right w:val="none" w:sz="0" w:space="0" w:color="auto"/>
      </w:divBdr>
    </w:div>
    <w:div w:id="471215006">
      <w:bodyDiv w:val="1"/>
      <w:marLeft w:val="0"/>
      <w:marRight w:val="0"/>
      <w:marTop w:val="0"/>
      <w:marBottom w:val="0"/>
      <w:divBdr>
        <w:top w:val="none" w:sz="0" w:space="0" w:color="auto"/>
        <w:left w:val="none" w:sz="0" w:space="0" w:color="auto"/>
        <w:bottom w:val="none" w:sz="0" w:space="0" w:color="auto"/>
        <w:right w:val="none" w:sz="0" w:space="0" w:color="auto"/>
      </w:divBdr>
    </w:div>
    <w:div w:id="474110355">
      <w:bodyDiv w:val="1"/>
      <w:marLeft w:val="0"/>
      <w:marRight w:val="0"/>
      <w:marTop w:val="0"/>
      <w:marBottom w:val="0"/>
      <w:divBdr>
        <w:top w:val="none" w:sz="0" w:space="0" w:color="auto"/>
        <w:left w:val="none" w:sz="0" w:space="0" w:color="auto"/>
        <w:bottom w:val="none" w:sz="0" w:space="0" w:color="auto"/>
        <w:right w:val="none" w:sz="0" w:space="0" w:color="auto"/>
      </w:divBdr>
    </w:div>
    <w:div w:id="480730467">
      <w:bodyDiv w:val="1"/>
      <w:marLeft w:val="0"/>
      <w:marRight w:val="0"/>
      <w:marTop w:val="0"/>
      <w:marBottom w:val="0"/>
      <w:divBdr>
        <w:top w:val="none" w:sz="0" w:space="0" w:color="auto"/>
        <w:left w:val="none" w:sz="0" w:space="0" w:color="auto"/>
        <w:bottom w:val="none" w:sz="0" w:space="0" w:color="auto"/>
        <w:right w:val="none" w:sz="0" w:space="0" w:color="auto"/>
      </w:divBdr>
      <w:divsChild>
        <w:div w:id="1492408450">
          <w:marLeft w:val="-115"/>
          <w:marRight w:val="0"/>
          <w:marTop w:val="0"/>
          <w:marBottom w:val="0"/>
          <w:divBdr>
            <w:top w:val="none" w:sz="0" w:space="0" w:color="auto"/>
            <w:left w:val="none" w:sz="0" w:space="0" w:color="auto"/>
            <w:bottom w:val="none" w:sz="0" w:space="0" w:color="auto"/>
            <w:right w:val="none" w:sz="0" w:space="0" w:color="auto"/>
          </w:divBdr>
        </w:div>
      </w:divsChild>
    </w:div>
    <w:div w:id="481895020">
      <w:bodyDiv w:val="1"/>
      <w:marLeft w:val="0"/>
      <w:marRight w:val="0"/>
      <w:marTop w:val="0"/>
      <w:marBottom w:val="0"/>
      <w:divBdr>
        <w:top w:val="none" w:sz="0" w:space="0" w:color="auto"/>
        <w:left w:val="none" w:sz="0" w:space="0" w:color="auto"/>
        <w:bottom w:val="none" w:sz="0" w:space="0" w:color="auto"/>
        <w:right w:val="none" w:sz="0" w:space="0" w:color="auto"/>
      </w:divBdr>
      <w:divsChild>
        <w:div w:id="34833686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482162442">
      <w:bodyDiv w:val="1"/>
      <w:marLeft w:val="0"/>
      <w:marRight w:val="0"/>
      <w:marTop w:val="0"/>
      <w:marBottom w:val="0"/>
      <w:divBdr>
        <w:top w:val="none" w:sz="0" w:space="0" w:color="auto"/>
        <w:left w:val="none" w:sz="0" w:space="0" w:color="auto"/>
        <w:bottom w:val="none" w:sz="0" w:space="0" w:color="auto"/>
        <w:right w:val="none" w:sz="0" w:space="0" w:color="auto"/>
      </w:divBdr>
    </w:div>
    <w:div w:id="486554536">
      <w:bodyDiv w:val="1"/>
      <w:marLeft w:val="0"/>
      <w:marRight w:val="0"/>
      <w:marTop w:val="0"/>
      <w:marBottom w:val="0"/>
      <w:divBdr>
        <w:top w:val="none" w:sz="0" w:space="0" w:color="auto"/>
        <w:left w:val="none" w:sz="0" w:space="0" w:color="auto"/>
        <w:bottom w:val="none" w:sz="0" w:space="0" w:color="auto"/>
        <w:right w:val="none" w:sz="0" w:space="0" w:color="auto"/>
      </w:divBdr>
    </w:div>
    <w:div w:id="489055342">
      <w:bodyDiv w:val="1"/>
      <w:marLeft w:val="0"/>
      <w:marRight w:val="0"/>
      <w:marTop w:val="0"/>
      <w:marBottom w:val="0"/>
      <w:divBdr>
        <w:top w:val="none" w:sz="0" w:space="0" w:color="auto"/>
        <w:left w:val="none" w:sz="0" w:space="0" w:color="auto"/>
        <w:bottom w:val="none" w:sz="0" w:space="0" w:color="auto"/>
        <w:right w:val="none" w:sz="0" w:space="0" w:color="auto"/>
      </w:divBdr>
    </w:div>
    <w:div w:id="489443041">
      <w:bodyDiv w:val="1"/>
      <w:marLeft w:val="0"/>
      <w:marRight w:val="0"/>
      <w:marTop w:val="0"/>
      <w:marBottom w:val="0"/>
      <w:divBdr>
        <w:top w:val="none" w:sz="0" w:space="0" w:color="auto"/>
        <w:left w:val="none" w:sz="0" w:space="0" w:color="auto"/>
        <w:bottom w:val="none" w:sz="0" w:space="0" w:color="auto"/>
        <w:right w:val="none" w:sz="0" w:space="0" w:color="auto"/>
      </w:divBdr>
    </w:div>
    <w:div w:id="491990005">
      <w:bodyDiv w:val="1"/>
      <w:marLeft w:val="0"/>
      <w:marRight w:val="0"/>
      <w:marTop w:val="0"/>
      <w:marBottom w:val="0"/>
      <w:divBdr>
        <w:top w:val="none" w:sz="0" w:space="0" w:color="auto"/>
        <w:left w:val="none" w:sz="0" w:space="0" w:color="auto"/>
        <w:bottom w:val="none" w:sz="0" w:space="0" w:color="auto"/>
        <w:right w:val="none" w:sz="0" w:space="0" w:color="auto"/>
      </w:divBdr>
    </w:div>
    <w:div w:id="493569556">
      <w:bodyDiv w:val="1"/>
      <w:marLeft w:val="0"/>
      <w:marRight w:val="0"/>
      <w:marTop w:val="0"/>
      <w:marBottom w:val="0"/>
      <w:divBdr>
        <w:top w:val="none" w:sz="0" w:space="0" w:color="auto"/>
        <w:left w:val="none" w:sz="0" w:space="0" w:color="auto"/>
        <w:bottom w:val="none" w:sz="0" w:space="0" w:color="auto"/>
        <w:right w:val="none" w:sz="0" w:space="0" w:color="auto"/>
      </w:divBdr>
    </w:div>
    <w:div w:id="494029246">
      <w:bodyDiv w:val="1"/>
      <w:marLeft w:val="0"/>
      <w:marRight w:val="0"/>
      <w:marTop w:val="0"/>
      <w:marBottom w:val="0"/>
      <w:divBdr>
        <w:top w:val="none" w:sz="0" w:space="0" w:color="auto"/>
        <w:left w:val="none" w:sz="0" w:space="0" w:color="auto"/>
        <w:bottom w:val="none" w:sz="0" w:space="0" w:color="auto"/>
        <w:right w:val="none" w:sz="0" w:space="0" w:color="auto"/>
      </w:divBdr>
    </w:div>
    <w:div w:id="496726032">
      <w:bodyDiv w:val="1"/>
      <w:marLeft w:val="0"/>
      <w:marRight w:val="0"/>
      <w:marTop w:val="0"/>
      <w:marBottom w:val="0"/>
      <w:divBdr>
        <w:top w:val="none" w:sz="0" w:space="0" w:color="auto"/>
        <w:left w:val="none" w:sz="0" w:space="0" w:color="auto"/>
        <w:bottom w:val="none" w:sz="0" w:space="0" w:color="auto"/>
        <w:right w:val="none" w:sz="0" w:space="0" w:color="auto"/>
      </w:divBdr>
    </w:div>
    <w:div w:id="504321292">
      <w:bodyDiv w:val="1"/>
      <w:marLeft w:val="0"/>
      <w:marRight w:val="0"/>
      <w:marTop w:val="0"/>
      <w:marBottom w:val="0"/>
      <w:divBdr>
        <w:top w:val="none" w:sz="0" w:space="0" w:color="auto"/>
        <w:left w:val="none" w:sz="0" w:space="0" w:color="auto"/>
        <w:bottom w:val="none" w:sz="0" w:space="0" w:color="auto"/>
        <w:right w:val="none" w:sz="0" w:space="0" w:color="auto"/>
      </w:divBdr>
      <w:divsChild>
        <w:div w:id="927158028">
          <w:marLeft w:val="0"/>
          <w:marRight w:val="0"/>
          <w:marTop w:val="0"/>
          <w:marBottom w:val="0"/>
          <w:divBdr>
            <w:top w:val="none" w:sz="0" w:space="0" w:color="auto"/>
            <w:left w:val="none" w:sz="0" w:space="0" w:color="auto"/>
            <w:bottom w:val="none" w:sz="0" w:space="0" w:color="auto"/>
            <w:right w:val="none" w:sz="0" w:space="0" w:color="auto"/>
          </w:divBdr>
        </w:div>
      </w:divsChild>
    </w:div>
    <w:div w:id="506747139">
      <w:bodyDiv w:val="1"/>
      <w:marLeft w:val="0"/>
      <w:marRight w:val="0"/>
      <w:marTop w:val="0"/>
      <w:marBottom w:val="0"/>
      <w:divBdr>
        <w:top w:val="none" w:sz="0" w:space="0" w:color="auto"/>
        <w:left w:val="none" w:sz="0" w:space="0" w:color="auto"/>
        <w:bottom w:val="none" w:sz="0" w:space="0" w:color="auto"/>
        <w:right w:val="none" w:sz="0" w:space="0" w:color="auto"/>
      </w:divBdr>
    </w:div>
    <w:div w:id="506988853">
      <w:bodyDiv w:val="1"/>
      <w:marLeft w:val="0"/>
      <w:marRight w:val="0"/>
      <w:marTop w:val="0"/>
      <w:marBottom w:val="0"/>
      <w:divBdr>
        <w:top w:val="none" w:sz="0" w:space="0" w:color="auto"/>
        <w:left w:val="none" w:sz="0" w:space="0" w:color="auto"/>
        <w:bottom w:val="none" w:sz="0" w:space="0" w:color="auto"/>
        <w:right w:val="none" w:sz="0" w:space="0" w:color="auto"/>
      </w:divBdr>
    </w:div>
    <w:div w:id="510294892">
      <w:bodyDiv w:val="1"/>
      <w:marLeft w:val="0"/>
      <w:marRight w:val="0"/>
      <w:marTop w:val="0"/>
      <w:marBottom w:val="0"/>
      <w:divBdr>
        <w:top w:val="none" w:sz="0" w:space="0" w:color="auto"/>
        <w:left w:val="none" w:sz="0" w:space="0" w:color="auto"/>
        <w:bottom w:val="none" w:sz="0" w:space="0" w:color="auto"/>
        <w:right w:val="none" w:sz="0" w:space="0" w:color="auto"/>
      </w:divBdr>
    </w:div>
    <w:div w:id="512838598">
      <w:bodyDiv w:val="1"/>
      <w:marLeft w:val="0"/>
      <w:marRight w:val="0"/>
      <w:marTop w:val="0"/>
      <w:marBottom w:val="0"/>
      <w:divBdr>
        <w:top w:val="none" w:sz="0" w:space="0" w:color="auto"/>
        <w:left w:val="none" w:sz="0" w:space="0" w:color="auto"/>
        <w:bottom w:val="none" w:sz="0" w:space="0" w:color="auto"/>
        <w:right w:val="none" w:sz="0" w:space="0" w:color="auto"/>
      </w:divBdr>
    </w:div>
    <w:div w:id="519046877">
      <w:bodyDiv w:val="1"/>
      <w:marLeft w:val="0"/>
      <w:marRight w:val="0"/>
      <w:marTop w:val="0"/>
      <w:marBottom w:val="0"/>
      <w:divBdr>
        <w:top w:val="none" w:sz="0" w:space="0" w:color="auto"/>
        <w:left w:val="none" w:sz="0" w:space="0" w:color="auto"/>
        <w:bottom w:val="none" w:sz="0" w:space="0" w:color="auto"/>
        <w:right w:val="none" w:sz="0" w:space="0" w:color="auto"/>
      </w:divBdr>
    </w:div>
    <w:div w:id="519124358">
      <w:bodyDiv w:val="1"/>
      <w:marLeft w:val="0"/>
      <w:marRight w:val="0"/>
      <w:marTop w:val="0"/>
      <w:marBottom w:val="0"/>
      <w:divBdr>
        <w:top w:val="none" w:sz="0" w:space="0" w:color="auto"/>
        <w:left w:val="none" w:sz="0" w:space="0" w:color="auto"/>
        <w:bottom w:val="none" w:sz="0" w:space="0" w:color="auto"/>
        <w:right w:val="none" w:sz="0" w:space="0" w:color="auto"/>
      </w:divBdr>
    </w:div>
    <w:div w:id="520582572">
      <w:bodyDiv w:val="1"/>
      <w:marLeft w:val="0"/>
      <w:marRight w:val="0"/>
      <w:marTop w:val="0"/>
      <w:marBottom w:val="0"/>
      <w:divBdr>
        <w:top w:val="none" w:sz="0" w:space="0" w:color="auto"/>
        <w:left w:val="none" w:sz="0" w:space="0" w:color="auto"/>
        <w:bottom w:val="none" w:sz="0" w:space="0" w:color="auto"/>
        <w:right w:val="none" w:sz="0" w:space="0" w:color="auto"/>
      </w:divBdr>
    </w:div>
    <w:div w:id="520824944">
      <w:bodyDiv w:val="1"/>
      <w:marLeft w:val="0"/>
      <w:marRight w:val="0"/>
      <w:marTop w:val="0"/>
      <w:marBottom w:val="0"/>
      <w:divBdr>
        <w:top w:val="none" w:sz="0" w:space="0" w:color="auto"/>
        <w:left w:val="none" w:sz="0" w:space="0" w:color="auto"/>
        <w:bottom w:val="none" w:sz="0" w:space="0" w:color="auto"/>
        <w:right w:val="none" w:sz="0" w:space="0" w:color="auto"/>
      </w:divBdr>
    </w:div>
    <w:div w:id="521743184">
      <w:bodyDiv w:val="1"/>
      <w:marLeft w:val="0"/>
      <w:marRight w:val="0"/>
      <w:marTop w:val="0"/>
      <w:marBottom w:val="0"/>
      <w:divBdr>
        <w:top w:val="none" w:sz="0" w:space="0" w:color="auto"/>
        <w:left w:val="none" w:sz="0" w:space="0" w:color="auto"/>
        <w:bottom w:val="none" w:sz="0" w:space="0" w:color="auto"/>
        <w:right w:val="none" w:sz="0" w:space="0" w:color="auto"/>
      </w:divBdr>
    </w:div>
    <w:div w:id="522668352">
      <w:bodyDiv w:val="1"/>
      <w:marLeft w:val="0"/>
      <w:marRight w:val="0"/>
      <w:marTop w:val="0"/>
      <w:marBottom w:val="0"/>
      <w:divBdr>
        <w:top w:val="none" w:sz="0" w:space="0" w:color="auto"/>
        <w:left w:val="none" w:sz="0" w:space="0" w:color="auto"/>
        <w:bottom w:val="none" w:sz="0" w:space="0" w:color="auto"/>
        <w:right w:val="none" w:sz="0" w:space="0" w:color="auto"/>
      </w:divBdr>
      <w:divsChild>
        <w:div w:id="357858740">
          <w:marLeft w:val="0"/>
          <w:marRight w:val="0"/>
          <w:marTop w:val="0"/>
          <w:marBottom w:val="0"/>
          <w:divBdr>
            <w:top w:val="none" w:sz="0" w:space="0" w:color="auto"/>
            <w:left w:val="none" w:sz="0" w:space="0" w:color="auto"/>
            <w:bottom w:val="none" w:sz="0" w:space="0" w:color="auto"/>
            <w:right w:val="none" w:sz="0" w:space="0" w:color="auto"/>
          </w:divBdr>
          <w:divsChild>
            <w:div w:id="324867354">
              <w:marLeft w:val="0"/>
              <w:marRight w:val="0"/>
              <w:marTop w:val="0"/>
              <w:marBottom w:val="0"/>
              <w:divBdr>
                <w:top w:val="none" w:sz="0" w:space="0" w:color="auto"/>
                <w:left w:val="none" w:sz="0" w:space="0" w:color="auto"/>
                <w:bottom w:val="none" w:sz="0" w:space="0" w:color="auto"/>
                <w:right w:val="none" w:sz="0" w:space="0" w:color="auto"/>
              </w:divBdr>
              <w:divsChild>
                <w:div w:id="17495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006">
          <w:marLeft w:val="0"/>
          <w:marRight w:val="0"/>
          <w:marTop w:val="0"/>
          <w:marBottom w:val="0"/>
          <w:divBdr>
            <w:top w:val="none" w:sz="0" w:space="0" w:color="auto"/>
            <w:left w:val="none" w:sz="0" w:space="0" w:color="auto"/>
            <w:bottom w:val="none" w:sz="0" w:space="0" w:color="auto"/>
            <w:right w:val="none" w:sz="0" w:space="0" w:color="auto"/>
          </w:divBdr>
          <w:divsChild>
            <w:div w:id="671688059">
              <w:marLeft w:val="0"/>
              <w:marRight w:val="0"/>
              <w:marTop w:val="0"/>
              <w:marBottom w:val="0"/>
              <w:divBdr>
                <w:top w:val="none" w:sz="0" w:space="0" w:color="auto"/>
                <w:left w:val="none" w:sz="0" w:space="0" w:color="auto"/>
                <w:bottom w:val="none" w:sz="0" w:space="0" w:color="auto"/>
                <w:right w:val="none" w:sz="0" w:space="0" w:color="auto"/>
              </w:divBdr>
              <w:divsChild>
                <w:div w:id="211898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98531">
          <w:marLeft w:val="0"/>
          <w:marRight w:val="0"/>
          <w:marTop w:val="0"/>
          <w:marBottom w:val="0"/>
          <w:divBdr>
            <w:top w:val="none" w:sz="0" w:space="0" w:color="auto"/>
            <w:left w:val="none" w:sz="0" w:space="0" w:color="auto"/>
            <w:bottom w:val="none" w:sz="0" w:space="0" w:color="auto"/>
            <w:right w:val="none" w:sz="0" w:space="0" w:color="auto"/>
          </w:divBdr>
          <w:divsChild>
            <w:div w:id="1815369662">
              <w:marLeft w:val="0"/>
              <w:marRight w:val="0"/>
              <w:marTop w:val="0"/>
              <w:marBottom w:val="0"/>
              <w:divBdr>
                <w:top w:val="none" w:sz="0" w:space="0" w:color="auto"/>
                <w:left w:val="none" w:sz="0" w:space="0" w:color="auto"/>
                <w:bottom w:val="none" w:sz="0" w:space="0" w:color="auto"/>
                <w:right w:val="none" w:sz="0" w:space="0" w:color="auto"/>
              </w:divBdr>
              <w:divsChild>
                <w:div w:id="127162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6928">
          <w:marLeft w:val="0"/>
          <w:marRight w:val="0"/>
          <w:marTop w:val="0"/>
          <w:marBottom w:val="0"/>
          <w:divBdr>
            <w:top w:val="none" w:sz="0" w:space="0" w:color="auto"/>
            <w:left w:val="none" w:sz="0" w:space="0" w:color="auto"/>
            <w:bottom w:val="none" w:sz="0" w:space="0" w:color="auto"/>
            <w:right w:val="none" w:sz="0" w:space="0" w:color="auto"/>
          </w:divBdr>
          <w:divsChild>
            <w:div w:id="823857781">
              <w:marLeft w:val="0"/>
              <w:marRight w:val="0"/>
              <w:marTop w:val="0"/>
              <w:marBottom w:val="0"/>
              <w:divBdr>
                <w:top w:val="none" w:sz="0" w:space="0" w:color="auto"/>
                <w:left w:val="none" w:sz="0" w:space="0" w:color="auto"/>
                <w:bottom w:val="none" w:sz="0" w:space="0" w:color="auto"/>
                <w:right w:val="none" w:sz="0" w:space="0" w:color="auto"/>
              </w:divBdr>
              <w:divsChild>
                <w:div w:id="188167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48511">
      <w:bodyDiv w:val="1"/>
      <w:marLeft w:val="0"/>
      <w:marRight w:val="0"/>
      <w:marTop w:val="0"/>
      <w:marBottom w:val="0"/>
      <w:divBdr>
        <w:top w:val="none" w:sz="0" w:space="0" w:color="auto"/>
        <w:left w:val="none" w:sz="0" w:space="0" w:color="auto"/>
        <w:bottom w:val="none" w:sz="0" w:space="0" w:color="auto"/>
        <w:right w:val="none" w:sz="0" w:space="0" w:color="auto"/>
      </w:divBdr>
    </w:div>
    <w:div w:id="526606869">
      <w:bodyDiv w:val="1"/>
      <w:marLeft w:val="0"/>
      <w:marRight w:val="0"/>
      <w:marTop w:val="0"/>
      <w:marBottom w:val="0"/>
      <w:divBdr>
        <w:top w:val="none" w:sz="0" w:space="0" w:color="auto"/>
        <w:left w:val="none" w:sz="0" w:space="0" w:color="auto"/>
        <w:bottom w:val="none" w:sz="0" w:space="0" w:color="auto"/>
        <w:right w:val="none" w:sz="0" w:space="0" w:color="auto"/>
      </w:divBdr>
    </w:div>
    <w:div w:id="529416699">
      <w:bodyDiv w:val="1"/>
      <w:marLeft w:val="0"/>
      <w:marRight w:val="0"/>
      <w:marTop w:val="0"/>
      <w:marBottom w:val="0"/>
      <w:divBdr>
        <w:top w:val="none" w:sz="0" w:space="0" w:color="auto"/>
        <w:left w:val="none" w:sz="0" w:space="0" w:color="auto"/>
        <w:bottom w:val="none" w:sz="0" w:space="0" w:color="auto"/>
        <w:right w:val="none" w:sz="0" w:space="0" w:color="auto"/>
      </w:divBdr>
    </w:div>
    <w:div w:id="529495265">
      <w:bodyDiv w:val="1"/>
      <w:marLeft w:val="0"/>
      <w:marRight w:val="0"/>
      <w:marTop w:val="0"/>
      <w:marBottom w:val="0"/>
      <w:divBdr>
        <w:top w:val="none" w:sz="0" w:space="0" w:color="auto"/>
        <w:left w:val="none" w:sz="0" w:space="0" w:color="auto"/>
        <w:bottom w:val="none" w:sz="0" w:space="0" w:color="auto"/>
        <w:right w:val="none" w:sz="0" w:space="0" w:color="auto"/>
      </w:divBdr>
    </w:div>
    <w:div w:id="533811338">
      <w:bodyDiv w:val="1"/>
      <w:marLeft w:val="0"/>
      <w:marRight w:val="0"/>
      <w:marTop w:val="0"/>
      <w:marBottom w:val="0"/>
      <w:divBdr>
        <w:top w:val="none" w:sz="0" w:space="0" w:color="auto"/>
        <w:left w:val="none" w:sz="0" w:space="0" w:color="auto"/>
        <w:bottom w:val="none" w:sz="0" w:space="0" w:color="auto"/>
        <w:right w:val="none" w:sz="0" w:space="0" w:color="auto"/>
      </w:divBdr>
    </w:div>
    <w:div w:id="536090302">
      <w:bodyDiv w:val="1"/>
      <w:marLeft w:val="0"/>
      <w:marRight w:val="0"/>
      <w:marTop w:val="0"/>
      <w:marBottom w:val="0"/>
      <w:divBdr>
        <w:top w:val="none" w:sz="0" w:space="0" w:color="auto"/>
        <w:left w:val="none" w:sz="0" w:space="0" w:color="auto"/>
        <w:bottom w:val="none" w:sz="0" w:space="0" w:color="auto"/>
        <w:right w:val="none" w:sz="0" w:space="0" w:color="auto"/>
      </w:divBdr>
    </w:div>
    <w:div w:id="537165672">
      <w:bodyDiv w:val="1"/>
      <w:marLeft w:val="0"/>
      <w:marRight w:val="0"/>
      <w:marTop w:val="0"/>
      <w:marBottom w:val="0"/>
      <w:divBdr>
        <w:top w:val="none" w:sz="0" w:space="0" w:color="auto"/>
        <w:left w:val="none" w:sz="0" w:space="0" w:color="auto"/>
        <w:bottom w:val="none" w:sz="0" w:space="0" w:color="auto"/>
        <w:right w:val="none" w:sz="0" w:space="0" w:color="auto"/>
      </w:divBdr>
    </w:div>
    <w:div w:id="537279055">
      <w:bodyDiv w:val="1"/>
      <w:marLeft w:val="0"/>
      <w:marRight w:val="0"/>
      <w:marTop w:val="0"/>
      <w:marBottom w:val="0"/>
      <w:divBdr>
        <w:top w:val="none" w:sz="0" w:space="0" w:color="auto"/>
        <w:left w:val="none" w:sz="0" w:space="0" w:color="auto"/>
        <w:bottom w:val="none" w:sz="0" w:space="0" w:color="auto"/>
        <w:right w:val="none" w:sz="0" w:space="0" w:color="auto"/>
      </w:divBdr>
    </w:div>
    <w:div w:id="542669766">
      <w:bodyDiv w:val="1"/>
      <w:marLeft w:val="0"/>
      <w:marRight w:val="0"/>
      <w:marTop w:val="0"/>
      <w:marBottom w:val="0"/>
      <w:divBdr>
        <w:top w:val="none" w:sz="0" w:space="0" w:color="auto"/>
        <w:left w:val="none" w:sz="0" w:space="0" w:color="auto"/>
        <w:bottom w:val="none" w:sz="0" w:space="0" w:color="auto"/>
        <w:right w:val="none" w:sz="0" w:space="0" w:color="auto"/>
      </w:divBdr>
    </w:div>
    <w:div w:id="545606496">
      <w:bodyDiv w:val="1"/>
      <w:marLeft w:val="0"/>
      <w:marRight w:val="0"/>
      <w:marTop w:val="0"/>
      <w:marBottom w:val="0"/>
      <w:divBdr>
        <w:top w:val="none" w:sz="0" w:space="0" w:color="auto"/>
        <w:left w:val="none" w:sz="0" w:space="0" w:color="auto"/>
        <w:bottom w:val="none" w:sz="0" w:space="0" w:color="auto"/>
        <w:right w:val="none" w:sz="0" w:space="0" w:color="auto"/>
      </w:divBdr>
    </w:div>
    <w:div w:id="550966393">
      <w:bodyDiv w:val="1"/>
      <w:marLeft w:val="0"/>
      <w:marRight w:val="0"/>
      <w:marTop w:val="0"/>
      <w:marBottom w:val="0"/>
      <w:divBdr>
        <w:top w:val="none" w:sz="0" w:space="0" w:color="auto"/>
        <w:left w:val="none" w:sz="0" w:space="0" w:color="auto"/>
        <w:bottom w:val="none" w:sz="0" w:space="0" w:color="auto"/>
        <w:right w:val="none" w:sz="0" w:space="0" w:color="auto"/>
      </w:divBdr>
    </w:div>
    <w:div w:id="551306383">
      <w:bodyDiv w:val="1"/>
      <w:marLeft w:val="0"/>
      <w:marRight w:val="0"/>
      <w:marTop w:val="0"/>
      <w:marBottom w:val="0"/>
      <w:divBdr>
        <w:top w:val="none" w:sz="0" w:space="0" w:color="auto"/>
        <w:left w:val="none" w:sz="0" w:space="0" w:color="auto"/>
        <w:bottom w:val="none" w:sz="0" w:space="0" w:color="auto"/>
        <w:right w:val="none" w:sz="0" w:space="0" w:color="auto"/>
      </w:divBdr>
    </w:div>
    <w:div w:id="552082016">
      <w:bodyDiv w:val="1"/>
      <w:marLeft w:val="0"/>
      <w:marRight w:val="0"/>
      <w:marTop w:val="0"/>
      <w:marBottom w:val="0"/>
      <w:divBdr>
        <w:top w:val="none" w:sz="0" w:space="0" w:color="auto"/>
        <w:left w:val="none" w:sz="0" w:space="0" w:color="auto"/>
        <w:bottom w:val="none" w:sz="0" w:space="0" w:color="auto"/>
        <w:right w:val="none" w:sz="0" w:space="0" w:color="auto"/>
      </w:divBdr>
    </w:div>
    <w:div w:id="552697008">
      <w:bodyDiv w:val="1"/>
      <w:marLeft w:val="0"/>
      <w:marRight w:val="0"/>
      <w:marTop w:val="0"/>
      <w:marBottom w:val="0"/>
      <w:divBdr>
        <w:top w:val="none" w:sz="0" w:space="0" w:color="auto"/>
        <w:left w:val="none" w:sz="0" w:space="0" w:color="auto"/>
        <w:bottom w:val="none" w:sz="0" w:space="0" w:color="auto"/>
        <w:right w:val="none" w:sz="0" w:space="0" w:color="auto"/>
      </w:divBdr>
    </w:div>
    <w:div w:id="553396699">
      <w:bodyDiv w:val="1"/>
      <w:marLeft w:val="0"/>
      <w:marRight w:val="0"/>
      <w:marTop w:val="0"/>
      <w:marBottom w:val="0"/>
      <w:divBdr>
        <w:top w:val="none" w:sz="0" w:space="0" w:color="auto"/>
        <w:left w:val="none" w:sz="0" w:space="0" w:color="auto"/>
        <w:bottom w:val="none" w:sz="0" w:space="0" w:color="auto"/>
        <w:right w:val="none" w:sz="0" w:space="0" w:color="auto"/>
      </w:divBdr>
    </w:div>
    <w:div w:id="556093687">
      <w:bodyDiv w:val="1"/>
      <w:marLeft w:val="0"/>
      <w:marRight w:val="0"/>
      <w:marTop w:val="0"/>
      <w:marBottom w:val="0"/>
      <w:divBdr>
        <w:top w:val="none" w:sz="0" w:space="0" w:color="auto"/>
        <w:left w:val="none" w:sz="0" w:space="0" w:color="auto"/>
        <w:bottom w:val="none" w:sz="0" w:space="0" w:color="auto"/>
        <w:right w:val="none" w:sz="0" w:space="0" w:color="auto"/>
      </w:divBdr>
    </w:div>
    <w:div w:id="559826219">
      <w:bodyDiv w:val="1"/>
      <w:marLeft w:val="0"/>
      <w:marRight w:val="0"/>
      <w:marTop w:val="0"/>
      <w:marBottom w:val="0"/>
      <w:divBdr>
        <w:top w:val="none" w:sz="0" w:space="0" w:color="auto"/>
        <w:left w:val="none" w:sz="0" w:space="0" w:color="auto"/>
        <w:bottom w:val="none" w:sz="0" w:space="0" w:color="auto"/>
        <w:right w:val="none" w:sz="0" w:space="0" w:color="auto"/>
      </w:divBdr>
    </w:div>
    <w:div w:id="564878386">
      <w:bodyDiv w:val="1"/>
      <w:marLeft w:val="0"/>
      <w:marRight w:val="0"/>
      <w:marTop w:val="0"/>
      <w:marBottom w:val="0"/>
      <w:divBdr>
        <w:top w:val="none" w:sz="0" w:space="0" w:color="auto"/>
        <w:left w:val="none" w:sz="0" w:space="0" w:color="auto"/>
        <w:bottom w:val="none" w:sz="0" w:space="0" w:color="auto"/>
        <w:right w:val="none" w:sz="0" w:space="0" w:color="auto"/>
      </w:divBdr>
    </w:div>
    <w:div w:id="565845318">
      <w:bodyDiv w:val="1"/>
      <w:marLeft w:val="0"/>
      <w:marRight w:val="0"/>
      <w:marTop w:val="0"/>
      <w:marBottom w:val="0"/>
      <w:divBdr>
        <w:top w:val="none" w:sz="0" w:space="0" w:color="auto"/>
        <w:left w:val="none" w:sz="0" w:space="0" w:color="auto"/>
        <w:bottom w:val="none" w:sz="0" w:space="0" w:color="auto"/>
        <w:right w:val="none" w:sz="0" w:space="0" w:color="auto"/>
      </w:divBdr>
    </w:div>
    <w:div w:id="569004429">
      <w:bodyDiv w:val="1"/>
      <w:marLeft w:val="0"/>
      <w:marRight w:val="0"/>
      <w:marTop w:val="0"/>
      <w:marBottom w:val="0"/>
      <w:divBdr>
        <w:top w:val="none" w:sz="0" w:space="0" w:color="auto"/>
        <w:left w:val="none" w:sz="0" w:space="0" w:color="auto"/>
        <w:bottom w:val="none" w:sz="0" w:space="0" w:color="auto"/>
        <w:right w:val="none" w:sz="0" w:space="0" w:color="auto"/>
      </w:divBdr>
    </w:div>
    <w:div w:id="570315479">
      <w:bodyDiv w:val="1"/>
      <w:marLeft w:val="0"/>
      <w:marRight w:val="0"/>
      <w:marTop w:val="0"/>
      <w:marBottom w:val="0"/>
      <w:divBdr>
        <w:top w:val="none" w:sz="0" w:space="0" w:color="auto"/>
        <w:left w:val="none" w:sz="0" w:space="0" w:color="auto"/>
        <w:bottom w:val="none" w:sz="0" w:space="0" w:color="auto"/>
        <w:right w:val="none" w:sz="0" w:space="0" w:color="auto"/>
      </w:divBdr>
    </w:div>
    <w:div w:id="571046485">
      <w:bodyDiv w:val="1"/>
      <w:marLeft w:val="0"/>
      <w:marRight w:val="0"/>
      <w:marTop w:val="0"/>
      <w:marBottom w:val="0"/>
      <w:divBdr>
        <w:top w:val="none" w:sz="0" w:space="0" w:color="auto"/>
        <w:left w:val="none" w:sz="0" w:space="0" w:color="auto"/>
        <w:bottom w:val="none" w:sz="0" w:space="0" w:color="auto"/>
        <w:right w:val="none" w:sz="0" w:space="0" w:color="auto"/>
      </w:divBdr>
    </w:div>
    <w:div w:id="572669025">
      <w:bodyDiv w:val="1"/>
      <w:marLeft w:val="0"/>
      <w:marRight w:val="0"/>
      <w:marTop w:val="0"/>
      <w:marBottom w:val="0"/>
      <w:divBdr>
        <w:top w:val="none" w:sz="0" w:space="0" w:color="auto"/>
        <w:left w:val="none" w:sz="0" w:space="0" w:color="auto"/>
        <w:bottom w:val="none" w:sz="0" w:space="0" w:color="auto"/>
        <w:right w:val="none" w:sz="0" w:space="0" w:color="auto"/>
      </w:divBdr>
    </w:div>
    <w:div w:id="572928506">
      <w:bodyDiv w:val="1"/>
      <w:marLeft w:val="0"/>
      <w:marRight w:val="0"/>
      <w:marTop w:val="0"/>
      <w:marBottom w:val="0"/>
      <w:divBdr>
        <w:top w:val="none" w:sz="0" w:space="0" w:color="auto"/>
        <w:left w:val="none" w:sz="0" w:space="0" w:color="auto"/>
        <w:bottom w:val="none" w:sz="0" w:space="0" w:color="auto"/>
        <w:right w:val="none" w:sz="0" w:space="0" w:color="auto"/>
      </w:divBdr>
    </w:div>
    <w:div w:id="573975419">
      <w:bodyDiv w:val="1"/>
      <w:marLeft w:val="0"/>
      <w:marRight w:val="0"/>
      <w:marTop w:val="0"/>
      <w:marBottom w:val="0"/>
      <w:divBdr>
        <w:top w:val="none" w:sz="0" w:space="0" w:color="auto"/>
        <w:left w:val="none" w:sz="0" w:space="0" w:color="auto"/>
        <w:bottom w:val="none" w:sz="0" w:space="0" w:color="auto"/>
        <w:right w:val="none" w:sz="0" w:space="0" w:color="auto"/>
      </w:divBdr>
    </w:div>
    <w:div w:id="576325255">
      <w:bodyDiv w:val="1"/>
      <w:marLeft w:val="0"/>
      <w:marRight w:val="0"/>
      <w:marTop w:val="0"/>
      <w:marBottom w:val="0"/>
      <w:divBdr>
        <w:top w:val="none" w:sz="0" w:space="0" w:color="auto"/>
        <w:left w:val="none" w:sz="0" w:space="0" w:color="auto"/>
        <w:bottom w:val="none" w:sz="0" w:space="0" w:color="auto"/>
        <w:right w:val="none" w:sz="0" w:space="0" w:color="auto"/>
      </w:divBdr>
    </w:div>
    <w:div w:id="577054547">
      <w:bodyDiv w:val="1"/>
      <w:marLeft w:val="0"/>
      <w:marRight w:val="0"/>
      <w:marTop w:val="0"/>
      <w:marBottom w:val="0"/>
      <w:divBdr>
        <w:top w:val="none" w:sz="0" w:space="0" w:color="auto"/>
        <w:left w:val="none" w:sz="0" w:space="0" w:color="auto"/>
        <w:bottom w:val="none" w:sz="0" w:space="0" w:color="auto"/>
        <w:right w:val="none" w:sz="0" w:space="0" w:color="auto"/>
      </w:divBdr>
    </w:div>
    <w:div w:id="577908082">
      <w:bodyDiv w:val="1"/>
      <w:marLeft w:val="0"/>
      <w:marRight w:val="0"/>
      <w:marTop w:val="0"/>
      <w:marBottom w:val="0"/>
      <w:divBdr>
        <w:top w:val="none" w:sz="0" w:space="0" w:color="auto"/>
        <w:left w:val="none" w:sz="0" w:space="0" w:color="auto"/>
        <w:bottom w:val="none" w:sz="0" w:space="0" w:color="auto"/>
        <w:right w:val="none" w:sz="0" w:space="0" w:color="auto"/>
      </w:divBdr>
    </w:div>
    <w:div w:id="578095263">
      <w:bodyDiv w:val="1"/>
      <w:marLeft w:val="0"/>
      <w:marRight w:val="0"/>
      <w:marTop w:val="0"/>
      <w:marBottom w:val="0"/>
      <w:divBdr>
        <w:top w:val="none" w:sz="0" w:space="0" w:color="auto"/>
        <w:left w:val="none" w:sz="0" w:space="0" w:color="auto"/>
        <w:bottom w:val="none" w:sz="0" w:space="0" w:color="auto"/>
        <w:right w:val="none" w:sz="0" w:space="0" w:color="auto"/>
      </w:divBdr>
    </w:div>
    <w:div w:id="578558733">
      <w:bodyDiv w:val="1"/>
      <w:marLeft w:val="0"/>
      <w:marRight w:val="0"/>
      <w:marTop w:val="0"/>
      <w:marBottom w:val="0"/>
      <w:divBdr>
        <w:top w:val="none" w:sz="0" w:space="0" w:color="auto"/>
        <w:left w:val="none" w:sz="0" w:space="0" w:color="auto"/>
        <w:bottom w:val="none" w:sz="0" w:space="0" w:color="auto"/>
        <w:right w:val="none" w:sz="0" w:space="0" w:color="auto"/>
      </w:divBdr>
    </w:div>
    <w:div w:id="579365194">
      <w:bodyDiv w:val="1"/>
      <w:marLeft w:val="0"/>
      <w:marRight w:val="0"/>
      <w:marTop w:val="0"/>
      <w:marBottom w:val="0"/>
      <w:divBdr>
        <w:top w:val="none" w:sz="0" w:space="0" w:color="auto"/>
        <w:left w:val="none" w:sz="0" w:space="0" w:color="auto"/>
        <w:bottom w:val="none" w:sz="0" w:space="0" w:color="auto"/>
        <w:right w:val="none" w:sz="0" w:space="0" w:color="auto"/>
      </w:divBdr>
    </w:div>
    <w:div w:id="579604461">
      <w:bodyDiv w:val="1"/>
      <w:marLeft w:val="0"/>
      <w:marRight w:val="0"/>
      <w:marTop w:val="0"/>
      <w:marBottom w:val="0"/>
      <w:divBdr>
        <w:top w:val="none" w:sz="0" w:space="0" w:color="auto"/>
        <w:left w:val="none" w:sz="0" w:space="0" w:color="auto"/>
        <w:bottom w:val="none" w:sz="0" w:space="0" w:color="auto"/>
        <w:right w:val="none" w:sz="0" w:space="0" w:color="auto"/>
      </w:divBdr>
    </w:div>
    <w:div w:id="579949135">
      <w:bodyDiv w:val="1"/>
      <w:marLeft w:val="0"/>
      <w:marRight w:val="0"/>
      <w:marTop w:val="0"/>
      <w:marBottom w:val="0"/>
      <w:divBdr>
        <w:top w:val="none" w:sz="0" w:space="0" w:color="auto"/>
        <w:left w:val="none" w:sz="0" w:space="0" w:color="auto"/>
        <w:bottom w:val="none" w:sz="0" w:space="0" w:color="auto"/>
        <w:right w:val="none" w:sz="0" w:space="0" w:color="auto"/>
      </w:divBdr>
    </w:div>
    <w:div w:id="583684980">
      <w:bodyDiv w:val="1"/>
      <w:marLeft w:val="0"/>
      <w:marRight w:val="0"/>
      <w:marTop w:val="0"/>
      <w:marBottom w:val="0"/>
      <w:divBdr>
        <w:top w:val="none" w:sz="0" w:space="0" w:color="auto"/>
        <w:left w:val="none" w:sz="0" w:space="0" w:color="auto"/>
        <w:bottom w:val="none" w:sz="0" w:space="0" w:color="auto"/>
        <w:right w:val="none" w:sz="0" w:space="0" w:color="auto"/>
      </w:divBdr>
    </w:div>
    <w:div w:id="586305577">
      <w:bodyDiv w:val="1"/>
      <w:marLeft w:val="0"/>
      <w:marRight w:val="0"/>
      <w:marTop w:val="0"/>
      <w:marBottom w:val="0"/>
      <w:divBdr>
        <w:top w:val="none" w:sz="0" w:space="0" w:color="auto"/>
        <w:left w:val="none" w:sz="0" w:space="0" w:color="auto"/>
        <w:bottom w:val="none" w:sz="0" w:space="0" w:color="auto"/>
        <w:right w:val="none" w:sz="0" w:space="0" w:color="auto"/>
      </w:divBdr>
    </w:div>
    <w:div w:id="588121216">
      <w:bodyDiv w:val="1"/>
      <w:marLeft w:val="0"/>
      <w:marRight w:val="0"/>
      <w:marTop w:val="0"/>
      <w:marBottom w:val="0"/>
      <w:divBdr>
        <w:top w:val="none" w:sz="0" w:space="0" w:color="auto"/>
        <w:left w:val="none" w:sz="0" w:space="0" w:color="auto"/>
        <w:bottom w:val="none" w:sz="0" w:space="0" w:color="auto"/>
        <w:right w:val="none" w:sz="0" w:space="0" w:color="auto"/>
      </w:divBdr>
      <w:divsChild>
        <w:div w:id="235677638">
          <w:marLeft w:val="0"/>
          <w:marRight w:val="0"/>
          <w:marTop w:val="0"/>
          <w:marBottom w:val="0"/>
          <w:divBdr>
            <w:top w:val="none" w:sz="0" w:space="0" w:color="auto"/>
            <w:left w:val="none" w:sz="0" w:space="0" w:color="auto"/>
            <w:bottom w:val="none" w:sz="0" w:space="0" w:color="auto"/>
            <w:right w:val="none" w:sz="0" w:space="0" w:color="auto"/>
          </w:divBdr>
        </w:div>
        <w:div w:id="1710448871">
          <w:marLeft w:val="0"/>
          <w:marRight w:val="0"/>
          <w:marTop w:val="0"/>
          <w:marBottom w:val="0"/>
          <w:divBdr>
            <w:top w:val="none" w:sz="0" w:space="0" w:color="auto"/>
            <w:left w:val="none" w:sz="0" w:space="0" w:color="auto"/>
            <w:bottom w:val="none" w:sz="0" w:space="0" w:color="auto"/>
            <w:right w:val="none" w:sz="0" w:space="0" w:color="auto"/>
          </w:divBdr>
        </w:div>
      </w:divsChild>
    </w:div>
    <w:div w:id="588778475">
      <w:bodyDiv w:val="1"/>
      <w:marLeft w:val="0"/>
      <w:marRight w:val="0"/>
      <w:marTop w:val="0"/>
      <w:marBottom w:val="0"/>
      <w:divBdr>
        <w:top w:val="none" w:sz="0" w:space="0" w:color="auto"/>
        <w:left w:val="none" w:sz="0" w:space="0" w:color="auto"/>
        <w:bottom w:val="none" w:sz="0" w:space="0" w:color="auto"/>
        <w:right w:val="none" w:sz="0" w:space="0" w:color="auto"/>
      </w:divBdr>
      <w:divsChild>
        <w:div w:id="40984352">
          <w:marLeft w:val="0"/>
          <w:marRight w:val="0"/>
          <w:marTop w:val="0"/>
          <w:marBottom w:val="0"/>
          <w:divBdr>
            <w:top w:val="none" w:sz="0" w:space="0" w:color="auto"/>
            <w:left w:val="none" w:sz="0" w:space="0" w:color="auto"/>
            <w:bottom w:val="none" w:sz="0" w:space="0" w:color="auto"/>
            <w:right w:val="none" w:sz="0" w:space="0" w:color="auto"/>
          </w:divBdr>
        </w:div>
        <w:div w:id="53354879">
          <w:marLeft w:val="0"/>
          <w:marRight w:val="0"/>
          <w:marTop w:val="0"/>
          <w:marBottom w:val="0"/>
          <w:divBdr>
            <w:top w:val="none" w:sz="0" w:space="0" w:color="auto"/>
            <w:left w:val="none" w:sz="0" w:space="0" w:color="auto"/>
            <w:bottom w:val="none" w:sz="0" w:space="0" w:color="auto"/>
            <w:right w:val="none" w:sz="0" w:space="0" w:color="auto"/>
          </w:divBdr>
        </w:div>
        <w:div w:id="61753394">
          <w:marLeft w:val="0"/>
          <w:marRight w:val="0"/>
          <w:marTop w:val="0"/>
          <w:marBottom w:val="0"/>
          <w:divBdr>
            <w:top w:val="none" w:sz="0" w:space="0" w:color="auto"/>
            <w:left w:val="none" w:sz="0" w:space="0" w:color="auto"/>
            <w:bottom w:val="none" w:sz="0" w:space="0" w:color="auto"/>
            <w:right w:val="none" w:sz="0" w:space="0" w:color="auto"/>
          </w:divBdr>
        </w:div>
        <w:div w:id="94836319">
          <w:marLeft w:val="0"/>
          <w:marRight w:val="0"/>
          <w:marTop w:val="0"/>
          <w:marBottom w:val="0"/>
          <w:divBdr>
            <w:top w:val="none" w:sz="0" w:space="0" w:color="auto"/>
            <w:left w:val="none" w:sz="0" w:space="0" w:color="auto"/>
            <w:bottom w:val="none" w:sz="0" w:space="0" w:color="auto"/>
            <w:right w:val="none" w:sz="0" w:space="0" w:color="auto"/>
          </w:divBdr>
        </w:div>
        <w:div w:id="109127699">
          <w:marLeft w:val="0"/>
          <w:marRight w:val="0"/>
          <w:marTop w:val="0"/>
          <w:marBottom w:val="0"/>
          <w:divBdr>
            <w:top w:val="none" w:sz="0" w:space="0" w:color="auto"/>
            <w:left w:val="none" w:sz="0" w:space="0" w:color="auto"/>
            <w:bottom w:val="none" w:sz="0" w:space="0" w:color="auto"/>
            <w:right w:val="none" w:sz="0" w:space="0" w:color="auto"/>
          </w:divBdr>
        </w:div>
        <w:div w:id="146940307">
          <w:marLeft w:val="0"/>
          <w:marRight w:val="0"/>
          <w:marTop w:val="0"/>
          <w:marBottom w:val="0"/>
          <w:divBdr>
            <w:top w:val="none" w:sz="0" w:space="0" w:color="auto"/>
            <w:left w:val="none" w:sz="0" w:space="0" w:color="auto"/>
            <w:bottom w:val="none" w:sz="0" w:space="0" w:color="auto"/>
            <w:right w:val="none" w:sz="0" w:space="0" w:color="auto"/>
          </w:divBdr>
        </w:div>
        <w:div w:id="166991613">
          <w:marLeft w:val="0"/>
          <w:marRight w:val="0"/>
          <w:marTop w:val="0"/>
          <w:marBottom w:val="0"/>
          <w:divBdr>
            <w:top w:val="none" w:sz="0" w:space="0" w:color="auto"/>
            <w:left w:val="none" w:sz="0" w:space="0" w:color="auto"/>
            <w:bottom w:val="none" w:sz="0" w:space="0" w:color="auto"/>
            <w:right w:val="none" w:sz="0" w:space="0" w:color="auto"/>
          </w:divBdr>
        </w:div>
        <w:div w:id="203521204">
          <w:marLeft w:val="0"/>
          <w:marRight w:val="0"/>
          <w:marTop w:val="0"/>
          <w:marBottom w:val="0"/>
          <w:divBdr>
            <w:top w:val="none" w:sz="0" w:space="0" w:color="auto"/>
            <w:left w:val="none" w:sz="0" w:space="0" w:color="auto"/>
            <w:bottom w:val="none" w:sz="0" w:space="0" w:color="auto"/>
            <w:right w:val="none" w:sz="0" w:space="0" w:color="auto"/>
          </w:divBdr>
        </w:div>
        <w:div w:id="585923635">
          <w:marLeft w:val="0"/>
          <w:marRight w:val="0"/>
          <w:marTop w:val="0"/>
          <w:marBottom w:val="0"/>
          <w:divBdr>
            <w:top w:val="none" w:sz="0" w:space="0" w:color="auto"/>
            <w:left w:val="none" w:sz="0" w:space="0" w:color="auto"/>
            <w:bottom w:val="none" w:sz="0" w:space="0" w:color="auto"/>
            <w:right w:val="none" w:sz="0" w:space="0" w:color="auto"/>
          </w:divBdr>
        </w:div>
        <w:div w:id="623854827">
          <w:marLeft w:val="0"/>
          <w:marRight w:val="0"/>
          <w:marTop w:val="0"/>
          <w:marBottom w:val="0"/>
          <w:divBdr>
            <w:top w:val="none" w:sz="0" w:space="0" w:color="auto"/>
            <w:left w:val="none" w:sz="0" w:space="0" w:color="auto"/>
            <w:bottom w:val="none" w:sz="0" w:space="0" w:color="auto"/>
            <w:right w:val="none" w:sz="0" w:space="0" w:color="auto"/>
          </w:divBdr>
        </w:div>
        <w:div w:id="908881477">
          <w:marLeft w:val="0"/>
          <w:marRight w:val="0"/>
          <w:marTop w:val="0"/>
          <w:marBottom w:val="0"/>
          <w:divBdr>
            <w:top w:val="none" w:sz="0" w:space="0" w:color="auto"/>
            <w:left w:val="none" w:sz="0" w:space="0" w:color="auto"/>
            <w:bottom w:val="none" w:sz="0" w:space="0" w:color="auto"/>
            <w:right w:val="none" w:sz="0" w:space="0" w:color="auto"/>
          </w:divBdr>
        </w:div>
        <w:div w:id="972096389">
          <w:marLeft w:val="0"/>
          <w:marRight w:val="0"/>
          <w:marTop w:val="0"/>
          <w:marBottom w:val="0"/>
          <w:divBdr>
            <w:top w:val="none" w:sz="0" w:space="0" w:color="auto"/>
            <w:left w:val="none" w:sz="0" w:space="0" w:color="auto"/>
            <w:bottom w:val="none" w:sz="0" w:space="0" w:color="auto"/>
            <w:right w:val="none" w:sz="0" w:space="0" w:color="auto"/>
          </w:divBdr>
        </w:div>
        <w:div w:id="1092511288">
          <w:marLeft w:val="0"/>
          <w:marRight w:val="0"/>
          <w:marTop w:val="0"/>
          <w:marBottom w:val="0"/>
          <w:divBdr>
            <w:top w:val="none" w:sz="0" w:space="0" w:color="auto"/>
            <w:left w:val="none" w:sz="0" w:space="0" w:color="auto"/>
            <w:bottom w:val="none" w:sz="0" w:space="0" w:color="auto"/>
            <w:right w:val="none" w:sz="0" w:space="0" w:color="auto"/>
          </w:divBdr>
        </w:div>
        <w:div w:id="1331175242">
          <w:marLeft w:val="0"/>
          <w:marRight w:val="0"/>
          <w:marTop w:val="0"/>
          <w:marBottom w:val="0"/>
          <w:divBdr>
            <w:top w:val="none" w:sz="0" w:space="0" w:color="auto"/>
            <w:left w:val="none" w:sz="0" w:space="0" w:color="auto"/>
            <w:bottom w:val="none" w:sz="0" w:space="0" w:color="auto"/>
            <w:right w:val="none" w:sz="0" w:space="0" w:color="auto"/>
          </w:divBdr>
        </w:div>
        <w:div w:id="1384282586">
          <w:marLeft w:val="0"/>
          <w:marRight w:val="0"/>
          <w:marTop w:val="0"/>
          <w:marBottom w:val="0"/>
          <w:divBdr>
            <w:top w:val="none" w:sz="0" w:space="0" w:color="auto"/>
            <w:left w:val="none" w:sz="0" w:space="0" w:color="auto"/>
            <w:bottom w:val="none" w:sz="0" w:space="0" w:color="auto"/>
            <w:right w:val="none" w:sz="0" w:space="0" w:color="auto"/>
          </w:divBdr>
        </w:div>
        <w:div w:id="1520698474">
          <w:marLeft w:val="0"/>
          <w:marRight w:val="0"/>
          <w:marTop w:val="0"/>
          <w:marBottom w:val="0"/>
          <w:divBdr>
            <w:top w:val="none" w:sz="0" w:space="0" w:color="auto"/>
            <w:left w:val="none" w:sz="0" w:space="0" w:color="auto"/>
            <w:bottom w:val="none" w:sz="0" w:space="0" w:color="auto"/>
            <w:right w:val="none" w:sz="0" w:space="0" w:color="auto"/>
          </w:divBdr>
        </w:div>
        <w:div w:id="1797723488">
          <w:marLeft w:val="0"/>
          <w:marRight w:val="0"/>
          <w:marTop w:val="0"/>
          <w:marBottom w:val="0"/>
          <w:divBdr>
            <w:top w:val="none" w:sz="0" w:space="0" w:color="auto"/>
            <w:left w:val="none" w:sz="0" w:space="0" w:color="auto"/>
            <w:bottom w:val="none" w:sz="0" w:space="0" w:color="auto"/>
            <w:right w:val="none" w:sz="0" w:space="0" w:color="auto"/>
          </w:divBdr>
        </w:div>
        <w:div w:id="1838692719">
          <w:marLeft w:val="0"/>
          <w:marRight w:val="0"/>
          <w:marTop w:val="0"/>
          <w:marBottom w:val="0"/>
          <w:divBdr>
            <w:top w:val="none" w:sz="0" w:space="0" w:color="auto"/>
            <w:left w:val="none" w:sz="0" w:space="0" w:color="auto"/>
            <w:bottom w:val="none" w:sz="0" w:space="0" w:color="auto"/>
            <w:right w:val="none" w:sz="0" w:space="0" w:color="auto"/>
          </w:divBdr>
        </w:div>
        <w:div w:id="1890144592">
          <w:marLeft w:val="0"/>
          <w:marRight w:val="0"/>
          <w:marTop w:val="0"/>
          <w:marBottom w:val="0"/>
          <w:divBdr>
            <w:top w:val="none" w:sz="0" w:space="0" w:color="auto"/>
            <w:left w:val="none" w:sz="0" w:space="0" w:color="auto"/>
            <w:bottom w:val="none" w:sz="0" w:space="0" w:color="auto"/>
            <w:right w:val="none" w:sz="0" w:space="0" w:color="auto"/>
          </w:divBdr>
        </w:div>
        <w:div w:id="1950434370">
          <w:marLeft w:val="0"/>
          <w:marRight w:val="0"/>
          <w:marTop w:val="0"/>
          <w:marBottom w:val="0"/>
          <w:divBdr>
            <w:top w:val="none" w:sz="0" w:space="0" w:color="auto"/>
            <w:left w:val="none" w:sz="0" w:space="0" w:color="auto"/>
            <w:bottom w:val="none" w:sz="0" w:space="0" w:color="auto"/>
            <w:right w:val="none" w:sz="0" w:space="0" w:color="auto"/>
          </w:divBdr>
        </w:div>
        <w:div w:id="2136824434">
          <w:marLeft w:val="0"/>
          <w:marRight w:val="0"/>
          <w:marTop w:val="0"/>
          <w:marBottom w:val="0"/>
          <w:divBdr>
            <w:top w:val="none" w:sz="0" w:space="0" w:color="auto"/>
            <w:left w:val="none" w:sz="0" w:space="0" w:color="auto"/>
            <w:bottom w:val="none" w:sz="0" w:space="0" w:color="auto"/>
            <w:right w:val="none" w:sz="0" w:space="0" w:color="auto"/>
          </w:divBdr>
        </w:div>
      </w:divsChild>
    </w:div>
    <w:div w:id="591593750">
      <w:bodyDiv w:val="1"/>
      <w:marLeft w:val="0"/>
      <w:marRight w:val="0"/>
      <w:marTop w:val="0"/>
      <w:marBottom w:val="0"/>
      <w:divBdr>
        <w:top w:val="none" w:sz="0" w:space="0" w:color="auto"/>
        <w:left w:val="none" w:sz="0" w:space="0" w:color="auto"/>
        <w:bottom w:val="none" w:sz="0" w:space="0" w:color="auto"/>
        <w:right w:val="none" w:sz="0" w:space="0" w:color="auto"/>
      </w:divBdr>
    </w:div>
    <w:div w:id="593588002">
      <w:bodyDiv w:val="1"/>
      <w:marLeft w:val="0"/>
      <w:marRight w:val="0"/>
      <w:marTop w:val="0"/>
      <w:marBottom w:val="0"/>
      <w:divBdr>
        <w:top w:val="none" w:sz="0" w:space="0" w:color="auto"/>
        <w:left w:val="none" w:sz="0" w:space="0" w:color="auto"/>
        <w:bottom w:val="none" w:sz="0" w:space="0" w:color="auto"/>
        <w:right w:val="none" w:sz="0" w:space="0" w:color="auto"/>
      </w:divBdr>
    </w:div>
    <w:div w:id="594441765">
      <w:bodyDiv w:val="1"/>
      <w:marLeft w:val="0"/>
      <w:marRight w:val="0"/>
      <w:marTop w:val="0"/>
      <w:marBottom w:val="0"/>
      <w:divBdr>
        <w:top w:val="none" w:sz="0" w:space="0" w:color="auto"/>
        <w:left w:val="none" w:sz="0" w:space="0" w:color="auto"/>
        <w:bottom w:val="none" w:sz="0" w:space="0" w:color="auto"/>
        <w:right w:val="none" w:sz="0" w:space="0" w:color="auto"/>
      </w:divBdr>
      <w:divsChild>
        <w:div w:id="1856387033">
          <w:marLeft w:val="0"/>
          <w:marRight w:val="0"/>
          <w:marTop w:val="0"/>
          <w:marBottom w:val="0"/>
          <w:divBdr>
            <w:top w:val="none" w:sz="0" w:space="0" w:color="auto"/>
            <w:left w:val="none" w:sz="0" w:space="0" w:color="auto"/>
            <w:bottom w:val="none" w:sz="0" w:space="0" w:color="auto"/>
            <w:right w:val="none" w:sz="0" w:space="0" w:color="auto"/>
          </w:divBdr>
          <w:divsChild>
            <w:div w:id="61801622">
              <w:marLeft w:val="0"/>
              <w:marRight w:val="0"/>
              <w:marTop w:val="0"/>
              <w:marBottom w:val="0"/>
              <w:divBdr>
                <w:top w:val="none" w:sz="0" w:space="0" w:color="auto"/>
                <w:left w:val="none" w:sz="0" w:space="0" w:color="auto"/>
                <w:bottom w:val="none" w:sz="0" w:space="0" w:color="auto"/>
                <w:right w:val="none" w:sz="0" w:space="0" w:color="auto"/>
              </w:divBdr>
              <w:divsChild>
                <w:div w:id="210298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83794">
          <w:marLeft w:val="0"/>
          <w:marRight w:val="0"/>
          <w:marTop w:val="0"/>
          <w:marBottom w:val="0"/>
          <w:divBdr>
            <w:top w:val="none" w:sz="0" w:space="0" w:color="auto"/>
            <w:left w:val="none" w:sz="0" w:space="0" w:color="auto"/>
            <w:bottom w:val="none" w:sz="0" w:space="0" w:color="auto"/>
            <w:right w:val="none" w:sz="0" w:space="0" w:color="auto"/>
          </w:divBdr>
          <w:divsChild>
            <w:div w:id="1088305124">
              <w:marLeft w:val="0"/>
              <w:marRight w:val="0"/>
              <w:marTop w:val="0"/>
              <w:marBottom w:val="0"/>
              <w:divBdr>
                <w:top w:val="none" w:sz="0" w:space="0" w:color="auto"/>
                <w:left w:val="none" w:sz="0" w:space="0" w:color="auto"/>
                <w:bottom w:val="none" w:sz="0" w:space="0" w:color="auto"/>
                <w:right w:val="none" w:sz="0" w:space="0" w:color="auto"/>
              </w:divBdr>
              <w:divsChild>
                <w:div w:id="5598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4412">
      <w:bodyDiv w:val="1"/>
      <w:marLeft w:val="0"/>
      <w:marRight w:val="0"/>
      <w:marTop w:val="0"/>
      <w:marBottom w:val="0"/>
      <w:divBdr>
        <w:top w:val="none" w:sz="0" w:space="0" w:color="auto"/>
        <w:left w:val="none" w:sz="0" w:space="0" w:color="auto"/>
        <w:bottom w:val="none" w:sz="0" w:space="0" w:color="auto"/>
        <w:right w:val="none" w:sz="0" w:space="0" w:color="auto"/>
      </w:divBdr>
    </w:div>
    <w:div w:id="596796044">
      <w:bodyDiv w:val="1"/>
      <w:marLeft w:val="0"/>
      <w:marRight w:val="0"/>
      <w:marTop w:val="0"/>
      <w:marBottom w:val="0"/>
      <w:divBdr>
        <w:top w:val="none" w:sz="0" w:space="0" w:color="auto"/>
        <w:left w:val="none" w:sz="0" w:space="0" w:color="auto"/>
        <w:bottom w:val="none" w:sz="0" w:space="0" w:color="auto"/>
        <w:right w:val="none" w:sz="0" w:space="0" w:color="auto"/>
      </w:divBdr>
    </w:div>
    <w:div w:id="597979963">
      <w:bodyDiv w:val="1"/>
      <w:marLeft w:val="0"/>
      <w:marRight w:val="0"/>
      <w:marTop w:val="0"/>
      <w:marBottom w:val="0"/>
      <w:divBdr>
        <w:top w:val="none" w:sz="0" w:space="0" w:color="auto"/>
        <w:left w:val="none" w:sz="0" w:space="0" w:color="auto"/>
        <w:bottom w:val="none" w:sz="0" w:space="0" w:color="auto"/>
        <w:right w:val="none" w:sz="0" w:space="0" w:color="auto"/>
      </w:divBdr>
    </w:div>
    <w:div w:id="601957603">
      <w:bodyDiv w:val="1"/>
      <w:marLeft w:val="0"/>
      <w:marRight w:val="0"/>
      <w:marTop w:val="0"/>
      <w:marBottom w:val="0"/>
      <w:divBdr>
        <w:top w:val="none" w:sz="0" w:space="0" w:color="auto"/>
        <w:left w:val="none" w:sz="0" w:space="0" w:color="auto"/>
        <w:bottom w:val="none" w:sz="0" w:space="0" w:color="auto"/>
        <w:right w:val="none" w:sz="0" w:space="0" w:color="auto"/>
      </w:divBdr>
    </w:div>
    <w:div w:id="603195983">
      <w:bodyDiv w:val="1"/>
      <w:marLeft w:val="0"/>
      <w:marRight w:val="0"/>
      <w:marTop w:val="0"/>
      <w:marBottom w:val="0"/>
      <w:divBdr>
        <w:top w:val="none" w:sz="0" w:space="0" w:color="auto"/>
        <w:left w:val="none" w:sz="0" w:space="0" w:color="auto"/>
        <w:bottom w:val="none" w:sz="0" w:space="0" w:color="auto"/>
        <w:right w:val="none" w:sz="0" w:space="0" w:color="auto"/>
      </w:divBdr>
      <w:divsChild>
        <w:div w:id="2021739743">
          <w:marLeft w:val="0"/>
          <w:marRight w:val="0"/>
          <w:marTop w:val="0"/>
          <w:marBottom w:val="0"/>
          <w:divBdr>
            <w:top w:val="none" w:sz="0" w:space="0" w:color="auto"/>
            <w:left w:val="none" w:sz="0" w:space="0" w:color="auto"/>
            <w:bottom w:val="none" w:sz="0" w:space="0" w:color="auto"/>
            <w:right w:val="none" w:sz="0" w:space="0" w:color="auto"/>
          </w:divBdr>
        </w:div>
      </w:divsChild>
    </w:div>
    <w:div w:id="605622051">
      <w:bodyDiv w:val="1"/>
      <w:marLeft w:val="0"/>
      <w:marRight w:val="0"/>
      <w:marTop w:val="0"/>
      <w:marBottom w:val="0"/>
      <w:divBdr>
        <w:top w:val="none" w:sz="0" w:space="0" w:color="auto"/>
        <w:left w:val="none" w:sz="0" w:space="0" w:color="auto"/>
        <w:bottom w:val="none" w:sz="0" w:space="0" w:color="auto"/>
        <w:right w:val="none" w:sz="0" w:space="0" w:color="auto"/>
      </w:divBdr>
    </w:div>
    <w:div w:id="609357738">
      <w:bodyDiv w:val="1"/>
      <w:marLeft w:val="0"/>
      <w:marRight w:val="0"/>
      <w:marTop w:val="0"/>
      <w:marBottom w:val="0"/>
      <w:divBdr>
        <w:top w:val="none" w:sz="0" w:space="0" w:color="auto"/>
        <w:left w:val="none" w:sz="0" w:space="0" w:color="auto"/>
        <w:bottom w:val="none" w:sz="0" w:space="0" w:color="auto"/>
        <w:right w:val="none" w:sz="0" w:space="0" w:color="auto"/>
      </w:divBdr>
    </w:div>
    <w:div w:id="610015070">
      <w:bodyDiv w:val="1"/>
      <w:marLeft w:val="0"/>
      <w:marRight w:val="0"/>
      <w:marTop w:val="0"/>
      <w:marBottom w:val="0"/>
      <w:divBdr>
        <w:top w:val="none" w:sz="0" w:space="0" w:color="auto"/>
        <w:left w:val="none" w:sz="0" w:space="0" w:color="auto"/>
        <w:bottom w:val="none" w:sz="0" w:space="0" w:color="auto"/>
        <w:right w:val="none" w:sz="0" w:space="0" w:color="auto"/>
      </w:divBdr>
    </w:div>
    <w:div w:id="611589643">
      <w:bodyDiv w:val="1"/>
      <w:marLeft w:val="0"/>
      <w:marRight w:val="0"/>
      <w:marTop w:val="0"/>
      <w:marBottom w:val="0"/>
      <w:divBdr>
        <w:top w:val="none" w:sz="0" w:space="0" w:color="auto"/>
        <w:left w:val="none" w:sz="0" w:space="0" w:color="auto"/>
        <w:bottom w:val="none" w:sz="0" w:space="0" w:color="auto"/>
        <w:right w:val="none" w:sz="0" w:space="0" w:color="auto"/>
      </w:divBdr>
    </w:div>
    <w:div w:id="616059651">
      <w:bodyDiv w:val="1"/>
      <w:marLeft w:val="0"/>
      <w:marRight w:val="0"/>
      <w:marTop w:val="0"/>
      <w:marBottom w:val="0"/>
      <w:divBdr>
        <w:top w:val="none" w:sz="0" w:space="0" w:color="auto"/>
        <w:left w:val="none" w:sz="0" w:space="0" w:color="auto"/>
        <w:bottom w:val="none" w:sz="0" w:space="0" w:color="auto"/>
        <w:right w:val="none" w:sz="0" w:space="0" w:color="auto"/>
      </w:divBdr>
    </w:div>
    <w:div w:id="616640342">
      <w:bodyDiv w:val="1"/>
      <w:marLeft w:val="0"/>
      <w:marRight w:val="0"/>
      <w:marTop w:val="0"/>
      <w:marBottom w:val="0"/>
      <w:divBdr>
        <w:top w:val="none" w:sz="0" w:space="0" w:color="auto"/>
        <w:left w:val="none" w:sz="0" w:space="0" w:color="auto"/>
        <w:bottom w:val="none" w:sz="0" w:space="0" w:color="auto"/>
        <w:right w:val="none" w:sz="0" w:space="0" w:color="auto"/>
      </w:divBdr>
      <w:divsChild>
        <w:div w:id="140853070">
          <w:marLeft w:val="0"/>
          <w:marRight w:val="0"/>
          <w:marTop w:val="0"/>
          <w:marBottom w:val="0"/>
          <w:divBdr>
            <w:top w:val="none" w:sz="0" w:space="0" w:color="auto"/>
            <w:left w:val="none" w:sz="0" w:space="0" w:color="auto"/>
            <w:bottom w:val="none" w:sz="0" w:space="0" w:color="auto"/>
            <w:right w:val="none" w:sz="0" w:space="0" w:color="auto"/>
          </w:divBdr>
        </w:div>
        <w:div w:id="510335477">
          <w:marLeft w:val="0"/>
          <w:marRight w:val="0"/>
          <w:marTop w:val="0"/>
          <w:marBottom w:val="0"/>
          <w:divBdr>
            <w:top w:val="none" w:sz="0" w:space="0" w:color="auto"/>
            <w:left w:val="none" w:sz="0" w:space="0" w:color="auto"/>
            <w:bottom w:val="none" w:sz="0" w:space="0" w:color="auto"/>
            <w:right w:val="none" w:sz="0" w:space="0" w:color="auto"/>
          </w:divBdr>
        </w:div>
        <w:div w:id="1333337738">
          <w:marLeft w:val="0"/>
          <w:marRight w:val="0"/>
          <w:marTop w:val="0"/>
          <w:marBottom w:val="0"/>
          <w:divBdr>
            <w:top w:val="none" w:sz="0" w:space="0" w:color="auto"/>
            <w:left w:val="none" w:sz="0" w:space="0" w:color="auto"/>
            <w:bottom w:val="none" w:sz="0" w:space="0" w:color="auto"/>
            <w:right w:val="none" w:sz="0" w:space="0" w:color="auto"/>
          </w:divBdr>
        </w:div>
      </w:divsChild>
    </w:div>
    <w:div w:id="616761729">
      <w:bodyDiv w:val="1"/>
      <w:marLeft w:val="0"/>
      <w:marRight w:val="0"/>
      <w:marTop w:val="0"/>
      <w:marBottom w:val="0"/>
      <w:divBdr>
        <w:top w:val="none" w:sz="0" w:space="0" w:color="auto"/>
        <w:left w:val="none" w:sz="0" w:space="0" w:color="auto"/>
        <w:bottom w:val="none" w:sz="0" w:space="0" w:color="auto"/>
        <w:right w:val="none" w:sz="0" w:space="0" w:color="auto"/>
      </w:divBdr>
    </w:div>
    <w:div w:id="618226692">
      <w:bodyDiv w:val="1"/>
      <w:marLeft w:val="0"/>
      <w:marRight w:val="0"/>
      <w:marTop w:val="0"/>
      <w:marBottom w:val="0"/>
      <w:divBdr>
        <w:top w:val="none" w:sz="0" w:space="0" w:color="auto"/>
        <w:left w:val="none" w:sz="0" w:space="0" w:color="auto"/>
        <w:bottom w:val="none" w:sz="0" w:space="0" w:color="auto"/>
        <w:right w:val="none" w:sz="0" w:space="0" w:color="auto"/>
      </w:divBdr>
    </w:div>
    <w:div w:id="618533464">
      <w:bodyDiv w:val="1"/>
      <w:marLeft w:val="0"/>
      <w:marRight w:val="0"/>
      <w:marTop w:val="0"/>
      <w:marBottom w:val="0"/>
      <w:divBdr>
        <w:top w:val="none" w:sz="0" w:space="0" w:color="auto"/>
        <w:left w:val="none" w:sz="0" w:space="0" w:color="auto"/>
        <w:bottom w:val="none" w:sz="0" w:space="0" w:color="auto"/>
        <w:right w:val="none" w:sz="0" w:space="0" w:color="auto"/>
      </w:divBdr>
    </w:div>
    <w:div w:id="620189844">
      <w:bodyDiv w:val="1"/>
      <w:marLeft w:val="0"/>
      <w:marRight w:val="0"/>
      <w:marTop w:val="0"/>
      <w:marBottom w:val="0"/>
      <w:divBdr>
        <w:top w:val="none" w:sz="0" w:space="0" w:color="auto"/>
        <w:left w:val="none" w:sz="0" w:space="0" w:color="auto"/>
        <w:bottom w:val="none" w:sz="0" w:space="0" w:color="auto"/>
        <w:right w:val="none" w:sz="0" w:space="0" w:color="auto"/>
      </w:divBdr>
    </w:div>
    <w:div w:id="620496400">
      <w:bodyDiv w:val="1"/>
      <w:marLeft w:val="0"/>
      <w:marRight w:val="0"/>
      <w:marTop w:val="0"/>
      <w:marBottom w:val="0"/>
      <w:divBdr>
        <w:top w:val="none" w:sz="0" w:space="0" w:color="auto"/>
        <w:left w:val="none" w:sz="0" w:space="0" w:color="auto"/>
        <w:bottom w:val="none" w:sz="0" w:space="0" w:color="auto"/>
        <w:right w:val="none" w:sz="0" w:space="0" w:color="auto"/>
      </w:divBdr>
    </w:div>
    <w:div w:id="621038129">
      <w:bodyDiv w:val="1"/>
      <w:marLeft w:val="0"/>
      <w:marRight w:val="0"/>
      <w:marTop w:val="0"/>
      <w:marBottom w:val="0"/>
      <w:divBdr>
        <w:top w:val="none" w:sz="0" w:space="0" w:color="auto"/>
        <w:left w:val="none" w:sz="0" w:space="0" w:color="auto"/>
        <w:bottom w:val="none" w:sz="0" w:space="0" w:color="auto"/>
        <w:right w:val="none" w:sz="0" w:space="0" w:color="auto"/>
      </w:divBdr>
    </w:div>
    <w:div w:id="621154013">
      <w:bodyDiv w:val="1"/>
      <w:marLeft w:val="0"/>
      <w:marRight w:val="0"/>
      <w:marTop w:val="0"/>
      <w:marBottom w:val="0"/>
      <w:divBdr>
        <w:top w:val="none" w:sz="0" w:space="0" w:color="auto"/>
        <w:left w:val="none" w:sz="0" w:space="0" w:color="auto"/>
        <w:bottom w:val="none" w:sz="0" w:space="0" w:color="auto"/>
        <w:right w:val="none" w:sz="0" w:space="0" w:color="auto"/>
      </w:divBdr>
      <w:divsChild>
        <w:div w:id="79758881">
          <w:marLeft w:val="0"/>
          <w:marRight w:val="0"/>
          <w:marTop w:val="0"/>
          <w:marBottom w:val="0"/>
          <w:divBdr>
            <w:top w:val="none" w:sz="0" w:space="0" w:color="auto"/>
            <w:left w:val="none" w:sz="0" w:space="0" w:color="auto"/>
            <w:bottom w:val="none" w:sz="0" w:space="0" w:color="auto"/>
            <w:right w:val="none" w:sz="0" w:space="0" w:color="auto"/>
          </w:divBdr>
        </w:div>
        <w:div w:id="93211695">
          <w:marLeft w:val="0"/>
          <w:marRight w:val="0"/>
          <w:marTop w:val="0"/>
          <w:marBottom w:val="0"/>
          <w:divBdr>
            <w:top w:val="none" w:sz="0" w:space="0" w:color="auto"/>
            <w:left w:val="none" w:sz="0" w:space="0" w:color="auto"/>
            <w:bottom w:val="none" w:sz="0" w:space="0" w:color="auto"/>
            <w:right w:val="none" w:sz="0" w:space="0" w:color="auto"/>
          </w:divBdr>
        </w:div>
        <w:div w:id="249852097">
          <w:marLeft w:val="0"/>
          <w:marRight w:val="0"/>
          <w:marTop w:val="0"/>
          <w:marBottom w:val="0"/>
          <w:divBdr>
            <w:top w:val="none" w:sz="0" w:space="0" w:color="auto"/>
            <w:left w:val="none" w:sz="0" w:space="0" w:color="auto"/>
            <w:bottom w:val="none" w:sz="0" w:space="0" w:color="auto"/>
            <w:right w:val="none" w:sz="0" w:space="0" w:color="auto"/>
          </w:divBdr>
        </w:div>
        <w:div w:id="443886590">
          <w:marLeft w:val="0"/>
          <w:marRight w:val="0"/>
          <w:marTop w:val="0"/>
          <w:marBottom w:val="0"/>
          <w:divBdr>
            <w:top w:val="none" w:sz="0" w:space="0" w:color="auto"/>
            <w:left w:val="none" w:sz="0" w:space="0" w:color="auto"/>
            <w:bottom w:val="none" w:sz="0" w:space="0" w:color="auto"/>
            <w:right w:val="none" w:sz="0" w:space="0" w:color="auto"/>
          </w:divBdr>
        </w:div>
        <w:div w:id="485129636">
          <w:marLeft w:val="0"/>
          <w:marRight w:val="0"/>
          <w:marTop w:val="0"/>
          <w:marBottom w:val="0"/>
          <w:divBdr>
            <w:top w:val="none" w:sz="0" w:space="0" w:color="auto"/>
            <w:left w:val="none" w:sz="0" w:space="0" w:color="auto"/>
            <w:bottom w:val="none" w:sz="0" w:space="0" w:color="auto"/>
            <w:right w:val="none" w:sz="0" w:space="0" w:color="auto"/>
          </w:divBdr>
        </w:div>
        <w:div w:id="583538449">
          <w:marLeft w:val="0"/>
          <w:marRight w:val="0"/>
          <w:marTop w:val="0"/>
          <w:marBottom w:val="0"/>
          <w:divBdr>
            <w:top w:val="none" w:sz="0" w:space="0" w:color="auto"/>
            <w:left w:val="none" w:sz="0" w:space="0" w:color="auto"/>
            <w:bottom w:val="none" w:sz="0" w:space="0" w:color="auto"/>
            <w:right w:val="none" w:sz="0" w:space="0" w:color="auto"/>
          </w:divBdr>
        </w:div>
        <w:div w:id="661934835">
          <w:marLeft w:val="0"/>
          <w:marRight w:val="0"/>
          <w:marTop w:val="0"/>
          <w:marBottom w:val="0"/>
          <w:divBdr>
            <w:top w:val="none" w:sz="0" w:space="0" w:color="auto"/>
            <w:left w:val="none" w:sz="0" w:space="0" w:color="auto"/>
            <w:bottom w:val="none" w:sz="0" w:space="0" w:color="auto"/>
            <w:right w:val="none" w:sz="0" w:space="0" w:color="auto"/>
          </w:divBdr>
        </w:div>
        <w:div w:id="778372070">
          <w:marLeft w:val="0"/>
          <w:marRight w:val="0"/>
          <w:marTop w:val="0"/>
          <w:marBottom w:val="0"/>
          <w:divBdr>
            <w:top w:val="none" w:sz="0" w:space="0" w:color="auto"/>
            <w:left w:val="none" w:sz="0" w:space="0" w:color="auto"/>
            <w:bottom w:val="none" w:sz="0" w:space="0" w:color="auto"/>
            <w:right w:val="none" w:sz="0" w:space="0" w:color="auto"/>
          </w:divBdr>
        </w:div>
        <w:div w:id="784933066">
          <w:marLeft w:val="0"/>
          <w:marRight w:val="0"/>
          <w:marTop w:val="0"/>
          <w:marBottom w:val="0"/>
          <w:divBdr>
            <w:top w:val="none" w:sz="0" w:space="0" w:color="auto"/>
            <w:left w:val="none" w:sz="0" w:space="0" w:color="auto"/>
            <w:bottom w:val="none" w:sz="0" w:space="0" w:color="auto"/>
            <w:right w:val="none" w:sz="0" w:space="0" w:color="auto"/>
          </w:divBdr>
        </w:div>
        <w:div w:id="861669621">
          <w:marLeft w:val="0"/>
          <w:marRight w:val="0"/>
          <w:marTop w:val="0"/>
          <w:marBottom w:val="0"/>
          <w:divBdr>
            <w:top w:val="none" w:sz="0" w:space="0" w:color="auto"/>
            <w:left w:val="none" w:sz="0" w:space="0" w:color="auto"/>
            <w:bottom w:val="none" w:sz="0" w:space="0" w:color="auto"/>
            <w:right w:val="none" w:sz="0" w:space="0" w:color="auto"/>
          </w:divBdr>
        </w:div>
        <w:div w:id="913468060">
          <w:marLeft w:val="0"/>
          <w:marRight w:val="0"/>
          <w:marTop w:val="0"/>
          <w:marBottom w:val="0"/>
          <w:divBdr>
            <w:top w:val="none" w:sz="0" w:space="0" w:color="auto"/>
            <w:left w:val="none" w:sz="0" w:space="0" w:color="auto"/>
            <w:bottom w:val="none" w:sz="0" w:space="0" w:color="auto"/>
            <w:right w:val="none" w:sz="0" w:space="0" w:color="auto"/>
          </w:divBdr>
        </w:div>
        <w:div w:id="957180773">
          <w:marLeft w:val="0"/>
          <w:marRight w:val="0"/>
          <w:marTop w:val="0"/>
          <w:marBottom w:val="0"/>
          <w:divBdr>
            <w:top w:val="none" w:sz="0" w:space="0" w:color="auto"/>
            <w:left w:val="none" w:sz="0" w:space="0" w:color="auto"/>
            <w:bottom w:val="none" w:sz="0" w:space="0" w:color="auto"/>
            <w:right w:val="none" w:sz="0" w:space="0" w:color="auto"/>
          </w:divBdr>
        </w:div>
        <w:div w:id="1009024106">
          <w:marLeft w:val="0"/>
          <w:marRight w:val="0"/>
          <w:marTop w:val="0"/>
          <w:marBottom w:val="0"/>
          <w:divBdr>
            <w:top w:val="none" w:sz="0" w:space="0" w:color="auto"/>
            <w:left w:val="none" w:sz="0" w:space="0" w:color="auto"/>
            <w:bottom w:val="none" w:sz="0" w:space="0" w:color="auto"/>
            <w:right w:val="none" w:sz="0" w:space="0" w:color="auto"/>
          </w:divBdr>
        </w:div>
        <w:div w:id="1316912557">
          <w:marLeft w:val="0"/>
          <w:marRight w:val="0"/>
          <w:marTop w:val="0"/>
          <w:marBottom w:val="0"/>
          <w:divBdr>
            <w:top w:val="none" w:sz="0" w:space="0" w:color="auto"/>
            <w:left w:val="none" w:sz="0" w:space="0" w:color="auto"/>
            <w:bottom w:val="none" w:sz="0" w:space="0" w:color="auto"/>
            <w:right w:val="none" w:sz="0" w:space="0" w:color="auto"/>
          </w:divBdr>
        </w:div>
        <w:div w:id="1747413815">
          <w:marLeft w:val="0"/>
          <w:marRight w:val="0"/>
          <w:marTop w:val="0"/>
          <w:marBottom w:val="0"/>
          <w:divBdr>
            <w:top w:val="none" w:sz="0" w:space="0" w:color="auto"/>
            <w:left w:val="none" w:sz="0" w:space="0" w:color="auto"/>
            <w:bottom w:val="none" w:sz="0" w:space="0" w:color="auto"/>
            <w:right w:val="none" w:sz="0" w:space="0" w:color="auto"/>
          </w:divBdr>
        </w:div>
        <w:div w:id="2055808341">
          <w:marLeft w:val="0"/>
          <w:marRight w:val="0"/>
          <w:marTop w:val="0"/>
          <w:marBottom w:val="0"/>
          <w:divBdr>
            <w:top w:val="none" w:sz="0" w:space="0" w:color="auto"/>
            <w:left w:val="none" w:sz="0" w:space="0" w:color="auto"/>
            <w:bottom w:val="none" w:sz="0" w:space="0" w:color="auto"/>
            <w:right w:val="none" w:sz="0" w:space="0" w:color="auto"/>
          </w:divBdr>
        </w:div>
      </w:divsChild>
    </w:div>
    <w:div w:id="632104340">
      <w:bodyDiv w:val="1"/>
      <w:marLeft w:val="0"/>
      <w:marRight w:val="0"/>
      <w:marTop w:val="0"/>
      <w:marBottom w:val="0"/>
      <w:divBdr>
        <w:top w:val="none" w:sz="0" w:space="0" w:color="auto"/>
        <w:left w:val="none" w:sz="0" w:space="0" w:color="auto"/>
        <w:bottom w:val="none" w:sz="0" w:space="0" w:color="auto"/>
        <w:right w:val="none" w:sz="0" w:space="0" w:color="auto"/>
      </w:divBdr>
    </w:div>
    <w:div w:id="632104804">
      <w:bodyDiv w:val="1"/>
      <w:marLeft w:val="0"/>
      <w:marRight w:val="0"/>
      <w:marTop w:val="0"/>
      <w:marBottom w:val="0"/>
      <w:divBdr>
        <w:top w:val="none" w:sz="0" w:space="0" w:color="auto"/>
        <w:left w:val="none" w:sz="0" w:space="0" w:color="auto"/>
        <w:bottom w:val="none" w:sz="0" w:space="0" w:color="auto"/>
        <w:right w:val="none" w:sz="0" w:space="0" w:color="auto"/>
      </w:divBdr>
    </w:div>
    <w:div w:id="632562579">
      <w:bodyDiv w:val="1"/>
      <w:marLeft w:val="0"/>
      <w:marRight w:val="0"/>
      <w:marTop w:val="0"/>
      <w:marBottom w:val="0"/>
      <w:divBdr>
        <w:top w:val="none" w:sz="0" w:space="0" w:color="auto"/>
        <w:left w:val="none" w:sz="0" w:space="0" w:color="auto"/>
        <w:bottom w:val="none" w:sz="0" w:space="0" w:color="auto"/>
        <w:right w:val="none" w:sz="0" w:space="0" w:color="auto"/>
      </w:divBdr>
    </w:div>
    <w:div w:id="633213361">
      <w:bodyDiv w:val="1"/>
      <w:marLeft w:val="0"/>
      <w:marRight w:val="0"/>
      <w:marTop w:val="0"/>
      <w:marBottom w:val="0"/>
      <w:divBdr>
        <w:top w:val="none" w:sz="0" w:space="0" w:color="auto"/>
        <w:left w:val="none" w:sz="0" w:space="0" w:color="auto"/>
        <w:bottom w:val="none" w:sz="0" w:space="0" w:color="auto"/>
        <w:right w:val="none" w:sz="0" w:space="0" w:color="auto"/>
      </w:divBdr>
    </w:div>
    <w:div w:id="634264217">
      <w:bodyDiv w:val="1"/>
      <w:marLeft w:val="0"/>
      <w:marRight w:val="0"/>
      <w:marTop w:val="0"/>
      <w:marBottom w:val="0"/>
      <w:divBdr>
        <w:top w:val="none" w:sz="0" w:space="0" w:color="auto"/>
        <w:left w:val="none" w:sz="0" w:space="0" w:color="auto"/>
        <w:bottom w:val="none" w:sz="0" w:space="0" w:color="auto"/>
        <w:right w:val="none" w:sz="0" w:space="0" w:color="auto"/>
      </w:divBdr>
    </w:div>
    <w:div w:id="635061331">
      <w:bodyDiv w:val="1"/>
      <w:marLeft w:val="0"/>
      <w:marRight w:val="0"/>
      <w:marTop w:val="0"/>
      <w:marBottom w:val="0"/>
      <w:divBdr>
        <w:top w:val="none" w:sz="0" w:space="0" w:color="auto"/>
        <w:left w:val="none" w:sz="0" w:space="0" w:color="auto"/>
        <w:bottom w:val="none" w:sz="0" w:space="0" w:color="auto"/>
        <w:right w:val="none" w:sz="0" w:space="0" w:color="auto"/>
      </w:divBdr>
    </w:div>
    <w:div w:id="636573321">
      <w:bodyDiv w:val="1"/>
      <w:marLeft w:val="0"/>
      <w:marRight w:val="0"/>
      <w:marTop w:val="0"/>
      <w:marBottom w:val="0"/>
      <w:divBdr>
        <w:top w:val="none" w:sz="0" w:space="0" w:color="auto"/>
        <w:left w:val="none" w:sz="0" w:space="0" w:color="auto"/>
        <w:bottom w:val="none" w:sz="0" w:space="0" w:color="auto"/>
        <w:right w:val="none" w:sz="0" w:space="0" w:color="auto"/>
      </w:divBdr>
    </w:div>
    <w:div w:id="640695254">
      <w:bodyDiv w:val="1"/>
      <w:marLeft w:val="0"/>
      <w:marRight w:val="0"/>
      <w:marTop w:val="0"/>
      <w:marBottom w:val="0"/>
      <w:divBdr>
        <w:top w:val="none" w:sz="0" w:space="0" w:color="auto"/>
        <w:left w:val="none" w:sz="0" w:space="0" w:color="auto"/>
        <w:bottom w:val="none" w:sz="0" w:space="0" w:color="auto"/>
        <w:right w:val="none" w:sz="0" w:space="0" w:color="auto"/>
      </w:divBdr>
    </w:div>
    <w:div w:id="641278537">
      <w:bodyDiv w:val="1"/>
      <w:marLeft w:val="0"/>
      <w:marRight w:val="0"/>
      <w:marTop w:val="0"/>
      <w:marBottom w:val="0"/>
      <w:divBdr>
        <w:top w:val="none" w:sz="0" w:space="0" w:color="auto"/>
        <w:left w:val="none" w:sz="0" w:space="0" w:color="auto"/>
        <w:bottom w:val="none" w:sz="0" w:space="0" w:color="auto"/>
        <w:right w:val="none" w:sz="0" w:space="0" w:color="auto"/>
      </w:divBdr>
    </w:div>
    <w:div w:id="645014072">
      <w:bodyDiv w:val="1"/>
      <w:marLeft w:val="0"/>
      <w:marRight w:val="0"/>
      <w:marTop w:val="0"/>
      <w:marBottom w:val="0"/>
      <w:divBdr>
        <w:top w:val="none" w:sz="0" w:space="0" w:color="auto"/>
        <w:left w:val="none" w:sz="0" w:space="0" w:color="auto"/>
        <w:bottom w:val="none" w:sz="0" w:space="0" w:color="auto"/>
        <w:right w:val="none" w:sz="0" w:space="0" w:color="auto"/>
      </w:divBdr>
    </w:div>
    <w:div w:id="649360995">
      <w:bodyDiv w:val="1"/>
      <w:marLeft w:val="0"/>
      <w:marRight w:val="0"/>
      <w:marTop w:val="0"/>
      <w:marBottom w:val="0"/>
      <w:divBdr>
        <w:top w:val="none" w:sz="0" w:space="0" w:color="auto"/>
        <w:left w:val="none" w:sz="0" w:space="0" w:color="auto"/>
        <w:bottom w:val="none" w:sz="0" w:space="0" w:color="auto"/>
        <w:right w:val="none" w:sz="0" w:space="0" w:color="auto"/>
      </w:divBdr>
    </w:div>
    <w:div w:id="649942201">
      <w:bodyDiv w:val="1"/>
      <w:marLeft w:val="0"/>
      <w:marRight w:val="0"/>
      <w:marTop w:val="0"/>
      <w:marBottom w:val="0"/>
      <w:divBdr>
        <w:top w:val="none" w:sz="0" w:space="0" w:color="auto"/>
        <w:left w:val="none" w:sz="0" w:space="0" w:color="auto"/>
        <w:bottom w:val="none" w:sz="0" w:space="0" w:color="auto"/>
        <w:right w:val="none" w:sz="0" w:space="0" w:color="auto"/>
      </w:divBdr>
    </w:div>
    <w:div w:id="650641679">
      <w:bodyDiv w:val="1"/>
      <w:marLeft w:val="0"/>
      <w:marRight w:val="0"/>
      <w:marTop w:val="0"/>
      <w:marBottom w:val="0"/>
      <w:divBdr>
        <w:top w:val="none" w:sz="0" w:space="0" w:color="auto"/>
        <w:left w:val="none" w:sz="0" w:space="0" w:color="auto"/>
        <w:bottom w:val="none" w:sz="0" w:space="0" w:color="auto"/>
        <w:right w:val="none" w:sz="0" w:space="0" w:color="auto"/>
      </w:divBdr>
    </w:div>
    <w:div w:id="652296759">
      <w:bodyDiv w:val="1"/>
      <w:marLeft w:val="0"/>
      <w:marRight w:val="0"/>
      <w:marTop w:val="0"/>
      <w:marBottom w:val="0"/>
      <w:divBdr>
        <w:top w:val="none" w:sz="0" w:space="0" w:color="auto"/>
        <w:left w:val="none" w:sz="0" w:space="0" w:color="auto"/>
        <w:bottom w:val="none" w:sz="0" w:space="0" w:color="auto"/>
        <w:right w:val="none" w:sz="0" w:space="0" w:color="auto"/>
      </w:divBdr>
      <w:divsChild>
        <w:div w:id="31079651">
          <w:marLeft w:val="0"/>
          <w:marRight w:val="0"/>
          <w:marTop w:val="0"/>
          <w:marBottom w:val="0"/>
          <w:divBdr>
            <w:top w:val="none" w:sz="0" w:space="0" w:color="auto"/>
            <w:left w:val="none" w:sz="0" w:space="0" w:color="auto"/>
            <w:bottom w:val="none" w:sz="0" w:space="0" w:color="auto"/>
            <w:right w:val="none" w:sz="0" w:space="0" w:color="auto"/>
          </w:divBdr>
        </w:div>
        <w:div w:id="35544016">
          <w:marLeft w:val="0"/>
          <w:marRight w:val="0"/>
          <w:marTop w:val="0"/>
          <w:marBottom w:val="0"/>
          <w:divBdr>
            <w:top w:val="none" w:sz="0" w:space="0" w:color="auto"/>
            <w:left w:val="none" w:sz="0" w:space="0" w:color="auto"/>
            <w:bottom w:val="none" w:sz="0" w:space="0" w:color="auto"/>
            <w:right w:val="none" w:sz="0" w:space="0" w:color="auto"/>
          </w:divBdr>
        </w:div>
        <w:div w:id="235432656">
          <w:marLeft w:val="0"/>
          <w:marRight w:val="0"/>
          <w:marTop w:val="0"/>
          <w:marBottom w:val="0"/>
          <w:divBdr>
            <w:top w:val="none" w:sz="0" w:space="0" w:color="auto"/>
            <w:left w:val="none" w:sz="0" w:space="0" w:color="auto"/>
            <w:bottom w:val="none" w:sz="0" w:space="0" w:color="auto"/>
            <w:right w:val="none" w:sz="0" w:space="0" w:color="auto"/>
          </w:divBdr>
        </w:div>
        <w:div w:id="250772685">
          <w:marLeft w:val="0"/>
          <w:marRight w:val="0"/>
          <w:marTop w:val="0"/>
          <w:marBottom w:val="0"/>
          <w:divBdr>
            <w:top w:val="none" w:sz="0" w:space="0" w:color="auto"/>
            <w:left w:val="none" w:sz="0" w:space="0" w:color="auto"/>
            <w:bottom w:val="none" w:sz="0" w:space="0" w:color="auto"/>
            <w:right w:val="none" w:sz="0" w:space="0" w:color="auto"/>
          </w:divBdr>
        </w:div>
        <w:div w:id="447433539">
          <w:marLeft w:val="0"/>
          <w:marRight w:val="0"/>
          <w:marTop w:val="0"/>
          <w:marBottom w:val="0"/>
          <w:divBdr>
            <w:top w:val="none" w:sz="0" w:space="0" w:color="auto"/>
            <w:left w:val="none" w:sz="0" w:space="0" w:color="auto"/>
            <w:bottom w:val="none" w:sz="0" w:space="0" w:color="auto"/>
            <w:right w:val="none" w:sz="0" w:space="0" w:color="auto"/>
          </w:divBdr>
        </w:div>
        <w:div w:id="494734437">
          <w:marLeft w:val="0"/>
          <w:marRight w:val="0"/>
          <w:marTop w:val="0"/>
          <w:marBottom w:val="0"/>
          <w:divBdr>
            <w:top w:val="none" w:sz="0" w:space="0" w:color="auto"/>
            <w:left w:val="none" w:sz="0" w:space="0" w:color="auto"/>
            <w:bottom w:val="none" w:sz="0" w:space="0" w:color="auto"/>
            <w:right w:val="none" w:sz="0" w:space="0" w:color="auto"/>
          </w:divBdr>
        </w:div>
        <w:div w:id="529805928">
          <w:marLeft w:val="0"/>
          <w:marRight w:val="0"/>
          <w:marTop w:val="0"/>
          <w:marBottom w:val="0"/>
          <w:divBdr>
            <w:top w:val="none" w:sz="0" w:space="0" w:color="auto"/>
            <w:left w:val="none" w:sz="0" w:space="0" w:color="auto"/>
            <w:bottom w:val="none" w:sz="0" w:space="0" w:color="auto"/>
            <w:right w:val="none" w:sz="0" w:space="0" w:color="auto"/>
          </w:divBdr>
        </w:div>
        <w:div w:id="850267295">
          <w:marLeft w:val="0"/>
          <w:marRight w:val="0"/>
          <w:marTop w:val="0"/>
          <w:marBottom w:val="0"/>
          <w:divBdr>
            <w:top w:val="none" w:sz="0" w:space="0" w:color="auto"/>
            <w:left w:val="none" w:sz="0" w:space="0" w:color="auto"/>
            <w:bottom w:val="none" w:sz="0" w:space="0" w:color="auto"/>
            <w:right w:val="none" w:sz="0" w:space="0" w:color="auto"/>
          </w:divBdr>
        </w:div>
        <w:div w:id="922181562">
          <w:marLeft w:val="0"/>
          <w:marRight w:val="0"/>
          <w:marTop w:val="0"/>
          <w:marBottom w:val="0"/>
          <w:divBdr>
            <w:top w:val="none" w:sz="0" w:space="0" w:color="auto"/>
            <w:left w:val="none" w:sz="0" w:space="0" w:color="auto"/>
            <w:bottom w:val="none" w:sz="0" w:space="0" w:color="auto"/>
            <w:right w:val="none" w:sz="0" w:space="0" w:color="auto"/>
          </w:divBdr>
        </w:div>
        <w:div w:id="965503124">
          <w:marLeft w:val="0"/>
          <w:marRight w:val="0"/>
          <w:marTop w:val="0"/>
          <w:marBottom w:val="0"/>
          <w:divBdr>
            <w:top w:val="none" w:sz="0" w:space="0" w:color="auto"/>
            <w:left w:val="none" w:sz="0" w:space="0" w:color="auto"/>
            <w:bottom w:val="none" w:sz="0" w:space="0" w:color="auto"/>
            <w:right w:val="none" w:sz="0" w:space="0" w:color="auto"/>
          </w:divBdr>
        </w:div>
        <w:div w:id="1107777624">
          <w:marLeft w:val="0"/>
          <w:marRight w:val="0"/>
          <w:marTop w:val="0"/>
          <w:marBottom w:val="0"/>
          <w:divBdr>
            <w:top w:val="none" w:sz="0" w:space="0" w:color="auto"/>
            <w:left w:val="none" w:sz="0" w:space="0" w:color="auto"/>
            <w:bottom w:val="none" w:sz="0" w:space="0" w:color="auto"/>
            <w:right w:val="none" w:sz="0" w:space="0" w:color="auto"/>
          </w:divBdr>
        </w:div>
        <w:div w:id="1352219066">
          <w:marLeft w:val="0"/>
          <w:marRight w:val="0"/>
          <w:marTop w:val="0"/>
          <w:marBottom w:val="0"/>
          <w:divBdr>
            <w:top w:val="none" w:sz="0" w:space="0" w:color="auto"/>
            <w:left w:val="none" w:sz="0" w:space="0" w:color="auto"/>
            <w:bottom w:val="none" w:sz="0" w:space="0" w:color="auto"/>
            <w:right w:val="none" w:sz="0" w:space="0" w:color="auto"/>
          </w:divBdr>
        </w:div>
        <w:div w:id="1376588222">
          <w:marLeft w:val="0"/>
          <w:marRight w:val="0"/>
          <w:marTop w:val="0"/>
          <w:marBottom w:val="0"/>
          <w:divBdr>
            <w:top w:val="none" w:sz="0" w:space="0" w:color="auto"/>
            <w:left w:val="none" w:sz="0" w:space="0" w:color="auto"/>
            <w:bottom w:val="none" w:sz="0" w:space="0" w:color="auto"/>
            <w:right w:val="none" w:sz="0" w:space="0" w:color="auto"/>
          </w:divBdr>
        </w:div>
        <w:div w:id="1389065397">
          <w:marLeft w:val="0"/>
          <w:marRight w:val="0"/>
          <w:marTop w:val="0"/>
          <w:marBottom w:val="0"/>
          <w:divBdr>
            <w:top w:val="none" w:sz="0" w:space="0" w:color="auto"/>
            <w:left w:val="none" w:sz="0" w:space="0" w:color="auto"/>
            <w:bottom w:val="none" w:sz="0" w:space="0" w:color="auto"/>
            <w:right w:val="none" w:sz="0" w:space="0" w:color="auto"/>
          </w:divBdr>
        </w:div>
        <w:div w:id="1418673227">
          <w:marLeft w:val="0"/>
          <w:marRight w:val="0"/>
          <w:marTop w:val="0"/>
          <w:marBottom w:val="0"/>
          <w:divBdr>
            <w:top w:val="none" w:sz="0" w:space="0" w:color="auto"/>
            <w:left w:val="none" w:sz="0" w:space="0" w:color="auto"/>
            <w:bottom w:val="none" w:sz="0" w:space="0" w:color="auto"/>
            <w:right w:val="none" w:sz="0" w:space="0" w:color="auto"/>
          </w:divBdr>
        </w:div>
        <w:div w:id="1500803870">
          <w:marLeft w:val="0"/>
          <w:marRight w:val="0"/>
          <w:marTop w:val="0"/>
          <w:marBottom w:val="0"/>
          <w:divBdr>
            <w:top w:val="none" w:sz="0" w:space="0" w:color="auto"/>
            <w:left w:val="none" w:sz="0" w:space="0" w:color="auto"/>
            <w:bottom w:val="none" w:sz="0" w:space="0" w:color="auto"/>
            <w:right w:val="none" w:sz="0" w:space="0" w:color="auto"/>
          </w:divBdr>
        </w:div>
        <w:div w:id="1514492984">
          <w:marLeft w:val="0"/>
          <w:marRight w:val="0"/>
          <w:marTop w:val="0"/>
          <w:marBottom w:val="0"/>
          <w:divBdr>
            <w:top w:val="none" w:sz="0" w:space="0" w:color="auto"/>
            <w:left w:val="none" w:sz="0" w:space="0" w:color="auto"/>
            <w:bottom w:val="none" w:sz="0" w:space="0" w:color="auto"/>
            <w:right w:val="none" w:sz="0" w:space="0" w:color="auto"/>
          </w:divBdr>
        </w:div>
        <w:div w:id="1594169469">
          <w:marLeft w:val="0"/>
          <w:marRight w:val="0"/>
          <w:marTop w:val="0"/>
          <w:marBottom w:val="0"/>
          <w:divBdr>
            <w:top w:val="none" w:sz="0" w:space="0" w:color="auto"/>
            <w:left w:val="none" w:sz="0" w:space="0" w:color="auto"/>
            <w:bottom w:val="none" w:sz="0" w:space="0" w:color="auto"/>
            <w:right w:val="none" w:sz="0" w:space="0" w:color="auto"/>
          </w:divBdr>
        </w:div>
        <w:div w:id="1684093317">
          <w:marLeft w:val="0"/>
          <w:marRight w:val="0"/>
          <w:marTop w:val="0"/>
          <w:marBottom w:val="0"/>
          <w:divBdr>
            <w:top w:val="none" w:sz="0" w:space="0" w:color="auto"/>
            <w:left w:val="none" w:sz="0" w:space="0" w:color="auto"/>
            <w:bottom w:val="none" w:sz="0" w:space="0" w:color="auto"/>
            <w:right w:val="none" w:sz="0" w:space="0" w:color="auto"/>
          </w:divBdr>
        </w:div>
        <w:div w:id="1687321617">
          <w:marLeft w:val="0"/>
          <w:marRight w:val="0"/>
          <w:marTop w:val="0"/>
          <w:marBottom w:val="0"/>
          <w:divBdr>
            <w:top w:val="none" w:sz="0" w:space="0" w:color="auto"/>
            <w:left w:val="none" w:sz="0" w:space="0" w:color="auto"/>
            <w:bottom w:val="none" w:sz="0" w:space="0" w:color="auto"/>
            <w:right w:val="none" w:sz="0" w:space="0" w:color="auto"/>
          </w:divBdr>
        </w:div>
        <w:div w:id="1702896792">
          <w:marLeft w:val="0"/>
          <w:marRight w:val="0"/>
          <w:marTop w:val="0"/>
          <w:marBottom w:val="0"/>
          <w:divBdr>
            <w:top w:val="none" w:sz="0" w:space="0" w:color="auto"/>
            <w:left w:val="none" w:sz="0" w:space="0" w:color="auto"/>
            <w:bottom w:val="none" w:sz="0" w:space="0" w:color="auto"/>
            <w:right w:val="none" w:sz="0" w:space="0" w:color="auto"/>
          </w:divBdr>
        </w:div>
        <w:div w:id="1856965991">
          <w:marLeft w:val="0"/>
          <w:marRight w:val="0"/>
          <w:marTop w:val="0"/>
          <w:marBottom w:val="0"/>
          <w:divBdr>
            <w:top w:val="none" w:sz="0" w:space="0" w:color="auto"/>
            <w:left w:val="none" w:sz="0" w:space="0" w:color="auto"/>
            <w:bottom w:val="none" w:sz="0" w:space="0" w:color="auto"/>
            <w:right w:val="none" w:sz="0" w:space="0" w:color="auto"/>
          </w:divBdr>
        </w:div>
        <w:div w:id="1866285728">
          <w:marLeft w:val="0"/>
          <w:marRight w:val="0"/>
          <w:marTop w:val="0"/>
          <w:marBottom w:val="0"/>
          <w:divBdr>
            <w:top w:val="none" w:sz="0" w:space="0" w:color="auto"/>
            <w:left w:val="none" w:sz="0" w:space="0" w:color="auto"/>
            <w:bottom w:val="none" w:sz="0" w:space="0" w:color="auto"/>
            <w:right w:val="none" w:sz="0" w:space="0" w:color="auto"/>
          </w:divBdr>
        </w:div>
        <w:div w:id="2022857834">
          <w:marLeft w:val="0"/>
          <w:marRight w:val="0"/>
          <w:marTop w:val="0"/>
          <w:marBottom w:val="0"/>
          <w:divBdr>
            <w:top w:val="none" w:sz="0" w:space="0" w:color="auto"/>
            <w:left w:val="none" w:sz="0" w:space="0" w:color="auto"/>
            <w:bottom w:val="none" w:sz="0" w:space="0" w:color="auto"/>
            <w:right w:val="none" w:sz="0" w:space="0" w:color="auto"/>
          </w:divBdr>
        </w:div>
        <w:div w:id="2039768706">
          <w:marLeft w:val="0"/>
          <w:marRight w:val="0"/>
          <w:marTop w:val="0"/>
          <w:marBottom w:val="0"/>
          <w:divBdr>
            <w:top w:val="none" w:sz="0" w:space="0" w:color="auto"/>
            <w:left w:val="none" w:sz="0" w:space="0" w:color="auto"/>
            <w:bottom w:val="none" w:sz="0" w:space="0" w:color="auto"/>
            <w:right w:val="none" w:sz="0" w:space="0" w:color="auto"/>
          </w:divBdr>
        </w:div>
        <w:div w:id="2053071788">
          <w:marLeft w:val="0"/>
          <w:marRight w:val="0"/>
          <w:marTop w:val="0"/>
          <w:marBottom w:val="0"/>
          <w:divBdr>
            <w:top w:val="none" w:sz="0" w:space="0" w:color="auto"/>
            <w:left w:val="none" w:sz="0" w:space="0" w:color="auto"/>
            <w:bottom w:val="none" w:sz="0" w:space="0" w:color="auto"/>
            <w:right w:val="none" w:sz="0" w:space="0" w:color="auto"/>
          </w:divBdr>
        </w:div>
        <w:div w:id="2066567467">
          <w:marLeft w:val="0"/>
          <w:marRight w:val="0"/>
          <w:marTop w:val="0"/>
          <w:marBottom w:val="0"/>
          <w:divBdr>
            <w:top w:val="none" w:sz="0" w:space="0" w:color="auto"/>
            <w:left w:val="none" w:sz="0" w:space="0" w:color="auto"/>
            <w:bottom w:val="none" w:sz="0" w:space="0" w:color="auto"/>
            <w:right w:val="none" w:sz="0" w:space="0" w:color="auto"/>
          </w:divBdr>
        </w:div>
        <w:div w:id="2097045604">
          <w:marLeft w:val="0"/>
          <w:marRight w:val="0"/>
          <w:marTop w:val="0"/>
          <w:marBottom w:val="0"/>
          <w:divBdr>
            <w:top w:val="none" w:sz="0" w:space="0" w:color="auto"/>
            <w:left w:val="none" w:sz="0" w:space="0" w:color="auto"/>
            <w:bottom w:val="none" w:sz="0" w:space="0" w:color="auto"/>
            <w:right w:val="none" w:sz="0" w:space="0" w:color="auto"/>
          </w:divBdr>
        </w:div>
        <w:div w:id="2097551974">
          <w:marLeft w:val="0"/>
          <w:marRight w:val="0"/>
          <w:marTop w:val="0"/>
          <w:marBottom w:val="0"/>
          <w:divBdr>
            <w:top w:val="none" w:sz="0" w:space="0" w:color="auto"/>
            <w:left w:val="none" w:sz="0" w:space="0" w:color="auto"/>
            <w:bottom w:val="none" w:sz="0" w:space="0" w:color="auto"/>
            <w:right w:val="none" w:sz="0" w:space="0" w:color="auto"/>
          </w:divBdr>
        </w:div>
      </w:divsChild>
    </w:div>
    <w:div w:id="653800883">
      <w:bodyDiv w:val="1"/>
      <w:marLeft w:val="0"/>
      <w:marRight w:val="0"/>
      <w:marTop w:val="0"/>
      <w:marBottom w:val="0"/>
      <w:divBdr>
        <w:top w:val="none" w:sz="0" w:space="0" w:color="auto"/>
        <w:left w:val="none" w:sz="0" w:space="0" w:color="auto"/>
        <w:bottom w:val="none" w:sz="0" w:space="0" w:color="auto"/>
        <w:right w:val="none" w:sz="0" w:space="0" w:color="auto"/>
      </w:divBdr>
    </w:div>
    <w:div w:id="653992167">
      <w:bodyDiv w:val="1"/>
      <w:marLeft w:val="0"/>
      <w:marRight w:val="0"/>
      <w:marTop w:val="0"/>
      <w:marBottom w:val="0"/>
      <w:divBdr>
        <w:top w:val="none" w:sz="0" w:space="0" w:color="auto"/>
        <w:left w:val="none" w:sz="0" w:space="0" w:color="auto"/>
        <w:bottom w:val="none" w:sz="0" w:space="0" w:color="auto"/>
        <w:right w:val="none" w:sz="0" w:space="0" w:color="auto"/>
      </w:divBdr>
    </w:div>
    <w:div w:id="658582101">
      <w:bodyDiv w:val="1"/>
      <w:marLeft w:val="0"/>
      <w:marRight w:val="0"/>
      <w:marTop w:val="0"/>
      <w:marBottom w:val="0"/>
      <w:divBdr>
        <w:top w:val="none" w:sz="0" w:space="0" w:color="auto"/>
        <w:left w:val="none" w:sz="0" w:space="0" w:color="auto"/>
        <w:bottom w:val="none" w:sz="0" w:space="0" w:color="auto"/>
        <w:right w:val="none" w:sz="0" w:space="0" w:color="auto"/>
      </w:divBdr>
    </w:div>
    <w:div w:id="661783633">
      <w:bodyDiv w:val="1"/>
      <w:marLeft w:val="0"/>
      <w:marRight w:val="0"/>
      <w:marTop w:val="0"/>
      <w:marBottom w:val="0"/>
      <w:divBdr>
        <w:top w:val="none" w:sz="0" w:space="0" w:color="auto"/>
        <w:left w:val="none" w:sz="0" w:space="0" w:color="auto"/>
        <w:bottom w:val="none" w:sz="0" w:space="0" w:color="auto"/>
        <w:right w:val="none" w:sz="0" w:space="0" w:color="auto"/>
      </w:divBdr>
      <w:divsChild>
        <w:div w:id="174998343">
          <w:marLeft w:val="-115"/>
          <w:marRight w:val="0"/>
          <w:marTop w:val="0"/>
          <w:marBottom w:val="0"/>
          <w:divBdr>
            <w:top w:val="none" w:sz="0" w:space="0" w:color="auto"/>
            <w:left w:val="none" w:sz="0" w:space="0" w:color="auto"/>
            <w:bottom w:val="none" w:sz="0" w:space="0" w:color="auto"/>
            <w:right w:val="none" w:sz="0" w:space="0" w:color="auto"/>
          </w:divBdr>
        </w:div>
      </w:divsChild>
    </w:div>
    <w:div w:id="663556469">
      <w:bodyDiv w:val="1"/>
      <w:marLeft w:val="0"/>
      <w:marRight w:val="0"/>
      <w:marTop w:val="0"/>
      <w:marBottom w:val="0"/>
      <w:divBdr>
        <w:top w:val="none" w:sz="0" w:space="0" w:color="auto"/>
        <w:left w:val="none" w:sz="0" w:space="0" w:color="auto"/>
        <w:bottom w:val="none" w:sz="0" w:space="0" w:color="auto"/>
        <w:right w:val="none" w:sz="0" w:space="0" w:color="auto"/>
      </w:divBdr>
    </w:div>
    <w:div w:id="664748571">
      <w:bodyDiv w:val="1"/>
      <w:marLeft w:val="0"/>
      <w:marRight w:val="0"/>
      <w:marTop w:val="0"/>
      <w:marBottom w:val="0"/>
      <w:divBdr>
        <w:top w:val="none" w:sz="0" w:space="0" w:color="auto"/>
        <w:left w:val="none" w:sz="0" w:space="0" w:color="auto"/>
        <w:bottom w:val="none" w:sz="0" w:space="0" w:color="auto"/>
        <w:right w:val="none" w:sz="0" w:space="0" w:color="auto"/>
      </w:divBdr>
    </w:div>
    <w:div w:id="669404663">
      <w:bodyDiv w:val="1"/>
      <w:marLeft w:val="0"/>
      <w:marRight w:val="0"/>
      <w:marTop w:val="0"/>
      <w:marBottom w:val="0"/>
      <w:divBdr>
        <w:top w:val="none" w:sz="0" w:space="0" w:color="auto"/>
        <w:left w:val="none" w:sz="0" w:space="0" w:color="auto"/>
        <w:bottom w:val="none" w:sz="0" w:space="0" w:color="auto"/>
        <w:right w:val="none" w:sz="0" w:space="0" w:color="auto"/>
      </w:divBdr>
    </w:div>
    <w:div w:id="671570277">
      <w:bodyDiv w:val="1"/>
      <w:marLeft w:val="0"/>
      <w:marRight w:val="0"/>
      <w:marTop w:val="0"/>
      <w:marBottom w:val="0"/>
      <w:divBdr>
        <w:top w:val="none" w:sz="0" w:space="0" w:color="auto"/>
        <w:left w:val="none" w:sz="0" w:space="0" w:color="auto"/>
        <w:bottom w:val="none" w:sz="0" w:space="0" w:color="auto"/>
        <w:right w:val="none" w:sz="0" w:space="0" w:color="auto"/>
      </w:divBdr>
    </w:div>
    <w:div w:id="674694507">
      <w:bodyDiv w:val="1"/>
      <w:marLeft w:val="0"/>
      <w:marRight w:val="0"/>
      <w:marTop w:val="0"/>
      <w:marBottom w:val="0"/>
      <w:divBdr>
        <w:top w:val="none" w:sz="0" w:space="0" w:color="auto"/>
        <w:left w:val="none" w:sz="0" w:space="0" w:color="auto"/>
        <w:bottom w:val="none" w:sz="0" w:space="0" w:color="auto"/>
        <w:right w:val="none" w:sz="0" w:space="0" w:color="auto"/>
      </w:divBdr>
    </w:div>
    <w:div w:id="675964696">
      <w:bodyDiv w:val="1"/>
      <w:marLeft w:val="0"/>
      <w:marRight w:val="0"/>
      <w:marTop w:val="0"/>
      <w:marBottom w:val="0"/>
      <w:divBdr>
        <w:top w:val="none" w:sz="0" w:space="0" w:color="auto"/>
        <w:left w:val="none" w:sz="0" w:space="0" w:color="auto"/>
        <w:bottom w:val="none" w:sz="0" w:space="0" w:color="auto"/>
        <w:right w:val="none" w:sz="0" w:space="0" w:color="auto"/>
      </w:divBdr>
    </w:div>
    <w:div w:id="677773315">
      <w:bodyDiv w:val="1"/>
      <w:marLeft w:val="0"/>
      <w:marRight w:val="0"/>
      <w:marTop w:val="0"/>
      <w:marBottom w:val="0"/>
      <w:divBdr>
        <w:top w:val="none" w:sz="0" w:space="0" w:color="auto"/>
        <w:left w:val="none" w:sz="0" w:space="0" w:color="auto"/>
        <w:bottom w:val="none" w:sz="0" w:space="0" w:color="auto"/>
        <w:right w:val="none" w:sz="0" w:space="0" w:color="auto"/>
      </w:divBdr>
    </w:div>
    <w:div w:id="678391255">
      <w:bodyDiv w:val="1"/>
      <w:marLeft w:val="0"/>
      <w:marRight w:val="0"/>
      <w:marTop w:val="0"/>
      <w:marBottom w:val="0"/>
      <w:divBdr>
        <w:top w:val="none" w:sz="0" w:space="0" w:color="auto"/>
        <w:left w:val="none" w:sz="0" w:space="0" w:color="auto"/>
        <w:bottom w:val="none" w:sz="0" w:space="0" w:color="auto"/>
        <w:right w:val="none" w:sz="0" w:space="0" w:color="auto"/>
      </w:divBdr>
    </w:div>
    <w:div w:id="679160362">
      <w:bodyDiv w:val="1"/>
      <w:marLeft w:val="0"/>
      <w:marRight w:val="0"/>
      <w:marTop w:val="0"/>
      <w:marBottom w:val="0"/>
      <w:divBdr>
        <w:top w:val="none" w:sz="0" w:space="0" w:color="auto"/>
        <w:left w:val="none" w:sz="0" w:space="0" w:color="auto"/>
        <w:bottom w:val="none" w:sz="0" w:space="0" w:color="auto"/>
        <w:right w:val="none" w:sz="0" w:space="0" w:color="auto"/>
      </w:divBdr>
    </w:div>
    <w:div w:id="680208013">
      <w:bodyDiv w:val="1"/>
      <w:marLeft w:val="0"/>
      <w:marRight w:val="0"/>
      <w:marTop w:val="0"/>
      <w:marBottom w:val="0"/>
      <w:divBdr>
        <w:top w:val="none" w:sz="0" w:space="0" w:color="auto"/>
        <w:left w:val="none" w:sz="0" w:space="0" w:color="auto"/>
        <w:bottom w:val="none" w:sz="0" w:space="0" w:color="auto"/>
        <w:right w:val="none" w:sz="0" w:space="0" w:color="auto"/>
      </w:divBdr>
    </w:div>
    <w:div w:id="681131073">
      <w:bodyDiv w:val="1"/>
      <w:marLeft w:val="0"/>
      <w:marRight w:val="0"/>
      <w:marTop w:val="0"/>
      <w:marBottom w:val="0"/>
      <w:divBdr>
        <w:top w:val="none" w:sz="0" w:space="0" w:color="auto"/>
        <w:left w:val="none" w:sz="0" w:space="0" w:color="auto"/>
        <w:bottom w:val="none" w:sz="0" w:space="0" w:color="auto"/>
        <w:right w:val="none" w:sz="0" w:space="0" w:color="auto"/>
      </w:divBdr>
    </w:div>
    <w:div w:id="682510433">
      <w:bodyDiv w:val="1"/>
      <w:marLeft w:val="0"/>
      <w:marRight w:val="0"/>
      <w:marTop w:val="0"/>
      <w:marBottom w:val="0"/>
      <w:divBdr>
        <w:top w:val="none" w:sz="0" w:space="0" w:color="auto"/>
        <w:left w:val="none" w:sz="0" w:space="0" w:color="auto"/>
        <w:bottom w:val="none" w:sz="0" w:space="0" w:color="auto"/>
        <w:right w:val="none" w:sz="0" w:space="0" w:color="auto"/>
      </w:divBdr>
    </w:div>
    <w:div w:id="685402761">
      <w:bodyDiv w:val="1"/>
      <w:marLeft w:val="0"/>
      <w:marRight w:val="0"/>
      <w:marTop w:val="0"/>
      <w:marBottom w:val="0"/>
      <w:divBdr>
        <w:top w:val="none" w:sz="0" w:space="0" w:color="auto"/>
        <w:left w:val="none" w:sz="0" w:space="0" w:color="auto"/>
        <w:bottom w:val="none" w:sz="0" w:space="0" w:color="auto"/>
        <w:right w:val="none" w:sz="0" w:space="0" w:color="auto"/>
      </w:divBdr>
    </w:div>
    <w:div w:id="685518851">
      <w:bodyDiv w:val="1"/>
      <w:marLeft w:val="0"/>
      <w:marRight w:val="0"/>
      <w:marTop w:val="0"/>
      <w:marBottom w:val="0"/>
      <w:divBdr>
        <w:top w:val="none" w:sz="0" w:space="0" w:color="auto"/>
        <w:left w:val="none" w:sz="0" w:space="0" w:color="auto"/>
        <w:bottom w:val="none" w:sz="0" w:space="0" w:color="auto"/>
        <w:right w:val="none" w:sz="0" w:space="0" w:color="auto"/>
      </w:divBdr>
    </w:div>
    <w:div w:id="686180210">
      <w:bodyDiv w:val="1"/>
      <w:marLeft w:val="0"/>
      <w:marRight w:val="0"/>
      <w:marTop w:val="0"/>
      <w:marBottom w:val="0"/>
      <w:divBdr>
        <w:top w:val="none" w:sz="0" w:space="0" w:color="auto"/>
        <w:left w:val="none" w:sz="0" w:space="0" w:color="auto"/>
        <w:bottom w:val="none" w:sz="0" w:space="0" w:color="auto"/>
        <w:right w:val="none" w:sz="0" w:space="0" w:color="auto"/>
      </w:divBdr>
    </w:div>
    <w:div w:id="686718037">
      <w:bodyDiv w:val="1"/>
      <w:marLeft w:val="0"/>
      <w:marRight w:val="0"/>
      <w:marTop w:val="0"/>
      <w:marBottom w:val="0"/>
      <w:divBdr>
        <w:top w:val="none" w:sz="0" w:space="0" w:color="auto"/>
        <w:left w:val="none" w:sz="0" w:space="0" w:color="auto"/>
        <w:bottom w:val="none" w:sz="0" w:space="0" w:color="auto"/>
        <w:right w:val="none" w:sz="0" w:space="0" w:color="auto"/>
      </w:divBdr>
    </w:div>
    <w:div w:id="686902725">
      <w:bodyDiv w:val="1"/>
      <w:marLeft w:val="0"/>
      <w:marRight w:val="0"/>
      <w:marTop w:val="0"/>
      <w:marBottom w:val="0"/>
      <w:divBdr>
        <w:top w:val="none" w:sz="0" w:space="0" w:color="auto"/>
        <w:left w:val="none" w:sz="0" w:space="0" w:color="auto"/>
        <w:bottom w:val="none" w:sz="0" w:space="0" w:color="auto"/>
        <w:right w:val="none" w:sz="0" w:space="0" w:color="auto"/>
      </w:divBdr>
      <w:divsChild>
        <w:div w:id="42801056">
          <w:marLeft w:val="-7"/>
          <w:marRight w:val="0"/>
          <w:marTop w:val="0"/>
          <w:marBottom w:val="0"/>
          <w:divBdr>
            <w:top w:val="none" w:sz="0" w:space="0" w:color="auto"/>
            <w:left w:val="none" w:sz="0" w:space="0" w:color="auto"/>
            <w:bottom w:val="none" w:sz="0" w:space="0" w:color="auto"/>
            <w:right w:val="none" w:sz="0" w:space="0" w:color="auto"/>
          </w:divBdr>
        </w:div>
        <w:div w:id="231353006">
          <w:marLeft w:val="-7"/>
          <w:marRight w:val="0"/>
          <w:marTop w:val="0"/>
          <w:marBottom w:val="0"/>
          <w:divBdr>
            <w:top w:val="none" w:sz="0" w:space="0" w:color="auto"/>
            <w:left w:val="none" w:sz="0" w:space="0" w:color="auto"/>
            <w:bottom w:val="none" w:sz="0" w:space="0" w:color="auto"/>
            <w:right w:val="none" w:sz="0" w:space="0" w:color="auto"/>
          </w:divBdr>
        </w:div>
        <w:div w:id="582958204">
          <w:marLeft w:val="-7"/>
          <w:marRight w:val="0"/>
          <w:marTop w:val="0"/>
          <w:marBottom w:val="0"/>
          <w:divBdr>
            <w:top w:val="none" w:sz="0" w:space="0" w:color="auto"/>
            <w:left w:val="none" w:sz="0" w:space="0" w:color="auto"/>
            <w:bottom w:val="none" w:sz="0" w:space="0" w:color="auto"/>
            <w:right w:val="none" w:sz="0" w:space="0" w:color="auto"/>
          </w:divBdr>
        </w:div>
        <w:div w:id="683094635">
          <w:marLeft w:val="-7"/>
          <w:marRight w:val="0"/>
          <w:marTop w:val="0"/>
          <w:marBottom w:val="0"/>
          <w:divBdr>
            <w:top w:val="none" w:sz="0" w:space="0" w:color="auto"/>
            <w:left w:val="none" w:sz="0" w:space="0" w:color="auto"/>
            <w:bottom w:val="none" w:sz="0" w:space="0" w:color="auto"/>
            <w:right w:val="none" w:sz="0" w:space="0" w:color="auto"/>
          </w:divBdr>
        </w:div>
        <w:div w:id="943730252">
          <w:marLeft w:val="-7"/>
          <w:marRight w:val="0"/>
          <w:marTop w:val="0"/>
          <w:marBottom w:val="0"/>
          <w:divBdr>
            <w:top w:val="none" w:sz="0" w:space="0" w:color="auto"/>
            <w:left w:val="none" w:sz="0" w:space="0" w:color="auto"/>
            <w:bottom w:val="none" w:sz="0" w:space="0" w:color="auto"/>
            <w:right w:val="none" w:sz="0" w:space="0" w:color="auto"/>
          </w:divBdr>
        </w:div>
        <w:div w:id="1613784320">
          <w:marLeft w:val="-7"/>
          <w:marRight w:val="0"/>
          <w:marTop w:val="0"/>
          <w:marBottom w:val="0"/>
          <w:divBdr>
            <w:top w:val="none" w:sz="0" w:space="0" w:color="auto"/>
            <w:left w:val="none" w:sz="0" w:space="0" w:color="auto"/>
            <w:bottom w:val="none" w:sz="0" w:space="0" w:color="auto"/>
            <w:right w:val="none" w:sz="0" w:space="0" w:color="auto"/>
          </w:divBdr>
        </w:div>
        <w:div w:id="1623000990">
          <w:marLeft w:val="-7"/>
          <w:marRight w:val="0"/>
          <w:marTop w:val="0"/>
          <w:marBottom w:val="0"/>
          <w:divBdr>
            <w:top w:val="none" w:sz="0" w:space="0" w:color="auto"/>
            <w:left w:val="none" w:sz="0" w:space="0" w:color="auto"/>
            <w:bottom w:val="none" w:sz="0" w:space="0" w:color="auto"/>
            <w:right w:val="none" w:sz="0" w:space="0" w:color="auto"/>
          </w:divBdr>
        </w:div>
      </w:divsChild>
    </w:div>
    <w:div w:id="688914459">
      <w:bodyDiv w:val="1"/>
      <w:marLeft w:val="0"/>
      <w:marRight w:val="0"/>
      <w:marTop w:val="0"/>
      <w:marBottom w:val="0"/>
      <w:divBdr>
        <w:top w:val="none" w:sz="0" w:space="0" w:color="auto"/>
        <w:left w:val="none" w:sz="0" w:space="0" w:color="auto"/>
        <w:bottom w:val="none" w:sz="0" w:space="0" w:color="auto"/>
        <w:right w:val="none" w:sz="0" w:space="0" w:color="auto"/>
      </w:divBdr>
    </w:div>
    <w:div w:id="689261494">
      <w:bodyDiv w:val="1"/>
      <w:marLeft w:val="0"/>
      <w:marRight w:val="0"/>
      <w:marTop w:val="0"/>
      <w:marBottom w:val="0"/>
      <w:divBdr>
        <w:top w:val="none" w:sz="0" w:space="0" w:color="auto"/>
        <w:left w:val="none" w:sz="0" w:space="0" w:color="auto"/>
        <w:bottom w:val="none" w:sz="0" w:space="0" w:color="auto"/>
        <w:right w:val="none" w:sz="0" w:space="0" w:color="auto"/>
      </w:divBdr>
    </w:div>
    <w:div w:id="691036479">
      <w:bodyDiv w:val="1"/>
      <w:marLeft w:val="0"/>
      <w:marRight w:val="0"/>
      <w:marTop w:val="0"/>
      <w:marBottom w:val="0"/>
      <w:divBdr>
        <w:top w:val="none" w:sz="0" w:space="0" w:color="auto"/>
        <w:left w:val="none" w:sz="0" w:space="0" w:color="auto"/>
        <w:bottom w:val="none" w:sz="0" w:space="0" w:color="auto"/>
        <w:right w:val="none" w:sz="0" w:space="0" w:color="auto"/>
      </w:divBdr>
    </w:div>
    <w:div w:id="694966395">
      <w:bodyDiv w:val="1"/>
      <w:marLeft w:val="0"/>
      <w:marRight w:val="0"/>
      <w:marTop w:val="0"/>
      <w:marBottom w:val="0"/>
      <w:divBdr>
        <w:top w:val="none" w:sz="0" w:space="0" w:color="auto"/>
        <w:left w:val="none" w:sz="0" w:space="0" w:color="auto"/>
        <w:bottom w:val="none" w:sz="0" w:space="0" w:color="auto"/>
        <w:right w:val="none" w:sz="0" w:space="0" w:color="auto"/>
      </w:divBdr>
    </w:div>
    <w:div w:id="695666074">
      <w:bodyDiv w:val="1"/>
      <w:marLeft w:val="0"/>
      <w:marRight w:val="0"/>
      <w:marTop w:val="0"/>
      <w:marBottom w:val="0"/>
      <w:divBdr>
        <w:top w:val="none" w:sz="0" w:space="0" w:color="auto"/>
        <w:left w:val="none" w:sz="0" w:space="0" w:color="auto"/>
        <w:bottom w:val="none" w:sz="0" w:space="0" w:color="auto"/>
        <w:right w:val="none" w:sz="0" w:space="0" w:color="auto"/>
      </w:divBdr>
    </w:div>
    <w:div w:id="695933654">
      <w:bodyDiv w:val="1"/>
      <w:marLeft w:val="0"/>
      <w:marRight w:val="0"/>
      <w:marTop w:val="0"/>
      <w:marBottom w:val="0"/>
      <w:divBdr>
        <w:top w:val="none" w:sz="0" w:space="0" w:color="auto"/>
        <w:left w:val="none" w:sz="0" w:space="0" w:color="auto"/>
        <w:bottom w:val="none" w:sz="0" w:space="0" w:color="auto"/>
        <w:right w:val="none" w:sz="0" w:space="0" w:color="auto"/>
      </w:divBdr>
    </w:div>
    <w:div w:id="699084662">
      <w:bodyDiv w:val="1"/>
      <w:marLeft w:val="0"/>
      <w:marRight w:val="0"/>
      <w:marTop w:val="0"/>
      <w:marBottom w:val="0"/>
      <w:divBdr>
        <w:top w:val="none" w:sz="0" w:space="0" w:color="auto"/>
        <w:left w:val="none" w:sz="0" w:space="0" w:color="auto"/>
        <w:bottom w:val="none" w:sz="0" w:space="0" w:color="auto"/>
        <w:right w:val="none" w:sz="0" w:space="0" w:color="auto"/>
      </w:divBdr>
    </w:div>
    <w:div w:id="700516855">
      <w:bodyDiv w:val="1"/>
      <w:marLeft w:val="0"/>
      <w:marRight w:val="0"/>
      <w:marTop w:val="0"/>
      <w:marBottom w:val="0"/>
      <w:divBdr>
        <w:top w:val="none" w:sz="0" w:space="0" w:color="auto"/>
        <w:left w:val="none" w:sz="0" w:space="0" w:color="auto"/>
        <w:bottom w:val="none" w:sz="0" w:space="0" w:color="auto"/>
        <w:right w:val="none" w:sz="0" w:space="0" w:color="auto"/>
      </w:divBdr>
    </w:div>
    <w:div w:id="701636364">
      <w:bodyDiv w:val="1"/>
      <w:marLeft w:val="0"/>
      <w:marRight w:val="0"/>
      <w:marTop w:val="0"/>
      <w:marBottom w:val="0"/>
      <w:divBdr>
        <w:top w:val="none" w:sz="0" w:space="0" w:color="auto"/>
        <w:left w:val="none" w:sz="0" w:space="0" w:color="auto"/>
        <w:bottom w:val="none" w:sz="0" w:space="0" w:color="auto"/>
        <w:right w:val="none" w:sz="0" w:space="0" w:color="auto"/>
      </w:divBdr>
    </w:div>
    <w:div w:id="703016985">
      <w:bodyDiv w:val="1"/>
      <w:marLeft w:val="0"/>
      <w:marRight w:val="0"/>
      <w:marTop w:val="0"/>
      <w:marBottom w:val="0"/>
      <w:divBdr>
        <w:top w:val="none" w:sz="0" w:space="0" w:color="auto"/>
        <w:left w:val="none" w:sz="0" w:space="0" w:color="auto"/>
        <w:bottom w:val="none" w:sz="0" w:space="0" w:color="auto"/>
        <w:right w:val="none" w:sz="0" w:space="0" w:color="auto"/>
      </w:divBdr>
    </w:div>
    <w:div w:id="704257479">
      <w:bodyDiv w:val="1"/>
      <w:marLeft w:val="0"/>
      <w:marRight w:val="0"/>
      <w:marTop w:val="0"/>
      <w:marBottom w:val="0"/>
      <w:divBdr>
        <w:top w:val="none" w:sz="0" w:space="0" w:color="auto"/>
        <w:left w:val="none" w:sz="0" w:space="0" w:color="auto"/>
        <w:bottom w:val="none" w:sz="0" w:space="0" w:color="auto"/>
        <w:right w:val="none" w:sz="0" w:space="0" w:color="auto"/>
      </w:divBdr>
    </w:div>
    <w:div w:id="704408445">
      <w:bodyDiv w:val="1"/>
      <w:marLeft w:val="0"/>
      <w:marRight w:val="0"/>
      <w:marTop w:val="0"/>
      <w:marBottom w:val="0"/>
      <w:divBdr>
        <w:top w:val="none" w:sz="0" w:space="0" w:color="auto"/>
        <w:left w:val="none" w:sz="0" w:space="0" w:color="auto"/>
        <w:bottom w:val="none" w:sz="0" w:space="0" w:color="auto"/>
        <w:right w:val="none" w:sz="0" w:space="0" w:color="auto"/>
      </w:divBdr>
    </w:div>
    <w:div w:id="705839531">
      <w:bodyDiv w:val="1"/>
      <w:marLeft w:val="0"/>
      <w:marRight w:val="0"/>
      <w:marTop w:val="0"/>
      <w:marBottom w:val="0"/>
      <w:divBdr>
        <w:top w:val="none" w:sz="0" w:space="0" w:color="auto"/>
        <w:left w:val="none" w:sz="0" w:space="0" w:color="auto"/>
        <w:bottom w:val="none" w:sz="0" w:space="0" w:color="auto"/>
        <w:right w:val="none" w:sz="0" w:space="0" w:color="auto"/>
      </w:divBdr>
    </w:div>
    <w:div w:id="706108017">
      <w:bodyDiv w:val="1"/>
      <w:marLeft w:val="0"/>
      <w:marRight w:val="0"/>
      <w:marTop w:val="0"/>
      <w:marBottom w:val="0"/>
      <w:divBdr>
        <w:top w:val="none" w:sz="0" w:space="0" w:color="auto"/>
        <w:left w:val="none" w:sz="0" w:space="0" w:color="auto"/>
        <w:bottom w:val="none" w:sz="0" w:space="0" w:color="auto"/>
        <w:right w:val="none" w:sz="0" w:space="0" w:color="auto"/>
      </w:divBdr>
    </w:div>
    <w:div w:id="707488509">
      <w:bodyDiv w:val="1"/>
      <w:marLeft w:val="0"/>
      <w:marRight w:val="0"/>
      <w:marTop w:val="0"/>
      <w:marBottom w:val="0"/>
      <w:divBdr>
        <w:top w:val="none" w:sz="0" w:space="0" w:color="auto"/>
        <w:left w:val="none" w:sz="0" w:space="0" w:color="auto"/>
        <w:bottom w:val="none" w:sz="0" w:space="0" w:color="auto"/>
        <w:right w:val="none" w:sz="0" w:space="0" w:color="auto"/>
      </w:divBdr>
    </w:div>
    <w:div w:id="707800567">
      <w:bodyDiv w:val="1"/>
      <w:marLeft w:val="0"/>
      <w:marRight w:val="0"/>
      <w:marTop w:val="0"/>
      <w:marBottom w:val="0"/>
      <w:divBdr>
        <w:top w:val="none" w:sz="0" w:space="0" w:color="auto"/>
        <w:left w:val="none" w:sz="0" w:space="0" w:color="auto"/>
        <w:bottom w:val="none" w:sz="0" w:space="0" w:color="auto"/>
        <w:right w:val="none" w:sz="0" w:space="0" w:color="auto"/>
      </w:divBdr>
    </w:div>
    <w:div w:id="710155259">
      <w:bodyDiv w:val="1"/>
      <w:marLeft w:val="0"/>
      <w:marRight w:val="0"/>
      <w:marTop w:val="0"/>
      <w:marBottom w:val="0"/>
      <w:divBdr>
        <w:top w:val="none" w:sz="0" w:space="0" w:color="auto"/>
        <w:left w:val="none" w:sz="0" w:space="0" w:color="auto"/>
        <w:bottom w:val="none" w:sz="0" w:space="0" w:color="auto"/>
        <w:right w:val="none" w:sz="0" w:space="0" w:color="auto"/>
      </w:divBdr>
    </w:div>
    <w:div w:id="713308509">
      <w:bodyDiv w:val="1"/>
      <w:marLeft w:val="0"/>
      <w:marRight w:val="0"/>
      <w:marTop w:val="0"/>
      <w:marBottom w:val="0"/>
      <w:divBdr>
        <w:top w:val="none" w:sz="0" w:space="0" w:color="auto"/>
        <w:left w:val="none" w:sz="0" w:space="0" w:color="auto"/>
        <w:bottom w:val="none" w:sz="0" w:space="0" w:color="auto"/>
        <w:right w:val="none" w:sz="0" w:space="0" w:color="auto"/>
      </w:divBdr>
    </w:div>
    <w:div w:id="713626238">
      <w:bodyDiv w:val="1"/>
      <w:marLeft w:val="0"/>
      <w:marRight w:val="0"/>
      <w:marTop w:val="0"/>
      <w:marBottom w:val="0"/>
      <w:divBdr>
        <w:top w:val="none" w:sz="0" w:space="0" w:color="auto"/>
        <w:left w:val="none" w:sz="0" w:space="0" w:color="auto"/>
        <w:bottom w:val="none" w:sz="0" w:space="0" w:color="auto"/>
        <w:right w:val="none" w:sz="0" w:space="0" w:color="auto"/>
      </w:divBdr>
    </w:div>
    <w:div w:id="715785594">
      <w:bodyDiv w:val="1"/>
      <w:marLeft w:val="0"/>
      <w:marRight w:val="0"/>
      <w:marTop w:val="0"/>
      <w:marBottom w:val="0"/>
      <w:divBdr>
        <w:top w:val="none" w:sz="0" w:space="0" w:color="auto"/>
        <w:left w:val="none" w:sz="0" w:space="0" w:color="auto"/>
        <w:bottom w:val="none" w:sz="0" w:space="0" w:color="auto"/>
        <w:right w:val="none" w:sz="0" w:space="0" w:color="auto"/>
      </w:divBdr>
    </w:div>
    <w:div w:id="716123148">
      <w:bodyDiv w:val="1"/>
      <w:marLeft w:val="0"/>
      <w:marRight w:val="0"/>
      <w:marTop w:val="0"/>
      <w:marBottom w:val="0"/>
      <w:divBdr>
        <w:top w:val="none" w:sz="0" w:space="0" w:color="auto"/>
        <w:left w:val="none" w:sz="0" w:space="0" w:color="auto"/>
        <w:bottom w:val="none" w:sz="0" w:space="0" w:color="auto"/>
        <w:right w:val="none" w:sz="0" w:space="0" w:color="auto"/>
      </w:divBdr>
    </w:div>
    <w:div w:id="716197692">
      <w:bodyDiv w:val="1"/>
      <w:marLeft w:val="0"/>
      <w:marRight w:val="0"/>
      <w:marTop w:val="0"/>
      <w:marBottom w:val="0"/>
      <w:divBdr>
        <w:top w:val="none" w:sz="0" w:space="0" w:color="auto"/>
        <w:left w:val="none" w:sz="0" w:space="0" w:color="auto"/>
        <w:bottom w:val="none" w:sz="0" w:space="0" w:color="auto"/>
        <w:right w:val="none" w:sz="0" w:space="0" w:color="auto"/>
      </w:divBdr>
    </w:div>
    <w:div w:id="717095734">
      <w:bodyDiv w:val="1"/>
      <w:marLeft w:val="0"/>
      <w:marRight w:val="0"/>
      <w:marTop w:val="0"/>
      <w:marBottom w:val="0"/>
      <w:divBdr>
        <w:top w:val="none" w:sz="0" w:space="0" w:color="auto"/>
        <w:left w:val="none" w:sz="0" w:space="0" w:color="auto"/>
        <w:bottom w:val="none" w:sz="0" w:space="0" w:color="auto"/>
        <w:right w:val="none" w:sz="0" w:space="0" w:color="auto"/>
      </w:divBdr>
    </w:div>
    <w:div w:id="719209827">
      <w:bodyDiv w:val="1"/>
      <w:marLeft w:val="0"/>
      <w:marRight w:val="0"/>
      <w:marTop w:val="0"/>
      <w:marBottom w:val="0"/>
      <w:divBdr>
        <w:top w:val="none" w:sz="0" w:space="0" w:color="auto"/>
        <w:left w:val="none" w:sz="0" w:space="0" w:color="auto"/>
        <w:bottom w:val="none" w:sz="0" w:space="0" w:color="auto"/>
        <w:right w:val="none" w:sz="0" w:space="0" w:color="auto"/>
      </w:divBdr>
      <w:divsChild>
        <w:div w:id="207307345">
          <w:marLeft w:val="0"/>
          <w:marRight w:val="0"/>
          <w:marTop w:val="0"/>
          <w:marBottom w:val="0"/>
          <w:divBdr>
            <w:top w:val="none" w:sz="0" w:space="0" w:color="auto"/>
            <w:left w:val="none" w:sz="0" w:space="0" w:color="auto"/>
            <w:bottom w:val="none" w:sz="0" w:space="0" w:color="auto"/>
            <w:right w:val="none" w:sz="0" w:space="0" w:color="auto"/>
          </w:divBdr>
        </w:div>
        <w:div w:id="799342714">
          <w:marLeft w:val="0"/>
          <w:marRight w:val="0"/>
          <w:marTop w:val="0"/>
          <w:marBottom w:val="0"/>
          <w:divBdr>
            <w:top w:val="none" w:sz="0" w:space="0" w:color="auto"/>
            <w:left w:val="none" w:sz="0" w:space="0" w:color="auto"/>
            <w:bottom w:val="none" w:sz="0" w:space="0" w:color="auto"/>
            <w:right w:val="none" w:sz="0" w:space="0" w:color="auto"/>
          </w:divBdr>
        </w:div>
        <w:div w:id="827939317">
          <w:marLeft w:val="0"/>
          <w:marRight w:val="0"/>
          <w:marTop w:val="0"/>
          <w:marBottom w:val="0"/>
          <w:divBdr>
            <w:top w:val="none" w:sz="0" w:space="0" w:color="auto"/>
            <w:left w:val="none" w:sz="0" w:space="0" w:color="auto"/>
            <w:bottom w:val="none" w:sz="0" w:space="0" w:color="auto"/>
            <w:right w:val="none" w:sz="0" w:space="0" w:color="auto"/>
          </w:divBdr>
        </w:div>
        <w:div w:id="859316546">
          <w:marLeft w:val="0"/>
          <w:marRight w:val="0"/>
          <w:marTop w:val="0"/>
          <w:marBottom w:val="0"/>
          <w:divBdr>
            <w:top w:val="none" w:sz="0" w:space="0" w:color="auto"/>
            <w:left w:val="none" w:sz="0" w:space="0" w:color="auto"/>
            <w:bottom w:val="none" w:sz="0" w:space="0" w:color="auto"/>
            <w:right w:val="none" w:sz="0" w:space="0" w:color="auto"/>
          </w:divBdr>
        </w:div>
        <w:div w:id="947541100">
          <w:marLeft w:val="0"/>
          <w:marRight w:val="0"/>
          <w:marTop w:val="0"/>
          <w:marBottom w:val="0"/>
          <w:divBdr>
            <w:top w:val="none" w:sz="0" w:space="0" w:color="auto"/>
            <w:left w:val="none" w:sz="0" w:space="0" w:color="auto"/>
            <w:bottom w:val="none" w:sz="0" w:space="0" w:color="auto"/>
            <w:right w:val="none" w:sz="0" w:space="0" w:color="auto"/>
          </w:divBdr>
        </w:div>
        <w:div w:id="1146825572">
          <w:marLeft w:val="0"/>
          <w:marRight w:val="0"/>
          <w:marTop w:val="0"/>
          <w:marBottom w:val="0"/>
          <w:divBdr>
            <w:top w:val="none" w:sz="0" w:space="0" w:color="auto"/>
            <w:left w:val="none" w:sz="0" w:space="0" w:color="auto"/>
            <w:bottom w:val="none" w:sz="0" w:space="0" w:color="auto"/>
            <w:right w:val="none" w:sz="0" w:space="0" w:color="auto"/>
          </w:divBdr>
        </w:div>
        <w:div w:id="1153453947">
          <w:marLeft w:val="0"/>
          <w:marRight w:val="0"/>
          <w:marTop w:val="0"/>
          <w:marBottom w:val="0"/>
          <w:divBdr>
            <w:top w:val="none" w:sz="0" w:space="0" w:color="auto"/>
            <w:left w:val="none" w:sz="0" w:space="0" w:color="auto"/>
            <w:bottom w:val="none" w:sz="0" w:space="0" w:color="auto"/>
            <w:right w:val="none" w:sz="0" w:space="0" w:color="auto"/>
          </w:divBdr>
        </w:div>
        <w:div w:id="1169566972">
          <w:marLeft w:val="0"/>
          <w:marRight w:val="0"/>
          <w:marTop w:val="0"/>
          <w:marBottom w:val="0"/>
          <w:divBdr>
            <w:top w:val="none" w:sz="0" w:space="0" w:color="auto"/>
            <w:left w:val="none" w:sz="0" w:space="0" w:color="auto"/>
            <w:bottom w:val="none" w:sz="0" w:space="0" w:color="auto"/>
            <w:right w:val="none" w:sz="0" w:space="0" w:color="auto"/>
          </w:divBdr>
        </w:div>
        <w:div w:id="1305354436">
          <w:marLeft w:val="0"/>
          <w:marRight w:val="0"/>
          <w:marTop w:val="0"/>
          <w:marBottom w:val="0"/>
          <w:divBdr>
            <w:top w:val="none" w:sz="0" w:space="0" w:color="auto"/>
            <w:left w:val="none" w:sz="0" w:space="0" w:color="auto"/>
            <w:bottom w:val="none" w:sz="0" w:space="0" w:color="auto"/>
            <w:right w:val="none" w:sz="0" w:space="0" w:color="auto"/>
          </w:divBdr>
        </w:div>
        <w:div w:id="1493528507">
          <w:marLeft w:val="0"/>
          <w:marRight w:val="0"/>
          <w:marTop w:val="0"/>
          <w:marBottom w:val="0"/>
          <w:divBdr>
            <w:top w:val="none" w:sz="0" w:space="0" w:color="auto"/>
            <w:left w:val="none" w:sz="0" w:space="0" w:color="auto"/>
            <w:bottom w:val="none" w:sz="0" w:space="0" w:color="auto"/>
            <w:right w:val="none" w:sz="0" w:space="0" w:color="auto"/>
          </w:divBdr>
        </w:div>
        <w:div w:id="1504248687">
          <w:marLeft w:val="0"/>
          <w:marRight w:val="0"/>
          <w:marTop w:val="0"/>
          <w:marBottom w:val="0"/>
          <w:divBdr>
            <w:top w:val="none" w:sz="0" w:space="0" w:color="auto"/>
            <w:left w:val="none" w:sz="0" w:space="0" w:color="auto"/>
            <w:bottom w:val="none" w:sz="0" w:space="0" w:color="auto"/>
            <w:right w:val="none" w:sz="0" w:space="0" w:color="auto"/>
          </w:divBdr>
        </w:div>
        <w:div w:id="1710253665">
          <w:marLeft w:val="0"/>
          <w:marRight w:val="0"/>
          <w:marTop w:val="0"/>
          <w:marBottom w:val="0"/>
          <w:divBdr>
            <w:top w:val="none" w:sz="0" w:space="0" w:color="auto"/>
            <w:left w:val="none" w:sz="0" w:space="0" w:color="auto"/>
            <w:bottom w:val="none" w:sz="0" w:space="0" w:color="auto"/>
            <w:right w:val="none" w:sz="0" w:space="0" w:color="auto"/>
          </w:divBdr>
        </w:div>
        <w:div w:id="1866824866">
          <w:marLeft w:val="0"/>
          <w:marRight w:val="0"/>
          <w:marTop w:val="0"/>
          <w:marBottom w:val="0"/>
          <w:divBdr>
            <w:top w:val="none" w:sz="0" w:space="0" w:color="auto"/>
            <w:left w:val="none" w:sz="0" w:space="0" w:color="auto"/>
            <w:bottom w:val="none" w:sz="0" w:space="0" w:color="auto"/>
            <w:right w:val="none" w:sz="0" w:space="0" w:color="auto"/>
          </w:divBdr>
        </w:div>
        <w:div w:id="2015300220">
          <w:marLeft w:val="0"/>
          <w:marRight w:val="0"/>
          <w:marTop w:val="0"/>
          <w:marBottom w:val="0"/>
          <w:divBdr>
            <w:top w:val="none" w:sz="0" w:space="0" w:color="auto"/>
            <w:left w:val="none" w:sz="0" w:space="0" w:color="auto"/>
            <w:bottom w:val="none" w:sz="0" w:space="0" w:color="auto"/>
            <w:right w:val="none" w:sz="0" w:space="0" w:color="auto"/>
          </w:divBdr>
        </w:div>
        <w:div w:id="2018068840">
          <w:marLeft w:val="0"/>
          <w:marRight w:val="0"/>
          <w:marTop w:val="0"/>
          <w:marBottom w:val="0"/>
          <w:divBdr>
            <w:top w:val="none" w:sz="0" w:space="0" w:color="auto"/>
            <w:left w:val="none" w:sz="0" w:space="0" w:color="auto"/>
            <w:bottom w:val="none" w:sz="0" w:space="0" w:color="auto"/>
            <w:right w:val="none" w:sz="0" w:space="0" w:color="auto"/>
          </w:divBdr>
        </w:div>
      </w:divsChild>
    </w:div>
    <w:div w:id="719937226">
      <w:bodyDiv w:val="1"/>
      <w:marLeft w:val="0"/>
      <w:marRight w:val="0"/>
      <w:marTop w:val="0"/>
      <w:marBottom w:val="0"/>
      <w:divBdr>
        <w:top w:val="none" w:sz="0" w:space="0" w:color="auto"/>
        <w:left w:val="none" w:sz="0" w:space="0" w:color="auto"/>
        <w:bottom w:val="none" w:sz="0" w:space="0" w:color="auto"/>
        <w:right w:val="none" w:sz="0" w:space="0" w:color="auto"/>
      </w:divBdr>
    </w:div>
    <w:div w:id="721710023">
      <w:bodyDiv w:val="1"/>
      <w:marLeft w:val="0"/>
      <w:marRight w:val="0"/>
      <w:marTop w:val="0"/>
      <w:marBottom w:val="0"/>
      <w:divBdr>
        <w:top w:val="none" w:sz="0" w:space="0" w:color="auto"/>
        <w:left w:val="none" w:sz="0" w:space="0" w:color="auto"/>
        <w:bottom w:val="none" w:sz="0" w:space="0" w:color="auto"/>
        <w:right w:val="none" w:sz="0" w:space="0" w:color="auto"/>
      </w:divBdr>
    </w:div>
    <w:div w:id="722368849">
      <w:bodyDiv w:val="1"/>
      <w:marLeft w:val="0"/>
      <w:marRight w:val="0"/>
      <w:marTop w:val="0"/>
      <w:marBottom w:val="0"/>
      <w:divBdr>
        <w:top w:val="none" w:sz="0" w:space="0" w:color="auto"/>
        <w:left w:val="none" w:sz="0" w:space="0" w:color="auto"/>
        <w:bottom w:val="none" w:sz="0" w:space="0" w:color="auto"/>
        <w:right w:val="none" w:sz="0" w:space="0" w:color="auto"/>
      </w:divBdr>
    </w:div>
    <w:div w:id="726344453">
      <w:bodyDiv w:val="1"/>
      <w:marLeft w:val="0"/>
      <w:marRight w:val="0"/>
      <w:marTop w:val="0"/>
      <w:marBottom w:val="0"/>
      <w:divBdr>
        <w:top w:val="none" w:sz="0" w:space="0" w:color="auto"/>
        <w:left w:val="none" w:sz="0" w:space="0" w:color="auto"/>
        <w:bottom w:val="none" w:sz="0" w:space="0" w:color="auto"/>
        <w:right w:val="none" w:sz="0" w:space="0" w:color="auto"/>
      </w:divBdr>
      <w:divsChild>
        <w:div w:id="282812338">
          <w:marLeft w:val="-7"/>
          <w:marRight w:val="0"/>
          <w:marTop w:val="0"/>
          <w:marBottom w:val="0"/>
          <w:divBdr>
            <w:top w:val="none" w:sz="0" w:space="0" w:color="auto"/>
            <w:left w:val="none" w:sz="0" w:space="0" w:color="auto"/>
            <w:bottom w:val="none" w:sz="0" w:space="0" w:color="auto"/>
            <w:right w:val="none" w:sz="0" w:space="0" w:color="auto"/>
          </w:divBdr>
        </w:div>
        <w:div w:id="500512525">
          <w:marLeft w:val="-7"/>
          <w:marRight w:val="0"/>
          <w:marTop w:val="0"/>
          <w:marBottom w:val="0"/>
          <w:divBdr>
            <w:top w:val="none" w:sz="0" w:space="0" w:color="auto"/>
            <w:left w:val="none" w:sz="0" w:space="0" w:color="auto"/>
            <w:bottom w:val="none" w:sz="0" w:space="0" w:color="auto"/>
            <w:right w:val="none" w:sz="0" w:space="0" w:color="auto"/>
          </w:divBdr>
        </w:div>
        <w:div w:id="528643700">
          <w:marLeft w:val="-7"/>
          <w:marRight w:val="0"/>
          <w:marTop w:val="0"/>
          <w:marBottom w:val="0"/>
          <w:divBdr>
            <w:top w:val="none" w:sz="0" w:space="0" w:color="auto"/>
            <w:left w:val="none" w:sz="0" w:space="0" w:color="auto"/>
            <w:bottom w:val="none" w:sz="0" w:space="0" w:color="auto"/>
            <w:right w:val="none" w:sz="0" w:space="0" w:color="auto"/>
          </w:divBdr>
        </w:div>
        <w:div w:id="542596053">
          <w:marLeft w:val="-7"/>
          <w:marRight w:val="0"/>
          <w:marTop w:val="0"/>
          <w:marBottom w:val="0"/>
          <w:divBdr>
            <w:top w:val="none" w:sz="0" w:space="0" w:color="auto"/>
            <w:left w:val="none" w:sz="0" w:space="0" w:color="auto"/>
            <w:bottom w:val="none" w:sz="0" w:space="0" w:color="auto"/>
            <w:right w:val="none" w:sz="0" w:space="0" w:color="auto"/>
          </w:divBdr>
        </w:div>
        <w:div w:id="592016071">
          <w:marLeft w:val="-7"/>
          <w:marRight w:val="0"/>
          <w:marTop w:val="0"/>
          <w:marBottom w:val="0"/>
          <w:divBdr>
            <w:top w:val="none" w:sz="0" w:space="0" w:color="auto"/>
            <w:left w:val="none" w:sz="0" w:space="0" w:color="auto"/>
            <w:bottom w:val="none" w:sz="0" w:space="0" w:color="auto"/>
            <w:right w:val="none" w:sz="0" w:space="0" w:color="auto"/>
          </w:divBdr>
        </w:div>
        <w:div w:id="821774544">
          <w:marLeft w:val="-7"/>
          <w:marRight w:val="0"/>
          <w:marTop w:val="0"/>
          <w:marBottom w:val="0"/>
          <w:divBdr>
            <w:top w:val="none" w:sz="0" w:space="0" w:color="auto"/>
            <w:left w:val="none" w:sz="0" w:space="0" w:color="auto"/>
            <w:bottom w:val="none" w:sz="0" w:space="0" w:color="auto"/>
            <w:right w:val="none" w:sz="0" w:space="0" w:color="auto"/>
          </w:divBdr>
        </w:div>
        <w:div w:id="1017776214">
          <w:marLeft w:val="-7"/>
          <w:marRight w:val="0"/>
          <w:marTop w:val="0"/>
          <w:marBottom w:val="0"/>
          <w:divBdr>
            <w:top w:val="none" w:sz="0" w:space="0" w:color="auto"/>
            <w:left w:val="none" w:sz="0" w:space="0" w:color="auto"/>
            <w:bottom w:val="none" w:sz="0" w:space="0" w:color="auto"/>
            <w:right w:val="none" w:sz="0" w:space="0" w:color="auto"/>
          </w:divBdr>
        </w:div>
        <w:div w:id="1030569266">
          <w:marLeft w:val="-7"/>
          <w:marRight w:val="0"/>
          <w:marTop w:val="0"/>
          <w:marBottom w:val="0"/>
          <w:divBdr>
            <w:top w:val="none" w:sz="0" w:space="0" w:color="auto"/>
            <w:left w:val="none" w:sz="0" w:space="0" w:color="auto"/>
            <w:bottom w:val="none" w:sz="0" w:space="0" w:color="auto"/>
            <w:right w:val="none" w:sz="0" w:space="0" w:color="auto"/>
          </w:divBdr>
        </w:div>
        <w:div w:id="1211500682">
          <w:marLeft w:val="-7"/>
          <w:marRight w:val="0"/>
          <w:marTop w:val="0"/>
          <w:marBottom w:val="0"/>
          <w:divBdr>
            <w:top w:val="none" w:sz="0" w:space="0" w:color="auto"/>
            <w:left w:val="none" w:sz="0" w:space="0" w:color="auto"/>
            <w:bottom w:val="none" w:sz="0" w:space="0" w:color="auto"/>
            <w:right w:val="none" w:sz="0" w:space="0" w:color="auto"/>
          </w:divBdr>
        </w:div>
        <w:div w:id="1476138182">
          <w:marLeft w:val="-7"/>
          <w:marRight w:val="0"/>
          <w:marTop w:val="0"/>
          <w:marBottom w:val="0"/>
          <w:divBdr>
            <w:top w:val="none" w:sz="0" w:space="0" w:color="auto"/>
            <w:left w:val="none" w:sz="0" w:space="0" w:color="auto"/>
            <w:bottom w:val="none" w:sz="0" w:space="0" w:color="auto"/>
            <w:right w:val="none" w:sz="0" w:space="0" w:color="auto"/>
          </w:divBdr>
        </w:div>
        <w:div w:id="1624117511">
          <w:marLeft w:val="-7"/>
          <w:marRight w:val="0"/>
          <w:marTop w:val="0"/>
          <w:marBottom w:val="0"/>
          <w:divBdr>
            <w:top w:val="none" w:sz="0" w:space="0" w:color="auto"/>
            <w:left w:val="none" w:sz="0" w:space="0" w:color="auto"/>
            <w:bottom w:val="none" w:sz="0" w:space="0" w:color="auto"/>
            <w:right w:val="none" w:sz="0" w:space="0" w:color="auto"/>
          </w:divBdr>
        </w:div>
        <w:div w:id="1642230106">
          <w:marLeft w:val="-7"/>
          <w:marRight w:val="0"/>
          <w:marTop w:val="0"/>
          <w:marBottom w:val="0"/>
          <w:divBdr>
            <w:top w:val="none" w:sz="0" w:space="0" w:color="auto"/>
            <w:left w:val="none" w:sz="0" w:space="0" w:color="auto"/>
            <w:bottom w:val="none" w:sz="0" w:space="0" w:color="auto"/>
            <w:right w:val="none" w:sz="0" w:space="0" w:color="auto"/>
          </w:divBdr>
        </w:div>
        <w:div w:id="1708406660">
          <w:marLeft w:val="-7"/>
          <w:marRight w:val="0"/>
          <w:marTop w:val="0"/>
          <w:marBottom w:val="0"/>
          <w:divBdr>
            <w:top w:val="none" w:sz="0" w:space="0" w:color="auto"/>
            <w:left w:val="none" w:sz="0" w:space="0" w:color="auto"/>
            <w:bottom w:val="none" w:sz="0" w:space="0" w:color="auto"/>
            <w:right w:val="none" w:sz="0" w:space="0" w:color="auto"/>
          </w:divBdr>
        </w:div>
        <w:div w:id="1862738281">
          <w:marLeft w:val="-7"/>
          <w:marRight w:val="0"/>
          <w:marTop w:val="0"/>
          <w:marBottom w:val="0"/>
          <w:divBdr>
            <w:top w:val="none" w:sz="0" w:space="0" w:color="auto"/>
            <w:left w:val="none" w:sz="0" w:space="0" w:color="auto"/>
            <w:bottom w:val="none" w:sz="0" w:space="0" w:color="auto"/>
            <w:right w:val="none" w:sz="0" w:space="0" w:color="auto"/>
          </w:divBdr>
        </w:div>
        <w:div w:id="1909806786">
          <w:marLeft w:val="-7"/>
          <w:marRight w:val="0"/>
          <w:marTop w:val="0"/>
          <w:marBottom w:val="0"/>
          <w:divBdr>
            <w:top w:val="none" w:sz="0" w:space="0" w:color="auto"/>
            <w:left w:val="none" w:sz="0" w:space="0" w:color="auto"/>
            <w:bottom w:val="none" w:sz="0" w:space="0" w:color="auto"/>
            <w:right w:val="none" w:sz="0" w:space="0" w:color="auto"/>
          </w:divBdr>
        </w:div>
        <w:div w:id="1912157995">
          <w:marLeft w:val="-25"/>
          <w:marRight w:val="0"/>
          <w:marTop w:val="0"/>
          <w:marBottom w:val="0"/>
          <w:divBdr>
            <w:top w:val="none" w:sz="0" w:space="0" w:color="auto"/>
            <w:left w:val="none" w:sz="0" w:space="0" w:color="auto"/>
            <w:bottom w:val="none" w:sz="0" w:space="0" w:color="auto"/>
            <w:right w:val="none" w:sz="0" w:space="0" w:color="auto"/>
          </w:divBdr>
        </w:div>
      </w:divsChild>
    </w:div>
    <w:div w:id="728462563">
      <w:bodyDiv w:val="1"/>
      <w:marLeft w:val="0"/>
      <w:marRight w:val="0"/>
      <w:marTop w:val="0"/>
      <w:marBottom w:val="0"/>
      <w:divBdr>
        <w:top w:val="none" w:sz="0" w:space="0" w:color="auto"/>
        <w:left w:val="none" w:sz="0" w:space="0" w:color="auto"/>
        <w:bottom w:val="none" w:sz="0" w:space="0" w:color="auto"/>
        <w:right w:val="none" w:sz="0" w:space="0" w:color="auto"/>
      </w:divBdr>
    </w:div>
    <w:div w:id="729228627">
      <w:bodyDiv w:val="1"/>
      <w:marLeft w:val="0"/>
      <w:marRight w:val="0"/>
      <w:marTop w:val="0"/>
      <w:marBottom w:val="0"/>
      <w:divBdr>
        <w:top w:val="none" w:sz="0" w:space="0" w:color="auto"/>
        <w:left w:val="none" w:sz="0" w:space="0" w:color="auto"/>
        <w:bottom w:val="none" w:sz="0" w:space="0" w:color="auto"/>
        <w:right w:val="none" w:sz="0" w:space="0" w:color="auto"/>
      </w:divBdr>
    </w:div>
    <w:div w:id="730351016">
      <w:bodyDiv w:val="1"/>
      <w:marLeft w:val="0"/>
      <w:marRight w:val="0"/>
      <w:marTop w:val="0"/>
      <w:marBottom w:val="0"/>
      <w:divBdr>
        <w:top w:val="none" w:sz="0" w:space="0" w:color="auto"/>
        <w:left w:val="none" w:sz="0" w:space="0" w:color="auto"/>
        <w:bottom w:val="none" w:sz="0" w:space="0" w:color="auto"/>
        <w:right w:val="none" w:sz="0" w:space="0" w:color="auto"/>
      </w:divBdr>
    </w:div>
    <w:div w:id="733814320">
      <w:bodyDiv w:val="1"/>
      <w:marLeft w:val="0"/>
      <w:marRight w:val="0"/>
      <w:marTop w:val="0"/>
      <w:marBottom w:val="0"/>
      <w:divBdr>
        <w:top w:val="none" w:sz="0" w:space="0" w:color="auto"/>
        <w:left w:val="none" w:sz="0" w:space="0" w:color="auto"/>
        <w:bottom w:val="none" w:sz="0" w:space="0" w:color="auto"/>
        <w:right w:val="none" w:sz="0" w:space="0" w:color="auto"/>
      </w:divBdr>
    </w:div>
    <w:div w:id="740441478">
      <w:bodyDiv w:val="1"/>
      <w:marLeft w:val="0"/>
      <w:marRight w:val="0"/>
      <w:marTop w:val="0"/>
      <w:marBottom w:val="0"/>
      <w:divBdr>
        <w:top w:val="none" w:sz="0" w:space="0" w:color="auto"/>
        <w:left w:val="none" w:sz="0" w:space="0" w:color="auto"/>
        <w:bottom w:val="none" w:sz="0" w:space="0" w:color="auto"/>
        <w:right w:val="none" w:sz="0" w:space="0" w:color="auto"/>
      </w:divBdr>
    </w:div>
    <w:div w:id="741295153">
      <w:bodyDiv w:val="1"/>
      <w:marLeft w:val="0"/>
      <w:marRight w:val="0"/>
      <w:marTop w:val="0"/>
      <w:marBottom w:val="0"/>
      <w:divBdr>
        <w:top w:val="none" w:sz="0" w:space="0" w:color="auto"/>
        <w:left w:val="none" w:sz="0" w:space="0" w:color="auto"/>
        <w:bottom w:val="none" w:sz="0" w:space="0" w:color="auto"/>
        <w:right w:val="none" w:sz="0" w:space="0" w:color="auto"/>
      </w:divBdr>
    </w:div>
    <w:div w:id="741878828">
      <w:bodyDiv w:val="1"/>
      <w:marLeft w:val="0"/>
      <w:marRight w:val="0"/>
      <w:marTop w:val="0"/>
      <w:marBottom w:val="0"/>
      <w:divBdr>
        <w:top w:val="none" w:sz="0" w:space="0" w:color="auto"/>
        <w:left w:val="none" w:sz="0" w:space="0" w:color="auto"/>
        <w:bottom w:val="none" w:sz="0" w:space="0" w:color="auto"/>
        <w:right w:val="none" w:sz="0" w:space="0" w:color="auto"/>
      </w:divBdr>
    </w:div>
    <w:div w:id="743725070">
      <w:bodyDiv w:val="1"/>
      <w:marLeft w:val="0"/>
      <w:marRight w:val="0"/>
      <w:marTop w:val="0"/>
      <w:marBottom w:val="0"/>
      <w:divBdr>
        <w:top w:val="none" w:sz="0" w:space="0" w:color="auto"/>
        <w:left w:val="none" w:sz="0" w:space="0" w:color="auto"/>
        <w:bottom w:val="none" w:sz="0" w:space="0" w:color="auto"/>
        <w:right w:val="none" w:sz="0" w:space="0" w:color="auto"/>
      </w:divBdr>
    </w:div>
    <w:div w:id="744914598">
      <w:bodyDiv w:val="1"/>
      <w:marLeft w:val="0"/>
      <w:marRight w:val="0"/>
      <w:marTop w:val="0"/>
      <w:marBottom w:val="0"/>
      <w:divBdr>
        <w:top w:val="none" w:sz="0" w:space="0" w:color="auto"/>
        <w:left w:val="none" w:sz="0" w:space="0" w:color="auto"/>
        <w:bottom w:val="none" w:sz="0" w:space="0" w:color="auto"/>
        <w:right w:val="none" w:sz="0" w:space="0" w:color="auto"/>
      </w:divBdr>
    </w:div>
    <w:div w:id="745029519">
      <w:bodyDiv w:val="1"/>
      <w:marLeft w:val="0"/>
      <w:marRight w:val="0"/>
      <w:marTop w:val="0"/>
      <w:marBottom w:val="0"/>
      <w:divBdr>
        <w:top w:val="none" w:sz="0" w:space="0" w:color="auto"/>
        <w:left w:val="none" w:sz="0" w:space="0" w:color="auto"/>
        <w:bottom w:val="none" w:sz="0" w:space="0" w:color="auto"/>
        <w:right w:val="none" w:sz="0" w:space="0" w:color="auto"/>
      </w:divBdr>
    </w:div>
    <w:div w:id="746464028">
      <w:bodyDiv w:val="1"/>
      <w:marLeft w:val="0"/>
      <w:marRight w:val="0"/>
      <w:marTop w:val="0"/>
      <w:marBottom w:val="0"/>
      <w:divBdr>
        <w:top w:val="none" w:sz="0" w:space="0" w:color="auto"/>
        <w:left w:val="none" w:sz="0" w:space="0" w:color="auto"/>
        <w:bottom w:val="none" w:sz="0" w:space="0" w:color="auto"/>
        <w:right w:val="none" w:sz="0" w:space="0" w:color="auto"/>
      </w:divBdr>
    </w:div>
    <w:div w:id="748382281">
      <w:bodyDiv w:val="1"/>
      <w:marLeft w:val="0"/>
      <w:marRight w:val="0"/>
      <w:marTop w:val="0"/>
      <w:marBottom w:val="0"/>
      <w:divBdr>
        <w:top w:val="none" w:sz="0" w:space="0" w:color="auto"/>
        <w:left w:val="none" w:sz="0" w:space="0" w:color="auto"/>
        <w:bottom w:val="none" w:sz="0" w:space="0" w:color="auto"/>
        <w:right w:val="none" w:sz="0" w:space="0" w:color="auto"/>
      </w:divBdr>
    </w:div>
    <w:div w:id="749811124">
      <w:bodyDiv w:val="1"/>
      <w:marLeft w:val="0"/>
      <w:marRight w:val="0"/>
      <w:marTop w:val="0"/>
      <w:marBottom w:val="0"/>
      <w:divBdr>
        <w:top w:val="none" w:sz="0" w:space="0" w:color="auto"/>
        <w:left w:val="none" w:sz="0" w:space="0" w:color="auto"/>
        <w:bottom w:val="none" w:sz="0" w:space="0" w:color="auto"/>
        <w:right w:val="none" w:sz="0" w:space="0" w:color="auto"/>
      </w:divBdr>
    </w:div>
    <w:div w:id="750154497">
      <w:bodyDiv w:val="1"/>
      <w:marLeft w:val="0"/>
      <w:marRight w:val="0"/>
      <w:marTop w:val="0"/>
      <w:marBottom w:val="0"/>
      <w:divBdr>
        <w:top w:val="none" w:sz="0" w:space="0" w:color="auto"/>
        <w:left w:val="none" w:sz="0" w:space="0" w:color="auto"/>
        <w:bottom w:val="none" w:sz="0" w:space="0" w:color="auto"/>
        <w:right w:val="none" w:sz="0" w:space="0" w:color="auto"/>
      </w:divBdr>
    </w:div>
    <w:div w:id="750271339">
      <w:bodyDiv w:val="1"/>
      <w:marLeft w:val="0"/>
      <w:marRight w:val="0"/>
      <w:marTop w:val="0"/>
      <w:marBottom w:val="0"/>
      <w:divBdr>
        <w:top w:val="none" w:sz="0" w:space="0" w:color="auto"/>
        <w:left w:val="none" w:sz="0" w:space="0" w:color="auto"/>
        <w:bottom w:val="none" w:sz="0" w:space="0" w:color="auto"/>
        <w:right w:val="none" w:sz="0" w:space="0" w:color="auto"/>
      </w:divBdr>
      <w:divsChild>
        <w:div w:id="269626645">
          <w:marLeft w:val="-115"/>
          <w:marRight w:val="0"/>
          <w:marTop w:val="0"/>
          <w:marBottom w:val="0"/>
          <w:divBdr>
            <w:top w:val="none" w:sz="0" w:space="0" w:color="auto"/>
            <w:left w:val="none" w:sz="0" w:space="0" w:color="auto"/>
            <w:bottom w:val="none" w:sz="0" w:space="0" w:color="auto"/>
            <w:right w:val="none" w:sz="0" w:space="0" w:color="auto"/>
          </w:divBdr>
        </w:div>
      </w:divsChild>
    </w:div>
    <w:div w:id="751122574">
      <w:bodyDiv w:val="1"/>
      <w:marLeft w:val="0"/>
      <w:marRight w:val="0"/>
      <w:marTop w:val="0"/>
      <w:marBottom w:val="0"/>
      <w:divBdr>
        <w:top w:val="none" w:sz="0" w:space="0" w:color="auto"/>
        <w:left w:val="none" w:sz="0" w:space="0" w:color="auto"/>
        <w:bottom w:val="none" w:sz="0" w:space="0" w:color="auto"/>
        <w:right w:val="none" w:sz="0" w:space="0" w:color="auto"/>
      </w:divBdr>
    </w:div>
    <w:div w:id="751270793">
      <w:bodyDiv w:val="1"/>
      <w:marLeft w:val="0"/>
      <w:marRight w:val="0"/>
      <w:marTop w:val="0"/>
      <w:marBottom w:val="0"/>
      <w:divBdr>
        <w:top w:val="none" w:sz="0" w:space="0" w:color="auto"/>
        <w:left w:val="none" w:sz="0" w:space="0" w:color="auto"/>
        <w:bottom w:val="none" w:sz="0" w:space="0" w:color="auto"/>
        <w:right w:val="none" w:sz="0" w:space="0" w:color="auto"/>
      </w:divBdr>
    </w:div>
    <w:div w:id="753476286">
      <w:bodyDiv w:val="1"/>
      <w:marLeft w:val="0"/>
      <w:marRight w:val="0"/>
      <w:marTop w:val="0"/>
      <w:marBottom w:val="0"/>
      <w:divBdr>
        <w:top w:val="none" w:sz="0" w:space="0" w:color="auto"/>
        <w:left w:val="none" w:sz="0" w:space="0" w:color="auto"/>
        <w:bottom w:val="none" w:sz="0" w:space="0" w:color="auto"/>
        <w:right w:val="none" w:sz="0" w:space="0" w:color="auto"/>
      </w:divBdr>
    </w:div>
    <w:div w:id="754595739">
      <w:bodyDiv w:val="1"/>
      <w:marLeft w:val="0"/>
      <w:marRight w:val="0"/>
      <w:marTop w:val="0"/>
      <w:marBottom w:val="0"/>
      <w:divBdr>
        <w:top w:val="none" w:sz="0" w:space="0" w:color="auto"/>
        <w:left w:val="none" w:sz="0" w:space="0" w:color="auto"/>
        <w:bottom w:val="none" w:sz="0" w:space="0" w:color="auto"/>
        <w:right w:val="none" w:sz="0" w:space="0" w:color="auto"/>
      </w:divBdr>
    </w:div>
    <w:div w:id="756173192">
      <w:bodyDiv w:val="1"/>
      <w:marLeft w:val="0"/>
      <w:marRight w:val="0"/>
      <w:marTop w:val="0"/>
      <w:marBottom w:val="0"/>
      <w:divBdr>
        <w:top w:val="none" w:sz="0" w:space="0" w:color="auto"/>
        <w:left w:val="none" w:sz="0" w:space="0" w:color="auto"/>
        <w:bottom w:val="none" w:sz="0" w:space="0" w:color="auto"/>
        <w:right w:val="none" w:sz="0" w:space="0" w:color="auto"/>
      </w:divBdr>
      <w:divsChild>
        <w:div w:id="46228898">
          <w:marLeft w:val="0"/>
          <w:marRight w:val="0"/>
          <w:marTop w:val="0"/>
          <w:marBottom w:val="0"/>
          <w:divBdr>
            <w:top w:val="none" w:sz="0" w:space="0" w:color="auto"/>
            <w:left w:val="none" w:sz="0" w:space="0" w:color="auto"/>
            <w:bottom w:val="none" w:sz="0" w:space="0" w:color="auto"/>
            <w:right w:val="none" w:sz="0" w:space="0" w:color="auto"/>
          </w:divBdr>
        </w:div>
        <w:div w:id="54934955">
          <w:marLeft w:val="0"/>
          <w:marRight w:val="0"/>
          <w:marTop w:val="0"/>
          <w:marBottom w:val="0"/>
          <w:divBdr>
            <w:top w:val="none" w:sz="0" w:space="0" w:color="auto"/>
            <w:left w:val="none" w:sz="0" w:space="0" w:color="auto"/>
            <w:bottom w:val="none" w:sz="0" w:space="0" w:color="auto"/>
            <w:right w:val="none" w:sz="0" w:space="0" w:color="auto"/>
          </w:divBdr>
        </w:div>
        <w:div w:id="98260415">
          <w:marLeft w:val="0"/>
          <w:marRight w:val="0"/>
          <w:marTop w:val="0"/>
          <w:marBottom w:val="0"/>
          <w:divBdr>
            <w:top w:val="none" w:sz="0" w:space="0" w:color="auto"/>
            <w:left w:val="none" w:sz="0" w:space="0" w:color="auto"/>
            <w:bottom w:val="none" w:sz="0" w:space="0" w:color="auto"/>
            <w:right w:val="none" w:sz="0" w:space="0" w:color="auto"/>
          </w:divBdr>
        </w:div>
        <w:div w:id="123544765">
          <w:marLeft w:val="0"/>
          <w:marRight w:val="0"/>
          <w:marTop w:val="0"/>
          <w:marBottom w:val="0"/>
          <w:divBdr>
            <w:top w:val="none" w:sz="0" w:space="0" w:color="auto"/>
            <w:left w:val="none" w:sz="0" w:space="0" w:color="auto"/>
            <w:bottom w:val="none" w:sz="0" w:space="0" w:color="auto"/>
            <w:right w:val="none" w:sz="0" w:space="0" w:color="auto"/>
          </w:divBdr>
        </w:div>
        <w:div w:id="165366469">
          <w:marLeft w:val="0"/>
          <w:marRight w:val="0"/>
          <w:marTop w:val="0"/>
          <w:marBottom w:val="0"/>
          <w:divBdr>
            <w:top w:val="none" w:sz="0" w:space="0" w:color="auto"/>
            <w:left w:val="none" w:sz="0" w:space="0" w:color="auto"/>
            <w:bottom w:val="none" w:sz="0" w:space="0" w:color="auto"/>
            <w:right w:val="none" w:sz="0" w:space="0" w:color="auto"/>
          </w:divBdr>
        </w:div>
        <w:div w:id="208029032">
          <w:marLeft w:val="0"/>
          <w:marRight w:val="0"/>
          <w:marTop w:val="0"/>
          <w:marBottom w:val="0"/>
          <w:divBdr>
            <w:top w:val="none" w:sz="0" w:space="0" w:color="auto"/>
            <w:left w:val="none" w:sz="0" w:space="0" w:color="auto"/>
            <w:bottom w:val="none" w:sz="0" w:space="0" w:color="auto"/>
            <w:right w:val="none" w:sz="0" w:space="0" w:color="auto"/>
          </w:divBdr>
        </w:div>
        <w:div w:id="216934579">
          <w:marLeft w:val="0"/>
          <w:marRight w:val="0"/>
          <w:marTop w:val="0"/>
          <w:marBottom w:val="0"/>
          <w:divBdr>
            <w:top w:val="none" w:sz="0" w:space="0" w:color="auto"/>
            <w:left w:val="none" w:sz="0" w:space="0" w:color="auto"/>
            <w:bottom w:val="none" w:sz="0" w:space="0" w:color="auto"/>
            <w:right w:val="none" w:sz="0" w:space="0" w:color="auto"/>
          </w:divBdr>
        </w:div>
        <w:div w:id="228000041">
          <w:marLeft w:val="0"/>
          <w:marRight w:val="0"/>
          <w:marTop w:val="0"/>
          <w:marBottom w:val="0"/>
          <w:divBdr>
            <w:top w:val="none" w:sz="0" w:space="0" w:color="auto"/>
            <w:left w:val="none" w:sz="0" w:space="0" w:color="auto"/>
            <w:bottom w:val="none" w:sz="0" w:space="0" w:color="auto"/>
            <w:right w:val="none" w:sz="0" w:space="0" w:color="auto"/>
          </w:divBdr>
        </w:div>
        <w:div w:id="257493151">
          <w:marLeft w:val="0"/>
          <w:marRight w:val="0"/>
          <w:marTop w:val="0"/>
          <w:marBottom w:val="0"/>
          <w:divBdr>
            <w:top w:val="none" w:sz="0" w:space="0" w:color="auto"/>
            <w:left w:val="none" w:sz="0" w:space="0" w:color="auto"/>
            <w:bottom w:val="none" w:sz="0" w:space="0" w:color="auto"/>
            <w:right w:val="none" w:sz="0" w:space="0" w:color="auto"/>
          </w:divBdr>
        </w:div>
        <w:div w:id="356127233">
          <w:marLeft w:val="0"/>
          <w:marRight w:val="0"/>
          <w:marTop w:val="0"/>
          <w:marBottom w:val="0"/>
          <w:divBdr>
            <w:top w:val="none" w:sz="0" w:space="0" w:color="auto"/>
            <w:left w:val="none" w:sz="0" w:space="0" w:color="auto"/>
            <w:bottom w:val="none" w:sz="0" w:space="0" w:color="auto"/>
            <w:right w:val="none" w:sz="0" w:space="0" w:color="auto"/>
          </w:divBdr>
        </w:div>
        <w:div w:id="430781159">
          <w:marLeft w:val="0"/>
          <w:marRight w:val="0"/>
          <w:marTop w:val="0"/>
          <w:marBottom w:val="0"/>
          <w:divBdr>
            <w:top w:val="none" w:sz="0" w:space="0" w:color="auto"/>
            <w:left w:val="none" w:sz="0" w:space="0" w:color="auto"/>
            <w:bottom w:val="none" w:sz="0" w:space="0" w:color="auto"/>
            <w:right w:val="none" w:sz="0" w:space="0" w:color="auto"/>
          </w:divBdr>
        </w:div>
        <w:div w:id="435297750">
          <w:marLeft w:val="0"/>
          <w:marRight w:val="0"/>
          <w:marTop w:val="0"/>
          <w:marBottom w:val="0"/>
          <w:divBdr>
            <w:top w:val="none" w:sz="0" w:space="0" w:color="auto"/>
            <w:left w:val="none" w:sz="0" w:space="0" w:color="auto"/>
            <w:bottom w:val="none" w:sz="0" w:space="0" w:color="auto"/>
            <w:right w:val="none" w:sz="0" w:space="0" w:color="auto"/>
          </w:divBdr>
        </w:div>
        <w:div w:id="469444409">
          <w:marLeft w:val="0"/>
          <w:marRight w:val="0"/>
          <w:marTop w:val="0"/>
          <w:marBottom w:val="0"/>
          <w:divBdr>
            <w:top w:val="none" w:sz="0" w:space="0" w:color="auto"/>
            <w:left w:val="none" w:sz="0" w:space="0" w:color="auto"/>
            <w:bottom w:val="none" w:sz="0" w:space="0" w:color="auto"/>
            <w:right w:val="none" w:sz="0" w:space="0" w:color="auto"/>
          </w:divBdr>
        </w:div>
        <w:div w:id="584991861">
          <w:marLeft w:val="0"/>
          <w:marRight w:val="0"/>
          <w:marTop w:val="0"/>
          <w:marBottom w:val="0"/>
          <w:divBdr>
            <w:top w:val="none" w:sz="0" w:space="0" w:color="auto"/>
            <w:left w:val="none" w:sz="0" w:space="0" w:color="auto"/>
            <w:bottom w:val="none" w:sz="0" w:space="0" w:color="auto"/>
            <w:right w:val="none" w:sz="0" w:space="0" w:color="auto"/>
          </w:divBdr>
        </w:div>
        <w:div w:id="618534345">
          <w:marLeft w:val="0"/>
          <w:marRight w:val="0"/>
          <w:marTop w:val="0"/>
          <w:marBottom w:val="0"/>
          <w:divBdr>
            <w:top w:val="none" w:sz="0" w:space="0" w:color="auto"/>
            <w:left w:val="none" w:sz="0" w:space="0" w:color="auto"/>
            <w:bottom w:val="none" w:sz="0" w:space="0" w:color="auto"/>
            <w:right w:val="none" w:sz="0" w:space="0" w:color="auto"/>
          </w:divBdr>
        </w:div>
        <w:div w:id="672149666">
          <w:marLeft w:val="0"/>
          <w:marRight w:val="0"/>
          <w:marTop w:val="0"/>
          <w:marBottom w:val="0"/>
          <w:divBdr>
            <w:top w:val="none" w:sz="0" w:space="0" w:color="auto"/>
            <w:left w:val="none" w:sz="0" w:space="0" w:color="auto"/>
            <w:bottom w:val="none" w:sz="0" w:space="0" w:color="auto"/>
            <w:right w:val="none" w:sz="0" w:space="0" w:color="auto"/>
          </w:divBdr>
        </w:div>
        <w:div w:id="810563331">
          <w:marLeft w:val="0"/>
          <w:marRight w:val="0"/>
          <w:marTop w:val="0"/>
          <w:marBottom w:val="0"/>
          <w:divBdr>
            <w:top w:val="none" w:sz="0" w:space="0" w:color="auto"/>
            <w:left w:val="none" w:sz="0" w:space="0" w:color="auto"/>
            <w:bottom w:val="none" w:sz="0" w:space="0" w:color="auto"/>
            <w:right w:val="none" w:sz="0" w:space="0" w:color="auto"/>
          </w:divBdr>
        </w:div>
        <w:div w:id="868760209">
          <w:marLeft w:val="0"/>
          <w:marRight w:val="0"/>
          <w:marTop w:val="0"/>
          <w:marBottom w:val="0"/>
          <w:divBdr>
            <w:top w:val="none" w:sz="0" w:space="0" w:color="auto"/>
            <w:left w:val="none" w:sz="0" w:space="0" w:color="auto"/>
            <w:bottom w:val="none" w:sz="0" w:space="0" w:color="auto"/>
            <w:right w:val="none" w:sz="0" w:space="0" w:color="auto"/>
          </w:divBdr>
        </w:div>
        <w:div w:id="885720719">
          <w:marLeft w:val="0"/>
          <w:marRight w:val="0"/>
          <w:marTop w:val="0"/>
          <w:marBottom w:val="0"/>
          <w:divBdr>
            <w:top w:val="none" w:sz="0" w:space="0" w:color="auto"/>
            <w:left w:val="none" w:sz="0" w:space="0" w:color="auto"/>
            <w:bottom w:val="none" w:sz="0" w:space="0" w:color="auto"/>
            <w:right w:val="none" w:sz="0" w:space="0" w:color="auto"/>
          </w:divBdr>
        </w:div>
        <w:div w:id="942374112">
          <w:marLeft w:val="0"/>
          <w:marRight w:val="0"/>
          <w:marTop w:val="0"/>
          <w:marBottom w:val="0"/>
          <w:divBdr>
            <w:top w:val="none" w:sz="0" w:space="0" w:color="auto"/>
            <w:left w:val="none" w:sz="0" w:space="0" w:color="auto"/>
            <w:bottom w:val="none" w:sz="0" w:space="0" w:color="auto"/>
            <w:right w:val="none" w:sz="0" w:space="0" w:color="auto"/>
          </w:divBdr>
        </w:div>
        <w:div w:id="1028946980">
          <w:marLeft w:val="0"/>
          <w:marRight w:val="0"/>
          <w:marTop w:val="0"/>
          <w:marBottom w:val="0"/>
          <w:divBdr>
            <w:top w:val="none" w:sz="0" w:space="0" w:color="auto"/>
            <w:left w:val="none" w:sz="0" w:space="0" w:color="auto"/>
            <w:bottom w:val="none" w:sz="0" w:space="0" w:color="auto"/>
            <w:right w:val="none" w:sz="0" w:space="0" w:color="auto"/>
          </w:divBdr>
        </w:div>
        <w:div w:id="1062368746">
          <w:marLeft w:val="0"/>
          <w:marRight w:val="0"/>
          <w:marTop w:val="0"/>
          <w:marBottom w:val="0"/>
          <w:divBdr>
            <w:top w:val="none" w:sz="0" w:space="0" w:color="auto"/>
            <w:left w:val="none" w:sz="0" w:space="0" w:color="auto"/>
            <w:bottom w:val="none" w:sz="0" w:space="0" w:color="auto"/>
            <w:right w:val="none" w:sz="0" w:space="0" w:color="auto"/>
          </w:divBdr>
        </w:div>
        <w:div w:id="1063943072">
          <w:marLeft w:val="0"/>
          <w:marRight w:val="0"/>
          <w:marTop w:val="0"/>
          <w:marBottom w:val="0"/>
          <w:divBdr>
            <w:top w:val="none" w:sz="0" w:space="0" w:color="auto"/>
            <w:left w:val="none" w:sz="0" w:space="0" w:color="auto"/>
            <w:bottom w:val="none" w:sz="0" w:space="0" w:color="auto"/>
            <w:right w:val="none" w:sz="0" w:space="0" w:color="auto"/>
          </w:divBdr>
        </w:div>
        <w:div w:id="1084567924">
          <w:marLeft w:val="0"/>
          <w:marRight w:val="0"/>
          <w:marTop w:val="0"/>
          <w:marBottom w:val="0"/>
          <w:divBdr>
            <w:top w:val="none" w:sz="0" w:space="0" w:color="auto"/>
            <w:left w:val="none" w:sz="0" w:space="0" w:color="auto"/>
            <w:bottom w:val="none" w:sz="0" w:space="0" w:color="auto"/>
            <w:right w:val="none" w:sz="0" w:space="0" w:color="auto"/>
          </w:divBdr>
        </w:div>
        <w:div w:id="1175420309">
          <w:marLeft w:val="0"/>
          <w:marRight w:val="0"/>
          <w:marTop w:val="0"/>
          <w:marBottom w:val="0"/>
          <w:divBdr>
            <w:top w:val="none" w:sz="0" w:space="0" w:color="auto"/>
            <w:left w:val="none" w:sz="0" w:space="0" w:color="auto"/>
            <w:bottom w:val="none" w:sz="0" w:space="0" w:color="auto"/>
            <w:right w:val="none" w:sz="0" w:space="0" w:color="auto"/>
          </w:divBdr>
        </w:div>
        <w:div w:id="1278217512">
          <w:marLeft w:val="0"/>
          <w:marRight w:val="0"/>
          <w:marTop w:val="0"/>
          <w:marBottom w:val="0"/>
          <w:divBdr>
            <w:top w:val="none" w:sz="0" w:space="0" w:color="auto"/>
            <w:left w:val="none" w:sz="0" w:space="0" w:color="auto"/>
            <w:bottom w:val="none" w:sz="0" w:space="0" w:color="auto"/>
            <w:right w:val="none" w:sz="0" w:space="0" w:color="auto"/>
          </w:divBdr>
        </w:div>
        <w:div w:id="1308977377">
          <w:marLeft w:val="0"/>
          <w:marRight w:val="0"/>
          <w:marTop w:val="0"/>
          <w:marBottom w:val="0"/>
          <w:divBdr>
            <w:top w:val="none" w:sz="0" w:space="0" w:color="auto"/>
            <w:left w:val="none" w:sz="0" w:space="0" w:color="auto"/>
            <w:bottom w:val="none" w:sz="0" w:space="0" w:color="auto"/>
            <w:right w:val="none" w:sz="0" w:space="0" w:color="auto"/>
          </w:divBdr>
        </w:div>
        <w:div w:id="1350721853">
          <w:marLeft w:val="0"/>
          <w:marRight w:val="0"/>
          <w:marTop w:val="0"/>
          <w:marBottom w:val="0"/>
          <w:divBdr>
            <w:top w:val="none" w:sz="0" w:space="0" w:color="auto"/>
            <w:left w:val="none" w:sz="0" w:space="0" w:color="auto"/>
            <w:bottom w:val="none" w:sz="0" w:space="0" w:color="auto"/>
            <w:right w:val="none" w:sz="0" w:space="0" w:color="auto"/>
          </w:divBdr>
        </w:div>
        <w:div w:id="1374109758">
          <w:marLeft w:val="0"/>
          <w:marRight w:val="0"/>
          <w:marTop w:val="0"/>
          <w:marBottom w:val="0"/>
          <w:divBdr>
            <w:top w:val="none" w:sz="0" w:space="0" w:color="auto"/>
            <w:left w:val="none" w:sz="0" w:space="0" w:color="auto"/>
            <w:bottom w:val="none" w:sz="0" w:space="0" w:color="auto"/>
            <w:right w:val="none" w:sz="0" w:space="0" w:color="auto"/>
          </w:divBdr>
        </w:div>
        <w:div w:id="1392732101">
          <w:marLeft w:val="0"/>
          <w:marRight w:val="0"/>
          <w:marTop w:val="0"/>
          <w:marBottom w:val="0"/>
          <w:divBdr>
            <w:top w:val="none" w:sz="0" w:space="0" w:color="auto"/>
            <w:left w:val="none" w:sz="0" w:space="0" w:color="auto"/>
            <w:bottom w:val="none" w:sz="0" w:space="0" w:color="auto"/>
            <w:right w:val="none" w:sz="0" w:space="0" w:color="auto"/>
          </w:divBdr>
        </w:div>
        <w:div w:id="1396515636">
          <w:marLeft w:val="0"/>
          <w:marRight w:val="0"/>
          <w:marTop w:val="0"/>
          <w:marBottom w:val="0"/>
          <w:divBdr>
            <w:top w:val="none" w:sz="0" w:space="0" w:color="auto"/>
            <w:left w:val="none" w:sz="0" w:space="0" w:color="auto"/>
            <w:bottom w:val="none" w:sz="0" w:space="0" w:color="auto"/>
            <w:right w:val="none" w:sz="0" w:space="0" w:color="auto"/>
          </w:divBdr>
        </w:div>
        <w:div w:id="1420449623">
          <w:marLeft w:val="0"/>
          <w:marRight w:val="0"/>
          <w:marTop w:val="0"/>
          <w:marBottom w:val="0"/>
          <w:divBdr>
            <w:top w:val="none" w:sz="0" w:space="0" w:color="auto"/>
            <w:left w:val="none" w:sz="0" w:space="0" w:color="auto"/>
            <w:bottom w:val="none" w:sz="0" w:space="0" w:color="auto"/>
            <w:right w:val="none" w:sz="0" w:space="0" w:color="auto"/>
          </w:divBdr>
        </w:div>
        <w:div w:id="1423913859">
          <w:marLeft w:val="0"/>
          <w:marRight w:val="0"/>
          <w:marTop w:val="0"/>
          <w:marBottom w:val="0"/>
          <w:divBdr>
            <w:top w:val="none" w:sz="0" w:space="0" w:color="auto"/>
            <w:left w:val="none" w:sz="0" w:space="0" w:color="auto"/>
            <w:bottom w:val="none" w:sz="0" w:space="0" w:color="auto"/>
            <w:right w:val="none" w:sz="0" w:space="0" w:color="auto"/>
          </w:divBdr>
        </w:div>
        <w:div w:id="1483542426">
          <w:marLeft w:val="0"/>
          <w:marRight w:val="0"/>
          <w:marTop w:val="0"/>
          <w:marBottom w:val="0"/>
          <w:divBdr>
            <w:top w:val="none" w:sz="0" w:space="0" w:color="auto"/>
            <w:left w:val="none" w:sz="0" w:space="0" w:color="auto"/>
            <w:bottom w:val="none" w:sz="0" w:space="0" w:color="auto"/>
            <w:right w:val="none" w:sz="0" w:space="0" w:color="auto"/>
          </w:divBdr>
        </w:div>
        <w:div w:id="1512184950">
          <w:marLeft w:val="0"/>
          <w:marRight w:val="0"/>
          <w:marTop w:val="0"/>
          <w:marBottom w:val="0"/>
          <w:divBdr>
            <w:top w:val="none" w:sz="0" w:space="0" w:color="auto"/>
            <w:left w:val="none" w:sz="0" w:space="0" w:color="auto"/>
            <w:bottom w:val="none" w:sz="0" w:space="0" w:color="auto"/>
            <w:right w:val="none" w:sz="0" w:space="0" w:color="auto"/>
          </w:divBdr>
        </w:div>
        <w:div w:id="1658263259">
          <w:marLeft w:val="0"/>
          <w:marRight w:val="0"/>
          <w:marTop w:val="0"/>
          <w:marBottom w:val="0"/>
          <w:divBdr>
            <w:top w:val="none" w:sz="0" w:space="0" w:color="auto"/>
            <w:left w:val="none" w:sz="0" w:space="0" w:color="auto"/>
            <w:bottom w:val="none" w:sz="0" w:space="0" w:color="auto"/>
            <w:right w:val="none" w:sz="0" w:space="0" w:color="auto"/>
          </w:divBdr>
        </w:div>
        <w:div w:id="1694770445">
          <w:marLeft w:val="0"/>
          <w:marRight w:val="0"/>
          <w:marTop w:val="0"/>
          <w:marBottom w:val="0"/>
          <w:divBdr>
            <w:top w:val="none" w:sz="0" w:space="0" w:color="auto"/>
            <w:left w:val="none" w:sz="0" w:space="0" w:color="auto"/>
            <w:bottom w:val="none" w:sz="0" w:space="0" w:color="auto"/>
            <w:right w:val="none" w:sz="0" w:space="0" w:color="auto"/>
          </w:divBdr>
        </w:div>
        <w:div w:id="1757969464">
          <w:marLeft w:val="0"/>
          <w:marRight w:val="0"/>
          <w:marTop w:val="0"/>
          <w:marBottom w:val="0"/>
          <w:divBdr>
            <w:top w:val="none" w:sz="0" w:space="0" w:color="auto"/>
            <w:left w:val="none" w:sz="0" w:space="0" w:color="auto"/>
            <w:bottom w:val="none" w:sz="0" w:space="0" w:color="auto"/>
            <w:right w:val="none" w:sz="0" w:space="0" w:color="auto"/>
          </w:divBdr>
        </w:div>
        <w:div w:id="1773894554">
          <w:marLeft w:val="0"/>
          <w:marRight w:val="0"/>
          <w:marTop w:val="0"/>
          <w:marBottom w:val="0"/>
          <w:divBdr>
            <w:top w:val="none" w:sz="0" w:space="0" w:color="auto"/>
            <w:left w:val="none" w:sz="0" w:space="0" w:color="auto"/>
            <w:bottom w:val="none" w:sz="0" w:space="0" w:color="auto"/>
            <w:right w:val="none" w:sz="0" w:space="0" w:color="auto"/>
          </w:divBdr>
        </w:div>
        <w:div w:id="1933392829">
          <w:marLeft w:val="0"/>
          <w:marRight w:val="0"/>
          <w:marTop w:val="0"/>
          <w:marBottom w:val="0"/>
          <w:divBdr>
            <w:top w:val="none" w:sz="0" w:space="0" w:color="auto"/>
            <w:left w:val="none" w:sz="0" w:space="0" w:color="auto"/>
            <w:bottom w:val="none" w:sz="0" w:space="0" w:color="auto"/>
            <w:right w:val="none" w:sz="0" w:space="0" w:color="auto"/>
          </w:divBdr>
        </w:div>
        <w:div w:id="1972783055">
          <w:marLeft w:val="0"/>
          <w:marRight w:val="0"/>
          <w:marTop w:val="0"/>
          <w:marBottom w:val="0"/>
          <w:divBdr>
            <w:top w:val="none" w:sz="0" w:space="0" w:color="auto"/>
            <w:left w:val="none" w:sz="0" w:space="0" w:color="auto"/>
            <w:bottom w:val="none" w:sz="0" w:space="0" w:color="auto"/>
            <w:right w:val="none" w:sz="0" w:space="0" w:color="auto"/>
          </w:divBdr>
        </w:div>
        <w:div w:id="2000304590">
          <w:marLeft w:val="0"/>
          <w:marRight w:val="0"/>
          <w:marTop w:val="0"/>
          <w:marBottom w:val="0"/>
          <w:divBdr>
            <w:top w:val="none" w:sz="0" w:space="0" w:color="auto"/>
            <w:left w:val="none" w:sz="0" w:space="0" w:color="auto"/>
            <w:bottom w:val="none" w:sz="0" w:space="0" w:color="auto"/>
            <w:right w:val="none" w:sz="0" w:space="0" w:color="auto"/>
          </w:divBdr>
        </w:div>
        <w:div w:id="2080402112">
          <w:marLeft w:val="0"/>
          <w:marRight w:val="0"/>
          <w:marTop w:val="0"/>
          <w:marBottom w:val="0"/>
          <w:divBdr>
            <w:top w:val="none" w:sz="0" w:space="0" w:color="auto"/>
            <w:left w:val="none" w:sz="0" w:space="0" w:color="auto"/>
            <w:bottom w:val="none" w:sz="0" w:space="0" w:color="auto"/>
            <w:right w:val="none" w:sz="0" w:space="0" w:color="auto"/>
          </w:divBdr>
        </w:div>
        <w:div w:id="2121139938">
          <w:marLeft w:val="0"/>
          <w:marRight w:val="0"/>
          <w:marTop w:val="0"/>
          <w:marBottom w:val="0"/>
          <w:divBdr>
            <w:top w:val="none" w:sz="0" w:space="0" w:color="auto"/>
            <w:left w:val="none" w:sz="0" w:space="0" w:color="auto"/>
            <w:bottom w:val="none" w:sz="0" w:space="0" w:color="auto"/>
            <w:right w:val="none" w:sz="0" w:space="0" w:color="auto"/>
          </w:divBdr>
        </w:div>
      </w:divsChild>
    </w:div>
    <w:div w:id="757361639">
      <w:bodyDiv w:val="1"/>
      <w:marLeft w:val="0"/>
      <w:marRight w:val="0"/>
      <w:marTop w:val="0"/>
      <w:marBottom w:val="0"/>
      <w:divBdr>
        <w:top w:val="none" w:sz="0" w:space="0" w:color="auto"/>
        <w:left w:val="none" w:sz="0" w:space="0" w:color="auto"/>
        <w:bottom w:val="none" w:sz="0" w:space="0" w:color="auto"/>
        <w:right w:val="none" w:sz="0" w:space="0" w:color="auto"/>
      </w:divBdr>
    </w:div>
    <w:div w:id="759370856">
      <w:bodyDiv w:val="1"/>
      <w:marLeft w:val="0"/>
      <w:marRight w:val="0"/>
      <w:marTop w:val="0"/>
      <w:marBottom w:val="0"/>
      <w:divBdr>
        <w:top w:val="none" w:sz="0" w:space="0" w:color="auto"/>
        <w:left w:val="none" w:sz="0" w:space="0" w:color="auto"/>
        <w:bottom w:val="none" w:sz="0" w:space="0" w:color="auto"/>
        <w:right w:val="none" w:sz="0" w:space="0" w:color="auto"/>
      </w:divBdr>
    </w:div>
    <w:div w:id="760954131">
      <w:bodyDiv w:val="1"/>
      <w:marLeft w:val="0"/>
      <w:marRight w:val="0"/>
      <w:marTop w:val="0"/>
      <w:marBottom w:val="0"/>
      <w:divBdr>
        <w:top w:val="none" w:sz="0" w:space="0" w:color="auto"/>
        <w:left w:val="none" w:sz="0" w:space="0" w:color="auto"/>
        <w:bottom w:val="none" w:sz="0" w:space="0" w:color="auto"/>
        <w:right w:val="none" w:sz="0" w:space="0" w:color="auto"/>
      </w:divBdr>
    </w:div>
    <w:div w:id="762147293">
      <w:bodyDiv w:val="1"/>
      <w:marLeft w:val="0"/>
      <w:marRight w:val="0"/>
      <w:marTop w:val="0"/>
      <w:marBottom w:val="0"/>
      <w:divBdr>
        <w:top w:val="none" w:sz="0" w:space="0" w:color="auto"/>
        <w:left w:val="none" w:sz="0" w:space="0" w:color="auto"/>
        <w:bottom w:val="none" w:sz="0" w:space="0" w:color="auto"/>
        <w:right w:val="none" w:sz="0" w:space="0" w:color="auto"/>
      </w:divBdr>
    </w:div>
    <w:div w:id="762148479">
      <w:bodyDiv w:val="1"/>
      <w:marLeft w:val="0"/>
      <w:marRight w:val="0"/>
      <w:marTop w:val="0"/>
      <w:marBottom w:val="0"/>
      <w:divBdr>
        <w:top w:val="none" w:sz="0" w:space="0" w:color="auto"/>
        <w:left w:val="none" w:sz="0" w:space="0" w:color="auto"/>
        <w:bottom w:val="none" w:sz="0" w:space="0" w:color="auto"/>
        <w:right w:val="none" w:sz="0" w:space="0" w:color="auto"/>
      </w:divBdr>
    </w:div>
    <w:div w:id="764883920">
      <w:bodyDiv w:val="1"/>
      <w:marLeft w:val="0"/>
      <w:marRight w:val="0"/>
      <w:marTop w:val="0"/>
      <w:marBottom w:val="0"/>
      <w:divBdr>
        <w:top w:val="none" w:sz="0" w:space="0" w:color="auto"/>
        <w:left w:val="none" w:sz="0" w:space="0" w:color="auto"/>
        <w:bottom w:val="none" w:sz="0" w:space="0" w:color="auto"/>
        <w:right w:val="none" w:sz="0" w:space="0" w:color="auto"/>
      </w:divBdr>
    </w:div>
    <w:div w:id="767383281">
      <w:bodyDiv w:val="1"/>
      <w:marLeft w:val="0"/>
      <w:marRight w:val="0"/>
      <w:marTop w:val="0"/>
      <w:marBottom w:val="0"/>
      <w:divBdr>
        <w:top w:val="none" w:sz="0" w:space="0" w:color="auto"/>
        <w:left w:val="none" w:sz="0" w:space="0" w:color="auto"/>
        <w:bottom w:val="none" w:sz="0" w:space="0" w:color="auto"/>
        <w:right w:val="none" w:sz="0" w:space="0" w:color="auto"/>
      </w:divBdr>
    </w:div>
    <w:div w:id="772095546">
      <w:bodyDiv w:val="1"/>
      <w:marLeft w:val="0"/>
      <w:marRight w:val="0"/>
      <w:marTop w:val="0"/>
      <w:marBottom w:val="0"/>
      <w:divBdr>
        <w:top w:val="none" w:sz="0" w:space="0" w:color="auto"/>
        <w:left w:val="none" w:sz="0" w:space="0" w:color="auto"/>
        <w:bottom w:val="none" w:sz="0" w:space="0" w:color="auto"/>
        <w:right w:val="none" w:sz="0" w:space="0" w:color="auto"/>
      </w:divBdr>
    </w:div>
    <w:div w:id="772238483">
      <w:bodyDiv w:val="1"/>
      <w:marLeft w:val="0"/>
      <w:marRight w:val="0"/>
      <w:marTop w:val="0"/>
      <w:marBottom w:val="0"/>
      <w:divBdr>
        <w:top w:val="none" w:sz="0" w:space="0" w:color="auto"/>
        <w:left w:val="none" w:sz="0" w:space="0" w:color="auto"/>
        <w:bottom w:val="none" w:sz="0" w:space="0" w:color="auto"/>
        <w:right w:val="none" w:sz="0" w:space="0" w:color="auto"/>
      </w:divBdr>
    </w:div>
    <w:div w:id="775448536">
      <w:bodyDiv w:val="1"/>
      <w:marLeft w:val="0"/>
      <w:marRight w:val="0"/>
      <w:marTop w:val="0"/>
      <w:marBottom w:val="0"/>
      <w:divBdr>
        <w:top w:val="none" w:sz="0" w:space="0" w:color="auto"/>
        <w:left w:val="none" w:sz="0" w:space="0" w:color="auto"/>
        <w:bottom w:val="none" w:sz="0" w:space="0" w:color="auto"/>
        <w:right w:val="none" w:sz="0" w:space="0" w:color="auto"/>
      </w:divBdr>
    </w:div>
    <w:div w:id="776294622">
      <w:bodyDiv w:val="1"/>
      <w:marLeft w:val="0"/>
      <w:marRight w:val="0"/>
      <w:marTop w:val="0"/>
      <w:marBottom w:val="0"/>
      <w:divBdr>
        <w:top w:val="none" w:sz="0" w:space="0" w:color="auto"/>
        <w:left w:val="none" w:sz="0" w:space="0" w:color="auto"/>
        <w:bottom w:val="none" w:sz="0" w:space="0" w:color="auto"/>
        <w:right w:val="none" w:sz="0" w:space="0" w:color="auto"/>
      </w:divBdr>
    </w:div>
    <w:div w:id="776367699">
      <w:bodyDiv w:val="1"/>
      <w:marLeft w:val="0"/>
      <w:marRight w:val="0"/>
      <w:marTop w:val="0"/>
      <w:marBottom w:val="0"/>
      <w:divBdr>
        <w:top w:val="none" w:sz="0" w:space="0" w:color="auto"/>
        <w:left w:val="none" w:sz="0" w:space="0" w:color="auto"/>
        <w:bottom w:val="none" w:sz="0" w:space="0" w:color="auto"/>
        <w:right w:val="none" w:sz="0" w:space="0" w:color="auto"/>
      </w:divBdr>
      <w:divsChild>
        <w:div w:id="863399868">
          <w:marLeft w:val="0"/>
          <w:marRight w:val="0"/>
          <w:marTop w:val="0"/>
          <w:marBottom w:val="0"/>
          <w:divBdr>
            <w:top w:val="none" w:sz="0" w:space="0" w:color="auto"/>
            <w:left w:val="none" w:sz="0" w:space="0" w:color="auto"/>
            <w:bottom w:val="none" w:sz="0" w:space="0" w:color="auto"/>
            <w:right w:val="none" w:sz="0" w:space="0" w:color="auto"/>
          </w:divBdr>
        </w:div>
        <w:div w:id="890650951">
          <w:marLeft w:val="0"/>
          <w:marRight w:val="0"/>
          <w:marTop w:val="0"/>
          <w:marBottom w:val="0"/>
          <w:divBdr>
            <w:top w:val="none" w:sz="0" w:space="0" w:color="auto"/>
            <w:left w:val="none" w:sz="0" w:space="0" w:color="auto"/>
            <w:bottom w:val="none" w:sz="0" w:space="0" w:color="auto"/>
            <w:right w:val="none" w:sz="0" w:space="0" w:color="auto"/>
          </w:divBdr>
        </w:div>
        <w:div w:id="1405643881">
          <w:marLeft w:val="0"/>
          <w:marRight w:val="0"/>
          <w:marTop w:val="0"/>
          <w:marBottom w:val="0"/>
          <w:divBdr>
            <w:top w:val="none" w:sz="0" w:space="0" w:color="auto"/>
            <w:left w:val="none" w:sz="0" w:space="0" w:color="auto"/>
            <w:bottom w:val="none" w:sz="0" w:space="0" w:color="auto"/>
            <w:right w:val="none" w:sz="0" w:space="0" w:color="auto"/>
          </w:divBdr>
        </w:div>
      </w:divsChild>
    </w:div>
    <w:div w:id="776483541">
      <w:bodyDiv w:val="1"/>
      <w:marLeft w:val="0"/>
      <w:marRight w:val="0"/>
      <w:marTop w:val="0"/>
      <w:marBottom w:val="0"/>
      <w:divBdr>
        <w:top w:val="none" w:sz="0" w:space="0" w:color="auto"/>
        <w:left w:val="none" w:sz="0" w:space="0" w:color="auto"/>
        <w:bottom w:val="none" w:sz="0" w:space="0" w:color="auto"/>
        <w:right w:val="none" w:sz="0" w:space="0" w:color="auto"/>
      </w:divBdr>
    </w:div>
    <w:div w:id="777724039">
      <w:bodyDiv w:val="1"/>
      <w:marLeft w:val="0"/>
      <w:marRight w:val="0"/>
      <w:marTop w:val="0"/>
      <w:marBottom w:val="0"/>
      <w:divBdr>
        <w:top w:val="none" w:sz="0" w:space="0" w:color="auto"/>
        <w:left w:val="none" w:sz="0" w:space="0" w:color="auto"/>
        <w:bottom w:val="none" w:sz="0" w:space="0" w:color="auto"/>
        <w:right w:val="none" w:sz="0" w:space="0" w:color="auto"/>
      </w:divBdr>
    </w:div>
    <w:div w:id="778334454">
      <w:bodyDiv w:val="1"/>
      <w:marLeft w:val="0"/>
      <w:marRight w:val="0"/>
      <w:marTop w:val="0"/>
      <w:marBottom w:val="0"/>
      <w:divBdr>
        <w:top w:val="none" w:sz="0" w:space="0" w:color="auto"/>
        <w:left w:val="none" w:sz="0" w:space="0" w:color="auto"/>
        <w:bottom w:val="none" w:sz="0" w:space="0" w:color="auto"/>
        <w:right w:val="none" w:sz="0" w:space="0" w:color="auto"/>
      </w:divBdr>
      <w:divsChild>
        <w:div w:id="147116912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80804561">
      <w:bodyDiv w:val="1"/>
      <w:marLeft w:val="0"/>
      <w:marRight w:val="0"/>
      <w:marTop w:val="0"/>
      <w:marBottom w:val="0"/>
      <w:divBdr>
        <w:top w:val="none" w:sz="0" w:space="0" w:color="auto"/>
        <w:left w:val="none" w:sz="0" w:space="0" w:color="auto"/>
        <w:bottom w:val="none" w:sz="0" w:space="0" w:color="auto"/>
        <w:right w:val="none" w:sz="0" w:space="0" w:color="auto"/>
      </w:divBdr>
      <w:divsChild>
        <w:div w:id="1203979949">
          <w:marLeft w:val="0"/>
          <w:marRight w:val="0"/>
          <w:marTop w:val="0"/>
          <w:marBottom w:val="0"/>
          <w:divBdr>
            <w:top w:val="none" w:sz="0" w:space="0" w:color="auto"/>
            <w:left w:val="none" w:sz="0" w:space="0" w:color="auto"/>
            <w:bottom w:val="none" w:sz="0" w:space="0" w:color="auto"/>
            <w:right w:val="none" w:sz="0" w:space="0" w:color="auto"/>
          </w:divBdr>
          <w:divsChild>
            <w:div w:id="258490761">
              <w:marLeft w:val="0"/>
              <w:marRight w:val="0"/>
              <w:marTop w:val="0"/>
              <w:marBottom w:val="0"/>
              <w:divBdr>
                <w:top w:val="none" w:sz="0" w:space="0" w:color="auto"/>
                <w:left w:val="none" w:sz="0" w:space="0" w:color="auto"/>
                <w:bottom w:val="none" w:sz="0" w:space="0" w:color="auto"/>
                <w:right w:val="none" w:sz="0" w:space="0" w:color="auto"/>
              </w:divBdr>
              <w:divsChild>
                <w:div w:id="4197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255117">
          <w:marLeft w:val="0"/>
          <w:marRight w:val="0"/>
          <w:marTop w:val="0"/>
          <w:marBottom w:val="0"/>
          <w:divBdr>
            <w:top w:val="none" w:sz="0" w:space="0" w:color="auto"/>
            <w:left w:val="none" w:sz="0" w:space="0" w:color="auto"/>
            <w:bottom w:val="none" w:sz="0" w:space="0" w:color="auto"/>
            <w:right w:val="none" w:sz="0" w:space="0" w:color="auto"/>
          </w:divBdr>
          <w:divsChild>
            <w:div w:id="467675677">
              <w:marLeft w:val="0"/>
              <w:marRight w:val="0"/>
              <w:marTop w:val="0"/>
              <w:marBottom w:val="0"/>
              <w:divBdr>
                <w:top w:val="none" w:sz="0" w:space="0" w:color="auto"/>
                <w:left w:val="none" w:sz="0" w:space="0" w:color="auto"/>
                <w:bottom w:val="none" w:sz="0" w:space="0" w:color="auto"/>
                <w:right w:val="none" w:sz="0" w:space="0" w:color="auto"/>
              </w:divBdr>
              <w:divsChild>
                <w:div w:id="181668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19463">
      <w:bodyDiv w:val="1"/>
      <w:marLeft w:val="0"/>
      <w:marRight w:val="0"/>
      <w:marTop w:val="0"/>
      <w:marBottom w:val="0"/>
      <w:divBdr>
        <w:top w:val="none" w:sz="0" w:space="0" w:color="auto"/>
        <w:left w:val="none" w:sz="0" w:space="0" w:color="auto"/>
        <w:bottom w:val="none" w:sz="0" w:space="0" w:color="auto"/>
        <w:right w:val="none" w:sz="0" w:space="0" w:color="auto"/>
      </w:divBdr>
      <w:divsChild>
        <w:div w:id="1961689699">
          <w:marLeft w:val="547"/>
          <w:marRight w:val="0"/>
          <w:marTop w:val="72"/>
          <w:marBottom w:val="0"/>
          <w:divBdr>
            <w:top w:val="none" w:sz="0" w:space="0" w:color="auto"/>
            <w:left w:val="none" w:sz="0" w:space="0" w:color="auto"/>
            <w:bottom w:val="none" w:sz="0" w:space="0" w:color="auto"/>
            <w:right w:val="none" w:sz="0" w:space="0" w:color="auto"/>
          </w:divBdr>
        </w:div>
        <w:div w:id="663969807">
          <w:marLeft w:val="547"/>
          <w:marRight w:val="0"/>
          <w:marTop w:val="72"/>
          <w:marBottom w:val="0"/>
          <w:divBdr>
            <w:top w:val="none" w:sz="0" w:space="0" w:color="auto"/>
            <w:left w:val="none" w:sz="0" w:space="0" w:color="auto"/>
            <w:bottom w:val="none" w:sz="0" w:space="0" w:color="auto"/>
            <w:right w:val="none" w:sz="0" w:space="0" w:color="auto"/>
          </w:divBdr>
        </w:div>
        <w:div w:id="1107777808">
          <w:marLeft w:val="547"/>
          <w:marRight w:val="0"/>
          <w:marTop w:val="72"/>
          <w:marBottom w:val="0"/>
          <w:divBdr>
            <w:top w:val="none" w:sz="0" w:space="0" w:color="auto"/>
            <w:left w:val="none" w:sz="0" w:space="0" w:color="auto"/>
            <w:bottom w:val="none" w:sz="0" w:space="0" w:color="auto"/>
            <w:right w:val="none" w:sz="0" w:space="0" w:color="auto"/>
          </w:divBdr>
        </w:div>
        <w:div w:id="1901091800">
          <w:marLeft w:val="547"/>
          <w:marRight w:val="0"/>
          <w:marTop w:val="72"/>
          <w:marBottom w:val="0"/>
          <w:divBdr>
            <w:top w:val="none" w:sz="0" w:space="0" w:color="auto"/>
            <w:left w:val="none" w:sz="0" w:space="0" w:color="auto"/>
            <w:bottom w:val="none" w:sz="0" w:space="0" w:color="auto"/>
            <w:right w:val="none" w:sz="0" w:space="0" w:color="auto"/>
          </w:divBdr>
        </w:div>
        <w:div w:id="434714422">
          <w:marLeft w:val="547"/>
          <w:marRight w:val="0"/>
          <w:marTop w:val="72"/>
          <w:marBottom w:val="0"/>
          <w:divBdr>
            <w:top w:val="none" w:sz="0" w:space="0" w:color="auto"/>
            <w:left w:val="none" w:sz="0" w:space="0" w:color="auto"/>
            <w:bottom w:val="none" w:sz="0" w:space="0" w:color="auto"/>
            <w:right w:val="none" w:sz="0" w:space="0" w:color="auto"/>
          </w:divBdr>
        </w:div>
        <w:div w:id="190342763">
          <w:marLeft w:val="547"/>
          <w:marRight w:val="0"/>
          <w:marTop w:val="72"/>
          <w:marBottom w:val="0"/>
          <w:divBdr>
            <w:top w:val="none" w:sz="0" w:space="0" w:color="auto"/>
            <w:left w:val="none" w:sz="0" w:space="0" w:color="auto"/>
            <w:bottom w:val="none" w:sz="0" w:space="0" w:color="auto"/>
            <w:right w:val="none" w:sz="0" w:space="0" w:color="auto"/>
          </w:divBdr>
        </w:div>
      </w:divsChild>
    </w:div>
    <w:div w:id="789788562">
      <w:bodyDiv w:val="1"/>
      <w:marLeft w:val="0"/>
      <w:marRight w:val="0"/>
      <w:marTop w:val="0"/>
      <w:marBottom w:val="0"/>
      <w:divBdr>
        <w:top w:val="none" w:sz="0" w:space="0" w:color="auto"/>
        <w:left w:val="none" w:sz="0" w:space="0" w:color="auto"/>
        <w:bottom w:val="none" w:sz="0" w:space="0" w:color="auto"/>
        <w:right w:val="none" w:sz="0" w:space="0" w:color="auto"/>
      </w:divBdr>
    </w:div>
    <w:div w:id="790830292">
      <w:bodyDiv w:val="1"/>
      <w:marLeft w:val="0"/>
      <w:marRight w:val="0"/>
      <w:marTop w:val="0"/>
      <w:marBottom w:val="0"/>
      <w:divBdr>
        <w:top w:val="none" w:sz="0" w:space="0" w:color="auto"/>
        <w:left w:val="none" w:sz="0" w:space="0" w:color="auto"/>
        <w:bottom w:val="none" w:sz="0" w:space="0" w:color="auto"/>
        <w:right w:val="none" w:sz="0" w:space="0" w:color="auto"/>
      </w:divBdr>
    </w:div>
    <w:div w:id="791558028">
      <w:bodyDiv w:val="1"/>
      <w:marLeft w:val="0"/>
      <w:marRight w:val="0"/>
      <w:marTop w:val="0"/>
      <w:marBottom w:val="0"/>
      <w:divBdr>
        <w:top w:val="none" w:sz="0" w:space="0" w:color="auto"/>
        <w:left w:val="none" w:sz="0" w:space="0" w:color="auto"/>
        <w:bottom w:val="none" w:sz="0" w:space="0" w:color="auto"/>
        <w:right w:val="none" w:sz="0" w:space="0" w:color="auto"/>
      </w:divBdr>
    </w:div>
    <w:div w:id="792792880">
      <w:bodyDiv w:val="1"/>
      <w:marLeft w:val="0"/>
      <w:marRight w:val="0"/>
      <w:marTop w:val="0"/>
      <w:marBottom w:val="0"/>
      <w:divBdr>
        <w:top w:val="none" w:sz="0" w:space="0" w:color="auto"/>
        <w:left w:val="none" w:sz="0" w:space="0" w:color="auto"/>
        <w:bottom w:val="none" w:sz="0" w:space="0" w:color="auto"/>
        <w:right w:val="none" w:sz="0" w:space="0" w:color="auto"/>
      </w:divBdr>
    </w:div>
    <w:div w:id="793865891">
      <w:bodyDiv w:val="1"/>
      <w:marLeft w:val="0"/>
      <w:marRight w:val="0"/>
      <w:marTop w:val="0"/>
      <w:marBottom w:val="0"/>
      <w:divBdr>
        <w:top w:val="none" w:sz="0" w:space="0" w:color="auto"/>
        <w:left w:val="none" w:sz="0" w:space="0" w:color="auto"/>
        <w:bottom w:val="none" w:sz="0" w:space="0" w:color="auto"/>
        <w:right w:val="none" w:sz="0" w:space="0" w:color="auto"/>
      </w:divBdr>
    </w:div>
    <w:div w:id="794640836">
      <w:bodyDiv w:val="1"/>
      <w:marLeft w:val="0"/>
      <w:marRight w:val="0"/>
      <w:marTop w:val="0"/>
      <w:marBottom w:val="0"/>
      <w:divBdr>
        <w:top w:val="none" w:sz="0" w:space="0" w:color="auto"/>
        <w:left w:val="none" w:sz="0" w:space="0" w:color="auto"/>
        <w:bottom w:val="none" w:sz="0" w:space="0" w:color="auto"/>
        <w:right w:val="none" w:sz="0" w:space="0" w:color="auto"/>
      </w:divBdr>
      <w:divsChild>
        <w:div w:id="1720009303">
          <w:marLeft w:val="-108"/>
          <w:marRight w:val="0"/>
          <w:marTop w:val="0"/>
          <w:marBottom w:val="0"/>
          <w:divBdr>
            <w:top w:val="none" w:sz="0" w:space="0" w:color="auto"/>
            <w:left w:val="none" w:sz="0" w:space="0" w:color="auto"/>
            <w:bottom w:val="none" w:sz="0" w:space="0" w:color="auto"/>
            <w:right w:val="none" w:sz="0" w:space="0" w:color="auto"/>
          </w:divBdr>
        </w:div>
      </w:divsChild>
    </w:div>
    <w:div w:id="799034711">
      <w:bodyDiv w:val="1"/>
      <w:marLeft w:val="0"/>
      <w:marRight w:val="0"/>
      <w:marTop w:val="0"/>
      <w:marBottom w:val="0"/>
      <w:divBdr>
        <w:top w:val="none" w:sz="0" w:space="0" w:color="auto"/>
        <w:left w:val="none" w:sz="0" w:space="0" w:color="auto"/>
        <w:bottom w:val="none" w:sz="0" w:space="0" w:color="auto"/>
        <w:right w:val="none" w:sz="0" w:space="0" w:color="auto"/>
      </w:divBdr>
    </w:div>
    <w:div w:id="800460720">
      <w:bodyDiv w:val="1"/>
      <w:marLeft w:val="0"/>
      <w:marRight w:val="0"/>
      <w:marTop w:val="0"/>
      <w:marBottom w:val="0"/>
      <w:divBdr>
        <w:top w:val="none" w:sz="0" w:space="0" w:color="auto"/>
        <w:left w:val="none" w:sz="0" w:space="0" w:color="auto"/>
        <w:bottom w:val="none" w:sz="0" w:space="0" w:color="auto"/>
        <w:right w:val="none" w:sz="0" w:space="0" w:color="auto"/>
      </w:divBdr>
    </w:div>
    <w:div w:id="800878977">
      <w:bodyDiv w:val="1"/>
      <w:marLeft w:val="0"/>
      <w:marRight w:val="0"/>
      <w:marTop w:val="0"/>
      <w:marBottom w:val="0"/>
      <w:divBdr>
        <w:top w:val="none" w:sz="0" w:space="0" w:color="auto"/>
        <w:left w:val="none" w:sz="0" w:space="0" w:color="auto"/>
        <w:bottom w:val="none" w:sz="0" w:space="0" w:color="auto"/>
        <w:right w:val="none" w:sz="0" w:space="0" w:color="auto"/>
      </w:divBdr>
    </w:div>
    <w:div w:id="801388989">
      <w:bodyDiv w:val="1"/>
      <w:marLeft w:val="0"/>
      <w:marRight w:val="0"/>
      <w:marTop w:val="0"/>
      <w:marBottom w:val="0"/>
      <w:divBdr>
        <w:top w:val="none" w:sz="0" w:space="0" w:color="auto"/>
        <w:left w:val="none" w:sz="0" w:space="0" w:color="auto"/>
        <w:bottom w:val="none" w:sz="0" w:space="0" w:color="auto"/>
        <w:right w:val="none" w:sz="0" w:space="0" w:color="auto"/>
      </w:divBdr>
    </w:div>
    <w:div w:id="802430766">
      <w:bodyDiv w:val="1"/>
      <w:marLeft w:val="0"/>
      <w:marRight w:val="0"/>
      <w:marTop w:val="0"/>
      <w:marBottom w:val="0"/>
      <w:divBdr>
        <w:top w:val="none" w:sz="0" w:space="0" w:color="auto"/>
        <w:left w:val="none" w:sz="0" w:space="0" w:color="auto"/>
        <w:bottom w:val="none" w:sz="0" w:space="0" w:color="auto"/>
        <w:right w:val="none" w:sz="0" w:space="0" w:color="auto"/>
      </w:divBdr>
    </w:div>
    <w:div w:id="802508288">
      <w:bodyDiv w:val="1"/>
      <w:marLeft w:val="0"/>
      <w:marRight w:val="0"/>
      <w:marTop w:val="0"/>
      <w:marBottom w:val="0"/>
      <w:divBdr>
        <w:top w:val="none" w:sz="0" w:space="0" w:color="auto"/>
        <w:left w:val="none" w:sz="0" w:space="0" w:color="auto"/>
        <w:bottom w:val="none" w:sz="0" w:space="0" w:color="auto"/>
        <w:right w:val="none" w:sz="0" w:space="0" w:color="auto"/>
      </w:divBdr>
    </w:div>
    <w:div w:id="803474734">
      <w:bodyDiv w:val="1"/>
      <w:marLeft w:val="0"/>
      <w:marRight w:val="0"/>
      <w:marTop w:val="0"/>
      <w:marBottom w:val="0"/>
      <w:divBdr>
        <w:top w:val="none" w:sz="0" w:space="0" w:color="auto"/>
        <w:left w:val="none" w:sz="0" w:space="0" w:color="auto"/>
        <w:bottom w:val="none" w:sz="0" w:space="0" w:color="auto"/>
        <w:right w:val="none" w:sz="0" w:space="0" w:color="auto"/>
      </w:divBdr>
    </w:div>
    <w:div w:id="804664133">
      <w:bodyDiv w:val="1"/>
      <w:marLeft w:val="0"/>
      <w:marRight w:val="0"/>
      <w:marTop w:val="0"/>
      <w:marBottom w:val="0"/>
      <w:divBdr>
        <w:top w:val="none" w:sz="0" w:space="0" w:color="auto"/>
        <w:left w:val="none" w:sz="0" w:space="0" w:color="auto"/>
        <w:bottom w:val="none" w:sz="0" w:space="0" w:color="auto"/>
        <w:right w:val="none" w:sz="0" w:space="0" w:color="auto"/>
      </w:divBdr>
    </w:div>
    <w:div w:id="805438928">
      <w:bodyDiv w:val="1"/>
      <w:marLeft w:val="0"/>
      <w:marRight w:val="0"/>
      <w:marTop w:val="0"/>
      <w:marBottom w:val="0"/>
      <w:divBdr>
        <w:top w:val="none" w:sz="0" w:space="0" w:color="auto"/>
        <w:left w:val="none" w:sz="0" w:space="0" w:color="auto"/>
        <w:bottom w:val="none" w:sz="0" w:space="0" w:color="auto"/>
        <w:right w:val="none" w:sz="0" w:space="0" w:color="auto"/>
      </w:divBdr>
    </w:div>
    <w:div w:id="806357364">
      <w:bodyDiv w:val="1"/>
      <w:marLeft w:val="0"/>
      <w:marRight w:val="0"/>
      <w:marTop w:val="0"/>
      <w:marBottom w:val="0"/>
      <w:divBdr>
        <w:top w:val="none" w:sz="0" w:space="0" w:color="auto"/>
        <w:left w:val="none" w:sz="0" w:space="0" w:color="auto"/>
        <w:bottom w:val="none" w:sz="0" w:space="0" w:color="auto"/>
        <w:right w:val="none" w:sz="0" w:space="0" w:color="auto"/>
      </w:divBdr>
    </w:div>
    <w:div w:id="807094747">
      <w:bodyDiv w:val="1"/>
      <w:marLeft w:val="0"/>
      <w:marRight w:val="0"/>
      <w:marTop w:val="0"/>
      <w:marBottom w:val="0"/>
      <w:divBdr>
        <w:top w:val="none" w:sz="0" w:space="0" w:color="auto"/>
        <w:left w:val="none" w:sz="0" w:space="0" w:color="auto"/>
        <w:bottom w:val="none" w:sz="0" w:space="0" w:color="auto"/>
        <w:right w:val="none" w:sz="0" w:space="0" w:color="auto"/>
      </w:divBdr>
    </w:div>
    <w:div w:id="807626191">
      <w:bodyDiv w:val="1"/>
      <w:marLeft w:val="0"/>
      <w:marRight w:val="0"/>
      <w:marTop w:val="0"/>
      <w:marBottom w:val="0"/>
      <w:divBdr>
        <w:top w:val="none" w:sz="0" w:space="0" w:color="auto"/>
        <w:left w:val="none" w:sz="0" w:space="0" w:color="auto"/>
        <w:bottom w:val="none" w:sz="0" w:space="0" w:color="auto"/>
        <w:right w:val="none" w:sz="0" w:space="0" w:color="auto"/>
      </w:divBdr>
    </w:div>
    <w:div w:id="808204069">
      <w:bodyDiv w:val="1"/>
      <w:marLeft w:val="0"/>
      <w:marRight w:val="0"/>
      <w:marTop w:val="0"/>
      <w:marBottom w:val="0"/>
      <w:divBdr>
        <w:top w:val="none" w:sz="0" w:space="0" w:color="auto"/>
        <w:left w:val="none" w:sz="0" w:space="0" w:color="auto"/>
        <w:bottom w:val="none" w:sz="0" w:space="0" w:color="auto"/>
        <w:right w:val="none" w:sz="0" w:space="0" w:color="auto"/>
      </w:divBdr>
    </w:div>
    <w:div w:id="809441006">
      <w:bodyDiv w:val="1"/>
      <w:marLeft w:val="0"/>
      <w:marRight w:val="0"/>
      <w:marTop w:val="0"/>
      <w:marBottom w:val="0"/>
      <w:divBdr>
        <w:top w:val="none" w:sz="0" w:space="0" w:color="auto"/>
        <w:left w:val="none" w:sz="0" w:space="0" w:color="auto"/>
        <w:bottom w:val="none" w:sz="0" w:space="0" w:color="auto"/>
        <w:right w:val="none" w:sz="0" w:space="0" w:color="auto"/>
      </w:divBdr>
    </w:div>
    <w:div w:id="810514995">
      <w:bodyDiv w:val="1"/>
      <w:marLeft w:val="0"/>
      <w:marRight w:val="0"/>
      <w:marTop w:val="0"/>
      <w:marBottom w:val="0"/>
      <w:divBdr>
        <w:top w:val="none" w:sz="0" w:space="0" w:color="auto"/>
        <w:left w:val="none" w:sz="0" w:space="0" w:color="auto"/>
        <w:bottom w:val="none" w:sz="0" w:space="0" w:color="auto"/>
        <w:right w:val="none" w:sz="0" w:space="0" w:color="auto"/>
      </w:divBdr>
    </w:div>
    <w:div w:id="810899442">
      <w:bodyDiv w:val="1"/>
      <w:marLeft w:val="0"/>
      <w:marRight w:val="0"/>
      <w:marTop w:val="0"/>
      <w:marBottom w:val="0"/>
      <w:divBdr>
        <w:top w:val="none" w:sz="0" w:space="0" w:color="auto"/>
        <w:left w:val="none" w:sz="0" w:space="0" w:color="auto"/>
        <w:bottom w:val="none" w:sz="0" w:space="0" w:color="auto"/>
        <w:right w:val="none" w:sz="0" w:space="0" w:color="auto"/>
      </w:divBdr>
    </w:div>
    <w:div w:id="812064570">
      <w:bodyDiv w:val="1"/>
      <w:marLeft w:val="0"/>
      <w:marRight w:val="0"/>
      <w:marTop w:val="0"/>
      <w:marBottom w:val="0"/>
      <w:divBdr>
        <w:top w:val="none" w:sz="0" w:space="0" w:color="auto"/>
        <w:left w:val="none" w:sz="0" w:space="0" w:color="auto"/>
        <w:bottom w:val="none" w:sz="0" w:space="0" w:color="auto"/>
        <w:right w:val="none" w:sz="0" w:space="0" w:color="auto"/>
      </w:divBdr>
    </w:div>
    <w:div w:id="812797787">
      <w:bodyDiv w:val="1"/>
      <w:marLeft w:val="0"/>
      <w:marRight w:val="0"/>
      <w:marTop w:val="0"/>
      <w:marBottom w:val="0"/>
      <w:divBdr>
        <w:top w:val="none" w:sz="0" w:space="0" w:color="auto"/>
        <w:left w:val="none" w:sz="0" w:space="0" w:color="auto"/>
        <w:bottom w:val="none" w:sz="0" w:space="0" w:color="auto"/>
        <w:right w:val="none" w:sz="0" w:space="0" w:color="auto"/>
      </w:divBdr>
    </w:div>
    <w:div w:id="813063168">
      <w:bodyDiv w:val="1"/>
      <w:marLeft w:val="0"/>
      <w:marRight w:val="0"/>
      <w:marTop w:val="0"/>
      <w:marBottom w:val="0"/>
      <w:divBdr>
        <w:top w:val="none" w:sz="0" w:space="0" w:color="auto"/>
        <w:left w:val="none" w:sz="0" w:space="0" w:color="auto"/>
        <w:bottom w:val="none" w:sz="0" w:space="0" w:color="auto"/>
        <w:right w:val="none" w:sz="0" w:space="0" w:color="auto"/>
      </w:divBdr>
    </w:div>
    <w:div w:id="814177910">
      <w:bodyDiv w:val="1"/>
      <w:marLeft w:val="0"/>
      <w:marRight w:val="0"/>
      <w:marTop w:val="0"/>
      <w:marBottom w:val="0"/>
      <w:divBdr>
        <w:top w:val="none" w:sz="0" w:space="0" w:color="auto"/>
        <w:left w:val="none" w:sz="0" w:space="0" w:color="auto"/>
        <w:bottom w:val="none" w:sz="0" w:space="0" w:color="auto"/>
        <w:right w:val="none" w:sz="0" w:space="0" w:color="auto"/>
      </w:divBdr>
    </w:div>
    <w:div w:id="816528397">
      <w:bodyDiv w:val="1"/>
      <w:marLeft w:val="0"/>
      <w:marRight w:val="0"/>
      <w:marTop w:val="0"/>
      <w:marBottom w:val="0"/>
      <w:divBdr>
        <w:top w:val="none" w:sz="0" w:space="0" w:color="auto"/>
        <w:left w:val="none" w:sz="0" w:space="0" w:color="auto"/>
        <w:bottom w:val="none" w:sz="0" w:space="0" w:color="auto"/>
        <w:right w:val="none" w:sz="0" w:space="0" w:color="auto"/>
      </w:divBdr>
    </w:div>
    <w:div w:id="817190061">
      <w:bodyDiv w:val="1"/>
      <w:marLeft w:val="0"/>
      <w:marRight w:val="0"/>
      <w:marTop w:val="0"/>
      <w:marBottom w:val="0"/>
      <w:divBdr>
        <w:top w:val="none" w:sz="0" w:space="0" w:color="auto"/>
        <w:left w:val="none" w:sz="0" w:space="0" w:color="auto"/>
        <w:bottom w:val="none" w:sz="0" w:space="0" w:color="auto"/>
        <w:right w:val="none" w:sz="0" w:space="0" w:color="auto"/>
      </w:divBdr>
    </w:div>
    <w:div w:id="820925338">
      <w:bodyDiv w:val="1"/>
      <w:marLeft w:val="0"/>
      <w:marRight w:val="0"/>
      <w:marTop w:val="0"/>
      <w:marBottom w:val="0"/>
      <w:divBdr>
        <w:top w:val="none" w:sz="0" w:space="0" w:color="auto"/>
        <w:left w:val="none" w:sz="0" w:space="0" w:color="auto"/>
        <w:bottom w:val="none" w:sz="0" w:space="0" w:color="auto"/>
        <w:right w:val="none" w:sz="0" w:space="0" w:color="auto"/>
      </w:divBdr>
    </w:div>
    <w:div w:id="821389014">
      <w:bodyDiv w:val="1"/>
      <w:marLeft w:val="0"/>
      <w:marRight w:val="0"/>
      <w:marTop w:val="0"/>
      <w:marBottom w:val="0"/>
      <w:divBdr>
        <w:top w:val="none" w:sz="0" w:space="0" w:color="auto"/>
        <w:left w:val="none" w:sz="0" w:space="0" w:color="auto"/>
        <w:bottom w:val="none" w:sz="0" w:space="0" w:color="auto"/>
        <w:right w:val="none" w:sz="0" w:space="0" w:color="auto"/>
      </w:divBdr>
      <w:divsChild>
        <w:div w:id="38945032">
          <w:marLeft w:val="-7"/>
          <w:marRight w:val="0"/>
          <w:marTop w:val="0"/>
          <w:marBottom w:val="0"/>
          <w:divBdr>
            <w:top w:val="none" w:sz="0" w:space="0" w:color="auto"/>
            <w:left w:val="none" w:sz="0" w:space="0" w:color="auto"/>
            <w:bottom w:val="none" w:sz="0" w:space="0" w:color="auto"/>
            <w:right w:val="none" w:sz="0" w:space="0" w:color="auto"/>
          </w:divBdr>
        </w:div>
        <w:div w:id="706830539">
          <w:marLeft w:val="-7"/>
          <w:marRight w:val="0"/>
          <w:marTop w:val="0"/>
          <w:marBottom w:val="0"/>
          <w:divBdr>
            <w:top w:val="none" w:sz="0" w:space="0" w:color="auto"/>
            <w:left w:val="none" w:sz="0" w:space="0" w:color="auto"/>
            <w:bottom w:val="none" w:sz="0" w:space="0" w:color="auto"/>
            <w:right w:val="none" w:sz="0" w:space="0" w:color="auto"/>
          </w:divBdr>
        </w:div>
        <w:div w:id="1013921700">
          <w:marLeft w:val="-7"/>
          <w:marRight w:val="0"/>
          <w:marTop w:val="0"/>
          <w:marBottom w:val="0"/>
          <w:divBdr>
            <w:top w:val="none" w:sz="0" w:space="0" w:color="auto"/>
            <w:left w:val="none" w:sz="0" w:space="0" w:color="auto"/>
            <w:bottom w:val="none" w:sz="0" w:space="0" w:color="auto"/>
            <w:right w:val="none" w:sz="0" w:space="0" w:color="auto"/>
          </w:divBdr>
        </w:div>
        <w:div w:id="1202591160">
          <w:marLeft w:val="-7"/>
          <w:marRight w:val="0"/>
          <w:marTop w:val="0"/>
          <w:marBottom w:val="0"/>
          <w:divBdr>
            <w:top w:val="none" w:sz="0" w:space="0" w:color="auto"/>
            <w:left w:val="none" w:sz="0" w:space="0" w:color="auto"/>
            <w:bottom w:val="none" w:sz="0" w:space="0" w:color="auto"/>
            <w:right w:val="none" w:sz="0" w:space="0" w:color="auto"/>
          </w:divBdr>
        </w:div>
        <w:div w:id="1318411596">
          <w:marLeft w:val="-7"/>
          <w:marRight w:val="0"/>
          <w:marTop w:val="0"/>
          <w:marBottom w:val="0"/>
          <w:divBdr>
            <w:top w:val="none" w:sz="0" w:space="0" w:color="auto"/>
            <w:left w:val="none" w:sz="0" w:space="0" w:color="auto"/>
            <w:bottom w:val="none" w:sz="0" w:space="0" w:color="auto"/>
            <w:right w:val="none" w:sz="0" w:space="0" w:color="auto"/>
          </w:divBdr>
        </w:div>
        <w:div w:id="1472599704">
          <w:marLeft w:val="-7"/>
          <w:marRight w:val="0"/>
          <w:marTop w:val="0"/>
          <w:marBottom w:val="0"/>
          <w:divBdr>
            <w:top w:val="none" w:sz="0" w:space="0" w:color="auto"/>
            <w:left w:val="none" w:sz="0" w:space="0" w:color="auto"/>
            <w:bottom w:val="none" w:sz="0" w:space="0" w:color="auto"/>
            <w:right w:val="none" w:sz="0" w:space="0" w:color="auto"/>
          </w:divBdr>
        </w:div>
        <w:div w:id="1710062580">
          <w:marLeft w:val="-7"/>
          <w:marRight w:val="0"/>
          <w:marTop w:val="0"/>
          <w:marBottom w:val="0"/>
          <w:divBdr>
            <w:top w:val="none" w:sz="0" w:space="0" w:color="auto"/>
            <w:left w:val="none" w:sz="0" w:space="0" w:color="auto"/>
            <w:bottom w:val="none" w:sz="0" w:space="0" w:color="auto"/>
            <w:right w:val="none" w:sz="0" w:space="0" w:color="auto"/>
          </w:divBdr>
        </w:div>
      </w:divsChild>
    </w:div>
    <w:div w:id="826627391">
      <w:bodyDiv w:val="1"/>
      <w:marLeft w:val="0"/>
      <w:marRight w:val="0"/>
      <w:marTop w:val="0"/>
      <w:marBottom w:val="0"/>
      <w:divBdr>
        <w:top w:val="none" w:sz="0" w:space="0" w:color="auto"/>
        <w:left w:val="none" w:sz="0" w:space="0" w:color="auto"/>
        <w:bottom w:val="none" w:sz="0" w:space="0" w:color="auto"/>
        <w:right w:val="none" w:sz="0" w:space="0" w:color="auto"/>
      </w:divBdr>
      <w:divsChild>
        <w:div w:id="461853398">
          <w:marLeft w:val="0"/>
          <w:marRight w:val="0"/>
          <w:marTop w:val="0"/>
          <w:marBottom w:val="0"/>
          <w:divBdr>
            <w:top w:val="none" w:sz="0" w:space="0" w:color="auto"/>
            <w:left w:val="none" w:sz="0" w:space="0" w:color="auto"/>
            <w:bottom w:val="none" w:sz="0" w:space="0" w:color="auto"/>
            <w:right w:val="none" w:sz="0" w:space="0" w:color="auto"/>
          </w:divBdr>
        </w:div>
        <w:div w:id="60757098">
          <w:marLeft w:val="0"/>
          <w:marRight w:val="0"/>
          <w:marTop w:val="0"/>
          <w:marBottom w:val="0"/>
          <w:divBdr>
            <w:top w:val="none" w:sz="0" w:space="0" w:color="auto"/>
            <w:left w:val="none" w:sz="0" w:space="0" w:color="auto"/>
            <w:bottom w:val="none" w:sz="0" w:space="0" w:color="auto"/>
            <w:right w:val="none" w:sz="0" w:space="0" w:color="auto"/>
          </w:divBdr>
        </w:div>
        <w:div w:id="2102068957">
          <w:marLeft w:val="0"/>
          <w:marRight w:val="0"/>
          <w:marTop w:val="0"/>
          <w:marBottom w:val="0"/>
          <w:divBdr>
            <w:top w:val="none" w:sz="0" w:space="0" w:color="auto"/>
            <w:left w:val="none" w:sz="0" w:space="0" w:color="auto"/>
            <w:bottom w:val="none" w:sz="0" w:space="0" w:color="auto"/>
            <w:right w:val="none" w:sz="0" w:space="0" w:color="auto"/>
          </w:divBdr>
          <w:divsChild>
            <w:div w:id="1208302079">
              <w:marLeft w:val="-75"/>
              <w:marRight w:val="0"/>
              <w:marTop w:val="30"/>
              <w:marBottom w:val="30"/>
              <w:divBdr>
                <w:top w:val="none" w:sz="0" w:space="0" w:color="auto"/>
                <w:left w:val="none" w:sz="0" w:space="0" w:color="auto"/>
                <w:bottom w:val="none" w:sz="0" w:space="0" w:color="auto"/>
                <w:right w:val="none" w:sz="0" w:space="0" w:color="auto"/>
              </w:divBdr>
              <w:divsChild>
                <w:div w:id="995844760">
                  <w:marLeft w:val="0"/>
                  <w:marRight w:val="0"/>
                  <w:marTop w:val="0"/>
                  <w:marBottom w:val="0"/>
                  <w:divBdr>
                    <w:top w:val="none" w:sz="0" w:space="0" w:color="auto"/>
                    <w:left w:val="none" w:sz="0" w:space="0" w:color="auto"/>
                    <w:bottom w:val="none" w:sz="0" w:space="0" w:color="auto"/>
                    <w:right w:val="none" w:sz="0" w:space="0" w:color="auto"/>
                  </w:divBdr>
                  <w:divsChild>
                    <w:div w:id="560794593">
                      <w:marLeft w:val="0"/>
                      <w:marRight w:val="0"/>
                      <w:marTop w:val="0"/>
                      <w:marBottom w:val="0"/>
                      <w:divBdr>
                        <w:top w:val="none" w:sz="0" w:space="0" w:color="auto"/>
                        <w:left w:val="none" w:sz="0" w:space="0" w:color="auto"/>
                        <w:bottom w:val="none" w:sz="0" w:space="0" w:color="auto"/>
                        <w:right w:val="none" w:sz="0" w:space="0" w:color="auto"/>
                      </w:divBdr>
                    </w:div>
                  </w:divsChild>
                </w:div>
                <w:div w:id="745346838">
                  <w:marLeft w:val="0"/>
                  <w:marRight w:val="0"/>
                  <w:marTop w:val="0"/>
                  <w:marBottom w:val="0"/>
                  <w:divBdr>
                    <w:top w:val="none" w:sz="0" w:space="0" w:color="auto"/>
                    <w:left w:val="none" w:sz="0" w:space="0" w:color="auto"/>
                    <w:bottom w:val="none" w:sz="0" w:space="0" w:color="auto"/>
                    <w:right w:val="none" w:sz="0" w:space="0" w:color="auto"/>
                  </w:divBdr>
                  <w:divsChild>
                    <w:div w:id="241568796">
                      <w:marLeft w:val="0"/>
                      <w:marRight w:val="0"/>
                      <w:marTop w:val="0"/>
                      <w:marBottom w:val="0"/>
                      <w:divBdr>
                        <w:top w:val="none" w:sz="0" w:space="0" w:color="auto"/>
                        <w:left w:val="none" w:sz="0" w:space="0" w:color="auto"/>
                        <w:bottom w:val="none" w:sz="0" w:space="0" w:color="auto"/>
                        <w:right w:val="none" w:sz="0" w:space="0" w:color="auto"/>
                      </w:divBdr>
                    </w:div>
                  </w:divsChild>
                </w:div>
                <w:div w:id="550919899">
                  <w:marLeft w:val="0"/>
                  <w:marRight w:val="0"/>
                  <w:marTop w:val="0"/>
                  <w:marBottom w:val="0"/>
                  <w:divBdr>
                    <w:top w:val="none" w:sz="0" w:space="0" w:color="auto"/>
                    <w:left w:val="none" w:sz="0" w:space="0" w:color="auto"/>
                    <w:bottom w:val="none" w:sz="0" w:space="0" w:color="auto"/>
                    <w:right w:val="none" w:sz="0" w:space="0" w:color="auto"/>
                  </w:divBdr>
                  <w:divsChild>
                    <w:div w:id="955066725">
                      <w:marLeft w:val="0"/>
                      <w:marRight w:val="0"/>
                      <w:marTop w:val="0"/>
                      <w:marBottom w:val="0"/>
                      <w:divBdr>
                        <w:top w:val="none" w:sz="0" w:space="0" w:color="auto"/>
                        <w:left w:val="none" w:sz="0" w:space="0" w:color="auto"/>
                        <w:bottom w:val="none" w:sz="0" w:space="0" w:color="auto"/>
                        <w:right w:val="none" w:sz="0" w:space="0" w:color="auto"/>
                      </w:divBdr>
                    </w:div>
                  </w:divsChild>
                </w:div>
                <w:div w:id="817499872">
                  <w:marLeft w:val="0"/>
                  <w:marRight w:val="0"/>
                  <w:marTop w:val="0"/>
                  <w:marBottom w:val="0"/>
                  <w:divBdr>
                    <w:top w:val="none" w:sz="0" w:space="0" w:color="auto"/>
                    <w:left w:val="none" w:sz="0" w:space="0" w:color="auto"/>
                    <w:bottom w:val="none" w:sz="0" w:space="0" w:color="auto"/>
                    <w:right w:val="none" w:sz="0" w:space="0" w:color="auto"/>
                  </w:divBdr>
                  <w:divsChild>
                    <w:div w:id="287052859">
                      <w:marLeft w:val="0"/>
                      <w:marRight w:val="0"/>
                      <w:marTop w:val="0"/>
                      <w:marBottom w:val="0"/>
                      <w:divBdr>
                        <w:top w:val="none" w:sz="0" w:space="0" w:color="auto"/>
                        <w:left w:val="none" w:sz="0" w:space="0" w:color="auto"/>
                        <w:bottom w:val="none" w:sz="0" w:space="0" w:color="auto"/>
                        <w:right w:val="none" w:sz="0" w:space="0" w:color="auto"/>
                      </w:divBdr>
                    </w:div>
                  </w:divsChild>
                </w:div>
                <w:div w:id="1811706414">
                  <w:marLeft w:val="0"/>
                  <w:marRight w:val="0"/>
                  <w:marTop w:val="0"/>
                  <w:marBottom w:val="0"/>
                  <w:divBdr>
                    <w:top w:val="none" w:sz="0" w:space="0" w:color="auto"/>
                    <w:left w:val="none" w:sz="0" w:space="0" w:color="auto"/>
                    <w:bottom w:val="none" w:sz="0" w:space="0" w:color="auto"/>
                    <w:right w:val="none" w:sz="0" w:space="0" w:color="auto"/>
                  </w:divBdr>
                  <w:divsChild>
                    <w:div w:id="775832620">
                      <w:marLeft w:val="0"/>
                      <w:marRight w:val="0"/>
                      <w:marTop w:val="0"/>
                      <w:marBottom w:val="0"/>
                      <w:divBdr>
                        <w:top w:val="none" w:sz="0" w:space="0" w:color="auto"/>
                        <w:left w:val="none" w:sz="0" w:space="0" w:color="auto"/>
                        <w:bottom w:val="none" w:sz="0" w:space="0" w:color="auto"/>
                        <w:right w:val="none" w:sz="0" w:space="0" w:color="auto"/>
                      </w:divBdr>
                    </w:div>
                  </w:divsChild>
                </w:div>
                <w:div w:id="21176317">
                  <w:marLeft w:val="0"/>
                  <w:marRight w:val="0"/>
                  <w:marTop w:val="0"/>
                  <w:marBottom w:val="0"/>
                  <w:divBdr>
                    <w:top w:val="none" w:sz="0" w:space="0" w:color="auto"/>
                    <w:left w:val="none" w:sz="0" w:space="0" w:color="auto"/>
                    <w:bottom w:val="none" w:sz="0" w:space="0" w:color="auto"/>
                    <w:right w:val="none" w:sz="0" w:space="0" w:color="auto"/>
                  </w:divBdr>
                  <w:divsChild>
                    <w:div w:id="1958444644">
                      <w:marLeft w:val="0"/>
                      <w:marRight w:val="0"/>
                      <w:marTop w:val="0"/>
                      <w:marBottom w:val="0"/>
                      <w:divBdr>
                        <w:top w:val="none" w:sz="0" w:space="0" w:color="auto"/>
                        <w:left w:val="none" w:sz="0" w:space="0" w:color="auto"/>
                        <w:bottom w:val="none" w:sz="0" w:space="0" w:color="auto"/>
                        <w:right w:val="none" w:sz="0" w:space="0" w:color="auto"/>
                      </w:divBdr>
                    </w:div>
                  </w:divsChild>
                </w:div>
                <w:div w:id="528565243">
                  <w:marLeft w:val="0"/>
                  <w:marRight w:val="0"/>
                  <w:marTop w:val="0"/>
                  <w:marBottom w:val="0"/>
                  <w:divBdr>
                    <w:top w:val="none" w:sz="0" w:space="0" w:color="auto"/>
                    <w:left w:val="none" w:sz="0" w:space="0" w:color="auto"/>
                    <w:bottom w:val="none" w:sz="0" w:space="0" w:color="auto"/>
                    <w:right w:val="none" w:sz="0" w:space="0" w:color="auto"/>
                  </w:divBdr>
                  <w:divsChild>
                    <w:div w:id="1071197571">
                      <w:marLeft w:val="0"/>
                      <w:marRight w:val="0"/>
                      <w:marTop w:val="0"/>
                      <w:marBottom w:val="0"/>
                      <w:divBdr>
                        <w:top w:val="none" w:sz="0" w:space="0" w:color="auto"/>
                        <w:left w:val="none" w:sz="0" w:space="0" w:color="auto"/>
                        <w:bottom w:val="none" w:sz="0" w:space="0" w:color="auto"/>
                        <w:right w:val="none" w:sz="0" w:space="0" w:color="auto"/>
                      </w:divBdr>
                    </w:div>
                  </w:divsChild>
                </w:div>
                <w:div w:id="1942495701">
                  <w:marLeft w:val="0"/>
                  <w:marRight w:val="0"/>
                  <w:marTop w:val="0"/>
                  <w:marBottom w:val="0"/>
                  <w:divBdr>
                    <w:top w:val="none" w:sz="0" w:space="0" w:color="auto"/>
                    <w:left w:val="none" w:sz="0" w:space="0" w:color="auto"/>
                    <w:bottom w:val="none" w:sz="0" w:space="0" w:color="auto"/>
                    <w:right w:val="none" w:sz="0" w:space="0" w:color="auto"/>
                  </w:divBdr>
                  <w:divsChild>
                    <w:div w:id="2133937637">
                      <w:marLeft w:val="0"/>
                      <w:marRight w:val="0"/>
                      <w:marTop w:val="0"/>
                      <w:marBottom w:val="0"/>
                      <w:divBdr>
                        <w:top w:val="none" w:sz="0" w:space="0" w:color="auto"/>
                        <w:left w:val="none" w:sz="0" w:space="0" w:color="auto"/>
                        <w:bottom w:val="none" w:sz="0" w:space="0" w:color="auto"/>
                        <w:right w:val="none" w:sz="0" w:space="0" w:color="auto"/>
                      </w:divBdr>
                    </w:div>
                  </w:divsChild>
                </w:div>
                <w:div w:id="1094208482">
                  <w:marLeft w:val="0"/>
                  <w:marRight w:val="0"/>
                  <w:marTop w:val="0"/>
                  <w:marBottom w:val="0"/>
                  <w:divBdr>
                    <w:top w:val="none" w:sz="0" w:space="0" w:color="auto"/>
                    <w:left w:val="none" w:sz="0" w:space="0" w:color="auto"/>
                    <w:bottom w:val="none" w:sz="0" w:space="0" w:color="auto"/>
                    <w:right w:val="none" w:sz="0" w:space="0" w:color="auto"/>
                  </w:divBdr>
                  <w:divsChild>
                    <w:div w:id="1888566261">
                      <w:marLeft w:val="0"/>
                      <w:marRight w:val="0"/>
                      <w:marTop w:val="0"/>
                      <w:marBottom w:val="0"/>
                      <w:divBdr>
                        <w:top w:val="none" w:sz="0" w:space="0" w:color="auto"/>
                        <w:left w:val="none" w:sz="0" w:space="0" w:color="auto"/>
                        <w:bottom w:val="none" w:sz="0" w:space="0" w:color="auto"/>
                        <w:right w:val="none" w:sz="0" w:space="0" w:color="auto"/>
                      </w:divBdr>
                    </w:div>
                  </w:divsChild>
                </w:div>
                <w:div w:id="877402217">
                  <w:marLeft w:val="0"/>
                  <w:marRight w:val="0"/>
                  <w:marTop w:val="0"/>
                  <w:marBottom w:val="0"/>
                  <w:divBdr>
                    <w:top w:val="none" w:sz="0" w:space="0" w:color="auto"/>
                    <w:left w:val="none" w:sz="0" w:space="0" w:color="auto"/>
                    <w:bottom w:val="none" w:sz="0" w:space="0" w:color="auto"/>
                    <w:right w:val="none" w:sz="0" w:space="0" w:color="auto"/>
                  </w:divBdr>
                  <w:divsChild>
                    <w:div w:id="1253854929">
                      <w:marLeft w:val="0"/>
                      <w:marRight w:val="0"/>
                      <w:marTop w:val="0"/>
                      <w:marBottom w:val="0"/>
                      <w:divBdr>
                        <w:top w:val="none" w:sz="0" w:space="0" w:color="auto"/>
                        <w:left w:val="none" w:sz="0" w:space="0" w:color="auto"/>
                        <w:bottom w:val="none" w:sz="0" w:space="0" w:color="auto"/>
                        <w:right w:val="none" w:sz="0" w:space="0" w:color="auto"/>
                      </w:divBdr>
                    </w:div>
                  </w:divsChild>
                </w:div>
                <w:div w:id="207885692">
                  <w:marLeft w:val="0"/>
                  <w:marRight w:val="0"/>
                  <w:marTop w:val="0"/>
                  <w:marBottom w:val="0"/>
                  <w:divBdr>
                    <w:top w:val="none" w:sz="0" w:space="0" w:color="auto"/>
                    <w:left w:val="none" w:sz="0" w:space="0" w:color="auto"/>
                    <w:bottom w:val="none" w:sz="0" w:space="0" w:color="auto"/>
                    <w:right w:val="none" w:sz="0" w:space="0" w:color="auto"/>
                  </w:divBdr>
                  <w:divsChild>
                    <w:div w:id="2070956451">
                      <w:marLeft w:val="0"/>
                      <w:marRight w:val="0"/>
                      <w:marTop w:val="0"/>
                      <w:marBottom w:val="0"/>
                      <w:divBdr>
                        <w:top w:val="none" w:sz="0" w:space="0" w:color="auto"/>
                        <w:left w:val="none" w:sz="0" w:space="0" w:color="auto"/>
                        <w:bottom w:val="none" w:sz="0" w:space="0" w:color="auto"/>
                        <w:right w:val="none" w:sz="0" w:space="0" w:color="auto"/>
                      </w:divBdr>
                    </w:div>
                  </w:divsChild>
                </w:div>
                <w:div w:id="1960450061">
                  <w:marLeft w:val="0"/>
                  <w:marRight w:val="0"/>
                  <w:marTop w:val="0"/>
                  <w:marBottom w:val="0"/>
                  <w:divBdr>
                    <w:top w:val="none" w:sz="0" w:space="0" w:color="auto"/>
                    <w:left w:val="none" w:sz="0" w:space="0" w:color="auto"/>
                    <w:bottom w:val="none" w:sz="0" w:space="0" w:color="auto"/>
                    <w:right w:val="none" w:sz="0" w:space="0" w:color="auto"/>
                  </w:divBdr>
                  <w:divsChild>
                    <w:div w:id="846670740">
                      <w:marLeft w:val="0"/>
                      <w:marRight w:val="0"/>
                      <w:marTop w:val="0"/>
                      <w:marBottom w:val="0"/>
                      <w:divBdr>
                        <w:top w:val="none" w:sz="0" w:space="0" w:color="auto"/>
                        <w:left w:val="none" w:sz="0" w:space="0" w:color="auto"/>
                        <w:bottom w:val="none" w:sz="0" w:space="0" w:color="auto"/>
                        <w:right w:val="none" w:sz="0" w:space="0" w:color="auto"/>
                      </w:divBdr>
                    </w:div>
                  </w:divsChild>
                </w:div>
                <w:div w:id="904146885">
                  <w:marLeft w:val="0"/>
                  <w:marRight w:val="0"/>
                  <w:marTop w:val="0"/>
                  <w:marBottom w:val="0"/>
                  <w:divBdr>
                    <w:top w:val="none" w:sz="0" w:space="0" w:color="auto"/>
                    <w:left w:val="none" w:sz="0" w:space="0" w:color="auto"/>
                    <w:bottom w:val="none" w:sz="0" w:space="0" w:color="auto"/>
                    <w:right w:val="none" w:sz="0" w:space="0" w:color="auto"/>
                  </w:divBdr>
                  <w:divsChild>
                    <w:div w:id="1109860906">
                      <w:marLeft w:val="0"/>
                      <w:marRight w:val="0"/>
                      <w:marTop w:val="0"/>
                      <w:marBottom w:val="0"/>
                      <w:divBdr>
                        <w:top w:val="none" w:sz="0" w:space="0" w:color="auto"/>
                        <w:left w:val="none" w:sz="0" w:space="0" w:color="auto"/>
                        <w:bottom w:val="none" w:sz="0" w:space="0" w:color="auto"/>
                        <w:right w:val="none" w:sz="0" w:space="0" w:color="auto"/>
                      </w:divBdr>
                    </w:div>
                  </w:divsChild>
                </w:div>
                <w:div w:id="778111339">
                  <w:marLeft w:val="0"/>
                  <w:marRight w:val="0"/>
                  <w:marTop w:val="0"/>
                  <w:marBottom w:val="0"/>
                  <w:divBdr>
                    <w:top w:val="none" w:sz="0" w:space="0" w:color="auto"/>
                    <w:left w:val="none" w:sz="0" w:space="0" w:color="auto"/>
                    <w:bottom w:val="none" w:sz="0" w:space="0" w:color="auto"/>
                    <w:right w:val="none" w:sz="0" w:space="0" w:color="auto"/>
                  </w:divBdr>
                  <w:divsChild>
                    <w:div w:id="1028532101">
                      <w:marLeft w:val="0"/>
                      <w:marRight w:val="0"/>
                      <w:marTop w:val="0"/>
                      <w:marBottom w:val="0"/>
                      <w:divBdr>
                        <w:top w:val="none" w:sz="0" w:space="0" w:color="auto"/>
                        <w:left w:val="none" w:sz="0" w:space="0" w:color="auto"/>
                        <w:bottom w:val="none" w:sz="0" w:space="0" w:color="auto"/>
                        <w:right w:val="none" w:sz="0" w:space="0" w:color="auto"/>
                      </w:divBdr>
                    </w:div>
                  </w:divsChild>
                </w:div>
                <w:div w:id="1952126120">
                  <w:marLeft w:val="0"/>
                  <w:marRight w:val="0"/>
                  <w:marTop w:val="0"/>
                  <w:marBottom w:val="0"/>
                  <w:divBdr>
                    <w:top w:val="none" w:sz="0" w:space="0" w:color="auto"/>
                    <w:left w:val="none" w:sz="0" w:space="0" w:color="auto"/>
                    <w:bottom w:val="none" w:sz="0" w:space="0" w:color="auto"/>
                    <w:right w:val="none" w:sz="0" w:space="0" w:color="auto"/>
                  </w:divBdr>
                  <w:divsChild>
                    <w:div w:id="1241138864">
                      <w:marLeft w:val="0"/>
                      <w:marRight w:val="0"/>
                      <w:marTop w:val="0"/>
                      <w:marBottom w:val="0"/>
                      <w:divBdr>
                        <w:top w:val="none" w:sz="0" w:space="0" w:color="auto"/>
                        <w:left w:val="none" w:sz="0" w:space="0" w:color="auto"/>
                        <w:bottom w:val="none" w:sz="0" w:space="0" w:color="auto"/>
                        <w:right w:val="none" w:sz="0" w:space="0" w:color="auto"/>
                      </w:divBdr>
                    </w:div>
                  </w:divsChild>
                </w:div>
                <w:div w:id="1209612902">
                  <w:marLeft w:val="0"/>
                  <w:marRight w:val="0"/>
                  <w:marTop w:val="0"/>
                  <w:marBottom w:val="0"/>
                  <w:divBdr>
                    <w:top w:val="none" w:sz="0" w:space="0" w:color="auto"/>
                    <w:left w:val="none" w:sz="0" w:space="0" w:color="auto"/>
                    <w:bottom w:val="none" w:sz="0" w:space="0" w:color="auto"/>
                    <w:right w:val="none" w:sz="0" w:space="0" w:color="auto"/>
                  </w:divBdr>
                  <w:divsChild>
                    <w:div w:id="165630730">
                      <w:marLeft w:val="0"/>
                      <w:marRight w:val="0"/>
                      <w:marTop w:val="0"/>
                      <w:marBottom w:val="0"/>
                      <w:divBdr>
                        <w:top w:val="none" w:sz="0" w:space="0" w:color="auto"/>
                        <w:left w:val="none" w:sz="0" w:space="0" w:color="auto"/>
                        <w:bottom w:val="none" w:sz="0" w:space="0" w:color="auto"/>
                        <w:right w:val="none" w:sz="0" w:space="0" w:color="auto"/>
                      </w:divBdr>
                    </w:div>
                  </w:divsChild>
                </w:div>
                <w:div w:id="44499260">
                  <w:marLeft w:val="0"/>
                  <w:marRight w:val="0"/>
                  <w:marTop w:val="0"/>
                  <w:marBottom w:val="0"/>
                  <w:divBdr>
                    <w:top w:val="none" w:sz="0" w:space="0" w:color="auto"/>
                    <w:left w:val="none" w:sz="0" w:space="0" w:color="auto"/>
                    <w:bottom w:val="none" w:sz="0" w:space="0" w:color="auto"/>
                    <w:right w:val="none" w:sz="0" w:space="0" w:color="auto"/>
                  </w:divBdr>
                  <w:divsChild>
                    <w:div w:id="1818719240">
                      <w:marLeft w:val="0"/>
                      <w:marRight w:val="0"/>
                      <w:marTop w:val="0"/>
                      <w:marBottom w:val="0"/>
                      <w:divBdr>
                        <w:top w:val="none" w:sz="0" w:space="0" w:color="auto"/>
                        <w:left w:val="none" w:sz="0" w:space="0" w:color="auto"/>
                        <w:bottom w:val="none" w:sz="0" w:space="0" w:color="auto"/>
                        <w:right w:val="none" w:sz="0" w:space="0" w:color="auto"/>
                      </w:divBdr>
                    </w:div>
                  </w:divsChild>
                </w:div>
                <w:div w:id="714156529">
                  <w:marLeft w:val="0"/>
                  <w:marRight w:val="0"/>
                  <w:marTop w:val="0"/>
                  <w:marBottom w:val="0"/>
                  <w:divBdr>
                    <w:top w:val="none" w:sz="0" w:space="0" w:color="auto"/>
                    <w:left w:val="none" w:sz="0" w:space="0" w:color="auto"/>
                    <w:bottom w:val="none" w:sz="0" w:space="0" w:color="auto"/>
                    <w:right w:val="none" w:sz="0" w:space="0" w:color="auto"/>
                  </w:divBdr>
                  <w:divsChild>
                    <w:div w:id="1347292902">
                      <w:marLeft w:val="0"/>
                      <w:marRight w:val="0"/>
                      <w:marTop w:val="0"/>
                      <w:marBottom w:val="0"/>
                      <w:divBdr>
                        <w:top w:val="none" w:sz="0" w:space="0" w:color="auto"/>
                        <w:left w:val="none" w:sz="0" w:space="0" w:color="auto"/>
                        <w:bottom w:val="none" w:sz="0" w:space="0" w:color="auto"/>
                        <w:right w:val="none" w:sz="0" w:space="0" w:color="auto"/>
                      </w:divBdr>
                    </w:div>
                  </w:divsChild>
                </w:div>
                <w:div w:id="1590309830">
                  <w:marLeft w:val="0"/>
                  <w:marRight w:val="0"/>
                  <w:marTop w:val="0"/>
                  <w:marBottom w:val="0"/>
                  <w:divBdr>
                    <w:top w:val="none" w:sz="0" w:space="0" w:color="auto"/>
                    <w:left w:val="none" w:sz="0" w:space="0" w:color="auto"/>
                    <w:bottom w:val="none" w:sz="0" w:space="0" w:color="auto"/>
                    <w:right w:val="none" w:sz="0" w:space="0" w:color="auto"/>
                  </w:divBdr>
                  <w:divsChild>
                    <w:div w:id="637344058">
                      <w:marLeft w:val="0"/>
                      <w:marRight w:val="0"/>
                      <w:marTop w:val="0"/>
                      <w:marBottom w:val="0"/>
                      <w:divBdr>
                        <w:top w:val="none" w:sz="0" w:space="0" w:color="auto"/>
                        <w:left w:val="none" w:sz="0" w:space="0" w:color="auto"/>
                        <w:bottom w:val="none" w:sz="0" w:space="0" w:color="auto"/>
                        <w:right w:val="none" w:sz="0" w:space="0" w:color="auto"/>
                      </w:divBdr>
                    </w:div>
                  </w:divsChild>
                </w:div>
                <w:div w:id="932207373">
                  <w:marLeft w:val="0"/>
                  <w:marRight w:val="0"/>
                  <w:marTop w:val="0"/>
                  <w:marBottom w:val="0"/>
                  <w:divBdr>
                    <w:top w:val="none" w:sz="0" w:space="0" w:color="auto"/>
                    <w:left w:val="none" w:sz="0" w:space="0" w:color="auto"/>
                    <w:bottom w:val="none" w:sz="0" w:space="0" w:color="auto"/>
                    <w:right w:val="none" w:sz="0" w:space="0" w:color="auto"/>
                  </w:divBdr>
                  <w:divsChild>
                    <w:div w:id="1544555912">
                      <w:marLeft w:val="0"/>
                      <w:marRight w:val="0"/>
                      <w:marTop w:val="0"/>
                      <w:marBottom w:val="0"/>
                      <w:divBdr>
                        <w:top w:val="none" w:sz="0" w:space="0" w:color="auto"/>
                        <w:left w:val="none" w:sz="0" w:space="0" w:color="auto"/>
                        <w:bottom w:val="none" w:sz="0" w:space="0" w:color="auto"/>
                        <w:right w:val="none" w:sz="0" w:space="0" w:color="auto"/>
                      </w:divBdr>
                    </w:div>
                  </w:divsChild>
                </w:div>
                <w:div w:id="1813868252">
                  <w:marLeft w:val="0"/>
                  <w:marRight w:val="0"/>
                  <w:marTop w:val="0"/>
                  <w:marBottom w:val="0"/>
                  <w:divBdr>
                    <w:top w:val="none" w:sz="0" w:space="0" w:color="auto"/>
                    <w:left w:val="none" w:sz="0" w:space="0" w:color="auto"/>
                    <w:bottom w:val="none" w:sz="0" w:space="0" w:color="auto"/>
                    <w:right w:val="none" w:sz="0" w:space="0" w:color="auto"/>
                  </w:divBdr>
                  <w:divsChild>
                    <w:div w:id="473644643">
                      <w:marLeft w:val="0"/>
                      <w:marRight w:val="0"/>
                      <w:marTop w:val="0"/>
                      <w:marBottom w:val="0"/>
                      <w:divBdr>
                        <w:top w:val="none" w:sz="0" w:space="0" w:color="auto"/>
                        <w:left w:val="none" w:sz="0" w:space="0" w:color="auto"/>
                        <w:bottom w:val="none" w:sz="0" w:space="0" w:color="auto"/>
                        <w:right w:val="none" w:sz="0" w:space="0" w:color="auto"/>
                      </w:divBdr>
                    </w:div>
                  </w:divsChild>
                </w:div>
                <w:div w:id="1964723948">
                  <w:marLeft w:val="0"/>
                  <w:marRight w:val="0"/>
                  <w:marTop w:val="0"/>
                  <w:marBottom w:val="0"/>
                  <w:divBdr>
                    <w:top w:val="none" w:sz="0" w:space="0" w:color="auto"/>
                    <w:left w:val="none" w:sz="0" w:space="0" w:color="auto"/>
                    <w:bottom w:val="none" w:sz="0" w:space="0" w:color="auto"/>
                    <w:right w:val="none" w:sz="0" w:space="0" w:color="auto"/>
                  </w:divBdr>
                  <w:divsChild>
                    <w:div w:id="404110396">
                      <w:marLeft w:val="0"/>
                      <w:marRight w:val="0"/>
                      <w:marTop w:val="0"/>
                      <w:marBottom w:val="0"/>
                      <w:divBdr>
                        <w:top w:val="none" w:sz="0" w:space="0" w:color="auto"/>
                        <w:left w:val="none" w:sz="0" w:space="0" w:color="auto"/>
                        <w:bottom w:val="none" w:sz="0" w:space="0" w:color="auto"/>
                        <w:right w:val="none" w:sz="0" w:space="0" w:color="auto"/>
                      </w:divBdr>
                    </w:div>
                  </w:divsChild>
                </w:div>
                <w:div w:id="2005619873">
                  <w:marLeft w:val="0"/>
                  <w:marRight w:val="0"/>
                  <w:marTop w:val="0"/>
                  <w:marBottom w:val="0"/>
                  <w:divBdr>
                    <w:top w:val="none" w:sz="0" w:space="0" w:color="auto"/>
                    <w:left w:val="none" w:sz="0" w:space="0" w:color="auto"/>
                    <w:bottom w:val="none" w:sz="0" w:space="0" w:color="auto"/>
                    <w:right w:val="none" w:sz="0" w:space="0" w:color="auto"/>
                  </w:divBdr>
                  <w:divsChild>
                    <w:div w:id="1571383049">
                      <w:marLeft w:val="0"/>
                      <w:marRight w:val="0"/>
                      <w:marTop w:val="0"/>
                      <w:marBottom w:val="0"/>
                      <w:divBdr>
                        <w:top w:val="none" w:sz="0" w:space="0" w:color="auto"/>
                        <w:left w:val="none" w:sz="0" w:space="0" w:color="auto"/>
                        <w:bottom w:val="none" w:sz="0" w:space="0" w:color="auto"/>
                        <w:right w:val="none" w:sz="0" w:space="0" w:color="auto"/>
                      </w:divBdr>
                    </w:div>
                  </w:divsChild>
                </w:div>
                <w:div w:id="71204775">
                  <w:marLeft w:val="0"/>
                  <w:marRight w:val="0"/>
                  <w:marTop w:val="0"/>
                  <w:marBottom w:val="0"/>
                  <w:divBdr>
                    <w:top w:val="none" w:sz="0" w:space="0" w:color="auto"/>
                    <w:left w:val="none" w:sz="0" w:space="0" w:color="auto"/>
                    <w:bottom w:val="none" w:sz="0" w:space="0" w:color="auto"/>
                    <w:right w:val="none" w:sz="0" w:space="0" w:color="auto"/>
                  </w:divBdr>
                  <w:divsChild>
                    <w:div w:id="1273588830">
                      <w:marLeft w:val="0"/>
                      <w:marRight w:val="0"/>
                      <w:marTop w:val="0"/>
                      <w:marBottom w:val="0"/>
                      <w:divBdr>
                        <w:top w:val="none" w:sz="0" w:space="0" w:color="auto"/>
                        <w:left w:val="none" w:sz="0" w:space="0" w:color="auto"/>
                        <w:bottom w:val="none" w:sz="0" w:space="0" w:color="auto"/>
                        <w:right w:val="none" w:sz="0" w:space="0" w:color="auto"/>
                      </w:divBdr>
                    </w:div>
                  </w:divsChild>
                </w:div>
                <w:div w:id="1483812863">
                  <w:marLeft w:val="0"/>
                  <w:marRight w:val="0"/>
                  <w:marTop w:val="0"/>
                  <w:marBottom w:val="0"/>
                  <w:divBdr>
                    <w:top w:val="none" w:sz="0" w:space="0" w:color="auto"/>
                    <w:left w:val="none" w:sz="0" w:space="0" w:color="auto"/>
                    <w:bottom w:val="none" w:sz="0" w:space="0" w:color="auto"/>
                    <w:right w:val="none" w:sz="0" w:space="0" w:color="auto"/>
                  </w:divBdr>
                  <w:divsChild>
                    <w:div w:id="1155219810">
                      <w:marLeft w:val="0"/>
                      <w:marRight w:val="0"/>
                      <w:marTop w:val="0"/>
                      <w:marBottom w:val="0"/>
                      <w:divBdr>
                        <w:top w:val="none" w:sz="0" w:space="0" w:color="auto"/>
                        <w:left w:val="none" w:sz="0" w:space="0" w:color="auto"/>
                        <w:bottom w:val="none" w:sz="0" w:space="0" w:color="auto"/>
                        <w:right w:val="none" w:sz="0" w:space="0" w:color="auto"/>
                      </w:divBdr>
                    </w:div>
                  </w:divsChild>
                </w:div>
                <w:div w:id="825707234">
                  <w:marLeft w:val="0"/>
                  <w:marRight w:val="0"/>
                  <w:marTop w:val="0"/>
                  <w:marBottom w:val="0"/>
                  <w:divBdr>
                    <w:top w:val="none" w:sz="0" w:space="0" w:color="auto"/>
                    <w:left w:val="none" w:sz="0" w:space="0" w:color="auto"/>
                    <w:bottom w:val="none" w:sz="0" w:space="0" w:color="auto"/>
                    <w:right w:val="none" w:sz="0" w:space="0" w:color="auto"/>
                  </w:divBdr>
                  <w:divsChild>
                    <w:div w:id="1817141159">
                      <w:marLeft w:val="0"/>
                      <w:marRight w:val="0"/>
                      <w:marTop w:val="0"/>
                      <w:marBottom w:val="0"/>
                      <w:divBdr>
                        <w:top w:val="none" w:sz="0" w:space="0" w:color="auto"/>
                        <w:left w:val="none" w:sz="0" w:space="0" w:color="auto"/>
                        <w:bottom w:val="none" w:sz="0" w:space="0" w:color="auto"/>
                        <w:right w:val="none" w:sz="0" w:space="0" w:color="auto"/>
                      </w:divBdr>
                    </w:div>
                  </w:divsChild>
                </w:div>
                <w:div w:id="652098462">
                  <w:marLeft w:val="0"/>
                  <w:marRight w:val="0"/>
                  <w:marTop w:val="0"/>
                  <w:marBottom w:val="0"/>
                  <w:divBdr>
                    <w:top w:val="none" w:sz="0" w:space="0" w:color="auto"/>
                    <w:left w:val="none" w:sz="0" w:space="0" w:color="auto"/>
                    <w:bottom w:val="none" w:sz="0" w:space="0" w:color="auto"/>
                    <w:right w:val="none" w:sz="0" w:space="0" w:color="auto"/>
                  </w:divBdr>
                  <w:divsChild>
                    <w:div w:id="1848325675">
                      <w:marLeft w:val="0"/>
                      <w:marRight w:val="0"/>
                      <w:marTop w:val="0"/>
                      <w:marBottom w:val="0"/>
                      <w:divBdr>
                        <w:top w:val="none" w:sz="0" w:space="0" w:color="auto"/>
                        <w:left w:val="none" w:sz="0" w:space="0" w:color="auto"/>
                        <w:bottom w:val="none" w:sz="0" w:space="0" w:color="auto"/>
                        <w:right w:val="none" w:sz="0" w:space="0" w:color="auto"/>
                      </w:divBdr>
                    </w:div>
                  </w:divsChild>
                </w:div>
                <w:div w:id="1962031846">
                  <w:marLeft w:val="0"/>
                  <w:marRight w:val="0"/>
                  <w:marTop w:val="0"/>
                  <w:marBottom w:val="0"/>
                  <w:divBdr>
                    <w:top w:val="none" w:sz="0" w:space="0" w:color="auto"/>
                    <w:left w:val="none" w:sz="0" w:space="0" w:color="auto"/>
                    <w:bottom w:val="none" w:sz="0" w:space="0" w:color="auto"/>
                    <w:right w:val="none" w:sz="0" w:space="0" w:color="auto"/>
                  </w:divBdr>
                  <w:divsChild>
                    <w:div w:id="676808542">
                      <w:marLeft w:val="0"/>
                      <w:marRight w:val="0"/>
                      <w:marTop w:val="0"/>
                      <w:marBottom w:val="0"/>
                      <w:divBdr>
                        <w:top w:val="none" w:sz="0" w:space="0" w:color="auto"/>
                        <w:left w:val="none" w:sz="0" w:space="0" w:color="auto"/>
                        <w:bottom w:val="none" w:sz="0" w:space="0" w:color="auto"/>
                        <w:right w:val="none" w:sz="0" w:space="0" w:color="auto"/>
                      </w:divBdr>
                    </w:div>
                  </w:divsChild>
                </w:div>
                <w:div w:id="1582063858">
                  <w:marLeft w:val="0"/>
                  <w:marRight w:val="0"/>
                  <w:marTop w:val="0"/>
                  <w:marBottom w:val="0"/>
                  <w:divBdr>
                    <w:top w:val="none" w:sz="0" w:space="0" w:color="auto"/>
                    <w:left w:val="none" w:sz="0" w:space="0" w:color="auto"/>
                    <w:bottom w:val="none" w:sz="0" w:space="0" w:color="auto"/>
                    <w:right w:val="none" w:sz="0" w:space="0" w:color="auto"/>
                  </w:divBdr>
                  <w:divsChild>
                    <w:div w:id="787629253">
                      <w:marLeft w:val="0"/>
                      <w:marRight w:val="0"/>
                      <w:marTop w:val="0"/>
                      <w:marBottom w:val="0"/>
                      <w:divBdr>
                        <w:top w:val="none" w:sz="0" w:space="0" w:color="auto"/>
                        <w:left w:val="none" w:sz="0" w:space="0" w:color="auto"/>
                        <w:bottom w:val="none" w:sz="0" w:space="0" w:color="auto"/>
                        <w:right w:val="none" w:sz="0" w:space="0" w:color="auto"/>
                      </w:divBdr>
                    </w:div>
                  </w:divsChild>
                </w:div>
                <w:div w:id="1777557439">
                  <w:marLeft w:val="0"/>
                  <w:marRight w:val="0"/>
                  <w:marTop w:val="0"/>
                  <w:marBottom w:val="0"/>
                  <w:divBdr>
                    <w:top w:val="none" w:sz="0" w:space="0" w:color="auto"/>
                    <w:left w:val="none" w:sz="0" w:space="0" w:color="auto"/>
                    <w:bottom w:val="none" w:sz="0" w:space="0" w:color="auto"/>
                    <w:right w:val="none" w:sz="0" w:space="0" w:color="auto"/>
                  </w:divBdr>
                  <w:divsChild>
                    <w:div w:id="1142695541">
                      <w:marLeft w:val="0"/>
                      <w:marRight w:val="0"/>
                      <w:marTop w:val="0"/>
                      <w:marBottom w:val="0"/>
                      <w:divBdr>
                        <w:top w:val="none" w:sz="0" w:space="0" w:color="auto"/>
                        <w:left w:val="none" w:sz="0" w:space="0" w:color="auto"/>
                        <w:bottom w:val="none" w:sz="0" w:space="0" w:color="auto"/>
                        <w:right w:val="none" w:sz="0" w:space="0" w:color="auto"/>
                      </w:divBdr>
                    </w:div>
                  </w:divsChild>
                </w:div>
                <w:div w:id="319650573">
                  <w:marLeft w:val="0"/>
                  <w:marRight w:val="0"/>
                  <w:marTop w:val="0"/>
                  <w:marBottom w:val="0"/>
                  <w:divBdr>
                    <w:top w:val="none" w:sz="0" w:space="0" w:color="auto"/>
                    <w:left w:val="none" w:sz="0" w:space="0" w:color="auto"/>
                    <w:bottom w:val="none" w:sz="0" w:space="0" w:color="auto"/>
                    <w:right w:val="none" w:sz="0" w:space="0" w:color="auto"/>
                  </w:divBdr>
                  <w:divsChild>
                    <w:div w:id="1334723369">
                      <w:marLeft w:val="0"/>
                      <w:marRight w:val="0"/>
                      <w:marTop w:val="0"/>
                      <w:marBottom w:val="0"/>
                      <w:divBdr>
                        <w:top w:val="none" w:sz="0" w:space="0" w:color="auto"/>
                        <w:left w:val="none" w:sz="0" w:space="0" w:color="auto"/>
                        <w:bottom w:val="none" w:sz="0" w:space="0" w:color="auto"/>
                        <w:right w:val="none" w:sz="0" w:space="0" w:color="auto"/>
                      </w:divBdr>
                    </w:div>
                  </w:divsChild>
                </w:div>
                <w:div w:id="1222717467">
                  <w:marLeft w:val="0"/>
                  <w:marRight w:val="0"/>
                  <w:marTop w:val="0"/>
                  <w:marBottom w:val="0"/>
                  <w:divBdr>
                    <w:top w:val="none" w:sz="0" w:space="0" w:color="auto"/>
                    <w:left w:val="none" w:sz="0" w:space="0" w:color="auto"/>
                    <w:bottom w:val="none" w:sz="0" w:space="0" w:color="auto"/>
                    <w:right w:val="none" w:sz="0" w:space="0" w:color="auto"/>
                  </w:divBdr>
                  <w:divsChild>
                    <w:div w:id="1275555539">
                      <w:marLeft w:val="0"/>
                      <w:marRight w:val="0"/>
                      <w:marTop w:val="0"/>
                      <w:marBottom w:val="0"/>
                      <w:divBdr>
                        <w:top w:val="none" w:sz="0" w:space="0" w:color="auto"/>
                        <w:left w:val="none" w:sz="0" w:space="0" w:color="auto"/>
                        <w:bottom w:val="none" w:sz="0" w:space="0" w:color="auto"/>
                        <w:right w:val="none" w:sz="0" w:space="0" w:color="auto"/>
                      </w:divBdr>
                    </w:div>
                  </w:divsChild>
                </w:div>
                <w:div w:id="1309630823">
                  <w:marLeft w:val="0"/>
                  <w:marRight w:val="0"/>
                  <w:marTop w:val="0"/>
                  <w:marBottom w:val="0"/>
                  <w:divBdr>
                    <w:top w:val="none" w:sz="0" w:space="0" w:color="auto"/>
                    <w:left w:val="none" w:sz="0" w:space="0" w:color="auto"/>
                    <w:bottom w:val="none" w:sz="0" w:space="0" w:color="auto"/>
                    <w:right w:val="none" w:sz="0" w:space="0" w:color="auto"/>
                  </w:divBdr>
                  <w:divsChild>
                    <w:div w:id="576480325">
                      <w:marLeft w:val="0"/>
                      <w:marRight w:val="0"/>
                      <w:marTop w:val="0"/>
                      <w:marBottom w:val="0"/>
                      <w:divBdr>
                        <w:top w:val="none" w:sz="0" w:space="0" w:color="auto"/>
                        <w:left w:val="none" w:sz="0" w:space="0" w:color="auto"/>
                        <w:bottom w:val="none" w:sz="0" w:space="0" w:color="auto"/>
                        <w:right w:val="none" w:sz="0" w:space="0" w:color="auto"/>
                      </w:divBdr>
                    </w:div>
                  </w:divsChild>
                </w:div>
                <w:div w:id="1511486162">
                  <w:marLeft w:val="0"/>
                  <w:marRight w:val="0"/>
                  <w:marTop w:val="0"/>
                  <w:marBottom w:val="0"/>
                  <w:divBdr>
                    <w:top w:val="none" w:sz="0" w:space="0" w:color="auto"/>
                    <w:left w:val="none" w:sz="0" w:space="0" w:color="auto"/>
                    <w:bottom w:val="none" w:sz="0" w:space="0" w:color="auto"/>
                    <w:right w:val="none" w:sz="0" w:space="0" w:color="auto"/>
                  </w:divBdr>
                  <w:divsChild>
                    <w:div w:id="1095588646">
                      <w:marLeft w:val="0"/>
                      <w:marRight w:val="0"/>
                      <w:marTop w:val="0"/>
                      <w:marBottom w:val="0"/>
                      <w:divBdr>
                        <w:top w:val="none" w:sz="0" w:space="0" w:color="auto"/>
                        <w:left w:val="none" w:sz="0" w:space="0" w:color="auto"/>
                        <w:bottom w:val="none" w:sz="0" w:space="0" w:color="auto"/>
                        <w:right w:val="none" w:sz="0" w:space="0" w:color="auto"/>
                      </w:divBdr>
                    </w:div>
                  </w:divsChild>
                </w:div>
                <w:div w:id="73672256">
                  <w:marLeft w:val="0"/>
                  <w:marRight w:val="0"/>
                  <w:marTop w:val="0"/>
                  <w:marBottom w:val="0"/>
                  <w:divBdr>
                    <w:top w:val="none" w:sz="0" w:space="0" w:color="auto"/>
                    <w:left w:val="none" w:sz="0" w:space="0" w:color="auto"/>
                    <w:bottom w:val="none" w:sz="0" w:space="0" w:color="auto"/>
                    <w:right w:val="none" w:sz="0" w:space="0" w:color="auto"/>
                  </w:divBdr>
                  <w:divsChild>
                    <w:div w:id="164247733">
                      <w:marLeft w:val="0"/>
                      <w:marRight w:val="0"/>
                      <w:marTop w:val="0"/>
                      <w:marBottom w:val="0"/>
                      <w:divBdr>
                        <w:top w:val="none" w:sz="0" w:space="0" w:color="auto"/>
                        <w:left w:val="none" w:sz="0" w:space="0" w:color="auto"/>
                        <w:bottom w:val="none" w:sz="0" w:space="0" w:color="auto"/>
                        <w:right w:val="none" w:sz="0" w:space="0" w:color="auto"/>
                      </w:divBdr>
                    </w:div>
                  </w:divsChild>
                </w:div>
                <w:div w:id="1870147130">
                  <w:marLeft w:val="0"/>
                  <w:marRight w:val="0"/>
                  <w:marTop w:val="0"/>
                  <w:marBottom w:val="0"/>
                  <w:divBdr>
                    <w:top w:val="none" w:sz="0" w:space="0" w:color="auto"/>
                    <w:left w:val="none" w:sz="0" w:space="0" w:color="auto"/>
                    <w:bottom w:val="none" w:sz="0" w:space="0" w:color="auto"/>
                    <w:right w:val="none" w:sz="0" w:space="0" w:color="auto"/>
                  </w:divBdr>
                  <w:divsChild>
                    <w:div w:id="1799570720">
                      <w:marLeft w:val="0"/>
                      <w:marRight w:val="0"/>
                      <w:marTop w:val="0"/>
                      <w:marBottom w:val="0"/>
                      <w:divBdr>
                        <w:top w:val="none" w:sz="0" w:space="0" w:color="auto"/>
                        <w:left w:val="none" w:sz="0" w:space="0" w:color="auto"/>
                        <w:bottom w:val="none" w:sz="0" w:space="0" w:color="auto"/>
                        <w:right w:val="none" w:sz="0" w:space="0" w:color="auto"/>
                      </w:divBdr>
                    </w:div>
                  </w:divsChild>
                </w:div>
                <w:div w:id="1132485165">
                  <w:marLeft w:val="0"/>
                  <w:marRight w:val="0"/>
                  <w:marTop w:val="0"/>
                  <w:marBottom w:val="0"/>
                  <w:divBdr>
                    <w:top w:val="none" w:sz="0" w:space="0" w:color="auto"/>
                    <w:left w:val="none" w:sz="0" w:space="0" w:color="auto"/>
                    <w:bottom w:val="none" w:sz="0" w:space="0" w:color="auto"/>
                    <w:right w:val="none" w:sz="0" w:space="0" w:color="auto"/>
                  </w:divBdr>
                  <w:divsChild>
                    <w:div w:id="256601024">
                      <w:marLeft w:val="0"/>
                      <w:marRight w:val="0"/>
                      <w:marTop w:val="0"/>
                      <w:marBottom w:val="0"/>
                      <w:divBdr>
                        <w:top w:val="none" w:sz="0" w:space="0" w:color="auto"/>
                        <w:left w:val="none" w:sz="0" w:space="0" w:color="auto"/>
                        <w:bottom w:val="none" w:sz="0" w:space="0" w:color="auto"/>
                        <w:right w:val="none" w:sz="0" w:space="0" w:color="auto"/>
                      </w:divBdr>
                    </w:div>
                  </w:divsChild>
                </w:div>
                <w:div w:id="1232621867">
                  <w:marLeft w:val="0"/>
                  <w:marRight w:val="0"/>
                  <w:marTop w:val="0"/>
                  <w:marBottom w:val="0"/>
                  <w:divBdr>
                    <w:top w:val="none" w:sz="0" w:space="0" w:color="auto"/>
                    <w:left w:val="none" w:sz="0" w:space="0" w:color="auto"/>
                    <w:bottom w:val="none" w:sz="0" w:space="0" w:color="auto"/>
                    <w:right w:val="none" w:sz="0" w:space="0" w:color="auto"/>
                  </w:divBdr>
                  <w:divsChild>
                    <w:div w:id="354039383">
                      <w:marLeft w:val="0"/>
                      <w:marRight w:val="0"/>
                      <w:marTop w:val="0"/>
                      <w:marBottom w:val="0"/>
                      <w:divBdr>
                        <w:top w:val="none" w:sz="0" w:space="0" w:color="auto"/>
                        <w:left w:val="none" w:sz="0" w:space="0" w:color="auto"/>
                        <w:bottom w:val="none" w:sz="0" w:space="0" w:color="auto"/>
                        <w:right w:val="none" w:sz="0" w:space="0" w:color="auto"/>
                      </w:divBdr>
                    </w:div>
                  </w:divsChild>
                </w:div>
                <w:div w:id="1124151995">
                  <w:marLeft w:val="0"/>
                  <w:marRight w:val="0"/>
                  <w:marTop w:val="0"/>
                  <w:marBottom w:val="0"/>
                  <w:divBdr>
                    <w:top w:val="none" w:sz="0" w:space="0" w:color="auto"/>
                    <w:left w:val="none" w:sz="0" w:space="0" w:color="auto"/>
                    <w:bottom w:val="none" w:sz="0" w:space="0" w:color="auto"/>
                    <w:right w:val="none" w:sz="0" w:space="0" w:color="auto"/>
                  </w:divBdr>
                  <w:divsChild>
                    <w:div w:id="1844318337">
                      <w:marLeft w:val="0"/>
                      <w:marRight w:val="0"/>
                      <w:marTop w:val="0"/>
                      <w:marBottom w:val="0"/>
                      <w:divBdr>
                        <w:top w:val="none" w:sz="0" w:space="0" w:color="auto"/>
                        <w:left w:val="none" w:sz="0" w:space="0" w:color="auto"/>
                        <w:bottom w:val="none" w:sz="0" w:space="0" w:color="auto"/>
                        <w:right w:val="none" w:sz="0" w:space="0" w:color="auto"/>
                      </w:divBdr>
                    </w:div>
                  </w:divsChild>
                </w:div>
                <w:div w:id="1323506780">
                  <w:marLeft w:val="0"/>
                  <w:marRight w:val="0"/>
                  <w:marTop w:val="0"/>
                  <w:marBottom w:val="0"/>
                  <w:divBdr>
                    <w:top w:val="none" w:sz="0" w:space="0" w:color="auto"/>
                    <w:left w:val="none" w:sz="0" w:space="0" w:color="auto"/>
                    <w:bottom w:val="none" w:sz="0" w:space="0" w:color="auto"/>
                    <w:right w:val="none" w:sz="0" w:space="0" w:color="auto"/>
                  </w:divBdr>
                  <w:divsChild>
                    <w:div w:id="1365207002">
                      <w:marLeft w:val="0"/>
                      <w:marRight w:val="0"/>
                      <w:marTop w:val="0"/>
                      <w:marBottom w:val="0"/>
                      <w:divBdr>
                        <w:top w:val="none" w:sz="0" w:space="0" w:color="auto"/>
                        <w:left w:val="none" w:sz="0" w:space="0" w:color="auto"/>
                        <w:bottom w:val="none" w:sz="0" w:space="0" w:color="auto"/>
                        <w:right w:val="none" w:sz="0" w:space="0" w:color="auto"/>
                      </w:divBdr>
                    </w:div>
                  </w:divsChild>
                </w:div>
                <w:div w:id="1514802568">
                  <w:marLeft w:val="0"/>
                  <w:marRight w:val="0"/>
                  <w:marTop w:val="0"/>
                  <w:marBottom w:val="0"/>
                  <w:divBdr>
                    <w:top w:val="none" w:sz="0" w:space="0" w:color="auto"/>
                    <w:left w:val="none" w:sz="0" w:space="0" w:color="auto"/>
                    <w:bottom w:val="none" w:sz="0" w:space="0" w:color="auto"/>
                    <w:right w:val="none" w:sz="0" w:space="0" w:color="auto"/>
                  </w:divBdr>
                  <w:divsChild>
                    <w:div w:id="2110270940">
                      <w:marLeft w:val="0"/>
                      <w:marRight w:val="0"/>
                      <w:marTop w:val="0"/>
                      <w:marBottom w:val="0"/>
                      <w:divBdr>
                        <w:top w:val="none" w:sz="0" w:space="0" w:color="auto"/>
                        <w:left w:val="none" w:sz="0" w:space="0" w:color="auto"/>
                        <w:bottom w:val="none" w:sz="0" w:space="0" w:color="auto"/>
                        <w:right w:val="none" w:sz="0" w:space="0" w:color="auto"/>
                      </w:divBdr>
                    </w:div>
                  </w:divsChild>
                </w:div>
                <w:div w:id="63531492">
                  <w:marLeft w:val="0"/>
                  <w:marRight w:val="0"/>
                  <w:marTop w:val="0"/>
                  <w:marBottom w:val="0"/>
                  <w:divBdr>
                    <w:top w:val="none" w:sz="0" w:space="0" w:color="auto"/>
                    <w:left w:val="none" w:sz="0" w:space="0" w:color="auto"/>
                    <w:bottom w:val="none" w:sz="0" w:space="0" w:color="auto"/>
                    <w:right w:val="none" w:sz="0" w:space="0" w:color="auto"/>
                  </w:divBdr>
                  <w:divsChild>
                    <w:div w:id="460684654">
                      <w:marLeft w:val="0"/>
                      <w:marRight w:val="0"/>
                      <w:marTop w:val="0"/>
                      <w:marBottom w:val="0"/>
                      <w:divBdr>
                        <w:top w:val="none" w:sz="0" w:space="0" w:color="auto"/>
                        <w:left w:val="none" w:sz="0" w:space="0" w:color="auto"/>
                        <w:bottom w:val="none" w:sz="0" w:space="0" w:color="auto"/>
                        <w:right w:val="none" w:sz="0" w:space="0" w:color="auto"/>
                      </w:divBdr>
                    </w:div>
                  </w:divsChild>
                </w:div>
                <w:div w:id="294221615">
                  <w:marLeft w:val="0"/>
                  <w:marRight w:val="0"/>
                  <w:marTop w:val="0"/>
                  <w:marBottom w:val="0"/>
                  <w:divBdr>
                    <w:top w:val="none" w:sz="0" w:space="0" w:color="auto"/>
                    <w:left w:val="none" w:sz="0" w:space="0" w:color="auto"/>
                    <w:bottom w:val="none" w:sz="0" w:space="0" w:color="auto"/>
                    <w:right w:val="none" w:sz="0" w:space="0" w:color="auto"/>
                  </w:divBdr>
                  <w:divsChild>
                    <w:div w:id="86463931">
                      <w:marLeft w:val="0"/>
                      <w:marRight w:val="0"/>
                      <w:marTop w:val="0"/>
                      <w:marBottom w:val="0"/>
                      <w:divBdr>
                        <w:top w:val="none" w:sz="0" w:space="0" w:color="auto"/>
                        <w:left w:val="none" w:sz="0" w:space="0" w:color="auto"/>
                        <w:bottom w:val="none" w:sz="0" w:space="0" w:color="auto"/>
                        <w:right w:val="none" w:sz="0" w:space="0" w:color="auto"/>
                      </w:divBdr>
                    </w:div>
                  </w:divsChild>
                </w:div>
                <w:div w:id="91628286">
                  <w:marLeft w:val="0"/>
                  <w:marRight w:val="0"/>
                  <w:marTop w:val="0"/>
                  <w:marBottom w:val="0"/>
                  <w:divBdr>
                    <w:top w:val="none" w:sz="0" w:space="0" w:color="auto"/>
                    <w:left w:val="none" w:sz="0" w:space="0" w:color="auto"/>
                    <w:bottom w:val="none" w:sz="0" w:space="0" w:color="auto"/>
                    <w:right w:val="none" w:sz="0" w:space="0" w:color="auto"/>
                  </w:divBdr>
                  <w:divsChild>
                    <w:div w:id="1648435449">
                      <w:marLeft w:val="0"/>
                      <w:marRight w:val="0"/>
                      <w:marTop w:val="0"/>
                      <w:marBottom w:val="0"/>
                      <w:divBdr>
                        <w:top w:val="none" w:sz="0" w:space="0" w:color="auto"/>
                        <w:left w:val="none" w:sz="0" w:space="0" w:color="auto"/>
                        <w:bottom w:val="none" w:sz="0" w:space="0" w:color="auto"/>
                        <w:right w:val="none" w:sz="0" w:space="0" w:color="auto"/>
                      </w:divBdr>
                    </w:div>
                  </w:divsChild>
                </w:div>
                <w:div w:id="445076438">
                  <w:marLeft w:val="0"/>
                  <w:marRight w:val="0"/>
                  <w:marTop w:val="0"/>
                  <w:marBottom w:val="0"/>
                  <w:divBdr>
                    <w:top w:val="none" w:sz="0" w:space="0" w:color="auto"/>
                    <w:left w:val="none" w:sz="0" w:space="0" w:color="auto"/>
                    <w:bottom w:val="none" w:sz="0" w:space="0" w:color="auto"/>
                    <w:right w:val="none" w:sz="0" w:space="0" w:color="auto"/>
                  </w:divBdr>
                  <w:divsChild>
                    <w:div w:id="2053573463">
                      <w:marLeft w:val="0"/>
                      <w:marRight w:val="0"/>
                      <w:marTop w:val="0"/>
                      <w:marBottom w:val="0"/>
                      <w:divBdr>
                        <w:top w:val="none" w:sz="0" w:space="0" w:color="auto"/>
                        <w:left w:val="none" w:sz="0" w:space="0" w:color="auto"/>
                        <w:bottom w:val="none" w:sz="0" w:space="0" w:color="auto"/>
                        <w:right w:val="none" w:sz="0" w:space="0" w:color="auto"/>
                      </w:divBdr>
                    </w:div>
                  </w:divsChild>
                </w:div>
                <w:div w:id="1089810019">
                  <w:marLeft w:val="0"/>
                  <w:marRight w:val="0"/>
                  <w:marTop w:val="0"/>
                  <w:marBottom w:val="0"/>
                  <w:divBdr>
                    <w:top w:val="none" w:sz="0" w:space="0" w:color="auto"/>
                    <w:left w:val="none" w:sz="0" w:space="0" w:color="auto"/>
                    <w:bottom w:val="none" w:sz="0" w:space="0" w:color="auto"/>
                    <w:right w:val="none" w:sz="0" w:space="0" w:color="auto"/>
                  </w:divBdr>
                  <w:divsChild>
                    <w:div w:id="1235629115">
                      <w:marLeft w:val="0"/>
                      <w:marRight w:val="0"/>
                      <w:marTop w:val="0"/>
                      <w:marBottom w:val="0"/>
                      <w:divBdr>
                        <w:top w:val="none" w:sz="0" w:space="0" w:color="auto"/>
                        <w:left w:val="none" w:sz="0" w:space="0" w:color="auto"/>
                        <w:bottom w:val="none" w:sz="0" w:space="0" w:color="auto"/>
                        <w:right w:val="none" w:sz="0" w:space="0" w:color="auto"/>
                      </w:divBdr>
                    </w:div>
                  </w:divsChild>
                </w:div>
                <w:div w:id="1042290739">
                  <w:marLeft w:val="0"/>
                  <w:marRight w:val="0"/>
                  <w:marTop w:val="0"/>
                  <w:marBottom w:val="0"/>
                  <w:divBdr>
                    <w:top w:val="none" w:sz="0" w:space="0" w:color="auto"/>
                    <w:left w:val="none" w:sz="0" w:space="0" w:color="auto"/>
                    <w:bottom w:val="none" w:sz="0" w:space="0" w:color="auto"/>
                    <w:right w:val="none" w:sz="0" w:space="0" w:color="auto"/>
                  </w:divBdr>
                  <w:divsChild>
                    <w:div w:id="524826920">
                      <w:marLeft w:val="0"/>
                      <w:marRight w:val="0"/>
                      <w:marTop w:val="0"/>
                      <w:marBottom w:val="0"/>
                      <w:divBdr>
                        <w:top w:val="none" w:sz="0" w:space="0" w:color="auto"/>
                        <w:left w:val="none" w:sz="0" w:space="0" w:color="auto"/>
                        <w:bottom w:val="none" w:sz="0" w:space="0" w:color="auto"/>
                        <w:right w:val="none" w:sz="0" w:space="0" w:color="auto"/>
                      </w:divBdr>
                    </w:div>
                  </w:divsChild>
                </w:div>
                <w:div w:id="910313677">
                  <w:marLeft w:val="0"/>
                  <w:marRight w:val="0"/>
                  <w:marTop w:val="0"/>
                  <w:marBottom w:val="0"/>
                  <w:divBdr>
                    <w:top w:val="none" w:sz="0" w:space="0" w:color="auto"/>
                    <w:left w:val="none" w:sz="0" w:space="0" w:color="auto"/>
                    <w:bottom w:val="none" w:sz="0" w:space="0" w:color="auto"/>
                    <w:right w:val="none" w:sz="0" w:space="0" w:color="auto"/>
                  </w:divBdr>
                  <w:divsChild>
                    <w:div w:id="1538277815">
                      <w:marLeft w:val="0"/>
                      <w:marRight w:val="0"/>
                      <w:marTop w:val="0"/>
                      <w:marBottom w:val="0"/>
                      <w:divBdr>
                        <w:top w:val="none" w:sz="0" w:space="0" w:color="auto"/>
                        <w:left w:val="none" w:sz="0" w:space="0" w:color="auto"/>
                        <w:bottom w:val="none" w:sz="0" w:space="0" w:color="auto"/>
                        <w:right w:val="none" w:sz="0" w:space="0" w:color="auto"/>
                      </w:divBdr>
                    </w:div>
                  </w:divsChild>
                </w:div>
                <w:div w:id="1750229701">
                  <w:marLeft w:val="0"/>
                  <w:marRight w:val="0"/>
                  <w:marTop w:val="0"/>
                  <w:marBottom w:val="0"/>
                  <w:divBdr>
                    <w:top w:val="none" w:sz="0" w:space="0" w:color="auto"/>
                    <w:left w:val="none" w:sz="0" w:space="0" w:color="auto"/>
                    <w:bottom w:val="none" w:sz="0" w:space="0" w:color="auto"/>
                    <w:right w:val="none" w:sz="0" w:space="0" w:color="auto"/>
                  </w:divBdr>
                  <w:divsChild>
                    <w:div w:id="1799950230">
                      <w:marLeft w:val="0"/>
                      <w:marRight w:val="0"/>
                      <w:marTop w:val="0"/>
                      <w:marBottom w:val="0"/>
                      <w:divBdr>
                        <w:top w:val="none" w:sz="0" w:space="0" w:color="auto"/>
                        <w:left w:val="none" w:sz="0" w:space="0" w:color="auto"/>
                        <w:bottom w:val="none" w:sz="0" w:space="0" w:color="auto"/>
                        <w:right w:val="none" w:sz="0" w:space="0" w:color="auto"/>
                      </w:divBdr>
                    </w:div>
                  </w:divsChild>
                </w:div>
                <w:div w:id="1853032557">
                  <w:marLeft w:val="0"/>
                  <w:marRight w:val="0"/>
                  <w:marTop w:val="0"/>
                  <w:marBottom w:val="0"/>
                  <w:divBdr>
                    <w:top w:val="none" w:sz="0" w:space="0" w:color="auto"/>
                    <w:left w:val="none" w:sz="0" w:space="0" w:color="auto"/>
                    <w:bottom w:val="none" w:sz="0" w:space="0" w:color="auto"/>
                    <w:right w:val="none" w:sz="0" w:space="0" w:color="auto"/>
                  </w:divBdr>
                  <w:divsChild>
                    <w:div w:id="933131418">
                      <w:marLeft w:val="0"/>
                      <w:marRight w:val="0"/>
                      <w:marTop w:val="0"/>
                      <w:marBottom w:val="0"/>
                      <w:divBdr>
                        <w:top w:val="none" w:sz="0" w:space="0" w:color="auto"/>
                        <w:left w:val="none" w:sz="0" w:space="0" w:color="auto"/>
                        <w:bottom w:val="none" w:sz="0" w:space="0" w:color="auto"/>
                        <w:right w:val="none" w:sz="0" w:space="0" w:color="auto"/>
                      </w:divBdr>
                    </w:div>
                  </w:divsChild>
                </w:div>
                <w:div w:id="1628732985">
                  <w:marLeft w:val="0"/>
                  <w:marRight w:val="0"/>
                  <w:marTop w:val="0"/>
                  <w:marBottom w:val="0"/>
                  <w:divBdr>
                    <w:top w:val="none" w:sz="0" w:space="0" w:color="auto"/>
                    <w:left w:val="none" w:sz="0" w:space="0" w:color="auto"/>
                    <w:bottom w:val="none" w:sz="0" w:space="0" w:color="auto"/>
                    <w:right w:val="none" w:sz="0" w:space="0" w:color="auto"/>
                  </w:divBdr>
                  <w:divsChild>
                    <w:div w:id="931738763">
                      <w:marLeft w:val="0"/>
                      <w:marRight w:val="0"/>
                      <w:marTop w:val="0"/>
                      <w:marBottom w:val="0"/>
                      <w:divBdr>
                        <w:top w:val="none" w:sz="0" w:space="0" w:color="auto"/>
                        <w:left w:val="none" w:sz="0" w:space="0" w:color="auto"/>
                        <w:bottom w:val="none" w:sz="0" w:space="0" w:color="auto"/>
                        <w:right w:val="none" w:sz="0" w:space="0" w:color="auto"/>
                      </w:divBdr>
                    </w:div>
                  </w:divsChild>
                </w:div>
                <w:div w:id="1186017924">
                  <w:marLeft w:val="0"/>
                  <w:marRight w:val="0"/>
                  <w:marTop w:val="0"/>
                  <w:marBottom w:val="0"/>
                  <w:divBdr>
                    <w:top w:val="none" w:sz="0" w:space="0" w:color="auto"/>
                    <w:left w:val="none" w:sz="0" w:space="0" w:color="auto"/>
                    <w:bottom w:val="none" w:sz="0" w:space="0" w:color="auto"/>
                    <w:right w:val="none" w:sz="0" w:space="0" w:color="auto"/>
                  </w:divBdr>
                  <w:divsChild>
                    <w:div w:id="1978141495">
                      <w:marLeft w:val="0"/>
                      <w:marRight w:val="0"/>
                      <w:marTop w:val="0"/>
                      <w:marBottom w:val="0"/>
                      <w:divBdr>
                        <w:top w:val="none" w:sz="0" w:space="0" w:color="auto"/>
                        <w:left w:val="none" w:sz="0" w:space="0" w:color="auto"/>
                        <w:bottom w:val="none" w:sz="0" w:space="0" w:color="auto"/>
                        <w:right w:val="none" w:sz="0" w:space="0" w:color="auto"/>
                      </w:divBdr>
                    </w:div>
                  </w:divsChild>
                </w:div>
                <w:div w:id="305428596">
                  <w:marLeft w:val="0"/>
                  <w:marRight w:val="0"/>
                  <w:marTop w:val="0"/>
                  <w:marBottom w:val="0"/>
                  <w:divBdr>
                    <w:top w:val="none" w:sz="0" w:space="0" w:color="auto"/>
                    <w:left w:val="none" w:sz="0" w:space="0" w:color="auto"/>
                    <w:bottom w:val="none" w:sz="0" w:space="0" w:color="auto"/>
                    <w:right w:val="none" w:sz="0" w:space="0" w:color="auto"/>
                  </w:divBdr>
                  <w:divsChild>
                    <w:div w:id="40593816">
                      <w:marLeft w:val="0"/>
                      <w:marRight w:val="0"/>
                      <w:marTop w:val="0"/>
                      <w:marBottom w:val="0"/>
                      <w:divBdr>
                        <w:top w:val="none" w:sz="0" w:space="0" w:color="auto"/>
                        <w:left w:val="none" w:sz="0" w:space="0" w:color="auto"/>
                        <w:bottom w:val="none" w:sz="0" w:space="0" w:color="auto"/>
                        <w:right w:val="none" w:sz="0" w:space="0" w:color="auto"/>
                      </w:divBdr>
                    </w:div>
                  </w:divsChild>
                </w:div>
                <w:div w:id="1082993398">
                  <w:marLeft w:val="0"/>
                  <w:marRight w:val="0"/>
                  <w:marTop w:val="0"/>
                  <w:marBottom w:val="0"/>
                  <w:divBdr>
                    <w:top w:val="none" w:sz="0" w:space="0" w:color="auto"/>
                    <w:left w:val="none" w:sz="0" w:space="0" w:color="auto"/>
                    <w:bottom w:val="none" w:sz="0" w:space="0" w:color="auto"/>
                    <w:right w:val="none" w:sz="0" w:space="0" w:color="auto"/>
                  </w:divBdr>
                  <w:divsChild>
                    <w:div w:id="843862841">
                      <w:marLeft w:val="0"/>
                      <w:marRight w:val="0"/>
                      <w:marTop w:val="0"/>
                      <w:marBottom w:val="0"/>
                      <w:divBdr>
                        <w:top w:val="none" w:sz="0" w:space="0" w:color="auto"/>
                        <w:left w:val="none" w:sz="0" w:space="0" w:color="auto"/>
                        <w:bottom w:val="none" w:sz="0" w:space="0" w:color="auto"/>
                        <w:right w:val="none" w:sz="0" w:space="0" w:color="auto"/>
                      </w:divBdr>
                    </w:div>
                  </w:divsChild>
                </w:div>
                <w:div w:id="2134403143">
                  <w:marLeft w:val="0"/>
                  <w:marRight w:val="0"/>
                  <w:marTop w:val="0"/>
                  <w:marBottom w:val="0"/>
                  <w:divBdr>
                    <w:top w:val="none" w:sz="0" w:space="0" w:color="auto"/>
                    <w:left w:val="none" w:sz="0" w:space="0" w:color="auto"/>
                    <w:bottom w:val="none" w:sz="0" w:space="0" w:color="auto"/>
                    <w:right w:val="none" w:sz="0" w:space="0" w:color="auto"/>
                  </w:divBdr>
                  <w:divsChild>
                    <w:div w:id="576403633">
                      <w:marLeft w:val="0"/>
                      <w:marRight w:val="0"/>
                      <w:marTop w:val="0"/>
                      <w:marBottom w:val="0"/>
                      <w:divBdr>
                        <w:top w:val="none" w:sz="0" w:space="0" w:color="auto"/>
                        <w:left w:val="none" w:sz="0" w:space="0" w:color="auto"/>
                        <w:bottom w:val="none" w:sz="0" w:space="0" w:color="auto"/>
                        <w:right w:val="none" w:sz="0" w:space="0" w:color="auto"/>
                      </w:divBdr>
                    </w:div>
                  </w:divsChild>
                </w:div>
                <w:div w:id="1950232528">
                  <w:marLeft w:val="0"/>
                  <w:marRight w:val="0"/>
                  <w:marTop w:val="0"/>
                  <w:marBottom w:val="0"/>
                  <w:divBdr>
                    <w:top w:val="none" w:sz="0" w:space="0" w:color="auto"/>
                    <w:left w:val="none" w:sz="0" w:space="0" w:color="auto"/>
                    <w:bottom w:val="none" w:sz="0" w:space="0" w:color="auto"/>
                    <w:right w:val="none" w:sz="0" w:space="0" w:color="auto"/>
                  </w:divBdr>
                  <w:divsChild>
                    <w:div w:id="532310827">
                      <w:marLeft w:val="0"/>
                      <w:marRight w:val="0"/>
                      <w:marTop w:val="0"/>
                      <w:marBottom w:val="0"/>
                      <w:divBdr>
                        <w:top w:val="none" w:sz="0" w:space="0" w:color="auto"/>
                        <w:left w:val="none" w:sz="0" w:space="0" w:color="auto"/>
                        <w:bottom w:val="none" w:sz="0" w:space="0" w:color="auto"/>
                        <w:right w:val="none" w:sz="0" w:space="0" w:color="auto"/>
                      </w:divBdr>
                    </w:div>
                  </w:divsChild>
                </w:div>
                <w:div w:id="1460222211">
                  <w:marLeft w:val="0"/>
                  <w:marRight w:val="0"/>
                  <w:marTop w:val="0"/>
                  <w:marBottom w:val="0"/>
                  <w:divBdr>
                    <w:top w:val="none" w:sz="0" w:space="0" w:color="auto"/>
                    <w:left w:val="none" w:sz="0" w:space="0" w:color="auto"/>
                    <w:bottom w:val="none" w:sz="0" w:space="0" w:color="auto"/>
                    <w:right w:val="none" w:sz="0" w:space="0" w:color="auto"/>
                  </w:divBdr>
                  <w:divsChild>
                    <w:div w:id="1541434141">
                      <w:marLeft w:val="0"/>
                      <w:marRight w:val="0"/>
                      <w:marTop w:val="0"/>
                      <w:marBottom w:val="0"/>
                      <w:divBdr>
                        <w:top w:val="none" w:sz="0" w:space="0" w:color="auto"/>
                        <w:left w:val="none" w:sz="0" w:space="0" w:color="auto"/>
                        <w:bottom w:val="none" w:sz="0" w:space="0" w:color="auto"/>
                        <w:right w:val="none" w:sz="0" w:space="0" w:color="auto"/>
                      </w:divBdr>
                    </w:div>
                  </w:divsChild>
                </w:div>
                <w:div w:id="1722249713">
                  <w:marLeft w:val="0"/>
                  <w:marRight w:val="0"/>
                  <w:marTop w:val="0"/>
                  <w:marBottom w:val="0"/>
                  <w:divBdr>
                    <w:top w:val="none" w:sz="0" w:space="0" w:color="auto"/>
                    <w:left w:val="none" w:sz="0" w:space="0" w:color="auto"/>
                    <w:bottom w:val="none" w:sz="0" w:space="0" w:color="auto"/>
                    <w:right w:val="none" w:sz="0" w:space="0" w:color="auto"/>
                  </w:divBdr>
                  <w:divsChild>
                    <w:div w:id="855312948">
                      <w:marLeft w:val="0"/>
                      <w:marRight w:val="0"/>
                      <w:marTop w:val="0"/>
                      <w:marBottom w:val="0"/>
                      <w:divBdr>
                        <w:top w:val="none" w:sz="0" w:space="0" w:color="auto"/>
                        <w:left w:val="none" w:sz="0" w:space="0" w:color="auto"/>
                        <w:bottom w:val="none" w:sz="0" w:space="0" w:color="auto"/>
                        <w:right w:val="none" w:sz="0" w:space="0" w:color="auto"/>
                      </w:divBdr>
                    </w:div>
                  </w:divsChild>
                </w:div>
                <w:div w:id="1174225822">
                  <w:marLeft w:val="0"/>
                  <w:marRight w:val="0"/>
                  <w:marTop w:val="0"/>
                  <w:marBottom w:val="0"/>
                  <w:divBdr>
                    <w:top w:val="none" w:sz="0" w:space="0" w:color="auto"/>
                    <w:left w:val="none" w:sz="0" w:space="0" w:color="auto"/>
                    <w:bottom w:val="none" w:sz="0" w:space="0" w:color="auto"/>
                    <w:right w:val="none" w:sz="0" w:space="0" w:color="auto"/>
                  </w:divBdr>
                  <w:divsChild>
                    <w:div w:id="1290283706">
                      <w:marLeft w:val="0"/>
                      <w:marRight w:val="0"/>
                      <w:marTop w:val="0"/>
                      <w:marBottom w:val="0"/>
                      <w:divBdr>
                        <w:top w:val="none" w:sz="0" w:space="0" w:color="auto"/>
                        <w:left w:val="none" w:sz="0" w:space="0" w:color="auto"/>
                        <w:bottom w:val="none" w:sz="0" w:space="0" w:color="auto"/>
                        <w:right w:val="none" w:sz="0" w:space="0" w:color="auto"/>
                      </w:divBdr>
                    </w:div>
                  </w:divsChild>
                </w:div>
                <w:div w:id="216163586">
                  <w:marLeft w:val="0"/>
                  <w:marRight w:val="0"/>
                  <w:marTop w:val="0"/>
                  <w:marBottom w:val="0"/>
                  <w:divBdr>
                    <w:top w:val="none" w:sz="0" w:space="0" w:color="auto"/>
                    <w:left w:val="none" w:sz="0" w:space="0" w:color="auto"/>
                    <w:bottom w:val="none" w:sz="0" w:space="0" w:color="auto"/>
                    <w:right w:val="none" w:sz="0" w:space="0" w:color="auto"/>
                  </w:divBdr>
                  <w:divsChild>
                    <w:div w:id="364795470">
                      <w:marLeft w:val="0"/>
                      <w:marRight w:val="0"/>
                      <w:marTop w:val="0"/>
                      <w:marBottom w:val="0"/>
                      <w:divBdr>
                        <w:top w:val="none" w:sz="0" w:space="0" w:color="auto"/>
                        <w:left w:val="none" w:sz="0" w:space="0" w:color="auto"/>
                        <w:bottom w:val="none" w:sz="0" w:space="0" w:color="auto"/>
                        <w:right w:val="none" w:sz="0" w:space="0" w:color="auto"/>
                      </w:divBdr>
                    </w:div>
                  </w:divsChild>
                </w:div>
                <w:div w:id="1630475121">
                  <w:marLeft w:val="0"/>
                  <w:marRight w:val="0"/>
                  <w:marTop w:val="0"/>
                  <w:marBottom w:val="0"/>
                  <w:divBdr>
                    <w:top w:val="none" w:sz="0" w:space="0" w:color="auto"/>
                    <w:left w:val="none" w:sz="0" w:space="0" w:color="auto"/>
                    <w:bottom w:val="none" w:sz="0" w:space="0" w:color="auto"/>
                    <w:right w:val="none" w:sz="0" w:space="0" w:color="auto"/>
                  </w:divBdr>
                  <w:divsChild>
                    <w:div w:id="903879921">
                      <w:marLeft w:val="0"/>
                      <w:marRight w:val="0"/>
                      <w:marTop w:val="0"/>
                      <w:marBottom w:val="0"/>
                      <w:divBdr>
                        <w:top w:val="none" w:sz="0" w:space="0" w:color="auto"/>
                        <w:left w:val="none" w:sz="0" w:space="0" w:color="auto"/>
                        <w:bottom w:val="none" w:sz="0" w:space="0" w:color="auto"/>
                        <w:right w:val="none" w:sz="0" w:space="0" w:color="auto"/>
                      </w:divBdr>
                    </w:div>
                  </w:divsChild>
                </w:div>
                <w:div w:id="180440624">
                  <w:marLeft w:val="0"/>
                  <w:marRight w:val="0"/>
                  <w:marTop w:val="0"/>
                  <w:marBottom w:val="0"/>
                  <w:divBdr>
                    <w:top w:val="none" w:sz="0" w:space="0" w:color="auto"/>
                    <w:left w:val="none" w:sz="0" w:space="0" w:color="auto"/>
                    <w:bottom w:val="none" w:sz="0" w:space="0" w:color="auto"/>
                    <w:right w:val="none" w:sz="0" w:space="0" w:color="auto"/>
                  </w:divBdr>
                  <w:divsChild>
                    <w:div w:id="1775204664">
                      <w:marLeft w:val="0"/>
                      <w:marRight w:val="0"/>
                      <w:marTop w:val="0"/>
                      <w:marBottom w:val="0"/>
                      <w:divBdr>
                        <w:top w:val="none" w:sz="0" w:space="0" w:color="auto"/>
                        <w:left w:val="none" w:sz="0" w:space="0" w:color="auto"/>
                        <w:bottom w:val="none" w:sz="0" w:space="0" w:color="auto"/>
                        <w:right w:val="none" w:sz="0" w:space="0" w:color="auto"/>
                      </w:divBdr>
                    </w:div>
                  </w:divsChild>
                </w:div>
                <w:div w:id="486556719">
                  <w:marLeft w:val="0"/>
                  <w:marRight w:val="0"/>
                  <w:marTop w:val="0"/>
                  <w:marBottom w:val="0"/>
                  <w:divBdr>
                    <w:top w:val="none" w:sz="0" w:space="0" w:color="auto"/>
                    <w:left w:val="none" w:sz="0" w:space="0" w:color="auto"/>
                    <w:bottom w:val="none" w:sz="0" w:space="0" w:color="auto"/>
                    <w:right w:val="none" w:sz="0" w:space="0" w:color="auto"/>
                  </w:divBdr>
                  <w:divsChild>
                    <w:div w:id="562839514">
                      <w:marLeft w:val="0"/>
                      <w:marRight w:val="0"/>
                      <w:marTop w:val="0"/>
                      <w:marBottom w:val="0"/>
                      <w:divBdr>
                        <w:top w:val="none" w:sz="0" w:space="0" w:color="auto"/>
                        <w:left w:val="none" w:sz="0" w:space="0" w:color="auto"/>
                        <w:bottom w:val="none" w:sz="0" w:space="0" w:color="auto"/>
                        <w:right w:val="none" w:sz="0" w:space="0" w:color="auto"/>
                      </w:divBdr>
                    </w:div>
                  </w:divsChild>
                </w:div>
                <w:div w:id="536628840">
                  <w:marLeft w:val="0"/>
                  <w:marRight w:val="0"/>
                  <w:marTop w:val="0"/>
                  <w:marBottom w:val="0"/>
                  <w:divBdr>
                    <w:top w:val="none" w:sz="0" w:space="0" w:color="auto"/>
                    <w:left w:val="none" w:sz="0" w:space="0" w:color="auto"/>
                    <w:bottom w:val="none" w:sz="0" w:space="0" w:color="auto"/>
                    <w:right w:val="none" w:sz="0" w:space="0" w:color="auto"/>
                  </w:divBdr>
                  <w:divsChild>
                    <w:div w:id="1536119284">
                      <w:marLeft w:val="0"/>
                      <w:marRight w:val="0"/>
                      <w:marTop w:val="0"/>
                      <w:marBottom w:val="0"/>
                      <w:divBdr>
                        <w:top w:val="none" w:sz="0" w:space="0" w:color="auto"/>
                        <w:left w:val="none" w:sz="0" w:space="0" w:color="auto"/>
                        <w:bottom w:val="none" w:sz="0" w:space="0" w:color="auto"/>
                        <w:right w:val="none" w:sz="0" w:space="0" w:color="auto"/>
                      </w:divBdr>
                    </w:div>
                  </w:divsChild>
                </w:div>
                <w:div w:id="1410616390">
                  <w:marLeft w:val="0"/>
                  <w:marRight w:val="0"/>
                  <w:marTop w:val="0"/>
                  <w:marBottom w:val="0"/>
                  <w:divBdr>
                    <w:top w:val="none" w:sz="0" w:space="0" w:color="auto"/>
                    <w:left w:val="none" w:sz="0" w:space="0" w:color="auto"/>
                    <w:bottom w:val="none" w:sz="0" w:space="0" w:color="auto"/>
                    <w:right w:val="none" w:sz="0" w:space="0" w:color="auto"/>
                  </w:divBdr>
                  <w:divsChild>
                    <w:div w:id="461264637">
                      <w:marLeft w:val="0"/>
                      <w:marRight w:val="0"/>
                      <w:marTop w:val="0"/>
                      <w:marBottom w:val="0"/>
                      <w:divBdr>
                        <w:top w:val="none" w:sz="0" w:space="0" w:color="auto"/>
                        <w:left w:val="none" w:sz="0" w:space="0" w:color="auto"/>
                        <w:bottom w:val="none" w:sz="0" w:space="0" w:color="auto"/>
                        <w:right w:val="none" w:sz="0" w:space="0" w:color="auto"/>
                      </w:divBdr>
                    </w:div>
                  </w:divsChild>
                </w:div>
                <w:div w:id="72900905">
                  <w:marLeft w:val="0"/>
                  <w:marRight w:val="0"/>
                  <w:marTop w:val="0"/>
                  <w:marBottom w:val="0"/>
                  <w:divBdr>
                    <w:top w:val="none" w:sz="0" w:space="0" w:color="auto"/>
                    <w:left w:val="none" w:sz="0" w:space="0" w:color="auto"/>
                    <w:bottom w:val="none" w:sz="0" w:space="0" w:color="auto"/>
                    <w:right w:val="none" w:sz="0" w:space="0" w:color="auto"/>
                  </w:divBdr>
                  <w:divsChild>
                    <w:div w:id="950435118">
                      <w:marLeft w:val="0"/>
                      <w:marRight w:val="0"/>
                      <w:marTop w:val="0"/>
                      <w:marBottom w:val="0"/>
                      <w:divBdr>
                        <w:top w:val="none" w:sz="0" w:space="0" w:color="auto"/>
                        <w:left w:val="none" w:sz="0" w:space="0" w:color="auto"/>
                        <w:bottom w:val="none" w:sz="0" w:space="0" w:color="auto"/>
                        <w:right w:val="none" w:sz="0" w:space="0" w:color="auto"/>
                      </w:divBdr>
                    </w:div>
                  </w:divsChild>
                </w:div>
                <w:div w:id="473446225">
                  <w:marLeft w:val="0"/>
                  <w:marRight w:val="0"/>
                  <w:marTop w:val="0"/>
                  <w:marBottom w:val="0"/>
                  <w:divBdr>
                    <w:top w:val="none" w:sz="0" w:space="0" w:color="auto"/>
                    <w:left w:val="none" w:sz="0" w:space="0" w:color="auto"/>
                    <w:bottom w:val="none" w:sz="0" w:space="0" w:color="auto"/>
                    <w:right w:val="none" w:sz="0" w:space="0" w:color="auto"/>
                  </w:divBdr>
                  <w:divsChild>
                    <w:div w:id="76754007">
                      <w:marLeft w:val="0"/>
                      <w:marRight w:val="0"/>
                      <w:marTop w:val="0"/>
                      <w:marBottom w:val="0"/>
                      <w:divBdr>
                        <w:top w:val="none" w:sz="0" w:space="0" w:color="auto"/>
                        <w:left w:val="none" w:sz="0" w:space="0" w:color="auto"/>
                        <w:bottom w:val="none" w:sz="0" w:space="0" w:color="auto"/>
                        <w:right w:val="none" w:sz="0" w:space="0" w:color="auto"/>
                      </w:divBdr>
                    </w:div>
                  </w:divsChild>
                </w:div>
                <w:div w:id="1146043970">
                  <w:marLeft w:val="0"/>
                  <w:marRight w:val="0"/>
                  <w:marTop w:val="0"/>
                  <w:marBottom w:val="0"/>
                  <w:divBdr>
                    <w:top w:val="none" w:sz="0" w:space="0" w:color="auto"/>
                    <w:left w:val="none" w:sz="0" w:space="0" w:color="auto"/>
                    <w:bottom w:val="none" w:sz="0" w:space="0" w:color="auto"/>
                    <w:right w:val="none" w:sz="0" w:space="0" w:color="auto"/>
                  </w:divBdr>
                  <w:divsChild>
                    <w:div w:id="759788754">
                      <w:marLeft w:val="0"/>
                      <w:marRight w:val="0"/>
                      <w:marTop w:val="0"/>
                      <w:marBottom w:val="0"/>
                      <w:divBdr>
                        <w:top w:val="none" w:sz="0" w:space="0" w:color="auto"/>
                        <w:left w:val="none" w:sz="0" w:space="0" w:color="auto"/>
                        <w:bottom w:val="none" w:sz="0" w:space="0" w:color="auto"/>
                        <w:right w:val="none" w:sz="0" w:space="0" w:color="auto"/>
                      </w:divBdr>
                    </w:div>
                  </w:divsChild>
                </w:div>
                <w:div w:id="969015584">
                  <w:marLeft w:val="0"/>
                  <w:marRight w:val="0"/>
                  <w:marTop w:val="0"/>
                  <w:marBottom w:val="0"/>
                  <w:divBdr>
                    <w:top w:val="none" w:sz="0" w:space="0" w:color="auto"/>
                    <w:left w:val="none" w:sz="0" w:space="0" w:color="auto"/>
                    <w:bottom w:val="none" w:sz="0" w:space="0" w:color="auto"/>
                    <w:right w:val="none" w:sz="0" w:space="0" w:color="auto"/>
                  </w:divBdr>
                  <w:divsChild>
                    <w:div w:id="1962026775">
                      <w:marLeft w:val="0"/>
                      <w:marRight w:val="0"/>
                      <w:marTop w:val="0"/>
                      <w:marBottom w:val="0"/>
                      <w:divBdr>
                        <w:top w:val="none" w:sz="0" w:space="0" w:color="auto"/>
                        <w:left w:val="none" w:sz="0" w:space="0" w:color="auto"/>
                        <w:bottom w:val="none" w:sz="0" w:space="0" w:color="auto"/>
                        <w:right w:val="none" w:sz="0" w:space="0" w:color="auto"/>
                      </w:divBdr>
                    </w:div>
                  </w:divsChild>
                </w:div>
                <w:div w:id="1155217291">
                  <w:marLeft w:val="0"/>
                  <w:marRight w:val="0"/>
                  <w:marTop w:val="0"/>
                  <w:marBottom w:val="0"/>
                  <w:divBdr>
                    <w:top w:val="none" w:sz="0" w:space="0" w:color="auto"/>
                    <w:left w:val="none" w:sz="0" w:space="0" w:color="auto"/>
                    <w:bottom w:val="none" w:sz="0" w:space="0" w:color="auto"/>
                    <w:right w:val="none" w:sz="0" w:space="0" w:color="auto"/>
                  </w:divBdr>
                  <w:divsChild>
                    <w:div w:id="1001465947">
                      <w:marLeft w:val="0"/>
                      <w:marRight w:val="0"/>
                      <w:marTop w:val="0"/>
                      <w:marBottom w:val="0"/>
                      <w:divBdr>
                        <w:top w:val="none" w:sz="0" w:space="0" w:color="auto"/>
                        <w:left w:val="none" w:sz="0" w:space="0" w:color="auto"/>
                        <w:bottom w:val="none" w:sz="0" w:space="0" w:color="auto"/>
                        <w:right w:val="none" w:sz="0" w:space="0" w:color="auto"/>
                      </w:divBdr>
                    </w:div>
                  </w:divsChild>
                </w:div>
                <w:div w:id="968049164">
                  <w:marLeft w:val="0"/>
                  <w:marRight w:val="0"/>
                  <w:marTop w:val="0"/>
                  <w:marBottom w:val="0"/>
                  <w:divBdr>
                    <w:top w:val="none" w:sz="0" w:space="0" w:color="auto"/>
                    <w:left w:val="none" w:sz="0" w:space="0" w:color="auto"/>
                    <w:bottom w:val="none" w:sz="0" w:space="0" w:color="auto"/>
                    <w:right w:val="none" w:sz="0" w:space="0" w:color="auto"/>
                  </w:divBdr>
                  <w:divsChild>
                    <w:div w:id="1627002693">
                      <w:marLeft w:val="0"/>
                      <w:marRight w:val="0"/>
                      <w:marTop w:val="0"/>
                      <w:marBottom w:val="0"/>
                      <w:divBdr>
                        <w:top w:val="none" w:sz="0" w:space="0" w:color="auto"/>
                        <w:left w:val="none" w:sz="0" w:space="0" w:color="auto"/>
                        <w:bottom w:val="none" w:sz="0" w:space="0" w:color="auto"/>
                        <w:right w:val="none" w:sz="0" w:space="0" w:color="auto"/>
                      </w:divBdr>
                    </w:div>
                  </w:divsChild>
                </w:div>
                <w:div w:id="831870063">
                  <w:marLeft w:val="0"/>
                  <w:marRight w:val="0"/>
                  <w:marTop w:val="0"/>
                  <w:marBottom w:val="0"/>
                  <w:divBdr>
                    <w:top w:val="none" w:sz="0" w:space="0" w:color="auto"/>
                    <w:left w:val="none" w:sz="0" w:space="0" w:color="auto"/>
                    <w:bottom w:val="none" w:sz="0" w:space="0" w:color="auto"/>
                    <w:right w:val="none" w:sz="0" w:space="0" w:color="auto"/>
                  </w:divBdr>
                  <w:divsChild>
                    <w:div w:id="1484466924">
                      <w:marLeft w:val="0"/>
                      <w:marRight w:val="0"/>
                      <w:marTop w:val="0"/>
                      <w:marBottom w:val="0"/>
                      <w:divBdr>
                        <w:top w:val="none" w:sz="0" w:space="0" w:color="auto"/>
                        <w:left w:val="none" w:sz="0" w:space="0" w:color="auto"/>
                        <w:bottom w:val="none" w:sz="0" w:space="0" w:color="auto"/>
                        <w:right w:val="none" w:sz="0" w:space="0" w:color="auto"/>
                      </w:divBdr>
                    </w:div>
                  </w:divsChild>
                </w:div>
                <w:div w:id="2124037655">
                  <w:marLeft w:val="0"/>
                  <w:marRight w:val="0"/>
                  <w:marTop w:val="0"/>
                  <w:marBottom w:val="0"/>
                  <w:divBdr>
                    <w:top w:val="none" w:sz="0" w:space="0" w:color="auto"/>
                    <w:left w:val="none" w:sz="0" w:space="0" w:color="auto"/>
                    <w:bottom w:val="none" w:sz="0" w:space="0" w:color="auto"/>
                    <w:right w:val="none" w:sz="0" w:space="0" w:color="auto"/>
                  </w:divBdr>
                  <w:divsChild>
                    <w:div w:id="1155758559">
                      <w:marLeft w:val="0"/>
                      <w:marRight w:val="0"/>
                      <w:marTop w:val="0"/>
                      <w:marBottom w:val="0"/>
                      <w:divBdr>
                        <w:top w:val="none" w:sz="0" w:space="0" w:color="auto"/>
                        <w:left w:val="none" w:sz="0" w:space="0" w:color="auto"/>
                        <w:bottom w:val="none" w:sz="0" w:space="0" w:color="auto"/>
                        <w:right w:val="none" w:sz="0" w:space="0" w:color="auto"/>
                      </w:divBdr>
                    </w:div>
                  </w:divsChild>
                </w:div>
                <w:div w:id="1317881354">
                  <w:marLeft w:val="0"/>
                  <w:marRight w:val="0"/>
                  <w:marTop w:val="0"/>
                  <w:marBottom w:val="0"/>
                  <w:divBdr>
                    <w:top w:val="none" w:sz="0" w:space="0" w:color="auto"/>
                    <w:left w:val="none" w:sz="0" w:space="0" w:color="auto"/>
                    <w:bottom w:val="none" w:sz="0" w:space="0" w:color="auto"/>
                    <w:right w:val="none" w:sz="0" w:space="0" w:color="auto"/>
                  </w:divBdr>
                  <w:divsChild>
                    <w:div w:id="453063869">
                      <w:marLeft w:val="0"/>
                      <w:marRight w:val="0"/>
                      <w:marTop w:val="0"/>
                      <w:marBottom w:val="0"/>
                      <w:divBdr>
                        <w:top w:val="none" w:sz="0" w:space="0" w:color="auto"/>
                        <w:left w:val="none" w:sz="0" w:space="0" w:color="auto"/>
                        <w:bottom w:val="none" w:sz="0" w:space="0" w:color="auto"/>
                        <w:right w:val="none" w:sz="0" w:space="0" w:color="auto"/>
                      </w:divBdr>
                    </w:div>
                  </w:divsChild>
                </w:div>
                <w:div w:id="1368018948">
                  <w:marLeft w:val="0"/>
                  <w:marRight w:val="0"/>
                  <w:marTop w:val="0"/>
                  <w:marBottom w:val="0"/>
                  <w:divBdr>
                    <w:top w:val="none" w:sz="0" w:space="0" w:color="auto"/>
                    <w:left w:val="none" w:sz="0" w:space="0" w:color="auto"/>
                    <w:bottom w:val="none" w:sz="0" w:space="0" w:color="auto"/>
                    <w:right w:val="none" w:sz="0" w:space="0" w:color="auto"/>
                  </w:divBdr>
                  <w:divsChild>
                    <w:div w:id="379980639">
                      <w:marLeft w:val="0"/>
                      <w:marRight w:val="0"/>
                      <w:marTop w:val="0"/>
                      <w:marBottom w:val="0"/>
                      <w:divBdr>
                        <w:top w:val="none" w:sz="0" w:space="0" w:color="auto"/>
                        <w:left w:val="none" w:sz="0" w:space="0" w:color="auto"/>
                        <w:bottom w:val="none" w:sz="0" w:space="0" w:color="auto"/>
                        <w:right w:val="none" w:sz="0" w:space="0" w:color="auto"/>
                      </w:divBdr>
                    </w:div>
                  </w:divsChild>
                </w:div>
                <w:div w:id="1891266182">
                  <w:marLeft w:val="0"/>
                  <w:marRight w:val="0"/>
                  <w:marTop w:val="0"/>
                  <w:marBottom w:val="0"/>
                  <w:divBdr>
                    <w:top w:val="none" w:sz="0" w:space="0" w:color="auto"/>
                    <w:left w:val="none" w:sz="0" w:space="0" w:color="auto"/>
                    <w:bottom w:val="none" w:sz="0" w:space="0" w:color="auto"/>
                    <w:right w:val="none" w:sz="0" w:space="0" w:color="auto"/>
                  </w:divBdr>
                  <w:divsChild>
                    <w:div w:id="1362048524">
                      <w:marLeft w:val="0"/>
                      <w:marRight w:val="0"/>
                      <w:marTop w:val="0"/>
                      <w:marBottom w:val="0"/>
                      <w:divBdr>
                        <w:top w:val="none" w:sz="0" w:space="0" w:color="auto"/>
                        <w:left w:val="none" w:sz="0" w:space="0" w:color="auto"/>
                        <w:bottom w:val="none" w:sz="0" w:space="0" w:color="auto"/>
                        <w:right w:val="none" w:sz="0" w:space="0" w:color="auto"/>
                      </w:divBdr>
                    </w:div>
                  </w:divsChild>
                </w:div>
                <w:div w:id="1697463882">
                  <w:marLeft w:val="0"/>
                  <w:marRight w:val="0"/>
                  <w:marTop w:val="0"/>
                  <w:marBottom w:val="0"/>
                  <w:divBdr>
                    <w:top w:val="none" w:sz="0" w:space="0" w:color="auto"/>
                    <w:left w:val="none" w:sz="0" w:space="0" w:color="auto"/>
                    <w:bottom w:val="none" w:sz="0" w:space="0" w:color="auto"/>
                    <w:right w:val="none" w:sz="0" w:space="0" w:color="auto"/>
                  </w:divBdr>
                  <w:divsChild>
                    <w:div w:id="924537094">
                      <w:marLeft w:val="0"/>
                      <w:marRight w:val="0"/>
                      <w:marTop w:val="0"/>
                      <w:marBottom w:val="0"/>
                      <w:divBdr>
                        <w:top w:val="none" w:sz="0" w:space="0" w:color="auto"/>
                        <w:left w:val="none" w:sz="0" w:space="0" w:color="auto"/>
                        <w:bottom w:val="none" w:sz="0" w:space="0" w:color="auto"/>
                        <w:right w:val="none" w:sz="0" w:space="0" w:color="auto"/>
                      </w:divBdr>
                    </w:div>
                  </w:divsChild>
                </w:div>
                <w:div w:id="569123784">
                  <w:marLeft w:val="0"/>
                  <w:marRight w:val="0"/>
                  <w:marTop w:val="0"/>
                  <w:marBottom w:val="0"/>
                  <w:divBdr>
                    <w:top w:val="none" w:sz="0" w:space="0" w:color="auto"/>
                    <w:left w:val="none" w:sz="0" w:space="0" w:color="auto"/>
                    <w:bottom w:val="none" w:sz="0" w:space="0" w:color="auto"/>
                    <w:right w:val="none" w:sz="0" w:space="0" w:color="auto"/>
                  </w:divBdr>
                  <w:divsChild>
                    <w:div w:id="784229167">
                      <w:marLeft w:val="0"/>
                      <w:marRight w:val="0"/>
                      <w:marTop w:val="0"/>
                      <w:marBottom w:val="0"/>
                      <w:divBdr>
                        <w:top w:val="none" w:sz="0" w:space="0" w:color="auto"/>
                        <w:left w:val="none" w:sz="0" w:space="0" w:color="auto"/>
                        <w:bottom w:val="none" w:sz="0" w:space="0" w:color="auto"/>
                        <w:right w:val="none" w:sz="0" w:space="0" w:color="auto"/>
                      </w:divBdr>
                    </w:div>
                  </w:divsChild>
                </w:div>
                <w:div w:id="1253048469">
                  <w:marLeft w:val="0"/>
                  <w:marRight w:val="0"/>
                  <w:marTop w:val="0"/>
                  <w:marBottom w:val="0"/>
                  <w:divBdr>
                    <w:top w:val="none" w:sz="0" w:space="0" w:color="auto"/>
                    <w:left w:val="none" w:sz="0" w:space="0" w:color="auto"/>
                    <w:bottom w:val="none" w:sz="0" w:space="0" w:color="auto"/>
                    <w:right w:val="none" w:sz="0" w:space="0" w:color="auto"/>
                  </w:divBdr>
                  <w:divsChild>
                    <w:div w:id="1347440404">
                      <w:marLeft w:val="0"/>
                      <w:marRight w:val="0"/>
                      <w:marTop w:val="0"/>
                      <w:marBottom w:val="0"/>
                      <w:divBdr>
                        <w:top w:val="none" w:sz="0" w:space="0" w:color="auto"/>
                        <w:left w:val="none" w:sz="0" w:space="0" w:color="auto"/>
                        <w:bottom w:val="none" w:sz="0" w:space="0" w:color="auto"/>
                        <w:right w:val="none" w:sz="0" w:space="0" w:color="auto"/>
                      </w:divBdr>
                    </w:div>
                  </w:divsChild>
                </w:div>
                <w:div w:id="385296425">
                  <w:marLeft w:val="0"/>
                  <w:marRight w:val="0"/>
                  <w:marTop w:val="0"/>
                  <w:marBottom w:val="0"/>
                  <w:divBdr>
                    <w:top w:val="none" w:sz="0" w:space="0" w:color="auto"/>
                    <w:left w:val="none" w:sz="0" w:space="0" w:color="auto"/>
                    <w:bottom w:val="none" w:sz="0" w:space="0" w:color="auto"/>
                    <w:right w:val="none" w:sz="0" w:space="0" w:color="auto"/>
                  </w:divBdr>
                  <w:divsChild>
                    <w:div w:id="1370571988">
                      <w:marLeft w:val="0"/>
                      <w:marRight w:val="0"/>
                      <w:marTop w:val="0"/>
                      <w:marBottom w:val="0"/>
                      <w:divBdr>
                        <w:top w:val="none" w:sz="0" w:space="0" w:color="auto"/>
                        <w:left w:val="none" w:sz="0" w:space="0" w:color="auto"/>
                        <w:bottom w:val="none" w:sz="0" w:space="0" w:color="auto"/>
                        <w:right w:val="none" w:sz="0" w:space="0" w:color="auto"/>
                      </w:divBdr>
                    </w:div>
                  </w:divsChild>
                </w:div>
                <w:div w:id="540023361">
                  <w:marLeft w:val="0"/>
                  <w:marRight w:val="0"/>
                  <w:marTop w:val="0"/>
                  <w:marBottom w:val="0"/>
                  <w:divBdr>
                    <w:top w:val="none" w:sz="0" w:space="0" w:color="auto"/>
                    <w:left w:val="none" w:sz="0" w:space="0" w:color="auto"/>
                    <w:bottom w:val="none" w:sz="0" w:space="0" w:color="auto"/>
                    <w:right w:val="none" w:sz="0" w:space="0" w:color="auto"/>
                  </w:divBdr>
                  <w:divsChild>
                    <w:div w:id="828902972">
                      <w:marLeft w:val="0"/>
                      <w:marRight w:val="0"/>
                      <w:marTop w:val="0"/>
                      <w:marBottom w:val="0"/>
                      <w:divBdr>
                        <w:top w:val="none" w:sz="0" w:space="0" w:color="auto"/>
                        <w:left w:val="none" w:sz="0" w:space="0" w:color="auto"/>
                        <w:bottom w:val="none" w:sz="0" w:space="0" w:color="auto"/>
                        <w:right w:val="none" w:sz="0" w:space="0" w:color="auto"/>
                      </w:divBdr>
                    </w:div>
                  </w:divsChild>
                </w:div>
                <w:div w:id="1019241181">
                  <w:marLeft w:val="0"/>
                  <w:marRight w:val="0"/>
                  <w:marTop w:val="0"/>
                  <w:marBottom w:val="0"/>
                  <w:divBdr>
                    <w:top w:val="none" w:sz="0" w:space="0" w:color="auto"/>
                    <w:left w:val="none" w:sz="0" w:space="0" w:color="auto"/>
                    <w:bottom w:val="none" w:sz="0" w:space="0" w:color="auto"/>
                    <w:right w:val="none" w:sz="0" w:space="0" w:color="auto"/>
                  </w:divBdr>
                  <w:divsChild>
                    <w:div w:id="1068697976">
                      <w:marLeft w:val="0"/>
                      <w:marRight w:val="0"/>
                      <w:marTop w:val="0"/>
                      <w:marBottom w:val="0"/>
                      <w:divBdr>
                        <w:top w:val="none" w:sz="0" w:space="0" w:color="auto"/>
                        <w:left w:val="none" w:sz="0" w:space="0" w:color="auto"/>
                        <w:bottom w:val="none" w:sz="0" w:space="0" w:color="auto"/>
                        <w:right w:val="none" w:sz="0" w:space="0" w:color="auto"/>
                      </w:divBdr>
                    </w:div>
                  </w:divsChild>
                </w:div>
                <w:div w:id="154300608">
                  <w:marLeft w:val="0"/>
                  <w:marRight w:val="0"/>
                  <w:marTop w:val="0"/>
                  <w:marBottom w:val="0"/>
                  <w:divBdr>
                    <w:top w:val="none" w:sz="0" w:space="0" w:color="auto"/>
                    <w:left w:val="none" w:sz="0" w:space="0" w:color="auto"/>
                    <w:bottom w:val="none" w:sz="0" w:space="0" w:color="auto"/>
                    <w:right w:val="none" w:sz="0" w:space="0" w:color="auto"/>
                  </w:divBdr>
                  <w:divsChild>
                    <w:div w:id="1447967838">
                      <w:marLeft w:val="0"/>
                      <w:marRight w:val="0"/>
                      <w:marTop w:val="0"/>
                      <w:marBottom w:val="0"/>
                      <w:divBdr>
                        <w:top w:val="none" w:sz="0" w:space="0" w:color="auto"/>
                        <w:left w:val="none" w:sz="0" w:space="0" w:color="auto"/>
                        <w:bottom w:val="none" w:sz="0" w:space="0" w:color="auto"/>
                        <w:right w:val="none" w:sz="0" w:space="0" w:color="auto"/>
                      </w:divBdr>
                    </w:div>
                  </w:divsChild>
                </w:div>
                <w:div w:id="172234521">
                  <w:marLeft w:val="0"/>
                  <w:marRight w:val="0"/>
                  <w:marTop w:val="0"/>
                  <w:marBottom w:val="0"/>
                  <w:divBdr>
                    <w:top w:val="none" w:sz="0" w:space="0" w:color="auto"/>
                    <w:left w:val="none" w:sz="0" w:space="0" w:color="auto"/>
                    <w:bottom w:val="none" w:sz="0" w:space="0" w:color="auto"/>
                    <w:right w:val="none" w:sz="0" w:space="0" w:color="auto"/>
                  </w:divBdr>
                  <w:divsChild>
                    <w:div w:id="762798160">
                      <w:marLeft w:val="0"/>
                      <w:marRight w:val="0"/>
                      <w:marTop w:val="0"/>
                      <w:marBottom w:val="0"/>
                      <w:divBdr>
                        <w:top w:val="none" w:sz="0" w:space="0" w:color="auto"/>
                        <w:left w:val="none" w:sz="0" w:space="0" w:color="auto"/>
                        <w:bottom w:val="none" w:sz="0" w:space="0" w:color="auto"/>
                        <w:right w:val="none" w:sz="0" w:space="0" w:color="auto"/>
                      </w:divBdr>
                    </w:div>
                  </w:divsChild>
                </w:div>
                <w:div w:id="1371028310">
                  <w:marLeft w:val="0"/>
                  <w:marRight w:val="0"/>
                  <w:marTop w:val="0"/>
                  <w:marBottom w:val="0"/>
                  <w:divBdr>
                    <w:top w:val="none" w:sz="0" w:space="0" w:color="auto"/>
                    <w:left w:val="none" w:sz="0" w:space="0" w:color="auto"/>
                    <w:bottom w:val="none" w:sz="0" w:space="0" w:color="auto"/>
                    <w:right w:val="none" w:sz="0" w:space="0" w:color="auto"/>
                  </w:divBdr>
                  <w:divsChild>
                    <w:div w:id="522986183">
                      <w:marLeft w:val="0"/>
                      <w:marRight w:val="0"/>
                      <w:marTop w:val="0"/>
                      <w:marBottom w:val="0"/>
                      <w:divBdr>
                        <w:top w:val="none" w:sz="0" w:space="0" w:color="auto"/>
                        <w:left w:val="none" w:sz="0" w:space="0" w:color="auto"/>
                        <w:bottom w:val="none" w:sz="0" w:space="0" w:color="auto"/>
                        <w:right w:val="none" w:sz="0" w:space="0" w:color="auto"/>
                      </w:divBdr>
                    </w:div>
                  </w:divsChild>
                </w:div>
                <w:div w:id="1695964138">
                  <w:marLeft w:val="0"/>
                  <w:marRight w:val="0"/>
                  <w:marTop w:val="0"/>
                  <w:marBottom w:val="0"/>
                  <w:divBdr>
                    <w:top w:val="none" w:sz="0" w:space="0" w:color="auto"/>
                    <w:left w:val="none" w:sz="0" w:space="0" w:color="auto"/>
                    <w:bottom w:val="none" w:sz="0" w:space="0" w:color="auto"/>
                    <w:right w:val="none" w:sz="0" w:space="0" w:color="auto"/>
                  </w:divBdr>
                  <w:divsChild>
                    <w:div w:id="1695038484">
                      <w:marLeft w:val="0"/>
                      <w:marRight w:val="0"/>
                      <w:marTop w:val="0"/>
                      <w:marBottom w:val="0"/>
                      <w:divBdr>
                        <w:top w:val="none" w:sz="0" w:space="0" w:color="auto"/>
                        <w:left w:val="none" w:sz="0" w:space="0" w:color="auto"/>
                        <w:bottom w:val="none" w:sz="0" w:space="0" w:color="auto"/>
                        <w:right w:val="none" w:sz="0" w:space="0" w:color="auto"/>
                      </w:divBdr>
                    </w:div>
                  </w:divsChild>
                </w:div>
                <w:div w:id="1044212388">
                  <w:marLeft w:val="0"/>
                  <w:marRight w:val="0"/>
                  <w:marTop w:val="0"/>
                  <w:marBottom w:val="0"/>
                  <w:divBdr>
                    <w:top w:val="none" w:sz="0" w:space="0" w:color="auto"/>
                    <w:left w:val="none" w:sz="0" w:space="0" w:color="auto"/>
                    <w:bottom w:val="none" w:sz="0" w:space="0" w:color="auto"/>
                    <w:right w:val="none" w:sz="0" w:space="0" w:color="auto"/>
                  </w:divBdr>
                  <w:divsChild>
                    <w:div w:id="1391610450">
                      <w:marLeft w:val="0"/>
                      <w:marRight w:val="0"/>
                      <w:marTop w:val="0"/>
                      <w:marBottom w:val="0"/>
                      <w:divBdr>
                        <w:top w:val="none" w:sz="0" w:space="0" w:color="auto"/>
                        <w:left w:val="none" w:sz="0" w:space="0" w:color="auto"/>
                        <w:bottom w:val="none" w:sz="0" w:space="0" w:color="auto"/>
                        <w:right w:val="none" w:sz="0" w:space="0" w:color="auto"/>
                      </w:divBdr>
                    </w:div>
                  </w:divsChild>
                </w:div>
                <w:div w:id="1983583605">
                  <w:marLeft w:val="0"/>
                  <w:marRight w:val="0"/>
                  <w:marTop w:val="0"/>
                  <w:marBottom w:val="0"/>
                  <w:divBdr>
                    <w:top w:val="none" w:sz="0" w:space="0" w:color="auto"/>
                    <w:left w:val="none" w:sz="0" w:space="0" w:color="auto"/>
                    <w:bottom w:val="none" w:sz="0" w:space="0" w:color="auto"/>
                    <w:right w:val="none" w:sz="0" w:space="0" w:color="auto"/>
                  </w:divBdr>
                  <w:divsChild>
                    <w:div w:id="1102534805">
                      <w:marLeft w:val="0"/>
                      <w:marRight w:val="0"/>
                      <w:marTop w:val="0"/>
                      <w:marBottom w:val="0"/>
                      <w:divBdr>
                        <w:top w:val="none" w:sz="0" w:space="0" w:color="auto"/>
                        <w:left w:val="none" w:sz="0" w:space="0" w:color="auto"/>
                        <w:bottom w:val="none" w:sz="0" w:space="0" w:color="auto"/>
                        <w:right w:val="none" w:sz="0" w:space="0" w:color="auto"/>
                      </w:divBdr>
                    </w:div>
                  </w:divsChild>
                </w:div>
                <w:div w:id="1527212352">
                  <w:marLeft w:val="0"/>
                  <w:marRight w:val="0"/>
                  <w:marTop w:val="0"/>
                  <w:marBottom w:val="0"/>
                  <w:divBdr>
                    <w:top w:val="none" w:sz="0" w:space="0" w:color="auto"/>
                    <w:left w:val="none" w:sz="0" w:space="0" w:color="auto"/>
                    <w:bottom w:val="none" w:sz="0" w:space="0" w:color="auto"/>
                    <w:right w:val="none" w:sz="0" w:space="0" w:color="auto"/>
                  </w:divBdr>
                  <w:divsChild>
                    <w:div w:id="908689149">
                      <w:marLeft w:val="0"/>
                      <w:marRight w:val="0"/>
                      <w:marTop w:val="0"/>
                      <w:marBottom w:val="0"/>
                      <w:divBdr>
                        <w:top w:val="none" w:sz="0" w:space="0" w:color="auto"/>
                        <w:left w:val="none" w:sz="0" w:space="0" w:color="auto"/>
                        <w:bottom w:val="none" w:sz="0" w:space="0" w:color="auto"/>
                        <w:right w:val="none" w:sz="0" w:space="0" w:color="auto"/>
                      </w:divBdr>
                    </w:div>
                  </w:divsChild>
                </w:div>
                <w:div w:id="811099780">
                  <w:marLeft w:val="0"/>
                  <w:marRight w:val="0"/>
                  <w:marTop w:val="0"/>
                  <w:marBottom w:val="0"/>
                  <w:divBdr>
                    <w:top w:val="none" w:sz="0" w:space="0" w:color="auto"/>
                    <w:left w:val="none" w:sz="0" w:space="0" w:color="auto"/>
                    <w:bottom w:val="none" w:sz="0" w:space="0" w:color="auto"/>
                    <w:right w:val="none" w:sz="0" w:space="0" w:color="auto"/>
                  </w:divBdr>
                  <w:divsChild>
                    <w:div w:id="150670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1548">
          <w:marLeft w:val="0"/>
          <w:marRight w:val="0"/>
          <w:marTop w:val="0"/>
          <w:marBottom w:val="0"/>
          <w:divBdr>
            <w:top w:val="none" w:sz="0" w:space="0" w:color="auto"/>
            <w:left w:val="none" w:sz="0" w:space="0" w:color="auto"/>
            <w:bottom w:val="none" w:sz="0" w:space="0" w:color="auto"/>
            <w:right w:val="none" w:sz="0" w:space="0" w:color="auto"/>
          </w:divBdr>
        </w:div>
        <w:div w:id="827403143">
          <w:marLeft w:val="0"/>
          <w:marRight w:val="0"/>
          <w:marTop w:val="0"/>
          <w:marBottom w:val="0"/>
          <w:divBdr>
            <w:top w:val="none" w:sz="0" w:space="0" w:color="auto"/>
            <w:left w:val="none" w:sz="0" w:space="0" w:color="auto"/>
            <w:bottom w:val="none" w:sz="0" w:space="0" w:color="auto"/>
            <w:right w:val="none" w:sz="0" w:space="0" w:color="auto"/>
          </w:divBdr>
        </w:div>
        <w:div w:id="772242610">
          <w:marLeft w:val="0"/>
          <w:marRight w:val="0"/>
          <w:marTop w:val="0"/>
          <w:marBottom w:val="0"/>
          <w:divBdr>
            <w:top w:val="none" w:sz="0" w:space="0" w:color="auto"/>
            <w:left w:val="none" w:sz="0" w:space="0" w:color="auto"/>
            <w:bottom w:val="none" w:sz="0" w:space="0" w:color="auto"/>
            <w:right w:val="none" w:sz="0" w:space="0" w:color="auto"/>
          </w:divBdr>
          <w:divsChild>
            <w:div w:id="701056133">
              <w:marLeft w:val="-75"/>
              <w:marRight w:val="0"/>
              <w:marTop w:val="30"/>
              <w:marBottom w:val="30"/>
              <w:divBdr>
                <w:top w:val="none" w:sz="0" w:space="0" w:color="auto"/>
                <w:left w:val="none" w:sz="0" w:space="0" w:color="auto"/>
                <w:bottom w:val="none" w:sz="0" w:space="0" w:color="auto"/>
                <w:right w:val="none" w:sz="0" w:space="0" w:color="auto"/>
              </w:divBdr>
              <w:divsChild>
                <w:div w:id="842166231">
                  <w:marLeft w:val="0"/>
                  <w:marRight w:val="0"/>
                  <w:marTop w:val="0"/>
                  <w:marBottom w:val="0"/>
                  <w:divBdr>
                    <w:top w:val="none" w:sz="0" w:space="0" w:color="auto"/>
                    <w:left w:val="none" w:sz="0" w:space="0" w:color="auto"/>
                    <w:bottom w:val="none" w:sz="0" w:space="0" w:color="auto"/>
                    <w:right w:val="none" w:sz="0" w:space="0" w:color="auto"/>
                  </w:divBdr>
                  <w:divsChild>
                    <w:div w:id="2050713985">
                      <w:marLeft w:val="0"/>
                      <w:marRight w:val="0"/>
                      <w:marTop w:val="0"/>
                      <w:marBottom w:val="0"/>
                      <w:divBdr>
                        <w:top w:val="none" w:sz="0" w:space="0" w:color="auto"/>
                        <w:left w:val="none" w:sz="0" w:space="0" w:color="auto"/>
                        <w:bottom w:val="none" w:sz="0" w:space="0" w:color="auto"/>
                        <w:right w:val="none" w:sz="0" w:space="0" w:color="auto"/>
                      </w:divBdr>
                    </w:div>
                  </w:divsChild>
                </w:div>
                <w:div w:id="1646398021">
                  <w:marLeft w:val="0"/>
                  <w:marRight w:val="0"/>
                  <w:marTop w:val="0"/>
                  <w:marBottom w:val="0"/>
                  <w:divBdr>
                    <w:top w:val="none" w:sz="0" w:space="0" w:color="auto"/>
                    <w:left w:val="none" w:sz="0" w:space="0" w:color="auto"/>
                    <w:bottom w:val="none" w:sz="0" w:space="0" w:color="auto"/>
                    <w:right w:val="none" w:sz="0" w:space="0" w:color="auto"/>
                  </w:divBdr>
                  <w:divsChild>
                    <w:div w:id="990400824">
                      <w:marLeft w:val="0"/>
                      <w:marRight w:val="0"/>
                      <w:marTop w:val="0"/>
                      <w:marBottom w:val="0"/>
                      <w:divBdr>
                        <w:top w:val="none" w:sz="0" w:space="0" w:color="auto"/>
                        <w:left w:val="none" w:sz="0" w:space="0" w:color="auto"/>
                        <w:bottom w:val="none" w:sz="0" w:space="0" w:color="auto"/>
                        <w:right w:val="none" w:sz="0" w:space="0" w:color="auto"/>
                      </w:divBdr>
                    </w:div>
                  </w:divsChild>
                </w:div>
                <w:div w:id="237903873">
                  <w:marLeft w:val="0"/>
                  <w:marRight w:val="0"/>
                  <w:marTop w:val="0"/>
                  <w:marBottom w:val="0"/>
                  <w:divBdr>
                    <w:top w:val="none" w:sz="0" w:space="0" w:color="auto"/>
                    <w:left w:val="none" w:sz="0" w:space="0" w:color="auto"/>
                    <w:bottom w:val="none" w:sz="0" w:space="0" w:color="auto"/>
                    <w:right w:val="none" w:sz="0" w:space="0" w:color="auto"/>
                  </w:divBdr>
                  <w:divsChild>
                    <w:div w:id="298338980">
                      <w:marLeft w:val="0"/>
                      <w:marRight w:val="0"/>
                      <w:marTop w:val="0"/>
                      <w:marBottom w:val="0"/>
                      <w:divBdr>
                        <w:top w:val="none" w:sz="0" w:space="0" w:color="auto"/>
                        <w:left w:val="none" w:sz="0" w:space="0" w:color="auto"/>
                        <w:bottom w:val="none" w:sz="0" w:space="0" w:color="auto"/>
                        <w:right w:val="none" w:sz="0" w:space="0" w:color="auto"/>
                      </w:divBdr>
                    </w:div>
                  </w:divsChild>
                </w:div>
                <w:div w:id="77020674">
                  <w:marLeft w:val="0"/>
                  <w:marRight w:val="0"/>
                  <w:marTop w:val="0"/>
                  <w:marBottom w:val="0"/>
                  <w:divBdr>
                    <w:top w:val="none" w:sz="0" w:space="0" w:color="auto"/>
                    <w:left w:val="none" w:sz="0" w:space="0" w:color="auto"/>
                    <w:bottom w:val="none" w:sz="0" w:space="0" w:color="auto"/>
                    <w:right w:val="none" w:sz="0" w:space="0" w:color="auto"/>
                  </w:divBdr>
                  <w:divsChild>
                    <w:div w:id="1458062511">
                      <w:marLeft w:val="0"/>
                      <w:marRight w:val="0"/>
                      <w:marTop w:val="0"/>
                      <w:marBottom w:val="0"/>
                      <w:divBdr>
                        <w:top w:val="none" w:sz="0" w:space="0" w:color="auto"/>
                        <w:left w:val="none" w:sz="0" w:space="0" w:color="auto"/>
                        <w:bottom w:val="none" w:sz="0" w:space="0" w:color="auto"/>
                        <w:right w:val="none" w:sz="0" w:space="0" w:color="auto"/>
                      </w:divBdr>
                    </w:div>
                  </w:divsChild>
                </w:div>
                <w:div w:id="65227201">
                  <w:marLeft w:val="0"/>
                  <w:marRight w:val="0"/>
                  <w:marTop w:val="0"/>
                  <w:marBottom w:val="0"/>
                  <w:divBdr>
                    <w:top w:val="none" w:sz="0" w:space="0" w:color="auto"/>
                    <w:left w:val="none" w:sz="0" w:space="0" w:color="auto"/>
                    <w:bottom w:val="none" w:sz="0" w:space="0" w:color="auto"/>
                    <w:right w:val="none" w:sz="0" w:space="0" w:color="auto"/>
                  </w:divBdr>
                  <w:divsChild>
                    <w:div w:id="1717270129">
                      <w:marLeft w:val="0"/>
                      <w:marRight w:val="0"/>
                      <w:marTop w:val="0"/>
                      <w:marBottom w:val="0"/>
                      <w:divBdr>
                        <w:top w:val="none" w:sz="0" w:space="0" w:color="auto"/>
                        <w:left w:val="none" w:sz="0" w:space="0" w:color="auto"/>
                        <w:bottom w:val="none" w:sz="0" w:space="0" w:color="auto"/>
                        <w:right w:val="none" w:sz="0" w:space="0" w:color="auto"/>
                      </w:divBdr>
                    </w:div>
                  </w:divsChild>
                </w:div>
                <w:div w:id="951788994">
                  <w:marLeft w:val="0"/>
                  <w:marRight w:val="0"/>
                  <w:marTop w:val="0"/>
                  <w:marBottom w:val="0"/>
                  <w:divBdr>
                    <w:top w:val="none" w:sz="0" w:space="0" w:color="auto"/>
                    <w:left w:val="none" w:sz="0" w:space="0" w:color="auto"/>
                    <w:bottom w:val="none" w:sz="0" w:space="0" w:color="auto"/>
                    <w:right w:val="none" w:sz="0" w:space="0" w:color="auto"/>
                  </w:divBdr>
                  <w:divsChild>
                    <w:div w:id="279799446">
                      <w:marLeft w:val="0"/>
                      <w:marRight w:val="0"/>
                      <w:marTop w:val="0"/>
                      <w:marBottom w:val="0"/>
                      <w:divBdr>
                        <w:top w:val="none" w:sz="0" w:space="0" w:color="auto"/>
                        <w:left w:val="none" w:sz="0" w:space="0" w:color="auto"/>
                        <w:bottom w:val="none" w:sz="0" w:space="0" w:color="auto"/>
                        <w:right w:val="none" w:sz="0" w:space="0" w:color="auto"/>
                      </w:divBdr>
                    </w:div>
                  </w:divsChild>
                </w:div>
                <w:div w:id="924150745">
                  <w:marLeft w:val="0"/>
                  <w:marRight w:val="0"/>
                  <w:marTop w:val="0"/>
                  <w:marBottom w:val="0"/>
                  <w:divBdr>
                    <w:top w:val="none" w:sz="0" w:space="0" w:color="auto"/>
                    <w:left w:val="none" w:sz="0" w:space="0" w:color="auto"/>
                    <w:bottom w:val="none" w:sz="0" w:space="0" w:color="auto"/>
                    <w:right w:val="none" w:sz="0" w:space="0" w:color="auto"/>
                  </w:divBdr>
                  <w:divsChild>
                    <w:div w:id="302931309">
                      <w:marLeft w:val="0"/>
                      <w:marRight w:val="0"/>
                      <w:marTop w:val="0"/>
                      <w:marBottom w:val="0"/>
                      <w:divBdr>
                        <w:top w:val="none" w:sz="0" w:space="0" w:color="auto"/>
                        <w:left w:val="none" w:sz="0" w:space="0" w:color="auto"/>
                        <w:bottom w:val="none" w:sz="0" w:space="0" w:color="auto"/>
                        <w:right w:val="none" w:sz="0" w:space="0" w:color="auto"/>
                      </w:divBdr>
                    </w:div>
                  </w:divsChild>
                </w:div>
                <w:div w:id="552932831">
                  <w:marLeft w:val="0"/>
                  <w:marRight w:val="0"/>
                  <w:marTop w:val="0"/>
                  <w:marBottom w:val="0"/>
                  <w:divBdr>
                    <w:top w:val="none" w:sz="0" w:space="0" w:color="auto"/>
                    <w:left w:val="none" w:sz="0" w:space="0" w:color="auto"/>
                    <w:bottom w:val="none" w:sz="0" w:space="0" w:color="auto"/>
                    <w:right w:val="none" w:sz="0" w:space="0" w:color="auto"/>
                  </w:divBdr>
                  <w:divsChild>
                    <w:div w:id="495877690">
                      <w:marLeft w:val="0"/>
                      <w:marRight w:val="0"/>
                      <w:marTop w:val="0"/>
                      <w:marBottom w:val="0"/>
                      <w:divBdr>
                        <w:top w:val="none" w:sz="0" w:space="0" w:color="auto"/>
                        <w:left w:val="none" w:sz="0" w:space="0" w:color="auto"/>
                        <w:bottom w:val="none" w:sz="0" w:space="0" w:color="auto"/>
                        <w:right w:val="none" w:sz="0" w:space="0" w:color="auto"/>
                      </w:divBdr>
                    </w:div>
                  </w:divsChild>
                </w:div>
                <w:div w:id="513690955">
                  <w:marLeft w:val="0"/>
                  <w:marRight w:val="0"/>
                  <w:marTop w:val="0"/>
                  <w:marBottom w:val="0"/>
                  <w:divBdr>
                    <w:top w:val="none" w:sz="0" w:space="0" w:color="auto"/>
                    <w:left w:val="none" w:sz="0" w:space="0" w:color="auto"/>
                    <w:bottom w:val="none" w:sz="0" w:space="0" w:color="auto"/>
                    <w:right w:val="none" w:sz="0" w:space="0" w:color="auto"/>
                  </w:divBdr>
                  <w:divsChild>
                    <w:div w:id="202834768">
                      <w:marLeft w:val="0"/>
                      <w:marRight w:val="0"/>
                      <w:marTop w:val="0"/>
                      <w:marBottom w:val="0"/>
                      <w:divBdr>
                        <w:top w:val="none" w:sz="0" w:space="0" w:color="auto"/>
                        <w:left w:val="none" w:sz="0" w:space="0" w:color="auto"/>
                        <w:bottom w:val="none" w:sz="0" w:space="0" w:color="auto"/>
                        <w:right w:val="none" w:sz="0" w:space="0" w:color="auto"/>
                      </w:divBdr>
                    </w:div>
                  </w:divsChild>
                </w:div>
                <w:div w:id="576598102">
                  <w:marLeft w:val="0"/>
                  <w:marRight w:val="0"/>
                  <w:marTop w:val="0"/>
                  <w:marBottom w:val="0"/>
                  <w:divBdr>
                    <w:top w:val="none" w:sz="0" w:space="0" w:color="auto"/>
                    <w:left w:val="none" w:sz="0" w:space="0" w:color="auto"/>
                    <w:bottom w:val="none" w:sz="0" w:space="0" w:color="auto"/>
                    <w:right w:val="none" w:sz="0" w:space="0" w:color="auto"/>
                  </w:divBdr>
                  <w:divsChild>
                    <w:div w:id="1349988716">
                      <w:marLeft w:val="0"/>
                      <w:marRight w:val="0"/>
                      <w:marTop w:val="0"/>
                      <w:marBottom w:val="0"/>
                      <w:divBdr>
                        <w:top w:val="none" w:sz="0" w:space="0" w:color="auto"/>
                        <w:left w:val="none" w:sz="0" w:space="0" w:color="auto"/>
                        <w:bottom w:val="none" w:sz="0" w:space="0" w:color="auto"/>
                        <w:right w:val="none" w:sz="0" w:space="0" w:color="auto"/>
                      </w:divBdr>
                    </w:div>
                  </w:divsChild>
                </w:div>
                <w:div w:id="131558421">
                  <w:marLeft w:val="0"/>
                  <w:marRight w:val="0"/>
                  <w:marTop w:val="0"/>
                  <w:marBottom w:val="0"/>
                  <w:divBdr>
                    <w:top w:val="none" w:sz="0" w:space="0" w:color="auto"/>
                    <w:left w:val="none" w:sz="0" w:space="0" w:color="auto"/>
                    <w:bottom w:val="none" w:sz="0" w:space="0" w:color="auto"/>
                    <w:right w:val="none" w:sz="0" w:space="0" w:color="auto"/>
                  </w:divBdr>
                  <w:divsChild>
                    <w:div w:id="2039119661">
                      <w:marLeft w:val="0"/>
                      <w:marRight w:val="0"/>
                      <w:marTop w:val="0"/>
                      <w:marBottom w:val="0"/>
                      <w:divBdr>
                        <w:top w:val="none" w:sz="0" w:space="0" w:color="auto"/>
                        <w:left w:val="none" w:sz="0" w:space="0" w:color="auto"/>
                        <w:bottom w:val="none" w:sz="0" w:space="0" w:color="auto"/>
                        <w:right w:val="none" w:sz="0" w:space="0" w:color="auto"/>
                      </w:divBdr>
                    </w:div>
                  </w:divsChild>
                </w:div>
                <w:div w:id="931206657">
                  <w:marLeft w:val="0"/>
                  <w:marRight w:val="0"/>
                  <w:marTop w:val="0"/>
                  <w:marBottom w:val="0"/>
                  <w:divBdr>
                    <w:top w:val="none" w:sz="0" w:space="0" w:color="auto"/>
                    <w:left w:val="none" w:sz="0" w:space="0" w:color="auto"/>
                    <w:bottom w:val="none" w:sz="0" w:space="0" w:color="auto"/>
                    <w:right w:val="none" w:sz="0" w:space="0" w:color="auto"/>
                  </w:divBdr>
                  <w:divsChild>
                    <w:div w:id="2121561945">
                      <w:marLeft w:val="0"/>
                      <w:marRight w:val="0"/>
                      <w:marTop w:val="0"/>
                      <w:marBottom w:val="0"/>
                      <w:divBdr>
                        <w:top w:val="none" w:sz="0" w:space="0" w:color="auto"/>
                        <w:left w:val="none" w:sz="0" w:space="0" w:color="auto"/>
                        <w:bottom w:val="none" w:sz="0" w:space="0" w:color="auto"/>
                        <w:right w:val="none" w:sz="0" w:space="0" w:color="auto"/>
                      </w:divBdr>
                    </w:div>
                  </w:divsChild>
                </w:div>
                <w:div w:id="714160759">
                  <w:marLeft w:val="0"/>
                  <w:marRight w:val="0"/>
                  <w:marTop w:val="0"/>
                  <w:marBottom w:val="0"/>
                  <w:divBdr>
                    <w:top w:val="none" w:sz="0" w:space="0" w:color="auto"/>
                    <w:left w:val="none" w:sz="0" w:space="0" w:color="auto"/>
                    <w:bottom w:val="none" w:sz="0" w:space="0" w:color="auto"/>
                    <w:right w:val="none" w:sz="0" w:space="0" w:color="auto"/>
                  </w:divBdr>
                  <w:divsChild>
                    <w:div w:id="913202630">
                      <w:marLeft w:val="0"/>
                      <w:marRight w:val="0"/>
                      <w:marTop w:val="0"/>
                      <w:marBottom w:val="0"/>
                      <w:divBdr>
                        <w:top w:val="none" w:sz="0" w:space="0" w:color="auto"/>
                        <w:left w:val="none" w:sz="0" w:space="0" w:color="auto"/>
                        <w:bottom w:val="none" w:sz="0" w:space="0" w:color="auto"/>
                        <w:right w:val="none" w:sz="0" w:space="0" w:color="auto"/>
                      </w:divBdr>
                    </w:div>
                  </w:divsChild>
                </w:div>
                <w:div w:id="1249928702">
                  <w:marLeft w:val="0"/>
                  <w:marRight w:val="0"/>
                  <w:marTop w:val="0"/>
                  <w:marBottom w:val="0"/>
                  <w:divBdr>
                    <w:top w:val="none" w:sz="0" w:space="0" w:color="auto"/>
                    <w:left w:val="none" w:sz="0" w:space="0" w:color="auto"/>
                    <w:bottom w:val="none" w:sz="0" w:space="0" w:color="auto"/>
                    <w:right w:val="none" w:sz="0" w:space="0" w:color="auto"/>
                  </w:divBdr>
                  <w:divsChild>
                    <w:div w:id="2057509561">
                      <w:marLeft w:val="0"/>
                      <w:marRight w:val="0"/>
                      <w:marTop w:val="0"/>
                      <w:marBottom w:val="0"/>
                      <w:divBdr>
                        <w:top w:val="none" w:sz="0" w:space="0" w:color="auto"/>
                        <w:left w:val="none" w:sz="0" w:space="0" w:color="auto"/>
                        <w:bottom w:val="none" w:sz="0" w:space="0" w:color="auto"/>
                        <w:right w:val="none" w:sz="0" w:space="0" w:color="auto"/>
                      </w:divBdr>
                    </w:div>
                  </w:divsChild>
                </w:div>
                <w:div w:id="773552028">
                  <w:marLeft w:val="0"/>
                  <w:marRight w:val="0"/>
                  <w:marTop w:val="0"/>
                  <w:marBottom w:val="0"/>
                  <w:divBdr>
                    <w:top w:val="none" w:sz="0" w:space="0" w:color="auto"/>
                    <w:left w:val="none" w:sz="0" w:space="0" w:color="auto"/>
                    <w:bottom w:val="none" w:sz="0" w:space="0" w:color="auto"/>
                    <w:right w:val="none" w:sz="0" w:space="0" w:color="auto"/>
                  </w:divBdr>
                  <w:divsChild>
                    <w:div w:id="1421874002">
                      <w:marLeft w:val="0"/>
                      <w:marRight w:val="0"/>
                      <w:marTop w:val="0"/>
                      <w:marBottom w:val="0"/>
                      <w:divBdr>
                        <w:top w:val="none" w:sz="0" w:space="0" w:color="auto"/>
                        <w:left w:val="none" w:sz="0" w:space="0" w:color="auto"/>
                        <w:bottom w:val="none" w:sz="0" w:space="0" w:color="auto"/>
                        <w:right w:val="none" w:sz="0" w:space="0" w:color="auto"/>
                      </w:divBdr>
                    </w:div>
                  </w:divsChild>
                </w:div>
                <w:div w:id="1760909380">
                  <w:marLeft w:val="0"/>
                  <w:marRight w:val="0"/>
                  <w:marTop w:val="0"/>
                  <w:marBottom w:val="0"/>
                  <w:divBdr>
                    <w:top w:val="none" w:sz="0" w:space="0" w:color="auto"/>
                    <w:left w:val="none" w:sz="0" w:space="0" w:color="auto"/>
                    <w:bottom w:val="none" w:sz="0" w:space="0" w:color="auto"/>
                    <w:right w:val="none" w:sz="0" w:space="0" w:color="auto"/>
                  </w:divBdr>
                  <w:divsChild>
                    <w:div w:id="1198465065">
                      <w:marLeft w:val="0"/>
                      <w:marRight w:val="0"/>
                      <w:marTop w:val="0"/>
                      <w:marBottom w:val="0"/>
                      <w:divBdr>
                        <w:top w:val="none" w:sz="0" w:space="0" w:color="auto"/>
                        <w:left w:val="none" w:sz="0" w:space="0" w:color="auto"/>
                        <w:bottom w:val="none" w:sz="0" w:space="0" w:color="auto"/>
                        <w:right w:val="none" w:sz="0" w:space="0" w:color="auto"/>
                      </w:divBdr>
                    </w:div>
                  </w:divsChild>
                </w:div>
                <w:div w:id="1916818953">
                  <w:marLeft w:val="0"/>
                  <w:marRight w:val="0"/>
                  <w:marTop w:val="0"/>
                  <w:marBottom w:val="0"/>
                  <w:divBdr>
                    <w:top w:val="none" w:sz="0" w:space="0" w:color="auto"/>
                    <w:left w:val="none" w:sz="0" w:space="0" w:color="auto"/>
                    <w:bottom w:val="none" w:sz="0" w:space="0" w:color="auto"/>
                    <w:right w:val="none" w:sz="0" w:space="0" w:color="auto"/>
                  </w:divBdr>
                  <w:divsChild>
                    <w:div w:id="1502042221">
                      <w:marLeft w:val="0"/>
                      <w:marRight w:val="0"/>
                      <w:marTop w:val="0"/>
                      <w:marBottom w:val="0"/>
                      <w:divBdr>
                        <w:top w:val="none" w:sz="0" w:space="0" w:color="auto"/>
                        <w:left w:val="none" w:sz="0" w:space="0" w:color="auto"/>
                        <w:bottom w:val="none" w:sz="0" w:space="0" w:color="auto"/>
                        <w:right w:val="none" w:sz="0" w:space="0" w:color="auto"/>
                      </w:divBdr>
                    </w:div>
                  </w:divsChild>
                </w:div>
                <w:div w:id="1309940732">
                  <w:marLeft w:val="0"/>
                  <w:marRight w:val="0"/>
                  <w:marTop w:val="0"/>
                  <w:marBottom w:val="0"/>
                  <w:divBdr>
                    <w:top w:val="none" w:sz="0" w:space="0" w:color="auto"/>
                    <w:left w:val="none" w:sz="0" w:space="0" w:color="auto"/>
                    <w:bottom w:val="none" w:sz="0" w:space="0" w:color="auto"/>
                    <w:right w:val="none" w:sz="0" w:space="0" w:color="auto"/>
                  </w:divBdr>
                  <w:divsChild>
                    <w:div w:id="1258489925">
                      <w:marLeft w:val="0"/>
                      <w:marRight w:val="0"/>
                      <w:marTop w:val="0"/>
                      <w:marBottom w:val="0"/>
                      <w:divBdr>
                        <w:top w:val="none" w:sz="0" w:space="0" w:color="auto"/>
                        <w:left w:val="none" w:sz="0" w:space="0" w:color="auto"/>
                        <w:bottom w:val="none" w:sz="0" w:space="0" w:color="auto"/>
                        <w:right w:val="none" w:sz="0" w:space="0" w:color="auto"/>
                      </w:divBdr>
                    </w:div>
                  </w:divsChild>
                </w:div>
                <w:div w:id="1348407560">
                  <w:marLeft w:val="0"/>
                  <w:marRight w:val="0"/>
                  <w:marTop w:val="0"/>
                  <w:marBottom w:val="0"/>
                  <w:divBdr>
                    <w:top w:val="none" w:sz="0" w:space="0" w:color="auto"/>
                    <w:left w:val="none" w:sz="0" w:space="0" w:color="auto"/>
                    <w:bottom w:val="none" w:sz="0" w:space="0" w:color="auto"/>
                    <w:right w:val="none" w:sz="0" w:space="0" w:color="auto"/>
                  </w:divBdr>
                  <w:divsChild>
                    <w:div w:id="549920048">
                      <w:marLeft w:val="0"/>
                      <w:marRight w:val="0"/>
                      <w:marTop w:val="0"/>
                      <w:marBottom w:val="0"/>
                      <w:divBdr>
                        <w:top w:val="none" w:sz="0" w:space="0" w:color="auto"/>
                        <w:left w:val="none" w:sz="0" w:space="0" w:color="auto"/>
                        <w:bottom w:val="none" w:sz="0" w:space="0" w:color="auto"/>
                        <w:right w:val="none" w:sz="0" w:space="0" w:color="auto"/>
                      </w:divBdr>
                    </w:div>
                  </w:divsChild>
                </w:div>
                <w:div w:id="1670595889">
                  <w:marLeft w:val="0"/>
                  <w:marRight w:val="0"/>
                  <w:marTop w:val="0"/>
                  <w:marBottom w:val="0"/>
                  <w:divBdr>
                    <w:top w:val="none" w:sz="0" w:space="0" w:color="auto"/>
                    <w:left w:val="none" w:sz="0" w:space="0" w:color="auto"/>
                    <w:bottom w:val="none" w:sz="0" w:space="0" w:color="auto"/>
                    <w:right w:val="none" w:sz="0" w:space="0" w:color="auto"/>
                  </w:divBdr>
                  <w:divsChild>
                    <w:div w:id="1934778911">
                      <w:marLeft w:val="0"/>
                      <w:marRight w:val="0"/>
                      <w:marTop w:val="0"/>
                      <w:marBottom w:val="0"/>
                      <w:divBdr>
                        <w:top w:val="none" w:sz="0" w:space="0" w:color="auto"/>
                        <w:left w:val="none" w:sz="0" w:space="0" w:color="auto"/>
                        <w:bottom w:val="none" w:sz="0" w:space="0" w:color="auto"/>
                        <w:right w:val="none" w:sz="0" w:space="0" w:color="auto"/>
                      </w:divBdr>
                    </w:div>
                  </w:divsChild>
                </w:div>
                <w:div w:id="499929172">
                  <w:marLeft w:val="0"/>
                  <w:marRight w:val="0"/>
                  <w:marTop w:val="0"/>
                  <w:marBottom w:val="0"/>
                  <w:divBdr>
                    <w:top w:val="none" w:sz="0" w:space="0" w:color="auto"/>
                    <w:left w:val="none" w:sz="0" w:space="0" w:color="auto"/>
                    <w:bottom w:val="none" w:sz="0" w:space="0" w:color="auto"/>
                    <w:right w:val="none" w:sz="0" w:space="0" w:color="auto"/>
                  </w:divBdr>
                  <w:divsChild>
                    <w:div w:id="2089880517">
                      <w:marLeft w:val="0"/>
                      <w:marRight w:val="0"/>
                      <w:marTop w:val="0"/>
                      <w:marBottom w:val="0"/>
                      <w:divBdr>
                        <w:top w:val="none" w:sz="0" w:space="0" w:color="auto"/>
                        <w:left w:val="none" w:sz="0" w:space="0" w:color="auto"/>
                        <w:bottom w:val="none" w:sz="0" w:space="0" w:color="auto"/>
                        <w:right w:val="none" w:sz="0" w:space="0" w:color="auto"/>
                      </w:divBdr>
                    </w:div>
                  </w:divsChild>
                </w:div>
                <w:div w:id="475876339">
                  <w:marLeft w:val="0"/>
                  <w:marRight w:val="0"/>
                  <w:marTop w:val="0"/>
                  <w:marBottom w:val="0"/>
                  <w:divBdr>
                    <w:top w:val="none" w:sz="0" w:space="0" w:color="auto"/>
                    <w:left w:val="none" w:sz="0" w:space="0" w:color="auto"/>
                    <w:bottom w:val="none" w:sz="0" w:space="0" w:color="auto"/>
                    <w:right w:val="none" w:sz="0" w:space="0" w:color="auto"/>
                  </w:divBdr>
                  <w:divsChild>
                    <w:div w:id="938684270">
                      <w:marLeft w:val="0"/>
                      <w:marRight w:val="0"/>
                      <w:marTop w:val="0"/>
                      <w:marBottom w:val="0"/>
                      <w:divBdr>
                        <w:top w:val="none" w:sz="0" w:space="0" w:color="auto"/>
                        <w:left w:val="none" w:sz="0" w:space="0" w:color="auto"/>
                        <w:bottom w:val="none" w:sz="0" w:space="0" w:color="auto"/>
                        <w:right w:val="none" w:sz="0" w:space="0" w:color="auto"/>
                      </w:divBdr>
                    </w:div>
                  </w:divsChild>
                </w:div>
                <w:div w:id="1859656777">
                  <w:marLeft w:val="0"/>
                  <w:marRight w:val="0"/>
                  <w:marTop w:val="0"/>
                  <w:marBottom w:val="0"/>
                  <w:divBdr>
                    <w:top w:val="none" w:sz="0" w:space="0" w:color="auto"/>
                    <w:left w:val="none" w:sz="0" w:space="0" w:color="auto"/>
                    <w:bottom w:val="none" w:sz="0" w:space="0" w:color="auto"/>
                    <w:right w:val="none" w:sz="0" w:space="0" w:color="auto"/>
                  </w:divBdr>
                  <w:divsChild>
                    <w:div w:id="1011568201">
                      <w:marLeft w:val="0"/>
                      <w:marRight w:val="0"/>
                      <w:marTop w:val="0"/>
                      <w:marBottom w:val="0"/>
                      <w:divBdr>
                        <w:top w:val="none" w:sz="0" w:space="0" w:color="auto"/>
                        <w:left w:val="none" w:sz="0" w:space="0" w:color="auto"/>
                        <w:bottom w:val="none" w:sz="0" w:space="0" w:color="auto"/>
                        <w:right w:val="none" w:sz="0" w:space="0" w:color="auto"/>
                      </w:divBdr>
                    </w:div>
                  </w:divsChild>
                </w:div>
                <w:div w:id="135148191">
                  <w:marLeft w:val="0"/>
                  <w:marRight w:val="0"/>
                  <w:marTop w:val="0"/>
                  <w:marBottom w:val="0"/>
                  <w:divBdr>
                    <w:top w:val="none" w:sz="0" w:space="0" w:color="auto"/>
                    <w:left w:val="none" w:sz="0" w:space="0" w:color="auto"/>
                    <w:bottom w:val="none" w:sz="0" w:space="0" w:color="auto"/>
                    <w:right w:val="none" w:sz="0" w:space="0" w:color="auto"/>
                  </w:divBdr>
                  <w:divsChild>
                    <w:div w:id="717823712">
                      <w:marLeft w:val="0"/>
                      <w:marRight w:val="0"/>
                      <w:marTop w:val="0"/>
                      <w:marBottom w:val="0"/>
                      <w:divBdr>
                        <w:top w:val="none" w:sz="0" w:space="0" w:color="auto"/>
                        <w:left w:val="none" w:sz="0" w:space="0" w:color="auto"/>
                        <w:bottom w:val="none" w:sz="0" w:space="0" w:color="auto"/>
                        <w:right w:val="none" w:sz="0" w:space="0" w:color="auto"/>
                      </w:divBdr>
                    </w:div>
                  </w:divsChild>
                </w:div>
                <w:div w:id="1681392096">
                  <w:marLeft w:val="0"/>
                  <w:marRight w:val="0"/>
                  <w:marTop w:val="0"/>
                  <w:marBottom w:val="0"/>
                  <w:divBdr>
                    <w:top w:val="none" w:sz="0" w:space="0" w:color="auto"/>
                    <w:left w:val="none" w:sz="0" w:space="0" w:color="auto"/>
                    <w:bottom w:val="none" w:sz="0" w:space="0" w:color="auto"/>
                    <w:right w:val="none" w:sz="0" w:space="0" w:color="auto"/>
                  </w:divBdr>
                  <w:divsChild>
                    <w:div w:id="653608774">
                      <w:marLeft w:val="0"/>
                      <w:marRight w:val="0"/>
                      <w:marTop w:val="0"/>
                      <w:marBottom w:val="0"/>
                      <w:divBdr>
                        <w:top w:val="none" w:sz="0" w:space="0" w:color="auto"/>
                        <w:left w:val="none" w:sz="0" w:space="0" w:color="auto"/>
                        <w:bottom w:val="none" w:sz="0" w:space="0" w:color="auto"/>
                        <w:right w:val="none" w:sz="0" w:space="0" w:color="auto"/>
                      </w:divBdr>
                    </w:div>
                  </w:divsChild>
                </w:div>
                <w:div w:id="876430030">
                  <w:marLeft w:val="0"/>
                  <w:marRight w:val="0"/>
                  <w:marTop w:val="0"/>
                  <w:marBottom w:val="0"/>
                  <w:divBdr>
                    <w:top w:val="none" w:sz="0" w:space="0" w:color="auto"/>
                    <w:left w:val="none" w:sz="0" w:space="0" w:color="auto"/>
                    <w:bottom w:val="none" w:sz="0" w:space="0" w:color="auto"/>
                    <w:right w:val="none" w:sz="0" w:space="0" w:color="auto"/>
                  </w:divBdr>
                  <w:divsChild>
                    <w:div w:id="1699770177">
                      <w:marLeft w:val="0"/>
                      <w:marRight w:val="0"/>
                      <w:marTop w:val="0"/>
                      <w:marBottom w:val="0"/>
                      <w:divBdr>
                        <w:top w:val="none" w:sz="0" w:space="0" w:color="auto"/>
                        <w:left w:val="none" w:sz="0" w:space="0" w:color="auto"/>
                        <w:bottom w:val="none" w:sz="0" w:space="0" w:color="auto"/>
                        <w:right w:val="none" w:sz="0" w:space="0" w:color="auto"/>
                      </w:divBdr>
                    </w:div>
                  </w:divsChild>
                </w:div>
                <w:div w:id="2059232691">
                  <w:marLeft w:val="0"/>
                  <w:marRight w:val="0"/>
                  <w:marTop w:val="0"/>
                  <w:marBottom w:val="0"/>
                  <w:divBdr>
                    <w:top w:val="none" w:sz="0" w:space="0" w:color="auto"/>
                    <w:left w:val="none" w:sz="0" w:space="0" w:color="auto"/>
                    <w:bottom w:val="none" w:sz="0" w:space="0" w:color="auto"/>
                    <w:right w:val="none" w:sz="0" w:space="0" w:color="auto"/>
                  </w:divBdr>
                  <w:divsChild>
                    <w:div w:id="122819051">
                      <w:marLeft w:val="0"/>
                      <w:marRight w:val="0"/>
                      <w:marTop w:val="0"/>
                      <w:marBottom w:val="0"/>
                      <w:divBdr>
                        <w:top w:val="none" w:sz="0" w:space="0" w:color="auto"/>
                        <w:left w:val="none" w:sz="0" w:space="0" w:color="auto"/>
                        <w:bottom w:val="none" w:sz="0" w:space="0" w:color="auto"/>
                        <w:right w:val="none" w:sz="0" w:space="0" w:color="auto"/>
                      </w:divBdr>
                    </w:div>
                  </w:divsChild>
                </w:div>
                <w:div w:id="1935625913">
                  <w:marLeft w:val="0"/>
                  <w:marRight w:val="0"/>
                  <w:marTop w:val="0"/>
                  <w:marBottom w:val="0"/>
                  <w:divBdr>
                    <w:top w:val="none" w:sz="0" w:space="0" w:color="auto"/>
                    <w:left w:val="none" w:sz="0" w:space="0" w:color="auto"/>
                    <w:bottom w:val="none" w:sz="0" w:space="0" w:color="auto"/>
                    <w:right w:val="none" w:sz="0" w:space="0" w:color="auto"/>
                  </w:divBdr>
                  <w:divsChild>
                    <w:div w:id="1002195526">
                      <w:marLeft w:val="0"/>
                      <w:marRight w:val="0"/>
                      <w:marTop w:val="0"/>
                      <w:marBottom w:val="0"/>
                      <w:divBdr>
                        <w:top w:val="none" w:sz="0" w:space="0" w:color="auto"/>
                        <w:left w:val="none" w:sz="0" w:space="0" w:color="auto"/>
                        <w:bottom w:val="none" w:sz="0" w:space="0" w:color="auto"/>
                        <w:right w:val="none" w:sz="0" w:space="0" w:color="auto"/>
                      </w:divBdr>
                    </w:div>
                  </w:divsChild>
                </w:div>
                <w:div w:id="1005592504">
                  <w:marLeft w:val="0"/>
                  <w:marRight w:val="0"/>
                  <w:marTop w:val="0"/>
                  <w:marBottom w:val="0"/>
                  <w:divBdr>
                    <w:top w:val="none" w:sz="0" w:space="0" w:color="auto"/>
                    <w:left w:val="none" w:sz="0" w:space="0" w:color="auto"/>
                    <w:bottom w:val="none" w:sz="0" w:space="0" w:color="auto"/>
                    <w:right w:val="none" w:sz="0" w:space="0" w:color="auto"/>
                  </w:divBdr>
                  <w:divsChild>
                    <w:div w:id="1035546555">
                      <w:marLeft w:val="0"/>
                      <w:marRight w:val="0"/>
                      <w:marTop w:val="0"/>
                      <w:marBottom w:val="0"/>
                      <w:divBdr>
                        <w:top w:val="none" w:sz="0" w:space="0" w:color="auto"/>
                        <w:left w:val="none" w:sz="0" w:space="0" w:color="auto"/>
                        <w:bottom w:val="none" w:sz="0" w:space="0" w:color="auto"/>
                        <w:right w:val="none" w:sz="0" w:space="0" w:color="auto"/>
                      </w:divBdr>
                    </w:div>
                  </w:divsChild>
                </w:div>
                <w:div w:id="1161848904">
                  <w:marLeft w:val="0"/>
                  <w:marRight w:val="0"/>
                  <w:marTop w:val="0"/>
                  <w:marBottom w:val="0"/>
                  <w:divBdr>
                    <w:top w:val="none" w:sz="0" w:space="0" w:color="auto"/>
                    <w:left w:val="none" w:sz="0" w:space="0" w:color="auto"/>
                    <w:bottom w:val="none" w:sz="0" w:space="0" w:color="auto"/>
                    <w:right w:val="none" w:sz="0" w:space="0" w:color="auto"/>
                  </w:divBdr>
                  <w:divsChild>
                    <w:div w:id="1485396433">
                      <w:marLeft w:val="0"/>
                      <w:marRight w:val="0"/>
                      <w:marTop w:val="0"/>
                      <w:marBottom w:val="0"/>
                      <w:divBdr>
                        <w:top w:val="none" w:sz="0" w:space="0" w:color="auto"/>
                        <w:left w:val="none" w:sz="0" w:space="0" w:color="auto"/>
                        <w:bottom w:val="none" w:sz="0" w:space="0" w:color="auto"/>
                        <w:right w:val="none" w:sz="0" w:space="0" w:color="auto"/>
                      </w:divBdr>
                    </w:div>
                  </w:divsChild>
                </w:div>
                <w:div w:id="956834224">
                  <w:marLeft w:val="0"/>
                  <w:marRight w:val="0"/>
                  <w:marTop w:val="0"/>
                  <w:marBottom w:val="0"/>
                  <w:divBdr>
                    <w:top w:val="none" w:sz="0" w:space="0" w:color="auto"/>
                    <w:left w:val="none" w:sz="0" w:space="0" w:color="auto"/>
                    <w:bottom w:val="none" w:sz="0" w:space="0" w:color="auto"/>
                    <w:right w:val="none" w:sz="0" w:space="0" w:color="auto"/>
                  </w:divBdr>
                  <w:divsChild>
                    <w:div w:id="961116176">
                      <w:marLeft w:val="0"/>
                      <w:marRight w:val="0"/>
                      <w:marTop w:val="0"/>
                      <w:marBottom w:val="0"/>
                      <w:divBdr>
                        <w:top w:val="none" w:sz="0" w:space="0" w:color="auto"/>
                        <w:left w:val="none" w:sz="0" w:space="0" w:color="auto"/>
                        <w:bottom w:val="none" w:sz="0" w:space="0" w:color="auto"/>
                        <w:right w:val="none" w:sz="0" w:space="0" w:color="auto"/>
                      </w:divBdr>
                    </w:div>
                  </w:divsChild>
                </w:div>
                <w:div w:id="300155861">
                  <w:marLeft w:val="0"/>
                  <w:marRight w:val="0"/>
                  <w:marTop w:val="0"/>
                  <w:marBottom w:val="0"/>
                  <w:divBdr>
                    <w:top w:val="none" w:sz="0" w:space="0" w:color="auto"/>
                    <w:left w:val="none" w:sz="0" w:space="0" w:color="auto"/>
                    <w:bottom w:val="none" w:sz="0" w:space="0" w:color="auto"/>
                    <w:right w:val="none" w:sz="0" w:space="0" w:color="auto"/>
                  </w:divBdr>
                  <w:divsChild>
                    <w:div w:id="1954551887">
                      <w:marLeft w:val="0"/>
                      <w:marRight w:val="0"/>
                      <w:marTop w:val="0"/>
                      <w:marBottom w:val="0"/>
                      <w:divBdr>
                        <w:top w:val="none" w:sz="0" w:space="0" w:color="auto"/>
                        <w:left w:val="none" w:sz="0" w:space="0" w:color="auto"/>
                        <w:bottom w:val="none" w:sz="0" w:space="0" w:color="auto"/>
                        <w:right w:val="none" w:sz="0" w:space="0" w:color="auto"/>
                      </w:divBdr>
                    </w:div>
                  </w:divsChild>
                </w:div>
                <w:div w:id="767962568">
                  <w:marLeft w:val="0"/>
                  <w:marRight w:val="0"/>
                  <w:marTop w:val="0"/>
                  <w:marBottom w:val="0"/>
                  <w:divBdr>
                    <w:top w:val="none" w:sz="0" w:space="0" w:color="auto"/>
                    <w:left w:val="none" w:sz="0" w:space="0" w:color="auto"/>
                    <w:bottom w:val="none" w:sz="0" w:space="0" w:color="auto"/>
                    <w:right w:val="none" w:sz="0" w:space="0" w:color="auto"/>
                  </w:divBdr>
                  <w:divsChild>
                    <w:div w:id="2145348637">
                      <w:marLeft w:val="0"/>
                      <w:marRight w:val="0"/>
                      <w:marTop w:val="0"/>
                      <w:marBottom w:val="0"/>
                      <w:divBdr>
                        <w:top w:val="none" w:sz="0" w:space="0" w:color="auto"/>
                        <w:left w:val="none" w:sz="0" w:space="0" w:color="auto"/>
                        <w:bottom w:val="none" w:sz="0" w:space="0" w:color="auto"/>
                        <w:right w:val="none" w:sz="0" w:space="0" w:color="auto"/>
                      </w:divBdr>
                    </w:div>
                  </w:divsChild>
                </w:div>
                <w:div w:id="1517767904">
                  <w:marLeft w:val="0"/>
                  <w:marRight w:val="0"/>
                  <w:marTop w:val="0"/>
                  <w:marBottom w:val="0"/>
                  <w:divBdr>
                    <w:top w:val="none" w:sz="0" w:space="0" w:color="auto"/>
                    <w:left w:val="none" w:sz="0" w:space="0" w:color="auto"/>
                    <w:bottom w:val="none" w:sz="0" w:space="0" w:color="auto"/>
                    <w:right w:val="none" w:sz="0" w:space="0" w:color="auto"/>
                  </w:divBdr>
                  <w:divsChild>
                    <w:div w:id="2051606080">
                      <w:marLeft w:val="0"/>
                      <w:marRight w:val="0"/>
                      <w:marTop w:val="0"/>
                      <w:marBottom w:val="0"/>
                      <w:divBdr>
                        <w:top w:val="none" w:sz="0" w:space="0" w:color="auto"/>
                        <w:left w:val="none" w:sz="0" w:space="0" w:color="auto"/>
                        <w:bottom w:val="none" w:sz="0" w:space="0" w:color="auto"/>
                        <w:right w:val="none" w:sz="0" w:space="0" w:color="auto"/>
                      </w:divBdr>
                    </w:div>
                  </w:divsChild>
                </w:div>
                <w:div w:id="193621650">
                  <w:marLeft w:val="0"/>
                  <w:marRight w:val="0"/>
                  <w:marTop w:val="0"/>
                  <w:marBottom w:val="0"/>
                  <w:divBdr>
                    <w:top w:val="none" w:sz="0" w:space="0" w:color="auto"/>
                    <w:left w:val="none" w:sz="0" w:space="0" w:color="auto"/>
                    <w:bottom w:val="none" w:sz="0" w:space="0" w:color="auto"/>
                    <w:right w:val="none" w:sz="0" w:space="0" w:color="auto"/>
                  </w:divBdr>
                  <w:divsChild>
                    <w:div w:id="1590578942">
                      <w:marLeft w:val="0"/>
                      <w:marRight w:val="0"/>
                      <w:marTop w:val="0"/>
                      <w:marBottom w:val="0"/>
                      <w:divBdr>
                        <w:top w:val="none" w:sz="0" w:space="0" w:color="auto"/>
                        <w:left w:val="none" w:sz="0" w:space="0" w:color="auto"/>
                        <w:bottom w:val="none" w:sz="0" w:space="0" w:color="auto"/>
                        <w:right w:val="none" w:sz="0" w:space="0" w:color="auto"/>
                      </w:divBdr>
                    </w:div>
                  </w:divsChild>
                </w:div>
                <w:div w:id="742081">
                  <w:marLeft w:val="0"/>
                  <w:marRight w:val="0"/>
                  <w:marTop w:val="0"/>
                  <w:marBottom w:val="0"/>
                  <w:divBdr>
                    <w:top w:val="none" w:sz="0" w:space="0" w:color="auto"/>
                    <w:left w:val="none" w:sz="0" w:space="0" w:color="auto"/>
                    <w:bottom w:val="none" w:sz="0" w:space="0" w:color="auto"/>
                    <w:right w:val="none" w:sz="0" w:space="0" w:color="auto"/>
                  </w:divBdr>
                  <w:divsChild>
                    <w:div w:id="2015762687">
                      <w:marLeft w:val="0"/>
                      <w:marRight w:val="0"/>
                      <w:marTop w:val="0"/>
                      <w:marBottom w:val="0"/>
                      <w:divBdr>
                        <w:top w:val="none" w:sz="0" w:space="0" w:color="auto"/>
                        <w:left w:val="none" w:sz="0" w:space="0" w:color="auto"/>
                        <w:bottom w:val="none" w:sz="0" w:space="0" w:color="auto"/>
                        <w:right w:val="none" w:sz="0" w:space="0" w:color="auto"/>
                      </w:divBdr>
                    </w:div>
                  </w:divsChild>
                </w:div>
                <w:div w:id="364062161">
                  <w:marLeft w:val="0"/>
                  <w:marRight w:val="0"/>
                  <w:marTop w:val="0"/>
                  <w:marBottom w:val="0"/>
                  <w:divBdr>
                    <w:top w:val="none" w:sz="0" w:space="0" w:color="auto"/>
                    <w:left w:val="none" w:sz="0" w:space="0" w:color="auto"/>
                    <w:bottom w:val="none" w:sz="0" w:space="0" w:color="auto"/>
                    <w:right w:val="none" w:sz="0" w:space="0" w:color="auto"/>
                  </w:divBdr>
                  <w:divsChild>
                    <w:div w:id="1232082125">
                      <w:marLeft w:val="0"/>
                      <w:marRight w:val="0"/>
                      <w:marTop w:val="0"/>
                      <w:marBottom w:val="0"/>
                      <w:divBdr>
                        <w:top w:val="none" w:sz="0" w:space="0" w:color="auto"/>
                        <w:left w:val="none" w:sz="0" w:space="0" w:color="auto"/>
                        <w:bottom w:val="none" w:sz="0" w:space="0" w:color="auto"/>
                        <w:right w:val="none" w:sz="0" w:space="0" w:color="auto"/>
                      </w:divBdr>
                    </w:div>
                  </w:divsChild>
                </w:div>
                <w:div w:id="2051608306">
                  <w:marLeft w:val="0"/>
                  <w:marRight w:val="0"/>
                  <w:marTop w:val="0"/>
                  <w:marBottom w:val="0"/>
                  <w:divBdr>
                    <w:top w:val="none" w:sz="0" w:space="0" w:color="auto"/>
                    <w:left w:val="none" w:sz="0" w:space="0" w:color="auto"/>
                    <w:bottom w:val="none" w:sz="0" w:space="0" w:color="auto"/>
                    <w:right w:val="none" w:sz="0" w:space="0" w:color="auto"/>
                  </w:divBdr>
                  <w:divsChild>
                    <w:div w:id="1499157359">
                      <w:marLeft w:val="0"/>
                      <w:marRight w:val="0"/>
                      <w:marTop w:val="0"/>
                      <w:marBottom w:val="0"/>
                      <w:divBdr>
                        <w:top w:val="none" w:sz="0" w:space="0" w:color="auto"/>
                        <w:left w:val="none" w:sz="0" w:space="0" w:color="auto"/>
                        <w:bottom w:val="none" w:sz="0" w:space="0" w:color="auto"/>
                        <w:right w:val="none" w:sz="0" w:space="0" w:color="auto"/>
                      </w:divBdr>
                    </w:div>
                  </w:divsChild>
                </w:div>
                <w:div w:id="1629163244">
                  <w:marLeft w:val="0"/>
                  <w:marRight w:val="0"/>
                  <w:marTop w:val="0"/>
                  <w:marBottom w:val="0"/>
                  <w:divBdr>
                    <w:top w:val="none" w:sz="0" w:space="0" w:color="auto"/>
                    <w:left w:val="none" w:sz="0" w:space="0" w:color="auto"/>
                    <w:bottom w:val="none" w:sz="0" w:space="0" w:color="auto"/>
                    <w:right w:val="none" w:sz="0" w:space="0" w:color="auto"/>
                  </w:divBdr>
                  <w:divsChild>
                    <w:div w:id="1983998569">
                      <w:marLeft w:val="0"/>
                      <w:marRight w:val="0"/>
                      <w:marTop w:val="0"/>
                      <w:marBottom w:val="0"/>
                      <w:divBdr>
                        <w:top w:val="none" w:sz="0" w:space="0" w:color="auto"/>
                        <w:left w:val="none" w:sz="0" w:space="0" w:color="auto"/>
                        <w:bottom w:val="none" w:sz="0" w:space="0" w:color="auto"/>
                        <w:right w:val="none" w:sz="0" w:space="0" w:color="auto"/>
                      </w:divBdr>
                    </w:div>
                  </w:divsChild>
                </w:div>
                <w:div w:id="1338191417">
                  <w:marLeft w:val="0"/>
                  <w:marRight w:val="0"/>
                  <w:marTop w:val="0"/>
                  <w:marBottom w:val="0"/>
                  <w:divBdr>
                    <w:top w:val="none" w:sz="0" w:space="0" w:color="auto"/>
                    <w:left w:val="none" w:sz="0" w:space="0" w:color="auto"/>
                    <w:bottom w:val="none" w:sz="0" w:space="0" w:color="auto"/>
                    <w:right w:val="none" w:sz="0" w:space="0" w:color="auto"/>
                  </w:divBdr>
                  <w:divsChild>
                    <w:div w:id="2096170136">
                      <w:marLeft w:val="0"/>
                      <w:marRight w:val="0"/>
                      <w:marTop w:val="0"/>
                      <w:marBottom w:val="0"/>
                      <w:divBdr>
                        <w:top w:val="none" w:sz="0" w:space="0" w:color="auto"/>
                        <w:left w:val="none" w:sz="0" w:space="0" w:color="auto"/>
                        <w:bottom w:val="none" w:sz="0" w:space="0" w:color="auto"/>
                        <w:right w:val="none" w:sz="0" w:space="0" w:color="auto"/>
                      </w:divBdr>
                    </w:div>
                  </w:divsChild>
                </w:div>
                <w:div w:id="815532337">
                  <w:marLeft w:val="0"/>
                  <w:marRight w:val="0"/>
                  <w:marTop w:val="0"/>
                  <w:marBottom w:val="0"/>
                  <w:divBdr>
                    <w:top w:val="none" w:sz="0" w:space="0" w:color="auto"/>
                    <w:left w:val="none" w:sz="0" w:space="0" w:color="auto"/>
                    <w:bottom w:val="none" w:sz="0" w:space="0" w:color="auto"/>
                    <w:right w:val="none" w:sz="0" w:space="0" w:color="auto"/>
                  </w:divBdr>
                  <w:divsChild>
                    <w:div w:id="1443839191">
                      <w:marLeft w:val="0"/>
                      <w:marRight w:val="0"/>
                      <w:marTop w:val="0"/>
                      <w:marBottom w:val="0"/>
                      <w:divBdr>
                        <w:top w:val="none" w:sz="0" w:space="0" w:color="auto"/>
                        <w:left w:val="none" w:sz="0" w:space="0" w:color="auto"/>
                        <w:bottom w:val="none" w:sz="0" w:space="0" w:color="auto"/>
                        <w:right w:val="none" w:sz="0" w:space="0" w:color="auto"/>
                      </w:divBdr>
                    </w:div>
                  </w:divsChild>
                </w:div>
                <w:div w:id="374283446">
                  <w:marLeft w:val="0"/>
                  <w:marRight w:val="0"/>
                  <w:marTop w:val="0"/>
                  <w:marBottom w:val="0"/>
                  <w:divBdr>
                    <w:top w:val="none" w:sz="0" w:space="0" w:color="auto"/>
                    <w:left w:val="none" w:sz="0" w:space="0" w:color="auto"/>
                    <w:bottom w:val="none" w:sz="0" w:space="0" w:color="auto"/>
                    <w:right w:val="none" w:sz="0" w:space="0" w:color="auto"/>
                  </w:divBdr>
                  <w:divsChild>
                    <w:div w:id="640966406">
                      <w:marLeft w:val="0"/>
                      <w:marRight w:val="0"/>
                      <w:marTop w:val="0"/>
                      <w:marBottom w:val="0"/>
                      <w:divBdr>
                        <w:top w:val="none" w:sz="0" w:space="0" w:color="auto"/>
                        <w:left w:val="none" w:sz="0" w:space="0" w:color="auto"/>
                        <w:bottom w:val="none" w:sz="0" w:space="0" w:color="auto"/>
                        <w:right w:val="none" w:sz="0" w:space="0" w:color="auto"/>
                      </w:divBdr>
                    </w:div>
                  </w:divsChild>
                </w:div>
                <w:div w:id="1532061924">
                  <w:marLeft w:val="0"/>
                  <w:marRight w:val="0"/>
                  <w:marTop w:val="0"/>
                  <w:marBottom w:val="0"/>
                  <w:divBdr>
                    <w:top w:val="none" w:sz="0" w:space="0" w:color="auto"/>
                    <w:left w:val="none" w:sz="0" w:space="0" w:color="auto"/>
                    <w:bottom w:val="none" w:sz="0" w:space="0" w:color="auto"/>
                    <w:right w:val="none" w:sz="0" w:space="0" w:color="auto"/>
                  </w:divBdr>
                  <w:divsChild>
                    <w:div w:id="339158341">
                      <w:marLeft w:val="0"/>
                      <w:marRight w:val="0"/>
                      <w:marTop w:val="0"/>
                      <w:marBottom w:val="0"/>
                      <w:divBdr>
                        <w:top w:val="none" w:sz="0" w:space="0" w:color="auto"/>
                        <w:left w:val="none" w:sz="0" w:space="0" w:color="auto"/>
                        <w:bottom w:val="none" w:sz="0" w:space="0" w:color="auto"/>
                        <w:right w:val="none" w:sz="0" w:space="0" w:color="auto"/>
                      </w:divBdr>
                    </w:div>
                  </w:divsChild>
                </w:div>
                <w:div w:id="744186045">
                  <w:marLeft w:val="0"/>
                  <w:marRight w:val="0"/>
                  <w:marTop w:val="0"/>
                  <w:marBottom w:val="0"/>
                  <w:divBdr>
                    <w:top w:val="none" w:sz="0" w:space="0" w:color="auto"/>
                    <w:left w:val="none" w:sz="0" w:space="0" w:color="auto"/>
                    <w:bottom w:val="none" w:sz="0" w:space="0" w:color="auto"/>
                    <w:right w:val="none" w:sz="0" w:space="0" w:color="auto"/>
                  </w:divBdr>
                  <w:divsChild>
                    <w:div w:id="356470364">
                      <w:marLeft w:val="0"/>
                      <w:marRight w:val="0"/>
                      <w:marTop w:val="0"/>
                      <w:marBottom w:val="0"/>
                      <w:divBdr>
                        <w:top w:val="none" w:sz="0" w:space="0" w:color="auto"/>
                        <w:left w:val="none" w:sz="0" w:space="0" w:color="auto"/>
                        <w:bottom w:val="none" w:sz="0" w:space="0" w:color="auto"/>
                        <w:right w:val="none" w:sz="0" w:space="0" w:color="auto"/>
                      </w:divBdr>
                    </w:div>
                  </w:divsChild>
                </w:div>
                <w:div w:id="1425420782">
                  <w:marLeft w:val="0"/>
                  <w:marRight w:val="0"/>
                  <w:marTop w:val="0"/>
                  <w:marBottom w:val="0"/>
                  <w:divBdr>
                    <w:top w:val="none" w:sz="0" w:space="0" w:color="auto"/>
                    <w:left w:val="none" w:sz="0" w:space="0" w:color="auto"/>
                    <w:bottom w:val="none" w:sz="0" w:space="0" w:color="auto"/>
                    <w:right w:val="none" w:sz="0" w:space="0" w:color="auto"/>
                  </w:divBdr>
                  <w:divsChild>
                    <w:div w:id="1382246273">
                      <w:marLeft w:val="0"/>
                      <w:marRight w:val="0"/>
                      <w:marTop w:val="0"/>
                      <w:marBottom w:val="0"/>
                      <w:divBdr>
                        <w:top w:val="none" w:sz="0" w:space="0" w:color="auto"/>
                        <w:left w:val="none" w:sz="0" w:space="0" w:color="auto"/>
                        <w:bottom w:val="none" w:sz="0" w:space="0" w:color="auto"/>
                        <w:right w:val="none" w:sz="0" w:space="0" w:color="auto"/>
                      </w:divBdr>
                    </w:div>
                  </w:divsChild>
                </w:div>
                <w:div w:id="559096449">
                  <w:marLeft w:val="0"/>
                  <w:marRight w:val="0"/>
                  <w:marTop w:val="0"/>
                  <w:marBottom w:val="0"/>
                  <w:divBdr>
                    <w:top w:val="none" w:sz="0" w:space="0" w:color="auto"/>
                    <w:left w:val="none" w:sz="0" w:space="0" w:color="auto"/>
                    <w:bottom w:val="none" w:sz="0" w:space="0" w:color="auto"/>
                    <w:right w:val="none" w:sz="0" w:space="0" w:color="auto"/>
                  </w:divBdr>
                  <w:divsChild>
                    <w:div w:id="67461448">
                      <w:marLeft w:val="0"/>
                      <w:marRight w:val="0"/>
                      <w:marTop w:val="0"/>
                      <w:marBottom w:val="0"/>
                      <w:divBdr>
                        <w:top w:val="none" w:sz="0" w:space="0" w:color="auto"/>
                        <w:left w:val="none" w:sz="0" w:space="0" w:color="auto"/>
                        <w:bottom w:val="none" w:sz="0" w:space="0" w:color="auto"/>
                        <w:right w:val="none" w:sz="0" w:space="0" w:color="auto"/>
                      </w:divBdr>
                    </w:div>
                  </w:divsChild>
                </w:div>
                <w:div w:id="450787338">
                  <w:marLeft w:val="0"/>
                  <w:marRight w:val="0"/>
                  <w:marTop w:val="0"/>
                  <w:marBottom w:val="0"/>
                  <w:divBdr>
                    <w:top w:val="none" w:sz="0" w:space="0" w:color="auto"/>
                    <w:left w:val="none" w:sz="0" w:space="0" w:color="auto"/>
                    <w:bottom w:val="none" w:sz="0" w:space="0" w:color="auto"/>
                    <w:right w:val="none" w:sz="0" w:space="0" w:color="auto"/>
                  </w:divBdr>
                  <w:divsChild>
                    <w:div w:id="1242980403">
                      <w:marLeft w:val="0"/>
                      <w:marRight w:val="0"/>
                      <w:marTop w:val="0"/>
                      <w:marBottom w:val="0"/>
                      <w:divBdr>
                        <w:top w:val="none" w:sz="0" w:space="0" w:color="auto"/>
                        <w:left w:val="none" w:sz="0" w:space="0" w:color="auto"/>
                        <w:bottom w:val="none" w:sz="0" w:space="0" w:color="auto"/>
                        <w:right w:val="none" w:sz="0" w:space="0" w:color="auto"/>
                      </w:divBdr>
                    </w:div>
                  </w:divsChild>
                </w:div>
                <w:div w:id="1898279339">
                  <w:marLeft w:val="0"/>
                  <w:marRight w:val="0"/>
                  <w:marTop w:val="0"/>
                  <w:marBottom w:val="0"/>
                  <w:divBdr>
                    <w:top w:val="none" w:sz="0" w:space="0" w:color="auto"/>
                    <w:left w:val="none" w:sz="0" w:space="0" w:color="auto"/>
                    <w:bottom w:val="none" w:sz="0" w:space="0" w:color="auto"/>
                    <w:right w:val="none" w:sz="0" w:space="0" w:color="auto"/>
                  </w:divBdr>
                  <w:divsChild>
                    <w:div w:id="1132360692">
                      <w:marLeft w:val="0"/>
                      <w:marRight w:val="0"/>
                      <w:marTop w:val="0"/>
                      <w:marBottom w:val="0"/>
                      <w:divBdr>
                        <w:top w:val="none" w:sz="0" w:space="0" w:color="auto"/>
                        <w:left w:val="none" w:sz="0" w:space="0" w:color="auto"/>
                        <w:bottom w:val="none" w:sz="0" w:space="0" w:color="auto"/>
                        <w:right w:val="none" w:sz="0" w:space="0" w:color="auto"/>
                      </w:divBdr>
                    </w:div>
                  </w:divsChild>
                </w:div>
                <w:div w:id="1564873331">
                  <w:marLeft w:val="0"/>
                  <w:marRight w:val="0"/>
                  <w:marTop w:val="0"/>
                  <w:marBottom w:val="0"/>
                  <w:divBdr>
                    <w:top w:val="none" w:sz="0" w:space="0" w:color="auto"/>
                    <w:left w:val="none" w:sz="0" w:space="0" w:color="auto"/>
                    <w:bottom w:val="none" w:sz="0" w:space="0" w:color="auto"/>
                    <w:right w:val="none" w:sz="0" w:space="0" w:color="auto"/>
                  </w:divBdr>
                  <w:divsChild>
                    <w:div w:id="1329669048">
                      <w:marLeft w:val="0"/>
                      <w:marRight w:val="0"/>
                      <w:marTop w:val="0"/>
                      <w:marBottom w:val="0"/>
                      <w:divBdr>
                        <w:top w:val="none" w:sz="0" w:space="0" w:color="auto"/>
                        <w:left w:val="none" w:sz="0" w:space="0" w:color="auto"/>
                        <w:bottom w:val="none" w:sz="0" w:space="0" w:color="auto"/>
                        <w:right w:val="none" w:sz="0" w:space="0" w:color="auto"/>
                      </w:divBdr>
                    </w:div>
                  </w:divsChild>
                </w:div>
                <w:div w:id="545029379">
                  <w:marLeft w:val="0"/>
                  <w:marRight w:val="0"/>
                  <w:marTop w:val="0"/>
                  <w:marBottom w:val="0"/>
                  <w:divBdr>
                    <w:top w:val="none" w:sz="0" w:space="0" w:color="auto"/>
                    <w:left w:val="none" w:sz="0" w:space="0" w:color="auto"/>
                    <w:bottom w:val="none" w:sz="0" w:space="0" w:color="auto"/>
                    <w:right w:val="none" w:sz="0" w:space="0" w:color="auto"/>
                  </w:divBdr>
                  <w:divsChild>
                    <w:div w:id="1271549618">
                      <w:marLeft w:val="0"/>
                      <w:marRight w:val="0"/>
                      <w:marTop w:val="0"/>
                      <w:marBottom w:val="0"/>
                      <w:divBdr>
                        <w:top w:val="none" w:sz="0" w:space="0" w:color="auto"/>
                        <w:left w:val="none" w:sz="0" w:space="0" w:color="auto"/>
                        <w:bottom w:val="none" w:sz="0" w:space="0" w:color="auto"/>
                        <w:right w:val="none" w:sz="0" w:space="0" w:color="auto"/>
                      </w:divBdr>
                    </w:div>
                  </w:divsChild>
                </w:div>
                <w:div w:id="1667392509">
                  <w:marLeft w:val="0"/>
                  <w:marRight w:val="0"/>
                  <w:marTop w:val="0"/>
                  <w:marBottom w:val="0"/>
                  <w:divBdr>
                    <w:top w:val="none" w:sz="0" w:space="0" w:color="auto"/>
                    <w:left w:val="none" w:sz="0" w:space="0" w:color="auto"/>
                    <w:bottom w:val="none" w:sz="0" w:space="0" w:color="auto"/>
                    <w:right w:val="none" w:sz="0" w:space="0" w:color="auto"/>
                  </w:divBdr>
                  <w:divsChild>
                    <w:div w:id="1990089690">
                      <w:marLeft w:val="0"/>
                      <w:marRight w:val="0"/>
                      <w:marTop w:val="0"/>
                      <w:marBottom w:val="0"/>
                      <w:divBdr>
                        <w:top w:val="none" w:sz="0" w:space="0" w:color="auto"/>
                        <w:left w:val="none" w:sz="0" w:space="0" w:color="auto"/>
                        <w:bottom w:val="none" w:sz="0" w:space="0" w:color="auto"/>
                        <w:right w:val="none" w:sz="0" w:space="0" w:color="auto"/>
                      </w:divBdr>
                    </w:div>
                  </w:divsChild>
                </w:div>
                <w:div w:id="915238592">
                  <w:marLeft w:val="0"/>
                  <w:marRight w:val="0"/>
                  <w:marTop w:val="0"/>
                  <w:marBottom w:val="0"/>
                  <w:divBdr>
                    <w:top w:val="none" w:sz="0" w:space="0" w:color="auto"/>
                    <w:left w:val="none" w:sz="0" w:space="0" w:color="auto"/>
                    <w:bottom w:val="none" w:sz="0" w:space="0" w:color="auto"/>
                    <w:right w:val="none" w:sz="0" w:space="0" w:color="auto"/>
                  </w:divBdr>
                  <w:divsChild>
                    <w:div w:id="55133557">
                      <w:marLeft w:val="0"/>
                      <w:marRight w:val="0"/>
                      <w:marTop w:val="0"/>
                      <w:marBottom w:val="0"/>
                      <w:divBdr>
                        <w:top w:val="none" w:sz="0" w:space="0" w:color="auto"/>
                        <w:left w:val="none" w:sz="0" w:space="0" w:color="auto"/>
                        <w:bottom w:val="none" w:sz="0" w:space="0" w:color="auto"/>
                        <w:right w:val="none" w:sz="0" w:space="0" w:color="auto"/>
                      </w:divBdr>
                    </w:div>
                  </w:divsChild>
                </w:div>
                <w:div w:id="969436741">
                  <w:marLeft w:val="0"/>
                  <w:marRight w:val="0"/>
                  <w:marTop w:val="0"/>
                  <w:marBottom w:val="0"/>
                  <w:divBdr>
                    <w:top w:val="none" w:sz="0" w:space="0" w:color="auto"/>
                    <w:left w:val="none" w:sz="0" w:space="0" w:color="auto"/>
                    <w:bottom w:val="none" w:sz="0" w:space="0" w:color="auto"/>
                    <w:right w:val="none" w:sz="0" w:space="0" w:color="auto"/>
                  </w:divBdr>
                  <w:divsChild>
                    <w:div w:id="1969629919">
                      <w:marLeft w:val="0"/>
                      <w:marRight w:val="0"/>
                      <w:marTop w:val="0"/>
                      <w:marBottom w:val="0"/>
                      <w:divBdr>
                        <w:top w:val="none" w:sz="0" w:space="0" w:color="auto"/>
                        <w:left w:val="none" w:sz="0" w:space="0" w:color="auto"/>
                        <w:bottom w:val="none" w:sz="0" w:space="0" w:color="auto"/>
                        <w:right w:val="none" w:sz="0" w:space="0" w:color="auto"/>
                      </w:divBdr>
                    </w:div>
                  </w:divsChild>
                </w:div>
                <w:div w:id="1432242679">
                  <w:marLeft w:val="0"/>
                  <w:marRight w:val="0"/>
                  <w:marTop w:val="0"/>
                  <w:marBottom w:val="0"/>
                  <w:divBdr>
                    <w:top w:val="none" w:sz="0" w:space="0" w:color="auto"/>
                    <w:left w:val="none" w:sz="0" w:space="0" w:color="auto"/>
                    <w:bottom w:val="none" w:sz="0" w:space="0" w:color="auto"/>
                    <w:right w:val="none" w:sz="0" w:space="0" w:color="auto"/>
                  </w:divBdr>
                  <w:divsChild>
                    <w:div w:id="25179866">
                      <w:marLeft w:val="0"/>
                      <w:marRight w:val="0"/>
                      <w:marTop w:val="0"/>
                      <w:marBottom w:val="0"/>
                      <w:divBdr>
                        <w:top w:val="none" w:sz="0" w:space="0" w:color="auto"/>
                        <w:left w:val="none" w:sz="0" w:space="0" w:color="auto"/>
                        <w:bottom w:val="none" w:sz="0" w:space="0" w:color="auto"/>
                        <w:right w:val="none" w:sz="0" w:space="0" w:color="auto"/>
                      </w:divBdr>
                    </w:div>
                  </w:divsChild>
                </w:div>
                <w:div w:id="191696886">
                  <w:marLeft w:val="0"/>
                  <w:marRight w:val="0"/>
                  <w:marTop w:val="0"/>
                  <w:marBottom w:val="0"/>
                  <w:divBdr>
                    <w:top w:val="none" w:sz="0" w:space="0" w:color="auto"/>
                    <w:left w:val="none" w:sz="0" w:space="0" w:color="auto"/>
                    <w:bottom w:val="none" w:sz="0" w:space="0" w:color="auto"/>
                    <w:right w:val="none" w:sz="0" w:space="0" w:color="auto"/>
                  </w:divBdr>
                  <w:divsChild>
                    <w:div w:id="497235432">
                      <w:marLeft w:val="0"/>
                      <w:marRight w:val="0"/>
                      <w:marTop w:val="0"/>
                      <w:marBottom w:val="0"/>
                      <w:divBdr>
                        <w:top w:val="none" w:sz="0" w:space="0" w:color="auto"/>
                        <w:left w:val="none" w:sz="0" w:space="0" w:color="auto"/>
                        <w:bottom w:val="none" w:sz="0" w:space="0" w:color="auto"/>
                        <w:right w:val="none" w:sz="0" w:space="0" w:color="auto"/>
                      </w:divBdr>
                    </w:div>
                  </w:divsChild>
                </w:div>
                <w:div w:id="1877891401">
                  <w:marLeft w:val="0"/>
                  <w:marRight w:val="0"/>
                  <w:marTop w:val="0"/>
                  <w:marBottom w:val="0"/>
                  <w:divBdr>
                    <w:top w:val="none" w:sz="0" w:space="0" w:color="auto"/>
                    <w:left w:val="none" w:sz="0" w:space="0" w:color="auto"/>
                    <w:bottom w:val="none" w:sz="0" w:space="0" w:color="auto"/>
                    <w:right w:val="none" w:sz="0" w:space="0" w:color="auto"/>
                  </w:divBdr>
                  <w:divsChild>
                    <w:div w:id="1760980252">
                      <w:marLeft w:val="0"/>
                      <w:marRight w:val="0"/>
                      <w:marTop w:val="0"/>
                      <w:marBottom w:val="0"/>
                      <w:divBdr>
                        <w:top w:val="none" w:sz="0" w:space="0" w:color="auto"/>
                        <w:left w:val="none" w:sz="0" w:space="0" w:color="auto"/>
                        <w:bottom w:val="none" w:sz="0" w:space="0" w:color="auto"/>
                        <w:right w:val="none" w:sz="0" w:space="0" w:color="auto"/>
                      </w:divBdr>
                    </w:div>
                  </w:divsChild>
                </w:div>
                <w:div w:id="762993510">
                  <w:marLeft w:val="0"/>
                  <w:marRight w:val="0"/>
                  <w:marTop w:val="0"/>
                  <w:marBottom w:val="0"/>
                  <w:divBdr>
                    <w:top w:val="none" w:sz="0" w:space="0" w:color="auto"/>
                    <w:left w:val="none" w:sz="0" w:space="0" w:color="auto"/>
                    <w:bottom w:val="none" w:sz="0" w:space="0" w:color="auto"/>
                    <w:right w:val="none" w:sz="0" w:space="0" w:color="auto"/>
                  </w:divBdr>
                  <w:divsChild>
                    <w:div w:id="1845709143">
                      <w:marLeft w:val="0"/>
                      <w:marRight w:val="0"/>
                      <w:marTop w:val="0"/>
                      <w:marBottom w:val="0"/>
                      <w:divBdr>
                        <w:top w:val="none" w:sz="0" w:space="0" w:color="auto"/>
                        <w:left w:val="none" w:sz="0" w:space="0" w:color="auto"/>
                        <w:bottom w:val="none" w:sz="0" w:space="0" w:color="auto"/>
                        <w:right w:val="none" w:sz="0" w:space="0" w:color="auto"/>
                      </w:divBdr>
                    </w:div>
                  </w:divsChild>
                </w:div>
                <w:div w:id="1266614427">
                  <w:marLeft w:val="0"/>
                  <w:marRight w:val="0"/>
                  <w:marTop w:val="0"/>
                  <w:marBottom w:val="0"/>
                  <w:divBdr>
                    <w:top w:val="none" w:sz="0" w:space="0" w:color="auto"/>
                    <w:left w:val="none" w:sz="0" w:space="0" w:color="auto"/>
                    <w:bottom w:val="none" w:sz="0" w:space="0" w:color="auto"/>
                    <w:right w:val="none" w:sz="0" w:space="0" w:color="auto"/>
                  </w:divBdr>
                  <w:divsChild>
                    <w:div w:id="229929544">
                      <w:marLeft w:val="0"/>
                      <w:marRight w:val="0"/>
                      <w:marTop w:val="0"/>
                      <w:marBottom w:val="0"/>
                      <w:divBdr>
                        <w:top w:val="none" w:sz="0" w:space="0" w:color="auto"/>
                        <w:left w:val="none" w:sz="0" w:space="0" w:color="auto"/>
                        <w:bottom w:val="none" w:sz="0" w:space="0" w:color="auto"/>
                        <w:right w:val="none" w:sz="0" w:space="0" w:color="auto"/>
                      </w:divBdr>
                    </w:div>
                  </w:divsChild>
                </w:div>
                <w:div w:id="216354834">
                  <w:marLeft w:val="0"/>
                  <w:marRight w:val="0"/>
                  <w:marTop w:val="0"/>
                  <w:marBottom w:val="0"/>
                  <w:divBdr>
                    <w:top w:val="none" w:sz="0" w:space="0" w:color="auto"/>
                    <w:left w:val="none" w:sz="0" w:space="0" w:color="auto"/>
                    <w:bottom w:val="none" w:sz="0" w:space="0" w:color="auto"/>
                    <w:right w:val="none" w:sz="0" w:space="0" w:color="auto"/>
                  </w:divBdr>
                  <w:divsChild>
                    <w:div w:id="1393576455">
                      <w:marLeft w:val="0"/>
                      <w:marRight w:val="0"/>
                      <w:marTop w:val="0"/>
                      <w:marBottom w:val="0"/>
                      <w:divBdr>
                        <w:top w:val="none" w:sz="0" w:space="0" w:color="auto"/>
                        <w:left w:val="none" w:sz="0" w:space="0" w:color="auto"/>
                        <w:bottom w:val="none" w:sz="0" w:space="0" w:color="auto"/>
                        <w:right w:val="none" w:sz="0" w:space="0" w:color="auto"/>
                      </w:divBdr>
                    </w:div>
                  </w:divsChild>
                </w:div>
                <w:div w:id="1175878511">
                  <w:marLeft w:val="0"/>
                  <w:marRight w:val="0"/>
                  <w:marTop w:val="0"/>
                  <w:marBottom w:val="0"/>
                  <w:divBdr>
                    <w:top w:val="none" w:sz="0" w:space="0" w:color="auto"/>
                    <w:left w:val="none" w:sz="0" w:space="0" w:color="auto"/>
                    <w:bottom w:val="none" w:sz="0" w:space="0" w:color="auto"/>
                    <w:right w:val="none" w:sz="0" w:space="0" w:color="auto"/>
                  </w:divBdr>
                  <w:divsChild>
                    <w:div w:id="1920629150">
                      <w:marLeft w:val="0"/>
                      <w:marRight w:val="0"/>
                      <w:marTop w:val="0"/>
                      <w:marBottom w:val="0"/>
                      <w:divBdr>
                        <w:top w:val="none" w:sz="0" w:space="0" w:color="auto"/>
                        <w:left w:val="none" w:sz="0" w:space="0" w:color="auto"/>
                        <w:bottom w:val="none" w:sz="0" w:space="0" w:color="auto"/>
                        <w:right w:val="none" w:sz="0" w:space="0" w:color="auto"/>
                      </w:divBdr>
                    </w:div>
                  </w:divsChild>
                </w:div>
                <w:div w:id="1915359854">
                  <w:marLeft w:val="0"/>
                  <w:marRight w:val="0"/>
                  <w:marTop w:val="0"/>
                  <w:marBottom w:val="0"/>
                  <w:divBdr>
                    <w:top w:val="none" w:sz="0" w:space="0" w:color="auto"/>
                    <w:left w:val="none" w:sz="0" w:space="0" w:color="auto"/>
                    <w:bottom w:val="none" w:sz="0" w:space="0" w:color="auto"/>
                    <w:right w:val="none" w:sz="0" w:space="0" w:color="auto"/>
                  </w:divBdr>
                  <w:divsChild>
                    <w:div w:id="127824470">
                      <w:marLeft w:val="0"/>
                      <w:marRight w:val="0"/>
                      <w:marTop w:val="0"/>
                      <w:marBottom w:val="0"/>
                      <w:divBdr>
                        <w:top w:val="none" w:sz="0" w:space="0" w:color="auto"/>
                        <w:left w:val="none" w:sz="0" w:space="0" w:color="auto"/>
                        <w:bottom w:val="none" w:sz="0" w:space="0" w:color="auto"/>
                        <w:right w:val="none" w:sz="0" w:space="0" w:color="auto"/>
                      </w:divBdr>
                    </w:div>
                  </w:divsChild>
                </w:div>
                <w:div w:id="504325558">
                  <w:marLeft w:val="0"/>
                  <w:marRight w:val="0"/>
                  <w:marTop w:val="0"/>
                  <w:marBottom w:val="0"/>
                  <w:divBdr>
                    <w:top w:val="none" w:sz="0" w:space="0" w:color="auto"/>
                    <w:left w:val="none" w:sz="0" w:space="0" w:color="auto"/>
                    <w:bottom w:val="none" w:sz="0" w:space="0" w:color="auto"/>
                    <w:right w:val="none" w:sz="0" w:space="0" w:color="auto"/>
                  </w:divBdr>
                  <w:divsChild>
                    <w:div w:id="343675142">
                      <w:marLeft w:val="0"/>
                      <w:marRight w:val="0"/>
                      <w:marTop w:val="0"/>
                      <w:marBottom w:val="0"/>
                      <w:divBdr>
                        <w:top w:val="none" w:sz="0" w:space="0" w:color="auto"/>
                        <w:left w:val="none" w:sz="0" w:space="0" w:color="auto"/>
                        <w:bottom w:val="none" w:sz="0" w:space="0" w:color="auto"/>
                        <w:right w:val="none" w:sz="0" w:space="0" w:color="auto"/>
                      </w:divBdr>
                    </w:div>
                  </w:divsChild>
                </w:div>
                <w:div w:id="1070734005">
                  <w:marLeft w:val="0"/>
                  <w:marRight w:val="0"/>
                  <w:marTop w:val="0"/>
                  <w:marBottom w:val="0"/>
                  <w:divBdr>
                    <w:top w:val="none" w:sz="0" w:space="0" w:color="auto"/>
                    <w:left w:val="none" w:sz="0" w:space="0" w:color="auto"/>
                    <w:bottom w:val="none" w:sz="0" w:space="0" w:color="auto"/>
                    <w:right w:val="none" w:sz="0" w:space="0" w:color="auto"/>
                  </w:divBdr>
                  <w:divsChild>
                    <w:div w:id="503860184">
                      <w:marLeft w:val="0"/>
                      <w:marRight w:val="0"/>
                      <w:marTop w:val="0"/>
                      <w:marBottom w:val="0"/>
                      <w:divBdr>
                        <w:top w:val="none" w:sz="0" w:space="0" w:color="auto"/>
                        <w:left w:val="none" w:sz="0" w:space="0" w:color="auto"/>
                        <w:bottom w:val="none" w:sz="0" w:space="0" w:color="auto"/>
                        <w:right w:val="none" w:sz="0" w:space="0" w:color="auto"/>
                      </w:divBdr>
                    </w:div>
                  </w:divsChild>
                </w:div>
                <w:div w:id="247740581">
                  <w:marLeft w:val="0"/>
                  <w:marRight w:val="0"/>
                  <w:marTop w:val="0"/>
                  <w:marBottom w:val="0"/>
                  <w:divBdr>
                    <w:top w:val="none" w:sz="0" w:space="0" w:color="auto"/>
                    <w:left w:val="none" w:sz="0" w:space="0" w:color="auto"/>
                    <w:bottom w:val="none" w:sz="0" w:space="0" w:color="auto"/>
                    <w:right w:val="none" w:sz="0" w:space="0" w:color="auto"/>
                  </w:divBdr>
                  <w:divsChild>
                    <w:div w:id="327904734">
                      <w:marLeft w:val="0"/>
                      <w:marRight w:val="0"/>
                      <w:marTop w:val="0"/>
                      <w:marBottom w:val="0"/>
                      <w:divBdr>
                        <w:top w:val="none" w:sz="0" w:space="0" w:color="auto"/>
                        <w:left w:val="none" w:sz="0" w:space="0" w:color="auto"/>
                        <w:bottom w:val="none" w:sz="0" w:space="0" w:color="auto"/>
                        <w:right w:val="none" w:sz="0" w:space="0" w:color="auto"/>
                      </w:divBdr>
                    </w:div>
                  </w:divsChild>
                </w:div>
                <w:div w:id="581376610">
                  <w:marLeft w:val="0"/>
                  <w:marRight w:val="0"/>
                  <w:marTop w:val="0"/>
                  <w:marBottom w:val="0"/>
                  <w:divBdr>
                    <w:top w:val="none" w:sz="0" w:space="0" w:color="auto"/>
                    <w:left w:val="none" w:sz="0" w:space="0" w:color="auto"/>
                    <w:bottom w:val="none" w:sz="0" w:space="0" w:color="auto"/>
                    <w:right w:val="none" w:sz="0" w:space="0" w:color="auto"/>
                  </w:divBdr>
                  <w:divsChild>
                    <w:div w:id="1011184435">
                      <w:marLeft w:val="0"/>
                      <w:marRight w:val="0"/>
                      <w:marTop w:val="0"/>
                      <w:marBottom w:val="0"/>
                      <w:divBdr>
                        <w:top w:val="none" w:sz="0" w:space="0" w:color="auto"/>
                        <w:left w:val="none" w:sz="0" w:space="0" w:color="auto"/>
                        <w:bottom w:val="none" w:sz="0" w:space="0" w:color="auto"/>
                        <w:right w:val="none" w:sz="0" w:space="0" w:color="auto"/>
                      </w:divBdr>
                    </w:div>
                  </w:divsChild>
                </w:div>
                <w:div w:id="987974369">
                  <w:marLeft w:val="0"/>
                  <w:marRight w:val="0"/>
                  <w:marTop w:val="0"/>
                  <w:marBottom w:val="0"/>
                  <w:divBdr>
                    <w:top w:val="none" w:sz="0" w:space="0" w:color="auto"/>
                    <w:left w:val="none" w:sz="0" w:space="0" w:color="auto"/>
                    <w:bottom w:val="none" w:sz="0" w:space="0" w:color="auto"/>
                    <w:right w:val="none" w:sz="0" w:space="0" w:color="auto"/>
                  </w:divBdr>
                  <w:divsChild>
                    <w:div w:id="1101530294">
                      <w:marLeft w:val="0"/>
                      <w:marRight w:val="0"/>
                      <w:marTop w:val="0"/>
                      <w:marBottom w:val="0"/>
                      <w:divBdr>
                        <w:top w:val="none" w:sz="0" w:space="0" w:color="auto"/>
                        <w:left w:val="none" w:sz="0" w:space="0" w:color="auto"/>
                        <w:bottom w:val="none" w:sz="0" w:space="0" w:color="auto"/>
                        <w:right w:val="none" w:sz="0" w:space="0" w:color="auto"/>
                      </w:divBdr>
                    </w:div>
                  </w:divsChild>
                </w:div>
                <w:div w:id="1273974138">
                  <w:marLeft w:val="0"/>
                  <w:marRight w:val="0"/>
                  <w:marTop w:val="0"/>
                  <w:marBottom w:val="0"/>
                  <w:divBdr>
                    <w:top w:val="none" w:sz="0" w:space="0" w:color="auto"/>
                    <w:left w:val="none" w:sz="0" w:space="0" w:color="auto"/>
                    <w:bottom w:val="none" w:sz="0" w:space="0" w:color="auto"/>
                    <w:right w:val="none" w:sz="0" w:space="0" w:color="auto"/>
                  </w:divBdr>
                  <w:divsChild>
                    <w:div w:id="784737071">
                      <w:marLeft w:val="0"/>
                      <w:marRight w:val="0"/>
                      <w:marTop w:val="0"/>
                      <w:marBottom w:val="0"/>
                      <w:divBdr>
                        <w:top w:val="none" w:sz="0" w:space="0" w:color="auto"/>
                        <w:left w:val="none" w:sz="0" w:space="0" w:color="auto"/>
                        <w:bottom w:val="none" w:sz="0" w:space="0" w:color="auto"/>
                        <w:right w:val="none" w:sz="0" w:space="0" w:color="auto"/>
                      </w:divBdr>
                    </w:div>
                  </w:divsChild>
                </w:div>
                <w:div w:id="610941388">
                  <w:marLeft w:val="0"/>
                  <w:marRight w:val="0"/>
                  <w:marTop w:val="0"/>
                  <w:marBottom w:val="0"/>
                  <w:divBdr>
                    <w:top w:val="none" w:sz="0" w:space="0" w:color="auto"/>
                    <w:left w:val="none" w:sz="0" w:space="0" w:color="auto"/>
                    <w:bottom w:val="none" w:sz="0" w:space="0" w:color="auto"/>
                    <w:right w:val="none" w:sz="0" w:space="0" w:color="auto"/>
                  </w:divBdr>
                  <w:divsChild>
                    <w:div w:id="1894924704">
                      <w:marLeft w:val="0"/>
                      <w:marRight w:val="0"/>
                      <w:marTop w:val="0"/>
                      <w:marBottom w:val="0"/>
                      <w:divBdr>
                        <w:top w:val="none" w:sz="0" w:space="0" w:color="auto"/>
                        <w:left w:val="none" w:sz="0" w:space="0" w:color="auto"/>
                        <w:bottom w:val="none" w:sz="0" w:space="0" w:color="auto"/>
                        <w:right w:val="none" w:sz="0" w:space="0" w:color="auto"/>
                      </w:divBdr>
                    </w:div>
                  </w:divsChild>
                </w:div>
                <w:div w:id="903872699">
                  <w:marLeft w:val="0"/>
                  <w:marRight w:val="0"/>
                  <w:marTop w:val="0"/>
                  <w:marBottom w:val="0"/>
                  <w:divBdr>
                    <w:top w:val="none" w:sz="0" w:space="0" w:color="auto"/>
                    <w:left w:val="none" w:sz="0" w:space="0" w:color="auto"/>
                    <w:bottom w:val="none" w:sz="0" w:space="0" w:color="auto"/>
                    <w:right w:val="none" w:sz="0" w:space="0" w:color="auto"/>
                  </w:divBdr>
                  <w:divsChild>
                    <w:div w:id="1797405912">
                      <w:marLeft w:val="0"/>
                      <w:marRight w:val="0"/>
                      <w:marTop w:val="0"/>
                      <w:marBottom w:val="0"/>
                      <w:divBdr>
                        <w:top w:val="none" w:sz="0" w:space="0" w:color="auto"/>
                        <w:left w:val="none" w:sz="0" w:space="0" w:color="auto"/>
                        <w:bottom w:val="none" w:sz="0" w:space="0" w:color="auto"/>
                        <w:right w:val="none" w:sz="0" w:space="0" w:color="auto"/>
                      </w:divBdr>
                    </w:div>
                  </w:divsChild>
                </w:div>
                <w:div w:id="310521190">
                  <w:marLeft w:val="0"/>
                  <w:marRight w:val="0"/>
                  <w:marTop w:val="0"/>
                  <w:marBottom w:val="0"/>
                  <w:divBdr>
                    <w:top w:val="none" w:sz="0" w:space="0" w:color="auto"/>
                    <w:left w:val="none" w:sz="0" w:space="0" w:color="auto"/>
                    <w:bottom w:val="none" w:sz="0" w:space="0" w:color="auto"/>
                    <w:right w:val="none" w:sz="0" w:space="0" w:color="auto"/>
                  </w:divBdr>
                  <w:divsChild>
                    <w:div w:id="138692150">
                      <w:marLeft w:val="0"/>
                      <w:marRight w:val="0"/>
                      <w:marTop w:val="0"/>
                      <w:marBottom w:val="0"/>
                      <w:divBdr>
                        <w:top w:val="none" w:sz="0" w:space="0" w:color="auto"/>
                        <w:left w:val="none" w:sz="0" w:space="0" w:color="auto"/>
                        <w:bottom w:val="none" w:sz="0" w:space="0" w:color="auto"/>
                        <w:right w:val="none" w:sz="0" w:space="0" w:color="auto"/>
                      </w:divBdr>
                    </w:div>
                  </w:divsChild>
                </w:div>
                <w:div w:id="1013335377">
                  <w:marLeft w:val="0"/>
                  <w:marRight w:val="0"/>
                  <w:marTop w:val="0"/>
                  <w:marBottom w:val="0"/>
                  <w:divBdr>
                    <w:top w:val="none" w:sz="0" w:space="0" w:color="auto"/>
                    <w:left w:val="none" w:sz="0" w:space="0" w:color="auto"/>
                    <w:bottom w:val="none" w:sz="0" w:space="0" w:color="auto"/>
                    <w:right w:val="none" w:sz="0" w:space="0" w:color="auto"/>
                  </w:divBdr>
                  <w:divsChild>
                    <w:div w:id="747338122">
                      <w:marLeft w:val="0"/>
                      <w:marRight w:val="0"/>
                      <w:marTop w:val="0"/>
                      <w:marBottom w:val="0"/>
                      <w:divBdr>
                        <w:top w:val="none" w:sz="0" w:space="0" w:color="auto"/>
                        <w:left w:val="none" w:sz="0" w:space="0" w:color="auto"/>
                        <w:bottom w:val="none" w:sz="0" w:space="0" w:color="auto"/>
                        <w:right w:val="none" w:sz="0" w:space="0" w:color="auto"/>
                      </w:divBdr>
                    </w:div>
                  </w:divsChild>
                </w:div>
                <w:div w:id="623117722">
                  <w:marLeft w:val="0"/>
                  <w:marRight w:val="0"/>
                  <w:marTop w:val="0"/>
                  <w:marBottom w:val="0"/>
                  <w:divBdr>
                    <w:top w:val="none" w:sz="0" w:space="0" w:color="auto"/>
                    <w:left w:val="none" w:sz="0" w:space="0" w:color="auto"/>
                    <w:bottom w:val="none" w:sz="0" w:space="0" w:color="auto"/>
                    <w:right w:val="none" w:sz="0" w:space="0" w:color="auto"/>
                  </w:divBdr>
                  <w:divsChild>
                    <w:div w:id="1293907280">
                      <w:marLeft w:val="0"/>
                      <w:marRight w:val="0"/>
                      <w:marTop w:val="0"/>
                      <w:marBottom w:val="0"/>
                      <w:divBdr>
                        <w:top w:val="none" w:sz="0" w:space="0" w:color="auto"/>
                        <w:left w:val="none" w:sz="0" w:space="0" w:color="auto"/>
                        <w:bottom w:val="none" w:sz="0" w:space="0" w:color="auto"/>
                        <w:right w:val="none" w:sz="0" w:space="0" w:color="auto"/>
                      </w:divBdr>
                    </w:div>
                  </w:divsChild>
                </w:div>
                <w:div w:id="558828434">
                  <w:marLeft w:val="0"/>
                  <w:marRight w:val="0"/>
                  <w:marTop w:val="0"/>
                  <w:marBottom w:val="0"/>
                  <w:divBdr>
                    <w:top w:val="none" w:sz="0" w:space="0" w:color="auto"/>
                    <w:left w:val="none" w:sz="0" w:space="0" w:color="auto"/>
                    <w:bottom w:val="none" w:sz="0" w:space="0" w:color="auto"/>
                    <w:right w:val="none" w:sz="0" w:space="0" w:color="auto"/>
                  </w:divBdr>
                  <w:divsChild>
                    <w:div w:id="1971787288">
                      <w:marLeft w:val="0"/>
                      <w:marRight w:val="0"/>
                      <w:marTop w:val="0"/>
                      <w:marBottom w:val="0"/>
                      <w:divBdr>
                        <w:top w:val="none" w:sz="0" w:space="0" w:color="auto"/>
                        <w:left w:val="none" w:sz="0" w:space="0" w:color="auto"/>
                        <w:bottom w:val="none" w:sz="0" w:space="0" w:color="auto"/>
                        <w:right w:val="none" w:sz="0" w:space="0" w:color="auto"/>
                      </w:divBdr>
                    </w:div>
                  </w:divsChild>
                </w:div>
                <w:div w:id="589974629">
                  <w:marLeft w:val="0"/>
                  <w:marRight w:val="0"/>
                  <w:marTop w:val="0"/>
                  <w:marBottom w:val="0"/>
                  <w:divBdr>
                    <w:top w:val="none" w:sz="0" w:space="0" w:color="auto"/>
                    <w:left w:val="none" w:sz="0" w:space="0" w:color="auto"/>
                    <w:bottom w:val="none" w:sz="0" w:space="0" w:color="auto"/>
                    <w:right w:val="none" w:sz="0" w:space="0" w:color="auto"/>
                  </w:divBdr>
                  <w:divsChild>
                    <w:div w:id="1685671639">
                      <w:marLeft w:val="0"/>
                      <w:marRight w:val="0"/>
                      <w:marTop w:val="0"/>
                      <w:marBottom w:val="0"/>
                      <w:divBdr>
                        <w:top w:val="none" w:sz="0" w:space="0" w:color="auto"/>
                        <w:left w:val="none" w:sz="0" w:space="0" w:color="auto"/>
                        <w:bottom w:val="none" w:sz="0" w:space="0" w:color="auto"/>
                        <w:right w:val="none" w:sz="0" w:space="0" w:color="auto"/>
                      </w:divBdr>
                    </w:div>
                  </w:divsChild>
                </w:div>
                <w:div w:id="109663620">
                  <w:marLeft w:val="0"/>
                  <w:marRight w:val="0"/>
                  <w:marTop w:val="0"/>
                  <w:marBottom w:val="0"/>
                  <w:divBdr>
                    <w:top w:val="none" w:sz="0" w:space="0" w:color="auto"/>
                    <w:left w:val="none" w:sz="0" w:space="0" w:color="auto"/>
                    <w:bottom w:val="none" w:sz="0" w:space="0" w:color="auto"/>
                    <w:right w:val="none" w:sz="0" w:space="0" w:color="auto"/>
                  </w:divBdr>
                  <w:divsChild>
                    <w:div w:id="1776635683">
                      <w:marLeft w:val="0"/>
                      <w:marRight w:val="0"/>
                      <w:marTop w:val="0"/>
                      <w:marBottom w:val="0"/>
                      <w:divBdr>
                        <w:top w:val="none" w:sz="0" w:space="0" w:color="auto"/>
                        <w:left w:val="none" w:sz="0" w:space="0" w:color="auto"/>
                        <w:bottom w:val="none" w:sz="0" w:space="0" w:color="auto"/>
                        <w:right w:val="none" w:sz="0" w:space="0" w:color="auto"/>
                      </w:divBdr>
                    </w:div>
                  </w:divsChild>
                </w:div>
                <w:div w:id="840311976">
                  <w:marLeft w:val="0"/>
                  <w:marRight w:val="0"/>
                  <w:marTop w:val="0"/>
                  <w:marBottom w:val="0"/>
                  <w:divBdr>
                    <w:top w:val="none" w:sz="0" w:space="0" w:color="auto"/>
                    <w:left w:val="none" w:sz="0" w:space="0" w:color="auto"/>
                    <w:bottom w:val="none" w:sz="0" w:space="0" w:color="auto"/>
                    <w:right w:val="none" w:sz="0" w:space="0" w:color="auto"/>
                  </w:divBdr>
                  <w:divsChild>
                    <w:div w:id="1214347314">
                      <w:marLeft w:val="0"/>
                      <w:marRight w:val="0"/>
                      <w:marTop w:val="0"/>
                      <w:marBottom w:val="0"/>
                      <w:divBdr>
                        <w:top w:val="none" w:sz="0" w:space="0" w:color="auto"/>
                        <w:left w:val="none" w:sz="0" w:space="0" w:color="auto"/>
                        <w:bottom w:val="none" w:sz="0" w:space="0" w:color="auto"/>
                        <w:right w:val="none" w:sz="0" w:space="0" w:color="auto"/>
                      </w:divBdr>
                    </w:div>
                  </w:divsChild>
                </w:div>
                <w:div w:id="325596216">
                  <w:marLeft w:val="0"/>
                  <w:marRight w:val="0"/>
                  <w:marTop w:val="0"/>
                  <w:marBottom w:val="0"/>
                  <w:divBdr>
                    <w:top w:val="none" w:sz="0" w:space="0" w:color="auto"/>
                    <w:left w:val="none" w:sz="0" w:space="0" w:color="auto"/>
                    <w:bottom w:val="none" w:sz="0" w:space="0" w:color="auto"/>
                    <w:right w:val="none" w:sz="0" w:space="0" w:color="auto"/>
                  </w:divBdr>
                  <w:divsChild>
                    <w:div w:id="1598751104">
                      <w:marLeft w:val="0"/>
                      <w:marRight w:val="0"/>
                      <w:marTop w:val="0"/>
                      <w:marBottom w:val="0"/>
                      <w:divBdr>
                        <w:top w:val="none" w:sz="0" w:space="0" w:color="auto"/>
                        <w:left w:val="none" w:sz="0" w:space="0" w:color="auto"/>
                        <w:bottom w:val="none" w:sz="0" w:space="0" w:color="auto"/>
                        <w:right w:val="none" w:sz="0" w:space="0" w:color="auto"/>
                      </w:divBdr>
                    </w:div>
                  </w:divsChild>
                </w:div>
                <w:div w:id="1528713691">
                  <w:marLeft w:val="0"/>
                  <w:marRight w:val="0"/>
                  <w:marTop w:val="0"/>
                  <w:marBottom w:val="0"/>
                  <w:divBdr>
                    <w:top w:val="none" w:sz="0" w:space="0" w:color="auto"/>
                    <w:left w:val="none" w:sz="0" w:space="0" w:color="auto"/>
                    <w:bottom w:val="none" w:sz="0" w:space="0" w:color="auto"/>
                    <w:right w:val="none" w:sz="0" w:space="0" w:color="auto"/>
                  </w:divBdr>
                  <w:divsChild>
                    <w:div w:id="1386830119">
                      <w:marLeft w:val="0"/>
                      <w:marRight w:val="0"/>
                      <w:marTop w:val="0"/>
                      <w:marBottom w:val="0"/>
                      <w:divBdr>
                        <w:top w:val="none" w:sz="0" w:space="0" w:color="auto"/>
                        <w:left w:val="none" w:sz="0" w:space="0" w:color="auto"/>
                        <w:bottom w:val="none" w:sz="0" w:space="0" w:color="auto"/>
                        <w:right w:val="none" w:sz="0" w:space="0" w:color="auto"/>
                      </w:divBdr>
                    </w:div>
                  </w:divsChild>
                </w:div>
                <w:div w:id="1168640955">
                  <w:marLeft w:val="0"/>
                  <w:marRight w:val="0"/>
                  <w:marTop w:val="0"/>
                  <w:marBottom w:val="0"/>
                  <w:divBdr>
                    <w:top w:val="none" w:sz="0" w:space="0" w:color="auto"/>
                    <w:left w:val="none" w:sz="0" w:space="0" w:color="auto"/>
                    <w:bottom w:val="none" w:sz="0" w:space="0" w:color="auto"/>
                    <w:right w:val="none" w:sz="0" w:space="0" w:color="auto"/>
                  </w:divBdr>
                  <w:divsChild>
                    <w:div w:id="1684897359">
                      <w:marLeft w:val="0"/>
                      <w:marRight w:val="0"/>
                      <w:marTop w:val="0"/>
                      <w:marBottom w:val="0"/>
                      <w:divBdr>
                        <w:top w:val="none" w:sz="0" w:space="0" w:color="auto"/>
                        <w:left w:val="none" w:sz="0" w:space="0" w:color="auto"/>
                        <w:bottom w:val="none" w:sz="0" w:space="0" w:color="auto"/>
                        <w:right w:val="none" w:sz="0" w:space="0" w:color="auto"/>
                      </w:divBdr>
                    </w:div>
                  </w:divsChild>
                </w:div>
                <w:div w:id="1708219847">
                  <w:marLeft w:val="0"/>
                  <w:marRight w:val="0"/>
                  <w:marTop w:val="0"/>
                  <w:marBottom w:val="0"/>
                  <w:divBdr>
                    <w:top w:val="none" w:sz="0" w:space="0" w:color="auto"/>
                    <w:left w:val="none" w:sz="0" w:space="0" w:color="auto"/>
                    <w:bottom w:val="none" w:sz="0" w:space="0" w:color="auto"/>
                    <w:right w:val="none" w:sz="0" w:space="0" w:color="auto"/>
                  </w:divBdr>
                  <w:divsChild>
                    <w:div w:id="2147234652">
                      <w:marLeft w:val="0"/>
                      <w:marRight w:val="0"/>
                      <w:marTop w:val="0"/>
                      <w:marBottom w:val="0"/>
                      <w:divBdr>
                        <w:top w:val="none" w:sz="0" w:space="0" w:color="auto"/>
                        <w:left w:val="none" w:sz="0" w:space="0" w:color="auto"/>
                        <w:bottom w:val="none" w:sz="0" w:space="0" w:color="auto"/>
                        <w:right w:val="none" w:sz="0" w:space="0" w:color="auto"/>
                      </w:divBdr>
                    </w:div>
                  </w:divsChild>
                </w:div>
                <w:div w:id="10953975">
                  <w:marLeft w:val="0"/>
                  <w:marRight w:val="0"/>
                  <w:marTop w:val="0"/>
                  <w:marBottom w:val="0"/>
                  <w:divBdr>
                    <w:top w:val="none" w:sz="0" w:space="0" w:color="auto"/>
                    <w:left w:val="none" w:sz="0" w:space="0" w:color="auto"/>
                    <w:bottom w:val="none" w:sz="0" w:space="0" w:color="auto"/>
                    <w:right w:val="none" w:sz="0" w:space="0" w:color="auto"/>
                  </w:divBdr>
                  <w:divsChild>
                    <w:div w:id="740294672">
                      <w:marLeft w:val="0"/>
                      <w:marRight w:val="0"/>
                      <w:marTop w:val="0"/>
                      <w:marBottom w:val="0"/>
                      <w:divBdr>
                        <w:top w:val="none" w:sz="0" w:space="0" w:color="auto"/>
                        <w:left w:val="none" w:sz="0" w:space="0" w:color="auto"/>
                        <w:bottom w:val="none" w:sz="0" w:space="0" w:color="auto"/>
                        <w:right w:val="none" w:sz="0" w:space="0" w:color="auto"/>
                      </w:divBdr>
                    </w:div>
                  </w:divsChild>
                </w:div>
                <w:div w:id="1014838959">
                  <w:marLeft w:val="0"/>
                  <w:marRight w:val="0"/>
                  <w:marTop w:val="0"/>
                  <w:marBottom w:val="0"/>
                  <w:divBdr>
                    <w:top w:val="none" w:sz="0" w:space="0" w:color="auto"/>
                    <w:left w:val="none" w:sz="0" w:space="0" w:color="auto"/>
                    <w:bottom w:val="none" w:sz="0" w:space="0" w:color="auto"/>
                    <w:right w:val="none" w:sz="0" w:space="0" w:color="auto"/>
                  </w:divBdr>
                  <w:divsChild>
                    <w:div w:id="800876743">
                      <w:marLeft w:val="0"/>
                      <w:marRight w:val="0"/>
                      <w:marTop w:val="0"/>
                      <w:marBottom w:val="0"/>
                      <w:divBdr>
                        <w:top w:val="none" w:sz="0" w:space="0" w:color="auto"/>
                        <w:left w:val="none" w:sz="0" w:space="0" w:color="auto"/>
                        <w:bottom w:val="none" w:sz="0" w:space="0" w:color="auto"/>
                        <w:right w:val="none" w:sz="0" w:space="0" w:color="auto"/>
                      </w:divBdr>
                    </w:div>
                  </w:divsChild>
                </w:div>
                <w:div w:id="1780100836">
                  <w:marLeft w:val="0"/>
                  <w:marRight w:val="0"/>
                  <w:marTop w:val="0"/>
                  <w:marBottom w:val="0"/>
                  <w:divBdr>
                    <w:top w:val="none" w:sz="0" w:space="0" w:color="auto"/>
                    <w:left w:val="none" w:sz="0" w:space="0" w:color="auto"/>
                    <w:bottom w:val="none" w:sz="0" w:space="0" w:color="auto"/>
                    <w:right w:val="none" w:sz="0" w:space="0" w:color="auto"/>
                  </w:divBdr>
                  <w:divsChild>
                    <w:div w:id="2112818807">
                      <w:marLeft w:val="0"/>
                      <w:marRight w:val="0"/>
                      <w:marTop w:val="0"/>
                      <w:marBottom w:val="0"/>
                      <w:divBdr>
                        <w:top w:val="none" w:sz="0" w:space="0" w:color="auto"/>
                        <w:left w:val="none" w:sz="0" w:space="0" w:color="auto"/>
                        <w:bottom w:val="none" w:sz="0" w:space="0" w:color="auto"/>
                        <w:right w:val="none" w:sz="0" w:space="0" w:color="auto"/>
                      </w:divBdr>
                    </w:div>
                  </w:divsChild>
                </w:div>
                <w:div w:id="156194432">
                  <w:marLeft w:val="0"/>
                  <w:marRight w:val="0"/>
                  <w:marTop w:val="0"/>
                  <w:marBottom w:val="0"/>
                  <w:divBdr>
                    <w:top w:val="none" w:sz="0" w:space="0" w:color="auto"/>
                    <w:left w:val="none" w:sz="0" w:space="0" w:color="auto"/>
                    <w:bottom w:val="none" w:sz="0" w:space="0" w:color="auto"/>
                    <w:right w:val="none" w:sz="0" w:space="0" w:color="auto"/>
                  </w:divBdr>
                  <w:divsChild>
                    <w:div w:id="1721594755">
                      <w:marLeft w:val="0"/>
                      <w:marRight w:val="0"/>
                      <w:marTop w:val="0"/>
                      <w:marBottom w:val="0"/>
                      <w:divBdr>
                        <w:top w:val="none" w:sz="0" w:space="0" w:color="auto"/>
                        <w:left w:val="none" w:sz="0" w:space="0" w:color="auto"/>
                        <w:bottom w:val="none" w:sz="0" w:space="0" w:color="auto"/>
                        <w:right w:val="none" w:sz="0" w:space="0" w:color="auto"/>
                      </w:divBdr>
                    </w:div>
                  </w:divsChild>
                </w:div>
                <w:div w:id="956713132">
                  <w:marLeft w:val="0"/>
                  <w:marRight w:val="0"/>
                  <w:marTop w:val="0"/>
                  <w:marBottom w:val="0"/>
                  <w:divBdr>
                    <w:top w:val="none" w:sz="0" w:space="0" w:color="auto"/>
                    <w:left w:val="none" w:sz="0" w:space="0" w:color="auto"/>
                    <w:bottom w:val="none" w:sz="0" w:space="0" w:color="auto"/>
                    <w:right w:val="none" w:sz="0" w:space="0" w:color="auto"/>
                  </w:divBdr>
                  <w:divsChild>
                    <w:div w:id="2123186359">
                      <w:marLeft w:val="0"/>
                      <w:marRight w:val="0"/>
                      <w:marTop w:val="0"/>
                      <w:marBottom w:val="0"/>
                      <w:divBdr>
                        <w:top w:val="none" w:sz="0" w:space="0" w:color="auto"/>
                        <w:left w:val="none" w:sz="0" w:space="0" w:color="auto"/>
                        <w:bottom w:val="none" w:sz="0" w:space="0" w:color="auto"/>
                        <w:right w:val="none" w:sz="0" w:space="0" w:color="auto"/>
                      </w:divBdr>
                    </w:div>
                  </w:divsChild>
                </w:div>
                <w:div w:id="1296256929">
                  <w:marLeft w:val="0"/>
                  <w:marRight w:val="0"/>
                  <w:marTop w:val="0"/>
                  <w:marBottom w:val="0"/>
                  <w:divBdr>
                    <w:top w:val="none" w:sz="0" w:space="0" w:color="auto"/>
                    <w:left w:val="none" w:sz="0" w:space="0" w:color="auto"/>
                    <w:bottom w:val="none" w:sz="0" w:space="0" w:color="auto"/>
                    <w:right w:val="none" w:sz="0" w:space="0" w:color="auto"/>
                  </w:divBdr>
                  <w:divsChild>
                    <w:div w:id="82578018">
                      <w:marLeft w:val="0"/>
                      <w:marRight w:val="0"/>
                      <w:marTop w:val="0"/>
                      <w:marBottom w:val="0"/>
                      <w:divBdr>
                        <w:top w:val="none" w:sz="0" w:space="0" w:color="auto"/>
                        <w:left w:val="none" w:sz="0" w:space="0" w:color="auto"/>
                        <w:bottom w:val="none" w:sz="0" w:space="0" w:color="auto"/>
                        <w:right w:val="none" w:sz="0" w:space="0" w:color="auto"/>
                      </w:divBdr>
                    </w:div>
                  </w:divsChild>
                </w:div>
                <w:div w:id="1966693283">
                  <w:marLeft w:val="0"/>
                  <w:marRight w:val="0"/>
                  <w:marTop w:val="0"/>
                  <w:marBottom w:val="0"/>
                  <w:divBdr>
                    <w:top w:val="none" w:sz="0" w:space="0" w:color="auto"/>
                    <w:left w:val="none" w:sz="0" w:space="0" w:color="auto"/>
                    <w:bottom w:val="none" w:sz="0" w:space="0" w:color="auto"/>
                    <w:right w:val="none" w:sz="0" w:space="0" w:color="auto"/>
                  </w:divBdr>
                  <w:divsChild>
                    <w:div w:id="1690990533">
                      <w:marLeft w:val="0"/>
                      <w:marRight w:val="0"/>
                      <w:marTop w:val="0"/>
                      <w:marBottom w:val="0"/>
                      <w:divBdr>
                        <w:top w:val="none" w:sz="0" w:space="0" w:color="auto"/>
                        <w:left w:val="none" w:sz="0" w:space="0" w:color="auto"/>
                        <w:bottom w:val="none" w:sz="0" w:space="0" w:color="auto"/>
                        <w:right w:val="none" w:sz="0" w:space="0" w:color="auto"/>
                      </w:divBdr>
                    </w:div>
                  </w:divsChild>
                </w:div>
                <w:div w:id="14963963">
                  <w:marLeft w:val="0"/>
                  <w:marRight w:val="0"/>
                  <w:marTop w:val="0"/>
                  <w:marBottom w:val="0"/>
                  <w:divBdr>
                    <w:top w:val="none" w:sz="0" w:space="0" w:color="auto"/>
                    <w:left w:val="none" w:sz="0" w:space="0" w:color="auto"/>
                    <w:bottom w:val="none" w:sz="0" w:space="0" w:color="auto"/>
                    <w:right w:val="none" w:sz="0" w:space="0" w:color="auto"/>
                  </w:divBdr>
                  <w:divsChild>
                    <w:div w:id="444889146">
                      <w:marLeft w:val="0"/>
                      <w:marRight w:val="0"/>
                      <w:marTop w:val="0"/>
                      <w:marBottom w:val="0"/>
                      <w:divBdr>
                        <w:top w:val="none" w:sz="0" w:space="0" w:color="auto"/>
                        <w:left w:val="none" w:sz="0" w:space="0" w:color="auto"/>
                        <w:bottom w:val="none" w:sz="0" w:space="0" w:color="auto"/>
                        <w:right w:val="none" w:sz="0" w:space="0" w:color="auto"/>
                      </w:divBdr>
                    </w:div>
                  </w:divsChild>
                </w:div>
                <w:div w:id="1399549183">
                  <w:marLeft w:val="0"/>
                  <w:marRight w:val="0"/>
                  <w:marTop w:val="0"/>
                  <w:marBottom w:val="0"/>
                  <w:divBdr>
                    <w:top w:val="none" w:sz="0" w:space="0" w:color="auto"/>
                    <w:left w:val="none" w:sz="0" w:space="0" w:color="auto"/>
                    <w:bottom w:val="none" w:sz="0" w:space="0" w:color="auto"/>
                    <w:right w:val="none" w:sz="0" w:space="0" w:color="auto"/>
                  </w:divBdr>
                  <w:divsChild>
                    <w:div w:id="1318265410">
                      <w:marLeft w:val="0"/>
                      <w:marRight w:val="0"/>
                      <w:marTop w:val="0"/>
                      <w:marBottom w:val="0"/>
                      <w:divBdr>
                        <w:top w:val="none" w:sz="0" w:space="0" w:color="auto"/>
                        <w:left w:val="none" w:sz="0" w:space="0" w:color="auto"/>
                        <w:bottom w:val="none" w:sz="0" w:space="0" w:color="auto"/>
                        <w:right w:val="none" w:sz="0" w:space="0" w:color="auto"/>
                      </w:divBdr>
                    </w:div>
                  </w:divsChild>
                </w:div>
                <w:div w:id="329260987">
                  <w:marLeft w:val="0"/>
                  <w:marRight w:val="0"/>
                  <w:marTop w:val="0"/>
                  <w:marBottom w:val="0"/>
                  <w:divBdr>
                    <w:top w:val="none" w:sz="0" w:space="0" w:color="auto"/>
                    <w:left w:val="none" w:sz="0" w:space="0" w:color="auto"/>
                    <w:bottom w:val="none" w:sz="0" w:space="0" w:color="auto"/>
                    <w:right w:val="none" w:sz="0" w:space="0" w:color="auto"/>
                  </w:divBdr>
                  <w:divsChild>
                    <w:div w:id="4607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19222">
          <w:marLeft w:val="0"/>
          <w:marRight w:val="0"/>
          <w:marTop w:val="0"/>
          <w:marBottom w:val="0"/>
          <w:divBdr>
            <w:top w:val="none" w:sz="0" w:space="0" w:color="auto"/>
            <w:left w:val="none" w:sz="0" w:space="0" w:color="auto"/>
            <w:bottom w:val="none" w:sz="0" w:space="0" w:color="auto"/>
            <w:right w:val="none" w:sz="0" w:space="0" w:color="auto"/>
          </w:divBdr>
        </w:div>
        <w:div w:id="1965503323">
          <w:marLeft w:val="0"/>
          <w:marRight w:val="0"/>
          <w:marTop w:val="0"/>
          <w:marBottom w:val="0"/>
          <w:divBdr>
            <w:top w:val="none" w:sz="0" w:space="0" w:color="auto"/>
            <w:left w:val="none" w:sz="0" w:space="0" w:color="auto"/>
            <w:bottom w:val="none" w:sz="0" w:space="0" w:color="auto"/>
            <w:right w:val="none" w:sz="0" w:space="0" w:color="auto"/>
          </w:divBdr>
        </w:div>
        <w:div w:id="824586218">
          <w:marLeft w:val="0"/>
          <w:marRight w:val="0"/>
          <w:marTop w:val="0"/>
          <w:marBottom w:val="0"/>
          <w:divBdr>
            <w:top w:val="none" w:sz="0" w:space="0" w:color="auto"/>
            <w:left w:val="none" w:sz="0" w:space="0" w:color="auto"/>
            <w:bottom w:val="none" w:sz="0" w:space="0" w:color="auto"/>
            <w:right w:val="none" w:sz="0" w:space="0" w:color="auto"/>
          </w:divBdr>
          <w:divsChild>
            <w:div w:id="1158231709">
              <w:marLeft w:val="-75"/>
              <w:marRight w:val="0"/>
              <w:marTop w:val="30"/>
              <w:marBottom w:val="30"/>
              <w:divBdr>
                <w:top w:val="none" w:sz="0" w:space="0" w:color="auto"/>
                <w:left w:val="none" w:sz="0" w:space="0" w:color="auto"/>
                <w:bottom w:val="none" w:sz="0" w:space="0" w:color="auto"/>
                <w:right w:val="none" w:sz="0" w:space="0" w:color="auto"/>
              </w:divBdr>
              <w:divsChild>
                <w:div w:id="1759207692">
                  <w:marLeft w:val="0"/>
                  <w:marRight w:val="0"/>
                  <w:marTop w:val="0"/>
                  <w:marBottom w:val="0"/>
                  <w:divBdr>
                    <w:top w:val="none" w:sz="0" w:space="0" w:color="auto"/>
                    <w:left w:val="none" w:sz="0" w:space="0" w:color="auto"/>
                    <w:bottom w:val="none" w:sz="0" w:space="0" w:color="auto"/>
                    <w:right w:val="none" w:sz="0" w:space="0" w:color="auto"/>
                  </w:divBdr>
                  <w:divsChild>
                    <w:div w:id="932472992">
                      <w:marLeft w:val="0"/>
                      <w:marRight w:val="0"/>
                      <w:marTop w:val="0"/>
                      <w:marBottom w:val="0"/>
                      <w:divBdr>
                        <w:top w:val="none" w:sz="0" w:space="0" w:color="auto"/>
                        <w:left w:val="none" w:sz="0" w:space="0" w:color="auto"/>
                        <w:bottom w:val="none" w:sz="0" w:space="0" w:color="auto"/>
                        <w:right w:val="none" w:sz="0" w:space="0" w:color="auto"/>
                      </w:divBdr>
                    </w:div>
                  </w:divsChild>
                </w:div>
                <w:div w:id="1304047795">
                  <w:marLeft w:val="0"/>
                  <w:marRight w:val="0"/>
                  <w:marTop w:val="0"/>
                  <w:marBottom w:val="0"/>
                  <w:divBdr>
                    <w:top w:val="none" w:sz="0" w:space="0" w:color="auto"/>
                    <w:left w:val="none" w:sz="0" w:space="0" w:color="auto"/>
                    <w:bottom w:val="none" w:sz="0" w:space="0" w:color="auto"/>
                    <w:right w:val="none" w:sz="0" w:space="0" w:color="auto"/>
                  </w:divBdr>
                  <w:divsChild>
                    <w:div w:id="699427983">
                      <w:marLeft w:val="0"/>
                      <w:marRight w:val="0"/>
                      <w:marTop w:val="0"/>
                      <w:marBottom w:val="0"/>
                      <w:divBdr>
                        <w:top w:val="none" w:sz="0" w:space="0" w:color="auto"/>
                        <w:left w:val="none" w:sz="0" w:space="0" w:color="auto"/>
                        <w:bottom w:val="none" w:sz="0" w:space="0" w:color="auto"/>
                        <w:right w:val="none" w:sz="0" w:space="0" w:color="auto"/>
                      </w:divBdr>
                    </w:div>
                  </w:divsChild>
                </w:div>
                <w:div w:id="1147360399">
                  <w:marLeft w:val="0"/>
                  <w:marRight w:val="0"/>
                  <w:marTop w:val="0"/>
                  <w:marBottom w:val="0"/>
                  <w:divBdr>
                    <w:top w:val="none" w:sz="0" w:space="0" w:color="auto"/>
                    <w:left w:val="none" w:sz="0" w:space="0" w:color="auto"/>
                    <w:bottom w:val="none" w:sz="0" w:space="0" w:color="auto"/>
                    <w:right w:val="none" w:sz="0" w:space="0" w:color="auto"/>
                  </w:divBdr>
                  <w:divsChild>
                    <w:div w:id="1412049267">
                      <w:marLeft w:val="0"/>
                      <w:marRight w:val="0"/>
                      <w:marTop w:val="0"/>
                      <w:marBottom w:val="0"/>
                      <w:divBdr>
                        <w:top w:val="none" w:sz="0" w:space="0" w:color="auto"/>
                        <w:left w:val="none" w:sz="0" w:space="0" w:color="auto"/>
                        <w:bottom w:val="none" w:sz="0" w:space="0" w:color="auto"/>
                        <w:right w:val="none" w:sz="0" w:space="0" w:color="auto"/>
                      </w:divBdr>
                    </w:div>
                  </w:divsChild>
                </w:div>
                <w:div w:id="17393873">
                  <w:marLeft w:val="0"/>
                  <w:marRight w:val="0"/>
                  <w:marTop w:val="0"/>
                  <w:marBottom w:val="0"/>
                  <w:divBdr>
                    <w:top w:val="none" w:sz="0" w:space="0" w:color="auto"/>
                    <w:left w:val="none" w:sz="0" w:space="0" w:color="auto"/>
                    <w:bottom w:val="none" w:sz="0" w:space="0" w:color="auto"/>
                    <w:right w:val="none" w:sz="0" w:space="0" w:color="auto"/>
                  </w:divBdr>
                  <w:divsChild>
                    <w:div w:id="503279160">
                      <w:marLeft w:val="0"/>
                      <w:marRight w:val="0"/>
                      <w:marTop w:val="0"/>
                      <w:marBottom w:val="0"/>
                      <w:divBdr>
                        <w:top w:val="none" w:sz="0" w:space="0" w:color="auto"/>
                        <w:left w:val="none" w:sz="0" w:space="0" w:color="auto"/>
                        <w:bottom w:val="none" w:sz="0" w:space="0" w:color="auto"/>
                        <w:right w:val="none" w:sz="0" w:space="0" w:color="auto"/>
                      </w:divBdr>
                    </w:div>
                  </w:divsChild>
                </w:div>
                <w:div w:id="1006321919">
                  <w:marLeft w:val="0"/>
                  <w:marRight w:val="0"/>
                  <w:marTop w:val="0"/>
                  <w:marBottom w:val="0"/>
                  <w:divBdr>
                    <w:top w:val="none" w:sz="0" w:space="0" w:color="auto"/>
                    <w:left w:val="none" w:sz="0" w:space="0" w:color="auto"/>
                    <w:bottom w:val="none" w:sz="0" w:space="0" w:color="auto"/>
                    <w:right w:val="none" w:sz="0" w:space="0" w:color="auto"/>
                  </w:divBdr>
                  <w:divsChild>
                    <w:div w:id="1027297384">
                      <w:marLeft w:val="0"/>
                      <w:marRight w:val="0"/>
                      <w:marTop w:val="0"/>
                      <w:marBottom w:val="0"/>
                      <w:divBdr>
                        <w:top w:val="none" w:sz="0" w:space="0" w:color="auto"/>
                        <w:left w:val="none" w:sz="0" w:space="0" w:color="auto"/>
                        <w:bottom w:val="none" w:sz="0" w:space="0" w:color="auto"/>
                        <w:right w:val="none" w:sz="0" w:space="0" w:color="auto"/>
                      </w:divBdr>
                    </w:div>
                  </w:divsChild>
                </w:div>
                <w:div w:id="479276183">
                  <w:marLeft w:val="0"/>
                  <w:marRight w:val="0"/>
                  <w:marTop w:val="0"/>
                  <w:marBottom w:val="0"/>
                  <w:divBdr>
                    <w:top w:val="none" w:sz="0" w:space="0" w:color="auto"/>
                    <w:left w:val="none" w:sz="0" w:space="0" w:color="auto"/>
                    <w:bottom w:val="none" w:sz="0" w:space="0" w:color="auto"/>
                    <w:right w:val="none" w:sz="0" w:space="0" w:color="auto"/>
                  </w:divBdr>
                  <w:divsChild>
                    <w:div w:id="225990860">
                      <w:marLeft w:val="0"/>
                      <w:marRight w:val="0"/>
                      <w:marTop w:val="0"/>
                      <w:marBottom w:val="0"/>
                      <w:divBdr>
                        <w:top w:val="none" w:sz="0" w:space="0" w:color="auto"/>
                        <w:left w:val="none" w:sz="0" w:space="0" w:color="auto"/>
                        <w:bottom w:val="none" w:sz="0" w:space="0" w:color="auto"/>
                        <w:right w:val="none" w:sz="0" w:space="0" w:color="auto"/>
                      </w:divBdr>
                    </w:div>
                  </w:divsChild>
                </w:div>
                <w:div w:id="1750692405">
                  <w:marLeft w:val="0"/>
                  <w:marRight w:val="0"/>
                  <w:marTop w:val="0"/>
                  <w:marBottom w:val="0"/>
                  <w:divBdr>
                    <w:top w:val="none" w:sz="0" w:space="0" w:color="auto"/>
                    <w:left w:val="none" w:sz="0" w:space="0" w:color="auto"/>
                    <w:bottom w:val="none" w:sz="0" w:space="0" w:color="auto"/>
                    <w:right w:val="none" w:sz="0" w:space="0" w:color="auto"/>
                  </w:divBdr>
                  <w:divsChild>
                    <w:div w:id="1017775200">
                      <w:marLeft w:val="0"/>
                      <w:marRight w:val="0"/>
                      <w:marTop w:val="0"/>
                      <w:marBottom w:val="0"/>
                      <w:divBdr>
                        <w:top w:val="none" w:sz="0" w:space="0" w:color="auto"/>
                        <w:left w:val="none" w:sz="0" w:space="0" w:color="auto"/>
                        <w:bottom w:val="none" w:sz="0" w:space="0" w:color="auto"/>
                        <w:right w:val="none" w:sz="0" w:space="0" w:color="auto"/>
                      </w:divBdr>
                    </w:div>
                  </w:divsChild>
                </w:div>
                <w:div w:id="1166703506">
                  <w:marLeft w:val="0"/>
                  <w:marRight w:val="0"/>
                  <w:marTop w:val="0"/>
                  <w:marBottom w:val="0"/>
                  <w:divBdr>
                    <w:top w:val="none" w:sz="0" w:space="0" w:color="auto"/>
                    <w:left w:val="none" w:sz="0" w:space="0" w:color="auto"/>
                    <w:bottom w:val="none" w:sz="0" w:space="0" w:color="auto"/>
                    <w:right w:val="none" w:sz="0" w:space="0" w:color="auto"/>
                  </w:divBdr>
                  <w:divsChild>
                    <w:div w:id="1950576830">
                      <w:marLeft w:val="0"/>
                      <w:marRight w:val="0"/>
                      <w:marTop w:val="0"/>
                      <w:marBottom w:val="0"/>
                      <w:divBdr>
                        <w:top w:val="none" w:sz="0" w:space="0" w:color="auto"/>
                        <w:left w:val="none" w:sz="0" w:space="0" w:color="auto"/>
                        <w:bottom w:val="none" w:sz="0" w:space="0" w:color="auto"/>
                        <w:right w:val="none" w:sz="0" w:space="0" w:color="auto"/>
                      </w:divBdr>
                    </w:div>
                  </w:divsChild>
                </w:div>
                <w:div w:id="1869875332">
                  <w:marLeft w:val="0"/>
                  <w:marRight w:val="0"/>
                  <w:marTop w:val="0"/>
                  <w:marBottom w:val="0"/>
                  <w:divBdr>
                    <w:top w:val="none" w:sz="0" w:space="0" w:color="auto"/>
                    <w:left w:val="none" w:sz="0" w:space="0" w:color="auto"/>
                    <w:bottom w:val="none" w:sz="0" w:space="0" w:color="auto"/>
                    <w:right w:val="none" w:sz="0" w:space="0" w:color="auto"/>
                  </w:divBdr>
                  <w:divsChild>
                    <w:div w:id="956373280">
                      <w:marLeft w:val="0"/>
                      <w:marRight w:val="0"/>
                      <w:marTop w:val="0"/>
                      <w:marBottom w:val="0"/>
                      <w:divBdr>
                        <w:top w:val="none" w:sz="0" w:space="0" w:color="auto"/>
                        <w:left w:val="none" w:sz="0" w:space="0" w:color="auto"/>
                        <w:bottom w:val="none" w:sz="0" w:space="0" w:color="auto"/>
                        <w:right w:val="none" w:sz="0" w:space="0" w:color="auto"/>
                      </w:divBdr>
                    </w:div>
                  </w:divsChild>
                </w:div>
                <w:div w:id="692269792">
                  <w:marLeft w:val="0"/>
                  <w:marRight w:val="0"/>
                  <w:marTop w:val="0"/>
                  <w:marBottom w:val="0"/>
                  <w:divBdr>
                    <w:top w:val="none" w:sz="0" w:space="0" w:color="auto"/>
                    <w:left w:val="none" w:sz="0" w:space="0" w:color="auto"/>
                    <w:bottom w:val="none" w:sz="0" w:space="0" w:color="auto"/>
                    <w:right w:val="none" w:sz="0" w:space="0" w:color="auto"/>
                  </w:divBdr>
                  <w:divsChild>
                    <w:div w:id="1157380414">
                      <w:marLeft w:val="0"/>
                      <w:marRight w:val="0"/>
                      <w:marTop w:val="0"/>
                      <w:marBottom w:val="0"/>
                      <w:divBdr>
                        <w:top w:val="none" w:sz="0" w:space="0" w:color="auto"/>
                        <w:left w:val="none" w:sz="0" w:space="0" w:color="auto"/>
                        <w:bottom w:val="none" w:sz="0" w:space="0" w:color="auto"/>
                        <w:right w:val="none" w:sz="0" w:space="0" w:color="auto"/>
                      </w:divBdr>
                    </w:div>
                  </w:divsChild>
                </w:div>
                <w:div w:id="1661885316">
                  <w:marLeft w:val="0"/>
                  <w:marRight w:val="0"/>
                  <w:marTop w:val="0"/>
                  <w:marBottom w:val="0"/>
                  <w:divBdr>
                    <w:top w:val="none" w:sz="0" w:space="0" w:color="auto"/>
                    <w:left w:val="none" w:sz="0" w:space="0" w:color="auto"/>
                    <w:bottom w:val="none" w:sz="0" w:space="0" w:color="auto"/>
                    <w:right w:val="none" w:sz="0" w:space="0" w:color="auto"/>
                  </w:divBdr>
                  <w:divsChild>
                    <w:div w:id="1159735698">
                      <w:marLeft w:val="0"/>
                      <w:marRight w:val="0"/>
                      <w:marTop w:val="0"/>
                      <w:marBottom w:val="0"/>
                      <w:divBdr>
                        <w:top w:val="none" w:sz="0" w:space="0" w:color="auto"/>
                        <w:left w:val="none" w:sz="0" w:space="0" w:color="auto"/>
                        <w:bottom w:val="none" w:sz="0" w:space="0" w:color="auto"/>
                        <w:right w:val="none" w:sz="0" w:space="0" w:color="auto"/>
                      </w:divBdr>
                    </w:div>
                  </w:divsChild>
                </w:div>
                <w:div w:id="1685326968">
                  <w:marLeft w:val="0"/>
                  <w:marRight w:val="0"/>
                  <w:marTop w:val="0"/>
                  <w:marBottom w:val="0"/>
                  <w:divBdr>
                    <w:top w:val="none" w:sz="0" w:space="0" w:color="auto"/>
                    <w:left w:val="none" w:sz="0" w:space="0" w:color="auto"/>
                    <w:bottom w:val="none" w:sz="0" w:space="0" w:color="auto"/>
                    <w:right w:val="none" w:sz="0" w:space="0" w:color="auto"/>
                  </w:divBdr>
                  <w:divsChild>
                    <w:div w:id="2080322546">
                      <w:marLeft w:val="0"/>
                      <w:marRight w:val="0"/>
                      <w:marTop w:val="0"/>
                      <w:marBottom w:val="0"/>
                      <w:divBdr>
                        <w:top w:val="none" w:sz="0" w:space="0" w:color="auto"/>
                        <w:left w:val="none" w:sz="0" w:space="0" w:color="auto"/>
                        <w:bottom w:val="none" w:sz="0" w:space="0" w:color="auto"/>
                        <w:right w:val="none" w:sz="0" w:space="0" w:color="auto"/>
                      </w:divBdr>
                    </w:div>
                  </w:divsChild>
                </w:div>
                <w:div w:id="741829776">
                  <w:marLeft w:val="0"/>
                  <w:marRight w:val="0"/>
                  <w:marTop w:val="0"/>
                  <w:marBottom w:val="0"/>
                  <w:divBdr>
                    <w:top w:val="none" w:sz="0" w:space="0" w:color="auto"/>
                    <w:left w:val="none" w:sz="0" w:space="0" w:color="auto"/>
                    <w:bottom w:val="none" w:sz="0" w:space="0" w:color="auto"/>
                    <w:right w:val="none" w:sz="0" w:space="0" w:color="auto"/>
                  </w:divBdr>
                  <w:divsChild>
                    <w:div w:id="1541236327">
                      <w:marLeft w:val="0"/>
                      <w:marRight w:val="0"/>
                      <w:marTop w:val="0"/>
                      <w:marBottom w:val="0"/>
                      <w:divBdr>
                        <w:top w:val="none" w:sz="0" w:space="0" w:color="auto"/>
                        <w:left w:val="none" w:sz="0" w:space="0" w:color="auto"/>
                        <w:bottom w:val="none" w:sz="0" w:space="0" w:color="auto"/>
                        <w:right w:val="none" w:sz="0" w:space="0" w:color="auto"/>
                      </w:divBdr>
                    </w:div>
                  </w:divsChild>
                </w:div>
                <w:div w:id="749236878">
                  <w:marLeft w:val="0"/>
                  <w:marRight w:val="0"/>
                  <w:marTop w:val="0"/>
                  <w:marBottom w:val="0"/>
                  <w:divBdr>
                    <w:top w:val="none" w:sz="0" w:space="0" w:color="auto"/>
                    <w:left w:val="none" w:sz="0" w:space="0" w:color="auto"/>
                    <w:bottom w:val="none" w:sz="0" w:space="0" w:color="auto"/>
                    <w:right w:val="none" w:sz="0" w:space="0" w:color="auto"/>
                  </w:divBdr>
                  <w:divsChild>
                    <w:div w:id="70664818">
                      <w:marLeft w:val="0"/>
                      <w:marRight w:val="0"/>
                      <w:marTop w:val="0"/>
                      <w:marBottom w:val="0"/>
                      <w:divBdr>
                        <w:top w:val="none" w:sz="0" w:space="0" w:color="auto"/>
                        <w:left w:val="none" w:sz="0" w:space="0" w:color="auto"/>
                        <w:bottom w:val="none" w:sz="0" w:space="0" w:color="auto"/>
                        <w:right w:val="none" w:sz="0" w:space="0" w:color="auto"/>
                      </w:divBdr>
                    </w:div>
                  </w:divsChild>
                </w:div>
                <w:div w:id="1310937308">
                  <w:marLeft w:val="0"/>
                  <w:marRight w:val="0"/>
                  <w:marTop w:val="0"/>
                  <w:marBottom w:val="0"/>
                  <w:divBdr>
                    <w:top w:val="none" w:sz="0" w:space="0" w:color="auto"/>
                    <w:left w:val="none" w:sz="0" w:space="0" w:color="auto"/>
                    <w:bottom w:val="none" w:sz="0" w:space="0" w:color="auto"/>
                    <w:right w:val="none" w:sz="0" w:space="0" w:color="auto"/>
                  </w:divBdr>
                  <w:divsChild>
                    <w:div w:id="1358850891">
                      <w:marLeft w:val="0"/>
                      <w:marRight w:val="0"/>
                      <w:marTop w:val="0"/>
                      <w:marBottom w:val="0"/>
                      <w:divBdr>
                        <w:top w:val="none" w:sz="0" w:space="0" w:color="auto"/>
                        <w:left w:val="none" w:sz="0" w:space="0" w:color="auto"/>
                        <w:bottom w:val="none" w:sz="0" w:space="0" w:color="auto"/>
                        <w:right w:val="none" w:sz="0" w:space="0" w:color="auto"/>
                      </w:divBdr>
                    </w:div>
                  </w:divsChild>
                </w:div>
                <w:div w:id="1761028462">
                  <w:marLeft w:val="0"/>
                  <w:marRight w:val="0"/>
                  <w:marTop w:val="0"/>
                  <w:marBottom w:val="0"/>
                  <w:divBdr>
                    <w:top w:val="none" w:sz="0" w:space="0" w:color="auto"/>
                    <w:left w:val="none" w:sz="0" w:space="0" w:color="auto"/>
                    <w:bottom w:val="none" w:sz="0" w:space="0" w:color="auto"/>
                    <w:right w:val="none" w:sz="0" w:space="0" w:color="auto"/>
                  </w:divBdr>
                  <w:divsChild>
                    <w:div w:id="815076266">
                      <w:marLeft w:val="0"/>
                      <w:marRight w:val="0"/>
                      <w:marTop w:val="0"/>
                      <w:marBottom w:val="0"/>
                      <w:divBdr>
                        <w:top w:val="none" w:sz="0" w:space="0" w:color="auto"/>
                        <w:left w:val="none" w:sz="0" w:space="0" w:color="auto"/>
                        <w:bottom w:val="none" w:sz="0" w:space="0" w:color="auto"/>
                        <w:right w:val="none" w:sz="0" w:space="0" w:color="auto"/>
                      </w:divBdr>
                    </w:div>
                  </w:divsChild>
                </w:div>
                <w:div w:id="776372164">
                  <w:marLeft w:val="0"/>
                  <w:marRight w:val="0"/>
                  <w:marTop w:val="0"/>
                  <w:marBottom w:val="0"/>
                  <w:divBdr>
                    <w:top w:val="none" w:sz="0" w:space="0" w:color="auto"/>
                    <w:left w:val="none" w:sz="0" w:space="0" w:color="auto"/>
                    <w:bottom w:val="none" w:sz="0" w:space="0" w:color="auto"/>
                    <w:right w:val="none" w:sz="0" w:space="0" w:color="auto"/>
                  </w:divBdr>
                  <w:divsChild>
                    <w:div w:id="55788256">
                      <w:marLeft w:val="0"/>
                      <w:marRight w:val="0"/>
                      <w:marTop w:val="0"/>
                      <w:marBottom w:val="0"/>
                      <w:divBdr>
                        <w:top w:val="none" w:sz="0" w:space="0" w:color="auto"/>
                        <w:left w:val="none" w:sz="0" w:space="0" w:color="auto"/>
                        <w:bottom w:val="none" w:sz="0" w:space="0" w:color="auto"/>
                        <w:right w:val="none" w:sz="0" w:space="0" w:color="auto"/>
                      </w:divBdr>
                    </w:div>
                  </w:divsChild>
                </w:div>
                <w:div w:id="121846760">
                  <w:marLeft w:val="0"/>
                  <w:marRight w:val="0"/>
                  <w:marTop w:val="0"/>
                  <w:marBottom w:val="0"/>
                  <w:divBdr>
                    <w:top w:val="none" w:sz="0" w:space="0" w:color="auto"/>
                    <w:left w:val="none" w:sz="0" w:space="0" w:color="auto"/>
                    <w:bottom w:val="none" w:sz="0" w:space="0" w:color="auto"/>
                    <w:right w:val="none" w:sz="0" w:space="0" w:color="auto"/>
                  </w:divBdr>
                  <w:divsChild>
                    <w:div w:id="1028603331">
                      <w:marLeft w:val="0"/>
                      <w:marRight w:val="0"/>
                      <w:marTop w:val="0"/>
                      <w:marBottom w:val="0"/>
                      <w:divBdr>
                        <w:top w:val="none" w:sz="0" w:space="0" w:color="auto"/>
                        <w:left w:val="none" w:sz="0" w:space="0" w:color="auto"/>
                        <w:bottom w:val="none" w:sz="0" w:space="0" w:color="auto"/>
                        <w:right w:val="none" w:sz="0" w:space="0" w:color="auto"/>
                      </w:divBdr>
                    </w:div>
                  </w:divsChild>
                </w:div>
                <w:div w:id="990445923">
                  <w:marLeft w:val="0"/>
                  <w:marRight w:val="0"/>
                  <w:marTop w:val="0"/>
                  <w:marBottom w:val="0"/>
                  <w:divBdr>
                    <w:top w:val="none" w:sz="0" w:space="0" w:color="auto"/>
                    <w:left w:val="none" w:sz="0" w:space="0" w:color="auto"/>
                    <w:bottom w:val="none" w:sz="0" w:space="0" w:color="auto"/>
                    <w:right w:val="none" w:sz="0" w:space="0" w:color="auto"/>
                  </w:divBdr>
                  <w:divsChild>
                    <w:div w:id="1605116378">
                      <w:marLeft w:val="0"/>
                      <w:marRight w:val="0"/>
                      <w:marTop w:val="0"/>
                      <w:marBottom w:val="0"/>
                      <w:divBdr>
                        <w:top w:val="none" w:sz="0" w:space="0" w:color="auto"/>
                        <w:left w:val="none" w:sz="0" w:space="0" w:color="auto"/>
                        <w:bottom w:val="none" w:sz="0" w:space="0" w:color="auto"/>
                        <w:right w:val="none" w:sz="0" w:space="0" w:color="auto"/>
                      </w:divBdr>
                    </w:div>
                  </w:divsChild>
                </w:div>
                <w:div w:id="256253023">
                  <w:marLeft w:val="0"/>
                  <w:marRight w:val="0"/>
                  <w:marTop w:val="0"/>
                  <w:marBottom w:val="0"/>
                  <w:divBdr>
                    <w:top w:val="none" w:sz="0" w:space="0" w:color="auto"/>
                    <w:left w:val="none" w:sz="0" w:space="0" w:color="auto"/>
                    <w:bottom w:val="none" w:sz="0" w:space="0" w:color="auto"/>
                    <w:right w:val="none" w:sz="0" w:space="0" w:color="auto"/>
                  </w:divBdr>
                  <w:divsChild>
                    <w:div w:id="1101217663">
                      <w:marLeft w:val="0"/>
                      <w:marRight w:val="0"/>
                      <w:marTop w:val="0"/>
                      <w:marBottom w:val="0"/>
                      <w:divBdr>
                        <w:top w:val="none" w:sz="0" w:space="0" w:color="auto"/>
                        <w:left w:val="none" w:sz="0" w:space="0" w:color="auto"/>
                        <w:bottom w:val="none" w:sz="0" w:space="0" w:color="auto"/>
                        <w:right w:val="none" w:sz="0" w:space="0" w:color="auto"/>
                      </w:divBdr>
                    </w:div>
                  </w:divsChild>
                </w:div>
                <w:div w:id="1615821840">
                  <w:marLeft w:val="0"/>
                  <w:marRight w:val="0"/>
                  <w:marTop w:val="0"/>
                  <w:marBottom w:val="0"/>
                  <w:divBdr>
                    <w:top w:val="none" w:sz="0" w:space="0" w:color="auto"/>
                    <w:left w:val="none" w:sz="0" w:space="0" w:color="auto"/>
                    <w:bottom w:val="none" w:sz="0" w:space="0" w:color="auto"/>
                    <w:right w:val="none" w:sz="0" w:space="0" w:color="auto"/>
                  </w:divBdr>
                  <w:divsChild>
                    <w:div w:id="19749016">
                      <w:marLeft w:val="0"/>
                      <w:marRight w:val="0"/>
                      <w:marTop w:val="0"/>
                      <w:marBottom w:val="0"/>
                      <w:divBdr>
                        <w:top w:val="none" w:sz="0" w:space="0" w:color="auto"/>
                        <w:left w:val="none" w:sz="0" w:space="0" w:color="auto"/>
                        <w:bottom w:val="none" w:sz="0" w:space="0" w:color="auto"/>
                        <w:right w:val="none" w:sz="0" w:space="0" w:color="auto"/>
                      </w:divBdr>
                    </w:div>
                  </w:divsChild>
                </w:div>
                <w:div w:id="1766000158">
                  <w:marLeft w:val="0"/>
                  <w:marRight w:val="0"/>
                  <w:marTop w:val="0"/>
                  <w:marBottom w:val="0"/>
                  <w:divBdr>
                    <w:top w:val="none" w:sz="0" w:space="0" w:color="auto"/>
                    <w:left w:val="none" w:sz="0" w:space="0" w:color="auto"/>
                    <w:bottom w:val="none" w:sz="0" w:space="0" w:color="auto"/>
                    <w:right w:val="none" w:sz="0" w:space="0" w:color="auto"/>
                  </w:divBdr>
                  <w:divsChild>
                    <w:div w:id="611740208">
                      <w:marLeft w:val="0"/>
                      <w:marRight w:val="0"/>
                      <w:marTop w:val="0"/>
                      <w:marBottom w:val="0"/>
                      <w:divBdr>
                        <w:top w:val="none" w:sz="0" w:space="0" w:color="auto"/>
                        <w:left w:val="none" w:sz="0" w:space="0" w:color="auto"/>
                        <w:bottom w:val="none" w:sz="0" w:space="0" w:color="auto"/>
                        <w:right w:val="none" w:sz="0" w:space="0" w:color="auto"/>
                      </w:divBdr>
                    </w:div>
                  </w:divsChild>
                </w:div>
                <w:div w:id="1738672924">
                  <w:marLeft w:val="0"/>
                  <w:marRight w:val="0"/>
                  <w:marTop w:val="0"/>
                  <w:marBottom w:val="0"/>
                  <w:divBdr>
                    <w:top w:val="none" w:sz="0" w:space="0" w:color="auto"/>
                    <w:left w:val="none" w:sz="0" w:space="0" w:color="auto"/>
                    <w:bottom w:val="none" w:sz="0" w:space="0" w:color="auto"/>
                    <w:right w:val="none" w:sz="0" w:space="0" w:color="auto"/>
                  </w:divBdr>
                  <w:divsChild>
                    <w:div w:id="614292439">
                      <w:marLeft w:val="0"/>
                      <w:marRight w:val="0"/>
                      <w:marTop w:val="0"/>
                      <w:marBottom w:val="0"/>
                      <w:divBdr>
                        <w:top w:val="none" w:sz="0" w:space="0" w:color="auto"/>
                        <w:left w:val="none" w:sz="0" w:space="0" w:color="auto"/>
                        <w:bottom w:val="none" w:sz="0" w:space="0" w:color="auto"/>
                        <w:right w:val="none" w:sz="0" w:space="0" w:color="auto"/>
                      </w:divBdr>
                    </w:div>
                  </w:divsChild>
                </w:div>
                <w:div w:id="371002121">
                  <w:marLeft w:val="0"/>
                  <w:marRight w:val="0"/>
                  <w:marTop w:val="0"/>
                  <w:marBottom w:val="0"/>
                  <w:divBdr>
                    <w:top w:val="none" w:sz="0" w:space="0" w:color="auto"/>
                    <w:left w:val="none" w:sz="0" w:space="0" w:color="auto"/>
                    <w:bottom w:val="none" w:sz="0" w:space="0" w:color="auto"/>
                    <w:right w:val="none" w:sz="0" w:space="0" w:color="auto"/>
                  </w:divBdr>
                  <w:divsChild>
                    <w:div w:id="1017342680">
                      <w:marLeft w:val="0"/>
                      <w:marRight w:val="0"/>
                      <w:marTop w:val="0"/>
                      <w:marBottom w:val="0"/>
                      <w:divBdr>
                        <w:top w:val="none" w:sz="0" w:space="0" w:color="auto"/>
                        <w:left w:val="none" w:sz="0" w:space="0" w:color="auto"/>
                        <w:bottom w:val="none" w:sz="0" w:space="0" w:color="auto"/>
                        <w:right w:val="none" w:sz="0" w:space="0" w:color="auto"/>
                      </w:divBdr>
                    </w:div>
                  </w:divsChild>
                </w:div>
                <w:div w:id="608200999">
                  <w:marLeft w:val="0"/>
                  <w:marRight w:val="0"/>
                  <w:marTop w:val="0"/>
                  <w:marBottom w:val="0"/>
                  <w:divBdr>
                    <w:top w:val="none" w:sz="0" w:space="0" w:color="auto"/>
                    <w:left w:val="none" w:sz="0" w:space="0" w:color="auto"/>
                    <w:bottom w:val="none" w:sz="0" w:space="0" w:color="auto"/>
                    <w:right w:val="none" w:sz="0" w:space="0" w:color="auto"/>
                  </w:divBdr>
                  <w:divsChild>
                    <w:div w:id="1945846106">
                      <w:marLeft w:val="0"/>
                      <w:marRight w:val="0"/>
                      <w:marTop w:val="0"/>
                      <w:marBottom w:val="0"/>
                      <w:divBdr>
                        <w:top w:val="none" w:sz="0" w:space="0" w:color="auto"/>
                        <w:left w:val="none" w:sz="0" w:space="0" w:color="auto"/>
                        <w:bottom w:val="none" w:sz="0" w:space="0" w:color="auto"/>
                        <w:right w:val="none" w:sz="0" w:space="0" w:color="auto"/>
                      </w:divBdr>
                    </w:div>
                  </w:divsChild>
                </w:div>
                <w:div w:id="1769693543">
                  <w:marLeft w:val="0"/>
                  <w:marRight w:val="0"/>
                  <w:marTop w:val="0"/>
                  <w:marBottom w:val="0"/>
                  <w:divBdr>
                    <w:top w:val="none" w:sz="0" w:space="0" w:color="auto"/>
                    <w:left w:val="none" w:sz="0" w:space="0" w:color="auto"/>
                    <w:bottom w:val="none" w:sz="0" w:space="0" w:color="auto"/>
                    <w:right w:val="none" w:sz="0" w:space="0" w:color="auto"/>
                  </w:divBdr>
                  <w:divsChild>
                    <w:div w:id="517698447">
                      <w:marLeft w:val="0"/>
                      <w:marRight w:val="0"/>
                      <w:marTop w:val="0"/>
                      <w:marBottom w:val="0"/>
                      <w:divBdr>
                        <w:top w:val="none" w:sz="0" w:space="0" w:color="auto"/>
                        <w:left w:val="none" w:sz="0" w:space="0" w:color="auto"/>
                        <w:bottom w:val="none" w:sz="0" w:space="0" w:color="auto"/>
                        <w:right w:val="none" w:sz="0" w:space="0" w:color="auto"/>
                      </w:divBdr>
                    </w:div>
                  </w:divsChild>
                </w:div>
                <w:div w:id="632250503">
                  <w:marLeft w:val="0"/>
                  <w:marRight w:val="0"/>
                  <w:marTop w:val="0"/>
                  <w:marBottom w:val="0"/>
                  <w:divBdr>
                    <w:top w:val="none" w:sz="0" w:space="0" w:color="auto"/>
                    <w:left w:val="none" w:sz="0" w:space="0" w:color="auto"/>
                    <w:bottom w:val="none" w:sz="0" w:space="0" w:color="auto"/>
                    <w:right w:val="none" w:sz="0" w:space="0" w:color="auto"/>
                  </w:divBdr>
                  <w:divsChild>
                    <w:div w:id="1466776568">
                      <w:marLeft w:val="0"/>
                      <w:marRight w:val="0"/>
                      <w:marTop w:val="0"/>
                      <w:marBottom w:val="0"/>
                      <w:divBdr>
                        <w:top w:val="none" w:sz="0" w:space="0" w:color="auto"/>
                        <w:left w:val="none" w:sz="0" w:space="0" w:color="auto"/>
                        <w:bottom w:val="none" w:sz="0" w:space="0" w:color="auto"/>
                        <w:right w:val="none" w:sz="0" w:space="0" w:color="auto"/>
                      </w:divBdr>
                    </w:div>
                  </w:divsChild>
                </w:div>
                <w:div w:id="860313488">
                  <w:marLeft w:val="0"/>
                  <w:marRight w:val="0"/>
                  <w:marTop w:val="0"/>
                  <w:marBottom w:val="0"/>
                  <w:divBdr>
                    <w:top w:val="none" w:sz="0" w:space="0" w:color="auto"/>
                    <w:left w:val="none" w:sz="0" w:space="0" w:color="auto"/>
                    <w:bottom w:val="none" w:sz="0" w:space="0" w:color="auto"/>
                    <w:right w:val="none" w:sz="0" w:space="0" w:color="auto"/>
                  </w:divBdr>
                  <w:divsChild>
                    <w:div w:id="1333607159">
                      <w:marLeft w:val="0"/>
                      <w:marRight w:val="0"/>
                      <w:marTop w:val="0"/>
                      <w:marBottom w:val="0"/>
                      <w:divBdr>
                        <w:top w:val="none" w:sz="0" w:space="0" w:color="auto"/>
                        <w:left w:val="none" w:sz="0" w:space="0" w:color="auto"/>
                        <w:bottom w:val="none" w:sz="0" w:space="0" w:color="auto"/>
                        <w:right w:val="none" w:sz="0" w:space="0" w:color="auto"/>
                      </w:divBdr>
                    </w:div>
                  </w:divsChild>
                </w:div>
                <w:div w:id="1129975797">
                  <w:marLeft w:val="0"/>
                  <w:marRight w:val="0"/>
                  <w:marTop w:val="0"/>
                  <w:marBottom w:val="0"/>
                  <w:divBdr>
                    <w:top w:val="none" w:sz="0" w:space="0" w:color="auto"/>
                    <w:left w:val="none" w:sz="0" w:space="0" w:color="auto"/>
                    <w:bottom w:val="none" w:sz="0" w:space="0" w:color="auto"/>
                    <w:right w:val="none" w:sz="0" w:space="0" w:color="auto"/>
                  </w:divBdr>
                  <w:divsChild>
                    <w:div w:id="1266688841">
                      <w:marLeft w:val="0"/>
                      <w:marRight w:val="0"/>
                      <w:marTop w:val="0"/>
                      <w:marBottom w:val="0"/>
                      <w:divBdr>
                        <w:top w:val="none" w:sz="0" w:space="0" w:color="auto"/>
                        <w:left w:val="none" w:sz="0" w:space="0" w:color="auto"/>
                        <w:bottom w:val="none" w:sz="0" w:space="0" w:color="auto"/>
                        <w:right w:val="none" w:sz="0" w:space="0" w:color="auto"/>
                      </w:divBdr>
                    </w:div>
                  </w:divsChild>
                </w:div>
                <w:div w:id="323240023">
                  <w:marLeft w:val="0"/>
                  <w:marRight w:val="0"/>
                  <w:marTop w:val="0"/>
                  <w:marBottom w:val="0"/>
                  <w:divBdr>
                    <w:top w:val="none" w:sz="0" w:space="0" w:color="auto"/>
                    <w:left w:val="none" w:sz="0" w:space="0" w:color="auto"/>
                    <w:bottom w:val="none" w:sz="0" w:space="0" w:color="auto"/>
                    <w:right w:val="none" w:sz="0" w:space="0" w:color="auto"/>
                  </w:divBdr>
                  <w:divsChild>
                    <w:div w:id="865482956">
                      <w:marLeft w:val="0"/>
                      <w:marRight w:val="0"/>
                      <w:marTop w:val="0"/>
                      <w:marBottom w:val="0"/>
                      <w:divBdr>
                        <w:top w:val="none" w:sz="0" w:space="0" w:color="auto"/>
                        <w:left w:val="none" w:sz="0" w:space="0" w:color="auto"/>
                        <w:bottom w:val="none" w:sz="0" w:space="0" w:color="auto"/>
                        <w:right w:val="none" w:sz="0" w:space="0" w:color="auto"/>
                      </w:divBdr>
                    </w:div>
                  </w:divsChild>
                </w:div>
                <w:div w:id="1855025610">
                  <w:marLeft w:val="0"/>
                  <w:marRight w:val="0"/>
                  <w:marTop w:val="0"/>
                  <w:marBottom w:val="0"/>
                  <w:divBdr>
                    <w:top w:val="none" w:sz="0" w:space="0" w:color="auto"/>
                    <w:left w:val="none" w:sz="0" w:space="0" w:color="auto"/>
                    <w:bottom w:val="none" w:sz="0" w:space="0" w:color="auto"/>
                    <w:right w:val="none" w:sz="0" w:space="0" w:color="auto"/>
                  </w:divBdr>
                  <w:divsChild>
                    <w:div w:id="1403917109">
                      <w:marLeft w:val="0"/>
                      <w:marRight w:val="0"/>
                      <w:marTop w:val="0"/>
                      <w:marBottom w:val="0"/>
                      <w:divBdr>
                        <w:top w:val="none" w:sz="0" w:space="0" w:color="auto"/>
                        <w:left w:val="none" w:sz="0" w:space="0" w:color="auto"/>
                        <w:bottom w:val="none" w:sz="0" w:space="0" w:color="auto"/>
                        <w:right w:val="none" w:sz="0" w:space="0" w:color="auto"/>
                      </w:divBdr>
                    </w:div>
                  </w:divsChild>
                </w:div>
                <w:div w:id="813255869">
                  <w:marLeft w:val="0"/>
                  <w:marRight w:val="0"/>
                  <w:marTop w:val="0"/>
                  <w:marBottom w:val="0"/>
                  <w:divBdr>
                    <w:top w:val="none" w:sz="0" w:space="0" w:color="auto"/>
                    <w:left w:val="none" w:sz="0" w:space="0" w:color="auto"/>
                    <w:bottom w:val="none" w:sz="0" w:space="0" w:color="auto"/>
                    <w:right w:val="none" w:sz="0" w:space="0" w:color="auto"/>
                  </w:divBdr>
                  <w:divsChild>
                    <w:div w:id="1937471184">
                      <w:marLeft w:val="0"/>
                      <w:marRight w:val="0"/>
                      <w:marTop w:val="0"/>
                      <w:marBottom w:val="0"/>
                      <w:divBdr>
                        <w:top w:val="none" w:sz="0" w:space="0" w:color="auto"/>
                        <w:left w:val="none" w:sz="0" w:space="0" w:color="auto"/>
                        <w:bottom w:val="none" w:sz="0" w:space="0" w:color="auto"/>
                        <w:right w:val="none" w:sz="0" w:space="0" w:color="auto"/>
                      </w:divBdr>
                    </w:div>
                  </w:divsChild>
                </w:div>
                <w:div w:id="607851087">
                  <w:marLeft w:val="0"/>
                  <w:marRight w:val="0"/>
                  <w:marTop w:val="0"/>
                  <w:marBottom w:val="0"/>
                  <w:divBdr>
                    <w:top w:val="none" w:sz="0" w:space="0" w:color="auto"/>
                    <w:left w:val="none" w:sz="0" w:space="0" w:color="auto"/>
                    <w:bottom w:val="none" w:sz="0" w:space="0" w:color="auto"/>
                    <w:right w:val="none" w:sz="0" w:space="0" w:color="auto"/>
                  </w:divBdr>
                  <w:divsChild>
                    <w:div w:id="364867833">
                      <w:marLeft w:val="0"/>
                      <w:marRight w:val="0"/>
                      <w:marTop w:val="0"/>
                      <w:marBottom w:val="0"/>
                      <w:divBdr>
                        <w:top w:val="none" w:sz="0" w:space="0" w:color="auto"/>
                        <w:left w:val="none" w:sz="0" w:space="0" w:color="auto"/>
                        <w:bottom w:val="none" w:sz="0" w:space="0" w:color="auto"/>
                        <w:right w:val="none" w:sz="0" w:space="0" w:color="auto"/>
                      </w:divBdr>
                    </w:div>
                  </w:divsChild>
                </w:div>
                <w:div w:id="760030356">
                  <w:marLeft w:val="0"/>
                  <w:marRight w:val="0"/>
                  <w:marTop w:val="0"/>
                  <w:marBottom w:val="0"/>
                  <w:divBdr>
                    <w:top w:val="none" w:sz="0" w:space="0" w:color="auto"/>
                    <w:left w:val="none" w:sz="0" w:space="0" w:color="auto"/>
                    <w:bottom w:val="none" w:sz="0" w:space="0" w:color="auto"/>
                    <w:right w:val="none" w:sz="0" w:space="0" w:color="auto"/>
                  </w:divBdr>
                  <w:divsChild>
                    <w:div w:id="2114015539">
                      <w:marLeft w:val="0"/>
                      <w:marRight w:val="0"/>
                      <w:marTop w:val="0"/>
                      <w:marBottom w:val="0"/>
                      <w:divBdr>
                        <w:top w:val="none" w:sz="0" w:space="0" w:color="auto"/>
                        <w:left w:val="none" w:sz="0" w:space="0" w:color="auto"/>
                        <w:bottom w:val="none" w:sz="0" w:space="0" w:color="auto"/>
                        <w:right w:val="none" w:sz="0" w:space="0" w:color="auto"/>
                      </w:divBdr>
                    </w:div>
                  </w:divsChild>
                </w:div>
                <w:div w:id="1391147645">
                  <w:marLeft w:val="0"/>
                  <w:marRight w:val="0"/>
                  <w:marTop w:val="0"/>
                  <w:marBottom w:val="0"/>
                  <w:divBdr>
                    <w:top w:val="none" w:sz="0" w:space="0" w:color="auto"/>
                    <w:left w:val="none" w:sz="0" w:space="0" w:color="auto"/>
                    <w:bottom w:val="none" w:sz="0" w:space="0" w:color="auto"/>
                    <w:right w:val="none" w:sz="0" w:space="0" w:color="auto"/>
                  </w:divBdr>
                  <w:divsChild>
                    <w:div w:id="1440758904">
                      <w:marLeft w:val="0"/>
                      <w:marRight w:val="0"/>
                      <w:marTop w:val="0"/>
                      <w:marBottom w:val="0"/>
                      <w:divBdr>
                        <w:top w:val="none" w:sz="0" w:space="0" w:color="auto"/>
                        <w:left w:val="none" w:sz="0" w:space="0" w:color="auto"/>
                        <w:bottom w:val="none" w:sz="0" w:space="0" w:color="auto"/>
                        <w:right w:val="none" w:sz="0" w:space="0" w:color="auto"/>
                      </w:divBdr>
                    </w:div>
                  </w:divsChild>
                </w:div>
                <w:div w:id="1497332899">
                  <w:marLeft w:val="0"/>
                  <w:marRight w:val="0"/>
                  <w:marTop w:val="0"/>
                  <w:marBottom w:val="0"/>
                  <w:divBdr>
                    <w:top w:val="none" w:sz="0" w:space="0" w:color="auto"/>
                    <w:left w:val="none" w:sz="0" w:space="0" w:color="auto"/>
                    <w:bottom w:val="none" w:sz="0" w:space="0" w:color="auto"/>
                    <w:right w:val="none" w:sz="0" w:space="0" w:color="auto"/>
                  </w:divBdr>
                  <w:divsChild>
                    <w:div w:id="1667127148">
                      <w:marLeft w:val="0"/>
                      <w:marRight w:val="0"/>
                      <w:marTop w:val="0"/>
                      <w:marBottom w:val="0"/>
                      <w:divBdr>
                        <w:top w:val="none" w:sz="0" w:space="0" w:color="auto"/>
                        <w:left w:val="none" w:sz="0" w:space="0" w:color="auto"/>
                        <w:bottom w:val="none" w:sz="0" w:space="0" w:color="auto"/>
                        <w:right w:val="none" w:sz="0" w:space="0" w:color="auto"/>
                      </w:divBdr>
                    </w:div>
                  </w:divsChild>
                </w:div>
                <w:div w:id="1779450390">
                  <w:marLeft w:val="0"/>
                  <w:marRight w:val="0"/>
                  <w:marTop w:val="0"/>
                  <w:marBottom w:val="0"/>
                  <w:divBdr>
                    <w:top w:val="none" w:sz="0" w:space="0" w:color="auto"/>
                    <w:left w:val="none" w:sz="0" w:space="0" w:color="auto"/>
                    <w:bottom w:val="none" w:sz="0" w:space="0" w:color="auto"/>
                    <w:right w:val="none" w:sz="0" w:space="0" w:color="auto"/>
                  </w:divBdr>
                  <w:divsChild>
                    <w:div w:id="426384162">
                      <w:marLeft w:val="0"/>
                      <w:marRight w:val="0"/>
                      <w:marTop w:val="0"/>
                      <w:marBottom w:val="0"/>
                      <w:divBdr>
                        <w:top w:val="none" w:sz="0" w:space="0" w:color="auto"/>
                        <w:left w:val="none" w:sz="0" w:space="0" w:color="auto"/>
                        <w:bottom w:val="none" w:sz="0" w:space="0" w:color="auto"/>
                        <w:right w:val="none" w:sz="0" w:space="0" w:color="auto"/>
                      </w:divBdr>
                    </w:div>
                  </w:divsChild>
                </w:div>
                <w:div w:id="637537627">
                  <w:marLeft w:val="0"/>
                  <w:marRight w:val="0"/>
                  <w:marTop w:val="0"/>
                  <w:marBottom w:val="0"/>
                  <w:divBdr>
                    <w:top w:val="none" w:sz="0" w:space="0" w:color="auto"/>
                    <w:left w:val="none" w:sz="0" w:space="0" w:color="auto"/>
                    <w:bottom w:val="none" w:sz="0" w:space="0" w:color="auto"/>
                    <w:right w:val="none" w:sz="0" w:space="0" w:color="auto"/>
                  </w:divBdr>
                  <w:divsChild>
                    <w:div w:id="1351493429">
                      <w:marLeft w:val="0"/>
                      <w:marRight w:val="0"/>
                      <w:marTop w:val="0"/>
                      <w:marBottom w:val="0"/>
                      <w:divBdr>
                        <w:top w:val="none" w:sz="0" w:space="0" w:color="auto"/>
                        <w:left w:val="none" w:sz="0" w:space="0" w:color="auto"/>
                        <w:bottom w:val="none" w:sz="0" w:space="0" w:color="auto"/>
                        <w:right w:val="none" w:sz="0" w:space="0" w:color="auto"/>
                      </w:divBdr>
                    </w:div>
                  </w:divsChild>
                </w:div>
                <w:div w:id="1302073335">
                  <w:marLeft w:val="0"/>
                  <w:marRight w:val="0"/>
                  <w:marTop w:val="0"/>
                  <w:marBottom w:val="0"/>
                  <w:divBdr>
                    <w:top w:val="none" w:sz="0" w:space="0" w:color="auto"/>
                    <w:left w:val="none" w:sz="0" w:space="0" w:color="auto"/>
                    <w:bottom w:val="none" w:sz="0" w:space="0" w:color="auto"/>
                    <w:right w:val="none" w:sz="0" w:space="0" w:color="auto"/>
                  </w:divBdr>
                  <w:divsChild>
                    <w:div w:id="1846242203">
                      <w:marLeft w:val="0"/>
                      <w:marRight w:val="0"/>
                      <w:marTop w:val="0"/>
                      <w:marBottom w:val="0"/>
                      <w:divBdr>
                        <w:top w:val="none" w:sz="0" w:space="0" w:color="auto"/>
                        <w:left w:val="none" w:sz="0" w:space="0" w:color="auto"/>
                        <w:bottom w:val="none" w:sz="0" w:space="0" w:color="auto"/>
                        <w:right w:val="none" w:sz="0" w:space="0" w:color="auto"/>
                      </w:divBdr>
                    </w:div>
                  </w:divsChild>
                </w:div>
                <w:div w:id="1413315994">
                  <w:marLeft w:val="0"/>
                  <w:marRight w:val="0"/>
                  <w:marTop w:val="0"/>
                  <w:marBottom w:val="0"/>
                  <w:divBdr>
                    <w:top w:val="none" w:sz="0" w:space="0" w:color="auto"/>
                    <w:left w:val="none" w:sz="0" w:space="0" w:color="auto"/>
                    <w:bottom w:val="none" w:sz="0" w:space="0" w:color="auto"/>
                    <w:right w:val="none" w:sz="0" w:space="0" w:color="auto"/>
                  </w:divBdr>
                  <w:divsChild>
                    <w:div w:id="11154221">
                      <w:marLeft w:val="0"/>
                      <w:marRight w:val="0"/>
                      <w:marTop w:val="0"/>
                      <w:marBottom w:val="0"/>
                      <w:divBdr>
                        <w:top w:val="none" w:sz="0" w:space="0" w:color="auto"/>
                        <w:left w:val="none" w:sz="0" w:space="0" w:color="auto"/>
                        <w:bottom w:val="none" w:sz="0" w:space="0" w:color="auto"/>
                        <w:right w:val="none" w:sz="0" w:space="0" w:color="auto"/>
                      </w:divBdr>
                    </w:div>
                  </w:divsChild>
                </w:div>
                <w:div w:id="2146502856">
                  <w:marLeft w:val="0"/>
                  <w:marRight w:val="0"/>
                  <w:marTop w:val="0"/>
                  <w:marBottom w:val="0"/>
                  <w:divBdr>
                    <w:top w:val="none" w:sz="0" w:space="0" w:color="auto"/>
                    <w:left w:val="none" w:sz="0" w:space="0" w:color="auto"/>
                    <w:bottom w:val="none" w:sz="0" w:space="0" w:color="auto"/>
                    <w:right w:val="none" w:sz="0" w:space="0" w:color="auto"/>
                  </w:divBdr>
                  <w:divsChild>
                    <w:div w:id="1000504522">
                      <w:marLeft w:val="0"/>
                      <w:marRight w:val="0"/>
                      <w:marTop w:val="0"/>
                      <w:marBottom w:val="0"/>
                      <w:divBdr>
                        <w:top w:val="none" w:sz="0" w:space="0" w:color="auto"/>
                        <w:left w:val="none" w:sz="0" w:space="0" w:color="auto"/>
                        <w:bottom w:val="none" w:sz="0" w:space="0" w:color="auto"/>
                        <w:right w:val="none" w:sz="0" w:space="0" w:color="auto"/>
                      </w:divBdr>
                    </w:div>
                  </w:divsChild>
                </w:div>
                <w:div w:id="1299913307">
                  <w:marLeft w:val="0"/>
                  <w:marRight w:val="0"/>
                  <w:marTop w:val="0"/>
                  <w:marBottom w:val="0"/>
                  <w:divBdr>
                    <w:top w:val="none" w:sz="0" w:space="0" w:color="auto"/>
                    <w:left w:val="none" w:sz="0" w:space="0" w:color="auto"/>
                    <w:bottom w:val="none" w:sz="0" w:space="0" w:color="auto"/>
                    <w:right w:val="none" w:sz="0" w:space="0" w:color="auto"/>
                  </w:divBdr>
                  <w:divsChild>
                    <w:div w:id="1808468711">
                      <w:marLeft w:val="0"/>
                      <w:marRight w:val="0"/>
                      <w:marTop w:val="0"/>
                      <w:marBottom w:val="0"/>
                      <w:divBdr>
                        <w:top w:val="none" w:sz="0" w:space="0" w:color="auto"/>
                        <w:left w:val="none" w:sz="0" w:space="0" w:color="auto"/>
                        <w:bottom w:val="none" w:sz="0" w:space="0" w:color="auto"/>
                        <w:right w:val="none" w:sz="0" w:space="0" w:color="auto"/>
                      </w:divBdr>
                    </w:div>
                  </w:divsChild>
                </w:div>
                <w:div w:id="821119159">
                  <w:marLeft w:val="0"/>
                  <w:marRight w:val="0"/>
                  <w:marTop w:val="0"/>
                  <w:marBottom w:val="0"/>
                  <w:divBdr>
                    <w:top w:val="none" w:sz="0" w:space="0" w:color="auto"/>
                    <w:left w:val="none" w:sz="0" w:space="0" w:color="auto"/>
                    <w:bottom w:val="none" w:sz="0" w:space="0" w:color="auto"/>
                    <w:right w:val="none" w:sz="0" w:space="0" w:color="auto"/>
                  </w:divBdr>
                  <w:divsChild>
                    <w:div w:id="750467975">
                      <w:marLeft w:val="0"/>
                      <w:marRight w:val="0"/>
                      <w:marTop w:val="0"/>
                      <w:marBottom w:val="0"/>
                      <w:divBdr>
                        <w:top w:val="none" w:sz="0" w:space="0" w:color="auto"/>
                        <w:left w:val="none" w:sz="0" w:space="0" w:color="auto"/>
                        <w:bottom w:val="none" w:sz="0" w:space="0" w:color="auto"/>
                        <w:right w:val="none" w:sz="0" w:space="0" w:color="auto"/>
                      </w:divBdr>
                    </w:div>
                  </w:divsChild>
                </w:div>
                <w:div w:id="256789273">
                  <w:marLeft w:val="0"/>
                  <w:marRight w:val="0"/>
                  <w:marTop w:val="0"/>
                  <w:marBottom w:val="0"/>
                  <w:divBdr>
                    <w:top w:val="none" w:sz="0" w:space="0" w:color="auto"/>
                    <w:left w:val="none" w:sz="0" w:space="0" w:color="auto"/>
                    <w:bottom w:val="none" w:sz="0" w:space="0" w:color="auto"/>
                    <w:right w:val="none" w:sz="0" w:space="0" w:color="auto"/>
                  </w:divBdr>
                  <w:divsChild>
                    <w:div w:id="525827351">
                      <w:marLeft w:val="0"/>
                      <w:marRight w:val="0"/>
                      <w:marTop w:val="0"/>
                      <w:marBottom w:val="0"/>
                      <w:divBdr>
                        <w:top w:val="none" w:sz="0" w:space="0" w:color="auto"/>
                        <w:left w:val="none" w:sz="0" w:space="0" w:color="auto"/>
                        <w:bottom w:val="none" w:sz="0" w:space="0" w:color="auto"/>
                        <w:right w:val="none" w:sz="0" w:space="0" w:color="auto"/>
                      </w:divBdr>
                    </w:div>
                  </w:divsChild>
                </w:div>
                <w:div w:id="80182976">
                  <w:marLeft w:val="0"/>
                  <w:marRight w:val="0"/>
                  <w:marTop w:val="0"/>
                  <w:marBottom w:val="0"/>
                  <w:divBdr>
                    <w:top w:val="none" w:sz="0" w:space="0" w:color="auto"/>
                    <w:left w:val="none" w:sz="0" w:space="0" w:color="auto"/>
                    <w:bottom w:val="none" w:sz="0" w:space="0" w:color="auto"/>
                    <w:right w:val="none" w:sz="0" w:space="0" w:color="auto"/>
                  </w:divBdr>
                  <w:divsChild>
                    <w:div w:id="451948564">
                      <w:marLeft w:val="0"/>
                      <w:marRight w:val="0"/>
                      <w:marTop w:val="0"/>
                      <w:marBottom w:val="0"/>
                      <w:divBdr>
                        <w:top w:val="none" w:sz="0" w:space="0" w:color="auto"/>
                        <w:left w:val="none" w:sz="0" w:space="0" w:color="auto"/>
                        <w:bottom w:val="none" w:sz="0" w:space="0" w:color="auto"/>
                        <w:right w:val="none" w:sz="0" w:space="0" w:color="auto"/>
                      </w:divBdr>
                    </w:div>
                  </w:divsChild>
                </w:div>
                <w:div w:id="581529505">
                  <w:marLeft w:val="0"/>
                  <w:marRight w:val="0"/>
                  <w:marTop w:val="0"/>
                  <w:marBottom w:val="0"/>
                  <w:divBdr>
                    <w:top w:val="none" w:sz="0" w:space="0" w:color="auto"/>
                    <w:left w:val="none" w:sz="0" w:space="0" w:color="auto"/>
                    <w:bottom w:val="none" w:sz="0" w:space="0" w:color="auto"/>
                    <w:right w:val="none" w:sz="0" w:space="0" w:color="auto"/>
                  </w:divBdr>
                  <w:divsChild>
                    <w:div w:id="732193980">
                      <w:marLeft w:val="0"/>
                      <w:marRight w:val="0"/>
                      <w:marTop w:val="0"/>
                      <w:marBottom w:val="0"/>
                      <w:divBdr>
                        <w:top w:val="none" w:sz="0" w:space="0" w:color="auto"/>
                        <w:left w:val="none" w:sz="0" w:space="0" w:color="auto"/>
                        <w:bottom w:val="none" w:sz="0" w:space="0" w:color="auto"/>
                        <w:right w:val="none" w:sz="0" w:space="0" w:color="auto"/>
                      </w:divBdr>
                    </w:div>
                  </w:divsChild>
                </w:div>
                <w:div w:id="1836724640">
                  <w:marLeft w:val="0"/>
                  <w:marRight w:val="0"/>
                  <w:marTop w:val="0"/>
                  <w:marBottom w:val="0"/>
                  <w:divBdr>
                    <w:top w:val="none" w:sz="0" w:space="0" w:color="auto"/>
                    <w:left w:val="none" w:sz="0" w:space="0" w:color="auto"/>
                    <w:bottom w:val="none" w:sz="0" w:space="0" w:color="auto"/>
                    <w:right w:val="none" w:sz="0" w:space="0" w:color="auto"/>
                  </w:divBdr>
                  <w:divsChild>
                    <w:div w:id="508839256">
                      <w:marLeft w:val="0"/>
                      <w:marRight w:val="0"/>
                      <w:marTop w:val="0"/>
                      <w:marBottom w:val="0"/>
                      <w:divBdr>
                        <w:top w:val="none" w:sz="0" w:space="0" w:color="auto"/>
                        <w:left w:val="none" w:sz="0" w:space="0" w:color="auto"/>
                        <w:bottom w:val="none" w:sz="0" w:space="0" w:color="auto"/>
                        <w:right w:val="none" w:sz="0" w:space="0" w:color="auto"/>
                      </w:divBdr>
                    </w:div>
                  </w:divsChild>
                </w:div>
                <w:div w:id="1871912860">
                  <w:marLeft w:val="0"/>
                  <w:marRight w:val="0"/>
                  <w:marTop w:val="0"/>
                  <w:marBottom w:val="0"/>
                  <w:divBdr>
                    <w:top w:val="none" w:sz="0" w:space="0" w:color="auto"/>
                    <w:left w:val="none" w:sz="0" w:space="0" w:color="auto"/>
                    <w:bottom w:val="none" w:sz="0" w:space="0" w:color="auto"/>
                    <w:right w:val="none" w:sz="0" w:space="0" w:color="auto"/>
                  </w:divBdr>
                  <w:divsChild>
                    <w:div w:id="1562642005">
                      <w:marLeft w:val="0"/>
                      <w:marRight w:val="0"/>
                      <w:marTop w:val="0"/>
                      <w:marBottom w:val="0"/>
                      <w:divBdr>
                        <w:top w:val="none" w:sz="0" w:space="0" w:color="auto"/>
                        <w:left w:val="none" w:sz="0" w:space="0" w:color="auto"/>
                        <w:bottom w:val="none" w:sz="0" w:space="0" w:color="auto"/>
                        <w:right w:val="none" w:sz="0" w:space="0" w:color="auto"/>
                      </w:divBdr>
                    </w:div>
                  </w:divsChild>
                </w:div>
                <w:div w:id="847017919">
                  <w:marLeft w:val="0"/>
                  <w:marRight w:val="0"/>
                  <w:marTop w:val="0"/>
                  <w:marBottom w:val="0"/>
                  <w:divBdr>
                    <w:top w:val="none" w:sz="0" w:space="0" w:color="auto"/>
                    <w:left w:val="none" w:sz="0" w:space="0" w:color="auto"/>
                    <w:bottom w:val="none" w:sz="0" w:space="0" w:color="auto"/>
                    <w:right w:val="none" w:sz="0" w:space="0" w:color="auto"/>
                  </w:divBdr>
                  <w:divsChild>
                    <w:div w:id="1108543166">
                      <w:marLeft w:val="0"/>
                      <w:marRight w:val="0"/>
                      <w:marTop w:val="0"/>
                      <w:marBottom w:val="0"/>
                      <w:divBdr>
                        <w:top w:val="none" w:sz="0" w:space="0" w:color="auto"/>
                        <w:left w:val="none" w:sz="0" w:space="0" w:color="auto"/>
                        <w:bottom w:val="none" w:sz="0" w:space="0" w:color="auto"/>
                        <w:right w:val="none" w:sz="0" w:space="0" w:color="auto"/>
                      </w:divBdr>
                    </w:div>
                  </w:divsChild>
                </w:div>
                <w:div w:id="938103963">
                  <w:marLeft w:val="0"/>
                  <w:marRight w:val="0"/>
                  <w:marTop w:val="0"/>
                  <w:marBottom w:val="0"/>
                  <w:divBdr>
                    <w:top w:val="none" w:sz="0" w:space="0" w:color="auto"/>
                    <w:left w:val="none" w:sz="0" w:space="0" w:color="auto"/>
                    <w:bottom w:val="none" w:sz="0" w:space="0" w:color="auto"/>
                    <w:right w:val="none" w:sz="0" w:space="0" w:color="auto"/>
                  </w:divBdr>
                  <w:divsChild>
                    <w:div w:id="129253502">
                      <w:marLeft w:val="0"/>
                      <w:marRight w:val="0"/>
                      <w:marTop w:val="0"/>
                      <w:marBottom w:val="0"/>
                      <w:divBdr>
                        <w:top w:val="none" w:sz="0" w:space="0" w:color="auto"/>
                        <w:left w:val="none" w:sz="0" w:space="0" w:color="auto"/>
                        <w:bottom w:val="none" w:sz="0" w:space="0" w:color="auto"/>
                        <w:right w:val="none" w:sz="0" w:space="0" w:color="auto"/>
                      </w:divBdr>
                    </w:div>
                  </w:divsChild>
                </w:div>
                <w:div w:id="988679870">
                  <w:marLeft w:val="0"/>
                  <w:marRight w:val="0"/>
                  <w:marTop w:val="0"/>
                  <w:marBottom w:val="0"/>
                  <w:divBdr>
                    <w:top w:val="none" w:sz="0" w:space="0" w:color="auto"/>
                    <w:left w:val="none" w:sz="0" w:space="0" w:color="auto"/>
                    <w:bottom w:val="none" w:sz="0" w:space="0" w:color="auto"/>
                    <w:right w:val="none" w:sz="0" w:space="0" w:color="auto"/>
                  </w:divBdr>
                  <w:divsChild>
                    <w:div w:id="1347823550">
                      <w:marLeft w:val="0"/>
                      <w:marRight w:val="0"/>
                      <w:marTop w:val="0"/>
                      <w:marBottom w:val="0"/>
                      <w:divBdr>
                        <w:top w:val="none" w:sz="0" w:space="0" w:color="auto"/>
                        <w:left w:val="none" w:sz="0" w:space="0" w:color="auto"/>
                        <w:bottom w:val="none" w:sz="0" w:space="0" w:color="auto"/>
                        <w:right w:val="none" w:sz="0" w:space="0" w:color="auto"/>
                      </w:divBdr>
                    </w:div>
                  </w:divsChild>
                </w:div>
                <w:div w:id="623773504">
                  <w:marLeft w:val="0"/>
                  <w:marRight w:val="0"/>
                  <w:marTop w:val="0"/>
                  <w:marBottom w:val="0"/>
                  <w:divBdr>
                    <w:top w:val="none" w:sz="0" w:space="0" w:color="auto"/>
                    <w:left w:val="none" w:sz="0" w:space="0" w:color="auto"/>
                    <w:bottom w:val="none" w:sz="0" w:space="0" w:color="auto"/>
                    <w:right w:val="none" w:sz="0" w:space="0" w:color="auto"/>
                  </w:divBdr>
                  <w:divsChild>
                    <w:div w:id="406001410">
                      <w:marLeft w:val="0"/>
                      <w:marRight w:val="0"/>
                      <w:marTop w:val="0"/>
                      <w:marBottom w:val="0"/>
                      <w:divBdr>
                        <w:top w:val="none" w:sz="0" w:space="0" w:color="auto"/>
                        <w:left w:val="none" w:sz="0" w:space="0" w:color="auto"/>
                        <w:bottom w:val="none" w:sz="0" w:space="0" w:color="auto"/>
                        <w:right w:val="none" w:sz="0" w:space="0" w:color="auto"/>
                      </w:divBdr>
                    </w:div>
                  </w:divsChild>
                </w:div>
                <w:div w:id="1698434566">
                  <w:marLeft w:val="0"/>
                  <w:marRight w:val="0"/>
                  <w:marTop w:val="0"/>
                  <w:marBottom w:val="0"/>
                  <w:divBdr>
                    <w:top w:val="none" w:sz="0" w:space="0" w:color="auto"/>
                    <w:left w:val="none" w:sz="0" w:space="0" w:color="auto"/>
                    <w:bottom w:val="none" w:sz="0" w:space="0" w:color="auto"/>
                    <w:right w:val="none" w:sz="0" w:space="0" w:color="auto"/>
                  </w:divBdr>
                  <w:divsChild>
                    <w:div w:id="444539782">
                      <w:marLeft w:val="0"/>
                      <w:marRight w:val="0"/>
                      <w:marTop w:val="0"/>
                      <w:marBottom w:val="0"/>
                      <w:divBdr>
                        <w:top w:val="none" w:sz="0" w:space="0" w:color="auto"/>
                        <w:left w:val="none" w:sz="0" w:space="0" w:color="auto"/>
                        <w:bottom w:val="none" w:sz="0" w:space="0" w:color="auto"/>
                        <w:right w:val="none" w:sz="0" w:space="0" w:color="auto"/>
                      </w:divBdr>
                    </w:div>
                  </w:divsChild>
                </w:div>
                <w:div w:id="111098314">
                  <w:marLeft w:val="0"/>
                  <w:marRight w:val="0"/>
                  <w:marTop w:val="0"/>
                  <w:marBottom w:val="0"/>
                  <w:divBdr>
                    <w:top w:val="none" w:sz="0" w:space="0" w:color="auto"/>
                    <w:left w:val="none" w:sz="0" w:space="0" w:color="auto"/>
                    <w:bottom w:val="none" w:sz="0" w:space="0" w:color="auto"/>
                    <w:right w:val="none" w:sz="0" w:space="0" w:color="auto"/>
                  </w:divBdr>
                  <w:divsChild>
                    <w:div w:id="213930353">
                      <w:marLeft w:val="0"/>
                      <w:marRight w:val="0"/>
                      <w:marTop w:val="0"/>
                      <w:marBottom w:val="0"/>
                      <w:divBdr>
                        <w:top w:val="none" w:sz="0" w:space="0" w:color="auto"/>
                        <w:left w:val="none" w:sz="0" w:space="0" w:color="auto"/>
                        <w:bottom w:val="none" w:sz="0" w:space="0" w:color="auto"/>
                        <w:right w:val="none" w:sz="0" w:space="0" w:color="auto"/>
                      </w:divBdr>
                    </w:div>
                  </w:divsChild>
                </w:div>
                <w:div w:id="248582994">
                  <w:marLeft w:val="0"/>
                  <w:marRight w:val="0"/>
                  <w:marTop w:val="0"/>
                  <w:marBottom w:val="0"/>
                  <w:divBdr>
                    <w:top w:val="none" w:sz="0" w:space="0" w:color="auto"/>
                    <w:left w:val="none" w:sz="0" w:space="0" w:color="auto"/>
                    <w:bottom w:val="none" w:sz="0" w:space="0" w:color="auto"/>
                    <w:right w:val="none" w:sz="0" w:space="0" w:color="auto"/>
                  </w:divBdr>
                  <w:divsChild>
                    <w:div w:id="73092322">
                      <w:marLeft w:val="0"/>
                      <w:marRight w:val="0"/>
                      <w:marTop w:val="0"/>
                      <w:marBottom w:val="0"/>
                      <w:divBdr>
                        <w:top w:val="none" w:sz="0" w:space="0" w:color="auto"/>
                        <w:left w:val="none" w:sz="0" w:space="0" w:color="auto"/>
                        <w:bottom w:val="none" w:sz="0" w:space="0" w:color="auto"/>
                        <w:right w:val="none" w:sz="0" w:space="0" w:color="auto"/>
                      </w:divBdr>
                    </w:div>
                  </w:divsChild>
                </w:div>
                <w:div w:id="1128935759">
                  <w:marLeft w:val="0"/>
                  <w:marRight w:val="0"/>
                  <w:marTop w:val="0"/>
                  <w:marBottom w:val="0"/>
                  <w:divBdr>
                    <w:top w:val="none" w:sz="0" w:space="0" w:color="auto"/>
                    <w:left w:val="none" w:sz="0" w:space="0" w:color="auto"/>
                    <w:bottom w:val="none" w:sz="0" w:space="0" w:color="auto"/>
                    <w:right w:val="none" w:sz="0" w:space="0" w:color="auto"/>
                  </w:divBdr>
                  <w:divsChild>
                    <w:div w:id="993682237">
                      <w:marLeft w:val="0"/>
                      <w:marRight w:val="0"/>
                      <w:marTop w:val="0"/>
                      <w:marBottom w:val="0"/>
                      <w:divBdr>
                        <w:top w:val="none" w:sz="0" w:space="0" w:color="auto"/>
                        <w:left w:val="none" w:sz="0" w:space="0" w:color="auto"/>
                        <w:bottom w:val="none" w:sz="0" w:space="0" w:color="auto"/>
                        <w:right w:val="none" w:sz="0" w:space="0" w:color="auto"/>
                      </w:divBdr>
                    </w:div>
                  </w:divsChild>
                </w:div>
                <w:div w:id="194470959">
                  <w:marLeft w:val="0"/>
                  <w:marRight w:val="0"/>
                  <w:marTop w:val="0"/>
                  <w:marBottom w:val="0"/>
                  <w:divBdr>
                    <w:top w:val="none" w:sz="0" w:space="0" w:color="auto"/>
                    <w:left w:val="none" w:sz="0" w:space="0" w:color="auto"/>
                    <w:bottom w:val="none" w:sz="0" w:space="0" w:color="auto"/>
                    <w:right w:val="none" w:sz="0" w:space="0" w:color="auto"/>
                  </w:divBdr>
                  <w:divsChild>
                    <w:div w:id="916981320">
                      <w:marLeft w:val="0"/>
                      <w:marRight w:val="0"/>
                      <w:marTop w:val="0"/>
                      <w:marBottom w:val="0"/>
                      <w:divBdr>
                        <w:top w:val="none" w:sz="0" w:space="0" w:color="auto"/>
                        <w:left w:val="none" w:sz="0" w:space="0" w:color="auto"/>
                        <w:bottom w:val="none" w:sz="0" w:space="0" w:color="auto"/>
                        <w:right w:val="none" w:sz="0" w:space="0" w:color="auto"/>
                      </w:divBdr>
                    </w:div>
                  </w:divsChild>
                </w:div>
                <w:div w:id="1548107877">
                  <w:marLeft w:val="0"/>
                  <w:marRight w:val="0"/>
                  <w:marTop w:val="0"/>
                  <w:marBottom w:val="0"/>
                  <w:divBdr>
                    <w:top w:val="none" w:sz="0" w:space="0" w:color="auto"/>
                    <w:left w:val="none" w:sz="0" w:space="0" w:color="auto"/>
                    <w:bottom w:val="none" w:sz="0" w:space="0" w:color="auto"/>
                    <w:right w:val="none" w:sz="0" w:space="0" w:color="auto"/>
                  </w:divBdr>
                  <w:divsChild>
                    <w:div w:id="269314218">
                      <w:marLeft w:val="0"/>
                      <w:marRight w:val="0"/>
                      <w:marTop w:val="0"/>
                      <w:marBottom w:val="0"/>
                      <w:divBdr>
                        <w:top w:val="none" w:sz="0" w:space="0" w:color="auto"/>
                        <w:left w:val="none" w:sz="0" w:space="0" w:color="auto"/>
                        <w:bottom w:val="none" w:sz="0" w:space="0" w:color="auto"/>
                        <w:right w:val="none" w:sz="0" w:space="0" w:color="auto"/>
                      </w:divBdr>
                    </w:div>
                  </w:divsChild>
                </w:div>
                <w:div w:id="51850935">
                  <w:marLeft w:val="0"/>
                  <w:marRight w:val="0"/>
                  <w:marTop w:val="0"/>
                  <w:marBottom w:val="0"/>
                  <w:divBdr>
                    <w:top w:val="none" w:sz="0" w:space="0" w:color="auto"/>
                    <w:left w:val="none" w:sz="0" w:space="0" w:color="auto"/>
                    <w:bottom w:val="none" w:sz="0" w:space="0" w:color="auto"/>
                    <w:right w:val="none" w:sz="0" w:space="0" w:color="auto"/>
                  </w:divBdr>
                  <w:divsChild>
                    <w:div w:id="2111923124">
                      <w:marLeft w:val="0"/>
                      <w:marRight w:val="0"/>
                      <w:marTop w:val="0"/>
                      <w:marBottom w:val="0"/>
                      <w:divBdr>
                        <w:top w:val="none" w:sz="0" w:space="0" w:color="auto"/>
                        <w:left w:val="none" w:sz="0" w:space="0" w:color="auto"/>
                        <w:bottom w:val="none" w:sz="0" w:space="0" w:color="auto"/>
                        <w:right w:val="none" w:sz="0" w:space="0" w:color="auto"/>
                      </w:divBdr>
                    </w:div>
                  </w:divsChild>
                </w:div>
                <w:div w:id="1953322022">
                  <w:marLeft w:val="0"/>
                  <w:marRight w:val="0"/>
                  <w:marTop w:val="0"/>
                  <w:marBottom w:val="0"/>
                  <w:divBdr>
                    <w:top w:val="none" w:sz="0" w:space="0" w:color="auto"/>
                    <w:left w:val="none" w:sz="0" w:space="0" w:color="auto"/>
                    <w:bottom w:val="none" w:sz="0" w:space="0" w:color="auto"/>
                    <w:right w:val="none" w:sz="0" w:space="0" w:color="auto"/>
                  </w:divBdr>
                  <w:divsChild>
                    <w:div w:id="1242788752">
                      <w:marLeft w:val="0"/>
                      <w:marRight w:val="0"/>
                      <w:marTop w:val="0"/>
                      <w:marBottom w:val="0"/>
                      <w:divBdr>
                        <w:top w:val="none" w:sz="0" w:space="0" w:color="auto"/>
                        <w:left w:val="none" w:sz="0" w:space="0" w:color="auto"/>
                        <w:bottom w:val="none" w:sz="0" w:space="0" w:color="auto"/>
                        <w:right w:val="none" w:sz="0" w:space="0" w:color="auto"/>
                      </w:divBdr>
                    </w:div>
                  </w:divsChild>
                </w:div>
                <w:div w:id="2032224215">
                  <w:marLeft w:val="0"/>
                  <w:marRight w:val="0"/>
                  <w:marTop w:val="0"/>
                  <w:marBottom w:val="0"/>
                  <w:divBdr>
                    <w:top w:val="none" w:sz="0" w:space="0" w:color="auto"/>
                    <w:left w:val="none" w:sz="0" w:space="0" w:color="auto"/>
                    <w:bottom w:val="none" w:sz="0" w:space="0" w:color="auto"/>
                    <w:right w:val="none" w:sz="0" w:space="0" w:color="auto"/>
                  </w:divBdr>
                  <w:divsChild>
                    <w:div w:id="1662274398">
                      <w:marLeft w:val="0"/>
                      <w:marRight w:val="0"/>
                      <w:marTop w:val="0"/>
                      <w:marBottom w:val="0"/>
                      <w:divBdr>
                        <w:top w:val="none" w:sz="0" w:space="0" w:color="auto"/>
                        <w:left w:val="none" w:sz="0" w:space="0" w:color="auto"/>
                        <w:bottom w:val="none" w:sz="0" w:space="0" w:color="auto"/>
                        <w:right w:val="none" w:sz="0" w:space="0" w:color="auto"/>
                      </w:divBdr>
                    </w:div>
                  </w:divsChild>
                </w:div>
                <w:div w:id="706834305">
                  <w:marLeft w:val="0"/>
                  <w:marRight w:val="0"/>
                  <w:marTop w:val="0"/>
                  <w:marBottom w:val="0"/>
                  <w:divBdr>
                    <w:top w:val="none" w:sz="0" w:space="0" w:color="auto"/>
                    <w:left w:val="none" w:sz="0" w:space="0" w:color="auto"/>
                    <w:bottom w:val="none" w:sz="0" w:space="0" w:color="auto"/>
                    <w:right w:val="none" w:sz="0" w:space="0" w:color="auto"/>
                  </w:divBdr>
                  <w:divsChild>
                    <w:div w:id="246696940">
                      <w:marLeft w:val="0"/>
                      <w:marRight w:val="0"/>
                      <w:marTop w:val="0"/>
                      <w:marBottom w:val="0"/>
                      <w:divBdr>
                        <w:top w:val="none" w:sz="0" w:space="0" w:color="auto"/>
                        <w:left w:val="none" w:sz="0" w:space="0" w:color="auto"/>
                        <w:bottom w:val="none" w:sz="0" w:space="0" w:color="auto"/>
                        <w:right w:val="none" w:sz="0" w:space="0" w:color="auto"/>
                      </w:divBdr>
                    </w:div>
                  </w:divsChild>
                </w:div>
                <w:div w:id="429862200">
                  <w:marLeft w:val="0"/>
                  <w:marRight w:val="0"/>
                  <w:marTop w:val="0"/>
                  <w:marBottom w:val="0"/>
                  <w:divBdr>
                    <w:top w:val="none" w:sz="0" w:space="0" w:color="auto"/>
                    <w:left w:val="none" w:sz="0" w:space="0" w:color="auto"/>
                    <w:bottom w:val="none" w:sz="0" w:space="0" w:color="auto"/>
                    <w:right w:val="none" w:sz="0" w:space="0" w:color="auto"/>
                  </w:divBdr>
                  <w:divsChild>
                    <w:div w:id="1432699295">
                      <w:marLeft w:val="0"/>
                      <w:marRight w:val="0"/>
                      <w:marTop w:val="0"/>
                      <w:marBottom w:val="0"/>
                      <w:divBdr>
                        <w:top w:val="none" w:sz="0" w:space="0" w:color="auto"/>
                        <w:left w:val="none" w:sz="0" w:space="0" w:color="auto"/>
                        <w:bottom w:val="none" w:sz="0" w:space="0" w:color="auto"/>
                        <w:right w:val="none" w:sz="0" w:space="0" w:color="auto"/>
                      </w:divBdr>
                    </w:div>
                  </w:divsChild>
                </w:div>
                <w:div w:id="482045973">
                  <w:marLeft w:val="0"/>
                  <w:marRight w:val="0"/>
                  <w:marTop w:val="0"/>
                  <w:marBottom w:val="0"/>
                  <w:divBdr>
                    <w:top w:val="none" w:sz="0" w:space="0" w:color="auto"/>
                    <w:left w:val="none" w:sz="0" w:space="0" w:color="auto"/>
                    <w:bottom w:val="none" w:sz="0" w:space="0" w:color="auto"/>
                    <w:right w:val="none" w:sz="0" w:space="0" w:color="auto"/>
                  </w:divBdr>
                  <w:divsChild>
                    <w:div w:id="1149325882">
                      <w:marLeft w:val="0"/>
                      <w:marRight w:val="0"/>
                      <w:marTop w:val="0"/>
                      <w:marBottom w:val="0"/>
                      <w:divBdr>
                        <w:top w:val="none" w:sz="0" w:space="0" w:color="auto"/>
                        <w:left w:val="none" w:sz="0" w:space="0" w:color="auto"/>
                        <w:bottom w:val="none" w:sz="0" w:space="0" w:color="auto"/>
                        <w:right w:val="none" w:sz="0" w:space="0" w:color="auto"/>
                      </w:divBdr>
                    </w:div>
                  </w:divsChild>
                </w:div>
                <w:div w:id="1240093544">
                  <w:marLeft w:val="0"/>
                  <w:marRight w:val="0"/>
                  <w:marTop w:val="0"/>
                  <w:marBottom w:val="0"/>
                  <w:divBdr>
                    <w:top w:val="none" w:sz="0" w:space="0" w:color="auto"/>
                    <w:left w:val="none" w:sz="0" w:space="0" w:color="auto"/>
                    <w:bottom w:val="none" w:sz="0" w:space="0" w:color="auto"/>
                    <w:right w:val="none" w:sz="0" w:space="0" w:color="auto"/>
                  </w:divBdr>
                  <w:divsChild>
                    <w:div w:id="2067146630">
                      <w:marLeft w:val="0"/>
                      <w:marRight w:val="0"/>
                      <w:marTop w:val="0"/>
                      <w:marBottom w:val="0"/>
                      <w:divBdr>
                        <w:top w:val="none" w:sz="0" w:space="0" w:color="auto"/>
                        <w:left w:val="none" w:sz="0" w:space="0" w:color="auto"/>
                        <w:bottom w:val="none" w:sz="0" w:space="0" w:color="auto"/>
                        <w:right w:val="none" w:sz="0" w:space="0" w:color="auto"/>
                      </w:divBdr>
                    </w:div>
                  </w:divsChild>
                </w:div>
                <w:div w:id="1252159758">
                  <w:marLeft w:val="0"/>
                  <w:marRight w:val="0"/>
                  <w:marTop w:val="0"/>
                  <w:marBottom w:val="0"/>
                  <w:divBdr>
                    <w:top w:val="none" w:sz="0" w:space="0" w:color="auto"/>
                    <w:left w:val="none" w:sz="0" w:space="0" w:color="auto"/>
                    <w:bottom w:val="none" w:sz="0" w:space="0" w:color="auto"/>
                    <w:right w:val="none" w:sz="0" w:space="0" w:color="auto"/>
                  </w:divBdr>
                  <w:divsChild>
                    <w:div w:id="1780686442">
                      <w:marLeft w:val="0"/>
                      <w:marRight w:val="0"/>
                      <w:marTop w:val="0"/>
                      <w:marBottom w:val="0"/>
                      <w:divBdr>
                        <w:top w:val="none" w:sz="0" w:space="0" w:color="auto"/>
                        <w:left w:val="none" w:sz="0" w:space="0" w:color="auto"/>
                        <w:bottom w:val="none" w:sz="0" w:space="0" w:color="auto"/>
                        <w:right w:val="none" w:sz="0" w:space="0" w:color="auto"/>
                      </w:divBdr>
                    </w:div>
                  </w:divsChild>
                </w:div>
                <w:div w:id="609436798">
                  <w:marLeft w:val="0"/>
                  <w:marRight w:val="0"/>
                  <w:marTop w:val="0"/>
                  <w:marBottom w:val="0"/>
                  <w:divBdr>
                    <w:top w:val="none" w:sz="0" w:space="0" w:color="auto"/>
                    <w:left w:val="none" w:sz="0" w:space="0" w:color="auto"/>
                    <w:bottom w:val="none" w:sz="0" w:space="0" w:color="auto"/>
                    <w:right w:val="none" w:sz="0" w:space="0" w:color="auto"/>
                  </w:divBdr>
                  <w:divsChild>
                    <w:div w:id="1515917234">
                      <w:marLeft w:val="0"/>
                      <w:marRight w:val="0"/>
                      <w:marTop w:val="0"/>
                      <w:marBottom w:val="0"/>
                      <w:divBdr>
                        <w:top w:val="none" w:sz="0" w:space="0" w:color="auto"/>
                        <w:left w:val="none" w:sz="0" w:space="0" w:color="auto"/>
                        <w:bottom w:val="none" w:sz="0" w:space="0" w:color="auto"/>
                        <w:right w:val="none" w:sz="0" w:space="0" w:color="auto"/>
                      </w:divBdr>
                    </w:div>
                  </w:divsChild>
                </w:div>
                <w:div w:id="1798179564">
                  <w:marLeft w:val="0"/>
                  <w:marRight w:val="0"/>
                  <w:marTop w:val="0"/>
                  <w:marBottom w:val="0"/>
                  <w:divBdr>
                    <w:top w:val="none" w:sz="0" w:space="0" w:color="auto"/>
                    <w:left w:val="none" w:sz="0" w:space="0" w:color="auto"/>
                    <w:bottom w:val="none" w:sz="0" w:space="0" w:color="auto"/>
                    <w:right w:val="none" w:sz="0" w:space="0" w:color="auto"/>
                  </w:divBdr>
                  <w:divsChild>
                    <w:div w:id="635918855">
                      <w:marLeft w:val="0"/>
                      <w:marRight w:val="0"/>
                      <w:marTop w:val="0"/>
                      <w:marBottom w:val="0"/>
                      <w:divBdr>
                        <w:top w:val="none" w:sz="0" w:space="0" w:color="auto"/>
                        <w:left w:val="none" w:sz="0" w:space="0" w:color="auto"/>
                        <w:bottom w:val="none" w:sz="0" w:space="0" w:color="auto"/>
                        <w:right w:val="none" w:sz="0" w:space="0" w:color="auto"/>
                      </w:divBdr>
                    </w:div>
                  </w:divsChild>
                </w:div>
                <w:div w:id="1588727623">
                  <w:marLeft w:val="0"/>
                  <w:marRight w:val="0"/>
                  <w:marTop w:val="0"/>
                  <w:marBottom w:val="0"/>
                  <w:divBdr>
                    <w:top w:val="none" w:sz="0" w:space="0" w:color="auto"/>
                    <w:left w:val="none" w:sz="0" w:space="0" w:color="auto"/>
                    <w:bottom w:val="none" w:sz="0" w:space="0" w:color="auto"/>
                    <w:right w:val="none" w:sz="0" w:space="0" w:color="auto"/>
                  </w:divBdr>
                  <w:divsChild>
                    <w:div w:id="494497992">
                      <w:marLeft w:val="0"/>
                      <w:marRight w:val="0"/>
                      <w:marTop w:val="0"/>
                      <w:marBottom w:val="0"/>
                      <w:divBdr>
                        <w:top w:val="none" w:sz="0" w:space="0" w:color="auto"/>
                        <w:left w:val="none" w:sz="0" w:space="0" w:color="auto"/>
                        <w:bottom w:val="none" w:sz="0" w:space="0" w:color="auto"/>
                        <w:right w:val="none" w:sz="0" w:space="0" w:color="auto"/>
                      </w:divBdr>
                    </w:div>
                  </w:divsChild>
                </w:div>
                <w:div w:id="921109318">
                  <w:marLeft w:val="0"/>
                  <w:marRight w:val="0"/>
                  <w:marTop w:val="0"/>
                  <w:marBottom w:val="0"/>
                  <w:divBdr>
                    <w:top w:val="none" w:sz="0" w:space="0" w:color="auto"/>
                    <w:left w:val="none" w:sz="0" w:space="0" w:color="auto"/>
                    <w:bottom w:val="none" w:sz="0" w:space="0" w:color="auto"/>
                    <w:right w:val="none" w:sz="0" w:space="0" w:color="auto"/>
                  </w:divBdr>
                  <w:divsChild>
                    <w:div w:id="483277639">
                      <w:marLeft w:val="0"/>
                      <w:marRight w:val="0"/>
                      <w:marTop w:val="0"/>
                      <w:marBottom w:val="0"/>
                      <w:divBdr>
                        <w:top w:val="none" w:sz="0" w:space="0" w:color="auto"/>
                        <w:left w:val="none" w:sz="0" w:space="0" w:color="auto"/>
                        <w:bottom w:val="none" w:sz="0" w:space="0" w:color="auto"/>
                        <w:right w:val="none" w:sz="0" w:space="0" w:color="auto"/>
                      </w:divBdr>
                    </w:div>
                  </w:divsChild>
                </w:div>
                <w:div w:id="1376009133">
                  <w:marLeft w:val="0"/>
                  <w:marRight w:val="0"/>
                  <w:marTop w:val="0"/>
                  <w:marBottom w:val="0"/>
                  <w:divBdr>
                    <w:top w:val="none" w:sz="0" w:space="0" w:color="auto"/>
                    <w:left w:val="none" w:sz="0" w:space="0" w:color="auto"/>
                    <w:bottom w:val="none" w:sz="0" w:space="0" w:color="auto"/>
                    <w:right w:val="none" w:sz="0" w:space="0" w:color="auto"/>
                  </w:divBdr>
                  <w:divsChild>
                    <w:div w:id="256914484">
                      <w:marLeft w:val="0"/>
                      <w:marRight w:val="0"/>
                      <w:marTop w:val="0"/>
                      <w:marBottom w:val="0"/>
                      <w:divBdr>
                        <w:top w:val="none" w:sz="0" w:space="0" w:color="auto"/>
                        <w:left w:val="none" w:sz="0" w:space="0" w:color="auto"/>
                        <w:bottom w:val="none" w:sz="0" w:space="0" w:color="auto"/>
                        <w:right w:val="none" w:sz="0" w:space="0" w:color="auto"/>
                      </w:divBdr>
                    </w:div>
                  </w:divsChild>
                </w:div>
                <w:div w:id="1532063860">
                  <w:marLeft w:val="0"/>
                  <w:marRight w:val="0"/>
                  <w:marTop w:val="0"/>
                  <w:marBottom w:val="0"/>
                  <w:divBdr>
                    <w:top w:val="none" w:sz="0" w:space="0" w:color="auto"/>
                    <w:left w:val="none" w:sz="0" w:space="0" w:color="auto"/>
                    <w:bottom w:val="none" w:sz="0" w:space="0" w:color="auto"/>
                    <w:right w:val="none" w:sz="0" w:space="0" w:color="auto"/>
                  </w:divBdr>
                  <w:divsChild>
                    <w:div w:id="1659071344">
                      <w:marLeft w:val="0"/>
                      <w:marRight w:val="0"/>
                      <w:marTop w:val="0"/>
                      <w:marBottom w:val="0"/>
                      <w:divBdr>
                        <w:top w:val="none" w:sz="0" w:space="0" w:color="auto"/>
                        <w:left w:val="none" w:sz="0" w:space="0" w:color="auto"/>
                        <w:bottom w:val="none" w:sz="0" w:space="0" w:color="auto"/>
                        <w:right w:val="none" w:sz="0" w:space="0" w:color="auto"/>
                      </w:divBdr>
                    </w:div>
                  </w:divsChild>
                </w:div>
                <w:div w:id="96564454">
                  <w:marLeft w:val="0"/>
                  <w:marRight w:val="0"/>
                  <w:marTop w:val="0"/>
                  <w:marBottom w:val="0"/>
                  <w:divBdr>
                    <w:top w:val="none" w:sz="0" w:space="0" w:color="auto"/>
                    <w:left w:val="none" w:sz="0" w:space="0" w:color="auto"/>
                    <w:bottom w:val="none" w:sz="0" w:space="0" w:color="auto"/>
                    <w:right w:val="none" w:sz="0" w:space="0" w:color="auto"/>
                  </w:divBdr>
                  <w:divsChild>
                    <w:div w:id="1290355510">
                      <w:marLeft w:val="0"/>
                      <w:marRight w:val="0"/>
                      <w:marTop w:val="0"/>
                      <w:marBottom w:val="0"/>
                      <w:divBdr>
                        <w:top w:val="none" w:sz="0" w:space="0" w:color="auto"/>
                        <w:left w:val="none" w:sz="0" w:space="0" w:color="auto"/>
                        <w:bottom w:val="none" w:sz="0" w:space="0" w:color="auto"/>
                        <w:right w:val="none" w:sz="0" w:space="0" w:color="auto"/>
                      </w:divBdr>
                    </w:div>
                  </w:divsChild>
                </w:div>
                <w:div w:id="1517695506">
                  <w:marLeft w:val="0"/>
                  <w:marRight w:val="0"/>
                  <w:marTop w:val="0"/>
                  <w:marBottom w:val="0"/>
                  <w:divBdr>
                    <w:top w:val="none" w:sz="0" w:space="0" w:color="auto"/>
                    <w:left w:val="none" w:sz="0" w:space="0" w:color="auto"/>
                    <w:bottom w:val="none" w:sz="0" w:space="0" w:color="auto"/>
                    <w:right w:val="none" w:sz="0" w:space="0" w:color="auto"/>
                  </w:divBdr>
                  <w:divsChild>
                    <w:div w:id="1168597815">
                      <w:marLeft w:val="0"/>
                      <w:marRight w:val="0"/>
                      <w:marTop w:val="0"/>
                      <w:marBottom w:val="0"/>
                      <w:divBdr>
                        <w:top w:val="none" w:sz="0" w:space="0" w:color="auto"/>
                        <w:left w:val="none" w:sz="0" w:space="0" w:color="auto"/>
                        <w:bottom w:val="none" w:sz="0" w:space="0" w:color="auto"/>
                        <w:right w:val="none" w:sz="0" w:space="0" w:color="auto"/>
                      </w:divBdr>
                    </w:div>
                  </w:divsChild>
                </w:div>
                <w:div w:id="1410498128">
                  <w:marLeft w:val="0"/>
                  <w:marRight w:val="0"/>
                  <w:marTop w:val="0"/>
                  <w:marBottom w:val="0"/>
                  <w:divBdr>
                    <w:top w:val="none" w:sz="0" w:space="0" w:color="auto"/>
                    <w:left w:val="none" w:sz="0" w:space="0" w:color="auto"/>
                    <w:bottom w:val="none" w:sz="0" w:space="0" w:color="auto"/>
                    <w:right w:val="none" w:sz="0" w:space="0" w:color="auto"/>
                  </w:divBdr>
                  <w:divsChild>
                    <w:div w:id="1938099380">
                      <w:marLeft w:val="0"/>
                      <w:marRight w:val="0"/>
                      <w:marTop w:val="0"/>
                      <w:marBottom w:val="0"/>
                      <w:divBdr>
                        <w:top w:val="none" w:sz="0" w:space="0" w:color="auto"/>
                        <w:left w:val="none" w:sz="0" w:space="0" w:color="auto"/>
                        <w:bottom w:val="none" w:sz="0" w:space="0" w:color="auto"/>
                        <w:right w:val="none" w:sz="0" w:space="0" w:color="auto"/>
                      </w:divBdr>
                    </w:div>
                  </w:divsChild>
                </w:div>
                <w:div w:id="1454979529">
                  <w:marLeft w:val="0"/>
                  <w:marRight w:val="0"/>
                  <w:marTop w:val="0"/>
                  <w:marBottom w:val="0"/>
                  <w:divBdr>
                    <w:top w:val="none" w:sz="0" w:space="0" w:color="auto"/>
                    <w:left w:val="none" w:sz="0" w:space="0" w:color="auto"/>
                    <w:bottom w:val="none" w:sz="0" w:space="0" w:color="auto"/>
                    <w:right w:val="none" w:sz="0" w:space="0" w:color="auto"/>
                  </w:divBdr>
                  <w:divsChild>
                    <w:div w:id="1581981016">
                      <w:marLeft w:val="0"/>
                      <w:marRight w:val="0"/>
                      <w:marTop w:val="0"/>
                      <w:marBottom w:val="0"/>
                      <w:divBdr>
                        <w:top w:val="none" w:sz="0" w:space="0" w:color="auto"/>
                        <w:left w:val="none" w:sz="0" w:space="0" w:color="auto"/>
                        <w:bottom w:val="none" w:sz="0" w:space="0" w:color="auto"/>
                        <w:right w:val="none" w:sz="0" w:space="0" w:color="auto"/>
                      </w:divBdr>
                    </w:div>
                  </w:divsChild>
                </w:div>
                <w:div w:id="1432092955">
                  <w:marLeft w:val="0"/>
                  <w:marRight w:val="0"/>
                  <w:marTop w:val="0"/>
                  <w:marBottom w:val="0"/>
                  <w:divBdr>
                    <w:top w:val="none" w:sz="0" w:space="0" w:color="auto"/>
                    <w:left w:val="none" w:sz="0" w:space="0" w:color="auto"/>
                    <w:bottom w:val="none" w:sz="0" w:space="0" w:color="auto"/>
                    <w:right w:val="none" w:sz="0" w:space="0" w:color="auto"/>
                  </w:divBdr>
                  <w:divsChild>
                    <w:div w:id="1748067357">
                      <w:marLeft w:val="0"/>
                      <w:marRight w:val="0"/>
                      <w:marTop w:val="0"/>
                      <w:marBottom w:val="0"/>
                      <w:divBdr>
                        <w:top w:val="none" w:sz="0" w:space="0" w:color="auto"/>
                        <w:left w:val="none" w:sz="0" w:space="0" w:color="auto"/>
                        <w:bottom w:val="none" w:sz="0" w:space="0" w:color="auto"/>
                        <w:right w:val="none" w:sz="0" w:space="0" w:color="auto"/>
                      </w:divBdr>
                    </w:div>
                  </w:divsChild>
                </w:div>
                <w:div w:id="1944653181">
                  <w:marLeft w:val="0"/>
                  <w:marRight w:val="0"/>
                  <w:marTop w:val="0"/>
                  <w:marBottom w:val="0"/>
                  <w:divBdr>
                    <w:top w:val="none" w:sz="0" w:space="0" w:color="auto"/>
                    <w:left w:val="none" w:sz="0" w:space="0" w:color="auto"/>
                    <w:bottom w:val="none" w:sz="0" w:space="0" w:color="auto"/>
                    <w:right w:val="none" w:sz="0" w:space="0" w:color="auto"/>
                  </w:divBdr>
                  <w:divsChild>
                    <w:div w:id="29651115">
                      <w:marLeft w:val="0"/>
                      <w:marRight w:val="0"/>
                      <w:marTop w:val="0"/>
                      <w:marBottom w:val="0"/>
                      <w:divBdr>
                        <w:top w:val="none" w:sz="0" w:space="0" w:color="auto"/>
                        <w:left w:val="none" w:sz="0" w:space="0" w:color="auto"/>
                        <w:bottom w:val="none" w:sz="0" w:space="0" w:color="auto"/>
                        <w:right w:val="none" w:sz="0" w:space="0" w:color="auto"/>
                      </w:divBdr>
                    </w:div>
                  </w:divsChild>
                </w:div>
                <w:div w:id="1347245438">
                  <w:marLeft w:val="0"/>
                  <w:marRight w:val="0"/>
                  <w:marTop w:val="0"/>
                  <w:marBottom w:val="0"/>
                  <w:divBdr>
                    <w:top w:val="none" w:sz="0" w:space="0" w:color="auto"/>
                    <w:left w:val="none" w:sz="0" w:space="0" w:color="auto"/>
                    <w:bottom w:val="none" w:sz="0" w:space="0" w:color="auto"/>
                    <w:right w:val="none" w:sz="0" w:space="0" w:color="auto"/>
                  </w:divBdr>
                  <w:divsChild>
                    <w:div w:id="1920553101">
                      <w:marLeft w:val="0"/>
                      <w:marRight w:val="0"/>
                      <w:marTop w:val="0"/>
                      <w:marBottom w:val="0"/>
                      <w:divBdr>
                        <w:top w:val="none" w:sz="0" w:space="0" w:color="auto"/>
                        <w:left w:val="none" w:sz="0" w:space="0" w:color="auto"/>
                        <w:bottom w:val="none" w:sz="0" w:space="0" w:color="auto"/>
                        <w:right w:val="none" w:sz="0" w:space="0" w:color="auto"/>
                      </w:divBdr>
                    </w:div>
                  </w:divsChild>
                </w:div>
                <w:div w:id="1794905585">
                  <w:marLeft w:val="0"/>
                  <w:marRight w:val="0"/>
                  <w:marTop w:val="0"/>
                  <w:marBottom w:val="0"/>
                  <w:divBdr>
                    <w:top w:val="none" w:sz="0" w:space="0" w:color="auto"/>
                    <w:left w:val="none" w:sz="0" w:space="0" w:color="auto"/>
                    <w:bottom w:val="none" w:sz="0" w:space="0" w:color="auto"/>
                    <w:right w:val="none" w:sz="0" w:space="0" w:color="auto"/>
                  </w:divBdr>
                  <w:divsChild>
                    <w:div w:id="1671174465">
                      <w:marLeft w:val="0"/>
                      <w:marRight w:val="0"/>
                      <w:marTop w:val="0"/>
                      <w:marBottom w:val="0"/>
                      <w:divBdr>
                        <w:top w:val="none" w:sz="0" w:space="0" w:color="auto"/>
                        <w:left w:val="none" w:sz="0" w:space="0" w:color="auto"/>
                        <w:bottom w:val="none" w:sz="0" w:space="0" w:color="auto"/>
                        <w:right w:val="none" w:sz="0" w:space="0" w:color="auto"/>
                      </w:divBdr>
                    </w:div>
                  </w:divsChild>
                </w:div>
                <w:div w:id="411585697">
                  <w:marLeft w:val="0"/>
                  <w:marRight w:val="0"/>
                  <w:marTop w:val="0"/>
                  <w:marBottom w:val="0"/>
                  <w:divBdr>
                    <w:top w:val="none" w:sz="0" w:space="0" w:color="auto"/>
                    <w:left w:val="none" w:sz="0" w:space="0" w:color="auto"/>
                    <w:bottom w:val="none" w:sz="0" w:space="0" w:color="auto"/>
                    <w:right w:val="none" w:sz="0" w:space="0" w:color="auto"/>
                  </w:divBdr>
                  <w:divsChild>
                    <w:div w:id="1017779335">
                      <w:marLeft w:val="0"/>
                      <w:marRight w:val="0"/>
                      <w:marTop w:val="0"/>
                      <w:marBottom w:val="0"/>
                      <w:divBdr>
                        <w:top w:val="none" w:sz="0" w:space="0" w:color="auto"/>
                        <w:left w:val="none" w:sz="0" w:space="0" w:color="auto"/>
                        <w:bottom w:val="none" w:sz="0" w:space="0" w:color="auto"/>
                        <w:right w:val="none" w:sz="0" w:space="0" w:color="auto"/>
                      </w:divBdr>
                    </w:div>
                  </w:divsChild>
                </w:div>
                <w:div w:id="271322129">
                  <w:marLeft w:val="0"/>
                  <w:marRight w:val="0"/>
                  <w:marTop w:val="0"/>
                  <w:marBottom w:val="0"/>
                  <w:divBdr>
                    <w:top w:val="none" w:sz="0" w:space="0" w:color="auto"/>
                    <w:left w:val="none" w:sz="0" w:space="0" w:color="auto"/>
                    <w:bottom w:val="none" w:sz="0" w:space="0" w:color="auto"/>
                    <w:right w:val="none" w:sz="0" w:space="0" w:color="auto"/>
                  </w:divBdr>
                  <w:divsChild>
                    <w:div w:id="1580217558">
                      <w:marLeft w:val="0"/>
                      <w:marRight w:val="0"/>
                      <w:marTop w:val="0"/>
                      <w:marBottom w:val="0"/>
                      <w:divBdr>
                        <w:top w:val="none" w:sz="0" w:space="0" w:color="auto"/>
                        <w:left w:val="none" w:sz="0" w:space="0" w:color="auto"/>
                        <w:bottom w:val="none" w:sz="0" w:space="0" w:color="auto"/>
                        <w:right w:val="none" w:sz="0" w:space="0" w:color="auto"/>
                      </w:divBdr>
                    </w:div>
                  </w:divsChild>
                </w:div>
                <w:div w:id="1498037091">
                  <w:marLeft w:val="0"/>
                  <w:marRight w:val="0"/>
                  <w:marTop w:val="0"/>
                  <w:marBottom w:val="0"/>
                  <w:divBdr>
                    <w:top w:val="none" w:sz="0" w:space="0" w:color="auto"/>
                    <w:left w:val="none" w:sz="0" w:space="0" w:color="auto"/>
                    <w:bottom w:val="none" w:sz="0" w:space="0" w:color="auto"/>
                    <w:right w:val="none" w:sz="0" w:space="0" w:color="auto"/>
                  </w:divBdr>
                  <w:divsChild>
                    <w:div w:id="1808860940">
                      <w:marLeft w:val="0"/>
                      <w:marRight w:val="0"/>
                      <w:marTop w:val="0"/>
                      <w:marBottom w:val="0"/>
                      <w:divBdr>
                        <w:top w:val="none" w:sz="0" w:space="0" w:color="auto"/>
                        <w:left w:val="none" w:sz="0" w:space="0" w:color="auto"/>
                        <w:bottom w:val="none" w:sz="0" w:space="0" w:color="auto"/>
                        <w:right w:val="none" w:sz="0" w:space="0" w:color="auto"/>
                      </w:divBdr>
                    </w:div>
                  </w:divsChild>
                </w:div>
                <w:div w:id="948437557">
                  <w:marLeft w:val="0"/>
                  <w:marRight w:val="0"/>
                  <w:marTop w:val="0"/>
                  <w:marBottom w:val="0"/>
                  <w:divBdr>
                    <w:top w:val="none" w:sz="0" w:space="0" w:color="auto"/>
                    <w:left w:val="none" w:sz="0" w:space="0" w:color="auto"/>
                    <w:bottom w:val="none" w:sz="0" w:space="0" w:color="auto"/>
                    <w:right w:val="none" w:sz="0" w:space="0" w:color="auto"/>
                  </w:divBdr>
                  <w:divsChild>
                    <w:div w:id="1693725567">
                      <w:marLeft w:val="0"/>
                      <w:marRight w:val="0"/>
                      <w:marTop w:val="0"/>
                      <w:marBottom w:val="0"/>
                      <w:divBdr>
                        <w:top w:val="none" w:sz="0" w:space="0" w:color="auto"/>
                        <w:left w:val="none" w:sz="0" w:space="0" w:color="auto"/>
                        <w:bottom w:val="none" w:sz="0" w:space="0" w:color="auto"/>
                        <w:right w:val="none" w:sz="0" w:space="0" w:color="auto"/>
                      </w:divBdr>
                    </w:div>
                  </w:divsChild>
                </w:div>
                <w:div w:id="1320695064">
                  <w:marLeft w:val="0"/>
                  <w:marRight w:val="0"/>
                  <w:marTop w:val="0"/>
                  <w:marBottom w:val="0"/>
                  <w:divBdr>
                    <w:top w:val="none" w:sz="0" w:space="0" w:color="auto"/>
                    <w:left w:val="none" w:sz="0" w:space="0" w:color="auto"/>
                    <w:bottom w:val="none" w:sz="0" w:space="0" w:color="auto"/>
                    <w:right w:val="none" w:sz="0" w:space="0" w:color="auto"/>
                  </w:divBdr>
                  <w:divsChild>
                    <w:div w:id="664481987">
                      <w:marLeft w:val="0"/>
                      <w:marRight w:val="0"/>
                      <w:marTop w:val="0"/>
                      <w:marBottom w:val="0"/>
                      <w:divBdr>
                        <w:top w:val="none" w:sz="0" w:space="0" w:color="auto"/>
                        <w:left w:val="none" w:sz="0" w:space="0" w:color="auto"/>
                        <w:bottom w:val="none" w:sz="0" w:space="0" w:color="auto"/>
                        <w:right w:val="none" w:sz="0" w:space="0" w:color="auto"/>
                      </w:divBdr>
                    </w:div>
                  </w:divsChild>
                </w:div>
                <w:div w:id="452528454">
                  <w:marLeft w:val="0"/>
                  <w:marRight w:val="0"/>
                  <w:marTop w:val="0"/>
                  <w:marBottom w:val="0"/>
                  <w:divBdr>
                    <w:top w:val="none" w:sz="0" w:space="0" w:color="auto"/>
                    <w:left w:val="none" w:sz="0" w:space="0" w:color="auto"/>
                    <w:bottom w:val="none" w:sz="0" w:space="0" w:color="auto"/>
                    <w:right w:val="none" w:sz="0" w:space="0" w:color="auto"/>
                  </w:divBdr>
                  <w:divsChild>
                    <w:div w:id="1679308257">
                      <w:marLeft w:val="0"/>
                      <w:marRight w:val="0"/>
                      <w:marTop w:val="0"/>
                      <w:marBottom w:val="0"/>
                      <w:divBdr>
                        <w:top w:val="none" w:sz="0" w:space="0" w:color="auto"/>
                        <w:left w:val="none" w:sz="0" w:space="0" w:color="auto"/>
                        <w:bottom w:val="none" w:sz="0" w:space="0" w:color="auto"/>
                        <w:right w:val="none" w:sz="0" w:space="0" w:color="auto"/>
                      </w:divBdr>
                    </w:div>
                  </w:divsChild>
                </w:div>
                <w:div w:id="185484052">
                  <w:marLeft w:val="0"/>
                  <w:marRight w:val="0"/>
                  <w:marTop w:val="0"/>
                  <w:marBottom w:val="0"/>
                  <w:divBdr>
                    <w:top w:val="none" w:sz="0" w:space="0" w:color="auto"/>
                    <w:left w:val="none" w:sz="0" w:space="0" w:color="auto"/>
                    <w:bottom w:val="none" w:sz="0" w:space="0" w:color="auto"/>
                    <w:right w:val="none" w:sz="0" w:space="0" w:color="auto"/>
                  </w:divBdr>
                  <w:divsChild>
                    <w:div w:id="1351686947">
                      <w:marLeft w:val="0"/>
                      <w:marRight w:val="0"/>
                      <w:marTop w:val="0"/>
                      <w:marBottom w:val="0"/>
                      <w:divBdr>
                        <w:top w:val="none" w:sz="0" w:space="0" w:color="auto"/>
                        <w:left w:val="none" w:sz="0" w:space="0" w:color="auto"/>
                        <w:bottom w:val="none" w:sz="0" w:space="0" w:color="auto"/>
                        <w:right w:val="none" w:sz="0" w:space="0" w:color="auto"/>
                      </w:divBdr>
                    </w:div>
                  </w:divsChild>
                </w:div>
                <w:div w:id="2051228063">
                  <w:marLeft w:val="0"/>
                  <w:marRight w:val="0"/>
                  <w:marTop w:val="0"/>
                  <w:marBottom w:val="0"/>
                  <w:divBdr>
                    <w:top w:val="none" w:sz="0" w:space="0" w:color="auto"/>
                    <w:left w:val="none" w:sz="0" w:space="0" w:color="auto"/>
                    <w:bottom w:val="none" w:sz="0" w:space="0" w:color="auto"/>
                    <w:right w:val="none" w:sz="0" w:space="0" w:color="auto"/>
                  </w:divBdr>
                  <w:divsChild>
                    <w:div w:id="37440447">
                      <w:marLeft w:val="0"/>
                      <w:marRight w:val="0"/>
                      <w:marTop w:val="0"/>
                      <w:marBottom w:val="0"/>
                      <w:divBdr>
                        <w:top w:val="none" w:sz="0" w:space="0" w:color="auto"/>
                        <w:left w:val="none" w:sz="0" w:space="0" w:color="auto"/>
                        <w:bottom w:val="none" w:sz="0" w:space="0" w:color="auto"/>
                        <w:right w:val="none" w:sz="0" w:space="0" w:color="auto"/>
                      </w:divBdr>
                    </w:div>
                  </w:divsChild>
                </w:div>
                <w:div w:id="1359576784">
                  <w:marLeft w:val="0"/>
                  <w:marRight w:val="0"/>
                  <w:marTop w:val="0"/>
                  <w:marBottom w:val="0"/>
                  <w:divBdr>
                    <w:top w:val="none" w:sz="0" w:space="0" w:color="auto"/>
                    <w:left w:val="none" w:sz="0" w:space="0" w:color="auto"/>
                    <w:bottom w:val="none" w:sz="0" w:space="0" w:color="auto"/>
                    <w:right w:val="none" w:sz="0" w:space="0" w:color="auto"/>
                  </w:divBdr>
                  <w:divsChild>
                    <w:div w:id="393165306">
                      <w:marLeft w:val="0"/>
                      <w:marRight w:val="0"/>
                      <w:marTop w:val="0"/>
                      <w:marBottom w:val="0"/>
                      <w:divBdr>
                        <w:top w:val="none" w:sz="0" w:space="0" w:color="auto"/>
                        <w:left w:val="none" w:sz="0" w:space="0" w:color="auto"/>
                        <w:bottom w:val="none" w:sz="0" w:space="0" w:color="auto"/>
                        <w:right w:val="none" w:sz="0" w:space="0" w:color="auto"/>
                      </w:divBdr>
                    </w:div>
                  </w:divsChild>
                </w:div>
                <w:div w:id="398867107">
                  <w:marLeft w:val="0"/>
                  <w:marRight w:val="0"/>
                  <w:marTop w:val="0"/>
                  <w:marBottom w:val="0"/>
                  <w:divBdr>
                    <w:top w:val="none" w:sz="0" w:space="0" w:color="auto"/>
                    <w:left w:val="none" w:sz="0" w:space="0" w:color="auto"/>
                    <w:bottom w:val="none" w:sz="0" w:space="0" w:color="auto"/>
                    <w:right w:val="none" w:sz="0" w:space="0" w:color="auto"/>
                  </w:divBdr>
                  <w:divsChild>
                    <w:div w:id="209152071">
                      <w:marLeft w:val="0"/>
                      <w:marRight w:val="0"/>
                      <w:marTop w:val="0"/>
                      <w:marBottom w:val="0"/>
                      <w:divBdr>
                        <w:top w:val="none" w:sz="0" w:space="0" w:color="auto"/>
                        <w:left w:val="none" w:sz="0" w:space="0" w:color="auto"/>
                        <w:bottom w:val="none" w:sz="0" w:space="0" w:color="auto"/>
                        <w:right w:val="none" w:sz="0" w:space="0" w:color="auto"/>
                      </w:divBdr>
                    </w:div>
                  </w:divsChild>
                </w:div>
                <w:div w:id="351151522">
                  <w:marLeft w:val="0"/>
                  <w:marRight w:val="0"/>
                  <w:marTop w:val="0"/>
                  <w:marBottom w:val="0"/>
                  <w:divBdr>
                    <w:top w:val="none" w:sz="0" w:space="0" w:color="auto"/>
                    <w:left w:val="none" w:sz="0" w:space="0" w:color="auto"/>
                    <w:bottom w:val="none" w:sz="0" w:space="0" w:color="auto"/>
                    <w:right w:val="none" w:sz="0" w:space="0" w:color="auto"/>
                  </w:divBdr>
                  <w:divsChild>
                    <w:div w:id="224993740">
                      <w:marLeft w:val="0"/>
                      <w:marRight w:val="0"/>
                      <w:marTop w:val="0"/>
                      <w:marBottom w:val="0"/>
                      <w:divBdr>
                        <w:top w:val="none" w:sz="0" w:space="0" w:color="auto"/>
                        <w:left w:val="none" w:sz="0" w:space="0" w:color="auto"/>
                        <w:bottom w:val="none" w:sz="0" w:space="0" w:color="auto"/>
                        <w:right w:val="none" w:sz="0" w:space="0" w:color="auto"/>
                      </w:divBdr>
                    </w:div>
                  </w:divsChild>
                </w:div>
                <w:div w:id="1165973488">
                  <w:marLeft w:val="0"/>
                  <w:marRight w:val="0"/>
                  <w:marTop w:val="0"/>
                  <w:marBottom w:val="0"/>
                  <w:divBdr>
                    <w:top w:val="none" w:sz="0" w:space="0" w:color="auto"/>
                    <w:left w:val="none" w:sz="0" w:space="0" w:color="auto"/>
                    <w:bottom w:val="none" w:sz="0" w:space="0" w:color="auto"/>
                    <w:right w:val="none" w:sz="0" w:space="0" w:color="auto"/>
                  </w:divBdr>
                  <w:divsChild>
                    <w:div w:id="1556351949">
                      <w:marLeft w:val="0"/>
                      <w:marRight w:val="0"/>
                      <w:marTop w:val="0"/>
                      <w:marBottom w:val="0"/>
                      <w:divBdr>
                        <w:top w:val="none" w:sz="0" w:space="0" w:color="auto"/>
                        <w:left w:val="none" w:sz="0" w:space="0" w:color="auto"/>
                        <w:bottom w:val="none" w:sz="0" w:space="0" w:color="auto"/>
                        <w:right w:val="none" w:sz="0" w:space="0" w:color="auto"/>
                      </w:divBdr>
                    </w:div>
                  </w:divsChild>
                </w:div>
                <w:div w:id="1638874072">
                  <w:marLeft w:val="0"/>
                  <w:marRight w:val="0"/>
                  <w:marTop w:val="0"/>
                  <w:marBottom w:val="0"/>
                  <w:divBdr>
                    <w:top w:val="none" w:sz="0" w:space="0" w:color="auto"/>
                    <w:left w:val="none" w:sz="0" w:space="0" w:color="auto"/>
                    <w:bottom w:val="none" w:sz="0" w:space="0" w:color="auto"/>
                    <w:right w:val="none" w:sz="0" w:space="0" w:color="auto"/>
                  </w:divBdr>
                  <w:divsChild>
                    <w:div w:id="645621109">
                      <w:marLeft w:val="0"/>
                      <w:marRight w:val="0"/>
                      <w:marTop w:val="0"/>
                      <w:marBottom w:val="0"/>
                      <w:divBdr>
                        <w:top w:val="none" w:sz="0" w:space="0" w:color="auto"/>
                        <w:left w:val="none" w:sz="0" w:space="0" w:color="auto"/>
                        <w:bottom w:val="none" w:sz="0" w:space="0" w:color="auto"/>
                        <w:right w:val="none" w:sz="0" w:space="0" w:color="auto"/>
                      </w:divBdr>
                    </w:div>
                  </w:divsChild>
                </w:div>
                <w:div w:id="2054114179">
                  <w:marLeft w:val="0"/>
                  <w:marRight w:val="0"/>
                  <w:marTop w:val="0"/>
                  <w:marBottom w:val="0"/>
                  <w:divBdr>
                    <w:top w:val="none" w:sz="0" w:space="0" w:color="auto"/>
                    <w:left w:val="none" w:sz="0" w:space="0" w:color="auto"/>
                    <w:bottom w:val="none" w:sz="0" w:space="0" w:color="auto"/>
                    <w:right w:val="none" w:sz="0" w:space="0" w:color="auto"/>
                  </w:divBdr>
                  <w:divsChild>
                    <w:div w:id="1604268862">
                      <w:marLeft w:val="0"/>
                      <w:marRight w:val="0"/>
                      <w:marTop w:val="0"/>
                      <w:marBottom w:val="0"/>
                      <w:divBdr>
                        <w:top w:val="none" w:sz="0" w:space="0" w:color="auto"/>
                        <w:left w:val="none" w:sz="0" w:space="0" w:color="auto"/>
                        <w:bottom w:val="none" w:sz="0" w:space="0" w:color="auto"/>
                        <w:right w:val="none" w:sz="0" w:space="0" w:color="auto"/>
                      </w:divBdr>
                    </w:div>
                  </w:divsChild>
                </w:div>
                <w:div w:id="824591501">
                  <w:marLeft w:val="0"/>
                  <w:marRight w:val="0"/>
                  <w:marTop w:val="0"/>
                  <w:marBottom w:val="0"/>
                  <w:divBdr>
                    <w:top w:val="none" w:sz="0" w:space="0" w:color="auto"/>
                    <w:left w:val="none" w:sz="0" w:space="0" w:color="auto"/>
                    <w:bottom w:val="none" w:sz="0" w:space="0" w:color="auto"/>
                    <w:right w:val="none" w:sz="0" w:space="0" w:color="auto"/>
                  </w:divBdr>
                  <w:divsChild>
                    <w:div w:id="1881818018">
                      <w:marLeft w:val="0"/>
                      <w:marRight w:val="0"/>
                      <w:marTop w:val="0"/>
                      <w:marBottom w:val="0"/>
                      <w:divBdr>
                        <w:top w:val="none" w:sz="0" w:space="0" w:color="auto"/>
                        <w:left w:val="none" w:sz="0" w:space="0" w:color="auto"/>
                        <w:bottom w:val="none" w:sz="0" w:space="0" w:color="auto"/>
                        <w:right w:val="none" w:sz="0" w:space="0" w:color="auto"/>
                      </w:divBdr>
                    </w:div>
                  </w:divsChild>
                </w:div>
                <w:div w:id="1521041633">
                  <w:marLeft w:val="0"/>
                  <w:marRight w:val="0"/>
                  <w:marTop w:val="0"/>
                  <w:marBottom w:val="0"/>
                  <w:divBdr>
                    <w:top w:val="none" w:sz="0" w:space="0" w:color="auto"/>
                    <w:left w:val="none" w:sz="0" w:space="0" w:color="auto"/>
                    <w:bottom w:val="none" w:sz="0" w:space="0" w:color="auto"/>
                    <w:right w:val="none" w:sz="0" w:space="0" w:color="auto"/>
                  </w:divBdr>
                  <w:divsChild>
                    <w:div w:id="1750154944">
                      <w:marLeft w:val="0"/>
                      <w:marRight w:val="0"/>
                      <w:marTop w:val="0"/>
                      <w:marBottom w:val="0"/>
                      <w:divBdr>
                        <w:top w:val="none" w:sz="0" w:space="0" w:color="auto"/>
                        <w:left w:val="none" w:sz="0" w:space="0" w:color="auto"/>
                        <w:bottom w:val="none" w:sz="0" w:space="0" w:color="auto"/>
                        <w:right w:val="none" w:sz="0" w:space="0" w:color="auto"/>
                      </w:divBdr>
                    </w:div>
                  </w:divsChild>
                </w:div>
                <w:div w:id="738748133">
                  <w:marLeft w:val="0"/>
                  <w:marRight w:val="0"/>
                  <w:marTop w:val="0"/>
                  <w:marBottom w:val="0"/>
                  <w:divBdr>
                    <w:top w:val="none" w:sz="0" w:space="0" w:color="auto"/>
                    <w:left w:val="none" w:sz="0" w:space="0" w:color="auto"/>
                    <w:bottom w:val="none" w:sz="0" w:space="0" w:color="auto"/>
                    <w:right w:val="none" w:sz="0" w:space="0" w:color="auto"/>
                  </w:divBdr>
                  <w:divsChild>
                    <w:div w:id="345522635">
                      <w:marLeft w:val="0"/>
                      <w:marRight w:val="0"/>
                      <w:marTop w:val="0"/>
                      <w:marBottom w:val="0"/>
                      <w:divBdr>
                        <w:top w:val="none" w:sz="0" w:space="0" w:color="auto"/>
                        <w:left w:val="none" w:sz="0" w:space="0" w:color="auto"/>
                        <w:bottom w:val="none" w:sz="0" w:space="0" w:color="auto"/>
                        <w:right w:val="none" w:sz="0" w:space="0" w:color="auto"/>
                      </w:divBdr>
                    </w:div>
                  </w:divsChild>
                </w:div>
                <w:div w:id="1866751460">
                  <w:marLeft w:val="0"/>
                  <w:marRight w:val="0"/>
                  <w:marTop w:val="0"/>
                  <w:marBottom w:val="0"/>
                  <w:divBdr>
                    <w:top w:val="none" w:sz="0" w:space="0" w:color="auto"/>
                    <w:left w:val="none" w:sz="0" w:space="0" w:color="auto"/>
                    <w:bottom w:val="none" w:sz="0" w:space="0" w:color="auto"/>
                    <w:right w:val="none" w:sz="0" w:space="0" w:color="auto"/>
                  </w:divBdr>
                  <w:divsChild>
                    <w:div w:id="1994750170">
                      <w:marLeft w:val="0"/>
                      <w:marRight w:val="0"/>
                      <w:marTop w:val="0"/>
                      <w:marBottom w:val="0"/>
                      <w:divBdr>
                        <w:top w:val="none" w:sz="0" w:space="0" w:color="auto"/>
                        <w:left w:val="none" w:sz="0" w:space="0" w:color="auto"/>
                        <w:bottom w:val="none" w:sz="0" w:space="0" w:color="auto"/>
                        <w:right w:val="none" w:sz="0" w:space="0" w:color="auto"/>
                      </w:divBdr>
                    </w:div>
                  </w:divsChild>
                </w:div>
                <w:div w:id="767114522">
                  <w:marLeft w:val="0"/>
                  <w:marRight w:val="0"/>
                  <w:marTop w:val="0"/>
                  <w:marBottom w:val="0"/>
                  <w:divBdr>
                    <w:top w:val="none" w:sz="0" w:space="0" w:color="auto"/>
                    <w:left w:val="none" w:sz="0" w:space="0" w:color="auto"/>
                    <w:bottom w:val="none" w:sz="0" w:space="0" w:color="auto"/>
                    <w:right w:val="none" w:sz="0" w:space="0" w:color="auto"/>
                  </w:divBdr>
                  <w:divsChild>
                    <w:div w:id="321079008">
                      <w:marLeft w:val="0"/>
                      <w:marRight w:val="0"/>
                      <w:marTop w:val="0"/>
                      <w:marBottom w:val="0"/>
                      <w:divBdr>
                        <w:top w:val="none" w:sz="0" w:space="0" w:color="auto"/>
                        <w:left w:val="none" w:sz="0" w:space="0" w:color="auto"/>
                        <w:bottom w:val="none" w:sz="0" w:space="0" w:color="auto"/>
                        <w:right w:val="none" w:sz="0" w:space="0" w:color="auto"/>
                      </w:divBdr>
                    </w:div>
                  </w:divsChild>
                </w:div>
                <w:div w:id="49694634">
                  <w:marLeft w:val="0"/>
                  <w:marRight w:val="0"/>
                  <w:marTop w:val="0"/>
                  <w:marBottom w:val="0"/>
                  <w:divBdr>
                    <w:top w:val="none" w:sz="0" w:space="0" w:color="auto"/>
                    <w:left w:val="none" w:sz="0" w:space="0" w:color="auto"/>
                    <w:bottom w:val="none" w:sz="0" w:space="0" w:color="auto"/>
                    <w:right w:val="none" w:sz="0" w:space="0" w:color="auto"/>
                  </w:divBdr>
                  <w:divsChild>
                    <w:div w:id="524514389">
                      <w:marLeft w:val="0"/>
                      <w:marRight w:val="0"/>
                      <w:marTop w:val="0"/>
                      <w:marBottom w:val="0"/>
                      <w:divBdr>
                        <w:top w:val="none" w:sz="0" w:space="0" w:color="auto"/>
                        <w:left w:val="none" w:sz="0" w:space="0" w:color="auto"/>
                        <w:bottom w:val="none" w:sz="0" w:space="0" w:color="auto"/>
                        <w:right w:val="none" w:sz="0" w:space="0" w:color="auto"/>
                      </w:divBdr>
                    </w:div>
                  </w:divsChild>
                </w:div>
                <w:div w:id="597060999">
                  <w:marLeft w:val="0"/>
                  <w:marRight w:val="0"/>
                  <w:marTop w:val="0"/>
                  <w:marBottom w:val="0"/>
                  <w:divBdr>
                    <w:top w:val="none" w:sz="0" w:space="0" w:color="auto"/>
                    <w:left w:val="none" w:sz="0" w:space="0" w:color="auto"/>
                    <w:bottom w:val="none" w:sz="0" w:space="0" w:color="auto"/>
                    <w:right w:val="none" w:sz="0" w:space="0" w:color="auto"/>
                  </w:divBdr>
                  <w:divsChild>
                    <w:div w:id="1360082011">
                      <w:marLeft w:val="0"/>
                      <w:marRight w:val="0"/>
                      <w:marTop w:val="0"/>
                      <w:marBottom w:val="0"/>
                      <w:divBdr>
                        <w:top w:val="none" w:sz="0" w:space="0" w:color="auto"/>
                        <w:left w:val="none" w:sz="0" w:space="0" w:color="auto"/>
                        <w:bottom w:val="none" w:sz="0" w:space="0" w:color="auto"/>
                        <w:right w:val="none" w:sz="0" w:space="0" w:color="auto"/>
                      </w:divBdr>
                    </w:div>
                  </w:divsChild>
                </w:div>
                <w:div w:id="1171217923">
                  <w:marLeft w:val="0"/>
                  <w:marRight w:val="0"/>
                  <w:marTop w:val="0"/>
                  <w:marBottom w:val="0"/>
                  <w:divBdr>
                    <w:top w:val="none" w:sz="0" w:space="0" w:color="auto"/>
                    <w:left w:val="none" w:sz="0" w:space="0" w:color="auto"/>
                    <w:bottom w:val="none" w:sz="0" w:space="0" w:color="auto"/>
                    <w:right w:val="none" w:sz="0" w:space="0" w:color="auto"/>
                  </w:divBdr>
                  <w:divsChild>
                    <w:div w:id="7610318">
                      <w:marLeft w:val="0"/>
                      <w:marRight w:val="0"/>
                      <w:marTop w:val="0"/>
                      <w:marBottom w:val="0"/>
                      <w:divBdr>
                        <w:top w:val="none" w:sz="0" w:space="0" w:color="auto"/>
                        <w:left w:val="none" w:sz="0" w:space="0" w:color="auto"/>
                        <w:bottom w:val="none" w:sz="0" w:space="0" w:color="auto"/>
                        <w:right w:val="none" w:sz="0" w:space="0" w:color="auto"/>
                      </w:divBdr>
                    </w:div>
                  </w:divsChild>
                </w:div>
                <w:div w:id="1594707262">
                  <w:marLeft w:val="0"/>
                  <w:marRight w:val="0"/>
                  <w:marTop w:val="0"/>
                  <w:marBottom w:val="0"/>
                  <w:divBdr>
                    <w:top w:val="none" w:sz="0" w:space="0" w:color="auto"/>
                    <w:left w:val="none" w:sz="0" w:space="0" w:color="auto"/>
                    <w:bottom w:val="none" w:sz="0" w:space="0" w:color="auto"/>
                    <w:right w:val="none" w:sz="0" w:space="0" w:color="auto"/>
                  </w:divBdr>
                  <w:divsChild>
                    <w:div w:id="936257514">
                      <w:marLeft w:val="0"/>
                      <w:marRight w:val="0"/>
                      <w:marTop w:val="0"/>
                      <w:marBottom w:val="0"/>
                      <w:divBdr>
                        <w:top w:val="none" w:sz="0" w:space="0" w:color="auto"/>
                        <w:left w:val="none" w:sz="0" w:space="0" w:color="auto"/>
                        <w:bottom w:val="none" w:sz="0" w:space="0" w:color="auto"/>
                        <w:right w:val="none" w:sz="0" w:space="0" w:color="auto"/>
                      </w:divBdr>
                    </w:div>
                  </w:divsChild>
                </w:div>
                <w:div w:id="1391540153">
                  <w:marLeft w:val="0"/>
                  <w:marRight w:val="0"/>
                  <w:marTop w:val="0"/>
                  <w:marBottom w:val="0"/>
                  <w:divBdr>
                    <w:top w:val="none" w:sz="0" w:space="0" w:color="auto"/>
                    <w:left w:val="none" w:sz="0" w:space="0" w:color="auto"/>
                    <w:bottom w:val="none" w:sz="0" w:space="0" w:color="auto"/>
                    <w:right w:val="none" w:sz="0" w:space="0" w:color="auto"/>
                  </w:divBdr>
                  <w:divsChild>
                    <w:div w:id="1670870336">
                      <w:marLeft w:val="0"/>
                      <w:marRight w:val="0"/>
                      <w:marTop w:val="0"/>
                      <w:marBottom w:val="0"/>
                      <w:divBdr>
                        <w:top w:val="none" w:sz="0" w:space="0" w:color="auto"/>
                        <w:left w:val="none" w:sz="0" w:space="0" w:color="auto"/>
                        <w:bottom w:val="none" w:sz="0" w:space="0" w:color="auto"/>
                        <w:right w:val="none" w:sz="0" w:space="0" w:color="auto"/>
                      </w:divBdr>
                    </w:div>
                  </w:divsChild>
                </w:div>
                <w:div w:id="101413390">
                  <w:marLeft w:val="0"/>
                  <w:marRight w:val="0"/>
                  <w:marTop w:val="0"/>
                  <w:marBottom w:val="0"/>
                  <w:divBdr>
                    <w:top w:val="none" w:sz="0" w:space="0" w:color="auto"/>
                    <w:left w:val="none" w:sz="0" w:space="0" w:color="auto"/>
                    <w:bottom w:val="none" w:sz="0" w:space="0" w:color="auto"/>
                    <w:right w:val="none" w:sz="0" w:space="0" w:color="auto"/>
                  </w:divBdr>
                  <w:divsChild>
                    <w:div w:id="1192261834">
                      <w:marLeft w:val="0"/>
                      <w:marRight w:val="0"/>
                      <w:marTop w:val="0"/>
                      <w:marBottom w:val="0"/>
                      <w:divBdr>
                        <w:top w:val="none" w:sz="0" w:space="0" w:color="auto"/>
                        <w:left w:val="none" w:sz="0" w:space="0" w:color="auto"/>
                        <w:bottom w:val="none" w:sz="0" w:space="0" w:color="auto"/>
                        <w:right w:val="none" w:sz="0" w:space="0" w:color="auto"/>
                      </w:divBdr>
                    </w:div>
                  </w:divsChild>
                </w:div>
                <w:div w:id="779376039">
                  <w:marLeft w:val="0"/>
                  <w:marRight w:val="0"/>
                  <w:marTop w:val="0"/>
                  <w:marBottom w:val="0"/>
                  <w:divBdr>
                    <w:top w:val="none" w:sz="0" w:space="0" w:color="auto"/>
                    <w:left w:val="none" w:sz="0" w:space="0" w:color="auto"/>
                    <w:bottom w:val="none" w:sz="0" w:space="0" w:color="auto"/>
                    <w:right w:val="none" w:sz="0" w:space="0" w:color="auto"/>
                  </w:divBdr>
                  <w:divsChild>
                    <w:div w:id="817578320">
                      <w:marLeft w:val="0"/>
                      <w:marRight w:val="0"/>
                      <w:marTop w:val="0"/>
                      <w:marBottom w:val="0"/>
                      <w:divBdr>
                        <w:top w:val="none" w:sz="0" w:space="0" w:color="auto"/>
                        <w:left w:val="none" w:sz="0" w:space="0" w:color="auto"/>
                        <w:bottom w:val="none" w:sz="0" w:space="0" w:color="auto"/>
                        <w:right w:val="none" w:sz="0" w:space="0" w:color="auto"/>
                      </w:divBdr>
                    </w:div>
                  </w:divsChild>
                </w:div>
                <w:div w:id="1258559273">
                  <w:marLeft w:val="0"/>
                  <w:marRight w:val="0"/>
                  <w:marTop w:val="0"/>
                  <w:marBottom w:val="0"/>
                  <w:divBdr>
                    <w:top w:val="none" w:sz="0" w:space="0" w:color="auto"/>
                    <w:left w:val="none" w:sz="0" w:space="0" w:color="auto"/>
                    <w:bottom w:val="none" w:sz="0" w:space="0" w:color="auto"/>
                    <w:right w:val="none" w:sz="0" w:space="0" w:color="auto"/>
                  </w:divBdr>
                  <w:divsChild>
                    <w:div w:id="373430763">
                      <w:marLeft w:val="0"/>
                      <w:marRight w:val="0"/>
                      <w:marTop w:val="0"/>
                      <w:marBottom w:val="0"/>
                      <w:divBdr>
                        <w:top w:val="none" w:sz="0" w:space="0" w:color="auto"/>
                        <w:left w:val="none" w:sz="0" w:space="0" w:color="auto"/>
                        <w:bottom w:val="none" w:sz="0" w:space="0" w:color="auto"/>
                        <w:right w:val="none" w:sz="0" w:space="0" w:color="auto"/>
                      </w:divBdr>
                    </w:div>
                  </w:divsChild>
                </w:div>
                <w:div w:id="1707876396">
                  <w:marLeft w:val="0"/>
                  <w:marRight w:val="0"/>
                  <w:marTop w:val="0"/>
                  <w:marBottom w:val="0"/>
                  <w:divBdr>
                    <w:top w:val="none" w:sz="0" w:space="0" w:color="auto"/>
                    <w:left w:val="none" w:sz="0" w:space="0" w:color="auto"/>
                    <w:bottom w:val="none" w:sz="0" w:space="0" w:color="auto"/>
                    <w:right w:val="none" w:sz="0" w:space="0" w:color="auto"/>
                  </w:divBdr>
                  <w:divsChild>
                    <w:div w:id="176388644">
                      <w:marLeft w:val="0"/>
                      <w:marRight w:val="0"/>
                      <w:marTop w:val="0"/>
                      <w:marBottom w:val="0"/>
                      <w:divBdr>
                        <w:top w:val="none" w:sz="0" w:space="0" w:color="auto"/>
                        <w:left w:val="none" w:sz="0" w:space="0" w:color="auto"/>
                        <w:bottom w:val="none" w:sz="0" w:space="0" w:color="auto"/>
                        <w:right w:val="none" w:sz="0" w:space="0" w:color="auto"/>
                      </w:divBdr>
                    </w:div>
                  </w:divsChild>
                </w:div>
                <w:div w:id="2079747674">
                  <w:marLeft w:val="0"/>
                  <w:marRight w:val="0"/>
                  <w:marTop w:val="0"/>
                  <w:marBottom w:val="0"/>
                  <w:divBdr>
                    <w:top w:val="none" w:sz="0" w:space="0" w:color="auto"/>
                    <w:left w:val="none" w:sz="0" w:space="0" w:color="auto"/>
                    <w:bottom w:val="none" w:sz="0" w:space="0" w:color="auto"/>
                    <w:right w:val="none" w:sz="0" w:space="0" w:color="auto"/>
                  </w:divBdr>
                  <w:divsChild>
                    <w:div w:id="1317219921">
                      <w:marLeft w:val="0"/>
                      <w:marRight w:val="0"/>
                      <w:marTop w:val="0"/>
                      <w:marBottom w:val="0"/>
                      <w:divBdr>
                        <w:top w:val="none" w:sz="0" w:space="0" w:color="auto"/>
                        <w:left w:val="none" w:sz="0" w:space="0" w:color="auto"/>
                        <w:bottom w:val="none" w:sz="0" w:space="0" w:color="auto"/>
                        <w:right w:val="none" w:sz="0" w:space="0" w:color="auto"/>
                      </w:divBdr>
                    </w:div>
                  </w:divsChild>
                </w:div>
                <w:div w:id="1841696512">
                  <w:marLeft w:val="0"/>
                  <w:marRight w:val="0"/>
                  <w:marTop w:val="0"/>
                  <w:marBottom w:val="0"/>
                  <w:divBdr>
                    <w:top w:val="none" w:sz="0" w:space="0" w:color="auto"/>
                    <w:left w:val="none" w:sz="0" w:space="0" w:color="auto"/>
                    <w:bottom w:val="none" w:sz="0" w:space="0" w:color="auto"/>
                    <w:right w:val="none" w:sz="0" w:space="0" w:color="auto"/>
                  </w:divBdr>
                  <w:divsChild>
                    <w:div w:id="416904503">
                      <w:marLeft w:val="0"/>
                      <w:marRight w:val="0"/>
                      <w:marTop w:val="0"/>
                      <w:marBottom w:val="0"/>
                      <w:divBdr>
                        <w:top w:val="none" w:sz="0" w:space="0" w:color="auto"/>
                        <w:left w:val="none" w:sz="0" w:space="0" w:color="auto"/>
                        <w:bottom w:val="none" w:sz="0" w:space="0" w:color="auto"/>
                        <w:right w:val="none" w:sz="0" w:space="0" w:color="auto"/>
                      </w:divBdr>
                    </w:div>
                  </w:divsChild>
                </w:div>
                <w:div w:id="1234849245">
                  <w:marLeft w:val="0"/>
                  <w:marRight w:val="0"/>
                  <w:marTop w:val="0"/>
                  <w:marBottom w:val="0"/>
                  <w:divBdr>
                    <w:top w:val="none" w:sz="0" w:space="0" w:color="auto"/>
                    <w:left w:val="none" w:sz="0" w:space="0" w:color="auto"/>
                    <w:bottom w:val="none" w:sz="0" w:space="0" w:color="auto"/>
                    <w:right w:val="none" w:sz="0" w:space="0" w:color="auto"/>
                  </w:divBdr>
                  <w:divsChild>
                    <w:div w:id="198857942">
                      <w:marLeft w:val="0"/>
                      <w:marRight w:val="0"/>
                      <w:marTop w:val="0"/>
                      <w:marBottom w:val="0"/>
                      <w:divBdr>
                        <w:top w:val="none" w:sz="0" w:space="0" w:color="auto"/>
                        <w:left w:val="none" w:sz="0" w:space="0" w:color="auto"/>
                        <w:bottom w:val="none" w:sz="0" w:space="0" w:color="auto"/>
                        <w:right w:val="none" w:sz="0" w:space="0" w:color="auto"/>
                      </w:divBdr>
                    </w:div>
                  </w:divsChild>
                </w:div>
                <w:div w:id="967466931">
                  <w:marLeft w:val="0"/>
                  <w:marRight w:val="0"/>
                  <w:marTop w:val="0"/>
                  <w:marBottom w:val="0"/>
                  <w:divBdr>
                    <w:top w:val="none" w:sz="0" w:space="0" w:color="auto"/>
                    <w:left w:val="none" w:sz="0" w:space="0" w:color="auto"/>
                    <w:bottom w:val="none" w:sz="0" w:space="0" w:color="auto"/>
                    <w:right w:val="none" w:sz="0" w:space="0" w:color="auto"/>
                  </w:divBdr>
                  <w:divsChild>
                    <w:div w:id="1103721448">
                      <w:marLeft w:val="0"/>
                      <w:marRight w:val="0"/>
                      <w:marTop w:val="0"/>
                      <w:marBottom w:val="0"/>
                      <w:divBdr>
                        <w:top w:val="none" w:sz="0" w:space="0" w:color="auto"/>
                        <w:left w:val="none" w:sz="0" w:space="0" w:color="auto"/>
                        <w:bottom w:val="none" w:sz="0" w:space="0" w:color="auto"/>
                        <w:right w:val="none" w:sz="0" w:space="0" w:color="auto"/>
                      </w:divBdr>
                    </w:div>
                  </w:divsChild>
                </w:div>
                <w:div w:id="813450839">
                  <w:marLeft w:val="0"/>
                  <w:marRight w:val="0"/>
                  <w:marTop w:val="0"/>
                  <w:marBottom w:val="0"/>
                  <w:divBdr>
                    <w:top w:val="none" w:sz="0" w:space="0" w:color="auto"/>
                    <w:left w:val="none" w:sz="0" w:space="0" w:color="auto"/>
                    <w:bottom w:val="none" w:sz="0" w:space="0" w:color="auto"/>
                    <w:right w:val="none" w:sz="0" w:space="0" w:color="auto"/>
                  </w:divBdr>
                  <w:divsChild>
                    <w:div w:id="1850438925">
                      <w:marLeft w:val="0"/>
                      <w:marRight w:val="0"/>
                      <w:marTop w:val="0"/>
                      <w:marBottom w:val="0"/>
                      <w:divBdr>
                        <w:top w:val="none" w:sz="0" w:space="0" w:color="auto"/>
                        <w:left w:val="none" w:sz="0" w:space="0" w:color="auto"/>
                        <w:bottom w:val="none" w:sz="0" w:space="0" w:color="auto"/>
                        <w:right w:val="none" w:sz="0" w:space="0" w:color="auto"/>
                      </w:divBdr>
                    </w:div>
                  </w:divsChild>
                </w:div>
                <w:div w:id="1217476520">
                  <w:marLeft w:val="0"/>
                  <w:marRight w:val="0"/>
                  <w:marTop w:val="0"/>
                  <w:marBottom w:val="0"/>
                  <w:divBdr>
                    <w:top w:val="none" w:sz="0" w:space="0" w:color="auto"/>
                    <w:left w:val="none" w:sz="0" w:space="0" w:color="auto"/>
                    <w:bottom w:val="none" w:sz="0" w:space="0" w:color="auto"/>
                    <w:right w:val="none" w:sz="0" w:space="0" w:color="auto"/>
                  </w:divBdr>
                  <w:divsChild>
                    <w:div w:id="25372827">
                      <w:marLeft w:val="0"/>
                      <w:marRight w:val="0"/>
                      <w:marTop w:val="0"/>
                      <w:marBottom w:val="0"/>
                      <w:divBdr>
                        <w:top w:val="none" w:sz="0" w:space="0" w:color="auto"/>
                        <w:left w:val="none" w:sz="0" w:space="0" w:color="auto"/>
                        <w:bottom w:val="none" w:sz="0" w:space="0" w:color="auto"/>
                        <w:right w:val="none" w:sz="0" w:space="0" w:color="auto"/>
                      </w:divBdr>
                    </w:div>
                  </w:divsChild>
                </w:div>
                <w:div w:id="2080782889">
                  <w:marLeft w:val="0"/>
                  <w:marRight w:val="0"/>
                  <w:marTop w:val="0"/>
                  <w:marBottom w:val="0"/>
                  <w:divBdr>
                    <w:top w:val="none" w:sz="0" w:space="0" w:color="auto"/>
                    <w:left w:val="none" w:sz="0" w:space="0" w:color="auto"/>
                    <w:bottom w:val="none" w:sz="0" w:space="0" w:color="auto"/>
                    <w:right w:val="none" w:sz="0" w:space="0" w:color="auto"/>
                  </w:divBdr>
                  <w:divsChild>
                    <w:div w:id="1382553258">
                      <w:marLeft w:val="0"/>
                      <w:marRight w:val="0"/>
                      <w:marTop w:val="0"/>
                      <w:marBottom w:val="0"/>
                      <w:divBdr>
                        <w:top w:val="none" w:sz="0" w:space="0" w:color="auto"/>
                        <w:left w:val="none" w:sz="0" w:space="0" w:color="auto"/>
                        <w:bottom w:val="none" w:sz="0" w:space="0" w:color="auto"/>
                        <w:right w:val="none" w:sz="0" w:space="0" w:color="auto"/>
                      </w:divBdr>
                    </w:div>
                  </w:divsChild>
                </w:div>
                <w:div w:id="1774549135">
                  <w:marLeft w:val="0"/>
                  <w:marRight w:val="0"/>
                  <w:marTop w:val="0"/>
                  <w:marBottom w:val="0"/>
                  <w:divBdr>
                    <w:top w:val="none" w:sz="0" w:space="0" w:color="auto"/>
                    <w:left w:val="none" w:sz="0" w:space="0" w:color="auto"/>
                    <w:bottom w:val="none" w:sz="0" w:space="0" w:color="auto"/>
                    <w:right w:val="none" w:sz="0" w:space="0" w:color="auto"/>
                  </w:divBdr>
                  <w:divsChild>
                    <w:div w:id="1501652602">
                      <w:marLeft w:val="0"/>
                      <w:marRight w:val="0"/>
                      <w:marTop w:val="0"/>
                      <w:marBottom w:val="0"/>
                      <w:divBdr>
                        <w:top w:val="none" w:sz="0" w:space="0" w:color="auto"/>
                        <w:left w:val="none" w:sz="0" w:space="0" w:color="auto"/>
                        <w:bottom w:val="none" w:sz="0" w:space="0" w:color="auto"/>
                        <w:right w:val="none" w:sz="0" w:space="0" w:color="auto"/>
                      </w:divBdr>
                    </w:div>
                  </w:divsChild>
                </w:div>
                <w:div w:id="1135679100">
                  <w:marLeft w:val="0"/>
                  <w:marRight w:val="0"/>
                  <w:marTop w:val="0"/>
                  <w:marBottom w:val="0"/>
                  <w:divBdr>
                    <w:top w:val="none" w:sz="0" w:space="0" w:color="auto"/>
                    <w:left w:val="none" w:sz="0" w:space="0" w:color="auto"/>
                    <w:bottom w:val="none" w:sz="0" w:space="0" w:color="auto"/>
                    <w:right w:val="none" w:sz="0" w:space="0" w:color="auto"/>
                  </w:divBdr>
                  <w:divsChild>
                    <w:div w:id="783890167">
                      <w:marLeft w:val="0"/>
                      <w:marRight w:val="0"/>
                      <w:marTop w:val="0"/>
                      <w:marBottom w:val="0"/>
                      <w:divBdr>
                        <w:top w:val="none" w:sz="0" w:space="0" w:color="auto"/>
                        <w:left w:val="none" w:sz="0" w:space="0" w:color="auto"/>
                        <w:bottom w:val="none" w:sz="0" w:space="0" w:color="auto"/>
                        <w:right w:val="none" w:sz="0" w:space="0" w:color="auto"/>
                      </w:divBdr>
                    </w:div>
                  </w:divsChild>
                </w:div>
                <w:div w:id="1937402371">
                  <w:marLeft w:val="0"/>
                  <w:marRight w:val="0"/>
                  <w:marTop w:val="0"/>
                  <w:marBottom w:val="0"/>
                  <w:divBdr>
                    <w:top w:val="none" w:sz="0" w:space="0" w:color="auto"/>
                    <w:left w:val="none" w:sz="0" w:space="0" w:color="auto"/>
                    <w:bottom w:val="none" w:sz="0" w:space="0" w:color="auto"/>
                    <w:right w:val="none" w:sz="0" w:space="0" w:color="auto"/>
                  </w:divBdr>
                  <w:divsChild>
                    <w:div w:id="835389517">
                      <w:marLeft w:val="0"/>
                      <w:marRight w:val="0"/>
                      <w:marTop w:val="0"/>
                      <w:marBottom w:val="0"/>
                      <w:divBdr>
                        <w:top w:val="none" w:sz="0" w:space="0" w:color="auto"/>
                        <w:left w:val="none" w:sz="0" w:space="0" w:color="auto"/>
                        <w:bottom w:val="none" w:sz="0" w:space="0" w:color="auto"/>
                        <w:right w:val="none" w:sz="0" w:space="0" w:color="auto"/>
                      </w:divBdr>
                    </w:div>
                  </w:divsChild>
                </w:div>
                <w:div w:id="72089806">
                  <w:marLeft w:val="0"/>
                  <w:marRight w:val="0"/>
                  <w:marTop w:val="0"/>
                  <w:marBottom w:val="0"/>
                  <w:divBdr>
                    <w:top w:val="none" w:sz="0" w:space="0" w:color="auto"/>
                    <w:left w:val="none" w:sz="0" w:space="0" w:color="auto"/>
                    <w:bottom w:val="none" w:sz="0" w:space="0" w:color="auto"/>
                    <w:right w:val="none" w:sz="0" w:space="0" w:color="auto"/>
                  </w:divBdr>
                  <w:divsChild>
                    <w:div w:id="517891022">
                      <w:marLeft w:val="0"/>
                      <w:marRight w:val="0"/>
                      <w:marTop w:val="0"/>
                      <w:marBottom w:val="0"/>
                      <w:divBdr>
                        <w:top w:val="none" w:sz="0" w:space="0" w:color="auto"/>
                        <w:left w:val="none" w:sz="0" w:space="0" w:color="auto"/>
                        <w:bottom w:val="none" w:sz="0" w:space="0" w:color="auto"/>
                        <w:right w:val="none" w:sz="0" w:space="0" w:color="auto"/>
                      </w:divBdr>
                    </w:div>
                  </w:divsChild>
                </w:div>
                <w:div w:id="195586827">
                  <w:marLeft w:val="0"/>
                  <w:marRight w:val="0"/>
                  <w:marTop w:val="0"/>
                  <w:marBottom w:val="0"/>
                  <w:divBdr>
                    <w:top w:val="none" w:sz="0" w:space="0" w:color="auto"/>
                    <w:left w:val="none" w:sz="0" w:space="0" w:color="auto"/>
                    <w:bottom w:val="none" w:sz="0" w:space="0" w:color="auto"/>
                    <w:right w:val="none" w:sz="0" w:space="0" w:color="auto"/>
                  </w:divBdr>
                  <w:divsChild>
                    <w:div w:id="1726832013">
                      <w:marLeft w:val="0"/>
                      <w:marRight w:val="0"/>
                      <w:marTop w:val="0"/>
                      <w:marBottom w:val="0"/>
                      <w:divBdr>
                        <w:top w:val="none" w:sz="0" w:space="0" w:color="auto"/>
                        <w:left w:val="none" w:sz="0" w:space="0" w:color="auto"/>
                        <w:bottom w:val="none" w:sz="0" w:space="0" w:color="auto"/>
                        <w:right w:val="none" w:sz="0" w:space="0" w:color="auto"/>
                      </w:divBdr>
                    </w:div>
                  </w:divsChild>
                </w:div>
                <w:div w:id="1863283695">
                  <w:marLeft w:val="0"/>
                  <w:marRight w:val="0"/>
                  <w:marTop w:val="0"/>
                  <w:marBottom w:val="0"/>
                  <w:divBdr>
                    <w:top w:val="none" w:sz="0" w:space="0" w:color="auto"/>
                    <w:left w:val="none" w:sz="0" w:space="0" w:color="auto"/>
                    <w:bottom w:val="none" w:sz="0" w:space="0" w:color="auto"/>
                    <w:right w:val="none" w:sz="0" w:space="0" w:color="auto"/>
                  </w:divBdr>
                  <w:divsChild>
                    <w:div w:id="597905430">
                      <w:marLeft w:val="0"/>
                      <w:marRight w:val="0"/>
                      <w:marTop w:val="0"/>
                      <w:marBottom w:val="0"/>
                      <w:divBdr>
                        <w:top w:val="none" w:sz="0" w:space="0" w:color="auto"/>
                        <w:left w:val="none" w:sz="0" w:space="0" w:color="auto"/>
                        <w:bottom w:val="none" w:sz="0" w:space="0" w:color="auto"/>
                        <w:right w:val="none" w:sz="0" w:space="0" w:color="auto"/>
                      </w:divBdr>
                    </w:div>
                  </w:divsChild>
                </w:div>
                <w:div w:id="954405380">
                  <w:marLeft w:val="0"/>
                  <w:marRight w:val="0"/>
                  <w:marTop w:val="0"/>
                  <w:marBottom w:val="0"/>
                  <w:divBdr>
                    <w:top w:val="none" w:sz="0" w:space="0" w:color="auto"/>
                    <w:left w:val="none" w:sz="0" w:space="0" w:color="auto"/>
                    <w:bottom w:val="none" w:sz="0" w:space="0" w:color="auto"/>
                    <w:right w:val="none" w:sz="0" w:space="0" w:color="auto"/>
                  </w:divBdr>
                  <w:divsChild>
                    <w:div w:id="855731279">
                      <w:marLeft w:val="0"/>
                      <w:marRight w:val="0"/>
                      <w:marTop w:val="0"/>
                      <w:marBottom w:val="0"/>
                      <w:divBdr>
                        <w:top w:val="none" w:sz="0" w:space="0" w:color="auto"/>
                        <w:left w:val="none" w:sz="0" w:space="0" w:color="auto"/>
                        <w:bottom w:val="none" w:sz="0" w:space="0" w:color="auto"/>
                        <w:right w:val="none" w:sz="0" w:space="0" w:color="auto"/>
                      </w:divBdr>
                    </w:div>
                  </w:divsChild>
                </w:div>
                <w:div w:id="791751900">
                  <w:marLeft w:val="0"/>
                  <w:marRight w:val="0"/>
                  <w:marTop w:val="0"/>
                  <w:marBottom w:val="0"/>
                  <w:divBdr>
                    <w:top w:val="none" w:sz="0" w:space="0" w:color="auto"/>
                    <w:left w:val="none" w:sz="0" w:space="0" w:color="auto"/>
                    <w:bottom w:val="none" w:sz="0" w:space="0" w:color="auto"/>
                    <w:right w:val="none" w:sz="0" w:space="0" w:color="auto"/>
                  </w:divBdr>
                  <w:divsChild>
                    <w:div w:id="1037659869">
                      <w:marLeft w:val="0"/>
                      <w:marRight w:val="0"/>
                      <w:marTop w:val="0"/>
                      <w:marBottom w:val="0"/>
                      <w:divBdr>
                        <w:top w:val="none" w:sz="0" w:space="0" w:color="auto"/>
                        <w:left w:val="none" w:sz="0" w:space="0" w:color="auto"/>
                        <w:bottom w:val="none" w:sz="0" w:space="0" w:color="auto"/>
                        <w:right w:val="none" w:sz="0" w:space="0" w:color="auto"/>
                      </w:divBdr>
                    </w:div>
                  </w:divsChild>
                </w:div>
                <w:div w:id="716710110">
                  <w:marLeft w:val="0"/>
                  <w:marRight w:val="0"/>
                  <w:marTop w:val="0"/>
                  <w:marBottom w:val="0"/>
                  <w:divBdr>
                    <w:top w:val="none" w:sz="0" w:space="0" w:color="auto"/>
                    <w:left w:val="none" w:sz="0" w:space="0" w:color="auto"/>
                    <w:bottom w:val="none" w:sz="0" w:space="0" w:color="auto"/>
                    <w:right w:val="none" w:sz="0" w:space="0" w:color="auto"/>
                  </w:divBdr>
                  <w:divsChild>
                    <w:div w:id="2137794487">
                      <w:marLeft w:val="0"/>
                      <w:marRight w:val="0"/>
                      <w:marTop w:val="0"/>
                      <w:marBottom w:val="0"/>
                      <w:divBdr>
                        <w:top w:val="none" w:sz="0" w:space="0" w:color="auto"/>
                        <w:left w:val="none" w:sz="0" w:space="0" w:color="auto"/>
                        <w:bottom w:val="none" w:sz="0" w:space="0" w:color="auto"/>
                        <w:right w:val="none" w:sz="0" w:space="0" w:color="auto"/>
                      </w:divBdr>
                    </w:div>
                  </w:divsChild>
                </w:div>
                <w:div w:id="2051370599">
                  <w:marLeft w:val="0"/>
                  <w:marRight w:val="0"/>
                  <w:marTop w:val="0"/>
                  <w:marBottom w:val="0"/>
                  <w:divBdr>
                    <w:top w:val="none" w:sz="0" w:space="0" w:color="auto"/>
                    <w:left w:val="none" w:sz="0" w:space="0" w:color="auto"/>
                    <w:bottom w:val="none" w:sz="0" w:space="0" w:color="auto"/>
                    <w:right w:val="none" w:sz="0" w:space="0" w:color="auto"/>
                  </w:divBdr>
                  <w:divsChild>
                    <w:div w:id="1917278788">
                      <w:marLeft w:val="0"/>
                      <w:marRight w:val="0"/>
                      <w:marTop w:val="0"/>
                      <w:marBottom w:val="0"/>
                      <w:divBdr>
                        <w:top w:val="none" w:sz="0" w:space="0" w:color="auto"/>
                        <w:left w:val="none" w:sz="0" w:space="0" w:color="auto"/>
                        <w:bottom w:val="none" w:sz="0" w:space="0" w:color="auto"/>
                        <w:right w:val="none" w:sz="0" w:space="0" w:color="auto"/>
                      </w:divBdr>
                    </w:div>
                  </w:divsChild>
                </w:div>
                <w:div w:id="1638146128">
                  <w:marLeft w:val="0"/>
                  <w:marRight w:val="0"/>
                  <w:marTop w:val="0"/>
                  <w:marBottom w:val="0"/>
                  <w:divBdr>
                    <w:top w:val="none" w:sz="0" w:space="0" w:color="auto"/>
                    <w:left w:val="none" w:sz="0" w:space="0" w:color="auto"/>
                    <w:bottom w:val="none" w:sz="0" w:space="0" w:color="auto"/>
                    <w:right w:val="none" w:sz="0" w:space="0" w:color="auto"/>
                  </w:divBdr>
                  <w:divsChild>
                    <w:div w:id="5215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92605">
          <w:marLeft w:val="0"/>
          <w:marRight w:val="0"/>
          <w:marTop w:val="0"/>
          <w:marBottom w:val="0"/>
          <w:divBdr>
            <w:top w:val="none" w:sz="0" w:space="0" w:color="auto"/>
            <w:left w:val="none" w:sz="0" w:space="0" w:color="auto"/>
            <w:bottom w:val="none" w:sz="0" w:space="0" w:color="auto"/>
            <w:right w:val="none" w:sz="0" w:space="0" w:color="auto"/>
          </w:divBdr>
        </w:div>
        <w:div w:id="1731151068">
          <w:marLeft w:val="0"/>
          <w:marRight w:val="0"/>
          <w:marTop w:val="0"/>
          <w:marBottom w:val="0"/>
          <w:divBdr>
            <w:top w:val="none" w:sz="0" w:space="0" w:color="auto"/>
            <w:left w:val="none" w:sz="0" w:space="0" w:color="auto"/>
            <w:bottom w:val="none" w:sz="0" w:space="0" w:color="auto"/>
            <w:right w:val="none" w:sz="0" w:space="0" w:color="auto"/>
          </w:divBdr>
        </w:div>
        <w:div w:id="747962531">
          <w:marLeft w:val="0"/>
          <w:marRight w:val="0"/>
          <w:marTop w:val="0"/>
          <w:marBottom w:val="0"/>
          <w:divBdr>
            <w:top w:val="none" w:sz="0" w:space="0" w:color="auto"/>
            <w:left w:val="none" w:sz="0" w:space="0" w:color="auto"/>
            <w:bottom w:val="none" w:sz="0" w:space="0" w:color="auto"/>
            <w:right w:val="none" w:sz="0" w:space="0" w:color="auto"/>
          </w:divBdr>
          <w:divsChild>
            <w:div w:id="618072970">
              <w:marLeft w:val="-75"/>
              <w:marRight w:val="0"/>
              <w:marTop w:val="30"/>
              <w:marBottom w:val="30"/>
              <w:divBdr>
                <w:top w:val="none" w:sz="0" w:space="0" w:color="auto"/>
                <w:left w:val="none" w:sz="0" w:space="0" w:color="auto"/>
                <w:bottom w:val="none" w:sz="0" w:space="0" w:color="auto"/>
                <w:right w:val="none" w:sz="0" w:space="0" w:color="auto"/>
              </w:divBdr>
              <w:divsChild>
                <w:div w:id="1327052146">
                  <w:marLeft w:val="0"/>
                  <w:marRight w:val="0"/>
                  <w:marTop w:val="0"/>
                  <w:marBottom w:val="0"/>
                  <w:divBdr>
                    <w:top w:val="none" w:sz="0" w:space="0" w:color="auto"/>
                    <w:left w:val="none" w:sz="0" w:space="0" w:color="auto"/>
                    <w:bottom w:val="none" w:sz="0" w:space="0" w:color="auto"/>
                    <w:right w:val="none" w:sz="0" w:space="0" w:color="auto"/>
                  </w:divBdr>
                  <w:divsChild>
                    <w:div w:id="896167022">
                      <w:marLeft w:val="0"/>
                      <w:marRight w:val="0"/>
                      <w:marTop w:val="0"/>
                      <w:marBottom w:val="0"/>
                      <w:divBdr>
                        <w:top w:val="none" w:sz="0" w:space="0" w:color="auto"/>
                        <w:left w:val="none" w:sz="0" w:space="0" w:color="auto"/>
                        <w:bottom w:val="none" w:sz="0" w:space="0" w:color="auto"/>
                        <w:right w:val="none" w:sz="0" w:space="0" w:color="auto"/>
                      </w:divBdr>
                    </w:div>
                  </w:divsChild>
                </w:div>
                <w:div w:id="1482576645">
                  <w:marLeft w:val="0"/>
                  <w:marRight w:val="0"/>
                  <w:marTop w:val="0"/>
                  <w:marBottom w:val="0"/>
                  <w:divBdr>
                    <w:top w:val="none" w:sz="0" w:space="0" w:color="auto"/>
                    <w:left w:val="none" w:sz="0" w:space="0" w:color="auto"/>
                    <w:bottom w:val="none" w:sz="0" w:space="0" w:color="auto"/>
                    <w:right w:val="none" w:sz="0" w:space="0" w:color="auto"/>
                  </w:divBdr>
                  <w:divsChild>
                    <w:div w:id="1901480077">
                      <w:marLeft w:val="0"/>
                      <w:marRight w:val="0"/>
                      <w:marTop w:val="0"/>
                      <w:marBottom w:val="0"/>
                      <w:divBdr>
                        <w:top w:val="none" w:sz="0" w:space="0" w:color="auto"/>
                        <w:left w:val="none" w:sz="0" w:space="0" w:color="auto"/>
                        <w:bottom w:val="none" w:sz="0" w:space="0" w:color="auto"/>
                        <w:right w:val="none" w:sz="0" w:space="0" w:color="auto"/>
                      </w:divBdr>
                    </w:div>
                  </w:divsChild>
                </w:div>
                <w:div w:id="607934781">
                  <w:marLeft w:val="0"/>
                  <w:marRight w:val="0"/>
                  <w:marTop w:val="0"/>
                  <w:marBottom w:val="0"/>
                  <w:divBdr>
                    <w:top w:val="none" w:sz="0" w:space="0" w:color="auto"/>
                    <w:left w:val="none" w:sz="0" w:space="0" w:color="auto"/>
                    <w:bottom w:val="none" w:sz="0" w:space="0" w:color="auto"/>
                    <w:right w:val="none" w:sz="0" w:space="0" w:color="auto"/>
                  </w:divBdr>
                  <w:divsChild>
                    <w:div w:id="73204590">
                      <w:marLeft w:val="0"/>
                      <w:marRight w:val="0"/>
                      <w:marTop w:val="0"/>
                      <w:marBottom w:val="0"/>
                      <w:divBdr>
                        <w:top w:val="none" w:sz="0" w:space="0" w:color="auto"/>
                        <w:left w:val="none" w:sz="0" w:space="0" w:color="auto"/>
                        <w:bottom w:val="none" w:sz="0" w:space="0" w:color="auto"/>
                        <w:right w:val="none" w:sz="0" w:space="0" w:color="auto"/>
                      </w:divBdr>
                    </w:div>
                  </w:divsChild>
                </w:div>
                <w:div w:id="1962567429">
                  <w:marLeft w:val="0"/>
                  <w:marRight w:val="0"/>
                  <w:marTop w:val="0"/>
                  <w:marBottom w:val="0"/>
                  <w:divBdr>
                    <w:top w:val="none" w:sz="0" w:space="0" w:color="auto"/>
                    <w:left w:val="none" w:sz="0" w:space="0" w:color="auto"/>
                    <w:bottom w:val="none" w:sz="0" w:space="0" w:color="auto"/>
                    <w:right w:val="none" w:sz="0" w:space="0" w:color="auto"/>
                  </w:divBdr>
                  <w:divsChild>
                    <w:div w:id="198782555">
                      <w:marLeft w:val="0"/>
                      <w:marRight w:val="0"/>
                      <w:marTop w:val="0"/>
                      <w:marBottom w:val="0"/>
                      <w:divBdr>
                        <w:top w:val="none" w:sz="0" w:space="0" w:color="auto"/>
                        <w:left w:val="none" w:sz="0" w:space="0" w:color="auto"/>
                        <w:bottom w:val="none" w:sz="0" w:space="0" w:color="auto"/>
                        <w:right w:val="none" w:sz="0" w:space="0" w:color="auto"/>
                      </w:divBdr>
                    </w:div>
                  </w:divsChild>
                </w:div>
                <w:div w:id="1388839991">
                  <w:marLeft w:val="0"/>
                  <w:marRight w:val="0"/>
                  <w:marTop w:val="0"/>
                  <w:marBottom w:val="0"/>
                  <w:divBdr>
                    <w:top w:val="none" w:sz="0" w:space="0" w:color="auto"/>
                    <w:left w:val="none" w:sz="0" w:space="0" w:color="auto"/>
                    <w:bottom w:val="none" w:sz="0" w:space="0" w:color="auto"/>
                    <w:right w:val="none" w:sz="0" w:space="0" w:color="auto"/>
                  </w:divBdr>
                  <w:divsChild>
                    <w:div w:id="1642342762">
                      <w:marLeft w:val="0"/>
                      <w:marRight w:val="0"/>
                      <w:marTop w:val="0"/>
                      <w:marBottom w:val="0"/>
                      <w:divBdr>
                        <w:top w:val="none" w:sz="0" w:space="0" w:color="auto"/>
                        <w:left w:val="none" w:sz="0" w:space="0" w:color="auto"/>
                        <w:bottom w:val="none" w:sz="0" w:space="0" w:color="auto"/>
                        <w:right w:val="none" w:sz="0" w:space="0" w:color="auto"/>
                      </w:divBdr>
                    </w:div>
                  </w:divsChild>
                </w:div>
                <w:div w:id="1674255954">
                  <w:marLeft w:val="0"/>
                  <w:marRight w:val="0"/>
                  <w:marTop w:val="0"/>
                  <w:marBottom w:val="0"/>
                  <w:divBdr>
                    <w:top w:val="none" w:sz="0" w:space="0" w:color="auto"/>
                    <w:left w:val="none" w:sz="0" w:space="0" w:color="auto"/>
                    <w:bottom w:val="none" w:sz="0" w:space="0" w:color="auto"/>
                    <w:right w:val="none" w:sz="0" w:space="0" w:color="auto"/>
                  </w:divBdr>
                  <w:divsChild>
                    <w:div w:id="1244339918">
                      <w:marLeft w:val="0"/>
                      <w:marRight w:val="0"/>
                      <w:marTop w:val="0"/>
                      <w:marBottom w:val="0"/>
                      <w:divBdr>
                        <w:top w:val="none" w:sz="0" w:space="0" w:color="auto"/>
                        <w:left w:val="none" w:sz="0" w:space="0" w:color="auto"/>
                        <w:bottom w:val="none" w:sz="0" w:space="0" w:color="auto"/>
                        <w:right w:val="none" w:sz="0" w:space="0" w:color="auto"/>
                      </w:divBdr>
                    </w:div>
                  </w:divsChild>
                </w:div>
                <w:div w:id="1734154150">
                  <w:marLeft w:val="0"/>
                  <w:marRight w:val="0"/>
                  <w:marTop w:val="0"/>
                  <w:marBottom w:val="0"/>
                  <w:divBdr>
                    <w:top w:val="none" w:sz="0" w:space="0" w:color="auto"/>
                    <w:left w:val="none" w:sz="0" w:space="0" w:color="auto"/>
                    <w:bottom w:val="none" w:sz="0" w:space="0" w:color="auto"/>
                    <w:right w:val="none" w:sz="0" w:space="0" w:color="auto"/>
                  </w:divBdr>
                  <w:divsChild>
                    <w:div w:id="872230317">
                      <w:marLeft w:val="0"/>
                      <w:marRight w:val="0"/>
                      <w:marTop w:val="0"/>
                      <w:marBottom w:val="0"/>
                      <w:divBdr>
                        <w:top w:val="none" w:sz="0" w:space="0" w:color="auto"/>
                        <w:left w:val="none" w:sz="0" w:space="0" w:color="auto"/>
                        <w:bottom w:val="none" w:sz="0" w:space="0" w:color="auto"/>
                        <w:right w:val="none" w:sz="0" w:space="0" w:color="auto"/>
                      </w:divBdr>
                    </w:div>
                  </w:divsChild>
                </w:div>
                <w:div w:id="1492286093">
                  <w:marLeft w:val="0"/>
                  <w:marRight w:val="0"/>
                  <w:marTop w:val="0"/>
                  <w:marBottom w:val="0"/>
                  <w:divBdr>
                    <w:top w:val="none" w:sz="0" w:space="0" w:color="auto"/>
                    <w:left w:val="none" w:sz="0" w:space="0" w:color="auto"/>
                    <w:bottom w:val="none" w:sz="0" w:space="0" w:color="auto"/>
                    <w:right w:val="none" w:sz="0" w:space="0" w:color="auto"/>
                  </w:divBdr>
                  <w:divsChild>
                    <w:div w:id="1010793540">
                      <w:marLeft w:val="0"/>
                      <w:marRight w:val="0"/>
                      <w:marTop w:val="0"/>
                      <w:marBottom w:val="0"/>
                      <w:divBdr>
                        <w:top w:val="none" w:sz="0" w:space="0" w:color="auto"/>
                        <w:left w:val="none" w:sz="0" w:space="0" w:color="auto"/>
                        <w:bottom w:val="none" w:sz="0" w:space="0" w:color="auto"/>
                        <w:right w:val="none" w:sz="0" w:space="0" w:color="auto"/>
                      </w:divBdr>
                    </w:div>
                  </w:divsChild>
                </w:div>
                <w:div w:id="1131289363">
                  <w:marLeft w:val="0"/>
                  <w:marRight w:val="0"/>
                  <w:marTop w:val="0"/>
                  <w:marBottom w:val="0"/>
                  <w:divBdr>
                    <w:top w:val="none" w:sz="0" w:space="0" w:color="auto"/>
                    <w:left w:val="none" w:sz="0" w:space="0" w:color="auto"/>
                    <w:bottom w:val="none" w:sz="0" w:space="0" w:color="auto"/>
                    <w:right w:val="none" w:sz="0" w:space="0" w:color="auto"/>
                  </w:divBdr>
                  <w:divsChild>
                    <w:div w:id="775833099">
                      <w:marLeft w:val="0"/>
                      <w:marRight w:val="0"/>
                      <w:marTop w:val="0"/>
                      <w:marBottom w:val="0"/>
                      <w:divBdr>
                        <w:top w:val="none" w:sz="0" w:space="0" w:color="auto"/>
                        <w:left w:val="none" w:sz="0" w:space="0" w:color="auto"/>
                        <w:bottom w:val="none" w:sz="0" w:space="0" w:color="auto"/>
                        <w:right w:val="none" w:sz="0" w:space="0" w:color="auto"/>
                      </w:divBdr>
                    </w:div>
                  </w:divsChild>
                </w:div>
                <w:div w:id="239799768">
                  <w:marLeft w:val="0"/>
                  <w:marRight w:val="0"/>
                  <w:marTop w:val="0"/>
                  <w:marBottom w:val="0"/>
                  <w:divBdr>
                    <w:top w:val="none" w:sz="0" w:space="0" w:color="auto"/>
                    <w:left w:val="none" w:sz="0" w:space="0" w:color="auto"/>
                    <w:bottom w:val="none" w:sz="0" w:space="0" w:color="auto"/>
                    <w:right w:val="none" w:sz="0" w:space="0" w:color="auto"/>
                  </w:divBdr>
                  <w:divsChild>
                    <w:div w:id="780222669">
                      <w:marLeft w:val="0"/>
                      <w:marRight w:val="0"/>
                      <w:marTop w:val="0"/>
                      <w:marBottom w:val="0"/>
                      <w:divBdr>
                        <w:top w:val="none" w:sz="0" w:space="0" w:color="auto"/>
                        <w:left w:val="none" w:sz="0" w:space="0" w:color="auto"/>
                        <w:bottom w:val="none" w:sz="0" w:space="0" w:color="auto"/>
                        <w:right w:val="none" w:sz="0" w:space="0" w:color="auto"/>
                      </w:divBdr>
                    </w:div>
                  </w:divsChild>
                </w:div>
                <w:div w:id="1665739690">
                  <w:marLeft w:val="0"/>
                  <w:marRight w:val="0"/>
                  <w:marTop w:val="0"/>
                  <w:marBottom w:val="0"/>
                  <w:divBdr>
                    <w:top w:val="none" w:sz="0" w:space="0" w:color="auto"/>
                    <w:left w:val="none" w:sz="0" w:space="0" w:color="auto"/>
                    <w:bottom w:val="none" w:sz="0" w:space="0" w:color="auto"/>
                    <w:right w:val="none" w:sz="0" w:space="0" w:color="auto"/>
                  </w:divBdr>
                  <w:divsChild>
                    <w:div w:id="800080346">
                      <w:marLeft w:val="0"/>
                      <w:marRight w:val="0"/>
                      <w:marTop w:val="0"/>
                      <w:marBottom w:val="0"/>
                      <w:divBdr>
                        <w:top w:val="none" w:sz="0" w:space="0" w:color="auto"/>
                        <w:left w:val="none" w:sz="0" w:space="0" w:color="auto"/>
                        <w:bottom w:val="none" w:sz="0" w:space="0" w:color="auto"/>
                        <w:right w:val="none" w:sz="0" w:space="0" w:color="auto"/>
                      </w:divBdr>
                    </w:div>
                  </w:divsChild>
                </w:div>
                <w:div w:id="1308825317">
                  <w:marLeft w:val="0"/>
                  <w:marRight w:val="0"/>
                  <w:marTop w:val="0"/>
                  <w:marBottom w:val="0"/>
                  <w:divBdr>
                    <w:top w:val="none" w:sz="0" w:space="0" w:color="auto"/>
                    <w:left w:val="none" w:sz="0" w:space="0" w:color="auto"/>
                    <w:bottom w:val="none" w:sz="0" w:space="0" w:color="auto"/>
                    <w:right w:val="none" w:sz="0" w:space="0" w:color="auto"/>
                  </w:divBdr>
                  <w:divsChild>
                    <w:div w:id="630481258">
                      <w:marLeft w:val="0"/>
                      <w:marRight w:val="0"/>
                      <w:marTop w:val="0"/>
                      <w:marBottom w:val="0"/>
                      <w:divBdr>
                        <w:top w:val="none" w:sz="0" w:space="0" w:color="auto"/>
                        <w:left w:val="none" w:sz="0" w:space="0" w:color="auto"/>
                        <w:bottom w:val="none" w:sz="0" w:space="0" w:color="auto"/>
                        <w:right w:val="none" w:sz="0" w:space="0" w:color="auto"/>
                      </w:divBdr>
                    </w:div>
                  </w:divsChild>
                </w:div>
                <w:div w:id="1680621732">
                  <w:marLeft w:val="0"/>
                  <w:marRight w:val="0"/>
                  <w:marTop w:val="0"/>
                  <w:marBottom w:val="0"/>
                  <w:divBdr>
                    <w:top w:val="none" w:sz="0" w:space="0" w:color="auto"/>
                    <w:left w:val="none" w:sz="0" w:space="0" w:color="auto"/>
                    <w:bottom w:val="none" w:sz="0" w:space="0" w:color="auto"/>
                    <w:right w:val="none" w:sz="0" w:space="0" w:color="auto"/>
                  </w:divBdr>
                  <w:divsChild>
                    <w:div w:id="1459183145">
                      <w:marLeft w:val="0"/>
                      <w:marRight w:val="0"/>
                      <w:marTop w:val="0"/>
                      <w:marBottom w:val="0"/>
                      <w:divBdr>
                        <w:top w:val="none" w:sz="0" w:space="0" w:color="auto"/>
                        <w:left w:val="none" w:sz="0" w:space="0" w:color="auto"/>
                        <w:bottom w:val="none" w:sz="0" w:space="0" w:color="auto"/>
                        <w:right w:val="none" w:sz="0" w:space="0" w:color="auto"/>
                      </w:divBdr>
                    </w:div>
                  </w:divsChild>
                </w:div>
                <w:div w:id="1530947479">
                  <w:marLeft w:val="0"/>
                  <w:marRight w:val="0"/>
                  <w:marTop w:val="0"/>
                  <w:marBottom w:val="0"/>
                  <w:divBdr>
                    <w:top w:val="none" w:sz="0" w:space="0" w:color="auto"/>
                    <w:left w:val="none" w:sz="0" w:space="0" w:color="auto"/>
                    <w:bottom w:val="none" w:sz="0" w:space="0" w:color="auto"/>
                    <w:right w:val="none" w:sz="0" w:space="0" w:color="auto"/>
                  </w:divBdr>
                  <w:divsChild>
                    <w:div w:id="1693873279">
                      <w:marLeft w:val="0"/>
                      <w:marRight w:val="0"/>
                      <w:marTop w:val="0"/>
                      <w:marBottom w:val="0"/>
                      <w:divBdr>
                        <w:top w:val="none" w:sz="0" w:space="0" w:color="auto"/>
                        <w:left w:val="none" w:sz="0" w:space="0" w:color="auto"/>
                        <w:bottom w:val="none" w:sz="0" w:space="0" w:color="auto"/>
                        <w:right w:val="none" w:sz="0" w:space="0" w:color="auto"/>
                      </w:divBdr>
                    </w:div>
                  </w:divsChild>
                </w:div>
                <w:div w:id="1310550755">
                  <w:marLeft w:val="0"/>
                  <w:marRight w:val="0"/>
                  <w:marTop w:val="0"/>
                  <w:marBottom w:val="0"/>
                  <w:divBdr>
                    <w:top w:val="none" w:sz="0" w:space="0" w:color="auto"/>
                    <w:left w:val="none" w:sz="0" w:space="0" w:color="auto"/>
                    <w:bottom w:val="none" w:sz="0" w:space="0" w:color="auto"/>
                    <w:right w:val="none" w:sz="0" w:space="0" w:color="auto"/>
                  </w:divBdr>
                  <w:divsChild>
                    <w:div w:id="1169953445">
                      <w:marLeft w:val="0"/>
                      <w:marRight w:val="0"/>
                      <w:marTop w:val="0"/>
                      <w:marBottom w:val="0"/>
                      <w:divBdr>
                        <w:top w:val="none" w:sz="0" w:space="0" w:color="auto"/>
                        <w:left w:val="none" w:sz="0" w:space="0" w:color="auto"/>
                        <w:bottom w:val="none" w:sz="0" w:space="0" w:color="auto"/>
                        <w:right w:val="none" w:sz="0" w:space="0" w:color="auto"/>
                      </w:divBdr>
                    </w:div>
                  </w:divsChild>
                </w:div>
                <w:div w:id="1812400561">
                  <w:marLeft w:val="0"/>
                  <w:marRight w:val="0"/>
                  <w:marTop w:val="0"/>
                  <w:marBottom w:val="0"/>
                  <w:divBdr>
                    <w:top w:val="none" w:sz="0" w:space="0" w:color="auto"/>
                    <w:left w:val="none" w:sz="0" w:space="0" w:color="auto"/>
                    <w:bottom w:val="none" w:sz="0" w:space="0" w:color="auto"/>
                    <w:right w:val="none" w:sz="0" w:space="0" w:color="auto"/>
                  </w:divBdr>
                  <w:divsChild>
                    <w:div w:id="572199713">
                      <w:marLeft w:val="0"/>
                      <w:marRight w:val="0"/>
                      <w:marTop w:val="0"/>
                      <w:marBottom w:val="0"/>
                      <w:divBdr>
                        <w:top w:val="none" w:sz="0" w:space="0" w:color="auto"/>
                        <w:left w:val="none" w:sz="0" w:space="0" w:color="auto"/>
                        <w:bottom w:val="none" w:sz="0" w:space="0" w:color="auto"/>
                        <w:right w:val="none" w:sz="0" w:space="0" w:color="auto"/>
                      </w:divBdr>
                    </w:div>
                  </w:divsChild>
                </w:div>
                <w:div w:id="310407149">
                  <w:marLeft w:val="0"/>
                  <w:marRight w:val="0"/>
                  <w:marTop w:val="0"/>
                  <w:marBottom w:val="0"/>
                  <w:divBdr>
                    <w:top w:val="none" w:sz="0" w:space="0" w:color="auto"/>
                    <w:left w:val="none" w:sz="0" w:space="0" w:color="auto"/>
                    <w:bottom w:val="none" w:sz="0" w:space="0" w:color="auto"/>
                    <w:right w:val="none" w:sz="0" w:space="0" w:color="auto"/>
                  </w:divBdr>
                  <w:divsChild>
                    <w:div w:id="1743019375">
                      <w:marLeft w:val="0"/>
                      <w:marRight w:val="0"/>
                      <w:marTop w:val="0"/>
                      <w:marBottom w:val="0"/>
                      <w:divBdr>
                        <w:top w:val="none" w:sz="0" w:space="0" w:color="auto"/>
                        <w:left w:val="none" w:sz="0" w:space="0" w:color="auto"/>
                        <w:bottom w:val="none" w:sz="0" w:space="0" w:color="auto"/>
                        <w:right w:val="none" w:sz="0" w:space="0" w:color="auto"/>
                      </w:divBdr>
                    </w:div>
                  </w:divsChild>
                </w:div>
                <w:div w:id="258485716">
                  <w:marLeft w:val="0"/>
                  <w:marRight w:val="0"/>
                  <w:marTop w:val="0"/>
                  <w:marBottom w:val="0"/>
                  <w:divBdr>
                    <w:top w:val="none" w:sz="0" w:space="0" w:color="auto"/>
                    <w:left w:val="none" w:sz="0" w:space="0" w:color="auto"/>
                    <w:bottom w:val="none" w:sz="0" w:space="0" w:color="auto"/>
                    <w:right w:val="none" w:sz="0" w:space="0" w:color="auto"/>
                  </w:divBdr>
                  <w:divsChild>
                    <w:div w:id="2138180959">
                      <w:marLeft w:val="0"/>
                      <w:marRight w:val="0"/>
                      <w:marTop w:val="0"/>
                      <w:marBottom w:val="0"/>
                      <w:divBdr>
                        <w:top w:val="none" w:sz="0" w:space="0" w:color="auto"/>
                        <w:left w:val="none" w:sz="0" w:space="0" w:color="auto"/>
                        <w:bottom w:val="none" w:sz="0" w:space="0" w:color="auto"/>
                        <w:right w:val="none" w:sz="0" w:space="0" w:color="auto"/>
                      </w:divBdr>
                    </w:div>
                  </w:divsChild>
                </w:div>
                <w:div w:id="1706054400">
                  <w:marLeft w:val="0"/>
                  <w:marRight w:val="0"/>
                  <w:marTop w:val="0"/>
                  <w:marBottom w:val="0"/>
                  <w:divBdr>
                    <w:top w:val="none" w:sz="0" w:space="0" w:color="auto"/>
                    <w:left w:val="none" w:sz="0" w:space="0" w:color="auto"/>
                    <w:bottom w:val="none" w:sz="0" w:space="0" w:color="auto"/>
                    <w:right w:val="none" w:sz="0" w:space="0" w:color="auto"/>
                  </w:divBdr>
                  <w:divsChild>
                    <w:div w:id="1155415867">
                      <w:marLeft w:val="0"/>
                      <w:marRight w:val="0"/>
                      <w:marTop w:val="0"/>
                      <w:marBottom w:val="0"/>
                      <w:divBdr>
                        <w:top w:val="none" w:sz="0" w:space="0" w:color="auto"/>
                        <w:left w:val="none" w:sz="0" w:space="0" w:color="auto"/>
                        <w:bottom w:val="none" w:sz="0" w:space="0" w:color="auto"/>
                        <w:right w:val="none" w:sz="0" w:space="0" w:color="auto"/>
                      </w:divBdr>
                    </w:div>
                  </w:divsChild>
                </w:div>
                <w:div w:id="2114158423">
                  <w:marLeft w:val="0"/>
                  <w:marRight w:val="0"/>
                  <w:marTop w:val="0"/>
                  <w:marBottom w:val="0"/>
                  <w:divBdr>
                    <w:top w:val="none" w:sz="0" w:space="0" w:color="auto"/>
                    <w:left w:val="none" w:sz="0" w:space="0" w:color="auto"/>
                    <w:bottom w:val="none" w:sz="0" w:space="0" w:color="auto"/>
                    <w:right w:val="none" w:sz="0" w:space="0" w:color="auto"/>
                  </w:divBdr>
                  <w:divsChild>
                    <w:div w:id="1223370511">
                      <w:marLeft w:val="0"/>
                      <w:marRight w:val="0"/>
                      <w:marTop w:val="0"/>
                      <w:marBottom w:val="0"/>
                      <w:divBdr>
                        <w:top w:val="none" w:sz="0" w:space="0" w:color="auto"/>
                        <w:left w:val="none" w:sz="0" w:space="0" w:color="auto"/>
                        <w:bottom w:val="none" w:sz="0" w:space="0" w:color="auto"/>
                        <w:right w:val="none" w:sz="0" w:space="0" w:color="auto"/>
                      </w:divBdr>
                    </w:div>
                  </w:divsChild>
                </w:div>
                <w:div w:id="66731148">
                  <w:marLeft w:val="0"/>
                  <w:marRight w:val="0"/>
                  <w:marTop w:val="0"/>
                  <w:marBottom w:val="0"/>
                  <w:divBdr>
                    <w:top w:val="none" w:sz="0" w:space="0" w:color="auto"/>
                    <w:left w:val="none" w:sz="0" w:space="0" w:color="auto"/>
                    <w:bottom w:val="none" w:sz="0" w:space="0" w:color="auto"/>
                    <w:right w:val="none" w:sz="0" w:space="0" w:color="auto"/>
                  </w:divBdr>
                  <w:divsChild>
                    <w:div w:id="1621917221">
                      <w:marLeft w:val="0"/>
                      <w:marRight w:val="0"/>
                      <w:marTop w:val="0"/>
                      <w:marBottom w:val="0"/>
                      <w:divBdr>
                        <w:top w:val="none" w:sz="0" w:space="0" w:color="auto"/>
                        <w:left w:val="none" w:sz="0" w:space="0" w:color="auto"/>
                        <w:bottom w:val="none" w:sz="0" w:space="0" w:color="auto"/>
                        <w:right w:val="none" w:sz="0" w:space="0" w:color="auto"/>
                      </w:divBdr>
                    </w:div>
                  </w:divsChild>
                </w:div>
                <w:div w:id="863398311">
                  <w:marLeft w:val="0"/>
                  <w:marRight w:val="0"/>
                  <w:marTop w:val="0"/>
                  <w:marBottom w:val="0"/>
                  <w:divBdr>
                    <w:top w:val="none" w:sz="0" w:space="0" w:color="auto"/>
                    <w:left w:val="none" w:sz="0" w:space="0" w:color="auto"/>
                    <w:bottom w:val="none" w:sz="0" w:space="0" w:color="auto"/>
                    <w:right w:val="none" w:sz="0" w:space="0" w:color="auto"/>
                  </w:divBdr>
                  <w:divsChild>
                    <w:div w:id="1751583572">
                      <w:marLeft w:val="0"/>
                      <w:marRight w:val="0"/>
                      <w:marTop w:val="0"/>
                      <w:marBottom w:val="0"/>
                      <w:divBdr>
                        <w:top w:val="none" w:sz="0" w:space="0" w:color="auto"/>
                        <w:left w:val="none" w:sz="0" w:space="0" w:color="auto"/>
                        <w:bottom w:val="none" w:sz="0" w:space="0" w:color="auto"/>
                        <w:right w:val="none" w:sz="0" w:space="0" w:color="auto"/>
                      </w:divBdr>
                    </w:div>
                  </w:divsChild>
                </w:div>
                <w:div w:id="998189865">
                  <w:marLeft w:val="0"/>
                  <w:marRight w:val="0"/>
                  <w:marTop w:val="0"/>
                  <w:marBottom w:val="0"/>
                  <w:divBdr>
                    <w:top w:val="none" w:sz="0" w:space="0" w:color="auto"/>
                    <w:left w:val="none" w:sz="0" w:space="0" w:color="auto"/>
                    <w:bottom w:val="none" w:sz="0" w:space="0" w:color="auto"/>
                    <w:right w:val="none" w:sz="0" w:space="0" w:color="auto"/>
                  </w:divBdr>
                  <w:divsChild>
                    <w:div w:id="1130130398">
                      <w:marLeft w:val="0"/>
                      <w:marRight w:val="0"/>
                      <w:marTop w:val="0"/>
                      <w:marBottom w:val="0"/>
                      <w:divBdr>
                        <w:top w:val="none" w:sz="0" w:space="0" w:color="auto"/>
                        <w:left w:val="none" w:sz="0" w:space="0" w:color="auto"/>
                        <w:bottom w:val="none" w:sz="0" w:space="0" w:color="auto"/>
                        <w:right w:val="none" w:sz="0" w:space="0" w:color="auto"/>
                      </w:divBdr>
                    </w:div>
                  </w:divsChild>
                </w:div>
                <w:div w:id="958225481">
                  <w:marLeft w:val="0"/>
                  <w:marRight w:val="0"/>
                  <w:marTop w:val="0"/>
                  <w:marBottom w:val="0"/>
                  <w:divBdr>
                    <w:top w:val="none" w:sz="0" w:space="0" w:color="auto"/>
                    <w:left w:val="none" w:sz="0" w:space="0" w:color="auto"/>
                    <w:bottom w:val="none" w:sz="0" w:space="0" w:color="auto"/>
                    <w:right w:val="none" w:sz="0" w:space="0" w:color="auto"/>
                  </w:divBdr>
                  <w:divsChild>
                    <w:div w:id="1387292314">
                      <w:marLeft w:val="0"/>
                      <w:marRight w:val="0"/>
                      <w:marTop w:val="0"/>
                      <w:marBottom w:val="0"/>
                      <w:divBdr>
                        <w:top w:val="none" w:sz="0" w:space="0" w:color="auto"/>
                        <w:left w:val="none" w:sz="0" w:space="0" w:color="auto"/>
                        <w:bottom w:val="none" w:sz="0" w:space="0" w:color="auto"/>
                        <w:right w:val="none" w:sz="0" w:space="0" w:color="auto"/>
                      </w:divBdr>
                    </w:div>
                  </w:divsChild>
                </w:div>
                <w:div w:id="869682720">
                  <w:marLeft w:val="0"/>
                  <w:marRight w:val="0"/>
                  <w:marTop w:val="0"/>
                  <w:marBottom w:val="0"/>
                  <w:divBdr>
                    <w:top w:val="none" w:sz="0" w:space="0" w:color="auto"/>
                    <w:left w:val="none" w:sz="0" w:space="0" w:color="auto"/>
                    <w:bottom w:val="none" w:sz="0" w:space="0" w:color="auto"/>
                    <w:right w:val="none" w:sz="0" w:space="0" w:color="auto"/>
                  </w:divBdr>
                  <w:divsChild>
                    <w:div w:id="52461415">
                      <w:marLeft w:val="0"/>
                      <w:marRight w:val="0"/>
                      <w:marTop w:val="0"/>
                      <w:marBottom w:val="0"/>
                      <w:divBdr>
                        <w:top w:val="none" w:sz="0" w:space="0" w:color="auto"/>
                        <w:left w:val="none" w:sz="0" w:space="0" w:color="auto"/>
                        <w:bottom w:val="none" w:sz="0" w:space="0" w:color="auto"/>
                        <w:right w:val="none" w:sz="0" w:space="0" w:color="auto"/>
                      </w:divBdr>
                    </w:div>
                  </w:divsChild>
                </w:div>
                <w:div w:id="1215460723">
                  <w:marLeft w:val="0"/>
                  <w:marRight w:val="0"/>
                  <w:marTop w:val="0"/>
                  <w:marBottom w:val="0"/>
                  <w:divBdr>
                    <w:top w:val="none" w:sz="0" w:space="0" w:color="auto"/>
                    <w:left w:val="none" w:sz="0" w:space="0" w:color="auto"/>
                    <w:bottom w:val="none" w:sz="0" w:space="0" w:color="auto"/>
                    <w:right w:val="none" w:sz="0" w:space="0" w:color="auto"/>
                  </w:divBdr>
                  <w:divsChild>
                    <w:div w:id="1031419953">
                      <w:marLeft w:val="0"/>
                      <w:marRight w:val="0"/>
                      <w:marTop w:val="0"/>
                      <w:marBottom w:val="0"/>
                      <w:divBdr>
                        <w:top w:val="none" w:sz="0" w:space="0" w:color="auto"/>
                        <w:left w:val="none" w:sz="0" w:space="0" w:color="auto"/>
                        <w:bottom w:val="none" w:sz="0" w:space="0" w:color="auto"/>
                        <w:right w:val="none" w:sz="0" w:space="0" w:color="auto"/>
                      </w:divBdr>
                    </w:div>
                  </w:divsChild>
                </w:div>
                <w:div w:id="1235434718">
                  <w:marLeft w:val="0"/>
                  <w:marRight w:val="0"/>
                  <w:marTop w:val="0"/>
                  <w:marBottom w:val="0"/>
                  <w:divBdr>
                    <w:top w:val="none" w:sz="0" w:space="0" w:color="auto"/>
                    <w:left w:val="none" w:sz="0" w:space="0" w:color="auto"/>
                    <w:bottom w:val="none" w:sz="0" w:space="0" w:color="auto"/>
                    <w:right w:val="none" w:sz="0" w:space="0" w:color="auto"/>
                  </w:divBdr>
                  <w:divsChild>
                    <w:div w:id="1728913605">
                      <w:marLeft w:val="0"/>
                      <w:marRight w:val="0"/>
                      <w:marTop w:val="0"/>
                      <w:marBottom w:val="0"/>
                      <w:divBdr>
                        <w:top w:val="none" w:sz="0" w:space="0" w:color="auto"/>
                        <w:left w:val="none" w:sz="0" w:space="0" w:color="auto"/>
                        <w:bottom w:val="none" w:sz="0" w:space="0" w:color="auto"/>
                        <w:right w:val="none" w:sz="0" w:space="0" w:color="auto"/>
                      </w:divBdr>
                    </w:div>
                  </w:divsChild>
                </w:div>
                <w:div w:id="1314531092">
                  <w:marLeft w:val="0"/>
                  <w:marRight w:val="0"/>
                  <w:marTop w:val="0"/>
                  <w:marBottom w:val="0"/>
                  <w:divBdr>
                    <w:top w:val="none" w:sz="0" w:space="0" w:color="auto"/>
                    <w:left w:val="none" w:sz="0" w:space="0" w:color="auto"/>
                    <w:bottom w:val="none" w:sz="0" w:space="0" w:color="auto"/>
                    <w:right w:val="none" w:sz="0" w:space="0" w:color="auto"/>
                  </w:divBdr>
                  <w:divsChild>
                    <w:div w:id="908812510">
                      <w:marLeft w:val="0"/>
                      <w:marRight w:val="0"/>
                      <w:marTop w:val="0"/>
                      <w:marBottom w:val="0"/>
                      <w:divBdr>
                        <w:top w:val="none" w:sz="0" w:space="0" w:color="auto"/>
                        <w:left w:val="none" w:sz="0" w:space="0" w:color="auto"/>
                        <w:bottom w:val="none" w:sz="0" w:space="0" w:color="auto"/>
                        <w:right w:val="none" w:sz="0" w:space="0" w:color="auto"/>
                      </w:divBdr>
                    </w:div>
                  </w:divsChild>
                </w:div>
                <w:div w:id="1131368034">
                  <w:marLeft w:val="0"/>
                  <w:marRight w:val="0"/>
                  <w:marTop w:val="0"/>
                  <w:marBottom w:val="0"/>
                  <w:divBdr>
                    <w:top w:val="none" w:sz="0" w:space="0" w:color="auto"/>
                    <w:left w:val="none" w:sz="0" w:space="0" w:color="auto"/>
                    <w:bottom w:val="none" w:sz="0" w:space="0" w:color="auto"/>
                    <w:right w:val="none" w:sz="0" w:space="0" w:color="auto"/>
                  </w:divBdr>
                  <w:divsChild>
                    <w:div w:id="808980763">
                      <w:marLeft w:val="0"/>
                      <w:marRight w:val="0"/>
                      <w:marTop w:val="0"/>
                      <w:marBottom w:val="0"/>
                      <w:divBdr>
                        <w:top w:val="none" w:sz="0" w:space="0" w:color="auto"/>
                        <w:left w:val="none" w:sz="0" w:space="0" w:color="auto"/>
                        <w:bottom w:val="none" w:sz="0" w:space="0" w:color="auto"/>
                        <w:right w:val="none" w:sz="0" w:space="0" w:color="auto"/>
                      </w:divBdr>
                    </w:div>
                  </w:divsChild>
                </w:div>
                <w:div w:id="799617338">
                  <w:marLeft w:val="0"/>
                  <w:marRight w:val="0"/>
                  <w:marTop w:val="0"/>
                  <w:marBottom w:val="0"/>
                  <w:divBdr>
                    <w:top w:val="none" w:sz="0" w:space="0" w:color="auto"/>
                    <w:left w:val="none" w:sz="0" w:space="0" w:color="auto"/>
                    <w:bottom w:val="none" w:sz="0" w:space="0" w:color="auto"/>
                    <w:right w:val="none" w:sz="0" w:space="0" w:color="auto"/>
                  </w:divBdr>
                  <w:divsChild>
                    <w:div w:id="508106134">
                      <w:marLeft w:val="0"/>
                      <w:marRight w:val="0"/>
                      <w:marTop w:val="0"/>
                      <w:marBottom w:val="0"/>
                      <w:divBdr>
                        <w:top w:val="none" w:sz="0" w:space="0" w:color="auto"/>
                        <w:left w:val="none" w:sz="0" w:space="0" w:color="auto"/>
                        <w:bottom w:val="none" w:sz="0" w:space="0" w:color="auto"/>
                        <w:right w:val="none" w:sz="0" w:space="0" w:color="auto"/>
                      </w:divBdr>
                    </w:div>
                  </w:divsChild>
                </w:div>
                <w:div w:id="482044627">
                  <w:marLeft w:val="0"/>
                  <w:marRight w:val="0"/>
                  <w:marTop w:val="0"/>
                  <w:marBottom w:val="0"/>
                  <w:divBdr>
                    <w:top w:val="none" w:sz="0" w:space="0" w:color="auto"/>
                    <w:left w:val="none" w:sz="0" w:space="0" w:color="auto"/>
                    <w:bottom w:val="none" w:sz="0" w:space="0" w:color="auto"/>
                    <w:right w:val="none" w:sz="0" w:space="0" w:color="auto"/>
                  </w:divBdr>
                  <w:divsChild>
                    <w:div w:id="609314063">
                      <w:marLeft w:val="0"/>
                      <w:marRight w:val="0"/>
                      <w:marTop w:val="0"/>
                      <w:marBottom w:val="0"/>
                      <w:divBdr>
                        <w:top w:val="none" w:sz="0" w:space="0" w:color="auto"/>
                        <w:left w:val="none" w:sz="0" w:space="0" w:color="auto"/>
                        <w:bottom w:val="none" w:sz="0" w:space="0" w:color="auto"/>
                        <w:right w:val="none" w:sz="0" w:space="0" w:color="auto"/>
                      </w:divBdr>
                    </w:div>
                  </w:divsChild>
                </w:div>
                <w:div w:id="2091265647">
                  <w:marLeft w:val="0"/>
                  <w:marRight w:val="0"/>
                  <w:marTop w:val="0"/>
                  <w:marBottom w:val="0"/>
                  <w:divBdr>
                    <w:top w:val="none" w:sz="0" w:space="0" w:color="auto"/>
                    <w:left w:val="none" w:sz="0" w:space="0" w:color="auto"/>
                    <w:bottom w:val="none" w:sz="0" w:space="0" w:color="auto"/>
                    <w:right w:val="none" w:sz="0" w:space="0" w:color="auto"/>
                  </w:divBdr>
                  <w:divsChild>
                    <w:div w:id="1020933641">
                      <w:marLeft w:val="0"/>
                      <w:marRight w:val="0"/>
                      <w:marTop w:val="0"/>
                      <w:marBottom w:val="0"/>
                      <w:divBdr>
                        <w:top w:val="none" w:sz="0" w:space="0" w:color="auto"/>
                        <w:left w:val="none" w:sz="0" w:space="0" w:color="auto"/>
                        <w:bottom w:val="none" w:sz="0" w:space="0" w:color="auto"/>
                        <w:right w:val="none" w:sz="0" w:space="0" w:color="auto"/>
                      </w:divBdr>
                    </w:div>
                  </w:divsChild>
                </w:div>
                <w:div w:id="1395858882">
                  <w:marLeft w:val="0"/>
                  <w:marRight w:val="0"/>
                  <w:marTop w:val="0"/>
                  <w:marBottom w:val="0"/>
                  <w:divBdr>
                    <w:top w:val="none" w:sz="0" w:space="0" w:color="auto"/>
                    <w:left w:val="none" w:sz="0" w:space="0" w:color="auto"/>
                    <w:bottom w:val="none" w:sz="0" w:space="0" w:color="auto"/>
                    <w:right w:val="none" w:sz="0" w:space="0" w:color="auto"/>
                  </w:divBdr>
                  <w:divsChild>
                    <w:div w:id="2129742532">
                      <w:marLeft w:val="0"/>
                      <w:marRight w:val="0"/>
                      <w:marTop w:val="0"/>
                      <w:marBottom w:val="0"/>
                      <w:divBdr>
                        <w:top w:val="none" w:sz="0" w:space="0" w:color="auto"/>
                        <w:left w:val="none" w:sz="0" w:space="0" w:color="auto"/>
                        <w:bottom w:val="none" w:sz="0" w:space="0" w:color="auto"/>
                        <w:right w:val="none" w:sz="0" w:space="0" w:color="auto"/>
                      </w:divBdr>
                    </w:div>
                  </w:divsChild>
                </w:div>
                <w:div w:id="1961378913">
                  <w:marLeft w:val="0"/>
                  <w:marRight w:val="0"/>
                  <w:marTop w:val="0"/>
                  <w:marBottom w:val="0"/>
                  <w:divBdr>
                    <w:top w:val="none" w:sz="0" w:space="0" w:color="auto"/>
                    <w:left w:val="none" w:sz="0" w:space="0" w:color="auto"/>
                    <w:bottom w:val="none" w:sz="0" w:space="0" w:color="auto"/>
                    <w:right w:val="none" w:sz="0" w:space="0" w:color="auto"/>
                  </w:divBdr>
                  <w:divsChild>
                    <w:div w:id="906723236">
                      <w:marLeft w:val="0"/>
                      <w:marRight w:val="0"/>
                      <w:marTop w:val="0"/>
                      <w:marBottom w:val="0"/>
                      <w:divBdr>
                        <w:top w:val="none" w:sz="0" w:space="0" w:color="auto"/>
                        <w:left w:val="none" w:sz="0" w:space="0" w:color="auto"/>
                        <w:bottom w:val="none" w:sz="0" w:space="0" w:color="auto"/>
                        <w:right w:val="none" w:sz="0" w:space="0" w:color="auto"/>
                      </w:divBdr>
                    </w:div>
                  </w:divsChild>
                </w:div>
                <w:div w:id="1616600576">
                  <w:marLeft w:val="0"/>
                  <w:marRight w:val="0"/>
                  <w:marTop w:val="0"/>
                  <w:marBottom w:val="0"/>
                  <w:divBdr>
                    <w:top w:val="none" w:sz="0" w:space="0" w:color="auto"/>
                    <w:left w:val="none" w:sz="0" w:space="0" w:color="auto"/>
                    <w:bottom w:val="none" w:sz="0" w:space="0" w:color="auto"/>
                    <w:right w:val="none" w:sz="0" w:space="0" w:color="auto"/>
                  </w:divBdr>
                  <w:divsChild>
                    <w:div w:id="1302922957">
                      <w:marLeft w:val="0"/>
                      <w:marRight w:val="0"/>
                      <w:marTop w:val="0"/>
                      <w:marBottom w:val="0"/>
                      <w:divBdr>
                        <w:top w:val="none" w:sz="0" w:space="0" w:color="auto"/>
                        <w:left w:val="none" w:sz="0" w:space="0" w:color="auto"/>
                        <w:bottom w:val="none" w:sz="0" w:space="0" w:color="auto"/>
                        <w:right w:val="none" w:sz="0" w:space="0" w:color="auto"/>
                      </w:divBdr>
                    </w:div>
                  </w:divsChild>
                </w:div>
                <w:div w:id="1810122780">
                  <w:marLeft w:val="0"/>
                  <w:marRight w:val="0"/>
                  <w:marTop w:val="0"/>
                  <w:marBottom w:val="0"/>
                  <w:divBdr>
                    <w:top w:val="none" w:sz="0" w:space="0" w:color="auto"/>
                    <w:left w:val="none" w:sz="0" w:space="0" w:color="auto"/>
                    <w:bottom w:val="none" w:sz="0" w:space="0" w:color="auto"/>
                    <w:right w:val="none" w:sz="0" w:space="0" w:color="auto"/>
                  </w:divBdr>
                  <w:divsChild>
                    <w:div w:id="1358121668">
                      <w:marLeft w:val="0"/>
                      <w:marRight w:val="0"/>
                      <w:marTop w:val="0"/>
                      <w:marBottom w:val="0"/>
                      <w:divBdr>
                        <w:top w:val="none" w:sz="0" w:space="0" w:color="auto"/>
                        <w:left w:val="none" w:sz="0" w:space="0" w:color="auto"/>
                        <w:bottom w:val="none" w:sz="0" w:space="0" w:color="auto"/>
                        <w:right w:val="none" w:sz="0" w:space="0" w:color="auto"/>
                      </w:divBdr>
                    </w:div>
                  </w:divsChild>
                </w:div>
                <w:div w:id="447898268">
                  <w:marLeft w:val="0"/>
                  <w:marRight w:val="0"/>
                  <w:marTop w:val="0"/>
                  <w:marBottom w:val="0"/>
                  <w:divBdr>
                    <w:top w:val="none" w:sz="0" w:space="0" w:color="auto"/>
                    <w:left w:val="none" w:sz="0" w:space="0" w:color="auto"/>
                    <w:bottom w:val="none" w:sz="0" w:space="0" w:color="auto"/>
                    <w:right w:val="none" w:sz="0" w:space="0" w:color="auto"/>
                  </w:divBdr>
                  <w:divsChild>
                    <w:div w:id="1721199671">
                      <w:marLeft w:val="0"/>
                      <w:marRight w:val="0"/>
                      <w:marTop w:val="0"/>
                      <w:marBottom w:val="0"/>
                      <w:divBdr>
                        <w:top w:val="none" w:sz="0" w:space="0" w:color="auto"/>
                        <w:left w:val="none" w:sz="0" w:space="0" w:color="auto"/>
                        <w:bottom w:val="none" w:sz="0" w:space="0" w:color="auto"/>
                        <w:right w:val="none" w:sz="0" w:space="0" w:color="auto"/>
                      </w:divBdr>
                    </w:div>
                  </w:divsChild>
                </w:div>
                <w:div w:id="1222406873">
                  <w:marLeft w:val="0"/>
                  <w:marRight w:val="0"/>
                  <w:marTop w:val="0"/>
                  <w:marBottom w:val="0"/>
                  <w:divBdr>
                    <w:top w:val="none" w:sz="0" w:space="0" w:color="auto"/>
                    <w:left w:val="none" w:sz="0" w:space="0" w:color="auto"/>
                    <w:bottom w:val="none" w:sz="0" w:space="0" w:color="auto"/>
                    <w:right w:val="none" w:sz="0" w:space="0" w:color="auto"/>
                  </w:divBdr>
                  <w:divsChild>
                    <w:div w:id="576860676">
                      <w:marLeft w:val="0"/>
                      <w:marRight w:val="0"/>
                      <w:marTop w:val="0"/>
                      <w:marBottom w:val="0"/>
                      <w:divBdr>
                        <w:top w:val="none" w:sz="0" w:space="0" w:color="auto"/>
                        <w:left w:val="none" w:sz="0" w:space="0" w:color="auto"/>
                        <w:bottom w:val="none" w:sz="0" w:space="0" w:color="auto"/>
                        <w:right w:val="none" w:sz="0" w:space="0" w:color="auto"/>
                      </w:divBdr>
                    </w:div>
                  </w:divsChild>
                </w:div>
                <w:div w:id="1984851202">
                  <w:marLeft w:val="0"/>
                  <w:marRight w:val="0"/>
                  <w:marTop w:val="0"/>
                  <w:marBottom w:val="0"/>
                  <w:divBdr>
                    <w:top w:val="none" w:sz="0" w:space="0" w:color="auto"/>
                    <w:left w:val="none" w:sz="0" w:space="0" w:color="auto"/>
                    <w:bottom w:val="none" w:sz="0" w:space="0" w:color="auto"/>
                    <w:right w:val="none" w:sz="0" w:space="0" w:color="auto"/>
                  </w:divBdr>
                  <w:divsChild>
                    <w:div w:id="142697205">
                      <w:marLeft w:val="0"/>
                      <w:marRight w:val="0"/>
                      <w:marTop w:val="0"/>
                      <w:marBottom w:val="0"/>
                      <w:divBdr>
                        <w:top w:val="none" w:sz="0" w:space="0" w:color="auto"/>
                        <w:left w:val="none" w:sz="0" w:space="0" w:color="auto"/>
                        <w:bottom w:val="none" w:sz="0" w:space="0" w:color="auto"/>
                        <w:right w:val="none" w:sz="0" w:space="0" w:color="auto"/>
                      </w:divBdr>
                    </w:div>
                  </w:divsChild>
                </w:div>
                <w:div w:id="1597443149">
                  <w:marLeft w:val="0"/>
                  <w:marRight w:val="0"/>
                  <w:marTop w:val="0"/>
                  <w:marBottom w:val="0"/>
                  <w:divBdr>
                    <w:top w:val="none" w:sz="0" w:space="0" w:color="auto"/>
                    <w:left w:val="none" w:sz="0" w:space="0" w:color="auto"/>
                    <w:bottom w:val="none" w:sz="0" w:space="0" w:color="auto"/>
                    <w:right w:val="none" w:sz="0" w:space="0" w:color="auto"/>
                  </w:divBdr>
                  <w:divsChild>
                    <w:div w:id="131364901">
                      <w:marLeft w:val="0"/>
                      <w:marRight w:val="0"/>
                      <w:marTop w:val="0"/>
                      <w:marBottom w:val="0"/>
                      <w:divBdr>
                        <w:top w:val="none" w:sz="0" w:space="0" w:color="auto"/>
                        <w:left w:val="none" w:sz="0" w:space="0" w:color="auto"/>
                        <w:bottom w:val="none" w:sz="0" w:space="0" w:color="auto"/>
                        <w:right w:val="none" w:sz="0" w:space="0" w:color="auto"/>
                      </w:divBdr>
                    </w:div>
                  </w:divsChild>
                </w:div>
                <w:div w:id="249970493">
                  <w:marLeft w:val="0"/>
                  <w:marRight w:val="0"/>
                  <w:marTop w:val="0"/>
                  <w:marBottom w:val="0"/>
                  <w:divBdr>
                    <w:top w:val="none" w:sz="0" w:space="0" w:color="auto"/>
                    <w:left w:val="none" w:sz="0" w:space="0" w:color="auto"/>
                    <w:bottom w:val="none" w:sz="0" w:space="0" w:color="auto"/>
                    <w:right w:val="none" w:sz="0" w:space="0" w:color="auto"/>
                  </w:divBdr>
                  <w:divsChild>
                    <w:div w:id="1619799430">
                      <w:marLeft w:val="0"/>
                      <w:marRight w:val="0"/>
                      <w:marTop w:val="0"/>
                      <w:marBottom w:val="0"/>
                      <w:divBdr>
                        <w:top w:val="none" w:sz="0" w:space="0" w:color="auto"/>
                        <w:left w:val="none" w:sz="0" w:space="0" w:color="auto"/>
                        <w:bottom w:val="none" w:sz="0" w:space="0" w:color="auto"/>
                        <w:right w:val="none" w:sz="0" w:space="0" w:color="auto"/>
                      </w:divBdr>
                    </w:div>
                  </w:divsChild>
                </w:div>
                <w:div w:id="866141469">
                  <w:marLeft w:val="0"/>
                  <w:marRight w:val="0"/>
                  <w:marTop w:val="0"/>
                  <w:marBottom w:val="0"/>
                  <w:divBdr>
                    <w:top w:val="none" w:sz="0" w:space="0" w:color="auto"/>
                    <w:left w:val="none" w:sz="0" w:space="0" w:color="auto"/>
                    <w:bottom w:val="none" w:sz="0" w:space="0" w:color="auto"/>
                    <w:right w:val="none" w:sz="0" w:space="0" w:color="auto"/>
                  </w:divBdr>
                  <w:divsChild>
                    <w:div w:id="653071076">
                      <w:marLeft w:val="0"/>
                      <w:marRight w:val="0"/>
                      <w:marTop w:val="0"/>
                      <w:marBottom w:val="0"/>
                      <w:divBdr>
                        <w:top w:val="none" w:sz="0" w:space="0" w:color="auto"/>
                        <w:left w:val="none" w:sz="0" w:space="0" w:color="auto"/>
                        <w:bottom w:val="none" w:sz="0" w:space="0" w:color="auto"/>
                        <w:right w:val="none" w:sz="0" w:space="0" w:color="auto"/>
                      </w:divBdr>
                    </w:div>
                  </w:divsChild>
                </w:div>
                <w:div w:id="1904219973">
                  <w:marLeft w:val="0"/>
                  <w:marRight w:val="0"/>
                  <w:marTop w:val="0"/>
                  <w:marBottom w:val="0"/>
                  <w:divBdr>
                    <w:top w:val="none" w:sz="0" w:space="0" w:color="auto"/>
                    <w:left w:val="none" w:sz="0" w:space="0" w:color="auto"/>
                    <w:bottom w:val="none" w:sz="0" w:space="0" w:color="auto"/>
                    <w:right w:val="none" w:sz="0" w:space="0" w:color="auto"/>
                  </w:divBdr>
                  <w:divsChild>
                    <w:div w:id="250815387">
                      <w:marLeft w:val="0"/>
                      <w:marRight w:val="0"/>
                      <w:marTop w:val="0"/>
                      <w:marBottom w:val="0"/>
                      <w:divBdr>
                        <w:top w:val="none" w:sz="0" w:space="0" w:color="auto"/>
                        <w:left w:val="none" w:sz="0" w:space="0" w:color="auto"/>
                        <w:bottom w:val="none" w:sz="0" w:space="0" w:color="auto"/>
                        <w:right w:val="none" w:sz="0" w:space="0" w:color="auto"/>
                      </w:divBdr>
                    </w:div>
                  </w:divsChild>
                </w:div>
                <w:div w:id="1761679437">
                  <w:marLeft w:val="0"/>
                  <w:marRight w:val="0"/>
                  <w:marTop w:val="0"/>
                  <w:marBottom w:val="0"/>
                  <w:divBdr>
                    <w:top w:val="none" w:sz="0" w:space="0" w:color="auto"/>
                    <w:left w:val="none" w:sz="0" w:space="0" w:color="auto"/>
                    <w:bottom w:val="none" w:sz="0" w:space="0" w:color="auto"/>
                    <w:right w:val="none" w:sz="0" w:space="0" w:color="auto"/>
                  </w:divBdr>
                  <w:divsChild>
                    <w:div w:id="984820798">
                      <w:marLeft w:val="0"/>
                      <w:marRight w:val="0"/>
                      <w:marTop w:val="0"/>
                      <w:marBottom w:val="0"/>
                      <w:divBdr>
                        <w:top w:val="none" w:sz="0" w:space="0" w:color="auto"/>
                        <w:left w:val="none" w:sz="0" w:space="0" w:color="auto"/>
                        <w:bottom w:val="none" w:sz="0" w:space="0" w:color="auto"/>
                        <w:right w:val="none" w:sz="0" w:space="0" w:color="auto"/>
                      </w:divBdr>
                    </w:div>
                  </w:divsChild>
                </w:div>
                <w:div w:id="531386801">
                  <w:marLeft w:val="0"/>
                  <w:marRight w:val="0"/>
                  <w:marTop w:val="0"/>
                  <w:marBottom w:val="0"/>
                  <w:divBdr>
                    <w:top w:val="none" w:sz="0" w:space="0" w:color="auto"/>
                    <w:left w:val="none" w:sz="0" w:space="0" w:color="auto"/>
                    <w:bottom w:val="none" w:sz="0" w:space="0" w:color="auto"/>
                    <w:right w:val="none" w:sz="0" w:space="0" w:color="auto"/>
                  </w:divBdr>
                  <w:divsChild>
                    <w:div w:id="1416051737">
                      <w:marLeft w:val="0"/>
                      <w:marRight w:val="0"/>
                      <w:marTop w:val="0"/>
                      <w:marBottom w:val="0"/>
                      <w:divBdr>
                        <w:top w:val="none" w:sz="0" w:space="0" w:color="auto"/>
                        <w:left w:val="none" w:sz="0" w:space="0" w:color="auto"/>
                        <w:bottom w:val="none" w:sz="0" w:space="0" w:color="auto"/>
                        <w:right w:val="none" w:sz="0" w:space="0" w:color="auto"/>
                      </w:divBdr>
                    </w:div>
                  </w:divsChild>
                </w:div>
                <w:div w:id="1211727232">
                  <w:marLeft w:val="0"/>
                  <w:marRight w:val="0"/>
                  <w:marTop w:val="0"/>
                  <w:marBottom w:val="0"/>
                  <w:divBdr>
                    <w:top w:val="none" w:sz="0" w:space="0" w:color="auto"/>
                    <w:left w:val="none" w:sz="0" w:space="0" w:color="auto"/>
                    <w:bottom w:val="none" w:sz="0" w:space="0" w:color="auto"/>
                    <w:right w:val="none" w:sz="0" w:space="0" w:color="auto"/>
                  </w:divBdr>
                  <w:divsChild>
                    <w:div w:id="322852512">
                      <w:marLeft w:val="0"/>
                      <w:marRight w:val="0"/>
                      <w:marTop w:val="0"/>
                      <w:marBottom w:val="0"/>
                      <w:divBdr>
                        <w:top w:val="none" w:sz="0" w:space="0" w:color="auto"/>
                        <w:left w:val="none" w:sz="0" w:space="0" w:color="auto"/>
                        <w:bottom w:val="none" w:sz="0" w:space="0" w:color="auto"/>
                        <w:right w:val="none" w:sz="0" w:space="0" w:color="auto"/>
                      </w:divBdr>
                    </w:div>
                  </w:divsChild>
                </w:div>
                <w:div w:id="1919634121">
                  <w:marLeft w:val="0"/>
                  <w:marRight w:val="0"/>
                  <w:marTop w:val="0"/>
                  <w:marBottom w:val="0"/>
                  <w:divBdr>
                    <w:top w:val="none" w:sz="0" w:space="0" w:color="auto"/>
                    <w:left w:val="none" w:sz="0" w:space="0" w:color="auto"/>
                    <w:bottom w:val="none" w:sz="0" w:space="0" w:color="auto"/>
                    <w:right w:val="none" w:sz="0" w:space="0" w:color="auto"/>
                  </w:divBdr>
                  <w:divsChild>
                    <w:div w:id="1109198695">
                      <w:marLeft w:val="0"/>
                      <w:marRight w:val="0"/>
                      <w:marTop w:val="0"/>
                      <w:marBottom w:val="0"/>
                      <w:divBdr>
                        <w:top w:val="none" w:sz="0" w:space="0" w:color="auto"/>
                        <w:left w:val="none" w:sz="0" w:space="0" w:color="auto"/>
                        <w:bottom w:val="none" w:sz="0" w:space="0" w:color="auto"/>
                        <w:right w:val="none" w:sz="0" w:space="0" w:color="auto"/>
                      </w:divBdr>
                    </w:div>
                  </w:divsChild>
                </w:div>
                <w:div w:id="1990472213">
                  <w:marLeft w:val="0"/>
                  <w:marRight w:val="0"/>
                  <w:marTop w:val="0"/>
                  <w:marBottom w:val="0"/>
                  <w:divBdr>
                    <w:top w:val="none" w:sz="0" w:space="0" w:color="auto"/>
                    <w:left w:val="none" w:sz="0" w:space="0" w:color="auto"/>
                    <w:bottom w:val="none" w:sz="0" w:space="0" w:color="auto"/>
                    <w:right w:val="none" w:sz="0" w:space="0" w:color="auto"/>
                  </w:divBdr>
                  <w:divsChild>
                    <w:div w:id="699741087">
                      <w:marLeft w:val="0"/>
                      <w:marRight w:val="0"/>
                      <w:marTop w:val="0"/>
                      <w:marBottom w:val="0"/>
                      <w:divBdr>
                        <w:top w:val="none" w:sz="0" w:space="0" w:color="auto"/>
                        <w:left w:val="none" w:sz="0" w:space="0" w:color="auto"/>
                        <w:bottom w:val="none" w:sz="0" w:space="0" w:color="auto"/>
                        <w:right w:val="none" w:sz="0" w:space="0" w:color="auto"/>
                      </w:divBdr>
                    </w:div>
                  </w:divsChild>
                </w:div>
                <w:div w:id="168302522">
                  <w:marLeft w:val="0"/>
                  <w:marRight w:val="0"/>
                  <w:marTop w:val="0"/>
                  <w:marBottom w:val="0"/>
                  <w:divBdr>
                    <w:top w:val="none" w:sz="0" w:space="0" w:color="auto"/>
                    <w:left w:val="none" w:sz="0" w:space="0" w:color="auto"/>
                    <w:bottom w:val="none" w:sz="0" w:space="0" w:color="auto"/>
                    <w:right w:val="none" w:sz="0" w:space="0" w:color="auto"/>
                  </w:divBdr>
                  <w:divsChild>
                    <w:div w:id="1478834807">
                      <w:marLeft w:val="0"/>
                      <w:marRight w:val="0"/>
                      <w:marTop w:val="0"/>
                      <w:marBottom w:val="0"/>
                      <w:divBdr>
                        <w:top w:val="none" w:sz="0" w:space="0" w:color="auto"/>
                        <w:left w:val="none" w:sz="0" w:space="0" w:color="auto"/>
                        <w:bottom w:val="none" w:sz="0" w:space="0" w:color="auto"/>
                        <w:right w:val="none" w:sz="0" w:space="0" w:color="auto"/>
                      </w:divBdr>
                    </w:div>
                  </w:divsChild>
                </w:div>
                <w:div w:id="766191108">
                  <w:marLeft w:val="0"/>
                  <w:marRight w:val="0"/>
                  <w:marTop w:val="0"/>
                  <w:marBottom w:val="0"/>
                  <w:divBdr>
                    <w:top w:val="none" w:sz="0" w:space="0" w:color="auto"/>
                    <w:left w:val="none" w:sz="0" w:space="0" w:color="auto"/>
                    <w:bottom w:val="none" w:sz="0" w:space="0" w:color="auto"/>
                    <w:right w:val="none" w:sz="0" w:space="0" w:color="auto"/>
                  </w:divBdr>
                  <w:divsChild>
                    <w:div w:id="920914612">
                      <w:marLeft w:val="0"/>
                      <w:marRight w:val="0"/>
                      <w:marTop w:val="0"/>
                      <w:marBottom w:val="0"/>
                      <w:divBdr>
                        <w:top w:val="none" w:sz="0" w:space="0" w:color="auto"/>
                        <w:left w:val="none" w:sz="0" w:space="0" w:color="auto"/>
                        <w:bottom w:val="none" w:sz="0" w:space="0" w:color="auto"/>
                        <w:right w:val="none" w:sz="0" w:space="0" w:color="auto"/>
                      </w:divBdr>
                    </w:div>
                  </w:divsChild>
                </w:div>
                <w:div w:id="206838633">
                  <w:marLeft w:val="0"/>
                  <w:marRight w:val="0"/>
                  <w:marTop w:val="0"/>
                  <w:marBottom w:val="0"/>
                  <w:divBdr>
                    <w:top w:val="none" w:sz="0" w:space="0" w:color="auto"/>
                    <w:left w:val="none" w:sz="0" w:space="0" w:color="auto"/>
                    <w:bottom w:val="none" w:sz="0" w:space="0" w:color="auto"/>
                    <w:right w:val="none" w:sz="0" w:space="0" w:color="auto"/>
                  </w:divBdr>
                  <w:divsChild>
                    <w:div w:id="1961304120">
                      <w:marLeft w:val="0"/>
                      <w:marRight w:val="0"/>
                      <w:marTop w:val="0"/>
                      <w:marBottom w:val="0"/>
                      <w:divBdr>
                        <w:top w:val="none" w:sz="0" w:space="0" w:color="auto"/>
                        <w:left w:val="none" w:sz="0" w:space="0" w:color="auto"/>
                        <w:bottom w:val="none" w:sz="0" w:space="0" w:color="auto"/>
                        <w:right w:val="none" w:sz="0" w:space="0" w:color="auto"/>
                      </w:divBdr>
                    </w:div>
                  </w:divsChild>
                </w:div>
                <w:div w:id="11229710">
                  <w:marLeft w:val="0"/>
                  <w:marRight w:val="0"/>
                  <w:marTop w:val="0"/>
                  <w:marBottom w:val="0"/>
                  <w:divBdr>
                    <w:top w:val="none" w:sz="0" w:space="0" w:color="auto"/>
                    <w:left w:val="none" w:sz="0" w:space="0" w:color="auto"/>
                    <w:bottom w:val="none" w:sz="0" w:space="0" w:color="auto"/>
                    <w:right w:val="none" w:sz="0" w:space="0" w:color="auto"/>
                  </w:divBdr>
                  <w:divsChild>
                    <w:div w:id="687872589">
                      <w:marLeft w:val="0"/>
                      <w:marRight w:val="0"/>
                      <w:marTop w:val="0"/>
                      <w:marBottom w:val="0"/>
                      <w:divBdr>
                        <w:top w:val="none" w:sz="0" w:space="0" w:color="auto"/>
                        <w:left w:val="none" w:sz="0" w:space="0" w:color="auto"/>
                        <w:bottom w:val="none" w:sz="0" w:space="0" w:color="auto"/>
                        <w:right w:val="none" w:sz="0" w:space="0" w:color="auto"/>
                      </w:divBdr>
                    </w:div>
                  </w:divsChild>
                </w:div>
                <w:div w:id="1970428774">
                  <w:marLeft w:val="0"/>
                  <w:marRight w:val="0"/>
                  <w:marTop w:val="0"/>
                  <w:marBottom w:val="0"/>
                  <w:divBdr>
                    <w:top w:val="none" w:sz="0" w:space="0" w:color="auto"/>
                    <w:left w:val="none" w:sz="0" w:space="0" w:color="auto"/>
                    <w:bottom w:val="none" w:sz="0" w:space="0" w:color="auto"/>
                    <w:right w:val="none" w:sz="0" w:space="0" w:color="auto"/>
                  </w:divBdr>
                  <w:divsChild>
                    <w:div w:id="1774398693">
                      <w:marLeft w:val="0"/>
                      <w:marRight w:val="0"/>
                      <w:marTop w:val="0"/>
                      <w:marBottom w:val="0"/>
                      <w:divBdr>
                        <w:top w:val="none" w:sz="0" w:space="0" w:color="auto"/>
                        <w:left w:val="none" w:sz="0" w:space="0" w:color="auto"/>
                        <w:bottom w:val="none" w:sz="0" w:space="0" w:color="auto"/>
                        <w:right w:val="none" w:sz="0" w:space="0" w:color="auto"/>
                      </w:divBdr>
                    </w:div>
                  </w:divsChild>
                </w:div>
                <w:div w:id="1759861146">
                  <w:marLeft w:val="0"/>
                  <w:marRight w:val="0"/>
                  <w:marTop w:val="0"/>
                  <w:marBottom w:val="0"/>
                  <w:divBdr>
                    <w:top w:val="none" w:sz="0" w:space="0" w:color="auto"/>
                    <w:left w:val="none" w:sz="0" w:space="0" w:color="auto"/>
                    <w:bottom w:val="none" w:sz="0" w:space="0" w:color="auto"/>
                    <w:right w:val="none" w:sz="0" w:space="0" w:color="auto"/>
                  </w:divBdr>
                  <w:divsChild>
                    <w:div w:id="1761874771">
                      <w:marLeft w:val="0"/>
                      <w:marRight w:val="0"/>
                      <w:marTop w:val="0"/>
                      <w:marBottom w:val="0"/>
                      <w:divBdr>
                        <w:top w:val="none" w:sz="0" w:space="0" w:color="auto"/>
                        <w:left w:val="none" w:sz="0" w:space="0" w:color="auto"/>
                        <w:bottom w:val="none" w:sz="0" w:space="0" w:color="auto"/>
                        <w:right w:val="none" w:sz="0" w:space="0" w:color="auto"/>
                      </w:divBdr>
                    </w:div>
                  </w:divsChild>
                </w:div>
                <w:div w:id="184908051">
                  <w:marLeft w:val="0"/>
                  <w:marRight w:val="0"/>
                  <w:marTop w:val="0"/>
                  <w:marBottom w:val="0"/>
                  <w:divBdr>
                    <w:top w:val="none" w:sz="0" w:space="0" w:color="auto"/>
                    <w:left w:val="none" w:sz="0" w:space="0" w:color="auto"/>
                    <w:bottom w:val="none" w:sz="0" w:space="0" w:color="auto"/>
                    <w:right w:val="none" w:sz="0" w:space="0" w:color="auto"/>
                  </w:divBdr>
                  <w:divsChild>
                    <w:div w:id="214318291">
                      <w:marLeft w:val="0"/>
                      <w:marRight w:val="0"/>
                      <w:marTop w:val="0"/>
                      <w:marBottom w:val="0"/>
                      <w:divBdr>
                        <w:top w:val="none" w:sz="0" w:space="0" w:color="auto"/>
                        <w:left w:val="none" w:sz="0" w:space="0" w:color="auto"/>
                        <w:bottom w:val="none" w:sz="0" w:space="0" w:color="auto"/>
                        <w:right w:val="none" w:sz="0" w:space="0" w:color="auto"/>
                      </w:divBdr>
                    </w:div>
                  </w:divsChild>
                </w:div>
                <w:div w:id="140658401">
                  <w:marLeft w:val="0"/>
                  <w:marRight w:val="0"/>
                  <w:marTop w:val="0"/>
                  <w:marBottom w:val="0"/>
                  <w:divBdr>
                    <w:top w:val="none" w:sz="0" w:space="0" w:color="auto"/>
                    <w:left w:val="none" w:sz="0" w:space="0" w:color="auto"/>
                    <w:bottom w:val="none" w:sz="0" w:space="0" w:color="auto"/>
                    <w:right w:val="none" w:sz="0" w:space="0" w:color="auto"/>
                  </w:divBdr>
                  <w:divsChild>
                    <w:div w:id="179125466">
                      <w:marLeft w:val="0"/>
                      <w:marRight w:val="0"/>
                      <w:marTop w:val="0"/>
                      <w:marBottom w:val="0"/>
                      <w:divBdr>
                        <w:top w:val="none" w:sz="0" w:space="0" w:color="auto"/>
                        <w:left w:val="none" w:sz="0" w:space="0" w:color="auto"/>
                        <w:bottom w:val="none" w:sz="0" w:space="0" w:color="auto"/>
                        <w:right w:val="none" w:sz="0" w:space="0" w:color="auto"/>
                      </w:divBdr>
                    </w:div>
                  </w:divsChild>
                </w:div>
                <w:div w:id="247543205">
                  <w:marLeft w:val="0"/>
                  <w:marRight w:val="0"/>
                  <w:marTop w:val="0"/>
                  <w:marBottom w:val="0"/>
                  <w:divBdr>
                    <w:top w:val="none" w:sz="0" w:space="0" w:color="auto"/>
                    <w:left w:val="none" w:sz="0" w:space="0" w:color="auto"/>
                    <w:bottom w:val="none" w:sz="0" w:space="0" w:color="auto"/>
                    <w:right w:val="none" w:sz="0" w:space="0" w:color="auto"/>
                  </w:divBdr>
                  <w:divsChild>
                    <w:div w:id="1386835052">
                      <w:marLeft w:val="0"/>
                      <w:marRight w:val="0"/>
                      <w:marTop w:val="0"/>
                      <w:marBottom w:val="0"/>
                      <w:divBdr>
                        <w:top w:val="none" w:sz="0" w:space="0" w:color="auto"/>
                        <w:left w:val="none" w:sz="0" w:space="0" w:color="auto"/>
                        <w:bottom w:val="none" w:sz="0" w:space="0" w:color="auto"/>
                        <w:right w:val="none" w:sz="0" w:space="0" w:color="auto"/>
                      </w:divBdr>
                    </w:div>
                  </w:divsChild>
                </w:div>
                <w:div w:id="363404714">
                  <w:marLeft w:val="0"/>
                  <w:marRight w:val="0"/>
                  <w:marTop w:val="0"/>
                  <w:marBottom w:val="0"/>
                  <w:divBdr>
                    <w:top w:val="none" w:sz="0" w:space="0" w:color="auto"/>
                    <w:left w:val="none" w:sz="0" w:space="0" w:color="auto"/>
                    <w:bottom w:val="none" w:sz="0" w:space="0" w:color="auto"/>
                    <w:right w:val="none" w:sz="0" w:space="0" w:color="auto"/>
                  </w:divBdr>
                  <w:divsChild>
                    <w:div w:id="162549135">
                      <w:marLeft w:val="0"/>
                      <w:marRight w:val="0"/>
                      <w:marTop w:val="0"/>
                      <w:marBottom w:val="0"/>
                      <w:divBdr>
                        <w:top w:val="none" w:sz="0" w:space="0" w:color="auto"/>
                        <w:left w:val="none" w:sz="0" w:space="0" w:color="auto"/>
                        <w:bottom w:val="none" w:sz="0" w:space="0" w:color="auto"/>
                        <w:right w:val="none" w:sz="0" w:space="0" w:color="auto"/>
                      </w:divBdr>
                    </w:div>
                  </w:divsChild>
                </w:div>
                <w:div w:id="1745906264">
                  <w:marLeft w:val="0"/>
                  <w:marRight w:val="0"/>
                  <w:marTop w:val="0"/>
                  <w:marBottom w:val="0"/>
                  <w:divBdr>
                    <w:top w:val="none" w:sz="0" w:space="0" w:color="auto"/>
                    <w:left w:val="none" w:sz="0" w:space="0" w:color="auto"/>
                    <w:bottom w:val="none" w:sz="0" w:space="0" w:color="auto"/>
                    <w:right w:val="none" w:sz="0" w:space="0" w:color="auto"/>
                  </w:divBdr>
                  <w:divsChild>
                    <w:div w:id="122815254">
                      <w:marLeft w:val="0"/>
                      <w:marRight w:val="0"/>
                      <w:marTop w:val="0"/>
                      <w:marBottom w:val="0"/>
                      <w:divBdr>
                        <w:top w:val="none" w:sz="0" w:space="0" w:color="auto"/>
                        <w:left w:val="none" w:sz="0" w:space="0" w:color="auto"/>
                        <w:bottom w:val="none" w:sz="0" w:space="0" w:color="auto"/>
                        <w:right w:val="none" w:sz="0" w:space="0" w:color="auto"/>
                      </w:divBdr>
                    </w:div>
                  </w:divsChild>
                </w:div>
                <w:div w:id="562258866">
                  <w:marLeft w:val="0"/>
                  <w:marRight w:val="0"/>
                  <w:marTop w:val="0"/>
                  <w:marBottom w:val="0"/>
                  <w:divBdr>
                    <w:top w:val="none" w:sz="0" w:space="0" w:color="auto"/>
                    <w:left w:val="none" w:sz="0" w:space="0" w:color="auto"/>
                    <w:bottom w:val="none" w:sz="0" w:space="0" w:color="auto"/>
                    <w:right w:val="none" w:sz="0" w:space="0" w:color="auto"/>
                  </w:divBdr>
                  <w:divsChild>
                    <w:div w:id="1393308139">
                      <w:marLeft w:val="0"/>
                      <w:marRight w:val="0"/>
                      <w:marTop w:val="0"/>
                      <w:marBottom w:val="0"/>
                      <w:divBdr>
                        <w:top w:val="none" w:sz="0" w:space="0" w:color="auto"/>
                        <w:left w:val="none" w:sz="0" w:space="0" w:color="auto"/>
                        <w:bottom w:val="none" w:sz="0" w:space="0" w:color="auto"/>
                        <w:right w:val="none" w:sz="0" w:space="0" w:color="auto"/>
                      </w:divBdr>
                    </w:div>
                  </w:divsChild>
                </w:div>
                <w:div w:id="743138675">
                  <w:marLeft w:val="0"/>
                  <w:marRight w:val="0"/>
                  <w:marTop w:val="0"/>
                  <w:marBottom w:val="0"/>
                  <w:divBdr>
                    <w:top w:val="none" w:sz="0" w:space="0" w:color="auto"/>
                    <w:left w:val="none" w:sz="0" w:space="0" w:color="auto"/>
                    <w:bottom w:val="none" w:sz="0" w:space="0" w:color="auto"/>
                    <w:right w:val="none" w:sz="0" w:space="0" w:color="auto"/>
                  </w:divBdr>
                  <w:divsChild>
                    <w:div w:id="1253776183">
                      <w:marLeft w:val="0"/>
                      <w:marRight w:val="0"/>
                      <w:marTop w:val="0"/>
                      <w:marBottom w:val="0"/>
                      <w:divBdr>
                        <w:top w:val="none" w:sz="0" w:space="0" w:color="auto"/>
                        <w:left w:val="none" w:sz="0" w:space="0" w:color="auto"/>
                        <w:bottom w:val="none" w:sz="0" w:space="0" w:color="auto"/>
                        <w:right w:val="none" w:sz="0" w:space="0" w:color="auto"/>
                      </w:divBdr>
                    </w:div>
                  </w:divsChild>
                </w:div>
                <w:div w:id="1167015694">
                  <w:marLeft w:val="0"/>
                  <w:marRight w:val="0"/>
                  <w:marTop w:val="0"/>
                  <w:marBottom w:val="0"/>
                  <w:divBdr>
                    <w:top w:val="none" w:sz="0" w:space="0" w:color="auto"/>
                    <w:left w:val="none" w:sz="0" w:space="0" w:color="auto"/>
                    <w:bottom w:val="none" w:sz="0" w:space="0" w:color="auto"/>
                    <w:right w:val="none" w:sz="0" w:space="0" w:color="auto"/>
                  </w:divBdr>
                  <w:divsChild>
                    <w:div w:id="311714431">
                      <w:marLeft w:val="0"/>
                      <w:marRight w:val="0"/>
                      <w:marTop w:val="0"/>
                      <w:marBottom w:val="0"/>
                      <w:divBdr>
                        <w:top w:val="none" w:sz="0" w:space="0" w:color="auto"/>
                        <w:left w:val="none" w:sz="0" w:space="0" w:color="auto"/>
                        <w:bottom w:val="none" w:sz="0" w:space="0" w:color="auto"/>
                        <w:right w:val="none" w:sz="0" w:space="0" w:color="auto"/>
                      </w:divBdr>
                    </w:div>
                  </w:divsChild>
                </w:div>
                <w:div w:id="1195575274">
                  <w:marLeft w:val="0"/>
                  <w:marRight w:val="0"/>
                  <w:marTop w:val="0"/>
                  <w:marBottom w:val="0"/>
                  <w:divBdr>
                    <w:top w:val="none" w:sz="0" w:space="0" w:color="auto"/>
                    <w:left w:val="none" w:sz="0" w:space="0" w:color="auto"/>
                    <w:bottom w:val="none" w:sz="0" w:space="0" w:color="auto"/>
                    <w:right w:val="none" w:sz="0" w:space="0" w:color="auto"/>
                  </w:divBdr>
                  <w:divsChild>
                    <w:div w:id="476806728">
                      <w:marLeft w:val="0"/>
                      <w:marRight w:val="0"/>
                      <w:marTop w:val="0"/>
                      <w:marBottom w:val="0"/>
                      <w:divBdr>
                        <w:top w:val="none" w:sz="0" w:space="0" w:color="auto"/>
                        <w:left w:val="none" w:sz="0" w:space="0" w:color="auto"/>
                        <w:bottom w:val="none" w:sz="0" w:space="0" w:color="auto"/>
                        <w:right w:val="none" w:sz="0" w:space="0" w:color="auto"/>
                      </w:divBdr>
                    </w:div>
                  </w:divsChild>
                </w:div>
                <w:div w:id="527256396">
                  <w:marLeft w:val="0"/>
                  <w:marRight w:val="0"/>
                  <w:marTop w:val="0"/>
                  <w:marBottom w:val="0"/>
                  <w:divBdr>
                    <w:top w:val="none" w:sz="0" w:space="0" w:color="auto"/>
                    <w:left w:val="none" w:sz="0" w:space="0" w:color="auto"/>
                    <w:bottom w:val="none" w:sz="0" w:space="0" w:color="auto"/>
                    <w:right w:val="none" w:sz="0" w:space="0" w:color="auto"/>
                  </w:divBdr>
                  <w:divsChild>
                    <w:div w:id="895700625">
                      <w:marLeft w:val="0"/>
                      <w:marRight w:val="0"/>
                      <w:marTop w:val="0"/>
                      <w:marBottom w:val="0"/>
                      <w:divBdr>
                        <w:top w:val="none" w:sz="0" w:space="0" w:color="auto"/>
                        <w:left w:val="none" w:sz="0" w:space="0" w:color="auto"/>
                        <w:bottom w:val="none" w:sz="0" w:space="0" w:color="auto"/>
                        <w:right w:val="none" w:sz="0" w:space="0" w:color="auto"/>
                      </w:divBdr>
                    </w:div>
                  </w:divsChild>
                </w:div>
                <w:div w:id="473644389">
                  <w:marLeft w:val="0"/>
                  <w:marRight w:val="0"/>
                  <w:marTop w:val="0"/>
                  <w:marBottom w:val="0"/>
                  <w:divBdr>
                    <w:top w:val="none" w:sz="0" w:space="0" w:color="auto"/>
                    <w:left w:val="none" w:sz="0" w:space="0" w:color="auto"/>
                    <w:bottom w:val="none" w:sz="0" w:space="0" w:color="auto"/>
                    <w:right w:val="none" w:sz="0" w:space="0" w:color="auto"/>
                  </w:divBdr>
                  <w:divsChild>
                    <w:div w:id="1087995476">
                      <w:marLeft w:val="0"/>
                      <w:marRight w:val="0"/>
                      <w:marTop w:val="0"/>
                      <w:marBottom w:val="0"/>
                      <w:divBdr>
                        <w:top w:val="none" w:sz="0" w:space="0" w:color="auto"/>
                        <w:left w:val="none" w:sz="0" w:space="0" w:color="auto"/>
                        <w:bottom w:val="none" w:sz="0" w:space="0" w:color="auto"/>
                        <w:right w:val="none" w:sz="0" w:space="0" w:color="auto"/>
                      </w:divBdr>
                    </w:div>
                  </w:divsChild>
                </w:div>
                <w:div w:id="734015800">
                  <w:marLeft w:val="0"/>
                  <w:marRight w:val="0"/>
                  <w:marTop w:val="0"/>
                  <w:marBottom w:val="0"/>
                  <w:divBdr>
                    <w:top w:val="none" w:sz="0" w:space="0" w:color="auto"/>
                    <w:left w:val="none" w:sz="0" w:space="0" w:color="auto"/>
                    <w:bottom w:val="none" w:sz="0" w:space="0" w:color="auto"/>
                    <w:right w:val="none" w:sz="0" w:space="0" w:color="auto"/>
                  </w:divBdr>
                  <w:divsChild>
                    <w:div w:id="1662655724">
                      <w:marLeft w:val="0"/>
                      <w:marRight w:val="0"/>
                      <w:marTop w:val="0"/>
                      <w:marBottom w:val="0"/>
                      <w:divBdr>
                        <w:top w:val="none" w:sz="0" w:space="0" w:color="auto"/>
                        <w:left w:val="none" w:sz="0" w:space="0" w:color="auto"/>
                        <w:bottom w:val="none" w:sz="0" w:space="0" w:color="auto"/>
                        <w:right w:val="none" w:sz="0" w:space="0" w:color="auto"/>
                      </w:divBdr>
                    </w:div>
                  </w:divsChild>
                </w:div>
                <w:div w:id="853618715">
                  <w:marLeft w:val="0"/>
                  <w:marRight w:val="0"/>
                  <w:marTop w:val="0"/>
                  <w:marBottom w:val="0"/>
                  <w:divBdr>
                    <w:top w:val="none" w:sz="0" w:space="0" w:color="auto"/>
                    <w:left w:val="none" w:sz="0" w:space="0" w:color="auto"/>
                    <w:bottom w:val="none" w:sz="0" w:space="0" w:color="auto"/>
                    <w:right w:val="none" w:sz="0" w:space="0" w:color="auto"/>
                  </w:divBdr>
                  <w:divsChild>
                    <w:div w:id="1484272925">
                      <w:marLeft w:val="0"/>
                      <w:marRight w:val="0"/>
                      <w:marTop w:val="0"/>
                      <w:marBottom w:val="0"/>
                      <w:divBdr>
                        <w:top w:val="none" w:sz="0" w:space="0" w:color="auto"/>
                        <w:left w:val="none" w:sz="0" w:space="0" w:color="auto"/>
                        <w:bottom w:val="none" w:sz="0" w:space="0" w:color="auto"/>
                        <w:right w:val="none" w:sz="0" w:space="0" w:color="auto"/>
                      </w:divBdr>
                    </w:div>
                  </w:divsChild>
                </w:div>
                <w:div w:id="1668052753">
                  <w:marLeft w:val="0"/>
                  <w:marRight w:val="0"/>
                  <w:marTop w:val="0"/>
                  <w:marBottom w:val="0"/>
                  <w:divBdr>
                    <w:top w:val="none" w:sz="0" w:space="0" w:color="auto"/>
                    <w:left w:val="none" w:sz="0" w:space="0" w:color="auto"/>
                    <w:bottom w:val="none" w:sz="0" w:space="0" w:color="auto"/>
                    <w:right w:val="none" w:sz="0" w:space="0" w:color="auto"/>
                  </w:divBdr>
                  <w:divsChild>
                    <w:div w:id="22556401">
                      <w:marLeft w:val="0"/>
                      <w:marRight w:val="0"/>
                      <w:marTop w:val="0"/>
                      <w:marBottom w:val="0"/>
                      <w:divBdr>
                        <w:top w:val="none" w:sz="0" w:space="0" w:color="auto"/>
                        <w:left w:val="none" w:sz="0" w:space="0" w:color="auto"/>
                        <w:bottom w:val="none" w:sz="0" w:space="0" w:color="auto"/>
                        <w:right w:val="none" w:sz="0" w:space="0" w:color="auto"/>
                      </w:divBdr>
                    </w:div>
                  </w:divsChild>
                </w:div>
                <w:div w:id="1203666203">
                  <w:marLeft w:val="0"/>
                  <w:marRight w:val="0"/>
                  <w:marTop w:val="0"/>
                  <w:marBottom w:val="0"/>
                  <w:divBdr>
                    <w:top w:val="none" w:sz="0" w:space="0" w:color="auto"/>
                    <w:left w:val="none" w:sz="0" w:space="0" w:color="auto"/>
                    <w:bottom w:val="none" w:sz="0" w:space="0" w:color="auto"/>
                    <w:right w:val="none" w:sz="0" w:space="0" w:color="auto"/>
                  </w:divBdr>
                  <w:divsChild>
                    <w:div w:id="1912884475">
                      <w:marLeft w:val="0"/>
                      <w:marRight w:val="0"/>
                      <w:marTop w:val="0"/>
                      <w:marBottom w:val="0"/>
                      <w:divBdr>
                        <w:top w:val="none" w:sz="0" w:space="0" w:color="auto"/>
                        <w:left w:val="none" w:sz="0" w:space="0" w:color="auto"/>
                        <w:bottom w:val="none" w:sz="0" w:space="0" w:color="auto"/>
                        <w:right w:val="none" w:sz="0" w:space="0" w:color="auto"/>
                      </w:divBdr>
                    </w:div>
                  </w:divsChild>
                </w:div>
                <w:div w:id="334767202">
                  <w:marLeft w:val="0"/>
                  <w:marRight w:val="0"/>
                  <w:marTop w:val="0"/>
                  <w:marBottom w:val="0"/>
                  <w:divBdr>
                    <w:top w:val="none" w:sz="0" w:space="0" w:color="auto"/>
                    <w:left w:val="none" w:sz="0" w:space="0" w:color="auto"/>
                    <w:bottom w:val="none" w:sz="0" w:space="0" w:color="auto"/>
                    <w:right w:val="none" w:sz="0" w:space="0" w:color="auto"/>
                  </w:divBdr>
                  <w:divsChild>
                    <w:div w:id="262691220">
                      <w:marLeft w:val="0"/>
                      <w:marRight w:val="0"/>
                      <w:marTop w:val="0"/>
                      <w:marBottom w:val="0"/>
                      <w:divBdr>
                        <w:top w:val="none" w:sz="0" w:space="0" w:color="auto"/>
                        <w:left w:val="none" w:sz="0" w:space="0" w:color="auto"/>
                        <w:bottom w:val="none" w:sz="0" w:space="0" w:color="auto"/>
                        <w:right w:val="none" w:sz="0" w:space="0" w:color="auto"/>
                      </w:divBdr>
                    </w:div>
                  </w:divsChild>
                </w:div>
                <w:div w:id="1693727112">
                  <w:marLeft w:val="0"/>
                  <w:marRight w:val="0"/>
                  <w:marTop w:val="0"/>
                  <w:marBottom w:val="0"/>
                  <w:divBdr>
                    <w:top w:val="none" w:sz="0" w:space="0" w:color="auto"/>
                    <w:left w:val="none" w:sz="0" w:space="0" w:color="auto"/>
                    <w:bottom w:val="none" w:sz="0" w:space="0" w:color="auto"/>
                    <w:right w:val="none" w:sz="0" w:space="0" w:color="auto"/>
                  </w:divBdr>
                  <w:divsChild>
                    <w:div w:id="1478642919">
                      <w:marLeft w:val="0"/>
                      <w:marRight w:val="0"/>
                      <w:marTop w:val="0"/>
                      <w:marBottom w:val="0"/>
                      <w:divBdr>
                        <w:top w:val="none" w:sz="0" w:space="0" w:color="auto"/>
                        <w:left w:val="none" w:sz="0" w:space="0" w:color="auto"/>
                        <w:bottom w:val="none" w:sz="0" w:space="0" w:color="auto"/>
                        <w:right w:val="none" w:sz="0" w:space="0" w:color="auto"/>
                      </w:divBdr>
                    </w:div>
                  </w:divsChild>
                </w:div>
                <w:div w:id="64962215">
                  <w:marLeft w:val="0"/>
                  <w:marRight w:val="0"/>
                  <w:marTop w:val="0"/>
                  <w:marBottom w:val="0"/>
                  <w:divBdr>
                    <w:top w:val="none" w:sz="0" w:space="0" w:color="auto"/>
                    <w:left w:val="none" w:sz="0" w:space="0" w:color="auto"/>
                    <w:bottom w:val="none" w:sz="0" w:space="0" w:color="auto"/>
                    <w:right w:val="none" w:sz="0" w:space="0" w:color="auto"/>
                  </w:divBdr>
                  <w:divsChild>
                    <w:div w:id="580529702">
                      <w:marLeft w:val="0"/>
                      <w:marRight w:val="0"/>
                      <w:marTop w:val="0"/>
                      <w:marBottom w:val="0"/>
                      <w:divBdr>
                        <w:top w:val="none" w:sz="0" w:space="0" w:color="auto"/>
                        <w:left w:val="none" w:sz="0" w:space="0" w:color="auto"/>
                        <w:bottom w:val="none" w:sz="0" w:space="0" w:color="auto"/>
                        <w:right w:val="none" w:sz="0" w:space="0" w:color="auto"/>
                      </w:divBdr>
                    </w:div>
                  </w:divsChild>
                </w:div>
                <w:div w:id="57048288">
                  <w:marLeft w:val="0"/>
                  <w:marRight w:val="0"/>
                  <w:marTop w:val="0"/>
                  <w:marBottom w:val="0"/>
                  <w:divBdr>
                    <w:top w:val="none" w:sz="0" w:space="0" w:color="auto"/>
                    <w:left w:val="none" w:sz="0" w:space="0" w:color="auto"/>
                    <w:bottom w:val="none" w:sz="0" w:space="0" w:color="auto"/>
                    <w:right w:val="none" w:sz="0" w:space="0" w:color="auto"/>
                  </w:divBdr>
                  <w:divsChild>
                    <w:div w:id="806581099">
                      <w:marLeft w:val="0"/>
                      <w:marRight w:val="0"/>
                      <w:marTop w:val="0"/>
                      <w:marBottom w:val="0"/>
                      <w:divBdr>
                        <w:top w:val="none" w:sz="0" w:space="0" w:color="auto"/>
                        <w:left w:val="none" w:sz="0" w:space="0" w:color="auto"/>
                        <w:bottom w:val="none" w:sz="0" w:space="0" w:color="auto"/>
                        <w:right w:val="none" w:sz="0" w:space="0" w:color="auto"/>
                      </w:divBdr>
                    </w:div>
                  </w:divsChild>
                </w:div>
                <w:div w:id="638918770">
                  <w:marLeft w:val="0"/>
                  <w:marRight w:val="0"/>
                  <w:marTop w:val="0"/>
                  <w:marBottom w:val="0"/>
                  <w:divBdr>
                    <w:top w:val="none" w:sz="0" w:space="0" w:color="auto"/>
                    <w:left w:val="none" w:sz="0" w:space="0" w:color="auto"/>
                    <w:bottom w:val="none" w:sz="0" w:space="0" w:color="auto"/>
                    <w:right w:val="none" w:sz="0" w:space="0" w:color="auto"/>
                  </w:divBdr>
                  <w:divsChild>
                    <w:div w:id="1475366058">
                      <w:marLeft w:val="0"/>
                      <w:marRight w:val="0"/>
                      <w:marTop w:val="0"/>
                      <w:marBottom w:val="0"/>
                      <w:divBdr>
                        <w:top w:val="none" w:sz="0" w:space="0" w:color="auto"/>
                        <w:left w:val="none" w:sz="0" w:space="0" w:color="auto"/>
                        <w:bottom w:val="none" w:sz="0" w:space="0" w:color="auto"/>
                        <w:right w:val="none" w:sz="0" w:space="0" w:color="auto"/>
                      </w:divBdr>
                    </w:div>
                  </w:divsChild>
                </w:div>
                <w:div w:id="960263887">
                  <w:marLeft w:val="0"/>
                  <w:marRight w:val="0"/>
                  <w:marTop w:val="0"/>
                  <w:marBottom w:val="0"/>
                  <w:divBdr>
                    <w:top w:val="none" w:sz="0" w:space="0" w:color="auto"/>
                    <w:left w:val="none" w:sz="0" w:space="0" w:color="auto"/>
                    <w:bottom w:val="none" w:sz="0" w:space="0" w:color="auto"/>
                    <w:right w:val="none" w:sz="0" w:space="0" w:color="auto"/>
                  </w:divBdr>
                  <w:divsChild>
                    <w:div w:id="1363902154">
                      <w:marLeft w:val="0"/>
                      <w:marRight w:val="0"/>
                      <w:marTop w:val="0"/>
                      <w:marBottom w:val="0"/>
                      <w:divBdr>
                        <w:top w:val="none" w:sz="0" w:space="0" w:color="auto"/>
                        <w:left w:val="none" w:sz="0" w:space="0" w:color="auto"/>
                        <w:bottom w:val="none" w:sz="0" w:space="0" w:color="auto"/>
                        <w:right w:val="none" w:sz="0" w:space="0" w:color="auto"/>
                      </w:divBdr>
                    </w:div>
                  </w:divsChild>
                </w:div>
                <w:div w:id="1849638070">
                  <w:marLeft w:val="0"/>
                  <w:marRight w:val="0"/>
                  <w:marTop w:val="0"/>
                  <w:marBottom w:val="0"/>
                  <w:divBdr>
                    <w:top w:val="none" w:sz="0" w:space="0" w:color="auto"/>
                    <w:left w:val="none" w:sz="0" w:space="0" w:color="auto"/>
                    <w:bottom w:val="none" w:sz="0" w:space="0" w:color="auto"/>
                    <w:right w:val="none" w:sz="0" w:space="0" w:color="auto"/>
                  </w:divBdr>
                  <w:divsChild>
                    <w:div w:id="408309585">
                      <w:marLeft w:val="0"/>
                      <w:marRight w:val="0"/>
                      <w:marTop w:val="0"/>
                      <w:marBottom w:val="0"/>
                      <w:divBdr>
                        <w:top w:val="none" w:sz="0" w:space="0" w:color="auto"/>
                        <w:left w:val="none" w:sz="0" w:space="0" w:color="auto"/>
                        <w:bottom w:val="none" w:sz="0" w:space="0" w:color="auto"/>
                        <w:right w:val="none" w:sz="0" w:space="0" w:color="auto"/>
                      </w:divBdr>
                    </w:div>
                  </w:divsChild>
                </w:div>
                <w:div w:id="1642534589">
                  <w:marLeft w:val="0"/>
                  <w:marRight w:val="0"/>
                  <w:marTop w:val="0"/>
                  <w:marBottom w:val="0"/>
                  <w:divBdr>
                    <w:top w:val="none" w:sz="0" w:space="0" w:color="auto"/>
                    <w:left w:val="none" w:sz="0" w:space="0" w:color="auto"/>
                    <w:bottom w:val="none" w:sz="0" w:space="0" w:color="auto"/>
                    <w:right w:val="none" w:sz="0" w:space="0" w:color="auto"/>
                  </w:divBdr>
                  <w:divsChild>
                    <w:div w:id="430704243">
                      <w:marLeft w:val="0"/>
                      <w:marRight w:val="0"/>
                      <w:marTop w:val="0"/>
                      <w:marBottom w:val="0"/>
                      <w:divBdr>
                        <w:top w:val="none" w:sz="0" w:space="0" w:color="auto"/>
                        <w:left w:val="none" w:sz="0" w:space="0" w:color="auto"/>
                        <w:bottom w:val="none" w:sz="0" w:space="0" w:color="auto"/>
                        <w:right w:val="none" w:sz="0" w:space="0" w:color="auto"/>
                      </w:divBdr>
                    </w:div>
                  </w:divsChild>
                </w:div>
                <w:div w:id="1940598962">
                  <w:marLeft w:val="0"/>
                  <w:marRight w:val="0"/>
                  <w:marTop w:val="0"/>
                  <w:marBottom w:val="0"/>
                  <w:divBdr>
                    <w:top w:val="none" w:sz="0" w:space="0" w:color="auto"/>
                    <w:left w:val="none" w:sz="0" w:space="0" w:color="auto"/>
                    <w:bottom w:val="none" w:sz="0" w:space="0" w:color="auto"/>
                    <w:right w:val="none" w:sz="0" w:space="0" w:color="auto"/>
                  </w:divBdr>
                  <w:divsChild>
                    <w:div w:id="1654328577">
                      <w:marLeft w:val="0"/>
                      <w:marRight w:val="0"/>
                      <w:marTop w:val="0"/>
                      <w:marBottom w:val="0"/>
                      <w:divBdr>
                        <w:top w:val="none" w:sz="0" w:space="0" w:color="auto"/>
                        <w:left w:val="none" w:sz="0" w:space="0" w:color="auto"/>
                        <w:bottom w:val="none" w:sz="0" w:space="0" w:color="auto"/>
                        <w:right w:val="none" w:sz="0" w:space="0" w:color="auto"/>
                      </w:divBdr>
                    </w:div>
                  </w:divsChild>
                </w:div>
                <w:div w:id="1578245573">
                  <w:marLeft w:val="0"/>
                  <w:marRight w:val="0"/>
                  <w:marTop w:val="0"/>
                  <w:marBottom w:val="0"/>
                  <w:divBdr>
                    <w:top w:val="none" w:sz="0" w:space="0" w:color="auto"/>
                    <w:left w:val="none" w:sz="0" w:space="0" w:color="auto"/>
                    <w:bottom w:val="none" w:sz="0" w:space="0" w:color="auto"/>
                    <w:right w:val="none" w:sz="0" w:space="0" w:color="auto"/>
                  </w:divBdr>
                  <w:divsChild>
                    <w:div w:id="1136530689">
                      <w:marLeft w:val="0"/>
                      <w:marRight w:val="0"/>
                      <w:marTop w:val="0"/>
                      <w:marBottom w:val="0"/>
                      <w:divBdr>
                        <w:top w:val="none" w:sz="0" w:space="0" w:color="auto"/>
                        <w:left w:val="none" w:sz="0" w:space="0" w:color="auto"/>
                        <w:bottom w:val="none" w:sz="0" w:space="0" w:color="auto"/>
                        <w:right w:val="none" w:sz="0" w:space="0" w:color="auto"/>
                      </w:divBdr>
                    </w:div>
                  </w:divsChild>
                </w:div>
                <w:div w:id="1529030193">
                  <w:marLeft w:val="0"/>
                  <w:marRight w:val="0"/>
                  <w:marTop w:val="0"/>
                  <w:marBottom w:val="0"/>
                  <w:divBdr>
                    <w:top w:val="none" w:sz="0" w:space="0" w:color="auto"/>
                    <w:left w:val="none" w:sz="0" w:space="0" w:color="auto"/>
                    <w:bottom w:val="none" w:sz="0" w:space="0" w:color="auto"/>
                    <w:right w:val="none" w:sz="0" w:space="0" w:color="auto"/>
                  </w:divBdr>
                  <w:divsChild>
                    <w:div w:id="229731198">
                      <w:marLeft w:val="0"/>
                      <w:marRight w:val="0"/>
                      <w:marTop w:val="0"/>
                      <w:marBottom w:val="0"/>
                      <w:divBdr>
                        <w:top w:val="none" w:sz="0" w:space="0" w:color="auto"/>
                        <w:left w:val="none" w:sz="0" w:space="0" w:color="auto"/>
                        <w:bottom w:val="none" w:sz="0" w:space="0" w:color="auto"/>
                        <w:right w:val="none" w:sz="0" w:space="0" w:color="auto"/>
                      </w:divBdr>
                    </w:div>
                  </w:divsChild>
                </w:div>
                <w:div w:id="1301577453">
                  <w:marLeft w:val="0"/>
                  <w:marRight w:val="0"/>
                  <w:marTop w:val="0"/>
                  <w:marBottom w:val="0"/>
                  <w:divBdr>
                    <w:top w:val="none" w:sz="0" w:space="0" w:color="auto"/>
                    <w:left w:val="none" w:sz="0" w:space="0" w:color="auto"/>
                    <w:bottom w:val="none" w:sz="0" w:space="0" w:color="auto"/>
                    <w:right w:val="none" w:sz="0" w:space="0" w:color="auto"/>
                  </w:divBdr>
                  <w:divsChild>
                    <w:div w:id="685637947">
                      <w:marLeft w:val="0"/>
                      <w:marRight w:val="0"/>
                      <w:marTop w:val="0"/>
                      <w:marBottom w:val="0"/>
                      <w:divBdr>
                        <w:top w:val="none" w:sz="0" w:space="0" w:color="auto"/>
                        <w:left w:val="none" w:sz="0" w:space="0" w:color="auto"/>
                        <w:bottom w:val="none" w:sz="0" w:space="0" w:color="auto"/>
                        <w:right w:val="none" w:sz="0" w:space="0" w:color="auto"/>
                      </w:divBdr>
                    </w:div>
                  </w:divsChild>
                </w:div>
                <w:div w:id="1456026926">
                  <w:marLeft w:val="0"/>
                  <w:marRight w:val="0"/>
                  <w:marTop w:val="0"/>
                  <w:marBottom w:val="0"/>
                  <w:divBdr>
                    <w:top w:val="none" w:sz="0" w:space="0" w:color="auto"/>
                    <w:left w:val="none" w:sz="0" w:space="0" w:color="auto"/>
                    <w:bottom w:val="none" w:sz="0" w:space="0" w:color="auto"/>
                    <w:right w:val="none" w:sz="0" w:space="0" w:color="auto"/>
                  </w:divBdr>
                  <w:divsChild>
                    <w:div w:id="47729298">
                      <w:marLeft w:val="0"/>
                      <w:marRight w:val="0"/>
                      <w:marTop w:val="0"/>
                      <w:marBottom w:val="0"/>
                      <w:divBdr>
                        <w:top w:val="none" w:sz="0" w:space="0" w:color="auto"/>
                        <w:left w:val="none" w:sz="0" w:space="0" w:color="auto"/>
                        <w:bottom w:val="none" w:sz="0" w:space="0" w:color="auto"/>
                        <w:right w:val="none" w:sz="0" w:space="0" w:color="auto"/>
                      </w:divBdr>
                    </w:div>
                  </w:divsChild>
                </w:div>
                <w:div w:id="186019614">
                  <w:marLeft w:val="0"/>
                  <w:marRight w:val="0"/>
                  <w:marTop w:val="0"/>
                  <w:marBottom w:val="0"/>
                  <w:divBdr>
                    <w:top w:val="none" w:sz="0" w:space="0" w:color="auto"/>
                    <w:left w:val="none" w:sz="0" w:space="0" w:color="auto"/>
                    <w:bottom w:val="none" w:sz="0" w:space="0" w:color="auto"/>
                    <w:right w:val="none" w:sz="0" w:space="0" w:color="auto"/>
                  </w:divBdr>
                  <w:divsChild>
                    <w:div w:id="1047610550">
                      <w:marLeft w:val="0"/>
                      <w:marRight w:val="0"/>
                      <w:marTop w:val="0"/>
                      <w:marBottom w:val="0"/>
                      <w:divBdr>
                        <w:top w:val="none" w:sz="0" w:space="0" w:color="auto"/>
                        <w:left w:val="none" w:sz="0" w:space="0" w:color="auto"/>
                        <w:bottom w:val="none" w:sz="0" w:space="0" w:color="auto"/>
                        <w:right w:val="none" w:sz="0" w:space="0" w:color="auto"/>
                      </w:divBdr>
                    </w:div>
                  </w:divsChild>
                </w:div>
                <w:div w:id="1367947104">
                  <w:marLeft w:val="0"/>
                  <w:marRight w:val="0"/>
                  <w:marTop w:val="0"/>
                  <w:marBottom w:val="0"/>
                  <w:divBdr>
                    <w:top w:val="none" w:sz="0" w:space="0" w:color="auto"/>
                    <w:left w:val="none" w:sz="0" w:space="0" w:color="auto"/>
                    <w:bottom w:val="none" w:sz="0" w:space="0" w:color="auto"/>
                    <w:right w:val="none" w:sz="0" w:space="0" w:color="auto"/>
                  </w:divBdr>
                  <w:divsChild>
                    <w:div w:id="1826823879">
                      <w:marLeft w:val="0"/>
                      <w:marRight w:val="0"/>
                      <w:marTop w:val="0"/>
                      <w:marBottom w:val="0"/>
                      <w:divBdr>
                        <w:top w:val="none" w:sz="0" w:space="0" w:color="auto"/>
                        <w:left w:val="none" w:sz="0" w:space="0" w:color="auto"/>
                        <w:bottom w:val="none" w:sz="0" w:space="0" w:color="auto"/>
                        <w:right w:val="none" w:sz="0" w:space="0" w:color="auto"/>
                      </w:divBdr>
                    </w:div>
                  </w:divsChild>
                </w:div>
                <w:div w:id="1846555077">
                  <w:marLeft w:val="0"/>
                  <w:marRight w:val="0"/>
                  <w:marTop w:val="0"/>
                  <w:marBottom w:val="0"/>
                  <w:divBdr>
                    <w:top w:val="none" w:sz="0" w:space="0" w:color="auto"/>
                    <w:left w:val="none" w:sz="0" w:space="0" w:color="auto"/>
                    <w:bottom w:val="none" w:sz="0" w:space="0" w:color="auto"/>
                    <w:right w:val="none" w:sz="0" w:space="0" w:color="auto"/>
                  </w:divBdr>
                  <w:divsChild>
                    <w:div w:id="1848011496">
                      <w:marLeft w:val="0"/>
                      <w:marRight w:val="0"/>
                      <w:marTop w:val="0"/>
                      <w:marBottom w:val="0"/>
                      <w:divBdr>
                        <w:top w:val="none" w:sz="0" w:space="0" w:color="auto"/>
                        <w:left w:val="none" w:sz="0" w:space="0" w:color="auto"/>
                        <w:bottom w:val="none" w:sz="0" w:space="0" w:color="auto"/>
                        <w:right w:val="none" w:sz="0" w:space="0" w:color="auto"/>
                      </w:divBdr>
                    </w:div>
                  </w:divsChild>
                </w:div>
                <w:div w:id="1304239827">
                  <w:marLeft w:val="0"/>
                  <w:marRight w:val="0"/>
                  <w:marTop w:val="0"/>
                  <w:marBottom w:val="0"/>
                  <w:divBdr>
                    <w:top w:val="none" w:sz="0" w:space="0" w:color="auto"/>
                    <w:left w:val="none" w:sz="0" w:space="0" w:color="auto"/>
                    <w:bottom w:val="none" w:sz="0" w:space="0" w:color="auto"/>
                    <w:right w:val="none" w:sz="0" w:space="0" w:color="auto"/>
                  </w:divBdr>
                  <w:divsChild>
                    <w:div w:id="1803110924">
                      <w:marLeft w:val="0"/>
                      <w:marRight w:val="0"/>
                      <w:marTop w:val="0"/>
                      <w:marBottom w:val="0"/>
                      <w:divBdr>
                        <w:top w:val="none" w:sz="0" w:space="0" w:color="auto"/>
                        <w:left w:val="none" w:sz="0" w:space="0" w:color="auto"/>
                        <w:bottom w:val="none" w:sz="0" w:space="0" w:color="auto"/>
                        <w:right w:val="none" w:sz="0" w:space="0" w:color="auto"/>
                      </w:divBdr>
                    </w:div>
                  </w:divsChild>
                </w:div>
                <w:div w:id="1023896914">
                  <w:marLeft w:val="0"/>
                  <w:marRight w:val="0"/>
                  <w:marTop w:val="0"/>
                  <w:marBottom w:val="0"/>
                  <w:divBdr>
                    <w:top w:val="none" w:sz="0" w:space="0" w:color="auto"/>
                    <w:left w:val="none" w:sz="0" w:space="0" w:color="auto"/>
                    <w:bottom w:val="none" w:sz="0" w:space="0" w:color="auto"/>
                    <w:right w:val="none" w:sz="0" w:space="0" w:color="auto"/>
                  </w:divBdr>
                  <w:divsChild>
                    <w:div w:id="651251192">
                      <w:marLeft w:val="0"/>
                      <w:marRight w:val="0"/>
                      <w:marTop w:val="0"/>
                      <w:marBottom w:val="0"/>
                      <w:divBdr>
                        <w:top w:val="none" w:sz="0" w:space="0" w:color="auto"/>
                        <w:left w:val="none" w:sz="0" w:space="0" w:color="auto"/>
                        <w:bottom w:val="none" w:sz="0" w:space="0" w:color="auto"/>
                        <w:right w:val="none" w:sz="0" w:space="0" w:color="auto"/>
                      </w:divBdr>
                    </w:div>
                  </w:divsChild>
                </w:div>
                <w:div w:id="1566186092">
                  <w:marLeft w:val="0"/>
                  <w:marRight w:val="0"/>
                  <w:marTop w:val="0"/>
                  <w:marBottom w:val="0"/>
                  <w:divBdr>
                    <w:top w:val="none" w:sz="0" w:space="0" w:color="auto"/>
                    <w:left w:val="none" w:sz="0" w:space="0" w:color="auto"/>
                    <w:bottom w:val="none" w:sz="0" w:space="0" w:color="auto"/>
                    <w:right w:val="none" w:sz="0" w:space="0" w:color="auto"/>
                  </w:divBdr>
                  <w:divsChild>
                    <w:div w:id="2082288439">
                      <w:marLeft w:val="0"/>
                      <w:marRight w:val="0"/>
                      <w:marTop w:val="0"/>
                      <w:marBottom w:val="0"/>
                      <w:divBdr>
                        <w:top w:val="none" w:sz="0" w:space="0" w:color="auto"/>
                        <w:left w:val="none" w:sz="0" w:space="0" w:color="auto"/>
                        <w:bottom w:val="none" w:sz="0" w:space="0" w:color="auto"/>
                        <w:right w:val="none" w:sz="0" w:space="0" w:color="auto"/>
                      </w:divBdr>
                    </w:div>
                  </w:divsChild>
                </w:div>
                <w:div w:id="1799182655">
                  <w:marLeft w:val="0"/>
                  <w:marRight w:val="0"/>
                  <w:marTop w:val="0"/>
                  <w:marBottom w:val="0"/>
                  <w:divBdr>
                    <w:top w:val="none" w:sz="0" w:space="0" w:color="auto"/>
                    <w:left w:val="none" w:sz="0" w:space="0" w:color="auto"/>
                    <w:bottom w:val="none" w:sz="0" w:space="0" w:color="auto"/>
                    <w:right w:val="none" w:sz="0" w:space="0" w:color="auto"/>
                  </w:divBdr>
                  <w:divsChild>
                    <w:div w:id="883177832">
                      <w:marLeft w:val="0"/>
                      <w:marRight w:val="0"/>
                      <w:marTop w:val="0"/>
                      <w:marBottom w:val="0"/>
                      <w:divBdr>
                        <w:top w:val="none" w:sz="0" w:space="0" w:color="auto"/>
                        <w:left w:val="none" w:sz="0" w:space="0" w:color="auto"/>
                        <w:bottom w:val="none" w:sz="0" w:space="0" w:color="auto"/>
                        <w:right w:val="none" w:sz="0" w:space="0" w:color="auto"/>
                      </w:divBdr>
                    </w:div>
                  </w:divsChild>
                </w:div>
                <w:div w:id="322121543">
                  <w:marLeft w:val="0"/>
                  <w:marRight w:val="0"/>
                  <w:marTop w:val="0"/>
                  <w:marBottom w:val="0"/>
                  <w:divBdr>
                    <w:top w:val="none" w:sz="0" w:space="0" w:color="auto"/>
                    <w:left w:val="none" w:sz="0" w:space="0" w:color="auto"/>
                    <w:bottom w:val="none" w:sz="0" w:space="0" w:color="auto"/>
                    <w:right w:val="none" w:sz="0" w:space="0" w:color="auto"/>
                  </w:divBdr>
                  <w:divsChild>
                    <w:div w:id="1902523746">
                      <w:marLeft w:val="0"/>
                      <w:marRight w:val="0"/>
                      <w:marTop w:val="0"/>
                      <w:marBottom w:val="0"/>
                      <w:divBdr>
                        <w:top w:val="none" w:sz="0" w:space="0" w:color="auto"/>
                        <w:left w:val="none" w:sz="0" w:space="0" w:color="auto"/>
                        <w:bottom w:val="none" w:sz="0" w:space="0" w:color="auto"/>
                        <w:right w:val="none" w:sz="0" w:space="0" w:color="auto"/>
                      </w:divBdr>
                    </w:div>
                  </w:divsChild>
                </w:div>
                <w:div w:id="1736973487">
                  <w:marLeft w:val="0"/>
                  <w:marRight w:val="0"/>
                  <w:marTop w:val="0"/>
                  <w:marBottom w:val="0"/>
                  <w:divBdr>
                    <w:top w:val="none" w:sz="0" w:space="0" w:color="auto"/>
                    <w:left w:val="none" w:sz="0" w:space="0" w:color="auto"/>
                    <w:bottom w:val="none" w:sz="0" w:space="0" w:color="auto"/>
                    <w:right w:val="none" w:sz="0" w:space="0" w:color="auto"/>
                  </w:divBdr>
                  <w:divsChild>
                    <w:div w:id="1436511639">
                      <w:marLeft w:val="0"/>
                      <w:marRight w:val="0"/>
                      <w:marTop w:val="0"/>
                      <w:marBottom w:val="0"/>
                      <w:divBdr>
                        <w:top w:val="none" w:sz="0" w:space="0" w:color="auto"/>
                        <w:left w:val="none" w:sz="0" w:space="0" w:color="auto"/>
                        <w:bottom w:val="none" w:sz="0" w:space="0" w:color="auto"/>
                        <w:right w:val="none" w:sz="0" w:space="0" w:color="auto"/>
                      </w:divBdr>
                    </w:div>
                  </w:divsChild>
                </w:div>
                <w:div w:id="162353213">
                  <w:marLeft w:val="0"/>
                  <w:marRight w:val="0"/>
                  <w:marTop w:val="0"/>
                  <w:marBottom w:val="0"/>
                  <w:divBdr>
                    <w:top w:val="none" w:sz="0" w:space="0" w:color="auto"/>
                    <w:left w:val="none" w:sz="0" w:space="0" w:color="auto"/>
                    <w:bottom w:val="none" w:sz="0" w:space="0" w:color="auto"/>
                    <w:right w:val="none" w:sz="0" w:space="0" w:color="auto"/>
                  </w:divBdr>
                  <w:divsChild>
                    <w:div w:id="1947345442">
                      <w:marLeft w:val="0"/>
                      <w:marRight w:val="0"/>
                      <w:marTop w:val="0"/>
                      <w:marBottom w:val="0"/>
                      <w:divBdr>
                        <w:top w:val="none" w:sz="0" w:space="0" w:color="auto"/>
                        <w:left w:val="none" w:sz="0" w:space="0" w:color="auto"/>
                        <w:bottom w:val="none" w:sz="0" w:space="0" w:color="auto"/>
                        <w:right w:val="none" w:sz="0" w:space="0" w:color="auto"/>
                      </w:divBdr>
                    </w:div>
                  </w:divsChild>
                </w:div>
                <w:div w:id="617876870">
                  <w:marLeft w:val="0"/>
                  <w:marRight w:val="0"/>
                  <w:marTop w:val="0"/>
                  <w:marBottom w:val="0"/>
                  <w:divBdr>
                    <w:top w:val="none" w:sz="0" w:space="0" w:color="auto"/>
                    <w:left w:val="none" w:sz="0" w:space="0" w:color="auto"/>
                    <w:bottom w:val="none" w:sz="0" w:space="0" w:color="auto"/>
                    <w:right w:val="none" w:sz="0" w:space="0" w:color="auto"/>
                  </w:divBdr>
                  <w:divsChild>
                    <w:div w:id="1208057829">
                      <w:marLeft w:val="0"/>
                      <w:marRight w:val="0"/>
                      <w:marTop w:val="0"/>
                      <w:marBottom w:val="0"/>
                      <w:divBdr>
                        <w:top w:val="none" w:sz="0" w:space="0" w:color="auto"/>
                        <w:left w:val="none" w:sz="0" w:space="0" w:color="auto"/>
                        <w:bottom w:val="none" w:sz="0" w:space="0" w:color="auto"/>
                        <w:right w:val="none" w:sz="0" w:space="0" w:color="auto"/>
                      </w:divBdr>
                    </w:div>
                  </w:divsChild>
                </w:div>
                <w:div w:id="993795222">
                  <w:marLeft w:val="0"/>
                  <w:marRight w:val="0"/>
                  <w:marTop w:val="0"/>
                  <w:marBottom w:val="0"/>
                  <w:divBdr>
                    <w:top w:val="none" w:sz="0" w:space="0" w:color="auto"/>
                    <w:left w:val="none" w:sz="0" w:space="0" w:color="auto"/>
                    <w:bottom w:val="none" w:sz="0" w:space="0" w:color="auto"/>
                    <w:right w:val="none" w:sz="0" w:space="0" w:color="auto"/>
                  </w:divBdr>
                  <w:divsChild>
                    <w:div w:id="1671907791">
                      <w:marLeft w:val="0"/>
                      <w:marRight w:val="0"/>
                      <w:marTop w:val="0"/>
                      <w:marBottom w:val="0"/>
                      <w:divBdr>
                        <w:top w:val="none" w:sz="0" w:space="0" w:color="auto"/>
                        <w:left w:val="none" w:sz="0" w:space="0" w:color="auto"/>
                        <w:bottom w:val="none" w:sz="0" w:space="0" w:color="auto"/>
                        <w:right w:val="none" w:sz="0" w:space="0" w:color="auto"/>
                      </w:divBdr>
                    </w:div>
                  </w:divsChild>
                </w:div>
                <w:div w:id="890115711">
                  <w:marLeft w:val="0"/>
                  <w:marRight w:val="0"/>
                  <w:marTop w:val="0"/>
                  <w:marBottom w:val="0"/>
                  <w:divBdr>
                    <w:top w:val="none" w:sz="0" w:space="0" w:color="auto"/>
                    <w:left w:val="none" w:sz="0" w:space="0" w:color="auto"/>
                    <w:bottom w:val="none" w:sz="0" w:space="0" w:color="auto"/>
                    <w:right w:val="none" w:sz="0" w:space="0" w:color="auto"/>
                  </w:divBdr>
                  <w:divsChild>
                    <w:div w:id="1037313208">
                      <w:marLeft w:val="0"/>
                      <w:marRight w:val="0"/>
                      <w:marTop w:val="0"/>
                      <w:marBottom w:val="0"/>
                      <w:divBdr>
                        <w:top w:val="none" w:sz="0" w:space="0" w:color="auto"/>
                        <w:left w:val="none" w:sz="0" w:space="0" w:color="auto"/>
                        <w:bottom w:val="none" w:sz="0" w:space="0" w:color="auto"/>
                        <w:right w:val="none" w:sz="0" w:space="0" w:color="auto"/>
                      </w:divBdr>
                    </w:div>
                  </w:divsChild>
                </w:div>
                <w:div w:id="779840432">
                  <w:marLeft w:val="0"/>
                  <w:marRight w:val="0"/>
                  <w:marTop w:val="0"/>
                  <w:marBottom w:val="0"/>
                  <w:divBdr>
                    <w:top w:val="none" w:sz="0" w:space="0" w:color="auto"/>
                    <w:left w:val="none" w:sz="0" w:space="0" w:color="auto"/>
                    <w:bottom w:val="none" w:sz="0" w:space="0" w:color="auto"/>
                    <w:right w:val="none" w:sz="0" w:space="0" w:color="auto"/>
                  </w:divBdr>
                  <w:divsChild>
                    <w:div w:id="610556448">
                      <w:marLeft w:val="0"/>
                      <w:marRight w:val="0"/>
                      <w:marTop w:val="0"/>
                      <w:marBottom w:val="0"/>
                      <w:divBdr>
                        <w:top w:val="none" w:sz="0" w:space="0" w:color="auto"/>
                        <w:left w:val="none" w:sz="0" w:space="0" w:color="auto"/>
                        <w:bottom w:val="none" w:sz="0" w:space="0" w:color="auto"/>
                        <w:right w:val="none" w:sz="0" w:space="0" w:color="auto"/>
                      </w:divBdr>
                    </w:div>
                  </w:divsChild>
                </w:div>
                <w:div w:id="391855105">
                  <w:marLeft w:val="0"/>
                  <w:marRight w:val="0"/>
                  <w:marTop w:val="0"/>
                  <w:marBottom w:val="0"/>
                  <w:divBdr>
                    <w:top w:val="none" w:sz="0" w:space="0" w:color="auto"/>
                    <w:left w:val="none" w:sz="0" w:space="0" w:color="auto"/>
                    <w:bottom w:val="none" w:sz="0" w:space="0" w:color="auto"/>
                    <w:right w:val="none" w:sz="0" w:space="0" w:color="auto"/>
                  </w:divBdr>
                  <w:divsChild>
                    <w:div w:id="1673489386">
                      <w:marLeft w:val="0"/>
                      <w:marRight w:val="0"/>
                      <w:marTop w:val="0"/>
                      <w:marBottom w:val="0"/>
                      <w:divBdr>
                        <w:top w:val="none" w:sz="0" w:space="0" w:color="auto"/>
                        <w:left w:val="none" w:sz="0" w:space="0" w:color="auto"/>
                        <w:bottom w:val="none" w:sz="0" w:space="0" w:color="auto"/>
                        <w:right w:val="none" w:sz="0" w:space="0" w:color="auto"/>
                      </w:divBdr>
                    </w:div>
                  </w:divsChild>
                </w:div>
                <w:div w:id="724261243">
                  <w:marLeft w:val="0"/>
                  <w:marRight w:val="0"/>
                  <w:marTop w:val="0"/>
                  <w:marBottom w:val="0"/>
                  <w:divBdr>
                    <w:top w:val="none" w:sz="0" w:space="0" w:color="auto"/>
                    <w:left w:val="none" w:sz="0" w:space="0" w:color="auto"/>
                    <w:bottom w:val="none" w:sz="0" w:space="0" w:color="auto"/>
                    <w:right w:val="none" w:sz="0" w:space="0" w:color="auto"/>
                  </w:divBdr>
                  <w:divsChild>
                    <w:div w:id="376467642">
                      <w:marLeft w:val="0"/>
                      <w:marRight w:val="0"/>
                      <w:marTop w:val="0"/>
                      <w:marBottom w:val="0"/>
                      <w:divBdr>
                        <w:top w:val="none" w:sz="0" w:space="0" w:color="auto"/>
                        <w:left w:val="none" w:sz="0" w:space="0" w:color="auto"/>
                        <w:bottom w:val="none" w:sz="0" w:space="0" w:color="auto"/>
                        <w:right w:val="none" w:sz="0" w:space="0" w:color="auto"/>
                      </w:divBdr>
                    </w:div>
                  </w:divsChild>
                </w:div>
                <w:div w:id="430207280">
                  <w:marLeft w:val="0"/>
                  <w:marRight w:val="0"/>
                  <w:marTop w:val="0"/>
                  <w:marBottom w:val="0"/>
                  <w:divBdr>
                    <w:top w:val="none" w:sz="0" w:space="0" w:color="auto"/>
                    <w:left w:val="none" w:sz="0" w:space="0" w:color="auto"/>
                    <w:bottom w:val="none" w:sz="0" w:space="0" w:color="auto"/>
                    <w:right w:val="none" w:sz="0" w:space="0" w:color="auto"/>
                  </w:divBdr>
                  <w:divsChild>
                    <w:div w:id="145262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38912">
          <w:marLeft w:val="0"/>
          <w:marRight w:val="0"/>
          <w:marTop w:val="0"/>
          <w:marBottom w:val="0"/>
          <w:divBdr>
            <w:top w:val="none" w:sz="0" w:space="0" w:color="auto"/>
            <w:left w:val="none" w:sz="0" w:space="0" w:color="auto"/>
            <w:bottom w:val="none" w:sz="0" w:space="0" w:color="auto"/>
            <w:right w:val="none" w:sz="0" w:space="0" w:color="auto"/>
          </w:divBdr>
        </w:div>
        <w:div w:id="967394287">
          <w:marLeft w:val="0"/>
          <w:marRight w:val="0"/>
          <w:marTop w:val="0"/>
          <w:marBottom w:val="0"/>
          <w:divBdr>
            <w:top w:val="none" w:sz="0" w:space="0" w:color="auto"/>
            <w:left w:val="none" w:sz="0" w:space="0" w:color="auto"/>
            <w:bottom w:val="none" w:sz="0" w:space="0" w:color="auto"/>
            <w:right w:val="none" w:sz="0" w:space="0" w:color="auto"/>
          </w:divBdr>
        </w:div>
        <w:div w:id="1952739561">
          <w:marLeft w:val="0"/>
          <w:marRight w:val="0"/>
          <w:marTop w:val="0"/>
          <w:marBottom w:val="0"/>
          <w:divBdr>
            <w:top w:val="none" w:sz="0" w:space="0" w:color="auto"/>
            <w:left w:val="none" w:sz="0" w:space="0" w:color="auto"/>
            <w:bottom w:val="none" w:sz="0" w:space="0" w:color="auto"/>
            <w:right w:val="none" w:sz="0" w:space="0" w:color="auto"/>
          </w:divBdr>
          <w:divsChild>
            <w:div w:id="2027713380">
              <w:marLeft w:val="-75"/>
              <w:marRight w:val="0"/>
              <w:marTop w:val="30"/>
              <w:marBottom w:val="30"/>
              <w:divBdr>
                <w:top w:val="none" w:sz="0" w:space="0" w:color="auto"/>
                <w:left w:val="none" w:sz="0" w:space="0" w:color="auto"/>
                <w:bottom w:val="none" w:sz="0" w:space="0" w:color="auto"/>
                <w:right w:val="none" w:sz="0" w:space="0" w:color="auto"/>
              </w:divBdr>
              <w:divsChild>
                <w:div w:id="1022241966">
                  <w:marLeft w:val="0"/>
                  <w:marRight w:val="0"/>
                  <w:marTop w:val="0"/>
                  <w:marBottom w:val="0"/>
                  <w:divBdr>
                    <w:top w:val="none" w:sz="0" w:space="0" w:color="auto"/>
                    <w:left w:val="none" w:sz="0" w:space="0" w:color="auto"/>
                    <w:bottom w:val="none" w:sz="0" w:space="0" w:color="auto"/>
                    <w:right w:val="none" w:sz="0" w:space="0" w:color="auto"/>
                  </w:divBdr>
                  <w:divsChild>
                    <w:div w:id="871112387">
                      <w:marLeft w:val="0"/>
                      <w:marRight w:val="0"/>
                      <w:marTop w:val="0"/>
                      <w:marBottom w:val="0"/>
                      <w:divBdr>
                        <w:top w:val="none" w:sz="0" w:space="0" w:color="auto"/>
                        <w:left w:val="none" w:sz="0" w:space="0" w:color="auto"/>
                        <w:bottom w:val="none" w:sz="0" w:space="0" w:color="auto"/>
                        <w:right w:val="none" w:sz="0" w:space="0" w:color="auto"/>
                      </w:divBdr>
                    </w:div>
                  </w:divsChild>
                </w:div>
                <w:div w:id="1875267793">
                  <w:marLeft w:val="0"/>
                  <w:marRight w:val="0"/>
                  <w:marTop w:val="0"/>
                  <w:marBottom w:val="0"/>
                  <w:divBdr>
                    <w:top w:val="none" w:sz="0" w:space="0" w:color="auto"/>
                    <w:left w:val="none" w:sz="0" w:space="0" w:color="auto"/>
                    <w:bottom w:val="none" w:sz="0" w:space="0" w:color="auto"/>
                    <w:right w:val="none" w:sz="0" w:space="0" w:color="auto"/>
                  </w:divBdr>
                  <w:divsChild>
                    <w:div w:id="751590409">
                      <w:marLeft w:val="0"/>
                      <w:marRight w:val="0"/>
                      <w:marTop w:val="0"/>
                      <w:marBottom w:val="0"/>
                      <w:divBdr>
                        <w:top w:val="none" w:sz="0" w:space="0" w:color="auto"/>
                        <w:left w:val="none" w:sz="0" w:space="0" w:color="auto"/>
                        <w:bottom w:val="none" w:sz="0" w:space="0" w:color="auto"/>
                        <w:right w:val="none" w:sz="0" w:space="0" w:color="auto"/>
                      </w:divBdr>
                    </w:div>
                  </w:divsChild>
                </w:div>
                <w:div w:id="585580894">
                  <w:marLeft w:val="0"/>
                  <w:marRight w:val="0"/>
                  <w:marTop w:val="0"/>
                  <w:marBottom w:val="0"/>
                  <w:divBdr>
                    <w:top w:val="none" w:sz="0" w:space="0" w:color="auto"/>
                    <w:left w:val="none" w:sz="0" w:space="0" w:color="auto"/>
                    <w:bottom w:val="none" w:sz="0" w:space="0" w:color="auto"/>
                    <w:right w:val="none" w:sz="0" w:space="0" w:color="auto"/>
                  </w:divBdr>
                  <w:divsChild>
                    <w:div w:id="18972248">
                      <w:marLeft w:val="0"/>
                      <w:marRight w:val="0"/>
                      <w:marTop w:val="0"/>
                      <w:marBottom w:val="0"/>
                      <w:divBdr>
                        <w:top w:val="none" w:sz="0" w:space="0" w:color="auto"/>
                        <w:left w:val="none" w:sz="0" w:space="0" w:color="auto"/>
                        <w:bottom w:val="none" w:sz="0" w:space="0" w:color="auto"/>
                        <w:right w:val="none" w:sz="0" w:space="0" w:color="auto"/>
                      </w:divBdr>
                    </w:div>
                  </w:divsChild>
                </w:div>
                <w:div w:id="1270238959">
                  <w:marLeft w:val="0"/>
                  <w:marRight w:val="0"/>
                  <w:marTop w:val="0"/>
                  <w:marBottom w:val="0"/>
                  <w:divBdr>
                    <w:top w:val="none" w:sz="0" w:space="0" w:color="auto"/>
                    <w:left w:val="none" w:sz="0" w:space="0" w:color="auto"/>
                    <w:bottom w:val="none" w:sz="0" w:space="0" w:color="auto"/>
                    <w:right w:val="none" w:sz="0" w:space="0" w:color="auto"/>
                  </w:divBdr>
                  <w:divsChild>
                    <w:div w:id="1449740745">
                      <w:marLeft w:val="0"/>
                      <w:marRight w:val="0"/>
                      <w:marTop w:val="0"/>
                      <w:marBottom w:val="0"/>
                      <w:divBdr>
                        <w:top w:val="none" w:sz="0" w:space="0" w:color="auto"/>
                        <w:left w:val="none" w:sz="0" w:space="0" w:color="auto"/>
                        <w:bottom w:val="none" w:sz="0" w:space="0" w:color="auto"/>
                        <w:right w:val="none" w:sz="0" w:space="0" w:color="auto"/>
                      </w:divBdr>
                    </w:div>
                  </w:divsChild>
                </w:div>
                <w:div w:id="1363944139">
                  <w:marLeft w:val="0"/>
                  <w:marRight w:val="0"/>
                  <w:marTop w:val="0"/>
                  <w:marBottom w:val="0"/>
                  <w:divBdr>
                    <w:top w:val="none" w:sz="0" w:space="0" w:color="auto"/>
                    <w:left w:val="none" w:sz="0" w:space="0" w:color="auto"/>
                    <w:bottom w:val="none" w:sz="0" w:space="0" w:color="auto"/>
                    <w:right w:val="none" w:sz="0" w:space="0" w:color="auto"/>
                  </w:divBdr>
                  <w:divsChild>
                    <w:div w:id="1145702402">
                      <w:marLeft w:val="0"/>
                      <w:marRight w:val="0"/>
                      <w:marTop w:val="0"/>
                      <w:marBottom w:val="0"/>
                      <w:divBdr>
                        <w:top w:val="none" w:sz="0" w:space="0" w:color="auto"/>
                        <w:left w:val="none" w:sz="0" w:space="0" w:color="auto"/>
                        <w:bottom w:val="none" w:sz="0" w:space="0" w:color="auto"/>
                        <w:right w:val="none" w:sz="0" w:space="0" w:color="auto"/>
                      </w:divBdr>
                    </w:div>
                  </w:divsChild>
                </w:div>
                <w:div w:id="21322655">
                  <w:marLeft w:val="0"/>
                  <w:marRight w:val="0"/>
                  <w:marTop w:val="0"/>
                  <w:marBottom w:val="0"/>
                  <w:divBdr>
                    <w:top w:val="none" w:sz="0" w:space="0" w:color="auto"/>
                    <w:left w:val="none" w:sz="0" w:space="0" w:color="auto"/>
                    <w:bottom w:val="none" w:sz="0" w:space="0" w:color="auto"/>
                    <w:right w:val="none" w:sz="0" w:space="0" w:color="auto"/>
                  </w:divBdr>
                  <w:divsChild>
                    <w:div w:id="1685206130">
                      <w:marLeft w:val="0"/>
                      <w:marRight w:val="0"/>
                      <w:marTop w:val="0"/>
                      <w:marBottom w:val="0"/>
                      <w:divBdr>
                        <w:top w:val="none" w:sz="0" w:space="0" w:color="auto"/>
                        <w:left w:val="none" w:sz="0" w:space="0" w:color="auto"/>
                        <w:bottom w:val="none" w:sz="0" w:space="0" w:color="auto"/>
                        <w:right w:val="none" w:sz="0" w:space="0" w:color="auto"/>
                      </w:divBdr>
                    </w:div>
                  </w:divsChild>
                </w:div>
                <w:div w:id="21784097">
                  <w:marLeft w:val="0"/>
                  <w:marRight w:val="0"/>
                  <w:marTop w:val="0"/>
                  <w:marBottom w:val="0"/>
                  <w:divBdr>
                    <w:top w:val="none" w:sz="0" w:space="0" w:color="auto"/>
                    <w:left w:val="none" w:sz="0" w:space="0" w:color="auto"/>
                    <w:bottom w:val="none" w:sz="0" w:space="0" w:color="auto"/>
                    <w:right w:val="none" w:sz="0" w:space="0" w:color="auto"/>
                  </w:divBdr>
                  <w:divsChild>
                    <w:div w:id="263347490">
                      <w:marLeft w:val="0"/>
                      <w:marRight w:val="0"/>
                      <w:marTop w:val="0"/>
                      <w:marBottom w:val="0"/>
                      <w:divBdr>
                        <w:top w:val="none" w:sz="0" w:space="0" w:color="auto"/>
                        <w:left w:val="none" w:sz="0" w:space="0" w:color="auto"/>
                        <w:bottom w:val="none" w:sz="0" w:space="0" w:color="auto"/>
                        <w:right w:val="none" w:sz="0" w:space="0" w:color="auto"/>
                      </w:divBdr>
                    </w:div>
                  </w:divsChild>
                </w:div>
                <w:div w:id="1166750015">
                  <w:marLeft w:val="0"/>
                  <w:marRight w:val="0"/>
                  <w:marTop w:val="0"/>
                  <w:marBottom w:val="0"/>
                  <w:divBdr>
                    <w:top w:val="none" w:sz="0" w:space="0" w:color="auto"/>
                    <w:left w:val="none" w:sz="0" w:space="0" w:color="auto"/>
                    <w:bottom w:val="none" w:sz="0" w:space="0" w:color="auto"/>
                    <w:right w:val="none" w:sz="0" w:space="0" w:color="auto"/>
                  </w:divBdr>
                  <w:divsChild>
                    <w:div w:id="595020643">
                      <w:marLeft w:val="0"/>
                      <w:marRight w:val="0"/>
                      <w:marTop w:val="0"/>
                      <w:marBottom w:val="0"/>
                      <w:divBdr>
                        <w:top w:val="none" w:sz="0" w:space="0" w:color="auto"/>
                        <w:left w:val="none" w:sz="0" w:space="0" w:color="auto"/>
                        <w:bottom w:val="none" w:sz="0" w:space="0" w:color="auto"/>
                        <w:right w:val="none" w:sz="0" w:space="0" w:color="auto"/>
                      </w:divBdr>
                    </w:div>
                  </w:divsChild>
                </w:div>
                <w:div w:id="1326973004">
                  <w:marLeft w:val="0"/>
                  <w:marRight w:val="0"/>
                  <w:marTop w:val="0"/>
                  <w:marBottom w:val="0"/>
                  <w:divBdr>
                    <w:top w:val="none" w:sz="0" w:space="0" w:color="auto"/>
                    <w:left w:val="none" w:sz="0" w:space="0" w:color="auto"/>
                    <w:bottom w:val="none" w:sz="0" w:space="0" w:color="auto"/>
                    <w:right w:val="none" w:sz="0" w:space="0" w:color="auto"/>
                  </w:divBdr>
                  <w:divsChild>
                    <w:div w:id="1547835956">
                      <w:marLeft w:val="0"/>
                      <w:marRight w:val="0"/>
                      <w:marTop w:val="0"/>
                      <w:marBottom w:val="0"/>
                      <w:divBdr>
                        <w:top w:val="none" w:sz="0" w:space="0" w:color="auto"/>
                        <w:left w:val="none" w:sz="0" w:space="0" w:color="auto"/>
                        <w:bottom w:val="none" w:sz="0" w:space="0" w:color="auto"/>
                        <w:right w:val="none" w:sz="0" w:space="0" w:color="auto"/>
                      </w:divBdr>
                    </w:div>
                  </w:divsChild>
                </w:div>
                <w:div w:id="1482649457">
                  <w:marLeft w:val="0"/>
                  <w:marRight w:val="0"/>
                  <w:marTop w:val="0"/>
                  <w:marBottom w:val="0"/>
                  <w:divBdr>
                    <w:top w:val="none" w:sz="0" w:space="0" w:color="auto"/>
                    <w:left w:val="none" w:sz="0" w:space="0" w:color="auto"/>
                    <w:bottom w:val="none" w:sz="0" w:space="0" w:color="auto"/>
                    <w:right w:val="none" w:sz="0" w:space="0" w:color="auto"/>
                  </w:divBdr>
                  <w:divsChild>
                    <w:div w:id="2104838024">
                      <w:marLeft w:val="0"/>
                      <w:marRight w:val="0"/>
                      <w:marTop w:val="0"/>
                      <w:marBottom w:val="0"/>
                      <w:divBdr>
                        <w:top w:val="none" w:sz="0" w:space="0" w:color="auto"/>
                        <w:left w:val="none" w:sz="0" w:space="0" w:color="auto"/>
                        <w:bottom w:val="none" w:sz="0" w:space="0" w:color="auto"/>
                        <w:right w:val="none" w:sz="0" w:space="0" w:color="auto"/>
                      </w:divBdr>
                    </w:div>
                  </w:divsChild>
                </w:div>
                <w:div w:id="1341204252">
                  <w:marLeft w:val="0"/>
                  <w:marRight w:val="0"/>
                  <w:marTop w:val="0"/>
                  <w:marBottom w:val="0"/>
                  <w:divBdr>
                    <w:top w:val="none" w:sz="0" w:space="0" w:color="auto"/>
                    <w:left w:val="none" w:sz="0" w:space="0" w:color="auto"/>
                    <w:bottom w:val="none" w:sz="0" w:space="0" w:color="auto"/>
                    <w:right w:val="none" w:sz="0" w:space="0" w:color="auto"/>
                  </w:divBdr>
                  <w:divsChild>
                    <w:div w:id="1638417848">
                      <w:marLeft w:val="0"/>
                      <w:marRight w:val="0"/>
                      <w:marTop w:val="0"/>
                      <w:marBottom w:val="0"/>
                      <w:divBdr>
                        <w:top w:val="none" w:sz="0" w:space="0" w:color="auto"/>
                        <w:left w:val="none" w:sz="0" w:space="0" w:color="auto"/>
                        <w:bottom w:val="none" w:sz="0" w:space="0" w:color="auto"/>
                        <w:right w:val="none" w:sz="0" w:space="0" w:color="auto"/>
                      </w:divBdr>
                    </w:div>
                  </w:divsChild>
                </w:div>
                <w:div w:id="1255435593">
                  <w:marLeft w:val="0"/>
                  <w:marRight w:val="0"/>
                  <w:marTop w:val="0"/>
                  <w:marBottom w:val="0"/>
                  <w:divBdr>
                    <w:top w:val="none" w:sz="0" w:space="0" w:color="auto"/>
                    <w:left w:val="none" w:sz="0" w:space="0" w:color="auto"/>
                    <w:bottom w:val="none" w:sz="0" w:space="0" w:color="auto"/>
                    <w:right w:val="none" w:sz="0" w:space="0" w:color="auto"/>
                  </w:divBdr>
                  <w:divsChild>
                    <w:div w:id="2060083168">
                      <w:marLeft w:val="0"/>
                      <w:marRight w:val="0"/>
                      <w:marTop w:val="0"/>
                      <w:marBottom w:val="0"/>
                      <w:divBdr>
                        <w:top w:val="none" w:sz="0" w:space="0" w:color="auto"/>
                        <w:left w:val="none" w:sz="0" w:space="0" w:color="auto"/>
                        <w:bottom w:val="none" w:sz="0" w:space="0" w:color="auto"/>
                        <w:right w:val="none" w:sz="0" w:space="0" w:color="auto"/>
                      </w:divBdr>
                    </w:div>
                  </w:divsChild>
                </w:div>
                <w:div w:id="1699813288">
                  <w:marLeft w:val="0"/>
                  <w:marRight w:val="0"/>
                  <w:marTop w:val="0"/>
                  <w:marBottom w:val="0"/>
                  <w:divBdr>
                    <w:top w:val="none" w:sz="0" w:space="0" w:color="auto"/>
                    <w:left w:val="none" w:sz="0" w:space="0" w:color="auto"/>
                    <w:bottom w:val="none" w:sz="0" w:space="0" w:color="auto"/>
                    <w:right w:val="none" w:sz="0" w:space="0" w:color="auto"/>
                  </w:divBdr>
                  <w:divsChild>
                    <w:div w:id="974717805">
                      <w:marLeft w:val="0"/>
                      <w:marRight w:val="0"/>
                      <w:marTop w:val="0"/>
                      <w:marBottom w:val="0"/>
                      <w:divBdr>
                        <w:top w:val="none" w:sz="0" w:space="0" w:color="auto"/>
                        <w:left w:val="none" w:sz="0" w:space="0" w:color="auto"/>
                        <w:bottom w:val="none" w:sz="0" w:space="0" w:color="auto"/>
                        <w:right w:val="none" w:sz="0" w:space="0" w:color="auto"/>
                      </w:divBdr>
                    </w:div>
                  </w:divsChild>
                </w:div>
                <w:div w:id="55319730">
                  <w:marLeft w:val="0"/>
                  <w:marRight w:val="0"/>
                  <w:marTop w:val="0"/>
                  <w:marBottom w:val="0"/>
                  <w:divBdr>
                    <w:top w:val="none" w:sz="0" w:space="0" w:color="auto"/>
                    <w:left w:val="none" w:sz="0" w:space="0" w:color="auto"/>
                    <w:bottom w:val="none" w:sz="0" w:space="0" w:color="auto"/>
                    <w:right w:val="none" w:sz="0" w:space="0" w:color="auto"/>
                  </w:divBdr>
                  <w:divsChild>
                    <w:div w:id="75708009">
                      <w:marLeft w:val="0"/>
                      <w:marRight w:val="0"/>
                      <w:marTop w:val="0"/>
                      <w:marBottom w:val="0"/>
                      <w:divBdr>
                        <w:top w:val="none" w:sz="0" w:space="0" w:color="auto"/>
                        <w:left w:val="none" w:sz="0" w:space="0" w:color="auto"/>
                        <w:bottom w:val="none" w:sz="0" w:space="0" w:color="auto"/>
                        <w:right w:val="none" w:sz="0" w:space="0" w:color="auto"/>
                      </w:divBdr>
                    </w:div>
                  </w:divsChild>
                </w:div>
                <w:div w:id="2000111291">
                  <w:marLeft w:val="0"/>
                  <w:marRight w:val="0"/>
                  <w:marTop w:val="0"/>
                  <w:marBottom w:val="0"/>
                  <w:divBdr>
                    <w:top w:val="none" w:sz="0" w:space="0" w:color="auto"/>
                    <w:left w:val="none" w:sz="0" w:space="0" w:color="auto"/>
                    <w:bottom w:val="none" w:sz="0" w:space="0" w:color="auto"/>
                    <w:right w:val="none" w:sz="0" w:space="0" w:color="auto"/>
                  </w:divBdr>
                  <w:divsChild>
                    <w:div w:id="1669939965">
                      <w:marLeft w:val="0"/>
                      <w:marRight w:val="0"/>
                      <w:marTop w:val="0"/>
                      <w:marBottom w:val="0"/>
                      <w:divBdr>
                        <w:top w:val="none" w:sz="0" w:space="0" w:color="auto"/>
                        <w:left w:val="none" w:sz="0" w:space="0" w:color="auto"/>
                        <w:bottom w:val="none" w:sz="0" w:space="0" w:color="auto"/>
                        <w:right w:val="none" w:sz="0" w:space="0" w:color="auto"/>
                      </w:divBdr>
                    </w:div>
                  </w:divsChild>
                </w:div>
                <w:div w:id="1995716372">
                  <w:marLeft w:val="0"/>
                  <w:marRight w:val="0"/>
                  <w:marTop w:val="0"/>
                  <w:marBottom w:val="0"/>
                  <w:divBdr>
                    <w:top w:val="none" w:sz="0" w:space="0" w:color="auto"/>
                    <w:left w:val="none" w:sz="0" w:space="0" w:color="auto"/>
                    <w:bottom w:val="none" w:sz="0" w:space="0" w:color="auto"/>
                    <w:right w:val="none" w:sz="0" w:space="0" w:color="auto"/>
                  </w:divBdr>
                  <w:divsChild>
                    <w:div w:id="77991039">
                      <w:marLeft w:val="0"/>
                      <w:marRight w:val="0"/>
                      <w:marTop w:val="0"/>
                      <w:marBottom w:val="0"/>
                      <w:divBdr>
                        <w:top w:val="none" w:sz="0" w:space="0" w:color="auto"/>
                        <w:left w:val="none" w:sz="0" w:space="0" w:color="auto"/>
                        <w:bottom w:val="none" w:sz="0" w:space="0" w:color="auto"/>
                        <w:right w:val="none" w:sz="0" w:space="0" w:color="auto"/>
                      </w:divBdr>
                    </w:div>
                  </w:divsChild>
                </w:div>
                <w:div w:id="96796962">
                  <w:marLeft w:val="0"/>
                  <w:marRight w:val="0"/>
                  <w:marTop w:val="0"/>
                  <w:marBottom w:val="0"/>
                  <w:divBdr>
                    <w:top w:val="none" w:sz="0" w:space="0" w:color="auto"/>
                    <w:left w:val="none" w:sz="0" w:space="0" w:color="auto"/>
                    <w:bottom w:val="none" w:sz="0" w:space="0" w:color="auto"/>
                    <w:right w:val="none" w:sz="0" w:space="0" w:color="auto"/>
                  </w:divBdr>
                  <w:divsChild>
                    <w:div w:id="498544150">
                      <w:marLeft w:val="0"/>
                      <w:marRight w:val="0"/>
                      <w:marTop w:val="0"/>
                      <w:marBottom w:val="0"/>
                      <w:divBdr>
                        <w:top w:val="none" w:sz="0" w:space="0" w:color="auto"/>
                        <w:left w:val="none" w:sz="0" w:space="0" w:color="auto"/>
                        <w:bottom w:val="none" w:sz="0" w:space="0" w:color="auto"/>
                        <w:right w:val="none" w:sz="0" w:space="0" w:color="auto"/>
                      </w:divBdr>
                    </w:div>
                  </w:divsChild>
                </w:div>
                <w:div w:id="1828932417">
                  <w:marLeft w:val="0"/>
                  <w:marRight w:val="0"/>
                  <w:marTop w:val="0"/>
                  <w:marBottom w:val="0"/>
                  <w:divBdr>
                    <w:top w:val="none" w:sz="0" w:space="0" w:color="auto"/>
                    <w:left w:val="none" w:sz="0" w:space="0" w:color="auto"/>
                    <w:bottom w:val="none" w:sz="0" w:space="0" w:color="auto"/>
                    <w:right w:val="none" w:sz="0" w:space="0" w:color="auto"/>
                  </w:divBdr>
                  <w:divsChild>
                    <w:div w:id="1872306451">
                      <w:marLeft w:val="0"/>
                      <w:marRight w:val="0"/>
                      <w:marTop w:val="0"/>
                      <w:marBottom w:val="0"/>
                      <w:divBdr>
                        <w:top w:val="none" w:sz="0" w:space="0" w:color="auto"/>
                        <w:left w:val="none" w:sz="0" w:space="0" w:color="auto"/>
                        <w:bottom w:val="none" w:sz="0" w:space="0" w:color="auto"/>
                        <w:right w:val="none" w:sz="0" w:space="0" w:color="auto"/>
                      </w:divBdr>
                    </w:div>
                  </w:divsChild>
                </w:div>
                <w:div w:id="827134015">
                  <w:marLeft w:val="0"/>
                  <w:marRight w:val="0"/>
                  <w:marTop w:val="0"/>
                  <w:marBottom w:val="0"/>
                  <w:divBdr>
                    <w:top w:val="none" w:sz="0" w:space="0" w:color="auto"/>
                    <w:left w:val="none" w:sz="0" w:space="0" w:color="auto"/>
                    <w:bottom w:val="none" w:sz="0" w:space="0" w:color="auto"/>
                    <w:right w:val="none" w:sz="0" w:space="0" w:color="auto"/>
                  </w:divBdr>
                  <w:divsChild>
                    <w:div w:id="729958703">
                      <w:marLeft w:val="0"/>
                      <w:marRight w:val="0"/>
                      <w:marTop w:val="0"/>
                      <w:marBottom w:val="0"/>
                      <w:divBdr>
                        <w:top w:val="none" w:sz="0" w:space="0" w:color="auto"/>
                        <w:left w:val="none" w:sz="0" w:space="0" w:color="auto"/>
                        <w:bottom w:val="none" w:sz="0" w:space="0" w:color="auto"/>
                        <w:right w:val="none" w:sz="0" w:space="0" w:color="auto"/>
                      </w:divBdr>
                    </w:div>
                  </w:divsChild>
                </w:div>
                <w:div w:id="1457678374">
                  <w:marLeft w:val="0"/>
                  <w:marRight w:val="0"/>
                  <w:marTop w:val="0"/>
                  <w:marBottom w:val="0"/>
                  <w:divBdr>
                    <w:top w:val="none" w:sz="0" w:space="0" w:color="auto"/>
                    <w:left w:val="none" w:sz="0" w:space="0" w:color="auto"/>
                    <w:bottom w:val="none" w:sz="0" w:space="0" w:color="auto"/>
                    <w:right w:val="none" w:sz="0" w:space="0" w:color="auto"/>
                  </w:divBdr>
                  <w:divsChild>
                    <w:div w:id="1352295496">
                      <w:marLeft w:val="0"/>
                      <w:marRight w:val="0"/>
                      <w:marTop w:val="0"/>
                      <w:marBottom w:val="0"/>
                      <w:divBdr>
                        <w:top w:val="none" w:sz="0" w:space="0" w:color="auto"/>
                        <w:left w:val="none" w:sz="0" w:space="0" w:color="auto"/>
                        <w:bottom w:val="none" w:sz="0" w:space="0" w:color="auto"/>
                        <w:right w:val="none" w:sz="0" w:space="0" w:color="auto"/>
                      </w:divBdr>
                    </w:div>
                  </w:divsChild>
                </w:div>
                <w:div w:id="1743136954">
                  <w:marLeft w:val="0"/>
                  <w:marRight w:val="0"/>
                  <w:marTop w:val="0"/>
                  <w:marBottom w:val="0"/>
                  <w:divBdr>
                    <w:top w:val="none" w:sz="0" w:space="0" w:color="auto"/>
                    <w:left w:val="none" w:sz="0" w:space="0" w:color="auto"/>
                    <w:bottom w:val="none" w:sz="0" w:space="0" w:color="auto"/>
                    <w:right w:val="none" w:sz="0" w:space="0" w:color="auto"/>
                  </w:divBdr>
                  <w:divsChild>
                    <w:div w:id="846746542">
                      <w:marLeft w:val="0"/>
                      <w:marRight w:val="0"/>
                      <w:marTop w:val="0"/>
                      <w:marBottom w:val="0"/>
                      <w:divBdr>
                        <w:top w:val="none" w:sz="0" w:space="0" w:color="auto"/>
                        <w:left w:val="none" w:sz="0" w:space="0" w:color="auto"/>
                        <w:bottom w:val="none" w:sz="0" w:space="0" w:color="auto"/>
                        <w:right w:val="none" w:sz="0" w:space="0" w:color="auto"/>
                      </w:divBdr>
                    </w:div>
                  </w:divsChild>
                </w:div>
                <w:div w:id="69548232">
                  <w:marLeft w:val="0"/>
                  <w:marRight w:val="0"/>
                  <w:marTop w:val="0"/>
                  <w:marBottom w:val="0"/>
                  <w:divBdr>
                    <w:top w:val="none" w:sz="0" w:space="0" w:color="auto"/>
                    <w:left w:val="none" w:sz="0" w:space="0" w:color="auto"/>
                    <w:bottom w:val="none" w:sz="0" w:space="0" w:color="auto"/>
                    <w:right w:val="none" w:sz="0" w:space="0" w:color="auto"/>
                  </w:divBdr>
                  <w:divsChild>
                    <w:div w:id="172114652">
                      <w:marLeft w:val="0"/>
                      <w:marRight w:val="0"/>
                      <w:marTop w:val="0"/>
                      <w:marBottom w:val="0"/>
                      <w:divBdr>
                        <w:top w:val="none" w:sz="0" w:space="0" w:color="auto"/>
                        <w:left w:val="none" w:sz="0" w:space="0" w:color="auto"/>
                        <w:bottom w:val="none" w:sz="0" w:space="0" w:color="auto"/>
                        <w:right w:val="none" w:sz="0" w:space="0" w:color="auto"/>
                      </w:divBdr>
                    </w:div>
                  </w:divsChild>
                </w:div>
                <w:div w:id="625938176">
                  <w:marLeft w:val="0"/>
                  <w:marRight w:val="0"/>
                  <w:marTop w:val="0"/>
                  <w:marBottom w:val="0"/>
                  <w:divBdr>
                    <w:top w:val="none" w:sz="0" w:space="0" w:color="auto"/>
                    <w:left w:val="none" w:sz="0" w:space="0" w:color="auto"/>
                    <w:bottom w:val="none" w:sz="0" w:space="0" w:color="auto"/>
                    <w:right w:val="none" w:sz="0" w:space="0" w:color="auto"/>
                  </w:divBdr>
                  <w:divsChild>
                    <w:div w:id="1645812866">
                      <w:marLeft w:val="0"/>
                      <w:marRight w:val="0"/>
                      <w:marTop w:val="0"/>
                      <w:marBottom w:val="0"/>
                      <w:divBdr>
                        <w:top w:val="none" w:sz="0" w:space="0" w:color="auto"/>
                        <w:left w:val="none" w:sz="0" w:space="0" w:color="auto"/>
                        <w:bottom w:val="none" w:sz="0" w:space="0" w:color="auto"/>
                        <w:right w:val="none" w:sz="0" w:space="0" w:color="auto"/>
                      </w:divBdr>
                    </w:div>
                  </w:divsChild>
                </w:div>
                <w:div w:id="61606134">
                  <w:marLeft w:val="0"/>
                  <w:marRight w:val="0"/>
                  <w:marTop w:val="0"/>
                  <w:marBottom w:val="0"/>
                  <w:divBdr>
                    <w:top w:val="none" w:sz="0" w:space="0" w:color="auto"/>
                    <w:left w:val="none" w:sz="0" w:space="0" w:color="auto"/>
                    <w:bottom w:val="none" w:sz="0" w:space="0" w:color="auto"/>
                    <w:right w:val="none" w:sz="0" w:space="0" w:color="auto"/>
                  </w:divBdr>
                  <w:divsChild>
                    <w:div w:id="141315031">
                      <w:marLeft w:val="0"/>
                      <w:marRight w:val="0"/>
                      <w:marTop w:val="0"/>
                      <w:marBottom w:val="0"/>
                      <w:divBdr>
                        <w:top w:val="none" w:sz="0" w:space="0" w:color="auto"/>
                        <w:left w:val="none" w:sz="0" w:space="0" w:color="auto"/>
                        <w:bottom w:val="none" w:sz="0" w:space="0" w:color="auto"/>
                        <w:right w:val="none" w:sz="0" w:space="0" w:color="auto"/>
                      </w:divBdr>
                    </w:div>
                  </w:divsChild>
                </w:div>
                <w:div w:id="950672064">
                  <w:marLeft w:val="0"/>
                  <w:marRight w:val="0"/>
                  <w:marTop w:val="0"/>
                  <w:marBottom w:val="0"/>
                  <w:divBdr>
                    <w:top w:val="none" w:sz="0" w:space="0" w:color="auto"/>
                    <w:left w:val="none" w:sz="0" w:space="0" w:color="auto"/>
                    <w:bottom w:val="none" w:sz="0" w:space="0" w:color="auto"/>
                    <w:right w:val="none" w:sz="0" w:space="0" w:color="auto"/>
                  </w:divBdr>
                  <w:divsChild>
                    <w:div w:id="1369524447">
                      <w:marLeft w:val="0"/>
                      <w:marRight w:val="0"/>
                      <w:marTop w:val="0"/>
                      <w:marBottom w:val="0"/>
                      <w:divBdr>
                        <w:top w:val="none" w:sz="0" w:space="0" w:color="auto"/>
                        <w:left w:val="none" w:sz="0" w:space="0" w:color="auto"/>
                        <w:bottom w:val="none" w:sz="0" w:space="0" w:color="auto"/>
                        <w:right w:val="none" w:sz="0" w:space="0" w:color="auto"/>
                      </w:divBdr>
                    </w:div>
                  </w:divsChild>
                </w:div>
                <w:div w:id="832180810">
                  <w:marLeft w:val="0"/>
                  <w:marRight w:val="0"/>
                  <w:marTop w:val="0"/>
                  <w:marBottom w:val="0"/>
                  <w:divBdr>
                    <w:top w:val="none" w:sz="0" w:space="0" w:color="auto"/>
                    <w:left w:val="none" w:sz="0" w:space="0" w:color="auto"/>
                    <w:bottom w:val="none" w:sz="0" w:space="0" w:color="auto"/>
                    <w:right w:val="none" w:sz="0" w:space="0" w:color="auto"/>
                  </w:divBdr>
                  <w:divsChild>
                    <w:div w:id="1031762723">
                      <w:marLeft w:val="0"/>
                      <w:marRight w:val="0"/>
                      <w:marTop w:val="0"/>
                      <w:marBottom w:val="0"/>
                      <w:divBdr>
                        <w:top w:val="none" w:sz="0" w:space="0" w:color="auto"/>
                        <w:left w:val="none" w:sz="0" w:space="0" w:color="auto"/>
                        <w:bottom w:val="none" w:sz="0" w:space="0" w:color="auto"/>
                        <w:right w:val="none" w:sz="0" w:space="0" w:color="auto"/>
                      </w:divBdr>
                    </w:div>
                  </w:divsChild>
                </w:div>
                <w:div w:id="756903083">
                  <w:marLeft w:val="0"/>
                  <w:marRight w:val="0"/>
                  <w:marTop w:val="0"/>
                  <w:marBottom w:val="0"/>
                  <w:divBdr>
                    <w:top w:val="none" w:sz="0" w:space="0" w:color="auto"/>
                    <w:left w:val="none" w:sz="0" w:space="0" w:color="auto"/>
                    <w:bottom w:val="none" w:sz="0" w:space="0" w:color="auto"/>
                    <w:right w:val="none" w:sz="0" w:space="0" w:color="auto"/>
                  </w:divBdr>
                  <w:divsChild>
                    <w:div w:id="568153158">
                      <w:marLeft w:val="0"/>
                      <w:marRight w:val="0"/>
                      <w:marTop w:val="0"/>
                      <w:marBottom w:val="0"/>
                      <w:divBdr>
                        <w:top w:val="none" w:sz="0" w:space="0" w:color="auto"/>
                        <w:left w:val="none" w:sz="0" w:space="0" w:color="auto"/>
                        <w:bottom w:val="none" w:sz="0" w:space="0" w:color="auto"/>
                        <w:right w:val="none" w:sz="0" w:space="0" w:color="auto"/>
                      </w:divBdr>
                    </w:div>
                  </w:divsChild>
                </w:div>
                <w:div w:id="1574731214">
                  <w:marLeft w:val="0"/>
                  <w:marRight w:val="0"/>
                  <w:marTop w:val="0"/>
                  <w:marBottom w:val="0"/>
                  <w:divBdr>
                    <w:top w:val="none" w:sz="0" w:space="0" w:color="auto"/>
                    <w:left w:val="none" w:sz="0" w:space="0" w:color="auto"/>
                    <w:bottom w:val="none" w:sz="0" w:space="0" w:color="auto"/>
                    <w:right w:val="none" w:sz="0" w:space="0" w:color="auto"/>
                  </w:divBdr>
                  <w:divsChild>
                    <w:div w:id="177743460">
                      <w:marLeft w:val="0"/>
                      <w:marRight w:val="0"/>
                      <w:marTop w:val="0"/>
                      <w:marBottom w:val="0"/>
                      <w:divBdr>
                        <w:top w:val="none" w:sz="0" w:space="0" w:color="auto"/>
                        <w:left w:val="none" w:sz="0" w:space="0" w:color="auto"/>
                        <w:bottom w:val="none" w:sz="0" w:space="0" w:color="auto"/>
                        <w:right w:val="none" w:sz="0" w:space="0" w:color="auto"/>
                      </w:divBdr>
                    </w:div>
                  </w:divsChild>
                </w:div>
                <w:div w:id="112747018">
                  <w:marLeft w:val="0"/>
                  <w:marRight w:val="0"/>
                  <w:marTop w:val="0"/>
                  <w:marBottom w:val="0"/>
                  <w:divBdr>
                    <w:top w:val="none" w:sz="0" w:space="0" w:color="auto"/>
                    <w:left w:val="none" w:sz="0" w:space="0" w:color="auto"/>
                    <w:bottom w:val="none" w:sz="0" w:space="0" w:color="auto"/>
                    <w:right w:val="none" w:sz="0" w:space="0" w:color="auto"/>
                  </w:divBdr>
                  <w:divsChild>
                    <w:div w:id="2145928190">
                      <w:marLeft w:val="0"/>
                      <w:marRight w:val="0"/>
                      <w:marTop w:val="0"/>
                      <w:marBottom w:val="0"/>
                      <w:divBdr>
                        <w:top w:val="none" w:sz="0" w:space="0" w:color="auto"/>
                        <w:left w:val="none" w:sz="0" w:space="0" w:color="auto"/>
                        <w:bottom w:val="none" w:sz="0" w:space="0" w:color="auto"/>
                        <w:right w:val="none" w:sz="0" w:space="0" w:color="auto"/>
                      </w:divBdr>
                    </w:div>
                  </w:divsChild>
                </w:div>
                <w:div w:id="2052072885">
                  <w:marLeft w:val="0"/>
                  <w:marRight w:val="0"/>
                  <w:marTop w:val="0"/>
                  <w:marBottom w:val="0"/>
                  <w:divBdr>
                    <w:top w:val="none" w:sz="0" w:space="0" w:color="auto"/>
                    <w:left w:val="none" w:sz="0" w:space="0" w:color="auto"/>
                    <w:bottom w:val="none" w:sz="0" w:space="0" w:color="auto"/>
                    <w:right w:val="none" w:sz="0" w:space="0" w:color="auto"/>
                  </w:divBdr>
                  <w:divsChild>
                    <w:div w:id="942878253">
                      <w:marLeft w:val="0"/>
                      <w:marRight w:val="0"/>
                      <w:marTop w:val="0"/>
                      <w:marBottom w:val="0"/>
                      <w:divBdr>
                        <w:top w:val="none" w:sz="0" w:space="0" w:color="auto"/>
                        <w:left w:val="none" w:sz="0" w:space="0" w:color="auto"/>
                        <w:bottom w:val="none" w:sz="0" w:space="0" w:color="auto"/>
                        <w:right w:val="none" w:sz="0" w:space="0" w:color="auto"/>
                      </w:divBdr>
                    </w:div>
                  </w:divsChild>
                </w:div>
                <w:div w:id="2065517779">
                  <w:marLeft w:val="0"/>
                  <w:marRight w:val="0"/>
                  <w:marTop w:val="0"/>
                  <w:marBottom w:val="0"/>
                  <w:divBdr>
                    <w:top w:val="none" w:sz="0" w:space="0" w:color="auto"/>
                    <w:left w:val="none" w:sz="0" w:space="0" w:color="auto"/>
                    <w:bottom w:val="none" w:sz="0" w:space="0" w:color="auto"/>
                    <w:right w:val="none" w:sz="0" w:space="0" w:color="auto"/>
                  </w:divBdr>
                  <w:divsChild>
                    <w:div w:id="641230962">
                      <w:marLeft w:val="0"/>
                      <w:marRight w:val="0"/>
                      <w:marTop w:val="0"/>
                      <w:marBottom w:val="0"/>
                      <w:divBdr>
                        <w:top w:val="none" w:sz="0" w:space="0" w:color="auto"/>
                        <w:left w:val="none" w:sz="0" w:space="0" w:color="auto"/>
                        <w:bottom w:val="none" w:sz="0" w:space="0" w:color="auto"/>
                        <w:right w:val="none" w:sz="0" w:space="0" w:color="auto"/>
                      </w:divBdr>
                    </w:div>
                  </w:divsChild>
                </w:div>
                <w:div w:id="1034501125">
                  <w:marLeft w:val="0"/>
                  <w:marRight w:val="0"/>
                  <w:marTop w:val="0"/>
                  <w:marBottom w:val="0"/>
                  <w:divBdr>
                    <w:top w:val="none" w:sz="0" w:space="0" w:color="auto"/>
                    <w:left w:val="none" w:sz="0" w:space="0" w:color="auto"/>
                    <w:bottom w:val="none" w:sz="0" w:space="0" w:color="auto"/>
                    <w:right w:val="none" w:sz="0" w:space="0" w:color="auto"/>
                  </w:divBdr>
                  <w:divsChild>
                    <w:div w:id="1269041798">
                      <w:marLeft w:val="0"/>
                      <w:marRight w:val="0"/>
                      <w:marTop w:val="0"/>
                      <w:marBottom w:val="0"/>
                      <w:divBdr>
                        <w:top w:val="none" w:sz="0" w:space="0" w:color="auto"/>
                        <w:left w:val="none" w:sz="0" w:space="0" w:color="auto"/>
                        <w:bottom w:val="none" w:sz="0" w:space="0" w:color="auto"/>
                        <w:right w:val="none" w:sz="0" w:space="0" w:color="auto"/>
                      </w:divBdr>
                    </w:div>
                  </w:divsChild>
                </w:div>
                <w:div w:id="1907840339">
                  <w:marLeft w:val="0"/>
                  <w:marRight w:val="0"/>
                  <w:marTop w:val="0"/>
                  <w:marBottom w:val="0"/>
                  <w:divBdr>
                    <w:top w:val="none" w:sz="0" w:space="0" w:color="auto"/>
                    <w:left w:val="none" w:sz="0" w:space="0" w:color="auto"/>
                    <w:bottom w:val="none" w:sz="0" w:space="0" w:color="auto"/>
                    <w:right w:val="none" w:sz="0" w:space="0" w:color="auto"/>
                  </w:divBdr>
                  <w:divsChild>
                    <w:div w:id="575671530">
                      <w:marLeft w:val="0"/>
                      <w:marRight w:val="0"/>
                      <w:marTop w:val="0"/>
                      <w:marBottom w:val="0"/>
                      <w:divBdr>
                        <w:top w:val="none" w:sz="0" w:space="0" w:color="auto"/>
                        <w:left w:val="none" w:sz="0" w:space="0" w:color="auto"/>
                        <w:bottom w:val="none" w:sz="0" w:space="0" w:color="auto"/>
                        <w:right w:val="none" w:sz="0" w:space="0" w:color="auto"/>
                      </w:divBdr>
                    </w:div>
                  </w:divsChild>
                </w:div>
                <w:div w:id="1886329206">
                  <w:marLeft w:val="0"/>
                  <w:marRight w:val="0"/>
                  <w:marTop w:val="0"/>
                  <w:marBottom w:val="0"/>
                  <w:divBdr>
                    <w:top w:val="none" w:sz="0" w:space="0" w:color="auto"/>
                    <w:left w:val="none" w:sz="0" w:space="0" w:color="auto"/>
                    <w:bottom w:val="none" w:sz="0" w:space="0" w:color="auto"/>
                    <w:right w:val="none" w:sz="0" w:space="0" w:color="auto"/>
                  </w:divBdr>
                  <w:divsChild>
                    <w:div w:id="80371671">
                      <w:marLeft w:val="0"/>
                      <w:marRight w:val="0"/>
                      <w:marTop w:val="0"/>
                      <w:marBottom w:val="0"/>
                      <w:divBdr>
                        <w:top w:val="none" w:sz="0" w:space="0" w:color="auto"/>
                        <w:left w:val="none" w:sz="0" w:space="0" w:color="auto"/>
                        <w:bottom w:val="none" w:sz="0" w:space="0" w:color="auto"/>
                        <w:right w:val="none" w:sz="0" w:space="0" w:color="auto"/>
                      </w:divBdr>
                    </w:div>
                  </w:divsChild>
                </w:div>
                <w:div w:id="1134105542">
                  <w:marLeft w:val="0"/>
                  <w:marRight w:val="0"/>
                  <w:marTop w:val="0"/>
                  <w:marBottom w:val="0"/>
                  <w:divBdr>
                    <w:top w:val="none" w:sz="0" w:space="0" w:color="auto"/>
                    <w:left w:val="none" w:sz="0" w:space="0" w:color="auto"/>
                    <w:bottom w:val="none" w:sz="0" w:space="0" w:color="auto"/>
                    <w:right w:val="none" w:sz="0" w:space="0" w:color="auto"/>
                  </w:divBdr>
                  <w:divsChild>
                    <w:div w:id="1340737658">
                      <w:marLeft w:val="0"/>
                      <w:marRight w:val="0"/>
                      <w:marTop w:val="0"/>
                      <w:marBottom w:val="0"/>
                      <w:divBdr>
                        <w:top w:val="none" w:sz="0" w:space="0" w:color="auto"/>
                        <w:left w:val="none" w:sz="0" w:space="0" w:color="auto"/>
                        <w:bottom w:val="none" w:sz="0" w:space="0" w:color="auto"/>
                        <w:right w:val="none" w:sz="0" w:space="0" w:color="auto"/>
                      </w:divBdr>
                    </w:div>
                  </w:divsChild>
                </w:div>
                <w:div w:id="771822073">
                  <w:marLeft w:val="0"/>
                  <w:marRight w:val="0"/>
                  <w:marTop w:val="0"/>
                  <w:marBottom w:val="0"/>
                  <w:divBdr>
                    <w:top w:val="none" w:sz="0" w:space="0" w:color="auto"/>
                    <w:left w:val="none" w:sz="0" w:space="0" w:color="auto"/>
                    <w:bottom w:val="none" w:sz="0" w:space="0" w:color="auto"/>
                    <w:right w:val="none" w:sz="0" w:space="0" w:color="auto"/>
                  </w:divBdr>
                  <w:divsChild>
                    <w:div w:id="287316831">
                      <w:marLeft w:val="0"/>
                      <w:marRight w:val="0"/>
                      <w:marTop w:val="0"/>
                      <w:marBottom w:val="0"/>
                      <w:divBdr>
                        <w:top w:val="none" w:sz="0" w:space="0" w:color="auto"/>
                        <w:left w:val="none" w:sz="0" w:space="0" w:color="auto"/>
                        <w:bottom w:val="none" w:sz="0" w:space="0" w:color="auto"/>
                        <w:right w:val="none" w:sz="0" w:space="0" w:color="auto"/>
                      </w:divBdr>
                    </w:div>
                  </w:divsChild>
                </w:div>
                <w:div w:id="1402215504">
                  <w:marLeft w:val="0"/>
                  <w:marRight w:val="0"/>
                  <w:marTop w:val="0"/>
                  <w:marBottom w:val="0"/>
                  <w:divBdr>
                    <w:top w:val="none" w:sz="0" w:space="0" w:color="auto"/>
                    <w:left w:val="none" w:sz="0" w:space="0" w:color="auto"/>
                    <w:bottom w:val="none" w:sz="0" w:space="0" w:color="auto"/>
                    <w:right w:val="none" w:sz="0" w:space="0" w:color="auto"/>
                  </w:divBdr>
                  <w:divsChild>
                    <w:div w:id="2009597211">
                      <w:marLeft w:val="0"/>
                      <w:marRight w:val="0"/>
                      <w:marTop w:val="0"/>
                      <w:marBottom w:val="0"/>
                      <w:divBdr>
                        <w:top w:val="none" w:sz="0" w:space="0" w:color="auto"/>
                        <w:left w:val="none" w:sz="0" w:space="0" w:color="auto"/>
                        <w:bottom w:val="none" w:sz="0" w:space="0" w:color="auto"/>
                        <w:right w:val="none" w:sz="0" w:space="0" w:color="auto"/>
                      </w:divBdr>
                    </w:div>
                  </w:divsChild>
                </w:div>
                <w:div w:id="1712267833">
                  <w:marLeft w:val="0"/>
                  <w:marRight w:val="0"/>
                  <w:marTop w:val="0"/>
                  <w:marBottom w:val="0"/>
                  <w:divBdr>
                    <w:top w:val="none" w:sz="0" w:space="0" w:color="auto"/>
                    <w:left w:val="none" w:sz="0" w:space="0" w:color="auto"/>
                    <w:bottom w:val="none" w:sz="0" w:space="0" w:color="auto"/>
                    <w:right w:val="none" w:sz="0" w:space="0" w:color="auto"/>
                  </w:divBdr>
                  <w:divsChild>
                    <w:div w:id="920990045">
                      <w:marLeft w:val="0"/>
                      <w:marRight w:val="0"/>
                      <w:marTop w:val="0"/>
                      <w:marBottom w:val="0"/>
                      <w:divBdr>
                        <w:top w:val="none" w:sz="0" w:space="0" w:color="auto"/>
                        <w:left w:val="none" w:sz="0" w:space="0" w:color="auto"/>
                        <w:bottom w:val="none" w:sz="0" w:space="0" w:color="auto"/>
                        <w:right w:val="none" w:sz="0" w:space="0" w:color="auto"/>
                      </w:divBdr>
                    </w:div>
                  </w:divsChild>
                </w:div>
                <w:div w:id="716128745">
                  <w:marLeft w:val="0"/>
                  <w:marRight w:val="0"/>
                  <w:marTop w:val="0"/>
                  <w:marBottom w:val="0"/>
                  <w:divBdr>
                    <w:top w:val="none" w:sz="0" w:space="0" w:color="auto"/>
                    <w:left w:val="none" w:sz="0" w:space="0" w:color="auto"/>
                    <w:bottom w:val="none" w:sz="0" w:space="0" w:color="auto"/>
                    <w:right w:val="none" w:sz="0" w:space="0" w:color="auto"/>
                  </w:divBdr>
                  <w:divsChild>
                    <w:div w:id="103382513">
                      <w:marLeft w:val="0"/>
                      <w:marRight w:val="0"/>
                      <w:marTop w:val="0"/>
                      <w:marBottom w:val="0"/>
                      <w:divBdr>
                        <w:top w:val="none" w:sz="0" w:space="0" w:color="auto"/>
                        <w:left w:val="none" w:sz="0" w:space="0" w:color="auto"/>
                        <w:bottom w:val="none" w:sz="0" w:space="0" w:color="auto"/>
                        <w:right w:val="none" w:sz="0" w:space="0" w:color="auto"/>
                      </w:divBdr>
                    </w:div>
                  </w:divsChild>
                </w:div>
                <w:div w:id="1365524993">
                  <w:marLeft w:val="0"/>
                  <w:marRight w:val="0"/>
                  <w:marTop w:val="0"/>
                  <w:marBottom w:val="0"/>
                  <w:divBdr>
                    <w:top w:val="none" w:sz="0" w:space="0" w:color="auto"/>
                    <w:left w:val="none" w:sz="0" w:space="0" w:color="auto"/>
                    <w:bottom w:val="none" w:sz="0" w:space="0" w:color="auto"/>
                    <w:right w:val="none" w:sz="0" w:space="0" w:color="auto"/>
                  </w:divBdr>
                  <w:divsChild>
                    <w:div w:id="406152234">
                      <w:marLeft w:val="0"/>
                      <w:marRight w:val="0"/>
                      <w:marTop w:val="0"/>
                      <w:marBottom w:val="0"/>
                      <w:divBdr>
                        <w:top w:val="none" w:sz="0" w:space="0" w:color="auto"/>
                        <w:left w:val="none" w:sz="0" w:space="0" w:color="auto"/>
                        <w:bottom w:val="none" w:sz="0" w:space="0" w:color="auto"/>
                        <w:right w:val="none" w:sz="0" w:space="0" w:color="auto"/>
                      </w:divBdr>
                    </w:div>
                  </w:divsChild>
                </w:div>
                <w:div w:id="1988897242">
                  <w:marLeft w:val="0"/>
                  <w:marRight w:val="0"/>
                  <w:marTop w:val="0"/>
                  <w:marBottom w:val="0"/>
                  <w:divBdr>
                    <w:top w:val="none" w:sz="0" w:space="0" w:color="auto"/>
                    <w:left w:val="none" w:sz="0" w:space="0" w:color="auto"/>
                    <w:bottom w:val="none" w:sz="0" w:space="0" w:color="auto"/>
                    <w:right w:val="none" w:sz="0" w:space="0" w:color="auto"/>
                  </w:divBdr>
                  <w:divsChild>
                    <w:div w:id="873882524">
                      <w:marLeft w:val="0"/>
                      <w:marRight w:val="0"/>
                      <w:marTop w:val="0"/>
                      <w:marBottom w:val="0"/>
                      <w:divBdr>
                        <w:top w:val="none" w:sz="0" w:space="0" w:color="auto"/>
                        <w:left w:val="none" w:sz="0" w:space="0" w:color="auto"/>
                        <w:bottom w:val="none" w:sz="0" w:space="0" w:color="auto"/>
                        <w:right w:val="none" w:sz="0" w:space="0" w:color="auto"/>
                      </w:divBdr>
                    </w:div>
                  </w:divsChild>
                </w:div>
                <w:div w:id="37122172">
                  <w:marLeft w:val="0"/>
                  <w:marRight w:val="0"/>
                  <w:marTop w:val="0"/>
                  <w:marBottom w:val="0"/>
                  <w:divBdr>
                    <w:top w:val="none" w:sz="0" w:space="0" w:color="auto"/>
                    <w:left w:val="none" w:sz="0" w:space="0" w:color="auto"/>
                    <w:bottom w:val="none" w:sz="0" w:space="0" w:color="auto"/>
                    <w:right w:val="none" w:sz="0" w:space="0" w:color="auto"/>
                  </w:divBdr>
                  <w:divsChild>
                    <w:div w:id="604271961">
                      <w:marLeft w:val="0"/>
                      <w:marRight w:val="0"/>
                      <w:marTop w:val="0"/>
                      <w:marBottom w:val="0"/>
                      <w:divBdr>
                        <w:top w:val="none" w:sz="0" w:space="0" w:color="auto"/>
                        <w:left w:val="none" w:sz="0" w:space="0" w:color="auto"/>
                        <w:bottom w:val="none" w:sz="0" w:space="0" w:color="auto"/>
                        <w:right w:val="none" w:sz="0" w:space="0" w:color="auto"/>
                      </w:divBdr>
                    </w:div>
                  </w:divsChild>
                </w:div>
                <w:div w:id="727608259">
                  <w:marLeft w:val="0"/>
                  <w:marRight w:val="0"/>
                  <w:marTop w:val="0"/>
                  <w:marBottom w:val="0"/>
                  <w:divBdr>
                    <w:top w:val="none" w:sz="0" w:space="0" w:color="auto"/>
                    <w:left w:val="none" w:sz="0" w:space="0" w:color="auto"/>
                    <w:bottom w:val="none" w:sz="0" w:space="0" w:color="auto"/>
                    <w:right w:val="none" w:sz="0" w:space="0" w:color="auto"/>
                  </w:divBdr>
                  <w:divsChild>
                    <w:div w:id="1907185911">
                      <w:marLeft w:val="0"/>
                      <w:marRight w:val="0"/>
                      <w:marTop w:val="0"/>
                      <w:marBottom w:val="0"/>
                      <w:divBdr>
                        <w:top w:val="none" w:sz="0" w:space="0" w:color="auto"/>
                        <w:left w:val="none" w:sz="0" w:space="0" w:color="auto"/>
                        <w:bottom w:val="none" w:sz="0" w:space="0" w:color="auto"/>
                        <w:right w:val="none" w:sz="0" w:space="0" w:color="auto"/>
                      </w:divBdr>
                    </w:div>
                  </w:divsChild>
                </w:div>
                <w:div w:id="220555210">
                  <w:marLeft w:val="0"/>
                  <w:marRight w:val="0"/>
                  <w:marTop w:val="0"/>
                  <w:marBottom w:val="0"/>
                  <w:divBdr>
                    <w:top w:val="none" w:sz="0" w:space="0" w:color="auto"/>
                    <w:left w:val="none" w:sz="0" w:space="0" w:color="auto"/>
                    <w:bottom w:val="none" w:sz="0" w:space="0" w:color="auto"/>
                    <w:right w:val="none" w:sz="0" w:space="0" w:color="auto"/>
                  </w:divBdr>
                  <w:divsChild>
                    <w:div w:id="1096708905">
                      <w:marLeft w:val="0"/>
                      <w:marRight w:val="0"/>
                      <w:marTop w:val="0"/>
                      <w:marBottom w:val="0"/>
                      <w:divBdr>
                        <w:top w:val="none" w:sz="0" w:space="0" w:color="auto"/>
                        <w:left w:val="none" w:sz="0" w:space="0" w:color="auto"/>
                        <w:bottom w:val="none" w:sz="0" w:space="0" w:color="auto"/>
                        <w:right w:val="none" w:sz="0" w:space="0" w:color="auto"/>
                      </w:divBdr>
                    </w:div>
                  </w:divsChild>
                </w:div>
                <w:div w:id="36203090">
                  <w:marLeft w:val="0"/>
                  <w:marRight w:val="0"/>
                  <w:marTop w:val="0"/>
                  <w:marBottom w:val="0"/>
                  <w:divBdr>
                    <w:top w:val="none" w:sz="0" w:space="0" w:color="auto"/>
                    <w:left w:val="none" w:sz="0" w:space="0" w:color="auto"/>
                    <w:bottom w:val="none" w:sz="0" w:space="0" w:color="auto"/>
                    <w:right w:val="none" w:sz="0" w:space="0" w:color="auto"/>
                  </w:divBdr>
                  <w:divsChild>
                    <w:div w:id="1239822650">
                      <w:marLeft w:val="0"/>
                      <w:marRight w:val="0"/>
                      <w:marTop w:val="0"/>
                      <w:marBottom w:val="0"/>
                      <w:divBdr>
                        <w:top w:val="none" w:sz="0" w:space="0" w:color="auto"/>
                        <w:left w:val="none" w:sz="0" w:space="0" w:color="auto"/>
                        <w:bottom w:val="none" w:sz="0" w:space="0" w:color="auto"/>
                        <w:right w:val="none" w:sz="0" w:space="0" w:color="auto"/>
                      </w:divBdr>
                    </w:div>
                  </w:divsChild>
                </w:div>
                <w:div w:id="1825004020">
                  <w:marLeft w:val="0"/>
                  <w:marRight w:val="0"/>
                  <w:marTop w:val="0"/>
                  <w:marBottom w:val="0"/>
                  <w:divBdr>
                    <w:top w:val="none" w:sz="0" w:space="0" w:color="auto"/>
                    <w:left w:val="none" w:sz="0" w:space="0" w:color="auto"/>
                    <w:bottom w:val="none" w:sz="0" w:space="0" w:color="auto"/>
                    <w:right w:val="none" w:sz="0" w:space="0" w:color="auto"/>
                  </w:divBdr>
                  <w:divsChild>
                    <w:div w:id="1784105622">
                      <w:marLeft w:val="0"/>
                      <w:marRight w:val="0"/>
                      <w:marTop w:val="0"/>
                      <w:marBottom w:val="0"/>
                      <w:divBdr>
                        <w:top w:val="none" w:sz="0" w:space="0" w:color="auto"/>
                        <w:left w:val="none" w:sz="0" w:space="0" w:color="auto"/>
                        <w:bottom w:val="none" w:sz="0" w:space="0" w:color="auto"/>
                        <w:right w:val="none" w:sz="0" w:space="0" w:color="auto"/>
                      </w:divBdr>
                    </w:div>
                  </w:divsChild>
                </w:div>
                <w:div w:id="2065984223">
                  <w:marLeft w:val="0"/>
                  <w:marRight w:val="0"/>
                  <w:marTop w:val="0"/>
                  <w:marBottom w:val="0"/>
                  <w:divBdr>
                    <w:top w:val="none" w:sz="0" w:space="0" w:color="auto"/>
                    <w:left w:val="none" w:sz="0" w:space="0" w:color="auto"/>
                    <w:bottom w:val="none" w:sz="0" w:space="0" w:color="auto"/>
                    <w:right w:val="none" w:sz="0" w:space="0" w:color="auto"/>
                  </w:divBdr>
                  <w:divsChild>
                    <w:div w:id="184711556">
                      <w:marLeft w:val="0"/>
                      <w:marRight w:val="0"/>
                      <w:marTop w:val="0"/>
                      <w:marBottom w:val="0"/>
                      <w:divBdr>
                        <w:top w:val="none" w:sz="0" w:space="0" w:color="auto"/>
                        <w:left w:val="none" w:sz="0" w:space="0" w:color="auto"/>
                        <w:bottom w:val="none" w:sz="0" w:space="0" w:color="auto"/>
                        <w:right w:val="none" w:sz="0" w:space="0" w:color="auto"/>
                      </w:divBdr>
                    </w:div>
                  </w:divsChild>
                </w:div>
                <w:div w:id="1513953798">
                  <w:marLeft w:val="0"/>
                  <w:marRight w:val="0"/>
                  <w:marTop w:val="0"/>
                  <w:marBottom w:val="0"/>
                  <w:divBdr>
                    <w:top w:val="none" w:sz="0" w:space="0" w:color="auto"/>
                    <w:left w:val="none" w:sz="0" w:space="0" w:color="auto"/>
                    <w:bottom w:val="none" w:sz="0" w:space="0" w:color="auto"/>
                    <w:right w:val="none" w:sz="0" w:space="0" w:color="auto"/>
                  </w:divBdr>
                  <w:divsChild>
                    <w:div w:id="37123690">
                      <w:marLeft w:val="0"/>
                      <w:marRight w:val="0"/>
                      <w:marTop w:val="0"/>
                      <w:marBottom w:val="0"/>
                      <w:divBdr>
                        <w:top w:val="none" w:sz="0" w:space="0" w:color="auto"/>
                        <w:left w:val="none" w:sz="0" w:space="0" w:color="auto"/>
                        <w:bottom w:val="none" w:sz="0" w:space="0" w:color="auto"/>
                        <w:right w:val="none" w:sz="0" w:space="0" w:color="auto"/>
                      </w:divBdr>
                    </w:div>
                  </w:divsChild>
                </w:div>
                <w:div w:id="1501697438">
                  <w:marLeft w:val="0"/>
                  <w:marRight w:val="0"/>
                  <w:marTop w:val="0"/>
                  <w:marBottom w:val="0"/>
                  <w:divBdr>
                    <w:top w:val="none" w:sz="0" w:space="0" w:color="auto"/>
                    <w:left w:val="none" w:sz="0" w:space="0" w:color="auto"/>
                    <w:bottom w:val="none" w:sz="0" w:space="0" w:color="auto"/>
                    <w:right w:val="none" w:sz="0" w:space="0" w:color="auto"/>
                  </w:divBdr>
                  <w:divsChild>
                    <w:div w:id="1693991329">
                      <w:marLeft w:val="0"/>
                      <w:marRight w:val="0"/>
                      <w:marTop w:val="0"/>
                      <w:marBottom w:val="0"/>
                      <w:divBdr>
                        <w:top w:val="none" w:sz="0" w:space="0" w:color="auto"/>
                        <w:left w:val="none" w:sz="0" w:space="0" w:color="auto"/>
                        <w:bottom w:val="none" w:sz="0" w:space="0" w:color="auto"/>
                        <w:right w:val="none" w:sz="0" w:space="0" w:color="auto"/>
                      </w:divBdr>
                    </w:div>
                  </w:divsChild>
                </w:div>
                <w:div w:id="43528623">
                  <w:marLeft w:val="0"/>
                  <w:marRight w:val="0"/>
                  <w:marTop w:val="0"/>
                  <w:marBottom w:val="0"/>
                  <w:divBdr>
                    <w:top w:val="none" w:sz="0" w:space="0" w:color="auto"/>
                    <w:left w:val="none" w:sz="0" w:space="0" w:color="auto"/>
                    <w:bottom w:val="none" w:sz="0" w:space="0" w:color="auto"/>
                    <w:right w:val="none" w:sz="0" w:space="0" w:color="auto"/>
                  </w:divBdr>
                  <w:divsChild>
                    <w:div w:id="1792355918">
                      <w:marLeft w:val="0"/>
                      <w:marRight w:val="0"/>
                      <w:marTop w:val="0"/>
                      <w:marBottom w:val="0"/>
                      <w:divBdr>
                        <w:top w:val="none" w:sz="0" w:space="0" w:color="auto"/>
                        <w:left w:val="none" w:sz="0" w:space="0" w:color="auto"/>
                        <w:bottom w:val="none" w:sz="0" w:space="0" w:color="auto"/>
                        <w:right w:val="none" w:sz="0" w:space="0" w:color="auto"/>
                      </w:divBdr>
                    </w:div>
                  </w:divsChild>
                </w:div>
                <w:div w:id="404377790">
                  <w:marLeft w:val="0"/>
                  <w:marRight w:val="0"/>
                  <w:marTop w:val="0"/>
                  <w:marBottom w:val="0"/>
                  <w:divBdr>
                    <w:top w:val="none" w:sz="0" w:space="0" w:color="auto"/>
                    <w:left w:val="none" w:sz="0" w:space="0" w:color="auto"/>
                    <w:bottom w:val="none" w:sz="0" w:space="0" w:color="auto"/>
                    <w:right w:val="none" w:sz="0" w:space="0" w:color="auto"/>
                  </w:divBdr>
                  <w:divsChild>
                    <w:div w:id="607126926">
                      <w:marLeft w:val="0"/>
                      <w:marRight w:val="0"/>
                      <w:marTop w:val="0"/>
                      <w:marBottom w:val="0"/>
                      <w:divBdr>
                        <w:top w:val="none" w:sz="0" w:space="0" w:color="auto"/>
                        <w:left w:val="none" w:sz="0" w:space="0" w:color="auto"/>
                        <w:bottom w:val="none" w:sz="0" w:space="0" w:color="auto"/>
                        <w:right w:val="none" w:sz="0" w:space="0" w:color="auto"/>
                      </w:divBdr>
                    </w:div>
                  </w:divsChild>
                </w:div>
                <w:div w:id="1777142119">
                  <w:marLeft w:val="0"/>
                  <w:marRight w:val="0"/>
                  <w:marTop w:val="0"/>
                  <w:marBottom w:val="0"/>
                  <w:divBdr>
                    <w:top w:val="none" w:sz="0" w:space="0" w:color="auto"/>
                    <w:left w:val="none" w:sz="0" w:space="0" w:color="auto"/>
                    <w:bottom w:val="none" w:sz="0" w:space="0" w:color="auto"/>
                    <w:right w:val="none" w:sz="0" w:space="0" w:color="auto"/>
                  </w:divBdr>
                  <w:divsChild>
                    <w:div w:id="887034987">
                      <w:marLeft w:val="0"/>
                      <w:marRight w:val="0"/>
                      <w:marTop w:val="0"/>
                      <w:marBottom w:val="0"/>
                      <w:divBdr>
                        <w:top w:val="none" w:sz="0" w:space="0" w:color="auto"/>
                        <w:left w:val="none" w:sz="0" w:space="0" w:color="auto"/>
                        <w:bottom w:val="none" w:sz="0" w:space="0" w:color="auto"/>
                        <w:right w:val="none" w:sz="0" w:space="0" w:color="auto"/>
                      </w:divBdr>
                    </w:div>
                  </w:divsChild>
                </w:div>
                <w:div w:id="1801259558">
                  <w:marLeft w:val="0"/>
                  <w:marRight w:val="0"/>
                  <w:marTop w:val="0"/>
                  <w:marBottom w:val="0"/>
                  <w:divBdr>
                    <w:top w:val="none" w:sz="0" w:space="0" w:color="auto"/>
                    <w:left w:val="none" w:sz="0" w:space="0" w:color="auto"/>
                    <w:bottom w:val="none" w:sz="0" w:space="0" w:color="auto"/>
                    <w:right w:val="none" w:sz="0" w:space="0" w:color="auto"/>
                  </w:divBdr>
                  <w:divsChild>
                    <w:div w:id="1292327965">
                      <w:marLeft w:val="0"/>
                      <w:marRight w:val="0"/>
                      <w:marTop w:val="0"/>
                      <w:marBottom w:val="0"/>
                      <w:divBdr>
                        <w:top w:val="none" w:sz="0" w:space="0" w:color="auto"/>
                        <w:left w:val="none" w:sz="0" w:space="0" w:color="auto"/>
                        <w:bottom w:val="none" w:sz="0" w:space="0" w:color="auto"/>
                        <w:right w:val="none" w:sz="0" w:space="0" w:color="auto"/>
                      </w:divBdr>
                    </w:div>
                  </w:divsChild>
                </w:div>
                <w:div w:id="121658247">
                  <w:marLeft w:val="0"/>
                  <w:marRight w:val="0"/>
                  <w:marTop w:val="0"/>
                  <w:marBottom w:val="0"/>
                  <w:divBdr>
                    <w:top w:val="none" w:sz="0" w:space="0" w:color="auto"/>
                    <w:left w:val="none" w:sz="0" w:space="0" w:color="auto"/>
                    <w:bottom w:val="none" w:sz="0" w:space="0" w:color="auto"/>
                    <w:right w:val="none" w:sz="0" w:space="0" w:color="auto"/>
                  </w:divBdr>
                  <w:divsChild>
                    <w:div w:id="1639842249">
                      <w:marLeft w:val="0"/>
                      <w:marRight w:val="0"/>
                      <w:marTop w:val="0"/>
                      <w:marBottom w:val="0"/>
                      <w:divBdr>
                        <w:top w:val="none" w:sz="0" w:space="0" w:color="auto"/>
                        <w:left w:val="none" w:sz="0" w:space="0" w:color="auto"/>
                        <w:bottom w:val="none" w:sz="0" w:space="0" w:color="auto"/>
                        <w:right w:val="none" w:sz="0" w:space="0" w:color="auto"/>
                      </w:divBdr>
                    </w:div>
                  </w:divsChild>
                </w:div>
                <w:div w:id="2088115997">
                  <w:marLeft w:val="0"/>
                  <w:marRight w:val="0"/>
                  <w:marTop w:val="0"/>
                  <w:marBottom w:val="0"/>
                  <w:divBdr>
                    <w:top w:val="none" w:sz="0" w:space="0" w:color="auto"/>
                    <w:left w:val="none" w:sz="0" w:space="0" w:color="auto"/>
                    <w:bottom w:val="none" w:sz="0" w:space="0" w:color="auto"/>
                    <w:right w:val="none" w:sz="0" w:space="0" w:color="auto"/>
                  </w:divBdr>
                  <w:divsChild>
                    <w:div w:id="1878741418">
                      <w:marLeft w:val="0"/>
                      <w:marRight w:val="0"/>
                      <w:marTop w:val="0"/>
                      <w:marBottom w:val="0"/>
                      <w:divBdr>
                        <w:top w:val="none" w:sz="0" w:space="0" w:color="auto"/>
                        <w:left w:val="none" w:sz="0" w:space="0" w:color="auto"/>
                        <w:bottom w:val="none" w:sz="0" w:space="0" w:color="auto"/>
                        <w:right w:val="none" w:sz="0" w:space="0" w:color="auto"/>
                      </w:divBdr>
                    </w:div>
                  </w:divsChild>
                </w:div>
                <w:div w:id="2048676646">
                  <w:marLeft w:val="0"/>
                  <w:marRight w:val="0"/>
                  <w:marTop w:val="0"/>
                  <w:marBottom w:val="0"/>
                  <w:divBdr>
                    <w:top w:val="none" w:sz="0" w:space="0" w:color="auto"/>
                    <w:left w:val="none" w:sz="0" w:space="0" w:color="auto"/>
                    <w:bottom w:val="none" w:sz="0" w:space="0" w:color="auto"/>
                    <w:right w:val="none" w:sz="0" w:space="0" w:color="auto"/>
                  </w:divBdr>
                  <w:divsChild>
                    <w:div w:id="566573413">
                      <w:marLeft w:val="0"/>
                      <w:marRight w:val="0"/>
                      <w:marTop w:val="0"/>
                      <w:marBottom w:val="0"/>
                      <w:divBdr>
                        <w:top w:val="none" w:sz="0" w:space="0" w:color="auto"/>
                        <w:left w:val="none" w:sz="0" w:space="0" w:color="auto"/>
                        <w:bottom w:val="none" w:sz="0" w:space="0" w:color="auto"/>
                        <w:right w:val="none" w:sz="0" w:space="0" w:color="auto"/>
                      </w:divBdr>
                    </w:div>
                  </w:divsChild>
                </w:div>
                <w:div w:id="1094395503">
                  <w:marLeft w:val="0"/>
                  <w:marRight w:val="0"/>
                  <w:marTop w:val="0"/>
                  <w:marBottom w:val="0"/>
                  <w:divBdr>
                    <w:top w:val="none" w:sz="0" w:space="0" w:color="auto"/>
                    <w:left w:val="none" w:sz="0" w:space="0" w:color="auto"/>
                    <w:bottom w:val="none" w:sz="0" w:space="0" w:color="auto"/>
                    <w:right w:val="none" w:sz="0" w:space="0" w:color="auto"/>
                  </w:divBdr>
                  <w:divsChild>
                    <w:div w:id="1814641746">
                      <w:marLeft w:val="0"/>
                      <w:marRight w:val="0"/>
                      <w:marTop w:val="0"/>
                      <w:marBottom w:val="0"/>
                      <w:divBdr>
                        <w:top w:val="none" w:sz="0" w:space="0" w:color="auto"/>
                        <w:left w:val="none" w:sz="0" w:space="0" w:color="auto"/>
                        <w:bottom w:val="none" w:sz="0" w:space="0" w:color="auto"/>
                        <w:right w:val="none" w:sz="0" w:space="0" w:color="auto"/>
                      </w:divBdr>
                    </w:div>
                  </w:divsChild>
                </w:div>
                <w:div w:id="1313489138">
                  <w:marLeft w:val="0"/>
                  <w:marRight w:val="0"/>
                  <w:marTop w:val="0"/>
                  <w:marBottom w:val="0"/>
                  <w:divBdr>
                    <w:top w:val="none" w:sz="0" w:space="0" w:color="auto"/>
                    <w:left w:val="none" w:sz="0" w:space="0" w:color="auto"/>
                    <w:bottom w:val="none" w:sz="0" w:space="0" w:color="auto"/>
                    <w:right w:val="none" w:sz="0" w:space="0" w:color="auto"/>
                  </w:divBdr>
                  <w:divsChild>
                    <w:div w:id="1890412176">
                      <w:marLeft w:val="0"/>
                      <w:marRight w:val="0"/>
                      <w:marTop w:val="0"/>
                      <w:marBottom w:val="0"/>
                      <w:divBdr>
                        <w:top w:val="none" w:sz="0" w:space="0" w:color="auto"/>
                        <w:left w:val="none" w:sz="0" w:space="0" w:color="auto"/>
                        <w:bottom w:val="none" w:sz="0" w:space="0" w:color="auto"/>
                        <w:right w:val="none" w:sz="0" w:space="0" w:color="auto"/>
                      </w:divBdr>
                    </w:div>
                  </w:divsChild>
                </w:div>
                <w:div w:id="1080130829">
                  <w:marLeft w:val="0"/>
                  <w:marRight w:val="0"/>
                  <w:marTop w:val="0"/>
                  <w:marBottom w:val="0"/>
                  <w:divBdr>
                    <w:top w:val="none" w:sz="0" w:space="0" w:color="auto"/>
                    <w:left w:val="none" w:sz="0" w:space="0" w:color="auto"/>
                    <w:bottom w:val="none" w:sz="0" w:space="0" w:color="auto"/>
                    <w:right w:val="none" w:sz="0" w:space="0" w:color="auto"/>
                  </w:divBdr>
                  <w:divsChild>
                    <w:div w:id="397293033">
                      <w:marLeft w:val="0"/>
                      <w:marRight w:val="0"/>
                      <w:marTop w:val="0"/>
                      <w:marBottom w:val="0"/>
                      <w:divBdr>
                        <w:top w:val="none" w:sz="0" w:space="0" w:color="auto"/>
                        <w:left w:val="none" w:sz="0" w:space="0" w:color="auto"/>
                        <w:bottom w:val="none" w:sz="0" w:space="0" w:color="auto"/>
                        <w:right w:val="none" w:sz="0" w:space="0" w:color="auto"/>
                      </w:divBdr>
                    </w:div>
                  </w:divsChild>
                </w:div>
                <w:div w:id="1560440015">
                  <w:marLeft w:val="0"/>
                  <w:marRight w:val="0"/>
                  <w:marTop w:val="0"/>
                  <w:marBottom w:val="0"/>
                  <w:divBdr>
                    <w:top w:val="none" w:sz="0" w:space="0" w:color="auto"/>
                    <w:left w:val="none" w:sz="0" w:space="0" w:color="auto"/>
                    <w:bottom w:val="none" w:sz="0" w:space="0" w:color="auto"/>
                    <w:right w:val="none" w:sz="0" w:space="0" w:color="auto"/>
                  </w:divBdr>
                  <w:divsChild>
                    <w:div w:id="124006899">
                      <w:marLeft w:val="0"/>
                      <w:marRight w:val="0"/>
                      <w:marTop w:val="0"/>
                      <w:marBottom w:val="0"/>
                      <w:divBdr>
                        <w:top w:val="none" w:sz="0" w:space="0" w:color="auto"/>
                        <w:left w:val="none" w:sz="0" w:space="0" w:color="auto"/>
                        <w:bottom w:val="none" w:sz="0" w:space="0" w:color="auto"/>
                        <w:right w:val="none" w:sz="0" w:space="0" w:color="auto"/>
                      </w:divBdr>
                    </w:div>
                  </w:divsChild>
                </w:div>
                <w:div w:id="1672634087">
                  <w:marLeft w:val="0"/>
                  <w:marRight w:val="0"/>
                  <w:marTop w:val="0"/>
                  <w:marBottom w:val="0"/>
                  <w:divBdr>
                    <w:top w:val="none" w:sz="0" w:space="0" w:color="auto"/>
                    <w:left w:val="none" w:sz="0" w:space="0" w:color="auto"/>
                    <w:bottom w:val="none" w:sz="0" w:space="0" w:color="auto"/>
                    <w:right w:val="none" w:sz="0" w:space="0" w:color="auto"/>
                  </w:divBdr>
                  <w:divsChild>
                    <w:div w:id="1493453124">
                      <w:marLeft w:val="0"/>
                      <w:marRight w:val="0"/>
                      <w:marTop w:val="0"/>
                      <w:marBottom w:val="0"/>
                      <w:divBdr>
                        <w:top w:val="none" w:sz="0" w:space="0" w:color="auto"/>
                        <w:left w:val="none" w:sz="0" w:space="0" w:color="auto"/>
                        <w:bottom w:val="none" w:sz="0" w:space="0" w:color="auto"/>
                        <w:right w:val="none" w:sz="0" w:space="0" w:color="auto"/>
                      </w:divBdr>
                    </w:div>
                  </w:divsChild>
                </w:div>
                <w:div w:id="1429548295">
                  <w:marLeft w:val="0"/>
                  <w:marRight w:val="0"/>
                  <w:marTop w:val="0"/>
                  <w:marBottom w:val="0"/>
                  <w:divBdr>
                    <w:top w:val="none" w:sz="0" w:space="0" w:color="auto"/>
                    <w:left w:val="none" w:sz="0" w:space="0" w:color="auto"/>
                    <w:bottom w:val="none" w:sz="0" w:space="0" w:color="auto"/>
                    <w:right w:val="none" w:sz="0" w:space="0" w:color="auto"/>
                  </w:divBdr>
                  <w:divsChild>
                    <w:div w:id="1553686223">
                      <w:marLeft w:val="0"/>
                      <w:marRight w:val="0"/>
                      <w:marTop w:val="0"/>
                      <w:marBottom w:val="0"/>
                      <w:divBdr>
                        <w:top w:val="none" w:sz="0" w:space="0" w:color="auto"/>
                        <w:left w:val="none" w:sz="0" w:space="0" w:color="auto"/>
                        <w:bottom w:val="none" w:sz="0" w:space="0" w:color="auto"/>
                        <w:right w:val="none" w:sz="0" w:space="0" w:color="auto"/>
                      </w:divBdr>
                    </w:div>
                  </w:divsChild>
                </w:div>
                <w:div w:id="405955556">
                  <w:marLeft w:val="0"/>
                  <w:marRight w:val="0"/>
                  <w:marTop w:val="0"/>
                  <w:marBottom w:val="0"/>
                  <w:divBdr>
                    <w:top w:val="none" w:sz="0" w:space="0" w:color="auto"/>
                    <w:left w:val="none" w:sz="0" w:space="0" w:color="auto"/>
                    <w:bottom w:val="none" w:sz="0" w:space="0" w:color="auto"/>
                    <w:right w:val="none" w:sz="0" w:space="0" w:color="auto"/>
                  </w:divBdr>
                  <w:divsChild>
                    <w:div w:id="1858108752">
                      <w:marLeft w:val="0"/>
                      <w:marRight w:val="0"/>
                      <w:marTop w:val="0"/>
                      <w:marBottom w:val="0"/>
                      <w:divBdr>
                        <w:top w:val="none" w:sz="0" w:space="0" w:color="auto"/>
                        <w:left w:val="none" w:sz="0" w:space="0" w:color="auto"/>
                        <w:bottom w:val="none" w:sz="0" w:space="0" w:color="auto"/>
                        <w:right w:val="none" w:sz="0" w:space="0" w:color="auto"/>
                      </w:divBdr>
                    </w:div>
                  </w:divsChild>
                </w:div>
                <w:div w:id="550847811">
                  <w:marLeft w:val="0"/>
                  <w:marRight w:val="0"/>
                  <w:marTop w:val="0"/>
                  <w:marBottom w:val="0"/>
                  <w:divBdr>
                    <w:top w:val="none" w:sz="0" w:space="0" w:color="auto"/>
                    <w:left w:val="none" w:sz="0" w:space="0" w:color="auto"/>
                    <w:bottom w:val="none" w:sz="0" w:space="0" w:color="auto"/>
                    <w:right w:val="none" w:sz="0" w:space="0" w:color="auto"/>
                  </w:divBdr>
                  <w:divsChild>
                    <w:div w:id="935484590">
                      <w:marLeft w:val="0"/>
                      <w:marRight w:val="0"/>
                      <w:marTop w:val="0"/>
                      <w:marBottom w:val="0"/>
                      <w:divBdr>
                        <w:top w:val="none" w:sz="0" w:space="0" w:color="auto"/>
                        <w:left w:val="none" w:sz="0" w:space="0" w:color="auto"/>
                        <w:bottom w:val="none" w:sz="0" w:space="0" w:color="auto"/>
                        <w:right w:val="none" w:sz="0" w:space="0" w:color="auto"/>
                      </w:divBdr>
                    </w:div>
                  </w:divsChild>
                </w:div>
                <w:div w:id="847716617">
                  <w:marLeft w:val="0"/>
                  <w:marRight w:val="0"/>
                  <w:marTop w:val="0"/>
                  <w:marBottom w:val="0"/>
                  <w:divBdr>
                    <w:top w:val="none" w:sz="0" w:space="0" w:color="auto"/>
                    <w:left w:val="none" w:sz="0" w:space="0" w:color="auto"/>
                    <w:bottom w:val="none" w:sz="0" w:space="0" w:color="auto"/>
                    <w:right w:val="none" w:sz="0" w:space="0" w:color="auto"/>
                  </w:divBdr>
                  <w:divsChild>
                    <w:div w:id="897403930">
                      <w:marLeft w:val="0"/>
                      <w:marRight w:val="0"/>
                      <w:marTop w:val="0"/>
                      <w:marBottom w:val="0"/>
                      <w:divBdr>
                        <w:top w:val="none" w:sz="0" w:space="0" w:color="auto"/>
                        <w:left w:val="none" w:sz="0" w:space="0" w:color="auto"/>
                        <w:bottom w:val="none" w:sz="0" w:space="0" w:color="auto"/>
                        <w:right w:val="none" w:sz="0" w:space="0" w:color="auto"/>
                      </w:divBdr>
                    </w:div>
                  </w:divsChild>
                </w:div>
                <w:div w:id="378280817">
                  <w:marLeft w:val="0"/>
                  <w:marRight w:val="0"/>
                  <w:marTop w:val="0"/>
                  <w:marBottom w:val="0"/>
                  <w:divBdr>
                    <w:top w:val="none" w:sz="0" w:space="0" w:color="auto"/>
                    <w:left w:val="none" w:sz="0" w:space="0" w:color="auto"/>
                    <w:bottom w:val="none" w:sz="0" w:space="0" w:color="auto"/>
                    <w:right w:val="none" w:sz="0" w:space="0" w:color="auto"/>
                  </w:divBdr>
                  <w:divsChild>
                    <w:div w:id="1831822524">
                      <w:marLeft w:val="0"/>
                      <w:marRight w:val="0"/>
                      <w:marTop w:val="0"/>
                      <w:marBottom w:val="0"/>
                      <w:divBdr>
                        <w:top w:val="none" w:sz="0" w:space="0" w:color="auto"/>
                        <w:left w:val="none" w:sz="0" w:space="0" w:color="auto"/>
                        <w:bottom w:val="none" w:sz="0" w:space="0" w:color="auto"/>
                        <w:right w:val="none" w:sz="0" w:space="0" w:color="auto"/>
                      </w:divBdr>
                    </w:div>
                  </w:divsChild>
                </w:div>
                <w:div w:id="334917227">
                  <w:marLeft w:val="0"/>
                  <w:marRight w:val="0"/>
                  <w:marTop w:val="0"/>
                  <w:marBottom w:val="0"/>
                  <w:divBdr>
                    <w:top w:val="none" w:sz="0" w:space="0" w:color="auto"/>
                    <w:left w:val="none" w:sz="0" w:space="0" w:color="auto"/>
                    <w:bottom w:val="none" w:sz="0" w:space="0" w:color="auto"/>
                    <w:right w:val="none" w:sz="0" w:space="0" w:color="auto"/>
                  </w:divBdr>
                  <w:divsChild>
                    <w:div w:id="1026558367">
                      <w:marLeft w:val="0"/>
                      <w:marRight w:val="0"/>
                      <w:marTop w:val="0"/>
                      <w:marBottom w:val="0"/>
                      <w:divBdr>
                        <w:top w:val="none" w:sz="0" w:space="0" w:color="auto"/>
                        <w:left w:val="none" w:sz="0" w:space="0" w:color="auto"/>
                        <w:bottom w:val="none" w:sz="0" w:space="0" w:color="auto"/>
                        <w:right w:val="none" w:sz="0" w:space="0" w:color="auto"/>
                      </w:divBdr>
                    </w:div>
                  </w:divsChild>
                </w:div>
                <w:div w:id="500002730">
                  <w:marLeft w:val="0"/>
                  <w:marRight w:val="0"/>
                  <w:marTop w:val="0"/>
                  <w:marBottom w:val="0"/>
                  <w:divBdr>
                    <w:top w:val="none" w:sz="0" w:space="0" w:color="auto"/>
                    <w:left w:val="none" w:sz="0" w:space="0" w:color="auto"/>
                    <w:bottom w:val="none" w:sz="0" w:space="0" w:color="auto"/>
                    <w:right w:val="none" w:sz="0" w:space="0" w:color="auto"/>
                  </w:divBdr>
                  <w:divsChild>
                    <w:div w:id="405152117">
                      <w:marLeft w:val="0"/>
                      <w:marRight w:val="0"/>
                      <w:marTop w:val="0"/>
                      <w:marBottom w:val="0"/>
                      <w:divBdr>
                        <w:top w:val="none" w:sz="0" w:space="0" w:color="auto"/>
                        <w:left w:val="none" w:sz="0" w:space="0" w:color="auto"/>
                        <w:bottom w:val="none" w:sz="0" w:space="0" w:color="auto"/>
                        <w:right w:val="none" w:sz="0" w:space="0" w:color="auto"/>
                      </w:divBdr>
                    </w:div>
                  </w:divsChild>
                </w:div>
                <w:div w:id="1663582085">
                  <w:marLeft w:val="0"/>
                  <w:marRight w:val="0"/>
                  <w:marTop w:val="0"/>
                  <w:marBottom w:val="0"/>
                  <w:divBdr>
                    <w:top w:val="none" w:sz="0" w:space="0" w:color="auto"/>
                    <w:left w:val="none" w:sz="0" w:space="0" w:color="auto"/>
                    <w:bottom w:val="none" w:sz="0" w:space="0" w:color="auto"/>
                    <w:right w:val="none" w:sz="0" w:space="0" w:color="auto"/>
                  </w:divBdr>
                  <w:divsChild>
                    <w:div w:id="46802142">
                      <w:marLeft w:val="0"/>
                      <w:marRight w:val="0"/>
                      <w:marTop w:val="0"/>
                      <w:marBottom w:val="0"/>
                      <w:divBdr>
                        <w:top w:val="none" w:sz="0" w:space="0" w:color="auto"/>
                        <w:left w:val="none" w:sz="0" w:space="0" w:color="auto"/>
                        <w:bottom w:val="none" w:sz="0" w:space="0" w:color="auto"/>
                        <w:right w:val="none" w:sz="0" w:space="0" w:color="auto"/>
                      </w:divBdr>
                    </w:div>
                  </w:divsChild>
                </w:div>
                <w:div w:id="1109469338">
                  <w:marLeft w:val="0"/>
                  <w:marRight w:val="0"/>
                  <w:marTop w:val="0"/>
                  <w:marBottom w:val="0"/>
                  <w:divBdr>
                    <w:top w:val="none" w:sz="0" w:space="0" w:color="auto"/>
                    <w:left w:val="none" w:sz="0" w:space="0" w:color="auto"/>
                    <w:bottom w:val="none" w:sz="0" w:space="0" w:color="auto"/>
                    <w:right w:val="none" w:sz="0" w:space="0" w:color="auto"/>
                  </w:divBdr>
                  <w:divsChild>
                    <w:div w:id="1693267653">
                      <w:marLeft w:val="0"/>
                      <w:marRight w:val="0"/>
                      <w:marTop w:val="0"/>
                      <w:marBottom w:val="0"/>
                      <w:divBdr>
                        <w:top w:val="none" w:sz="0" w:space="0" w:color="auto"/>
                        <w:left w:val="none" w:sz="0" w:space="0" w:color="auto"/>
                        <w:bottom w:val="none" w:sz="0" w:space="0" w:color="auto"/>
                        <w:right w:val="none" w:sz="0" w:space="0" w:color="auto"/>
                      </w:divBdr>
                    </w:div>
                  </w:divsChild>
                </w:div>
                <w:div w:id="1045565442">
                  <w:marLeft w:val="0"/>
                  <w:marRight w:val="0"/>
                  <w:marTop w:val="0"/>
                  <w:marBottom w:val="0"/>
                  <w:divBdr>
                    <w:top w:val="none" w:sz="0" w:space="0" w:color="auto"/>
                    <w:left w:val="none" w:sz="0" w:space="0" w:color="auto"/>
                    <w:bottom w:val="none" w:sz="0" w:space="0" w:color="auto"/>
                    <w:right w:val="none" w:sz="0" w:space="0" w:color="auto"/>
                  </w:divBdr>
                  <w:divsChild>
                    <w:div w:id="718675972">
                      <w:marLeft w:val="0"/>
                      <w:marRight w:val="0"/>
                      <w:marTop w:val="0"/>
                      <w:marBottom w:val="0"/>
                      <w:divBdr>
                        <w:top w:val="none" w:sz="0" w:space="0" w:color="auto"/>
                        <w:left w:val="none" w:sz="0" w:space="0" w:color="auto"/>
                        <w:bottom w:val="none" w:sz="0" w:space="0" w:color="auto"/>
                        <w:right w:val="none" w:sz="0" w:space="0" w:color="auto"/>
                      </w:divBdr>
                    </w:div>
                  </w:divsChild>
                </w:div>
                <w:div w:id="1883403383">
                  <w:marLeft w:val="0"/>
                  <w:marRight w:val="0"/>
                  <w:marTop w:val="0"/>
                  <w:marBottom w:val="0"/>
                  <w:divBdr>
                    <w:top w:val="none" w:sz="0" w:space="0" w:color="auto"/>
                    <w:left w:val="none" w:sz="0" w:space="0" w:color="auto"/>
                    <w:bottom w:val="none" w:sz="0" w:space="0" w:color="auto"/>
                    <w:right w:val="none" w:sz="0" w:space="0" w:color="auto"/>
                  </w:divBdr>
                  <w:divsChild>
                    <w:div w:id="689990253">
                      <w:marLeft w:val="0"/>
                      <w:marRight w:val="0"/>
                      <w:marTop w:val="0"/>
                      <w:marBottom w:val="0"/>
                      <w:divBdr>
                        <w:top w:val="none" w:sz="0" w:space="0" w:color="auto"/>
                        <w:left w:val="none" w:sz="0" w:space="0" w:color="auto"/>
                        <w:bottom w:val="none" w:sz="0" w:space="0" w:color="auto"/>
                        <w:right w:val="none" w:sz="0" w:space="0" w:color="auto"/>
                      </w:divBdr>
                    </w:div>
                  </w:divsChild>
                </w:div>
                <w:div w:id="2064404659">
                  <w:marLeft w:val="0"/>
                  <w:marRight w:val="0"/>
                  <w:marTop w:val="0"/>
                  <w:marBottom w:val="0"/>
                  <w:divBdr>
                    <w:top w:val="none" w:sz="0" w:space="0" w:color="auto"/>
                    <w:left w:val="none" w:sz="0" w:space="0" w:color="auto"/>
                    <w:bottom w:val="none" w:sz="0" w:space="0" w:color="auto"/>
                    <w:right w:val="none" w:sz="0" w:space="0" w:color="auto"/>
                  </w:divBdr>
                  <w:divsChild>
                    <w:div w:id="371081887">
                      <w:marLeft w:val="0"/>
                      <w:marRight w:val="0"/>
                      <w:marTop w:val="0"/>
                      <w:marBottom w:val="0"/>
                      <w:divBdr>
                        <w:top w:val="none" w:sz="0" w:space="0" w:color="auto"/>
                        <w:left w:val="none" w:sz="0" w:space="0" w:color="auto"/>
                        <w:bottom w:val="none" w:sz="0" w:space="0" w:color="auto"/>
                        <w:right w:val="none" w:sz="0" w:space="0" w:color="auto"/>
                      </w:divBdr>
                    </w:div>
                  </w:divsChild>
                </w:div>
                <w:div w:id="237053920">
                  <w:marLeft w:val="0"/>
                  <w:marRight w:val="0"/>
                  <w:marTop w:val="0"/>
                  <w:marBottom w:val="0"/>
                  <w:divBdr>
                    <w:top w:val="none" w:sz="0" w:space="0" w:color="auto"/>
                    <w:left w:val="none" w:sz="0" w:space="0" w:color="auto"/>
                    <w:bottom w:val="none" w:sz="0" w:space="0" w:color="auto"/>
                    <w:right w:val="none" w:sz="0" w:space="0" w:color="auto"/>
                  </w:divBdr>
                  <w:divsChild>
                    <w:div w:id="76708456">
                      <w:marLeft w:val="0"/>
                      <w:marRight w:val="0"/>
                      <w:marTop w:val="0"/>
                      <w:marBottom w:val="0"/>
                      <w:divBdr>
                        <w:top w:val="none" w:sz="0" w:space="0" w:color="auto"/>
                        <w:left w:val="none" w:sz="0" w:space="0" w:color="auto"/>
                        <w:bottom w:val="none" w:sz="0" w:space="0" w:color="auto"/>
                        <w:right w:val="none" w:sz="0" w:space="0" w:color="auto"/>
                      </w:divBdr>
                    </w:div>
                  </w:divsChild>
                </w:div>
                <w:div w:id="335768961">
                  <w:marLeft w:val="0"/>
                  <w:marRight w:val="0"/>
                  <w:marTop w:val="0"/>
                  <w:marBottom w:val="0"/>
                  <w:divBdr>
                    <w:top w:val="none" w:sz="0" w:space="0" w:color="auto"/>
                    <w:left w:val="none" w:sz="0" w:space="0" w:color="auto"/>
                    <w:bottom w:val="none" w:sz="0" w:space="0" w:color="auto"/>
                    <w:right w:val="none" w:sz="0" w:space="0" w:color="auto"/>
                  </w:divBdr>
                  <w:divsChild>
                    <w:div w:id="1027293746">
                      <w:marLeft w:val="0"/>
                      <w:marRight w:val="0"/>
                      <w:marTop w:val="0"/>
                      <w:marBottom w:val="0"/>
                      <w:divBdr>
                        <w:top w:val="none" w:sz="0" w:space="0" w:color="auto"/>
                        <w:left w:val="none" w:sz="0" w:space="0" w:color="auto"/>
                        <w:bottom w:val="none" w:sz="0" w:space="0" w:color="auto"/>
                        <w:right w:val="none" w:sz="0" w:space="0" w:color="auto"/>
                      </w:divBdr>
                    </w:div>
                  </w:divsChild>
                </w:div>
                <w:div w:id="745686252">
                  <w:marLeft w:val="0"/>
                  <w:marRight w:val="0"/>
                  <w:marTop w:val="0"/>
                  <w:marBottom w:val="0"/>
                  <w:divBdr>
                    <w:top w:val="none" w:sz="0" w:space="0" w:color="auto"/>
                    <w:left w:val="none" w:sz="0" w:space="0" w:color="auto"/>
                    <w:bottom w:val="none" w:sz="0" w:space="0" w:color="auto"/>
                    <w:right w:val="none" w:sz="0" w:space="0" w:color="auto"/>
                  </w:divBdr>
                  <w:divsChild>
                    <w:div w:id="570233044">
                      <w:marLeft w:val="0"/>
                      <w:marRight w:val="0"/>
                      <w:marTop w:val="0"/>
                      <w:marBottom w:val="0"/>
                      <w:divBdr>
                        <w:top w:val="none" w:sz="0" w:space="0" w:color="auto"/>
                        <w:left w:val="none" w:sz="0" w:space="0" w:color="auto"/>
                        <w:bottom w:val="none" w:sz="0" w:space="0" w:color="auto"/>
                        <w:right w:val="none" w:sz="0" w:space="0" w:color="auto"/>
                      </w:divBdr>
                    </w:div>
                  </w:divsChild>
                </w:div>
                <w:div w:id="26420615">
                  <w:marLeft w:val="0"/>
                  <w:marRight w:val="0"/>
                  <w:marTop w:val="0"/>
                  <w:marBottom w:val="0"/>
                  <w:divBdr>
                    <w:top w:val="none" w:sz="0" w:space="0" w:color="auto"/>
                    <w:left w:val="none" w:sz="0" w:space="0" w:color="auto"/>
                    <w:bottom w:val="none" w:sz="0" w:space="0" w:color="auto"/>
                    <w:right w:val="none" w:sz="0" w:space="0" w:color="auto"/>
                  </w:divBdr>
                  <w:divsChild>
                    <w:div w:id="838347766">
                      <w:marLeft w:val="0"/>
                      <w:marRight w:val="0"/>
                      <w:marTop w:val="0"/>
                      <w:marBottom w:val="0"/>
                      <w:divBdr>
                        <w:top w:val="none" w:sz="0" w:space="0" w:color="auto"/>
                        <w:left w:val="none" w:sz="0" w:space="0" w:color="auto"/>
                        <w:bottom w:val="none" w:sz="0" w:space="0" w:color="auto"/>
                        <w:right w:val="none" w:sz="0" w:space="0" w:color="auto"/>
                      </w:divBdr>
                    </w:div>
                  </w:divsChild>
                </w:div>
                <w:div w:id="2084403019">
                  <w:marLeft w:val="0"/>
                  <w:marRight w:val="0"/>
                  <w:marTop w:val="0"/>
                  <w:marBottom w:val="0"/>
                  <w:divBdr>
                    <w:top w:val="none" w:sz="0" w:space="0" w:color="auto"/>
                    <w:left w:val="none" w:sz="0" w:space="0" w:color="auto"/>
                    <w:bottom w:val="none" w:sz="0" w:space="0" w:color="auto"/>
                    <w:right w:val="none" w:sz="0" w:space="0" w:color="auto"/>
                  </w:divBdr>
                  <w:divsChild>
                    <w:div w:id="1058015289">
                      <w:marLeft w:val="0"/>
                      <w:marRight w:val="0"/>
                      <w:marTop w:val="0"/>
                      <w:marBottom w:val="0"/>
                      <w:divBdr>
                        <w:top w:val="none" w:sz="0" w:space="0" w:color="auto"/>
                        <w:left w:val="none" w:sz="0" w:space="0" w:color="auto"/>
                        <w:bottom w:val="none" w:sz="0" w:space="0" w:color="auto"/>
                        <w:right w:val="none" w:sz="0" w:space="0" w:color="auto"/>
                      </w:divBdr>
                    </w:div>
                  </w:divsChild>
                </w:div>
                <w:div w:id="148404303">
                  <w:marLeft w:val="0"/>
                  <w:marRight w:val="0"/>
                  <w:marTop w:val="0"/>
                  <w:marBottom w:val="0"/>
                  <w:divBdr>
                    <w:top w:val="none" w:sz="0" w:space="0" w:color="auto"/>
                    <w:left w:val="none" w:sz="0" w:space="0" w:color="auto"/>
                    <w:bottom w:val="none" w:sz="0" w:space="0" w:color="auto"/>
                    <w:right w:val="none" w:sz="0" w:space="0" w:color="auto"/>
                  </w:divBdr>
                  <w:divsChild>
                    <w:div w:id="866598356">
                      <w:marLeft w:val="0"/>
                      <w:marRight w:val="0"/>
                      <w:marTop w:val="0"/>
                      <w:marBottom w:val="0"/>
                      <w:divBdr>
                        <w:top w:val="none" w:sz="0" w:space="0" w:color="auto"/>
                        <w:left w:val="none" w:sz="0" w:space="0" w:color="auto"/>
                        <w:bottom w:val="none" w:sz="0" w:space="0" w:color="auto"/>
                        <w:right w:val="none" w:sz="0" w:space="0" w:color="auto"/>
                      </w:divBdr>
                    </w:div>
                  </w:divsChild>
                </w:div>
                <w:div w:id="169607915">
                  <w:marLeft w:val="0"/>
                  <w:marRight w:val="0"/>
                  <w:marTop w:val="0"/>
                  <w:marBottom w:val="0"/>
                  <w:divBdr>
                    <w:top w:val="none" w:sz="0" w:space="0" w:color="auto"/>
                    <w:left w:val="none" w:sz="0" w:space="0" w:color="auto"/>
                    <w:bottom w:val="none" w:sz="0" w:space="0" w:color="auto"/>
                    <w:right w:val="none" w:sz="0" w:space="0" w:color="auto"/>
                  </w:divBdr>
                  <w:divsChild>
                    <w:div w:id="706875450">
                      <w:marLeft w:val="0"/>
                      <w:marRight w:val="0"/>
                      <w:marTop w:val="0"/>
                      <w:marBottom w:val="0"/>
                      <w:divBdr>
                        <w:top w:val="none" w:sz="0" w:space="0" w:color="auto"/>
                        <w:left w:val="none" w:sz="0" w:space="0" w:color="auto"/>
                        <w:bottom w:val="none" w:sz="0" w:space="0" w:color="auto"/>
                        <w:right w:val="none" w:sz="0" w:space="0" w:color="auto"/>
                      </w:divBdr>
                    </w:div>
                  </w:divsChild>
                </w:div>
                <w:div w:id="1386300162">
                  <w:marLeft w:val="0"/>
                  <w:marRight w:val="0"/>
                  <w:marTop w:val="0"/>
                  <w:marBottom w:val="0"/>
                  <w:divBdr>
                    <w:top w:val="none" w:sz="0" w:space="0" w:color="auto"/>
                    <w:left w:val="none" w:sz="0" w:space="0" w:color="auto"/>
                    <w:bottom w:val="none" w:sz="0" w:space="0" w:color="auto"/>
                    <w:right w:val="none" w:sz="0" w:space="0" w:color="auto"/>
                  </w:divBdr>
                  <w:divsChild>
                    <w:div w:id="1980110084">
                      <w:marLeft w:val="0"/>
                      <w:marRight w:val="0"/>
                      <w:marTop w:val="0"/>
                      <w:marBottom w:val="0"/>
                      <w:divBdr>
                        <w:top w:val="none" w:sz="0" w:space="0" w:color="auto"/>
                        <w:left w:val="none" w:sz="0" w:space="0" w:color="auto"/>
                        <w:bottom w:val="none" w:sz="0" w:space="0" w:color="auto"/>
                        <w:right w:val="none" w:sz="0" w:space="0" w:color="auto"/>
                      </w:divBdr>
                    </w:div>
                  </w:divsChild>
                </w:div>
                <w:div w:id="742264270">
                  <w:marLeft w:val="0"/>
                  <w:marRight w:val="0"/>
                  <w:marTop w:val="0"/>
                  <w:marBottom w:val="0"/>
                  <w:divBdr>
                    <w:top w:val="none" w:sz="0" w:space="0" w:color="auto"/>
                    <w:left w:val="none" w:sz="0" w:space="0" w:color="auto"/>
                    <w:bottom w:val="none" w:sz="0" w:space="0" w:color="auto"/>
                    <w:right w:val="none" w:sz="0" w:space="0" w:color="auto"/>
                  </w:divBdr>
                  <w:divsChild>
                    <w:div w:id="1329795408">
                      <w:marLeft w:val="0"/>
                      <w:marRight w:val="0"/>
                      <w:marTop w:val="0"/>
                      <w:marBottom w:val="0"/>
                      <w:divBdr>
                        <w:top w:val="none" w:sz="0" w:space="0" w:color="auto"/>
                        <w:left w:val="none" w:sz="0" w:space="0" w:color="auto"/>
                        <w:bottom w:val="none" w:sz="0" w:space="0" w:color="auto"/>
                        <w:right w:val="none" w:sz="0" w:space="0" w:color="auto"/>
                      </w:divBdr>
                    </w:div>
                  </w:divsChild>
                </w:div>
                <w:div w:id="1072242897">
                  <w:marLeft w:val="0"/>
                  <w:marRight w:val="0"/>
                  <w:marTop w:val="0"/>
                  <w:marBottom w:val="0"/>
                  <w:divBdr>
                    <w:top w:val="none" w:sz="0" w:space="0" w:color="auto"/>
                    <w:left w:val="none" w:sz="0" w:space="0" w:color="auto"/>
                    <w:bottom w:val="none" w:sz="0" w:space="0" w:color="auto"/>
                    <w:right w:val="none" w:sz="0" w:space="0" w:color="auto"/>
                  </w:divBdr>
                  <w:divsChild>
                    <w:div w:id="715396015">
                      <w:marLeft w:val="0"/>
                      <w:marRight w:val="0"/>
                      <w:marTop w:val="0"/>
                      <w:marBottom w:val="0"/>
                      <w:divBdr>
                        <w:top w:val="none" w:sz="0" w:space="0" w:color="auto"/>
                        <w:left w:val="none" w:sz="0" w:space="0" w:color="auto"/>
                        <w:bottom w:val="none" w:sz="0" w:space="0" w:color="auto"/>
                        <w:right w:val="none" w:sz="0" w:space="0" w:color="auto"/>
                      </w:divBdr>
                    </w:div>
                  </w:divsChild>
                </w:div>
                <w:div w:id="212695498">
                  <w:marLeft w:val="0"/>
                  <w:marRight w:val="0"/>
                  <w:marTop w:val="0"/>
                  <w:marBottom w:val="0"/>
                  <w:divBdr>
                    <w:top w:val="none" w:sz="0" w:space="0" w:color="auto"/>
                    <w:left w:val="none" w:sz="0" w:space="0" w:color="auto"/>
                    <w:bottom w:val="none" w:sz="0" w:space="0" w:color="auto"/>
                    <w:right w:val="none" w:sz="0" w:space="0" w:color="auto"/>
                  </w:divBdr>
                  <w:divsChild>
                    <w:div w:id="166941669">
                      <w:marLeft w:val="0"/>
                      <w:marRight w:val="0"/>
                      <w:marTop w:val="0"/>
                      <w:marBottom w:val="0"/>
                      <w:divBdr>
                        <w:top w:val="none" w:sz="0" w:space="0" w:color="auto"/>
                        <w:left w:val="none" w:sz="0" w:space="0" w:color="auto"/>
                        <w:bottom w:val="none" w:sz="0" w:space="0" w:color="auto"/>
                        <w:right w:val="none" w:sz="0" w:space="0" w:color="auto"/>
                      </w:divBdr>
                    </w:div>
                  </w:divsChild>
                </w:div>
                <w:div w:id="69423563">
                  <w:marLeft w:val="0"/>
                  <w:marRight w:val="0"/>
                  <w:marTop w:val="0"/>
                  <w:marBottom w:val="0"/>
                  <w:divBdr>
                    <w:top w:val="none" w:sz="0" w:space="0" w:color="auto"/>
                    <w:left w:val="none" w:sz="0" w:space="0" w:color="auto"/>
                    <w:bottom w:val="none" w:sz="0" w:space="0" w:color="auto"/>
                    <w:right w:val="none" w:sz="0" w:space="0" w:color="auto"/>
                  </w:divBdr>
                  <w:divsChild>
                    <w:div w:id="1932735358">
                      <w:marLeft w:val="0"/>
                      <w:marRight w:val="0"/>
                      <w:marTop w:val="0"/>
                      <w:marBottom w:val="0"/>
                      <w:divBdr>
                        <w:top w:val="none" w:sz="0" w:space="0" w:color="auto"/>
                        <w:left w:val="none" w:sz="0" w:space="0" w:color="auto"/>
                        <w:bottom w:val="none" w:sz="0" w:space="0" w:color="auto"/>
                        <w:right w:val="none" w:sz="0" w:space="0" w:color="auto"/>
                      </w:divBdr>
                    </w:div>
                  </w:divsChild>
                </w:div>
                <w:div w:id="1293050001">
                  <w:marLeft w:val="0"/>
                  <w:marRight w:val="0"/>
                  <w:marTop w:val="0"/>
                  <w:marBottom w:val="0"/>
                  <w:divBdr>
                    <w:top w:val="none" w:sz="0" w:space="0" w:color="auto"/>
                    <w:left w:val="none" w:sz="0" w:space="0" w:color="auto"/>
                    <w:bottom w:val="none" w:sz="0" w:space="0" w:color="auto"/>
                    <w:right w:val="none" w:sz="0" w:space="0" w:color="auto"/>
                  </w:divBdr>
                  <w:divsChild>
                    <w:div w:id="1847478576">
                      <w:marLeft w:val="0"/>
                      <w:marRight w:val="0"/>
                      <w:marTop w:val="0"/>
                      <w:marBottom w:val="0"/>
                      <w:divBdr>
                        <w:top w:val="none" w:sz="0" w:space="0" w:color="auto"/>
                        <w:left w:val="none" w:sz="0" w:space="0" w:color="auto"/>
                        <w:bottom w:val="none" w:sz="0" w:space="0" w:color="auto"/>
                        <w:right w:val="none" w:sz="0" w:space="0" w:color="auto"/>
                      </w:divBdr>
                    </w:div>
                  </w:divsChild>
                </w:div>
                <w:div w:id="248853381">
                  <w:marLeft w:val="0"/>
                  <w:marRight w:val="0"/>
                  <w:marTop w:val="0"/>
                  <w:marBottom w:val="0"/>
                  <w:divBdr>
                    <w:top w:val="none" w:sz="0" w:space="0" w:color="auto"/>
                    <w:left w:val="none" w:sz="0" w:space="0" w:color="auto"/>
                    <w:bottom w:val="none" w:sz="0" w:space="0" w:color="auto"/>
                    <w:right w:val="none" w:sz="0" w:space="0" w:color="auto"/>
                  </w:divBdr>
                  <w:divsChild>
                    <w:div w:id="1251936160">
                      <w:marLeft w:val="0"/>
                      <w:marRight w:val="0"/>
                      <w:marTop w:val="0"/>
                      <w:marBottom w:val="0"/>
                      <w:divBdr>
                        <w:top w:val="none" w:sz="0" w:space="0" w:color="auto"/>
                        <w:left w:val="none" w:sz="0" w:space="0" w:color="auto"/>
                        <w:bottom w:val="none" w:sz="0" w:space="0" w:color="auto"/>
                        <w:right w:val="none" w:sz="0" w:space="0" w:color="auto"/>
                      </w:divBdr>
                    </w:div>
                  </w:divsChild>
                </w:div>
                <w:div w:id="220597336">
                  <w:marLeft w:val="0"/>
                  <w:marRight w:val="0"/>
                  <w:marTop w:val="0"/>
                  <w:marBottom w:val="0"/>
                  <w:divBdr>
                    <w:top w:val="none" w:sz="0" w:space="0" w:color="auto"/>
                    <w:left w:val="none" w:sz="0" w:space="0" w:color="auto"/>
                    <w:bottom w:val="none" w:sz="0" w:space="0" w:color="auto"/>
                    <w:right w:val="none" w:sz="0" w:space="0" w:color="auto"/>
                  </w:divBdr>
                  <w:divsChild>
                    <w:div w:id="2095930178">
                      <w:marLeft w:val="0"/>
                      <w:marRight w:val="0"/>
                      <w:marTop w:val="0"/>
                      <w:marBottom w:val="0"/>
                      <w:divBdr>
                        <w:top w:val="none" w:sz="0" w:space="0" w:color="auto"/>
                        <w:left w:val="none" w:sz="0" w:space="0" w:color="auto"/>
                        <w:bottom w:val="none" w:sz="0" w:space="0" w:color="auto"/>
                        <w:right w:val="none" w:sz="0" w:space="0" w:color="auto"/>
                      </w:divBdr>
                    </w:div>
                  </w:divsChild>
                </w:div>
                <w:div w:id="1698575708">
                  <w:marLeft w:val="0"/>
                  <w:marRight w:val="0"/>
                  <w:marTop w:val="0"/>
                  <w:marBottom w:val="0"/>
                  <w:divBdr>
                    <w:top w:val="none" w:sz="0" w:space="0" w:color="auto"/>
                    <w:left w:val="none" w:sz="0" w:space="0" w:color="auto"/>
                    <w:bottom w:val="none" w:sz="0" w:space="0" w:color="auto"/>
                    <w:right w:val="none" w:sz="0" w:space="0" w:color="auto"/>
                  </w:divBdr>
                  <w:divsChild>
                    <w:div w:id="442192834">
                      <w:marLeft w:val="0"/>
                      <w:marRight w:val="0"/>
                      <w:marTop w:val="0"/>
                      <w:marBottom w:val="0"/>
                      <w:divBdr>
                        <w:top w:val="none" w:sz="0" w:space="0" w:color="auto"/>
                        <w:left w:val="none" w:sz="0" w:space="0" w:color="auto"/>
                        <w:bottom w:val="none" w:sz="0" w:space="0" w:color="auto"/>
                        <w:right w:val="none" w:sz="0" w:space="0" w:color="auto"/>
                      </w:divBdr>
                    </w:div>
                  </w:divsChild>
                </w:div>
                <w:div w:id="665861970">
                  <w:marLeft w:val="0"/>
                  <w:marRight w:val="0"/>
                  <w:marTop w:val="0"/>
                  <w:marBottom w:val="0"/>
                  <w:divBdr>
                    <w:top w:val="none" w:sz="0" w:space="0" w:color="auto"/>
                    <w:left w:val="none" w:sz="0" w:space="0" w:color="auto"/>
                    <w:bottom w:val="none" w:sz="0" w:space="0" w:color="auto"/>
                    <w:right w:val="none" w:sz="0" w:space="0" w:color="auto"/>
                  </w:divBdr>
                  <w:divsChild>
                    <w:div w:id="7534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867002">
          <w:marLeft w:val="0"/>
          <w:marRight w:val="0"/>
          <w:marTop w:val="0"/>
          <w:marBottom w:val="0"/>
          <w:divBdr>
            <w:top w:val="none" w:sz="0" w:space="0" w:color="auto"/>
            <w:left w:val="none" w:sz="0" w:space="0" w:color="auto"/>
            <w:bottom w:val="none" w:sz="0" w:space="0" w:color="auto"/>
            <w:right w:val="none" w:sz="0" w:space="0" w:color="auto"/>
          </w:divBdr>
        </w:div>
        <w:div w:id="1827042947">
          <w:marLeft w:val="0"/>
          <w:marRight w:val="0"/>
          <w:marTop w:val="0"/>
          <w:marBottom w:val="0"/>
          <w:divBdr>
            <w:top w:val="none" w:sz="0" w:space="0" w:color="auto"/>
            <w:left w:val="none" w:sz="0" w:space="0" w:color="auto"/>
            <w:bottom w:val="none" w:sz="0" w:space="0" w:color="auto"/>
            <w:right w:val="none" w:sz="0" w:space="0" w:color="auto"/>
          </w:divBdr>
        </w:div>
      </w:divsChild>
    </w:div>
    <w:div w:id="827014608">
      <w:bodyDiv w:val="1"/>
      <w:marLeft w:val="0"/>
      <w:marRight w:val="0"/>
      <w:marTop w:val="0"/>
      <w:marBottom w:val="0"/>
      <w:divBdr>
        <w:top w:val="none" w:sz="0" w:space="0" w:color="auto"/>
        <w:left w:val="none" w:sz="0" w:space="0" w:color="auto"/>
        <w:bottom w:val="none" w:sz="0" w:space="0" w:color="auto"/>
        <w:right w:val="none" w:sz="0" w:space="0" w:color="auto"/>
      </w:divBdr>
    </w:div>
    <w:div w:id="828063679">
      <w:bodyDiv w:val="1"/>
      <w:marLeft w:val="0"/>
      <w:marRight w:val="0"/>
      <w:marTop w:val="0"/>
      <w:marBottom w:val="0"/>
      <w:divBdr>
        <w:top w:val="none" w:sz="0" w:space="0" w:color="auto"/>
        <w:left w:val="none" w:sz="0" w:space="0" w:color="auto"/>
        <w:bottom w:val="none" w:sz="0" w:space="0" w:color="auto"/>
        <w:right w:val="none" w:sz="0" w:space="0" w:color="auto"/>
      </w:divBdr>
    </w:div>
    <w:div w:id="830407528">
      <w:bodyDiv w:val="1"/>
      <w:marLeft w:val="0"/>
      <w:marRight w:val="0"/>
      <w:marTop w:val="0"/>
      <w:marBottom w:val="0"/>
      <w:divBdr>
        <w:top w:val="none" w:sz="0" w:space="0" w:color="auto"/>
        <w:left w:val="none" w:sz="0" w:space="0" w:color="auto"/>
        <w:bottom w:val="none" w:sz="0" w:space="0" w:color="auto"/>
        <w:right w:val="none" w:sz="0" w:space="0" w:color="auto"/>
      </w:divBdr>
    </w:div>
    <w:div w:id="831532862">
      <w:bodyDiv w:val="1"/>
      <w:marLeft w:val="0"/>
      <w:marRight w:val="0"/>
      <w:marTop w:val="0"/>
      <w:marBottom w:val="0"/>
      <w:divBdr>
        <w:top w:val="none" w:sz="0" w:space="0" w:color="auto"/>
        <w:left w:val="none" w:sz="0" w:space="0" w:color="auto"/>
        <w:bottom w:val="none" w:sz="0" w:space="0" w:color="auto"/>
        <w:right w:val="none" w:sz="0" w:space="0" w:color="auto"/>
      </w:divBdr>
    </w:div>
    <w:div w:id="832065681">
      <w:bodyDiv w:val="1"/>
      <w:marLeft w:val="0"/>
      <w:marRight w:val="0"/>
      <w:marTop w:val="0"/>
      <w:marBottom w:val="0"/>
      <w:divBdr>
        <w:top w:val="none" w:sz="0" w:space="0" w:color="auto"/>
        <w:left w:val="none" w:sz="0" w:space="0" w:color="auto"/>
        <w:bottom w:val="none" w:sz="0" w:space="0" w:color="auto"/>
        <w:right w:val="none" w:sz="0" w:space="0" w:color="auto"/>
      </w:divBdr>
    </w:div>
    <w:div w:id="832188427">
      <w:bodyDiv w:val="1"/>
      <w:marLeft w:val="0"/>
      <w:marRight w:val="0"/>
      <w:marTop w:val="0"/>
      <w:marBottom w:val="0"/>
      <w:divBdr>
        <w:top w:val="none" w:sz="0" w:space="0" w:color="auto"/>
        <w:left w:val="none" w:sz="0" w:space="0" w:color="auto"/>
        <w:bottom w:val="none" w:sz="0" w:space="0" w:color="auto"/>
        <w:right w:val="none" w:sz="0" w:space="0" w:color="auto"/>
      </w:divBdr>
    </w:div>
    <w:div w:id="832914178">
      <w:bodyDiv w:val="1"/>
      <w:marLeft w:val="0"/>
      <w:marRight w:val="0"/>
      <w:marTop w:val="0"/>
      <w:marBottom w:val="0"/>
      <w:divBdr>
        <w:top w:val="none" w:sz="0" w:space="0" w:color="auto"/>
        <w:left w:val="none" w:sz="0" w:space="0" w:color="auto"/>
        <w:bottom w:val="none" w:sz="0" w:space="0" w:color="auto"/>
        <w:right w:val="none" w:sz="0" w:space="0" w:color="auto"/>
      </w:divBdr>
      <w:divsChild>
        <w:div w:id="1389959084">
          <w:marLeft w:val="547"/>
          <w:marRight w:val="0"/>
          <w:marTop w:val="67"/>
          <w:marBottom w:val="0"/>
          <w:divBdr>
            <w:top w:val="none" w:sz="0" w:space="0" w:color="auto"/>
            <w:left w:val="none" w:sz="0" w:space="0" w:color="auto"/>
            <w:bottom w:val="none" w:sz="0" w:space="0" w:color="auto"/>
            <w:right w:val="none" w:sz="0" w:space="0" w:color="auto"/>
          </w:divBdr>
        </w:div>
      </w:divsChild>
    </w:div>
    <w:div w:id="833226325">
      <w:bodyDiv w:val="1"/>
      <w:marLeft w:val="0"/>
      <w:marRight w:val="0"/>
      <w:marTop w:val="0"/>
      <w:marBottom w:val="0"/>
      <w:divBdr>
        <w:top w:val="none" w:sz="0" w:space="0" w:color="auto"/>
        <w:left w:val="none" w:sz="0" w:space="0" w:color="auto"/>
        <w:bottom w:val="none" w:sz="0" w:space="0" w:color="auto"/>
        <w:right w:val="none" w:sz="0" w:space="0" w:color="auto"/>
      </w:divBdr>
    </w:div>
    <w:div w:id="834415590">
      <w:bodyDiv w:val="1"/>
      <w:marLeft w:val="0"/>
      <w:marRight w:val="0"/>
      <w:marTop w:val="0"/>
      <w:marBottom w:val="0"/>
      <w:divBdr>
        <w:top w:val="none" w:sz="0" w:space="0" w:color="auto"/>
        <w:left w:val="none" w:sz="0" w:space="0" w:color="auto"/>
        <w:bottom w:val="none" w:sz="0" w:space="0" w:color="auto"/>
        <w:right w:val="none" w:sz="0" w:space="0" w:color="auto"/>
      </w:divBdr>
    </w:div>
    <w:div w:id="835531166">
      <w:bodyDiv w:val="1"/>
      <w:marLeft w:val="0"/>
      <w:marRight w:val="0"/>
      <w:marTop w:val="0"/>
      <w:marBottom w:val="0"/>
      <w:divBdr>
        <w:top w:val="none" w:sz="0" w:space="0" w:color="auto"/>
        <w:left w:val="none" w:sz="0" w:space="0" w:color="auto"/>
        <w:bottom w:val="none" w:sz="0" w:space="0" w:color="auto"/>
        <w:right w:val="none" w:sz="0" w:space="0" w:color="auto"/>
      </w:divBdr>
    </w:div>
    <w:div w:id="839388958">
      <w:bodyDiv w:val="1"/>
      <w:marLeft w:val="0"/>
      <w:marRight w:val="0"/>
      <w:marTop w:val="0"/>
      <w:marBottom w:val="0"/>
      <w:divBdr>
        <w:top w:val="none" w:sz="0" w:space="0" w:color="auto"/>
        <w:left w:val="none" w:sz="0" w:space="0" w:color="auto"/>
        <w:bottom w:val="none" w:sz="0" w:space="0" w:color="auto"/>
        <w:right w:val="none" w:sz="0" w:space="0" w:color="auto"/>
      </w:divBdr>
    </w:div>
    <w:div w:id="841043327">
      <w:bodyDiv w:val="1"/>
      <w:marLeft w:val="0"/>
      <w:marRight w:val="0"/>
      <w:marTop w:val="0"/>
      <w:marBottom w:val="0"/>
      <w:divBdr>
        <w:top w:val="none" w:sz="0" w:space="0" w:color="auto"/>
        <w:left w:val="none" w:sz="0" w:space="0" w:color="auto"/>
        <w:bottom w:val="none" w:sz="0" w:space="0" w:color="auto"/>
        <w:right w:val="none" w:sz="0" w:space="0" w:color="auto"/>
      </w:divBdr>
    </w:div>
    <w:div w:id="841630119">
      <w:bodyDiv w:val="1"/>
      <w:marLeft w:val="0"/>
      <w:marRight w:val="0"/>
      <w:marTop w:val="0"/>
      <w:marBottom w:val="0"/>
      <w:divBdr>
        <w:top w:val="none" w:sz="0" w:space="0" w:color="auto"/>
        <w:left w:val="none" w:sz="0" w:space="0" w:color="auto"/>
        <w:bottom w:val="none" w:sz="0" w:space="0" w:color="auto"/>
        <w:right w:val="none" w:sz="0" w:space="0" w:color="auto"/>
      </w:divBdr>
    </w:div>
    <w:div w:id="844783065">
      <w:bodyDiv w:val="1"/>
      <w:marLeft w:val="0"/>
      <w:marRight w:val="0"/>
      <w:marTop w:val="0"/>
      <w:marBottom w:val="0"/>
      <w:divBdr>
        <w:top w:val="none" w:sz="0" w:space="0" w:color="auto"/>
        <w:left w:val="none" w:sz="0" w:space="0" w:color="auto"/>
        <w:bottom w:val="none" w:sz="0" w:space="0" w:color="auto"/>
        <w:right w:val="none" w:sz="0" w:space="0" w:color="auto"/>
      </w:divBdr>
    </w:div>
    <w:div w:id="844825311">
      <w:bodyDiv w:val="1"/>
      <w:marLeft w:val="0"/>
      <w:marRight w:val="0"/>
      <w:marTop w:val="0"/>
      <w:marBottom w:val="0"/>
      <w:divBdr>
        <w:top w:val="none" w:sz="0" w:space="0" w:color="auto"/>
        <w:left w:val="none" w:sz="0" w:space="0" w:color="auto"/>
        <w:bottom w:val="none" w:sz="0" w:space="0" w:color="auto"/>
        <w:right w:val="none" w:sz="0" w:space="0" w:color="auto"/>
      </w:divBdr>
    </w:div>
    <w:div w:id="846674047">
      <w:bodyDiv w:val="1"/>
      <w:marLeft w:val="0"/>
      <w:marRight w:val="0"/>
      <w:marTop w:val="0"/>
      <w:marBottom w:val="0"/>
      <w:divBdr>
        <w:top w:val="none" w:sz="0" w:space="0" w:color="auto"/>
        <w:left w:val="none" w:sz="0" w:space="0" w:color="auto"/>
        <w:bottom w:val="none" w:sz="0" w:space="0" w:color="auto"/>
        <w:right w:val="none" w:sz="0" w:space="0" w:color="auto"/>
      </w:divBdr>
    </w:div>
    <w:div w:id="846676608">
      <w:bodyDiv w:val="1"/>
      <w:marLeft w:val="0"/>
      <w:marRight w:val="0"/>
      <w:marTop w:val="0"/>
      <w:marBottom w:val="0"/>
      <w:divBdr>
        <w:top w:val="none" w:sz="0" w:space="0" w:color="auto"/>
        <w:left w:val="none" w:sz="0" w:space="0" w:color="auto"/>
        <w:bottom w:val="none" w:sz="0" w:space="0" w:color="auto"/>
        <w:right w:val="none" w:sz="0" w:space="0" w:color="auto"/>
      </w:divBdr>
      <w:divsChild>
        <w:div w:id="131604850">
          <w:marLeft w:val="-7"/>
          <w:marRight w:val="0"/>
          <w:marTop w:val="0"/>
          <w:marBottom w:val="0"/>
          <w:divBdr>
            <w:top w:val="none" w:sz="0" w:space="0" w:color="auto"/>
            <w:left w:val="none" w:sz="0" w:space="0" w:color="auto"/>
            <w:bottom w:val="none" w:sz="0" w:space="0" w:color="auto"/>
            <w:right w:val="none" w:sz="0" w:space="0" w:color="auto"/>
          </w:divBdr>
        </w:div>
        <w:div w:id="1322350443">
          <w:marLeft w:val="-7"/>
          <w:marRight w:val="0"/>
          <w:marTop w:val="0"/>
          <w:marBottom w:val="0"/>
          <w:divBdr>
            <w:top w:val="none" w:sz="0" w:space="0" w:color="auto"/>
            <w:left w:val="none" w:sz="0" w:space="0" w:color="auto"/>
            <w:bottom w:val="none" w:sz="0" w:space="0" w:color="auto"/>
            <w:right w:val="none" w:sz="0" w:space="0" w:color="auto"/>
          </w:divBdr>
        </w:div>
        <w:div w:id="1367828995">
          <w:marLeft w:val="-7"/>
          <w:marRight w:val="0"/>
          <w:marTop w:val="0"/>
          <w:marBottom w:val="0"/>
          <w:divBdr>
            <w:top w:val="none" w:sz="0" w:space="0" w:color="auto"/>
            <w:left w:val="none" w:sz="0" w:space="0" w:color="auto"/>
            <w:bottom w:val="none" w:sz="0" w:space="0" w:color="auto"/>
            <w:right w:val="none" w:sz="0" w:space="0" w:color="auto"/>
          </w:divBdr>
        </w:div>
        <w:div w:id="1449349844">
          <w:marLeft w:val="-7"/>
          <w:marRight w:val="0"/>
          <w:marTop w:val="0"/>
          <w:marBottom w:val="0"/>
          <w:divBdr>
            <w:top w:val="none" w:sz="0" w:space="0" w:color="auto"/>
            <w:left w:val="none" w:sz="0" w:space="0" w:color="auto"/>
            <w:bottom w:val="none" w:sz="0" w:space="0" w:color="auto"/>
            <w:right w:val="none" w:sz="0" w:space="0" w:color="auto"/>
          </w:divBdr>
        </w:div>
        <w:div w:id="1560285490">
          <w:marLeft w:val="-7"/>
          <w:marRight w:val="0"/>
          <w:marTop w:val="0"/>
          <w:marBottom w:val="0"/>
          <w:divBdr>
            <w:top w:val="none" w:sz="0" w:space="0" w:color="auto"/>
            <w:left w:val="none" w:sz="0" w:space="0" w:color="auto"/>
            <w:bottom w:val="none" w:sz="0" w:space="0" w:color="auto"/>
            <w:right w:val="none" w:sz="0" w:space="0" w:color="auto"/>
          </w:divBdr>
        </w:div>
        <w:div w:id="1684547147">
          <w:marLeft w:val="-7"/>
          <w:marRight w:val="0"/>
          <w:marTop w:val="0"/>
          <w:marBottom w:val="0"/>
          <w:divBdr>
            <w:top w:val="none" w:sz="0" w:space="0" w:color="auto"/>
            <w:left w:val="none" w:sz="0" w:space="0" w:color="auto"/>
            <w:bottom w:val="none" w:sz="0" w:space="0" w:color="auto"/>
            <w:right w:val="none" w:sz="0" w:space="0" w:color="auto"/>
          </w:divBdr>
        </w:div>
        <w:div w:id="2055154744">
          <w:marLeft w:val="-7"/>
          <w:marRight w:val="0"/>
          <w:marTop w:val="0"/>
          <w:marBottom w:val="0"/>
          <w:divBdr>
            <w:top w:val="none" w:sz="0" w:space="0" w:color="auto"/>
            <w:left w:val="none" w:sz="0" w:space="0" w:color="auto"/>
            <w:bottom w:val="none" w:sz="0" w:space="0" w:color="auto"/>
            <w:right w:val="none" w:sz="0" w:space="0" w:color="auto"/>
          </w:divBdr>
        </w:div>
      </w:divsChild>
    </w:div>
    <w:div w:id="846865296">
      <w:bodyDiv w:val="1"/>
      <w:marLeft w:val="0"/>
      <w:marRight w:val="0"/>
      <w:marTop w:val="0"/>
      <w:marBottom w:val="0"/>
      <w:divBdr>
        <w:top w:val="none" w:sz="0" w:space="0" w:color="auto"/>
        <w:left w:val="none" w:sz="0" w:space="0" w:color="auto"/>
        <w:bottom w:val="none" w:sz="0" w:space="0" w:color="auto"/>
        <w:right w:val="none" w:sz="0" w:space="0" w:color="auto"/>
      </w:divBdr>
    </w:div>
    <w:div w:id="847141535">
      <w:bodyDiv w:val="1"/>
      <w:marLeft w:val="0"/>
      <w:marRight w:val="0"/>
      <w:marTop w:val="0"/>
      <w:marBottom w:val="0"/>
      <w:divBdr>
        <w:top w:val="none" w:sz="0" w:space="0" w:color="auto"/>
        <w:left w:val="none" w:sz="0" w:space="0" w:color="auto"/>
        <w:bottom w:val="none" w:sz="0" w:space="0" w:color="auto"/>
        <w:right w:val="none" w:sz="0" w:space="0" w:color="auto"/>
      </w:divBdr>
    </w:div>
    <w:div w:id="847407730">
      <w:bodyDiv w:val="1"/>
      <w:marLeft w:val="0"/>
      <w:marRight w:val="0"/>
      <w:marTop w:val="0"/>
      <w:marBottom w:val="0"/>
      <w:divBdr>
        <w:top w:val="none" w:sz="0" w:space="0" w:color="auto"/>
        <w:left w:val="none" w:sz="0" w:space="0" w:color="auto"/>
        <w:bottom w:val="none" w:sz="0" w:space="0" w:color="auto"/>
        <w:right w:val="none" w:sz="0" w:space="0" w:color="auto"/>
      </w:divBdr>
    </w:div>
    <w:div w:id="848715407">
      <w:bodyDiv w:val="1"/>
      <w:marLeft w:val="0"/>
      <w:marRight w:val="0"/>
      <w:marTop w:val="0"/>
      <w:marBottom w:val="0"/>
      <w:divBdr>
        <w:top w:val="none" w:sz="0" w:space="0" w:color="auto"/>
        <w:left w:val="none" w:sz="0" w:space="0" w:color="auto"/>
        <w:bottom w:val="none" w:sz="0" w:space="0" w:color="auto"/>
        <w:right w:val="none" w:sz="0" w:space="0" w:color="auto"/>
      </w:divBdr>
    </w:div>
    <w:div w:id="857348919">
      <w:bodyDiv w:val="1"/>
      <w:marLeft w:val="0"/>
      <w:marRight w:val="0"/>
      <w:marTop w:val="0"/>
      <w:marBottom w:val="0"/>
      <w:divBdr>
        <w:top w:val="none" w:sz="0" w:space="0" w:color="auto"/>
        <w:left w:val="none" w:sz="0" w:space="0" w:color="auto"/>
        <w:bottom w:val="none" w:sz="0" w:space="0" w:color="auto"/>
        <w:right w:val="none" w:sz="0" w:space="0" w:color="auto"/>
      </w:divBdr>
    </w:div>
    <w:div w:id="860044807">
      <w:bodyDiv w:val="1"/>
      <w:marLeft w:val="0"/>
      <w:marRight w:val="0"/>
      <w:marTop w:val="0"/>
      <w:marBottom w:val="0"/>
      <w:divBdr>
        <w:top w:val="none" w:sz="0" w:space="0" w:color="auto"/>
        <w:left w:val="none" w:sz="0" w:space="0" w:color="auto"/>
        <w:bottom w:val="none" w:sz="0" w:space="0" w:color="auto"/>
        <w:right w:val="none" w:sz="0" w:space="0" w:color="auto"/>
      </w:divBdr>
    </w:div>
    <w:div w:id="860313371">
      <w:bodyDiv w:val="1"/>
      <w:marLeft w:val="0"/>
      <w:marRight w:val="0"/>
      <w:marTop w:val="0"/>
      <w:marBottom w:val="0"/>
      <w:divBdr>
        <w:top w:val="none" w:sz="0" w:space="0" w:color="auto"/>
        <w:left w:val="none" w:sz="0" w:space="0" w:color="auto"/>
        <w:bottom w:val="none" w:sz="0" w:space="0" w:color="auto"/>
        <w:right w:val="none" w:sz="0" w:space="0" w:color="auto"/>
      </w:divBdr>
    </w:div>
    <w:div w:id="862789981">
      <w:bodyDiv w:val="1"/>
      <w:marLeft w:val="0"/>
      <w:marRight w:val="0"/>
      <w:marTop w:val="0"/>
      <w:marBottom w:val="0"/>
      <w:divBdr>
        <w:top w:val="none" w:sz="0" w:space="0" w:color="auto"/>
        <w:left w:val="none" w:sz="0" w:space="0" w:color="auto"/>
        <w:bottom w:val="none" w:sz="0" w:space="0" w:color="auto"/>
        <w:right w:val="none" w:sz="0" w:space="0" w:color="auto"/>
      </w:divBdr>
    </w:div>
    <w:div w:id="862859141">
      <w:bodyDiv w:val="1"/>
      <w:marLeft w:val="0"/>
      <w:marRight w:val="0"/>
      <w:marTop w:val="0"/>
      <w:marBottom w:val="0"/>
      <w:divBdr>
        <w:top w:val="none" w:sz="0" w:space="0" w:color="auto"/>
        <w:left w:val="none" w:sz="0" w:space="0" w:color="auto"/>
        <w:bottom w:val="none" w:sz="0" w:space="0" w:color="auto"/>
        <w:right w:val="none" w:sz="0" w:space="0" w:color="auto"/>
      </w:divBdr>
    </w:div>
    <w:div w:id="865023745">
      <w:bodyDiv w:val="1"/>
      <w:marLeft w:val="0"/>
      <w:marRight w:val="0"/>
      <w:marTop w:val="0"/>
      <w:marBottom w:val="0"/>
      <w:divBdr>
        <w:top w:val="none" w:sz="0" w:space="0" w:color="auto"/>
        <w:left w:val="none" w:sz="0" w:space="0" w:color="auto"/>
        <w:bottom w:val="none" w:sz="0" w:space="0" w:color="auto"/>
        <w:right w:val="none" w:sz="0" w:space="0" w:color="auto"/>
      </w:divBdr>
    </w:div>
    <w:div w:id="865824875">
      <w:bodyDiv w:val="1"/>
      <w:marLeft w:val="0"/>
      <w:marRight w:val="0"/>
      <w:marTop w:val="0"/>
      <w:marBottom w:val="0"/>
      <w:divBdr>
        <w:top w:val="none" w:sz="0" w:space="0" w:color="auto"/>
        <w:left w:val="none" w:sz="0" w:space="0" w:color="auto"/>
        <w:bottom w:val="none" w:sz="0" w:space="0" w:color="auto"/>
        <w:right w:val="none" w:sz="0" w:space="0" w:color="auto"/>
      </w:divBdr>
    </w:div>
    <w:div w:id="866720789">
      <w:bodyDiv w:val="1"/>
      <w:marLeft w:val="0"/>
      <w:marRight w:val="0"/>
      <w:marTop w:val="0"/>
      <w:marBottom w:val="0"/>
      <w:divBdr>
        <w:top w:val="none" w:sz="0" w:space="0" w:color="auto"/>
        <w:left w:val="none" w:sz="0" w:space="0" w:color="auto"/>
        <w:bottom w:val="none" w:sz="0" w:space="0" w:color="auto"/>
        <w:right w:val="none" w:sz="0" w:space="0" w:color="auto"/>
      </w:divBdr>
    </w:div>
    <w:div w:id="866914911">
      <w:bodyDiv w:val="1"/>
      <w:marLeft w:val="0"/>
      <w:marRight w:val="0"/>
      <w:marTop w:val="0"/>
      <w:marBottom w:val="0"/>
      <w:divBdr>
        <w:top w:val="none" w:sz="0" w:space="0" w:color="auto"/>
        <w:left w:val="none" w:sz="0" w:space="0" w:color="auto"/>
        <w:bottom w:val="none" w:sz="0" w:space="0" w:color="auto"/>
        <w:right w:val="none" w:sz="0" w:space="0" w:color="auto"/>
      </w:divBdr>
    </w:div>
    <w:div w:id="866987992">
      <w:bodyDiv w:val="1"/>
      <w:marLeft w:val="0"/>
      <w:marRight w:val="0"/>
      <w:marTop w:val="0"/>
      <w:marBottom w:val="0"/>
      <w:divBdr>
        <w:top w:val="none" w:sz="0" w:space="0" w:color="auto"/>
        <w:left w:val="none" w:sz="0" w:space="0" w:color="auto"/>
        <w:bottom w:val="none" w:sz="0" w:space="0" w:color="auto"/>
        <w:right w:val="none" w:sz="0" w:space="0" w:color="auto"/>
      </w:divBdr>
    </w:div>
    <w:div w:id="868376973">
      <w:bodyDiv w:val="1"/>
      <w:marLeft w:val="0"/>
      <w:marRight w:val="0"/>
      <w:marTop w:val="0"/>
      <w:marBottom w:val="0"/>
      <w:divBdr>
        <w:top w:val="none" w:sz="0" w:space="0" w:color="auto"/>
        <w:left w:val="none" w:sz="0" w:space="0" w:color="auto"/>
        <w:bottom w:val="none" w:sz="0" w:space="0" w:color="auto"/>
        <w:right w:val="none" w:sz="0" w:space="0" w:color="auto"/>
      </w:divBdr>
    </w:div>
    <w:div w:id="870143889">
      <w:bodyDiv w:val="1"/>
      <w:marLeft w:val="0"/>
      <w:marRight w:val="0"/>
      <w:marTop w:val="0"/>
      <w:marBottom w:val="0"/>
      <w:divBdr>
        <w:top w:val="none" w:sz="0" w:space="0" w:color="auto"/>
        <w:left w:val="none" w:sz="0" w:space="0" w:color="auto"/>
        <w:bottom w:val="none" w:sz="0" w:space="0" w:color="auto"/>
        <w:right w:val="none" w:sz="0" w:space="0" w:color="auto"/>
      </w:divBdr>
    </w:div>
    <w:div w:id="871066773">
      <w:bodyDiv w:val="1"/>
      <w:marLeft w:val="0"/>
      <w:marRight w:val="0"/>
      <w:marTop w:val="0"/>
      <w:marBottom w:val="0"/>
      <w:divBdr>
        <w:top w:val="none" w:sz="0" w:space="0" w:color="auto"/>
        <w:left w:val="none" w:sz="0" w:space="0" w:color="auto"/>
        <w:bottom w:val="none" w:sz="0" w:space="0" w:color="auto"/>
        <w:right w:val="none" w:sz="0" w:space="0" w:color="auto"/>
      </w:divBdr>
    </w:div>
    <w:div w:id="871497901">
      <w:bodyDiv w:val="1"/>
      <w:marLeft w:val="0"/>
      <w:marRight w:val="0"/>
      <w:marTop w:val="0"/>
      <w:marBottom w:val="0"/>
      <w:divBdr>
        <w:top w:val="none" w:sz="0" w:space="0" w:color="auto"/>
        <w:left w:val="none" w:sz="0" w:space="0" w:color="auto"/>
        <w:bottom w:val="none" w:sz="0" w:space="0" w:color="auto"/>
        <w:right w:val="none" w:sz="0" w:space="0" w:color="auto"/>
      </w:divBdr>
    </w:div>
    <w:div w:id="872033273">
      <w:bodyDiv w:val="1"/>
      <w:marLeft w:val="0"/>
      <w:marRight w:val="0"/>
      <w:marTop w:val="0"/>
      <w:marBottom w:val="0"/>
      <w:divBdr>
        <w:top w:val="none" w:sz="0" w:space="0" w:color="auto"/>
        <w:left w:val="none" w:sz="0" w:space="0" w:color="auto"/>
        <w:bottom w:val="none" w:sz="0" w:space="0" w:color="auto"/>
        <w:right w:val="none" w:sz="0" w:space="0" w:color="auto"/>
      </w:divBdr>
    </w:div>
    <w:div w:id="872227359">
      <w:bodyDiv w:val="1"/>
      <w:marLeft w:val="0"/>
      <w:marRight w:val="0"/>
      <w:marTop w:val="0"/>
      <w:marBottom w:val="0"/>
      <w:divBdr>
        <w:top w:val="none" w:sz="0" w:space="0" w:color="auto"/>
        <w:left w:val="none" w:sz="0" w:space="0" w:color="auto"/>
        <w:bottom w:val="none" w:sz="0" w:space="0" w:color="auto"/>
        <w:right w:val="none" w:sz="0" w:space="0" w:color="auto"/>
      </w:divBdr>
    </w:div>
    <w:div w:id="872302579">
      <w:bodyDiv w:val="1"/>
      <w:marLeft w:val="0"/>
      <w:marRight w:val="0"/>
      <w:marTop w:val="0"/>
      <w:marBottom w:val="0"/>
      <w:divBdr>
        <w:top w:val="none" w:sz="0" w:space="0" w:color="auto"/>
        <w:left w:val="none" w:sz="0" w:space="0" w:color="auto"/>
        <w:bottom w:val="none" w:sz="0" w:space="0" w:color="auto"/>
        <w:right w:val="none" w:sz="0" w:space="0" w:color="auto"/>
      </w:divBdr>
    </w:div>
    <w:div w:id="872619129">
      <w:bodyDiv w:val="1"/>
      <w:marLeft w:val="0"/>
      <w:marRight w:val="0"/>
      <w:marTop w:val="0"/>
      <w:marBottom w:val="0"/>
      <w:divBdr>
        <w:top w:val="none" w:sz="0" w:space="0" w:color="auto"/>
        <w:left w:val="none" w:sz="0" w:space="0" w:color="auto"/>
        <w:bottom w:val="none" w:sz="0" w:space="0" w:color="auto"/>
        <w:right w:val="none" w:sz="0" w:space="0" w:color="auto"/>
      </w:divBdr>
    </w:div>
    <w:div w:id="874005582">
      <w:bodyDiv w:val="1"/>
      <w:marLeft w:val="0"/>
      <w:marRight w:val="0"/>
      <w:marTop w:val="0"/>
      <w:marBottom w:val="0"/>
      <w:divBdr>
        <w:top w:val="none" w:sz="0" w:space="0" w:color="auto"/>
        <w:left w:val="none" w:sz="0" w:space="0" w:color="auto"/>
        <w:bottom w:val="none" w:sz="0" w:space="0" w:color="auto"/>
        <w:right w:val="none" w:sz="0" w:space="0" w:color="auto"/>
      </w:divBdr>
    </w:div>
    <w:div w:id="875116121">
      <w:bodyDiv w:val="1"/>
      <w:marLeft w:val="0"/>
      <w:marRight w:val="0"/>
      <w:marTop w:val="0"/>
      <w:marBottom w:val="0"/>
      <w:divBdr>
        <w:top w:val="none" w:sz="0" w:space="0" w:color="auto"/>
        <w:left w:val="none" w:sz="0" w:space="0" w:color="auto"/>
        <w:bottom w:val="none" w:sz="0" w:space="0" w:color="auto"/>
        <w:right w:val="none" w:sz="0" w:space="0" w:color="auto"/>
      </w:divBdr>
    </w:div>
    <w:div w:id="878249121">
      <w:bodyDiv w:val="1"/>
      <w:marLeft w:val="0"/>
      <w:marRight w:val="0"/>
      <w:marTop w:val="0"/>
      <w:marBottom w:val="0"/>
      <w:divBdr>
        <w:top w:val="none" w:sz="0" w:space="0" w:color="auto"/>
        <w:left w:val="none" w:sz="0" w:space="0" w:color="auto"/>
        <w:bottom w:val="none" w:sz="0" w:space="0" w:color="auto"/>
        <w:right w:val="none" w:sz="0" w:space="0" w:color="auto"/>
      </w:divBdr>
    </w:div>
    <w:div w:id="878399998">
      <w:bodyDiv w:val="1"/>
      <w:marLeft w:val="0"/>
      <w:marRight w:val="0"/>
      <w:marTop w:val="0"/>
      <w:marBottom w:val="0"/>
      <w:divBdr>
        <w:top w:val="none" w:sz="0" w:space="0" w:color="auto"/>
        <w:left w:val="none" w:sz="0" w:space="0" w:color="auto"/>
        <w:bottom w:val="none" w:sz="0" w:space="0" w:color="auto"/>
        <w:right w:val="none" w:sz="0" w:space="0" w:color="auto"/>
      </w:divBdr>
    </w:div>
    <w:div w:id="878707756">
      <w:bodyDiv w:val="1"/>
      <w:marLeft w:val="0"/>
      <w:marRight w:val="0"/>
      <w:marTop w:val="0"/>
      <w:marBottom w:val="0"/>
      <w:divBdr>
        <w:top w:val="none" w:sz="0" w:space="0" w:color="auto"/>
        <w:left w:val="none" w:sz="0" w:space="0" w:color="auto"/>
        <w:bottom w:val="none" w:sz="0" w:space="0" w:color="auto"/>
        <w:right w:val="none" w:sz="0" w:space="0" w:color="auto"/>
      </w:divBdr>
    </w:div>
    <w:div w:id="878930720">
      <w:bodyDiv w:val="1"/>
      <w:marLeft w:val="0"/>
      <w:marRight w:val="0"/>
      <w:marTop w:val="0"/>
      <w:marBottom w:val="0"/>
      <w:divBdr>
        <w:top w:val="none" w:sz="0" w:space="0" w:color="auto"/>
        <w:left w:val="none" w:sz="0" w:space="0" w:color="auto"/>
        <w:bottom w:val="none" w:sz="0" w:space="0" w:color="auto"/>
        <w:right w:val="none" w:sz="0" w:space="0" w:color="auto"/>
      </w:divBdr>
    </w:div>
    <w:div w:id="878933616">
      <w:bodyDiv w:val="1"/>
      <w:marLeft w:val="0"/>
      <w:marRight w:val="0"/>
      <w:marTop w:val="0"/>
      <w:marBottom w:val="0"/>
      <w:divBdr>
        <w:top w:val="none" w:sz="0" w:space="0" w:color="auto"/>
        <w:left w:val="none" w:sz="0" w:space="0" w:color="auto"/>
        <w:bottom w:val="none" w:sz="0" w:space="0" w:color="auto"/>
        <w:right w:val="none" w:sz="0" w:space="0" w:color="auto"/>
      </w:divBdr>
    </w:div>
    <w:div w:id="884947984">
      <w:bodyDiv w:val="1"/>
      <w:marLeft w:val="0"/>
      <w:marRight w:val="0"/>
      <w:marTop w:val="0"/>
      <w:marBottom w:val="0"/>
      <w:divBdr>
        <w:top w:val="none" w:sz="0" w:space="0" w:color="auto"/>
        <w:left w:val="none" w:sz="0" w:space="0" w:color="auto"/>
        <w:bottom w:val="none" w:sz="0" w:space="0" w:color="auto"/>
        <w:right w:val="none" w:sz="0" w:space="0" w:color="auto"/>
      </w:divBdr>
    </w:div>
    <w:div w:id="885945358">
      <w:bodyDiv w:val="1"/>
      <w:marLeft w:val="0"/>
      <w:marRight w:val="0"/>
      <w:marTop w:val="0"/>
      <w:marBottom w:val="0"/>
      <w:divBdr>
        <w:top w:val="none" w:sz="0" w:space="0" w:color="auto"/>
        <w:left w:val="none" w:sz="0" w:space="0" w:color="auto"/>
        <w:bottom w:val="none" w:sz="0" w:space="0" w:color="auto"/>
        <w:right w:val="none" w:sz="0" w:space="0" w:color="auto"/>
      </w:divBdr>
    </w:div>
    <w:div w:id="887716761">
      <w:bodyDiv w:val="1"/>
      <w:marLeft w:val="0"/>
      <w:marRight w:val="0"/>
      <w:marTop w:val="0"/>
      <w:marBottom w:val="0"/>
      <w:divBdr>
        <w:top w:val="none" w:sz="0" w:space="0" w:color="auto"/>
        <w:left w:val="none" w:sz="0" w:space="0" w:color="auto"/>
        <w:bottom w:val="none" w:sz="0" w:space="0" w:color="auto"/>
        <w:right w:val="none" w:sz="0" w:space="0" w:color="auto"/>
      </w:divBdr>
    </w:div>
    <w:div w:id="887909724">
      <w:bodyDiv w:val="1"/>
      <w:marLeft w:val="0"/>
      <w:marRight w:val="0"/>
      <w:marTop w:val="0"/>
      <w:marBottom w:val="0"/>
      <w:divBdr>
        <w:top w:val="none" w:sz="0" w:space="0" w:color="auto"/>
        <w:left w:val="none" w:sz="0" w:space="0" w:color="auto"/>
        <w:bottom w:val="none" w:sz="0" w:space="0" w:color="auto"/>
        <w:right w:val="none" w:sz="0" w:space="0" w:color="auto"/>
      </w:divBdr>
    </w:div>
    <w:div w:id="889464535">
      <w:bodyDiv w:val="1"/>
      <w:marLeft w:val="0"/>
      <w:marRight w:val="0"/>
      <w:marTop w:val="0"/>
      <w:marBottom w:val="0"/>
      <w:divBdr>
        <w:top w:val="none" w:sz="0" w:space="0" w:color="auto"/>
        <w:left w:val="none" w:sz="0" w:space="0" w:color="auto"/>
        <w:bottom w:val="none" w:sz="0" w:space="0" w:color="auto"/>
        <w:right w:val="none" w:sz="0" w:space="0" w:color="auto"/>
      </w:divBdr>
    </w:div>
    <w:div w:id="890962933">
      <w:bodyDiv w:val="1"/>
      <w:marLeft w:val="0"/>
      <w:marRight w:val="0"/>
      <w:marTop w:val="0"/>
      <w:marBottom w:val="0"/>
      <w:divBdr>
        <w:top w:val="none" w:sz="0" w:space="0" w:color="auto"/>
        <w:left w:val="none" w:sz="0" w:space="0" w:color="auto"/>
        <w:bottom w:val="none" w:sz="0" w:space="0" w:color="auto"/>
        <w:right w:val="none" w:sz="0" w:space="0" w:color="auto"/>
      </w:divBdr>
    </w:div>
    <w:div w:id="890964420">
      <w:bodyDiv w:val="1"/>
      <w:marLeft w:val="0"/>
      <w:marRight w:val="0"/>
      <w:marTop w:val="0"/>
      <w:marBottom w:val="0"/>
      <w:divBdr>
        <w:top w:val="none" w:sz="0" w:space="0" w:color="auto"/>
        <w:left w:val="none" w:sz="0" w:space="0" w:color="auto"/>
        <w:bottom w:val="none" w:sz="0" w:space="0" w:color="auto"/>
        <w:right w:val="none" w:sz="0" w:space="0" w:color="auto"/>
      </w:divBdr>
    </w:div>
    <w:div w:id="891892101">
      <w:bodyDiv w:val="1"/>
      <w:marLeft w:val="0"/>
      <w:marRight w:val="0"/>
      <w:marTop w:val="0"/>
      <w:marBottom w:val="0"/>
      <w:divBdr>
        <w:top w:val="none" w:sz="0" w:space="0" w:color="auto"/>
        <w:left w:val="none" w:sz="0" w:space="0" w:color="auto"/>
        <w:bottom w:val="none" w:sz="0" w:space="0" w:color="auto"/>
        <w:right w:val="none" w:sz="0" w:space="0" w:color="auto"/>
      </w:divBdr>
    </w:div>
    <w:div w:id="894850676">
      <w:bodyDiv w:val="1"/>
      <w:marLeft w:val="0"/>
      <w:marRight w:val="0"/>
      <w:marTop w:val="0"/>
      <w:marBottom w:val="0"/>
      <w:divBdr>
        <w:top w:val="none" w:sz="0" w:space="0" w:color="auto"/>
        <w:left w:val="none" w:sz="0" w:space="0" w:color="auto"/>
        <w:bottom w:val="none" w:sz="0" w:space="0" w:color="auto"/>
        <w:right w:val="none" w:sz="0" w:space="0" w:color="auto"/>
      </w:divBdr>
    </w:div>
    <w:div w:id="899094356">
      <w:bodyDiv w:val="1"/>
      <w:marLeft w:val="0"/>
      <w:marRight w:val="0"/>
      <w:marTop w:val="0"/>
      <w:marBottom w:val="0"/>
      <w:divBdr>
        <w:top w:val="none" w:sz="0" w:space="0" w:color="auto"/>
        <w:left w:val="none" w:sz="0" w:space="0" w:color="auto"/>
        <w:bottom w:val="none" w:sz="0" w:space="0" w:color="auto"/>
        <w:right w:val="none" w:sz="0" w:space="0" w:color="auto"/>
      </w:divBdr>
    </w:div>
    <w:div w:id="902721758">
      <w:bodyDiv w:val="1"/>
      <w:marLeft w:val="0"/>
      <w:marRight w:val="0"/>
      <w:marTop w:val="0"/>
      <w:marBottom w:val="0"/>
      <w:divBdr>
        <w:top w:val="none" w:sz="0" w:space="0" w:color="auto"/>
        <w:left w:val="none" w:sz="0" w:space="0" w:color="auto"/>
        <w:bottom w:val="none" w:sz="0" w:space="0" w:color="auto"/>
        <w:right w:val="none" w:sz="0" w:space="0" w:color="auto"/>
      </w:divBdr>
    </w:div>
    <w:div w:id="905147454">
      <w:bodyDiv w:val="1"/>
      <w:marLeft w:val="0"/>
      <w:marRight w:val="0"/>
      <w:marTop w:val="0"/>
      <w:marBottom w:val="0"/>
      <w:divBdr>
        <w:top w:val="none" w:sz="0" w:space="0" w:color="auto"/>
        <w:left w:val="none" w:sz="0" w:space="0" w:color="auto"/>
        <w:bottom w:val="none" w:sz="0" w:space="0" w:color="auto"/>
        <w:right w:val="none" w:sz="0" w:space="0" w:color="auto"/>
      </w:divBdr>
    </w:div>
    <w:div w:id="905527791">
      <w:bodyDiv w:val="1"/>
      <w:marLeft w:val="0"/>
      <w:marRight w:val="0"/>
      <w:marTop w:val="0"/>
      <w:marBottom w:val="0"/>
      <w:divBdr>
        <w:top w:val="none" w:sz="0" w:space="0" w:color="auto"/>
        <w:left w:val="none" w:sz="0" w:space="0" w:color="auto"/>
        <w:bottom w:val="none" w:sz="0" w:space="0" w:color="auto"/>
        <w:right w:val="none" w:sz="0" w:space="0" w:color="auto"/>
      </w:divBdr>
    </w:div>
    <w:div w:id="912011277">
      <w:bodyDiv w:val="1"/>
      <w:marLeft w:val="0"/>
      <w:marRight w:val="0"/>
      <w:marTop w:val="0"/>
      <w:marBottom w:val="0"/>
      <w:divBdr>
        <w:top w:val="none" w:sz="0" w:space="0" w:color="auto"/>
        <w:left w:val="none" w:sz="0" w:space="0" w:color="auto"/>
        <w:bottom w:val="none" w:sz="0" w:space="0" w:color="auto"/>
        <w:right w:val="none" w:sz="0" w:space="0" w:color="auto"/>
      </w:divBdr>
    </w:div>
    <w:div w:id="913660741">
      <w:bodyDiv w:val="1"/>
      <w:marLeft w:val="0"/>
      <w:marRight w:val="0"/>
      <w:marTop w:val="0"/>
      <w:marBottom w:val="0"/>
      <w:divBdr>
        <w:top w:val="none" w:sz="0" w:space="0" w:color="auto"/>
        <w:left w:val="none" w:sz="0" w:space="0" w:color="auto"/>
        <w:bottom w:val="none" w:sz="0" w:space="0" w:color="auto"/>
        <w:right w:val="none" w:sz="0" w:space="0" w:color="auto"/>
      </w:divBdr>
    </w:div>
    <w:div w:id="919753186">
      <w:bodyDiv w:val="1"/>
      <w:marLeft w:val="0"/>
      <w:marRight w:val="0"/>
      <w:marTop w:val="0"/>
      <w:marBottom w:val="0"/>
      <w:divBdr>
        <w:top w:val="none" w:sz="0" w:space="0" w:color="auto"/>
        <w:left w:val="none" w:sz="0" w:space="0" w:color="auto"/>
        <w:bottom w:val="none" w:sz="0" w:space="0" w:color="auto"/>
        <w:right w:val="none" w:sz="0" w:space="0" w:color="auto"/>
      </w:divBdr>
    </w:div>
    <w:div w:id="919754763">
      <w:bodyDiv w:val="1"/>
      <w:marLeft w:val="0"/>
      <w:marRight w:val="0"/>
      <w:marTop w:val="0"/>
      <w:marBottom w:val="0"/>
      <w:divBdr>
        <w:top w:val="none" w:sz="0" w:space="0" w:color="auto"/>
        <w:left w:val="none" w:sz="0" w:space="0" w:color="auto"/>
        <w:bottom w:val="none" w:sz="0" w:space="0" w:color="auto"/>
        <w:right w:val="none" w:sz="0" w:space="0" w:color="auto"/>
      </w:divBdr>
    </w:div>
    <w:div w:id="920019747">
      <w:bodyDiv w:val="1"/>
      <w:marLeft w:val="0"/>
      <w:marRight w:val="0"/>
      <w:marTop w:val="0"/>
      <w:marBottom w:val="0"/>
      <w:divBdr>
        <w:top w:val="none" w:sz="0" w:space="0" w:color="auto"/>
        <w:left w:val="none" w:sz="0" w:space="0" w:color="auto"/>
        <w:bottom w:val="none" w:sz="0" w:space="0" w:color="auto"/>
        <w:right w:val="none" w:sz="0" w:space="0" w:color="auto"/>
      </w:divBdr>
    </w:div>
    <w:div w:id="920259119">
      <w:bodyDiv w:val="1"/>
      <w:marLeft w:val="0"/>
      <w:marRight w:val="0"/>
      <w:marTop w:val="0"/>
      <w:marBottom w:val="0"/>
      <w:divBdr>
        <w:top w:val="none" w:sz="0" w:space="0" w:color="auto"/>
        <w:left w:val="none" w:sz="0" w:space="0" w:color="auto"/>
        <w:bottom w:val="none" w:sz="0" w:space="0" w:color="auto"/>
        <w:right w:val="none" w:sz="0" w:space="0" w:color="auto"/>
      </w:divBdr>
    </w:div>
    <w:div w:id="922445842">
      <w:bodyDiv w:val="1"/>
      <w:marLeft w:val="0"/>
      <w:marRight w:val="0"/>
      <w:marTop w:val="0"/>
      <w:marBottom w:val="0"/>
      <w:divBdr>
        <w:top w:val="none" w:sz="0" w:space="0" w:color="auto"/>
        <w:left w:val="none" w:sz="0" w:space="0" w:color="auto"/>
        <w:bottom w:val="none" w:sz="0" w:space="0" w:color="auto"/>
        <w:right w:val="none" w:sz="0" w:space="0" w:color="auto"/>
      </w:divBdr>
    </w:div>
    <w:div w:id="927612465">
      <w:bodyDiv w:val="1"/>
      <w:marLeft w:val="0"/>
      <w:marRight w:val="0"/>
      <w:marTop w:val="0"/>
      <w:marBottom w:val="0"/>
      <w:divBdr>
        <w:top w:val="none" w:sz="0" w:space="0" w:color="auto"/>
        <w:left w:val="none" w:sz="0" w:space="0" w:color="auto"/>
        <w:bottom w:val="none" w:sz="0" w:space="0" w:color="auto"/>
        <w:right w:val="none" w:sz="0" w:space="0" w:color="auto"/>
      </w:divBdr>
    </w:div>
    <w:div w:id="928539872">
      <w:bodyDiv w:val="1"/>
      <w:marLeft w:val="0"/>
      <w:marRight w:val="0"/>
      <w:marTop w:val="0"/>
      <w:marBottom w:val="0"/>
      <w:divBdr>
        <w:top w:val="none" w:sz="0" w:space="0" w:color="auto"/>
        <w:left w:val="none" w:sz="0" w:space="0" w:color="auto"/>
        <w:bottom w:val="none" w:sz="0" w:space="0" w:color="auto"/>
        <w:right w:val="none" w:sz="0" w:space="0" w:color="auto"/>
      </w:divBdr>
    </w:div>
    <w:div w:id="929895446">
      <w:bodyDiv w:val="1"/>
      <w:marLeft w:val="0"/>
      <w:marRight w:val="0"/>
      <w:marTop w:val="0"/>
      <w:marBottom w:val="0"/>
      <w:divBdr>
        <w:top w:val="none" w:sz="0" w:space="0" w:color="auto"/>
        <w:left w:val="none" w:sz="0" w:space="0" w:color="auto"/>
        <w:bottom w:val="none" w:sz="0" w:space="0" w:color="auto"/>
        <w:right w:val="none" w:sz="0" w:space="0" w:color="auto"/>
      </w:divBdr>
    </w:div>
    <w:div w:id="931473938">
      <w:bodyDiv w:val="1"/>
      <w:marLeft w:val="0"/>
      <w:marRight w:val="0"/>
      <w:marTop w:val="0"/>
      <w:marBottom w:val="0"/>
      <w:divBdr>
        <w:top w:val="none" w:sz="0" w:space="0" w:color="auto"/>
        <w:left w:val="none" w:sz="0" w:space="0" w:color="auto"/>
        <w:bottom w:val="none" w:sz="0" w:space="0" w:color="auto"/>
        <w:right w:val="none" w:sz="0" w:space="0" w:color="auto"/>
      </w:divBdr>
    </w:div>
    <w:div w:id="934367521">
      <w:bodyDiv w:val="1"/>
      <w:marLeft w:val="0"/>
      <w:marRight w:val="0"/>
      <w:marTop w:val="0"/>
      <w:marBottom w:val="0"/>
      <w:divBdr>
        <w:top w:val="none" w:sz="0" w:space="0" w:color="auto"/>
        <w:left w:val="none" w:sz="0" w:space="0" w:color="auto"/>
        <w:bottom w:val="none" w:sz="0" w:space="0" w:color="auto"/>
        <w:right w:val="none" w:sz="0" w:space="0" w:color="auto"/>
      </w:divBdr>
    </w:div>
    <w:div w:id="934823482">
      <w:bodyDiv w:val="1"/>
      <w:marLeft w:val="0"/>
      <w:marRight w:val="0"/>
      <w:marTop w:val="0"/>
      <w:marBottom w:val="0"/>
      <w:divBdr>
        <w:top w:val="none" w:sz="0" w:space="0" w:color="auto"/>
        <w:left w:val="none" w:sz="0" w:space="0" w:color="auto"/>
        <w:bottom w:val="none" w:sz="0" w:space="0" w:color="auto"/>
        <w:right w:val="none" w:sz="0" w:space="0" w:color="auto"/>
      </w:divBdr>
    </w:div>
    <w:div w:id="936014963">
      <w:bodyDiv w:val="1"/>
      <w:marLeft w:val="0"/>
      <w:marRight w:val="0"/>
      <w:marTop w:val="0"/>
      <w:marBottom w:val="0"/>
      <w:divBdr>
        <w:top w:val="none" w:sz="0" w:space="0" w:color="auto"/>
        <w:left w:val="none" w:sz="0" w:space="0" w:color="auto"/>
        <w:bottom w:val="none" w:sz="0" w:space="0" w:color="auto"/>
        <w:right w:val="none" w:sz="0" w:space="0" w:color="auto"/>
      </w:divBdr>
    </w:div>
    <w:div w:id="937182277">
      <w:bodyDiv w:val="1"/>
      <w:marLeft w:val="0"/>
      <w:marRight w:val="0"/>
      <w:marTop w:val="0"/>
      <w:marBottom w:val="0"/>
      <w:divBdr>
        <w:top w:val="none" w:sz="0" w:space="0" w:color="auto"/>
        <w:left w:val="none" w:sz="0" w:space="0" w:color="auto"/>
        <w:bottom w:val="none" w:sz="0" w:space="0" w:color="auto"/>
        <w:right w:val="none" w:sz="0" w:space="0" w:color="auto"/>
      </w:divBdr>
    </w:div>
    <w:div w:id="939488227">
      <w:bodyDiv w:val="1"/>
      <w:marLeft w:val="0"/>
      <w:marRight w:val="0"/>
      <w:marTop w:val="0"/>
      <w:marBottom w:val="0"/>
      <w:divBdr>
        <w:top w:val="none" w:sz="0" w:space="0" w:color="auto"/>
        <w:left w:val="none" w:sz="0" w:space="0" w:color="auto"/>
        <w:bottom w:val="none" w:sz="0" w:space="0" w:color="auto"/>
        <w:right w:val="none" w:sz="0" w:space="0" w:color="auto"/>
      </w:divBdr>
    </w:div>
    <w:div w:id="944851282">
      <w:bodyDiv w:val="1"/>
      <w:marLeft w:val="0"/>
      <w:marRight w:val="0"/>
      <w:marTop w:val="0"/>
      <w:marBottom w:val="0"/>
      <w:divBdr>
        <w:top w:val="none" w:sz="0" w:space="0" w:color="auto"/>
        <w:left w:val="none" w:sz="0" w:space="0" w:color="auto"/>
        <w:bottom w:val="none" w:sz="0" w:space="0" w:color="auto"/>
        <w:right w:val="none" w:sz="0" w:space="0" w:color="auto"/>
      </w:divBdr>
    </w:div>
    <w:div w:id="945389496">
      <w:bodyDiv w:val="1"/>
      <w:marLeft w:val="0"/>
      <w:marRight w:val="0"/>
      <w:marTop w:val="0"/>
      <w:marBottom w:val="0"/>
      <w:divBdr>
        <w:top w:val="none" w:sz="0" w:space="0" w:color="auto"/>
        <w:left w:val="none" w:sz="0" w:space="0" w:color="auto"/>
        <w:bottom w:val="none" w:sz="0" w:space="0" w:color="auto"/>
        <w:right w:val="none" w:sz="0" w:space="0" w:color="auto"/>
      </w:divBdr>
      <w:divsChild>
        <w:div w:id="1350906988">
          <w:marLeft w:val="0"/>
          <w:marRight w:val="0"/>
          <w:marTop w:val="0"/>
          <w:marBottom w:val="0"/>
          <w:divBdr>
            <w:top w:val="none" w:sz="0" w:space="0" w:color="auto"/>
            <w:left w:val="none" w:sz="0" w:space="0" w:color="auto"/>
            <w:bottom w:val="none" w:sz="0" w:space="0" w:color="auto"/>
            <w:right w:val="none" w:sz="0" w:space="0" w:color="auto"/>
          </w:divBdr>
        </w:div>
      </w:divsChild>
    </w:div>
    <w:div w:id="945772208">
      <w:bodyDiv w:val="1"/>
      <w:marLeft w:val="0"/>
      <w:marRight w:val="0"/>
      <w:marTop w:val="0"/>
      <w:marBottom w:val="0"/>
      <w:divBdr>
        <w:top w:val="none" w:sz="0" w:space="0" w:color="auto"/>
        <w:left w:val="none" w:sz="0" w:space="0" w:color="auto"/>
        <w:bottom w:val="none" w:sz="0" w:space="0" w:color="auto"/>
        <w:right w:val="none" w:sz="0" w:space="0" w:color="auto"/>
      </w:divBdr>
    </w:div>
    <w:div w:id="947810408">
      <w:bodyDiv w:val="1"/>
      <w:marLeft w:val="0"/>
      <w:marRight w:val="0"/>
      <w:marTop w:val="0"/>
      <w:marBottom w:val="0"/>
      <w:divBdr>
        <w:top w:val="none" w:sz="0" w:space="0" w:color="auto"/>
        <w:left w:val="none" w:sz="0" w:space="0" w:color="auto"/>
        <w:bottom w:val="none" w:sz="0" w:space="0" w:color="auto"/>
        <w:right w:val="none" w:sz="0" w:space="0" w:color="auto"/>
      </w:divBdr>
    </w:div>
    <w:div w:id="948858941">
      <w:bodyDiv w:val="1"/>
      <w:marLeft w:val="0"/>
      <w:marRight w:val="0"/>
      <w:marTop w:val="0"/>
      <w:marBottom w:val="0"/>
      <w:divBdr>
        <w:top w:val="none" w:sz="0" w:space="0" w:color="auto"/>
        <w:left w:val="none" w:sz="0" w:space="0" w:color="auto"/>
        <w:bottom w:val="none" w:sz="0" w:space="0" w:color="auto"/>
        <w:right w:val="none" w:sz="0" w:space="0" w:color="auto"/>
      </w:divBdr>
    </w:div>
    <w:div w:id="949169167">
      <w:bodyDiv w:val="1"/>
      <w:marLeft w:val="0"/>
      <w:marRight w:val="0"/>
      <w:marTop w:val="0"/>
      <w:marBottom w:val="0"/>
      <w:divBdr>
        <w:top w:val="none" w:sz="0" w:space="0" w:color="auto"/>
        <w:left w:val="none" w:sz="0" w:space="0" w:color="auto"/>
        <w:bottom w:val="none" w:sz="0" w:space="0" w:color="auto"/>
        <w:right w:val="none" w:sz="0" w:space="0" w:color="auto"/>
      </w:divBdr>
    </w:div>
    <w:div w:id="949312489">
      <w:bodyDiv w:val="1"/>
      <w:marLeft w:val="0"/>
      <w:marRight w:val="0"/>
      <w:marTop w:val="0"/>
      <w:marBottom w:val="0"/>
      <w:divBdr>
        <w:top w:val="none" w:sz="0" w:space="0" w:color="auto"/>
        <w:left w:val="none" w:sz="0" w:space="0" w:color="auto"/>
        <w:bottom w:val="none" w:sz="0" w:space="0" w:color="auto"/>
        <w:right w:val="none" w:sz="0" w:space="0" w:color="auto"/>
      </w:divBdr>
    </w:div>
    <w:div w:id="950631691">
      <w:bodyDiv w:val="1"/>
      <w:marLeft w:val="0"/>
      <w:marRight w:val="0"/>
      <w:marTop w:val="0"/>
      <w:marBottom w:val="0"/>
      <w:divBdr>
        <w:top w:val="none" w:sz="0" w:space="0" w:color="auto"/>
        <w:left w:val="none" w:sz="0" w:space="0" w:color="auto"/>
        <w:bottom w:val="none" w:sz="0" w:space="0" w:color="auto"/>
        <w:right w:val="none" w:sz="0" w:space="0" w:color="auto"/>
      </w:divBdr>
    </w:div>
    <w:div w:id="952980529">
      <w:bodyDiv w:val="1"/>
      <w:marLeft w:val="0"/>
      <w:marRight w:val="0"/>
      <w:marTop w:val="0"/>
      <w:marBottom w:val="0"/>
      <w:divBdr>
        <w:top w:val="none" w:sz="0" w:space="0" w:color="auto"/>
        <w:left w:val="none" w:sz="0" w:space="0" w:color="auto"/>
        <w:bottom w:val="none" w:sz="0" w:space="0" w:color="auto"/>
        <w:right w:val="none" w:sz="0" w:space="0" w:color="auto"/>
      </w:divBdr>
    </w:div>
    <w:div w:id="955214173">
      <w:bodyDiv w:val="1"/>
      <w:marLeft w:val="0"/>
      <w:marRight w:val="0"/>
      <w:marTop w:val="0"/>
      <w:marBottom w:val="0"/>
      <w:divBdr>
        <w:top w:val="none" w:sz="0" w:space="0" w:color="auto"/>
        <w:left w:val="none" w:sz="0" w:space="0" w:color="auto"/>
        <w:bottom w:val="none" w:sz="0" w:space="0" w:color="auto"/>
        <w:right w:val="none" w:sz="0" w:space="0" w:color="auto"/>
      </w:divBdr>
    </w:div>
    <w:div w:id="955284493">
      <w:bodyDiv w:val="1"/>
      <w:marLeft w:val="0"/>
      <w:marRight w:val="0"/>
      <w:marTop w:val="0"/>
      <w:marBottom w:val="0"/>
      <w:divBdr>
        <w:top w:val="none" w:sz="0" w:space="0" w:color="auto"/>
        <w:left w:val="none" w:sz="0" w:space="0" w:color="auto"/>
        <w:bottom w:val="none" w:sz="0" w:space="0" w:color="auto"/>
        <w:right w:val="none" w:sz="0" w:space="0" w:color="auto"/>
      </w:divBdr>
    </w:div>
    <w:div w:id="958147314">
      <w:bodyDiv w:val="1"/>
      <w:marLeft w:val="0"/>
      <w:marRight w:val="0"/>
      <w:marTop w:val="0"/>
      <w:marBottom w:val="0"/>
      <w:divBdr>
        <w:top w:val="none" w:sz="0" w:space="0" w:color="auto"/>
        <w:left w:val="none" w:sz="0" w:space="0" w:color="auto"/>
        <w:bottom w:val="none" w:sz="0" w:space="0" w:color="auto"/>
        <w:right w:val="none" w:sz="0" w:space="0" w:color="auto"/>
      </w:divBdr>
    </w:div>
    <w:div w:id="958217858">
      <w:bodyDiv w:val="1"/>
      <w:marLeft w:val="0"/>
      <w:marRight w:val="0"/>
      <w:marTop w:val="0"/>
      <w:marBottom w:val="0"/>
      <w:divBdr>
        <w:top w:val="none" w:sz="0" w:space="0" w:color="auto"/>
        <w:left w:val="none" w:sz="0" w:space="0" w:color="auto"/>
        <w:bottom w:val="none" w:sz="0" w:space="0" w:color="auto"/>
        <w:right w:val="none" w:sz="0" w:space="0" w:color="auto"/>
      </w:divBdr>
    </w:div>
    <w:div w:id="959340430">
      <w:bodyDiv w:val="1"/>
      <w:marLeft w:val="0"/>
      <w:marRight w:val="0"/>
      <w:marTop w:val="0"/>
      <w:marBottom w:val="0"/>
      <w:divBdr>
        <w:top w:val="none" w:sz="0" w:space="0" w:color="auto"/>
        <w:left w:val="none" w:sz="0" w:space="0" w:color="auto"/>
        <w:bottom w:val="none" w:sz="0" w:space="0" w:color="auto"/>
        <w:right w:val="none" w:sz="0" w:space="0" w:color="auto"/>
      </w:divBdr>
    </w:div>
    <w:div w:id="961883155">
      <w:bodyDiv w:val="1"/>
      <w:marLeft w:val="0"/>
      <w:marRight w:val="0"/>
      <w:marTop w:val="0"/>
      <w:marBottom w:val="0"/>
      <w:divBdr>
        <w:top w:val="none" w:sz="0" w:space="0" w:color="auto"/>
        <w:left w:val="none" w:sz="0" w:space="0" w:color="auto"/>
        <w:bottom w:val="none" w:sz="0" w:space="0" w:color="auto"/>
        <w:right w:val="none" w:sz="0" w:space="0" w:color="auto"/>
      </w:divBdr>
    </w:div>
    <w:div w:id="962153922">
      <w:bodyDiv w:val="1"/>
      <w:marLeft w:val="0"/>
      <w:marRight w:val="0"/>
      <w:marTop w:val="0"/>
      <w:marBottom w:val="0"/>
      <w:divBdr>
        <w:top w:val="none" w:sz="0" w:space="0" w:color="auto"/>
        <w:left w:val="none" w:sz="0" w:space="0" w:color="auto"/>
        <w:bottom w:val="none" w:sz="0" w:space="0" w:color="auto"/>
        <w:right w:val="none" w:sz="0" w:space="0" w:color="auto"/>
      </w:divBdr>
    </w:div>
    <w:div w:id="965240475">
      <w:bodyDiv w:val="1"/>
      <w:marLeft w:val="0"/>
      <w:marRight w:val="0"/>
      <w:marTop w:val="0"/>
      <w:marBottom w:val="0"/>
      <w:divBdr>
        <w:top w:val="none" w:sz="0" w:space="0" w:color="auto"/>
        <w:left w:val="none" w:sz="0" w:space="0" w:color="auto"/>
        <w:bottom w:val="none" w:sz="0" w:space="0" w:color="auto"/>
        <w:right w:val="none" w:sz="0" w:space="0" w:color="auto"/>
      </w:divBdr>
    </w:div>
    <w:div w:id="965966787">
      <w:bodyDiv w:val="1"/>
      <w:marLeft w:val="0"/>
      <w:marRight w:val="0"/>
      <w:marTop w:val="0"/>
      <w:marBottom w:val="0"/>
      <w:divBdr>
        <w:top w:val="none" w:sz="0" w:space="0" w:color="auto"/>
        <w:left w:val="none" w:sz="0" w:space="0" w:color="auto"/>
        <w:bottom w:val="none" w:sz="0" w:space="0" w:color="auto"/>
        <w:right w:val="none" w:sz="0" w:space="0" w:color="auto"/>
      </w:divBdr>
    </w:div>
    <w:div w:id="966084432">
      <w:bodyDiv w:val="1"/>
      <w:marLeft w:val="0"/>
      <w:marRight w:val="0"/>
      <w:marTop w:val="0"/>
      <w:marBottom w:val="0"/>
      <w:divBdr>
        <w:top w:val="none" w:sz="0" w:space="0" w:color="auto"/>
        <w:left w:val="none" w:sz="0" w:space="0" w:color="auto"/>
        <w:bottom w:val="none" w:sz="0" w:space="0" w:color="auto"/>
        <w:right w:val="none" w:sz="0" w:space="0" w:color="auto"/>
      </w:divBdr>
    </w:div>
    <w:div w:id="969015632">
      <w:bodyDiv w:val="1"/>
      <w:marLeft w:val="0"/>
      <w:marRight w:val="0"/>
      <w:marTop w:val="0"/>
      <w:marBottom w:val="0"/>
      <w:divBdr>
        <w:top w:val="none" w:sz="0" w:space="0" w:color="auto"/>
        <w:left w:val="none" w:sz="0" w:space="0" w:color="auto"/>
        <w:bottom w:val="none" w:sz="0" w:space="0" w:color="auto"/>
        <w:right w:val="none" w:sz="0" w:space="0" w:color="auto"/>
      </w:divBdr>
    </w:div>
    <w:div w:id="972910848">
      <w:bodyDiv w:val="1"/>
      <w:marLeft w:val="0"/>
      <w:marRight w:val="0"/>
      <w:marTop w:val="0"/>
      <w:marBottom w:val="0"/>
      <w:divBdr>
        <w:top w:val="none" w:sz="0" w:space="0" w:color="auto"/>
        <w:left w:val="none" w:sz="0" w:space="0" w:color="auto"/>
        <w:bottom w:val="none" w:sz="0" w:space="0" w:color="auto"/>
        <w:right w:val="none" w:sz="0" w:space="0" w:color="auto"/>
      </w:divBdr>
    </w:div>
    <w:div w:id="973413062">
      <w:bodyDiv w:val="1"/>
      <w:marLeft w:val="0"/>
      <w:marRight w:val="0"/>
      <w:marTop w:val="0"/>
      <w:marBottom w:val="0"/>
      <w:divBdr>
        <w:top w:val="none" w:sz="0" w:space="0" w:color="auto"/>
        <w:left w:val="none" w:sz="0" w:space="0" w:color="auto"/>
        <w:bottom w:val="none" w:sz="0" w:space="0" w:color="auto"/>
        <w:right w:val="none" w:sz="0" w:space="0" w:color="auto"/>
      </w:divBdr>
    </w:div>
    <w:div w:id="973490494">
      <w:bodyDiv w:val="1"/>
      <w:marLeft w:val="0"/>
      <w:marRight w:val="0"/>
      <w:marTop w:val="0"/>
      <w:marBottom w:val="0"/>
      <w:divBdr>
        <w:top w:val="none" w:sz="0" w:space="0" w:color="auto"/>
        <w:left w:val="none" w:sz="0" w:space="0" w:color="auto"/>
        <w:bottom w:val="none" w:sz="0" w:space="0" w:color="auto"/>
        <w:right w:val="none" w:sz="0" w:space="0" w:color="auto"/>
      </w:divBdr>
    </w:div>
    <w:div w:id="975449719">
      <w:bodyDiv w:val="1"/>
      <w:marLeft w:val="0"/>
      <w:marRight w:val="0"/>
      <w:marTop w:val="0"/>
      <w:marBottom w:val="0"/>
      <w:divBdr>
        <w:top w:val="none" w:sz="0" w:space="0" w:color="auto"/>
        <w:left w:val="none" w:sz="0" w:space="0" w:color="auto"/>
        <w:bottom w:val="none" w:sz="0" w:space="0" w:color="auto"/>
        <w:right w:val="none" w:sz="0" w:space="0" w:color="auto"/>
      </w:divBdr>
    </w:div>
    <w:div w:id="985277949">
      <w:bodyDiv w:val="1"/>
      <w:marLeft w:val="0"/>
      <w:marRight w:val="0"/>
      <w:marTop w:val="0"/>
      <w:marBottom w:val="0"/>
      <w:divBdr>
        <w:top w:val="none" w:sz="0" w:space="0" w:color="auto"/>
        <w:left w:val="none" w:sz="0" w:space="0" w:color="auto"/>
        <w:bottom w:val="none" w:sz="0" w:space="0" w:color="auto"/>
        <w:right w:val="none" w:sz="0" w:space="0" w:color="auto"/>
      </w:divBdr>
    </w:div>
    <w:div w:id="985623327">
      <w:bodyDiv w:val="1"/>
      <w:marLeft w:val="0"/>
      <w:marRight w:val="0"/>
      <w:marTop w:val="0"/>
      <w:marBottom w:val="0"/>
      <w:divBdr>
        <w:top w:val="none" w:sz="0" w:space="0" w:color="auto"/>
        <w:left w:val="none" w:sz="0" w:space="0" w:color="auto"/>
        <w:bottom w:val="none" w:sz="0" w:space="0" w:color="auto"/>
        <w:right w:val="none" w:sz="0" w:space="0" w:color="auto"/>
      </w:divBdr>
    </w:div>
    <w:div w:id="985742588">
      <w:bodyDiv w:val="1"/>
      <w:marLeft w:val="0"/>
      <w:marRight w:val="0"/>
      <w:marTop w:val="0"/>
      <w:marBottom w:val="0"/>
      <w:divBdr>
        <w:top w:val="none" w:sz="0" w:space="0" w:color="auto"/>
        <w:left w:val="none" w:sz="0" w:space="0" w:color="auto"/>
        <w:bottom w:val="none" w:sz="0" w:space="0" w:color="auto"/>
        <w:right w:val="none" w:sz="0" w:space="0" w:color="auto"/>
      </w:divBdr>
    </w:div>
    <w:div w:id="986318988">
      <w:bodyDiv w:val="1"/>
      <w:marLeft w:val="0"/>
      <w:marRight w:val="0"/>
      <w:marTop w:val="0"/>
      <w:marBottom w:val="0"/>
      <w:divBdr>
        <w:top w:val="none" w:sz="0" w:space="0" w:color="auto"/>
        <w:left w:val="none" w:sz="0" w:space="0" w:color="auto"/>
        <w:bottom w:val="none" w:sz="0" w:space="0" w:color="auto"/>
        <w:right w:val="none" w:sz="0" w:space="0" w:color="auto"/>
      </w:divBdr>
    </w:div>
    <w:div w:id="990644894">
      <w:bodyDiv w:val="1"/>
      <w:marLeft w:val="0"/>
      <w:marRight w:val="0"/>
      <w:marTop w:val="0"/>
      <w:marBottom w:val="0"/>
      <w:divBdr>
        <w:top w:val="none" w:sz="0" w:space="0" w:color="auto"/>
        <w:left w:val="none" w:sz="0" w:space="0" w:color="auto"/>
        <w:bottom w:val="none" w:sz="0" w:space="0" w:color="auto"/>
        <w:right w:val="none" w:sz="0" w:space="0" w:color="auto"/>
      </w:divBdr>
    </w:div>
    <w:div w:id="991524602">
      <w:bodyDiv w:val="1"/>
      <w:marLeft w:val="0"/>
      <w:marRight w:val="0"/>
      <w:marTop w:val="0"/>
      <w:marBottom w:val="0"/>
      <w:divBdr>
        <w:top w:val="none" w:sz="0" w:space="0" w:color="auto"/>
        <w:left w:val="none" w:sz="0" w:space="0" w:color="auto"/>
        <w:bottom w:val="none" w:sz="0" w:space="0" w:color="auto"/>
        <w:right w:val="none" w:sz="0" w:space="0" w:color="auto"/>
      </w:divBdr>
    </w:div>
    <w:div w:id="993028315">
      <w:bodyDiv w:val="1"/>
      <w:marLeft w:val="0"/>
      <w:marRight w:val="0"/>
      <w:marTop w:val="0"/>
      <w:marBottom w:val="0"/>
      <w:divBdr>
        <w:top w:val="none" w:sz="0" w:space="0" w:color="auto"/>
        <w:left w:val="none" w:sz="0" w:space="0" w:color="auto"/>
        <w:bottom w:val="none" w:sz="0" w:space="0" w:color="auto"/>
        <w:right w:val="none" w:sz="0" w:space="0" w:color="auto"/>
      </w:divBdr>
    </w:div>
    <w:div w:id="997340055">
      <w:bodyDiv w:val="1"/>
      <w:marLeft w:val="0"/>
      <w:marRight w:val="0"/>
      <w:marTop w:val="0"/>
      <w:marBottom w:val="0"/>
      <w:divBdr>
        <w:top w:val="none" w:sz="0" w:space="0" w:color="auto"/>
        <w:left w:val="none" w:sz="0" w:space="0" w:color="auto"/>
        <w:bottom w:val="none" w:sz="0" w:space="0" w:color="auto"/>
        <w:right w:val="none" w:sz="0" w:space="0" w:color="auto"/>
      </w:divBdr>
    </w:div>
    <w:div w:id="998078514">
      <w:bodyDiv w:val="1"/>
      <w:marLeft w:val="0"/>
      <w:marRight w:val="0"/>
      <w:marTop w:val="0"/>
      <w:marBottom w:val="0"/>
      <w:divBdr>
        <w:top w:val="none" w:sz="0" w:space="0" w:color="auto"/>
        <w:left w:val="none" w:sz="0" w:space="0" w:color="auto"/>
        <w:bottom w:val="none" w:sz="0" w:space="0" w:color="auto"/>
        <w:right w:val="none" w:sz="0" w:space="0" w:color="auto"/>
      </w:divBdr>
    </w:div>
    <w:div w:id="999313451">
      <w:bodyDiv w:val="1"/>
      <w:marLeft w:val="0"/>
      <w:marRight w:val="0"/>
      <w:marTop w:val="0"/>
      <w:marBottom w:val="0"/>
      <w:divBdr>
        <w:top w:val="none" w:sz="0" w:space="0" w:color="auto"/>
        <w:left w:val="none" w:sz="0" w:space="0" w:color="auto"/>
        <w:bottom w:val="none" w:sz="0" w:space="0" w:color="auto"/>
        <w:right w:val="none" w:sz="0" w:space="0" w:color="auto"/>
      </w:divBdr>
    </w:div>
    <w:div w:id="999389920">
      <w:bodyDiv w:val="1"/>
      <w:marLeft w:val="0"/>
      <w:marRight w:val="0"/>
      <w:marTop w:val="0"/>
      <w:marBottom w:val="0"/>
      <w:divBdr>
        <w:top w:val="none" w:sz="0" w:space="0" w:color="auto"/>
        <w:left w:val="none" w:sz="0" w:space="0" w:color="auto"/>
        <w:bottom w:val="none" w:sz="0" w:space="0" w:color="auto"/>
        <w:right w:val="none" w:sz="0" w:space="0" w:color="auto"/>
      </w:divBdr>
    </w:div>
    <w:div w:id="1002900201">
      <w:bodyDiv w:val="1"/>
      <w:marLeft w:val="0"/>
      <w:marRight w:val="0"/>
      <w:marTop w:val="0"/>
      <w:marBottom w:val="0"/>
      <w:divBdr>
        <w:top w:val="none" w:sz="0" w:space="0" w:color="auto"/>
        <w:left w:val="none" w:sz="0" w:space="0" w:color="auto"/>
        <w:bottom w:val="none" w:sz="0" w:space="0" w:color="auto"/>
        <w:right w:val="none" w:sz="0" w:space="0" w:color="auto"/>
      </w:divBdr>
    </w:div>
    <w:div w:id="1003094701">
      <w:bodyDiv w:val="1"/>
      <w:marLeft w:val="0"/>
      <w:marRight w:val="0"/>
      <w:marTop w:val="0"/>
      <w:marBottom w:val="0"/>
      <w:divBdr>
        <w:top w:val="none" w:sz="0" w:space="0" w:color="auto"/>
        <w:left w:val="none" w:sz="0" w:space="0" w:color="auto"/>
        <w:bottom w:val="none" w:sz="0" w:space="0" w:color="auto"/>
        <w:right w:val="none" w:sz="0" w:space="0" w:color="auto"/>
      </w:divBdr>
    </w:div>
    <w:div w:id="1004698480">
      <w:bodyDiv w:val="1"/>
      <w:marLeft w:val="0"/>
      <w:marRight w:val="0"/>
      <w:marTop w:val="0"/>
      <w:marBottom w:val="0"/>
      <w:divBdr>
        <w:top w:val="none" w:sz="0" w:space="0" w:color="auto"/>
        <w:left w:val="none" w:sz="0" w:space="0" w:color="auto"/>
        <w:bottom w:val="none" w:sz="0" w:space="0" w:color="auto"/>
        <w:right w:val="none" w:sz="0" w:space="0" w:color="auto"/>
      </w:divBdr>
    </w:div>
    <w:div w:id="1007253473">
      <w:bodyDiv w:val="1"/>
      <w:marLeft w:val="0"/>
      <w:marRight w:val="0"/>
      <w:marTop w:val="0"/>
      <w:marBottom w:val="0"/>
      <w:divBdr>
        <w:top w:val="none" w:sz="0" w:space="0" w:color="auto"/>
        <w:left w:val="none" w:sz="0" w:space="0" w:color="auto"/>
        <w:bottom w:val="none" w:sz="0" w:space="0" w:color="auto"/>
        <w:right w:val="none" w:sz="0" w:space="0" w:color="auto"/>
      </w:divBdr>
    </w:div>
    <w:div w:id="1008867827">
      <w:bodyDiv w:val="1"/>
      <w:marLeft w:val="0"/>
      <w:marRight w:val="0"/>
      <w:marTop w:val="0"/>
      <w:marBottom w:val="0"/>
      <w:divBdr>
        <w:top w:val="none" w:sz="0" w:space="0" w:color="auto"/>
        <w:left w:val="none" w:sz="0" w:space="0" w:color="auto"/>
        <w:bottom w:val="none" w:sz="0" w:space="0" w:color="auto"/>
        <w:right w:val="none" w:sz="0" w:space="0" w:color="auto"/>
      </w:divBdr>
    </w:div>
    <w:div w:id="1013610560">
      <w:bodyDiv w:val="1"/>
      <w:marLeft w:val="0"/>
      <w:marRight w:val="0"/>
      <w:marTop w:val="0"/>
      <w:marBottom w:val="0"/>
      <w:divBdr>
        <w:top w:val="none" w:sz="0" w:space="0" w:color="auto"/>
        <w:left w:val="none" w:sz="0" w:space="0" w:color="auto"/>
        <w:bottom w:val="none" w:sz="0" w:space="0" w:color="auto"/>
        <w:right w:val="none" w:sz="0" w:space="0" w:color="auto"/>
      </w:divBdr>
    </w:div>
    <w:div w:id="1013651861">
      <w:bodyDiv w:val="1"/>
      <w:marLeft w:val="0"/>
      <w:marRight w:val="0"/>
      <w:marTop w:val="0"/>
      <w:marBottom w:val="0"/>
      <w:divBdr>
        <w:top w:val="none" w:sz="0" w:space="0" w:color="auto"/>
        <w:left w:val="none" w:sz="0" w:space="0" w:color="auto"/>
        <w:bottom w:val="none" w:sz="0" w:space="0" w:color="auto"/>
        <w:right w:val="none" w:sz="0" w:space="0" w:color="auto"/>
      </w:divBdr>
    </w:div>
    <w:div w:id="1013800451">
      <w:bodyDiv w:val="1"/>
      <w:marLeft w:val="0"/>
      <w:marRight w:val="0"/>
      <w:marTop w:val="0"/>
      <w:marBottom w:val="0"/>
      <w:divBdr>
        <w:top w:val="none" w:sz="0" w:space="0" w:color="auto"/>
        <w:left w:val="none" w:sz="0" w:space="0" w:color="auto"/>
        <w:bottom w:val="none" w:sz="0" w:space="0" w:color="auto"/>
        <w:right w:val="none" w:sz="0" w:space="0" w:color="auto"/>
      </w:divBdr>
    </w:div>
    <w:div w:id="1014652766">
      <w:bodyDiv w:val="1"/>
      <w:marLeft w:val="0"/>
      <w:marRight w:val="0"/>
      <w:marTop w:val="0"/>
      <w:marBottom w:val="0"/>
      <w:divBdr>
        <w:top w:val="none" w:sz="0" w:space="0" w:color="auto"/>
        <w:left w:val="none" w:sz="0" w:space="0" w:color="auto"/>
        <w:bottom w:val="none" w:sz="0" w:space="0" w:color="auto"/>
        <w:right w:val="none" w:sz="0" w:space="0" w:color="auto"/>
      </w:divBdr>
      <w:divsChild>
        <w:div w:id="89325610">
          <w:marLeft w:val="547"/>
          <w:marRight w:val="0"/>
          <w:marTop w:val="67"/>
          <w:marBottom w:val="0"/>
          <w:divBdr>
            <w:top w:val="none" w:sz="0" w:space="0" w:color="auto"/>
            <w:left w:val="none" w:sz="0" w:space="0" w:color="auto"/>
            <w:bottom w:val="none" w:sz="0" w:space="0" w:color="auto"/>
            <w:right w:val="none" w:sz="0" w:space="0" w:color="auto"/>
          </w:divBdr>
        </w:div>
        <w:div w:id="322859538">
          <w:marLeft w:val="547"/>
          <w:marRight w:val="0"/>
          <w:marTop w:val="67"/>
          <w:marBottom w:val="0"/>
          <w:divBdr>
            <w:top w:val="none" w:sz="0" w:space="0" w:color="auto"/>
            <w:left w:val="none" w:sz="0" w:space="0" w:color="auto"/>
            <w:bottom w:val="none" w:sz="0" w:space="0" w:color="auto"/>
            <w:right w:val="none" w:sz="0" w:space="0" w:color="auto"/>
          </w:divBdr>
        </w:div>
        <w:div w:id="590822194">
          <w:marLeft w:val="547"/>
          <w:marRight w:val="0"/>
          <w:marTop w:val="67"/>
          <w:marBottom w:val="0"/>
          <w:divBdr>
            <w:top w:val="none" w:sz="0" w:space="0" w:color="auto"/>
            <w:left w:val="none" w:sz="0" w:space="0" w:color="auto"/>
            <w:bottom w:val="none" w:sz="0" w:space="0" w:color="auto"/>
            <w:right w:val="none" w:sz="0" w:space="0" w:color="auto"/>
          </w:divBdr>
        </w:div>
        <w:div w:id="788427397">
          <w:marLeft w:val="547"/>
          <w:marRight w:val="0"/>
          <w:marTop w:val="67"/>
          <w:marBottom w:val="0"/>
          <w:divBdr>
            <w:top w:val="none" w:sz="0" w:space="0" w:color="auto"/>
            <w:left w:val="none" w:sz="0" w:space="0" w:color="auto"/>
            <w:bottom w:val="none" w:sz="0" w:space="0" w:color="auto"/>
            <w:right w:val="none" w:sz="0" w:space="0" w:color="auto"/>
          </w:divBdr>
        </w:div>
        <w:div w:id="804616349">
          <w:marLeft w:val="547"/>
          <w:marRight w:val="0"/>
          <w:marTop w:val="67"/>
          <w:marBottom w:val="0"/>
          <w:divBdr>
            <w:top w:val="none" w:sz="0" w:space="0" w:color="auto"/>
            <w:left w:val="none" w:sz="0" w:space="0" w:color="auto"/>
            <w:bottom w:val="none" w:sz="0" w:space="0" w:color="auto"/>
            <w:right w:val="none" w:sz="0" w:space="0" w:color="auto"/>
          </w:divBdr>
        </w:div>
        <w:div w:id="880216009">
          <w:marLeft w:val="547"/>
          <w:marRight w:val="0"/>
          <w:marTop w:val="67"/>
          <w:marBottom w:val="0"/>
          <w:divBdr>
            <w:top w:val="none" w:sz="0" w:space="0" w:color="auto"/>
            <w:left w:val="none" w:sz="0" w:space="0" w:color="auto"/>
            <w:bottom w:val="none" w:sz="0" w:space="0" w:color="auto"/>
            <w:right w:val="none" w:sz="0" w:space="0" w:color="auto"/>
          </w:divBdr>
        </w:div>
        <w:div w:id="1062681277">
          <w:marLeft w:val="547"/>
          <w:marRight w:val="0"/>
          <w:marTop w:val="67"/>
          <w:marBottom w:val="0"/>
          <w:divBdr>
            <w:top w:val="none" w:sz="0" w:space="0" w:color="auto"/>
            <w:left w:val="none" w:sz="0" w:space="0" w:color="auto"/>
            <w:bottom w:val="none" w:sz="0" w:space="0" w:color="auto"/>
            <w:right w:val="none" w:sz="0" w:space="0" w:color="auto"/>
          </w:divBdr>
        </w:div>
        <w:div w:id="1285305983">
          <w:marLeft w:val="547"/>
          <w:marRight w:val="0"/>
          <w:marTop w:val="67"/>
          <w:marBottom w:val="0"/>
          <w:divBdr>
            <w:top w:val="none" w:sz="0" w:space="0" w:color="auto"/>
            <w:left w:val="none" w:sz="0" w:space="0" w:color="auto"/>
            <w:bottom w:val="none" w:sz="0" w:space="0" w:color="auto"/>
            <w:right w:val="none" w:sz="0" w:space="0" w:color="auto"/>
          </w:divBdr>
        </w:div>
        <w:div w:id="1310600031">
          <w:marLeft w:val="547"/>
          <w:marRight w:val="0"/>
          <w:marTop w:val="67"/>
          <w:marBottom w:val="0"/>
          <w:divBdr>
            <w:top w:val="none" w:sz="0" w:space="0" w:color="auto"/>
            <w:left w:val="none" w:sz="0" w:space="0" w:color="auto"/>
            <w:bottom w:val="none" w:sz="0" w:space="0" w:color="auto"/>
            <w:right w:val="none" w:sz="0" w:space="0" w:color="auto"/>
          </w:divBdr>
        </w:div>
        <w:div w:id="1815871656">
          <w:marLeft w:val="547"/>
          <w:marRight w:val="0"/>
          <w:marTop w:val="67"/>
          <w:marBottom w:val="0"/>
          <w:divBdr>
            <w:top w:val="none" w:sz="0" w:space="0" w:color="auto"/>
            <w:left w:val="none" w:sz="0" w:space="0" w:color="auto"/>
            <w:bottom w:val="none" w:sz="0" w:space="0" w:color="auto"/>
            <w:right w:val="none" w:sz="0" w:space="0" w:color="auto"/>
          </w:divBdr>
        </w:div>
      </w:divsChild>
    </w:div>
    <w:div w:id="1015808655">
      <w:bodyDiv w:val="1"/>
      <w:marLeft w:val="0"/>
      <w:marRight w:val="0"/>
      <w:marTop w:val="0"/>
      <w:marBottom w:val="0"/>
      <w:divBdr>
        <w:top w:val="none" w:sz="0" w:space="0" w:color="auto"/>
        <w:left w:val="none" w:sz="0" w:space="0" w:color="auto"/>
        <w:bottom w:val="none" w:sz="0" w:space="0" w:color="auto"/>
        <w:right w:val="none" w:sz="0" w:space="0" w:color="auto"/>
      </w:divBdr>
    </w:div>
    <w:div w:id="1016494318">
      <w:bodyDiv w:val="1"/>
      <w:marLeft w:val="0"/>
      <w:marRight w:val="0"/>
      <w:marTop w:val="0"/>
      <w:marBottom w:val="0"/>
      <w:divBdr>
        <w:top w:val="none" w:sz="0" w:space="0" w:color="auto"/>
        <w:left w:val="none" w:sz="0" w:space="0" w:color="auto"/>
        <w:bottom w:val="none" w:sz="0" w:space="0" w:color="auto"/>
        <w:right w:val="none" w:sz="0" w:space="0" w:color="auto"/>
      </w:divBdr>
    </w:div>
    <w:div w:id="1018046881">
      <w:bodyDiv w:val="1"/>
      <w:marLeft w:val="0"/>
      <w:marRight w:val="0"/>
      <w:marTop w:val="0"/>
      <w:marBottom w:val="0"/>
      <w:divBdr>
        <w:top w:val="none" w:sz="0" w:space="0" w:color="auto"/>
        <w:left w:val="none" w:sz="0" w:space="0" w:color="auto"/>
        <w:bottom w:val="none" w:sz="0" w:space="0" w:color="auto"/>
        <w:right w:val="none" w:sz="0" w:space="0" w:color="auto"/>
      </w:divBdr>
    </w:div>
    <w:div w:id="1019115457">
      <w:bodyDiv w:val="1"/>
      <w:marLeft w:val="0"/>
      <w:marRight w:val="0"/>
      <w:marTop w:val="0"/>
      <w:marBottom w:val="0"/>
      <w:divBdr>
        <w:top w:val="none" w:sz="0" w:space="0" w:color="auto"/>
        <w:left w:val="none" w:sz="0" w:space="0" w:color="auto"/>
        <w:bottom w:val="none" w:sz="0" w:space="0" w:color="auto"/>
        <w:right w:val="none" w:sz="0" w:space="0" w:color="auto"/>
      </w:divBdr>
    </w:div>
    <w:div w:id="1019965281">
      <w:bodyDiv w:val="1"/>
      <w:marLeft w:val="0"/>
      <w:marRight w:val="0"/>
      <w:marTop w:val="0"/>
      <w:marBottom w:val="0"/>
      <w:divBdr>
        <w:top w:val="none" w:sz="0" w:space="0" w:color="auto"/>
        <w:left w:val="none" w:sz="0" w:space="0" w:color="auto"/>
        <w:bottom w:val="none" w:sz="0" w:space="0" w:color="auto"/>
        <w:right w:val="none" w:sz="0" w:space="0" w:color="auto"/>
      </w:divBdr>
    </w:div>
    <w:div w:id="1022167999">
      <w:bodyDiv w:val="1"/>
      <w:marLeft w:val="0"/>
      <w:marRight w:val="0"/>
      <w:marTop w:val="0"/>
      <w:marBottom w:val="0"/>
      <w:divBdr>
        <w:top w:val="none" w:sz="0" w:space="0" w:color="auto"/>
        <w:left w:val="none" w:sz="0" w:space="0" w:color="auto"/>
        <w:bottom w:val="none" w:sz="0" w:space="0" w:color="auto"/>
        <w:right w:val="none" w:sz="0" w:space="0" w:color="auto"/>
      </w:divBdr>
    </w:div>
    <w:div w:id="1022559297">
      <w:bodyDiv w:val="1"/>
      <w:marLeft w:val="0"/>
      <w:marRight w:val="0"/>
      <w:marTop w:val="0"/>
      <w:marBottom w:val="0"/>
      <w:divBdr>
        <w:top w:val="none" w:sz="0" w:space="0" w:color="auto"/>
        <w:left w:val="none" w:sz="0" w:space="0" w:color="auto"/>
        <w:bottom w:val="none" w:sz="0" w:space="0" w:color="auto"/>
        <w:right w:val="none" w:sz="0" w:space="0" w:color="auto"/>
      </w:divBdr>
    </w:div>
    <w:div w:id="1023900424">
      <w:bodyDiv w:val="1"/>
      <w:marLeft w:val="0"/>
      <w:marRight w:val="0"/>
      <w:marTop w:val="0"/>
      <w:marBottom w:val="0"/>
      <w:divBdr>
        <w:top w:val="none" w:sz="0" w:space="0" w:color="auto"/>
        <w:left w:val="none" w:sz="0" w:space="0" w:color="auto"/>
        <w:bottom w:val="none" w:sz="0" w:space="0" w:color="auto"/>
        <w:right w:val="none" w:sz="0" w:space="0" w:color="auto"/>
      </w:divBdr>
    </w:div>
    <w:div w:id="1031417833">
      <w:bodyDiv w:val="1"/>
      <w:marLeft w:val="0"/>
      <w:marRight w:val="0"/>
      <w:marTop w:val="0"/>
      <w:marBottom w:val="0"/>
      <w:divBdr>
        <w:top w:val="none" w:sz="0" w:space="0" w:color="auto"/>
        <w:left w:val="none" w:sz="0" w:space="0" w:color="auto"/>
        <w:bottom w:val="none" w:sz="0" w:space="0" w:color="auto"/>
        <w:right w:val="none" w:sz="0" w:space="0" w:color="auto"/>
      </w:divBdr>
    </w:div>
    <w:div w:id="1031996526">
      <w:bodyDiv w:val="1"/>
      <w:marLeft w:val="0"/>
      <w:marRight w:val="0"/>
      <w:marTop w:val="0"/>
      <w:marBottom w:val="0"/>
      <w:divBdr>
        <w:top w:val="none" w:sz="0" w:space="0" w:color="auto"/>
        <w:left w:val="none" w:sz="0" w:space="0" w:color="auto"/>
        <w:bottom w:val="none" w:sz="0" w:space="0" w:color="auto"/>
        <w:right w:val="none" w:sz="0" w:space="0" w:color="auto"/>
      </w:divBdr>
      <w:divsChild>
        <w:div w:id="2101945559">
          <w:marLeft w:val="-115"/>
          <w:marRight w:val="0"/>
          <w:marTop w:val="0"/>
          <w:marBottom w:val="0"/>
          <w:divBdr>
            <w:top w:val="none" w:sz="0" w:space="0" w:color="auto"/>
            <w:left w:val="none" w:sz="0" w:space="0" w:color="auto"/>
            <w:bottom w:val="none" w:sz="0" w:space="0" w:color="auto"/>
            <w:right w:val="none" w:sz="0" w:space="0" w:color="auto"/>
          </w:divBdr>
        </w:div>
      </w:divsChild>
    </w:div>
    <w:div w:id="1032262502">
      <w:bodyDiv w:val="1"/>
      <w:marLeft w:val="0"/>
      <w:marRight w:val="0"/>
      <w:marTop w:val="0"/>
      <w:marBottom w:val="0"/>
      <w:divBdr>
        <w:top w:val="none" w:sz="0" w:space="0" w:color="auto"/>
        <w:left w:val="none" w:sz="0" w:space="0" w:color="auto"/>
        <w:bottom w:val="none" w:sz="0" w:space="0" w:color="auto"/>
        <w:right w:val="none" w:sz="0" w:space="0" w:color="auto"/>
      </w:divBdr>
    </w:div>
    <w:div w:id="1032917855">
      <w:bodyDiv w:val="1"/>
      <w:marLeft w:val="0"/>
      <w:marRight w:val="0"/>
      <w:marTop w:val="0"/>
      <w:marBottom w:val="0"/>
      <w:divBdr>
        <w:top w:val="none" w:sz="0" w:space="0" w:color="auto"/>
        <w:left w:val="none" w:sz="0" w:space="0" w:color="auto"/>
        <w:bottom w:val="none" w:sz="0" w:space="0" w:color="auto"/>
        <w:right w:val="none" w:sz="0" w:space="0" w:color="auto"/>
      </w:divBdr>
    </w:div>
    <w:div w:id="1033076500">
      <w:bodyDiv w:val="1"/>
      <w:marLeft w:val="0"/>
      <w:marRight w:val="0"/>
      <w:marTop w:val="0"/>
      <w:marBottom w:val="0"/>
      <w:divBdr>
        <w:top w:val="none" w:sz="0" w:space="0" w:color="auto"/>
        <w:left w:val="none" w:sz="0" w:space="0" w:color="auto"/>
        <w:bottom w:val="none" w:sz="0" w:space="0" w:color="auto"/>
        <w:right w:val="none" w:sz="0" w:space="0" w:color="auto"/>
      </w:divBdr>
    </w:div>
    <w:div w:id="1033993072">
      <w:bodyDiv w:val="1"/>
      <w:marLeft w:val="0"/>
      <w:marRight w:val="0"/>
      <w:marTop w:val="0"/>
      <w:marBottom w:val="0"/>
      <w:divBdr>
        <w:top w:val="none" w:sz="0" w:space="0" w:color="auto"/>
        <w:left w:val="none" w:sz="0" w:space="0" w:color="auto"/>
        <w:bottom w:val="none" w:sz="0" w:space="0" w:color="auto"/>
        <w:right w:val="none" w:sz="0" w:space="0" w:color="auto"/>
      </w:divBdr>
    </w:div>
    <w:div w:id="1034379085">
      <w:bodyDiv w:val="1"/>
      <w:marLeft w:val="0"/>
      <w:marRight w:val="0"/>
      <w:marTop w:val="0"/>
      <w:marBottom w:val="0"/>
      <w:divBdr>
        <w:top w:val="none" w:sz="0" w:space="0" w:color="auto"/>
        <w:left w:val="none" w:sz="0" w:space="0" w:color="auto"/>
        <w:bottom w:val="none" w:sz="0" w:space="0" w:color="auto"/>
        <w:right w:val="none" w:sz="0" w:space="0" w:color="auto"/>
      </w:divBdr>
    </w:div>
    <w:div w:id="1037319345">
      <w:bodyDiv w:val="1"/>
      <w:marLeft w:val="0"/>
      <w:marRight w:val="0"/>
      <w:marTop w:val="0"/>
      <w:marBottom w:val="0"/>
      <w:divBdr>
        <w:top w:val="none" w:sz="0" w:space="0" w:color="auto"/>
        <w:left w:val="none" w:sz="0" w:space="0" w:color="auto"/>
        <w:bottom w:val="none" w:sz="0" w:space="0" w:color="auto"/>
        <w:right w:val="none" w:sz="0" w:space="0" w:color="auto"/>
      </w:divBdr>
    </w:div>
    <w:div w:id="1040327996">
      <w:bodyDiv w:val="1"/>
      <w:marLeft w:val="0"/>
      <w:marRight w:val="0"/>
      <w:marTop w:val="0"/>
      <w:marBottom w:val="0"/>
      <w:divBdr>
        <w:top w:val="none" w:sz="0" w:space="0" w:color="auto"/>
        <w:left w:val="none" w:sz="0" w:space="0" w:color="auto"/>
        <w:bottom w:val="none" w:sz="0" w:space="0" w:color="auto"/>
        <w:right w:val="none" w:sz="0" w:space="0" w:color="auto"/>
      </w:divBdr>
    </w:div>
    <w:div w:id="1040976945">
      <w:bodyDiv w:val="1"/>
      <w:marLeft w:val="0"/>
      <w:marRight w:val="0"/>
      <w:marTop w:val="0"/>
      <w:marBottom w:val="0"/>
      <w:divBdr>
        <w:top w:val="none" w:sz="0" w:space="0" w:color="auto"/>
        <w:left w:val="none" w:sz="0" w:space="0" w:color="auto"/>
        <w:bottom w:val="none" w:sz="0" w:space="0" w:color="auto"/>
        <w:right w:val="none" w:sz="0" w:space="0" w:color="auto"/>
      </w:divBdr>
    </w:div>
    <w:div w:id="1042706896">
      <w:bodyDiv w:val="1"/>
      <w:marLeft w:val="0"/>
      <w:marRight w:val="0"/>
      <w:marTop w:val="0"/>
      <w:marBottom w:val="0"/>
      <w:divBdr>
        <w:top w:val="none" w:sz="0" w:space="0" w:color="auto"/>
        <w:left w:val="none" w:sz="0" w:space="0" w:color="auto"/>
        <w:bottom w:val="none" w:sz="0" w:space="0" w:color="auto"/>
        <w:right w:val="none" w:sz="0" w:space="0" w:color="auto"/>
      </w:divBdr>
    </w:div>
    <w:div w:id="1044019950">
      <w:bodyDiv w:val="1"/>
      <w:marLeft w:val="0"/>
      <w:marRight w:val="0"/>
      <w:marTop w:val="0"/>
      <w:marBottom w:val="0"/>
      <w:divBdr>
        <w:top w:val="none" w:sz="0" w:space="0" w:color="auto"/>
        <w:left w:val="none" w:sz="0" w:space="0" w:color="auto"/>
        <w:bottom w:val="none" w:sz="0" w:space="0" w:color="auto"/>
        <w:right w:val="none" w:sz="0" w:space="0" w:color="auto"/>
      </w:divBdr>
    </w:div>
    <w:div w:id="1044137444">
      <w:bodyDiv w:val="1"/>
      <w:marLeft w:val="0"/>
      <w:marRight w:val="0"/>
      <w:marTop w:val="0"/>
      <w:marBottom w:val="0"/>
      <w:divBdr>
        <w:top w:val="none" w:sz="0" w:space="0" w:color="auto"/>
        <w:left w:val="none" w:sz="0" w:space="0" w:color="auto"/>
        <w:bottom w:val="none" w:sz="0" w:space="0" w:color="auto"/>
        <w:right w:val="none" w:sz="0" w:space="0" w:color="auto"/>
      </w:divBdr>
    </w:div>
    <w:div w:id="1045718295">
      <w:bodyDiv w:val="1"/>
      <w:marLeft w:val="0"/>
      <w:marRight w:val="0"/>
      <w:marTop w:val="0"/>
      <w:marBottom w:val="0"/>
      <w:divBdr>
        <w:top w:val="none" w:sz="0" w:space="0" w:color="auto"/>
        <w:left w:val="none" w:sz="0" w:space="0" w:color="auto"/>
        <w:bottom w:val="none" w:sz="0" w:space="0" w:color="auto"/>
        <w:right w:val="none" w:sz="0" w:space="0" w:color="auto"/>
      </w:divBdr>
    </w:div>
    <w:div w:id="1047216264">
      <w:bodyDiv w:val="1"/>
      <w:marLeft w:val="0"/>
      <w:marRight w:val="0"/>
      <w:marTop w:val="0"/>
      <w:marBottom w:val="0"/>
      <w:divBdr>
        <w:top w:val="none" w:sz="0" w:space="0" w:color="auto"/>
        <w:left w:val="none" w:sz="0" w:space="0" w:color="auto"/>
        <w:bottom w:val="none" w:sz="0" w:space="0" w:color="auto"/>
        <w:right w:val="none" w:sz="0" w:space="0" w:color="auto"/>
      </w:divBdr>
    </w:div>
    <w:div w:id="1048646105">
      <w:bodyDiv w:val="1"/>
      <w:marLeft w:val="0"/>
      <w:marRight w:val="0"/>
      <w:marTop w:val="0"/>
      <w:marBottom w:val="0"/>
      <w:divBdr>
        <w:top w:val="none" w:sz="0" w:space="0" w:color="auto"/>
        <w:left w:val="none" w:sz="0" w:space="0" w:color="auto"/>
        <w:bottom w:val="none" w:sz="0" w:space="0" w:color="auto"/>
        <w:right w:val="none" w:sz="0" w:space="0" w:color="auto"/>
      </w:divBdr>
    </w:div>
    <w:div w:id="1048646791">
      <w:bodyDiv w:val="1"/>
      <w:marLeft w:val="0"/>
      <w:marRight w:val="0"/>
      <w:marTop w:val="0"/>
      <w:marBottom w:val="0"/>
      <w:divBdr>
        <w:top w:val="none" w:sz="0" w:space="0" w:color="auto"/>
        <w:left w:val="none" w:sz="0" w:space="0" w:color="auto"/>
        <w:bottom w:val="none" w:sz="0" w:space="0" w:color="auto"/>
        <w:right w:val="none" w:sz="0" w:space="0" w:color="auto"/>
      </w:divBdr>
    </w:div>
    <w:div w:id="1048912592">
      <w:bodyDiv w:val="1"/>
      <w:marLeft w:val="0"/>
      <w:marRight w:val="0"/>
      <w:marTop w:val="0"/>
      <w:marBottom w:val="0"/>
      <w:divBdr>
        <w:top w:val="none" w:sz="0" w:space="0" w:color="auto"/>
        <w:left w:val="none" w:sz="0" w:space="0" w:color="auto"/>
        <w:bottom w:val="none" w:sz="0" w:space="0" w:color="auto"/>
        <w:right w:val="none" w:sz="0" w:space="0" w:color="auto"/>
      </w:divBdr>
    </w:div>
    <w:div w:id="1049304143">
      <w:bodyDiv w:val="1"/>
      <w:marLeft w:val="0"/>
      <w:marRight w:val="0"/>
      <w:marTop w:val="0"/>
      <w:marBottom w:val="0"/>
      <w:divBdr>
        <w:top w:val="none" w:sz="0" w:space="0" w:color="auto"/>
        <w:left w:val="none" w:sz="0" w:space="0" w:color="auto"/>
        <w:bottom w:val="none" w:sz="0" w:space="0" w:color="auto"/>
        <w:right w:val="none" w:sz="0" w:space="0" w:color="auto"/>
      </w:divBdr>
    </w:div>
    <w:div w:id="1049767775">
      <w:bodyDiv w:val="1"/>
      <w:marLeft w:val="0"/>
      <w:marRight w:val="0"/>
      <w:marTop w:val="0"/>
      <w:marBottom w:val="0"/>
      <w:divBdr>
        <w:top w:val="none" w:sz="0" w:space="0" w:color="auto"/>
        <w:left w:val="none" w:sz="0" w:space="0" w:color="auto"/>
        <w:bottom w:val="none" w:sz="0" w:space="0" w:color="auto"/>
        <w:right w:val="none" w:sz="0" w:space="0" w:color="auto"/>
      </w:divBdr>
    </w:div>
    <w:div w:id="1050686744">
      <w:bodyDiv w:val="1"/>
      <w:marLeft w:val="0"/>
      <w:marRight w:val="0"/>
      <w:marTop w:val="0"/>
      <w:marBottom w:val="0"/>
      <w:divBdr>
        <w:top w:val="none" w:sz="0" w:space="0" w:color="auto"/>
        <w:left w:val="none" w:sz="0" w:space="0" w:color="auto"/>
        <w:bottom w:val="none" w:sz="0" w:space="0" w:color="auto"/>
        <w:right w:val="none" w:sz="0" w:space="0" w:color="auto"/>
      </w:divBdr>
    </w:div>
    <w:div w:id="1054818774">
      <w:bodyDiv w:val="1"/>
      <w:marLeft w:val="0"/>
      <w:marRight w:val="0"/>
      <w:marTop w:val="0"/>
      <w:marBottom w:val="0"/>
      <w:divBdr>
        <w:top w:val="none" w:sz="0" w:space="0" w:color="auto"/>
        <w:left w:val="none" w:sz="0" w:space="0" w:color="auto"/>
        <w:bottom w:val="none" w:sz="0" w:space="0" w:color="auto"/>
        <w:right w:val="none" w:sz="0" w:space="0" w:color="auto"/>
      </w:divBdr>
    </w:div>
    <w:div w:id="1056901721">
      <w:bodyDiv w:val="1"/>
      <w:marLeft w:val="0"/>
      <w:marRight w:val="0"/>
      <w:marTop w:val="0"/>
      <w:marBottom w:val="0"/>
      <w:divBdr>
        <w:top w:val="none" w:sz="0" w:space="0" w:color="auto"/>
        <w:left w:val="none" w:sz="0" w:space="0" w:color="auto"/>
        <w:bottom w:val="none" w:sz="0" w:space="0" w:color="auto"/>
        <w:right w:val="none" w:sz="0" w:space="0" w:color="auto"/>
      </w:divBdr>
    </w:div>
    <w:div w:id="1056976286">
      <w:bodyDiv w:val="1"/>
      <w:marLeft w:val="0"/>
      <w:marRight w:val="0"/>
      <w:marTop w:val="0"/>
      <w:marBottom w:val="0"/>
      <w:divBdr>
        <w:top w:val="none" w:sz="0" w:space="0" w:color="auto"/>
        <w:left w:val="none" w:sz="0" w:space="0" w:color="auto"/>
        <w:bottom w:val="none" w:sz="0" w:space="0" w:color="auto"/>
        <w:right w:val="none" w:sz="0" w:space="0" w:color="auto"/>
      </w:divBdr>
    </w:div>
    <w:div w:id="1059785528">
      <w:bodyDiv w:val="1"/>
      <w:marLeft w:val="0"/>
      <w:marRight w:val="0"/>
      <w:marTop w:val="0"/>
      <w:marBottom w:val="0"/>
      <w:divBdr>
        <w:top w:val="none" w:sz="0" w:space="0" w:color="auto"/>
        <w:left w:val="none" w:sz="0" w:space="0" w:color="auto"/>
        <w:bottom w:val="none" w:sz="0" w:space="0" w:color="auto"/>
        <w:right w:val="none" w:sz="0" w:space="0" w:color="auto"/>
      </w:divBdr>
    </w:div>
    <w:div w:id="1060133321">
      <w:bodyDiv w:val="1"/>
      <w:marLeft w:val="0"/>
      <w:marRight w:val="0"/>
      <w:marTop w:val="0"/>
      <w:marBottom w:val="0"/>
      <w:divBdr>
        <w:top w:val="none" w:sz="0" w:space="0" w:color="auto"/>
        <w:left w:val="none" w:sz="0" w:space="0" w:color="auto"/>
        <w:bottom w:val="none" w:sz="0" w:space="0" w:color="auto"/>
        <w:right w:val="none" w:sz="0" w:space="0" w:color="auto"/>
      </w:divBdr>
    </w:div>
    <w:div w:id="1060787379">
      <w:bodyDiv w:val="1"/>
      <w:marLeft w:val="0"/>
      <w:marRight w:val="0"/>
      <w:marTop w:val="0"/>
      <w:marBottom w:val="0"/>
      <w:divBdr>
        <w:top w:val="none" w:sz="0" w:space="0" w:color="auto"/>
        <w:left w:val="none" w:sz="0" w:space="0" w:color="auto"/>
        <w:bottom w:val="none" w:sz="0" w:space="0" w:color="auto"/>
        <w:right w:val="none" w:sz="0" w:space="0" w:color="auto"/>
      </w:divBdr>
    </w:div>
    <w:div w:id="1062362257">
      <w:bodyDiv w:val="1"/>
      <w:marLeft w:val="0"/>
      <w:marRight w:val="0"/>
      <w:marTop w:val="0"/>
      <w:marBottom w:val="0"/>
      <w:divBdr>
        <w:top w:val="none" w:sz="0" w:space="0" w:color="auto"/>
        <w:left w:val="none" w:sz="0" w:space="0" w:color="auto"/>
        <w:bottom w:val="none" w:sz="0" w:space="0" w:color="auto"/>
        <w:right w:val="none" w:sz="0" w:space="0" w:color="auto"/>
      </w:divBdr>
    </w:div>
    <w:div w:id="1064641224">
      <w:bodyDiv w:val="1"/>
      <w:marLeft w:val="0"/>
      <w:marRight w:val="0"/>
      <w:marTop w:val="0"/>
      <w:marBottom w:val="0"/>
      <w:divBdr>
        <w:top w:val="none" w:sz="0" w:space="0" w:color="auto"/>
        <w:left w:val="none" w:sz="0" w:space="0" w:color="auto"/>
        <w:bottom w:val="none" w:sz="0" w:space="0" w:color="auto"/>
        <w:right w:val="none" w:sz="0" w:space="0" w:color="auto"/>
      </w:divBdr>
    </w:div>
    <w:div w:id="1066341418">
      <w:bodyDiv w:val="1"/>
      <w:marLeft w:val="0"/>
      <w:marRight w:val="0"/>
      <w:marTop w:val="0"/>
      <w:marBottom w:val="0"/>
      <w:divBdr>
        <w:top w:val="none" w:sz="0" w:space="0" w:color="auto"/>
        <w:left w:val="none" w:sz="0" w:space="0" w:color="auto"/>
        <w:bottom w:val="none" w:sz="0" w:space="0" w:color="auto"/>
        <w:right w:val="none" w:sz="0" w:space="0" w:color="auto"/>
      </w:divBdr>
    </w:div>
    <w:div w:id="1068070138">
      <w:bodyDiv w:val="1"/>
      <w:marLeft w:val="0"/>
      <w:marRight w:val="0"/>
      <w:marTop w:val="0"/>
      <w:marBottom w:val="0"/>
      <w:divBdr>
        <w:top w:val="none" w:sz="0" w:space="0" w:color="auto"/>
        <w:left w:val="none" w:sz="0" w:space="0" w:color="auto"/>
        <w:bottom w:val="none" w:sz="0" w:space="0" w:color="auto"/>
        <w:right w:val="none" w:sz="0" w:space="0" w:color="auto"/>
      </w:divBdr>
    </w:div>
    <w:div w:id="1068923624">
      <w:bodyDiv w:val="1"/>
      <w:marLeft w:val="0"/>
      <w:marRight w:val="0"/>
      <w:marTop w:val="0"/>
      <w:marBottom w:val="0"/>
      <w:divBdr>
        <w:top w:val="none" w:sz="0" w:space="0" w:color="auto"/>
        <w:left w:val="none" w:sz="0" w:space="0" w:color="auto"/>
        <w:bottom w:val="none" w:sz="0" w:space="0" w:color="auto"/>
        <w:right w:val="none" w:sz="0" w:space="0" w:color="auto"/>
      </w:divBdr>
    </w:div>
    <w:div w:id="1072921871">
      <w:bodyDiv w:val="1"/>
      <w:marLeft w:val="0"/>
      <w:marRight w:val="0"/>
      <w:marTop w:val="0"/>
      <w:marBottom w:val="0"/>
      <w:divBdr>
        <w:top w:val="none" w:sz="0" w:space="0" w:color="auto"/>
        <w:left w:val="none" w:sz="0" w:space="0" w:color="auto"/>
        <w:bottom w:val="none" w:sz="0" w:space="0" w:color="auto"/>
        <w:right w:val="none" w:sz="0" w:space="0" w:color="auto"/>
      </w:divBdr>
    </w:div>
    <w:div w:id="1073509500">
      <w:bodyDiv w:val="1"/>
      <w:marLeft w:val="0"/>
      <w:marRight w:val="0"/>
      <w:marTop w:val="0"/>
      <w:marBottom w:val="0"/>
      <w:divBdr>
        <w:top w:val="none" w:sz="0" w:space="0" w:color="auto"/>
        <w:left w:val="none" w:sz="0" w:space="0" w:color="auto"/>
        <w:bottom w:val="none" w:sz="0" w:space="0" w:color="auto"/>
        <w:right w:val="none" w:sz="0" w:space="0" w:color="auto"/>
      </w:divBdr>
    </w:div>
    <w:div w:id="1074090016">
      <w:bodyDiv w:val="1"/>
      <w:marLeft w:val="0"/>
      <w:marRight w:val="0"/>
      <w:marTop w:val="0"/>
      <w:marBottom w:val="0"/>
      <w:divBdr>
        <w:top w:val="none" w:sz="0" w:space="0" w:color="auto"/>
        <w:left w:val="none" w:sz="0" w:space="0" w:color="auto"/>
        <w:bottom w:val="none" w:sz="0" w:space="0" w:color="auto"/>
        <w:right w:val="none" w:sz="0" w:space="0" w:color="auto"/>
      </w:divBdr>
    </w:div>
    <w:div w:id="1075468544">
      <w:bodyDiv w:val="1"/>
      <w:marLeft w:val="0"/>
      <w:marRight w:val="0"/>
      <w:marTop w:val="0"/>
      <w:marBottom w:val="0"/>
      <w:divBdr>
        <w:top w:val="none" w:sz="0" w:space="0" w:color="auto"/>
        <w:left w:val="none" w:sz="0" w:space="0" w:color="auto"/>
        <w:bottom w:val="none" w:sz="0" w:space="0" w:color="auto"/>
        <w:right w:val="none" w:sz="0" w:space="0" w:color="auto"/>
      </w:divBdr>
    </w:div>
    <w:div w:id="1075787785">
      <w:bodyDiv w:val="1"/>
      <w:marLeft w:val="0"/>
      <w:marRight w:val="0"/>
      <w:marTop w:val="0"/>
      <w:marBottom w:val="0"/>
      <w:divBdr>
        <w:top w:val="none" w:sz="0" w:space="0" w:color="auto"/>
        <w:left w:val="none" w:sz="0" w:space="0" w:color="auto"/>
        <w:bottom w:val="none" w:sz="0" w:space="0" w:color="auto"/>
        <w:right w:val="none" w:sz="0" w:space="0" w:color="auto"/>
      </w:divBdr>
      <w:divsChild>
        <w:div w:id="1206143126">
          <w:marLeft w:val="0"/>
          <w:marRight w:val="0"/>
          <w:marTop w:val="0"/>
          <w:marBottom w:val="0"/>
          <w:divBdr>
            <w:top w:val="none" w:sz="0" w:space="0" w:color="auto"/>
            <w:left w:val="none" w:sz="0" w:space="0" w:color="auto"/>
            <w:bottom w:val="none" w:sz="0" w:space="0" w:color="auto"/>
            <w:right w:val="none" w:sz="0" w:space="0" w:color="auto"/>
          </w:divBdr>
        </w:div>
      </w:divsChild>
    </w:div>
    <w:div w:id="1075858911">
      <w:bodyDiv w:val="1"/>
      <w:marLeft w:val="0"/>
      <w:marRight w:val="0"/>
      <w:marTop w:val="0"/>
      <w:marBottom w:val="0"/>
      <w:divBdr>
        <w:top w:val="none" w:sz="0" w:space="0" w:color="auto"/>
        <w:left w:val="none" w:sz="0" w:space="0" w:color="auto"/>
        <w:bottom w:val="none" w:sz="0" w:space="0" w:color="auto"/>
        <w:right w:val="none" w:sz="0" w:space="0" w:color="auto"/>
      </w:divBdr>
    </w:div>
    <w:div w:id="1076709933">
      <w:bodyDiv w:val="1"/>
      <w:marLeft w:val="0"/>
      <w:marRight w:val="0"/>
      <w:marTop w:val="0"/>
      <w:marBottom w:val="0"/>
      <w:divBdr>
        <w:top w:val="none" w:sz="0" w:space="0" w:color="auto"/>
        <w:left w:val="none" w:sz="0" w:space="0" w:color="auto"/>
        <w:bottom w:val="none" w:sz="0" w:space="0" w:color="auto"/>
        <w:right w:val="none" w:sz="0" w:space="0" w:color="auto"/>
      </w:divBdr>
    </w:div>
    <w:div w:id="1078861758">
      <w:bodyDiv w:val="1"/>
      <w:marLeft w:val="0"/>
      <w:marRight w:val="0"/>
      <w:marTop w:val="0"/>
      <w:marBottom w:val="0"/>
      <w:divBdr>
        <w:top w:val="none" w:sz="0" w:space="0" w:color="auto"/>
        <w:left w:val="none" w:sz="0" w:space="0" w:color="auto"/>
        <w:bottom w:val="none" w:sz="0" w:space="0" w:color="auto"/>
        <w:right w:val="none" w:sz="0" w:space="0" w:color="auto"/>
      </w:divBdr>
    </w:div>
    <w:div w:id="1080366631">
      <w:bodyDiv w:val="1"/>
      <w:marLeft w:val="0"/>
      <w:marRight w:val="0"/>
      <w:marTop w:val="0"/>
      <w:marBottom w:val="0"/>
      <w:divBdr>
        <w:top w:val="none" w:sz="0" w:space="0" w:color="auto"/>
        <w:left w:val="none" w:sz="0" w:space="0" w:color="auto"/>
        <w:bottom w:val="none" w:sz="0" w:space="0" w:color="auto"/>
        <w:right w:val="none" w:sz="0" w:space="0" w:color="auto"/>
      </w:divBdr>
    </w:div>
    <w:div w:id="1080565113">
      <w:bodyDiv w:val="1"/>
      <w:marLeft w:val="0"/>
      <w:marRight w:val="0"/>
      <w:marTop w:val="0"/>
      <w:marBottom w:val="0"/>
      <w:divBdr>
        <w:top w:val="none" w:sz="0" w:space="0" w:color="auto"/>
        <w:left w:val="none" w:sz="0" w:space="0" w:color="auto"/>
        <w:bottom w:val="none" w:sz="0" w:space="0" w:color="auto"/>
        <w:right w:val="none" w:sz="0" w:space="0" w:color="auto"/>
      </w:divBdr>
    </w:div>
    <w:div w:id="1081178663">
      <w:bodyDiv w:val="1"/>
      <w:marLeft w:val="0"/>
      <w:marRight w:val="0"/>
      <w:marTop w:val="0"/>
      <w:marBottom w:val="0"/>
      <w:divBdr>
        <w:top w:val="none" w:sz="0" w:space="0" w:color="auto"/>
        <w:left w:val="none" w:sz="0" w:space="0" w:color="auto"/>
        <w:bottom w:val="none" w:sz="0" w:space="0" w:color="auto"/>
        <w:right w:val="none" w:sz="0" w:space="0" w:color="auto"/>
      </w:divBdr>
    </w:div>
    <w:div w:id="1085955190">
      <w:bodyDiv w:val="1"/>
      <w:marLeft w:val="0"/>
      <w:marRight w:val="0"/>
      <w:marTop w:val="0"/>
      <w:marBottom w:val="0"/>
      <w:divBdr>
        <w:top w:val="none" w:sz="0" w:space="0" w:color="auto"/>
        <w:left w:val="none" w:sz="0" w:space="0" w:color="auto"/>
        <w:bottom w:val="none" w:sz="0" w:space="0" w:color="auto"/>
        <w:right w:val="none" w:sz="0" w:space="0" w:color="auto"/>
      </w:divBdr>
      <w:divsChild>
        <w:div w:id="1355229448">
          <w:marLeft w:val="0"/>
          <w:marRight w:val="0"/>
          <w:marTop w:val="0"/>
          <w:marBottom w:val="0"/>
          <w:divBdr>
            <w:top w:val="none" w:sz="0" w:space="0" w:color="auto"/>
            <w:left w:val="none" w:sz="0" w:space="0" w:color="auto"/>
            <w:bottom w:val="none" w:sz="0" w:space="0" w:color="auto"/>
            <w:right w:val="none" w:sz="0" w:space="0" w:color="auto"/>
          </w:divBdr>
          <w:divsChild>
            <w:div w:id="997077084">
              <w:marLeft w:val="0"/>
              <w:marRight w:val="0"/>
              <w:marTop w:val="0"/>
              <w:marBottom w:val="0"/>
              <w:divBdr>
                <w:top w:val="none" w:sz="0" w:space="0" w:color="auto"/>
                <w:left w:val="none" w:sz="0" w:space="0" w:color="auto"/>
                <w:bottom w:val="none" w:sz="0" w:space="0" w:color="auto"/>
                <w:right w:val="none" w:sz="0" w:space="0" w:color="auto"/>
              </w:divBdr>
              <w:divsChild>
                <w:div w:id="6533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17071">
          <w:marLeft w:val="0"/>
          <w:marRight w:val="0"/>
          <w:marTop w:val="0"/>
          <w:marBottom w:val="0"/>
          <w:divBdr>
            <w:top w:val="none" w:sz="0" w:space="0" w:color="auto"/>
            <w:left w:val="none" w:sz="0" w:space="0" w:color="auto"/>
            <w:bottom w:val="none" w:sz="0" w:space="0" w:color="auto"/>
            <w:right w:val="none" w:sz="0" w:space="0" w:color="auto"/>
          </w:divBdr>
          <w:divsChild>
            <w:div w:id="585581270">
              <w:marLeft w:val="0"/>
              <w:marRight w:val="0"/>
              <w:marTop w:val="0"/>
              <w:marBottom w:val="0"/>
              <w:divBdr>
                <w:top w:val="none" w:sz="0" w:space="0" w:color="auto"/>
                <w:left w:val="none" w:sz="0" w:space="0" w:color="auto"/>
                <w:bottom w:val="none" w:sz="0" w:space="0" w:color="auto"/>
                <w:right w:val="none" w:sz="0" w:space="0" w:color="auto"/>
              </w:divBdr>
              <w:divsChild>
                <w:div w:id="49383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99259">
      <w:bodyDiv w:val="1"/>
      <w:marLeft w:val="0"/>
      <w:marRight w:val="0"/>
      <w:marTop w:val="0"/>
      <w:marBottom w:val="0"/>
      <w:divBdr>
        <w:top w:val="none" w:sz="0" w:space="0" w:color="auto"/>
        <w:left w:val="none" w:sz="0" w:space="0" w:color="auto"/>
        <w:bottom w:val="none" w:sz="0" w:space="0" w:color="auto"/>
        <w:right w:val="none" w:sz="0" w:space="0" w:color="auto"/>
      </w:divBdr>
    </w:div>
    <w:div w:id="1087188238">
      <w:bodyDiv w:val="1"/>
      <w:marLeft w:val="0"/>
      <w:marRight w:val="0"/>
      <w:marTop w:val="0"/>
      <w:marBottom w:val="0"/>
      <w:divBdr>
        <w:top w:val="none" w:sz="0" w:space="0" w:color="auto"/>
        <w:left w:val="none" w:sz="0" w:space="0" w:color="auto"/>
        <w:bottom w:val="none" w:sz="0" w:space="0" w:color="auto"/>
        <w:right w:val="none" w:sz="0" w:space="0" w:color="auto"/>
      </w:divBdr>
    </w:div>
    <w:div w:id="1088884266">
      <w:bodyDiv w:val="1"/>
      <w:marLeft w:val="0"/>
      <w:marRight w:val="0"/>
      <w:marTop w:val="0"/>
      <w:marBottom w:val="0"/>
      <w:divBdr>
        <w:top w:val="none" w:sz="0" w:space="0" w:color="auto"/>
        <w:left w:val="none" w:sz="0" w:space="0" w:color="auto"/>
        <w:bottom w:val="none" w:sz="0" w:space="0" w:color="auto"/>
        <w:right w:val="none" w:sz="0" w:space="0" w:color="auto"/>
      </w:divBdr>
    </w:div>
    <w:div w:id="1089081220">
      <w:bodyDiv w:val="1"/>
      <w:marLeft w:val="0"/>
      <w:marRight w:val="0"/>
      <w:marTop w:val="0"/>
      <w:marBottom w:val="0"/>
      <w:divBdr>
        <w:top w:val="none" w:sz="0" w:space="0" w:color="auto"/>
        <w:left w:val="none" w:sz="0" w:space="0" w:color="auto"/>
        <w:bottom w:val="none" w:sz="0" w:space="0" w:color="auto"/>
        <w:right w:val="none" w:sz="0" w:space="0" w:color="auto"/>
      </w:divBdr>
    </w:div>
    <w:div w:id="1093471571">
      <w:bodyDiv w:val="1"/>
      <w:marLeft w:val="0"/>
      <w:marRight w:val="0"/>
      <w:marTop w:val="0"/>
      <w:marBottom w:val="0"/>
      <w:divBdr>
        <w:top w:val="none" w:sz="0" w:space="0" w:color="auto"/>
        <w:left w:val="none" w:sz="0" w:space="0" w:color="auto"/>
        <w:bottom w:val="none" w:sz="0" w:space="0" w:color="auto"/>
        <w:right w:val="none" w:sz="0" w:space="0" w:color="auto"/>
      </w:divBdr>
    </w:div>
    <w:div w:id="1096751330">
      <w:bodyDiv w:val="1"/>
      <w:marLeft w:val="0"/>
      <w:marRight w:val="0"/>
      <w:marTop w:val="0"/>
      <w:marBottom w:val="0"/>
      <w:divBdr>
        <w:top w:val="none" w:sz="0" w:space="0" w:color="auto"/>
        <w:left w:val="none" w:sz="0" w:space="0" w:color="auto"/>
        <w:bottom w:val="none" w:sz="0" w:space="0" w:color="auto"/>
        <w:right w:val="none" w:sz="0" w:space="0" w:color="auto"/>
      </w:divBdr>
      <w:divsChild>
        <w:div w:id="129901138">
          <w:marLeft w:val="0"/>
          <w:marRight w:val="0"/>
          <w:marTop w:val="0"/>
          <w:marBottom w:val="0"/>
          <w:divBdr>
            <w:top w:val="none" w:sz="0" w:space="0" w:color="auto"/>
            <w:left w:val="none" w:sz="0" w:space="0" w:color="auto"/>
            <w:bottom w:val="none" w:sz="0" w:space="0" w:color="auto"/>
            <w:right w:val="none" w:sz="0" w:space="0" w:color="auto"/>
          </w:divBdr>
        </w:div>
        <w:div w:id="179859826">
          <w:marLeft w:val="0"/>
          <w:marRight w:val="0"/>
          <w:marTop w:val="0"/>
          <w:marBottom w:val="0"/>
          <w:divBdr>
            <w:top w:val="none" w:sz="0" w:space="0" w:color="auto"/>
            <w:left w:val="none" w:sz="0" w:space="0" w:color="auto"/>
            <w:bottom w:val="none" w:sz="0" w:space="0" w:color="auto"/>
            <w:right w:val="none" w:sz="0" w:space="0" w:color="auto"/>
          </w:divBdr>
        </w:div>
        <w:div w:id="247230447">
          <w:marLeft w:val="0"/>
          <w:marRight w:val="0"/>
          <w:marTop w:val="0"/>
          <w:marBottom w:val="0"/>
          <w:divBdr>
            <w:top w:val="none" w:sz="0" w:space="0" w:color="auto"/>
            <w:left w:val="none" w:sz="0" w:space="0" w:color="auto"/>
            <w:bottom w:val="none" w:sz="0" w:space="0" w:color="auto"/>
            <w:right w:val="none" w:sz="0" w:space="0" w:color="auto"/>
          </w:divBdr>
        </w:div>
        <w:div w:id="252863284">
          <w:marLeft w:val="0"/>
          <w:marRight w:val="0"/>
          <w:marTop w:val="0"/>
          <w:marBottom w:val="0"/>
          <w:divBdr>
            <w:top w:val="none" w:sz="0" w:space="0" w:color="auto"/>
            <w:left w:val="none" w:sz="0" w:space="0" w:color="auto"/>
            <w:bottom w:val="none" w:sz="0" w:space="0" w:color="auto"/>
            <w:right w:val="none" w:sz="0" w:space="0" w:color="auto"/>
          </w:divBdr>
        </w:div>
        <w:div w:id="273875430">
          <w:marLeft w:val="0"/>
          <w:marRight w:val="0"/>
          <w:marTop w:val="0"/>
          <w:marBottom w:val="0"/>
          <w:divBdr>
            <w:top w:val="none" w:sz="0" w:space="0" w:color="auto"/>
            <w:left w:val="none" w:sz="0" w:space="0" w:color="auto"/>
            <w:bottom w:val="none" w:sz="0" w:space="0" w:color="auto"/>
            <w:right w:val="none" w:sz="0" w:space="0" w:color="auto"/>
          </w:divBdr>
        </w:div>
        <w:div w:id="323315839">
          <w:marLeft w:val="0"/>
          <w:marRight w:val="0"/>
          <w:marTop w:val="0"/>
          <w:marBottom w:val="0"/>
          <w:divBdr>
            <w:top w:val="none" w:sz="0" w:space="0" w:color="auto"/>
            <w:left w:val="none" w:sz="0" w:space="0" w:color="auto"/>
            <w:bottom w:val="none" w:sz="0" w:space="0" w:color="auto"/>
            <w:right w:val="none" w:sz="0" w:space="0" w:color="auto"/>
          </w:divBdr>
        </w:div>
        <w:div w:id="550768338">
          <w:marLeft w:val="0"/>
          <w:marRight w:val="0"/>
          <w:marTop w:val="0"/>
          <w:marBottom w:val="0"/>
          <w:divBdr>
            <w:top w:val="none" w:sz="0" w:space="0" w:color="auto"/>
            <w:left w:val="none" w:sz="0" w:space="0" w:color="auto"/>
            <w:bottom w:val="none" w:sz="0" w:space="0" w:color="auto"/>
            <w:right w:val="none" w:sz="0" w:space="0" w:color="auto"/>
          </w:divBdr>
        </w:div>
        <w:div w:id="600530823">
          <w:marLeft w:val="0"/>
          <w:marRight w:val="0"/>
          <w:marTop w:val="0"/>
          <w:marBottom w:val="0"/>
          <w:divBdr>
            <w:top w:val="none" w:sz="0" w:space="0" w:color="auto"/>
            <w:left w:val="none" w:sz="0" w:space="0" w:color="auto"/>
            <w:bottom w:val="none" w:sz="0" w:space="0" w:color="auto"/>
            <w:right w:val="none" w:sz="0" w:space="0" w:color="auto"/>
          </w:divBdr>
        </w:div>
        <w:div w:id="604388478">
          <w:marLeft w:val="0"/>
          <w:marRight w:val="0"/>
          <w:marTop w:val="0"/>
          <w:marBottom w:val="0"/>
          <w:divBdr>
            <w:top w:val="none" w:sz="0" w:space="0" w:color="auto"/>
            <w:left w:val="none" w:sz="0" w:space="0" w:color="auto"/>
            <w:bottom w:val="none" w:sz="0" w:space="0" w:color="auto"/>
            <w:right w:val="none" w:sz="0" w:space="0" w:color="auto"/>
          </w:divBdr>
        </w:div>
        <w:div w:id="626663388">
          <w:marLeft w:val="0"/>
          <w:marRight w:val="0"/>
          <w:marTop w:val="0"/>
          <w:marBottom w:val="0"/>
          <w:divBdr>
            <w:top w:val="none" w:sz="0" w:space="0" w:color="auto"/>
            <w:left w:val="none" w:sz="0" w:space="0" w:color="auto"/>
            <w:bottom w:val="none" w:sz="0" w:space="0" w:color="auto"/>
            <w:right w:val="none" w:sz="0" w:space="0" w:color="auto"/>
          </w:divBdr>
        </w:div>
        <w:div w:id="693925295">
          <w:marLeft w:val="0"/>
          <w:marRight w:val="0"/>
          <w:marTop w:val="0"/>
          <w:marBottom w:val="0"/>
          <w:divBdr>
            <w:top w:val="none" w:sz="0" w:space="0" w:color="auto"/>
            <w:left w:val="none" w:sz="0" w:space="0" w:color="auto"/>
            <w:bottom w:val="none" w:sz="0" w:space="0" w:color="auto"/>
            <w:right w:val="none" w:sz="0" w:space="0" w:color="auto"/>
          </w:divBdr>
        </w:div>
        <w:div w:id="993145853">
          <w:marLeft w:val="0"/>
          <w:marRight w:val="0"/>
          <w:marTop w:val="0"/>
          <w:marBottom w:val="0"/>
          <w:divBdr>
            <w:top w:val="none" w:sz="0" w:space="0" w:color="auto"/>
            <w:left w:val="none" w:sz="0" w:space="0" w:color="auto"/>
            <w:bottom w:val="none" w:sz="0" w:space="0" w:color="auto"/>
            <w:right w:val="none" w:sz="0" w:space="0" w:color="auto"/>
          </w:divBdr>
        </w:div>
        <w:div w:id="1207840658">
          <w:marLeft w:val="0"/>
          <w:marRight w:val="0"/>
          <w:marTop w:val="0"/>
          <w:marBottom w:val="0"/>
          <w:divBdr>
            <w:top w:val="none" w:sz="0" w:space="0" w:color="auto"/>
            <w:left w:val="none" w:sz="0" w:space="0" w:color="auto"/>
            <w:bottom w:val="none" w:sz="0" w:space="0" w:color="auto"/>
            <w:right w:val="none" w:sz="0" w:space="0" w:color="auto"/>
          </w:divBdr>
        </w:div>
        <w:div w:id="1341196966">
          <w:marLeft w:val="0"/>
          <w:marRight w:val="0"/>
          <w:marTop w:val="0"/>
          <w:marBottom w:val="0"/>
          <w:divBdr>
            <w:top w:val="none" w:sz="0" w:space="0" w:color="auto"/>
            <w:left w:val="none" w:sz="0" w:space="0" w:color="auto"/>
            <w:bottom w:val="none" w:sz="0" w:space="0" w:color="auto"/>
            <w:right w:val="none" w:sz="0" w:space="0" w:color="auto"/>
          </w:divBdr>
        </w:div>
        <w:div w:id="1424498774">
          <w:marLeft w:val="0"/>
          <w:marRight w:val="0"/>
          <w:marTop w:val="0"/>
          <w:marBottom w:val="0"/>
          <w:divBdr>
            <w:top w:val="none" w:sz="0" w:space="0" w:color="auto"/>
            <w:left w:val="none" w:sz="0" w:space="0" w:color="auto"/>
            <w:bottom w:val="none" w:sz="0" w:space="0" w:color="auto"/>
            <w:right w:val="none" w:sz="0" w:space="0" w:color="auto"/>
          </w:divBdr>
        </w:div>
        <w:div w:id="1572546223">
          <w:marLeft w:val="0"/>
          <w:marRight w:val="0"/>
          <w:marTop w:val="0"/>
          <w:marBottom w:val="0"/>
          <w:divBdr>
            <w:top w:val="none" w:sz="0" w:space="0" w:color="auto"/>
            <w:left w:val="none" w:sz="0" w:space="0" w:color="auto"/>
            <w:bottom w:val="none" w:sz="0" w:space="0" w:color="auto"/>
            <w:right w:val="none" w:sz="0" w:space="0" w:color="auto"/>
          </w:divBdr>
        </w:div>
        <w:div w:id="1598246238">
          <w:marLeft w:val="0"/>
          <w:marRight w:val="0"/>
          <w:marTop w:val="0"/>
          <w:marBottom w:val="0"/>
          <w:divBdr>
            <w:top w:val="none" w:sz="0" w:space="0" w:color="auto"/>
            <w:left w:val="none" w:sz="0" w:space="0" w:color="auto"/>
            <w:bottom w:val="none" w:sz="0" w:space="0" w:color="auto"/>
            <w:right w:val="none" w:sz="0" w:space="0" w:color="auto"/>
          </w:divBdr>
        </w:div>
        <w:div w:id="1879969787">
          <w:marLeft w:val="0"/>
          <w:marRight w:val="0"/>
          <w:marTop w:val="0"/>
          <w:marBottom w:val="0"/>
          <w:divBdr>
            <w:top w:val="none" w:sz="0" w:space="0" w:color="auto"/>
            <w:left w:val="none" w:sz="0" w:space="0" w:color="auto"/>
            <w:bottom w:val="none" w:sz="0" w:space="0" w:color="auto"/>
            <w:right w:val="none" w:sz="0" w:space="0" w:color="auto"/>
          </w:divBdr>
        </w:div>
        <w:div w:id="1882477427">
          <w:marLeft w:val="0"/>
          <w:marRight w:val="0"/>
          <w:marTop w:val="0"/>
          <w:marBottom w:val="0"/>
          <w:divBdr>
            <w:top w:val="none" w:sz="0" w:space="0" w:color="auto"/>
            <w:left w:val="none" w:sz="0" w:space="0" w:color="auto"/>
            <w:bottom w:val="none" w:sz="0" w:space="0" w:color="auto"/>
            <w:right w:val="none" w:sz="0" w:space="0" w:color="auto"/>
          </w:divBdr>
        </w:div>
        <w:div w:id="1915125589">
          <w:marLeft w:val="0"/>
          <w:marRight w:val="0"/>
          <w:marTop w:val="0"/>
          <w:marBottom w:val="0"/>
          <w:divBdr>
            <w:top w:val="none" w:sz="0" w:space="0" w:color="auto"/>
            <w:left w:val="none" w:sz="0" w:space="0" w:color="auto"/>
            <w:bottom w:val="none" w:sz="0" w:space="0" w:color="auto"/>
            <w:right w:val="none" w:sz="0" w:space="0" w:color="auto"/>
          </w:divBdr>
        </w:div>
        <w:div w:id="2136368261">
          <w:marLeft w:val="0"/>
          <w:marRight w:val="0"/>
          <w:marTop w:val="0"/>
          <w:marBottom w:val="0"/>
          <w:divBdr>
            <w:top w:val="none" w:sz="0" w:space="0" w:color="auto"/>
            <w:left w:val="none" w:sz="0" w:space="0" w:color="auto"/>
            <w:bottom w:val="none" w:sz="0" w:space="0" w:color="auto"/>
            <w:right w:val="none" w:sz="0" w:space="0" w:color="auto"/>
          </w:divBdr>
        </w:div>
      </w:divsChild>
    </w:div>
    <w:div w:id="1097363060">
      <w:bodyDiv w:val="1"/>
      <w:marLeft w:val="0"/>
      <w:marRight w:val="0"/>
      <w:marTop w:val="0"/>
      <w:marBottom w:val="0"/>
      <w:divBdr>
        <w:top w:val="none" w:sz="0" w:space="0" w:color="auto"/>
        <w:left w:val="none" w:sz="0" w:space="0" w:color="auto"/>
        <w:bottom w:val="none" w:sz="0" w:space="0" w:color="auto"/>
        <w:right w:val="none" w:sz="0" w:space="0" w:color="auto"/>
      </w:divBdr>
    </w:div>
    <w:div w:id="1099913235">
      <w:bodyDiv w:val="1"/>
      <w:marLeft w:val="0"/>
      <w:marRight w:val="0"/>
      <w:marTop w:val="0"/>
      <w:marBottom w:val="0"/>
      <w:divBdr>
        <w:top w:val="none" w:sz="0" w:space="0" w:color="auto"/>
        <w:left w:val="none" w:sz="0" w:space="0" w:color="auto"/>
        <w:bottom w:val="none" w:sz="0" w:space="0" w:color="auto"/>
        <w:right w:val="none" w:sz="0" w:space="0" w:color="auto"/>
      </w:divBdr>
    </w:div>
    <w:div w:id="1100686328">
      <w:bodyDiv w:val="1"/>
      <w:marLeft w:val="0"/>
      <w:marRight w:val="0"/>
      <w:marTop w:val="0"/>
      <w:marBottom w:val="0"/>
      <w:divBdr>
        <w:top w:val="none" w:sz="0" w:space="0" w:color="auto"/>
        <w:left w:val="none" w:sz="0" w:space="0" w:color="auto"/>
        <w:bottom w:val="none" w:sz="0" w:space="0" w:color="auto"/>
        <w:right w:val="none" w:sz="0" w:space="0" w:color="auto"/>
      </w:divBdr>
    </w:div>
    <w:div w:id="1101031171">
      <w:bodyDiv w:val="1"/>
      <w:marLeft w:val="0"/>
      <w:marRight w:val="0"/>
      <w:marTop w:val="0"/>
      <w:marBottom w:val="0"/>
      <w:divBdr>
        <w:top w:val="none" w:sz="0" w:space="0" w:color="auto"/>
        <w:left w:val="none" w:sz="0" w:space="0" w:color="auto"/>
        <w:bottom w:val="none" w:sz="0" w:space="0" w:color="auto"/>
        <w:right w:val="none" w:sz="0" w:space="0" w:color="auto"/>
      </w:divBdr>
    </w:div>
    <w:div w:id="1101990312">
      <w:bodyDiv w:val="1"/>
      <w:marLeft w:val="0"/>
      <w:marRight w:val="0"/>
      <w:marTop w:val="0"/>
      <w:marBottom w:val="0"/>
      <w:divBdr>
        <w:top w:val="none" w:sz="0" w:space="0" w:color="auto"/>
        <w:left w:val="none" w:sz="0" w:space="0" w:color="auto"/>
        <w:bottom w:val="none" w:sz="0" w:space="0" w:color="auto"/>
        <w:right w:val="none" w:sz="0" w:space="0" w:color="auto"/>
      </w:divBdr>
    </w:div>
    <w:div w:id="1103841533">
      <w:bodyDiv w:val="1"/>
      <w:marLeft w:val="0"/>
      <w:marRight w:val="0"/>
      <w:marTop w:val="0"/>
      <w:marBottom w:val="0"/>
      <w:divBdr>
        <w:top w:val="none" w:sz="0" w:space="0" w:color="auto"/>
        <w:left w:val="none" w:sz="0" w:space="0" w:color="auto"/>
        <w:bottom w:val="none" w:sz="0" w:space="0" w:color="auto"/>
        <w:right w:val="none" w:sz="0" w:space="0" w:color="auto"/>
      </w:divBdr>
    </w:div>
    <w:div w:id="1104109306">
      <w:bodyDiv w:val="1"/>
      <w:marLeft w:val="0"/>
      <w:marRight w:val="0"/>
      <w:marTop w:val="0"/>
      <w:marBottom w:val="0"/>
      <w:divBdr>
        <w:top w:val="none" w:sz="0" w:space="0" w:color="auto"/>
        <w:left w:val="none" w:sz="0" w:space="0" w:color="auto"/>
        <w:bottom w:val="none" w:sz="0" w:space="0" w:color="auto"/>
        <w:right w:val="none" w:sz="0" w:space="0" w:color="auto"/>
      </w:divBdr>
    </w:div>
    <w:div w:id="1107506266">
      <w:bodyDiv w:val="1"/>
      <w:marLeft w:val="0"/>
      <w:marRight w:val="0"/>
      <w:marTop w:val="0"/>
      <w:marBottom w:val="0"/>
      <w:divBdr>
        <w:top w:val="none" w:sz="0" w:space="0" w:color="auto"/>
        <w:left w:val="none" w:sz="0" w:space="0" w:color="auto"/>
        <w:bottom w:val="none" w:sz="0" w:space="0" w:color="auto"/>
        <w:right w:val="none" w:sz="0" w:space="0" w:color="auto"/>
      </w:divBdr>
    </w:div>
    <w:div w:id="1107584938">
      <w:bodyDiv w:val="1"/>
      <w:marLeft w:val="0"/>
      <w:marRight w:val="0"/>
      <w:marTop w:val="0"/>
      <w:marBottom w:val="0"/>
      <w:divBdr>
        <w:top w:val="none" w:sz="0" w:space="0" w:color="auto"/>
        <w:left w:val="none" w:sz="0" w:space="0" w:color="auto"/>
        <w:bottom w:val="none" w:sz="0" w:space="0" w:color="auto"/>
        <w:right w:val="none" w:sz="0" w:space="0" w:color="auto"/>
      </w:divBdr>
    </w:div>
    <w:div w:id="1107656141">
      <w:bodyDiv w:val="1"/>
      <w:marLeft w:val="0"/>
      <w:marRight w:val="0"/>
      <w:marTop w:val="0"/>
      <w:marBottom w:val="0"/>
      <w:divBdr>
        <w:top w:val="none" w:sz="0" w:space="0" w:color="auto"/>
        <w:left w:val="none" w:sz="0" w:space="0" w:color="auto"/>
        <w:bottom w:val="none" w:sz="0" w:space="0" w:color="auto"/>
        <w:right w:val="none" w:sz="0" w:space="0" w:color="auto"/>
      </w:divBdr>
    </w:div>
    <w:div w:id="1109396185">
      <w:bodyDiv w:val="1"/>
      <w:marLeft w:val="0"/>
      <w:marRight w:val="0"/>
      <w:marTop w:val="0"/>
      <w:marBottom w:val="0"/>
      <w:divBdr>
        <w:top w:val="none" w:sz="0" w:space="0" w:color="auto"/>
        <w:left w:val="none" w:sz="0" w:space="0" w:color="auto"/>
        <w:bottom w:val="none" w:sz="0" w:space="0" w:color="auto"/>
        <w:right w:val="none" w:sz="0" w:space="0" w:color="auto"/>
      </w:divBdr>
    </w:div>
    <w:div w:id="1110514309">
      <w:bodyDiv w:val="1"/>
      <w:marLeft w:val="0"/>
      <w:marRight w:val="0"/>
      <w:marTop w:val="0"/>
      <w:marBottom w:val="0"/>
      <w:divBdr>
        <w:top w:val="none" w:sz="0" w:space="0" w:color="auto"/>
        <w:left w:val="none" w:sz="0" w:space="0" w:color="auto"/>
        <w:bottom w:val="none" w:sz="0" w:space="0" w:color="auto"/>
        <w:right w:val="none" w:sz="0" w:space="0" w:color="auto"/>
      </w:divBdr>
      <w:divsChild>
        <w:div w:id="1016811897">
          <w:marLeft w:val="0"/>
          <w:marRight w:val="0"/>
          <w:marTop w:val="0"/>
          <w:marBottom w:val="0"/>
          <w:divBdr>
            <w:top w:val="none" w:sz="0" w:space="0" w:color="auto"/>
            <w:left w:val="none" w:sz="0" w:space="0" w:color="auto"/>
            <w:bottom w:val="none" w:sz="0" w:space="0" w:color="auto"/>
            <w:right w:val="none" w:sz="0" w:space="0" w:color="auto"/>
          </w:divBdr>
        </w:div>
      </w:divsChild>
    </w:div>
    <w:div w:id="1112046782">
      <w:bodyDiv w:val="1"/>
      <w:marLeft w:val="0"/>
      <w:marRight w:val="0"/>
      <w:marTop w:val="0"/>
      <w:marBottom w:val="0"/>
      <w:divBdr>
        <w:top w:val="none" w:sz="0" w:space="0" w:color="auto"/>
        <w:left w:val="none" w:sz="0" w:space="0" w:color="auto"/>
        <w:bottom w:val="none" w:sz="0" w:space="0" w:color="auto"/>
        <w:right w:val="none" w:sz="0" w:space="0" w:color="auto"/>
      </w:divBdr>
    </w:div>
    <w:div w:id="1114055827">
      <w:bodyDiv w:val="1"/>
      <w:marLeft w:val="0"/>
      <w:marRight w:val="0"/>
      <w:marTop w:val="0"/>
      <w:marBottom w:val="0"/>
      <w:divBdr>
        <w:top w:val="none" w:sz="0" w:space="0" w:color="auto"/>
        <w:left w:val="none" w:sz="0" w:space="0" w:color="auto"/>
        <w:bottom w:val="none" w:sz="0" w:space="0" w:color="auto"/>
        <w:right w:val="none" w:sz="0" w:space="0" w:color="auto"/>
      </w:divBdr>
    </w:div>
    <w:div w:id="1114982202">
      <w:bodyDiv w:val="1"/>
      <w:marLeft w:val="0"/>
      <w:marRight w:val="0"/>
      <w:marTop w:val="0"/>
      <w:marBottom w:val="0"/>
      <w:divBdr>
        <w:top w:val="none" w:sz="0" w:space="0" w:color="auto"/>
        <w:left w:val="none" w:sz="0" w:space="0" w:color="auto"/>
        <w:bottom w:val="none" w:sz="0" w:space="0" w:color="auto"/>
        <w:right w:val="none" w:sz="0" w:space="0" w:color="auto"/>
      </w:divBdr>
    </w:div>
    <w:div w:id="1115099888">
      <w:bodyDiv w:val="1"/>
      <w:marLeft w:val="0"/>
      <w:marRight w:val="0"/>
      <w:marTop w:val="0"/>
      <w:marBottom w:val="0"/>
      <w:divBdr>
        <w:top w:val="none" w:sz="0" w:space="0" w:color="auto"/>
        <w:left w:val="none" w:sz="0" w:space="0" w:color="auto"/>
        <w:bottom w:val="none" w:sz="0" w:space="0" w:color="auto"/>
        <w:right w:val="none" w:sz="0" w:space="0" w:color="auto"/>
      </w:divBdr>
    </w:div>
    <w:div w:id="1121219667">
      <w:bodyDiv w:val="1"/>
      <w:marLeft w:val="0"/>
      <w:marRight w:val="0"/>
      <w:marTop w:val="0"/>
      <w:marBottom w:val="0"/>
      <w:divBdr>
        <w:top w:val="none" w:sz="0" w:space="0" w:color="auto"/>
        <w:left w:val="none" w:sz="0" w:space="0" w:color="auto"/>
        <w:bottom w:val="none" w:sz="0" w:space="0" w:color="auto"/>
        <w:right w:val="none" w:sz="0" w:space="0" w:color="auto"/>
      </w:divBdr>
    </w:div>
    <w:div w:id="1121459183">
      <w:bodyDiv w:val="1"/>
      <w:marLeft w:val="0"/>
      <w:marRight w:val="0"/>
      <w:marTop w:val="0"/>
      <w:marBottom w:val="0"/>
      <w:divBdr>
        <w:top w:val="none" w:sz="0" w:space="0" w:color="auto"/>
        <w:left w:val="none" w:sz="0" w:space="0" w:color="auto"/>
        <w:bottom w:val="none" w:sz="0" w:space="0" w:color="auto"/>
        <w:right w:val="none" w:sz="0" w:space="0" w:color="auto"/>
      </w:divBdr>
    </w:div>
    <w:div w:id="1131367324">
      <w:bodyDiv w:val="1"/>
      <w:marLeft w:val="0"/>
      <w:marRight w:val="0"/>
      <w:marTop w:val="0"/>
      <w:marBottom w:val="0"/>
      <w:divBdr>
        <w:top w:val="none" w:sz="0" w:space="0" w:color="auto"/>
        <w:left w:val="none" w:sz="0" w:space="0" w:color="auto"/>
        <w:bottom w:val="none" w:sz="0" w:space="0" w:color="auto"/>
        <w:right w:val="none" w:sz="0" w:space="0" w:color="auto"/>
      </w:divBdr>
    </w:div>
    <w:div w:id="1131823408">
      <w:bodyDiv w:val="1"/>
      <w:marLeft w:val="0"/>
      <w:marRight w:val="0"/>
      <w:marTop w:val="0"/>
      <w:marBottom w:val="0"/>
      <w:divBdr>
        <w:top w:val="none" w:sz="0" w:space="0" w:color="auto"/>
        <w:left w:val="none" w:sz="0" w:space="0" w:color="auto"/>
        <w:bottom w:val="none" w:sz="0" w:space="0" w:color="auto"/>
        <w:right w:val="none" w:sz="0" w:space="0" w:color="auto"/>
      </w:divBdr>
    </w:div>
    <w:div w:id="1134100682">
      <w:bodyDiv w:val="1"/>
      <w:marLeft w:val="0"/>
      <w:marRight w:val="0"/>
      <w:marTop w:val="0"/>
      <w:marBottom w:val="0"/>
      <w:divBdr>
        <w:top w:val="none" w:sz="0" w:space="0" w:color="auto"/>
        <w:left w:val="none" w:sz="0" w:space="0" w:color="auto"/>
        <w:bottom w:val="none" w:sz="0" w:space="0" w:color="auto"/>
        <w:right w:val="none" w:sz="0" w:space="0" w:color="auto"/>
      </w:divBdr>
    </w:div>
    <w:div w:id="1135294895">
      <w:bodyDiv w:val="1"/>
      <w:marLeft w:val="0"/>
      <w:marRight w:val="0"/>
      <w:marTop w:val="0"/>
      <w:marBottom w:val="0"/>
      <w:divBdr>
        <w:top w:val="none" w:sz="0" w:space="0" w:color="auto"/>
        <w:left w:val="none" w:sz="0" w:space="0" w:color="auto"/>
        <w:bottom w:val="none" w:sz="0" w:space="0" w:color="auto"/>
        <w:right w:val="none" w:sz="0" w:space="0" w:color="auto"/>
      </w:divBdr>
    </w:div>
    <w:div w:id="1137994765">
      <w:bodyDiv w:val="1"/>
      <w:marLeft w:val="0"/>
      <w:marRight w:val="0"/>
      <w:marTop w:val="0"/>
      <w:marBottom w:val="0"/>
      <w:divBdr>
        <w:top w:val="none" w:sz="0" w:space="0" w:color="auto"/>
        <w:left w:val="none" w:sz="0" w:space="0" w:color="auto"/>
        <w:bottom w:val="none" w:sz="0" w:space="0" w:color="auto"/>
        <w:right w:val="none" w:sz="0" w:space="0" w:color="auto"/>
      </w:divBdr>
      <w:divsChild>
        <w:div w:id="1100175411">
          <w:marLeft w:val="0"/>
          <w:marRight w:val="0"/>
          <w:marTop w:val="0"/>
          <w:marBottom w:val="0"/>
          <w:divBdr>
            <w:top w:val="none" w:sz="0" w:space="0" w:color="auto"/>
            <w:left w:val="none" w:sz="0" w:space="0" w:color="auto"/>
            <w:bottom w:val="none" w:sz="0" w:space="0" w:color="auto"/>
            <w:right w:val="none" w:sz="0" w:space="0" w:color="auto"/>
          </w:divBdr>
        </w:div>
      </w:divsChild>
    </w:div>
    <w:div w:id="1143739377">
      <w:bodyDiv w:val="1"/>
      <w:marLeft w:val="0"/>
      <w:marRight w:val="0"/>
      <w:marTop w:val="0"/>
      <w:marBottom w:val="0"/>
      <w:divBdr>
        <w:top w:val="none" w:sz="0" w:space="0" w:color="auto"/>
        <w:left w:val="none" w:sz="0" w:space="0" w:color="auto"/>
        <w:bottom w:val="none" w:sz="0" w:space="0" w:color="auto"/>
        <w:right w:val="none" w:sz="0" w:space="0" w:color="auto"/>
      </w:divBdr>
    </w:div>
    <w:div w:id="1144083205">
      <w:bodyDiv w:val="1"/>
      <w:marLeft w:val="0"/>
      <w:marRight w:val="0"/>
      <w:marTop w:val="0"/>
      <w:marBottom w:val="0"/>
      <w:divBdr>
        <w:top w:val="none" w:sz="0" w:space="0" w:color="auto"/>
        <w:left w:val="none" w:sz="0" w:space="0" w:color="auto"/>
        <w:bottom w:val="none" w:sz="0" w:space="0" w:color="auto"/>
        <w:right w:val="none" w:sz="0" w:space="0" w:color="auto"/>
      </w:divBdr>
      <w:divsChild>
        <w:div w:id="1956056333">
          <w:marLeft w:val="0"/>
          <w:marRight w:val="0"/>
          <w:marTop w:val="0"/>
          <w:marBottom w:val="0"/>
          <w:divBdr>
            <w:top w:val="none" w:sz="0" w:space="0" w:color="auto"/>
            <w:left w:val="none" w:sz="0" w:space="0" w:color="auto"/>
            <w:bottom w:val="none" w:sz="0" w:space="0" w:color="auto"/>
            <w:right w:val="none" w:sz="0" w:space="0" w:color="auto"/>
          </w:divBdr>
        </w:div>
      </w:divsChild>
    </w:div>
    <w:div w:id="1146044323">
      <w:bodyDiv w:val="1"/>
      <w:marLeft w:val="0"/>
      <w:marRight w:val="0"/>
      <w:marTop w:val="0"/>
      <w:marBottom w:val="0"/>
      <w:divBdr>
        <w:top w:val="none" w:sz="0" w:space="0" w:color="auto"/>
        <w:left w:val="none" w:sz="0" w:space="0" w:color="auto"/>
        <w:bottom w:val="none" w:sz="0" w:space="0" w:color="auto"/>
        <w:right w:val="none" w:sz="0" w:space="0" w:color="auto"/>
      </w:divBdr>
    </w:div>
    <w:div w:id="1148398461">
      <w:bodyDiv w:val="1"/>
      <w:marLeft w:val="0"/>
      <w:marRight w:val="0"/>
      <w:marTop w:val="0"/>
      <w:marBottom w:val="0"/>
      <w:divBdr>
        <w:top w:val="none" w:sz="0" w:space="0" w:color="auto"/>
        <w:left w:val="none" w:sz="0" w:space="0" w:color="auto"/>
        <w:bottom w:val="none" w:sz="0" w:space="0" w:color="auto"/>
        <w:right w:val="none" w:sz="0" w:space="0" w:color="auto"/>
      </w:divBdr>
    </w:div>
    <w:div w:id="1148743502">
      <w:bodyDiv w:val="1"/>
      <w:marLeft w:val="0"/>
      <w:marRight w:val="0"/>
      <w:marTop w:val="0"/>
      <w:marBottom w:val="0"/>
      <w:divBdr>
        <w:top w:val="none" w:sz="0" w:space="0" w:color="auto"/>
        <w:left w:val="none" w:sz="0" w:space="0" w:color="auto"/>
        <w:bottom w:val="none" w:sz="0" w:space="0" w:color="auto"/>
        <w:right w:val="none" w:sz="0" w:space="0" w:color="auto"/>
      </w:divBdr>
    </w:div>
    <w:div w:id="1153259758">
      <w:bodyDiv w:val="1"/>
      <w:marLeft w:val="0"/>
      <w:marRight w:val="0"/>
      <w:marTop w:val="0"/>
      <w:marBottom w:val="0"/>
      <w:divBdr>
        <w:top w:val="none" w:sz="0" w:space="0" w:color="auto"/>
        <w:left w:val="none" w:sz="0" w:space="0" w:color="auto"/>
        <w:bottom w:val="none" w:sz="0" w:space="0" w:color="auto"/>
        <w:right w:val="none" w:sz="0" w:space="0" w:color="auto"/>
      </w:divBdr>
    </w:div>
    <w:div w:id="1153520026">
      <w:bodyDiv w:val="1"/>
      <w:marLeft w:val="0"/>
      <w:marRight w:val="0"/>
      <w:marTop w:val="0"/>
      <w:marBottom w:val="0"/>
      <w:divBdr>
        <w:top w:val="none" w:sz="0" w:space="0" w:color="auto"/>
        <w:left w:val="none" w:sz="0" w:space="0" w:color="auto"/>
        <w:bottom w:val="none" w:sz="0" w:space="0" w:color="auto"/>
        <w:right w:val="none" w:sz="0" w:space="0" w:color="auto"/>
      </w:divBdr>
    </w:div>
    <w:div w:id="1154250488">
      <w:bodyDiv w:val="1"/>
      <w:marLeft w:val="0"/>
      <w:marRight w:val="0"/>
      <w:marTop w:val="0"/>
      <w:marBottom w:val="0"/>
      <w:divBdr>
        <w:top w:val="none" w:sz="0" w:space="0" w:color="auto"/>
        <w:left w:val="none" w:sz="0" w:space="0" w:color="auto"/>
        <w:bottom w:val="none" w:sz="0" w:space="0" w:color="auto"/>
        <w:right w:val="none" w:sz="0" w:space="0" w:color="auto"/>
      </w:divBdr>
    </w:div>
    <w:div w:id="1159228878">
      <w:bodyDiv w:val="1"/>
      <w:marLeft w:val="0"/>
      <w:marRight w:val="0"/>
      <w:marTop w:val="0"/>
      <w:marBottom w:val="0"/>
      <w:divBdr>
        <w:top w:val="none" w:sz="0" w:space="0" w:color="auto"/>
        <w:left w:val="none" w:sz="0" w:space="0" w:color="auto"/>
        <w:bottom w:val="none" w:sz="0" w:space="0" w:color="auto"/>
        <w:right w:val="none" w:sz="0" w:space="0" w:color="auto"/>
      </w:divBdr>
    </w:div>
    <w:div w:id="1159923788">
      <w:bodyDiv w:val="1"/>
      <w:marLeft w:val="0"/>
      <w:marRight w:val="0"/>
      <w:marTop w:val="0"/>
      <w:marBottom w:val="0"/>
      <w:divBdr>
        <w:top w:val="none" w:sz="0" w:space="0" w:color="auto"/>
        <w:left w:val="none" w:sz="0" w:space="0" w:color="auto"/>
        <w:bottom w:val="none" w:sz="0" w:space="0" w:color="auto"/>
        <w:right w:val="none" w:sz="0" w:space="0" w:color="auto"/>
      </w:divBdr>
    </w:div>
    <w:div w:id="1167596908">
      <w:bodyDiv w:val="1"/>
      <w:marLeft w:val="0"/>
      <w:marRight w:val="0"/>
      <w:marTop w:val="0"/>
      <w:marBottom w:val="0"/>
      <w:divBdr>
        <w:top w:val="none" w:sz="0" w:space="0" w:color="auto"/>
        <w:left w:val="none" w:sz="0" w:space="0" w:color="auto"/>
        <w:bottom w:val="none" w:sz="0" w:space="0" w:color="auto"/>
        <w:right w:val="none" w:sz="0" w:space="0" w:color="auto"/>
      </w:divBdr>
    </w:div>
    <w:div w:id="1168594425">
      <w:bodyDiv w:val="1"/>
      <w:marLeft w:val="0"/>
      <w:marRight w:val="0"/>
      <w:marTop w:val="0"/>
      <w:marBottom w:val="0"/>
      <w:divBdr>
        <w:top w:val="none" w:sz="0" w:space="0" w:color="auto"/>
        <w:left w:val="none" w:sz="0" w:space="0" w:color="auto"/>
        <w:bottom w:val="none" w:sz="0" w:space="0" w:color="auto"/>
        <w:right w:val="none" w:sz="0" w:space="0" w:color="auto"/>
      </w:divBdr>
    </w:div>
    <w:div w:id="1169952818">
      <w:bodyDiv w:val="1"/>
      <w:marLeft w:val="0"/>
      <w:marRight w:val="0"/>
      <w:marTop w:val="0"/>
      <w:marBottom w:val="0"/>
      <w:divBdr>
        <w:top w:val="none" w:sz="0" w:space="0" w:color="auto"/>
        <w:left w:val="none" w:sz="0" w:space="0" w:color="auto"/>
        <w:bottom w:val="none" w:sz="0" w:space="0" w:color="auto"/>
        <w:right w:val="none" w:sz="0" w:space="0" w:color="auto"/>
      </w:divBdr>
    </w:div>
    <w:div w:id="1174296236">
      <w:bodyDiv w:val="1"/>
      <w:marLeft w:val="0"/>
      <w:marRight w:val="0"/>
      <w:marTop w:val="0"/>
      <w:marBottom w:val="0"/>
      <w:divBdr>
        <w:top w:val="none" w:sz="0" w:space="0" w:color="auto"/>
        <w:left w:val="none" w:sz="0" w:space="0" w:color="auto"/>
        <w:bottom w:val="none" w:sz="0" w:space="0" w:color="auto"/>
        <w:right w:val="none" w:sz="0" w:space="0" w:color="auto"/>
      </w:divBdr>
      <w:divsChild>
        <w:div w:id="1635327182">
          <w:marLeft w:val="0"/>
          <w:marRight w:val="0"/>
          <w:marTop w:val="0"/>
          <w:marBottom w:val="0"/>
          <w:divBdr>
            <w:top w:val="none" w:sz="0" w:space="0" w:color="auto"/>
            <w:left w:val="none" w:sz="0" w:space="0" w:color="auto"/>
            <w:bottom w:val="none" w:sz="0" w:space="0" w:color="auto"/>
            <w:right w:val="none" w:sz="0" w:space="0" w:color="auto"/>
          </w:divBdr>
        </w:div>
        <w:div w:id="246767305">
          <w:marLeft w:val="0"/>
          <w:marRight w:val="0"/>
          <w:marTop w:val="0"/>
          <w:marBottom w:val="0"/>
          <w:divBdr>
            <w:top w:val="none" w:sz="0" w:space="0" w:color="auto"/>
            <w:left w:val="none" w:sz="0" w:space="0" w:color="auto"/>
            <w:bottom w:val="none" w:sz="0" w:space="0" w:color="auto"/>
            <w:right w:val="none" w:sz="0" w:space="0" w:color="auto"/>
          </w:divBdr>
        </w:div>
        <w:div w:id="1637560898">
          <w:marLeft w:val="0"/>
          <w:marRight w:val="0"/>
          <w:marTop w:val="0"/>
          <w:marBottom w:val="0"/>
          <w:divBdr>
            <w:top w:val="none" w:sz="0" w:space="0" w:color="auto"/>
            <w:left w:val="none" w:sz="0" w:space="0" w:color="auto"/>
            <w:bottom w:val="none" w:sz="0" w:space="0" w:color="auto"/>
            <w:right w:val="none" w:sz="0" w:space="0" w:color="auto"/>
          </w:divBdr>
        </w:div>
        <w:div w:id="438306294">
          <w:marLeft w:val="0"/>
          <w:marRight w:val="0"/>
          <w:marTop w:val="0"/>
          <w:marBottom w:val="0"/>
          <w:divBdr>
            <w:top w:val="none" w:sz="0" w:space="0" w:color="auto"/>
            <w:left w:val="none" w:sz="0" w:space="0" w:color="auto"/>
            <w:bottom w:val="none" w:sz="0" w:space="0" w:color="auto"/>
            <w:right w:val="none" w:sz="0" w:space="0" w:color="auto"/>
          </w:divBdr>
        </w:div>
        <w:div w:id="1069303187">
          <w:marLeft w:val="0"/>
          <w:marRight w:val="0"/>
          <w:marTop w:val="0"/>
          <w:marBottom w:val="0"/>
          <w:divBdr>
            <w:top w:val="none" w:sz="0" w:space="0" w:color="auto"/>
            <w:left w:val="none" w:sz="0" w:space="0" w:color="auto"/>
            <w:bottom w:val="none" w:sz="0" w:space="0" w:color="auto"/>
            <w:right w:val="none" w:sz="0" w:space="0" w:color="auto"/>
          </w:divBdr>
        </w:div>
        <w:div w:id="1107963238">
          <w:marLeft w:val="0"/>
          <w:marRight w:val="0"/>
          <w:marTop w:val="0"/>
          <w:marBottom w:val="0"/>
          <w:divBdr>
            <w:top w:val="none" w:sz="0" w:space="0" w:color="auto"/>
            <w:left w:val="none" w:sz="0" w:space="0" w:color="auto"/>
            <w:bottom w:val="none" w:sz="0" w:space="0" w:color="auto"/>
            <w:right w:val="none" w:sz="0" w:space="0" w:color="auto"/>
          </w:divBdr>
        </w:div>
        <w:div w:id="789931705">
          <w:marLeft w:val="0"/>
          <w:marRight w:val="0"/>
          <w:marTop w:val="0"/>
          <w:marBottom w:val="0"/>
          <w:divBdr>
            <w:top w:val="none" w:sz="0" w:space="0" w:color="auto"/>
            <w:left w:val="none" w:sz="0" w:space="0" w:color="auto"/>
            <w:bottom w:val="none" w:sz="0" w:space="0" w:color="auto"/>
            <w:right w:val="none" w:sz="0" w:space="0" w:color="auto"/>
          </w:divBdr>
        </w:div>
        <w:div w:id="1538617929">
          <w:marLeft w:val="0"/>
          <w:marRight w:val="0"/>
          <w:marTop w:val="0"/>
          <w:marBottom w:val="0"/>
          <w:divBdr>
            <w:top w:val="none" w:sz="0" w:space="0" w:color="auto"/>
            <w:left w:val="none" w:sz="0" w:space="0" w:color="auto"/>
            <w:bottom w:val="none" w:sz="0" w:space="0" w:color="auto"/>
            <w:right w:val="none" w:sz="0" w:space="0" w:color="auto"/>
          </w:divBdr>
        </w:div>
        <w:div w:id="330646538">
          <w:marLeft w:val="0"/>
          <w:marRight w:val="0"/>
          <w:marTop w:val="0"/>
          <w:marBottom w:val="0"/>
          <w:divBdr>
            <w:top w:val="none" w:sz="0" w:space="0" w:color="auto"/>
            <w:left w:val="none" w:sz="0" w:space="0" w:color="auto"/>
            <w:bottom w:val="none" w:sz="0" w:space="0" w:color="auto"/>
            <w:right w:val="none" w:sz="0" w:space="0" w:color="auto"/>
          </w:divBdr>
        </w:div>
        <w:div w:id="1493180669">
          <w:marLeft w:val="0"/>
          <w:marRight w:val="0"/>
          <w:marTop w:val="0"/>
          <w:marBottom w:val="0"/>
          <w:divBdr>
            <w:top w:val="none" w:sz="0" w:space="0" w:color="auto"/>
            <w:left w:val="none" w:sz="0" w:space="0" w:color="auto"/>
            <w:bottom w:val="none" w:sz="0" w:space="0" w:color="auto"/>
            <w:right w:val="none" w:sz="0" w:space="0" w:color="auto"/>
          </w:divBdr>
        </w:div>
        <w:div w:id="482279677">
          <w:marLeft w:val="0"/>
          <w:marRight w:val="0"/>
          <w:marTop w:val="0"/>
          <w:marBottom w:val="0"/>
          <w:divBdr>
            <w:top w:val="none" w:sz="0" w:space="0" w:color="auto"/>
            <w:left w:val="none" w:sz="0" w:space="0" w:color="auto"/>
            <w:bottom w:val="none" w:sz="0" w:space="0" w:color="auto"/>
            <w:right w:val="none" w:sz="0" w:space="0" w:color="auto"/>
          </w:divBdr>
          <w:divsChild>
            <w:div w:id="495845417">
              <w:marLeft w:val="-75"/>
              <w:marRight w:val="0"/>
              <w:marTop w:val="30"/>
              <w:marBottom w:val="30"/>
              <w:divBdr>
                <w:top w:val="none" w:sz="0" w:space="0" w:color="auto"/>
                <w:left w:val="none" w:sz="0" w:space="0" w:color="auto"/>
                <w:bottom w:val="none" w:sz="0" w:space="0" w:color="auto"/>
                <w:right w:val="none" w:sz="0" w:space="0" w:color="auto"/>
              </w:divBdr>
              <w:divsChild>
                <w:div w:id="474731">
                  <w:marLeft w:val="0"/>
                  <w:marRight w:val="0"/>
                  <w:marTop w:val="0"/>
                  <w:marBottom w:val="0"/>
                  <w:divBdr>
                    <w:top w:val="none" w:sz="0" w:space="0" w:color="auto"/>
                    <w:left w:val="none" w:sz="0" w:space="0" w:color="auto"/>
                    <w:bottom w:val="none" w:sz="0" w:space="0" w:color="auto"/>
                    <w:right w:val="none" w:sz="0" w:space="0" w:color="auto"/>
                  </w:divBdr>
                  <w:divsChild>
                    <w:div w:id="254870892">
                      <w:marLeft w:val="0"/>
                      <w:marRight w:val="0"/>
                      <w:marTop w:val="0"/>
                      <w:marBottom w:val="0"/>
                      <w:divBdr>
                        <w:top w:val="none" w:sz="0" w:space="0" w:color="auto"/>
                        <w:left w:val="none" w:sz="0" w:space="0" w:color="auto"/>
                        <w:bottom w:val="none" w:sz="0" w:space="0" w:color="auto"/>
                        <w:right w:val="none" w:sz="0" w:space="0" w:color="auto"/>
                      </w:divBdr>
                    </w:div>
                  </w:divsChild>
                </w:div>
                <w:div w:id="1438793122">
                  <w:marLeft w:val="0"/>
                  <w:marRight w:val="0"/>
                  <w:marTop w:val="0"/>
                  <w:marBottom w:val="0"/>
                  <w:divBdr>
                    <w:top w:val="none" w:sz="0" w:space="0" w:color="auto"/>
                    <w:left w:val="none" w:sz="0" w:space="0" w:color="auto"/>
                    <w:bottom w:val="none" w:sz="0" w:space="0" w:color="auto"/>
                    <w:right w:val="none" w:sz="0" w:space="0" w:color="auto"/>
                  </w:divBdr>
                  <w:divsChild>
                    <w:div w:id="996956495">
                      <w:marLeft w:val="0"/>
                      <w:marRight w:val="0"/>
                      <w:marTop w:val="0"/>
                      <w:marBottom w:val="0"/>
                      <w:divBdr>
                        <w:top w:val="none" w:sz="0" w:space="0" w:color="auto"/>
                        <w:left w:val="none" w:sz="0" w:space="0" w:color="auto"/>
                        <w:bottom w:val="none" w:sz="0" w:space="0" w:color="auto"/>
                        <w:right w:val="none" w:sz="0" w:space="0" w:color="auto"/>
                      </w:divBdr>
                    </w:div>
                  </w:divsChild>
                </w:div>
                <w:div w:id="818616711">
                  <w:marLeft w:val="0"/>
                  <w:marRight w:val="0"/>
                  <w:marTop w:val="0"/>
                  <w:marBottom w:val="0"/>
                  <w:divBdr>
                    <w:top w:val="none" w:sz="0" w:space="0" w:color="auto"/>
                    <w:left w:val="none" w:sz="0" w:space="0" w:color="auto"/>
                    <w:bottom w:val="none" w:sz="0" w:space="0" w:color="auto"/>
                    <w:right w:val="none" w:sz="0" w:space="0" w:color="auto"/>
                  </w:divBdr>
                  <w:divsChild>
                    <w:div w:id="82847484">
                      <w:marLeft w:val="0"/>
                      <w:marRight w:val="0"/>
                      <w:marTop w:val="0"/>
                      <w:marBottom w:val="0"/>
                      <w:divBdr>
                        <w:top w:val="none" w:sz="0" w:space="0" w:color="auto"/>
                        <w:left w:val="none" w:sz="0" w:space="0" w:color="auto"/>
                        <w:bottom w:val="none" w:sz="0" w:space="0" w:color="auto"/>
                        <w:right w:val="none" w:sz="0" w:space="0" w:color="auto"/>
                      </w:divBdr>
                    </w:div>
                  </w:divsChild>
                </w:div>
                <w:div w:id="68574490">
                  <w:marLeft w:val="0"/>
                  <w:marRight w:val="0"/>
                  <w:marTop w:val="0"/>
                  <w:marBottom w:val="0"/>
                  <w:divBdr>
                    <w:top w:val="none" w:sz="0" w:space="0" w:color="auto"/>
                    <w:left w:val="none" w:sz="0" w:space="0" w:color="auto"/>
                    <w:bottom w:val="none" w:sz="0" w:space="0" w:color="auto"/>
                    <w:right w:val="none" w:sz="0" w:space="0" w:color="auto"/>
                  </w:divBdr>
                  <w:divsChild>
                    <w:div w:id="1446847150">
                      <w:marLeft w:val="0"/>
                      <w:marRight w:val="0"/>
                      <w:marTop w:val="0"/>
                      <w:marBottom w:val="0"/>
                      <w:divBdr>
                        <w:top w:val="none" w:sz="0" w:space="0" w:color="auto"/>
                        <w:left w:val="none" w:sz="0" w:space="0" w:color="auto"/>
                        <w:bottom w:val="none" w:sz="0" w:space="0" w:color="auto"/>
                        <w:right w:val="none" w:sz="0" w:space="0" w:color="auto"/>
                      </w:divBdr>
                    </w:div>
                  </w:divsChild>
                </w:div>
                <w:div w:id="1769692890">
                  <w:marLeft w:val="0"/>
                  <w:marRight w:val="0"/>
                  <w:marTop w:val="0"/>
                  <w:marBottom w:val="0"/>
                  <w:divBdr>
                    <w:top w:val="none" w:sz="0" w:space="0" w:color="auto"/>
                    <w:left w:val="none" w:sz="0" w:space="0" w:color="auto"/>
                    <w:bottom w:val="none" w:sz="0" w:space="0" w:color="auto"/>
                    <w:right w:val="none" w:sz="0" w:space="0" w:color="auto"/>
                  </w:divBdr>
                  <w:divsChild>
                    <w:div w:id="1383752066">
                      <w:marLeft w:val="0"/>
                      <w:marRight w:val="0"/>
                      <w:marTop w:val="0"/>
                      <w:marBottom w:val="0"/>
                      <w:divBdr>
                        <w:top w:val="none" w:sz="0" w:space="0" w:color="auto"/>
                        <w:left w:val="none" w:sz="0" w:space="0" w:color="auto"/>
                        <w:bottom w:val="none" w:sz="0" w:space="0" w:color="auto"/>
                        <w:right w:val="none" w:sz="0" w:space="0" w:color="auto"/>
                      </w:divBdr>
                    </w:div>
                  </w:divsChild>
                </w:div>
                <w:div w:id="395014462">
                  <w:marLeft w:val="0"/>
                  <w:marRight w:val="0"/>
                  <w:marTop w:val="0"/>
                  <w:marBottom w:val="0"/>
                  <w:divBdr>
                    <w:top w:val="none" w:sz="0" w:space="0" w:color="auto"/>
                    <w:left w:val="none" w:sz="0" w:space="0" w:color="auto"/>
                    <w:bottom w:val="none" w:sz="0" w:space="0" w:color="auto"/>
                    <w:right w:val="none" w:sz="0" w:space="0" w:color="auto"/>
                  </w:divBdr>
                  <w:divsChild>
                    <w:div w:id="1826118876">
                      <w:marLeft w:val="0"/>
                      <w:marRight w:val="0"/>
                      <w:marTop w:val="0"/>
                      <w:marBottom w:val="0"/>
                      <w:divBdr>
                        <w:top w:val="none" w:sz="0" w:space="0" w:color="auto"/>
                        <w:left w:val="none" w:sz="0" w:space="0" w:color="auto"/>
                        <w:bottom w:val="none" w:sz="0" w:space="0" w:color="auto"/>
                        <w:right w:val="none" w:sz="0" w:space="0" w:color="auto"/>
                      </w:divBdr>
                    </w:div>
                  </w:divsChild>
                </w:div>
                <w:div w:id="2052414160">
                  <w:marLeft w:val="0"/>
                  <w:marRight w:val="0"/>
                  <w:marTop w:val="0"/>
                  <w:marBottom w:val="0"/>
                  <w:divBdr>
                    <w:top w:val="none" w:sz="0" w:space="0" w:color="auto"/>
                    <w:left w:val="none" w:sz="0" w:space="0" w:color="auto"/>
                    <w:bottom w:val="none" w:sz="0" w:space="0" w:color="auto"/>
                    <w:right w:val="none" w:sz="0" w:space="0" w:color="auto"/>
                  </w:divBdr>
                  <w:divsChild>
                    <w:div w:id="329063903">
                      <w:marLeft w:val="0"/>
                      <w:marRight w:val="0"/>
                      <w:marTop w:val="0"/>
                      <w:marBottom w:val="0"/>
                      <w:divBdr>
                        <w:top w:val="none" w:sz="0" w:space="0" w:color="auto"/>
                        <w:left w:val="none" w:sz="0" w:space="0" w:color="auto"/>
                        <w:bottom w:val="none" w:sz="0" w:space="0" w:color="auto"/>
                        <w:right w:val="none" w:sz="0" w:space="0" w:color="auto"/>
                      </w:divBdr>
                    </w:div>
                  </w:divsChild>
                </w:div>
                <w:div w:id="5988566">
                  <w:marLeft w:val="0"/>
                  <w:marRight w:val="0"/>
                  <w:marTop w:val="0"/>
                  <w:marBottom w:val="0"/>
                  <w:divBdr>
                    <w:top w:val="none" w:sz="0" w:space="0" w:color="auto"/>
                    <w:left w:val="none" w:sz="0" w:space="0" w:color="auto"/>
                    <w:bottom w:val="none" w:sz="0" w:space="0" w:color="auto"/>
                    <w:right w:val="none" w:sz="0" w:space="0" w:color="auto"/>
                  </w:divBdr>
                  <w:divsChild>
                    <w:div w:id="291599248">
                      <w:marLeft w:val="0"/>
                      <w:marRight w:val="0"/>
                      <w:marTop w:val="0"/>
                      <w:marBottom w:val="0"/>
                      <w:divBdr>
                        <w:top w:val="none" w:sz="0" w:space="0" w:color="auto"/>
                        <w:left w:val="none" w:sz="0" w:space="0" w:color="auto"/>
                        <w:bottom w:val="none" w:sz="0" w:space="0" w:color="auto"/>
                        <w:right w:val="none" w:sz="0" w:space="0" w:color="auto"/>
                      </w:divBdr>
                    </w:div>
                  </w:divsChild>
                </w:div>
                <w:div w:id="1469476611">
                  <w:marLeft w:val="0"/>
                  <w:marRight w:val="0"/>
                  <w:marTop w:val="0"/>
                  <w:marBottom w:val="0"/>
                  <w:divBdr>
                    <w:top w:val="none" w:sz="0" w:space="0" w:color="auto"/>
                    <w:left w:val="none" w:sz="0" w:space="0" w:color="auto"/>
                    <w:bottom w:val="none" w:sz="0" w:space="0" w:color="auto"/>
                    <w:right w:val="none" w:sz="0" w:space="0" w:color="auto"/>
                  </w:divBdr>
                  <w:divsChild>
                    <w:div w:id="668170684">
                      <w:marLeft w:val="0"/>
                      <w:marRight w:val="0"/>
                      <w:marTop w:val="0"/>
                      <w:marBottom w:val="0"/>
                      <w:divBdr>
                        <w:top w:val="none" w:sz="0" w:space="0" w:color="auto"/>
                        <w:left w:val="none" w:sz="0" w:space="0" w:color="auto"/>
                        <w:bottom w:val="none" w:sz="0" w:space="0" w:color="auto"/>
                        <w:right w:val="none" w:sz="0" w:space="0" w:color="auto"/>
                      </w:divBdr>
                    </w:div>
                  </w:divsChild>
                </w:div>
                <w:div w:id="1783113026">
                  <w:marLeft w:val="0"/>
                  <w:marRight w:val="0"/>
                  <w:marTop w:val="0"/>
                  <w:marBottom w:val="0"/>
                  <w:divBdr>
                    <w:top w:val="none" w:sz="0" w:space="0" w:color="auto"/>
                    <w:left w:val="none" w:sz="0" w:space="0" w:color="auto"/>
                    <w:bottom w:val="none" w:sz="0" w:space="0" w:color="auto"/>
                    <w:right w:val="none" w:sz="0" w:space="0" w:color="auto"/>
                  </w:divBdr>
                  <w:divsChild>
                    <w:div w:id="1670013501">
                      <w:marLeft w:val="0"/>
                      <w:marRight w:val="0"/>
                      <w:marTop w:val="0"/>
                      <w:marBottom w:val="0"/>
                      <w:divBdr>
                        <w:top w:val="none" w:sz="0" w:space="0" w:color="auto"/>
                        <w:left w:val="none" w:sz="0" w:space="0" w:color="auto"/>
                        <w:bottom w:val="none" w:sz="0" w:space="0" w:color="auto"/>
                        <w:right w:val="none" w:sz="0" w:space="0" w:color="auto"/>
                      </w:divBdr>
                    </w:div>
                  </w:divsChild>
                </w:div>
                <w:div w:id="2144423280">
                  <w:marLeft w:val="0"/>
                  <w:marRight w:val="0"/>
                  <w:marTop w:val="0"/>
                  <w:marBottom w:val="0"/>
                  <w:divBdr>
                    <w:top w:val="none" w:sz="0" w:space="0" w:color="auto"/>
                    <w:left w:val="none" w:sz="0" w:space="0" w:color="auto"/>
                    <w:bottom w:val="none" w:sz="0" w:space="0" w:color="auto"/>
                    <w:right w:val="none" w:sz="0" w:space="0" w:color="auto"/>
                  </w:divBdr>
                  <w:divsChild>
                    <w:div w:id="1780756443">
                      <w:marLeft w:val="0"/>
                      <w:marRight w:val="0"/>
                      <w:marTop w:val="0"/>
                      <w:marBottom w:val="0"/>
                      <w:divBdr>
                        <w:top w:val="none" w:sz="0" w:space="0" w:color="auto"/>
                        <w:left w:val="none" w:sz="0" w:space="0" w:color="auto"/>
                        <w:bottom w:val="none" w:sz="0" w:space="0" w:color="auto"/>
                        <w:right w:val="none" w:sz="0" w:space="0" w:color="auto"/>
                      </w:divBdr>
                    </w:div>
                  </w:divsChild>
                </w:div>
                <w:div w:id="586840816">
                  <w:marLeft w:val="0"/>
                  <w:marRight w:val="0"/>
                  <w:marTop w:val="0"/>
                  <w:marBottom w:val="0"/>
                  <w:divBdr>
                    <w:top w:val="none" w:sz="0" w:space="0" w:color="auto"/>
                    <w:left w:val="none" w:sz="0" w:space="0" w:color="auto"/>
                    <w:bottom w:val="none" w:sz="0" w:space="0" w:color="auto"/>
                    <w:right w:val="none" w:sz="0" w:space="0" w:color="auto"/>
                  </w:divBdr>
                  <w:divsChild>
                    <w:div w:id="1874341602">
                      <w:marLeft w:val="0"/>
                      <w:marRight w:val="0"/>
                      <w:marTop w:val="0"/>
                      <w:marBottom w:val="0"/>
                      <w:divBdr>
                        <w:top w:val="none" w:sz="0" w:space="0" w:color="auto"/>
                        <w:left w:val="none" w:sz="0" w:space="0" w:color="auto"/>
                        <w:bottom w:val="none" w:sz="0" w:space="0" w:color="auto"/>
                        <w:right w:val="none" w:sz="0" w:space="0" w:color="auto"/>
                      </w:divBdr>
                    </w:div>
                  </w:divsChild>
                </w:div>
                <w:div w:id="1080181656">
                  <w:marLeft w:val="0"/>
                  <w:marRight w:val="0"/>
                  <w:marTop w:val="0"/>
                  <w:marBottom w:val="0"/>
                  <w:divBdr>
                    <w:top w:val="none" w:sz="0" w:space="0" w:color="auto"/>
                    <w:left w:val="none" w:sz="0" w:space="0" w:color="auto"/>
                    <w:bottom w:val="none" w:sz="0" w:space="0" w:color="auto"/>
                    <w:right w:val="none" w:sz="0" w:space="0" w:color="auto"/>
                  </w:divBdr>
                  <w:divsChild>
                    <w:div w:id="1914923047">
                      <w:marLeft w:val="0"/>
                      <w:marRight w:val="0"/>
                      <w:marTop w:val="0"/>
                      <w:marBottom w:val="0"/>
                      <w:divBdr>
                        <w:top w:val="none" w:sz="0" w:space="0" w:color="auto"/>
                        <w:left w:val="none" w:sz="0" w:space="0" w:color="auto"/>
                        <w:bottom w:val="none" w:sz="0" w:space="0" w:color="auto"/>
                        <w:right w:val="none" w:sz="0" w:space="0" w:color="auto"/>
                      </w:divBdr>
                    </w:div>
                  </w:divsChild>
                </w:div>
                <w:div w:id="659037270">
                  <w:marLeft w:val="0"/>
                  <w:marRight w:val="0"/>
                  <w:marTop w:val="0"/>
                  <w:marBottom w:val="0"/>
                  <w:divBdr>
                    <w:top w:val="none" w:sz="0" w:space="0" w:color="auto"/>
                    <w:left w:val="none" w:sz="0" w:space="0" w:color="auto"/>
                    <w:bottom w:val="none" w:sz="0" w:space="0" w:color="auto"/>
                    <w:right w:val="none" w:sz="0" w:space="0" w:color="auto"/>
                  </w:divBdr>
                  <w:divsChild>
                    <w:div w:id="661735066">
                      <w:marLeft w:val="0"/>
                      <w:marRight w:val="0"/>
                      <w:marTop w:val="0"/>
                      <w:marBottom w:val="0"/>
                      <w:divBdr>
                        <w:top w:val="none" w:sz="0" w:space="0" w:color="auto"/>
                        <w:left w:val="none" w:sz="0" w:space="0" w:color="auto"/>
                        <w:bottom w:val="none" w:sz="0" w:space="0" w:color="auto"/>
                        <w:right w:val="none" w:sz="0" w:space="0" w:color="auto"/>
                      </w:divBdr>
                    </w:div>
                  </w:divsChild>
                </w:div>
                <w:div w:id="215900841">
                  <w:marLeft w:val="0"/>
                  <w:marRight w:val="0"/>
                  <w:marTop w:val="0"/>
                  <w:marBottom w:val="0"/>
                  <w:divBdr>
                    <w:top w:val="none" w:sz="0" w:space="0" w:color="auto"/>
                    <w:left w:val="none" w:sz="0" w:space="0" w:color="auto"/>
                    <w:bottom w:val="none" w:sz="0" w:space="0" w:color="auto"/>
                    <w:right w:val="none" w:sz="0" w:space="0" w:color="auto"/>
                  </w:divBdr>
                  <w:divsChild>
                    <w:div w:id="240725729">
                      <w:marLeft w:val="0"/>
                      <w:marRight w:val="0"/>
                      <w:marTop w:val="0"/>
                      <w:marBottom w:val="0"/>
                      <w:divBdr>
                        <w:top w:val="none" w:sz="0" w:space="0" w:color="auto"/>
                        <w:left w:val="none" w:sz="0" w:space="0" w:color="auto"/>
                        <w:bottom w:val="none" w:sz="0" w:space="0" w:color="auto"/>
                        <w:right w:val="none" w:sz="0" w:space="0" w:color="auto"/>
                      </w:divBdr>
                    </w:div>
                  </w:divsChild>
                </w:div>
                <w:div w:id="1742557535">
                  <w:marLeft w:val="0"/>
                  <w:marRight w:val="0"/>
                  <w:marTop w:val="0"/>
                  <w:marBottom w:val="0"/>
                  <w:divBdr>
                    <w:top w:val="none" w:sz="0" w:space="0" w:color="auto"/>
                    <w:left w:val="none" w:sz="0" w:space="0" w:color="auto"/>
                    <w:bottom w:val="none" w:sz="0" w:space="0" w:color="auto"/>
                    <w:right w:val="none" w:sz="0" w:space="0" w:color="auto"/>
                  </w:divBdr>
                  <w:divsChild>
                    <w:div w:id="251597438">
                      <w:marLeft w:val="0"/>
                      <w:marRight w:val="0"/>
                      <w:marTop w:val="0"/>
                      <w:marBottom w:val="0"/>
                      <w:divBdr>
                        <w:top w:val="none" w:sz="0" w:space="0" w:color="auto"/>
                        <w:left w:val="none" w:sz="0" w:space="0" w:color="auto"/>
                        <w:bottom w:val="none" w:sz="0" w:space="0" w:color="auto"/>
                        <w:right w:val="none" w:sz="0" w:space="0" w:color="auto"/>
                      </w:divBdr>
                    </w:div>
                  </w:divsChild>
                </w:div>
                <w:div w:id="578559957">
                  <w:marLeft w:val="0"/>
                  <w:marRight w:val="0"/>
                  <w:marTop w:val="0"/>
                  <w:marBottom w:val="0"/>
                  <w:divBdr>
                    <w:top w:val="none" w:sz="0" w:space="0" w:color="auto"/>
                    <w:left w:val="none" w:sz="0" w:space="0" w:color="auto"/>
                    <w:bottom w:val="none" w:sz="0" w:space="0" w:color="auto"/>
                    <w:right w:val="none" w:sz="0" w:space="0" w:color="auto"/>
                  </w:divBdr>
                  <w:divsChild>
                    <w:div w:id="1520656492">
                      <w:marLeft w:val="0"/>
                      <w:marRight w:val="0"/>
                      <w:marTop w:val="0"/>
                      <w:marBottom w:val="0"/>
                      <w:divBdr>
                        <w:top w:val="none" w:sz="0" w:space="0" w:color="auto"/>
                        <w:left w:val="none" w:sz="0" w:space="0" w:color="auto"/>
                        <w:bottom w:val="none" w:sz="0" w:space="0" w:color="auto"/>
                        <w:right w:val="none" w:sz="0" w:space="0" w:color="auto"/>
                      </w:divBdr>
                    </w:div>
                  </w:divsChild>
                </w:div>
                <w:div w:id="2039233900">
                  <w:marLeft w:val="0"/>
                  <w:marRight w:val="0"/>
                  <w:marTop w:val="0"/>
                  <w:marBottom w:val="0"/>
                  <w:divBdr>
                    <w:top w:val="none" w:sz="0" w:space="0" w:color="auto"/>
                    <w:left w:val="none" w:sz="0" w:space="0" w:color="auto"/>
                    <w:bottom w:val="none" w:sz="0" w:space="0" w:color="auto"/>
                    <w:right w:val="none" w:sz="0" w:space="0" w:color="auto"/>
                  </w:divBdr>
                  <w:divsChild>
                    <w:div w:id="1037387100">
                      <w:marLeft w:val="0"/>
                      <w:marRight w:val="0"/>
                      <w:marTop w:val="0"/>
                      <w:marBottom w:val="0"/>
                      <w:divBdr>
                        <w:top w:val="none" w:sz="0" w:space="0" w:color="auto"/>
                        <w:left w:val="none" w:sz="0" w:space="0" w:color="auto"/>
                        <w:bottom w:val="none" w:sz="0" w:space="0" w:color="auto"/>
                        <w:right w:val="none" w:sz="0" w:space="0" w:color="auto"/>
                      </w:divBdr>
                    </w:div>
                  </w:divsChild>
                </w:div>
                <w:div w:id="929241473">
                  <w:marLeft w:val="0"/>
                  <w:marRight w:val="0"/>
                  <w:marTop w:val="0"/>
                  <w:marBottom w:val="0"/>
                  <w:divBdr>
                    <w:top w:val="none" w:sz="0" w:space="0" w:color="auto"/>
                    <w:left w:val="none" w:sz="0" w:space="0" w:color="auto"/>
                    <w:bottom w:val="none" w:sz="0" w:space="0" w:color="auto"/>
                    <w:right w:val="none" w:sz="0" w:space="0" w:color="auto"/>
                  </w:divBdr>
                  <w:divsChild>
                    <w:div w:id="1855071756">
                      <w:marLeft w:val="0"/>
                      <w:marRight w:val="0"/>
                      <w:marTop w:val="0"/>
                      <w:marBottom w:val="0"/>
                      <w:divBdr>
                        <w:top w:val="none" w:sz="0" w:space="0" w:color="auto"/>
                        <w:left w:val="none" w:sz="0" w:space="0" w:color="auto"/>
                        <w:bottom w:val="none" w:sz="0" w:space="0" w:color="auto"/>
                        <w:right w:val="none" w:sz="0" w:space="0" w:color="auto"/>
                      </w:divBdr>
                    </w:div>
                  </w:divsChild>
                </w:div>
                <w:div w:id="1866214341">
                  <w:marLeft w:val="0"/>
                  <w:marRight w:val="0"/>
                  <w:marTop w:val="0"/>
                  <w:marBottom w:val="0"/>
                  <w:divBdr>
                    <w:top w:val="none" w:sz="0" w:space="0" w:color="auto"/>
                    <w:left w:val="none" w:sz="0" w:space="0" w:color="auto"/>
                    <w:bottom w:val="none" w:sz="0" w:space="0" w:color="auto"/>
                    <w:right w:val="none" w:sz="0" w:space="0" w:color="auto"/>
                  </w:divBdr>
                  <w:divsChild>
                    <w:div w:id="1723212839">
                      <w:marLeft w:val="0"/>
                      <w:marRight w:val="0"/>
                      <w:marTop w:val="0"/>
                      <w:marBottom w:val="0"/>
                      <w:divBdr>
                        <w:top w:val="none" w:sz="0" w:space="0" w:color="auto"/>
                        <w:left w:val="none" w:sz="0" w:space="0" w:color="auto"/>
                        <w:bottom w:val="none" w:sz="0" w:space="0" w:color="auto"/>
                        <w:right w:val="none" w:sz="0" w:space="0" w:color="auto"/>
                      </w:divBdr>
                    </w:div>
                  </w:divsChild>
                </w:div>
                <w:div w:id="708799032">
                  <w:marLeft w:val="0"/>
                  <w:marRight w:val="0"/>
                  <w:marTop w:val="0"/>
                  <w:marBottom w:val="0"/>
                  <w:divBdr>
                    <w:top w:val="none" w:sz="0" w:space="0" w:color="auto"/>
                    <w:left w:val="none" w:sz="0" w:space="0" w:color="auto"/>
                    <w:bottom w:val="none" w:sz="0" w:space="0" w:color="auto"/>
                    <w:right w:val="none" w:sz="0" w:space="0" w:color="auto"/>
                  </w:divBdr>
                  <w:divsChild>
                    <w:div w:id="969628412">
                      <w:marLeft w:val="0"/>
                      <w:marRight w:val="0"/>
                      <w:marTop w:val="0"/>
                      <w:marBottom w:val="0"/>
                      <w:divBdr>
                        <w:top w:val="none" w:sz="0" w:space="0" w:color="auto"/>
                        <w:left w:val="none" w:sz="0" w:space="0" w:color="auto"/>
                        <w:bottom w:val="none" w:sz="0" w:space="0" w:color="auto"/>
                        <w:right w:val="none" w:sz="0" w:space="0" w:color="auto"/>
                      </w:divBdr>
                    </w:div>
                  </w:divsChild>
                </w:div>
                <w:div w:id="697001231">
                  <w:marLeft w:val="0"/>
                  <w:marRight w:val="0"/>
                  <w:marTop w:val="0"/>
                  <w:marBottom w:val="0"/>
                  <w:divBdr>
                    <w:top w:val="none" w:sz="0" w:space="0" w:color="auto"/>
                    <w:left w:val="none" w:sz="0" w:space="0" w:color="auto"/>
                    <w:bottom w:val="none" w:sz="0" w:space="0" w:color="auto"/>
                    <w:right w:val="none" w:sz="0" w:space="0" w:color="auto"/>
                  </w:divBdr>
                  <w:divsChild>
                    <w:div w:id="155459881">
                      <w:marLeft w:val="0"/>
                      <w:marRight w:val="0"/>
                      <w:marTop w:val="0"/>
                      <w:marBottom w:val="0"/>
                      <w:divBdr>
                        <w:top w:val="none" w:sz="0" w:space="0" w:color="auto"/>
                        <w:left w:val="none" w:sz="0" w:space="0" w:color="auto"/>
                        <w:bottom w:val="none" w:sz="0" w:space="0" w:color="auto"/>
                        <w:right w:val="none" w:sz="0" w:space="0" w:color="auto"/>
                      </w:divBdr>
                    </w:div>
                  </w:divsChild>
                </w:div>
                <w:div w:id="1295479960">
                  <w:marLeft w:val="0"/>
                  <w:marRight w:val="0"/>
                  <w:marTop w:val="0"/>
                  <w:marBottom w:val="0"/>
                  <w:divBdr>
                    <w:top w:val="none" w:sz="0" w:space="0" w:color="auto"/>
                    <w:left w:val="none" w:sz="0" w:space="0" w:color="auto"/>
                    <w:bottom w:val="none" w:sz="0" w:space="0" w:color="auto"/>
                    <w:right w:val="none" w:sz="0" w:space="0" w:color="auto"/>
                  </w:divBdr>
                  <w:divsChild>
                    <w:div w:id="282228026">
                      <w:marLeft w:val="0"/>
                      <w:marRight w:val="0"/>
                      <w:marTop w:val="0"/>
                      <w:marBottom w:val="0"/>
                      <w:divBdr>
                        <w:top w:val="none" w:sz="0" w:space="0" w:color="auto"/>
                        <w:left w:val="none" w:sz="0" w:space="0" w:color="auto"/>
                        <w:bottom w:val="none" w:sz="0" w:space="0" w:color="auto"/>
                        <w:right w:val="none" w:sz="0" w:space="0" w:color="auto"/>
                      </w:divBdr>
                    </w:div>
                  </w:divsChild>
                </w:div>
                <w:div w:id="1247229109">
                  <w:marLeft w:val="0"/>
                  <w:marRight w:val="0"/>
                  <w:marTop w:val="0"/>
                  <w:marBottom w:val="0"/>
                  <w:divBdr>
                    <w:top w:val="none" w:sz="0" w:space="0" w:color="auto"/>
                    <w:left w:val="none" w:sz="0" w:space="0" w:color="auto"/>
                    <w:bottom w:val="none" w:sz="0" w:space="0" w:color="auto"/>
                    <w:right w:val="none" w:sz="0" w:space="0" w:color="auto"/>
                  </w:divBdr>
                  <w:divsChild>
                    <w:div w:id="35246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53777">
          <w:marLeft w:val="0"/>
          <w:marRight w:val="0"/>
          <w:marTop w:val="0"/>
          <w:marBottom w:val="0"/>
          <w:divBdr>
            <w:top w:val="none" w:sz="0" w:space="0" w:color="auto"/>
            <w:left w:val="none" w:sz="0" w:space="0" w:color="auto"/>
            <w:bottom w:val="none" w:sz="0" w:space="0" w:color="auto"/>
            <w:right w:val="none" w:sz="0" w:space="0" w:color="auto"/>
          </w:divBdr>
        </w:div>
        <w:div w:id="1404256733">
          <w:marLeft w:val="0"/>
          <w:marRight w:val="0"/>
          <w:marTop w:val="0"/>
          <w:marBottom w:val="0"/>
          <w:divBdr>
            <w:top w:val="none" w:sz="0" w:space="0" w:color="auto"/>
            <w:left w:val="none" w:sz="0" w:space="0" w:color="auto"/>
            <w:bottom w:val="none" w:sz="0" w:space="0" w:color="auto"/>
            <w:right w:val="none" w:sz="0" w:space="0" w:color="auto"/>
          </w:divBdr>
        </w:div>
      </w:divsChild>
    </w:div>
    <w:div w:id="1175462264">
      <w:bodyDiv w:val="1"/>
      <w:marLeft w:val="0"/>
      <w:marRight w:val="0"/>
      <w:marTop w:val="0"/>
      <w:marBottom w:val="0"/>
      <w:divBdr>
        <w:top w:val="none" w:sz="0" w:space="0" w:color="auto"/>
        <w:left w:val="none" w:sz="0" w:space="0" w:color="auto"/>
        <w:bottom w:val="none" w:sz="0" w:space="0" w:color="auto"/>
        <w:right w:val="none" w:sz="0" w:space="0" w:color="auto"/>
      </w:divBdr>
    </w:div>
    <w:div w:id="1175802758">
      <w:bodyDiv w:val="1"/>
      <w:marLeft w:val="0"/>
      <w:marRight w:val="0"/>
      <w:marTop w:val="0"/>
      <w:marBottom w:val="0"/>
      <w:divBdr>
        <w:top w:val="none" w:sz="0" w:space="0" w:color="auto"/>
        <w:left w:val="none" w:sz="0" w:space="0" w:color="auto"/>
        <w:bottom w:val="none" w:sz="0" w:space="0" w:color="auto"/>
        <w:right w:val="none" w:sz="0" w:space="0" w:color="auto"/>
      </w:divBdr>
      <w:divsChild>
        <w:div w:id="11227795">
          <w:marLeft w:val="0"/>
          <w:marRight w:val="0"/>
          <w:marTop w:val="0"/>
          <w:marBottom w:val="0"/>
          <w:divBdr>
            <w:top w:val="none" w:sz="0" w:space="0" w:color="auto"/>
            <w:left w:val="none" w:sz="0" w:space="0" w:color="auto"/>
            <w:bottom w:val="none" w:sz="0" w:space="0" w:color="auto"/>
            <w:right w:val="none" w:sz="0" w:space="0" w:color="auto"/>
          </w:divBdr>
        </w:div>
        <w:div w:id="31420969">
          <w:marLeft w:val="0"/>
          <w:marRight w:val="0"/>
          <w:marTop w:val="0"/>
          <w:marBottom w:val="0"/>
          <w:divBdr>
            <w:top w:val="none" w:sz="0" w:space="0" w:color="auto"/>
            <w:left w:val="none" w:sz="0" w:space="0" w:color="auto"/>
            <w:bottom w:val="none" w:sz="0" w:space="0" w:color="auto"/>
            <w:right w:val="none" w:sz="0" w:space="0" w:color="auto"/>
          </w:divBdr>
        </w:div>
        <w:div w:id="133567671">
          <w:marLeft w:val="0"/>
          <w:marRight w:val="0"/>
          <w:marTop w:val="0"/>
          <w:marBottom w:val="0"/>
          <w:divBdr>
            <w:top w:val="none" w:sz="0" w:space="0" w:color="auto"/>
            <w:left w:val="none" w:sz="0" w:space="0" w:color="auto"/>
            <w:bottom w:val="none" w:sz="0" w:space="0" w:color="auto"/>
            <w:right w:val="none" w:sz="0" w:space="0" w:color="auto"/>
          </w:divBdr>
        </w:div>
        <w:div w:id="168252743">
          <w:marLeft w:val="0"/>
          <w:marRight w:val="0"/>
          <w:marTop w:val="0"/>
          <w:marBottom w:val="0"/>
          <w:divBdr>
            <w:top w:val="none" w:sz="0" w:space="0" w:color="auto"/>
            <w:left w:val="none" w:sz="0" w:space="0" w:color="auto"/>
            <w:bottom w:val="none" w:sz="0" w:space="0" w:color="auto"/>
            <w:right w:val="none" w:sz="0" w:space="0" w:color="auto"/>
          </w:divBdr>
        </w:div>
        <w:div w:id="181093027">
          <w:marLeft w:val="0"/>
          <w:marRight w:val="0"/>
          <w:marTop w:val="0"/>
          <w:marBottom w:val="0"/>
          <w:divBdr>
            <w:top w:val="none" w:sz="0" w:space="0" w:color="auto"/>
            <w:left w:val="none" w:sz="0" w:space="0" w:color="auto"/>
            <w:bottom w:val="none" w:sz="0" w:space="0" w:color="auto"/>
            <w:right w:val="none" w:sz="0" w:space="0" w:color="auto"/>
          </w:divBdr>
        </w:div>
        <w:div w:id="224339477">
          <w:marLeft w:val="0"/>
          <w:marRight w:val="0"/>
          <w:marTop w:val="0"/>
          <w:marBottom w:val="0"/>
          <w:divBdr>
            <w:top w:val="none" w:sz="0" w:space="0" w:color="auto"/>
            <w:left w:val="none" w:sz="0" w:space="0" w:color="auto"/>
            <w:bottom w:val="none" w:sz="0" w:space="0" w:color="auto"/>
            <w:right w:val="none" w:sz="0" w:space="0" w:color="auto"/>
          </w:divBdr>
        </w:div>
        <w:div w:id="254092667">
          <w:marLeft w:val="0"/>
          <w:marRight w:val="0"/>
          <w:marTop w:val="0"/>
          <w:marBottom w:val="0"/>
          <w:divBdr>
            <w:top w:val="none" w:sz="0" w:space="0" w:color="auto"/>
            <w:left w:val="none" w:sz="0" w:space="0" w:color="auto"/>
            <w:bottom w:val="none" w:sz="0" w:space="0" w:color="auto"/>
            <w:right w:val="none" w:sz="0" w:space="0" w:color="auto"/>
          </w:divBdr>
        </w:div>
        <w:div w:id="269168387">
          <w:marLeft w:val="0"/>
          <w:marRight w:val="0"/>
          <w:marTop w:val="0"/>
          <w:marBottom w:val="0"/>
          <w:divBdr>
            <w:top w:val="none" w:sz="0" w:space="0" w:color="auto"/>
            <w:left w:val="none" w:sz="0" w:space="0" w:color="auto"/>
            <w:bottom w:val="none" w:sz="0" w:space="0" w:color="auto"/>
            <w:right w:val="none" w:sz="0" w:space="0" w:color="auto"/>
          </w:divBdr>
        </w:div>
        <w:div w:id="327635451">
          <w:marLeft w:val="0"/>
          <w:marRight w:val="0"/>
          <w:marTop w:val="0"/>
          <w:marBottom w:val="0"/>
          <w:divBdr>
            <w:top w:val="none" w:sz="0" w:space="0" w:color="auto"/>
            <w:left w:val="none" w:sz="0" w:space="0" w:color="auto"/>
            <w:bottom w:val="none" w:sz="0" w:space="0" w:color="auto"/>
            <w:right w:val="none" w:sz="0" w:space="0" w:color="auto"/>
          </w:divBdr>
        </w:div>
        <w:div w:id="337273452">
          <w:marLeft w:val="0"/>
          <w:marRight w:val="0"/>
          <w:marTop w:val="0"/>
          <w:marBottom w:val="0"/>
          <w:divBdr>
            <w:top w:val="none" w:sz="0" w:space="0" w:color="auto"/>
            <w:left w:val="none" w:sz="0" w:space="0" w:color="auto"/>
            <w:bottom w:val="none" w:sz="0" w:space="0" w:color="auto"/>
            <w:right w:val="none" w:sz="0" w:space="0" w:color="auto"/>
          </w:divBdr>
        </w:div>
        <w:div w:id="477575909">
          <w:marLeft w:val="0"/>
          <w:marRight w:val="0"/>
          <w:marTop w:val="0"/>
          <w:marBottom w:val="0"/>
          <w:divBdr>
            <w:top w:val="none" w:sz="0" w:space="0" w:color="auto"/>
            <w:left w:val="none" w:sz="0" w:space="0" w:color="auto"/>
            <w:bottom w:val="none" w:sz="0" w:space="0" w:color="auto"/>
            <w:right w:val="none" w:sz="0" w:space="0" w:color="auto"/>
          </w:divBdr>
        </w:div>
        <w:div w:id="499656100">
          <w:marLeft w:val="0"/>
          <w:marRight w:val="0"/>
          <w:marTop w:val="0"/>
          <w:marBottom w:val="0"/>
          <w:divBdr>
            <w:top w:val="none" w:sz="0" w:space="0" w:color="auto"/>
            <w:left w:val="none" w:sz="0" w:space="0" w:color="auto"/>
            <w:bottom w:val="none" w:sz="0" w:space="0" w:color="auto"/>
            <w:right w:val="none" w:sz="0" w:space="0" w:color="auto"/>
          </w:divBdr>
        </w:div>
        <w:div w:id="608775753">
          <w:marLeft w:val="0"/>
          <w:marRight w:val="0"/>
          <w:marTop w:val="0"/>
          <w:marBottom w:val="0"/>
          <w:divBdr>
            <w:top w:val="none" w:sz="0" w:space="0" w:color="auto"/>
            <w:left w:val="none" w:sz="0" w:space="0" w:color="auto"/>
            <w:bottom w:val="none" w:sz="0" w:space="0" w:color="auto"/>
            <w:right w:val="none" w:sz="0" w:space="0" w:color="auto"/>
          </w:divBdr>
        </w:div>
        <w:div w:id="675378319">
          <w:marLeft w:val="0"/>
          <w:marRight w:val="0"/>
          <w:marTop w:val="0"/>
          <w:marBottom w:val="0"/>
          <w:divBdr>
            <w:top w:val="none" w:sz="0" w:space="0" w:color="auto"/>
            <w:left w:val="none" w:sz="0" w:space="0" w:color="auto"/>
            <w:bottom w:val="none" w:sz="0" w:space="0" w:color="auto"/>
            <w:right w:val="none" w:sz="0" w:space="0" w:color="auto"/>
          </w:divBdr>
        </w:div>
        <w:div w:id="817577093">
          <w:marLeft w:val="0"/>
          <w:marRight w:val="0"/>
          <w:marTop w:val="0"/>
          <w:marBottom w:val="0"/>
          <w:divBdr>
            <w:top w:val="none" w:sz="0" w:space="0" w:color="auto"/>
            <w:left w:val="none" w:sz="0" w:space="0" w:color="auto"/>
            <w:bottom w:val="none" w:sz="0" w:space="0" w:color="auto"/>
            <w:right w:val="none" w:sz="0" w:space="0" w:color="auto"/>
          </w:divBdr>
        </w:div>
        <w:div w:id="821965239">
          <w:marLeft w:val="0"/>
          <w:marRight w:val="0"/>
          <w:marTop w:val="0"/>
          <w:marBottom w:val="0"/>
          <w:divBdr>
            <w:top w:val="none" w:sz="0" w:space="0" w:color="auto"/>
            <w:left w:val="none" w:sz="0" w:space="0" w:color="auto"/>
            <w:bottom w:val="none" w:sz="0" w:space="0" w:color="auto"/>
            <w:right w:val="none" w:sz="0" w:space="0" w:color="auto"/>
          </w:divBdr>
        </w:div>
        <w:div w:id="859197812">
          <w:marLeft w:val="0"/>
          <w:marRight w:val="0"/>
          <w:marTop w:val="0"/>
          <w:marBottom w:val="0"/>
          <w:divBdr>
            <w:top w:val="none" w:sz="0" w:space="0" w:color="auto"/>
            <w:left w:val="none" w:sz="0" w:space="0" w:color="auto"/>
            <w:bottom w:val="none" w:sz="0" w:space="0" w:color="auto"/>
            <w:right w:val="none" w:sz="0" w:space="0" w:color="auto"/>
          </w:divBdr>
        </w:div>
        <w:div w:id="913205248">
          <w:marLeft w:val="0"/>
          <w:marRight w:val="0"/>
          <w:marTop w:val="0"/>
          <w:marBottom w:val="0"/>
          <w:divBdr>
            <w:top w:val="none" w:sz="0" w:space="0" w:color="auto"/>
            <w:left w:val="none" w:sz="0" w:space="0" w:color="auto"/>
            <w:bottom w:val="none" w:sz="0" w:space="0" w:color="auto"/>
            <w:right w:val="none" w:sz="0" w:space="0" w:color="auto"/>
          </w:divBdr>
        </w:div>
        <w:div w:id="946738197">
          <w:marLeft w:val="0"/>
          <w:marRight w:val="0"/>
          <w:marTop w:val="0"/>
          <w:marBottom w:val="0"/>
          <w:divBdr>
            <w:top w:val="none" w:sz="0" w:space="0" w:color="auto"/>
            <w:left w:val="none" w:sz="0" w:space="0" w:color="auto"/>
            <w:bottom w:val="none" w:sz="0" w:space="0" w:color="auto"/>
            <w:right w:val="none" w:sz="0" w:space="0" w:color="auto"/>
          </w:divBdr>
        </w:div>
        <w:div w:id="958611351">
          <w:marLeft w:val="0"/>
          <w:marRight w:val="0"/>
          <w:marTop w:val="0"/>
          <w:marBottom w:val="0"/>
          <w:divBdr>
            <w:top w:val="none" w:sz="0" w:space="0" w:color="auto"/>
            <w:left w:val="none" w:sz="0" w:space="0" w:color="auto"/>
            <w:bottom w:val="none" w:sz="0" w:space="0" w:color="auto"/>
            <w:right w:val="none" w:sz="0" w:space="0" w:color="auto"/>
          </w:divBdr>
        </w:div>
        <w:div w:id="1002858067">
          <w:marLeft w:val="0"/>
          <w:marRight w:val="0"/>
          <w:marTop w:val="0"/>
          <w:marBottom w:val="0"/>
          <w:divBdr>
            <w:top w:val="none" w:sz="0" w:space="0" w:color="auto"/>
            <w:left w:val="none" w:sz="0" w:space="0" w:color="auto"/>
            <w:bottom w:val="none" w:sz="0" w:space="0" w:color="auto"/>
            <w:right w:val="none" w:sz="0" w:space="0" w:color="auto"/>
          </w:divBdr>
        </w:div>
        <w:div w:id="1026448045">
          <w:marLeft w:val="0"/>
          <w:marRight w:val="0"/>
          <w:marTop w:val="0"/>
          <w:marBottom w:val="0"/>
          <w:divBdr>
            <w:top w:val="none" w:sz="0" w:space="0" w:color="auto"/>
            <w:left w:val="none" w:sz="0" w:space="0" w:color="auto"/>
            <w:bottom w:val="none" w:sz="0" w:space="0" w:color="auto"/>
            <w:right w:val="none" w:sz="0" w:space="0" w:color="auto"/>
          </w:divBdr>
        </w:div>
        <w:div w:id="1126510247">
          <w:marLeft w:val="0"/>
          <w:marRight w:val="0"/>
          <w:marTop w:val="0"/>
          <w:marBottom w:val="0"/>
          <w:divBdr>
            <w:top w:val="none" w:sz="0" w:space="0" w:color="auto"/>
            <w:left w:val="none" w:sz="0" w:space="0" w:color="auto"/>
            <w:bottom w:val="none" w:sz="0" w:space="0" w:color="auto"/>
            <w:right w:val="none" w:sz="0" w:space="0" w:color="auto"/>
          </w:divBdr>
        </w:div>
        <w:div w:id="1155802807">
          <w:marLeft w:val="0"/>
          <w:marRight w:val="0"/>
          <w:marTop w:val="0"/>
          <w:marBottom w:val="0"/>
          <w:divBdr>
            <w:top w:val="none" w:sz="0" w:space="0" w:color="auto"/>
            <w:left w:val="none" w:sz="0" w:space="0" w:color="auto"/>
            <w:bottom w:val="none" w:sz="0" w:space="0" w:color="auto"/>
            <w:right w:val="none" w:sz="0" w:space="0" w:color="auto"/>
          </w:divBdr>
        </w:div>
        <w:div w:id="1215236835">
          <w:marLeft w:val="0"/>
          <w:marRight w:val="0"/>
          <w:marTop w:val="0"/>
          <w:marBottom w:val="0"/>
          <w:divBdr>
            <w:top w:val="none" w:sz="0" w:space="0" w:color="auto"/>
            <w:left w:val="none" w:sz="0" w:space="0" w:color="auto"/>
            <w:bottom w:val="none" w:sz="0" w:space="0" w:color="auto"/>
            <w:right w:val="none" w:sz="0" w:space="0" w:color="auto"/>
          </w:divBdr>
        </w:div>
        <w:div w:id="1255284210">
          <w:marLeft w:val="0"/>
          <w:marRight w:val="0"/>
          <w:marTop w:val="0"/>
          <w:marBottom w:val="0"/>
          <w:divBdr>
            <w:top w:val="none" w:sz="0" w:space="0" w:color="auto"/>
            <w:left w:val="none" w:sz="0" w:space="0" w:color="auto"/>
            <w:bottom w:val="none" w:sz="0" w:space="0" w:color="auto"/>
            <w:right w:val="none" w:sz="0" w:space="0" w:color="auto"/>
          </w:divBdr>
        </w:div>
        <w:div w:id="1276985985">
          <w:marLeft w:val="0"/>
          <w:marRight w:val="0"/>
          <w:marTop w:val="0"/>
          <w:marBottom w:val="0"/>
          <w:divBdr>
            <w:top w:val="none" w:sz="0" w:space="0" w:color="auto"/>
            <w:left w:val="none" w:sz="0" w:space="0" w:color="auto"/>
            <w:bottom w:val="none" w:sz="0" w:space="0" w:color="auto"/>
            <w:right w:val="none" w:sz="0" w:space="0" w:color="auto"/>
          </w:divBdr>
        </w:div>
        <w:div w:id="1335915872">
          <w:marLeft w:val="0"/>
          <w:marRight w:val="0"/>
          <w:marTop w:val="0"/>
          <w:marBottom w:val="0"/>
          <w:divBdr>
            <w:top w:val="none" w:sz="0" w:space="0" w:color="auto"/>
            <w:left w:val="none" w:sz="0" w:space="0" w:color="auto"/>
            <w:bottom w:val="none" w:sz="0" w:space="0" w:color="auto"/>
            <w:right w:val="none" w:sz="0" w:space="0" w:color="auto"/>
          </w:divBdr>
        </w:div>
        <w:div w:id="1362975817">
          <w:marLeft w:val="0"/>
          <w:marRight w:val="0"/>
          <w:marTop w:val="0"/>
          <w:marBottom w:val="0"/>
          <w:divBdr>
            <w:top w:val="none" w:sz="0" w:space="0" w:color="auto"/>
            <w:left w:val="none" w:sz="0" w:space="0" w:color="auto"/>
            <w:bottom w:val="none" w:sz="0" w:space="0" w:color="auto"/>
            <w:right w:val="none" w:sz="0" w:space="0" w:color="auto"/>
          </w:divBdr>
        </w:div>
        <w:div w:id="1383018309">
          <w:marLeft w:val="0"/>
          <w:marRight w:val="0"/>
          <w:marTop w:val="0"/>
          <w:marBottom w:val="0"/>
          <w:divBdr>
            <w:top w:val="none" w:sz="0" w:space="0" w:color="auto"/>
            <w:left w:val="none" w:sz="0" w:space="0" w:color="auto"/>
            <w:bottom w:val="none" w:sz="0" w:space="0" w:color="auto"/>
            <w:right w:val="none" w:sz="0" w:space="0" w:color="auto"/>
          </w:divBdr>
        </w:div>
        <w:div w:id="1407654616">
          <w:marLeft w:val="0"/>
          <w:marRight w:val="0"/>
          <w:marTop w:val="0"/>
          <w:marBottom w:val="0"/>
          <w:divBdr>
            <w:top w:val="none" w:sz="0" w:space="0" w:color="auto"/>
            <w:left w:val="none" w:sz="0" w:space="0" w:color="auto"/>
            <w:bottom w:val="none" w:sz="0" w:space="0" w:color="auto"/>
            <w:right w:val="none" w:sz="0" w:space="0" w:color="auto"/>
          </w:divBdr>
        </w:div>
        <w:div w:id="1564024107">
          <w:marLeft w:val="0"/>
          <w:marRight w:val="0"/>
          <w:marTop w:val="0"/>
          <w:marBottom w:val="0"/>
          <w:divBdr>
            <w:top w:val="none" w:sz="0" w:space="0" w:color="auto"/>
            <w:left w:val="none" w:sz="0" w:space="0" w:color="auto"/>
            <w:bottom w:val="none" w:sz="0" w:space="0" w:color="auto"/>
            <w:right w:val="none" w:sz="0" w:space="0" w:color="auto"/>
          </w:divBdr>
        </w:div>
        <w:div w:id="1584992459">
          <w:marLeft w:val="0"/>
          <w:marRight w:val="0"/>
          <w:marTop w:val="0"/>
          <w:marBottom w:val="0"/>
          <w:divBdr>
            <w:top w:val="none" w:sz="0" w:space="0" w:color="auto"/>
            <w:left w:val="none" w:sz="0" w:space="0" w:color="auto"/>
            <w:bottom w:val="none" w:sz="0" w:space="0" w:color="auto"/>
            <w:right w:val="none" w:sz="0" w:space="0" w:color="auto"/>
          </w:divBdr>
        </w:div>
        <w:div w:id="1604458941">
          <w:marLeft w:val="0"/>
          <w:marRight w:val="0"/>
          <w:marTop w:val="0"/>
          <w:marBottom w:val="0"/>
          <w:divBdr>
            <w:top w:val="none" w:sz="0" w:space="0" w:color="auto"/>
            <w:left w:val="none" w:sz="0" w:space="0" w:color="auto"/>
            <w:bottom w:val="none" w:sz="0" w:space="0" w:color="auto"/>
            <w:right w:val="none" w:sz="0" w:space="0" w:color="auto"/>
          </w:divBdr>
        </w:div>
        <w:div w:id="1629777749">
          <w:marLeft w:val="0"/>
          <w:marRight w:val="0"/>
          <w:marTop w:val="0"/>
          <w:marBottom w:val="0"/>
          <w:divBdr>
            <w:top w:val="none" w:sz="0" w:space="0" w:color="auto"/>
            <w:left w:val="none" w:sz="0" w:space="0" w:color="auto"/>
            <w:bottom w:val="none" w:sz="0" w:space="0" w:color="auto"/>
            <w:right w:val="none" w:sz="0" w:space="0" w:color="auto"/>
          </w:divBdr>
        </w:div>
        <w:div w:id="1646546799">
          <w:marLeft w:val="0"/>
          <w:marRight w:val="0"/>
          <w:marTop w:val="0"/>
          <w:marBottom w:val="0"/>
          <w:divBdr>
            <w:top w:val="none" w:sz="0" w:space="0" w:color="auto"/>
            <w:left w:val="none" w:sz="0" w:space="0" w:color="auto"/>
            <w:bottom w:val="none" w:sz="0" w:space="0" w:color="auto"/>
            <w:right w:val="none" w:sz="0" w:space="0" w:color="auto"/>
          </w:divBdr>
        </w:div>
        <w:div w:id="1663662031">
          <w:marLeft w:val="0"/>
          <w:marRight w:val="0"/>
          <w:marTop w:val="0"/>
          <w:marBottom w:val="0"/>
          <w:divBdr>
            <w:top w:val="none" w:sz="0" w:space="0" w:color="auto"/>
            <w:left w:val="none" w:sz="0" w:space="0" w:color="auto"/>
            <w:bottom w:val="none" w:sz="0" w:space="0" w:color="auto"/>
            <w:right w:val="none" w:sz="0" w:space="0" w:color="auto"/>
          </w:divBdr>
        </w:div>
        <w:div w:id="1677415710">
          <w:marLeft w:val="0"/>
          <w:marRight w:val="0"/>
          <w:marTop w:val="0"/>
          <w:marBottom w:val="0"/>
          <w:divBdr>
            <w:top w:val="none" w:sz="0" w:space="0" w:color="auto"/>
            <w:left w:val="none" w:sz="0" w:space="0" w:color="auto"/>
            <w:bottom w:val="none" w:sz="0" w:space="0" w:color="auto"/>
            <w:right w:val="none" w:sz="0" w:space="0" w:color="auto"/>
          </w:divBdr>
        </w:div>
        <w:div w:id="1802530796">
          <w:marLeft w:val="0"/>
          <w:marRight w:val="0"/>
          <w:marTop w:val="0"/>
          <w:marBottom w:val="0"/>
          <w:divBdr>
            <w:top w:val="none" w:sz="0" w:space="0" w:color="auto"/>
            <w:left w:val="none" w:sz="0" w:space="0" w:color="auto"/>
            <w:bottom w:val="none" w:sz="0" w:space="0" w:color="auto"/>
            <w:right w:val="none" w:sz="0" w:space="0" w:color="auto"/>
          </w:divBdr>
        </w:div>
        <w:div w:id="1847354443">
          <w:marLeft w:val="0"/>
          <w:marRight w:val="0"/>
          <w:marTop w:val="0"/>
          <w:marBottom w:val="0"/>
          <w:divBdr>
            <w:top w:val="none" w:sz="0" w:space="0" w:color="auto"/>
            <w:left w:val="none" w:sz="0" w:space="0" w:color="auto"/>
            <w:bottom w:val="none" w:sz="0" w:space="0" w:color="auto"/>
            <w:right w:val="none" w:sz="0" w:space="0" w:color="auto"/>
          </w:divBdr>
        </w:div>
        <w:div w:id="1877884529">
          <w:marLeft w:val="0"/>
          <w:marRight w:val="0"/>
          <w:marTop w:val="0"/>
          <w:marBottom w:val="0"/>
          <w:divBdr>
            <w:top w:val="none" w:sz="0" w:space="0" w:color="auto"/>
            <w:left w:val="none" w:sz="0" w:space="0" w:color="auto"/>
            <w:bottom w:val="none" w:sz="0" w:space="0" w:color="auto"/>
            <w:right w:val="none" w:sz="0" w:space="0" w:color="auto"/>
          </w:divBdr>
        </w:div>
        <w:div w:id="1936204430">
          <w:marLeft w:val="0"/>
          <w:marRight w:val="0"/>
          <w:marTop w:val="0"/>
          <w:marBottom w:val="0"/>
          <w:divBdr>
            <w:top w:val="none" w:sz="0" w:space="0" w:color="auto"/>
            <w:left w:val="none" w:sz="0" w:space="0" w:color="auto"/>
            <w:bottom w:val="none" w:sz="0" w:space="0" w:color="auto"/>
            <w:right w:val="none" w:sz="0" w:space="0" w:color="auto"/>
          </w:divBdr>
        </w:div>
        <w:div w:id="1956518475">
          <w:marLeft w:val="0"/>
          <w:marRight w:val="0"/>
          <w:marTop w:val="0"/>
          <w:marBottom w:val="0"/>
          <w:divBdr>
            <w:top w:val="none" w:sz="0" w:space="0" w:color="auto"/>
            <w:left w:val="none" w:sz="0" w:space="0" w:color="auto"/>
            <w:bottom w:val="none" w:sz="0" w:space="0" w:color="auto"/>
            <w:right w:val="none" w:sz="0" w:space="0" w:color="auto"/>
          </w:divBdr>
        </w:div>
        <w:div w:id="2056462506">
          <w:marLeft w:val="0"/>
          <w:marRight w:val="0"/>
          <w:marTop w:val="0"/>
          <w:marBottom w:val="0"/>
          <w:divBdr>
            <w:top w:val="none" w:sz="0" w:space="0" w:color="auto"/>
            <w:left w:val="none" w:sz="0" w:space="0" w:color="auto"/>
            <w:bottom w:val="none" w:sz="0" w:space="0" w:color="auto"/>
            <w:right w:val="none" w:sz="0" w:space="0" w:color="auto"/>
          </w:divBdr>
        </w:div>
      </w:divsChild>
    </w:div>
    <w:div w:id="1179395166">
      <w:bodyDiv w:val="1"/>
      <w:marLeft w:val="0"/>
      <w:marRight w:val="0"/>
      <w:marTop w:val="0"/>
      <w:marBottom w:val="0"/>
      <w:divBdr>
        <w:top w:val="none" w:sz="0" w:space="0" w:color="auto"/>
        <w:left w:val="none" w:sz="0" w:space="0" w:color="auto"/>
        <w:bottom w:val="none" w:sz="0" w:space="0" w:color="auto"/>
        <w:right w:val="none" w:sz="0" w:space="0" w:color="auto"/>
      </w:divBdr>
    </w:div>
    <w:div w:id="1179780937">
      <w:bodyDiv w:val="1"/>
      <w:marLeft w:val="0"/>
      <w:marRight w:val="0"/>
      <w:marTop w:val="0"/>
      <w:marBottom w:val="0"/>
      <w:divBdr>
        <w:top w:val="none" w:sz="0" w:space="0" w:color="auto"/>
        <w:left w:val="none" w:sz="0" w:space="0" w:color="auto"/>
        <w:bottom w:val="none" w:sz="0" w:space="0" w:color="auto"/>
        <w:right w:val="none" w:sz="0" w:space="0" w:color="auto"/>
      </w:divBdr>
    </w:div>
    <w:div w:id="1180506434">
      <w:bodyDiv w:val="1"/>
      <w:marLeft w:val="0"/>
      <w:marRight w:val="0"/>
      <w:marTop w:val="0"/>
      <w:marBottom w:val="0"/>
      <w:divBdr>
        <w:top w:val="none" w:sz="0" w:space="0" w:color="auto"/>
        <w:left w:val="none" w:sz="0" w:space="0" w:color="auto"/>
        <w:bottom w:val="none" w:sz="0" w:space="0" w:color="auto"/>
        <w:right w:val="none" w:sz="0" w:space="0" w:color="auto"/>
      </w:divBdr>
    </w:div>
    <w:div w:id="1183742206">
      <w:bodyDiv w:val="1"/>
      <w:marLeft w:val="0"/>
      <w:marRight w:val="0"/>
      <w:marTop w:val="0"/>
      <w:marBottom w:val="0"/>
      <w:divBdr>
        <w:top w:val="none" w:sz="0" w:space="0" w:color="auto"/>
        <w:left w:val="none" w:sz="0" w:space="0" w:color="auto"/>
        <w:bottom w:val="none" w:sz="0" w:space="0" w:color="auto"/>
        <w:right w:val="none" w:sz="0" w:space="0" w:color="auto"/>
      </w:divBdr>
    </w:div>
    <w:div w:id="1186988482">
      <w:bodyDiv w:val="1"/>
      <w:marLeft w:val="0"/>
      <w:marRight w:val="0"/>
      <w:marTop w:val="0"/>
      <w:marBottom w:val="0"/>
      <w:divBdr>
        <w:top w:val="none" w:sz="0" w:space="0" w:color="auto"/>
        <w:left w:val="none" w:sz="0" w:space="0" w:color="auto"/>
        <w:bottom w:val="none" w:sz="0" w:space="0" w:color="auto"/>
        <w:right w:val="none" w:sz="0" w:space="0" w:color="auto"/>
      </w:divBdr>
    </w:div>
    <w:div w:id="1191450568">
      <w:bodyDiv w:val="1"/>
      <w:marLeft w:val="0"/>
      <w:marRight w:val="0"/>
      <w:marTop w:val="0"/>
      <w:marBottom w:val="0"/>
      <w:divBdr>
        <w:top w:val="none" w:sz="0" w:space="0" w:color="auto"/>
        <w:left w:val="none" w:sz="0" w:space="0" w:color="auto"/>
        <w:bottom w:val="none" w:sz="0" w:space="0" w:color="auto"/>
        <w:right w:val="none" w:sz="0" w:space="0" w:color="auto"/>
      </w:divBdr>
    </w:div>
    <w:div w:id="1193226852">
      <w:bodyDiv w:val="1"/>
      <w:marLeft w:val="0"/>
      <w:marRight w:val="0"/>
      <w:marTop w:val="0"/>
      <w:marBottom w:val="0"/>
      <w:divBdr>
        <w:top w:val="none" w:sz="0" w:space="0" w:color="auto"/>
        <w:left w:val="none" w:sz="0" w:space="0" w:color="auto"/>
        <w:bottom w:val="none" w:sz="0" w:space="0" w:color="auto"/>
        <w:right w:val="none" w:sz="0" w:space="0" w:color="auto"/>
      </w:divBdr>
    </w:div>
    <w:div w:id="1195851987">
      <w:bodyDiv w:val="1"/>
      <w:marLeft w:val="0"/>
      <w:marRight w:val="0"/>
      <w:marTop w:val="0"/>
      <w:marBottom w:val="0"/>
      <w:divBdr>
        <w:top w:val="none" w:sz="0" w:space="0" w:color="auto"/>
        <w:left w:val="none" w:sz="0" w:space="0" w:color="auto"/>
        <w:bottom w:val="none" w:sz="0" w:space="0" w:color="auto"/>
        <w:right w:val="none" w:sz="0" w:space="0" w:color="auto"/>
      </w:divBdr>
    </w:div>
    <w:div w:id="1197161617">
      <w:bodyDiv w:val="1"/>
      <w:marLeft w:val="0"/>
      <w:marRight w:val="0"/>
      <w:marTop w:val="0"/>
      <w:marBottom w:val="0"/>
      <w:divBdr>
        <w:top w:val="none" w:sz="0" w:space="0" w:color="auto"/>
        <w:left w:val="none" w:sz="0" w:space="0" w:color="auto"/>
        <w:bottom w:val="none" w:sz="0" w:space="0" w:color="auto"/>
        <w:right w:val="none" w:sz="0" w:space="0" w:color="auto"/>
      </w:divBdr>
    </w:div>
    <w:div w:id="1199052872">
      <w:bodyDiv w:val="1"/>
      <w:marLeft w:val="0"/>
      <w:marRight w:val="0"/>
      <w:marTop w:val="0"/>
      <w:marBottom w:val="0"/>
      <w:divBdr>
        <w:top w:val="none" w:sz="0" w:space="0" w:color="auto"/>
        <w:left w:val="none" w:sz="0" w:space="0" w:color="auto"/>
        <w:bottom w:val="none" w:sz="0" w:space="0" w:color="auto"/>
        <w:right w:val="none" w:sz="0" w:space="0" w:color="auto"/>
      </w:divBdr>
    </w:div>
    <w:div w:id="1199199286">
      <w:bodyDiv w:val="1"/>
      <w:marLeft w:val="0"/>
      <w:marRight w:val="0"/>
      <w:marTop w:val="0"/>
      <w:marBottom w:val="0"/>
      <w:divBdr>
        <w:top w:val="none" w:sz="0" w:space="0" w:color="auto"/>
        <w:left w:val="none" w:sz="0" w:space="0" w:color="auto"/>
        <w:bottom w:val="none" w:sz="0" w:space="0" w:color="auto"/>
        <w:right w:val="none" w:sz="0" w:space="0" w:color="auto"/>
      </w:divBdr>
      <w:divsChild>
        <w:div w:id="1417284890">
          <w:marLeft w:val="0"/>
          <w:marRight w:val="0"/>
          <w:marTop w:val="0"/>
          <w:marBottom w:val="0"/>
          <w:divBdr>
            <w:top w:val="none" w:sz="0" w:space="0" w:color="auto"/>
            <w:left w:val="none" w:sz="0" w:space="0" w:color="auto"/>
            <w:bottom w:val="none" w:sz="0" w:space="0" w:color="auto"/>
            <w:right w:val="none" w:sz="0" w:space="0" w:color="auto"/>
          </w:divBdr>
        </w:div>
        <w:div w:id="1697461540">
          <w:marLeft w:val="-300"/>
          <w:marRight w:val="-300"/>
          <w:marTop w:val="0"/>
          <w:marBottom w:val="0"/>
          <w:divBdr>
            <w:top w:val="none" w:sz="0" w:space="0" w:color="auto"/>
            <w:left w:val="none" w:sz="0" w:space="0" w:color="auto"/>
            <w:bottom w:val="none" w:sz="0" w:space="0" w:color="auto"/>
            <w:right w:val="none" w:sz="0" w:space="0" w:color="auto"/>
          </w:divBdr>
          <w:divsChild>
            <w:div w:id="1249651207">
              <w:marLeft w:val="0"/>
              <w:marRight w:val="0"/>
              <w:marTop w:val="0"/>
              <w:marBottom w:val="0"/>
              <w:divBdr>
                <w:top w:val="none" w:sz="0" w:space="0" w:color="auto"/>
                <w:left w:val="none" w:sz="0" w:space="0" w:color="auto"/>
                <w:bottom w:val="none" w:sz="0" w:space="0" w:color="auto"/>
                <w:right w:val="none" w:sz="0" w:space="0" w:color="auto"/>
              </w:divBdr>
              <w:divsChild>
                <w:div w:id="43745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70869">
      <w:bodyDiv w:val="1"/>
      <w:marLeft w:val="0"/>
      <w:marRight w:val="0"/>
      <w:marTop w:val="0"/>
      <w:marBottom w:val="0"/>
      <w:divBdr>
        <w:top w:val="none" w:sz="0" w:space="0" w:color="auto"/>
        <w:left w:val="none" w:sz="0" w:space="0" w:color="auto"/>
        <w:bottom w:val="none" w:sz="0" w:space="0" w:color="auto"/>
        <w:right w:val="none" w:sz="0" w:space="0" w:color="auto"/>
      </w:divBdr>
    </w:div>
    <w:div w:id="1204253394">
      <w:bodyDiv w:val="1"/>
      <w:marLeft w:val="0"/>
      <w:marRight w:val="0"/>
      <w:marTop w:val="0"/>
      <w:marBottom w:val="0"/>
      <w:divBdr>
        <w:top w:val="none" w:sz="0" w:space="0" w:color="auto"/>
        <w:left w:val="none" w:sz="0" w:space="0" w:color="auto"/>
        <w:bottom w:val="none" w:sz="0" w:space="0" w:color="auto"/>
        <w:right w:val="none" w:sz="0" w:space="0" w:color="auto"/>
      </w:divBdr>
    </w:div>
    <w:div w:id="1205213476">
      <w:bodyDiv w:val="1"/>
      <w:marLeft w:val="0"/>
      <w:marRight w:val="0"/>
      <w:marTop w:val="0"/>
      <w:marBottom w:val="0"/>
      <w:divBdr>
        <w:top w:val="none" w:sz="0" w:space="0" w:color="auto"/>
        <w:left w:val="none" w:sz="0" w:space="0" w:color="auto"/>
        <w:bottom w:val="none" w:sz="0" w:space="0" w:color="auto"/>
        <w:right w:val="none" w:sz="0" w:space="0" w:color="auto"/>
      </w:divBdr>
    </w:div>
    <w:div w:id="1206529696">
      <w:bodyDiv w:val="1"/>
      <w:marLeft w:val="0"/>
      <w:marRight w:val="0"/>
      <w:marTop w:val="0"/>
      <w:marBottom w:val="0"/>
      <w:divBdr>
        <w:top w:val="none" w:sz="0" w:space="0" w:color="auto"/>
        <w:left w:val="none" w:sz="0" w:space="0" w:color="auto"/>
        <w:bottom w:val="none" w:sz="0" w:space="0" w:color="auto"/>
        <w:right w:val="none" w:sz="0" w:space="0" w:color="auto"/>
      </w:divBdr>
    </w:div>
    <w:div w:id="1208294605">
      <w:bodyDiv w:val="1"/>
      <w:marLeft w:val="0"/>
      <w:marRight w:val="0"/>
      <w:marTop w:val="0"/>
      <w:marBottom w:val="0"/>
      <w:divBdr>
        <w:top w:val="none" w:sz="0" w:space="0" w:color="auto"/>
        <w:left w:val="none" w:sz="0" w:space="0" w:color="auto"/>
        <w:bottom w:val="none" w:sz="0" w:space="0" w:color="auto"/>
        <w:right w:val="none" w:sz="0" w:space="0" w:color="auto"/>
      </w:divBdr>
      <w:divsChild>
        <w:div w:id="6493641">
          <w:marLeft w:val="-432"/>
          <w:marRight w:val="0"/>
          <w:marTop w:val="0"/>
          <w:marBottom w:val="0"/>
          <w:divBdr>
            <w:top w:val="none" w:sz="0" w:space="0" w:color="auto"/>
            <w:left w:val="none" w:sz="0" w:space="0" w:color="auto"/>
            <w:bottom w:val="none" w:sz="0" w:space="0" w:color="auto"/>
            <w:right w:val="none" w:sz="0" w:space="0" w:color="auto"/>
          </w:divBdr>
          <w:divsChild>
            <w:div w:id="1680934665">
              <w:marLeft w:val="0"/>
              <w:marRight w:val="0"/>
              <w:marTop w:val="0"/>
              <w:marBottom w:val="0"/>
              <w:divBdr>
                <w:top w:val="none" w:sz="0" w:space="0" w:color="auto"/>
                <w:left w:val="none" w:sz="0" w:space="0" w:color="auto"/>
                <w:bottom w:val="none" w:sz="0" w:space="0" w:color="auto"/>
                <w:right w:val="none" w:sz="0" w:space="0" w:color="auto"/>
              </w:divBdr>
            </w:div>
          </w:divsChild>
        </w:div>
        <w:div w:id="654647029">
          <w:marLeft w:val="0"/>
          <w:marRight w:val="0"/>
          <w:marTop w:val="0"/>
          <w:marBottom w:val="0"/>
          <w:divBdr>
            <w:top w:val="none" w:sz="0" w:space="0" w:color="auto"/>
            <w:left w:val="none" w:sz="0" w:space="0" w:color="auto"/>
            <w:bottom w:val="none" w:sz="0" w:space="0" w:color="auto"/>
            <w:right w:val="none" w:sz="0" w:space="0" w:color="auto"/>
          </w:divBdr>
        </w:div>
        <w:div w:id="782067699">
          <w:marLeft w:val="0"/>
          <w:marRight w:val="0"/>
          <w:marTop w:val="0"/>
          <w:marBottom w:val="0"/>
          <w:divBdr>
            <w:top w:val="none" w:sz="0" w:space="0" w:color="auto"/>
            <w:left w:val="none" w:sz="0" w:space="0" w:color="auto"/>
            <w:bottom w:val="none" w:sz="0" w:space="0" w:color="auto"/>
            <w:right w:val="none" w:sz="0" w:space="0" w:color="auto"/>
          </w:divBdr>
        </w:div>
        <w:div w:id="1446079911">
          <w:marLeft w:val="-492"/>
          <w:marRight w:val="0"/>
          <w:marTop w:val="0"/>
          <w:marBottom w:val="0"/>
          <w:divBdr>
            <w:top w:val="none" w:sz="0" w:space="0" w:color="auto"/>
            <w:left w:val="none" w:sz="0" w:space="0" w:color="auto"/>
            <w:bottom w:val="none" w:sz="0" w:space="0" w:color="auto"/>
            <w:right w:val="none" w:sz="0" w:space="0" w:color="auto"/>
          </w:divBdr>
          <w:divsChild>
            <w:div w:id="568735734">
              <w:marLeft w:val="0"/>
              <w:marRight w:val="0"/>
              <w:marTop w:val="0"/>
              <w:marBottom w:val="0"/>
              <w:divBdr>
                <w:top w:val="none" w:sz="0" w:space="0" w:color="auto"/>
                <w:left w:val="none" w:sz="0" w:space="0" w:color="auto"/>
                <w:bottom w:val="none" w:sz="0" w:space="0" w:color="auto"/>
                <w:right w:val="none" w:sz="0" w:space="0" w:color="auto"/>
              </w:divBdr>
            </w:div>
            <w:div w:id="950666610">
              <w:marLeft w:val="0"/>
              <w:marRight w:val="0"/>
              <w:marTop w:val="0"/>
              <w:marBottom w:val="0"/>
              <w:divBdr>
                <w:top w:val="none" w:sz="0" w:space="0" w:color="auto"/>
                <w:left w:val="none" w:sz="0" w:space="0" w:color="auto"/>
                <w:bottom w:val="none" w:sz="0" w:space="0" w:color="auto"/>
                <w:right w:val="none" w:sz="0" w:space="0" w:color="auto"/>
              </w:divBdr>
            </w:div>
          </w:divsChild>
        </w:div>
        <w:div w:id="1716465823">
          <w:marLeft w:val="0"/>
          <w:marRight w:val="0"/>
          <w:marTop w:val="0"/>
          <w:marBottom w:val="0"/>
          <w:divBdr>
            <w:top w:val="none" w:sz="0" w:space="0" w:color="auto"/>
            <w:left w:val="none" w:sz="0" w:space="0" w:color="auto"/>
            <w:bottom w:val="none" w:sz="0" w:space="0" w:color="auto"/>
            <w:right w:val="none" w:sz="0" w:space="0" w:color="auto"/>
          </w:divBdr>
        </w:div>
      </w:divsChild>
    </w:div>
    <w:div w:id="1211259524">
      <w:bodyDiv w:val="1"/>
      <w:marLeft w:val="0"/>
      <w:marRight w:val="0"/>
      <w:marTop w:val="0"/>
      <w:marBottom w:val="0"/>
      <w:divBdr>
        <w:top w:val="none" w:sz="0" w:space="0" w:color="auto"/>
        <w:left w:val="none" w:sz="0" w:space="0" w:color="auto"/>
        <w:bottom w:val="none" w:sz="0" w:space="0" w:color="auto"/>
        <w:right w:val="none" w:sz="0" w:space="0" w:color="auto"/>
      </w:divBdr>
    </w:div>
    <w:div w:id="1213037131">
      <w:bodyDiv w:val="1"/>
      <w:marLeft w:val="0"/>
      <w:marRight w:val="0"/>
      <w:marTop w:val="0"/>
      <w:marBottom w:val="0"/>
      <w:divBdr>
        <w:top w:val="none" w:sz="0" w:space="0" w:color="auto"/>
        <w:left w:val="none" w:sz="0" w:space="0" w:color="auto"/>
        <w:bottom w:val="none" w:sz="0" w:space="0" w:color="auto"/>
        <w:right w:val="none" w:sz="0" w:space="0" w:color="auto"/>
      </w:divBdr>
    </w:div>
    <w:div w:id="1214150746">
      <w:bodyDiv w:val="1"/>
      <w:marLeft w:val="0"/>
      <w:marRight w:val="0"/>
      <w:marTop w:val="0"/>
      <w:marBottom w:val="0"/>
      <w:divBdr>
        <w:top w:val="none" w:sz="0" w:space="0" w:color="auto"/>
        <w:left w:val="none" w:sz="0" w:space="0" w:color="auto"/>
        <w:bottom w:val="none" w:sz="0" w:space="0" w:color="auto"/>
        <w:right w:val="none" w:sz="0" w:space="0" w:color="auto"/>
      </w:divBdr>
    </w:div>
    <w:div w:id="1214268354">
      <w:bodyDiv w:val="1"/>
      <w:marLeft w:val="0"/>
      <w:marRight w:val="0"/>
      <w:marTop w:val="0"/>
      <w:marBottom w:val="0"/>
      <w:divBdr>
        <w:top w:val="none" w:sz="0" w:space="0" w:color="auto"/>
        <w:left w:val="none" w:sz="0" w:space="0" w:color="auto"/>
        <w:bottom w:val="none" w:sz="0" w:space="0" w:color="auto"/>
        <w:right w:val="none" w:sz="0" w:space="0" w:color="auto"/>
      </w:divBdr>
    </w:div>
    <w:div w:id="1216547947">
      <w:bodyDiv w:val="1"/>
      <w:marLeft w:val="0"/>
      <w:marRight w:val="0"/>
      <w:marTop w:val="0"/>
      <w:marBottom w:val="0"/>
      <w:divBdr>
        <w:top w:val="none" w:sz="0" w:space="0" w:color="auto"/>
        <w:left w:val="none" w:sz="0" w:space="0" w:color="auto"/>
        <w:bottom w:val="none" w:sz="0" w:space="0" w:color="auto"/>
        <w:right w:val="none" w:sz="0" w:space="0" w:color="auto"/>
      </w:divBdr>
    </w:div>
    <w:div w:id="1216817976">
      <w:bodyDiv w:val="1"/>
      <w:marLeft w:val="0"/>
      <w:marRight w:val="0"/>
      <w:marTop w:val="0"/>
      <w:marBottom w:val="0"/>
      <w:divBdr>
        <w:top w:val="none" w:sz="0" w:space="0" w:color="auto"/>
        <w:left w:val="none" w:sz="0" w:space="0" w:color="auto"/>
        <w:bottom w:val="none" w:sz="0" w:space="0" w:color="auto"/>
        <w:right w:val="none" w:sz="0" w:space="0" w:color="auto"/>
      </w:divBdr>
    </w:div>
    <w:div w:id="1216887914">
      <w:bodyDiv w:val="1"/>
      <w:marLeft w:val="0"/>
      <w:marRight w:val="0"/>
      <w:marTop w:val="0"/>
      <w:marBottom w:val="0"/>
      <w:divBdr>
        <w:top w:val="none" w:sz="0" w:space="0" w:color="auto"/>
        <w:left w:val="none" w:sz="0" w:space="0" w:color="auto"/>
        <w:bottom w:val="none" w:sz="0" w:space="0" w:color="auto"/>
        <w:right w:val="none" w:sz="0" w:space="0" w:color="auto"/>
      </w:divBdr>
      <w:divsChild>
        <w:div w:id="897477139">
          <w:marLeft w:val="0"/>
          <w:marRight w:val="0"/>
          <w:marTop w:val="0"/>
          <w:marBottom w:val="0"/>
          <w:divBdr>
            <w:top w:val="none" w:sz="0" w:space="0" w:color="auto"/>
            <w:left w:val="none" w:sz="0" w:space="0" w:color="auto"/>
            <w:bottom w:val="none" w:sz="0" w:space="0" w:color="auto"/>
            <w:right w:val="none" w:sz="0" w:space="0" w:color="auto"/>
          </w:divBdr>
        </w:div>
        <w:div w:id="963003323">
          <w:marLeft w:val="0"/>
          <w:marRight w:val="0"/>
          <w:marTop w:val="0"/>
          <w:marBottom w:val="0"/>
          <w:divBdr>
            <w:top w:val="none" w:sz="0" w:space="0" w:color="auto"/>
            <w:left w:val="none" w:sz="0" w:space="0" w:color="auto"/>
            <w:bottom w:val="none" w:sz="0" w:space="0" w:color="auto"/>
            <w:right w:val="none" w:sz="0" w:space="0" w:color="auto"/>
          </w:divBdr>
        </w:div>
        <w:div w:id="1169369477">
          <w:marLeft w:val="0"/>
          <w:marRight w:val="0"/>
          <w:marTop w:val="0"/>
          <w:marBottom w:val="0"/>
          <w:divBdr>
            <w:top w:val="none" w:sz="0" w:space="0" w:color="auto"/>
            <w:left w:val="none" w:sz="0" w:space="0" w:color="auto"/>
            <w:bottom w:val="none" w:sz="0" w:space="0" w:color="auto"/>
            <w:right w:val="none" w:sz="0" w:space="0" w:color="auto"/>
          </w:divBdr>
        </w:div>
        <w:div w:id="1209100304">
          <w:marLeft w:val="0"/>
          <w:marRight w:val="0"/>
          <w:marTop w:val="0"/>
          <w:marBottom w:val="0"/>
          <w:divBdr>
            <w:top w:val="none" w:sz="0" w:space="0" w:color="auto"/>
            <w:left w:val="none" w:sz="0" w:space="0" w:color="auto"/>
            <w:bottom w:val="none" w:sz="0" w:space="0" w:color="auto"/>
            <w:right w:val="none" w:sz="0" w:space="0" w:color="auto"/>
          </w:divBdr>
        </w:div>
        <w:div w:id="1228953451">
          <w:marLeft w:val="0"/>
          <w:marRight w:val="0"/>
          <w:marTop w:val="0"/>
          <w:marBottom w:val="0"/>
          <w:divBdr>
            <w:top w:val="none" w:sz="0" w:space="0" w:color="auto"/>
            <w:left w:val="none" w:sz="0" w:space="0" w:color="auto"/>
            <w:bottom w:val="none" w:sz="0" w:space="0" w:color="auto"/>
            <w:right w:val="none" w:sz="0" w:space="0" w:color="auto"/>
          </w:divBdr>
        </w:div>
        <w:div w:id="1626815891">
          <w:marLeft w:val="0"/>
          <w:marRight w:val="0"/>
          <w:marTop w:val="0"/>
          <w:marBottom w:val="0"/>
          <w:divBdr>
            <w:top w:val="none" w:sz="0" w:space="0" w:color="auto"/>
            <w:left w:val="none" w:sz="0" w:space="0" w:color="auto"/>
            <w:bottom w:val="none" w:sz="0" w:space="0" w:color="auto"/>
            <w:right w:val="none" w:sz="0" w:space="0" w:color="auto"/>
          </w:divBdr>
        </w:div>
        <w:div w:id="2010865489">
          <w:marLeft w:val="0"/>
          <w:marRight w:val="0"/>
          <w:marTop w:val="0"/>
          <w:marBottom w:val="0"/>
          <w:divBdr>
            <w:top w:val="none" w:sz="0" w:space="0" w:color="auto"/>
            <w:left w:val="none" w:sz="0" w:space="0" w:color="auto"/>
            <w:bottom w:val="none" w:sz="0" w:space="0" w:color="auto"/>
            <w:right w:val="none" w:sz="0" w:space="0" w:color="auto"/>
          </w:divBdr>
        </w:div>
        <w:div w:id="2020891637">
          <w:marLeft w:val="0"/>
          <w:marRight w:val="0"/>
          <w:marTop w:val="0"/>
          <w:marBottom w:val="0"/>
          <w:divBdr>
            <w:top w:val="none" w:sz="0" w:space="0" w:color="auto"/>
            <w:left w:val="none" w:sz="0" w:space="0" w:color="auto"/>
            <w:bottom w:val="none" w:sz="0" w:space="0" w:color="auto"/>
            <w:right w:val="none" w:sz="0" w:space="0" w:color="auto"/>
          </w:divBdr>
        </w:div>
        <w:div w:id="2051106578">
          <w:marLeft w:val="0"/>
          <w:marRight w:val="0"/>
          <w:marTop w:val="0"/>
          <w:marBottom w:val="0"/>
          <w:divBdr>
            <w:top w:val="none" w:sz="0" w:space="0" w:color="auto"/>
            <w:left w:val="none" w:sz="0" w:space="0" w:color="auto"/>
            <w:bottom w:val="none" w:sz="0" w:space="0" w:color="auto"/>
            <w:right w:val="none" w:sz="0" w:space="0" w:color="auto"/>
          </w:divBdr>
        </w:div>
        <w:div w:id="2052418530">
          <w:marLeft w:val="0"/>
          <w:marRight w:val="0"/>
          <w:marTop w:val="0"/>
          <w:marBottom w:val="0"/>
          <w:divBdr>
            <w:top w:val="none" w:sz="0" w:space="0" w:color="auto"/>
            <w:left w:val="none" w:sz="0" w:space="0" w:color="auto"/>
            <w:bottom w:val="none" w:sz="0" w:space="0" w:color="auto"/>
            <w:right w:val="none" w:sz="0" w:space="0" w:color="auto"/>
          </w:divBdr>
        </w:div>
      </w:divsChild>
    </w:div>
    <w:div w:id="1218712232">
      <w:bodyDiv w:val="1"/>
      <w:marLeft w:val="0"/>
      <w:marRight w:val="0"/>
      <w:marTop w:val="0"/>
      <w:marBottom w:val="0"/>
      <w:divBdr>
        <w:top w:val="none" w:sz="0" w:space="0" w:color="auto"/>
        <w:left w:val="none" w:sz="0" w:space="0" w:color="auto"/>
        <w:bottom w:val="none" w:sz="0" w:space="0" w:color="auto"/>
        <w:right w:val="none" w:sz="0" w:space="0" w:color="auto"/>
      </w:divBdr>
    </w:div>
    <w:div w:id="1219319807">
      <w:bodyDiv w:val="1"/>
      <w:marLeft w:val="0"/>
      <w:marRight w:val="0"/>
      <w:marTop w:val="0"/>
      <w:marBottom w:val="0"/>
      <w:divBdr>
        <w:top w:val="none" w:sz="0" w:space="0" w:color="auto"/>
        <w:left w:val="none" w:sz="0" w:space="0" w:color="auto"/>
        <w:bottom w:val="none" w:sz="0" w:space="0" w:color="auto"/>
        <w:right w:val="none" w:sz="0" w:space="0" w:color="auto"/>
      </w:divBdr>
    </w:div>
    <w:div w:id="1219512967">
      <w:bodyDiv w:val="1"/>
      <w:marLeft w:val="0"/>
      <w:marRight w:val="0"/>
      <w:marTop w:val="0"/>
      <w:marBottom w:val="0"/>
      <w:divBdr>
        <w:top w:val="none" w:sz="0" w:space="0" w:color="auto"/>
        <w:left w:val="none" w:sz="0" w:space="0" w:color="auto"/>
        <w:bottom w:val="none" w:sz="0" w:space="0" w:color="auto"/>
        <w:right w:val="none" w:sz="0" w:space="0" w:color="auto"/>
      </w:divBdr>
    </w:div>
    <w:div w:id="1219975892">
      <w:bodyDiv w:val="1"/>
      <w:marLeft w:val="0"/>
      <w:marRight w:val="0"/>
      <w:marTop w:val="0"/>
      <w:marBottom w:val="0"/>
      <w:divBdr>
        <w:top w:val="none" w:sz="0" w:space="0" w:color="auto"/>
        <w:left w:val="none" w:sz="0" w:space="0" w:color="auto"/>
        <w:bottom w:val="none" w:sz="0" w:space="0" w:color="auto"/>
        <w:right w:val="none" w:sz="0" w:space="0" w:color="auto"/>
      </w:divBdr>
    </w:div>
    <w:div w:id="1221476005">
      <w:bodyDiv w:val="1"/>
      <w:marLeft w:val="0"/>
      <w:marRight w:val="0"/>
      <w:marTop w:val="0"/>
      <w:marBottom w:val="0"/>
      <w:divBdr>
        <w:top w:val="none" w:sz="0" w:space="0" w:color="auto"/>
        <w:left w:val="none" w:sz="0" w:space="0" w:color="auto"/>
        <w:bottom w:val="none" w:sz="0" w:space="0" w:color="auto"/>
        <w:right w:val="none" w:sz="0" w:space="0" w:color="auto"/>
      </w:divBdr>
    </w:div>
    <w:div w:id="1221751894">
      <w:bodyDiv w:val="1"/>
      <w:marLeft w:val="0"/>
      <w:marRight w:val="0"/>
      <w:marTop w:val="0"/>
      <w:marBottom w:val="0"/>
      <w:divBdr>
        <w:top w:val="none" w:sz="0" w:space="0" w:color="auto"/>
        <w:left w:val="none" w:sz="0" w:space="0" w:color="auto"/>
        <w:bottom w:val="none" w:sz="0" w:space="0" w:color="auto"/>
        <w:right w:val="none" w:sz="0" w:space="0" w:color="auto"/>
      </w:divBdr>
    </w:div>
    <w:div w:id="1221819560">
      <w:bodyDiv w:val="1"/>
      <w:marLeft w:val="0"/>
      <w:marRight w:val="0"/>
      <w:marTop w:val="0"/>
      <w:marBottom w:val="0"/>
      <w:divBdr>
        <w:top w:val="none" w:sz="0" w:space="0" w:color="auto"/>
        <w:left w:val="none" w:sz="0" w:space="0" w:color="auto"/>
        <w:bottom w:val="none" w:sz="0" w:space="0" w:color="auto"/>
        <w:right w:val="none" w:sz="0" w:space="0" w:color="auto"/>
      </w:divBdr>
    </w:div>
    <w:div w:id="1222058189">
      <w:bodyDiv w:val="1"/>
      <w:marLeft w:val="0"/>
      <w:marRight w:val="0"/>
      <w:marTop w:val="0"/>
      <w:marBottom w:val="0"/>
      <w:divBdr>
        <w:top w:val="none" w:sz="0" w:space="0" w:color="auto"/>
        <w:left w:val="none" w:sz="0" w:space="0" w:color="auto"/>
        <w:bottom w:val="none" w:sz="0" w:space="0" w:color="auto"/>
        <w:right w:val="none" w:sz="0" w:space="0" w:color="auto"/>
      </w:divBdr>
    </w:div>
    <w:div w:id="1225682287">
      <w:bodyDiv w:val="1"/>
      <w:marLeft w:val="0"/>
      <w:marRight w:val="0"/>
      <w:marTop w:val="0"/>
      <w:marBottom w:val="0"/>
      <w:divBdr>
        <w:top w:val="none" w:sz="0" w:space="0" w:color="auto"/>
        <w:left w:val="none" w:sz="0" w:space="0" w:color="auto"/>
        <w:bottom w:val="none" w:sz="0" w:space="0" w:color="auto"/>
        <w:right w:val="none" w:sz="0" w:space="0" w:color="auto"/>
      </w:divBdr>
    </w:div>
    <w:div w:id="1230001996">
      <w:bodyDiv w:val="1"/>
      <w:marLeft w:val="0"/>
      <w:marRight w:val="0"/>
      <w:marTop w:val="0"/>
      <w:marBottom w:val="0"/>
      <w:divBdr>
        <w:top w:val="none" w:sz="0" w:space="0" w:color="auto"/>
        <w:left w:val="none" w:sz="0" w:space="0" w:color="auto"/>
        <w:bottom w:val="none" w:sz="0" w:space="0" w:color="auto"/>
        <w:right w:val="none" w:sz="0" w:space="0" w:color="auto"/>
      </w:divBdr>
    </w:div>
    <w:div w:id="1230504924">
      <w:bodyDiv w:val="1"/>
      <w:marLeft w:val="0"/>
      <w:marRight w:val="0"/>
      <w:marTop w:val="0"/>
      <w:marBottom w:val="0"/>
      <w:divBdr>
        <w:top w:val="none" w:sz="0" w:space="0" w:color="auto"/>
        <w:left w:val="none" w:sz="0" w:space="0" w:color="auto"/>
        <w:bottom w:val="none" w:sz="0" w:space="0" w:color="auto"/>
        <w:right w:val="none" w:sz="0" w:space="0" w:color="auto"/>
      </w:divBdr>
    </w:div>
    <w:div w:id="1231579908">
      <w:bodyDiv w:val="1"/>
      <w:marLeft w:val="0"/>
      <w:marRight w:val="0"/>
      <w:marTop w:val="0"/>
      <w:marBottom w:val="0"/>
      <w:divBdr>
        <w:top w:val="none" w:sz="0" w:space="0" w:color="auto"/>
        <w:left w:val="none" w:sz="0" w:space="0" w:color="auto"/>
        <w:bottom w:val="none" w:sz="0" w:space="0" w:color="auto"/>
        <w:right w:val="none" w:sz="0" w:space="0" w:color="auto"/>
      </w:divBdr>
    </w:div>
    <w:div w:id="1232036326">
      <w:bodyDiv w:val="1"/>
      <w:marLeft w:val="0"/>
      <w:marRight w:val="0"/>
      <w:marTop w:val="0"/>
      <w:marBottom w:val="0"/>
      <w:divBdr>
        <w:top w:val="none" w:sz="0" w:space="0" w:color="auto"/>
        <w:left w:val="none" w:sz="0" w:space="0" w:color="auto"/>
        <w:bottom w:val="none" w:sz="0" w:space="0" w:color="auto"/>
        <w:right w:val="none" w:sz="0" w:space="0" w:color="auto"/>
      </w:divBdr>
    </w:div>
    <w:div w:id="1233270622">
      <w:bodyDiv w:val="1"/>
      <w:marLeft w:val="0"/>
      <w:marRight w:val="0"/>
      <w:marTop w:val="0"/>
      <w:marBottom w:val="0"/>
      <w:divBdr>
        <w:top w:val="none" w:sz="0" w:space="0" w:color="auto"/>
        <w:left w:val="none" w:sz="0" w:space="0" w:color="auto"/>
        <w:bottom w:val="none" w:sz="0" w:space="0" w:color="auto"/>
        <w:right w:val="none" w:sz="0" w:space="0" w:color="auto"/>
      </w:divBdr>
    </w:div>
    <w:div w:id="1234046594">
      <w:bodyDiv w:val="1"/>
      <w:marLeft w:val="0"/>
      <w:marRight w:val="0"/>
      <w:marTop w:val="0"/>
      <w:marBottom w:val="0"/>
      <w:divBdr>
        <w:top w:val="none" w:sz="0" w:space="0" w:color="auto"/>
        <w:left w:val="none" w:sz="0" w:space="0" w:color="auto"/>
        <w:bottom w:val="none" w:sz="0" w:space="0" w:color="auto"/>
        <w:right w:val="none" w:sz="0" w:space="0" w:color="auto"/>
      </w:divBdr>
    </w:div>
    <w:div w:id="1238975595">
      <w:bodyDiv w:val="1"/>
      <w:marLeft w:val="0"/>
      <w:marRight w:val="0"/>
      <w:marTop w:val="0"/>
      <w:marBottom w:val="0"/>
      <w:divBdr>
        <w:top w:val="none" w:sz="0" w:space="0" w:color="auto"/>
        <w:left w:val="none" w:sz="0" w:space="0" w:color="auto"/>
        <w:bottom w:val="none" w:sz="0" w:space="0" w:color="auto"/>
        <w:right w:val="none" w:sz="0" w:space="0" w:color="auto"/>
      </w:divBdr>
    </w:div>
    <w:div w:id="1243175006">
      <w:bodyDiv w:val="1"/>
      <w:marLeft w:val="0"/>
      <w:marRight w:val="0"/>
      <w:marTop w:val="0"/>
      <w:marBottom w:val="0"/>
      <w:divBdr>
        <w:top w:val="none" w:sz="0" w:space="0" w:color="auto"/>
        <w:left w:val="none" w:sz="0" w:space="0" w:color="auto"/>
        <w:bottom w:val="none" w:sz="0" w:space="0" w:color="auto"/>
        <w:right w:val="none" w:sz="0" w:space="0" w:color="auto"/>
      </w:divBdr>
    </w:div>
    <w:div w:id="1244220061">
      <w:bodyDiv w:val="1"/>
      <w:marLeft w:val="0"/>
      <w:marRight w:val="0"/>
      <w:marTop w:val="0"/>
      <w:marBottom w:val="0"/>
      <w:divBdr>
        <w:top w:val="none" w:sz="0" w:space="0" w:color="auto"/>
        <w:left w:val="none" w:sz="0" w:space="0" w:color="auto"/>
        <w:bottom w:val="none" w:sz="0" w:space="0" w:color="auto"/>
        <w:right w:val="none" w:sz="0" w:space="0" w:color="auto"/>
      </w:divBdr>
    </w:div>
    <w:div w:id="1245720122">
      <w:bodyDiv w:val="1"/>
      <w:marLeft w:val="0"/>
      <w:marRight w:val="0"/>
      <w:marTop w:val="0"/>
      <w:marBottom w:val="0"/>
      <w:divBdr>
        <w:top w:val="none" w:sz="0" w:space="0" w:color="auto"/>
        <w:left w:val="none" w:sz="0" w:space="0" w:color="auto"/>
        <w:bottom w:val="none" w:sz="0" w:space="0" w:color="auto"/>
        <w:right w:val="none" w:sz="0" w:space="0" w:color="auto"/>
      </w:divBdr>
    </w:div>
    <w:div w:id="1251624671">
      <w:bodyDiv w:val="1"/>
      <w:marLeft w:val="0"/>
      <w:marRight w:val="0"/>
      <w:marTop w:val="0"/>
      <w:marBottom w:val="0"/>
      <w:divBdr>
        <w:top w:val="none" w:sz="0" w:space="0" w:color="auto"/>
        <w:left w:val="none" w:sz="0" w:space="0" w:color="auto"/>
        <w:bottom w:val="none" w:sz="0" w:space="0" w:color="auto"/>
        <w:right w:val="none" w:sz="0" w:space="0" w:color="auto"/>
      </w:divBdr>
    </w:div>
    <w:div w:id="1253322408">
      <w:bodyDiv w:val="1"/>
      <w:marLeft w:val="0"/>
      <w:marRight w:val="0"/>
      <w:marTop w:val="0"/>
      <w:marBottom w:val="0"/>
      <w:divBdr>
        <w:top w:val="none" w:sz="0" w:space="0" w:color="auto"/>
        <w:left w:val="none" w:sz="0" w:space="0" w:color="auto"/>
        <w:bottom w:val="none" w:sz="0" w:space="0" w:color="auto"/>
        <w:right w:val="none" w:sz="0" w:space="0" w:color="auto"/>
      </w:divBdr>
    </w:div>
    <w:div w:id="1255356047">
      <w:bodyDiv w:val="1"/>
      <w:marLeft w:val="0"/>
      <w:marRight w:val="0"/>
      <w:marTop w:val="0"/>
      <w:marBottom w:val="0"/>
      <w:divBdr>
        <w:top w:val="none" w:sz="0" w:space="0" w:color="auto"/>
        <w:left w:val="none" w:sz="0" w:space="0" w:color="auto"/>
        <w:bottom w:val="none" w:sz="0" w:space="0" w:color="auto"/>
        <w:right w:val="none" w:sz="0" w:space="0" w:color="auto"/>
      </w:divBdr>
    </w:div>
    <w:div w:id="1255699158">
      <w:bodyDiv w:val="1"/>
      <w:marLeft w:val="0"/>
      <w:marRight w:val="0"/>
      <w:marTop w:val="0"/>
      <w:marBottom w:val="0"/>
      <w:divBdr>
        <w:top w:val="none" w:sz="0" w:space="0" w:color="auto"/>
        <w:left w:val="none" w:sz="0" w:space="0" w:color="auto"/>
        <w:bottom w:val="none" w:sz="0" w:space="0" w:color="auto"/>
        <w:right w:val="none" w:sz="0" w:space="0" w:color="auto"/>
      </w:divBdr>
    </w:div>
    <w:div w:id="1255817291">
      <w:bodyDiv w:val="1"/>
      <w:marLeft w:val="0"/>
      <w:marRight w:val="0"/>
      <w:marTop w:val="0"/>
      <w:marBottom w:val="0"/>
      <w:divBdr>
        <w:top w:val="none" w:sz="0" w:space="0" w:color="auto"/>
        <w:left w:val="none" w:sz="0" w:space="0" w:color="auto"/>
        <w:bottom w:val="none" w:sz="0" w:space="0" w:color="auto"/>
        <w:right w:val="none" w:sz="0" w:space="0" w:color="auto"/>
      </w:divBdr>
    </w:div>
    <w:div w:id="1256477394">
      <w:bodyDiv w:val="1"/>
      <w:marLeft w:val="0"/>
      <w:marRight w:val="0"/>
      <w:marTop w:val="0"/>
      <w:marBottom w:val="0"/>
      <w:divBdr>
        <w:top w:val="none" w:sz="0" w:space="0" w:color="auto"/>
        <w:left w:val="none" w:sz="0" w:space="0" w:color="auto"/>
        <w:bottom w:val="none" w:sz="0" w:space="0" w:color="auto"/>
        <w:right w:val="none" w:sz="0" w:space="0" w:color="auto"/>
      </w:divBdr>
    </w:div>
    <w:div w:id="1257590017">
      <w:bodyDiv w:val="1"/>
      <w:marLeft w:val="0"/>
      <w:marRight w:val="0"/>
      <w:marTop w:val="0"/>
      <w:marBottom w:val="0"/>
      <w:divBdr>
        <w:top w:val="none" w:sz="0" w:space="0" w:color="auto"/>
        <w:left w:val="none" w:sz="0" w:space="0" w:color="auto"/>
        <w:bottom w:val="none" w:sz="0" w:space="0" w:color="auto"/>
        <w:right w:val="none" w:sz="0" w:space="0" w:color="auto"/>
      </w:divBdr>
    </w:div>
    <w:div w:id="1257713109">
      <w:bodyDiv w:val="1"/>
      <w:marLeft w:val="0"/>
      <w:marRight w:val="0"/>
      <w:marTop w:val="0"/>
      <w:marBottom w:val="0"/>
      <w:divBdr>
        <w:top w:val="none" w:sz="0" w:space="0" w:color="auto"/>
        <w:left w:val="none" w:sz="0" w:space="0" w:color="auto"/>
        <w:bottom w:val="none" w:sz="0" w:space="0" w:color="auto"/>
        <w:right w:val="none" w:sz="0" w:space="0" w:color="auto"/>
      </w:divBdr>
    </w:div>
    <w:div w:id="1258054645">
      <w:bodyDiv w:val="1"/>
      <w:marLeft w:val="0"/>
      <w:marRight w:val="0"/>
      <w:marTop w:val="0"/>
      <w:marBottom w:val="0"/>
      <w:divBdr>
        <w:top w:val="none" w:sz="0" w:space="0" w:color="auto"/>
        <w:left w:val="none" w:sz="0" w:space="0" w:color="auto"/>
        <w:bottom w:val="none" w:sz="0" w:space="0" w:color="auto"/>
        <w:right w:val="none" w:sz="0" w:space="0" w:color="auto"/>
      </w:divBdr>
    </w:div>
    <w:div w:id="1259557613">
      <w:bodyDiv w:val="1"/>
      <w:marLeft w:val="0"/>
      <w:marRight w:val="0"/>
      <w:marTop w:val="0"/>
      <w:marBottom w:val="0"/>
      <w:divBdr>
        <w:top w:val="none" w:sz="0" w:space="0" w:color="auto"/>
        <w:left w:val="none" w:sz="0" w:space="0" w:color="auto"/>
        <w:bottom w:val="none" w:sz="0" w:space="0" w:color="auto"/>
        <w:right w:val="none" w:sz="0" w:space="0" w:color="auto"/>
      </w:divBdr>
    </w:div>
    <w:div w:id="1259829218">
      <w:bodyDiv w:val="1"/>
      <w:marLeft w:val="0"/>
      <w:marRight w:val="0"/>
      <w:marTop w:val="0"/>
      <w:marBottom w:val="0"/>
      <w:divBdr>
        <w:top w:val="none" w:sz="0" w:space="0" w:color="auto"/>
        <w:left w:val="none" w:sz="0" w:space="0" w:color="auto"/>
        <w:bottom w:val="none" w:sz="0" w:space="0" w:color="auto"/>
        <w:right w:val="none" w:sz="0" w:space="0" w:color="auto"/>
      </w:divBdr>
    </w:div>
    <w:div w:id="1259830054">
      <w:bodyDiv w:val="1"/>
      <w:marLeft w:val="0"/>
      <w:marRight w:val="0"/>
      <w:marTop w:val="0"/>
      <w:marBottom w:val="0"/>
      <w:divBdr>
        <w:top w:val="none" w:sz="0" w:space="0" w:color="auto"/>
        <w:left w:val="none" w:sz="0" w:space="0" w:color="auto"/>
        <w:bottom w:val="none" w:sz="0" w:space="0" w:color="auto"/>
        <w:right w:val="none" w:sz="0" w:space="0" w:color="auto"/>
      </w:divBdr>
    </w:div>
    <w:div w:id="1260067406">
      <w:bodyDiv w:val="1"/>
      <w:marLeft w:val="0"/>
      <w:marRight w:val="0"/>
      <w:marTop w:val="0"/>
      <w:marBottom w:val="0"/>
      <w:divBdr>
        <w:top w:val="none" w:sz="0" w:space="0" w:color="auto"/>
        <w:left w:val="none" w:sz="0" w:space="0" w:color="auto"/>
        <w:bottom w:val="none" w:sz="0" w:space="0" w:color="auto"/>
        <w:right w:val="none" w:sz="0" w:space="0" w:color="auto"/>
      </w:divBdr>
    </w:div>
    <w:div w:id="1263420507">
      <w:bodyDiv w:val="1"/>
      <w:marLeft w:val="0"/>
      <w:marRight w:val="0"/>
      <w:marTop w:val="0"/>
      <w:marBottom w:val="0"/>
      <w:divBdr>
        <w:top w:val="none" w:sz="0" w:space="0" w:color="auto"/>
        <w:left w:val="none" w:sz="0" w:space="0" w:color="auto"/>
        <w:bottom w:val="none" w:sz="0" w:space="0" w:color="auto"/>
        <w:right w:val="none" w:sz="0" w:space="0" w:color="auto"/>
      </w:divBdr>
    </w:div>
    <w:div w:id="1263762210">
      <w:bodyDiv w:val="1"/>
      <w:marLeft w:val="0"/>
      <w:marRight w:val="0"/>
      <w:marTop w:val="0"/>
      <w:marBottom w:val="0"/>
      <w:divBdr>
        <w:top w:val="none" w:sz="0" w:space="0" w:color="auto"/>
        <w:left w:val="none" w:sz="0" w:space="0" w:color="auto"/>
        <w:bottom w:val="none" w:sz="0" w:space="0" w:color="auto"/>
        <w:right w:val="none" w:sz="0" w:space="0" w:color="auto"/>
      </w:divBdr>
    </w:div>
    <w:div w:id="1263762814">
      <w:bodyDiv w:val="1"/>
      <w:marLeft w:val="0"/>
      <w:marRight w:val="0"/>
      <w:marTop w:val="0"/>
      <w:marBottom w:val="0"/>
      <w:divBdr>
        <w:top w:val="none" w:sz="0" w:space="0" w:color="auto"/>
        <w:left w:val="none" w:sz="0" w:space="0" w:color="auto"/>
        <w:bottom w:val="none" w:sz="0" w:space="0" w:color="auto"/>
        <w:right w:val="none" w:sz="0" w:space="0" w:color="auto"/>
      </w:divBdr>
    </w:div>
    <w:div w:id="1263956892">
      <w:bodyDiv w:val="1"/>
      <w:marLeft w:val="0"/>
      <w:marRight w:val="0"/>
      <w:marTop w:val="0"/>
      <w:marBottom w:val="0"/>
      <w:divBdr>
        <w:top w:val="none" w:sz="0" w:space="0" w:color="auto"/>
        <w:left w:val="none" w:sz="0" w:space="0" w:color="auto"/>
        <w:bottom w:val="none" w:sz="0" w:space="0" w:color="auto"/>
        <w:right w:val="none" w:sz="0" w:space="0" w:color="auto"/>
      </w:divBdr>
    </w:div>
    <w:div w:id="1264803259">
      <w:bodyDiv w:val="1"/>
      <w:marLeft w:val="0"/>
      <w:marRight w:val="0"/>
      <w:marTop w:val="0"/>
      <w:marBottom w:val="0"/>
      <w:divBdr>
        <w:top w:val="none" w:sz="0" w:space="0" w:color="auto"/>
        <w:left w:val="none" w:sz="0" w:space="0" w:color="auto"/>
        <w:bottom w:val="none" w:sz="0" w:space="0" w:color="auto"/>
        <w:right w:val="none" w:sz="0" w:space="0" w:color="auto"/>
      </w:divBdr>
    </w:div>
    <w:div w:id="1264993184">
      <w:bodyDiv w:val="1"/>
      <w:marLeft w:val="0"/>
      <w:marRight w:val="0"/>
      <w:marTop w:val="0"/>
      <w:marBottom w:val="0"/>
      <w:divBdr>
        <w:top w:val="none" w:sz="0" w:space="0" w:color="auto"/>
        <w:left w:val="none" w:sz="0" w:space="0" w:color="auto"/>
        <w:bottom w:val="none" w:sz="0" w:space="0" w:color="auto"/>
        <w:right w:val="none" w:sz="0" w:space="0" w:color="auto"/>
      </w:divBdr>
    </w:div>
    <w:div w:id="1268854100">
      <w:bodyDiv w:val="1"/>
      <w:marLeft w:val="0"/>
      <w:marRight w:val="0"/>
      <w:marTop w:val="0"/>
      <w:marBottom w:val="0"/>
      <w:divBdr>
        <w:top w:val="none" w:sz="0" w:space="0" w:color="auto"/>
        <w:left w:val="none" w:sz="0" w:space="0" w:color="auto"/>
        <w:bottom w:val="none" w:sz="0" w:space="0" w:color="auto"/>
        <w:right w:val="none" w:sz="0" w:space="0" w:color="auto"/>
      </w:divBdr>
    </w:div>
    <w:div w:id="1269310289">
      <w:bodyDiv w:val="1"/>
      <w:marLeft w:val="0"/>
      <w:marRight w:val="0"/>
      <w:marTop w:val="0"/>
      <w:marBottom w:val="0"/>
      <w:divBdr>
        <w:top w:val="none" w:sz="0" w:space="0" w:color="auto"/>
        <w:left w:val="none" w:sz="0" w:space="0" w:color="auto"/>
        <w:bottom w:val="none" w:sz="0" w:space="0" w:color="auto"/>
        <w:right w:val="none" w:sz="0" w:space="0" w:color="auto"/>
      </w:divBdr>
    </w:div>
    <w:div w:id="1273972825">
      <w:bodyDiv w:val="1"/>
      <w:marLeft w:val="0"/>
      <w:marRight w:val="0"/>
      <w:marTop w:val="0"/>
      <w:marBottom w:val="0"/>
      <w:divBdr>
        <w:top w:val="none" w:sz="0" w:space="0" w:color="auto"/>
        <w:left w:val="none" w:sz="0" w:space="0" w:color="auto"/>
        <w:bottom w:val="none" w:sz="0" w:space="0" w:color="auto"/>
        <w:right w:val="none" w:sz="0" w:space="0" w:color="auto"/>
      </w:divBdr>
    </w:div>
    <w:div w:id="1275752888">
      <w:bodyDiv w:val="1"/>
      <w:marLeft w:val="0"/>
      <w:marRight w:val="0"/>
      <w:marTop w:val="0"/>
      <w:marBottom w:val="0"/>
      <w:divBdr>
        <w:top w:val="none" w:sz="0" w:space="0" w:color="auto"/>
        <w:left w:val="none" w:sz="0" w:space="0" w:color="auto"/>
        <w:bottom w:val="none" w:sz="0" w:space="0" w:color="auto"/>
        <w:right w:val="none" w:sz="0" w:space="0" w:color="auto"/>
      </w:divBdr>
    </w:div>
    <w:div w:id="1275942621">
      <w:bodyDiv w:val="1"/>
      <w:marLeft w:val="0"/>
      <w:marRight w:val="0"/>
      <w:marTop w:val="0"/>
      <w:marBottom w:val="0"/>
      <w:divBdr>
        <w:top w:val="none" w:sz="0" w:space="0" w:color="auto"/>
        <w:left w:val="none" w:sz="0" w:space="0" w:color="auto"/>
        <w:bottom w:val="none" w:sz="0" w:space="0" w:color="auto"/>
        <w:right w:val="none" w:sz="0" w:space="0" w:color="auto"/>
      </w:divBdr>
    </w:div>
    <w:div w:id="1277130172">
      <w:bodyDiv w:val="1"/>
      <w:marLeft w:val="0"/>
      <w:marRight w:val="0"/>
      <w:marTop w:val="0"/>
      <w:marBottom w:val="0"/>
      <w:divBdr>
        <w:top w:val="none" w:sz="0" w:space="0" w:color="auto"/>
        <w:left w:val="none" w:sz="0" w:space="0" w:color="auto"/>
        <w:bottom w:val="none" w:sz="0" w:space="0" w:color="auto"/>
        <w:right w:val="none" w:sz="0" w:space="0" w:color="auto"/>
      </w:divBdr>
    </w:div>
    <w:div w:id="1278486518">
      <w:bodyDiv w:val="1"/>
      <w:marLeft w:val="0"/>
      <w:marRight w:val="0"/>
      <w:marTop w:val="0"/>
      <w:marBottom w:val="0"/>
      <w:divBdr>
        <w:top w:val="none" w:sz="0" w:space="0" w:color="auto"/>
        <w:left w:val="none" w:sz="0" w:space="0" w:color="auto"/>
        <w:bottom w:val="none" w:sz="0" w:space="0" w:color="auto"/>
        <w:right w:val="none" w:sz="0" w:space="0" w:color="auto"/>
      </w:divBdr>
    </w:div>
    <w:div w:id="1279139843">
      <w:bodyDiv w:val="1"/>
      <w:marLeft w:val="0"/>
      <w:marRight w:val="0"/>
      <w:marTop w:val="0"/>
      <w:marBottom w:val="0"/>
      <w:divBdr>
        <w:top w:val="none" w:sz="0" w:space="0" w:color="auto"/>
        <w:left w:val="none" w:sz="0" w:space="0" w:color="auto"/>
        <w:bottom w:val="none" w:sz="0" w:space="0" w:color="auto"/>
        <w:right w:val="none" w:sz="0" w:space="0" w:color="auto"/>
      </w:divBdr>
    </w:div>
    <w:div w:id="1280573496">
      <w:bodyDiv w:val="1"/>
      <w:marLeft w:val="0"/>
      <w:marRight w:val="0"/>
      <w:marTop w:val="0"/>
      <w:marBottom w:val="0"/>
      <w:divBdr>
        <w:top w:val="none" w:sz="0" w:space="0" w:color="auto"/>
        <w:left w:val="none" w:sz="0" w:space="0" w:color="auto"/>
        <w:bottom w:val="none" w:sz="0" w:space="0" w:color="auto"/>
        <w:right w:val="none" w:sz="0" w:space="0" w:color="auto"/>
      </w:divBdr>
    </w:div>
    <w:div w:id="1282348510">
      <w:bodyDiv w:val="1"/>
      <w:marLeft w:val="0"/>
      <w:marRight w:val="0"/>
      <w:marTop w:val="0"/>
      <w:marBottom w:val="0"/>
      <w:divBdr>
        <w:top w:val="none" w:sz="0" w:space="0" w:color="auto"/>
        <w:left w:val="none" w:sz="0" w:space="0" w:color="auto"/>
        <w:bottom w:val="none" w:sz="0" w:space="0" w:color="auto"/>
        <w:right w:val="none" w:sz="0" w:space="0" w:color="auto"/>
      </w:divBdr>
    </w:div>
    <w:div w:id="1283533992">
      <w:bodyDiv w:val="1"/>
      <w:marLeft w:val="0"/>
      <w:marRight w:val="0"/>
      <w:marTop w:val="0"/>
      <w:marBottom w:val="0"/>
      <w:divBdr>
        <w:top w:val="none" w:sz="0" w:space="0" w:color="auto"/>
        <w:left w:val="none" w:sz="0" w:space="0" w:color="auto"/>
        <w:bottom w:val="none" w:sz="0" w:space="0" w:color="auto"/>
        <w:right w:val="none" w:sz="0" w:space="0" w:color="auto"/>
      </w:divBdr>
    </w:div>
    <w:div w:id="1284922073">
      <w:bodyDiv w:val="1"/>
      <w:marLeft w:val="0"/>
      <w:marRight w:val="0"/>
      <w:marTop w:val="0"/>
      <w:marBottom w:val="0"/>
      <w:divBdr>
        <w:top w:val="none" w:sz="0" w:space="0" w:color="auto"/>
        <w:left w:val="none" w:sz="0" w:space="0" w:color="auto"/>
        <w:bottom w:val="none" w:sz="0" w:space="0" w:color="auto"/>
        <w:right w:val="none" w:sz="0" w:space="0" w:color="auto"/>
      </w:divBdr>
    </w:div>
    <w:div w:id="1285112228">
      <w:bodyDiv w:val="1"/>
      <w:marLeft w:val="0"/>
      <w:marRight w:val="0"/>
      <w:marTop w:val="0"/>
      <w:marBottom w:val="0"/>
      <w:divBdr>
        <w:top w:val="none" w:sz="0" w:space="0" w:color="auto"/>
        <w:left w:val="none" w:sz="0" w:space="0" w:color="auto"/>
        <w:bottom w:val="none" w:sz="0" w:space="0" w:color="auto"/>
        <w:right w:val="none" w:sz="0" w:space="0" w:color="auto"/>
      </w:divBdr>
    </w:div>
    <w:div w:id="1287663634">
      <w:bodyDiv w:val="1"/>
      <w:marLeft w:val="0"/>
      <w:marRight w:val="0"/>
      <w:marTop w:val="0"/>
      <w:marBottom w:val="0"/>
      <w:divBdr>
        <w:top w:val="none" w:sz="0" w:space="0" w:color="auto"/>
        <w:left w:val="none" w:sz="0" w:space="0" w:color="auto"/>
        <w:bottom w:val="none" w:sz="0" w:space="0" w:color="auto"/>
        <w:right w:val="none" w:sz="0" w:space="0" w:color="auto"/>
      </w:divBdr>
    </w:div>
    <w:div w:id="1288583947">
      <w:bodyDiv w:val="1"/>
      <w:marLeft w:val="0"/>
      <w:marRight w:val="0"/>
      <w:marTop w:val="0"/>
      <w:marBottom w:val="0"/>
      <w:divBdr>
        <w:top w:val="none" w:sz="0" w:space="0" w:color="auto"/>
        <w:left w:val="none" w:sz="0" w:space="0" w:color="auto"/>
        <w:bottom w:val="none" w:sz="0" w:space="0" w:color="auto"/>
        <w:right w:val="none" w:sz="0" w:space="0" w:color="auto"/>
      </w:divBdr>
    </w:div>
    <w:div w:id="1289430165">
      <w:bodyDiv w:val="1"/>
      <w:marLeft w:val="0"/>
      <w:marRight w:val="0"/>
      <w:marTop w:val="0"/>
      <w:marBottom w:val="0"/>
      <w:divBdr>
        <w:top w:val="none" w:sz="0" w:space="0" w:color="auto"/>
        <w:left w:val="none" w:sz="0" w:space="0" w:color="auto"/>
        <w:bottom w:val="none" w:sz="0" w:space="0" w:color="auto"/>
        <w:right w:val="none" w:sz="0" w:space="0" w:color="auto"/>
      </w:divBdr>
    </w:div>
    <w:div w:id="1295870661">
      <w:bodyDiv w:val="1"/>
      <w:marLeft w:val="0"/>
      <w:marRight w:val="0"/>
      <w:marTop w:val="0"/>
      <w:marBottom w:val="0"/>
      <w:divBdr>
        <w:top w:val="none" w:sz="0" w:space="0" w:color="auto"/>
        <w:left w:val="none" w:sz="0" w:space="0" w:color="auto"/>
        <w:bottom w:val="none" w:sz="0" w:space="0" w:color="auto"/>
        <w:right w:val="none" w:sz="0" w:space="0" w:color="auto"/>
      </w:divBdr>
    </w:div>
    <w:div w:id="1296524704">
      <w:bodyDiv w:val="1"/>
      <w:marLeft w:val="0"/>
      <w:marRight w:val="0"/>
      <w:marTop w:val="0"/>
      <w:marBottom w:val="0"/>
      <w:divBdr>
        <w:top w:val="none" w:sz="0" w:space="0" w:color="auto"/>
        <w:left w:val="none" w:sz="0" w:space="0" w:color="auto"/>
        <w:bottom w:val="none" w:sz="0" w:space="0" w:color="auto"/>
        <w:right w:val="none" w:sz="0" w:space="0" w:color="auto"/>
      </w:divBdr>
    </w:div>
    <w:div w:id="1297175162">
      <w:bodyDiv w:val="1"/>
      <w:marLeft w:val="0"/>
      <w:marRight w:val="0"/>
      <w:marTop w:val="0"/>
      <w:marBottom w:val="0"/>
      <w:divBdr>
        <w:top w:val="none" w:sz="0" w:space="0" w:color="auto"/>
        <w:left w:val="none" w:sz="0" w:space="0" w:color="auto"/>
        <w:bottom w:val="none" w:sz="0" w:space="0" w:color="auto"/>
        <w:right w:val="none" w:sz="0" w:space="0" w:color="auto"/>
      </w:divBdr>
    </w:div>
    <w:div w:id="1309282992">
      <w:bodyDiv w:val="1"/>
      <w:marLeft w:val="0"/>
      <w:marRight w:val="0"/>
      <w:marTop w:val="0"/>
      <w:marBottom w:val="0"/>
      <w:divBdr>
        <w:top w:val="none" w:sz="0" w:space="0" w:color="auto"/>
        <w:left w:val="none" w:sz="0" w:space="0" w:color="auto"/>
        <w:bottom w:val="none" w:sz="0" w:space="0" w:color="auto"/>
        <w:right w:val="none" w:sz="0" w:space="0" w:color="auto"/>
      </w:divBdr>
    </w:div>
    <w:div w:id="1313800234">
      <w:bodyDiv w:val="1"/>
      <w:marLeft w:val="0"/>
      <w:marRight w:val="0"/>
      <w:marTop w:val="0"/>
      <w:marBottom w:val="0"/>
      <w:divBdr>
        <w:top w:val="none" w:sz="0" w:space="0" w:color="auto"/>
        <w:left w:val="none" w:sz="0" w:space="0" w:color="auto"/>
        <w:bottom w:val="none" w:sz="0" w:space="0" w:color="auto"/>
        <w:right w:val="none" w:sz="0" w:space="0" w:color="auto"/>
      </w:divBdr>
    </w:div>
    <w:div w:id="1316840148">
      <w:bodyDiv w:val="1"/>
      <w:marLeft w:val="0"/>
      <w:marRight w:val="0"/>
      <w:marTop w:val="0"/>
      <w:marBottom w:val="0"/>
      <w:divBdr>
        <w:top w:val="none" w:sz="0" w:space="0" w:color="auto"/>
        <w:left w:val="none" w:sz="0" w:space="0" w:color="auto"/>
        <w:bottom w:val="none" w:sz="0" w:space="0" w:color="auto"/>
        <w:right w:val="none" w:sz="0" w:space="0" w:color="auto"/>
      </w:divBdr>
    </w:div>
    <w:div w:id="1317034164">
      <w:bodyDiv w:val="1"/>
      <w:marLeft w:val="0"/>
      <w:marRight w:val="0"/>
      <w:marTop w:val="0"/>
      <w:marBottom w:val="0"/>
      <w:divBdr>
        <w:top w:val="none" w:sz="0" w:space="0" w:color="auto"/>
        <w:left w:val="none" w:sz="0" w:space="0" w:color="auto"/>
        <w:bottom w:val="none" w:sz="0" w:space="0" w:color="auto"/>
        <w:right w:val="none" w:sz="0" w:space="0" w:color="auto"/>
      </w:divBdr>
    </w:div>
    <w:div w:id="1317226871">
      <w:bodyDiv w:val="1"/>
      <w:marLeft w:val="0"/>
      <w:marRight w:val="0"/>
      <w:marTop w:val="0"/>
      <w:marBottom w:val="0"/>
      <w:divBdr>
        <w:top w:val="none" w:sz="0" w:space="0" w:color="auto"/>
        <w:left w:val="none" w:sz="0" w:space="0" w:color="auto"/>
        <w:bottom w:val="none" w:sz="0" w:space="0" w:color="auto"/>
        <w:right w:val="none" w:sz="0" w:space="0" w:color="auto"/>
      </w:divBdr>
    </w:div>
    <w:div w:id="1320039246">
      <w:bodyDiv w:val="1"/>
      <w:marLeft w:val="0"/>
      <w:marRight w:val="0"/>
      <w:marTop w:val="0"/>
      <w:marBottom w:val="0"/>
      <w:divBdr>
        <w:top w:val="none" w:sz="0" w:space="0" w:color="auto"/>
        <w:left w:val="none" w:sz="0" w:space="0" w:color="auto"/>
        <w:bottom w:val="none" w:sz="0" w:space="0" w:color="auto"/>
        <w:right w:val="none" w:sz="0" w:space="0" w:color="auto"/>
      </w:divBdr>
    </w:div>
    <w:div w:id="1320040013">
      <w:bodyDiv w:val="1"/>
      <w:marLeft w:val="0"/>
      <w:marRight w:val="0"/>
      <w:marTop w:val="0"/>
      <w:marBottom w:val="0"/>
      <w:divBdr>
        <w:top w:val="none" w:sz="0" w:space="0" w:color="auto"/>
        <w:left w:val="none" w:sz="0" w:space="0" w:color="auto"/>
        <w:bottom w:val="none" w:sz="0" w:space="0" w:color="auto"/>
        <w:right w:val="none" w:sz="0" w:space="0" w:color="auto"/>
      </w:divBdr>
    </w:div>
    <w:div w:id="1321739418">
      <w:bodyDiv w:val="1"/>
      <w:marLeft w:val="0"/>
      <w:marRight w:val="0"/>
      <w:marTop w:val="0"/>
      <w:marBottom w:val="0"/>
      <w:divBdr>
        <w:top w:val="none" w:sz="0" w:space="0" w:color="auto"/>
        <w:left w:val="none" w:sz="0" w:space="0" w:color="auto"/>
        <w:bottom w:val="none" w:sz="0" w:space="0" w:color="auto"/>
        <w:right w:val="none" w:sz="0" w:space="0" w:color="auto"/>
      </w:divBdr>
    </w:div>
    <w:div w:id="1322195516">
      <w:bodyDiv w:val="1"/>
      <w:marLeft w:val="0"/>
      <w:marRight w:val="0"/>
      <w:marTop w:val="0"/>
      <w:marBottom w:val="0"/>
      <w:divBdr>
        <w:top w:val="none" w:sz="0" w:space="0" w:color="auto"/>
        <w:left w:val="none" w:sz="0" w:space="0" w:color="auto"/>
        <w:bottom w:val="none" w:sz="0" w:space="0" w:color="auto"/>
        <w:right w:val="none" w:sz="0" w:space="0" w:color="auto"/>
      </w:divBdr>
    </w:div>
    <w:div w:id="1323000845">
      <w:bodyDiv w:val="1"/>
      <w:marLeft w:val="0"/>
      <w:marRight w:val="0"/>
      <w:marTop w:val="0"/>
      <w:marBottom w:val="0"/>
      <w:divBdr>
        <w:top w:val="none" w:sz="0" w:space="0" w:color="auto"/>
        <w:left w:val="none" w:sz="0" w:space="0" w:color="auto"/>
        <w:bottom w:val="none" w:sz="0" w:space="0" w:color="auto"/>
        <w:right w:val="none" w:sz="0" w:space="0" w:color="auto"/>
      </w:divBdr>
      <w:divsChild>
        <w:div w:id="552468719">
          <w:marLeft w:val="0"/>
          <w:marRight w:val="0"/>
          <w:marTop w:val="0"/>
          <w:marBottom w:val="0"/>
          <w:divBdr>
            <w:top w:val="none" w:sz="0" w:space="0" w:color="auto"/>
            <w:left w:val="none" w:sz="0" w:space="0" w:color="auto"/>
            <w:bottom w:val="none" w:sz="0" w:space="0" w:color="auto"/>
            <w:right w:val="none" w:sz="0" w:space="0" w:color="auto"/>
          </w:divBdr>
          <w:divsChild>
            <w:div w:id="210460723">
              <w:marLeft w:val="0"/>
              <w:marRight w:val="0"/>
              <w:marTop w:val="0"/>
              <w:marBottom w:val="0"/>
              <w:divBdr>
                <w:top w:val="none" w:sz="0" w:space="0" w:color="auto"/>
                <w:left w:val="none" w:sz="0" w:space="0" w:color="auto"/>
                <w:bottom w:val="none" w:sz="0" w:space="0" w:color="auto"/>
                <w:right w:val="none" w:sz="0" w:space="0" w:color="auto"/>
              </w:divBdr>
            </w:div>
          </w:divsChild>
        </w:div>
        <w:div w:id="1610089019">
          <w:marLeft w:val="0"/>
          <w:marRight w:val="0"/>
          <w:marTop w:val="0"/>
          <w:marBottom w:val="0"/>
          <w:divBdr>
            <w:top w:val="none" w:sz="0" w:space="0" w:color="auto"/>
            <w:left w:val="none" w:sz="0" w:space="0" w:color="auto"/>
            <w:bottom w:val="none" w:sz="0" w:space="0" w:color="auto"/>
            <w:right w:val="none" w:sz="0" w:space="0" w:color="auto"/>
          </w:divBdr>
          <w:divsChild>
            <w:div w:id="1365599962">
              <w:marLeft w:val="0"/>
              <w:marRight w:val="0"/>
              <w:marTop w:val="0"/>
              <w:marBottom w:val="0"/>
              <w:divBdr>
                <w:top w:val="none" w:sz="0" w:space="0" w:color="auto"/>
                <w:left w:val="none" w:sz="0" w:space="0" w:color="auto"/>
                <w:bottom w:val="none" w:sz="0" w:space="0" w:color="auto"/>
                <w:right w:val="none" w:sz="0" w:space="0" w:color="auto"/>
              </w:divBdr>
            </w:div>
          </w:divsChild>
        </w:div>
        <w:div w:id="1303192063">
          <w:marLeft w:val="0"/>
          <w:marRight w:val="0"/>
          <w:marTop w:val="0"/>
          <w:marBottom w:val="0"/>
          <w:divBdr>
            <w:top w:val="none" w:sz="0" w:space="0" w:color="auto"/>
            <w:left w:val="none" w:sz="0" w:space="0" w:color="auto"/>
            <w:bottom w:val="none" w:sz="0" w:space="0" w:color="auto"/>
            <w:right w:val="none" w:sz="0" w:space="0" w:color="auto"/>
          </w:divBdr>
          <w:divsChild>
            <w:div w:id="609625997">
              <w:marLeft w:val="0"/>
              <w:marRight w:val="0"/>
              <w:marTop w:val="0"/>
              <w:marBottom w:val="0"/>
              <w:divBdr>
                <w:top w:val="none" w:sz="0" w:space="0" w:color="auto"/>
                <w:left w:val="none" w:sz="0" w:space="0" w:color="auto"/>
                <w:bottom w:val="none" w:sz="0" w:space="0" w:color="auto"/>
                <w:right w:val="none" w:sz="0" w:space="0" w:color="auto"/>
              </w:divBdr>
            </w:div>
          </w:divsChild>
        </w:div>
        <w:div w:id="358514146">
          <w:marLeft w:val="0"/>
          <w:marRight w:val="0"/>
          <w:marTop w:val="0"/>
          <w:marBottom w:val="0"/>
          <w:divBdr>
            <w:top w:val="none" w:sz="0" w:space="0" w:color="auto"/>
            <w:left w:val="none" w:sz="0" w:space="0" w:color="auto"/>
            <w:bottom w:val="none" w:sz="0" w:space="0" w:color="auto"/>
            <w:right w:val="none" w:sz="0" w:space="0" w:color="auto"/>
          </w:divBdr>
          <w:divsChild>
            <w:div w:id="1446274012">
              <w:marLeft w:val="0"/>
              <w:marRight w:val="0"/>
              <w:marTop w:val="0"/>
              <w:marBottom w:val="0"/>
              <w:divBdr>
                <w:top w:val="none" w:sz="0" w:space="0" w:color="auto"/>
                <w:left w:val="none" w:sz="0" w:space="0" w:color="auto"/>
                <w:bottom w:val="none" w:sz="0" w:space="0" w:color="auto"/>
                <w:right w:val="none" w:sz="0" w:space="0" w:color="auto"/>
              </w:divBdr>
            </w:div>
          </w:divsChild>
        </w:div>
        <w:div w:id="34355475">
          <w:marLeft w:val="0"/>
          <w:marRight w:val="0"/>
          <w:marTop w:val="0"/>
          <w:marBottom w:val="0"/>
          <w:divBdr>
            <w:top w:val="none" w:sz="0" w:space="0" w:color="auto"/>
            <w:left w:val="none" w:sz="0" w:space="0" w:color="auto"/>
            <w:bottom w:val="none" w:sz="0" w:space="0" w:color="auto"/>
            <w:right w:val="none" w:sz="0" w:space="0" w:color="auto"/>
          </w:divBdr>
          <w:divsChild>
            <w:div w:id="1675105832">
              <w:marLeft w:val="0"/>
              <w:marRight w:val="0"/>
              <w:marTop w:val="0"/>
              <w:marBottom w:val="0"/>
              <w:divBdr>
                <w:top w:val="none" w:sz="0" w:space="0" w:color="auto"/>
                <w:left w:val="none" w:sz="0" w:space="0" w:color="auto"/>
                <w:bottom w:val="none" w:sz="0" w:space="0" w:color="auto"/>
                <w:right w:val="none" w:sz="0" w:space="0" w:color="auto"/>
              </w:divBdr>
            </w:div>
          </w:divsChild>
        </w:div>
        <w:div w:id="1166630683">
          <w:marLeft w:val="0"/>
          <w:marRight w:val="0"/>
          <w:marTop w:val="0"/>
          <w:marBottom w:val="0"/>
          <w:divBdr>
            <w:top w:val="none" w:sz="0" w:space="0" w:color="auto"/>
            <w:left w:val="none" w:sz="0" w:space="0" w:color="auto"/>
            <w:bottom w:val="none" w:sz="0" w:space="0" w:color="auto"/>
            <w:right w:val="none" w:sz="0" w:space="0" w:color="auto"/>
          </w:divBdr>
          <w:divsChild>
            <w:div w:id="420225722">
              <w:marLeft w:val="0"/>
              <w:marRight w:val="0"/>
              <w:marTop w:val="0"/>
              <w:marBottom w:val="0"/>
              <w:divBdr>
                <w:top w:val="none" w:sz="0" w:space="0" w:color="auto"/>
                <w:left w:val="none" w:sz="0" w:space="0" w:color="auto"/>
                <w:bottom w:val="none" w:sz="0" w:space="0" w:color="auto"/>
                <w:right w:val="none" w:sz="0" w:space="0" w:color="auto"/>
              </w:divBdr>
            </w:div>
          </w:divsChild>
        </w:div>
        <w:div w:id="857088251">
          <w:marLeft w:val="0"/>
          <w:marRight w:val="0"/>
          <w:marTop w:val="0"/>
          <w:marBottom w:val="0"/>
          <w:divBdr>
            <w:top w:val="none" w:sz="0" w:space="0" w:color="auto"/>
            <w:left w:val="none" w:sz="0" w:space="0" w:color="auto"/>
            <w:bottom w:val="none" w:sz="0" w:space="0" w:color="auto"/>
            <w:right w:val="none" w:sz="0" w:space="0" w:color="auto"/>
          </w:divBdr>
          <w:divsChild>
            <w:div w:id="1158695879">
              <w:marLeft w:val="0"/>
              <w:marRight w:val="0"/>
              <w:marTop w:val="0"/>
              <w:marBottom w:val="0"/>
              <w:divBdr>
                <w:top w:val="none" w:sz="0" w:space="0" w:color="auto"/>
                <w:left w:val="none" w:sz="0" w:space="0" w:color="auto"/>
                <w:bottom w:val="none" w:sz="0" w:space="0" w:color="auto"/>
                <w:right w:val="none" w:sz="0" w:space="0" w:color="auto"/>
              </w:divBdr>
            </w:div>
          </w:divsChild>
        </w:div>
        <w:div w:id="372584573">
          <w:marLeft w:val="0"/>
          <w:marRight w:val="0"/>
          <w:marTop w:val="0"/>
          <w:marBottom w:val="0"/>
          <w:divBdr>
            <w:top w:val="none" w:sz="0" w:space="0" w:color="auto"/>
            <w:left w:val="none" w:sz="0" w:space="0" w:color="auto"/>
            <w:bottom w:val="none" w:sz="0" w:space="0" w:color="auto"/>
            <w:right w:val="none" w:sz="0" w:space="0" w:color="auto"/>
          </w:divBdr>
          <w:divsChild>
            <w:div w:id="1482382490">
              <w:marLeft w:val="0"/>
              <w:marRight w:val="0"/>
              <w:marTop w:val="0"/>
              <w:marBottom w:val="0"/>
              <w:divBdr>
                <w:top w:val="none" w:sz="0" w:space="0" w:color="auto"/>
                <w:left w:val="none" w:sz="0" w:space="0" w:color="auto"/>
                <w:bottom w:val="none" w:sz="0" w:space="0" w:color="auto"/>
                <w:right w:val="none" w:sz="0" w:space="0" w:color="auto"/>
              </w:divBdr>
            </w:div>
          </w:divsChild>
        </w:div>
        <w:div w:id="665019409">
          <w:marLeft w:val="0"/>
          <w:marRight w:val="0"/>
          <w:marTop w:val="0"/>
          <w:marBottom w:val="0"/>
          <w:divBdr>
            <w:top w:val="none" w:sz="0" w:space="0" w:color="auto"/>
            <w:left w:val="none" w:sz="0" w:space="0" w:color="auto"/>
            <w:bottom w:val="none" w:sz="0" w:space="0" w:color="auto"/>
            <w:right w:val="none" w:sz="0" w:space="0" w:color="auto"/>
          </w:divBdr>
          <w:divsChild>
            <w:div w:id="1320579374">
              <w:marLeft w:val="0"/>
              <w:marRight w:val="0"/>
              <w:marTop w:val="0"/>
              <w:marBottom w:val="0"/>
              <w:divBdr>
                <w:top w:val="none" w:sz="0" w:space="0" w:color="auto"/>
                <w:left w:val="none" w:sz="0" w:space="0" w:color="auto"/>
                <w:bottom w:val="none" w:sz="0" w:space="0" w:color="auto"/>
                <w:right w:val="none" w:sz="0" w:space="0" w:color="auto"/>
              </w:divBdr>
            </w:div>
          </w:divsChild>
        </w:div>
        <w:div w:id="1051660431">
          <w:marLeft w:val="0"/>
          <w:marRight w:val="0"/>
          <w:marTop w:val="0"/>
          <w:marBottom w:val="0"/>
          <w:divBdr>
            <w:top w:val="none" w:sz="0" w:space="0" w:color="auto"/>
            <w:left w:val="none" w:sz="0" w:space="0" w:color="auto"/>
            <w:bottom w:val="none" w:sz="0" w:space="0" w:color="auto"/>
            <w:right w:val="none" w:sz="0" w:space="0" w:color="auto"/>
          </w:divBdr>
          <w:divsChild>
            <w:div w:id="125704485">
              <w:marLeft w:val="0"/>
              <w:marRight w:val="0"/>
              <w:marTop w:val="0"/>
              <w:marBottom w:val="0"/>
              <w:divBdr>
                <w:top w:val="none" w:sz="0" w:space="0" w:color="auto"/>
                <w:left w:val="none" w:sz="0" w:space="0" w:color="auto"/>
                <w:bottom w:val="none" w:sz="0" w:space="0" w:color="auto"/>
                <w:right w:val="none" w:sz="0" w:space="0" w:color="auto"/>
              </w:divBdr>
            </w:div>
          </w:divsChild>
        </w:div>
        <w:div w:id="1838694229">
          <w:marLeft w:val="0"/>
          <w:marRight w:val="0"/>
          <w:marTop w:val="0"/>
          <w:marBottom w:val="0"/>
          <w:divBdr>
            <w:top w:val="none" w:sz="0" w:space="0" w:color="auto"/>
            <w:left w:val="none" w:sz="0" w:space="0" w:color="auto"/>
            <w:bottom w:val="none" w:sz="0" w:space="0" w:color="auto"/>
            <w:right w:val="none" w:sz="0" w:space="0" w:color="auto"/>
          </w:divBdr>
          <w:divsChild>
            <w:div w:id="1282805884">
              <w:marLeft w:val="0"/>
              <w:marRight w:val="0"/>
              <w:marTop w:val="0"/>
              <w:marBottom w:val="0"/>
              <w:divBdr>
                <w:top w:val="none" w:sz="0" w:space="0" w:color="auto"/>
                <w:left w:val="none" w:sz="0" w:space="0" w:color="auto"/>
                <w:bottom w:val="none" w:sz="0" w:space="0" w:color="auto"/>
                <w:right w:val="none" w:sz="0" w:space="0" w:color="auto"/>
              </w:divBdr>
            </w:div>
          </w:divsChild>
        </w:div>
        <w:div w:id="1349789318">
          <w:marLeft w:val="0"/>
          <w:marRight w:val="0"/>
          <w:marTop w:val="0"/>
          <w:marBottom w:val="0"/>
          <w:divBdr>
            <w:top w:val="none" w:sz="0" w:space="0" w:color="auto"/>
            <w:left w:val="none" w:sz="0" w:space="0" w:color="auto"/>
            <w:bottom w:val="none" w:sz="0" w:space="0" w:color="auto"/>
            <w:right w:val="none" w:sz="0" w:space="0" w:color="auto"/>
          </w:divBdr>
          <w:divsChild>
            <w:div w:id="805583865">
              <w:marLeft w:val="0"/>
              <w:marRight w:val="0"/>
              <w:marTop w:val="0"/>
              <w:marBottom w:val="0"/>
              <w:divBdr>
                <w:top w:val="none" w:sz="0" w:space="0" w:color="auto"/>
                <w:left w:val="none" w:sz="0" w:space="0" w:color="auto"/>
                <w:bottom w:val="none" w:sz="0" w:space="0" w:color="auto"/>
                <w:right w:val="none" w:sz="0" w:space="0" w:color="auto"/>
              </w:divBdr>
            </w:div>
          </w:divsChild>
        </w:div>
        <w:div w:id="644354687">
          <w:marLeft w:val="0"/>
          <w:marRight w:val="0"/>
          <w:marTop w:val="0"/>
          <w:marBottom w:val="0"/>
          <w:divBdr>
            <w:top w:val="none" w:sz="0" w:space="0" w:color="auto"/>
            <w:left w:val="none" w:sz="0" w:space="0" w:color="auto"/>
            <w:bottom w:val="none" w:sz="0" w:space="0" w:color="auto"/>
            <w:right w:val="none" w:sz="0" w:space="0" w:color="auto"/>
          </w:divBdr>
          <w:divsChild>
            <w:div w:id="1906718324">
              <w:marLeft w:val="0"/>
              <w:marRight w:val="0"/>
              <w:marTop w:val="0"/>
              <w:marBottom w:val="0"/>
              <w:divBdr>
                <w:top w:val="none" w:sz="0" w:space="0" w:color="auto"/>
                <w:left w:val="none" w:sz="0" w:space="0" w:color="auto"/>
                <w:bottom w:val="none" w:sz="0" w:space="0" w:color="auto"/>
                <w:right w:val="none" w:sz="0" w:space="0" w:color="auto"/>
              </w:divBdr>
            </w:div>
          </w:divsChild>
        </w:div>
        <w:div w:id="1994407678">
          <w:marLeft w:val="0"/>
          <w:marRight w:val="0"/>
          <w:marTop w:val="0"/>
          <w:marBottom w:val="0"/>
          <w:divBdr>
            <w:top w:val="none" w:sz="0" w:space="0" w:color="auto"/>
            <w:left w:val="none" w:sz="0" w:space="0" w:color="auto"/>
            <w:bottom w:val="none" w:sz="0" w:space="0" w:color="auto"/>
            <w:right w:val="none" w:sz="0" w:space="0" w:color="auto"/>
          </w:divBdr>
          <w:divsChild>
            <w:div w:id="369186615">
              <w:marLeft w:val="0"/>
              <w:marRight w:val="0"/>
              <w:marTop w:val="0"/>
              <w:marBottom w:val="0"/>
              <w:divBdr>
                <w:top w:val="none" w:sz="0" w:space="0" w:color="auto"/>
                <w:left w:val="none" w:sz="0" w:space="0" w:color="auto"/>
                <w:bottom w:val="none" w:sz="0" w:space="0" w:color="auto"/>
                <w:right w:val="none" w:sz="0" w:space="0" w:color="auto"/>
              </w:divBdr>
            </w:div>
          </w:divsChild>
        </w:div>
        <w:div w:id="985813718">
          <w:marLeft w:val="0"/>
          <w:marRight w:val="0"/>
          <w:marTop w:val="0"/>
          <w:marBottom w:val="0"/>
          <w:divBdr>
            <w:top w:val="none" w:sz="0" w:space="0" w:color="auto"/>
            <w:left w:val="none" w:sz="0" w:space="0" w:color="auto"/>
            <w:bottom w:val="none" w:sz="0" w:space="0" w:color="auto"/>
            <w:right w:val="none" w:sz="0" w:space="0" w:color="auto"/>
          </w:divBdr>
          <w:divsChild>
            <w:div w:id="971205848">
              <w:marLeft w:val="0"/>
              <w:marRight w:val="0"/>
              <w:marTop w:val="0"/>
              <w:marBottom w:val="0"/>
              <w:divBdr>
                <w:top w:val="none" w:sz="0" w:space="0" w:color="auto"/>
                <w:left w:val="none" w:sz="0" w:space="0" w:color="auto"/>
                <w:bottom w:val="none" w:sz="0" w:space="0" w:color="auto"/>
                <w:right w:val="none" w:sz="0" w:space="0" w:color="auto"/>
              </w:divBdr>
            </w:div>
          </w:divsChild>
        </w:div>
        <w:div w:id="2118211716">
          <w:marLeft w:val="0"/>
          <w:marRight w:val="0"/>
          <w:marTop w:val="0"/>
          <w:marBottom w:val="0"/>
          <w:divBdr>
            <w:top w:val="none" w:sz="0" w:space="0" w:color="auto"/>
            <w:left w:val="none" w:sz="0" w:space="0" w:color="auto"/>
            <w:bottom w:val="none" w:sz="0" w:space="0" w:color="auto"/>
            <w:right w:val="none" w:sz="0" w:space="0" w:color="auto"/>
          </w:divBdr>
          <w:divsChild>
            <w:div w:id="1950966921">
              <w:marLeft w:val="0"/>
              <w:marRight w:val="0"/>
              <w:marTop w:val="0"/>
              <w:marBottom w:val="0"/>
              <w:divBdr>
                <w:top w:val="none" w:sz="0" w:space="0" w:color="auto"/>
                <w:left w:val="none" w:sz="0" w:space="0" w:color="auto"/>
                <w:bottom w:val="none" w:sz="0" w:space="0" w:color="auto"/>
                <w:right w:val="none" w:sz="0" w:space="0" w:color="auto"/>
              </w:divBdr>
            </w:div>
          </w:divsChild>
        </w:div>
        <w:div w:id="33040327">
          <w:marLeft w:val="0"/>
          <w:marRight w:val="0"/>
          <w:marTop w:val="0"/>
          <w:marBottom w:val="0"/>
          <w:divBdr>
            <w:top w:val="none" w:sz="0" w:space="0" w:color="auto"/>
            <w:left w:val="none" w:sz="0" w:space="0" w:color="auto"/>
            <w:bottom w:val="none" w:sz="0" w:space="0" w:color="auto"/>
            <w:right w:val="none" w:sz="0" w:space="0" w:color="auto"/>
          </w:divBdr>
          <w:divsChild>
            <w:div w:id="1488782927">
              <w:marLeft w:val="0"/>
              <w:marRight w:val="0"/>
              <w:marTop w:val="0"/>
              <w:marBottom w:val="0"/>
              <w:divBdr>
                <w:top w:val="none" w:sz="0" w:space="0" w:color="auto"/>
                <w:left w:val="none" w:sz="0" w:space="0" w:color="auto"/>
                <w:bottom w:val="none" w:sz="0" w:space="0" w:color="auto"/>
                <w:right w:val="none" w:sz="0" w:space="0" w:color="auto"/>
              </w:divBdr>
            </w:div>
          </w:divsChild>
        </w:div>
        <w:div w:id="1874070110">
          <w:marLeft w:val="0"/>
          <w:marRight w:val="0"/>
          <w:marTop w:val="0"/>
          <w:marBottom w:val="0"/>
          <w:divBdr>
            <w:top w:val="none" w:sz="0" w:space="0" w:color="auto"/>
            <w:left w:val="none" w:sz="0" w:space="0" w:color="auto"/>
            <w:bottom w:val="none" w:sz="0" w:space="0" w:color="auto"/>
            <w:right w:val="none" w:sz="0" w:space="0" w:color="auto"/>
          </w:divBdr>
          <w:divsChild>
            <w:div w:id="471293244">
              <w:marLeft w:val="0"/>
              <w:marRight w:val="0"/>
              <w:marTop w:val="0"/>
              <w:marBottom w:val="0"/>
              <w:divBdr>
                <w:top w:val="none" w:sz="0" w:space="0" w:color="auto"/>
                <w:left w:val="none" w:sz="0" w:space="0" w:color="auto"/>
                <w:bottom w:val="none" w:sz="0" w:space="0" w:color="auto"/>
                <w:right w:val="none" w:sz="0" w:space="0" w:color="auto"/>
              </w:divBdr>
            </w:div>
          </w:divsChild>
        </w:div>
        <w:div w:id="2146465951">
          <w:marLeft w:val="0"/>
          <w:marRight w:val="0"/>
          <w:marTop w:val="0"/>
          <w:marBottom w:val="0"/>
          <w:divBdr>
            <w:top w:val="none" w:sz="0" w:space="0" w:color="auto"/>
            <w:left w:val="none" w:sz="0" w:space="0" w:color="auto"/>
            <w:bottom w:val="none" w:sz="0" w:space="0" w:color="auto"/>
            <w:right w:val="none" w:sz="0" w:space="0" w:color="auto"/>
          </w:divBdr>
          <w:divsChild>
            <w:div w:id="952519722">
              <w:marLeft w:val="0"/>
              <w:marRight w:val="0"/>
              <w:marTop w:val="0"/>
              <w:marBottom w:val="0"/>
              <w:divBdr>
                <w:top w:val="none" w:sz="0" w:space="0" w:color="auto"/>
                <w:left w:val="none" w:sz="0" w:space="0" w:color="auto"/>
                <w:bottom w:val="none" w:sz="0" w:space="0" w:color="auto"/>
                <w:right w:val="none" w:sz="0" w:space="0" w:color="auto"/>
              </w:divBdr>
            </w:div>
          </w:divsChild>
        </w:div>
        <w:div w:id="1427073793">
          <w:marLeft w:val="0"/>
          <w:marRight w:val="0"/>
          <w:marTop w:val="0"/>
          <w:marBottom w:val="0"/>
          <w:divBdr>
            <w:top w:val="none" w:sz="0" w:space="0" w:color="auto"/>
            <w:left w:val="none" w:sz="0" w:space="0" w:color="auto"/>
            <w:bottom w:val="none" w:sz="0" w:space="0" w:color="auto"/>
            <w:right w:val="none" w:sz="0" w:space="0" w:color="auto"/>
          </w:divBdr>
          <w:divsChild>
            <w:div w:id="121000651">
              <w:marLeft w:val="0"/>
              <w:marRight w:val="0"/>
              <w:marTop w:val="0"/>
              <w:marBottom w:val="0"/>
              <w:divBdr>
                <w:top w:val="none" w:sz="0" w:space="0" w:color="auto"/>
                <w:left w:val="none" w:sz="0" w:space="0" w:color="auto"/>
                <w:bottom w:val="none" w:sz="0" w:space="0" w:color="auto"/>
                <w:right w:val="none" w:sz="0" w:space="0" w:color="auto"/>
              </w:divBdr>
            </w:div>
          </w:divsChild>
        </w:div>
        <w:div w:id="1708481598">
          <w:marLeft w:val="0"/>
          <w:marRight w:val="0"/>
          <w:marTop w:val="0"/>
          <w:marBottom w:val="0"/>
          <w:divBdr>
            <w:top w:val="none" w:sz="0" w:space="0" w:color="auto"/>
            <w:left w:val="none" w:sz="0" w:space="0" w:color="auto"/>
            <w:bottom w:val="none" w:sz="0" w:space="0" w:color="auto"/>
            <w:right w:val="none" w:sz="0" w:space="0" w:color="auto"/>
          </w:divBdr>
          <w:divsChild>
            <w:div w:id="569385238">
              <w:marLeft w:val="0"/>
              <w:marRight w:val="0"/>
              <w:marTop w:val="0"/>
              <w:marBottom w:val="0"/>
              <w:divBdr>
                <w:top w:val="none" w:sz="0" w:space="0" w:color="auto"/>
                <w:left w:val="none" w:sz="0" w:space="0" w:color="auto"/>
                <w:bottom w:val="none" w:sz="0" w:space="0" w:color="auto"/>
                <w:right w:val="none" w:sz="0" w:space="0" w:color="auto"/>
              </w:divBdr>
            </w:div>
          </w:divsChild>
        </w:div>
        <w:div w:id="124087650">
          <w:marLeft w:val="0"/>
          <w:marRight w:val="0"/>
          <w:marTop w:val="0"/>
          <w:marBottom w:val="0"/>
          <w:divBdr>
            <w:top w:val="none" w:sz="0" w:space="0" w:color="auto"/>
            <w:left w:val="none" w:sz="0" w:space="0" w:color="auto"/>
            <w:bottom w:val="none" w:sz="0" w:space="0" w:color="auto"/>
            <w:right w:val="none" w:sz="0" w:space="0" w:color="auto"/>
          </w:divBdr>
          <w:divsChild>
            <w:div w:id="1739087071">
              <w:marLeft w:val="0"/>
              <w:marRight w:val="0"/>
              <w:marTop w:val="0"/>
              <w:marBottom w:val="0"/>
              <w:divBdr>
                <w:top w:val="none" w:sz="0" w:space="0" w:color="auto"/>
                <w:left w:val="none" w:sz="0" w:space="0" w:color="auto"/>
                <w:bottom w:val="none" w:sz="0" w:space="0" w:color="auto"/>
                <w:right w:val="none" w:sz="0" w:space="0" w:color="auto"/>
              </w:divBdr>
            </w:div>
          </w:divsChild>
        </w:div>
        <w:div w:id="704133352">
          <w:marLeft w:val="0"/>
          <w:marRight w:val="0"/>
          <w:marTop w:val="0"/>
          <w:marBottom w:val="0"/>
          <w:divBdr>
            <w:top w:val="none" w:sz="0" w:space="0" w:color="auto"/>
            <w:left w:val="none" w:sz="0" w:space="0" w:color="auto"/>
            <w:bottom w:val="none" w:sz="0" w:space="0" w:color="auto"/>
            <w:right w:val="none" w:sz="0" w:space="0" w:color="auto"/>
          </w:divBdr>
          <w:divsChild>
            <w:div w:id="1626085392">
              <w:marLeft w:val="0"/>
              <w:marRight w:val="0"/>
              <w:marTop w:val="0"/>
              <w:marBottom w:val="0"/>
              <w:divBdr>
                <w:top w:val="none" w:sz="0" w:space="0" w:color="auto"/>
                <w:left w:val="none" w:sz="0" w:space="0" w:color="auto"/>
                <w:bottom w:val="none" w:sz="0" w:space="0" w:color="auto"/>
                <w:right w:val="none" w:sz="0" w:space="0" w:color="auto"/>
              </w:divBdr>
            </w:div>
          </w:divsChild>
        </w:div>
        <w:div w:id="1428505161">
          <w:marLeft w:val="0"/>
          <w:marRight w:val="0"/>
          <w:marTop w:val="0"/>
          <w:marBottom w:val="0"/>
          <w:divBdr>
            <w:top w:val="none" w:sz="0" w:space="0" w:color="auto"/>
            <w:left w:val="none" w:sz="0" w:space="0" w:color="auto"/>
            <w:bottom w:val="none" w:sz="0" w:space="0" w:color="auto"/>
            <w:right w:val="none" w:sz="0" w:space="0" w:color="auto"/>
          </w:divBdr>
          <w:divsChild>
            <w:div w:id="1117407343">
              <w:marLeft w:val="0"/>
              <w:marRight w:val="0"/>
              <w:marTop w:val="0"/>
              <w:marBottom w:val="0"/>
              <w:divBdr>
                <w:top w:val="none" w:sz="0" w:space="0" w:color="auto"/>
                <w:left w:val="none" w:sz="0" w:space="0" w:color="auto"/>
                <w:bottom w:val="none" w:sz="0" w:space="0" w:color="auto"/>
                <w:right w:val="none" w:sz="0" w:space="0" w:color="auto"/>
              </w:divBdr>
            </w:div>
          </w:divsChild>
        </w:div>
        <w:div w:id="2123113440">
          <w:marLeft w:val="0"/>
          <w:marRight w:val="0"/>
          <w:marTop w:val="0"/>
          <w:marBottom w:val="0"/>
          <w:divBdr>
            <w:top w:val="none" w:sz="0" w:space="0" w:color="auto"/>
            <w:left w:val="none" w:sz="0" w:space="0" w:color="auto"/>
            <w:bottom w:val="none" w:sz="0" w:space="0" w:color="auto"/>
            <w:right w:val="none" w:sz="0" w:space="0" w:color="auto"/>
          </w:divBdr>
          <w:divsChild>
            <w:div w:id="159926847">
              <w:marLeft w:val="0"/>
              <w:marRight w:val="0"/>
              <w:marTop w:val="0"/>
              <w:marBottom w:val="0"/>
              <w:divBdr>
                <w:top w:val="none" w:sz="0" w:space="0" w:color="auto"/>
                <w:left w:val="none" w:sz="0" w:space="0" w:color="auto"/>
                <w:bottom w:val="none" w:sz="0" w:space="0" w:color="auto"/>
                <w:right w:val="none" w:sz="0" w:space="0" w:color="auto"/>
              </w:divBdr>
            </w:div>
          </w:divsChild>
        </w:div>
        <w:div w:id="259408999">
          <w:marLeft w:val="0"/>
          <w:marRight w:val="0"/>
          <w:marTop w:val="0"/>
          <w:marBottom w:val="0"/>
          <w:divBdr>
            <w:top w:val="none" w:sz="0" w:space="0" w:color="auto"/>
            <w:left w:val="none" w:sz="0" w:space="0" w:color="auto"/>
            <w:bottom w:val="none" w:sz="0" w:space="0" w:color="auto"/>
            <w:right w:val="none" w:sz="0" w:space="0" w:color="auto"/>
          </w:divBdr>
          <w:divsChild>
            <w:div w:id="1390038402">
              <w:marLeft w:val="0"/>
              <w:marRight w:val="0"/>
              <w:marTop w:val="0"/>
              <w:marBottom w:val="0"/>
              <w:divBdr>
                <w:top w:val="none" w:sz="0" w:space="0" w:color="auto"/>
                <w:left w:val="none" w:sz="0" w:space="0" w:color="auto"/>
                <w:bottom w:val="none" w:sz="0" w:space="0" w:color="auto"/>
                <w:right w:val="none" w:sz="0" w:space="0" w:color="auto"/>
              </w:divBdr>
            </w:div>
          </w:divsChild>
        </w:div>
        <w:div w:id="239368155">
          <w:marLeft w:val="0"/>
          <w:marRight w:val="0"/>
          <w:marTop w:val="0"/>
          <w:marBottom w:val="0"/>
          <w:divBdr>
            <w:top w:val="none" w:sz="0" w:space="0" w:color="auto"/>
            <w:left w:val="none" w:sz="0" w:space="0" w:color="auto"/>
            <w:bottom w:val="none" w:sz="0" w:space="0" w:color="auto"/>
            <w:right w:val="none" w:sz="0" w:space="0" w:color="auto"/>
          </w:divBdr>
          <w:divsChild>
            <w:div w:id="825560122">
              <w:marLeft w:val="0"/>
              <w:marRight w:val="0"/>
              <w:marTop w:val="0"/>
              <w:marBottom w:val="0"/>
              <w:divBdr>
                <w:top w:val="none" w:sz="0" w:space="0" w:color="auto"/>
                <w:left w:val="none" w:sz="0" w:space="0" w:color="auto"/>
                <w:bottom w:val="none" w:sz="0" w:space="0" w:color="auto"/>
                <w:right w:val="none" w:sz="0" w:space="0" w:color="auto"/>
              </w:divBdr>
            </w:div>
          </w:divsChild>
        </w:div>
        <w:div w:id="6837685">
          <w:marLeft w:val="0"/>
          <w:marRight w:val="0"/>
          <w:marTop w:val="0"/>
          <w:marBottom w:val="0"/>
          <w:divBdr>
            <w:top w:val="none" w:sz="0" w:space="0" w:color="auto"/>
            <w:left w:val="none" w:sz="0" w:space="0" w:color="auto"/>
            <w:bottom w:val="none" w:sz="0" w:space="0" w:color="auto"/>
            <w:right w:val="none" w:sz="0" w:space="0" w:color="auto"/>
          </w:divBdr>
          <w:divsChild>
            <w:div w:id="652637996">
              <w:marLeft w:val="0"/>
              <w:marRight w:val="0"/>
              <w:marTop w:val="0"/>
              <w:marBottom w:val="0"/>
              <w:divBdr>
                <w:top w:val="none" w:sz="0" w:space="0" w:color="auto"/>
                <w:left w:val="none" w:sz="0" w:space="0" w:color="auto"/>
                <w:bottom w:val="none" w:sz="0" w:space="0" w:color="auto"/>
                <w:right w:val="none" w:sz="0" w:space="0" w:color="auto"/>
              </w:divBdr>
            </w:div>
          </w:divsChild>
        </w:div>
        <w:div w:id="494958853">
          <w:marLeft w:val="0"/>
          <w:marRight w:val="0"/>
          <w:marTop w:val="0"/>
          <w:marBottom w:val="0"/>
          <w:divBdr>
            <w:top w:val="none" w:sz="0" w:space="0" w:color="auto"/>
            <w:left w:val="none" w:sz="0" w:space="0" w:color="auto"/>
            <w:bottom w:val="none" w:sz="0" w:space="0" w:color="auto"/>
            <w:right w:val="none" w:sz="0" w:space="0" w:color="auto"/>
          </w:divBdr>
          <w:divsChild>
            <w:div w:id="770777341">
              <w:marLeft w:val="0"/>
              <w:marRight w:val="0"/>
              <w:marTop w:val="0"/>
              <w:marBottom w:val="0"/>
              <w:divBdr>
                <w:top w:val="none" w:sz="0" w:space="0" w:color="auto"/>
                <w:left w:val="none" w:sz="0" w:space="0" w:color="auto"/>
                <w:bottom w:val="none" w:sz="0" w:space="0" w:color="auto"/>
                <w:right w:val="none" w:sz="0" w:space="0" w:color="auto"/>
              </w:divBdr>
            </w:div>
          </w:divsChild>
        </w:div>
        <w:div w:id="15275098">
          <w:marLeft w:val="0"/>
          <w:marRight w:val="0"/>
          <w:marTop w:val="0"/>
          <w:marBottom w:val="0"/>
          <w:divBdr>
            <w:top w:val="none" w:sz="0" w:space="0" w:color="auto"/>
            <w:left w:val="none" w:sz="0" w:space="0" w:color="auto"/>
            <w:bottom w:val="none" w:sz="0" w:space="0" w:color="auto"/>
            <w:right w:val="none" w:sz="0" w:space="0" w:color="auto"/>
          </w:divBdr>
          <w:divsChild>
            <w:div w:id="1924365384">
              <w:marLeft w:val="0"/>
              <w:marRight w:val="0"/>
              <w:marTop w:val="0"/>
              <w:marBottom w:val="0"/>
              <w:divBdr>
                <w:top w:val="none" w:sz="0" w:space="0" w:color="auto"/>
                <w:left w:val="none" w:sz="0" w:space="0" w:color="auto"/>
                <w:bottom w:val="none" w:sz="0" w:space="0" w:color="auto"/>
                <w:right w:val="none" w:sz="0" w:space="0" w:color="auto"/>
              </w:divBdr>
            </w:div>
          </w:divsChild>
        </w:div>
        <w:div w:id="1342583780">
          <w:marLeft w:val="0"/>
          <w:marRight w:val="0"/>
          <w:marTop w:val="0"/>
          <w:marBottom w:val="0"/>
          <w:divBdr>
            <w:top w:val="none" w:sz="0" w:space="0" w:color="auto"/>
            <w:left w:val="none" w:sz="0" w:space="0" w:color="auto"/>
            <w:bottom w:val="none" w:sz="0" w:space="0" w:color="auto"/>
            <w:right w:val="none" w:sz="0" w:space="0" w:color="auto"/>
          </w:divBdr>
          <w:divsChild>
            <w:div w:id="1508708689">
              <w:marLeft w:val="0"/>
              <w:marRight w:val="0"/>
              <w:marTop w:val="0"/>
              <w:marBottom w:val="0"/>
              <w:divBdr>
                <w:top w:val="none" w:sz="0" w:space="0" w:color="auto"/>
                <w:left w:val="none" w:sz="0" w:space="0" w:color="auto"/>
                <w:bottom w:val="none" w:sz="0" w:space="0" w:color="auto"/>
                <w:right w:val="none" w:sz="0" w:space="0" w:color="auto"/>
              </w:divBdr>
            </w:div>
          </w:divsChild>
        </w:div>
        <w:div w:id="919217788">
          <w:marLeft w:val="0"/>
          <w:marRight w:val="0"/>
          <w:marTop w:val="0"/>
          <w:marBottom w:val="0"/>
          <w:divBdr>
            <w:top w:val="none" w:sz="0" w:space="0" w:color="auto"/>
            <w:left w:val="none" w:sz="0" w:space="0" w:color="auto"/>
            <w:bottom w:val="none" w:sz="0" w:space="0" w:color="auto"/>
            <w:right w:val="none" w:sz="0" w:space="0" w:color="auto"/>
          </w:divBdr>
          <w:divsChild>
            <w:div w:id="1433628734">
              <w:marLeft w:val="0"/>
              <w:marRight w:val="0"/>
              <w:marTop w:val="0"/>
              <w:marBottom w:val="0"/>
              <w:divBdr>
                <w:top w:val="none" w:sz="0" w:space="0" w:color="auto"/>
                <w:left w:val="none" w:sz="0" w:space="0" w:color="auto"/>
                <w:bottom w:val="none" w:sz="0" w:space="0" w:color="auto"/>
                <w:right w:val="none" w:sz="0" w:space="0" w:color="auto"/>
              </w:divBdr>
            </w:div>
          </w:divsChild>
        </w:div>
        <w:div w:id="1448698096">
          <w:marLeft w:val="0"/>
          <w:marRight w:val="0"/>
          <w:marTop w:val="0"/>
          <w:marBottom w:val="0"/>
          <w:divBdr>
            <w:top w:val="none" w:sz="0" w:space="0" w:color="auto"/>
            <w:left w:val="none" w:sz="0" w:space="0" w:color="auto"/>
            <w:bottom w:val="none" w:sz="0" w:space="0" w:color="auto"/>
            <w:right w:val="none" w:sz="0" w:space="0" w:color="auto"/>
          </w:divBdr>
          <w:divsChild>
            <w:div w:id="2146269151">
              <w:marLeft w:val="0"/>
              <w:marRight w:val="0"/>
              <w:marTop w:val="0"/>
              <w:marBottom w:val="0"/>
              <w:divBdr>
                <w:top w:val="none" w:sz="0" w:space="0" w:color="auto"/>
                <w:left w:val="none" w:sz="0" w:space="0" w:color="auto"/>
                <w:bottom w:val="none" w:sz="0" w:space="0" w:color="auto"/>
                <w:right w:val="none" w:sz="0" w:space="0" w:color="auto"/>
              </w:divBdr>
            </w:div>
          </w:divsChild>
        </w:div>
        <w:div w:id="1773087879">
          <w:marLeft w:val="0"/>
          <w:marRight w:val="0"/>
          <w:marTop w:val="0"/>
          <w:marBottom w:val="0"/>
          <w:divBdr>
            <w:top w:val="none" w:sz="0" w:space="0" w:color="auto"/>
            <w:left w:val="none" w:sz="0" w:space="0" w:color="auto"/>
            <w:bottom w:val="none" w:sz="0" w:space="0" w:color="auto"/>
            <w:right w:val="none" w:sz="0" w:space="0" w:color="auto"/>
          </w:divBdr>
          <w:divsChild>
            <w:div w:id="2035691366">
              <w:marLeft w:val="0"/>
              <w:marRight w:val="0"/>
              <w:marTop w:val="0"/>
              <w:marBottom w:val="0"/>
              <w:divBdr>
                <w:top w:val="none" w:sz="0" w:space="0" w:color="auto"/>
                <w:left w:val="none" w:sz="0" w:space="0" w:color="auto"/>
                <w:bottom w:val="none" w:sz="0" w:space="0" w:color="auto"/>
                <w:right w:val="none" w:sz="0" w:space="0" w:color="auto"/>
              </w:divBdr>
            </w:div>
          </w:divsChild>
        </w:div>
        <w:div w:id="23098660">
          <w:marLeft w:val="0"/>
          <w:marRight w:val="0"/>
          <w:marTop w:val="0"/>
          <w:marBottom w:val="0"/>
          <w:divBdr>
            <w:top w:val="none" w:sz="0" w:space="0" w:color="auto"/>
            <w:left w:val="none" w:sz="0" w:space="0" w:color="auto"/>
            <w:bottom w:val="none" w:sz="0" w:space="0" w:color="auto"/>
            <w:right w:val="none" w:sz="0" w:space="0" w:color="auto"/>
          </w:divBdr>
          <w:divsChild>
            <w:div w:id="1597716163">
              <w:marLeft w:val="0"/>
              <w:marRight w:val="0"/>
              <w:marTop w:val="0"/>
              <w:marBottom w:val="0"/>
              <w:divBdr>
                <w:top w:val="none" w:sz="0" w:space="0" w:color="auto"/>
                <w:left w:val="none" w:sz="0" w:space="0" w:color="auto"/>
                <w:bottom w:val="none" w:sz="0" w:space="0" w:color="auto"/>
                <w:right w:val="none" w:sz="0" w:space="0" w:color="auto"/>
              </w:divBdr>
            </w:div>
          </w:divsChild>
        </w:div>
        <w:div w:id="297609151">
          <w:marLeft w:val="0"/>
          <w:marRight w:val="0"/>
          <w:marTop w:val="0"/>
          <w:marBottom w:val="0"/>
          <w:divBdr>
            <w:top w:val="none" w:sz="0" w:space="0" w:color="auto"/>
            <w:left w:val="none" w:sz="0" w:space="0" w:color="auto"/>
            <w:bottom w:val="none" w:sz="0" w:space="0" w:color="auto"/>
            <w:right w:val="none" w:sz="0" w:space="0" w:color="auto"/>
          </w:divBdr>
          <w:divsChild>
            <w:div w:id="397292098">
              <w:marLeft w:val="0"/>
              <w:marRight w:val="0"/>
              <w:marTop w:val="0"/>
              <w:marBottom w:val="0"/>
              <w:divBdr>
                <w:top w:val="none" w:sz="0" w:space="0" w:color="auto"/>
                <w:left w:val="none" w:sz="0" w:space="0" w:color="auto"/>
                <w:bottom w:val="none" w:sz="0" w:space="0" w:color="auto"/>
                <w:right w:val="none" w:sz="0" w:space="0" w:color="auto"/>
              </w:divBdr>
            </w:div>
          </w:divsChild>
        </w:div>
        <w:div w:id="180096652">
          <w:marLeft w:val="0"/>
          <w:marRight w:val="0"/>
          <w:marTop w:val="0"/>
          <w:marBottom w:val="0"/>
          <w:divBdr>
            <w:top w:val="none" w:sz="0" w:space="0" w:color="auto"/>
            <w:left w:val="none" w:sz="0" w:space="0" w:color="auto"/>
            <w:bottom w:val="none" w:sz="0" w:space="0" w:color="auto"/>
            <w:right w:val="none" w:sz="0" w:space="0" w:color="auto"/>
          </w:divBdr>
          <w:divsChild>
            <w:div w:id="1724601420">
              <w:marLeft w:val="0"/>
              <w:marRight w:val="0"/>
              <w:marTop w:val="0"/>
              <w:marBottom w:val="0"/>
              <w:divBdr>
                <w:top w:val="none" w:sz="0" w:space="0" w:color="auto"/>
                <w:left w:val="none" w:sz="0" w:space="0" w:color="auto"/>
                <w:bottom w:val="none" w:sz="0" w:space="0" w:color="auto"/>
                <w:right w:val="none" w:sz="0" w:space="0" w:color="auto"/>
              </w:divBdr>
            </w:div>
          </w:divsChild>
        </w:div>
        <w:div w:id="1780762101">
          <w:marLeft w:val="0"/>
          <w:marRight w:val="0"/>
          <w:marTop w:val="0"/>
          <w:marBottom w:val="0"/>
          <w:divBdr>
            <w:top w:val="none" w:sz="0" w:space="0" w:color="auto"/>
            <w:left w:val="none" w:sz="0" w:space="0" w:color="auto"/>
            <w:bottom w:val="none" w:sz="0" w:space="0" w:color="auto"/>
            <w:right w:val="none" w:sz="0" w:space="0" w:color="auto"/>
          </w:divBdr>
          <w:divsChild>
            <w:div w:id="371148184">
              <w:marLeft w:val="0"/>
              <w:marRight w:val="0"/>
              <w:marTop w:val="0"/>
              <w:marBottom w:val="0"/>
              <w:divBdr>
                <w:top w:val="none" w:sz="0" w:space="0" w:color="auto"/>
                <w:left w:val="none" w:sz="0" w:space="0" w:color="auto"/>
                <w:bottom w:val="none" w:sz="0" w:space="0" w:color="auto"/>
                <w:right w:val="none" w:sz="0" w:space="0" w:color="auto"/>
              </w:divBdr>
            </w:div>
          </w:divsChild>
        </w:div>
        <w:div w:id="1064063495">
          <w:marLeft w:val="0"/>
          <w:marRight w:val="0"/>
          <w:marTop w:val="0"/>
          <w:marBottom w:val="0"/>
          <w:divBdr>
            <w:top w:val="none" w:sz="0" w:space="0" w:color="auto"/>
            <w:left w:val="none" w:sz="0" w:space="0" w:color="auto"/>
            <w:bottom w:val="none" w:sz="0" w:space="0" w:color="auto"/>
            <w:right w:val="none" w:sz="0" w:space="0" w:color="auto"/>
          </w:divBdr>
          <w:divsChild>
            <w:div w:id="1557087308">
              <w:marLeft w:val="0"/>
              <w:marRight w:val="0"/>
              <w:marTop w:val="0"/>
              <w:marBottom w:val="0"/>
              <w:divBdr>
                <w:top w:val="none" w:sz="0" w:space="0" w:color="auto"/>
                <w:left w:val="none" w:sz="0" w:space="0" w:color="auto"/>
                <w:bottom w:val="none" w:sz="0" w:space="0" w:color="auto"/>
                <w:right w:val="none" w:sz="0" w:space="0" w:color="auto"/>
              </w:divBdr>
            </w:div>
          </w:divsChild>
        </w:div>
        <w:div w:id="611670405">
          <w:marLeft w:val="0"/>
          <w:marRight w:val="0"/>
          <w:marTop w:val="0"/>
          <w:marBottom w:val="0"/>
          <w:divBdr>
            <w:top w:val="none" w:sz="0" w:space="0" w:color="auto"/>
            <w:left w:val="none" w:sz="0" w:space="0" w:color="auto"/>
            <w:bottom w:val="none" w:sz="0" w:space="0" w:color="auto"/>
            <w:right w:val="none" w:sz="0" w:space="0" w:color="auto"/>
          </w:divBdr>
          <w:divsChild>
            <w:div w:id="2071807716">
              <w:marLeft w:val="0"/>
              <w:marRight w:val="0"/>
              <w:marTop w:val="0"/>
              <w:marBottom w:val="0"/>
              <w:divBdr>
                <w:top w:val="none" w:sz="0" w:space="0" w:color="auto"/>
                <w:left w:val="none" w:sz="0" w:space="0" w:color="auto"/>
                <w:bottom w:val="none" w:sz="0" w:space="0" w:color="auto"/>
                <w:right w:val="none" w:sz="0" w:space="0" w:color="auto"/>
              </w:divBdr>
            </w:div>
          </w:divsChild>
        </w:div>
        <w:div w:id="1348825463">
          <w:marLeft w:val="0"/>
          <w:marRight w:val="0"/>
          <w:marTop w:val="0"/>
          <w:marBottom w:val="0"/>
          <w:divBdr>
            <w:top w:val="none" w:sz="0" w:space="0" w:color="auto"/>
            <w:left w:val="none" w:sz="0" w:space="0" w:color="auto"/>
            <w:bottom w:val="none" w:sz="0" w:space="0" w:color="auto"/>
            <w:right w:val="none" w:sz="0" w:space="0" w:color="auto"/>
          </w:divBdr>
          <w:divsChild>
            <w:div w:id="1463620832">
              <w:marLeft w:val="0"/>
              <w:marRight w:val="0"/>
              <w:marTop w:val="0"/>
              <w:marBottom w:val="0"/>
              <w:divBdr>
                <w:top w:val="none" w:sz="0" w:space="0" w:color="auto"/>
                <w:left w:val="none" w:sz="0" w:space="0" w:color="auto"/>
                <w:bottom w:val="none" w:sz="0" w:space="0" w:color="auto"/>
                <w:right w:val="none" w:sz="0" w:space="0" w:color="auto"/>
              </w:divBdr>
            </w:div>
          </w:divsChild>
        </w:div>
        <w:div w:id="1355763183">
          <w:marLeft w:val="0"/>
          <w:marRight w:val="0"/>
          <w:marTop w:val="0"/>
          <w:marBottom w:val="0"/>
          <w:divBdr>
            <w:top w:val="none" w:sz="0" w:space="0" w:color="auto"/>
            <w:left w:val="none" w:sz="0" w:space="0" w:color="auto"/>
            <w:bottom w:val="none" w:sz="0" w:space="0" w:color="auto"/>
            <w:right w:val="none" w:sz="0" w:space="0" w:color="auto"/>
          </w:divBdr>
          <w:divsChild>
            <w:div w:id="62028394">
              <w:marLeft w:val="0"/>
              <w:marRight w:val="0"/>
              <w:marTop w:val="0"/>
              <w:marBottom w:val="0"/>
              <w:divBdr>
                <w:top w:val="none" w:sz="0" w:space="0" w:color="auto"/>
                <w:left w:val="none" w:sz="0" w:space="0" w:color="auto"/>
                <w:bottom w:val="none" w:sz="0" w:space="0" w:color="auto"/>
                <w:right w:val="none" w:sz="0" w:space="0" w:color="auto"/>
              </w:divBdr>
            </w:div>
          </w:divsChild>
        </w:div>
        <w:div w:id="1071662050">
          <w:marLeft w:val="0"/>
          <w:marRight w:val="0"/>
          <w:marTop w:val="0"/>
          <w:marBottom w:val="0"/>
          <w:divBdr>
            <w:top w:val="none" w:sz="0" w:space="0" w:color="auto"/>
            <w:left w:val="none" w:sz="0" w:space="0" w:color="auto"/>
            <w:bottom w:val="none" w:sz="0" w:space="0" w:color="auto"/>
            <w:right w:val="none" w:sz="0" w:space="0" w:color="auto"/>
          </w:divBdr>
          <w:divsChild>
            <w:div w:id="1585453123">
              <w:marLeft w:val="0"/>
              <w:marRight w:val="0"/>
              <w:marTop w:val="0"/>
              <w:marBottom w:val="0"/>
              <w:divBdr>
                <w:top w:val="none" w:sz="0" w:space="0" w:color="auto"/>
                <w:left w:val="none" w:sz="0" w:space="0" w:color="auto"/>
                <w:bottom w:val="none" w:sz="0" w:space="0" w:color="auto"/>
                <w:right w:val="none" w:sz="0" w:space="0" w:color="auto"/>
              </w:divBdr>
            </w:div>
          </w:divsChild>
        </w:div>
        <w:div w:id="439954500">
          <w:marLeft w:val="0"/>
          <w:marRight w:val="0"/>
          <w:marTop w:val="0"/>
          <w:marBottom w:val="0"/>
          <w:divBdr>
            <w:top w:val="none" w:sz="0" w:space="0" w:color="auto"/>
            <w:left w:val="none" w:sz="0" w:space="0" w:color="auto"/>
            <w:bottom w:val="none" w:sz="0" w:space="0" w:color="auto"/>
            <w:right w:val="none" w:sz="0" w:space="0" w:color="auto"/>
          </w:divBdr>
          <w:divsChild>
            <w:div w:id="1504513666">
              <w:marLeft w:val="0"/>
              <w:marRight w:val="0"/>
              <w:marTop w:val="0"/>
              <w:marBottom w:val="0"/>
              <w:divBdr>
                <w:top w:val="none" w:sz="0" w:space="0" w:color="auto"/>
                <w:left w:val="none" w:sz="0" w:space="0" w:color="auto"/>
                <w:bottom w:val="none" w:sz="0" w:space="0" w:color="auto"/>
                <w:right w:val="none" w:sz="0" w:space="0" w:color="auto"/>
              </w:divBdr>
            </w:div>
          </w:divsChild>
        </w:div>
        <w:div w:id="1749376232">
          <w:marLeft w:val="0"/>
          <w:marRight w:val="0"/>
          <w:marTop w:val="0"/>
          <w:marBottom w:val="0"/>
          <w:divBdr>
            <w:top w:val="none" w:sz="0" w:space="0" w:color="auto"/>
            <w:left w:val="none" w:sz="0" w:space="0" w:color="auto"/>
            <w:bottom w:val="none" w:sz="0" w:space="0" w:color="auto"/>
            <w:right w:val="none" w:sz="0" w:space="0" w:color="auto"/>
          </w:divBdr>
          <w:divsChild>
            <w:div w:id="1278174748">
              <w:marLeft w:val="0"/>
              <w:marRight w:val="0"/>
              <w:marTop w:val="0"/>
              <w:marBottom w:val="0"/>
              <w:divBdr>
                <w:top w:val="none" w:sz="0" w:space="0" w:color="auto"/>
                <w:left w:val="none" w:sz="0" w:space="0" w:color="auto"/>
                <w:bottom w:val="none" w:sz="0" w:space="0" w:color="auto"/>
                <w:right w:val="none" w:sz="0" w:space="0" w:color="auto"/>
              </w:divBdr>
            </w:div>
          </w:divsChild>
        </w:div>
        <w:div w:id="1725251337">
          <w:marLeft w:val="0"/>
          <w:marRight w:val="0"/>
          <w:marTop w:val="0"/>
          <w:marBottom w:val="0"/>
          <w:divBdr>
            <w:top w:val="none" w:sz="0" w:space="0" w:color="auto"/>
            <w:left w:val="none" w:sz="0" w:space="0" w:color="auto"/>
            <w:bottom w:val="none" w:sz="0" w:space="0" w:color="auto"/>
            <w:right w:val="none" w:sz="0" w:space="0" w:color="auto"/>
          </w:divBdr>
          <w:divsChild>
            <w:div w:id="1648823616">
              <w:marLeft w:val="0"/>
              <w:marRight w:val="0"/>
              <w:marTop w:val="0"/>
              <w:marBottom w:val="0"/>
              <w:divBdr>
                <w:top w:val="none" w:sz="0" w:space="0" w:color="auto"/>
                <w:left w:val="none" w:sz="0" w:space="0" w:color="auto"/>
                <w:bottom w:val="none" w:sz="0" w:space="0" w:color="auto"/>
                <w:right w:val="none" w:sz="0" w:space="0" w:color="auto"/>
              </w:divBdr>
            </w:div>
          </w:divsChild>
        </w:div>
        <w:div w:id="673997397">
          <w:marLeft w:val="0"/>
          <w:marRight w:val="0"/>
          <w:marTop w:val="0"/>
          <w:marBottom w:val="0"/>
          <w:divBdr>
            <w:top w:val="none" w:sz="0" w:space="0" w:color="auto"/>
            <w:left w:val="none" w:sz="0" w:space="0" w:color="auto"/>
            <w:bottom w:val="none" w:sz="0" w:space="0" w:color="auto"/>
            <w:right w:val="none" w:sz="0" w:space="0" w:color="auto"/>
          </w:divBdr>
          <w:divsChild>
            <w:div w:id="1535534288">
              <w:marLeft w:val="0"/>
              <w:marRight w:val="0"/>
              <w:marTop w:val="0"/>
              <w:marBottom w:val="0"/>
              <w:divBdr>
                <w:top w:val="none" w:sz="0" w:space="0" w:color="auto"/>
                <w:left w:val="none" w:sz="0" w:space="0" w:color="auto"/>
                <w:bottom w:val="none" w:sz="0" w:space="0" w:color="auto"/>
                <w:right w:val="none" w:sz="0" w:space="0" w:color="auto"/>
              </w:divBdr>
            </w:div>
          </w:divsChild>
        </w:div>
        <w:div w:id="1151672936">
          <w:marLeft w:val="0"/>
          <w:marRight w:val="0"/>
          <w:marTop w:val="0"/>
          <w:marBottom w:val="0"/>
          <w:divBdr>
            <w:top w:val="none" w:sz="0" w:space="0" w:color="auto"/>
            <w:left w:val="none" w:sz="0" w:space="0" w:color="auto"/>
            <w:bottom w:val="none" w:sz="0" w:space="0" w:color="auto"/>
            <w:right w:val="none" w:sz="0" w:space="0" w:color="auto"/>
          </w:divBdr>
          <w:divsChild>
            <w:div w:id="2098087759">
              <w:marLeft w:val="0"/>
              <w:marRight w:val="0"/>
              <w:marTop w:val="0"/>
              <w:marBottom w:val="0"/>
              <w:divBdr>
                <w:top w:val="none" w:sz="0" w:space="0" w:color="auto"/>
                <w:left w:val="none" w:sz="0" w:space="0" w:color="auto"/>
                <w:bottom w:val="none" w:sz="0" w:space="0" w:color="auto"/>
                <w:right w:val="none" w:sz="0" w:space="0" w:color="auto"/>
              </w:divBdr>
            </w:div>
          </w:divsChild>
        </w:div>
        <w:div w:id="786311613">
          <w:marLeft w:val="0"/>
          <w:marRight w:val="0"/>
          <w:marTop w:val="0"/>
          <w:marBottom w:val="0"/>
          <w:divBdr>
            <w:top w:val="none" w:sz="0" w:space="0" w:color="auto"/>
            <w:left w:val="none" w:sz="0" w:space="0" w:color="auto"/>
            <w:bottom w:val="none" w:sz="0" w:space="0" w:color="auto"/>
            <w:right w:val="none" w:sz="0" w:space="0" w:color="auto"/>
          </w:divBdr>
          <w:divsChild>
            <w:div w:id="170726896">
              <w:marLeft w:val="0"/>
              <w:marRight w:val="0"/>
              <w:marTop w:val="0"/>
              <w:marBottom w:val="0"/>
              <w:divBdr>
                <w:top w:val="none" w:sz="0" w:space="0" w:color="auto"/>
                <w:left w:val="none" w:sz="0" w:space="0" w:color="auto"/>
                <w:bottom w:val="none" w:sz="0" w:space="0" w:color="auto"/>
                <w:right w:val="none" w:sz="0" w:space="0" w:color="auto"/>
              </w:divBdr>
            </w:div>
          </w:divsChild>
        </w:div>
        <w:div w:id="1934821466">
          <w:marLeft w:val="0"/>
          <w:marRight w:val="0"/>
          <w:marTop w:val="0"/>
          <w:marBottom w:val="0"/>
          <w:divBdr>
            <w:top w:val="none" w:sz="0" w:space="0" w:color="auto"/>
            <w:left w:val="none" w:sz="0" w:space="0" w:color="auto"/>
            <w:bottom w:val="none" w:sz="0" w:space="0" w:color="auto"/>
            <w:right w:val="none" w:sz="0" w:space="0" w:color="auto"/>
          </w:divBdr>
          <w:divsChild>
            <w:div w:id="969364078">
              <w:marLeft w:val="0"/>
              <w:marRight w:val="0"/>
              <w:marTop w:val="0"/>
              <w:marBottom w:val="0"/>
              <w:divBdr>
                <w:top w:val="none" w:sz="0" w:space="0" w:color="auto"/>
                <w:left w:val="none" w:sz="0" w:space="0" w:color="auto"/>
                <w:bottom w:val="none" w:sz="0" w:space="0" w:color="auto"/>
                <w:right w:val="none" w:sz="0" w:space="0" w:color="auto"/>
              </w:divBdr>
            </w:div>
          </w:divsChild>
        </w:div>
        <w:div w:id="1958020149">
          <w:marLeft w:val="0"/>
          <w:marRight w:val="0"/>
          <w:marTop w:val="0"/>
          <w:marBottom w:val="0"/>
          <w:divBdr>
            <w:top w:val="none" w:sz="0" w:space="0" w:color="auto"/>
            <w:left w:val="none" w:sz="0" w:space="0" w:color="auto"/>
            <w:bottom w:val="none" w:sz="0" w:space="0" w:color="auto"/>
            <w:right w:val="none" w:sz="0" w:space="0" w:color="auto"/>
          </w:divBdr>
          <w:divsChild>
            <w:div w:id="1796096021">
              <w:marLeft w:val="0"/>
              <w:marRight w:val="0"/>
              <w:marTop w:val="0"/>
              <w:marBottom w:val="0"/>
              <w:divBdr>
                <w:top w:val="none" w:sz="0" w:space="0" w:color="auto"/>
                <w:left w:val="none" w:sz="0" w:space="0" w:color="auto"/>
                <w:bottom w:val="none" w:sz="0" w:space="0" w:color="auto"/>
                <w:right w:val="none" w:sz="0" w:space="0" w:color="auto"/>
              </w:divBdr>
            </w:div>
          </w:divsChild>
        </w:div>
        <w:div w:id="2114350434">
          <w:marLeft w:val="0"/>
          <w:marRight w:val="0"/>
          <w:marTop w:val="0"/>
          <w:marBottom w:val="0"/>
          <w:divBdr>
            <w:top w:val="none" w:sz="0" w:space="0" w:color="auto"/>
            <w:left w:val="none" w:sz="0" w:space="0" w:color="auto"/>
            <w:bottom w:val="none" w:sz="0" w:space="0" w:color="auto"/>
            <w:right w:val="none" w:sz="0" w:space="0" w:color="auto"/>
          </w:divBdr>
          <w:divsChild>
            <w:div w:id="1577088475">
              <w:marLeft w:val="0"/>
              <w:marRight w:val="0"/>
              <w:marTop w:val="0"/>
              <w:marBottom w:val="0"/>
              <w:divBdr>
                <w:top w:val="none" w:sz="0" w:space="0" w:color="auto"/>
                <w:left w:val="none" w:sz="0" w:space="0" w:color="auto"/>
                <w:bottom w:val="none" w:sz="0" w:space="0" w:color="auto"/>
                <w:right w:val="none" w:sz="0" w:space="0" w:color="auto"/>
              </w:divBdr>
            </w:div>
          </w:divsChild>
        </w:div>
        <w:div w:id="1984311629">
          <w:marLeft w:val="0"/>
          <w:marRight w:val="0"/>
          <w:marTop w:val="0"/>
          <w:marBottom w:val="0"/>
          <w:divBdr>
            <w:top w:val="none" w:sz="0" w:space="0" w:color="auto"/>
            <w:left w:val="none" w:sz="0" w:space="0" w:color="auto"/>
            <w:bottom w:val="none" w:sz="0" w:space="0" w:color="auto"/>
            <w:right w:val="none" w:sz="0" w:space="0" w:color="auto"/>
          </w:divBdr>
          <w:divsChild>
            <w:div w:id="2002811225">
              <w:marLeft w:val="0"/>
              <w:marRight w:val="0"/>
              <w:marTop w:val="0"/>
              <w:marBottom w:val="0"/>
              <w:divBdr>
                <w:top w:val="none" w:sz="0" w:space="0" w:color="auto"/>
                <w:left w:val="none" w:sz="0" w:space="0" w:color="auto"/>
                <w:bottom w:val="none" w:sz="0" w:space="0" w:color="auto"/>
                <w:right w:val="none" w:sz="0" w:space="0" w:color="auto"/>
              </w:divBdr>
            </w:div>
          </w:divsChild>
        </w:div>
        <w:div w:id="24016812">
          <w:marLeft w:val="0"/>
          <w:marRight w:val="0"/>
          <w:marTop w:val="0"/>
          <w:marBottom w:val="0"/>
          <w:divBdr>
            <w:top w:val="none" w:sz="0" w:space="0" w:color="auto"/>
            <w:left w:val="none" w:sz="0" w:space="0" w:color="auto"/>
            <w:bottom w:val="none" w:sz="0" w:space="0" w:color="auto"/>
            <w:right w:val="none" w:sz="0" w:space="0" w:color="auto"/>
          </w:divBdr>
          <w:divsChild>
            <w:div w:id="1827896559">
              <w:marLeft w:val="0"/>
              <w:marRight w:val="0"/>
              <w:marTop w:val="0"/>
              <w:marBottom w:val="0"/>
              <w:divBdr>
                <w:top w:val="none" w:sz="0" w:space="0" w:color="auto"/>
                <w:left w:val="none" w:sz="0" w:space="0" w:color="auto"/>
                <w:bottom w:val="none" w:sz="0" w:space="0" w:color="auto"/>
                <w:right w:val="none" w:sz="0" w:space="0" w:color="auto"/>
              </w:divBdr>
            </w:div>
          </w:divsChild>
        </w:div>
        <w:div w:id="1849635118">
          <w:marLeft w:val="0"/>
          <w:marRight w:val="0"/>
          <w:marTop w:val="0"/>
          <w:marBottom w:val="0"/>
          <w:divBdr>
            <w:top w:val="none" w:sz="0" w:space="0" w:color="auto"/>
            <w:left w:val="none" w:sz="0" w:space="0" w:color="auto"/>
            <w:bottom w:val="none" w:sz="0" w:space="0" w:color="auto"/>
            <w:right w:val="none" w:sz="0" w:space="0" w:color="auto"/>
          </w:divBdr>
          <w:divsChild>
            <w:div w:id="905991237">
              <w:marLeft w:val="0"/>
              <w:marRight w:val="0"/>
              <w:marTop w:val="0"/>
              <w:marBottom w:val="0"/>
              <w:divBdr>
                <w:top w:val="none" w:sz="0" w:space="0" w:color="auto"/>
                <w:left w:val="none" w:sz="0" w:space="0" w:color="auto"/>
                <w:bottom w:val="none" w:sz="0" w:space="0" w:color="auto"/>
                <w:right w:val="none" w:sz="0" w:space="0" w:color="auto"/>
              </w:divBdr>
            </w:div>
          </w:divsChild>
        </w:div>
        <w:div w:id="104160816">
          <w:marLeft w:val="0"/>
          <w:marRight w:val="0"/>
          <w:marTop w:val="0"/>
          <w:marBottom w:val="0"/>
          <w:divBdr>
            <w:top w:val="none" w:sz="0" w:space="0" w:color="auto"/>
            <w:left w:val="none" w:sz="0" w:space="0" w:color="auto"/>
            <w:bottom w:val="none" w:sz="0" w:space="0" w:color="auto"/>
            <w:right w:val="none" w:sz="0" w:space="0" w:color="auto"/>
          </w:divBdr>
          <w:divsChild>
            <w:div w:id="1283268617">
              <w:marLeft w:val="0"/>
              <w:marRight w:val="0"/>
              <w:marTop w:val="0"/>
              <w:marBottom w:val="0"/>
              <w:divBdr>
                <w:top w:val="none" w:sz="0" w:space="0" w:color="auto"/>
                <w:left w:val="none" w:sz="0" w:space="0" w:color="auto"/>
                <w:bottom w:val="none" w:sz="0" w:space="0" w:color="auto"/>
                <w:right w:val="none" w:sz="0" w:space="0" w:color="auto"/>
              </w:divBdr>
            </w:div>
          </w:divsChild>
        </w:div>
        <w:div w:id="520900328">
          <w:marLeft w:val="0"/>
          <w:marRight w:val="0"/>
          <w:marTop w:val="0"/>
          <w:marBottom w:val="0"/>
          <w:divBdr>
            <w:top w:val="none" w:sz="0" w:space="0" w:color="auto"/>
            <w:left w:val="none" w:sz="0" w:space="0" w:color="auto"/>
            <w:bottom w:val="none" w:sz="0" w:space="0" w:color="auto"/>
            <w:right w:val="none" w:sz="0" w:space="0" w:color="auto"/>
          </w:divBdr>
          <w:divsChild>
            <w:div w:id="1933315664">
              <w:marLeft w:val="0"/>
              <w:marRight w:val="0"/>
              <w:marTop w:val="0"/>
              <w:marBottom w:val="0"/>
              <w:divBdr>
                <w:top w:val="none" w:sz="0" w:space="0" w:color="auto"/>
                <w:left w:val="none" w:sz="0" w:space="0" w:color="auto"/>
                <w:bottom w:val="none" w:sz="0" w:space="0" w:color="auto"/>
                <w:right w:val="none" w:sz="0" w:space="0" w:color="auto"/>
              </w:divBdr>
            </w:div>
          </w:divsChild>
        </w:div>
        <w:div w:id="433793256">
          <w:marLeft w:val="0"/>
          <w:marRight w:val="0"/>
          <w:marTop w:val="0"/>
          <w:marBottom w:val="0"/>
          <w:divBdr>
            <w:top w:val="none" w:sz="0" w:space="0" w:color="auto"/>
            <w:left w:val="none" w:sz="0" w:space="0" w:color="auto"/>
            <w:bottom w:val="none" w:sz="0" w:space="0" w:color="auto"/>
            <w:right w:val="none" w:sz="0" w:space="0" w:color="auto"/>
          </w:divBdr>
          <w:divsChild>
            <w:div w:id="659768656">
              <w:marLeft w:val="0"/>
              <w:marRight w:val="0"/>
              <w:marTop w:val="0"/>
              <w:marBottom w:val="0"/>
              <w:divBdr>
                <w:top w:val="none" w:sz="0" w:space="0" w:color="auto"/>
                <w:left w:val="none" w:sz="0" w:space="0" w:color="auto"/>
                <w:bottom w:val="none" w:sz="0" w:space="0" w:color="auto"/>
                <w:right w:val="none" w:sz="0" w:space="0" w:color="auto"/>
              </w:divBdr>
            </w:div>
          </w:divsChild>
        </w:div>
        <w:div w:id="1510101207">
          <w:marLeft w:val="0"/>
          <w:marRight w:val="0"/>
          <w:marTop w:val="0"/>
          <w:marBottom w:val="0"/>
          <w:divBdr>
            <w:top w:val="none" w:sz="0" w:space="0" w:color="auto"/>
            <w:left w:val="none" w:sz="0" w:space="0" w:color="auto"/>
            <w:bottom w:val="none" w:sz="0" w:space="0" w:color="auto"/>
            <w:right w:val="none" w:sz="0" w:space="0" w:color="auto"/>
          </w:divBdr>
          <w:divsChild>
            <w:div w:id="1464930541">
              <w:marLeft w:val="0"/>
              <w:marRight w:val="0"/>
              <w:marTop w:val="0"/>
              <w:marBottom w:val="0"/>
              <w:divBdr>
                <w:top w:val="none" w:sz="0" w:space="0" w:color="auto"/>
                <w:left w:val="none" w:sz="0" w:space="0" w:color="auto"/>
                <w:bottom w:val="none" w:sz="0" w:space="0" w:color="auto"/>
                <w:right w:val="none" w:sz="0" w:space="0" w:color="auto"/>
              </w:divBdr>
            </w:div>
          </w:divsChild>
        </w:div>
        <w:div w:id="541869747">
          <w:marLeft w:val="0"/>
          <w:marRight w:val="0"/>
          <w:marTop w:val="0"/>
          <w:marBottom w:val="0"/>
          <w:divBdr>
            <w:top w:val="none" w:sz="0" w:space="0" w:color="auto"/>
            <w:left w:val="none" w:sz="0" w:space="0" w:color="auto"/>
            <w:bottom w:val="none" w:sz="0" w:space="0" w:color="auto"/>
            <w:right w:val="none" w:sz="0" w:space="0" w:color="auto"/>
          </w:divBdr>
          <w:divsChild>
            <w:div w:id="1484740628">
              <w:marLeft w:val="0"/>
              <w:marRight w:val="0"/>
              <w:marTop w:val="0"/>
              <w:marBottom w:val="0"/>
              <w:divBdr>
                <w:top w:val="none" w:sz="0" w:space="0" w:color="auto"/>
                <w:left w:val="none" w:sz="0" w:space="0" w:color="auto"/>
                <w:bottom w:val="none" w:sz="0" w:space="0" w:color="auto"/>
                <w:right w:val="none" w:sz="0" w:space="0" w:color="auto"/>
              </w:divBdr>
            </w:div>
          </w:divsChild>
        </w:div>
        <w:div w:id="2135710658">
          <w:marLeft w:val="0"/>
          <w:marRight w:val="0"/>
          <w:marTop w:val="0"/>
          <w:marBottom w:val="0"/>
          <w:divBdr>
            <w:top w:val="none" w:sz="0" w:space="0" w:color="auto"/>
            <w:left w:val="none" w:sz="0" w:space="0" w:color="auto"/>
            <w:bottom w:val="none" w:sz="0" w:space="0" w:color="auto"/>
            <w:right w:val="none" w:sz="0" w:space="0" w:color="auto"/>
          </w:divBdr>
          <w:divsChild>
            <w:div w:id="1849976542">
              <w:marLeft w:val="0"/>
              <w:marRight w:val="0"/>
              <w:marTop w:val="0"/>
              <w:marBottom w:val="0"/>
              <w:divBdr>
                <w:top w:val="none" w:sz="0" w:space="0" w:color="auto"/>
                <w:left w:val="none" w:sz="0" w:space="0" w:color="auto"/>
                <w:bottom w:val="none" w:sz="0" w:space="0" w:color="auto"/>
                <w:right w:val="none" w:sz="0" w:space="0" w:color="auto"/>
              </w:divBdr>
            </w:div>
          </w:divsChild>
        </w:div>
        <w:div w:id="430393791">
          <w:marLeft w:val="0"/>
          <w:marRight w:val="0"/>
          <w:marTop w:val="0"/>
          <w:marBottom w:val="0"/>
          <w:divBdr>
            <w:top w:val="none" w:sz="0" w:space="0" w:color="auto"/>
            <w:left w:val="none" w:sz="0" w:space="0" w:color="auto"/>
            <w:bottom w:val="none" w:sz="0" w:space="0" w:color="auto"/>
            <w:right w:val="none" w:sz="0" w:space="0" w:color="auto"/>
          </w:divBdr>
          <w:divsChild>
            <w:div w:id="944732102">
              <w:marLeft w:val="0"/>
              <w:marRight w:val="0"/>
              <w:marTop w:val="0"/>
              <w:marBottom w:val="0"/>
              <w:divBdr>
                <w:top w:val="none" w:sz="0" w:space="0" w:color="auto"/>
                <w:left w:val="none" w:sz="0" w:space="0" w:color="auto"/>
                <w:bottom w:val="none" w:sz="0" w:space="0" w:color="auto"/>
                <w:right w:val="none" w:sz="0" w:space="0" w:color="auto"/>
              </w:divBdr>
            </w:div>
          </w:divsChild>
        </w:div>
        <w:div w:id="819346063">
          <w:marLeft w:val="0"/>
          <w:marRight w:val="0"/>
          <w:marTop w:val="0"/>
          <w:marBottom w:val="0"/>
          <w:divBdr>
            <w:top w:val="none" w:sz="0" w:space="0" w:color="auto"/>
            <w:left w:val="none" w:sz="0" w:space="0" w:color="auto"/>
            <w:bottom w:val="none" w:sz="0" w:space="0" w:color="auto"/>
            <w:right w:val="none" w:sz="0" w:space="0" w:color="auto"/>
          </w:divBdr>
          <w:divsChild>
            <w:div w:id="1048526723">
              <w:marLeft w:val="0"/>
              <w:marRight w:val="0"/>
              <w:marTop w:val="0"/>
              <w:marBottom w:val="0"/>
              <w:divBdr>
                <w:top w:val="none" w:sz="0" w:space="0" w:color="auto"/>
                <w:left w:val="none" w:sz="0" w:space="0" w:color="auto"/>
                <w:bottom w:val="none" w:sz="0" w:space="0" w:color="auto"/>
                <w:right w:val="none" w:sz="0" w:space="0" w:color="auto"/>
              </w:divBdr>
            </w:div>
          </w:divsChild>
        </w:div>
        <w:div w:id="376972805">
          <w:marLeft w:val="0"/>
          <w:marRight w:val="0"/>
          <w:marTop w:val="0"/>
          <w:marBottom w:val="0"/>
          <w:divBdr>
            <w:top w:val="none" w:sz="0" w:space="0" w:color="auto"/>
            <w:left w:val="none" w:sz="0" w:space="0" w:color="auto"/>
            <w:bottom w:val="none" w:sz="0" w:space="0" w:color="auto"/>
            <w:right w:val="none" w:sz="0" w:space="0" w:color="auto"/>
          </w:divBdr>
          <w:divsChild>
            <w:div w:id="496270952">
              <w:marLeft w:val="0"/>
              <w:marRight w:val="0"/>
              <w:marTop w:val="0"/>
              <w:marBottom w:val="0"/>
              <w:divBdr>
                <w:top w:val="none" w:sz="0" w:space="0" w:color="auto"/>
                <w:left w:val="none" w:sz="0" w:space="0" w:color="auto"/>
                <w:bottom w:val="none" w:sz="0" w:space="0" w:color="auto"/>
                <w:right w:val="none" w:sz="0" w:space="0" w:color="auto"/>
              </w:divBdr>
            </w:div>
          </w:divsChild>
        </w:div>
        <w:div w:id="2103528073">
          <w:marLeft w:val="0"/>
          <w:marRight w:val="0"/>
          <w:marTop w:val="0"/>
          <w:marBottom w:val="0"/>
          <w:divBdr>
            <w:top w:val="none" w:sz="0" w:space="0" w:color="auto"/>
            <w:left w:val="none" w:sz="0" w:space="0" w:color="auto"/>
            <w:bottom w:val="none" w:sz="0" w:space="0" w:color="auto"/>
            <w:right w:val="none" w:sz="0" w:space="0" w:color="auto"/>
          </w:divBdr>
          <w:divsChild>
            <w:div w:id="763233023">
              <w:marLeft w:val="0"/>
              <w:marRight w:val="0"/>
              <w:marTop w:val="0"/>
              <w:marBottom w:val="0"/>
              <w:divBdr>
                <w:top w:val="none" w:sz="0" w:space="0" w:color="auto"/>
                <w:left w:val="none" w:sz="0" w:space="0" w:color="auto"/>
                <w:bottom w:val="none" w:sz="0" w:space="0" w:color="auto"/>
                <w:right w:val="none" w:sz="0" w:space="0" w:color="auto"/>
              </w:divBdr>
            </w:div>
          </w:divsChild>
        </w:div>
        <w:div w:id="174271575">
          <w:marLeft w:val="0"/>
          <w:marRight w:val="0"/>
          <w:marTop w:val="0"/>
          <w:marBottom w:val="0"/>
          <w:divBdr>
            <w:top w:val="none" w:sz="0" w:space="0" w:color="auto"/>
            <w:left w:val="none" w:sz="0" w:space="0" w:color="auto"/>
            <w:bottom w:val="none" w:sz="0" w:space="0" w:color="auto"/>
            <w:right w:val="none" w:sz="0" w:space="0" w:color="auto"/>
          </w:divBdr>
          <w:divsChild>
            <w:div w:id="436869832">
              <w:marLeft w:val="0"/>
              <w:marRight w:val="0"/>
              <w:marTop w:val="0"/>
              <w:marBottom w:val="0"/>
              <w:divBdr>
                <w:top w:val="none" w:sz="0" w:space="0" w:color="auto"/>
                <w:left w:val="none" w:sz="0" w:space="0" w:color="auto"/>
                <w:bottom w:val="none" w:sz="0" w:space="0" w:color="auto"/>
                <w:right w:val="none" w:sz="0" w:space="0" w:color="auto"/>
              </w:divBdr>
            </w:div>
          </w:divsChild>
        </w:div>
        <w:div w:id="445781870">
          <w:marLeft w:val="0"/>
          <w:marRight w:val="0"/>
          <w:marTop w:val="0"/>
          <w:marBottom w:val="0"/>
          <w:divBdr>
            <w:top w:val="none" w:sz="0" w:space="0" w:color="auto"/>
            <w:left w:val="none" w:sz="0" w:space="0" w:color="auto"/>
            <w:bottom w:val="none" w:sz="0" w:space="0" w:color="auto"/>
            <w:right w:val="none" w:sz="0" w:space="0" w:color="auto"/>
          </w:divBdr>
          <w:divsChild>
            <w:div w:id="696584617">
              <w:marLeft w:val="0"/>
              <w:marRight w:val="0"/>
              <w:marTop w:val="0"/>
              <w:marBottom w:val="0"/>
              <w:divBdr>
                <w:top w:val="none" w:sz="0" w:space="0" w:color="auto"/>
                <w:left w:val="none" w:sz="0" w:space="0" w:color="auto"/>
                <w:bottom w:val="none" w:sz="0" w:space="0" w:color="auto"/>
                <w:right w:val="none" w:sz="0" w:space="0" w:color="auto"/>
              </w:divBdr>
            </w:div>
          </w:divsChild>
        </w:div>
        <w:div w:id="1710958054">
          <w:marLeft w:val="0"/>
          <w:marRight w:val="0"/>
          <w:marTop w:val="0"/>
          <w:marBottom w:val="0"/>
          <w:divBdr>
            <w:top w:val="none" w:sz="0" w:space="0" w:color="auto"/>
            <w:left w:val="none" w:sz="0" w:space="0" w:color="auto"/>
            <w:bottom w:val="none" w:sz="0" w:space="0" w:color="auto"/>
            <w:right w:val="none" w:sz="0" w:space="0" w:color="auto"/>
          </w:divBdr>
          <w:divsChild>
            <w:div w:id="1842695713">
              <w:marLeft w:val="0"/>
              <w:marRight w:val="0"/>
              <w:marTop w:val="0"/>
              <w:marBottom w:val="0"/>
              <w:divBdr>
                <w:top w:val="none" w:sz="0" w:space="0" w:color="auto"/>
                <w:left w:val="none" w:sz="0" w:space="0" w:color="auto"/>
                <w:bottom w:val="none" w:sz="0" w:space="0" w:color="auto"/>
                <w:right w:val="none" w:sz="0" w:space="0" w:color="auto"/>
              </w:divBdr>
            </w:div>
          </w:divsChild>
        </w:div>
        <w:div w:id="48771287">
          <w:marLeft w:val="0"/>
          <w:marRight w:val="0"/>
          <w:marTop w:val="0"/>
          <w:marBottom w:val="0"/>
          <w:divBdr>
            <w:top w:val="none" w:sz="0" w:space="0" w:color="auto"/>
            <w:left w:val="none" w:sz="0" w:space="0" w:color="auto"/>
            <w:bottom w:val="none" w:sz="0" w:space="0" w:color="auto"/>
            <w:right w:val="none" w:sz="0" w:space="0" w:color="auto"/>
          </w:divBdr>
          <w:divsChild>
            <w:div w:id="2020695270">
              <w:marLeft w:val="0"/>
              <w:marRight w:val="0"/>
              <w:marTop w:val="0"/>
              <w:marBottom w:val="0"/>
              <w:divBdr>
                <w:top w:val="none" w:sz="0" w:space="0" w:color="auto"/>
                <w:left w:val="none" w:sz="0" w:space="0" w:color="auto"/>
                <w:bottom w:val="none" w:sz="0" w:space="0" w:color="auto"/>
                <w:right w:val="none" w:sz="0" w:space="0" w:color="auto"/>
              </w:divBdr>
            </w:div>
          </w:divsChild>
        </w:div>
        <w:div w:id="1638410644">
          <w:marLeft w:val="0"/>
          <w:marRight w:val="0"/>
          <w:marTop w:val="0"/>
          <w:marBottom w:val="0"/>
          <w:divBdr>
            <w:top w:val="none" w:sz="0" w:space="0" w:color="auto"/>
            <w:left w:val="none" w:sz="0" w:space="0" w:color="auto"/>
            <w:bottom w:val="none" w:sz="0" w:space="0" w:color="auto"/>
            <w:right w:val="none" w:sz="0" w:space="0" w:color="auto"/>
          </w:divBdr>
          <w:divsChild>
            <w:div w:id="1277518063">
              <w:marLeft w:val="0"/>
              <w:marRight w:val="0"/>
              <w:marTop w:val="0"/>
              <w:marBottom w:val="0"/>
              <w:divBdr>
                <w:top w:val="none" w:sz="0" w:space="0" w:color="auto"/>
                <w:left w:val="none" w:sz="0" w:space="0" w:color="auto"/>
                <w:bottom w:val="none" w:sz="0" w:space="0" w:color="auto"/>
                <w:right w:val="none" w:sz="0" w:space="0" w:color="auto"/>
              </w:divBdr>
            </w:div>
          </w:divsChild>
        </w:div>
        <w:div w:id="1878077461">
          <w:marLeft w:val="0"/>
          <w:marRight w:val="0"/>
          <w:marTop w:val="0"/>
          <w:marBottom w:val="0"/>
          <w:divBdr>
            <w:top w:val="none" w:sz="0" w:space="0" w:color="auto"/>
            <w:left w:val="none" w:sz="0" w:space="0" w:color="auto"/>
            <w:bottom w:val="none" w:sz="0" w:space="0" w:color="auto"/>
            <w:right w:val="none" w:sz="0" w:space="0" w:color="auto"/>
          </w:divBdr>
          <w:divsChild>
            <w:div w:id="412162803">
              <w:marLeft w:val="0"/>
              <w:marRight w:val="0"/>
              <w:marTop w:val="0"/>
              <w:marBottom w:val="0"/>
              <w:divBdr>
                <w:top w:val="none" w:sz="0" w:space="0" w:color="auto"/>
                <w:left w:val="none" w:sz="0" w:space="0" w:color="auto"/>
                <w:bottom w:val="none" w:sz="0" w:space="0" w:color="auto"/>
                <w:right w:val="none" w:sz="0" w:space="0" w:color="auto"/>
              </w:divBdr>
            </w:div>
          </w:divsChild>
        </w:div>
        <w:div w:id="770054208">
          <w:marLeft w:val="0"/>
          <w:marRight w:val="0"/>
          <w:marTop w:val="0"/>
          <w:marBottom w:val="0"/>
          <w:divBdr>
            <w:top w:val="none" w:sz="0" w:space="0" w:color="auto"/>
            <w:left w:val="none" w:sz="0" w:space="0" w:color="auto"/>
            <w:bottom w:val="none" w:sz="0" w:space="0" w:color="auto"/>
            <w:right w:val="none" w:sz="0" w:space="0" w:color="auto"/>
          </w:divBdr>
          <w:divsChild>
            <w:div w:id="786894964">
              <w:marLeft w:val="0"/>
              <w:marRight w:val="0"/>
              <w:marTop w:val="0"/>
              <w:marBottom w:val="0"/>
              <w:divBdr>
                <w:top w:val="none" w:sz="0" w:space="0" w:color="auto"/>
                <w:left w:val="none" w:sz="0" w:space="0" w:color="auto"/>
                <w:bottom w:val="none" w:sz="0" w:space="0" w:color="auto"/>
                <w:right w:val="none" w:sz="0" w:space="0" w:color="auto"/>
              </w:divBdr>
            </w:div>
          </w:divsChild>
        </w:div>
        <w:div w:id="1073620930">
          <w:marLeft w:val="0"/>
          <w:marRight w:val="0"/>
          <w:marTop w:val="0"/>
          <w:marBottom w:val="0"/>
          <w:divBdr>
            <w:top w:val="none" w:sz="0" w:space="0" w:color="auto"/>
            <w:left w:val="none" w:sz="0" w:space="0" w:color="auto"/>
            <w:bottom w:val="none" w:sz="0" w:space="0" w:color="auto"/>
            <w:right w:val="none" w:sz="0" w:space="0" w:color="auto"/>
          </w:divBdr>
          <w:divsChild>
            <w:div w:id="1817333927">
              <w:marLeft w:val="0"/>
              <w:marRight w:val="0"/>
              <w:marTop w:val="0"/>
              <w:marBottom w:val="0"/>
              <w:divBdr>
                <w:top w:val="none" w:sz="0" w:space="0" w:color="auto"/>
                <w:left w:val="none" w:sz="0" w:space="0" w:color="auto"/>
                <w:bottom w:val="none" w:sz="0" w:space="0" w:color="auto"/>
                <w:right w:val="none" w:sz="0" w:space="0" w:color="auto"/>
              </w:divBdr>
            </w:div>
          </w:divsChild>
        </w:div>
        <w:div w:id="87384483">
          <w:marLeft w:val="0"/>
          <w:marRight w:val="0"/>
          <w:marTop w:val="0"/>
          <w:marBottom w:val="0"/>
          <w:divBdr>
            <w:top w:val="none" w:sz="0" w:space="0" w:color="auto"/>
            <w:left w:val="none" w:sz="0" w:space="0" w:color="auto"/>
            <w:bottom w:val="none" w:sz="0" w:space="0" w:color="auto"/>
            <w:right w:val="none" w:sz="0" w:space="0" w:color="auto"/>
          </w:divBdr>
          <w:divsChild>
            <w:div w:id="1280408161">
              <w:marLeft w:val="0"/>
              <w:marRight w:val="0"/>
              <w:marTop w:val="0"/>
              <w:marBottom w:val="0"/>
              <w:divBdr>
                <w:top w:val="none" w:sz="0" w:space="0" w:color="auto"/>
                <w:left w:val="none" w:sz="0" w:space="0" w:color="auto"/>
                <w:bottom w:val="none" w:sz="0" w:space="0" w:color="auto"/>
                <w:right w:val="none" w:sz="0" w:space="0" w:color="auto"/>
              </w:divBdr>
            </w:div>
          </w:divsChild>
        </w:div>
        <w:div w:id="1251963682">
          <w:marLeft w:val="0"/>
          <w:marRight w:val="0"/>
          <w:marTop w:val="0"/>
          <w:marBottom w:val="0"/>
          <w:divBdr>
            <w:top w:val="none" w:sz="0" w:space="0" w:color="auto"/>
            <w:left w:val="none" w:sz="0" w:space="0" w:color="auto"/>
            <w:bottom w:val="none" w:sz="0" w:space="0" w:color="auto"/>
            <w:right w:val="none" w:sz="0" w:space="0" w:color="auto"/>
          </w:divBdr>
          <w:divsChild>
            <w:div w:id="1382243660">
              <w:marLeft w:val="0"/>
              <w:marRight w:val="0"/>
              <w:marTop w:val="0"/>
              <w:marBottom w:val="0"/>
              <w:divBdr>
                <w:top w:val="none" w:sz="0" w:space="0" w:color="auto"/>
                <w:left w:val="none" w:sz="0" w:space="0" w:color="auto"/>
                <w:bottom w:val="none" w:sz="0" w:space="0" w:color="auto"/>
                <w:right w:val="none" w:sz="0" w:space="0" w:color="auto"/>
              </w:divBdr>
            </w:div>
          </w:divsChild>
        </w:div>
        <w:div w:id="852115308">
          <w:marLeft w:val="0"/>
          <w:marRight w:val="0"/>
          <w:marTop w:val="0"/>
          <w:marBottom w:val="0"/>
          <w:divBdr>
            <w:top w:val="none" w:sz="0" w:space="0" w:color="auto"/>
            <w:left w:val="none" w:sz="0" w:space="0" w:color="auto"/>
            <w:bottom w:val="none" w:sz="0" w:space="0" w:color="auto"/>
            <w:right w:val="none" w:sz="0" w:space="0" w:color="auto"/>
          </w:divBdr>
          <w:divsChild>
            <w:div w:id="2143184918">
              <w:marLeft w:val="0"/>
              <w:marRight w:val="0"/>
              <w:marTop w:val="0"/>
              <w:marBottom w:val="0"/>
              <w:divBdr>
                <w:top w:val="none" w:sz="0" w:space="0" w:color="auto"/>
                <w:left w:val="none" w:sz="0" w:space="0" w:color="auto"/>
                <w:bottom w:val="none" w:sz="0" w:space="0" w:color="auto"/>
                <w:right w:val="none" w:sz="0" w:space="0" w:color="auto"/>
              </w:divBdr>
            </w:div>
          </w:divsChild>
        </w:div>
        <w:div w:id="1634366299">
          <w:marLeft w:val="0"/>
          <w:marRight w:val="0"/>
          <w:marTop w:val="0"/>
          <w:marBottom w:val="0"/>
          <w:divBdr>
            <w:top w:val="none" w:sz="0" w:space="0" w:color="auto"/>
            <w:left w:val="none" w:sz="0" w:space="0" w:color="auto"/>
            <w:bottom w:val="none" w:sz="0" w:space="0" w:color="auto"/>
            <w:right w:val="none" w:sz="0" w:space="0" w:color="auto"/>
          </w:divBdr>
          <w:divsChild>
            <w:div w:id="437601514">
              <w:marLeft w:val="0"/>
              <w:marRight w:val="0"/>
              <w:marTop w:val="0"/>
              <w:marBottom w:val="0"/>
              <w:divBdr>
                <w:top w:val="none" w:sz="0" w:space="0" w:color="auto"/>
                <w:left w:val="none" w:sz="0" w:space="0" w:color="auto"/>
                <w:bottom w:val="none" w:sz="0" w:space="0" w:color="auto"/>
                <w:right w:val="none" w:sz="0" w:space="0" w:color="auto"/>
              </w:divBdr>
            </w:div>
          </w:divsChild>
        </w:div>
        <w:div w:id="903489175">
          <w:marLeft w:val="0"/>
          <w:marRight w:val="0"/>
          <w:marTop w:val="0"/>
          <w:marBottom w:val="0"/>
          <w:divBdr>
            <w:top w:val="none" w:sz="0" w:space="0" w:color="auto"/>
            <w:left w:val="none" w:sz="0" w:space="0" w:color="auto"/>
            <w:bottom w:val="none" w:sz="0" w:space="0" w:color="auto"/>
            <w:right w:val="none" w:sz="0" w:space="0" w:color="auto"/>
          </w:divBdr>
          <w:divsChild>
            <w:div w:id="173963951">
              <w:marLeft w:val="0"/>
              <w:marRight w:val="0"/>
              <w:marTop w:val="0"/>
              <w:marBottom w:val="0"/>
              <w:divBdr>
                <w:top w:val="none" w:sz="0" w:space="0" w:color="auto"/>
                <w:left w:val="none" w:sz="0" w:space="0" w:color="auto"/>
                <w:bottom w:val="none" w:sz="0" w:space="0" w:color="auto"/>
                <w:right w:val="none" w:sz="0" w:space="0" w:color="auto"/>
              </w:divBdr>
            </w:div>
          </w:divsChild>
        </w:div>
        <w:div w:id="445736816">
          <w:marLeft w:val="0"/>
          <w:marRight w:val="0"/>
          <w:marTop w:val="0"/>
          <w:marBottom w:val="0"/>
          <w:divBdr>
            <w:top w:val="none" w:sz="0" w:space="0" w:color="auto"/>
            <w:left w:val="none" w:sz="0" w:space="0" w:color="auto"/>
            <w:bottom w:val="none" w:sz="0" w:space="0" w:color="auto"/>
            <w:right w:val="none" w:sz="0" w:space="0" w:color="auto"/>
          </w:divBdr>
          <w:divsChild>
            <w:div w:id="261382418">
              <w:marLeft w:val="0"/>
              <w:marRight w:val="0"/>
              <w:marTop w:val="0"/>
              <w:marBottom w:val="0"/>
              <w:divBdr>
                <w:top w:val="none" w:sz="0" w:space="0" w:color="auto"/>
                <w:left w:val="none" w:sz="0" w:space="0" w:color="auto"/>
                <w:bottom w:val="none" w:sz="0" w:space="0" w:color="auto"/>
                <w:right w:val="none" w:sz="0" w:space="0" w:color="auto"/>
              </w:divBdr>
            </w:div>
          </w:divsChild>
        </w:div>
        <w:div w:id="412359633">
          <w:marLeft w:val="0"/>
          <w:marRight w:val="0"/>
          <w:marTop w:val="0"/>
          <w:marBottom w:val="0"/>
          <w:divBdr>
            <w:top w:val="none" w:sz="0" w:space="0" w:color="auto"/>
            <w:left w:val="none" w:sz="0" w:space="0" w:color="auto"/>
            <w:bottom w:val="none" w:sz="0" w:space="0" w:color="auto"/>
            <w:right w:val="none" w:sz="0" w:space="0" w:color="auto"/>
          </w:divBdr>
          <w:divsChild>
            <w:div w:id="1475637163">
              <w:marLeft w:val="0"/>
              <w:marRight w:val="0"/>
              <w:marTop w:val="0"/>
              <w:marBottom w:val="0"/>
              <w:divBdr>
                <w:top w:val="none" w:sz="0" w:space="0" w:color="auto"/>
                <w:left w:val="none" w:sz="0" w:space="0" w:color="auto"/>
                <w:bottom w:val="none" w:sz="0" w:space="0" w:color="auto"/>
                <w:right w:val="none" w:sz="0" w:space="0" w:color="auto"/>
              </w:divBdr>
            </w:div>
          </w:divsChild>
        </w:div>
        <w:div w:id="677774040">
          <w:marLeft w:val="0"/>
          <w:marRight w:val="0"/>
          <w:marTop w:val="0"/>
          <w:marBottom w:val="0"/>
          <w:divBdr>
            <w:top w:val="none" w:sz="0" w:space="0" w:color="auto"/>
            <w:left w:val="none" w:sz="0" w:space="0" w:color="auto"/>
            <w:bottom w:val="none" w:sz="0" w:space="0" w:color="auto"/>
            <w:right w:val="none" w:sz="0" w:space="0" w:color="auto"/>
          </w:divBdr>
          <w:divsChild>
            <w:div w:id="505291155">
              <w:marLeft w:val="0"/>
              <w:marRight w:val="0"/>
              <w:marTop w:val="0"/>
              <w:marBottom w:val="0"/>
              <w:divBdr>
                <w:top w:val="none" w:sz="0" w:space="0" w:color="auto"/>
                <w:left w:val="none" w:sz="0" w:space="0" w:color="auto"/>
                <w:bottom w:val="none" w:sz="0" w:space="0" w:color="auto"/>
                <w:right w:val="none" w:sz="0" w:space="0" w:color="auto"/>
              </w:divBdr>
            </w:div>
          </w:divsChild>
        </w:div>
        <w:div w:id="943001344">
          <w:marLeft w:val="0"/>
          <w:marRight w:val="0"/>
          <w:marTop w:val="0"/>
          <w:marBottom w:val="0"/>
          <w:divBdr>
            <w:top w:val="none" w:sz="0" w:space="0" w:color="auto"/>
            <w:left w:val="none" w:sz="0" w:space="0" w:color="auto"/>
            <w:bottom w:val="none" w:sz="0" w:space="0" w:color="auto"/>
            <w:right w:val="none" w:sz="0" w:space="0" w:color="auto"/>
          </w:divBdr>
          <w:divsChild>
            <w:div w:id="501092781">
              <w:marLeft w:val="0"/>
              <w:marRight w:val="0"/>
              <w:marTop w:val="0"/>
              <w:marBottom w:val="0"/>
              <w:divBdr>
                <w:top w:val="none" w:sz="0" w:space="0" w:color="auto"/>
                <w:left w:val="none" w:sz="0" w:space="0" w:color="auto"/>
                <w:bottom w:val="none" w:sz="0" w:space="0" w:color="auto"/>
                <w:right w:val="none" w:sz="0" w:space="0" w:color="auto"/>
              </w:divBdr>
            </w:div>
          </w:divsChild>
        </w:div>
        <w:div w:id="1387097201">
          <w:marLeft w:val="0"/>
          <w:marRight w:val="0"/>
          <w:marTop w:val="0"/>
          <w:marBottom w:val="0"/>
          <w:divBdr>
            <w:top w:val="none" w:sz="0" w:space="0" w:color="auto"/>
            <w:left w:val="none" w:sz="0" w:space="0" w:color="auto"/>
            <w:bottom w:val="none" w:sz="0" w:space="0" w:color="auto"/>
            <w:right w:val="none" w:sz="0" w:space="0" w:color="auto"/>
          </w:divBdr>
          <w:divsChild>
            <w:div w:id="1915898534">
              <w:marLeft w:val="0"/>
              <w:marRight w:val="0"/>
              <w:marTop w:val="0"/>
              <w:marBottom w:val="0"/>
              <w:divBdr>
                <w:top w:val="none" w:sz="0" w:space="0" w:color="auto"/>
                <w:left w:val="none" w:sz="0" w:space="0" w:color="auto"/>
                <w:bottom w:val="none" w:sz="0" w:space="0" w:color="auto"/>
                <w:right w:val="none" w:sz="0" w:space="0" w:color="auto"/>
              </w:divBdr>
            </w:div>
          </w:divsChild>
        </w:div>
        <w:div w:id="871959672">
          <w:marLeft w:val="0"/>
          <w:marRight w:val="0"/>
          <w:marTop w:val="0"/>
          <w:marBottom w:val="0"/>
          <w:divBdr>
            <w:top w:val="none" w:sz="0" w:space="0" w:color="auto"/>
            <w:left w:val="none" w:sz="0" w:space="0" w:color="auto"/>
            <w:bottom w:val="none" w:sz="0" w:space="0" w:color="auto"/>
            <w:right w:val="none" w:sz="0" w:space="0" w:color="auto"/>
          </w:divBdr>
          <w:divsChild>
            <w:div w:id="1362559845">
              <w:marLeft w:val="0"/>
              <w:marRight w:val="0"/>
              <w:marTop w:val="0"/>
              <w:marBottom w:val="0"/>
              <w:divBdr>
                <w:top w:val="none" w:sz="0" w:space="0" w:color="auto"/>
                <w:left w:val="none" w:sz="0" w:space="0" w:color="auto"/>
                <w:bottom w:val="none" w:sz="0" w:space="0" w:color="auto"/>
                <w:right w:val="none" w:sz="0" w:space="0" w:color="auto"/>
              </w:divBdr>
            </w:div>
          </w:divsChild>
        </w:div>
        <w:div w:id="94375435">
          <w:marLeft w:val="0"/>
          <w:marRight w:val="0"/>
          <w:marTop w:val="0"/>
          <w:marBottom w:val="0"/>
          <w:divBdr>
            <w:top w:val="none" w:sz="0" w:space="0" w:color="auto"/>
            <w:left w:val="none" w:sz="0" w:space="0" w:color="auto"/>
            <w:bottom w:val="none" w:sz="0" w:space="0" w:color="auto"/>
            <w:right w:val="none" w:sz="0" w:space="0" w:color="auto"/>
          </w:divBdr>
          <w:divsChild>
            <w:div w:id="1726831162">
              <w:marLeft w:val="0"/>
              <w:marRight w:val="0"/>
              <w:marTop w:val="0"/>
              <w:marBottom w:val="0"/>
              <w:divBdr>
                <w:top w:val="none" w:sz="0" w:space="0" w:color="auto"/>
                <w:left w:val="none" w:sz="0" w:space="0" w:color="auto"/>
                <w:bottom w:val="none" w:sz="0" w:space="0" w:color="auto"/>
                <w:right w:val="none" w:sz="0" w:space="0" w:color="auto"/>
              </w:divBdr>
            </w:div>
          </w:divsChild>
        </w:div>
        <w:div w:id="1824353747">
          <w:marLeft w:val="0"/>
          <w:marRight w:val="0"/>
          <w:marTop w:val="0"/>
          <w:marBottom w:val="0"/>
          <w:divBdr>
            <w:top w:val="none" w:sz="0" w:space="0" w:color="auto"/>
            <w:left w:val="none" w:sz="0" w:space="0" w:color="auto"/>
            <w:bottom w:val="none" w:sz="0" w:space="0" w:color="auto"/>
            <w:right w:val="none" w:sz="0" w:space="0" w:color="auto"/>
          </w:divBdr>
          <w:divsChild>
            <w:div w:id="1175420162">
              <w:marLeft w:val="0"/>
              <w:marRight w:val="0"/>
              <w:marTop w:val="0"/>
              <w:marBottom w:val="0"/>
              <w:divBdr>
                <w:top w:val="none" w:sz="0" w:space="0" w:color="auto"/>
                <w:left w:val="none" w:sz="0" w:space="0" w:color="auto"/>
                <w:bottom w:val="none" w:sz="0" w:space="0" w:color="auto"/>
                <w:right w:val="none" w:sz="0" w:space="0" w:color="auto"/>
              </w:divBdr>
            </w:div>
          </w:divsChild>
        </w:div>
        <w:div w:id="860970464">
          <w:marLeft w:val="0"/>
          <w:marRight w:val="0"/>
          <w:marTop w:val="0"/>
          <w:marBottom w:val="0"/>
          <w:divBdr>
            <w:top w:val="none" w:sz="0" w:space="0" w:color="auto"/>
            <w:left w:val="none" w:sz="0" w:space="0" w:color="auto"/>
            <w:bottom w:val="none" w:sz="0" w:space="0" w:color="auto"/>
            <w:right w:val="none" w:sz="0" w:space="0" w:color="auto"/>
          </w:divBdr>
          <w:divsChild>
            <w:div w:id="1869442918">
              <w:marLeft w:val="0"/>
              <w:marRight w:val="0"/>
              <w:marTop w:val="0"/>
              <w:marBottom w:val="0"/>
              <w:divBdr>
                <w:top w:val="none" w:sz="0" w:space="0" w:color="auto"/>
                <w:left w:val="none" w:sz="0" w:space="0" w:color="auto"/>
                <w:bottom w:val="none" w:sz="0" w:space="0" w:color="auto"/>
                <w:right w:val="none" w:sz="0" w:space="0" w:color="auto"/>
              </w:divBdr>
            </w:div>
          </w:divsChild>
        </w:div>
        <w:div w:id="1289244773">
          <w:marLeft w:val="0"/>
          <w:marRight w:val="0"/>
          <w:marTop w:val="0"/>
          <w:marBottom w:val="0"/>
          <w:divBdr>
            <w:top w:val="none" w:sz="0" w:space="0" w:color="auto"/>
            <w:left w:val="none" w:sz="0" w:space="0" w:color="auto"/>
            <w:bottom w:val="none" w:sz="0" w:space="0" w:color="auto"/>
            <w:right w:val="none" w:sz="0" w:space="0" w:color="auto"/>
          </w:divBdr>
          <w:divsChild>
            <w:div w:id="2118599693">
              <w:marLeft w:val="0"/>
              <w:marRight w:val="0"/>
              <w:marTop w:val="0"/>
              <w:marBottom w:val="0"/>
              <w:divBdr>
                <w:top w:val="none" w:sz="0" w:space="0" w:color="auto"/>
                <w:left w:val="none" w:sz="0" w:space="0" w:color="auto"/>
                <w:bottom w:val="none" w:sz="0" w:space="0" w:color="auto"/>
                <w:right w:val="none" w:sz="0" w:space="0" w:color="auto"/>
              </w:divBdr>
            </w:div>
          </w:divsChild>
        </w:div>
        <w:div w:id="1062290613">
          <w:marLeft w:val="0"/>
          <w:marRight w:val="0"/>
          <w:marTop w:val="0"/>
          <w:marBottom w:val="0"/>
          <w:divBdr>
            <w:top w:val="none" w:sz="0" w:space="0" w:color="auto"/>
            <w:left w:val="none" w:sz="0" w:space="0" w:color="auto"/>
            <w:bottom w:val="none" w:sz="0" w:space="0" w:color="auto"/>
            <w:right w:val="none" w:sz="0" w:space="0" w:color="auto"/>
          </w:divBdr>
          <w:divsChild>
            <w:div w:id="1139105593">
              <w:marLeft w:val="0"/>
              <w:marRight w:val="0"/>
              <w:marTop w:val="0"/>
              <w:marBottom w:val="0"/>
              <w:divBdr>
                <w:top w:val="none" w:sz="0" w:space="0" w:color="auto"/>
                <w:left w:val="none" w:sz="0" w:space="0" w:color="auto"/>
                <w:bottom w:val="none" w:sz="0" w:space="0" w:color="auto"/>
                <w:right w:val="none" w:sz="0" w:space="0" w:color="auto"/>
              </w:divBdr>
            </w:div>
          </w:divsChild>
        </w:div>
        <w:div w:id="734861713">
          <w:marLeft w:val="0"/>
          <w:marRight w:val="0"/>
          <w:marTop w:val="0"/>
          <w:marBottom w:val="0"/>
          <w:divBdr>
            <w:top w:val="none" w:sz="0" w:space="0" w:color="auto"/>
            <w:left w:val="none" w:sz="0" w:space="0" w:color="auto"/>
            <w:bottom w:val="none" w:sz="0" w:space="0" w:color="auto"/>
            <w:right w:val="none" w:sz="0" w:space="0" w:color="auto"/>
          </w:divBdr>
          <w:divsChild>
            <w:div w:id="1958632766">
              <w:marLeft w:val="0"/>
              <w:marRight w:val="0"/>
              <w:marTop w:val="0"/>
              <w:marBottom w:val="0"/>
              <w:divBdr>
                <w:top w:val="none" w:sz="0" w:space="0" w:color="auto"/>
                <w:left w:val="none" w:sz="0" w:space="0" w:color="auto"/>
                <w:bottom w:val="none" w:sz="0" w:space="0" w:color="auto"/>
                <w:right w:val="none" w:sz="0" w:space="0" w:color="auto"/>
              </w:divBdr>
            </w:div>
          </w:divsChild>
        </w:div>
        <w:div w:id="1787578890">
          <w:marLeft w:val="0"/>
          <w:marRight w:val="0"/>
          <w:marTop w:val="0"/>
          <w:marBottom w:val="0"/>
          <w:divBdr>
            <w:top w:val="none" w:sz="0" w:space="0" w:color="auto"/>
            <w:left w:val="none" w:sz="0" w:space="0" w:color="auto"/>
            <w:bottom w:val="none" w:sz="0" w:space="0" w:color="auto"/>
            <w:right w:val="none" w:sz="0" w:space="0" w:color="auto"/>
          </w:divBdr>
          <w:divsChild>
            <w:div w:id="1348407750">
              <w:marLeft w:val="0"/>
              <w:marRight w:val="0"/>
              <w:marTop w:val="0"/>
              <w:marBottom w:val="0"/>
              <w:divBdr>
                <w:top w:val="none" w:sz="0" w:space="0" w:color="auto"/>
                <w:left w:val="none" w:sz="0" w:space="0" w:color="auto"/>
                <w:bottom w:val="none" w:sz="0" w:space="0" w:color="auto"/>
                <w:right w:val="none" w:sz="0" w:space="0" w:color="auto"/>
              </w:divBdr>
            </w:div>
          </w:divsChild>
        </w:div>
        <w:div w:id="984506190">
          <w:marLeft w:val="0"/>
          <w:marRight w:val="0"/>
          <w:marTop w:val="0"/>
          <w:marBottom w:val="0"/>
          <w:divBdr>
            <w:top w:val="none" w:sz="0" w:space="0" w:color="auto"/>
            <w:left w:val="none" w:sz="0" w:space="0" w:color="auto"/>
            <w:bottom w:val="none" w:sz="0" w:space="0" w:color="auto"/>
            <w:right w:val="none" w:sz="0" w:space="0" w:color="auto"/>
          </w:divBdr>
          <w:divsChild>
            <w:div w:id="32004918">
              <w:marLeft w:val="0"/>
              <w:marRight w:val="0"/>
              <w:marTop w:val="0"/>
              <w:marBottom w:val="0"/>
              <w:divBdr>
                <w:top w:val="none" w:sz="0" w:space="0" w:color="auto"/>
                <w:left w:val="none" w:sz="0" w:space="0" w:color="auto"/>
                <w:bottom w:val="none" w:sz="0" w:space="0" w:color="auto"/>
                <w:right w:val="none" w:sz="0" w:space="0" w:color="auto"/>
              </w:divBdr>
            </w:div>
          </w:divsChild>
        </w:div>
        <w:div w:id="1970359680">
          <w:marLeft w:val="0"/>
          <w:marRight w:val="0"/>
          <w:marTop w:val="0"/>
          <w:marBottom w:val="0"/>
          <w:divBdr>
            <w:top w:val="none" w:sz="0" w:space="0" w:color="auto"/>
            <w:left w:val="none" w:sz="0" w:space="0" w:color="auto"/>
            <w:bottom w:val="none" w:sz="0" w:space="0" w:color="auto"/>
            <w:right w:val="none" w:sz="0" w:space="0" w:color="auto"/>
          </w:divBdr>
          <w:divsChild>
            <w:div w:id="1386951333">
              <w:marLeft w:val="0"/>
              <w:marRight w:val="0"/>
              <w:marTop w:val="0"/>
              <w:marBottom w:val="0"/>
              <w:divBdr>
                <w:top w:val="none" w:sz="0" w:space="0" w:color="auto"/>
                <w:left w:val="none" w:sz="0" w:space="0" w:color="auto"/>
                <w:bottom w:val="none" w:sz="0" w:space="0" w:color="auto"/>
                <w:right w:val="none" w:sz="0" w:space="0" w:color="auto"/>
              </w:divBdr>
            </w:div>
          </w:divsChild>
        </w:div>
        <w:div w:id="95753090">
          <w:marLeft w:val="0"/>
          <w:marRight w:val="0"/>
          <w:marTop w:val="0"/>
          <w:marBottom w:val="0"/>
          <w:divBdr>
            <w:top w:val="none" w:sz="0" w:space="0" w:color="auto"/>
            <w:left w:val="none" w:sz="0" w:space="0" w:color="auto"/>
            <w:bottom w:val="none" w:sz="0" w:space="0" w:color="auto"/>
            <w:right w:val="none" w:sz="0" w:space="0" w:color="auto"/>
          </w:divBdr>
          <w:divsChild>
            <w:div w:id="1315378354">
              <w:marLeft w:val="0"/>
              <w:marRight w:val="0"/>
              <w:marTop w:val="0"/>
              <w:marBottom w:val="0"/>
              <w:divBdr>
                <w:top w:val="none" w:sz="0" w:space="0" w:color="auto"/>
                <w:left w:val="none" w:sz="0" w:space="0" w:color="auto"/>
                <w:bottom w:val="none" w:sz="0" w:space="0" w:color="auto"/>
                <w:right w:val="none" w:sz="0" w:space="0" w:color="auto"/>
              </w:divBdr>
            </w:div>
          </w:divsChild>
        </w:div>
        <w:div w:id="1545018267">
          <w:marLeft w:val="0"/>
          <w:marRight w:val="0"/>
          <w:marTop w:val="0"/>
          <w:marBottom w:val="0"/>
          <w:divBdr>
            <w:top w:val="none" w:sz="0" w:space="0" w:color="auto"/>
            <w:left w:val="none" w:sz="0" w:space="0" w:color="auto"/>
            <w:bottom w:val="none" w:sz="0" w:space="0" w:color="auto"/>
            <w:right w:val="none" w:sz="0" w:space="0" w:color="auto"/>
          </w:divBdr>
          <w:divsChild>
            <w:div w:id="2003317345">
              <w:marLeft w:val="0"/>
              <w:marRight w:val="0"/>
              <w:marTop w:val="0"/>
              <w:marBottom w:val="0"/>
              <w:divBdr>
                <w:top w:val="none" w:sz="0" w:space="0" w:color="auto"/>
                <w:left w:val="none" w:sz="0" w:space="0" w:color="auto"/>
                <w:bottom w:val="none" w:sz="0" w:space="0" w:color="auto"/>
                <w:right w:val="none" w:sz="0" w:space="0" w:color="auto"/>
              </w:divBdr>
            </w:div>
          </w:divsChild>
        </w:div>
        <w:div w:id="1843663124">
          <w:marLeft w:val="0"/>
          <w:marRight w:val="0"/>
          <w:marTop w:val="0"/>
          <w:marBottom w:val="0"/>
          <w:divBdr>
            <w:top w:val="none" w:sz="0" w:space="0" w:color="auto"/>
            <w:left w:val="none" w:sz="0" w:space="0" w:color="auto"/>
            <w:bottom w:val="none" w:sz="0" w:space="0" w:color="auto"/>
            <w:right w:val="none" w:sz="0" w:space="0" w:color="auto"/>
          </w:divBdr>
          <w:divsChild>
            <w:div w:id="373694803">
              <w:marLeft w:val="0"/>
              <w:marRight w:val="0"/>
              <w:marTop w:val="0"/>
              <w:marBottom w:val="0"/>
              <w:divBdr>
                <w:top w:val="none" w:sz="0" w:space="0" w:color="auto"/>
                <w:left w:val="none" w:sz="0" w:space="0" w:color="auto"/>
                <w:bottom w:val="none" w:sz="0" w:space="0" w:color="auto"/>
                <w:right w:val="none" w:sz="0" w:space="0" w:color="auto"/>
              </w:divBdr>
            </w:div>
          </w:divsChild>
        </w:div>
        <w:div w:id="78066845">
          <w:marLeft w:val="0"/>
          <w:marRight w:val="0"/>
          <w:marTop w:val="0"/>
          <w:marBottom w:val="0"/>
          <w:divBdr>
            <w:top w:val="none" w:sz="0" w:space="0" w:color="auto"/>
            <w:left w:val="none" w:sz="0" w:space="0" w:color="auto"/>
            <w:bottom w:val="none" w:sz="0" w:space="0" w:color="auto"/>
            <w:right w:val="none" w:sz="0" w:space="0" w:color="auto"/>
          </w:divBdr>
          <w:divsChild>
            <w:div w:id="976881368">
              <w:marLeft w:val="0"/>
              <w:marRight w:val="0"/>
              <w:marTop w:val="0"/>
              <w:marBottom w:val="0"/>
              <w:divBdr>
                <w:top w:val="none" w:sz="0" w:space="0" w:color="auto"/>
                <w:left w:val="none" w:sz="0" w:space="0" w:color="auto"/>
                <w:bottom w:val="none" w:sz="0" w:space="0" w:color="auto"/>
                <w:right w:val="none" w:sz="0" w:space="0" w:color="auto"/>
              </w:divBdr>
            </w:div>
          </w:divsChild>
        </w:div>
        <w:div w:id="390811575">
          <w:marLeft w:val="0"/>
          <w:marRight w:val="0"/>
          <w:marTop w:val="0"/>
          <w:marBottom w:val="0"/>
          <w:divBdr>
            <w:top w:val="none" w:sz="0" w:space="0" w:color="auto"/>
            <w:left w:val="none" w:sz="0" w:space="0" w:color="auto"/>
            <w:bottom w:val="none" w:sz="0" w:space="0" w:color="auto"/>
            <w:right w:val="none" w:sz="0" w:space="0" w:color="auto"/>
          </w:divBdr>
          <w:divsChild>
            <w:div w:id="2061048818">
              <w:marLeft w:val="0"/>
              <w:marRight w:val="0"/>
              <w:marTop w:val="0"/>
              <w:marBottom w:val="0"/>
              <w:divBdr>
                <w:top w:val="none" w:sz="0" w:space="0" w:color="auto"/>
                <w:left w:val="none" w:sz="0" w:space="0" w:color="auto"/>
                <w:bottom w:val="none" w:sz="0" w:space="0" w:color="auto"/>
                <w:right w:val="none" w:sz="0" w:space="0" w:color="auto"/>
              </w:divBdr>
            </w:div>
          </w:divsChild>
        </w:div>
        <w:div w:id="281960660">
          <w:marLeft w:val="0"/>
          <w:marRight w:val="0"/>
          <w:marTop w:val="0"/>
          <w:marBottom w:val="0"/>
          <w:divBdr>
            <w:top w:val="none" w:sz="0" w:space="0" w:color="auto"/>
            <w:left w:val="none" w:sz="0" w:space="0" w:color="auto"/>
            <w:bottom w:val="none" w:sz="0" w:space="0" w:color="auto"/>
            <w:right w:val="none" w:sz="0" w:space="0" w:color="auto"/>
          </w:divBdr>
          <w:divsChild>
            <w:div w:id="13108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0586">
      <w:bodyDiv w:val="1"/>
      <w:marLeft w:val="0"/>
      <w:marRight w:val="0"/>
      <w:marTop w:val="0"/>
      <w:marBottom w:val="0"/>
      <w:divBdr>
        <w:top w:val="none" w:sz="0" w:space="0" w:color="auto"/>
        <w:left w:val="none" w:sz="0" w:space="0" w:color="auto"/>
        <w:bottom w:val="none" w:sz="0" w:space="0" w:color="auto"/>
        <w:right w:val="none" w:sz="0" w:space="0" w:color="auto"/>
      </w:divBdr>
    </w:div>
    <w:div w:id="1325546376">
      <w:bodyDiv w:val="1"/>
      <w:marLeft w:val="0"/>
      <w:marRight w:val="0"/>
      <w:marTop w:val="0"/>
      <w:marBottom w:val="0"/>
      <w:divBdr>
        <w:top w:val="none" w:sz="0" w:space="0" w:color="auto"/>
        <w:left w:val="none" w:sz="0" w:space="0" w:color="auto"/>
        <w:bottom w:val="none" w:sz="0" w:space="0" w:color="auto"/>
        <w:right w:val="none" w:sz="0" w:space="0" w:color="auto"/>
      </w:divBdr>
    </w:div>
    <w:div w:id="1326861248">
      <w:bodyDiv w:val="1"/>
      <w:marLeft w:val="0"/>
      <w:marRight w:val="0"/>
      <w:marTop w:val="0"/>
      <w:marBottom w:val="0"/>
      <w:divBdr>
        <w:top w:val="none" w:sz="0" w:space="0" w:color="auto"/>
        <w:left w:val="none" w:sz="0" w:space="0" w:color="auto"/>
        <w:bottom w:val="none" w:sz="0" w:space="0" w:color="auto"/>
        <w:right w:val="none" w:sz="0" w:space="0" w:color="auto"/>
      </w:divBdr>
    </w:div>
    <w:div w:id="1327590350">
      <w:bodyDiv w:val="1"/>
      <w:marLeft w:val="0"/>
      <w:marRight w:val="0"/>
      <w:marTop w:val="0"/>
      <w:marBottom w:val="0"/>
      <w:divBdr>
        <w:top w:val="none" w:sz="0" w:space="0" w:color="auto"/>
        <w:left w:val="none" w:sz="0" w:space="0" w:color="auto"/>
        <w:bottom w:val="none" w:sz="0" w:space="0" w:color="auto"/>
        <w:right w:val="none" w:sz="0" w:space="0" w:color="auto"/>
      </w:divBdr>
    </w:div>
    <w:div w:id="1328752539">
      <w:bodyDiv w:val="1"/>
      <w:marLeft w:val="0"/>
      <w:marRight w:val="0"/>
      <w:marTop w:val="0"/>
      <w:marBottom w:val="0"/>
      <w:divBdr>
        <w:top w:val="none" w:sz="0" w:space="0" w:color="auto"/>
        <w:left w:val="none" w:sz="0" w:space="0" w:color="auto"/>
        <w:bottom w:val="none" w:sz="0" w:space="0" w:color="auto"/>
        <w:right w:val="none" w:sz="0" w:space="0" w:color="auto"/>
      </w:divBdr>
    </w:div>
    <w:div w:id="1329140835">
      <w:bodyDiv w:val="1"/>
      <w:marLeft w:val="0"/>
      <w:marRight w:val="0"/>
      <w:marTop w:val="0"/>
      <w:marBottom w:val="0"/>
      <w:divBdr>
        <w:top w:val="none" w:sz="0" w:space="0" w:color="auto"/>
        <w:left w:val="none" w:sz="0" w:space="0" w:color="auto"/>
        <w:bottom w:val="none" w:sz="0" w:space="0" w:color="auto"/>
        <w:right w:val="none" w:sz="0" w:space="0" w:color="auto"/>
      </w:divBdr>
      <w:divsChild>
        <w:div w:id="1762026051">
          <w:marLeft w:val="-108"/>
          <w:marRight w:val="0"/>
          <w:marTop w:val="0"/>
          <w:marBottom w:val="0"/>
          <w:divBdr>
            <w:top w:val="none" w:sz="0" w:space="0" w:color="auto"/>
            <w:left w:val="none" w:sz="0" w:space="0" w:color="auto"/>
            <w:bottom w:val="none" w:sz="0" w:space="0" w:color="auto"/>
            <w:right w:val="none" w:sz="0" w:space="0" w:color="auto"/>
          </w:divBdr>
        </w:div>
      </w:divsChild>
    </w:div>
    <w:div w:id="1330913439">
      <w:bodyDiv w:val="1"/>
      <w:marLeft w:val="0"/>
      <w:marRight w:val="0"/>
      <w:marTop w:val="0"/>
      <w:marBottom w:val="0"/>
      <w:divBdr>
        <w:top w:val="none" w:sz="0" w:space="0" w:color="auto"/>
        <w:left w:val="none" w:sz="0" w:space="0" w:color="auto"/>
        <w:bottom w:val="none" w:sz="0" w:space="0" w:color="auto"/>
        <w:right w:val="none" w:sz="0" w:space="0" w:color="auto"/>
      </w:divBdr>
    </w:div>
    <w:div w:id="1331834079">
      <w:bodyDiv w:val="1"/>
      <w:marLeft w:val="0"/>
      <w:marRight w:val="0"/>
      <w:marTop w:val="0"/>
      <w:marBottom w:val="0"/>
      <w:divBdr>
        <w:top w:val="none" w:sz="0" w:space="0" w:color="auto"/>
        <w:left w:val="none" w:sz="0" w:space="0" w:color="auto"/>
        <w:bottom w:val="none" w:sz="0" w:space="0" w:color="auto"/>
        <w:right w:val="none" w:sz="0" w:space="0" w:color="auto"/>
      </w:divBdr>
    </w:div>
    <w:div w:id="1332217280">
      <w:bodyDiv w:val="1"/>
      <w:marLeft w:val="0"/>
      <w:marRight w:val="0"/>
      <w:marTop w:val="0"/>
      <w:marBottom w:val="0"/>
      <w:divBdr>
        <w:top w:val="none" w:sz="0" w:space="0" w:color="auto"/>
        <w:left w:val="none" w:sz="0" w:space="0" w:color="auto"/>
        <w:bottom w:val="none" w:sz="0" w:space="0" w:color="auto"/>
        <w:right w:val="none" w:sz="0" w:space="0" w:color="auto"/>
      </w:divBdr>
    </w:div>
    <w:div w:id="1333069981">
      <w:bodyDiv w:val="1"/>
      <w:marLeft w:val="0"/>
      <w:marRight w:val="0"/>
      <w:marTop w:val="0"/>
      <w:marBottom w:val="0"/>
      <w:divBdr>
        <w:top w:val="none" w:sz="0" w:space="0" w:color="auto"/>
        <w:left w:val="none" w:sz="0" w:space="0" w:color="auto"/>
        <w:bottom w:val="none" w:sz="0" w:space="0" w:color="auto"/>
        <w:right w:val="none" w:sz="0" w:space="0" w:color="auto"/>
      </w:divBdr>
    </w:div>
    <w:div w:id="1334138792">
      <w:bodyDiv w:val="1"/>
      <w:marLeft w:val="0"/>
      <w:marRight w:val="0"/>
      <w:marTop w:val="0"/>
      <w:marBottom w:val="0"/>
      <w:divBdr>
        <w:top w:val="none" w:sz="0" w:space="0" w:color="auto"/>
        <w:left w:val="none" w:sz="0" w:space="0" w:color="auto"/>
        <w:bottom w:val="none" w:sz="0" w:space="0" w:color="auto"/>
        <w:right w:val="none" w:sz="0" w:space="0" w:color="auto"/>
      </w:divBdr>
    </w:div>
    <w:div w:id="1335839285">
      <w:bodyDiv w:val="1"/>
      <w:marLeft w:val="0"/>
      <w:marRight w:val="0"/>
      <w:marTop w:val="0"/>
      <w:marBottom w:val="0"/>
      <w:divBdr>
        <w:top w:val="none" w:sz="0" w:space="0" w:color="auto"/>
        <w:left w:val="none" w:sz="0" w:space="0" w:color="auto"/>
        <w:bottom w:val="none" w:sz="0" w:space="0" w:color="auto"/>
        <w:right w:val="none" w:sz="0" w:space="0" w:color="auto"/>
      </w:divBdr>
    </w:div>
    <w:div w:id="1339309559">
      <w:bodyDiv w:val="1"/>
      <w:marLeft w:val="0"/>
      <w:marRight w:val="0"/>
      <w:marTop w:val="0"/>
      <w:marBottom w:val="0"/>
      <w:divBdr>
        <w:top w:val="none" w:sz="0" w:space="0" w:color="auto"/>
        <w:left w:val="none" w:sz="0" w:space="0" w:color="auto"/>
        <w:bottom w:val="none" w:sz="0" w:space="0" w:color="auto"/>
        <w:right w:val="none" w:sz="0" w:space="0" w:color="auto"/>
      </w:divBdr>
    </w:div>
    <w:div w:id="1340279949">
      <w:bodyDiv w:val="1"/>
      <w:marLeft w:val="0"/>
      <w:marRight w:val="0"/>
      <w:marTop w:val="0"/>
      <w:marBottom w:val="0"/>
      <w:divBdr>
        <w:top w:val="none" w:sz="0" w:space="0" w:color="auto"/>
        <w:left w:val="none" w:sz="0" w:space="0" w:color="auto"/>
        <w:bottom w:val="none" w:sz="0" w:space="0" w:color="auto"/>
        <w:right w:val="none" w:sz="0" w:space="0" w:color="auto"/>
      </w:divBdr>
      <w:divsChild>
        <w:div w:id="215505396">
          <w:marLeft w:val="0"/>
          <w:marRight w:val="0"/>
          <w:marTop w:val="0"/>
          <w:marBottom w:val="0"/>
          <w:divBdr>
            <w:top w:val="none" w:sz="0" w:space="0" w:color="auto"/>
            <w:left w:val="none" w:sz="0" w:space="0" w:color="auto"/>
            <w:bottom w:val="none" w:sz="0" w:space="0" w:color="auto"/>
            <w:right w:val="none" w:sz="0" w:space="0" w:color="auto"/>
          </w:divBdr>
        </w:div>
        <w:div w:id="1179347032">
          <w:marLeft w:val="0"/>
          <w:marRight w:val="0"/>
          <w:marTop w:val="0"/>
          <w:marBottom w:val="0"/>
          <w:divBdr>
            <w:top w:val="none" w:sz="0" w:space="0" w:color="auto"/>
            <w:left w:val="none" w:sz="0" w:space="0" w:color="auto"/>
            <w:bottom w:val="none" w:sz="0" w:space="0" w:color="auto"/>
            <w:right w:val="none" w:sz="0" w:space="0" w:color="auto"/>
          </w:divBdr>
        </w:div>
        <w:div w:id="2054114885">
          <w:marLeft w:val="0"/>
          <w:marRight w:val="0"/>
          <w:marTop w:val="0"/>
          <w:marBottom w:val="0"/>
          <w:divBdr>
            <w:top w:val="none" w:sz="0" w:space="0" w:color="auto"/>
            <w:left w:val="none" w:sz="0" w:space="0" w:color="auto"/>
            <w:bottom w:val="none" w:sz="0" w:space="0" w:color="auto"/>
            <w:right w:val="none" w:sz="0" w:space="0" w:color="auto"/>
          </w:divBdr>
        </w:div>
      </w:divsChild>
    </w:div>
    <w:div w:id="1344550996">
      <w:bodyDiv w:val="1"/>
      <w:marLeft w:val="0"/>
      <w:marRight w:val="0"/>
      <w:marTop w:val="0"/>
      <w:marBottom w:val="0"/>
      <w:divBdr>
        <w:top w:val="none" w:sz="0" w:space="0" w:color="auto"/>
        <w:left w:val="none" w:sz="0" w:space="0" w:color="auto"/>
        <w:bottom w:val="none" w:sz="0" w:space="0" w:color="auto"/>
        <w:right w:val="none" w:sz="0" w:space="0" w:color="auto"/>
      </w:divBdr>
    </w:div>
    <w:div w:id="1345015063">
      <w:bodyDiv w:val="1"/>
      <w:marLeft w:val="0"/>
      <w:marRight w:val="0"/>
      <w:marTop w:val="0"/>
      <w:marBottom w:val="0"/>
      <w:divBdr>
        <w:top w:val="none" w:sz="0" w:space="0" w:color="auto"/>
        <w:left w:val="none" w:sz="0" w:space="0" w:color="auto"/>
        <w:bottom w:val="none" w:sz="0" w:space="0" w:color="auto"/>
        <w:right w:val="none" w:sz="0" w:space="0" w:color="auto"/>
      </w:divBdr>
    </w:div>
    <w:div w:id="1345478079">
      <w:bodyDiv w:val="1"/>
      <w:marLeft w:val="0"/>
      <w:marRight w:val="0"/>
      <w:marTop w:val="0"/>
      <w:marBottom w:val="0"/>
      <w:divBdr>
        <w:top w:val="none" w:sz="0" w:space="0" w:color="auto"/>
        <w:left w:val="none" w:sz="0" w:space="0" w:color="auto"/>
        <w:bottom w:val="none" w:sz="0" w:space="0" w:color="auto"/>
        <w:right w:val="none" w:sz="0" w:space="0" w:color="auto"/>
      </w:divBdr>
    </w:div>
    <w:div w:id="1350763248">
      <w:bodyDiv w:val="1"/>
      <w:marLeft w:val="0"/>
      <w:marRight w:val="0"/>
      <w:marTop w:val="0"/>
      <w:marBottom w:val="0"/>
      <w:divBdr>
        <w:top w:val="none" w:sz="0" w:space="0" w:color="auto"/>
        <w:left w:val="none" w:sz="0" w:space="0" w:color="auto"/>
        <w:bottom w:val="none" w:sz="0" w:space="0" w:color="auto"/>
        <w:right w:val="none" w:sz="0" w:space="0" w:color="auto"/>
      </w:divBdr>
    </w:div>
    <w:div w:id="1351294544">
      <w:bodyDiv w:val="1"/>
      <w:marLeft w:val="0"/>
      <w:marRight w:val="0"/>
      <w:marTop w:val="0"/>
      <w:marBottom w:val="0"/>
      <w:divBdr>
        <w:top w:val="none" w:sz="0" w:space="0" w:color="auto"/>
        <w:left w:val="none" w:sz="0" w:space="0" w:color="auto"/>
        <w:bottom w:val="none" w:sz="0" w:space="0" w:color="auto"/>
        <w:right w:val="none" w:sz="0" w:space="0" w:color="auto"/>
      </w:divBdr>
    </w:div>
    <w:div w:id="1354767799">
      <w:bodyDiv w:val="1"/>
      <w:marLeft w:val="0"/>
      <w:marRight w:val="0"/>
      <w:marTop w:val="0"/>
      <w:marBottom w:val="0"/>
      <w:divBdr>
        <w:top w:val="none" w:sz="0" w:space="0" w:color="auto"/>
        <w:left w:val="none" w:sz="0" w:space="0" w:color="auto"/>
        <w:bottom w:val="none" w:sz="0" w:space="0" w:color="auto"/>
        <w:right w:val="none" w:sz="0" w:space="0" w:color="auto"/>
      </w:divBdr>
    </w:div>
    <w:div w:id="1355032545">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59428098">
      <w:bodyDiv w:val="1"/>
      <w:marLeft w:val="0"/>
      <w:marRight w:val="0"/>
      <w:marTop w:val="0"/>
      <w:marBottom w:val="0"/>
      <w:divBdr>
        <w:top w:val="none" w:sz="0" w:space="0" w:color="auto"/>
        <w:left w:val="none" w:sz="0" w:space="0" w:color="auto"/>
        <w:bottom w:val="none" w:sz="0" w:space="0" w:color="auto"/>
        <w:right w:val="none" w:sz="0" w:space="0" w:color="auto"/>
      </w:divBdr>
    </w:div>
    <w:div w:id="1361080723">
      <w:bodyDiv w:val="1"/>
      <w:marLeft w:val="0"/>
      <w:marRight w:val="0"/>
      <w:marTop w:val="0"/>
      <w:marBottom w:val="0"/>
      <w:divBdr>
        <w:top w:val="none" w:sz="0" w:space="0" w:color="auto"/>
        <w:left w:val="none" w:sz="0" w:space="0" w:color="auto"/>
        <w:bottom w:val="none" w:sz="0" w:space="0" w:color="auto"/>
        <w:right w:val="none" w:sz="0" w:space="0" w:color="auto"/>
      </w:divBdr>
    </w:div>
    <w:div w:id="1362777367">
      <w:bodyDiv w:val="1"/>
      <w:marLeft w:val="0"/>
      <w:marRight w:val="0"/>
      <w:marTop w:val="0"/>
      <w:marBottom w:val="0"/>
      <w:divBdr>
        <w:top w:val="none" w:sz="0" w:space="0" w:color="auto"/>
        <w:left w:val="none" w:sz="0" w:space="0" w:color="auto"/>
        <w:bottom w:val="none" w:sz="0" w:space="0" w:color="auto"/>
        <w:right w:val="none" w:sz="0" w:space="0" w:color="auto"/>
      </w:divBdr>
    </w:div>
    <w:div w:id="1367834433">
      <w:bodyDiv w:val="1"/>
      <w:marLeft w:val="0"/>
      <w:marRight w:val="0"/>
      <w:marTop w:val="0"/>
      <w:marBottom w:val="0"/>
      <w:divBdr>
        <w:top w:val="none" w:sz="0" w:space="0" w:color="auto"/>
        <w:left w:val="none" w:sz="0" w:space="0" w:color="auto"/>
        <w:bottom w:val="none" w:sz="0" w:space="0" w:color="auto"/>
        <w:right w:val="none" w:sz="0" w:space="0" w:color="auto"/>
      </w:divBdr>
    </w:div>
    <w:div w:id="1375154731">
      <w:bodyDiv w:val="1"/>
      <w:marLeft w:val="0"/>
      <w:marRight w:val="0"/>
      <w:marTop w:val="0"/>
      <w:marBottom w:val="0"/>
      <w:divBdr>
        <w:top w:val="none" w:sz="0" w:space="0" w:color="auto"/>
        <w:left w:val="none" w:sz="0" w:space="0" w:color="auto"/>
        <w:bottom w:val="none" w:sz="0" w:space="0" w:color="auto"/>
        <w:right w:val="none" w:sz="0" w:space="0" w:color="auto"/>
      </w:divBdr>
    </w:div>
    <w:div w:id="1375544297">
      <w:bodyDiv w:val="1"/>
      <w:marLeft w:val="0"/>
      <w:marRight w:val="0"/>
      <w:marTop w:val="0"/>
      <w:marBottom w:val="0"/>
      <w:divBdr>
        <w:top w:val="none" w:sz="0" w:space="0" w:color="auto"/>
        <w:left w:val="none" w:sz="0" w:space="0" w:color="auto"/>
        <w:bottom w:val="none" w:sz="0" w:space="0" w:color="auto"/>
        <w:right w:val="none" w:sz="0" w:space="0" w:color="auto"/>
      </w:divBdr>
    </w:div>
    <w:div w:id="1376855238">
      <w:bodyDiv w:val="1"/>
      <w:marLeft w:val="0"/>
      <w:marRight w:val="0"/>
      <w:marTop w:val="0"/>
      <w:marBottom w:val="0"/>
      <w:divBdr>
        <w:top w:val="none" w:sz="0" w:space="0" w:color="auto"/>
        <w:left w:val="none" w:sz="0" w:space="0" w:color="auto"/>
        <w:bottom w:val="none" w:sz="0" w:space="0" w:color="auto"/>
        <w:right w:val="none" w:sz="0" w:space="0" w:color="auto"/>
      </w:divBdr>
    </w:div>
    <w:div w:id="1378165380">
      <w:bodyDiv w:val="1"/>
      <w:marLeft w:val="0"/>
      <w:marRight w:val="0"/>
      <w:marTop w:val="0"/>
      <w:marBottom w:val="0"/>
      <w:divBdr>
        <w:top w:val="none" w:sz="0" w:space="0" w:color="auto"/>
        <w:left w:val="none" w:sz="0" w:space="0" w:color="auto"/>
        <w:bottom w:val="none" w:sz="0" w:space="0" w:color="auto"/>
        <w:right w:val="none" w:sz="0" w:space="0" w:color="auto"/>
      </w:divBdr>
    </w:div>
    <w:div w:id="1383018126">
      <w:bodyDiv w:val="1"/>
      <w:marLeft w:val="0"/>
      <w:marRight w:val="0"/>
      <w:marTop w:val="0"/>
      <w:marBottom w:val="0"/>
      <w:divBdr>
        <w:top w:val="none" w:sz="0" w:space="0" w:color="auto"/>
        <w:left w:val="none" w:sz="0" w:space="0" w:color="auto"/>
        <w:bottom w:val="none" w:sz="0" w:space="0" w:color="auto"/>
        <w:right w:val="none" w:sz="0" w:space="0" w:color="auto"/>
      </w:divBdr>
    </w:div>
    <w:div w:id="1387069494">
      <w:bodyDiv w:val="1"/>
      <w:marLeft w:val="0"/>
      <w:marRight w:val="0"/>
      <w:marTop w:val="0"/>
      <w:marBottom w:val="0"/>
      <w:divBdr>
        <w:top w:val="none" w:sz="0" w:space="0" w:color="auto"/>
        <w:left w:val="none" w:sz="0" w:space="0" w:color="auto"/>
        <w:bottom w:val="none" w:sz="0" w:space="0" w:color="auto"/>
        <w:right w:val="none" w:sz="0" w:space="0" w:color="auto"/>
      </w:divBdr>
    </w:div>
    <w:div w:id="1388912150">
      <w:bodyDiv w:val="1"/>
      <w:marLeft w:val="0"/>
      <w:marRight w:val="0"/>
      <w:marTop w:val="0"/>
      <w:marBottom w:val="0"/>
      <w:divBdr>
        <w:top w:val="none" w:sz="0" w:space="0" w:color="auto"/>
        <w:left w:val="none" w:sz="0" w:space="0" w:color="auto"/>
        <w:bottom w:val="none" w:sz="0" w:space="0" w:color="auto"/>
        <w:right w:val="none" w:sz="0" w:space="0" w:color="auto"/>
      </w:divBdr>
    </w:div>
    <w:div w:id="1390348711">
      <w:bodyDiv w:val="1"/>
      <w:marLeft w:val="0"/>
      <w:marRight w:val="0"/>
      <w:marTop w:val="0"/>
      <w:marBottom w:val="0"/>
      <w:divBdr>
        <w:top w:val="none" w:sz="0" w:space="0" w:color="auto"/>
        <w:left w:val="none" w:sz="0" w:space="0" w:color="auto"/>
        <w:bottom w:val="none" w:sz="0" w:space="0" w:color="auto"/>
        <w:right w:val="none" w:sz="0" w:space="0" w:color="auto"/>
      </w:divBdr>
    </w:div>
    <w:div w:id="1390835911">
      <w:bodyDiv w:val="1"/>
      <w:marLeft w:val="0"/>
      <w:marRight w:val="0"/>
      <w:marTop w:val="0"/>
      <w:marBottom w:val="0"/>
      <w:divBdr>
        <w:top w:val="none" w:sz="0" w:space="0" w:color="auto"/>
        <w:left w:val="none" w:sz="0" w:space="0" w:color="auto"/>
        <w:bottom w:val="none" w:sz="0" w:space="0" w:color="auto"/>
        <w:right w:val="none" w:sz="0" w:space="0" w:color="auto"/>
      </w:divBdr>
    </w:div>
    <w:div w:id="1393501739">
      <w:bodyDiv w:val="1"/>
      <w:marLeft w:val="0"/>
      <w:marRight w:val="0"/>
      <w:marTop w:val="0"/>
      <w:marBottom w:val="0"/>
      <w:divBdr>
        <w:top w:val="none" w:sz="0" w:space="0" w:color="auto"/>
        <w:left w:val="none" w:sz="0" w:space="0" w:color="auto"/>
        <w:bottom w:val="none" w:sz="0" w:space="0" w:color="auto"/>
        <w:right w:val="none" w:sz="0" w:space="0" w:color="auto"/>
      </w:divBdr>
    </w:div>
    <w:div w:id="1398016947">
      <w:bodyDiv w:val="1"/>
      <w:marLeft w:val="0"/>
      <w:marRight w:val="0"/>
      <w:marTop w:val="0"/>
      <w:marBottom w:val="0"/>
      <w:divBdr>
        <w:top w:val="none" w:sz="0" w:space="0" w:color="auto"/>
        <w:left w:val="none" w:sz="0" w:space="0" w:color="auto"/>
        <w:bottom w:val="none" w:sz="0" w:space="0" w:color="auto"/>
        <w:right w:val="none" w:sz="0" w:space="0" w:color="auto"/>
      </w:divBdr>
    </w:div>
    <w:div w:id="1398285976">
      <w:bodyDiv w:val="1"/>
      <w:marLeft w:val="0"/>
      <w:marRight w:val="0"/>
      <w:marTop w:val="0"/>
      <w:marBottom w:val="0"/>
      <w:divBdr>
        <w:top w:val="none" w:sz="0" w:space="0" w:color="auto"/>
        <w:left w:val="none" w:sz="0" w:space="0" w:color="auto"/>
        <w:bottom w:val="none" w:sz="0" w:space="0" w:color="auto"/>
        <w:right w:val="none" w:sz="0" w:space="0" w:color="auto"/>
      </w:divBdr>
    </w:div>
    <w:div w:id="1399935277">
      <w:bodyDiv w:val="1"/>
      <w:marLeft w:val="0"/>
      <w:marRight w:val="0"/>
      <w:marTop w:val="0"/>
      <w:marBottom w:val="0"/>
      <w:divBdr>
        <w:top w:val="none" w:sz="0" w:space="0" w:color="auto"/>
        <w:left w:val="none" w:sz="0" w:space="0" w:color="auto"/>
        <w:bottom w:val="none" w:sz="0" w:space="0" w:color="auto"/>
        <w:right w:val="none" w:sz="0" w:space="0" w:color="auto"/>
      </w:divBdr>
      <w:divsChild>
        <w:div w:id="608389047">
          <w:marLeft w:val="0"/>
          <w:marRight w:val="0"/>
          <w:marTop w:val="0"/>
          <w:marBottom w:val="0"/>
          <w:divBdr>
            <w:top w:val="none" w:sz="0" w:space="0" w:color="auto"/>
            <w:left w:val="none" w:sz="0" w:space="0" w:color="auto"/>
            <w:bottom w:val="none" w:sz="0" w:space="0" w:color="auto"/>
            <w:right w:val="none" w:sz="0" w:space="0" w:color="auto"/>
          </w:divBdr>
          <w:divsChild>
            <w:div w:id="402526493">
              <w:marLeft w:val="0"/>
              <w:marRight w:val="0"/>
              <w:marTop w:val="0"/>
              <w:marBottom w:val="0"/>
              <w:divBdr>
                <w:top w:val="none" w:sz="0" w:space="0" w:color="auto"/>
                <w:left w:val="none" w:sz="0" w:space="0" w:color="auto"/>
                <w:bottom w:val="none" w:sz="0" w:space="0" w:color="auto"/>
                <w:right w:val="none" w:sz="0" w:space="0" w:color="auto"/>
              </w:divBdr>
            </w:div>
          </w:divsChild>
        </w:div>
        <w:div w:id="653752698">
          <w:marLeft w:val="0"/>
          <w:marRight w:val="0"/>
          <w:marTop w:val="0"/>
          <w:marBottom w:val="0"/>
          <w:divBdr>
            <w:top w:val="none" w:sz="0" w:space="0" w:color="auto"/>
            <w:left w:val="none" w:sz="0" w:space="0" w:color="auto"/>
            <w:bottom w:val="none" w:sz="0" w:space="0" w:color="auto"/>
            <w:right w:val="none" w:sz="0" w:space="0" w:color="auto"/>
          </w:divBdr>
          <w:divsChild>
            <w:div w:id="271790748">
              <w:marLeft w:val="0"/>
              <w:marRight w:val="0"/>
              <w:marTop w:val="0"/>
              <w:marBottom w:val="0"/>
              <w:divBdr>
                <w:top w:val="none" w:sz="0" w:space="0" w:color="auto"/>
                <w:left w:val="none" w:sz="0" w:space="0" w:color="auto"/>
                <w:bottom w:val="none" w:sz="0" w:space="0" w:color="auto"/>
                <w:right w:val="none" w:sz="0" w:space="0" w:color="auto"/>
              </w:divBdr>
            </w:div>
          </w:divsChild>
        </w:div>
        <w:div w:id="889804829">
          <w:marLeft w:val="0"/>
          <w:marRight w:val="0"/>
          <w:marTop w:val="0"/>
          <w:marBottom w:val="0"/>
          <w:divBdr>
            <w:top w:val="none" w:sz="0" w:space="0" w:color="auto"/>
            <w:left w:val="none" w:sz="0" w:space="0" w:color="auto"/>
            <w:bottom w:val="none" w:sz="0" w:space="0" w:color="auto"/>
            <w:right w:val="none" w:sz="0" w:space="0" w:color="auto"/>
          </w:divBdr>
          <w:divsChild>
            <w:div w:id="23799115">
              <w:marLeft w:val="0"/>
              <w:marRight w:val="0"/>
              <w:marTop w:val="0"/>
              <w:marBottom w:val="0"/>
              <w:divBdr>
                <w:top w:val="none" w:sz="0" w:space="0" w:color="auto"/>
                <w:left w:val="none" w:sz="0" w:space="0" w:color="auto"/>
                <w:bottom w:val="none" w:sz="0" w:space="0" w:color="auto"/>
                <w:right w:val="none" w:sz="0" w:space="0" w:color="auto"/>
              </w:divBdr>
            </w:div>
          </w:divsChild>
        </w:div>
        <w:div w:id="1424032909">
          <w:marLeft w:val="0"/>
          <w:marRight w:val="0"/>
          <w:marTop w:val="0"/>
          <w:marBottom w:val="0"/>
          <w:divBdr>
            <w:top w:val="none" w:sz="0" w:space="0" w:color="auto"/>
            <w:left w:val="none" w:sz="0" w:space="0" w:color="auto"/>
            <w:bottom w:val="none" w:sz="0" w:space="0" w:color="auto"/>
            <w:right w:val="none" w:sz="0" w:space="0" w:color="auto"/>
          </w:divBdr>
          <w:divsChild>
            <w:div w:id="211773126">
              <w:marLeft w:val="0"/>
              <w:marRight w:val="0"/>
              <w:marTop w:val="0"/>
              <w:marBottom w:val="0"/>
              <w:divBdr>
                <w:top w:val="none" w:sz="0" w:space="0" w:color="auto"/>
                <w:left w:val="none" w:sz="0" w:space="0" w:color="auto"/>
                <w:bottom w:val="none" w:sz="0" w:space="0" w:color="auto"/>
                <w:right w:val="none" w:sz="0" w:space="0" w:color="auto"/>
              </w:divBdr>
            </w:div>
          </w:divsChild>
        </w:div>
        <w:div w:id="1697388826">
          <w:marLeft w:val="0"/>
          <w:marRight w:val="0"/>
          <w:marTop w:val="0"/>
          <w:marBottom w:val="0"/>
          <w:divBdr>
            <w:top w:val="none" w:sz="0" w:space="0" w:color="auto"/>
            <w:left w:val="none" w:sz="0" w:space="0" w:color="auto"/>
            <w:bottom w:val="none" w:sz="0" w:space="0" w:color="auto"/>
            <w:right w:val="none" w:sz="0" w:space="0" w:color="auto"/>
          </w:divBdr>
          <w:divsChild>
            <w:div w:id="1856531700">
              <w:marLeft w:val="0"/>
              <w:marRight w:val="0"/>
              <w:marTop w:val="0"/>
              <w:marBottom w:val="0"/>
              <w:divBdr>
                <w:top w:val="none" w:sz="0" w:space="0" w:color="auto"/>
                <w:left w:val="none" w:sz="0" w:space="0" w:color="auto"/>
                <w:bottom w:val="none" w:sz="0" w:space="0" w:color="auto"/>
                <w:right w:val="none" w:sz="0" w:space="0" w:color="auto"/>
              </w:divBdr>
            </w:div>
          </w:divsChild>
        </w:div>
        <w:div w:id="1719470819">
          <w:marLeft w:val="0"/>
          <w:marRight w:val="0"/>
          <w:marTop w:val="0"/>
          <w:marBottom w:val="0"/>
          <w:divBdr>
            <w:top w:val="none" w:sz="0" w:space="0" w:color="auto"/>
            <w:left w:val="none" w:sz="0" w:space="0" w:color="auto"/>
            <w:bottom w:val="none" w:sz="0" w:space="0" w:color="auto"/>
            <w:right w:val="none" w:sz="0" w:space="0" w:color="auto"/>
          </w:divBdr>
          <w:divsChild>
            <w:div w:id="1675759910">
              <w:marLeft w:val="0"/>
              <w:marRight w:val="0"/>
              <w:marTop w:val="0"/>
              <w:marBottom w:val="0"/>
              <w:divBdr>
                <w:top w:val="none" w:sz="0" w:space="0" w:color="auto"/>
                <w:left w:val="none" w:sz="0" w:space="0" w:color="auto"/>
                <w:bottom w:val="none" w:sz="0" w:space="0" w:color="auto"/>
                <w:right w:val="none" w:sz="0" w:space="0" w:color="auto"/>
              </w:divBdr>
            </w:div>
          </w:divsChild>
        </w:div>
        <w:div w:id="1877572487">
          <w:marLeft w:val="0"/>
          <w:marRight w:val="0"/>
          <w:marTop w:val="0"/>
          <w:marBottom w:val="0"/>
          <w:divBdr>
            <w:top w:val="none" w:sz="0" w:space="0" w:color="auto"/>
            <w:left w:val="none" w:sz="0" w:space="0" w:color="auto"/>
            <w:bottom w:val="none" w:sz="0" w:space="0" w:color="auto"/>
            <w:right w:val="none" w:sz="0" w:space="0" w:color="auto"/>
          </w:divBdr>
          <w:divsChild>
            <w:div w:id="362560139">
              <w:marLeft w:val="0"/>
              <w:marRight w:val="0"/>
              <w:marTop w:val="0"/>
              <w:marBottom w:val="0"/>
              <w:divBdr>
                <w:top w:val="none" w:sz="0" w:space="0" w:color="auto"/>
                <w:left w:val="none" w:sz="0" w:space="0" w:color="auto"/>
                <w:bottom w:val="none" w:sz="0" w:space="0" w:color="auto"/>
                <w:right w:val="none" w:sz="0" w:space="0" w:color="auto"/>
              </w:divBdr>
            </w:div>
          </w:divsChild>
        </w:div>
        <w:div w:id="1980113662">
          <w:marLeft w:val="0"/>
          <w:marRight w:val="0"/>
          <w:marTop w:val="0"/>
          <w:marBottom w:val="0"/>
          <w:divBdr>
            <w:top w:val="none" w:sz="0" w:space="0" w:color="auto"/>
            <w:left w:val="none" w:sz="0" w:space="0" w:color="auto"/>
            <w:bottom w:val="none" w:sz="0" w:space="0" w:color="auto"/>
            <w:right w:val="none" w:sz="0" w:space="0" w:color="auto"/>
          </w:divBdr>
          <w:divsChild>
            <w:div w:id="1095203048">
              <w:marLeft w:val="0"/>
              <w:marRight w:val="0"/>
              <w:marTop w:val="0"/>
              <w:marBottom w:val="0"/>
              <w:divBdr>
                <w:top w:val="none" w:sz="0" w:space="0" w:color="auto"/>
                <w:left w:val="none" w:sz="0" w:space="0" w:color="auto"/>
                <w:bottom w:val="none" w:sz="0" w:space="0" w:color="auto"/>
                <w:right w:val="none" w:sz="0" w:space="0" w:color="auto"/>
              </w:divBdr>
            </w:div>
          </w:divsChild>
        </w:div>
        <w:div w:id="2067870641">
          <w:marLeft w:val="0"/>
          <w:marRight w:val="0"/>
          <w:marTop w:val="0"/>
          <w:marBottom w:val="0"/>
          <w:divBdr>
            <w:top w:val="none" w:sz="0" w:space="0" w:color="auto"/>
            <w:left w:val="none" w:sz="0" w:space="0" w:color="auto"/>
            <w:bottom w:val="none" w:sz="0" w:space="0" w:color="auto"/>
            <w:right w:val="none" w:sz="0" w:space="0" w:color="auto"/>
          </w:divBdr>
          <w:divsChild>
            <w:div w:id="341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78387">
      <w:bodyDiv w:val="1"/>
      <w:marLeft w:val="0"/>
      <w:marRight w:val="0"/>
      <w:marTop w:val="0"/>
      <w:marBottom w:val="0"/>
      <w:divBdr>
        <w:top w:val="none" w:sz="0" w:space="0" w:color="auto"/>
        <w:left w:val="none" w:sz="0" w:space="0" w:color="auto"/>
        <w:bottom w:val="none" w:sz="0" w:space="0" w:color="auto"/>
        <w:right w:val="none" w:sz="0" w:space="0" w:color="auto"/>
      </w:divBdr>
    </w:div>
    <w:div w:id="1406025040">
      <w:bodyDiv w:val="1"/>
      <w:marLeft w:val="0"/>
      <w:marRight w:val="0"/>
      <w:marTop w:val="0"/>
      <w:marBottom w:val="0"/>
      <w:divBdr>
        <w:top w:val="none" w:sz="0" w:space="0" w:color="auto"/>
        <w:left w:val="none" w:sz="0" w:space="0" w:color="auto"/>
        <w:bottom w:val="none" w:sz="0" w:space="0" w:color="auto"/>
        <w:right w:val="none" w:sz="0" w:space="0" w:color="auto"/>
      </w:divBdr>
    </w:div>
    <w:div w:id="1408111650">
      <w:bodyDiv w:val="1"/>
      <w:marLeft w:val="0"/>
      <w:marRight w:val="0"/>
      <w:marTop w:val="0"/>
      <w:marBottom w:val="0"/>
      <w:divBdr>
        <w:top w:val="none" w:sz="0" w:space="0" w:color="auto"/>
        <w:left w:val="none" w:sz="0" w:space="0" w:color="auto"/>
        <w:bottom w:val="none" w:sz="0" w:space="0" w:color="auto"/>
        <w:right w:val="none" w:sz="0" w:space="0" w:color="auto"/>
      </w:divBdr>
    </w:div>
    <w:div w:id="1408268032">
      <w:bodyDiv w:val="1"/>
      <w:marLeft w:val="0"/>
      <w:marRight w:val="0"/>
      <w:marTop w:val="0"/>
      <w:marBottom w:val="0"/>
      <w:divBdr>
        <w:top w:val="none" w:sz="0" w:space="0" w:color="auto"/>
        <w:left w:val="none" w:sz="0" w:space="0" w:color="auto"/>
        <w:bottom w:val="none" w:sz="0" w:space="0" w:color="auto"/>
        <w:right w:val="none" w:sz="0" w:space="0" w:color="auto"/>
      </w:divBdr>
    </w:div>
    <w:div w:id="1408502991">
      <w:bodyDiv w:val="1"/>
      <w:marLeft w:val="0"/>
      <w:marRight w:val="0"/>
      <w:marTop w:val="0"/>
      <w:marBottom w:val="0"/>
      <w:divBdr>
        <w:top w:val="none" w:sz="0" w:space="0" w:color="auto"/>
        <w:left w:val="none" w:sz="0" w:space="0" w:color="auto"/>
        <w:bottom w:val="none" w:sz="0" w:space="0" w:color="auto"/>
        <w:right w:val="none" w:sz="0" w:space="0" w:color="auto"/>
      </w:divBdr>
    </w:div>
    <w:div w:id="1409426939">
      <w:bodyDiv w:val="1"/>
      <w:marLeft w:val="0"/>
      <w:marRight w:val="0"/>
      <w:marTop w:val="0"/>
      <w:marBottom w:val="0"/>
      <w:divBdr>
        <w:top w:val="none" w:sz="0" w:space="0" w:color="auto"/>
        <w:left w:val="none" w:sz="0" w:space="0" w:color="auto"/>
        <w:bottom w:val="none" w:sz="0" w:space="0" w:color="auto"/>
        <w:right w:val="none" w:sz="0" w:space="0" w:color="auto"/>
      </w:divBdr>
    </w:div>
    <w:div w:id="1411467689">
      <w:bodyDiv w:val="1"/>
      <w:marLeft w:val="0"/>
      <w:marRight w:val="0"/>
      <w:marTop w:val="0"/>
      <w:marBottom w:val="0"/>
      <w:divBdr>
        <w:top w:val="none" w:sz="0" w:space="0" w:color="auto"/>
        <w:left w:val="none" w:sz="0" w:space="0" w:color="auto"/>
        <w:bottom w:val="none" w:sz="0" w:space="0" w:color="auto"/>
        <w:right w:val="none" w:sz="0" w:space="0" w:color="auto"/>
      </w:divBdr>
    </w:div>
    <w:div w:id="1411848990">
      <w:bodyDiv w:val="1"/>
      <w:marLeft w:val="0"/>
      <w:marRight w:val="0"/>
      <w:marTop w:val="0"/>
      <w:marBottom w:val="0"/>
      <w:divBdr>
        <w:top w:val="none" w:sz="0" w:space="0" w:color="auto"/>
        <w:left w:val="none" w:sz="0" w:space="0" w:color="auto"/>
        <w:bottom w:val="none" w:sz="0" w:space="0" w:color="auto"/>
        <w:right w:val="none" w:sz="0" w:space="0" w:color="auto"/>
      </w:divBdr>
    </w:div>
    <w:div w:id="1411849881">
      <w:bodyDiv w:val="1"/>
      <w:marLeft w:val="0"/>
      <w:marRight w:val="0"/>
      <w:marTop w:val="0"/>
      <w:marBottom w:val="0"/>
      <w:divBdr>
        <w:top w:val="none" w:sz="0" w:space="0" w:color="auto"/>
        <w:left w:val="none" w:sz="0" w:space="0" w:color="auto"/>
        <w:bottom w:val="none" w:sz="0" w:space="0" w:color="auto"/>
        <w:right w:val="none" w:sz="0" w:space="0" w:color="auto"/>
      </w:divBdr>
    </w:div>
    <w:div w:id="1412198291">
      <w:bodyDiv w:val="1"/>
      <w:marLeft w:val="0"/>
      <w:marRight w:val="0"/>
      <w:marTop w:val="0"/>
      <w:marBottom w:val="0"/>
      <w:divBdr>
        <w:top w:val="none" w:sz="0" w:space="0" w:color="auto"/>
        <w:left w:val="none" w:sz="0" w:space="0" w:color="auto"/>
        <w:bottom w:val="none" w:sz="0" w:space="0" w:color="auto"/>
        <w:right w:val="none" w:sz="0" w:space="0" w:color="auto"/>
      </w:divBdr>
    </w:div>
    <w:div w:id="1413233912">
      <w:bodyDiv w:val="1"/>
      <w:marLeft w:val="0"/>
      <w:marRight w:val="0"/>
      <w:marTop w:val="0"/>
      <w:marBottom w:val="0"/>
      <w:divBdr>
        <w:top w:val="none" w:sz="0" w:space="0" w:color="auto"/>
        <w:left w:val="none" w:sz="0" w:space="0" w:color="auto"/>
        <w:bottom w:val="none" w:sz="0" w:space="0" w:color="auto"/>
        <w:right w:val="none" w:sz="0" w:space="0" w:color="auto"/>
      </w:divBdr>
    </w:div>
    <w:div w:id="1415056923">
      <w:bodyDiv w:val="1"/>
      <w:marLeft w:val="0"/>
      <w:marRight w:val="0"/>
      <w:marTop w:val="0"/>
      <w:marBottom w:val="0"/>
      <w:divBdr>
        <w:top w:val="none" w:sz="0" w:space="0" w:color="auto"/>
        <w:left w:val="none" w:sz="0" w:space="0" w:color="auto"/>
        <w:bottom w:val="none" w:sz="0" w:space="0" w:color="auto"/>
        <w:right w:val="none" w:sz="0" w:space="0" w:color="auto"/>
      </w:divBdr>
    </w:div>
    <w:div w:id="1415862310">
      <w:bodyDiv w:val="1"/>
      <w:marLeft w:val="0"/>
      <w:marRight w:val="0"/>
      <w:marTop w:val="0"/>
      <w:marBottom w:val="0"/>
      <w:divBdr>
        <w:top w:val="none" w:sz="0" w:space="0" w:color="auto"/>
        <w:left w:val="none" w:sz="0" w:space="0" w:color="auto"/>
        <w:bottom w:val="none" w:sz="0" w:space="0" w:color="auto"/>
        <w:right w:val="none" w:sz="0" w:space="0" w:color="auto"/>
      </w:divBdr>
    </w:div>
    <w:div w:id="1415931984">
      <w:bodyDiv w:val="1"/>
      <w:marLeft w:val="0"/>
      <w:marRight w:val="0"/>
      <w:marTop w:val="0"/>
      <w:marBottom w:val="0"/>
      <w:divBdr>
        <w:top w:val="none" w:sz="0" w:space="0" w:color="auto"/>
        <w:left w:val="none" w:sz="0" w:space="0" w:color="auto"/>
        <w:bottom w:val="none" w:sz="0" w:space="0" w:color="auto"/>
        <w:right w:val="none" w:sz="0" w:space="0" w:color="auto"/>
      </w:divBdr>
    </w:div>
    <w:div w:id="1418821074">
      <w:bodyDiv w:val="1"/>
      <w:marLeft w:val="0"/>
      <w:marRight w:val="0"/>
      <w:marTop w:val="0"/>
      <w:marBottom w:val="0"/>
      <w:divBdr>
        <w:top w:val="none" w:sz="0" w:space="0" w:color="auto"/>
        <w:left w:val="none" w:sz="0" w:space="0" w:color="auto"/>
        <w:bottom w:val="none" w:sz="0" w:space="0" w:color="auto"/>
        <w:right w:val="none" w:sz="0" w:space="0" w:color="auto"/>
      </w:divBdr>
    </w:div>
    <w:div w:id="1419059901">
      <w:bodyDiv w:val="1"/>
      <w:marLeft w:val="0"/>
      <w:marRight w:val="0"/>
      <w:marTop w:val="0"/>
      <w:marBottom w:val="0"/>
      <w:divBdr>
        <w:top w:val="none" w:sz="0" w:space="0" w:color="auto"/>
        <w:left w:val="none" w:sz="0" w:space="0" w:color="auto"/>
        <w:bottom w:val="none" w:sz="0" w:space="0" w:color="auto"/>
        <w:right w:val="none" w:sz="0" w:space="0" w:color="auto"/>
      </w:divBdr>
    </w:div>
    <w:div w:id="1420523930">
      <w:bodyDiv w:val="1"/>
      <w:marLeft w:val="0"/>
      <w:marRight w:val="0"/>
      <w:marTop w:val="0"/>
      <w:marBottom w:val="0"/>
      <w:divBdr>
        <w:top w:val="none" w:sz="0" w:space="0" w:color="auto"/>
        <w:left w:val="none" w:sz="0" w:space="0" w:color="auto"/>
        <w:bottom w:val="none" w:sz="0" w:space="0" w:color="auto"/>
        <w:right w:val="none" w:sz="0" w:space="0" w:color="auto"/>
      </w:divBdr>
    </w:div>
    <w:div w:id="1421219639">
      <w:bodyDiv w:val="1"/>
      <w:marLeft w:val="0"/>
      <w:marRight w:val="0"/>
      <w:marTop w:val="0"/>
      <w:marBottom w:val="0"/>
      <w:divBdr>
        <w:top w:val="none" w:sz="0" w:space="0" w:color="auto"/>
        <w:left w:val="none" w:sz="0" w:space="0" w:color="auto"/>
        <w:bottom w:val="none" w:sz="0" w:space="0" w:color="auto"/>
        <w:right w:val="none" w:sz="0" w:space="0" w:color="auto"/>
      </w:divBdr>
    </w:div>
    <w:div w:id="1422333401">
      <w:bodyDiv w:val="1"/>
      <w:marLeft w:val="0"/>
      <w:marRight w:val="0"/>
      <w:marTop w:val="0"/>
      <w:marBottom w:val="0"/>
      <w:divBdr>
        <w:top w:val="none" w:sz="0" w:space="0" w:color="auto"/>
        <w:left w:val="none" w:sz="0" w:space="0" w:color="auto"/>
        <w:bottom w:val="none" w:sz="0" w:space="0" w:color="auto"/>
        <w:right w:val="none" w:sz="0" w:space="0" w:color="auto"/>
      </w:divBdr>
    </w:div>
    <w:div w:id="1426002718">
      <w:bodyDiv w:val="1"/>
      <w:marLeft w:val="0"/>
      <w:marRight w:val="0"/>
      <w:marTop w:val="0"/>
      <w:marBottom w:val="0"/>
      <w:divBdr>
        <w:top w:val="none" w:sz="0" w:space="0" w:color="auto"/>
        <w:left w:val="none" w:sz="0" w:space="0" w:color="auto"/>
        <w:bottom w:val="none" w:sz="0" w:space="0" w:color="auto"/>
        <w:right w:val="none" w:sz="0" w:space="0" w:color="auto"/>
      </w:divBdr>
    </w:div>
    <w:div w:id="1427388997">
      <w:bodyDiv w:val="1"/>
      <w:marLeft w:val="0"/>
      <w:marRight w:val="0"/>
      <w:marTop w:val="0"/>
      <w:marBottom w:val="0"/>
      <w:divBdr>
        <w:top w:val="none" w:sz="0" w:space="0" w:color="auto"/>
        <w:left w:val="none" w:sz="0" w:space="0" w:color="auto"/>
        <w:bottom w:val="none" w:sz="0" w:space="0" w:color="auto"/>
        <w:right w:val="none" w:sz="0" w:space="0" w:color="auto"/>
      </w:divBdr>
    </w:div>
    <w:div w:id="1429885203">
      <w:bodyDiv w:val="1"/>
      <w:marLeft w:val="0"/>
      <w:marRight w:val="0"/>
      <w:marTop w:val="0"/>
      <w:marBottom w:val="0"/>
      <w:divBdr>
        <w:top w:val="none" w:sz="0" w:space="0" w:color="auto"/>
        <w:left w:val="none" w:sz="0" w:space="0" w:color="auto"/>
        <w:bottom w:val="none" w:sz="0" w:space="0" w:color="auto"/>
        <w:right w:val="none" w:sz="0" w:space="0" w:color="auto"/>
      </w:divBdr>
    </w:div>
    <w:div w:id="1433746349">
      <w:bodyDiv w:val="1"/>
      <w:marLeft w:val="0"/>
      <w:marRight w:val="0"/>
      <w:marTop w:val="0"/>
      <w:marBottom w:val="0"/>
      <w:divBdr>
        <w:top w:val="none" w:sz="0" w:space="0" w:color="auto"/>
        <w:left w:val="none" w:sz="0" w:space="0" w:color="auto"/>
        <w:bottom w:val="none" w:sz="0" w:space="0" w:color="auto"/>
        <w:right w:val="none" w:sz="0" w:space="0" w:color="auto"/>
      </w:divBdr>
    </w:div>
    <w:div w:id="1438019457">
      <w:bodyDiv w:val="1"/>
      <w:marLeft w:val="0"/>
      <w:marRight w:val="0"/>
      <w:marTop w:val="0"/>
      <w:marBottom w:val="0"/>
      <w:divBdr>
        <w:top w:val="none" w:sz="0" w:space="0" w:color="auto"/>
        <w:left w:val="none" w:sz="0" w:space="0" w:color="auto"/>
        <w:bottom w:val="none" w:sz="0" w:space="0" w:color="auto"/>
        <w:right w:val="none" w:sz="0" w:space="0" w:color="auto"/>
      </w:divBdr>
    </w:div>
    <w:div w:id="1439596150">
      <w:bodyDiv w:val="1"/>
      <w:marLeft w:val="0"/>
      <w:marRight w:val="0"/>
      <w:marTop w:val="0"/>
      <w:marBottom w:val="0"/>
      <w:divBdr>
        <w:top w:val="none" w:sz="0" w:space="0" w:color="auto"/>
        <w:left w:val="none" w:sz="0" w:space="0" w:color="auto"/>
        <w:bottom w:val="none" w:sz="0" w:space="0" w:color="auto"/>
        <w:right w:val="none" w:sz="0" w:space="0" w:color="auto"/>
      </w:divBdr>
    </w:div>
    <w:div w:id="1442215988">
      <w:bodyDiv w:val="1"/>
      <w:marLeft w:val="0"/>
      <w:marRight w:val="0"/>
      <w:marTop w:val="0"/>
      <w:marBottom w:val="0"/>
      <w:divBdr>
        <w:top w:val="none" w:sz="0" w:space="0" w:color="auto"/>
        <w:left w:val="none" w:sz="0" w:space="0" w:color="auto"/>
        <w:bottom w:val="none" w:sz="0" w:space="0" w:color="auto"/>
        <w:right w:val="none" w:sz="0" w:space="0" w:color="auto"/>
      </w:divBdr>
    </w:div>
    <w:div w:id="1443497391">
      <w:bodyDiv w:val="1"/>
      <w:marLeft w:val="0"/>
      <w:marRight w:val="0"/>
      <w:marTop w:val="0"/>
      <w:marBottom w:val="0"/>
      <w:divBdr>
        <w:top w:val="none" w:sz="0" w:space="0" w:color="auto"/>
        <w:left w:val="none" w:sz="0" w:space="0" w:color="auto"/>
        <w:bottom w:val="none" w:sz="0" w:space="0" w:color="auto"/>
        <w:right w:val="none" w:sz="0" w:space="0" w:color="auto"/>
      </w:divBdr>
    </w:div>
    <w:div w:id="1445543407">
      <w:bodyDiv w:val="1"/>
      <w:marLeft w:val="0"/>
      <w:marRight w:val="0"/>
      <w:marTop w:val="0"/>
      <w:marBottom w:val="0"/>
      <w:divBdr>
        <w:top w:val="none" w:sz="0" w:space="0" w:color="auto"/>
        <w:left w:val="none" w:sz="0" w:space="0" w:color="auto"/>
        <w:bottom w:val="none" w:sz="0" w:space="0" w:color="auto"/>
        <w:right w:val="none" w:sz="0" w:space="0" w:color="auto"/>
      </w:divBdr>
    </w:div>
    <w:div w:id="1446657170">
      <w:bodyDiv w:val="1"/>
      <w:marLeft w:val="0"/>
      <w:marRight w:val="0"/>
      <w:marTop w:val="0"/>
      <w:marBottom w:val="0"/>
      <w:divBdr>
        <w:top w:val="none" w:sz="0" w:space="0" w:color="auto"/>
        <w:left w:val="none" w:sz="0" w:space="0" w:color="auto"/>
        <w:bottom w:val="none" w:sz="0" w:space="0" w:color="auto"/>
        <w:right w:val="none" w:sz="0" w:space="0" w:color="auto"/>
      </w:divBdr>
    </w:div>
    <w:div w:id="1447196650">
      <w:bodyDiv w:val="1"/>
      <w:marLeft w:val="0"/>
      <w:marRight w:val="0"/>
      <w:marTop w:val="0"/>
      <w:marBottom w:val="0"/>
      <w:divBdr>
        <w:top w:val="none" w:sz="0" w:space="0" w:color="auto"/>
        <w:left w:val="none" w:sz="0" w:space="0" w:color="auto"/>
        <w:bottom w:val="none" w:sz="0" w:space="0" w:color="auto"/>
        <w:right w:val="none" w:sz="0" w:space="0" w:color="auto"/>
      </w:divBdr>
    </w:div>
    <w:div w:id="1448505005">
      <w:bodyDiv w:val="1"/>
      <w:marLeft w:val="0"/>
      <w:marRight w:val="0"/>
      <w:marTop w:val="0"/>
      <w:marBottom w:val="0"/>
      <w:divBdr>
        <w:top w:val="none" w:sz="0" w:space="0" w:color="auto"/>
        <w:left w:val="none" w:sz="0" w:space="0" w:color="auto"/>
        <w:bottom w:val="none" w:sz="0" w:space="0" w:color="auto"/>
        <w:right w:val="none" w:sz="0" w:space="0" w:color="auto"/>
      </w:divBdr>
    </w:div>
    <w:div w:id="1449931035">
      <w:bodyDiv w:val="1"/>
      <w:marLeft w:val="0"/>
      <w:marRight w:val="0"/>
      <w:marTop w:val="0"/>
      <w:marBottom w:val="0"/>
      <w:divBdr>
        <w:top w:val="none" w:sz="0" w:space="0" w:color="auto"/>
        <w:left w:val="none" w:sz="0" w:space="0" w:color="auto"/>
        <w:bottom w:val="none" w:sz="0" w:space="0" w:color="auto"/>
        <w:right w:val="none" w:sz="0" w:space="0" w:color="auto"/>
      </w:divBdr>
    </w:div>
    <w:div w:id="1451510132">
      <w:bodyDiv w:val="1"/>
      <w:marLeft w:val="0"/>
      <w:marRight w:val="0"/>
      <w:marTop w:val="0"/>
      <w:marBottom w:val="0"/>
      <w:divBdr>
        <w:top w:val="none" w:sz="0" w:space="0" w:color="auto"/>
        <w:left w:val="none" w:sz="0" w:space="0" w:color="auto"/>
        <w:bottom w:val="none" w:sz="0" w:space="0" w:color="auto"/>
        <w:right w:val="none" w:sz="0" w:space="0" w:color="auto"/>
      </w:divBdr>
    </w:div>
    <w:div w:id="1452549461">
      <w:bodyDiv w:val="1"/>
      <w:marLeft w:val="0"/>
      <w:marRight w:val="0"/>
      <w:marTop w:val="0"/>
      <w:marBottom w:val="0"/>
      <w:divBdr>
        <w:top w:val="none" w:sz="0" w:space="0" w:color="auto"/>
        <w:left w:val="none" w:sz="0" w:space="0" w:color="auto"/>
        <w:bottom w:val="none" w:sz="0" w:space="0" w:color="auto"/>
        <w:right w:val="none" w:sz="0" w:space="0" w:color="auto"/>
      </w:divBdr>
    </w:div>
    <w:div w:id="1456831491">
      <w:bodyDiv w:val="1"/>
      <w:marLeft w:val="0"/>
      <w:marRight w:val="0"/>
      <w:marTop w:val="0"/>
      <w:marBottom w:val="0"/>
      <w:divBdr>
        <w:top w:val="none" w:sz="0" w:space="0" w:color="auto"/>
        <w:left w:val="none" w:sz="0" w:space="0" w:color="auto"/>
        <w:bottom w:val="none" w:sz="0" w:space="0" w:color="auto"/>
        <w:right w:val="none" w:sz="0" w:space="0" w:color="auto"/>
      </w:divBdr>
    </w:div>
    <w:div w:id="1456875916">
      <w:bodyDiv w:val="1"/>
      <w:marLeft w:val="0"/>
      <w:marRight w:val="0"/>
      <w:marTop w:val="0"/>
      <w:marBottom w:val="0"/>
      <w:divBdr>
        <w:top w:val="none" w:sz="0" w:space="0" w:color="auto"/>
        <w:left w:val="none" w:sz="0" w:space="0" w:color="auto"/>
        <w:bottom w:val="none" w:sz="0" w:space="0" w:color="auto"/>
        <w:right w:val="none" w:sz="0" w:space="0" w:color="auto"/>
      </w:divBdr>
    </w:div>
    <w:div w:id="1457019699">
      <w:bodyDiv w:val="1"/>
      <w:marLeft w:val="0"/>
      <w:marRight w:val="0"/>
      <w:marTop w:val="0"/>
      <w:marBottom w:val="0"/>
      <w:divBdr>
        <w:top w:val="none" w:sz="0" w:space="0" w:color="auto"/>
        <w:left w:val="none" w:sz="0" w:space="0" w:color="auto"/>
        <w:bottom w:val="none" w:sz="0" w:space="0" w:color="auto"/>
        <w:right w:val="none" w:sz="0" w:space="0" w:color="auto"/>
      </w:divBdr>
    </w:div>
    <w:div w:id="1458908441">
      <w:bodyDiv w:val="1"/>
      <w:marLeft w:val="0"/>
      <w:marRight w:val="0"/>
      <w:marTop w:val="0"/>
      <w:marBottom w:val="0"/>
      <w:divBdr>
        <w:top w:val="none" w:sz="0" w:space="0" w:color="auto"/>
        <w:left w:val="none" w:sz="0" w:space="0" w:color="auto"/>
        <w:bottom w:val="none" w:sz="0" w:space="0" w:color="auto"/>
        <w:right w:val="none" w:sz="0" w:space="0" w:color="auto"/>
      </w:divBdr>
    </w:div>
    <w:div w:id="1460764104">
      <w:bodyDiv w:val="1"/>
      <w:marLeft w:val="0"/>
      <w:marRight w:val="0"/>
      <w:marTop w:val="0"/>
      <w:marBottom w:val="0"/>
      <w:divBdr>
        <w:top w:val="none" w:sz="0" w:space="0" w:color="auto"/>
        <w:left w:val="none" w:sz="0" w:space="0" w:color="auto"/>
        <w:bottom w:val="none" w:sz="0" w:space="0" w:color="auto"/>
        <w:right w:val="none" w:sz="0" w:space="0" w:color="auto"/>
      </w:divBdr>
    </w:div>
    <w:div w:id="1464883689">
      <w:bodyDiv w:val="1"/>
      <w:marLeft w:val="0"/>
      <w:marRight w:val="0"/>
      <w:marTop w:val="0"/>
      <w:marBottom w:val="0"/>
      <w:divBdr>
        <w:top w:val="none" w:sz="0" w:space="0" w:color="auto"/>
        <w:left w:val="none" w:sz="0" w:space="0" w:color="auto"/>
        <w:bottom w:val="none" w:sz="0" w:space="0" w:color="auto"/>
        <w:right w:val="none" w:sz="0" w:space="0" w:color="auto"/>
      </w:divBdr>
    </w:div>
    <w:div w:id="1465461155">
      <w:bodyDiv w:val="1"/>
      <w:marLeft w:val="0"/>
      <w:marRight w:val="0"/>
      <w:marTop w:val="0"/>
      <w:marBottom w:val="0"/>
      <w:divBdr>
        <w:top w:val="none" w:sz="0" w:space="0" w:color="auto"/>
        <w:left w:val="none" w:sz="0" w:space="0" w:color="auto"/>
        <w:bottom w:val="none" w:sz="0" w:space="0" w:color="auto"/>
        <w:right w:val="none" w:sz="0" w:space="0" w:color="auto"/>
      </w:divBdr>
    </w:div>
    <w:div w:id="1465660897">
      <w:bodyDiv w:val="1"/>
      <w:marLeft w:val="0"/>
      <w:marRight w:val="0"/>
      <w:marTop w:val="0"/>
      <w:marBottom w:val="0"/>
      <w:divBdr>
        <w:top w:val="none" w:sz="0" w:space="0" w:color="auto"/>
        <w:left w:val="none" w:sz="0" w:space="0" w:color="auto"/>
        <w:bottom w:val="none" w:sz="0" w:space="0" w:color="auto"/>
        <w:right w:val="none" w:sz="0" w:space="0" w:color="auto"/>
      </w:divBdr>
    </w:div>
    <w:div w:id="1469392626">
      <w:bodyDiv w:val="1"/>
      <w:marLeft w:val="0"/>
      <w:marRight w:val="0"/>
      <w:marTop w:val="0"/>
      <w:marBottom w:val="0"/>
      <w:divBdr>
        <w:top w:val="none" w:sz="0" w:space="0" w:color="auto"/>
        <w:left w:val="none" w:sz="0" w:space="0" w:color="auto"/>
        <w:bottom w:val="none" w:sz="0" w:space="0" w:color="auto"/>
        <w:right w:val="none" w:sz="0" w:space="0" w:color="auto"/>
      </w:divBdr>
    </w:div>
    <w:div w:id="1470516350">
      <w:bodyDiv w:val="1"/>
      <w:marLeft w:val="0"/>
      <w:marRight w:val="0"/>
      <w:marTop w:val="0"/>
      <w:marBottom w:val="0"/>
      <w:divBdr>
        <w:top w:val="none" w:sz="0" w:space="0" w:color="auto"/>
        <w:left w:val="none" w:sz="0" w:space="0" w:color="auto"/>
        <w:bottom w:val="none" w:sz="0" w:space="0" w:color="auto"/>
        <w:right w:val="none" w:sz="0" w:space="0" w:color="auto"/>
      </w:divBdr>
    </w:div>
    <w:div w:id="1470636605">
      <w:bodyDiv w:val="1"/>
      <w:marLeft w:val="0"/>
      <w:marRight w:val="0"/>
      <w:marTop w:val="0"/>
      <w:marBottom w:val="0"/>
      <w:divBdr>
        <w:top w:val="none" w:sz="0" w:space="0" w:color="auto"/>
        <w:left w:val="none" w:sz="0" w:space="0" w:color="auto"/>
        <w:bottom w:val="none" w:sz="0" w:space="0" w:color="auto"/>
        <w:right w:val="none" w:sz="0" w:space="0" w:color="auto"/>
      </w:divBdr>
    </w:div>
    <w:div w:id="1473138679">
      <w:bodyDiv w:val="1"/>
      <w:marLeft w:val="0"/>
      <w:marRight w:val="0"/>
      <w:marTop w:val="0"/>
      <w:marBottom w:val="0"/>
      <w:divBdr>
        <w:top w:val="none" w:sz="0" w:space="0" w:color="auto"/>
        <w:left w:val="none" w:sz="0" w:space="0" w:color="auto"/>
        <w:bottom w:val="none" w:sz="0" w:space="0" w:color="auto"/>
        <w:right w:val="none" w:sz="0" w:space="0" w:color="auto"/>
      </w:divBdr>
    </w:div>
    <w:div w:id="1473446923">
      <w:bodyDiv w:val="1"/>
      <w:marLeft w:val="0"/>
      <w:marRight w:val="0"/>
      <w:marTop w:val="0"/>
      <w:marBottom w:val="0"/>
      <w:divBdr>
        <w:top w:val="none" w:sz="0" w:space="0" w:color="auto"/>
        <w:left w:val="none" w:sz="0" w:space="0" w:color="auto"/>
        <w:bottom w:val="none" w:sz="0" w:space="0" w:color="auto"/>
        <w:right w:val="none" w:sz="0" w:space="0" w:color="auto"/>
      </w:divBdr>
    </w:div>
    <w:div w:id="1473597738">
      <w:bodyDiv w:val="1"/>
      <w:marLeft w:val="0"/>
      <w:marRight w:val="0"/>
      <w:marTop w:val="0"/>
      <w:marBottom w:val="0"/>
      <w:divBdr>
        <w:top w:val="none" w:sz="0" w:space="0" w:color="auto"/>
        <w:left w:val="none" w:sz="0" w:space="0" w:color="auto"/>
        <w:bottom w:val="none" w:sz="0" w:space="0" w:color="auto"/>
        <w:right w:val="none" w:sz="0" w:space="0" w:color="auto"/>
      </w:divBdr>
    </w:div>
    <w:div w:id="1473906915">
      <w:bodyDiv w:val="1"/>
      <w:marLeft w:val="0"/>
      <w:marRight w:val="0"/>
      <w:marTop w:val="0"/>
      <w:marBottom w:val="0"/>
      <w:divBdr>
        <w:top w:val="none" w:sz="0" w:space="0" w:color="auto"/>
        <w:left w:val="none" w:sz="0" w:space="0" w:color="auto"/>
        <w:bottom w:val="none" w:sz="0" w:space="0" w:color="auto"/>
        <w:right w:val="none" w:sz="0" w:space="0" w:color="auto"/>
      </w:divBdr>
    </w:div>
    <w:div w:id="1474566555">
      <w:bodyDiv w:val="1"/>
      <w:marLeft w:val="0"/>
      <w:marRight w:val="0"/>
      <w:marTop w:val="0"/>
      <w:marBottom w:val="0"/>
      <w:divBdr>
        <w:top w:val="none" w:sz="0" w:space="0" w:color="auto"/>
        <w:left w:val="none" w:sz="0" w:space="0" w:color="auto"/>
        <w:bottom w:val="none" w:sz="0" w:space="0" w:color="auto"/>
        <w:right w:val="none" w:sz="0" w:space="0" w:color="auto"/>
      </w:divBdr>
    </w:div>
    <w:div w:id="1474635709">
      <w:bodyDiv w:val="1"/>
      <w:marLeft w:val="0"/>
      <w:marRight w:val="0"/>
      <w:marTop w:val="0"/>
      <w:marBottom w:val="0"/>
      <w:divBdr>
        <w:top w:val="none" w:sz="0" w:space="0" w:color="auto"/>
        <w:left w:val="none" w:sz="0" w:space="0" w:color="auto"/>
        <w:bottom w:val="none" w:sz="0" w:space="0" w:color="auto"/>
        <w:right w:val="none" w:sz="0" w:space="0" w:color="auto"/>
      </w:divBdr>
    </w:div>
    <w:div w:id="1474978514">
      <w:bodyDiv w:val="1"/>
      <w:marLeft w:val="0"/>
      <w:marRight w:val="0"/>
      <w:marTop w:val="0"/>
      <w:marBottom w:val="0"/>
      <w:divBdr>
        <w:top w:val="none" w:sz="0" w:space="0" w:color="auto"/>
        <w:left w:val="none" w:sz="0" w:space="0" w:color="auto"/>
        <w:bottom w:val="none" w:sz="0" w:space="0" w:color="auto"/>
        <w:right w:val="none" w:sz="0" w:space="0" w:color="auto"/>
      </w:divBdr>
    </w:div>
    <w:div w:id="1475683895">
      <w:bodyDiv w:val="1"/>
      <w:marLeft w:val="0"/>
      <w:marRight w:val="0"/>
      <w:marTop w:val="0"/>
      <w:marBottom w:val="0"/>
      <w:divBdr>
        <w:top w:val="none" w:sz="0" w:space="0" w:color="auto"/>
        <w:left w:val="none" w:sz="0" w:space="0" w:color="auto"/>
        <w:bottom w:val="none" w:sz="0" w:space="0" w:color="auto"/>
        <w:right w:val="none" w:sz="0" w:space="0" w:color="auto"/>
      </w:divBdr>
    </w:div>
    <w:div w:id="1479375616">
      <w:bodyDiv w:val="1"/>
      <w:marLeft w:val="0"/>
      <w:marRight w:val="0"/>
      <w:marTop w:val="0"/>
      <w:marBottom w:val="0"/>
      <w:divBdr>
        <w:top w:val="none" w:sz="0" w:space="0" w:color="auto"/>
        <w:left w:val="none" w:sz="0" w:space="0" w:color="auto"/>
        <w:bottom w:val="none" w:sz="0" w:space="0" w:color="auto"/>
        <w:right w:val="none" w:sz="0" w:space="0" w:color="auto"/>
      </w:divBdr>
    </w:div>
    <w:div w:id="1479954823">
      <w:bodyDiv w:val="1"/>
      <w:marLeft w:val="0"/>
      <w:marRight w:val="0"/>
      <w:marTop w:val="0"/>
      <w:marBottom w:val="0"/>
      <w:divBdr>
        <w:top w:val="none" w:sz="0" w:space="0" w:color="auto"/>
        <w:left w:val="none" w:sz="0" w:space="0" w:color="auto"/>
        <w:bottom w:val="none" w:sz="0" w:space="0" w:color="auto"/>
        <w:right w:val="none" w:sz="0" w:space="0" w:color="auto"/>
      </w:divBdr>
    </w:div>
    <w:div w:id="1481386238">
      <w:bodyDiv w:val="1"/>
      <w:marLeft w:val="0"/>
      <w:marRight w:val="0"/>
      <w:marTop w:val="0"/>
      <w:marBottom w:val="0"/>
      <w:divBdr>
        <w:top w:val="none" w:sz="0" w:space="0" w:color="auto"/>
        <w:left w:val="none" w:sz="0" w:space="0" w:color="auto"/>
        <w:bottom w:val="none" w:sz="0" w:space="0" w:color="auto"/>
        <w:right w:val="none" w:sz="0" w:space="0" w:color="auto"/>
      </w:divBdr>
    </w:div>
    <w:div w:id="1481578395">
      <w:bodyDiv w:val="1"/>
      <w:marLeft w:val="0"/>
      <w:marRight w:val="0"/>
      <w:marTop w:val="0"/>
      <w:marBottom w:val="0"/>
      <w:divBdr>
        <w:top w:val="none" w:sz="0" w:space="0" w:color="auto"/>
        <w:left w:val="none" w:sz="0" w:space="0" w:color="auto"/>
        <w:bottom w:val="none" w:sz="0" w:space="0" w:color="auto"/>
        <w:right w:val="none" w:sz="0" w:space="0" w:color="auto"/>
      </w:divBdr>
    </w:div>
    <w:div w:id="1484202264">
      <w:bodyDiv w:val="1"/>
      <w:marLeft w:val="0"/>
      <w:marRight w:val="0"/>
      <w:marTop w:val="0"/>
      <w:marBottom w:val="0"/>
      <w:divBdr>
        <w:top w:val="none" w:sz="0" w:space="0" w:color="auto"/>
        <w:left w:val="none" w:sz="0" w:space="0" w:color="auto"/>
        <w:bottom w:val="none" w:sz="0" w:space="0" w:color="auto"/>
        <w:right w:val="none" w:sz="0" w:space="0" w:color="auto"/>
      </w:divBdr>
    </w:div>
    <w:div w:id="1490052006">
      <w:bodyDiv w:val="1"/>
      <w:marLeft w:val="0"/>
      <w:marRight w:val="0"/>
      <w:marTop w:val="0"/>
      <w:marBottom w:val="0"/>
      <w:divBdr>
        <w:top w:val="none" w:sz="0" w:space="0" w:color="auto"/>
        <w:left w:val="none" w:sz="0" w:space="0" w:color="auto"/>
        <w:bottom w:val="none" w:sz="0" w:space="0" w:color="auto"/>
        <w:right w:val="none" w:sz="0" w:space="0" w:color="auto"/>
      </w:divBdr>
    </w:div>
    <w:div w:id="1491097753">
      <w:bodyDiv w:val="1"/>
      <w:marLeft w:val="0"/>
      <w:marRight w:val="0"/>
      <w:marTop w:val="0"/>
      <w:marBottom w:val="0"/>
      <w:divBdr>
        <w:top w:val="none" w:sz="0" w:space="0" w:color="auto"/>
        <w:left w:val="none" w:sz="0" w:space="0" w:color="auto"/>
        <w:bottom w:val="none" w:sz="0" w:space="0" w:color="auto"/>
        <w:right w:val="none" w:sz="0" w:space="0" w:color="auto"/>
      </w:divBdr>
    </w:div>
    <w:div w:id="1492869536">
      <w:bodyDiv w:val="1"/>
      <w:marLeft w:val="0"/>
      <w:marRight w:val="0"/>
      <w:marTop w:val="0"/>
      <w:marBottom w:val="0"/>
      <w:divBdr>
        <w:top w:val="none" w:sz="0" w:space="0" w:color="auto"/>
        <w:left w:val="none" w:sz="0" w:space="0" w:color="auto"/>
        <w:bottom w:val="none" w:sz="0" w:space="0" w:color="auto"/>
        <w:right w:val="none" w:sz="0" w:space="0" w:color="auto"/>
      </w:divBdr>
      <w:divsChild>
        <w:div w:id="7568661">
          <w:marLeft w:val="0"/>
          <w:marRight w:val="0"/>
          <w:marTop w:val="0"/>
          <w:marBottom w:val="0"/>
          <w:divBdr>
            <w:top w:val="none" w:sz="0" w:space="0" w:color="auto"/>
            <w:left w:val="none" w:sz="0" w:space="0" w:color="auto"/>
            <w:bottom w:val="none" w:sz="0" w:space="0" w:color="auto"/>
            <w:right w:val="none" w:sz="0" w:space="0" w:color="auto"/>
          </w:divBdr>
        </w:div>
        <w:div w:id="23749583">
          <w:marLeft w:val="0"/>
          <w:marRight w:val="0"/>
          <w:marTop w:val="0"/>
          <w:marBottom w:val="0"/>
          <w:divBdr>
            <w:top w:val="none" w:sz="0" w:space="0" w:color="auto"/>
            <w:left w:val="none" w:sz="0" w:space="0" w:color="auto"/>
            <w:bottom w:val="none" w:sz="0" w:space="0" w:color="auto"/>
            <w:right w:val="none" w:sz="0" w:space="0" w:color="auto"/>
          </w:divBdr>
        </w:div>
        <w:div w:id="25378663">
          <w:marLeft w:val="0"/>
          <w:marRight w:val="0"/>
          <w:marTop w:val="0"/>
          <w:marBottom w:val="0"/>
          <w:divBdr>
            <w:top w:val="none" w:sz="0" w:space="0" w:color="auto"/>
            <w:left w:val="none" w:sz="0" w:space="0" w:color="auto"/>
            <w:bottom w:val="none" w:sz="0" w:space="0" w:color="auto"/>
            <w:right w:val="none" w:sz="0" w:space="0" w:color="auto"/>
          </w:divBdr>
        </w:div>
        <w:div w:id="291906331">
          <w:marLeft w:val="0"/>
          <w:marRight w:val="0"/>
          <w:marTop w:val="0"/>
          <w:marBottom w:val="0"/>
          <w:divBdr>
            <w:top w:val="none" w:sz="0" w:space="0" w:color="auto"/>
            <w:left w:val="none" w:sz="0" w:space="0" w:color="auto"/>
            <w:bottom w:val="none" w:sz="0" w:space="0" w:color="auto"/>
            <w:right w:val="none" w:sz="0" w:space="0" w:color="auto"/>
          </w:divBdr>
        </w:div>
        <w:div w:id="348991860">
          <w:marLeft w:val="0"/>
          <w:marRight w:val="0"/>
          <w:marTop w:val="0"/>
          <w:marBottom w:val="0"/>
          <w:divBdr>
            <w:top w:val="none" w:sz="0" w:space="0" w:color="auto"/>
            <w:left w:val="none" w:sz="0" w:space="0" w:color="auto"/>
            <w:bottom w:val="none" w:sz="0" w:space="0" w:color="auto"/>
            <w:right w:val="none" w:sz="0" w:space="0" w:color="auto"/>
          </w:divBdr>
        </w:div>
        <w:div w:id="402261746">
          <w:marLeft w:val="0"/>
          <w:marRight w:val="0"/>
          <w:marTop w:val="0"/>
          <w:marBottom w:val="0"/>
          <w:divBdr>
            <w:top w:val="none" w:sz="0" w:space="0" w:color="auto"/>
            <w:left w:val="none" w:sz="0" w:space="0" w:color="auto"/>
            <w:bottom w:val="none" w:sz="0" w:space="0" w:color="auto"/>
            <w:right w:val="none" w:sz="0" w:space="0" w:color="auto"/>
          </w:divBdr>
        </w:div>
        <w:div w:id="458501413">
          <w:marLeft w:val="0"/>
          <w:marRight w:val="0"/>
          <w:marTop w:val="0"/>
          <w:marBottom w:val="0"/>
          <w:divBdr>
            <w:top w:val="none" w:sz="0" w:space="0" w:color="auto"/>
            <w:left w:val="none" w:sz="0" w:space="0" w:color="auto"/>
            <w:bottom w:val="none" w:sz="0" w:space="0" w:color="auto"/>
            <w:right w:val="none" w:sz="0" w:space="0" w:color="auto"/>
          </w:divBdr>
        </w:div>
        <w:div w:id="567031097">
          <w:marLeft w:val="0"/>
          <w:marRight w:val="0"/>
          <w:marTop w:val="0"/>
          <w:marBottom w:val="0"/>
          <w:divBdr>
            <w:top w:val="none" w:sz="0" w:space="0" w:color="auto"/>
            <w:left w:val="none" w:sz="0" w:space="0" w:color="auto"/>
            <w:bottom w:val="none" w:sz="0" w:space="0" w:color="auto"/>
            <w:right w:val="none" w:sz="0" w:space="0" w:color="auto"/>
          </w:divBdr>
        </w:div>
        <w:div w:id="627049723">
          <w:marLeft w:val="0"/>
          <w:marRight w:val="0"/>
          <w:marTop w:val="0"/>
          <w:marBottom w:val="0"/>
          <w:divBdr>
            <w:top w:val="none" w:sz="0" w:space="0" w:color="auto"/>
            <w:left w:val="none" w:sz="0" w:space="0" w:color="auto"/>
            <w:bottom w:val="none" w:sz="0" w:space="0" w:color="auto"/>
            <w:right w:val="none" w:sz="0" w:space="0" w:color="auto"/>
          </w:divBdr>
        </w:div>
        <w:div w:id="935137742">
          <w:marLeft w:val="0"/>
          <w:marRight w:val="0"/>
          <w:marTop w:val="0"/>
          <w:marBottom w:val="0"/>
          <w:divBdr>
            <w:top w:val="none" w:sz="0" w:space="0" w:color="auto"/>
            <w:left w:val="none" w:sz="0" w:space="0" w:color="auto"/>
            <w:bottom w:val="none" w:sz="0" w:space="0" w:color="auto"/>
            <w:right w:val="none" w:sz="0" w:space="0" w:color="auto"/>
          </w:divBdr>
        </w:div>
        <w:div w:id="984432990">
          <w:marLeft w:val="0"/>
          <w:marRight w:val="0"/>
          <w:marTop w:val="0"/>
          <w:marBottom w:val="0"/>
          <w:divBdr>
            <w:top w:val="none" w:sz="0" w:space="0" w:color="auto"/>
            <w:left w:val="none" w:sz="0" w:space="0" w:color="auto"/>
            <w:bottom w:val="none" w:sz="0" w:space="0" w:color="auto"/>
            <w:right w:val="none" w:sz="0" w:space="0" w:color="auto"/>
          </w:divBdr>
        </w:div>
        <w:div w:id="994334838">
          <w:marLeft w:val="0"/>
          <w:marRight w:val="0"/>
          <w:marTop w:val="0"/>
          <w:marBottom w:val="0"/>
          <w:divBdr>
            <w:top w:val="none" w:sz="0" w:space="0" w:color="auto"/>
            <w:left w:val="none" w:sz="0" w:space="0" w:color="auto"/>
            <w:bottom w:val="none" w:sz="0" w:space="0" w:color="auto"/>
            <w:right w:val="none" w:sz="0" w:space="0" w:color="auto"/>
          </w:divBdr>
        </w:div>
        <w:div w:id="1031419657">
          <w:marLeft w:val="0"/>
          <w:marRight w:val="0"/>
          <w:marTop w:val="0"/>
          <w:marBottom w:val="0"/>
          <w:divBdr>
            <w:top w:val="none" w:sz="0" w:space="0" w:color="auto"/>
            <w:left w:val="none" w:sz="0" w:space="0" w:color="auto"/>
            <w:bottom w:val="none" w:sz="0" w:space="0" w:color="auto"/>
            <w:right w:val="none" w:sz="0" w:space="0" w:color="auto"/>
          </w:divBdr>
        </w:div>
        <w:div w:id="1211376726">
          <w:marLeft w:val="0"/>
          <w:marRight w:val="0"/>
          <w:marTop w:val="0"/>
          <w:marBottom w:val="0"/>
          <w:divBdr>
            <w:top w:val="none" w:sz="0" w:space="0" w:color="auto"/>
            <w:left w:val="none" w:sz="0" w:space="0" w:color="auto"/>
            <w:bottom w:val="none" w:sz="0" w:space="0" w:color="auto"/>
            <w:right w:val="none" w:sz="0" w:space="0" w:color="auto"/>
          </w:divBdr>
        </w:div>
        <w:div w:id="1422677982">
          <w:marLeft w:val="0"/>
          <w:marRight w:val="0"/>
          <w:marTop w:val="0"/>
          <w:marBottom w:val="0"/>
          <w:divBdr>
            <w:top w:val="none" w:sz="0" w:space="0" w:color="auto"/>
            <w:left w:val="none" w:sz="0" w:space="0" w:color="auto"/>
            <w:bottom w:val="none" w:sz="0" w:space="0" w:color="auto"/>
            <w:right w:val="none" w:sz="0" w:space="0" w:color="auto"/>
          </w:divBdr>
        </w:div>
        <w:div w:id="1431898745">
          <w:marLeft w:val="0"/>
          <w:marRight w:val="0"/>
          <w:marTop w:val="0"/>
          <w:marBottom w:val="0"/>
          <w:divBdr>
            <w:top w:val="none" w:sz="0" w:space="0" w:color="auto"/>
            <w:left w:val="none" w:sz="0" w:space="0" w:color="auto"/>
            <w:bottom w:val="none" w:sz="0" w:space="0" w:color="auto"/>
            <w:right w:val="none" w:sz="0" w:space="0" w:color="auto"/>
          </w:divBdr>
        </w:div>
        <w:div w:id="1440028131">
          <w:marLeft w:val="0"/>
          <w:marRight w:val="0"/>
          <w:marTop w:val="0"/>
          <w:marBottom w:val="0"/>
          <w:divBdr>
            <w:top w:val="none" w:sz="0" w:space="0" w:color="auto"/>
            <w:left w:val="none" w:sz="0" w:space="0" w:color="auto"/>
            <w:bottom w:val="none" w:sz="0" w:space="0" w:color="auto"/>
            <w:right w:val="none" w:sz="0" w:space="0" w:color="auto"/>
          </w:divBdr>
        </w:div>
        <w:div w:id="1449206176">
          <w:marLeft w:val="0"/>
          <w:marRight w:val="0"/>
          <w:marTop w:val="0"/>
          <w:marBottom w:val="0"/>
          <w:divBdr>
            <w:top w:val="none" w:sz="0" w:space="0" w:color="auto"/>
            <w:left w:val="none" w:sz="0" w:space="0" w:color="auto"/>
            <w:bottom w:val="none" w:sz="0" w:space="0" w:color="auto"/>
            <w:right w:val="none" w:sz="0" w:space="0" w:color="auto"/>
          </w:divBdr>
        </w:div>
        <w:div w:id="1454907988">
          <w:marLeft w:val="0"/>
          <w:marRight w:val="0"/>
          <w:marTop w:val="0"/>
          <w:marBottom w:val="0"/>
          <w:divBdr>
            <w:top w:val="none" w:sz="0" w:space="0" w:color="auto"/>
            <w:left w:val="none" w:sz="0" w:space="0" w:color="auto"/>
            <w:bottom w:val="none" w:sz="0" w:space="0" w:color="auto"/>
            <w:right w:val="none" w:sz="0" w:space="0" w:color="auto"/>
          </w:divBdr>
        </w:div>
        <w:div w:id="1464154452">
          <w:marLeft w:val="0"/>
          <w:marRight w:val="0"/>
          <w:marTop w:val="0"/>
          <w:marBottom w:val="0"/>
          <w:divBdr>
            <w:top w:val="none" w:sz="0" w:space="0" w:color="auto"/>
            <w:left w:val="none" w:sz="0" w:space="0" w:color="auto"/>
            <w:bottom w:val="none" w:sz="0" w:space="0" w:color="auto"/>
            <w:right w:val="none" w:sz="0" w:space="0" w:color="auto"/>
          </w:divBdr>
        </w:div>
        <w:div w:id="1518231854">
          <w:marLeft w:val="0"/>
          <w:marRight w:val="0"/>
          <w:marTop w:val="0"/>
          <w:marBottom w:val="0"/>
          <w:divBdr>
            <w:top w:val="none" w:sz="0" w:space="0" w:color="auto"/>
            <w:left w:val="none" w:sz="0" w:space="0" w:color="auto"/>
            <w:bottom w:val="none" w:sz="0" w:space="0" w:color="auto"/>
            <w:right w:val="none" w:sz="0" w:space="0" w:color="auto"/>
          </w:divBdr>
        </w:div>
        <w:div w:id="1535532871">
          <w:marLeft w:val="0"/>
          <w:marRight w:val="0"/>
          <w:marTop w:val="0"/>
          <w:marBottom w:val="0"/>
          <w:divBdr>
            <w:top w:val="none" w:sz="0" w:space="0" w:color="auto"/>
            <w:left w:val="none" w:sz="0" w:space="0" w:color="auto"/>
            <w:bottom w:val="none" w:sz="0" w:space="0" w:color="auto"/>
            <w:right w:val="none" w:sz="0" w:space="0" w:color="auto"/>
          </w:divBdr>
        </w:div>
        <w:div w:id="1627614975">
          <w:marLeft w:val="0"/>
          <w:marRight w:val="0"/>
          <w:marTop w:val="0"/>
          <w:marBottom w:val="0"/>
          <w:divBdr>
            <w:top w:val="none" w:sz="0" w:space="0" w:color="auto"/>
            <w:left w:val="none" w:sz="0" w:space="0" w:color="auto"/>
            <w:bottom w:val="none" w:sz="0" w:space="0" w:color="auto"/>
            <w:right w:val="none" w:sz="0" w:space="0" w:color="auto"/>
          </w:divBdr>
        </w:div>
        <w:div w:id="1923760510">
          <w:marLeft w:val="0"/>
          <w:marRight w:val="0"/>
          <w:marTop w:val="0"/>
          <w:marBottom w:val="0"/>
          <w:divBdr>
            <w:top w:val="none" w:sz="0" w:space="0" w:color="auto"/>
            <w:left w:val="none" w:sz="0" w:space="0" w:color="auto"/>
            <w:bottom w:val="none" w:sz="0" w:space="0" w:color="auto"/>
            <w:right w:val="none" w:sz="0" w:space="0" w:color="auto"/>
          </w:divBdr>
        </w:div>
        <w:div w:id="1954749959">
          <w:marLeft w:val="0"/>
          <w:marRight w:val="0"/>
          <w:marTop w:val="0"/>
          <w:marBottom w:val="0"/>
          <w:divBdr>
            <w:top w:val="none" w:sz="0" w:space="0" w:color="auto"/>
            <w:left w:val="none" w:sz="0" w:space="0" w:color="auto"/>
            <w:bottom w:val="none" w:sz="0" w:space="0" w:color="auto"/>
            <w:right w:val="none" w:sz="0" w:space="0" w:color="auto"/>
          </w:divBdr>
        </w:div>
        <w:div w:id="1971083676">
          <w:marLeft w:val="0"/>
          <w:marRight w:val="0"/>
          <w:marTop w:val="0"/>
          <w:marBottom w:val="0"/>
          <w:divBdr>
            <w:top w:val="none" w:sz="0" w:space="0" w:color="auto"/>
            <w:left w:val="none" w:sz="0" w:space="0" w:color="auto"/>
            <w:bottom w:val="none" w:sz="0" w:space="0" w:color="auto"/>
            <w:right w:val="none" w:sz="0" w:space="0" w:color="auto"/>
          </w:divBdr>
        </w:div>
        <w:div w:id="2039888069">
          <w:marLeft w:val="0"/>
          <w:marRight w:val="0"/>
          <w:marTop w:val="0"/>
          <w:marBottom w:val="0"/>
          <w:divBdr>
            <w:top w:val="none" w:sz="0" w:space="0" w:color="auto"/>
            <w:left w:val="none" w:sz="0" w:space="0" w:color="auto"/>
            <w:bottom w:val="none" w:sz="0" w:space="0" w:color="auto"/>
            <w:right w:val="none" w:sz="0" w:space="0" w:color="auto"/>
          </w:divBdr>
        </w:div>
        <w:div w:id="2099129710">
          <w:marLeft w:val="0"/>
          <w:marRight w:val="0"/>
          <w:marTop w:val="0"/>
          <w:marBottom w:val="0"/>
          <w:divBdr>
            <w:top w:val="none" w:sz="0" w:space="0" w:color="auto"/>
            <w:left w:val="none" w:sz="0" w:space="0" w:color="auto"/>
            <w:bottom w:val="none" w:sz="0" w:space="0" w:color="auto"/>
            <w:right w:val="none" w:sz="0" w:space="0" w:color="auto"/>
          </w:divBdr>
        </w:div>
        <w:div w:id="2108235729">
          <w:marLeft w:val="0"/>
          <w:marRight w:val="0"/>
          <w:marTop w:val="0"/>
          <w:marBottom w:val="0"/>
          <w:divBdr>
            <w:top w:val="none" w:sz="0" w:space="0" w:color="auto"/>
            <w:left w:val="none" w:sz="0" w:space="0" w:color="auto"/>
            <w:bottom w:val="none" w:sz="0" w:space="0" w:color="auto"/>
            <w:right w:val="none" w:sz="0" w:space="0" w:color="auto"/>
          </w:divBdr>
        </w:div>
      </w:divsChild>
    </w:div>
    <w:div w:id="1495799913">
      <w:bodyDiv w:val="1"/>
      <w:marLeft w:val="0"/>
      <w:marRight w:val="0"/>
      <w:marTop w:val="0"/>
      <w:marBottom w:val="0"/>
      <w:divBdr>
        <w:top w:val="none" w:sz="0" w:space="0" w:color="auto"/>
        <w:left w:val="none" w:sz="0" w:space="0" w:color="auto"/>
        <w:bottom w:val="none" w:sz="0" w:space="0" w:color="auto"/>
        <w:right w:val="none" w:sz="0" w:space="0" w:color="auto"/>
      </w:divBdr>
    </w:div>
    <w:div w:id="1497527147">
      <w:bodyDiv w:val="1"/>
      <w:marLeft w:val="0"/>
      <w:marRight w:val="0"/>
      <w:marTop w:val="0"/>
      <w:marBottom w:val="0"/>
      <w:divBdr>
        <w:top w:val="none" w:sz="0" w:space="0" w:color="auto"/>
        <w:left w:val="none" w:sz="0" w:space="0" w:color="auto"/>
        <w:bottom w:val="none" w:sz="0" w:space="0" w:color="auto"/>
        <w:right w:val="none" w:sz="0" w:space="0" w:color="auto"/>
      </w:divBdr>
    </w:div>
    <w:div w:id="1498618885">
      <w:bodyDiv w:val="1"/>
      <w:marLeft w:val="0"/>
      <w:marRight w:val="0"/>
      <w:marTop w:val="0"/>
      <w:marBottom w:val="0"/>
      <w:divBdr>
        <w:top w:val="none" w:sz="0" w:space="0" w:color="auto"/>
        <w:left w:val="none" w:sz="0" w:space="0" w:color="auto"/>
        <w:bottom w:val="none" w:sz="0" w:space="0" w:color="auto"/>
        <w:right w:val="none" w:sz="0" w:space="0" w:color="auto"/>
      </w:divBdr>
    </w:div>
    <w:div w:id="1499538956">
      <w:bodyDiv w:val="1"/>
      <w:marLeft w:val="0"/>
      <w:marRight w:val="0"/>
      <w:marTop w:val="0"/>
      <w:marBottom w:val="0"/>
      <w:divBdr>
        <w:top w:val="none" w:sz="0" w:space="0" w:color="auto"/>
        <w:left w:val="none" w:sz="0" w:space="0" w:color="auto"/>
        <w:bottom w:val="none" w:sz="0" w:space="0" w:color="auto"/>
        <w:right w:val="none" w:sz="0" w:space="0" w:color="auto"/>
      </w:divBdr>
    </w:div>
    <w:div w:id="1500731536">
      <w:bodyDiv w:val="1"/>
      <w:marLeft w:val="0"/>
      <w:marRight w:val="0"/>
      <w:marTop w:val="0"/>
      <w:marBottom w:val="0"/>
      <w:divBdr>
        <w:top w:val="none" w:sz="0" w:space="0" w:color="auto"/>
        <w:left w:val="none" w:sz="0" w:space="0" w:color="auto"/>
        <w:bottom w:val="none" w:sz="0" w:space="0" w:color="auto"/>
        <w:right w:val="none" w:sz="0" w:space="0" w:color="auto"/>
      </w:divBdr>
    </w:div>
    <w:div w:id="1501308629">
      <w:bodyDiv w:val="1"/>
      <w:marLeft w:val="0"/>
      <w:marRight w:val="0"/>
      <w:marTop w:val="0"/>
      <w:marBottom w:val="0"/>
      <w:divBdr>
        <w:top w:val="none" w:sz="0" w:space="0" w:color="auto"/>
        <w:left w:val="none" w:sz="0" w:space="0" w:color="auto"/>
        <w:bottom w:val="none" w:sz="0" w:space="0" w:color="auto"/>
        <w:right w:val="none" w:sz="0" w:space="0" w:color="auto"/>
      </w:divBdr>
      <w:divsChild>
        <w:div w:id="1973636544">
          <w:marLeft w:val="0"/>
          <w:marRight w:val="0"/>
          <w:marTop w:val="0"/>
          <w:marBottom w:val="0"/>
          <w:divBdr>
            <w:top w:val="none" w:sz="0" w:space="0" w:color="auto"/>
            <w:left w:val="none" w:sz="0" w:space="0" w:color="auto"/>
            <w:bottom w:val="none" w:sz="0" w:space="0" w:color="auto"/>
            <w:right w:val="none" w:sz="0" w:space="0" w:color="auto"/>
          </w:divBdr>
        </w:div>
        <w:div w:id="1617979091">
          <w:marLeft w:val="0"/>
          <w:marRight w:val="0"/>
          <w:marTop w:val="0"/>
          <w:marBottom w:val="0"/>
          <w:divBdr>
            <w:top w:val="none" w:sz="0" w:space="0" w:color="auto"/>
            <w:left w:val="none" w:sz="0" w:space="0" w:color="auto"/>
            <w:bottom w:val="none" w:sz="0" w:space="0" w:color="auto"/>
            <w:right w:val="none" w:sz="0" w:space="0" w:color="auto"/>
          </w:divBdr>
        </w:div>
        <w:div w:id="1085998068">
          <w:marLeft w:val="0"/>
          <w:marRight w:val="0"/>
          <w:marTop w:val="0"/>
          <w:marBottom w:val="0"/>
          <w:divBdr>
            <w:top w:val="none" w:sz="0" w:space="0" w:color="auto"/>
            <w:left w:val="none" w:sz="0" w:space="0" w:color="auto"/>
            <w:bottom w:val="none" w:sz="0" w:space="0" w:color="auto"/>
            <w:right w:val="none" w:sz="0" w:space="0" w:color="auto"/>
          </w:divBdr>
        </w:div>
        <w:div w:id="1081027720">
          <w:marLeft w:val="0"/>
          <w:marRight w:val="0"/>
          <w:marTop w:val="0"/>
          <w:marBottom w:val="0"/>
          <w:divBdr>
            <w:top w:val="none" w:sz="0" w:space="0" w:color="auto"/>
            <w:left w:val="none" w:sz="0" w:space="0" w:color="auto"/>
            <w:bottom w:val="none" w:sz="0" w:space="0" w:color="auto"/>
            <w:right w:val="none" w:sz="0" w:space="0" w:color="auto"/>
          </w:divBdr>
        </w:div>
        <w:div w:id="1935043522">
          <w:marLeft w:val="0"/>
          <w:marRight w:val="0"/>
          <w:marTop w:val="0"/>
          <w:marBottom w:val="0"/>
          <w:divBdr>
            <w:top w:val="none" w:sz="0" w:space="0" w:color="auto"/>
            <w:left w:val="none" w:sz="0" w:space="0" w:color="auto"/>
            <w:bottom w:val="none" w:sz="0" w:space="0" w:color="auto"/>
            <w:right w:val="none" w:sz="0" w:space="0" w:color="auto"/>
          </w:divBdr>
        </w:div>
        <w:div w:id="314530507">
          <w:marLeft w:val="0"/>
          <w:marRight w:val="0"/>
          <w:marTop w:val="0"/>
          <w:marBottom w:val="0"/>
          <w:divBdr>
            <w:top w:val="none" w:sz="0" w:space="0" w:color="auto"/>
            <w:left w:val="none" w:sz="0" w:space="0" w:color="auto"/>
            <w:bottom w:val="none" w:sz="0" w:space="0" w:color="auto"/>
            <w:right w:val="none" w:sz="0" w:space="0" w:color="auto"/>
          </w:divBdr>
        </w:div>
        <w:div w:id="838883853">
          <w:marLeft w:val="0"/>
          <w:marRight w:val="0"/>
          <w:marTop w:val="0"/>
          <w:marBottom w:val="0"/>
          <w:divBdr>
            <w:top w:val="none" w:sz="0" w:space="0" w:color="auto"/>
            <w:left w:val="none" w:sz="0" w:space="0" w:color="auto"/>
            <w:bottom w:val="none" w:sz="0" w:space="0" w:color="auto"/>
            <w:right w:val="none" w:sz="0" w:space="0" w:color="auto"/>
          </w:divBdr>
        </w:div>
        <w:div w:id="1085955062">
          <w:marLeft w:val="0"/>
          <w:marRight w:val="0"/>
          <w:marTop w:val="0"/>
          <w:marBottom w:val="0"/>
          <w:divBdr>
            <w:top w:val="none" w:sz="0" w:space="0" w:color="auto"/>
            <w:left w:val="none" w:sz="0" w:space="0" w:color="auto"/>
            <w:bottom w:val="none" w:sz="0" w:space="0" w:color="auto"/>
            <w:right w:val="none" w:sz="0" w:space="0" w:color="auto"/>
          </w:divBdr>
        </w:div>
        <w:div w:id="24718741">
          <w:marLeft w:val="0"/>
          <w:marRight w:val="0"/>
          <w:marTop w:val="0"/>
          <w:marBottom w:val="0"/>
          <w:divBdr>
            <w:top w:val="none" w:sz="0" w:space="0" w:color="auto"/>
            <w:left w:val="none" w:sz="0" w:space="0" w:color="auto"/>
            <w:bottom w:val="none" w:sz="0" w:space="0" w:color="auto"/>
            <w:right w:val="none" w:sz="0" w:space="0" w:color="auto"/>
          </w:divBdr>
        </w:div>
        <w:div w:id="1418207451">
          <w:marLeft w:val="0"/>
          <w:marRight w:val="0"/>
          <w:marTop w:val="0"/>
          <w:marBottom w:val="0"/>
          <w:divBdr>
            <w:top w:val="none" w:sz="0" w:space="0" w:color="auto"/>
            <w:left w:val="none" w:sz="0" w:space="0" w:color="auto"/>
            <w:bottom w:val="none" w:sz="0" w:space="0" w:color="auto"/>
            <w:right w:val="none" w:sz="0" w:space="0" w:color="auto"/>
          </w:divBdr>
        </w:div>
        <w:div w:id="197360509">
          <w:marLeft w:val="0"/>
          <w:marRight w:val="0"/>
          <w:marTop w:val="0"/>
          <w:marBottom w:val="0"/>
          <w:divBdr>
            <w:top w:val="none" w:sz="0" w:space="0" w:color="auto"/>
            <w:left w:val="none" w:sz="0" w:space="0" w:color="auto"/>
            <w:bottom w:val="none" w:sz="0" w:space="0" w:color="auto"/>
            <w:right w:val="none" w:sz="0" w:space="0" w:color="auto"/>
          </w:divBdr>
        </w:div>
        <w:div w:id="704478010">
          <w:marLeft w:val="0"/>
          <w:marRight w:val="0"/>
          <w:marTop w:val="0"/>
          <w:marBottom w:val="0"/>
          <w:divBdr>
            <w:top w:val="none" w:sz="0" w:space="0" w:color="auto"/>
            <w:left w:val="none" w:sz="0" w:space="0" w:color="auto"/>
            <w:bottom w:val="none" w:sz="0" w:space="0" w:color="auto"/>
            <w:right w:val="none" w:sz="0" w:space="0" w:color="auto"/>
          </w:divBdr>
        </w:div>
        <w:div w:id="194121025">
          <w:marLeft w:val="0"/>
          <w:marRight w:val="0"/>
          <w:marTop w:val="0"/>
          <w:marBottom w:val="0"/>
          <w:divBdr>
            <w:top w:val="none" w:sz="0" w:space="0" w:color="auto"/>
            <w:left w:val="none" w:sz="0" w:space="0" w:color="auto"/>
            <w:bottom w:val="none" w:sz="0" w:space="0" w:color="auto"/>
            <w:right w:val="none" w:sz="0" w:space="0" w:color="auto"/>
          </w:divBdr>
        </w:div>
        <w:div w:id="2095324113">
          <w:marLeft w:val="0"/>
          <w:marRight w:val="0"/>
          <w:marTop w:val="0"/>
          <w:marBottom w:val="0"/>
          <w:divBdr>
            <w:top w:val="none" w:sz="0" w:space="0" w:color="auto"/>
            <w:left w:val="none" w:sz="0" w:space="0" w:color="auto"/>
            <w:bottom w:val="none" w:sz="0" w:space="0" w:color="auto"/>
            <w:right w:val="none" w:sz="0" w:space="0" w:color="auto"/>
          </w:divBdr>
          <w:divsChild>
            <w:div w:id="1681003308">
              <w:marLeft w:val="-75"/>
              <w:marRight w:val="0"/>
              <w:marTop w:val="30"/>
              <w:marBottom w:val="30"/>
              <w:divBdr>
                <w:top w:val="none" w:sz="0" w:space="0" w:color="auto"/>
                <w:left w:val="none" w:sz="0" w:space="0" w:color="auto"/>
                <w:bottom w:val="none" w:sz="0" w:space="0" w:color="auto"/>
                <w:right w:val="none" w:sz="0" w:space="0" w:color="auto"/>
              </w:divBdr>
              <w:divsChild>
                <w:div w:id="1460680840">
                  <w:marLeft w:val="0"/>
                  <w:marRight w:val="0"/>
                  <w:marTop w:val="0"/>
                  <w:marBottom w:val="0"/>
                  <w:divBdr>
                    <w:top w:val="none" w:sz="0" w:space="0" w:color="auto"/>
                    <w:left w:val="none" w:sz="0" w:space="0" w:color="auto"/>
                    <w:bottom w:val="none" w:sz="0" w:space="0" w:color="auto"/>
                    <w:right w:val="none" w:sz="0" w:space="0" w:color="auto"/>
                  </w:divBdr>
                  <w:divsChild>
                    <w:div w:id="138688972">
                      <w:marLeft w:val="0"/>
                      <w:marRight w:val="0"/>
                      <w:marTop w:val="0"/>
                      <w:marBottom w:val="0"/>
                      <w:divBdr>
                        <w:top w:val="none" w:sz="0" w:space="0" w:color="auto"/>
                        <w:left w:val="none" w:sz="0" w:space="0" w:color="auto"/>
                        <w:bottom w:val="none" w:sz="0" w:space="0" w:color="auto"/>
                        <w:right w:val="none" w:sz="0" w:space="0" w:color="auto"/>
                      </w:divBdr>
                    </w:div>
                  </w:divsChild>
                </w:div>
                <w:div w:id="8526846">
                  <w:marLeft w:val="0"/>
                  <w:marRight w:val="0"/>
                  <w:marTop w:val="0"/>
                  <w:marBottom w:val="0"/>
                  <w:divBdr>
                    <w:top w:val="none" w:sz="0" w:space="0" w:color="auto"/>
                    <w:left w:val="none" w:sz="0" w:space="0" w:color="auto"/>
                    <w:bottom w:val="none" w:sz="0" w:space="0" w:color="auto"/>
                    <w:right w:val="none" w:sz="0" w:space="0" w:color="auto"/>
                  </w:divBdr>
                  <w:divsChild>
                    <w:div w:id="1578250493">
                      <w:marLeft w:val="0"/>
                      <w:marRight w:val="0"/>
                      <w:marTop w:val="0"/>
                      <w:marBottom w:val="0"/>
                      <w:divBdr>
                        <w:top w:val="none" w:sz="0" w:space="0" w:color="auto"/>
                        <w:left w:val="none" w:sz="0" w:space="0" w:color="auto"/>
                        <w:bottom w:val="none" w:sz="0" w:space="0" w:color="auto"/>
                        <w:right w:val="none" w:sz="0" w:space="0" w:color="auto"/>
                      </w:divBdr>
                    </w:div>
                  </w:divsChild>
                </w:div>
                <w:div w:id="475538581">
                  <w:marLeft w:val="0"/>
                  <w:marRight w:val="0"/>
                  <w:marTop w:val="0"/>
                  <w:marBottom w:val="0"/>
                  <w:divBdr>
                    <w:top w:val="none" w:sz="0" w:space="0" w:color="auto"/>
                    <w:left w:val="none" w:sz="0" w:space="0" w:color="auto"/>
                    <w:bottom w:val="none" w:sz="0" w:space="0" w:color="auto"/>
                    <w:right w:val="none" w:sz="0" w:space="0" w:color="auto"/>
                  </w:divBdr>
                  <w:divsChild>
                    <w:div w:id="26176510">
                      <w:marLeft w:val="0"/>
                      <w:marRight w:val="0"/>
                      <w:marTop w:val="0"/>
                      <w:marBottom w:val="0"/>
                      <w:divBdr>
                        <w:top w:val="none" w:sz="0" w:space="0" w:color="auto"/>
                        <w:left w:val="none" w:sz="0" w:space="0" w:color="auto"/>
                        <w:bottom w:val="none" w:sz="0" w:space="0" w:color="auto"/>
                        <w:right w:val="none" w:sz="0" w:space="0" w:color="auto"/>
                      </w:divBdr>
                    </w:div>
                  </w:divsChild>
                </w:div>
                <w:div w:id="805899957">
                  <w:marLeft w:val="0"/>
                  <w:marRight w:val="0"/>
                  <w:marTop w:val="0"/>
                  <w:marBottom w:val="0"/>
                  <w:divBdr>
                    <w:top w:val="none" w:sz="0" w:space="0" w:color="auto"/>
                    <w:left w:val="none" w:sz="0" w:space="0" w:color="auto"/>
                    <w:bottom w:val="none" w:sz="0" w:space="0" w:color="auto"/>
                    <w:right w:val="none" w:sz="0" w:space="0" w:color="auto"/>
                  </w:divBdr>
                  <w:divsChild>
                    <w:div w:id="72237419">
                      <w:marLeft w:val="0"/>
                      <w:marRight w:val="0"/>
                      <w:marTop w:val="0"/>
                      <w:marBottom w:val="0"/>
                      <w:divBdr>
                        <w:top w:val="none" w:sz="0" w:space="0" w:color="auto"/>
                        <w:left w:val="none" w:sz="0" w:space="0" w:color="auto"/>
                        <w:bottom w:val="none" w:sz="0" w:space="0" w:color="auto"/>
                        <w:right w:val="none" w:sz="0" w:space="0" w:color="auto"/>
                      </w:divBdr>
                    </w:div>
                  </w:divsChild>
                </w:div>
                <w:div w:id="679770147">
                  <w:marLeft w:val="0"/>
                  <w:marRight w:val="0"/>
                  <w:marTop w:val="0"/>
                  <w:marBottom w:val="0"/>
                  <w:divBdr>
                    <w:top w:val="none" w:sz="0" w:space="0" w:color="auto"/>
                    <w:left w:val="none" w:sz="0" w:space="0" w:color="auto"/>
                    <w:bottom w:val="none" w:sz="0" w:space="0" w:color="auto"/>
                    <w:right w:val="none" w:sz="0" w:space="0" w:color="auto"/>
                  </w:divBdr>
                  <w:divsChild>
                    <w:div w:id="1393381639">
                      <w:marLeft w:val="0"/>
                      <w:marRight w:val="0"/>
                      <w:marTop w:val="0"/>
                      <w:marBottom w:val="0"/>
                      <w:divBdr>
                        <w:top w:val="none" w:sz="0" w:space="0" w:color="auto"/>
                        <w:left w:val="none" w:sz="0" w:space="0" w:color="auto"/>
                        <w:bottom w:val="none" w:sz="0" w:space="0" w:color="auto"/>
                        <w:right w:val="none" w:sz="0" w:space="0" w:color="auto"/>
                      </w:divBdr>
                    </w:div>
                  </w:divsChild>
                </w:div>
                <w:div w:id="807479319">
                  <w:marLeft w:val="0"/>
                  <w:marRight w:val="0"/>
                  <w:marTop w:val="0"/>
                  <w:marBottom w:val="0"/>
                  <w:divBdr>
                    <w:top w:val="none" w:sz="0" w:space="0" w:color="auto"/>
                    <w:left w:val="none" w:sz="0" w:space="0" w:color="auto"/>
                    <w:bottom w:val="none" w:sz="0" w:space="0" w:color="auto"/>
                    <w:right w:val="none" w:sz="0" w:space="0" w:color="auto"/>
                  </w:divBdr>
                  <w:divsChild>
                    <w:div w:id="289407444">
                      <w:marLeft w:val="0"/>
                      <w:marRight w:val="0"/>
                      <w:marTop w:val="0"/>
                      <w:marBottom w:val="0"/>
                      <w:divBdr>
                        <w:top w:val="none" w:sz="0" w:space="0" w:color="auto"/>
                        <w:left w:val="none" w:sz="0" w:space="0" w:color="auto"/>
                        <w:bottom w:val="none" w:sz="0" w:space="0" w:color="auto"/>
                        <w:right w:val="none" w:sz="0" w:space="0" w:color="auto"/>
                      </w:divBdr>
                    </w:div>
                  </w:divsChild>
                </w:div>
                <w:div w:id="2096826607">
                  <w:marLeft w:val="0"/>
                  <w:marRight w:val="0"/>
                  <w:marTop w:val="0"/>
                  <w:marBottom w:val="0"/>
                  <w:divBdr>
                    <w:top w:val="none" w:sz="0" w:space="0" w:color="auto"/>
                    <w:left w:val="none" w:sz="0" w:space="0" w:color="auto"/>
                    <w:bottom w:val="none" w:sz="0" w:space="0" w:color="auto"/>
                    <w:right w:val="none" w:sz="0" w:space="0" w:color="auto"/>
                  </w:divBdr>
                  <w:divsChild>
                    <w:div w:id="228808853">
                      <w:marLeft w:val="0"/>
                      <w:marRight w:val="0"/>
                      <w:marTop w:val="0"/>
                      <w:marBottom w:val="0"/>
                      <w:divBdr>
                        <w:top w:val="none" w:sz="0" w:space="0" w:color="auto"/>
                        <w:left w:val="none" w:sz="0" w:space="0" w:color="auto"/>
                        <w:bottom w:val="none" w:sz="0" w:space="0" w:color="auto"/>
                        <w:right w:val="none" w:sz="0" w:space="0" w:color="auto"/>
                      </w:divBdr>
                    </w:div>
                  </w:divsChild>
                </w:div>
                <w:div w:id="764418276">
                  <w:marLeft w:val="0"/>
                  <w:marRight w:val="0"/>
                  <w:marTop w:val="0"/>
                  <w:marBottom w:val="0"/>
                  <w:divBdr>
                    <w:top w:val="none" w:sz="0" w:space="0" w:color="auto"/>
                    <w:left w:val="none" w:sz="0" w:space="0" w:color="auto"/>
                    <w:bottom w:val="none" w:sz="0" w:space="0" w:color="auto"/>
                    <w:right w:val="none" w:sz="0" w:space="0" w:color="auto"/>
                  </w:divBdr>
                  <w:divsChild>
                    <w:div w:id="1080368088">
                      <w:marLeft w:val="0"/>
                      <w:marRight w:val="0"/>
                      <w:marTop w:val="0"/>
                      <w:marBottom w:val="0"/>
                      <w:divBdr>
                        <w:top w:val="none" w:sz="0" w:space="0" w:color="auto"/>
                        <w:left w:val="none" w:sz="0" w:space="0" w:color="auto"/>
                        <w:bottom w:val="none" w:sz="0" w:space="0" w:color="auto"/>
                        <w:right w:val="none" w:sz="0" w:space="0" w:color="auto"/>
                      </w:divBdr>
                    </w:div>
                  </w:divsChild>
                </w:div>
                <w:div w:id="1803964606">
                  <w:marLeft w:val="0"/>
                  <w:marRight w:val="0"/>
                  <w:marTop w:val="0"/>
                  <w:marBottom w:val="0"/>
                  <w:divBdr>
                    <w:top w:val="none" w:sz="0" w:space="0" w:color="auto"/>
                    <w:left w:val="none" w:sz="0" w:space="0" w:color="auto"/>
                    <w:bottom w:val="none" w:sz="0" w:space="0" w:color="auto"/>
                    <w:right w:val="none" w:sz="0" w:space="0" w:color="auto"/>
                  </w:divBdr>
                  <w:divsChild>
                    <w:div w:id="1605380732">
                      <w:marLeft w:val="0"/>
                      <w:marRight w:val="0"/>
                      <w:marTop w:val="0"/>
                      <w:marBottom w:val="0"/>
                      <w:divBdr>
                        <w:top w:val="none" w:sz="0" w:space="0" w:color="auto"/>
                        <w:left w:val="none" w:sz="0" w:space="0" w:color="auto"/>
                        <w:bottom w:val="none" w:sz="0" w:space="0" w:color="auto"/>
                        <w:right w:val="none" w:sz="0" w:space="0" w:color="auto"/>
                      </w:divBdr>
                    </w:div>
                  </w:divsChild>
                </w:div>
                <w:div w:id="1633632314">
                  <w:marLeft w:val="0"/>
                  <w:marRight w:val="0"/>
                  <w:marTop w:val="0"/>
                  <w:marBottom w:val="0"/>
                  <w:divBdr>
                    <w:top w:val="none" w:sz="0" w:space="0" w:color="auto"/>
                    <w:left w:val="none" w:sz="0" w:space="0" w:color="auto"/>
                    <w:bottom w:val="none" w:sz="0" w:space="0" w:color="auto"/>
                    <w:right w:val="none" w:sz="0" w:space="0" w:color="auto"/>
                  </w:divBdr>
                  <w:divsChild>
                    <w:div w:id="761609239">
                      <w:marLeft w:val="0"/>
                      <w:marRight w:val="0"/>
                      <w:marTop w:val="0"/>
                      <w:marBottom w:val="0"/>
                      <w:divBdr>
                        <w:top w:val="none" w:sz="0" w:space="0" w:color="auto"/>
                        <w:left w:val="none" w:sz="0" w:space="0" w:color="auto"/>
                        <w:bottom w:val="none" w:sz="0" w:space="0" w:color="auto"/>
                        <w:right w:val="none" w:sz="0" w:space="0" w:color="auto"/>
                      </w:divBdr>
                    </w:div>
                  </w:divsChild>
                </w:div>
                <w:div w:id="267858100">
                  <w:marLeft w:val="0"/>
                  <w:marRight w:val="0"/>
                  <w:marTop w:val="0"/>
                  <w:marBottom w:val="0"/>
                  <w:divBdr>
                    <w:top w:val="none" w:sz="0" w:space="0" w:color="auto"/>
                    <w:left w:val="none" w:sz="0" w:space="0" w:color="auto"/>
                    <w:bottom w:val="none" w:sz="0" w:space="0" w:color="auto"/>
                    <w:right w:val="none" w:sz="0" w:space="0" w:color="auto"/>
                  </w:divBdr>
                  <w:divsChild>
                    <w:div w:id="2089493096">
                      <w:marLeft w:val="0"/>
                      <w:marRight w:val="0"/>
                      <w:marTop w:val="0"/>
                      <w:marBottom w:val="0"/>
                      <w:divBdr>
                        <w:top w:val="none" w:sz="0" w:space="0" w:color="auto"/>
                        <w:left w:val="none" w:sz="0" w:space="0" w:color="auto"/>
                        <w:bottom w:val="none" w:sz="0" w:space="0" w:color="auto"/>
                        <w:right w:val="none" w:sz="0" w:space="0" w:color="auto"/>
                      </w:divBdr>
                    </w:div>
                  </w:divsChild>
                </w:div>
                <w:div w:id="549734589">
                  <w:marLeft w:val="0"/>
                  <w:marRight w:val="0"/>
                  <w:marTop w:val="0"/>
                  <w:marBottom w:val="0"/>
                  <w:divBdr>
                    <w:top w:val="none" w:sz="0" w:space="0" w:color="auto"/>
                    <w:left w:val="none" w:sz="0" w:space="0" w:color="auto"/>
                    <w:bottom w:val="none" w:sz="0" w:space="0" w:color="auto"/>
                    <w:right w:val="none" w:sz="0" w:space="0" w:color="auto"/>
                  </w:divBdr>
                  <w:divsChild>
                    <w:div w:id="2069954571">
                      <w:marLeft w:val="0"/>
                      <w:marRight w:val="0"/>
                      <w:marTop w:val="0"/>
                      <w:marBottom w:val="0"/>
                      <w:divBdr>
                        <w:top w:val="none" w:sz="0" w:space="0" w:color="auto"/>
                        <w:left w:val="none" w:sz="0" w:space="0" w:color="auto"/>
                        <w:bottom w:val="none" w:sz="0" w:space="0" w:color="auto"/>
                        <w:right w:val="none" w:sz="0" w:space="0" w:color="auto"/>
                      </w:divBdr>
                    </w:div>
                  </w:divsChild>
                </w:div>
                <w:div w:id="1161505643">
                  <w:marLeft w:val="0"/>
                  <w:marRight w:val="0"/>
                  <w:marTop w:val="0"/>
                  <w:marBottom w:val="0"/>
                  <w:divBdr>
                    <w:top w:val="none" w:sz="0" w:space="0" w:color="auto"/>
                    <w:left w:val="none" w:sz="0" w:space="0" w:color="auto"/>
                    <w:bottom w:val="none" w:sz="0" w:space="0" w:color="auto"/>
                    <w:right w:val="none" w:sz="0" w:space="0" w:color="auto"/>
                  </w:divBdr>
                  <w:divsChild>
                    <w:div w:id="458690116">
                      <w:marLeft w:val="0"/>
                      <w:marRight w:val="0"/>
                      <w:marTop w:val="0"/>
                      <w:marBottom w:val="0"/>
                      <w:divBdr>
                        <w:top w:val="none" w:sz="0" w:space="0" w:color="auto"/>
                        <w:left w:val="none" w:sz="0" w:space="0" w:color="auto"/>
                        <w:bottom w:val="none" w:sz="0" w:space="0" w:color="auto"/>
                        <w:right w:val="none" w:sz="0" w:space="0" w:color="auto"/>
                      </w:divBdr>
                    </w:div>
                  </w:divsChild>
                </w:div>
                <w:div w:id="2071727455">
                  <w:marLeft w:val="0"/>
                  <w:marRight w:val="0"/>
                  <w:marTop w:val="0"/>
                  <w:marBottom w:val="0"/>
                  <w:divBdr>
                    <w:top w:val="none" w:sz="0" w:space="0" w:color="auto"/>
                    <w:left w:val="none" w:sz="0" w:space="0" w:color="auto"/>
                    <w:bottom w:val="none" w:sz="0" w:space="0" w:color="auto"/>
                    <w:right w:val="none" w:sz="0" w:space="0" w:color="auto"/>
                  </w:divBdr>
                  <w:divsChild>
                    <w:div w:id="983772633">
                      <w:marLeft w:val="0"/>
                      <w:marRight w:val="0"/>
                      <w:marTop w:val="0"/>
                      <w:marBottom w:val="0"/>
                      <w:divBdr>
                        <w:top w:val="none" w:sz="0" w:space="0" w:color="auto"/>
                        <w:left w:val="none" w:sz="0" w:space="0" w:color="auto"/>
                        <w:bottom w:val="none" w:sz="0" w:space="0" w:color="auto"/>
                        <w:right w:val="none" w:sz="0" w:space="0" w:color="auto"/>
                      </w:divBdr>
                    </w:div>
                  </w:divsChild>
                </w:div>
                <w:div w:id="1685473564">
                  <w:marLeft w:val="0"/>
                  <w:marRight w:val="0"/>
                  <w:marTop w:val="0"/>
                  <w:marBottom w:val="0"/>
                  <w:divBdr>
                    <w:top w:val="none" w:sz="0" w:space="0" w:color="auto"/>
                    <w:left w:val="none" w:sz="0" w:space="0" w:color="auto"/>
                    <w:bottom w:val="none" w:sz="0" w:space="0" w:color="auto"/>
                    <w:right w:val="none" w:sz="0" w:space="0" w:color="auto"/>
                  </w:divBdr>
                  <w:divsChild>
                    <w:div w:id="1954288097">
                      <w:marLeft w:val="0"/>
                      <w:marRight w:val="0"/>
                      <w:marTop w:val="0"/>
                      <w:marBottom w:val="0"/>
                      <w:divBdr>
                        <w:top w:val="none" w:sz="0" w:space="0" w:color="auto"/>
                        <w:left w:val="none" w:sz="0" w:space="0" w:color="auto"/>
                        <w:bottom w:val="none" w:sz="0" w:space="0" w:color="auto"/>
                        <w:right w:val="none" w:sz="0" w:space="0" w:color="auto"/>
                      </w:divBdr>
                    </w:div>
                  </w:divsChild>
                </w:div>
                <w:div w:id="1858344275">
                  <w:marLeft w:val="0"/>
                  <w:marRight w:val="0"/>
                  <w:marTop w:val="0"/>
                  <w:marBottom w:val="0"/>
                  <w:divBdr>
                    <w:top w:val="none" w:sz="0" w:space="0" w:color="auto"/>
                    <w:left w:val="none" w:sz="0" w:space="0" w:color="auto"/>
                    <w:bottom w:val="none" w:sz="0" w:space="0" w:color="auto"/>
                    <w:right w:val="none" w:sz="0" w:space="0" w:color="auto"/>
                  </w:divBdr>
                  <w:divsChild>
                    <w:div w:id="1529293006">
                      <w:marLeft w:val="0"/>
                      <w:marRight w:val="0"/>
                      <w:marTop w:val="0"/>
                      <w:marBottom w:val="0"/>
                      <w:divBdr>
                        <w:top w:val="none" w:sz="0" w:space="0" w:color="auto"/>
                        <w:left w:val="none" w:sz="0" w:space="0" w:color="auto"/>
                        <w:bottom w:val="none" w:sz="0" w:space="0" w:color="auto"/>
                        <w:right w:val="none" w:sz="0" w:space="0" w:color="auto"/>
                      </w:divBdr>
                    </w:div>
                  </w:divsChild>
                </w:div>
                <w:div w:id="254873213">
                  <w:marLeft w:val="0"/>
                  <w:marRight w:val="0"/>
                  <w:marTop w:val="0"/>
                  <w:marBottom w:val="0"/>
                  <w:divBdr>
                    <w:top w:val="none" w:sz="0" w:space="0" w:color="auto"/>
                    <w:left w:val="none" w:sz="0" w:space="0" w:color="auto"/>
                    <w:bottom w:val="none" w:sz="0" w:space="0" w:color="auto"/>
                    <w:right w:val="none" w:sz="0" w:space="0" w:color="auto"/>
                  </w:divBdr>
                  <w:divsChild>
                    <w:div w:id="543449238">
                      <w:marLeft w:val="0"/>
                      <w:marRight w:val="0"/>
                      <w:marTop w:val="0"/>
                      <w:marBottom w:val="0"/>
                      <w:divBdr>
                        <w:top w:val="none" w:sz="0" w:space="0" w:color="auto"/>
                        <w:left w:val="none" w:sz="0" w:space="0" w:color="auto"/>
                        <w:bottom w:val="none" w:sz="0" w:space="0" w:color="auto"/>
                        <w:right w:val="none" w:sz="0" w:space="0" w:color="auto"/>
                      </w:divBdr>
                    </w:div>
                  </w:divsChild>
                </w:div>
                <w:div w:id="1815685249">
                  <w:marLeft w:val="0"/>
                  <w:marRight w:val="0"/>
                  <w:marTop w:val="0"/>
                  <w:marBottom w:val="0"/>
                  <w:divBdr>
                    <w:top w:val="none" w:sz="0" w:space="0" w:color="auto"/>
                    <w:left w:val="none" w:sz="0" w:space="0" w:color="auto"/>
                    <w:bottom w:val="none" w:sz="0" w:space="0" w:color="auto"/>
                    <w:right w:val="none" w:sz="0" w:space="0" w:color="auto"/>
                  </w:divBdr>
                  <w:divsChild>
                    <w:div w:id="1272206795">
                      <w:marLeft w:val="0"/>
                      <w:marRight w:val="0"/>
                      <w:marTop w:val="0"/>
                      <w:marBottom w:val="0"/>
                      <w:divBdr>
                        <w:top w:val="none" w:sz="0" w:space="0" w:color="auto"/>
                        <w:left w:val="none" w:sz="0" w:space="0" w:color="auto"/>
                        <w:bottom w:val="none" w:sz="0" w:space="0" w:color="auto"/>
                        <w:right w:val="none" w:sz="0" w:space="0" w:color="auto"/>
                      </w:divBdr>
                    </w:div>
                  </w:divsChild>
                </w:div>
                <w:div w:id="680788789">
                  <w:marLeft w:val="0"/>
                  <w:marRight w:val="0"/>
                  <w:marTop w:val="0"/>
                  <w:marBottom w:val="0"/>
                  <w:divBdr>
                    <w:top w:val="none" w:sz="0" w:space="0" w:color="auto"/>
                    <w:left w:val="none" w:sz="0" w:space="0" w:color="auto"/>
                    <w:bottom w:val="none" w:sz="0" w:space="0" w:color="auto"/>
                    <w:right w:val="none" w:sz="0" w:space="0" w:color="auto"/>
                  </w:divBdr>
                  <w:divsChild>
                    <w:div w:id="1771926127">
                      <w:marLeft w:val="0"/>
                      <w:marRight w:val="0"/>
                      <w:marTop w:val="0"/>
                      <w:marBottom w:val="0"/>
                      <w:divBdr>
                        <w:top w:val="none" w:sz="0" w:space="0" w:color="auto"/>
                        <w:left w:val="none" w:sz="0" w:space="0" w:color="auto"/>
                        <w:bottom w:val="none" w:sz="0" w:space="0" w:color="auto"/>
                        <w:right w:val="none" w:sz="0" w:space="0" w:color="auto"/>
                      </w:divBdr>
                    </w:div>
                  </w:divsChild>
                </w:div>
                <w:div w:id="1094788519">
                  <w:marLeft w:val="0"/>
                  <w:marRight w:val="0"/>
                  <w:marTop w:val="0"/>
                  <w:marBottom w:val="0"/>
                  <w:divBdr>
                    <w:top w:val="none" w:sz="0" w:space="0" w:color="auto"/>
                    <w:left w:val="none" w:sz="0" w:space="0" w:color="auto"/>
                    <w:bottom w:val="none" w:sz="0" w:space="0" w:color="auto"/>
                    <w:right w:val="none" w:sz="0" w:space="0" w:color="auto"/>
                  </w:divBdr>
                  <w:divsChild>
                    <w:div w:id="585503887">
                      <w:marLeft w:val="0"/>
                      <w:marRight w:val="0"/>
                      <w:marTop w:val="0"/>
                      <w:marBottom w:val="0"/>
                      <w:divBdr>
                        <w:top w:val="none" w:sz="0" w:space="0" w:color="auto"/>
                        <w:left w:val="none" w:sz="0" w:space="0" w:color="auto"/>
                        <w:bottom w:val="none" w:sz="0" w:space="0" w:color="auto"/>
                        <w:right w:val="none" w:sz="0" w:space="0" w:color="auto"/>
                      </w:divBdr>
                    </w:div>
                  </w:divsChild>
                </w:div>
                <w:div w:id="570164549">
                  <w:marLeft w:val="0"/>
                  <w:marRight w:val="0"/>
                  <w:marTop w:val="0"/>
                  <w:marBottom w:val="0"/>
                  <w:divBdr>
                    <w:top w:val="none" w:sz="0" w:space="0" w:color="auto"/>
                    <w:left w:val="none" w:sz="0" w:space="0" w:color="auto"/>
                    <w:bottom w:val="none" w:sz="0" w:space="0" w:color="auto"/>
                    <w:right w:val="none" w:sz="0" w:space="0" w:color="auto"/>
                  </w:divBdr>
                  <w:divsChild>
                    <w:div w:id="488907442">
                      <w:marLeft w:val="0"/>
                      <w:marRight w:val="0"/>
                      <w:marTop w:val="0"/>
                      <w:marBottom w:val="0"/>
                      <w:divBdr>
                        <w:top w:val="none" w:sz="0" w:space="0" w:color="auto"/>
                        <w:left w:val="none" w:sz="0" w:space="0" w:color="auto"/>
                        <w:bottom w:val="none" w:sz="0" w:space="0" w:color="auto"/>
                        <w:right w:val="none" w:sz="0" w:space="0" w:color="auto"/>
                      </w:divBdr>
                    </w:div>
                  </w:divsChild>
                </w:div>
                <w:div w:id="704209711">
                  <w:marLeft w:val="0"/>
                  <w:marRight w:val="0"/>
                  <w:marTop w:val="0"/>
                  <w:marBottom w:val="0"/>
                  <w:divBdr>
                    <w:top w:val="none" w:sz="0" w:space="0" w:color="auto"/>
                    <w:left w:val="none" w:sz="0" w:space="0" w:color="auto"/>
                    <w:bottom w:val="none" w:sz="0" w:space="0" w:color="auto"/>
                    <w:right w:val="none" w:sz="0" w:space="0" w:color="auto"/>
                  </w:divBdr>
                  <w:divsChild>
                    <w:div w:id="1058013368">
                      <w:marLeft w:val="0"/>
                      <w:marRight w:val="0"/>
                      <w:marTop w:val="0"/>
                      <w:marBottom w:val="0"/>
                      <w:divBdr>
                        <w:top w:val="none" w:sz="0" w:space="0" w:color="auto"/>
                        <w:left w:val="none" w:sz="0" w:space="0" w:color="auto"/>
                        <w:bottom w:val="none" w:sz="0" w:space="0" w:color="auto"/>
                        <w:right w:val="none" w:sz="0" w:space="0" w:color="auto"/>
                      </w:divBdr>
                    </w:div>
                  </w:divsChild>
                </w:div>
                <w:div w:id="1157918143">
                  <w:marLeft w:val="0"/>
                  <w:marRight w:val="0"/>
                  <w:marTop w:val="0"/>
                  <w:marBottom w:val="0"/>
                  <w:divBdr>
                    <w:top w:val="none" w:sz="0" w:space="0" w:color="auto"/>
                    <w:left w:val="none" w:sz="0" w:space="0" w:color="auto"/>
                    <w:bottom w:val="none" w:sz="0" w:space="0" w:color="auto"/>
                    <w:right w:val="none" w:sz="0" w:space="0" w:color="auto"/>
                  </w:divBdr>
                  <w:divsChild>
                    <w:div w:id="760108817">
                      <w:marLeft w:val="0"/>
                      <w:marRight w:val="0"/>
                      <w:marTop w:val="0"/>
                      <w:marBottom w:val="0"/>
                      <w:divBdr>
                        <w:top w:val="none" w:sz="0" w:space="0" w:color="auto"/>
                        <w:left w:val="none" w:sz="0" w:space="0" w:color="auto"/>
                        <w:bottom w:val="none" w:sz="0" w:space="0" w:color="auto"/>
                        <w:right w:val="none" w:sz="0" w:space="0" w:color="auto"/>
                      </w:divBdr>
                    </w:div>
                  </w:divsChild>
                </w:div>
                <w:div w:id="1895656781">
                  <w:marLeft w:val="0"/>
                  <w:marRight w:val="0"/>
                  <w:marTop w:val="0"/>
                  <w:marBottom w:val="0"/>
                  <w:divBdr>
                    <w:top w:val="none" w:sz="0" w:space="0" w:color="auto"/>
                    <w:left w:val="none" w:sz="0" w:space="0" w:color="auto"/>
                    <w:bottom w:val="none" w:sz="0" w:space="0" w:color="auto"/>
                    <w:right w:val="none" w:sz="0" w:space="0" w:color="auto"/>
                  </w:divBdr>
                  <w:divsChild>
                    <w:div w:id="1523131347">
                      <w:marLeft w:val="0"/>
                      <w:marRight w:val="0"/>
                      <w:marTop w:val="0"/>
                      <w:marBottom w:val="0"/>
                      <w:divBdr>
                        <w:top w:val="none" w:sz="0" w:space="0" w:color="auto"/>
                        <w:left w:val="none" w:sz="0" w:space="0" w:color="auto"/>
                        <w:bottom w:val="none" w:sz="0" w:space="0" w:color="auto"/>
                        <w:right w:val="none" w:sz="0" w:space="0" w:color="auto"/>
                      </w:divBdr>
                    </w:div>
                  </w:divsChild>
                </w:div>
                <w:div w:id="220481042">
                  <w:marLeft w:val="0"/>
                  <w:marRight w:val="0"/>
                  <w:marTop w:val="0"/>
                  <w:marBottom w:val="0"/>
                  <w:divBdr>
                    <w:top w:val="none" w:sz="0" w:space="0" w:color="auto"/>
                    <w:left w:val="none" w:sz="0" w:space="0" w:color="auto"/>
                    <w:bottom w:val="none" w:sz="0" w:space="0" w:color="auto"/>
                    <w:right w:val="none" w:sz="0" w:space="0" w:color="auto"/>
                  </w:divBdr>
                  <w:divsChild>
                    <w:div w:id="1494489627">
                      <w:marLeft w:val="0"/>
                      <w:marRight w:val="0"/>
                      <w:marTop w:val="0"/>
                      <w:marBottom w:val="0"/>
                      <w:divBdr>
                        <w:top w:val="none" w:sz="0" w:space="0" w:color="auto"/>
                        <w:left w:val="none" w:sz="0" w:space="0" w:color="auto"/>
                        <w:bottom w:val="none" w:sz="0" w:space="0" w:color="auto"/>
                        <w:right w:val="none" w:sz="0" w:space="0" w:color="auto"/>
                      </w:divBdr>
                    </w:div>
                  </w:divsChild>
                </w:div>
                <w:div w:id="2144230062">
                  <w:marLeft w:val="0"/>
                  <w:marRight w:val="0"/>
                  <w:marTop w:val="0"/>
                  <w:marBottom w:val="0"/>
                  <w:divBdr>
                    <w:top w:val="none" w:sz="0" w:space="0" w:color="auto"/>
                    <w:left w:val="none" w:sz="0" w:space="0" w:color="auto"/>
                    <w:bottom w:val="none" w:sz="0" w:space="0" w:color="auto"/>
                    <w:right w:val="none" w:sz="0" w:space="0" w:color="auto"/>
                  </w:divBdr>
                  <w:divsChild>
                    <w:div w:id="1251698165">
                      <w:marLeft w:val="0"/>
                      <w:marRight w:val="0"/>
                      <w:marTop w:val="0"/>
                      <w:marBottom w:val="0"/>
                      <w:divBdr>
                        <w:top w:val="none" w:sz="0" w:space="0" w:color="auto"/>
                        <w:left w:val="none" w:sz="0" w:space="0" w:color="auto"/>
                        <w:bottom w:val="none" w:sz="0" w:space="0" w:color="auto"/>
                        <w:right w:val="none" w:sz="0" w:space="0" w:color="auto"/>
                      </w:divBdr>
                    </w:div>
                  </w:divsChild>
                </w:div>
                <w:div w:id="1874419778">
                  <w:marLeft w:val="0"/>
                  <w:marRight w:val="0"/>
                  <w:marTop w:val="0"/>
                  <w:marBottom w:val="0"/>
                  <w:divBdr>
                    <w:top w:val="none" w:sz="0" w:space="0" w:color="auto"/>
                    <w:left w:val="none" w:sz="0" w:space="0" w:color="auto"/>
                    <w:bottom w:val="none" w:sz="0" w:space="0" w:color="auto"/>
                    <w:right w:val="none" w:sz="0" w:space="0" w:color="auto"/>
                  </w:divBdr>
                  <w:divsChild>
                    <w:div w:id="1444962330">
                      <w:marLeft w:val="0"/>
                      <w:marRight w:val="0"/>
                      <w:marTop w:val="0"/>
                      <w:marBottom w:val="0"/>
                      <w:divBdr>
                        <w:top w:val="none" w:sz="0" w:space="0" w:color="auto"/>
                        <w:left w:val="none" w:sz="0" w:space="0" w:color="auto"/>
                        <w:bottom w:val="none" w:sz="0" w:space="0" w:color="auto"/>
                        <w:right w:val="none" w:sz="0" w:space="0" w:color="auto"/>
                      </w:divBdr>
                    </w:div>
                  </w:divsChild>
                </w:div>
                <w:div w:id="1010988972">
                  <w:marLeft w:val="0"/>
                  <w:marRight w:val="0"/>
                  <w:marTop w:val="0"/>
                  <w:marBottom w:val="0"/>
                  <w:divBdr>
                    <w:top w:val="none" w:sz="0" w:space="0" w:color="auto"/>
                    <w:left w:val="none" w:sz="0" w:space="0" w:color="auto"/>
                    <w:bottom w:val="none" w:sz="0" w:space="0" w:color="auto"/>
                    <w:right w:val="none" w:sz="0" w:space="0" w:color="auto"/>
                  </w:divBdr>
                  <w:divsChild>
                    <w:div w:id="1831479957">
                      <w:marLeft w:val="0"/>
                      <w:marRight w:val="0"/>
                      <w:marTop w:val="0"/>
                      <w:marBottom w:val="0"/>
                      <w:divBdr>
                        <w:top w:val="none" w:sz="0" w:space="0" w:color="auto"/>
                        <w:left w:val="none" w:sz="0" w:space="0" w:color="auto"/>
                        <w:bottom w:val="none" w:sz="0" w:space="0" w:color="auto"/>
                        <w:right w:val="none" w:sz="0" w:space="0" w:color="auto"/>
                      </w:divBdr>
                    </w:div>
                  </w:divsChild>
                </w:div>
                <w:div w:id="675763622">
                  <w:marLeft w:val="0"/>
                  <w:marRight w:val="0"/>
                  <w:marTop w:val="0"/>
                  <w:marBottom w:val="0"/>
                  <w:divBdr>
                    <w:top w:val="none" w:sz="0" w:space="0" w:color="auto"/>
                    <w:left w:val="none" w:sz="0" w:space="0" w:color="auto"/>
                    <w:bottom w:val="none" w:sz="0" w:space="0" w:color="auto"/>
                    <w:right w:val="none" w:sz="0" w:space="0" w:color="auto"/>
                  </w:divBdr>
                  <w:divsChild>
                    <w:div w:id="595526010">
                      <w:marLeft w:val="0"/>
                      <w:marRight w:val="0"/>
                      <w:marTop w:val="0"/>
                      <w:marBottom w:val="0"/>
                      <w:divBdr>
                        <w:top w:val="none" w:sz="0" w:space="0" w:color="auto"/>
                        <w:left w:val="none" w:sz="0" w:space="0" w:color="auto"/>
                        <w:bottom w:val="none" w:sz="0" w:space="0" w:color="auto"/>
                        <w:right w:val="none" w:sz="0" w:space="0" w:color="auto"/>
                      </w:divBdr>
                    </w:div>
                  </w:divsChild>
                </w:div>
                <w:div w:id="396321390">
                  <w:marLeft w:val="0"/>
                  <w:marRight w:val="0"/>
                  <w:marTop w:val="0"/>
                  <w:marBottom w:val="0"/>
                  <w:divBdr>
                    <w:top w:val="none" w:sz="0" w:space="0" w:color="auto"/>
                    <w:left w:val="none" w:sz="0" w:space="0" w:color="auto"/>
                    <w:bottom w:val="none" w:sz="0" w:space="0" w:color="auto"/>
                    <w:right w:val="none" w:sz="0" w:space="0" w:color="auto"/>
                  </w:divBdr>
                  <w:divsChild>
                    <w:div w:id="1717313522">
                      <w:marLeft w:val="0"/>
                      <w:marRight w:val="0"/>
                      <w:marTop w:val="0"/>
                      <w:marBottom w:val="0"/>
                      <w:divBdr>
                        <w:top w:val="none" w:sz="0" w:space="0" w:color="auto"/>
                        <w:left w:val="none" w:sz="0" w:space="0" w:color="auto"/>
                        <w:bottom w:val="none" w:sz="0" w:space="0" w:color="auto"/>
                        <w:right w:val="none" w:sz="0" w:space="0" w:color="auto"/>
                      </w:divBdr>
                    </w:div>
                  </w:divsChild>
                </w:div>
                <w:div w:id="1062873593">
                  <w:marLeft w:val="0"/>
                  <w:marRight w:val="0"/>
                  <w:marTop w:val="0"/>
                  <w:marBottom w:val="0"/>
                  <w:divBdr>
                    <w:top w:val="none" w:sz="0" w:space="0" w:color="auto"/>
                    <w:left w:val="none" w:sz="0" w:space="0" w:color="auto"/>
                    <w:bottom w:val="none" w:sz="0" w:space="0" w:color="auto"/>
                    <w:right w:val="none" w:sz="0" w:space="0" w:color="auto"/>
                  </w:divBdr>
                  <w:divsChild>
                    <w:div w:id="784233712">
                      <w:marLeft w:val="0"/>
                      <w:marRight w:val="0"/>
                      <w:marTop w:val="0"/>
                      <w:marBottom w:val="0"/>
                      <w:divBdr>
                        <w:top w:val="none" w:sz="0" w:space="0" w:color="auto"/>
                        <w:left w:val="none" w:sz="0" w:space="0" w:color="auto"/>
                        <w:bottom w:val="none" w:sz="0" w:space="0" w:color="auto"/>
                        <w:right w:val="none" w:sz="0" w:space="0" w:color="auto"/>
                      </w:divBdr>
                    </w:div>
                  </w:divsChild>
                </w:div>
                <w:div w:id="150102915">
                  <w:marLeft w:val="0"/>
                  <w:marRight w:val="0"/>
                  <w:marTop w:val="0"/>
                  <w:marBottom w:val="0"/>
                  <w:divBdr>
                    <w:top w:val="none" w:sz="0" w:space="0" w:color="auto"/>
                    <w:left w:val="none" w:sz="0" w:space="0" w:color="auto"/>
                    <w:bottom w:val="none" w:sz="0" w:space="0" w:color="auto"/>
                    <w:right w:val="none" w:sz="0" w:space="0" w:color="auto"/>
                  </w:divBdr>
                  <w:divsChild>
                    <w:div w:id="1505971179">
                      <w:marLeft w:val="0"/>
                      <w:marRight w:val="0"/>
                      <w:marTop w:val="0"/>
                      <w:marBottom w:val="0"/>
                      <w:divBdr>
                        <w:top w:val="none" w:sz="0" w:space="0" w:color="auto"/>
                        <w:left w:val="none" w:sz="0" w:space="0" w:color="auto"/>
                        <w:bottom w:val="none" w:sz="0" w:space="0" w:color="auto"/>
                        <w:right w:val="none" w:sz="0" w:space="0" w:color="auto"/>
                      </w:divBdr>
                    </w:div>
                  </w:divsChild>
                </w:div>
                <w:div w:id="387074717">
                  <w:marLeft w:val="0"/>
                  <w:marRight w:val="0"/>
                  <w:marTop w:val="0"/>
                  <w:marBottom w:val="0"/>
                  <w:divBdr>
                    <w:top w:val="none" w:sz="0" w:space="0" w:color="auto"/>
                    <w:left w:val="none" w:sz="0" w:space="0" w:color="auto"/>
                    <w:bottom w:val="none" w:sz="0" w:space="0" w:color="auto"/>
                    <w:right w:val="none" w:sz="0" w:space="0" w:color="auto"/>
                  </w:divBdr>
                  <w:divsChild>
                    <w:div w:id="939265316">
                      <w:marLeft w:val="0"/>
                      <w:marRight w:val="0"/>
                      <w:marTop w:val="0"/>
                      <w:marBottom w:val="0"/>
                      <w:divBdr>
                        <w:top w:val="none" w:sz="0" w:space="0" w:color="auto"/>
                        <w:left w:val="none" w:sz="0" w:space="0" w:color="auto"/>
                        <w:bottom w:val="none" w:sz="0" w:space="0" w:color="auto"/>
                        <w:right w:val="none" w:sz="0" w:space="0" w:color="auto"/>
                      </w:divBdr>
                    </w:div>
                  </w:divsChild>
                </w:div>
                <w:div w:id="127747055">
                  <w:marLeft w:val="0"/>
                  <w:marRight w:val="0"/>
                  <w:marTop w:val="0"/>
                  <w:marBottom w:val="0"/>
                  <w:divBdr>
                    <w:top w:val="none" w:sz="0" w:space="0" w:color="auto"/>
                    <w:left w:val="none" w:sz="0" w:space="0" w:color="auto"/>
                    <w:bottom w:val="none" w:sz="0" w:space="0" w:color="auto"/>
                    <w:right w:val="none" w:sz="0" w:space="0" w:color="auto"/>
                  </w:divBdr>
                  <w:divsChild>
                    <w:div w:id="10838620">
                      <w:marLeft w:val="0"/>
                      <w:marRight w:val="0"/>
                      <w:marTop w:val="0"/>
                      <w:marBottom w:val="0"/>
                      <w:divBdr>
                        <w:top w:val="none" w:sz="0" w:space="0" w:color="auto"/>
                        <w:left w:val="none" w:sz="0" w:space="0" w:color="auto"/>
                        <w:bottom w:val="none" w:sz="0" w:space="0" w:color="auto"/>
                        <w:right w:val="none" w:sz="0" w:space="0" w:color="auto"/>
                      </w:divBdr>
                    </w:div>
                  </w:divsChild>
                </w:div>
                <w:div w:id="525564104">
                  <w:marLeft w:val="0"/>
                  <w:marRight w:val="0"/>
                  <w:marTop w:val="0"/>
                  <w:marBottom w:val="0"/>
                  <w:divBdr>
                    <w:top w:val="none" w:sz="0" w:space="0" w:color="auto"/>
                    <w:left w:val="none" w:sz="0" w:space="0" w:color="auto"/>
                    <w:bottom w:val="none" w:sz="0" w:space="0" w:color="auto"/>
                    <w:right w:val="none" w:sz="0" w:space="0" w:color="auto"/>
                  </w:divBdr>
                  <w:divsChild>
                    <w:div w:id="1234973710">
                      <w:marLeft w:val="0"/>
                      <w:marRight w:val="0"/>
                      <w:marTop w:val="0"/>
                      <w:marBottom w:val="0"/>
                      <w:divBdr>
                        <w:top w:val="none" w:sz="0" w:space="0" w:color="auto"/>
                        <w:left w:val="none" w:sz="0" w:space="0" w:color="auto"/>
                        <w:bottom w:val="none" w:sz="0" w:space="0" w:color="auto"/>
                        <w:right w:val="none" w:sz="0" w:space="0" w:color="auto"/>
                      </w:divBdr>
                    </w:div>
                  </w:divsChild>
                </w:div>
                <w:div w:id="553350747">
                  <w:marLeft w:val="0"/>
                  <w:marRight w:val="0"/>
                  <w:marTop w:val="0"/>
                  <w:marBottom w:val="0"/>
                  <w:divBdr>
                    <w:top w:val="none" w:sz="0" w:space="0" w:color="auto"/>
                    <w:left w:val="none" w:sz="0" w:space="0" w:color="auto"/>
                    <w:bottom w:val="none" w:sz="0" w:space="0" w:color="auto"/>
                    <w:right w:val="none" w:sz="0" w:space="0" w:color="auto"/>
                  </w:divBdr>
                  <w:divsChild>
                    <w:div w:id="807821536">
                      <w:marLeft w:val="0"/>
                      <w:marRight w:val="0"/>
                      <w:marTop w:val="0"/>
                      <w:marBottom w:val="0"/>
                      <w:divBdr>
                        <w:top w:val="none" w:sz="0" w:space="0" w:color="auto"/>
                        <w:left w:val="none" w:sz="0" w:space="0" w:color="auto"/>
                        <w:bottom w:val="none" w:sz="0" w:space="0" w:color="auto"/>
                        <w:right w:val="none" w:sz="0" w:space="0" w:color="auto"/>
                      </w:divBdr>
                    </w:div>
                  </w:divsChild>
                </w:div>
                <w:div w:id="807631858">
                  <w:marLeft w:val="0"/>
                  <w:marRight w:val="0"/>
                  <w:marTop w:val="0"/>
                  <w:marBottom w:val="0"/>
                  <w:divBdr>
                    <w:top w:val="none" w:sz="0" w:space="0" w:color="auto"/>
                    <w:left w:val="none" w:sz="0" w:space="0" w:color="auto"/>
                    <w:bottom w:val="none" w:sz="0" w:space="0" w:color="auto"/>
                    <w:right w:val="none" w:sz="0" w:space="0" w:color="auto"/>
                  </w:divBdr>
                  <w:divsChild>
                    <w:div w:id="597324906">
                      <w:marLeft w:val="0"/>
                      <w:marRight w:val="0"/>
                      <w:marTop w:val="0"/>
                      <w:marBottom w:val="0"/>
                      <w:divBdr>
                        <w:top w:val="none" w:sz="0" w:space="0" w:color="auto"/>
                        <w:left w:val="none" w:sz="0" w:space="0" w:color="auto"/>
                        <w:bottom w:val="none" w:sz="0" w:space="0" w:color="auto"/>
                        <w:right w:val="none" w:sz="0" w:space="0" w:color="auto"/>
                      </w:divBdr>
                    </w:div>
                  </w:divsChild>
                </w:div>
                <w:div w:id="1899894673">
                  <w:marLeft w:val="0"/>
                  <w:marRight w:val="0"/>
                  <w:marTop w:val="0"/>
                  <w:marBottom w:val="0"/>
                  <w:divBdr>
                    <w:top w:val="none" w:sz="0" w:space="0" w:color="auto"/>
                    <w:left w:val="none" w:sz="0" w:space="0" w:color="auto"/>
                    <w:bottom w:val="none" w:sz="0" w:space="0" w:color="auto"/>
                    <w:right w:val="none" w:sz="0" w:space="0" w:color="auto"/>
                  </w:divBdr>
                  <w:divsChild>
                    <w:div w:id="598684155">
                      <w:marLeft w:val="0"/>
                      <w:marRight w:val="0"/>
                      <w:marTop w:val="0"/>
                      <w:marBottom w:val="0"/>
                      <w:divBdr>
                        <w:top w:val="none" w:sz="0" w:space="0" w:color="auto"/>
                        <w:left w:val="none" w:sz="0" w:space="0" w:color="auto"/>
                        <w:bottom w:val="none" w:sz="0" w:space="0" w:color="auto"/>
                        <w:right w:val="none" w:sz="0" w:space="0" w:color="auto"/>
                      </w:divBdr>
                    </w:div>
                  </w:divsChild>
                </w:div>
                <w:div w:id="77412767">
                  <w:marLeft w:val="0"/>
                  <w:marRight w:val="0"/>
                  <w:marTop w:val="0"/>
                  <w:marBottom w:val="0"/>
                  <w:divBdr>
                    <w:top w:val="none" w:sz="0" w:space="0" w:color="auto"/>
                    <w:left w:val="none" w:sz="0" w:space="0" w:color="auto"/>
                    <w:bottom w:val="none" w:sz="0" w:space="0" w:color="auto"/>
                    <w:right w:val="none" w:sz="0" w:space="0" w:color="auto"/>
                  </w:divBdr>
                  <w:divsChild>
                    <w:div w:id="313992745">
                      <w:marLeft w:val="0"/>
                      <w:marRight w:val="0"/>
                      <w:marTop w:val="0"/>
                      <w:marBottom w:val="0"/>
                      <w:divBdr>
                        <w:top w:val="none" w:sz="0" w:space="0" w:color="auto"/>
                        <w:left w:val="none" w:sz="0" w:space="0" w:color="auto"/>
                        <w:bottom w:val="none" w:sz="0" w:space="0" w:color="auto"/>
                        <w:right w:val="none" w:sz="0" w:space="0" w:color="auto"/>
                      </w:divBdr>
                    </w:div>
                  </w:divsChild>
                </w:div>
                <w:div w:id="696009310">
                  <w:marLeft w:val="0"/>
                  <w:marRight w:val="0"/>
                  <w:marTop w:val="0"/>
                  <w:marBottom w:val="0"/>
                  <w:divBdr>
                    <w:top w:val="none" w:sz="0" w:space="0" w:color="auto"/>
                    <w:left w:val="none" w:sz="0" w:space="0" w:color="auto"/>
                    <w:bottom w:val="none" w:sz="0" w:space="0" w:color="auto"/>
                    <w:right w:val="none" w:sz="0" w:space="0" w:color="auto"/>
                  </w:divBdr>
                  <w:divsChild>
                    <w:div w:id="869074488">
                      <w:marLeft w:val="0"/>
                      <w:marRight w:val="0"/>
                      <w:marTop w:val="0"/>
                      <w:marBottom w:val="0"/>
                      <w:divBdr>
                        <w:top w:val="none" w:sz="0" w:space="0" w:color="auto"/>
                        <w:left w:val="none" w:sz="0" w:space="0" w:color="auto"/>
                        <w:bottom w:val="none" w:sz="0" w:space="0" w:color="auto"/>
                        <w:right w:val="none" w:sz="0" w:space="0" w:color="auto"/>
                      </w:divBdr>
                    </w:div>
                  </w:divsChild>
                </w:div>
                <w:div w:id="1895892536">
                  <w:marLeft w:val="0"/>
                  <w:marRight w:val="0"/>
                  <w:marTop w:val="0"/>
                  <w:marBottom w:val="0"/>
                  <w:divBdr>
                    <w:top w:val="none" w:sz="0" w:space="0" w:color="auto"/>
                    <w:left w:val="none" w:sz="0" w:space="0" w:color="auto"/>
                    <w:bottom w:val="none" w:sz="0" w:space="0" w:color="auto"/>
                    <w:right w:val="none" w:sz="0" w:space="0" w:color="auto"/>
                  </w:divBdr>
                  <w:divsChild>
                    <w:div w:id="594436673">
                      <w:marLeft w:val="0"/>
                      <w:marRight w:val="0"/>
                      <w:marTop w:val="0"/>
                      <w:marBottom w:val="0"/>
                      <w:divBdr>
                        <w:top w:val="none" w:sz="0" w:space="0" w:color="auto"/>
                        <w:left w:val="none" w:sz="0" w:space="0" w:color="auto"/>
                        <w:bottom w:val="none" w:sz="0" w:space="0" w:color="auto"/>
                        <w:right w:val="none" w:sz="0" w:space="0" w:color="auto"/>
                      </w:divBdr>
                    </w:div>
                  </w:divsChild>
                </w:div>
                <w:div w:id="1589196636">
                  <w:marLeft w:val="0"/>
                  <w:marRight w:val="0"/>
                  <w:marTop w:val="0"/>
                  <w:marBottom w:val="0"/>
                  <w:divBdr>
                    <w:top w:val="none" w:sz="0" w:space="0" w:color="auto"/>
                    <w:left w:val="none" w:sz="0" w:space="0" w:color="auto"/>
                    <w:bottom w:val="none" w:sz="0" w:space="0" w:color="auto"/>
                    <w:right w:val="none" w:sz="0" w:space="0" w:color="auto"/>
                  </w:divBdr>
                  <w:divsChild>
                    <w:div w:id="536502104">
                      <w:marLeft w:val="0"/>
                      <w:marRight w:val="0"/>
                      <w:marTop w:val="0"/>
                      <w:marBottom w:val="0"/>
                      <w:divBdr>
                        <w:top w:val="none" w:sz="0" w:space="0" w:color="auto"/>
                        <w:left w:val="none" w:sz="0" w:space="0" w:color="auto"/>
                        <w:bottom w:val="none" w:sz="0" w:space="0" w:color="auto"/>
                        <w:right w:val="none" w:sz="0" w:space="0" w:color="auto"/>
                      </w:divBdr>
                    </w:div>
                  </w:divsChild>
                </w:div>
                <w:div w:id="234752271">
                  <w:marLeft w:val="0"/>
                  <w:marRight w:val="0"/>
                  <w:marTop w:val="0"/>
                  <w:marBottom w:val="0"/>
                  <w:divBdr>
                    <w:top w:val="none" w:sz="0" w:space="0" w:color="auto"/>
                    <w:left w:val="none" w:sz="0" w:space="0" w:color="auto"/>
                    <w:bottom w:val="none" w:sz="0" w:space="0" w:color="auto"/>
                    <w:right w:val="none" w:sz="0" w:space="0" w:color="auto"/>
                  </w:divBdr>
                  <w:divsChild>
                    <w:div w:id="1445922343">
                      <w:marLeft w:val="0"/>
                      <w:marRight w:val="0"/>
                      <w:marTop w:val="0"/>
                      <w:marBottom w:val="0"/>
                      <w:divBdr>
                        <w:top w:val="none" w:sz="0" w:space="0" w:color="auto"/>
                        <w:left w:val="none" w:sz="0" w:space="0" w:color="auto"/>
                        <w:bottom w:val="none" w:sz="0" w:space="0" w:color="auto"/>
                        <w:right w:val="none" w:sz="0" w:space="0" w:color="auto"/>
                      </w:divBdr>
                    </w:div>
                  </w:divsChild>
                </w:div>
                <w:div w:id="1024018523">
                  <w:marLeft w:val="0"/>
                  <w:marRight w:val="0"/>
                  <w:marTop w:val="0"/>
                  <w:marBottom w:val="0"/>
                  <w:divBdr>
                    <w:top w:val="none" w:sz="0" w:space="0" w:color="auto"/>
                    <w:left w:val="none" w:sz="0" w:space="0" w:color="auto"/>
                    <w:bottom w:val="none" w:sz="0" w:space="0" w:color="auto"/>
                    <w:right w:val="none" w:sz="0" w:space="0" w:color="auto"/>
                  </w:divBdr>
                  <w:divsChild>
                    <w:div w:id="566497092">
                      <w:marLeft w:val="0"/>
                      <w:marRight w:val="0"/>
                      <w:marTop w:val="0"/>
                      <w:marBottom w:val="0"/>
                      <w:divBdr>
                        <w:top w:val="none" w:sz="0" w:space="0" w:color="auto"/>
                        <w:left w:val="none" w:sz="0" w:space="0" w:color="auto"/>
                        <w:bottom w:val="none" w:sz="0" w:space="0" w:color="auto"/>
                        <w:right w:val="none" w:sz="0" w:space="0" w:color="auto"/>
                      </w:divBdr>
                    </w:div>
                  </w:divsChild>
                </w:div>
                <w:div w:id="76363789">
                  <w:marLeft w:val="0"/>
                  <w:marRight w:val="0"/>
                  <w:marTop w:val="0"/>
                  <w:marBottom w:val="0"/>
                  <w:divBdr>
                    <w:top w:val="none" w:sz="0" w:space="0" w:color="auto"/>
                    <w:left w:val="none" w:sz="0" w:space="0" w:color="auto"/>
                    <w:bottom w:val="none" w:sz="0" w:space="0" w:color="auto"/>
                    <w:right w:val="none" w:sz="0" w:space="0" w:color="auto"/>
                  </w:divBdr>
                  <w:divsChild>
                    <w:div w:id="1947692433">
                      <w:marLeft w:val="0"/>
                      <w:marRight w:val="0"/>
                      <w:marTop w:val="0"/>
                      <w:marBottom w:val="0"/>
                      <w:divBdr>
                        <w:top w:val="none" w:sz="0" w:space="0" w:color="auto"/>
                        <w:left w:val="none" w:sz="0" w:space="0" w:color="auto"/>
                        <w:bottom w:val="none" w:sz="0" w:space="0" w:color="auto"/>
                        <w:right w:val="none" w:sz="0" w:space="0" w:color="auto"/>
                      </w:divBdr>
                    </w:div>
                  </w:divsChild>
                </w:div>
                <w:div w:id="2029060496">
                  <w:marLeft w:val="0"/>
                  <w:marRight w:val="0"/>
                  <w:marTop w:val="0"/>
                  <w:marBottom w:val="0"/>
                  <w:divBdr>
                    <w:top w:val="none" w:sz="0" w:space="0" w:color="auto"/>
                    <w:left w:val="none" w:sz="0" w:space="0" w:color="auto"/>
                    <w:bottom w:val="none" w:sz="0" w:space="0" w:color="auto"/>
                    <w:right w:val="none" w:sz="0" w:space="0" w:color="auto"/>
                  </w:divBdr>
                  <w:divsChild>
                    <w:div w:id="1467695972">
                      <w:marLeft w:val="0"/>
                      <w:marRight w:val="0"/>
                      <w:marTop w:val="0"/>
                      <w:marBottom w:val="0"/>
                      <w:divBdr>
                        <w:top w:val="none" w:sz="0" w:space="0" w:color="auto"/>
                        <w:left w:val="none" w:sz="0" w:space="0" w:color="auto"/>
                        <w:bottom w:val="none" w:sz="0" w:space="0" w:color="auto"/>
                        <w:right w:val="none" w:sz="0" w:space="0" w:color="auto"/>
                      </w:divBdr>
                    </w:div>
                  </w:divsChild>
                </w:div>
                <w:div w:id="301740507">
                  <w:marLeft w:val="0"/>
                  <w:marRight w:val="0"/>
                  <w:marTop w:val="0"/>
                  <w:marBottom w:val="0"/>
                  <w:divBdr>
                    <w:top w:val="none" w:sz="0" w:space="0" w:color="auto"/>
                    <w:left w:val="none" w:sz="0" w:space="0" w:color="auto"/>
                    <w:bottom w:val="none" w:sz="0" w:space="0" w:color="auto"/>
                    <w:right w:val="none" w:sz="0" w:space="0" w:color="auto"/>
                  </w:divBdr>
                  <w:divsChild>
                    <w:div w:id="10373396">
                      <w:marLeft w:val="0"/>
                      <w:marRight w:val="0"/>
                      <w:marTop w:val="0"/>
                      <w:marBottom w:val="0"/>
                      <w:divBdr>
                        <w:top w:val="none" w:sz="0" w:space="0" w:color="auto"/>
                        <w:left w:val="none" w:sz="0" w:space="0" w:color="auto"/>
                        <w:bottom w:val="none" w:sz="0" w:space="0" w:color="auto"/>
                        <w:right w:val="none" w:sz="0" w:space="0" w:color="auto"/>
                      </w:divBdr>
                    </w:div>
                  </w:divsChild>
                </w:div>
                <w:div w:id="1372725201">
                  <w:marLeft w:val="0"/>
                  <w:marRight w:val="0"/>
                  <w:marTop w:val="0"/>
                  <w:marBottom w:val="0"/>
                  <w:divBdr>
                    <w:top w:val="none" w:sz="0" w:space="0" w:color="auto"/>
                    <w:left w:val="none" w:sz="0" w:space="0" w:color="auto"/>
                    <w:bottom w:val="none" w:sz="0" w:space="0" w:color="auto"/>
                    <w:right w:val="none" w:sz="0" w:space="0" w:color="auto"/>
                  </w:divBdr>
                  <w:divsChild>
                    <w:div w:id="764692584">
                      <w:marLeft w:val="0"/>
                      <w:marRight w:val="0"/>
                      <w:marTop w:val="0"/>
                      <w:marBottom w:val="0"/>
                      <w:divBdr>
                        <w:top w:val="none" w:sz="0" w:space="0" w:color="auto"/>
                        <w:left w:val="none" w:sz="0" w:space="0" w:color="auto"/>
                        <w:bottom w:val="none" w:sz="0" w:space="0" w:color="auto"/>
                        <w:right w:val="none" w:sz="0" w:space="0" w:color="auto"/>
                      </w:divBdr>
                    </w:div>
                  </w:divsChild>
                </w:div>
                <w:div w:id="182062895">
                  <w:marLeft w:val="0"/>
                  <w:marRight w:val="0"/>
                  <w:marTop w:val="0"/>
                  <w:marBottom w:val="0"/>
                  <w:divBdr>
                    <w:top w:val="none" w:sz="0" w:space="0" w:color="auto"/>
                    <w:left w:val="none" w:sz="0" w:space="0" w:color="auto"/>
                    <w:bottom w:val="none" w:sz="0" w:space="0" w:color="auto"/>
                    <w:right w:val="none" w:sz="0" w:space="0" w:color="auto"/>
                  </w:divBdr>
                  <w:divsChild>
                    <w:div w:id="794107296">
                      <w:marLeft w:val="0"/>
                      <w:marRight w:val="0"/>
                      <w:marTop w:val="0"/>
                      <w:marBottom w:val="0"/>
                      <w:divBdr>
                        <w:top w:val="none" w:sz="0" w:space="0" w:color="auto"/>
                        <w:left w:val="none" w:sz="0" w:space="0" w:color="auto"/>
                        <w:bottom w:val="none" w:sz="0" w:space="0" w:color="auto"/>
                        <w:right w:val="none" w:sz="0" w:space="0" w:color="auto"/>
                      </w:divBdr>
                    </w:div>
                  </w:divsChild>
                </w:div>
                <w:div w:id="1545605562">
                  <w:marLeft w:val="0"/>
                  <w:marRight w:val="0"/>
                  <w:marTop w:val="0"/>
                  <w:marBottom w:val="0"/>
                  <w:divBdr>
                    <w:top w:val="none" w:sz="0" w:space="0" w:color="auto"/>
                    <w:left w:val="none" w:sz="0" w:space="0" w:color="auto"/>
                    <w:bottom w:val="none" w:sz="0" w:space="0" w:color="auto"/>
                    <w:right w:val="none" w:sz="0" w:space="0" w:color="auto"/>
                  </w:divBdr>
                  <w:divsChild>
                    <w:div w:id="89981791">
                      <w:marLeft w:val="0"/>
                      <w:marRight w:val="0"/>
                      <w:marTop w:val="0"/>
                      <w:marBottom w:val="0"/>
                      <w:divBdr>
                        <w:top w:val="none" w:sz="0" w:space="0" w:color="auto"/>
                        <w:left w:val="none" w:sz="0" w:space="0" w:color="auto"/>
                        <w:bottom w:val="none" w:sz="0" w:space="0" w:color="auto"/>
                        <w:right w:val="none" w:sz="0" w:space="0" w:color="auto"/>
                      </w:divBdr>
                    </w:div>
                  </w:divsChild>
                </w:div>
                <w:div w:id="1044208276">
                  <w:marLeft w:val="0"/>
                  <w:marRight w:val="0"/>
                  <w:marTop w:val="0"/>
                  <w:marBottom w:val="0"/>
                  <w:divBdr>
                    <w:top w:val="none" w:sz="0" w:space="0" w:color="auto"/>
                    <w:left w:val="none" w:sz="0" w:space="0" w:color="auto"/>
                    <w:bottom w:val="none" w:sz="0" w:space="0" w:color="auto"/>
                    <w:right w:val="none" w:sz="0" w:space="0" w:color="auto"/>
                  </w:divBdr>
                  <w:divsChild>
                    <w:div w:id="728458625">
                      <w:marLeft w:val="0"/>
                      <w:marRight w:val="0"/>
                      <w:marTop w:val="0"/>
                      <w:marBottom w:val="0"/>
                      <w:divBdr>
                        <w:top w:val="none" w:sz="0" w:space="0" w:color="auto"/>
                        <w:left w:val="none" w:sz="0" w:space="0" w:color="auto"/>
                        <w:bottom w:val="none" w:sz="0" w:space="0" w:color="auto"/>
                        <w:right w:val="none" w:sz="0" w:space="0" w:color="auto"/>
                      </w:divBdr>
                    </w:div>
                  </w:divsChild>
                </w:div>
                <w:div w:id="523442477">
                  <w:marLeft w:val="0"/>
                  <w:marRight w:val="0"/>
                  <w:marTop w:val="0"/>
                  <w:marBottom w:val="0"/>
                  <w:divBdr>
                    <w:top w:val="none" w:sz="0" w:space="0" w:color="auto"/>
                    <w:left w:val="none" w:sz="0" w:space="0" w:color="auto"/>
                    <w:bottom w:val="none" w:sz="0" w:space="0" w:color="auto"/>
                    <w:right w:val="none" w:sz="0" w:space="0" w:color="auto"/>
                  </w:divBdr>
                  <w:divsChild>
                    <w:div w:id="1886522369">
                      <w:marLeft w:val="0"/>
                      <w:marRight w:val="0"/>
                      <w:marTop w:val="0"/>
                      <w:marBottom w:val="0"/>
                      <w:divBdr>
                        <w:top w:val="none" w:sz="0" w:space="0" w:color="auto"/>
                        <w:left w:val="none" w:sz="0" w:space="0" w:color="auto"/>
                        <w:bottom w:val="none" w:sz="0" w:space="0" w:color="auto"/>
                        <w:right w:val="none" w:sz="0" w:space="0" w:color="auto"/>
                      </w:divBdr>
                    </w:div>
                  </w:divsChild>
                </w:div>
                <w:div w:id="1454401451">
                  <w:marLeft w:val="0"/>
                  <w:marRight w:val="0"/>
                  <w:marTop w:val="0"/>
                  <w:marBottom w:val="0"/>
                  <w:divBdr>
                    <w:top w:val="none" w:sz="0" w:space="0" w:color="auto"/>
                    <w:left w:val="none" w:sz="0" w:space="0" w:color="auto"/>
                    <w:bottom w:val="none" w:sz="0" w:space="0" w:color="auto"/>
                    <w:right w:val="none" w:sz="0" w:space="0" w:color="auto"/>
                  </w:divBdr>
                  <w:divsChild>
                    <w:div w:id="1412193979">
                      <w:marLeft w:val="0"/>
                      <w:marRight w:val="0"/>
                      <w:marTop w:val="0"/>
                      <w:marBottom w:val="0"/>
                      <w:divBdr>
                        <w:top w:val="none" w:sz="0" w:space="0" w:color="auto"/>
                        <w:left w:val="none" w:sz="0" w:space="0" w:color="auto"/>
                        <w:bottom w:val="none" w:sz="0" w:space="0" w:color="auto"/>
                        <w:right w:val="none" w:sz="0" w:space="0" w:color="auto"/>
                      </w:divBdr>
                    </w:div>
                  </w:divsChild>
                </w:div>
                <w:div w:id="995569286">
                  <w:marLeft w:val="0"/>
                  <w:marRight w:val="0"/>
                  <w:marTop w:val="0"/>
                  <w:marBottom w:val="0"/>
                  <w:divBdr>
                    <w:top w:val="none" w:sz="0" w:space="0" w:color="auto"/>
                    <w:left w:val="none" w:sz="0" w:space="0" w:color="auto"/>
                    <w:bottom w:val="none" w:sz="0" w:space="0" w:color="auto"/>
                    <w:right w:val="none" w:sz="0" w:space="0" w:color="auto"/>
                  </w:divBdr>
                  <w:divsChild>
                    <w:div w:id="647824923">
                      <w:marLeft w:val="0"/>
                      <w:marRight w:val="0"/>
                      <w:marTop w:val="0"/>
                      <w:marBottom w:val="0"/>
                      <w:divBdr>
                        <w:top w:val="none" w:sz="0" w:space="0" w:color="auto"/>
                        <w:left w:val="none" w:sz="0" w:space="0" w:color="auto"/>
                        <w:bottom w:val="none" w:sz="0" w:space="0" w:color="auto"/>
                        <w:right w:val="none" w:sz="0" w:space="0" w:color="auto"/>
                      </w:divBdr>
                    </w:div>
                  </w:divsChild>
                </w:div>
                <w:div w:id="1144005592">
                  <w:marLeft w:val="0"/>
                  <w:marRight w:val="0"/>
                  <w:marTop w:val="0"/>
                  <w:marBottom w:val="0"/>
                  <w:divBdr>
                    <w:top w:val="none" w:sz="0" w:space="0" w:color="auto"/>
                    <w:left w:val="none" w:sz="0" w:space="0" w:color="auto"/>
                    <w:bottom w:val="none" w:sz="0" w:space="0" w:color="auto"/>
                    <w:right w:val="none" w:sz="0" w:space="0" w:color="auto"/>
                  </w:divBdr>
                  <w:divsChild>
                    <w:div w:id="1598252808">
                      <w:marLeft w:val="0"/>
                      <w:marRight w:val="0"/>
                      <w:marTop w:val="0"/>
                      <w:marBottom w:val="0"/>
                      <w:divBdr>
                        <w:top w:val="none" w:sz="0" w:space="0" w:color="auto"/>
                        <w:left w:val="none" w:sz="0" w:space="0" w:color="auto"/>
                        <w:bottom w:val="none" w:sz="0" w:space="0" w:color="auto"/>
                        <w:right w:val="none" w:sz="0" w:space="0" w:color="auto"/>
                      </w:divBdr>
                    </w:div>
                  </w:divsChild>
                </w:div>
                <w:div w:id="677805795">
                  <w:marLeft w:val="0"/>
                  <w:marRight w:val="0"/>
                  <w:marTop w:val="0"/>
                  <w:marBottom w:val="0"/>
                  <w:divBdr>
                    <w:top w:val="none" w:sz="0" w:space="0" w:color="auto"/>
                    <w:left w:val="none" w:sz="0" w:space="0" w:color="auto"/>
                    <w:bottom w:val="none" w:sz="0" w:space="0" w:color="auto"/>
                    <w:right w:val="none" w:sz="0" w:space="0" w:color="auto"/>
                  </w:divBdr>
                  <w:divsChild>
                    <w:div w:id="676077211">
                      <w:marLeft w:val="0"/>
                      <w:marRight w:val="0"/>
                      <w:marTop w:val="0"/>
                      <w:marBottom w:val="0"/>
                      <w:divBdr>
                        <w:top w:val="none" w:sz="0" w:space="0" w:color="auto"/>
                        <w:left w:val="none" w:sz="0" w:space="0" w:color="auto"/>
                        <w:bottom w:val="none" w:sz="0" w:space="0" w:color="auto"/>
                        <w:right w:val="none" w:sz="0" w:space="0" w:color="auto"/>
                      </w:divBdr>
                    </w:div>
                  </w:divsChild>
                </w:div>
                <w:div w:id="284045571">
                  <w:marLeft w:val="0"/>
                  <w:marRight w:val="0"/>
                  <w:marTop w:val="0"/>
                  <w:marBottom w:val="0"/>
                  <w:divBdr>
                    <w:top w:val="none" w:sz="0" w:space="0" w:color="auto"/>
                    <w:left w:val="none" w:sz="0" w:space="0" w:color="auto"/>
                    <w:bottom w:val="none" w:sz="0" w:space="0" w:color="auto"/>
                    <w:right w:val="none" w:sz="0" w:space="0" w:color="auto"/>
                  </w:divBdr>
                  <w:divsChild>
                    <w:div w:id="1863400526">
                      <w:marLeft w:val="0"/>
                      <w:marRight w:val="0"/>
                      <w:marTop w:val="0"/>
                      <w:marBottom w:val="0"/>
                      <w:divBdr>
                        <w:top w:val="none" w:sz="0" w:space="0" w:color="auto"/>
                        <w:left w:val="none" w:sz="0" w:space="0" w:color="auto"/>
                        <w:bottom w:val="none" w:sz="0" w:space="0" w:color="auto"/>
                        <w:right w:val="none" w:sz="0" w:space="0" w:color="auto"/>
                      </w:divBdr>
                    </w:div>
                  </w:divsChild>
                </w:div>
                <w:div w:id="601494344">
                  <w:marLeft w:val="0"/>
                  <w:marRight w:val="0"/>
                  <w:marTop w:val="0"/>
                  <w:marBottom w:val="0"/>
                  <w:divBdr>
                    <w:top w:val="none" w:sz="0" w:space="0" w:color="auto"/>
                    <w:left w:val="none" w:sz="0" w:space="0" w:color="auto"/>
                    <w:bottom w:val="none" w:sz="0" w:space="0" w:color="auto"/>
                    <w:right w:val="none" w:sz="0" w:space="0" w:color="auto"/>
                  </w:divBdr>
                  <w:divsChild>
                    <w:div w:id="1333335703">
                      <w:marLeft w:val="0"/>
                      <w:marRight w:val="0"/>
                      <w:marTop w:val="0"/>
                      <w:marBottom w:val="0"/>
                      <w:divBdr>
                        <w:top w:val="none" w:sz="0" w:space="0" w:color="auto"/>
                        <w:left w:val="none" w:sz="0" w:space="0" w:color="auto"/>
                        <w:bottom w:val="none" w:sz="0" w:space="0" w:color="auto"/>
                        <w:right w:val="none" w:sz="0" w:space="0" w:color="auto"/>
                      </w:divBdr>
                    </w:div>
                  </w:divsChild>
                </w:div>
                <w:div w:id="24185981">
                  <w:marLeft w:val="0"/>
                  <w:marRight w:val="0"/>
                  <w:marTop w:val="0"/>
                  <w:marBottom w:val="0"/>
                  <w:divBdr>
                    <w:top w:val="none" w:sz="0" w:space="0" w:color="auto"/>
                    <w:left w:val="none" w:sz="0" w:space="0" w:color="auto"/>
                    <w:bottom w:val="none" w:sz="0" w:space="0" w:color="auto"/>
                    <w:right w:val="none" w:sz="0" w:space="0" w:color="auto"/>
                  </w:divBdr>
                  <w:divsChild>
                    <w:div w:id="854461861">
                      <w:marLeft w:val="0"/>
                      <w:marRight w:val="0"/>
                      <w:marTop w:val="0"/>
                      <w:marBottom w:val="0"/>
                      <w:divBdr>
                        <w:top w:val="none" w:sz="0" w:space="0" w:color="auto"/>
                        <w:left w:val="none" w:sz="0" w:space="0" w:color="auto"/>
                        <w:bottom w:val="none" w:sz="0" w:space="0" w:color="auto"/>
                        <w:right w:val="none" w:sz="0" w:space="0" w:color="auto"/>
                      </w:divBdr>
                    </w:div>
                  </w:divsChild>
                </w:div>
                <w:div w:id="1401439163">
                  <w:marLeft w:val="0"/>
                  <w:marRight w:val="0"/>
                  <w:marTop w:val="0"/>
                  <w:marBottom w:val="0"/>
                  <w:divBdr>
                    <w:top w:val="none" w:sz="0" w:space="0" w:color="auto"/>
                    <w:left w:val="none" w:sz="0" w:space="0" w:color="auto"/>
                    <w:bottom w:val="none" w:sz="0" w:space="0" w:color="auto"/>
                    <w:right w:val="none" w:sz="0" w:space="0" w:color="auto"/>
                  </w:divBdr>
                  <w:divsChild>
                    <w:div w:id="720255579">
                      <w:marLeft w:val="0"/>
                      <w:marRight w:val="0"/>
                      <w:marTop w:val="0"/>
                      <w:marBottom w:val="0"/>
                      <w:divBdr>
                        <w:top w:val="none" w:sz="0" w:space="0" w:color="auto"/>
                        <w:left w:val="none" w:sz="0" w:space="0" w:color="auto"/>
                        <w:bottom w:val="none" w:sz="0" w:space="0" w:color="auto"/>
                        <w:right w:val="none" w:sz="0" w:space="0" w:color="auto"/>
                      </w:divBdr>
                    </w:div>
                  </w:divsChild>
                </w:div>
                <w:div w:id="1659378942">
                  <w:marLeft w:val="0"/>
                  <w:marRight w:val="0"/>
                  <w:marTop w:val="0"/>
                  <w:marBottom w:val="0"/>
                  <w:divBdr>
                    <w:top w:val="none" w:sz="0" w:space="0" w:color="auto"/>
                    <w:left w:val="none" w:sz="0" w:space="0" w:color="auto"/>
                    <w:bottom w:val="none" w:sz="0" w:space="0" w:color="auto"/>
                    <w:right w:val="none" w:sz="0" w:space="0" w:color="auto"/>
                  </w:divBdr>
                  <w:divsChild>
                    <w:div w:id="2013987272">
                      <w:marLeft w:val="0"/>
                      <w:marRight w:val="0"/>
                      <w:marTop w:val="0"/>
                      <w:marBottom w:val="0"/>
                      <w:divBdr>
                        <w:top w:val="none" w:sz="0" w:space="0" w:color="auto"/>
                        <w:left w:val="none" w:sz="0" w:space="0" w:color="auto"/>
                        <w:bottom w:val="none" w:sz="0" w:space="0" w:color="auto"/>
                        <w:right w:val="none" w:sz="0" w:space="0" w:color="auto"/>
                      </w:divBdr>
                    </w:div>
                  </w:divsChild>
                </w:div>
                <w:div w:id="184178241">
                  <w:marLeft w:val="0"/>
                  <w:marRight w:val="0"/>
                  <w:marTop w:val="0"/>
                  <w:marBottom w:val="0"/>
                  <w:divBdr>
                    <w:top w:val="none" w:sz="0" w:space="0" w:color="auto"/>
                    <w:left w:val="none" w:sz="0" w:space="0" w:color="auto"/>
                    <w:bottom w:val="none" w:sz="0" w:space="0" w:color="auto"/>
                    <w:right w:val="none" w:sz="0" w:space="0" w:color="auto"/>
                  </w:divBdr>
                  <w:divsChild>
                    <w:div w:id="1111051386">
                      <w:marLeft w:val="0"/>
                      <w:marRight w:val="0"/>
                      <w:marTop w:val="0"/>
                      <w:marBottom w:val="0"/>
                      <w:divBdr>
                        <w:top w:val="none" w:sz="0" w:space="0" w:color="auto"/>
                        <w:left w:val="none" w:sz="0" w:space="0" w:color="auto"/>
                        <w:bottom w:val="none" w:sz="0" w:space="0" w:color="auto"/>
                        <w:right w:val="none" w:sz="0" w:space="0" w:color="auto"/>
                      </w:divBdr>
                    </w:div>
                  </w:divsChild>
                </w:div>
                <w:div w:id="1617365051">
                  <w:marLeft w:val="0"/>
                  <w:marRight w:val="0"/>
                  <w:marTop w:val="0"/>
                  <w:marBottom w:val="0"/>
                  <w:divBdr>
                    <w:top w:val="none" w:sz="0" w:space="0" w:color="auto"/>
                    <w:left w:val="none" w:sz="0" w:space="0" w:color="auto"/>
                    <w:bottom w:val="none" w:sz="0" w:space="0" w:color="auto"/>
                    <w:right w:val="none" w:sz="0" w:space="0" w:color="auto"/>
                  </w:divBdr>
                  <w:divsChild>
                    <w:div w:id="225070171">
                      <w:marLeft w:val="0"/>
                      <w:marRight w:val="0"/>
                      <w:marTop w:val="0"/>
                      <w:marBottom w:val="0"/>
                      <w:divBdr>
                        <w:top w:val="none" w:sz="0" w:space="0" w:color="auto"/>
                        <w:left w:val="none" w:sz="0" w:space="0" w:color="auto"/>
                        <w:bottom w:val="none" w:sz="0" w:space="0" w:color="auto"/>
                        <w:right w:val="none" w:sz="0" w:space="0" w:color="auto"/>
                      </w:divBdr>
                    </w:div>
                  </w:divsChild>
                </w:div>
                <w:div w:id="1626496706">
                  <w:marLeft w:val="0"/>
                  <w:marRight w:val="0"/>
                  <w:marTop w:val="0"/>
                  <w:marBottom w:val="0"/>
                  <w:divBdr>
                    <w:top w:val="none" w:sz="0" w:space="0" w:color="auto"/>
                    <w:left w:val="none" w:sz="0" w:space="0" w:color="auto"/>
                    <w:bottom w:val="none" w:sz="0" w:space="0" w:color="auto"/>
                    <w:right w:val="none" w:sz="0" w:space="0" w:color="auto"/>
                  </w:divBdr>
                  <w:divsChild>
                    <w:div w:id="1402480772">
                      <w:marLeft w:val="0"/>
                      <w:marRight w:val="0"/>
                      <w:marTop w:val="0"/>
                      <w:marBottom w:val="0"/>
                      <w:divBdr>
                        <w:top w:val="none" w:sz="0" w:space="0" w:color="auto"/>
                        <w:left w:val="none" w:sz="0" w:space="0" w:color="auto"/>
                        <w:bottom w:val="none" w:sz="0" w:space="0" w:color="auto"/>
                        <w:right w:val="none" w:sz="0" w:space="0" w:color="auto"/>
                      </w:divBdr>
                    </w:div>
                  </w:divsChild>
                </w:div>
                <w:div w:id="673260853">
                  <w:marLeft w:val="0"/>
                  <w:marRight w:val="0"/>
                  <w:marTop w:val="0"/>
                  <w:marBottom w:val="0"/>
                  <w:divBdr>
                    <w:top w:val="none" w:sz="0" w:space="0" w:color="auto"/>
                    <w:left w:val="none" w:sz="0" w:space="0" w:color="auto"/>
                    <w:bottom w:val="none" w:sz="0" w:space="0" w:color="auto"/>
                    <w:right w:val="none" w:sz="0" w:space="0" w:color="auto"/>
                  </w:divBdr>
                  <w:divsChild>
                    <w:div w:id="1559242505">
                      <w:marLeft w:val="0"/>
                      <w:marRight w:val="0"/>
                      <w:marTop w:val="0"/>
                      <w:marBottom w:val="0"/>
                      <w:divBdr>
                        <w:top w:val="none" w:sz="0" w:space="0" w:color="auto"/>
                        <w:left w:val="none" w:sz="0" w:space="0" w:color="auto"/>
                        <w:bottom w:val="none" w:sz="0" w:space="0" w:color="auto"/>
                        <w:right w:val="none" w:sz="0" w:space="0" w:color="auto"/>
                      </w:divBdr>
                    </w:div>
                  </w:divsChild>
                </w:div>
                <w:div w:id="533545668">
                  <w:marLeft w:val="0"/>
                  <w:marRight w:val="0"/>
                  <w:marTop w:val="0"/>
                  <w:marBottom w:val="0"/>
                  <w:divBdr>
                    <w:top w:val="none" w:sz="0" w:space="0" w:color="auto"/>
                    <w:left w:val="none" w:sz="0" w:space="0" w:color="auto"/>
                    <w:bottom w:val="none" w:sz="0" w:space="0" w:color="auto"/>
                    <w:right w:val="none" w:sz="0" w:space="0" w:color="auto"/>
                  </w:divBdr>
                  <w:divsChild>
                    <w:div w:id="2032099756">
                      <w:marLeft w:val="0"/>
                      <w:marRight w:val="0"/>
                      <w:marTop w:val="0"/>
                      <w:marBottom w:val="0"/>
                      <w:divBdr>
                        <w:top w:val="none" w:sz="0" w:space="0" w:color="auto"/>
                        <w:left w:val="none" w:sz="0" w:space="0" w:color="auto"/>
                        <w:bottom w:val="none" w:sz="0" w:space="0" w:color="auto"/>
                        <w:right w:val="none" w:sz="0" w:space="0" w:color="auto"/>
                      </w:divBdr>
                    </w:div>
                  </w:divsChild>
                </w:div>
                <w:div w:id="990325357">
                  <w:marLeft w:val="0"/>
                  <w:marRight w:val="0"/>
                  <w:marTop w:val="0"/>
                  <w:marBottom w:val="0"/>
                  <w:divBdr>
                    <w:top w:val="none" w:sz="0" w:space="0" w:color="auto"/>
                    <w:left w:val="none" w:sz="0" w:space="0" w:color="auto"/>
                    <w:bottom w:val="none" w:sz="0" w:space="0" w:color="auto"/>
                    <w:right w:val="none" w:sz="0" w:space="0" w:color="auto"/>
                  </w:divBdr>
                  <w:divsChild>
                    <w:div w:id="1885943960">
                      <w:marLeft w:val="0"/>
                      <w:marRight w:val="0"/>
                      <w:marTop w:val="0"/>
                      <w:marBottom w:val="0"/>
                      <w:divBdr>
                        <w:top w:val="none" w:sz="0" w:space="0" w:color="auto"/>
                        <w:left w:val="none" w:sz="0" w:space="0" w:color="auto"/>
                        <w:bottom w:val="none" w:sz="0" w:space="0" w:color="auto"/>
                        <w:right w:val="none" w:sz="0" w:space="0" w:color="auto"/>
                      </w:divBdr>
                    </w:div>
                  </w:divsChild>
                </w:div>
                <w:div w:id="859706471">
                  <w:marLeft w:val="0"/>
                  <w:marRight w:val="0"/>
                  <w:marTop w:val="0"/>
                  <w:marBottom w:val="0"/>
                  <w:divBdr>
                    <w:top w:val="none" w:sz="0" w:space="0" w:color="auto"/>
                    <w:left w:val="none" w:sz="0" w:space="0" w:color="auto"/>
                    <w:bottom w:val="none" w:sz="0" w:space="0" w:color="auto"/>
                    <w:right w:val="none" w:sz="0" w:space="0" w:color="auto"/>
                  </w:divBdr>
                  <w:divsChild>
                    <w:div w:id="770929723">
                      <w:marLeft w:val="0"/>
                      <w:marRight w:val="0"/>
                      <w:marTop w:val="0"/>
                      <w:marBottom w:val="0"/>
                      <w:divBdr>
                        <w:top w:val="none" w:sz="0" w:space="0" w:color="auto"/>
                        <w:left w:val="none" w:sz="0" w:space="0" w:color="auto"/>
                        <w:bottom w:val="none" w:sz="0" w:space="0" w:color="auto"/>
                        <w:right w:val="none" w:sz="0" w:space="0" w:color="auto"/>
                      </w:divBdr>
                    </w:div>
                  </w:divsChild>
                </w:div>
                <w:div w:id="2049794603">
                  <w:marLeft w:val="0"/>
                  <w:marRight w:val="0"/>
                  <w:marTop w:val="0"/>
                  <w:marBottom w:val="0"/>
                  <w:divBdr>
                    <w:top w:val="none" w:sz="0" w:space="0" w:color="auto"/>
                    <w:left w:val="none" w:sz="0" w:space="0" w:color="auto"/>
                    <w:bottom w:val="none" w:sz="0" w:space="0" w:color="auto"/>
                    <w:right w:val="none" w:sz="0" w:space="0" w:color="auto"/>
                  </w:divBdr>
                  <w:divsChild>
                    <w:div w:id="1022826234">
                      <w:marLeft w:val="0"/>
                      <w:marRight w:val="0"/>
                      <w:marTop w:val="0"/>
                      <w:marBottom w:val="0"/>
                      <w:divBdr>
                        <w:top w:val="none" w:sz="0" w:space="0" w:color="auto"/>
                        <w:left w:val="none" w:sz="0" w:space="0" w:color="auto"/>
                        <w:bottom w:val="none" w:sz="0" w:space="0" w:color="auto"/>
                        <w:right w:val="none" w:sz="0" w:space="0" w:color="auto"/>
                      </w:divBdr>
                    </w:div>
                  </w:divsChild>
                </w:div>
                <w:div w:id="2026514135">
                  <w:marLeft w:val="0"/>
                  <w:marRight w:val="0"/>
                  <w:marTop w:val="0"/>
                  <w:marBottom w:val="0"/>
                  <w:divBdr>
                    <w:top w:val="none" w:sz="0" w:space="0" w:color="auto"/>
                    <w:left w:val="none" w:sz="0" w:space="0" w:color="auto"/>
                    <w:bottom w:val="none" w:sz="0" w:space="0" w:color="auto"/>
                    <w:right w:val="none" w:sz="0" w:space="0" w:color="auto"/>
                  </w:divBdr>
                  <w:divsChild>
                    <w:div w:id="1100369468">
                      <w:marLeft w:val="0"/>
                      <w:marRight w:val="0"/>
                      <w:marTop w:val="0"/>
                      <w:marBottom w:val="0"/>
                      <w:divBdr>
                        <w:top w:val="none" w:sz="0" w:space="0" w:color="auto"/>
                        <w:left w:val="none" w:sz="0" w:space="0" w:color="auto"/>
                        <w:bottom w:val="none" w:sz="0" w:space="0" w:color="auto"/>
                        <w:right w:val="none" w:sz="0" w:space="0" w:color="auto"/>
                      </w:divBdr>
                    </w:div>
                  </w:divsChild>
                </w:div>
                <w:div w:id="2127699831">
                  <w:marLeft w:val="0"/>
                  <w:marRight w:val="0"/>
                  <w:marTop w:val="0"/>
                  <w:marBottom w:val="0"/>
                  <w:divBdr>
                    <w:top w:val="none" w:sz="0" w:space="0" w:color="auto"/>
                    <w:left w:val="none" w:sz="0" w:space="0" w:color="auto"/>
                    <w:bottom w:val="none" w:sz="0" w:space="0" w:color="auto"/>
                    <w:right w:val="none" w:sz="0" w:space="0" w:color="auto"/>
                  </w:divBdr>
                  <w:divsChild>
                    <w:div w:id="309752716">
                      <w:marLeft w:val="0"/>
                      <w:marRight w:val="0"/>
                      <w:marTop w:val="0"/>
                      <w:marBottom w:val="0"/>
                      <w:divBdr>
                        <w:top w:val="none" w:sz="0" w:space="0" w:color="auto"/>
                        <w:left w:val="none" w:sz="0" w:space="0" w:color="auto"/>
                        <w:bottom w:val="none" w:sz="0" w:space="0" w:color="auto"/>
                        <w:right w:val="none" w:sz="0" w:space="0" w:color="auto"/>
                      </w:divBdr>
                    </w:div>
                  </w:divsChild>
                </w:div>
                <w:div w:id="656345050">
                  <w:marLeft w:val="0"/>
                  <w:marRight w:val="0"/>
                  <w:marTop w:val="0"/>
                  <w:marBottom w:val="0"/>
                  <w:divBdr>
                    <w:top w:val="none" w:sz="0" w:space="0" w:color="auto"/>
                    <w:left w:val="none" w:sz="0" w:space="0" w:color="auto"/>
                    <w:bottom w:val="none" w:sz="0" w:space="0" w:color="auto"/>
                    <w:right w:val="none" w:sz="0" w:space="0" w:color="auto"/>
                  </w:divBdr>
                  <w:divsChild>
                    <w:div w:id="437483116">
                      <w:marLeft w:val="0"/>
                      <w:marRight w:val="0"/>
                      <w:marTop w:val="0"/>
                      <w:marBottom w:val="0"/>
                      <w:divBdr>
                        <w:top w:val="none" w:sz="0" w:space="0" w:color="auto"/>
                        <w:left w:val="none" w:sz="0" w:space="0" w:color="auto"/>
                        <w:bottom w:val="none" w:sz="0" w:space="0" w:color="auto"/>
                        <w:right w:val="none" w:sz="0" w:space="0" w:color="auto"/>
                      </w:divBdr>
                    </w:div>
                  </w:divsChild>
                </w:div>
                <w:div w:id="171845096">
                  <w:marLeft w:val="0"/>
                  <w:marRight w:val="0"/>
                  <w:marTop w:val="0"/>
                  <w:marBottom w:val="0"/>
                  <w:divBdr>
                    <w:top w:val="none" w:sz="0" w:space="0" w:color="auto"/>
                    <w:left w:val="none" w:sz="0" w:space="0" w:color="auto"/>
                    <w:bottom w:val="none" w:sz="0" w:space="0" w:color="auto"/>
                    <w:right w:val="none" w:sz="0" w:space="0" w:color="auto"/>
                  </w:divBdr>
                  <w:divsChild>
                    <w:div w:id="1154443615">
                      <w:marLeft w:val="0"/>
                      <w:marRight w:val="0"/>
                      <w:marTop w:val="0"/>
                      <w:marBottom w:val="0"/>
                      <w:divBdr>
                        <w:top w:val="none" w:sz="0" w:space="0" w:color="auto"/>
                        <w:left w:val="none" w:sz="0" w:space="0" w:color="auto"/>
                        <w:bottom w:val="none" w:sz="0" w:space="0" w:color="auto"/>
                        <w:right w:val="none" w:sz="0" w:space="0" w:color="auto"/>
                      </w:divBdr>
                    </w:div>
                  </w:divsChild>
                </w:div>
                <w:div w:id="603466197">
                  <w:marLeft w:val="0"/>
                  <w:marRight w:val="0"/>
                  <w:marTop w:val="0"/>
                  <w:marBottom w:val="0"/>
                  <w:divBdr>
                    <w:top w:val="none" w:sz="0" w:space="0" w:color="auto"/>
                    <w:left w:val="none" w:sz="0" w:space="0" w:color="auto"/>
                    <w:bottom w:val="none" w:sz="0" w:space="0" w:color="auto"/>
                    <w:right w:val="none" w:sz="0" w:space="0" w:color="auto"/>
                  </w:divBdr>
                  <w:divsChild>
                    <w:div w:id="1146700802">
                      <w:marLeft w:val="0"/>
                      <w:marRight w:val="0"/>
                      <w:marTop w:val="0"/>
                      <w:marBottom w:val="0"/>
                      <w:divBdr>
                        <w:top w:val="none" w:sz="0" w:space="0" w:color="auto"/>
                        <w:left w:val="none" w:sz="0" w:space="0" w:color="auto"/>
                        <w:bottom w:val="none" w:sz="0" w:space="0" w:color="auto"/>
                        <w:right w:val="none" w:sz="0" w:space="0" w:color="auto"/>
                      </w:divBdr>
                    </w:div>
                  </w:divsChild>
                </w:div>
                <w:div w:id="1790205032">
                  <w:marLeft w:val="0"/>
                  <w:marRight w:val="0"/>
                  <w:marTop w:val="0"/>
                  <w:marBottom w:val="0"/>
                  <w:divBdr>
                    <w:top w:val="none" w:sz="0" w:space="0" w:color="auto"/>
                    <w:left w:val="none" w:sz="0" w:space="0" w:color="auto"/>
                    <w:bottom w:val="none" w:sz="0" w:space="0" w:color="auto"/>
                    <w:right w:val="none" w:sz="0" w:space="0" w:color="auto"/>
                  </w:divBdr>
                  <w:divsChild>
                    <w:div w:id="1493594386">
                      <w:marLeft w:val="0"/>
                      <w:marRight w:val="0"/>
                      <w:marTop w:val="0"/>
                      <w:marBottom w:val="0"/>
                      <w:divBdr>
                        <w:top w:val="none" w:sz="0" w:space="0" w:color="auto"/>
                        <w:left w:val="none" w:sz="0" w:space="0" w:color="auto"/>
                        <w:bottom w:val="none" w:sz="0" w:space="0" w:color="auto"/>
                        <w:right w:val="none" w:sz="0" w:space="0" w:color="auto"/>
                      </w:divBdr>
                    </w:div>
                  </w:divsChild>
                </w:div>
                <w:div w:id="1212183655">
                  <w:marLeft w:val="0"/>
                  <w:marRight w:val="0"/>
                  <w:marTop w:val="0"/>
                  <w:marBottom w:val="0"/>
                  <w:divBdr>
                    <w:top w:val="none" w:sz="0" w:space="0" w:color="auto"/>
                    <w:left w:val="none" w:sz="0" w:space="0" w:color="auto"/>
                    <w:bottom w:val="none" w:sz="0" w:space="0" w:color="auto"/>
                    <w:right w:val="none" w:sz="0" w:space="0" w:color="auto"/>
                  </w:divBdr>
                  <w:divsChild>
                    <w:div w:id="875854398">
                      <w:marLeft w:val="0"/>
                      <w:marRight w:val="0"/>
                      <w:marTop w:val="0"/>
                      <w:marBottom w:val="0"/>
                      <w:divBdr>
                        <w:top w:val="none" w:sz="0" w:space="0" w:color="auto"/>
                        <w:left w:val="none" w:sz="0" w:space="0" w:color="auto"/>
                        <w:bottom w:val="none" w:sz="0" w:space="0" w:color="auto"/>
                        <w:right w:val="none" w:sz="0" w:space="0" w:color="auto"/>
                      </w:divBdr>
                    </w:div>
                  </w:divsChild>
                </w:div>
                <w:div w:id="1853566851">
                  <w:marLeft w:val="0"/>
                  <w:marRight w:val="0"/>
                  <w:marTop w:val="0"/>
                  <w:marBottom w:val="0"/>
                  <w:divBdr>
                    <w:top w:val="none" w:sz="0" w:space="0" w:color="auto"/>
                    <w:left w:val="none" w:sz="0" w:space="0" w:color="auto"/>
                    <w:bottom w:val="none" w:sz="0" w:space="0" w:color="auto"/>
                    <w:right w:val="none" w:sz="0" w:space="0" w:color="auto"/>
                  </w:divBdr>
                  <w:divsChild>
                    <w:div w:id="1126776939">
                      <w:marLeft w:val="0"/>
                      <w:marRight w:val="0"/>
                      <w:marTop w:val="0"/>
                      <w:marBottom w:val="0"/>
                      <w:divBdr>
                        <w:top w:val="none" w:sz="0" w:space="0" w:color="auto"/>
                        <w:left w:val="none" w:sz="0" w:space="0" w:color="auto"/>
                        <w:bottom w:val="none" w:sz="0" w:space="0" w:color="auto"/>
                        <w:right w:val="none" w:sz="0" w:space="0" w:color="auto"/>
                      </w:divBdr>
                    </w:div>
                  </w:divsChild>
                </w:div>
                <w:div w:id="1151600365">
                  <w:marLeft w:val="0"/>
                  <w:marRight w:val="0"/>
                  <w:marTop w:val="0"/>
                  <w:marBottom w:val="0"/>
                  <w:divBdr>
                    <w:top w:val="none" w:sz="0" w:space="0" w:color="auto"/>
                    <w:left w:val="none" w:sz="0" w:space="0" w:color="auto"/>
                    <w:bottom w:val="none" w:sz="0" w:space="0" w:color="auto"/>
                    <w:right w:val="none" w:sz="0" w:space="0" w:color="auto"/>
                  </w:divBdr>
                  <w:divsChild>
                    <w:div w:id="1157844195">
                      <w:marLeft w:val="0"/>
                      <w:marRight w:val="0"/>
                      <w:marTop w:val="0"/>
                      <w:marBottom w:val="0"/>
                      <w:divBdr>
                        <w:top w:val="none" w:sz="0" w:space="0" w:color="auto"/>
                        <w:left w:val="none" w:sz="0" w:space="0" w:color="auto"/>
                        <w:bottom w:val="none" w:sz="0" w:space="0" w:color="auto"/>
                        <w:right w:val="none" w:sz="0" w:space="0" w:color="auto"/>
                      </w:divBdr>
                    </w:div>
                  </w:divsChild>
                </w:div>
                <w:div w:id="295255294">
                  <w:marLeft w:val="0"/>
                  <w:marRight w:val="0"/>
                  <w:marTop w:val="0"/>
                  <w:marBottom w:val="0"/>
                  <w:divBdr>
                    <w:top w:val="none" w:sz="0" w:space="0" w:color="auto"/>
                    <w:left w:val="none" w:sz="0" w:space="0" w:color="auto"/>
                    <w:bottom w:val="none" w:sz="0" w:space="0" w:color="auto"/>
                    <w:right w:val="none" w:sz="0" w:space="0" w:color="auto"/>
                  </w:divBdr>
                  <w:divsChild>
                    <w:div w:id="686059825">
                      <w:marLeft w:val="0"/>
                      <w:marRight w:val="0"/>
                      <w:marTop w:val="0"/>
                      <w:marBottom w:val="0"/>
                      <w:divBdr>
                        <w:top w:val="none" w:sz="0" w:space="0" w:color="auto"/>
                        <w:left w:val="none" w:sz="0" w:space="0" w:color="auto"/>
                        <w:bottom w:val="none" w:sz="0" w:space="0" w:color="auto"/>
                        <w:right w:val="none" w:sz="0" w:space="0" w:color="auto"/>
                      </w:divBdr>
                    </w:div>
                  </w:divsChild>
                </w:div>
                <w:div w:id="1326204113">
                  <w:marLeft w:val="0"/>
                  <w:marRight w:val="0"/>
                  <w:marTop w:val="0"/>
                  <w:marBottom w:val="0"/>
                  <w:divBdr>
                    <w:top w:val="none" w:sz="0" w:space="0" w:color="auto"/>
                    <w:left w:val="none" w:sz="0" w:space="0" w:color="auto"/>
                    <w:bottom w:val="none" w:sz="0" w:space="0" w:color="auto"/>
                    <w:right w:val="none" w:sz="0" w:space="0" w:color="auto"/>
                  </w:divBdr>
                  <w:divsChild>
                    <w:div w:id="1735009318">
                      <w:marLeft w:val="0"/>
                      <w:marRight w:val="0"/>
                      <w:marTop w:val="0"/>
                      <w:marBottom w:val="0"/>
                      <w:divBdr>
                        <w:top w:val="none" w:sz="0" w:space="0" w:color="auto"/>
                        <w:left w:val="none" w:sz="0" w:space="0" w:color="auto"/>
                        <w:bottom w:val="none" w:sz="0" w:space="0" w:color="auto"/>
                        <w:right w:val="none" w:sz="0" w:space="0" w:color="auto"/>
                      </w:divBdr>
                    </w:div>
                  </w:divsChild>
                </w:div>
                <w:div w:id="1985741490">
                  <w:marLeft w:val="0"/>
                  <w:marRight w:val="0"/>
                  <w:marTop w:val="0"/>
                  <w:marBottom w:val="0"/>
                  <w:divBdr>
                    <w:top w:val="none" w:sz="0" w:space="0" w:color="auto"/>
                    <w:left w:val="none" w:sz="0" w:space="0" w:color="auto"/>
                    <w:bottom w:val="none" w:sz="0" w:space="0" w:color="auto"/>
                    <w:right w:val="none" w:sz="0" w:space="0" w:color="auto"/>
                  </w:divBdr>
                  <w:divsChild>
                    <w:div w:id="484129502">
                      <w:marLeft w:val="0"/>
                      <w:marRight w:val="0"/>
                      <w:marTop w:val="0"/>
                      <w:marBottom w:val="0"/>
                      <w:divBdr>
                        <w:top w:val="none" w:sz="0" w:space="0" w:color="auto"/>
                        <w:left w:val="none" w:sz="0" w:space="0" w:color="auto"/>
                        <w:bottom w:val="none" w:sz="0" w:space="0" w:color="auto"/>
                        <w:right w:val="none" w:sz="0" w:space="0" w:color="auto"/>
                      </w:divBdr>
                    </w:div>
                  </w:divsChild>
                </w:div>
                <w:div w:id="1184172061">
                  <w:marLeft w:val="0"/>
                  <w:marRight w:val="0"/>
                  <w:marTop w:val="0"/>
                  <w:marBottom w:val="0"/>
                  <w:divBdr>
                    <w:top w:val="none" w:sz="0" w:space="0" w:color="auto"/>
                    <w:left w:val="none" w:sz="0" w:space="0" w:color="auto"/>
                    <w:bottom w:val="none" w:sz="0" w:space="0" w:color="auto"/>
                    <w:right w:val="none" w:sz="0" w:space="0" w:color="auto"/>
                  </w:divBdr>
                  <w:divsChild>
                    <w:div w:id="1845436627">
                      <w:marLeft w:val="0"/>
                      <w:marRight w:val="0"/>
                      <w:marTop w:val="0"/>
                      <w:marBottom w:val="0"/>
                      <w:divBdr>
                        <w:top w:val="none" w:sz="0" w:space="0" w:color="auto"/>
                        <w:left w:val="none" w:sz="0" w:space="0" w:color="auto"/>
                        <w:bottom w:val="none" w:sz="0" w:space="0" w:color="auto"/>
                        <w:right w:val="none" w:sz="0" w:space="0" w:color="auto"/>
                      </w:divBdr>
                    </w:div>
                  </w:divsChild>
                </w:div>
                <w:div w:id="2134667493">
                  <w:marLeft w:val="0"/>
                  <w:marRight w:val="0"/>
                  <w:marTop w:val="0"/>
                  <w:marBottom w:val="0"/>
                  <w:divBdr>
                    <w:top w:val="none" w:sz="0" w:space="0" w:color="auto"/>
                    <w:left w:val="none" w:sz="0" w:space="0" w:color="auto"/>
                    <w:bottom w:val="none" w:sz="0" w:space="0" w:color="auto"/>
                    <w:right w:val="none" w:sz="0" w:space="0" w:color="auto"/>
                  </w:divBdr>
                  <w:divsChild>
                    <w:div w:id="1007753538">
                      <w:marLeft w:val="0"/>
                      <w:marRight w:val="0"/>
                      <w:marTop w:val="0"/>
                      <w:marBottom w:val="0"/>
                      <w:divBdr>
                        <w:top w:val="none" w:sz="0" w:space="0" w:color="auto"/>
                        <w:left w:val="none" w:sz="0" w:space="0" w:color="auto"/>
                        <w:bottom w:val="none" w:sz="0" w:space="0" w:color="auto"/>
                        <w:right w:val="none" w:sz="0" w:space="0" w:color="auto"/>
                      </w:divBdr>
                    </w:div>
                  </w:divsChild>
                </w:div>
                <w:div w:id="904992740">
                  <w:marLeft w:val="0"/>
                  <w:marRight w:val="0"/>
                  <w:marTop w:val="0"/>
                  <w:marBottom w:val="0"/>
                  <w:divBdr>
                    <w:top w:val="none" w:sz="0" w:space="0" w:color="auto"/>
                    <w:left w:val="none" w:sz="0" w:space="0" w:color="auto"/>
                    <w:bottom w:val="none" w:sz="0" w:space="0" w:color="auto"/>
                    <w:right w:val="none" w:sz="0" w:space="0" w:color="auto"/>
                  </w:divBdr>
                  <w:divsChild>
                    <w:div w:id="441189915">
                      <w:marLeft w:val="0"/>
                      <w:marRight w:val="0"/>
                      <w:marTop w:val="0"/>
                      <w:marBottom w:val="0"/>
                      <w:divBdr>
                        <w:top w:val="none" w:sz="0" w:space="0" w:color="auto"/>
                        <w:left w:val="none" w:sz="0" w:space="0" w:color="auto"/>
                        <w:bottom w:val="none" w:sz="0" w:space="0" w:color="auto"/>
                        <w:right w:val="none" w:sz="0" w:space="0" w:color="auto"/>
                      </w:divBdr>
                    </w:div>
                  </w:divsChild>
                </w:div>
                <w:div w:id="136722975">
                  <w:marLeft w:val="0"/>
                  <w:marRight w:val="0"/>
                  <w:marTop w:val="0"/>
                  <w:marBottom w:val="0"/>
                  <w:divBdr>
                    <w:top w:val="none" w:sz="0" w:space="0" w:color="auto"/>
                    <w:left w:val="none" w:sz="0" w:space="0" w:color="auto"/>
                    <w:bottom w:val="none" w:sz="0" w:space="0" w:color="auto"/>
                    <w:right w:val="none" w:sz="0" w:space="0" w:color="auto"/>
                  </w:divBdr>
                  <w:divsChild>
                    <w:div w:id="312226136">
                      <w:marLeft w:val="0"/>
                      <w:marRight w:val="0"/>
                      <w:marTop w:val="0"/>
                      <w:marBottom w:val="0"/>
                      <w:divBdr>
                        <w:top w:val="none" w:sz="0" w:space="0" w:color="auto"/>
                        <w:left w:val="none" w:sz="0" w:space="0" w:color="auto"/>
                        <w:bottom w:val="none" w:sz="0" w:space="0" w:color="auto"/>
                        <w:right w:val="none" w:sz="0" w:space="0" w:color="auto"/>
                      </w:divBdr>
                    </w:div>
                  </w:divsChild>
                </w:div>
                <w:div w:id="1183742713">
                  <w:marLeft w:val="0"/>
                  <w:marRight w:val="0"/>
                  <w:marTop w:val="0"/>
                  <w:marBottom w:val="0"/>
                  <w:divBdr>
                    <w:top w:val="none" w:sz="0" w:space="0" w:color="auto"/>
                    <w:left w:val="none" w:sz="0" w:space="0" w:color="auto"/>
                    <w:bottom w:val="none" w:sz="0" w:space="0" w:color="auto"/>
                    <w:right w:val="none" w:sz="0" w:space="0" w:color="auto"/>
                  </w:divBdr>
                  <w:divsChild>
                    <w:div w:id="1200705263">
                      <w:marLeft w:val="0"/>
                      <w:marRight w:val="0"/>
                      <w:marTop w:val="0"/>
                      <w:marBottom w:val="0"/>
                      <w:divBdr>
                        <w:top w:val="none" w:sz="0" w:space="0" w:color="auto"/>
                        <w:left w:val="none" w:sz="0" w:space="0" w:color="auto"/>
                        <w:bottom w:val="none" w:sz="0" w:space="0" w:color="auto"/>
                        <w:right w:val="none" w:sz="0" w:space="0" w:color="auto"/>
                      </w:divBdr>
                    </w:div>
                  </w:divsChild>
                </w:div>
                <w:div w:id="1082676331">
                  <w:marLeft w:val="0"/>
                  <w:marRight w:val="0"/>
                  <w:marTop w:val="0"/>
                  <w:marBottom w:val="0"/>
                  <w:divBdr>
                    <w:top w:val="none" w:sz="0" w:space="0" w:color="auto"/>
                    <w:left w:val="none" w:sz="0" w:space="0" w:color="auto"/>
                    <w:bottom w:val="none" w:sz="0" w:space="0" w:color="auto"/>
                    <w:right w:val="none" w:sz="0" w:space="0" w:color="auto"/>
                  </w:divBdr>
                  <w:divsChild>
                    <w:div w:id="1090278174">
                      <w:marLeft w:val="0"/>
                      <w:marRight w:val="0"/>
                      <w:marTop w:val="0"/>
                      <w:marBottom w:val="0"/>
                      <w:divBdr>
                        <w:top w:val="none" w:sz="0" w:space="0" w:color="auto"/>
                        <w:left w:val="none" w:sz="0" w:space="0" w:color="auto"/>
                        <w:bottom w:val="none" w:sz="0" w:space="0" w:color="auto"/>
                        <w:right w:val="none" w:sz="0" w:space="0" w:color="auto"/>
                      </w:divBdr>
                    </w:div>
                  </w:divsChild>
                </w:div>
                <w:div w:id="852182184">
                  <w:marLeft w:val="0"/>
                  <w:marRight w:val="0"/>
                  <w:marTop w:val="0"/>
                  <w:marBottom w:val="0"/>
                  <w:divBdr>
                    <w:top w:val="none" w:sz="0" w:space="0" w:color="auto"/>
                    <w:left w:val="none" w:sz="0" w:space="0" w:color="auto"/>
                    <w:bottom w:val="none" w:sz="0" w:space="0" w:color="auto"/>
                    <w:right w:val="none" w:sz="0" w:space="0" w:color="auto"/>
                  </w:divBdr>
                  <w:divsChild>
                    <w:div w:id="567687276">
                      <w:marLeft w:val="0"/>
                      <w:marRight w:val="0"/>
                      <w:marTop w:val="0"/>
                      <w:marBottom w:val="0"/>
                      <w:divBdr>
                        <w:top w:val="none" w:sz="0" w:space="0" w:color="auto"/>
                        <w:left w:val="none" w:sz="0" w:space="0" w:color="auto"/>
                        <w:bottom w:val="none" w:sz="0" w:space="0" w:color="auto"/>
                        <w:right w:val="none" w:sz="0" w:space="0" w:color="auto"/>
                      </w:divBdr>
                    </w:div>
                  </w:divsChild>
                </w:div>
                <w:div w:id="95172949">
                  <w:marLeft w:val="0"/>
                  <w:marRight w:val="0"/>
                  <w:marTop w:val="0"/>
                  <w:marBottom w:val="0"/>
                  <w:divBdr>
                    <w:top w:val="none" w:sz="0" w:space="0" w:color="auto"/>
                    <w:left w:val="none" w:sz="0" w:space="0" w:color="auto"/>
                    <w:bottom w:val="none" w:sz="0" w:space="0" w:color="auto"/>
                    <w:right w:val="none" w:sz="0" w:space="0" w:color="auto"/>
                  </w:divBdr>
                  <w:divsChild>
                    <w:div w:id="1945379672">
                      <w:marLeft w:val="0"/>
                      <w:marRight w:val="0"/>
                      <w:marTop w:val="0"/>
                      <w:marBottom w:val="0"/>
                      <w:divBdr>
                        <w:top w:val="none" w:sz="0" w:space="0" w:color="auto"/>
                        <w:left w:val="none" w:sz="0" w:space="0" w:color="auto"/>
                        <w:bottom w:val="none" w:sz="0" w:space="0" w:color="auto"/>
                        <w:right w:val="none" w:sz="0" w:space="0" w:color="auto"/>
                      </w:divBdr>
                    </w:div>
                  </w:divsChild>
                </w:div>
                <w:div w:id="512261795">
                  <w:marLeft w:val="0"/>
                  <w:marRight w:val="0"/>
                  <w:marTop w:val="0"/>
                  <w:marBottom w:val="0"/>
                  <w:divBdr>
                    <w:top w:val="none" w:sz="0" w:space="0" w:color="auto"/>
                    <w:left w:val="none" w:sz="0" w:space="0" w:color="auto"/>
                    <w:bottom w:val="none" w:sz="0" w:space="0" w:color="auto"/>
                    <w:right w:val="none" w:sz="0" w:space="0" w:color="auto"/>
                  </w:divBdr>
                  <w:divsChild>
                    <w:div w:id="217861610">
                      <w:marLeft w:val="0"/>
                      <w:marRight w:val="0"/>
                      <w:marTop w:val="0"/>
                      <w:marBottom w:val="0"/>
                      <w:divBdr>
                        <w:top w:val="none" w:sz="0" w:space="0" w:color="auto"/>
                        <w:left w:val="none" w:sz="0" w:space="0" w:color="auto"/>
                        <w:bottom w:val="none" w:sz="0" w:space="0" w:color="auto"/>
                        <w:right w:val="none" w:sz="0" w:space="0" w:color="auto"/>
                      </w:divBdr>
                    </w:div>
                  </w:divsChild>
                </w:div>
                <w:div w:id="1151478749">
                  <w:marLeft w:val="0"/>
                  <w:marRight w:val="0"/>
                  <w:marTop w:val="0"/>
                  <w:marBottom w:val="0"/>
                  <w:divBdr>
                    <w:top w:val="none" w:sz="0" w:space="0" w:color="auto"/>
                    <w:left w:val="none" w:sz="0" w:space="0" w:color="auto"/>
                    <w:bottom w:val="none" w:sz="0" w:space="0" w:color="auto"/>
                    <w:right w:val="none" w:sz="0" w:space="0" w:color="auto"/>
                  </w:divBdr>
                  <w:divsChild>
                    <w:div w:id="1623995994">
                      <w:marLeft w:val="0"/>
                      <w:marRight w:val="0"/>
                      <w:marTop w:val="0"/>
                      <w:marBottom w:val="0"/>
                      <w:divBdr>
                        <w:top w:val="none" w:sz="0" w:space="0" w:color="auto"/>
                        <w:left w:val="none" w:sz="0" w:space="0" w:color="auto"/>
                        <w:bottom w:val="none" w:sz="0" w:space="0" w:color="auto"/>
                        <w:right w:val="none" w:sz="0" w:space="0" w:color="auto"/>
                      </w:divBdr>
                    </w:div>
                  </w:divsChild>
                </w:div>
                <w:div w:id="474877075">
                  <w:marLeft w:val="0"/>
                  <w:marRight w:val="0"/>
                  <w:marTop w:val="0"/>
                  <w:marBottom w:val="0"/>
                  <w:divBdr>
                    <w:top w:val="none" w:sz="0" w:space="0" w:color="auto"/>
                    <w:left w:val="none" w:sz="0" w:space="0" w:color="auto"/>
                    <w:bottom w:val="none" w:sz="0" w:space="0" w:color="auto"/>
                    <w:right w:val="none" w:sz="0" w:space="0" w:color="auto"/>
                  </w:divBdr>
                  <w:divsChild>
                    <w:div w:id="1309289315">
                      <w:marLeft w:val="0"/>
                      <w:marRight w:val="0"/>
                      <w:marTop w:val="0"/>
                      <w:marBottom w:val="0"/>
                      <w:divBdr>
                        <w:top w:val="none" w:sz="0" w:space="0" w:color="auto"/>
                        <w:left w:val="none" w:sz="0" w:space="0" w:color="auto"/>
                        <w:bottom w:val="none" w:sz="0" w:space="0" w:color="auto"/>
                        <w:right w:val="none" w:sz="0" w:space="0" w:color="auto"/>
                      </w:divBdr>
                    </w:div>
                  </w:divsChild>
                </w:div>
                <w:div w:id="996150734">
                  <w:marLeft w:val="0"/>
                  <w:marRight w:val="0"/>
                  <w:marTop w:val="0"/>
                  <w:marBottom w:val="0"/>
                  <w:divBdr>
                    <w:top w:val="none" w:sz="0" w:space="0" w:color="auto"/>
                    <w:left w:val="none" w:sz="0" w:space="0" w:color="auto"/>
                    <w:bottom w:val="none" w:sz="0" w:space="0" w:color="auto"/>
                    <w:right w:val="none" w:sz="0" w:space="0" w:color="auto"/>
                  </w:divBdr>
                  <w:divsChild>
                    <w:div w:id="8409619">
                      <w:marLeft w:val="0"/>
                      <w:marRight w:val="0"/>
                      <w:marTop w:val="0"/>
                      <w:marBottom w:val="0"/>
                      <w:divBdr>
                        <w:top w:val="none" w:sz="0" w:space="0" w:color="auto"/>
                        <w:left w:val="none" w:sz="0" w:space="0" w:color="auto"/>
                        <w:bottom w:val="none" w:sz="0" w:space="0" w:color="auto"/>
                        <w:right w:val="none" w:sz="0" w:space="0" w:color="auto"/>
                      </w:divBdr>
                    </w:div>
                  </w:divsChild>
                </w:div>
                <w:div w:id="1469084965">
                  <w:marLeft w:val="0"/>
                  <w:marRight w:val="0"/>
                  <w:marTop w:val="0"/>
                  <w:marBottom w:val="0"/>
                  <w:divBdr>
                    <w:top w:val="none" w:sz="0" w:space="0" w:color="auto"/>
                    <w:left w:val="none" w:sz="0" w:space="0" w:color="auto"/>
                    <w:bottom w:val="none" w:sz="0" w:space="0" w:color="auto"/>
                    <w:right w:val="none" w:sz="0" w:space="0" w:color="auto"/>
                  </w:divBdr>
                  <w:divsChild>
                    <w:div w:id="345526864">
                      <w:marLeft w:val="0"/>
                      <w:marRight w:val="0"/>
                      <w:marTop w:val="0"/>
                      <w:marBottom w:val="0"/>
                      <w:divBdr>
                        <w:top w:val="none" w:sz="0" w:space="0" w:color="auto"/>
                        <w:left w:val="none" w:sz="0" w:space="0" w:color="auto"/>
                        <w:bottom w:val="none" w:sz="0" w:space="0" w:color="auto"/>
                        <w:right w:val="none" w:sz="0" w:space="0" w:color="auto"/>
                      </w:divBdr>
                    </w:div>
                  </w:divsChild>
                </w:div>
                <w:div w:id="1390422995">
                  <w:marLeft w:val="0"/>
                  <w:marRight w:val="0"/>
                  <w:marTop w:val="0"/>
                  <w:marBottom w:val="0"/>
                  <w:divBdr>
                    <w:top w:val="none" w:sz="0" w:space="0" w:color="auto"/>
                    <w:left w:val="none" w:sz="0" w:space="0" w:color="auto"/>
                    <w:bottom w:val="none" w:sz="0" w:space="0" w:color="auto"/>
                    <w:right w:val="none" w:sz="0" w:space="0" w:color="auto"/>
                  </w:divBdr>
                  <w:divsChild>
                    <w:div w:id="888691270">
                      <w:marLeft w:val="0"/>
                      <w:marRight w:val="0"/>
                      <w:marTop w:val="0"/>
                      <w:marBottom w:val="0"/>
                      <w:divBdr>
                        <w:top w:val="none" w:sz="0" w:space="0" w:color="auto"/>
                        <w:left w:val="none" w:sz="0" w:space="0" w:color="auto"/>
                        <w:bottom w:val="none" w:sz="0" w:space="0" w:color="auto"/>
                        <w:right w:val="none" w:sz="0" w:space="0" w:color="auto"/>
                      </w:divBdr>
                    </w:div>
                  </w:divsChild>
                </w:div>
                <w:div w:id="1115948149">
                  <w:marLeft w:val="0"/>
                  <w:marRight w:val="0"/>
                  <w:marTop w:val="0"/>
                  <w:marBottom w:val="0"/>
                  <w:divBdr>
                    <w:top w:val="none" w:sz="0" w:space="0" w:color="auto"/>
                    <w:left w:val="none" w:sz="0" w:space="0" w:color="auto"/>
                    <w:bottom w:val="none" w:sz="0" w:space="0" w:color="auto"/>
                    <w:right w:val="none" w:sz="0" w:space="0" w:color="auto"/>
                  </w:divBdr>
                  <w:divsChild>
                    <w:div w:id="1276719746">
                      <w:marLeft w:val="0"/>
                      <w:marRight w:val="0"/>
                      <w:marTop w:val="0"/>
                      <w:marBottom w:val="0"/>
                      <w:divBdr>
                        <w:top w:val="none" w:sz="0" w:space="0" w:color="auto"/>
                        <w:left w:val="none" w:sz="0" w:space="0" w:color="auto"/>
                        <w:bottom w:val="none" w:sz="0" w:space="0" w:color="auto"/>
                        <w:right w:val="none" w:sz="0" w:space="0" w:color="auto"/>
                      </w:divBdr>
                    </w:div>
                  </w:divsChild>
                </w:div>
                <w:div w:id="660280732">
                  <w:marLeft w:val="0"/>
                  <w:marRight w:val="0"/>
                  <w:marTop w:val="0"/>
                  <w:marBottom w:val="0"/>
                  <w:divBdr>
                    <w:top w:val="none" w:sz="0" w:space="0" w:color="auto"/>
                    <w:left w:val="none" w:sz="0" w:space="0" w:color="auto"/>
                    <w:bottom w:val="none" w:sz="0" w:space="0" w:color="auto"/>
                    <w:right w:val="none" w:sz="0" w:space="0" w:color="auto"/>
                  </w:divBdr>
                  <w:divsChild>
                    <w:div w:id="374308300">
                      <w:marLeft w:val="0"/>
                      <w:marRight w:val="0"/>
                      <w:marTop w:val="0"/>
                      <w:marBottom w:val="0"/>
                      <w:divBdr>
                        <w:top w:val="none" w:sz="0" w:space="0" w:color="auto"/>
                        <w:left w:val="none" w:sz="0" w:space="0" w:color="auto"/>
                        <w:bottom w:val="none" w:sz="0" w:space="0" w:color="auto"/>
                        <w:right w:val="none" w:sz="0" w:space="0" w:color="auto"/>
                      </w:divBdr>
                    </w:div>
                  </w:divsChild>
                </w:div>
                <w:div w:id="1526015103">
                  <w:marLeft w:val="0"/>
                  <w:marRight w:val="0"/>
                  <w:marTop w:val="0"/>
                  <w:marBottom w:val="0"/>
                  <w:divBdr>
                    <w:top w:val="none" w:sz="0" w:space="0" w:color="auto"/>
                    <w:left w:val="none" w:sz="0" w:space="0" w:color="auto"/>
                    <w:bottom w:val="none" w:sz="0" w:space="0" w:color="auto"/>
                    <w:right w:val="none" w:sz="0" w:space="0" w:color="auto"/>
                  </w:divBdr>
                  <w:divsChild>
                    <w:div w:id="98990761">
                      <w:marLeft w:val="0"/>
                      <w:marRight w:val="0"/>
                      <w:marTop w:val="0"/>
                      <w:marBottom w:val="0"/>
                      <w:divBdr>
                        <w:top w:val="none" w:sz="0" w:space="0" w:color="auto"/>
                        <w:left w:val="none" w:sz="0" w:space="0" w:color="auto"/>
                        <w:bottom w:val="none" w:sz="0" w:space="0" w:color="auto"/>
                        <w:right w:val="none" w:sz="0" w:space="0" w:color="auto"/>
                      </w:divBdr>
                    </w:div>
                  </w:divsChild>
                </w:div>
                <w:div w:id="715590507">
                  <w:marLeft w:val="0"/>
                  <w:marRight w:val="0"/>
                  <w:marTop w:val="0"/>
                  <w:marBottom w:val="0"/>
                  <w:divBdr>
                    <w:top w:val="none" w:sz="0" w:space="0" w:color="auto"/>
                    <w:left w:val="none" w:sz="0" w:space="0" w:color="auto"/>
                    <w:bottom w:val="none" w:sz="0" w:space="0" w:color="auto"/>
                    <w:right w:val="none" w:sz="0" w:space="0" w:color="auto"/>
                  </w:divBdr>
                  <w:divsChild>
                    <w:div w:id="731582683">
                      <w:marLeft w:val="0"/>
                      <w:marRight w:val="0"/>
                      <w:marTop w:val="0"/>
                      <w:marBottom w:val="0"/>
                      <w:divBdr>
                        <w:top w:val="none" w:sz="0" w:space="0" w:color="auto"/>
                        <w:left w:val="none" w:sz="0" w:space="0" w:color="auto"/>
                        <w:bottom w:val="none" w:sz="0" w:space="0" w:color="auto"/>
                        <w:right w:val="none" w:sz="0" w:space="0" w:color="auto"/>
                      </w:divBdr>
                    </w:div>
                  </w:divsChild>
                </w:div>
                <w:div w:id="997882371">
                  <w:marLeft w:val="0"/>
                  <w:marRight w:val="0"/>
                  <w:marTop w:val="0"/>
                  <w:marBottom w:val="0"/>
                  <w:divBdr>
                    <w:top w:val="none" w:sz="0" w:space="0" w:color="auto"/>
                    <w:left w:val="none" w:sz="0" w:space="0" w:color="auto"/>
                    <w:bottom w:val="none" w:sz="0" w:space="0" w:color="auto"/>
                    <w:right w:val="none" w:sz="0" w:space="0" w:color="auto"/>
                  </w:divBdr>
                  <w:divsChild>
                    <w:div w:id="329912149">
                      <w:marLeft w:val="0"/>
                      <w:marRight w:val="0"/>
                      <w:marTop w:val="0"/>
                      <w:marBottom w:val="0"/>
                      <w:divBdr>
                        <w:top w:val="none" w:sz="0" w:space="0" w:color="auto"/>
                        <w:left w:val="none" w:sz="0" w:space="0" w:color="auto"/>
                        <w:bottom w:val="none" w:sz="0" w:space="0" w:color="auto"/>
                        <w:right w:val="none" w:sz="0" w:space="0" w:color="auto"/>
                      </w:divBdr>
                    </w:div>
                  </w:divsChild>
                </w:div>
                <w:div w:id="1140735179">
                  <w:marLeft w:val="0"/>
                  <w:marRight w:val="0"/>
                  <w:marTop w:val="0"/>
                  <w:marBottom w:val="0"/>
                  <w:divBdr>
                    <w:top w:val="none" w:sz="0" w:space="0" w:color="auto"/>
                    <w:left w:val="none" w:sz="0" w:space="0" w:color="auto"/>
                    <w:bottom w:val="none" w:sz="0" w:space="0" w:color="auto"/>
                    <w:right w:val="none" w:sz="0" w:space="0" w:color="auto"/>
                  </w:divBdr>
                  <w:divsChild>
                    <w:div w:id="2090275336">
                      <w:marLeft w:val="0"/>
                      <w:marRight w:val="0"/>
                      <w:marTop w:val="0"/>
                      <w:marBottom w:val="0"/>
                      <w:divBdr>
                        <w:top w:val="none" w:sz="0" w:space="0" w:color="auto"/>
                        <w:left w:val="none" w:sz="0" w:space="0" w:color="auto"/>
                        <w:bottom w:val="none" w:sz="0" w:space="0" w:color="auto"/>
                        <w:right w:val="none" w:sz="0" w:space="0" w:color="auto"/>
                      </w:divBdr>
                    </w:div>
                  </w:divsChild>
                </w:div>
                <w:div w:id="1348558132">
                  <w:marLeft w:val="0"/>
                  <w:marRight w:val="0"/>
                  <w:marTop w:val="0"/>
                  <w:marBottom w:val="0"/>
                  <w:divBdr>
                    <w:top w:val="none" w:sz="0" w:space="0" w:color="auto"/>
                    <w:left w:val="none" w:sz="0" w:space="0" w:color="auto"/>
                    <w:bottom w:val="none" w:sz="0" w:space="0" w:color="auto"/>
                    <w:right w:val="none" w:sz="0" w:space="0" w:color="auto"/>
                  </w:divBdr>
                  <w:divsChild>
                    <w:div w:id="1095831131">
                      <w:marLeft w:val="0"/>
                      <w:marRight w:val="0"/>
                      <w:marTop w:val="0"/>
                      <w:marBottom w:val="0"/>
                      <w:divBdr>
                        <w:top w:val="none" w:sz="0" w:space="0" w:color="auto"/>
                        <w:left w:val="none" w:sz="0" w:space="0" w:color="auto"/>
                        <w:bottom w:val="none" w:sz="0" w:space="0" w:color="auto"/>
                        <w:right w:val="none" w:sz="0" w:space="0" w:color="auto"/>
                      </w:divBdr>
                    </w:div>
                  </w:divsChild>
                </w:div>
                <w:div w:id="1637753633">
                  <w:marLeft w:val="0"/>
                  <w:marRight w:val="0"/>
                  <w:marTop w:val="0"/>
                  <w:marBottom w:val="0"/>
                  <w:divBdr>
                    <w:top w:val="none" w:sz="0" w:space="0" w:color="auto"/>
                    <w:left w:val="none" w:sz="0" w:space="0" w:color="auto"/>
                    <w:bottom w:val="none" w:sz="0" w:space="0" w:color="auto"/>
                    <w:right w:val="none" w:sz="0" w:space="0" w:color="auto"/>
                  </w:divBdr>
                  <w:divsChild>
                    <w:div w:id="1172136592">
                      <w:marLeft w:val="0"/>
                      <w:marRight w:val="0"/>
                      <w:marTop w:val="0"/>
                      <w:marBottom w:val="0"/>
                      <w:divBdr>
                        <w:top w:val="none" w:sz="0" w:space="0" w:color="auto"/>
                        <w:left w:val="none" w:sz="0" w:space="0" w:color="auto"/>
                        <w:bottom w:val="none" w:sz="0" w:space="0" w:color="auto"/>
                        <w:right w:val="none" w:sz="0" w:space="0" w:color="auto"/>
                      </w:divBdr>
                    </w:div>
                  </w:divsChild>
                </w:div>
                <w:div w:id="1046300220">
                  <w:marLeft w:val="0"/>
                  <w:marRight w:val="0"/>
                  <w:marTop w:val="0"/>
                  <w:marBottom w:val="0"/>
                  <w:divBdr>
                    <w:top w:val="none" w:sz="0" w:space="0" w:color="auto"/>
                    <w:left w:val="none" w:sz="0" w:space="0" w:color="auto"/>
                    <w:bottom w:val="none" w:sz="0" w:space="0" w:color="auto"/>
                    <w:right w:val="none" w:sz="0" w:space="0" w:color="auto"/>
                  </w:divBdr>
                  <w:divsChild>
                    <w:div w:id="866483480">
                      <w:marLeft w:val="0"/>
                      <w:marRight w:val="0"/>
                      <w:marTop w:val="0"/>
                      <w:marBottom w:val="0"/>
                      <w:divBdr>
                        <w:top w:val="none" w:sz="0" w:space="0" w:color="auto"/>
                        <w:left w:val="none" w:sz="0" w:space="0" w:color="auto"/>
                        <w:bottom w:val="none" w:sz="0" w:space="0" w:color="auto"/>
                        <w:right w:val="none" w:sz="0" w:space="0" w:color="auto"/>
                      </w:divBdr>
                    </w:div>
                  </w:divsChild>
                </w:div>
                <w:div w:id="1759132752">
                  <w:marLeft w:val="0"/>
                  <w:marRight w:val="0"/>
                  <w:marTop w:val="0"/>
                  <w:marBottom w:val="0"/>
                  <w:divBdr>
                    <w:top w:val="none" w:sz="0" w:space="0" w:color="auto"/>
                    <w:left w:val="none" w:sz="0" w:space="0" w:color="auto"/>
                    <w:bottom w:val="none" w:sz="0" w:space="0" w:color="auto"/>
                    <w:right w:val="none" w:sz="0" w:space="0" w:color="auto"/>
                  </w:divBdr>
                  <w:divsChild>
                    <w:div w:id="212011645">
                      <w:marLeft w:val="0"/>
                      <w:marRight w:val="0"/>
                      <w:marTop w:val="0"/>
                      <w:marBottom w:val="0"/>
                      <w:divBdr>
                        <w:top w:val="none" w:sz="0" w:space="0" w:color="auto"/>
                        <w:left w:val="none" w:sz="0" w:space="0" w:color="auto"/>
                        <w:bottom w:val="none" w:sz="0" w:space="0" w:color="auto"/>
                        <w:right w:val="none" w:sz="0" w:space="0" w:color="auto"/>
                      </w:divBdr>
                    </w:div>
                  </w:divsChild>
                </w:div>
                <w:div w:id="2135174155">
                  <w:marLeft w:val="0"/>
                  <w:marRight w:val="0"/>
                  <w:marTop w:val="0"/>
                  <w:marBottom w:val="0"/>
                  <w:divBdr>
                    <w:top w:val="none" w:sz="0" w:space="0" w:color="auto"/>
                    <w:left w:val="none" w:sz="0" w:space="0" w:color="auto"/>
                    <w:bottom w:val="none" w:sz="0" w:space="0" w:color="auto"/>
                    <w:right w:val="none" w:sz="0" w:space="0" w:color="auto"/>
                  </w:divBdr>
                  <w:divsChild>
                    <w:div w:id="1674799315">
                      <w:marLeft w:val="0"/>
                      <w:marRight w:val="0"/>
                      <w:marTop w:val="0"/>
                      <w:marBottom w:val="0"/>
                      <w:divBdr>
                        <w:top w:val="none" w:sz="0" w:space="0" w:color="auto"/>
                        <w:left w:val="none" w:sz="0" w:space="0" w:color="auto"/>
                        <w:bottom w:val="none" w:sz="0" w:space="0" w:color="auto"/>
                        <w:right w:val="none" w:sz="0" w:space="0" w:color="auto"/>
                      </w:divBdr>
                    </w:div>
                  </w:divsChild>
                </w:div>
                <w:div w:id="8411720">
                  <w:marLeft w:val="0"/>
                  <w:marRight w:val="0"/>
                  <w:marTop w:val="0"/>
                  <w:marBottom w:val="0"/>
                  <w:divBdr>
                    <w:top w:val="none" w:sz="0" w:space="0" w:color="auto"/>
                    <w:left w:val="none" w:sz="0" w:space="0" w:color="auto"/>
                    <w:bottom w:val="none" w:sz="0" w:space="0" w:color="auto"/>
                    <w:right w:val="none" w:sz="0" w:space="0" w:color="auto"/>
                  </w:divBdr>
                  <w:divsChild>
                    <w:div w:id="864252092">
                      <w:marLeft w:val="0"/>
                      <w:marRight w:val="0"/>
                      <w:marTop w:val="0"/>
                      <w:marBottom w:val="0"/>
                      <w:divBdr>
                        <w:top w:val="none" w:sz="0" w:space="0" w:color="auto"/>
                        <w:left w:val="none" w:sz="0" w:space="0" w:color="auto"/>
                        <w:bottom w:val="none" w:sz="0" w:space="0" w:color="auto"/>
                        <w:right w:val="none" w:sz="0" w:space="0" w:color="auto"/>
                      </w:divBdr>
                    </w:div>
                  </w:divsChild>
                </w:div>
                <w:div w:id="1109394812">
                  <w:marLeft w:val="0"/>
                  <w:marRight w:val="0"/>
                  <w:marTop w:val="0"/>
                  <w:marBottom w:val="0"/>
                  <w:divBdr>
                    <w:top w:val="none" w:sz="0" w:space="0" w:color="auto"/>
                    <w:left w:val="none" w:sz="0" w:space="0" w:color="auto"/>
                    <w:bottom w:val="none" w:sz="0" w:space="0" w:color="auto"/>
                    <w:right w:val="none" w:sz="0" w:space="0" w:color="auto"/>
                  </w:divBdr>
                  <w:divsChild>
                    <w:div w:id="455876268">
                      <w:marLeft w:val="0"/>
                      <w:marRight w:val="0"/>
                      <w:marTop w:val="0"/>
                      <w:marBottom w:val="0"/>
                      <w:divBdr>
                        <w:top w:val="none" w:sz="0" w:space="0" w:color="auto"/>
                        <w:left w:val="none" w:sz="0" w:space="0" w:color="auto"/>
                        <w:bottom w:val="none" w:sz="0" w:space="0" w:color="auto"/>
                        <w:right w:val="none" w:sz="0" w:space="0" w:color="auto"/>
                      </w:divBdr>
                    </w:div>
                  </w:divsChild>
                </w:div>
                <w:div w:id="1936330062">
                  <w:marLeft w:val="0"/>
                  <w:marRight w:val="0"/>
                  <w:marTop w:val="0"/>
                  <w:marBottom w:val="0"/>
                  <w:divBdr>
                    <w:top w:val="none" w:sz="0" w:space="0" w:color="auto"/>
                    <w:left w:val="none" w:sz="0" w:space="0" w:color="auto"/>
                    <w:bottom w:val="none" w:sz="0" w:space="0" w:color="auto"/>
                    <w:right w:val="none" w:sz="0" w:space="0" w:color="auto"/>
                  </w:divBdr>
                  <w:divsChild>
                    <w:div w:id="2140299857">
                      <w:marLeft w:val="0"/>
                      <w:marRight w:val="0"/>
                      <w:marTop w:val="0"/>
                      <w:marBottom w:val="0"/>
                      <w:divBdr>
                        <w:top w:val="none" w:sz="0" w:space="0" w:color="auto"/>
                        <w:left w:val="none" w:sz="0" w:space="0" w:color="auto"/>
                        <w:bottom w:val="none" w:sz="0" w:space="0" w:color="auto"/>
                        <w:right w:val="none" w:sz="0" w:space="0" w:color="auto"/>
                      </w:divBdr>
                    </w:div>
                  </w:divsChild>
                </w:div>
                <w:div w:id="582884712">
                  <w:marLeft w:val="0"/>
                  <w:marRight w:val="0"/>
                  <w:marTop w:val="0"/>
                  <w:marBottom w:val="0"/>
                  <w:divBdr>
                    <w:top w:val="none" w:sz="0" w:space="0" w:color="auto"/>
                    <w:left w:val="none" w:sz="0" w:space="0" w:color="auto"/>
                    <w:bottom w:val="none" w:sz="0" w:space="0" w:color="auto"/>
                    <w:right w:val="none" w:sz="0" w:space="0" w:color="auto"/>
                  </w:divBdr>
                  <w:divsChild>
                    <w:div w:id="2141412066">
                      <w:marLeft w:val="0"/>
                      <w:marRight w:val="0"/>
                      <w:marTop w:val="0"/>
                      <w:marBottom w:val="0"/>
                      <w:divBdr>
                        <w:top w:val="none" w:sz="0" w:space="0" w:color="auto"/>
                        <w:left w:val="none" w:sz="0" w:space="0" w:color="auto"/>
                        <w:bottom w:val="none" w:sz="0" w:space="0" w:color="auto"/>
                        <w:right w:val="none" w:sz="0" w:space="0" w:color="auto"/>
                      </w:divBdr>
                    </w:div>
                  </w:divsChild>
                </w:div>
                <w:div w:id="2130396767">
                  <w:marLeft w:val="0"/>
                  <w:marRight w:val="0"/>
                  <w:marTop w:val="0"/>
                  <w:marBottom w:val="0"/>
                  <w:divBdr>
                    <w:top w:val="none" w:sz="0" w:space="0" w:color="auto"/>
                    <w:left w:val="none" w:sz="0" w:space="0" w:color="auto"/>
                    <w:bottom w:val="none" w:sz="0" w:space="0" w:color="auto"/>
                    <w:right w:val="none" w:sz="0" w:space="0" w:color="auto"/>
                  </w:divBdr>
                  <w:divsChild>
                    <w:div w:id="681474990">
                      <w:marLeft w:val="0"/>
                      <w:marRight w:val="0"/>
                      <w:marTop w:val="0"/>
                      <w:marBottom w:val="0"/>
                      <w:divBdr>
                        <w:top w:val="none" w:sz="0" w:space="0" w:color="auto"/>
                        <w:left w:val="none" w:sz="0" w:space="0" w:color="auto"/>
                        <w:bottom w:val="none" w:sz="0" w:space="0" w:color="auto"/>
                        <w:right w:val="none" w:sz="0" w:space="0" w:color="auto"/>
                      </w:divBdr>
                    </w:div>
                  </w:divsChild>
                </w:div>
                <w:div w:id="734359588">
                  <w:marLeft w:val="0"/>
                  <w:marRight w:val="0"/>
                  <w:marTop w:val="0"/>
                  <w:marBottom w:val="0"/>
                  <w:divBdr>
                    <w:top w:val="none" w:sz="0" w:space="0" w:color="auto"/>
                    <w:left w:val="none" w:sz="0" w:space="0" w:color="auto"/>
                    <w:bottom w:val="none" w:sz="0" w:space="0" w:color="auto"/>
                    <w:right w:val="none" w:sz="0" w:space="0" w:color="auto"/>
                  </w:divBdr>
                  <w:divsChild>
                    <w:div w:id="1215972845">
                      <w:marLeft w:val="0"/>
                      <w:marRight w:val="0"/>
                      <w:marTop w:val="0"/>
                      <w:marBottom w:val="0"/>
                      <w:divBdr>
                        <w:top w:val="none" w:sz="0" w:space="0" w:color="auto"/>
                        <w:left w:val="none" w:sz="0" w:space="0" w:color="auto"/>
                        <w:bottom w:val="none" w:sz="0" w:space="0" w:color="auto"/>
                        <w:right w:val="none" w:sz="0" w:space="0" w:color="auto"/>
                      </w:divBdr>
                    </w:div>
                  </w:divsChild>
                </w:div>
                <w:div w:id="1903247938">
                  <w:marLeft w:val="0"/>
                  <w:marRight w:val="0"/>
                  <w:marTop w:val="0"/>
                  <w:marBottom w:val="0"/>
                  <w:divBdr>
                    <w:top w:val="none" w:sz="0" w:space="0" w:color="auto"/>
                    <w:left w:val="none" w:sz="0" w:space="0" w:color="auto"/>
                    <w:bottom w:val="none" w:sz="0" w:space="0" w:color="auto"/>
                    <w:right w:val="none" w:sz="0" w:space="0" w:color="auto"/>
                  </w:divBdr>
                  <w:divsChild>
                    <w:div w:id="1142387289">
                      <w:marLeft w:val="0"/>
                      <w:marRight w:val="0"/>
                      <w:marTop w:val="0"/>
                      <w:marBottom w:val="0"/>
                      <w:divBdr>
                        <w:top w:val="none" w:sz="0" w:space="0" w:color="auto"/>
                        <w:left w:val="none" w:sz="0" w:space="0" w:color="auto"/>
                        <w:bottom w:val="none" w:sz="0" w:space="0" w:color="auto"/>
                        <w:right w:val="none" w:sz="0" w:space="0" w:color="auto"/>
                      </w:divBdr>
                    </w:div>
                  </w:divsChild>
                </w:div>
                <w:div w:id="26420509">
                  <w:marLeft w:val="0"/>
                  <w:marRight w:val="0"/>
                  <w:marTop w:val="0"/>
                  <w:marBottom w:val="0"/>
                  <w:divBdr>
                    <w:top w:val="none" w:sz="0" w:space="0" w:color="auto"/>
                    <w:left w:val="none" w:sz="0" w:space="0" w:color="auto"/>
                    <w:bottom w:val="none" w:sz="0" w:space="0" w:color="auto"/>
                    <w:right w:val="none" w:sz="0" w:space="0" w:color="auto"/>
                  </w:divBdr>
                  <w:divsChild>
                    <w:div w:id="2095589973">
                      <w:marLeft w:val="0"/>
                      <w:marRight w:val="0"/>
                      <w:marTop w:val="0"/>
                      <w:marBottom w:val="0"/>
                      <w:divBdr>
                        <w:top w:val="none" w:sz="0" w:space="0" w:color="auto"/>
                        <w:left w:val="none" w:sz="0" w:space="0" w:color="auto"/>
                        <w:bottom w:val="none" w:sz="0" w:space="0" w:color="auto"/>
                        <w:right w:val="none" w:sz="0" w:space="0" w:color="auto"/>
                      </w:divBdr>
                    </w:div>
                  </w:divsChild>
                </w:div>
                <w:div w:id="1663778812">
                  <w:marLeft w:val="0"/>
                  <w:marRight w:val="0"/>
                  <w:marTop w:val="0"/>
                  <w:marBottom w:val="0"/>
                  <w:divBdr>
                    <w:top w:val="none" w:sz="0" w:space="0" w:color="auto"/>
                    <w:left w:val="none" w:sz="0" w:space="0" w:color="auto"/>
                    <w:bottom w:val="none" w:sz="0" w:space="0" w:color="auto"/>
                    <w:right w:val="none" w:sz="0" w:space="0" w:color="auto"/>
                  </w:divBdr>
                  <w:divsChild>
                    <w:div w:id="1365323585">
                      <w:marLeft w:val="0"/>
                      <w:marRight w:val="0"/>
                      <w:marTop w:val="0"/>
                      <w:marBottom w:val="0"/>
                      <w:divBdr>
                        <w:top w:val="none" w:sz="0" w:space="0" w:color="auto"/>
                        <w:left w:val="none" w:sz="0" w:space="0" w:color="auto"/>
                        <w:bottom w:val="none" w:sz="0" w:space="0" w:color="auto"/>
                        <w:right w:val="none" w:sz="0" w:space="0" w:color="auto"/>
                      </w:divBdr>
                    </w:div>
                  </w:divsChild>
                </w:div>
                <w:div w:id="639119394">
                  <w:marLeft w:val="0"/>
                  <w:marRight w:val="0"/>
                  <w:marTop w:val="0"/>
                  <w:marBottom w:val="0"/>
                  <w:divBdr>
                    <w:top w:val="none" w:sz="0" w:space="0" w:color="auto"/>
                    <w:left w:val="none" w:sz="0" w:space="0" w:color="auto"/>
                    <w:bottom w:val="none" w:sz="0" w:space="0" w:color="auto"/>
                    <w:right w:val="none" w:sz="0" w:space="0" w:color="auto"/>
                  </w:divBdr>
                  <w:divsChild>
                    <w:div w:id="1141775680">
                      <w:marLeft w:val="0"/>
                      <w:marRight w:val="0"/>
                      <w:marTop w:val="0"/>
                      <w:marBottom w:val="0"/>
                      <w:divBdr>
                        <w:top w:val="none" w:sz="0" w:space="0" w:color="auto"/>
                        <w:left w:val="none" w:sz="0" w:space="0" w:color="auto"/>
                        <w:bottom w:val="none" w:sz="0" w:space="0" w:color="auto"/>
                        <w:right w:val="none" w:sz="0" w:space="0" w:color="auto"/>
                      </w:divBdr>
                    </w:div>
                  </w:divsChild>
                </w:div>
                <w:div w:id="337120226">
                  <w:marLeft w:val="0"/>
                  <w:marRight w:val="0"/>
                  <w:marTop w:val="0"/>
                  <w:marBottom w:val="0"/>
                  <w:divBdr>
                    <w:top w:val="none" w:sz="0" w:space="0" w:color="auto"/>
                    <w:left w:val="none" w:sz="0" w:space="0" w:color="auto"/>
                    <w:bottom w:val="none" w:sz="0" w:space="0" w:color="auto"/>
                    <w:right w:val="none" w:sz="0" w:space="0" w:color="auto"/>
                  </w:divBdr>
                  <w:divsChild>
                    <w:div w:id="324012196">
                      <w:marLeft w:val="0"/>
                      <w:marRight w:val="0"/>
                      <w:marTop w:val="0"/>
                      <w:marBottom w:val="0"/>
                      <w:divBdr>
                        <w:top w:val="none" w:sz="0" w:space="0" w:color="auto"/>
                        <w:left w:val="none" w:sz="0" w:space="0" w:color="auto"/>
                        <w:bottom w:val="none" w:sz="0" w:space="0" w:color="auto"/>
                        <w:right w:val="none" w:sz="0" w:space="0" w:color="auto"/>
                      </w:divBdr>
                    </w:div>
                  </w:divsChild>
                </w:div>
                <w:div w:id="95908313">
                  <w:marLeft w:val="0"/>
                  <w:marRight w:val="0"/>
                  <w:marTop w:val="0"/>
                  <w:marBottom w:val="0"/>
                  <w:divBdr>
                    <w:top w:val="none" w:sz="0" w:space="0" w:color="auto"/>
                    <w:left w:val="none" w:sz="0" w:space="0" w:color="auto"/>
                    <w:bottom w:val="none" w:sz="0" w:space="0" w:color="auto"/>
                    <w:right w:val="none" w:sz="0" w:space="0" w:color="auto"/>
                  </w:divBdr>
                  <w:divsChild>
                    <w:div w:id="2018269213">
                      <w:marLeft w:val="0"/>
                      <w:marRight w:val="0"/>
                      <w:marTop w:val="0"/>
                      <w:marBottom w:val="0"/>
                      <w:divBdr>
                        <w:top w:val="none" w:sz="0" w:space="0" w:color="auto"/>
                        <w:left w:val="none" w:sz="0" w:space="0" w:color="auto"/>
                        <w:bottom w:val="none" w:sz="0" w:space="0" w:color="auto"/>
                        <w:right w:val="none" w:sz="0" w:space="0" w:color="auto"/>
                      </w:divBdr>
                    </w:div>
                  </w:divsChild>
                </w:div>
                <w:div w:id="864321357">
                  <w:marLeft w:val="0"/>
                  <w:marRight w:val="0"/>
                  <w:marTop w:val="0"/>
                  <w:marBottom w:val="0"/>
                  <w:divBdr>
                    <w:top w:val="none" w:sz="0" w:space="0" w:color="auto"/>
                    <w:left w:val="none" w:sz="0" w:space="0" w:color="auto"/>
                    <w:bottom w:val="none" w:sz="0" w:space="0" w:color="auto"/>
                    <w:right w:val="none" w:sz="0" w:space="0" w:color="auto"/>
                  </w:divBdr>
                  <w:divsChild>
                    <w:div w:id="1262106889">
                      <w:marLeft w:val="0"/>
                      <w:marRight w:val="0"/>
                      <w:marTop w:val="0"/>
                      <w:marBottom w:val="0"/>
                      <w:divBdr>
                        <w:top w:val="none" w:sz="0" w:space="0" w:color="auto"/>
                        <w:left w:val="none" w:sz="0" w:space="0" w:color="auto"/>
                        <w:bottom w:val="none" w:sz="0" w:space="0" w:color="auto"/>
                        <w:right w:val="none" w:sz="0" w:space="0" w:color="auto"/>
                      </w:divBdr>
                    </w:div>
                  </w:divsChild>
                </w:div>
                <w:div w:id="150559787">
                  <w:marLeft w:val="0"/>
                  <w:marRight w:val="0"/>
                  <w:marTop w:val="0"/>
                  <w:marBottom w:val="0"/>
                  <w:divBdr>
                    <w:top w:val="none" w:sz="0" w:space="0" w:color="auto"/>
                    <w:left w:val="none" w:sz="0" w:space="0" w:color="auto"/>
                    <w:bottom w:val="none" w:sz="0" w:space="0" w:color="auto"/>
                    <w:right w:val="none" w:sz="0" w:space="0" w:color="auto"/>
                  </w:divBdr>
                  <w:divsChild>
                    <w:div w:id="1325426649">
                      <w:marLeft w:val="0"/>
                      <w:marRight w:val="0"/>
                      <w:marTop w:val="0"/>
                      <w:marBottom w:val="0"/>
                      <w:divBdr>
                        <w:top w:val="none" w:sz="0" w:space="0" w:color="auto"/>
                        <w:left w:val="none" w:sz="0" w:space="0" w:color="auto"/>
                        <w:bottom w:val="none" w:sz="0" w:space="0" w:color="auto"/>
                        <w:right w:val="none" w:sz="0" w:space="0" w:color="auto"/>
                      </w:divBdr>
                    </w:div>
                  </w:divsChild>
                </w:div>
                <w:div w:id="224679146">
                  <w:marLeft w:val="0"/>
                  <w:marRight w:val="0"/>
                  <w:marTop w:val="0"/>
                  <w:marBottom w:val="0"/>
                  <w:divBdr>
                    <w:top w:val="none" w:sz="0" w:space="0" w:color="auto"/>
                    <w:left w:val="none" w:sz="0" w:space="0" w:color="auto"/>
                    <w:bottom w:val="none" w:sz="0" w:space="0" w:color="auto"/>
                    <w:right w:val="none" w:sz="0" w:space="0" w:color="auto"/>
                  </w:divBdr>
                  <w:divsChild>
                    <w:div w:id="1934388946">
                      <w:marLeft w:val="0"/>
                      <w:marRight w:val="0"/>
                      <w:marTop w:val="0"/>
                      <w:marBottom w:val="0"/>
                      <w:divBdr>
                        <w:top w:val="none" w:sz="0" w:space="0" w:color="auto"/>
                        <w:left w:val="none" w:sz="0" w:space="0" w:color="auto"/>
                        <w:bottom w:val="none" w:sz="0" w:space="0" w:color="auto"/>
                        <w:right w:val="none" w:sz="0" w:space="0" w:color="auto"/>
                      </w:divBdr>
                    </w:div>
                  </w:divsChild>
                </w:div>
                <w:div w:id="2094668890">
                  <w:marLeft w:val="0"/>
                  <w:marRight w:val="0"/>
                  <w:marTop w:val="0"/>
                  <w:marBottom w:val="0"/>
                  <w:divBdr>
                    <w:top w:val="none" w:sz="0" w:space="0" w:color="auto"/>
                    <w:left w:val="none" w:sz="0" w:space="0" w:color="auto"/>
                    <w:bottom w:val="none" w:sz="0" w:space="0" w:color="auto"/>
                    <w:right w:val="none" w:sz="0" w:space="0" w:color="auto"/>
                  </w:divBdr>
                  <w:divsChild>
                    <w:div w:id="1161432632">
                      <w:marLeft w:val="0"/>
                      <w:marRight w:val="0"/>
                      <w:marTop w:val="0"/>
                      <w:marBottom w:val="0"/>
                      <w:divBdr>
                        <w:top w:val="none" w:sz="0" w:space="0" w:color="auto"/>
                        <w:left w:val="none" w:sz="0" w:space="0" w:color="auto"/>
                        <w:bottom w:val="none" w:sz="0" w:space="0" w:color="auto"/>
                        <w:right w:val="none" w:sz="0" w:space="0" w:color="auto"/>
                      </w:divBdr>
                    </w:div>
                  </w:divsChild>
                </w:div>
                <w:div w:id="1564100581">
                  <w:marLeft w:val="0"/>
                  <w:marRight w:val="0"/>
                  <w:marTop w:val="0"/>
                  <w:marBottom w:val="0"/>
                  <w:divBdr>
                    <w:top w:val="none" w:sz="0" w:space="0" w:color="auto"/>
                    <w:left w:val="none" w:sz="0" w:space="0" w:color="auto"/>
                    <w:bottom w:val="none" w:sz="0" w:space="0" w:color="auto"/>
                    <w:right w:val="none" w:sz="0" w:space="0" w:color="auto"/>
                  </w:divBdr>
                  <w:divsChild>
                    <w:div w:id="867832809">
                      <w:marLeft w:val="0"/>
                      <w:marRight w:val="0"/>
                      <w:marTop w:val="0"/>
                      <w:marBottom w:val="0"/>
                      <w:divBdr>
                        <w:top w:val="none" w:sz="0" w:space="0" w:color="auto"/>
                        <w:left w:val="none" w:sz="0" w:space="0" w:color="auto"/>
                        <w:bottom w:val="none" w:sz="0" w:space="0" w:color="auto"/>
                        <w:right w:val="none" w:sz="0" w:space="0" w:color="auto"/>
                      </w:divBdr>
                    </w:div>
                  </w:divsChild>
                </w:div>
                <w:div w:id="58094476">
                  <w:marLeft w:val="0"/>
                  <w:marRight w:val="0"/>
                  <w:marTop w:val="0"/>
                  <w:marBottom w:val="0"/>
                  <w:divBdr>
                    <w:top w:val="none" w:sz="0" w:space="0" w:color="auto"/>
                    <w:left w:val="none" w:sz="0" w:space="0" w:color="auto"/>
                    <w:bottom w:val="none" w:sz="0" w:space="0" w:color="auto"/>
                    <w:right w:val="none" w:sz="0" w:space="0" w:color="auto"/>
                  </w:divBdr>
                  <w:divsChild>
                    <w:div w:id="1261375349">
                      <w:marLeft w:val="0"/>
                      <w:marRight w:val="0"/>
                      <w:marTop w:val="0"/>
                      <w:marBottom w:val="0"/>
                      <w:divBdr>
                        <w:top w:val="none" w:sz="0" w:space="0" w:color="auto"/>
                        <w:left w:val="none" w:sz="0" w:space="0" w:color="auto"/>
                        <w:bottom w:val="none" w:sz="0" w:space="0" w:color="auto"/>
                        <w:right w:val="none" w:sz="0" w:space="0" w:color="auto"/>
                      </w:divBdr>
                    </w:div>
                  </w:divsChild>
                </w:div>
                <w:div w:id="364215810">
                  <w:marLeft w:val="0"/>
                  <w:marRight w:val="0"/>
                  <w:marTop w:val="0"/>
                  <w:marBottom w:val="0"/>
                  <w:divBdr>
                    <w:top w:val="none" w:sz="0" w:space="0" w:color="auto"/>
                    <w:left w:val="none" w:sz="0" w:space="0" w:color="auto"/>
                    <w:bottom w:val="none" w:sz="0" w:space="0" w:color="auto"/>
                    <w:right w:val="none" w:sz="0" w:space="0" w:color="auto"/>
                  </w:divBdr>
                  <w:divsChild>
                    <w:div w:id="1680889282">
                      <w:marLeft w:val="0"/>
                      <w:marRight w:val="0"/>
                      <w:marTop w:val="0"/>
                      <w:marBottom w:val="0"/>
                      <w:divBdr>
                        <w:top w:val="none" w:sz="0" w:space="0" w:color="auto"/>
                        <w:left w:val="none" w:sz="0" w:space="0" w:color="auto"/>
                        <w:bottom w:val="none" w:sz="0" w:space="0" w:color="auto"/>
                        <w:right w:val="none" w:sz="0" w:space="0" w:color="auto"/>
                      </w:divBdr>
                    </w:div>
                  </w:divsChild>
                </w:div>
                <w:div w:id="1221863210">
                  <w:marLeft w:val="0"/>
                  <w:marRight w:val="0"/>
                  <w:marTop w:val="0"/>
                  <w:marBottom w:val="0"/>
                  <w:divBdr>
                    <w:top w:val="none" w:sz="0" w:space="0" w:color="auto"/>
                    <w:left w:val="none" w:sz="0" w:space="0" w:color="auto"/>
                    <w:bottom w:val="none" w:sz="0" w:space="0" w:color="auto"/>
                    <w:right w:val="none" w:sz="0" w:space="0" w:color="auto"/>
                  </w:divBdr>
                  <w:divsChild>
                    <w:div w:id="973679754">
                      <w:marLeft w:val="0"/>
                      <w:marRight w:val="0"/>
                      <w:marTop w:val="0"/>
                      <w:marBottom w:val="0"/>
                      <w:divBdr>
                        <w:top w:val="none" w:sz="0" w:space="0" w:color="auto"/>
                        <w:left w:val="none" w:sz="0" w:space="0" w:color="auto"/>
                        <w:bottom w:val="none" w:sz="0" w:space="0" w:color="auto"/>
                        <w:right w:val="none" w:sz="0" w:space="0" w:color="auto"/>
                      </w:divBdr>
                    </w:div>
                  </w:divsChild>
                </w:div>
                <w:div w:id="1985549172">
                  <w:marLeft w:val="0"/>
                  <w:marRight w:val="0"/>
                  <w:marTop w:val="0"/>
                  <w:marBottom w:val="0"/>
                  <w:divBdr>
                    <w:top w:val="none" w:sz="0" w:space="0" w:color="auto"/>
                    <w:left w:val="none" w:sz="0" w:space="0" w:color="auto"/>
                    <w:bottom w:val="none" w:sz="0" w:space="0" w:color="auto"/>
                    <w:right w:val="none" w:sz="0" w:space="0" w:color="auto"/>
                  </w:divBdr>
                  <w:divsChild>
                    <w:div w:id="280839913">
                      <w:marLeft w:val="0"/>
                      <w:marRight w:val="0"/>
                      <w:marTop w:val="0"/>
                      <w:marBottom w:val="0"/>
                      <w:divBdr>
                        <w:top w:val="none" w:sz="0" w:space="0" w:color="auto"/>
                        <w:left w:val="none" w:sz="0" w:space="0" w:color="auto"/>
                        <w:bottom w:val="none" w:sz="0" w:space="0" w:color="auto"/>
                        <w:right w:val="none" w:sz="0" w:space="0" w:color="auto"/>
                      </w:divBdr>
                    </w:div>
                  </w:divsChild>
                </w:div>
                <w:div w:id="168066212">
                  <w:marLeft w:val="0"/>
                  <w:marRight w:val="0"/>
                  <w:marTop w:val="0"/>
                  <w:marBottom w:val="0"/>
                  <w:divBdr>
                    <w:top w:val="none" w:sz="0" w:space="0" w:color="auto"/>
                    <w:left w:val="none" w:sz="0" w:space="0" w:color="auto"/>
                    <w:bottom w:val="none" w:sz="0" w:space="0" w:color="auto"/>
                    <w:right w:val="none" w:sz="0" w:space="0" w:color="auto"/>
                  </w:divBdr>
                  <w:divsChild>
                    <w:div w:id="1181823467">
                      <w:marLeft w:val="0"/>
                      <w:marRight w:val="0"/>
                      <w:marTop w:val="0"/>
                      <w:marBottom w:val="0"/>
                      <w:divBdr>
                        <w:top w:val="none" w:sz="0" w:space="0" w:color="auto"/>
                        <w:left w:val="none" w:sz="0" w:space="0" w:color="auto"/>
                        <w:bottom w:val="none" w:sz="0" w:space="0" w:color="auto"/>
                        <w:right w:val="none" w:sz="0" w:space="0" w:color="auto"/>
                      </w:divBdr>
                    </w:div>
                  </w:divsChild>
                </w:div>
                <w:div w:id="1199705606">
                  <w:marLeft w:val="0"/>
                  <w:marRight w:val="0"/>
                  <w:marTop w:val="0"/>
                  <w:marBottom w:val="0"/>
                  <w:divBdr>
                    <w:top w:val="none" w:sz="0" w:space="0" w:color="auto"/>
                    <w:left w:val="none" w:sz="0" w:space="0" w:color="auto"/>
                    <w:bottom w:val="none" w:sz="0" w:space="0" w:color="auto"/>
                    <w:right w:val="none" w:sz="0" w:space="0" w:color="auto"/>
                  </w:divBdr>
                  <w:divsChild>
                    <w:div w:id="1209756471">
                      <w:marLeft w:val="0"/>
                      <w:marRight w:val="0"/>
                      <w:marTop w:val="0"/>
                      <w:marBottom w:val="0"/>
                      <w:divBdr>
                        <w:top w:val="none" w:sz="0" w:space="0" w:color="auto"/>
                        <w:left w:val="none" w:sz="0" w:space="0" w:color="auto"/>
                        <w:bottom w:val="none" w:sz="0" w:space="0" w:color="auto"/>
                        <w:right w:val="none" w:sz="0" w:space="0" w:color="auto"/>
                      </w:divBdr>
                    </w:div>
                  </w:divsChild>
                </w:div>
                <w:div w:id="486241292">
                  <w:marLeft w:val="0"/>
                  <w:marRight w:val="0"/>
                  <w:marTop w:val="0"/>
                  <w:marBottom w:val="0"/>
                  <w:divBdr>
                    <w:top w:val="none" w:sz="0" w:space="0" w:color="auto"/>
                    <w:left w:val="none" w:sz="0" w:space="0" w:color="auto"/>
                    <w:bottom w:val="none" w:sz="0" w:space="0" w:color="auto"/>
                    <w:right w:val="none" w:sz="0" w:space="0" w:color="auto"/>
                  </w:divBdr>
                  <w:divsChild>
                    <w:div w:id="442002153">
                      <w:marLeft w:val="0"/>
                      <w:marRight w:val="0"/>
                      <w:marTop w:val="0"/>
                      <w:marBottom w:val="0"/>
                      <w:divBdr>
                        <w:top w:val="none" w:sz="0" w:space="0" w:color="auto"/>
                        <w:left w:val="none" w:sz="0" w:space="0" w:color="auto"/>
                        <w:bottom w:val="none" w:sz="0" w:space="0" w:color="auto"/>
                        <w:right w:val="none" w:sz="0" w:space="0" w:color="auto"/>
                      </w:divBdr>
                    </w:div>
                  </w:divsChild>
                </w:div>
                <w:div w:id="1890190860">
                  <w:marLeft w:val="0"/>
                  <w:marRight w:val="0"/>
                  <w:marTop w:val="0"/>
                  <w:marBottom w:val="0"/>
                  <w:divBdr>
                    <w:top w:val="none" w:sz="0" w:space="0" w:color="auto"/>
                    <w:left w:val="none" w:sz="0" w:space="0" w:color="auto"/>
                    <w:bottom w:val="none" w:sz="0" w:space="0" w:color="auto"/>
                    <w:right w:val="none" w:sz="0" w:space="0" w:color="auto"/>
                  </w:divBdr>
                  <w:divsChild>
                    <w:div w:id="402488191">
                      <w:marLeft w:val="0"/>
                      <w:marRight w:val="0"/>
                      <w:marTop w:val="0"/>
                      <w:marBottom w:val="0"/>
                      <w:divBdr>
                        <w:top w:val="none" w:sz="0" w:space="0" w:color="auto"/>
                        <w:left w:val="none" w:sz="0" w:space="0" w:color="auto"/>
                        <w:bottom w:val="none" w:sz="0" w:space="0" w:color="auto"/>
                        <w:right w:val="none" w:sz="0" w:space="0" w:color="auto"/>
                      </w:divBdr>
                    </w:div>
                  </w:divsChild>
                </w:div>
                <w:div w:id="1455906089">
                  <w:marLeft w:val="0"/>
                  <w:marRight w:val="0"/>
                  <w:marTop w:val="0"/>
                  <w:marBottom w:val="0"/>
                  <w:divBdr>
                    <w:top w:val="none" w:sz="0" w:space="0" w:color="auto"/>
                    <w:left w:val="none" w:sz="0" w:space="0" w:color="auto"/>
                    <w:bottom w:val="none" w:sz="0" w:space="0" w:color="auto"/>
                    <w:right w:val="none" w:sz="0" w:space="0" w:color="auto"/>
                  </w:divBdr>
                  <w:divsChild>
                    <w:div w:id="1919636605">
                      <w:marLeft w:val="0"/>
                      <w:marRight w:val="0"/>
                      <w:marTop w:val="0"/>
                      <w:marBottom w:val="0"/>
                      <w:divBdr>
                        <w:top w:val="none" w:sz="0" w:space="0" w:color="auto"/>
                        <w:left w:val="none" w:sz="0" w:space="0" w:color="auto"/>
                        <w:bottom w:val="none" w:sz="0" w:space="0" w:color="auto"/>
                        <w:right w:val="none" w:sz="0" w:space="0" w:color="auto"/>
                      </w:divBdr>
                    </w:div>
                  </w:divsChild>
                </w:div>
                <w:div w:id="1483690653">
                  <w:marLeft w:val="0"/>
                  <w:marRight w:val="0"/>
                  <w:marTop w:val="0"/>
                  <w:marBottom w:val="0"/>
                  <w:divBdr>
                    <w:top w:val="none" w:sz="0" w:space="0" w:color="auto"/>
                    <w:left w:val="none" w:sz="0" w:space="0" w:color="auto"/>
                    <w:bottom w:val="none" w:sz="0" w:space="0" w:color="auto"/>
                    <w:right w:val="none" w:sz="0" w:space="0" w:color="auto"/>
                  </w:divBdr>
                  <w:divsChild>
                    <w:div w:id="462306424">
                      <w:marLeft w:val="0"/>
                      <w:marRight w:val="0"/>
                      <w:marTop w:val="0"/>
                      <w:marBottom w:val="0"/>
                      <w:divBdr>
                        <w:top w:val="none" w:sz="0" w:space="0" w:color="auto"/>
                        <w:left w:val="none" w:sz="0" w:space="0" w:color="auto"/>
                        <w:bottom w:val="none" w:sz="0" w:space="0" w:color="auto"/>
                        <w:right w:val="none" w:sz="0" w:space="0" w:color="auto"/>
                      </w:divBdr>
                    </w:div>
                  </w:divsChild>
                </w:div>
                <w:div w:id="1786919507">
                  <w:marLeft w:val="0"/>
                  <w:marRight w:val="0"/>
                  <w:marTop w:val="0"/>
                  <w:marBottom w:val="0"/>
                  <w:divBdr>
                    <w:top w:val="none" w:sz="0" w:space="0" w:color="auto"/>
                    <w:left w:val="none" w:sz="0" w:space="0" w:color="auto"/>
                    <w:bottom w:val="none" w:sz="0" w:space="0" w:color="auto"/>
                    <w:right w:val="none" w:sz="0" w:space="0" w:color="auto"/>
                  </w:divBdr>
                  <w:divsChild>
                    <w:div w:id="1844971393">
                      <w:marLeft w:val="0"/>
                      <w:marRight w:val="0"/>
                      <w:marTop w:val="0"/>
                      <w:marBottom w:val="0"/>
                      <w:divBdr>
                        <w:top w:val="none" w:sz="0" w:space="0" w:color="auto"/>
                        <w:left w:val="none" w:sz="0" w:space="0" w:color="auto"/>
                        <w:bottom w:val="none" w:sz="0" w:space="0" w:color="auto"/>
                        <w:right w:val="none" w:sz="0" w:space="0" w:color="auto"/>
                      </w:divBdr>
                    </w:div>
                  </w:divsChild>
                </w:div>
                <w:div w:id="1113087153">
                  <w:marLeft w:val="0"/>
                  <w:marRight w:val="0"/>
                  <w:marTop w:val="0"/>
                  <w:marBottom w:val="0"/>
                  <w:divBdr>
                    <w:top w:val="none" w:sz="0" w:space="0" w:color="auto"/>
                    <w:left w:val="none" w:sz="0" w:space="0" w:color="auto"/>
                    <w:bottom w:val="none" w:sz="0" w:space="0" w:color="auto"/>
                    <w:right w:val="none" w:sz="0" w:space="0" w:color="auto"/>
                  </w:divBdr>
                  <w:divsChild>
                    <w:div w:id="336420899">
                      <w:marLeft w:val="0"/>
                      <w:marRight w:val="0"/>
                      <w:marTop w:val="0"/>
                      <w:marBottom w:val="0"/>
                      <w:divBdr>
                        <w:top w:val="none" w:sz="0" w:space="0" w:color="auto"/>
                        <w:left w:val="none" w:sz="0" w:space="0" w:color="auto"/>
                        <w:bottom w:val="none" w:sz="0" w:space="0" w:color="auto"/>
                        <w:right w:val="none" w:sz="0" w:space="0" w:color="auto"/>
                      </w:divBdr>
                    </w:div>
                  </w:divsChild>
                </w:div>
                <w:div w:id="624967348">
                  <w:marLeft w:val="0"/>
                  <w:marRight w:val="0"/>
                  <w:marTop w:val="0"/>
                  <w:marBottom w:val="0"/>
                  <w:divBdr>
                    <w:top w:val="none" w:sz="0" w:space="0" w:color="auto"/>
                    <w:left w:val="none" w:sz="0" w:space="0" w:color="auto"/>
                    <w:bottom w:val="none" w:sz="0" w:space="0" w:color="auto"/>
                    <w:right w:val="none" w:sz="0" w:space="0" w:color="auto"/>
                  </w:divBdr>
                  <w:divsChild>
                    <w:div w:id="392697235">
                      <w:marLeft w:val="0"/>
                      <w:marRight w:val="0"/>
                      <w:marTop w:val="0"/>
                      <w:marBottom w:val="0"/>
                      <w:divBdr>
                        <w:top w:val="none" w:sz="0" w:space="0" w:color="auto"/>
                        <w:left w:val="none" w:sz="0" w:space="0" w:color="auto"/>
                        <w:bottom w:val="none" w:sz="0" w:space="0" w:color="auto"/>
                        <w:right w:val="none" w:sz="0" w:space="0" w:color="auto"/>
                      </w:divBdr>
                    </w:div>
                  </w:divsChild>
                </w:div>
                <w:div w:id="1396202177">
                  <w:marLeft w:val="0"/>
                  <w:marRight w:val="0"/>
                  <w:marTop w:val="0"/>
                  <w:marBottom w:val="0"/>
                  <w:divBdr>
                    <w:top w:val="none" w:sz="0" w:space="0" w:color="auto"/>
                    <w:left w:val="none" w:sz="0" w:space="0" w:color="auto"/>
                    <w:bottom w:val="none" w:sz="0" w:space="0" w:color="auto"/>
                    <w:right w:val="none" w:sz="0" w:space="0" w:color="auto"/>
                  </w:divBdr>
                  <w:divsChild>
                    <w:div w:id="621108069">
                      <w:marLeft w:val="0"/>
                      <w:marRight w:val="0"/>
                      <w:marTop w:val="0"/>
                      <w:marBottom w:val="0"/>
                      <w:divBdr>
                        <w:top w:val="none" w:sz="0" w:space="0" w:color="auto"/>
                        <w:left w:val="none" w:sz="0" w:space="0" w:color="auto"/>
                        <w:bottom w:val="none" w:sz="0" w:space="0" w:color="auto"/>
                        <w:right w:val="none" w:sz="0" w:space="0" w:color="auto"/>
                      </w:divBdr>
                    </w:div>
                  </w:divsChild>
                </w:div>
                <w:div w:id="1982231520">
                  <w:marLeft w:val="0"/>
                  <w:marRight w:val="0"/>
                  <w:marTop w:val="0"/>
                  <w:marBottom w:val="0"/>
                  <w:divBdr>
                    <w:top w:val="none" w:sz="0" w:space="0" w:color="auto"/>
                    <w:left w:val="none" w:sz="0" w:space="0" w:color="auto"/>
                    <w:bottom w:val="none" w:sz="0" w:space="0" w:color="auto"/>
                    <w:right w:val="none" w:sz="0" w:space="0" w:color="auto"/>
                  </w:divBdr>
                  <w:divsChild>
                    <w:div w:id="1317416309">
                      <w:marLeft w:val="0"/>
                      <w:marRight w:val="0"/>
                      <w:marTop w:val="0"/>
                      <w:marBottom w:val="0"/>
                      <w:divBdr>
                        <w:top w:val="none" w:sz="0" w:space="0" w:color="auto"/>
                        <w:left w:val="none" w:sz="0" w:space="0" w:color="auto"/>
                        <w:bottom w:val="none" w:sz="0" w:space="0" w:color="auto"/>
                        <w:right w:val="none" w:sz="0" w:space="0" w:color="auto"/>
                      </w:divBdr>
                    </w:div>
                  </w:divsChild>
                </w:div>
                <w:div w:id="1586304693">
                  <w:marLeft w:val="0"/>
                  <w:marRight w:val="0"/>
                  <w:marTop w:val="0"/>
                  <w:marBottom w:val="0"/>
                  <w:divBdr>
                    <w:top w:val="none" w:sz="0" w:space="0" w:color="auto"/>
                    <w:left w:val="none" w:sz="0" w:space="0" w:color="auto"/>
                    <w:bottom w:val="none" w:sz="0" w:space="0" w:color="auto"/>
                    <w:right w:val="none" w:sz="0" w:space="0" w:color="auto"/>
                  </w:divBdr>
                  <w:divsChild>
                    <w:div w:id="85007181">
                      <w:marLeft w:val="0"/>
                      <w:marRight w:val="0"/>
                      <w:marTop w:val="0"/>
                      <w:marBottom w:val="0"/>
                      <w:divBdr>
                        <w:top w:val="none" w:sz="0" w:space="0" w:color="auto"/>
                        <w:left w:val="none" w:sz="0" w:space="0" w:color="auto"/>
                        <w:bottom w:val="none" w:sz="0" w:space="0" w:color="auto"/>
                        <w:right w:val="none" w:sz="0" w:space="0" w:color="auto"/>
                      </w:divBdr>
                    </w:div>
                  </w:divsChild>
                </w:div>
                <w:div w:id="1827167612">
                  <w:marLeft w:val="0"/>
                  <w:marRight w:val="0"/>
                  <w:marTop w:val="0"/>
                  <w:marBottom w:val="0"/>
                  <w:divBdr>
                    <w:top w:val="none" w:sz="0" w:space="0" w:color="auto"/>
                    <w:left w:val="none" w:sz="0" w:space="0" w:color="auto"/>
                    <w:bottom w:val="none" w:sz="0" w:space="0" w:color="auto"/>
                    <w:right w:val="none" w:sz="0" w:space="0" w:color="auto"/>
                  </w:divBdr>
                  <w:divsChild>
                    <w:div w:id="1065681032">
                      <w:marLeft w:val="0"/>
                      <w:marRight w:val="0"/>
                      <w:marTop w:val="0"/>
                      <w:marBottom w:val="0"/>
                      <w:divBdr>
                        <w:top w:val="none" w:sz="0" w:space="0" w:color="auto"/>
                        <w:left w:val="none" w:sz="0" w:space="0" w:color="auto"/>
                        <w:bottom w:val="none" w:sz="0" w:space="0" w:color="auto"/>
                        <w:right w:val="none" w:sz="0" w:space="0" w:color="auto"/>
                      </w:divBdr>
                    </w:div>
                  </w:divsChild>
                </w:div>
                <w:div w:id="1596085452">
                  <w:marLeft w:val="0"/>
                  <w:marRight w:val="0"/>
                  <w:marTop w:val="0"/>
                  <w:marBottom w:val="0"/>
                  <w:divBdr>
                    <w:top w:val="none" w:sz="0" w:space="0" w:color="auto"/>
                    <w:left w:val="none" w:sz="0" w:space="0" w:color="auto"/>
                    <w:bottom w:val="none" w:sz="0" w:space="0" w:color="auto"/>
                    <w:right w:val="none" w:sz="0" w:space="0" w:color="auto"/>
                  </w:divBdr>
                  <w:divsChild>
                    <w:div w:id="173081372">
                      <w:marLeft w:val="0"/>
                      <w:marRight w:val="0"/>
                      <w:marTop w:val="0"/>
                      <w:marBottom w:val="0"/>
                      <w:divBdr>
                        <w:top w:val="none" w:sz="0" w:space="0" w:color="auto"/>
                        <w:left w:val="none" w:sz="0" w:space="0" w:color="auto"/>
                        <w:bottom w:val="none" w:sz="0" w:space="0" w:color="auto"/>
                        <w:right w:val="none" w:sz="0" w:space="0" w:color="auto"/>
                      </w:divBdr>
                    </w:div>
                  </w:divsChild>
                </w:div>
                <w:div w:id="1787222">
                  <w:marLeft w:val="0"/>
                  <w:marRight w:val="0"/>
                  <w:marTop w:val="0"/>
                  <w:marBottom w:val="0"/>
                  <w:divBdr>
                    <w:top w:val="none" w:sz="0" w:space="0" w:color="auto"/>
                    <w:left w:val="none" w:sz="0" w:space="0" w:color="auto"/>
                    <w:bottom w:val="none" w:sz="0" w:space="0" w:color="auto"/>
                    <w:right w:val="none" w:sz="0" w:space="0" w:color="auto"/>
                  </w:divBdr>
                  <w:divsChild>
                    <w:div w:id="803698853">
                      <w:marLeft w:val="0"/>
                      <w:marRight w:val="0"/>
                      <w:marTop w:val="0"/>
                      <w:marBottom w:val="0"/>
                      <w:divBdr>
                        <w:top w:val="none" w:sz="0" w:space="0" w:color="auto"/>
                        <w:left w:val="none" w:sz="0" w:space="0" w:color="auto"/>
                        <w:bottom w:val="none" w:sz="0" w:space="0" w:color="auto"/>
                        <w:right w:val="none" w:sz="0" w:space="0" w:color="auto"/>
                      </w:divBdr>
                    </w:div>
                  </w:divsChild>
                </w:div>
                <w:div w:id="1324431405">
                  <w:marLeft w:val="0"/>
                  <w:marRight w:val="0"/>
                  <w:marTop w:val="0"/>
                  <w:marBottom w:val="0"/>
                  <w:divBdr>
                    <w:top w:val="none" w:sz="0" w:space="0" w:color="auto"/>
                    <w:left w:val="none" w:sz="0" w:space="0" w:color="auto"/>
                    <w:bottom w:val="none" w:sz="0" w:space="0" w:color="auto"/>
                    <w:right w:val="none" w:sz="0" w:space="0" w:color="auto"/>
                  </w:divBdr>
                  <w:divsChild>
                    <w:div w:id="141777378">
                      <w:marLeft w:val="0"/>
                      <w:marRight w:val="0"/>
                      <w:marTop w:val="0"/>
                      <w:marBottom w:val="0"/>
                      <w:divBdr>
                        <w:top w:val="none" w:sz="0" w:space="0" w:color="auto"/>
                        <w:left w:val="none" w:sz="0" w:space="0" w:color="auto"/>
                        <w:bottom w:val="none" w:sz="0" w:space="0" w:color="auto"/>
                        <w:right w:val="none" w:sz="0" w:space="0" w:color="auto"/>
                      </w:divBdr>
                    </w:div>
                  </w:divsChild>
                </w:div>
                <w:div w:id="806357089">
                  <w:marLeft w:val="0"/>
                  <w:marRight w:val="0"/>
                  <w:marTop w:val="0"/>
                  <w:marBottom w:val="0"/>
                  <w:divBdr>
                    <w:top w:val="none" w:sz="0" w:space="0" w:color="auto"/>
                    <w:left w:val="none" w:sz="0" w:space="0" w:color="auto"/>
                    <w:bottom w:val="none" w:sz="0" w:space="0" w:color="auto"/>
                    <w:right w:val="none" w:sz="0" w:space="0" w:color="auto"/>
                  </w:divBdr>
                  <w:divsChild>
                    <w:div w:id="485391283">
                      <w:marLeft w:val="0"/>
                      <w:marRight w:val="0"/>
                      <w:marTop w:val="0"/>
                      <w:marBottom w:val="0"/>
                      <w:divBdr>
                        <w:top w:val="none" w:sz="0" w:space="0" w:color="auto"/>
                        <w:left w:val="none" w:sz="0" w:space="0" w:color="auto"/>
                        <w:bottom w:val="none" w:sz="0" w:space="0" w:color="auto"/>
                        <w:right w:val="none" w:sz="0" w:space="0" w:color="auto"/>
                      </w:divBdr>
                    </w:div>
                  </w:divsChild>
                </w:div>
                <w:div w:id="489753070">
                  <w:marLeft w:val="0"/>
                  <w:marRight w:val="0"/>
                  <w:marTop w:val="0"/>
                  <w:marBottom w:val="0"/>
                  <w:divBdr>
                    <w:top w:val="none" w:sz="0" w:space="0" w:color="auto"/>
                    <w:left w:val="none" w:sz="0" w:space="0" w:color="auto"/>
                    <w:bottom w:val="none" w:sz="0" w:space="0" w:color="auto"/>
                    <w:right w:val="none" w:sz="0" w:space="0" w:color="auto"/>
                  </w:divBdr>
                  <w:divsChild>
                    <w:div w:id="1769697138">
                      <w:marLeft w:val="0"/>
                      <w:marRight w:val="0"/>
                      <w:marTop w:val="0"/>
                      <w:marBottom w:val="0"/>
                      <w:divBdr>
                        <w:top w:val="none" w:sz="0" w:space="0" w:color="auto"/>
                        <w:left w:val="none" w:sz="0" w:space="0" w:color="auto"/>
                        <w:bottom w:val="none" w:sz="0" w:space="0" w:color="auto"/>
                        <w:right w:val="none" w:sz="0" w:space="0" w:color="auto"/>
                      </w:divBdr>
                    </w:div>
                  </w:divsChild>
                </w:div>
                <w:div w:id="1041171216">
                  <w:marLeft w:val="0"/>
                  <w:marRight w:val="0"/>
                  <w:marTop w:val="0"/>
                  <w:marBottom w:val="0"/>
                  <w:divBdr>
                    <w:top w:val="none" w:sz="0" w:space="0" w:color="auto"/>
                    <w:left w:val="none" w:sz="0" w:space="0" w:color="auto"/>
                    <w:bottom w:val="none" w:sz="0" w:space="0" w:color="auto"/>
                    <w:right w:val="none" w:sz="0" w:space="0" w:color="auto"/>
                  </w:divBdr>
                  <w:divsChild>
                    <w:div w:id="143743254">
                      <w:marLeft w:val="0"/>
                      <w:marRight w:val="0"/>
                      <w:marTop w:val="0"/>
                      <w:marBottom w:val="0"/>
                      <w:divBdr>
                        <w:top w:val="none" w:sz="0" w:space="0" w:color="auto"/>
                        <w:left w:val="none" w:sz="0" w:space="0" w:color="auto"/>
                        <w:bottom w:val="none" w:sz="0" w:space="0" w:color="auto"/>
                        <w:right w:val="none" w:sz="0" w:space="0" w:color="auto"/>
                      </w:divBdr>
                    </w:div>
                  </w:divsChild>
                </w:div>
                <w:div w:id="1949507179">
                  <w:marLeft w:val="0"/>
                  <w:marRight w:val="0"/>
                  <w:marTop w:val="0"/>
                  <w:marBottom w:val="0"/>
                  <w:divBdr>
                    <w:top w:val="none" w:sz="0" w:space="0" w:color="auto"/>
                    <w:left w:val="none" w:sz="0" w:space="0" w:color="auto"/>
                    <w:bottom w:val="none" w:sz="0" w:space="0" w:color="auto"/>
                    <w:right w:val="none" w:sz="0" w:space="0" w:color="auto"/>
                  </w:divBdr>
                  <w:divsChild>
                    <w:div w:id="2109765403">
                      <w:marLeft w:val="0"/>
                      <w:marRight w:val="0"/>
                      <w:marTop w:val="0"/>
                      <w:marBottom w:val="0"/>
                      <w:divBdr>
                        <w:top w:val="none" w:sz="0" w:space="0" w:color="auto"/>
                        <w:left w:val="none" w:sz="0" w:space="0" w:color="auto"/>
                        <w:bottom w:val="none" w:sz="0" w:space="0" w:color="auto"/>
                        <w:right w:val="none" w:sz="0" w:space="0" w:color="auto"/>
                      </w:divBdr>
                    </w:div>
                  </w:divsChild>
                </w:div>
                <w:div w:id="1932008306">
                  <w:marLeft w:val="0"/>
                  <w:marRight w:val="0"/>
                  <w:marTop w:val="0"/>
                  <w:marBottom w:val="0"/>
                  <w:divBdr>
                    <w:top w:val="none" w:sz="0" w:space="0" w:color="auto"/>
                    <w:left w:val="none" w:sz="0" w:space="0" w:color="auto"/>
                    <w:bottom w:val="none" w:sz="0" w:space="0" w:color="auto"/>
                    <w:right w:val="none" w:sz="0" w:space="0" w:color="auto"/>
                  </w:divBdr>
                  <w:divsChild>
                    <w:div w:id="1939290763">
                      <w:marLeft w:val="0"/>
                      <w:marRight w:val="0"/>
                      <w:marTop w:val="0"/>
                      <w:marBottom w:val="0"/>
                      <w:divBdr>
                        <w:top w:val="none" w:sz="0" w:space="0" w:color="auto"/>
                        <w:left w:val="none" w:sz="0" w:space="0" w:color="auto"/>
                        <w:bottom w:val="none" w:sz="0" w:space="0" w:color="auto"/>
                        <w:right w:val="none" w:sz="0" w:space="0" w:color="auto"/>
                      </w:divBdr>
                    </w:div>
                  </w:divsChild>
                </w:div>
                <w:div w:id="855579051">
                  <w:marLeft w:val="0"/>
                  <w:marRight w:val="0"/>
                  <w:marTop w:val="0"/>
                  <w:marBottom w:val="0"/>
                  <w:divBdr>
                    <w:top w:val="none" w:sz="0" w:space="0" w:color="auto"/>
                    <w:left w:val="none" w:sz="0" w:space="0" w:color="auto"/>
                    <w:bottom w:val="none" w:sz="0" w:space="0" w:color="auto"/>
                    <w:right w:val="none" w:sz="0" w:space="0" w:color="auto"/>
                  </w:divBdr>
                  <w:divsChild>
                    <w:div w:id="11152939">
                      <w:marLeft w:val="0"/>
                      <w:marRight w:val="0"/>
                      <w:marTop w:val="0"/>
                      <w:marBottom w:val="0"/>
                      <w:divBdr>
                        <w:top w:val="none" w:sz="0" w:space="0" w:color="auto"/>
                        <w:left w:val="none" w:sz="0" w:space="0" w:color="auto"/>
                        <w:bottom w:val="none" w:sz="0" w:space="0" w:color="auto"/>
                        <w:right w:val="none" w:sz="0" w:space="0" w:color="auto"/>
                      </w:divBdr>
                    </w:div>
                  </w:divsChild>
                </w:div>
                <w:div w:id="388500404">
                  <w:marLeft w:val="0"/>
                  <w:marRight w:val="0"/>
                  <w:marTop w:val="0"/>
                  <w:marBottom w:val="0"/>
                  <w:divBdr>
                    <w:top w:val="none" w:sz="0" w:space="0" w:color="auto"/>
                    <w:left w:val="none" w:sz="0" w:space="0" w:color="auto"/>
                    <w:bottom w:val="none" w:sz="0" w:space="0" w:color="auto"/>
                    <w:right w:val="none" w:sz="0" w:space="0" w:color="auto"/>
                  </w:divBdr>
                  <w:divsChild>
                    <w:div w:id="1009216704">
                      <w:marLeft w:val="0"/>
                      <w:marRight w:val="0"/>
                      <w:marTop w:val="0"/>
                      <w:marBottom w:val="0"/>
                      <w:divBdr>
                        <w:top w:val="none" w:sz="0" w:space="0" w:color="auto"/>
                        <w:left w:val="none" w:sz="0" w:space="0" w:color="auto"/>
                        <w:bottom w:val="none" w:sz="0" w:space="0" w:color="auto"/>
                        <w:right w:val="none" w:sz="0" w:space="0" w:color="auto"/>
                      </w:divBdr>
                    </w:div>
                  </w:divsChild>
                </w:div>
                <w:div w:id="669069041">
                  <w:marLeft w:val="0"/>
                  <w:marRight w:val="0"/>
                  <w:marTop w:val="0"/>
                  <w:marBottom w:val="0"/>
                  <w:divBdr>
                    <w:top w:val="none" w:sz="0" w:space="0" w:color="auto"/>
                    <w:left w:val="none" w:sz="0" w:space="0" w:color="auto"/>
                    <w:bottom w:val="none" w:sz="0" w:space="0" w:color="auto"/>
                    <w:right w:val="none" w:sz="0" w:space="0" w:color="auto"/>
                  </w:divBdr>
                  <w:divsChild>
                    <w:div w:id="333150004">
                      <w:marLeft w:val="0"/>
                      <w:marRight w:val="0"/>
                      <w:marTop w:val="0"/>
                      <w:marBottom w:val="0"/>
                      <w:divBdr>
                        <w:top w:val="none" w:sz="0" w:space="0" w:color="auto"/>
                        <w:left w:val="none" w:sz="0" w:space="0" w:color="auto"/>
                        <w:bottom w:val="none" w:sz="0" w:space="0" w:color="auto"/>
                        <w:right w:val="none" w:sz="0" w:space="0" w:color="auto"/>
                      </w:divBdr>
                    </w:div>
                  </w:divsChild>
                </w:div>
                <w:div w:id="1314719261">
                  <w:marLeft w:val="0"/>
                  <w:marRight w:val="0"/>
                  <w:marTop w:val="0"/>
                  <w:marBottom w:val="0"/>
                  <w:divBdr>
                    <w:top w:val="none" w:sz="0" w:space="0" w:color="auto"/>
                    <w:left w:val="none" w:sz="0" w:space="0" w:color="auto"/>
                    <w:bottom w:val="none" w:sz="0" w:space="0" w:color="auto"/>
                    <w:right w:val="none" w:sz="0" w:space="0" w:color="auto"/>
                  </w:divBdr>
                  <w:divsChild>
                    <w:div w:id="1796830568">
                      <w:marLeft w:val="0"/>
                      <w:marRight w:val="0"/>
                      <w:marTop w:val="0"/>
                      <w:marBottom w:val="0"/>
                      <w:divBdr>
                        <w:top w:val="none" w:sz="0" w:space="0" w:color="auto"/>
                        <w:left w:val="none" w:sz="0" w:space="0" w:color="auto"/>
                        <w:bottom w:val="none" w:sz="0" w:space="0" w:color="auto"/>
                        <w:right w:val="none" w:sz="0" w:space="0" w:color="auto"/>
                      </w:divBdr>
                    </w:div>
                  </w:divsChild>
                </w:div>
                <w:div w:id="1931431683">
                  <w:marLeft w:val="0"/>
                  <w:marRight w:val="0"/>
                  <w:marTop w:val="0"/>
                  <w:marBottom w:val="0"/>
                  <w:divBdr>
                    <w:top w:val="none" w:sz="0" w:space="0" w:color="auto"/>
                    <w:left w:val="none" w:sz="0" w:space="0" w:color="auto"/>
                    <w:bottom w:val="none" w:sz="0" w:space="0" w:color="auto"/>
                    <w:right w:val="none" w:sz="0" w:space="0" w:color="auto"/>
                  </w:divBdr>
                  <w:divsChild>
                    <w:div w:id="252133860">
                      <w:marLeft w:val="0"/>
                      <w:marRight w:val="0"/>
                      <w:marTop w:val="0"/>
                      <w:marBottom w:val="0"/>
                      <w:divBdr>
                        <w:top w:val="none" w:sz="0" w:space="0" w:color="auto"/>
                        <w:left w:val="none" w:sz="0" w:space="0" w:color="auto"/>
                        <w:bottom w:val="none" w:sz="0" w:space="0" w:color="auto"/>
                        <w:right w:val="none" w:sz="0" w:space="0" w:color="auto"/>
                      </w:divBdr>
                    </w:div>
                  </w:divsChild>
                </w:div>
                <w:div w:id="2075547613">
                  <w:marLeft w:val="0"/>
                  <w:marRight w:val="0"/>
                  <w:marTop w:val="0"/>
                  <w:marBottom w:val="0"/>
                  <w:divBdr>
                    <w:top w:val="none" w:sz="0" w:space="0" w:color="auto"/>
                    <w:left w:val="none" w:sz="0" w:space="0" w:color="auto"/>
                    <w:bottom w:val="none" w:sz="0" w:space="0" w:color="auto"/>
                    <w:right w:val="none" w:sz="0" w:space="0" w:color="auto"/>
                  </w:divBdr>
                  <w:divsChild>
                    <w:div w:id="979336614">
                      <w:marLeft w:val="0"/>
                      <w:marRight w:val="0"/>
                      <w:marTop w:val="0"/>
                      <w:marBottom w:val="0"/>
                      <w:divBdr>
                        <w:top w:val="none" w:sz="0" w:space="0" w:color="auto"/>
                        <w:left w:val="none" w:sz="0" w:space="0" w:color="auto"/>
                        <w:bottom w:val="none" w:sz="0" w:space="0" w:color="auto"/>
                        <w:right w:val="none" w:sz="0" w:space="0" w:color="auto"/>
                      </w:divBdr>
                    </w:div>
                  </w:divsChild>
                </w:div>
                <w:div w:id="464592505">
                  <w:marLeft w:val="0"/>
                  <w:marRight w:val="0"/>
                  <w:marTop w:val="0"/>
                  <w:marBottom w:val="0"/>
                  <w:divBdr>
                    <w:top w:val="none" w:sz="0" w:space="0" w:color="auto"/>
                    <w:left w:val="none" w:sz="0" w:space="0" w:color="auto"/>
                    <w:bottom w:val="none" w:sz="0" w:space="0" w:color="auto"/>
                    <w:right w:val="none" w:sz="0" w:space="0" w:color="auto"/>
                  </w:divBdr>
                  <w:divsChild>
                    <w:div w:id="1518812782">
                      <w:marLeft w:val="0"/>
                      <w:marRight w:val="0"/>
                      <w:marTop w:val="0"/>
                      <w:marBottom w:val="0"/>
                      <w:divBdr>
                        <w:top w:val="none" w:sz="0" w:space="0" w:color="auto"/>
                        <w:left w:val="none" w:sz="0" w:space="0" w:color="auto"/>
                        <w:bottom w:val="none" w:sz="0" w:space="0" w:color="auto"/>
                        <w:right w:val="none" w:sz="0" w:space="0" w:color="auto"/>
                      </w:divBdr>
                    </w:div>
                  </w:divsChild>
                </w:div>
                <w:div w:id="1016342897">
                  <w:marLeft w:val="0"/>
                  <w:marRight w:val="0"/>
                  <w:marTop w:val="0"/>
                  <w:marBottom w:val="0"/>
                  <w:divBdr>
                    <w:top w:val="none" w:sz="0" w:space="0" w:color="auto"/>
                    <w:left w:val="none" w:sz="0" w:space="0" w:color="auto"/>
                    <w:bottom w:val="none" w:sz="0" w:space="0" w:color="auto"/>
                    <w:right w:val="none" w:sz="0" w:space="0" w:color="auto"/>
                  </w:divBdr>
                  <w:divsChild>
                    <w:div w:id="699470894">
                      <w:marLeft w:val="0"/>
                      <w:marRight w:val="0"/>
                      <w:marTop w:val="0"/>
                      <w:marBottom w:val="0"/>
                      <w:divBdr>
                        <w:top w:val="none" w:sz="0" w:space="0" w:color="auto"/>
                        <w:left w:val="none" w:sz="0" w:space="0" w:color="auto"/>
                        <w:bottom w:val="none" w:sz="0" w:space="0" w:color="auto"/>
                        <w:right w:val="none" w:sz="0" w:space="0" w:color="auto"/>
                      </w:divBdr>
                    </w:div>
                  </w:divsChild>
                </w:div>
                <w:div w:id="1096054952">
                  <w:marLeft w:val="0"/>
                  <w:marRight w:val="0"/>
                  <w:marTop w:val="0"/>
                  <w:marBottom w:val="0"/>
                  <w:divBdr>
                    <w:top w:val="none" w:sz="0" w:space="0" w:color="auto"/>
                    <w:left w:val="none" w:sz="0" w:space="0" w:color="auto"/>
                    <w:bottom w:val="none" w:sz="0" w:space="0" w:color="auto"/>
                    <w:right w:val="none" w:sz="0" w:space="0" w:color="auto"/>
                  </w:divBdr>
                  <w:divsChild>
                    <w:div w:id="1568109521">
                      <w:marLeft w:val="0"/>
                      <w:marRight w:val="0"/>
                      <w:marTop w:val="0"/>
                      <w:marBottom w:val="0"/>
                      <w:divBdr>
                        <w:top w:val="none" w:sz="0" w:space="0" w:color="auto"/>
                        <w:left w:val="none" w:sz="0" w:space="0" w:color="auto"/>
                        <w:bottom w:val="none" w:sz="0" w:space="0" w:color="auto"/>
                        <w:right w:val="none" w:sz="0" w:space="0" w:color="auto"/>
                      </w:divBdr>
                    </w:div>
                  </w:divsChild>
                </w:div>
                <w:div w:id="1614482859">
                  <w:marLeft w:val="0"/>
                  <w:marRight w:val="0"/>
                  <w:marTop w:val="0"/>
                  <w:marBottom w:val="0"/>
                  <w:divBdr>
                    <w:top w:val="none" w:sz="0" w:space="0" w:color="auto"/>
                    <w:left w:val="none" w:sz="0" w:space="0" w:color="auto"/>
                    <w:bottom w:val="none" w:sz="0" w:space="0" w:color="auto"/>
                    <w:right w:val="none" w:sz="0" w:space="0" w:color="auto"/>
                  </w:divBdr>
                  <w:divsChild>
                    <w:div w:id="1944923622">
                      <w:marLeft w:val="0"/>
                      <w:marRight w:val="0"/>
                      <w:marTop w:val="0"/>
                      <w:marBottom w:val="0"/>
                      <w:divBdr>
                        <w:top w:val="none" w:sz="0" w:space="0" w:color="auto"/>
                        <w:left w:val="none" w:sz="0" w:space="0" w:color="auto"/>
                        <w:bottom w:val="none" w:sz="0" w:space="0" w:color="auto"/>
                        <w:right w:val="none" w:sz="0" w:space="0" w:color="auto"/>
                      </w:divBdr>
                    </w:div>
                  </w:divsChild>
                </w:div>
                <w:div w:id="691299337">
                  <w:marLeft w:val="0"/>
                  <w:marRight w:val="0"/>
                  <w:marTop w:val="0"/>
                  <w:marBottom w:val="0"/>
                  <w:divBdr>
                    <w:top w:val="none" w:sz="0" w:space="0" w:color="auto"/>
                    <w:left w:val="none" w:sz="0" w:space="0" w:color="auto"/>
                    <w:bottom w:val="none" w:sz="0" w:space="0" w:color="auto"/>
                    <w:right w:val="none" w:sz="0" w:space="0" w:color="auto"/>
                  </w:divBdr>
                  <w:divsChild>
                    <w:div w:id="1980187377">
                      <w:marLeft w:val="0"/>
                      <w:marRight w:val="0"/>
                      <w:marTop w:val="0"/>
                      <w:marBottom w:val="0"/>
                      <w:divBdr>
                        <w:top w:val="none" w:sz="0" w:space="0" w:color="auto"/>
                        <w:left w:val="none" w:sz="0" w:space="0" w:color="auto"/>
                        <w:bottom w:val="none" w:sz="0" w:space="0" w:color="auto"/>
                        <w:right w:val="none" w:sz="0" w:space="0" w:color="auto"/>
                      </w:divBdr>
                    </w:div>
                  </w:divsChild>
                </w:div>
                <w:div w:id="1110859023">
                  <w:marLeft w:val="0"/>
                  <w:marRight w:val="0"/>
                  <w:marTop w:val="0"/>
                  <w:marBottom w:val="0"/>
                  <w:divBdr>
                    <w:top w:val="none" w:sz="0" w:space="0" w:color="auto"/>
                    <w:left w:val="none" w:sz="0" w:space="0" w:color="auto"/>
                    <w:bottom w:val="none" w:sz="0" w:space="0" w:color="auto"/>
                    <w:right w:val="none" w:sz="0" w:space="0" w:color="auto"/>
                  </w:divBdr>
                  <w:divsChild>
                    <w:div w:id="1682127384">
                      <w:marLeft w:val="0"/>
                      <w:marRight w:val="0"/>
                      <w:marTop w:val="0"/>
                      <w:marBottom w:val="0"/>
                      <w:divBdr>
                        <w:top w:val="none" w:sz="0" w:space="0" w:color="auto"/>
                        <w:left w:val="none" w:sz="0" w:space="0" w:color="auto"/>
                        <w:bottom w:val="none" w:sz="0" w:space="0" w:color="auto"/>
                        <w:right w:val="none" w:sz="0" w:space="0" w:color="auto"/>
                      </w:divBdr>
                    </w:div>
                  </w:divsChild>
                </w:div>
                <w:div w:id="944649525">
                  <w:marLeft w:val="0"/>
                  <w:marRight w:val="0"/>
                  <w:marTop w:val="0"/>
                  <w:marBottom w:val="0"/>
                  <w:divBdr>
                    <w:top w:val="none" w:sz="0" w:space="0" w:color="auto"/>
                    <w:left w:val="none" w:sz="0" w:space="0" w:color="auto"/>
                    <w:bottom w:val="none" w:sz="0" w:space="0" w:color="auto"/>
                    <w:right w:val="none" w:sz="0" w:space="0" w:color="auto"/>
                  </w:divBdr>
                  <w:divsChild>
                    <w:div w:id="478114455">
                      <w:marLeft w:val="0"/>
                      <w:marRight w:val="0"/>
                      <w:marTop w:val="0"/>
                      <w:marBottom w:val="0"/>
                      <w:divBdr>
                        <w:top w:val="none" w:sz="0" w:space="0" w:color="auto"/>
                        <w:left w:val="none" w:sz="0" w:space="0" w:color="auto"/>
                        <w:bottom w:val="none" w:sz="0" w:space="0" w:color="auto"/>
                        <w:right w:val="none" w:sz="0" w:space="0" w:color="auto"/>
                      </w:divBdr>
                    </w:div>
                  </w:divsChild>
                </w:div>
                <w:div w:id="1050151900">
                  <w:marLeft w:val="0"/>
                  <w:marRight w:val="0"/>
                  <w:marTop w:val="0"/>
                  <w:marBottom w:val="0"/>
                  <w:divBdr>
                    <w:top w:val="none" w:sz="0" w:space="0" w:color="auto"/>
                    <w:left w:val="none" w:sz="0" w:space="0" w:color="auto"/>
                    <w:bottom w:val="none" w:sz="0" w:space="0" w:color="auto"/>
                    <w:right w:val="none" w:sz="0" w:space="0" w:color="auto"/>
                  </w:divBdr>
                  <w:divsChild>
                    <w:div w:id="1215504147">
                      <w:marLeft w:val="0"/>
                      <w:marRight w:val="0"/>
                      <w:marTop w:val="0"/>
                      <w:marBottom w:val="0"/>
                      <w:divBdr>
                        <w:top w:val="none" w:sz="0" w:space="0" w:color="auto"/>
                        <w:left w:val="none" w:sz="0" w:space="0" w:color="auto"/>
                        <w:bottom w:val="none" w:sz="0" w:space="0" w:color="auto"/>
                        <w:right w:val="none" w:sz="0" w:space="0" w:color="auto"/>
                      </w:divBdr>
                    </w:div>
                  </w:divsChild>
                </w:div>
                <w:div w:id="1365014137">
                  <w:marLeft w:val="0"/>
                  <w:marRight w:val="0"/>
                  <w:marTop w:val="0"/>
                  <w:marBottom w:val="0"/>
                  <w:divBdr>
                    <w:top w:val="none" w:sz="0" w:space="0" w:color="auto"/>
                    <w:left w:val="none" w:sz="0" w:space="0" w:color="auto"/>
                    <w:bottom w:val="none" w:sz="0" w:space="0" w:color="auto"/>
                    <w:right w:val="none" w:sz="0" w:space="0" w:color="auto"/>
                  </w:divBdr>
                  <w:divsChild>
                    <w:div w:id="2024091276">
                      <w:marLeft w:val="0"/>
                      <w:marRight w:val="0"/>
                      <w:marTop w:val="0"/>
                      <w:marBottom w:val="0"/>
                      <w:divBdr>
                        <w:top w:val="none" w:sz="0" w:space="0" w:color="auto"/>
                        <w:left w:val="none" w:sz="0" w:space="0" w:color="auto"/>
                        <w:bottom w:val="none" w:sz="0" w:space="0" w:color="auto"/>
                        <w:right w:val="none" w:sz="0" w:space="0" w:color="auto"/>
                      </w:divBdr>
                    </w:div>
                  </w:divsChild>
                </w:div>
                <w:div w:id="957874882">
                  <w:marLeft w:val="0"/>
                  <w:marRight w:val="0"/>
                  <w:marTop w:val="0"/>
                  <w:marBottom w:val="0"/>
                  <w:divBdr>
                    <w:top w:val="none" w:sz="0" w:space="0" w:color="auto"/>
                    <w:left w:val="none" w:sz="0" w:space="0" w:color="auto"/>
                    <w:bottom w:val="none" w:sz="0" w:space="0" w:color="auto"/>
                    <w:right w:val="none" w:sz="0" w:space="0" w:color="auto"/>
                  </w:divBdr>
                  <w:divsChild>
                    <w:div w:id="411122190">
                      <w:marLeft w:val="0"/>
                      <w:marRight w:val="0"/>
                      <w:marTop w:val="0"/>
                      <w:marBottom w:val="0"/>
                      <w:divBdr>
                        <w:top w:val="none" w:sz="0" w:space="0" w:color="auto"/>
                        <w:left w:val="none" w:sz="0" w:space="0" w:color="auto"/>
                        <w:bottom w:val="none" w:sz="0" w:space="0" w:color="auto"/>
                        <w:right w:val="none" w:sz="0" w:space="0" w:color="auto"/>
                      </w:divBdr>
                    </w:div>
                  </w:divsChild>
                </w:div>
                <w:div w:id="320349468">
                  <w:marLeft w:val="0"/>
                  <w:marRight w:val="0"/>
                  <w:marTop w:val="0"/>
                  <w:marBottom w:val="0"/>
                  <w:divBdr>
                    <w:top w:val="none" w:sz="0" w:space="0" w:color="auto"/>
                    <w:left w:val="none" w:sz="0" w:space="0" w:color="auto"/>
                    <w:bottom w:val="none" w:sz="0" w:space="0" w:color="auto"/>
                    <w:right w:val="none" w:sz="0" w:space="0" w:color="auto"/>
                  </w:divBdr>
                  <w:divsChild>
                    <w:div w:id="1200818781">
                      <w:marLeft w:val="0"/>
                      <w:marRight w:val="0"/>
                      <w:marTop w:val="0"/>
                      <w:marBottom w:val="0"/>
                      <w:divBdr>
                        <w:top w:val="none" w:sz="0" w:space="0" w:color="auto"/>
                        <w:left w:val="none" w:sz="0" w:space="0" w:color="auto"/>
                        <w:bottom w:val="none" w:sz="0" w:space="0" w:color="auto"/>
                        <w:right w:val="none" w:sz="0" w:space="0" w:color="auto"/>
                      </w:divBdr>
                    </w:div>
                  </w:divsChild>
                </w:div>
                <w:div w:id="1077358940">
                  <w:marLeft w:val="0"/>
                  <w:marRight w:val="0"/>
                  <w:marTop w:val="0"/>
                  <w:marBottom w:val="0"/>
                  <w:divBdr>
                    <w:top w:val="none" w:sz="0" w:space="0" w:color="auto"/>
                    <w:left w:val="none" w:sz="0" w:space="0" w:color="auto"/>
                    <w:bottom w:val="none" w:sz="0" w:space="0" w:color="auto"/>
                    <w:right w:val="none" w:sz="0" w:space="0" w:color="auto"/>
                  </w:divBdr>
                  <w:divsChild>
                    <w:div w:id="1176962193">
                      <w:marLeft w:val="0"/>
                      <w:marRight w:val="0"/>
                      <w:marTop w:val="0"/>
                      <w:marBottom w:val="0"/>
                      <w:divBdr>
                        <w:top w:val="none" w:sz="0" w:space="0" w:color="auto"/>
                        <w:left w:val="none" w:sz="0" w:space="0" w:color="auto"/>
                        <w:bottom w:val="none" w:sz="0" w:space="0" w:color="auto"/>
                        <w:right w:val="none" w:sz="0" w:space="0" w:color="auto"/>
                      </w:divBdr>
                    </w:div>
                  </w:divsChild>
                </w:div>
                <w:div w:id="1489051490">
                  <w:marLeft w:val="0"/>
                  <w:marRight w:val="0"/>
                  <w:marTop w:val="0"/>
                  <w:marBottom w:val="0"/>
                  <w:divBdr>
                    <w:top w:val="none" w:sz="0" w:space="0" w:color="auto"/>
                    <w:left w:val="none" w:sz="0" w:space="0" w:color="auto"/>
                    <w:bottom w:val="none" w:sz="0" w:space="0" w:color="auto"/>
                    <w:right w:val="none" w:sz="0" w:space="0" w:color="auto"/>
                  </w:divBdr>
                  <w:divsChild>
                    <w:div w:id="551309113">
                      <w:marLeft w:val="0"/>
                      <w:marRight w:val="0"/>
                      <w:marTop w:val="0"/>
                      <w:marBottom w:val="0"/>
                      <w:divBdr>
                        <w:top w:val="none" w:sz="0" w:space="0" w:color="auto"/>
                        <w:left w:val="none" w:sz="0" w:space="0" w:color="auto"/>
                        <w:bottom w:val="none" w:sz="0" w:space="0" w:color="auto"/>
                        <w:right w:val="none" w:sz="0" w:space="0" w:color="auto"/>
                      </w:divBdr>
                    </w:div>
                  </w:divsChild>
                </w:div>
                <w:div w:id="1740328134">
                  <w:marLeft w:val="0"/>
                  <w:marRight w:val="0"/>
                  <w:marTop w:val="0"/>
                  <w:marBottom w:val="0"/>
                  <w:divBdr>
                    <w:top w:val="none" w:sz="0" w:space="0" w:color="auto"/>
                    <w:left w:val="none" w:sz="0" w:space="0" w:color="auto"/>
                    <w:bottom w:val="none" w:sz="0" w:space="0" w:color="auto"/>
                    <w:right w:val="none" w:sz="0" w:space="0" w:color="auto"/>
                  </w:divBdr>
                  <w:divsChild>
                    <w:div w:id="2144347912">
                      <w:marLeft w:val="0"/>
                      <w:marRight w:val="0"/>
                      <w:marTop w:val="0"/>
                      <w:marBottom w:val="0"/>
                      <w:divBdr>
                        <w:top w:val="none" w:sz="0" w:space="0" w:color="auto"/>
                        <w:left w:val="none" w:sz="0" w:space="0" w:color="auto"/>
                        <w:bottom w:val="none" w:sz="0" w:space="0" w:color="auto"/>
                        <w:right w:val="none" w:sz="0" w:space="0" w:color="auto"/>
                      </w:divBdr>
                    </w:div>
                  </w:divsChild>
                </w:div>
                <w:div w:id="66615494">
                  <w:marLeft w:val="0"/>
                  <w:marRight w:val="0"/>
                  <w:marTop w:val="0"/>
                  <w:marBottom w:val="0"/>
                  <w:divBdr>
                    <w:top w:val="none" w:sz="0" w:space="0" w:color="auto"/>
                    <w:left w:val="none" w:sz="0" w:space="0" w:color="auto"/>
                    <w:bottom w:val="none" w:sz="0" w:space="0" w:color="auto"/>
                    <w:right w:val="none" w:sz="0" w:space="0" w:color="auto"/>
                  </w:divBdr>
                  <w:divsChild>
                    <w:div w:id="1877618901">
                      <w:marLeft w:val="0"/>
                      <w:marRight w:val="0"/>
                      <w:marTop w:val="0"/>
                      <w:marBottom w:val="0"/>
                      <w:divBdr>
                        <w:top w:val="none" w:sz="0" w:space="0" w:color="auto"/>
                        <w:left w:val="none" w:sz="0" w:space="0" w:color="auto"/>
                        <w:bottom w:val="none" w:sz="0" w:space="0" w:color="auto"/>
                        <w:right w:val="none" w:sz="0" w:space="0" w:color="auto"/>
                      </w:divBdr>
                    </w:div>
                  </w:divsChild>
                </w:div>
                <w:div w:id="1768235453">
                  <w:marLeft w:val="0"/>
                  <w:marRight w:val="0"/>
                  <w:marTop w:val="0"/>
                  <w:marBottom w:val="0"/>
                  <w:divBdr>
                    <w:top w:val="none" w:sz="0" w:space="0" w:color="auto"/>
                    <w:left w:val="none" w:sz="0" w:space="0" w:color="auto"/>
                    <w:bottom w:val="none" w:sz="0" w:space="0" w:color="auto"/>
                    <w:right w:val="none" w:sz="0" w:space="0" w:color="auto"/>
                  </w:divBdr>
                  <w:divsChild>
                    <w:div w:id="1931347911">
                      <w:marLeft w:val="0"/>
                      <w:marRight w:val="0"/>
                      <w:marTop w:val="0"/>
                      <w:marBottom w:val="0"/>
                      <w:divBdr>
                        <w:top w:val="none" w:sz="0" w:space="0" w:color="auto"/>
                        <w:left w:val="none" w:sz="0" w:space="0" w:color="auto"/>
                        <w:bottom w:val="none" w:sz="0" w:space="0" w:color="auto"/>
                        <w:right w:val="none" w:sz="0" w:space="0" w:color="auto"/>
                      </w:divBdr>
                    </w:div>
                  </w:divsChild>
                </w:div>
                <w:div w:id="1708991472">
                  <w:marLeft w:val="0"/>
                  <w:marRight w:val="0"/>
                  <w:marTop w:val="0"/>
                  <w:marBottom w:val="0"/>
                  <w:divBdr>
                    <w:top w:val="none" w:sz="0" w:space="0" w:color="auto"/>
                    <w:left w:val="none" w:sz="0" w:space="0" w:color="auto"/>
                    <w:bottom w:val="none" w:sz="0" w:space="0" w:color="auto"/>
                    <w:right w:val="none" w:sz="0" w:space="0" w:color="auto"/>
                  </w:divBdr>
                  <w:divsChild>
                    <w:div w:id="1412315266">
                      <w:marLeft w:val="0"/>
                      <w:marRight w:val="0"/>
                      <w:marTop w:val="0"/>
                      <w:marBottom w:val="0"/>
                      <w:divBdr>
                        <w:top w:val="none" w:sz="0" w:space="0" w:color="auto"/>
                        <w:left w:val="none" w:sz="0" w:space="0" w:color="auto"/>
                        <w:bottom w:val="none" w:sz="0" w:space="0" w:color="auto"/>
                        <w:right w:val="none" w:sz="0" w:space="0" w:color="auto"/>
                      </w:divBdr>
                    </w:div>
                  </w:divsChild>
                </w:div>
                <w:div w:id="1680036749">
                  <w:marLeft w:val="0"/>
                  <w:marRight w:val="0"/>
                  <w:marTop w:val="0"/>
                  <w:marBottom w:val="0"/>
                  <w:divBdr>
                    <w:top w:val="none" w:sz="0" w:space="0" w:color="auto"/>
                    <w:left w:val="none" w:sz="0" w:space="0" w:color="auto"/>
                    <w:bottom w:val="none" w:sz="0" w:space="0" w:color="auto"/>
                    <w:right w:val="none" w:sz="0" w:space="0" w:color="auto"/>
                  </w:divBdr>
                  <w:divsChild>
                    <w:div w:id="948899703">
                      <w:marLeft w:val="0"/>
                      <w:marRight w:val="0"/>
                      <w:marTop w:val="0"/>
                      <w:marBottom w:val="0"/>
                      <w:divBdr>
                        <w:top w:val="none" w:sz="0" w:space="0" w:color="auto"/>
                        <w:left w:val="none" w:sz="0" w:space="0" w:color="auto"/>
                        <w:bottom w:val="none" w:sz="0" w:space="0" w:color="auto"/>
                        <w:right w:val="none" w:sz="0" w:space="0" w:color="auto"/>
                      </w:divBdr>
                    </w:div>
                  </w:divsChild>
                </w:div>
                <w:div w:id="1432630951">
                  <w:marLeft w:val="0"/>
                  <w:marRight w:val="0"/>
                  <w:marTop w:val="0"/>
                  <w:marBottom w:val="0"/>
                  <w:divBdr>
                    <w:top w:val="none" w:sz="0" w:space="0" w:color="auto"/>
                    <w:left w:val="none" w:sz="0" w:space="0" w:color="auto"/>
                    <w:bottom w:val="none" w:sz="0" w:space="0" w:color="auto"/>
                    <w:right w:val="none" w:sz="0" w:space="0" w:color="auto"/>
                  </w:divBdr>
                  <w:divsChild>
                    <w:div w:id="1774788112">
                      <w:marLeft w:val="0"/>
                      <w:marRight w:val="0"/>
                      <w:marTop w:val="0"/>
                      <w:marBottom w:val="0"/>
                      <w:divBdr>
                        <w:top w:val="none" w:sz="0" w:space="0" w:color="auto"/>
                        <w:left w:val="none" w:sz="0" w:space="0" w:color="auto"/>
                        <w:bottom w:val="none" w:sz="0" w:space="0" w:color="auto"/>
                        <w:right w:val="none" w:sz="0" w:space="0" w:color="auto"/>
                      </w:divBdr>
                    </w:div>
                  </w:divsChild>
                </w:div>
                <w:div w:id="831025472">
                  <w:marLeft w:val="0"/>
                  <w:marRight w:val="0"/>
                  <w:marTop w:val="0"/>
                  <w:marBottom w:val="0"/>
                  <w:divBdr>
                    <w:top w:val="none" w:sz="0" w:space="0" w:color="auto"/>
                    <w:left w:val="none" w:sz="0" w:space="0" w:color="auto"/>
                    <w:bottom w:val="none" w:sz="0" w:space="0" w:color="auto"/>
                    <w:right w:val="none" w:sz="0" w:space="0" w:color="auto"/>
                  </w:divBdr>
                  <w:divsChild>
                    <w:div w:id="1029186821">
                      <w:marLeft w:val="0"/>
                      <w:marRight w:val="0"/>
                      <w:marTop w:val="0"/>
                      <w:marBottom w:val="0"/>
                      <w:divBdr>
                        <w:top w:val="none" w:sz="0" w:space="0" w:color="auto"/>
                        <w:left w:val="none" w:sz="0" w:space="0" w:color="auto"/>
                        <w:bottom w:val="none" w:sz="0" w:space="0" w:color="auto"/>
                        <w:right w:val="none" w:sz="0" w:space="0" w:color="auto"/>
                      </w:divBdr>
                    </w:div>
                  </w:divsChild>
                </w:div>
                <w:div w:id="171842017">
                  <w:marLeft w:val="0"/>
                  <w:marRight w:val="0"/>
                  <w:marTop w:val="0"/>
                  <w:marBottom w:val="0"/>
                  <w:divBdr>
                    <w:top w:val="none" w:sz="0" w:space="0" w:color="auto"/>
                    <w:left w:val="none" w:sz="0" w:space="0" w:color="auto"/>
                    <w:bottom w:val="none" w:sz="0" w:space="0" w:color="auto"/>
                    <w:right w:val="none" w:sz="0" w:space="0" w:color="auto"/>
                  </w:divBdr>
                  <w:divsChild>
                    <w:div w:id="1533616147">
                      <w:marLeft w:val="0"/>
                      <w:marRight w:val="0"/>
                      <w:marTop w:val="0"/>
                      <w:marBottom w:val="0"/>
                      <w:divBdr>
                        <w:top w:val="none" w:sz="0" w:space="0" w:color="auto"/>
                        <w:left w:val="none" w:sz="0" w:space="0" w:color="auto"/>
                        <w:bottom w:val="none" w:sz="0" w:space="0" w:color="auto"/>
                        <w:right w:val="none" w:sz="0" w:space="0" w:color="auto"/>
                      </w:divBdr>
                    </w:div>
                  </w:divsChild>
                </w:div>
                <w:div w:id="1482194057">
                  <w:marLeft w:val="0"/>
                  <w:marRight w:val="0"/>
                  <w:marTop w:val="0"/>
                  <w:marBottom w:val="0"/>
                  <w:divBdr>
                    <w:top w:val="none" w:sz="0" w:space="0" w:color="auto"/>
                    <w:left w:val="none" w:sz="0" w:space="0" w:color="auto"/>
                    <w:bottom w:val="none" w:sz="0" w:space="0" w:color="auto"/>
                    <w:right w:val="none" w:sz="0" w:space="0" w:color="auto"/>
                  </w:divBdr>
                  <w:divsChild>
                    <w:div w:id="1573080769">
                      <w:marLeft w:val="0"/>
                      <w:marRight w:val="0"/>
                      <w:marTop w:val="0"/>
                      <w:marBottom w:val="0"/>
                      <w:divBdr>
                        <w:top w:val="none" w:sz="0" w:space="0" w:color="auto"/>
                        <w:left w:val="none" w:sz="0" w:space="0" w:color="auto"/>
                        <w:bottom w:val="none" w:sz="0" w:space="0" w:color="auto"/>
                        <w:right w:val="none" w:sz="0" w:space="0" w:color="auto"/>
                      </w:divBdr>
                    </w:div>
                  </w:divsChild>
                </w:div>
                <w:div w:id="1555311449">
                  <w:marLeft w:val="0"/>
                  <w:marRight w:val="0"/>
                  <w:marTop w:val="0"/>
                  <w:marBottom w:val="0"/>
                  <w:divBdr>
                    <w:top w:val="none" w:sz="0" w:space="0" w:color="auto"/>
                    <w:left w:val="none" w:sz="0" w:space="0" w:color="auto"/>
                    <w:bottom w:val="none" w:sz="0" w:space="0" w:color="auto"/>
                    <w:right w:val="none" w:sz="0" w:space="0" w:color="auto"/>
                  </w:divBdr>
                  <w:divsChild>
                    <w:div w:id="1125539946">
                      <w:marLeft w:val="0"/>
                      <w:marRight w:val="0"/>
                      <w:marTop w:val="0"/>
                      <w:marBottom w:val="0"/>
                      <w:divBdr>
                        <w:top w:val="none" w:sz="0" w:space="0" w:color="auto"/>
                        <w:left w:val="none" w:sz="0" w:space="0" w:color="auto"/>
                        <w:bottom w:val="none" w:sz="0" w:space="0" w:color="auto"/>
                        <w:right w:val="none" w:sz="0" w:space="0" w:color="auto"/>
                      </w:divBdr>
                    </w:div>
                  </w:divsChild>
                </w:div>
                <w:div w:id="1252817563">
                  <w:marLeft w:val="0"/>
                  <w:marRight w:val="0"/>
                  <w:marTop w:val="0"/>
                  <w:marBottom w:val="0"/>
                  <w:divBdr>
                    <w:top w:val="none" w:sz="0" w:space="0" w:color="auto"/>
                    <w:left w:val="none" w:sz="0" w:space="0" w:color="auto"/>
                    <w:bottom w:val="none" w:sz="0" w:space="0" w:color="auto"/>
                    <w:right w:val="none" w:sz="0" w:space="0" w:color="auto"/>
                  </w:divBdr>
                  <w:divsChild>
                    <w:div w:id="146408493">
                      <w:marLeft w:val="0"/>
                      <w:marRight w:val="0"/>
                      <w:marTop w:val="0"/>
                      <w:marBottom w:val="0"/>
                      <w:divBdr>
                        <w:top w:val="none" w:sz="0" w:space="0" w:color="auto"/>
                        <w:left w:val="none" w:sz="0" w:space="0" w:color="auto"/>
                        <w:bottom w:val="none" w:sz="0" w:space="0" w:color="auto"/>
                        <w:right w:val="none" w:sz="0" w:space="0" w:color="auto"/>
                      </w:divBdr>
                    </w:div>
                  </w:divsChild>
                </w:div>
                <w:div w:id="2082214708">
                  <w:marLeft w:val="0"/>
                  <w:marRight w:val="0"/>
                  <w:marTop w:val="0"/>
                  <w:marBottom w:val="0"/>
                  <w:divBdr>
                    <w:top w:val="none" w:sz="0" w:space="0" w:color="auto"/>
                    <w:left w:val="none" w:sz="0" w:space="0" w:color="auto"/>
                    <w:bottom w:val="none" w:sz="0" w:space="0" w:color="auto"/>
                    <w:right w:val="none" w:sz="0" w:space="0" w:color="auto"/>
                  </w:divBdr>
                  <w:divsChild>
                    <w:div w:id="985209941">
                      <w:marLeft w:val="0"/>
                      <w:marRight w:val="0"/>
                      <w:marTop w:val="0"/>
                      <w:marBottom w:val="0"/>
                      <w:divBdr>
                        <w:top w:val="none" w:sz="0" w:space="0" w:color="auto"/>
                        <w:left w:val="none" w:sz="0" w:space="0" w:color="auto"/>
                        <w:bottom w:val="none" w:sz="0" w:space="0" w:color="auto"/>
                        <w:right w:val="none" w:sz="0" w:space="0" w:color="auto"/>
                      </w:divBdr>
                    </w:div>
                  </w:divsChild>
                </w:div>
                <w:div w:id="1067455482">
                  <w:marLeft w:val="0"/>
                  <w:marRight w:val="0"/>
                  <w:marTop w:val="0"/>
                  <w:marBottom w:val="0"/>
                  <w:divBdr>
                    <w:top w:val="none" w:sz="0" w:space="0" w:color="auto"/>
                    <w:left w:val="none" w:sz="0" w:space="0" w:color="auto"/>
                    <w:bottom w:val="none" w:sz="0" w:space="0" w:color="auto"/>
                    <w:right w:val="none" w:sz="0" w:space="0" w:color="auto"/>
                  </w:divBdr>
                  <w:divsChild>
                    <w:div w:id="1015377519">
                      <w:marLeft w:val="0"/>
                      <w:marRight w:val="0"/>
                      <w:marTop w:val="0"/>
                      <w:marBottom w:val="0"/>
                      <w:divBdr>
                        <w:top w:val="none" w:sz="0" w:space="0" w:color="auto"/>
                        <w:left w:val="none" w:sz="0" w:space="0" w:color="auto"/>
                        <w:bottom w:val="none" w:sz="0" w:space="0" w:color="auto"/>
                        <w:right w:val="none" w:sz="0" w:space="0" w:color="auto"/>
                      </w:divBdr>
                    </w:div>
                  </w:divsChild>
                </w:div>
                <w:div w:id="1120957439">
                  <w:marLeft w:val="0"/>
                  <w:marRight w:val="0"/>
                  <w:marTop w:val="0"/>
                  <w:marBottom w:val="0"/>
                  <w:divBdr>
                    <w:top w:val="none" w:sz="0" w:space="0" w:color="auto"/>
                    <w:left w:val="none" w:sz="0" w:space="0" w:color="auto"/>
                    <w:bottom w:val="none" w:sz="0" w:space="0" w:color="auto"/>
                    <w:right w:val="none" w:sz="0" w:space="0" w:color="auto"/>
                  </w:divBdr>
                  <w:divsChild>
                    <w:div w:id="2118597858">
                      <w:marLeft w:val="0"/>
                      <w:marRight w:val="0"/>
                      <w:marTop w:val="0"/>
                      <w:marBottom w:val="0"/>
                      <w:divBdr>
                        <w:top w:val="none" w:sz="0" w:space="0" w:color="auto"/>
                        <w:left w:val="none" w:sz="0" w:space="0" w:color="auto"/>
                        <w:bottom w:val="none" w:sz="0" w:space="0" w:color="auto"/>
                        <w:right w:val="none" w:sz="0" w:space="0" w:color="auto"/>
                      </w:divBdr>
                    </w:div>
                  </w:divsChild>
                </w:div>
                <w:div w:id="487356964">
                  <w:marLeft w:val="0"/>
                  <w:marRight w:val="0"/>
                  <w:marTop w:val="0"/>
                  <w:marBottom w:val="0"/>
                  <w:divBdr>
                    <w:top w:val="none" w:sz="0" w:space="0" w:color="auto"/>
                    <w:left w:val="none" w:sz="0" w:space="0" w:color="auto"/>
                    <w:bottom w:val="none" w:sz="0" w:space="0" w:color="auto"/>
                    <w:right w:val="none" w:sz="0" w:space="0" w:color="auto"/>
                  </w:divBdr>
                  <w:divsChild>
                    <w:div w:id="685910056">
                      <w:marLeft w:val="0"/>
                      <w:marRight w:val="0"/>
                      <w:marTop w:val="0"/>
                      <w:marBottom w:val="0"/>
                      <w:divBdr>
                        <w:top w:val="none" w:sz="0" w:space="0" w:color="auto"/>
                        <w:left w:val="none" w:sz="0" w:space="0" w:color="auto"/>
                        <w:bottom w:val="none" w:sz="0" w:space="0" w:color="auto"/>
                        <w:right w:val="none" w:sz="0" w:space="0" w:color="auto"/>
                      </w:divBdr>
                    </w:div>
                  </w:divsChild>
                </w:div>
                <w:div w:id="1228226568">
                  <w:marLeft w:val="0"/>
                  <w:marRight w:val="0"/>
                  <w:marTop w:val="0"/>
                  <w:marBottom w:val="0"/>
                  <w:divBdr>
                    <w:top w:val="none" w:sz="0" w:space="0" w:color="auto"/>
                    <w:left w:val="none" w:sz="0" w:space="0" w:color="auto"/>
                    <w:bottom w:val="none" w:sz="0" w:space="0" w:color="auto"/>
                    <w:right w:val="none" w:sz="0" w:space="0" w:color="auto"/>
                  </w:divBdr>
                  <w:divsChild>
                    <w:div w:id="1494102839">
                      <w:marLeft w:val="0"/>
                      <w:marRight w:val="0"/>
                      <w:marTop w:val="0"/>
                      <w:marBottom w:val="0"/>
                      <w:divBdr>
                        <w:top w:val="none" w:sz="0" w:space="0" w:color="auto"/>
                        <w:left w:val="none" w:sz="0" w:space="0" w:color="auto"/>
                        <w:bottom w:val="none" w:sz="0" w:space="0" w:color="auto"/>
                        <w:right w:val="none" w:sz="0" w:space="0" w:color="auto"/>
                      </w:divBdr>
                    </w:div>
                  </w:divsChild>
                </w:div>
                <w:div w:id="2089225997">
                  <w:marLeft w:val="0"/>
                  <w:marRight w:val="0"/>
                  <w:marTop w:val="0"/>
                  <w:marBottom w:val="0"/>
                  <w:divBdr>
                    <w:top w:val="none" w:sz="0" w:space="0" w:color="auto"/>
                    <w:left w:val="none" w:sz="0" w:space="0" w:color="auto"/>
                    <w:bottom w:val="none" w:sz="0" w:space="0" w:color="auto"/>
                    <w:right w:val="none" w:sz="0" w:space="0" w:color="auto"/>
                  </w:divBdr>
                  <w:divsChild>
                    <w:div w:id="315381102">
                      <w:marLeft w:val="0"/>
                      <w:marRight w:val="0"/>
                      <w:marTop w:val="0"/>
                      <w:marBottom w:val="0"/>
                      <w:divBdr>
                        <w:top w:val="none" w:sz="0" w:space="0" w:color="auto"/>
                        <w:left w:val="none" w:sz="0" w:space="0" w:color="auto"/>
                        <w:bottom w:val="none" w:sz="0" w:space="0" w:color="auto"/>
                        <w:right w:val="none" w:sz="0" w:space="0" w:color="auto"/>
                      </w:divBdr>
                    </w:div>
                  </w:divsChild>
                </w:div>
                <w:div w:id="462626332">
                  <w:marLeft w:val="0"/>
                  <w:marRight w:val="0"/>
                  <w:marTop w:val="0"/>
                  <w:marBottom w:val="0"/>
                  <w:divBdr>
                    <w:top w:val="none" w:sz="0" w:space="0" w:color="auto"/>
                    <w:left w:val="none" w:sz="0" w:space="0" w:color="auto"/>
                    <w:bottom w:val="none" w:sz="0" w:space="0" w:color="auto"/>
                    <w:right w:val="none" w:sz="0" w:space="0" w:color="auto"/>
                  </w:divBdr>
                  <w:divsChild>
                    <w:div w:id="1815873277">
                      <w:marLeft w:val="0"/>
                      <w:marRight w:val="0"/>
                      <w:marTop w:val="0"/>
                      <w:marBottom w:val="0"/>
                      <w:divBdr>
                        <w:top w:val="none" w:sz="0" w:space="0" w:color="auto"/>
                        <w:left w:val="none" w:sz="0" w:space="0" w:color="auto"/>
                        <w:bottom w:val="none" w:sz="0" w:space="0" w:color="auto"/>
                        <w:right w:val="none" w:sz="0" w:space="0" w:color="auto"/>
                      </w:divBdr>
                    </w:div>
                  </w:divsChild>
                </w:div>
                <w:div w:id="772434417">
                  <w:marLeft w:val="0"/>
                  <w:marRight w:val="0"/>
                  <w:marTop w:val="0"/>
                  <w:marBottom w:val="0"/>
                  <w:divBdr>
                    <w:top w:val="none" w:sz="0" w:space="0" w:color="auto"/>
                    <w:left w:val="none" w:sz="0" w:space="0" w:color="auto"/>
                    <w:bottom w:val="none" w:sz="0" w:space="0" w:color="auto"/>
                    <w:right w:val="none" w:sz="0" w:space="0" w:color="auto"/>
                  </w:divBdr>
                  <w:divsChild>
                    <w:div w:id="626203214">
                      <w:marLeft w:val="0"/>
                      <w:marRight w:val="0"/>
                      <w:marTop w:val="0"/>
                      <w:marBottom w:val="0"/>
                      <w:divBdr>
                        <w:top w:val="none" w:sz="0" w:space="0" w:color="auto"/>
                        <w:left w:val="none" w:sz="0" w:space="0" w:color="auto"/>
                        <w:bottom w:val="none" w:sz="0" w:space="0" w:color="auto"/>
                        <w:right w:val="none" w:sz="0" w:space="0" w:color="auto"/>
                      </w:divBdr>
                    </w:div>
                  </w:divsChild>
                </w:div>
                <w:div w:id="332344341">
                  <w:marLeft w:val="0"/>
                  <w:marRight w:val="0"/>
                  <w:marTop w:val="0"/>
                  <w:marBottom w:val="0"/>
                  <w:divBdr>
                    <w:top w:val="none" w:sz="0" w:space="0" w:color="auto"/>
                    <w:left w:val="none" w:sz="0" w:space="0" w:color="auto"/>
                    <w:bottom w:val="none" w:sz="0" w:space="0" w:color="auto"/>
                    <w:right w:val="none" w:sz="0" w:space="0" w:color="auto"/>
                  </w:divBdr>
                  <w:divsChild>
                    <w:div w:id="1513760888">
                      <w:marLeft w:val="0"/>
                      <w:marRight w:val="0"/>
                      <w:marTop w:val="0"/>
                      <w:marBottom w:val="0"/>
                      <w:divBdr>
                        <w:top w:val="none" w:sz="0" w:space="0" w:color="auto"/>
                        <w:left w:val="none" w:sz="0" w:space="0" w:color="auto"/>
                        <w:bottom w:val="none" w:sz="0" w:space="0" w:color="auto"/>
                        <w:right w:val="none" w:sz="0" w:space="0" w:color="auto"/>
                      </w:divBdr>
                    </w:div>
                  </w:divsChild>
                </w:div>
                <w:div w:id="113604101">
                  <w:marLeft w:val="0"/>
                  <w:marRight w:val="0"/>
                  <w:marTop w:val="0"/>
                  <w:marBottom w:val="0"/>
                  <w:divBdr>
                    <w:top w:val="none" w:sz="0" w:space="0" w:color="auto"/>
                    <w:left w:val="none" w:sz="0" w:space="0" w:color="auto"/>
                    <w:bottom w:val="none" w:sz="0" w:space="0" w:color="auto"/>
                    <w:right w:val="none" w:sz="0" w:space="0" w:color="auto"/>
                  </w:divBdr>
                  <w:divsChild>
                    <w:div w:id="610548613">
                      <w:marLeft w:val="0"/>
                      <w:marRight w:val="0"/>
                      <w:marTop w:val="0"/>
                      <w:marBottom w:val="0"/>
                      <w:divBdr>
                        <w:top w:val="none" w:sz="0" w:space="0" w:color="auto"/>
                        <w:left w:val="none" w:sz="0" w:space="0" w:color="auto"/>
                        <w:bottom w:val="none" w:sz="0" w:space="0" w:color="auto"/>
                        <w:right w:val="none" w:sz="0" w:space="0" w:color="auto"/>
                      </w:divBdr>
                    </w:div>
                  </w:divsChild>
                </w:div>
                <w:div w:id="1884831400">
                  <w:marLeft w:val="0"/>
                  <w:marRight w:val="0"/>
                  <w:marTop w:val="0"/>
                  <w:marBottom w:val="0"/>
                  <w:divBdr>
                    <w:top w:val="none" w:sz="0" w:space="0" w:color="auto"/>
                    <w:left w:val="none" w:sz="0" w:space="0" w:color="auto"/>
                    <w:bottom w:val="none" w:sz="0" w:space="0" w:color="auto"/>
                    <w:right w:val="none" w:sz="0" w:space="0" w:color="auto"/>
                  </w:divBdr>
                  <w:divsChild>
                    <w:div w:id="1015423104">
                      <w:marLeft w:val="0"/>
                      <w:marRight w:val="0"/>
                      <w:marTop w:val="0"/>
                      <w:marBottom w:val="0"/>
                      <w:divBdr>
                        <w:top w:val="none" w:sz="0" w:space="0" w:color="auto"/>
                        <w:left w:val="none" w:sz="0" w:space="0" w:color="auto"/>
                        <w:bottom w:val="none" w:sz="0" w:space="0" w:color="auto"/>
                        <w:right w:val="none" w:sz="0" w:space="0" w:color="auto"/>
                      </w:divBdr>
                    </w:div>
                  </w:divsChild>
                </w:div>
                <w:div w:id="1375347250">
                  <w:marLeft w:val="0"/>
                  <w:marRight w:val="0"/>
                  <w:marTop w:val="0"/>
                  <w:marBottom w:val="0"/>
                  <w:divBdr>
                    <w:top w:val="none" w:sz="0" w:space="0" w:color="auto"/>
                    <w:left w:val="none" w:sz="0" w:space="0" w:color="auto"/>
                    <w:bottom w:val="none" w:sz="0" w:space="0" w:color="auto"/>
                    <w:right w:val="none" w:sz="0" w:space="0" w:color="auto"/>
                  </w:divBdr>
                  <w:divsChild>
                    <w:div w:id="1270699847">
                      <w:marLeft w:val="0"/>
                      <w:marRight w:val="0"/>
                      <w:marTop w:val="0"/>
                      <w:marBottom w:val="0"/>
                      <w:divBdr>
                        <w:top w:val="none" w:sz="0" w:space="0" w:color="auto"/>
                        <w:left w:val="none" w:sz="0" w:space="0" w:color="auto"/>
                        <w:bottom w:val="none" w:sz="0" w:space="0" w:color="auto"/>
                        <w:right w:val="none" w:sz="0" w:space="0" w:color="auto"/>
                      </w:divBdr>
                    </w:div>
                  </w:divsChild>
                </w:div>
                <w:div w:id="1382435535">
                  <w:marLeft w:val="0"/>
                  <w:marRight w:val="0"/>
                  <w:marTop w:val="0"/>
                  <w:marBottom w:val="0"/>
                  <w:divBdr>
                    <w:top w:val="none" w:sz="0" w:space="0" w:color="auto"/>
                    <w:left w:val="none" w:sz="0" w:space="0" w:color="auto"/>
                    <w:bottom w:val="none" w:sz="0" w:space="0" w:color="auto"/>
                    <w:right w:val="none" w:sz="0" w:space="0" w:color="auto"/>
                  </w:divBdr>
                  <w:divsChild>
                    <w:div w:id="1564948910">
                      <w:marLeft w:val="0"/>
                      <w:marRight w:val="0"/>
                      <w:marTop w:val="0"/>
                      <w:marBottom w:val="0"/>
                      <w:divBdr>
                        <w:top w:val="none" w:sz="0" w:space="0" w:color="auto"/>
                        <w:left w:val="none" w:sz="0" w:space="0" w:color="auto"/>
                        <w:bottom w:val="none" w:sz="0" w:space="0" w:color="auto"/>
                        <w:right w:val="none" w:sz="0" w:space="0" w:color="auto"/>
                      </w:divBdr>
                    </w:div>
                  </w:divsChild>
                </w:div>
                <w:div w:id="1787233444">
                  <w:marLeft w:val="0"/>
                  <w:marRight w:val="0"/>
                  <w:marTop w:val="0"/>
                  <w:marBottom w:val="0"/>
                  <w:divBdr>
                    <w:top w:val="none" w:sz="0" w:space="0" w:color="auto"/>
                    <w:left w:val="none" w:sz="0" w:space="0" w:color="auto"/>
                    <w:bottom w:val="none" w:sz="0" w:space="0" w:color="auto"/>
                    <w:right w:val="none" w:sz="0" w:space="0" w:color="auto"/>
                  </w:divBdr>
                  <w:divsChild>
                    <w:div w:id="162093919">
                      <w:marLeft w:val="0"/>
                      <w:marRight w:val="0"/>
                      <w:marTop w:val="0"/>
                      <w:marBottom w:val="0"/>
                      <w:divBdr>
                        <w:top w:val="none" w:sz="0" w:space="0" w:color="auto"/>
                        <w:left w:val="none" w:sz="0" w:space="0" w:color="auto"/>
                        <w:bottom w:val="none" w:sz="0" w:space="0" w:color="auto"/>
                        <w:right w:val="none" w:sz="0" w:space="0" w:color="auto"/>
                      </w:divBdr>
                    </w:div>
                  </w:divsChild>
                </w:div>
                <w:div w:id="495613304">
                  <w:marLeft w:val="0"/>
                  <w:marRight w:val="0"/>
                  <w:marTop w:val="0"/>
                  <w:marBottom w:val="0"/>
                  <w:divBdr>
                    <w:top w:val="none" w:sz="0" w:space="0" w:color="auto"/>
                    <w:left w:val="none" w:sz="0" w:space="0" w:color="auto"/>
                    <w:bottom w:val="none" w:sz="0" w:space="0" w:color="auto"/>
                    <w:right w:val="none" w:sz="0" w:space="0" w:color="auto"/>
                  </w:divBdr>
                  <w:divsChild>
                    <w:div w:id="563872662">
                      <w:marLeft w:val="0"/>
                      <w:marRight w:val="0"/>
                      <w:marTop w:val="0"/>
                      <w:marBottom w:val="0"/>
                      <w:divBdr>
                        <w:top w:val="none" w:sz="0" w:space="0" w:color="auto"/>
                        <w:left w:val="none" w:sz="0" w:space="0" w:color="auto"/>
                        <w:bottom w:val="none" w:sz="0" w:space="0" w:color="auto"/>
                        <w:right w:val="none" w:sz="0" w:space="0" w:color="auto"/>
                      </w:divBdr>
                    </w:div>
                  </w:divsChild>
                </w:div>
                <w:div w:id="766999722">
                  <w:marLeft w:val="0"/>
                  <w:marRight w:val="0"/>
                  <w:marTop w:val="0"/>
                  <w:marBottom w:val="0"/>
                  <w:divBdr>
                    <w:top w:val="none" w:sz="0" w:space="0" w:color="auto"/>
                    <w:left w:val="none" w:sz="0" w:space="0" w:color="auto"/>
                    <w:bottom w:val="none" w:sz="0" w:space="0" w:color="auto"/>
                    <w:right w:val="none" w:sz="0" w:space="0" w:color="auto"/>
                  </w:divBdr>
                  <w:divsChild>
                    <w:div w:id="604770083">
                      <w:marLeft w:val="0"/>
                      <w:marRight w:val="0"/>
                      <w:marTop w:val="0"/>
                      <w:marBottom w:val="0"/>
                      <w:divBdr>
                        <w:top w:val="none" w:sz="0" w:space="0" w:color="auto"/>
                        <w:left w:val="none" w:sz="0" w:space="0" w:color="auto"/>
                        <w:bottom w:val="none" w:sz="0" w:space="0" w:color="auto"/>
                        <w:right w:val="none" w:sz="0" w:space="0" w:color="auto"/>
                      </w:divBdr>
                    </w:div>
                  </w:divsChild>
                </w:div>
                <w:div w:id="464350340">
                  <w:marLeft w:val="0"/>
                  <w:marRight w:val="0"/>
                  <w:marTop w:val="0"/>
                  <w:marBottom w:val="0"/>
                  <w:divBdr>
                    <w:top w:val="none" w:sz="0" w:space="0" w:color="auto"/>
                    <w:left w:val="none" w:sz="0" w:space="0" w:color="auto"/>
                    <w:bottom w:val="none" w:sz="0" w:space="0" w:color="auto"/>
                    <w:right w:val="none" w:sz="0" w:space="0" w:color="auto"/>
                  </w:divBdr>
                  <w:divsChild>
                    <w:div w:id="1135296330">
                      <w:marLeft w:val="0"/>
                      <w:marRight w:val="0"/>
                      <w:marTop w:val="0"/>
                      <w:marBottom w:val="0"/>
                      <w:divBdr>
                        <w:top w:val="none" w:sz="0" w:space="0" w:color="auto"/>
                        <w:left w:val="none" w:sz="0" w:space="0" w:color="auto"/>
                        <w:bottom w:val="none" w:sz="0" w:space="0" w:color="auto"/>
                        <w:right w:val="none" w:sz="0" w:space="0" w:color="auto"/>
                      </w:divBdr>
                    </w:div>
                  </w:divsChild>
                </w:div>
                <w:div w:id="537427275">
                  <w:marLeft w:val="0"/>
                  <w:marRight w:val="0"/>
                  <w:marTop w:val="0"/>
                  <w:marBottom w:val="0"/>
                  <w:divBdr>
                    <w:top w:val="none" w:sz="0" w:space="0" w:color="auto"/>
                    <w:left w:val="none" w:sz="0" w:space="0" w:color="auto"/>
                    <w:bottom w:val="none" w:sz="0" w:space="0" w:color="auto"/>
                    <w:right w:val="none" w:sz="0" w:space="0" w:color="auto"/>
                  </w:divBdr>
                  <w:divsChild>
                    <w:div w:id="968899639">
                      <w:marLeft w:val="0"/>
                      <w:marRight w:val="0"/>
                      <w:marTop w:val="0"/>
                      <w:marBottom w:val="0"/>
                      <w:divBdr>
                        <w:top w:val="none" w:sz="0" w:space="0" w:color="auto"/>
                        <w:left w:val="none" w:sz="0" w:space="0" w:color="auto"/>
                        <w:bottom w:val="none" w:sz="0" w:space="0" w:color="auto"/>
                        <w:right w:val="none" w:sz="0" w:space="0" w:color="auto"/>
                      </w:divBdr>
                    </w:div>
                  </w:divsChild>
                </w:div>
                <w:div w:id="1528718086">
                  <w:marLeft w:val="0"/>
                  <w:marRight w:val="0"/>
                  <w:marTop w:val="0"/>
                  <w:marBottom w:val="0"/>
                  <w:divBdr>
                    <w:top w:val="none" w:sz="0" w:space="0" w:color="auto"/>
                    <w:left w:val="none" w:sz="0" w:space="0" w:color="auto"/>
                    <w:bottom w:val="none" w:sz="0" w:space="0" w:color="auto"/>
                    <w:right w:val="none" w:sz="0" w:space="0" w:color="auto"/>
                  </w:divBdr>
                  <w:divsChild>
                    <w:div w:id="1624313265">
                      <w:marLeft w:val="0"/>
                      <w:marRight w:val="0"/>
                      <w:marTop w:val="0"/>
                      <w:marBottom w:val="0"/>
                      <w:divBdr>
                        <w:top w:val="none" w:sz="0" w:space="0" w:color="auto"/>
                        <w:left w:val="none" w:sz="0" w:space="0" w:color="auto"/>
                        <w:bottom w:val="none" w:sz="0" w:space="0" w:color="auto"/>
                        <w:right w:val="none" w:sz="0" w:space="0" w:color="auto"/>
                      </w:divBdr>
                    </w:div>
                  </w:divsChild>
                </w:div>
                <w:div w:id="1919509992">
                  <w:marLeft w:val="0"/>
                  <w:marRight w:val="0"/>
                  <w:marTop w:val="0"/>
                  <w:marBottom w:val="0"/>
                  <w:divBdr>
                    <w:top w:val="none" w:sz="0" w:space="0" w:color="auto"/>
                    <w:left w:val="none" w:sz="0" w:space="0" w:color="auto"/>
                    <w:bottom w:val="none" w:sz="0" w:space="0" w:color="auto"/>
                    <w:right w:val="none" w:sz="0" w:space="0" w:color="auto"/>
                  </w:divBdr>
                  <w:divsChild>
                    <w:div w:id="1907647968">
                      <w:marLeft w:val="0"/>
                      <w:marRight w:val="0"/>
                      <w:marTop w:val="0"/>
                      <w:marBottom w:val="0"/>
                      <w:divBdr>
                        <w:top w:val="none" w:sz="0" w:space="0" w:color="auto"/>
                        <w:left w:val="none" w:sz="0" w:space="0" w:color="auto"/>
                        <w:bottom w:val="none" w:sz="0" w:space="0" w:color="auto"/>
                        <w:right w:val="none" w:sz="0" w:space="0" w:color="auto"/>
                      </w:divBdr>
                    </w:div>
                  </w:divsChild>
                </w:div>
                <w:div w:id="718209250">
                  <w:marLeft w:val="0"/>
                  <w:marRight w:val="0"/>
                  <w:marTop w:val="0"/>
                  <w:marBottom w:val="0"/>
                  <w:divBdr>
                    <w:top w:val="none" w:sz="0" w:space="0" w:color="auto"/>
                    <w:left w:val="none" w:sz="0" w:space="0" w:color="auto"/>
                    <w:bottom w:val="none" w:sz="0" w:space="0" w:color="auto"/>
                    <w:right w:val="none" w:sz="0" w:space="0" w:color="auto"/>
                  </w:divBdr>
                  <w:divsChild>
                    <w:div w:id="540635315">
                      <w:marLeft w:val="0"/>
                      <w:marRight w:val="0"/>
                      <w:marTop w:val="0"/>
                      <w:marBottom w:val="0"/>
                      <w:divBdr>
                        <w:top w:val="none" w:sz="0" w:space="0" w:color="auto"/>
                        <w:left w:val="none" w:sz="0" w:space="0" w:color="auto"/>
                        <w:bottom w:val="none" w:sz="0" w:space="0" w:color="auto"/>
                        <w:right w:val="none" w:sz="0" w:space="0" w:color="auto"/>
                      </w:divBdr>
                    </w:div>
                  </w:divsChild>
                </w:div>
                <w:div w:id="509607996">
                  <w:marLeft w:val="0"/>
                  <w:marRight w:val="0"/>
                  <w:marTop w:val="0"/>
                  <w:marBottom w:val="0"/>
                  <w:divBdr>
                    <w:top w:val="none" w:sz="0" w:space="0" w:color="auto"/>
                    <w:left w:val="none" w:sz="0" w:space="0" w:color="auto"/>
                    <w:bottom w:val="none" w:sz="0" w:space="0" w:color="auto"/>
                    <w:right w:val="none" w:sz="0" w:space="0" w:color="auto"/>
                  </w:divBdr>
                  <w:divsChild>
                    <w:div w:id="2010792231">
                      <w:marLeft w:val="0"/>
                      <w:marRight w:val="0"/>
                      <w:marTop w:val="0"/>
                      <w:marBottom w:val="0"/>
                      <w:divBdr>
                        <w:top w:val="none" w:sz="0" w:space="0" w:color="auto"/>
                        <w:left w:val="none" w:sz="0" w:space="0" w:color="auto"/>
                        <w:bottom w:val="none" w:sz="0" w:space="0" w:color="auto"/>
                        <w:right w:val="none" w:sz="0" w:space="0" w:color="auto"/>
                      </w:divBdr>
                    </w:div>
                  </w:divsChild>
                </w:div>
                <w:div w:id="1920288478">
                  <w:marLeft w:val="0"/>
                  <w:marRight w:val="0"/>
                  <w:marTop w:val="0"/>
                  <w:marBottom w:val="0"/>
                  <w:divBdr>
                    <w:top w:val="none" w:sz="0" w:space="0" w:color="auto"/>
                    <w:left w:val="none" w:sz="0" w:space="0" w:color="auto"/>
                    <w:bottom w:val="none" w:sz="0" w:space="0" w:color="auto"/>
                    <w:right w:val="none" w:sz="0" w:space="0" w:color="auto"/>
                  </w:divBdr>
                  <w:divsChild>
                    <w:div w:id="147988138">
                      <w:marLeft w:val="0"/>
                      <w:marRight w:val="0"/>
                      <w:marTop w:val="0"/>
                      <w:marBottom w:val="0"/>
                      <w:divBdr>
                        <w:top w:val="none" w:sz="0" w:space="0" w:color="auto"/>
                        <w:left w:val="none" w:sz="0" w:space="0" w:color="auto"/>
                        <w:bottom w:val="none" w:sz="0" w:space="0" w:color="auto"/>
                        <w:right w:val="none" w:sz="0" w:space="0" w:color="auto"/>
                      </w:divBdr>
                    </w:div>
                  </w:divsChild>
                </w:div>
                <w:div w:id="632949912">
                  <w:marLeft w:val="0"/>
                  <w:marRight w:val="0"/>
                  <w:marTop w:val="0"/>
                  <w:marBottom w:val="0"/>
                  <w:divBdr>
                    <w:top w:val="none" w:sz="0" w:space="0" w:color="auto"/>
                    <w:left w:val="none" w:sz="0" w:space="0" w:color="auto"/>
                    <w:bottom w:val="none" w:sz="0" w:space="0" w:color="auto"/>
                    <w:right w:val="none" w:sz="0" w:space="0" w:color="auto"/>
                  </w:divBdr>
                  <w:divsChild>
                    <w:div w:id="1048066977">
                      <w:marLeft w:val="0"/>
                      <w:marRight w:val="0"/>
                      <w:marTop w:val="0"/>
                      <w:marBottom w:val="0"/>
                      <w:divBdr>
                        <w:top w:val="none" w:sz="0" w:space="0" w:color="auto"/>
                        <w:left w:val="none" w:sz="0" w:space="0" w:color="auto"/>
                        <w:bottom w:val="none" w:sz="0" w:space="0" w:color="auto"/>
                        <w:right w:val="none" w:sz="0" w:space="0" w:color="auto"/>
                      </w:divBdr>
                    </w:div>
                  </w:divsChild>
                </w:div>
                <w:div w:id="2042168706">
                  <w:marLeft w:val="0"/>
                  <w:marRight w:val="0"/>
                  <w:marTop w:val="0"/>
                  <w:marBottom w:val="0"/>
                  <w:divBdr>
                    <w:top w:val="none" w:sz="0" w:space="0" w:color="auto"/>
                    <w:left w:val="none" w:sz="0" w:space="0" w:color="auto"/>
                    <w:bottom w:val="none" w:sz="0" w:space="0" w:color="auto"/>
                    <w:right w:val="none" w:sz="0" w:space="0" w:color="auto"/>
                  </w:divBdr>
                  <w:divsChild>
                    <w:div w:id="597836174">
                      <w:marLeft w:val="0"/>
                      <w:marRight w:val="0"/>
                      <w:marTop w:val="0"/>
                      <w:marBottom w:val="0"/>
                      <w:divBdr>
                        <w:top w:val="none" w:sz="0" w:space="0" w:color="auto"/>
                        <w:left w:val="none" w:sz="0" w:space="0" w:color="auto"/>
                        <w:bottom w:val="none" w:sz="0" w:space="0" w:color="auto"/>
                        <w:right w:val="none" w:sz="0" w:space="0" w:color="auto"/>
                      </w:divBdr>
                    </w:div>
                  </w:divsChild>
                </w:div>
                <w:div w:id="844901720">
                  <w:marLeft w:val="0"/>
                  <w:marRight w:val="0"/>
                  <w:marTop w:val="0"/>
                  <w:marBottom w:val="0"/>
                  <w:divBdr>
                    <w:top w:val="none" w:sz="0" w:space="0" w:color="auto"/>
                    <w:left w:val="none" w:sz="0" w:space="0" w:color="auto"/>
                    <w:bottom w:val="none" w:sz="0" w:space="0" w:color="auto"/>
                    <w:right w:val="none" w:sz="0" w:space="0" w:color="auto"/>
                  </w:divBdr>
                  <w:divsChild>
                    <w:div w:id="1288046233">
                      <w:marLeft w:val="0"/>
                      <w:marRight w:val="0"/>
                      <w:marTop w:val="0"/>
                      <w:marBottom w:val="0"/>
                      <w:divBdr>
                        <w:top w:val="none" w:sz="0" w:space="0" w:color="auto"/>
                        <w:left w:val="none" w:sz="0" w:space="0" w:color="auto"/>
                        <w:bottom w:val="none" w:sz="0" w:space="0" w:color="auto"/>
                        <w:right w:val="none" w:sz="0" w:space="0" w:color="auto"/>
                      </w:divBdr>
                    </w:div>
                  </w:divsChild>
                </w:div>
                <w:div w:id="1663435283">
                  <w:marLeft w:val="0"/>
                  <w:marRight w:val="0"/>
                  <w:marTop w:val="0"/>
                  <w:marBottom w:val="0"/>
                  <w:divBdr>
                    <w:top w:val="none" w:sz="0" w:space="0" w:color="auto"/>
                    <w:left w:val="none" w:sz="0" w:space="0" w:color="auto"/>
                    <w:bottom w:val="none" w:sz="0" w:space="0" w:color="auto"/>
                    <w:right w:val="none" w:sz="0" w:space="0" w:color="auto"/>
                  </w:divBdr>
                  <w:divsChild>
                    <w:div w:id="741221678">
                      <w:marLeft w:val="0"/>
                      <w:marRight w:val="0"/>
                      <w:marTop w:val="0"/>
                      <w:marBottom w:val="0"/>
                      <w:divBdr>
                        <w:top w:val="none" w:sz="0" w:space="0" w:color="auto"/>
                        <w:left w:val="none" w:sz="0" w:space="0" w:color="auto"/>
                        <w:bottom w:val="none" w:sz="0" w:space="0" w:color="auto"/>
                        <w:right w:val="none" w:sz="0" w:space="0" w:color="auto"/>
                      </w:divBdr>
                    </w:div>
                  </w:divsChild>
                </w:div>
                <w:div w:id="1626153177">
                  <w:marLeft w:val="0"/>
                  <w:marRight w:val="0"/>
                  <w:marTop w:val="0"/>
                  <w:marBottom w:val="0"/>
                  <w:divBdr>
                    <w:top w:val="none" w:sz="0" w:space="0" w:color="auto"/>
                    <w:left w:val="none" w:sz="0" w:space="0" w:color="auto"/>
                    <w:bottom w:val="none" w:sz="0" w:space="0" w:color="auto"/>
                    <w:right w:val="none" w:sz="0" w:space="0" w:color="auto"/>
                  </w:divBdr>
                  <w:divsChild>
                    <w:div w:id="228687773">
                      <w:marLeft w:val="0"/>
                      <w:marRight w:val="0"/>
                      <w:marTop w:val="0"/>
                      <w:marBottom w:val="0"/>
                      <w:divBdr>
                        <w:top w:val="none" w:sz="0" w:space="0" w:color="auto"/>
                        <w:left w:val="none" w:sz="0" w:space="0" w:color="auto"/>
                        <w:bottom w:val="none" w:sz="0" w:space="0" w:color="auto"/>
                        <w:right w:val="none" w:sz="0" w:space="0" w:color="auto"/>
                      </w:divBdr>
                    </w:div>
                  </w:divsChild>
                </w:div>
                <w:div w:id="1407414387">
                  <w:marLeft w:val="0"/>
                  <w:marRight w:val="0"/>
                  <w:marTop w:val="0"/>
                  <w:marBottom w:val="0"/>
                  <w:divBdr>
                    <w:top w:val="none" w:sz="0" w:space="0" w:color="auto"/>
                    <w:left w:val="none" w:sz="0" w:space="0" w:color="auto"/>
                    <w:bottom w:val="none" w:sz="0" w:space="0" w:color="auto"/>
                    <w:right w:val="none" w:sz="0" w:space="0" w:color="auto"/>
                  </w:divBdr>
                  <w:divsChild>
                    <w:div w:id="623274527">
                      <w:marLeft w:val="0"/>
                      <w:marRight w:val="0"/>
                      <w:marTop w:val="0"/>
                      <w:marBottom w:val="0"/>
                      <w:divBdr>
                        <w:top w:val="none" w:sz="0" w:space="0" w:color="auto"/>
                        <w:left w:val="none" w:sz="0" w:space="0" w:color="auto"/>
                        <w:bottom w:val="none" w:sz="0" w:space="0" w:color="auto"/>
                        <w:right w:val="none" w:sz="0" w:space="0" w:color="auto"/>
                      </w:divBdr>
                    </w:div>
                  </w:divsChild>
                </w:div>
                <w:div w:id="1918053716">
                  <w:marLeft w:val="0"/>
                  <w:marRight w:val="0"/>
                  <w:marTop w:val="0"/>
                  <w:marBottom w:val="0"/>
                  <w:divBdr>
                    <w:top w:val="none" w:sz="0" w:space="0" w:color="auto"/>
                    <w:left w:val="none" w:sz="0" w:space="0" w:color="auto"/>
                    <w:bottom w:val="none" w:sz="0" w:space="0" w:color="auto"/>
                    <w:right w:val="none" w:sz="0" w:space="0" w:color="auto"/>
                  </w:divBdr>
                  <w:divsChild>
                    <w:div w:id="338698709">
                      <w:marLeft w:val="0"/>
                      <w:marRight w:val="0"/>
                      <w:marTop w:val="0"/>
                      <w:marBottom w:val="0"/>
                      <w:divBdr>
                        <w:top w:val="none" w:sz="0" w:space="0" w:color="auto"/>
                        <w:left w:val="none" w:sz="0" w:space="0" w:color="auto"/>
                        <w:bottom w:val="none" w:sz="0" w:space="0" w:color="auto"/>
                        <w:right w:val="none" w:sz="0" w:space="0" w:color="auto"/>
                      </w:divBdr>
                    </w:div>
                  </w:divsChild>
                </w:div>
                <w:div w:id="65999450">
                  <w:marLeft w:val="0"/>
                  <w:marRight w:val="0"/>
                  <w:marTop w:val="0"/>
                  <w:marBottom w:val="0"/>
                  <w:divBdr>
                    <w:top w:val="none" w:sz="0" w:space="0" w:color="auto"/>
                    <w:left w:val="none" w:sz="0" w:space="0" w:color="auto"/>
                    <w:bottom w:val="none" w:sz="0" w:space="0" w:color="auto"/>
                    <w:right w:val="none" w:sz="0" w:space="0" w:color="auto"/>
                  </w:divBdr>
                  <w:divsChild>
                    <w:div w:id="400032054">
                      <w:marLeft w:val="0"/>
                      <w:marRight w:val="0"/>
                      <w:marTop w:val="0"/>
                      <w:marBottom w:val="0"/>
                      <w:divBdr>
                        <w:top w:val="none" w:sz="0" w:space="0" w:color="auto"/>
                        <w:left w:val="none" w:sz="0" w:space="0" w:color="auto"/>
                        <w:bottom w:val="none" w:sz="0" w:space="0" w:color="auto"/>
                        <w:right w:val="none" w:sz="0" w:space="0" w:color="auto"/>
                      </w:divBdr>
                    </w:div>
                  </w:divsChild>
                </w:div>
                <w:div w:id="1565946915">
                  <w:marLeft w:val="0"/>
                  <w:marRight w:val="0"/>
                  <w:marTop w:val="0"/>
                  <w:marBottom w:val="0"/>
                  <w:divBdr>
                    <w:top w:val="none" w:sz="0" w:space="0" w:color="auto"/>
                    <w:left w:val="none" w:sz="0" w:space="0" w:color="auto"/>
                    <w:bottom w:val="none" w:sz="0" w:space="0" w:color="auto"/>
                    <w:right w:val="none" w:sz="0" w:space="0" w:color="auto"/>
                  </w:divBdr>
                  <w:divsChild>
                    <w:div w:id="119883770">
                      <w:marLeft w:val="0"/>
                      <w:marRight w:val="0"/>
                      <w:marTop w:val="0"/>
                      <w:marBottom w:val="0"/>
                      <w:divBdr>
                        <w:top w:val="none" w:sz="0" w:space="0" w:color="auto"/>
                        <w:left w:val="none" w:sz="0" w:space="0" w:color="auto"/>
                        <w:bottom w:val="none" w:sz="0" w:space="0" w:color="auto"/>
                        <w:right w:val="none" w:sz="0" w:space="0" w:color="auto"/>
                      </w:divBdr>
                    </w:div>
                  </w:divsChild>
                </w:div>
                <w:div w:id="1455517075">
                  <w:marLeft w:val="0"/>
                  <w:marRight w:val="0"/>
                  <w:marTop w:val="0"/>
                  <w:marBottom w:val="0"/>
                  <w:divBdr>
                    <w:top w:val="none" w:sz="0" w:space="0" w:color="auto"/>
                    <w:left w:val="none" w:sz="0" w:space="0" w:color="auto"/>
                    <w:bottom w:val="none" w:sz="0" w:space="0" w:color="auto"/>
                    <w:right w:val="none" w:sz="0" w:space="0" w:color="auto"/>
                  </w:divBdr>
                  <w:divsChild>
                    <w:div w:id="353918675">
                      <w:marLeft w:val="0"/>
                      <w:marRight w:val="0"/>
                      <w:marTop w:val="0"/>
                      <w:marBottom w:val="0"/>
                      <w:divBdr>
                        <w:top w:val="none" w:sz="0" w:space="0" w:color="auto"/>
                        <w:left w:val="none" w:sz="0" w:space="0" w:color="auto"/>
                        <w:bottom w:val="none" w:sz="0" w:space="0" w:color="auto"/>
                        <w:right w:val="none" w:sz="0" w:space="0" w:color="auto"/>
                      </w:divBdr>
                    </w:div>
                  </w:divsChild>
                </w:div>
                <w:div w:id="1959137881">
                  <w:marLeft w:val="0"/>
                  <w:marRight w:val="0"/>
                  <w:marTop w:val="0"/>
                  <w:marBottom w:val="0"/>
                  <w:divBdr>
                    <w:top w:val="none" w:sz="0" w:space="0" w:color="auto"/>
                    <w:left w:val="none" w:sz="0" w:space="0" w:color="auto"/>
                    <w:bottom w:val="none" w:sz="0" w:space="0" w:color="auto"/>
                    <w:right w:val="none" w:sz="0" w:space="0" w:color="auto"/>
                  </w:divBdr>
                  <w:divsChild>
                    <w:div w:id="1270967016">
                      <w:marLeft w:val="0"/>
                      <w:marRight w:val="0"/>
                      <w:marTop w:val="0"/>
                      <w:marBottom w:val="0"/>
                      <w:divBdr>
                        <w:top w:val="none" w:sz="0" w:space="0" w:color="auto"/>
                        <w:left w:val="none" w:sz="0" w:space="0" w:color="auto"/>
                        <w:bottom w:val="none" w:sz="0" w:space="0" w:color="auto"/>
                        <w:right w:val="none" w:sz="0" w:space="0" w:color="auto"/>
                      </w:divBdr>
                    </w:div>
                  </w:divsChild>
                </w:div>
                <w:div w:id="95292160">
                  <w:marLeft w:val="0"/>
                  <w:marRight w:val="0"/>
                  <w:marTop w:val="0"/>
                  <w:marBottom w:val="0"/>
                  <w:divBdr>
                    <w:top w:val="none" w:sz="0" w:space="0" w:color="auto"/>
                    <w:left w:val="none" w:sz="0" w:space="0" w:color="auto"/>
                    <w:bottom w:val="none" w:sz="0" w:space="0" w:color="auto"/>
                    <w:right w:val="none" w:sz="0" w:space="0" w:color="auto"/>
                  </w:divBdr>
                  <w:divsChild>
                    <w:div w:id="1547833038">
                      <w:marLeft w:val="0"/>
                      <w:marRight w:val="0"/>
                      <w:marTop w:val="0"/>
                      <w:marBottom w:val="0"/>
                      <w:divBdr>
                        <w:top w:val="none" w:sz="0" w:space="0" w:color="auto"/>
                        <w:left w:val="none" w:sz="0" w:space="0" w:color="auto"/>
                        <w:bottom w:val="none" w:sz="0" w:space="0" w:color="auto"/>
                        <w:right w:val="none" w:sz="0" w:space="0" w:color="auto"/>
                      </w:divBdr>
                    </w:div>
                  </w:divsChild>
                </w:div>
                <w:div w:id="1736121067">
                  <w:marLeft w:val="0"/>
                  <w:marRight w:val="0"/>
                  <w:marTop w:val="0"/>
                  <w:marBottom w:val="0"/>
                  <w:divBdr>
                    <w:top w:val="none" w:sz="0" w:space="0" w:color="auto"/>
                    <w:left w:val="none" w:sz="0" w:space="0" w:color="auto"/>
                    <w:bottom w:val="none" w:sz="0" w:space="0" w:color="auto"/>
                    <w:right w:val="none" w:sz="0" w:space="0" w:color="auto"/>
                  </w:divBdr>
                  <w:divsChild>
                    <w:div w:id="347294101">
                      <w:marLeft w:val="0"/>
                      <w:marRight w:val="0"/>
                      <w:marTop w:val="0"/>
                      <w:marBottom w:val="0"/>
                      <w:divBdr>
                        <w:top w:val="none" w:sz="0" w:space="0" w:color="auto"/>
                        <w:left w:val="none" w:sz="0" w:space="0" w:color="auto"/>
                        <w:bottom w:val="none" w:sz="0" w:space="0" w:color="auto"/>
                        <w:right w:val="none" w:sz="0" w:space="0" w:color="auto"/>
                      </w:divBdr>
                    </w:div>
                  </w:divsChild>
                </w:div>
                <w:div w:id="1485899066">
                  <w:marLeft w:val="0"/>
                  <w:marRight w:val="0"/>
                  <w:marTop w:val="0"/>
                  <w:marBottom w:val="0"/>
                  <w:divBdr>
                    <w:top w:val="none" w:sz="0" w:space="0" w:color="auto"/>
                    <w:left w:val="none" w:sz="0" w:space="0" w:color="auto"/>
                    <w:bottom w:val="none" w:sz="0" w:space="0" w:color="auto"/>
                    <w:right w:val="none" w:sz="0" w:space="0" w:color="auto"/>
                  </w:divBdr>
                  <w:divsChild>
                    <w:div w:id="733315070">
                      <w:marLeft w:val="0"/>
                      <w:marRight w:val="0"/>
                      <w:marTop w:val="0"/>
                      <w:marBottom w:val="0"/>
                      <w:divBdr>
                        <w:top w:val="none" w:sz="0" w:space="0" w:color="auto"/>
                        <w:left w:val="none" w:sz="0" w:space="0" w:color="auto"/>
                        <w:bottom w:val="none" w:sz="0" w:space="0" w:color="auto"/>
                        <w:right w:val="none" w:sz="0" w:space="0" w:color="auto"/>
                      </w:divBdr>
                    </w:div>
                  </w:divsChild>
                </w:div>
                <w:div w:id="267347537">
                  <w:marLeft w:val="0"/>
                  <w:marRight w:val="0"/>
                  <w:marTop w:val="0"/>
                  <w:marBottom w:val="0"/>
                  <w:divBdr>
                    <w:top w:val="none" w:sz="0" w:space="0" w:color="auto"/>
                    <w:left w:val="none" w:sz="0" w:space="0" w:color="auto"/>
                    <w:bottom w:val="none" w:sz="0" w:space="0" w:color="auto"/>
                    <w:right w:val="none" w:sz="0" w:space="0" w:color="auto"/>
                  </w:divBdr>
                  <w:divsChild>
                    <w:div w:id="42289127">
                      <w:marLeft w:val="0"/>
                      <w:marRight w:val="0"/>
                      <w:marTop w:val="0"/>
                      <w:marBottom w:val="0"/>
                      <w:divBdr>
                        <w:top w:val="none" w:sz="0" w:space="0" w:color="auto"/>
                        <w:left w:val="none" w:sz="0" w:space="0" w:color="auto"/>
                        <w:bottom w:val="none" w:sz="0" w:space="0" w:color="auto"/>
                        <w:right w:val="none" w:sz="0" w:space="0" w:color="auto"/>
                      </w:divBdr>
                    </w:div>
                  </w:divsChild>
                </w:div>
                <w:div w:id="15274758">
                  <w:marLeft w:val="0"/>
                  <w:marRight w:val="0"/>
                  <w:marTop w:val="0"/>
                  <w:marBottom w:val="0"/>
                  <w:divBdr>
                    <w:top w:val="none" w:sz="0" w:space="0" w:color="auto"/>
                    <w:left w:val="none" w:sz="0" w:space="0" w:color="auto"/>
                    <w:bottom w:val="none" w:sz="0" w:space="0" w:color="auto"/>
                    <w:right w:val="none" w:sz="0" w:space="0" w:color="auto"/>
                  </w:divBdr>
                  <w:divsChild>
                    <w:div w:id="1456294694">
                      <w:marLeft w:val="0"/>
                      <w:marRight w:val="0"/>
                      <w:marTop w:val="0"/>
                      <w:marBottom w:val="0"/>
                      <w:divBdr>
                        <w:top w:val="none" w:sz="0" w:space="0" w:color="auto"/>
                        <w:left w:val="none" w:sz="0" w:space="0" w:color="auto"/>
                        <w:bottom w:val="none" w:sz="0" w:space="0" w:color="auto"/>
                        <w:right w:val="none" w:sz="0" w:space="0" w:color="auto"/>
                      </w:divBdr>
                    </w:div>
                  </w:divsChild>
                </w:div>
                <w:div w:id="1267883513">
                  <w:marLeft w:val="0"/>
                  <w:marRight w:val="0"/>
                  <w:marTop w:val="0"/>
                  <w:marBottom w:val="0"/>
                  <w:divBdr>
                    <w:top w:val="none" w:sz="0" w:space="0" w:color="auto"/>
                    <w:left w:val="none" w:sz="0" w:space="0" w:color="auto"/>
                    <w:bottom w:val="none" w:sz="0" w:space="0" w:color="auto"/>
                    <w:right w:val="none" w:sz="0" w:space="0" w:color="auto"/>
                  </w:divBdr>
                  <w:divsChild>
                    <w:div w:id="1428233737">
                      <w:marLeft w:val="0"/>
                      <w:marRight w:val="0"/>
                      <w:marTop w:val="0"/>
                      <w:marBottom w:val="0"/>
                      <w:divBdr>
                        <w:top w:val="none" w:sz="0" w:space="0" w:color="auto"/>
                        <w:left w:val="none" w:sz="0" w:space="0" w:color="auto"/>
                        <w:bottom w:val="none" w:sz="0" w:space="0" w:color="auto"/>
                        <w:right w:val="none" w:sz="0" w:space="0" w:color="auto"/>
                      </w:divBdr>
                    </w:div>
                  </w:divsChild>
                </w:div>
                <w:div w:id="851190929">
                  <w:marLeft w:val="0"/>
                  <w:marRight w:val="0"/>
                  <w:marTop w:val="0"/>
                  <w:marBottom w:val="0"/>
                  <w:divBdr>
                    <w:top w:val="none" w:sz="0" w:space="0" w:color="auto"/>
                    <w:left w:val="none" w:sz="0" w:space="0" w:color="auto"/>
                    <w:bottom w:val="none" w:sz="0" w:space="0" w:color="auto"/>
                    <w:right w:val="none" w:sz="0" w:space="0" w:color="auto"/>
                  </w:divBdr>
                  <w:divsChild>
                    <w:div w:id="737283014">
                      <w:marLeft w:val="0"/>
                      <w:marRight w:val="0"/>
                      <w:marTop w:val="0"/>
                      <w:marBottom w:val="0"/>
                      <w:divBdr>
                        <w:top w:val="none" w:sz="0" w:space="0" w:color="auto"/>
                        <w:left w:val="none" w:sz="0" w:space="0" w:color="auto"/>
                        <w:bottom w:val="none" w:sz="0" w:space="0" w:color="auto"/>
                        <w:right w:val="none" w:sz="0" w:space="0" w:color="auto"/>
                      </w:divBdr>
                    </w:div>
                  </w:divsChild>
                </w:div>
                <w:div w:id="1287002176">
                  <w:marLeft w:val="0"/>
                  <w:marRight w:val="0"/>
                  <w:marTop w:val="0"/>
                  <w:marBottom w:val="0"/>
                  <w:divBdr>
                    <w:top w:val="none" w:sz="0" w:space="0" w:color="auto"/>
                    <w:left w:val="none" w:sz="0" w:space="0" w:color="auto"/>
                    <w:bottom w:val="none" w:sz="0" w:space="0" w:color="auto"/>
                    <w:right w:val="none" w:sz="0" w:space="0" w:color="auto"/>
                  </w:divBdr>
                  <w:divsChild>
                    <w:div w:id="1878272051">
                      <w:marLeft w:val="0"/>
                      <w:marRight w:val="0"/>
                      <w:marTop w:val="0"/>
                      <w:marBottom w:val="0"/>
                      <w:divBdr>
                        <w:top w:val="none" w:sz="0" w:space="0" w:color="auto"/>
                        <w:left w:val="none" w:sz="0" w:space="0" w:color="auto"/>
                        <w:bottom w:val="none" w:sz="0" w:space="0" w:color="auto"/>
                        <w:right w:val="none" w:sz="0" w:space="0" w:color="auto"/>
                      </w:divBdr>
                    </w:div>
                  </w:divsChild>
                </w:div>
                <w:div w:id="919867635">
                  <w:marLeft w:val="0"/>
                  <w:marRight w:val="0"/>
                  <w:marTop w:val="0"/>
                  <w:marBottom w:val="0"/>
                  <w:divBdr>
                    <w:top w:val="none" w:sz="0" w:space="0" w:color="auto"/>
                    <w:left w:val="none" w:sz="0" w:space="0" w:color="auto"/>
                    <w:bottom w:val="none" w:sz="0" w:space="0" w:color="auto"/>
                    <w:right w:val="none" w:sz="0" w:space="0" w:color="auto"/>
                  </w:divBdr>
                  <w:divsChild>
                    <w:div w:id="1581678546">
                      <w:marLeft w:val="0"/>
                      <w:marRight w:val="0"/>
                      <w:marTop w:val="0"/>
                      <w:marBottom w:val="0"/>
                      <w:divBdr>
                        <w:top w:val="none" w:sz="0" w:space="0" w:color="auto"/>
                        <w:left w:val="none" w:sz="0" w:space="0" w:color="auto"/>
                        <w:bottom w:val="none" w:sz="0" w:space="0" w:color="auto"/>
                        <w:right w:val="none" w:sz="0" w:space="0" w:color="auto"/>
                      </w:divBdr>
                    </w:div>
                  </w:divsChild>
                </w:div>
                <w:div w:id="846988139">
                  <w:marLeft w:val="0"/>
                  <w:marRight w:val="0"/>
                  <w:marTop w:val="0"/>
                  <w:marBottom w:val="0"/>
                  <w:divBdr>
                    <w:top w:val="none" w:sz="0" w:space="0" w:color="auto"/>
                    <w:left w:val="none" w:sz="0" w:space="0" w:color="auto"/>
                    <w:bottom w:val="none" w:sz="0" w:space="0" w:color="auto"/>
                    <w:right w:val="none" w:sz="0" w:space="0" w:color="auto"/>
                  </w:divBdr>
                  <w:divsChild>
                    <w:div w:id="1279795257">
                      <w:marLeft w:val="0"/>
                      <w:marRight w:val="0"/>
                      <w:marTop w:val="0"/>
                      <w:marBottom w:val="0"/>
                      <w:divBdr>
                        <w:top w:val="none" w:sz="0" w:space="0" w:color="auto"/>
                        <w:left w:val="none" w:sz="0" w:space="0" w:color="auto"/>
                        <w:bottom w:val="none" w:sz="0" w:space="0" w:color="auto"/>
                        <w:right w:val="none" w:sz="0" w:space="0" w:color="auto"/>
                      </w:divBdr>
                    </w:div>
                  </w:divsChild>
                </w:div>
                <w:div w:id="519005618">
                  <w:marLeft w:val="0"/>
                  <w:marRight w:val="0"/>
                  <w:marTop w:val="0"/>
                  <w:marBottom w:val="0"/>
                  <w:divBdr>
                    <w:top w:val="none" w:sz="0" w:space="0" w:color="auto"/>
                    <w:left w:val="none" w:sz="0" w:space="0" w:color="auto"/>
                    <w:bottom w:val="none" w:sz="0" w:space="0" w:color="auto"/>
                    <w:right w:val="none" w:sz="0" w:space="0" w:color="auto"/>
                  </w:divBdr>
                  <w:divsChild>
                    <w:div w:id="627975381">
                      <w:marLeft w:val="0"/>
                      <w:marRight w:val="0"/>
                      <w:marTop w:val="0"/>
                      <w:marBottom w:val="0"/>
                      <w:divBdr>
                        <w:top w:val="none" w:sz="0" w:space="0" w:color="auto"/>
                        <w:left w:val="none" w:sz="0" w:space="0" w:color="auto"/>
                        <w:bottom w:val="none" w:sz="0" w:space="0" w:color="auto"/>
                        <w:right w:val="none" w:sz="0" w:space="0" w:color="auto"/>
                      </w:divBdr>
                    </w:div>
                  </w:divsChild>
                </w:div>
                <w:div w:id="2107461486">
                  <w:marLeft w:val="0"/>
                  <w:marRight w:val="0"/>
                  <w:marTop w:val="0"/>
                  <w:marBottom w:val="0"/>
                  <w:divBdr>
                    <w:top w:val="none" w:sz="0" w:space="0" w:color="auto"/>
                    <w:left w:val="none" w:sz="0" w:space="0" w:color="auto"/>
                    <w:bottom w:val="none" w:sz="0" w:space="0" w:color="auto"/>
                    <w:right w:val="none" w:sz="0" w:space="0" w:color="auto"/>
                  </w:divBdr>
                  <w:divsChild>
                    <w:div w:id="375548008">
                      <w:marLeft w:val="0"/>
                      <w:marRight w:val="0"/>
                      <w:marTop w:val="0"/>
                      <w:marBottom w:val="0"/>
                      <w:divBdr>
                        <w:top w:val="none" w:sz="0" w:space="0" w:color="auto"/>
                        <w:left w:val="none" w:sz="0" w:space="0" w:color="auto"/>
                        <w:bottom w:val="none" w:sz="0" w:space="0" w:color="auto"/>
                        <w:right w:val="none" w:sz="0" w:space="0" w:color="auto"/>
                      </w:divBdr>
                    </w:div>
                  </w:divsChild>
                </w:div>
                <w:div w:id="450707038">
                  <w:marLeft w:val="0"/>
                  <w:marRight w:val="0"/>
                  <w:marTop w:val="0"/>
                  <w:marBottom w:val="0"/>
                  <w:divBdr>
                    <w:top w:val="none" w:sz="0" w:space="0" w:color="auto"/>
                    <w:left w:val="none" w:sz="0" w:space="0" w:color="auto"/>
                    <w:bottom w:val="none" w:sz="0" w:space="0" w:color="auto"/>
                    <w:right w:val="none" w:sz="0" w:space="0" w:color="auto"/>
                  </w:divBdr>
                  <w:divsChild>
                    <w:div w:id="1592202502">
                      <w:marLeft w:val="0"/>
                      <w:marRight w:val="0"/>
                      <w:marTop w:val="0"/>
                      <w:marBottom w:val="0"/>
                      <w:divBdr>
                        <w:top w:val="none" w:sz="0" w:space="0" w:color="auto"/>
                        <w:left w:val="none" w:sz="0" w:space="0" w:color="auto"/>
                        <w:bottom w:val="none" w:sz="0" w:space="0" w:color="auto"/>
                        <w:right w:val="none" w:sz="0" w:space="0" w:color="auto"/>
                      </w:divBdr>
                    </w:div>
                  </w:divsChild>
                </w:div>
                <w:div w:id="1239364607">
                  <w:marLeft w:val="0"/>
                  <w:marRight w:val="0"/>
                  <w:marTop w:val="0"/>
                  <w:marBottom w:val="0"/>
                  <w:divBdr>
                    <w:top w:val="none" w:sz="0" w:space="0" w:color="auto"/>
                    <w:left w:val="none" w:sz="0" w:space="0" w:color="auto"/>
                    <w:bottom w:val="none" w:sz="0" w:space="0" w:color="auto"/>
                    <w:right w:val="none" w:sz="0" w:space="0" w:color="auto"/>
                  </w:divBdr>
                  <w:divsChild>
                    <w:div w:id="915631904">
                      <w:marLeft w:val="0"/>
                      <w:marRight w:val="0"/>
                      <w:marTop w:val="0"/>
                      <w:marBottom w:val="0"/>
                      <w:divBdr>
                        <w:top w:val="none" w:sz="0" w:space="0" w:color="auto"/>
                        <w:left w:val="none" w:sz="0" w:space="0" w:color="auto"/>
                        <w:bottom w:val="none" w:sz="0" w:space="0" w:color="auto"/>
                        <w:right w:val="none" w:sz="0" w:space="0" w:color="auto"/>
                      </w:divBdr>
                    </w:div>
                  </w:divsChild>
                </w:div>
                <w:div w:id="111947300">
                  <w:marLeft w:val="0"/>
                  <w:marRight w:val="0"/>
                  <w:marTop w:val="0"/>
                  <w:marBottom w:val="0"/>
                  <w:divBdr>
                    <w:top w:val="none" w:sz="0" w:space="0" w:color="auto"/>
                    <w:left w:val="none" w:sz="0" w:space="0" w:color="auto"/>
                    <w:bottom w:val="none" w:sz="0" w:space="0" w:color="auto"/>
                    <w:right w:val="none" w:sz="0" w:space="0" w:color="auto"/>
                  </w:divBdr>
                  <w:divsChild>
                    <w:div w:id="1677688411">
                      <w:marLeft w:val="0"/>
                      <w:marRight w:val="0"/>
                      <w:marTop w:val="0"/>
                      <w:marBottom w:val="0"/>
                      <w:divBdr>
                        <w:top w:val="none" w:sz="0" w:space="0" w:color="auto"/>
                        <w:left w:val="none" w:sz="0" w:space="0" w:color="auto"/>
                        <w:bottom w:val="none" w:sz="0" w:space="0" w:color="auto"/>
                        <w:right w:val="none" w:sz="0" w:space="0" w:color="auto"/>
                      </w:divBdr>
                    </w:div>
                  </w:divsChild>
                </w:div>
                <w:div w:id="676544676">
                  <w:marLeft w:val="0"/>
                  <w:marRight w:val="0"/>
                  <w:marTop w:val="0"/>
                  <w:marBottom w:val="0"/>
                  <w:divBdr>
                    <w:top w:val="none" w:sz="0" w:space="0" w:color="auto"/>
                    <w:left w:val="none" w:sz="0" w:space="0" w:color="auto"/>
                    <w:bottom w:val="none" w:sz="0" w:space="0" w:color="auto"/>
                    <w:right w:val="none" w:sz="0" w:space="0" w:color="auto"/>
                  </w:divBdr>
                  <w:divsChild>
                    <w:div w:id="1138456145">
                      <w:marLeft w:val="0"/>
                      <w:marRight w:val="0"/>
                      <w:marTop w:val="0"/>
                      <w:marBottom w:val="0"/>
                      <w:divBdr>
                        <w:top w:val="none" w:sz="0" w:space="0" w:color="auto"/>
                        <w:left w:val="none" w:sz="0" w:space="0" w:color="auto"/>
                        <w:bottom w:val="none" w:sz="0" w:space="0" w:color="auto"/>
                        <w:right w:val="none" w:sz="0" w:space="0" w:color="auto"/>
                      </w:divBdr>
                    </w:div>
                  </w:divsChild>
                </w:div>
                <w:div w:id="546263185">
                  <w:marLeft w:val="0"/>
                  <w:marRight w:val="0"/>
                  <w:marTop w:val="0"/>
                  <w:marBottom w:val="0"/>
                  <w:divBdr>
                    <w:top w:val="none" w:sz="0" w:space="0" w:color="auto"/>
                    <w:left w:val="none" w:sz="0" w:space="0" w:color="auto"/>
                    <w:bottom w:val="none" w:sz="0" w:space="0" w:color="auto"/>
                    <w:right w:val="none" w:sz="0" w:space="0" w:color="auto"/>
                  </w:divBdr>
                  <w:divsChild>
                    <w:div w:id="30158715">
                      <w:marLeft w:val="0"/>
                      <w:marRight w:val="0"/>
                      <w:marTop w:val="0"/>
                      <w:marBottom w:val="0"/>
                      <w:divBdr>
                        <w:top w:val="none" w:sz="0" w:space="0" w:color="auto"/>
                        <w:left w:val="none" w:sz="0" w:space="0" w:color="auto"/>
                        <w:bottom w:val="none" w:sz="0" w:space="0" w:color="auto"/>
                        <w:right w:val="none" w:sz="0" w:space="0" w:color="auto"/>
                      </w:divBdr>
                    </w:div>
                  </w:divsChild>
                </w:div>
                <w:div w:id="1706129802">
                  <w:marLeft w:val="0"/>
                  <w:marRight w:val="0"/>
                  <w:marTop w:val="0"/>
                  <w:marBottom w:val="0"/>
                  <w:divBdr>
                    <w:top w:val="none" w:sz="0" w:space="0" w:color="auto"/>
                    <w:left w:val="none" w:sz="0" w:space="0" w:color="auto"/>
                    <w:bottom w:val="none" w:sz="0" w:space="0" w:color="auto"/>
                    <w:right w:val="none" w:sz="0" w:space="0" w:color="auto"/>
                  </w:divBdr>
                  <w:divsChild>
                    <w:div w:id="2059427909">
                      <w:marLeft w:val="0"/>
                      <w:marRight w:val="0"/>
                      <w:marTop w:val="0"/>
                      <w:marBottom w:val="0"/>
                      <w:divBdr>
                        <w:top w:val="none" w:sz="0" w:space="0" w:color="auto"/>
                        <w:left w:val="none" w:sz="0" w:space="0" w:color="auto"/>
                        <w:bottom w:val="none" w:sz="0" w:space="0" w:color="auto"/>
                        <w:right w:val="none" w:sz="0" w:space="0" w:color="auto"/>
                      </w:divBdr>
                    </w:div>
                  </w:divsChild>
                </w:div>
                <w:div w:id="1354503040">
                  <w:marLeft w:val="0"/>
                  <w:marRight w:val="0"/>
                  <w:marTop w:val="0"/>
                  <w:marBottom w:val="0"/>
                  <w:divBdr>
                    <w:top w:val="none" w:sz="0" w:space="0" w:color="auto"/>
                    <w:left w:val="none" w:sz="0" w:space="0" w:color="auto"/>
                    <w:bottom w:val="none" w:sz="0" w:space="0" w:color="auto"/>
                    <w:right w:val="none" w:sz="0" w:space="0" w:color="auto"/>
                  </w:divBdr>
                  <w:divsChild>
                    <w:div w:id="1614171403">
                      <w:marLeft w:val="0"/>
                      <w:marRight w:val="0"/>
                      <w:marTop w:val="0"/>
                      <w:marBottom w:val="0"/>
                      <w:divBdr>
                        <w:top w:val="none" w:sz="0" w:space="0" w:color="auto"/>
                        <w:left w:val="none" w:sz="0" w:space="0" w:color="auto"/>
                        <w:bottom w:val="none" w:sz="0" w:space="0" w:color="auto"/>
                        <w:right w:val="none" w:sz="0" w:space="0" w:color="auto"/>
                      </w:divBdr>
                    </w:div>
                  </w:divsChild>
                </w:div>
                <w:div w:id="1097289621">
                  <w:marLeft w:val="0"/>
                  <w:marRight w:val="0"/>
                  <w:marTop w:val="0"/>
                  <w:marBottom w:val="0"/>
                  <w:divBdr>
                    <w:top w:val="none" w:sz="0" w:space="0" w:color="auto"/>
                    <w:left w:val="none" w:sz="0" w:space="0" w:color="auto"/>
                    <w:bottom w:val="none" w:sz="0" w:space="0" w:color="auto"/>
                    <w:right w:val="none" w:sz="0" w:space="0" w:color="auto"/>
                  </w:divBdr>
                  <w:divsChild>
                    <w:div w:id="300230710">
                      <w:marLeft w:val="0"/>
                      <w:marRight w:val="0"/>
                      <w:marTop w:val="0"/>
                      <w:marBottom w:val="0"/>
                      <w:divBdr>
                        <w:top w:val="none" w:sz="0" w:space="0" w:color="auto"/>
                        <w:left w:val="none" w:sz="0" w:space="0" w:color="auto"/>
                        <w:bottom w:val="none" w:sz="0" w:space="0" w:color="auto"/>
                        <w:right w:val="none" w:sz="0" w:space="0" w:color="auto"/>
                      </w:divBdr>
                    </w:div>
                  </w:divsChild>
                </w:div>
                <w:div w:id="1278760128">
                  <w:marLeft w:val="0"/>
                  <w:marRight w:val="0"/>
                  <w:marTop w:val="0"/>
                  <w:marBottom w:val="0"/>
                  <w:divBdr>
                    <w:top w:val="none" w:sz="0" w:space="0" w:color="auto"/>
                    <w:left w:val="none" w:sz="0" w:space="0" w:color="auto"/>
                    <w:bottom w:val="none" w:sz="0" w:space="0" w:color="auto"/>
                    <w:right w:val="none" w:sz="0" w:space="0" w:color="auto"/>
                  </w:divBdr>
                  <w:divsChild>
                    <w:div w:id="938412275">
                      <w:marLeft w:val="0"/>
                      <w:marRight w:val="0"/>
                      <w:marTop w:val="0"/>
                      <w:marBottom w:val="0"/>
                      <w:divBdr>
                        <w:top w:val="none" w:sz="0" w:space="0" w:color="auto"/>
                        <w:left w:val="none" w:sz="0" w:space="0" w:color="auto"/>
                        <w:bottom w:val="none" w:sz="0" w:space="0" w:color="auto"/>
                        <w:right w:val="none" w:sz="0" w:space="0" w:color="auto"/>
                      </w:divBdr>
                    </w:div>
                  </w:divsChild>
                </w:div>
                <w:div w:id="745735473">
                  <w:marLeft w:val="0"/>
                  <w:marRight w:val="0"/>
                  <w:marTop w:val="0"/>
                  <w:marBottom w:val="0"/>
                  <w:divBdr>
                    <w:top w:val="none" w:sz="0" w:space="0" w:color="auto"/>
                    <w:left w:val="none" w:sz="0" w:space="0" w:color="auto"/>
                    <w:bottom w:val="none" w:sz="0" w:space="0" w:color="auto"/>
                    <w:right w:val="none" w:sz="0" w:space="0" w:color="auto"/>
                  </w:divBdr>
                  <w:divsChild>
                    <w:div w:id="1976637072">
                      <w:marLeft w:val="0"/>
                      <w:marRight w:val="0"/>
                      <w:marTop w:val="0"/>
                      <w:marBottom w:val="0"/>
                      <w:divBdr>
                        <w:top w:val="none" w:sz="0" w:space="0" w:color="auto"/>
                        <w:left w:val="none" w:sz="0" w:space="0" w:color="auto"/>
                        <w:bottom w:val="none" w:sz="0" w:space="0" w:color="auto"/>
                        <w:right w:val="none" w:sz="0" w:space="0" w:color="auto"/>
                      </w:divBdr>
                    </w:div>
                  </w:divsChild>
                </w:div>
                <w:div w:id="402533815">
                  <w:marLeft w:val="0"/>
                  <w:marRight w:val="0"/>
                  <w:marTop w:val="0"/>
                  <w:marBottom w:val="0"/>
                  <w:divBdr>
                    <w:top w:val="none" w:sz="0" w:space="0" w:color="auto"/>
                    <w:left w:val="none" w:sz="0" w:space="0" w:color="auto"/>
                    <w:bottom w:val="none" w:sz="0" w:space="0" w:color="auto"/>
                    <w:right w:val="none" w:sz="0" w:space="0" w:color="auto"/>
                  </w:divBdr>
                  <w:divsChild>
                    <w:div w:id="803623135">
                      <w:marLeft w:val="0"/>
                      <w:marRight w:val="0"/>
                      <w:marTop w:val="0"/>
                      <w:marBottom w:val="0"/>
                      <w:divBdr>
                        <w:top w:val="none" w:sz="0" w:space="0" w:color="auto"/>
                        <w:left w:val="none" w:sz="0" w:space="0" w:color="auto"/>
                        <w:bottom w:val="none" w:sz="0" w:space="0" w:color="auto"/>
                        <w:right w:val="none" w:sz="0" w:space="0" w:color="auto"/>
                      </w:divBdr>
                    </w:div>
                  </w:divsChild>
                </w:div>
                <w:div w:id="1884243987">
                  <w:marLeft w:val="0"/>
                  <w:marRight w:val="0"/>
                  <w:marTop w:val="0"/>
                  <w:marBottom w:val="0"/>
                  <w:divBdr>
                    <w:top w:val="none" w:sz="0" w:space="0" w:color="auto"/>
                    <w:left w:val="none" w:sz="0" w:space="0" w:color="auto"/>
                    <w:bottom w:val="none" w:sz="0" w:space="0" w:color="auto"/>
                    <w:right w:val="none" w:sz="0" w:space="0" w:color="auto"/>
                  </w:divBdr>
                  <w:divsChild>
                    <w:div w:id="1586646474">
                      <w:marLeft w:val="0"/>
                      <w:marRight w:val="0"/>
                      <w:marTop w:val="0"/>
                      <w:marBottom w:val="0"/>
                      <w:divBdr>
                        <w:top w:val="none" w:sz="0" w:space="0" w:color="auto"/>
                        <w:left w:val="none" w:sz="0" w:space="0" w:color="auto"/>
                        <w:bottom w:val="none" w:sz="0" w:space="0" w:color="auto"/>
                        <w:right w:val="none" w:sz="0" w:space="0" w:color="auto"/>
                      </w:divBdr>
                    </w:div>
                  </w:divsChild>
                </w:div>
                <w:div w:id="199710635">
                  <w:marLeft w:val="0"/>
                  <w:marRight w:val="0"/>
                  <w:marTop w:val="0"/>
                  <w:marBottom w:val="0"/>
                  <w:divBdr>
                    <w:top w:val="none" w:sz="0" w:space="0" w:color="auto"/>
                    <w:left w:val="none" w:sz="0" w:space="0" w:color="auto"/>
                    <w:bottom w:val="none" w:sz="0" w:space="0" w:color="auto"/>
                    <w:right w:val="none" w:sz="0" w:space="0" w:color="auto"/>
                  </w:divBdr>
                  <w:divsChild>
                    <w:div w:id="282419187">
                      <w:marLeft w:val="0"/>
                      <w:marRight w:val="0"/>
                      <w:marTop w:val="0"/>
                      <w:marBottom w:val="0"/>
                      <w:divBdr>
                        <w:top w:val="none" w:sz="0" w:space="0" w:color="auto"/>
                        <w:left w:val="none" w:sz="0" w:space="0" w:color="auto"/>
                        <w:bottom w:val="none" w:sz="0" w:space="0" w:color="auto"/>
                        <w:right w:val="none" w:sz="0" w:space="0" w:color="auto"/>
                      </w:divBdr>
                    </w:div>
                  </w:divsChild>
                </w:div>
                <w:div w:id="1065492481">
                  <w:marLeft w:val="0"/>
                  <w:marRight w:val="0"/>
                  <w:marTop w:val="0"/>
                  <w:marBottom w:val="0"/>
                  <w:divBdr>
                    <w:top w:val="none" w:sz="0" w:space="0" w:color="auto"/>
                    <w:left w:val="none" w:sz="0" w:space="0" w:color="auto"/>
                    <w:bottom w:val="none" w:sz="0" w:space="0" w:color="auto"/>
                    <w:right w:val="none" w:sz="0" w:space="0" w:color="auto"/>
                  </w:divBdr>
                  <w:divsChild>
                    <w:div w:id="1864590068">
                      <w:marLeft w:val="0"/>
                      <w:marRight w:val="0"/>
                      <w:marTop w:val="0"/>
                      <w:marBottom w:val="0"/>
                      <w:divBdr>
                        <w:top w:val="none" w:sz="0" w:space="0" w:color="auto"/>
                        <w:left w:val="none" w:sz="0" w:space="0" w:color="auto"/>
                        <w:bottom w:val="none" w:sz="0" w:space="0" w:color="auto"/>
                        <w:right w:val="none" w:sz="0" w:space="0" w:color="auto"/>
                      </w:divBdr>
                    </w:div>
                  </w:divsChild>
                </w:div>
                <w:div w:id="168101945">
                  <w:marLeft w:val="0"/>
                  <w:marRight w:val="0"/>
                  <w:marTop w:val="0"/>
                  <w:marBottom w:val="0"/>
                  <w:divBdr>
                    <w:top w:val="none" w:sz="0" w:space="0" w:color="auto"/>
                    <w:left w:val="none" w:sz="0" w:space="0" w:color="auto"/>
                    <w:bottom w:val="none" w:sz="0" w:space="0" w:color="auto"/>
                    <w:right w:val="none" w:sz="0" w:space="0" w:color="auto"/>
                  </w:divBdr>
                  <w:divsChild>
                    <w:div w:id="1712225309">
                      <w:marLeft w:val="0"/>
                      <w:marRight w:val="0"/>
                      <w:marTop w:val="0"/>
                      <w:marBottom w:val="0"/>
                      <w:divBdr>
                        <w:top w:val="none" w:sz="0" w:space="0" w:color="auto"/>
                        <w:left w:val="none" w:sz="0" w:space="0" w:color="auto"/>
                        <w:bottom w:val="none" w:sz="0" w:space="0" w:color="auto"/>
                        <w:right w:val="none" w:sz="0" w:space="0" w:color="auto"/>
                      </w:divBdr>
                    </w:div>
                  </w:divsChild>
                </w:div>
                <w:div w:id="304160158">
                  <w:marLeft w:val="0"/>
                  <w:marRight w:val="0"/>
                  <w:marTop w:val="0"/>
                  <w:marBottom w:val="0"/>
                  <w:divBdr>
                    <w:top w:val="none" w:sz="0" w:space="0" w:color="auto"/>
                    <w:left w:val="none" w:sz="0" w:space="0" w:color="auto"/>
                    <w:bottom w:val="none" w:sz="0" w:space="0" w:color="auto"/>
                    <w:right w:val="none" w:sz="0" w:space="0" w:color="auto"/>
                  </w:divBdr>
                  <w:divsChild>
                    <w:div w:id="2036417024">
                      <w:marLeft w:val="0"/>
                      <w:marRight w:val="0"/>
                      <w:marTop w:val="0"/>
                      <w:marBottom w:val="0"/>
                      <w:divBdr>
                        <w:top w:val="none" w:sz="0" w:space="0" w:color="auto"/>
                        <w:left w:val="none" w:sz="0" w:space="0" w:color="auto"/>
                        <w:bottom w:val="none" w:sz="0" w:space="0" w:color="auto"/>
                        <w:right w:val="none" w:sz="0" w:space="0" w:color="auto"/>
                      </w:divBdr>
                    </w:div>
                  </w:divsChild>
                </w:div>
                <w:div w:id="1119688721">
                  <w:marLeft w:val="0"/>
                  <w:marRight w:val="0"/>
                  <w:marTop w:val="0"/>
                  <w:marBottom w:val="0"/>
                  <w:divBdr>
                    <w:top w:val="none" w:sz="0" w:space="0" w:color="auto"/>
                    <w:left w:val="none" w:sz="0" w:space="0" w:color="auto"/>
                    <w:bottom w:val="none" w:sz="0" w:space="0" w:color="auto"/>
                    <w:right w:val="none" w:sz="0" w:space="0" w:color="auto"/>
                  </w:divBdr>
                  <w:divsChild>
                    <w:div w:id="1116438499">
                      <w:marLeft w:val="0"/>
                      <w:marRight w:val="0"/>
                      <w:marTop w:val="0"/>
                      <w:marBottom w:val="0"/>
                      <w:divBdr>
                        <w:top w:val="none" w:sz="0" w:space="0" w:color="auto"/>
                        <w:left w:val="none" w:sz="0" w:space="0" w:color="auto"/>
                        <w:bottom w:val="none" w:sz="0" w:space="0" w:color="auto"/>
                        <w:right w:val="none" w:sz="0" w:space="0" w:color="auto"/>
                      </w:divBdr>
                    </w:div>
                  </w:divsChild>
                </w:div>
                <w:div w:id="1314531298">
                  <w:marLeft w:val="0"/>
                  <w:marRight w:val="0"/>
                  <w:marTop w:val="0"/>
                  <w:marBottom w:val="0"/>
                  <w:divBdr>
                    <w:top w:val="none" w:sz="0" w:space="0" w:color="auto"/>
                    <w:left w:val="none" w:sz="0" w:space="0" w:color="auto"/>
                    <w:bottom w:val="none" w:sz="0" w:space="0" w:color="auto"/>
                    <w:right w:val="none" w:sz="0" w:space="0" w:color="auto"/>
                  </w:divBdr>
                  <w:divsChild>
                    <w:div w:id="1472672413">
                      <w:marLeft w:val="0"/>
                      <w:marRight w:val="0"/>
                      <w:marTop w:val="0"/>
                      <w:marBottom w:val="0"/>
                      <w:divBdr>
                        <w:top w:val="none" w:sz="0" w:space="0" w:color="auto"/>
                        <w:left w:val="none" w:sz="0" w:space="0" w:color="auto"/>
                        <w:bottom w:val="none" w:sz="0" w:space="0" w:color="auto"/>
                        <w:right w:val="none" w:sz="0" w:space="0" w:color="auto"/>
                      </w:divBdr>
                    </w:div>
                  </w:divsChild>
                </w:div>
                <w:div w:id="1676300900">
                  <w:marLeft w:val="0"/>
                  <w:marRight w:val="0"/>
                  <w:marTop w:val="0"/>
                  <w:marBottom w:val="0"/>
                  <w:divBdr>
                    <w:top w:val="none" w:sz="0" w:space="0" w:color="auto"/>
                    <w:left w:val="none" w:sz="0" w:space="0" w:color="auto"/>
                    <w:bottom w:val="none" w:sz="0" w:space="0" w:color="auto"/>
                    <w:right w:val="none" w:sz="0" w:space="0" w:color="auto"/>
                  </w:divBdr>
                  <w:divsChild>
                    <w:div w:id="313753141">
                      <w:marLeft w:val="0"/>
                      <w:marRight w:val="0"/>
                      <w:marTop w:val="0"/>
                      <w:marBottom w:val="0"/>
                      <w:divBdr>
                        <w:top w:val="none" w:sz="0" w:space="0" w:color="auto"/>
                        <w:left w:val="none" w:sz="0" w:space="0" w:color="auto"/>
                        <w:bottom w:val="none" w:sz="0" w:space="0" w:color="auto"/>
                        <w:right w:val="none" w:sz="0" w:space="0" w:color="auto"/>
                      </w:divBdr>
                    </w:div>
                  </w:divsChild>
                </w:div>
                <w:div w:id="1386635077">
                  <w:marLeft w:val="0"/>
                  <w:marRight w:val="0"/>
                  <w:marTop w:val="0"/>
                  <w:marBottom w:val="0"/>
                  <w:divBdr>
                    <w:top w:val="none" w:sz="0" w:space="0" w:color="auto"/>
                    <w:left w:val="none" w:sz="0" w:space="0" w:color="auto"/>
                    <w:bottom w:val="none" w:sz="0" w:space="0" w:color="auto"/>
                    <w:right w:val="none" w:sz="0" w:space="0" w:color="auto"/>
                  </w:divBdr>
                  <w:divsChild>
                    <w:div w:id="1519195640">
                      <w:marLeft w:val="0"/>
                      <w:marRight w:val="0"/>
                      <w:marTop w:val="0"/>
                      <w:marBottom w:val="0"/>
                      <w:divBdr>
                        <w:top w:val="none" w:sz="0" w:space="0" w:color="auto"/>
                        <w:left w:val="none" w:sz="0" w:space="0" w:color="auto"/>
                        <w:bottom w:val="none" w:sz="0" w:space="0" w:color="auto"/>
                        <w:right w:val="none" w:sz="0" w:space="0" w:color="auto"/>
                      </w:divBdr>
                    </w:div>
                  </w:divsChild>
                </w:div>
                <w:div w:id="243490912">
                  <w:marLeft w:val="0"/>
                  <w:marRight w:val="0"/>
                  <w:marTop w:val="0"/>
                  <w:marBottom w:val="0"/>
                  <w:divBdr>
                    <w:top w:val="none" w:sz="0" w:space="0" w:color="auto"/>
                    <w:left w:val="none" w:sz="0" w:space="0" w:color="auto"/>
                    <w:bottom w:val="none" w:sz="0" w:space="0" w:color="auto"/>
                    <w:right w:val="none" w:sz="0" w:space="0" w:color="auto"/>
                  </w:divBdr>
                  <w:divsChild>
                    <w:div w:id="2135129657">
                      <w:marLeft w:val="0"/>
                      <w:marRight w:val="0"/>
                      <w:marTop w:val="0"/>
                      <w:marBottom w:val="0"/>
                      <w:divBdr>
                        <w:top w:val="none" w:sz="0" w:space="0" w:color="auto"/>
                        <w:left w:val="none" w:sz="0" w:space="0" w:color="auto"/>
                        <w:bottom w:val="none" w:sz="0" w:space="0" w:color="auto"/>
                        <w:right w:val="none" w:sz="0" w:space="0" w:color="auto"/>
                      </w:divBdr>
                    </w:div>
                  </w:divsChild>
                </w:div>
                <w:div w:id="1580823575">
                  <w:marLeft w:val="0"/>
                  <w:marRight w:val="0"/>
                  <w:marTop w:val="0"/>
                  <w:marBottom w:val="0"/>
                  <w:divBdr>
                    <w:top w:val="none" w:sz="0" w:space="0" w:color="auto"/>
                    <w:left w:val="none" w:sz="0" w:space="0" w:color="auto"/>
                    <w:bottom w:val="none" w:sz="0" w:space="0" w:color="auto"/>
                    <w:right w:val="none" w:sz="0" w:space="0" w:color="auto"/>
                  </w:divBdr>
                  <w:divsChild>
                    <w:div w:id="1939289174">
                      <w:marLeft w:val="0"/>
                      <w:marRight w:val="0"/>
                      <w:marTop w:val="0"/>
                      <w:marBottom w:val="0"/>
                      <w:divBdr>
                        <w:top w:val="none" w:sz="0" w:space="0" w:color="auto"/>
                        <w:left w:val="none" w:sz="0" w:space="0" w:color="auto"/>
                        <w:bottom w:val="none" w:sz="0" w:space="0" w:color="auto"/>
                        <w:right w:val="none" w:sz="0" w:space="0" w:color="auto"/>
                      </w:divBdr>
                    </w:div>
                  </w:divsChild>
                </w:div>
                <w:div w:id="1543590279">
                  <w:marLeft w:val="0"/>
                  <w:marRight w:val="0"/>
                  <w:marTop w:val="0"/>
                  <w:marBottom w:val="0"/>
                  <w:divBdr>
                    <w:top w:val="none" w:sz="0" w:space="0" w:color="auto"/>
                    <w:left w:val="none" w:sz="0" w:space="0" w:color="auto"/>
                    <w:bottom w:val="none" w:sz="0" w:space="0" w:color="auto"/>
                    <w:right w:val="none" w:sz="0" w:space="0" w:color="auto"/>
                  </w:divBdr>
                  <w:divsChild>
                    <w:div w:id="1334264295">
                      <w:marLeft w:val="0"/>
                      <w:marRight w:val="0"/>
                      <w:marTop w:val="0"/>
                      <w:marBottom w:val="0"/>
                      <w:divBdr>
                        <w:top w:val="none" w:sz="0" w:space="0" w:color="auto"/>
                        <w:left w:val="none" w:sz="0" w:space="0" w:color="auto"/>
                        <w:bottom w:val="none" w:sz="0" w:space="0" w:color="auto"/>
                        <w:right w:val="none" w:sz="0" w:space="0" w:color="auto"/>
                      </w:divBdr>
                    </w:div>
                  </w:divsChild>
                </w:div>
                <w:div w:id="790630208">
                  <w:marLeft w:val="0"/>
                  <w:marRight w:val="0"/>
                  <w:marTop w:val="0"/>
                  <w:marBottom w:val="0"/>
                  <w:divBdr>
                    <w:top w:val="none" w:sz="0" w:space="0" w:color="auto"/>
                    <w:left w:val="none" w:sz="0" w:space="0" w:color="auto"/>
                    <w:bottom w:val="none" w:sz="0" w:space="0" w:color="auto"/>
                    <w:right w:val="none" w:sz="0" w:space="0" w:color="auto"/>
                  </w:divBdr>
                  <w:divsChild>
                    <w:div w:id="9327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372868">
          <w:marLeft w:val="0"/>
          <w:marRight w:val="0"/>
          <w:marTop w:val="0"/>
          <w:marBottom w:val="0"/>
          <w:divBdr>
            <w:top w:val="none" w:sz="0" w:space="0" w:color="auto"/>
            <w:left w:val="none" w:sz="0" w:space="0" w:color="auto"/>
            <w:bottom w:val="none" w:sz="0" w:space="0" w:color="auto"/>
            <w:right w:val="none" w:sz="0" w:space="0" w:color="auto"/>
          </w:divBdr>
        </w:div>
        <w:div w:id="1399014271">
          <w:marLeft w:val="0"/>
          <w:marRight w:val="0"/>
          <w:marTop w:val="0"/>
          <w:marBottom w:val="0"/>
          <w:divBdr>
            <w:top w:val="none" w:sz="0" w:space="0" w:color="auto"/>
            <w:left w:val="none" w:sz="0" w:space="0" w:color="auto"/>
            <w:bottom w:val="none" w:sz="0" w:space="0" w:color="auto"/>
            <w:right w:val="none" w:sz="0" w:space="0" w:color="auto"/>
          </w:divBdr>
        </w:div>
        <w:div w:id="1832716492">
          <w:marLeft w:val="0"/>
          <w:marRight w:val="0"/>
          <w:marTop w:val="0"/>
          <w:marBottom w:val="0"/>
          <w:divBdr>
            <w:top w:val="none" w:sz="0" w:space="0" w:color="auto"/>
            <w:left w:val="none" w:sz="0" w:space="0" w:color="auto"/>
            <w:bottom w:val="none" w:sz="0" w:space="0" w:color="auto"/>
            <w:right w:val="none" w:sz="0" w:space="0" w:color="auto"/>
          </w:divBdr>
        </w:div>
        <w:div w:id="2085030706">
          <w:marLeft w:val="0"/>
          <w:marRight w:val="0"/>
          <w:marTop w:val="0"/>
          <w:marBottom w:val="0"/>
          <w:divBdr>
            <w:top w:val="none" w:sz="0" w:space="0" w:color="auto"/>
            <w:left w:val="none" w:sz="0" w:space="0" w:color="auto"/>
            <w:bottom w:val="none" w:sz="0" w:space="0" w:color="auto"/>
            <w:right w:val="none" w:sz="0" w:space="0" w:color="auto"/>
          </w:divBdr>
        </w:div>
        <w:div w:id="2108230815">
          <w:marLeft w:val="0"/>
          <w:marRight w:val="0"/>
          <w:marTop w:val="0"/>
          <w:marBottom w:val="0"/>
          <w:divBdr>
            <w:top w:val="none" w:sz="0" w:space="0" w:color="auto"/>
            <w:left w:val="none" w:sz="0" w:space="0" w:color="auto"/>
            <w:bottom w:val="none" w:sz="0" w:space="0" w:color="auto"/>
            <w:right w:val="none" w:sz="0" w:space="0" w:color="auto"/>
          </w:divBdr>
        </w:div>
        <w:div w:id="1278676973">
          <w:marLeft w:val="0"/>
          <w:marRight w:val="0"/>
          <w:marTop w:val="0"/>
          <w:marBottom w:val="0"/>
          <w:divBdr>
            <w:top w:val="none" w:sz="0" w:space="0" w:color="auto"/>
            <w:left w:val="none" w:sz="0" w:space="0" w:color="auto"/>
            <w:bottom w:val="none" w:sz="0" w:space="0" w:color="auto"/>
            <w:right w:val="none" w:sz="0" w:space="0" w:color="auto"/>
          </w:divBdr>
        </w:div>
        <w:div w:id="156843103">
          <w:marLeft w:val="0"/>
          <w:marRight w:val="0"/>
          <w:marTop w:val="0"/>
          <w:marBottom w:val="0"/>
          <w:divBdr>
            <w:top w:val="none" w:sz="0" w:space="0" w:color="auto"/>
            <w:left w:val="none" w:sz="0" w:space="0" w:color="auto"/>
            <w:bottom w:val="none" w:sz="0" w:space="0" w:color="auto"/>
            <w:right w:val="none" w:sz="0" w:space="0" w:color="auto"/>
          </w:divBdr>
        </w:div>
        <w:div w:id="442768033">
          <w:marLeft w:val="0"/>
          <w:marRight w:val="0"/>
          <w:marTop w:val="0"/>
          <w:marBottom w:val="0"/>
          <w:divBdr>
            <w:top w:val="none" w:sz="0" w:space="0" w:color="auto"/>
            <w:left w:val="none" w:sz="0" w:space="0" w:color="auto"/>
            <w:bottom w:val="none" w:sz="0" w:space="0" w:color="auto"/>
            <w:right w:val="none" w:sz="0" w:space="0" w:color="auto"/>
          </w:divBdr>
        </w:div>
        <w:div w:id="747116206">
          <w:marLeft w:val="0"/>
          <w:marRight w:val="0"/>
          <w:marTop w:val="0"/>
          <w:marBottom w:val="0"/>
          <w:divBdr>
            <w:top w:val="none" w:sz="0" w:space="0" w:color="auto"/>
            <w:left w:val="none" w:sz="0" w:space="0" w:color="auto"/>
            <w:bottom w:val="none" w:sz="0" w:space="0" w:color="auto"/>
            <w:right w:val="none" w:sz="0" w:space="0" w:color="auto"/>
          </w:divBdr>
        </w:div>
        <w:div w:id="620263284">
          <w:marLeft w:val="0"/>
          <w:marRight w:val="0"/>
          <w:marTop w:val="0"/>
          <w:marBottom w:val="0"/>
          <w:divBdr>
            <w:top w:val="none" w:sz="0" w:space="0" w:color="auto"/>
            <w:left w:val="none" w:sz="0" w:space="0" w:color="auto"/>
            <w:bottom w:val="none" w:sz="0" w:space="0" w:color="auto"/>
            <w:right w:val="none" w:sz="0" w:space="0" w:color="auto"/>
          </w:divBdr>
        </w:div>
        <w:div w:id="1381901301">
          <w:marLeft w:val="0"/>
          <w:marRight w:val="0"/>
          <w:marTop w:val="0"/>
          <w:marBottom w:val="0"/>
          <w:divBdr>
            <w:top w:val="none" w:sz="0" w:space="0" w:color="auto"/>
            <w:left w:val="none" w:sz="0" w:space="0" w:color="auto"/>
            <w:bottom w:val="none" w:sz="0" w:space="0" w:color="auto"/>
            <w:right w:val="none" w:sz="0" w:space="0" w:color="auto"/>
          </w:divBdr>
        </w:div>
        <w:div w:id="2064328698">
          <w:marLeft w:val="0"/>
          <w:marRight w:val="0"/>
          <w:marTop w:val="0"/>
          <w:marBottom w:val="0"/>
          <w:divBdr>
            <w:top w:val="none" w:sz="0" w:space="0" w:color="auto"/>
            <w:left w:val="none" w:sz="0" w:space="0" w:color="auto"/>
            <w:bottom w:val="none" w:sz="0" w:space="0" w:color="auto"/>
            <w:right w:val="none" w:sz="0" w:space="0" w:color="auto"/>
          </w:divBdr>
        </w:div>
        <w:div w:id="1690985695">
          <w:marLeft w:val="0"/>
          <w:marRight w:val="0"/>
          <w:marTop w:val="0"/>
          <w:marBottom w:val="0"/>
          <w:divBdr>
            <w:top w:val="none" w:sz="0" w:space="0" w:color="auto"/>
            <w:left w:val="none" w:sz="0" w:space="0" w:color="auto"/>
            <w:bottom w:val="none" w:sz="0" w:space="0" w:color="auto"/>
            <w:right w:val="none" w:sz="0" w:space="0" w:color="auto"/>
          </w:divBdr>
          <w:divsChild>
            <w:div w:id="1819610886">
              <w:marLeft w:val="-75"/>
              <w:marRight w:val="0"/>
              <w:marTop w:val="30"/>
              <w:marBottom w:val="30"/>
              <w:divBdr>
                <w:top w:val="none" w:sz="0" w:space="0" w:color="auto"/>
                <w:left w:val="none" w:sz="0" w:space="0" w:color="auto"/>
                <w:bottom w:val="none" w:sz="0" w:space="0" w:color="auto"/>
                <w:right w:val="none" w:sz="0" w:space="0" w:color="auto"/>
              </w:divBdr>
              <w:divsChild>
                <w:div w:id="976839161">
                  <w:marLeft w:val="0"/>
                  <w:marRight w:val="0"/>
                  <w:marTop w:val="0"/>
                  <w:marBottom w:val="0"/>
                  <w:divBdr>
                    <w:top w:val="none" w:sz="0" w:space="0" w:color="auto"/>
                    <w:left w:val="none" w:sz="0" w:space="0" w:color="auto"/>
                    <w:bottom w:val="none" w:sz="0" w:space="0" w:color="auto"/>
                    <w:right w:val="none" w:sz="0" w:space="0" w:color="auto"/>
                  </w:divBdr>
                  <w:divsChild>
                    <w:div w:id="1096361424">
                      <w:marLeft w:val="0"/>
                      <w:marRight w:val="0"/>
                      <w:marTop w:val="0"/>
                      <w:marBottom w:val="0"/>
                      <w:divBdr>
                        <w:top w:val="none" w:sz="0" w:space="0" w:color="auto"/>
                        <w:left w:val="none" w:sz="0" w:space="0" w:color="auto"/>
                        <w:bottom w:val="none" w:sz="0" w:space="0" w:color="auto"/>
                        <w:right w:val="none" w:sz="0" w:space="0" w:color="auto"/>
                      </w:divBdr>
                    </w:div>
                  </w:divsChild>
                </w:div>
                <w:div w:id="1785072001">
                  <w:marLeft w:val="0"/>
                  <w:marRight w:val="0"/>
                  <w:marTop w:val="0"/>
                  <w:marBottom w:val="0"/>
                  <w:divBdr>
                    <w:top w:val="none" w:sz="0" w:space="0" w:color="auto"/>
                    <w:left w:val="none" w:sz="0" w:space="0" w:color="auto"/>
                    <w:bottom w:val="none" w:sz="0" w:space="0" w:color="auto"/>
                    <w:right w:val="none" w:sz="0" w:space="0" w:color="auto"/>
                  </w:divBdr>
                  <w:divsChild>
                    <w:div w:id="678773971">
                      <w:marLeft w:val="0"/>
                      <w:marRight w:val="0"/>
                      <w:marTop w:val="0"/>
                      <w:marBottom w:val="0"/>
                      <w:divBdr>
                        <w:top w:val="none" w:sz="0" w:space="0" w:color="auto"/>
                        <w:left w:val="none" w:sz="0" w:space="0" w:color="auto"/>
                        <w:bottom w:val="none" w:sz="0" w:space="0" w:color="auto"/>
                        <w:right w:val="none" w:sz="0" w:space="0" w:color="auto"/>
                      </w:divBdr>
                    </w:div>
                  </w:divsChild>
                </w:div>
                <w:div w:id="162478751">
                  <w:marLeft w:val="0"/>
                  <w:marRight w:val="0"/>
                  <w:marTop w:val="0"/>
                  <w:marBottom w:val="0"/>
                  <w:divBdr>
                    <w:top w:val="none" w:sz="0" w:space="0" w:color="auto"/>
                    <w:left w:val="none" w:sz="0" w:space="0" w:color="auto"/>
                    <w:bottom w:val="none" w:sz="0" w:space="0" w:color="auto"/>
                    <w:right w:val="none" w:sz="0" w:space="0" w:color="auto"/>
                  </w:divBdr>
                  <w:divsChild>
                    <w:div w:id="863445208">
                      <w:marLeft w:val="0"/>
                      <w:marRight w:val="0"/>
                      <w:marTop w:val="0"/>
                      <w:marBottom w:val="0"/>
                      <w:divBdr>
                        <w:top w:val="none" w:sz="0" w:space="0" w:color="auto"/>
                        <w:left w:val="none" w:sz="0" w:space="0" w:color="auto"/>
                        <w:bottom w:val="none" w:sz="0" w:space="0" w:color="auto"/>
                        <w:right w:val="none" w:sz="0" w:space="0" w:color="auto"/>
                      </w:divBdr>
                    </w:div>
                  </w:divsChild>
                </w:div>
                <w:div w:id="421071899">
                  <w:marLeft w:val="0"/>
                  <w:marRight w:val="0"/>
                  <w:marTop w:val="0"/>
                  <w:marBottom w:val="0"/>
                  <w:divBdr>
                    <w:top w:val="none" w:sz="0" w:space="0" w:color="auto"/>
                    <w:left w:val="none" w:sz="0" w:space="0" w:color="auto"/>
                    <w:bottom w:val="none" w:sz="0" w:space="0" w:color="auto"/>
                    <w:right w:val="none" w:sz="0" w:space="0" w:color="auto"/>
                  </w:divBdr>
                  <w:divsChild>
                    <w:div w:id="1880051194">
                      <w:marLeft w:val="0"/>
                      <w:marRight w:val="0"/>
                      <w:marTop w:val="0"/>
                      <w:marBottom w:val="0"/>
                      <w:divBdr>
                        <w:top w:val="none" w:sz="0" w:space="0" w:color="auto"/>
                        <w:left w:val="none" w:sz="0" w:space="0" w:color="auto"/>
                        <w:bottom w:val="none" w:sz="0" w:space="0" w:color="auto"/>
                        <w:right w:val="none" w:sz="0" w:space="0" w:color="auto"/>
                      </w:divBdr>
                    </w:div>
                  </w:divsChild>
                </w:div>
                <w:div w:id="500773678">
                  <w:marLeft w:val="0"/>
                  <w:marRight w:val="0"/>
                  <w:marTop w:val="0"/>
                  <w:marBottom w:val="0"/>
                  <w:divBdr>
                    <w:top w:val="none" w:sz="0" w:space="0" w:color="auto"/>
                    <w:left w:val="none" w:sz="0" w:space="0" w:color="auto"/>
                    <w:bottom w:val="none" w:sz="0" w:space="0" w:color="auto"/>
                    <w:right w:val="none" w:sz="0" w:space="0" w:color="auto"/>
                  </w:divBdr>
                  <w:divsChild>
                    <w:div w:id="2024475723">
                      <w:marLeft w:val="0"/>
                      <w:marRight w:val="0"/>
                      <w:marTop w:val="0"/>
                      <w:marBottom w:val="0"/>
                      <w:divBdr>
                        <w:top w:val="none" w:sz="0" w:space="0" w:color="auto"/>
                        <w:left w:val="none" w:sz="0" w:space="0" w:color="auto"/>
                        <w:bottom w:val="none" w:sz="0" w:space="0" w:color="auto"/>
                        <w:right w:val="none" w:sz="0" w:space="0" w:color="auto"/>
                      </w:divBdr>
                    </w:div>
                  </w:divsChild>
                </w:div>
                <w:div w:id="1969317304">
                  <w:marLeft w:val="0"/>
                  <w:marRight w:val="0"/>
                  <w:marTop w:val="0"/>
                  <w:marBottom w:val="0"/>
                  <w:divBdr>
                    <w:top w:val="none" w:sz="0" w:space="0" w:color="auto"/>
                    <w:left w:val="none" w:sz="0" w:space="0" w:color="auto"/>
                    <w:bottom w:val="none" w:sz="0" w:space="0" w:color="auto"/>
                    <w:right w:val="none" w:sz="0" w:space="0" w:color="auto"/>
                  </w:divBdr>
                  <w:divsChild>
                    <w:div w:id="1903520011">
                      <w:marLeft w:val="0"/>
                      <w:marRight w:val="0"/>
                      <w:marTop w:val="0"/>
                      <w:marBottom w:val="0"/>
                      <w:divBdr>
                        <w:top w:val="none" w:sz="0" w:space="0" w:color="auto"/>
                        <w:left w:val="none" w:sz="0" w:space="0" w:color="auto"/>
                        <w:bottom w:val="none" w:sz="0" w:space="0" w:color="auto"/>
                        <w:right w:val="none" w:sz="0" w:space="0" w:color="auto"/>
                      </w:divBdr>
                    </w:div>
                  </w:divsChild>
                </w:div>
                <w:div w:id="1979651964">
                  <w:marLeft w:val="0"/>
                  <w:marRight w:val="0"/>
                  <w:marTop w:val="0"/>
                  <w:marBottom w:val="0"/>
                  <w:divBdr>
                    <w:top w:val="none" w:sz="0" w:space="0" w:color="auto"/>
                    <w:left w:val="none" w:sz="0" w:space="0" w:color="auto"/>
                    <w:bottom w:val="none" w:sz="0" w:space="0" w:color="auto"/>
                    <w:right w:val="none" w:sz="0" w:space="0" w:color="auto"/>
                  </w:divBdr>
                  <w:divsChild>
                    <w:div w:id="2031249592">
                      <w:marLeft w:val="0"/>
                      <w:marRight w:val="0"/>
                      <w:marTop w:val="0"/>
                      <w:marBottom w:val="0"/>
                      <w:divBdr>
                        <w:top w:val="none" w:sz="0" w:space="0" w:color="auto"/>
                        <w:left w:val="none" w:sz="0" w:space="0" w:color="auto"/>
                        <w:bottom w:val="none" w:sz="0" w:space="0" w:color="auto"/>
                        <w:right w:val="none" w:sz="0" w:space="0" w:color="auto"/>
                      </w:divBdr>
                    </w:div>
                  </w:divsChild>
                </w:div>
                <w:div w:id="1945573229">
                  <w:marLeft w:val="0"/>
                  <w:marRight w:val="0"/>
                  <w:marTop w:val="0"/>
                  <w:marBottom w:val="0"/>
                  <w:divBdr>
                    <w:top w:val="none" w:sz="0" w:space="0" w:color="auto"/>
                    <w:left w:val="none" w:sz="0" w:space="0" w:color="auto"/>
                    <w:bottom w:val="none" w:sz="0" w:space="0" w:color="auto"/>
                    <w:right w:val="none" w:sz="0" w:space="0" w:color="auto"/>
                  </w:divBdr>
                  <w:divsChild>
                    <w:div w:id="277445877">
                      <w:marLeft w:val="0"/>
                      <w:marRight w:val="0"/>
                      <w:marTop w:val="0"/>
                      <w:marBottom w:val="0"/>
                      <w:divBdr>
                        <w:top w:val="none" w:sz="0" w:space="0" w:color="auto"/>
                        <w:left w:val="none" w:sz="0" w:space="0" w:color="auto"/>
                        <w:bottom w:val="none" w:sz="0" w:space="0" w:color="auto"/>
                        <w:right w:val="none" w:sz="0" w:space="0" w:color="auto"/>
                      </w:divBdr>
                    </w:div>
                  </w:divsChild>
                </w:div>
                <w:div w:id="1255166079">
                  <w:marLeft w:val="0"/>
                  <w:marRight w:val="0"/>
                  <w:marTop w:val="0"/>
                  <w:marBottom w:val="0"/>
                  <w:divBdr>
                    <w:top w:val="none" w:sz="0" w:space="0" w:color="auto"/>
                    <w:left w:val="none" w:sz="0" w:space="0" w:color="auto"/>
                    <w:bottom w:val="none" w:sz="0" w:space="0" w:color="auto"/>
                    <w:right w:val="none" w:sz="0" w:space="0" w:color="auto"/>
                  </w:divBdr>
                  <w:divsChild>
                    <w:div w:id="1283225664">
                      <w:marLeft w:val="0"/>
                      <w:marRight w:val="0"/>
                      <w:marTop w:val="0"/>
                      <w:marBottom w:val="0"/>
                      <w:divBdr>
                        <w:top w:val="none" w:sz="0" w:space="0" w:color="auto"/>
                        <w:left w:val="none" w:sz="0" w:space="0" w:color="auto"/>
                        <w:bottom w:val="none" w:sz="0" w:space="0" w:color="auto"/>
                        <w:right w:val="none" w:sz="0" w:space="0" w:color="auto"/>
                      </w:divBdr>
                    </w:div>
                  </w:divsChild>
                </w:div>
                <w:div w:id="722869771">
                  <w:marLeft w:val="0"/>
                  <w:marRight w:val="0"/>
                  <w:marTop w:val="0"/>
                  <w:marBottom w:val="0"/>
                  <w:divBdr>
                    <w:top w:val="none" w:sz="0" w:space="0" w:color="auto"/>
                    <w:left w:val="none" w:sz="0" w:space="0" w:color="auto"/>
                    <w:bottom w:val="none" w:sz="0" w:space="0" w:color="auto"/>
                    <w:right w:val="none" w:sz="0" w:space="0" w:color="auto"/>
                  </w:divBdr>
                  <w:divsChild>
                    <w:div w:id="996107903">
                      <w:marLeft w:val="0"/>
                      <w:marRight w:val="0"/>
                      <w:marTop w:val="0"/>
                      <w:marBottom w:val="0"/>
                      <w:divBdr>
                        <w:top w:val="none" w:sz="0" w:space="0" w:color="auto"/>
                        <w:left w:val="none" w:sz="0" w:space="0" w:color="auto"/>
                        <w:bottom w:val="none" w:sz="0" w:space="0" w:color="auto"/>
                        <w:right w:val="none" w:sz="0" w:space="0" w:color="auto"/>
                      </w:divBdr>
                    </w:div>
                  </w:divsChild>
                </w:div>
                <w:div w:id="575480179">
                  <w:marLeft w:val="0"/>
                  <w:marRight w:val="0"/>
                  <w:marTop w:val="0"/>
                  <w:marBottom w:val="0"/>
                  <w:divBdr>
                    <w:top w:val="none" w:sz="0" w:space="0" w:color="auto"/>
                    <w:left w:val="none" w:sz="0" w:space="0" w:color="auto"/>
                    <w:bottom w:val="none" w:sz="0" w:space="0" w:color="auto"/>
                    <w:right w:val="none" w:sz="0" w:space="0" w:color="auto"/>
                  </w:divBdr>
                  <w:divsChild>
                    <w:div w:id="598950344">
                      <w:marLeft w:val="0"/>
                      <w:marRight w:val="0"/>
                      <w:marTop w:val="0"/>
                      <w:marBottom w:val="0"/>
                      <w:divBdr>
                        <w:top w:val="none" w:sz="0" w:space="0" w:color="auto"/>
                        <w:left w:val="none" w:sz="0" w:space="0" w:color="auto"/>
                        <w:bottom w:val="none" w:sz="0" w:space="0" w:color="auto"/>
                        <w:right w:val="none" w:sz="0" w:space="0" w:color="auto"/>
                      </w:divBdr>
                    </w:div>
                  </w:divsChild>
                </w:div>
                <w:div w:id="570115944">
                  <w:marLeft w:val="0"/>
                  <w:marRight w:val="0"/>
                  <w:marTop w:val="0"/>
                  <w:marBottom w:val="0"/>
                  <w:divBdr>
                    <w:top w:val="none" w:sz="0" w:space="0" w:color="auto"/>
                    <w:left w:val="none" w:sz="0" w:space="0" w:color="auto"/>
                    <w:bottom w:val="none" w:sz="0" w:space="0" w:color="auto"/>
                    <w:right w:val="none" w:sz="0" w:space="0" w:color="auto"/>
                  </w:divBdr>
                  <w:divsChild>
                    <w:div w:id="1026491947">
                      <w:marLeft w:val="0"/>
                      <w:marRight w:val="0"/>
                      <w:marTop w:val="0"/>
                      <w:marBottom w:val="0"/>
                      <w:divBdr>
                        <w:top w:val="none" w:sz="0" w:space="0" w:color="auto"/>
                        <w:left w:val="none" w:sz="0" w:space="0" w:color="auto"/>
                        <w:bottom w:val="none" w:sz="0" w:space="0" w:color="auto"/>
                        <w:right w:val="none" w:sz="0" w:space="0" w:color="auto"/>
                      </w:divBdr>
                    </w:div>
                  </w:divsChild>
                </w:div>
                <w:div w:id="1784885131">
                  <w:marLeft w:val="0"/>
                  <w:marRight w:val="0"/>
                  <w:marTop w:val="0"/>
                  <w:marBottom w:val="0"/>
                  <w:divBdr>
                    <w:top w:val="none" w:sz="0" w:space="0" w:color="auto"/>
                    <w:left w:val="none" w:sz="0" w:space="0" w:color="auto"/>
                    <w:bottom w:val="none" w:sz="0" w:space="0" w:color="auto"/>
                    <w:right w:val="none" w:sz="0" w:space="0" w:color="auto"/>
                  </w:divBdr>
                  <w:divsChild>
                    <w:div w:id="50231037">
                      <w:marLeft w:val="0"/>
                      <w:marRight w:val="0"/>
                      <w:marTop w:val="0"/>
                      <w:marBottom w:val="0"/>
                      <w:divBdr>
                        <w:top w:val="none" w:sz="0" w:space="0" w:color="auto"/>
                        <w:left w:val="none" w:sz="0" w:space="0" w:color="auto"/>
                        <w:bottom w:val="none" w:sz="0" w:space="0" w:color="auto"/>
                        <w:right w:val="none" w:sz="0" w:space="0" w:color="auto"/>
                      </w:divBdr>
                    </w:div>
                  </w:divsChild>
                </w:div>
                <w:div w:id="554894747">
                  <w:marLeft w:val="0"/>
                  <w:marRight w:val="0"/>
                  <w:marTop w:val="0"/>
                  <w:marBottom w:val="0"/>
                  <w:divBdr>
                    <w:top w:val="none" w:sz="0" w:space="0" w:color="auto"/>
                    <w:left w:val="none" w:sz="0" w:space="0" w:color="auto"/>
                    <w:bottom w:val="none" w:sz="0" w:space="0" w:color="auto"/>
                    <w:right w:val="none" w:sz="0" w:space="0" w:color="auto"/>
                  </w:divBdr>
                  <w:divsChild>
                    <w:div w:id="2021423293">
                      <w:marLeft w:val="0"/>
                      <w:marRight w:val="0"/>
                      <w:marTop w:val="0"/>
                      <w:marBottom w:val="0"/>
                      <w:divBdr>
                        <w:top w:val="none" w:sz="0" w:space="0" w:color="auto"/>
                        <w:left w:val="none" w:sz="0" w:space="0" w:color="auto"/>
                        <w:bottom w:val="none" w:sz="0" w:space="0" w:color="auto"/>
                        <w:right w:val="none" w:sz="0" w:space="0" w:color="auto"/>
                      </w:divBdr>
                    </w:div>
                  </w:divsChild>
                </w:div>
                <w:div w:id="273824456">
                  <w:marLeft w:val="0"/>
                  <w:marRight w:val="0"/>
                  <w:marTop w:val="0"/>
                  <w:marBottom w:val="0"/>
                  <w:divBdr>
                    <w:top w:val="none" w:sz="0" w:space="0" w:color="auto"/>
                    <w:left w:val="none" w:sz="0" w:space="0" w:color="auto"/>
                    <w:bottom w:val="none" w:sz="0" w:space="0" w:color="auto"/>
                    <w:right w:val="none" w:sz="0" w:space="0" w:color="auto"/>
                  </w:divBdr>
                  <w:divsChild>
                    <w:div w:id="538515738">
                      <w:marLeft w:val="0"/>
                      <w:marRight w:val="0"/>
                      <w:marTop w:val="0"/>
                      <w:marBottom w:val="0"/>
                      <w:divBdr>
                        <w:top w:val="none" w:sz="0" w:space="0" w:color="auto"/>
                        <w:left w:val="none" w:sz="0" w:space="0" w:color="auto"/>
                        <w:bottom w:val="none" w:sz="0" w:space="0" w:color="auto"/>
                        <w:right w:val="none" w:sz="0" w:space="0" w:color="auto"/>
                      </w:divBdr>
                    </w:div>
                  </w:divsChild>
                </w:div>
                <w:div w:id="440758095">
                  <w:marLeft w:val="0"/>
                  <w:marRight w:val="0"/>
                  <w:marTop w:val="0"/>
                  <w:marBottom w:val="0"/>
                  <w:divBdr>
                    <w:top w:val="none" w:sz="0" w:space="0" w:color="auto"/>
                    <w:left w:val="none" w:sz="0" w:space="0" w:color="auto"/>
                    <w:bottom w:val="none" w:sz="0" w:space="0" w:color="auto"/>
                    <w:right w:val="none" w:sz="0" w:space="0" w:color="auto"/>
                  </w:divBdr>
                  <w:divsChild>
                    <w:div w:id="577515190">
                      <w:marLeft w:val="0"/>
                      <w:marRight w:val="0"/>
                      <w:marTop w:val="0"/>
                      <w:marBottom w:val="0"/>
                      <w:divBdr>
                        <w:top w:val="none" w:sz="0" w:space="0" w:color="auto"/>
                        <w:left w:val="none" w:sz="0" w:space="0" w:color="auto"/>
                        <w:bottom w:val="none" w:sz="0" w:space="0" w:color="auto"/>
                        <w:right w:val="none" w:sz="0" w:space="0" w:color="auto"/>
                      </w:divBdr>
                    </w:div>
                  </w:divsChild>
                </w:div>
                <w:div w:id="899054569">
                  <w:marLeft w:val="0"/>
                  <w:marRight w:val="0"/>
                  <w:marTop w:val="0"/>
                  <w:marBottom w:val="0"/>
                  <w:divBdr>
                    <w:top w:val="none" w:sz="0" w:space="0" w:color="auto"/>
                    <w:left w:val="none" w:sz="0" w:space="0" w:color="auto"/>
                    <w:bottom w:val="none" w:sz="0" w:space="0" w:color="auto"/>
                    <w:right w:val="none" w:sz="0" w:space="0" w:color="auto"/>
                  </w:divBdr>
                  <w:divsChild>
                    <w:div w:id="1664358169">
                      <w:marLeft w:val="0"/>
                      <w:marRight w:val="0"/>
                      <w:marTop w:val="0"/>
                      <w:marBottom w:val="0"/>
                      <w:divBdr>
                        <w:top w:val="none" w:sz="0" w:space="0" w:color="auto"/>
                        <w:left w:val="none" w:sz="0" w:space="0" w:color="auto"/>
                        <w:bottom w:val="none" w:sz="0" w:space="0" w:color="auto"/>
                        <w:right w:val="none" w:sz="0" w:space="0" w:color="auto"/>
                      </w:divBdr>
                    </w:div>
                  </w:divsChild>
                </w:div>
                <w:div w:id="1491554632">
                  <w:marLeft w:val="0"/>
                  <w:marRight w:val="0"/>
                  <w:marTop w:val="0"/>
                  <w:marBottom w:val="0"/>
                  <w:divBdr>
                    <w:top w:val="none" w:sz="0" w:space="0" w:color="auto"/>
                    <w:left w:val="none" w:sz="0" w:space="0" w:color="auto"/>
                    <w:bottom w:val="none" w:sz="0" w:space="0" w:color="auto"/>
                    <w:right w:val="none" w:sz="0" w:space="0" w:color="auto"/>
                  </w:divBdr>
                  <w:divsChild>
                    <w:div w:id="1103647575">
                      <w:marLeft w:val="0"/>
                      <w:marRight w:val="0"/>
                      <w:marTop w:val="0"/>
                      <w:marBottom w:val="0"/>
                      <w:divBdr>
                        <w:top w:val="none" w:sz="0" w:space="0" w:color="auto"/>
                        <w:left w:val="none" w:sz="0" w:space="0" w:color="auto"/>
                        <w:bottom w:val="none" w:sz="0" w:space="0" w:color="auto"/>
                        <w:right w:val="none" w:sz="0" w:space="0" w:color="auto"/>
                      </w:divBdr>
                    </w:div>
                  </w:divsChild>
                </w:div>
                <w:div w:id="815412722">
                  <w:marLeft w:val="0"/>
                  <w:marRight w:val="0"/>
                  <w:marTop w:val="0"/>
                  <w:marBottom w:val="0"/>
                  <w:divBdr>
                    <w:top w:val="none" w:sz="0" w:space="0" w:color="auto"/>
                    <w:left w:val="none" w:sz="0" w:space="0" w:color="auto"/>
                    <w:bottom w:val="none" w:sz="0" w:space="0" w:color="auto"/>
                    <w:right w:val="none" w:sz="0" w:space="0" w:color="auto"/>
                  </w:divBdr>
                  <w:divsChild>
                    <w:div w:id="1658419803">
                      <w:marLeft w:val="0"/>
                      <w:marRight w:val="0"/>
                      <w:marTop w:val="0"/>
                      <w:marBottom w:val="0"/>
                      <w:divBdr>
                        <w:top w:val="none" w:sz="0" w:space="0" w:color="auto"/>
                        <w:left w:val="none" w:sz="0" w:space="0" w:color="auto"/>
                        <w:bottom w:val="none" w:sz="0" w:space="0" w:color="auto"/>
                        <w:right w:val="none" w:sz="0" w:space="0" w:color="auto"/>
                      </w:divBdr>
                    </w:div>
                  </w:divsChild>
                </w:div>
                <w:div w:id="727843985">
                  <w:marLeft w:val="0"/>
                  <w:marRight w:val="0"/>
                  <w:marTop w:val="0"/>
                  <w:marBottom w:val="0"/>
                  <w:divBdr>
                    <w:top w:val="none" w:sz="0" w:space="0" w:color="auto"/>
                    <w:left w:val="none" w:sz="0" w:space="0" w:color="auto"/>
                    <w:bottom w:val="none" w:sz="0" w:space="0" w:color="auto"/>
                    <w:right w:val="none" w:sz="0" w:space="0" w:color="auto"/>
                  </w:divBdr>
                  <w:divsChild>
                    <w:div w:id="778766718">
                      <w:marLeft w:val="0"/>
                      <w:marRight w:val="0"/>
                      <w:marTop w:val="0"/>
                      <w:marBottom w:val="0"/>
                      <w:divBdr>
                        <w:top w:val="none" w:sz="0" w:space="0" w:color="auto"/>
                        <w:left w:val="none" w:sz="0" w:space="0" w:color="auto"/>
                        <w:bottom w:val="none" w:sz="0" w:space="0" w:color="auto"/>
                        <w:right w:val="none" w:sz="0" w:space="0" w:color="auto"/>
                      </w:divBdr>
                    </w:div>
                  </w:divsChild>
                </w:div>
                <w:div w:id="243994727">
                  <w:marLeft w:val="0"/>
                  <w:marRight w:val="0"/>
                  <w:marTop w:val="0"/>
                  <w:marBottom w:val="0"/>
                  <w:divBdr>
                    <w:top w:val="none" w:sz="0" w:space="0" w:color="auto"/>
                    <w:left w:val="none" w:sz="0" w:space="0" w:color="auto"/>
                    <w:bottom w:val="none" w:sz="0" w:space="0" w:color="auto"/>
                    <w:right w:val="none" w:sz="0" w:space="0" w:color="auto"/>
                  </w:divBdr>
                  <w:divsChild>
                    <w:div w:id="670645703">
                      <w:marLeft w:val="0"/>
                      <w:marRight w:val="0"/>
                      <w:marTop w:val="0"/>
                      <w:marBottom w:val="0"/>
                      <w:divBdr>
                        <w:top w:val="none" w:sz="0" w:space="0" w:color="auto"/>
                        <w:left w:val="none" w:sz="0" w:space="0" w:color="auto"/>
                        <w:bottom w:val="none" w:sz="0" w:space="0" w:color="auto"/>
                        <w:right w:val="none" w:sz="0" w:space="0" w:color="auto"/>
                      </w:divBdr>
                    </w:div>
                  </w:divsChild>
                </w:div>
                <w:div w:id="603734076">
                  <w:marLeft w:val="0"/>
                  <w:marRight w:val="0"/>
                  <w:marTop w:val="0"/>
                  <w:marBottom w:val="0"/>
                  <w:divBdr>
                    <w:top w:val="none" w:sz="0" w:space="0" w:color="auto"/>
                    <w:left w:val="none" w:sz="0" w:space="0" w:color="auto"/>
                    <w:bottom w:val="none" w:sz="0" w:space="0" w:color="auto"/>
                    <w:right w:val="none" w:sz="0" w:space="0" w:color="auto"/>
                  </w:divBdr>
                  <w:divsChild>
                    <w:div w:id="1075125708">
                      <w:marLeft w:val="0"/>
                      <w:marRight w:val="0"/>
                      <w:marTop w:val="0"/>
                      <w:marBottom w:val="0"/>
                      <w:divBdr>
                        <w:top w:val="none" w:sz="0" w:space="0" w:color="auto"/>
                        <w:left w:val="none" w:sz="0" w:space="0" w:color="auto"/>
                        <w:bottom w:val="none" w:sz="0" w:space="0" w:color="auto"/>
                        <w:right w:val="none" w:sz="0" w:space="0" w:color="auto"/>
                      </w:divBdr>
                    </w:div>
                  </w:divsChild>
                </w:div>
                <w:div w:id="489753045">
                  <w:marLeft w:val="0"/>
                  <w:marRight w:val="0"/>
                  <w:marTop w:val="0"/>
                  <w:marBottom w:val="0"/>
                  <w:divBdr>
                    <w:top w:val="none" w:sz="0" w:space="0" w:color="auto"/>
                    <w:left w:val="none" w:sz="0" w:space="0" w:color="auto"/>
                    <w:bottom w:val="none" w:sz="0" w:space="0" w:color="auto"/>
                    <w:right w:val="none" w:sz="0" w:space="0" w:color="auto"/>
                  </w:divBdr>
                  <w:divsChild>
                    <w:div w:id="1249773042">
                      <w:marLeft w:val="0"/>
                      <w:marRight w:val="0"/>
                      <w:marTop w:val="0"/>
                      <w:marBottom w:val="0"/>
                      <w:divBdr>
                        <w:top w:val="none" w:sz="0" w:space="0" w:color="auto"/>
                        <w:left w:val="none" w:sz="0" w:space="0" w:color="auto"/>
                        <w:bottom w:val="none" w:sz="0" w:space="0" w:color="auto"/>
                        <w:right w:val="none" w:sz="0" w:space="0" w:color="auto"/>
                      </w:divBdr>
                    </w:div>
                  </w:divsChild>
                </w:div>
                <w:div w:id="916327740">
                  <w:marLeft w:val="0"/>
                  <w:marRight w:val="0"/>
                  <w:marTop w:val="0"/>
                  <w:marBottom w:val="0"/>
                  <w:divBdr>
                    <w:top w:val="none" w:sz="0" w:space="0" w:color="auto"/>
                    <w:left w:val="none" w:sz="0" w:space="0" w:color="auto"/>
                    <w:bottom w:val="none" w:sz="0" w:space="0" w:color="auto"/>
                    <w:right w:val="none" w:sz="0" w:space="0" w:color="auto"/>
                  </w:divBdr>
                  <w:divsChild>
                    <w:div w:id="938829325">
                      <w:marLeft w:val="0"/>
                      <w:marRight w:val="0"/>
                      <w:marTop w:val="0"/>
                      <w:marBottom w:val="0"/>
                      <w:divBdr>
                        <w:top w:val="none" w:sz="0" w:space="0" w:color="auto"/>
                        <w:left w:val="none" w:sz="0" w:space="0" w:color="auto"/>
                        <w:bottom w:val="none" w:sz="0" w:space="0" w:color="auto"/>
                        <w:right w:val="none" w:sz="0" w:space="0" w:color="auto"/>
                      </w:divBdr>
                    </w:div>
                  </w:divsChild>
                </w:div>
                <w:div w:id="1718964478">
                  <w:marLeft w:val="0"/>
                  <w:marRight w:val="0"/>
                  <w:marTop w:val="0"/>
                  <w:marBottom w:val="0"/>
                  <w:divBdr>
                    <w:top w:val="none" w:sz="0" w:space="0" w:color="auto"/>
                    <w:left w:val="none" w:sz="0" w:space="0" w:color="auto"/>
                    <w:bottom w:val="none" w:sz="0" w:space="0" w:color="auto"/>
                    <w:right w:val="none" w:sz="0" w:space="0" w:color="auto"/>
                  </w:divBdr>
                  <w:divsChild>
                    <w:div w:id="1182084375">
                      <w:marLeft w:val="0"/>
                      <w:marRight w:val="0"/>
                      <w:marTop w:val="0"/>
                      <w:marBottom w:val="0"/>
                      <w:divBdr>
                        <w:top w:val="none" w:sz="0" w:space="0" w:color="auto"/>
                        <w:left w:val="none" w:sz="0" w:space="0" w:color="auto"/>
                        <w:bottom w:val="none" w:sz="0" w:space="0" w:color="auto"/>
                        <w:right w:val="none" w:sz="0" w:space="0" w:color="auto"/>
                      </w:divBdr>
                    </w:div>
                  </w:divsChild>
                </w:div>
                <w:div w:id="18364100">
                  <w:marLeft w:val="0"/>
                  <w:marRight w:val="0"/>
                  <w:marTop w:val="0"/>
                  <w:marBottom w:val="0"/>
                  <w:divBdr>
                    <w:top w:val="none" w:sz="0" w:space="0" w:color="auto"/>
                    <w:left w:val="none" w:sz="0" w:space="0" w:color="auto"/>
                    <w:bottom w:val="none" w:sz="0" w:space="0" w:color="auto"/>
                    <w:right w:val="none" w:sz="0" w:space="0" w:color="auto"/>
                  </w:divBdr>
                  <w:divsChild>
                    <w:div w:id="1082487389">
                      <w:marLeft w:val="0"/>
                      <w:marRight w:val="0"/>
                      <w:marTop w:val="0"/>
                      <w:marBottom w:val="0"/>
                      <w:divBdr>
                        <w:top w:val="none" w:sz="0" w:space="0" w:color="auto"/>
                        <w:left w:val="none" w:sz="0" w:space="0" w:color="auto"/>
                        <w:bottom w:val="none" w:sz="0" w:space="0" w:color="auto"/>
                        <w:right w:val="none" w:sz="0" w:space="0" w:color="auto"/>
                      </w:divBdr>
                    </w:div>
                  </w:divsChild>
                </w:div>
                <w:div w:id="438522852">
                  <w:marLeft w:val="0"/>
                  <w:marRight w:val="0"/>
                  <w:marTop w:val="0"/>
                  <w:marBottom w:val="0"/>
                  <w:divBdr>
                    <w:top w:val="none" w:sz="0" w:space="0" w:color="auto"/>
                    <w:left w:val="none" w:sz="0" w:space="0" w:color="auto"/>
                    <w:bottom w:val="none" w:sz="0" w:space="0" w:color="auto"/>
                    <w:right w:val="none" w:sz="0" w:space="0" w:color="auto"/>
                  </w:divBdr>
                  <w:divsChild>
                    <w:div w:id="152764543">
                      <w:marLeft w:val="0"/>
                      <w:marRight w:val="0"/>
                      <w:marTop w:val="0"/>
                      <w:marBottom w:val="0"/>
                      <w:divBdr>
                        <w:top w:val="none" w:sz="0" w:space="0" w:color="auto"/>
                        <w:left w:val="none" w:sz="0" w:space="0" w:color="auto"/>
                        <w:bottom w:val="none" w:sz="0" w:space="0" w:color="auto"/>
                        <w:right w:val="none" w:sz="0" w:space="0" w:color="auto"/>
                      </w:divBdr>
                    </w:div>
                  </w:divsChild>
                </w:div>
                <w:div w:id="469204960">
                  <w:marLeft w:val="0"/>
                  <w:marRight w:val="0"/>
                  <w:marTop w:val="0"/>
                  <w:marBottom w:val="0"/>
                  <w:divBdr>
                    <w:top w:val="none" w:sz="0" w:space="0" w:color="auto"/>
                    <w:left w:val="none" w:sz="0" w:space="0" w:color="auto"/>
                    <w:bottom w:val="none" w:sz="0" w:space="0" w:color="auto"/>
                    <w:right w:val="none" w:sz="0" w:space="0" w:color="auto"/>
                  </w:divBdr>
                  <w:divsChild>
                    <w:div w:id="1909269327">
                      <w:marLeft w:val="0"/>
                      <w:marRight w:val="0"/>
                      <w:marTop w:val="0"/>
                      <w:marBottom w:val="0"/>
                      <w:divBdr>
                        <w:top w:val="none" w:sz="0" w:space="0" w:color="auto"/>
                        <w:left w:val="none" w:sz="0" w:space="0" w:color="auto"/>
                        <w:bottom w:val="none" w:sz="0" w:space="0" w:color="auto"/>
                        <w:right w:val="none" w:sz="0" w:space="0" w:color="auto"/>
                      </w:divBdr>
                    </w:div>
                  </w:divsChild>
                </w:div>
                <w:div w:id="144863933">
                  <w:marLeft w:val="0"/>
                  <w:marRight w:val="0"/>
                  <w:marTop w:val="0"/>
                  <w:marBottom w:val="0"/>
                  <w:divBdr>
                    <w:top w:val="none" w:sz="0" w:space="0" w:color="auto"/>
                    <w:left w:val="none" w:sz="0" w:space="0" w:color="auto"/>
                    <w:bottom w:val="none" w:sz="0" w:space="0" w:color="auto"/>
                    <w:right w:val="none" w:sz="0" w:space="0" w:color="auto"/>
                  </w:divBdr>
                  <w:divsChild>
                    <w:div w:id="1642343667">
                      <w:marLeft w:val="0"/>
                      <w:marRight w:val="0"/>
                      <w:marTop w:val="0"/>
                      <w:marBottom w:val="0"/>
                      <w:divBdr>
                        <w:top w:val="none" w:sz="0" w:space="0" w:color="auto"/>
                        <w:left w:val="none" w:sz="0" w:space="0" w:color="auto"/>
                        <w:bottom w:val="none" w:sz="0" w:space="0" w:color="auto"/>
                        <w:right w:val="none" w:sz="0" w:space="0" w:color="auto"/>
                      </w:divBdr>
                    </w:div>
                  </w:divsChild>
                </w:div>
                <w:div w:id="263417031">
                  <w:marLeft w:val="0"/>
                  <w:marRight w:val="0"/>
                  <w:marTop w:val="0"/>
                  <w:marBottom w:val="0"/>
                  <w:divBdr>
                    <w:top w:val="none" w:sz="0" w:space="0" w:color="auto"/>
                    <w:left w:val="none" w:sz="0" w:space="0" w:color="auto"/>
                    <w:bottom w:val="none" w:sz="0" w:space="0" w:color="auto"/>
                    <w:right w:val="none" w:sz="0" w:space="0" w:color="auto"/>
                  </w:divBdr>
                  <w:divsChild>
                    <w:div w:id="1818572841">
                      <w:marLeft w:val="0"/>
                      <w:marRight w:val="0"/>
                      <w:marTop w:val="0"/>
                      <w:marBottom w:val="0"/>
                      <w:divBdr>
                        <w:top w:val="none" w:sz="0" w:space="0" w:color="auto"/>
                        <w:left w:val="none" w:sz="0" w:space="0" w:color="auto"/>
                        <w:bottom w:val="none" w:sz="0" w:space="0" w:color="auto"/>
                        <w:right w:val="none" w:sz="0" w:space="0" w:color="auto"/>
                      </w:divBdr>
                    </w:div>
                  </w:divsChild>
                </w:div>
                <w:div w:id="962467375">
                  <w:marLeft w:val="0"/>
                  <w:marRight w:val="0"/>
                  <w:marTop w:val="0"/>
                  <w:marBottom w:val="0"/>
                  <w:divBdr>
                    <w:top w:val="none" w:sz="0" w:space="0" w:color="auto"/>
                    <w:left w:val="none" w:sz="0" w:space="0" w:color="auto"/>
                    <w:bottom w:val="none" w:sz="0" w:space="0" w:color="auto"/>
                    <w:right w:val="none" w:sz="0" w:space="0" w:color="auto"/>
                  </w:divBdr>
                  <w:divsChild>
                    <w:div w:id="798230033">
                      <w:marLeft w:val="0"/>
                      <w:marRight w:val="0"/>
                      <w:marTop w:val="0"/>
                      <w:marBottom w:val="0"/>
                      <w:divBdr>
                        <w:top w:val="none" w:sz="0" w:space="0" w:color="auto"/>
                        <w:left w:val="none" w:sz="0" w:space="0" w:color="auto"/>
                        <w:bottom w:val="none" w:sz="0" w:space="0" w:color="auto"/>
                        <w:right w:val="none" w:sz="0" w:space="0" w:color="auto"/>
                      </w:divBdr>
                    </w:div>
                  </w:divsChild>
                </w:div>
                <w:div w:id="2134709513">
                  <w:marLeft w:val="0"/>
                  <w:marRight w:val="0"/>
                  <w:marTop w:val="0"/>
                  <w:marBottom w:val="0"/>
                  <w:divBdr>
                    <w:top w:val="none" w:sz="0" w:space="0" w:color="auto"/>
                    <w:left w:val="none" w:sz="0" w:space="0" w:color="auto"/>
                    <w:bottom w:val="none" w:sz="0" w:space="0" w:color="auto"/>
                    <w:right w:val="none" w:sz="0" w:space="0" w:color="auto"/>
                  </w:divBdr>
                  <w:divsChild>
                    <w:div w:id="366414922">
                      <w:marLeft w:val="0"/>
                      <w:marRight w:val="0"/>
                      <w:marTop w:val="0"/>
                      <w:marBottom w:val="0"/>
                      <w:divBdr>
                        <w:top w:val="none" w:sz="0" w:space="0" w:color="auto"/>
                        <w:left w:val="none" w:sz="0" w:space="0" w:color="auto"/>
                        <w:bottom w:val="none" w:sz="0" w:space="0" w:color="auto"/>
                        <w:right w:val="none" w:sz="0" w:space="0" w:color="auto"/>
                      </w:divBdr>
                    </w:div>
                  </w:divsChild>
                </w:div>
                <w:div w:id="663434844">
                  <w:marLeft w:val="0"/>
                  <w:marRight w:val="0"/>
                  <w:marTop w:val="0"/>
                  <w:marBottom w:val="0"/>
                  <w:divBdr>
                    <w:top w:val="none" w:sz="0" w:space="0" w:color="auto"/>
                    <w:left w:val="none" w:sz="0" w:space="0" w:color="auto"/>
                    <w:bottom w:val="none" w:sz="0" w:space="0" w:color="auto"/>
                    <w:right w:val="none" w:sz="0" w:space="0" w:color="auto"/>
                  </w:divBdr>
                  <w:divsChild>
                    <w:div w:id="2116172752">
                      <w:marLeft w:val="0"/>
                      <w:marRight w:val="0"/>
                      <w:marTop w:val="0"/>
                      <w:marBottom w:val="0"/>
                      <w:divBdr>
                        <w:top w:val="none" w:sz="0" w:space="0" w:color="auto"/>
                        <w:left w:val="none" w:sz="0" w:space="0" w:color="auto"/>
                        <w:bottom w:val="none" w:sz="0" w:space="0" w:color="auto"/>
                        <w:right w:val="none" w:sz="0" w:space="0" w:color="auto"/>
                      </w:divBdr>
                    </w:div>
                  </w:divsChild>
                </w:div>
                <w:div w:id="1936472825">
                  <w:marLeft w:val="0"/>
                  <w:marRight w:val="0"/>
                  <w:marTop w:val="0"/>
                  <w:marBottom w:val="0"/>
                  <w:divBdr>
                    <w:top w:val="none" w:sz="0" w:space="0" w:color="auto"/>
                    <w:left w:val="none" w:sz="0" w:space="0" w:color="auto"/>
                    <w:bottom w:val="none" w:sz="0" w:space="0" w:color="auto"/>
                    <w:right w:val="none" w:sz="0" w:space="0" w:color="auto"/>
                  </w:divBdr>
                  <w:divsChild>
                    <w:div w:id="296761828">
                      <w:marLeft w:val="0"/>
                      <w:marRight w:val="0"/>
                      <w:marTop w:val="0"/>
                      <w:marBottom w:val="0"/>
                      <w:divBdr>
                        <w:top w:val="none" w:sz="0" w:space="0" w:color="auto"/>
                        <w:left w:val="none" w:sz="0" w:space="0" w:color="auto"/>
                        <w:bottom w:val="none" w:sz="0" w:space="0" w:color="auto"/>
                        <w:right w:val="none" w:sz="0" w:space="0" w:color="auto"/>
                      </w:divBdr>
                    </w:div>
                  </w:divsChild>
                </w:div>
                <w:div w:id="1876237348">
                  <w:marLeft w:val="0"/>
                  <w:marRight w:val="0"/>
                  <w:marTop w:val="0"/>
                  <w:marBottom w:val="0"/>
                  <w:divBdr>
                    <w:top w:val="none" w:sz="0" w:space="0" w:color="auto"/>
                    <w:left w:val="none" w:sz="0" w:space="0" w:color="auto"/>
                    <w:bottom w:val="none" w:sz="0" w:space="0" w:color="auto"/>
                    <w:right w:val="none" w:sz="0" w:space="0" w:color="auto"/>
                  </w:divBdr>
                  <w:divsChild>
                    <w:div w:id="62682817">
                      <w:marLeft w:val="0"/>
                      <w:marRight w:val="0"/>
                      <w:marTop w:val="0"/>
                      <w:marBottom w:val="0"/>
                      <w:divBdr>
                        <w:top w:val="none" w:sz="0" w:space="0" w:color="auto"/>
                        <w:left w:val="none" w:sz="0" w:space="0" w:color="auto"/>
                        <w:bottom w:val="none" w:sz="0" w:space="0" w:color="auto"/>
                        <w:right w:val="none" w:sz="0" w:space="0" w:color="auto"/>
                      </w:divBdr>
                    </w:div>
                  </w:divsChild>
                </w:div>
                <w:div w:id="1406802848">
                  <w:marLeft w:val="0"/>
                  <w:marRight w:val="0"/>
                  <w:marTop w:val="0"/>
                  <w:marBottom w:val="0"/>
                  <w:divBdr>
                    <w:top w:val="none" w:sz="0" w:space="0" w:color="auto"/>
                    <w:left w:val="none" w:sz="0" w:space="0" w:color="auto"/>
                    <w:bottom w:val="none" w:sz="0" w:space="0" w:color="auto"/>
                    <w:right w:val="none" w:sz="0" w:space="0" w:color="auto"/>
                  </w:divBdr>
                  <w:divsChild>
                    <w:div w:id="527065751">
                      <w:marLeft w:val="0"/>
                      <w:marRight w:val="0"/>
                      <w:marTop w:val="0"/>
                      <w:marBottom w:val="0"/>
                      <w:divBdr>
                        <w:top w:val="none" w:sz="0" w:space="0" w:color="auto"/>
                        <w:left w:val="none" w:sz="0" w:space="0" w:color="auto"/>
                        <w:bottom w:val="none" w:sz="0" w:space="0" w:color="auto"/>
                        <w:right w:val="none" w:sz="0" w:space="0" w:color="auto"/>
                      </w:divBdr>
                    </w:div>
                  </w:divsChild>
                </w:div>
                <w:div w:id="461731354">
                  <w:marLeft w:val="0"/>
                  <w:marRight w:val="0"/>
                  <w:marTop w:val="0"/>
                  <w:marBottom w:val="0"/>
                  <w:divBdr>
                    <w:top w:val="none" w:sz="0" w:space="0" w:color="auto"/>
                    <w:left w:val="none" w:sz="0" w:space="0" w:color="auto"/>
                    <w:bottom w:val="none" w:sz="0" w:space="0" w:color="auto"/>
                    <w:right w:val="none" w:sz="0" w:space="0" w:color="auto"/>
                  </w:divBdr>
                  <w:divsChild>
                    <w:div w:id="1616133732">
                      <w:marLeft w:val="0"/>
                      <w:marRight w:val="0"/>
                      <w:marTop w:val="0"/>
                      <w:marBottom w:val="0"/>
                      <w:divBdr>
                        <w:top w:val="none" w:sz="0" w:space="0" w:color="auto"/>
                        <w:left w:val="none" w:sz="0" w:space="0" w:color="auto"/>
                        <w:bottom w:val="none" w:sz="0" w:space="0" w:color="auto"/>
                        <w:right w:val="none" w:sz="0" w:space="0" w:color="auto"/>
                      </w:divBdr>
                    </w:div>
                  </w:divsChild>
                </w:div>
                <w:div w:id="1532381925">
                  <w:marLeft w:val="0"/>
                  <w:marRight w:val="0"/>
                  <w:marTop w:val="0"/>
                  <w:marBottom w:val="0"/>
                  <w:divBdr>
                    <w:top w:val="none" w:sz="0" w:space="0" w:color="auto"/>
                    <w:left w:val="none" w:sz="0" w:space="0" w:color="auto"/>
                    <w:bottom w:val="none" w:sz="0" w:space="0" w:color="auto"/>
                    <w:right w:val="none" w:sz="0" w:space="0" w:color="auto"/>
                  </w:divBdr>
                  <w:divsChild>
                    <w:div w:id="2131585584">
                      <w:marLeft w:val="0"/>
                      <w:marRight w:val="0"/>
                      <w:marTop w:val="0"/>
                      <w:marBottom w:val="0"/>
                      <w:divBdr>
                        <w:top w:val="none" w:sz="0" w:space="0" w:color="auto"/>
                        <w:left w:val="none" w:sz="0" w:space="0" w:color="auto"/>
                        <w:bottom w:val="none" w:sz="0" w:space="0" w:color="auto"/>
                        <w:right w:val="none" w:sz="0" w:space="0" w:color="auto"/>
                      </w:divBdr>
                    </w:div>
                  </w:divsChild>
                </w:div>
                <w:div w:id="582181495">
                  <w:marLeft w:val="0"/>
                  <w:marRight w:val="0"/>
                  <w:marTop w:val="0"/>
                  <w:marBottom w:val="0"/>
                  <w:divBdr>
                    <w:top w:val="none" w:sz="0" w:space="0" w:color="auto"/>
                    <w:left w:val="none" w:sz="0" w:space="0" w:color="auto"/>
                    <w:bottom w:val="none" w:sz="0" w:space="0" w:color="auto"/>
                    <w:right w:val="none" w:sz="0" w:space="0" w:color="auto"/>
                  </w:divBdr>
                  <w:divsChild>
                    <w:div w:id="1179276702">
                      <w:marLeft w:val="0"/>
                      <w:marRight w:val="0"/>
                      <w:marTop w:val="0"/>
                      <w:marBottom w:val="0"/>
                      <w:divBdr>
                        <w:top w:val="none" w:sz="0" w:space="0" w:color="auto"/>
                        <w:left w:val="none" w:sz="0" w:space="0" w:color="auto"/>
                        <w:bottom w:val="none" w:sz="0" w:space="0" w:color="auto"/>
                        <w:right w:val="none" w:sz="0" w:space="0" w:color="auto"/>
                      </w:divBdr>
                    </w:div>
                  </w:divsChild>
                </w:div>
                <w:div w:id="561990995">
                  <w:marLeft w:val="0"/>
                  <w:marRight w:val="0"/>
                  <w:marTop w:val="0"/>
                  <w:marBottom w:val="0"/>
                  <w:divBdr>
                    <w:top w:val="none" w:sz="0" w:space="0" w:color="auto"/>
                    <w:left w:val="none" w:sz="0" w:space="0" w:color="auto"/>
                    <w:bottom w:val="none" w:sz="0" w:space="0" w:color="auto"/>
                    <w:right w:val="none" w:sz="0" w:space="0" w:color="auto"/>
                  </w:divBdr>
                  <w:divsChild>
                    <w:div w:id="298346768">
                      <w:marLeft w:val="0"/>
                      <w:marRight w:val="0"/>
                      <w:marTop w:val="0"/>
                      <w:marBottom w:val="0"/>
                      <w:divBdr>
                        <w:top w:val="none" w:sz="0" w:space="0" w:color="auto"/>
                        <w:left w:val="none" w:sz="0" w:space="0" w:color="auto"/>
                        <w:bottom w:val="none" w:sz="0" w:space="0" w:color="auto"/>
                        <w:right w:val="none" w:sz="0" w:space="0" w:color="auto"/>
                      </w:divBdr>
                    </w:div>
                  </w:divsChild>
                </w:div>
                <w:div w:id="1057364023">
                  <w:marLeft w:val="0"/>
                  <w:marRight w:val="0"/>
                  <w:marTop w:val="0"/>
                  <w:marBottom w:val="0"/>
                  <w:divBdr>
                    <w:top w:val="none" w:sz="0" w:space="0" w:color="auto"/>
                    <w:left w:val="none" w:sz="0" w:space="0" w:color="auto"/>
                    <w:bottom w:val="none" w:sz="0" w:space="0" w:color="auto"/>
                    <w:right w:val="none" w:sz="0" w:space="0" w:color="auto"/>
                  </w:divBdr>
                  <w:divsChild>
                    <w:div w:id="67264617">
                      <w:marLeft w:val="0"/>
                      <w:marRight w:val="0"/>
                      <w:marTop w:val="0"/>
                      <w:marBottom w:val="0"/>
                      <w:divBdr>
                        <w:top w:val="none" w:sz="0" w:space="0" w:color="auto"/>
                        <w:left w:val="none" w:sz="0" w:space="0" w:color="auto"/>
                        <w:bottom w:val="none" w:sz="0" w:space="0" w:color="auto"/>
                        <w:right w:val="none" w:sz="0" w:space="0" w:color="auto"/>
                      </w:divBdr>
                    </w:div>
                  </w:divsChild>
                </w:div>
                <w:div w:id="1851141389">
                  <w:marLeft w:val="0"/>
                  <w:marRight w:val="0"/>
                  <w:marTop w:val="0"/>
                  <w:marBottom w:val="0"/>
                  <w:divBdr>
                    <w:top w:val="none" w:sz="0" w:space="0" w:color="auto"/>
                    <w:left w:val="none" w:sz="0" w:space="0" w:color="auto"/>
                    <w:bottom w:val="none" w:sz="0" w:space="0" w:color="auto"/>
                    <w:right w:val="none" w:sz="0" w:space="0" w:color="auto"/>
                  </w:divBdr>
                  <w:divsChild>
                    <w:div w:id="47267147">
                      <w:marLeft w:val="0"/>
                      <w:marRight w:val="0"/>
                      <w:marTop w:val="0"/>
                      <w:marBottom w:val="0"/>
                      <w:divBdr>
                        <w:top w:val="none" w:sz="0" w:space="0" w:color="auto"/>
                        <w:left w:val="none" w:sz="0" w:space="0" w:color="auto"/>
                        <w:bottom w:val="none" w:sz="0" w:space="0" w:color="auto"/>
                        <w:right w:val="none" w:sz="0" w:space="0" w:color="auto"/>
                      </w:divBdr>
                    </w:div>
                  </w:divsChild>
                </w:div>
                <w:div w:id="763571984">
                  <w:marLeft w:val="0"/>
                  <w:marRight w:val="0"/>
                  <w:marTop w:val="0"/>
                  <w:marBottom w:val="0"/>
                  <w:divBdr>
                    <w:top w:val="none" w:sz="0" w:space="0" w:color="auto"/>
                    <w:left w:val="none" w:sz="0" w:space="0" w:color="auto"/>
                    <w:bottom w:val="none" w:sz="0" w:space="0" w:color="auto"/>
                    <w:right w:val="none" w:sz="0" w:space="0" w:color="auto"/>
                  </w:divBdr>
                  <w:divsChild>
                    <w:div w:id="1647274653">
                      <w:marLeft w:val="0"/>
                      <w:marRight w:val="0"/>
                      <w:marTop w:val="0"/>
                      <w:marBottom w:val="0"/>
                      <w:divBdr>
                        <w:top w:val="none" w:sz="0" w:space="0" w:color="auto"/>
                        <w:left w:val="none" w:sz="0" w:space="0" w:color="auto"/>
                        <w:bottom w:val="none" w:sz="0" w:space="0" w:color="auto"/>
                        <w:right w:val="none" w:sz="0" w:space="0" w:color="auto"/>
                      </w:divBdr>
                    </w:div>
                  </w:divsChild>
                </w:div>
                <w:div w:id="719860275">
                  <w:marLeft w:val="0"/>
                  <w:marRight w:val="0"/>
                  <w:marTop w:val="0"/>
                  <w:marBottom w:val="0"/>
                  <w:divBdr>
                    <w:top w:val="none" w:sz="0" w:space="0" w:color="auto"/>
                    <w:left w:val="none" w:sz="0" w:space="0" w:color="auto"/>
                    <w:bottom w:val="none" w:sz="0" w:space="0" w:color="auto"/>
                    <w:right w:val="none" w:sz="0" w:space="0" w:color="auto"/>
                  </w:divBdr>
                  <w:divsChild>
                    <w:div w:id="264002744">
                      <w:marLeft w:val="0"/>
                      <w:marRight w:val="0"/>
                      <w:marTop w:val="0"/>
                      <w:marBottom w:val="0"/>
                      <w:divBdr>
                        <w:top w:val="none" w:sz="0" w:space="0" w:color="auto"/>
                        <w:left w:val="none" w:sz="0" w:space="0" w:color="auto"/>
                        <w:bottom w:val="none" w:sz="0" w:space="0" w:color="auto"/>
                        <w:right w:val="none" w:sz="0" w:space="0" w:color="auto"/>
                      </w:divBdr>
                    </w:div>
                  </w:divsChild>
                </w:div>
                <w:div w:id="443378735">
                  <w:marLeft w:val="0"/>
                  <w:marRight w:val="0"/>
                  <w:marTop w:val="0"/>
                  <w:marBottom w:val="0"/>
                  <w:divBdr>
                    <w:top w:val="none" w:sz="0" w:space="0" w:color="auto"/>
                    <w:left w:val="none" w:sz="0" w:space="0" w:color="auto"/>
                    <w:bottom w:val="none" w:sz="0" w:space="0" w:color="auto"/>
                    <w:right w:val="none" w:sz="0" w:space="0" w:color="auto"/>
                  </w:divBdr>
                  <w:divsChild>
                    <w:div w:id="1703285622">
                      <w:marLeft w:val="0"/>
                      <w:marRight w:val="0"/>
                      <w:marTop w:val="0"/>
                      <w:marBottom w:val="0"/>
                      <w:divBdr>
                        <w:top w:val="none" w:sz="0" w:space="0" w:color="auto"/>
                        <w:left w:val="none" w:sz="0" w:space="0" w:color="auto"/>
                        <w:bottom w:val="none" w:sz="0" w:space="0" w:color="auto"/>
                        <w:right w:val="none" w:sz="0" w:space="0" w:color="auto"/>
                      </w:divBdr>
                    </w:div>
                  </w:divsChild>
                </w:div>
                <w:div w:id="1496917913">
                  <w:marLeft w:val="0"/>
                  <w:marRight w:val="0"/>
                  <w:marTop w:val="0"/>
                  <w:marBottom w:val="0"/>
                  <w:divBdr>
                    <w:top w:val="none" w:sz="0" w:space="0" w:color="auto"/>
                    <w:left w:val="none" w:sz="0" w:space="0" w:color="auto"/>
                    <w:bottom w:val="none" w:sz="0" w:space="0" w:color="auto"/>
                    <w:right w:val="none" w:sz="0" w:space="0" w:color="auto"/>
                  </w:divBdr>
                  <w:divsChild>
                    <w:div w:id="2106262203">
                      <w:marLeft w:val="0"/>
                      <w:marRight w:val="0"/>
                      <w:marTop w:val="0"/>
                      <w:marBottom w:val="0"/>
                      <w:divBdr>
                        <w:top w:val="none" w:sz="0" w:space="0" w:color="auto"/>
                        <w:left w:val="none" w:sz="0" w:space="0" w:color="auto"/>
                        <w:bottom w:val="none" w:sz="0" w:space="0" w:color="auto"/>
                        <w:right w:val="none" w:sz="0" w:space="0" w:color="auto"/>
                      </w:divBdr>
                    </w:div>
                  </w:divsChild>
                </w:div>
                <w:div w:id="544100002">
                  <w:marLeft w:val="0"/>
                  <w:marRight w:val="0"/>
                  <w:marTop w:val="0"/>
                  <w:marBottom w:val="0"/>
                  <w:divBdr>
                    <w:top w:val="none" w:sz="0" w:space="0" w:color="auto"/>
                    <w:left w:val="none" w:sz="0" w:space="0" w:color="auto"/>
                    <w:bottom w:val="none" w:sz="0" w:space="0" w:color="auto"/>
                    <w:right w:val="none" w:sz="0" w:space="0" w:color="auto"/>
                  </w:divBdr>
                  <w:divsChild>
                    <w:div w:id="878737591">
                      <w:marLeft w:val="0"/>
                      <w:marRight w:val="0"/>
                      <w:marTop w:val="0"/>
                      <w:marBottom w:val="0"/>
                      <w:divBdr>
                        <w:top w:val="none" w:sz="0" w:space="0" w:color="auto"/>
                        <w:left w:val="none" w:sz="0" w:space="0" w:color="auto"/>
                        <w:bottom w:val="none" w:sz="0" w:space="0" w:color="auto"/>
                        <w:right w:val="none" w:sz="0" w:space="0" w:color="auto"/>
                      </w:divBdr>
                    </w:div>
                  </w:divsChild>
                </w:div>
                <w:div w:id="909803491">
                  <w:marLeft w:val="0"/>
                  <w:marRight w:val="0"/>
                  <w:marTop w:val="0"/>
                  <w:marBottom w:val="0"/>
                  <w:divBdr>
                    <w:top w:val="none" w:sz="0" w:space="0" w:color="auto"/>
                    <w:left w:val="none" w:sz="0" w:space="0" w:color="auto"/>
                    <w:bottom w:val="none" w:sz="0" w:space="0" w:color="auto"/>
                    <w:right w:val="none" w:sz="0" w:space="0" w:color="auto"/>
                  </w:divBdr>
                  <w:divsChild>
                    <w:div w:id="742725148">
                      <w:marLeft w:val="0"/>
                      <w:marRight w:val="0"/>
                      <w:marTop w:val="0"/>
                      <w:marBottom w:val="0"/>
                      <w:divBdr>
                        <w:top w:val="none" w:sz="0" w:space="0" w:color="auto"/>
                        <w:left w:val="none" w:sz="0" w:space="0" w:color="auto"/>
                        <w:bottom w:val="none" w:sz="0" w:space="0" w:color="auto"/>
                        <w:right w:val="none" w:sz="0" w:space="0" w:color="auto"/>
                      </w:divBdr>
                    </w:div>
                  </w:divsChild>
                </w:div>
                <w:div w:id="1076198805">
                  <w:marLeft w:val="0"/>
                  <w:marRight w:val="0"/>
                  <w:marTop w:val="0"/>
                  <w:marBottom w:val="0"/>
                  <w:divBdr>
                    <w:top w:val="none" w:sz="0" w:space="0" w:color="auto"/>
                    <w:left w:val="none" w:sz="0" w:space="0" w:color="auto"/>
                    <w:bottom w:val="none" w:sz="0" w:space="0" w:color="auto"/>
                    <w:right w:val="none" w:sz="0" w:space="0" w:color="auto"/>
                  </w:divBdr>
                  <w:divsChild>
                    <w:div w:id="1266116467">
                      <w:marLeft w:val="0"/>
                      <w:marRight w:val="0"/>
                      <w:marTop w:val="0"/>
                      <w:marBottom w:val="0"/>
                      <w:divBdr>
                        <w:top w:val="none" w:sz="0" w:space="0" w:color="auto"/>
                        <w:left w:val="none" w:sz="0" w:space="0" w:color="auto"/>
                        <w:bottom w:val="none" w:sz="0" w:space="0" w:color="auto"/>
                        <w:right w:val="none" w:sz="0" w:space="0" w:color="auto"/>
                      </w:divBdr>
                    </w:div>
                  </w:divsChild>
                </w:div>
                <w:div w:id="1432773152">
                  <w:marLeft w:val="0"/>
                  <w:marRight w:val="0"/>
                  <w:marTop w:val="0"/>
                  <w:marBottom w:val="0"/>
                  <w:divBdr>
                    <w:top w:val="none" w:sz="0" w:space="0" w:color="auto"/>
                    <w:left w:val="none" w:sz="0" w:space="0" w:color="auto"/>
                    <w:bottom w:val="none" w:sz="0" w:space="0" w:color="auto"/>
                    <w:right w:val="none" w:sz="0" w:space="0" w:color="auto"/>
                  </w:divBdr>
                  <w:divsChild>
                    <w:div w:id="1545672898">
                      <w:marLeft w:val="0"/>
                      <w:marRight w:val="0"/>
                      <w:marTop w:val="0"/>
                      <w:marBottom w:val="0"/>
                      <w:divBdr>
                        <w:top w:val="none" w:sz="0" w:space="0" w:color="auto"/>
                        <w:left w:val="none" w:sz="0" w:space="0" w:color="auto"/>
                        <w:bottom w:val="none" w:sz="0" w:space="0" w:color="auto"/>
                        <w:right w:val="none" w:sz="0" w:space="0" w:color="auto"/>
                      </w:divBdr>
                    </w:div>
                  </w:divsChild>
                </w:div>
                <w:div w:id="689571151">
                  <w:marLeft w:val="0"/>
                  <w:marRight w:val="0"/>
                  <w:marTop w:val="0"/>
                  <w:marBottom w:val="0"/>
                  <w:divBdr>
                    <w:top w:val="none" w:sz="0" w:space="0" w:color="auto"/>
                    <w:left w:val="none" w:sz="0" w:space="0" w:color="auto"/>
                    <w:bottom w:val="none" w:sz="0" w:space="0" w:color="auto"/>
                    <w:right w:val="none" w:sz="0" w:space="0" w:color="auto"/>
                  </w:divBdr>
                  <w:divsChild>
                    <w:div w:id="54397226">
                      <w:marLeft w:val="0"/>
                      <w:marRight w:val="0"/>
                      <w:marTop w:val="0"/>
                      <w:marBottom w:val="0"/>
                      <w:divBdr>
                        <w:top w:val="none" w:sz="0" w:space="0" w:color="auto"/>
                        <w:left w:val="none" w:sz="0" w:space="0" w:color="auto"/>
                        <w:bottom w:val="none" w:sz="0" w:space="0" w:color="auto"/>
                        <w:right w:val="none" w:sz="0" w:space="0" w:color="auto"/>
                      </w:divBdr>
                    </w:div>
                  </w:divsChild>
                </w:div>
                <w:div w:id="1555583948">
                  <w:marLeft w:val="0"/>
                  <w:marRight w:val="0"/>
                  <w:marTop w:val="0"/>
                  <w:marBottom w:val="0"/>
                  <w:divBdr>
                    <w:top w:val="none" w:sz="0" w:space="0" w:color="auto"/>
                    <w:left w:val="none" w:sz="0" w:space="0" w:color="auto"/>
                    <w:bottom w:val="none" w:sz="0" w:space="0" w:color="auto"/>
                    <w:right w:val="none" w:sz="0" w:space="0" w:color="auto"/>
                  </w:divBdr>
                  <w:divsChild>
                    <w:div w:id="530264924">
                      <w:marLeft w:val="0"/>
                      <w:marRight w:val="0"/>
                      <w:marTop w:val="0"/>
                      <w:marBottom w:val="0"/>
                      <w:divBdr>
                        <w:top w:val="none" w:sz="0" w:space="0" w:color="auto"/>
                        <w:left w:val="none" w:sz="0" w:space="0" w:color="auto"/>
                        <w:bottom w:val="none" w:sz="0" w:space="0" w:color="auto"/>
                        <w:right w:val="none" w:sz="0" w:space="0" w:color="auto"/>
                      </w:divBdr>
                    </w:div>
                  </w:divsChild>
                </w:div>
                <w:div w:id="975795574">
                  <w:marLeft w:val="0"/>
                  <w:marRight w:val="0"/>
                  <w:marTop w:val="0"/>
                  <w:marBottom w:val="0"/>
                  <w:divBdr>
                    <w:top w:val="none" w:sz="0" w:space="0" w:color="auto"/>
                    <w:left w:val="none" w:sz="0" w:space="0" w:color="auto"/>
                    <w:bottom w:val="none" w:sz="0" w:space="0" w:color="auto"/>
                    <w:right w:val="none" w:sz="0" w:space="0" w:color="auto"/>
                  </w:divBdr>
                  <w:divsChild>
                    <w:div w:id="1270120111">
                      <w:marLeft w:val="0"/>
                      <w:marRight w:val="0"/>
                      <w:marTop w:val="0"/>
                      <w:marBottom w:val="0"/>
                      <w:divBdr>
                        <w:top w:val="none" w:sz="0" w:space="0" w:color="auto"/>
                        <w:left w:val="none" w:sz="0" w:space="0" w:color="auto"/>
                        <w:bottom w:val="none" w:sz="0" w:space="0" w:color="auto"/>
                        <w:right w:val="none" w:sz="0" w:space="0" w:color="auto"/>
                      </w:divBdr>
                    </w:div>
                  </w:divsChild>
                </w:div>
                <w:div w:id="914704091">
                  <w:marLeft w:val="0"/>
                  <w:marRight w:val="0"/>
                  <w:marTop w:val="0"/>
                  <w:marBottom w:val="0"/>
                  <w:divBdr>
                    <w:top w:val="none" w:sz="0" w:space="0" w:color="auto"/>
                    <w:left w:val="none" w:sz="0" w:space="0" w:color="auto"/>
                    <w:bottom w:val="none" w:sz="0" w:space="0" w:color="auto"/>
                    <w:right w:val="none" w:sz="0" w:space="0" w:color="auto"/>
                  </w:divBdr>
                  <w:divsChild>
                    <w:div w:id="1372925690">
                      <w:marLeft w:val="0"/>
                      <w:marRight w:val="0"/>
                      <w:marTop w:val="0"/>
                      <w:marBottom w:val="0"/>
                      <w:divBdr>
                        <w:top w:val="none" w:sz="0" w:space="0" w:color="auto"/>
                        <w:left w:val="none" w:sz="0" w:space="0" w:color="auto"/>
                        <w:bottom w:val="none" w:sz="0" w:space="0" w:color="auto"/>
                        <w:right w:val="none" w:sz="0" w:space="0" w:color="auto"/>
                      </w:divBdr>
                    </w:div>
                  </w:divsChild>
                </w:div>
                <w:div w:id="106437998">
                  <w:marLeft w:val="0"/>
                  <w:marRight w:val="0"/>
                  <w:marTop w:val="0"/>
                  <w:marBottom w:val="0"/>
                  <w:divBdr>
                    <w:top w:val="none" w:sz="0" w:space="0" w:color="auto"/>
                    <w:left w:val="none" w:sz="0" w:space="0" w:color="auto"/>
                    <w:bottom w:val="none" w:sz="0" w:space="0" w:color="auto"/>
                    <w:right w:val="none" w:sz="0" w:space="0" w:color="auto"/>
                  </w:divBdr>
                  <w:divsChild>
                    <w:div w:id="1643924685">
                      <w:marLeft w:val="0"/>
                      <w:marRight w:val="0"/>
                      <w:marTop w:val="0"/>
                      <w:marBottom w:val="0"/>
                      <w:divBdr>
                        <w:top w:val="none" w:sz="0" w:space="0" w:color="auto"/>
                        <w:left w:val="none" w:sz="0" w:space="0" w:color="auto"/>
                        <w:bottom w:val="none" w:sz="0" w:space="0" w:color="auto"/>
                        <w:right w:val="none" w:sz="0" w:space="0" w:color="auto"/>
                      </w:divBdr>
                    </w:div>
                  </w:divsChild>
                </w:div>
                <w:div w:id="1947037635">
                  <w:marLeft w:val="0"/>
                  <w:marRight w:val="0"/>
                  <w:marTop w:val="0"/>
                  <w:marBottom w:val="0"/>
                  <w:divBdr>
                    <w:top w:val="none" w:sz="0" w:space="0" w:color="auto"/>
                    <w:left w:val="none" w:sz="0" w:space="0" w:color="auto"/>
                    <w:bottom w:val="none" w:sz="0" w:space="0" w:color="auto"/>
                    <w:right w:val="none" w:sz="0" w:space="0" w:color="auto"/>
                  </w:divBdr>
                  <w:divsChild>
                    <w:div w:id="109205443">
                      <w:marLeft w:val="0"/>
                      <w:marRight w:val="0"/>
                      <w:marTop w:val="0"/>
                      <w:marBottom w:val="0"/>
                      <w:divBdr>
                        <w:top w:val="none" w:sz="0" w:space="0" w:color="auto"/>
                        <w:left w:val="none" w:sz="0" w:space="0" w:color="auto"/>
                        <w:bottom w:val="none" w:sz="0" w:space="0" w:color="auto"/>
                        <w:right w:val="none" w:sz="0" w:space="0" w:color="auto"/>
                      </w:divBdr>
                    </w:div>
                  </w:divsChild>
                </w:div>
                <w:div w:id="652024563">
                  <w:marLeft w:val="0"/>
                  <w:marRight w:val="0"/>
                  <w:marTop w:val="0"/>
                  <w:marBottom w:val="0"/>
                  <w:divBdr>
                    <w:top w:val="none" w:sz="0" w:space="0" w:color="auto"/>
                    <w:left w:val="none" w:sz="0" w:space="0" w:color="auto"/>
                    <w:bottom w:val="none" w:sz="0" w:space="0" w:color="auto"/>
                    <w:right w:val="none" w:sz="0" w:space="0" w:color="auto"/>
                  </w:divBdr>
                  <w:divsChild>
                    <w:div w:id="593981315">
                      <w:marLeft w:val="0"/>
                      <w:marRight w:val="0"/>
                      <w:marTop w:val="0"/>
                      <w:marBottom w:val="0"/>
                      <w:divBdr>
                        <w:top w:val="none" w:sz="0" w:space="0" w:color="auto"/>
                        <w:left w:val="none" w:sz="0" w:space="0" w:color="auto"/>
                        <w:bottom w:val="none" w:sz="0" w:space="0" w:color="auto"/>
                        <w:right w:val="none" w:sz="0" w:space="0" w:color="auto"/>
                      </w:divBdr>
                    </w:div>
                  </w:divsChild>
                </w:div>
                <w:div w:id="316304218">
                  <w:marLeft w:val="0"/>
                  <w:marRight w:val="0"/>
                  <w:marTop w:val="0"/>
                  <w:marBottom w:val="0"/>
                  <w:divBdr>
                    <w:top w:val="none" w:sz="0" w:space="0" w:color="auto"/>
                    <w:left w:val="none" w:sz="0" w:space="0" w:color="auto"/>
                    <w:bottom w:val="none" w:sz="0" w:space="0" w:color="auto"/>
                    <w:right w:val="none" w:sz="0" w:space="0" w:color="auto"/>
                  </w:divBdr>
                  <w:divsChild>
                    <w:div w:id="1720933463">
                      <w:marLeft w:val="0"/>
                      <w:marRight w:val="0"/>
                      <w:marTop w:val="0"/>
                      <w:marBottom w:val="0"/>
                      <w:divBdr>
                        <w:top w:val="none" w:sz="0" w:space="0" w:color="auto"/>
                        <w:left w:val="none" w:sz="0" w:space="0" w:color="auto"/>
                        <w:bottom w:val="none" w:sz="0" w:space="0" w:color="auto"/>
                        <w:right w:val="none" w:sz="0" w:space="0" w:color="auto"/>
                      </w:divBdr>
                    </w:div>
                  </w:divsChild>
                </w:div>
                <w:div w:id="1110666267">
                  <w:marLeft w:val="0"/>
                  <w:marRight w:val="0"/>
                  <w:marTop w:val="0"/>
                  <w:marBottom w:val="0"/>
                  <w:divBdr>
                    <w:top w:val="none" w:sz="0" w:space="0" w:color="auto"/>
                    <w:left w:val="none" w:sz="0" w:space="0" w:color="auto"/>
                    <w:bottom w:val="none" w:sz="0" w:space="0" w:color="auto"/>
                    <w:right w:val="none" w:sz="0" w:space="0" w:color="auto"/>
                  </w:divBdr>
                  <w:divsChild>
                    <w:div w:id="333151906">
                      <w:marLeft w:val="0"/>
                      <w:marRight w:val="0"/>
                      <w:marTop w:val="0"/>
                      <w:marBottom w:val="0"/>
                      <w:divBdr>
                        <w:top w:val="none" w:sz="0" w:space="0" w:color="auto"/>
                        <w:left w:val="none" w:sz="0" w:space="0" w:color="auto"/>
                        <w:bottom w:val="none" w:sz="0" w:space="0" w:color="auto"/>
                        <w:right w:val="none" w:sz="0" w:space="0" w:color="auto"/>
                      </w:divBdr>
                    </w:div>
                  </w:divsChild>
                </w:div>
                <w:div w:id="198050983">
                  <w:marLeft w:val="0"/>
                  <w:marRight w:val="0"/>
                  <w:marTop w:val="0"/>
                  <w:marBottom w:val="0"/>
                  <w:divBdr>
                    <w:top w:val="none" w:sz="0" w:space="0" w:color="auto"/>
                    <w:left w:val="none" w:sz="0" w:space="0" w:color="auto"/>
                    <w:bottom w:val="none" w:sz="0" w:space="0" w:color="auto"/>
                    <w:right w:val="none" w:sz="0" w:space="0" w:color="auto"/>
                  </w:divBdr>
                  <w:divsChild>
                    <w:div w:id="2021929034">
                      <w:marLeft w:val="0"/>
                      <w:marRight w:val="0"/>
                      <w:marTop w:val="0"/>
                      <w:marBottom w:val="0"/>
                      <w:divBdr>
                        <w:top w:val="none" w:sz="0" w:space="0" w:color="auto"/>
                        <w:left w:val="none" w:sz="0" w:space="0" w:color="auto"/>
                        <w:bottom w:val="none" w:sz="0" w:space="0" w:color="auto"/>
                        <w:right w:val="none" w:sz="0" w:space="0" w:color="auto"/>
                      </w:divBdr>
                    </w:div>
                  </w:divsChild>
                </w:div>
                <w:div w:id="1276253855">
                  <w:marLeft w:val="0"/>
                  <w:marRight w:val="0"/>
                  <w:marTop w:val="0"/>
                  <w:marBottom w:val="0"/>
                  <w:divBdr>
                    <w:top w:val="none" w:sz="0" w:space="0" w:color="auto"/>
                    <w:left w:val="none" w:sz="0" w:space="0" w:color="auto"/>
                    <w:bottom w:val="none" w:sz="0" w:space="0" w:color="auto"/>
                    <w:right w:val="none" w:sz="0" w:space="0" w:color="auto"/>
                  </w:divBdr>
                  <w:divsChild>
                    <w:div w:id="2091611119">
                      <w:marLeft w:val="0"/>
                      <w:marRight w:val="0"/>
                      <w:marTop w:val="0"/>
                      <w:marBottom w:val="0"/>
                      <w:divBdr>
                        <w:top w:val="none" w:sz="0" w:space="0" w:color="auto"/>
                        <w:left w:val="none" w:sz="0" w:space="0" w:color="auto"/>
                        <w:bottom w:val="none" w:sz="0" w:space="0" w:color="auto"/>
                        <w:right w:val="none" w:sz="0" w:space="0" w:color="auto"/>
                      </w:divBdr>
                    </w:div>
                  </w:divsChild>
                </w:div>
                <w:div w:id="1225139112">
                  <w:marLeft w:val="0"/>
                  <w:marRight w:val="0"/>
                  <w:marTop w:val="0"/>
                  <w:marBottom w:val="0"/>
                  <w:divBdr>
                    <w:top w:val="none" w:sz="0" w:space="0" w:color="auto"/>
                    <w:left w:val="none" w:sz="0" w:space="0" w:color="auto"/>
                    <w:bottom w:val="none" w:sz="0" w:space="0" w:color="auto"/>
                    <w:right w:val="none" w:sz="0" w:space="0" w:color="auto"/>
                  </w:divBdr>
                  <w:divsChild>
                    <w:div w:id="1772386631">
                      <w:marLeft w:val="0"/>
                      <w:marRight w:val="0"/>
                      <w:marTop w:val="0"/>
                      <w:marBottom w:val="0"/>
                      <w:divBdr>
                        <w:top w:val="none" w:sz="0" w:space="0" w:color="auto"/>
                        <w:left w:val="none" w:sz="0" w:space="0" w:color="auto"/>
                        <w:bottom w:val="none" w:sz="0" w:space="0" w:color="auto"/>
                        <w:right w:val="none" w:sz="0" w:space="0" w:color="auto"/>
                      </w:divBdr>
                    </w:div>
                  </w:divsChild>
                </w:div>
                <w:div w:id="822084503">
                  <w:marLeft w:val="0"/>
                  <w:marRight w:val="0"/>
                  <w:marTop w:val="0"/>
                  <w:marBottom w:val="0"/>
                  <w:divBdr>
                    <w:top w:val="none" w:sz="0" w:space="0" w:color="auto"/>
                    <w:left w:val="none" w:sz="0" w:space="0" w:color="auto"/>
                    <w:bottom w:val="none" w:sz="0" w:space="0" w:color="auto"/>
                    <w:right w:val="none" w:sz="0" w:space="0" w:color="auto"/>
                  </w:divBdr>
                  <w:divsChild>
                    <w:div w:id="2014524037">
                      <w:marLeft w:val="0"/>
                      <w:marRight w:val="0"/>
                      <w:marTop w:val="0"/>
                      <w:marBottom w:val="0"/>
                      <w:divBdr>
                        <w:top w:val="none" w:sz="0" w:space="0" w:color="auto"/>
                        <w:left w:val="none" w:sz="0" w:space="0" w:color="auto"/>
                        <w:bottom w:val="none" w:sz="0" w:space="0" w:color="auto"/>
                        <w:right w:val="none" w:sz="0" w:space="0" w:color="auto"/>
                      </w:divBdr>
                    </w:div>
                  </w:divsChild>
                </w:div>
                <w:div w:id="6100707">
                  <w:marLeft w:val="0"/>
                  <w:marRight w:val="0"/>
                  <w:marTop w:val="0"/>
                  <w:marBottom w:val="0"/>
                  <w:divBdr>
                    <w:top w:val="none" w:sz="0" w:space="0" w:color="auto"/>
                    <w:left w:val="none" w:sz="0" w:space="0" w:color="auto"/>
                    <w:bottom w:val="none" w:sz="0" w:space="0" w:color="auto"/>
                    <w:right w:val="none" w:sz="0" w:space="0" w:color="auto"/>
                  </w:divBdr>
                  <w:divsChild>
                    <w:div w:id="11187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5589">
          <w:marLeft w:val="0"/>
          <w:marRight w:val="0"/>
          <w:marTop w:val="0"/>
          <w:marBottom w:val="0"/>
          <w:divBdr>
            <w:top w:val="none" w:sz="0" w:space="0" w:color="auto"/>
            <w:left w:val="none" w:sz="0" w:space="0" w:color="auto"/>
            <w:bottom w:val="none" w:sz="0" w:space="0" w:color="auto"/>
            <w:right w:val="none" w:sz="0" w:space="0" w:color="auto"/>
          </w:divBdr>
        </w:div>
        <w:div w:id="548956093">
          <w:marLeft w:val="0"/>
          <w:marRight w:val="0"/>
          <w:marTop w:val="0"/>
          <w:marBottom w:val="0"/>
          <w:divBdr>
            <w:top w:val="none" w:sz="0" w:space="0" w:color="auto"/>
            <w:left w:val="none" w:sz="0" w:space="0" w:color="auto"/>
            <w:bottom w:val="none" w:sz="0" w:space="0" w:color="auto"/>
            <w:right w:val="none" w:sz="0" w:space="0" w:color="auto"/>
          </w:divBdr>
        </w:div>
        <w:div w:id="1715739314">
          <w:marLeft w:val="0"/>
          <w:marRight w:val="0"/>
          <w:marTop w:val="0"/>
          <w:marBottom w:val="0"/>
          <w:divBdr>
            <w:top w:val="none" w:sz="0" w:space="0" w:color="auto"/>
            <w:left w:val="none" w:sz="0" w:space="0" w:color="auto"/>
            <w:bottom w:val="none" w:sz="0" w:space="0" w:color="auto"/>
            <w:right w:val="none" w:sz="0" w:space="0" w:color="auto"/>
          </w:divBdr>
        </w:div>
        <w:div w:id="638414093">
          <w:marLeft w:val="0"/>
          <w:marRight w:val="0"/>
          <w:marTop w:val="0"/>
          <w:marBottom w:val="0"/>
          <w:divBdr>
            <w:top w:val="none" w:sz="0" w:space="0" w:color="auto"/>
            <w:left w:val="none" w:sz="0" w:space="0" w:color="auto"/>
            <w:bottom w:val="none" w:sz="0" w:space="0" w:color="auto"/>
            <w:right w:val="none" w:sz="0" w:space="0" w:color="auto"/>
          </w:divBdr>
        </w:div>
        <w:div w:id="808783604">
          <w:marLeft w:val="0"/>
          <w:marRight w:val="0"/>
          <w:marTop w:val="0"/>
          <w:marBottom w:val="0"/>
          <w:divBdr>
            <w:top w:val="none" w:sz="0" w:space="0" w:color="auto"/>
            <w:left w:val="none" w:sz="0" w:space="0" w:color="auto"/>
            <w:bottom w:val="none" w:sz="0" w:space="0" w:color="auto"/>
            <w:right w:val="none" w:sz="0" w:space="0" w:color="auto"/>
          </w:divBdr>
        </w:div>
        <w:div w:id="1099176855">
          <w:marLeft w:val="0"/>
          <w:marRight w:val="0"/>
          <w:marTop w:val="0"/>
          <w:marBottom w:val="0"/>
          <w:divBdr>
            <w:top w:val="none" w:sz="0" w:space="0" w:color="auto"/>
            <w:left w:val="none" w:sz="0" w:space="0" w:color="auto"/>
            <w:bottom w:val="none" w:sz="0" w:space="0" w:color="auto"/>
            <w:right w:val="none" w:sz="0" w:space="0" w:color="auto"/>
          </w:divBdr>
        </w:div>
        <w:div w:id="2115788388">
          <w:marLeft w:val="0"/>
          <w:marRight w:val="0"/>
          <w:marTop w:val="0"/>
          <w:marBottom w:val="0"/>
          <w:divBdr>
            <w:top w:val="none" w:sz="0" w:space="0" w:color="auto"/>
            <w:left w:val="none" w:sz="0" w:space="0" w:color="auto"/>
            <w:bottom w:val="none" w:sz="0" w:space="0" w:color="auto"/>
            <w:right w:val="none" w:sz="0" w:space="0" w:color="auto"/>
          </w:divBdr>
        </w:div>
        <w:div w:id="1008289399">
          <w:marLeft w:val="0"/>
          <w:marRight w:val="0"/>
          <w:marTop w:val="0"/>
          <w:marBottom w:val="0"/>
          <w:divBdr>
            <w:top w:val="none" w:sz="0" w:space="0" w:color="auto"/>
            <w:left w:val="none" w:sz="0" w:space="0" w:color="auto"/>
            <w:bottom w:val="none" w:sz="0" w:space="0" w:color="auto"/>
            <w:right w:val="none" w:sz="0" w:space="0" w:color="auto"/>
          </w:divBdr>
        </w:div>
        <w:div w:id="1764916939">
          <w:marLeft w:val="0"/>
          <w:marRight w:val="0"/>
          <w:marTop w:val="0"/>
          <w:marBottom w:val="0"/>
          <w:divBdr>
            <w:top w:val="none" w:sz="0" w:space="0" w:color="auto"/>
            <w:left w:val="none" w:sz="0" w:space="0" w:color="auto"/>
            <w:bottom w:val="none" w:sz="0" w:space="0" w:color="auto"/>
            <w:right w:val="none" w:sz="0" w:space="0" w:color="auto"/>
          </w:divBdr>
        </w:div>
        <w:div w:id="1305501139">
          <w:marLeft w:val="0"/>
          <w:marRight w:val="0"/>
          <w:marTop w:val="0"/>
          <w:marBottom w:val="0"/>
          <w:divBdr>
            <w:top w:val="none" w:sz="0" w:space="0" w:color="auto"/>
            <w:left w:val="none" w:sz="0" w:space="0" w:color="auto"/>
            <w:bottom w:val="none" w:sz="0" w:space="0" w:color="auto"/>
            <w:right w:val="none" w:sz="0" w:space="0" w:color="auto"/>
          </w:divBdr>
        </w:div>
        <w:div w:id="42220205">
          <w:marLeft w:val="0"/>
          <w:marRight w:val="0"/>
          <w:marTop w:val="0"/>
          <w:marBottom w:val="0"/>
          <w:divBdr>
            <w:top w:val="none" w:sz="0" w:space="0" w:color="auto"/>
            <w:left w:val="none" w:sz="0" w:space="0" w:color="auto"/>
            <w:bottom w:val="none" w:sz="0" w:space="0" w:color="auto"/>
            <w:right w:val="none" w:sz="0" w:space="0" w:color="auto"/>
          </w:divBdr>
        </w:div>
        <w:div w:id="274092898">
          <w:marLeft w:val="0"/>
          <w:marRight w:val="0"/>
          <w:marTop w:val="0"/>
          <w:marBottom w:val="0"/>
          <w:divBdr>
            <w:top w:val="none" w:sz="0" w:space="0" w:color="auto"/>
            <w:left w:val="none" w:sz="0" w:space="0" w:color="auto"/>
            <w:bottom w:val="none" w:sz="0" w:space="0" w:color="auto"/>
            <w:right w:val="none" w:sz="0" w:space="0" w:color="auto"/>
          </w:divBdr>
        </w:div>
        <w:div w:id="1961571462">
          <w:marLeft w:val="0"/>
          <w:marRight w:val="0"/>
          <w:marTop w:val="0"/>
          <w:marBottom w:val="0"/>
          <w:divBdr>
            <w:top w:val="none" w:sz="0" w:space="0" w:color="auto"/>
            <w:left w:val="none" w:sz="0" w:space="0" w:color="auto"/>
            <w:bottom w:val="none" w:sz="0" w:space="0" w:color="auto"/>
            <w:right w:val="none" w:sz="0" w:space="0" w:color="auto"/>
          </w:divBdr>
        </w:div>
        <w:div w:id="419059810">
          <w:marLeft w:val="0"/>
          <w:marRight w:val="0"/>
          <w:marTop w:val="0"/>
          <w:marBottom w:val="0"/>
          <w:divBdr>
            <w:top w:val="none" w:sz="0" w:space="0" w:color="auto"/>
            <w:left w:val="none" w:sz="0" w:space="0" w:color="auto"/>
            <w:bottom w:val="none" w:sz="0" w:space="0" w:color="auto"/>
            <w:right w:val="none" w:sz="0" w:space="0" w:color="auto"/>
          </w:divBdr>
        </w:div>
        <w:div w:id="1084884208">
          <w:marLeft w:val="0"/>
          <w:marRight w:val="0"/>
          <w:marTop w:val="0"/>
          <w:marBottom w:val="0"/>
          <w:divBdr>
            <w:top w:val="none" w:sz="0" w:space="0" w:color="auto"/>
            <w:left w:val="none" w:sz="0" w:space="0" w:color="auto"/>
            <w:bottom w:val="none" w:sz="0" w:space="0" w:color="auto"/>
            <w:right w:val="none" w:sz="0" w:space="0" w:color="auto"/>
          </w:divBdr>
        </w:div>
        <w:div w:id="2077778124">
          <w:marLeft w:val="0"/>
          <w:marRight w:val="0"/>
          <w:marTop w:val="0"/>
          <w:marBottom w:val="0"/>
          <w:divBdr>
            <w:top w:val="none" w:sz="0" w:space="0" w:color="auto"/>
            <w:left w:val="none" w:sz="0" w:space="0" w:color="auto"/>
            <w:bottom w:val="none" w:sz="0" w:space="0" w:color="auto"/>
            <w:right w:val="none" w:sz="0" w:space="0" w:color="auto"/>
          </w:divBdr>
        </w:div>
        <w:div w:id="513226396">
          <w:marLeft w:val="0"/>
          <w:marRight w:val="0"/>
          <w:marTop w:val="0"/>
          <w:marBottom w:val="0"/>
          <w:divBdr>
            <w:top w:val="none" w:sz="0" w:space="0" w:color="auto"/>
            <w:left w:val="none" w:sz="0" w:space="0" w:color="auto"/>
            <w:bottom w:val="none" w:sz="0" w:space="0" w:color="auto"/>
            <w:right w:val="none" w:sz="0" w:space="0" w:color="auto"/>
          </w:divBdr>
        </w:div>
        <w:div w:id="618341761">
          <w:marLeft w:val="0"/>
          <w:marRight w:val="0"/>
          <w:marTop w:val="0"/>
          <w:marBottom w:val="0"/>
          <w:divBdr>
            <w:top w:val="none" w:sz="0" w:space="0" w:color="auto"/>
            <w:left w:val="none" w:sz="0" w:space="0" w:color="auto"/>
            <w:bottom w:val="none" w:sz="0" w:space="0" w:color="auto"/>
            <w:right w:val="none" w:sz="0" w:space="0" w:color="auto"/>
          </w:divBdr>
        </w:div>
        <w:div w:id="1378974505">
          <w:marLeft w:val="0"/>
          <w:marRight w:val="0"/>
          <w:marTop w:val="0"/>
          <w:marBottom w:val="0"/>
          <w:divBdr>
            <w:top w:val="none" w:sz="0" w:space="0" w:color="auto"/>
            <w:left w:val="none" w:sz="0" w:space="0" w:color="auto"/>
            <w:bottom w:val="none" w:sz="0" w:space="0" w:color="auto"/>
            <w:right w:val="none" w:sz="0" w:space="0" w:color="auto"/>
          </w:divBdr>
        </w:div>
        <w:div w:id="90899284">
          <w:marLeft w:val="0"/>
          <w:marRight w:val="0"/>
          <w:marTop w:val="0"/>
          <w:marBottom w:val="0"/>
          <w:divBdr>
            <w:top w:val="none" w:sz="0" w:space="0" w:color="auto"/>
            <w:left w:val="none" w:sz="0" w:space="0" w:color="auto"/>
            <w:bottom w:val="none" w:sz="0" w:space="0" w:color="auto"/>
            <w:right w:val="none" w:sz="0" w:space="0" w:color="auto"/>
          </w:divBdr>
        </w:div>
        <w:div w:id="2013989948">
          <w:marLeft w:val="0"/>
          <w:marRight w:val="0"/>
          <w:marTop w:val="0"/>
          <w:marBottom w:val="0"/>
          <w:divBdr>
            <w:top w:val="none" w:sz="0" w:space="0" w:color="auto"/>
            <w:left w:val="none" w:sz="0" w:space="0" w:color="auto"/>
            <w:bottom w:val="none" w:sz="0" w:space="0" w:color="auto"/>
            <w:right w:val="none" w:sz="0" w:space="0" w:color="auto"/>
          </w:divBdr>
          <w:divsChild>
            <w:div w:id="920259785">
              <w:marLeft w:val="-75"/>
              <w:marRight w:val="0"/>
              <w:marTop w:val="30"/>
              <w:marBottom w:val="30"/>
              <w:divBdr>
                <w:top w:val="none" w:sz="0" w:space="0" w:color="auto"/>
                <w:left w:val="none" w:sz="0" w:space="0" w:color="auto"/>
                <w:bottom w:val="none" w:sz="0" w:space="0" w:color="auto"/>
                <w:right w:val="none" w:sz="0" w:space="0" w:color="auto"/>
              </w:divBdr>
              <w:divsChild>
                <w:div w:id="497962948">
                  <w:marLeft w:val="0"/>
                  <w:marRight w:val="0"/>
                  <w:marTop w:val="0"/>
                  <w:marBottom w:val="0"/>
                  <w:divBdr>
                    <w:top w:val="none" w:sz="0" w:space="0" w:color="auto"/>
                    <w:left w:val="none" w:sz="0" w:space="0" w:color="auto"/>
                    <w:bottom w:val="none" w:sz="0" w:space="0" w:color="auto"/>
                    <w:right w:val="none" w:sz="0" w:space="0" w:color="auto"/>
                  </w:divBdr>
                  <w:divsChild>
                    <w:div w:id="936863458">
                      <w:marLeft w:val="0"/>
                      <w:marRight w:val="0"/>
                      <w:marTop w:val="0"/>
                      <w:marBottom w:val="0"/>
                      <w:divBdr>
                        <w:top w:val="none" w:sz="0" w:space="0" w:color="auto"/>
                        <w:left w:val="none" w:sz="0" w:space="0" w:color="auto"/>
                        <w:bottom w:val="none" w:sz="0" w:space="0" w:color="auto"/>
                        <w:right w:val="none" w:sz="0" w:space="0" w:color="auto"/>
                      </w:divBdr>
                    </w:div>
                  </w:divsChild>
                </w:div>
                <w:div w:id="1917519147">
                  <w:marLeft w:val="0"/>
                  <w:marRight w:val="0"/>
                  <w:marTop w:val="0"/>
                  <w:marBottom w:val="0"/>
                  <w:divBdr>
                    <w:top w:val="none" w:sz="0" w:space="0" w:color="auto"/>
                    <w:left w:val="none" w:sz="0" w:space="0" w:color="auto"/>
                    <w:bottom w:val="none" w:sz="0" w:space="0" w:color="auto"/>
                    <w:right w:val="none" w:sz="0" w:space="0" w:color="auto"/>
                  </w:divBdr>
                  <w:divsChild>
                    <w:div w:id="1045834905">
                      <w:marLeft w:val="0"/>
                      <w:marRight w:val="0"/>
                      <w:marTop w:val="0"/>
                      <w:marBottom w:val="0"/>
                      <w:divBdr>
                        <w:top w:val="none" w:sz="0" w:space="0" w:color="auto"/>
                        <w:left w:val="none" w:sz="0" w:space="0" w:color="auto"/>
                        <w:bottom w:val="none" w:sz="0" w:space="0" w:color="auto"/>
                        <w:right w:val="none" w:sz="0" w:space="0" w:color="auto"/>
                      </w:divBdr>
                    </w:div>
                  </w:divsChild>
                </w:div>
                <w:div w:id="1503619276">
                  <w:marLeft w:val="0"/>
                  <w:marRight w:val="0"/>
                  <w:marTop w:val="0"/>
                  <w:marBottom w:val="0"/>
                  <w:divBdr>
                    <w:top w:val="none" w:sz="0" w:space="0" w:color="auto"/>
                    <w:left w:val="none" w:sz="0" w:space="0" w:color="auto"/>
                    <w:bottom w:val="none" w:sz="0" w:space="0" w:color="auto"/>
                    <w:right w:val="none" w:sz="0" w:space="0" w:color="auto"/>
                  </w:divBdr>
                  <w:divsChild>
                    <w:div w:id="1186869330">
                      <w:marLeft w:val="0"/>
                      <w:marRight w:val="0"/>
                      <w:marTop w:val="0"/>
                      <w:marBottom w:val="0"/>
                      <w:divBdr>
                        <w:top w:val="none" w:sz="0" w:space="0" w:color="auto"/>
                        <w:left w:val="none" w:sz="0" w:space="0" w:color="auto"/>
                        <w:bottom w:val="none" w:sz="0" w:space="0" w:color="auto"/>
                        <w:right w:val="none" w:sz="0" w:space="0" w:color="auto"/>
                      </w:divBdr>
                    </w:div>
                  </w:divsChild>
                </w:div>
                <w:div w:id="1198161217">
                  <w:marLeft w:val="0"/>
                  <w:marRight w:val="0"/>
                  <w:marTop w:val="0"/>
                  <w:marBottom w:val="0"/>
                  <w:divBdr>
                    <w:top w:val="none" w:sz="0" w:space="0" w:color="auto"/>
                    <w:left w:val="none" w:sz="0" w:space="0" w:color="auto"/>
                    <w:bottom w:val="none" w:sz="0" w:space="0" w:color="auto"/>
                    <w:right w:val="none" w:sz="0" w:space="0" w:color="auto"/>
                  </w:divBdr>
                  <w:divsChild>
                    <w:div w:id="2017490293">
                      <w:marLeft w:val="0"/>
                      <w:marRight w:val="0"/>
                      <w:marTop w:val="0"/>
                      <w:marBottom w:val="0"/>
                      <w:divBdr>
                        <w:top w:val="none" w:sz="0" w:space="0" w:color="auto"/>
                        <w:left w:val="none" w:sz="0" w:space="0" w:color="auto"/>
                        <w:bottom w:val="none" w:sz="0" w:space="0" w:color="auto"/>
                        <w:right w:val="none" w:sz="0" w:space="0" w:color="auto"/>
                      </w:divBdr>
                    </w:div>
                  </w:divsChild>
                </w:div>
                <w:div w:id="521748698">
                  <w:marLeft w:val="0"/>
                  <w:marRight w:val="0"/>
                  <w:marTop w:val="0"/>
                  <w:marBottom w:val="0"/>
                  <w:divBdr>
                    <w:top w:val="none" w:sz="0" w:space="0" w:color="auto"/>
                    <w:left w:val="none" w:sz="0" w:space="0" w:color="auto"/>
                    <w:bottom w:val="none" w:sz="0" w:space="0" w:color="auto"/>
                    <w:right w:val="none" w:sz="0" w:space="0" w:color="auto"/>
                  </w:divBdr>
                  <w:divsChild>
                    <w:div w:id="1397708733">
                      <w:marLeft w:val="0"/>
                      <w:marRight w:val="0"/>
                      <w:marTop w:val="0"/>
                      <w:marBottom w:val="0"/>
                      <w:divBdr>
                        <w:top w:val="none" w:sz="0" w:space="0" w:color="auto"/>
                        <w:left w:val="none" w:sz="0" w:space="0" w:color="auto"/>
                        <w:bottom w:val="none" w:sz="0" w:space="0" w:color="auto"/>
                        <w:right w:val="none" w:sz="0" w:space="0" w:color="auto"/>
                      </w:divBdr>
                    </w:div>
                  </w:divsChild>
                </w:div>
                <w:div w:id="2092852486">
                  <w:marLeft w:val="0"/>
                  <w:marRight w:val="0"/>
                  <w:marTop w:val="0"/>
                  <w:marBottom w:val="0"/>
                  <w:divBdr>
                    <w:top w:val="none" w:sz="0" w:space="0" w:color="auto"/>
                    <w:left w:val="none" w:sz="0" w:space="0" w:color="auto"/>
                    <w:bottom w:val="none" w:sz="0" w:space="0" w:color="auto"/>
                    <w:right w:val="none" w:sz="0" w:space="0" w:color="auto"/>
                  </w:divBdr>
                  <w:divsChild>
                    <w:div w:id="73674658">
                      <w:marLeft w:val="0"/>
                      <w:marRight w:val="0"/>
                      <w:marTop w:val="0"/>
                      <w:marBottom w:val="0"/>
                      <w:divBdr>
                        <w:top w:val="none" w:sz="0" w:space="0" w:color="auto"/>
                        <w:left w:val="none" w:sz="0" w:space="0" w:color="auto"/>
                        <w:bottom w:val="none" w:sz="0" w:space="0" w:color="auto"/>
                        <w:right w:val="none" w:sz="0" w:space="0" w:color="auto"/>
                      </w:divBdr>
                    </w:div>
                  </w:divsChild>
                </w:div>
                <w:div w:id="329866994">
                  <w:marLeft w:val="0"/>
                  <w:marRight w:val="0"/>
                  <w:marTop w:val="0"/>
                  <w:marBottom w:val="0"/>
                  <w:divBdr>
                    <w:top w:val="none" w:sz="0" w:space="0" w:color="auto"/>
                    <w:left w:val="none" w:sz="0" w:space="0" w:color="auto"/>
                    <w:bottom w:val="none" w:sz="0" w:space="0" w:color="auto"/>
                    <w:right w:val="none" w:sz="0" w:space="0" w:color="auto"/>
                  </w:divBdr>
                  <w:divsChild>
                    <w:div w:id="1205100231">
                      <w:marLeft w:val="0"/>
                      <w:marRight w:val="0"/>
                      <w:marTop w:val="0"/>
                      <w:marBottom w:val="0"/>
                      <w:divBdr>
                        <w:top w:val="none" w:sz="0" w:space="0" w:color="auto"/>
                        <w:left w:val="none" w:sz="0" w:space="0" w:color="auto"/>
                        <w:bottom w:val="none" w:sz="0" w:space="0" w:color="auto"/>
                        <w:right w:val="none" w:sz="0" w:space="0" w:color="auto"/>
                      </w:divBdr>
                    </w:div>
                  </w:divsChild>
                </w:div>
                <w:div w:id="276496943">
                  <w:marLeft w:val="0"/>
                  <w:marRight w:val="0"/>
                  <w:marTop w:val="0"/>
                  <w:marBottom w:val="0"/>
                  <w:divBdr>
                    <w:top w:val="none" w:sz="0" w:space="0" w:color="auto"/>
                    <w:left w:val="none" w:sz="0" w:space="0" w:color="auto"/>
                    <w:bottom w:val="none" w:sz="0" w:space="0" w:color="auto"/>
                    <w:right w:val="none" w:sz="0" w:space="0" w:color="auto"/>
                  </w:divBdr>
                  <w:divsChild>
                    <w:div w:id="5982864">
                      <w:marLeft w:val="0"/>
                      <w:marRight w:val="0"/>
                      <w:marTop w:val="0"/>
                      <w:marBottom w:val="0"/>
                      <w:divBdr>
                        <w:top w:val="none" w:sz="0" w:space="0" w:color="auto"/>
                        <w:left w:val="none" w:sz="0" w:space="0" w:color="auto"/>
                        <w:bottom w:val="none" w:sz="0" w:space="0" w:color="auto"/>
                        <w:right w:val="none" w:sz="0" w:space="0" w:color="auto"/>
                      </w:divBdr>
                    </w:div>
                  </w:divsChild>
                </w:div>
                <w:div w:id="191304568">
                  <w:marLeft w:val="0"/>
                  <w:marRight w:val="0"/>
                  <w:marTop w:val="0"/>
                  <w:marBottom w:val="0"/>
                  <w:divBdr>
                    <w:top w:val="none" w:sz="0" w:space="0" w:color="auto"/>
                    <w:left w:val="none" w:sz="0" w:space="0" w:color="auto"/>
                    <w:bottom w:val="none" w:sz="0" w:space="0" w:color="auto"/>
                    <w:right w:val="none" w:sz="0" w:space="0" w:color="auto"/>
                  </w:divBdr>
                  <w:divsChild>
                    <w:div w:id="1563835493">
                      <w:marLeft w:val="0"/>
                      <w:marRight w:val="0"/>
                      <w:marTop w:val="0"/>
                      <w:marBottom w:val="0"/>
                      <w:divBdr>
                        <w:top w:val="none" w:sz="0" w:space="0" w:color="auto"/>
                        <w:left w:val="none" w:sz="0" w:space="0" w:color="auto"/>
                        <w:bottom w:val="none" w:sz="0" w:space="0" w:color="auto"/>
                        <w:right w:val="none" w:sz="0" w:space="0" w:color="auto"/>
                      </w:divBdr>
                    </w:div>
                  </w:divsChild>
                </w:div>
                <w:div w:id="1093279761">
                  <w:marLeft w:val="0"/>
                  <w:marRight w:val="0"/>
                  <w:marTop w:val="0"/>
                  <w:marBottom w:val="0"/>
                  <w:divBdr>
                    <w:top w:val="none" w:sz="0" w:space="0" w:color="auto"/>
                    <w:left w:val="none" w:sz="0" w:space="0" w:color="auto"/>
                    <w:bottom w:val="none" w:sz="0" w:space="0" w:color="auto"/>
                    <w:right w:val="none" w:sz="0" w:space="0" w:color="auto"/>
                  </w:divBdr>
                  <w:divsChild>
                    <w:div w:id="1940529016">
                      <w:marLeft w:val="0"/>
                      <w:marRight w:val="0"/>
                      <w:marTop w:val="0"/>
                      <w:marBottom w:val="0"/>
                      <w:divBdr>
                        <w:top w:val="none" w:sz="0" w:space="0" w:color="auto"/>
                        <w:left w:val="none" w:sz="0" w:space="0" w:color="auto"/>
                        <w:bottom w:val="none" w:sz="0" w:space="0" w:color="auto"/>
                        <w:right w:val="none" w:sz="0" w:space="0" w:color="auto"/>
                      </w:divBdr>
                    </w:div>
                  </w:divsChild>
                </w:div>
                <w:div w:id="963922747">
                  <w:marLeft w:val="0"/>
                  <w:marRight w:val="0"/>
                  <w:marTop w:val="0"/>
                  <w:marBottom w:val="0"/>
                  <w:divBdr>
                    <w:top w:val="none" w:sz="0" w:space="0" w:color="auto"/>
                    <w:left w:val="none" w:sz="0" w:space="0" w:color="auto"/>
                    <w:bottom w:val="none" w:sz="0" w:space="0" w:color="auto"/>
                    <w:right w:val="none" w:sz="0" w:space="0" w:color="auto"/>
                  </w:divBdr>
                  <w:divsChild>
                    <w:div w:id="957949439">
                      <w:marLeft w:val="0"/>
                      <w:marRight w:val="0"/>
                      <w:marTop w:val="0"/>
                      <w:marBottom w:val="0"/>
                      <w:divBdr>
                        <w:top w:val="none" w:sz="0" w:space="0" w:color="auto"/>
                        <w:left w:val="none" w:sz="0" w:space="0" w:color="auto"/>
                        <w:bottom w:val="none" w:sz="0" w:space="0" w:color="auto"/>
                        <w:right w:val="none" w:sz="0" w:space="0" w:color="auto"/>
                      </w:divBdr>
                    </w:div>
                  </w:divsChild>
                </w:div>
                <w:div w:id="3829891">
                  <w:marLeft w:val="0"/>
                  <w:marRight w:val="0"/>
                  <w:marTop w:val="0"/>
                  <w:marBottom w:val="0"/>
                  <w:divBdr>
                    <w:top w:val="none" w:sz="0" w:space="0" w:color="auto"/>
                    <w:left w:val="none" w:sz="0" w:space="0" w:color="auto"/>
                    <w:bottom w:val="none" w:sz="0" w:space="0" w:color="auto"/>
                    <w:right w:val="none" w:sz="0" w:space="0" w:color="auto"/>
                  </w:divBdr>
                  <w:divsChild>
                    <w:div w:id="662396241">
                      <w:marLeft w:val="0"/>
                      <w:marRight w:val="0"/>
                      <w:marTop w:val="0"/>
                      <w:marBottom w:val="0"/>
                      <w:divBdr>
                        <w:top w:val="none" w:sz="0" w:space="0" w:color="auto"/>
                        <w:left w:val="none" w:sz="0" w:space="0" w:color="auto"/>
                        <w:bottom w:val="none" w:sz="0" w:space="0" w:color="auto"/>
                        <w:right w:val="none" w:sz="0" w:space="0" w:color="auto"/>
                      </w:divBdr>
                    </w:div>
                  </w:divsChild>
                </w:div>
                <w:div w:id="786698153">
                  <w:marLeft w:val="0"/>
                  <w:marRight w:val="0"/>
                  <w:marTop w:val="0"/>
                  <w:marBottom w:val="0"/>
                  <w:divBdr>
                    <w:top w:val="none" w:sz="0" w:space="0" w:color="auto"/>
                    <w:left w:val="none" w:sz="0" w:space="0" w:color="auto"/>
                    <w:bottom w:val="none" w:sz="0" w:space="0" w:color="auto"/>
                    <w:right w:val="none" w:sz="0" w:space="0" w:color="auto"/>
                  </w:divBdr>
                  <w:divsChild>
                    <w:div w:id="1773014208">
                      <w:marLeft w:val="0"/>
                      <w:marRight w:val="0"/>
                      <w:marTop w:val="0"/>
                      <w:marBottom w:val="0"/>
                      <w:divBdr>
                        <w:top w:val="none" w:sz="0" w:space="0" w:color="auto"/>
                        <w:left w:val="none" w:sz="0" w:space="0" w:color="auto"/>
                        <w:bottom w:val="none" w:sz="0" w:space="0" w:color="auto"/>
                        <w:right w:val="none" w:sz="0" w:space="0" w:color="auto"/>
                      </w:divBdr>
                    </w:div>
                  </w:divsChild>
                </w:div>
                <w:div w:id="146407663">
                  <w:marLeft w:val="0"/>
                  <w:marRight w:val="0"/>
                  <w:marTop w:val="0"/>
                  <w:marBottom w:val="0"/>
                  <w:divBdr>
                    <w:top w:val="none" w:sz="0" w:space="0" w:color="auto"/>
                    <w:left w:val="none" w:sz="0" w:space="0" w:color="auto"/>
                    <w:bottom w:val="none" w:sz="0" w:space="0" w:color="auto"/>
                    <w:right w:val="none" w:sz="0" w:space="0" w:color="auto"/>
                  </w:divBdr>
                  <w:divsChild>
                    <w:div w:id="1227642206">
                      <w:marLeft w:val="0"/>
                      <w:marRight w:val="0"/>
                      <w:marTop w:val="0"/>
                      <w:marBottom w:val="0"/>
                      <w:divBdr>
                        <w:top w:val="none" w:sz="0" w:space="0" w:color="auto"/>
                        <w:left w:val="none" w:sz="0" w:space="0" w:color="auto"/>
                        <w:bottom w:val="none" w:sz="0" w:space="0" w:color="auto"/>
                        <w:right w:val="none" w:sz="0" w:space="0" w:color="auto"/>
                      </w:divBdr>
                    </w:div>
                  </w:divsChild>
                </w:div>
                <w:div w:id="494031341">
                  <w:marLeft w:val="0"/>
                  <w:marRight w:val="0"/>
                  <w:marTop w:val="0"/>
                  <w:marBottom w:val="0"/>
                  <w:divBdr>
                    <w:top w:val="none" w:sz="0" w:space="0" w:color="auto"/>
                    <w:left w:val="none" w:sz="0" w:space="0" w:color="auto"/>
                    <w:bottom w:val="none" w:sz="0" w:space="0" w:color="auto"/>
                    <w:right w:val="none" w:sz="0" w:space="0" w:color="auto"/>
                  </w:divBdr>
                  <w:divsChild>
                    <w:div w:id="1592740433">
                      <w:marLeft w:val="0"/>
                      <w:marRight w:val="0"/>
                      <w:marTop w:val="0"/>
                      <w:marBottom w:val="0"/>
                      <w:divBdr>
                        <w:top w:val="none" w:sz="0" w:space="0" w:color="auto"/>
                        <w:left w:val="none" w:sz="0" w:space="0" w:color="auto"/>
                        <w:bottom w:val="none" w:sz="0" w:space="0" w:color="auto"/>
                        <w:right w:val="none" w:sz="0" w:space="0" w:color="auto"/>
                      </w:divBdr>
                    </w:div>
                  </w:divsChild>
                </w:div>
                <w:div w:id="1100295712">
                  <w:marLeft w:val="0"/>
                  <w:marRight w:val="0"/>
                  <w:marTop w:val="0"/>
                  <w:marBottom w:val="0"/>
                  <w:divBdr>
                    <w:top w:val="none" w:sz="0" w:space="0" w:color="auto"/>
                    <w:left w:val="none" w:sz="0" w:space="0" w:color="auto"/>
                    <w:bottom w:val="none" w:sz="0" w:space="0" w:color="auto"/>
                    <w:right w:val="none" w:sz="0" w:space="0" w:color="auto"/>
                  </w:divBdr>
                  <w:divsChild>
                    <w:div w:id="290483780">
                      <w:marLeft w:val="0"/>
                      <w:marRight w:val="0"/>
                      <w:marTop w:val="0"/>
                      <w:marBottom w:val="0"/>
                      <w:divBdr>
                        <w:top w:val="none" w:sz="0" w:space="0" w:color="auto"/>
                        <w:left w:val="none" w:sz="0" w:space="0" w:color="auto"/>
                        <w:bottom w:val="none" w:sz="0" w:space="0" w:color="auto"/>
                        <w:right w:val="none" w:sz="0" w:space="0" w:color="auto"/>
                      </w:divBdr>
                    </w:div>
                  </w:divsChild>
                </w:div>
                <w:div w:id="1558973169">
                  <w:marLeft w:val="0"/>
                  <w:marRight w:val="0"/>
                  <w:marTop w:val="0"/>
                  <w:marBottom w:val="0"/>
                  <w:divBdr>
                    <w:top w:val="none" w:sz="0" w:space="0" w:color="auto"/>
                    <w:left w:val="none" w:sz="0" w:space="0" w:color="auto"/>
                    <w:bottom w:val="none" w:sz="0" w:space="0" w:color="auto"/>
                    <w:right w:val="none" w:sz="0" w:space="0" w:color="auto"/>
                  </w:divBdr>
                  <w:divsChild>
                    <w:div w:id="339352910">
                      <w:marLeft w:val="0"/>
                      <w:marRight w:val="0"/>
                      <w:marTop w:val="0"/>
                      <w:marBottom w:val="0"/>
                      <w:divBdr>
                        <w:top w:val="none" w:sz="0" w:space="0" w:color="auto"/>
                        <w:left w:val="none" w:sz="0" w:space="0" w:color="auto"/>
                        <w:bottom w:val="none" w:sz="0" w:space="0" w:color="auto"/>
                        <w:right w:val="none" w:sz="0" w:space="0" w:color="auto"/>
                      </w:divBdr>
                    </w:div>
                  </w:divsChild>
                </w:div>
                <w:div w:id="699014748">
                  <w:marLeft w:val="0"/>
                  <w:marRight w:val="0"/>
                  <w:marTop w:val="0"/>
                  <w:marBottom w:val="0"/>
                  <w:divBdr>
                    <w:top w:val="none" w:sz="0" w:space="0" w:color="auto"/>
                    <w:left w:val="none" w:sz="0" w:space="0" w:color="auto"/>
                    <w:bottom w:val="none" w:sz="0" w:space="0" w:color="auto"/>
                    <w:right w:val="none" w:sz="0" w:space="0" w:color="auto"/>
                  </w:divBdr>
                  <w:divsChild>
                    <w:div w:id="1018970311">
                      <w:marLeft w:val="0"/>
                      <w:marRight w:val="0"/>
                      <w:marTop w:val="0"/>
                      <w:marBottom w:val="0"/>
                      <w:divBdr>
                        <w:top w:val="none" w:sz="0" w:space="0" w:color="auto"/>
                        <w:left w:val="none" w:sz="0" w:space="0" w:color="auto"/>
                        <w:bottom w:val="none" w:sz="0" w:space="0" w:color="auto"/>
                        <w:right w:val="none" w:sz="0" w:space="0" w:color="auto"/>
                      </w:divBdr>
                    </w:div>
                  </w:divsChild>
                </w:div>
                <w:div w:id="1328093857">
                  <w:marLeft w:val="0"/>
                  <w:marRight w:val="0"/>
                  <w:marTop w:val="0"/>
                  <w:marBottom w:val="0"/>
                  <w:divBdr>
                    <w:top w:val="none" w:sz="0" w:space="0" w:color="auto"/>
                    <w:left w:val="none" w:sz="0" w:space="0" w:color="auto"/>
                    <w:bottom w:val="none" w:sz="0" w:space="0" w:color="auto"/>
                    <w:right w:val="none" w:sz="0" w:space="0" w:color="auto"/>
                  </w:divBdr>
                  <w:divsChild>
                    <w:div w:id="1237202466">
                      <w:marLeft w:val="0"/>
                      <w:marRight w:val="0"/>
                      <w:marTop w:val="0"/>
                      <w:marBottom w:val="0"/>
                      <w:divBdr>
                        <w:top w:val="none" w:sz="0" w:space="0" w:color="auto"/>
                        <w:left w:val="none" w:sz="0" w:space="0" w:color="auto"/>
                        <w:bottom w:val="none" w:sz="0" w:space="0" w:color="auto"/>
                        <w:right w:val="none" w:sz="0" w:space="0" w:color="auto"/>
                      </w:divBdr>
                    </w:div>
                  </w:divsChild>
                </w:div>
                <w:div w:id="1840149151">
                  <w:marLeft w:val="0"/>
                  <w:marRight w:val="0"/>
                  <w:marTop w:val="0"/>
                  <w:marBottom w:val="0"/>
                  <w:divBdr>
                    <w:top w:val="none" w:sz="0" w:space="0" w:color="auto"/>
                    <w:left w:val="none" w:sz="0" w:space="0" w:color="auto"/>
                    <w:bottom w:val="none" w:sz="0" w:space="0" w:color="auto"/>
                    <w:right w:val="none" w:sz="0" w:space="0" w:color="auto"/>
                  </w:divBdr>
                  <w:divsChild>
                    <w:div w:id="875848677">
                      <w:marLeft w:val="0"/>
                      <w:marRight w:val="0"/>
                      <w:marTop w:val="0"/>
                      <w:marBottom w:val="0"/>
                      <w:divBdr>
                        <w:top w:val="none" w:sz="0" w:space="0" w:color="auto"/>
                        <w:left w:val="none" w:sz="0" w:space="0" w:color="auto"/>
                        <w:bottom w:val="none" w:sz="0" w:space="0" w:color="auto"/>
                        <w:right w:val="none" w:sz="0" w:space="0" w:color="auto"/>
                      </w:divBdr>
                    </w:div>
                  </w:divsChild>
                </w:div>
                <w:div w:id="884869757">
                  <w:marLeft w:val="0"/>
                  <w:marRight w:val="0"/>
                  <w:marTop w:val="0"/>
                  <w:marBottom w:val="0"/>
                  <w:divBdr>
                    <w:top w:val="none" w:sz="0" w:space="0" w:color="auto"/>
                    <w:left w:val="none" w:sz="0" w:space="0" w:color="auto"/>
                    <w:bottom w:val="none" w:sz="0" w:space="0" w:color="auto"/>
                    <w:right w:val="none" w:sz="0" w:space="0" w:color="auto"/>
                  </w:divBdr>
                  <w:divsChild>
                    <w:div w:id="1443382068">
                      <w:marLeft w:val="0"/>
                      <w:marRight w:val="0"/>
                      <w:marTop w:val="0"/>
                      <w:marBottom w:val="0"/>
                      <w:divBdr>
                        <w:top w:val="none" w:sz="0" w:space="0" w:color="auto"/>
                        <w:left w:val="none" w:sz="0" w:space="0" w:color="auto"/>
                        <w:bottom w:val="none" w:sz="0" w:space="0" w:color="auto"/>
                        <w:right w:val="none" w:sz="0" w:space="0" w:color="auto"/>
                      </w:divBdr>
                    </w:div>
                  </w:divsChild>
                </w:div>
                <w:div w:id="190725185">
                  <w:marLeft w:val="0"/>
                  <w:marRight w:val="0"/>
                  <w:marTop w:val="0"/>
                  <w:marBottom w:val="0"/>
                  <w:divBdr>
                    <w:top w:val="none" w:sz="0" w:space="0" w:color="auto"/>
                    <w:left w:val="none" w:sz="0" w:space="0" w:color="auto"/>
                    <w:bottom w:val="none" w:sz="0" w:space="0" w:color="auto"/>
                    <w:right w:val="none" w:sz="0" w:space="0" w:color="auto"/>
                  </w:divBdr>
                  <w:divsChild>
                    <w:div w:id="1714380303">
                      <w:marLeft w:val="0"/>
                      <w:marRight w:val="0"/>
                      <w:marTop w:val="0"/>
                      <w:marBottom w:val="0"/>
                      <w:divBdr>
                        <w:top w:val="none" w:sz="0" w:space="0" w:color="auto"/>
                        <w:left w:val="none" w:sz="0" w:space="0" w:color="auto"/>
                        <w:bottom w:val="none" w:sz="0" w:space="0" w:color="auto"/>
                        <w:right w:val="none" w:sz="0" w:space="0" w:color="auto"/>
                      </w:divBdr>
                    </w:div>
                  </w:divsChild>
                </w:div>
                <w:div w:id="1375546415">
                  <w:marLeft w:val="0"/>
                  <w:marRight w:val="0"/>
                  <w:marTop w:val="0"/>
                  <w:marBottom w:val="0"/>
                  <w:divBdr>
                    <w:top w:val="none" w:sz="0" w:space="0" w:color="auto"/>
                    <w:left w:val="none" w:sz="0" w:space="0" w:color="auto"/>
                    <w:bottom w:val="none" w:sz="0" w:space="0" w:color="auto"/>
                    <w:right w:val="none" w:sz="0" w:space="0" w:color="auto"/>
                  </w:divBdr>
                  <w:divsChild>
                    <w:div w:id="439112105">
                      <w:marLeft w:val="0"/>
                      <w:marRight w:val="0"/>
                      <w:marTop w:val="0"/>
                      <w:marBottom w:val="0"/>
                      <w:divBdr>
                        <w:top w:val="none" w:sz="0" w:space="0" w:color="auto"/>
                        <w:left w:val="none" w:sz="0" w:space="0" w:color="auto"/>
                        <w:bottom w:val="none" w:sz="0" w:space="0" w:color="auto"/>
                        <w:right w:val="none" w:sz="0" w:space="0" w:color="auto"/>
                      </w:divBdr>
                    </w:div>
                  </w:divsChild>
                </w:div>
                <w:div w:id="1995790230">
                  <w:marLeft w:val="0"/>
                  <w:marRight w:val="0"/>
                  <w:marTop w:val="0"/>
                  <w:marBottom w:val="0"/>
                  <w:divBdr>
                    <w:top w:val="none" w:sz="0" w:space="0" w:color="auto"/>
                    <w:left w:val="none" w:sz="0" w:space="0" w:color="auto"/>
                    <w:bottom w:val="none" w:sz="0" w:space="0" w:color="auto"/>
                    <w:right w:val="none" w:sz="0" w:space="0" w:color="auto"/>
                  </w:divBdr>
                  <w:divsChild>
                    <w:div w:id="252708721">
                      <w:marLeft w:val="0"/>
                      <w:marRight w:val="0"/>
                      <w:marTop w:val="0"/>
                      <w:marBottom w:val="0"/>
                      <w:divBdr>
                        <w:top w:val="none" w:sz="0" w:space="0" w:color="auto"/>
                        <w:left w:val="none" w:sz="0" w:space="0" w:color="auto"/>
                        <w:bottom w:val="none" w:sz="0" w:space="0" w:color="auto"/>
                        <w:right w:val="none" w:sz="0" w:space="0" w:color="auto"/>
                      </w:divBdr>
                    </w:div>
                  </w:divsChild>
                </w:div>
                <w:div w:id="396168191">
                  <w:marLeft w:val="0"/>
                  <w:marRight w:val="0"/>
                  <w:marTop w:val="0"/>
                  <w:marBottom w:val="0"/>
                  <w:divBdr>
                    <w:top w:val="none" w:sz="0" w:space="0" w:color="auto"/>
                    <w:left w:val="none" w:sz="0" w:space="0" w:color="auto"/>
                    <w:bottom w:val="none" w:sz="0" w:space="0" w:color="auto"/>
                    <w:right w:val="none" w:sz="0" w:space="0" w:color="auto"/>
                  </w:divBdr>
                  <w:divsChild>
                    <w:div w:id="631131612">
                      <w:marLeft w:val="0"/>
                      <w:marRight w:val="0"/>
                      <w:marTop w:val="0"/>
                      <w:marBottom w:val="0"/>
                      <w:divBdr>
                        <w:top w:val="none" w:sz="0" w:space="0" w:color="auto"/>
                        <w:left w:val="none" w:sz="0" w:space="0" w:color="auto"/>
                        <w:bottom w:val="none" w:sz="0" w:space="0" w:color="auto"/>
                        <w:right w:val="none" w:sz="0" w:space="0" w:color="auto"/>
                      </w:divBdr>
                    </w:div>
                  </w:divsChild>
                </w:div>
                <w:div w:id="1608124694">
                  <w:marLeft w:val="0"/>
                  <w:marRight w:val="0"/>
                  <w:marTop w:val="0"/>
                  <w:marBottom w:val="0"/>
                  <w:divBdr>
                    <w:top w:val="none" w:sz="0" w:space="0" w:color="auto"/>
                    <w:left w:val="none" w:sz="0" w:space="0" w:color="auto"/>
                    <w:bottom w:val="none" w:sz="0" w:space="0" w:color="auto"/>
                    <w:right w:val="none" w:sz="0" w:space="0" w:color="auto"/>
                  </w:divBdr>
                  <w:divsChild>
                    <w:div w:id="855583156">
                      <w:marLeft w:val="0"/>
                      <w:marRight w:val="0"/>
                      <w:marTop w:val="0"/>
                      <w:marBottom w:val="0"/>
                      <w:divBdr>
                        <w:top w:val="none" w:sz="0" w:space="0" w:color="auto"/>
                        <w:left w:val="none" w:sz="0" w:space="0" w:color="auto"/>
                        <w:bottom w:val="none" w:sz="0" w:space="0" w:color="auto"/>
                        <w:right w:val="none" w:sz="0" w:space="0" w:color="auto"/>
                      </w:divBdr>
                    </w:div>
                  </w:divsChild>
                </w:div>
                <w:div w:id="114174697">
                  <w:marLeft w:val="0"/>
                  <w:marRight w:val="0"/>
                  <w:marTop w:val="0"/>
                  <w:marBottom w:val="0"/>
                  <w:divBdr>
                    <w:top w:val="none" w:sz="0" w:space="0" w:color="auto"/>
                    <w:left w:val="none" w:sz="0" w:space="0" w:color="auto"/>
                    <w:bottom w:val="none" w:sz="0" w:space="0" w:color="auto"/>
                    <w:right w:val="none" w:sz="0" w:space="0" w:color="auto"/>
                  </w:divBdr>
                  <w:divsChild>
                    <w:div w:id="729883854">
                      <w:marLeft w:val="0"/>
                      <w:marRight w:val="0"/>
                      <w:marTop w:val="0"/>
                      <w:marBottom w:val="0"/>
                      <w:divBdr>
                        <w:top w:val="none" w:sz="0" w:space="0" w:color="auto"/>
                        <w:left w:val="none" w:sz="0" w:space="0" w:color="auto"/>
                        <w:bottom w:val="none" w:sz="0" w:space="0" w:color="auto"/>
                        <w:right w:val="none" w:sz="0" w:space="0" w:color="auto"/>
                      </w:divBdr>
                    </w:div>
                  </w:divsChild>
                </w:div>
                <w:div w:id="272253599">
                  <w:marLeft w:val="0"/>
                  <w:marRight w:val="0"/>
                  <w:marTop w:val="0"/>
                  <w:marBottom w:val="0"/>
                  <w:divBdr>
                    <w:top w:val="none" w:sz="0" w:space="0" w:color="auto"/>
                    <w:left w:val="none" w:sz="0" w:space="0" w:color="auto"/>
                    <w:bottom w:val="none" w:sz="0" w:space="0" w:color="auto"/>
                    <w:right w:val="none" w:sz="0" w:space="0" w:color="auto"/>
                  </w:divBdr>
                  <w:divsChild>
                    <w:div w:id="852960189">
                      <w:marLeft w:val="0"/>
                      <w:marRight w:val="0"/>
                      <w:marTop w:val="0"/>
                      <w:marBottom w:val="0"/>
                      <w:divBdr>
                        <w:top w:val="none" w:sz="0" w:space="0" w:color="auto"/>
                        <w:left w:val="none" w:sz="0" w:space="0" w:color="auto"/>
                        <w:bottom w:val="none" w:sz="0" w:space="0" w:color="auto"/>
                        <w:right w:val="none" w:sz="0" w:space="0" w:color="auto"/>
                      </w:divBdr>
                    </w:div>
                  </w:divsChild>
                </w:div>
                <w:div w:id="764150930">
                  <w:marLeft w:val="0"/>
                  <w:marRight w:val="0"/>
                  <w:marTop w:val="0"/>
                  <w:marBottom w:val="0"/>
                  <w:divBdr>
                    <w:top w:val="none" w:sz="0" w:space="0" w:color="auto"/>
                    <w:left w:val="none" w:sz="0" w:space="0" w:color="auto"/>
                    <w:bottom w:val="none" w:sz="0" w:space="0" w:color="auto"/>
                    <w:right w:val="none" w:sz="0" w:space="0" w:color="auto"/>
                  </w:divBdr>
                  <w:divsChild>
                    <w:div w:id="1919366049">
                      <w:marLeft w:val="0"/>
                      <w:marRight w:val="0"/>
                      <w:marTop w:val="0"/>
                      <w:marBottom w:val="0"/>
                      <w:divBdr>
                        <w:top w:val="none" w:sz="0" w:space="0" w:color="auto"/>
                        <w:left w:val="none" w:sz="0" w:space="0" w:color="auto"/>
                        <w:bottom w:val="none" w:sz="0" w:space="0" w:color="auto"/>
                        <w:right w:val="none" w:sz="0" w:space="0" w:color="auto"/>
                      </w:divBdr>
                    </w:div>
                  </w:divsChild>
                </w:div>
                <w:div w:id="1993481210">
                  <w:marLeft w:val="0"/>
                  <w:marRight w:val="0"/>
                  <w:marTop w:val="0"/>
                  <w:marBottom w:val="0"/>
                  <w:divBdr>
                    <w:top w:val="none" w:sz="0" w:space="0" w:color="auto"/>
                    <w:left w:val="none" w:sz="0" w:space="0" w:color="auto"/>
                    <w:bottom w:val="none" w:sz="0" w:space="0" w:color="auto"/>
                    <w:right w:val="none" w:sz="0" w:space="0" w:color="auto"/>
                  </w:divBdr>
                  <w:divsChild>
                    <w:div w:id="1647012007">
                      <w:marLeft w:val="0"/>
                      <w:marRight w:val="0"/>
                      <w:marTop w:val="0"/>
                      <w:marBottom w:val="0"/>
                      <w:divBdr>
                        <w:top w:val="none" w:sz="0" w:space="0" w:color="auto"/>
                        <w:left w:val="none" w:sz="0" w:space="0" w:color="auto"/>
                        <w:bottom w:val="none" w:sz="0" w:space="0" w:color="auto"/>
                        <w:right w:val="none" w:sz="0" w:space="0" w:color="auto"/>
                      </w:divBdr>
                    </w:div>
                  </w:divsChild>
                </w:div>
                <w:div w:id="1064109907">
                  <w:marLeft w:val="0"/>
                  <w:marRight w:val="0"/>
                  <w:marTop w:val="0"/>
                  <w:marBottom w:val="0"/>
                  <w:divBdr>
                    <w:top w:val="none" w:sz="0" w:space="0" w:color="auto"/>
                    <w:left w:val="none" w:sz="0" w:space="0" w:color="auto"/>
                    <w:bottom w:val="none" w:sz="0" w:space="0" w:color="auto"/>
                    <w:right w:val="none" w:sz="0" w:space="0" w:color="auto"/>
                  </w:divBdr>
                  <w:divsChild>
                    <w:div w:id="1436174793">
                      <w:marLeft w:val="0"/>
                      <w:marRight w:val="0"/>
                      <w:marTop w:val="0"/>
                      <w:marBottom w:val="0"/>
                      <w:divBdr>
                        <w:top w:val="none" w:sz="0" w:space="0" w:color="auto"/>
                        <w:left w:val="none" w:sz="0" w:space="0" w:color="auto"/>
                        <w:bottom w:val="none" w:sz="0" w:space="0" w:color="auto"/>
                        <w:right w:val="none" w:sz="0" w:space="0" w:color="auto"/>
                      </w:divBdr>
                    </w:div>
                  </w:divsChild>
                </w:div>
                <w:div w:id="1999917476">
                  <w:marLeft w:val="0"/>
                  <w:marRight w:val="0"/>
                  <w:marTop w:val="0"/>
                  <w:marBottom w:val="0"/>
                  <w:divBdr>
                    <w:top w:val="none" w:sz="0" w:space="0" w:color="auto"/>
                    <w:left w:val="none" w:sz="0" w:space="0" w:color="auto"/>
                    <w:bottom w:val="none" w:sz="0" w:space="0" w:color="auto"/>
                    <w:right w:val="none" w:sz="0" w:space="0" w:color="auto"/>
                  </w:divBdr>
                  <w:divsChild>
                    <w:div w:id="32965555">
                      <w:marLeft w:val="0"/>
                      <w:marRight w:val="0"/>
                      <w:marTop w:val="0"/>
                      <w:marBottom w:val="0"/>
                      <w:divBdr>
                        <w:top w:val="none" w:sz="0" w:space="0" w:color="auto"/>
                        <w:left w:val="none" w:sz="0" w:space="0" w:color="auto"/>
                        <w:bottom w:val="none" w:sz="0" w:space="0" w:color="auto"/>
                        <w:right w:val="none" w:sz="0" w:space="0" w:color="auto"/>
                      </w:divBdr>
                    </w:div>
                  </w:divsChild>
                </w:div>
                <w:div w:id="1549490875">
                  <w:marLeft w:val="0"/>
                  <w:marRight w:val="0"/>
                  <w:marTop w:val="0"/>
                  <w:marBottom w:val="0"/>
                  <w:divBdr>
                    <w:top w:val="none" w:sz="0" w:space="0" w:color="auto"/>
                    <w:left w:val="none" w:sz="0" w:space="0" w:color="auto"/>
                    <w:bottom w:val="none" w:sz="0" w:space="0" w:color="auto"/>
                    <w:right w:val="none" w:sz="0" w:space="0" w:color="auto"/>
                  </w:divBdr>
                  <w:divsChild>
                    <w:div w:id="461651087">
                      <w:marLeft w:val="0"/>
                      <w:marRight w:val="0"/>
                      <w:marTop w:val="0"/>
                      <w:marBottom w:val="0"/>
                      <w:divBdr>
                        <w:top w:val="none" w:sz="0" w:space="0" w:color="auto"/>
                        <w:left w:val="none" w:sz="0" w:space="0" w:color="auto"/>
                        <w:bottom w:val="none" w:sz="0" w:space="0" w:color="auto"/>
                        <w:right w:val="none" w:sz="0" w:space="0" w:color="auto"/>
                      </w:divBdr>
                    </w:div>
                  </w:divsChild>
                </w:div>
                <w:div w:id="108470687">
                  <w:marLeft w:val="0"/>
                  <w:marRight w:val="0"/>
                  <w:marTop w:val="0"/>
                  <w:marBottom w:val="0"/>
                  <w:divBdr>
                    <w:top w:val="none" w:sz="0" w:space="0" w:color="auto"/>
                    <w:left w:val="none" w:sz="0" w:space="0" w:color="auto"/>
                    <w:bottom w:val="none" w:sz="0" w:space="0" w:color="auto"/>
                    <w:right w:val="none" w:sz="0" w:space="0" w:color="auto"/>
                  </w:divBdr>
                  <w:divsChild>
                    <w:div w:id="1473405045">
                      <w:marLeft w:val="0"/>
                      <w:marRight w:val="0"/>
                      <w:marTop w:val="0"/>
                      <w:marBottom w:val="0"/>
                      <w:divBdr>
                        <w:top w:val="none" w:sz="0" w:space="0" w:color="auto"/>
                        <w:left w:val="none" w:sz="0" w:space="0" w:color="auto"/>
                        <w:bottom w:val="none" w:sz="0" w:space="0" w:color="auto"/>
                        <w:right w:val="none" w:sz="0" w:space="0" w:color="auto"/>
                      </w:divBdr>
                    </w:div>
                  </w:divsChild>
                </w:div>
                <w:div w:id="1246915945">
                  <w:marLeft w:val="0"/>
                  <w:marRight w:val="0"/>
                  <w:marTop w:val="0"/>
                  <w:marBottom w:val="0"/>
                  <w:divBdr>
                    <w:top w:val="none" w:sz="0" w:space="0" w:color="auto"/>
                    <w:left w:val="none" w:sz="0" w:space="0" w:color="auto"/>
                    <w:bottom w:val="none" w:sz="0" w:space="0" w:color="auto"/>
                    <w:right w:val="none" w:sz="0" w:space="0" w:color="auto"/>
                  </w:divBdr>
                  <w:divsChild>
                    <w:div w:id="1709717440">
                      <w:marLeft w:val="0"/>
                      <w:marRight w:val="0"/>
                      <w:marTop w:val="0"/>
                      <w:marBottom w:val="0"/>
                      <w:divBdr>
                        <w:top w:val="none" w:sz="0" w:space="0" w:color="auto"/>
                        <w:left w:val="none" w:sz="0" w:space="0" w:color="auto"/>
                        <w:bottom w:val="none" w:sz="0" w:space="0" w:color="auto"/>
                        <w:right w:val="none" w:sz="0" w:space="0" w:color="auto"/>
                      </w:divBdr>
                    </w:div>
                  </w:divsChild>
                </w:div>
                <w:div w:id="639069429">
                  <w:marLeft w:val="0"/>
                  <w:marRight w:val="0"/>
                  <w:marTop w:val="0"/>
                  <w:marBottom w:val="0"/>
                  <w:divBdr>
                    <w:top w:val="none" w:sz="0" w:space="0" w:color="auto"/>
                    <w:left w:val="none" w:sz="0" w:space="0" w:color="auto"/>
                    <w:bottom w:val="none" w:sz="0" w:space="0" w:color="auto"/>
                    <w:right w:val="none" w:sz="0" w:space="0" w:color="auto"/>
                  </w:divBdr>
                  <w:divsChild>
                    <w:div w:id="28652418">
                      <w:marLeft w:val="0"/>
                      <w:marRight w:val="0"/>
                      <w:marTop w:val="0"/>
                      <w:marBottom w:val="0"/>
                      <w:divBdr>
                        <w:top w:val="none" w:sz="0" w:space="0" w:color="auto"/>
                        <w:left w:val="none" w:sz="0" w:space="0" w:color="auto"/>
                        <w:bottom w:val="none" w:sz="0" w:space="0" w:color="auto"/>
                        <w:right w:val="none" w:sz="0" w:space="0" w:color="auto"/>
                      </w:divBdr>
                    </w:div>
                  </w:divsChild>
                </w:div>
                <w:div w:id="612127184">
                  <w:marLeft w:val="0"/>
                  <w:marRight w:val="0"/>
                  <w:marTop w:val="0"/>
                  <w:marBottom w:val="0"/>
                  <w:divBdr>
                    <w:top w:val="none" w:sz="0" w:space="0" w:color="auto"/>
                    <w:left w:val="none" w:sz="0" w:space="0" w:color="auto"/>
                    <w:bottom w:val="none" w:sz="0" w:space="0" w:color="auto"/>
                    <w:right w:val="none" w:sz="0" w:space="0" w:color="auto"/>
                  </w:divBdr>
                  <w:divsChild>
                    <w:div w:id="681515307">
                      <w:marLeft w:val="0"/>
                      <w:marRight w:val="0"/>
                      <w:marTop w:val="0"/>
                      <w:marBottom w:val="0"/>
                      <w:divBdr>
                        <w:top w:val="none" w:sz="0" w:space="0" w:color="auto"/>
                        <w:left w:val="none" w:sz="0" w:space="0" w:color="auto"/>
                        <w:bottom w:val="none" w:sz="0" w:space="0" w:color="auto"/>
                        <w:right w:val="none" w:sz="0" w:space="0" w:color="auto"/>
                      </w:divBdr>
                    </w:div>
                  </w:divsChild>
                </w:div>
                <w:div w:id="1413965963">
                  <w:marLeft w:val="0"/>
                  <w:marRight w:val="0"/>
                  <w:marTop w:val="0"/>
                  <w:marBottom w:val="0"/>
                  <w:divBdr>
                    <w:top w:val="none" w:sz="0" w:space="0" w:color="auto"/>
                    <w:left w:val="none" w:sz="0" w:space="0" w:color="auto"/>
                    <w:bottom w:val="none" w:sz="0" w:space="0" w:color="auto"/>
                    <w:right w:val="none" w:sz="0" w:space="0" w:color="auto"/>
                  </w:divBdr>
                  <w:divsChild>
                    <w:div w:id="804272811">
                      <w:marLeft w:val="0"/>
                      <w:marRight w:val="0"/>
                      <w:marTop w:val="0"/>
                      <w:marBottom w:val="0"/>
                      <w:divBdr>
                        <w:top w:val="none" w:sz="0" w:space="0" w:color="auto"/>
                        <w:left w:val="none" w:sz="0" w:space="0" w:color="auto"/>
                        <w:bottom w:val="none" w:sz="0" w:space="0" w:color="auto"/>
                        <w:right w:val="none" w:sz="0" w:space="0" w:color="auto"/>
                      </w:divBdr>
                    </w:div>
                  </w:divsChild>
                </w:div>
                <w:div w:id="448471887">
                  <w:marLeft w:val="0"/>
                  <w:marRight w:val="0"/>
                  <w:marTop w:val="0"/>
                  <w:marBottom w:val="0"/>
                  <w:divBdr>
                    <w:top w:val="none" w:sz="0" w:space="0" w:color="auto"/>
                    <w:left w:val="none" w:sz="0" w:space="0" w:color="auto"/>
                    <w:bottom w:val="none" w:sz="0" w:space="0" w:color="auto"/>
                    <w:right w:val="none" w:sz="0" w:space="0" w:color="auto"/>
                  </w:divBdr>
                  <w:divsChild>
                    <w:div w:id="1225490275">
                      <w:marLeft w:val="0"/>
                      <w:marRight w:val="0"/>
                      <w:marTop w:val="0"/>
                      <w:marBottom w:val="0"/>
                      <w:divBdr>
                        <w:top w:val="none" w:sz="0" w:space="0" w:color="auto"/>
                        <w:left w:val="none" w:sz="0" w:space="0" w:color="auto"/>
                        <w:bottom w:val="none" w:sz="0" w:space="0" w:color="auto"/>
                        <w:right w:val="none" w:sz="0" w:space="0" w:color="auto"/>
                      </w:divBdr>
                    </w:div>
                  </w:divsChild>
                </w:div>
                <w:div w:id="1730113280">
                  <w:marLeft w:val="0"/>
                  <w:marRight w:val="0"/>
                  <w:marTop w:val="0"/>
                  <w:marBottom w:val="0"/>
                  <w:divBdr>
                    <w:top w:val="none" w:sz="0" w:space="0" w:color="auto"/>
                    <w:left w:val="none" w:sz="0" w:space="0" w:color="auto"/>
                    <w:bottom w:val="none" w:sz="0" w:space="0" w:color="auto"/>
                    <w:right w:val="none" w:sz="0" w:space="0" w:color="auto"/>
                  </w:divBdr>
                  <w:divsChild>
                    <w:div w:id="373508644">
                      <w:marLeft w:val="0"/>
                      <w:marRight w:val="0"/>
                      <w:marTop w:val="0"/>
                      <w:marBottom w:val="0"/>
                      <w:divBdr>
                        <w:top w:val="none" w:sz="0" w:space="0" w:color="auto"/>
                        <w:left w:val="none" w:sz="0" w:space="0" w:color="auto"/>
                        <w:bottom w:val="none" w:sz="0" w:space="0" w:color="auto"/>
                        <w:right w:val="none" w:sz="0" w:space="0" w:color="auto"/>
                      </w:divBdr>
                    </w:div>
                  </w:divsChild>
                </w:div>
                <w:div w:id="595942986">
                  <w:marLeft w:val="0"/>
                  <w:marRight w:val="0"/>
                  <w:marTop w:val="0"/>
                  <w:marBottom w:val="0"/>
                  <w:divBdr>
                    <w:top w:val="none" w:sz="0" w:space="0" w:color="auto"/>
                    <w:left w:val="none" w:sz="0" w:space="0" w:color="auto"/>
                    <w:bottom w:val="none" w:sz="0" w:space="0" w:color="auto"/>
                    <w:right w:val="none" w:sz="0" w:space="0" w:color="auto"/>
                  </w:divBdr>
                  <w:divsChild>
                    <w:div w:id="98183742">
                      <w:marLeft w:val="0"/>
                      <w:marRight w:val="0"/>
                      <w:marTop w:val="0"/>
                      <w:marBottom w:val="0"/>
                      <w:divBdr>
                        <w:top w:val="none" w:sz="0" w:space="0" w:color="auto"/>
                        <w:left w:val="none" w:sz="0" w:space="0" w:color="auto"/>
                        <w:bottom w:val="none" w:sz="0" w:space="0" w:color="auto"/>
                        <w:right w:val="none" w:sz="0" w:space="0" w:color="auto"/>
                      </w:divBdr>
                    </w:div>
                  </w:divsChild>
                </w:div>
                <w:div w:id="964894620">
                  <w:marLeft w:val="0"/>
                  <w:marRight w:val="0"/>
                  <w:marTop w:val="0"/>
                  <w:marBottom w:val="0"/>
                  <w:divBdr>
                    <w:top w:val="none" w:sz="0" w:space="0" w:color="auto"/>
                    <w:left w:val="none" w:sz="0" w:space="0" w:color="auto"/>
                    <w:bottom w:val="none" w:sz="0" w:space="0" w:color="auto"/>
                    <w:right w:val="none" w:sz="0" w:space="0" w:color="auto"/>
                  </w:divBdr>
                  <w:divsChild>
                    <w:div w:id="1459059402">
                      <w:marLeft w:val="0"/>
                      <w:marRight w:val="0"/>
                      <w:marTop w:val="0"/>
                      <w:marBottom w:val="0"/>
                      <w:divBdr>
                        <w:top w:val="none" w:sz="0" w:space="0" w:color="auto"/>
                        <w:left w:val="none" w:sz="0" w:space="0" w:color="auto"/>
                        <w:bottom w:val="none" w:sz="0" w:space="0" w:color="auto"/>
                        <w:right w:val="none" w:sz="0" w:space="0" w:color="auto"/>
                      </w:divBdr>
                    </w:div>
                  </w:divsChild>
                </w:div>
                <w:div w:id="374937637">
                  <w:marLeft w:val="0"/>
                  <w:marRight w:val="0"/>
                  <w:marTop w:val="0"/>
                  <w:marBottom w:val="0"/>
                  <w:divBdr>
                    <w:top w:val="none" w:sz="0" w:space="0" w:color="auto"/>
                    <w:left w:val="none" w:sz="0" w:space="0" w:color="auto"/>
                    <w:bottom w:val="none" w:sz="0" w:space="0" w:color="auto"/>
                    <w:right w:val="none" w:sz="0" w:space="0" w:color="auto"/>
                  </w:divBdr>
                  <w:divsChild>
                    <w:div w:id="837815377">
                      <w:marLeft w:val="0"/>
                      <w:marRight w:val="0"/>
                      <w:marTop w:val="0"/>
                      <w:marBottom w:val="0"/>
                      <w:divBdr>
                        <w:top w:val="none" w:sz="0" w:space="0" w:color="auto"/>
                        <w:left w:val="none" w:sz="0" w:space="0" w:color="auto"/>
                        <w:bottom w:val="none" w:sz="0" w:space="0" w:color="auto"/>
                        <w:right w:val="none" w:sz="0" w:space="0" w:color="auto"/>
                      </w:divBdr>
                    </w:div>
                  </w:divsChild>
                </w:div>
                <w:div w:id="842164761">
                  <w:marLeft w:val="0"/>
                  <w:marRight w:val="0"/>
                  <w:marTop w:val="0"/>
                  <w:marBottom w:val="0"/>
                  <w:divBdr>
                    <w:top w:val="none" w:sz="0" w:space="0" w:color="auto"/>
                    <w:left w:val="none" w:sz="0" w:space="0" w:color="auto"/>
                    <w:bottom w:val="none" w:sz="0" w:space="0" w:color="auto"/>
                    <w:right w:val="none" w:sz="0" w:space="0" w:color="auto"/>
                  </w:divBdr>
                  <w:divsChild>
                    <w:div w:id="1605259234">
                      <w:marLeft w:val="0"/>
                      <w:marRight w:val="0"/>
                      <w:marTop w:val="0"/>
                      <w:marBottom w:val="0"/>
                      <w:divBdr>
                        <w:top w:val="none" w:sz="0" w:space="0" w:color="auto"/>
                        <w:left w:val="none" w:sz="0" w:space="0" w:color="auto"/>
                        <w:bottom w:val="none" w:sz="0" w:space="0" w:color="auto"/>
                        <w:right w:val="none" w:sz="0" w:space="0" w:color="auto"/>
                      </w:divBdr>
                    </w:div>
                  </w:divsChild>
                </w:div>
                <w:div w:id="1153640686">
                  <w:marLeft w:val="0"/>
                  <w:marRight w:val="0"/>
                  <w:marTop w:val="0"/>
                  <w:marBottom w:val="0"/>
                  <w:divBdr>
                    <w:top w:val="none" w:sz="0" w:space="0" w:color="auto"/>
                    <w:left w:val="none" w:sz="0" w:space="0" w:color="auto"/>
                    <w:bottom w:val="none" w:sz="0" w:space="0" w:color="auto"/>
                    <w:right w:val="none" w:sz="0" w:space="0" w:color="auto"/>
                  </w:divBdr>
                  <w:divsChild>
                    <w:div w:id="1625309160">
                      <w:marLeft w:val="0"/>
                      <w:marRight w:val="0"/>
                      <w:marTop w:val="0"/>
                      <w:marBottom w:val="0"/>
                      <w:divBdr>
                        <w:top w:val="none" w:sz="0" w:space="0" w:color="auto"/>
                        <w:left w:val="none" w:sz="0" w:space="0" w:color="auto"/>
                        <w:bottom w:val="none" w:sz="0" w:space="0" w:color="auto"/>
                        <w:right w:val="none" w:sz="0" w:space="0" w:color="auto"/>
                      </w:divBdr>
                    </w:div>
                  </w:divsChild>
                </w:div>
                <w:div w:id="1263758082">
                  <w:marLeft w:val="0"/>
                  <w:marRight w:val="0"/>
                  <w:marTop w:val="0"/>
                  <w:marBottom w:val="0"/>
                  <w:divBdr>
                    <w:top w:val="none" w:sz="0" w:space="0" w:color="auto"/>
                    <w:left w:val="none" w:sz="0" w:space="0" w:color="auto"/>
                    <w:bottom w:val="none" w:sz="0" w:space="0" w:color="auto"/>
                    <w:right w:val="none" w:sz="0" w:space="0" w:color="auto"/>
                  </w:divBdr>
                  <w:divsChild>
                    <w:div w:id="935095672">
                      <w:marLeft w:val="0"/>
                      <w:marRight w:val="0"/>
                      <w:marTop w:val="0"/>
                      <w:marBottom w:val="0"/>
                      <w:divBdr>
                        <w:top w:val="none" w:sz="0" w:space="0" w:color="auto"/>
                        <w:left w:val="none" w:sz="0" w:space="0" w:color="auto"/>
                        <w:bottom w:val="none" w:sz="0" w:space="0" w:color="auto"/>
                        <w:right w:val="none" w:sz="0" w:space="0" w:color="auto"/>
                      </w:divBdr>
                    </w:div>
                  </w:divsChild>
                </w:div>
                <w:div w:id="1594704716">
                  <w:marLeft w:val="0"/>
                  <w:marRight w:val="0"/>
                  <w:marTop w:val="0"/>
                  <w:marBottom w:val="0"/>
                  <w:divBdr>
                    <w:top w:val="none" w:sz="0" w:space="0" w:color="auto"/>
                    <w:left w:val="none" w:sz="0" w:space="0" w:color="auto"/>
                    <w:bottom w:val="none" w:sz="0" w:space="0" w:color="auto"/>
                    <w:right w:val="none" w:sz="0" w:space="0" w:color="auto"/>
                  </w:divBdr>
                  <w:divsChild>
                    <w:div w:id="1257636196">
                      <w:marLeft w:val="0"/>
                      <w:marRight w:val="0"/>
                      <w:marTop w:val="0"/>
                      <w:marBottom w:val="0"/>
                      <w:divBdr>
                        <w:top w:val="none" w:sz="0" w:space="0" w:color="auto"/>
                        <w:left w:val="none" w:sz="0" w:space="0" w:color="auto"/>
                        <w:bottom w:val="none" w:sz="0" w:space="0" w:color="auto"/>
                        <w:right w:val="none" w:sz="0" w:space="0" w:color="auto"/>
                      </w:divBdr>
                    </w:div>
                  </w:divsChild>
                </w:div>
                <w:div w:id="1772624786">
                  <w:marLeft w:val="0"/>
                  <w:marRight w:val="0"/>
                  <w:marTop w:val="0"/>
                  <w:marBottom w:val="0"/>
                  <w:divBdr>
                    <w:top w:val="none" w:sz="0" w:space="0" w:color="auto"/>
                    <w:left w:val="none" w:sz="0" w:space="0" w:color="auto"/>
                    <w:bottom w:val="none" w:sz="0" w:space="0" w:color="auto"/>
                    <w:right w:val="none" w:sz="0" w:space="0" w:color="auto"/>
                  </w:divBdr>
                  <w:divsChild>
                    <w:div w:id="1372195126">
                      <w:marLeft w:val="0"/>
                      <w:marRight w:val="0"/>
                      <w:marTop w:val="0"/>
                      <w:marBottom w:val="0"/>
                      <w:divBdr>
                        <w:top w:val="none" w:sz="0" w:space="0" w:color="auto"/>
                        <w:left w:val="none" w:sz="0" w:space="0" w:color="auto"/>
                        <w:bottom w:val="none" w:sz="0" w:space="0" w:color="auto"/>
                        <w:right w:val="none" w:sz="0" w:space="0" w:color="auto"/>
                      </w:divBdr>
                    </w:div>
                  </w:divsChild>
                </w:div>
                <w:div w:id="2126264852">
                  <w:marLeft w:val="0"/>
                  <w:marRight w:val="0"/>
                  <w:marTop w:val="0"/>
                  <w:marBottom w:val="0"/>
                  <w:divBdr>
                    <w:top w:val="none" w:sz="0" w:space="0" w:color="auto"/>
                    <w:left w:val="none" w:sz="0" w:space="0" w:color="auto"/>
                    <w:bottom w:val="none" w:sz="0" w:space="0" w:color="auto"/>
                    <w:right w:val="none" w:sz="0" w:space="0" w:color="auto"/>
                  </w:divBdr>
                  <w:divsChild>
                    <w:div w:id="1045176619">
                      <w:marLeft w:val="0"/>
                      <w:marRight w:val="0"/>
                      <w:marTop w:val="0"/>
                      <w:marBottom w:val="0"/>
                      <w:divBdr>
                        <w:top w:val="none" w:sz="0" w:space="0" w:color="auto"/>
                        <w:left w:val="none" w:sz="0" w:space="0" w:color="auto"/>
                        <w:bottom w:val="none" w:sz="0" w:space="0" w:color="auto"/>
                        <w:right w:val="none" w:sz="0" w:space="0" w:color="auto"/>
                      </w:divBdr>
                    </w:div>
                  </w:divsChild>
                </w:div>
                <w:div w:id="1265382048">
                  <w:marLeft w:val="0"/>
                  <w:marRight w:val="0"/>
                  <w:marTop w:val="0"/>
                  <w:marBottom w:val="0"/>
                  <w:divBdr>
                    <w:top w:val="none" w:sz="0" w:space="0" w:color="auto"/>
                    <w:left w:val="none" w:sz="0" w:space="0" w:color="auto"/>
                    <w:bottom w:val="none" w:sz="0" w:space="0" w:color="auto"/>
                    <w:right w:val="none" w:sz="0" w:space="0" w:color="auto"/>
                  </w:divBdr>
                  <w:divsChild>
                    <w:div w:id="670985172">
                      <w:marLeft w:val="0"/>
                      <w:marRight w:val="0"/>
                      <w:marTop w:val="0"/>
                      <w:marBottom w:val="0"/>
                      <w:divBdr>
                        <w:top w:val="none" w:sz="0" w:space="0" w:color="auto"/>
                        <w:left w:val="none" w:sz="0" w:space="0" w:color="auto"/>
                        <w:bottom w:val="none" w:sz="0" w:space="0" w:color="auto"/>
                        <w:right w:val="none" w:sz="0" w:space="0" w:color="auto"/>
                      </w:divBdr>
                    </w:div>
                  </w:divsChild>
                </w:div>
                <w:div w:id="892274135">
                  <w:marLeft w:val="0"/>
                  <w:marRight w:val="0"/>
                  <w:marTop w:val="0"/>
                  <w:marBottom w:val="0"/>
                  <w:divBdr>
                    <w:top w:val="none" w:sz="0" w:space="0" w:color="auto"/>
                    <w:left w:val="none" w:sz="0" w:space="0" w:color="auto"/>
                    <w:bottom w:val="none" w:sz="0" w:space="0" w:color="auto"/>
                    <w:right w:val="none" w:sz="0" w:space="0" w:color="auto"/>
                  </w:divBdr>
                  <w:divsChild>
                    <w:div w:id="1175731165">
                      <w:marLeft w:val="0"/>
                      <w:marRight w:val="0"/>
                      <w:marTop w:val="0"/>
                      <w:marBottom w:val="0"/>
                      <w:divBdr>
                        <w:top w:val="none" w:sz="0" w:space="0" w:color="auto"/>
                        <w:left w:val="none" w:sz="0" w:space="0" w:color="auto"/>
                        <w:bottom w:val="none" w:sz="0" w:space="0" w:color="auto"/>
                        <w:right w:val="none" w:sz="0" w:space="0" w:color="auto"/>
                      </w:divBdr>
                    </w:div>
                  </w:divsChild>
                </w:div>
                <w:div w:id="292710771">
                  <w:marLeft w:val="0"/>
                  <w:marRight w:val="0"/>
                  <w:marTop w:val="0"/>
                  <w:marBottom w:val="0"/>
                  <w:divBdr>
                    <w:top w:val="none" w:sz="0" w:space="0" w:color="auto"/>
                    <w:left w:val="none" w:sz="0" w:space="0" w:color="auto"/>
                    <w:bottom w:val="none" w:sz="0" w:space="0" w:color="auto"/>
                    <w:right w:val="none" w:sz="0" w:space="0" w:color="auto"/>
                  </w:divBdr>
                  <w:divsChild>
                    <w:div w:id="11721">
                      <w:marLeft w:val="0"/>
                      <w:marRight w:val="0"/>
                      <w:marTop w:val="0"/>
                      <w:marBottom w:val="0"/>
                      <w:divBdr>
                        <w:top w:val="none" w:sz="0" w:space="0" w:color="auto"/>
                        <w:left w:val="none" w:sz="0" w:space="0" w:color="auto"/>
                        <w:bottom w:val="none" w:sz="0" w:space="0" w:color="auto"/>
                        <w:right w:val="none" w:sz="0" w:space="0" w:color="auto"/>
                      </w:divBdr>
                    </w:div>
                  </w:divsChild>
                </w:div>
                <w:div w:id="1267233000">
                  <w:marLeft w:val="0"/>
                  <w:marRight w:val="0"/>
                  <w:marTop w:val="0"/>
                  <w:marBottom w:val="0"/>
                  <w:divBdr>
                    <w:top w:val="none" w:sz="0" w:space="0" w:color="auto"/>
                    <w:left w:val="none" w:sz="0" w:space="0" w:color="auto"/>
                    <w:bottom w:val="none" w:sz="0" w:space="0" w:color="auto"/>
                    <w:right w:val="none" w:sz="0" w:space="0" w:color="auto"/>
                  </w:divBdr>
                  <w:divsChild>
                    <w:div w:id="101606405">
                      <w:marLeft w:val="0"/>
                      <w:marRight w:val="0"/>
                      <w:marTop w:val="0"/>
                      <w:marBottom w:val="0"/>
                      <w:divBdr>
                        <w:top w:val="none" w:sz="0" w:space="0" w:color="auto"/>
                        <w:left w:val="none" w:sz="0" w:space="0" w:color="auto"/>
                        <w:bottom w:val="none" w:sz="0" w:space="0" w:color="auto"/>
                        <w:right w:val="none" w:sz="0" w:space="0" w:color="auto"/>
                      </w:divBdr>
                    </w:div>
                  </w:divsChild>
                </w:div>
                <w:div w:id="583536646">
                  <w:marLeft w:val="0"/>
                  <w:marRight w:val="0"/>
                  <w:marTop w:val="0"/>
                  <w:marBottom w:val="0"/>
                  <w:divBdr>
                    <w:top w:val="none" w:sz="0" w:space="0" w:color="auto"/>
                    <w:left w:val="none" w:sz="0" w:space="0" w:color="auto"/>
                    <w:bottom w:val="none" w:sz="0" w:space="0" w:color="auto"/>
                    <w:right w:val="none" w:sz="0" w:space="0" w:color="auto"/>
                  </w:divBdr>
                  <w:divsChild>
                    <w:div w:id="565800371">
                      <w:marLeft w:val="0"/>
                      <w:marRight w:val="0"/>
                      <w:marTop w:val="0"/>
                      <w:marBottom w:val="0"/>
                      <w:divBdr>
                        <w:top w:val="none" w:sz="0" w:space="0" w:color="auto"/>
                        <w:left w:val="none" w:sz="0" w:space="0" w:color="auto"/>
                        <w:bottom w:val="none" w:sz="0" w:space="0" w:color="auto"/>
                        <w:right w:val="none" w:sz="0" w:space="0" w:color="auto"/>
                      </w:divBdr>
                    </w:div>
                  </w:divsChild>
                </w:div>
                <w:div w:id="810445872">
                  <w:marLeft w:val="0"/>
                  <w:marRight w:val="0"/>
                  <w:marTop w:val="0"/>
                  <w:marBottom w:val="0"/>
                  <w:divBdr>
                    <w:top w:val="none" w:sz="0" w:space="0" w:color="auto"/>
                    <w:left w:val="none" w:sz="0" w:space="0" w:color="auto"/>
                    <w:bottom w:val="none" w:sz="0" w:space="0" w:color="auto"/>
                    <w:right w:val="none" w:sz="0" w:space="0" w:color="auto"/>
                  </w:divBdr>
                  <w:divsChild>
                    <w:div w:id="999694356">
                      <w:marLeft w:val="0"/>
                      <w:marRight w:val="0"/>
                      <w:marTop w:val="0"/>
                      <w:marBottom w:val="0"/>
                      <w:divBdr>
                        <w:top w:val="none" w:sz="0" w:space="0" w:color="auto"/>
                        <w:left w:val="none" w:sz="0" w:space="0" w:color="auto"/>
                        <w:bottom w:val="none" w:sz="0" w:space="0" w:color="auto"/>
                        <w:right w:val="none" w:sz="0" w:space="0" w:color="auto"/>
                      </w:divBdr>
                    </w:div>
                  </w:divsChild>
                </w:div>
                <w:div w:id="1533810021">
                  <w:marLeft w:val="0"/>
                  <w:marRight w:val="0"/>
                  <w:marTop w:val="0"/>
                  <w:marBottom w:val="0"/>
                  <w:divBdr>
                    <w:top w:val="none" w:sz="0" w:space="0" w:color="auto"/>
                    <w:left w:val="none" w:sz="0" w:space="0" w:color="auto"/>
                    <w:bottom w:val="none" w:sz="0" w:space="0" w:color="auto"/>
                    <w:right w:val="none" w:sz="0" w:space="0" w:color="auto"/>
                  </w:divBdr>
                  <w:divsChild>
                    <w:div w:id="475949816">
                      <w:marLeft w:val="0"/>
                      <w:marRight w:val="0"/>
                      <w:marTop w:val="0"/>
                      <w:marBottom w:val="0"/>
                      <w:divBdr>
                        <w:top w:val="none" w:sz="0" w:space="0" w:color="auto"/>
                        <w:left w:val="none" w:sz="0" w:space="0" w:color="auto"/>
                        <w:bottom w:val="none" w:sz="0" w:space="0" w:color="auto"/>
                        <w:right w:val="none" w:sz="0" w:space="0" w:color="auto"/>
                      </w:divBdr>
                    </w:div>
                  </w:divsChild>
                </w:div>
                <w:div w:id="202181704">
                  <w:marLeft w:val="0"/>
                  <w:marRight w:val="0"/>
                  <w:marTop w:val="0"/>
                  <w:marBottom w:val="0"/>
                  <w:divBdr>
                    <w:top w:val="none" w:sz="0" w:space="0" w:color="auto"/>
                    <w:left w:val="none" w:sz="0" w:space="0" w:color="auto"/>
                    <w:bottom w:val="none" w:sz="0" w:space="0" w:color="auto"/>
                    <w:right w:val="none" w:sz="0" w:space="0" w:color="auto"/>
                  </w:divBdr>
                  <w:divsChild>
                    <w:div w:id="1520201286">
                      <w:marLeft w:val="0"/>
                      <w:marRight w:val="0"/>
                      <w:marTop w:val="0"/>
                      <w:marBottom w:val="0"/>
                      <w:divBdr>
                        <w:top w:val="none" w:sz="0" w:space="0" w:color="auto"/>
                        <w:left w:val="none" w:sz="0" w:space="0" w:color="auto"/>
                        <w:bottom w:val="none" w:sz="0" w:space="0" w:color="auto"/>
                        <w:right w:val="none" w:sz="0" w:space="0" w:color="auto"/>
                      </w:divBdr>
                    </w:div>
                  </w:divsChild>
                </w:div>
                <w:div w:id="1011761153">
                  <w:marLeft w:val="0"/>
                  <w:marRight w:val="0"/>
                  <w:marTop w:val="0"/>
                  <w:marBottom w:val="0"/>
                  <w:divBdr>
                    <w:top w:val="none" w:sz="0" w:space="0" w:color="auto"/>
                    <w:left w:val="none" w:sz="0" w:space="0" w:color="auto"/>
                    <w:bottom w:val="none" w:sz="0" w:space="0" w:color="auto"/>
                    <w:right w:val="none" w:sz="0" w:space="0" w:color="auto"/>
                  </w:divBdr>
                  <w:divsChild>
                    <w:div w:id="775059085">
                      <w:marLeft w:val="0"/>
                      <w:marRight w:val="0"/>
                      <w:marTop w:val="0"/>
                      <w:marBottom w:val="0"/>
                      <w:divBdr>
                        <w:top w:val="none" w:sz="0" w:space="0" w:color="auto"/>
                        <w:left w:val="none" w:sz="0" w:space="0" w:color="auto"/>
                        <w:bottom w:val="none" w:sz="0" w:space="0" w:color="auto"/>
                        <w:right w:val="none" w:sz="0" w:space="0" w:color="auto"/>
                      </w:divBdr>
                    </w:div>
                  </w:divsChild>
                </w:div>
                <w:div w:id="21445602">
                  <w:marLeft w:val="0"/>
                  <w:marRight w:val="0"/>
                  <w:marTop w:val="0"/>
                  <w:marBottom w:val="0"/>
                  <w:divBdr>
                    <w:top w:val="none" w:sz="0" w:space="0" w:color="auto"/>
                    <w:left w:val="none" w:sz="0" w:space="0" w:color="auto"/>
                    <w:bottom w:val="none" w:sz="0" w:space="0" w:color="auto"/>
                    <w:right w:val="none" w:sz="0" w:space="0" w:color="auto"/>
                  </w:divBdr>
                  <w:divsChild>
                    <w:div w:id="209849775">
                      <w:marLeft w:val="0"/>
                      <w:marRight w:val="0"/>
                      <w:marTop w:val="0"/>
                      <w:marBottom w:val="0"/>
                      <w:divBdr>
                        <w:top w:val="none" w:sz="0" w:space="0" w:color="auto"/>
                        <w:left w:val="none" w:sz="0" w:space="0" w:color="auto"/>
                        <w:bottom w:val="none" w:sz="0" w:space="0" w:color="auto"/>
                        <w:right w:val="none" w:sz="0" w:space="0" w:color="auto"/>
                      </w:divBdr>
                    </w:div>
                  </w:divsChild>
                </w:div>
                <w:div w:id="1659961449">
                  <w:marLeft w:val="0"/>
                  <w:marRight w:val="0"/>
                  <w:marTop w:val="0"/>
                  <w:marBottom w:val="0"/>
                  <w:divBdr>
                    <w:top w:val="none" w:sz="0" w:space="0" w:color="auto"/>
                    <w:left w:val="none" w:sz="0" w:space="0" w:color="auto"/>
                    <w:bottom w:val="none" w:sz="0" w:space="0" w:color="auto"/>
                    <w:right w:val="none" w:sz="0" w:space="0" w:color="auto"/>
                  </w:divBdr>
                  <w:divsChild>
                    <w:div w:id="1694303425">
                      <w:marLeft w:val="0"/>
                      <w:marRight w:val="0"/>
                      <w:marTop w:val="0"/>
                      <w:marBottom w:val="0"/>
                      <w:divBdr>
                        <w:top w:val="none" w:sz="0" w:space="0" w:color="auto"/>
                        <w:left w:val="none" w:sz="0" w:space="0" w:color="auto"/>
                        <w:bottom w:val="none" w:sz="0" w:space="0" w:color="auto"/>
                        <w:right w:val="none" w:sz="0" w:space="0" w:color="auto"/>
                      </w:divBdr>
                    </w:div>
                  </w:divsChild>
                </w:div>
                <w:div w:id="1674603562">
                  <w:marLeft w:val="0"/>
                  <w:marRight w:val="0"/>
                  <w:marTop w:val="0"/>
                  <w:marBottom w:val="0"/>
                  <w:divBdr>
                    <w:top w:val="none" w:sz="0" w:space="0" w:color="auto"/>
                    <w:left w:val="none" w:sz="0" w:space="0" w:color="auto"/>
                    <w:bottom w:val="none" w:sz="0" w:space="0" w:color="auto"/>
                    <w:right w:val="none" w:sz="0" w:space="0" w:color="auto"/>
                  </w:divBdr>
                  <w:divsChild>
                    <w:div w:id="947347505">
                      <w:marLeft w:val="0"/>
                      <w:marRight w:val="0"/>
                      <w:marTop w:val="0"/>
                      <w:marBottom w:val="0"/>
                      <w:divBdr>
                        <w:top w:val="none" w:sz="0" w:space="0" w:color="auto"/>
                        <w:left w:val="none" w:sz="0" w:space="0" w:color="auto"/>
                        <w:bottom w:val="none" w:sz="0" w:space="0" w:color="auto"/>
                        <w:right w:val="none" w:sz="0" w:space="0" w:color="auto"/>
                      </w:divBdr>
                    </w:div>
                  </w:divsChild>
                </w:div>
                <w:div w:id="548303641">
                  <w:marLeft w:val="0"/>
                  <w:marRight w:val="0"/>
                  <w:marTop w:val="0"/>
                  <w:marBottom w:val="0"/>
                  <w:divBdr>
                    <w:top w:val="none" w:sz="0" w:space="0" w:color="auto"/>
                    <w:left w:val="none" w:sz="0" w:space="0" w:color="auto"/>
                    <w:bottom w:val="none" w:sz="0" w:space="0" w:color="auto"/>
                    <w:right w:val="none" w:sz="0" w:space="0" w:color="auto"/>
                  </w:divBdr>
                  <w:divsChild>
                    <w:div w:id="895315983">
                      <w:marLeft w:val="0"/>
                      <w:marRight w:val="0"/>
                      <w:marTop w:val="0"/>
                      <w:marBottom w:val="0"/>
                      <w:divBdr>
                        <w:top w:val="none" w:sz="0" w:space="0" w:color="auto"/>
                        <w:left w:val="none" w:sz="0" w:space="0" w:color="auto"/>
                        <w:bottom w:val="none" w:sz="0" w:space="0" w:color="auto"/>
                        <w:right w:val="none" w:sz="0" w:space="0" w:color="auto"/>
                      </w:divBdr>
                    </w:div>
                  </w:divsChild>
                </w:div>
                <w:div w:id="1543981275">
                  <w:marLeft w:val="0"/>
                  <w:marRight w:val="0"/>
                  <w:marTop w:val="0"/>
                  <w:marBottom w:val="0"/>
                  <w:divBdr>
                    <w:top w:val="none" w:sz="0" w:space="0" w:color="auto"/>
                    <w:left w:val="none" w:sz="0" w:space="0" w:color="auto"/>
                    <w:bottom w:val="none" w:sz="0" w:space="0" w:color="auto"/>
                    <w:right w:val="none" w:sz="0" w:space="0" w:color="auto"/>
                  </w:divBdr>
                  <w:divsChild>
                    <w:div w:id="1121995573">
                      <w:marLeft w:val="0"/>
                      <w:marRight w:val="0"/>
                      <w:marTop w:val="0"/>
                      <w:marBottom w:val="0"/>
                      <w:divBdr>
                        <w:top w:val="none" w:sz="0" w:space="0" w:color="auto"/>
                        <w:left w:val="none" w:sz="0" w:space="0" w:color="auto"/>
                        <w:bottom w:val="none" w:sz="0" w:space="0" w:color="auto"/>
                        <w:right w:val="none" w:sz="0" w:space="0" w:color="auto"/>
                      </w:divBdr>
                    </w:div>
                  </w:divsChild>
                </w:div>
                <w:div w:id="1913617092">
                  <w:marLeft w:val="0"/>
                  <w:marRight w:val="0"/>
                  <w:marTop w:val="0"/>
                  <w:marBottom w:val="0"/>
                  <w:divBdr>
                    <w:top w:val="none" w:sz="0" w:space="0" w:color="auto"/>
                    <w:left w:val="none" w:sz="0" w:space="0" w:color="auto"/>
                    <w:bottom w:val="none" w:sz="0" w:space="0" w:color="auto"/>
                    <w:right w:val="none" w:sz="0" w:space="0" w:color="auto"/>
                  </w:divBdr>
                  <w:divsChild>
                    <w:div w:id="57462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16425">
          <w:marLeft w:val="0"/>
          <w:marRight w:val="0"/>
          <w:marTop w:val="0"/>
          <w:marBottom w:val="0"/>
          <w:divBdr>
            <w:top w:val="none" w:sz="0" w:space="0" w:color="auto"/>
            <w:left w:val="none" w:sz="0" w:space="0" w:color="auto"/>
            <w:bottom w:val="none" w:sz="0" w:space="0" w:color="auto"/>
            <w:right w:val="none" w:sz="0" w:space="0" w:color="auto"/>
          </w:divBdr>
        </w:div>
        <w:div w:id="1683169258">
          <w:marLeft w:val="0"/>
          <w:marRight w:val="0"/>
          <w:marTop w:val="0"/>
          <w:marBottom w:val="0"/>
          <w:divBdr>
            <w:top w:val="none" w:sz="0" w:space="0" w:color="auto"/>
            <w:left w:val="none" w:sz="0" w:space="0" w:color="auto"/>
            <w:bottom w:val="none" w:sz="0" w:space="0" w:color="auto"/>
            <w:right w:val="none" w:sz="0" w:space="0" w:color="auto"/>
          </w:divBdr>
        </w:div>
        <w:div w:id="1670137874">
          <w:marLeft w:val="0"/>
          <w:marRight w:val="0"/>
          <w:marTop w:val="0"/>
          <w:marBottom w:val="0"/>
          <w:divBdr>
            <w:top w:val="none" w:sz="0" w:space="0" w:color="auto"/>
            <w:left w:val="none" w:sz="0" w:space="0" w:color="auto"/>
            <w:bottom w:val="none" w:sz="0" w:space="0" w:color="auto"/>
            <w:right w:val="none" w:sz="0" w:space="0" w:color="auto"/>
          </w:divBdr>
        </w:div>
        <w:div w:id="40523688">
          <w:marLeft w:val="0"/>
          <w:marRight w:val="0"/>
          <w:marTop w:val="0"/>
          <w:marBottom w:val="0"/>
          <w:divBdr>
            <w:top w:val="none" w:sz="0" w:space="0" w:color="auto"/>
            <w:left w:val="none" w:sz="0" w:space="0" w:color="auto"/>
            <w:bottom w:val="none" w:sz="0" w:space="0" w:color="auto"/>
            <w:right w:val="none" w:sz="0" w:space="0" w:color="auto"/>
          </w:divBdr>
        </w:div>
        <w:div w:id="1888253438">
          <w:marLeft w:val="0"/>
          <w:marRight w:val="0"/>
          <w:marTop w:val="0"/>
          <w:marBottom w:val="0"/>
          <w:divBdr>
            <w:top w:val="none" w:sz="0" w:space="0" w:color="auto"/>
            <w:left w:val="none" w:sz="0" w:space="0" w:color="auto"/>
            <w:bottom w:val="none" w:sz="0" w:space="0" w:color="auto"/>
            <w:right w:val="none" w:sz="0" w:space="0" w:color="auto"/>
          </w:divBdr>
        </w:div>
        <w:div w:id="1006591417">
          <w:marLeft w:val="0"/>
          <w:marRight w:val="0"/>
          <w:marTop w:val="0"/>
          <w:marBottom w:val="0"/>
          <w:divBdr>
            <w:top w:val="none" w:sz="0" w:space="0" w:color="auto"/>
            <w:left w:val="none" w:sz="0" w:space="0" w:color="auto"/>
            <w:bottom w:val="none" w:sz="0" w:space="0" w:color="auto"/>
            <w:right w:val="none" w:sz="0" w:space="0" w:color="auto"/>
          </w:divBdr>
        </w:div>
        <w:div w:id="885720789">
          <w:marLeft w:val="0"/>
          <w:marRight w:val="0"/>
          <w:marTop w:val="0"/>
          <w:marBottom w:val="0"/>
          <w:divBdr>
            <w:top w:val="none" w:sz="0" w:space="0" w:color="auto"/>
            <w:left w:val="none" w:sz="0" w:space="0" w:color="auto"/>
            <w:bottom w:val="none" w:sz="0" w:space="0" w:color="auto"/>
            <w:right w:val="none" w:sz="0" w:space="0" w:color="auto"/>
          </w:divBdr>
        </w:div>
        <w:div w:id="464392384">
          <w:marLeft w:val="0"/>
          <w:marRight w:val="0"/>
          <w:marTop w:val="0"/>
          <w:marBottom w:val="0"/>
          <w:divBdr>
            <w:top w:val="none" w:sz="0" w:space="0" w:color="auto"/>
            <w:left w:val="none" w:sz="0" w:space="0" w:color="auto"/>
            <w:bottom w:val="none" w:sz="0" w:space="0" w:color="auto"/>
            <w:right w:val="none" w:sz="0" w:space="0" w:color="auto"/>
          </w:divBdr>
        </w:div>
        <w:div w:id="508176740">
          <w:marLeft w:val="0"/>
          <w:marRight w:val="0"/>
          <w:marTop w:val="0"/>
          <w:marBottom w:val="0"/>
          <w:divBdr>
            <w:top w:val="none" w:sz="0" w:space="0" w:color="auto"/>
            <w:left w:val="none" w:sz="0" w:space="0" w:color="auto"/>
            <w:bottom w:val="none" w:sz="0" w:space="0" w:color="auto"/>
            <w:right w:val="none" w:sz="0" w:space="0" w:color="auto"/>
          </w:divBdr>
        </w:div>
        <w:div w:id="2050832137">
          <w:marLeft w:val="0"/>
          <w:marRight w:val="0"/>
          <w:marTop w:val="0"/>
          <w:marBottom w:val="0"/>
          <w:divBdr>
            <w:top w:val="none" w:sz="0" w:space="0" w:color="auto"/>
            <w:left w:val="none" w:sz="0" w:space="0" w:color="auto"/>
            <w:bottom w:val="none" w:sz="0" w:space="0" w:color="auto"/>
            <w:right w:val="none" w:sz="0" w:space="0" w:color="auto"/>
          </w:divBdr>
        </w:div>
        <w:div w:id="1952274436">
          <w:marLeft w:val="0"/>
          <w:marRight w:val="0"/>
          <w:marTop w:val="0"/>
          <w:marBottom w:val="0"/>
          <w:divBdr>
            <w:top w:val="none" w:sz="0" w:space="0" w:color="auto"/>
            <w:left w:val="none" w:sz="0" w:space="0" w:color="auto"/>
            <w:bottom w:val="none" w:sz="0" w:space="0" w:color="auto"/>
            <w:right w:val="none" w:sz="0" w:space="0" w:color="auto"/>
          </w:divBdr>
        </w:div>
        <w:div w:id="1068499397">
          <w:marLeft w:val="0"/>
          <w:marRight w:val="0"/>
          <w:marTop w:val="0"/>
          <w:marBottom w:val="0"/>
          <w:divBdr>
            <w:top w:val="none" w:sz="0" w:space="0" w:color="auto"/>
            <w:left w:val="none" w:sz="0" w:space="0" w:color="auto"/>
            <w:bottom w:val="none" w:sz="0" w:space="0" w:color="auto"/>
            <w:right w:val="none" w:sz="0" w:space="0" w:color="auto"/>
          </w:divBdr>
        </w:div>
        <w:div w:id="1554076140">
          <w:marLeft w:val="0"/>
          <w:marRight w:val="0"/>
          <w:marTop w:val="0"/>
          <w:marBottom w:val="0"/>
          <w:divBdr>
            <w:top w:val="none" w:sz="0" w:space="0" w:color="auto"/>
            <w:left w:val="none" w:sz="0" w:space="0" w:color="auto"/>
            <w:bottom w:val="none" w:sz="0" w:space="0" w:color="auto"/>
            <w:right w:val="none" w:sz="0" w:space="0" w:color="auto"/>
          </w:divBdr>
        </w:div>
        <w:div w:id="1698894317">
          <w:marLeft w:val="0"/>
          <w:marRight w:val="0"/>
          <w:marTop w:val="0"/>
          <w:marBottom w:val="0"/>
          <w:divBdr>
            <w:top w:val="none" w:sz="0" w:space="0" w:color="auto"/>
            <w:left w:val="none" w:sz="0" w:space="0" w:color="auto"/>
            <w:bottom w:val="none" w:sz="0" w:space="0" w:color="auto"/>
            <w:right w:val="none" w:sz="0" w:space="0" w:color="auto"/>
          </w:divBdr>
        </w:div>
        <w:div w:id="1176337910">
          <w:marLeft w:val="0"/>
          <w:marRight w:val="0"/>
          <w:marTop w:val="0"/>
          <w:marBottom w:val="0"/>
          <w:divBdr>
            <w:top w:val="none" w:sz="0" w:space="0" w:color="auto"/>
            <w:left w:val="none" w:sz="0" w:space="0" w:color="auto"/>
            <w:bottom w:val="none" w:sz="0" w:space="0" w:color="auto"/>
            <w:right w:val="none" w:sz="0" w:space="0" w:color="auto"/>
          </w:divBdr>
        </w:div>
        <w:div w:id="1875003140">
          <w:marLeft w:val="0"/>
          <w:marRight w:val="0"/>
          <w:marTop w:val="0"/>
          <w:marBottom w:val="0"/>
          <w:divBdr>
            <w:top w:val="none" w:sz="0" w:space="0" w:color="auto"/>
            <w:left w:val="none" w:sz="0" w:space="0" w:color="auto"/>
            <w:bottom w:val="none" w:sz="0" w:space="0" w:color="auto"/>
            <w:right w:val="none" w:sz="0" w:space="0" w:color="auto"/>
          </w:divBdr>
        </w:div>
        <w:div w:id="273750242">
          <w:marLeft w:val="0"/>
          <w:marRight w:val="0"/>
          <w:marTop w:val="0"/>
          <w:marBottom w:val="0"/>
          <w:divBdr>
            <w:top w:val="none" w:sz="0" w:space="0" w:color="auto"/>
            <w:left w:val="none" w:sz="0" w:space="0" w:color="auto"/>
            <w:bottom w:val="none" w:sz="0" w:space="0" w:color="auto"/>
            <w:right w:val="none" w:sz="0" w:space="0" w:color="auto"/>
          </w:divBdr>
        </w:div>
        <w:div w:id="1024088542">
          <w:marLeft w:val="0"/>
          <w:marRight w:val="0"/>
          <w:marTop w:val="0"/>
          <w:marBottom w:val="0"/>
          <w:divBdr>
            <w:top w:val="none" w:sz="0" w:space="0" w:color="auto"/>
            <w:left w:val="none" w:sz="0" w:space="0" w:color="auto"/>
            <w:bottom w:val="none" w:sz="0" w:space="0" w:color="auto"/>
            <w:right w:val="none" w:sz="0" w:space="0" w:color="auto"/>
          </w:divBdr>
          <w:divsChild>
            <w:div w:id="1441603544">
              <w:marLeft w:val="-75"/>
              <w:marRight w:val="0"/>
              <w:marTop w:val="30"/>
              <w:marBottom w:val="30"/>
              <w:divBdr>
                <w:top w:val="none" w:sz="0" w:space="0" w:color="auto"/>
                <w:left w:val="none" w:sz="0" w:space="0" w:color="auto"/>
                <w:bottom w:val="none" w:sz="0" w:space="0" w:color="auto"/>
                <w:right w:val="none" w:sz="0" w:space="0" w:color="auto"/>
              </w:divBdr>
              <w:divsChild>
                <w:div w:id="1619334014">
                  <w:marLeft w:val="0"/>
                  <w:marRight w:val="0"/>
                  <w:marTop w:val="0"/>
                  <w:marBottom w:val="0"/>
                  <w:divBdr>
                    <w:top w:val="none" w:sz="0" w:space="0" w:color="auto"/>
                    <w:left w:val="none" w:sz="0" w:space="0" w:color="auto"/>
                    <w:bottom w:val="none" w:sz="0" w:space="0" w:color="auto"/>
                    <w:right w:val="none" w:sz="0" w:space="0" w:color="auto"/>
                  </w:divBdr>
                  <w:divsChild>
                    <w:div w:id="799419207">
                      <w:marLeft w:val="0"/>
                      <w:marRight w:val="0"/>
                      <w:marTop w:val="0"/>
                      <w:marBottom w:val="0"/>
                      <w:divBdr>
                        <w:top w:val="none" w:sz="0" w:space="0" w:color="auto"/>
                        <w:left w:val="none" w:sz="0" w:space="0" w:color="auto"/>
                        <w:bottom w:val="none" w:sz="0" w:space="0" w:color="auto"/>
                        <w:right w:val="none" w:sz="0" w:space="0" w:color="auto"/>
                      </w:divBdr>
                    </w:div>
                  </w:divsChild>
                </w:div>
                <w:div w:id="11153478">
                  <w:marLeft w:val="0"/>
                  <w:marRight w:val="0"/>
                  <w:marTop w:val="0"/>
                  <w:marBottom w:val="0"/>
                  <w:divBdr>
                    <w:top w:val="none" w:sz="0" w:space="0" w:color="auto"/>
                    <w:left w:val="none" w:sz="0" w:space="0" w:color="auto"/>
                    <w:bottom w:val="none" w:sz="0" w:space="0" w:color="auto"/>
                    <w:right w:val="none" w:sz="0" w:space="0" w:color="auto"/>
                  </w:divBdr>
                  <w:divsChild>
                    <w:div w:id="1295600068">
                      <w:marLeft w:val="0"/>
                      <w:marRight w:val="0"/>
                      <w:marTop w:val="0"/>
                      <w:marBottom w:val="0"/>
                      <w:divBdr>
                        <w:top w:val="none" w:sz="0" w:space="0" w:color="auto"/>
                        <w:left w:val="none" w:sz="0" w:space="0" w:color="auto"/>
                        <w:bottom w:val="none" w:sz="0" w:space="0" w:color="auto"/>
                        <w:right w:val="none" w:sz="0" w:space="0" w:color="auto"/>
                      </w:divBdr>
                    </w:div>
                  </w:divsChild>
                </w:div>
                <w:div w:id="545071190">
                  <w:marLeft w:val="0"/>
                  <w:marRight w:val="0"/>
                  <w:marTop w:val="0"/>
                  <w:marBottom w:val="0"/>
                  <w:divBdr>
                    <w:top w:val="none" w:sz="0" w:space="0" w:color="auto"/>
                    <w:left w:val="none" w:sz="0" w:space="0" w:color="auto"/>
                    <w:bottom w:val="none" w:sz="0" w:space="0" w:color="auto"/>
                    <w:right w:val="none" w:sz="0" w:space="0" w:color="auto"/>
                  </w:divBdr>
                  <w:divsChild>
                    <w:div w:id="8993457">
                      <w:marLeft w:val="0"/>
                      <w:marRight w:val="0"/>
                      <w:marTop w:val="0"/>
                      <w:marBottom w:val="0"/>
                      <w:divBdr>
                        <w:top w:val="none" w:sz="0" w:space="0" w:color="auto"/>
                        <w:left w:val="none" w:sz="0" w:space="0" w:color="auto"/>
                        <w:bottom w:val="none" w:sz="0" w:space="0" w:color="auto"/>
                        <w:right w:val="none" w:sz="0" w:space="0" w:color="auto"/>
                      </w:divBdr>
                    </w:div>
                  </w:divsChild>
                </w:div>
                <w:div w:id="1034892171">
                  <w:marLeft w:val="0"/>
                  <w:marRight w:val="0"/>
                  <w:marTop w:val="0"/>
                  <w:marBottom w:val="0"/>
                  <w:divBdr>
                    <w:top w:val="none" w:sz="0" w:space="0" w:color="auto"/>
                    <w:left w:val="none" w:sz="0" w:space="0" w:color="auto"/>
                    <w:bottom w:val="none" w:sz="0" w:space="0" w:color="auto"/>
                    <w:right w:val="none" w:sz="0" w:space="0" w:color="auto"/>
                  </w:divBdr>
                  <w:divsChild>
                    <w:div w:id="294407458">
                      <w:marLeft w:val="0"/>
                      <w:marRight w:val="0"/>
                      <w:marTop w:val="0"/>
                      <w:marBottom w:val="0"/>
                      <w:divBdr>
                        <w:top w:val="none" w:sz="0" w:space="0" w:color="auto"/>
                        <w:left w:val="none" w:sz="0" w:space="0" w:color="auto"/>
                        <w:bottom w:val="none" w:sz="0" w:space="0" w:color="auto"/>
                        <w:right w:val="none" w:sz="0" w:space="0" w:color="auto"/>
                      </w:divBdr>
                    </w:div>
                  </w:divsChild>
                </w:div>
                <w:div w:id="1329557267">
                  <w:marLeft w:val="0"/>
                  <w:marRight w:val="0"/>
                  <w:marTop w:val="0"/>
                  <w:marBottom w:val="0"/>
                  <w:divBdr>
                    <w:top w:val="none" w:sz="0" w:space="0" w:color="auto"/>
                    <w:left w:val="none" w:sz="0" w:space="0" w:color="auto"/>
                    <w:bottom w:val="none" w:sz="0" w:space="0" w:color="auto"/>
                    <w:right w:val="none" w:sz="0" w:space="0" w:color="auto"/>
                  </w:divBdr>
                  <w:divsChild>
                    <w:div w:id="1672751622">
                      <w:marLeft w:val="0"/>
                      <w:marRight w:val="0"/>
                      <w:marTop w:val="0"/>
                      <w:marBottom w:val="0"/>
                      <w:divBdr>
                        <w:top w:val="none" w:sz="0" w:space="0" w:color="auto"/>
                        <w:left w:val="none" w:sz="0" w:space="0" w:color="auto"/>
                        <w:bottom w:val="none" w:sz="0" w:space="0" w:color="auto"/>
                        <w:right w:val="none" w:sz="0" w:space="0" w:color="auto"/>
                      </w:divBdr>
                    </w:div>
                  </w:divsChild>
                </w:div>
                <w:div w:id="2113280806">
                  <w:marLeft w:val="0"/>
                  <w:marRight w:val="0"/>
                  <w:marTop w:val="0"/>
                  <w:marBottom w:val="0"/>
                  <w:divBdr>
                    <w:top w:val="none" w:sz="0" w:space="0" w:color="auto"/>
                    <w:left w:val="none" w:sz="0" w:space="0" w:color="auto"/>
                    <w:bottom w:val="none" w:sz="0" w:space="0" w:color="auto"/>
                    <w:right w:val="none" w:sz="0" w:space="0" w:color="auto"/>
                  </w:divBdr>
                  <w:divsChild>
                    <w:div w:id="1132792239">
                      <w:marLeft w:val="0"/>
                      <w:marRight w:val="0"/>
                      <w:marTop w:val="0"/>
                      <w:marBottom w:val="0"/>
                      <w:divBdr>
                        <w:top w:val="none" w:sz="0" w:space="0" w:color="auto"/>
                        <w:left w:val="none" w:sz="0" w:space="0" w:color="auto"/>
                        <w:bottom w:val="none" w:sz="0" w:space="0" w:color="auto"/>
                        <w:right w:val="none" w:sz="0" w:space="0" w:color="auto"/>
                      </w:divBdr>
                    </w:div>
                  </w:divsChild>
                </w:div>
                <w:div w:id="1581796600">
                  <w:marLeft w:val="0"/>
                  <w:marRight w:val="0"/>
                  <w:marTop w:val="0"/>
                  <w:marBottom w:val="0"/>
                  <w:divBdr>
                    <w:top w:val="none" w:sz="0" w:space="0" w:color="auto"/>
                    <w:left w:val="none" w:sz="0" w:space="0" w:color="auto"/>
                    <w:bottom w:val="none" w:sz="0" w:space="0" w:color="auto"/>
                    <w:right w:val="none" w:sz="0" w:space="0" w:color="auto"/>
                  </w:divBdr>
                  <w:divsChild>
                    <w:div w:id="235214658">
                      <w:marLeft w:val="0"/>
                      <w:marRight w:val="0"/>
                      <w:marTop w:val="0"/>
                      <w:marBottom w:val="0"/>
                      <w:divBdr>
                        <w:top w:val="none" w:sz="0" w:space="0" w:color="auto"/>
                        <w:left w:val="none" w:sz="0" w:space="0" w:color="auto"/>
                        <w:bottom w:val="none" w:sz="0" w:space="0" w:color="auto"/>
                        <w:right w:val="none" w:sz="0" w:space="0" w:color="auto"/>
                      </w:divBdr>
                    </w:div>
                  </w:divsChild>
                </w:div>
                <w:div w:id="1518543843">
                  <w:marLeft w:val="0"/>
                  <w:marRight w:val="0"/>
                  <w:marTop w:val="0"/>
                  <w:marBottom w:val="0"/>
                  <w:divBdr>
                    <w:top w:val="none" w:sz="0" w:space="0" w:color="auto"/>
                    <w:left w:val="none" w:sz="0" w:space="0" w:color="auto"/>
                    <w:bottom w:val="none" w:sz="0" w:space="0" w:color="auto"/>
                    <w:right w:val="none" w:sz="0" w:space="0" w:color="auto"/>
                  </w:divBdr>
                  <w:divsChild>
                    <w:div w:id="1980649994">
                      <w:marLeft w:val="0"/>
                      <w:marRight w:val="0"/>
                      <w:marTop w:val="0"/>
                      <w:marBottom w:val="0"/>
                      <w:divBdr>
                        <w:top w:val="none" w:sz="0" w:space="0" w:color="auto"/>
                        <w:left w:val="none" w:sz="0" w:space="0" w:color="auto"/>
                        <w:bottom w:val="none" w:sz="0" w:space="0" w:color="auto"/>
                        <w:right w:val="none" w:sz="0" w:space="0" w:color="auto"/>
                      </w:divBdr>
                    </w:div>
                  </w:divsChild>
                </w:div>
                <w:div w:id="335158149">
                  <w:marLeft w:val="0"/>
                  <w:marRight w:val="0"/>
                  <w:marTop w:val="0"/>
                  <w:marBottom w:val="0"/>
                  <w:divBdr>
                    <w:top w:val="none" w:sz="0" w:space="0" w:color="auto"/>
                    <w:left w:val="none" w:sz="0" w:space="0" w:color="auto"/>
                    <w:bottom w:val="none" w:sz="0" w:space="0" w:color="auto"/>
                    <w:right w:val="none" w:sz="0" w:space="0" w:color="auto"/>
                  </w:divBdr>
                  <w:divsChild>
                    <w:div w:id="1264261089">
                      <w:marLeft w:val="0"/>
                      <w:marRight w:val="0"/>
                      <w:marTop w:val="0"/>
                      <w:marBottom w:val="0"/>
                      <w:divBdr>
                        <w:top w:val="none" w:sz="0" w:space="0" w:color="auto"/>
                        <w:left w:val="none" w:sz="0" w:space="0" w:color="auto"/>
                        <w:bottom w:val="none" w:sz="0" w:space="0" w:color="auto"/>
                        <w:right w:val="none" w:sz="0" w:space="0" w:color="auto"/>
                      </w:divBdr>
                    </w:div>
                  </w:divsChild>
                </w:div>
                <w:div w:id="1890418120">
                  <w:marLeft w:val="0"/>
                  <w:marRight w:val="0"/>
                  <w:marTop w:val="0"/>
                  <w:marBottom w:val="0"/>
                  <w:divBdr>
                    <w:top w:val="none" w:sz="0" w:space="0" w:color="auto"/>
                    <w:left w:val="none" w:sz="0" w:space="0" w:color="auto"/>
                    <w:bottom w:val="none" w:sz="0" w:space="0" w:color="auto"/>
                    <w:right w:val="none" w:sz="0" w:space="0" w:color="auto"/>
                  </w:divBdr>
                  <w:divsChild>
                    <w:div w:id="1438138352">
                      <w:marLeft w:val="0"/>
                      <w:marRight w:val="0"/>
                      <w:marTop w:val="0"/>
                      <w:marBottom w:val="0"/>
                      <w:divBdr>
                        <w:top w:val="none" w:sz="0" w:space="0" w:color="auto"/>
                        <w:left w:val="none" w:sz="0" w:space="0" w:color="auto"/>
                        <w:bottom w:val="none" w:sz="0" w:space="0" w:color="auto"/>
                        <w:right w:val="none" w:sz="0" w:space="0" w:color="auto"/>
                      </w:divBdr>
                    </w:div>
                  </w:divsChild>
                </w:div>
                <w:div w:id="59791843">
                  <w:marLeft w:val="0"/>
                  <w:marRight w:val="0"/>
                  <w:marTop w:val="0"/>
                  <w:marBottom w:val="0"/>
                  <w:divBdr>
                    <w:top w:val="none" w:sz="0" w:space="0" w:color="auto"/>
                    <w:left w:val="none" w:sz="0" w:space="0" w:color="auto"/>
                    <w:bottom w:val="none" w:sz="0" w:space="0" w:color="auto"/>
                    <w:right w:val="none" w:sz="0" w:space="0" w:color="auto"/>
                  </w:divBdr>
                  <w:divsChild>
                    <w:div w:id="222329881">
                      <w:marLeft w:val="0"/>
                      <w:marRight w:val="0"/>
                      <w:marTop w:val="0"/>
                      <w:marBottom w:val="0"/>
                      <w:divBdr>
                        <w:top w:val="none" w:sz="0" w:space="0" w:color="auto"/>
                        <w:left w:val="none" w:sz="0" w:space="0" w:color="auto"/>
                        <w:bottom w:val="none" w:sz="0" w:space="0" w:color="auto"/>
                        <w:right w:val="none" w:sz="0" w:space="0" w:color="auto"/>
                      </w:divBdr>
                    </w:div>
                  </w:divsChild>
                </w:div>
                <w:div w:id="1738550014">
                  <w:marLeft w:val="0"/>
                  <w:marRight w:val="0"/>
                  <w:marTop w:val="0"/>
                  <w:marBottom w:val="0"/>
                  <w:divBdr>
                    <w:top w:val="none" w:sz="0" w:space="0" w:color="auto"/>
                    <w:left w:val="none" w:sz="0" w:space="0" w:color="auto"/>
                    <w:bottom w:val="none" w:sz="0" w:space="0" w:color="auto"/>
                    <w:right w:val="none" w:sz="0" w:space="0" w:color="auto"/>
                  </w:divBdr>
                  <w:divsChild>
                    <w:div w:id="1769035975">
                      <w:marLeft w:val="0"/>
                      <w:marRight w:val="0"/>
                      <w:marTop w:val="0"/>
                      <w:marBottom w:val="0"/>
                      <w:divBdr>
                        <w:top w:val="none" w:sz="0" w:space="0" w:color="auto"/>
                        <w:left w:val="none" w:sz="0" w:space="0" w:color="auto"/>
                        <w:bottom w:val="none" w:sz="0" w:space="0" w:color="auto"/>
                        <w:right w:val="none" w:sz="0" w:space="0" w:color="auto"/>
                      </w:divBdr>
                    </w:div>
                  </w:divsChild>
                </w:div>
                <w:div w:id="368725665">
                  <w:marLeft w:val="0"/>
                  <w:marRight w:val="0"/>
                  <w:marTop w:val="0"/>
                  <w:marBottom w:val="0"/>
                  <w:divBdr>
                    <w:top w:val="none" w:sz="0" w:space="0" w:color="auto"/>
                    <w:left w:val="none" w:sz="0" w:space="0" w:color="auto"/>
                    <w:bottom w:val="none" w:sz="0" w:space="0" w:color="auto"/>
                    <w:right w:val="none" w:sz="0" w:space="0" w:color="auto"/>
                  </w:divBdr>
                  <w:divsChild>
                    <w:div w:id="1563953590">
                      <w:marLeft w:val="0"/>
                      <w:marRight w:val="0"/>
                      <w:marTop w:val="0"/>
                      <w:marBottom w:val="0"/>
                      <w:divBdr>
                        <w:top w:val="none" w:sz="0" w:space="0" w:color="auto"/>
                        <w:left w:val="none" w:sz="0" w:space="0" w:color="auto"/>
                        <w:bottom w:val="none" w:sz="0" w:space="0" w:color="auto"/>
                        <w:right w:val="none" w:sz="0" w:space="0" w:color="auto"/>
                      </w:divBdr>
                    </w:div>
                  </w:divsChild>
                </w:div>
                <w:div w:id="515507098">
                  <w:marLeft w:val="0"/>
                  <w:marRight w:val="0"/>
                  <w:marTop w:val="0"/>
                  <w:marBottom w:val="0"/>
                  <w:divBdr>
                    <w:top w:val="none" w:sz="0" w:space="0" w:color="auto"/>
                    <w:left w:val="none" w:sz="0" w:space="0" w:color="auto"/>
                    <w:bottom w:val="none" w:sz="0" w:space="0" w:color="auto"/>
                    <w:right w:val="none" w:sz="0" w:space="0" w:color="auto"/>
                  </w:divBdr>
                  <w:divsChild>
                    <w:div w:id="287585565">
                      <w:marLeft w:val="0"/>
                      <w:marRight w:val="0"/>
                      <w:marTop w:val="0"/>
                      <w:marBottom w:val="0"/>
                      <w:divBdr>
                        <w:top w:val="none" w:sz="0" w:space="0" w:color="auto"/>
                        <w:left w:val="none" w:sz="0" w:space="0" w:color="auto"/>
                        <w:bottom w:val="none" w:sz="0" w:space="0" w:color="auto"/>
                        <w:right w:val="none" w:sz="0" w:space="0" w:color="auto"/>
                      </w:divBdr>
                    </w:div>
                  </w:divsChild>
                </w:div>
                <w:div w:id="470711201">
                  <w:marLeft w:val="0"/>
                  <w:marRight w:val="0"/>
                  <w:marTop w:val="0"/>
                  <w:marBottom w:val="0"/>
                  <w:divBdr>
                    <w:top w:val="none" w:sz="0" w:space="0" w:color="auto"/>
                    <w:left w:val="none" w:sz="0" w:space="0" w:color="auto"/>
                    <w:bottom w:val="none" w:sz="0" w:space="0" w:color="auto"/>
                    <w:right w:val="none" w:sz="0" w:space="0" w:color="auto"/>
                  </w:divBdr>
                  <w:divsChild>
                    <w:div w:id="906499064">
                      <w:marLeft w:val="0"/>
                      <w:marRight w:val="0"/>
                      <w:marTop w:val="0"/>
                      <w:marBottom w:val="0"/>
                      <w:divBdr>
                        <w:top w:val="none" w:sz="0" w:space="0" w:color="auto"/>
                        <w:left w:val="none" w:sz="0" w:space="0" w:color="auto"/>
                        <w:bottom w:val="none" w:sz="0" w:space="0" w:color="auto"/>
                        <w:right w:val="none" w:sz="0" w:space="0" w:color="auto"/>
                      </w:divBdr>
                    </w:div>
                  </w:divsChild>
                </w:div>
                <w:div w:id="2058507189">
                  <w:marLeft w:val="0"/>
                  <w:marRight w:val="0"/>
                  <w:marTop w:val="0"/>
                  <w:marBottom w:val="0"/>
                  <w:divBdr>
                    <w:top w:val="none" w:sz="0" w:space="0" w:color="auto"/>
                    <w:left w:val="none" w:sz="0" w:space="0" w:color="auto"/>
                    <w:bottom w:val="none" w:sz="0" w:space="0" w:color="auto"/>
                    <w:right w:val="none" w:sz="0" w:space="0" w:color="auto"/>
                  </w:divBdr>
                  <w:divsChild>
                    <w:div w:id="1868252301">
                      <w:marLeft w:val="0"/>
                      <w:marRight w:val="0"/>
                      <w:marTop w:val="0"/>
                      <w:marBottom w:val="0"/>
                      <w:divBdr>
                        <w:top w:val="none" w:sz="0" w:space="0" w:color="auto"/>
                        <w:left w:val="none" w:sz="0" w:space="0" w:color="auto"/>
                        <w:bottom w:val="none" w:sz="0" w:space="0" w:color="auto"/>
                        <w:right w:val="none" w:sz="0" w:space="0" w:color="auto"/>
                      </w:divBdr>
                    </w:div>
                  </w:divsChild>
                </w:div>
                <w:div w:id="1695034735">
                  <w:marLeft w:val="0"/>
                  <w:marRight w:val="0"/>
                  <w:marTop w:val="0"/>
                  <w:marBottom w:val="0"/>
                  <w:divBdr>
                    <w:top w:val="none" w:sz="0" w:space="0" w:color="auto"/>
                    <w:left w:val="none" w:sz="0" w:space="0" w:color="auto"/>
                    <w:bottom w:val="none" w:sz="0" w:space="0" w:color="auto"/>
                    <w:right w:val="none" w:sz="0" w:space="0" w:color="auto"/>
                  </w:divBdr>
                  <w:divsChild>
                    <w:div w:id="1993637369">
                      <w:marLeft w:val="0"/>
                      <w:marRight w:val="0"/>
                      <w:marTop w:val="0"/>
                      <w:marBottom w:val="0"/>
                      <w:divBdr>
                        <w:top w:val="none" w:sz="0" w:space="0" w:color="auto"/>
                        <w:left w:val="none" w:sz="0" w:space="0" w:color="auto"/>
                        <w:bottom w:val="none" w:sz="0" w:space="0" w:color="auto"/>
                        <w:right w:val="none" w:sz="0" w:space="0" w:color="auto"/>
                      </w:divBdr>
                    </w:div>
                  </w:divsChild>
                </w:div>
                <w:div w:id="844368086">
                  <w:marLeft w:val="0"/>
                  <w:marRight w:val="0"/>
                  <w:marTop w:val="0"/>
                  <w:marBottom w:val="0"/>
                  <w:divBdr>
                    <w:top w:val="none" w:sz="0" w:space="0" w:color="auto"/>
                    <w:left w:val="none" w:sz="0" w:space="0" w:color="auto"/>
                    <w:bottom w:val="none" w:sz="0" w:space="0" w:color="auto"/>
                    <w:right w:val="none" w:sz="0" w:space="0" w:color="auto"/>
                  </w:divBdr>
                  <w:divsChild>
                    <w:div w:id="415248472">
                      <w:marLeft w:val="0"/>
                      <w:marRight w:val="0"/>
                      <w:marTop w:val="0"/>
                      <w:marBottom w:val="0"/>
                      <w:divBdr>
                        <w:top w:val="none" w:sz="0" w:space="0" w:color="auto"/>
                        <w:left w:val="none" w:sz="0" w:space="0" w:color="auto"/>
                        <w:bottom w:val="none" w:sz="0" w:space="0" w:color="auto"/>
                        <w:right w:val="none" w:sz="0" w:space="0" w:color="auto"/>
                      </w:divBdr>
                    </w:div>
                  </w:divsChild>
                </w:div>
                <w:div w:id="1146553507">
                  <w:marLeft w:val="0"/>
                  <w:marRight w:val="0"/>
                  <w:marTop w:val="0"/>
                  <w:marBottom w:val="0"/>
                  <w:divBdr>
                    <w:top w:val="none" w:sz="0" w:space="0" w:color="auto"/>
                    <w:left w:val="none" w:sz="0" w:space="0" w:color="auto"/>
                    <w:bottom w:val="none" w:sz="0" w:space="0" w:color="auto"/>
                    <w:right w:val="none" w:sz="0" w:space="0" w:color="auto"/>
                  </w:divBdr>
                  <w:divsChild>
                    <w:div w:id="2039818331">
                      <w:marLeft w:val="0"/>
                      <w:marRight w:val="0"/>
                      <w:marTop w:val="0"/>
                      <w:marBottom w:val="0"/>
                      <w:divBdr>
                        <w:top w:val="none" w:sz="0" w:space="0" w:color="auto"/>
                        <w:left w:val="none" w:sz="0" w:space="0" w:color="auto"/>
                        <w:bottom w:val="none" w:sz="0" w:space="0" w:color="auto"/>
                        <w:right w:val="none" w:sz="0" w:space="0" w:color="auto"/>
                      </w:divBdr>
                    </w:div>
                  </w:divsChild>
                </w:div>
                <w:div w:id="1302810235">
                  <w:marLeft w:val="0"/>
                  <w:marRight w:val="0"/>
                  <w:marTop w:val="0"/>
                  <w:marBottom w:val="0"/>
                  <w:divBdr>
                    <w:top w:val="none" w:sz="0" w:space="0" w:color="auto"/>
                    <w:left w:val="none" w:sz="0" w:space="0" w:color="auto"/>
                    <w:bottom w:val="none" w:sz="0" w:space="0" w:color="auto"/>
                    <w:right w:val="none" w:sz="0" w:space="0" w:color="auto"/>
                  </w:divBdr>
                  <w:divsChild>
                    <w:div w:id="1608582920">
                      <w:marLeft w:val="0"/>
                      <w:marRight w:val="0"/>
                      <w:marTop w:val="0"/>
                      <w:marBottom w:val="0"/>
                      <w:divBdr>
                        <w:top w:val="none" w:sz="0" w:space="0" w:color="auto"/>
                        <w:left w:val="none" w:sz="0" w:space="0" w:color="auto"/>
                        <w:bottom w:val="none" w:sz="0" w:space="0" w:color="auto"/>
                        <w:right w:val="none" w:sz="0" w:space="0" w:color="auto"/>
                      </w:divBdr>
                    </w:div>
                  </w:divsChild>
                </w:div>
                <w:div w:id="1499223714">
                  <w:marLeft w:val="0"/>
                  <w:marRight w:val="0"/>
                  <w:marTop w:val="0"/>
                  <w:marBottom w:val="0"/>
                  <w:divBdr>
                    <w:top w:val="none" w:sz="0" w:space="0" w:color="auto"/>
                    <w:left w:val="none" w:sz="0" w:space="0" w:color="auto"/>
                    <w:bottom w:val="none" w:sz="0" w:space="0" w:color="auto"/>
                    <w:right w:val="none" w:sz="0" w:space="0" w:color="auto"/>
                  </w:divBdr>
                  <w:divsChild>
                    <w:div w:id="1969389422">
                      <w:marLeft w:val="0"/>
                      <w:marRight w:val="0"/>
                      <w:marTop w:val="0"/>
                      <w:marBottom w:val="0"/>
                      <w:divBdr>
                        <w:top w:val="none" w:sz="0" w:space="0" w:color="auto"/>
                        <w:left w:val="none" w:sz="0" w:space="0" w:color="auto"/>
                        <w:bottom w:val="none" w:sz="0" w:space="0" w:color="auto"/>
                        <w:right w:val="none" w:sz="0" w:space="0" w:color="auto"/>
                      </w:divBdr>
                    </w:div>
                  </w:divsChild>
                </w:div>
                <w:div w:id="1431897666">
                  <w:marLeft w:val="0"/>
                  <w:marRight w:val="0"/>
                  <w:marTop w:val="0"/>
                  <w:marBottom w:val="0"/>
                  <w:divBdr>
                    <w:top w:val="none" w:sz="0" w:space="0" w:color="auto"/>
                    <w:left w:val="none" w:sz="0" w:space="0" w:color="auto"/>
                    <w:bottom w:val="none" w:sz="0" w:space="0" w:color="auto"/>
                    <w:right w:val="none" w:sz="0" w:space="0" w:color="auto"/>
                  </w:divBdr>
                  <w:divsChild>
                    <w:div w:id="334961818">
                      <w:marLeft w:val="0"/>
                      <w:marRight w:val="0"/>
                      <w:marTop w:val="0"/>
                      <w:marBottom w:val="0"/>
                      <w:divBdr>
                        <w:top w:val="none" w:sz="0" w:space="0" w:color="auto"/>
                        <w:left w:val="none" w:sz="0" w:space="0" w:color="auto"/>
                        <w:bottom w:val="none" w:sz="0" w:space="0" w:color="auto"/>
                        <w:right w:val="none" w:sz="0" w:space="0" w:color="auto"/>
                      </w:divBdr>
                    </w:div>
                  </w:divsChild>
                </w:div>
                <w:div w:id="1659069771">
                  <w:marLeft w:val="0"/>
                  <w:marRight w:val="0"/>
                  <w:marTop w:val="0"/>
                  <w:marBottom w:val="0"/>
                  <w:divBdr>
                    <w:top w:val="none" w:sz="0" w:space="0" w:color="auto"/>
                    <w:left w:val="none" w:sz="0" w:space="0" w:color="auto"/>
                    <w:bottom w:val="none" w:sz="0" w:space="0" w:color="auto"/>
                    <w:right w:val="none" w:sz="0" w:space="0" w:color="auto"/>
                  </w:divBdr>
                  <w:divsChild>
                    <w:div w:id="397096706">
                      <w:marLeft w:val="0"/>
                      <w:marRight w:val="0"/>
                      <w:marTop w:val="0"/>
                      <w:marBottom w:val="0"/>
                      <w:divBdr>
                        <w:top w:val="none" w:sz="0" w:space="0" w:color="auto"/>
                        <w:left w:val="none" w:sz="0" w:space="0" w:color="auto"/>
                        <w:bottom w:val="none" w:sz="0" w:space="0" w:color="auto"/>
                        <w:right w:val="none" w:sz="0" w:space="0" w:color="auto"/>
                      </w:divBdr>
                    </w:div>
                  </w:divsChild>
                </w:div>
                <w:div w:id="623848848">
                  <w:marLeft w:val="0"/>
                  <w:marRight w:val="0"/>
                  <w:marTop w:val="0"/>
                  <w:marBottom w:val="0"/>
                  <w:divBdr>
                    <w:top w:val="none" w:sz="0" w:space="0" w:color="auto"/>
                    <w:left w:val="none" w:sz="0" w:space="0" w:color="auto"/>
                    <w:bottom w:val="none" w:sz="0" w:space="0" w:color="auto"/>
                    <w:right w:val="none" w:sz="0" w:space="0" w:color="auto"/>
                  </w:divBdr>
                  <w:divsChild>
                    <w:div w:id="278462745">
                      <w:marLeft w:val="0"/>
                      <w:marRight w:val="0"/>
                      <w:marTop w:val="0"/>
                      <w:marBottom w:val="0"/>
                      <w:divBdr>
                        <w:top w:val="none" w:sz="0" w:space="0" w:color="auto"/>
                        <w:left w:val="none" w:sz="0" w:space="0" w:color="auto"/>
                        <w:bottom w:val="none" w:sz="0" w:space="0" w:color="auto"/>
                        <w:right w:val="none" w:sz="0" w:space="0" w:color="auto"/>
                      </w:divBdr>
                    </w:div>
                  </w:divsChild>
                </w:div>
                <w:div w:id="1803570652">
                  <w:marLeft w:val="0"/>
                  <w:marRight w:val="0"/>
                  <w:marTop w:val="0"/>
                  <w:marBottom w:val="0"/>
                  <w:divBdr>
                    <w:top w:val="none" w:sz="0" w:space="0" w:color="auto"/>
                    <w:left w:val="none" w:sz="0" w:space="0" w:color="auto"/>
                    <w:bottom w:val="none" w:sz="0" w:space="0" w:color="auto"/>
                    <w:right w:val="none" w:sz="0" w:space="0" w:color="auto"/>
                  </w:divBdr>
                  <w:divsChild>
                    <w:div w:id="93282407">
                      <w:marLeft w:val="0"/>
                      <w:marRight w:val="0"/>
                      <w:marTop w:val="0"/>
                      <w:marBottom w:val="0"/>
                      <w:divBdr>
                        <w:top w:val="none" w:sz="0" w:space="0" w:color="auto"/>
                        <w:left w:val="none" w:sz="0" w:space="0" w:color="auto"/>
                        <w:bottom w:val="none" w:sz="0" w:space="0" w:color="auto"/>
                        <w:right w:val="none" w:sz="0" w:space="0" w:color="auto"/>
                      </w:divBdr>
                    </w:div>
                  </w:divsChild>
                </w:div>
                <w:div w:id="1273584621">
                  <w:marLeft w:val="0"/>
                  <w:marRight w:val="0"/>
                  <w:marTop w:val="0"/>
                  <w:marBottom w:val="0"/>
                  <w:divBdr>
                    <w:top w:val="none" w:sz="0" w:space="0" w:color="auto"/>
                    <w:left w:val="none" w:sz="0" w:space="0" w:color="auto"/>
                    <w:bottom w:val="none" w:sz="0" w:space="0" w:color="auto"/>
                    <w:right w:val="none" w:sz="0" w:space="0" w:color="auto"/>
                  </w:divBdr>
                  <w:divsChild>
                    <w:div w:id="174423938">
                      <w:marLeft w:val="0"/>
                      <w:marRight w:val="0"/>
                      <w:marTop w:val="0"/>
                      <w:marBottom w:val="0"/>
                      <w:divBdr>
                        <w:top w:val="none" w:sz="0" w:space="0" w:color="auto"/>
                        <w:left w:val="none" w:sz="0" w:space="0" w:color="auto"/>
                        <w:bottom w:val="none" w:sz="0" w:space="0" w:color="auto"/>
                        <w:right w:val="none" w:sz="0" w:space="0" w:color="auto"/>
                      </w:divBdr>
                    </w:div>
                  </w:divsChild>
                </w:div>
                <w:div w:id="1999113913">
                  <w:marLeft w:val="0"/>
                  <w:marRight w:val="0"/>
                  <w:marTop w:val="0"/>
                  <w:marBottom w:val="0"/>
                  <w:divBdr>
                    <w:top w:val="none" w:sz="0" w:space="0" w:color="auto"/>
                    <w:left w:val="none" w:sz="0" w:space="0" w:color="auto"/>
                    <w:bottom w:val="none" w:sz="0" w:space="0" w:color="auto"/>
                    <w:right w:val="none" w:sz="0" w:space="0" w:color="auto"/>
                  </w:divBdr>
                  <w:divsChild>
                    <w:div w:id="980381356">
                      <w:marLeft w:val="0"/>
                      <w:marRight w:val="0"/>
                      <w:marTop w:val="0"/>
                      <w:marBottom w:val="0"/>
                      <w:divBdr>
                        <w:top w:val="none" w:sz="0" w:space="0" w:color="auto"/>
                        <w:left w:val="none" w:sz="0" w:space="0" w:color="auto"/>
                        <w:bottom w:val="none" w:sz="0" w:space="0" w:color="auto"/>
                        <w:right w:val="none" w:sz="0" w:space="0" w:color="auto"/>
                      </w:divBdr>
                    </w:div>
                  </w:divsChild>
                </w:div>
                <w:div w:id="1897937795">
                  <w:marLeft w:val="0"/>
                  <w:marRight w:val="0"/>
                  <w:marTop w:val="0"/>
                  <w:marBottom w:val="0"/>
                  <w:divBdr>
                    <w:top w:val="none" w:sz="0" w:space="0" w:color="auto"/>
                    <w:left w:val="none" w:sz="0" w:space="0" w:color="auto"/>
                    <w:bottom w:val="none" w:sz="0" w:space="0" w:color="auto"/>
                    <w:right w:val="none" w:sz="0" w:space="0" w:color="auto"/>
                  </w:divBdr>
                  <w:divsChild>
                    <w:div w:id="1583561421">
                      <w:marLeft w:val="0"/>
                      <w:marRight w:val="0"/>
                      <w:marTop w:val="0"/>
                      <w:marBottom w:val="0"/>
                      <w:divBdr>
                        <w:top w:val="none" w:sz="0" w:space="0" w:color="auto"/>
                        <w:left w:val="none" w:sz="0" w:space="0" w:color="auto"/>
                        <w:bottom w:val="none" w:sz="0" w:space="0" w:color="auto"/>
                        <w:right w:val="none" w:sz="0" w:space="0" w:color="auto"/>
                      </w:divBdr>
                    </w:div>
                  </w:divsChild>
                </w:div>
                <w:div w:id="1582913018">
                  <w:marLeft w:val="0"/>
                  <w:marRight w:val="0"/>
                  <w:marTop w:val="0"/>
                  <w:marBottom w:val="0"/>
                  <w:divBdr>
                    <w:top w:val="none" w:sz="0" w:space="0" w:color="auto"/>
                    <w:left w:val="none" w:sz="0" w:space="0" w:color="auto"/>
                    <w:bottom w:val="none" w:sz="0" w:space="0" w:color="auto"/>
                    <w:right w:val="none" w:sz="0" w:space="0" w:color="auto"/>
                  </w:divBdr>
                  <w:divsChild>
                    <w:div w:id="683751417">
                      <w:marLeft w:val="0"/>
                      <w:marRight w:val="0"/>
                      <w:marTop w:val="0"/>
                      <w:marBottom w:val="0"/>
                      <w:divBdr>
                        <w:top w:val="none" w:sz="0" w:space="0" w:color="auto"/>
                        <w:left w:val="none" w:sz="0" w:space="0" w:color="auto"/>
                        <w:bottom w:val="none" w:sz="0" w:space="0" w:color="auto"/>
                        <w:right w:val="none" w:sz="0" w:space="0" w:color="auto"/>
                      </w:divBdr>
                    </w:div>
                  </w:divsChild>
                </w:div>
                <w:div w:id="1377046338">
                  <w:marLeft w:val="0"/>
                  <w:marRight w:val="0"/>
                  <w:marTop w:val="0"/>
                  <w:marBottom w:val="0"/>
                  <w:divBdr>
                    <w:top w:val="none" w:sz="0" w:space="0" w:color="auto"/>
                    <w:left w:val="none" w:sz="0" w:space="0" w:color="auto"/>
                    <w:bottom w:val="none" w:sz="0" w:space="0" w:color="auto"/>
                    <w:right w:val="none" w:sz="0" w:space="0" w:color="auto"/>
                  </w:divBdr>
                  <w:divsChild>
                    <w:div w:id="198595265">
                      <w:marLeft w:val="0"/>
                      <w:marRight w:val="0"/>
                      <w:marTop w:val="0"/>
                      <w:marBottom w:val="0"/>
                      <w:divBdr>
                        <w:top w:val="none" w:sz="0" w:space="0" w:color="auto"/>
                        <w:left w:val="none" w:sz="0" w:space="0" w:color="auto"/>
                        <w:bottom w:val="none" w:sz="0" w:space="0" w:color="auto"/>
                        <w:right w:val="none" w:sz="0" w:space="0" w:color="auto"/>
                      </w:divBdr>
                    </w:div>
                  </w:divsChild>
                </w:div>
                <w:div w:id="1213495315">
                  <w:marLeft w:val="0"/>
                  <w:marRight w:val="0"/>
                  <w:marTop w:val="0"/>
                  <w:marBottom w:val="0"/>
                  <w:divBdr>
                    <w:top w:val="none" w:sz="0" w:space="0" w:color="auto"/>
                    <w:left w:val="none" w:sz="0" w:space="0" w:color="auto"/>
                    <w:bottom w:val="none" w:sz="0" w:space="0" w:color="auto"/>
                    <w:right w:val="none" w:sz="0" w:space="0" w:color="auto"/>
                  </w:divBdr>
                  <w:divsChild>
                    <w:div w:id="1622179217">
                      <w:marLeft w:val="0"/>
                      <w:marRight w:val="0"/>
                      <w:marTop w:val="0"/>
                      <w:marBottom w:val="0"/>
                      <w:divBdr>
                        <w:top w:val="none" w:sz="0" w:space="0" w:color="auto"/>
                        <w:left w:val="none" w:sz="0" w:space="0" w:color="auto"/>
                        <w:bottom w:val="none" w:sz="0" w:space="0" w:color="auto"/>
                        <w:right w:val="none" w:sz="0" w:space="0" w:color="auto"/>
                      </w:divBdr>
                    </w:div>
                  </w:divsChild>
                </w:div>
                <w:div w:id="1809198885">
                  <w:marLeft w:val="0"/>
                  <w:marRight w:val="0"/>
                  <w:marTop w:val="0"/>
                  <w:marBottom w:val="0"/>
                  <w:divBdr>
                    <w:top w:val="none" w:sz="0" w:space="0" w:color="auto"/>
                    <w:left w:val="none" w:sz="0" w:space="0" w:color="auto"/>
                    <w:bottom w:val="none" w:sz="0" w:space="0" w:color="auto"/>
                    <w:right w:val="none" w:sz="0" w:space="0" w:color="auto"/>
                  </w:divBdr>
                  <w:divsChild>
                    <w:div w:id="196740873">
                      <w:marLeft w:val="0"/>
                      <w:marRight w:val="0"/>
                      <w:marTop w:val="0"/>
                      <w:marBottom w:val="0"/>
                      <w:divBdr>
                        <w:top w:val="none" w:sz="0" w:space="0" w:color="auto"/>
                        <w:left w:val="none" w:sz="0" w:space="0" w:color="auto"/>
                        <w:bottom w:val="none" w:sz="0" w:space="0" w:color="auto"/>
                        <w:right w:val="none" w:sz="0" w:space="0" w:color="auto"/>
                      </w:divBdr>
                    </w:div>
                  </w:divsChild>
                </w:div>
                <w:div w:id="1228414034">
                  <w:marLeft w:val="0"/>
                  <w:marRight w:val="0"/>
                  <w:marTop w:val="0"/>
                  <w:marBottom w:val="0"/>
                  <w:divBdr>
                    <w:top w:val="none" w:sz="0" w:space="0" w:color="auto"/>
                    <w:left w:val="none" w:sz="0" w:space="0" w:color="auto"/>
                    <w:bottom w:val="none" w:sz="0" w:space="0" w:color="auto"/>
                    <w:right w:val="none" w:sz="0" w:space="0" w:color="auto"/>
                  </w:divBdr>
                  <w:divsChild>
                    <w:div w:id="586155017">
                      <w:marLeft w:val="0"/>
                      <w:marRight w:val="0"/>
                      <w:marTop w:val="0"/>
                      <w:marBottom w:val="0"/>
                      <w:divBdr>
                        <w:top w:val="none" w:sz="0" w:space="0" w:color="auto"/>
                        <w:left w:val="none" w:sz="0" w:space="0" w:color="auto"/>
                        <w:bottom w:val="none" w:sz="0" w:space="0" w:color="auto"/>
                        <w:right w:val="none" w:sz="0" w:space="0" w:color="auto"/>
                      </w:divBdr>
                    </w:div>
                  </w:divsChild>
                </w:div>
                <w:div w:id="84499158">
                  <w:marLeft w:val="0"/>
                  <w:marRight w:val="0"/>
                  <w:marTop w:val="0"/>
                  <w:marBottom w:val="0"/>
                  <w:divBdr>
                    <w:top w:val="none" w:sz="0" w:space="0" w:color="auto"/>
                    <w:left w:val="none" w:sz="0" w:space="0" w:color="auto"/>
                    <w:bottom w:val="none" w:sz="0" w:space="0" w:color="auto"/>
                    <w:right w:val="none" w:sz="0" w:space="0" w:color="auto"/>
                  </w:divBdr>
                  <w:divsChild>
                    <w:div w:id="2051025900">
                      <w:marLeft w:val="0"/>
                      <w:marRight w:val="0"/>
                      <w:marTop w:val="0"/>
                      <w:marBottom w:val="0"/>
                      <w:divBdr>
                        <w:top w:val="none" w:sz="0" w:space="0" w:color="auto"/>
                        <w:left w:val="none" w:sz="0" w:space="0" w:color="auto"/>
                        <w:bottom w:val="none" w:sz="0" w:space="0" w:color="auto"/>
                        <w:right w:val="none" w:sz="0" w:space="0" w:color="auto"/>
                      </w:divBdr>
                    </w:div>
                  </w:divsChild>
                </w:div>
                <w:div w:id="511918997">
                  <w:marLeft w:val="0"/>
                  <w:marRight w:val="0"/>
                  <w:marTop w:val="0"/>
                  <w:marBottom w:val="0"/>
                  <w:divBdr>
                    <w:top w:val="none" w:sz="0" w:space="0" w:color="auto"/>
                    <w:left w:val="none" w:sz="0" w:space="0" w:color="auto"/>
                    <w:bottom w:val="none" w:sz="0" w:space="0" w:color="auto"/>
                    <w:right w:val="none" w:sz="0" w:space="0" w:color="auto"/>
                  </w:divBdr>
                  <w:divsChild>
                    <w:div w:id="1862090036">
                      <w:marLeft w:val="0"/>
                      <w:marRight w:val="0"/>
                      <w:marTop w:val="0"/>
                      <w:marBottom w:val="0"/>
                      <w:divBdr>
                        <w:top w:val="none" w:sz="0" w:space="0" w:color="auto"/>
                        <w:left w:val="none" w:sz="0" w:space="0" w:color="auto"/>
                        <w:bottom w:val="none" w:sz="0" w:space="0" w:color="auto"/>
                        <w:right w:val="none" w:sz="0" w:space="0" w:color="auto"/>
                      </w:divBdr>
                    </w:div>
                  </w:divsChild>
                </w:div>
                <w:div w:id="739716279">
                  <w:marLeft w:val="0"/>
                  <w:marRight w:val="0"/>
                  <w:marTop w:val="0"/>
                  <w:marBottom w:val="0"/>
                  <w:divBdr>
                    <w:top w:val="none" w:sz="0" w:space="0" w:color="auto"/>
                    <w:left w:val="none" w:sz="0" w:space="0" w:color="auto"/>
                    <w:bottom w:val="none" w:sz="0" w:space="0" w:color="auto"/>
                    <w:right w:val="none" w:sz="0" w:space="0" w:color="auto"/>
                  </w:divBdr>
                  <w:divsChild>
                    <w:div w:id="1057357995">
                      <w:marLeft w:val="0"/>
                      <w:marRight w:val="0"/>
                      <w:marTop w:val="0"/>
                      <w:marBottom w:val="0"/>
                      <w:divBdr>
                        <w:top w:val="none" w:sz="0" w:space="0" w:color="auto"/>
                        <w:left w:val="none" w:sz="0" w:space="0" w:color="auto"/>
                        <w:bottom w:val="none" w:sz="0" w:space="0" w:color="auto"/>
                        <w:right w:val="none" w:sz="0" w:space="0" w:color="auto"/>
                      </w:divBdr>
                    </w:div>
                  </w:divsChild>
                </w:div>
                <w:div w:id="1452286134">
                  <w:marLeft w:val="0"/>
                  <w:marRight w:val="0"/>
                  <w:marTop w:val="0"/>
                  <w:marBottom w:val="0"/>
                  <w:divBdr>
                    <w:top w:val="none" w:sz="0" w:space="0" w:color="auto"/>
                    <w:left w:val="none" w:sz="0" w:space="0" w:color="auto"/>
                    <w:bottom w:val="none" w:sz="0" w:space="0" w:color="auto"/>
                    <w:right w:val="none" w:sz="0" w:space="0" w:color="auto"/>
                  </w:divBdr>
                  <w:divsChild>
                    <w:div w:id="118575849">
                      <w:marLeft w:val="0"/>
                      <w:marRight w:val="0"/>
                      <w:marTop w:val="0"/>
                      <w:marBottom w:val="0"/>
                      <w:divBdr>
                        <w:top w:val="none" w:sz="0" w:space="0" w:color="auto"/>
                        <w:left w:val="none" w:sz="0" w:space="0" w:color="auto"/>
                        <w:bottom w:val="none" w:sz="0" w:space="0" w:color="auto"/>
                        <w:right w:val="none" w:sz="0" w:space="0" w:color="auto"/>
                      </w:divBdr>
                    </w:div>
                  </w:divsChild>
                </w:div>
                <w:div w:id="560941540">
                  <w:marLeft w:val="0"/>
                  <w:marRight w:val="0"/>
                  <w:marTop w:val="0"/>
                  <w:marBottom w:val="0"/>
                  <w:divBdr>
                    <w:top w:val="none" w:sz="0" w:space="0" w:color="auto"/>
                    <w:left w:val="none" w:sz="0" w:space="0" w:color="auto"/>
                    <w:bottom w:val="none" w:sz="0" w:space="0" w:color="auto"/>
                    <w:right w:val="none" w:sz="0" w:space="0" w:color="auto"/>
                  </w:divBdr>
                  <w:divsChild>
                    <w:div w:id="1726567761">
                      <w:marLeft w:val="0"/>
                      <w:marRight w:val="0"/>
                      <w:marTop w:val="0"/>
                      <w:marBottom w:val="0"/>
                      <w:divBdr>
                        <w:top w:val="none" w:sz="0" w:space="0" w:color="auto"/>
                        <w:left w:val="none" w:sz="0" w:space="0" w:color="auto"/>
                        <w:bottom w:val="none" w:sz="0" w:space="0" w:color="auto"/>
                        <w:right w:val="none" w:sz="0" w:space="0" w:color="auto"/>
                      </w:divBdr>
                    </w:div>
                  </w:divsChild>
                </w:div>
                <w:div w:id="1949583208">
                  <w:marLeft w:val="0"/>
                  <w:marRight w:val="0"/>
                  <w:marTop w:val="0"/>
                  <w:marBottom w:val="0"/>
                  <w:divBdr>
                    <w:top w:val="none" w:sz="0" w:space="0" w:color="auto"/>
                    <w:left w:val="none" w:sz="0" w:space="0" w:color="auto"/>
                    <w:bottom w:val="none" w:sz="0" w:space="0" w:color="auto"/>
                    <w:right w:val="none" w:sz="0" w:space="0" w:color="auto"/>
                  </w:divBdr>
                  <w:divsChild>
                    <w:div w:id="1379206768">
                      <w:marLeft w:val="0"/>
                      <w:marRight w:val="0"/>
                      <w:marTop w:val="0"/>
                      <w:marBottom w:val="0"/>
                      <w:divBdr>
                        <w:top w:val="none" w:sz="0" w:space="0" w:color="auto"/>
                        <w:left w:val="none" w:sz="0" w:space="0" w:color="auto"/>
                        <w:bottom w:val="none" w:sz="0" w:space="0" w:color="auto"/>
                        <w:right w:val="none" w:sz="0" w:space="0" w:color="auto"/>
                      </w:divBdr>
                    </w:div>
                  </w:divsChild>
                </w:div>
                <w:div w:id="2001540531">
                  <w:marLeft w:val="0"/>
                  <w:marRight w:val="0"/>
                  <w:marTop w:val="0"/>
                  <w:marBottom w:val="0"/>
                  <w:divBdr>
                    <w:top w:val="none" w:sz="0" w:space="0" w:color="auto"/>
                    <w:left w:val="none" w:sz="0" w:space="0" w:color="auto"/>
                    <w:bottom w:val="none" w:sz="0" w:space="0" w:color="auto"/>
                    <w:right w:val="none" w:sz="0" w:space="0" w:color="auto"/>
                  </w:divBdr>
                  <w:divsChild>
                    <w:div w:id="1818909675">
                      <w:marLeft w:val="0"/>
                      <w:marRight w:val="0"/>
                      <w:marTop w:val="0"/>
                      <w:marBottom w:val="0"/>
                      <w:divBdr>
                        <w:top w:val="none" w:sz="0" w:space="0" w:color="auto"/>
                        <w:left w:val="none" w:sz="0" w:space="0" w:color="auto"/>
                        <w:bottom w:val="none" w:sz="0" w:space="0" w:color="auto"/>
                        <w:right w:val="none" w:sz="0" w:space="0" w:color="auto"/>
                      </w:divBdr>
                    </w:div>
                  </w:divsChild>
                </w:div>
                <w:div w:id="1612934200">
                  <w:marLeft w:val="0"/>
                  <w:marRight w:val="0"/>
                  <w:marTop w:val="0"/>
                  <w:marBottom w:val="0"/>
                  <w:divBdr>
                    <w:top w:val="none" w:sz="0" w:space="0" w:color="auto"/>
                    <w:left w:val="none" w:sz="0" w:space="0" w:color="auto"/>
                    <w:bottom w:val="none" w:sz="0" w:space="0" w:color="auto"/>
                    <w:right w:val="none" w:sz="0" w:space="0" w:color="auto"/>
                  </w:divBdr>
                  <w:divsChild>
                    <w:div w:id="2013071336">
                      <w:marLeft w:val="0"/>
                      <w:marRight w:val="0"/>
                      <w:marTop w:val="0"/>
                      <w:marBottom w:val="0"/>
                      <w:divBdr>
                        <w:top w:val="none" w:sz="0" w:space="0" w:color="auto"/>
                        <w:left w:val="none" w:sz="0" w:space="0" w:color="auto"/>
                        <w:bottom w:val="none" w:sz="0" w:space="0" w:color="auto"/>
                        <w:right w:val="none" w:sz="0" w:space="0" w:color="auto"/>
                      </w:divBdr>
                    </w:div>
                  </w:divsChild>
                </w:div>
                <w:div w:id="1188326530">
                  <w:marLeft w:val="0"/>
                  <w:marRight w:val="0"/>
                  <w:marTop w:val="0"/>
                  <w:marBottom w:val="0"/>
                  <w:divBdr>
                    <w:top w:val="none" w:sz="0" w:space="0" w:color="auto"/>
                    <w:left w:val="none" w:sz="0" w:space="0" w:color="auto"/>
                    <w:bottom w:val="none" w:sz="0" w:space="0" w:color="auto"/>
                    <w:right w:val="none" w:sz="0" w:space="0" w:color="auto"/>
                  </w:divBdr>
                  <w:divsChild>
                    <w:div w:id="1440880426">
                      <w:marLeft w:val="0"/>
                      <w:marRight w:val="0"/>
                      <w:marTop w:val="0"/>
                      <w:marBottom w:val="0"/>
                      <w:divBdr>
                        <w:top w:val="none" w:sz="0" w:space="0" w:color="auto"/>
                        <w:left w:val="none" w:sz="0" w:space="0" w:color="auto"/>
                        <w:bottom w:val="none" w:sz="0" w:space="0" w:color="auto"/>
                        <w:right w:val="none" w:sz="0" w:space="0" w:color="auto"/>
                      </w:divBdr>
                    </w:div>
                  </w:divsChild>
                </w:div>
                <w:div w:id="1299148154">
                  <w:marLeft w:val="0"/>
                  <w:marRight w:val="0"/>
                  <w:marTop w:val="0"/>
                  <w:marBottom w:val="0"/>
                  <w:divBdr>
                    <w:top w:val="none" w:sz="0" w:space="0" w:color="auto"/>
                    <w:left w:val="none" w:sz="0" w:space="0" w:color="auto"/>
                    <w:bottom w:val="none" w:sz="0" w:space="0" w:color="auto"/>
                    <w:right w:val="none" w:sz="0" w:space="0" w:color="auto"/>
                  </w:divBdr>
                  <w:divsChild>
                    <w:div w:id="1886747835">
                      <w:marLeft w:val="0"/>
                      <w:marRight w:val="0"/>
                      <w:marTop w:val="0"/>
                      <w:marBottom w:val="0"/>
                      <w:divBdr>
                        <w:top w:val="none" w:sz="0" w:space="0" w:color="auto"/>
                        <w:left w:val="none" w:sz="0" w:space="0" w:color="auto"/>
                        <w:bottom w:val="none" w:sz="0" w:space="0" w:color="auto"/>
                        <w:right w:val="none" w:sz="0" w:space="0" w:color="auto"/>
                      </w:divBdr>
                    </w:div>
                  </w:divsChild>
                </w:div>
                <w:div w:id="1803694352">
                  <w:marLeft w:val="0"/>
                  <w:marRight w:val="0"/>
                  <w:marTop w:val="0"/>
                  <w:marBottom w:val="0"/>
                  <w:divBdr>
                    <w:top w:val="none" w:sz="0" w:space="0" w:color="auto"/>
                    <w:left w:val="none" w:sz="0" w:space="0" w:color="auto"/>
                    <w:bottom w:val="none" w:sz="0" w:space="0" w:color="auto"/>
                    <w:right w:val="none" w:sz="0" w:space="0" w:color="auto"/>
                  </w:divBdr>
                  <w:divsChild>
                    <w:div w:id="448159974">
                      <w:marLeft w:val="0"/>
                      <w:marRight w:val="0"/>
                      <w:marTop w:val="0"/>
                      <w:marBottom w:val="0"/>
                      <w:divBdr>
                        <w:top w:val="none" w:sz="0" w:space="0" w:color="auto"/>
                        <w:left w:val="none" w:sz="0" w:space="0" w:color="auto"/>
                        <w:bottom w:val="none" w:sz="0" w:space="0" w:color="auto"/>
                        <w:right w:val="none" w:sz="0" w:space="0" w:color="auto"/>
                      </w:divBdr>
                    </w:div>
                  </w:divsChild>
                </w:div>
                <w:div w:id="1284267143">
                  <w:marLeft w:val="0"/>
                  <w:marRight w:val="0"/>
                  <w:marTop w:val="0"/>
                  <w:marBottom w:val="0"/>
                  <w:divBdr>
                    <w:top w:val="none" w:sz="0" w:space="0" w:color="auto"/>
                    <w:left w:val="none" w:sz="0" w:space="0" w:color="auto"/>
                    <w:bottom w:val="none" w:sz="0" w:space="0" w:color="auto"/>
                    <w:right w:val="none" w:sz="0" w:space="0" w:color="auto"/>
                  </w:divBdr>
                  <w:divsChild>
                    <w:div w:id="1423141737">
                      <w:marLeft w:val="0"/>
                      <w:marRight w:val="0"/>
                      <w:marTop w:val="0"/>
                      <w:marBottom w:val="0"/>
                      <w:divBdr>
                        <w:top w:val="none" w:sz="0" w:space="0" w:color="auto"/>
                        <w:left w:val="none" w:sz="0" w:space="0" w:color="auto"/>
                        <w:bottom w:val="none" w:sz="0" w:space="0" w:color="auto"/>
                        <w:right w:val="none" w:sz="0" w:space="0" w:color="auto"/>
                      </w:divBdr>
                    </w:div>
                  </w:divsChild>
                </w:div>
                <w:div w:id="1189026246">
                  <w:marLeft w:val="0"/>
                  <w:marRight w:val="0"/>
                  <w:marTop w:val="0"/>
                  <w:marBottom w:val="0"/>
                  <w:divBdr>
                    <w:top w:val="none" w:sz="0" w:space="0" w:color="auto"/>
                    <w:left w:val="none" w:sz="0" w:space="0" w:color="auto"/>
                    <w:bottom w:val="none" w:sz="0" w:space="0" w:color="auto"/>
                    <w:right w:val="none" w:sz="0" w:space="0" w:color="auto"/>
                  </w:divBdr>
                  <w:divsChild>
                    <w:div w:id="1141384480">
                      <w:marLeft w:val="0"/>
                      <w:marRight w:val="0"/>
                      <w:marTop w:val="0"/>
                      <w:marBottom w:val="0"/>
                      <w:divBdr>
                        <w:top w:val="none" w:sz="0" w:space="0" w:color="auto"/>
                        <w:left w:val="none" w:sz="0" w:space="0" w:color="auto"/>
                        <w:bottom w:val="none" w:sz="0" w:space="0" w:color="auto"/>
                        <w:right w:val="none" w:sz="0" w:space="0" w:color="auto"/>
                      </w:divBdr>
                    </w:div>
                  </w:divsChild>
                </w:div>
                <w:div w:id="1275015932">
                  <w:marLeft w:val="0"/>
                  <w:marRight w:val="0"/>
                  <w:marTop w:val="0"/>
                  <w:marBottom w:val="0"/>
                  <w:divBdr>
                    <w:top w:val="none" w:sz="0" w:space="0" w:color="auto"/>
                    <w:left w:val="none" w:sz="0" w:space="0" w:color="auto"/>
                    <w:bottom w:val="none" w:sz="0" w:space="0" w:color="auto"/>
                    <w:right w:val="none" w:sz="0" w:space="0" w:color="auto"/>
                  </w:divBdr>
                  <w:divsChild>
                    <w:div w:id="1236207305">
                      <w:marLeft w:val="0"/>
                      <w:marRight w:val="0"/>
                      <w:marTop w:val="0"/>
                      <w:marBottom w:val="0"/>
                      <w:divBdr>
                        <w:top w:val="none" w:sz="0" w:space="0" w:color="auto"/>
                        <w:left w:val="none" w:sz="0" w:space="0" w:color="auto"/>
                        <w:bottom w:val="none" w:sz="0" w:space="0" w:color="auto"/>
                        <w:right w:val="none" w:sz="0" w:space="0" w:color="auto"/>
                      </w:divBdr>
                    </w:div>
                  </w:divsChild>
                </w:div>
                <w:div w:id="1418406053">
                  <w:marLeft w:val="0"/>
                  <w:marRight w:val="0"/>
                  <w:marTop w:val="0"/>
                  <w:marBottom w:val="0"/>
                  <w:divBdr>
                    <w:top w:val="none" w:sz="0" w:space="0" w:color="auto"/>
                    <w:left w:val="none" w:sz="0" w:space="0" w:color="auto"/>
                    <w:bottom w:val="none" w:sz="0" w:space="0" w:color="auto"/>
                    <w:right w:val="none" w:sz="0" w:space="0" w:color="auto"/>
                  </w:divBdr>
                  <w:divsChild>
                    <w:div w:id="2081294972">
                      <w:marLeft w:val="0"/>
                      <w:marRight w:val="0"/>
                      <w:marTop w:val="0"/>
                      <w:marBottom w:val="0"/>
                      <w:divBdr>
                        <w:top w:val="none" w:sz="0" w:space="0" w:color="auto"/>
                        <w:left w:val="none" w:sz="0" w:space="0" w:color="auto"/>
                        <w:bottom w:val="none" w:sz="0" w:space="0" w:color="auto"/>
                        <w:right w:val="none" w:sz="0" w:space="0" w:color="auto"/>
                      </w:divBdr>
                    </w:div>
                  </w:divsChild>
                </w:div>
                <w:div w:id="557791307">
                  <w:marLeft w:val="0"/>
                  <w:marRight w:val="0"/>
                  <w:marTop w:val="0"/>
                  <w:marBottom w:val="0"/>
                  <w:divBdr>
                    <w:top w:val="none" w:sz="0" w:space="0" w:color="auto"/>
                    <w:left w:val="none" w:sz="0" w:space="0" w:color="auto"/>
                    <w:bottom w:val="none" w:sz="0" w:space="0" w:color="auto"/>
                    <w:right w:val="none" w:sz="0" w:space="0" w:color="auto"/>
                  </w:divBdr>
                  <w:divsChild>
                    <w:div w:id="1560703442">
                      <w:marLeft w:val="0"/>
                      <w:marRight w:val="0"/>
                      <w:marTop w:val="0"/>
                      <w:marBottom w:val="0"/>
                      <w:divBdr>
                        <w:top w:val="none" w:sz="0" w:space="0" w:color="auto"/>
                        <w:left w:val="none" w:sz="0" w:space="0" w:color="auto"/>
                        <w:bottom w:val="none" w:sz="0" w:space="0" w:color="auto"/>
                        <w:right w:val="none" w:sz="0" w:space="0" w:color="auto"/>
                      </w:divBdr>
                    </w:div>
                  </w:divsChild>
                </w:div>
                <w:div w:id="1278413530">
                  <w:marLeft w:val="0"/>
                  <w:marRight w:val="0"/>
                  <w:marTop w:val="0"/>
                  <w:marBottom w:val="0"/>
                  <w:divBdr>
                    <w:top w:val="none" w:sz="0" w:space="0" w:color="auto"/>
                    <w:left w:val="none" w:sz="0" w:space="0" w:color="auto"/>
                    <w:bottom w:val="none" w:sz="0" w:space="0" w:color="auto"/>
                    <w:right w:val="none" w:sz="0" w:space="0" w:color="auto"/>
                  </w:divBdr>
                  <w:divsChild>
                    <w:div w:id="682633207">
                      <w:marLeft w:val="0"/>
                      <w:marRight w:val="0"/>
                      <w:marTop w:val="0"/>
                      <w:marBottom w:val="0"/>
                      <w:divBdr>
                        <w:top w:val="none" w:sz="0" w:space="0" w:color="auto"/>
                        <w:left w:val="none" w:sz="0" w:space="0" w:color="auto"/>
                        <w:bottom w:val="none" w:sz="0" w:space="0" w:color="auto"/>
                        <w:right w:val="none" w:sz="0" w:space="0" w:color="auto"/>
                      </w:divBdr>
                    </w:div>
                  </w:divsChild>
                </w:div>
                <w:div w:id="368185482">
                  <w:marLeft w:val="0"/>
                  <w:marRight w:val="0"/>
                  <w:marTop w:val="0"/>
                  <w:marBottom w:val="0"/>
                  <w:divBdr>
                    <w:top w:val="none" w:sz="0" w:space="0" w:color="auto"/>
                    <w:left w:val="none" w:sz="0" w:space="0" w:color="auto"/>
                    <w:bottom w:val="none" w:sz="0" w:space="0" w:color="auto"/>
                    <w:right w:val="none" w:sz="0" w:space="0" w:color="auto"/>
                  </w:divBdr>
                  <w:divsChild>
                    <w:div w:id="1568682802">
                      <w:marLeft w:val="0"/>
                      <w:marRight w:val="0"/>
                      <w:marTop w:val="0"/>
                      <w:marBottom w:val="0"/>
                      <w:divBdr>
                        <w:top w:val="none" w:sz="0" w:space="0" w:color="auto"/>
                        <w:left w:val="none" w:sz="0" w:space="0" w:color="auto"/>
                        <w:bottom w:val="none" w:sz="0" w:space="0" w:color="auto"/>
                        <w:right w:val="none" w:sz="0" w:space="0" w:color="auto"/>
                      </w:divBdr>
                    </w:div>
                  </w:divsChild>
                </w:div>
                <w:div w:id="1257517070">
                  <w:marLeft w:val="0"/>
                  <w:marRight w:val="0"/>
                  <w:marTop w:val="0"/>
                  <w:marBottom w:val="0"/>
                  <w:divBdr>
                    <w:top w:val="none" w:sz="0" w:space="0" w:color="auto"/>
                    <w:left w:val="none" w:sz="0" w:space="0" w:color="auto"/>
                    <w:bottom w:val="none" w:sz="0" w:space="0" w:color="auto"/>
                    <w:right w:val="none" w:sz="0" w:space="0" w:color="auto"/>
                  </w:divBdr>
                  <w:divsChild>
                    <w:div w:id="186909398">
                      <w:marLeft w:val="0"/>
                      <w:marRight w:val="0"/>
                      <w:marTop w:val="0"/>
                      <w:marBottom w:val="0"/>
                      <w:divBdr>
                        <w:top w:val="none" w:sz="0" w:space="0" w:color="auto"/>
                        <w:left w:val="none" w:sz="0" w:space="0" w:color="auto"/>
                        <w:bottom w:val="none" w:sz="0" w:space="0" w:color="auto"/>
                        <w:right w:val="none" w:sz="0" w:space="0" w:color="auto"/>
                      </w:divBdr>
                    </w:div>
                  </w:divsChild>
                </w:div>
                <w:div w:id="1391885361">
                  <w:marLeft w:val="0"/>
                  <w:marRight w:val="0"/>
                  <w:marTop w:val="0"/>
                  <w:marBottom w:val="0"/>
                  <w:divBdr>
                    <w:top w:val="none" w:sz="0" w:space="0" w:color="auto"/>
                    <w:left w:val="none" w:sz="0" w:space="0" w:color="auto"/>
                    <w:bottom w:val="none" w:sz="0" w:space="0" w:color="auto"/>
                    <w:right w:val="none" w:sz="0" w:space="0" w:color="auto"/>
                  </w:divBdr>
                  <w:divsChild>
                    <w:div w:id="516432997">
                      <w:marLeft w:val="0"/>
                      <w:marRight w:val="0"/>
                      <w:marTop w:val="0"/>
                      <w:marBottom w:val="0"/>
                      <w:divBdr>
                        <w:top w:val="none" w:sz="0" w:space="0" w:color="auto"/>
                        <w:left w:val="none" w:sz="0" w:space="0" w:color="auto"/>
                        <w:bottom w:val="none" w:sz="0" w:space="0" w:color="auto"/>
                        <w:right w:val="none" w:sz="0" w:space="0" w:color="auto"/>
                      </w:divBdr>
                    </w:div>
                  </w:divsChild>
                </w:div>
                <w:div w:id="105465016">
                  <w:marLeft w:val="0"/>
                  <w:marRight w:val="0"/>
                  <w:marTop w:val="0"/>
                  <w:marBottom w:val="0"/>
                  <w:divBdr>
                    <w:top w:val="none" w:sz="0" w:space="0" w:color="auto"/>
                    <w:left w:val="none" w:sz="0" w:space="0" w:color="auto"/>
                    <w:bottom w:val="none" w:sz="0" w:space="0" w:color="auto"/>
                    <w:right w:val="none" w:sz="0" w:space="0" w:color="auto"/>
                  </w:divBdr>
                  <w:divsChild>
                    <w:div w:id="143619093">
                      <w:marLeft w:val="0"/>
                      <w:marRight w:val="0"/>
                      <w:marTop w:val="0"/>
                      <w:marBottom w:val="0"/>
                      <w:divBdr>
                        <w:top w:val="none" w:sz="0" w:space="0" w:color="auto"/>
                        <w:left w:val="none" w:sz="0" w:space="0" w:color="auto"/>
                        <w:bottom w:val="none" w:sz="0" w:space="0" w:color="auto"/>
                        <w:right w:val="none" w:sz="0" w:space="0" w:color="auto"/>
                      </w:divBdr>
                    </w:div>
                  </w:divsChild>
                </w:div>
                <w:div w:id="1443956976">
                  <w:marLeft w:val="0"/>
                  <w:marRight w:val="0"/>
                  <w:marTop w:val="0"/>
                  <w:marBottom w:val="0"/>
                  <w:divBdr>
                    <w:top w:val="none" w:sz="0" w:space="0" w:color="auto"/>
                    <w:left w:val="none" w:sz="0" w:space="0" w:color="auto"/>
                    <w:bottom w:val="none" w:sz="0" w:space="0" w:color="auto"/>
                    <w:right w:val="none" w:sz="0" w:space="0" w:color="auto"/>
                  </w:divBdr>
                  <w:divsChild>
                    <w:div w:id="1641839380">
                      <w:marLeft w:val="0"/>
                      <w:marRight w:val="0"/>
                      <w:marTop w:val="0"/>
                      <w:marBottom w:val="0"/>
                      <w:divBdr>
                        <w:top w:val="none" w:sz="0" w:space="0" w:color="auto"/>
                        <w:left w:val="none" w:sz="0" w:space="0" w:color="auto"/>
                        <w:bottom w:val="none" w:sz="0" w:space="0" w:color="auto"/>
                        <w:right w:val="none" w:sz="0" w:space="0" w:color="auto"/>
                      </w:divBdr>
                    </w:div>
                  </w:divsChild>
                </w:div>
                <w:div w:id="1977638871">
                  <w:marLeft w:val="0"/>
                  <w:marRight w:val="0"/>
                  <w:marTop w:val="0"/>
                  <w:marBottom w:val="0"/>
                  <w:divBdr>
                    <w:top w:val="none" w:sz="0" w:space="0" w:color="auto"/>
                    <w:left w:val="none" w:sz="0" w:space="0" w:color="auto"/>
                    <w:bottom w:val="none" w:sz="0" w:space="0" w:color="auto"/>
                    <w:right w:val="none" w:sz="0" w:space="0" w:color="auto"/>
                  </w:divBdr>
                  <w:divsChild>
                    <w:div w:id="1556888380">
                      <w:marLeft w:val="0"/>
                      <w:marRight w:val="0"/>
                      <w:marTop w:val="0"/>
                      <w:marBottom w:val="0"/>
                      <w:divBdr>
                        <w:top w:val="none" w:sz="0" w:space="0" w:color="auto"/>
                        <w:left w:val="none" w:sz="0" w:space="0" w:color="auto"/>
                        <w:bottom w:val="none" w:sz="0" w:space="0" w:color="auto"/>
                        <w:right w:val="none" w:sz="0" w:space="0" w:color="auto"/>
                      </w:divBdr>
                    </w:div>
                  </w:divsChild>
                </w:div>
                <w:div w:id="2126994143">
                  <w:marLeft w:val="0"/>
                  <w:marRight w:val="0"/>
                  <w:marTop w:val="0"/>
                  <w:marBottom w:val="0"/>
                  <w:divBdr>
                    <w:top w:val="none" w:sz="0" w:space="0" w:color="auto"/>
                    <w:left w:val="none" w:sz="0" w:space="0" w:color="auto"/>
                    <w:bottom w:val="none" w:sz="0" w:space="0" w:color="auto"/>
                    <w:right w:val="none" w:sz="0" w:space="0" w:color="auto"/>
                  </w:divBdr>
                  <w:divsChild>
                    <w:div w:id="1460955674">
                      <w:marLeft w:val="0"/>
                      <w:marRight w:val="0"/>
                      <w:marTop w:val="0"/>
                      <w:marBottom w:val="0"/>
                      <w:divBdr>
                        <w:top w:val="none" w:sz="0" w:space="0" w:color="auto"/>
                        <w:left w:val="none" w:sz="0" w:space="0" w:color="auto"/>
                        <w:bottom w:val="none" w:sz="0" w:space="0" w:color="auto"/>
                        <w:right w:val="none" w:sz="0" w:space="0" w:color="auto"/>
                      </w:divBdr>
                    </w:div>
                  </w:divsChild>
                </w:div>
                <w:div w:id="1131939250">
                  <w:marLeft w:val="0"/>
                  <w:marRight w:val="0"/>
                  <w:marTop w:val="0"/>
                  <w:marBottom w:val="0"/>
                  <w:divBdr>
                    <w:top w:val="none" w:sz="0" w:space="0" w:color="auto"/>
                    <w:left w:val="none" w:sz="0" w:space="0" w:color="auto"/>
                    <w:bottom w:val="none" w:sz="0" w:space="0" w:color="auto"/>
                    <w:right w:val="none" w:sz="0" w:space="0" w:color="auto"/>
                  </w:divBdr>
                  <w:divsChild>
                    <w:div w:id="768087820">
                      <w:marLeft w:val="0"/>
                      <w:marRight w:val="0"/>
                      <w:marTop w:val="0"/>
                      <w:marBottom w:val="0"/>
                      <w:divBdr>
                        <w:top w:val="none" w:sz="0" w:space="0" w:color="auto"/>
                        <w:left w:val="none" w:sz="0" w:space="0" w:color="auto"/>
                        <w:bottom w:val="none" w:sz="0" w:space="0" w:color="auto"/>
                        <w:right w:val="none" w:sz="0" w:space="0" w:color="auto"/>
                      </w:divBdr>
                    </w:div>
                  </w:divsChild>
                </w:div>
                <w:div w:id="489297061">
                  <w:marLeft w:val="0"/>
                  <w:marRight w:val="0"/>
                  <w:marTop w:val="0"/>
                  <w:marBottom w:val="0"/>
                  <w:divBdr>
                    <w:top w:val="none" w:sz="0" w:space="0" w:color="auto"/>
                    <w:left w:val="none" w:sz="0" w:space="0" w:color="auto"/>
                    <w:bottom w:val="none" w:sz="0" w:space="0" w:color="auto"/>
                    <w:right w:val="none" w:sz="0" w:space="0" w:color="auto"/>
                  </w:divBdr>
                  <w:divsChild>
                    <w:div w:id="437870146">
                      <w:marLeft w:val="0"/>
                      <w:marRight w:val="0"/>
                      <w:marTop w:val="0"/>
                      <w:marBottom w:val="0"/>
                      <w:divBdr>
                        <w:top w:val="none" w:sz="0" w:space="0" w:color="auto"/>
                        <w:left w:val="none" w:sz="0" w:space="0" w:color="auto"/>
                        <w:bottom w:val="none" w:sz="0" w:space="0" w:color="auto"/>
                        <w:right w:val="none" w:sz="0" w:space="0" w:color="auto"/>
                      </w:divBdr>
                    </w:div>
                  </w:divsChild>
                </w:div>
                <w:div w:id="940991942">
                  <w:marLeft w:val="0"/>
                  <w:marRight w:val="0"/>
                  <w:marTop w:val="0"/>
                  <w:marBottom w:val="0"/>
                  <w:divBdr>
                    <w:top w:val="none" w:sz="0" w:space="0" w:color="auto"/>
                    <w:left w:val="none" w:sz="0" w:space="0" w:color="auto"/>
                    <w:bottom w:val="none" w:sz="0" w:space="0" w:color="auto"/>
                    <w:right w:val="none" w:sz="0" w:space="0" w:color="auto"/>
                  </w:divBdr>
                  <w:divsChild>
                    <w:div w:id="491142543">
                      <w:marLeft w:val="0"/>
                      <w:marRight w:val="0"/>
                      <w:marTop w:val="0"/>
                      <w:marBottom w:val="0"/>
                      <w:divBdr>
                        <w:top w:val="none" w:sz="0" w:space="0" w:color="auto"/>
                        <w:left w:val="none" w:sz="0" w:space="0" w:color="auto"/>
                        <w:bottom w:val="none" w:sz="0" w:space="0" w:color="auto"/>
                        <w:right w:val="none" w:sz="0" w:space="0" w:color="auto"/>
                      </w:divBdr>
                    </w:div>
                  </w:divsChild>
                </w:div>
                <w:div w:id="335697433">
                  <w:marLeft w:val="0"/>
                  <w:marRight w:val="0"/>
                  <w:marTop w:val="0"/>
                  <w:marBottom w:val="0"/>
                  <w:divBdr>
                    <w:top w:val="none" w:sz="0" w:space="0" w:color="auto"/>
                    <w:left w:val="none" w:sz="0" w:space="0" w:color="auto"/>
                    <w:bottom w:val="none" w:sz="0" w:space="0" w:color="auto"/>
                    <w:right w:val="none" w:sz="0" w:space="0" w:color="auto"/>
                  </w:divBdr>
                  <w:divsChild>
                    <w:div w:id="2025547627">
                      <w:marLeft w:val="0"/>
                      <w:marRight w:val="0"/>
                      <w:marTop w:val="0"/>
                      <w:marBottom w:val="0"/>
                      <w:divBdr>
                        <w:top w:val="none" w:sz="0" w:space="0" w:color="auto"/>
                        <w:left w:val="none" w:sz="0" w:space="0" w:color="auto"/>
                        <w:bottom w:val="none" w:sz="0" w:space="0" w:color="auto"/>
                        <w:right w:val="none" w:sz="0" w:space="0" w:color="auto"/>
                      </w:divBdr>
                    </w:div>
                  </w:divsChild>
                </w:div>
                <w:div w:id="1998918167">
                  <w:marLeft w:val="0"/>
                  <w:marRight w:val="0"/>
                  <w:marTop w:val="0"/>
                  <w:marBottom w:val="0"/>
                  <w:divBdr>
                    <w:top w:val="none" w:sz="0" w:space="0" w:color="auto"/>
                    <w:left w:val="none" w:sz="0" w:space="0" w:color="auto"/>
                    <w:bottom w:val="none" w:sz="0" w:space="0" w:color="auto"/>
                    <w:right w:val="none" w:sz="0" w:space="0" w:color="auto"/>
                  </w:divBdr>
                  <w:divsChild>
                    <w:div w:id="381054286">
                      <w:marLeft w:val="0"/>
                      <w:marRight w:val="0"/>
                      <w:marTop w:val="0"/>
                      <w:marBottom w:val="0"/>
                      <w:divBdr>
                        <w:top w:val="none" w:sz="0" w:space="0" w:color="auto"/>
                        <w:left w:val="none" w:sz="0" w:space="0" w:color="auto"/>
                        <w:bottom w:val="none" w:sz="0" w:space="0" w:color="auto"/>
                        <w:right w:val="none" w:sz="0" w:space="0" w:color="auto"/>
                      </w:divBdr>
                    </w:div>
                  </w:divsChild>
                </w:div>
                <w:div w:id="499276423">
                  <w:marLeft w:val="0"/>
                  <w:marRight w:val="0"/>
                  <w:marTop w:val="0"/>
                  <w:marBottom w:val="0"/>
                  <w:divBdr>
                    <w:top w:val="none" w:sz="0" w:space="0" w:color="auto"/>
                    <w:left w:val="none" w:sz="0" w:space="0" w:color="auto"/>
                    <w:bottom w:val="none" w:sz="0" w:space="0" w:color="auto"/>
                    <w:right w:val="none" w:sz="0" w:space="0" w:color="auto"/>
                  </w:divBdr>
                  <w:divsChild>
                    <w:div w:id="2023508244">
                      <w:marLeft w:val="0"/>
                      <w:marRight w:val="0"/>
                      <w:marTop w:val="0"/>
                      <w:marBottom w:val="0"/>
                      <w:divBdr>
                        <w:top w:val="none" w:sz="0" w:space="0" w:color="auto"/>
                        <w:left w:val="none" w:sz="0" w:space="0" w:color="auto"/>
                        <w:bottom w:val="none" w:sz="0" w:space="0" w:color="auto"/>
                        <w:right w:val="none" w:sz="0" w:space="0" w:color="auto"/>
                      </w:divBdr>
                    </w:div>
                  </w:divsChild>
                </w:div>
                <w:div w:id="2133092201">
                  <w:marLeft w:val="0"/>
                  <w:marRight w:val="0"/>
                  <w:marTop w:val="0"/>
                  <w:marBottom w:val="0"/>
                  <w:divBdr>
                    <w:top w:val="none" w:sz="0" w:space="0" w:color="auto"/>
                    <w:left w:val="none" w:sz="0" w:space="0" w:color="auto"/>
                    <w:bottom w:val="none" w:sz="0" w:space="0" w:color="auto"/>
                    <w:right w:val="none" w:sz="0" w:space="0" w:color="auto"/>
                  </w:divBdr>
                  <w:divsChild>
                    <w:div w:id="2421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358124">
          <w:marLeft w:val="0"/>
          <w:marRight w:val="0"/>
          <w:marTop w:val="0"/>
          <w:marBottom w:val="0"/>
          <w:divBdr>
            <w:top w:val="none" w:sz="0" w:space="0" w:color="auto"/>
            <w:left w:val="none" w:sz="0" w:space="0" w:color="auto"/>
            <w:bottom w:val="none" w:sz="0" w:space="0" w:color="auto"/>
            <w:right w:val="none" w:sz="0" w:space="0" w:color="auto"/>
          </w:divBdr>
        </w:div>
        <w:div w:id="208154934">
          <w:marLeft w:val="0"/>
          <w:marRight w:val="0"/>
          <w:marTop w:val="0"/>
          <w:marBottom w:val="0"/>
          <w:divBdr>
            <w:top w:val="none" w:sz="0" w:space="0" w:color="auto"/>
            <w:left w:val="none" w:sz="0" w:space="0" w:color="auto"/>
            <w:bottom w:val="none" w:sz="0" w:space="0" w:color="auto"/>
            <w:right w:val="none" w:sz="0" w:space="0" w:color="auto"/>
          </w:divBdr>
        </w:div>
        <w:div w:id="2145538609">
          <w:marLeft w:val="0"/>
          <w:marRight w:val="0"/>
          <w:marTop w:val="0"/>
          <w:marBottom w:val="0"/>
          <w:divBdr>
            <w:top w:val="none" w:sz="0" w:space="0" w:color="auto"/>
            <w:left w:val="none" w:sz="0" w:space="0" w:color="auto"/>
            <w:bottom w:val="none" w:sz="0" w:space="0" w:color="auto"/>
            <w:right w:val="none" w:sz="0" w:space="0" w:color="auto"/>
          </w:divBdr>
        </w:div>
        <w:div w:id="941648650">
          <w:marLeft w:val="0"/>
          <w:marRight w:val="0"/>
          <w:marTop w:val="0"/>
          <w:marBottom w:val="0"/>
          <w:divBdr>
            <w:top w:val="none" w:sz="0" w:space="0" w:color="auto"/>
            <w:left w:val="none" w:sz="0" w:space="0" w:color="auto"/>
            <w:bottom w:val="none" w:sz="0" w:space="0" w:color="auto"/>
            <w:right w:val="none" w:sz="0" w:space="0" w:color="auto"/>
          </w:divBdr>
        </w:div>
        <w:div w:id="100732489">
          <w:marLeft w:val="0"/>
          <w:marRight w:val="0"/>
          <w:marTop w:val="0"/>
          <w:marBottom w:val="0"/>
          <w:divBdr>
            <w:top w:val="none" w:sz="0" w:space="0" w:color="auto"/>
            <w:left w:val="none" w:sz="0" w:space="0" w:color="auto"/>
            <w:bottom w:val="none" w:sz="0" w:space="0" w:color="auto"/>
            <w:right w:val="none" w:sz="0" w:space="0" w:color="auto"/>
          </w:divBdr>
        </w:div>
        <w:div w:id="199632534">
          <w:marLeft w:val="0"/>
          <w:marRight w:val="0"/>
          <w:marTop w:val="0"/>
          <w:marBottom w:val="0"/>
          <w:divBdr>
            <w:top w:val="none" w:sz="0" w:space="0" w:color="auto"/>
            <w:left w:val="none" w:sz="0" w:space="0" w:color="auto"/>
            <w:bottom w:val="none" w:sz="0" w:space="0" w:color="auto"/>
            <w:right w:val="none" w:sz="0" w:space="0" w:color="auto"/>
          </w:divBdr>
        </w:div>
        <w:div w:id="1422873208">
          <w:marLeft w:val="0"/>
          <w:marRight w:val="0"/>
          <w:marTop w:val="0"/>
          <w:marBottom w:val="0"/>
          <w:divBdr>
            <w:top w:val="none" w:sz="0" w:space="0" w:color="auto"/>
            <w:left w:val="none" w:sz="0" w:space="0" w:color="auto"/>
            <w:bottom w:val="none" w:sz="0" w:space="0" w:color="auto"/>
            <w:right w:val="none" w:sz="0" w:space="0" w:color="auto"/>
          </w:divBdr>
        </w:div>
        <w:div w:id="1533105352">
          <w:marLeft w:val="0"/>
          <w:marRight w:val="0"/>
          <w:marTop w:val="0"/>
          <w:marBottom w:val="0"/>
          <w:divBdr>
            <w:top w:val="none" w:sz="0" w:space="0" w:color="auto"/>
            <w:left w:val="none" w:sz="0" w:space="0" w:color="auto"/>
            <w:bottom w:val="none" w:sz="0" w:space="0" w:color="auto"/>
            <w:right w:val="none" w:sz="0" w:space="0" w:color="auto"/>
          </w:divBdr>
        </w:div>
        <w:div w:id="637538506">
          <w:marLeft w:val="0"/>
          <w:marRight w:val="0"/>
          <w:marTop w:val="0"/>
          <w:marBottom w:val="0"/>
          <w:divBdr>
            <w:top w:val="none" w:sz="0" w:space="0" w:color="auto"/>
            <w:left w:val="none" w:sz="0" w:space="0" w:color="auto"/>
            <w:bottom w:val="none" w:sz="0" w:space="0" w:color="auto"/>
            <w:right w:val="none" w:sz="0" w:space="0" w:color="auto"/>
          </w:divBdr>
        </w:div>
        <w:div w:id="672997254">
          <w:marLeft w:val="0"/>
          <w:marRight w:val="0"/>
          <w:marTop w:val="0"/>
          <w:marBottom w:val="0"/>
          <w:divBdr>
            <w:top w:val="none" w:sz="0" w:space="0" w:color="auto"/>
            <w:left w:val="none" w:sz="0" w:space="0" w:color="auto"/>
            <w:bottom w:val="none" w:sz="0" w:space="0" w:color="auto"/>
            <w:right w:val="none" w:sz="0" w:space="0" w:color="auto"/>
          </w:divBdr>
        </w:div>
        <w:div w:id="1597253048">
          <w:marLeft w:val="0"/>
          <w:marRight w:val="0"/>
          <w:marTop w:val="0"/>
          <w:marBottom w:val="0"/>
          <w:divBdr>
            <w:top w:val="none" w:sz="0" w:space="0" w:color="auto"/>
            <w:left w:val="none" w:sz="0" w:space="0" w:color="auto"/>
            <w:bottom w:val="none" w:sz="0" w:space="0" w:color="auto"/>
            <w:right w:val="none" w:sz="0" w:space="0" w:color="auto"/>
          </w:divBdr>
        </w:div>
        <w:div w:id="520899281">
          <w:marLeft w:val="0"/>
          <w:marRight w:val="0"/>
          <w:marTop w:val="0"/>
          <w:marBottom w:val="0"/>
          <w:divBdr>
            <w:top w:val="none" w:sz="0" w:space="0" w:color="auto"/>
            <w:left w:val="none" w:sz="0" w:space="0" w:color="auto"/>
            <w:bottom w:val="none" w:sz="0" w:space="0" w:color="auto"/>
            <w:right w:val="none" w:sz="0" w:space="0" w:color="auto"/>
          </w:divBdr>
        </w:div>
        <w:div w:id="1624850728">
          <w:marLeft w:val="0"/>
          <w:marRight w:val="0"/>
          <w:marTop w:val="0"/>
          <w:marBottom w:val="0"/>
          <w:divBdr>
            <w:top w:val="none" w:sz="0" w:space="0" w:color="auto"/>
            <w:left w:val="none" w:sz="0" w:space="0" w:color="auto"/>
            <w:bottom w:val="none" w:sz="0" w:space="0" w:color="auto"/>
            <w:right w:val="none" w:sz="0" w:space="0" w:color="auto"/>
          </w:divBdr>
        </w:div>
        <w:div w:id="672873864">
          <w:marLeft w:val="0"/>
          <w:marRight w:val="0"/>
          <w:marTop w:val="0"/>
          <w:marBottom w:val="0"/>
          <w:divBdr>
            <w:top w:val="none" w:sz="0" w:space="0" w:color="auto"/>
            <w:left w:val="none" w:sz="0" w:space="0" w:color="auto"/>
            <w:bottom w:val="none" w:sz="0" w:space="0" w:color="auto"/>
            <w:right w:val="none" w:sz="0" w:space="0" w:color="auto"/>
          </w:divBdr>
        </w:div>
        <w:div w:id="1644311399">
          <w:marLeft w:val="0"/>
          <w:marRight w:val="0"/>
          <w:marTop w:val="0"/>
          <w:marBottom w:val="0"/>
          <w:divBdr>
            <w:top w:val="none" w:sz="0" w:space="0" w:color="auto"/>
            <w:left w:val="none" w:sz="0" w:space="0" w:color="auto"/>
            <w:bottom w:val="none" w:sz="0" w:space="0" w:color="auto"/>
            <w:right w:val="none" w:sz="0" w:space="0" w:color="auto"/>
          </w:divBdr>
          <w:divsChild>
            <w:div w:id="1352298610">
              <w:marLeft w:val="-75"/>
              <w:marRight w:val="0"/>
              <w:marTop w:val="30"/>
              <w:marBottom w:val="30"/>
              <w:divBdr>
                <w:top w:val="none" w:sz="0" w:space="0" w:color="auto"/>
                <w:left w:val="none" w:sz="0" w:space="0" w:color="auto"/>
                <w:bottom w:val="none" w:sz="0" w:space="0" w:color="auto"/>
                <w:right w:val="none" w:sz="0" w:space="0" w:color="auto"/>
              </w:divBdr>
              <w:divsChild>
                <w:div w:id="834220760">
                  <w:marLeft w:val="0"/>
                  <w:marRight w:val="0"/>
                  <w:marTop w:val="0"/>
                  <w:marBottom w:val="0"/>
                  <w:divBdr>
                    <w:top w:val="none" w:sz="0" w:space="0" w:color="auto"/>
                    <w:left w:val="none" w:sz="0" w:space="0" w:color="auto"/>
                    <w:bottom w:val="none" w:sz="0" w:space="0" w:color="auto"/>
                    <w:right w:val="none" w:sz="0" w:space="0" w:color="auto"/>
                  </w:divBdr>
                  <w:divsChild>
                    <w:div w:id="381561960">
                      <w:marLeft w:val="0"/>
                      <w:marRight w:val="0"/>
                      <w:marTop w:val="0"/>
                      <w:marBottom w:val="0"/>
                      <w:divBdr>
                        <w:top w:val="none" w:sz="0" w:space="0" w:color="auto"/>
                        <w:left w:val="none" w:sz="0" w:space="0" w:color="auto"/>
                        <w:bottom w:val="none" w:sz="0" w:space="0" w:color="auto"/>
                        <w:right w:val="none" w:sz="0" w:space="0" w:color="auto"/>
                      </w:divBdr>
                    </w:div>
                  </w:divsChild>
                </w:div>
                <w:div w:id="18700110">
                  <w:marLeft w:val="0"/>
                  <w:marRight w:val="0"/>
                  <w:marTop w:val="0"/>
                  <w:marBottom w:val="0"/>
                  <w:divBdr>
                    <w:top w:val="none" w:sz="0" w:space="0" w:color="auto"/>
                    <w:left w:val="none" w:sz="0" w:space="0" w:color="auto"/>
                    <w:bottom w:val="none" w:sz="0" w:space="0" w:color="auto"/>
                    <w:right w:val="none" w:sz="0" w:space="0" w:color="auto"/>
                  </w:divBdr>
                  <w:divsChild>
                    <w:div w:id="274485997">
                      <w:marLeft w:val="0"/>
                      <w:marRight w:val="0"/>
                      <w:marTop w:val="0"/>
                      <w:marBottom w:val="0"/>
                      <w:divBdr>
                        <w:top w:val="none" w:sz="0" w:space="0" w:color="auto"/>
                        <w:left w:val="none" w:sz="0" w:space="0" w:color="auto"/>
                        <w:bottom w:val="none" w:sz="0" w:space="0" w:color="auto"/>
                        <w:right w:val="none" w:sz="0" w:space="0" w:color="auto"/>
                      </w:divBdr>
                    </w:div>
                  </w:divsChild>
                </w:div>
                <w:div w:id="1996061756">
                  <w:marLeft w:val="0"/>
                  <w:marRight w:val="0"/>
                  <w:marTop w:val="0"/>
                  <w:marBottom w:val="0"/>
                  <w:divBdr>
                    <w:top w:val="none" w:sz="0" w:space="0" w:color="auto"/>
                    <w:left w:val="none" w:sz="0" w:space="0" w:color="auto"/>
                    <w:bottom w:val="none" w:sz="0" w:space="0" w:color="auto"/>
                    <w:right w:val="none" w:sz="0" w:space="0" w:color="auto"/>
                  </w:divBdr>
                  <w:divsChild>
                    <w:div w:id="2010058673">
                      <w:marLeft w:val="0"/>
                      <w:marRight w:val="0"/>
                      <w:marTop w:val="0"/>
                      <w:marBottom w:val="0"/>
                      <w:divBdr>
                        <w:top w:val="none" w:sz="0" w:space="0" w:color="auto"/>
                        <w:left w:val="none" w:sz="0" w:space="0" w:color="auto"/>
                        <w:bottom w:val="none" w:sz="0" w:space="0" w:color="auto"/>
                        <w:right w:val="none" w:sz="0" w:space="0" w:color="auto"/>
                      </w:divBdr>
                    </w:div>
                  </w:divsChild>
                </w:div>
                <w:div w:id="2079743232">
                  <w:marLeft w:val="0"/>
                  <w:marRight w:val="0"/>
                  <w:marTop w:val="0"/>
                  <w:marBottom w:val="0"/>
                  <w:divBdr>
                    <w:top w:val="none" w:sz="0" w:space="0" w:color="auto"/>
                    <w:left w:val="none" w:sz="0" w:space="0" w:color="auto"/>
                    <w:bottom w:val="none" w:sz="0" w:space="0" w:color="auto"/>
                    <w:right w:val="none" w:sz="0" w:space="0" w:color="auto"/>
                  </w:divBdr>
                  <w:divsChild>
                    <w:div w:id="966617952">
                      <w:marLeft w:val="0"/>
                      <w:marRight w:val="0"/>
                      <w:marTop w:val="0"/>
                      <w:marBottom w:val="0"/>
                      <w:divBdr>
                        <w:top w:val="none" w:sz="0" w:space="0" w:color="auto"/>
                        <w:left w:val="none" w:sz="0" w:space="0" w:color="auto"/>
                        <w:bottom w:val="none" w:sz="0" w:space="0" w:color="auto"/>
                        <w:right w:val="none" w:sz="0" w:space="0" w:color="auto"/>
                      </w:divBdr>
                    </w:div>
                  </w:divsChild>
                </w:div>
                <w:div w:id="1312905336">
                  <w:marLeft w:val="0"/>
                  <w:marRight w:val="0"/>
                  <w:marTop w:val="0"/>
                  <w:marBottom w:val="0"/>
                  <w:divBdr>
                    <w:top w:val="none" w:sz="0" w:space="0" w:color="auto"/>
                    <w:left w:val="none" w:sz="0" w:space="0" w:color="auto"/>
                    <w:bottom w:val="none" w:sz="0" w:space="0" w:color="auto"/>
                    <w:right w:val="none" w:sz="0" w:space="0" w:color="auto"/>
                  </w:divBdr>
                  <w:divsChild>
                    <w:div w:id="1546598419">
                      <w:marLeft w:val="0"/>
                      <w:marRight w:val="0"/>
                      <w:marTop w:val="0"/>
                      <w:marBottom w:val="0"/>
                      <w:divBdr>
                        <w:top w:val="none" w:sz="0" w:space="0" w:color="auto"/>
                        <w:left w:val="none" w:sz="0" w:space="0" w:color="auto"/>
                        <w:bottom w:val="none" w:sz="0" w:space="0" w:color="auto"/>
                        <w:right w:val="none" w:sz="0" w:space="0" w:color="auto"/>
                      </w:divBdr>
                    </w:div>
                  </w:divsChild>
                </w:div>
                <w:div w:id="432941324">
                  <w:marLeft w:val="0"/>
                  <w:marRight w:val="0"/>
                  <w:marTop w:val="0"/>
                  <w:marBottom w:val="0"/>
                  <w:divBdr>
                    <w:top w:val="none" w:sz="0" w:space="0" w:color="auto"/>
                    <w:left w:val="none" w:sz="0" w:space="0" w:color="auto"/>
                    <w:bottom w:val="none" w:sz="0" w:space="0" w:color="auto"/>
                    <w:right w:val="none" w:sz="0" w:space="0" w:color="auto"/>
                  </w:divBdr>
                  <w:divsChild>
                    <w:div w:id="162551641">
                      <w:marLeft w:val="0"/>
                      <w:marRight w:val="0"/>
                      <w:marTop w:val="0"/>
                      <w:marBottom w:val="0"/>
                      <w:divBdr>
                        <w:top w:val="none" w:sz="0" w:space="0" w:color="auto"/>
                        <w:left w:val="none" w:sz="0" w:space="0" w:color="auto"/>
                        <w:bottom w:val="none" w:sz="0" w:space="0" w:color="auto"/>
                        <w:right w:val="none" w:sz="0" w:space="0" w:color="auto"/>
                      </w:divBdr>
                    </w:div>
                  </w:divsChild>
                </w:div>
                <w:div w:id="1967619781">
                  <w:marLeft w:val="0"/>
                  <w:marRight w:val="0"/>
                  <w:marTop w:val="0"/>
                  <w:marBottom w:val="0"/>
                  <w:divBdr>
                    <w:top w:val="none" w:sz="0" w:space="0" w:color="auto"/>
                    <w:left w:val="none" w:sz="0" w:space="0" w:color="auto"/>
                    <w:bottom w:val="none" w:sz="0" w:space="0" w:color="auto"/>
                    <w:right w:val="none" w:sz="0" w:space="0" w:color="auto"/>
                  </w:divBdr>
                  <w:divsChild>
                    <w:div w:id="1388724078">
                      <w:marLeft w:val="0"/>
                      <w:marRight w:val="0"/>
                      <w:marTop w:val="0"/>
                      <w:marBottom w:val="0"/>
                      <w:divBdr>
                        <w:top w:val="none" w:sz="0" w:space="0" w:color="auto"/>
                        <w:left w:val="none" w:sz="0" w:space="0" w:color="auto"/>
                        <w:bottom w:val="none" w:sz="0" w:space="0" w:color="auto"/>
                        <w:right w:val="none" w:sz="0" w:space="0" w:color="auto"/>
                      </w:divBdr>
                    </w:div>
                  </w:divsChild>
                </w:div>
                <w:div w:id="1524132955">
                  <w:marLeft w:val="0"/>
                  <w:marRight w:val="0"/>
                  <w:marTop w:val="0"/>
                  <w:marBottom w:val="0"/>
                  <w:divBdr>
                    <w:top w:val="none" w:sz="0" w:space="0" w:color="auto"/>
                    <w:left w:val="none" w:sz="0" w:space="0" w:color="auto"/>
                    <w:bottom w:val="none" w:sz="0" w:space="0" w:color="auto"/>
                    <w:right w:val="none" w:sz="0" w:space="0" w:color="auto"/>
                  </w:divBdr>
                  <w:divsChild>
                    <w:div w:id="2003504111">
                      <w:marLeft w:val="0"/>
                      <w:marRight w:val="0"/>
                      <w:marTop w:val="0"/>
                      <w:marBottom w:val="0"/>
                      <w:divBdr>
                        <w:top w:val="none" w:sz="0" w:space="0" w:color="auto"/>
                        <w:left w:val="none" w:sz="0" w:space="0" w:color="auto"/>
                        <w:bottom w:val="none" w:sz="0" w:space="0" w:color="auto"/>
                        <w:right w:val="none" w:sz="0" w:space="0" w:color="auto"/>
                      </w:divBdr>
                    </w:div>
                  </w:divsChild>
                </w:div>
                <w:div w:id="2031299837">
                  <w:marLeft w:val="0"/>
                  <w:marRight w:val="0"/>
                  <w:marTop w:val="0"/>
                  <w:marBottom w:val="0"/>
                  <w:divBdr>
                    <w:top w:val="none" w:sz="0" w:space="0" w:color="auto"/>
                    <w:left w:val="none" w:sz="0" w:space="0" w:color="auto"/>
                    <w:bottom w:val="none" w:sz="0" w:space="0" w:color="auto"/>
                    <w:right w:val="none" w:sz="0" w:space="0" w:color="auto"/>
                  </w:divBdr>
                  <w:divsChild>
                    <w:div w:id="339161074">
                      <w:marLeft w:val="0"/>
                      <w:marRight w:val="0"/>
                      <w:marTop w:val="0"/>
                      <w:marBottom w:val="0"/>
                      <w:divBdr>
                        <w:top w:val="none" w:sz="0" w:space="0" w:color="auto"/>
                        <w:left w:val="none" w:sz="0" w:space="0" w:color="auto"/>
                        <w:bottom w:val="none" w:sz="0" w:space="0" w:color="auto"/>
                        <w:right w:val="none" w:sz="0" w:space="0" w:color="auto"/>
                      </w:divBdr>
                    </w:div>
                  </w:divsChild>
                </w:div>
                <w:div w:id="664209011">
                  <w:marLeft w:val="0"/>
                  <w:marRight w:val="0"/>
                  <w:marTop w:val="0"/>
                  <w:marBottom w:val="0"/>
                  <w:divBdr>
                    <w:top w:val="none" w:sz="0" w:space="0" w:color="auto"/>
                    <w:left w:val="none" w:sz="0" w:space="0" w:color="auto"/>
                    <w:bottom w:val="none" w:sz="0" w:space="0" w:color="auto"/>
                    <w:right w:val="none" w:sz="0" w:space="0" w:color="auto"/>
                  </w:divBdr>
                  <w:divsChild>
                    <w:div w:id="1916084514">
                      <w:marLeft w:val="0"/>
                      <w:marRight w:val="0"/>
                      <w:marTop w:val="0"/>
                      <w:marBottom w:val="0"/>
                      <w:divBdr>
                        <w:top w:val="none" w:sz="0" w:space="0" w:color="auto"/>
                        <w:left w:val="none" w:sz="0" w:space="0" w:color="auto"/>
                        <w:bottom w:val="none" w:sz="0" w:space="0" w:color="auto"/>
                        <w:right w:val="none" w:sz="0" w:space="0" w:color="auto"/>
                      </w:divBdr>
                    </w:div>
                  </w:divsChild>
                </w:div>
                <w:div w:id="279262099">
                  <w:marLeft w:val="0"/>
                  <w:marRight w:val="0"/>
                  <w:marTop w:val="0"/>
                  <w:marBottom w:val="0"/>
                  <w:divBdr>
                    <w:top w:val="none" w:sz="0" w:space="0" w:color="auto"/>
                    <w:left w:val="none" w:sz="0" w:space="0" w:color="auto"/>
                    <w:bottom w:val="none" w:sz="0" w:space="0" w:color="auto"/>
                    <w:right w:val="none" w:sz="0" w:space="0" w:color="auto"/>
                  </w:divBdr>
                  <w:divsChild>
                    <w:div w:id="1931886300">
                      <w:marLeft w:val="0"/>
                      <w:marRight w:val="0"/>
                      <w:marTop w:val="0"/>
                      <w:marBottom w:val="0"/>
                      <w:divBdr>
                        <w:top w:val="none" w:sz="0" w:space="0" w:color="auto"/>
                        <w:left w:val="none" w:sz="0" w:space="0" w:color="auto"/>
                        <w:bottom w:val="none" w:sz="0" w:space="0" w:color="auto"/>
                        <w:right w:val="none" w:sz="0" w:space="0" w:color="auto"/>
                      </w:divBdr>
                    </w:div>
                  </w:divsChild>
                </w:div>
                <w:div w:id="1403064655">
                  <w:marLeft w:val="0"/>
                  <w:marRight w:val="0"/>
                  <w:marTop w:val="0"/>
                  <w:marBottom w:val="0"/>
                  <w:divBdr>
                    <w:top w:val="none" w:sz="0" w:space="0" w:color="auto"/>
                    <w:left w:val="none" w:sz="0" w:space="0" w:color="auto"/>
                    <w:bottom w:val="none" w:sz="0" w:space="0" w:color="auto"/>
                    <w:right w:val="none" w:sz="0" w:space="0" w:color="auto"/>
                  </w:divBdr>
                  <w:divsChild>
                    <w:div w:id="553154437">
                      <w:marLeft w:val="0"/>
                      <w:marRight w:val="0"/>
                      <w:marTop w:val="0"/>
                      <w:marBottom w:val="0"/>
                      <w:divBdr>
                        <w:top w:val="none" w:sz="0" w:space="0" w:color="auto"/>
                        <w:left w:val="none" w:sz="0" w:space="0" w:color="auto"/>
                        <w:bottom w:val="none" w:sz="0" w:space="0" w:color="auto"/>
                        <w:right w:val="none" w:sz="0" w:space="0" w:color="auto"/>
                      </w:divBdr>
                    </w:div>
                  </w:divsChild>
                </w:div>
                <w:div w:id="275527365">
                  <w:marLeft w:val="0"/>
                  <w:marRight w:val="0"/>
                  <w:marTop w:val="0"/>
                  <w:marBottom w:val="0"/>
                  <w:divBdr>
                    <w:top w:val="none" w:sz="0" w:space="0" w:color="auto"/>
                    <w:left w:val="none" w:sz="0" w:space="0" w:color="auto"/>
                    <w:bottom w:val="none" w:sz="0" w:space="0" w:color="auto"/>
                    <w:right w:val="none" w:sz="0" w:space="0" w:color="auto"/>
                  </w:divBdr>
                  <w:divsChild>
                    <w:div w:id="223227107">
                      <w:marLeft w:val="0"/>
                      <w:marRight w:val="0"/>
                      <w:marTop w:val="0"/>
                      <w:marBottom w:val="0"/>
                      <w:divBdr>
                        <w:top w:val="none" w:sz="0" w:space="0" w:color="auto"/>
                        <w:left w:val="none" w:sz="0" w:space="0" w:color="auto"/>
                        <w:bottom w:val="none" w:sz="0" w:space="0" w:color="auto"/>
                        <w:right w:val="none" w:sz="0" w:space="0" w:color="auto"/>
                      </w:divBdr>
                    </w:div>
                  </w:divsChild>
                </w:div>
                <w:div w:id="2029524838">
                  <w:marLeft w:val="0"/>
                  <w:marRight w:val="0"/>
                  <w:marTop w:val="0"/>
                  <w:marBottom w:val="0"/>
                  <w:divBdr>
                    <w:top w:val="none" w:sz="0" w:space="0" w:color="auto"/>
                    <w:left w:val="none" w:sz="0" w:space="0" w:color="auto"/>
                    <w:bottom w:val="none" w:sz="0" w:space="0" w:color="auto"/>
                    <w:right w:val="none" w:sz="0" w:space="0" w:color="auto"/>
                  </w:divBdr>
                  <w:divsChild>
                    <w:div w:id="750007630">
                      <w:marLeft w:val="0"/>
                      <w:marRight w:val="0"/>
                      <w:marTop w:val="0"/>
                      <w:marBottom w:val="0"/>
                      <w:divBdr>
                        <w:top w:val="none" w:sz="0" w:space="0" w:color="auto"/>
                        <w:left w:val="none" w:sz="0" w:space="0" w:color="auto"/>
                        <w:bottom w:val="none" w:sz="0" w:space="0" w:color="auto"/>
                        <w:right w:val="none" w:sz="0" w:space="0" w:color="auto"/>
                      </w:divBdr>
                    </w:div>
                  </w:divsChild>
                </w:div>
                <w:div w:id="1961644363">
                  <w:marLeft w:val="0"/>
                  <w:marRight w:val="0"/>
                  <w:marTop w:val="0"/>
                  <w:marBottom w:val="0"/>
                  <w:divBdr>
                    <w:top w:val="none" w:sz="0" w:space="0" w:color="auto"/>
                    <w:left w:val="none" w:sz="0" w:space="0" w:color="auto"/>
                    <w:bottom w:val="none" w:sz="0" w:space="0" w:color="auto"/>
                    <w:right w:val="none" w:sz="0" w:space="0" w:color="auto"/>
                  </w:divBdr>
                  <w:divsChild>
                    <w:div w:id="923344297">
                      <w:marLeft w:val="0"/>
                      <w:marRight w:val="0"/>
                      <w:marTop w:val="0"/>
                      <w:marBottom w:val="0"/>
                      <w:divBdr>
                        <w:top w:val="none" w:sz="0" w:space="0" w:color="auto"/>
                        <w:left w:val="none" w:sz="0" w:space="0" w:color="auto"/>
                        <w:bottom w:val="none" w:sz="0" w:space="0" w:color="auto"/>
                        <w:right w:val="none" w:sz="0" w:space="0" w:color="auto"/>
                      </w:divBdr>
                    </w:div>
                  </w:divsChild>
                </w:div>
                <w:div w:id="1038239287">
                  <w:marLeft w:val="0"/>
                  <w:marRight w:val="0"/>
                  <w:marTop w:val="0"/>
                  <w:marBottom w:val="0"/>
                  <w:divBdr>
                    <w:top w:val="none" w:sz="0" w:space="0" w:color="auto"/>
                    <w:left w:val="none" w:sz="0" w:space="0" w:color="auto"/>
                    <w:bottom w:val="none" w:sz="0" w:space="0" w:color="auto"/>
                    <w:right w:val="none" w:sz="0" w:space="0" w:color="auto"/>
                  </w:divBdr>
                  <w:divsChild>
                    <w:div w:id="1480146106">
                      <w:marLeft w:val="0"/>
                      <w:marRight w:val="0"/>
                      <w:marTop w:val="0"/>
                      <w:marBottom w:val="0"/>
                      <w:divBdr>
                        <w:top w:val="none" w:sz="0" w:space="0" w:color="auto"/>
                        <w:left w:val="none" w:sz="0" w:space="0" w:color="auto"/>
                        <w:bottom w:val="none" w:sz="0" w:space="0" w:color="auto"/>
                        <w:right w:val="none" w:sz="0" w:space="0" w:color="auto"/>
                      </w:divBdr>
                    </w:div>
                  </w:divsChild>
                </w:div>
                <w:div w:id="1858273598">
                  <w:marLeft w:val="0"/>
                  <w:marRight w:val="0"/>
                  <w:marTop w:val="0"/>
                  <w:marBottom w:val="0"/>
                  <w:divBdr>
                    <w:top w:val="none" w:sz="0" w:space="0" w:color="auto"/>
                    <w:left w:val="none" w:sz="0" w:space="0" w:color="auto"/>
                    <w:bottom w:val="none" w:sz="0" w:space="0" w:color="auto"/>
                    <w:right w:val="none" w:sz="0" w:space="0" w:color="auto"/>
                  </w:divBdr>
                  <w:divsChild>
                    <w:div w:id="1057779499">
                      <w:marLeft w:val="0"/>
                      <w:marRight w:val="0"/>
                      <w:marTop w:val="0"/>
                      <w:marBottom w:val="0"/>
                      <w:divBdr>
                        <w:top w:val="none" w:sz="0" w:space="0" w:color="auto"/>
                        <w:left w:val="none" w:sz="0" w:space="0" w:color="auto"/>
                        <w:bottom w:val="none" w:sz="0" w:space="0" w:color="auto"/>
                        <w:right w:val="none" w:sz="0" w:space="0" w:color="auto"/>
                      </w:divBdr>
                    </w:div>
                  </w:divsChild>
                </w:div>
                <w:div w:id="622688665">
                  <w:marLeft w:val="0"/>
                  <w:marRight w:val="0"/>
                  <w:marTop w:val="0"/>
                  <w:marBottom w:val="0"/>
                  <w:divBdr>
                    <w:top w:val="none" w:sz="0" w:space="0" w:color="auto"/>
                    <w:left w:val="none" w:sz="0" w:space="0" w:color="auto"/>
                    <w:bottom w:val="none" w:sz="0" w:space="0" w:color="auto"/>
                    <w:right w:val="none" w:sz="0" w:space="0" w:color="auto"/>
                  </w:divBdr>
                  <w:divsChild>
                    <w:div w:id="1022247418">
                      <w:marLeft w:val="0"/>
                      <w:marRight w:val="0"/>
                      <w:marTop w:val="0"/>
                      <w:marBottom w:val="0"/>
                      <w:divBdr>
                        <w:top w:val="none" w:sz="0" w:space="0" w:color="auto"/>
                        <w:left w:val="none" w:sz="0" w:space="0" w:color="auto"/>
                        <w:bottom w:val="none" w:sz="0" w:space="0" w:color="auto"/>
                        <w:right w:val="none" w:sz="0" w:space="0" w:color="auto"/>
                      </w:divBdr>
                    </w:div>
                  </w:divsChild>
                </w:div>
                <w:div w:id="327683974">
                  <w:marLeft w:val="0"/>
                  <w:marRight w:val="0"/>
                  <w:marTop w:val="0"/>
                  <w:marBottom w:val="0"/>
                  <w:divBdr>
                    <w:top w:val="none" w:sz="0" w:space="0" w:color="auto"/>
                    <w:left w:val="none" w:sz="0" w:space="0" w:color="auto"/>
                    <w:bottom w:val="none" w:sz="0" w:space="0" w:color="auto"/>
                    <w:right w:val="none" w:sz="0" w:space="0" w:color="auto"/>
                  </w:divBdr>
                  <w:divsChild>
                    <w:div w:id="11031919">
                      <w:marLeft w:val="0"/>
                      <w:marRight w:val="0"/>
                      <w:marTop w:val="0"/>
                      <w:marBottom w:val="0"/>
                      <w:divBdr>
                        <w:top w:val="none" w:sz="0" w:space="0" w:color="auto"/>
                        <w:left w:val="none" w:sz="0" w:space="0" w:color="auto"/>
                        <w:bottom w:val="none" w:sz="0" w:space="0" w:color="auto"/>
                        <w:right w:val="none" w:sz="0" w:space="0" w:color="auto"/>
                      </w:divBdr>
                    </w:div>
                  </w:divsChild>
                </w:div>
                <w:div w:id="1167405062">
                  <w:marLeft w:val="0"/>
                  <w:marRight w:val="0"/>
                  <w:marTop w:val="0"/>
                  <w:marBottom w:val="0"/>
                  <w:divBdr>
                    <w:top w:val="none" w:sz="0" w:space="0" w:color="auto"/>
                    <w:left w:val="none" w:sz="0" w:space="0" w:color="auto"/>
                    <w:bottom w:val="none" w:sz="0" w:space="0" w:color="auto"/>
                    <w:right w:val="none" w:sz="0" w:space="0" w:color="auto"/>
                  </w:divBdr>
                  <w:divsChild>
                    <w:div w:id="44138066">
                      <w:marLeft w:val="0"/>
                      <w:marRight w:val="0"/>
                      <w:marTop w:val="0"/>
                      <w:marBottom w:val="0"/>
                      <w:divBdr>
                        <w:top w:val="none" w:sz="0" w:space="0" w:color="auto"/>
                        <w:left w:val="none" w:sz="0" w:space="0" w:color="auto"/>
                        <w:bottom w:val="none" w:sz="0" w:space="0" w:color="auto"/>
                        <w:right w:val="none" w:sz="0" w:space="0" w:color="auto"/>
                      </w:divBdr>
                    </w:div>
                  </w:divsChild>
                </w:div>
                <w:div w:id="1609846858">
                  <w:marLeft w:val="0"/>
                  <w:marRight w:val="0"/>
                  <w:marTop w:val="0"/>
                  <w:marBottom w:val="0"/>
                  <w:divBdr>
                    <w:top w:val="none" w:sz="0" w:space="0" w:color="auto"/>
                    <w:left w:val="none" w:sz="0" w:space="0" w:color="auto"/>
                    <w:bottom w:val="none" w:sz="0" w:space="0" w:color="auto"/>
                    <w:right w:val="none" w:sz="0" w:space="0" w:color="auto"/>
                  </w:divBdr>
                  <w:divsChild>
                    <w:div w:id="1504736183">
                      <w:marLeft w:val="0"/>
                      <w:marRight w:val="0"/>
                      <w:marTop w:val="0"/>
                      <w:marBottom w:val="0"/>
                      <w:divBdr>
                        <w:top w:val="none" w:sz="0" w:space="0" w:color="auto"/>
                        <w:left w:val="none" w:sz="0" w:space="0" w:color="auto"/>
                        <w:bottom w:val="none" w:sz="0" w:space="0" w:color="auto"/>
                        <w:right w:val="none" w:sz="0" w:space="0" w:color="auto"/>
                      </w:divBdr>
                    </w:div>
                  </w:divsChild>
                </w:div>
                <w:div w:id="1049299571">
                  <w:marLeft w:val="0"/>
                  <w:marRight w:val="0"/>
                  <w:marTop w:val="0"/>
                  <w:marBottom w:val="0"/>
                  <w:divBdr>
                    <w:top w:val="none" w:sz="0" w:space="0" w:color="auto"/>
                    <w:left w:val="none" w:sz="0" w:space="0" w:color="auto"/>
                    <w:bottom w:val="none" w:sz="0" w:space="0" w:color="auto"/>
                    <w:right w:val="none" w:sz="0" w:space="0" w:color="auto"/>
                  </w:divBdr>
                  <w:divsChild>
                    <w:div w:id="969556791">
                      <w:marLeft w:val="0"/>
                      <w:marRight w:val="0"/>
                      <w:marTop w:val="0"/>
                      <w:marBottom w:val="0"/>
                      <w:divBdr>
                        <w:top w:val="none" w:sz="0" w:space="0" w:color="auto"/>
                        <w:left w:val="none" w:sz="0" w:space="0" w:color="auto"/>
                        <w:bottom w:val="none" w:sz="0" w:space="0" w:color="auto"/>
                        <w:right w:val="none" w:sz="0" w:space="0" w:color="auto"/>
                      </w:divBdr>
                    </w:div>
                  </w:divsChild>
                </w:div>
                <w:div w:id="196553893">
                  <w:marLeft w:val="0"/>
                  <w:marRight w:val="0"/>
                  <w:marTop w:val="0"/>
                  <w:marBottom w:val="0"/>
                  <w:divBdr>
                    <w:top w:val="none" w:sz="0" w:space="0" w:color="auto"/>
                    <w:left w:val="none" w:sz="0" w:space="0" w:color="auto"/>
                    <w:bottom w:val="none" w:sz="0" w:space="0" w:color="auto"/>
                    <w:right w:val="none" w:sz="0" w:space="0" w:color="auto"/>
                  </w:divBdr>
                  <w:divsChild>
                    <w:div w:id="1689142317">
                      <w:marLeft w:val="0"/>
                      <w:marRight w:val="0"/>
                      <w:marTop w:val="0"/>
                      <w:marBottom w:val="0"/>
                      <w:divBdr>
                        <w:top w:val="none" w:sz="0" w:space="0" w:color="auto"/>
                        <w:left w:val="none" w:sz="0" w:space="0" w:color="auto"/>
                        <w:bottom w:val="none" w:sz="0" w:space="0" w:color="auto"/>
                        <w:right w:val="none" w:sz="0" w:space="0" w:color="auto"/>
                      </w:divBdr>
                    </w:div>
                  </w:divsChild>
                </w:div>
                <w:div w:id="1782412995">
                  <w:marLeft w:val="0"/>
                  <w:marRight w:val="0"/>
                  <w:marTop w:val="0"/>
                  <w:marBottom w:val="0"/>
                  <w:divBdr>
                    <w:top w:val="none" w:sz="0" w:space="0" w:color="auto"/>
                    <w:left w:val="none" w:sz="0" w:space="0" w:color="auto"/>
                    <w:bottom w:val="none" w:sz="0" w:space="0" w:color="auto"/>
                    <w:right w:val="none" w:sz="0" w:space="0" w:color="auto"/>
                  </w:divBdr>
                  <w:divsChild>
                    <w:div w:id="1472749431">
                      <w:marLeft w:val="0"/>
                      <w:marRight w:val="0"/>
                      <w:marTop w:val="0"/>
                      <w:marBottom w:val="0"/>
                      <w:divBdr>
                        <w:top w:val="none" w:sz="0" w:space="0" w:color="auto"/>
                        <w:left w:val="none" w:sz="0" w:space="0" w:color="auto"/>
                        <w:bottom w:val="none" w:sz="0" w:space="0" w:color="auto"/>
                        <w:right w:val="none" w:sz="0" w:space="0" w:color="auto"/>
                      </w:divBdr>
                    </w:div>
                  </w:divsChild>
                </w:div>
                <w:div w:id="897278703">
                  <w:marLeft w:val="0"/>
                  <w:marRight w:val="0"/>
                  <w:marTop w:val="0"/>
                  <w:marBottom w:val="0"/>
                  <w:divBdr>
                    <w:top w:val="none" w:sz="0" w:space="0" w:color="auto"/>
                    <w:left w:val="none" w:sz="0" w:space="0" w:color="auto"/>
                    <w:bottom w:val="none" w:sz="0" w:space="0" w:color="auto"/>
                    <w:right w:val="none" w:sz="0" w:space="0" w:color="auto"/>
                  </w:divBdr>
                  <w:divsChild>
                    <w:div w:id="1324620306">
                      <w:marLeft w:val="0"/>
                      <w:marRight w:val="0"/>
                      <w:marTop w:val="0"/>
                      <w:marBottom w:val="0"/>
                      <w:divBdr>
                        <w:top w:val="none" w:sz="0" w:space="0" w:color="auto"/>
                        <w:left w:val="none" w:sz="0" w:space="0" w:color="auto"/>
                        <w:bottom w:val="none" w:sz="0" w:space="0" w:color="auto"/>
                        <w:right w:val="none" w:sz="0" w:space="0" w:color="auto"/>
                      </w:divBdr>
                    </w:div>
                  </w:divsChild>
                </w:div>
                <w:div w:id="233316274">
                  <w:marLeft w:val="0"/>
                  <w:marRight w:val="0"/>
                  <w:marTop w:val="0"/>
                  <w:marBottom w:val="0"/>
                  <w:divBdr>
                    <w:top w:val="none" w:sz="0" w:space="0" w:color="auto"/>
                    <w:left w:val="none" w:sz="0" w:space="0" w:color="auto"/>
                    <w:bottom w:val="none" w:sz="0" w:space="0" w:color="auto"/>
                    <w:right w:val="none" w:sz="0" w:space="0" w:color="auto"/>
                  </w:divBdr>
                  <w:divsChild>
                    <w:div w:id="436408345">
                      <w:marLeft w:val="0"/>
                      <w:marRight w:val="0"/>
                      <w:marTop w:val="0"/>
                      <w:marBottom w:val="0"/>
                      <w:divBdr>
                        <w:top w:val="none" w:sz="0" w:space="0" w:color="auto"/>
                        <w:left w:val="none" w:sz="0" w:space="0" w:color="auto"/>
                        <w:bottom w:val="none" w:sz="0" w:space="0" w:color="auto"/>
                        <w:right w:val="none" w:sz="0" w:space="0" w:color="auto"/>
                      </w:divBdr>
                    </w:div>
                  </w:divsChild>
                </w:div>
                <w:div w:id="387414146">
                  <w:marLeft w:val="0"/>
                  <w:marRight w:val="0"/>
                  <w:marTop w:val="0"/>
                  <w:marBottom w:val="0"/>
                  <w:divBdr>
                    <w:top w:val="none" w:sz="0" w:space="0" w:color="auto"/>
                    <w:left w:val="none" w:sz="0" w:space="0" w:color="auto"/>
                    <w:bottom w:val="none" w:sz="0" w:space="0" w:color="auto"/>
                    <w:right w:val="none" w:sz="0" w:space="0" w:color="auto"/>
                  </w:divBdr>
                  <w:divsChild>
                    <w:div w:id="146753251">
                      <w:marLeft w:val="0"/>
                      <w:marRight w:val="0"/>
                      <w:marTop w:val="0"/>
                      <w:marBottom w:val="0"/>
                      <w:divBdr>
                        <w:top w:val="none" w:sz="0" w:space="0" w:color="auto"/>
                        <w:left w:val="none" w:sz="0" w:space="0" w:color="auto"/>
                        <w:bottom w:val="none" w:sz="0" w:space="0" w:color="auto"/>
                        <w:right w:val="none" w:sz="0" w:space="0" w:color="auto"/>
                      </w:divBdr>
                    </w:div>
                  </w:divsChild>
                </w:div>
                <w:div w:id="256141201">
                  <w:marLeft w:val="0"/>
                  <w:marRight w:val="0"/>
                  <w:marTop w:val="0"/>
                  <w:marBottom w:val="0"/>
                  <w:divBdr>
                    <w:top w:val="none" w:sz="0" w:space="0" w:color="auto"/>
                    <w:left w:val="none" w:sz="0" w:space="0" w:color="auto"/>
                    <w:bottom w:val="none" w:sz="0" w:space="0" w:color="auto"/>
                    <w:right w:val="none" w:sz="0" w:space="0" w:color="auto"/>
                  </w:divBdr>
                  <w:divsChild>
                    <w:div w:id="1161776617">
                      <w:marLeft w:val="0"/>
                      <w:marRight w:val="0"/>
                      <w:marTop w:val="0"/>
                      <w:marBottom w:val="0"/>
                      <w:divBdr>
                        <w:top w:val="none" w:sz="0" w:space="0" w:color="auto"/>
                        <w:left w:val="none" w:sz="0" w:space="0" w:color="auto"/>
                        <w:bottom w:val="none" w:sz="0" w:space="0" w:color="auto"/>
                        <w:right w:val="none" w:sz="0" w:space="0" w:color="auto"/>
                      </w:divBdr>
                    </w:div>
                  </w:divsChild>
                </w:div>
                <w:div w:id="1823160502">
                  <w:marLeft w:val="0"/>
                  <w:marRight w:val="0"/>
                  <w:marTop w:val="0"/>
                  <w:marBottom w:val="0"/>
                  <w:divBdr>
                    <w:top w:val="none" w:sz="0" w:space="0" w:color="auto"/>
                    <w:left w:val="none" w:sz="0" w:space="0" w:color="auto"/>
                    <w:bottom w:val="none" w:sz="0" w:space="0" w:color="auto"/>
                    <w:right w:val="none" w:sz="0" w:space="0" w:color="auto"/>
                  </w:divBdr>
                  <w:divsChild>
                    <w:div w:id="1555384708">
                      <w:marLeft w:val="0"/>
                      <w:marRight w:val="0"/>
                      <w:marTop w:val="0"/>
                      <w:marBottom w:val="0"/>
                      <w:divBdr>
                        <w:top w:val="none" w:sz="0" w:space="0" w:color="auto"/>
                        <w:left w:val="none" w:sz="0" w:space="0" w:color="auto"/>
                        <w:bottom w:val="none" w:sz="0" w:space="0" w:color="auto"/>
                        <w:right w:val="none" w:sz="0" w:space="0" w:color="auto"/>
                      </w:divBdr>
                    </w:div>
                  </w:divsChild>
                </w:div>
                <w:div w:id="1050691212">
                  <w:marLeft w:val="0"/>
                  <w:marRight w:val="0"/>
                  <w:marTop w:val="0"/>
                  <w:marBottom w:val="0"/>
                  <w:divBdr>
                    <w:top w:val="none" w:sz="0" w:space="0" w:color="auto"/>
                    <w:left w:val="none" w:sz="0" w:space="0" w:color="auto"/>
                    <w:bottom w:val="none" w:sz="0" w:space="0" w:color="auto"/>
                    <w:right w:val="none" w:sz="0" w:space="0" w:color="auto"/>
                  </w:divBdr>
                  <w:divsChild>
                    <w:div w:id="927426515">
                      <w:marLeft w:val="0"/>
                      <w:marRight w:val="0"/>
                      <w:marTop w:val="0"/>
                      <w:marBottom w:val="0"/>
                      <w:divBdr>
                        <w:top w:val="none" w:sz="0" w:space="0" w:color="auto"/>
                        <w:left w:val="none" w:sz="0" w:space="0" w:color="auto"/>
                        <w:bottom w:val="none" w:sz="0" w:space="0" w:color="auto"/>
                        <w:right w:val="none" w:sz="0" w:space="0" w:color="auto"/>
                      </w:divBdr>
                    </w:div>
                  </w:divsChild>
                </w:div>
                <w:div w:id="255094323">
                  <w:marLeft w:val="0"/>
                  <w:marRight w:val="0"/>
                  <w:marTop w:val="0"/>
                  <w:marBottom w:val="0"/>
                  <w:divBdr>
                    <w:top w:val="none" w:sz="0" w:space="0" w:color="auto"/>
                    <w:left w:val="none" w:sz="0" w:space="0" w:color="auto"/>
                    <w:bottom w:val="none" w:sz="0" w:space="0" w:color="auto"/>
                    <w:right w:val="none" w:sz="0" w:space="0" w:color="auto"/>
                  </w:divBdr>
                  <w:divsChild>
                    <w:div w:id="359471676">
                      <w:marLeft w:val="0"/>
                      <w:marRight w:val="0"/>
                      <w:marTop w:val="0"/>
                      <w:marBottom w:val="0"/>
                      <w:divBdr>
                        <w:top w:val="none" w:sz="0" w:space="0" w:color="auto"/>
                        <w:left w:val="none" w:sz="0" w:space="0" w:color="auto"/>
                        <w:bottom w:val="none" w:sz="0" w:space="0" w:color="auto"/>
                        <w:right w:val="none" w:sz="0" w:space="0" w:color="auto"/>
                      </w:divBdr>
                    </w:div>
                  </w:divsChild>
                </w:div>
                <w:div w:id="358549968">
                  <w:marLeft w:val="0"/>
                  <w:marRight w:val="0"/>
                  <w:marTop w:val="0"/>
                  <w:marBottom w:val="0"/>
                  <w:divBdr>
                    <w:top w:val="none" w:sz="0" w:space="0" w:color="auto"/>
                    <w:left w:val="none" w:sz="0" w:space="0" w:color="auto"/>
                    <w:bottom w:val="none" w:sz="0" w:space="0" w:color="auto"/>
                    <w:right w:val="none" w:sz="0" w:space="0" w:color="auto"/>
                  </w:divBdr>
                  <w:divsChild>
                    <w:div w:id="1009333552">
                      <w:marLeft w:val="0"/>
                      <w:marRight w:val="0"/>
                      <w:marTop w:val="0"/>
                      <w:marBottom w:val="0"/>
                      <w:divBdr>
                        <w:top w:val="none" w:sz="0" w:space="0" w:color="auto"/>
                        <w:left w:val="none" w:sz="0" w:space="0" w:color="auto"/>
                        <w:bottom w:val="none" w:sz="0" w:space="0" w:color="auto"/>
                        <w:right w:val="none" w:sz="0" w:space="0" w:color="auto"/>
                      </w:divBdr>
                    </w:div>
                  </w:divsChild>
                </w:div>
                <w:div w:id="1836534749">
                  <w:marLeft w:val="0"/>
                  <w:marRight w:val="0"/>
                  <w:marTop w:val="0"/>
                  <w:marBottom w:val="0"/>
                  <w:divBdr>
                    <w:top w:val="none" w:sz="0" w:space="0" w:color="auto"/>
                    <w:left w:val="none" w:sz="0" w:space="0" w:color="auto"/>
                    <w:bottom w:val="none" w:sz="0" w:space="0" w:color="auto"/>
                    <w:right w:val="none" w:sz="0" w:space="0" w:color="auto"/>
                  </w:divBdr>
                  <w:divsChild>
                    <w:div w:id="2119132774">
                      <w:marLeft w:val="0"/>
                      <w:marRight w:val="0"/>
                      <w:marTop w:val="0"/>
                      <w:marBottom w:val="0"/>
                      <w:divBdr>
                        <w:top w:val="none" w:sz="0" w:space="0" w:color="auto"/>
                        <w:left w:val="none" w:sz="0" w:space="0" w:color="auto"/>
                        <w:bottom w:val="none" w:sz="0" w:space="0" w:color="auto"/>
                        <w:right w:val="none" w:sz="0" w:space="0" w:color="auto"/>
                      </w:divBdr>
                    </w:div>
                  </w:divsChild>
                </w:div>
                <w:div w:id="293101902">
                  <w:marLeft w:val="0"/>
                  <w:marRight w:val="0"/>
                  <w:marTop w:val="0"/>
                  <w:marBottom w:val="0"/>
                  <w:divBdr>
                    <w:top w:val="none" w:sz="0" w:space="0" w:color="auto"/>
                    <w:left w:val="none" w:sz="0" w:space="0" w:color="auto"/>
                    <w:bottom w:val="none" w:sz="0" w:space="0" w:color="auto"/>
                    <w:right w:val="none" w:sz="0" w:space="0" w:color="auto"/>
                  </w:divBdr>
                  <w:divsChild>
                    <w:div w:id="96484630">
                      <w:marLeft w:val="0"/>
                      <w:marRight w:val="0"/>
                      <w:marTop w:val="0"/>
                      <w:marBottom w:val="0"/>
                      <w:divBdr>
                        <w:top w:val="none" w:sz="0" w:space="0" w:color="auto"/>
                        <w:left w:val="none" w:sz="0" w:space="0" w:color="auto"/>
                        <w:bottom w:val="none" w:sz="0" w:space="0" w:color="auto"/>
                        <w:right w:val="none" w:sz="0" w:space="0" w:color="auto"/>
                      </w:divBdr>
                    </w:div>
                  </w:divsChild>
                </w:div>
                <w:div w:id="50083178">
                  <w:marLeft w:val="0"/>
                  <w:marRight w:val="0"/>
                  <w:marTop w:val="0"/>
                  <w:marBottom w:val="0"/>
                  <w:divBdr>
                    <w:top w:val="none" w:sz="0" w:space="0" w:color="auto"/>
                    <w:left w:val="none" w:sz="0" w:space="0" w:color="auto"/>
                    <w:bottom w:val="none" w:sz="0" w:space="0" w:color="auto"/>
                    <w:right w:val="none" w:sz="0" w:space="0" w:color="auto"/>
                  </w:divBdr>
                  <w:divsChild>
                    <w:div w:id="166556897">
                      <w:marLeft w:val="0"/>
                      <w:marRight w:val="0"/>
                      <w:marTop w:val="0"/>
                      <w:marBottom w:val="0"/>
                      <w:divBdr>
                        <w:top w:val="none" w:sz="0" w:space="0" w:color="auto"/>
                        <w:left w:val="none" w:sz="0" w:space="0" w:color="auto"/>
                        <w:bottom w:val="none" w:sz="0" w:space="0" w:color="auto"/>
                        <w:right w:val="none" w:sz="0" w:space="0" w:color="auto"/>
                      </w:divBdr>
                    </w:div>
                  </w:divsChild>
                </w:div>
                <w:div w:id="1445463198">
                  <w:marLeft w:val="0"/>
                  <w:marRight w:val="0"/>
                  <w:marTop w:val="0"/>
                  <w:marBottom w:val="0"/>
                  <w:divBdr>
                    <w:top w:val="none" w:sz="0" w:space="0" w:color="auto"/>
                    <w:left w:val="none" w:sz="0" w:space="0" w:color="auto"/>
                    <w:bottom w:val="none" w:sz="0" w:space="0" w:color="auto"/>
                    <w:right w:val="none" w:sz="0" w:space="0" w:color="auto"/>
                  </w:divBdr>
                  <w:divsChild>
                    <w:div w:id="1055542303">
                      <w:marLeft w:val="0"/>
                      <w:marRight w:val="0"/>
                      <w:marTop w:val="0"/>
                      <w:marBottom w:val="0"/>
                      <w:divBdr>
                        <w:top w:val="none" w:sz="0" w:space="0" w:color="auto"/>
                        <w:left w:val="none" w:sz="0" w:space="0" w:color="auto"/>
                        <w:bottom w:val="none" w:sz="0" w:space="0" w:color="auto"/>
                        <w:right w:val="none" w:sz="0" w:space="0" w:color="auto"/>
                      </w:divBdr>
                    </w:div>
                  </w:divsChild>
                </w:div>
                <w:div w:id="1107582813">
                  <w:marLeft w:val="0"/>
                  <w:marRight w:val="0"/>
                  <w:marTop w:val="0"/>
                  <w:marBottom w:val="0"/>
                  <w:divBdr>
                    <w:top w:val="none" w:sz="0" w:space="0" w:color="auto"/>
                    <w:left w:val="none" w:sz="0" w:space="0" w:color="auto"/>
                    <w:bottom w:val="none" w:sz="0" w:space="0" w:color="auto"/>
                    <w:right w:val="none" w:sz="0" w:space="0" w:color="auto"/>
                  </w:divBdr>
                  <w:divsChild>
                    <w:div w:id="1017577494">
                      <w:marLeft w:val="0"/>
                      <w:marRight w:val="0"/>
                      <w:marTop w:val="0"/>
                      <w:marBottom w:val="0"/>
                      <w:divBdr>
                        <w:top w:val="none" w:sz="0" w:space="0" w:color="auto"/>
                        <w:left w:val="none" w:sz="0" w:space="0" w:color="auto"/>
                        <w:bottom w:val="none" w:sz="0" w:space="0" w:color="auto"/>
                        <w:right w:val="none" w:sz="0" w:space="0" w:color="auto"/>
                      </w:divBdr>
                    </w:div>
                  </w:divsChild>
                </w:div>
                <w:div w:id="1501500776">
                  <w:marLeft w:val="0"/>
                  <w:marRight w:val="0"/>
                  <w:marTop w:val="0"/>
                  <w:marBottom w:val="0"/>
                  <w:divBdr>
                    <w:top w:val="none" w:sz="0" w:space="0" w:color="auto"/>
                    <w:left w:val="none" w:sz="0" w:space="0" w:color="auto"/>
                    <w:bottom w:val="none" w:sz="0" w:space="0" w:color="auto"/>
                    <w:right w:val="none" w:sz="0" w:space="0" w:color="auto"/>
                  </w:divBdr>
                  <w:divsChild>
                    <w:div w:id="151217832">
                      <w:marLeft w:val="0"/>
                      <w:marRight w:val="0"/>
                      <w:marTop w:val="0"/>
                      <w:marBottom w:val="0"/>
                      <w:divBdr>
                        <w:top w:val="none" w:sz="0" w:space="0" w:color="auto"/>
                        <w:left w:val="none" w:sz="0" w:space="0" w:color="auto"/>
                        <w:bottom w:val="none" w:sz="0" w:space="0" w:color="auto"/>
                        <w:right w:val="none" w:sz="0" w:space="0" w:color="auto"/>
                      </w:divBdr>
                    </w:div>
                  </w:divsChild>
                </w:div>
                <w:div w:id="927038168">
                  <w:marLeft w:val="0"/>
                  <w:marRight w:val="0"/>
                  <w:marTop w:val="0"/>
                  <w:marBottom w:val="0"/>
                  <w:divBdr>
                    <w:top w:val="none" w:sz="0" w:space="0" w:color="auto"/>
                    <w:left w:val="none" w:sz="0" w:space="0" w:color="auto"/>
                    <w:bottom w:val="none" w:sz="0" w:space="0" w:color="auto"/>
                    <w:right w:val="none" w:sz="0" w:space="0" w:color="auto"/>
                  </w:divBdr>
                  <w:divsChild>
                    <w:div w:id="908535262">
                      <w:marLeft w:val="0"/>
                      <w:marRight w:val="0"/>
                      <w:marTop w:val="0"/>
                      <w:marBottom w:val="0"/>
                      <w:divBdr>
                        <w:top w:val="none" w:sz="0" w:space="0" w:color="auto"/>
                        <w:left w:val="none" w:sz="0" w:space="0" w:color="auto"/>
                        <w:bottom w:val="none" w:sz="0" w:space="0" w:color="auto"/>
                        <w:right w:val="none" w:sz="0" w:space="0" w:color="auto"/>
                      </w:divBdr>
                    </w:div>
                  </w:divsChild>
                </w:div>
                <w:div w:id="170491189">
                  <w:marLeft w:val="0"/>
                  <w:marRight w:val="0"/>
                  <w:marTop w:val="0"/>
                  <w:marBottom w:val="0"/>
                  <w:divBdr>
                    <w:top w:val="none" w:sz="0" w:space="0" w:color="auto"/>
                    <w:left w:val="none" w:sz="0" w:space="0" w:color="auto"/>
                    <w:bottom w:val="none" w:sz="0" w:space="0" w:color="auto"/>
                    <w:right w:val="none" w:sz="0" w:space="0" w:color="auto"/>
                  </w:divBdr>
                  <w:divsChild>
                    <w:div w:id="1256406100">
                      <w:marLeft w:val="0"/>
                      <w:marRight w:val="0"/>
                      <w:marTop w:val="0"/>
                      <w:marBottom w:val="0"/>
                      <w:divBdr>
                        <w:top w:val="none" w:sz="0" w:space="0" w:color="auto"/>
                        <w:left w:val="none" w:sz="0" w:space="0" w:color="auto"/>
                        <w:bottom w:val="none" w:sz="0" w:space="0" w:color="auto"/>
                        <w:right w:val="none" w:sz="0" w:space="0" w:color="auto"/>
                      </w:divBdr>
                    </w:div>
                  </w:divsChild>
                </w:div>
                <w:div w:id="1838182313">
                  <w:marLeft w:val="0"/>
                  <w:marRight w:val="0"/>
                  <w:marTop w:val="0"/>
                  <w:marBottom w:val="0"/>
                  <w:divBdr>
                    <w:top w:val="none" w:sz="0" w:space="0" w:color="auto"/>
                    <w:left w:val="none" w:sz="0" w:space="0" w:color="auto"/>
                    <w:bottom w:val="none" w:sz="0" w:space="0" w:color="auto"/>
                    <w:right w:val="none" w:sz="0" w:space="0" w:color="auto"/>
                  </w:divBdr>
                  <w:divsChild>
                    <w:div w:id="240411888">
                      <w:marLeft w:val="0"/>
                      <w:marRight w:val="0"/>
                      <w:marTop w:val="0"/>
                      <w:marBottom w:val="0"/>
                      <w:divBdr>
                        <w:top w:val="none" w:sz="0" w:space="0" w:color="auto"/>
                        <w:left w:val="none" w:sz="0" w:space="0" w:color="auto"/>
                        <w:bottom w:val="none" w:sz="0" w:space="0" w:color="auto"/>
                        <w:right w:val="none" w:sz="0" w:space="0" w:color="auto"/>
                      </w:divBdr>
                    </w:div>
                  </w:divsChild>
                </w:div>
                <w:div w:id="1646201528">
                  <w:marLeft w:val="0"/>
                  <w:marRight w:val="0"/>
                  <w:marTop w:val="0"/>
                  <w:marBottom w:val="0"/>
                  <w:divBdr>
                    <w:top w:val="none" w:sz="0" w:space="0" w:color="auto"/>
                    <w:left w:val="none" w:sz="0" w:space="0" w:color="auto"/>
                    <w:bottom w:val="none" w:sz="0" w:space="0" w:color="auto"/>
                    <w:right w:val="none" w:sz="0" w:space="0" w:color="auto"/>
                  </w:divBdr>
                  <w:divsChild>
                    <w:div w:id="1566837326">
                      <w:marLeft w:val="0"/>
                      <w:marRight w:val="0"/>
                      <w:marTop w:val="0"/>
                      <w:marBottom w:val="0"/>
                      <w:divBdr>
                        <w:top w:val="none" w:sz="0" w:space="0" w:color="auto"/>
                        <w:left w:val="none" w:sz="0" w:space="0" w:color="auto"/>
                        <w:bottom w:val="none" w:sz="0" w:space="0" w:color="auto"/>
                        <w:right w:val="none" w:sz="0" w:space="0" w:color="auto"/>
                      </w:divBdr>
                    </w:div>
                  </w:divsChild>
                </w:div>
                <w:div w:id="693532903">
                  <w:marLeft w:val="0"/>
                  <w:marRight w:val="0"/>
                  <w:marTop w:val="0"/>
                  <w:marBottom w:val="0"/>
                  <w:divBdr>
                    <w:top w:val="none" w:sz="0" w:space="0" w:color="auto"/>
                    <w:left w:val="none" w:sz="0" w:space="0" w:color="auto"/>
                    <w:bottom w:val="none" w:sz="0" w:space="0" w:color="auto"/>
                    <w:right w:val="none" w:sz="0" w:space="0" w:color="auto"/>
                  </w:divBdr>
                  <w:divsChild>
                    <w:div w:id="1392191051">
                      <w:marLeft w:val="0"/>
                      <w:marRight w:val="0"/>
                      <w:marTop w:val="0"/>
                      <w:marBottom w:val="0"/>
                      <w:divBdr>
                        <w:top w:val="none" w:sz="0" w:space="0" w:color="auto"/>
                        <w:left w:val="none" w:sz="0" w:space="0" w:color="auto"/>
                        <w:bottom w:val="none" w:sz="0" w:space="0" w:color="auto"/>
                        <w:right w:val="none" w:sz="0" w:space="0" w:color="auto"/>
                      </w:divBdr>
                    </w:div>
                  </w:divsChild>
                </w:div>
                <w:div w:id="2008247274">
                  <w:marLeft w:val="0"/>
                  <w:marRight w:val="0"/>
                  <w:marTop w:val="0"/>
                  <w:marBottom w:val="0"/>
                  <w:divBdr>
                    <w:top w:val="none" w:sz="0" w:space="0" w:color="auto"/>
                    <w:left w:val="none" w:sz="0" w:space="0" w:color="auto"/>
                    <w:bottom w:val="none" w:sz="0" w:space="0" w:color="auto"/>
                    <w:right w:val="none" w:sz="0" w:space="0" w:color="auto"/>
                  </w:divBdr>
                  <w:divsChild>
                    <w:div w:id="1481464194">
                      <w:marLeft w:val="0"/>
                      <w:marRight w:val="0"/>
                      <w:marTop w:val="0"/>
                      <w:marBottom w:val="0"/>
                      <w:divBdr>
                        <w:top w:val="none" w:sz="0" w:space="0" w:color="auto"/>
                        <w:left w:val="none" w:sz="0" w:space="0" w:color="auto"/>
                        <w:bottom w:val="none" w:sz="0" w:space="0" w:color="auto"/>
                        <w:right w:val="none" w:sz="0" w:space="0" w:color="auto"/>
                      </w:divBdr>
                    </w:div>
                  </w:divsChild>
                </w:div>
                <w:div w:id="389577545">
                  <w:marLeft w:val="0"/>
                  <w:marRight w:val="0"/>
                  <w:marTop w:val="0"/>
                  <w:marBottom w:val="0"/>
                  <w:divBdr>
                    <w:top w:val="none" w:sz="0" w:space="0" w:color="auto"/>
                    <w:left w:val="none" w:sz="0" w:space="0" w:color="auto"/>
                    <w:bottom w:val="none" w:sz="0" w:space="0" w:color="auto"/>
                    <w:right w:val="none" w:sz="0" w:space="0" w:color="auto"/>
                  </w:divBdr>
                  <w:divsChild>
                    <w:div w:id="549610704">
                      <w:marLeft w:val="0"/>
                      <w:marRight w:val="0"/>
                      <w:marTop w:val="0"/>
                      <w:marBottom w:val="0"/>
                      <w:divBdr>
                        <w:top w:val="none" w:sz="0" w:space="0" w:color="auto"/>
                        <w:left w:val="none" w:sz="0" w:space="0" w:color="auto"/>
                        <w:bottom w:val="none" w:sz="0" w:space="0" w:color="auto"/>
                        <w:right w:val="none" w:sz="0" w:space="0" w:color="auto"/>
                      </w:divBdr>
                    </w:div>
                  </w:divsChild>
                </w:div>
                <w:div w:id="215312270">
                  <w:marLeft w:val="0"/>
                  <w:marRight w:val="0"/>
                  <w:marTop w:val="0"/>
                  <w:marBottom w:val="0"/>
                  <w:divBdr>
                    <w:top w:val="none" w:sz="0" w:space="0" w:color="auto"/>
                    <w:left w:val="none" w:sz="0" w:space="0" w:color="auto"/>
                    <w:bottom w:val="none" w:sz="0" w:space="0" w:color="auto"/>
                    <w:right w:val="none" w:sz="0" w:space="0" w:color="auto"/>
                  </w:divBdr>
                  <w:divsChild>
                    <w:div w:id="1238714040">
                      <w:marLeft w:val="0"/>
                      <w:marRight w:val="0"/>
                      <w:marTop w:val="0"/>
                      <w:marBottom w:val="0"/>
                      <w:divBdr>
                        <w:top w:val="none" w:sz="0" w:space="0" w:color="auto"/>
                        <w:left w:val="none" w:sz="0" w:space="0" w:color="auto"/>
                        <w:bottom w:val="none" w:sz="0" w:space="0" w:color="auto"/>
                        <w:right w:val="none" w:sz="0" w:space="0" w:color="auto"/>
                      </w:divBdr>
                    </w:div>
                  </w:divsChild>
                </w:div>
                <w:div w:id="1401904108">
                  <w:marLeft w:val="0"/>
                  <w:marRight w:val="0"/>
                  <w:marTop w:val="0"/>
                  <w:marBottom w:val="0"/>
                  <w:divBdr>
                    <w:top w:val="none" w:sz="0" w:space="0" w:color="auto"/>
                    <w:left w:val="none" w:sz="0" w:space="0" w:color="auto"/>
                    <w:bottom w:val="none" w:sz="0" w:space="0" w:color="auto"/>
                    <w:right w:val="none" w:sz="0" w:space="0" w:color="auto"/>
                  </w:divBdr>
                  <w:divsChild>
                    <w:div w:id="1588998383">
                      <w:marLeft w:val="0"/>
                      <w:marRight w:val="0"/>
                      <w:marTop w:val="0"/>
                      <w:marBottom w:val="0"/>
                      <w:divBdr>
                        <w:top w:val="none" w:sz="0" w:space="0" w:color="auto"/>
                        <w:left w:val="none" w:sz="0" w:space="0" w:color="auto"/>
                        <w:bottom w:val="none" w:sz="0" w:space="0" w:color="auto"/>
                        <w:right w:val="none" w:sz="0" w:space="0" w:color="auto"/>
                      </w:divBdr>
                    </w:div>
                  </w:divsChild>
                </w:div>
                <w:div w:id="1860005733">
                  <w:marLeft w:val="0"/>
                  <w:marRight w:val="0"/>
                  <w:marTop w:val="0"/>
                  <w:marBottom w:val="0"/>
                  <w:divBdr>
                    <w:top w:val="none" w:sz="0" w:space="0" w:color="auto"/>
                    <w:left w:val="none" w:sz="0" w:space="0" w:color="auto"/>
                    <w:bottom w:val="none" w:sz="0" w:space="0" w:color="auto"/>
                    <w:right w:val="none" w:sz="0" w:space="0" w:color="auto"/>
                  </w:divBdr>
                  <w:divsChild>
                    <w:div w:id="391738746">
                      <w:marLeft w:val="0"/>
                      <w:marRight w:val="0"/>
                      <w:marTop w:val="0"/>
                      <w:marBottom w:val="0"/>
                      <w:divBdr>
                        <w:top w:val="none" w:sz="0" w:space="0" w:color="auto"/>
                        <w:left w:val="none" w:sz="0" w:space="0" w:color="auto"/>
                        <w:bottom w:val="none" w:sz="0" w:space="0" w:color="auto"/>
                        <w:right w:val="none" w:sz="0" w:space="0" w:color="auto"/>
                      </w:divBdr>
                    </w:div>
                  </w:divsChild>
                </w:div>
                <w:div w:id="554123978">
                  <w:marLeft w:val="0"/>
                  <w:marRight w:val="0"/>
                  <w:marTop w:val="0"/>
                  <w:marBottom w:val="0"/>
                  <w:divBdr>
                    <w:top w:val="none" w:sz="0" w:space="0" w:color="auto"/>
                    <w:left w:val="none" w:sz="0" w:space="0" w:color="auto"/>
                    <w:bottom w:val="none" w:sz="0" w:space="0" w:color="auto"/>
                    <w:right w:val="none" w:sz="0" w:space="0" w:color="auto"/>
                  </w:divBdr>
                  <w:divsChild>
                    <w:div w:id="495151552">
                      <w:marLeft w:val="0"/>
                      <w:marRight w:val="0"/>
                      <w:marTop w:val="0"/>
                      <w:marBottom w:val="0"/>
                      <w:divBdr>
                        <w:top w:val="none" w:sz="0" w:space="0" w:color="auto"/>
                        <w:left w:val="none" w:sz="0" w:space="0" w:color="auto"/>
                        <w:bottom w:val="none" w:sz="0" w:space="0" w:color="auto"/>
                        <w:right w:val="none" w:sz="0" w:space="0" w:color="auto"/>
                      </w:divBdr>
                    </w:div>
                  </w:divsChild>
                </w:div>
                <w:div w:id="968708441">
                  <w:marLeft w:val="0"/>
                  <w:marRight w:val="0"/>
                  <w:marTop w:val="0"/>
                  <w:marBottom w:val="0"/>
                  <w:divBdr>
                    <w:top w:val="none" w:sz="0" w:space="0" w:color="auto"/>
                    <w:left w:val="none" w:sz="0" w:space="0" w:color="auto"/>
                    <w:bottom w:val="none" w:sz="0" w:space="0" w:color="auto"/>
                    <w:right w:val="none" w:sz="0" w:space="0" w:color="auto"/>
                  </w:divBdr>
                  <w:divsChild>
                    <w:div w:id="1640693941">
                      <w:marLeft w:val="0"/>
                      <w:marRight w:val="0"/>
                      <w:marTop w:val="0"/>
                      <w:marBottom w:val="0"/>
                      <w:divBdr>
                        <w:top w:val="none" w:sz="0" w:space="0" w:color="auto"/>
                        <w:left w:val="none" w:sz="0" w:space="0" w:color="auto"/>
                        <w:bottom w:val="none" w:sz="0" w:space="0" w:color="auto"/>
                        <w:right w:val="none" w:sz="0" w:space="0" w:color="auto"/>
                      </w:divBdr>
                    </w:div>
                  </w:divsChild>
                </w:div>
                <w:div w:id="1484393647">
                  <w:marLeft w:val="0"/>
                  <w:marRight w:val="0"/>
                  <w:marTop w:val="0"/>
                  <w:marBottom w:val="0"/>
                  <w:divBdr>
                    <w:top w:val="none" w:sz="0" w:space="0" w:color="auto"/>
                    <w:left w:val="none" w:sz="0" w:space="0" w:color="auto"/>
                    <w:bottom w:val="none" w:sz="0" w:space="0" w:color="auto"/>
                    <w:right w:val="none" w:sz="0" w:space="0" w:color="auto"/>
                  </w:divBdr>
                  <w:divsChild>
                    <w:div w:id="1799909646">
                      <w:marLeft w:val="0"/>
                      <w:marRight w:val="0"/>
                      <w:marTop w:val="0"/>
                      <w:marBottom w:val="0"/>
                      <w:divBdr>
                        <w:top w:val="none" w:sz="0" w:space="0" w:color="auto"/>
                        <w:left w:val="none" w:sz="0" w:space="0" w:color="auto"/>
                        <w:bottom w:val="none" w:sz="0" w:space="0" w:color="auto"/>
                        <w:right w:val="none" w:sz="0" w:space="0" w:color="auto"/>
                      </w:divBdr>
                    </w:div>
                  </w:divsChild>
                </w:div>
                <w:div w:id="1841041616">
                  <w:marLeft w:val="0"/>
                  <w:marRight w:val="0"/>
                  <w:marTop w:val="0"/>
                  <w:marBottom w:val="0"/>
                  <w:divBdr>
                    <w:top w:val="none" w:sz="0" w:space="0" w:color="auto"/>
                    <w:left w:val="none" w:sz="0" w:space="0" w:color="auto"/>
                    <w:bottom w:val="none" w:sz="0" w:space="0" w:color="auto"/>
                    <w:right w:val="none" w:sz="0" w:space="0" w:color="auto"/>
                  </w:divBdr>
                  <w:divsChild>
                    <w:div w:id="540675609">
                      <w:marLeft w:val="0"/>
                      <w:marRight w:val="0"/>
                      <w:marTop w:val="0"/>
                      <w:marBottom w:val="0"/>
                      <w:divBdr>
                        <w:top w:val="none" w:sz="0" w:space="0" w:color="auto"/>
                        <w:left w:val="none" w:sz="0" w:space="0" w:color="auto"/>
                        <w:bottom w:val="none" w:sz="0" w:space="0" w:color="auto"/>
                        <w:right w:val="none" w:sz="0" w:space="0" w:color="auto"/>
                      </w:divBdr>
                    </w:div>
                  </w:divsChild>
                </w:div>
                <w:div w:id="1993631189">
                  <w:marLeft w:val="0"/>
                  <w:marRight w:val="0"/>
                  <w:marTop w:val="0"/>
                  <w:marBottom w:val="0"/>
                  <w:divBdr>
                    <w:top w:val="none" w:sz="0" w:space="0" w:color="auto"/>
                    <w:left w:val="none" w:sz="0" w:space="0" w:color="auto"/>
                    <w:bottom w:val="none" w:sz="0" w:space="0" w:color="auto"/>
                    <w:right w:val="none" w:sz="0" w:space="0" w:color="auto"/>
                  </w:divBdr>
                  <w:divsChild>
                    <w:div w:id="423460172">
                      <w:marLeft w:val="0"/>
                      <w:marRight w:val="0"/>
                      <w:marTop w:val="0"/>
                      <w:marBottom w:val="0"/>
                      <w:divBdr>
                        <w:top w:val="none" w:sz="0" w:space="0" w:color="auto"/>
                        <w:left w:val="none" w:sz="0" w:space="0" w:color="auto"/>
                        <w:bottom w:val="none" w:sz="0" w:space="0" w:color="auto"/>
                        <w:right w:val="none" w:sz="0" w:space="0" w:color="auto"/>
                      </w:divBdr>
                    </w:div>
                  </w:divsChild>
                </w:div>
                <w:div w:id="1101536883">
                  <w:marLeft w:val="0"/>
                  <w:marRight w:val="0"/>
                  <w:marTop w:val="0"/>
                  <w:marBottom w:val="0"/>
                  <w:divBdr>
                    <w:top w:val="none" w:sz="0" w:space="0" w:color="auto"/>
                    <w:left w:val="none" w:sz="0" w:space="0" w:color="auto"/>
                    <w:bottom w:val="none" w:sz="0" w:space="0" w:color="auto"/>
                    <w:right w:val="none" w:sz="0" w:space="0" w:color="auto"/>
                  </w:divBdr>
                  <w:divsChild>
                    <w:div w:id="951977432">
                      <w:marLeft w:val="0"/>
                      <w:marRight w:val="0"/>
                      <w:marTop w:val="0"/>
                      <w:marBottom w:val="0"/>
                      <w:divBdr>
                        <w:top w:val="none" w:sz="0" w:space="0" w:color="auto"/>
                        <w:left w:val="none" w:sz="0" w:space="0" w:color="auto"/>
                        <w:bottom w:val="none" w:sz="0" w:space="0" w:color="auto"/>
                        <w:right w:val="none" w:sz="0" w:space="0" w:color="auto"/>
                      </w:divBdr>
                    </w:div>
                  </w:divsChild>
                </w:div>
                <w:div w:id="3871170">
                  <w:marLeft w:val="0"/>
                  <w:marRight w:val="0"/>
                  <w:marTop w:val="0"/>
                  <w:marBottom w:val="0"/>
                  <w:divBdr>
                    <w:top w:val="none" w:sz="0" w:space="0" w:color="auto"/>
                    <w:left w:val="none" w:sz="0" w:space="0" w:color="auto"/>
                    <w:bottom w:val="none" w:sz="0" w:space="0" w:color="auto"/>
                    <w:right w:val="none" w:sz="0" w:space="0" w:color="auto"/>
                  </w:divBdr>
                  <w:divsChild>
                    <w:div w:id="579869367">
                      <w:marLeft w:val="0"/>
                      <w:marRight w:val="0"/>
                      <w:marTop w:val="0"/>
                      <w:marBottom w:val="0"/>
                      <w:divBdr>
                        <w:top w:val="none" w:sz="0" w:space="0" w:color="auto"/>
                        <w:left w:val="none" w:sz="0" w:space="0" w:color="auto"/>
                        <w:bottom w:val="none" w:sz="0" w:space="0" w:color="auto"/>
                        <w:right w:val="none" w:sz="0" w:space="0" w:color="auto"/>
                      </w:divBdr>
                    </w:div>
                  </w:divsChild>
                </w:div>
                <w:div w:id="2139713247">
                  <w:marLeft w:val="0"/>
                  <w:marRight w:val="0"/>
                  <w:marTop w:val="0"/>
                  <w:marBottom w:val="0"/>
                  <w:divBdr>
                    <w:top w:val="none" w:sz="0" w:space="0" w:color="auto"/>
                    <w:left w:val="none" w:sz="0" w:space="0" w:color="auto"/>
                    <w:bottom w:val="none" w:sz="0" w:space="0" w:color="auto"/>
                    <w:right w:val="none" w:sz="0" w:space="0" w:color="auto"/>
                  </w:divBdr>
                  <w:divsChild>
                    <w:div w:id="1276714783">
                      <w:marLeft w:val="0"/>
                      <w:marRight w:val="0"/>
                      <w:marTop w:val="0"/>
                      <w:marBottom w:val="0"/>
                      <w:divBdr>
                        <w:top w:val="none" w:sz="0" w:space="0" w:color="auto"/>
                        <w:left w:val="none" w:sz="0" w:space="0" w:color="auto"/>
                        <w:bottom w:val="none" w:sz="0" w:space="0" w:color="auto"/>
                        <w:right w:val="none" w:sz="0" w:space="0" w:color="auto"/>
                      </w:divBdr>
                    </w:div>
                  </w:divsChild>
                </w:div>
                <w:div w:id="197815101">
                  <w:marLeft w:val="0"/>
                  <w:marRight w:val="0"/>
                  <w:marTop w:val="0"/>
                  <w:marBottom w:val="0"/>
                  <w:divBdr>
                    <w:top w:val="none" w:sz="0" w:space="0" w:color="auto"/>
                    <w:left w:val="none" w:sz="0" w:space="0" w:color="auto"/>
                    <w:bottom w:val="none" w:sz="0" w:space="0" w:color="auto"/>
                    <w:right w:val="none" w:sz="0" w:space="0" w:color="auto"/>
                  </w:divBdr>
                  <w:divsChild>
                    <w:div w:id="370500458">
                      <w:marLeft w:val="0"/>
                      <w:marRight w:val="0"/>
                      <w:marTop w:val="0"/>
                      <w:marBottom w:val="0"/>
                      <w:divBdr>
                        <w:top w:val="none" w:sz="0" w:space="0" w:color="auto"/>
                        <w:left w:val="none" w:sz="0" w:space="0" w:color="auto"/>
                        <w:bottom w:val="none" w:sz="0" w:space="0" w:color="auto"/>
                        <w:right w:val="none" w:sz="0" w:space="0" w:color="auto"/>
                      </w:divBdr>
                    </w:div>
                  </w:divsChild>
                </w:div>
                <w:div w:id="1881166026">
                  <w:marLeft w:val="0"/>
                  <w:marRight w:val="0"/>
                  <w:marTop w:val="0"/>
                  <w:marBottom w:val="0"/>
                  <w:divBdr>
                    <w:top w:val="none" w:sz="0" w:space="0" w:color="auto"/>
                    <w:left w:val="none" w:sz="0" w:space="0" w:color="auto"/>
                    <w:bottom w:val="none" w:sz="0" w:space="0" w:color="auto"/>
                    <w:right w:val="none" w:sz="0" w:space="0" w:color="auto"/>
                  </w:divBdr>
                  <w:divsChild>
                    <w:div w:id="643629226">
                      <w:marLeft w:val="0"/>
                      <w:marRight w:val="0"/>
                      <w:marTop w:val="0"/>
                      <w:marBottom w:val="0"/>
                      <w:divBdr>
                        <w:top w:val="none" w:sz="0" w:space="0" w:color="auto"/>
                        <w:left w:val="none" w:sz="0" w:space="0" w:color="auto"/>
                        <w:bottom w:val="none" w:sz="0" w:space="0" w:color="auto"/>
                        <w:right w:val="none" w:sz="0" w:space="0" w:color="auto"/>
                      </w:divBdr>
                    </w:div>
                  </w:divsChild>
                </w:div>
                <w:div w:id="1777869197">
                  <w:marLeft w:val="0"/>
                  <w:marRight w:val="0"/>
                  <w:marTop w:val="0"/>
                  <w:marBottom w:val="0"/>
                  <w:divBdr>
                    <w:top w:val="none" w:sz="0" w:space="0" w:color="auto"/>
                    <w:left w:val="none" w:sz="0" w:space="0" w:color="auto"/>
                    <w:bottom w:val="none" w:sz="0" w:space="0" w:color="auto"/>
                    <w:right w:val="none" w:sz="0" w:space="0" w:color="auto"/>
                  </w:divBdr>
                  <w:divsChild>
                    <w:div w:id="1851064960">
                      <w:marLeft w:val="0"/>
                      <w:marRight w:val="0"/>
                      <w:marTop w:val="0"/>
                      <w:marBottom w:val="0"/>
                      <w:divBdr>
                        <w:top w:val="none" w:sz="0" w:space="0" w:color="auto"/>
                        <w:left w:val="none" w:sz="0" w:space="0" w:color="auto"/>
                        <w:bottom w:val="none" w:sz="0" w:space="0" w:color="auto"/>
                        <w:right w:val="none" w:sz="0" w:space="0" w:color="auto"/>
                      </w:divBdr>
                    </w:div>
                  </w:divsChild>
                </w:div>
                <w:div w:id="1129781466">
                  <w:marLeft w:val="0"/>
                  <w:marRight w:val="0"/>
                  <w:marTop w:val="0"/>
                  <w:marBottom w:val="0"/>
                  <w:divBdr>
                    <w:top w:val="none" w:sz="0" w:space="0" w:color="auto"/>
                    <w:left w:val="none" w:sz="0" w:space="0" w:color="auto"/>
                    <w:bottom w:val="none" w:sz="0" w:space="0" w:color="auto"/>
                    <w:right w:val="none" w:sz="0" w:space="0" w:color="auto"/>
                  </w:divBdr>
                  <w:divsChild>
                    <w:div w:id="744297942">
                      <w:marLeft w:val="0"/>
                      <w:marRight w:val="0"/>
                      <w:marTop w:val="0"/>
                      <w:marBottom w:val="0"/>
                      <w:divBdr>
                        <w:top w:val="none" w:sz="0" w:space="0" w:color="auto"/>
                        <w:left w:val="none" w:sz="0" w:space="0" w:color="auto"/>
                        <w:bottom w:val="none" w:sz="0" w:space="0" w:color="auto"/>
                        <w:right w:val="none" w:sz="0" w:space="0" w:color="auto"/>
                      </w:divBdr>
                    </w:div>
                  </w:divsChild>
                </w:div>
                <w:div w:id="1959019015">
                  <w:marLeft w:val="0"/>
                  <w:marRight w:val="0"/>
                  <w:marTop w:val="0"/>
                  <w:marBottom w:val="0"/>
                  <w:divBdr>
                    <w:top w:val="none" w:sz="0" w:space="0" w:color="auto"/>
                    <w:left w:val="none" w:sz="0" w:space="0" w:color="auto"/>
                    <w:bottom w:val="none" w:sz="0" w:space="0" w:color="auto"/>
                    <w:right w:val="none" w:sz="0" w:space="0" w:color="auto"/>
                  </w:divBdr>
                  <w:divsChild>
                    <w:div w:id="91437333">
                      <w:marLeft w:val="0"/>
                      <w:marRight w:val="0"/>
                      <w:marTop w:val="0"/>
                      <w:marBottom w:val="0"/>
                      <w:divBdr>
                        <w:top w:val="none" w:sz="0" w:space="0" w:color="auto"/>
                        <w:left w:val="none" w:sz="0" w:space="0" w:color="auto"/>
                        <w:bottom w:val="none" w:sz="0" w:space="0" w:color="auto"/>
                        <w:right w:val="none" w:sz="0" w:space="0" w:color="auto"/>
                      </w:divBdr>
                    </w:div>
                  </w:divsChild>
                </w:div>
                <w:div w:id="88162587">
                  <w:marLeft w:val="0"/>
                  <w:marRight w:val="0"/>
                  <w:marTop w:val="0"/>
                  <w:marBottom w:val="0"/>
                  <w:divBdr>
                    <w:top w:val="none" w:sz="0" w:space="0" w:color="auto"/>
                    <w:left w:val="none" w:sz="0" w:space="0" w:color="auto"/>
                    <w:bottom w:val="none" w:sz="0" w:space="0" w:color="auto"/>
                    <w:right w:val="none" w:sz="0" w:space="0" w:color="auto"/>
                  </w:divBdr>
                  <w:divsChild>
                    <w:div w:id="892618300">
                      <w:marLeft w:val="0"/>
                      <w:marRight w:val="0"/>
                      <w:marTop w:val="0"/>
                      <w:marBottom w:val="0"/>
                      <w:divBdr>
                        <w:top w:val="none" w:sz="0" w:space="0" w:color="auto"/>
                        <w:left w:val="none" w:sz="0" w:space="0" w:color="auto"/>
                        <w:bottom w:val="none" w:sz="0" w:space="0" w:color="auto"/>
                        <w:right w:val="none" w:sz="0" w:space="0" w:color="auto"/>
                      </w:divBdr>
                    </w:div>
                  </w:divsChild>
                </w:div>
                <w:div w:id="519243361">
                  <w:marLeft w:val="0"/>
                  <w:marRight w:val="0"/>
                  <w:marTop w:val="0"/>
                  <w:marBottom w:val="0"/>
                  <w:divBdr>
                    <w:top w:val="none" w:sz="0" w:space="0" w:color="auto"/>
                    <w:left w:val="none" w:sz="0" w:space="0" w:color="auto"/>
                    <w:bottom w:val="none" w:sz="0" w:space="0" w:color="auto"/>
                    <w:right w:val="none" w:sz="0" w:space="0" w:color="auto"/>
                  </w:divBdr>
                  <w:divsChild>
                    <w:div w:id="986784588">
                      <w:marLeft w:val="0"/>
                      <w:marRight w:val="0"/>
                      <w:marTop w:val="0"/>
                      <w:marBottom w:val="0"/>
                      <w:divBdr>
                        <w:top w:val="none" w:sz="0" w:space="0" w:color="auto"/>
                        <w:left w:val="none" w:sz="0" w:space="0" w:color="auto"/>
                        <w:bottom w:val="none" w:sz="0" w:space="0" w:color="auto"/>
                        <w:right w:val="none" w:sz="0" w:space="0" w:color="auto"/>
                      </w:divBdr>
                    </w:div>
                  </w:divsChild>
                </w:div>
                <w:div w:id="812791805">
                  <w:marLeft w:val="0"/>
                  <w:marRight w:val="0"/>
                  <w:marTop w:val="0"/>
                  <w:marBottom w:val="0"/>
                  <w:divBdr>
                    <w:top w:val="none" w:sz="0" w:space="0" w:color="auto"/>
                    <w:left w:val="none" w:sz="0" w:space="0" w:color="auto"/>
                    <w:bottom w:val="none" w:sz="0" w:space="0" w:color="auto"/>
                    <w:right w:val="none" w:sz="0" w:space="0" w:color="auto"/>
                  </w:divBdr>
                  <w:divsChild>
                    <w:div w:id="127278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88145">
          <w:marLeft w:val="0"/>
          <w:marRight w:val="0"/>
          <w:marTop w:val="0"/>
          <w:marBottom w:val="0"/>
          <w:divBdr>
            <w:top w:val="none" w:sz="0" w:space="0" w:color="auto"/>
            <w:left w:val="none" w:sz="0" w:space="0" w:color="auto"/>
            <w:bottom w:val="none" w:sz="0" w:space="0" w:color="auto"/>
            <w:right w:val="none" w:sz="0" w:space="0" w:color="auto"/>
          </w:divBdr>
        </w:div>
        <w:div w:id="94524916">
          <w:marLeft w:val="0"/>
          <w:marRight w:val="0"/>
          <w:marTop w:val="0"/>
          <w:marBottom w:val="0"/>
          <w:divBdr>
            <w:top w:val="none" w:sz="0" w:space="0" w:color="auto"/>
            <w:left w:val="none" w:sz="0" w:space="0" w:color="auto"/>
            <w:bottom w:val="none" w:sz="0" w:space="0" w:color="auto"/>
            <w:right w:val="none" w:sz="0" w:space="0" w:color="auto"/>
          </w:divBdr>
        </w:div>
        <w:div w:id="36131545">
          <w:marLeft w:val="0"/>
          <w:marRight w:val="0"/>
          <w:marTop w:val="0"/>
          <w:marBottom w:val="0"/>
          <w:divBdr>
            <w:top w:val="none" w:sz="0" w:space="0" w:color="auto"/>
            <w:left w:val="none" w:sz="0" w:space="0" w:color="auto"/>
            <w:bottom w:val="none" w:sz="0" w:space="0" w:color="auto"/>
            <w:right w:val="none" w:sz="0" w:space="0" w:color="auto"/>
          </w:divBdr>
        </w:div>
        <w:div w:id="2117628633">
          <w:marLeft w:val="0"/>
          <w:marRight w:val="0"/>
          <w:marTop w:val="0"/>
          <w:marBottom w:val="0"/>
          <w:divBdr>
            <w:top w:val="none" w:sz="0" w:space="0" w:color="auto"/>
            <w:left w:val="none" w:sz="0" w:space="0" w:color="auto"/>
            <w:bottom w:val="none" w:sz="0" w:space="0" w:color="auto"/>
            <w:right w:val="none" w:sz="0" w:space="0" w:color="auto"/>
          </w:divBdr>
        </w:div>
        <w:div w:id="649139738">
          <w:marLeft w:val="0"/>
          <w:marRight w:val="0"/>
          <w:marTop w:val="0"/>
          <w:marBottom w:val="0"/>
          <w:divBdr>
            <w:top w:val="none" w:sz="0" w:space="0" w:color="auto"/>
            <w:left w:val="none" w:sz="0" w:space="0" w:color="auto"/>
            <w:bottom w:val="none" w:sz="0" w:space="0" w:color="auto"/>
            <w:right w:val="none" w:sz="0" w:space="0" w:color="auto"/>
          </w:divBdr>
        </w:div>
        <w:div w:id="74056629">
          <w:marLeft w:val="0"/>
          <w:marRight w:val="0"/>
          <w:marTop w:val="0"/>
          <w:marBottom w:val="0"/>
          <w:divBdr>
            <w:top w:val="none" w:sz="0" w:space="0" w:color="auto"/>
            <w:left w:val="none" w:sz="0" w:space="0" w:color="auto"/>
            <w:bottom w:val="none" w:sz="0" w:space="0" w:color="auto"/>
            <w:right w:val="none" w:sz="0" w:space="0" w:color="auto"/>
          </w:divBdr>
        </w:div>
        <w:div w:id="1075398553">
          <w:marLeft w:val="0"/>
          <w:marRight w:val="0"/>
          <w:marTop w:val="0"/>
          <w:marBottom w:val="0"/>
          <w:divBdr>
            <w:top w:val="none" w:sz="0" w:space="0" w:color="auto"/>
            <w:left w:val="none" w:sz="0" w:space="0" w:color="auto"/>
            <w:bottom w:val="none" w:sz="0" w:space="0" w:color="auto"/>
            <w:right w:val="none" w:sz="0" w:space="0" w:color="auto"/>
          </w:divBdr>
        </w:div>
        <w:div w:id="1325283689">
          <w:marLeft w:val="0"/>
          <w:marRight w:val="0"/>
          <w:marTop w:val="0"/>
          <w:marBottom w:val="0"/>
          <w:divBdr>
            <w:top w:val="none" w:sz="0" w:space="0" w:color="auto"/>
            <w:left w:val="none" w:sz="0" w:space="0" w:color="auto"/>
            <w:bottom w:val="none" w:sz="0" w:space="0" w:color="auto"/>
            <w:right w:val="none" w:sz="0" w:space="0" w:color="auto"/>
          </w:divBdr>
        </w:div>
        <w:div w:id="9572608">
          <w:marLeft w:val="0"/>
          <w:marRight w:val="0"/>
          <w:marTop w:val="0"/>
          <w:marBottom w:val="0"/>
          <w:divBdr>
            <w:top w:val="none" w:sz="0" w:space="0" w:color="auto"/>
            <w:left w:val="none" w:sz="0" w:space="0" w:color="auto"/>
            <w:bottom w:val="none" w:sz="0" w:space="0" w:color="auto"/>
            <w:right w:val="none" w:sz="0" w:space="0" w:color="auto"/>
          </w:divBdr>
        </w:div>
        <w:div w:id="1279025610">
          <w:marLeft w:val="0"/>
          <w:marRight w:val="0"/>
          <w:marTop w:val="0"/>
          <w:marBottom w:val="0"/>
          <w:divBdr>
            <w:top w:val="none" w:sz="0" w:space="0" w:color="auto"/>
            <w:left w:val="none" w:sz="0" w:space="0" w:color="auto"/>
            <w:bottom w:val="none" w:sz="0" w:space="0" w:color="auto"/>
            <w:right w:val="none" w:sz="0" w:space="0" w:color="auto"/>
          </w:divBdr>
        </w:div>
        <w:div w:id="983969219">
          <w:marLeft w:val="0"/>
          <w:marRight w:val="0"/>
          <w:marTop w:val="0"/>
          <w:marBottom w:val="0"/>
          <w:divBdr>
            <w:top w:val="none" w:sz="0" w:space="0" w:color="auto"/>
            <w:left w:val="none" w:sz="0" w:space="0" w:color="auto"/>
            <w:bottom w:val="none" w:sz="0" w:space="0" w:color="auto"/>
            <w:right w:val="none" w:sz="0" w:space="0" w:color="auto"/>
          </w:divBdr>
          <w:divsChild>
            <w:div w:id="2076775033">
              <w:marLeft w:val="-75"/>
              <w:marRight w:val="0"/>
              <w:marTop w:val="30"/>
              <w:marBottom w:val="30"/>
              <w:divBdr>
                <w:top w:val="none" w:sz="0" w:space="0" w:color="auto"/>
                <w:left w:val="none" w:sz="0" w:space="0" w:color="auto"/>
                <w:bottom w:val="none" w:sz="0" w:space="0" w:color="auto"/>
                <w:right w:val="none" w:sz="0" w:space="0" w:color="auto"/>
              </w:divBdr>
              <w:divsChild>
                <w:div w:id="922566564">
                  <w:marLeft w:val="0"/>
                  <w:marRight w:val="0"/>
                  <w:marTop w:val="0"/>
                  <w:marBottom w:val="0"/>
                  <w:divBdr>
                    <w:top w:val="none" w:sz="0" w:space="0" w:color="auto"/>
                    <w:left w:val="none" w:sz="0" w:space="0" w:color="auto"/>
                    <w:bottom w:val="none" w:sz="0" w:space="0" w:color="auto"/>
                    <w:right w:val="none" w:sz="0" w:space="0" w:color="auto"/>
                  </w:divBdr>
                  <w:divsChild>
                    <w:div w:id="957028078">
                      <w:marLeft w:val="0"/>
                      <w:marRight w:val="0"/>
                      <w:marTop w:val="0"/>
                      <w:marBottom w:val="0"/>
                      <w:divBdr>
                        <w:top w:val="none" w:sz="0" w:space="0" w:color="auto"/>
                        <w:left w:val="none" w:sz="0" w:space="0" w:color="auto"/>
                        <w:bottom w:val="none" w:sz="0" w:space="0" w:color="auto"/>
                        <w:right w:val="none" w:sz="0" w:space="0" w:color="auto"/>
                      </w:divBdr>
                    </w:div>
                  </w:divsChild>
                </w:div>
                <w:div w:id="797991041">
                  <w:marLeft w:val="0"/>
                  <w:marRight w:val="0"/>
                  <w:marTop w:val="0"/>
                  <w:marBottom w:val="0"/>
                  <w:divBdr>
                    <w:top w:val="none" w:sz="0" w:space="0" w:color="auto"/>
                    <w:left w:val="none" w:sz="0" w:space="0" w:color="auto"/>
                    <w:bottom w:val="none" w:sz="0" w:space="0" w:color="auto"/>
                    <w:right w:val="none" w:sz="0" w:space="0" w:color="auto"/>
                  </w:divBdr>
                  <w:divsChild>
                    <w:div w:id="610094914">
                      <w:marLeft w:val="0"/>
                      <w:marRight w:val="0"/>
                      <w:marTop w:val="0"/>
                      <w:marBottom w:val="0"/>
                      <w:divBdr>
                        <w:top w:val="none" w:sz="0" w:space="0" w:color="auto"/>
                        <w:left w:val="none" w:sz="0" w:space="0" w:color="auto"/>
                        <w:bottom w:val="none" w:sz="0" w:space="0" w:color="auto"/>
                        <w:right w:val="none" w:sz="0" w:space="0" w:color="auto"/>
                      </w:divBdr>
                    </w:div>
                  </w:divsChild>
                </w:div>
                <w:div w:id="1577472583">
                  <w:marLeft w:val="0"/>
                  <w:marRight w:val="0"/>
                  <w:marTop w:val="0"/>
                  <w:marBottom w:val="0"/>
                  <w:divBdr>
                    <w:top w:val="none" w:sz="0" w:space="0" w:color="auto"/>
                    <w:left w:val="none" w:sz="0" w:space="0" w:color="auto"/>
                    <w:bottom w:val="none" w:sz="0" w:space="0" w:color="auto"/>
                    <w:right w:val="none" w:sz="0" w:space="0" w:color="auto"/>
                  </w:divBdr>
                  <w:divsChild>
                    <w:div w:id="1652711446">
                      <w:marLeft w:val="0"/>
                      <w:marRight w:val="0"/>
                      <w:marTop w:val="0"/>
                      <w:marBottom w:val="0"/>
                      <w:divBdr>
                        <w:top w:val="none" w:sz="0" w:space="0" w:color="auto"/>
                        <w:left w:val="none" w:sz="0" w:space="0" w:color="auto"/>
                        <w:bottom w:val="none" w:sz="0" w:space="0" w:color="auto"/>
                        <w:right w:val="none" w:sz="0" w:space="0" w:color="auto"/>
                      </w:divBdr>
                    </w:div>
                  </w:divsChild>
                </w:div>
                <w:div w:id="686563969">
                  <w:marLeft w:val="0"/>
                  <w:marRight w:val="0"/>
                  <w:marTop w:val="0"/>
                  <w:marBottom w:val="0"/>
                  <w:divBdr>
                    <w:top w:val="none" w:sz="0" w:space="0" w:color="auto"/>
                    <w:left w:val="none" w:sz="0" w:space="0" w:color="auto"/>
                    <w:bottom w:val="none" w:sz="0" w:space="0" w:color="auto"/>
                    <w:right w:val="none" w:sz="0" w:space="0" w:color="auto"/>
                  </w:divBdr>
                  <w:divsChild>
                    <w:div w:id="322585476">
                      <w:marLeft w:val="0"/>
                      <w:marRight w:val="0"/>
                      <w:marTop w:val="0"/>
                      <w:marBottom w:val="0"/>
                      <w:divBdr>
                        <w:top w:val="none" w:sz="0" w:space="0" w:color="auto"/>
                        <w:left w:val="none" w:sz="0" w:space="0" w:color="auto"/>
                        <w:bottom w:val="none" w:sz="0" w:space="0" w:color="auto"/>
                        <w:right w:val="none" w:sz="0" w:space="0" w:color="auto"/>
                      </w:divBdr>
                    </w:div>
                  </w:divsChild>
                </w:div>
                <w:div w:id="952130037">
                  <w:marLeft w:val="0"/>
                  <w:marRight w:val="0"/>
                  <w:marTop w:val="0"/>
                  <w:marBottom w:val="0"/>
                  <w:divBdr>
                    <w:top w:val="none" w:sz="0" w:space="0" w:color="auto"/>
                    <w:left w:val="none" w:sz="0" w:space="0" w:color="auto"/>
                    <w:bottom w:val="none" w:sz="0" w:space="0" w:color="auto"/>
                    <w:right w:val="none" w:sz="0" w:space="0" w:color="auto"/>
                  </w:divBdr>
                  <w:divsChild>
                    <w:div w:id="1238978071">
                      <w:marLeft w:val="0"/>
                      <w:marRight w:val="0"/>
                      <w:marTop w:val="0"/>
                      <w:marBottom w:val="0"/>
                      <w:divBdr>
                        <w:top w:val="none" w:sz="0" w:space="0" w:color="auto"/>
                        <w:left w:val="none" w:sz="0" w:space="0" w:color="auto"/>
                        <w:bottom w:val="none" w:sz="0" w:space="0" w:color="auto"/>
                        <w:right w:val="none" w:sz="0" w:space="0" w:color="auto"/>
                      </w:divBdr>
                    </w:div>
                    <w:div w:id="1652172984">
                      <w:marLeft w:val="0"/>
                      <w:marRight w:val="0"/>
                      <w:marTop w:val="0"/>
                      <w:marBottom w:val="0"/>
                      <w:divBdr>
                        <w:top w:val="none" w:sz="0" w:space="0" w:color="auto"/>
                        <w:left w:val="none" w:sz="0" w:space="0" w:color="auto"/>
                        <w:bottom w:val="none" w:sz="0" w:space="0" w:color="auto"/>
                        <w:right w:val="none" w:sz="0" w:space="0" w:color="auto"/>
                      </w:divBdr>
                    </w:div>
                  </w:divsChild>
                </w:div>
                <w:div w:id="726297690">
                  <w:marLeft w:val="0"/>
                  <w:marRight w:val="0"/>
                  <w:marTop w:val="0"/>
                  <w:marBottom w:val="0"/>
                  <w:divBdr>
                    <w:top w:val="none" w:sz="0" w:space="0" w:color="auto"/>
                    <w:left w:val="none" w:sz="0" w:space="0" w:color="auto"/>
                    <w:bottom w:val="none" w:sz="0" w:space="0" w:color="auto"/>
                    <w:right w:val="none" w:sz="0" w:space="0" w:color="auto"/>
                  </w:divBdr>
                  <w:divsChild>
                    <w:div w:id="522331453">
                      <w:marLeft w:val="0"/>
                      <w:marRight w:val="0"/>
                      <w:marTop w:val="0"/>
                      <w:marBottom w:val="0"/>
                      <w:divBdr>
                        <w:top w:val="none" w:sz="0" w:space="0" w:color="auto"/>
                        <w:left w:val="none" w:sz="0" w:space="0" w:color="auto"/>
                        <w:bottom w:val="none" w:sz="0" w:space="0" w:color="auto"/>
                        <w:right w:val="none" w:sz="0" w:space="0" w:color="auto"/>
                      </w:divBdr>
                    </w:div>
                    <w:div w:id="776103327">
                      <w:marLeft w:val="0"/>
                      <w:marRight w:val="0"/>
                      <w:marTop w:val="0"/>
                      <w:marBottom w:val="0"/>
                      <w:divBdr>
                        <w:top w:val="none" w:sz="0" w:space="0" w:color="auto"/>
                        <w:left w:val="none" w:sz="0" w:space="0" w:color="auto"/>
                        <w:bottom w:val="none" w:sz="0" w:space="0" w:color="auto"/>
                        <w:right w:val="none" w:sz="0" w:space="0" w:color="auto"/>
                      </w:divBdr>
                    </w:div>
                  </w:divsChild>
                </w:div>
                <w:div w:id="559631103">
                  <w:marLeft w:val="0"/>
                  <w:marRight w:val="0"/>
                  <w:marTop w:val="0"/>
                  <w:marBottom w:val="0"/>
                  <w:divBdr>
                    <w:top w:val="none" w:sz="0" w:space="0" w:color="auto"/>
                    <w:left w:val="none" w:sz="0" w:space="0" w:color="auto"/>
                    <w:bottom w:val="none" w:sz="0" w:space="0" w:color="auto"/>
                    <w:right w:val="none" w:sz="0" w:space="0" w:color="auto"/>
                  </w:divBdr>
                  <w:divsChild>
                    <w:div w:id="1424305075">
                      <w:marLeft w:val="0"/>
                      <w:marRight w:val="0"/>
                      <w:marTop w:val="0"/>
                      <w:marBottom w:val="0"/>
                      <w:divBdr>
                        <w:top w:val="none" w:sz="0" w:space="0" w:color="auto"/>
                        <w:left w:val="none" w:sz="0" w:space="0" w:color="auto"/>
                        <w:bottom w:val="none" w:sz="0" w:space="0" w:color="auto"/>
                        <w:right w:val="none" w:sz="0" w:space="0" w:color="auto"/>
                      </w:divBdr>
                    </w:div>
                    <w:div w:id="135882506">
                      <w:marLeft w:val="0"/>
                      <w:marRight w:val="0"/>
                      <w:marTop w:val="0"/>
                      <w:marBottom w:val="0"/>
                      <w:divBdr>
                        <w:top w:val="none" w:sz="0" w:space="0" w:color="auto"/>
                        <w:left w:val="none" w:sz="0" w:space="0" w:color="auto"/>
                        <w:bottom w:val="none" w:sz="0" w:space="0" w:color="auto"/>
                        <w:right w:val="none" w:sz="0" w:space="0" w:color="auto"/>
                      </w:divBdr>
                    </w:div>
                  </w:divsChild>
                </w:div>
                <w:div w:id="304628833">
                  <w:marLeft w:val="0"/>
                  <w:marRight w:val="0"/>
                  <w:marTop w:val="0"/>
                  <w:marBottom w:val="0"/>
                  <w:divBdr>
                    <w:top w:val="none" w:sz="0" w:space="0" w:color="auto"/>
                    <w:left w:val="none" w:sz="0" w:space="0" w:color="auto"/>
                    <w:bottom w:val="none" w:sz="0" w:space="0" w:color="auto"/>
                    <w:right w:val="none" w:sz="0" w:space="0" w:color="auto"/>
                  </w:divBdr>
                  <w:divsChild>
                    <w:div w:id="752749937">
                      <w:marLeft w:val="0"/>
                      <w:marRight w:val="0"/>
                      <w:marTop w:val="0"/>
                      <w:marBottom w:val="0"/>
                      <w:divBdr>
                        <w:top w:val="none" w:sz="0" w:space="0" w:color="auto"/>
                        <w:left w:val="none" w:sz="0" w:space="0" w:color="auto"/>
                        <w:bottom w:val="none" w:sz="0" w:space="0" w:color="auto"/>
                        <w:right w:val="none" w:sz="0" w:space="0" w:color="auto"/>
                      </w:divBdr>
                    </w:div>
                    <w:div w:id="860439173">
                      <w:marLeft w:val="0"/>
                      <w:marRight w:val="0"/>
                      <w:marTop w:val="0"/>
                      <w:marBottom w:val="0"/>
                      <w:divBdr>
                        <w:top w:val="none" w:sz="0" w:space="0" w:color="auto"/>
                        <w:left w:val="none" w:sz="0" w:space="0" w:color="auto"/>
                        <w:bottom w:val="none" w:sz="0" w:space="0" w:color="auto"/>
                        <w:right w:val="none" w:sz="0" w:space="0" w:color="auto"/>
                      </w:divBdr>
                    </w:div>
                  </w:divsChild>
                </w:div>
                <w:div w:id="1700157059">
                  <w:marLeft w:val="0"/>
                  <w:marRight w:val="0"/>
                  <w:marTop w:val="0"/>
                  <w:marBottom w:val="0"/>
                  <w:divBdr>
                    <w:top w:val="none" w:sz="0" w:space="0" w:color="auto"/>
                    <w:left w:val="none" w:sz="0" w:space="0" w:color="auto"/>
                    <w:bottom w:val="none" w:sz="0" w:space="0" w:color="auto"/>
                    <w:right w:val="none" w:sz="0" w:space="0" w:color="auto"/>
                  </w:divBdr>
                  <w:divsChild>
                    <w:div w:id="1252158220">
                      <w:marLeft w:val="0"/>
                      <w:marRight w:val="0"/>
                      <w:marTop w:val="0"/>
                      <w:marBottom w:val="0"/>
                      <w:divBdr>
                        <w:top w:val="none" w:sz="0" w:space="0" w:color="auto"/>
                        <w:left w:val="none" w:sz="0" w:space="0" w:color="auto"/>
                        <w:bottom w:val="none" w:sz="0" w:space="0" w:color="auto"/>
                        <w:right w:val="none" w:sz="0" w:space="0" w:color="auto"/>
                      </w:divBdr>
                    </w:div>
                  </w:divsChild>
                </w:div>
                <w:div w:id="1436633058">
                  <w:marLeft w:val="0"/>
                  <w:marRight w:val="0"/>
                  <w:marTop w:val="0"/>
                  <w:marBottom w:val="0"/>
                  <w:divBdr>
                    <w:top w:val="none" w:sz="0" w:space="0" w:color="auto"/>
                    <w:left w:val="none" w:sz="0" w:space="0" w:color="auto"/>
                    <w:bottom w:val="none" w:sz="0" w:space="0" w:color="auto"/>
                    <w:right w:val="none" w:sz="0" w:space="0" w:color="auto"/>
                  </w:divBdr>
                  <w:divsChild>
                    <w:div w:id="1908880536">
                      <w:marLeft w:val="0"/>
                      <w:marRight w:val="0"/>
                      <w:marTop w:val="0"/>
                      <w:marBottom w:val="0"/>
                      <w:divBdr>
                        <w:top w:val="none" w:sz="0" w:space="0" w:color="auto"/>
                        <w:left w:val="none" w:sz="0" w:space="0" w:color="auto"/>
                        <w:bottom w:val="none" w:sz="0" w:space="0" w:color="auto"/>
                        <w:right w:val="none" w:sz="0" w:space="0" w:color="auto"/>
                      </w:divBdr>
                    </w:div>
                  </w:divsChild>
                </w:div>
                <w:div w:id="824710375">
                  <w:marLeft w:val="0"/>
                  <w:marRight w:val="0"/>
                  <w:marTop w:val="0"/>
                  <w:marBottom w:val="0"/>
                  <w:divBdr>
                    <w:top w:val="none" w:sz="0" w:space="0" w:color="auto"/>
                    <w:left w:val="none" w:sz="0" w:space="0" w:color="auto"/>
                    <w:bottom w:val="none" w:sz="0" w:space="0" w:color="auto"/>
                    <w:right w:val="none" w:sz="0" w:space="0" w:color="auto"/>
                  </w:divBdr>
                  <w:divsChild>
                    <w:div w:id="1014185296">
                      <w:marLeft w:val="0"/>
                      <w:marRight w:val="0"/>
                      <w:marTop w:val="0"/>
                      <w:marBottom w:val="0"/>
                      <w:divBdr>
                        <w:top w:val="none" w:sz="0" w:space="0" w:color="auto"/>
                        <w:left w:val="none" w:sz="0" w:space="0" w:color="auto"/>
                        <w:bottom w:val="none" w:sz="0" w:space="0" w:color="auto"/>
                        <w:right w:val="none" w:sz="0" w:space="0" w:color="auto"/>
                      </w:divBdr>
                    </w:div>
                  </w:divsChild>
                </w:div>
                <w:div w:id="2097555794">
                  <w:marLeft w:val="0"/>
                  <w:marRight w:val="0"/>
                  <w:marTop w:val="0"/>
                  <w:marBottom w:val="0"/>
                  <w:divBdr>
                    <w:top w:val="none" w:sz="0" w:space="0" w:color="auto"/>
                    <w:left w:val="none" w:sz="0" w:space="0" w:color="auto"/>
                    <w:bottom w:val="none" w:sz="0" w:space="0" w:color="auto"/>
                    <w:right w:val="none" w:sz="0" w:space="0" w:color="auto"/>
                  </w:divBdr>
                  <w:divsChild>
                    <w:div w:id="1755322536">
                      <w:marLeft w:val="0"/>
                      <w:marRight w:val="0"/>
                      <w:marTop w:val="0"/>
                      <w:marBottom w:val="0"/>
                      <w:divBdr>
                        <w:top w:val="none" w:sz="0" w:space="0" w:color="auto"/>
                        <w:left w:val="none" w:sz="0" w:space="0" w:color="auto"/>
                        <w:bottom w:val="none" w:sz="0" w:space="0" w:color="auto"/>
                        <w:right w:val="none" w:sz="0" w:space="0" w:color="auto"/>
                      </w:divBdr>
                    </w:div>
                  </w:divsChild>
                </w:div>
                <w:div w:id="55980367">
                  <w:marLeft w:val="0"/>
                  <w:marRight w:val="0"/>
                  <w:marTop w:val="0"/>
                  <w:marBottom w:val="0"/>
                  <w:divBdr>
                    <w:top w:val="none" w:sz="0" w:space="0" w:color="auto"/>
                    <w:left w:val="none" w:sz="0" w:space="0" w:color="auto"/>
                    <w:bottom w:val="none" w:sz="0" w:space="0" w:color="auto"/>
                    <w:right w:val="none" w:sz="0" w:space="0" w:color="auto"/>
                  </w:divBdr>
                  <w:divsChild>
                    <w:div w:id="1225070700">
                      <w:marLeft w:val="0"/>
                      <w:marRight w:val="0"/>
                      <w:marTop w:val="0"/>
                      <w:marBottom w:val="0"/>
                      <w:divBdr>
                        <w:top w:val="none" w:sz="0" w:space="0" w:color="auto"/>
                        <w:left w:val="none" w:sz="0" w:space="0" w:color="auto"/>
                        <w:bottom w:val="none" w:sz="0" w:space="0" w:color="auto"/>
                        <w:right w:val="none" w:sz="0" w:space="0" w:color="auto"/>
                      </w:divBdr>
                    </w:div>
                  </w:divsChild>
                </w:div>
                <w:div w:id="465509000">
                  <w:marLeft w:val="0"/>
                  <w:marRight w:val="0"/>
                  <w:marTop w:val="0"/>
                  <w:marBottom w:val="0"/>
                  <w:divBdr>
                    <w:top w:val="none" w:sz="0" w:space="0" w:color="auto"/>
                    <w:left w:val="none" w:sz="0" w:space="0" w:color="auto"/>
                    <w:bottom w:val="none" w:sz="0" w:space="0" w:color="auto"/>
                    <w:right w:val="none" w:sz="0" w:space="0" w:color="auto"/>
                  </w:divBdr>
                  <w:divsChild>
                    <w:div w:id="1252008436">
                      <w:marLeft w:val="0"/>
                      <w:marRight w:val="0"/>
                      <w:marTop w:val="0"/>
                      <w:marBottom w:val="0"/>
                      <w:divBdr>
                        <w:top w:val="none" w:sz="0" w:space="0" w:color="auto"/>
                        <w:left w:val="none" w:sz="0" w:space="0" w:color="auto"/>
                        <w:bottom w:val="none" w:sz="0" w:space="0" w:color="auto"/>
                        <w:right w:val="none" w:sz="0" w:space="0" w:color="auto"/>
                      </w:divBdr>
                    </w:div>
                  </w:divsChild>
                </w:div>
                <w:div w:id="880634494">
                  <w:marLeft w:val="0"/>
                  <w:marRight w:val="0"/>
                  <w:marTop w:val="0"/>
                  <w:marBottom w:val="0"/>
                  <w:divBdr>
                    <w:top w:val="none" w:sz="0" w:space="0" w:color="auto"/>
                    <w:left w:val="none" w:sz="0" w:space="0" w:color="auto"/>
                    <w:bottom w:val="none" w:sz="0" w:space="0" w:color="auto"/>
                    <w:right w:val="none" w:sz="0" w:space="0" w:color="auto"/>
                  </w:divBdr>
                  <w:divsChild>
                    <w:div w:id="1558584870">
                      <w:marLeft w:val="0"/>
                      <w:marRight w:val="0"/>
                      <w:marTop w:val="0"/>
                      <w:marBottom w:val="0"/>
                      <w:divBdr>
                        <w:top w:val="none" w:sz="0" w:space="0" w:color="auto"/>
                        <w:left w:val="none" w:sz="0" w:space="0" w:color="auto"/>
                        <w:bottom w:val="none" w:sz="0" w:space="0" w:color="auto"/>
                        <w:right w:val="none" w:sz="0" w:space="0" w:color="auto"/>
                      </w:divBdr>
                    </w:div>
                  </w:divsChild>
                </w:div>
                <w:div w:id="1958751084">
                  <w:marLeft w:val="0"/>
                  <w:marRight w:val="0"/>
                  <w:marTop w:val="0"/>
                  <w:marBottom w:val="0"/>
                  <w:divBdr>
                    <w:top w:val="none" w:sz="0" w:space="0" w:color="auto"/>
                    <w:left w:val="none" w:sz="0" w:space="0" w:color="auto"/>
                    <w:bottom w:val="none" w:sz="0" w:space="0" w:color="auto"/>
                    <w:right w:val="none" w:sz="0" w:space="0" w:color="auto"/>
                  </w:divBdr>
                  <w:divsChild>
                    <w:div w:id="132061789">
                      <w:marLeft w:val="0"/>
                      <w:marRight w:val="0"/>
                      <w:marTop w:val="0"/>
                      <w:marBottom w:val="0"/>
                      <w:divBdr>
                        <w:top w:val="none" w:sz="0" w:space="0" w:color="auto"/>
                        <w:left w:val="none" w:sz="0" w:space="0" w:color="auto"/>
                        <w:bottom w:val="none" w:sz="0" w:space="0" w:color="auto"/>
                        <w:right w:val="none" w:sz="0" w:space="0" w:color="auto"/>
                      </w:divBdr>
                    </w:div>
                  </w:divsChild>
                </w:div>
                <w:div w:id="1417167109">
                  <w:marLeft w:val="0"/>
                  <w:marRight w:val="0"/>
                  <w:marTop w:val="0"/>
                  <w:marBottom w:val="0"/>
                  <w:divBdr>
                    <w:top w:val="none" w:sz="0" w:space="0" w:color="auto"/>
                    <w:left w:val="none" w:sz="0" w:space="0" w:color="auto"/>
                    <w:bottom w:val="none" w:sz="0" w:space="0" w:color="auto"/>
                    <w:right w:val="none" w:sz="0" w:space="0" w:color="auto"/>
                  </w:divBdr>
                  <w:divsChild>
                    <w:div w:id="1403138314">
                      <w:marLeft w:val="0"/>
                      <w:marRight w:val="0"/>
                      <w:marTop w:val="0"/>
                      <w:marBottom w:val="0"/>
                      <w:divBdr>
                        <w:top w:val="none" w:sz="0" w:space="0" w:color="auto"/>
                        <w:left w:val="none" w:sz="0" w:space="0" w:color="auto"/>
                        <w:bottom w:val="none" w:sz="0" w:space="0" w:color="auto"/>
                        <w:right w:val="none" w:sz="0" w:space="0" w:color="auto"/>
                      </w:divBdr>
                    </w:div>
                  </w:divsChild>
                </w:div>
                <w:div w:id="1356464460">
                  <w:marLeft w:val="0"/>
                  <w:marRight w:val="0"/>
                  <w:marTop w:val="0"/>
                  <w:marBottom w:val="0"/>
                  <w:divBdr>
                    <w:top w:val="none" w:sz="0" w:space="0" w:color="auto"/>
                    <w:left w:val="none" w:sz="0" w:space="0" w:color="auto"/>
                    <w:bottom w:val="none" w:sz="0" w:space="0" w:color="auto"/>
                    <w:right w:val="none" w:sz="0" w:space="0" w:color="auto"/>
                  </w:divBdr>
                  <w:divsChild>
                    <w:div w:id="61298336">
                      <w:marLeft w:val="0"/>
                      <w:marRight w:val="0"/>
                      <w:marTop w:val="0"/>
                      <w:marBottom w:val="0"/>
                      <w:divBdr>
                        <w:top w:val="none" w:sz="0" w:space="0" w:color="auto"/>
                        <w:left w:val="none" w:sz="0" w:space="0" w:color="auto"/>
                        <w:bottom w:val="none" w:sz="0" w:space="0" w:color="auto"/>
                        <w:right w:val="none" w:sz="0" w:space="0" w:color="auto"/>
                      </w:divBdr>
                    </w:div>
                  </w:divsChild>
                </w:div>
                <w:div w:id="434600893">
                  <w:marLeft w:val="0"/>
                  <w:marRight w:val="0"/>
                  <w:marTop w:val="0"/>
                  <w:marBottom w:val="0"/>
                  <w:divBdr>
                    <w:top w:val="none" w:sz="0" w:space="0" w:color="auto"/>
                    <w:left w:val="none" w:sz="0" w:space="0" w:color="auto"/>
                    <w:bottom w:val="none" w:sz="0" w:space="0" w:color="auto"/>
                    <w:right w:val="none" w:sz="0" w:space="0" w:color="auto"/>
                  </w:divBdr>
                  <w:divsChild>
                    <w:div w:id="1147281127">
                      <w:marLeft w:val="0"/>
                      <w:marRight w:val="0"/>
                      <w:marTop w:val="0"/>
                      <w:marBottom w:val="0"/>
                      <w:divBdr>
                        <w:top w:val="none" w:sz="0" w:space="0" w:color="auto"/>
                        <w:left w:val="none" w:sz="0" w:space="0" w:color="auto"/>
                        <w:bottom w:val="none" w:sz="0" w:space="0" w:color="auto"/>
                        <w:right w:val="none" w:sz="0" w:space="0" w:color="auto"/>
                      </w:divBdr>
                    </w:div>
                  </w:divsChild>
                </w:div>
                <w:div w:id="1251426150">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sChild>
                </w:div>
                <w:div w:id="81876558">
                  <w:marLeft w:val="0"/>
                  <w:marRight w:val="0"/>
                  <w:marTop w:val="0"/>
                  <w:marBottom w:val="0"/>
                  <w:divBdr>
                    <w:top w:val="none" w:sz="0" w:space="0" w:color="auto"/>
                    <w:left w:val="none" w:sz="0" w:space="0" w:color="auto"/>
                    <w:bottom w:val="none" w:sz="0" w:space="0" w:color="auto"/>
                    <w:right w:val="none" w:sz="0" w:space="0" w:color="auto"/>
                  </w:divBdr>
                  <w:divsChild>
                    <w:div w:id="1306162177">
                      <w:marLeft w:val="0"/>
                      <w:marRight w:val="0"/>
                      <w:marTop w:val="0"/>
                      <w:marBottom w:val="0"/>
                      <w:divBdr>
                        <w:top w:val="none" w:sz="0" w:space="0" w:color="auto"/>
                        <w:left w:val="none" w:sz="0" w:space="0" w:color="auto"/>
                        <w:bottom w:val="none" w:sz="0" w:space="0" w:color="auto"/>
                        <w:right w:val="none" w:sz="0" w:space="0" w:color="auto"/>
                      </w:divBdr>
                    </w:div>
                  </w:divsChild>
                </w:div>
                <w:div w:id="494223766">
                  <w:marLeft w:val="0"/>
                  <w:marRight w:val="0"/>
                  <w:marTop w:val="0"/>
                  <w:marBottom w:val="0"/>
                  <w:divBdr>
                    <w:top w:val="none" w:sz="0" w:space="0" w:color="auto"/>
                    <w:left w:val="none" w:sz="0" w:space="0" w:color="auto"/>
                    <w:bottom w:val="none" w:sz="0" w:space="0" w:color="auto"/>
                    <w:right w:val="none" w:sz="0" w:space="0" w:color="auto"/>
                  </w:divBdr>
                  <w:divsChild>
                    <w:div w:id="252785979">
                      <w:marLeft w:val="0"/>
                      <w:marRight w:val="0"/>
                      <w:marTop w:val="0"/>
                      <w:marBottom w:val="0"/>
                      <w:divBdr>
                        <w:top w:val="none" w:sz="0" w:space="0" w:color="auto"/>
                        <w:left w:val="none" w:sz="0" w:space="0" w:color="auto"/>
                        <w:bottom w:val="none" w:sz="0" w:space="0" w:color="auto"/>
                        <w:right w:val="none" w:sz="0" w:space="0" w:color="auto"/>
                      </w:divBdr>
                    </w:div>
                  </w:divsChild>
                </w:div>
                <w:div w:id="997347430">
                  <w:marLeft w:val="0"/>
                  <w:marRight w:val="0"/>
                  <w:marTop w:val="0"/>
                  <w:marBottom w:val="0"/>
                  <w:divBdr>
                    <w:top w:val="none" w:sz="0" w:space="0" w:color="auto"/>
                    <w:left w:val="none" w:sz="0" w:space="0" w:color="auto"/>
                    <w:bottom w:val="none" w:sz="0" w:space="0" w:color="auto"/>
                    <w:right w:val="none" w:sz="0" w:space="0" w:color="auto"/>
                  </w:divBdr>
                  <w:divsChild>
                    <w:div w:id="802424150">
                      <w:marLeft w:val="0"/>
                      <w:marRight w:val="0"/>
                      <w:marTop w:val="0"/>
                      <w:marBottom w:val="0"/>
                      <w:divBdr>
                        <w:top w:val="none" w:sz="0" w:space="0" w:color="auto"/>
                        <w:left w:val="none" w:sz="0" w:space="0" w:color="auto"/>
                        <w:bottom w:val="none" w:sz="0" w:space="0" w:color="auto"/>
                        <w:right w:val="none" w:sz="0" w:space="0" w:color="auto"/>
                      </w:divBdr>
                    </w:div>
                  </w:divsChild>
                </w:div>
                <w:div w:id="910386273">
                  <w:marLeft w:val="0"/>
                  <w:marRight w:val="0"/>
                  <w:marTop w:val="0"/>
                  <w:marBottom w:val="0"/>
                  <w:divBdr>
                    <w:top w:val="none" w:sz="0" w:space="0" w:color="auto"/>
                    <w:left w:val="none" w:sz="0" w:space="0" w:color="auto"/>
                    <w:bottom w:val="none" w:sz="0" w:space="0" w:color="auto"/>
                    <w:right w:val="none" w:sz="0" w:space="0" w:color="auto"/>
                  </w:divBdr>
                  <w:divsChild>
                    <w:div w:id="1991975803">
                      <w:marLeft w:val="0"/>
                      <w:marRight w:val="0"/>
                      <w:marTop w:val="0"/>
                      <w:marBottom w:val="0"/>
                      <w:divBdr>
                        <w:top w:val="none" w:sz="0" w:space="0" w:color="auto"/>
                        <w:left w:val="none" w:sz="0" w:space="0" w:color="auto"/>
                        <w:bottom w:val="none" w:sz="0" w:space="0" w:color="auto"/>
                        <w:right w:val="none" w:sz="0" w:space="0" w:color="auto"/>
                      </w:divBdr>
                    </w:div>
                  </w:divsChild>
                </w:div>
                <w:div w:id="870219318">
                  <w:marLeft w:val="0"/>
                  <w:marRight w:val="0"/>
                  <w:marTop w:val="0"/>
                  <w:marBottom w:val="0"/>
                  <w:divBdr>
                    <w:top w:val="none" w:sz="0" w:space="0" w:color="auto"/>
                    <w:left w:val="none" w:sz="0" w:space="0" w:color="auto"/>
                    <w:bottom w:val="none" w:sz="0" w:space="0" w:color="auto"/>
                    <w:right w:val="none" w:sz="0" w:space="0" w:color="auto"/>
                  </w:divBdr>
                  <w:divsChild>
                    <w:div w:id="367461664">
                      <w:marLeft w:val="0"/>
                      <w:marRight w:val="0"/>
                      <w:marTop w:val="0"/>
                      <w:marBottom w:val="0"/>
                      <w:divBdr>
                        <w:top w:val="none" w:sz="0" w:space="0" w:color="auto"/>
                        <w:left w:val="none" w:sz="0" w:space="0" w:color="auto"/>
                        <w:bottom w:val="none" w:sz="0" w:space="0" w:color="auto"/>
                        <w:right w:val="none" w:sz="0" w:space="0" w:color="auto"/>
                      </w:divBdr>
                    </w:div>
                  </w:divsChild>
                </w:div>
                <w:div w:id="605773747">
                  <w:marLeft w:val="0"/>
                  <w:marRight w:val="0"/>
                  <w:marTop w:val="0"/>
                  <w:marBottom w:val="0"/>
                  <w:divBdr>
                    <w:top w:val="none" w:sz="0" w:space="0" w:color="auto"/>
                    <w:left w:val="none" w:sz="0" w:space="0" w:color="auto"/>
                    <w:bottom w:val="none" w:sz="0" w:space="0" w:color="auto"/>
                    <w:right w:val="none" w:sz="0" w:space="0" w:color="auto"/>
                  </w:divBdr>
                  <w:divsChild>
                    <w:div w:id="2121223848">
                      <w:marLeft w:val="0"/>
                      <w:marRight w:val="0"/>
                      <w:marTop w:val="0"/>
                      <w:marBottom w:val="0"/>
                      <w:divBdr>
                        <w:top w:val="none" w:sz="0" w:space="0" w:color="auto"/>
                        <w:left w:val="none" w:sz="0" w:space="0" w:color="auto"/>
                        <w:bottom w:val="none" w:sz="0" w:space="0" w:color="auto"/>
                        <w:right w:val="none" w:sz="0" w:space="0" w:color="auto"/>
                      </w:divBdr>
                    </w:div>
                  </w:divsChild>
                </w:div>
                <w:div w:id="78983581">
                  <w:marLeft w:val="0"/>
                  <w:marRight w:val="0"/>
                  <w:marTop w:val="0"/>
                  <w:marBottom w:val="0"/>
                  <w:divBdr>
                    <w:top w:val="none" w:sz="0" w:space="0" w:color="auto"/>
                    <w:left w:val="none" w:sz="0" w:space="0" w:color="auto"/>
                    <w:bottom w:val="none" w:sz="0" w:space="0" w:color="auto"/>
                    <w:right w:val="none" w:sz="0" w:space="0" w:color="auto"/>
                  </w:divBdr>
                  <w:divsChild>
                    <w:div w:id="1878227937">
                      <w:marLeft w:val="0"/>
                      <w:marRight w:val="0"/>
                      <w:marTop w:val="0"/>
                      <w:marBottom w:val="0"/>
                      <w:divBdr>
                        <w:top w:val="none" w:sz="0" w:space="0" w:color="auto"/>
                        <w:left w:val="none" w:sz="0" w:space="0" w:color="auto"/>
                        <w:bottom w:val="none" w:sz="0" w:space="0" w:color="auto"/>
                        <w:right w:val="none" w:sz="0" w:space="0" w:color="auto"/>
                      </w:divBdr>
                    </w:div>
                  </w:divsChild>
                </w:div>
                <w:div w:id="874973267">
                  <w:marLeft w:val="0"/>
                  <w:marRight w:val="0"/>
                  <w:marTop w:val="0"/>
                  <w:marBottom w:val="0"/>
                  <w:divBdr>
                    <w:top w:val="none" w:sz="0" w:space="0" w:color="auto"/>
                    <w:left w:val="none" w:sz="0" w:space="0" w:color="auto"/>
                    <w:bottom w:val="none" w:sz="0" w:space="0" w:color="auto"/>
                    <w:right w:val="none" w:sz="0" w:space="0" w:color="auto"/>
                  </w:divBdr>
                  <w:divsChild>
                    <w:div w:id="1971939864">
                      <w:marLeft w:val="0"/>
                      <w:marRight w:val="0"/>
                      <w:marTop w:val="0"/>
                      <w:marBottom w:val="0"/>
                      <w:divBdr>
                        <w:top w:val="none" w:sz="0" w:space="0" w:color="auto"/>
                        <w:left w:val="none" w:sz="0" w:space="0" w:color="auto"/>
                        <w:bottom w:val="none" w:sz="0" w:space="0" w:color="auto"/>
                        <w:right w:val="none" w:sz="0" w:space="0" w:color="auto"/>
                      </w:divBdr>
                    </w:div>
                  </w:divsChild>
                </w:div>
                <w:div w:id="1241721633">
                  <w:marLeft w:val="0"/>
                  <w:marRight w:val="0"/>
                  <w:marTop w:val="0"/>
                  <w:marBottom w:val="0"/>
                  <w:divBdr>
                    <w:top w:val="none" w:sz="0" w:space="0" w:color="auto"/>
                    <w:left w:val="none" w:sz="0" w:space="0" w:color="auto"/>
                    <w:bottom w:val="none" w:sz="0" w:space="0" w:color="auto"/>
                    <w:right w:val="none" w:sz="0" w:space="0" w:color="auto"/>
                  </w:divBdr>
                  <w:divsChild>
                    <w:div w:id="1749763669">
                      <w:marLeft w:val="0"/>
                      <w:marRight w:val="0"/>
                      <w:marTop w:val="0"/>
                      <w:marBottom w:val="0"/>
                      <w:divBdr>
                        <w:top w:val="none" w:sz="0" w:space="0" w:color="auto"/>
                        <w:left w:val="none" w:sz="0" w:space="0" w:color="auto"/>
                        <w:bottom w:val="none" w:sz="0" w:space="0" w:color="auto"/>
                        <w:right w:val="none" w:sz="0" w:space="0" w:color="auto"/>
                      </w:divBdr>
                    </w:div>
                  </w:divsChild>
                </w:div>
                <w:div w:id="1901557986">
                  <w:marLeft w:val="0"/>
                  <w:marRight w:val="0"/>
                  <w:marTop w:val="0"/>
                  <w:marBottom w:val="0"/>
                  <w:divBdr>
                    <w:top w:val="none" w:sz="0" w:space="0" w:color="auto"/>
                    <w:left w:val="none" w:sz="0" w:space="0" w:color="auto"/>
                    <w:bottom w:val="none" w:sz="0" w:space="0" w:color="auto"/>
                    <w:right w:val="none" w:sz="0" w:space="0" w:color="auto"/>
                  </w:divBdr>
                  <w:divsChild>
                    <w:div w:id="445276750">
                      <w:marLeft w:val="0"/>
                      <w:marRight w:val="0"/>
                      <w:marTop w:val="0"/>
                      <w:marBottom w:val="0"/>
                      <w:divBdr>
                        <w:top w:val="none" w:sz="0" w:space="0" w:color="auto"/>
                        <w:left w:val="none" w:sz="0" w:space="0" w:color="auto"/>
                        <w:bottom w:val="none" w:sz="0" w:space="0" w:color="auto"/>
                        <w:right w:val="none" w:sz="0" w:space="0" w:color="auto"/>
                      </w:divBdr>
                    </w:div>
                  </w:divsChild>
                </w:div>
                <w:div w:id="1428040025">
                  <w:marLeft w:val="0"/>
                  <w:marRight w:val="0"/>
                  <w:marTop w:val="0"/>
                  <w:marBottom w:val="0"/>
                  <w:divBdr>
                    <w:top w:val="none" w:sz="0" w:space="0" w:color="auto"/>
                    <w:left w:val="none" w:sz="0" w:space="0" w:color="auto"/>
                    <w:bottom w:val="none" w:sz="0" w:space="0" w:color="auto"/>
                    <w:right w:val="none" w:sz="0" w:space="0" w:color="auto"/>
                  </w:divBdr>
                  <w:divsChild>
                    <w:div w:id="681979592">
                      <w:marLeft w:val="0"/>
                      <w:marRight w:val="0"/>
                      <w:marTop w:val="0"/>
                      <w:marBottom w:val="0"/>
                      <w:divBdr>
                        <w:top w:val="none" w:sz="0" w:space="0" w:color="auto"/>
                        <w:left w:val="none" w:sz="0" w:space="0" w:color="auto"/>
                        <w:bottom w:val="none" w:sz="0" w:space="0" w:color="auto"/>
                        <w:right w:val="none" w:sz="0" w:space="0" w:color="auto"/>
                      </w:divBdr>
                    </w:div>
                  </w:divsChild>
                </w:div>
                <w:div w:id="1220287946">
                  <w:marLeft w:val="0"/>
                  <w:marRight w:val="0"/>
                  <w:marTop w:val="0"/>
                  <w:marBottom w:val="0"/>
                  <w:divBdr>
                    <w:top w:val="none" w:sz="0" w:space="0" w:color="auto"/>
                    <w:left w:val="none" w:sz="0" w:space="0" w:color="auto"/>
                    <w:bottom w:val="none" w:sz="0" w:space="0" w:color="auto"/>
                    <w:right w:val="none" w:sz="0" w:space="0" w:color="auto"/>
                  </w:divBdr>
                  <w:divsChild>
                    <w:div w:id="113910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13182">
          <w:marLeft w:val="0"/>
          <w:marRight w:val="0"/>
          <w:marTop w:val="0"/>
          <w:marBottom w:val="0"/>
          <w:divBdr>
            <w:top w:val="none" w:sz="0" w:space="0" w:color="auto"/>
            <w:left w:val="none" w:sz="0" w:space="0" w:color="auto"/>
            <w:bottom w:val="none" w:sz="0" w:space="0" w:color="auto"/>
            <w:right w:val="none" w:sz="0" w:space="0" w:color="auto"/>
          </w:divBdr>
        </w:div>
        <w:div w:id="520632009">
          <w:marLeft w:val="0"/>
          <w:marRight w:val="0"/>
          <w:marTop w:val="0"/>
          <w:marBottom w:val="0"/>
          <w:divBdr>
            <w:top w:val="none" w:sz="0" w:space="0" w:color="auto"/>
            <w:left w:val="none" w:sz="0" w:space="0" w:color="auto"/>
            <w:bottom w:val="none" w:sz="0" w:space="0" w:color="auto"/>
            <w:right w:val="none" w:sz="0" w:space="0" w:color="auto"/>
          </w:divBdr>
        </w:div>
        <w:div w:id="1262758015">
          <w:marLeft w:val="0"/>
          <w:marRight w:val="0"/>
          <w:marTop w:val="0"/>
          <w:marBottom w:val="0"/>
          <w:divBdr>
            <w:top w:val="none" w:sz="0" w:space="0" w:color="auto"/>
            <w:left w:val="none" w:sz="0" w:space="0" w:color="auto"/>
            <w:bottom w:val="none" w:sz="0" w:space="0" w:color="auto"/>
            <w:right w:val="none" w:sz="0" w:space="0" w:color="auto"/>
          </w:divBdr>
        </w:div>
        <w:div w:id="298152002">
          <w:marLeft w:val="0"/>
          <w:marRight w:val="0"/>
          <w:marTop w:val="0"/>
          <w:marBottom w:val="0"/>
          <w:divBdr>
            <w:top w:val="none" w:sz="0" w:space="0" w:color="auto"/>
            <w:left w:val="none" w:sz="0" w:space="0" w:color="auto"/>
            <w:bottom w:val="none" w:sz="0" w:space="0" w:color="auto"/>
            <w:right w:val="none" w:sz="0" w:space="0" w:color="auto"/>
          </w:divBdr>
        </w:div>
        <w:div w:id="857084332">
          <w:marLeft w:val="0"/>
          <w:marRight w:val="0"/>
          <w:marTop w:val="0"/>
          <w:marBottom w:val="0"/>
          <w:divBdr>
            <w:top w:val="none" w:sz="0" w:space="0" w:color="auto"/>
            <w:left w:val="none" w:sz="0" w:space="0" w:color="auto"/>
            <w:bottom w:val="none" w:sz="0" w:space="0" w:color="auto"/>
            <w:right w:val="none" w:sz="0" w:space="0" w:color="auto"/>
          </w:divBdr>
        </w:div>
        <w:div w:id="1840075964">
          <w:marLeft w:val="0"/>
          <w:marRight w:val="0"/>
          <w:marTop w:val="0"/>
          <w:marBottom w:val="0"/>
          <w:divBdr>
            <w:top w:val="none" w:sz="0" w:space="0" w:color="auto"/>
            <w:left w:val="none" w:sz="0" w:space="0" w:color="auto"/>
            <w:bottom w:val="none" w:sz="0" w:space="0" w:color="auto"/>
            <w:right w:val="none" w:sz="0" w:space="0" w:color="auto"/>
          </w:divBdr>
          <w:divsChild>
            <w:div w:id="2038071039">
              <w:marLeft w:val="0"/>
              <w:marRight w:val="0"/>
              <w:marTop w:val="0"/>
              <w:marBottom w:val="0"/>
              <w:divBdr>
                <w:top w:val="none" w:sz="0" w:space="0" w:color="auto"/>
                <w:left w:val="none" w:sz="0" w:space="0" w:color="auto"/>
                <w:bottom w:val="none" w:sz="0" w:space="0" w:color="auto"/>
                <w:right w:val="none" w:sz="0" w:space="0" w:color="auto"/>
              </w:divBdr>
            </w:div>
            <w:div w:id="777604070">
              <w:marLeft w:val="0"/>
              <w:marRight w:val="0"/>
              <w:marTop w:val="0"/>
              <w:marBottom w:val="0"/>
              <w:divBdr>
                <w:top w:val="none" w:sz="0" w:space="0" w:color="auto"/>
                <w:left w:val="none" w:sz="0" w:space="0" w:color="auto"/>
                <w:bottom w:val="none" w:sz="0" w:space="0" w:color="auto"/>
                <w:right w:val="none" w:sz="0" w:space="0" w:color="auto"/>
              </w:divBdr>
            </w:div>
            <w:div w:id="1350717148">
              <w:marLeft w:val="0"/>
              <w:marRight w:val="0"/>
              <w:marTop w:val="0"/>
              <w:marBottom w:val="0"/>
              <w:divBdr>
                <w:top w:val="none" w:sz="0" w:space="0" w:color="auto"/>
                <w:left w:val="none" w:sz="0" w:space="0" w:color="auto"/>
                <w:bottom w:val="none" w:sz="0" w:space="0" w:color="auto"/>
                <w:right w:val="none" w:sz="0" w:space="0" w:color="auto"/>
              </w:divBdr>
            </w:div>
            <w:div w:id="2029286587">
              <w:marLeft w:val="0"/>
              <w:marRight w:val="0"/>
              <w:marTop w:val="0"/>
              <w:marBottom w:val="0"/>
              <w:divBdr>
                <w:top w:val="none" w:sz="0" w:space="0" w:color="auto"/>
                <w:left w:val="none" w:sz="0" w:space="0" w:color="auto"/>
                <w:bottom w:val="none" w:sz="0" w:space="0" w:color="auto"/>
                <w:right w:val="none" w:sz="0" w:space="0" w:color="auto"/>
              </w:divBdr>
            </w:div>
            <w:div w:id="833109086">
              <w:marLeft w:val="0"/>
              <w:marRight w:val="0"/>
              <w:marTop w:val="0"/>
              <w:marBottom w:val="0"/>
              <w:divBdr>
                <w:top w:val="none" w:sz="0" w:space="0" w:color="auto"/>
                <w:left w:val="none" w:sz="0" w:space="0" w:color="auto"/>
                <w:bottom w:val="none" w:sz="0" w:space="0" w:color="auto"/>
                <w:right w:val="none" w:sz="0" w:space="0" w:color="auto"/>
              </w:divBdr>
            </w:div>
          </w:divsChild>
        </w:div>
        <w:div w:id="700515209">
          <w:marLeft w:val="0"/>
          <w:marRight w:val="0"/>
          <w:marTop w:val="0"/>
          <w:marBottom w:val="0"/>
          <w:divBdr>
            <w:top w:val="none" w:sz="0" w:space="0" w:color="auto"/>
            <w:left w:val="none" w:sz="0" w:space="0" w:color="auto"/>
            <w:bottom w:val="none" w:sz="0" w:space="0" w:color="auto"/>
            <w:right w:val="none" w:sz="0" w:space="0" w:color="auto"/>
          </w:divBdr>
          <w:divsChild>
            <w:div w:id="579561223">
              <w:marLeft w:val="0"/>
              <w:marRight w:val="0"/>
              <w:marTop w:val="0"/>
              <w:marBottom w:val="0"/>
              <w:divBdr>
                <w:top w:val="none" w:sz="0" w:space="0" w:color="auto"/>
                <w:left w:val="none" w:sz="0" w:space="0" w:color="auto"/>
                <w:bottom w:val="none" w:sz="0" w:space="0" w:color="auto"/>
                <w:right w:val="none" w:sz="0" w:space="0" w:color="auto"/>
              </w:divBdr>
            </w:div>
          </w:divsChild>
        </w:div>
        <w:div w:id="1095515670">
          <w:marLeft w:val="0"/>
          <w:marRight w:val="0"/>
          <w:marTop w:val="0"/>
          <w:marBottom w:val="0"/>
          <w:divBdr>
            <w:top w:val="none" w:sz="0" w:space="0" w:color="auto"/>
            <w:left w:val="none" w:sz="0" w:space="0" w:color="auto"/>
            <w:bottom w:val="none" w:sz="0" w:space="0" w:color="auto"/>
            <w:right w:val="none" w:sz="0" w:space="0" w:color="auto"/>
          </w:divBdr>
          <w:divsChild>
            <w:div w:id="281428182">
              <w:marLeft w:val="0"/>
              <w:marRight w:val="0"/>
              <w:marTop w:val="0"/>
              <w:marBottom w:val="0"/>
              <w:divBdr>
                <w:top w:val="none" w:sz="0" w:space="0" w:color="auto"/>
                <w:left w:val="none" w:sz="0" w:space="0" w:color="auto"/>
                <w:bottom w:val="none" w:sz="0" w:space="0" w:color="auto"/>
                <w:right w:val="none" w:sz="0" w:space="0" w:color="auto"/>
              </w:divBdr>
            </w:div>
            <w:div w:id="1911424509">
              <w:marLeft w:val="0"/>
              <w:marRight w:val="0"/>
              <w:marTop w:val="0"/>
              <w:marBottom w:val="0"/>
              <w:divBdr>
                <w:top w:val="none" w:sz="0" w:space="0" w:color="auto"/>
                <w:left w:val="none" w:sz="0" w:space="0" w:color="auto"/>
                <w:bottom w:val="none" w:sz="0" w:space="0" w:color="auto"/>
                <w:right w:val="none" w:sz="0" w:space="0" w:color="auto"/>
              </w:divBdr>
            </w:div>
            <w:div w:id="951857915">
              <w:marLeft w:val="0"/>
              <w:marRight w:val="0"/>
              <w:marTop w:val="0"/>
              <w:marBottom w:val="0"/>
              <w:divBdr>
                <w:top w:val="none" w:sz="0" w:space="0" w:color="auto"/>
                <w:left w:val="none" w:sz="0" w:space="0" w:color="auto"/>
                <w:bottom w:val="none" w:sz="0" w:space="0" w:color="auto"/>
                <w:right w:val="none" w:sz="0" w:space="0" w:color="auto"/>
              </w:divBdr>
            </w:div>
            <w:div w:id="1568607421">
              <w:marLeft w:val="0"/>
              <w:marRight w:val="0"/>
              <w:marTop w:val="0"/>
              <w:marBottom w:val="0"/>
              <w:divBdr>
                <w:top w:val="none" w:sz="0" w:space="0" w:color="auto"/>
                <w:left w:val="none" w:sz="0" w:space="0" w:color="auto"/>
                <w:bottom w:val="none" w:sz="0" w:space="0" w:color="auto"/>
                <w:right w:val="none" w:sz="0" w:space="0" w:color="auto"/>
              </w:divBdr>
            </w:div>
          </w:divsChild>
        </w:div>
        <w:div w:id="13388901">
          <w:marLeft w:val="0"/>
          <w:marRight w:val="0"/>
          <w:marTop w:val="0"/>
          <w:marBottom w:val="0"/>
          <w:divBdr>
            <w:top w:val="none" w:sz="0" w:space="0" w:color="auto"/>
            <w:left w:val="none" w:sz="0" w:space="0" w:color="auto"/>
            <w:bottom w:val="none" w:sz="0" w:space="0" w:color="auto"/>
            <w:right w:val="none" w:sz="0" w:space="0" w:color="auto"/>
          </w:divBdr>
          <w:divsChild>
            <w:div w:id="179322457">
              <w:marLeft w:val="-75"/>
              <w:marRight w:val="0"/>
              <w:marTop w:val="30"/>
              <w:marBottom w:val="30"/>
              <w:divBdr>
                <w:top w:val="none" w:sz="0" w:space="0" w:color="auto"/>
                <w:left w:val="none" w:sz="0" w:space="0" w:color="auto"/>
                <w:bottom w:val="none" w:sz="0" w:space="0" w:color="auto"/>
                <w:right w:val="none" w:sz="0" w:space="0" w:color="auto"/>
              </w:divBdr>
              <w:divsChild>
                <w:div w:id="1106920661">
                  <w:marLeft w:val="0"/>
                  <w:marRight w:val="0"/>
                  <w:marTop w:val="0"/>
                  <w:marBottom w:val="0"/>
                  <w:divBdr>
                    <w:top w:val="none" w:sz="0" w:space="0" w:color="auto"/>
                    <w:left w:val="none" w:sz="0" w:space="0" w:color="auto"/>
                    <w:bottom w:val="none" w:sz="0" w:space="0" w:color="auto"/>
                    <w:right w:val="none" w:sz="0" w:space="0" w:color="auto"/>
                  </w:divBdr>
                  <w:divsChild>
                    <w:div w:id="1577089371">
                      <w:marLeft w:val="0"/>
                      <w:marRight w:val="0"/>
                      <w:marTop w:val="0"/>
                      <w:marBottom w:val="0"/>
                      <w:divBdr>
                        <w:top w:val="none" w:sz="0" w:space="0" w:color="auto"/>
                        <w:left w:val="none" w:sz="0" w:space="0" w:color="auto"/>
                        <w:bottom w:val="none" w:sz="0" w:space="0" w:color="auto"/>
                        <w:right w:val="none" w:sz="0" w:space="0" w:color="auto"/>
                      </w:divBdr>
                    </w:div>
                  </w:divsChild>
                </w:div>
                <w:div w:id="344206938">
                  <w:marLeft w:val="0"/>
                  <w:marRight w:val="0"/>
                  <w:marTop w:val="0"/>
                  <w:marBottom w:val="0"/>
                  <w:divBdr>
                    <w:top w:val="none" w:sz="0" w:space="0" w:color="auto"/>
                    <w:left w:val="none" w:sz="0" w:space="0" w:color="auto"/>
                    <w:bottom w:val="none" w:sz="0" w:space="0" w:color="auto"/>
                    <w:right w:val="none" w:sz="0" w:space="0" w:color="auto"/>
                  </w:divBdr>
                  <w:divsChild>
                    <w:div w:id="810950415">
                      <w:marLeft w:val="0"/>
                      <w:marRight w:val="0"/>
                      <w:marTop w:val="0"/>
                      <w:marBottom w:val="0"/>
                      <w:divBdr>
                        <w:top w:val="none" w:sz="0" w:space="0" w:color="auto"/>
                        <w:left w:val="none" w:sz="0" w:space="0" w:color="auto"/>
                        <w:bottom w:val="none" w:sz="0" w:space="0" w:color="auto"/>
                        <w:right w:val="none" w:sz="0" w:space="0" w:color="auto"/>
                      </w:divBdr>
                    </w:div>
                  </w:divsChild>
                </w:div>
                <w:div w:id="382875725">
                  <w:marLeft w:val="0"/>
                  <w:marRight w:val="0"/>
                  <w:marTop w:val="0"/>
                  <w:marBottom w:val="0"/>
                  <w:divBdr>
                    <w:top w:val="none" w:sz="0" w:space="0" w:color="auto"/>
                    <w:left w:val="none" w:sz="0" w:space="0" w:color="auto"/>
                    <w:bottom w:val="none" w:sz="0" w:space="0" w:color="auto"/>
                    <w:right w:val="none" w:sz="0" w:space="0" w:color="auto"/>
                  </w:divBdr>
                  <w:divsChild>
                    <w:div w:id="1430809024">
                      <w:marLeft w:val="0"/>
                      <w:marRight w:val="0"/>
                      <w:marTop w:val="0"/>
                      <w:marBottom w:val="0"/>
                      <w:divBdr>
                        <w:top w:val="none" w:sz="0" w:space="0" w:color="auto"/>
                        <w:left w:val="none" w:sz="0" w:space="0" w:color="auto"/>
                        <w:bottom w:val="none" w:sz="0" w:space="0" w:color="auto"/>
                        <w:right w:val="none" w:sz="0" w:space="0" w:color="auto"/>
                      </w:divBdr>
                    </w:div>
                  </w:divsChild>
                </w:div>
                <w:div w:id="1784690074">
                  <w:marLeft w:val="0"/>
                  <w:marRight w:val="0"/>
                  <w:marTop w:val="0"/>
                  <w:marBottom w:val="0"/>
                  <w:divBdr>
                    <w:top w:val="none" w:sz="0" w:space="0" w:color="auto"/>
                    <w:left w:val="none" w:sz="0" w:space="0" w:color="auto"/>
                    <w:bottom w:val="none" w:sz="0" w:space="0" w:color="auto"/>
                    <w:right w:val="none" w:sz="0" w:space="0" w:color="auto"/>
                  </w:divBdr>
                  <w:divsChild>
                    <w:div w:id="158159247">
                      <w:marLeft w:val="0"/>
                      <w:marRight w:val="0"/>
                      <w:marTop w:val="0"/>
                      <w:marBottom w:val="0"/>
                      <w:divBdr>
                        <w:top w:val="none" w:sz="0" w:space="0" w:color="auto"/>
                        <w:left w:val="none" w:sz="0" w:space="0" w:color="auto"/>
                        <w:bottom w:val="none" w:sz="0" w:space="0" w:color="auto"/>
                        <w:right w:val="none" w:sz="0" w:space="0" w:color="auto"/>
                      </w:divBdr>
                    </w:div>
                  </w:divsChild>
                </w:div>
                <w:div w:id="131559691">
                  <w:marLeft w:val="0"/>
                  <w:marRight w:val="0"/>
                  <w:marTop w:val="0"/>
                  <w:marBottom w:val="0"/>
                  <w:divBdr>
                    <w:top w:val="none" w:sz="0" w:space="0" w:color="auto"/>
                    <w:left w:val="none" w:sz="0" w:space="0" w:color="auto"/>
                    <w:bottom w:val="none" w:sz="0" w:space="0" w:color="auto"/>
                    <w:right w:val="none" w:sz="0" w:space="0" w:color="auto"/>
                  </w:divBdr>
                  <w:divsChild>
                    <w:div w:id="1804958378">
                      <w:marLeft w:val="0"/>
                      <w:marRight w:val="0"/>
                      <w:marTop w:val="0"/>
                      <w:marBottom w:val="0"/>
                      <w:divBdr>
                        <w:top w:val="none" w:sz="0" w:space="0" w:color="auto"/>
                        <w:left w:val="none" w:sz="0" w:space="0" w:color="auto"/>
                        <w:bottom w:val="none" w:sz="0" w:space="0" w:color="auto"/>
                        <w:right w:val="none" w:sz="0" w:space="0" w:color="auto"/>
                      </w:divBdr>
                    </w:div>
                  </w:divsChild>
                </w:div>
                <w:div w:id="1327513252">
                  <w:marLeft w:val="0"/>
                  <w:marRight w:val="0"/>
                  <w:marTop w:val="0"/>
                  <w:marBottom w:val="0"/>
                  <w:divBdr>
                    <w:top w:val="none" w:sz="0" w:space="0" w:color="auto"/>
                    <w:left w:val="none" w:sz="0" w:space="0" w:color="auto"/>
                    <w:bottom w:val="none" w:sz="0" w:space="0" w:color="auto"/>
                    <w:right w:val="none" w:sz="0" w:space="0" w:color="auto"/>
                  </w:divBdr>
                  <w:divsChild>
                    <w:div w:id="1468353203">
                      <w:marLeft w:val="0"/>
                      <w:marRight w:val="0"/>
                      <w:marTop w:val="0"/>
                      <w:marBottom w:val="0"/>
                      <w:divBdr>
                        <w:top w:val="none" w:sz="0" w:space="0" w:color="auto"/>
                        <w:left w:val="none" w:sz="0" w:space="0" w:color="auto"/>
                        <w:bottom w:val="none" w:sz="0" w:space="0" w:color="auto"/>
                        <w:right w:val="none" w:sz="0" w:space="0" w:color="auto"/>
                      </w:divBdr>
                    </w:div>
                  </w:divsChild>
                </w:div>
                <w:div w:id="248664239">
                  <w:marLeft w:val="0"/>
                  <w:marRight w:val="0"/>
                  <w:marTop w:val="0"/>
                  <w:marBottom w:val="0"/>
                  <w:divBdr>
                    <w:top w:val="none" w:sz="0" w:space="0" w:color="auto"/>
                    <w:left w:val="none" w:sz="0" w:space="0" w:color="auto"/>
                    <w:bottom w:val="none" w:sz="0" w:space="0" w:color="auto"/>
                    <w:right w:val="none" w:sz="0" w:space="0" w:color="auto"/>
                  </w:divBdr>
                  <w:divsChild>
                    <w:div w:id="1022979320">
                      <w:marLeft w:val="0"/>
                      <w:marRight w:val="0"/>
                      <w:marTop w:val="0"/>
                      <w:marBottom w:val="0"/>
                      <w:divBdr>
                        <w:top w:val="none" w:sz="0" w:space="0" w:color="auto"/>
                        <w:left w:val="none" w:sz="0" w:space="0" w:color="auto"/>
                        <w:bottom w:val="none" w:sz="0" w:space="0" w:color="auto"/>
                        <w:right w:val="none" w:sz="0" w:space="0" w:color="auto"/>
                      </w:divBdr>
                    </w:div>
                  </w:divsChild>
                </w:div>
                <w:div w:id="752819416">
                  <w:marLeft w:val="0"/>
                  <w:marRight w:val="0"/>
                  <w:marTop w:val="0"/>
                  <w:marBottom w:val="0"/>
                  <w:divBdr>
                    <w:top w:val="none" w:sz="0" w:space="0" w:color="auto"/>
                    <w:left w:val="none" w:sz="0" w:space="0" w:color="auto"/>
                    <w:bottom w:val="none" w:sz="0" w:space="0" w:color="auto"/>
                    <w:right w:val="none" w:sz="0" w:space="0" w:color="auto"/>
                  </w:divBdr>
                  <w:divsChild>
                    <w:div w:id="1532916285">
                      <w:marLeft w:val="0"/>
                      <w:marRight w:val="0"/>
                      <w:marTop w:val="0"/>
                      <w:marBottom w:val="0"/>
                      <w:divBdr>
                        <w:top w:val="none" w:sz="0" w:space="0" w:color="auto"/>
                        <w:left w:val="none" w:sz="0" w:space="0" w:color="auto"/>
                        <w:bottom w:val="none" w:sz="0" w:space="0" w:color="auto"/>
                        <w:right w:val="none" w:sz="0" w:space="0" w:color="auto"/>
                      </w:divBdr>
                    </w:div>
                  </w:divsChild>
                </w:div>
                <w:div w:id="1442257802">
                  <w:marLeft w:val="0"/>
                  <w:marRight w:val="0"/>
                  <w:marTop w:val="0"/>
                  <w:marBottom w:val="0"/>
                  <w:divBdr>
                    <w:top w:val="none" w:sz="0" w:space="0" w:color="auto"/>
                    <w:left w:val="none" w:sz="0" w:space="0" w:color="auto"/>
                    <w:bottom w:val="none" w:sz="0" w:space="0" w:color="auto"/>
                    <w:right w:val="none" w:sz="0" w:space="0" w:color="auto"/>
                  </w:divBdr>
                  <w:divsChild>
                    <w:div w:id="645746789">
                      <w:marLeft w:val="0"/>
                      <w:marRight w:val="0"/>
                      <w:marTop w:val="0"/>
                      <w:marBottom w:val="0"/>
                      <w:divBdr>
                        <w:top w:val="none" w:sz="0" w:space="0" w:color="auto"/>
                        <w:left w:val="none" w:sz="0" w:space="0" w:color="auto"/>
                        <w:bottom w:val="none" w:sz="0" w:space="0" w:color="auto"/>
                        <w:right w:val="none" w:sz="0" w:space="0" w:color="auto"/>
                      </w:divBdr>
                    </w:div>
                  </w:divsChild>
                </w:div>
                <w:div w:id="1877961353">
                  <w:marLeft w:val="0"/>
                  <w:marRight w:val="0"/>
                  <w:marTop w:val="0"/>
                  <w:marBottom w:val="0"/>
                  <w:divBdr>
                    <w:top w:val="none" w:sz="0" w:space="0" w:color="auto"/>
                    <w:left w:val="none" w:sz="0" w:space="0" w:color="auto"/>
                    <w:bottom w:val="none" w:sz="0" w:space="0" w:color="auto"/>
                    <w:right w:val="none" w:sz="0" w:space="0" w:color="auto"/>
                  </w:divBdr>
                  <w:divsChild>
                    <w:div w:id="96105156">
                      <w:marLeft w:val="0"/>
                      <w:marRight w:val="0"/>
                      <w:marTop w:val="0"/>
                      <w:marBottom w:val="0"/>
                      <w:divBdr>
                        <w:top w:val="none" w:sz="0" w:space="0" w:color="auto"/>
                        <w:left w:val="none" w:sz="0" w:space="0" w:color="auto"/>
                        <w:bottom w:val="none" w:sz="0" w:space="0" w:color="auto"/>
                        <w:right w:val="none" w:sz="0" w:space="0" w:color="auto"/>
                      </w:divBdr>
                    </w:div>
                  </w:divsChild>
                </w:div>
                <w:div w:id="1174105587">
                  <w:marLeft w:val="0"/>
                  <w:marRight w:val="0"/>
                  <w:marTop w:val="0"/>
                  <w:marBottom w:val="0"/>
                  <w:divBdr>
                    <w:top w:val="none" w:sz="0" w:space="0" w:color="auto"/>
                    <w:left w:val="none" w:sz="0" w:space="0" w:color="auto"/>
                    <w:bottom w:val="none" w:sz="0" w:space="0" w:color="auto"/>
                    <w:right w:val="none" w:sz="0" w:space="0" w:color="auto"/>
                  </w:divBdr>
                  <w:divsChild>
                    <w:div w:id="1130974308">
                      <w:marLeft w:val="0"/>
                      <w:marRight w:val="0"/>
                      <w:marTop w:val="0"/>
                      <w:marBottom w:val="0"/>
                      <w:divBdr>
                        <w:top w:val="none" w:sz="0" w:space="0" w:color="auto"/>
                        <w:left w:val="none" w:sz="0" w:space="0" w:color="auto"/>
                        <w:bottom w:val="none" w:sz="0" w:space="0" w:color="auto"/>
                        <w:right w:val="none" w:sz="0" w:space="0" w:color="auto"/>
                      </w:divBdr>
                    </w:div>
                  </w:divsChild>
                </w:div>
                <w:div w:id="2126000587">
                  <w:marLeft w:val="0"/>
                  <w:marRight w:val="0"/>
                  <w:marTop w:val="0"/>
                  <w:marBottom w:val="0"/>
                  <w:divBdr>
                    <w:top w:val="none" w:sz="0" w:space="0" w:color="auto"/>
                    <w:left w:val="none" w:sz="0" w:space="0" w:color="auto"/>
                    <w:bottom w:val="none" w:sz="0" w:space="0" w:color="auto"/>
                    <w:right w:val="none" w:sz="0" w:space="0" w:color="auto"/>
                  </w:divBdr>
                  <w:divsChild>
                    <w:div w:id="522520830">
                      <w:marLeft w:val="0"/>
                      <w:marRight w:val="0"/>
                      <w:marTop w:val="0"/>
                      <w:marBottom w:val="0"/>
                      <w:divBdr>
                        <w:top w:val="none" w:sz="0" w:space="0" w:color="auto"/>
                        <w:left w:val="none" w:sz="0" w:space="0" w:color="auto"/>
                        <w:bottom w:val="none" w:sz="0" w:space="0" w:color="auto"/>
                        <w:right w:val="none" w:sz="0" w:space="0" w:color="auto"/>
                      </w:divBdr>
                    </w:div>
                  </w:divsChild>
                </w:div>
                <w:div w:id="929578759">
                  <w:marLeft w:val="0"/>
                  <w:marRight w:val="0"/>
                  <w:marTop w:val="0"/>
                  <w:marBottom w:val="0"/>
                  <w:divBdr>
                    <w:top w:val="none" w:sz="0" w:space="0" w:color="auto"/>
                    <w:left w:val="none" w:sz="0" w:space="0" w:color="auto"/>
                    <w:bottom w:val="none" w:sz="0" w:space="0" w:color="auto"/>
                    <w:right w:val="none" w:sz="0" w:space="0" w:color="auto"/>
                  </w:divBdr>
                  <w:divsChild>
                    <w:div w:id="1134450639">
                      <w:marLeft w:val="0"/>
                      <w:marRight w:val="0"/>
                      <w:marTop w:val="0"/>
                      <w:marBottom w:val="0"/>
                      <w:divBdr>
                        <w:top w:val="none" w:sz="0" w:space="0" w:color="auto"/>
                        <w:left w:val="none" w:sz="0" w:space="0" w:color="auto"/>
                        <w:bottom w:val="none" w:sz="0" w:space="0" w:color="auto"/>
                        <w:right w:val="none" w:sz="0" w:space="0" w:color="auto"/>
                      </w:divBdr>
                    </w:div>
                  </w:divsChild>
                </w:div>
                <w:div w:id="386609092">
                  <w:marLeft w:val="0"/>
                  <w:marRight w:val="0"/>
                  <w:marTop w:val="0"/>
                  <w:marBottom w:val="0"/>
                  <w:divBdr>
                    <w:top w:val="none" w:sz="0" w:space="0" w:color="auto"/>
                    <w:left w:val="none" w:sz="0" w:space="0" w:color="auto"/>
                    <w:bottom w:val="none" w:sz="0" w:space="0" w:color="auto"/>
                    <w:right w:val="none" w:sz="0" w:space="0" w:color="auto"/>
                  </w:divBdr>
                  <w:divsChild>
                    <w:div w:id="2086149509">
                      <w:marLeft w:val="0"/>
                      <w:marRight w:val="0"/>
                      <w:marTop w:val="0"/>
                      <w:marBottom w:val="0"/>
                      <w:divBdr>
                        <w:top w:val="none" w:sz="0" w:space="0" w:color="auto"/>
                        <w:left w:val="none" w:sz="0" w:space="0" w:color="auto"/>
                        <w:bottom w:val="none" w:sz="0" w:space="0" w:color="auto"/>
                        <w:right w:val="none" w:sz="0" w:space="0" w:color="auto"/>
                      </w:divBdr>
                    </w:div>
                  </w:divsChild>
                </w:div>
                <w:div w:id="187527067">
                  <w:marLeft w:val="0"/>
                  <w:marRight w:val="0"/>
                  <w:marTop w:val="0"/>
                  <w:marBottom w:val="0"/>
                  <w:divBdr>
                    <w:top w:val="none" w:sz="0" w:space="0" w:color="auto"/>
                    <w:left w:val="none" w:sz="0" w:space="0" w:color="auto"/>
                    <w:bottom w:val="none" w:sz="0" w:space="0" w:color="auto"/>
                    <w:right w:val="none" w:sz="0" w:space="0" w:color="auto"/>
                  </w:divBdr>
                  <w:divsChild>
                    <w:div w:id="35282330">
                      <w:marLeft w:val="0"/>
                      <w:marRight w:val="0"/>
                      <w:marTop w:val="0"/>
                      <w:marBottom w:val="0"/>
                      <w:divBdr>
                        <w:top w:val="none" w:sz="0" w:space="0" w:color="auto"/>
                        <w:left w:val="none" w:sz="0" w:space="0" w:color="auto"/>
                        <w:bottom w:val="none" w:sz="0" w:space="0" w:color="auto"/>
                        <w:right w:val="none" w:sz="0" w:space="0" w:color="auto"/>
                      </w:divBdr>
                    </w:div>
                  </w:divsChild>
                </w:div>
                <w:div w:id="1002314001">
                  <w:marLeft w:val="0"/>
                  <w:marRight w:val="0"/>
                  <w:marTop w:val="0"/>
                  <w:marBottom w:val="0"/>
                  <w:divBdr>
                    <w:top w:val="none" w:sz="0" w:space="0" w:color="auto"/>
                    <w:left w:val="none" w:sz="0" w:space="0" w:color="auto"/>
                    <w:bottom w:val="none" w:sz="0" w:space="0" w:color="auto"/>
                    <w:right w:val="none" w:sz="0" w:space="0" w:color="auto"/>
                  </w:divBdr>
                  <w:divsChild>
                    <w:div w:id="1012730278">
                      <w:marLeft w:val="0"/>
                      <w:marRight w:val="0"/>
                      <w:marTop w:val="0"/>
                      <w:marBottom w:val="0"/>
                      <w:divBdr>
                        <w:top w:val="none" w:sz="0" w:space="0" w:color="auto"/>
                        <w:left w:val="none" w:sz="0" w:space="0" w:color="auto"/>
                        <w:bottom w:val="none" w:sz="0" w:space="0" w:color="auto"/>
                        <w:right w:val="none" w:sz="0" w:space="0" w:color="auto"/>
                      </w:divBdr>
                    </w:div>
                  </w:divsChild>
                </w:div>
                <w:div w:id="484669888">
                  <w:marLeft w:val="0"/>
                  <w:marRight w:val="0"/>
                  <w:marTop w:val="0"/>
                  <w:marBottom w:val="0"/>
                  <w:divBdr>
                    <w:top w:val="none" w:sz="0" w:space="0" w:color="auto"/>
                    <w:left w:val="none" w:sz="0" w:space="0" w:color="auto"/>
                    <w:bottom w:val="none" w:sz="0" w:space="0" w:color="auto"/>
                    <w:right w:val="none" w:sz="0" w:space="0" w:color="auto"/>
                  </w:divBdr>
                  <w:divsChild>
                    <w:div w:id="1106196715">
                      <w:marLeft w:val="0"/>
                      <w:marRight w:val="0"/>
                      <w:marTop w:val="0"/>
                      <w:marBottom w:val="0"/>
                      <w:divBdr>
                        <w:top w:val="none" w:sz="0" w:space="0" w:color="auto"/>
                        <w:left w:val="none" w:sz="0" w:space="0" w:color="auto"/>
                        <w:bottom w:val="none" w:sz="0" w:space="0" w:color="auto"/>
                        <w:right w:val="none" w:sz="0" w:space="0" w:color="auto"/>
                      </w:divBdr>
                    </w:div>
                  </w:divsChild>
                </w:div>
                <w:div w:id="1457990203">
                  <w:marLeft w:val="0"/>
                  <w:marRight w:val="0"/>
                  <w:marTop w:val="0"/>
                  <w:marBottom w:val="0"/>
                  <w:divBdr>
                    <w:top w:val="none" w:sz="0" w:space="0" w:color="auto"/>
                    <w:left w:val="none" w:sz="0" w:space="0" w:color="auto"/>
                    <w:bottom w:val="none" w:sz="0" w:space="0" w:color="auto"/>
                    <w:right w:val="none" w:sz="0" w:space="0" w:color="auto"/>
                  </w:divBdr>
                  <w:divsChild>
                    <w:div w:id="1910188137">
                      <w:marLeft w:val="0"/>
                      <w:marRight w:val="0"/>
                      <w:marTop w:val="0"/>
                      <w:marBottom w:val="0"/>
                      <w:divBdr>
                        <w:top w:val="none" w:sz="0" w:space="0" w:color="auto"/>
                        <w:left w:val="none" w:sz="0" w:space="0" w:color="auto"/>
                        <w:bottom w:val="none" w:sz="0" w:space="0" w:color="auto"/>
                        <w:right w:val="none" w:sz="0" w:space="0" w:color="auto"/>
                      </w:divBdr>
                    </w:div>
                  </w:divsChild>
                </w:div>
                <w:div w:id="1391657998">
                  <w:marLeft w:val="0"/>
                  <w:marRight w:val="0"/>
                  <w:marTop w:val="0"/>
                  <w:marBottom w:val="0"/>
                  <w:divBdr>
                    <w:top w:val="none" w:sz="0" w:space="0" w:color="auto"/>
                    <w:left w:val="none" w:sz="0" w:space="0" w:color="auto"/>
                    <w:bottom w:val="none" w:sz="0" w:space="0" w:color="auto"/>
                    <w:right w:val="none" w:sz="0" w:space="0" w:color="auto"/>
                  </w:divBdr>
                  <w:divsChild>
                    <w:div w:id="619649732">
                      <w:marLeft w:val="0"/>
                      <w:marRight w:val="0"/>
                      <w:marTop w:val="0"/>
                      <w:marBottom w:val="0"/>
                      <w:divBdr>
                        <w:top w:val="none" w:sz="0" w:space="0" w:color="auto"/>
                        <w:left w:val="none" w:sz="0" w:space="0" w:color="auto"/>
                        <w:bottom w:val="none" w:sz="0" w:space="0" w:color="auto"/>
                        <w:right w:val="none" w:sz="0" w:space="0" w:color="auto"/>
                      </w:divBdr>
                    </w:div>
                  </w:divsChild>
                </w:div>
                <w:div w:id="113182651">
                  <w:marLeft w:val="0"/>
                  <w:marRight w:val="0"/>
                  <w:marTop w:val="0"/>
                  <w:marBottom w:val="0"/>
                  <w:divBdr>
                    <w:top w:val="none" w:sz="0" w:space="0" w:color="auto"/>
                    <w:left w:val="none" w:sz="0" w:space="0" w:color="auto"/>
                    <w:bottom w:val="none" w:sz="0" w:space="0" w:color="auto"/>
                    <w:right w:val="none" w:sz="0" w:space="0" w:color="auto"/>
                  </w:divBdr>
                  <w:divsChild>
                    <w:div w:id="504978218">
                      <w:marLeft w:val="0"/>
                      <w:marRight w:val="0"/>
                      <w:marTop w:val="0"/>
                      <w:marBottom w:val="0"/>
                      <w:divBdr>
                        <w:top w:val="none" w:sz="0" w:space="0" w:color="auto"/>
                        <w:left w:val="none" w:sz="0" w:space="0" w:color="auto"/>
                        <w:bottom w:val="none" w:sz="0" w:space="0" w:color="auto"/>
                        <w:right w:val="none" w:sz="0" w:space="0" w:color="auto"/>
                      </w:divBdr>
                    </w:div>
                  </w:divsChild>
                </w:div>
                <w:div w:id="2026205319">
                  <w:marLeft w:val="0"/>
                  <w:marRight w:val="0"/>
                  <w:marTop w:val="0"/>
                  <w:marBottom w:val="0"/>
                  <w:divBdr>
                    <w:top w:val="none" w:sz="0" w:space="0" w:color="auto"/>
                    <w:left w:val="none" w:sz="0" w:space="0" w:color="auto"/>
                    <w:bottom w:val="none" w:sz="0" w:space="0" w:color="auto"/>
                    <w:right w:val="none" w:sz="0" w:space="0" w:color="auto"/>
                  </w:divBdr>
                  <w:divsChild>
                    <w:div w:id="327289923">
                      <w:marLeft w:val="0"/>
                      <w:marRight w:val="0"/>
                      <w:marTop w:val="0"/>
                      <w:marBottom w:val="0"/>
                      <w:divBdr>
                        <w:top w:val="none" w:sz="0" w:space="0" w:color="auto"/>
                        <w:left w:val="none" w:sz="0" w:space="0" w:color="auto"/>
                        <w:bottom w:val="none" w:sz="0" w:space="0" w:color="auto"/>
                        <w:right w:val="none" w:sz="0" w:space="0" w:color="auto"/>
                      </w:divBdr>
                    </w:div>
                  </w:divsChild>
                </w:div>
                <w:div w:id="705563757">
                  <w:marLeft w:val="0"/>
                  <w:marRight w:val="0"/>
                  <w:marTop w:val="0"/>
                  <w:marBottom w:val="0"/>
                  <w:divBdr>
                    <w:top w:val="none" w:sz="0" w:space="0" w:color="auto"/>
                    <w:left w:val="none" w:sz="0" w:space="0" w:color="auto"/>
                    <w:bottom w:val="none" w:sz="0" w:space="0" w:color="auto"/>
                    <w:right w:val="none" w:sz="0" w:space="0" w:color="auto"/>
                  </w:divBdr>
                  <w:divsChild>
                    <w:div w:id="661472412">
                      <w:marLeft w:val="0"/>
                      <w:marRight w:val="0"/>
                      <w:marTop w:val="0"/>
                      <w:marBottom w:val="0"/>
                      <w:divBdr>
                        <w:top w:val="none" w:sz="0" w:space="0" w:color="auto"/>
                        <w:left w:val="none" w:sz="0" w:space="0" w:color="auto"/>
                        <w:bottom w:val="none" w:sz="0" w:space="0" w:color="auto"/>
                        <w:right w:val="none" w:sz="0" w:space="0" w:color="auto"/>
                      </w:divBdr>
                    </w:div>
                  </w:divsChild>
                </w:div>
                <w:div w:id="1546680567">
                  <w:marLeft w:val="0"/>
                  <w:marRight w:val="0"/>
                  <w:marTop w:val="0"/>
                  <w:marBottom w:val="0"/>
                  <w:divBdr>
                    <w:top w:val="none" w:sz="0" w:space="0" w:color="auto"/>
                    <w:left w:val="none" w:sz="0" w:space="0" w:color="auto"/>
                    <w:bottom w:val="none" w:sz="0" w:space="0" w:color="auto"/>
                    <w:right w:val="none" w:sz="0" w:space="0" w:color="auto"/>
                  </w:divBdr>
                  <w:divsChild>
                    <w:div w:id="741680827">
                      <w:marLeft w:val="0"/>
                      <w:marRight w:val="0"/>
                      <w:marTop w:val="0"/>
                      <w:marBottom w:val="0"/>
                      <w:divBdr>
                        <w:top w:val="none" w:sz="0" w:space="0" w:color="auto"/>
                        <w:left w:val="none" w:sz="0" w:space="0" w:color="auto"/>
                        <w:bottom w:val="none" w:sz="0" w:space="0" w:color="auto"/>
                        <w:right w:val="none" w:sz="0" w:space="0" w:color="auto"/>
                      </w:divBdr>
                    </w:div>
                  </w:divsChild>
                </w:div>
                <w:div w:id="1524435131">
                  <w:marLeft w:val="0"/>
                  <w:marRight w:val="0"/>
                  <w:marTop w:val="0"/>
                  <w:marBottom w:val="0"/>
                  <w:divBdr>
                    <w:top w:val="none" w:sz="0" w:space="0" w:color="auto"/>
                    <w:left w:val="none" w:sz="0" w:space="0" w:color="auto"/>
                    <w:bottom w:val="none" w:sz="0" w:space="0" w:color="auto"/>
                    <w:right w:val="none" w:sz="0" w:space="0" w:color="auto"/>
                  </w:divBdr>
                  <w:divsChild>
                    <w:div w:id="1450860793">
                      <w:marLeft w:val="0"/>
                      <w:marRight w:val="0"/>
                      <w:marTop w:val="0"/>
                      <w:marBottom w:val="0"/>
                      <w:divBdr>
                        <w:top w:val="none" w:sz="0" w:space="0" w:color="auto"/>
                        <w:left w:val="none" w:sz="0" w:space="0" w:color="auto"/>
                        <w:bottom w:val="none" w:sz="0" w:space="0" w:color="auto"/>
                        <w:right w:val="none" w:sz="0" w:space="0" w:color="auto"/>
                      </w:divBdr>
                    </w:div>
                  </w:divsChild>
                </w:div>
                <w:div w:id="1640308047">
                  <w:marLeft w:val="0"/>
                  <w:marRight w:val="0"/>
                  <w:marTop w:val="0"/>
                  <w:marBottom w:val="0"/>
                  <w:divBdr>
                    <w:top w:val="none" w:sz="0" w:space="0" w:color="auto"/>
                    <w:left w:val="none" w:sz="0" w:space="0" w:color="auto"/>
                    <w:bottom w:val="none" w:sz="0" w:space="0" w:color="auto"/>
                    <w:right w:val="none" w:sz="0" w:space="0" w:color="auto"/>
                  </w:divBdr>
                  <w:divsChild>
                    <w:div w:id="1994291625">
                      <w:marLeft w:val="0"/>
                      <w:marRight w:val="0"/>
                      <w:marTop w:val="0"/>
                      <w:marBottom w:val="0"/>
                      <w:divBdr>
                        <w:top w:val="none" w:sz="0" w:space="0" w:color="auto"/>
                        <w:left w:val="none" w:sz="0" w:space="0" w:color="auto"/>
                        <w:bottom w:val="none" w:sz="0" w:space="0" w:color="auto"/>
                        <w:right w:val="none" w:sz="0" w:space="0" w:color="auto"/>
                      </w:divBdr>
                    </w:div>
                  </w:divsChild>
                </w:div>
                <w:div w:id="1738941947">
                  <w:marLeft w:val="0"/>
                  <w:marRight w:val="0"/>
                  <w:marTop w:val="0"/>
                  <w:marBottom w:val="0"/>
                  <w:divBdr>
                    <w:top w:val="none" w:sz="0" w:space="0" w:color="auto"/>
                    <w:left w:val="none" w:sz="0" w:space="0" w:color="auto"/>
                    <w:bottom w:val="none" w:sz="0" w:space="0" w:color="auto"/>
                    <w:right w:val="none" w:sz="0" w:space="0" w:color="auto"/>
                  </w:divBdr>
                  <w:divsChild>
                    <w:div w:id="1866022132">
                      <w:marLeft w:val="0"/>
                      <w:marRight w:val="0"/>
                      <w:marTop w:val="0"/>
                      <w:marBottom w:val="0"/>
                      <w:divBdr>
                        <w:top w:val="none" w:sz="0" w:space="0" w:color="auto"/>
                        <w:left w:val="none" w:sz="0" w:space="0" w:color="auto"/>
                        <w:bottom w:val="none" w:sz="0" w:space="0" w:color="auto"/>
                        <w:right w:val="none" w:sz="0" w:space="0" w:color="auto"/>
                      </w:divBdr>
                    </w:div>
                  </w:divsChild>
                </w:div>
                <w:div w:id="1458060956">
                  <w:marLeft w:val="0"/>
                  <w:marRight w:val="0"/>
                  <w:marTop w:val="0"/>
                  <w:marBottom w:val="0"/>
                  <w:divBdr>
                    <w:top w:val="none" w:sz="0" w:space="0" w:color="auto"/>
                    <w:left w:val="none" w:sz="0" w:space="0" w:color="auto"/>
                    <w:bottom w:val="none" w:sz="0" w:space="0" w:color="auto"/>
                    <w:right w:val="none" w:sz="0" w:space="0" w:color="auto"/>
                  </w:divBdr>
                  <w:divsChild>
                    <w:div w:id="474957394">
                      <w:marLeft w:val="0"/>
                      <w:marRight w:val="0"/>
                      <w:marTop w:val="0"/>
                      <w:marBottom w:val="0"/>
                      <w:divBdr>
                        <w:top w:val="none" w:sz="0" w:space="0" w:color="auto"/>
                        <w:left w:val="none" w:sz="0" w:space="0" w:color="auto"/>
                        <w:bottom w:val="none" w:sz="0" w:space="0" w:color="auto"/>
                        <w:right w:val="none" w:sz="0" w:space="0" w:color="auto"/>
                      </w:divBdr>
                    </w:div>
                  </w:divsChild>
                </w:div>
                <w:div w:id="430047958">
                  <w:marLeft w:val="0"/>
                  <w:marRight w:val="0"/>
                  <w:marTop w:val="0"/>
                  <w:marBottom w:val="0"/>
                  <w:divBdr>
                    <w:top w:val="none" w:sz="0" w:space="0" w:color="auto"/>
                    <w:left w:val="none" w:sz="0" w:space="0" w:color="auto"/>
                    <w:bottom w:val="none" w:sz="0" w:space="0" w:color="auto"/>
                    <w:right w:val="none" w:sz="0" w:space="0" w:color="auto"/>
                  </w:divBdr>
                  <w:divsChild>
                    <w:div w:id="96213605">
                      <w:marLeft w:val="0"/>
                      <w:marRight w:val="0"/>
                      <w:marTop w:val="0"/>
                      <w:marBottom w:val="0"/>
                      <w:divBdr>
                        <w:top w:val="none" w:sz="0" w:space="0" w:color="auto"/>
                        <w:left w:val="none" w:sz="0" w:space="0" w:color="auto"/>
                        <w:bottom w:val="none" w:sz="0" w:space="0" w:color="auto"/>
                        <w:right w:val="none" w:sz="0" w:space="0" w:color="auto"/>
                      </w:divBdr>
                    </w:div>
                  </w:divsChild>
                </w:div>
                <w:div w:id="226649253">
                  <w:marLeft w:val="0"/>
                  <w:marRight w:val="0"/>
                  <w:marTop w:val="0"/>
                  <w:marBottom w:val="0"/>
                  <w:divBdr>
                    <w:top w:val="none" w:sz="0" w:space="0" w:color="auto"/>
                    <w:left w:val="none" w:sz="0" w:space="0" w:color="auto"/>
                    <w:bottom w:val="none" w:sz="0" w:space="0" w:color="auto"/>
                    <w:right w:val="none" w:sz="0" w:space="0" w:color="auto"/>
                  </w:divBdr>
                  <w:divsChild>
                    <w:div w:id="1376663519">
                      <w:marLeft w:val="0"/>
                      <w:marRight w:val="0"/>
                      <w:marTop w:val="0"/>
                      <w:marBottom w:val="0"/>
                      <w:divBdr>
                        <w:top w:val="none" w:sz="0" w:space="0" w:color="auto"/>
                        <w:left w:val="none" w:sz="0" w:space="0" w:color="auto"/>
                        <w:bottom w:val="none" w:sz="0" w:space="0" w:color="auto"/>
                        <w:right w:val="none" w:sz="0" w:space="0" w:color="auto"/>
                      </w:divBdr>
                    </w:div>
                  </w:divsChild>
                </w:div>
                <w:div w:id="1012337635">
                  <w:marLeft w:val="0"/>
                  <w:marRight w:val="0"/>
                  <w:marTop w:val="0"/>
                  <w:marBottom w:val="0"/>
                  <w:divBdr>
                    <w:top w:val="none" w:sz="0" w:space="0" w:color="auto"/>
                    <w:left w:val="none" w:sz="0" w:space="0" w:color="auto"/>
                    <w:bottom w:val="none" w:sz="0" w:space="0" w:color="auto"/>
                    <w:right w:val="none" w:sz="0" w:space="0" w:color="auto"/>
                  </w:divBdr>
                  <w:divsChild>
                    <w:div w:id="691226484">
                      <w:marLeft w:val="0"/>
                      <w:marRight w:val="0"/>
                      <w:marTop w:val="0"/>
                      <w:marBottom w:val="0"/>
                      <w:divBdr>
                        <w:top w:val="none" w:sz="0" w:space="0" w:color="auto"/>
                        <w:left w:val="none" w:sz="0" w:space="0" w:color="auto"/>
                        <w:bottom w:val="none" w:sz="0" w:space="0" w:color="auto"/>
                        <w:right w:val="none" w:sz="0" w:space="0" w:color="auto"/>
                      </w:divBdr>
                    </w:div>
                  </w:divsChild>
                </w:div>
                <w:div w:id="371421643">
                  <w:marLeft w:val="0"/>
                  <w:marRight w:val="0"/>
                  <w:marTop w:val="0"/>
                  <w:marBottom w:val="0"/>
                  <w:divBdr>
                    <w:top w:val="none" w:sz="0" w:space="0" w:color="auto"/>
                    <w:left w:val="none" w:sz="0" w:space="0" w:color="auto"/>
                    <w:bottom w:val="none" w:sz="0" w:space="0" w:color="auto"/>
                    <w:right w:val="none" w:sz="0" w:space="0" w:color="auto"/>
                  </w:divBdr>
                  <w:divsChild>
                    <w:div w:id="468520308">
                      <w:marLeft w:val="0"/>
                      <w:marRight w:val="0"/>
                      <w:marTop w:val="0"/>
                      <w:marBottom w:val="0"/>
                      <w:divBdr>
                        <w:top w:val="none" w:sz="0" w:space="0" w:color="auto"/>
                        <w:left w:val="none" w:sz="0" w:space="0" w:color="auto"/>
                        <w:bottom w:val="none" w:sz="0" w:space="0" w:color="auto"/>
                        <w:right w:val="none" w:sz="0" w:space="0" w:color="auto"/>
                      </w:divBdr>
                    </w:div>
                  </w:divsChild>
                </w:div>
                <w:div w:id="29496584">
                  <w:marLeft w:val="0"/>
                  <w:marRight w:val="0"/>
                  <w:marTop w:val="0"/>
                  <w:marBottom w:val="0"/>
                  <w:divBdr>
                    <w:top w:val="none" w:sz="0" w:space="0" w:color="auto"/>
                    <w:left w:val="none" w:sz="0" w:space="0" w:color="auto"/>
                    <w:bottom w:val="none" w:sz="0" w:space="0" w:color="auto"/>
                    <w:right w:val="none" w:sz="0" w:space="0" w:color="auto"/>
                  </w:divBdr>
                  <w:divsChild>
                    <w:div w:id="547306997">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sChild>
                    <w:div w:id="1834026716">
                      <w:marLeft w:val="0"/>
                      <w:marRight w:val="0"/>
                      <w:marTop w:val="0"/>
                      <w:marBottom w:val="0"/>
                      <w:divBdr>
                        <w:top w:val="none" w:sz="0" w:space="0" w:color="auto"/>
                        <w:left w:val="none" w:sz="0" w:space="0" w:color="auto"/>
                        <w:bottom w:val="none" w:sz="0" w:space="0" w:color="auto"/>
                        <w:right w:val="none" w:sz="0" w:space="0" w:color="auto"/>
                      </w:divBdr>
                    </w:div>
                  </w:divsChild>
                </w:div>
                <w:div w:id="1728802379">
                  <w:marLeft w:val="0"/>
                  <w:marRight w:val="0"/>
                  <w:marTop w:val="0"/>
                  <w:marBottom w:val="0"/>
                  <w:divBdr>
                    <w:top w:val="none" w:sz="0" w:space="0" w:color="auto"/>
                    <w:left w:val="none" w:sz="0" w:space="0" w:color="auto"/>
                    <w:bottom w:val="none" w:sz="0" w:space="0" w:color="auto"/>
                    <w:right w:val="none" w:sz="0" w:space="0" w:color="auto"/>
                  </w:divBdr>
                  <w:divsChild>
                    <w:div w:id="1564832775">
                      <w:marLeft w:val="0"/>
                      <w:marRight w:val="0"/>
                      <w:marTop w:val="0"/>
                      <w:marBottom w:val="0"/>
                      <w:divBdr>
                        <w:top w:val="none" w:sz="0" w:space="0" w:color="auto"/>
                        <w:left w:val="none" w:sz="0" w:space="0" w:color="auto"/>
                        <w:bottom w:val="none" w:sz="0" w:space="0" w:color="auto"/>
                        <w:right w:val="none" w:sz="0" w:space="0" w:color="auto"/>
                      </w:divBdr>
                    </w:div>
                  </w:divsChild>
                </w:div>
                <w:div w:id="1484009741">
                  <w:marLeft w:val="0"/>
                  <w:marRight w:val="0"/>
                  <w:marTop w:val="0"/>
                  <w:marBottom w:val="0"/>
                  <w:divBdr>
                    <w:top w:val="none" w:sz="0" w:space="0" w:color="auto"/>
                    <w:left w:val="none" w:sz="0" w:space="0" w:color="auto"/>
                    <w:bottom w:val="none" w:sz="0" w:space="0" w:color="auto"/>
                    <w:right w:val="none" w:sz="0" w:space="0" w:color="auto"/>
                  </w:divBdr>
                  <w:divsChild>
                    <w:div w:id="1676228017">
                      <w:marLeft w:val="0"/>
                      <w:marRight w:val="0"/>
                      <w:marTop w:val="0"/>
                      <w:marBottom w:val="0"/>
                      <w:divBdr>
                        <w:top w:val="none" w:sz="0" w:space="0" w:color="auto"/>
                        <w:left w:val="none" w:sz="0" w:space="0" w:color="auto"/>
                        <w:bottom w:val="none" w:sz="0" w:space="0" w:color="auto"/>
                        <w:right w:val="none" w:sz="0" w:space="0" w:color="auto"/>
                      </w:divBdr>
                    </w:div>
                  </w:divsChild>
                </w:div>
                <w:div w:id="198711650">
                  <w:marLeft w:val="0"/>
                  <w:marRight w:val="0"/>
                  <w:marTop w:val="0"/>
                  <w:marBottom w:val="0"/>
                  <w:divBdr>
                    <w:top w:val="none" w:sz="0" w:space="0" w:color="auto"/>
                    <w:left w:val="none" w:sz="0" w:space="0" w:color="auto"/>
                    <w:bottom w:val="none" w:sz="0" w:space="0" w:color="auto"/>
                    <w:right w:val="none" w:sz="0" w:space="0" w:color="auto"/>
                  </w:divBdr>
                  <w:divsChild>
                    <w:div w:id="1340696243">
                      <w:marLeft w:val="0"/>
                      <w:marRight w:val="0"/>
                      <w:marTop w:val="0"/>
                      <w:marBottom w:val="0"/>
                      <w:divBdr>
                        <w:top w:val="none" w:sz="0" w:space="0" w:color="auto"/>
                        <w:left w:val="none" w:sz="0" w:space="0" w:color="auto"/>
                        <w:bottom w:val="none" w:sz="0" w:space="0" w:color="auto"/>
                        <w:right w:val="none" w:sz="0" w:space="0" w:color="auto"/>
                      </w:divBdr>
                    </w:div>
                  </w:divsChild>
                </w:div>
                <w:div w:id="1114205901">
                  <w:marLeft w:val="0"/>
                  <w:marRight w:val="0"/>
                  <w:marTop w:val="0"/>
                  <w:marBottom w:val="0"/>
                  <w:divBdr>
                    <w:top w:val="none" w:sz="0" w:space="0" w:color="auto"/>
                    <w:left w:val="none" w:sz="0" w:space="0" w:color="auto"/>
                    <w:bottom w:val="none" w:sz="0" w:space="0" w:color="auto"/>
                    <w:right w:val="none" w:sz="0" w:space="0" w:color="auto"/>
                  </w:divBdr>
                  <w:divsChild>
                    <w:div w:id="1374501243">
                      <w:marLeft w:val="0"/>
                      <w:marRight w:val="0"/>
                      <w:marTop w:val="0"/>
                      <w:marBottom w:val="0"/>
                      <w:divBdr>
                        <w:top w:val="none" w:sz="0" w:space="0" w:color="auto"/>
                        <w:left w:val="none" w:sz="0" w:space="0" w:color="auto"/>
                        <w:bottom w:val="none" w:sz="0" w:space="0" w:color="auto"/>
                        <w:right w:val="none" w:sz="0" w:space="0" w:color="auto"/>
                      </w:divBdr>
                    </w:div>
                  </w:divsChild>
                </w:div>
                <w:div w:id="786044993">
                  <w:marLeft w:val="0"/>
                  <w:marRight w:val="0"/>
                  <w:marTop w:val="0"/>
                  <w:marBottom w:val="0"/>
                  <w:divBdr>
                    <w:top w:val="none" w:sz="0" w:space="0" w:color="auto"/>
                    <w:left w:val="none" w:sz="0" w:space="0" w:color="auto"/>
                    <w:bottom w:val="none" w:sz="0" w:space="0" w:color="auto"/>
                    <w:right w:val="none" w:sz="0" w:space="0" w:color="auto"/>
                  </w:divBdr>
                  <w:divsChild>
                    <w:div w:id="1390689012">
                      <w:marLeft w:val="0"/>
                      <w:marRight w:val="0"/>
                      <w:marTop w:val="0"/>
                      <w:marBottom w:val="0"/>
                      <w:divBdr>
                        <w:top w:val="none" w:sz="0" w:space="0" w:color="auto"/>
                        <w:left w:val="none" w:sz="0" w:space="0" w:color="auto"/>
                        <w:bottom w:val="none" w:sz="0" w:space="0" w:color="auto"/>
                        <w:right w:val="none" w:sz="0" w:space="0" w:color="auto"/>
                      </w:divBdr>
                    </w:div>
                  </w:divsChild>
                </w:div>
                <w:div w:id="332072143">
                  <w:marLeft w:val="0"/>
                  <w:marRight w:val="0"/>
                  <w:marTop w:val="0"/>
                  <w:marBottom w:val="0"/>
                  <w:divBdr>
                    <w:top w:val="none" w:sz="0" w:space="0" w:color="auto"/>
                    <w:left w:val="none" w:sz="0" w:space="0" w:color="auto"/>
                    <w:bottom w:val="none" w:sz="0" w:space="0" w:color="auto"/>
                    <w:right w:val="none" w:sz="0" w:space="0" w:color="auto"/>
                  </w:divBdr>
                  <w:divsChild>
                    <w:div w:id="301428477">
                      <w:marLeft w:val="0"/>
                      <w:marRight w:val="0"/>
                      <w:marTop w:val="0"/>
                      <w:marBottom w:val="0"/>
                      <w:divBdr>
                        <w:top w:val="none" w:sz="0" w:space="0" w:color="auto"/>
                        <w:left w:val="none" w:sz="0" w:space="0" w:color="auto"/>
                        <w:bottom w:val="none" w:sz="0" w:space="0" w:color="auto"/>
                        <w:right w:val="none" w:sz="0" w:space="0" w:color="auto"/>
                      </w:divBdr>
                    </w:div>
                  </w:divsChild>
                </w:div>
                <w:div w:id="1208297933">
                  <w:marLeft w:val="0"/>
                  <w:marRight w:val="0"/>
                  <w:marTop w:val="0"/>
                  <w:marBottom w:val="0"/>
                  <w:divBdr>
                    <w:top w:val="none" w:sz="0" w:space="0" w:color="auto"/>
                    <w:left w:val="none" w:sz="0" w:space="0" w:color="auto"/>
                    <w:bottom w:val="none" w:sz="0" w:space="0" w:color="auto"/>
                    <w:right w:val="none" w:sz="0" w:space="0" w:color="auto"/>
                  </w:divBdr>
                  <w:divsChild>
                    <w:div w:id="50736463">
                      <w:marLeft w:val="0"/>
                      <w:marRight w:val="0"/>
                      <w:marTop w:val="0"/>
                      <w:marBottom w:val="0"/>
                      <w:divBdr>
                        <w:top w:val="none" w:sz="0" w:space="0" w:color="auto"/>
                        <w:left w:val="none" w:sz="0" w:space="0" w:color="auto"/>
                        <w:bottom w:val="none" w:sz="0" w:space="0" w:color="auto"/>
                        <w:right w:val="none" w:sz="0" w:space="0" w:color="auto"/>
                      </w:divBdr>
                    </w:div>
                  </w:divsChild>
                </w:div>
                <w:div w:id="1332176751">
                  <w:marLeft w:val="0"/>
                  <w:marRight w:val="0"/>
                  <w:marTop w:val="0"/>
                  <w:marBottom w:val="0"/>
                  <w:divBdr>
                    <w:top w:val="none" w:sz="0" w:space="0" w:color="auto"/>
                    <w:left w:val="none" w:sz="0" w:space="0" w:color="auto"/>
                    <w:bottom w:val="none" w:sz="0" w:space="0" w:color="auto"/>
                    <w:right w:val="none" w:sz="0" w:space="0" w:color="auto"/>
                  </w:divBdr>
                  <w:divsChild>
                    <w:div w:id="817501327">
                      <w:marLeft w:val="0"/>
                      <w:marRight w:val="0"/>
                      <w:marTop w:val="0"/>
                      <w:marBottom w:val="0"/>
                      <w:divBdr>
                        <w:top w:val="none" w:sz="0" w:space="0" w:color="auto"/>
                        <w:left w:val="none" w:sz="0" w:space="0" w:color="auto"/>
                        <w:bottom w:val="none" w:sz="0" w:space="0" w:color="auto"/>
                        <w:right w:val="none" w:sz="0" w:space="0" w:color="auto"/>
                      </w:divBdr>
                    </w:div>
                  </w:divsChild>
                </w:div>
                <w:div w:id="693306225">
                  <w:marLeft w:val="0"/>
                  <w:marRight w:val="0"/>
                  <w:marTop w:val="0"/>
                  <w:marBottom w:val="0"/>
                  <w:divBdr>
                    <w:top w:val="none" w:sz="0" w:space="0" w:color="auto"/>
                    <w:left w:val="none" w:sz="0" w:space="0" w:color="auto"/>
                    <w:bottom w:val="none" w:sz="0" w:space="0" w:color="auto"/>
                    <w:right w:val="none" w:sz="0" w:space="0" w:color="auto"/>
                  </w:divBdr>
                  <w:divsChild>
                    <w:div w:id="830364536">
                      <w:marLeft w:val="0"/>
                      <w:marRight w:val="0"/>
                      <w:marTop w:val="0"/>
                      <w:marBottom w:val="0"/>
                      <w:divBdr>
                        <w:top w:val="none" w:sz="0" w:space="0" w:color="auto"/>
                        <w:left w:val="none" w:sz="0" w:space="0" w:color="auto"/>
                        <w:bottom w:val="none" w:sz="0" w:space="0" w:color="auto"/>
                        <w:right w:val="none" w:sz="0" w:space="0" w:color="auto"/>
                      </w:divBdr>
                    </w:div>
                  </w:divsChild>
                </w:div>
                <w:div w:id="2120484304">
                  <w:marLeft w:val="0"/>
                  <w:marRight w:val="0"/>
                  <w:marTop w:val="0"/>
                  <w:marBottom w:val="0"/>
                  <w:divBdr>
                    <w:top w:val="none" w:sz="0" w:space="0" w:color="auto"/>
                    <w:left w:val="none" w:sz="0" w:space="0" w:color="auto"/>
                    <w:bottom w:val="none" w:sz="0" w:space="0" w:color="auto"/>
                    <w:right w:val="none" w:sz="0" w:space="0" w:color="auto"/>
                  </w:divBdr>
                  <w:divsChild>
                    <w:div w:id="143352745">
                      <w:marLeft w:val="0"/>
                      <w:marRight w:val="0"/>
                      <w:marTop w:val="0"/>
                      <w:marBottom w:val="0"/>
                      <w:divBdr>
                        <w:top w:val="none" w:sz="0" w:space="0" w:color="auto"/>
                        <w:left w:val="none" w:sz="0" w:space="0" w:color="auto"/>
                        <w:bottom w:val="none" w:sz="0" w:space="0" w:color="auto"/>
                        <w:right w:val="none" w:sz="0" w:space="0" w:color="auto"/>
                      </w:divBdr>
                    </w:div>
                  </w:divsChild>
                </w:div>
                <w:div w:id="25908898">
                  <w:marLeft w:val="0"/>
                  <w:marRight w:val="0"/>
                  <w:marTop w:val="0"/>
                  <w:marBottom w:val="0"/>
                  <w:divBdr>
                    <w:top w:val="none" w:sz="0" w:space="0" w:color="auto"/>
                    <w:left w:val="none" w:sz="0" w:space="0" w:color="auto"/>
                    <w:bottom w:val="none" w:sz="0" w:space="0" w:color="auto"/>
                    <w:right w:val="none" w:sz="0" w:space="0" w:color="auto"/>
                  </w:divBdr>
                  <w:divsChild>
                    <w:div w:id="130825927">
                      <w:marLeft w:val="0"/>
                      <w:marRight w:val="0"/>
                      <w:marTop w:val="0"/>
                      <w:marBottom w:val="0"/>
                      <w:divBdr>
                        <w:top w:val="none" w:sz="0" w:space="0" w:color="auto"/>
                        <w:left w:val="none" w:sz="0" w:space="0" w:color="auto"/>
                        <w:bottom w:val="none" w:sz="0" w:space="0" w:color="auto"/>
                        <w:right w:val="none" w:sz="0" w:space="0" w:color="auto"/>
                      </w:divBdr>
                    </w:div>
                  </w:divsChild>
                </w:div>
                <w:div w:id="1383747058">
                  <w:marLeft w:val="0"/>
                  <w:marRight w:val="0"/>
                  <w:marTop w:val="0"/>
                  <w:marBottom w:val="0"/>
                  <w:divBdr>
                    <w:top w:val="none" w:sz="0" w:space="0" w:color="auto"/>
                    <w:left w:val="none" w:sz="0" w:space="0" w:color="auto"/>
                    <w:bottom w:val="none" w:sz="0" w:space="0" w:color="auto"/>
                    <w:right w:val="none" w:sz="0" w:space="0" w:color="auto"/>
                  </w:divBdr>
                  <w:divsChild>
                    <w:div w:id="802969068">
                      <w:marLeft w:val="0"/>
                      <w:marRight w:val="0"/>
                      <w:marTop w:val="0"/>
                      <w:marBottom w:val="0"/>
                      <w:divBdr>
                        <w:top w:val="none" w:sz="0" w:space="0" w:color="auto"/>
                        <w:left w:val="none" w:sz="0" w:space="0" w:color="auto"/>
                        <w:bottom w:val="none" w:sz="0" w:space="0" w:color="auto"/>
                        <w:right w:val="none" w:sz="0" w:space="0" w:color="auto"/>
                      </w:divBdr>
                    </w:div>
                  </w:divsChild>
                </w:div>
                <w:div w:id="1838038029">
                  <w:marLeft w:val="0"/>
                  <w:marRight w:val="0"/>
                  <w:marTop w:val="0"/>
                  <w:marBottom w:val="0"/>
                  <w:divBdr>
                    <w:top w:val="none" w:sz="0" w:space="0" w:color="auto"/>
                    <w:left w:val="none" w:sz="0" w:space="0" w:color="auto"/>
                    <w:bottom w:val="none" w:sz="0" w:space="0" w:color="auto"/>
                    <w:right w:val="none" w:sz="0" w:space="0" w:color="auto"/>
                  </w:divBdr>
                  <w:divsChild>
                    <w:div w:id="1224490668">
                      <w:marLeft w:val="0"/>
                      <w:marRight w:val="0"/>
                      <w:marTop w:val="0"/>
                      <w:marBottom w:val="0"/>
                      <w:divBdr>
                        <w:top w:val="none" w:sz="0" w:space="0" w:color="auto"/>
                        <w:left w:val="none" w:sz="0" w:space="0" w:color="auto"/>
                        <w:bottom w:val="none" w:sz="0" w:space="0" w:color="auto"/>
                        <w:right w:val="none" w:sz="0" w:space="0" w:color="auto"/>
                      </w:divBdr>
                    </w:div>
                  </w:divsChild>
                </w:div>
                <w:div w:id="887496045">
                  <w:marLeft w:val="0"/>
                  <w:marRight w:val="0"/>
                  <w:marTop w:val="0"/>
                  <w:marBottom w:val="0"/>
                  <w:divBdr>
                    <w:top w:val="none" w:sz="0" w:space="0" w:color="auto"/>
                    <w:left w:val="none" w:sz="0" w:space="0" w:color="auto"/>
                    <w:bottom w:val="none" w:sz="0" w:space="0" w:color="auto"/>
                    <w:right w:val="none" w:sz="0" w:space="0" w:color="auto"/>
                  </w:divBdr>
                  <w:divsChild>
                    <w:div w:id="1236478383">
                      <w:marLeft w:val="0"/>
                      <w:marRight w:val="0"/>
                      <w:marTop w:val="0"/>
                      <w:marBottom w:val="0"/>
                      <w:divBdr>
                        <w:top w:val="none" w:sz="0" w:space="0" w:color="auto"/>
                        <w:left w:val="none" w:sz="0" w:space="0" w:color="auto"/>
                        <w:bottom w:val="none" w:sz="0" w:space="0" w:color="auto"/>
                        <w:right w:val="none" w:sz="0" w:space="0" w:color="auto"/>
                      </w:divBdr>
                    </w:div>
                  </w:divsChild>
                </w:div>
                <w:div w:id="1227451976">
                  <w:marLeft w:val="0"/>
                  <w:marRight w:val="0"/>
                  <w:marTop w:val="0"/>
                  <w:marBottom w:val="0"/>
                  <w:divBdr>
                    <w:top w:val="none" w:sz="0" w:space="0" w:color="auto"/>
                    <w:left w:val="none" w:sz="0" w:space="0" w:color="auto"/>
                    <w:bottom w:val="none" w:sz="0" w:space="0" w:color="auto"/>
                    <w:right w:val="none" w:sz="0" w:space="0" w:color="auto"/>
                  </w:divBdr>
                  <w:divsChild>
                    <w:div w:id="1603686628">
                      <w:marLeft w:val="0"/>
                      <w:marRight w:val="0"/>
                      <w:marTop w:val="0"/>
                      <w:marBottom w:val="0"/>
                      <w:divBdr>
                        <w:top w:val="none" w:sz="0" w:space="0" w:color="auto"/>
                        <w:left w:val="none" w:sz="0" w:space="0" w:color="auto"/>
                        <w:bottom w:val="none" w:sz="0" w:space="0" w:color="auto"/>
                        <w:right w:val="none" w:sz="0" w:space="0" w:color="auto"/>
                      </w:divBdr>
                    </w:div>
                  </w:divsChild>
                </w:div>
                <w:div w:id="406852228">
                  <w:marLeft w:val="0"/>
                  <w:marRight w:val="0"/>
                  <w:marTop w:val="0"/>
                  <w:marBottom w:val="0"/>
                  <w:divBdr>
                    <w:top w:val="none" w:sz="0" w:space="0" w:color="auto"/>
                    <w:left w:val="none" w:sz="0" w:space="0" w:color="auto"/>
                    <w:bottom w:val="none" w:sz="0" w:space="0" w:color="auto"/>
                    <w:right w:val="none" w:sz="0" w:space="0" w:color="auto"/>
                  </w:divBdr>
                  <w:divsChild>
                    <w:div w:id="1590577621">
                      <w:marLeft w:val="0"/>
                      <w:marRight w:val="0"/>
                      <w:marTop w:val="0"/>
                      <w:marBottom w:val="0"/>
                      <w:divBdr>
                        <w:top w:val="none" w:sz="0" w:space="0" w:color="auto"/>
                        <w:left w:val="none" w:sz="0" w:space="0" w:color="auto"/>
                        <w:bottom w:val="none" w:sz="0" w:space="0" w:color="auto"/>
                        <w:right w:val="none" w:sz="0" w:space="0" w:color="auto"/>
                      </w:divBdr>
                    </w:div>
                  </w:divsChild>
                </w:div>
                <w:div w:id="1299797802">
                  <w:marLeft w:val="0"/>
                  <w:marRight w:val="0"/>
                  <w:marTop w:val="0"/>
                  <w:marBottom w:val="0"/>
                  <w:divBdr>
                    <w:top w:val="none" w:sz="0" w:space="0" w:color="auto"/>
                    <w:left w:val="none" w:sz="0" w:space="0" w:color="auto"/>
                    <w:bottom w:val="none" w:sz="0" w:space="0" w:color="auto"/>
                    <w:right w:val="none" w:sz="0" w:space="0" w:color="auto"/>
                  </w:divBdr>
                  <w:divsChild>
                    <w:div w:id="1482499614">
                      <w:marLeft w:val="0"/>
                      <w:marRight w:val="0"/>
                      <w:marTop w:val="0"/>
                      <w:marBottom w:val="0"/>
                      <w:divBdr>
                        <w:top w:val="none" w:sz="0" w:space="0" w:color="auto"/>
                        <w:left w:val="none" w:sz="0" w:space="0" w:color="auto"/>
                        <w:bottom w:val="none" w:sz="0" w:space="0" w:color="auto"/>
                        <w:right w:val="none" w:sz="0" w:space="0" w:color="auto"/>
                      </w:divBdr>
                    </w:div>
                  </w:divsChild>
                </w:div>
                <w:div w:id="2065323620">
                  <w:marLeft w:val="0"/>
                  <w:marRight w:val="0"/>
                  <w:marTop w:val="0"/>
                  <w:marBottom w:val="0"/>
                  <w:divBdr>
                    <w:top w:val="none" w:sz="0" w:space="0" w:color="auto"/>
                    <w:left w:val="none" w:sz="0" w:space="0" w:color="auto"/>
                    <w:bottom w:val="none" w:sz="0" w:space="0" w:color="auto"/>
                    <w:right w:val="none" w:sz="0" w:space="0" w:color="auto"/>
                  </w:divBdr>
                  <w:divsChild>
                    <w:div w:id="2035768256">
                      <w:marLeft w:val="0"/>
                      <w:marRight w:val="0"/>
                      <w:marTop w:val="0"/>
                      <w:marBottom w:val="0"/>
                      <w:divBdr>
                        <w:top w:val="none" w:sz="0" w:space="0" w:color="auto"/>
                        <w:left w:val="none" w:sz="0" w:space="0" w:color="auto"/>
                        <w:bottom w:val="none" w:sz="0" w:space="0" w:color="auto"/>
                        <w:right w:val="none" w:sz="0" w:space="0" w:color="auto"/>
                      </w:divBdr>
                    </w:div>
                  </w:divsChild>
                </w:div>
                <w:div w:id="1335953659">
                  <w:marLeft w:val="0"/>
                  <w:marRight w:val="0"/>
                  <w:marTop w:val="0"/>
                  <w:marBottom w:val="0"/>
                  <w:divBdr>
                    <w:top w:val="none" w:sz="0" w:space="0" w:color="auto"/>
                    <w:left w:val="none" w:sz="0" w:space="0" w:color="auto"/>
                    <w:bottom w:val="none" w:sz="0" w:space="0" w:color="auto"/>
                    <w:right w:val="none" w:sz="0" w:space="0" w:color="auto"/>
                  </w:divBdr>
                  <w:divsChild>
                    <w:div w:id="1309166976">
                      <w:marLeft w:val="0"/>
                      <w:marRight w:val="0"/>
                      <w:marTop w:val="0"/>
                      <w:marBottom w:val="0"/>
                      <w:divBdr>
                        <w:top w:val="none" w:sz="0" w:space="0" w:color="auto"/>
                        <w:left w:val="none" w:sz="0" w:space="0" w:color="auto"/>
                        <w:bottom w:val="none" w:sz="0" w:space="0" w:color="auto"/>
                        <w:right w:val="none" w:sz="0" w:space="0" w:color="auto"/>
                      </w:divBdr>
                    </w:div>
                  </w:divsChild>
                </w:div>
                <w:div w:id="2112503040">
                  <w:marLeft w:val="0"/>
                  <w:marRight w:val="0"/>
                  <w:marTop w:val="0"/>
                  <w:marBottom w:val="0"/>
                  <w:divBdr>
                    <w:top w:val="none" w:sz="0" w:space="0" w:color="auto"/>
                    <w:left w:val="none" w:sz="0" w:space="0" w:color="auto"/>
                    <w:bottom w:val="none" w:sz="0" w:space="0" w:color="auto"/>
                    <w:right w:val="none" w:sz="0" w:space="0" w:color="auto"/>
                  </w:divBdr>
                  <w:divsChild>
                    <w:div w:id="245382922">
                      <w:marLeft w:val="0"/>
                      <w:marRight w:val="0"/>
                      <w:marTop w:val="0"/>
                      <w:marBottom w:val="0"/>
                      <w:divBdr>
                        <w:top w:val="none" w:sz="0" w:space="0" w:color="auto"/>
                        <w:left w:val="none" w:sz="0" w:space="0" w:color="auto"/>
                        <w:bottom w:val="none" w:sz="0" w:space="0" w:color="auto"/>
                        <w:right w:val="none" w:sz="0" w:space="0" w:color="auto"/>
                      </w:divBdr>
                    </w:div>
                  </w:divsChild>
                </w:div>
                <w:div w:id="1822890590">
                  <w:marLeft w:val="0"/>
                  <w:marRight w:val="0"/>
                  <w:marTop w:val="0"/>
                  <w:marBottom w:val="0"/>
                  <w:divBdr>
                    <w:top w:val="none" w:sz="0" w:space="0" w:color="auto"/>
                    <w:left w:val="none" w:sz="0" w:space="0" w:color="auto"/>
                    <w:bottom w:val="none" w:sz="0" w:space="0" w:color="auto"/>
                    <w:right w:val="none" w:sz="0" w:space="0" w:color="auto"/>
                  </w:divBdr>
                  <w:divsChild>
                    <w:div w:id="1291085263">
                      <w:marLeft w:val="0"/>
                      <w:marRight w:val="0"/>
                      <w:marTop w:val="0"/>
                      <w:marBottom w:val="0"/>
                      <w:divBdr>
                        <w:top w:val="none" w:sz="0" w:space="0" w:color="auto"/>
                        <w:left w:val="none" w:sz="0" w:space="0" w:color="auto"/>
                        <w:bottom w:val="none" w:sz="0" w:space="0" w:color="auto"/>
                        <w:right w:val="none" w:sz="0" w:space="0" w:color="auto"/>
                      </w:divBdr>
                    </w:div>
                  </w:divsChild>
                </w:div>
                <w:div w:id="380328365">
                  <w:marLeft w:val="0"/>
                  <w:marRight w:val="0"/>
                  <w:marTop w:val="0"/>
                  <w:marBottom w:val="0"/>
                  <w:divBdr>
                    <w:top w:val="none" w:sz="0" w:space="0" w:color="auto"/>
                    <w:left w:val="none" w:sz="0" w:space="0" w:color="auto"/>
                    <w:bottom w:val="none" w:sz="0" w:space="0" w:color="auto"/>
                    <w:right w:val="none" w:sz="0" w:space="0" w:color="auto"/>
                  </w:divBdr>
                  <w:divsChild>
                    <w:div w:id="447087410">
                      <w:marLeft w:val="0"/>
                      <w:marRight w:val="0"/>
                      <w:marTop w:val="0"/>
                      <w:marBottom w:val="0"/>
                      <w:divBdr>
                        <w:top w:val="none" w:sz="0" w:space="0" w:color="auto"/>
                        <w:left w:val="none" w:sz="0" w:space="0" w:color="auto"/>
                        <w:bottom w:val="none" w:sz="0" w:space="0" w:color="auto"/>
                        <w:right w:val="none" w:sz="0" w:space="0" w:color="auto"/>
                      </w:divBdr>
                    </w:div>
                  </w:divsChild>
                </w:div>
                <w:div w:id="2050639538">
                  <w:marLeft w:val="0"/>
                  <w:marRight w:val="0"/>
                  <w:marTop w:val="0"/>
                  <w:marBottom w:val="0"/>
                  <w:divBdr>
                    <w:top w:val="none" w:sz="0" w:space="0" w:color="auto"/>
                    <w:left w:val="none" w:sz="0" w:space="0" w:color="auto"/>
                    <w:bottom w:val="none" w:sz="0" w:space="0" w:color="auto"/>
                    <w:right w:val="none" w:sz="0" w:space="0" w:color="auto"/>
                  </w:divBdr>
                  <w:divsChild>
                    <w:div w:id="1822303635">
                      <w:marLeft w:val="0"/>
                      <w:marRight w:val="0"/>
                      <w:marTop w:val="0"/>
                      <w:marBottom w:val="0"/>
                      <w:divBdr>
                        <w:top w:val="none" w:sz="0" w:space="0" w:color="auto"/>
                        <w:left w:val="none" w:sz="0" w:space="0" w:color="auto"/>
                        <w:bottom w:val="none" w:sz="0" w:space="0" w:color="auto"/>
                        <w:right w:val="none" w:sz="0" w:space="0" w:color="auto"/>
                      </w:divBdr>
                    </w:div>
                  </w:divsChild>
                </w:div>
                <w:div w:id="1151485317">
                  <w:marLeft w:val="0"/>
                  <w:marRight w:val="0"/>
                  <w:marTop w:val="0"/>
                  <w:marBottom w:val="0"/>
                  <w:divBdr>
                    <w:top w:val="none" w:sz="0" w:space="0" w:color="auto"/>
                    <w:left w:val="none" w:sz="0" w:space="0" w:color="auto"/>
                    <w:bottom w:val="none" w:sz="0" w:space="0" w:color="auto"/>
                    <w:right w:val="none" w:sz="0" w:space="0" w:color="auto"/>
                  </w:divBdr>
                  <w:divsChild>
                    <w:div w:id="1232690254">
                      <w:marLeft w:val="0"/>
                      <w:marRight w:val="0"/>
                      <w:marTop w:val="0"/>
                      <w:marBottom w:val="0"/>
                      <w:divBdr>
                        <w:top w:val="none" w:sz="0" w:space="0" w:color="auto"/>
                        <w:left w:val="none" w:sz="0" w:space="0" w:color="auto"/>
                        <w:bottom w:val="none" w:sz="0" w:space="0" w:color="auto"/>
                        <w:right w:val="none" w:sz="0" w:space="0" w:color="auto"/>
                      </w:divBdr>
                    </w:div>
                  </w:divsChild>
                </w:div>
                <w:div w:id="731856520">
                  <w:marLeft w:val="0"/>
                  <w:marRight w:val="0"/>
                  <w:marTop w:val="0"/>
                  <w:marBottom w:val="0"/>
                  <w:divBdr>
                    <w:top w:val="none" w:sz="0" w:space="0" w:color="auto"/>
                    <w:left w:val="none" w:sz="0" w:space="0" w:color="auto"/>
                    <w:bottom w:val="none" w:sz="0" w:space="0" w:color="auto"/>
                    <w:right w:val="none" w:sz="0" w:space="0" w:color="auto"/>
                  </w:divBdr>
                  <w:divsChild>
                    <w:div w:id="680737874">
                      <w:marLeft w:val="0"/>
                      <w:marRight w:val="0"/>
                      <w:marTop w:val="0"/>
                      <w:marBottom w:val="0"/>
                      <w:divBdr>
                        <w:top w:val="none" w:sz="0" w:space="0" w:color="auto"/>
                        <w:left w:val="none" w:sz="0" w:space="0" w:color="auto"/>
                        <w:bottom w:val="none" w:sz="0" w:space="0" w:color="auto"/>
                        <w:right w:val="none" w:sz="0" w:space="0" w:color="auto"/>
                      </w:divBdr>
                    </w:div>
                  </w:divsChild>
                </w:div>
                <w:div w:id="1677657317">
                  <w:marLeft w:val="0"/>
                  <w:marRight w:val="0"/>
                  <w:marTop w:val="0"/>
                  <w:marBottom w:val="0"/>
                  <w:divBdr>
                    <w:top w:val="none" w:sz="0" w:space="0" w:color="auto"/>
                    <w:left w:val="none" w:sz="0" w:space="0" w:color="auto"/>
                    <w:bottom w:val="none" w:sz="0" w:space="0" w:color="auto"/>
                    <w:right w:val="none" w:sz="0" w:space="0" w:color="auto"/>
                  </w:divBdr>
                  <w:divsChild>
                    <w:div w:id="1931697341">
                      <w:marLeft w:val="0"/>
                      <w:marRight w:val="0"/>
                      <w:marTop w:val="0"/>
                      <w:marBottom w:val="0"/>
                      <w:divBdr>
                        <w:top w:val="none" w:sz="0" w:space="0" w:color="auto"/>
                        <w:left w:val="none" w:sz="0" w:space="0" w:color="auto"/>
                        <w:bottom w:val="none" w:sz="0" w:space="0" w:color="auto"/>
                        <w:right w:val="none" w:sz="0" w:space="0" w:color="auto"/>
                      </w:divBdr>
                    </w:div>
                  </w:divsChild>
                </w:div>
                <w:div w:id="496532111">
                  <w:marLeft w:val="0"/>
                  <w:marRight w:val="0"/>
                  <w:marTop w:val="0"/>
                  <w:marBottom w:val="0"/>
                  <w:divBdr>
                    <w:top w:val="none" w:sz="0" w:space="0" w:color="auto"/>
                    <w:left w:val="none" w:sz="0" w:space="0" w:color="auto"/>
                    <w:bottom w:val="none" w:sz="0" w:space="0" w:color="auto"/>
                    <w:right w:val="none" w:sz="0" w:space="0" w:color="auto"/>
                  </w:divBdr>
                  <w:divsChild>
                    <w:div w:id="1523515626">
                      <w:marLeft w:val="0"/>
                      <w:marRight w:val="0"/>
                      <w:marTop w:val="0"/>
                      <w:marBottom w:val="0"/>
                      <w:divBdr>
                        <w:top w:val="none" w:sz="0" w:space="0" w:color="auto"/>
                        <w:left w:val="none" w:sz="0" w:space="0" w:color="auto"/>
                        <w:bottom w:val="none" w:sz="0" w:space="0" w:color="auto"/>
                        <w:right w:val="none" w:sz="0" w:space="0" w:color="auto"/>
                      </w:divBdr>
                    </w:div>
                  </w:divsChild>
                </w:div>
                <w:div w:id="537741536">
                  <w:marLeft w:val="0"/>
                  <w:marRight w:val="0"/>
                  <w:marTop w:val="0"/>
                  <w:marBottom w:val="0"/>
                  <w:divBdr>
                    <w:top w:val="none" w:sz="0" w:space="0" w:color="auto"/>
                    <w:left w:val="none" w:sz="0" w:space="0" w:color="auto"/>
                    <w:bottom w:val="none" w:sz="0" w:space="0" w:color="auto"/>
                    <w:right w:val="none" w:sz="0" w:space="0" w:color="auto"/>
                  </w:divBdr>
                  <w:divsChild>
                    <w:div w:id="1710492780">
                      <w:marLeft w:val="0"/>
                      <w:marRight w:val="0"/>
                      <w:marTop w:val="0"/>
                      <w:marBottom w:val="0"/>
                      <w:divBdr>
                        <w:top w:val="none" w:sz="0" w:space="0" w:color="auto"/>
                        <w:left w:val="none" w:sz="0" w:space="0" w:color="auto"/>
                        <w:bottom w:val="none" w:sz="0" w:space="0" w:color="auto"/>
                        <w:right w:val="none" w:sz="0" w:space="0" w:color="auto"/>
                      </w:divBdr>
                    </w:div>
                  </w:divsChild>
                </w:div>
                <w:div w:id="1071583528">
                  <w:marLeft w:val="0"/>
                  <w:marRight w:val="0"/>
                  <w:marTop w:val="0"/>
                  <w:marBottom w:val="0"/>
                  <w:divBdr>
                    <w:top w:val="none" w:sz="0" w:space="0" w:color="auto"/>
                    <w:left w:val="none" w:sz="0" w:space="0" w:color="auto"/>
                    <w:bottom w:val="none" w:sz="0" w:space="0" w:color="auto"/>
                    <w:right w:val="none" w:sz="0" w:space="0" w:color="auto"/>
                  </w:divBdr>
                  <w:divsChild>
                    <w:div w:id="1710494002">
                      <w:marLeft w:val="0"/>
                      <w:marRight w:val="0"/>
                      <w:marTop w:val="0"/>
                      <w:marBottom w:val="0"/>
                      <w:divBdr>
                        <w:top w:val="none" w:sz="0" w:space="0" w:color="auto"/>
                        <w:left w:val="none" w:sz="0" w:space="0" w:color="auto"/>
                        <w:bottom w:val="none" w:sz="0" w:space="0" w:color="auto"/>
                        <w:right w:val="none" w:sz="0" w:space="0" w:color="auto"/>
                      </w:divBdr>
                    </w:div>
                  </w:divsChild>
                </w:div>
                <w:div w:id="421073018">
                  <w:marLeft w:val="0"/>
                  <w:marRight w:val="0"/>
                  <w:marTop w:val="0"/>
                  <w:marBottom w:val="0"/>
                  <w:divBdr>
                    <w:top w:val="none" w:sz="0" w:space="0" w:color="auto"/>
                    <w:left w:val="none" w:sz="0" w:space="0" w:color="auto"/>
                    <w:bottom w:val="none" w:sz="0" w:space="0" w:color="auto"/>
                    <w:right w:val="none" w:sz="0" w:space="0" w:color="auto"/>
                  </w:divBdr>
                  <w:divsChild>
                    <w:div w:id="991367200">
                      <w:marLeft w:val="0"/>
                      <w:marRight w:val="0"/>
                      <w:marTop w:val="0"/>
                      <w:marBottom w:val="0"/>
                      <w:divBdr>
                        <w:top w:val="none" w:sz="0" w:space="0" w:color="auto"/>
                        <w:left w:val="none" w:sz="0" w:space="0" w:color="auto"/>
                        <w:bottom w:val="none" w:sz="0" w:space="0" w:color="auto"/>
                        <w:right w:val="none" w:sz="0" w:space="0" w:color="auto"/>
                      </w:divBdr>
                    </w:div>
                  </w:divsChild>
                </w:div>
                <w:div w:id="1721007149">
                  <w:marLeft w:val="0"/>
                  <w:marRight w:val="0"/>
                  <w:marTop w:val="0"/>
                  <w:marBottom w:val="0"/>
                  <w:divBdr>
                    <w:top w:val="none" w:sz="0" w:space="0" w:color="auto"/>
                    <w:left w:val="none" w:sz="0" w:space="0" w:color="auto"/>
                    <w:bottom w:val="none" w:sz="0" w:space="0" w:color="auto"/>
                    <w:right w:val="none" w:sz="0" w:space="0" w:color="auto"/>
                  </w:divBdr>
                  <w:divsChild>
                    <w:div w:id="68440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60987">
          <w:marLeft w:val="0"/>
          <w:marRight w:val="0"/>
          <w:marTop w:val="0"/>
          <w:marBottom w:val="0"/>
          <w:divBdr>
            <w:top w:val="none" w:sz="0" w:space="0" w:color="auto"/>
            <w:left w:val="none" w:sz="0" w:space="0" w:color="auto"/>
            <w:bottom w:val="none" w:sz="0" w:space="0" w:color="auto"/>
            <w:right w:val="none" w:sz="0" w:space="0" w:color="auto"/>
          </w:divBdr>
        </w:div>
        <w:div w:id="1194342429">
          <w:marLeft w:val="0"/>
          <w:marRight w:val="0"/>
          <w:marTop w:val="0"/>
          <w:marBottom w:val="0"/>
          <w:divBdr>
            <w:top w:val="none" w:sz="0" w:space="0" w:color="auto"/>
            <w:left w:val="none" w:sz="0" w:space="0" w:color="auto"/>
            <w:bottom w:val="none" w:sz="0" w:space="0" w:color="auto"/>
            <w:right w:val="none" w:sz="0" w:space="0" w:color="auto"/>
          </w:divBdr>
        </w:div>
        <w:div w:id="1069231989">
          <w:marLeft w:val="0"/>
          <w:marRight w:val="0"/>
          <w:marTop w:val="0"/>
          <w:marBottom w:val="0"/>
          <w:divBdr>
            <w:top w:val="none" w:sz="0" w:space="0" w:color="auto"/>
            <w:left w:val="none" w:sz="0" w:space="0" w:color="auto"/>
            <w:bottom w:val="none" w:sz="0" w:space="0" w:color="auto"/>
            <w:right w:val="none" w:sz="0" w:space="0" w:color="auto"/>
          </w:divBdr>
        </w:div>
        <w:div w:id="1029645611">
          <w:marLeft w:val="0"/>
          <w:marRight w:val="0"/>
          <w:marTop w:val="0"/>
          <w:marBottom w:val="0"/>
          <w:divBdr>
            <w:top w:val="none" w:sz="0" w:space="0" w:color="auto"/>
            <w:left w:val="none" w:sz="0" w:space="0" w:color="auto"/>
            <w:bottom w:val="none" w:sz="0" w:space="0" w:color="auto"/>
            <w:right w:val="none" w:sz="0" w:space="0" w:color="auto"/>
          </w:divBdr>
        </w:div>
        <w:div w:id="2094931806">
          <w:marLeft w:val="0"/>
          <w:marRight w:val="0"/>
          <w:marTop w:val="0"/>
          <w:marBottom w:val="0"/>
          <w:divBdr>
            <w:top w:val="none" w:sz="0" w:space="0" w:color="auto"/>
            <w:left w:val="none" w:sz="0" w:space="0" w:color="auto"/>
            <w:bottom w:val="none" w:sz="0" w:space="0" w:color="auto"/>
            <w:right w:val="none" w:sz="0" w:space="0" w:color="auto"/>
          </w:divBdr>
        </w:div>
        <w:div w:id="1607274913">
          <w:marLeft w:val="0"/>
          <w:marRight w:val="0"/>
          <w:marTop w:val="0"/>
          <w:marBottom w:val="0"/>
          <w:divBdr>
            <w:top w:val="none" w:sz="0" w:space="0" w:color="auto"/>
            <w:left w:val="none" w:sz="0" w:space="0" w:color="auto"/>
            <w:bottom w:val="none" w:sz="0" w:space="0" w:color="auto"/>
            <w:right w:val="none" w:sz="0" w:space="0" w:color="auto"/>
          </w:divBdr>
        </w:div>
        <w:div w:id="1336306349">
          <w:marLeft w:val="0"/>
          <w:marRight w:val="0"/>
          <w:marTop w:val="0"/>
          <w:marBottom w:val="0"/>
          <w:divBdr>
            <w:top w:val="none" w:sz="0" w:space="0" w:color="auto"/>
            <w:left w:val="none" w:sz="0" w:space="0" w:color="auto"/>
            <w:bottom w:val="none" w:sz="0" w:space="0" w:color="auto"/>
            <w:right w:val="none" w:sz="0" w:space="0" w:color="auto"/>
          </w:divBdr>
        </w:div>
        <w:div w:id="128208273">
          <w:marLeft w:val="0"/>
          <w:marRight w:val="0"/>
          <w:marTop w:val="0"/>
          <w:marBottom w:val="0"/>
          <w:divBdr>
            <w:top w:val="none" w:sz="0" w:space="0" w:color="auto"/>
            <w:left w:val="none" w:sz="0" w:space="0" w:color="auto"/>
            <w:bottom w:val="none" w:sz="0" w:space="0" w:color="auto"/>
            <w:right w:val="none" w:sz="0" w:space="0" w:color="auto"/>
          </w:divBdr>
        </w:div>
        <w:div w:id="1379433779">
          <w:marLeft w:val="0"/>
          <w:marRight w:val="0"/>
          <w:marTop w:val="0"/>
          <w:marBottom w:val="0"/>
          <w:divBdr>
            <w:top w:val="none" w:sz="0" w:space="0" w:color="auto"/>
            <w:left w:val="none" w:sz="0" w:space="0" w:color="auto"/>
            <w:bottom w:val="none" w:sz="0" w:space="0" w:color="auto"/>
            <w:right w:val="none" w:sz="0" w:space="0" w:color="auto"/>
          </w:divBdr>
        </w:div>
        <w:div w:id="1158425229">
          <w:marLeft w:val="0"/>
          <w:marRight w:val="0"/>
          <w:marTop w:val="0"/>
          <w:marBottom w:val="0"/>
          <w:divBdr>
            <w:top w:val="none" w:sz="0" w:space="0" w:color="auto"/>
            <w:left w:val="none" w:sz="0" w:space="0" w:color="auto"/>
            <w:bottom w:val="none" w:sz="0" w:space="0" w:color="auto"/>
            <w:right w:val="none" w:sz="0" w:space="0" w:color="auto"/>
          </w:divBdr>
        </w:div>
        <w:div w:id="1831094624">
          <w:marLeft w:val="0"/>
          <w:marRight w:val="0"/>
          <w:marTop w:val="0"/>
          <w:marBottom w:val="0"/>
          <w:divBdr>
            <w:top w:val="none" w:sz="0" w:space="0" w:color="auto"/>
            <w:left w:val="none" w:sz="0" w:space="0" w:color="auto"/>
            <w:bottom w:val="none" w:sz="0" w:space="0" w:color="auto"/>
            <w:right w:val="none" w:sz="0" w:space="0" w:color="auto"/>
          </w:divBdr>
        </w:div>
        <w:div w:id="70155989">
          <w:marLeft w:val="0"/>
          <w:marRight w:val="0"/>
          <w:marTop w:val="0"/>
          <w:marBottom w:val="0"/>
          <w:divBdr>
            <w:top w:val="none" w:sz="0" w:space="0" w:color="auto"/>
            <w:left w:val="none" w:sz="0" w:space="0" w:color="auto"/>
            <w:bottom w:val="none" w:sz="0" w:space="0" w:color="auto"/>
            <w:right w:val="none" w:sz="0" w:space="0" w:color="auto"/>
          </w:divBdr>
        </w:div>
        <w:div w:id="1241255384">
          <w:marLeft w:val="0"/>
          <w:marRight w:val="0"/>
          <w:marTop w:val="0"/>
          <w:marBottom w:val="0"/>
          <w:divBdr>
            <w:top w:val="none" w:sz="0" w:space="0" w:color="auto"/>
            <w:left w:val="none" w:sz="0" w:space="0" w:color="auto"/>
            <w:bottom w:val="none" w:sz="0" w:space="0" w:color="auto"/>
            <w:right w:val="none" w:sz="0" w:space="0" w:color="auto"/>
          </w:divBdr>
          <w:divsChild>
            <w:div w:id="544373797">
              <w:marLeft w:val="-75"/>
              <w:marRight w:val="0"/>
              <w:marTop w:val="30"/>
              <w:marBottom w:val="30"/>
              <w:divBdr>
                <w:top w:val="none" w:sz="0" w:space="0" w:color="auto"/>
                <w:left w:val="none" w:sz="0" w:space="0" w:color="auto"/>
                <w:bottom w:val="none" w:sz="0" w:space="0" w:color="auto"/>
                <w:right w:val="none" w:sz="0" w:space="0" w:color="auto"/>
              </w:divBdr>
              <w:divsChild>
                <w:div w:id="214515412">
                  <w:marLeft w:val="0"/>
                  <w:marRight w:val="0"/>
                  <w:marTop w:val="0"/>
                  <w:marBottom w:val="0"/>
                  <w:divBdr>
                    <w:top w:val="none" w:sz="0" w:space="0" w:color="auto"/>
                    <w:left w:val="none" w:sz="0" w:space="0" w:color="auto"/>
                    <w:bottom w:val="none" w:sz="0" w:space="0" w:color="auto"/>
                    <w:right w:val="none" w:sz="0" w:space="0" w:color="auto"/>
                  </w:divBdr>
                  <w:divsChild>
                    <w:div w:id="1327510131">
                      <w:marLeft w:val="0"/>
                      <w:marRight w:val="0"/>
                      <w:marTop w:val="0"/>
                      <w:marBottom w:val="0"/>
                      <w:divBdr>
                        <w:top w:val="none" w:sz="0" w:space="0" w:color="auto"/>
                        <w:left w:val="none" w:sz="0" w:space="0" w:color="auto"/>
                        <w:bottom w:val="none" w:sz="0" w:space="0" w:color="auto"/>
                        <w:right w:val="none" w:sz="0" w:space="0" w:color="auto"/>
                      </w:divBdr>
                    </w:div>
                  </w:divsChild>
                </w:div>
                <w:div w:id="1728802691">
                  <w:marLeft w:val="0"/>
                  <w:marRight w:val="0"/>
                  <w:marTop w:val="0"/>
                  <w:marBottom w:val="0"/>
                  <w:divBdr>
                    <w:top w:val="none" w:sz="0" w:space="0" w:color="auto"/>
                    <w:left w:val="none" w:sz="0" w:space="0" w:color="auto"/>
                    <w:bottom w:val="none" w:sz="0" w:space="0" w:color="auto"/>
                    <w:right w:val="none" w:sz="0" w:space="0" w:color="auto"/>
                  </w:divBdr>
                  <w:divsChild>
                    <w:div w:id="1958481550">
                      <w:marLeft w:val="0"/>
                      <w:marRight w:val="0"/>
                      <w:marTop w:val="0"/>
                      <w:marBottom w:val="0"/>
                      <w:divBdr>
                        <w:top w:val="none" w:sz="0" w:space="0" w:color="auto"/>
                        <w:left w:val="none" w:sz="0" w:space="0" w:color="auto"/>
                        <w:bottom w:val="none" w:sz="0" w:space="0" w:color="auto"/>
                        <w:right w:val="none" w:sz="0" w:space="0" w:color="auto"/>
                      </w:divBdr>
                    </w:div>
                  </w:divsChild>
                </w:div>
                <w:div w:id="136728613">
                  <w:marLeft w:val="0"/>
                  <w:marRight w:val="0"/>
                  <w:marTop w:val="0"/>
                  <w:marBottom w:val="0"/>
                  <w:divBdr>
                    <w:top w:val="none" w:sz="0" w:space="0" w:color="auto"/>
                    <w:left w:val="none" w:sz="0" w:space="0" w:color="auto"/>
                    <w:bottom w:val="none" w:sz="0" w:space="0" w:color="auto"/>
                    <w:right w:val="none" w:sz="0" w:space="0" w:color="auto"/>
                  </w:divBdr>
                  <w:divsChild>
                    <w:div w:id="719593157">
                      <w:marLeft w:val="0"/>
                      <w:marRight w:val="0"/>
                      <w:marTop w:val="0"/>
                      <w:marBottom w:val="0"/>
                      <w:divBdr>
                        <w:top w:val="none" w:sz="0" w:space="0" w:color="auto"/>
                        <w:left w:val="none" w:sz="0" w:space="0" w:color="auto"/>
                        <w:bottom w:val="none" w:sz="0" w:space="0" w:color="auto"/>
                        <w:right w:val="none" w:sz="0" w:space="0" w:color="auto"/>
                      </w:divBdr>
                    </w:div>
                  </w:divsChild>
                </w:div>
                <w:div w:id="1972663413">
                  <w:marLeft w:val="0"/>
                  <w:marRight w:val="0"/>
                  <w:marTop w:val="0"/>
                  <w:marBottom w:val="0"/>
                  <w:divBdr>
                    <w:top w:val="none" w:sz="0" w:space="0" w:color="auto"/>
                    <w:left w:val="none" w:sz="0" w:space="0" w:color="auto"/>
                    <w:bottom w:val="none" w:sz="0" w:space="0" w:color="auto"/>
                    <w:right w:val="none" w:sz="0" w:space="0" w:color="auto"/>
                  </w:divBdr>
                  <w:divsChild>
                    <w:div w:id="862673119">
                      <w:marLeft w:val="0"/>
                      <w:marRight w:val="0"/>
                      <w:marTop w:val="0"/>
                      <w:marBottom w:val="0"/>
                      <w:divBdr>
                        <w:top w:val="none" w:sz="0" w:space="0" w:color="auto"/>
                        <w:left w:val="none" w:sz="0" w:space="0" w:color="auto"/>
                        <w:bottom w:val="none" w:sz="0" w:space="0" w:color="auto"/>
                        <w:right w:val="none" w:sz="0" w:space="0" w:color="auto"/>
                      </w:divBdr>
                    </w:div>
                  </w:divsChild>
                </w:div>
                <w:div w:id="1185561558">
                  <w:marLeft w:val="0"/>
                  <w:marRight w:val="0"/>
                  <w:marTop w:val="0"/>
                  <w:marBottom w:val="0"/>
                  <w:divBdr>
                    <w:top w:val="none" w:sz="0" w:space="0" w:color="auto"/>
                    <w:left w:val="none" w:sz="0" w:space="0" w:color="auto"/>
                    <w:bottom w:val="none" w:sz="0" w:space="0" w:color="auto"/>
                    <w:right w:val="none" w:sz="0" w:space="0" w:color="auto"/>
                  </w:divBdr>
                  <w:divsChild>
                    <w:div w:id="1317105550">
                      <w:marLeft w:val="0"/>
                      <w:marRight w:val="0"/>
                      <w:marTop w:val="0"/>
                      <w:marBottom w:val="0"/>
                      <w:divBdr>
                        <w:top w:val="none" w:sz="0" w:space="0" w:color="auto"/>
                        <w:left w:val="none" w:sz="0" w:space="0" w:color="auto"/>
                        <w:bottom w:val="none" w:sz="0" w:space="0" w:color="auto"/>
                        <w:right w:val="none" w:sz="0" w:space="0" w:color="auto"/>
                      </w:divBdr>
                    </w:div>
                  </w:divsChild>
                </w:div>
                <w:div w:id="638919410">
                  <w:marLeft w:val="0"/>
                  <w:marRight w:val="0"/>
                  <w:marTop w:val="0"/>
                  <w:marBottom w:val="0"/>
                  <w:divBdr>
                    <w:top w:val="none" w:sz="0" w:space="0" w:color="auto"/>
                    <w:left w:val="none" w:sz="0" w:space="0" w:color="auto"/>
                    <w:bottom w:val="none" w:sz="0" w:space="0" w:color="auto"/>
                    <w:right w:val="none" w:sz="0" w:space="0" w:color="auto"/>
                  </w:divBdr>
                  <w:divsChild>
                    <w:div w:id="343094090">
                      <w:marLeft w:val="0"/>
                      <w:marRight w:val="0"/>
                      <w:marTop w:val="0"/>
                      <w:marBottom w:val="0"/>
                      <w:divBdr>
                        <w:top w:val="none" w:sz="0" w:space="0" w:color="auto"/>
                        <w:left w:val="none" w:sz="0" w:space="0" w:color="auto"/>
                        <w:bottom w:val="none" w:sz="0" w:space="0" w:color="auto"/>
                        <w:right w:val="none" w:sz="0" w:space="0" w:color="auto"/>
                      </w:divBdr>
                    </w:div>
                  </w:divsChild>
                </w:div>
                <w:div w:id="350182075">
                  <w:marLeft w:val="0"/>
                  <w:marRight w:val="0"/>
                  <w:marTop w:val="0"/>
                  <w:marBottom w:val="0"/>
                  <w:divBdr>
                    <w:top w:val="none" w:sz="0" w:space="0" w:color="auto"/>
                    <w:left w:val="none" w:sz="0" w:space="0" w:color="auto"/>
                    <w:bottom w:val="none" w:sz="0" w:space="0" w:color="auto"/>
                    <w:right w:val="none" w:sz="0" w:space="0" w:color="auto"/>
                  </w:divBdr>
                  <w:divsChild>
                    <w:div w:id="1103377445">
                      <w:marLeft w:val="0"/>
                      <w:marRight w:val="0"/>
                      <w:marTop w:val="0"/>
                      <w:marBottom w:val="0"/>
                      <w:divBdr>
                        <w:top w:val="none" w:sz="0" w:space="0" w:color="auto"/>
                        <w:left w:val="none" w:sz="0" w:space="0" w:color="auto"/>
                        <w:bottom w:val="none" w:sz="0" w:space="0" w:color="auto"/>
                        <w:right w:val="none" w:sz="0" w:space="0" w:color="auto"/>
                      </w:divBdr>
                    </w:div>
                  </w:divsChild>
                </w:div>
                <w:div w:id="423260622">
                  <w:marLeft w:val="0"/>
                  <w:marRight w:val="0"/>
                  <w:marTop w:val="0"/>
                  <w:marBottom w:val="0"/>
                  <w:divBdr>
                    <w:top w:val="none" w:sz="0" w:space="0" w:color="auto"/>
                    <w:left w:val="none" w:sz="0" w:space="0" w:color="auto"/>
                    <w:bottom w:val="none" w:sz="0" w:space="0" w:color="auto"/>
                    <w:right w:val="none" w:sz="0" w:space="0" w:color="auto"/>
                  </w:divBdr>
                  <w:divsChild>
                    <w:div w:id="1564944281">
                      <w:marLeft w:val="0"/>
                      <w:marRight w:val="0"/>
                      <w:marTop w:val="0"/>
                      <w:marBottom w:val="0"/>
                      <w:divBdr>
                        <w:top w:val="none" w:sz="0" w:space="0" w:color="auto"/>
                        <w:left w:val="none" w:sz="0" w:space="0" w:color="auto"/>
                        <w:bottom w:val="none" w:sz="0" w:space="0" w:color="auto"/>
                        <w:right w:val="none" w:sz="0" w:space="0" w:color="auto"/>
                      </w:divBdr>
                    </w:div>
                  </w:divsChild>
                </w:div>
                <w:div w:id="55014458">
                  <w:marLeft w:val="0"/>
                  <w:marRight w:val="0"/>
                  <w:marTop w:val="0"/>
                  <w:marBottom w:val="0"/>
                  <w:divBdr>
                    <w:top w:val="none" w:sz="0" w:space="0" w:color="auto"/>
                    <w:left w:val="none" w:sz="0" w:space="0" w:color="auto"/>
                    <w:bottom w:val="none" w:sz="0" w:space="0" w:color="auto"/>
                    <w:right w:val="none" w:sz="0" w:space="0" w:color="auto"/>
                  </w:divBdr>
                  <w:divsChild>
                    <w:div w:id="415135138">
                      <w:marLeft w:val="0"/>
                      <w:marRight w:val="0"/>
                      <w:marTop w:val="0"/>
                      <w:marBottom w:val="0"/>
                      <w:divBdr>
                        <w:top w:val="none" w:sz="0" w:space="0" w:color="auto"/>
                        <w:left w:val="none" w:sz="0" w:space="0" w:color="auto"/>
                        <w:bottom w:val="none" w:sz="0" w:space="0" w:color="auto"/>
                        <w:right w:val="none" w:sz="0" w:space="0" w:color="auto"/>
                      </w:divBdr>
                    </w:div>
                  </w:divsChild>
                </w:div>
                <w:div w:id="1030300666">
                  <w:marLeft w:val="0"/>
                  <w:marRight w:val="0"/>
                  <w:marTop w:val="0"/>
                  <w:marBottom w:val="0"/>
                  <w:divBdr>
                    <w:top w:val="none" w:sz="0" w:space="0" w:color="auto"/>
                    <w:left w:val="none" w:sz="0" w:space="0" w:color="auto"/>
                    <w:bottom w:val="none" w:sz="0" w:space="0" w:color="auto"/>
                    <w:right w:val="none" w:sz="0" w:space="0" w:color="auto"/>
                  </w:divBdr>
                  <w:divsChild>
                    <w:div w:id="2088453700">
                      <w:marLeft w:val="0"/>
                      <w:marRight w:val="0"/>
                      <w:marTop w:val="0"/>
                      <w:marBottom w:val="0"/>
                      <w:divBdr>
                        <w:top w:val="none" w:sz="0" w:space="0" w:color="auto"/>
                        <w:left w:val="none" w:sz="0" w:space="0" w:color="auto"/>
                        <w:bottom w:val="none" w:sz="0" w:space="0" w:color="auto"/>
                        <w:right w:val="none" w:sz="0" w:space="0" w:color="auto"/>
                      </w:divBdr>
                    </w:div>
                  </w:divsChild>
                </w:div>
                <w:div w:id="259683235">
                  <w:marLeft w:val="0"/>
                  <w:marRight w:val="0"/>
                  <w:marTop w:val="0"/>
                  <w:marBottom w:val="0"/>
                  <w:divBdr>
                    <w:top w:val="none" w:sz="0" w:space="0" w:color="auto"/>
                    <w:left w:val="none" w:sz="0" w:space="0" w:color="auto"/>
                    <w:bottom w:val="none" w:sz="0" w:space="0" w:color="auto"/>
                    <w:right w:val="none" w:sz="0" w:space="0" w:color="auto"/>
                  </w:divBdr>
                  <w:divsChild>
                    <w:div w:id="1364986517">
                      <w:marLeft w:val="0"/>
                      <w:marRight w:val="0"/>
                      <w:marTop w:val="0"/>
                      <w:marBottom w:val="0"/>
                      <w:divBdr>
                        <w:top w:val="none" w:sz="0" w:space="0" w:color="auto"/>
                        <w:left w:val="none" w:sz="0" w:space="0" w:color="auto"/>
                        <w:bottom w:val="none" w:sz="0" w:space="0" w:color="auto"/>
                        <w:right w:val="none" w:sz="0" w:space="0" w:color="auto"/>
                      </w:divBdr>
                    </w:div>
                  </w:divsChild>
                </w:div>
                <w:div w:id="1114516090">
                  <w:marLeft w:val="0"/>
                  <w:marRight w:val="0"/>
                  <w:marTop w:val="0"/>
                  <w:marBottom w:val="0"/>
                  <w:divBdr>
                    <w:top w:val="none" w:sz="0" w:space="0" w:color="auto"/>
                    <w:left w:val="none" w:sz="0" w:space="0" w:color="auto"/>
                    <w:bottom w:val="none" w:sz="0" w:space="0" w:color="auto"/>
                    <w:right w:val="none" w:sz="0" w:space="0" w:color="auto"/>
                  </w:divBdr>
                  <w:divsChild>
                    <w:div w:id="1381398028">
                      <w:marLeft w:val="0"/>
                      <w:marRight w:val="0"/>
                      <w:marTop w:val="0"/>
                      <w:marBottom w:val="0"/>
                      <w:divBdr>
                        <w:top w:val="none" w:sz="0" w:space="0" w:color="auto"/>
                        <w:left w:val="none" w:sz="0" w:space="0" w:color="auto"/>
                        <w:bottom w:val="none" w:sz="0" w:space="0" w:color="auto"/>
                        <w:right w:val="none" w:sz="0" w:space="0" w:color="auto"/>
                      </w:divBdr>
                    </w:div>
                  </w:divsChild>
                </w:div>
                <w:div w:id="1747872394">
                  <w:marLeft w:val="0"/>
                  <w:marRight w:val="0"/>
                  <w:marTop w:val="0"/>
                  <w:marBottom w:val="0"/>
                  <w:divBdr>
                    <w:top w:val="none" w:sz="0" w:space="0" w:color="auto"/>
                    <w:left w:val="none" w:sz="0" w:space="0" w:color="auto"/>
                    <w:bottom w:val="none" w:sz="0" w:space="0" w:color="auto"/>
                    <w:right w:val="none" w:sz="0" w:space="0" w:color="auto"/>
                  </w:divBdr>
                  <w:divsChild>
                    <w:div w:id="322705759">
                      <w:marLeft w:val="0"/>
                      <w:marRight w:val="0"/>
                      <w:marTop w:val="0"/>
                      <w:marBottom w:val="0"/>
                      <w:divBdr>
                        <w:top w:val="none" w:sz="0" w:space="0" w:color="auto"/>
                        <w:left w:val="none" w:sz="0" w:space="0" w:color="auto"/>
                        <w:bottom w:val="none" w:sz="0" w:space="0" w:color="auto"/>
                        <w:right w:val="none" w:sz="0" w:space="0" w:color="auto"/>
                      </w:divBdr>
                    </w:div>
                  </w:divsChild>
                </w:div>
                <w:div w:id="1075319867">
                  <w:marLeft w:val="0"/>
                  <w:marRight w:val="0"/>
                  <w:marTop w:val="0"/>
                  <w:marBottom w:val="0"/>
                  <w:divBdr>
                    <w:top w:val="none" w:sz="0" w:space="0" w:color="auto"/>
                    <w:left w:val="none" w:sz="0" w:space="0" w:color="auto"/>
                    <w:bottom w:val="none" w:sz="0" w:space="0" w:color="auto"/>
                    <w:right w:val="none" w:sz="0" w:space="0" w:color="auto"/>
                  </w:divBdr>
                  <w:divsChild>
                    <w:div w:id="1254893042">
                      <w:marLeft w:val="0"/>
                      <w:marRight w:val="0"/>
                      <w:marTop w:val="0"/>
                      <w:marBottom w:val="0"/>
                      <w:divBdr>
                        <w:top w:val="none" w:sz="0" w:space="0" w:color="auto"/>
                        <w:left w:val="none" w:sz="0" w:space="0" w:color="auto"/>
                        <w:bottom w:val="none" w:sz="0" w:space="0" w:color="auto"/>
                        <w:right w:val="none" w:sz="0" w:space="0" w:color="auto"/>
                      </w:divBdr>
                    </w:div>
                  </w:divsChild>
                </w:div>
                <w:div w:id="114718080">
                  <w:marLeft w:val="0"/>
                  <w:marRight w:val="0"/>
                  <w:marTop w:val="0"/>
                  <w:marBottom w:val="0"/>
                  <w:divBdr>
                    <w:top w:val="none" w:sz="0" w:space="0" w:color="auto"/>
                    <w:left w:val="none" w:sz="0" w:space="0" w:color="auto"/>
                    <w:bottom w:val="none" w:sz="0" w:space="0" w:color="auto"/>
                    <w:right w:val="none" w:sz="0" w:space="0" w:color="auto"/>
                  </w:divBdr>
                  <w:divsChild>
                    <w:div w:id="750856872">
                      <w:marLeft w:val="0"/>
                      <w:marRight w:val="0"/>
                      <w:marTop w:val="0"/>
                      <w:marBottom w:val="0"/>
                      <w:divBdr>
                        <w:top w:val="none" w:sz="0" w:space="0" w:color="auto"/>
                        <w:left w:val="none" w:sz="0" w:space="0" w:color="auto"/>
                        <w:bottom w:val="none" w:sz="0" w:space="0" w:color="auto"/>
                        <w:right w:val="none" w:sz="0" w:space="0" w:color="auto"/>
                      </w:divBdr>
                    </w:div>
                  </w:divsChild>
                </w:div>
                <w:div w:id="514225058">
                  <w:marLeft w:val="0"/>
                  <w:marRight w:val="0"/>
                  <w:marTop w:val="0"/>
                  <w:marBottom w:val="0"/>
                  <w:divBdr>
                    <w:top w:val="none" w:sz="0" w:space="0" w:color="auto"/>
                    <w:left w:val="none" w:sz="0" w:space="0" w:color="auto"/>
                    <w:bottom w:val="none" w:sz="0" w:space="0" w:color="auto"/>
                    <w:right w:val="none" w:sz="0" w:space="0" w:color="auto"/>
                  </w:divBdr>
                  <w:divsChild>
                    <w:div w:id="1307590214">
                      <w:marLeft w:val="0"/>
                      <w:marRight w:val="0"/>
                      <w:marTop w:val="0"/>
                      <w:marBottom w:val="0"/>
                      <w:divBdr>
                        <w:top w:val="none" w:sz="0" w:space="0" w:color="auto"/>
                        <w:left w:val="none" w:sz="0" w:space="0" w:color="auto"/>
                        <w:bottom w:val="none" w:sz="0" w:space="0" w:color="auto"/>
                        <w:right w:val="none" w:sz="0" w:space="0" w:color="auto"/>
                      </w:divBdr>
                    </w:div>
                  </w:divsChild>
                </w:div>
                <w:div w:id="1867980769">
                  <w:marLeft w:val="0"/>
                  <w:marRight w:val="0"/>
                  <w:marTop w:val="0"/>
                  <w:marBottom w:val="0"/>
                  <w:divBdr>
                    <w:top w:val="none" w:sz="0" w:space="0" w:color="auto"/>
                    <w:left w:val="none" w:sz="0" w:space="0" w:color="auto"/>
                    <w:bottom w:val="none" w:sz="0" w:space="0" w:color="auto"/>
                    <w:right w:val="none" w:sz="0" w:space="0" w:color="auto"/>
                  </w:divBdr>
                  <w:divsChild>
                    <w:div w:id="813451749">
                      <w:marLeft w:val="0"/>
                      <w:marRight w:val="0"/>
                      <w:marTop w:val="0"/>
                      <w:marBottom w:val="0"/>
                      <w:divBdr>
                        <w:top w:val="none" w:sz="0" w:space="0" w:color="auto"/>
                        <w:left w:val="none" w:sz="0" w:space="0" w:color="auto"/>
                        <w:bottom w:val="none" w:sz="0" w:space="0" w:color="auto"/>
                        <w:right w:val="none" w:sz="0" w:space="0" w:color="auto"/>
                      </w:divBdr>
                    </w:div>
                  </w:divsChild>
                </w:div>
                <w:div w:id="1140266945">
                  <w:marLeft w:val="0"/>
                  <w:marRight w:val="0"/>
                  <w:marTop w:val="0"/>
                  <w:marBottom w:val="0"/>
                  <w:divBdr>
                    <w:top w:val="none" w:sz="0" w:space="0" w:color="auto"/>
                    <w:left w:val="none" w:sz="0" w:space="0" w:color="auto"/>
                    <w:bottom w:val="none" w:sz="0" w:space="0" w:color="auto"/>
                    <w:right w:val="none" w:sz="0" w:space="0" w:color="auto"/>
                  </w:divBdr>
                  <w:divsChild>
                    <w:div w:id="36048255">
                      <w:marLeft w:val="0"/>
                      <w:marRight w:val="0"/>
                      <w:marTop w:val="0"/>
                      <w:marBottom w:val="0"/>
                      <w:divBdr>
                        <w:top w:val="none" w:sz="0" w:space="0" w:color="auto"/>
                        <w:left w:val="none" w:sz="0" w:space="0" w:color="auto"/>
                        <w:bottom w:val="none" w:sz="0" w:space="0" w:color="auto"/>
                        <w:right w:val="none" w:sz="0" w:space="0" w:color="auto"/>
                      </w:divBdr>
                    </w:div>
                  </w:divsChild>
                </w:div>
                <w:div w:id="772014700">
                  <w:marLeft w:val="0"/>
                  <w:marRight w:val="0"/>
                  <w:marTop w:val="0"/>
                  <w:marBottom w:val="0"/>
                  <w:divBdr>
                    <w:top w:val="none" w:sz="0" w:space="0" w:color="auto"/>
                    <w:left w:val="none" w:sz="0" w:space="0" w:color="auto"/>
                    <w:bottom w:val="none" w:sz="0" w:space="0" w:color="auto"/>
                    <w:right w:val="none" w:sz="0" w:space="0" w:color="auto"/>
                  </w:divBdr>
                  <w:divsChild>
                    <w:div w:id="1370955662">
                      <w:marLeft w:val="0"/>
                      <w:marRight w:val="0"/>
                      <w:marTop w:val="0"/>
                      <w:marBottom w:val="0"/>
                      <w:divBdr>
                        <w:top w:val="none" w:sz="0" w:space="0" w:color="auto"/>
                        <w:left w:val="none" w:sz="0" w:space="0" w:color="auto"/>
                        <w:bottom w:val="none" w:sz="0" w:space="0" w:color="auto"/>
                        <w:right w:val="none" w:sz="0" w:space="0" w:color="auto"/>
                      </w:divBdr>
                    </w:div>
                  </w:divsChild>
                </w:div>
                <w:div w:id="1914847221">
                  <w:marLeft w:val="0"/>
                  <w:marRight w:val="0"/>
                  <w:marTop w:val="0"/>
                  <w:marBottom w:val="0"/>
                  <w:divBdr>
                    <w:top w:val="none" w:sz="0" w:space="0" w:color="auto"/>
                    <w:left w:val="none" w:sz="0" w:space="0" w:color="auto"/>
                    <w:bottom w:val="none" w:sz="0" w:space="0" w:color="auto"/>
                    <w:right w:val="none" w:sz="0" w:space="0" w:color="auto"/>
                  </w:divBdr>
                  <w:divsChild>
                    <w:div w:id="1834374570">
                      <w:marLeft w:val="0"/>
                      <w:marRight w:val="0"/>
                      <w:marTop w:val="0"/>
                      <w:marBottom w:val="0"/>
                      <w:divBdr>
                        <w:top w:val="none" w:sz="0" w:space="0" w:color="auto"/>
                        <w:left w:val="none" w:sz="0" w:space="0" w:color="auto"/>
                        <w:bottom w:val="none" w:sz="0" w:space="0" w:color="auto"/>
                        <w:right w:val="none" w:sz="0" w:space="0" w:color="auto"/>
                      </w:divBdr>
                    </w:div>
                  </w:divsChild>
                </w:div>
                <w:div w:id="911547045">
                  <w:marLeft w:val="0"/>
                  <w:marRight w:val="0"/>
                  <w:marTop w:val="0"/>
                  <w:marBottom w:val="0"/>
                  <w:divBdr>
                    <w:top w:val="none" w:sz="0" w:space="0" w:color="auto"/>
                    <w:left w:val="none" w:sz="0" w:space="0" w:color="auto"/>
                    <w:bottom w:val="none" w:sz="0" w:space="0" w:color="auto"/>
                    <w:right w:val="none" w:sz="0" w:space="0" w:color="auto"/>
                  </w:divBdr>
                  <w:divsChild>
                    <w:div w:id="1192383232">
                      <w:marLeft w:val="0"/>
                      <w:marRight w:val="0"/>
                      <w:marTop w:val="0"/>
                      <w:marBottom w:val="0"/>
                      <w:divBdr>
                        <w:top w:val="none" w:sz="0" w:space="0" w:color="auto"/>
                        <w:left w:val="none" w:sz="0" w:space="0" w:color="auto"/>
                        <w:bottom w:val="none" w:sz="0" w:space="0" w:color="auto"/>
                        <w:right w:val="none" w:sz="0" w:space="0" w:color="auto"/>
                      </w:divBdr>
                    </w:div>
                  </w:divsChild>
                </w:div>
                <w:div w:id="669331122">
                  <w:marLeft w:val="0"/>
                  <w:marRight w:val="0"/>
                  <w:marTop w:val="0"/>
                  <w:marBottom w:val="0"/>
                  <w:divBdr>
                    <w:top w:val="none" w:sz="0" w:space="0" w:color="auto"/>
                    <w:left w:val="none" w:sz="0" w:space="0" w:color="auto"/>
                    <w:bottom w:val="none" w:sz="0" w:space="0" w:color="auto"/>
                    <w:right w:val="none" w:sz="0" w:space="0" w:color="auto"/>
                  </w:divBdr>
                  <w:divsChild>
                    <w:div w:id="996033021">
                      <w:marLeft w:val="0"/>
                      <w:marRight w:val="0"/>
                      <w:marTop w:val="0"/>
                      <w:marBottom w:val="0"/>
                      <w:divBdr>
                        <w:top w:val="none" w:sz="0" w:space="0" w:color="auto"/>
                        <w:left w:val="none" w:sz="0" w:space="0" w:color="auto"/>
                        <w:bottom w:val="none" w:sz="0" w:space="0" w:color="auto"/>
                        <w:right w:val="none" w:sz="0" w:space="0" w:color="auto"/>
                      </w:divBdr>
                    </w:div>
                  </w:divsChild>
                </w:div>
                <w:div w:id="964434571">
                  <w:marLeft w:val="0"/>
                  <w:marRight w:val="0"/>
                  <w:marTop w:val="0"/>
                  <w:marBottom w:val="0"/>
                  <w:divBdr>
                    <w:top w:val="none" w:sz="0" w:space="0" w:color="auto"/>
                    <w:left w:val="none" w:sz="0" w:space="0" w:color="auto"/>
                    <w:bottom w:val="none" w:sz="0" w:space="0" w:color="auto"/>
                    <w:right w:val="none" w:sz="0" w:space="0" w:color="auto"/>
                  </w:divBdr>
                  <w:divsChild>
                    <w:div w:id="2122455230">
                      <w:marLeft w:val="0"/>
                      <w:marRight w:val="0"/>
                      <w:marTop w:val="0"/>
                      <w:marBottom w:val="0"/>
                      <w:divBdr>
                        <w:top w:val="none" w:sz="0" w:space="0" w:color="auto"/>
                        <w:left w:val="none" w:sz="0" w:space="0" w:color="auto"/>
                        <w:bottom w:val="none" w:sz="0" w:space="0" w:color="auto"/>
                        <w:right w:val="none" w:sz="0" w:space="0" w:color="auto"/>
                      </w:divBdr>
                    </w:div>
                  </w:divsChild>
                </w:div>
                <w:div w:id="572352584">
                  <w:marLeft w:val="0"/>
                  <w:marRight w:val="0"/>
                  <w:marTop w:val="0"/>
                  <w:marBottom w:val="0"/>
                  <w:divBdr>
                    <w:top w:val="none" w:sz="0" w:space="0" w:color="auto"/>
                    <w:left w:val="none" w:sz="0" w:space="0" w:color="auto"/>
                    <w:bottom w:val="none" w:sz="0" w:space="0" w:color="auto"/>
                    <w:right w:val="none" w:sz="0" w:space="0" w:color="auto"/>
                  </w:divBdr>
                  <w:divsChild>
                    <w:div w:id="1456366623">
                      <w:marLeft w:val="0"/>
                      <w:marRight w:val="0"/>
                      <w:marTop w:val="0"/>
                      <w:marBottom w:val="0"/>
                      <w:divBdr>
                        <w:top w:val="none" w:sz="0" w:space="0" w:color="auto"/>
                        <w:left w:val="none" w:sz="0" w:space="0" w:color="auto"/>
                        <w:bottom w:val="none" w:sz="0" w:space="0" w:color="auto"/>
                        <w:right w:val="none" w:sz="0" w:space="0" w:color="auto"/>
                      </w:divBdr>
                    </w:div>
                  </w:divsChild>
                </w:div>
                <w:div w:id="924344779">
                  <w:marLeft w:val="0"/>
                  <w:marRight w:val="0"/>
                  <w:marTop w:val="0"/>
                  <w:marBottom w:val="0"/>
                  <w:divBdr>
                    <w:top w:val="none" w:sz="0" w:space="0" w:color="auto"/>
                    <w:left w:val="none" w:sz="0" w:space="0" w:color="auto"/>
                    <w:bottom w:val="none" w:sz="0" w:space="0" w:color="auto"/>
                    <w:right w:val="none" w:sz="0" w:space="0" w:color="auto"/>
                  </w:divBdr>
                  <w:divsChild>
                    <w:div w:id="1061098575">
                      <w:marLeft w:val="0"/>
                      <w:marRight w:val="0"/>
                      <w:marTop w:val="0"/>
                      <w:marBottom w:val="0"/>
                      <w:divBdr>
                        <w:top w:val="none" w:sz="0" w:space="0" w:color="auto"/>
                        <w:left w:val="none" w:sz="0" w:space="0" w:color="auto"/>
                        <w:bottom w:val="none" w:sz="0" w:space="0" w:color="auto"/>
                        <w:right w:val="none" w:sz="0" w:space="0" w:color="auto"/>
                      </w:divBdr>
                    </w:div>
                  </w:divsChild>
                </w:div>
                <w:div w:id="796417384">
                  <w:marLeft w:val="0"/>
                  <w:marRight w:val="0"/>
                  <w:marTop w:val="0"/>
                  <w:marBottom w:val="0"/>
                  <w:divBdr>
                    <w:top w:val="none" w:sz="0" w:space="0" w:color="auto"/>
                    <w:left w:val="none" w:sz="0" w:space="0" w:color="auto"/>
                    <w:bottom w:val="none" w:sz="0" w:space="0" w:color="auto"/>
                    <w:right w:val="none" w:sz="0" w:space="0" w:color="auto"/>
                  </w:divBdr>
                  <w:divsChild>
                    <w:div w:id="1185628776">
                      <w:marLeft w:val="0"/>
                      <w:marRight w:val="0"/>
                      <w:marTop w:val="0"/>
                      <w:marBottom w:val="0"/>
                      <w:divBdr>
                        <w:top w:val="none" w:sz="0" w:space="0" w:color="auto"/>
                        <w:left w:val="none" w:sz="0" w:space="0" w:color="auto"/>
                        <w:bottom w:val="none" w:sz="0" w:space="0" w:color="auto"/>
                        <w:right w:val="none" w:sz="0" w:space="0" w:color="auto"/>
                      </w:divBdr>
                    </w:div>
                  </w:divsChild>
                </w:div>
                <w:div w:id="745348591">
                  <w:marLeft w:val="0"/>
                  <w:marRight w:val="0"/>
                  <w:marTop w:val="0"/>
                  <w:marBottom w:val="0"/>
                  <w:divBdr>
                    <w:top w:val="none" w:sz="0" w:space="0" w:color="auto"/>
                    <w:left w:val="none" w:sz="0" w:space="0" w:color="auto"/>
                    <w:bottom w:val="none" w:sz="0" w:space="0" w:color="auto"/>
                    <w:right w:val="none" w:sz="0" w:space="0" w:color="auto"/>
                  </w:divBdr>
                  <w:divsChild>
                    <w:div w:id="236087771">
                      <w:marLeft w:val="0"/>
                      <w:marRight w:val="0"/>
                      <w:marTop w:val="0"/>
                      <w:marBottom w:val="0"/>
                      <w:divBdr>
                        <w:top w:val="none" w:sz="0" w:space="0" w:color="auto"/>
                        <w:left w:val="none" w:sz="0" w:space="0" w:color="auto"/>
                        <w:bottom w:val="none" w:sz="0" w:space="0" w:color="auto"/>
                        <w:right w:val="none" w:sz="0" w:space="0" w:color="auto"/>
                      </w:divBdr>
                    </w:div>
                  </w:divsChild>
                </w:div>
                <w:div w:id="797264936">
                  <w:marLeft w:val="0"/>
                  <w:marRight w:val="0"/>
                  <w:marTop w:val="0"/>
                  <w:marBottom w:val="0"/>
                  <w:divBdr>
                    <w:top w:val="none" w:sz="0" w:space="0" w:color="auto"/>
                    <w:left w:val="none" w:sz="0" w:space="0" w:color="auto"/>
                    <w:bottom w:val="none" w:sz="0" w:space="0" w:color="auto"/>
                    <w:right w:val="none" w:sz="0" w:space="0" w:color="auto"/>
                  </w:divBdr>
                  <w:divsChild>
                    <w:div w:id="1920669866">
                      <w:marLeft w:val="0"/>
                      <w:marRight w:val="0"/>
                      <w:marTop w:val="0"/>
                      <w:marBottom w:val="0"/>
                      <w:divBdr>
                        <w:top w:val="none" w:sz="0" w:space="0" w:color="auto"/>
                        <w:left w:val="none" w:sz="0" w:space="0" w:color="auto"/>
                        <w:bottom w:val="none" w:sz="0" w:space="0" w:color="auto"/>
                        <w:right w:val="none" w:sz="0" w:space="0" w:color="auto"/>
                      </w:divBdr>
                    </w:div>
                  </w:divsChild>
                </w:div>
                <w:div w:id="558714375">
                  <w:marLeft w:val="0"/>
                  <w:marRight w:val="0"/>
                  <w:marTop w:val="0"/>
                  <w:marBottom w:val="0"/>
                  <w:divBdr>
                    <w:top w:val="none" w:sz="0" w:space="0" w:color="auto"/>
                    <w:left w:val="none" w:sz="0" w:space="0" w:color="auto"/>
                    <w:bottom w:val="none" w:sz="0" w:space="0" w:color="auto"/>
                    <w:right w:val="none" w:sz="0" w:space="0" w:color="auto"/>
                  </w:divBdr>
                  <w:divsChild>
                    <w:div w:id="883323069">
                      <w:marLeft w:val="0"/>
                      <w:marRight w:val="0"/>
                      <w:marTop w:val="0"/>
                      <w:marBottom w:val="0"/>
                      <w:divBdr>
                        <w:top w:val="none" w:sz="0" w:space="0" w:color="auto"/>
                        <w:left w:val="none" w:sz="0" w:space="0" w:color="auto"/>
                        <w:bottom w:val="none" w:sz="0" w:space="0" w:color="auto"/>
                        <w:right w:val="none" w:sz="0" w:space="0" w:color="auto"/>
                      </w:divBdr>
                    </w:div>
                  </w:divsChild>
                </w:div>
                <w:div w:id="1553154855">
                  <w:marLeft w:val="0"/>
                  <w:marRight w:val="0"/>
                  <w:marTop w:val="0"/>
                  <w:marBottom w:val="0"/>
                  <w:divBdr>
                    <w:top w:val="none" w:sz="0" w:space="0" w:color="auto"/>
                    <w:left w:val="none" w:sz="0" w:space="0" w:color="auto"/>
                    <w:bottom w:val="none" w:sz="0" w:space="0" w:color="auto"/>
                    <w:right w:val="none" w:sz="0" w:space="0" w:color="auto"/>
                  </w:divBdr>
                  <w:divsChild>
                    <w:div w:id="2070837933">
                      <w:marLeft w:val="0"/>
                      <w:marRight w:val="0"/>
                      <w:marTop w:val="0"/>
                      <w:marBottom w:val="0"/>
                      <w:divBdr>
                        <w:top w:val="none" w:sz="0" w:space="0" w:color="auto"/>
                        <w:left w:val="none" w:sz="0" w:space="0" w:color="auto"/>
                        <w:bottom w:val="none" w:sz="0" w:space="0" w:color="auto"/>
                        <w:right w:val="none" w:sz="0" w:space="0" w:color="auto"/>
                      </w:divBdr>
                    </w:div>
                  </w:divsChild>
                </w:div>
                <w:div w:id="1362903079">
                  <w:marLeft w:val="0"/>
                  <w:marRight w:val="0"/>
                  <w:marTop w:val="0"/>
                  <w:marBottom w:val="0"/>
                  <w:divBdr>
                    <w:top w:val="none" w:sz="0" w:space="0" w:color="auto"/>
                    <w:left w:val="none" w:sz="0" w:space="0" w:color="auto"/>
                    <w:bottom w:val="none" w:sz="0" w:space="0" w:color="auto"/>
                    <w:right w:val="none" w:sz="0" w:space="0" w:color="auto"/>
                  </w:divBdr>
                  <w:divsChild>
                    <w:div w:id="1364473632">
                      <w:marLeft w:val="0"/>
                      <w:marRight w:val="0"/>
                      <w:marTop w:val="0"/>
                      <w:marBottom w:val="0"/>
                      <w:divBdr>
                        <w:top w:val="none" w:sz="0" w:space="0" w:color="auto"/>
                        <w:left w:val="none" w:sz="0" w:space="0" w:color="auto"/>
                        <w:bottom w:val="none" w:sz="0" w:space="0" w:color="auto"/>
                        <w:right w:val="none" w:sz="0" w:space="0" w:color="auto"/>
                      </w:divBdr>
                    </w:div>
                  </w:divsChild>
                </w:div>
                <w:div w:id="1685548826">
                  <w:marLeft w:val="0"/>
                  <w:marRight w:val="0"/>
                  <w:marTop w:val="0"/>
                  <w:marBottom w:val="0"/>
                  <w:divBdr>
                    <w:top w:val="none" w:sz="0" w:space="0" w:color="auto"/>
                    <w:left w:val="none" w:sz="0" w:space="0" w:color="auto"/>
                    <w:bottom w:val="none" w:sz="0" w:space="0" w:color="auto"/>
                    <w:right w:val="none" w:sz="0" w:space="0" w:color="auto"/>
                  </w:divBdr>
                  <w:divsChild>
                    <w:div w:id="749234329">
                      <w:marLeft w:val="0"/>
                      <w:marRight w:val="0"/>
                      <w:marTop w:val="0"/>
                      <w:marBottom w:val="0"/>
                      <w:divBdr>
                        <w:top w:val="none" w:sz="0" w:space="0" w:color="auto"/>
                        <w:left w:val="none" w:sz="0" w:space="0" w:color="auto"/>
                        <w:bottom w:val="none" w:sz="0" w:space="0" w:color="auto"/>
                        <w:right w:val="none" w:sz="0" w:space="0" w:color="auto"/>
                      </w:divBdr>
                    </w:div>
                  </w:divsChild>
                </w:div>
                <w:div w:id="259533497">
                  <w:marLeft w:val="0"/>
                  <w:marRight w:val="0"/>
                  <w:marTop w:val="0"/>
                  <w:marBottom w:val="0"/>
                  <w:divBdr>
                    <w:top w:val="none" w:sz="0" w:space="0" w:color="auto"/>
                    <w:left w:val="none" w:sz="0" w:space="0" w:color="auto"/>
                    <w:bottom w:val="none" w:sz="0" w:space="0" w:color="auto"/>
                    <w:right w:val="none" w:sz="0" w:space="0" w:color="auto"/>
                  </w:divBdr>
                  <w:divsChild>
                    <w:div w:id="1679502079">
                      <w:marLeft w:val="0"/>
                      <w:marRight w:val="0"/>
                      <w:marTop w:val="0"/>
                      <w:marBottom w:val="0"/>
                      <w:divBdr>
                        <w:top w:val="none" w:sz="0" w:space="0" w:color="auto"/>
                        <w:left w:val="none" w:sz="0" w:space="0" w:color="auto"/>
                        <w:bottom w:val="none" w:sz="0" w:space="0" w:color="auto"/>
                        <w:right w:val="none" w:sz="0" w:space="0" w:color="auto"/>
                      </w:divBdr>
                    </w:div>
                  </w:divsChild>
                </w:div>
                <w:div w:id="193661343">
                  <w:marLeft w:val="0"/>
                  <w:marRight w:val="0"/>
                  <w:marTop w:val="0"/>
                  <w:marBottom w:val="0"/>
                  <w:divBdr>
                    <w:top w:val="none" w:sz="0" w:space="0" w:color="auto"/>
                    <w:left w:val="none" w:sz="0" w:space="0" w:color="auto"/>
                    <w:bottom w:val="none" w:sz="0" w:space="0" w:color="auto"/>
                    <w:right w:val="none" w:sz="0" w:space="0" w:color="auto"/>
                  </w:divBdr>
                  <w:divsChild>
                    <w:div w:id="582298327">
                      <w:marLeft w:val="0"/>
                      <w:marRight w:val="0"/>
                      <w:marTop w:val="0"/>
                      <w:marBottom w:val="0"/>
                      <w:divBdr>
                        <w:top w:val="none" w:sz="0" w:space="0" w:color="auto"/>
                        <w:left w:val="none" w:sz="0" w:space="0" w:color="auto"/>
                        <w:bottom w:val="none" w:sz="0" w:space="0" w:color="auto"/>
                        <w:right w:val="none" w:sz="0" w:space="0" w:color="auto"/>
                      </w:divBdr>
                    </w:div>
                  </w:divsChild>
                </w:div>
                <w:div w:id="59795813">
                  <w:marLeft w:val="0"/>
                  <w:marRight w:val="0"/>
                  <w:marTop w:val="0"/>
                  <w:marBottom w:val="0"/>
                  <w:divBdr>
                    <w:top w:val="none" w:sz="0" w:space="0" w:color="auto"/>
                    <w:left w:val="none" w:sz="0" w:space="0" w:color="auto"/>
                    <w:bottom w:val="none" w:sz="0" w:space="0" w:color="auto"/>
                    <w:right w:val="none" w:sz="0" w:space="0" w:color="auto"/>
                  </w:divBdr>
                  <w:divsChild>
                    <w:div w:id="672493489">
                      <w:marLeft w:val="0"/>
                      <w:marRight w:val="0"/>
                      <w:marTop w:val="0"/>
                      <w:marBottom w:val="0"/>
                      <w:divBdr>
                        <w:top w:val="none" w:sz="0" w:space="0" w:color="auto"/>
                        <w:left w:val="none" w:sz="0" w:space="0" w:color="auto"/>
                        <w:bottom w:val="none" w:sz="0" w:space="0" w:color="auto"/>
                        <w:right w:val="none" w:sz="0" w:space="0" w:color="auto"/>
                      </w:divBdr>
                    </w:div>
                  </w:divsChild>
                </w:div>
                <w:div w:id="334455274">
                  <w:marLeft w:val="0"/>
                  <w:marRight w:val="0"/>
                  <w:marTop w:val="0"/>
                  <w:marBottom w:val="0"/>
                  <w:divBdr>
                    <w:top w:val="none" w:sz="0" w:space="0" w:color="auto"/>
                    <w:left w:val="none" w:sz="0" w:space="0" w:color="auto"/>
                    <w:bottom w:val="none" w:sz="0" w:space="0" w:color="auto"/>
                    <w:right w:val="none" w:sz="0" w:space="0" w:color="auto"/>
                  </w:divBdr>
                  <w:divsChild>
                    <w:div w:id="1744452663">
                      <w:marLeft w:val="0"/>
                      <w:marRight w:val="0"/>
                      <w:marTop w:val="0"/>
                      <w:marBottom w:val="0"/>
                      <w:divBdr>
                        <w:top w:val="none" w:sz="0" w:space="0" w:color="auto"/>
                        <w:left w:val="none" w:sz="0" w:space="0" w:color="auto"/>
                        <w:bottom w:val="none" w:sz="0" w:space="0" w:color="auto"/>
                        <w:right w:val="none" w:sz="0" w:space="0" w:color="auto"/>
                      </w:divBdr>
                    </w:div>
                  </w:divsChild>
                </w:div>
                <w:div w:id="680552064">
                  <w:marLeft w:val="0"/>
                  <w:marRight w:val="0"/>
                  <w:marTop w:val="0"/>
                  <w:marBottom w:val="0"/>
                  <w:divBdr>
                    <w:top w:val="none" w:sz="0" w:space="0" w:color="auto"/>
                    <w:left w:val="none" w:sz="0" w:space="0" w:color="auto"/>
                    <w:bottom w:val="none" w:sz="0" w:space="0" w:color="auto"/>
                    <w:right w:val="none" w:sz="0" w:space="0" w:color="auto"/>
                  </w:divBdr>
                  <w:divsChild>
                    <w:div w:id="1757896031">
                      <w:marLeft w:val="0"/>
                      <w:marRight w:val="0"/>
                      <w:marTop w:val="0"/>
                      <w:marBottom w:val="0"/>
                      <w:divBdr>
                        <w:top w:val="none" w:sz="0" w:space="0" w:color="auto"/>
                        <w:left w:val="none" w:sz="0" w:space="0" w:color="auto"/>
                        <w:bottom w:val="none" w:sz="0" w:space="0" w:color="auto"/>
                        <w:right w:val="none" w:sz="0" w:space="0" w:color="auto"/>
                      </w:divBdr>
                    </w:div>
                  </w:divsChild>
                </w:div>
                <w:div w:id="1804615552">
                  <w:marLeft w:val="0"/>
                  <w:marRight w:val="0"/>
                  <w:marTop w:val="0"/>
                  <w:marBottom w:val="0"/>
                  <w:divBdr>
                    <w:top w:val="none" w:sz="0" w:space="0" w:color="auto"/>
                    <w:left w:val="none" w:sz="0" w:space="0" w:color="auto"/>
                    <w:bottom w:val="none" w:sz="0" w:space="0" w:color="auto"/>
                    <w:right w:val="none" w:sz="0" w:space="0" w:color="auto"/>
                  </w:divBdr>
                  <w:divsChild>
                    <w:div w:id="1809082838">
                      <w:marLeft w:val="0"/>
                      <w:marRight w:val="0"/>
                      <w:marTop w:val="0"/>
                      <w:marBottom w:val="0"/>
                      <w:divBdr>
                        <w:top w:val="none" w:sz="0" w:space="0" w:color="auto"/>
                        <w:left w:val="none" w:sz="0" w:space="0" w:color="auto"/>
                        <w:bottom w:val="none" w:sz="0" w:space="0" w:color="auto"/>
                        <w:right w:val="none" w:sz="0" w:space="0" w:color="auto"/>
                      </w:divBdr>
                    </w:div>
                  </w:divsChild>
                </w:div>
                <w:div w:id="1762067144">
                  <w:marLeft w:val="0"/>
                  <w:marRight w:val="0"/>
                  <w:marTop w:val="0"/>
                  <w:marBottom w:val="0"/>
                  <w:divBdr>
                    <w:top w:val="none" w:sz="0" w:space="0" w:color="auto"/>
                    <w:left w:val="none" w:sz="0" w:space="0" w:color="auto"/>
                    <w:bottom w:val="none" w:sz="0" w:space="0" w:color="auto"/>
                    <w:right w:val="none" w:sz="0" w:space="0" w:color="auto"/>
                  </w:divBdr>
                  <w:divsChild>
                    <w:div w:id="915433942">
                      <w:marLeft w:val="0"/>
                      <w:marRight w:val="0"/>
                      <w:marTop w:val="0"/>
                      <w:marBottom w:val="0"/>
                      <w:divBdr>
                        <w:top w:val="none" w:sz="0" w:space="0" w:color="auto"/>
                        <w:left w:val="none" w:sz="0" w:space="0" w:color="auto"/>
                        <w:bottom w:val="none" w:sz="0" w:space="0" w:color="auto"/>
                        <w:right w:val="none" w:sz="0" w:space="0" w:color="auto"/>
                      </w:divBdr>
                    </w:div>
                  </w:divsChild>
                </w:div>
                <w:div w:id="1646159178">
                  <w:marLeft w:val="0"/>
                  <w:marRight w:val="0"/>
                  <w:marTop w:val="0"/>
                  <w:marBottom w:val="0"/>
                  <w:divBdr>
                    <w:top w:val="none" w:sz="0" w:space="0" w:color="auto"/>
                    <w:left w:val="none" w:sz="0" w:space="0" w:color="auto"/>
                    <w:bottom w:val="none" w:sz="0" w:space="0" w:color="auto"/>
                    <w:right w:val="none" w:sz="0" w:space="0" w:color="auto"/>
                  </w:divBdr>
                  <w:divsChild>
                    <w:div w:id="1113675638">
                      <w:marLeft w:val="0"/>
                      <w:marRight w:val="0"/>
                      <w:marTop w:val="0"/>
                      <w:marBottom w:val="0"/>
                      <w:divBdr>
                        <w:top w:val="none" w:sz="0" w:space="0" w:color="auto"/>
                        <w:left w:val="none" w:sz="0" w:space="0" w:color="auto"/>
                        <w:bottom w:val="none" w:sz="0" w:space="0" w:color="auto"/>
                        <w:right w:val="none" w:sz="0" w:space="0" w:color="auto"/>
                      </w:divBdr>
                    </w:div>
                  </w:divsChild>
                </w:div>
                <w:div w:id="879779421">
                  <w:marLeft w:val="0"/>
                  <w:marRight w:val="0"/>
                  <w:marTop w:val="0"/>
                  <w:marBottom w:val="0"/>
                  <w:divBdr>
                    <w:top w:val="none" w:sz="0" w:space="0" w:color="auto"/>
                    <w:left w:val="none" w:sz="0" w:space="0" w:color="auto"/>
                    <w:bottom w:val="none" w:sz="0" w:space="0" w:color="auto"/>
                    <w:right w:val="none" w:sz="0" w:space="0" w:color="auto"/>
                  </w:divBdr>
                  <w:divsChild>
                    <w:div w:id="1535382661">
                      <w:marLeft w:val="0"/>
                      <w:marRight w:val="0"/>
                      <w:marTop w:val="0"/>
                      <w:marBottom w:val="0"/>
                      <w:divBdr>
                        <w:top w:val="none" w:sz="0" w:space="0" w:color="auto"/>
                        <w:left w:val="none" w:sz="0" w:space="0" w:color="auto"/>
                        <w:bottom w:val="none" w:sz="0" w:space="0" w:color="auto"/>
                        <w:right w:val="none" w:sz="0" w:space="0" w:color="auto"/>
                      </w:divBdr>
                    </w:div>
                  </w:divsChild>
                </w:div>
                <w:div w:id="1713184919">
                  <w:marLeft w:val="0"/>
                  <w:marRight w:val="0"/>
                  <w:marTop w:val="0"/>
                  <w:marBottom w:val="0"/>
                  <w:divBdr>
                    <w:top w:val="none" w:sz="0" w:space="0" w:color="auto"/>
                    <w:left w:val="none" w:sz="0" w:space="0" w:color="auto"/>
                    <w:bottom w:val="none" w:sz="0" w:space="0" w:color="auto"/>
                    <w:right w:val="none" w:sz="0" w:space="0" w:color="auto"/>
                  </w:divBdr>
                  <w:divsChild>
                    <w:div w:id="994409253">
                      <w:marLeft w:val="0"/>
                      <w:marRight w:val="0"/>
                      <w:marTop w:val="0"/>
                      <w:marBottom w:val="0"/>
                      <w:divBdr>
                        <w:top w:val="none" w:sz="0" w:space="0" w:color="auto"/>
                        <w:left w:val="none" w:sz="0" w:space="0" w:color="auto"/>
                        <w:bottom w:val="none" w:sz="0" w:space="0" w:color="auto"/>
                        <w:right w:val="none" w:sz="0" w:space="0" w:color="auto"/>
                      </w:divBdr>
                    </w:div>
                  </w:divsChild>
                </w:div>
                <w:div w:id="1041171658">
                  <w:marLeft w:val="0"/>
                  <w:marRight w:val="0"/>
                  <w:marTop w:val="0"/>
                  <w:marBottom w:val="0"/>
                  <w:divBdr>
                    <w:top w:val="none" w:sz="0" w:space="0" w:color="auto"/>
                    <w:left w:val="none" w:sz="0" w:space="0" w:color="auto"/>
                    <w:bottom w:val="none" w:sz="0" w:space="0" w:color="auto"/>
                    <w:right w:val="none" w:sz="0" w:space="0" w:color="auto"/>
                  </w:divBdr>
                  <w:divsChild>
                    <w:div w:id="1530876241">
                      <w:marLeft w:val="0"/>
                      <w:marRight w:val="0"/>
                      <w:marTop w:val="0"/>
                      <w:marBottom w:val="0"/>
                      <w:divBdr>
                        <w:top w:val="none" w:sz="0" w:space="0" w:color="auto"/>
                        <w:left w:val="none" w:sz="0" w:space="0" w:color="auto"/>
                        <w:bottom w:val="none" w:sz="0" w:space="0" w:color="auto"/>
                        <w:right w:val="none" w:sz="0" w:space="0" w:color="auto"/>
                      </w:divBdr>
                    </w:div>
                  </w:divsChild>
                </w:div>
                <w:div w:id="1329287048">
                  <w:marLeft w:val="0"/>
                  <w:marRight w:val="0"/>
                  <w:marTop w:val="0"/>
                  <w:marBottom w:val="0"/>
                  <w:divBdr>
                    <w:top w:val="none" w:sz="0" w:space="0" w:color="auto"/>
                    <w:left w:val="none" w:sz="0" w:space="0" w:color="auto"/>
                    <w:bottom w:val="none" w:sz="0" w:space="0" w:color="auto"/>
                    <w:right w:val="none" w:sz="0" w:space="0" w:color="auto"/>
                  </w:divBdr>
                  <w:divsChild>
                    <w:div w:id="1284921018">
                      <w:marLeft w:val="0"/>
                      <w:marRight w:val="0"/>
                      <w:marTop w:val="0"/>
                      <w:marBottom w:val="0"/>
                      <w:divBdr>
                        <w:top w:val="none" w:sz="0" w:space="0" w:color="auto"/>
                        <w:left w:val="none" w:sz="0" w:space="0" w:color="auto"/>
                        <w:bottom w:val="none" w:sz="0" w:space="0" w:color="auto"/>
                        <w:right w:val="none" w:sz="0" w:space="0" w:color="auto"/>
                      </w:divBdr>
                    </w:div>
                  </w:divsChild>
                </w:div>
                <w:div w:id="1133448693">
                  <w:marLeft w:val="0"/>
                  <w:marRight w:val="0"/>
                  <w:marTop w:val="0"/>
                  <w:marBottom w:val="0"/>
                  <w:divBdr>
                    <w:top w:val="none" w:sz="0" w:space="0" w:color="auto"/>
                    <w:left w:val="none" w:sz="0" w:space="0" w:color="auto"/>
                    <w:bottom w:val="none" w:sz="0" w:space="0" w:color="auto"/>
                    <w:right w:val="none" w:sz="0" w:space="0" w:color="auto"/>
                  </w:divBdr>
                  <w:divsChild>
                    <w:div w:id="1140612828">
                      <w:marLeft w:val="0"/>
                      <w:marRight w:val="0"/>
                      <w:marTop w:val="0"/>
                      <w:marBottom w:val="0"/>
                      <w:divBdr>
                        <w:top w:val="none" w:sz="0" w:space="0" w:color="auto"/>
                        <w:left w:val="none" w:sz="0" w:space="0" w:color="auto"/>
                        <w:bottom w:val="none" w:sz="0" w:space="0" w:color="auto"/>
                        <w:right w:val="none" w:sz="0" w:space="0" w:color="auto"/>
                      </w:divBdr>
                    </w:div>
                  </w:divsChild>
                </w:div>
                <w:div w:id="155921768">
                  <w:marLeft w:val="0"/>
                  <w:marRight w:val="0"/>
                  <w:marTop w:val="0"/>
                  <w:marBottom w:val="0"/>
                  <w:divBdr>
                    <w:top w:val="none" w:sz="0" w:space="0" w:color="auto"/>
                    <w:left w:val="none" w:sz="0" w:space="0" w:color="auto"/>
                    <w:bottom w:val="none" w:sz="0" w:space="0" w:color="auto"/>
                    <w:right w:val="none" w:sz="0" w:space="0" w:color="auto"/>
                  </w:divBdr>
                  <w:divsChild>
                    <w:div w:id="1993680172">
                      <w:marLeft w:val="0"/>
                      <w:marRight w:val="0"/>
                      <w:marTop w:val="0"/>
                      <w:marBottom w:val="0"/>
                      <w:divBdr>
                        <w:top w:val="none" w:sz="0" w:space="0" w:color="auto"/>
                        <w:left w:val="none" w:sz="0" w:space="0" w:color="auto"/>
                        <w:bottom w:val="none" w:sz="0" w:space="0" w:color="auto"/>
                        <w:right w:val="none" w:sz="0" w:space="0" w:color="auto"/>
                      </w:divBdr>
                    </w:div>
                  </w:divsChild>
                </w:div>
                <w:div w:id="775176856">
                  <w:marLeft w:val="0"/>
                  <w:marRight w:val="0"/>
                  <w:marTop w:val="0"/>
                  <w:marBottom w:val="0"/>
                  <w:divBdr>
                    <w:top w:val="none" w:sz="0" w:space="0" w:color="auto"/>
                    <w:left w:val="none" w:sz="0" w:space="0" w:color="auto"/>
                    <w:bottom w:val="none" w:sz="0" w:space="0" w:color="auto"/>
                    <w:right w:val="none" w:sz="0" w:space="0" w:color="auto"/>
                  </w:divBdr>
                  <w:divsChild>
                    <w:div w:id="37553580">
                      <w:marLeft w:val="0"/>
                      <w:marRight w:val="0"/>
                      <w:marTop w:val="0"/>
                      <w:marBottom w:val="0"/>
                      <w:divBdr>
                        <w:top w:val="none" w:sz="0" w:space="0" w:color="auto"/>
                        <w:left w:val="none" w:sz="0" w:space="0" w:color="auto"/>
                        <w:bottom w:val="none" w:sz="0" w:space="0" w:color="auto"/>
                        <w:right w:val="none" w:sz="0" w:space="0" w:color="auto"/>
                      </w:divBdr>
                    </w:div>
                  </w:divsChild>
                </w:div>
                <w:div w:id="838807939">
                  <w:marLeft w:val="0"/>
                  <w:marRight w:val="0"/>
                  <w:marTop w:val="0"/>
                  <w:marBottom w:val="0"/>
                  <w:divBdr>
                    <w:top w:val="none" w:sz="0" w:space="0" w:color="auto"/>
                    <w:left w:val="none" w:sz="0" w:space="0" w:color="auto"/>
                    <w:bottom w:val="none" w:sz="0" w:space="0" w:color="auto"/>
                    <w:right w:val="none" w:sz="0" w:space="0" w:color="auto"/>
                  </w:divBdr>
                  <w:divsChild>
                    <w:div w:id="1768384170">
                      <w:marLeft w:val="0"/>
                      <w:marRight w:val="0"/>
                      <w:marTop w:val="0"/>
                      <w:marBottom w:val="0"/>
                      <w:divBdr>
                        <w:top w:val="none" w:sz="0" w:space="0" w:color="auto"/>
                        <w:left w:val="none" w:sz="0" w:space="0" w:color="auto"/>
                        <w:bottom w:val="none" w:sz="0" w:space="0" w:color="auto"/>
                        <w:right w:val="none" w:sz="0" w:space="0" w:color="auto"/>
                      </w:divBdr>
                    </w:div>
                  </w:divsChild>
                </w:div>
                <w:div w:id="1767771561">
                  <w:marLeft w:val="0"/>
                  <w:marRight w:val="0"/>
                  <w:marTop w:val="0"/>
                  <w:marBottom w:val="0"/>
                  <w:divBdr>
                    <w:top w:val="none" w:sz="0" w:space="0" w:color="auto"/>
                    <w:left w:val="none" w:sz="0" w:space="0" w:color="auto"/>
                    <w:bottom w:val="none" w:sz="0" w:space="0" w:color="auto"/>
                    <w:right w:val="none" w:sz="0" w:space="0" w:color="auto"/>
                  </w:divBdr>
                  <w:divsChild>
                    <w:div w:id="223641028">
                      <w:marLeft w:val="0"/>
                      <w:marRight w:val="0"/>
                      <w:marTop w:val="0"/>
                      <w:marBottom w:val="0"/>
                      <w:divBdr>
                        <w:top w:val="none" w:sz="0" w:space="0" w:color="auto"/>
                        <w:left w:val="none" w:sz="0" w:space="0" w:color="auto"/>
                        <w:bottom w:val="none" w:sz="0" w:space="0" w:color="auto"/>
                        <w:right w:val="none" w:sz="0" w:space="0" w:color="auto"/>
                      </w:divBdr>
                    </w:div>
                  </w:divsChild>
                </w:div>
                <w:div w:id="1117603461">
                  <w:marLeft w:val="0"/>
                  <w:marRight w:val="0"/>
                  <w:marTop w:val="0"/>
                  <w:marBottom w:val="0"/>
                  <w:divBdr>
                    <w:top w:val="none" w:sz="0" w:space="0" w:color="auto"/>
                    <w:left w:val="none" w:sz="0" w:space="0" w:color="auto"/>
                    <w:bottom w:val="none" w:sz="0" w:space="0" w:color="auto"/>
                    <w:right w:val="none" w:sz="0" w:space="0" w:color="auto"/>
                  </w:divBdr>
                  <w:divsChild>
                    <w:div w:id="298345334">
                      <w:marLeft w:val="0"/>
                      <w:marRight w:val="0"/>
                      <w:marTop w:val="0"/>
                      <w:marBottom w:val="0"/>
                      <w:divBdr>
                        <w:top w:val="none" w:sz="0" w:space="0" w:color="auto"/>
                        <w:left w:val="none" w:sz="0" w:space="0" w:color="auto"/>
                        <w:bottom w:val="none" w:sz="0" w:space="0" w:color="auto"/>
                        <w:right w:val="none" w:sz="0" w:space="0" w:color="auto"/>
                      </w:divBdr>
                    </w:div>
                  </w:divsChild>
                </w:div>
                <w:div w:id="1513254325">
                  <w:marLeft w:val="0"/>
                  <w:marRight w:val="0"/>
                  <w:marTop w:val="0"/>
                  <w:marBottom w:val="0"/>
                  <w:divBdr>
                    <w:top w:val="none" w:sz="0" w:space="0" w:color="auto"/>
                    <w:left w:val="none" w:sz="0" w:space="0" w:color="auto"/>
                    <w:bottom w:val="none" w:sz="0" w:space="0" w:color="auto"/>
                    <w:right w:val="none" w:sz="0" w:space="0" w:color="auto"/>
                  </w:divBdr>
                  <w:divsChild>
                    <w:div w:id="2000500939">
                      <w:marLeft w:val="0"/>
                      <w:marRight w:val="0"/>
                      <w:marTop w:val="0"/>
                      <w:marBottom w:val="0"/>
                      <w:divBdr>
                        <w:top w:val="none" w:sz="0" w:space="0" w:color="auto"/>
                        <w:left w:val="none" w:sz="0" w:space="0" w:color="auto"/>
                        <w:bottom w:val="none" w:sz="0" w:space="0" w:color="auto"/>
                        <w:right w:val="none" w:sz="0" w:space="0" w:color="auto"/>
                      </w:divBdr>
                    </w:div>
                  </w:divsChild>
                </w:div>
                <w:div w:id="593438128">
                  <w:marLeft w:val="0"/>
                  <w:marRight w:val="0"/>
                  <w:marTop w:val="0"/>
                  <w:marBottom w:val="0"/>
                  <w:divBdr>
                    <w:top w:val="none" w:sz="0" w:space="0" w:color="auto"/>
                    <w:left w:val="none" w:sz="0" w:space="0" w:color="auto"/>
                    <w:bottom w:val="none" w:sz="0" w:space="0" w:color="auto"/>
                    <w:right w:val="none" w:sz="0" w:space="0" w:color="auto"/>
                  </w:divBdr>
                  <w:divsChild>
                    <w:div w:id="1427537259">
                      <w:marLeft w:val="0"/>
                      <w:marRight w:val="0"/>
                      <w:marTop w:val="0"/>
                      <w:marBottom w:val="0"/>
                      <w:divBdr>
                        <w:top w:val="none" w:sz="0" w:space="0" w:color="auto"/>
                        <w:left w:val="none" w:sz="0" w:space="0" w:color="auto"/>
                        <w:bottom w:val="none" w:sz="0" w:space="0" w:color="auto"/>
                        <w:right w:val="none" w:sz="0" w:space="0" w:color="auto"/>
                      </w:divBdr>
                    </w:div>
                  </w:divsChild>
                </w:div>
                <w:div w:id="107236576">
                  <w:marLeft w:val="0"/>
                  <w:marRight w:val="0"/>
                  <w:marTop w:val="0"/>
                  <w:marBottom w:val="0"/>
                  <w:divBdr>
                    <w:top w:val="none" w:sz="0" w:space="0" w:color="auto"/>
                    <w:left w:val="none" w:sz="0" w:space="0" w:color="auto"/>
                    <w:bottom w:val="none" w:sz="0" w:space="0" w:color="auto"/>
                    <w:right w:val="none" w:sz="0" w:space="0" w:color="auto"/>
                  </w:divBdr>
                  <w:divsChild>
                    <w:div w:id="1749230244">
                      <w:marLeft w:val="0"/>
                      <w:marRight w:val="0"/>
                      <w:marTop w:val="0"/>
                      <w:marBottom w:val="0"/>
                      <w:divBdr>
                        <w:top w:val="none" w:sz="0" w:space="0" w:color="auto"/>
                        <w:left w:val="none" w:sz="0" w:space="0" w:color="auto"/>
                        <w:bottom w:val="none" w:sz="0" w:space="0" w:color="auto"/>
                        <w:right w:val="none" w:sz="0" w:space="0" w:color="auto"/>
                      </w:divBdr>
                    </w:div>
                  </w:divsChild>
                </w:div>
                <w:div w:id="395785989">
                  <w:marLeft w:val="0"/>
                  <w:marRight w:val="0"/>
                  <w:marTop w:val="0"/>
                  <w:marBottom w:val="0"/>
                  <w:divBdr>
                    <w:top w:val="none" w:sz="0" w:space="0" w:color="auto"/>
                    <w:left w:val="none" w:sz="0" w:space="0" w:color="auto"/>
                    <w:bottom w:val="none" w:sz="0" w:space="0" w:color="auto"/>
                    <w:right w:val="none" w:sz="0" w:space="0" w:color="auto"/>
                  </w:divBdr>
                  <w:divsChild>
                    <w:div w:id="1308974587">
                      <w:marLeft w:val="0"/>
                      <w:marRight w:val="0"/>
                      <w:marTop w:val="0"/>
                      <w:marBottom w:val="0"/>
                      <w:divBdr>
                        <w:top w:val="none" w:sz="0" w:space="0" w:color="auto"/>
                        <w:left w:val="none" w:sz="0" w:space="0" w:color="auto"/>
                        <w:bottom w:val="none" w:sz="0" w:space="0" w:color="auto"/>
                        <w:right w:val="none" w:sz="0" w:space="0" w:color="auto"/>
                      </w:divBdr>
                    </w:div>
                  </w:divsChild>
                </w:div>
                <w:div w:id="1233390198">
                  <w:marLeft w:val="0"/>
                  <w:marRight w:val="0"/>
                  <w:marTop w:val="0"/>
                  <w:marBottom w:val="0"/>
                  <w:divBdr>
                    <w:top w:val="none" w:sz="0" w:space="0" w:color="auto"/>
                    <w:left w:val="none" w:sz="0" w:space="0" w:color="auto"/>
                    <w:bottom w:val="none" w:sz="0" w:space="0" w:color="auto"/>
                    <w:right w:val="none" w:sz="0" w:space="0" w:color="auto"/>
                  </w:divBdr>
                  <w:divsChild>
                    <w:div w:id="1229419680">
                      <w:marLeft w:val="0"/>
                      <w:marRight w:val="0"/>
                      <w:marTop w:val="0"/>
                      <w:marBottom w:val="0"/>
                      <w:divBdr>
                        <w:top w:val="none" w:sz="0" w:space="0" w:color="auto"/>
                        <w:left w:val="none" w:sz="0" w:space="0" w:color="auto"/>
                        <w:bottom w:val="none" w:sz="0" w:space="0" w:color="auto"/>
                        <w:right w:val="none" w:sz="0" w:space="0" w:color="auto"/>
                      </w:divBdr>
                    </w:div>
                  </w:divsChild>
                </w:div>
                <w:div w:id="1049113514">
                  <w:marLeft w:val="0"/>
                  <w:marRight w:val="0"/>
                  <w:marTop w:val="0"/>
                  <w:marBottom w:val="0"/>
                  <w:divBdr>
                    <w:top w:val="none" w:sz="0" w:space="0" w:color="auto"/>
                    <w:left w:val="none" w:sz="0" w:space="0" w:color="auto"/>
                    <w:bottom w:val="none" w:sz="0" w:space="0" w:color="auto"/>
                    <w:right w:val="none" w:sz="0" w:space="0" w:color="auto"/>
                  </w:divBdr>
                  <w:divsChild>
                    <w:div w:id="1230847088">
                      <w:marLeft w:val="0"/>
                      <w:marRight w:val="0"/>
                      <w:marTop w:val="0"/>
                      <w:marBottom w:val="0"/>
                      <w:divBdr>
                        <w:top w:val="none" w:sz="0" w:space="0" w:color="auto"/>
                        <w:left w:val="none" w:sz="0" w:space="0" w:color="auto"/>
                        <w:bottom w:val="none" w:sz="0" w:space="0" w:color="auto"/>
                        <w:right w:val="none" w:sz="0" w:space="0" w:color="auto"/>
                      </w:divBdr>
                    </w:div>
                  </w:divsChild>
                </w:div>
                <w:div w:id="615332613">
                  <w:marLeft w:val="0"/>
                  <w:marRight w:val="0"/>
                  <w:marTop w:val="0"/>
                  <w:marBottom w:val="0"/>
                  <w:divBdr>
                    <w:top w:val="none" w:sz="0" w:space="0" w:color="auto"/>
                    <w:left w:val="none" w:sz="0" w:space="0" w:color="auto"/>
                    <w:bottom w:val="none" w:sz="0" w:space="0" w:color="auto"/>
                    <w:right w:val="none" w:sz="0" w:space="0" w:color="auto"/>
                  </w:divBdr>
                  <w:divsChild>
                    <w:div w:id="99571976">
                      <w:marLeft w:val="0"/>
                      <w:marRight w:val="0"/>
                      <w:marTop w:val="0"/>
                      <w:marBottom w:val="0"/>
                      <w:divBdr>
                        <w:top w:val="none" w:sz="0" w:space="0" w:color="auto"/>
                        <w:left w:val="none" w:sz="0" w:space="0" w:color="auto"/>
                        <w:bottom w:val="none" w:sz="0" w:space="0" w:color="auto"/>
                        <w:right w:val="none" w:sz="0" w:space="0" w:color="auto"/>
                      </w:divBdr>
                    </w:div>
                  </w:divsChild>
                </w:div>
                <w:div w:id="418059059">
                  <w:marLeft w:val="0"/>
                  <w:marRight w:val="0"/>
                  <w:marTop w:val="0"/>
                  <w:marBottom w:val="0"/>
                  <w:divBdr>
                    <w:top w:val="none" w:sz="0" w:space="0" w:color="auto"/>
                    <w:left w:val="none" w:sz="0" w:space="0" w:color="auto"/>
                    <w:bottom w:val="none" w:sz="0" w:space="0" w:color="auto"/>
                    <w:right w:val="none" w:sz="0" w:space="0" w:color="auto"/>
                  </w:divBdr>
                  <w:divsChild>
                    <w:div w:id="1013846408">
                      <w:marLeft w:val="0"/>
                      <w:marRight w:val="0"/>
                      <w:marTop w:val="0"/>
                      <w:marBottom w:val="0"/>
                      <w:divBdr>
                        <w:top w:val="none" w:sz="0" w:space="0" w:color="auto"/>
                        <w:left w:val="none" w:sz="0" w:space="0" w:color="auto"/>
                        <w:bottom w:val="none" w:sz="0" w:space="0" w:color="auto"/>
                        <w:right w:val="none" w:sz="0" w:space="0" w:color="auto"/>
                      </w:divBdr>
                    </w:div>
                  </w:divsChild>
                </w:div>
                <w:div w:id="911083907">
                  <w:marLeft w:val="0"/>
                  <w:marRight w:val="0"/>
                  <w:marTop w:val="0"/>
                  <w:marBottom w:val="0"/>
                  <w:divBdr>
                    <w:top w:val="none" w:sz="0" w:space="0" w:color="auto"/>
                    <w:left w:val="none" w:sz="0" w:space="0" w:color="auto"/>
                    <w:bottom w:val="none" w:sz="0" w:space="0" w:color="auto"/>
                    <w:right w:val="none" w:sz="0" w:space="0" w:color="auto"/>
                  </w:divBdr>
                  <w:divsChild>
                    <w:div w:id="297881724">
                      <w:marLeft w:val="0"/>
                      <w:marRight w:val="0"/>
                      <w:marTop w:val="0"/>
                      <w:marBottom w:val="0"/>
                      <w:divBdr>
                        <w:top w:val="none" w:sz="0" w:space="0" w:color="auto"/>
                        <w:left w:val="none" w:sz="0" w:space="0" w:color="auto"/>
                        <w:bottom w:val="none" w:sz="0" w:space="0" w:color="auto"/>
                        <w:right w:val="none" w:sz="0" w:space="0" w:color="auto"/>
                      </w:divBdr>
                    </w:div>
                  </w:divsChild>
                </w:div>
                <w:div w:id="1880051144">
                  <w:marLeft w:val="0"/>
                  <w:marRight w:val="0"/>
                  <w:marTop w:val="0"/>
                  <w:marBottom w:val="0"/>
                  <w:divBdr>
                    <w:top w:val="none" w:sz="0" w:space="0" w:color="auto"/>
                    <w:left w:val="none" w:sz="0" w:space="0" w:color="auto"/>
                    <w:bottom w:val="none" w:sz="0" w:space="0" w:color="auto"/>
                    <w:right w:val="none" w:sz="0" w:space="0" w:color="auto"/>
                  </w:divBdr>
                  <w:divsChild>
                    <w:div w:id="1603998757">
                      <w:marLeft w:val="0"/>
                      <w:marRight w:val="0"/>
                      <w:marTop w:val="0"/>
                      <w:marBottom w:val="0"/>
                      <w:divBdr>
                        <w:top w:val="none" w:sz="0" w:space="0" w:color="auto"/>
                        <w:left w:val="none" w:sz="0" w:space="0" w:color="auto"/>
                        <w:bottom w:val="none" w:sz="0" w:space="0" w:color="auto"/>
                        <w:right w:val="none" w:sz="0" w:space="0" w:color="auto"/>
                      </w:divBdr>
                    </w:div>
                  </w:divsChild>
                </w:div>
                <w:div w:id="1083379903">
                  <w:marLeft w:val="0"/>
                  <w:marRight w:val="0"/>
                  <w:marTop w:val="0"/>
                  <w:marBottom w:val="0"/>
                  <w:divBdr>
                    <w:top w:val="none" w:sz="0" w:space="0" w:color="auto"/>
                    <w:left w:val="none" w:sz="0" w:space="0" w:color="auto"/>
                    <w:bottom w:val="none" w:sz="0" w:space="0" w:color="auto"/>
                    <w:right w:val="none" w:sz="0" w:space="0" w:color="auto"/>
                  </w:divBdr>
                  <w:divsChild>
                    <w:div w:id="481852026">
                      <w:marLeft w:val="0"/>
                      <w:marRight w:val="0"/>
                      <w:marTop w:val="0"/>
                      <w:marBottom w:val="0"/>
                      <w:divBdr>
                        <w:top w:val="none" w:sz="0" w:space="0" w:color="auto"/>
                        <w:left w:val="none" w:sz="0" w:space="0" w:color="auto"/>
                        <w:bottom w:val="none" w:sz="0" w:space="0" w:color="auto"/>
                        <w:right w:val="none" w:sz="0" w:space="0" w:color="auto"/>
                      </w:divBdr>
                    </w:div>
                  </w:divsChild>
                </w:div>
                <w:div w:id="1645694790">
                  <w:marLeft w:val="0"/>
                  <w:marRight w:val="0"/>
                  <w:marTop w:val="0"/>
                  <w:marBottom w:val="0"/>
                  <w:divBdr>
                    <w:top w:val="none" w:sz="0" w:space="0" w:color="auto"/>
                    <w:left w:val="none" w:sz="0" w:space="0" w:color="auto"/>
                    <w:bottom w:val="none" w:sz="0" w:space="0" w:color="auto"/>
                    <w:right w:val="none" w:sz="0" w:space="0" w:color="auto"/>
                  </w:divBdr>
                  <w:divsChild>
                    <w:div w:id="256063991">
                      <w:marLeft w:val="0"/>
                      <w:marRight w:val="0"/>
                      <w:marTop w:val="0"/>
                      <w:marBottom w:val="0"/>
                      <w:divBdr>
                        <w:top w:val="none" w:sz="0" w:space="0" w:color="auto"/>
                        <w:left w:val="none" w:sz="0" w:space="0" w:color="auto"/>
                        <w:bottom w:val="none" w:sz="0" w:space="0" w:color="auto"/>
                        <w:right w:val="none" w:sz="0" w:space="0" w:color="auto"/>
                      </w:divBdr>
                    </w:div>
                  </w:divsChild>
                </w:div>
                <w:div w:id="896237337">
                  <w:marLeft w:val="0"/>
                  <w:marRight w:val="0"/>
                  <w:marTop w:val="0"/>
                  <w:marBottom w:val="0"/>
                  <w:divBdr>
                    <w:top w:val="none" w:sz="0" w:space="0" w:color="auto"/>
                    <w:left w:val="none" w:sz="0" w:space="0" w:color="auto"/>
                    <w:bottom w:val="none" w:sz="0" w:space="0" w:color="auto"/>
                    <w:right w:val="none" w:sz="0" w:space="0" w:color="auto"/>
                  </w:divBdr>
                  <w:divsChild>
                    <w:div w:id="1345739593">
                      <w:marLeft w:val="0"/>
                      <w:marRight w:val="0"/>
                      <w:marTop w:val="0"/>
                      <w:marBottom w:val="0"/>
                      <w:divBdr>
                        <w:top w:val="none" w:sz="0" w:space="0" w:color="auto"/>
                        <w:left w:val="none" w:sz="0" w:space="0" w:color="auto"/>
                        <w:bottom w:val="none" w:sz="0" w:space="0" w:color="auto"/>
                        <w:right w:val="none" w:sz="0" w:space="0" w:color="auto"/>
                      </w:divBdr>
                    </w:div>
                  </w:divsChild>
                </w:div>
                <w:div w:id="1682589750">
                  <w:marLeft w:val="0"/>
                  <w:marRight w:val="0"/>
                  <w:marTop w:val="0"/>
                  <w:marBottom w:val="0"/>
                  <w:divBdr>
                    <w:top w:val="none" w:sz="0" w:space="0" w:color="auto"/>
                    <w:left w:val="none" w:sz="0" w:space="0" w:color="auto"/>
                    <w:bottom w:val="none" w:sz="0" w:space="0" w:color="auto"/>
                    <w:right w:val="none" w:sz="0" w:space="0" w:color="auto"/>
                  </w:divBdr>
                  <w:divsChild>
                    <w:div w:id="4630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279716">
          <w:marLeft w:val="0"/>
          <w:marRight w:val="0"/>
          <w:marTop w:val="0"/>
          <w:marBottom w:val="0"/>
          <w:divBdr>
            <w:top w:val="none" w:sz="0" w:space="0" w:color="auto"/>
            <w:left w:val="none" w:sz="0" w:space="0" w:color="auto"/>
            <w:bottom w:val="none" w:sz="0" w:space="0" w:color="auto"/>
            <w:right w:val="none" w:sz="0" w:space="0" w:color="auto"/>
          </w:divBdr>
        </w:div>
        <w:div w:id="1276712304">
          <w:marLeft w:val="0"/>
          <w:marRight w:val="0"/>
          <w:marTop w:val="0"/>
          <w:marBottom w:val="0"/>
          <w:divBdr>
            <w:top w:val="none" w:sz="0" w:space="0" w:color="auto"/>
            <w:left w:val="none" w:sz="0" w:space="0" w:color="auto"/>
            <w:bottom w:val="none" w:sz="0" w:space="0" w:color="auto"/>
            <w:right w:val="none" w:sz="0" w:space="0" w:color="auto"/>
          </w:divBdr>
        </w:div>
        <w:div w:id="1723794756">
          <w:marLeft w:val="0"/>
          <w:marRight w:val="0"/>
          <w:marTop w:val="0"/>
          <w:marBottom w:val="0"/>
          <w:divBdr>
            <w:top w:val="none" w:sz="0" w:space="0" w:color="auto"/>
            <w:left w:val="none" w:sz="0" w:space="0" w:color="auto"/>
            <w:bottom w:val="none" w:sz="0" w:space="0" w:color="auto"/>
            <w:right w:val="none" w:sz="0" w:space="0" w:color="auto"/>
          </w:divBdr>
        </w:div>
        <w:div w:id="124086860">
          <w:marLeft w:val="0"/>
          <w:marRight w:val="0"/>
          <w:marTop w:val="0"/>
          <w:marBottom w:val="0"/>
          <w:divBdr>
            <w:top w:val="none" w:sz="0" w:space="0" w:color="auto"/>
            <w:left w:val="none" w:sz="0" w:space="0" w:color="auto"/>
            <w:bottom w:val="none" w:sz="0" w:space="0" w:color="auto"/>
            <w:right w:val="none" w:sz="0" w:space="0" w:color="auto"/>
          </w:divBdr>
        </w:div>
        <w:div w:id="2139567873">
          <w:marLeft w:val="0"/>
          <w:marRight w:val="0"/>
          <w:marTop w:val="0"/>
          <w:marBottom w:val="0"/>
          <w:divBdr>
            <w:top w:val="none" w:sz="0" w:space="0" w:color="auto"/>
            <w:left w:val="none" w:sz="0" w:space="0" w:color="auto"/>
            <w:bottom w:val="none" w:sz="0" w:space="0" w:color="auto"/>
            <w:right w:val="none" w:sz="0" w:space="0" w:color="auto"/>
          </w:divBdr>
        </w:div>
        <w:div w:id="1168712158">
          <w:marLeft w:val="0"/>
          <w:marRight w:val="0"/>
          <w:marTop w:val="0"/>
          <w:marBottom w:val="0"/>
          <w:divBdr>
            <w:top w:val="none" w:sz="0" w:space="0" w:color="auto"/>
            <w:left w:val="none" w:sz="0" w:space="0" w:color="auto"/>
            <w:bottom w:val="none" w:sz="0" w:space="0" w:color="auto"/>
            <w:right w:val="none" w:sz="0" w:space="0" w:color="auto"/>
          </w:divBdr>
        </w:div>
        <w:div w:id="1640957194">
          <w:marLeft w:val="0"/>
          <w:marRight w:val="0"/>
          <w:marTop w:val="0"/>
          <w:marBottom w:val="0"/>
          <w:divBdr>
            <w:top w:val="none" w:sz="0" w:space="0" w:color="auto"/>
            <w:left w:val="none" w:sz="0" w:space="0" w:color="auto"/>
            <w:bottom w:val="none" w:sz="0" w:space="0" w:color="auto"/>
            <w:right w:val="none" w:sz="0" w:space="0" w:color="auto"/>
          </w:divBdr>
        </w:div>
        <w:div w:id="1024132391">
          <w:marLeft w:val="0"/>
          <w:marRight w:val="0"/>
          <w:marTop w:val="0"/>
          <w:marBottom w:val="0"/>
          <w:divBdr>
            <w:top w:val="none" w:sz="0" w:space="0" w:color="auto"/>
            <w:left w:val="none" w:sz="0" w:space="0" w:color="auto"/>
            <w:bottom w:val="none" w:sz="0" w:space="0" w:color="auto"/>
            <w:right w:val="none" w:sz="0" w:space="0" w:color="auto"/>
          </w:divBdr>
          <w:divsChild>
            <w:div w:id="1535998859">
              <w:marLeft w:val="-75"/>
              <w:marRight w:val="0"/>
              <w:marTop w:val="30"/>
              <w:marBottom w:val="30"/>
              <w:divBdr>
                <w:top w:val="none" w:sz="0" w:space="0" w:color="auto"/>
                <w:left w:val="none" w:sz="0" w:space="0" w:color="auto"/>
                <w:bottom w:val="none" w:sz="0" w:space="0" w:color="auto"/>
                <w:right w:val="none" w:sz="0" w:space="0" w:color="auto"/>
              </w:divBdr>
              <w:divsChild>
                <w:div w:id="1971087856">
                  <w:marLeft w:val="0"/>
                  <w:marRight w:val="0"/>
                  <w:marTop w:val="0"/>
                  <w:marBottom w:val="0"/>
                  <w:divBdr>
                    <w:top w:val="none" w:sz="0" w:space="0" w:color="auto"/>
                    <w:left w:val="none" w:sz="0" w:space="0" w:color="auto"/>
                    <w:bottom w:val="none" w:sz="0" w:space="0" w:color="auto"/>
                    <w:right w:val="none" w:sz="0" w:space="0" w:color="auto"/>
                  </w:divBdr>
                  <w:divsChild>
                    <w:div w:id="1466047449">
                      <w:marLeft w:val="0"/>
                      <w:marRight w:val="0"/>
                      <w:marTop w:val="0"/>
                      <w:marBottom w:val="0"/>
                      <w:divBdr>
                        <w:top w:val="none" w:sz="0" w:space="0" w:color="auto"/>
                        <w:left w:val="none" w:sz="0" w:space="0" w:color="auto"/>
                        <w:bottom w:val="none" w:sz="0" w:space="0" w:color="auto"/>
                        <w:right w:val="none" w:sz="0" w:space="0" w:color="auto"/>
                      </w:divBdr>
                    </w:div>
                  </w:divsChild>
                </w:div>
                <w:div w:id="1801799623">
                  <w:marLeft w:val="0"/>
                  <w:marRight w:val="0"/>
                  <w:marTop w:val="0"/>
                  <w:marBottom w:val="0"/>
                  <w:divBdr>
                    <w:top w:val="none" w:sz="0" w:space="0" w:color="auto"/>
                    <w:left w:val="none" w:sz="0" w:space="0" w:color="auto"/>
                    <w:bottom w:val="none" w:sz="0" w:space="0" w:color="auto"/>
                    <w:right w:val="none" w:sz="0" w:space="0" w:color="auto"/>
                  </w:divBdr>
                  <w:divsChild>
                    <w:div w:id="845292683">
                      <w:marLeft w:val="0"/>
                      <w:marRight w:val="0"/>
                      <w:marTop w:val="0"/>
                      <w:marBottom w:val="0"/>
                      <w:divBdr>
                        <w:top w:val="none" w:sz="0" w:space="0" w:color="auto"/>
                        <w:left w:val="none" w:sz="0" w:space="0" w:color="auto"/>
                        <w:bottom w:val="none" w:sz="0" w:space="0" w:color="auto"/>
                        <w:right w:val="none" w:sz="0" w:space="0" w:color="auto"/>
                      </w:divBdr>
                    </w:div>
                  </w:divsChild>
                </w:div>
                <w:div w:id="362633309">
                  <w:marLeft w:val="0"/>
                  <w:marRight w:val="0"/>
                  <w:marTop w:val="0"/>
                  <w:marBottom w:val="0"/>
                  <w:divBdr>
                    <w:top w:val="none" w:sz="0" w:space="0" w:color="auto"/>
                    <w:left w:val="none" w:sz="0" w:space="0" w:color="auto"/>
                    <w:bottom w:val="none" w:sz="0" w:space="0" w:color="auto"/>
                    <w:right w:val="none" w:sz="0" w:space="0" w:color="auto"/>
                  </w:divBdr>
                  <w:divsChild>
                    <w:div w:id="788085057">
                      <w:marLeft w:val="0"/>
                      <w:marRight w:val="0"/>
                      <w:marTop w:val="0"/>
                      <w:marBottom w:val="0"/>
                      <w:divBdr>
                        <w:top w:val="none" w:sz="0" w:space="0" w:color="auto"/>
                        <w:left w:val="none" w:sz="0" w:space="0" w:color="auto"/>
                        <w:bottom w:val="none" w:sz="0" w:space="0" w:color="auto"/>
                        <w:right w:val="none" w:sz="0" w:space="0" w:color="auto"/>
                      </w:divBdr>
                    </w:div>
                  </w:divsChild>
                </w:div>
                <w:div w:id="1357003331">
                  <w:marLeft w:val="0"/>
                  <w:marRight w:val="0"/>
                  <w:marTop w:val="0"/>
                  <w:marBottom w:val="0"/>
                  <w:divBdr>
                    <w:top w:val="none" w:sz="0" w:space="0" w:color="auto"/>
                    <w:left w:val="none" w:sz="0" w:space="0" w:color="auto"/>
                    <w:bottom w:val="none" w:sz="0" w:space="0" w:color="auto"/>
                    <w:right w:val="none" w:sz="0" w:space="0" w:color="auto"/>
                  </w:divBdr>
                  <w:divsChild>
                    <w:div w:id="50886520">
                      <w:marLeft w:val="0"/>
                      <w:marRight w:val="0"/>
                      <w:marTop w:val="0"/>
                      <w:marBottom w:val="0"/>
                      <w:divBdr>
                        <w:top w:val="none" w:sz="0" w:space="0" w:color="auto"/>
                        <w:left w:val="none" w:sz="0" w:space="0" w:color="auto"/>
                        <w:bottom w:val="none" w:sz="0" w:space="0" w:color="auto"/>
                        <w:right w:val="none" w:sz="0" w:space="0" w:color="auto"/>
                      </w:divBdr>
                    </w:div>
                  </w:divsChild>
                </w:div>
                <w:div w:id="1120949645">
                  <w:marLeft w:val="0"/>
                  <w:marRight w:val="0"/>
                  <w:marTop w:val="0"/>
                  <w:marBottom w:val="0"/>
                  <w:divBdr>
                    <w:top w:val="none" w:sz="0" w:space="0" w:color="auto"/>
                    <w:left w:val="none" w:sz="0" w:space="0" w:color="auto"/>
                    <w:bottom w:val="none" w:sz="0" w:space="0" w:color="auto"/>
                    <w:right w:val="none" w:sz="0" w:space="0" w:color="auto"/>
                  </w:divBdr>
                  <w:divsChild>
                    <w:div w:id="1130249319">
                      <w:marLeft w:val="0"/>
                      <w:marRight w:val="0"/>
                      <w:marTop w:val="0"/>
                      <w:marBottom w:val="0"/>
                      <w:divBdr>
                        <w:top w:val="none" w:sz="0" w:space="0" w:color="auto"/>
                        <w:left w:val="none" w:sz="0" w:space="0" w:color="auto"/>
                        <w:bottom w:val="none" w:sz="0" w:space="0" w:color="auto"/>
                        <w:right w:val="none" w:sz="0" w:space="0" w:color="auto"/>
                      </w:divBdr>
                    </w:div>
                  </w:divsChild>
                </w:div>
                <w:div w:id="1039739830">
                  <w:marLeft w:val="0"/>
                  <w:marRight w:val="0"/>
                  <w:marTop w:val="0"/>
                  <w:marBottom w:val="0"/>
                  <w:divBdr>
                    <w:top w:val="none" w:sz="0" w:space="0" w:color="auto"/>
                    <w:left w:val="none" w:sz="0" w:space="0" w:color="auto"/>
                    <w:bottom w:val="none" w:sz="0" w:space="0" w:color="auto"/>
                    <w:right w:val="none" w:sz="0" w:space="0" w:color="auto"/>
                  </w:divBdr>
                  <w:divsChild>
                    <w:div w:id="332997072">
                      <w:marLeft w:val="0"/>
                      <w:marRight w:val="0"/>
                      <w:marTop w:val="0"/>
                      <w:marBottom w:val="0"/>
                      <w:divBdr>
                        <w:top w:val="none" w:sz="0" w:space="0" w:color="auto"/>
                        <w:left w:val="none" w:sz="0" w:space="0" w:color="auto"/>
                        <w:bottom w:val="none" w:sz="0" w:space="0" w:color="auto"/>
                        <w:right w:val="none" w:sz="0" w:space="0" w:color="auto"/>
                      </w:divBdr>
                    </w:div>
                  </w:divsChild>
                </w:div>
                <w:div w:id="787625280">
                  <w:marLeft w:val="0"/>
                  <w:marRight w:val="0"/>
                  <w:marTop w:val="0"/>
                  <w:marBottom w:val="0"/>
                  <w:divBdr>
                    <w:top w:val="none" w:sz="0" w:space="0" w:color="auto"/>
                    <w:left w:val="none" w:sz="0" w:space="0" w:color="auto"/>
                    <w:bottom w:val="none" w:sz="0" w:space="0" w:color="auto"/>
                    <w:right w:val="none" w:sz="0" w:space="0" w:color="auto"/>
                  </w:divBdr>
                  <w:divsChild>
                    <w:div w:id="183784949">
                      <w:marLeft w:val="0"/>
                      <w:marRight w:val="0"/>
                      <w:marTop w:val="0"/>
                      <w:marBottom w:val="0"/>
                      <w:divBdr>
                        <w:top w:val="none" w:sz="0" w:space="0" w:color="auto"/>
                        <w:left w:val="none" w:sz="0" w:space="0" w:color="auto"/>
                        <w:bottom w:val="none" w:sz="0" w:space="0" w:color="auto"/>
                        <w:right w:val="none" w:sz="0" w:space="0" w:color="auto"/>
                      </w:divBdr>
                    </w:div>
                  </w:divsChild>
                </w:div>
                <w:div w:id="296686972">
                  <w:marLeft w:val="0"/>
                  <w:marRight w:val="0"/>
                  <w:marTop w:val="0"/>
                  <w:marBottom w:val="0"/>
                  <w:divBdr>
                    <w:top w:val="none" w:sz="0" w:space="0" w:color="auto"/>
                    <w:left w:val="none" w:sz="0" w:space="0" w:color="auto"/>
                    <w:bottom w:val="none" w:sz="0" w:space="0" w:color="auto"/>
                    <w:right w:val="none" w:sz="0" w:space="0" w:color="auto"/>
                  </w:divBdr>
                  <w:divsChild>
                    <w:div w:id="1794328098">
                      <w:marLeft w:val="0"/>
                      <w:marRight w:val="0"/>
                      <w:marTop w:val="0"/>
                      <w:marBottom w:val="0"/>
                      <w:divBdr>
                        <w:top w:val="none" w:sz="0" w:space="0" w:color="auto"/>
                        <w:left w:val="none" w:sz="0" w:space="0" w:color="auto"/>
                        <w:bottom w:val="none" w:sz="0" w:space="0" w:color="auto"/>
                        <w:right w:val="none" w:sz="0" w:space="0" w:color="auto"/>
                      </w:divBdr>
                    </w:div>
                  </w:divsChild>
                </w:div>
                <w:div w:id="93940897">
                  <w:marLeft w:val="0"/>
                  <w:marRight w:val="0"/>
                  <w:marTop w:val="0"/>
                  <w:marBottom w:val="0"/>
                  <w:divBdr>
                    <w:top w:val="none" w:sz="0" w:space="0" w:color="auto"/>
                    <w:left w:val="none" w:sz="0" w:space="0" w:color="auto"/>
                    <w:bottom w:val="none" w:sz="0" w:space="0" w:color="auto"/>
                    <w:right w:val="none" w:sz="0" w:space="0" w:color="auto"/>
                  </w:divBdr>
                  <w:divsChild>
                    <w:div w:id="958100261">
                      <w:marLeft w:val="0"/>
                      <w:marRight w:val="0"/>
                      <w:marTop w:val="0"/>
                      <w:marBottom w:val="0"/>
                      <w:divBdr>
                        <w:top w:val="none" w:sz="0" w:space="0" w:color="auto"/>
                        <w:left w:val="none" w:sz="0" w:space="0" w:color="auto"/>
                        <w:bottom w:val="none" w:sz="0" w:space="0" w:color="auto"/>
                        <w:right w:val="none" w:sz="0" w:space="0" w:color="auto"/>
                      </w:divBdr>
                    </w:div>
                  </w:divsChild>
                </w:div>
                <w:div w:id="1527937393">
                  <w:marLeft w:val="0"/>
                  <w:marRight w:val="0"/>
                  <w:marTop w:val="0"/>
                  <w:marBottom w:val="0"/>
                  <w:divBdr>
                    <w:top w:val="none" w:sz="0" w:space="0" w:color="auto"/>
                    <w:left w:val="none" w:sz="0" w:space="0" w:color="auto"/>
                    <w:bottom w:val="none" w:sz="0" w:space="0" w:color="auto"/>
                    <w:right w:val="none" w:sz="0" w:space="0" w:color="auto"/>
                  </w:divBdr>
                  <w:divsChild>
                    <w:div w:id="109904912">
                      <w:marLeft w:val="0"/>
                      <w:marRight w:val="0"/>
                      <w:marTop w:val="0"/>
                      <w:marBottom w:val="0"/>
                      <w:divBdr>
                        <w:top w:val="none" w:sz="0" w:space="0" w:color="auto"/>
                        <w:left w:val="none" w:sz="0" w:space="0" w:color="auto"/>
                        <w:bottom w:val="none" w:sz="0" w:space="0" w:color="auto"/>
                        <w:right w:val="none" w:sz="0" w:space="0" w:color="auto"/>
                      </w:divBdr>
                    </w:div>
                  </w:divsChild>
                </w:div>
                <w:div w:id="251858996">
                  <w:marLeft w:val="0"/>
                  <w:marRight w:val="0"/>
                  <w:marTop w:val="0"/>
                  <w:marBottom w:val="0"/>
                  <w:divBdr>
                    <w:top w:val="none" w:sz="0" w:space="0" w:color="auto"/>
                    <w:left w:val="none" w:sz="0" w:space="0" w:color="auto"/>
                    <w:bottom w:val="none" w:sz="0" w:space="0" w:color="auto"/>
                    <w:right w:val="none" w:sz="0" w:space="0" w:color="auto"/>
                  </w:divBdr>
                  <w:divsChild>
                    <w:div w:id="426928873">
                      <w:marLeft w:val="0"/>
                      <w:marRight w:val="0"/>
                      <w:marTop w:val="0"/>
                      <w:marBottom w:val="0"/>
                      <w:divBdr>
                        <w:top w:val="none" w:sz="0" w:space="0" w:color="auto"/>
                        <w:left w:val="none" w:sz="0" w:space="0" w:color="auto"/>
                        <w:bottom w:val="none" w:sz="0" w:space="0" w:color="auto"/>
                        <w:right w:val="none" w:sz="0" w:space="0" w:color="auto"/>
                      </w:divBdr>
                    </w:div>
                  </w:divsChild>
                </w:div>
                <w:div w:id="208077770">
                  <w:marLeft w:val="0"/>
                  <w:marRight w:val="0"/>
                  <w:marTop w:val="0"/>
                  <w:marBottom w:val="0"/>
                  <w:divBdr>
                    <w:top w:val="none" w:sz="0" w:space="0" w:color="auto"/>
                    <w:left w:val="none" w:sz="0" w:space="0" w:color="auto"/>
                    <w:bottom w:val="none" w:sz="0" w:space="0" w:color="auto"/>
                    <w:right w:val="none" w:sz="0" w:space="0" w:color="auto"/>
                  </w:divBdr>
                  <w:divsChild>
                    <w:div w:id="436215200">
                      <w:marLeft w:val="0"/>
                      <w:marRight w:val="0"/>
                      <w:marTop w:val="0"/>
                      <w:marBottom w:val="0"/>
                      <w:divBdr>
                        <w:top w:val="none" w:sz="0" w:space="0" w:color="auto"/>
                        <w:left w:val="none" w:sz="0" w:space="0" w:color="auto"/>
                        <w:bottom w:val="none" w:sz="0" w:space="0" w:color="auto"/>
                        <w:right w:val="none" w:sz="0" w:space="0" w:color="auto"/>
                      </w:divBdr>
                    </w:div>
                  </w:divsChild>
                </w:div>
                <w:div w:id="2139564338">
                  <w:marLeft w:val="0"/>
                  <w:marRight w:val="0"/>
                  <w:marTop w:val="0"/>
                  <w:marBottom w:val="0"/>
                  <w:divBdr>
                    <w:top w:val="none" w:sz="0" w:space="0" w:color="auto"/>
                    <w:left w:val="none" w:sz="0" w:space="0" w:color="auto"/>
                    <w:bottom w:val="none" w:sz="0" w:space="0" w:color="auto"/>
                    <w:right w:val="none" w:sz="0" w:space="0" w:color="auto"/>
                  </w:divBdr>
                  <w:divsChild>
                    <w:div w:id="1969823853">
                      <w:marLeft w:val="0"/>
                      <w:marRight w:val="0"/>
                      <w:marTop w:val="0"/>
                      <w:marBottom w:val="0"/>
                      <w:divBdr>
                        <w:top w:val="none" w:sz="0" w:space="0" w:color="auto"/>
                        <w:left w:val="none" w:sz="0" w:space="0" w:color="auto"/>
                        <w:bottom w:val="none" w:sz="0" w:space="0" w:color="auto"/>
                        <w:right w:val="none" w:sz="0" w:space="0" w:color="auto"/>
                      </w:divBdr>
                    </w:div>
                  </w:divsChild>
                </w:div>
                <w:div w:id="251548488">
                  <w:marLeft w:val="0"/>
                  <w:marRight w:val="0"/>
                  <w:marTop w:val="0"/>
                  <w:marBottom w:val="0"/>
                  <w:divBdr>
                    <w:top w:val="none" w:sz="0" w:space="0" w:color="auto"/>
                    <w:left w:val="none" w:sz="0" w:space="0" w:color="auto"/>
                    <w:bottom w:val="none" w:sz="0" w:space="0" w:color="auto"/>
                    <w:right w:val="none" w:sz="0" w:space="0" w:color="auto"/>
                  </w:divBdr>
                  <w:divsChild>
                    <w:div w:id="122043733">
                      <w:marLeft w:val="0"/>
                      <w:marRight w:val="0"/>
                      <w:marTop w:val="0"/>
                      <w:marBottom w:val="0"/>
                      <w:divBdr>
                        <w:top w:val="none" w:sz="0" w:space="0" w:color="auto"/>
                        <w:left w:val="none" w:sz="0" w:space="0" w:color="auto"/>
                        <w:bottom w:val="none" w:sz="0" w:space="0" w:color="auto"/>
                        <w:right w:val="none" w:sz="0" w:space="0" w:color="auto"/>
                      </w:divBdr>
                    </w:div>
                  </w:divsChild>
                </w:div>
                <w:div w:id="1066148381">
                  <w:marLeft w:val="0"/>
                  <w:marRight w:val="0"/>
                  <w:marTop w:val="0"/>
                  <w:marBottom w:val="0"/>
                  <w:divBdr>
                    <w:top w:val="none" w:sz="0" w:space="0" w:color="auto"/>
                    <w:left w:val="none" w:sz="0" w:space="0" w:color="auto"/>
                    <w:bottom w:val="none" w:sz="0" w:space="0" w:color="auto"/>
                    <w:right w:val="none" w:sz="0" w:space="0" w:color="auto"/>
                  </w:divBdr>
                  <w:divsChild>
                    <w:div w:id="508443614">
                      <w:marLeft w:val="0"/>
                      <w:marRight w:val="0"/>
                      <w:marTop w:val="0"/>
                      <w:marBottom w:val="0"/>
                      <w:divBdr>
                        <w:top w:val="none" w:sz="0" w:space="0" w:color="auto"/>
                        <w:left w:val="none" w:sz="0" w:space="0" w:color="auto"/>
                        <w:bottom w:val="none" w:sz="0" w:space="0" w:color="auto"/>
                        <w:right w:val="none" w:sz="0" w:space="0" w:color="auto"/>
                      </w:divBdr>
                    </w:div>
                  </w:divsChild>
                </w:div>
                <w:div w:id="1080953307">
                  <w:marLeft w:val="0"/>
                  <w:marRight w:val="0"/>
                  <w:marTop w:val="0"/>
                  <w:marBottom w:val="0"/>
                  <w:divBdr>
                    <w:top w:val="none" w:sz="0" w:space="0" w:color="auto"/>
                    <w:left w:val="none" w:sz="0" w:space="0" w:color="auto"/>
                    <w:bottom w:val="none" w:sz="0" w:space="0" w:color="auto"/>
                    <w:right w:val="none" w:sz="0" w:space="0" w:color="auto"/>
                  </w:divBdr>
                  <w:divsChild>
                    <w:div w:id="1073160333">
                      <w:marLeft w:val="0"/>
                      <w:marRight w:val="0"/>
                      <w:marTop w:val="0"/>
                      <w:marBottom w:val="0"/>
                      <w:divBdr>
                        <w:top w:val="none" w:sz="0" w:space="0" w:color="auto"/>
                        <w:left w:val="none" w:sz="0" w:space="0" w:color="auto"/>
                        <w:bottom w:val="none" w:sz="0" w:space="0" w:color="auto"/>
                        <w:right w:val="none" w:sz="0" w:space="0" w:color="auto"/>
                      </w:divBdr>
                    </w:div>
                  </w:divsChild>
                </w:div>
                <w:div w:id="74017792">
                  <w:marLeft w:val="0"/>
                  <w:marRight w:val="0"/>
                  <w:marTop w:val="0"/>
                  <w:marBottom w:val="0"/>
                  <w:divBdr>
                    <w:top w:val="none" w:sz="0" w:space="0" w:color="auto"/>
                    <w:left w:val="none" w:sz="0" w:space="0" w:color="auto"/>
                    <w:bottom w:val="none" w:sz="0" w:space="0" w:color="auto"/>
                    <w:right w:val="none" w:sz="0" w:space="0" w:color="auto"/>
                  </w:divBdr>
                  <w:divsChild>
                    <w:div w:id="491219035">
                      <w:marLeft w:val="0"/>
                      <w:marRight w:val="0"/>
                      <w:marTop w:val="0"/>
                      <w:marBottom w:val="0"/>
                      <w:divBdr>
                        <w:top w:val="none" w:sz="0" w:space="0" w:color="auto"/>
                        <w:left w:val="none" w:sz="0" w:space="0" w:color="auto"/>
                        <w:bottom w:val="none" w:sz="0" w:space="0" w:color="auto"/>
                        <w:right w:val="none" w:sz="0" w:space="0" w:color="auto"/>
                      </w:divBdr>
                    </w:div>
                  </w:divsChild>
                </w:div>
                <w:div w:id="461383066">
                  <w:marLeft w:val="0"/>
                  <w:marRight w:val="0"/>
                  <w:marTop w:val="0"/>
                  <w:marBottom w:val="0"/>
                  <w:divBdr>
                    <w:top w:val="none" w:sz="0" w:space="0" w:color="auto"/>
                    <w:left w:val="none" w:sz="0" w:space="0" w:color="auto"/>
                    <w:bottom w:val="none" w:sz="0" w:space="0" w:color="auto"/>
                    <w:right w:val="none" w:sz="0" w:space="0" w:color="auto"/>
                  </w:divBdr>
                  <w:divsChild>
                    <w:div w:id="1907573555">
                      <w:marLeft w:val="0"/>
                      <w:marRight w:val="0"/>
                      <w:marTop w:val="0"/>
                      <w:marBottom w:val="0"/>
                      <w:divBdr>
                        <w:top w:val="none" w:sz="0" w:space="0" w:color="auto"/>
                        <w:left w:val="none" w:sz="0" w:space="0" w:color="auto"/>
                        <w:bottom w:val="none" w:sz="0" w:space="0" w:color="auto"/>
                        <w:right w:val="none" w:sz="0" w:space="0" w:color="auto"/>
                      </w:divBdr>
                    </w:div>
                  </w:divsChild>
                </w:div>
                <w:div w:id="1814711845">
                  <w:marLeft w:val="0"/>
                  <w:marRight w:val="0"/>
                  <w:marTop w:val="0"/>
                  <w:marBottom w:val="0"/>
                  <w:divBdr>
                    <w:top w:val="none" w:sz="0" w:space="0" w:color="auto"/>
                    <w:left w:val="none" w:sz="0" w:space="0" w:color="auto"/>
                    <w:bottom w:val="none" w:sz="0" w:space="0" w:color="auto"/>
                    <w:right w:val="none" w:sz="0" w:space="0" w:color="auto"/>
                  </w:divBdr>
                  <w:divsChild>
                    <w:div w:id="389810730">
                      <w:marLeft w:val="0"/>
                      <w:marRight w:val="0"/>
                      <w:marTop w:val="0"/>
                      <w:marBottom w:val="0"/>
                      <w:divBdr>
                        <w:top w:val="none" w:sz="0" w:space="0" w:color="auto"/>
                        <w:left w:val="none" w:sz="0" w:space="0" w:color="auto"/>
                        <w:bottom w:val="none" w:sz="0" w:space="0" w:color="auto"/>
                        <w:right w:val="none" w:sz="0" w:space="0" w:color="auto"/>
                      </w:divBdr>
                    </w:div>
                  </w:divsChild>
                </w:div>
                <w:div w:id="1056319731">
                  <w:marLeft w:val="0"/>
                  <w:marRight w:val="0"/>
                  <w:marTop w:val="0"/>
                  <w:marBottom w:val="0"/>
                  <w:divBdr>
                    <w:top w:val="none" w:sz="0" w:space="0" w:color="auto"/>
                    <w:left w:val="none" w:sz="0" w:space="0" w:color="auto"/>
                    <w:bottom w:val="none" w:sz="0" w:space="0" w:color="auto"/>
                    <w:right w:val="none" w:sz="0" w:space="0" w:color="auto"/>
                  </w:divBdr>
                  <w:divsChild>
                    <w:div w:id="222329166">
                      <w:marLeft w:val="0"/>
                      <w:marRight w:val="0"/>
                      <w:marTop w:val="0"/>
                      <w:marBottom w:val="0"/>
                      <w:divBdr>
                        <w:top w:val="none" w:sz="0" w:space="0" w:color="auto"/>
                        <w:left w:val="none" w:sz="0" w:space="0" w:color="auto"/>
                        <w:bottom w:val="none" w:sz="0" w:space="0" w:color="auto"/>
                        <w:right w:val="none" w:sz="0" w:space="0" w:color="auto"/>
                      </w:divBdr>
                    </w:div>
                  </w:divsChild>
                </w:div>
                <w:div w:id="34356960">
                  <w:marLeft w:val="0"/>
                  <w:marRight w:val="0"/>
                  <w:marTop w:val="0"/>
                  <w:marBottom w:val="0"/>
                  <w:divBdr>
                    <w:top w:val="none" w:sz="0" w:space="0" w:color="auto"/>
                    <w:left w:val="none" w:sz="0" w:space="0" w:color="auto"/>
                    <w:bottom w:val="none" w:sz="0" w:space="0" w:color="auto"/>
                    <w:right w:val="none" w:sz="0" w:space="0" w:color="auto"/>
                  </w:divBdr>
                  <w:divsChild>
                    <w:div w:id="183640300">
                      <w:marLeft w:val="0"/>
                      <w:marRight w:val="0"/>
                      <w:marTop w:val="0"/>
                      <w:marBottom w:val="0"/>
                      <w:divBdr>
                        <w:top w:val="none" w:sz="0" w:space="0" w:color="auto"/>
                        <w:left w:val="none" w:sz="0" w:space="0" w:color="auto"/>
                        <w:bottom w:val="none" w:sz="0" w:space="0" w:color="auto"/>
                        <w:right w:val="none" w:sz="0" w:space="0" w:color="auto"/>
                      </w:divBdr>
                    </w:div>
                  </w:divsChild>
                </w:div>
                <w:div w:id="1476482941">
                  <w:marLeft w:val="0"/>
                  <w:marRight w:val="0"/>
                  <w:marTop w:val="0"/>
                  <w:marBottom w:val="0"/>
                  <w:divBdr>
                    <w:top w:val="none" w:sz="0" w:space="0" w:color="auto"/>
                    <w:left w:val="none" w:sz="0" w:space="0" w:color="auto"/>
                    <w:bottom w:val="none" w:sz="0" w:space="0" w:color="auto"/>
                    <w:right w:val="none" w:sz="0" w:space="0" w:color="auto"/>
                  </w:divBdr>
                  <w:divsChild>
                    <w:div w:id="1123305886">
                      <w:marLeft w:val="0"/>
                      <w:marRight w:val="0"/>
                      <w:marTop w:val="0"/>
                      <w:marBottom w:val="0"/>
                      <w:divBdr>
                        <w:top w:val="none" w:sz="0" w:space="0" w:color="auto"/>
                        <w:left w:val="none" w:sz="0" w:space="0" w:color="auto"/>
                        <w:bottom w:val="none" w:sz="0" w:space="0" w:color="auto"/>
                        <w:right w:val="none" w:sz="0" w:space="0" w:color="auto"/>
                      </w:divBdr>
                    </w:div>
                  </w:divsChild>
                </w:div>
                <w:div w:id="126633761">
                  <w:marLeft w:val="0"/>
                  <w:marRight w:val="0"/>
                  <w:marTop w:val="0"/>
                  <w:marBottom w:val="0"/>
                  <w:divBdr>
                    <w:top w:val="none" w:sz="0" w:space="0" w:color="auto"/>
                    <w:left w:val="none" w:sz="0" w:space="0" w:color="auto"/>
                    <w:bottom w:val="none" w:sz="0" w:space="0" w:color="auto"/>
                    <w:right w:val="none" w:sz="0" w:space="0" w:color="auto"/>
                  </w:divBdr>
                  <w:divsChild>
                    <w:div w:id="2141847836">
                      <w:marLeft w:val="0"/>
                      <w:marRight w:val="0"/>
                      <w:marTop w:val="0"/>
                      <w:marBottom w:val="0"/>
                      <w:divBdr>
                        <w:top w:val="none" w:sz="0" w:space="0" w:color="auto"/>
                        <w:left w:val="none" w:sz="0" w:space="0" w:color="auto"/>
                        <w:bottom w:val="none" w:sz="0" w:space="0" w:color="auto"/>
                        <w:right w:val="none" w:sz="0" w:space="0" w:color="auto"/>
                      </w:divBdr>
                    </w:div>
                  </w:divsChild>
                </w:div>
                <w:div w:id="1560822044">
                  <w:marLeft w:val="0"/>
                  <w:marRight w:val="0"/>
                  <w:marTop w:val="0"/>
                  <w:marBottom w:val="0"/>
                  <w:divBdr>
                    <w:top w:val="none" w:sz="0" w:space="0" w:color="auto"/>
                    <w:left w:val="none" w:sz="0" w:space="0" w:color="auto"/>
                    <w:bottom w:val="none" w:sz="0" w:space="0" w:color="auto"/>
                    <w:right w:val="none" w:sz="0" w:space="0" w:color="auto"/>
                  </w:divBdr>
                  <w:divsChild>
                    <w:div w:id="1833370997">
                      <w:marLeft w:val="0"/>
                      <w:marRight w:val="0"/>
                      <w:marTop w:val="0"/>
                      <w:marBottom w:val="0"/>
                      <w:divBdr>
                        <w:top w:val="none" w:sz="0" w:space="0" w:color="auto"/>
                        <w:left w:val="none" w:sz="0" w:space="0" w:color="auto"/>
                        <w:bottom w:val="none" w:sz="0" w:space="0" w:color="auto"/>
                        <w:right w:val="none" w:sz="0" w:space="0" w:color="auto"/>
                      </w:divBdr>
                    </w:div>
                  </w:divsChild>
                </w:div>
                <w:div w:id="1944875761">
                  <w:marLeft w:val="0"/>
                  <w:marRight w:val="0"/>
                  <w:marTop w:val="0"/>
                  <w:marBottom w:val="0"/>
                  <w:divBdr>
                    <w:top w:val="none" w:sz="0" w:space="0" w:color="auto"/>
                    <w:left w:val="none" w:sz="0" w:space="0" w:color="auto"/>
                    <w:bottom w:val="none" w:sz="0" w:space="0" w:color="auto"/>
                    <w:right w:val="none" w:sz="0" w:space="0" w:color="auto"/>
                  </w:divBdr>
                  <w:divsChild>
                    <w:div w:id="1563372760">
                      <w:marLeft w:val="0"/>
                      <w:marRight w:val="0"/>
                      <w:marTop w:val="0"/>
                      <w:marBottom w:val="0"/>
                      <w:divBdr>
                        <w:top w:val="none" w:sz="0" w:space="0" w:color="auto"/>
                        <w:left w:val="none" w:sz="0" w:space="0" w:color="auto"/>
                        <w:bottom w:val="none" w:sz="0" w:space="0" w:color="auto"/>
                        <w:right w:val="none" w:sz="0" w:space="0" w:color="auto"/>
                      </w:divBdr>
                    </w:div>
                  </w:divsChild>
                </w:div>
                <w:div w:id="2119181772">
                  <w:marLeft w:val="0"/>
                  <w:marRight w:val="0"/>
                  <w:marTop w:val="0"/>
                  <w:marBottom w:val="0"/>
                  <w:divBdr>
                    <w:top w:val="none" w:sz="0" w:space="0" w:color="auto"/>
                    <w:left w:val="none" w:sz="0" w:space="0" w:color="auto"/>
                    <w:bottom w:val="none" w:sz="0" w:space="0" w:color="auto"/>
                    <w:right w:val="none" w:sz="0" w:space="0" w:color="auto"/>
                  </w:divBdr>
                  <w:divsChild>
                    <w:div w:id="1058895380">
                      <w:marLeft w:val="0"/>
                      <w:marRight w:val="0"/>
                      <w:marTop w:val="0"/>
                      <w:marBottom w:val="0"/>
                      <w:divBdr>
                        <w:top w:val="none" w:sz="0" w:space="0" w:color="auto"/>
                        <w:left w:val="none" w:sz="0" w:space="0" w:color="auto"/>
                        <w:bottom w:val="none" w:sz="0" w:space="0" w:color="auto"/>
                        <w:right w:val="none" w:sz="0" w:space="0" w:color="auto"/>
                      </w:divBdr>
                    </w:div>
                  </w:divsChild>
                </w:div>
                <w:div w:id="1711880650">
                  <w:marLeft w:val="0"/>
                  <w:marRight w:val="0"/>
                  <w:marTop w:val="0"/>
                  <w:marBottom w:val="0"/>
                  <w:divBdr>
                    <w:top w:val="none" w:sz="0" w:space="0" w:color="auto"/>
                    <w:left w:val="none" w:sz="0" w:space="0" w:color="auto"/>
                    <w:bottom w:val="none" w:sz="0" w:space="0" w:color="auto"/>
                    <w:right w:val="none" w:sz="0" w:space="0" w:color="auto"/>
                  </w:divBdr>
                  <w:divsChild>
                    <w:div w:id="577132616">
                      <w:marLeft w:val="0"/>
                      <w:marRight w:val="0"/>
                      <w:marTop w:val="0"/>
                      <w:marBottom w:val="0"/>
                      <w:divBdr>
                        <w:top w:val="none" w:sz="0" w:space="0" w:color="auto"/>
                        <w:left w:val="none" w:sz="0" w:space="0" w:color="auto"/>
                        <w:bottom w:val="none" w:sz="0" w:space="0" w:color="auto"/>
                        <w:right w:val="none" w:sz="0" w:space="0" w:color="auto"/>
                      </w:divBdr>
                    </w:div>
                  </w:divsChild>
                </w:div>
                <w:div w:id="1763989493">
                  <w:marLeft w:val="0"/>
                  <w:marRight w:val="0"/>
                  <w:marTop w:val="0"/>
                  <w:marBottom w:val="0"/>
                  <w:divBdr>
                    <w:top w:val="none" w:sz="0" w:space="0" w:color="auto"/>
                    <w:left w:val="none" w:sz="0" w:space="0" w:color="auto"/>
                    <w:bottom w:val="none" w:sz="0" w:space="0" w:color="auto"/>
                    <w:right w:val="none" w:sz="0" w:space="0" w:color="auto"/>
                  </w:divBdr>
                  <w:divsChild>
                    <w:div w:id="113646560">
                      <w:marLeft w:val="0"/>
                      <w:marRight w:val="0"/>
                      <w:marTop w:val="0"/>
                      <w:marBottom w:val="0"/>
                      <w:divBdr>
                        <w:top w:val="none" w:sz="0" w:space="0" w:color="auto"/>
                        <w:left w:val="none" w:sz="0" w:space="0" w:color="auto"/>
                        <w:bottom w:val="none" w:sz="0" w:space="0" w:color="auto"/>
                        <w:right w:val="none" w:sz="0" w:space="0" w:color="auto"/>
                      </w:divBdr>
                    </w:div>
                  </w:divsChild>
                </w:div>
                <w:div w:id="2102951736">
                  <w:marLeft w:val="0"/>
                  <w:marRight w:val="0"/>
                  <w:marTop w:val="0"/>
                  <w:marBottom w:val="0"/>
                  <w:divBdr>
                    <w:top w:val="none" w:sz="0" w:space="0" w:color="auto"/>
                    <w:left w:val="none" w:sz="0" w:space="0" w:color="auto"/>
                    <w:bottom w:val="none" w:sz="0" w:space="0" w:color="auto"/>
                    <w:right w:val="none" w:sz="0" w:space="0" w:color="auto"/>
                  </w:divBdr>
                  <w:divsChild>
                    <w:div w:id="2125688643">
                      <w:marLeft w:val="0"/>
                      <w:marRight w:val="0"/>
                      <w:marTop w:val="0"/>
                      <w:marBottom w:val="0"/>
                      <w:divBdr>
                        <w:top w:val="none" w:sz="0" w:space="0" w:color="auto"/>
                        <w:left w:val="none" w:sz="0" w:space="0" w:color="auto"/>
                        <w:bottom w:val="none" w:sz="0" w:space="0" w:color="auto"/>
                        <w:right w:val="none" w:sz="0" w:space="0" w:color="auto"/>
                      </w:divBdr>
                    </w:div>
                  </w:divsChild>
                </w:div>
                <w:div w:id="1796439375">
                  <w:marLeft w:val="0"/>
                  <w:marRight w:val="0"/>
                  <w:marTop w:val="0"/>
                  <w:marBottom w:val="0"/>
                  <w:divBdr>
                    <w:top w:val="none" w:sz="0" w:space="0" w:color="auto"/>
                    <w:left w:val="none" w:sz="0" w:space="0" w:color="auto"/>
                    <w:bottom w:val="none" w:sz="0" w:space="0" w:color="auto"/>
                    <w:right w:val="none" w:sz="0" w:space="0" w:color="auto"/>
                  </w:divBdr>
                  <w:divsChild>
                    <w:div w:id="1006785388">
                      <w:marLeft w:val="0"/>
                      <w:marRight w:val="0"/>
                      <w:marTop w:val="0"/>
                      <w:marBottom w:val="0"/>
                      <w:divBdr>
                        <w:top w:val="none" w:sz="0" w:space="0" w:color="auto"/>
                        <w:left w:val="none" w:sz="0" w:space="0" w:color="auto"/>
                        <w:bottom w:val="none" w:sz="0" w:space="0" w:color="auto"/>
                        <w:right w:val="none" w:sz="0" w:space="0" w:color="auto"/>
                      </w:divBdr>
                    </w:div>
                  </w:divsChild>
                </w:div>
                <w:div w:id="1513954583">
                  <w:marLeft w:val="0"/>
                  <w:marRight w:val="0"/>
                  <w:marTop w:val="0"/>
                  <w:marBottom w:val="0"/>
                  <w:divBdr>
                    <w:top w:val="none" w:sz="0" w:space="0" w:color="auto"/>
                    <w:left w:val="none" w:sz="0" w:space="0" w:color="auto"/>
                    <w:bottom w:val="none" w:sz="0" w:space="0" w:color="auto"/>
                    <w:right w:val="none" w:sz="0" w:space="0" w:color="auto"/>
                  </w:divBdr>
                  <w:divsChild>
                    <w:div w:id="1628512781">
                      <w:marLeft w:val="0"/>
                      <w:marRight w:val="0"/>
                      <w:marTop w:val="0"/>
                      <w:marBottom w:val="0"/>
                      <w:divBdr>
                        <w:top w:val="none" w:sz="0" w:space="0" w:color="auto"/>
                        <w:left w:val="none" w:sz="0" w:space="0" w:color="auto"/>
                        <w:bottom w:val="none" w:sz="0" w:space="0" w:color="auto"/>
                        <w:right w:val="none" w:sz="0" w:space="0" w:color="auto"/>
                      </w:divBdr>
                    </w:div>
                  </w:divsChild>
                </w:div>
                <w:div w:id="863054503">
                  <w:marLeft w:val="0"/>
                  <w:marRight w:val="0"/>
                  <w:marTop w:val="0"/>
                  <w:marBottom w:val="0"/>
                  <w:divBdr>
                    <w:top w:val="none" w:sz="0" w:space="0" w:color="auto"/>
                    <w:left w:val="none" w:sz="0" w:space="0" w:color="auto"/>
                    <w:bottom w:val="none" w:sz="0" w:space="0" w:color="auto"/>
                    <w:right w:val="none" w:sz="0" w:space="0" w:color="auto"/>
                  </w:divBdr>
                  <w:divsChild>
                    <w:div w:id="432240273">
                      <w:marLeft w:val="0"/>
                      <w:marRight w:val="0"/>
                      <w:marTop w:val="0"/>
                      <w:marBottom w:val="0"/>
                      <w:divBdr>
                        <w:top w:val="none" w:sz="0" w:space="0" w:color="auto"/>
                        <w:left w:val="none" w:sz="0" w:space="0" w:color="auto"/>
                        <w:bottom w:val="none" w:sz="0" w:space="0" w:color="auto"/>
                        <w:right w:val="none" w:sz="0" w:space="0" w:color="auto"/>
                      </w:divBdr>
                    </w:div>
                  </w:divsChild>
                </w:div>
                <w:div w:id="1438135884">
                  <w:marLeft w:val="0"/>
                  <w:marRight w:val="0"/>
                  <w:marTop w:val="0"/>
                  <w:marBottom w:val="0"/>
                  <w:divBdr>
                    <w:top w:val="none" w:sz="0" w:space="0" w:color="auto"/>
                    <w:left w:val="none" w:sz="0" w:space="0" w:color="auto"/>
                    <w:bottom w:val="none" w:sz="0" w:space="0" w:color="auto"/>
                    <w:right w:val="none" w:sz="0" w:space="0" w:color="auto"/>
                  </w:divBdr>
                  <w:divsChild>
                    <w:div w:id="1567380221">
                      <w:marLeft w:val="0"/>
                      <w:marRight w:val="0"/>
                      <w:marTop w:val="0"/>
                      <w:marBottom w:val="0"/>
                      <w:divBdr>
                        <w:top w:val="none" w:sz="0" w:space="0" w:color="auto"/>
                        <w:left w:val="none" w:sz="0" w:space="0" w:color="auto"/>
                        <w:bottom w:val="none" w:sz="0" w:space="0" w:color="auto"/>
                        <w:right w:val="none" w:sz="0" w:space="0" w:color="auto"/>
                      </w:divBdr>
                    </w:div>
                  </w:divsChild>
                </w:div>
                <w:div w:id="706491781">
                  <w:marLeft w:val="0"/>
                  <w:marRight w:val="0"/>
                  <w:marTop w:val="0"/>
                  <w:marBottom w:val="0"/>
                  <w:divBdr>
                    <w:top w:val="none" w:sz="0" w:space="0" w:color="auto"/>
                    <w:left w:val="none" w:sz="0" w:space="0" w:color="auto"/>
                    <w:bottom w:val="none" w:sz="0" w:space="0" w:color="auto"/>
                    <w:right w:val="none" w:sz="0" w:space="0" w:color="auto"/>
                  </w:divBdr>
                  <w:divsChild>
                    <w:div w:id="315575899">
                      <w:marLeft w:val="0"/>
                      <w:marRight w:val="0"/>
                      <w:marTop w:val="0"/>
                      <w:marBottom w:val="0"/>
                      <w:divBdr>
                        <w:top w:val="none" w:sz="0" w:space="0" w:color="auto"/>
                        <w:left w:val="none" w:sz="0" w:space="0" w:color="auto"/>
                        <w:bottom w:val="none" w:sz="0" w:space="0" w:color="auto"/>
                        <w:right w:val="none" w:sz="0" w:space="0" w:color="auto"/>
                      </w:divBdr>
                    </w:div>
                  </w:divsChild>
                </w:div>
                <w:div w:id="259488747">
                  <w:marLeft w:val="0"/>
                  <w:marRight w:val="0"/>
                  <w:marTop w:val="0"/>
                  <w:marBottom w:val="0"/>
                  <w:divBdr>
                    <w:top w:val="none" w:sz="0" w:space="0" w:color="auto"/>
                    <w:left w:val="none" w:sz="0" w:space="0" w:color="auto"/>
                    <w:bottom w:val="none" w:sz="0" w:space="0" w:color="auto"/>
                    <w:right w:val="none" w:sz="0" w:space="0" w:color="auto"/>
                  </w:divBdr>
                  <w:divsChild>
                    <w:div w:id="899638543">
                      <w:marLeft w:val="0"/>
                      <w:marRight w:val="0"/>
                      <w:marTop w:val="0"/>
                      <w:marBottom w:val="0"/>
                      <w:divBdr>
                        <w:top w:val="none" w:sz="0" w:space="0" w:color="auto"/>
                        <w:left w:val="none" w:sz="0" w:space="0" w:color="auto"/>
                        <w:bottom w:val="none" w:sz="0" w:space="0" w:color="auto"/>
                        <w:right w:val="none" w:sz="0" w:space="0" w:color="auto"/>
                      </w:divBdr>
                    </w:div>
                  </w:divsChild>
                </w:div>
                <w:div w:id="1837914104">
                  <w:marLeft w:val="0"/>
                  <w:marRight w:val="0"/>
                  <w:marTop w:val="0"/>
                  <w:marBottom w:val="0"/>
                  <w:divBdr>
                    <w:top w:val="none" w:sz="0" w:space="0" w:color="auto"/>
                    <w:left w:val="none" w:sz="0" w:space="0" w:color="auto"/>
                    <w:bottom w:val="none" w:sz="0" w:space="0" w:color="auto"/>
                    <w:right w:val="none" w:sz="0" w:space="0" w:color="auto"/>
                  </w:divBdr>
                  <w:divsChild>
                    <w:div w:id="341861566">
                      <w:marLeft w:val="0"/>
                      <w:marRight w:val="0"/>
                      <w:marTop w:val="0"/>
                      <w:marBottom w:val="0"/>
                      <w:divBdr>
                        <w:top w:val="none" w:sz="0" w:space="0" w:color="auto"/>
                        <w:left w:val="none" w:sz="0" w:space="0" w:color="auto"/>
                        <w:bottom w:val="none" w:sz="0" w:space="0" w:color="auto"/>
                        <w:right w:val="none" w:sz="0" w:space="0" w:color="auto"/>
                      </w:divBdr>
                    </w:div>
                  </w:divsChild>
                </w:div>
                <w:div w:id="743651267">
                  <w:marLeft w:val="0"/>
                  <w:marRight w:val="0"/>
                  <w:marTop w:val="0"/>
                  <w:marBottom w:val="0"/>
                  <w:divBdr>
                    <w:top w:val="none" w:sz="0" w:space="0" w:color="auto"/>
                    <w:left w:val="none" w:sz="0" w:space="0" w:color="auto"/>
                    <w:bottom w:val="none" w:sz="0" w:space="0" w:color="auto"/>
                    <w:right w:val="none" w:sz="0" w:space="0" w:color="auto"/>
                  </w:divBdr>
                  <w:divsChild>
                    <w:div w:id="14657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18548">
          <w:marLeft w:val="0"/>
          <w:marRight w:val="0"/>
          <w:marTop w:val="0"/>
          <w:marBottom w:val="0"/>
          <w:divBdr>
            <w:top w:val="none" w:sz="0" w:space="0" w:color="auto"/>
            <w:left w:val="none" w:sz="0" w:space="0" w:color="auto"/>
            <w:bottom w:val="none" w:sz="0" w:space="0" w:color="auto"/>
            <w:right w:val="none" w:sz="0" w:space="0" w:color="auto"/>
          </w:divBdr>
        </w:div>
        <w:div w:id="564881349">
          <w:marLeft w:val="0"/>
          <w:marRight w:val="0"/>
          <w:marTop w:val="0"/>
          <w:marBottom w:val="0"/>
          <w:divBdr>
            <w:top w:val="none" w:sz="0" w:space="0" w:color="auto"/>
            <w:left w:val="none" w:sz="0" w:space="0" w:color="auto"/>
            <w:bottom w:val="none" w:sz="0" w:space="0" w:color="auto"/>
            <w:right w:val="none" w:sz="0" w:space="0" w:color="auto"/>
          </w:divBdr>
        </w:div>
        <w:div w:id="660815110">
          <w:marLeft w:val="0"/>
          <w:marRight w:val="0"/>
          <w:marTop w:val="0"/>
          <w:marBottom w:val="0"/>
          <w:divBdr>
            <w:top w:val="none" w:sz="0" w:space="0" w:color="auto"/>
            <w:left w:val="none" w:sz="0" w:space="0" w:color="auto"/>
            <w:bottom w:val="none" w:sz="0" w:space="0" w:color="auto"/>
            <w:right w:val="none" w:sz="0" w:space="0" w:color="auto"/>
          </w:divBdr>
        </w:div>
        <w:div w:id="967275473">
          <w:marLeft w:val="0"/>
          <w:marRight w:val="0"/>
          <w:marTop w:val="0"/>
          <w:marBottom w:val="0"/>
          <w:divBdr>
            <w:top w:val="none" w:sz="0" w:space="0" w:color="auto"/>
            <w:left w:val="none" w:sz="0" w:space="0" w:color="auto"/>
            <w:bottom w:val="none" w:sz="0" w:space="0" w:color="auto"/>
            <w:right w:val="none" w:sz="0" w:space="0" w:color="auto"/>
          </w:divBdr>
        </w:div>
        <w:div w:id="1000230322">
          <w:marLeft w:val="0"/>
          <w:marRight w:val="0"/>
          <w:marTop w:val="0"/>
          <w:marBottom w:val="0"/>
          <w:divBdr>
            <w:top w:val="none" w:sz="0" w:space="0" w:color="auto"/>
            <w:left w:val="none" w:sz="0" w:space="0" w:color="auto"/>
            <w:bottom w:val="none" w:sz="0" w:space="0" w:color="auto"/>
            <w:right w:val="none" w:sz="0" w:space="0" w:color="auto"/>
          </w:divBdr>
        </w:div>
        <w:div w:id="1368916358">
          <w:marLeft w:val="0"/>
          <w:marRight w:val="0"/>
          <w:marTop w:val="0"/>
          <w:marBottom w:val="0"/>
          <w:divBdr>
            <w:top w:val="none" w:sz="0" w:space="0" w:color="auto"/>
            <w:left w:val="none" w:sz="0" w:space="0" w:color="auto"/>
            <w:bottom w:val="none" w:sz="0" w:space="0" w:color="auto"/>
            <w:right w:val="none" w:sz="0" w:space="0" w:color="auto"/>
          </w:divBdr>
        </w:div>
        <w:div w:id="182133366">
          <w:marLeft w:val="0"/>
          <w:marRight w:val="0"/>
          <w:marTop w:val="0"/>
          <w:marBottom w:val="0"/>
          <w:divBdr>
            <w:top w:val="none" w:sz="0" w:space="0" w:color="auto"/>
            <w:left w:val="none" w:sz="0" w:space="0" w:color="auto"/>
            <w:bottom w:val="none" w:sz="0" w:space="0" w:color="auto"/>
            <w:right w:val="none" w:sz="0" w:space="0" w:color="auto"/>
          </w:divBdr>
        </w:div>
        <w:div w:id="327515962">
          <w:marLeft w:val="0"/>
          <w:marRight w:val="0"/>
          <w:marTop w:val="0"/>
          <w:marBottom w:val="0"/>
          <w:divBdr>
            <w:top w:val="none" w:sz="0" w:space="0" w:color="auto"/>
            <w:left w:val="none" w:sz="0" w:space="0" w:color="auto"/>
            <w:bottom w:val="none" w:sz="0" w:space="0" w:color="auto"/>
            <w:right w:val="none" w:sz="0" w:space="0" w:color="auto"/>
          </w:divBdr>
        </w:div>
        <w:div w:id="1303465767">
          <w:marLeft w:val="0"/>
          <w:marRight w:val="0"/>
          <w:marTop w:val="0"/>
          <w:marBottom w:val="0"/>
          <w:divBdr>
            <w:top w:val="none" w:sz="0" w:space="0" w:color="auto"/>
            <w:left w:val="none" w:sz="0" w:space="0" w:color="auto"/>
            <w:bottom w:val="none" w:sz="0" w:space="0" w:color="auto"/>
            <w:right w:val="none" w:sz="0" w:space="0" w:color="auto"/>
          </w:divBdr>
          <w:divsChild>
            <w:div w:id="1577592600">
              <w:marLeft w:val="-75"/>
              <w:marRight w:val="0"/>
              <w:marTop w:val="30"/>
              <w:marBottom w:val="30"/>
              <w:divBdr>
                <w:top w:val="none" w:sz="0" w:space="0" w:color="auto"/>
                <w:left w:val="none" w:sz="0" w:space="0" w:color="auto"/>
                <w:bottom w:val="none" w:sz="0" w:space="0" w:color="auto"/>
                <w:right w:val="none" w:sz="0" w:space="0" w:color="auto"/>
              </w:divBdr>
              <w:divsChild>
                <w:div w:id="1372653771">
                  <w:marLeft w:val="0"/>
                  <w:marRight w:val="0"/>
                  <w:marTop w:val="0"/>
                  <w:marBottom w:val="0"/>
                  <w:divBdr>
                    <w:top w:val="none" w:sz="0" w:space="0" w:color="auto"/>
                    <w:left w:val="none" w:sz="0" w:space="0" w:color="auto"/>
                    <w:bottom w:val="none" w:sz="0" w:space="0" w:color="auto"/>
                    <w:right w:val="none" w:sz="0" w:space="0" w:color="auto"/>
                  </w:divBdr>
                  <w:divsChild>
                    <w:div w:id="1935161924">
                      <w:marLeft w:val="0"/>
                      <w:marRight w:val="0"/>
                      <w:marTop w:val="0"/>
                      <w:marBottom w:val="0"/>
                      <w:divBdr>
                        <w:top w:val="none" w:sz="0" w:space="0" w:color="auto"/>
                        <w:left w:val="none" w:sz="0" w:space="0" w:color="auto"/>
                        <w:bottom w:val="none" w:sz="0" w:space="0" w:color="auto"/>
                        <w:right w:val="none" w:sz="0" w:space="0" w:color="auto"/>
                      </w:divBdr>
                    </w:div>
                  </w:divsChild>
                </w:div>
                <w:div w:id="558591864">
                  <w:marLeft w:val="0"/>
                  <w:marRight w:val="0"/>
                  <w:marTop w:val="0"/>
                  <w:marBottom w:val="0"/>
                  <w:divBdr>
                    <w:top w:val="none" w:sz="0" w:space="0" w:color="auto"/>
                    <w:left w:val="none" w:sz="0" w:space="0" w:color="auto"/>
                    <w:bottom w:val="none" w:sz="0" w:space="0" w:color="auto"/>
                    <w:right w:val="none" w:sz="0" w:space="0" w:color="auto"/>
                  </w:divBdr>
                  <w:divsChild>
                    <w:div w:id="1632441229">
                      <w:marLeft w:val="0"/>
                      <w:marRight w:val="0"/>
                      <w:marTop w:val="0"/>
                      <w:marBottom w:val="0"/>
                      <w:divBdr>
                        <w:top w:val="none" w:sz="0" w:space="0" w:color="auto"/>
                        <w:left w:val="none" w:sz="0" w:space="0" w:color="auto"/>
                        <w:bottom w:val="none" w:sz="0" w:space="0" w:color="auto"/>
                        <w:right w:val="none" w:sz="0" w:space="0" w:color="auto"/>
                      </w:divBdr>
                    </w:div>
                  </w:divsChild>
                </w:div>
                <w:div w:id="1177577633">
                  <w:marLeft w:val="0"/>
                  <w:marRight w:val="0"/>
                  <w:marTop w:val="0"/>
                  <w:marBottom w:val="0"/>
                  <w:divBdr>
                    <w:top w:val="none" w:sz="0" w:space="0" w:color="auto"/>
                    <w:left w:val="none" w:sz="0" w:space="0" w:color="auto"/>
                    <w:bottom w:val="none" w:sz="0" w:space="0" w:color="auto"/>
                    <w:right w:val="none" w:sz="0" w:space="0" w:color="auto"/>
                  </w:divBdr>
                  <w:divsChild>
                    <w:div w:id="2103792648">
                      <w:marLeft w:val="0"/>
                      <w:marRight w:val="0"/>
                      <w:marTop w:val="0"/>
                      <w:marBottom w:val="0"/>
                      <w:divBdr>
                        <w:top w:val="none" w:sz="0" w:space="0" w:color="auto"/>
                        <w:left w:val="none" w:sz="0" w:space="0" w:color="auto"/>
                        <w:bottom w:val="none" w:sz="0" w:space="0" w:color="auto"/>
                        <w:right w:val="none" w:sz="0" w:space="0" w:color="auto"/>
                      </w:divBdr>
                    </w:div>
                  </w:divsChild>
                </w:div>
                <w:div w:id="974719406">
                  <w:marLeft w:val="0"/>
                  <w:marRight w:val="0"/>
                  <w:marTop w:val="0"/>
                  <w:marBottom w:val="0"/>
                  <w:divBdr>
                    <w:top w:val="none" w:sz="0" w:space="0" w:color="auto"/>
                    <w:left w:val="none" w:sz="0" w:space="0" w:color="auto"/>
                    <w:bottom w:val="none" w:sz="0" w:space="0" w:color="auto"/>
                    <w:right w:val="none" w:sz="0" w:space="0" w:color="auto"/>
                  </w:divBdr>
                  <w:divsChild>
                    <w:div w:id="516844433">
                      <w:marLeft w:val="0"/>
                      <w:marRight w:val="0"/>
                      <w:marTop w:val="0"/>
                      <w:marBottom w:val="0"/>
                      <w:divBdr>
                        <w:top w:val="none" w:sz="0" w:space="0" w:color="auto"/>
                        <w:left w:val="none" w:sz="0" w:space="0" w:color="auto"/>
                        <w:bottom w:val="none" w:sz="0" w:space="0" w:color="auto"/>
                        <w:right w:val="none" w:sz="0" w:space="0" w:color="auto"/>
                      </w:divBdr>
                    </w:div>
                  </w:divsChild>
                </w:div>
                <w:div w:id="2026133392">
                  <w:marLeft w:val="0"/>
                  <w:marRight w:val="0"/>
                  <w:marTop w:val="0"/>
                  <w:marBottom w:val="0"/>
                  <w:divBdr>
                    <w:top w:val="none" w:sz="0" w:space="0" w:color="auto"/>
                    <w:left w:val="none" w:sz="0" w:space="0" w:color="auto"/>
                    <w:bottom w:val="none" w:sz="0" w:space="0" w:color="auto"/>
                    <w:right w:val="none" w:sz="0" w:space="0" w:color="auto"/>
                  </w:divBdr>
                  <w:divsChild>
                    <w:div w:id="1476991177">
                      <w:marLeft w:val="0"/>
                      <w:marRight w:val="0"/>
                      <w:marTop w:val="0"/>
                      <w:marBottom w:val="0"/>
                      <w:divBdr>
                        <w:top w:val="none" w:sz="0" w:space="0" w:color="auto"/>
                        <w:left w:val="none" w:sz="0" w:space="0" w:color="auto"/>
                        <w:bottom w:val="none" w:sz="0" w:space="0" w:color="auto"/>
                        <w:right w:val="none" w:sz="0" w:space="0" w:color="auto"/>
                      </w:divBdr>
                    </w:div>
                  </w:divsChild>
                </w:div>
                <w:div w:id="437916954">
                  <w:marLeft w:val="0"/>
                  <w:marRight w:val="0"/>
                  <w:marTop w:val="0"/>
                  <w:marBottom w:val="0"/>
                  <w:divBdr>
                    <w:top w:val="none" w:sz="0" w:space="0" w:color="auto"/>
                    <w:left w:val="none" w:sz="0" w:space="0" w:color="auto"/>
                    <w:bottom w:val="none" w:sz="0" w:space="0" w:color="auto"/>
                    <w:right w:val="none" w:sz="0" w:space="0" w:color="auto"/>
                  </w:divBdr>
                  <w:divsChild>
                    <w:div w:id="1417243182">
                      <w:marLeft w:val="0"/>
                      <w:marRight w:val="0"/>
                      <w:marTop w:val="0"/>
                      <w:marBottom w:val="0"/>
                      <w:divBdr>
                        <w:top w:val="none" w:sz="0" w:space="0" w:color="auto"/>
                        <w:left w:val="none" w:sz="0" w:space="0" w:color="auto"/>
                        <w:bottom w:val="none" w:sz="0" w:space="0" w:color="auto"/>
                        <w:right w:val="none" w:sz="0" w:space="0" w:color="auto"/>
                      </w:divBdr>
                    </w:div>
                  </w:divsChild>
                </w:div>
                <w:div w:id="1486388561">
                  <w:marLeft w:val="0"/>
                  <w:marRight w:val="0"/>
                  <w:marTop w:val="0"/>
                  <w:marBottom w:val="0"/>
                  <w:divBdr>
                    <w:top w:val="none" w:sz="0" w:space="0" w:color="auto"/>
                    <w:left w:val="none" w:sz="0" w:space="0" w:color="auto"/>
                    <w:bottom w:val="none" w:sz="0" w:space="0" w:color="auto"/>
                    <w:right w:val="none" w:sz="0" w:space="0" w:color="auto"/>
                  </w:divBdr>
                  <w:divsChild>
                    <w:div w:id="484199565">
                      <w:marLeft w:val="0"/>
                      <w:marRight w:val="0"/>
                      <w:marTop w:val="0"/>
                      <w:marBottom w:val="0"/>
                      <w:divBdr>
                        <w:top w:val="none" w:sz="0" w:space="0" w:color="auto"/>
                        <w:left w:val="none" w:sz="0" w:space="0" w:color="auto"/>
                        <w:bottom w:val="none" w:sz="0" w:space="0" w:color="auto"/>
                        <w:right w:val="none" w:sz="0" w:space="0" w:color="auto"/>
                      </w:divBdr>
                    </w:div>
                  </w:divsChild>
                </w:div>
                <w:div w:id="2030062211">
                  <w:marLeft w:val="0"/>
                  <w:marRight w:val="0"/>
                  <w:marTop w:val="0"/>
                  <w:marBottom w:val="0"/>
                  <w:divBdr>
                    <w:top w:val="none" w:sz="0" w:space="0" w:color="auto"/>
                    <w:left w:val="none" w:sz="0" w:space="0" w:color="auto"/>
                    <w:bottom w:val="none" w:sz="0" w:space="0" w:color="auto"/>
                    <w:right w:val="none" w:sz="0" w:space="0" w:color="auto"/>
                  </w:divBdr>
                  <w:divsChild>
                    <w:div w:id="986933245">
                      <w:marLeft w:val="0"/>
                      <w:marRight w:val="0"/>
                      <w:marTop w:val="0"/>
                      <w:marBottom w:val="0"/>
                      <w:divBdr>
                        <w:top w:val="none" w:sz="0" w:space="0" w:color="auto"/>
                        <w:left w:val="none" w:sz="0" w:space="0" w:color="auto"/>
                        <w:bottom w:val="none" w:sz="0" w:space="0" w:color="auto"/>
                        <w:right w:val="none" w:sz="0" w:space="0" w:color="auto"/>
                      </w:divBdr>
                    </w:div>
                  </w:divsChild>
                </w:div>
                <w:div w:id="604657937">
                  <w:marLeft w:val="0"/>
                  <w:marRight w:val="0"/>
                  <w:marTop w:val="0"/>
                  <w:marBottom w:val="0"/>
                  <w:divBdr>
                    <w:top w:val="none" w:sz="0" w:space="0" w:color="auto"/>
                    <w:left w:val="none" w:sz="0" w:space="0" w:color="auto"/>
                    <w:bottom w:val="none" w:sz="0" w:space="0" w:color="auto"/>
                    <w:right w:val="none" w:sz="0" w:space="0" w:color="auto"/>
                  </w:divBdr>
                  <w:divsChild>
                    <w:div w:id="452597832">
                      <w:marLeft w:val="0"/>
                      <w:marRight w:val="0"/>
                      <w:marTop w:val="0"/>
                      <w:marBottom w:val="0"/>
                      <w:divBdr>
                        <w:top w:val="none" w:sz="0" w:space="0" w:color="auto"/>
                        <w:left w:val="none" w:sz="0" w:space="0" w:color="auto"/>
                        <w:bottom w:val="none" w:sz="0" w:space="0" w:color="auto"/>
                        <w:right w:val="none" w:sz="0" w:space="0" w:color="auto"/>
                      </w:divBdr>
                    </w:div>
                  </w:divsChild>
                </w:div>
                <w:div w:id="182404849">
                  <w:marLeft w:val="0"/>
                  <w:marRight w:val="0"/>
                  <w:marTop w:val="0"/>
                  <w:marBottom w:val="0"/>
                  <w:divBdr>
                    <w:top w:val="none" w:sz="0" w:space="0" w:color="auto"/>
                    <w:left w:val="none" w:sz="0" w:space="0" w:color="auto"/>
                    <w:bottom w:val="none" w:sz="0" w:space="0" w:color="auto"/>
                    <w:right w:val="none" w:sz="0" w:space="0" w:color="auto"/>
                  </w:divBdr>
                  <w:divsChild>
                    <w:div w:id="59132663">
                      <w:marLeft w:val="0"/>
                      <w:marRight w:val="0"/>
                      <w:marTop w:val="0"/>
                      <w:marBottom w:val="0"/>
                      <w:divBdr>
                        <w:top w:val="none" w:sz="0" w:space="0" w:color="auto"/>
                        <w:left w:val="none" w:sz="0" w:space="0" w:color="auto"/>
                        <w:bottom w:val="none" w:sz="0" w:space="0" w:color="auto"/>
                        <w:right w:val="none" w:sz="0" w:space="0" w:color="auto"/>
                      </w:divBdr>
                    </w:div>
                  </w:divsChild>
                </w:div>
                <w:div w:id="168831836">
                  <w:marLeft w:val="0"/>
                  <w:marRight w:val="0"/>
                  <w:marTop w:val="0"/>
                  <w:marBottom w:val="0"/>
                  <w:divBdr>
                    <w:top w:val="none" w:sz="0" w:space="0" w:color="auto"/>
                    <w:left w:val="none" w:sz="0" w:space="0" w:color="auto"/>
                    <w:bottom w:val="none" w:sz="0" w:space="0" w:color="auto"/>
                    <w:right w:val="none" w:sz="0" w:space="0" w:color="auto"/>
                  </w:divBdr>
                  <w:divsChild>
                    <w:div w:id="472405865">
                      <w:marLeft w:val="0"/>
                      <w:marRight w:val="0"/>
                      <w:marTop w:val="0"/>
                      <w:marBottom w:val="0"/>
                      <w:divBdr>
                        <w:top w:val="none" w:sz="0" w:space="0" w:color="auto"/>
                        <w:left w:val="none" w:sz="0" w:space="0" w:color="auto"/>
                        <w:bottom w:val="none" w:sz="0" w:space="0" w:color="auto"/>
                        <w:right w:val="none" w:sz="0" w:space="0" w:color="auto"/>
                      </w:divBdr>
                    </w:div>
                  </w:divsChild>
                </w:div>
                <w:div w:id="943731625">
                  <w:marLeft w:val="0"/>
                  <w:marRight w:val="0"/>
                  <w:marTop w:val="0"/>
                  <w:marBottom w:val="0"/>
                  <w:divBdr>
                    <w:top w:val="none" w:sz="0" w:space="0" w:color="auto"/>
                    <w:left w:val="none" w:sz="0" w:space="0" w:color="auto"/>
                    <w:bottom w:val="none" w:sz="0" w:space="0" w:color="auto"/>
                    <w:right w:val="none" w:sz="0" w:space="0" w:color="auto"/>
                  </w:divBdr>
                  <w:divsChild>
                    <w:div w:id="1979988714">
                      <w:marLeft w:val="0"/>
                      <w:marRight w:val="0"/>
                      <w:marTop w:val="0"/>
                      <w:marBottom w:val="0"/>
                      <w:divBdr>
                        <w:top w:val="none" w:sz="0" w:space="0" w:color="auto"/>
                        <w:left w:val="none" w:sz="0" w:space="0" w:color="auto"/>
                        <w:bottom w:val="none" w:sz="0" w:space="0" w:color="auto"/>
                        <w:right w:val="none" w:sz="0" w:space="0" w:color="auto"/>
                      </w:divBdr>
                    </w:div>
                  </w:divsChild>
                </w:div>
                <w:div w:id="99109038">
                  <w:marLeft w:val="0"/>
                  <w:marRight w:val="0"/>
                  <w:marTop w:val="0"/>
                  <w:marBottom w:val="0"/>
                  <w:divBdr>
                    <w:top w:val="none" w:sz="0" w:space="0" w:color="auto"/>
                    <w:left w:val="none" w:sz="0" w:space="0" w:color="auto"/>
                    <w:bottom w:val="none" w:sz="0" w:space="0" w:color="auto"/>
                    <w:right w:val="none" w:sz="0" w:space="0" w:color="auto"/>
                  </w:divBdr>
                  <w:divsChild>
                    <w:div w:id="1846240850">
                      <w:marLeft w:val="0"/>
                      <w:marRight w:val="0"/>
                      <w:marTop w:val="0"/>
                      <w:marBottom w:val="0"/>
                      <w:divBdr>
                        <w:top w:val="none" w:sz="0" w:space="0" w:color="auto"/>
                        <w:left w:val="none" w:sz="0" w:space="0" w:color="auto"/>
                        <w:bottom w:val="none" w:sz="0" w:space="0" w:color="auto"/>
                        <w:right w:val="none" w:sz="0" w:space="0" w:color="auto"/>
                      </w:divBdr>
                    </w:div>
                  </w:divsChild>
                </w:div>
                <w:div w:id="902524354">
                  <w:marLeft w:val="0"/>
                  <w:marRight w:val="0"/>
                  <w:marTop w:val="0"/>
                  <w:marBottom w:val="0"/>
                  <w:divBdr>
                    <w:top w:val="none" w:sz="0" w:space="0" w:color="auto"/>
                    <w:left w:val="none" w:sz="0" w:space="0" w:color="auto"/>
                    <w:bottom w:val="none" w:sz="0" w:space="0" w:color="auto"/>
                    <w:right w:val="none" w:sz="0" w:space="0" w:color="auto"/>
                  </w:divBdr>
                  <w:divsChild>
                    <w:div w:id="1404912539">
                      <w:marLeft w:val="0"/>
                      <w:marRight w:val="0"/>
                      <w:marTop w:val="0"/>
                      <w:marBottom w:val="0"/>
                      <w:divBdr>
                        <w:top w:val="none" w:sz="0" w:space="0" w:color="auto"/>
                        <w:left w:val="none" w:sz="0" w:space="0" w:color="auto"/>
                        <w:bottom w:val="none" w:sz="0" w:space="0" w:color="auto"/>
                        <w:right w:val="none" w:sz="0" w:space="0" w:color="auto"/>
                      </w:divBdr>
                    </w:div>
                  </w:divsChild>
                </w:div>
                <w:div w:id="1827670265">
                  <w:marLeft w:val="0"/>
                  <w:marRight w:val="0"/>
                  <w:marTop w:val="0"/>
                  <w:marBottom w:val="0"/>
                  <w:divBdr>
                    <w:top w:val="none" w:sz="0" w:space="0" w:color="auto"/>
                    <w:left w:val="none" w:sz="0" w:space="0" w:color="auto"/>
                    <w:bottom w:val="none" w:sz="0" w:space="0" w:color="auto"/>
                    <w:right w:val="none" w:sz="0" w:space="0" w:color="auto"/>
                  </w:divBdr>
                  <w:divsChild>
                    <w:div w:id="1264460281">
                      <w:marLeft w:val="0"/>
                      <w:marRight w:val="0"/>
                      <w:marTop w:val="0"/>
                      <w:marBottom w:val="0"/>
                      <w:divBdr>
                        <w:top w:val="none" w:sz="0" w:space="0" w:color="auto"/>
                        <w:left w:val="none" w:sz="0" w:space="0" w:color="auto"/>
                        <w:bottom w:val="none" w:sz="0" w:space="0" w:color="auto"/>
                        <w:right w:val="none" w:sz="0" w:space="0" w:color="auto"/>
                      </w:divBdr>
                    </w:div>
                  </w:divsChild>
                </w:div>
                <w:div w:id="705108103">
                  <w:marLeft w:val="0"/>
                  <w:marRight w:val="0"/>
                  <w:marTop w:val="0"/>
                  <w:marBottom w:val="0"/>
                  <w:divBdr>
                    <w:top w:val="none" w:sz="0" w:space="0" w:color="auto"/>
                    <w:left w:val="none" w:sz="0" w:space="0" w:color="auto"/>
                    <w:bottom w:val="none" w:sz="0" w:space="0" w:color="auto"/>
                    <w:right w:val="none" w:sz="0" w:space="0" w:color="auto"/>
                  </w:divBdr>
                  <w:divsChild>
                    <w:div w:id="1443914403">
                      <w:marLeft w:val="0"/>
                      <w:marRight w:val="0"/>
                      <w:marTop w:val="0"/>
                      <w:marBottom w:val="0"/>
                      <w:divBdr>
                        <w:top w:val="none" w:sz="0" w:space="0" w:color="auto"/>
                        <w:left w:val="none" w:sz="0" w:space="0" w:color="auto"/>
                        <w:bottom w:val="none" w:sz="0" w:space="0" w:color="auto"/>
                        <w:right w:val="none" w:sz="0" w:space="0" w:color="auto"/>
                      </w:divBdr>
                    </w:div>
                  </w:divsChild>
                </w:div>
                <w:div w:id="388960158">
                  <w:marLeft w:val="0"/>
                  <w:marRight w:val="0"/>
                  <w:marTop w:val="0"/>
                  <w:marBottom w:val="0"/>
                  <w:divBdr>
                    <w:top w:val="none" w:sz="0" w:space="0" w:color="auto"/>
                    <w:left w:val="none" w:sz="0" w:space="0" w:color="auto"/>
                    <w:bottom w:val="none" w:sz="0" w:space="0" w:color="auto"/>
                    <w:right w:val="none" w:sz="0" w:space="0" w:color="auto"/>
                  </w:divBdr>
                  <w:divsChild>
                    <w:div w:id="42487891">
                      <w:marLeft w:val="0"/>
                      <w:marRight w:val="0"/>
                      <w:marTop w:val="0"/>
                      <w:marBottom w:val="0"/>
                      <w:divBdr>
                        <w:top w:val="none" w:sz="0" w:space="0" w:color="auto"/>
                        <w:left w:val="none" w:sz="0" w:space="0" w:color="auto"/>
                        <w:bottom w:val="none" w:sz="0" w:space="0" w:color="auto"/>
                        <w:right w:val="none" w:sz="0" w:space="0" w:color="auto"/>
                      </w:divBdr>
                    </w:div>
                  </w:divsChild>
                </w:div>
                <w:div w:id="1835100322">
                  <w:marLeft w:val="0"/>
                  <w:marRight w:val="0"/>
                  <w:marTop w:val="0"/>
                  <w:marBottom w:val="0"/>
                  <w:divBdr>
                    <w:top w:val="none" w:sz="0" w:space="0" w:color="auto"/>
                    <w:left w:val="none" w:sz="0" w:space="0" w:color="auto"/>
                    <w:bottom w:val="none" w:sz="0" w:space="0" w:color="auto"/>
                    <w:right w:val="none" w:sz="0" w:space="0" w:color="auto"/>
                  </w:divBdr>
                  <w:divsChild>
                    <w:div w:id="579024135">
                      <w:marLeft w:val="0"/>
                      <w:marRight w:val="0"/>
                      <w:marTop w:val="0"/>
                      <w:marBottom w:val="0"/>
                      <w:divBdr>
                        <w:top w:val="none" w:sz="0" w:space="0" w:color="auto"/>
                        <w:left w:val="none" w:sz="0" w:space="0" w:color="auto"/>
                        <w:bottom w:val="none" w:sz="0" w:space="0" w:color="auto"/>
                        <w:right w:val="none" w:sz="0" w:space="0" w:color="auto"/>
                      </w:divBdr>
                    </w:div>
                  </w:divsChild>
                </w:div>
                <w:div w:id="498693440">
                  <w:marLeft w:val="0"/>
                  <w:marRight w:val="0"/>
                  <w:marTop w:val="0"/>
                  <w:marBottom w:val="0"/>
                  <w:divBdr>
                    <w:top w:val="none" w:sz="0" w:space="0" w:color="auto"/>
                    <w:left w:val="none" w:sz="0" w:space="0" w:color="auto"/>
                    <w:bottom w:val="none" w:sz="0" w:space="0" w:color="auto"/>
                    <w:right w:val="none" w:sz="0" w:space="0" w:color="auto"/>
                  </w:divBdr>
                  <w:divsChild>
                    <w:div w:id="827551889">
                      <w:marLeft w:val="0"/>
                      <w:marRight w:val="0"/>
                      <w:marTop w:val="0"/>
                      <w:marBottom w:val="0"/>
                      <w:divBdr>
                        <w:top w:val="none" w:sz="0" w:space="0" w:color="auto"/>
                        <w:left w:val="none" w:sz="0" w:space="0" w:color="auto"/>
                        <w:bottom w:val="none" w:sz="0" w:space="0" w:color="auto"/>
                        <w:right w:val="none" w:sz="0" w:space="0" w:color="auto"/>
                      </w:divBdr>
                    </w:div>
                  </w:divsChild>
                </w:div>
                <w:div w:id="1587692688">
                  <w:marLeft w:val="0"/>
                  <w:marRight w:val="0"/>
                  <w:marTop w:val="0"/>
                  <w:marBottom w:val="0"/>
                  <w:divBdr>
                    <w:top w:val="none" w:sz="0" w:space="0" w:color="auto"/>
                    <w:left w:val="none" w:sz="0" w:space="0" w:color="auto"/>
                    <w:bottom w:val="none" w:sz="0" w:space="0" w:color="auto"/>
                    <w:right w:val="none" w:sz="0" w:space="0" w:color="auto"/>
                  </w:divBdr>
                  <w:divsChild>
                    <w:div w:id="857088068">
                      <w:marLeft w:val="0"/>
                      <w:marRight w:val="0"/>
                      <w:marTop w:val="0"/>
                      <w:marBottom w:val="0"/>
                      <w:divBdr>
                        <w:top w:val="none" w:sz="0" w:space="0" w:color="auto"/>
                        <w:left w:val="none" w:sz="0" w:space="0" w:color="auto"/>
                        <w:bottom w:val="none" w:sz="0" w:space="0" w:color="auto"/>
                        <w:right w:val="none" w:sz="0" w:space="0" w:color="auto"/>
                      </w:divBdr>
                    </w:div>
                  </w:divsChild>
                </w:div>
                <w:div w:id="321736364">
                  <w:marLeft w:val="0"/>
                  <w:marRight w:val="0"/>
                  <w:marTop w:val="0"/>
                  <w:marBottom w:val="0"/>
                  <w:divBdr>
                    <w:top w:val="none" w:sz="0" w:space="0" w:color="auto"/>
                    <w:left w:val="none" w:sz="0" w:space="0" w:color="auto"/>
                    <w:bottom w:val="none" w:sz="0" w:space="0" w:color="auto"/>
                    <w:right w:val="none" w:sz="0" w:space="0" w:color="auto"/>
                  </w:divBdr>
                  <w:divsChild>
                    <w:div w:id="1426925898">
                      <w:marLeft w:val="0"/>
                      <w:marRight w:val="0"/>
                      <w:marTop w:val="0"/>
                      <w:marBottom w:val="0"/>
                      <w:divBdr>
                        <w:top w:val="none" w:sz="0" w:space="0" w:color="auto"/>
                        <w:left w:val="none" w:sz="0" w:space="0" w:color="auto"/>
                        <w:bottom w:val="none" w:sz="0" w:space="0" w:color="auto"/>
                        <w:right w:val="none" w:sz="0" w:space="0" w:color="auto"/>
                      </w:divBdr>
                    </w:div>
                  </w:divsChild>
                </w:div>
                <w:div w:id="702293787">
                  <w:marLeft w:val="0"/>
                  <w:marRight w:val="0"/>
                  <w:marTop w:val="0"/>
                  <w:marBottom w:val="0"/>
                  <w:divBdr>
                    <w:top w:val="none" w:sz="0" w:space="0" w:color="auto"/>
                    <w:left w:val="none" w:sz="0" w:space="0" w:color="auto"/>
                    <w:bottom w:val="none" w:sz="0" w:space="0" w:color="auto"/>
                    <w:right w:val="none" w:sz="0" w:space="0" w:color="auto"/>
                  </w:divBdr>
                  <w:divsChild>
                    <w:div w:id="933779703">
                      <w:marLeft w:val="0"/>
                      <w:marRight w:val="0"/>
                      <w:marTop w:val="0"/>
                      <w:marBottom w:val="0"/>
                      <w:divBdr>
                        <w:top w:val="none" w:sz="0" w:space="0" w:color="auto"/>
                        <w:left w:val="none" w:sz="0" w:space="0" w:color="auto"/>
                        <w:bottom w:val="none" w:sz="0" w:space="0" w:color="auto"/>
                        <w:right w:val="none" w:sz="0" w:space="0" w:color="auto"/>
                      </w:divBdr>
                    </w:div>
                  </w:divsChild>
                </w:div>
                <w:div w:id="1900433618">
                  <w:marLeft w:val="0"/>
                  <w:marRight w:val="0"/>
                  <w:marTop w:val="0"/>
                  <w:marBottom w:val="0"/>
                  <w:divBdr>
                    <w:top w:val="none" w:sz="0" w:space="0" w:color="auto"/>
                    <w:left w:val="none" w:sz="0" w:space="0" w:color="auto"/>
                    <w:bottom w:val="none" w:sz="0" w:space="0" w:color="auto"/>
                    <w:right w:val="none" w:sz="0" w:space="0" w:color="auto"/>
                  </w:divBdr>
                  <w:divsChild>
                    <w:div w:id="1280798891">
                      <w:marLeft w:val="0"/>
                      <w:marRight w:val="0"/>
                      <w:marTop w:val="0"/>
                      <w:marBottom w:val="0"/>
                      <w:divBdr>
                        <w:top w:val="none" w:sz="0" w:space="0" w:color="auto"/>
                        <w:left w:val="none" w:sz="0" w:space="0" w:color="auto"/>
                        <w:bottom w:val="none" w:sz="0" w:space="0" w:color="auto"/>
                        <w:right w:val="none" w:sz="0" w:space="0" w:color="auto"/>
                      </w:divBdr>
                    </w:div>
                  </w:divsChild>
                </w:div>
                <w:div w:id="1680884618">
                  <w:marLeft w:val="0"/>
                  <w:marRight w:val="0"/>
                  <w:marTop w:val="0"/>
                  <w:marBottom w:val="0"/>
                  <w:divBdr>
                    <w:top w:val="none" w:sz="0" w:space="0" w:color="auto"/>
                    <w:left w:val="none" w:sz="0" w:space="0" w:color="auto"/>
                    <w:bottom w:val="none" w:sz="0" w:space="0" w:color="auto"/>
                    <w:right w:val="none" w:sz="0" w:space="0" w:color="auto"/>
                  </w:divBdr>
                  <w:divsChild>
                    <w:div w:id="775560493">
                      <w:marLeft w:val="0"/>
                      <w:marRight w:val="0"/>
                      <w:marTop w:val="0"/>
                      <w:marBottom w:val="0"/>
                      <w:divBdr>
                        <w:top w:val="none" w:sz="0" w:space="0" w:color="auto"/>
                        <w:left w:val="none" w:sz="0" w:space="0" w:color="auto"/>
                        <w:bottom w:val="none" w:sz="0" w:space="0" w:color="auto"/>
                        <w:right w:val="none" w:sz="0" w:space="0" w:color="auto"/>
                      </w:divBdr>
                    </w:div>
                  </w:divsChild>
                </w:div>
                <w:div w:id="1007441130">
                  <w:marLeft w:val="0"/>
                  <w:marRight w:val="0"/>
                  <w:marTop w:val="0"/>
                  <w:marBottom w:val="0"/>
                  <w:divBdr>
                    <w:top w:val="none" w:sz="0" w:space="0" w:color="auto"/>
                    <w:left w:val="none" w:sz="0" w:space="0" w:color="auto"/>
                    <w:bottom w:val="none" w:sz="0" w:space="0" w:color="auto"/>
                    <w:right w:val="none" w:sz="0" w:space="0" w:color="auto"/>
                  </w:divBdr>
                  <w:divsChild>
                    <w:div w:id="720135897">
                      <w:marLeft w:val="0"/>
                      <w:marRight w:val="0"/>
                      <w:marTop w:val="0"/>
                      <w:marBottom w:val="0"/>
                      <w:divBdr>
                        <w:top w:val="none" w:sz="0" w:space="0" w:color="auto"/>
                        <w:left w:val="none" w:sz="0" w:space="0" w:color="auto"/>
                        <w:bottom w:val="none" w:sz="0" w:space="0" w:color="auto"/>
                        <w:right w:val="none" w:sz="0" w:space="0" w:color="auto"/>
                      </w:divBdr>
                    </w:div>
                  </w:divsChild>
                </w:div>
                <w:div w:id="2017031562">
                  <w:marLeft w:val="0"/>
                  <w:marRight w:val="0"/>
                  <w:marTop w:val="0"/>
                  <w:marBottom w:val="0"/>
                  <w:divBdr>
                    <w:top w:val="none" w:sz="0" w:space="0" w:color="auto"/>
                    <w:left w:val="none" w:sz="0" w:space="0" w:color="auto"/>
                    <w:bottom w:val="none" w:sz="0" w:space="0" w:color="auto"/>
                    <w:right w:val="none" w:sz="0" w:space="0" w:color="auto"/>
                  </w:divBdr>
                  <w:divsChild>
                    <w:div w:id="739639786">
                      <w:marLeft w:val="0"/>
                      <w:marRight w:val="0"/>
                      <w:marTop w:val="0"/>
                      <w:marBottom w:val="0"/>
                      <w:divBdr>
                        <w:top w:val="none" w:sz="0" w:space="0" w:color="auto"/>
                        <w:left w:val="none" w:sz="0" w:space="0" w:color="auto"/>
                        <w:bottom w:val="none" w:sz="0" w:space="0" w:color="auto"/>
                        <w:right w:val="none" w:sz="0" w:space="0" w:color="auto"/>
                      </w:divBdr>
                    </w:div>
                  </w:divsChild>
                </w:div>
                <w:div w:id="877858187">
                  <w:marLeft w:val="0"/>
                  <w:marRight w:val="0"/>
                  <w:marTop w:val="0"/>
                  <w:marBottom w:val="0"/>
                  <w:divBdr>
                    <w:top w:val="none" w:sz="0" w:space="0" w:color="auto"/>
                    <w:left w:val="none" w:sz="0" w:space="0" w:color="auto"/>
                    <w:bottom w:val="none" w:sz="0" w:space="0" w:color="auto"/>
                    <w:right w:val="none" w:sz="0" w:space="0" w:color="auto"/>
                  </w:divBdr>
                  <w:divsChild>
                    <w:div w:id="1819225129">
                      <w:marLeft w:val="0"/>
                      <w:marRight w:val="0"/>
                      <w:marTop w:val="0"/>
                      <w:marBottom w:val="0"/>
                      <w:divBdr>
                        <w:top w:val="none" w:sz="0" w:space="0" w:color="auto"/>
                        <w:left w:val="none" w:sz="0" w:space="0" w:color="auto"/>
                        <w:bottom w:val="none" w:sz="0" w:space="0" w:color="auto"/>
                        <w:right w:val="none" w:sz="0" w:space="0" w:color="auto"/>
                      </w:divBdr>
                    </w:div>
                  </w:divsChild>
                </w:div>
                <w:div w:id="2026205528">
                  <w:marLeft w:val="0"/>
                  <w:marRight w:val="0"/>
                  <w:marTop w:val="0"/>
                  <w:marBottom w:val="0"/>
                  <w:divBdr>
                    <w:top w:val="none" w:sz="0" w:space="0" w:color="auto"/>
                    <w:left w:val="none" w:sz="0" w:space="0" w:color="auto"/>
                    <w:bottom w:val="none" w:sz="0" w:space="0" w:color="auto"/>
                    <w:right w:val="none" w:sz="0" w:space="0" w:color="auto"/>
                  </w:divBdr>
                  <w:divsChild>
                    <w:div w:id="464472679">
                      <w:marLeft w:val="0"/>
                      <w:marRight w:val="0"/>
                      <w:marTop w:val="0"/>
                      <w:marBottom w:val="0"/>
                      <w:divBdr>
                        <w:top w:val="none" w:sz="0" w:space="0" w:color="auto"/>
                        <w:left w:val="none" w:sz="0" w:space="0" w:color="auto"/>
                        <w:bottom w:val="none" w:sz="0" w:space="0" w:color="auto"/>
                        <w:right w:val="none" w:sz="0" w:space="0" w:color="auto"/>
                      </w:divBdr>
                    </w:div>
                  </w:divsChild>
                </w:div>
                <w:div w:id="354037964">
                  <w:marLeft w:val="0"/>
                  <w:marRight w:val="0"/>
                  <w:marTop w:val="0"/>
                  <w:marBottom w:val="0"/>
                  <w:divBdr>
                    <w:top w:val="none" w:sz="0" w:space="0" w:color="auto"/>
                    <w:left w:val="none" w:sz="0" w:space="0" w:color="auto"/>
                    <w:bottom w:val="none" w:sz="0" w:space="0" w:color="auto"/>
                    <w:right w:val="none" w:sz="0" w:space="0" w:color="auto"/>
                  </w:divBdr>
                  <w:divsChild>
                    <w:div w:id="1735005276">
                      <w:marLeft w:val="0"/>
                      <w:marRight w:val="0"/>
                      <w:marTop w:val="0"/>
                      <w:marBottom w:val="0"/>
                      <w:divBdr>
                        <w:top w:val="none" w:sz="0" w:space="0" w:color="auto"/>
                        <w:left w:val="none" w:sz="0" w:space="0" w:color="auto"/>
                        <w:bottom w:val="none" w:sz="0" w:space="0" w:color="auto"/>
                        <w:right w:val="none" w:sz="0" w:space="0" w:color="auto"/>
                      </w:divBdr>
                    </w:div>
                  </w:divsChild>
                </w:div>
                <w:div w:id="1317414869">
                  <w:marLeft w:val="0"/>
                  <w:marRight w:val="0"/>
                  <w:marTop w:val="0"/>
                  <w:marBottom w:val="0"/>
                  <w:divBdr>
                    <w:top w:val="none" w:sz="0" w:space="0" w:color="auto"/>
                    <w:left w:val="none" w:sz="0" w:space="0" w:color="auto"/>
                    <w:bottom w:val="none" w:sz="0" w:space="0" w:color="auto"/>
                    <w:right w:val="none" w:sz="0" w:space="0" w:color="auto"/>
                  </w:divBdr>
                  <w:divsChild>
                    <w:div w:id="656688538">
                      <w:marLeft w:val="0"/>
                      <w:marRight w:val="0"/>
                      <w:marTop w:val="0"/>
                      <w:marBottom w:val="0"/>
                      <w:divBdr>
                        <w:top w:val="none" w:sz="0" w:space="0" w:color="auto"/>
                        <w:left w:val="none" w:sz="0" w:space="0" w:color="auto"/>
                        <w:bottom w:val="none" w:sz="0" w:space="0" w:color="auto"/>
                        <w:right w:val="none" w:sz="0" w:space="0" w:color="auto"/>
                      </w:divBdr>
                    </w:div>
                  </w:divsChild>
                </w:div>
                <w:div w:id="1046761747">
                  <w:marLeft w:val="0"/>
                  <w:marRight w:val="0"/>
                  <w:marTop w:val="0"/>
                  <w:marBottom w:val="0"/>
                  <w:divBdr>
                    <w:top w:val="none" w:sz="0" w:space="0" w:color="auto"/>
                    <w:left w:val="none" w:sz="0" w:space="0" w:color="auto"/>
                    <w:bottom w:val="none" w:sz="0" w:space="0" w:color="auto"/>
                    <w:right w:val="none" w:sz="0" w:space="0" w:color="auto"/>
                  </w:divBdr>
                  <w:divsChild>
                    <w:div w:id="653607522">
                      <w:marLeft w:val="0"/>
                      <w:marRight w:val="0"/>
                      <w:marTop w:val="0"/>
                      <w:marBottom w:val="0"/>
                      <w:divBdr>
                        <w:top w:val="none" w:sz="0" w:space="0" w:color="auto"/>
                        <w:left w:val="none" w:sz="0" w:space="0" w:color="auto"/>
                        <w:bottom w:val="none" w:sz="0" w:space="0" w:color="auto"/>
                        <w:right w:val="none" w:sz="0" w:space="0" w:color="auto"/>
                      </w:divBdr>
                    </w:div>
                  </w:divsChild>
                </w:div>
                <w:div w:id="1450663819">
                  <w:marLeft w:val="0"/>
                  <w:marRight w:val="0"/>
                  <w:marTop w:val="0"/>
                  <w:marBottom w:val="0"/>
                  <w:divBdr>
                    <w:top w:val="none" w:sz="0" w:space="0" w:color="auto"/>
                    <w:left w:val="none" w:sz="0" w:space="0" w:color="auto"/>
                    <w:bottom w:val="none" w:sz="0" w:space="0" w:color="auto"/>
                    <w:right w:val="none" w:sz="0" w:space="0" w:color="auto"/>
                  </w:divBdr>
                  <w:divsChild>
                    <w:div w:id="1743991433">
                      <w:marLeft w:val="0"/>
                      <w:marRight w:val="0"/>
                      <w:marTop w:val="0"/>
                      <w:marBottom w:val="0"/>
                      <w:divBdr>
                        <w:top w:val="none" w:sz="0" w:space="0" w:color="auto"/>
                        <w:left w:val="none" w:sz="0" w:space="0" w:color="auto"/>
                        <w:bottom w:val="none" w:sz="0" w:space="0" w:color="auto"/>
                        <w:right w:val="none" w:sz="0" w:space="0" w:color="auto"/>
                      </w:divBdr>
                    </w:div>
                  </w:divsChild>
                </w:div>
                <w:div w:id="1715502252">
                  <w:marLeft w:val="0"/>
                  <w:marRight w:val="0"/>
                  <w:marTop w:val="0"/>
                  <w:marBottom w:val="0"/>
                  <w:divBdr>
                    <w:top w:val="none" w:sz="0" w:space="0" w:color="auto"/>
                    <w:left w:val="none" w:sz="0" w:space="0" w:color="auto"/>
                    <w:bottom w:val="none" w:sz="0" w:space="0" w:color="auto"/>
                    <w:right w:val="none" w:sz="0" w:space="0" w:color="auto"/>
                  </w:divBdr>
                  <w:divsChild>
                    <w:div w:id="121197440">
                      <w:marLeft w:val="0"/>
                      <w:marRight w:val="0"/>
                      <w:marTop w:val="0"/>
                      <w:marBottom w:val="0"/>
                      <w:divBdr>
                        <w:top w:val="none" w:sz="0" w:space="0" w:color="auto"/>
                        <w:left w:val="none" w:sz="0" w:space="0" w:color="auto"/>
                        <w:bottom w:val="none" w:sz="0" w:space="0" w:color="auto"/>
                        <w:right w:val="none" w:sz="0" w:space="0" w:color="auto"/>
                      </w:divBdr>
                    </w:div>
                  </w:divsChild>
                </w:div>
                <w:div w:id="1227450258">
                  <w:marLeft w:val="0"/>
                  <w:marRight w:val="0"/>
                  <w:marTop w:val="0"/>
                  <w:marBottom w:val="0"/>
                  <w:divBdr>
                    <w:top w:val="none" w:sz="0" w:space="0" w:color="auto"/>
                    <w:left w:val="none" w:sz="0" w:space="0" w:color="auto"/>
                    <w:bottom w:val="none" w:sz="0" w:space="0" w:color="auto"/>
                    <w:right w:val="none" w:sz="0" w:space="0" w:color="auto"/>
                  </w:divBdr>
                  <w:divsChild>
                    <w:div w:id="2140955510">
                      <w:marLeft w:val="0"/>
                      <w:marRight w:val="0"/>
                      <w:marTop w:val="0"/>
                      <w:marBottom w:val="0"/>
                      <w:divBdr>
                        <w:top w:val="none" w:sz="0" w:space="0" w:color="auto"/>
                        <w:left w:val="none" w:sz="0" w:space="0" w:color="auto"/>
                        <w:bottom w:val="none" w:sz="0" w:space="0" w:color="auto"/>
                        <w:right w:val="none" w:sz="0" w:space="0" w:color="auto"/>
                      </w:divBdr>
                    </w:div>
                  </w:divsChild>
                </w:div>
                <w:div w:id="976448413">
                  <w:marLeft w:val="0"/>
                  <w:marRight w:val="0"/>
                  <w:marTop w:val="0"/>
                  <w:marBottom w:val="0"/>
                  <w:divBdr>
                    <w:top w:val="none" w:sz="0" w:space="0" w:color="auto"/>
                    <w:left w:val="none" w:sz="0" w:space="0" w:color="auto"/>
                    <w:bottom w:val="none" w:sz="0" w:space="0" w:color="auto"/>
                    <w:right w:val="none" w:sz="0" w:space="0" w:color="auto"/>
                  </w:divBdr>
                  <w:divsChild>
                    <w:div w:id="35738241">
                      <w:marLeft w:val="0"/>
                      <w:marRight w:val="0"/>
                      <w:marTop w:val="0"/>
                      <w:marBottom w:val="0"/>
                      <w:divBdr>
                        <w:top w:val="none" w:sz="0" w:space="0" w:color="auto"/>
                        <w:left w:val="none" w:sz="0" w:space="0" w:color="auto"/>
                        <w:bottom w:val="none" w:sz="0" w:space="0" w:color="auto"/>
                        <w:right w:val="none" w:sz="0" w:space="0" w:color="auto"/>
                      </w:divBdr>
                    </w:div>
                  </w:divsChild>
                </w:div>
                <w:div w:id="817260604">
                  <w:marLeft w:val="0"/>
                  <w:marRight w:val="0"/>
                  <w:marTop w:val="0"/>
                  <w:marBottom w:val="0"/>
                  <w:divBdr>
                    <w:top w:val="none" w:sz="0" w:space="0" w:color="auto"/>
                    <w:left w:val="none" w:sz="0" w:space="0" w:color="auto"/>
                    <w:bottom w:val="none" w:sz="0" w:space="0" w:color="auto"/>
                    <w:right w:val="none" w:sz="0" w:space="0" w:color="auto"/>
                  </w:divBdr>
                  <w:divsChild>
                    <w:div w:id="361705733">
                      <w:marLeft w:val="0"/>
                      <w:marRight w:val="0"/>
                      <w:marTop w:val="0"/>
                      <w:marBottom w:val="0"/>
                      <w:divBdr>
                        <w:top w:val="none" w:sz="0" w:space="0" w:color="auto"/>
                        <w:left w:val="none" w:sz="0" w:space="0" w:color="auto"/>
                        <w:bottom w:val="none" w:sz="0" w:space="0" w:color="auto"/>
                        <w:right w:val="none" w:sz="0" w:space="0" w:color="auto"/>
                      </w:divBdr>
                    </w:div>
                  </w:divsChild>
                </w:div>
                <w:div w:id="2141916413">
                  <w:marLeft w:val="0"/>
                  <w:marRight w:val="0"/>
                  <w:marTop w:val="0"/>
                  <w:marBottom w:val="0"/>
                  <w:divBdr>
                    <w:top w:val="none" w:sz="0" w:space="0" w:color="auto"/>
                    <w:left w:val="none" w:sz="0" w:space="0" w:color="auto"/>
                    <w:bottom w:val="none" w:sz="0" w:space="0" w:color="auto"/>
                    <w:right w:val="none" w:sz="0" w:space="0" w:color="auto"/>
                  </w:divBdr>
                  <w:divsChild>
                    <w:div w:id="1976598010">
                      <w:marLeft w:val="0"/>
                      <w:marRight w:val="0"/>
                      <w:marTop w:val="0"/>
                      <w:marBottom w:val="0"/>
                      <w:divBdr>
                        <w:top w:val="none" w:sz="0" w:space="0" w:color="auto"/>
                        <w:left w:val="none" w:sz="0" w:space="0" w:color="auto"/>
                        <w:bottom w:val="none" w:sz="0" w:space="0" w:color="auto"/>
                        <w:right w:val="none" w:sz="0" w:space="0" w:color="auto"/>
                      </w:divBdr>
                    </w:div>
                  </w:divsChild>
                </w:div>
                <w:div w:id="34618749">
                  <w:marLeft w:val="0"/>
                  <w:marRight w:val="0"/>
                  <w:marTop w:val="0"/>
                  <w:marBottom w:val="0"/>
                  <w:divBdr>
                    <w:top w:val="none" w:sz="0" w:space="0" w:color="auto"/>
                    <w:left w:val="none" w:sz="0" w:space="0" w:color="auto"/>
                    <w:bottom w:val="none" w:sz="0" w:space="0" w:color="auto"/>
                    <w:right w:val="none" w:sz="0" w:space="0" w:color="auto"/>
                  </w:divBdr>
                  <w:divsChild>
                    <w:div w:id="1616788187">
                      <w:marLeft w:val="0"/>
                      <w:marRight w:val="0"/>
                      <w:marTop w:val="0"/>
                      <w:marBottom w:val="0"/>
                      <w:divBdr>
                        <w:top w:val="none" w:sz="0" w:space="0" w:color="auto"/>
                        <w:left w:val="none" w:sz="0" w:space="0" w:color="auto"/>
                        <w:bottom w:val="none" w:sz="0" w:space="0" w:color="auto"/>
                        <w:right w:val="none" w:sz="0" w:space="0" w:color="auto"/>
                      </w:divBdr>
                    </w:div>
                  </w:divsChild>
                </w:div>
                <w:div w:id="1881747519">
                  <w:marLeft w:val="0"/>
                  <w:marRight w:val="0"/>
                  <w:marTop w:val="0"/>
                  <w:marBottom w:val="0"/>
                  <w:divBdr>
                    <w:top w:val="none" w:sz="0" w:space="0" w:color="auto"/>
                    <w:left w:val="none" w:sz="0" w:space="0" w:color="auto"/>
                    <w:bottom w:val="none" w:sz="0" w:space="0" w:color="auto"/>
                    <w:right w:val="none" w:sz="0" w:space="0" w:color="auto"/>
                  </w:divBdr>
                  <w:divsChild>
                    <w:div w:id="290132339">
                      <w:marLeft w:val="0"/>
                      <w:marRight w:val="0"/>
                      <w:marTop w:val="0"/>
                      <w:marBottom w:val="0"/>
                      <w:divBdr>
                        <w:top w:val="none" w:sz="0" w:space="0" w:color="auto"/>
                        <w:left w:val="none" w:sz="0" w:space="0" w:color="auto"/>
                        <w:bottom w:val="none" w:sz="0" w:space="0" w:color="auto"/>
                        <w:right w:val="none" w:sz="0" w:space="0" w:color="auto"/>
                      </w:divBdr>
                    </w:div>
                  </w:divsChild>
                </w:div>
                <w:div w:id="1390224753">
                  <w:marLeft w:val="0"/>
                  <w:marRight w:val="0"/>
                  <w:marTop w:val="0"/>
                  <w:marBottom w:val="0"/>
                  <w:divBdr>
                    <w:top w:val="none" w:sz="0" w:space="0" w:color="auto"/>
                    <w:left w:val="none" w:sz="0" w:space="0" w:color="auto"/>
                    <w:bottom w:val="none" w:sz="0" w:space="0" w:color="auto"/>
                    <w:right w:val="none" w:sz="0" w:space="0" w:color="auto"/>
                  </w:divBdr>
                  <w:divsChild>
                    <w:div w:id="1745492062">
                      <w:marLeft w:val="0"/>
                      <w:marRight w:val="0"/>
                      <w:marTop w:val="0"/>
                      <w:marBottom w:val="0"/>
                      <w:divBdr>
                        <w:top w:val="none" w:sz="0" w:space="0" w:color="auto"/>
                        <w:left w:val="none" w:sz="0" w:space="0" w:color="auto"/>
                        <w:bottom w:val="none" w:sz="0" w:space="0" w:color="auto"/>
                        <w:right w:val="none" w:sz="0" w:space="0" w:color="auto"/>
                      </w:divBdr>
                    </w:div>
                  </w:divsChild>
                </w:div>
                <w:div w:id="1657568662">
                  <w:marLeft w:val="0"/>
                  <w:marRight w:val="0"/>
                  <w:marTop w:val="0"/>
                  <w:marBottom w:val="0"/>
                  <w:divBdr>
                    <w:top w:val="none" w:sz="0" w:space="0" w:color="auto"/>
                    <w:left w:val="none" w:sz="0" w:space="0" w:color="auto"/>
                    <w:bottom w:val="none" w:sz="0" w:space="0" w:color="auto"/>
                    <w:right w:val="none" w:sz="0" w:space="0" w:color="auto"/>
                  </w:divBdr>
                  <w:divsChild>
                    <w:div w:id="2110076864">
                      <w:marLeft w:val="0"/>
                      <w:marRight w:val="0"/>
                      <w:marTop w:val="0"/>
                      <w:marBottom w:val="0"/>
                      <w:divBdr>
                        <w:top w:val="none" w:sz="0" w:space="0" w:color="auto"/>
                        <w:left w:val="none" w:sz="0" w:space="0" w:color="auto"/>
                        <w:bottom w:val="none" w:sz="0" w:space="0" w:color="auto"/>
                        <w:right w:val="none" w:sz="0" w:space="0" w:color="auto"/>
                      </w:divBdr>
                    </w:div>
                  </w:divsChild>
                </w:div>
                <w:div w:id="2018651555">
                  <w:marLeft w:val="0"/>
                  <w:marRight w:val="0"/>
                  <w:marTop w:val="0"/>
                  <w:marBottom w:val="0"/>
                  <w:divBdr>
                    <w:top w:val="none" w:sz="0" w:space="0" w:color="auto"/>
                    <w:left w:val="none" w:sz="0" w:space="0" w:color="auto"/>
                    <w:bottom w:val="none" w:sz="0" w:space="0" w:color="auto"/>
                    <w:right w:val="none" w:sz="0" w:space="0" w:color="auto"/>
                  </w:divBdr>
                  <w:divsChild>
                    <w:div w:id="558975508">
                      <w:marLeft w:val="0"/>
                      <w:marRight w:val="0"/>
                      <w:marTop w:val="0"/>
                      <w:marBottom w:val="0"/>
                      <w:divBdr>
                        <w:top w:val="none" w:sz="0" w:space="0" w:color="auto"/>
                        <w:left w:val="none" w:sz="0" w:space="0" w:color="auto"/>
                        <w:bottom w:val="none" w:sz="0" w:space="0" w:color="auto"/>
                        <w:right w:val="none" w:sz="0" w:space="0" w:color="auto"/>
                      </w:divBdr>
                    </w:div>
                  </w:divsChild>
                </w:div>
                <w:div w:id="1008289315">
                  <w:marLeft w:val="0"/>
                  <w:marRight w:val="0"/>
                  <w:marTop w:val="0"/>
                  <w:marBottom w:val="0"/>
                  <w:divBdr>
                    <w:top w:val="none" w:sz="0" w:space="0" w:color="auto"/>
                    <w:left w:val="none" w:sz="0" w:space="0" w:color="auto"/>
                    <w:bottom w:val="none" w:sz="0" w:space="0" w:color="auto"/>
                    <w:right w:val="none" w:sz="0" w:space="0" w:color="auto"/>
                  </w:divBdr>
                  <w:divsChild>
                    <w:div w:id="1622571745">
                      <w:marLeft w:val="0"/>
                      <w:marRight w:val="0"/>
                      <w:marTop w:val="0"/>
                      <w:marBottom w:val="0"/>
                      <w:divBdr>
                        <w:top w:val="none" w:sz="0" w:space="0" w:color="auto"/>
                        <w:left w:val="none" w:sz="0" w:space="0" w:color="auto"/>
                        <w:bottom w:val="none" w:sz="0" w:space="0" w:color="auto"/>
                        <w:right w:val="none" w:sz="0" w:space="0" w:color="auto"/>
                      </w:divBdr>
                    </w:div>
                  </w:divsChild>
                </w:div>
                <w:div w:id="1626347637">
                  <w:marLeft w:val="0"/>
                  <w:marRight w:val="0"/>
                  <w:marTop w:val="0"/>
                  <w:marBottom w:val="0"/>
                  <w:divBdr>
                    <w:top w:val="none" w:sz="0" w:space="0" w:color="auto"/>
                    <w:left w:val="none" w:sz="0" w:space="0" w:color="auto"/>
                    <w:bottom w:val="none" w:sz="0" w:space="0" w:color="auto"/>
                    <w:right w:val="none" w:sz="0" w:space="0" w:color="auto"/>
                  </w:divBdr>
                  <w:divsChild>
                    <w:div w:id="1467317005">
                      <w:marLeft w:val="0"/>
                      <w:marRight w:val="0"/>
                      <w:marTop w:val="0"/>
                      <w:marBottom w:val="0"/>
                      <w:divBdr>
                        <w:top w:val="none" w:sz="0" w:space="0" w:color="auto"/>
                        <w:left w:val="none" w:sz="0" w:space="0" w:color="auto"/>
                        <w:bottom w:val="none" w:sz="0" w:space="0" w:color="auto"/>
                        <w:right w:val="none" w:sz="0" w:space="0" w:color="auto"/>
                      </w:divBdr>
                    </w:div>
                  </w:divsChild>
                </w:div>
                <w:div w:id="1163348849">
                  <w:marLeft w:val="0"/>
                  <w:marRight w:val="0"/>
                  <w:marTop w:val="0"/>
                  <w:marBottom w:val="0"/>
                  <w:divBdr>
                    <w:top w:val="none" w:sz="0" w:space="0" w:color="auto"/>
                    <w:left w:val="none" w:sz="0" w:space="0" w:color="auto"/>
                    <w:bottom w:val="none" w:sz="0" w:space="0" w:color="auto"/>
                    <w:right w:val="none" w:sz="0" w:space="0" w:color="auto"/>
                  </w:divBdr>
                  <w:divsChild>
                    <w:div w:id="1377925507">
                      <w:marLeft w:val="0"/>
                      <w:marRight w:val="0"/>
                      <w:marTop w:val="0"/>
                      <w:marBottom w:val="0"/>
                      <w:divBdr>
                        <w:top w:val="none" w:sz="0" w:space="0" w:color="auto"/>
                        <w:left w:val="none" w:sz="0" w:space="0" w:color="auto"/>
                        <w:bottom w:val="none" w:sz="0" w:space="0" w:color="auto"/>
                        <w:right w:val="none" w:sz="0" w:space="0" w:color="auto"/>
                      </w:divBdr>
                    </w:div>
                  </w:divsChild>
                </w:div>
                <w:div w:id="1517425230">
                  <w:marLeft w:val="0"/>
                  <w:marRight w:val="0"/>
                  <w:marTop w:val="0"/>
                  <w:marBottom w:val="0"/>
                  <w:divBdr>
                    <w:top w:val="none" w:sz="0" w:space="0" w:color="auto"/>
                    <w:left w:val="none" w:sz="0" w:space="0" w:color="auto"/>
                    <w:bottom w:val="none" w:sz="0" w:space="0" w:color="auto"/>
                    <w:right w:val="none" w:sz="0" w:space="0" w:color="auto"/>
                  </w:divBdr>
                  <w:divsChild>
                    <w:div w:id="1106340620">
                      <w:marLeft w:val="0"/>
                      <w:marRight w:val="0"/>
                      <w:marTop w:val="0"/>
                      <w:marBottom w:val="0"/>
                      <w:divBdr>
                        <w:top w:val="none" w:sz="0" w:space="0" w:color="auto"/>
                        <w:left w:val="none" w:sz="0" w:space="0" w:color="auto"/>
                        <w:bottom w:val="none" w:sz="0" w:space="0" w:color="auto"/>
                        <w:right w:val="none" w:sz="0" w:space="0" w:color="auto"/>
                      </w:divBdr>
                    </w:div>
                  </w:divsChild>
                </w:div>
                <w:div w:id="1543517054">
                  <w:marLeft w:val="0"/>
                  <w:marRight w:val="0"/>
                  <w:marTop w:val="0"/>
                  <w:marBottom w:val="0"/>
                  <w:divBdr>
                    <w:top w:val="none" w:sz="0" w:space="0" w:color="auto"/>
                    <w:left w:val="none" w:sz="0" w:space="0" w:color="auto"/>
                    <w:bottom w:val="none" w:sz="0" w:space="0" w:color="auto"/>
                    <w:right w:val="none" w:sz="0" w:space="0" w:color="auto"/>
                  </w:divBdr>
                  <w:divsChild>
                    <w:div w:id="1243025475">
                      <w:marLeft w:val="0"/>
                      <w:marRight w:val="0"/>
                      <w:marTop w:val="0"/>
                      <w:marBottom w:val="0"/>
                      <w:divBdr>
                        <w:top w:val="none" w:sz="0" w:space="0" w:color="auto"/>
                        <w:left w:val="none" w:sz="0" w:space="0" w:color="auto"/>
                        <w:bottom w:val="none" w:sz="0" w:space="0" w:color="auto"/>
                        <w:right w:val="none" w:sz="0" w:space="0" w:color="auto"/>
                      </w:divBdr>
                    </w:div>
                  </w:divsChild>
                </w:div>
                <w:div w:id="1317144842">
                  <w:marLeft w:val="0"/>
                  <w:marRight w:val="0"/>
                  <w:marTop w:val="0"/>
                  <w:marBottom w:val="0"/>
                  <w:divBdr>
                    <w:top w:val="none" w:sz="0" w:space="0" w:color="auto"/>
                    <w:left w:val="none" w:sz="0" w:space="0" w:color="auto"/>
                    <w:bottom w:val="none" w:sz="0" w:space="0" w:color="auto"/>
                    <w:right w:val="none" w:sz="0" w:space="0" w:color="auto"/>
                  </w:divBdr>
                  <w:divsChild>
                    <w:div w:id="37093698">
                      <w:marLeft w:val="0"/>
                      <w:marRight w:val="0"/>
                      <w:marTop w:val="0"/>
                      <w:marBottom w:val="0"/>
                      <w:divBdr>
                        <w:top w:val="none" w:sz="0" w:space="0" w:color="auto"/>
                        <w:left w:val="none" w:sz="0" w:space="0" w:color="auto"/>
                        <w:bottom w:val="none" w:sz="0" w:space="0" w:color="auto"/>
                        <w:right w:val="none" w:sz="0" w:space="0" w:color="auto"/>
                      </w:divBdr>
                    </w:div>
                  </w:divsChild>
                </w:div>
                <w:div w:id="1334530406">
                  <w:marLeft w:val="0"/>
                  <w:marRight w:val="0"/>
                  <w:marTop w:val="0"/>
                  <w:marBottom w:val="0"/>
                  <w:divBdr>
                    <w:top w:val="none" w:sz="0" w:space="0" w:color="auto"/>
                    <w:left w:val="none" w:sz="0" w:space="0" w:color="auto"/>
                    <w:bottom w:val="none" w:sz="0" w:space="0" w:color="auto"/>
                    <w:right w:val="none" w:sz="0" w:space="0" w:color="auto"/>
                  </w:divBdr>
                  <w:divsChild>
                    <w:div w:id="1575318078">
                      <w:marLeft w:val="0"/>
                      <w:marRight w:val="0"/>
                      <w:marTop w:val="0"/>
                      <w:marBottom w:val="0"/>
                      <w:divBdr>
                        <w:top w:val="none" w:sz="0" w:space="0" w:color="auto"/>
                        <w:left w:val="none" w:sz="0" w:space="0" w:color="auto"/>
                        <w:bottom w:val="none" w:sz="0" w:space="0" w:color="auto"/>
                        <w:right w:val="none" w:sz="0" w:space="0" w:color="auto"/>
                      </w:divBdr>
                    </w:div>
                  </w:divsChild>
                </w:div>
                <w:div w:id="32315210">
                  <w:marLeft w:val="0"/>
                  <w:marRight w:val="0"/>
                  <w:marTop w:val="0"/>
                  <w:marBottom w:val="0"/>
                  <w:divBdr>
                    <w:top w:val="none" w:sz="0" w:space="0" w:color="auto"/>
                    <w:left w:val="none" w:sz="0" w:space="0" w:color="auto"/>
                    <w:bottom w:val="none" w:sz="0" w:space="0" w:color="auto"/>
                    <w:right w:val="none" w:sz="0" w:space="0" w:color="auto"/>
                  </w:divBdr>
                  <w:divsChild>
                    <w:div w:id="1159884084">
                      <w:marLeft w:val="0"/>
                      <w:marRight w:val="0"/>
                      <w:marTop w:val="0"/>
                      <w:marBottom w:val="0"/>
                      <w:divBdr>
                        <w:top w:val="none" w:sz="0" w:space="0" w:color="auto"/>
                        <w:left w:val="none" w:sz="0" w:space="0" w:color="auto"/>
                        <w:bottom w:val="none" w:sz="0" w:space="0" w:color="auto"/>
                        <w:right w:val="none" w:sz="0" w:space="0" w:color="auto"/>
                      </w:divBdr>
                    </w:div>
                  </w:divsChild>
                </w:div>
                <w:div w:id="96685107">
                  <w:marLeft w:val="0"/>
                  <w:marRight w:val="0"/>
                  <w:marTop w:val="0"/>
                  <w:marBottom w:val="0"/>
                  <w:divBdr>
                    <w:top w:val="none" w:sz="0" w:space="0" w:color="auto"/>
                    <w:left w:val="none" w:sz="0" w:space="0" w:color="auto"/>
                    <w:bottom w:val="none" w:sz="0" w:space="0" w:color="auto"/>
                    <w:right w:val="none" w:sz="0" w:space="0" w:color="auto"/>
                  </w:divBdr>
                  <w:divsChild>
                    <w:div w:id="2111117500">
                      <w:marLeft w:val="0"/>
                      <w:marRight w:val="0"/>
                      <w:marTop w:val="0"/>
                      <w:marBottom w:val="0"/>
                      <w:divBdr>
                        <w:top w:val="none" w:sz="0" w:space="0" w:color="auto"/>
                        <w:left w:val="none" w:sz="0" w:space="0" w:color="auto"/>
                        <w:bottom w:val="none" w:sz="0" w:space="0" w:color="auto"/>
                        <w:right w:val="none" w:sz="0" w:space="0" w:color="auto"/>
                      </w:divBdr>
                    </w:div>
                  </w:divsChild>
                </w:div>
                <w:div w:id="666592360">
                  <w:marLeft w:val="0"/>
                  <w:marRight w:val="0"/>
                  <w:marTop w:val="0"/>
                  <w:marBottom w:val="0"/>
                  <w:divBdr>
                    <w:top w:val="none" w:sz="0" w:space="0" w:color="auto"/>
                    <w:left w:val="none" w:sz="0" w:space="0" w:color="auto"/>
                    <w:bottom w:val="none" w:sz="0" w:space="0" w:color="auto"/>
                    <w:right w:val="none" w:sz="0" w:space="0" w:color="auto"/>
                  </w:divBdr>
                  <w:divsChild>
                    <w:div w:id="1703674938">
                      <w:marLeft w:val="0"/>
                      <w:marRight w:val="0"/>
                      <w:marTop w:val="0"/>
                      <w:marBottom w:val="0"/>
                      <w:divBdr>
                        <w:top w:val="none" w:sz="0" w:space="0" w:color="auto"/>
                        <w:left w:val="none" w:sz="0" w:space="0" w:color="auto"/>
                        <w:bottom w:val="none" w:sz="0" w:space="0" w:color="auto"/>
                        <w:right w:val="none" w:sz="0" w:space="0" w:color="auto"/>
                      </w:divBdr>
                    </w:div>
                  </w:divsChild>
                </w:div>
                <w:div w:id="445081145">
                  <w:marLeft w:val="0"/>
                  <w:marRight w:val="0"/>
                  <w:marTop w:val="0"/>
                  <w:marBottom w:val="0"/>
                  <w:divBdr>
                    <w:top w:val="none" w:sz="0" w:space="0" w:color="auto"/>
                    <w:left w:val="none" w:sz="0" w:space="0" w:color="auto"/>
                    <w:bottom w:val="none" w:sz="0" w:space="0" w:color="auto"/>
                    <w:right w:val="none" w:sz="0" w:space="0" w:color="auto"/>
                  </w:divBdr>
                  <w:divsChild>
                    <w:div w:id="485777539">
                      <w:marLeft w:val="0"/>
                      <w:marRight w:val="0"/>
                      <w:marTop w:val="0"/>
                      <w:marBottom w:val="0"/>
                      <w:divBdr>
                        <w:top w:val="none" w:sz="0" w:space="0" w:color="auto"/>
                        <w:left w:val="none" w:sz="0" w:space="0" w:color="auto"/>
                        <w:bottom w:val="none" w:sz="0" w:space="0" w:color="auto"/>
                        <w:right w:val="none" w:sz="0" w:space="0" w:color="auto"/>
                      </w:divBdr>
                    </w:div>
                  </w:divsChild>
                </w:div>
                <w:div w:id="450168907">
                  <w:marLeft w:val="0"/>
                  <w:marRight w:val="0"/>
                  <w:marTop w:val="0"/>
                  <w:marBottom w:val="0"/>
                  <w:divBdr>
                    <w:top w:val="none" w:sz="0" w:space="0" w:color="auto"/>
                    <w:left w:val="none" w:sz="0" w:space="0" w:color="auto"/>
                    <w:bottom w:val="none" w:sz="0" w:space="0" w:color="auto"/>
                    <w:right w:val="none" w:sz="0" w:space="0" w:color="auto"/>
                  </w:divBdr>
                  <w:divsChild>
                    <w:div w:id="1203444595">
                      <w:marLeft w:val="0"/>
                      <w:marRight w:val="0"/>
                      <w:marTop w:val="0"/>
                      <w:marBottom w:val="0"/>
                      <w:divBdr>
                        <w:top w:val="none" w:sz="0" w:space="0" w:color="auto"/>
                        <w:left w:val="none" w:sz="0" w:space="0" w:color="auto"/>
                        <w:bottom w:val="none" w:sz="0" w:space="0" w:color="auto"/>
                        <w:right w:val="none" w:sz="0" w:space="0" w:color="auto"/>
                      </w:divBdr>
                    </w:div>
                  </w:divsChild>
                </w:div>
                <w:div w:id="86655542">
                  <w:marLeft w:val="0"/>
                  <w:marRight w:val="0"/>
                  <w:marTop w:val="0"/>
                  <w:marBottom w:val="0"/>
                  <w:divBdr>
                    <w:top w:val="none" w:sz="0" w:space="0" w:color="auto"/>
                    <w:left w:val="none" w:sz="0" w:space="0" w:color="auto"/>
                    <w:bottom w:val="none" w:sz="0" w:space="0" w:color="auto"/>
                    <w:right w:val="none" w:sz="0" w:space="0" w:color="auto"/>
                  </w:divBdr>
                  <w:divsChild>
                    <w:div w:id="805853417">
                      <w:marLeft w:val="0"/>
                      <w:marRight w:val="0"/>
                      <w:marTop w:val="0"/>
                      <w:marBottom w:val="0"/>
                      <w:divBdr>
                        <w:top w:val="none" w:sz="0" w:space="0" w:color="auto"/>
                        <w:left w:val="none" w:sz="0" w:space="0" w:color="auto"/>
                        <w:bottom w:val="none" w:sz="0" w:space="0" w:color="auto"/>
                        <w:right w:val="none" w:sz="0" w:space="0" w:color="auto"/>
                      </w:divBdr>
                    </w:div>
                  </w:divsChild>
                </w:div>
                <w:div w:id="1184510814">
                  <w:marLeft w:val="0"/>
                  <w:marRight w:val="0"/>
                  <w:marTop w:val="0"/>
                  <w:marBottom w:val="0"/>
                  <w:divBdr>
                    <w:top w:val="none" w:sz="0" w:space="0" w:color="auto"/>
                    <w:left w:val="none" w:sz="0" w:space="0" w:color="auto"/>
                    <w:bottom w:val="none" w:sz="0" w:space="0" w:color="auto"/>
                    <w:right w:val="none" w:sz="0" w:space="0" w:color="auto"/>
                  </w:divBdr>
                  <w:divsChild>
                    <w:div w:id="440103052">
                      <w:marLeft w:val="0"/>
                      <w:marRight w:val="0"/>
                      <w:marTop w:val="0"/>
                      <w:marBottom w:val="0"/>
                      <w:divBdr>
                        <w:top w:val="none" w:sz="0" w:space="0" w:color="auto"/>
                        <w:left w:val="none" w:sz="0" w:space="0" w:color="auto"/>
                        <w:bottom w:val="none" w:sz="0" w:space="0" w:color="auto"/>
                        <w:right w:val="none" w:sz="0" w:space="0" w:color="auto"/>
                      </w:divBdr>
                    </w:div>
                  </w:divsChild>
                </w:div>
                <w:div w:id="894241483">
                  <w:marLeft w:val="0"/>
                  <w:marRight w:val="0"/>
                  <w:marTop w:val="0"/>
                  <w:marBottom w:val="0"/>
                  <w:divBdr>
                    <w:top w:val="none" w:sz="0" w:space="0" w:color="auto"/>
                    <w:left w:val="none" w:sz="0" w:space="0" w:color="auto"/>
                    <w:bottom w:val="none" w:sz="0" w:space="0" w:color="auto"/>
                    <w:right w:val="none" w:sz="0" w:space="0" w:color="auto"/>
                  </w:divBdr>
                  <w:divsChild>
                    <w:div w:id="1010720232">
                      <w:marLeft w:val="0"/>
                      <w:marRight w:val="0"/>
                      <w:marTop w:val="0"/>
                      <w:marBottom w:val="0"/>
                      <w:divBdr>
                        <w:top w:val="none" w:sz="0" w:space="0" w:color="auto"/>
                        <w:left w:val="none" w:sz="0" w:space="0" w:color="auto"/>
                        <w:bottom w:val="none" w:sz="0" w:space="0" w:color="auto"/>
                        <w:right w:val="none" w:sz="0" w:space="0" w:color="auto"/>
                      </w:divBdr>
                    </w:div>
                  </w:divsChild>
                </w:div>
                <w:div w:id="1899395192">
                  <w:marLeft w:val="0"/>
                  <w:marRight w:val="0"/>
                  <w:marTop w:val="0"/>
                  <w:marBottom w:val="0"/>
                  <w:divBdr>
                    <w:top w:val="none" w:sz="0" w:space="0" w:color="auto"/>
                    <w:left w:val="none" w:sz="0" w:space="0" w:color="auto"/>
                    <w:bottom w:val="none" w:sz="0" w:space="0" w:color="auto"/>
                    <w:right w:val="none" w:sz="0" w:space="0" w:color="auto"/>
                  </w:divBdr>
                  <w:divsChild>
                    <w:div w:id="381443475">
                      <w:marLeft w:val="0"/>
                      <w:marRight w:val="0"/>
                      <w:marTop w:val="0"/>
                      <w:marBottom w:val="0"/>
                      <w:divBdr>
                        <w:top w:val="none" w:sz="0" w:space="0" w:color="auto"/>
                        <w:left w:val="none" w:sz="0" w:space="0" w:color="auto"/>
                        <w:bottom w:val="none" w:sz="0" w:space="0" w:color="auto"/>
                        <w:right w:val="none" w:sz="0" w:space="0" w:color="auto"/>
                      </w:divBdr>
                    </w:div>
                  </w:divsChild>
                </w:div>
                <w:div w:id="2022002842">
                  <w:marLeft w:val="0"/>
                  <w:marRight w:val="0"/>
                  <w:marTop w:val="0"/>
                  <w:marBottom w:val="0"/>
                  <w:divBdr>
                    <w:top w:val="none" w:sz="0" w:space="0" w:color="auto"/>
                    <w:left w:val="none" w:sz="0" w:space="0" w:color="auto"/>
                    <w:bottom w:val="none" w:sz="0" w:space="0" w:color="auto"/>
                    <w:right w:val="none" w:sz="0" w:space="0" w:color="auto"/>
                  </w:divBdr>
                  <w:divsChild>
                    <w:div w:id="985430725">
                      <w:marLeft w:val="0"/>
                      <w:marRight w:val="0"/>
                      <w:marTop w:val="0"/>
                      <w:marBottom w:val="0"/>
                      <w:divBdr>
                        <w:top w:val="none" w:sz="0" w:space="0" w:color="auto"/>
                        <w:left w:val="none" w:sz="0" w:space="0" w:color="auto"/>
                        <w:bottom w:val="none" w:sz="0" w:space="0" w:color="auto"/>
                        <w:right w:val="none" w:sz="0" w:space="0" w:color="auto"/>
                      </w:divBdr>
                    </w:div>
                  </w:divsChild>
                </w:div>
                <w:div w:id="1128670787">
                  <w:marLeft w:val="0"/>
                  <w:marRight w:val="0"/>
                  <w:marTop w:val="0"/>
                  <w:marBottom w:val="0"/>
                  <w:divBdr>
                    <w:top w:val="none" w:sz="0" w:space="0" w:color="auto"/>
                    <w:left w:val="none" w:sz="0" w:space="0" w:color="auto"/>
                    <w:bottom w:val="none" w:sz="0" w:space="0" w:color="auto"/>
                    <w:right w:val="none" w:sz="0" w:space="0" w:color="auto"/>
                  </w:divBdr>
                  <w:divsChild>
                    <w:div w:id="821653253">
                      <w:marLeft w:val="0"/>
                      <w:marRight w:val="0"/>
                      <w:marTop w:val="0"/>
                      <w:marBottom w:val="0"/>
                      <w:divBdr>
                        <w:top w:val="none" w:sz="0" w:space="0" w:color="auto"/>
                        <w:left w:val="none" w:sz="0" w:space="0" w:color="auto"/>
                        <w:bottom w:val="none" w:sz="0" w:space="0" w:color="auto"/>
                        <w:right w:val="none" w:sz="0" w:space="0" w:color="auto"/>
                      </w:divBdr>
                    </w:div>
                  </w:divsChild>
                </w:div>
                <w:div w:id="2096434592">
                  <w:marLeft w:val="0"/>
                  <w:marRight w:val="0"/>
                  <w:marTop w:val="0"/>
                  <w:marBottom w:val="0"/>
                  <w:divBdr>
                    <w:top w:val="none" w:sz="0" w:space="0" w:color="auto"/>
                    <w:left w:val="none" w:sz="0" w:space="0" w:color="auto"/>
                    <w:bottom w:val="none" w:sz="0" w:space="0" w:color="auto"/>
                    <w:right w:val="none" w:sz="0" w:space="0" w:color="auto"/>
                  </w:divBdr>
                  <w:divsChild>
                    <w:div w:id="1899971372">
                      <w:marLeft w:val="0"/>
                      <w:marRight w:val="0"/>
                      <w:marTop w:val="0"/>
                      <w:marBottom w:val="0"/>
                      <w:divBdr>
                        <w:top w:val="none" w:sz="0" w:space="0" w:color="auto"/>
                        <w:left w:val="none" w:sz="0" w:space="0" w:color="auto"/>
                        <w:bottom w:val="none" w:sz="0" w:space="0" w:color="auto"/>
                        <w:right w:val="none" w:sz="0" w:space="0" w:color="auto"/>
                      </w:divBdr>
                    </w:div>
                  </w:divsChild>
                </w:div>
                <w:div w:id="114252032">
                  <w:marLeft w:val="0"/>
                  <w:marRight w:val="0"/>
                  <w:marTop w:val="0"/>
                  <w:marBottom w:val="0"/>
                  <w:divBdr>
                    <w:top w:val="none" w:sz="0" w:space="0" w:color="auto"/>
                    <w:left w:val="none" w:sz="0" w:space="0" w:color="auto"/>
                    <w:bottom w:val="none" w:sz="0" w:space="0" w:color="auto"/>
                    <w:right w:val="none" w:sz="0" w:space="0" w:color="auto"/>
                  </w:divBdr>
                  <w:divsChild>
                    <w:div w:id="1379085205">
                      <w:marLeft w:val="0"/>
                      <w:marRight w:val="0"/>
                      <w:marTop w:val="0"/>
                      <w:marBottom w:val="0"/>
                      <w:divBdr>
                        <w:top w:val="none" w:sz="0" w:space="0" w:color="auto"/>
                        <w:left w:val="none" w:sz="0" w:space="0" w:color="auto"/>
                        <w:bottom w:val="none" w:sz="0" w:space="0" w:color="auto"/>
                        <w:right w:val="none" w:sz="0" w:space="0" w:color="auto"/>
                      </w:divBdr>
                    </w:div>
                  </w:divsChild>
                </w:div>
                <w:div w:id="576474274">
                  <w:marLeft w:val="0"/>
                  <w:marRight w:val="0"/>
                  <w:marTop w:val="0"/>
                  <w:marBottom w:val="0"/>
                  <w:divBdr>
                    <w:top w:val="none" w:sz="0" w:space="0" w:color="auto"/>
                    <w:left w:val="none" w:sz="0" w:space="0" w:color="auto"/>
                    <w:bottom w:val="none" w:sz="0" w:space="0" w:color="auto"/>
                    <w:right w:val="none" w:sz="0" w:space="0" w:color="auto"/>
                  </w:divBdr>
                  <w:divsChild>
                    <w:div w:id="2093768338">
                      <w:marLeft w:val="0"/>
                      <w:marRight w:val="0"/>
                      <w:marTop w:val="0"/>
                      <w:marBottom w:val="0"/>
                      <w:divBdr>
                        <w:top w:val="none" w:sz="0" w:space="0" w:color="auto"/>
                        <w:left w:val="none" w:sz="0" w:space="0" w:color="auto"/>
                        <w:bottom w:val="none" w:sz="0" w:space="0" w:color="auto"/>
                        <w:right w:val="none" w:sz="0" w:space="0" w:color="auto"/>
                      </w:divBdr>
                    </w:div>
                  </w:divsChild>
                </w:div>
                <w:div w:id="688675171">
                  <w:marLeft w:val="0"/>
                  <w:marRight w:val="0"/>
                  <w:marTop w:val="0"/>
                  <w:marBottom w:val="0"/>
                  <w:divBdr>
                    <w:top w:val="none" w:sz="0" w:space="0" w:color="auto"/>
                    <w:left w:val="none" w:sz="0" w:space="0" w:color="auto"/>
                    <w:bottom w:val="none" w:sz="0" w:space="0" w:color="auto"/>
                    <w:right w:val="none" w:sz="0" w:space="0" w:color="auto"/>
                  </w:divBdr>
                  <w:divsChild>
                    <w:div w:id="2107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699070">
          <w:marLeft w:val="0"/>
          <w:marRight w:val="0"/>
          <w:marTop w:val="0"/>
          <w:marBottom w:val="0"/>
          <w:divBdr>
            <w:top w:val="none" w:sz="0" w:space="0" w:color="auto"/>
            <w:left w:val="none" w:sz="0" w:space="0" w:color="auto"/>
            <w:bottom w:val="none" w:sz="0" w:space="0" w:color="auto"/>
            <w:right w:val="none" w:sz="0" w:space="0" w:color="auto"/>
          </w:divBdr>
        </w:div>
        <w:div w:id="953056717">
          <w:marLeft w:val="0"/>
          <w:marRight w:val="0"/>
          <w:marTop w:val="0"/>
          <w:marBottom w:val="0"/>
          <w:divBdr>
            <w:top w:val="none" w:sz="0" w:space="0" w:color="auto"/>
            <w:left w:val="none" w:sz="0" w:space="0" w:color="auto"/>
            <w:bottom w:val="none" w:sz="0" w:space="0" w:color="auto"/>
            <w:right w:val="none" w:sz="0" w:space="0" w:color="auto"/>
          </w:divBdr>
        </w:div>
        <w:div w:id="1117022028">
          <w:marLeft w:val="0"/>
          <w:marRight w:val="0"/>
          <w:marTop w:val="0"/>
          <w:marBottom w:val="0"/>
          <w:divBdr>
            <w:top w:val="none" w:sz="0" w:space="0" w:color="auto"/>
            <w:left w:val="none" w:sz="0" w:space="0" w:color="auto"/>
            <w:bottom w:val="none" w:sz="0" w:space="0" w:color="auto"/>
            <w:right w:val="none" w:sz="0" w:space="0" w:color="auto"/>
          </w:divBdr>
        </w:div>
        <w:div w:id="2129007996">
          <w:marLeft w:val="0"/>
          <w:marRight w:val="0"/>
          <w:marTop w:val="0"/>
          <w:marBottom w:val="0"/>
          <w:divBdr>
            <w:top w:val="none" w:sz="0" w:space="0" w:color="auto"/>
            <w:left w:val="none" w:sz="0" w:space="0" w:color="auto"/>
            <w:bottom w:val="none" w:sz="0" w:space="0" w:color="auto"/>
            <w:right w:val="none" w:sz="0" w:space="0" w:color="auto"/>
          </w:divBdr>
        </w:div>
        <w:div w:id="885874138">
          <w:marLeft w:val="0"/>
          <w:marRight w:val="0"/>
          <w:marTop w:val="0"/>
          <w:marBottom w:val="0"/>
          <w:divBdr>
            <w:top w:val="none" w:sz="0" w:space="0" w:color="auto"/>
            <w:left w:val="none" w:sz="0" w:space="0" w:color="auto"/>
            <w:bottom w:val="none" w:sz="0" w:space="0" w:color="auto"/>
            <w:right w:val="none" w:sz="0" w:space="0" w:color="auto"/>
          </w:divBdr>
        </w:div>
        <w:div w:id="415710231">
          <w:marLeft w:val="0"/>
          <w:marRight w:val="0"/>
          <w:marTop w:val="0"/>
          <w:marBottom w:val="0"/>
          <w:divBdr>
            <w:top w:val="none" w:sz="0" w:space="0" w:color="auto"/>
            <w:left w:val="none" w:sz="0" w:space="0" w:color="auto"/>
            <w:bottom w:val="none" w:sz="0" w:space="0" w:color="auto"/>
            <w:right w:val="none" w:sz="0" w:space="0" w:color="auto"/>
          </w:divBdr>
        </w:div>
        <w:div w:id="1603493527">
          <w:marLeft w:val="0"/>
          <w:marRight w:val="0"/>
          <w:marTop w:val="0"/>
          <w:marBottom w:val="0"/>
          <w:divBdr>
            <w:top w:val="none" w:sz="0" w:space="0" w:color="auto"/>
            <w:left w:val="none" w:sz="0" w:space="0" w:color="auto"/>
            <w:bottom w:val="none" w:sz="0" w:space="0" w:color="auto"/>
            <w:right w:val="none" w:sz="0" w:space="0" w:color="auto"/>
          </w:divBdr>
        </w:div>
        <w:div w:id="1929340243">
          <w:marLeft w:val="0"/>
          <w:marRight w:val="0"/>
          <w:marTop w:val="0"/>
          <w:marBottom w:val="0"/>
          <w:divBdr>
            <w:top w:val="none" w:sz="0" w:space="0" w:color="auto"/>
            <w:left w:val="none" w:sz="0" w:space="0" w:color="auto"/>
            <w:bottom w:val="none" w:sz="0" w:space="0" w:color="auto"/>
            <w:right w:val="none" w:sz="0" w:space="0" w:color="auto"/>
          </w:divBdr>
        </w:div>
        <w:div w:id="1016468693">
          <w:marLeft w:val="0"/>
          <w:marRight w:val="0"/>
          <w:marTop w:val="0"/>
          <w:marBottom w:val="0"/>
          <w:divBdr>
            <w:top w:val="none" w:sz="0" w:space="0" w:color="auto"/>
            <w:left w:val="none" w:sz="0" w:space="0" w:color="auto"/>
            <w:bottom w:val="none" w:sz="0" w:space="0" w:color="auto"/>
            <w:right w:val="none" w:sz="0" w:space="0" w:color="auto"/>
          </w:divBdr>
        </w:div>
        <w:div w:id="1949893507">
          <w:marLeft w:val="0"/>
          <w:marRight w:val="0"/>
          <w:marTop w:val="0"/>
          <w:marBottom w:val="0"/>
          <w:divBdr>
            <w:top w:val="none" w:sz="0" w:space="0" w:color="auto"/>
            <w:left w:val="none" w:sz="0" w:space="0" w:color="auto"/>
            <w:bottom w:val="none" w:sz="0" w:space="0" w:color="auto"/>
            <w:right w:val="none" w:sz="0" w:space="0" w:color="auto"/>
          </w:divBdr>
          <w:divsChild>
            <w:div w:id="1127820424">
              <w:marLeft w:val="-75"/>
              <w:marRight w:val="0"/>
              <w:marTop w:val="30"/>
              <w:marBottom w:val="30"/>
              <w:divBdr>
                <w:top w:val="none" w:sz="0" w:space="0" w:color="auto"/>
                <w:left w:val="none" w:sz="0" w:space="0" w:color="auto"/>
                <w:bottom w:val="none" w:sz="0" w:space="0" w:color="auto"/>
                <w:right w:val="none" w:sz="0" w:space="0" w:color="auto"/>
              </w:divBdr>
              <w:divsChild>
                <w:div w:id="649213436">
                  <w:marLeft w:val="0"/>
                  <w:marRight w:val="0"/>
                  <w:marTop w:val="0"/>
                  <w:marBottom w:val="0"/>
                  <w:divBdr>
                    <w:top w:val="none" w:sz="0" w:space="0" w:color="auto"/>
                    <w:left w:val="none" w:sz="0" w:space="0" w:color="auto"/>
                    <w:bottom w:val="none" w:sz="0" w:space="0" w:color="auto"/>
                    <w:right w:val="none" w:sz="0" w:space="0" w:color="auto"/>
                  </w:divBdr>
                  <w:divsChild>
                    <w:div w:id="1350251151">
                      <w:marLeft w:val="0"/>
                      <w:marRight w:val="0"/>
                      <w:marTop w:val="0"/>
                      <w:marBottom w:val="0"/>
                      <w:divBdr>
                        <w:top w:val="none" w:sz="0" w:space="0" w:color="auto"/>
                        <w:left w:val="none" w:sz="0" w:space="0" w:color="auto"/>
                        <w:bottom w:val="none" w:sz="0" w:space="0" w:color="auto"/>
                        <w:right w:val="none" w:sz="0" w:space="0" w:color="auto"/>
                      </w:divBdr>
                    </w:div>
                  </w:divsChild>
                </w:div>
                <w:div w:id="537671433">
                  <w:marLeft w:val="0"/>
                  <w:marRight w:val="0"/>
                  <w:marTop w:val="0"/>
                  <w:marBottom w:val="0"/>
                  <w:divBdr>
                    <w:top w:val="none" w:sz="0" w:space="0" w:color="auto"/>
                    <w:left w:val="none" w:sz="0" w:space="0" w:color="auto"/>
                    <w:bottom w:val="none" w:sz="0" w:space="0" w:color="auto"/>
                    <w:right w:val="none" w:sz="0" w:space="0" w:color="auto"/>
                  </w:divBdr>
                  <w:divsChild>
                    <w:div w:id="238105097">
                      <w:marLeft w:val="0"/>
                      <w:marRight w:val="0"/>
                      <w:marTop w:val="0"/>
                      <w:marBottom w:val="0"/>
                      <w:divBdr>
                        <w:top w:val="none" w:sz="0" w:space="0" w:color="auto"/>
                        <w:left w:val="none" w:sz="0" w:space="0" w:color="auto"/>
                        <w:bottom w:val="none" w:sz="0" w:space="0" w:color="auto"/>
                        <w:right w:val="none" w:sz="0" w:space="0" w:color="auto"/>
                      </w:divBdr>
                    </w:div>
                  </w:divsChild>
                </w:div>
                <w:div w:id="897663231">
                  <w:marLeft w:val="0"/>
                  <w:marRight w:val="0"/>
                  <w:marTop w:val="0"/>
                  <w:marBottom w:val="0"/>
                  <w:divBdr>
                    <w:top w:val="none" w:sz="0" w:space="0" w:color="auto"/>
                    <w:left w:val="none" w:sz="0" w:space="0" w:color="auto"/>
                    <w:bottom w:val="none" w:sz="0" w:space="0" w:color="auto"/>
                    <w:right w:val="none" w:sz="0" w:space="0" w:color="auto"/>
                  </w:divBdr>
                  <w:divsChild>
                    <w:div w:id="1597446774">
                      <w:marLeft w:val="0"/>
                      <w:marRight w:val="0"/>
                      <w:marTop w:val="0"/>
                      <w:marBottom w:val="0"/>
                      <w:divBdr>
                        <w:top w:val="none" w:sz="0" w:space="0" w:color="auto"/>
                        <w:left w:val="none" w:sz="0" w:space="0" w:color="auto"/>
                        <w:bottom w:val="none" w:sz="0" w:space="0" w:color="auto"/>
                        <w:right w:val="none" w:sz="0" w:space="0" w:color="auto"/>
                      </w:divBdr>
                    </w:div>
                  </w:divsChild>
                </w:div>
                <w:div w:id="1892418504">
                  <w:marLeft w:val="0"/>
                  <w:marRight w:val="0"/>
                  <w:marTop w:val="0"/>
                  <w:marBottom w:val="0"/>
                  <w:divBdr>
                    <w:top w:val="none" w:sz="0" w:space="0" w:color="auto"/>
                    <w:left w:val="none" w:sz="0" w:space="0" w:color="auto"/>
                    <w:bottom w:val="none" w:sz="0" w:space="0" w:color="auto"/>
                    <w:right w:val="none" w:sz="0" w:space="0" w:color="auto"/>
                  </w:divBdr>
                  <w:divsChild>
                    <w:div w:id="601498502">
                      <w:marLeft w:val="0"/>
                      <w:marRight w:val="0"/>
                      <w:marTop w:val="0"/>
                      <w:marBottom w:val="0"/>
                      <w:divBdr>
                        <w:top w:val="none" w:sz="0" w:space="0" w:color="auto"/>
                        <w:left w:val="none" w:sz="0" w:space="0" w:color="auto"/>
                        <w:bottom w:val="none" w:sz="0" w:space="0" w:color="auto"/>
                        <w:right w:val="none" w:sz="0" w:space="0" w:color="auto"/>
                      </w:divBdr>
                    </w:div>
                  </w:divsChild>
                </w:div>
                <w:div w:id="205988076">
                  <w:marLeft w:val="0"/>
                  <w:marRight w:val="0"/>
                  <w:marTop w:val="0"/>
                  <w:marBottom w:val="0"/>
                  <w:divBdr>
                    <w:top w:val="none" w:sz="0" w:space="0" w:color="auto"/>
                    <w:left w:val="none" w:sz="0" w:space="0" w:color="auto"/>
                    <w:bottom w:val="none" w:sz="0" w:space="0" w:color="auto"/>
                    <w:right w:val="none" w:sz="0" w:space="0" w:color="auto"/>
                  </w:divBdr>
                  <w:divsChild>
                    <w:div w:id="707098072">
                      <w:marLeft w:val="0"/>
                      <w:marRight w:val="0"/>
                      <w:marTop w:val="0"/>
                      <w:marBottom w:val="0"/>
                      <w:divBdr>
                        <w:top w:val="none" w:sz="0" w:space="0" w:color="auto"/>
                        <w:left w:val="none" w:sz="0" w:space="0" w:color="auto"/>
                        <w:bottom w:val="none" w:sz="0" w:space="0" w:color="auto"/>
                        <w:right w:val="none" w:sz="0" w:space="0" w:color="auto"/>
                      </w:divBdr>
                    </w:div>
                    <w:div w:id="2091191974">
                      <w:marLeft w:val="0"/>
                      <w:marRight w:val="0"/>
                      <w:marTop w:val="0"/>
                      <w:marBottom w:val="0"/>
                      <w:divBdr>
                        <w:top w:val="none" w:sz="0" w:space="0" w:color="auto"/>
                        <w:left w:val="none" w:sz="0" w:space="0" w:color="auto"/>
                        <w:bottom w:val="none" w:sz="0" w:space="0" w:color="auto"/>
                        <w:right w:val="none" w:sz="0" w:space="0" w:color="auto"/>
                      </w:divBdr>
                    </w:div>
                  </w:divsChild>
                </w:div>
                <w:div w:id="1256137539">
                  <w:marLeft w:val="0"/>
                  <w:marRight w:val="0"/>
                  <w:marTop w:val="0"/>
                  <w:marBottom w:val="0"/>
                  <w:divBdr>
                    <w:top w:val="none" w:sz="0" w:space="0" w:color="auto"/>
                    <w:left w:val="none" w:sz="0" w:space="0" w:color="auto"/>
                    <w:bottom w:val="none" w:sz="0" w:space="0" w:color="auto"/>
                    <w:right w:val="none" w:sz="0" w:space="0" w:color="auto"/>
                  </w:divBdr>
                  <w:divsChild>
                    <w:div w:id="18943154">
                      <w:marLeft w:val="0"/>
                      <w:marRight w:val="0"/>
                      <w:marTop w:val="0"/>
                      <w:marBottom w:val="0"/>
                      <w:divBdr>
                        <w:top w:val="none" w:sz="0" w:space="0" w:color="auto"/>
                        <w:left w:val="none" w:sz="0" w:space="0" w:color="auto"/>
                        <w:bottom w:val="none" w:sz="0" w:space="0" w:color="auto"/>
                        <w:right w:val="none" w:sz="0" w:space="0" w:color="auto"/>
                      </w:divBdr>
                    </w:div>
                    <w:div w:id="394088068">
                      <w:marLeft w:val="0"/>
                      <w:marRight w:val="0"/>
                      <w:marTop w:val="0"/>
                      <w:marBottom w:val="0"/>
                      <w:divBdr>
                        <w:top w:val="none" w:sz="0" w:space="0" w:color="auto"/>
                        <w:left w:val="none" w:sz="0" w:space="0" w:color="auto"/>
                        <w:bottom w:val="none" w:sz="0" w:space="0" w:color="auto"/>
                        <w:right w:val="none" w:sz="0" w:space="0" w:color="auto"/>
                      </w:divBdr>
                    </w:div>
                  </w:divsChild>
                </w:div>
                <w:div w:id="726805793">
                  <w:marLeft w:val="0"/>
                  <w:marRight w:val="0"/>
                  <w:marTop w:val="0"/>
                  <w:marBottom w:val="0"/>
                  <w:divBdr>
                    <w:top w:val="none" w:sz="0" w:space="0" w:color="auto"/>
                    <w:left w:val="none" w:sz="0" w:space="0" w:color="auto"/>
                    <w:bottom w:val="none" w:sz="0" w:space="0" w:color="auto"/>
                    <w:right w:val="none" w:sz="0" w:space="0" w:color="auto"/>
                  </w:divBdr>
                  <w:divsChild>
                    <w:div w:id="1427456660">
                      <w:marLeft w:val="0"/>
                      <w:marRight w:val="0"/>
                      <w:marTop w:val="0"/>
                      <w:marBottom w:val="0"/>
                      <w:divBdr>
                        <w:top w:val="none" w:sz="0" w:space="0" w:color="auto"/>
                        <w:left w:val="none" w:sz="0" w:space="0" w:color="auto"/>
                        <w:bottom w:val="none" w:sz="0" w:space="0" w:color="auto"/>
                        <w:right w:val="none" w:sz="0" w:space="0" w:color="auto"/>
                      </w:divBdr>
                    </w:div>
                    <w:div w:id="1101611864">
                      <w:marLeft w:val="0"/>
                      <w:marRight w:val="0"/>
                      <w:marTop w:val="0"/>
                      <w:marBottom w:val="0"/>
                      <w:divBdr>
                        <w:top w:val="none" w:sz="0" w:space="0" w:color="auto"/>
                        <w:left w:val="none" w:sz="0" w:space="0" w:color="auto"/>
                        <w:bottom w:val="none" w:sz="0" w:space="0" w:color="auto"/>
                        <w:right w:val="none" w:sz="0" w:space="0" w:color="auto"/>
                      </w:divBdr>
                    </w:div>
                  </w:divsChild>
                </w:div>
                <w:div w:id="2086223620">
                  <w:marLeft w:val="0"/>
                  <w:marRight w:val="0"/>
                  <w:marTop w:val="0"/>
                  <w:marBottom w:val="0"/>
                  <w:divBdr>
                    <w:top w:val="none" w:sz="0" w:space="0" w:color="auto"/>
                    <w:left w:val="none" w:sz="0" w:space="0" w:color="auto"/>
                    <w:bottom w:val="none" w:sz="0" w:space="0" w:color="auto"/>
                    <w:right w:val="none" w:sz="0" w:space="0" w:color="auto"/>
                  </w:divBdr>
                  <w:divsChild>
                    <w:div w:id="1815098922">
                      <w:marLeft w:val="0"/>
                      <w:marRight w:val="0"/>
                      <w:marTop w:val="0"/>
                      <w:marBottom w:val="0"/>
                      <w:divBdr>
                        <w:top w:val="none" w:sz="0" w:space="0" w:color="auto"/>
                        <w:left w:val="none" w:sz="0" w:space="0" w:color="auto"/>
                        <w:bottom w:val="none" w:sz="0" w:space="0" w:color="auto"/>
                        <w:right w:val="none" w:sz="0" w:space="0" w:color="auto"/>
                      </w:divBdr>
                    </w:div>
                    <w:div w:id="1956673461">
                      <w:marLeft w:val="0"/>
                      <w:marRight w:val="0"/>
                      <w:marTop w:val="0"/>
                      <w:marBottom w:val="0"/>
                      <w:divBdr>
                        <w:top w:val="none" w:sz="0" w:space="0" w:color="auto"/>
                        <w:left w:val="none" w:sz="0" w:space="0" w:color="auto"/>
                        <w:bottom w:val="none" w:sz="0" w:space="0" w:color="auto"/>
                        <w:right w:val="none" w:sz="0" w:space="0" w:color="auto"/>
                      </w:divBdr>
                    </w:div>
                  </w:divsChild>
                </w:div>
                <w:div w:id="1351301918">
                  <w:marLeft w:val="0"/>
                  <w:marRight w:val="0"/>
                  <w:marTop w:val="0"/>
                  <w:marBottom w:val="0"/>
                  <w:divBdr>
                    <w:top w:val="none" w:sz="0" w:space="0" w:color="auto"/>
                    <w:left w:val="none" w:sz="0" w:space="0" w:color="auto"/>
                    <w:bottom w:val="none" w:sz="0" w:space="0" w:color="auto"/>
                    <w:right w:val="none" w:sz="0" w:space="0" w:color="auto"/>
                  </w:divBdr>
                  <w:divsChild>
                    <w:div w:id="148597653">
                      <w:marLeft w:val="0"/>
                      <w:marRight w:val="0"/>
                      <w:marTop w:val="0"/>
                      <w:marBottom w:val="0"/>
                      <w:divBdr>
                        <w:top w:val="none" w:sz="0" w:space="0" w:color="auto"/>
                        <w:left w:val="none" w:sz="0" w:space="0" w:color="auto"/>
                        <w:bottom w:val="none" w:sz="0" w:space="0" w:color="auto"/>
                        <w:right w:val="none" w:sz="0" w:space="0" w:color="auto"/>
                      </w:divBdr>
                    </w:div>
                  </w:divsChild>
                </w:div>
                <w:div w:id="541940763">
                  <w:marLeft w:val="0"/>
                  <w:marRight w:val="0"/>
                  <w:marTop w:val="0"/>
                  <w:marBottom w:val="0"/>
                  <w:divBdr>
                    <w:top w:val="none" w:sz="0" w:space="0" w:color="auto"/>
                    <w:left w:val="none" w:sz="0" w:space="0" w:color="auto"/>
                    <w:bottom w:val="none" w:sz="0" w:space="0" w:color="auto"/>
                    <w:right w:val="none" w:sz="0" w:space="0" w:color="auto"/>
                  </w:divBdr>
                  <w:divsChild>
                    <w:div w:id="443500600">
                      <w:marLeft w:val="0"/>
                      <w:marRight w:val="0"/>
                      <w:marTop w:val="0"/>
                      <w:marBottom w:val="0"/>
                      <w:divBdr>
                        <w:top w:val="none" w:sz="0" w:space="0" w:color="auto"/>
                        <w:left w:val="none" w:sz="0" w:space="0" w:color="auto"/>
                        <w:bottom w:val="none" w:sz="0" w:space="0" w:color="auto"/>
                        <w:right w:val="none" w:sz="0" w:space="0" w:color="auto"/>
                      </w:divBdr>
                    </w:div>
                  </w:divsChild>
                </w:div>
                <w:div w:id="304966491">
                  <w:marLeft w:val="0"/>
                  <w:marRight w:val="0"/>
                  <w:marTop w:val="0"/>
                  <w:marBottom w:val="0"/>
                  <w:divBdr>
                    <w:top w:val="none" w:sz="0" w:space="0" w:color="auto"/>
                    <w:left w:val="none" w:sz="0" w:space="0" w:color="auto"/>
                    <w:bottom w:val="none" w:sz="0" w:space="0" w:color="auto"/>
                    <w:right w:val="none" w:sz="0" w:space="0" w:color="auto"/>
                  </w:divBdr>
                  <w:divsChild>
                    <w:div w:id="706947959">
                      <w:marLeft w:val="0"/>
                      <w:marRight w:val="0"/>
                      <w:marTop w:val="0"/>
                      <w:marBottom w:val="0"/>
                      <w:divBdr>
                        <w:top w:val="none" w:sz="0" w:space="0" w:color="auto"/>
                        <w:left w:val="none" w:sz="0" w:space="0" w:color="auto"/>
                        <w:bottom w:val="none" w:sz="0" w:space="0" w:color="auto"/>
                        <w:right w:val="none" w:sz="0" w:space="0" w:color="auto"/>
                      </w:divBdr>
                    </w:div>
                  </w:divsChild>
                </w:div>
                <w:div w:id="20789705">
                  <w:marLeft w:val="0"/>
                  <w:marRight w:val="0"/>
                  <w:marTop w:val="0"/>
                  <w:marBottom w:val="0"/>
                  <w:divBdr>
                    <w:top w:val="none" w:sz="0" w:space="0" w:color="auto"/>
                    <w:left w:val="none" w:sz="0" w:space="0" w:color="auto"/>
                    <w:bottom w:val="none" w:sz="0" w:space="0" w:color="auto"/>
                    <w:right w:val="none" w:sz="0" w:space="0" w:color="auto"/>
                  </w:divBdr>
                  <w:divsChild>
                    <w:div w:id="756907540">
                      <w:marLeft w:val="0"/>
                      <w:marRight w:val="0"/>
                      <w:marTop w:val="0"/>
                      <w:marBottom w:val="0"/>
                      <w:divBdr>
                        <w:top w:val="none" w:sz="0" w:space="0" w:color="auto"/>
                        <w:left w:val="none" w:sz="0" w:space="0" w:color="auto"/>
                        <w:bottom w:val="none" w:sz="0" w:space="0" w:color="auto"/>
                        <w:right w:val="none" w:sz="0" w:space="0" w:color="auto"/>
                      </w:divBdr>
                    </w:div>
                  </w:divsChild>
                </w:div>
                <w:div w:id="207647813">
                  <w:marLeft w:val="0"/>
                  <w:marRight w:val="0"/>
                  <w:marTop w:val="0"/>
                  <w:marBottom w:val="0"/>
                  <w:divBdr>
                    <w:top w:val="none" w:sz="0" w:space="0" w:color="auto"/>
                    <w:left w:val="none" w:sz="0" w:space="0" w:color="auto"/>
                    <w:bottom w:val="none" w:sz="0" w:space="0" w:color="auto"/>
                    <w:right w:val="none" w:sz="0" w:space="0" w:color="auto"/>
                  </w:divBdr>
                  <w:divsChild>
                    <w:div w:id="2004579246">
                      <w:marLeft w:val="0"/>
                      <w:marRight w:val="0"/>
                      <w:marTop w:val="0"/>
                      <w:marBottom w:val="0"/>
                      <w:divBdr>
                        <w:top w:val="none" w:sz="0" w:space="0" w:color="auto"/>
                        <w:left w:val="none" w:sz="0" w:space="0" w:color="auto"/>
                        <w:bottom w:val="none" w:sz="0" w:space="0" w:color="auto"/>
                        <w:right w:val="none" w:sz="0" w:space="0" w:color="auto"/>
                      </w:divBdr>
                    </w:div>
                  </w:divsChild>
                </w:div>
                <w:div w:id="535971896">
                  <w:marLeft w:val="0"/>
                  <w:marRight w:val="0"/>
                  <w:marTop w:val="0"/>
                  <w:marBottom w:val="0"/>
                  <w:divBdr>
                    <w:top w:val="none" w:sz="0" w:space="0" w:color="auto"/>
                    <w:left w:val="none" w:sz="0" w:space="0" w:color="auto"/>
                    <w:bottom w:val="none" w:sz="0" w:space="0" w:color="auto"/>
                    <w:right w:val="none" w:sz="0" w:space="0" w:color="auto"/>
                  </w:divBdr>
                  <w:divsChild>
                    <w:div w:id="830292213">
                      <w:marLeft w:val="0"/>
                      <w:marRight w:val="0"/>
                      <w:marTop w:val="0"/>
                      <w:marBottom w:val="0"/>
                      <w:divBdr>
                        <w:top w:val="none" w:sz="0" w:space="0" w:color="auto"/>
                        <w:left w:val="none" w:sz="0" w:space="0" w:color="auto"/>
                        <w:bottom w:val="none" w:sz="0" w:space="0" w:color="auto"/>
                        <w:right w:val="none" w:sz="0" w:space="0" w:color="auto"/>
                      </w:divBdr>
                    </w:div>
                  </w:divsChild>
                </w:div>
                <w:div w:id="364258298">
                  <w:marLeft w:val="0"/>
                  <w:marRight w:val="0"/>
                  <w:marTop w:val="0"/>
                  <w:marBottom w:val="0"/>
                  <w:divBdr>
                    <w:top w:val="none" w:sz="0" w:space="0" w:color="auto"/>
                    <w:left w:val="none" w:sz="0" w:space="0" w:color="auto"/>
                    <w:bottom w:val="none" w:sz="0" w:space="0" w:color="auto"/>
                    <w:right w:val="none" w:sz="0" w:space="0" w:color="auto"/>
                  </w:divBdr>
                  <w:divsChild>
                    <w:div w:id="582032887">
                      <w:marLeft w:val="0"/>
                      <w:marRight w:val="0"/>
                      <w:marTop w:val="0"/>
                      <w:marBottom w:val="0"/>
                      <w:divBdr>
                        <w:top w:val="none" w:sz="0" w:space="0" w:color="auto"/>
                        <w:left w:val="none" w:sz="0" w:space="0" w:color="auto"/>
                        <w:bottom w:val="none" w:sz="0" w:space="0" w:color="auto"/>
                        <w:right w:val="none" w:sz="0" w:space="0" w:color="auto"/>
                      </w:divBdr>
                    </w:div>
                  </w:divsChild>
                </w:div>
                <w:div w:id="1968268619">
                  <w:marLeft w:val="0"/>
                  <w:marRight w:val="0"/>
                  <w:marTop w:val="0"/>
                  <w:marBottom w:val="0"/>
                  <w:divBdr>
                    <w:top w:val="none" w:sz="0" w:space="0" w:color="auto"/>
                    <w:left w:val="none" w:sz="0" w:space="0" w:color="auto"/>
                    <w:bottom w:val="none" w:sz="0" w:space="0" w:color="auto"/>
                    <w:right w:val="none" w:sz="0" w:space="0" w:color="auto"/>
                  </w:divBdr>
                  <w:divsChild>
                    <w:div w:id="1010911427">
                      <w:marLeft w:val="0"/>
                      <w:marRight w:val="0"/>
                      <w:marTop w:val="0"/>
                      <w:marBottom w:val="0"/>
                      <w:divBdr>
                        <w:top w:val="none" w:sz="0" w:space="0" w:color="auto"/>
                        <w:left w:val="none" w:sz="0" w:space="0" w:color="auto"/>
                        <w:bottom w:val="none" w:sz="0" w:space="0" w:color="auto"/>
                        <w:right w:val="none" w:sz="0" w:space="0" w:color="auto"/>
                      </w:divBdr>
                    </w:div>
                  </w:divsChild>
                </w:div>
                <w:div w:id="2009089387">
                  <w:marLeft w:val="0"/>
                  <w:marRight w:val="0"/>
                  <w:marTop w:val="0"/>
                  <w:marBottom w:val="0"/>
                  <w:divBdr>
                    <w:top w:val="none" w:sz="0" w:space="0" w:color="auto"/>
                    <w:left w:val="none" w:sz="0" w:space="0" w:color="auto"/>
                    <w:bottom w:val="none" w:sz="0" w:space="0" w:color="auto"/>
                    <w:right w:val="none" w:sz="0" w:space="0" w:color="auto"/>
                  </w:divBdr>
                  <w:divsChild>
                    <w:div w:id="404761483">
                      <w:marLeft w:val="0"/>
                      <w:marRight w:val="0"/>
                      <w:marTop w:val="0"/>
                      <w:marBottom w:val="0"/>
                      <w:divBdr>
                        <w:top w:val="none" w:sz="0" w:space="0" w:color="auto"/>
                        <w:left w:val="none" w:sz="0" w:space="0" w:color="auto"/>
                        <w:bottom w:val="none" w:sz="0" w:space="0" w:color="auto"/>
                        <w:right w:val="none" w:sz="0" w:space="0" w:color="auto"/>
                      </w:divBdr>
                    </w:div>
                  </w:divsChild>
                </w:div>
                <w:div w:id="1628510603">
                  <w:marLeft w:val="0"/>
                  <w:marRight w:val="0"/>
                  <w:marTop w:val="0"/>
                  <w:marBottom w:val="0"/>
                  <w:divBdr>
                    <w:top w:val="none" w:sz="0" w:space="0" w:color="auto"/>
                    <w:left w:val="none" w:sz="0" w:space="0" w:color="auto"/>
                    <w:bottom w:val="none" w:sz="0" w:space="0" w:color="auto"/>
                    <w:right w:val="none" w:sz="0" w:space="0" w:color="auto"/>
                  </w:divBdr>
                  <w:divsChild>
                    <w:div w:id="662052538">
                      <w:marLeft w:val="0"/>
                      <w:marRight w:val="0"/>
                      <w:marTop w:val="0"/>
                      <w:marBottom w:val="0"/>
                      <w:divBdr>
                        <w:top w:val="none" w:sz="0" w:space="0" w:color="auto"/>
                        <w:left w:val="none" w:sz="0" w:space="0" w:color="auto"/>
                        <w:bottom w:val="none" w:sz="0" w:space="0" w:color="auto"/>
                        <w:right w:val="none" w:sz="0" w:space="0" w:color="auto"/>
                      </w:divBdr>
                    </w:div>
                  </w:divsChild>
                </w:div>
                <w:div w:id="2114520515">
                  <w:marLeft w:val="0"/>
                  <w:marRight w:val="0"/>
                  <w:marTop w:val="0"/>
                  <w:marBottom w:val="0"/>
                  <w:divBdr>
                    <w:top w:val="none" w:sz="0" w:space="0" w:color="auto"/>
                    <w:left w:val="none" w:sz="0" w:space="0" w:color="auto"/>
                    <w:bottom w:val="none" w:sz="0" w:space="0" w:color="auto"/>
                    <w:right w:val="none" w:sz="0" w:space="0" w:color="auto"/>
                  </w:divBdr>
                  <w:divsChild>
                    <w:div w:id="2031032365">
                      <w:marLeft w:val="0"/>
                      <w:marRight w:val="0"/>
                      <w:marTop w:val="0"/>
                      <w:marBottom w:val="0"/>
                      <w:divBdr>
                        <w:top w:val="none" w:sz="0" w:space="0" w:color="auto"/>
                        <w:left w:val="none" w:sz="0" w:space="0" w:color="auto"/>
                        <w:bottom w:val="none" w:sz="0" w:space="0" w:color="auto"/>
                        <w:right w:val="none" w:sz="0" w:space="0" w:color="auto"/>
                      </w:divBdr>
                    </w:div>
                  </w:divsChild>
                </w:div>
                <w:div w:id="1203636950">
                  <w:marLeft w:val="0"/>
                  <w:marRight w:val="0"/>
                  <w:marTop w:val="0"/>
                  <w:marBottom w:val="0"/>
                  <w:divBdr>
                    <w:top w:val="none" w:sz="0" w:space="0" w:color="auto"/>
                    <w:left w:val="none" w:sz="0" w:space="0" w:color="auto"/>
                    <w:bottom w:val="none" w:sz="0" w:space="0" w:color="auto"/>
                    <w:right w:val="none" w:sz="0" w:space="0" w:color="auto"/>
                  </w:divBdr>
                  <w:divsChild>
                    <w:div w:id="282657480">
                      <w:marLeft w:val="0"/>
                      <w:marRight w:val="0"/>
                      <w:marTop w:val="0"/>
                      <w:marBottom w:val="0"/>
                      <w:divBdr>
                        <w:top w:val="none" w:sz="0" w:space="0" w:color="auto"/>
                        <w:left w:val="none" w:sz="0" w:space="0" w:color="auto"/>
                        <w:bottom w:val="none" w:sz="0" w:space="0" w:color="auto"/>
                        <w:right w:val="none" w:sz="0" w:space="0" w:color="auto"/>
                      </w:divBdr>
                    </w:div>
                  </w:divsChild>
                </w:div>
                <w:div w:id="1731536839">
                  <w:marLeft w:val="0"/>
                  <w:marRight w:val="0"/>
                  <w:marTop w:val="0"/>
                  <w:marBottom w:val="0"/>
                  <w:divBdr>
                    <w:top w:val="none" w:sz="0" w:space="0" w:color="auto"/>
                    <w:left w:val="none" w:sz="0" w:space="0" w:color="auto"/>
                    <w:bottom w:val="none" w:sz="0" w:space="0" w:color="auto"/>
                    <w:right w:val="none" w:sz="0" w:space="0" w:color="auto"/>
                  </w:divBdr>
                  <w:divsChild>
                    <w:div w:id="1314750062">
                      <w:marLeft w:val="0"/>
                      <w:marRight w:val="0"/>
                      <w:marTop w:val="0"/>
                      <w:marBottom w:val="0"/>
                      <w:divBdr>
                        <w:top w:val="none" w:sz="0" w:space="0" w:color="auto"/>
                        <w:left w:val="none" w:sz="0" w:space="0" w:color="auto"/>
                        <w:bottom w:val="none" w:sz="0" w:space="0" w:color="auto"/>
                        <w:right w:val="none" w:sz="0" w:space="0" w:color="auto"/>
                      </w:divBdr>
                    </w:div>
                  </w:divsChild>
                </w:div>
                <w:div w:id="468204844">
                  <w:marLeft w:val="0"/>
                  <w:marRight w:val="0"/>
                  <w:marTop w:val="0"/>
                  <w:marBottom w:val="0"/>
                  <w:divBdr>
                    <w:top w:val="none" w:sz="0" w:space="0" w:color="auto"/>
                    <w:left w:val="none" w:sz="0" w:space="0" w:color="auto"/>
                    <w:bottom w:val="none" w:sz="0" w:space="0" w:color="auto"/>
                    <w:right w:val="none" w:sz="0" w:space="0" w:color="auto"/>
                  </w:divBdr>
                  <w:divsChild>
                    <w:div w:id="60448692">
                      <w:marLeft w:val="0"/>
                      <w:marRight w:val="0"/>
                      <w:marTop w:val="0"/>
                      <w:marBottom w:val="0"/>
                      <w:divBdr>
                        <w:top w:val="none" w:sz="0" w:space="0" w:color="auto"/>
                        <w:left w:val="none" w:sz="0" w:space="0" w:color="auto"/>
                        <w:bottom w:val="none" w:sz="0" w:space="0" w:color="auto"/>
                        <w:right w:val="none" w:sz="0" w:space="0" w:color="auto"/>
                      </w:divBdr>
                    </w:div>
                  </w:divsChild>
                </w:div>
                <w:div w:id="622079476">
                  <w:marLeft w:val="0"/>
                  <w:marRight w:val="0"/>
                  <w:marTop w:val="0"/>
                  <w:marBottom w:val="0"/>
                  <w:divBdr>
                    <w:top w:val="none" w:sz="0" w:space="0" w:color="auto"/>
                    <w:left w:val="none" w:sz="0" w:space="0" w:color="auto"/>
                    <w:bottom w:val="none" w:sz="0" w:space="0" w:color="auto"/>
                    <w:right w:val="none" w:sz="0" w:space="0" w:color="auto"/>
                  </w:divBdr>
                  <w:divsChild>
                    <w:div w:id="1227181636">
                      <w:marLeft w:val="0"/>
                      <w:marRight w:val="0"/>
                      <w:marTop w:val="0"/>
                      <w:marBottom w:val="0"/>
                      <w:divBdr>
                        <w:top w:val="none" w:sz="0" w:space="0" w:color="auto"/>
                        <w:left w:val="none" w:sz="0" w:space="0" w:color="auto"/>
                        <w:bottom w:val="none" w:sz="0" w:space="0" w:color="auto"/>
                        <w:right w:val="none" w:sz="0" w:space="0" w:color="auto"/>
                      </w:divBdr>
                    </w:div>
                  </w:divsChild>
                </w:div>
                <w:div w:id="338043847">
                  <w:marLeft w:val="0"/>
                  <w:marRight w:val="0"/>
                  <w:marTop w:val="0"/>
                  <w:marBottom w:val="0"/>
                  <w:divBdr>
                    <w:top w:val="none" w:sz="0" w:space="0" w:color="auto"/>
                    <w:left w:val="none" w:sz="0" w:space="0" w:color="auto"/>
                    <w:bottom w:val="none" w:sz="0" w:space="0" w:color="auto"/>
                    <w:right w:val="none" w:sz="0" w:space="0" w:color="auto"/>
                  </w:divBdr>
                  <w:divsChild>
                    <w:div w:id="147871233">
                      <w:marLeft w:val="0"/>
                      <w:marRight w:val="0"/>
                      <w:marTop w:val="0"/>
                      <w:marBottom w:val="0"/>
                      <w:divBdr>
                        <w:top w:val="none" w:sz="0" w:space="0" w:color="auto"/>
                        <w:left w:val="none" w:sz="0" w:space="0" w:color="auto"/>
                        <w:bottom w:val="none" w:sz="0" w:space="0" w:color="auto"/>
                        <w:right w:val="none" w:sz="0" w:space="0" w:color="auto"/>
                      </w:divBdr>
                    </w:div>
                  </w:divsChild>
                </w:div>
                <w:div w:id="1151605246">
                  <w:marLeft w:val="0"/>
                  <w:marRight w:val="0"/>
                  <w:marTop w:val="0"/>
                  <w:marBottom w:val="0"/>
                  <w:divBdr>
                    <w:top w:val="none" w:sz="0" w:space="0" w:color="auto"/>
                    <w:left w:val="none" w:sz="0" w:space="0" w:color="auto"/>
                    <w:bottom w:val="none" w:sz="0" w:space="0" w:color="auto"/>
                    <w:right w:val="none" w:sz="0" w:space="0" w:color="auto"/>
                  </w:divBdr>
                  <w:divsChild>
                    <w:div w:id="322389569">
                      <w:marLeft w:val="0"/>
                      <w:marRight w:val="0"/>
                      <w:marTop w:val="0"/>
                      <w:marBottom w:val="0"/>
                      <w:divBdr>
                        <w:top w:val="none" w:sz="0" w:space="0" w:color="auto"/>
                        <w:left w:val="none" w:sz="0" w:space="0" w:color="auto"/>
                        <w:bottom w:val="none" w:sz="0" w:space="0" w:color="auto"/>
                        <w:right w:val="none" w:sz="0" w:space="0" w:color="auto"/>
                      </w:divBdr>
                    </w:div>
                  </w:divsChild>
                </w:div>
                <w:div w:id="561717164">
                  <w:marLeft w:val="0"/>
                  <w:marRight w:val="0"/>
                  <w:marTop w:val="0"/>
                  <w:marBottom w:val="0"/>
                  <w:divBdr>
                    <w:top w:val="none" w:sz="0" w:space="0" w:color="auto"/>
                    <w:left w:val="none" w:sz="0" w:space="0" w:color="auto"/>
                    <w:bottom w:val="none" w:sz="0" w:space="0" w:color="auto"/>
                    <w:right w:val="none" w:sz="0" w:space="0" w:color="auto"/>
                  </w:divBdr>
                  <w:divsChild>
                    <w:div w:id="1119450007">
                      <w:marLeft w:val="0"/>
                      <w:marRight w:val="0"/>
                      <w:marTop w:val="0"/>
                      <w:marBottom w:val="0"/>
                      <w:divBdr>
                        <w:top w:val="none" w:sz="0" w:space="0" w:color="auto"/>
                        <w:left w:val="none" w:sz="0" w:space="0" w:color="auto"/>
                        <w:bottom w:val="none" w:sz="0" w:space="0" w:color="auto"/>
                        <w:right w:val="none" w:sz="0" w:space="0" w:color="auto"/>
                      </w:divBdr>
                    </w:div>
                  </w:divsChild>
                </w:div>
                <w:div w:id="1313293571">
                  <w:marLeft w:val="0"/>
                  <w:marRight w:val="0"/>
                  <w:marTop w:val="0"/>
                  <w:marBottom w:val="0"/>
                  <w:divBdr>
                    <w:top w:val="none" w:sz="0" w:space="0" w:color="auto"/>
                    <w:left w:val="none" w:sz="0" w:space="0" w:color="auto"/>
                    <w:bottom w:val="none" w:sz="0" w:space="0" w:color="auto"/>
                    <w:right w:val="none" w:sz="0" w:space="0" w:color="auto"/>
                  </w:divBdr>
                  <w:divsChild>
                    <w:div w:id="291592640">
                      <w:marLeft w:val="0"/>
                      <w:marRight w:val="0"/>
                      <w:marTop w:val="0"/>
                      <w:marBottom w:val="0"/>
                      <w:divBdr>
                        <w:top w:val="none" w:sz="0" w:space="0" w:color="auto"/>
                        <w:left w:val="none" w:sz="0" w:space="0" w:color="auto"/>
                        <w:bottom w:val="none" w:sz="0" w:space="0" w:color="auto"/>
                        <w:right w:val="none" w:sz="0" w:space="0" w:color="auto"/>
                      </w:divBdr>
                    </w:div>
                  </w:divsChild>
                </w:div>
                <w:div w:id="1255433410">
                  <w:marLeft w:val="0"/>
                  <w:marRight w:val="0"/>
                  <w:marTop w:val="0"/>
                  <w:marBottom w:val="0"/>
                  <w:divBdr>
                    <w:top w:val="none" w:sz="0" w:space="0" w:color="auto"/>
                    <w:left w:val="none" w:sz="0" w:space="0" w:color="auto"/>
                    <w:bottom w:val="none" w:sz="0" w:space="0" w:color="auto"/>
                    <w:right w:val="none" w:sz="0" w:space="0" w:color="auto"/>
                  </w:divBdr>
                  <w:divsChild>
                    <w:div w:id="673072845">
                      <w:marLeft w:val="0"/>
                      <w:marRight w:val="0"/>
                      <w:marTop w:val="0"/>
                      <w:marBottom w:val="0"/>
                      <w:divBdr>
                        <w:top w:val="none" w:sz="0" w:space="0" w:color="auto"/>
                        <w:left w:val="none" w:sz="0" w:space="0" w:color="auto"/>
                        <w:bottom w:val="none" w:sz="0" w:space="0" w:color="auto"/>
                        <w:right w:val="none" w:sz="0" w:space="0" w:color="auto"/>
                      </w:divBdr>
                    </w:div>
                  </w:divsChild>
                </w:div>
                <w:div w:id="1772583626">
                  <w:marLeft w:val="0"/>
                  <w:marRight w:val="0"/>
                  <w:marTop w:val="0"/>
                  <w:marBottom w:val="0"/>
                  <w:divBdr>
                    <w:top w:val="none" w:sz="0" w:space="0" w:color="auto"/>
                    <w:left w:val="none" w:sz="0" w:space="0" w:color="auto"/>
                    <w:bottom w:val="none" w:sz="0" w:space="0" w:color="auto"/>
                    <w:right w:val="none" w:sz="0" w:space="0" w:color="auto"/>
                  </w:divBdr>
                  <w:divsChild>
                    <w:div w:id="93982209">
                      <w:marLeft w:val="0"/>
                      <w:marRight w:val="0"/>
                      <w:marTop w:val="0"/>
                      <w:marBottom w:val="0"/>
                      <w:divBdr>
                        <w:top w:val="none" w:sz="0" w:space="0" w:color="auto"/>
                        <w:left w:val="none" w:sz="0" w:space="0" w:color="auto"/>
                        <w:bottom w:val="none" w:sz="0" w:space="0" w:color="auto"/>
                        <w:right w:val="none" w:sz="0" w:space="0" w:color="auto"/>
                      </w:divBdr>
                    </w:div>
                    <w:div w:id="1398632499">
                      <w:marLeft w:val="0"/>
                      <w:marRight w:val="0"/>
                      <w:marTop w:val="0"/>
                      <w:marBottom w:val="0"/>
                      <w:divBdr>
                        <w:top w:val="none" w:sz="0" w:space="0" w:color="auto"/>
                        <w:left w:val="none" w:sz="0" w:space="0" w:color="auto"/>
                        <w:bottom w:val="none" w:sz="0" w:space="0" w:color="auto"/>
                        <w:right w:val="none" w:sz="0" w:space="0" w:color="auto"/>
                      </w:divBdr>
                    </w:div>
                    <w:div w:id="71507917">
                      <w:marLeft w:val="0"/>
                      <w:marRight w:val="0"/>
                      <w:marTop w:val="0"/>
                      <w:marBottom w:val="0"/>
                      <w:divBdr>
                        <w:top w:val="none" w:sz="0" w:space="0" w:color="auto"/>
                        <w:left w:val="none" w:sz="0" w:space="0" w:color="auto"/>
                        <w:bottom w:val="none" w:sz="0" w:space="0" w:color="auto"/>
                        <w:right w:val="none" w:sz="0" w:space="0" w:color="auto"/>
                      </w:divBdr>
                    </w:div>
                    <w:div w:id="252252464">
                      <w:marLeft w:val="0"/>
                      <w:marRight w:val="0"/>
                      <w:marTop w:val="0"/>
                      <w:marBottom w:val="0"/>
                      <w:divBdr>
                        <w:top w:val="none" w:sz="0" w:space="0" w:color="auto"/>
                        <w:left w:val="none" w:sz="0" w:space="0" w:color="auto"/>
                        <w:bottom w:val="none" w:sz="0" w:space="0" w:color="auto"/>
                        <w:right w:val="none" w:sz="0" w:space="0" w:color="auto"/>
                      </w:divBdr>
                    </w:div>
                  </w:divsChild>
                </w:div>
                <w:div w:id="2146114812">
                  <w:marLeft w:val="0"/>
                  <w:marRight w:val="0"/>
                  <w:marTop w:val="0"/>
                  <w:marBottom w:val="0"/>
                  <w:divBdr>
                    <w:top w:val="none" w:sz="0" w:space="0" w:color="auto"/>
                    <w:left w:val="none" w:sz="0" w:space="0" w:color="auto"/>
                    <w:bottom w:val="none" w:sz="0" w:space="0" w:color="auto"/>
                    <w:right w:val="none" w:sz="0" w:space="0" w:color="auto"/>
                  </w:divBdr>
                  <w:divsChild>
                    <w:div w:id="1058623819">
                      <w:marLeft w:val="0"/>
                      <w:marRight w:val="0"/>
                      <w:marTop w:val="0"/>
                      <w:marBottom w:val="0"/>
                      <w:divBdr>
                        <w:top w:val="none" w:sz="0" w:space="0" w:color="auto"/>
                        <w:left w:val="none" w:sz="0" w:space="0" w:color="auto"/>
                        <w:bottom w:val="none" w:sz="0" w:space="0" w:color="auto"/>
                        <w:right w:val="none" w:sz="0" w:space="0" w:color="auto"/>
                      </w:divBdr>
                    </w:div>
                    <w:div w:id="940335080">
                      <w:marLeft w:val="0"/>
                      <w:marRight w:val="0"/>
                      <w:marTop w:val="0"/>
                      <w:marBottom w:val="0"/>
                      <w:divBdr>
                        <w:top w:val="none" w:sz="0" w:space="0" w:color="auto"/>
                        <w:left w:val="none" w:sz="0" w:space="0" w:color="auto"/>
                        <w:bottom w:val="none" w:sz="0" w:space="0" w:color="auto"/>
                        <w:right w:val="none" w:sz="0" w:space="0" w:color="auto"/>
                      </w:divBdr>
                    </w:div>
                    <w:div w:id="1554391892">
                      <w:marLeft w:val="0"/>
                      <w:marRight w:val="0"/>
                      <w:marTop w:val="0"/>
                      <w:marBottom w:val="0"/>
                      <w:divBdr>
                        <w:top w:val="none" w:sz="0" w:space="0" w:color="auto"/>
                        <w:left w:val="none" w:sz="0" w:space="0" w:color="auto"/>
                        <w:bottom w:val="none" w:sz="0" w:space="0" w:color="auto"/>
                        <w:right w:val="none" w:sz="0" w:space="0" w:color="auto"/>
                      </w:divBdr>
                    </w:div>
                    <w:div w:id="1826893921">
                      <w:marLeft w:val="0"/>
                      <w:marRight w:val="0"/>
                      <w:marTop w:val="0"/>
                      <w:marBottom w:val="0"/>
                      <w:divBdr>
                        <w:top w:val="none" w:sz="0" w:space="0" w:color="auto"/>
                        <w:left w:val="none" w:sz="0" w:space="0" w:color="auto"/>
                        <w:bottom w:val="none" w:sz="0" w:space="0" w:color="auto"/>
                        <w:right w:val="none" w:sz="0" w:space="0" w:color="auto"/>
                      </w:divBdr>
                    </w:div>
                  </w:divsChild>
                </w:div>
                <w:div w:id="1254632990">
                  <w:marLeft w:val="0"/>
                  <w:marRight w:val="0"/>
                  <w:marTop w:val="0"/>
                  <w:marBottom w:val="0"/>
                  <w:divBdr>
                    <w:top w:val="none" w:sz="0" w:space="0" w:color="auto"/>
                    <w:left w:val="none" w:sz="0" w:space="0" w:color="auto"/>
                    <w:bottom w:val="none" w:sz="0" w:space="0" w:color="auto"/>
                    <w:right w:val="none" w:sz="0" w:space="0" w:color="auto"/>
                  </w:divBdr>
                  <w:divsChild>
                    <w:div w:id="273364420">
                      <w:marLeft w:val="0"/>
                      <w:marRight w:val="0"/>
                      <w:marTop w:val="0"/>
                      <w:marBottom w:val="0"/>
                      <w:divBdr>
                        <w:top w:val="none" w:sz="0" w:space="0" w:color="auto"/>
                        <w:left w:val="none" w:sz="0" w:space="0" w:color="auto"/>
                        <w:bottom w:val="none" w:sz="0" w:space="0" w:color="auto"/>
                        <w:right w:val="none" w:sz="0" w:space="0" w:color="auto"/>
                      </w:divBdr>
                    </w:div>
                    <w:div w:id="676004160">
                      <w:marLeft w:val="0"/>
                      <w:marRight w:val="0"/>
                      <w:marTop w:val="0"/>
                      <w:marBottom w:val="0"/>
                      <w:divBdr>
                        <w:top w:val="none" w:sz="0" w:space="0" w:color="auto"/>
                        <w:left w:val="none" w:sz="0" w:space="0" w:color="auto"/>
                        <w:bottom w:val="none" w:sz="0" w:space="0" w:color="auto"/>
                        <w:right w:val="none" w:sz="0" w:space="0" w:color="auto"/>
                      </w:divBdr>
                    </w:div>
                    <w:div w:id="167601658">
                      <w:marLeft w:val="0"/>
                      <w:marRight w:val="0"/>
                      <w:marTop w:val="0"/>
                      <w:marBottom w:val="0"/>
                      <w:divBdr>
                        <w:top w:val="none" w:sz="0" w:space="0" w:color="auto"/>
                        <w:left w:val="none" w:sz="0" w:space="0" w:color="auto"/>
                        <w:bottom w:val="none" w:sz="0" w:space="0" w:color="auto"/>
                        <w:right w:val="none" w:sz="0" w:space="0" w:color="auto"/>
                      </w:divBdr>
                    </w:div>
                    <w:div w:id="1254506385">
                      <w:marLeft w:val="0"/>
                      <w:marRight w:val="0"/>
                      <w:marTop w:val="0"/>
                      <w:marBottom w:val="0"/>
                      <w:divBdr>
                        <w:top w:val="none" w:sz="0" w:space="0" w:color="auto"/>
                        <w:left w:val="none" w:sz="0" w:space="0" w:color="auto"/>
                        <w:bottom w:val="none" w:sz="0" w:space="0" w:color="auto"/>
                        <w:right w:val="none" w:sz="0" w:space="0" w:color="auto"/>
                      </w:divBdr>
                    </w:div>
                  </w:divsChild>
                </w:div>
                <w:div w:id="1262764653">
                  <w:marLeft w:val="0"/>
                  <w:marRight w:val="0"/>
                  <w:marTop w:val="0"/>
                  <w:marBottom w:val="0"/>
                  <w:divBdr>
                    <w:top w:val="none" w:sz="0" w:space="0" w:color="auto"/>
                    <w:left w:val="none" w:sz="0" w:space="0" w:color="auto"/>
                    <w:bottom w:val="none" w:sz="0" w:space="0" w:color="auto"/>
                    <w:right w:val="none" w:sz="0" w:space="0" w:color="auto"/>
                  </w:divBdr>
                  <w:divsChild>
                    <w:div w:id="1357081801">
                      <w:marLeft w:val="0"/>
                      <w:marRight w:val="0"/>
                      <w:marTop w:val="0"/>
                      <w:marBottom w:val="0"/>
                      <w:divBdr>
                        <w:top w:val="none" w:sz="0" w:space="0" w:color="auto"/>
                        <w:left w:val="none" w:sz="0" w:space="0" w:color="auto"/>
                        <w:bottom w:val="none" w:sz="0" w:space="0" w:color="auto"/>
                        <w:right w:val="none" w:sz="0" w:space="0" w:color="auto"/>
                      </w:divBdr>
                    </w:div>
                    <w:div w:id="1895506180">
                      <w:marLeft w:val="0"/>
                      <w:marRight w:val="0"/>
                      <w:marTop w:val="0"/>
                      <w:marBottom w:val="0"/>
                      <w:divBdr>
                        <w:top w:val="none" w:sz="0" w:space="0" w:color="auto"/>
                        <w:left w:val="none" w:sz="0" w:space="0" w:color="auto"/>
                        <w:bottom w:val="none" w:sz="0" w:space="0" w:color="auto"/>
                        <w:right w:val="none" w:sz="0" w:space="0" w:color="auto"/>
                      </w:divBdr>
                    </w:div>
                    <w:div w:id="850070338">
                      <w:marLeft w:val="0"/>
                      <w:marRight w:val="0"/>
                      <w:marTop w:val="0"/>
                      <w:marBottom w:val="0"/>
                      <w:divBdr>
                        <w:top w:val="none" w:sz="0" w:space="0" w:color="auto"/>
                        <w:left w:val="none" w:sz="0" w:space="0" w:color="auto"/>
                        <w:bottom w:val="none" w:sz="0" w:space="0" w:color="auto"/>
                        <w:right w:val="none" w:sz="0" w:space="0" w:color="auto"/>
                      </w:divBdr>
                    </w:div>
                    <w:div w:id="1826510686">
                      <w:marLeft w:val="0"/>
                      <w:marRight w:val="0"/>
                      <w:marTop w:val="0"/>
                      <w:marBottom w:val="0"/>
                      <w:divBdr>
                        <w:top w:val="none" w:sz="0" w:space="0" w:color="auto"/>
                        <w:left w:val="none" w:sz="0" w:space="0" w:color="auto"/>
                        <w:bottom w:val="none" w:sz="0" w:space="0" w:color="auto"/>
                        <w:right w:val="none" w:sz="0" w:space="0" w:color="auto"/>
                      </w:divBdr>
                    </w:div>
                  </w:divsChild>
                </w:div>
                <w:div w:id="1323198164">
                  <w:marLeft w:val="0"/>
                  <w:marRight w:val="0"/>
                  <w:marTop w:val="0"/>
                  <w:marBottom w:val="0"/>
                  <w:divBdr>
                    <w:top w:val="none" w:sz="0" w:space="0" w:color="auto"/>
                    <w:left w:val="none" w:sz="0" w:space="0" w:color="auto"/>
                    <w:bottom w:val="none" w:sz="0" w:space="0" w:color="auto"/>
                    <w:right w:val="none" w:sz="0" w:space="0" w:color="auto"/>
                  </w:divBdr>
                  <w:divsChild>
                    <w:div w:id="1867062690">
                      <w:marLeft w:val="0"/>
                      <w:marRight w:val="0"/>
                      <w:marTop w:val="0"/>
                      <w:marBottom w:val="0"/>
                      <w:divBdr>
                        <w:top w:val="none" w:sz="0" w:space="0" w:color="auto"/>
                        <w:left w:val="none" w:sz="0" w:space="0" w:color="auto"/>
                        <w:bottom w:val="none" w:sz="0" w:space="0" w:color="auto"/>
                        <w:right w:val="none" w:sz="0" w:space="0" w:color="auto"/>
                      </w:divBdr>
                    </w:div>
                  </w:divsChild>
                </w:div>
                <w:div w:id="695159656">
                  <w:marLeft w:val="0"/>
                  <w:marRight w:val="0"/>
                  <w:marTop w:val="0"/>
                  <w:marBottom w:val="0"/>
                  <w:divBdr>
                    <w:top w:val="none" w:sz="0" w:space="0" w:color="auto"/>
                    <w:left w:val="none" w:sz="0" w:space="0" w:color="auto"/>
                    <w:bottom w:val="none" w:sz="0" w:space="0" w:color="auto"/>
                    <w:right w:val="none" w:sz="0" w:space="0" w:color="auto"/>
                  </w:divBdr>
                  <w:divsChild>
                    <w:div w:id="1763455047">
                      <w:marLeft w:val="0"/>
                      <w:marRight w:val="0"/>
                      <w:marTop w:val="0"/>
                      <w:marBottom w:val="0"/>
                      <w:divBdr>
                        <w:top w:val="none" w:sz="0" w:space="0" w:color="auto"/>
                        <w:left w:val="none" w:sz="0" w:space="0" w:color="auto"/>
                        <w:bottom w:val="none" w:sz="0" w:space="0" w:color="auto"/>
                        <w:right w:val="none" w:sz="0" w:space="0" w:color="auto"/>
                      </w:divBdr>
                    </w:div>
                  </w:divsChild>
                </w:div>
                <w:div w:id="1344670628">
                  <w:marLeft w:val="0"/>
                  <w:marRight w:val="0"/>
                  <w:marTop w:val="0"/>
                  <w:marBottom w:val="0"/>
                  <w:divBdr>
                    <w:top w:val="none" w:sz="0" w:space="0" w:color="auto"/>
                    <w:left w:val="none" w:sz="0" w:space="0" w:color="auto"/>
                    <w:bottom w:val="none" w:sz="0" w:space="0" w:color="auto"/>
                    <w:right w:val="none" w:sz="0" w:space="0" w:color="auto"/>
                  </w:divBdr>
                  <w:divsChild>
                    <w:div w:id="1728411378">
                      <w:marLeft w:val="0"/>
                      <w:marRight w:val="0"/>
                      <w:marTop w:val="0"/>
                      <w:marBottom w:val="0"/>
                      <w:divBdr>
                        <w:top w:val="none" w:sz="0" w:space="0" w:color="auto"/>
                        <w:left w:val="none" w:sz="0" w:space="0" w:color="auto"/>
                        <w:bottom w:val="none" w:sz="0" w:space="0" w:color="auto"/>
                        <w:right w:val="none" w:sz="0" w:space="0" w:color="auto"/>
                      </w:divBdr>
                    </w:div>
                  </w:divsChild>
                </w:div>
                <w:div w:id="849224146">
                  <w:marLeft w:val="0"/>
                  <w:marRight w:val="0"/>
                  <w:marTop w:val="0"/>
                  <w:marBottom w:val="0"/>
                  <w:divBdr>
                    <w:top w:val="none" w:sz="0" w:space="0" w:color="auto"/>
                    <w:left w:val="none" w:sz="0" w:space="0" w:color="auto"/>
                    <w:bottom w:val="none" w:sz="0" w:space="0" w:color="auto"/>
                    <w:right w:val="none" w:sz="0" w:space="0" w:color="auto"/>
                  </w:divBdr>
                  <w:divsChild>
                    <w:div w:id="21550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24747">
          <w:marLeft w:val="0"/>
          <w:marRight w:val="0"/>
          <w:marTop w:val="0"/>
          <w:marBottom w:val="0"/>
          <w:divBdr>
            <w:top w:val="none" w:sz="0" w:space="0" w:color="auto"/>
            <w:left w:val="none" w:sz="0" w:space="0" w:color="auto"/>
            <w:bottom w:val="none" w:sz="0" w:space="0" w:color="auto"/>
            <w:right w:val="none" w:sz="0" w:space="0" w:color="auto"/>
          </w:divBdr>
        </w:div>
        <w:div w:id="529494684">
          <w:marLeft w:val="0"/>
          <w:marRight w:val="0"/>
          <w:marTop w:val="0"/>
          <w:marBottom w:val="0"/>
          <w:divBdr>
            <w:top w:val="none" w:sz="0" w:space="0" w:color="auto"/>
            <w:left w:val="none" w:sz="0" w:space="0" w:color="auto"/>
            <w:bottom w:val="none" w:sz="0" w:space="0" w:color="auto"/>
            <w:right w:val="none" w:sz="0" w:space="0" w:color="auto"/>
          </w:divBdr>
        </w:div>
        <w:div w:id="1856844180">
          <w:marLeft w:val="0"/>
          <w:marRight w:val="0"/>
          <w:marTop w:val="0"/>
          <w:marBottom w:val="0"/>
          <w:divBdr>
            <w:top w:val="none" w:sz="0" w:space="0" w:color="auto"/>
            <w:left w:val="none" w:sz="0" w:space="0" w:color="auto"/>
            <w:bottom w:val="none" w:sz="0" w:space="0" w:color="auto"/>
            <w:right w:val="none" w:sz="0" w:space="0" w:color="auto"/>
          </w:divBdr>
        </w:div>
        <w:div w:id="563414456">
          <w:marLeft w:val="0"/>
          <w:marRight w:val="0"/>
          <w:marTop w:val="0"/>
          <w:marBottom w:val="0"/>
          <w:divBdr>
            <w:top w:val="none" w:sz="0" w:space="0" w:color="auto"/>
            <w:left w:val="none" w:sz="0" w:space="0" w:color="auto"/>
            <w:bottom w:val="none" w:sz="0" w:space="0" w:color="auto"/>
            <w:right w:val="none" w:sz="0" w:space="0" w:color="auto"/>
          </w:divBdr>
        </w:div>
        <w:div w:id="1978291880">
          <w:marLeft w:val="0"/>
          <w:marRight w:val="0"/>
          <w:marTop w:val="0"/>
          <w:marBottom w:val="0"/>
          <w:divBdr>
            <w:top w:val="none" w:sz="0" w:space="0" w:color="auto"/>
            <w:left w:val="none" w:sz="0" w:space="0" w:color="auto"/>
            <w:bottom w:val="none" w:sz="0" w:space="0" w:color="auto"/>
            <w:right w:val="none" w:sz="0" w:space="0" w:color="auto"/>
          </w:divBdr>
        </w:div>
        <w:div w:id="458885512">
          <w:marLeft w:val="0"/>
          <w:marRight w:val="0"/>
          <w:marTop w:val="0"/>
          <w:marBottom w:val="0"/>
          <w:divBdr>
            <w:top w:val="none" w:sz="0" w:space="0" w:color="auto"/>
            <w:left w:val="none" w:sz="0" w:space="0" w:color="auto"/>
            <w:bottom w:val="none" w:sz="0" w:space="0" w:color="auto"/>
            <w:right w:val="none" w:sz="0" w:space="0" w:color="auto"/>
          </w:divBdr>
        </w:div>
        <w:div w:id="778599962">
          <w:marLeft w:val="0"/>
          <w:marRight w:val="0"/>
          <w:marTop w:val="0"/>
          <w:marBottom w:val="0"/>
          <w:divBdr>
            <w:top w:val="none" w:sz="0" w:space="0" w:color="auto"/>
            <w:left w:val="none" w:sz="0" w:space="0" w:color="auto"/>
            <w:bottom w:val="none" w:sz="0" w:space="0" w:color="auto"/>
            <w:right w:val="none" w:sz="0" w:space="0" w:color="auto"/>
          </w:divBdr>
        </w:div>
      </w:divsChild>
    </w:div>
    <w:div w:id="1501969517">
      <w:bodyDiv w:val="1"/>
      <w:marLeft w:val="0"/>
      <w:marRight w:val="0"/>
      <w:marTop w:val="0"/>
      <w:marBottom w:val="0"/>
      <w:divBdr>
        <w:top w:val="none" w:sz="0" w:space="0" w:color="auto"/>
        <w:left w:val="none" w:sz="0" w:space="0" w:color="auto"/>
        <w:bottom w:val="none" w:sz="0" w:space="0" w:color="auto"/>
        <w:right w:val="none" w:sz="0" w:space="0" w:color="auto"/>
      </w:divBdr>
    </w:div>
    <w:div w:id="1502235044">
      <w:bodyDiv w:val="1"/>
      <w:marLeft w:val="0"/>
      <w:marRight w:val="0"/>
      <w:marTop w:val="0"/>
      <w:marBottom w:val="0"/>
      <w:divBdr>
        <w:top w:val="none" w:sz="0" w:space="0" w:color="auto"/>
        <w:left w:val="none" w:sz="0" w:space="0" w:color="auto"/>
        <w:bottom w:val="none" w:sz="0" w:space="0" w:color="auto"/>
        <w:right w:val="none" w:sz="0" w:space="0" w:color="auto"/>
      </w:divBdr>
      <w:divsChild>
        <w:div w:id="37516526">
          <w:marLeft w:val="0"/>
          <w:marRight w:val="0"/>
          <w:marTop w:val="0"/>
          <w:marBottom w:val="0"/>
          <w:divBdr>
            <w:top w:val="none" w:sz="0" w:space="0" w:color="auto"/>
            <w:left w:val="none" w:sz="0" w:space="0" w:color="auto"/>
            <w:bottom w:val="none" w:sz="0" w:space="0" w:color="auto"/>
            <w:right w:val="none" w:sz="0" w:space="0" w:color="auto"/>
          </w:divBdr>
        </w:div>
        <w:div w:id="101341604">
          <w:marLeft w:val="0"/>
          <w:marRight w:val="0"/>
          <w:marTop w:val="0"/>
          <w:marBottom w:val="0"/>
          <w:divBdr>
            <w:top w:val="none" w:sz="0" w:space="0" w:color="auto"/>
            <w:left w:val="none" w:sz="0" w:space="0" w:color="auto"/>
            <w:bottom w:val="none" w:sz="0" w:space="0" w:color="auto"/>
            <w:right w:val="none" w:sz="0" w:space="0" w:color="auto"/>
          </w:divBdr>
        </w:div>
        <w:div w:id="110367964">
          <w:marLeft w:val="0"/>
          <w:marRight w:val="0"/>
          <w:marTop w:val="0"/>
          <w:marBottom w:val="0"/>
          <w:divBdr>
            <w:top w:val="none" w:sz="0" w:space="0" w:color="auto"/>
            <w:left w:val="none" w:sz="0" w:space="0" w:color="auto"/>
            <w:bottom w:val="none" w:sz="0" w:space="0" w:color="auto"/>
            <w:right w:val="none" w:sz="0" w:space="0" w:color="auto"/>
          </w:divBdr>
        </w:div>
        <w:div w:id="156458691">
          <w:marLeft w:val="0"/>
          <w:marRight w:val="0"/>
          <w:marTop w:val="0"/>
          <w:marBottom w:val="0"/>
          <w:divBdr>
            <w:top w:val="none" w:sz="0" w:space="0" w:color="auto"/>
            <w:left w:val="none" w:sz="0" w:space="0" w:color="auto"/>
            <w:bottom w:val="none" w:sz="0" w:space="0" w:color="auto"/>
            <w:right w:val="none" w:sz="0" w:space="0" w:color="auto"/>
          </w:divBdr>
        </w:div>
        <w:div w:id="205802215">
          <w:marLeft w:val="0"/>
          <w:marRight w:val="0"/>
          <w:marTop w:val="0"/>
          <w:marBottom w:val="0"/>
          <w:divBdr>
            <w:top w:val="none" w:sz="0" w:space="0" w:color="auto"/>
            <w:left w:val="none" w:sz="0" w:space="0" w:color="auto"/>
            <w:bottom w:val="none" w:sz="0" w:space="0" w:color="auto"/>
            <w:right w:val="none" w:sz="0" w:space="0" w:color="auto"/>
          </w:divBdr>
        </w:div>
        <w:div w:id="206337685">
          <w:marLeft w:val="0"/>
          <w:marRight w:val="0"/>
          <w:marTop w:val="0"/>
          <w:marBottom w:val="0"/>
          <w:divBdr>
            <w:top w:val="none" w:sz="0" w:space="0" w:color="auto"/>
            <w:left w:val="none" w:sz="0" w:space="0" w:color="auto"/>
            <w:bottom w:val="none" w:sz="0" w:space="0" w:color="auto"/>
            <w:right w:val="none" w:sz="0" w:space="0" w:color="auto"/>
          </w:divBdr>
        </w:div>
        <w:div w:id="284894959">
          <w:marLeft w:val="0"/>
          <w:marRight w:val="0"/>
          <w:marTop w:val="0"/>
          <w:marBottom w:val="0"/>
          <w:divBdr>
            <w:top w:val="none" w:sz="0" w:space="0" w:color="auto"/>
            <w:left w:val="none" w:sz="0" w:space="0" w:color="auto"/>
            <w:bottom w:val="none" w:sz="0" w:space="0" w:color="auto"/>
            <w:right w:val="none" w:sz="0" w:space="0" w:color="auto"/>
          </w:divBdr>
        </w:div>
        <w:div w:id="418841045">
          <w:marLeft w:val="0"/>
          <w:marRight w:val="0"/>
          <w:marTop w:val="0"/>
          <w:marBottom w:val="0"/>
          <w:divBdr>
            <w:top w:val="none" w:sz="0" w:space="0" w:color="auto"/>
            <w:left w:val="none" w:sz="0" w:space="0" w:color="auto"/>
            <w:bottom w:val="none" w:sz="0" w:space="0" w:color="auto"/>
            <w:right w:val="none" w:sz="0" w:space="0" w:color="auto"/>
          </w:divBdr>
        </w:div>
        <w:div w:id="452140929">
          <w:marLeft w:val="0"/>
          <w:marRight w:val="0"/>
          <w:marTop w:val="0"/>
          <w:marBottom w:val="0"/>
          <w:divBdr>
            <w:top w:val="none" w:sz="0" w:space="0" w:color="auto"/>
            <w:left w:val="none" w:sz="0" w:space="0" w:color="auto"/>
            <w:bottom w:val="none" w:sz="0" w:space="0" w:color="auto"/>
            <w:right w:val="none" w:sz="0" w:space="0" w:color="auto"/>
          </w:divBdr>
        </w:div>
        <w:div w:id="597637057">
          <w:marLeft w:val="0"/>
          <w:marRight w:val="0"/>
          <w:marTop w:val="0"/>
          <w:marBottom w:val="0"/>
          <w:divBdr>
            <w:top w:val="none" w:sz="0" w:space="0" w:color="auto"/>
            <w:left w:val="none" w:sz="0" w:space="0" w:color="auto"/>
            <w:bottom w:val="none" w:sz="0" w:space="0" w:color="auto"/>
            <w:right w:val="none" w:sz="0" w:space="0" w:color="auto"/>
          </w:divBdr>
        </w:div>
        <w:div w:id="612172183">
          <w:marLeft w:val="0"/>
          <w:marRight w:val="0"/>
          <w:marTop w:val="0"/>
          <w:marBottom w:val="0"/>
          <w:divBdr>
            <w:top w:val="none" w:sz="0" w:space="0" w:color="auto"/>
            <w:left w:val="none" w:sz="0" w:space="0" w:color="auto"/>
            <w:bottom w:val="none" w:sz="0" w:space="0" w:color="auto"/>
            <w:right w:val="none" w:sz="0" w:space="0" w:color="auto"/>
          </w:divBdr>
        </w:div>
        <w:div w:id="613440916">
          <w:marLeft w:val="0"/>
          <w:marRight w:val="0"/>
          <w:marTop w:val="0"/>
          <w:marBottom w:val="0"/>
          <w:divBdr>
            <w:top w:val="none" w:sz="0" w:space="0" w:color="auto"/>
            <w:left w:val="none" w:sz="0" w:space="0" w:color="auto"/>
            <w:bottom w:val="none" w:sz="0" w:space="0" w:color="auto"/>
            <w:right w:val="none" w:sz="0" w:space="0" w:color="auto"/>
          </w:divBdr>
        </w:div>
        <w:div w:id="774179007">
          <w:marLeft w:val="0"/>
          <w:marRight w:val="0"/>
          <w:marTop w:val="0"/>
          <w:marBottom w:val="0"/>
          <w:divBdr>
            <w:top w:val="none" w:sz="0" w:space="0" w:color="auto"/>
            <w:left w:val="none" w:sz="0" w:space="0" w:color="auto"/>
            <w:bottom w:val="none" w:sz="0" w:space="0" w:color="auto"/>
            <w:right w:val="none" w:sz="0" w:space="0" w:color="auto"/>
          </w:divBdr>
        </w:div>
        <w:div w:id="888423872">
          <w:marLeft w:val="0"/>
          <w:marRight w:val="0"/>
          <w:marTop w:val="0"/>
          <w:marBottom w:val="0"/>
          <w:divBdr>
            <w:top w:val="none" w:sz="0" w:space="0" w:color="auto"/>
            <w:left w:val="none" w:sz="0" w:space="0" w:color="auto"/>
            <w:bottom w:val="none" w:sz="0" w:space="0" w:color="auto"/>
            <w:right w:val="none" w:sz="0" w:space="0" w:color="auto"/>
          </w:divBdr>
        </w:div>
        <w:div w:id="890380326">
          <w:marLeft w:val="0"/>
          <w:marRight w:val="0"/>
          <w:marTop w:val="0"/>
          <w:marBottom w:val="0"/>
          <w:divBdr>
            <w:top w:val="none" w:sz="0" w:space="0" w:color="auto"/>
            <w:left w:val="none" w:sz="0" w:space="0" w:color="auto"/>
            <w:bottom w:val="none" w:sz="0" w:space="0" w:color="auto"/>
            <w:right w:val="none" w:sz="0" w:space="0" w:color="auto"/>
          </w:divBdr>
        </w:div>
        <w:div w:id="925840002">
          <w:marLeft w:val="0"/>
          <w:marRight w:val="0"/>
          <w:marTop w:val="0"/>
          <w:marBottom w:val="0"/>
          <w:divBdr>
            <w:top w:val="none" w:sz="0" w:space="0" w:color="auto"/>
            <w:left w:val="none" w:sz="0" w:space="0" w:color="auto"/>
            <w:bottom w:val="none" w:sz="0" w:space="0" w:color="auto"/>
            <w:right w:val="none" w:sz="0" w:space="0" w:color="auto"/>
          </w:divBdr>
        </w:div>
        <w:div w:id="943734014">
          <w:marLeft w:val="0"/>
          <w:marRight w:val="0"/>
          <w:marTop w:val="0"/>
          <w:marBottom w:val="0"/>
          <w:divBdr>
            <w:top w:val="none" w:sz="0" w:space="0" w:color="auto"/>
            <w:left w:val="none" w:sz="0" w:space="0" w:color="auto"/>
            <w:bottom w:val="none" w:sz="0" w:space="0" w:color="auto"/>
            <w:right w:val="none" w:sz="0" w:space="0" w:color="auto"/>
          </w:divBdr>
        </w:div>
        <w:div w:id="950359830">
          <w:marLeft w:val="0"/>
          <w:marRight w:val="0"/>
          <w:marTop w:val="0"/>
          <w:marBottom w:val="0"/>
          <w:divBdr>
            <w:top w:val="none" w:sz="0" w:space="0" w:color="auto"/>
            <w:left w:val="none" w:sz="0" w:space="0" w:color="auto"/>
            <w:bottom w:val="none" w:sz="0" w:space="0" w:color="auto"/>
            <w:right w:val="none" w:sz="0" w:space="0" w:color="auto"/>
          </w:divBdr>
        </w:div>
        <w:div w:id="1026715837">
          <w:marLeft w:val="0"/>
          <w:marRight w:val="0"/>
          <w:marTop w:val="0"/>
          <w:marBottom w:val="0"/>
          <w:divBdr>
            <w:top w:val="none" w:sz="0" w:space="0" w:color="auto"/>
            <w:left w:val="none" w:sz="0" w:space="0" w:color="auto"/>
            <w:bottom w:val="none" w:sz="0" w:space="0" w:color="auto"/>
            <w:right w:val="none" w:sz="0" w:space="0" w:color="auto"/>
          </w:divBdr>
        </w:div>
        <w:div w:id="1062022811">
          <w:marLeft w:val="0"/>
          <w:marRight w:val="0"/>
          <w:marTop w:val="0"/>
          <w:marBottom w:val="0"/>
          <w:divBdr>
            <w:top w:val="none" w:sz="0" w:space="0" w:color="auto"/>
            <w:left w:val="none" w:sz="0" w:space="0" w:color="auto"/>
            <w:bottom w:val="none" w:sz="0" w:space="0" w:color="auto"/>
            <w:right w:val="none" w:sz="0" w:space="0" w:color="auto"/>
          </w:divBdr>
        </w:div>
        <w:div w:id="1160661218">
          <w:marLeft w:val="0"/>
          <w:marRight w:val="0"/>
          <w:marTop w:val="0"/>
          <w:marBottom w:val="0"/>
          <w:divBdr>
            <w:top w:val="none" w:sz="0" w:space="0" w:color="auto"/>
            <w:left w:val="none" w:sz="0" w:space="0" w:color="auto"/>
            <w:bottom w:val="none" w:sz="0" w:space="0" w:color="auto"/>
            <w:right w:val="none" w:sz="0" w:space="0" w:color="auto"/>
          </w:divBdr>
        </w:div>
        <w:div w:id="1405489264">
          <w:marLeft w:val="0"/>
          <w:marRight w:val="0"/>
          <w:marTop w:val="0"/>
          <w:marBottom w:val="0"/>
          <w:divBdr>
            <w:top w:val="none" w:sz="0" w:space="0" w:color="auto"/>
            <w:left w:val="none" w:sz="0" w:space="0" w:color="auto"/>
            <w:bottom w:val="none" w:sz="0" w:space="0" w:color="auto"/>
            <w:right w:val="none" w:sz="0" w:space="0" w:color="auto"/>
          </w:divBdr>
        </w:div>
        <w:div w:id="1434089266">
          <w:marLeft w:val="0"/>
          <w:marRight w:val="0"/>
          <w:marTop w:val="0"/>
          <w:marBottom w:val="0"/>
          <w:divBdr>
            <w:top w:val="none" w:sz="0" w:space="0" w:color="auto"/>
            <w:left w:val="none" w:sz="0" w:space="0" w:color="auto"/>
            <w:bottom w:val="none" w:sz="0" w:space="0" w:color="auto"/>
            <w:right w:val="none" w:sz="0" w:space="0" w:color="auto"/>
          </w:divBdr>
        </w:div>
        <w:div w:id="1584337460">
          <w:marLeft w:val="0"/>
          <w:marRight w:val="0"/>
          <w:marTop w:val="0"/>
          <w:marBottom w:val="0"/>
          <w:divBdr>
            <w:top w:val="none" w:sz="0" w:space="0" w:color="auto"/>
            <w:left w:val="none" w:sz="0" w:space="0" w:color="auto"/>
            <w:bottom w:val="none" w:sz="0" w:space="0" w:color="auto"/>
            <w:right w:val="none" w:sz="0" w:space="0" w:color="auto"/>
          </w:divBdr>
        </w:div>
        <w:div w:id="1585987783">
          <w:marLeft w:val="0"/>
          <w:marRight w:val="0"/>
          <w:marTop w:val="0"/>
          <w:marBottom w:val="0"/>
          <w:divBdr>
            <w:top w:val="none" w:sz="0" w:space="0" w:color="auto"/>
            <w:left w:val="none" w:sz="0" w:space="0" w:color="auto"/>
            <w:bottom w:val="none" w:sz="0" w:space="0" w:color="auto"/>
            <w:right w:val="none" w:sz="0" w:space="0" w:color="auto"/>
          </w:divBdr>
        </w:div>
        <w:div w:id="1586720599">
          <w:marLeft w:val="0"/>
          <w:marRight w:val="0"/>
          <w:marTop w:val="0"/>
          <w:marBottom w:val="0"/>
          <w:divBdr>
            <w:top w:val="none" w:sz="0" w:space="0" w:color="auto"/>
            <w:left w:val="none" w:sz="0" w:space="0" w:color="auto"/>
            <w:bottom w:val="none" w:sz="0" w:space="0" w:color="auto"/>
            <w:right w:val="none" w:sz="0" w:space="0" w:color="auto"/>
          </w:divBdr>
        </w:div>
        <w:div w:id="1642953212">
          <w:marLeft w:val="0"/>
          <w:marRight w:val="0"/>
          <w:marTop w:val="0"/>
          <w:marBottom w:val="0"/>
          <w:divBdr>
            <w:top w:val="none" w:sz="0" w:space="0" w:color="auto"/>
            <w:left w:val="none" w:sz="0" w:space="0" w:color="auto"/>
            <w:bottom w:val="none" w:sz="0" w:space="0" w:color="auto"/>
            <w:right w:val="none" w:sz="0" w:space="0" w:color="auto"/>
          </w:divBdr>
        </w:div>
        <w:div w:id="1663970714">
          <w:marLeft w:val="0"/>
          <w:marRight w:val="0"/>
          <w:marTop w:val="0"/>
          <w:marBottom w:val="0"/>
          <w:divBdr>
            <w:top w:val="none" w:sz="0" w:space="0" w:color="auto"/>
            <w:left w:val="none" w:sz="0" w:space="0" w:color="auto"/>
            <w:bottom w:val="none" w:sz="0" w:space="0" w:color="auto"/>
            <w:right w:val="none" w:sz="0" w:space="0" w:color="auto"/>
          </w:divBdr>
        </w:div>
        <w:div w:id="1694570031">
          <w:marLeft w:val="0"/>
          <w:marRight w:val="0"/>
          <w:marTop w:val="0"/>
          <w:marBottom w:val="0"/>
          <w:divBdr>
            <w:top w:val="none" w:sz="0" w:space="0" w:color="auto"/>
            <w:left w:val="none" w:sz="0" w:space="0" w:color="auto"/>
            <w:bottom w:val="none" w:sz="0" w:space="0" w:color="auto"/>
            <w:right w:val="none" w:sz="0" w:space="0" w:color="auto"/>
          </w:divBdr>
        </w:div>
        <w:div w:id="1748381420">
          <w:marLeft w:val="0"/>
          <w:marRight w:val="0"/>
          <w:marTop w:val="0"/>
          <w:marBottom w:val="0"/>
          <w:divBdr>
            <w:top w:val="none" w:sz="0" w:space="0" w:color="auto"/>
            <w:left w:val="none" w:sz="0" w:space="0" w:color="auto"/>
            <w:bottom w:val="none" w:sz="0" w:space="0" w:color="auto"/>
            <w:right w:val="none" w:sz="0" w:space="0" w:color="auto"/>
          </w:divBdr>
        </w:div>
        <w:div w:id="1907454330">
          <w:marLeft w:val="0"/>
          <w:marRight w:val="0"/>
          <w:marTop w:val="0"/>
          <w:marBottom w:val="0"/>
          <w:divBdr>
            <w:top w:val="none" w:sz="0" w:space="0" w:color="auto"/>
            <w:left w:val="none" w:sz="0" w:space="0" w:color="auto"/>
            <w:bottom w:val="none" w:sz="0" w:space="0" w:color="auto"/>
            <w:right w:val="none" w:sz="0" w:space="0" w:color="auto"/>
          </w:divBdr>
        </w:div>
        <w:div w:id="1943371206">
          <w:marLeft w:val="0"/>
          <w:marRight w:val="0"/>
          <w:marTop w:val="0"/>
          <w:marBottom w:val="0"/>
          <w:divBdr>
            <w:top w:val="none" w:sz="0" w:space="0" w:color="auto"/>
            <w:left w:val="none" w:sz="0" w:space="0" w:color="auto"/>
            <w:bottom w:val="none" w:sz="0" w:space="0" w:color="auto"/>
            <w:right w:val="none" w:sz="0" w:space="0" w:color="auto"/>
          </w:divBdr>
        </w:div>
        <w:div w:id="2002613879">
          <w:marLeft w:val="0"/>
          <w:marRight w:val="0"/>
          <w:marTop w:val="0"/>
          <w:marBottom w:val="0"/>
          <w:divBdr>
            <w:top w:val="none" w:sz="0" w:space="0" w:color="auto"/>
            <w:left w:val="none" w:sz="0" w:space="0" w:color="auto"/>
            <w:bottom w:val="none" w:sz="0" w:space="0" w:color="auto"/>
            <w:right w:val="none" w:sz="0" w:space="0" w:color="auto"/>
          </w:divBdr>
        </w:div>
        <w:div w:id="2016111448">
          <w:marLeft w:val="0"/>
          <w:marRight w:val="0"/>
          <w:marTop w:val="0"/>
          <w:marBottom w:val="0"/>
          <w:divBdr>
            <w:top w:val="none" w:sz="0" w:space="0" w:color="auto"/>
            <w:left w:val="none" w:sz="0" w:space="0" w:color="auto"/>
            <w:bottom w:val="none" w:sz="0" w:space="0" w:color="auto"/>
            <w:right w:val="none" w:sz="0" w:space="0" w:color="auto"/>
          </w:divBdr>
        </w:div>
        <w:div w:id="2071614199">
          <w:marLeft w:val="0"/>
          <w:marRight w:val="0"/>
          <w:marTop w:val="0"/>
          <w:marBottom w:val="0"/>
          <w:divBdr>
            <w:top w:val="none" w:sz="0" w:space="0" w:color="auto"/>
            <w:left w:val="none" w:sz="0" w:space="0" w:color="auto"/>
            <w:bottom w:val="none" w:sz="0" w:space="0" w:color="auto"/>
            <w:right w:val="none" w:sz="0" w:space="0" w:color="auto"/>
          </w:divBdr>
        </w:div>
        <w:div w:id="2132899511">
          <w:marLeft w:val="0"/>
          <w:marRight w:val="0"/>
          <w:marTop w:val="0"/>
          <w:marBottom w:val="0"/>
          <w:divBdr>
            <w:top w:val="none" w:sz="0" w:space="0" w:color="auto"/>
            <w:left w:val="none" w:sz="0" w:space="0" w:color="auto"/>
            <w:bottom w:val="none" w:sz="0" w:space="0" w:color="auto"/>
            <w:right w:val="none" w:sz="0" w:space="0" w:color="auto"/>
          </w:divBdr>
        </w:div>
        <w:div w:id="2137291068">
          <w:marLeft w:val="0"/>
          <w:marRight w:val="0"/>
          <w:marTop w:val="0"/>
          <w:marBottom w:val="0"/>
          <w:divBdr>
            <w:top w:val="none" w:sz="0" w:space="0" w:color="auto"/>
            <w:left w:val="none" w:sz="0" w:space="0" w:color="auto"/>
            <w:bottom w:val="none" w:sz="0" w:space="0" w:color="auto"/>
            <w:right w:val="none" w:sz="0" w:space="0" w:color="auto"/>
          </w:divBdr>
        </w:div>
      </w:divsChild>
    </w:div>
    <w:div w:id="1502769787">
      <w:bodyDiv w:val="1"/>
      <w:marLeft w:val="0"/>
      <w:marRight w:val="0"/>
      <w:marTop w:val="0"/>
      <w:marBottom w:val="0"/>
      <w:divBdr>
        <w:top w:val="none" w:sz="0" w:space="0" w:color="auto"/>
        <w:left w:val="none" w:sz="0" w:space="0" w:color="auto"/>
        <w:bottom w:val="none" w:sz="0" w:space="0" w:color="auto"/>
        <w:right w:val="none" w:sz="0" w:space="0" w:color="auto"/>
      </w:divBdr>
    </w:div>
    <w:div w:id="1502816894">
      <w:bodyDiv w:val="1"/>
      <w:marLeft w:val="0"/>
      <w:marRight w:val="0"/>
      <w:marTop w:val="0"/>
      <w:marBottom w:val="0"/>
      <w:divBdr>
        <w:top w:val="none" w:sz="0" w:space="0" w:color="auto"/>
        <w:left w:val="none" w:sz="0" w:space="0" w:color="auto"/>
        <w:bottom w:val="none" w:sz="0" w:space="0" w:color="auto"/>
        <w:right w:val="none" w:sz="0" w:space="0" w:color="auto"/>
      </w:divBdr>
    </w:div>
    <w:div w:id="1504583591">
      <w:bodyDiv w:val="1"/>
      <w:marLeft w:val="0"/>
      <w:marRight w:val="0"/>
      <w:marTop w:val="0"/>
      <w:marBottom w:val="0"/>
      <w:divBdr>
        <w:top w:val="none" w:sz="0" w:space="0" w:color="auto"/>
        <w:left w:val="none" w:sz="0" w:space="0" w:color="auto"/>
        <w:bottom w:val="none" w:sz="0" w:space="0" w:color="auto"/>
        <w:right w:val="none" w:sz="0" w:space="0" w:color="auto"/>
      </w:divBdr>
    </w:div>
    <w:div w:id="1507549272">
      <w:bodyDiv w:val="1"/>
      <w:marLeft w:val="0"/>
      <w:marRight w:val="0"/>
      <w:marTop w:val="0"/>
      <w:marBottom w:val="0"/>
      <w:divBdr>
        <w:top w:val="none" w:sz="0" w:space="0" w:color="auto"/>
        <w:left w:val="none" w:sz="0" w:space="0" w:color="auto"/>
        <w:bottom w:val="none" w:sz="0" w:space="0" w:color="auto"/>
        <w:right w:val="none" w:sz="0" w:space="0" w:color="auto"/>
      </w:divBdr>
    </w:div>
    <w:div w:id="1508859667">
      <w:bodyDiv w:val="1"/>
      <w:marLeft w:val="0"/>
      <w:marRight w:val="0"/>
      <w:marTop w:val="0"/>
      <w:marBottom w:val="0"/>
      <w:divBdr>
        <w:top w:val="none" w:sz="0" w:space="0" w:color="auto"/>
        <w:left w:val="none" w:sz="0" w:space="0" w:color="auto"/>
        <w:bottom w:val="none" w:sz="0" w:space="0" w:color="auto"/>
        <w:right w:val="none" w:sz="0" w:space="0" w:color="auto"/>
      </w:divBdr>
    </w:div>
    <w:div w:id="1508986175">
      <w:bodyDiv w:val="1"/>
      <w:marLeft w:val="0"/>
      <w:marRight w:val="0"/>
      <w:marTop w:val="0"/>
      <w:marBottom w:val="0"/>
      <w:divBdr>
        <w:top w:val="none" w:sz="0" w:space="0" w:color="auto"/>
        <w:left w:val="none" w:sz="0" w:space="0" w:color="auto"/>
        <w:bottom w:val="none" w:sz="0" w:space="0" w:color="auto"/>
        <w:right w:val="none" w:sz="0" w:space="0" w:color="auto"/>
      </w:divBdr>
    </w:div>
    <w:div w:id="1510606288">
      <w:bodyDiv w:val="1"/>
      <w:marLeft w:val="0"/>
      <w:marRight w:val="0"/>
      <w:marTop w:val="0"/>
      <w:marBottom w:val="0"/>
      <w:divBdr>
        <w:top w:val="none" w:sz="0" w:space="0" w:color="auto"/>
        <w:left w:val="none" w:sz="0" w:space="0" w:color="auto"/>
        <w:bottom w:val="none" w:sz="0" w:space="0" w:color="auto"/>
        <w:right w:val="none" w:sz="0" w:space="0" w:color="auto"/>
      </w:divBdr>
    </w:div>
    <w:div w:id="1514152980">
      <w:bodyDiv w:val="1"/>
      <w:marLeft w:val="0"/>
      <w:marRight w:val="0"/>
      <w:marTop w:val="0"/>
      <w:marBottom w:val="0"/>
      <w:divBdr>
        <w:top w:val="none" w:sz="0" w:space="0" w:color="auto"/>
        <w:left w:val="none" w:sz="0" w:space="0" w:color="auto"/>
        <w:bottom w:val="none" w:sz="0" w:space="0" w:color="auto"/>
        <w:right w:val="none" w:sz="0" w:space="0" w:color="auto"/>
      </w:divBdr>
      <w:divsChild>
        <w:div w:id="1471247907">
          <w:marLeft w:val="0"/>
          <w:marRight w:val="0"/>
          <w:marTop w:val="0"/>
          <w:marBottom w:val="0"/>
          <w:divBdr>
            <w:top w:val="none" w:sz="0" w:space="0" w:color="auto"/>
            <w:left w:val="none" w:sz="0" w:space="0" w:color="auto"/>
            <w:bottom w:val="none" w:sz="0" w:space="0" w:color="auto"/>
            <w:right w:val="none" w:sz="0" w:space="0" w:color="auto"/>
          </w:divBdr>
        </w:div>
      </w:divsChild>
    </w:div>
    <w:div w:id="1514341088">
      <w:bodyDiv w:val="1"/>
      <w:marLeft w:val="0"/>
      <w:marRight w:val="0"/>
      <w:marTop w:val="0"/>
      <w:marBottom w:val="0"/>
      <w:divBdr>
        <w:top w:val="none" w:sz="0" w:space="0" w:color="auto"/>
        <w:left w:val="none" w:sz="0" w:space="0" w:color="auto"/>
        <w:bottom w:val="none" w:sz="0" w:space="0" w:color="auto"/>
        <w:right w:val="none" w:sz="0" w:space="0" w:color="auto"/>
      </w:divBdr>
    </w:div>
    <w:div w:id="1514605764">
      <w:bodyDiv w:val="1"/>
      <w:marLeft w:val="0"/>
      <w:marRight w:val="0"/>
      <w:marTop w:val="0"/>
      <w:marBottom w:val="0"/>
      <w:divBdr>
        <w:top w:val="none" w:sz="0" w:space="0" w:color="auto"/>
        <w:left w:val="none" w:sz="0" w:space="0" w:color="auto"/>
        <w:bottom w:val="none" w:sz="0" w:space="0" w:color="auto"/>
        <w:right w:val="none" w:sz="0" w:space="0" w:color="auto"/>
      </w:divBdr>
    </w:div>
    <w:div w:id="1518813332">
      <w:bodyDiv w:val="1"/>
      <w:marLeft w:val="0"/>
      <w:marRight w:val="0"/>
      <w:marTop w:val="0"/>
      <w:marBottom w:val="0"/>
      <w:divBdr>
        <w:top w:val="none" w:sz="0" w:space="0" w:color="auto"/>
        <w:left w:val="none" w:sz="0" w:space="0" w:color="auto"/>
        <w:bottom w:val="none" w:sz="0" w:space="0" w:color="auto"/>
        <w:right w:val="none" w:sz="0" w:space="0" w:color="auto"/>
      </w:divBdr>
    </w:div>
    <w:div w:id="1520654467">
      <w:bodyDiv w:val="1"/>
      <w:marLeft w:val="0"/>
      <w:marRight w:val="0"/>
      <w:marTop w:val="0"/>
      <w:marBottom w:val="0"/>
      <w:divBdr>
        <w:top w:val="none" w:sz="0" w:space="0" w:color="auto"/>
        <w:left w:val="none" w:sz="0" w:space="0" w:color="auto"/>
        <w:bottom w:val="none" w:sz="0" w:space="0" w:color="auto"/>
        <w:right w:val="none" w:sz="0" w:space="0" w:color="auto"/>
      </w:divBdr>
    </w:div>
    <w:div w:id="1523201668">
      <w:bodyDiv w:val="1"/>
      <w:marLeft w:val="0"/>
      <w:marRight w:val="0"/>
      <w:marTop w:val="0"/>
      <w:marBottom w:val="0"/>
      <w:divBdr>
        <w:top w:val="none" w:sz="0" w:space="0" w:color="auto"/>
        <w:left w:val="none" w:sz="0" w:space="0" w:color="auto"/>
        <w:bottom w:val="none" w:sz="0" w:space="0" w:color="auto"/>
        <w:right w:val="none" w:sz="0" w:space="0" w:color="auto"/>
      </w:divBdr>
    </w:div>
    <w:div w:id="1525481527">
      <w:bodyDiv w:val="1"/>
      <w:marLeft w:val="0"/>
      <w:marRight w:val="0"/>
      <w:marTop w:val="0"/>
      <w:marBottom w:val="0"/>
      <w:divBdr>
        <w:top w:val="none" w:sz="0" w:space="0" w:color="auto"/>
        <w:left w:val="none" w:sz="0" w:space="0" w:color="auto"/>
        <w:bottom w:val="none" w:sz="0" w:space="0" w:color="auto"/>
        <w:right w:val="none" w:sz="0" w:space="0" w:color="auto"/>
      </w:divBdr>
    </w:div>
    <w:div w:id="1528518099">
      <w:bodyDiv w:val="1"/>
      <w:marLeft w:val="0"/>
      <w:marRight w:val="0"/>
      <w:marTop w:val="0"/>
      <w:marBottom w:val="0"/>
      <w:divBdr>
        <w:top w:val="none" w:sz="0" w:space="0" w:color="auto"/>
        <w:left w:val="none" w:sz="0" w:space="0" w:color="auto"/>
        <w:bottom w:val="none" w:sz="0" w:space="0" w:color="auto"/>
        <w:right w:val="none" w:sz="0" w:space="0" w:color="auto"/>
      </w:divBdr>
    </w:div>
    <w:div w:id="1529953966">
      <w:bodyDiv w:val="1"/>
      <w:marLeft w:val="0"/>
      <w:marRight w:val="0"/>
      <w:marTop w:val="0"/>
      <w:marBottom w:val="0"/>
      <w:divBdr>
        <w:top w:val="none" w:sz="0" w:space="0" w:color="auto"/>
        <w:left w:val="none" w:sz="0" w:space="0" w:color="auto"/>
        <w:bottom w:val="none" w:sz="0" w:space="0" w:color="auto"/>
        <w:right w:val="none" w:sz="0" w:space="0" w:color="auto"/>
      </w:divBdr>
    </w:div>
    <w:div w:id="1530950151">
      <w:bodyDiv w:val="1"/>
      <w:marLeft w:val="0"/>
      <w:marRight w:val="0"/>
      <w:marTop w:val="0"/>
      <w:marBottom w:val="0"/>
      <w:divBdr>
        <w:top w:val="none" w:sz="0" w:space="0" w:color="auto"/>
        <w:left w:val="none" w:sz="0" w:space="0" w:color="auto"/>
        <w:bottom w:val="none" w:sz="0" w:space="0" w:color="auto"/>
        <w:right w:val="none" w:sz="0" w:space="0" w:color="auto"/>
      </w:divBdr>
    </w:div>
    <w:div w:id="1532768519">
      <w:bodyDiv w:val="1"/>
      <w:marLeft w:val="0"/>
      <w:marRight w:val="0"/>
      <w:marTop w:val="0"/>
      <w:marBottom w:val="0"/>
      <w:divBdr>
        <w:top w:val="none" w:sz="0" w:space="0" w:color="auto"/>
        <w:left w:val="none" w:sz="0" w:space="0" w:color="auto"/>
        <w:bottom w:val="none" w:sz="0" w:space="0" w:color="auto"/>
        <w:right w:val="none" w:sz="0" w:space="0" w:color="auto"/>
      </w:divBdr>
    </w:div>
    <w:div w:id="1533306068">
      <w:bodyDiv w:val="1"/>
      <w:marLeft w:val="0"/>
      <w:marRight w:val="0"/>
      <w:marTop w:val="0"/>
      <w:marBottom w:val="0"/>
      <w:divBdr>
        <w:top w:val="none" w:sz="0" w:space="0" w:color="auto"/>
        <w:left w:val="none" w:sz="0" w:space="0" w:color="auto"/>
        <w:bottom w:val="none" w:sz="0" w:space="0" w:color="auto"/>
        <w:right w:val="none" w:sz="0" w:space="0" w:color="auto"/>
      </w:divBdr>
    </w:div>
    <w:div w:id="1537045050">
      <w:bodyDiv w:val="1"/>
      <w:marLeft w:val="0"/>
      <w:marRight w:val="0"/>
      <w:marTop w:val="0"/>
      <w:marBottom w:val="0"/>
      <w:divBdr>
        <w:top w:val="none" w:sz="0" w:space="0" w:color="auto"/>
        <w:left w:val="none" w:sz="0" w:space="0" w:color="auto"/>
        <w:bottom w:val="none" w:sz="0" w:space="0" w:color="auto"/>
        <w:right w:val="none" w:sz="0" w:space="0" w:color="auto"/>
      </w:divBdr>
      <w:divsChild>
        <w:div w:id="1750812045">
          <w:marLeft w:val="0"/>
          <w:marRight w:val="0"/>
          <w:marTop w:val="0"/>
          <w:marBottom w:val="0"/>
          <w:divBdr>
            <w:top w:val="none" w:sz="0" w:space="0" w:color="auto"/>
            <w:left w:val="none" w:sz="0" w:space="0" w:color="auto"/>
            <w:bottom w:val="none" w:sz="0" w:space="0" w:color="auto"/>
            <w:right w:val="none" w:sz="0" w:space="0" w:color="auto"/>
          </w:divBdr>
          <w:divsChild>
            <w:div w:id="1585534404">
              <w:marLeft w:val="0"/>
              <w:marRight w:val="0"/>
              <w:marTop w:val="0"/>
              <w:marBottom w:val="0"/>
              <w:divBdr>
                <w:top w:val="none" w:sz="0" w:space="0" w:color="auto"/>
                <w:left w:val="none" w:sz="0" w:space="0" w:color="auto"/>
                <w:bottom w:val="none" w:sz="0" w:space="0" w:color="auto"/>
                <w:right w:val="none" w:sz="0" w:space="0" w:color="auto"/>
              </w:divBdr>
              <w:divsChild>
                <w:div w:id="11813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3610">
          <w:marLeft w:val="0"/>
          <w:marRight w:val="0"/>
          <w:marTop w:val="0"/>
          <w:marBottom w:val="0"/>
          <w:divBdr>
            <w:top w:val="none" w:sz="0" w:space="0" w:color="auto"/>
            <w:left w:val="none" w:sz="0" w:space="0" w:color="auto"/>
            <w:bottom w:val="none" w:sz="0" w:space="0" w:color="auto"/>
            <w:right w:val="none" w:sz="0" w:space="0" w:color="auto"/>
          </w:divBdr>
          <w:divsChild>
            <w:div w:id="754009281">
              <w:marLeft w:val="0"/>
              <w:marRight w:val="0"/>
              <w:marTop w:val="0"/>
              <w:marBottom w:val="0"/>
              <w:divBdr>
                <w:top w:val="none" w:sz="0" w:space="0" w:color="auto"/>
                <w:left w:val="none" w:sz="0" w:space="0" w:color="auto"/>
                <w:bottom w:val="none" w:sz="0" w:space="0" w:color="auto"/>
                <w:right w:val="none" w:sz="0" w:space="0" w:color="auto"/>
              </w:divBdr>
              <w:divsChild>
                <w:div w:id="138991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6474">
          <w:marLeft w:val="0"/>
          <w:marRight w:val="0"/>
          <w:marTop w:val="0"/>
          <w:marBottom w:val="0"/>
          <w:divBdr>
            <w:top w:val="none" w:sz="0" w:space="0" w:color="auto"/>
            <w:left w:val="none" w:sz="0" w:space="0" w:color="auto"/>
            <w:bottom w:val="none" w:sz="0" w:space="0" w:color="auto"/>
            <w:right w:val="none" w:sz="0" w:space="0" w:color="auto"/>
          </w:divBdr>
          <w:divsChild>
            <w:div w:id="1110734783">
              <w:marLeft w:val="0"/>
              <w:marRight w:val="0"/>
              <w:marTop w:val="0"/>
              <w:marBottom w:val="0"/>
              <w:divBdr>
                <w:top w:val="none" w:sz="0" w:space="0" w:color="auto"/>
                <w:left w:val="none" w:sz="0" w:space="0" w:color="auto"/>
                <w:bottom w:val="none" w:sz="0" w:space="0" w:color="auto"/>
                <w:right w:val="none" w:sz="0" w:space="0" w:color="auto"/>
              </w:divBdr>
              <w:divsChild>
                <w:div w:id="14868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18558">
      <w:bodyDiv w:val="1"/>
      <w:marLeft w:val="0"/>
      <w:marRight w:val="0"/>
      <w:marTop w:val="0"/>
      <w:marBottom w:val="0"/>
      <w:divBdr>
        <w:top w:val="none" w:sz="0" w:space="0" w:color="auto"/>
        <w:left w:val="none" w:sz="0" w:space="0" w:color="auto"/>
        <w:bottom w:val="none" w:sz="0" w:space="0" w:color="auto"/>
        <w:right w:val="none" w:sz="0" w:space="0" w:color="auto"/>
      </w:divBdr>
    </w:div>
    <w:div w:id="1538740598">
      <w:bodyDiv w:val="1"/>
      <w:marLeft w:val="0"/>
      <w:marRight w:val="0"/>
      <w:marTop w:val="0"/>
      <w:marBottom w:val="0"/>
      <w:divBdr>
        <w:top w:val="none" w:sz="0" w:space="0" w:color="auto"/>
        <w:left w:val="none" w:sz="0" w:space="0" w:color="auto"/>
        <w:bottom w:val="none" w:sz="0" w:space="0" w:color="auto"/>
        <w:right w:val="none" w:sz="0" w:space="0" w:color="auto"/>
      </w:divBdr>
      <w:divsChild>
        <w:div w:id="2086608947">
          <w:marLeft w:val="0"/>
          <w:marRight w:val="0"/>
          <w:marTop w:val="0"/>
          <w:marBottom w:val="0"/>
          <w:divBdr>
            <w:top w:val="none" w:sz="0" w:space="0" w:color="auto"/>
            <w:left w:val="none" w:sz="0" w:space="0" w:color="auto"/>
            <w:bottom w:val="none" w:sz="0" w:space="0" w:color="auto"/>
            <w:right w:val="none" w:sz="0" w:space="0" w:color="auto"/>
          </w:divBdr>
        </w:div>
      </w:divsChild>
    </w:div>
    <w:div w:id="1539276549">
      <w:bodyDiv w:val="1"/>
      <w:marLeft w:val="0"/>
      <w:marRight w:val="0"/>
      <w:marTop w:val="0"/>
      <w:marBottom w:val="0"/>
      <w:divBdr>
        <w:top w:val="none" w:sz="0" w:space="0" w:color="auto"/>
        <w:left w:val="none" w:sz="0" w:space="0" w:color="auto"/>
        <w:bottom w:val="none" w:sz="0" w:space="0" w:color="auto"/>
        <w:right w:val="none" w:sz="0" w:space="0" w:color="auto"/>
      </w:divBdr>
    </w:div>
    <w:div w:id="1539733900">
      <w:bodyDiv w:val="1"/>
      <w:marLeft w:val="0"/>
      <w:marRight w:val="0"/>
      <w:marTop w:val="0"/>
      <w:marBottom w:val="0"/>
      <w:divBdr>
        <w:top w:val="none" w:sz="0" w:space="0" w:color="auto"/>
        <w:left w:val="none" w:sz="0" w:space="0" w:color="auto"/>
        <w:bottom w:val="none" w:sz="0" w:space="0" w:color="auto"/>
        <w:right w:val="none" w:sz="0" w:space="0" w:color="auto"/>
      </w:divBdr>
    </w:div>
    <w:div w:id="1541671461">
      <w:bodyDiv w:val="1"/>
      <w:marLeft w:val="0"/>
      <w:marRight w:val="0"/>
      <w:marTop w:val="0"/>
      <w:marBottom w:val="0"/>
      <w:divBdr>
        <w:top w:val="none" w:sz="0" w:space="0" w:color="auto"/>
        <w:left w:val="none" w:sz="0" w:space="0" w:color="auto"/>
        <w:bottom w:val="none" w:sz="0" w:space="0" w:color="auto"/>
        <w:right w:val="none" w:sz="0" w:space="0" w:color="auto"/>
      </w:divBdr>
    </w:div>
    <w:div w:id="1542281989">
      <w:bodyDiv w:val="1"/>
      <w:marLeft w:val="0"/>
      <w:marRight w:val="0"/>
      <w:marTop w:val="0"/>
      <w:marBottom w:val="0"/>
      <w:divBdr>
        <w:top w:val="none" w:sz="0" w:space="0" w:color="auto"/>
        <w:left w:val="none" w:sz="0" w:space="0" w:color="auto"/>
        <w:bottom w:val="none" w:sz="0" w:space="0" w:color="auto"/>
        <w:right w:val="none" w:sz="0" w:space="0" w:color="auto"/>
      </w:divBdr>
    </w:div>
    <w:div w:id="1542284365">
      <w:bodyDiv w:val="1"/>
      <w:marLeft w:val="0"/>
      <w:marRight w:val="0"/>
      <w:marTop w:val="0"/>
      <w:marBottom w:val="0"/>
      <w:divBdr>
        <w:top w:val="none" w:sz="0" w:space="0" w:color="auto"/>
        <w:left w:val="none" w:sz="0" w:space="0" w:color="auto"/>
        <w:bottom w:val="none" w:sz="0" w:space="0" w:color="auto"/>
        <w:right w:val="none" w:sz="0" w:space="0" w:color="auto"/>
      </w:divBdr>
    </w:div>
    <w:div w:id="1542324723">
      <w:bodyDiv w:val="1"/>
      <w:marLeft w:val="0"/>
      <w:marRight w:val="0"/>
      <w:marTop w:val="0"/>
      <w:marBottom w:val="0"/>
      <w:divBdr>
        <w:top w:val="none" w:sz="0" w:space="0" w:color="auto"/>
        <w:left w:val="none" w:sz="0" w:space="0" w:color="auto"/>
        <w:bottom w:val="none" w:sz="0" w:space="0" w:color="auto"/>
        <w:right w:val="none" w:sz="0" w:space="0" w:color="auto"/>
      </w:divBdr>
    </w:div>
    <w:div w:id="1542748990">
      <w:bodyDiv w:val="1"/>
      <w:marLeft w:val="0"/>
      <w:marRight w:val="0"/>
      <w:marTop w:val="0"/>
      <w:marBottom w:val="0"/>
      <w:divBdr>
        <w:top w:val="none" w:sz="0" w:space="0" w:color="auto"/>
        <w:left w:val="none" w:sz="0" w:space="0" w:color="auto"/>
        <w:bottom w:val="none" w:sz="0" w:space="0" w:color="auto"/>
        <w:right w:val="none" w:sz="0" w:space="0" w:color="auto"/>
      </w:divBdr>
    </w:div>
    <w:div w:id="1545291229">
      <w:bodyDiv w:val="1"/>
      <w:marLeft w:val="0"/>
      <w:marRight w:val="0"/>
      <w:marTop w:val="0"/>
      <w:marBottom w:val="0"/>
      <w:divBdr>
        <w:top w:val="none" w:sz="0" w:space="0" w:color="auto"/>
        <w:left w:val="none" w:sz="0" w:space="0" w:color="auto"/>
        <w:bottom w:val="none" w:sz="0" w:space="0" w:color="auto"/>
        <w:right w:val="none" w:sz="0" w:space="0" w:color="auto"/>
      </w:divBdr>
    </w:div>
    <w:div w:id="1545293551">
      <w:bodyDiv w:val="1"/>
      <w:marLeft w:val="0"/>
      <w:marRight w:val="0"/>
      <w:marTop w:val="0"/>
      <w:marBottom w:val="0"/>
      <w:divBdr>
        <w:top w:val="none" w:sz="0" w:space="0" w:color="auto"/>
        <w:left w:val="none" w:sz="0" w:space="0" w:color="auto"/>
        <w:bottom w:val="none" w:sz="0" w:space="0" w:color="auto"/>
        <w:right w:val="none" w:sz="0" w:space="0" w:color="auto"/>
      </w:divBdr>
    </w:div>
    <w:div w:id="1546483478">
      <w:bodyDiv w:val="1"/>
      <w:marLeft w:val="0"/>
      <w:marRight w:val="0"/>
      <w:marTop w:val="0"/>
      <w:marBottom w:val="0"/>
      <w:divBdr>
        <w:top w:val="none" w:sz="0" w:space="0" w:color="auto"/>
        <w:left w:val="none" w:sz="0" w:space="0" w:color="auto"/>
        <w:bottom w:val="none" w:sz="0" w:space="0" w:color="auto"/>
        <w:right w:val="none" w:sz="0" w:space="0" w:color="auto"/>
      </w:divBdr>
    </w:div>
    <w:div w:id="1546793009">
      <w:bodyDiv w:val="1"/>
      <w:marLeft w:val="0"/>
      <w:marRight w:val="0"/>
      <w:marTop w:val="0"/>
      <w:marBottom w:val="0"/>
      <w:divBdr>
        <w:top w:val="none" w:sz="0" w:space="0" w:color="auto"/>
        <w:left w:val="none" w:sz="0" w:space="0" w:color="auto"/>
        <w:bottom w:val="none" w:sz="0" w:space="0" w:color="auto"/>
        <w:right w:val="none" w:sz="0" w:space="0" w:color="auto"/>
      </w:divBdr>
    </w:div>
    <w:div w:id="1547179807">
      <w:bodyDiv w:val="1"/>
      <w:marLeft w:val="0"/>
      <w:marRight w:val="0"/>
      <w:marTop w:val="0"/>
      <w:marBottom w:val="0"/>
      <w:divBdr>
        <w:top w:val="none" w:sz="0" w:space="0" w:color="auto"/>
        <w:left w:val="none" w:sz="0" w:space="0" w:color="auto"/>
        <w:bottom w:val="none" w:sz="0" w:space="0" w:color="auto"/>
        <w:right w:val="none" w:sz="0" w:space="0" w:color="auto"/>
      </w:divBdr>
    </w:div>
    <w:div w:id="1547333078">
      <w:bodyDiv w:val="1"/>
      <w:marLeft w:val="0"/>
      <w:marRight w:val="0"/>
      <w:marTop w:val="0"/>
      <w:marBottom w:val="0"/>
      <w:divBdr>
        <w:top w:val="none" w:sz="0" w:space="0" w:color="auto"/>
        <w:left w:val="none" w:sz="0" w:space="0" w:color="auto"/>
        <w:bottom w:val="none" w:sz="0" w:space="0" w:color="auto"/>
        <w:right w:val="none" w:sz="0" w:space="0" w:color="auto"/>
      </w:divBdr>
    </w:div>
    <w:div w:id="1547831587">
      <w:bodyDiv w:val="1"/>
      <w:marLeft w:val="0"/>
      <w:marRight w:val="0"/>
      <w:marTop w:val="0"/>
      <w:marBottom w:val="0"/>
      <w:divBdr>
        <w:top w:val="none" w:sz="0" w:space="0" w:color="auto"/>
        <w:left w:val="none" w:sz="0" w:space="0" w:color="auto"/>
        <w:bottom w:val="none" w:sz="0" w:space="0" w:color="auto"/>
        <w:right w:val="none" w:sz="0" w:space="0" w:color="auto"/>
      </w:divBdr>
    </w:div>
    <w:div w:id="1549416953">
      <w:bodyDiv w:val="1"/>
      <w:marLeft w:val="0"/>
      <w:marRight w:val="0"/>
      <w:marTop w:val="0"/>
      <w:marBottom w:val="0"/>
      <w:divBdr>
        <w:top w:val="none" w:sz="0" w:space="0" w:color="auto"/>
        <w:left w:val="none" w:sz="0" w:space="0" w:color="auto"/>
        <w:bottom w:val="none" w:sz="0" w:space="0" w:color="auto"/>
        <w:right w:val="none" w:sz="0" w:space="0" w:color="auto"/>
      </w:divBdr>
    </w:div>
    <w:div w:id="1550340107">
      <w:bodyDiv w:val="1"/>
      <w:marLeft w:val="0"/>
      <w:marRight w:val="0"/>
      <w:marTop w:val="0"/>
      <w:marBottom w:val="0"/>
      <w:divBdr>
        <w:top w:val="none" w:sz="0" w:space="0" w:color="auto"/>
        <w:left w:val="none" w:sz="0" w:space="0" w:color="auto"/>
        <w:bottom w:val="none" w:sz="0" w:space="0" w:color="auto"/>
        <w:right w:val="none" w:sz="0" w:space="0" w:color="auto"/>
      </w:divBdr>
    </w:div>
    <w:div w:id="1551460154">
      <w:bodyDiv w:val="1"/>
      <w:marLeft w:val="0"/>
      <w:marRight w:val="0"/>
      <w:marTop w:val="0"/>
      <w:marBottom w:val="0"/>
      <w:divBdr>
        <w:top w:val="none" w:sz="0" w:space="0" w:color="auto"/>
        <w:left w:val="none" w:sz="0" w:space="0" w:color="auto"/>
        <w:bottom w:val="none" w:sz="0" w:space="0" w:color="auto"/>
        <w:right w:val="none" w:sz="0" w:space="0" w:color="auto"/>
      </w:divBdr>
    </w:div>
    <w:div w:id="1551502463">
      <w:bodyDiv w:val="1"/>
      <w:marLeft w:val="0"/>
      <w:marRight w:val="0"/>
      <w:marTop w:val="0"/>
      <w:marBottom w:val="0"/>
      <w:divBdr>
        <w:top w:val="none" w:sz="0" w:space="0" w:color="auto"/>
        <w:left w:val="none" w:sz="0" w:space="0" w:color="auto"/>
        <w:bottom w:val="none" w:sz="0" w:space="0" w:color="auto"/>
        <w:right w:val="none" w:sz="0" w:space="0" w:color="auto"/>
      </w:divBdr>
    </w:div>
    <w:div w:id="1552035058">
      <w:bodyDiv w:val="1"/>
      <w:marLeft w:val="0"/>
      <w:marRight w:val="0"/>
      <w:marTop w:val="0"/>
      <w:marBottom w:val="0"/>
      <w:divBdr>
        <w:top w:val="none" w:sz="0" w:space="0" w:color="auto"/>
        <w:left w:val="none" w:sz="0" w:space="0" w:color="auto"/>
        <w:bottom w:val="none" w:sz="0" w:space="0" w:color="auto"/>
        <w:right w:val="none" w:sz="0" w:space="0" w:color="auto"/>
      </w:divBdr>
    </w:div>
    <w:div w:id="1552306767">
      <w:bodyDiv w:val="1"/>
      <w:marLeft w:val="0"/>
      <w:marRight w:val="0"/>
      <w:marTop w:val="0"/>
      <w:marBottom w:val="0"/>
      <w:divBdr>
        <w:top w:val="none" w:sz="0" w:space="0" w:color="auto"/>
        <w:left w:val="none" w:sz="0" w:space="0" w:color="auto"/>
        <w:bottom w:val="none" w:sz="0" w:space="0" w:color="auto"/>
        <w:right w:val="none" w:sz="0" w:space="0" w:color="auto"/>
      </w:divBdr>
    </w:div>
    <w:div w:id="1554463213">
      <w:bodyDiv w:val="1"/>
      <w:marLeft w:val="0"/>
      <w:marRight w:val="0"/>
      <w:marTop w:val="0"/>
      <w:marBottom w:val="0"/>
      <w:divBdr>
        <w:top w:val="none" w:sz="0" w:space="0" w:color="auto"/>
        <w:left w:val="none" w:sz="0" w:space="0" w:color="auto"/>
        <w:bottom w:val="none" w:sz="0" w:space="0" w:color="auto"/>
        <w:right w:val="none" w:sz="0" w:space="0" w:color="auto"/>
      </w:divBdr>
    </w:div>
    <w:div w:id="1554853013">
      <w:bodyDiv w:val="1"/>
      <w:marLeft w:val="0"/>
      <w:marRight w:val="0"/>
      <w:marTop w:val="0"/>
      <w:marBottom w:val="0"/>
      <w:divBdr>
        <w:top w:val="none" w:sz="0" w:space="0" w:color="auto"/>
        <w:left w:val="none" w:sz="0" w:space="0" w:color="auto"/>
        <w:bottom w:val="none" w:sz="0" w:space="0" w:color="auto"/>
        <w:right w:val="none" w:sz="0" w:space="0" w:color="auto"/>
      </w:divBdr>
      <w:divsChild>
        <w:div w:id="248927934">
          <w:marLeft w:val="-108"/>
          <w:marRight w:val="0"/>
          <w:marTop w:val="0"/>
          <w:marBottom w:val="0"/>
          <w:divBdr>
            <w:top w:val="none" w:sz="0" w:space="0" w:color="auto"/>
            <w:left w:val="none" w:sz="0" w:space="0" w:color="auto"/>
            <w:bottom w:val="none" w:sz="0" w:space="0" w:color="auto"/>
            <w:right w:val="none" w:sz="0" w:space="0" w:color="auto"/>
          </w:divBdr>
        </w:div>
      </w:divsChild>
    </w:div>
    <w:div w:id="1556043338">
      <w:bodyDiv w:val="1"/>
      <w:marLeft w:val="0"/>
      <w:marRight w:val="0"/>
      <w:marTop w:val="0"/>
      <w:marBottom w:val="0"/>
      <w:divBdr>
        <w:top w:val="none" w:sz="0" w:space="0" w:color="auto"/>
        <w:left w:val="none" w:sz="0" w:space="0" w:color="auto"/>
        <w:bottom w:val="none" w:sz="0" w:space="0" w:color="auto"/>
        <w:right w:val="none" w:sz="0" w:space="0" w:color="auto"/>
      </w:divBdr>
    </w:div>
    <w:div w:id="1561281316">
      <w:bodyDiv w:val="1"/>
      <w:marLeft w:val="0"/>
      <w:marRight w:val="0"/>
      <w:marTop w:val="0"/>
      <w:marBottom w:val="0"/>
      <w:divBdr>
        <w:top w:val="none" w:sz="0" w:space="0" w:color="auto"/>
        <w:left w:val="none" w:sz="0" w:space="0" w:color="auto"/>
        <w:bottom w:val="none" w:sz="0" w:space="0" w:color="auto"/>
        <w:right w:val="none" w:sz="0" w:space="0" w:color="auto"/>
      </w:divBdr>
    </w:div>
    <w:div w:id="1561935854">
      <w:bodyDiv w:val="1"/>
      <w:marLeft w:val="0"/>
      <w:marRight w:val="0"/>
      <w:marTop w:val="0"/>
      <w:marBottom w:val="0"/>
      <w:divBdr>
        <w:top w:val="none" w:sz="0" w:space="0" w:color="auto"/>
        <w:left w:val="none" w:sz="0" w:space="0" w:color="auto"/>
        <w:bottom w:val="none" w:sz="0" w:space="0" w:color="auto"/>
        <w:right w:val="none" w:sz="0" w:space="0" w:color="auto"/>
      </w:divBdr>
    </w:div>
    <w:div w:id="1564026138">
      <w:bodyDiv w:val="1"/>
      <w:marLeft w:val="0"/>
      <w:marRight w:val="0"/>
      <w:marTop w:val="0"/>
      <w:marBottom w:val="0"/>
      <w:divBdr>
        <w:top w:val="none" w:sz="0" w:space="0" w:color="auto"/>
        <w:left w:val="none" w:sz="0" w:space="0" w:color="auto"/>
        <w:bottom w:val="none" w:sz="0" w:space="0" w:color="auto"/>
        <w:right w:val="none" w:sz="0" w:space="0" w:color="auto"/>
      </w:divBdr>
    </w:div>
    <w:div w:id="1567033824">
      <w:bodyDiv w:val="1"/>
      <w:marLeft w:val="0"/>
      <w:marRight w:val="0"/>
      <w:marTop w:val="0"/>
      <w:marBottom w:val="0"/>
      <w:divBdr>
        <w:top w:val="none" w:sz="0" w:space="0" w:color="auto"/>
        <w:left w:val="none" w:sz="0" w:space="0" w:color="auto"/>
        <w:bottom w:val="none" w:sz="0" w:space="0" w:color="auto"/>
        <w:right w:val="none" w:sz="0" w:space="0" w:color="auto"/>
      </w:divBdr>
    </w:div>
    <w:div w:id="1567915277">
      <w:bodyDiv w:val="1"/>
      <w:marLeft w:val="0"/>
      <w:marRight w:val="0"/>
      <w:marTop w:val="0"/>
      <w:marBottom w:val="0"/>
      <w:divBdr>
        <w:top w:val="none" w:sz="0" w:space="0" w:color="auto"/>
        <w:left w:val="none" w:sz="0" w:space="0" w:color="auto"/>
        <w:bottom w:val="none" w:sz="0" w:space="0" w:color="auto"/>
        <w:right w:val="none" w:sz="0" w:space="0" w:color="auto"/>
      </w:divBdr>
    </w:div>
    <w:div w:id="1568343788">
      <w:bodyDiv w:val="1"/>
      <w:marLeft w:val="0"/>
      <w:marRight w:val="0"/>
      <w:marTop w:val="0"/>
      <w:marBottom w:val="0"/>
      <w:divBdr>
        <w:top w:val="none" w:sz="0" w:space="0" w:color="auto"/>
        <w:left w:val="none" w:sz="0" w:space="0" w:color="auto"/>
        <w:bottom w:val="none" w:sz="0" w:space="0" w:color="auto"/>
        <w:right w:val="none" w:sz="0" w:space="0" w:color="auto"/>
      </w:divBdr>
    </w:div>
    <w:div w:id="1572695266">
      <w:bodyDiv w:val="1"/>
      <w:marLeft w:val="0"/>
      <w:marRight w:val="0"/>
      <w:marTop w:val="0"/>
      <w:marBottom w:val="0"/>
      <w:divBdr>
        <w:top w:val="none" w:sz="0" w:space="0" w:color="auto"/>
        <w:left w:val="none" w:sz="0" w:space="0" w:color="auto"/>
        <w:bottom w:val="none" w:sz="0" w:space="0" w:color="auto"/>
        <w:right w:val="none" w:sz="0" w:space="0" w:color="auto"/>
      </w:divBdr>
    </w:div>
    <w:div w:id="1575312144">
      <w:bodyDiv w:val="1"/>
      <w:marLeft w:val="0"/>
      <w:marRight w:val="0"/>
      <w:marTop w:val="0"/>
      <w:marBottom w:val="0"/>
      <w:divBdr>
        <w:top w:val="none" w:sz="0" w:space="0" w:color="auto"/>
        <w:left w:val="none" w:sz="0" w:space="0" w:color="auto"/>
        <w:bottom w:val="none" w:sz="0" w:space="0" w:color="auto"/>
        <w:right w:val="none" w:sz="0" w:space="0" w:color="auto"/>
      </w:divBdr>
    </w:div>
    <w:div w:id="1579287508">
      <w:bodyDiv w:val="1"/>
      <w:marLeft w:val="0"/>
      <w:marRight w:val="0"/>
      <w:marTop w:val="0"/>
      <w:marBottom w:val="0"/>
      <w:divBdr>
        <w:top w:val="none" w:sz="0" w:space="0" w:color="auto"/>
        <w:left w:val="none" w:sz="0" w:space="0" w:color="auto"/>
        <w:bottom w:val="none" w:sz="0" w:space="0" w:color="auto"/>
        <w:right w:val="none" w:sz="0" w:space="0" w:color="auto"/>
      </w:divBdr>
    </w:div>
    <w:div w:id="1580872476">
      <w:bodyDiv w:val="1"/>
      <w:marLeft w:val="0"/>
      <w:marRight w:val="0"/>
      <w:marTop w:val="0"/>
      <w:marBottom w:val="0"/>
      <w:divBdr>
        <w:top w:val="none" w:sz="0" w:space="0" w:color="auto"/>
        <w:left w:val="none" w:sz="0" w:space="0" w:color="auto"/>
        <w:bottom w:val="none" w:sz="0" w:space="0" w:color="auto"/>
        <w:right w:val="none" w:sz="0" w:space="0" w:color="auto"/>
      </w:divBdr>
      <w:divsChild>
        <w:div w:id="697849281">
          <w:marLeft w:val="-108"/>
          <w:marRight w:val="0"/>
          <w:marTop w:val="0"/>
          <w:marBottom w:val="0"/>
          <w:divBdr>
            <w:top w:val="none" w:sz="0" w:space="0" w:color="auto"/>
            <w:left w:val="none" w:sz="0" w:space="0" w:color="auto"/>
            <w:bottom w:val="none" w:sz="0" w:space="0" w:color="auto"/>
            <w:right w:val="none" w:sz="0" w:space="0" w:color="auto"/>
          </w:divBdr>
        </w:div>
      </w:divsChild>
    </w:div>
    <w:div w:id="1581914708">
      <w:bodyDiv w:val="1"/>
      <w:marLeft w:val="0"/>
      <w:marRight w:val="0"/>
      <w:marTop w:val="0"/>
      <w:marBottom w:val="0"/>
      <w:divBdr>
        <w:top w:val="none" w:sz="0" w:space="0" w:color="auto"/>
        <w:left w:val="none" w:sz="0" w:space="0" w:color="auto"/>
        <w:bottom w:val="none" w:sz="0" w:space="0" w:color="auto"/>
        <w:right w:val="none" w:sz="0" w:space="0" w:color="auto"/>
      </w:divBdr>
    </w:div>
    <w:div w:id="1582763331">
      <w:bodyDiv w:val="1"/>
      <w:marLeft w:val="0"/>
      <w:marRight w:val="0"/>
      <w:marTop w:val="0"/>
      <w:marBottom w:val="0"/>
      <w:divBdr>
        <w:top w:val="none" w:sz="0" w:space="0" w:color="auto"/>
        <w:left w:val="none" w:sz="0" w:space="0" w:color="auto"/>
        <w:bottom w:val="none" w:sz="0" w:space="0" w:color="auto"/>
        <w:right w:val="none" w:sz="0" w:space="0" w:color="auto"/>
      </w:divBdr>
    </w:div>
    <w:div w:id="1582904240">
      <w:bodyDiv w:val="1"/>
      <w:marLeft w:val="0"/>
      <w:marRight w:val="0"/>
      <w:marTop w:val="0"/>
      <w:marBottom w:val="0"/>
      <w:divBdr>
        <w:top w:val="none" w:sz="0" w:space="0" w:color="auto"/>
        <w:left w:val="none" w:sz="0" w:space="0" w:color="auto"/>
        <w:bottom w:val="none" w:sz="0" w:space="0" w:color="auto"/>
        <w:right w:val="none" w:sz="0" w:space="0" w:color="auto"/>
      </w:divBdr>
    </w:div>
    <w:div w:id="1583297876">
      <w:bodyDiv w:val="1"/>
      <w:marLeft w:val="0"/>
      <w:marRight w:val="0"/>
      <w:marTop w:val="0"/>
      <w:marBottom w:val="0"/>
      <w:divBdr>
        <w:top w:val="none" w:sz="0" w:space="0" w:color="auto"/>
        <w:left w:val="none" w:sz="0" w:space="0" w:color="auto"/>
        <w:bottom w:val="none" w:sz="0" w:space="0" w:color="auto"/>
        <w:right w:val="none" w:sz="0" w:space="0" w:color="auto"/>
      </w:divBdr>
    </w:div>
    <w:div w:id="1584559470">
      <w:bodyDiv w:val="1"/>
      <w:marLeft w:val="0"/>
      <w:marRight w:val="0"/>
      <w:marTop w:val="0"/>
      <w:marBottom w:val="0"/>
      <w:divBdr>
        <w:top w:val="none" w:sz="0" w:space="0" w:color="auto"/>
        <w:left w:val="none" w:sz="0" w:space="0" w:color="auto"/>
        <w:bottom w:val="none" w:sz="0" w:space="0" w:color="auto"/>
        <w:right w:val="none" w:sz="0" w:space="0" w:color="auto"/>
      </w:divBdr>
    </w:div>
    <w:div w:id="1585799705">
      <w:bodyDiv w:val="1"/>
      <w:marLeft w:val="0"/>
      <w:marRight w:val="0"/>
      <w:marTop w:val="0"/>
      <w:marBottom w:val="0"/>
      <w:divBdr>
        <w:top w:val="none" w:sz="0" w:space="0" w:color="auto"/>
        <w:left w:val="none" w:sz="0" w:space="0" w:color="auto"/>
        <w:bottom w:val="none" w:sz="0" w:space="0" w:color="auto"/>
        <w:right w:val="none" w:sz="0" w:space="0" w:color="auto"/>
      </w:divBdr>
    </w:div>
    <w:div w:id="1586379641">
      <w:bodyDiv w:val="1"/>
      <w:marLeft w:val="0"/>
      <w:marRight w:val="0"/>
      <w:marTop w:val="0"/>
      <w:marBottom w:val="0"/>
      <w:divBdr>
        <w:top w:val="none" w:sz="0" w:space="0" w:color="auto"/>
        <w:left w:val="none" w:sz="0" w:space="0" w:color="auto"/>
        <w:bottom w:val="none" w:sz="0" w:space="0" w:color="auto"/>
        <w:right w:val="none" w:sz="0" w:space="0" w:color="auto"/>
      </w:divBdr>
    </w:div>
    <w:div w:id="1589849077">
      <w:bodyDiv w:val="1"/>
      <w:marLeft w:val="0"/>
      <w:marRight w:val="0"/>
      <w:marTop w:val="0"/>
      <w:marBottom w:val="0"/>
      <w:divBdr>
        <w:top w:val="none" w:sz="0" w:space="0" w:color="auto"/>
        <w:left w:val="none" w:sz="0" w:space="0" w:color="auto"/>
        <w:bottom w:val="none" w:sz="0" w:space="0" w:color="auto"/>
        <w:right w:val="none" w:sz="0" w:space="0" w:color="auto"/>
      </w:divBdr>
    </w:div>
    <w:div w:id="1590770800">
      <w:bodyDiv w:val="1"/>
      <w:marLeft w:val="0"/>
      <w:marRight w:val="0"/>
      <w:marTop w:val="0"/>
      <w:marBottom w:val="0"/>
      <w:divBdr>
        <w:top w:val="none" w:sz="0" w:space="0" w:color="auto"/>
        <w:left w:val="none" w:sz="0" w:space="0" w:color="auto"/>
        <w:bottom w:val="none" w:sz="0" w:space="0" w:color="auto"/>
        <w:right w:val="none" w:sz="0" w:space="0" w:color="auto"/>
      </w:divBdr>
    </w:div>
    <w:div w:id="1594388123">
      <w:bodyDiv w:val="1"/>
      <w:marLeft w:val="0"/>
      <w:marRight w:val="0"/>
      <w:marTop w:val="0"/>
      <w:marBottom w:val="0"/>
      <w:divBdr>
        <w:top w:val="none" w:sz="0" w:space="0" w:color="auto"/>
        <w:left w:val="none" w:sz="0" w:space="0" w:color="auto"/>
        <w:bottom w:val="none" w:sz="0" w:space="0" w:color="auto"/>
        <w:right w:val="none" w:sz="0" w:space="0" w:color="auto"/>
      </w:divBdr>
      <w:divsChild>
        <w:div w:id="15666136">
          <w:marLeft w:val="0"/>
          <w:marRight w:val="0"/>
          <w:marTop w:val="0"/>
          <w:marBottom w:val="0"/>
          <w:divBdr>
            <w:top w:val="none" w:sz="0" w:space="0" w:color="auto"/>
            <w:left w:val="none" w:sz="0" w:space="0" w:color="auto"/>
            <w:bottom w:val="none" w:sz="0" w:space="0" w:color="auto"/>
            <w:right w:val="none" w:sz="0" w:space="0" w:color="auto"/>
          </w:divBdr>
        </w:div>
        <w:div w:id="346253905">
          <w:marLeft w:val="0"/>
          <w:marRight w:val="0"/>
          <w:marTop w:val="0"/>
          <w:marBottom w:val="0"/>
          <w:divBdr>
            <w:top w:val="none" w:sz="0" w:space="0" w:color="auto"/>
            <w:left w:val="none" w:sz="0" w:space="0" w:color="auto"/>
            <w:bottom w:val="none" w:sz="0" w:space="0" w:color="auto"/>
            <w:right w:val="none" w:sz="0" w:space="0" w:color="auto"/>
          </w:divBdr>
        </w:div>
        <w:div w:id="349263598">
          <w:marLeft w:val="0"/>
          <w:marRight w:val="0"/>
          <w:marTop w:val="0"/>
          <w:marBottom w:val="0"/>
          <w:divBdr>
            <w:top w:val="none" w:sz="0" w:space="0" w:color="auto"/>
            <w:left w:val="none" w:sz="0" w:space="0" w:color="auto"/>
            <w:bottom w:val="none" w:sz="0" w:space="0" w:color="auto"/>
            <w:right w:val="none" w:sz="0" w:space="0" w:color="auto"/>
          </w:divBdr>
        </w:div>
        <w:div w:id="365562309">
          <w:marLeft w:val="0"/>
          <w:marRight w:val="0"/>
          <w:marTop w:val="0"/>
          <w:marBottom w:val="0"/>
          <w:divBdr>
            <w:top w:val="none" w:sz="0" w:space="0" w:color="auto"/>
            <w:left w:val="none" w:sz="0" w:space="0" w:color="auto"/>
            <w:bottom w:val="none" w:sz="0" w:space="0" w:color="auto"/>
            <w:right w:val="none" w:sz="0" w:space="0" w:color="auto"/>
          </w:divBdr>
        </w:div>
        <w:div w:id="445194052">
          <w:marLeft w:val="0"/>
          <w:marRight w:val="0"/>
          <w:marTop w:val="0"/>
          <w:marBottom w:val="0"/>
          <w:divBdr>
            <w:top w:val="none" w:sz="0" w:space="0" w:color="auto"/>
            <w:left w:val="none" w:sz="0" w:space="0" w:color="auto"/>
            <w:bottom w:val="none" w:sz="0" w:space="0" w:color="auto"/>
            <w:right w:val="none" w:sz="0" w:space="0" w:color="auto"/>
          </w:divBdr>
        </w:div>
        <w:div w:id="538980890">
          <w:marLeft w:val="0"/>
          <w:marRight w:val="0"/>
          <w:marTop w:val="0"/>
          <w:marBottom w:val="0"/>
          <w:divBdr>
            <w:top w:val="none" w:sz="0" w:space="0" w:color="auto"/>
            <w:left w:val="none" w:sz="0" w:space="0" w:color="auto"/>
            <w:bottom w:val="none" w:sz="0" w:space="0" w:color="auto"/>
            <w:right w:val="none" w:sz="0" w:space="0" w:color="auto"/>
          </w:divBdr>
        </w:div>
        <w:div w:id="600526089">
          <w:marLeft w:val="0"/>
          <w:marRight w:val="0"/>
          <w:marTop w:val="0"/>
          <w:marBottom w:val="0"/>
          <w:divBdr>
            <w:top w:val="none" w:sz="0" w:space="0" w:color="auto"/>
            <w:left w:val="none" w:sz="0" w:space="0" w:color="auto"/>
            <w:bottom w:val="none" w:sz="0" w:space="0" w:color="auto"/>
            <w:right w:val="none" w:sz="0" w:space="0" w:color="auto"/>
          </w:divBdr>
        </w:div>
        <w:div w:id="662390601">
          <w:marLeft w:val="0"/>
          <w:marRight w:val="0"/>
          <w:marTop w:val="0"/>
          <w:marBottom w:val="0"/>
          <w:divBdr>
            <w:top w:val="none" w:sz="0" w:space="0" w:color="auto"/>
            <w:left w:val="none" w:sz="0" w:space="0" w:color="auto"/>
            <w:bottom w:val="none" w:sz="0" w:space="0" w:color="auto"/>
            <w:right w:val="none" w:sz="0" w:space="0" w:color="auto"/>
          </w:divBdr>
        </w:div>
        <w:div w:id="710492579">
          <w:marLeft w:val="0"/>
          <w:marRight w:val="0"/>
          <w:marTop w:val="0"/>
          <w:marBottom w:val="0"/>
          <w:divBdr>
            <w:top w:val="none" w:sz="0" w:space="0" w:color="auto"/>
            <w:left w:val="none" w:sz="0" w:space="0" w:color="auto"/>
            <w:bottom w:val="none" w:sz="0" w:space="0" w:color="auto"/>
            <w:right w:val="none" w:sz="0" w:space="0" w:color="auto"/>
          </w:divBdr>
        </w:div>
        <w:div w:id="994718889">
          <w:marLeft w:val="0"/>
          <w:marRight w:val="0"/>
          <w:marTop w:val="0"/>
          <w:marBottom w:val="0"/>
          <w:divBdr>
            <w:top w:val="none" w:sz="0" w:space="0" w:color="auto"/>
            <w:left w:val="none" w:sz="0" w:space="0" w:color="auto"/>
            <w:bottom w:val="none" w:sz="0" w:space="0" w:color="auto"/>
            <w:right w:val="none" w:sz="0" w:space="0" w:color="auto"/>
          </w:divBdr>
        </w:div>
        <w:div w:id="1398015127">
          <w:marLeft w:val="0"/>
          <w:marRight w:val="0"/>
          <w:marTop w:val="0"/>
          <w:marBottom w:val="0"/>
          <w:divBdr>
            <w:top w:val="none" w:sz="0" w:space="0" w:color="auto"/>
            <w:left w:val="none" w:sz="0" w:space="0" w:color="auto"/>
            <w:bottom w:val="none" w:sz="0" w:space="0" w:color="auto"/>
            <w:right w:val="none" w:sz="0" w:space="0" w:color="auto"/>
          </w:divBdr>
        </w:div>
        <w:div w:id="1450201442">
          <w:marLeft w:val="0"/>
          <w:marRight w:val="0"/>
          <w:marTop w:val="0"/>
          <w:marBottom w:val="0"/>
          <w:divBdr>
            <w:top w:val="none" w:sz="0" w:space="0" w:color="auto"/>
            <w:left w:val="none" w:sz="0" w:space="0" w:color="auto"/>
            <w:bottom w:val="none" w:sz="0" w:space="0" w:color="auto"/>
            <w:right w:val="none" w:sz="0" w:space="0" w:color="auto"/>
          </w:divBdr>
        </w:div>
        <w:div w:id="1526096426">
          <w:marLeft w:val="0"/>
          <w:marRight w:val="0"/>
          <w:marTop w:val="0"/>
          <w:marBottom w:val="0"/>
          <w:divBdr>
            <w:top w:val="none" w:sz="0" w:space="0" w:color="auto"/>
            <w:left w:val="none" w:sz="0" w:space="0" w:color="auto"/>
            <w:bottom w:val="none" w:sz="0" w:space="0" w:color="auto"/>
            <w:right w:val="none" w:sz="0" w:space="0" w:color="auto"/>
          </w:divBdr>
        </w:div>
        <w:div w:id="1591767776">
          <w:marLeft w:val="0"/>
          <w:marRight w:val="0"/>
          <w:marTop w:val="0"/>
          <w:marBottom w:val="0"/>
          <w:divBdr>
            <w:top w:val="none" w:sz="0" w:space="0" w:color="auto"/>
            <w:left w:val="none" w:sz="0" w:space="0" w:color="auto"/>
            <w:bottom w:val="none" w:sz="0" w:space="0" w:color="auto"/>
            <w:right w:val="none" w:sz="0" w:space="0" w:color="auto"/>
          </w:divBdr>
        </w:div>
        <w:div w:id="1598294553">
          <w:marLeft w:val="0"/>
          <w:marRight w:val="0"/>
          <w:marTop w:val="0"/>
          <w:marBottom w:val="0"/>
          <w:divBdr>
            <w:top w:val="none" w:sz="0" w:space="0" w:color="auto"/>
            <w:left w:val="none" w:sz="0" w:space="0" w:color="auto"/>
            <w:bottom w:val="none" w:sz="0" w:space="0" w:color="auto"/>
            <w:right w:val="none" w:sz="0" w:space="0" w:color="auto"/>
          </w:divBdr>
        </w:div>
        <w:div w:id="1606184584">
          <w:marLeft w:val="0"/>
          <w:marRight w:val="0"/>
          <w:marTop w:val="0"/>
          <w:marBottom w:val="0"/>
          <w:divBdr>
            <w:top w:val="none" w:sz="0" w:space="0" w:color="auto"/>
            <w:left w:val="none" w:sz="0" w:space="0" w:color="auto"/>
            <w:bottom w:val="none" w:sz="0" w:space="0" w:color="auto"/>
            <w:right w:val="none" w:sz="0" w:space="0" w:color="auto"/>
          </w:divBdr>
        </w:div>
        <w:div w:id="1617641536">
          <w:marLeft w:val="0"/>
          <w:marRight w:val="0"/>
          <w:marTop w:val="0"/>
          <w:marBottom w:val="0"/>
          <w:divBdr>
            <w:top w:val="none" w:sz="0" w:space="0" w:color="auto"/>
            <w:left w:val="none" w:sz="0" w:space="0" w:color="auto"/>
            <w:bottom w:val="none" w:sz="0" w:space="0" w:color="auto"/>
            <w:right w:val="none" w:sz="0" w:space="0" w:color="auto"/>
          </w:divBdr>
        </w:div>
        <w:div w:id="1647972262">
          <w:marLeft w:val="0"/>
          <w:marRight w:val="0"/>
          <w:marTop w:val="0"/>
          <w:marBottom w:val="0"/>
          <w:divBdr>
            <w:top w:val="none" w:sz="0" w:space="0" w:color="auto"/>
            <w:left w:val="none" w:sz="0" w:space="0" w:color="auto"/>
            <w:bottom w:val="none" w:sz="0" w:space="0" w:color="auto"/>
            <w:right w:val="none" w:sz="0" w:space="0" w:color="auto"/>
          </w:divBdr>
        </w:div>
        <w:div w:id="1803961416">
          <w:marLeft w:val="0"/>
          <w:marRight w:val="0"/>
          <w:marTop w:val="0"/>
          <w:marBottom w:val="0"/>
          <w:divBdr>
            <w:top w:val="none" w:sz="0" w:space="0" w:color="auto"/>
            <w:left w:val="none" w:sz="0" w:space="0" w:color="auto"/>
            <w:bottom w:val="none" w:sz="0" w:space="0" w:color="auto"/>
            <w:right w:val="none" w:sz="0" w:space="0" w:color="auto"/>
          </w:divBdr>
        </w:div>
        <w:div w:id="1889873712">
          <w:marLeft w:val="0"/>
          <w:marRight w:val="0"/>
          <w:marTop w:val="0"/>
          <w:marBottom w:val="0"/>
          <w:divBdr>
            <w:top w:val="none" w:sz="0" w:space="0" w:color="auto"/>
            <w:left w:val="none" w:sz="0" w:space="0" w:color="auto"/>
            <w:bottom w:val="none" w:sz="0" w:space="0" w:color="auto"/>
            <w:right w:val="none" w:sz="0" w:space="0" w:color="auto"/>
          </w:divBdr>
        </w:div>
        <w:div w:id="2087023868">
          <w:marLeft w:val="0"/>
          <w:marRight w:val="0"/>
          <w:marTop w:val="0"/>
          <w:marBottom w:val="0"/>
          <w:divBdr>
            <w:top w:val="none" w:sz="0" w:space="0" w:color="auto"/>
            <w:left w:val="none" w:sz="0" w:space="0" w:color="auto"/>
            <w:bottom w:val="none" w:sz="0" w:space="0" w:color="auto"/>
            <w:right w:val="none" w:sz="0" w:space="0" w:color="auto"/>
          </w:divBdr>
        </w:div>
        <w:div w:id="2117363702">
          <w:marLeft w:val="0"/>
          <w:marRight w:val="0"/>
          <w:marTop w:val="0"/>
          <w:marBottom w:val="0"/>
          <w:divBdr>
            <w:top w:val="none" w:sz="0" w:space="0" w:color="auto"/>
            <w:left w:val="none" w:sz="0" w:space="0" w:color="auto"/>
            <w:bottom w:val="none" w:sz="0" w:space="0" w:color="auto"/>
            <w:right w:val="none" w:sz="0" w:space="0" w:color="auto"/>
          </w:divBdr>
        </w:div>
      </w:divsChild>
    </w:div>
    <w:div w:id="1594588855">
      <w:bodyDiv w:val="1"/>
      <w:marLeft w:val="0"/>
      <w:marRight w:val="0"/>
      <w:marTop w:val="0"/>
      <w:marBottom w:val="0"/>
      <w:divBdr>
        <w:top w:val="none" w:sz="0" w:space="0" w:color="auto"/>
        <w:left w:val="none" w:sz="0" w:space="0" w:color="auto"/>
        <w:bottom w:val="none" w:sz="0" w:space="0" w:color="auto"/>
        <w:right w:val="none" w:sz="0" w:space="0" w:color="auto"/>
      </w:divBdr>
    </w:div>
    <w:div w:id="1596786414">
      <w:bodyDiv w:val="1"/>
      <w:marLeft w:val="0"/>
      <w:marRight w:val="0"/>
      <w:marTop w:val="0"/>
      <w:marBottom w:val="0"/>
      <w:divBdr>
        <w:top w:val="none" w:sz="0" w:space="0" w:color="auto"/>
        <w:left w:val="none" w:sz="0" w:space="0" w:color="auto"/>
        <w:bottom w:val="none" w:sz="0" w:space="0" w:color="auto"/>
        <w:right w:val="none" w:sz="0" w:space="0" w:color="auto"/>
      </w:divBdr>
    </w:div>
    <w:div w:id="1599094372">
      <w:bodyDiv w:val="1"/>
      <w:marLeft w:val="0"/>
      <w:marRight w:val="0"/>
      <w:marTop w:val="0"/>
      <w:marBottom w:val="0"/>
      <w:divBdr>
        <w:top w:val="none" w:sz="0" w:space="0" w:color="auto"/>
        <w:left w:val="none" w:sz="0" w:space="0" w:color="auto"/>
        <w:bottom w:val="none" w:sz="0" w:space="0" w:color="auto"/>
        <w:right w:val="none" w:sz="0" w:space="0" w:color="auto"/>
      </w:divBdr>
    </w:div>
    <w:div w:id="1602059412">
      <w:bodyDiv w:val="1"/>
      <w:marLeft w:val="0"/>
      <w:marRight w:val="0"/>
      <w:marTop w:val="0"/>
      <w:marBottom w:val="0"/>
      <w:divBdr>
        <w:top w:val="none" w:sz="0" w:space="0" w:color="auto"/>
        <w:left w:val="none" w:sz="0" w:space="0" w:color="auto"/>
        <w:bottom w:val="none" w:sz="0" w:space="0" w:color="auto"/>
        <w:right w:val="none" w:sz="0" w:space="0" w:color="auto"/>
      </w:divBdr>
    </w:div>
    <w:div w:id="1603604909">
      <w:bodyDiv w:val="1"/>
      <w:marLeft w:val="0"/>
      <w:marRight w:val="0"/>
      <w:marTop w:val="0"/>
      <w:marBottom w:val="0"/>
      <w:divBdr>
        <w:top w:val="none" w:sz="0" w:space="0" w:color="auto"/>
        <w:left w:val="none" w:sz="0" w:space="0" w:color="auto"/>
        <w:bottom w:val="none" w:sz="0" w:space="0" w:color="auto"/>
        <w:right w:val="none" w:sz="0" w:space="0" w:color="auto"/>
      </w:divBdr>
    </w:div>
    <w:div w:id="1606303409">
      <w:bodyDiv w:val="1"/>
      <w:marLeft w:val="0"/>
      <w:marRight w:val="0"/>
      <w:marTop w:val="0"/>
      <w:marBottom w:val="0"/>
      <w:divBdr>
        <w:top w:val="none" w:sz="0" w:space="0" w:color="auto"/>
        <w:left w:val="none" w:sz="0" w:space="0" w:color="auto"/>
        <w:bottom w:val="none" w:sz="0" w:space="0" w:color="auto"/>
        <w:right w:val="none" w:sz="0" w:space="0" w:color="auto"/>
      </w:divBdr>
    </w:div>
    <w:div w:id="1607345097">
      <w:bodyDiv w:val="1"/>
      <w:marLeft w:val="0"/>
      <w:marRight w:val="0"/>
      <w:marTop w:val="0"/>
      <w:marBottom w:val="0"/>
      <w:divBdr>
        <w:top w:val="none" w:sz="0" w:space="0" w:color="auto"/>
        <w:left w:val="none" w:sz="0" w:space="0" w:color="auto"/>
        <w:bottom w:val="none" w:sz="0" w:space="0" w:color="auto"/>
        <w:right w:val="none" w:sz="0" w:space="0" w:color="auto"/>
      </w:divBdr>
    </w:div>
    <w:div w:id="1608269081">
      <w:bodyDiv w:val="1"/>
      <w:marLeft w:val="0"/>
      <w:marRight w:val="0"/>
      <w:marTop w:val="0"/>
      <w:marBottom w:val="0"/>
      <w:divBdr>
        <w:top w:val="none" w:sz="0" w:space="0" w:color="auto"/>
        <w:left w:val="none" w:sz="0" w:space="0" w:color="auto"/>
        <w:bottom w:val="none" w:sz="0" w:space="0" w:color="auto"/>
        <w:right w:val="none" w:sz="0" w:space="0" w:color="auto"/>
      </w:divBdr>
    </w:div>
    <w:div w:id="1609268419">
      <w:bodyDiv w:val="1"/>
      <w:marLeft w:val="0"/>
      <w:marRight w:val="0"/>
      <w:marTop w:val="0"/>
      <w:marBottom w:val="0"/>
      <w:divBdr>
        <w:top w:val="none" w:sz="0" w:space="0" w:color="auto"/>
        <w:left w:val="none" w:sz="0" w:space="0" w:color="auto"/>
        <w:bottom w:val="none" w:sz="0" w:space="0" w:color="auto"/>
        <w:right w:val="none" w:sz="0" w:space="0" w:color="auto"/>
      </w:divBdr>
    </w:div>
    <w:div w:id="1609584782">
      <w:bodyDiv w:val="1"/>
      <w:marLeft w:val="0"/>
      <w:marRight w:val="0"/>
      <w:marTop w:val="0"/>
      <w:marBottom w:val="0"/>
      <w:divBdr>
        <w:top w:val="none" w:sz="0" w:space="0" w:color="auto"/>
        <w:left w:val="none" w:sz="0" w:space="0" w:color="auto"/>
        <w:bottom w:val="none" w:sz="0" w:space="0" w:color="auto"/>
        <w:right w:val="none" w:sz="0" w:space="0" w:color="auto"/>
      </w:divBdr>
    </w:div>
    <w:div w:id="1611276719">
      <w:bodyDiv w:val="1"/>
      <w:marLeft w:val="0"/>
      <w:marRight w:val="0"/>
      <w:marTop w:val="0"/>
      <w:marBottom w:val="0"/>
      <w:divBdr>
        <w:top w:val="none" w:sz="0" w:space="0" w:color="auto"/>
        <w:left w:val="none" w:sz="0" w:space="0" w:color="auto"/>
        <w:bottom w:val="none" w:sz="0" w:space="0" w:color="auto"/>
        <w:right w:val="none" w:sz="0" w:space="0" w:color="auto"/>
      </w:divBdr>
    </w:div>
    <w:div w:id="1613051002">
      <w:bodyDiv w:val="1"/>
      <w:marLeft w:val="0"/>
      <w:marRight w:val="0"/>
      <w:marTop w:val="0"/>
      <w:marBottom w:val="0"/>
      <w:divBdr>
        <w:top w:val="none" w:sz="0" w:space="0" w:color="auto"/>
        <w:left w:val="none" w:sz="0" w:space="0" w:color="auto"/>
        <w:bottom w:val="none" w:sz="0" w:space="0" w:color="auto"/>
        <w:right w:val="none" w:sz="0" w:space="0" w:color="auto"/>
      </w:divBdr>
    </w:div>
    <w:div w:id="1617174381">
      <w:bodyDiv w:val="1"/>
      <w:marLeft w:val="0"/>
      <w:marRight w:val="0"/>
      <w:marTop w:val="0"/>
      <w:marBottom w:val="0"/>
      <w:divBdr>
        <w:top w:val="none" w:sz="0" w:space="0" w:color="auto"/>
        <w:left w:val="none" w:sz="0" w:space="0" w:color="auto"/>
        <w:bottom w:val="none" w:sz="0" w:space="0" w:color="auto"/>
        <w:right w:val="none" w:sz="0" w:space="0" w:color="auto"/>
      </w:divBdr>
    </w:div>
    <w:div w:id="1619099030">
      <w:bodyDiv w:val="1"/>
      <w:marLeft w:val="0"/>
      <w:marRight w:val="0"/>
      <w:marTop w:val="0"/>
      <w:marBottom w:val="0"/>
      <w:divBdr>
        <w:top w:val="none" w:sz="0" w:space="0" w:color="auto"/>
        <w:left w:val="none" w:sz="0" w:space="0" w:color="auto"/>
        <w:bottom w:val="none" w:sz="0" w:space="0" w:color="auto"/>
        <w:right w:val="none" w:sz="0" w:space="0" w:color="auto"/>
      </w:divBdr>
    </w:div>
    <w:div w:id="1620798106">
      <w:bodyDiv w:val="1"/>
      <w:marLeft w:val="0"/>
      <w:marRight w:val="0"/>
      <w:marTop w:val="0"/>
      <w:marBottom w:val="0"/>
      <w:divBdr>
        <w:top w:val="none" w:sz="0" w:space="0" w:color="auto"/>
        <w:left w:val="none" w:sz="0" w:space="0" w:color="auto"/>
        <w:bottom w:val="none" w:sz="0" w:space="0" w:color="auto"/>
        <w:right w:val="none" w:sz="0" w:space="0" w:color="auto"/>
      </w:divBdr>
    </w:div>
    <w:div w:id="1621372923">
      <w:bodyDiv w:val="1"/>
      <w:marLeft w:val="0"/>
      <w:marRight w:val="0"/>
      <w:marTop w:val="0"/>
      <w:marBottom w:val="0"/>
      <w:divBdr>
        <w:top w:val="none" w:sz="0" w:space="0" w:color="auto"/>
        <w:left w:val="none" w:sz="0" w:space="0" w:color="auto"/>
        <w:bottom w:val="none" w:sz="0" w:space="0" w:color="auto"/>
        <w:right w:val="none" w:sz="0" w:space="0" w:color="auto"/>
      </w:divBdr>
    </w:div>
    <w:div w:id="1622691513">
      <w:bodyDiv w:val="1"/>
      <w:marLeft w:val="0"/>
      <w:marRight w:val="0"/>
      <w:marTop w:val="0"/>
      <w:marBottom w:val="0"/>
      <w:divBdr>
        <w:top w:val="none" w:sz="0" w:space="0" w:color="auto"/>
        <w:left w:val="none" w:sz="0" w:space="0" w:color="auto"/>
        <w:bottom w:val="none" w:sz="0" w:space="0" w:color="auto"/>
        <w:right w:val="none" w:sz="0" w:space="0" w:color="auto"/>
      </w:divBdr>
    </w:div>
    <w:div w:id="1624071276">
      <w:bodyDiv w:val="1"/>
      <w:marLeft w:val="0"/>
      <w:marRight w:val="0"/>
      <w:marTop w:val="0"/>
      <w:marBottom w:val="0"/>
      <w:divBdr>
        <w:top w:val="none" w:sz="0" w:space="0" w:color="auto"/>
        <w:left w:val="none" w:sz="0" w:space="0" w:color="auto"/>
        <w:bottom w:val="none" w:sz="0" w:space="0" w:color="auto"/>
        <w:right w:val="none" w:sz="0" w:space="0" w:color="auto"/>
      </w:divBdr>
    </w:div>
    <w:div w:id="1625960711">
      <w:bodyDiv w:val="1"/>
      <w:marLeft w:val="0"/>
      <w:marRight w:val="0"/>
      <w:marTop w:val="0"/>
      <w:marBottom w:val="0"/>
      <w:divBdr>
        <w:top w:val="none" w:sz="0" w:space="0" w:color="auto"/>
        <w:left w:val="none" w:sz="0" w:space="0" w:color="auto"/>
        <w:bottom w:val="none" w:sz="0" w:space="0" w:color="auto"/>
        <w:right w:val="none" w:sz="0" w:space="0" w:color="auto"/>
      </w:divBdr>
    </w:div>
    <w:div w:id="1626234854">
      <w:bodyDiv w:val="1"/>
      <w:marLeft w:val="0"/>
      <w:marRight w:val="0"/>
      <w:marTop w:val="0"/>
      <w:marBottom w:val="0"/>
      <w:divBdr>
        <w:top w:val="none" w:sz="0" w:space="0" w:color="auto"/>
        <w:left w:val="none" w:sz="0" w:space="0" w:color="auto"/>
        <w:bottom w:val="none" w:sz="0" w:space="0" w:color="auto"/>
        <w:right w:val="none" w:sz="0" w:space="0" w:color="auto"/>
      </w:divBdr>
    </w:div>
    <w:div w:id="1626622916">
      <w:bodyDiv w:val="1"/>
      <w:marLeft w:val="0"/>
      <w:marRight w:val="0"/>
      <w:marTop w:val="0"/>
      <w:marBottom w:val="0"/>
      <w:divBdr>
        <w:top w:val="none" w:sz="0" w:space="0" w:color="auto"/>
        <w:left w:val="none" w:sz="0" w:space="0" w:color="auto"/>
        <w:bottom w:val="none" w:sz="0" w:space="0" w:color="auto"/>
        <w:right w:val="none" w:sz="0" w:space="0" w:color="auto"/>
      </w:divBdr>
    </w:div>
    <w:div w:id="1627079500">
      <w:bodyDiv w:val="1"/>
      <w:marLeft w:val="0"/>
      <w:marRight w:val="0"/>
      <w:marTop w:val="0"/>
      <w:marBottom w:val="0"/>
      <w:divBdr>
        <w:top w:val="none" w:sz="0" w:space="0" w:color="auto"/>
        <w:left w:val="none" w:sz="0" w:space="0" w:color="auto"/>
        <w:bottom w:val="none" w:sz="0" w:space="0" w:color="auto"/>
        <w:right w:val="none" w:sz="0" w:space="0" w:color="auto"/>
      </w:divBdr>
    </w:div>
    <w:div w:id="1629699421">
      <w:bodyDiv w:val="1"/>
      <w:marLeft w:val="0"/>
      <w:marRight w:val="0"/>
      <w:marTop w:val="0"/>
      <w:marBottom w:val="0"/>
      <w:divBdr>
        <w:top w:val="none" w:sz="0" w:space="0" w:color="auto"/>
        <w:left w:val="none" w:sz="0" w:space="0" w:color="auto"/>
        <w:bottom w:val="none" w:sz="0" w:space="0" w:color="auto"/>
        <w:right w:val="none" w:sz="0" w:space="0" w:color="auto"/>
      </w:divBdr>
    </w:div>
    <w:div w:id="1630476159">
      <w:bodyDiv w:val="1"/>
      <w:marLeft w:val="0"/>
      <w:marRight w:val="0"/>
      <w:marTop w:val="0"/>
      <w:marBottom w:val="0"/>
      <w:divBdr>
        <w:top w:val="none" w:sz="0" w:space="0" w:color="auto"/>
        <w:left w:val="none" w:sz="0" w:space="0" w:color="auto"/>
        <w:bottom w:val="none" w:sz="0" w:space="0" w:color="auto"/>
        <w:right w:val="none" w:sz="0" w:space="0" w:color="auto"/>
      </w:divBdr>
    </w:div>
    <w:div w:id="1631283605">
      <w:bodyDiv w:val="1"/>
      <w:marLeft w:val="0"/>
      <w:marRight w:val="0"/>
      <w:marTop w:val="0"/>
      <w:marBottom w:val="0"/>
      <w:divBdr>
        <w:top w:val="none" w:sz="0" w:space="0" w:color="auto"/>
        <w:left w:val="none" w:sz="0" w:space="0" w:color="auto"/>
        <w:bottom w:val="none" w:sz="0" w:space="0" w:color="auto"/>
        <w:right w:val="none" w:sz="0" w:space="0" w:color="auto"/>
      </w:divBdr>
    </w:div>
    <w:div w:id="1631787340">
      <w:bodyDiv w:val="1"/>
      <w:marLeft w:val="0"/>
      <w:marRight w:val="0"/>
      <w:marTop w:val="0"/>
      <w:marBottom w:val="0"/>
      <w:divBdr>
        <w:top w:val="none" w:sz="0" w:space="0" w:color="auto"/>
        <w:left w:val="none" w:sz="0" w:space="0" w:color="auto"/>
        <w:bottom w:val="none" w:sz="0" w:space="0" w:color="auto"/>
        <w:right w:val="none" w:sz="0" w:space="0" w:color="auto"/>
      </w:divBdr>
    </w:div>
    <w:div w:id="1632709486">
      <w:bodyDiv w:val="1"/>
      <w:marLeft w:val="0"/>
      <w:marRight w:val="0"/>
      <w:marTop w:val="0"/>
      <w:marBottom w:val="0"/>
      <w:divBdr>
        <w:top w:val="none" w:sz="0" w:space="0" w:color="auto"/>
        <w:left w:val="none" w:sz="0" w:space="0" w:color="auto"/>
        <w:bottom w:val="none" w:sz="0" w:space="0" w:color="auto"/>
        <w:right w:val="none" w:sz="0" w:space="0" w:color="auto"/>
      </w:divBdr>
    </w:div>
    <w:div w:id="1634629687">
      <w:bodyDiv w:val="1"/>
      <w:marLeft w:val="0"/>
      <w:marRight w:val="0"/>
      <w:marTop w:val="0"/>
      <w:marBottom w:val="0"/>
      <w:divBdr>
        <w:top w:val="none" w:sz="0" w:space="0" w:color="auto"/>
        <w:left w:val="none" w:sz="0" w:space="0" w:color="auto"/>
        <w:bottom w:val="none" w:sz="0" w:space="0" w:color="auto"/>
        <w:right w:val="none" w:sz="0" w:space="0" w:color="auto"/>
      </w:divBdr>
    </w:div>
    <w:div w:id="1636719561">
      <w:bodyDiv w:val="1"/>
      <w:marLeft w:val="0"/>
      <w:marRight w:val="0"/>
      <w:marTop w:val="0"/>
      <w:marBottom w:val="0"/>
      <w:divBdr>
        <w:top w:val="none" w:sz="0" w:space="0" w:color="auto"/>
        <w:left w:val="none" w:sz="0" w:space="0" w:color="auto"/>
        <w:bottom w:val="none" w:sz="0" w:space="0" w:color="auto"/>
        <w:right w:val="none" w:sz="0" w:space="0" w:color="auto"/>
      </w:divBdr>
    </w:div>
    <w:div w:id="1637181621">
      <w:bodyDiv w:val="1"/>
      <w:marLeft w:val="0"/>
      <w:marRight w:val="0"/>
      <w:marTop w:val="0"/>
      <w:marBottom w:val="0"/>
      <w:divBdr>
        <w:top w:val="none" w:sz="0" w:space="0" w:color="auto"/>
        <w:left w:val="none" w:sz="0" w:space="0" w:color="auto"/>
        <w:bottom w:val="none" w:sz="0" w:space="0" w:color="auto"/>
        <w:right w:val="none" w:sz="0" w:space="0" w:color="auto"/>
      </w:divBdr>
    </w:div>
    <w:div w:id="1637448890">
      <w:bodyDiv w:val="1"/>
      <w:marLeft w:val="0"/>
      <w:marRight w:val="0"/>
      <w:marTop w:val="0"/>
      <w:marBottom w:val="0"/>
      <w:divBdr>
        <w:top w:val="none" w:sz="0" w:space="0" w:color="auto"/>
        <w:left w:val="none" w:sz="0" w:space="0" w:color="auto"/>
        <w:bottom w:val="none" w:sz="0" w:space="0" w:color="auto"/>
        <w:right w:val="none" w:sz="0" w:space="0" w:color="auto"/>
      </w:divBdr>
    </w:div>
    <w:div w:id="1641038710">
      <w:bodyDiv w:val="1"/>
      <w:marLeft w:val="0"/>
      <w:marRight w:val="0"/>
      <w:marTop w:val="0"/>
      <w:marBottom w:val="0"/>
      <w:divBdr>
        <w:top w:val="none" w:sz="0" w:space="0" w:color="auto"/>
        <w:left w:val="none" w:sz="0" w:space="0" w:color="auto"/>
        <w:bottom w:val="none" w:sz="0" w:space="0" w:color="auto"/>
        <w:right w:val="none" w:sz="0" w:space="0" w:color="auto"/>
      </w:divBdr>
    </w:div>
    <w:div w:id="1644383109">
      <w:bodyDiv w:val="1"/>
      <w:marLeft w:val="0"/>
      <w:marRight w:val="0"/>
      <w:marTop w:val="0"/>
      <w:marBottom w:val="0"/>
      <w:divBdr>
        <w:top w:val="none" w:sz="0" w:space="0" w:color="auto"/>
        <w:left w:val="none" w:sz="0" w:space="0" w:color="auto"/>
        <w:bottom w:val="none" w:sz="0" w:space="0" w:color="auto"/>
        <w:right w:val="none" w:sz="0" w:space="0" w:color="auto"/>
      </w:divBdr>
    </w:div>
    <w:div w:id="1645544300">
      <w:bodyDiv w:val="1"/>
      <w:marLeft w:val="0"/>
      <w:marRight w:val="0"/>
      <w:marTop w:val="0"/>
      <w:marBottom w:val="0"/>
      <w:divBdr>
        <w:top w:val="none" w:sz="0" w:space="0" w:color="auto"/>
        <w:left w:val="none" w:sz="0" w:space="0" w:color="auto"/>
        <w:bottom w:val="none" w:sz="0" w:space="0" w:color="auto"/>
        <w:right w:val="none" w:sz="0" w:space="0" w:color="auto"/>
      </w:divBdr>
    </w:div>
    <w:div w:id="1651596169">
      <w:bodyDiv w:val="1"/>
      <w:marLeft w:val="0"/>
      <w:marRight w:val="0"/>
      <w:marTop w:val="0"/>
      <w:marBottom w:val="0"/>
      <w:divBdr>
        <w:top w:val="none" w:sz="0" w:space="0" w:color="auto"/>
        <w:left w:val="none" w:sz="0" w:space="0" w:color="auto"/>
        <w:bottom w:val="none" w:sz="0" w:space="0" w:color="auto"/>
        <w:right w:val="none" w:sz="0" w:space="0" w:color="auto"/>
      </w:divBdr>
    </w:div>
    <w:div w:id="1658729555">
      <w:bodyDiv w:val="1"/>
      <w:marLeft w:val="0"/>
      <w:marRight w:val="0"/>
      <w:marTop w:val="0"/>
      <w:marBottom w:val="0"/>
      <w:divBdr>
        <w:top w:val="none" w:sz="0" w:space="0" w:color="auto"/>
        <w:left w:val="none" w:sz="0" w:space="0" w:color="auto"/>
        <w:bottom w:val="none" w:sz="0" w:space="0" w:color="auto"/>
        <w:right w:val="none" w:sz="0" w:space="0" w:color="auto"/>
      </w:divBdr>
    </w:div>
    <w:div w:id="1661734198">
      <w:bodyDiv w:val="1"/>
      <w:marLeft w:val="0"/>
      <w:marRight w:val="0"/>
      <w:marTop w:val="0"/>
      <w:marBottom w:val="0"/>
      <w:divBdr>
        <w:top w:val="none" w:sz="0" w:space="0" w:color="auto"/>
        <w:left w:val="none" w:sz="0" w:space="0" w:color="auto"/>
        <w:bottom w:val="none" w:sz="0" w:space="0" w:color="auto"/>
        <w:right w:val="none" w:sz="0" w:space="0" w:color="auto"/>
      </w:divBdr>
    </w:div>
    <w:div w:id="1664822615">
      <w:bodyDiv w:val="1"/>
      <w:marLeft w:val="0"/>
      <w:marRight w:val="0"/>
      <w:marTop w:val="0"/>
      <w:marBottom w:val="0"/>
      <w:divBdr>
        <w:top w:val="none" w:sz="0" w:space="0" w:color="auto"/>
        <w:left w:val="none" w:sz="0" w:space="0" w:color="auto"/>
        <w:bottom w:val="none" w:sz="0" w:space="0" w:color="auto"/>
        <w:right w:val="none" w:sz="0" w:space="0" w:color="auto"/>
      </w:divBdr>
    </w:div>
    <w:div w:id="1665039453">
      <w:bodyDiv w:val="1"/>
      <w:marLeft w:val="0"/>
      <w:marRight w:val="0"/>
      <w:marTop w:val="0"/>
      <w:marBottom w:val="0"/>
      <w:divBdr>
        <w:top w:val="none" w:sz="0" w:space="0" w:color="auto"/>
        <w:left w:val="none" w:sz="0" w:space="0" w:color="auto"/>
        <w:bottom w:val="none" w:sz="0" w:space="0" w:color="auto"/>
        <w:right w:val="none" w:sz="0" w:space="0" w:color="auto"/>
      </w:divBdr>
    </w:div>
    <w:div w:id="1665818050">
      <w:bodyDiv w:val="1"/>
      <w:marLeft w:val="0"/>
      <w:marRight w:val="0"/>
      <w:marTop w:val="0"/>
      <w:marBottom w:val="0"/>
      <w:divBdr>
        <w:top w:val="none" w:sz="0" w:space="0" w:color="auto"/>
        <w:left w:val="none" w:sz="0" w:space="0" w:color="auto"/>
        <w:bottom w:val="none" w:sz="0" w:space="0" w:color="auto"/>
        <w:right w:val="none" w:sz="0" w:space="0" w:color="auto"/>
      </w:divBdr>
    </w:div>
    <w:div w:id="1666014754">
      <w:bodyDiv w:val="1"/>
      <w:marLeft w:val="0"/>
      <w:marRight w:val="0"/>
      <w:marTop w:val="0"/>
      <w:marBottom w:val="0"/>
      <w:divBdr>
        <w:top w:val="none" w:sz="0" w:space="0" w:color="auto"/>
        <w:left w:val="none" w:sz="0" w:space="0" w:color="auto"/>
        <w:bottom w:val="none" w:sz="0" w:space="0" w:color="auto"/>
        <w:right w:val="none" w:sz="0" w:space="0" w:color="auto"/>
      </w:divBdr>
    </w:div>
    <w:div w:id="1666320050">
      <w:bodyDiv w:val="1"/>
      <w:marLeft w:val="0"/>
      <w:marRight w:val="0"/>
      <w:marTop w:val="0"/>
      <w:marBottom w:val="0"/>
      <w:divBdr>
        <w:top w:val="none" w:sz="0" w:space="0" w:color="auto"/>
        <w:left w:val="none" w:sz="0" w:space="0" w:color="auto"/>
        <w:bottom w:val="none" w:sz="0" w:space="0" w:color="auto"/>
        <w:right w:val="none" w:sz="0" w:space="0" w:color="auto"/>
      </w:divBdr>
    </w:div>
    <w:div w:id="1666854544">
      <w:bodyDiv w:val="1"/>
      <w:marLeft w:val="0"/>
      <w:marRight w:val="0"/>
      <w:marTop w:val="0"/>
      <w:marBottom w:val="0"/>
      <w:divBdr>
        <w:top w:val="none" w:sz="0" w:space="0" w:color="auto"/>
        <w:left w:val="none" w:sz="0" w:space="0" w:color="auto"/>
        <w:bottom w:val="none" w:sz="0" w:space="0" w:color="auto"/>
        <w:right w:val="none" w:sz="0" w:space="0" w:color="auto"/>
      </w:divBdr>
      <w:divsChild>
        <w:div w:id="1513258879">
          <w:marLeft w:val="547"/>
          <w:marRight w:val="0"/>
          <w:marTop w:val="0"/>
          <w:marBottom w:val="0"/>
          <w:divBdr>
            <w:top w:val="none" w:sz="0" w:space="0" w:color="auto"/>
            <w:left w:val="none" w:sz="0" w:space="0" w:color="auto"/>
            <w:bottom w:val="none" w:sz="0" w:space="0" w:color="auto"/>
            <w:right w:val="none" w:sz="0" w:space="0" w:color="auto"/>
          </w:divBdr>
        </w:div>
      </w:divsChild>
    </w:div>
    <w:div w:id="1668051800">
      <w:bodyDiv w:val="1"/>
      <w:marLeft w:val="0"/>
      <w:marRight w:val="0"/>
      <w:marTop w:val="0"/>
      <w:marBottom w:val="0"/>
      <w:divBdr>
        <w:top w:val="none" w:sz="0" w:space="0" w:color="auto"/>
        <w:left w:val="none" w:sz="0" w:space="0" w:color="auto"/>
        <w:bottom w:val="none" w:sz="0" w:space="0" w:color="auto"/>
        <w:right w:val="none" w:sz="0" w:space="0" w:color="auto"/>
      </w:divBdr>
    </w:div>
    <w:div w:id="1668748978">
      <w:bodyDiv w:val="1"/>
      <w:marLeft w:val="0"/>
      <w:marRight w:val="0"/>
      <w:marTop w:val="0"/>
      <w:marBottom w:val="0"/>
      <w:divBdr>
        <w:top w:val="none" w:sz="0" w:space="0" w:color="auto"/>
        <w:left w:val="none" w:sz="0" w:space="0" w:color="auto"/>
        <w:bottom w:val="none" w:sz="0" w:space="0" w:color="auto"/>
        <w:right w:val="none" w:sz="0" w:space="0" w:color="auto"/>
      </w:divBdr>
    </w:div>
    <w:div w:id="1673530035">
      <w:bodyDiv w:val="1"/>
      <w:marLeft w:val="0"/>
      <w:marRight w:val="0"/>
      <w:marTop w:val="0"/>
      <w:marBottom w:val="0"/>
      <w:divBdr>
        <w:top w:val="none" w:sz="0" w:space="0" w:color="auto"/>
        <w:left w:val="none" w:sz="0" w:space="0" w:color="auto"/>
        <w:bottom w:val="none" w:sz="0" w:space="0" w:color="auto"/>
        <w:right w:val="none" w:sz="0" w:space="0" w:color="auto"/>
      </w:divBdr>
      <w:divsChild>
        <w:div w:id="919021276">
          <w:marLeft w:val="547"/>
          <w:marRight w:val="0"/>
          <w:marTop w:val="67"/>
          <w:marBottom w:val="0"/>
          <w:divBdr>
            <w:top w:val="none" w:sz="0" w:space="0" w:color="auto"/>
            <w:left w:val="none" w:sz="0" w:space="0" w:color="auto"/>
            <w:bottom w:val="none" w:sz="0" w:space="0" w:color="auto"/>
            <w:right w:val="none" w:sz="0" w:space="0" w:color="auto"/>
          </w:divBdr>
        </w:div>
      </w:divsChild>
    </w:div>
    <w:div w:id="1673679422">
      <w:bodyDiv w:val="1"/>
      <w:marLeft w:val="0"/>
      <w:marRight w:val="0"/>
      <w:marTop w:val="0"/>
      <w:marBottom w:val="0"/>
      <w:divBdr>
        <w:top w:val="none" w:sz="0" w:space="0" w:color="auto"/>
        <w:left w:val="none" w:sz="0" w:space="0" w:color="auto"/>
        <w:bottom w:val="none" w:sz="0" w:space="0" w:color="auto"/>
        <w:right w:val="none" w:sz="0" w:space="0" w:color="auto"/>
      </w:divBdr>
    </w:div>
    <w:div w:id="1673953111">
      <w:bodyDiv w:val="1"/>
      <w:marLeft w:val="0"/>
      <w:marRight w:val="0"/>
      <w:marTop w:val="0"/>
      <w:marBottom w:val="0"/>
      <w:divBdr>
        <w:top w:val="none" w:sz="0" w:space="0" w:color="auto"/>
        <w:left w:val="none" w:sz="0" w:space="0" w:color="auto"/>
        <w:bottom w:val="none" w:sz="0" w:space="0" w:color="auto"/>
        <w:right w:val="none" w:sz="0" w:space="0" w:color="auto"/>
      </w:divBdr>
    </w:div>
    <w:div w:id="1674721878">
      <w:bodyDiv w:val="1"/>
      <w:marLeft w:val="0"/>
      <w:marRight w:val="0"/>
      <w:marTop w:val="0"/>
      <w:marBottom w:val="0"/>
      <w:divBdr>
        <w:top w:val="none" w:sz="0" w:space="0" w:color="auto"/>
        <w:left w:val="none" w:sz="0" w:space="0" w:color="auto"/>
        <w:bottom w:val="none" w:sz="0" w:space="0" w:color="auto"/>
        <w:right w:val="none" w:sz="0" w:space="0" w:color="auto"/>
      </w:divBdr>
    </w:div>
    <w:div w:id="1675112512">
      <w:bodyDiv w:val="1"/>
      <w:marLeft w:val="0"/>
      <w:marRight w:val="0"/>
      <w:marTop w:val="0"/>
      <w:marBottom w:val="0"/>
      <w:divBdr>
        <w:top w:val="none" w:sz="0" w:space="0" w:color="auto"/>
        <w:left w:val="none" w:sz="0" w:space="0" w:color="auto"/>
        <w:bottom w:val="none" w:sz="0" w:space="0" w:color="auto"/>
        <w:right w:val="none" w:sz="0" w:space="0" w:color="auto"/>
      </w:divBdr>
    </w:div>
    <w:div w:id="1675373945">
      <w:bodyDiv w:val="1"/>
      <w:marLeft w:val="0"/>
      <w:marRight w:val="0"/>
      <w:marTop w:val="0"/>
      <w:marBottom w:val="0"/>
      <w:divBdr>
        <w:top w:val="none" w:sz="0" w:space="0" w:color="auto"/>
        <w:left w:val="none" w:sz="0" w:space="0" w:color="auto"/>
        <w:bottom w:val="none" w:sz="0" w:space="0" w:color="auto"/>
        <w:right w:val="none" w:sz="0" w:space="0" w:color="auto"/>
      </w:divBdr>
    </w:div>
    <w:div w:id="1676687280">
      <w:bodyDiv w:val="1"/>
      <w:marLeft w:val="0"/>
      <w:marRight w:val="0"/>
      <w:marTop w:val="0"/>
      <w:marBottom w:val="0"/>
      <w:divBdr>
        <w:top w:val="none" w:sz="0" w:space="0" w:color="auto"/>
        <w:left w:val="none" w:sz="0" w:space="0" w:color="auto"/>
        <w:bottom w:val="none" w:sz="0" w:space="0" w:color="auto"/>
        <w:right w:val="none" w:sz="0" w:space="0" w:color="auto"/>
      </w:divBdr>
    </w:div>
    <w:div w:id="1677342792">
      <w:bodyDiv w:val="1"/>
      <w:marLeft w:val="0"/>
      <w:marRight w:val="0"/>
      <w:marTop w:val="0"/>
      <w:marBottom w:val="0"/>
      <w:divBdr>
        <w:top w:val="none" w:sz="0" w:space="0" w:color="auto"/>
        <w:left w:val="none" w:sz="0" w:space="0" w:color="auto"/>
        <w:bottom w:val="none" w:sz="0" w:space="0" w:color="auto"/>
        <w:right w:val="none" w:sz="0" w:space="0" w:color="auto"/>
      </w:divBdr>
    </w:div>
    <w:div w:id="1678271945">
      <w:bodyDiv w:val="1"/>
      <w:marLeft w:val="0"/>
      <w:marRight w:val="0"/>
      <w:marTop w:val="0"/>
      <w:marBottom w:val="0"/>
      <w:divBdr>
        <w:top w:val="none" w:sz="0" w:space="0" w:color="auto"/>
        <w:left w:val="none" w:sz="0" w:space="0" w:color="auto"/>
        <w:bottom w:val="none" w:sz="0" w:space="0" w:color="auto"/>
        <w:right w:val="none" w:sz="0" w:space="0" w:color="auto"/>
      </w:divBdr>
    </w:div>
    <w:div w:id="1681546914">
      <w:bodyDiv w:val="1"/>
      <w:marLeft w:val="0"/>
      <w:marRight w:val="0"/>
      <w:marTop w:val="0"/>
      <w:marBottom w:val="0"/>
      <w:divBdr>
        <w:top w:val="none" w:sz="0" w:space="0" w:color="auto"/>
        <w:left w:val="none" w:sz="0" w:space="0" w:color="auto"/>
        <w:bottom w:val="none" w:sz="0" w:space="0" w:color="auto"/>
        <w:right w:val="none" w:sz="0" w:space="0" w:color="auto"/>
      </w:divBdr>
    </w:div>
    <w:div w:id="1682900102">
      <w:bodyDiv w:val="1"/>
      <w:marLeft w:val="0"/>
      <w:marRight w:val="0"/>
      <w:marTop w:val="0"/>
      <w:marBottom w:val="0"/>
      <w:divBdr>
        <w:top w:val="none" w:sz="0" w:space="0" w:color="auto"/>
        <w:left w:val="none" w:sz="0" w:space="0" w:color="auto"/>
        <w:bottom w:val="none" w:sz="0" w:space="0" w:color="auto"/>
        <w:right w:val="none" w:sz="0" w:space="0" w:color="auto"/>
      </w:divBdr>
    </w:div>
    <w:div w:id="1683848772">
      <w:bodyDiv w:val="1"/>
      <w:marLeft w:val="0"/>
      <w:marRight w:val="0"/>
      <w:marTop w:val="0"/>
      <w:marBottom w:val="0"/>
      <w:divBdr>
        <w:top w:val="none" w:sz="0" w:space="0" w:color="auto"/>
        <w:left w:val="none" w:sz="0" w:space="0" w:color="auto"/>
        <w:bottom w:val="none" w:sz="0" w:space="0" w:color="auto"/>
        <w:right w:val="none" w:sz="0" w:space="0" w:color="auto"/>
      </w:divBdr>
    </w:div>
    <w:div w:id="1684815479">
      <w:bodyDiv w:val="1"/>
      <w:marLeft w:val="0"/>
      <w:marRight w:val="0"/>
      <w:marTop w:val="0"/>
      <w:marBottom w:val="0"/>
      <w:divBdr>
        <w:top w:val="none" w:sz="0" w:space="0" w:color="auto"/>
        <w:left w:val="none" w:sz="0" w:space="0" w:color="auto"/>
        <w:bottom w:val="none" w:sz="0" w:space="0" w:color="auto"/>
        <w:right w:val="none" w:sz="0" w:space="0" w:color="auto"/>
      </w:divBdr>
    </w:div>
    <w:div w:id="1689211169">
      <w:bodyDiv w:val="1"/>
      <w:marLeft w:val="0"/>
      <w:marRight w:val="0"/>
      <w:marTop w:val="0"/>
      <w:marBottom w:val="0"/>
      <w:divBdr>
        <w:top w:val="none" w:sz="0" w:space="0" w:color="auto"/>
        <w:left w:val="none" w:sz="0" w:space="0" w:color="auto"/>
        <w:bottom w:val="none" w:sz="0" w:space="0" w:color="auto"/>
        <w:right w:val="none" w:sz="0" w:space="0" w:color="auto"/>
      </w:divBdr>
    </w:div>
    <w:div w:id="1689286170">
      <w:bodyDiv w:val="1"/>
      <w:marLeft w:val="0"/>
      <w:marRight w:val="0"/>
      <w:marTop w:val="0"/>
      <w:marBottom w:val="0"/>
      <w:divBdr>
        <w:top w:val="none" w:sz="0" w:space="0" w:color="auto"/>
        <w:left w:val="none" w:sz="0" w:space="0" w:color="auto"/>
        <w:bottom w:val="none" w:sz="0" w:space="0" w:color="auto"/>
        <w:right w:val="none" w:sz="0" w:space="0" w:color="auto"/>
      </w:divBdr>
    </w:div>
    <w:div w:id="1690721759">
      <w:bodyDiv w:val="1"/>
      <w:marLeft w:val="0"/>
      <w:marRight w:val="0"/>
      <w:marTop w:val="0"/>
      <w:marBottom w:val="0"/>
      <w:divBdr>
        <w:top w:val="none" w:sz="0" w:space="0" w:color="auto"/>
        <w:left w:val="none" w:sz="0" w:space="0" w:color="auto"/>
        <w:bottom w:val="none" w:sz="0" w:space="0" w:color="auto"/>
        <w:right w:val="none" w:sz="0" w:space="0" w:color="auto"/>
      </w:divBdr>
    </w:div>
    <w:div w:id="1691636401">
      <w:bodyDiv w:val="1"/>
      <w:marLeft w:val="0"/>
      <w:marRight w:val="0"/>
      <w:marTop w:val="0"/>
      <w:marBottom w:val="0"/>
      <w:divBdr>
        <w:top w:val="none" w:sz="0" w:space="0" w:color="auto"/>
        <w:left w:val="none" w:sz="0" w:space="0" w:color="auto"/>
        <w:bottom w:val="none" w:sz="0" w:space="0" w:color="auto"/>
        <w:right w:val="none" w:sz="0" w:space="0" w:color="auto"/>
      </w:divBdr>
    </w:div>
    <w:div w:id="1693190992">
      <w:bodyDiv w:val="1"/>
      <w:marLeft w:val="0"/>
      <w:marRight w:val="0"/>
      <w:marTop w:val="0"/>
      <w:marBottom w:val="0"/>
      <w:divBdr>
        <w:top w:val="none" w:sz="0" w:space="0" w:color="auto"/>
        <w:left w:val="none" w:sz="0" w:space="0" w:color="auto"/>
        <w:bottom w:val="none" w:sz="0" w:space="0" w:color="auto"/>
        <w:right w:val="none" w:sz="0" w:space="0" w:color="auto"/>
      </w:divBdr>
    </w:div>
    <w:div w:id="1694570642">
      <w:bodyDiv w:val="1"/>
      <w:marLeft w:val="0"/>
      <w:marRight w:val="0"/>
      <w:marTop w:val="0"/>
      <w:marBottom w:val="0"/>
      <w:divBdr>
        <w:top w:val="none" w:sz="0" w:space="0" w:color="auto"/>
        <w:left w:val="none" w:sz="0" w:space="0" w:color="auto"/>
        <w:bottom w:val="none" w:sz="0" w:space="0" w:color="auto"/>
        <w:right w:val="none" w:sz="0" w:space="0" w:color="auto"/>
      </w:divBdr>
    </w:div>
    <w:div w:id="1696080398">
      <w:bodyDiv w:val="1"/>
      <w:marLeft w:val="0"/>
      <w:marRight w:val="0"/>
      <w:marTop w:val="0"/>
      <w:marBottom w:val="0"/>
      <w:divBdr>
        <w:top w:val="none" w:sz="0" w:space="0" w:color="auto"/>
        <w:left w:val="none" w:sz="0" w:space="0" w:color="auto"/>
        <w:bottom w:val="none" w:sz="0" w:space="0" w:color="auto"/>
        <w:right w:val="none" w:sz="0" w:space="0" w:color="auto"/>
      </w:divBdr>
    </w:div>
    <w:div w:id="1697001318">
      <w:bodyDiv w:val="1"/>
      <w:marLeft w:val="0"/>
      <w:marRight w:val="0"/>
      <w:marTop w:val="0"/>
      <w:marBottom w:val="0"/>
      <w:divBdr>
        <w:top w:val="none" w:sz="0" w:space="0" w:color="auto"/>
        <w:left w:val="none" w:sz="0" w:space="0" w:color="auto"/>
        <w:bottom w:val="none" w:sz="0" w:space="0" w:color="auto"/>
        <w:right w:val="none" w:sz="0" w:space="0" w:color="auto"/>
      </w:divBdr>
    </w:div>
    <w:div w:id="1698578159">
      <w:bodyDiv w:val="1"/>
      <w:marLeft w:val="0"/>
      <w:marRight w:val="0"/>
      <w:marTop w:val="0"/>
      <w:marBottom w:val="0"/>
      <w:divBdr>
        <w:top w:val="none" w:sz="0" w:space="0" w:color="auto"/>
        <w:left w:val="none" w:sz="0" w:space="0" w:color="auto"/>
        <w:bottom w:val="none" w:sz="0" w:space="0" w:color="auto"/>
        <w:right w:val="none" w:sz="0" w:space="0" w:color="auto"/>
      </w:divBdr>
    </w:div>
    <w:div w:id="1700736470">
      <w:bodyDiv w:val="1"/>
      <w:marLeft w:val="0"/>
      <w:marRight w:val="0"/>
      <w:marTop w:val="0"/>
      <w:marBottom w:val="0"/>
      <w:divBdr>
        <w:top w:val="none" w:sz="0" w:space="0" w:color="auto"/>
        <w:left w:val="none" w:sz="0" w:space="0" w:color="auto"/>
        <w:bottom w:val="none" w:sz="0" w:space="0" w:color="auto"/>
        <w:right w:val="none" w:sz="0" w:space="0" w:color="auto"/>
      </w:divBdr>
    </w:div>
    <w:div w:id="1701928689">
      <w:bodyDiv w:val="1"/>
      <w:marLeft w:val="0"/>
      <w:marRight w:val="0"/>
      <w:marTop w:val="0"/>
      <w:marBottom w:val="0"/>
      <w:divBdr>
        <w:top w:val="none" w:sz="0" w:space="0" w:color="auto"/>
        <w:left w:val="none" w:sz="0" w:space="0" w:color="auto"/>
        <w:bottom w:val="none" w:sz="0" w:space="0" w:color="auto"/>
        <w:right w:val="none" w:sz="0" w:space="0" w:color="auto"/>
      </w:divBdr>
    </w:div>
    <w:div w:id="1702972307">
      <w:bodyDiv w:val="1"/>
      <w:marLeft w:val="0"/>
      <w:marRight w:val="0"/>
      <w:marTop w:val="0"/>
      <w:marBottom w:val="0"/>
      <w:divBdr>
        <w:top w:val="none" w:sz="0" w:space="0" w:color="auto"/>
        <w:left w:val="none" w:sz="0" w:space="0" w:color="auto"/>
        <w:bottom w:val="none" w:sz="0" w:space="0" w:color="auto"/>
        <w:right w:val="none" w:sz="0" w:space="0" w:color="auto"/>
      </w:divBdr>
    </w:div>
    <w:div w:id="1709140331">
      <w:bodyDiv w:val="1"/>
      <w:marLeft w:val="0"/>
      <w:marRight w:val="0"/>
      <w:marTop w:val="0"/>
      <w:marBottom w:val="0"/>
      <w:divBdr>
        <w:top w:val="none" w:sz="0" w:space="0" w:color="auto"/>
        <w:left w:val="none" w:sz="0" w:space="0" w:color="auto"/>
        <w:bottom w:val="none" w:sz="0" w:space="0" w:color="auto"/>
        <w:right w:val="none" w:sz="0" w:space="0" w:color="auto"/>
      </w:divBdr>
    </w:div>
    <w:div w:id="1709842083">
      <w:bodyDiv w:val="1"/>
      <w:marLeft w:val="0"/>
      <w:marRight w:val="0"/>
      <w:marTop w:val="0"/>
      <w:marBottom w:val="0"/>
      <w:divBdr>
        <w:top w:val="none" w:sz="0" w:space="0" w:color="auto"/>
        <w:left w:val="none" w:sz="0" w:space="0" w:color="auto"/>
        <w:bottom w:val="none" w:sz="0" w:space="0" w:color="auto"/>
        <w:right w:val="none" w:sz="0" w:space="0" w:color="auto"/>
      </w:divBdr>
    </w:div>
    <w:div w:id="1716390459">
      <w:bodyDiv w:val="1"/>
      <w:marLeft w:val="0"/>
      <w:marRight w:val="0"/>
      <w:marTop w:val="0"/>
      <w:marBottom w:val="0"/>
      <w:divBdr>
        <w:top w:val="none" w:sz="0" w:space="0" w:color="auto"/>
        <w:left w:val="none" w:sz="0" w:space="0" w:color="auto"/>
        <w:bottom w:val="none" w:sz="0" w:space="0" w:color="auto"/>
        <w:right w:val="none" w:sz="0" w:space="0" w:color="auto"/>
      </w:divBdr>
    </w:div>
    <w:div w:id="1717510160">
      <w:bodyDiv w:val="1"/>
      <w:marLeft w:val="0"/>
      <w:marRight w:val="0"/>
      <w:marTop w:val="0"/>
      <w:marBottom w:val="0"/>
      <w:divBdr>
        <w:top w:val="none" w:sz="0" w:space="0" w:color="auto"/>
        <w:left w:val="none" w:sz="0" w:space="0" w:color="auto"/>
        <w:bottom w:val="none" w:sz="0" w:space="0" w:color="auto"/>
        <w:right w:val="none" w:sz="0" w:space="0" w:color="auto"/>
      </w:divBdr>
    </w:div>
    <w:div w:id="1721242398">
      <w:bodyDiv w:val="1"/>
      <w:marLeft w:val="0"/>
      <w:marRight w:val="0"/>
      <w:marTop w:val="0"/>
      <w:marBottom w:val="0"/>
      <w:divBdr>
        <w:top w:val="none" w:sz="0" w:space="0" w:color="auto"/>
        <w:left w:val="none" w:sz="0" w:space="0" w:color="auto"/>
        <w:bottom w:val="none" w:sz="0" w:space="0" w:color="auto"/>
        <w:right w:val="none" w:sz="0" w:space="0" w:color="auto"/>
      </w:divBdr>
    </w:div>
    <w:div w:id="1723214267">
      <w:bodyDiv w:val="1"/>
      <w:marLeft w:val="0"/>
      <w:marRight w:val="0"/>
      <w:marTop w:val="0"/>
      <w:marBottom w:val="0"/>
      <w:divBdr>
        <w:top w:val="none" w:sz="0" w:space="0" w:color="auto"/>
        <w:left w:val="none" w:sz="0" w:space="0" w:color="auto"/>
        <w:bottom w:val="none" w:sz="0" w:space="0" w:color="auto"/>
        <w:right w:val="none" w:sz="0" w:space="0" w:color="auto"/>
      </w:divBdr>
    </w:div>
    <w:div w:id="1726372091">
      <w:bodyDiv w:val="1"/>
      <w:marLeft w:val="0"/>
      <w:marRight w:val="0"/>
      <w:marTop w:val="0"/>
      <w:marBottom w:val="0"/>
      <w:divBdr>
        <w:top w:val="none" w:sz="0" w:space="0" w:color="auto"/>
        <w:left w:val="none" w:sz="0" w:space="0" w:color="auto"/>
        <w:bottom w:val="none" w:sz="0" w:space="0" w:color="auto"/>
        <w:right w:val="none" w:sz="0" w:space="0" w:color="auto"/>
      </w:divBdr>
    </w:div>
    <w:div w:id="1726951613">
      <w:bodyDiv w:val="1"/>
      <w:marLeft w:val="0"/>
      <w:marRight w:val="0"/>
      <w:marTop w:val="0"/>
      <w:marBottom w:val="0"/>
      <w:divBdr>
        <w:top w:val="none" w:sz="0" w:space="0" w:color="auto"/>
        <w:left w:val="none" w:sz="0" w:space="0" w:color="auto"/>
        <w:bottom w:val="none" w:sz="0" w:space="0" w:color="auto"/>
        <w:right w:val="none" w:sz="0" w:space="0" w:color="auto"/>
      </w:divBdr>
    </w:div>
    <w:div w:id="1731421987">
      <w:bodyDiv w:val="1"/>
      <w:marLeft w:val="0"/>
      <w:marRight w:val="0"/>
      <w:marTop w:val="0"/>
      <w:marBottom w:val="0"/>
      <w:divBdr>
        <w:top w:val="none" w:sz="0" w:space="0" w:color="auto"/>
        <w:left w:val="none" w:sz="0" w:space="0" w:color="auto"/>
        <w:bottom w:val="none" w:sz="0" w:space="0" w:color="auto"/>
        <w:right w:val="none" w:sz="0" w:space="0" w:color="auto"/>
      </w:divBdr>
      <w:divsChild>
        <w:div w:id="860822796">
          <w:marLeft w:val="0"/>
          <w:marRight w:val="0"/>
          <w:marTop w:val="0"/>
          <w:marBottom w:val="0"/>
          <w:divBdr>
            <w:top w:val="none" w:sz="0" w:space="0" w:color="auto"/>
            <w:left w:val="none" w:sz="0" w:space="0" w:color="auto"/>
            <w:bottom w:val="none" w:sz="0" w:space="0" w:color="auto"/>
            <w:right w:val="none" w:sz="0" w:space="0" w:color="auto"/>
          </w:divBdr>
        </w:div>
      </w:divsChild>
    </w:div>
    <w:div w:id="1733194102">
      <w:bodyDiv w:val="1"/>
      <w:marLeft w:val="0"/>
      <w:marRight w:val="0"/>
      <w:marTop w:val="0"/>
      <w:marBottom w:val="0"/>
      <w:divBdr>
        <w:top w:val="none" w:sz="0" w:space="0" w:color="auto"/>
        <w:left w:val="none" w:sz="0" w:space="0" w:color="auto"/>
        <w:bottom w:val="none" w:sz="0" w:space="0" w:color="auto"/>
        <w:right w:val="none" w:sz="0" w:space="0" w:color="auto"/>
      </w:divBdr>
    </w:div>
    <w:div w:id="1736588198">
      <w:bodyDiv w:val="1"/>
      <w:marLeft w:val="0"/>
      <w:marRight w:val="0"/>
      <w:marTop w:val="0"/>
      <w:marBottom w:val="0"/>
      <w:divBdr>
        <w:top w:val="none" w:sz="0" w:space="0" w:color="auto"/>
        <w:left w:val="none" w:sz="0" w:space="0" w:color="auto"/>
        <w:bottom w:val="none" w:sz="0" w:space="0" w:color="auto"/>
        <w:right w:val="none" w:sz="0" w:space="0" w:color="auto"/>
      </w:divBdr>
      <w:divsChild>
        <w:div w:id="164707363">
          <w:marLeft w:val="-7"/>
          <w:marRight w:val="0"/>
          <w:marTop w:val="0"/>
          <w:marBottom w:val="0"/>
          <w:divBdr>
            <w:top w:val="none" w:sz="0" w:space="0" w:color="auto"/>
            <w:left w:val="none" w:sz="0" w:space="0" w:color="auto"/>
            <w:bottom w:val="none" w:sz="0" w:space="0" w:color="auto"/>
            <w:right w:val="none" w:sz="0" w:space="0" w:color="auto"/>
          </w:divBdr>
        </w:div>
        <w:div w:id="178741745">
          <w:marLeft w:val="-7"/>
          <w:marRight w:val="0"/>
          <w:marTop w:val="0"/>
          <w:marBottom w:val="0"/>
          <w:divBdr>
            <w:top w:val="none" w:sz="0" w:space="0" w:color="auto"/>
            <w:left w:val="none" w:sz="0" w:space="0" w:color="auto"/>
            <w:bottom w:val="none" w:sz="0" w:space="0" w:color="auto"/>
            <w:right w:val="none" w:sz="0" w:space="0" w:color="auto"/>
          </w:divBdr>
        </w:div>
        <w:div w:id="319623335">
          <w:marLeft w:val="-7"/>
          <w:marRight w:val="0"/>
          <w:marTop w:val="0"/>
          <w:marBottom w:val="0"/>
          <w:divBdr>
            <w:top w:val="none" w:sz="0" w:space="0" w:color="auto"/>
            <w:left w:val="none" w:sz="0" w:space="0" w:color="auto"/>
            <w:bottom w:val="none" w:sz="0" w:space="0" w:color="auto"/>
            <w:right w:val="none" w:sz="0" w:space="0" w:color="auto"/>
          </w:divBdr>
        </w:div>
        <w:div w:id="532111758">
          <w:marLeft w:val="-7"/>
          <w:marRight w:val="0"/>
          <w:marTop w:val="0"/>
          <w:marBottom w:val="0"/>
          <w:divBdr>
            <w:top w:val="none" w:sz="0" w:space="0" w:color="auto"/>
            <w:left w:val="none" w:sz="0" w:space="0" w:color="auto"/>
            <w:bottom w:val="none" w:sz="0" w:space="0" w:color="auto"/>
            <w:right w:val="none" w:sz="0" w:space="0" w:color="auto"/>
          </w:divBdr>
        </w:div>
        <w:div w:id="578055215">
          <w:marLeft w:val="-7"/>
          <w:marRight w:val="0"/>
          <w:marTop w:val="0"/>
          <w:marBottom w:val="0"/>
          <w:divBdr>
            <w:top w:val="none" w:sz="0" w:space="0" w:color="auto"/>
            <w:left w:val="none" w:sz="0" w:space="0" w:color="auto"/>
            <w:bottom w:val="none" w:sz="0" w:space="0" w:color="auto"/>
            <w:right w:val="none" w:sz="0" w:space="0" w:color="auto"/>
          </w:divBdr>
        </w:div>
        <w:div w:id="672268413">
          <w:marLeft w:val="-7"/>
          <w:marRight w:val="0"/>
          <w:marTop w:val="0"/>
          <w:marBottom w:val="0"/>
          <w:divBdr>
            <w:top w:val="none" w:sz="0" w:space="0" w:color="auto"/>
            <w:left w:val="none" w:sz="0" w:space="0" w:color="auto"/>
            <w:bottom w:val="none" w:sz="0" w:space="0" w:color="auto"/>
            <w:right w:val="none" w:sz="0" w:space="0" w:color="auto"/>
          </w:divBdr>
        </w:div>
        <w:div w:id="921792801">
          <w:marLeft w:val="-7"/>
          <w:marRight w:val="0"/>
          <w:marTop w:val="0"/>
          <w:marBottom w:val="0"/>
          <w:divBdr>
            <w:top w:val="none" w:sz="0" w:space="0" w:color="auto"/>
            <w:left w:val="none" w:sz="0" w:space="0" w:color="auto"/>
            <w:bottom w:val="none" w:sz="0" w:space="0" w:color="auto"/>
            <w:right w:val="none" w:sz="0" w:space="0" w:color="auto"/>
          </w:divBdr>
        </w:div>
        <w:div w:id="1031613624">
          <w:marLeft w:val="-7"/>
          <w:marRight w:val="0"/>
          <w:marTop w:val="0"/>
          <w:marBottom w:val="0"/>
          <w:divBdr>
            <w:top w:val="none" w:sz="0" w:space="0" w:color="auto"/>
            <w:left w:val="none" w:sz="0" w:space="0" w:color="auto"/>
            <w:bottom w:val="none" w:sz="0" w:space="0" w:color="auto"/>
            <w:right w:val="none" w:sz="0" w:space="0" w:color="auto"/>
          </w:divBdr>
        </w:div>
        <w:div w:id="1326588520">
          <w:marLeft w:val="-7"/>
          <w:marRight w:val="0"/>
          <w:marTop w:val="0"/>
          <w:marBottom w:val="0"/>
          <w:divBdr>
            <w:top w:val="none" w:sz="0" w:space="0" w:color="auto"/>
            <w:left w:val="none" w:sz="0" w:space="0" w:color="auto"/>
            <w:bottom w:val="none" w:sz="0" w:space="0" w:color="auto"/>
            <w:right w:val="none" w:sz="0" w:space="0" w:color="auto"/>
          </w:divBdr>
        </w:div>
        <w:div w:id="1492868954">
          <w:marLeft w:val="-7"/>
          <w:marRight w:val="0"/>
          <w:marTop w:val="0"/>
          <w:marBottom w:val="0"/>
          <w:divBdr>
            <w:top w:val="none" w:sz="0" w:space="0" w:color="auto"/>
            <w:left w:val="none" w:sz="0" w:space="0" w:color="auto"/>
            <w:bottom w:val="none" w:sz="0" w:space="0" w:color="auto"/>
            <w:right w:val="none" w:sz="0" w:space="0" w:color="auto"/>
          </w:divBdr>
        </w:div>
        <w:div w:id="1646423636">
          <w:marLeft w:val="-7"/>
          <w:marRight w:val="0"/>
          <w:marTop w:val="0"/>
          <w:marBottom w:val="0"/>
          <w:divBdr>
            <w:top w:val="none" w:sz="0" w:space="0" w:color="auto"/>
            <w:left w:val="none" w:sz="0" w:space="0" w:color="auto"/>
            <w:bottom w:val="none" w:sz="0" w:space="0" w:color="auto"/>
            <w:right w:val="none" w:sz="0" w:space="0" w:color="auto"/>
          </w:divBdr>
        </w:div>
        <w:div w:id="1647127087">
          <w:marLeft w:val="-7"/>
          <w:marRight w:val="0"/>
          <w:marTop w:val="0"/>
          <w:marBottom w:val="0"/>
          <w:divBdr>
            <w:top w:val="none" w:sz="0" w:space="0" w:color="auto"/>
            <w:left w:val="none" w:sz="0" w:space="0" w:color="auto"/>
            <w:bottom w:val="none" w:sz="0" w:space="0" w:color="auto"/>
            <w:right w:val="none" w:sz="0" w:space="0" w:color="auto"/>
          </w:divBdr>
        </w:div>
        <w:div w:id="1848640872">
          <w:marLeft w:val="-7"/>
          <w:marRight w:val="0"/>
          <w:marTop w:val="0"/>
          <w:marBottom w:val="0"/>
          <w:divBdr>
            <w:top w:val="none" w:sz="0" w:space="0" w:color="auto"/>
            <w:left w:val="none" w:sz="0" w:space="0" w:color="auto"/>
            <w:bottom w:val="none" w:sz="0" w:space="0" w:color="auto"/>
            <w:right w:val="none" w:sz="0" w:space="0" w:color="auto"/>
          </w:divBdr>
        </w:div>
        <w:div w:id="1852144100">
          <w:marLeft w:val="-7"/>
          <w:marRight w:val="0"/>
          <w:marTop w:val="0"/>
          <w:marBottom w:val="0"/>
          <w:divBdr>
            <w:top w:val="none" w:sz="0" w:space="0" w:color="auto"/>
            <w:left w:val="none" w:sz="0" w:space="0" w:color="auto"/>
            <w:bottom w:val="none" w:sz="0" w:space="0" w:color="auto"/>
            <w:right w:val="none" w:sz="0" w:space="0" w:color="auto"/>
          </w:divBdr>
        </w:div>
        <w:div w:id="1969236620">
          <w:marLeft w:val="-25"/>
          <w:marRight w:val="0"/>
          <w:marTop w:val="0"/>
          <w:marBottom w:val="0"/>
          <w:divBdr>
            <w:top w:val="none" w:sz="0" w:space="0" w:color="auto"/>
            <w:left w:val="none" w:sz="0" w:space="0" w:color="auto"/>
            <w:bottom w:val="none" w:sz="0" w:space="0" w:color="auto"/>
            <w:right w:val="none" w:sz="0" w:space="0" w:color="auto"/>
          </w:divBdr>
        </w:div>
        <w:div w:id="2100977579">
          <w:marLeft w:val="-7"/>
          <w:marRight w:val="0"/>
          <w:marTop w:val="0"/>
          <w:marBottom w:val="0"/>
          <w:divBdr>
            <w:top w:val="none" w:sz="0" w:space="0" w:color="auto"/>
            <w:left w:val="none" w:sz="0" w:space="0" w:color="auto"/>
            <w:bottom w:val="none" w:sz="0" w:space="0" w:color="auto"/>
            <w:right w:val="none" w:sz="0" w:space="0" w:color="auto"/>
          </w:divBdr>
        </w:div>
      </w:divsChild>
    </w:div>
    <w:div w:id="1739479698">
      <w:bodyDiv w:val="1"/>
      <w:marLeft w:val="0"/>
      <w:marRight w:val="0"/>
      <w:marTop w:val="0"/>
      <w:marBottom w:val="0"/>
      <w:divBdr>
        <w:top w:val="none" w:sz="0" w:space="0" w:color="auto"/>
        <w:left w:val="none" w:sz="0" w:space="0" w:color="auto"/>
        <w:bottom w:val="none" w:sz="0" w:space="0" w:color="auto"/>
        <w:right w:val="none" w:sz="0" w:space="0" w:color="auto"/>
      </w:divBdr>
    </w:div>
    <w:div w:id="1739480124">
      <w:bodyDiv w:val="1"/>
      <w:marLeft w:val="0"/>
      <w:marRight w:val="0"/>
      <w:marTop w:val="0"/>
      <w:marBottom w:val="0"/>
      <w:divBdr>
        <w:top w:val="none" w:sz="0" w:space="0" w:color="auto"/>
        <w:left w:val="none" w:sz="0" w:space="0" w:color="auto"/>
        <w:bottom w:val="none" w:sz="0" w:space="0" w:color="auto"/>
        <w:right w:val="none" w:sz="0" w:space="0" w:color="auto"/>
      </w:divBdr>
    </w:div>
    <w:div w:id="1739858921">
      <w:bodyDiv w:val="1"/>
      <w:marLeft w:val="0"/>
      <w:marRight w:val="0"/>
      <w:marTop w:val="0"/>
      <w:marBottom w:val="0"/>
      <w:divBdr>
        <w:top w:val="none" w:sz="0" w:space="0" w:color="auto"/>
        <w:left w:val="none" w:sz="0" w:space="0" w:color="auto"/>
        <w:bottom w:val="none" w:sz="0" w:space="0" w:color="auto"/>
        <w:right w:val="none" w:sz="0" w:space="0" w:color="auto"/>
      </w:divBdr>
    </w:div>
    <w:div w:id="1741757549">
      <w:bodyDiv w:val="1"/>
      <w:marLeft w:val="0"/>
      <w:marRight w:val="0"/>
      <w:marTop w:val="0"/>
      <w:marBottom w:val="0"/>
      <w:divBdr>
        <w:top w:val="none" w:sz="0" w:space="0" w:color="auto"/>
        <w:left w:val="none" w:sz="0" w:space="0" w:color="auto"/>
        <w:bottom w:val="none" w:sz="0" w:space="0" w:color="auto"/>
        <w:right w:val="none" w:sz="0" w:space="0" w:color="auto"/>
      </w:divBdr>
    </w:div>
    <w:div w:id="1742412873">
      <w:bodyDiv w:val="1"/>
      <w:marLeft w:val="0"/>
      <w:marRight w:val="0"/>
      <w:marTop w:val="0"/>
      <w:marBottom w:val="0"/>
      <w:divBdr>
        <w:top w:val="none" w:sz="0" w:space="0" w:color="auto"/>
        <w:left w:val="none" w:sz="0" w:space="0" w:color="auto"/>
        <w:bottom w:val="none" w:sz="0" w:space="0" w:color="auto"/>
        <w:right w:val="none" w:sz="0" w:space="0" w:color="auto"/>
      </w:divBdr>
    </w:div>
    <w:div w:id="1743596381">
      <w:bodyDiv w:val="1"/>
      <w:marLeft w:val="0"/>
      <w:marRight w:val="0"/>
      <w:marTop w:val="0"/>
      <w:marBottom w:val="0"/>
      <w:divBdr>
        <w:top w:val="none" w:sz="0" w:space="0" w:color="auto"/>
        <w:left w:val="none" w:sz="0" w:space="0" w:color="auto"/>
        <w:bottom w:val="none" w:sz="0" w:space="0" w:color="auto"/>
        <w:right w:val="none" w:sz="0" w:space="0" w:color="auto"/>
      </w:divBdr>
    </w:div>
    <w:div w:id="1745561952">
      <w:bodyDiv w:val="1"/>
      <w:marLeft w:val="0"/>
      <w:marRight w:val="0"/>
      <w:marTop w:val="0"/>
      <w:marBottom w:val="0"/>
      <w:divBdr>
        <w:top w:val="none" w:sz="0" w:space="0" w:color="auto"/>
        <w:left w:val="none" w:sz="0" w:space="0" w:color="auto"/>
        <w:bottom w:val="none" w:sz="0" w:space="0" w:color="auto"/>
        <w:right w:val="none" w:sz="0" w:space="0" w:color="auto"/>
      </w:divBdr>
    </w:div>
    <w:div w:id="1745958064">
      <w:bodyDiv w:val="1"/>
      <w:marLeft w:val="0"/>
      <w:marRight w:val="0"/>
      <w:marTop w:val="0"/>
      <w:marBottom w:val="0"/>
      <w:divBdr>
        <w:top w:val="none" w:sz="0" w:space="0" w:color="auto"/>
        <w:left w:val="none" w:sz="0" w:space="0" w:color="auto"/>
        <w:bottom w:val="none" w:sz="0" w:space="0" w:color="auto"/>
        <w:right w:val="none" w:sz="0" w:space="0" w:color="auto"/>
      </w:divBdr>
    </w:div>
    <w:div w:id="1746605829">
      <w:bodyDiv w:val="1"/>
      <w:marLeft w:val="0"/>
      <w:marRight w:val="0"/>
      <w:marTop w:val="0"/>
      <w:marBottom w:val="0"/>
      <w:divBdr>
        <w:top w:val="none" w:sz="0" w:space="0" w:color="auto"/>
        <w:left w:val="none" w:sz="0" w:space="0" w:color="auto"/>
        <w:bottom w:val="none" w:sz="0" w:space="0" w:color="auto"/>
        <w:right w:val="none" w:sz="0" w:space="0" w:color="auto"/>
      </w:divBdr>
    </w:div>
    <w:div w:id="1752504603">
      <w:bodyDiv w:val="1"/>
      <w:marLeft w:val="0"/>
      <w:marRight w:val="0"/>
      <w:marTop w:val="0"/>
      <w:marBottom w:val="0"/>
      <w:divBdr>
        <w:top w:val="none" w:sz="0" w:space="0" w:color="auto"/>
        <w:left w:val="none" w:sz="0" w:space="0" w:color="auto"/>
        <w:bottom w:val="none" w:sz="0" w:space="0" w:color="auto"/>
        <w:right w:val="none" w:sz="0" w:space="0" w:color="auto"/>
      </w:divBdr>
    </w:div>
    <w:div w:id="1753350551">
      <w:bodyDiv w:val="1"/>
      <w:marLeft w:val="0"/>
      <w:marRight w:val="0"/>
      <w:marTop w:val="0"/>
      <w:marBottom w:val="0"/>
      <w:divBdr>
        <w:top w:val="none" w:sz="0" w:space="0" w:color="auto"/>
        <w:left w:val="none" w:sz="0" w:space="0" w:color="auto"/>
        <w:bottom w:val="none" w:sz="0" w:space="0" w:color="auto"/>
        <w:right w:val="none" w:sz="0" w:space="0" w:color="auto"/>
      </w:divBdr>
    </w:div>
    <w:div w:id="1754549120">
      <w:bodyDiv w:val="1"/>
      <w:marLeft w:val="0"/>
      <w:marRight w:val="0"/>
      <w:marTop w:val="0"/>
      <w:marBottom w:val="0"/>
      <w:divBdr>
        <w:top w:val="none" w:sz="0" w:space="0" w:color="auto"/>
        <w:left w:val="none" w:sz="0" w:space="0" w:color="auto"/>
        <w:bottom w:val="none" w:sz="0" w:space="0" w:color="auto"/>
        <w:right w:val="none" w:sz="0" w:space="0" w:color="auto"/>
      </w:divBdr>
    </w:div>
    <w:div w:id="1756051044">
      <w:bodyDiv w:val="1"/>
      <w:marLeft w:val="0"/>
      <w:marRight w:val="0"/>
      <w:marTop w:val="0"/>
      <w:marBottom w:val="0"/>
      <w:divBdr>
        <w:top w:val="none" w:sz="0" w:space="0" w:color="auto"/>
        <w:left w:val="none" w:sz="0" w:space="0" w:color="auto"/>
        <w:bottom w:val="none" w:sz="0" w:space="0" w:color="auto"/>
        <w:right w:val="none" w:sz="0" w:space="0" w:color="auto"/>
      </w:divBdr>
    </w:div>
    <w:div w:id="1757823440">
      <w:bodyDiv w:val="1"/>
      <w:marLeft w:val="0"/>
      <w:marRight w:val="0"/>
      <w:marTop w:val="0"/>
      <w:marBottom w:val="0"/>
      <w:divBdr>
        <w:top w:val="none" w:sz="0" w:space="0" w:color="auto"/>
        <w:left w:val="none" w:sz="0" w:space="0" w:color="auto"/>
        <w:bottom w:val="none" w:sz="0" w:space="0" w:color="auto"/>
        <w:right w:val="none" w:sz="0" w:space="0" w:color="auto"/>
      </w:divBdr>
    </w:div>
    <w:div w:id="1759330401">
      <w:bodyDiv w:val="1"/>
      <w:marLeft w:val="0"/>
      <w:marRight w:val="0"/>
      <w:marTop w:val="0"/>
      <w:marBottom w:val="0"/>
      <w:divBdr>
        <w:top w:val="none" w:sz="0" w:space="0" w:color="auto"/>
        <w:left w:val="none" w:sz="0" w:space="0" w:color="auto"/>
        <w:bottom w:val="none" w:sz="0" w:space="0" w:color="auto"/>
        <w:right w:val="none" w:sz="0" w:space="0" w:color="auto"/>
      </w:divBdr>
    </w:div>
    <w:div w:id="1762801499">
      <w:bodyDiv w:val="1"/>
      <w:marLeft w:val="0"/>
      <w:marRight w:val="0"/>
      <w:marTop w:val="0"/>
      <w:marBottom w:val="0"/>
      <w:divBdr>
        <w:top w:val="none" w:sz="0" w:space="0" w:color="auto"/>
        <w:left w:val="none" w:sz="0" w:space="0" w:color="auto"/>
        <w:bottom w:val="none" w:sz="0" w:space="0" w:color="auto"/>
        <w:right w:val="none" w:sz="0" w:space="0" w:color="auto"/>
      </w:divBdr>
    </w:div>
    <w:div w:id="1763527502">
      <w:bodyDiv w:val="1"/>
      <w:marLeft w:val="0"/>
      <w:marRight w:val="0"/>
      <w:marTop w:val="0"/>
      <w:marBottom w:val="0"/>
      <w:divBdr>
        <w:top w:val="none" w:sz="0" w:space="0" w:color="auto"/>
        <w:left w:val="none" w:sz="0" w:space="0" w:color="auto"/>
        <w:bottom w:val="none" w:sz="0" w:space="0" w:color="auto"/>
        <w:right w:val="none" w:sz="0" w:space="0" w:color="auto"/>
      </w:divBdr>
    </w:div>
    <w:div w:id="1764497372">
      <w:bodyDiv w:val="1"/>
      <w:marLeft w:val="0"/>
      <w:marRight w:val="0"/>
      <w:marTop w:val="0"/>
      <w:marBottom w:val="0"/>
      <w:divBdr>
        <w:top w:val="none" w:sz="0" w:space="0" w:color="auto"/>
        <w:left w:val="none" w:sz="0" w:space="0" w:color="auto"/>
        <w:bottom w:val="none" w:sz="0" w:space="0" w:color="auto"/>
        <w:right w:val="none" w:sz="0" w:space="0" w:color="auto"/>
      </w:divBdr>
    </w:div>
    <w:div w:id="1765608400">
      <w:bodyDiv w:val="1"/>
      <w:marLeft w:val="0"/>
      <w:marRight w:val="0"/>
      <w:marTop w:val="0"/>
      <w:marBottom w:val="0"/>
      <w:divBdr>
        <w:top w:val="none" w:sz="0" w:space="0" w:color="auto"/>
        <w:left w:val="none" w:sz="0" w:space="0" w:color="auto"/>
        <w:bottom w:val="none" w:sz="0" w:space="0" w:color="auto"/>
        <w:right w:val="none" w:sz="0" w:space="0" w:color="auto"/>
      </w:divBdr>
    </w:div>
    <w:div w:id="1766000277">
      <w:bodyDiv w:val="1"/>
      <w:marLeft w:val="0"/>
      <w:marRight w:val="0"/>
      <w:marTop w:val="0"/>
      <w:marBottom w:val="0"/>
      <w:divBdr>
        <w:top w:val="none" w:sz="0" w:space="0" w:color="auto"/>
        <w:left w:val="none" w:sz="0" w:space="0" w:color="auto"/>
        <w:bottom w:val="none" w:sz="0" w:space="0" w:color="auto"/>
        <w:right w:val="none" w:sz="0" w:space="0" w:color="auto"/>
      </w:divBdr>
    </w:div>
    <w:div w:id="1766072454">
      <w:bodyDiv w:val="1"/>
      <w:marLeft w:val="0"/>
      <w:marRight w:val="0"/>
      <w:marTop w:val="0"/>
      <w:marBottom w:val="0"/>
      <w:divBdr>
        <w:top w:val="none" w:sz="0" w:space="0" w:color="auto"/>
        <w:left w:val="none" w:sz="0" w:space="0" w:color="auto"/>
        <w:bottom w:val="none" w:sz="0" w:space="0" w:color="auto"/>
        <w:right w:val="none" w:sz="0" w:space="0" w:color="auto"/>
      </w:divBdr>
    </w:div>
    <w:div w:id="1771002967">
      <w:bodyDiv w:val="1"/>
      <w:marLeft w:val="0"/>
      <w:marRight w:val="0"/>
      <w:marTop w:val="0"/>
      <w:marBottom w:val="0"/>
      <w:divBdr>
        <w:top w:val="none" w:sz="0" w:space="0" w:color="auto"/>
        <w:left w:val="none" w:sz="0" w:space="0" w:color="auto"/>
        <w:bottom w:val="none" w:sz="0" w:space="0" w:color="auto"/>
        <w:right w:val="none" w:sz="0" w:space="0" w:color="auto"/>
      </w:divBdr>
    </w:div>
    <w:div w:id="1772317770">
      <w:bodyDiv w:val="1"/>
      <w:marLeft w:val="0"/>
      <w:marRight w:val="0"/>
      <w:marTop w:val="0"/>
      <w:marBottom w:val="0"/>
      <w:divBdr>
        <w:top w:val="none" w:sz="0" w:space="0" w:color="auto"/>
        <w:left w:val="none" w:sz="0" w:space="0" w:color="auto"/>
        <w:bottom w:val="none" w:sz="0" w:space="0" w:color="auto"/>
        <w:right w:val="none" w:sz="0" w:space="0" w:color="auto"/>
      </w:divBdr>
    </w:div>
    <w:div w:id="1772773182">
      <w:bodyDiv w:val="1"/>
      <w:marLeft w:val="0"/>
      <w:marRight w:val="0"/>
      <w:marTop w:val="0"/>
      <w:marBottom w:val="0"/>
      <w:divBdr>
        <w:top w:val="none" w:sz="0" w:space="0" w:color="auto"/>
        <w:left w:val="none" w:sz="0" w:space="0" w:color="auto"/>
        <w:bottom w:val="none" w:sz="0" w:space="0" w:color="auto"/>
        <w:right w:val="none" w:sz="0" w:space="0" w:color="auto"/>
      </w:divBdr>
    </w:div>
    <w:div w:id="1773240074">
      <w:bodyDiv w:val="1"/>
      <w:marLeft w:val="0"/>
      <w:marRight w:val="0"/>
      <w:marTop w:val="0"/>
      <w:marBottom w:val="0"/>
      <w:divBdr>
        <w:top w:val="none" w:sz="0" w:space="0" w:color="auto"/>
        <w:left w:val="none" w:sz="0" w:space="0" w:color="auto"/>
        <w:bottom w:val="none" w:sz="0" w:space="0" w:color="auto"/>
        <w:right w:val="none" w:sz="0" w:space="0" w:color="auto"/>
      </w:divBdr>
    </w:div>
    <w:div w:id="1773744158">
      <w:bodyDiv w:val="1"/>
      <w:marLeft w:val="0"/>
      <w:marRight w:val="0"/>
      <w:marTop w:val="0"/>
      <w:marBottom w:val="0"/>
      <w:divBdr>
        <w:top w:val="none" w:sz="0" w:space="0" w:color="auto"/>
        <w:left w:val="none" w:sz="0" w:space="0" w:color="auto"/>
        <w:bottom w:val="none" w:sz="0" w:space="0" w:color="auto"/>
        <w:right w:val="none" w:sz="0" w:space="0" w:color="auto"/>
      </w:divBdr>
    </w:div>
    <w:div w:id="1773934098">
      <w:bodyDiv w:val="1"/>
      <w:marLeft w:val="0"/>
      <w:marRight w:val="0"/>
      <w:marTop w:val="0"/>
      <w:marBottom w:val="0"/>
      <w:divBdr>
        <w:top w:val="none" w:sz="0" w:space="0" w:color="auto"/>
        <w:left w:val="none" w:sz="0" w:space="0" w:color="auto"/>
        <w:bottom w:val="none" w:sz="0" w:space="0" w:color="auto"/>
        <w:right w:val="none" w:sz="0" w:space="0" w:color="auto"/>
      </w:divBdr>
    </w:div>
    <w:div w:id="1775050901">
      <w:bodyDiv w:val="1"/>
      <w:marLeft w:val="0"/>
      <w:marRight w:val="0"/>
      <w:marTop w:val="0"/>
      <w:marBottom w:val="0"/>
      <w:divBdr>
        <w:top w:val="none" w:sz="0" w:space="0" w:color="auto"/>
        <w:left w:val="none" w:sz="0" w:space="0" w:color="auto"/>
        <w:bottom w:val="none" w:sz="0" w:space="0" w:color="auto"/>
        <w:right w:val="none" w:sz="0" w:space="0" w:color="auto"/>
      </w:divBdr>
    </w:div>
    <w:div w:id="1776704313">
      <w:bodyDiv w:val="1"/>
      <w:marLeft w:val="0"/>
      <w:marRight w:val="0"/>
      <w:marTop w:val="0"/>
      <w:marBottom w:val="0"/>
      <w:divBdr>
        <w:top w:val="none" w:sz="0" w:space="0" w:color="auto"/>
        <w:left w:val="none" w:sz="0" w:space="0" w:color="auto"/>
        <w:bottom w:val="none" w:sz="0" w:space="0" w:color="auto"/>
        <w:right w:val="none" w:sz="0" w:space="0" w:color="auto"/>
      </w:divBdr>
    </w:div>
    <w:div w:id="1776706987">
      <w:bodyDiv w:val="1"/>
      <w:marLeft w:val="0"/>
      <w:marRight w:val="0"/>
      <w:marTop w:val="0"/>
      <w:marBottom w:val="0"/>
      <w:divBdr>
        <w:top w:val="none" w:sz="0" w:space="0" w:color="auto"/>
        <w:left w:val="none" w:sz="0" w:space="0" w:color="auto"/>
        <w:bottom w:val="none" w:sz="0" w:space="0" w:color="auto"/>
        <w:right w:val="none" w:sz="0" w:space="0" w:color="auto"/>
      </w:divBdr>
    </w:div>
    <w:div w:id="1778452177">
      <w:bodyDiv w:val="1"/>
      <w:marLeft w:val="0"/>
      <w:marRight w:val="0"/>
      <w:marTop w:val="0"/>
      <w:marBottom w:val="0"/>
      <w:divBdr>
        <w:top w:val="none" w:sz="0" w:space="0" w:color="auto"/>
        <w:left w:val="none" w:sz="0" w:space="0" w:color="auto"/>
        <w:bottom w:val="none" w:sz="0" w:space="0" w:color="auto"/>
        <w:right w:val="none" w:sz="0" w:space="0" w:color="auto"/>
      </w:divBdr>
    </w:div>
    <w:div w:id="1781222174">
      <w:bodyDiv w:val="1"/>
      <w:marLeft w:val="0"/>
      <w:marRight w:val="0"/>
      <w:marTop w:val="0"/>
      <w:marBottom w:val="0"/>
      <w:divBdr>
        <w:top w:val="none" w:sz="0" w:space="0" w:color="auto"/>
        <w:left w:val="none" w:sz="0" w:space="0" w:color="auto"/>
        <w:bottom w:val="none" w:sz="0" w:space="0" w:color="auto"/>
        <w:right w:val="none" w:sz="0" w:space="0" w:color="auto"/>
      </w:divBdr>
    </w:div>
    <w:div w:id="1783331629">
      <w:bodyDiv w:val="1"/>
      <w:marLeft w:val="0"/>
      <w:marRight w:val="0"/>
      <w:marTop w:val="0"/>
      <w:marBottom w:val="0"/>
      <w:divBdr>
        <w:top w:val="none" w:sz="0" w:space="0" w:color="auto"/>
        <w:left w:val="none" w:sz="0" w:space="0" w:color="auto"/>
        <w:bottom w:val="none" w:sz="0" w:space="0" w:color="auto"/>
        <w:right w:val="none" w:sz="0" w:space="0" w:color="auto"/>
      </w:divBdr>
    </w:div>
    <w:div w:id="1784492381">
      <w:bodyDiv w:val="1"/>
      <w:marLeft w:val="0"/>
      <w:marRight w:val="0"/>
      <w:marTop w:val="0"/>
      <w:marBottom w:val="0"/>
      <w:divBdr>
        <w:top w:val="none" w:sz="0" w:space="0" w:color="auto"/>
        <w:left w:val="none" w:sz="0" w:space="0" w:color="auto"/>
        <w:bottom w:val="none" w:sz="0" w:space="0" w:color="auto"/>
        <w:right w:val="none" w:sz="0" w:space="0" w:color="auto"/>
      </w:divBdr>
    </w:div>
    <w:div w:id="1785151987">
      <w:bodyDiv w:val="1"/>
      <w:marLeft w:val="0"/>
      <w:marRight w:val="0"/>
      <w:marTop w:val="0"/>
      <w:marBottom w:val="0"/>
      <w:divBdr>
        <w:top w:val="none" w:sz="0" w:space="0" w:color="auto"/>
        <w:left w:val="none" w:sz="0" w:space="0" w:color="auto"/>
        <w:bottom w:val="none" w:sz="0" w:space="0" w:color="auto"/>
        <w:right w:val="none" w:sz="0" w:space="0" w:color="auto"/>
      </w:divBdr>
    </w:div>
    <w:div w:id="1785807674">
      <w:bodyDiv w:val="1"/>
      <w:marLeft w:val="0"/>
      <w:marRight w:val="0"/>
      <w:marTop w:val="0"/>
      <w:marBottom w:val="0"/>
      <w:divBdr>
        <w:top w:val="none" w:sz="0" w:space="0" w:color="auto"/>
        <w:left w:val="none" w:sz="0" w:space="0" w:color="auto"/>
        <w:bottom w:val="none" w:sz="0" w:space="0" w:color="auto"/>
        <w:right w:val="none" w:sz="0" w:space="0" w:color="auto"/>
      </w:divBdr>
    </w:div>
    <w:div w:id="1786584718">
      <w:bodyDiv w:val="1"/>
      <w:marLeft w:val="0"/>
      <w:marRight w:val="0"/>
      <w:marTop w:val="0"/>
      <w:marBottom w:val="0"/>
      <w:divBdr>
        <w:top w:val="none" w:sz="0" w:space="0" w:color="auto"/>
        <w:left w:val="none" w:sz="0" w:space="0" w:color="auto"/>
        <w:bottom w:val="none" w:sz="0" w:space="0" w:color="auto"/>
        <w:right w:val="none" w:sz="0" w:space="0" w:color="auto"/>
      </w:divBdr>
    </w:div>
    <w:div w:id="1787655932">
      <w:bodyDiv w:val="1"/>
      <w:marLeft w:val="0"/>
      <w:marRight w:val="0"/>
      <w:marTop w:val="0"/>
      <w:marBottom w:val="0"/>
      <w:divBdr>
        <w:top w:val="none" w:sz="0" w:space="0" w:color="auto"/>
        <w:left w:val="none" w:sz="0" w:space="0" w:color="auto"/>
        <w:bottom w:val="none" w:sz="0" w:space="0" w:color="auto"/>
        <w:right w:val="none" w:sz="0" w:space="0" w:color="auto"/>
      </w:divBdr>
    </w:div>
    <w:div w:id="1789272405">
      <w:bodyDiv w:val="1"/>
      <w:marLeft w:val="0"/>
      <w:marRight w:val="0"/>
      <w:marTop w:val="0"/>
      <w:marBottom w:val="0"/>
      <w:divBdr>
        <w:top w:val="none" w:sz="0" w:space="0" w:color="auto"/>
        <w:left w:val="none" w:sz="0" w:space="0" w:color="auto"/>
        <w:bottom w:val="none" w:sz="0" w:space="0" w:color="auto"/>
        <w:right w:val="none" w:sz="0" w:space="0" w:color="auto"/>
      </w:divBdr>
    </w:div>
    <w:div w:id="1790051580">
      <w:bodyDiv w:val="1"/>
      <w:marLeft w:val="0"/>
      <w:marRight w:val="0"/>
      <w:marTop w:val="0"/>
      <w:marBottom w:val="0"/>
      <w:divBdr>
        <w:top w:val="none" w:sz="0" w:space="0" w:color="auto"/>
        <w:left w:val="none" w:sz="0" w:space="0" w:color="auto"/>
        <w:bottom w:val="none" w:sz="0" w:space="0" w:color="auto"/>
        <w:right w:val="none" w:sz="0" w:space="0" w:color="auto"/>
      </w:divBdr>
    </w:div>
    <w:div w:id="1791049252">
      <w:bodyDiv w:val="1"/>
      <w:marLeft w:val="0"/>
      <w:marRight w:val="0"/>
      <w:marTop w:val="0"/>
      <w:marBottom w:val="0"/>
      <w:divBdr>
        <w:top w:val="none" w:sz="0" w:space="0" w:color="auto"/>
        <w:left w:val="none" w:sz="0" w:space="0" w:color="auto"/>
        <w:bottom w:val="none" w:sz="0" w:space="0" w:color="auto"/>
        <w:right w:val="none" w:sz="0" w:space="0" w:color="auto"/>
      </w:divBdr>
    </w:div>
    <w:div w:id="1791706774">
      <w:bodyDiv w:val="1"/>
      <w:marLeft w:val="0"/>
      <w:marRight w:val="0"/>
      <w:marTop w:val="0"/>
      <w:marBottom w:val="0"/>
      <w:divBdr>
        <w:top w:val="none" w:sz="0" w:space="0" w:color="auto"/>
        <w:left w:val="none" w:sz="0" w:space="0" w:color="auto"/>
        <w:bottom w:val="none" w:sz="0" w:space="0" w:color="auto"/>
        <w:right w:val="none" w:sz="0" w:space="0" w:color="auto"/>
      </w:divBdr>
    </w:div>
    <w:div w:id="1791898854">
      <w:bodyDiv w:val="1"/>
      <w:marLeft w:val="0"/>
      <w:marRight w:val="0"/>
      <w:marTop w:val="0"/>
      <w:marBottom w:val="0"/>
      <w:divBdr>
        <w:top w:val="none" w:sz="0" w:space="0" w:color="auto"/>
        <w:left w:val="none" w:sz="0" w:space="0" w:color="auto"/>
        <w:bottom w:val="none" w:sz="0" w:space="0" w:color="auto"/>
        <w:right w:val="none" w:sz="0" w:space="0" w:color="auto"/>
      </w:divBdr>
    </w:div>
    <w:div w:id="1792085975">
      <w:bodyDiv w:val="1"/>
      <w:marLeft w:val="0"/>
      <w:marRight w:val="0"/>
      <w:marTop w:val="0"/>
      <w:marBottom w:val="0"/>
      <w:divBdr>
        <w:top w:val="none" w:sz="0" w:space="0" w:color="auto"/>
        <w:left w:val="none" w:sz="0" w:space="0" w:color="auto"/>
        <w:bottom w:val="none" w:sz="0" w:space="0" w:color="auto"/>
        <w:right w:val="none" w:sz="0" w:space="0" w:color="auto"/>
      </w:divBdr>
    </w:div>
    <w:div w:id="1793209796">
      <w:bodyDiv w:val="1"/>
      <w:marLeft w:val="0"/>
      <w:marRight w:val="0"/>
      <w:marTop w:val="0"/>
      <w:marBottom w:val="0"/>
      <w:divBdr>
        <w:top w:val="none" w:sz="0" w:space="0" w:color="auto"/>
        <w:left w:val="none" w:sz="0" w:space="0" w:color="auto"/>
        <w:bottom w:val="none" w:sz="0" w:space="0" w:color="auto"/>
        <w:right w:val="none" w:sz="0" w:space="0" w:color="auto"/>
      </w:divBdr>
    </w:div>
    <w:div w:id="1794251129">
      <w:bodyDiv w:val="1"/>
      <w:marLeft w:val="0"/>
      <w:marRight w:val="0"/>
      <w:marTop w:val="0"/>
      <w:marBottom w:val="0"/>
      <w:divBdr>
        <w:top w:val="none" w:sz="0" w:space="0" w:color="auto"/>
        <w:left w:val="none" w:sz="0" w:space="0" w:color="auto"/>
        <w:bottom w:val="none" w:sz="0" w:space="0" w:color="auto"/>
        <w:right w:val="none" w:sz="0" w:space="0" w:color="auto"/>
      </w:divBdr>
    </w:div>
    <w:div w:id="1796026127">
      <w:bodyDiv w:val="1"/>
      <w:marLeft w:val="0"/>
      <w:marRight w:val="0"/>
      <w:marTop w:val="0"/>
      <w:marBottom w:val="0"/>
      <w:divBdr>
        <w:top w:val="none" w:sz="0" w:space="0" w:color="auto"/>
        <w:left w:val="none" w:sz="0" w:space="0" w:color="auto"/>
        <w:bottom w:val="none" w:sz="0" w:space="0" w:color="auto"/>
        <w:right w:val="none" w:sz="0" w:space="0" w:color="auto"/>
      </w:divBdr>
    </w:div>
    <w:div w:id="1797337239">
      <w:bodyDiv w:val="1"/>
      <w:marLeft w:val="0"/>
      <w:marRight w:val="0"/>
      <w:marTop w:val="0"/>
      <w:marBottom w:val="0"/>
      <w:divBdr>
        <w:top w:val="none" w:sz="0" w:space="0" w:color="auto"/>
        <w:left w:val="none" w:sz="0" w:space="0" w:color="auto"/>
        <w:bottom w:val="none" w:sz="0" w:space="0" w:color="auto"/>
        <w:right w:val="none" w:sz="0" w:space="0" w:color="auto"/>
      </w:divBdr>
    </w:div>
    <w:div w:id="1801146471">
      <w:bodyDiv w:val="1"/>
      <w:marLeft w:val="0"/>
      <w:marRight w:val="0"/>
      <w:marTop w:val="0"/>
      <w:marBottom w:val="0"/>
      <w:divBdr>
        <w:top w:val="none" w:sz="0" w:space="0" w:color="auto"/>
        <w:left w:val="none" w:sz="0" w:space="0" w:color="auto"/>
        <w:bottom w:val="none" w:sz="0" w:space="0" w:color="auto"/>
        <w:right w:val="none" w:sz="0" w:space="0" w:color="auto"/>
      </w:divBdr>
    </w:div>
    <w:div w:id="1801916066">
      <w:bodyDiv w:val="1"/>
      <w:marLeft w:val="0"/>
      <w:marRight w:val="0"/>
      <w:marTop w:val="0"/>
      <w:marBottom w:val="0"/>
      <w:divBdr>
        <w:top w:val="none" w:sz="0" w:space="0" w:color="auto"/>
        <w:left w:val="none" w:sz="0" w:space="0" w:color="auto"/>
        <w:bottom w:val="none" w:sz="0" w:space="0" w:color="auto"/>
        <w:right w:val="none" w:sz="0" w:space="0" w:color="auto"/>
      </w:divBdr>
    </w:div>
    <w:div w:id="1801921665">
      <w:bodyDiv w:val="1"/>
      <w:marLeft w:val="0"/>
      <w:marRight w:val="0"/>
      <w:marTop w:val="0"/>
      <w:marBottom w:val="0"/>
      <w:divBdr>
        <w:top w:val="none" w:sz="0" w:space="0" w:color="auto"/>
        <w:left w:val="none" w:sz="0" w:space="0" w:color="auto"/>
        <w:bottom w:val="none" w:sz="0" w:space="0" w:color="auto"/>
        <w:right w:val="none" w:sz="0" w:space="0" w:color="auto"/>
      </w:divBdr>
    </w:div>
    <w:div w:id="1804687623">
      <w:bodyDiv w:val="1"/>
      <w:marLeft w:val="0"/>
      <w:marRight w:val="0"/>
      <w:marTop w:val="0"/>
      <w:marBottom w:val="0"/>
      <w:divBdr>
        <w:top w:val="none" w:sz="0" w:space="0" w:color="auto"/>
        <w:left w:val="none" w:sz="0" w:space="0" w:color="auto"/>
        <w:bottom w:val="none" w:sz="0" w:space="0" w:color="auto"/>
        <w:right w:val="none" w:sz="0" w:space="0" w:color="auto"/>
      </w:divBdr>
    </w:div>
    <w:div w:id="1805077798">
      <w:bodyDiv w:val="1"/>
      <w:marLeft w:val="0"/>
      <w:marRight w:val="0"/>
      <w:marTop w:val="0"/>
      <w:marBottom w:val="0"/>
      <w:divBdr>
        <w:top w:val="none" w:sz="0" w:space="0" w:color="auto"/>
        <w:left w:val="none" w:sz="0" w:space="0" w:color="auto"/>
        <w:bottom w:val="none" w:sz="0" w:space="0" w:color="auto"/>
        <w:right w:val="none" w:sz="0" w:space="0" w:color="auto"/>
      </w:divBdr>
      <w:divsChild>
        <w:div w:id="248390631">
          <w:marLeft w:val="0"/>
          <w:marRight w:val="0"/>
          <w:marTop w:val="0"/>
          <w:marBottom w:val="0"/>
          <w:divBdr>
            <w:top w:val="none" w:sz="0" w:space="0" w:color="auto"/>
            <w:left w:val="none" w:sz="0" w:space="0" w:color="auto"/>
            <w:bottom w:val="none" w:sz="0" w:space="0" w:color="auto"/>
            <w:right w:val="none" w:sz="0" w:space="0" w:color="auto"/>
          </w:divBdr>
        </w:div>
        <w:div w:id="556018440">
          <w:marLeft w:val="0"/>
          <w:marRight w:val="0"/>
          <w:marTop w:val="0"/>
          <w:marBottom w:val="0"/>
          <w:divBdr>
            <w:top w:val="none" w:sz="0" w:space="0" w:color="auto"/>
            <w:left w:val="none" w:sz="0" w:space="0" w:color="auto"/>
            <w:bottom w:val="none" w:sz="0" w:space="0" w:color="auto"/>
            <w:right w:val="none" w:sz="0" w:space="0" w:color="auto"/>
          </w:divBdr>
        </w:div>
        <w:div w:id="1575122612">
          <w:marLeft w:val="0"/>
          <w:marRight w:val="0"/>
          <w:marTop w:val="0"/>
          <w:marBottom w:val="0"/>
          <w:divBdr>
            <w:top w:val="none" w:sz="0" w:space="0" w:color="auto"/>
            <w:left w:val="none" w:sz="0" w:space="0" w:color="auto"/>
            <w:bottom w:val="none" w:sz="0" w:space="0" w:color="auto"/>
            <w:right w:val="none" w:sz="0" w:space="0" w:color="auto"/>
          </w:divBdr>
        </w:div>
      </w:divsChild>
    </w:div>
    <w:div w:id="1805272145">
      <w:bodyDiv w:val="1"/>
      <w:marLeft w:val="0"/>
      <w:marRight w:val="0"/>
      <w:marTop w:val="0"/>
      <w:marBottom w:val="0"/>
      <w:divBdr>
        <w:top w:val="none" w:sz="0" w:space="0" w:color="auto"/>
        <w:left w:val="none" w:sz="0" w:space="0" w:color="auto"/>
        <w:bottom w:val="none" w:sz="0" w:space="0" w:color="auto"/>
        <w:right w:val="none" w:sz="0" w:space="0" w:color="auto"/>
      </w:divBdr>
    </w:div>
    <w:div w:id="1806777881">
      <w:bodyDiv w:val="1"/>
      <w:marLeft w:val="0"/>
      <w:marRight w:val="0"/>
      <w:marTop w:val="0"/>
      <w:marBottom w:val="0"/>
      <w:divBdr>
        <w:top w:val="none" w:sz="0" w:space="0" w:color="auto"/>
        <w:left w:val="none" w:sz="0" w:space="0" w:color="auto"/>
        <w:bottom w:val="none" w:sz="0" w:space="0" w:color="auto"/>
        <w:right w:val="none" w:sz="0" w:space="0" w:color="auto"/>
      </w:divBdr>
    </w:div>
    <w:div w:id="1807117655">
      <w:bodyDiv w:val="1"/>
      <w:marLeft w:val="0"/>
      <w:marRight w:val="0"/>
      <w:marTop w:val="0"/>
      <w:marBottom w:val="0"/>
      <w:divBdr>
        <w:top w:val="none" w:sz="0" w:space="0" w:color="auto"/>
        <w:left w:val="none" w:sz="0" w:space="0" w:color="auto"/>
        <w:bottom w:val="none" w:sz="0" w:space="0" w:color="auto"/>
        <w:right w:val="none" w:sz="0" w:space="0" w:color="auto"/>
      </w:divBdr>
    </w:div>
    <w:div w:id="1807122019">
      <w:bodyDiv w:val="1"/>
      <w:marLeft w:val="0"/>
      <w:marRight w:val="0"/>
      <w:marTop w:val="0"/>
      <w:marBottom w:val="0"/>
      <w:divBdr>
        <w:top w:val="none" w:sz="0" w:space="0" w:color="auto"/>
        <w:left w:val="none" w:sz="0" w:space="0" w:color="auto"/>
        <w:bottom w:val="none" w:sz="0" w:space="0" w:color="auto"/>
        <w:right w:val="none" w:sz="0" w:space="0" w:color="auto"/>
      </w:divBdr>
    </w:div>
    <w:div w:id="1807972172">
      <w:bodyDiv w:val="1"/>
      <w:marLeft w:val="0"/>
      <w:marRight w:val="0"/>
      <w:marTop w:val="0"/>
      <w:marBottom w:val="0"/>
      <w:divBdr>
        <w:top w:val="none" w:sz="0" w:space="0" w:color="auto"/>
        <w:left w:val="none" w:sz="0" w:space="0" w:color="auto"/>
        <w:bottom w:val="none" w:sz="0" w:space="0" w:color="auto"/>
        <w:right w:val="none" w:sz="0" w:space="0" w:color="auto"/>
      </w:divBdr>
    </w:div>
    <w:div w:id="1809589748">
      <w:bodyDiv w:val="1"/>
      <w:marLeft w:val="0"/>
      <w:marRight w:val="0"/>
      <w:marTop w:val="0"/>
      <w:marBottom w:val="0"/>
      <w:divBdr>
        <w:top w:val="none" w:sz="0" w:space="0" w:color="auto"/>
        <w:left w:val="none" w:sz="0" w:space="0" w:color="auto"/>
        <w:bottom w:val="none" w:sz="0" w:space="0" w:color="auto"/>
        <w:right w:val="none" w:sz="0" w:space="0" w:color="auto"/>
      </w:divBdr>
    </w:div>
    <w:div w:id="1811022220">
      <w:bodyDiv w:val="1"/>
      <w:marLeft w:val="0"/>
      <w:marRight w:val="0"/>
      <w:marTop w:val="0"/>
      <w:marBottom w:val="0"/>
      <w:divBdr>
        <w:top w:val="none" w:sz="0" w:space="0" w:color="auto"/>
        <w:left w:val="none" w:sz="0" w:space="0" w:color="auto"/>
        <w:bottom w:val="none" w:sz="0" w:space="0" w:color="auto"/>
        <w:right w:val="none" w:sz="0" w:space="0" w:color="auto"/>
      </w:divBdr>
    </w:div>
    <w:div w:id="1812021923">
      <w:bodyDiv w:val="1"/>
      <w:marLeft w:val="0"/>
      <w:marRight w:val="0"/>
      <w:marTop w:val="0"/>
      <w:marBottom w:val="0"/>
      <w:divBdr>
        <w:top w:val="none" w:sz="0" w:space="0" w:color="auto"/>
        <w:left w:val="none" w:sz="0" w:space="0" w:color="auto"/>
        <w:bottom w:val="none" w:sz="0" w:space="0" w:color="auto"/>
        <w:right w:val="none" w:sz="0" w:space="0" w:color="auto"/>
      </w:divBdr>
    </w:div>
    <w:div w:id="1813253810">
      <w:bodyDiv w:val="1"/>
      <w:marLeft w:val="0"/>
      <w:marRight w:val="0"/>
      <w:marTop w:val="0"/>
      <w:marBottom w:val="0"/>
      <w:divBdr>
        <w:top w:val="none" w:sz="0" w:space="0" w:color="auto"/>
        <w:left w:val="none" w:sz="0" w:space="0" w:color="auto"/>
        <w:bottom w:val="none" w:sz="0" w:space="0" w:color="auto"/>
        <w:right w:val="none" w:sz="0" w:space="0" w:color="auto"/>
      </w:divBdr>
    </w:div>
    <w:div w:id="1813523975">
      <w:bodyDiv w:val="1"/>
      <w:marLeft w:val="0"/>
      <w:marRight w:val="0"/>
      <w:marTop w:val="0"/>
      <w:marBottom w:val="0"/>
      <w:divBdr>
        <w:top w:val="none" w:sz="0" w:space="0" w:color="auto"/>
        <w:left w:val="none" w:sz="0" w:space="0" w:color="auto"/>
        <w:bottom w:val="none" w:sz="0" w:space="0" w:color="auto"/>
        <w:right w:val="none" w:sz="0" w:space="0" w:color="auto"/>
      </w:divBdr>
    </w:div>
    <w:div w:id="1813981739">
      <w:bodyDiv w:val="1"/>
      <w:marLeft w:val="0"/>
      <w:marRight w:val="0"/>
      <w:marTop w:val="0"/>
      <w:marBottom w:val="0"/>
      <w:divBdr>
        <w:top w:val="none" w:sz="0" w:space="0" w:color="auto"/>
        <w:left w:val="none" w:sz="0" w:space="0" w:color="auto"/>
        <w:bottom w:val="none" w:sz="0" w:space="0" w:color="auto"/>
        <w:right w:val="none" w:sz="0" w:space="0" w:color="auto"/>
      </w:divBdr>
    </w:div>
    <w:div w:id="1820339999">
      <w:bodyDiv w:val="1"/>
      <w:marLeft w:val="0"/>
      <w:marRight w:val="0"/>
      <w:marTop w:val="0"/>
      <w:marBottom w:val="0"/>
      <w:divBdr>
        <w:top w:val="none" w:sz="0" w:space="0" w:color="auto"/>
        <w:left w:val="none" w:sz="0" w:space="0" w:color="auto"/>
        <w:bottom w:val="none" w:sz="0" w:space="0" w:color="auto"/>
        <w:right w:val="none" w:sz="0" w:space="0" w:color="auto"/>
      </w:divBdr>
    </w:div>
    <w:div w:id="1820343177">
      <w:bodyDiv w:val="1"/>
      <w:marLeft w:val="0"/>
      <w:marRight w:val="0"/>
      <w:marTop w:val="0"/>
      <w:marBottom w:val="0"/>
      <w:divBdr>
        <w:top w:val="none" w:sz="0" w:space="0" w:color="auto"/>
        <w:left w:val="none" w:sz="0" w:space="0" w:color="auto"/>
        <w:bottom w:val="none" w:sz="0" w:space="0" w:color="auto"/>
        <w:right w:val="none" w:sz="0" w:space="0" w:color="auto"/>
      </w:divBdr>
    </w:div>
    <w:div w:id="1820686343">
      <w:bodyDiv w:val="1"/>
      <w:marLeft w:val="0"/>
      <w:marRight w:val="0"/>
      <w:marTop w:val="0"/>
      <w:marBottom w:val="0"/>
      <w:divBdr>
        <w:top w:val="none" w:sz="0" w:space="0" w:color="auto"/>
        <w:left w:val="none" w:sz="0" w:space="0" w:color="auto"/>
        <w:bottom w:val="none" w:sz="0" w:space="0" w:color="auto"/>
        <w:right w:val="none" w:sz="0" w:space="0" w:color="auto"/>
      </w:divBdr>
    </w:div>
    <w:div w:id="1821846398">
      <w:bodyDiv w:val="1"/>
      <w:marLeft w:val="0"/>
      <w:marRight w:val="0"/>
      <w:marTop w:val="0"/>
      <w:marBottom w:val="0"/>
      <w:divBdr>
        <w:top w:val="none" w:sz="0" w:space="0" w:color="auto"/>
        <w:left w:val="none" w:sz="0" w:space="0" w:color="auto"/>
        <w:bottom w:val="none" w:sz="0" w:space="0" w:color="auto"/>
        <w:right w:val="none" w:sz="0" w:space="0" w:color="auto"/>
      </w:divBdr>
    </w:div>
    <w:div w:id="1825858185">
      <w:bodyDiv w:val="1"/>
      <w:marLeft w:val="0"/>
      <w:marRight w:val="0"/>
      <w:marTop w:val="0"/>
      <w:marBottom w:val="0"/>
      <w:divBdr>
        <w:top w:val="none" w:sz="0" w:space="0" w:color="auto"/>
        <w:left w:val="none" w:sz="0" w:space="0" w:color="auto"/>
        <w:bottom w:val="none" w:sz="0" w:space="0" w:color="auto"/>
        <w:right w:val="none" w:sz="0" w:space="0" w:color="auto"/>
      </w:divBdr>
    </w:div>
    <w:div w:id="1825970218">
      <w:bodyDiv w:val="1"/>
      <w:marLeft w:val="0"/>
      <w:marRight w:val="0"/>
      <w:marTop w:val="0"/>
      <w:marBottom w:val="0"/>
      <w:divBdr>
        <w:top w:val="none" w:sz="0" w:space="0" w:color="auto"/>
        <w:left w:val="none" w:sz="0" w:space="0" w:color="auto"/>
        <w:bottom w:val="none" w:sz="0" w:space="0" w:color="auto"/>
        <w:right w:val="none" w:sz="0" w:space="0" w:color="auto"/>
      </w:divBdr>
    </w:div>
    <w:div w:id="1828403553">
      <w:bodyDiv w:val="1"/>
      <w:marLeft w:val="0"/>
      <w:marRight w:val="0"/>
      <w:marTop w:val="0"/>
      <w:marBottom w:val="0"/>
      <w:divBdr>
        <w:top w:val="none" w:sz="0" w:space="0" w:color="auto"/>
        <w:left w:val="none" w:sz="0" w:space="0" w:color="auto"/>
        <w:bottom w:val="none" w:sz="0" w:space="0" w:color="auto"/>
        <w:right w:val="none" w:sz="0" w:space="0" w:color="auto"/>
      </w:divBdr>
    </w:div>
    <w:div w:id="1828789179">
      <w:bodyDiv w:val="1"/>
      <w:marLeft w:val="0"/>
      <w:marRight w:val="0"/>
      <w:marTop w:val="0"/>
      <w:marBottom w:val="0"/>
      <w:divBdr>
        <w:top w:val="none" w:sz="0" w:space="0" w:color="auto"/>
        <w:left w:val="none" w:sz="0" w:space="0" w:color="auto"/>
        <w:bottom w:val="none" w:sz="0" w:space="0" w:color="auto"/>
        <w:right w:val="none" w:sz="0" w:space="0" w:color="auto"/>
      </w:divBdr>
    </w:div>
    <w:div w:id="1831215488">
      <w:bodyDiv w:val="1"/>
      <w:marLeft w:val="0"/>
      <w:marRight w:val="0"/>
      <w:marTop w:val="0"/>
      <w:marBottom w:val="0"/>
      <w:divBdr>
        <w:top w:val="none" w:sz="0" w:space="0" w:color="auto"/>
        <w:left w:val="none" w:sz="0" w:space="0" w:color="auto"/>
        <w:bottom w:val="none" w:sz="0" w:space="0" w:color="auto"/>
        <w:right w:val="none" w:sz="0" w:space="0" w:color="auto"/>
      </w:divBdr>
    </w:div>
    <w:div w:id="1831434837">
      <w:bodyDiv w:val="1"/>
      <w:marLeft w:val="0"/>
      <w:marRight w:val="0"/>
      <w:marTop w:val="0"/>
      <w:marBottom w:val="0"/>
      <w:divBdr>
        <w:top w:val="none" w:sz="0" w:space="0" w:color="auto"/>
        <w:left w:val="none" w:sz="0" w:space="0" w:color="auto"/>
        <w:bottom w:val="none" w:sz="0" w:space="0" w:color="auto"/>
        <w:right w:val="none" w:sz="0" w:space="0" w:color="auto"/>
      </w:divBdr>
    </w:div>
    <w:div w:id="1832090395">
      <w:bodyDiv w:val="1"/>
      <w:marLeft w:val="0"/>
      <w:marRight w:val="0"/>
      <w:marTop w:val="0"/>
      <w:marBottom w:val="0"/>
      <w:divBdr>
        <w:top w:val="none" w:sz="0" w:space="0" w:color="auto"/>
        <w:left w:val="none" w:sz="0" w:space="0" w:color="auto"/>
        <w:bottom w:val="none" w:sz="0" w:space="0" w:color="auto"/>
        <w:right w:val="none" w:sz="0" w:space="0" w:color="auto"/>
      </w:divBdr>
    </w:div>
    <w:div w:id="1834450786">
      <w:bodyDiv w:val="1"/>
      <w:marLeft w:val="0"/>
      <w:marRight w:val="0"/>
      <w:marTop w:val="0"/>
      <w:marBottom w:val="0"/>
      <w:divBdr>
        <w:top w:val="none" w:sz="0" w:space="0" w:color="auto"/>
        <w:left w:val="none" w:sz="0" w:space="0" w:color="auto"/>
        <w:bottom w:val="none" w:sz="0" w:space="0" w:color="auto"/>
        <w:right w:val="none" w:sz="0" w:space="0" w:color="auto"/>
      </w:divBdr>
    </w:div>
    <w:div w:id="1835220188">
      <w:bodyDiv w:val="1"/>
      <w:marLeft w:val="0"/>
      <w:marRight w:val="0"/>
      <w:marTop w:val="0"/>
      <w:marBottom w:val="0"/>
      <w:divBdr>
        <w:top w:val="none" w:sz="0" w:space="0" w:color="auto"/>
        <w:left w:val="none" w:sz="0" w:space="0" w:color="auto"/>
        <w:bottom w:val="none" w:sz="0" w:space="0" w:color="auto"/>
        <w:right w:val="none" w:sz="0" w:space="0" w:color="auto"/>
      </w:divBdr>
    </w:div>
    <w:div w:id="1836064446">
      <w:bodyDiv w:val="1"/>
      <w:marLeft w:val="0"/>
      <w:marRight w:val="0"/>
      <w:marTop w:val="0"/>
      <w:marBottom w:val="0"/>
      <w:divBdr>
        <w:top w:val="none" w:sz="0" w:space="0" w:color="auto"/>
        <w:left w:val="none" w:sz="0" w:space="0" w:color="auto"/>
        <w:bottom w:val="none" w:sz="0" w:space="0" w:color="auto"/>
        <w:right w:val="none" w:sz="0" w:space="0" w:color="auto"/>
      </w:divBdr>
    </w:div>
    <w:div w:id="1836189785">
      <w:bodyDiv w:val="1"/>
      <w:marLeft w:val="0"/>
      <w:marRight w:val="0"/>
      <w:marTop w:val="0"/>
      <w:marBottom w:val="0"/>
      <w:divBdr>
        <w:top w:val="none" w:sz="0" w:space="0" w:color="auto"/>
        <w:left w:val="none" w:sz="0" w:space="0" w:color="auto"/>
        <w:bottom w:val="none" w:sz="0" w:space="0" w:color="auto"/>
        <w:right w:val="none" w:sz="0" w:space="0" w:color="auto"/>
      </w:divBdr>
    </w:div>
    <w:div w:id="1841192236">
      <w:bodyDiv w:val="1"/>
      <w:marLeft w:val="0"/>
      <w:marRight w:val="0"/>
      <w:marTop w:val="0"/>
      <w:marBottom w:val="0"/>
      <w:divBdr>
        <w:top w:val="none" w:sz="0" w:space="0" w:color="auto"/>
        <w:left w:val="none" w:sz="0" w:space="0" w:color="auto"/>
        <w:bottom w:val="none" w:sz="0" w:space="0" w:color="auto"/>
        <w:right w:val="none" w:sz="0" w:space="0" w:color="auto"/>
      </w:divBdr>
    </w:div>
    <w:div w:id="1842118312">
      <w:bodyDiv w:val="1"/>
      <w:marLeft w:val="0"/>
      <w:marRight w:val="0"/>
      <w:marTop w:val="0"/>
      <w:marBottom w:val="0"/>
      <w:divBdr>
        <w:top w:val="none" w:sz="0" w:space="0" w:color="auto"/>
        <w:left w:val="none" w:sz="0" w:space="0" w:color="auto"/>
        <w:bottom w:val="none" w:sz="0" w:space="0" w:color="auto"/>
        <w:right w:val="none" w:sz="0" w:space="0" w:color="auto"/>
      </w:divBdr>
    </w:div>
    <w:div w:id="1842698056">
      <w:bodyDiv w:val="1"/>
      <w:marLeft w:val="0"/>
      <w:marRight w:val="0"/>
      <w:marTop w:val="0"/>
      <w:marBottom w:val="0"/>
      <w:divBdr>
        <w:top w:val="none" w:sz="0" w:space="0" w:color="auto"/>
        <w:left w:val="none" w:sz="0" w:space="0" w:color="auto"/>
        <w:bottom w:val="none" w:sz="0" w:space="0" w:color="auto"/>
        <w:right w:val="none" w:sz="0" w:space="0" w:color="auto"/>
      </w:divBdr>
    </w:div>
    <w:div w:id="1842772508">
      <w:bodyDiv w:val="1"/>
      <w:marLeft w:val="0"/>
      <w:marRight w:val="0"/>
      <w:marTop w:val="0"/>
      <w:marBottom w:val="0"/>
      <w:divBdr>
        <w:top w:val="none" w:sz="0" w:space="0" w:color="auto"/>
        <w:left w:val="none" w:sz="0" w:space="0" w:color="auto"/>
        <w:bottom w:val="none" w:sz="0" w:space="0" w:color="auto"/>
        <w:right w:val="none" w:sz="0" w:space="0" w:color="auto"/>
      </w:divBdr>
    </w:div>
    <w:div w:id="1845394898">
      <w:bodyDiv w:val="1"/>
      <w:marLeft w:val="0"/>
      <w:marRight w:val="0"/>
      <w:marTop w:val="0"/>
      <w:marBottom w:val="0"/>
      <w:divBdr>
        <w:top w:val="none" w:sz="0" w:space="0" w:color="auto"/>
        <w:left w:val="none" w:sz="0" w:space="0" w:color="auto"/>
        <w:bottom w:val="none" w:sz="0" w:space="0" w:color="auto"/>
        <w:right w:val="none" w:sz="0" w:space="0" w:color="auto"/>
      </w:divBdr>
    </w:div>
    <w:div w:id="1845626827">
      <w:bodyDiv w:val="1"/>
      <w:marLeft w:val="0"/>
      <w:marRight w:val="0"/>
      <w:marTop w:val="0"/>
      <w:marBottom w:val="0"/>
      <w:divBdr>
        <w:top w:val="none" w:sz="0" w:space="0" w:color="auto"/>
        <w:left w:val="none" w:sz="0" w:space="0" w:color="auto"/>
        <w:bottom w:val="none" w:sz="0" w:space="0" w:color="auto"/>
        <w:right w:val="none" w:sz="0" w:space="0" w:color="auto"/>
      </w:divBdr>
    </w:div>
    <w:div w:id="1848321626">
      <w:bodyDiv w:val="1"/>
      <w:marLeft w:val="0"/>
      <w:marRight w:val="0"/>
      <w:marTop w:val="0"/>
      <w:marBottom w:val="0"/>
      <w:divBdr>
        <w:top w:val="none" w:sz="0" w:space="0" w:color="auto"/>
        <w:left w:val="none" w:sz="0" w:space="0" w:color="auto"/>
        <w:bottom w:val="none" w:sz="0" w:space="0" w:color="auto"/>
        <w:right w:val="none" w:sz="0" w:space="0" w:color="auto"/>
      </w:divBdr>
    </w:div>
    <w:div w:id="1848517491">
      <w:bodyDiv w:val="1"/>
      <w:marLeft w:val="0"/>
      <w:marRight w:val="0"/>
      <w:marTop w:val="0"/>
      <w:marBottom w:val="0"/>
      <w:divBdr>
        <w:top w:val="none" w:sz="0" w:space="0" w:color="auto"/>
        <w:left w:val="none" w:sz="0" w:space="0" w:color="auto"/>
        <w:bottom w:val="none" w:sz="0" w:space="0" w:color="auto"/>
        <w:right w:val="none" w:sz="0" w:space="0" w:color="auto"/>
      </w:divBdr>
    </w:div>
    <w:div w:id="1853759802">
      <w:bodyDiv w:val="1"/>
      <w:marLeft w:val="0"/>
      <w:marRight w:val="0"/>
      <w:marTop w:val="0"/>
      <w:marBottom w:val="0"/>
      <w:divBdr>
        <w:top w:val="none" w:sz="0" w:space="0" w:color="auto"/>
        <w:left w:val="none" w:sz="0" w:space="0" w:color="auto"/>
        <w:bottom w:val="none" w:sz="0" w:space="0" w:color="auto"/>
        <w:right w:val="none" w:sz="0" w:space="0" w:color="auto"/>
      </w:divBdr>
    </w:div>
    <w:div w:id="1856652512">
      <w:bodyDiv w:val="1"/>
      <w:marLeft w:val="0"/>
      <w:marRight w:val="0"/>
      <w:marTop w:val="0"/>
      <w:marBottom w:val="0"/>
      <w:divBdr>
        <w:top w:val="none" w:sz="0" w:space="0" w:color="auto"/>
        <w:left w:val="none" w:sz="0" w:space="0" w:color="auto"/>
        <w:bottom w:val="none" w:sz="0" w:space="0" w:color="auto"/>
        <w:right w:val="none" w:sz="0" w:space="0" w:color="auto"/>
      </w:divBdr>
    </w:div>
    <w:div w:id="1866475705">
      <w:bodyDiv w:val="1"/>
      <w:marLeft w:val="0"/>
      <w:marRight w:val="0"/>
      <w:marTop w:val="0"/>
      <w:marBottom w:val="0"/>
      <w:divBdr>
        <w:top w:val="none" w:sz="0" w:space="0" w:color="auto"/>
        <w:left w:val="none" w:sz="0" w:space="0" w:color="auto"/>
        <w:bottom w:val="none" w:sz="0" w:space="0" w:color="auto"/>
        <w:right w:val="none" w:sz="0" w:space="0" w:color="auto"/>
      </w:divBdr>
    </w:div>
    <w:div w:id="1866476766">
      <w:bodyDiv w:val="1"/>
      <w:marLeft w:val="0"/>
      <w:marRight w:val="0"/>
      <w:marTop w:val="0"/>
      <w:marBottom w:val="0"/>
      <w:divBdr>
        <w:top w:val="none" w:sz="0" w:space="0" w:color="auto"/>
        <w:left w:val="none" w:sz="0" w:space="0" w:color="auto"/>
        <w:bottom w:val="none" w:sz="0" w:space="0" w:color="auto"/>
        <w:right w:val="none" w:sz="0" w:space="0" w:color="auto"/>
      </w:divBdr>
    </w:div>
    <w:div w:id="1867211001">
      <w:bodyDiv w:val="1"/>
      <w:marLeft w:val="0"/>
      <w:marRight w:val="0"/>
      <w:marTop w:val="0"/>
      <w:marBottom w:val="0"/>
      <w:divBdr>
        <w:top w:val="none" w:sz="0" w:space="0" w:color="auto"/>
        <w:left w:val="none" w:sz="0" w:space="0" w:color="auto"/>
        <w:bottom w:val="none" w:sz="0" w:space="0" w:color="auto"/>
        <w:right w:val="none" w:sz="0" w:space="0" w:color="auto"/>
      </w:divBdr>
      <w:divsChild>
        <w:div w:id="59182431">
          <w:marLeft w:val="0"/>
          <w:marRight w:val="0"/>
          <w:marTop w:val="0"/>
          <w:marBottom w:val="0"/>
          <w:divBdr>
            <w:top w:val="none" w:sz="0" w:space="0" w:color="auto"/>
            <w:left w:val="none" w:sz="0" w:space="0" w:color="auto"/>
            <w:bottom w:val="none" w:sz="0" w:space="0" w:color="auto"/>
            <w:right w:val="none" w:sz="0" w:space="0" w:color="auto"/>
          </w:divBdr>
        </w:div>
        <w:div w:id="89205379">
          <w:marLeft w:val="0"/>
          <w:marRight w:val="0"/>
          <w:marTop w:val="0"/>
          <w:marBottom w:val="0"/>
          <w:divBdr>
            <w:top w:val="none" w:sz="0" w:space="0" w:color="auto"/>
            <w:left w:val="none" w:sz="0" w:space="0" w:color="auto"/>
            <w:bottom w:val="none" w:sz="0" w:space="0" w:color="auto"/>
            <w:right w:val="none" w:sz="0" w:space="0" w:color="auto"/>
          </w:divBdr>
        </w:div>
        <w:div w:id="151532582">
          <w:marLeft w:val="0"/>
          <w:marRight w:val="0"/>
          <w:marTop w:val="0"/>
          <w:marBottom w:val="0"/>
          <w:divBdr>
            <w:top w:val="none" w:sz="0" w:space="0" w:color="auto"/>
            <w:left w:val="none" w:sz="0" w:space="0" w:color="auto"/>
            <w:bottom w:val="none" w:sz="0" w:space="0" w:color="auto"/>
            <w:right w:val="none" w:sz="0" w:space="0" w:color="auto"/>
          </w:divBdr>
        </w:div>
        <w:div w:id="215705556">
          <w:marLeft w:val="0"/>
          <w:marRight w:val="0"/>
          <w:marTop w:val="0"/>
          <w:marBottom w:val="0"/>
          <w:divBdr>
            <w:top w:val="none" w:sz="0" w:space="0" w:color="auto"/>
            <w:left w:val="none" w:sz="0" w:space="0" w:color="auto"/>
            <w:bottom w:val="none" w:sz="0" w:space="0" w:color="auto"/>
            <w:right w:val="none" w:sz="0" w:space="0" w:color="auto"/>
          </w:divBdr>
        </w:div>
        <w:div w:id="229968753">
          <w:marLeft w:val="0"/>
          <w:marRight w:val="0"/>
          <w:marTop w:val="0"/>
          <w:marBottom w:val="0"/>
          <w:divBdr>
            <w:top w:val="none" w:sz="0" w:space="0" w:color="auto"/>
            <w:left w:val="none" w:sz="0" w:space="0" w:color="auto"/>
            <w:bottom w:val="none" w:sz="0" w:space="0" w:color="auto"/>
            <w:right w:val="none" w:sz="0" w:space="0" w:color="auto"/>
          </w:divBdr>
        </w:div>
        <w:div w:id="269315729">
          <w:marLeft w:val="0"/>
          <w:marRight w:val="0"/>
          <w:marTop w:val="0"/>
          <w:marBottom w:val="0"/>
          <w:divBdr>
            <w:top w:val="none" w:sz="0" w:space="0" w:color="auto"/>
            <w:left w:val="none" w:sz="0" w:space="0" w:color="auto"/>
            <w:bottom w:val="none" w:sz="0" w:space="0" w:color="auto"/>
            <w:right w:val="none" w:sz="0" w:space="0" w:color="auto"/>
          </w:divBdr>
        </w:div>
        <w:div w:id="429815044">
          <w:marLeft w:val="0"/>
          <w:marRight w:val="0"/>
          <w:marTop w:val="0"/>
          <w:marBottom w:val="0"/>
          <w:divBdr>
            <w:top w:val="none" w:sz="0" w:space="0" w:color="auto"/>
            <w:left w:val="none" w:sz="0" w:space="0" w:color="auto"/>
            <w:bottom w:val="none" w:sz="0" w:space="0" w:color="auto"/>
            <w:right w:val="none" w:sz="0" w:space="0" w:color="auto"/>
          </w:divBdr>
        </w:div>
        <w:div w:id="525675155">
          <w:marLeft w:val="0"/>
          <w:marRight w:val="0"/>
          <w:marTop w:val="0"/>
          <w:marBottom w:val="0"/>
          <w:divBdr>
            <w:top w:val="none" w:sz="0" w:space="0" w:color="auto"/>
            <w:left w:val="none" w:sz="0" w:space="0" w:color="auto"/>
            <w:bottom w:val="none" w:sz="0" w:space="0" w:color="auto"/>
            <w:right w:val="none" w:sz="0" w:space="0" w:color="auto"/>
          </w:divBdr>
        </w:div>
        <w:div w:id="528108048">
          <w:marLeft w:val="0"/>
          <w:marRight w:val="0"/>
          <w:marTop w:val="0"/>
          <w:marBottom w:val="0"/>
          <w:divBdr>
            <w:top w:val="none" w:sz="0" w:space="0" w:color="auto"/>
            <w:left w:val="none" w:sz="0" w:space="0" w:color="auto"/>
            <w:bottom w:val="none" w:sz="0" w:space="0" w:color="auto"/>
            <w:right w:val="none" w:sz="0" w:space="0" w:color="auto"/>
          </w:divBdr>
        </w:div>
        <w:div w:id="742411583">
          <w:marLeft w:val="0"/>
          <w:marRight w:val="0"/>
          <w:marTop w:val="0"/>
          <w:marBottom w:val="0"/>
          <w:divBdr>
            <w:top w:val="none" w:sz="0" w:space="0" w:color="auto"/>
            <w:left w:val="none" w:sz="0" w:space="0" w:color="auto"/>
            <w:bottom w:val="none" w:sz="0" w:space="0" w:color="auto"/>
            <w:right w:val="none" w:sz="0" w:space="0" w:color="auto"/>
          </w:divBdr>
        </w:div>
        <w:div w:id="847214746">
          <w:marLeft w:val="0"/>
          <w:marRight w:val="0"/>
          <w:marTop w:val="0"/>
          <w:marBottom w:val="0"/>
          <w:divBdr>
            <w:top w:val="none" w:sz="0" w:space="0" w:color="auto"/>
            <w:left w:val="none" w:sz="0" w:space="0" w:color="auto"/>
            <w:bottom w:val="none" w:sz="0" w:space="0" w:color="auto"/>
            <w:right w:val="none" w:sz="0" w:space="0" w:color="auto"/>
          </w:divBdr>
        </w:div>
        <w:div w:id="850996687">
          <w:marLeft w:val="0"/>
          <w:marRight w:val="0"/>
          <w:marTop w:val="0"/>
          <w:marBottom w:val="0"/>
          <w:divBdr>
            <w:top w:val="none" w:sz="0" w:space="0" w:color="auto"/>
            <w:left w:val="none" w:sz="0" w:space="0" w:color="auto"/>
            <w:bottom w:val="none" w:sz="0" w:space="0" w:color="auto"/>
            <w:right w:val="none" w:sz="0" w:space="0" w:color="auto"/>
          </w:divBdr>
        </w:div>
        <w:div w:id="1010764824">
          <w:marLeft w:val="0"/>
          <w:marRight w:val="0"/>
          <w:marTop w:val="0"/>
          <w:marBottom w:val="0"/>
          <w:divBdr>
            <w:top w:val="none" w:sz="0" w:space="0" w:color="auto"/>
            <w:left w:val="none" w:sz="0" w:space="0" w:color="auto"/>
            <w:bottom w:val="none" w:sz="0" w:space="0" w:color="auto"/>
            <w:right w:val="none" w:sz="0" w:space="0" w:color="auto"/>
          </w:divBdr>
        </w:div>
        <w:div w:id="1013189753">
          <w:marLeft w:val="0"/>
          <w:marRight w:val="0"/>
          <w:marTop w:val="0"/>
          <w:marBottom w:val="0"/>
          <w:divBdr>
            <w:top w:val="none" w:sz="0" w:space="0" w:color="auto"/>
            <w:left w:val="none" w:sz="0" w:space="0" w:color="auto"/>
            <w:bottom w:val="none" w:sz="0" w:space="0" w:color="auto"/>
            <w:right w:val="none" w:sz="0" w:space="0" w:color="auto"/>
          </w:divBdr>
        </w:div>
        <w:div w:id="1065027815">
          <w:marLeft w:val="0"/>
          <w:marRight w:val="0"/>
          <w:marTop w:val="0"/>
          <w:marBottom w:val="0"/>
          <w:divBdr>
            <w:top w:val="none" w:sz="0" w:space="0" w:color="auto"/>
            <w:left w:val="none" w:sz="0" w:space="0" w:color="auto"/>
            <w:bottom w:val="none" w:sz="0" w:space="0" w:color="auto"/>
            <w:right w:val="none" w:sz="0" w:space="0" w:color="auto"/>
          </w:divBdr>
        </w:div>
        <w:div w:id="1219898727">
          <w:marLeft w:val="0"/>
          <w:marRight w:val="0"/>
          <w:marTop w:val="0"/>
          <w:marBottom w:val="0"/>
          <w:divBdr>
            <w:top w:val="none" w:sz="0" w:space="0" w:color="auto"/>
            <w:left w:val="none" w:sz="0" w:space="0" w:color="auto"/>
            <w:bottom w:val="none" w:sz="0" w:space="0" w:color="auto"/>
            <w:right w:val="none" w:sz="0" w:space="0" w:color="auto"/>
          </w:divBdr>
        </w:div>
        <w:div w:id="1278489375">
          <w:marLeft w:val="0"/>
          <w:marRight w:val="0"/>
          <w:marTop w:val="0"/>
          <w:marBottom w:val="0"/>
          <w:divBdr>
            <w:top w:val="none" w:sz="0" w:space="0" w:color="auto"/>
            <w:left w:val="none" w:sz="0" w:space="0" w:color="auto"/>
            <w:bottom w:val="none" w:sz="0" w:space="0" w:color="auto"/>
            <w:right w:val="none" w:sz="0" w:space="0" w:color="auto"/>
          </w:divBdr>
        </w:div>
        <w:div w:id="1283683422">
          <w:marLeft w:val="0"/>
          <w:marRight w:val="0"/>
          <w:marTop w:val="0"/>
          <w:marBottom w:val="0"/>
          <w:divBdr>
            <w:top w:val="none" w:sz="0" w:space="0" w:color="auto"/>
            <w:left w:val="none" w:sz="0" w:space="0" w:color="auto"/>
            <w:bottom w:val="none" w:sz="0" w:space="0" w:color="auto"/>
            <w:right w:val="none" w:sz="0" w:space="0" w:color="auto"/>
          </w:divBdr>
        </w:div>
        <w:div w:id="1298878950">
          <w:marLeft w:val="0"/>
          <w:marRight w:val="0"/>
          <w:marTop w:val="0"/>
          <w:marBottom w:val="0"/>
          <w:divBdr>
            <w:top w:val="none" w:sz="0" w:space="0" w:color="auto"/>
            <w:left w:val="none" w:sz="0" w:space="0" w:color="auto"/>
            <w:bottom w:val="none" w:sz="0" w:space="0" w:color="auto"/>
            <w:right w:val="none" w:sz="0" w:space="0" w:color="auto"/>
          </w:divBdr>
        </w:div>
        <w:div w:id="1343243882">
          <w:marLeft w:val="0"/>
          <w:marRight w:val="0"/>
          <w:marTop w:val="0"/>
          <w:marBottom w:val="0"/>
          <w:divBdr>
            <w:top w:val="none" w:sz="0" w:space="0" w:color="auto"/>
            <w:left w:val="none" w:sz="0" w:space="0" w:color="auto"/>
            <w:bottom w:val="none" w:sz="0" w:space="0" w:color="auto"/>
            <w:right w:val="none" w:sz="0" w:space="0" w:color="auto"/>
          </w:divBdr>
        </w:div>
        <w:div w:id="1346522305">
          <w:marLeft w:val="0"/>
          <w:marRight w:val="0"/>
          <w:marTop w:val="0"/>
          <w:marBottom w:val="0"/>
          <w:divBdr>
            <w:top w:val="none" w:sz="0" w:space="0" w:color="auto"/>
            <w:left w:val="none" w:sz="0" w:space="0" w:color="auto"/>
            <w:bottom w:val="none" w:sz="0" w:space="0" w:color="auto"/>
            <w:right w:val="none" w:sz="0" w:space="0" w:color="auto"/>
          </w:divBdr>
        </w:div>
        <w:div w:id="1365524736">
          <w:marLeft w:val="0"/>
          <w:marRight w:val="0"/>
          <w:marTop w:val="0"/>
          <w:marBottom w:val="0"/>
          <w:divBdr>
            <w:top w:val="none" w:sz="0" w:space="0" w:color="auto"/>
            <w:left w:val="none" w:sz="0" w:space="0" w:color="auto"/>
            <w:bottom w:val="none" w:sz="0" w:space="0" w:color="auto"/>
            <w:right w:val="none" w:sz="0" w:space="0" w:color="auto"/>
          </w:divBdr>
        </w:div>
        <w:div w:id="1406948957">
          <w:marLeft w:val="0"/>
          <w:marRight w:val="0"/>
          <w:marTop w:val="0"/>
          <w:marBottom w:val="0"/>
          <w:divBdr>
            <w:top w:val="none" w:sz="0" w:space="0" w:color="auto"/>
            <w:left w:val="none" w:sz="0" w:space="0" w:color="auto"/>
            <w:bottom w:val="none" w:sz="0" w:space="0" w:color="auto"/>
            <w:right w:val="none" w:sz="0" w:space="0" w:color="auto"/>
          </w:divBdr>
        </w:div>
        <w:div w:id="1407998245">
          <w:marLeft w:val="0"/>
          <w:marRight w:val="0"/>
          <w:marTop w:val="0"/>
          <w:marBottom w:val="0"/>
          <w:divBdr>
            <w:top w:val="none" w:sz="0" w:space="0" w:color="auto"/>
            <w:left w:val="none" w:sz="0" w:space="0" w:color="auto"/>
            <w:bottom w:val="none" w:sz="0" w:space="0" w:color="auto"/>
            <w:right w:val="none" w:sz="0" w:space="0" w:color="auto"/>
          </w:divBdr>
        </w:div>
        <w:div w:id="1440681601">
          <w:marLeft w:val="0"/>
          <w:marRight w:val="0"/>
          <w:marTop w:val="0"/>
          <w:marBottom w:val="0"/>
          <w:divBdr>
            <w:top w:val="none" w:sz="0" w:space="0" w:color="auto"/>
            <w:left w:val="none" w:sz="0" w:space="0" w:color="auto"/>
            <w:bottom w:val="none" w:sz="0" w:space="0" w:color="auto"/>
            <w:right w:val="none" w:sz="0" w:space="0" w:color="auto"/>
          </w:divBdr>
        </w:div>
        <w:div w:id="1508710404">
          <w:marLeft w:val="0"/>
          <w:marRight w:val="0"/>
          <w:marTop w:val="0"/>
          <w:marBottom w:val="0"/>
          <w:divBdr>
            <w:top w:val="none" w:sz="0" w:space="0" w:color="auto"/>
            <w:left w:val="none" w:sz="0" w:space="0" w:color="auto"/>
            <w:bottom w:val="none" w:sz="0" w:space="0" w:color="auto"/>
            <w:right w:val="none" w:sz="0" w:space="0" w:color="auto"/>
          </w:divBdr>
        </w:div>
        <w:div w:id="1511286844">
          <w:marLeft w:val="0"/>
          <w:marRight w:val="0"/>
          <w:marTop w:val="0"/>
          <w:marBottom w:val="0"/>
          <w:divBdr>
            <w:top w:val="none" w:sz="0" w:space="0" w:color="auto"/>
            <w:left w:val="none" w:sz="0" w:space="0" w:color="auto"/>
            <w:bottom w:val="none" w:sz="0" w:space="0" w:color="auto"/>
            <w:right w:val="none" w:sz="0" w:space="0" w:color="auto"/>
          </w:divBdr>
        </w:div>
        <w:div w:id="1587378602">
          <w:marLeft w:val="0"/>
          <w:marRight w:val="0"/>
          <w:marTop w:val="0"/>
          <w:marBottom w:val="0"/>
          <w:divBdr>
            <w:top w:val="none" w:sz="0" w:space="0" w:color="auto"/>
            <w:left w:val="none" w:sz="0" w:space="0" w:color="auto"/>
            <w:bottom w:val="none" w:sz="0" w:space="0" w:color="auto"/>
            <w:right w:val="none" w:sz="0" w:space="0" w:color="auto"/>
          </w:divBdr>
        </w:div>
        <w:div w:id="1667590422">
          <w:marLeft w:val="0"/>
          <w:marRight w:val="0"/>
          <w:marTop w:val="0"/>
          <w:marBottom w:val="0"/>
          <w:divBdr>
            <w:top w:val="none" w:sz="0" w:space="0" w:color="auto"/>
            <w:left w:val="none" w:sz="0" w:space="0" w:color="auto"/>
            <w:bottom w:val="none" w:sz="0" w:space="0" w:color="auto"/>
            <w:right w:val="none" w:sz="0" w:space="0" w:color="auto"/>
          </w:divBdr>
        </w:div>
        <w:div w:id="1670868676">
          <w:marLeft w:val="0"/>
          <w:marRight w:val="0"/>
          <w:marTop w:val="0"/>
          <w:marBottom w:val="0"/>
          <w:divBdr>
            <w:top w:val="none" w:sz="0" w:space="0" w:color="auto"/>
            <w:left w:val="none" w:sz="0" w:space="0" w:color="auto"/>
            <w:bottom w:val="none" w:sz="0" w:space="0" w:color="auto"/>
            <w:right w:val="none" w:sz="0" w:space="0" w:color="auto"/>
          </w:divBdr>
        </w:div>
        <w:div w:id="1701466234">
          <w:marLeft w:val="0"/>
          <w:marRight w:val="0"/>
          <w:marTop w:val="0"/>
          <w:marBottom w:val="0"/>
          <w:divBdr>
            <w:top w:val="none" w:sz="0" w:space="0" w:color="auto"/>
            <w:left w:val="none" w:sz="0" w:space="0" w:color="auto"/>
            <w:bottom w:val="none" w:sz="0" w:space="0" w:color="auto"/>
            <w:right w:val="none" w:sz="0" w:space="0" w:color="auto"/>
          </w:divBdr>
        </w:div>
        <w:div w:id="1726837079">
          <w:marLeft w:val="0"/>
          <w:marRight w:val="0"/>
          <w:marTop w:val="0"/>
          <w:marBottom w:val="0"/>
          <w:divBdr>
            <w:top w:val="none" w:sz="0" w:space="0" w:color="auto"/>
            <w:left w:val="none" w:sz="0" w:space="0" w:color="auto"/>
            <w:bottom w:val="none" w:sz="0" w:space="0" w:color="auto"/>
            <w:right w:val="none" w:sz="0" w:space="0" w:color="auto"/>
          </w:divBdr>
        </w:div>
        <w:div w:id="1744452141">
          <w:marLeft w:val="0"/>
          <w:marRight w:val="0"/>
          <w:marTop w:val="0"/>
          <w:marBottom w:val="0"/>
          <w:divBdr>
            <w:top w:val="none" w:sz="0" w:space="0" w:color="auto"/>
            <w:left w:val="none" w:sz="0" w:space="0" w:color="auto"/>
            <w:bottom w:val="none" w:sz="0" w:space="0" w:color="auto"/>
            <w:right w:val="none" w:sz="0" w:space="0" w:color="auto"/>
          </w:divBdr>
        </w:div>
        <w:div w:id="1831409037">
          <w:marLeft w:val="0"/>
          <w:marRight w:val="0"/>
          <w:marTop w:val="0"/>
          <w:marBottom w:val="0"/>
          <w:divBdr>
            <w:top w:val="none" w:sz="0" w:space="0" w:color="auto"/>
            <w:left w:val="none" w:sz="0" w:space="0" w:color="auto"/>
            <w:bottom w:val="none" w:sz="0" w:space="0" w:color="auto"/>
            <w:right w:val="none" w:sz="0" w:space="0" w:color="auto"/>
          </w:divBdr>
        </w:div>
        <w:div w:id="1843663225">
          <w:marLeft w:val="0"/>
          <w:marRight w:val="0"/>
          <w:marTop w:val="0"/>
          <w:marBottom w:val="0"/>
          <w:divBdr>
            <w:top w:val="none" w:sz="0" w:space="0" w:color="auto"/>
            <w:left w:val="none" w:sz="0" w:space="0" w:color="auto"/>
            <w:bottom w:val="none" w:sz="0" w:space="0" w:color="auto"/>
            <w:right w:val="none" w:sz="0" w:space="0" w:color="auto"/>
          </w:divBdr>
        </w:div>
        <w:div w:id="1870411688">
          <w:marLeft w:val="0"/>
          <w:marRight w:val="0"/>
          <w:marTop w:val="0"/>
          <w:marBottom w:val="0"/>
          <w:divBdr>
            <w:top w:val="none" w:sz="0" w:space="0" w:color="auto"/>
            <w:left w:val="none" w:sz="0" w:space="0" w:color="auto"/>
            <w:bottom w:val="none" w:sz="0" w:space="0" w:color="auto"/>
            <w:right w:val="none" w:sz="0" w:space="0" w:color="auto"/>
          </w:divBdr>
        </w:div>
        <w:div w:id="1878546954">
          <w:marLeft w:val="0"/>
          <w:marRight w:val="0"/>
          <w:marTop w:val="0"/>
          <w:marBottom w:val="0"/>
          <w:divBdr>
            <w:top w:val="none" w:sz="0" w:space="0" w:color="auto"/>
            <w:left w:val="none" w:sz="0" w:space="0" w:color="auto"/>
            <w:bottom w:val="none" w:sz="0" w:space="0" w:color="auto"/>
            <w:right w:val="none" w:sz="0" w:space="0" w:color="auto"/>
          </w:divBdr>
        </w:div>
        <w:div w:id="1890725784">
          <w:marLeft w:val="0"/>
          <w:marRight w:val="0"/>
          <w:marTop w:val="0"/>
          <w:marBottom w:val="0"/>
          <w:divBdr>
            <w:top w:val="none" w:sz="0" w:space="0" w:color="auto"/>
            <w:left w:val="none" w:sz="0" w:space="0" w:color="auto"/>
            <w:bottom w:val="none" w:sz="0" w:space="0" w:color="auto"/>
            <w:right w:val="none" w:sz="0" w:space="0" w:color="auto"/>
          </w:divBdr>
        </w:div>
        <w:div w:id="1896697976">
          <w:marLeft w:val="0"/>
          <w:marRight w:val="0"/>
          <w:marTop w:val="0"/>
          <w:marBottom w:val="0"/>
          <w:divBdr>
            <w:top w:val="none" w:sz="0" w:space="0" w:color="auto"/>
            <w:left w:val="none" w:sz="0" w:space="0" w:color="auto"/>
            <w:bottom w:val="none" w:sz="0" w:space="0" w:color="auto"/>
            <w:right w:val="none" w:sz="0" w:space="0" w:color="auto"/>
          </w:divBdr>
        </w:div>
        <w:div w:id="1937210174">
          <w:marLeft w:val="0"/>
          <w:marRight w:val="0"/>
          <w:marTop w:val="0"/>
          <w:marBottom w:val="0"/>
          <w:divBdr>
            <w:top w:val="none" w:sz="0" w:space="0" w:color="auto"/>
            <w:left w:val="none" w:sz="0" w:space="0" w:color="auto"/>
            <w:bottom w:val="none" w:sz="0" w:space="0" w:color="auto"/>
            <w:right w:val="none" w:sz="0" w:space="0" w:color="auto"/>
          </w:divBdr>
        </w:div>
        <w:div w:id="1954244085">
          <w:marLeft w:val="0"/>
          <w:marRight w:val="0"/>
          <w:marTop w:val="0"/>
          <w:marBottom w:val="0"/>
          <w:divBdr>
            <w:top w:val="none" w:sz="0" w:space="0" w:color="auto"/>
            <w:left w:val="none" w:sz="0" w:space="0" w:color="auto"/>
            <w:bottom w:val="none" w:sz="0" w:space="0" w:color="auto"/>
            <w:right w:val="none" w:sz="0" w:space="0" w:color="auto"/>
          </w:divBdr>
        </w:div>
        <w:div w:id="1955558975">
          <w:marLeft w:val="0"/>
          <w:marRight w:val="0"/>
          <w:marTop w:val="0"/>
          <w:marBottom w:val="0"/>
          <w:divBdr>
            <w:top w:val="none" w:sz="0" w:space="0" w:color="auto"/>
            <w:left w:val="none" w:sz="0" w:space="0" w:color="auto"/>
            <w:bottom w:val="none" w:sz="0" w:space="0" w:color="auto"/>
            <w:right w:val="none" w:sz="0" w:space="0" w:color="auto"/>
          </w:divBdr>
        </w:div>
        <w:div w:id="2001540638">
          <w:marLeft w:val="0"/>
          <w:marRight w:val="0"/>
          <w:marTop w:val="0"/>
          <w:marBottom w:val="0"/>
          <w:divBdr>
            <w:top w:val="none" w:sz="0" w:space="0" w:color="auto"/>
            <w:left w:val="none" w:sz="0" w:space="0" w:color="auto"/>
            <w:bottom w:val="none" w:sz="0" w:space="0" w:color="auto"/>
            <w:right w:val="none" w:sz="0" w:space="0" w:color="auto"/>
          </w:divBdr>
        </w:div>
        <w:div w:id="2019917325">
          <w:marLeft w:val="0"/>
          <w:marRight w:val="0"/>
          <w:marTop w:val="0"/>
          <w:marBottom w:val="0"/>
          <w:divBdr>
            <w:top w:val="none" w:sz="0" w:space="0" w:color="auto"/>
            <w:left w:val="none" w:sz="0" w:space="0" w:color="auto"/>
            <w:bottom w:val="none" w:sz="0" w:space="0" w:color="auto"/>
            <w:right w:val="none" w:sz="0" w:space="0" w:color="auto"/>
          </w:divBdr>
        </w:div>
        <w:div w:id="2078435531">
          <w:marLeft w:val="0"/>
          <w:marRight w:val="0"/>
          <w:marTop w:val="0"/>
          <w:marBottom w:val="0"/>
          <w:divBdr>
            <w:top w:val="none" w:sz="0" w:space="0" w:color="auto"/>
            <w:left w:val="none" w:sz="0" w:space="0" w:color="auto"/>
            <w:bottom w:val="none" w:sz="0" w:space="0" w:color="auto"/>
            <w:right w:val="none" w:sz="0" w:space="0" w:color="auto"/>
          </w:divBdr>
        </w:div>
        <w:div w:id="2105412765">
          <w:marLeft w:val="0"/>
          <w:marRight w:val="0"/>
          <w:marTop w:val="0"/>
          <w:marBottom w:val="0"/>
          <w:divBdr>
            <w:top w:val="none" w:sz="0" w:space="0" w:color="auto"/>
            <w:left w:val="none" w:sz="0" w:space="0" w:color="auto"/>
            <w:bottom w:val="none" w:sz="0" w:space="0" w:color="auto"/>
            <w:right w:val="none" w:sz="0" w:space="0" w:color="auto"/>
          </w:divBdr>
        </w:div>
      </w:divsChild>
    </w:div>
    <w:div w:id="1869904350">
      <w:bodyDiv w:val="1"/>
      <w:marLeft w:val="0"/>
      <w:marRight w:val="0"/>
      <w:marTop w:val="0"/>
      <w:marBottom w:val="0"/>
      <w:divBdr>
        <w:top w:val="none" w:sz="0" w:space="0" w:color="auto"/>
        <w:left w:val="none" w:sz="0" w:space="0" w:color="auto"/>
        <w:bottom w:val="none" w:sz="0" w:space="0" w:color="auto"/>
        <w:right w:val="none" w:sz="0" w:space="0" w:color="auto"/>
      </w:divBdr>
    </w:div>
    <w:div w:id="1870871006">
      <w:bodyDiv w:val="1"/>
      <w:marLeft w:val="0"/>
      <w:marRight w:val="0"/>
      <w:marTop w:val="0"/>
      <w:marBottom w:val="0"/>
      <w:divBdr>
        <w:top w:val="none" w:sz="0" w:space="0" w:color="auto"/>
        <w:left w:val="none" w:sz="0" w:space="0" w:color="auto"/>
        <w:bottom w:val="none" w:sz="0" w:space="0" w:color="auto"/>
        <w:right w:val="none" w:sz="0" w:space="0" w:color="auto"/>
      </w:divBdr>
    </w:div>
    <w:div w:id="1872953734">
      <w:bodyDiv w:val="1"/>
      <w:marLeft w:val="0"/>
      <w:marRight w:val="0"/>
      <w:marTop w:val="0"/>
      <w:marBottom w:val="0"/>
      <w:divBdr>
        <w:top w:val="none" w:sz="0" w:space="0" w:color="auto"/>
        <w:left w:val="none" w:sz="0" w:space="0" w:color="auto"/>
        <w:bottom w:val="none" w:sz="0" w:space="0" w:color="auto"/>
        <w:right w:val="none" w:sz="0" w:space="0" w:color="auto"/>
      </w:divBdr>
    </w:div>
    <w:div w:id="1873611771">
      <w:bodyDiv w:val="1"/>
      <w:marLeft w:val="0"/>
      <w:marRight w:val="0"/>
      <w:marTop w:val="0"/>
      <w:marBottom w:val="0"/>
      <w:divBdr>
        <w:top w:val="none" w:sz="0" w:space="0" w:color="auto"/>
        <w:left w:val="none" w:sz="0" w:space="0" w:color="auto"/>
        <w:bottom w:val="none" w:sz="0" w:space="0" w:color="auto"/>
        <w:right w:val="none" w:sz="0" w:space="0" w:color="auto"/>
      </w:divBdr>
    </w:div>
    <w:div w:id="1876891036">
      <w:bodyDiv w:val="1"/>
      <w:marLeft w:val="0"/>
      <w:marRight w:val="0"/>
      <w:marTop w:val="0"/>
      <w:marBottom w:val="0"/>
      <w:divBdr>
        <w:top w:val="none" w:sz="0" w:space="0" w:color="auto"/>
        <w:left w:val="none" w:sz="0" w:space="0" w:color="auto"/>
        <w:bottom w:val="none" w:sz="0" w:space="0" w:color="auto"/>
        <w:right w:val="none" w:sz="0" w:space="0" w:color="auto"/>
      </w:divBdr>
    </w:div>
    <w:div w:id="1880051614">
      <w:bodyDiv w:val="1"/>
      <w:marLeft w:val="0"/>
      <w:marRight w:val="0"/>
      <w:marTop w:val="0"/>
      <w:marBottom w:val="0"/>
      <w:divBdr>
        <w:top w:val="none" w:sz="0" w:space="0" w:color="auto"/>
        <w:left w:val="none" w:sz="0" w:space="0" w:color="auto"/>
        <w:bottom w:val="none" w:sz="0" w:space="0" w:color="auto"/>
        <w:right w:val="none" w:sz="0" w:space="0" w:color="auto"/>
      </w:divBdr>
    </w:div>
    <w:div w:id="1880699837">
      <w:bodyDiv w:val="1"/>
      <w:marLeft w:val="0"/>
      <w:marRight w:val="0"/>
      <w:marTop w:val="0"/>
      <w:marBottom w:val="0"/>
      <w:divBdr>
        <w:top w:val="none" w:sz="0" w:space="0" w:color="auto"/>
        <w:left w:val="none" w:sz="0" w:space="0" w:color="auto"/>
        <w:bottom w:val="none" w:sz="0" w:space="0" w:color="auto"/>
        <w:right w:val="none" w:sz="0" w:space="0" w:color="auto"/>
      </w:divBdr>
    </w:div>
    <w:div w:id="1880892475">
      <w:bodyDiv w:val="1"/>
      <w:marLeft w:val="0"/>
      <w:marRight w:val="0"/>
      <w:marTop w:val="0"/>
      <w:marBottom w:val="0"/>
      <w:divBdr>
        <w:top w:val="none" w:sz="0" w:space="0" w:color="auto"/>
        <w:left w:val="none" w:sz="0" w:space="0" w:color="auto"/>
        <w:bottom w:val="none" w:sz="0" w:space="0" w:color="auto"/>
        <w:right w:val="none" w:sz="0" w:space="0" w:color="auto"/>
      </w:divBdr>
    </w:div>
    <w:div w:id="1884094590">
      <w:bodyDiv w:val="1"/>
      <w:marLeft w:val="0"/>
      <w:marRight w:val="0"/>
      <w:marTop w:val="0"/>
      <w:marBottom w:val="0"/>
      <w:divBdr>
        <w:top w:val="none" w:sz="0" w:space="0" w:color="auto"/>
        <w:left w:val="none" w:sz="0" w:space="0" w:color="auto"/>
        <w:bottom w:val="none" w:sz="0" w:space="0" w:color="auto"/>
        <w:right w:val="none" w:sz="0" w:space="0" w:color="auto"/>
      </w:divBdr>
    </w:div>
    <w:div w:id="1884752612">
      <w:bodyDiv w:val="1"/>
      <w:marLeft w:val="0"/>
      <w:marRight w:val="0"/>
      <w:marTop w:val="0"/>
      <w:marBottom w:val="0"/>
      <w:divBdr>
        <w:top w:val="none" w:sz="0" w:space="0" w:color="auto"/>
        <w:left w:val="none" w:sz="0" w:space="0" w:color="auto"/>
        <w:bottom w:val="none" w:sz="0" w:space="0" w:color="auto"/>
        <w:right w:val="none" w:sz="0" w:space="0" w:color="auto"/>
      </w:divBdr>
    </w:div>
    <w:div w:id="1885092098">
      <w:bodyDiv w:val="1"/>
      <w:marLeft w:val="0"/>
      <w:marRight w:val="0"/>
      <w:marTop w:val="0"/>
      <w:marBottom w:val="0"/>
      <w:divBdr>
        <w:top w:val="none" w:sz="0" w:space="0" w:color="auto"/>
        <w:left w:val="none" w:sz="0" w:space="0" w:color="auto"/>
        <w:bottom w:val="none" w:sz="0" w:space="0" w:color="auto"/>
        <w:right w:val="none" w:sz="0" w:space="0" w:color="auto"/>
      </w:divBdr>
    </w:div>
    <w:div w:id="1885676807">
      <w:bodyDiv w:val="1"/>
      <w:marLeft w:val="0"/>
      <w:marRight w:val="0"/>
      <w:marTop w:val="0"/>
      <w:marBottom w:val="0"/>
      <w:divBdr>
        <w:top w:val="none" w:sz="0" w:space="0" w:color="auto"/>
        <w:left w:val="none" w:sz="0" w:space="0" w:color="auto"/>
        <w:bottom w:val="none" w:sz="0" w:space="0" w:color="auto"/>
        <w:right w:val="none" w:sz="0" w:space="0" w:color="auto"/>
      </w:divBdr>
    </w:div>
    <w:div w:id="1886065543">
      <w:bodyDiv w:val="1"/>
      <w:marLeft w:val="0"/>
      <w:marRight w:val="0"/>
      <w:marTop w:val="0"/>
      <w:marBottom w:val="0"/>
      <w:divBdr>
        <w:top w:val="none" w:sz="0" w:space="0" w:color="auto"/>
        <w:left w:val="none" w:sz="0" w:space="0" w:color="auto"/>
        <w:bottom w:val="none" w:sz="0" w:space="0" w:color="auto"/>
        <w:right w:val="none" w:sz="0" w:space="0" w:color="auto"/>
      </w:divBdr>
    </w:div>
    <w:div w:id="1886285503">
      <w:bodyDiv w:val="1"/>
      <w:marLeft w:val="0"/>
      <w:marRight w:val="0"/>
      <w:marTop w:val="0"/>
      <w:marBottom w:val="0"/>
      <w:divBdr>
        <w:top w:val="none" w:sz="0" w:space="0" w:color="auto"/>
        <w:left w:val="none" w:sz="0" w:space="0" w:color="auto"/>
        <w:bottom w:val="none" w:sz="0" w:space="0" w:color="auto"/>
        <w:right w:val="none" w:sz="0" w:space="0" w:color="auto"/>
      </w:divBdr>
    </w:div>
    <w:div w:id="1888059339">
      <w:bodyDiv w:val="1"/>
      <w:marLeft w:val="0"/>
      <w:marRight w:val="0"/>
      <w:marTop w:val="0"/>
      <w:marBottom w:val="0"/>
      <w:divBdr>
        <w:top w:val="none" w:sz="0" w:space="0" w:color="auto"/>
        <w:left w:val="none" w:sz="0" w:space="0" w:color="auto"/>
        <w:bottom w:val="none" w:sz="0" w:space="0" w:color="auto"/>
        <w:right w:val="none" w:sz="0" w:space="0" w:color="auto"/>
      </w:divBdr>
    </w:div>
    <w:div w:id="1891456693">
      <w:bodyDiv w:val="1"/>
      <w:marLeft w:val="0"/>
      <w:marRight w:val="0"/>
      <w:marTop w:val="0"/>
      <w:marBottom w:val="0"/>
      <w:divBdr>
        <w:top w:val="none" w:sz="0" w:space="0" w:color="auto"/>
        <w:left w:val="none" w:sz="0" w:space="0" w:color="auto"/>
        <w:bottom w:val="none" w:sz="0" w:space="0" w:color="auto"/>
        <w:right w:val="none" w:sz="0" w:space="0" w:color="auto"/>
      </w:divBdr>
    </w:div>
    <w:div w:id="1892184754">
      <w:bodyDiv w:val="1"/>
      <w:marLeft w:val="0"/>
      <w:marRight w:val="0"/>
      <w:marTop w:val="0"/>
      <w:marBottom w:val="0"/>
      <w:divBdr>
        <w:top w:val="none" w:sz="0" w:space="0" w:color="auto"/>
        <w:left w:val="none" w:sz="0" w:space="0" w:color="auto"/>
        <w:bottom w:val="none" w:sz="0" w:space="0" w:color="auto"/>
        <w:right w:val="none" w:sz="0" w:space="0" w:color="auto"/>
      </w:divBdr>
    </w:div>
    <w:div w:id="1894074094">
      <w:bodyDiv w:val="1"/>
      <w:marLeft w:val="0"/>
      <w:marRight w:val="0"/>
      <w:marTop w:val="0"/>
      <w:marBottom w:val="0"/>
      <w:divBdr>
        <w:top w:val="none" w:sz="0" w:space="0" w:color="auto"/>
        <w:left w:val="none" w:sz="0" w:space="0" w:color="auto"/>
        <w:bottom w:val="none" w:sz="0" w:space="0" w:color="auto"/>
        <w:right w:val="none" w:sz="0" w:space="0" w:color="auto"/>
      </w:divBdr>
    </w:div>
    <w:div w:id="1894535039">
      <w:bodyDiv w:val="1"/>
      <w:marLeft w:val="0"/>
      <w:marRight w:val="0"/>
      <w:marTop w:val="0"/>
      <w:marBottom w:val="0"/>
      <w:divBdr>
        <w:top w:val="none" w:sz="0" w:space="0" w:color="auto"/>
        <w:left w:val="none" w:sz="0" w:space="0" w:color="auto"/>
        <w:bottom w:val="none" w:sz="0" w:space="0" w:color="auto"/>
        <w:right w:val="none" w:sz="0" w:space="0" w:color="auto"/>
      </w:divBdr>
    </w:div>
    <w:div w:id="1898205489">
      <w:bodyDiv w:val="1"/>
      <w:marLeft w:val="0"/>
      <w:marRight w:val="0"/>
      <w:marTop w:val="0"/>
      <w:marBottom w:val="0"/>
      <w:divBdr>
        <w:top w:val="none" w:sz="0" w:space="0" w:color="auto"/>
        <w:left w:val="none" w:sz="0" w:space="0" w:color="auto"/>
        <w:bottom w:val="none" w:sz="0" w:space="0" w:color="auto"/>
        <w:right w:val="none" w:sz="0" w:space="0" w:color="auto"/>
      </w:divBdr>
      <w:divsChild>
        <w:div w:id="397367609">
          <w:marLeft w:val="547"/>
          <w:marRight w:val="0"/>
          <w:marTop w:val="67"/>
          <w:marBottom w:val="0"/>
          <w:divBdr>
            <w:top w:val="none" w:sz="0" w:space="0" w:color="auto"/>
            <w:left w:val="none" w:sz="0" w:space="0" w:color="auto"/>
            <w:bottom w:val="none" w:sz="0" w:space="0" w:color="auto"/>
            <w:right w:val="none" w:sz="0" w:space="0" w:color="auto"/>
          </w:divBdr>
        </w:div>
        <w:div w:id="594171464">
          <w:marLeft w:val="547"/>
          <w:marRight w:val="0"/>
          <w:marTop w:val="67"/>
          <w:marBottom w:val="0"/>
          <w:divBdr>
            <w:top w:val="none" w:sz="0" w:space="0" w:color="auto"/>
            <w:left w:val="none" w:sz="0" w:space="0" w:color="auto"/>
            <w:bottom w:val="none" w:sz="0" w:space="0" w:color="auto"/>
            <w:right w:val="none" w:sz="0" w:space="0" w:color="auto"/>
          </w:divBdr>
        </w:div>
        <w:div w:id="625935421">
          <w:marLeft w:val="547"/>
          <w:marRight w:val="0"/>
          <w:marTop w:val="67"/>
          <w:marBottom w:val="0"/>
          <w:divBdr>
            <w:top w:val="none" w:sz="0" w:space="0" w:color="auto"/>
            <w:left w:val="none" w:sz="0" w:space="0" w:color="auto"/>
            <w:bottom w:val="none" w:sz="0" w:space="0" w:color="auto"/>
            <w:right w:val="none" w:sz="0" w:space="0" w:color="auto"/>
          </w:divBdr>
        </w:div>
        <w:div w:id="856772377">
          <w:marLeft w:val="547"/>
          <w:marRight w:val="0"/>
          <w:marTop w:val="67"/>
          <w:marBottom w:val="0"/>
          <w:divBdr>
            <w:top w:val="none" w:sz="0" w:space="0" w:color="auto"/>
            <w:left w:val="none" w:sz="0" w:space="0" w:color="auto"/>
            <w:bottom w:val="none" w:sz="0" w:space="0" w:color="auto"/>
            <w:right w:val="none" w:sz="0" w:space="0" w:color="auto"/>
          </w:divBdr>
        </w:div>
        <w:div w:id="1217934433">
          <w:marLeft w:val="547"/>
          <w:marRight w:val="0"/>
          <w:marTop w:val="67"/>
          <w:marBottom w:val="0"/>
          <w:divBdr>
            <w:top w:val="none" w:sz="0" w:space="0" w:color="auto"/>
            <w:left w:val="none" w:sz="0" w:space="0" w:color="auto"/>
            <w:bottom w:val="none" w:sz="0" w:space="0" w:color="auto"/>
            <w:right w:val="none" w:sz="0" w:space="0" w:color="auto"/>
          </w:divBdr>
        </w:div>
        <w:div w:id="1221206528">
          <w:marLeft w:val="547"/>
          <w:marRight w:val="0"/>
          <w:marTop w:val="67"/>
          <w:marBottom w:val="0"/>
          <w:divBdr>
            <w:top w:val="none" w:sz="0" w:space="0" w:color="auto"/>
            <w:left w:val="none" w:sz="0" w:space="0" w:color="auto"/>
            <w:bottom w:val="none" w:sz="0" w:space="0" w:color="auto"/>
            <w:right w:val="none" w:sz="0" w:space="0" w:color="auto"/>
          </w:divBdr>
        </w:div>
        <w:div w:id="1430808358">
          <w:marLeft w:val="547"/>
          <w:marRight w:val="0"/>
          <w:marTop w:val="67"/>
          <w:marBottom w:val="0"/>
          <w:divBdr>
            <w:top w:val="none" w:sz="0" w:space="0" w:color="auto"/>
            <w:left w:val="none" w:sz="0" w:space="0" w:color="auto"/>
            <w:bottom w:val="none" w:sz="0" w:space="0" w:color="auto"/>
            <w:right w:val="none" w:sz="0" w:space="0" w:color="auto"/>
          </w:divBdr>
        </w:div>
        <w:div w:id="1589076524">
          <w:marLeft w:val="547"/>
          <w:marRight w:val="0"/>
          <w:marTop w:val="67"/>
          <w:marBottom w:val="0"/>
          <w:divBdr>
            <w:top w:val="none" w:sz="0" w:space="0" w:color="auto"/>
            <w:left w:val="none" w:sz="0" w:space="0" w:color="auto"/>
            <w:bottom w:val="none" w:sz="0" w:space="0" w:color="auto"/>
            <w:right w:val="none" w:sz="0" w:space="0" w:color="auto"/>
          </w:divBdr>
        </w:div>
        <w:div w:id="1959339623">
          <w:marLeft w:val="547"/>
          <w:marRight w:val="0"/>
          <w:marTop w:val="67"/>
          <w:marBottom w:val="0"/>
          <w:divBdr>
            <w:top w:val="none" w:sz="0" w:space="0" w:color="auto"/>
            <w:left w:val="none" w:sz="0" w:space="0" w:color="auto"/>
            <w:bottom w:val="none" w:sz="0" w:space="0" w:color="auto"/>
            <w:right w:val="none" w:sz="0" w:space="0" w:color="auto"/>
          </w:divBdr>
        </w:div>
        <w:div w:id="2018997143">
          <w:marLeft w:val="547"/>
          <w:marRight w:val="0"/>
          <w:marTop w:val="67"/>
          <w:marBottom w:val="0"/>
          <w:divBdr>
            <w:top w:val="none" w:sz="0" w:space="0" w:color="auto"/>
            <w:left w:val="none" w:sz="0" w:space="0" w:color="auto"/>
            <w:bottom w:val="none" w:sz="0" w:space="0" w:color="auto"/>
            <w:right w:val="none" w:sz="0" w:space="0" w:color="auto"/>
          </w:divBdr>
        </w:div>
      </w:divsChild>
    </w:div>
    <w:div w:id="1901625244">
      <w:bodyDiv w:val="1"/>
      <w:marLeft w:val="0"/>
      <w:marRight w:val="0"/>
      <w:marTop w:val="0"/>
      <w:marBottom w:val="0"/>
      <w:divBdr>
        <w:top w:val="none" w:sz="0" w:space="0" w:color="auto"/>
        <w:left w:val="none" w:sz="0" w:space="0" w:color="auto"/>
        <w:bottom w:val="none" w:sz="0" w:space="0" w:color="auto"/>
        <w:right w:val="none" w:sz="0" w:space="0" w:color="auto"/>
      </w:divBdr>
    </w:div>
    <w:div w:id="1904757680">
      <w:bodyDiv w:val="1"/>
      <w:marLeft w:val="0"/>
      <w:marRight w:val="0"/>
      <w:marTop w:val="0"/>
      <w:marBottom w:val="0"/>
      <w:divBdr>
        <w:top w:val="none" w:sz="0" w:space="0" w:color="auto"/>
        <w:left w:val="none" w:sz="0" w:space="0" w:color="auto"/>
        <w:bottom w:val="none" w:sz="0" w:space="0" w:color="auto"/>
        <w:right w:val="none" w:sz="0" w:space="0" w:color="auto"/>
      </w:divBdr>
    </w:div>
    <w:div w:id="1905599801">
      <w:bodyDiv w:val="1"/>
      <w:marLeft w:val="0"/>
      <w:marRight w:val="0"/>
      <w:marTop w:val="0"/>
      <w:marBottom w:val="0"/>
      <w:divBdr>
        <w:top w:val="none" w:sz="0" w:space="0" w:color="auto"/>
        <w:left w:val="none" w:sz="0" w:space="0" w:color="auto"/>
        <w:bottom w:val="none" w:sz="0" w:space="0" w:color="auto"/>
        <w:right w:val="none" w:sz="0" w:space="0" w:color="auto"/>
      </w:divBdr>
    </w:div>
    <w:div w:id="1906448831">
      <w:bodyDiv w:val="1"/>
      <w:marLeft w:val="0"/>
      <w:marRight w:val="0"/>
      <w:marTop w:val="0"/>
      <w:marBottom w:val="0"/>
      <w:divBdr>
        <w:top w:val="none" w:sz="0" w:space="0" w:color="auto"/>
        <w:left w:val="none" w:sz="0" w:space="0" w:color="auto"/>
        <w:bottom w:val="none" w:sz="0" w:space="0" w:color="auto"/>
        <w:right w:val="none" w:sz="0" w:space="0" w:color="auto"/>
      </w:divBdr>
    </w:div>
    <w:div w:id="1908763923">
      <w:bodyDiv w:val="1"/>
      <w:marLeft w:val="0"/>
      <w:marRight w:val="0"/>
      <w:marTop w:val="0"/>
      <w:marBottom w:val="0"/>
      <w:divBdr>
        <w:top w:val="none" w:sz="0" w:space="0" w:color="auto"/>
        <w:left w:val="none" w:sz="0" w:space="0" w:color="auto"/>
        <w:bottom w:val="none" w:sz="0" w:space="0" w:color="auto"/>
        <w:right w:val="none" w:sz="0" w:space="0" w:color="auto"/>
      </w:divBdr>
    </w:div>
    <w:div w:id="1913198481">
      <w:bodyDiv w:val="1"/>
      <w:marLeft w:val="0"/>
      <w:marRight w:val="0"/>
      <w:marTop w:val="0"/>
      <w:marBottom w:val="0"/>
      <w:divBdr>
        <w:top w:val="none" w:sz="0" w:space="0" w:color="auto"/>
        <w:left w:val="none" w:sz="0" w:space="0" w:color="auto"/>
        <w:bottom w:val="none" w:sz="0" w:space="0" w:color="auto"/>
        <w:right w:val="none" w:sz="0" w:space="0" w:color="auto"/>
      </w:divBdr>
      <w:divsChild>
        <w:div w:id="951133967">
          <w:marLeft w:val="300"/>
          <w:marRight w:val="0"/>
          <w:marTop w:val="150"/>
          <w:marBottom w:val="0"/>
          <w:divBdr>
            <w:top w:val="none" w:sz="0" w:space="0" w:color="auto"/>
            <w:left w:val="none" w:sz="0" w:space="0" w:color="auto"/>
            <w:bottom w:val="none" w:sz="0" w:space="0" w:color="auto"/>
            <w:right w:val="none" w:sz="0" w:space="0" w:color="auto"/>
          </w:divBdr>
          <w:divsChild>
            <w:div w:id="577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52088">
      <w:bodyDiv w:val="1"/>
      <w:marLeft w:val="0"/>
      <w:marRight w:val="0"/>
      <w:marTop w:val="0"/>
      <w:marBottom w:val="0"/>
      <w:divBdr>
        <w:top w:val="none" w:sz="0" w:space="0" w:color="auto"/>
        <w:left w:val="none" w:sz="0" w:space="0" w:color="auto"/>
        <w:bottom w:val="none" w:sz="0" w:space="0" w:color="auto"/>
        <w:right w:val="none" w:sz="0" w:space="0" w:color="auto"/>
      </w:divBdr>
    </w:div>
    <w:div w:id="1920751118">
      <w:bodyDiv w:val="1"/>
      <w:marLeft w:val="0"/>
      <w:marRight w:val="0"/>
      <w:marTop w:val="0"/>
      <w:marBottom w:val="0"/>
      <w:divBdr>
        <w:top w:val="none" w:sz="0" w:space="0" w:color="auto"/>
        <w:left w:val="none" w:sz="0" w:space="0" w:color="auto"/>
        <w:bottom w:val="none" w:sz="0" w:space="0" w:color="auto"/>
        <w:right w:val="none" w:sz="0" w:space="0" w:color="auto"/>
      </w:divBdr>
    </w:div>
    <w:div w:id="1920941416">
      <w:bodyDiv w:val="1"/>
      <w:marLeft w:val="0"/>
      <w:marRight w:val="0"/>
      <w:marTop w:val="0"/>
      <w:marBottom w:val="0"/>
      <w:divBdr>
        <w:top w:val="none" w:sz="0" w:space="0" w:color="auto"/>
        <w:left w:val="none" w:sz="0" w:space="0" w:color="auto"/>
        <w:bottom w:val="none" w:sz="0" w:space="0" w:color="auto"/>
        <w:right w:val="none" w:sz="0" w:space="0" w:color="auto"/>
      </w:divBdr>
    </w:div>
    <w:div w:id="1921981635">
      <w:bodyDiv w:val="1"/>
      <w:marLeft w:val="0"/>
      <w:marRight w:val="0"/>
      <w:marTop w:val="0"/>
      <w:marBottom w:val="0"/>
      <w:divBdr>
        <w:top w:val="none" w:sz="0" w:space="0" w:color="auto"/>
        <w:left w:val="none" w:sz="0" w:space="0" w:color="auto"/>
        <w:bottom w:val="none" w:sz="0" w:space="0" w:color="auto"/>
        <w:right w:val="none" w:sz="0" w:space="0" w:color="auto"/>
      </w:divBdr>
    </w:div>
    <w:div w:id="1923905474">
      <w:bodyDiv w:val="1"/>
      <w:marLeft w:val="0"/>
      <w:marRight w:val="0"/>
      <w:marTop w:val="0"/>
      <w:marBottom w:val="0"/>
      <w:divBdr>
        <w:top w:val="none" w:sz="0" w:space="0" w:color="auto"/>
        <w:left w:val="none" w:sz="0" w:space="0" w:color="auto"/>
        <w:bottom w:val="none" w:sz="0" w:space="0" w:color="auto"/>
        <w:right w:val="none" w:sz="0" w:space="0" w:color="auto"/>
      </w:divBdr>
    </w:div>
    <w:div w:id="1926331113">
      <w:bodyDiv w:val="1"/>
      <w:marLeft w:val="0"/>
      <w:marRight w:val="0"/>
      <w:marTop w:val="0"/>
      <w:marBottom w:val="0"/>
      <w:divBdr>
        <w:top w:val="none" w:sz="0" w:space="0" w:color="auto"/>
        <w:left w:val="none" w:sz="0" w:space="0" w:color="auto"/>
        <w:bottom w:val="none" w:sz="0" w:space="0" w:color="auto"/>
        <w:right w:val="none" w:sz="0" w:space="0" w:color="auto"/>
      </w:divBdr>
    </w:div>
    <w:div w:id="1926575687">
      <w:bodyDiv w:val="1"/>
      <w:marLeft w:val="0"/>
      <w:marRight w:val="0"/>
      <w:marTop w:val="0"/>
      <w:marBottom w:val="0"/>
      <w:divBdr>
        <w:top w:val="none" w:sz="0" w:space="0" w:color="auto"/>
        <w:left w:val="none" w:sz="0" w:space="0" w:color="auto"/>
        <w:bottom w:val="none" w:sz="0" w:space="0" w:color="auto"/>
        <w:right w:val="none" w:sz="0" w:space="0" w:color="auto"/>
      </w:divBdr>
    </w:div>
    <w:div w:id="1930037610">
      <w:bodyDiv w:val="1"/>
      <w:marLeft w:val="0"/>
      <w:marRight w:val="0"/>
      <w:marTop w:val="0"/>
      <w:marBottom w:val="0"/>
      <w:divBdr>
        <w:top w:val="none" w:sz="0" w:space="0" w:color="auto"/>
        <w:left w:val="none" w:sz="0" w:space="0" w:color="auto"/>
        <w:bottom w:val="none" w:sz="0" w:space="0" w:color="auto"/>
        <w:right w:val="none" w:sz="0" w:space="0" w:color="auto"/>
      </w:divBdr>
    </w:div>
    <w:div w:id="1930699971">
      <w:bodyDiv w:val="1"/>
      <w:marLeft w:val="0"/>
      <w:marRight w:val="0"/>
      <w:marTop w:val="0"/>
      <w:marBottom w:val="0"/>
      <w:divBdr>
        <w:top w:val="none" w:sz="0" w:space="0" w:color="auto"/>
        <w:left w:val="none" w:sz="0" w:space="0" w:color="auto"/>
        <w:bottom w:val="none" w:sz="0" w:space="0" w:color="auto"/>
        <w:right w:val="none" w:sz="0" w:space="0" w:color="auto"/>
      </w:divBdr>
    </w:div>
    <w:div w:id="1930769420">
      <w:bodyDiv w:val="1"/>
      <w:marLeft w:val="0"/>
      <w:marRight w:val="0"/>
      <w:marTop w:val="0"/>
      <w:marBottom w:val="0"/>
      <w:divBdr>
        <w:top w:val="none" w:sz="0" w:space="0" w:color="auto"/>
        <w:left w:val="none" w:sz="0" w:space="0" w:color="auto"/>
        <w:bottom w:val="none" w:sz="0" w:space="0" w:color="auto"/>
        <w:right w:val="none" w:sz="0" w:space="0" w:color="auto"/>
      </w:divBdr>
      <w:divsChild>
        <w:div w:id="67462109">
          <w:marLeft w:val="0"/>
          <w:marRight w:val="0"/>
          <w:marTop w:val="0"/>
          <w:marBottom w:val="0"/>
          <w:divBdr>
            <w:top w:val="none" w:sz="0" w:space="0" w:color="auto"/>
            <w:left w:val="none" w:sz="0" w:space="0" w:color="auto"/>
            <w:bottom w:val="none" w:sz="0" w:space="0" w:color="auto"/>
            <w:right w:val="none" w:sz="0" w:space="0" w:color="auto"/>
          </w:divBdr>
          <w:divsChild>
            <w:div w:id="1390150379">
              <w:marLeft w:val="0"/>
              <w:marRight w:val="0"/>
              <w:marTop w:val="0"/>
              <w:marBottom w:val="0"/>
              <w:divBdr>
                <w:top w:val="none" w:sz="0" w:space="0" w:color="auto"/>
                <w:left w:val="none" w:sz="0" w:space="0" w:color="auto"/>
                <w:bottom w:val="none" w:sz="0" w:space="0" w:color="auto"/>
                <w:right w:val="none" w:sz="0" w:space="0" w:color="auto"/>
              </w:divBdr>
            </w:div>
          </w:divsChild>
        </w:div>
        <w:div w:id="177086084">
          <w:marLeft w:val="0"/>
          <w:marRight w:val="0"/>
          <w:marTop w:val="0"/>
          <w:marBottom w:val="0"/>
          <w:divBdr>
            <w:top w:val="none" w:sz="0" w:space="0" w:color="auto"/>
            <w:left w:val="none" w:sz="0" w:space="0" w:color="auto"/>
            <w:bottom w:val="none" w:sz="0" w:space="0" w:color="auto"/>
            <w:right w:val="none" w:sz="0" w:space="0" w:color="auto"/>
          </w:divBdr>
          <w:divsChild>
            <w:div w:id="1020202806">
              <w:marLeft w:val="0"/>
              <w:marRight w:val="0"/>
              <w:marTop w:val="0"/>
              <w:marBottom w:val="0"/>
              <w:divBdr>
                <w:top w:val="none" w:sz="0" w:space="0" w:color="auto"/>
                <w:left w:val="none" w:sz="0" w:space="0" w:color="auto"/>
                <w:bottom w:val="none" w:sz="0" w:space="0" w:color="auto"/>
                <w:right w:val="none" w:sz="0" w:space="0" w:color="auto"/>
              </w:divBdr>
            </w:div>
          </w:divsChild>
        </w:div>
        <w:div w:id="263731909">
          <w:marLeft w:val="0"/>
          <w:marRight w:val="0"/>
          <w:marTop w:val="0"/>
          <w:marBottom w:val="0"/>
          <w:divBdr>
            <w:top w:val="none" w:sz="0" w:space="0" w:color="auto"/>
            <w:left w:val="none" w:sz="0" w:space="0" w:color="auto"/>
            <w:bottom w:val="none" w:sz="0" w:space="0" w:color="auto"/>
            <w:right w:val="none" w:sz="0" w:space="0" w:color="auto"/>
          </w:divBdr>
          <w:divsChild>
            <w:div w:id="993795928">
              <w:marLeft w:val="0"/>
              <w:marRight w:val="0"/>
              <w:marTop w:val="0"/>
              <w:marBottom w:val="0"/>
              <w:divBdr>
                <w:top w:val="none" w:sz="0" w:space="0" w:color="auto"/>
                <w:left w:val="none" w:sz="0" w:space="0" w:color="auto"/>
                <w:bottom w:val="none" w:sz="0" w:space="0" w:color="auto"/>
                <w:right w:val="none" w:sz="0" w:space="0" w:color="auto"/>
              </w:divBdr>
            </w:div>
          </w:divsChild>
        </w:div>
        <w:div w:id="858394323">
          <w:marLeft w:val="0"/>
          <w:marRight w:val="0"/>
          <w:marTop w:val="0"/>
          <w:marBottom w:val="0"/>
          <w:divBdr>
            <w:top w:val="none" w:sz="0" w:space="0" w:color="auto"/>
            <w:left w:val="none" w:sz="0" w:space="0" w:color="auto"/>
            <w:bottom w:val="none" w:sz="0" w:space="0" w:color="auto"/>
            <w:right w:val="none" w:sz="0" w:space="0" w:color="auto"/>
          </w:divBdr>
          <w:divsChild>
            <w:div w:id="2022734671">
              <w:marLeft w:val="0"/>
              <w:marRight w:val="0"/>
              <w:marTop w:val="0"/>
              <w:marBottom w:val="0"/>
              <w:divBdr>
                <w:top w:val="none" w:sz="0" w:space="0" w:color="auto"/>
                <w:left w:val="none" w:sz="0" w:space="0" w:color="auto"/>
                <w:bottom w:val="none" w:sz="0" w:space="0" w:color="auto"/>
                <w:right w:val="none" w:sz="0" w:space="0" w:color="auto"/>
              </w:divBdr>
            </w:div>
          </w:divsChild>
        </w:div>
        <w:div w:id="996415796">
          <w:marLeft w:val="0"/>
          <w:marRight w:val="0"/>
          <w:marTop w:val="0"/>
          <w:marBottom w:val="0"/>
          <w:divBdr>
            <w:top w:val="none" w:sz="0" w:space="0" w:color="auto"/>
            <w:left w:val="none" w:sz="0" w:space="0" w:color="auto"/>
            <w:bottom w:val="none" w:sz="0" w:space="0" w:color="auto"/>
            <w:right w:val="none" w:sz="0" w:space="0" w:color="auto"/>
          </w:divBdr>
          <w:divsChild>
            <w:div w:id="1357927998">
              <w:marLeft w:val="0"/>
              <w:marRight w:val="0"/>
              <w:marTop w:val="0"/>
              <w:marBottom w:val="0"/>
              <w:divBdr>
                <w:top w:val="none" w:sz="0" w:space="0" w:color="auto"/>
                <w:left w:val="none" w:sz="0" w:space="0" w:color="auto"/>
                <w:bottom w:val="none" w:sz="0" w:space="0" w:color="auto"/>
                <w:right w:val="none" w:sz="0" w:space="0" w:color="auto"/>
              </w:divBdr>
            </w:div>
          </w:divsChild>
        </w:div>
        <w:div w:id="1374502419">
          <w:marLeft w:val="0"/>
          <w:marRight w:val="0"/>
          <w:marTop w:val="0"/>
          <w:marBottom w:val="0"/>
          <w:divBdr>
            <w:top w:val="none" w:sz="0" w:space="0" w:color="auto"/>
            <w:left w:val="none" w:sz="0" w:space="0" w:color="auto"/>
            <w:bottom w:val="none" w:sz="0" w:space="0" w:color="auto"/>
            <w:right w:val="none" w:sz="0" w:space="0" w:color="auto"/>
          </w:divBdr>
          <w:divsChild>
            <w:div w:id="856770333">
              <w:marLeft w:val="0"/>
              <w:marRight w:val="0"/>
              <w:marTop w:val="0"/>
              <w:marBottom w:val="0"/>
              <w:divBdr>
                <w:top w:val="none" w:sz="0" w:space="0" w:color="auto"/>
                <w:left w:val="none" w:sz="0" w:space="0" w:color="auto"/>
                <w:bottom w:val="none" w:sz="0" w:space="0" w:color="auto"/>
                <w:right w:val="none" w:sz="0" w:space="0" w:color="auto"/>
              </w:divBdr>
            </w:div>
          </w:divsChild>
        </w:div>
        <w:div w:id="1542210306">
          <w:marLeft w:val="0"/>
          <w:marRight w:val="0"/>
          <w:marTop w:val="0"/>
          <w:marBottom w:val="0"/>
          <w:divBdr>
            <w:top w:val="none" w:sz="0" w:space="0" w:color="auto"/>
            <w:left w:val="none" w:sz="0" w:space="0" w:color="auto"/>
            <w:bottom w:val="none" w:sz="0" w:space="0" w:color="auto"/>
            <w:right w:val="none" w:sz="0" w:space="0" w:color="auto"/>
          </w:divBdr>
          <w:divsChild>
            <w:div w:id="80301230">
              <w:marLeft w:val="0"/>
              <w:marRight w:val="0"/>
              <w:marTop w:val="0"/>
              <w:marBottom w:val="0"/>
              <w:divBdr>
                <w:top w:val="none" w:sz="0" w:space="0" w:color="auto"/>
                <w:left w:val="none" w:sz="0" w:space="0" w:color="auto"/>
                <w:bottom w:val="none" w:sz="0" w:space="0" w:color="auto"/>
                <w:right w:val="none" w:sz="0" w:space="0" w:color="auto"/>
              </w:divBdr>
            </w:div>
          </w:divsChild>
        </w:div>
        <w:div w:id="1602226078">
          <w:marLeft w:val="0"/>
          <w:marRight w:val="0"/>
          <w:marTop w:val="0"/>
          <w:marBottom w:val="0"/>
          <w:divBdr>
            <w:top w:val="none" w:sz="0" w:space="0" w:color="auto"/>
            <w:left w:val="none" w:sz="0" w:space="0" w:color="auto"/>
            <w:bottom w:val="none" w:sz="0" w:space="0" w:color="auto"/>
            <w:right w:val="none" w:sz="0" w:space="0" w:color="auto"/>
          </w:divBdr>
          <w:divsChild>
            <w:div w:id="1819614132">
              <w:marLeft w:val="0"/>
              <w:marRight w:val="0"/>
              <w:marTop w:val="0"/>
              <w:marBottom w:val="0"/>
              <w:divBdr>
                <w:top w:val="none" w:sz="0" w:space="0" w:color="auto"/>
                <w:left w:val="none" w:sz="0" w:space="0" w:color="auto"/>
                <w:bottom w:val="none" w:sz="0" w:space="0" w:color="auto"/>
                <w:right w:val="none" w:sz="0" w:space="0" w:color="auto"/>
              </w:divBdr>
            </w:div>
          </w:divsChild>
        </w:div>
        <w:div w:id="2037458757">
          <w:marLeft w:val="0"/>
          <w:marRight w:val="0"/>
          <w:marTop w:val="0"/>
          <w:marBottom w:val="0"/>
          <w:divBdr>
            <w:top w:val="none" w:sz="0" w:space="0" w:color="auto"/>
            <w:left w:val="none" w:sz="0" w:space="0" w:color="auto"/>
            <w:bottom w:val="none" w:sz="0" w:space="0" w:color="auto"/>
            <w:right w:val="none" w:sz="0" w:space="0" w:color="auto"/>
          </w:divBdr>
          <w:divsChild>
            <w:div w:id="86313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0621">
      <w:bodyDiv w:val="1"/>
      <w:marLeft w:val="0"/>
      <w:marRight w:val="0"/>
      <w:marTop w:val="0"/>
      <w:marBottom w:val="0"/>
      <w:divBdr>
        <w:top w:val="none" w:sz="0" w:space="0" w:color="auto"/>
        <w:left w:val="none" w:sz="0" w:space="0" w:color="auto"/>
        <w:bottom w:val="none" w:sz="0" w:space="0" w:color="auto"/>
        <w:right w:val="none" w:sz="0" w:space="0" w:color="auto"/>
      </w:divBdr>
    </w:div>
    <w:div w:id="1932931625">
      <w:bodyDiv w:val="1"/>
      <w:marLeft w:val="0"/>
      <w:marRight w:val="0"/>
      <w:marTop w:val="0"/>
      <w:marBottom w:val="0"/>
      <w:divBdr>
        <w:top w:val="none" w:sz="0" w:space="0" w:color="auto"/>
        <w:left w:val="none" w:sz="0" w:space="0" w:color="auto"/>
        <w:bottom w:val="none" w:sz="0" w:space="0" w:color="auto"/>
        <w:right w:val="none" w:sz="0" w:space="0" w:color="auto"/>
      </w:divBdr>
    </w:div>
    <w:div w:id="1934387509">
      <w:bodyDiv w:val="1"/>
      <w:marLeft w:val="0"/>
      <w:marRight w:val="0"/>
      <w:marTop w:val="0"/>
      <w:marBottom w:val="0"/>
      <w:divBdr>
        <w:top w:val="none" w:sz="0" w:space="0" w:color="auto"/>
        <w:left w:val="none" w:sz="0" w:space="0" w:color="auto"/>
        <w:bottom w:val="none" w:sz="0" w:space="0" w:color="auto"/>
        <w:right w:val="none" w:sz="0" w:space="0" w:color="auto"/>
      </w:divBdr>
      <w:divsChild>
        <w:div w:id="1901599198">
          <w:marLeft w:val="547"/>
          <w:marRight w:val="0"/>
          <w:marTop w:val="67"/>
          <w:marBottom w:val="0"/>
          <w:divBdr>
            <w:top w:val="none" w:sz="0" w:space="0" w:color="auto"/>
            <w:left w:val="none" w:sz="0" w:space="0" w:color="auto"/>
            <w:bottom w:val="none" w:sz="0" w:space="0" w:color="auto"/>
            <w:right w:val="none" w:sz="0" w:space="0" w:color="auto"/>
          </w:divBdr>
        </w:div>
        <w:div w:id="1787694090">
          <w:marLeft w:val="547"/>
          <w:marRight w:val="0"/>
          <w:marTop w:val="67"/>
          <w:marBottom w:val="0"/>
          <w:divBdr>
            <w:top w:val="none" w:sz="0" w:space="0" w:color="auto"/>
            <w:left w:val="none" w:sz="0" w:space="0" w:color="auto"/>
            <w:bottom w:val="none" w:sz="0" w:space="0" w:color="auto"/>
            <w:right w:val="none" w:sz="0" w:space="0" w:color="auto"/>
          </w:divBdr>
        </w:div>
        <w:div w:id="1622030554">
          <w:marLeft w:val="547"/>
          <w:marRight w:val="0"/>
          <w:marTop w:val="67"/>
          <w:marBottom w:val="0"/>
          <w:divBdr>
            <w:top w:val="none" w:sz="0" w:space="0" w:color="auto"/>
            <w:left w:val="none" w:sz="0" w:space="0" w:color="auto"/>
            <w:bottom w:val="none" w:sz="0" w:space="0" w:color="auto"/>
            <w:right w:val="none" w:sz="0" w:space="0" w:color="auto"/>
          </w:divBdr>
        </w:div>
        <w:div w:id="1406950931">
          <w:marLeft w:val="547"/>
          <w:marRight w:val="0"/>
          <w:marTop w:val="67"/>
          <w:marBottom w:val="0"/>
          <w:divBdr>
            <w:top w:val="none" w:sz="0" w:space="0" w:color="auto"/>
            <w:left w:val="none" w:sz="0" w:space="0" w:color="auto"/>
            <w:bottom w:val="none" w:sz="0" w:space="0" w:color="auto"/>
            <w:right w:val="none" w:sz="0" w:space="0" w:color="auto"/>
          </w:divBdr>
        </w:div>
        <w:div w:id="1617591357">
          <w:marLeft w:val="547"/>
          <w:marRight w:val="0"/>
          <w:marTop w:val="67"/>
          <w:marBottom w:val="0"/>
          <w:divBdr>
            <w:top w:val="none" w:sz="0" w:space="0" w:color="auto"/>
            <w:left w:val="none" w:sz="0" w:space="0" w:color="auto"/>
            <w:bottom w:val="none" w:sz="0" w:space="0" w:color="auto"/>
            <w:right w:val="none" w:sz="0" w:space="0" w:color="auto"/>
          </w:divBdr>
        </w:div>
        <w:div w:id="147795307">
          <w:marLeft w:val="547"/>
          <w:marRight w:val="0"/>
          <w:marTop w:val="67"/>
          <w:marBottom w:val="0"/>
          <w:divBdr>
            <w:top w:val="none" w:sz="0" w:space="0" w:color="auto"/>
            <w:left w:val="none" w:sz="0" w:space="0" w:color="auto"/>
            <w:bottom w:val="none" w:sz="0" w:space="0" w:color="auto"/>
            <w:right w:val="none" w:sz="0" w:space="0" w:color="auto"/>
          </w:divBdr>
        </w:div>
        <w:div w:id="24211455">
          <w:marLeft w:val="547"/>
          <w:marRight w:val="0"/>
          <w:marTop w:val="67"/>
          <w:marBottom w:val="0"/>
          <w:divBdr>
            <w:top w:val="none" w:sz="0" w:space="0" w:color="auto"/>
            <w:left w:val="none" w:sz="0" w:space="0" w:color="auto"/>
            <w:bottom w:val="none" w:sz="0" w:space="0" w:color="auto"/>
            <w:right w:val="none" w:sz="0" w:space="0" w:color="auto"/>
          </w:divBdr>
        </w:div>
        <w:div w:id="2107773720">
          <w:marLeft w:val="547"/>
          <w:marRight w:val="0"/>
          <w:marTop w:val="67"/>
          <w:marBottom w:val="0"/>
          <w:divBdr>
            <w:top w:val="none" w:sz="0" w:space="0" w:color="auto"/>
            <w:left w:val="none" w:sz="0" w:space="0" w:color="auto"/>
            <w:bottom w:val="none" w:sz="0" w:space="0" w:color="auto"/>
            <w:right w:val="none" w:sz="0" w:space="0" w:color="auto"/>
          </w:divBdr>
        </w:div>
        <w:div w:id="725643835">
          <w:marLeft w:val="547"/>
          <w:marRight w:val="0"/>
          <w:marTop w:val="67"/>
          <w:marBottom w:val="0"/>
          <w:divBdr>
            <w:top w:val="none" w:sz="0" w:space="0" w:color="auto"/>
            <w:left w:val="none" w:sz="0" w:space="0" w:color="auto"/>
            <w:bottom w:val="none" w:sz="0" w:space="0" w:color="auto"/>
            <w:right w:val="none" w:sz="0" w:space="0" w:color="auto"/>
          </w:divBdr>
        </w:div>
        <w:div w:id="904724653">
          <w:marLeft w:val="547"/>
          <w:marRight w:val="0"/>
          <w:marTop w:val="67"/>
          <w:marBottom w:val="0"/>
          <w:divBdr>
            <w:top w:val="none" w:sz="0" w:space="0" w:color="auto"/>
            <w:left w:val="none" w:sz="0" w:space="0" w:color="auto"/>
            <w:bottom w:val="none" w:sz="0" w:space="0" w:color="auto"/>
            <w:right w:val="none" w:sz="0" w:space="0" w:color="auto"/>
          </w:divBdr>
        </w:div>
      </w:divsChild>
    </w:div>
    <w:div w:id="1935161937">
      <w:bodyDiv w:val="1"/>
      <w:marLeft w:val="0"/>
      <w:marRight w:val="0"/>
      <w:marTop w:val="0"/>
      <w:marBottom w:val="0"/>
      <w:divBdr>
        <w:top w:val="none" w:sz="0" w:space="0" w:color="auto"/>
        <w:left w:val="none" w:sz="0" w:space="0" w:color="auto"/>
        <w:bottom w:val="none" w:sz="0" w:space="0" w:color="auto"/>
        <w:right w:val="none" w:sz="0" w:space="0" w:color="auto"/>
      </w:divBdr>
    </w:div>
    <w:div w:id="1935548401">
      <w:bodyDiv w:val="1"/>
      <w:marLeft w:val="0"/>
      <w:marRight w:val="0"/>
      <w:marTop w:val="0"/>
      <w:marBottom w:val="0"/>
      <w:divBdr>
        <w:top w:val="none" w:sz="0" w:space="0" w:color="auto"/>
        <w:left w:val="none" w:sz="0" w:space="0" w:color="auto"/>
        <w:bottom w:val="none" w:sz="0" w:space="0" w:color="auto"/>
        <w:right w:val="none" w:sz="0" w:space="0" w:color="auto"/>
      </w:divBdr>
    </w:div>
    <w:div w:id="1937789578">
      <w:bodyDiv w:val="1"/>
      <w:marLeft w:val="0"/>
      <w:marRight w:val="0"/>
      <w:marTop w:val="0"/>
      <w:marBottom w:val="0"/>
      <w:divBdr>
        <w:top w:val="none" w:sz="0" w:space="0" w:color="auto"/>
        <w:left w:val="none" w:sz="0" w:space="0" w:color="auto"/>
        <w:bottom w:val="none" w:sz="0" w:space="0" w:color="auto"/>
        <w:right w:val="none" w:sz="0" w:space="0" w:color="auto"/>
      </w:divBdr>
    </w:div>
    <w:div w:id="1937900956">
      <w:bodyDiv w:val="1"/>
      <w:marLeft w:val="0"/>
      <w:marRight w:val="0"/>
      <w:marTop w:val="0"/>
      <w:marBottom w:val="0"/>
      <w:divBdr>
        <w:top w:val="none" w:sz="0" w:space="0" w:color="auto"/>
        <w:left w:val="none" w:sz="0" w:space="0" w:color="auto"/>
        <w:bottom w:val="none" w:sz="0" w:space="0" w:color="auto"/>
        <w:right w:val="none" w:sz="0" w:space="0" w:color="auto"/>
      </w:divBdr>
    </w:div>
    <w:div w:id="1940136081">
      <w:bodyDiv w:val="1"/>
      <w:marLeft w:val="0"/>
      <w:marRight w:val="0"/>
      <w:marTop w:val="0"/>
      <w:marBottom w:val="0"/>
      <w:divBdr>
        <w:top w:val="none" w:sz="0" w:space="0" w:color="auto"/>
        <w:left w:val="none" w:sz="0" w:space="0" w:color="auto"/>
        <w:bottom w:val="none" w:sz="0" w:space="0" w:color="auto"/>
        <w:right w:val="none" w:sz="0" w:space="0" w:color="auto"/>
      </w:divBdr>
    </w:div>
    <w:div w:id="1940331917">
      <w:bodyDiv w:val="1"/>
      <w:marLeft w:val="0"/>
      <w:marRight w:val="0"/>
      <w:marTop w:val="0"/>
      <w:marBottom w:val="0"/>
      <w:divBdr>
        <w:top w:val="none" w:sz="0" w:space="0" w:color="auto"/>
        <w:left w:val="none" w:sz="0" w:space="0" w:color="auto"/>
        <w:bottom w:val="none" w:sz="0" w:space="0" w:color="auto"/>
        <w:right w:val="none" w:sz="0" w:space="0" w:color="auto"/>
      </w:divBdr>
    </w:div>
    <w:div w:id="1940747800">
      <w:bodyDiv w:val="1"/>
      <w:marLeft w:val="0"/>
      <w:marRight w:val="0"/>
      <w:marTop w:val="0"/>
      <w:marBottom w:val="0"/>
      <w:divBdr>
        <w:top w:val="none" w:sz="0" w:space="0" w:color="auto"/>
        <w:left w:val="none" w:sz="0" w:space="0" w:color="auto"/>
        <w:bottom w:val="none" w:sz="0" w:space="0" w:color="auto"/>
        <w:right w:val="none" w:sz="0" w:space="0" w:color="auto"/>
      </w:divBdr>
    </w:div>
    <w:div w:id="1941254128">
      <w:bodyDiv w:val="1"/>
      <w:marLeft w:val="0"/>
      <w:marRight w:val="0"/>
      <w:marTop w:val="0"/>
      <w:marBottom w:val="0"/>
      <w:divBdr>
        <w:top w:val="none" w:sz="0" w:space="0" w:color="auto"/>
        <w:left w:val="none" w:sz="0" w:space="0" w:color="auto"/>
        <w:bottom w:val="none" w:sz="0" w:space="0" w:color="auto"/>
        <w:right w:val="none" w:sz="0" w:space="0" w:color="auto"/>
      </w:divBdr>
    </w:div>
    <w:div w:id="1941254293">
      <w:bodyDiv w:val="1"/>
      <w:marLeft w:val="0"/>
      <w:marRight w:val="0"/>
      <w:marTop w:val="0"/>
      <w:marBottom w:val="0"/>
      <w:divBdr>
        <w:top w:val="none" w:sz="0" w:space="0" w:color="auto"/>
        <w:left w:val="none" w:sz="0" w:space="0" w:color="auto"/>
        <w:bottom w:val="none" w:sz="0" w:space="0" w:color="auto"/>
        <w:right w:val="none" w:sz="0" w:space="0" w:color="auto"/>
      </w:divBdr>
    </w:div>
    <w:div w:id="1941528161">
      <w:bodyDiv w:val="1"/>
      <w:marLeft w:val="0"/>
      <w:marRight w:val="0"/>
      <w:marTop w:val="0"/>
      <w:marBottom w:val="0"/>
      <w:divBdr>
        <w:top w:val="none" w:sz="0" w:space="0" w:color="auto"/>
        <w:left w:val="none" w:sz="0" w:space="0" w:color="auto"/>
        <w:bottom w:val="none" w:sz="0" w:space="0" w:color="auto"/>
        <w:right w:val="none" w:sz="0" w:space="0" w:color="auto"/>
      </w:divBdr>
    </w:div>
    <w:div w:id="1946963452">
      <w:bodyDiv w:val="1"/>
      <w:marLeft w:val="0"/>
      <w:marRight w:val="0"/>
      <w:marTop w:val="0"/>
      <w:marBottom w:val="0"/>
      <w:divBdr>
        <w:top w:val="none" w:sz="0" w:space="0" w:color="auto"/>
        <w:left w:val="none" w:sz="0" w:space="0" w:color="auto"/>
        <w:bottom w:val="none" w:sz="0" w:space="0" w:color="auto"/>
        <w:right w:val="none" w:sz="0" w:space="0" w:color="auto"/>
      </w:divBdr>
    </w:div>
    <w:div w:id="1947157936">
      <w:bodyDiv w:val="1"/>
      <w:marLeft w:val="0"/>
      <w:marRight w:val="0"/>
      <w:marTop w:val="0"/>
      <w:marBottom w:val="0"/>
      <w:divBdr>
        <w:top w:val="none" w:sz="0" w:space="0" w:color="auto"/>
        <w:left w:val="none" w:sz="0" w:space="0" w:color="auto"/>
        <w:bottom w:val="none" w:sz="0" w:space="0" w:color="auto"/>
        <w:right w:val="none" w:sz="0" w:space="0" w:color="auto"/>
      </w:divBdr>
    </w:div>
    <w:div w:id="1947158390">
      <w:bodyDiv w:val="1"/>
      <w:marLeft w:val="0"/>
      <w:marRight w:val="0"/>
      <w:marTop w:val="0"/>
      <w:marBottom w:val="0"/>
      <w:divBdr>
        <w:top w:val="none" w:sz="0" w:space="0" w:color="auto"/>
        <w:left w:val="none" w:sz="0" w:space="0" w:color="auto"/>
        <w:bottom w:val="none" w:sz="0" w:space="0" w:color="auto"/>
        <w:right w:val="none" w:sz="0" w:space="0" w:color="auto"/>
      </w:divBdr>
    </w:div>
    <w:div w:id="1951545479">
      <w:bodyDiv w:val="1"/>
      <w:marLeft w:val="0"/>
      <w:marRight w:val="0"/>
      <w:marTop w:val="0"/>
      <w:marBottom w:val="0"/>
      <w:divBdr>
        <w:top w:val="none" w:sz="0" w:space="0" w:color="auto"/>
        <w:left w:val="none" w:sz="0" w:space="0" w:color="auto"/>
        <w:bottom w:val="none" w:sz="0" w:space="0" w:color="auto"/>
        <w:right w:val="none" w:sz="0" w:space="0" w:color="auto"/>
      </w:divBdr>
    </w:div>
    <w:div w:id="1951736565">
      <w:bodyDiv w:val="1"/>
      <w:marLeft w:val="0"/>
      <w:marRight w:val="0"/>
      <w:marTop w:val="0"/>
      <w:marBottom w:val="0"/>
      <w:divBdr>
        <w:top w:val="none" w:sz="0" w:space="0" w:color="auto"/>
        <w:left w:val="none" w:sz="0" w:space="0" w:color="auto"/>
        <w:bottom w:val="none" w:sz="0" w:space="0" w:color="auto"/>
        <w:right w:val="none" w:sz="0" w:space="0" w:color="auto"/>
      </w:divBdr>
    </w:div>
    <w:div w:id="1952929676">
      <w:bodyDiv w:val="1"/>
      <w:marLeft w:val="0"/>
      <w:marRight w:val="0"/>
      <w:marTop w:val="0"/>
      <w:marBottom w:val="0"/>
      <w:divBdr>
        <w:top w:val="none" w:sz="0" w:space="0" w:color="auto"/>
        <w:left w:val="none" w:sz="0" w:space="0" w:color="auto"/>
        <w:bottom w:val="none" w:sz="0" w:space="0" w:color="auto"/>
        <w:right w:val="none" w:sz="0" w:space="0" w:color="auto"/>
      </w:divBdr>
    </w:div>
    <w:div w:id="1954634237">
      <w:bodyDiv w:val="1"/>
      <w:marLeft w:val="0"/>
      <w:marRight w:val="0"/>
      <w:marTop w:val="0"/>
      <w:marBottom w:val="0"/>
      <w:divBdr>
        <w:top w:val="none" w:sz="0" w:space="0" w:color="auto"/>
        <w:left w:val="none" w:sz="0" w:space="0" w:color="auto"/>
        <w:bottom w:val="none" w:sz="0" w:space="0" w:color="auto"/>
        <w:right w:val="none" w:sz="0" w:space="0" w:color="auto"/>
      </w:divBdr>
    </w:div>
    <w:div w:id="1966959984">
      <w:bodyDiv w:val="1"/>
      <w:marLeft w:val="0"/>
      <w:marRight w:val="0"/>
      <w:marTop w:val="0"/>
      <w:marBottom w:val="0"/>
      <w:divBdr>
        <w:top w:val="none" w:sz="0" w:space="0" w:color="auto"/>
        <w:left w:val="none" w:sz="0" w:space="0" w:color="auto"/>
        <w:bottom w:val="none" w:sz="0" w:space="0" w:color="auto"/>
        <w:right w:val="none" w:sz="0" w:space="0" w:color="auto"/>
      </w:divBdr>
    </w:div>
    <w:div w:id="1968271818">
      <w:bodyDiv w:val="1"/>
      <w:marLeft w:val="0"/>
      <w:marRight w:val="0"/>
      <w:marTop w:val="0"/>
      <w:marBottom w:val="0"/>
      <w:divBdr>
        <w:top w:val="none" w:sz="0" w:space="0" w:color="auto"/>
        <w:left w:val="none" w:sz="0" w:space="0" w:color="auto"/>
        <w:bottom w:val="none" w:sz="0" w:space="0" w:color="auto"/>
        <w:right w:val="none" w:sz="0" w:space="0" w:color="auto"/>
      </w:divBdr>
    </w:div>
    <w:div w:id="1968660390">
      <w:bodyDiv w:val="1"/>
      <w:marLeft w:val="0"/>
      <w:marRight w:val="0"/>
      <w:marTop w:val="0"/>
      <w:marBottom w:val="0"/>
      <w:divBdr>
        <w:top w:val="none" w:sz="0" w:space="0" w:color="auto"/>
        <w:left w:val="none" w:sz="0" w:space="0" w:color="auto"/>
        <w:bottom w:val="none" w:sz="0" w:space="0" w:color="auto"/>
        <w:right w:val="none" w:sz="0" w:space="0" w:color="auto"/>
      </w:divBdr>
      <w:divsChild>
        <w:div w:id="237132552">
          <w:marLeft w:val="0"/>
          <w:marRight w:val="0"/>
          <w:marTop w:val="0"/>
          <w:marBottom w:val="0"/>
          <w:divBdr>
            <w:top w:val="none" w:sz="0" w:space="0" w:color="auto"/>
            <w:left w:val="none" w:sz="0" w:space="0" w:color="auto"/>
            <w:bottom w:val="none" w:sz="0" w:space="0" w:color="auto"/>
            <w:right w:val="none" w:sz="0" w:space="0" w:color="auto"/>
          </w:divBdr>
        </w:div>
        <w:div w:id="526675749">
          <w:marLeft w:val="0"/>
          <w:marRight w:val="0"/>
          <w:marTop w:val="0"/>
          <w:marBottom w:val="0"/>
          <w:divBdr>
            <w:top w:val="none" w:sz="0" w:space="0" w:color="auto"/>
            <w:left w:val="none" w:sz="0" w:space="0" w:color="auto"/>
            <w:bottom w:val="none" w:sz="0" w:space="0" w:color="auto"/>
            <w:right w:val="none" w:sz="0" w:space="0" w:color="auto"/>
          </w:divBdr>
        </w:div>
        <w:div w:id="748186668">
          <w:marLeft w:val="0"/>
          <w:marRight w:val="0"/>
          <w:marTop w:val="0"/>
          <w:marBottom w:val="0"/>
          <w:divBdr>
            <w:top w:val="none" w:sz="0" w:space="0" w:color="auto"/>
            <w:left w:val="none" w:sz="0" w:space="0" w:color="auto"/>
            <w:bottom w:val="none" w:sz="0" w:space="0" w:color="auto"/>
            <w:right w:val="none" w:sz="0" w:space="0" w:color="auto"/>
          </w:divBdr>
        </w:div>
        <w:div w:id="1487940871">
          <w:marLeft w:val="0"/>
          <w:marRight w:val="0"/>
          <w:marTop w:val="0"/>
          <w:marBottom w:val="0"/>
          <w:divBdr>
            <w:top w:val="none" w:sz="0" w:space="0" w:color="auto"/>
            <w:left w:val="none" w:sz="0" w:space="0" w:color="auto"/>
            <w:bottom w:val="none" w:sz="0" w:space="0" w:color="auto"/>
            <w:right w:val="none" w:sz="0" w:space="0" w:color="auto"/>
          </w:divBdr>
        </w:div>
        <w:div w:id="1664237429">
          <w:marLeft w:val="0"/>
          <w:marRight w:val="0"/>
          <w:marTop w:val="0"/>
          <w:marBottom w:val="0"/>
          <w:divBdr>
            <w:top w:val="none" w:sz="0" w:space="0" w:color="auto"/>
            <w:left w:val="none" w:sz="0" w:space="0" w:color="auto"/>
            <w:bottom w:val="none" w:sz="0" w:space="0" w:color="auto"/>
            <w:right w:val="none" w:sz="0" w:space="0" w:color="auto"/>
          </w:divBdr>
        </w:div>
        <w:div w:id="1971587929">
          <w:marLeft w:val="0"/>
          <w:marRight w:val="0"/>
          <w:marTop w:val="0"/>
          <w:marBottom w:val="0"/>
          <w:divBdr>
            <w:top w:val="none" w:sz="0" w:space="0" w:color="auto"/>
            <w:left w:val="none" w:sz="0" w:space="0" w:color="auto"/>
            <w:bottom w:val="none" w:sz="0" w:space="0" w:color="auto"/>
            <w:right w:val="none" w:sz="0" w:space="0" w:color="auto"/>
          </w:divBdr>
        </w:div>
        <w:div w:id="2005888129">
          <w:marLeft w:val="0"/>
          <w:marRight w:val="0"/>
          <w:marTop w:val="0"/>
          <w:marBottom w:val="0"/>
          <w:divBdr>
            <w:top w:val="none" w:sz="0" w:space="0" w:color="auto"/>
            <w:left w:val="none" w:sz="0" w:space="0" w:color="auto"/>
            <w:bottom w:val="none" w:sz="0" w:space="0" w:color="auto"/>
            <w:right w:val="none" w:sz="0" w:space="0" w:color="auto"/>
          </w:divBdr>
        </w:div>
      </w:divsChild>
    </w:div>
    <w:div w:id="1968923501">
      <w:bodyDiv w:val="1"/>
      <w:marLeft w:val="0"/>
      <w:marRight w:val="0"/>
      <w:marTop w:val="0"/>
      <w:marBottom w:val="0"/>
      <w:divBdr>
        <w:top w:val="none" w:sz="0" w:space="0" w:color="auto"/>
        <w:left w:val="none" w:sz="0" w:space="0" w:color="auto"/>
        <w:bottom w:val="none" w:sz="0" w:space="0" w:color="auto"/>
        <w:right w:val="none" w:sz="0" w:space="0" w:color="auto"/>
      </w:divBdr>
    </w:div>
    <w:div w:id="1972050368">
      <w:bodyDiv w:val="1"/>
      <w:marLeft w:val="0"/>
      <w:marRight w:val="0"/>
      <w:marTop w:val="0"/>
      <w:marBottom w:val="0"/>
      <w:divBdr>
        <w:top w:val="none" w:sz="0" w:space="0" w:color="auto"/>
        <w:left w:val="none" w:sz="0" w:space="0" w:color="auto"/>
        <w:bottom w:val="none" w:sz="0" w:space="0" w:color="auto"/>
        <w:right w:val="none" w:sz="0" w:space="0" w:color="auto"/>
      </w:divBdr>
    </w:div>
    <w:div w:id="1973440110">
      <w:bodyDiv w:val="1"/>
      <w:marLeft w:val="0"/>
      <w:marRight w:val="0"/>
      <w:marTop w:val="0"/>
      <w:marBottom w:val="0"/>
      <w:divBdr>
        <w:top w:val="none" w:sz="0" w:space="0" w:color="auto"/>
        <w:left w:val="none" w:sz="0" w:space="0" w:color="auto"/>
        <w:bottom w:val="none" w:sz="0" w:space="0" w:color="auto"/>
        <w:right w:val="none" w:sz="0" w:space="0" w:color="auto"/>
      </w:divBdr>
    </w:div>
    <w:div w:id="1975407004">
      <w:bodyDiv w:val="1"/>
      <w:marLeft w:val="0"/>
      <w:marRight w:val="0"/>
      <w:marTop w:val="0"/>
      <w:marBottom w:val="0"/>
      <w:divBdr>
        <w:top w:val="none" w:sz="0" w:space="0" w:color="auto"/>
        <w:left w:val="none" w:sz="0" w:space="0" w:color="auto"/>
        <w:bottom w:val="none" w:sz="0" w:space="0" w:color="auto"/>
        <w:right w:val="none" w:sz="0" w:space="0" w:color="auto"/>
      </w:divBdr>
    </w:div>
    <w:div w:id="1976719016">
      <w:bodyDiv w:val="1"/>
      <w:marLeft w:val="0"/>
      <w:marRight w:val="0"/>
      <w:marTop w:val="0"/>
      <w:marBottom w:val="0"/>
      <w:divBdr>
        <w:top w:val="none" w:sz="0" w:space="0" w:color="auto"/>
        <w:left w:val="none" w:sz="0" w:space="0" w:color="auto"/>
        <w:bottom w:val="none" w:sz="0" w:space="0" w:color="auto"/>
        <w:right w:val="none" w:sz="0" w:space="0" w:color="auto"/>
      </w:divBdr>
      <w:divsChild>
        <w:div w:id="661156888">
          <w:marLeft w:val="0"/>
          <w:marRight w:val="0"/>
          <w:marTop w:val="0"/>
          <w:marBottom w:val="0"/>
          <w:divBdr>
            <w:top w:val="none" w:sz="0" w:space="0" w:color="auto"/>
            <w:left w:val="none" w:sz="0" w:space="0" w:color="auto"/>
            <w:bottom w:val="none" w:sz="0" w:space="0" w:color="auto"/>
            <w:right w:val="none" w:sz="0" w:space="0" w:color="auto"/>
          </w:divBdr>
        </w:div>
      </w:divsChild>
    </w:div>
    <w:div w:id="1979721088">
      <w:bodyDiv w:val="1"/>
      <w:marLeft w:val="0"/>
      <w:marRight w:val="0"/>
      <w:marTop w:val="0"/>
      <w:marBottom w:val="0"/>
      <w:divBdr>
        <w:top w:val="none" w:sz="0" w:space="0" w:color="auto"/>
        <w:left w:val="none" w:sz="0" w:space="0" w:color="auto"/>
        <w:bottom w:val="none" w:sz="0" w:space="0" w:color="auto"/>
        <w:right w:val="none" w:sz="0" w:space="0" w:color="auto"/>
      </w:divBdr>
    </w:div>
    <w:div w:id="1980071053">
      <w:bodyDiv w:val="1"/>
      <w:marLeft w:val="0"/>
      <w:marRight w:val="0"/>
      <w:marTop w:val="0"/>
      <w:marBottom w:val="0"/>
      <w:divBdr>
        <w:top w:val="none" w:sz="0" w:space="0" w:color="auto"/>
        <w:left w:val="none" w:sz="0" w:space="0" w:color="auto"/>
        <w:bottom w:val="none" w:sz="0" w:space="0" w:color="auto"/>
        <w:right w:val="none" w:sz="0" w:space="0" w:color="auto"/>
      </w:divBdr>
    </w:div>
    <w:div w:id="1980180867">
      <w:bodyDiv w:val="1"/>
      <w:marLeft w:val="0"/>
      <w:marRight w:val="0"/>
      <w:marTop w:val="0"/>
      <w:marBottom w:val="0"/>
      <w:divBdr>
        <w:top w:val="none" w:sz="0" w:space="0" w:color="auto"/>
        <w:left w:val="none" w:sz="0" w:space="0" w:color="auto"/>
        <w:bottom w:val="none" w:sz="0" w:space="0" w:color="auto"/>
        <w:right w:val="none" w:sz="0" w:space="0" w:color="auto"/>
      </w:divBdr>
    </w:div>
    <w:div w:id="1983389920">
      <w:bodyDiv w:val="1"/>
      <w:marLeft w:val="0"/>
      <w:marRight w:val="0"/>
      <w:marTop w:val="0"/>
      <w:marBottom w:val="0"/>
      <w:divBdr>
        <w:top w:val="none" w:sz="0" w:space="0" w:color="auto"/>
        <w:left w:val="none" w:sz="0" w:space="0" w:color="auto"/>
        <w:bottom w:val="none" w:sz="0" w:space="0" w:color="auto"/>
        <w:right w:val="none" w:sz="0" w:space="0" w:color="auto"/>
      </w:divBdr>
    </w:div>
    <w:div w:id="1991640124">
      <w:bodyDiv w:val="1"/>
      <w:marLeft w:val="0"/>
      <w:marRight w:val="0"/>
      <w:marTop w:val="0"/>
      <w:marBottom w:val="0"/>
      <w:divBdr>
        <w:top w:val="none" w:sz="0" w:space="0" w:color="auto"/>
        <w:left w:val="none" w:sz="0" w:space="0" w:color="auto"/>
        <w:bottom w:val="none" w:sz="0" w:space="0" w:color="auto"/>
        <w:right w:val="none" w:sz="0" w:space="0" w:color="auto"/>
      </w:divBdr>
    </w:div>
    <w:div w:id="1992708581">
      <w:bodyDiv w:val="1"/>
      <w:marLeft w:val="0"/>
      <w:marRight w:val="0"/>
      <w:marTop w:val="0"/>
      <w:marBottom w:val="0"/>
      <w:divBdr>
        <w:top w:val="none" w:sz="0" w:space="0" w:color="auto"/>
        <w:left w:val="none" w:sz="0" w:space="0" w:color="auto"/>
        <w:bottom w:val="none" w:sz="0" w:space="0" w:color="auto"/>
        <w:right w:val="none" w:sz="0" w:space="0" w:color="auto"/>
      </w:divBdr>
    </w:div>
    <w:div w:id="1993173173">
      <w:bodyDiv w:val="1"/>
      <w:marLeft w:val="0"/>
      <w:marRight w:val="0"/>
      <w:marTop w:val="0"/>
      <w:marBottom w:val="0"/>
      <w:divBdr>
        <w:top w:val="none" w:sz="0" w:space="0" w:color="auto"/>
        <w:left w:val="none" w:sz="0" w:space="0" w:color="auto"/>
        <w:bottom w:val="none" w:sz="0" w:space="0" w:color="auto"/>
        <w:right w:val="none" w:sz="0" w:space="0" w:color="auto"/>
      </w:divBdr>
    </w:div>
    <w:div w:id="1995794678">
      <w:bodyDiv w:val="1"/>
      <w:marLeft w:val="0"/>
      <w:marRight w:val="0"/>
      <w:marTop w:val="0"/>
      <w:marBottom w:val="0"/>
      <w:divBdr>
        <w:top w:val="none" w:sz="0" w:space="0" w:color="auto"/>
        <w:left w:val="none" w:sz="0" w:space="0" w:color="auto"/>
        <w:bottom w:val="none" w:sz="0" w:space="0" w:color="auto"/>
        <w:right w:val="none" w:sz="0" w:space="0" w:color="auto"/>
      </w:divBdr>
    </w:div>
    <w:div w:id="1999652459">
      <w:bodyDiv w:val="1"/>
      <w:marLeft w:val="0"/>
      <w:marRight w:val="0"/>
      <w:marTop w:val="0"/>
      <w:marBottom w:val="0"/>
      <w:divBdr>
        <w:top w:val="none" w:sz="0" w:space="0" w:color="auto"/>
        <w:left w:val="none" w:sz="0" w:space="0" w:color="auto"/>
        <w:bottom w:val="none" w:sz="0" w:space="0" w:color="auto"/>
        <w:right w:val="none" w:sz="0" w:space="0" w:color="auto"/>
      </w:divBdr>
    </w:div>
    <w:div w:id="2000116746">
      <w:bodyDiv w:val="1"/>
      <w:marLeft w:val="0"/>
      <w:marRight w:val="0"/>
      <w:marTop w:val="0"/>
      <w:marBottom w:val="0"/>
      <w:divBdr>
        <w:top w:val="none" w:sz="0" w:space="0" w:color="auto"/>
        <w:left w:val="none" w:sz="0" w:space="0" w:color="auto"/>
        <w:bottom w:val="none" w:sz="0" w:space="0" w:color="auto"/>
        <w:right w:val="none" w:sz="0" w:space="0" w:color="auto"/>
      </w:divBdr>
    </w:div>
    <w:div w:id="2004384866">
      <w:bodyDiv w:val="1"/>
      <w:marLeft w:val="0"/>
      <w:marRight w:val="0"/>
      <w:marTop w:val="0"/>
      <w:marBottom w:val="0"/>
      <w:divBdr>
        <w:top w:val="none" w:sz="0" w:space="0" w:color="auto"/>
        <w:left w:val="none" w:sz="0" w:space="0" w:color="auto"/>
        <w:bottom w:val="none" w:sz="0" w:space="0" w:color="auto"/>
        <w:right w:val="none" w:sz="0" w:space="0" w:color="auto"/>
      </w:divBdr>
    </w:div>
    <w:div w:id="2004696698">
      <w:bodyDiv w:val="1"/>
      <w:marLeft w:val="0"/>
      <w:marRight w:val="0"/>
      <w:marTop w:val="0"/>
      <w:marBottom w:val="0"/>
      <w:divBdr>
        <w:top w:val="none" w:sz="0" w:space="0" w:color="auto"/>
        <w:left w:val="none" w:sz="0" w:space="0" w:color="auto"/>
        <w:bottom w:val="none" w:sz="0" w:space="0" w:color="auto"/>
        <w:right w:val="none" w:sz="0" w:space="0" w:color="auto"/>
      </w:divBdr>
    </w:div>
    <w:div w:id="2004703872">
      <w:bodyDiv w:val="1"/>
      <w:marLeft w:val="0"/>
      <w:marRight w:val="0"/>
      <w:marTop w:val="0"/>
      <w:marBottom w:val="0"/>
      <w:divBdr>
        <w:top w:val="none" w:sz="0" w:space="0" w:color="auto"/>
        <w:left w:val="none" w:sz="0" w:space="0" w:color="auto"/>
        <w:bottom w:val="none" w:sz="0" w:space="0" w:color="auto"/>
        <w:right w:val="none" w:sz="0" w:space="0" w:color="auto"/>
      </w:divBdr>
    </w:div>
    <w:div w:id="2005668482">
      <w:bodyDiv w:val="1"/>
      <w:marLeft w:val="0"/>
      <w:marRight w:val="0"/>
      <w:marTop w:val="0"/>
      <w:marBottom w:val="0"/>
      <w:divBdr>
        <w:top w:val="none" w:sz="0" w:space="0" w:color="auto"/>
        <w:left w:val="none" w:sz="0" w:space="0" w:color="auto"/>
        <w:bottom w:val="none" w:sz="0" w:space="0" w:color="auto"/>
        <w:right w:val="none" w:sz="0" w:space="0" w:color="auto"/>
      </w:divBdr>
    </w:div>
    <w:div w:id="2009598837">
      <w:bodyDiv w:val="1"/>
      <w:marLeft w:val="0"/>
      <w:marRight w:val="0"/>
      <w:marTop w:val="0"/>
      <w:marBottom w:val="0"/>
      <w:divBdr>
        <w:top w:val="none" w:sz="0" w:space="0" w:color="auto"/>
        <w:left w:val="none" w:sz="0" w:space="0" w:color="auto"/>
        <w:bottom w:val="none" w:sz="0" w:space="0" w:color="auto"/>
        <w:right w:val="none" w:sz="0" w:space="0" w:color="auto"/>
      </w:divBdr>
    </w:div>
    <w:div w:id="2010983042">
      <w:bodyDiv w:val="1"/>
      <w:marLeft w:val="0"/>
      <w:marRight w:val="0"/>
      <w:marTop w:val="0"/>
      <w:marBottom w:val="0"/>
      <w:divBdr>
        <w:top w:val="none" w:sz="0" w:space="0" w:color="auto"/>
        <w:left w:val="none" w:sz="0" w:space="0" w:color="auto"/>
        <w:bottom w:val="none" w:sz="0" w:space="0" w:color="auto"/>
        <w:right w:val="none" w:sz="0" w:space="0" w:color="auto"/>
      </w:divBdr>
    </w:div>
    <w:div w:id="2012179904">
      <w:bodyDiv w:val="1"/>
      <w:marLeft w:val="0"/>
      <w:marRight w:val="0"/>
      <w:marTop w:val="0"/>
      <w:marBottom w:val="0"/>
      <w:divBdr>
        <w:top w:val="none" w:sz="0" w:space="0" w:color="auto"/>
        <w:left w:val="none" w:sz="0" w:space="0" w:color="auto"/>
        <w:bottom w:val="none" w:sz="0" w:space="0" w:color="auto"/>
        <w:right w:val="none" w:sz="0" w:space="0" w:color="auto"/>
      </w:divBdr>
    </w:div>
    <w:div w:id="2014916253">
      <w:bodyDiv w:val="1"/>
      <w:marLeft w:val="0"/>
      <w:marRight w:val="0"/>
      <w:marTop w:val="0"/>
      <w:marBottom w:val="0"/>
      <w:divBdr>
        <w:top w:val="none" w:sz="0" w:space="0" w:color="auto"/>
        <w:left w:val="none" w:sz="0" w:space="0" w:color="auto"/>
        <w:bottom w:val="none" w:sz="0" w:space="0" w:color="auto"/>
        <w:right w:val="none" w:sz="0" w:space="0" w:color="auto"/>
      </w:divBdr>
    </w:div>
    <w:div w:id="2015111472">
      <w:bodyDiv w:val="1"/>
      <w:marLeft w:val="0"/>
      <w:marRight w:val="0"/>
      <w:marTop w:val="0"/>
      <w:marBottom w:val="0"/>
      <w:divBdr>
        <w:top w:val="none" w:sz="0" w:space="0" w:color="auto"/>
        <w:left w:val="none" w:sz="0" w:space="0" w:color="auto"/>
        <w:bottom w:val="none" w:sz="0" w:space="0" w:color="auto"/>
        <w:right w:val="none" w:sz="0" w:space="0" w:color="auto"/>
      </w:divBdr>
    </w:div>
    <w:div w:id="2015329366">
      <w:bodyDiv w:val="1"/>
      <w:marLeft w:val="0"/>
      <w:marRight w:val="0"/>
      <w:marTop w:val="0"/>
      <w:marBottom w:val="0"/>
      <w:divBdr>
        <w:top w:val="none" w:sz="0" w:space="0" w:color="auto"/>
        <w:left w:val="none" w:sz="0" w:space="0" w:color="auto"/>
        <w:bottom w:val="none" w:sz="0" w:space="0" w:color="auto"/>
        <w:right w:val="none" w:sz="0" w:space="0" w:color="auto"/>
      </w:divBdr>
    </w:div>
    <w:div w:id="2016423081">
      <w:bodyDiv w:val="1"/>
      <w:marLeft w:val="0"/>
      <w:marRight w:val="0"/>
      <w:marTop w:val="0"/>
      <w:marBottom w:val="0"/>
      <w:divBdr>
        <w:top w:val="none" w:sz="0" w:space="0" w:color="auto"/>
        <w:left w:val="none" w:sz="0" w:space="0" w:color="auto"/>
        <w:bottom w:val="none" w:sz="0" w:space="0" w:color="auto"/>
        <w:right w:val="none" w:sz="0" w:space="0" w:color="auto"/>
      </w:divBdr>
    </w:div>
    <w:div w:id="2017147990">
      <w:bodyDiv w:val="1"/>
      <w:marLeft w:val="0"/>
      <w:marRight w:val="0"/>
      <w:marTop w:val="0"/>
      <w:marBottom w:val="0"/>
      <w:divBdr>
        <w:top w:val="none" w:sz="0" w:space="0" w:color="auto"/>
        <w:left w:val="none" w:sz="0" w:space="0" w:color="auto"/>
        <w:bottom w:val="none" w:sz="0" w:space="0" w:color="auto"/>
        <w:right w:val="none" w:sz="0" w:space="0" w:color="auto"/>
      </w:divBdr>
    </w:div>
    <w:div w:id="2017682059">
      <w:bodyDiv w:val="1"/>
      <w:marLeft w:val="0"/>
      <w:marRight w:val="0"/>
      <w:marTop w:val="0"/>
      <w:marBottom w:val="0"/>
      <w:divBdr>
        <w:top w:val="none" w:sz="0" w:space="0" w:color="auto"/>
        <w:left w:val="none" w:sz="0" w:space="0" w:color="auto"/>
        <w:bottom w:val="none" w:sz="0" w:space="0" w:color="auto"/>
        <w:right w:val="none" w:sz="0" w:space="0" w:color="auto"/>
      </w:divBdr>
    </w:div>
    <w:div w:id="2018077899">
      <w:bodyDiv w:val="1"/>
      <w:marLeft w:val="0"/>
      <w:marRight w:val="0"/>
      <w:marTop w:val="0"/>
      <w:marBottom w:val="0"/>
      <w:divBdr>
        <w:top w:val="none" w:sz="0" w:space="0" w:color="auto"/>
        <w:left w:val="none" w:sz="0" w:space="0" w:color="auto"/>
        <w:bottom w:val="none" w:sz="0" w:space="0" w:color="auto"/>
        <w:right w:val="none" w:sz="0" w:space="0" w:color="auto"/>
      </w:divBdr>
    </w:div>
    <w:div w:id="2020887316">
      <w:bodyDiv w:val="1"/>
      <w:marLeft w:val="0"/>
      <w:marRight w:val="0"/>
      <w:marTop w:val="0"/>
      <w:marBottom w:val="0"/>
      <w:divBdr>
        <w:top w:val="none" w:sz="0" w:space="0" w:color="auto"/>
        <w:left w:val="none" w:sz="0" w:space="0" w:color="auto"/>
        <w:bottom w:val="none" w:sz="0" w:space="0" w:color="auto"/>
        <w:right w:val="none" w:sz="0" w:space="0" w:color="auto"/>
      </w:divBdr>
    </w:div>
    <w:div w:id="2023122937">
      <w:bodyDiv w:val="1"/>
      <w:marLeft w:val="0"/>
      <w:marRight w:val="0"/>
      <w:marTop w:val="0"/>
      <w:marBottom w:val="0"/>
      <w:divBdr>
        <w:top w:val="none" w:sz="0" w:space="0" w:color="auto"/>
        <w:left w:val="none" w:sz="0" w:space="0" w:color="auto"/>
        <w:bottom w:val="none" w:sz="0" w:space="0" w:color="auto"/>
        <w:right w:val="none" w:sz="0" w:space="0" w:color="auto"/>
      </w:divBdr>
    </w:div>
    <w:div w:id="2023580532">
      <w:bodyDiv w:val="1"/>
      <w:marLeft w:val="0"/>
      <w:marRight w:val="0"/>
      <w:marTop w:val="0"/>
      <w:marBottom w:val="0"/>
      <w:divBdr>
        <w:top w:val="none" w:sz="0" w:space="0" w:color="auto"/>
        <w:left w:val="none" w:sz="0" w:space="0" w:color="auto"/>
        <w:bottom w:val="none" w:sz="0" w:space="0" w:color="auto"/>
        <w:right w:val="none" w:sz="0" w:space="0" w:color="auto"/>
      </w:divBdr>
    </w:div>
    <w:div w:id="2024503307">
      <w:bodyDiv w:val="1"/>
      <w:marLeft w:val="0"/>
      <w:marRight w:val="0"/>
      <w:marTop w:val="0"/>
      <w:marBottom w:val="0"/>
      <w:divBdr>
        <w:top w:val="none" w:sz="0" w:space="0" w:color="auto"/>
        <w:left w:val="none" w:sz="0" w:space="0" w:color="auto"/>
        <w:bottom w:val="none" w:sz="0" w:space="0" w:color="auto"/>
        <w:right w:val="none" w:sz="0" w:space="0" w:color="auto"/>
      </w:divBdr>
    </w:div>
    <w:div w:id="2027511624">
      <w:bodyDiv w:val="1"/>
      <w:marLeft w:val="0"/>
      <w:marRight w:val="0"/>
      <w:marTop w:val="0"/>
      <w:marBottom w:val="0"/>
      <w:divBdr>
        <w:top w:val="none" w:sz="0" w:space="0" w:color="auto"/>
        <w:left w:val="none" w:sz="0" w:space="0" w:color="auto"/>
        <w:bottom w:val="none" w:sz="0" w:space="0" w:color="auto"/>
        <w:right w:val="none" w:sz="0" w:space="0" w:color="auto"/>
      </w:divBdr>
    </w:div>
    <w:div w:id="2028019248">
      <w:bodyDiv w:val="1"/>
      <w:marLeft w:val="0"/>
      <w:marRight w:val="0"/>
      <w:marTop w:val="0"/>
      <w:marBottom w:val="0"/>
      <w:divBdr>
        <w:top w:val="none" w:sz="0" w:space="0" w:color="auto"/>
        <w:left w:val="none" w:sz="0" w:space="0" w:color="auto"/>
        <w:bottom w:val="none" w:sz="0" w:space="0" w:color="auto"/>
        <w:right w:val="none" w:sz="0" w:space="0" w:color="auto"/>
      </w:divBdr>
    </w:div>
    <w:div w:id="2028748552">
      <w:bodyDiv w:val="1"/>
      <w:marLeft w:val="0"/>
      <w:marRight w:val="0"/>
      <w:marTop w:val="0"/>
      <w:marBottom w:val="0"/>
      <w:divBdr>
        <w:top w:val="none" w:sz="0" w:space="0" w:color="auto"/>
        <w:left w:val="none" w:sz="0" w:space="0" w:color="auto"/>
        <w:bottom w:val="none" w:sz="0" w:space="0" w:color="auto"/>
        <w:right w:val="none" w:sz="0" w:space="0" w:color="auto"/>
      </w:divBdr>
    </w:div>
    <w:div w:id="2030451187">
      <w:bodyDiv w:val="1"/>
      <w:marLeft w:val="0"/>
      <w:marRight w:val="0"/>
      <w:marTop w:val="0"/>
      <w:marBottom w:val="0"/>
      <w:divBdr>
        <w:top w:val="none" w:sz="0" w:space="0" w:color="auto"/>
        <w:left w:val="none" w:sz="0" w:space="0" w:color="auto"/>
        <w:bottom w:val="none" w:sz="0" w:space="0" w:color="auto"/>
        <w:right w:val="none" w:sz="0" w:space="0" w:color="auto"/>
      </w:divBdr>
    </w:div>
    <w:div w:id="2030719153">
      <w:bodyDiv w:val="1"/>
      <w:marLeft w:val="0"/>
      <w:marRight w:val="0"/>
      <w:marTop w:val="0"/>
      <w:marBottom w:val="0"/>
      <w:divBdr>
        <w:top w:val="none" w:sz="0" w:space="0" w:color="auto"/>
        <w:left w:val="none" w:sz="0" w:space="0" w:color="auto"/>
        <w:bottom w:val="none" w:sz="0" w:space="0" w:color="auto"/>
        <w:right w:val="none" w:sz="0" w:space="0" w:color="auto"/>
      </w:divBdr>
    </w:div>
    <w:div w:id="2030837455">
      <w:bodyDiv w:val="1"/>
      <w:marLeft w:val="0"/>
      <w:marRight w:val="0"/>
      <w:marTop w:val="0"/>
      <w:marBottom w:val="0"/>
      <w:divBdr>
        <w:top w:val="none" w:sz="0" w:space="0" w:color="auto"/>
        <w:left w:val="none" w:sz="0" w:space="0" w:color="auto"/>
        <w:bottom w:val="none" w:sz="0" w:space="0" w:color="auto"/>
        <w:right w:val="none" w:sz="0" w:space="0" w:color="auto"/>
      </w:divBdr>
    </w:div>
    <w:div w:id="2031250679">
      <w:bodyDiv w:val="1"/>
      <w:marLeft w:val="0"/>
      <w:marRight w:val="0"/>
      <w:marTop w:val="0"/>
      <w:marBottom w:val="0"/>
      <w:divBdr>
        <w:top w:val="none" w:sz="0" w:space="0" w:color="auto"/>
        <w:left w:val="none" w:sz="0" w:space="0" w:color="auto"/>
        <w:bottom w:val="none" w:sz="0" w:space="0" w:color="auto"/>
        <w:right w:val="none" w:sz="0" w:space="0" w:color="auto"/>
      </w:divBdr>
    </w:div>
    <w:div w:id="2031294086">
      <w:bodyDiv w:val="1"/>
      <w:marLeft w:val="0"/>
      <w:marRight w:val="0"/>
      <w:marTop w:val="0"/>
      <w:marBottom w:val="0"/>
      <w:divBdr>
        <w:top w:val="none" w:sz="0" w:space="0" w:color="auto"/>
        <w:left w:val="none" w:sz="0" w:space="0" w:color="auto"/>
        <w:bottom w:val="none" w:sz="0" w:space="0" w:color="auto"/>
        <w:right w:val="none" w:sz="0" w:space="0" w:color="auto"/>
      </w:divBdr>
    </w:div>
    <w:div w:id="2031569356">
      <w:bodyDiv w:val="1"/>
      <w:marLeft w:val="0"/>
      <w:marRight w:val="0"/>
      <w:marTop w:val="0"/>
      <w:marBottom w:val="0"/>
      <w:divBdr>
        <w:top w:val="none" w:sz="0" w:space="0" w:color="auto"/>
        <w:left w:val="none" w:sz="0" w:space="0" w:color="auto"/>
        <w:bottom w:val="none" w:sz="0" w:space="0" w:color="auto"/>
        <w:right w:val="none" w:sz="0" w:space="0" w:color="auto"/>
      </w:divBdr>
    </w:div>
    <w:div w:id="2034181717">
      <w:bodyDiv w:val="1"/>
      <w:marLeft w:val="0"/>
      <w:marRight w:val="0"/>
      <w:marTop w:val="0"/>
      <w:marBottom w:val="0"/>
      <w:divBdr>
        <w:top w:val="none" w:sz="0" w:space="0" w:color="auto"/>
        <w:left w:val="none" w:sz="0" w:space="0" w:color="auto"/>
        <w:bottom w:val="none" w:sz="0" w:space="0" w:color="auto"/>
        <w:right w:val="none" w:sz="0" w:space="0" w:color="auto"/>
      </w:divBdr>
      <w:divsChild>
        <w:div w:id="2142645707">
          <w:marLeft w:val="0"/>
          <w:marRight w:val="0"/>
          <w:marTop w:val="0"/>
          <w:marBottom w:val="0"/>
          <w:divBdr>
            <w:top w:val="none" w:sz="0" w:space="0" w:color="auto"/>
            <w:left w:val="none" w:sz="0" w:space="0" w:color="auto"/>
            <w:bottom w:val="none" w:sz="0" w:space="0" w:color="auto"/>
            <w:right w:val="none" w:sz="0" w:space="0" w:color="auto"/>
          </w:divBdr>
          <w:divsChild>
            <w:div w:id="867648103">
              <w:marLeft w:val="0"/>
              <w:marRight w:val="0"/>
              <w:marTop w:val="0"/>
              <w:marBottom w:val="0"/>
              <w:divBdr>
                <w:top w:val="none" w:sz="0" w:space="0" w:color="auto"/>
                <w:left w:val="none" w:sz="0" w:space="0" w:color="auto"/>
                <w:bottom w:val="none" w:sz="0" w:space="0" w:color="auto"/>
                <w:right w:val="none" w:sz="0" w:space="0" w:color="auto"/>
              </w:divBdr>
              <w:divsChild>
                <w:div w:id="88502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1384">
          <w:marLeft w:val="0"/>
          <w:marRight w:val="0"/>
          <w:marTop w:val="0"/>
          <w:marBottom w:val="0"/>
          <w:divBdr>
            <w:top w:val="none" w:sz="0" w:space="0" w:color="auto"/>
            <w:left w:val="none" w:sz="0" w:space="0" w:color="auto"/>
            <w:bottom w:val="none" w:sz="0" w:space="0" w:color="auto"/>
            <w:right w:val="none" w:sz="0" w:space="0" w:color="auto"/>
          </w:divBdr>
          <w:divsChild>
            <w:div w:id="2145779973">
              <w:marLeft w:val="0"/>
              <w:marRight w:val="0"/>
              <w:marTop w:val="0"/>
              <w:marBottom w:val="0"/>
              <w:divBdr>
                <w:top w:val="none" w:sz="0" w:space="0" w:color="auto"/>
                <w:left w:val="none" w:sz="0" w:space="0" w:color="auto"/>
                <w:bottom w:val="none" w:sz="0" w:space="0" w:color="auto"/>
                <w:right w:val="none" w:sz="0" w:space="0" w:color="auto"/>
              </w:divBdr>
              <w:divsChild>
                <w:div w:id="120652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5254">
      <w:bodyDiv w:val="1"/>
      <w:marLeft w:val="0"/>
      <w:marRight w:val="0"/>
      <w:marTop w:val="0"/>
      <w:marBottom w:val="0"/>
      <w:divBdr>
        <w:top w:val="none" w:sz="0" w:space="0" w:color="auto"/>
        <w:left w:val="none" w:sz="0" w:space="0" w:color="auto"/>
        <w:bottom w:val="none" w:sz="0" w:space="0" w:color="auto"/>
        <w:right w:val="none" w:sz="0" w:space="0" w:color="auto"/>
      </w:divBdr>
      <w:divsChild>
        <w:div w:id="1609895201">
          <w:marLeft w:val="0"/>
          <w:marRight w:val="0"/>
          <w:marTop w:val="0"/>
          <w:marBottom w:val="0"/>
          <w:divBdr>
            <w:top w:val="none" w:sz="0" w:space="0" w:color="auto"/>
            <w:left w:val="none" w:sz="0" w:space="0" w:color="auto"/>
            <w:bottom w:val="none" w:sz="0" w:space="0" w:color="auto"/>
            <w:right w:val="none" w:sz="0" w:space="0" w:color="auto"/>
          </w:divBdr>
          <w:divsChild>
            <w:div w:id="143006444">
              <w:marLeft w:val="0"/>
              <w:marRight w:val="0"/>
              <w:marTop w:val="0"/>
              <w:marBottom w:val="0"/>
              <w:divBdr>
                <w:top w:val="none" w:sz="0" w:space="0" w:color="auto"/>
                <w:left w:val="none" w:sz="0" w:space="0" w:color="auto"/>
                <w:bottom w:val="none" w:sz="0" w:space="0" w:color="auto"/>
                <w:right w:val="none" w:sz="0" w:space="0" w:color="auto"/>
              </w:divBdr>
              <w:divsChild>
                <w:div w:id="1501196333">
                  <w:marLeft w:val="0"/>
                  <w:marRight w:val="0"/>
                  <w:marTop w:val="0"/>
                  <w:marBottom w:val="0"/>
                  <w:divBdr>
                    <w:top w:val="none" w:sz="0" w:space="0" w:color="auto"/>
                    <w:left w:val="none" w:sz="0" w:space="0" w:color="auto"/>
                    <w:bottom w:val="none" w:sz="0" w:space="0" w:color="auto"/>
                    <w:right w:val="none" w:sz="0" w:space="0" w:color="auto"/>
                  </w:divBdr>
                  <w:divsChild>
                    <w:div w:id="12452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461662">
          <w:marLeft w:val="0"/>
          <w:marRight w:val="0"/>
          <w:marTop w:val="0"/>
          <w:marBottom w:val="0"/>
          <w:divBdr>
            <w:top w:val="none" w:sz="0" w:space="0" w:color="auto"/>
            <w:left w:val="none" w:sz="0" w:space="0" w:color="auto"/>
            <w:bottom w:val="none" w:sz="0" w:space="0" w:color="auto"/>
            <w:right w:val="none" w:sz="0" w:space="0" w:color="auto"/>
          </w:divBdr>
          <w:divsChild>
            <w:div w:id="2015302021">
              <w:marLeft w:val="0"/>
              <w:marRight w:val="0"/>
              <w:marTop w:val="0"/>
              <w:marBottom w:val="0"/>
              <w:divBdr>
                <w:top w:val="none" w:sz="0" w:space="0" w:color="auto"/>
                <w:left w:val="none" w:sz="0" w:space="0" w:color="auto"/>
                <w:bottom w:val="none" w:sz="0" w:space="0" w:color="auto"/>
                <w:right w:val="none" w:sz="0" w:space="0" w:color="auto"/>
              </w:divBdr>
              <w:divsChild>
                <w:div w:id="96530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3732">
          <w:marLeft w:val="0"/>
          <w:marRight w:val="0"/>
          <w:marTop w:val="0"/>
          <w:marBottom w:val="0"/>
          <w:divBdr>
            <w:top w:val="none" w:sz="0" w:space="0" w:color="auto"/>
            <w:left w:val="none" w:sz="0" w:space="0" w:color="auto"/>
            <w:bottom w:val="none" w:sz="0" w:space="0" w:color="auto"/>
            <w:right w:val="none" w:sz="0" w:space="0" w:color="auto"/>
          </w:divBdr>
          <w:divsChild>
            <w:div w:id="234321361">
              <w:marLeft w:val="0"/>
              <w:marRight w:val="0"/>
              <w:marTop w:val="0"/>
              <w:marBottom w:val="0"/>
              <w:divBdr>
                <w:top w:val="none" w:sz="0" w:space="0" w:color="auto"/>
                <w:left w:val="none" w:sz="0" w:space="0" w:color="auto"/>
                <w:bottom w:val="none" w:sz="0" w:space="0" w:color="auto"/>
                <w:right w:val="none" w:sz="0" w:space="0" w:color="auto"/>
              </w:divBdr>
              <w:divsChild>
                <w:div w:id="22479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45630">
      <w:bodyDiv w:val="1"/>
      <w:marLeft w:val="0"/>
      <w:marRight w:val="0"/>
      <w:marTop w:val="0"/>
      <w:marBottom w:val="0"/>
      <w:divBdr>
        <w:top w:val="none" w:sz="0" w:space="0" w:color="auto"/>
        <w:left w:val="none" w:sz="0" w:space="0" w:color="auto"/>
        <w:bottom w:val="none" w:sz="0" w:space="0" w:color="auto"/>
        <w:right w:val="none" w:sz="0" w:space="0" w:color="auto"/>
      </w:divBdr>
    </w:div>
    <w:div w:id="2037266271">
      <w:bodyDiv w:val="1"/>
      <w:marLeft w:val="0"/>
      <w:marRight w:val="0"/>
      <w:marTop w:val="0"/>
      <w:marBottom w:val="0"/>
      <w:divBdr>
        <w:top w:val="none" w:sz="0" w:space="0" w:color="auto"/>
        <w:left w:val="none" w:sz="0" w:space="0" w:color="auto"/>
        <w:bottom w:val="none" w:sz="0" w:space="0" w:color="auto"/>
        <w:right w:val="none" w:sz="0" w:space="0" w:color="auto"/>
      </w:divBdr>
    </w:div>
    <w:div w:id="2037271764">
      <w:bodyDiv w:val="1"/>
      <w:marLeft w:val="0"/>
      <w:marRight w:val="0"/>
      <w:marTop w:val="0"/>
      <w:marBottom w:val="0"/>
      <w:divBdr>
        <w:top w:val="none" w:sz="0" w:space="0" w:color="auto"/>
        <w:left w:val="none" w:sz="0" w:space="0" w:color="auto"/>
        <w:bottom w:val="none" w:sz="0" w:space="0" w:color="auto"/>
        <w:right w:val="none" w:sz="0" w:space="0" w:color="auto"/>
      </w:divBdr>
    </w:div>
    <w:div w:id="2037462789">
      <w:bodyDiv w:val="1"/>
      <w:marLeft w:val="0"/>
      <w:marRight w:val="0"/>
      <w:marTop w:val="0"/>
      <w:marBottom w:val="0"/>
      <w:divBdr>
        <w:top w:val="none" w:sz="0" w:space="0" w:color="auto"/>
        <w:left w:val="none" w:sz="0" w:space="0" w:color="auto"/>
        <w:bottom w:val="none" w:sz="0" w:space="0" w:color="auto"/>
        <w:right w:val="none" w:sz="0" w:space="0" w:color="auto"/>
      </w:divBdr>
    </w:div>
    <w:div w:id="2038852969">
      <w:bodyDiv w:val="1"/>
      <w:marLeft w:val="0"/>
      <w:marRight w:val="0"/>
      <w:marTop w:val="0"/>
      <w:marBottom w:val="0"/>
      <w:divBdr>
        <w:top w:val="none" w:sz="0" w:space="0" w:color="auto"/>
        <w:left w:val="none" w:sz="0" w:space="0" w:color="auto"/>
        <w:bottom w:val="none" w:sz="0" w:space="0" w:color="auto"/>
        <w:right w:val="none" w:sz="0" w:space="0" w:color="auto"/>
      </w:divBdr>
    </w:div>
    <w:div w:id="2044087098">
      <w:bodyDiv w:val="1"/>
      <w:marLeft w:val="0"/>
      <w:marRight w:val="0"/>
      <w:marTop w:val="0"/>
      <w:marBottom w:val="0"/>
      <w:divBdr>
        <w:top w:val="none" w:sz="0" w:space="0" w:color="auto"/>
        <w:left w:val="none" w:sz="0" w:space="0" w:color="auto"/>
        <w:bottom w:val="none" w:sz="0" w:space="0" w:color="auto"/>
        <w:right w:val="none" w:sz="0" w:space="0" w:color="auto"/>
      </w:divBdr>
      <w:divsChild>
        <w:div w:id="145829250">
          <w:marLeft w:val="0"/>
          <w:marRight w:val="0"/>
          <w:marTop w:val="0"/>
          <w:marBottom w:val="0"/>
          <w:divBdr>
            <w:top w:val="none" w:sz="0" w:space="0" w:color="auto"/>
            <w:left w:val="none" w:sz="0" w:space="0" w:color="auto"/>
            <w:bottom w:val="none" w:sz="0" w:space="0" w:color="auto"/>
            <w:right w:val="none" w:sz="0" w:space="0" w:color="auto"/>
          </w:divBdr>
        </w:div>
        <w:div w:id="567232854">
          <w:marLeft w:val="0"/>
          <w:marRight w:val="0"/>
          <w:marTop w:val="0"/>
          <w:marBottom w:val="0"/>
          <w:divBdr>
            <w:top w:val="none" w:sz="0" w:space="0" w:color="auto"/>
            <w:left w:val="none" w:sz="0" w:space="0" w:color="auto"/>
            <w:bottom w:val="none" w:sz="0" w:space="0" w:color="auto"/>
            <w:right w:val="none" w:sz="0" w:space="0" w:color="auto"/>
          </w:divBdr>
        </w:div>
        <w:div w:id="621961399">
          <w:marLeft w:val="0"/>
          <w:marRight w:val="0"/>
          <w:marTop w:val="0"/>
          <w:marBottom w:val="0"/>
          <w:divBdr>
            <w:top w:val="none" w:sz="0" w:space="0" w:color="auto"/>
            <w:left w:val="none" w:sz="0" w:space="0" w:color="auto"/>
            <w:bottom w:val="none" w:sz="0" w:space="0" w:color="auto"/>
            <w:right w:val="none" w:sz="0" w:space="0" w:color="auto"/>
          </w:divBdr>
        </w:div>
        <w:div w:id="658117224">
          <w:marLeft w:val="0"/>
          <w:marRight w:val="0"/>
          <w:marTop w:val="0"/>
          <w:marBottom w:val="0"/>
          <w:divBdr>
            <w:top w:val="none" w:sz="0" w:space="0" w:color="auto"/>
            <w:left w:val="none" w:sz="0" w:space="0" w:color="auto"/>
            <w:bottom w:val="none" w:sz="0" w:space="0" w:color="auto"/>
            <w:right w:val="none" w:sz="0" w:space="0" w:color="auto"/>
          </w:divBdr>
        </w:div>
        <w:div w:id="1094058657">
          <w:marLeft w:val="0"/>
          <w:marRight w:val="0"/>
          <w:marTop w:val="0"/>
          <w:marBottom w:val="0"/>
          <w:divBdr>
            <w:top w:val="none" w:sz="0" w:space="0" w:color="auto"/>
            <w:left w:val="none" w:sz="0" w:space="0" w:color="auto"/>
            <w:bottom w:val="none" w:sz="0" w:space="0" w:color="auto"/>
            <w:right w:val="none" w:sz="0" w:space="0" w:color="auto"/>
          </w:divBdr>
        </w:div>
        <w:div w:id="1777746046">
          <w:marLeft w:val="0"/>
          <w:marRight w:val="0"/>
          <w:marTop w:val="0"/>
          <w:marBottom w:val="0"/>
          <w:divBdr>
            <w:top w:val="none" w:sz="0" w:space="0" w:color="auto"/>
            <w:left w:val="none" w:sz="0" w:space="0" w:color="auto"/>
            <w:bottom w:val="none" w:sz="0" w:space="0" w:color="auto"/>
            <w:right w:val="none" w:sz="0" w:space="0" w:color="auto"/>
          </w:divBdr>
        </w:div>
        <w:div w:id="1799642022">
          <w:marLeft w:val="0"/>
          <w:marRight w:val="0"/>
          <w:marTop w:val="0"/>
          <w:marBottom w:val="0"/>
          <w:divBdr>
            <w:top w:val="none" w:sz="0" w:space="0" w:color="auto"/>
            <w:left w:val="none" w:sz="0" w:space="0" w:color="auto"/>
            <w:bottom w:val="none" w:sz="0" w:space="0" w:color="auto"/>
            <w:right w:val="none" w:sz="0" w:space="0" w:color="auto"/>
          </w:divBdr>
        </w:div>
        <w:div w:id="1828664698">
          <w:marLeft w:val="0"/>
          <w:marRight w:val="0"/>
          <w:marTop w:val="0"/>
          <w:marBottom w:val="0"/>
          <w:divBdr>
            <w:top w:val="none" w:sz="0" w:space="0" w:color="auto"/>
            <w:left w:val="none" w:sz="0" w:space="0" w:color="auto"/>
            <w:bottom w:val="none" w:sz="0" w:space="0" w:color="auto"/>
            <w:right w:val="none" w:sz="0" w:space="0" w:color="auto"/>
          </w:divBdr>
        </w:div>
      </w:divsChild>
    </w:div>
    <w:div w:id="2045053354">
      <w:bodyDiv w:val="1"/>
      <w:marLeft w:val="0"/>
      <w:marRight w:val="0"/>
      <w:marTop w:val="0"/>
      <w:marBottom w:val="0"/>
      <w:divBdr>
        <w:top w:val="none" w:sz="0" w:space="0" w:color="auto"/>
        <w:left w:val="none" w:sz="0" w:space="0" w:color="auto"/>
        <w:bottom w:val="none" w:sz="0" w:space="0" w:color="auto"/>
        <w:right w:val="none" w:sz="0" w:space="0" w:color="auto"/>
      </w:divBdr>
    </w:div>
    <w:div w:id="2047101701">
      <w:bodyDiv w:val="1"/>
      <w:marLeft w:val="0"/>
      <w:marRight w:val="0"/>
      <w:marTop w:val="0"/>
      <w:marBottom w:val="0"/>
      <w:divBdr>
        <w:top w:val="none" w:sz="0" w:space="0" w:color="auto"/>
        <w:left w:val="none" w:sz="0" w:space="0" w:color="auto"/>
        <w:bottom w:val="none" w:sz="0" w:space="0" w:color="auto"/>
        <w:right w:val="none" w:sz="0" w:space="0" w:color="auto"/>
      </w:divBdr>
    </w:div>
    <w:div w:id="2049989598">
      <w:bodyDiv w:val="1"/>
      <w:marLeft w:val="0"/>
      <w:marRight w:val="0"/>
      <w:marTop w:val="0"/>
      <w:marBottom w:val="0"/>
      <w:divBdr>
        <w:top w:val="none" w:sz="0" w:space="0" w:color="auto"/>
        <w:left w:val="none" w:sz="0" w:space="0" w:color="auto"/>
        <w:bottom w:val="none" w:sz="0" w:space="0" w:color="auto"/>
        <w:right w:val="none" w:sz="0" w:space="0" w:color="auto"/>
      </w:divBdr>
    </w:div>
    <w:div w:id="2050646084">
      <w:bodyDiv w:val="1"/>
      <w:marLeft w:val="0"/>
      <w:marRight w:val="0"/>
      <w:marTop w:val="0"/>
      <w:marBottom w:val="0"/>
      <w:divBdr>
        <w:top w:val="none" w:sz="0" w:space="0" w:color="auto"/>
        <w:left w:val="none" w:sz="0" w:space="0" w:color="auto"/>
        <w:bottom w:val="none" w:sz="0" w:space="0" w:color="auto"/>
        <w:right w:val="none" w:sz="0" w:space="0" w:color="auto"/>
      </w:divBdr>
    </w:div>
    <w:div w:id="2052418668">
      <w:bodyDiv w:val="1"/>
      <w:marLeft w:val="0"/>
      <w:marRight w:val="0"/>
      <w:marTop w:val="0"/>
      <w:marBottom w:val="0"/>
      <w:divBdr>
        <w:top w:val="none" w:sz="0" w:space="0" w:color="auto"/>
        <w:left w:val="none" w:sz="0" w:space="0" w:color="auto"/>
        <w:bottom w:val="none" w:sz="0" w:space="0" w:color="auto"/>
        <w:right w:val="none" w:sz="0" w:space="0" w:color="auto"/>
      </w:divBdr>
    </w:div>
    <w:div w:id="2054311037">
      <w:bodyDiv w:val="1"/>
      <w:marLeft w:val="0"/>
      <w:marRight w:val="0"/>
      <w:marTop w:val="0"/>
      <w:marBottom w:val="0"/>
      <w:divBdr>
        <w:top w:val="none" w:sz="0" w:space="0" w:color="auto"/>
        <w:left w:val="none" w:sz="0" w:space="0" w:color="auto"/>
        <w:bottom w:val="none" w:sz="0" w:space="0" w:color="auto"/>
        <w:right w:val="none" w:sz="0" w:space="0" w:color="auto"/>
      </w:divBdr>
    </w:div>
    <w:div w:id="2055498297">
      <w:bodyDiv w:val="1"/>
      <w:marLeft w:val="0"/>
      <w:marRight w:val="0"/>
      <w:marTop w:val="0"/>
      <w:marBottom w:val="0"/>
      <w:divBdr>
        <w:top w:val="none" w:sz="0" w:space="0" w:color="auto"/>
        <w:left w:val="none" w:sz="0" w:space="0" w:color="auto"/>
        <w:bottom w:val="none" w:sz="0" w:space="0" w:color="auto"/>
        <w:right w:val="none" w:sz="0" w:space="0" w:color="auto"/>
      </w:divBdr>
    </w:div>
    <w:div w:id="2056735968">
      <w:bodyDiv w:val="1"/>
      <w:marLeft w:val="0"/>
      <w:marRight w:val="0"/>
      <w:marTop w:val="0"/>
      <w:marBottom w:val="0"/>
      <w:divBdr>
        <w:top w:val="none" w:sz="0" w:space="0" w:color="auto"/>
        <w:left w:val="none" w:sz="0" w:space="0" w:color="auto"/>
        <w:bottom w:val="none" w:sz="0" w:space="0" w:color="auto"/>
        <w:right w:val="none" w:sz="0" w:space="0" w:color="auto"/>
      </w:divBdr>
    </w:div>
    <w:div w:id="2057003792">
      <w:bodyDiv w:val="1"/>
      <w:marLeft w:val="0"/>
      <w:marRight w:val="0"/>
      <w:marTop w:val="0"/>
      <w:marBottom w:val="0"/>
      <w:divBdr>
        <w:top w:val="none" w:sz="0" w:space="0" w:color="auto"/>
        <w:left w:val="none" w:sz="0" w:space="0" w:color="auto"/>
        <w:bottom w:val="none" w:sz="0" w:space="0" w:color="auto"/>
        <w:right w:val="none" w:sz="0" w:space="0" w:color="auto"/>
      </w:divBdr>
    </w:div>
    <w:div w:id="2058122435">
      <w:bodyDiv w:val="1"/>
      <w:marLeft w:val="0"/>
      <w:marRight w:val="0"/>
      <w:marTop w:val="0"/>
      <w:marBottom w:val="0"/>
      <w:divBdr>
        <w:top w:val="none" w:sz="0" w:space="0" w:color="auto"/>
        <w:left w:val="none" w:sz="0" w:space="0" w:color="auto"/>
        <w:bottom w:val="none" w:sz="0" w:space="0" w:color="auto"/>
        <w:right w:val="none" w:sz="0" w:space="0" w:color="auto"/>
      </w:divBdr>
    </w:div>
    <w:div w:id="2061392661">
      <w:bodyDiv w:val="1"/>
      <w:marLeft w:val="0"/>
      <w:marRight w:val="0"/>
      <w:marTop w:val="0"/>
      <w:marBottom w:val="0"/>
      <w:divBdr>
        <w:top w:val="none" w:sz="0" w:space="0" w:color="auto"/>
        <w:left w:val="none" w:sz="0" w:space="0" w:color="auto"/>
        <w:bottom w:val="none" w:sz="0" w:space="0" w:color="auto"/>
        <w:right w:val="none" w:sz="0" w:space="0" w:color="auto"/>
      </w:divBdr>
    </w:div>
    <w:div w:id="2062170206">
      <w:bodyDiv w:val="1"/>
      <w:marLeft w:val="0"/>
      <w:marRight w:val="0"/>
      <w:marTop w:val="0"/>
      <w:marBottom w:val="0"/>
      <w:divBdr>
        <w:top w:val="none" w:sz="0" w:space="0" w:color="auto"/>
        <w:left w:val="none" w:sz="0" w:space="0" w:color="auto"/>
        <w:bottom w:val="none" w:sz="0" w:space="0" w:color="auto"/>
        <w:right w:val="none" w:sz="0" w:space="0" w:color="auto"/>
      </w:divBdr>
    </w:div>
    <w:div w:id="2063095618">
      <w:bodyDiv w:val="1"/>
      <w:marLeft w:val="0"/>
      <w:marRight w:val="0"/>
      <w:marTop w:val="0"/>
      <w:marBottom w:val="0"/>
      <w:divBdr>
        <w:top w:val="none" w:sz="0" w:space="0" w:color="auto"/>
        <w:left w:val="none" w:sz="0" w:space="0" w:color="auto"/>
        <w:bottom w:val="none" w:sz="0" w:space="0" w:color="auto"/>
        <w:right w:val="none" w:sz="0" w:space="0" w:color="auto"/>
      </w:divBdr>
    </w:div>
    <w:div w:id="2066029241">
      <w:bodyDiv w:val="1"/>
      <w:marLeft w:val="0"/>
      <w:marRight w:val="0"/>
      <w:marTop w:val="0"/>
      <w:marBottom w:val="0"/>
      <w:divBdr>
        <w:top w:val="none" w:sz="0" w:space="0" w:color="auto"/>
        <w:left w:val="none" w:sz="0" w:space="0" w:color="auto"/>
        <w:bottom w:val="none" w:sz="0" w:space="0" w:color="auto"/>
        <w:right w:val="none" w:sz="0" w:space="0" w:color="auto"/>
      </w:divBdr>
    </w:div>
    <w:div w:id="2066366927">
      <w:bodyDiv w:val="1"/>
      <w:marLeft w:val="0"/>
      <w:marRight w:val="0"/>
      <w:marTop w:val="0"/>
      <w:marBottom w:val="0"/>
      <w:divBdr>
        <w:top w:val="none" w:sz="0" w:space="0" w:color="auto"/>
        <w:left w:val="none" w:sz="0" w:space="0" w:color="auto"/>
        <w:bottom w:val="none" w:sz="0" w:space="0" w:color="auto"/>
        <w:right w:val="none" w:sz="0" w:space="0" w:color="auto"/>
      </w:divBdr>
    </w:div>
    <w:div w:id="2068994329">
      <w:bodyDiv w:val="1"/>
      <w:marLeft w:val="0"/>
      <w:marRight w:val="0"/>
      <w:marTop w:val="0"/>
      <w:marBottom w:val="0"/>
      <w:divBdr>
        <w:top w:val="none" w:sz="0" w:space="0" w:color="auto"/>
        <w:left w:val="none" w:sz="0" w:space="0" w:color="auto"/>
        <w:bottom w:val="none" w:sz="0" w:space="0" w:color="auto"/>
        <w:right w:val="none" w:sz="0" w:space="0" w:color="auto"/>
      </w:divBdr>
    </w:div>
    <w:div w:id="2071809426">
      <w:bodyDiv w:val="1"/>
      <w:marLeft w:val="0"/>
      <w:marRight w:val="0"/>
      <w:marTop w:val="0"/>
      <w:marBottom w:val="0"/>
      <w:divBdr>
        <w:top w:val="none" w:sz="0" w:space="0" w:color="auto"/>
        <w:left w:val="none" w:sz="0" w:space="0" w:color="auto"/>
        <w:bottom w:val="none" w:sz="0" w:space="0" w:color="auto"/>
        <w:right w:val="none" w:sz="0" w:space="0" w:color="auto"/>
      </w:divBdr>
    </w:div>
    <w:div w:id="2072263323">
      <w:bodyDiv w:val="1"/>
      <w:marLeft w:val="0"/>
      <w:marRight w:val="0"/>
      <w:marTop w:val="0"/>
      <w:marBottom w:val="0"/>
      <w:divBdr>
        <w:top w:val="none" w:sz="0" w:space="0" w:color="auto"/>
        <w:left w:val="none" w:sz="0" w:space="0" w:color="auto"/>
        <w:bottom w:val="none" w:sz="0" w:space="0" w:color="auto"/>
        <w:right w:val="none" w:sz="0" w:space="0" w:color="auto"/>
      </w:divBdr>
    </w:div>
    <w:div w:id="2072461134">
      <w:bodyDiv w:val="1"/>
      <w:marLeft w:val="0"/>
      <w:marRight w:val="0"/>
      <w:marTop w:val="0"/>
      <w:marBottom w:val="0"/>
      <w:divBdr>
        <w:top w:val="none" w:sz="0" w:space="0" w:color="auto"/>
        <w:left w:val="none" w:sz="0" w:space="0" w:color="auto"/>
        <w:bottom w:val="none" w:sz="0" w:space="0" w:color="auto"/>
        <w:right w:val="none" w:sz="0" w:space="0" w:color="auto"/>
      </w:divBdr>
    </w:div>
    <w:div w:id="2074346712">
      <w:bodyDiv w:val="1"/>
      <w:marLeft w:val="0"/>
      <w:marRight w:val="0"/>
      <w:marTop w:val="0"/>
      <w:marBottom w:val="0"/>
      <w:divBdr>
        <w:top w:val="none" w:sz="0" w:space="0" w:color="auto"/>
        <w:left w:val="none" w:sz="0" w:space="0" w:color="auto"/>
        <w:bottom w:val="none" w:sz="0" w:space="0" w:color="auto"/>
        <w:right w:val="none" w:sz="0" w:space="0" w:color="auto"/>
      </w:divBdr>
    </w:div>
    <w:div w:id="2075925733">
      <w:bodyDiv w:val="1"/>
      <w:marLeft w:val="0"/>
      <w:marRight w:val="0"/>
      <w:marTop w:val="0"/>
      <w:marBottom w:val="0"/>
      <w:divBdr>
        <w:top w:val="none" w:sz="0" w:space="0" w:color="auto"/>
        <w:left w:val="none" w:sz="0" w:space="0" w:color="auto"/>
        <w:bottom w:val="none" w:sz="0" w:space="0" w:color="auto"/>
        <w:right w:val="none" w:sz="0" w:space="0" w:color="auto"/>
      </w:divBdr>
    </w:div>
    <w:div w:id="2076777502">
      <w:bodyDiv w:val="1"/>
      <w:marLeft w:val="0"/>
      <w:marRight w:val="0"/>
      <w:marTop w:val="0"/>
      <w:marBottom w:val="0"/>
      <w:divBdr>
        <w:top w:val="none" w:sz="0" w:space="0" w:color="auto"/>
        <w:left w:val="none" w:sz="0" w:space="0" w:color="auto"/>
        <w:bottom w:val="none" w:sz="0" w:space="0" w:color="auto"/>
        <w:right w:val="none" w:sz="0" w:space="0" w:color="auto"/>
      </w:divBdr>
    </w:div>
    <w:div w:id="2078092827">
      <w:bodyDiv w:val="1"/>
      <w:marLeft w:val="0"/>
      <w:marRight w:val="0"/>
      <w:marTop w:val="0"/>
      <w:marBottom w:val="0"/>
      <w:divBdr>
        <w:top w:val="none" w:sz="0" w:space="0" w:color="auto"/>
        <w:left w:val="none" w:sz="0" w:space="0" w:color="auto"/>
        <w:bottom w:val="none" w:sz="0" w:space="0" w:color="auto"/>
        <w:right w:val="none" w:sz="0" w:space="0" w:color="auto"/>
      </w:divBdr>
    </w:div>
    <w:div w:id="2078820375">
      <w:bodyDiv w:val="1"/>
      <w:marLeft w:val="0"/>
      <w:marRight w:val="0"/>
      <w:marTop w:val="0"/>
      <w:marBottom w:val="0"/>
      <w:divBdr>
        <w:top w:val="none" w:sz="0" w:space="0" w:color="auto"/>
        <w:left w:val="none" w:sz="0" w:space="0" w:color="auto"/>
        <w:bottom w:val="none" w:sz="0" w:space="0" w:color="auto"/>
        <w:right w:val="none" w:sz="0" w:space="0" w:color="auto"/>
      </w:divBdr>
    </w:div>
    <w:div w:id="2080982897">
      <w:bodyDiv w:val="1"/>
      <w:marLeft w:val="0"/>
      <w:marRight w:val="0"/>
      <w:marTop w:val="0"/>
      <w:marBottom w:val="0"/>
      <w:divBdr>
        <w:top w:val="none" w:sz="0" w:space="0" w:color="auto"/>
        <w:left w:val="none" w:sz="0" w:space="0" w:color="auto"/>
        <w:bottom w:val="none" w:sz="0" w:space="0" w:color="auto"/>
        <w:right w:val="none" w:sz="0" w:space="0" w:color="auto"/>
      </w:divBdr>
    </w:div>
    <w:div w:id="2082290235">
      <w:bodyDiv w:val="1"/>
      <w:marLeft w:val="0"/>
      <w:marRight w:val="0"/>
      <w:marTop w:val="0"/>
      <w:marBottom w:val="0"/>
      <w:divBdr>
        <w:top w:val="none" w:sz="0" w:space="0" w:color="auto"/>
        <w:left w:val="none" w:sz="0" w:space="0" w:color="auto"/>
        <w:bottom w:val="none" w:sz="0" w:space="0" w:color="auto"/>
        <w:right w:val="none" w:sz="0" w:space="0" w:color="auto"/>
      </w:divBdr>
    </w:div>
    <w:div w:id="2084328536">
      <w:bodyDiv w:val="1"/>
      <w:marLeft w:val="0"/>
      <w:marRight w:val="0"/>
      <w:marTop w:val="0"/>
      <w:marBottom w:val="0"/>
      <w:divBdr>
        <w:top w:val="none" w:sz="0" w:space="0" w:color="auto"/>
        <w:left w:val="none" w:sz="0" w:space="0" w:color="auto"/>
        <w:bottom w:val="none" w:sz="0" w:space="0" w:color="auto"/>
        <w:right w:val="none" w:sz="0" w:space="0" w:color="auto"/>
      </w:divBdr>
    </w:div>
    <w:div w:id="2085377579">
      <w:bodyDiv w:val="1"/>
      <w:marLeft w:val="0"/>
      <w:marRight w:val="0"/>
      <w:marTop w:val="0"/>
      <w:marBottom w:val="0"/>
      <w:divBdr>
        <w:top w:val="none" w:sz="0" w:space="0" w:color="auto"/>
        <w:left w:val="none" w:sz="0" w:space="0" w:color="auto"/>
        <w:bottom w:val="none" w:sz="0" w:space="0" w:color="auto"/>
        <w:right w:val="none" w:sz="0" w:space="0" w:color="auto"/>
      </w:divBdr>
    </w:div>
    <w:div w:id="2088501969">
      <w:bodyDiv w:val="1"/>
      <w:marLeft w:val="0"/>
      <w:marRight w:val="0"/>
      <w:marTop w:val="0"/>
      <w:marBottom w:val="0"/>
      <w:divBdr>
        <w:top w:val="none" w:sz="0" w:space="0" w:color="auto"/>
        <w:left w:val="none" w:sz="0" w:space="0" w:color="auto"/>
        <w:bottom w:val="none" w:sz="0" w:space="0" w:color="auto"/>
        <w:right w:val="none" w:sz="0" w:space="0" w:color="auto"/>
      </w:divBdr>
    </w:div>
    <w:div w:id="2089110750">
      <w:bodyDiv w:val="1"/>
      <w:marLeft w:val="0"/>
      <w:marRight w:val="0"/>
      <w:marTop w:val="0"/>
      <w:marBottom w:val="0"/>
      <w:divBdr>
        <w:top w:val="none" w:sz="0" w:space="0" w:color="auto"/>
        <w:left w:val="none" w:sz="0" w:space="0" w:color="auto"/>
        <w:bottom w:val="none" w:sz="0" w:space="0" w:color="auto"/>
        <w:right w:val="none" w:sz="0" w:space="0" w:color="auto"/>
      </w:divBdr>
    </w:div>
    <w:div w:id="2092658558">
      <w:bodyDiv w:val="1"/>
      <w:marLeft w:val="0"/>
      <w:marRight w:val="0"/>
      <w:marTop w:val="0"/>
      <w:marBottom w:val="0"/>
      <w:divBdr>
        <w:top w:val="none" w:sz="0" w:space="0" w:color="auto"/>
        <w:left w:val="none" w:sz="0" w:space="0" w:color="auto"/>
        <w:bottom w:val="none" w:sz="0" w:space="0" w:color="auto"/>
        <w:right w:val="none" w:sz="0" w:space="0" w:color="auto"/>
      </w:divBdr>
    </w:div>
    <w:div w:id="2093041276">
      <w:bodyDiv w:val="1"/>
      <w:marLeft w:val="0"/>
      <w:marRight w:val="0"/>
      <w:marTop w:val="0"/>
      <w:marBottom w:val="0"/>
      <w:divBdr>
        <w:top w:val="none" w:sz="0" w:space="0" w:color="auto"/>
        <w:left w:val="none" w:sz="0" w:space="0" w:color="auto"/>
        <w:bottom w:val="none" w:sz="0" w:space="0" w:color="auto"/>
        <w:right w:val="none" w:sz="0" w:space="0" w:color="auto"/>
      </w:divBdr>
    </w:div>
    <w:div w:id="2093164944">
      <w:bodyDiv w:val="1"/>
      <w:marLeft w:val="0"/>
      <w:marRight w:val="0"/>
      <w:marTop w:val="0"/>
      <w:marBottom w:val="0"/>
      <w:divBdr>
        <w:top w:val="none" w:sz="0" w:space="0" w:color="auto"/>
        <w:left w:val="none" w:sz="0" w:space="0" w:color="auto"/>
        <w:bottom w:val="none" w:sz="0" w:space="0" w:color="auto"/>
        <w:right w:val="none" w:sz="0" w:space="0" w:color="auto"/>
      </w:divBdr>
    </w:div>
    <w:div w:id="2096591187">
      <w:bodyDiv w:val="1"/>
      <w:marLeft w:val="0"/>
      <w:marRight w:val="0"/>
      <w:marTop w:val="0"/>
      <w:marBottom w:val="0"/>
      <w:divBdr>
        <w:top w:val="none" w:sz="0" w:space="0" w:color="auto"/>
        <w:left w:val="none" w:sz="0" w:space="0" w:color="auto"/>
        <w:bottom w:val="none" w:sz="0" w:space="0" w:color="auto"/>
        <w:right w:val="none" w:sz="0" w:space="0" w:color="auto"/>
      </w:divBdr>
      <w:divsChild>
        <w:div w:id="791173149">
          <w:marLeft w:val="0"/>
          <w:marRight w:val="0"/>
          <w:marTop w:val="0"/>
          <w:marBottom w:val="0"/>
          <w:divBdr>
            <w:top w:val="none" w:sz="0" w:space="0" w:color="auto"/>
            <w:left w:val="none" w:sz="0" w:space="0" w:color="auto"/>
            <w:bottom w:val="none" w:sz="0" w:space="0" w:color="auto"/>
            <w:right w:val="none" w:sz="0" w:space="0" w:color="auto"/>
          </w:divBdr>
        </w:div>
      </w:divsChild>
    </w:div>
    <w:div w:id="2097440010">
      <w:bodyDiv w:val="1"/>
      <w:marLeft w:val="0"/>
      <w:marRight w:val="0"/>
      <w:marTop w:val="0"/>
      <w:marBottom w:val="0"/>
      <w:divBdr>
        <w:top w:val="none" w:sz="0" w:space="0" w:color="auto"/>
        <w:left w:val="none" w:sz="0" w:space="0" w:color="auto"/>
        <w:bottom w:val="none" w:sz="0" w:space="0" w:color="auto"/>
        <w:right w:val="none" w:sz="0" w:space="0" w:color="auto"/>
      </w:divBdr>
    </w:div>
    <w:div w:id="2101095117">
      <w:bodyDiv w:val="1"/>
      <w:marLeft w:val="0"/>
      <w:marRight w:val="0"/>
      <w:marTop w:val="0"/>
      <w:marBottom w:val="0"/>
      <w:divBdr>
        <w:top w:val="none" w:sz="0" w:space="0" w:color="auto"/>
        <w:left w:val="none" w:sz="0" w:space="0" w:color="auto"/>
        <w:bottom w:val="none" w:sz="0" w:space="0" w:color="auto"/>
        <w:right w:val="none" w:sz="0" w:space="0" w:color="auto"/>
      </w:divBdr>
      <w:divsChild>
        <w:div w:id="215629987">
          <w:marLeft w:val="-115"/>
          <w:marRight w:val="0"/>
          <w:marTop w:val="0"/>
          <w:marBottom w:val="0"/>
          <w:divBdr>
            <w:top w:val="none" w:sz="0" w:space="0" w:color="auto"/>
            <w:left w:val="none" w:sz="0" w:space="0" w:color="auto"/>
            <w:bottom w:val="none" w:sz="0" w:space="0" w:color="auto"/>
            <w:right w:val="none" w:sz="0" w:space="0" w:color="auto"/>
          </w:divBdr>
        </w:div>
      </w:divsChild>
    </w:div>
    <w:div w:id="2102212351">
      <w:bodyDiv w:val="1"/>
      <w:marLeft w:val="0"/>
      <w:marRight w:val="0"/>
      <w:marTop w:val="0"/>
      <w:marBottom w:val="0"/>
      <w:divBdr>
        <w:top w:val="none" w:sz="0" w:space="0" w:color="auto"/>
        <w:left w:val="none" w:sz="0" w:space="0" w:color="auto"/>
        <w:bottom w:val="none" w:sz="0" w:space="0" w:color="auto"/>
        <w:right w:val="none" w:sz="0" w:space="0" w:color="auto"/>
      </w:divBdr>
    </w:div>
    <w:div w:id="2108035472">
      <w:bodyDiv w:val="1"/>
      <w:marLeft w:val="0"/>
      <w:marRight w:val="0"/>
      <w:marTop w:val="0"/>
      <w:marBottom w:val="0"/>
      <w:divBdr>
        <w:top w:val="none" w:sz="0" w:space="0" w:color="auto"/>
        <w:left w:val="none" w:sz="0" w:space="0" w:color="auto"/>
        <w:bottom w:val="none" w:sz="0" w:space="0" w:color="auto"/>
        <w:right w:val="none" w:sz="0" w:space="0" w:color="auto"/>
      </w:divBdr>
    </w:div>
    <w:div w:id="2109034633">
      <w:bodyDiv w:val="1"/>
      <w:marLeft w:val="0"/>
      <w:marRight w:val="0"/>
      <w:marTop w:val="0"/>
      <w:marBottom w:val="0"/>
      <w:divBdr>
        <w:top w:val="none" w:sz="0" w:space="0" w:color="auto"/>
        <w:left w:val="none" w:sz="0" w:space="0" w:color="auto"/>
        <w:bottom w:val="none" w:sz="0" w:space="0" w:color="auto"/>
        <w:right w:val="none" w:sz="0" w:space="0" w:color="auto"/>
      </w:divBdr>
    </w:div>
    <w:div w:id="2110078726">
      <w:bodyDiv w:val="1"/>
      <w:marLeft w:val="0"/>
      <w:marRight w:val="0"/>
      <w:marTop w:val="0"/>
      <w:marBottom w:val="0"/>
      <w:divBdr>
        <w:top w:val="none" w:sz="0" w:space="0" w:color="auto"/>
        <w:left w:val="none" w:sz="0" w:space="0" w:color="auto"/>
        <w:bottom w:val="none" w:sz="0" w:space="0" w:color="auto"/>
        <w:right w:val="none" w:sz="0" w:space="0" w:color="auto"/>
      </w:divBdr>
    </w:div>
    <w:div w:id="2111507927">
      <w:bodyDiv w:val="1"/>
      <w:marLeft w:val="0"/>
      <w:marRight w:val="0"/>
      <w:marTop w:val="0"/>
      <w:marBottom w:val="0"/>
      <w:divBdr>
        <w:top w:val="none" w:sz="0" w:space="0" w:color="auto"/>
        <w:left w:val="none" w:sz="0" w:space="0" w:color="auto"/>
        <w:bottom w:val="none" w:sz="0" w:space="0" w:color="auto"/>
        <w:right w:val="none" w:sz="0" w:space="0" w:color="auto"/>
      </w:divBdr>
    </w:div>
    <w:div w:id="2114127564">
      <w:bodyDiv w:val="1"/>
      <w:marLeft w:val="0"/>
      <w:marRight w:val="0"/>
      <w:marTop w:val="0"/>
      <w:marBottom w:val="0"/>
      <w:divBdr>
        <w:top w:val="none" w:sz="0" w:space="0" w:color="auto"/>
        <w:left w:val="none" w:sz="0" w:space="0" w:color="auto"/>
        <w:bottom w:val="none" w:sz="0" w:space="0" w:color="auto"/>
        <w:right w:val="none" w:sz="0" w:space="0" w:color="auto"/>
      </w:divBdr>
    </w:div>
    <w:div w:id="2115782318">
      <w:bodyDiv w:val="1"/>
      <w:marLeft w:val="0"/>
      <w:marRight w:val="0"/>
      <w:marTop w:val="0"/>
      <w:marBottom w:val="0"/>
      <w:divBdr>
        <w:top w:val="none" w:sz="0" w:space="0" w:color="auto"/>
        <w:left w:val="none" w:sz="0" w:space="0" w:color="auto"/>
        <w:bottom w:val="none" w:sz="0" w:space="0" w:color="auto"/>
        <w:right w:val="none" w:sz="0" w:space="0" w:color="auto"/>
      </w:divBdr>
    </w:div>
    <w:div w:id="2119326085">
      <w:bodyDiv w:val="1"/>
      <w:marLeft w:val="0"/>
      <w:marRight w:val="0"/>
      <w:marTop w:val="0"/>
      <w:marBottom w:val="0"/>
      <w:divBdr>
        <w:top w:val="none" w:sz="0" w:space="0" w:color="auto"/>
        <w:left w:val="none" w:sz="0" w:space="0" w:color="auto"/>
        <w:bottom w:val="none" w:sz="0" w:space="0" w:color="auto"/>
        <w:right w:val="none" w:sz="0" w:space="0" w:color="auto"/>
      </w:divBdr>
    </w:div>
    <w:div w:id="2120487086">
      <w:bodyDiv w:val="1"/>
      <w:marLeft w:val="0"/>
      <w:marRight w:val="0"/>
      <w:marTop w:val="0"/>
      <w:marBottom w:val="0"/>
      <w:divBdr>
        <w:top w:val="none" w:sz="0" w:space="0" w:color="auto"/>
        <w:left w:val="none" w:sz="0" w:space="0" w:color="auto"/>
        <w:bottom w:val="none" w:sz="0" w:space="0" w:color="auto"/>
        <w:right w:val="none" w:sz="0" w:space="0" w:color="auto"/>
      </w:divBdr>
    </w:div>
    <w:div w:id="2121298684">
      <w:bodyDiv w:val="1"/>
      <w:marLeft w:val="0"/>
      <w:marRight w:val="0"/>
      <w:marTop w:val="0"/>
      <w:marBottom w:val="0"/>
      <w:divBdr>
        <w:top w:val="none" w:sz="0" w:space="0" w:color="auto"/>
        <w:left w:val="none" w:sz="0" w:space="0" w:color="auto"/>
        <w:bottom w:val="none" w:sz="0" w:space="0" w:color="auto"/>
        <w:right w:val="none" w:sz="0" w:space="0" w:color="auto"/>
      </w:divBdr>
    </w:div>
    <w:div w:id="2124574521">
      <w:bodyDiv w:val="1"/>
      <w:marLeft w:val="0"/>
      <w:marRight w:val="0"/>
      <w:marTop w:val="0"/>
      <w:marBottom w:val="0"/>
      <w:divBdr>
        <w:top w:val="none" w:sz="0" w:space="0" w:color="auto"/>
        <w:left w:val="none" w:sz="0" w:space="0" w:color="auto"/>
        <w:bottom w:val="none" w:sz="0" w:space="0" w:color="auto"/>
        <w:right w:val="none" w:sz="0" w:space="0" w:color="auto"/>
      </w:divBdr>
    </w:div>
    <w:div w:id="2127892463">
      <w:bodyDiv w:val="1"/>
      <w:marLeft w:val="0"/>
      <w:marRight w:val="0"/>
      <w:marTop w:val="0"/>
      <w:marBottom w:val="0"/>
      <w:divBdr>
        <w:top w:val="none" w:sz="0" w:space="0" w:color="auto"/>
        <w:left w:val="none" w:sz="0" w:space="0" w:color="auto"/>
        <w:bottom w:val="none" w:sz="0" w:space="0" w:color="auto"/>
        <w:right w:val="none" w:sz="0" w:space="0" w:color="auto"/>
      </w:divBdr>
    </w:div>
    <w:div w:id="2135171386">
      <w:bodyDiv w:val="1"/>
      <w:marLeft w:val="0"/>
      <w:marRight w:val="0"/>
      <w:marTop w:val="0"/>
      <w:marBottom w:val="0"/>
      <w:divBdr>
        <w:top w:val="none" w:sz="0" w:space="0" w:color="auto"/>
        <w:left w:val="none" w:sz="0" w:space="0" w:color="auto"/>
        <w:bottom w:val="none" w:sz="0" w:space="0" w:color="auto"/>
        <w:right w:val="none" w:sz="0" w:space="0" w:color="auto"/>
      </w:divBdr>
    </w:div>
    <w:div w:id="2136484543">
      <w:bodyDiv w:val="1"/>
      <w:marLeft w:val="0"/>
      <w:marRight w:val="0"/>
      <w:marTop w:val="0"/>
      <w:marBottom w:val="0"/>
      <w:divBdr>
        <w:top w:val="none" w:sz="0" w:space="0" w:color="auto"/>
        <w:left w:val="none" w:sz="0" w:space="0" w:color="auto"/>
        <w:bottom w:val="none" w:sz="0" w:space="0" w:color="auto"/>
        <w:right w:val="none" w:sz="0" w:space="0" w:color="auto"/>
      </w:divBdr>
    </w:div>
    <w:div w:id="2137213085">
      <w:bodyDiv w:val="1"/>
      <w:marLeft w:val="0"/>
      <w:marRight w:val="0"/>
      <w:marTop w:val="0"/>
      <w:marBottom w:val="0"/>
      <w:divBdr>
        <w:top w:val="none" w:sz="0" w:space="0" w:color="auto"/>
        <w:left w:val="none" w:sz="0" w:space="0" w:color="auto"/>
        <w:bottom w:val="none" w:sz="0" w:space="0" w:color="auto"/>
        <w:right w:val="none" w:sz="0" w:space="0" w:color="auto"/>
      </w:divBdr>
    </w:div>
    <w:div w:id="2137524868">
      <w:bodyDiv w:val="1"/>
      <w:marLeft w:val="0"/>
      <w:marRight w:val="0"/>
      <w:marTop w:val="0"/>
      <w:marBottom w:val="0"/>
      <w:divBdr>
        <w:top w:val="none" w:sz="0" w:space="0" w:color="auto"/>
        <w:left w:val="none" w:sz="0" w:space="0" w:color="auto"/>
        <w:bottom w:val="none" w:sz="0" w:space="0" w:color="auto"/>
        <w:right w:val="none" w:sz="0" w:space="0" w:color="auto"/>
      </w:divBdr>
    </w:div>
    <w:div w:id="2137985624">
      <w:bodyDiv w:val="1"/>
      <w:marLeft w:val="0"/>
      <w:marRight w:val="0"/>
      <w:marTop w:val="0"/>
      <w:marBottom w:val="0"/>
      <w:divBdr>
        <w:top w:val="none" w:sz="0" w:space="0" w:color="auto"/>
        <w:left w:val="none" w:sz="0" w:space="0" w:color="auto"/>
        <w:bottom w:val="none" w:sz="0" w:space="0" w:color="auto"/>
        <w:right w:val="none" w:sz="0" w:space="0" w:color="auto"/>
      </w:divBdr>
    </w:div>
    <w:div w:id="2139913649">
      <w:bodyDiv w:val="1"/>
      <w:marLeft w:val="0"/>
      <w:marRight w:val="0"/>
      <w:marTop w:val="0"/>
      <w:marBottom w:val="0"/>
      <w:divBdr>
        <w:top w:val="none" w:sz="0" w:space="0" w:color="auto"/>
        <w:left w:val="none" w:sz="0" w:space="0" w:color="auto"/>
        <w:bottom w:val="none" w:sz="0" w:space="0" w:color="auto"/>
        <w:right w:val="none" w:sz="0" w:space="0" w:color="auto"/>
      </w:divBdr>
    </w:div>
    <w:div w:id="2141335271">
      <w:bodyDiv w:val="1"/>
      <w:marLeft w:val="0"/>
      <w:marRight w:val="0"/>
      <w:marTop w:val="0"/>
      <w:marBottom w:val="0"/>
      <w:divBdr>
        <w:top w:val="none" w:sz="0" w:space="0" w:color="auto"/>
        <w:left w:val="none" w:sz="0" w:space="0" w:color="auto"/>
        <w:bottom w:val="none" w:sz="0" w:space="0" w:color="auto"/>
        <w:right w:val="none" w:sz="0" w:space="0" w:color="auto"/>
      </w:divBdr>
      <w:divsChild>
        <w:div w:id="289896506">
          <w:marLeft w:val="547"/>
          <w:marRight w:val="0"/>
          <w:marTop w:val="67"/>
          <w:marBottom w:val="0"/>
          <w:divBdr>
            <w:top w:val="none" w:sz="0" w:space="0" w:color="auto"/>
            <w:left w:val="none" w:sz="0" w:space="0" w:color="auto"/>
            <w:bottom w:val="none" w:sz="0" w:space="0" w:color="auto"/>
            <w:right w:val="none" w:sz="0" w:space="0" w:color="auto"/>
          </w:divBdr>
        </w:div>
      </w:divsChild>
    </w:div>
    <w:div w:id="2142915971">
      <w:bodyDiv w:val="1"/>
      <w:marLeft w:val="0"/>
      <w:marRight w:val="0"/>
      <w:marTop w:val="0"/>
      <w:marBottom w:val="0"/>
      <w:divBdr>
        <w:top w:val="none" w:sz="0" w:space="0" w:color="auto"/>
        <w:left w:val="none" w:sz="0" w:space="0" w:color="auto"/>
        <w:bottom w:val="none" w:sz="0" w:space="0" w:color="auto"/>
        <w:right w:val="none" w:sz="0" w:space="0" w:color="auto"/>
      </w:divBdr>
      <w:divsChild>
        <w:div w:id="1716850108">
          <w:marLeft w:val="0"/>
          <w:marRight w:val="0"/>
          <w:marTop w:val="0"/>
          <w:marBottom w:val="0"/>
          <w:divBdr>
            <w:top w:val="none" w:sz="0" w:space="0" w:color="auto"/>
            <w:left w:val="none" w:sz="0" w:space="0" w:color="auto"/>
            <w:bottom w:val="none" w:sz="0" w:space="0" w:color="auto"/>
            <w:right w:val="none" w:sz="0" w:space="0" w:color="auto"/>
          </w:divBdr>
        </w:div>
      </w:divsChild>
    </w:div>
    <w:div w:id="2142965670">
      <w:bodyDiv w:val="1"/>
      <w:marLeft w:val="0"/>
      <w:marRight w:val="0"/>
      <w:marTop w:val="0"/>
      <w:marBottom w:val="0"/>
      <w:divBdr>
        <w:top w:val="none" w:sz="0" w:space="0" w:color="auto"/>
        <w:left w:val="none" w:sz="0" w:space="0" w:color="auto"/>
        <w:bottom w:val="none" w:sz="0" w:space="0" w:color="auto"/>
        <w:right w:val="none" w:sz="0" w:space="0" w:color="auto"/>
      </w:divBdr>
    </w:div>
    <w:div w:id="2143846328">
      <w:bodyDiv w:val="1"/>
      <w:marLeft w:val="0"/>
      <w:marRight w:val="0"/>
      <w:marTop w:val="0"/>
      <w:marBottom w:val="0"/>
      <w:divBdr>
        <w:top w:val="none" w:sz="0" w:space="0" w:color="auto"/>
        <w:left w:val="none" w:sz="0" w:space="0" w:color="auto"/>
        <w:bottom w:val="none" w:sz="0" w:space="0" w:color="auto"/>
        <w:right w:val="none" w:sz="0" w:space="0" w:color="auto"/>
      </w:divBdr>
      <w:divsChild>
        <w:div w:id="1481726970">
          <w:marLeft w:val="-115"/>
          <w:marRight w:val="0"/>
          <w:marTop w:val="0"/>
          <w:marBottom w:val="0"/>
          <w:divBdr>
            <w:top w:val="none" w:sz="0" w:space="0" w:color="auto"/>
            <w:left w:val="none" w:sz="0" w:space="0" w:color="auto"/>
            <w:bottom w:val="none" w:sz="0" w:space="0" w:color="auto"/>
            <w:right w:val="none" w:sz="0" w:space="0" w:color="auto"/>
          </w:divBdr>
        </w:div>
      </w:divsChild>
    </w:div>
    <w:div w:id="2145392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5.emf"/><Relationship Id="rId39" Type="http://schemas.openxmlformats.org/officeDocument/2006/relationships/footer" Target="footer4.xml"/><Relationship Id="rId21" Type="http://schemas.openxmlformats.org/officeDocument/2006/relationships/hyperlink" Target="https://syke.maps.arcgis.com/apps/PublicInformation/index.html?appid=0b4ebad1b3a440d89bed0218bca3ea7b" TargetMode="External"/><Relationship Id="rId34" Type="http://schemas.openxmlformats.org/officeDocument/2006/relationships/image" Target="media/image13.emf"/><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ailuoto.fi/wp-content/uploads/Kuntastrategian-paivitys-vuosille-2023-2025.pdf" TargetMode="External"/><Relationship Id="rId29" Type="http://schemas.openxmlformats.org/officeDocument/2006/relationships/image" Target="media/image8.e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3.png"/><Relationship Id="rId32" Type="http://schemas.openxmlformats.org/officeDocument/2006/relationships/image" Target="media/image11.emf"/><Relationship Id="rId37" Type="http://schemas.openxmlformats.org/officeDocument/2006/relationships/header" Target="header4.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image" Target="media/image10.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jpg"/><Relationship Id="rId25" Type="http://schemas.openxmlformats.org/officeDocument/2006/relationships/image" Target="media/image4.png"/><Relationship Id="rId33" Type="http://schemas.openxmlformats.org/officeDocument/2006/relationships/image" Target="media/image12.emf"/><Relationship Id="rId38"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ikoskim\Downloads\vakiluku.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146898387385086E-2"/>
          <c:y val="0.12121208718624302"/>
          <c:w val="0.89914010739883099"/>
          <c:h val="0.71736754744268605"/>
        </c:manualLayout>
      </c:layout>
      <c:lineChart>
        <c:grouping val="standard"/>
        <c:varyColors val="0"/>
        <c:ser>
          <c:idx val="0"/>
          <c:order val="0"/>
          <c:tx>
            <c:strRef>
              <c:f>Kuviot!$B$1</c:f>
              <c:strCache>
                <c:ptCount val="1"/>
                <c:pt idx="0">
                  <c:v>Oulu</c:v>
                </c:pt>
              </c:strCache>
            </c:strRef>
          </c:tx>
          <c:spPr>
            <a:ln w="28575" cap="rnd">
              <a:solidFill>
                <a:schemeClr val="accent1"/>
              </a:solidFill>
              <a:round/>
            </a:ln>
            <a:effectLst/>
          </c:spPr>
          <c:marker>
            <c:symbol val="none"/>
          </c:marker>
          <c:cat>
            <c:numRef>
              <c:f>Kuviot!$A$2:$A$34</c:f>
              <c:numCache>
                <c:formatCode>General</c:formatCode>
                <c:ptCount val="33"/>
                <c:pt idx="0">
                  <c:v>1990</c:v>
                </c:pt>
                <c:pt idx="2">
                  <c:v>1992</c:v>
                </c:pt>
                <c:pt idx="4">
                  <c:v>1994</c:v>
                </c:pt>
                <c:pt idx="6">
                  <c:v>1996</c:v>
                </c:pt>
                <c:pt idx="8">
                  <c:v>1998</c:v>
                </c:pt>
                <c:pt idx="10">
                  <c:v>2000</c:v>
                </c:pt>
                <c:pt idx="12">
                  <c:v>2002</c:v>
                </c:pt>
                <c:pt idx="14">
                  <c:v>2004</c:v>
                </c:pt>
                <c:pt idx="16">
                  <c:v>2006</c:v>
                </c:pt>
                <c:pt idx="18">
                  <c:v>2008</c:v>
                </c:pt>
                <c:pt idx="20">
                  <c:v>2010</c:v>
                </c:pt>
                <c:pt idx="22">
                  <c:v>2012</c:v>
                </c:pt>
                <c:pt idx="24">
                  <c:v>2014</c:v>
                </c:pt>
                <c:pt idx="26">
                  <c:v>2016</c:v>
                </c:pt>
                <c:pt idx="28">
                  <c:v>2018</c:v>
                </c:pt>
                <c:pt idx="30">
                  <c:v>2020</c:v>
                </c:pt>
                <c:pt idx="32">
                  <c:v>2022</c:v>
                </c:pt>
              </c:numCache>
            </c:numRef>
          </c:cat>
          <c:val>
            <c:numRef>
              <c:f>Kuviot!$B$2:$B$34</c:f>
              <c:numCache>
                <c:formatCode>General</c:formatCode>
                <c:ptCount val="33"/>
                <c:pt idx="0">
                  <c:v>100</c:v>
                </c:pt>
                <c:pt idx="1">
                  <c:v>101.14460887016739</c:v>
                </c:pt>
                <c:pt idx="2">
                  <c:v>102.48843996500746</c:v>
                </c:pt>
                <c:pt idx="3">
                  <c:v>103.55879996177286</c:v>
                </c:pt>
                <c:pt idx="4">
                  <c:v>105.31357284108536</c:v>
                </c:pt>
                <c:pt idx="5">
                  <c:v>107.62043387807012</c:v>
                </c:pt>
                <c:pt idx="6">
                  <c:v>109.63544538296981</c:v>
                </c:pt>
                <c:pt idx="7">
                  <c:v>111.29759095486992</c:v>
                </c:pt>
                <c:pt idx="8">
                  <c:v>113.12514243286358</c:v>
                </c:pt>
                <c:pt idx="9">
                  <c:v>115.3555491843651</c:v>
                </c:pt>
                <c:pt idx="10">
                  <c:v>118.24757956024084</c:v>
                </c:pt>
                <c:pt idx="11">
                  <c:v>120.7271978769233</c:v>
                </c:pt>
                <c:pt idx="12">
                  <c:v>122.3378838335943</c:v>
                </c:pt>
                <c:pt idx="13">
                  <c:v>123.90666696072161</c:v>
                </c:pt>
                <c:pt idx="14">
                  <c:v>125.64379654338413</c:v>
                </c:pt>
                <c:pt idx="15">
                  <c:v>127.4992832410736</c:v>
                </c:pt>
                <c:pt idx="16">
                  <c:v>128.85928735784282</c:v>
                </c:pt>
                <c:pt idx="17">
                  <c:v>130.32221070507023</c:v>
                </c:pt>
                <c:pt idx="18">
                  <c:v>132.2519462761617</c:v>
                </c:pt>
                <c:pt idx="19">
                  <c:v>134.18315212197399</c:v>
                </c:pt>
                <c:pt idx="20">
                  <c:v>136.30843423093606</c:v>
                </c:pt>
                <c:pt idx="21">
                  <c:v>138.28962941725661</c:v>
                </c:pt>
                <c:pt idx="22">
                  <c:v>140.29875982327297</c:v>
                </c:pt>
                <c:pt idx="23">
                  <c:v>142.46815017385998</c:v>
                </c:pt>
                <c:pt idx="24">
                  <c:v>144.30084761337656</c:v>
                </c:pt>
                <c:pt idx="25">
                  <c:v>145.94314447654546</c:v>
                </c:pt>
                <c:pt idx="26">
                  <c:v>147.41415433473745</c:v>
                </c:pt>
                <c:pt idx="27">
                  <c:v>148.35807070551132</c:v>
                </c:pt>
                <c:pt idx="28">
                  <c:v>149.64970704776186</c:v>
                </c:pt>
                <c:pt idx="29">
                  <c:v>151.06264105448102</c:v>
                </c:pt>
                <c:pt idx="30">
                  <c:v>152.41382352292527</c:v>
                </c:pt>
                <c:pt idx="31">
                  <c:v>154.04876901248997</c:v>
                </c:pt>
                <c:pt idx="32">
                  <c:v>155.73737952936506</c:v>
                </c:pt>
              </c:numCache>
            </c:numRef>
          </c:val>
          <c:smooth val="0"/>
          <c:extLst>
            <c:ext xmlns:c16="http://schemas.microsoft.com/office/drawing/2014/chart" uri="{C3380CC4-5D6E-409C-BE32-E72D297353CC}">
              <c16:uniqueId val="{00000000-124C-4220-A499-D598D1D8321C}"/>
            </c:ext>
          </c:extLst>
        </c:ser>
        <c:ser>
          <c:idx val="1"/>
          <c:order val="1"/>
          <c:tx>
            <c:strRef>
              <c:f>Kuviot!$C$1</c:f>
              <c:strCache>
                <c:ptCount val="1"/>
                <c:pt idx="0">
                  <c:v>Hailuoto</c:v>
                </c:pt>
              </c:strCache>
            </c:strRef>
          </c:tx>
          <c:spPr>
            <a:ln w="28575" cap="rnd">
              <a:solidFill>
                <a:srgbClr val="FFC000"/>
              </a:solidFill>
              <a:round/>
            </a:ln>
            <a:effectLst/>
          </c:spPr>
          <c:marker>
            <c:symbol val="none"/>
          </c:marker>
          <c:cat>
            <c:numRef>
              <c:f>Kuviot!$A$2:$A$34</c:f>
              <c:numCache>
                <c:formatCode>General</c:formatCode>
                <c:ptCount val="33"/>
                <c:pt idx="0">
                  <c:v>1990</c:v>
                </c:pt>
                <c:pt idx="2">
                  <c:v>1992</c:v>
                </c:pt>
                <c:pt idx="4">
                  <c:v>1994</c:v>
                </c:pt>
                <c:pt idx="6">
                  <c:v>1996</c:v>
                </c:pt>
                <c:pt idx="8">
                  <c:v>1998</c:v>
                </c:pt>
                <c:pt idx="10">
                  <c:v>2000</c:v>
                </c:pt>
                <c:pt idx="12">
                  <c:v>2002</c:v>
                </c:pt>
                <c:pt idx="14">
                  <c:v>2004</c:v>
                </c:pt>
                <c:pt idx="16">
                  <c:v>2006</c:v>
                </c:pt>
                <c:pt idx="18">
                  <c:v>2008</c:v>
                </c:pt>
                <c:pt idx="20">
                  <c:v>2010</c:v>
                </c:pt>
                <c:pt idx="22">
                  <c:v>2012</c:v>
                </c:pt>
                <c:pt idx="24">
                  <c:v>2014</c:v>
                </c:pt>
                <c:pt idx="26">
                  <c:v>2016</c:v>
                </c:pt>
                <c:pt idx="28">
                  <c:v>2018</c:v>
                </c:pt>
                <c:pt idx="30">
                  <c:v>2020</c:v>
                </c:pt>
                <c:pt idx="32">
                  <c:v>2022</c:v>
                </c:pt>
              </c:numCache>
            </c:numRef>
          </c:cat>
          <c:val>
            <c:numRef>
              <c:f>Kuviot!$C$2:$C$34</c:f>
              <c:numCache>
                <c:formatCode>General</c:formatCode>
                <c:ptCount val="33"/>
                <c:pt idx="0">
                  <c:v>100</c:v>
                </c:pt>
                <c:pt idx="1">
                  <c:v>101.28479657387581</c:v>
                </c:pt>
                <c:pt idx="2">
                  <c:v>103.21199143468951</c:v>
                </c:pt>
                <c:pt idx="3">
                  <c:v>105.24625267665952</c:v>
                </c:pt>
                <c:pt idx="4">
                  <c:v>103.85438972162741</c:v>
                </c:pt>
                <c:pt idx="5">
                  <c:v>102.24839400428266</c:v>
                </c:pt>
                <c:pt idx="6">
                  <c:v>105.24625267665952</c:v>
                </c:pt>
                <c:pt idx="7">
                  <c:v>104.60385438972163</c:v>
                </c:pt>
                <c:pt idx="8">
                  <c:v>104.28265524625267</c:v>
                </c:pt>
                <c:pt idx="9">
                  <c:v>104.49678800856532</c:v>
                </c:pt>
                <c:pt idx="10">
                  <c:v>103.42612419700214</c:v>
                </c:pt>
                <c:pt idx="11">
                  <c:v>104.06852248394004</c:v>
                </c:pt>
                <c:pt idx="12">
                  <c:v>103.64025695931477</c:v>
                </c:pt>
                <c:pt idx="13">
                  <c:v>104.81798715203426</c:v>
                </c:pt>
                <c:pt idx="14">
                  <c:v>105.56745182012848</c:v>
                </c:pt>
                <c:pt idx="15">
                  <c:v>103.21199143468951</c:v>
                </c:pt>
                <c:pt idx="16">
                  <c:v>106.85224839400428</c:v>
                </c:pt>
                <c:pt idx="17">
                  <c:v>105.6745182012848</c:v>
                </c:pt>
                <c:pt idx="18">
                  <c:v>110.06423982869379</c:v>
                </c:pt>
                <c:pt idx="19">
                  <c:v>109.10064239828694</c:v>
                </c:pt>
                <c:pt idx="20">
                  <c:v>107.49464668094218</c:v>
                </c:pt>
                <c:pt idx="21">
                  <c:v>107.49464668094218</c:v>
                </c:pt>
                <c:pt idx="22">
                  <c:v>105.56745182012848</c:v>
                </c:pt>
                <c:pt idx="23">
                  <c:v>106.95931477516061</c:v>
                </c:pt>
                <c:pt idx="24">
                  <c:v>106.74518201284796</c:v>
                </c:pt>
                <c:pt idx="25">
                  <c:v>106.3169164882227</c:v>
                </c:pt>
                <c:pt idx="26">
                  <c:v>106.42398286937902</c:v>
                </c:pt>
                <c:pt idx="27">
                  <c:v>103.53319057815845</c:v>
                </c:pt>
                <c:pt idx="28">
                  <c:v>104.28265524625267</c:v>
                </c:pt>
                <c:pt idx="29">
                  <c:v>102.67665952890792</c:v>
                </c:pt>
                <c:pt idx="30">
                  <c:v>101.60599571734475</c:v>
                </c:pt>
                <c:pt idx="31">
                  <c:v>101.71306209850107</c:v>
                </c:pt>
                <c:pt idx="32">
                  <c:v>102.78372591006423</c:v>
                </c:pt>
              </c:numCache>
            </c:numRef>
          </c:val>
          <c:smooth val="0"/>
          <c:extLst>
            <c:ext xmlns:c16="http://schemas.microsoft.com/office/drawing/2014/chart" uri="{C3380CC4-5D6E-409C-BE32-E72D297353CC}">
              <c16:uniqueId val="{00000001-124C-4220-A499-D598D1D8321C}"/>
            </c:ext>
          </c:extLst>
        </c:ser>
        <c:ser>
          <c:idx val="2"/>
          <c:order val="2"/>
          <c:tx>
            <c:strRef>
              <c:f>Kuviot!$D$1</c:f>
              <c:strCache>
                <c:ptCount val="1"/>
                <c:pt idx="0">
                  <c:v>Ii</c:v>
                </c:pt>
              </c:strCache>
            </c:strRef>
          </c:tx>
          <c:spPr>
            <a:ln w="28575" cap="rnd">
              <a:solidFill>
                <a:srgbClr val="BFBFBF"/>
              </a:solidFill>
              <a:round/>
            </a:ln>
            <a:effectLst/>
          </c:spPr>
          <c:marker>
            <c:symbol val="none"/>
          </c:marker>
          <c:cat>
            <c:numRef>
              <c:f>Kuviot!$A$2:$A$34</c:f>
              <c:numCache>
                <c:formatCode>General</c:formatCode>
                <c:ptCount val="33"/>
                <c:pt idx="0">
                  <c:v>1990</c:v>
                </c:pt>
                <c:pt idx="2">
                  <c:v>1992</c:v>
                </c:pt>
                <c:pt idx="4">
                  <c:v>1994</c:v>
                </c:pt>
                <c:pt idx="6">
                  <c:v>1996</c:v>
                </c:pt>
                <c:pt idx="8">
                  <c:v>1998</c:v>
                </c:pt>
                <c:pt idx="10">
                  <c:v>2000</c:v>
                </c:pt>
                <c:pt idx="12">
                  <c:v>2002</c:v>
                </c:pt>
                <c:pt idx="14">
                  <c:v>2004</c:v>
                </c:pt>
                <c:pt idx="16">
                  <c:v>2006</c:v>
                </c:pt>
                <c:pt idx="18">
                  <c:v>2008</c:v>
                </c:pt>
                <c:pt idx="20">
                  <c:v>2010</c:v>
                </c:pt>
                <c:pt idx="22">
                  <c:v>2012</c:v>
                </c:pt>
                <c:pt idx="24">
                  <c:v>2014</c:v>
                </c:pt>
                <c:pt idx="26">
                  <c:v>2016</c:v>
                </c:pt>
                <c:pt idx="28">
                  <c:v>2018</c:v>
                </c:pt>
                <c:pt idx="30">
                  <c:v>2020</c:v>
                </c:pt>
                <c:pt idx="32">
                  <c:v>2022</c:v>
                </c:pt>
              </c:numCache>
            </c:numRef>
          </c:cat>
          <c:val>
            <c:numRef>
              <c:f>Kuviot!$D$2:$D$34</c:f>
              <c:numCache>
                <c:formatCode>General</c:formatCode>
                <c:ptCount val="33"/>
                <c:pt idx="0">
                  <c:v>100</c:v>
                </c:pt>
                <c:pt idx="1">
                  <c:v>101.41886975503274</c:v>
                </c:pt>
                <c:pt idx="2">
                  <c:v>102.15862236235751</c:v>
                </c:pt>
                <c:pt idx="3">
                  <c:v>103.06815425660926</c:v>
                </c:pt>
                <c:pt idx="4">
                  <c:v>103.46834829008004</c:v>
                </c:pt>
                <c:pt idx="5">
                  <c:v>103.56536502546689</c:v>
                </c:pt>
                <c:pt idx="6">
                  <c:v>103.86854232355081</c:v>
                </c:pt>
                <c:pt idx="7">
                  <c:v>102.92262915352899</c:v>
                </c:pt>
                <c:pt idx="8">
                  <c:v>102.9468833373757</c:v>
                </c:pt>
                <c:pt idx="9">
                  <c:v>102.82561241814213</c:v>
                </c:pt>
                <c:pt idx="10">
                  <c:v>102.34052874120786</c:v>
                </c:pt>
                <c:pt idx="11">
                  <c:v>102.64370603929177</c:v>
                </c:pt>
                <c:pt idx="12">
                  <c:v>102.84986660198885</c:v>
                </c:pt>
                <c:pt idx="13">
                  <c:v>103.2258064516129</c:v>
                </c:pt>
                <c:pt idx="14">
                  <c:v>105.0206160562697</c:v>
                </c:pt>
                <c:pt idx="15">
                  <c:v>107.54305117632792</c:v>
                </c:pt>
                <c:pt idx="16">
                  <c:v>108.91341256366724</c:v>
                </c:pt>
                <c:pt idx="17">
                  <c:v>110.07761338830949</c:v>
                </c:pt>
                <c:pt idx="18">
                  <c:v>111.29032258064515</c:v>
                </c:pt>
                <c:pt idx="19">
                  <c:v>112.7091923356779</c:v>
                </c:pt>
                <c:pt idx="20">
                  <c:v>113.7763764249333</c:v>
                </c:pt>
                <c:pt idx="21">
                  <c:v>115.19524617996605</c:v>
                </c:pt>
                <c:pt idx="22">
                  <c:v>116.1047780742178</c:v>
                </c:pt>
                <c:pt idx="23">
                  <c:v>116.54135338345864</c:v>
                </c:pt>
                <c:pt idx="24">
                  <c:v>117.22047053116663</c:v>
                </c:pt>
                <c:pt idx="25">
                  <c:v>117.18408925539656</c:v>
                </c:pt>
                <c:pt idx="26">
                  <c:v>116.75964103807907</c:v>
                </c:pt>
                <c:pt idx="27">
                  <c:v>120.85859810817365</c:v>
                </c:pt>
                <c:pt idx="28">
                  <c:v>119.59738054814456</c:v>
                </c:pt>
                <c:pt idx="29">
                  <c:v>119.37909289352413</c:v>
                </c:pt>
                <c:pt idx="30">
                  <c:v>119.42760126121756</c:v>
                </c:pt>
                <c:pt idx="31">
                  <c:v>120.20373514431239</c:v>
                </c:pt>
                <c:pt idx="32">
                  <c:v>119.48823672083435</c:v>
                </c:pt>
              </c:numCache>
            </c:numRef>
          </c:val>
          <c:smooth val="0"/>
          <c:extLst>
            <c:ext xmlns:c16="http://schemas.microsoft.com/office/drawing/2014/chart" uri="{C3380CC4-5D6E-409C-BE32-E72D297353CC}">
              <c16:uniqueId val="{00000002-124C-4220-A499-D598D1D8321C}"/>
            </c:ext>
          </c:extLst>
        </c:ser>
        <c:ser>
          <c:idx val="3"/>
          <c:order val="3"/>
          <c:tx>
            <c:strRef>
              <c:f>Kuviot!$E$1</c:f>
              <c:strCache>
                <c:ptCount val="1"/>
                <c:pt idx="0">
                  <c:v>Kempele</c:v>
                </c:pt>
              </c:strCache>
            </c:strRef>
          </c:tx>
          <c:spPr>
            <a:ln w="28575" cap="rnd">
              <a:solidFill>
                <a:srgbClr val="F250DB"/>
              </a:solidFill>
              <a:round/>
            </a:ln>
            <a:effectLst/>
          </c:spPr>
          <c:marker>
            <c:symbol val="none"/>
          </c:marker>
          <c:cat>
            <c:numRef>
              <c:f>Kuviot!$A$2:$A$34</c:f>
              <c:numCache>
                <c:formatCode>General</c:formatCode>
                <c:ptCount val="33"/>
                <c:pt idx="0">
                  <c:v>1990</c:v>
                </c:pt>
                <c:pt idx="2">
                  <c:v>1992</c:v>
                </c:pt>
                <c:pt idx="4">
                  <c:v>1994</c:v>
                </c:pt>
                <c:pt idx="6">
                  <c:v>1996</c:v>
                </c:pt>
                <c:pt idx="8">
                  <c:v>1998</c:v>
                </c:pt>
                <c:pt idx="10">
                  <c:v>2000</c:v>
                </c:pt>
                <c:pt idx="12">
                  <c:v>2002</c:v>
                </c:pt>
                <c:pt idx="14">
                  <c:v>2004</c:v>
                </c:pt>
                <c:pt idx="16">
                  <c:v>2006</c:v>
                </c:pt>
                <c:pt idx="18">
                  <c:v>2008</c:v>
                </c:pt>
                <c:pt idx="20">
                  <c:v>2010</c:v>
                </c:pt>
                <c:pt idx="22">
                  <c:v>2012</c:v>
                </c:pt>
                <c:pt idx="24">
                  <c:v>2014</c:v>
                </c:pt>
                <c:pt idx="26">
                  <c:v>2016</c:v>
                </c:pt>
                <c:pt idx="28">
                  <c:v>2018</c:v>
                </c:pt>
                <c:pt idx="30">
                  <c:v>2020</c:v>
                </c:pt>
                <c:pt idx="32">
                  <c:v>2022</c:v>
                </c:pt>
              </c:numCache>
            </c:numRef>
          </c:cat>
          <c:val>
            <c:numRef>
              <c:f>Kuviot!$E$2:$E$34</c:f>
              <c:numCache>
                <c:formatCode>General</c:formatCode>
                <c:ptCount val="33"/>
                <c:pt idx="0">
                  <c:v>100</c:v>
                </c:pt>
                <c:pt idx="1">
                  <c:v>102.74293871724278</c:v>
                </c:pt>
                <c:pt idx="2">
                  <c:v>105.9243397573162</c:v>
                </c:pt>
                <c:pt idx="3">
                  <c:v>107.34169470786173</c:v>
                </c:pt>
                <c:pt idx="4">
                  <c:v>108.442948914041</c:v>
                </c:pt>
                <c:pt idx="5">
                  <c:v>110.0336494340777</c:v>
                </c:pt>
                <c:pt idx="6">
                  <c:v>111.35923320077495</c:v>
                </c:pt>
                <c:pt idx="7">
                  <c:v>114.77516059957173</c:v>
                </c:pt>
                <c:pt idx="8">
                  <c:v>118.94565106556541</c:v>
                </c:pt>
                <c:pt idx="9">
                  <c:v>123.24869990822882</c:v>
                </c:pt>
                <c:pt idx="10">
                  <c:v>127.98001427551749</c:v>
                </c:pt>
                <c:pt idx="11">
                  <c:v>131.30417049046599</c:v>
                </c:pt>
                <c:pt idx="12">
                  <c:v>134.89344345875395</c:v>
                </c:pt>
                <c:pt idx="13">
                  <c:v>139.01294993372082</c:v>
                </c:pt>
                <c:pt idx="14">
                  <c:v>142.57163250739268</c:v>
                </c:pt>
                <c:pt idx="15">
                  <c:v>147.59865402263688</c:v>
                </c:pt>
                <c:pt idx="16">
                  <c:v>152.10563882940755</c:v>
                </c:pt>
                <c:pt idx="17">
                  <c:v>155.17487508922198</c:v>
                </c:pt>
                <c:pt idx="18">
                  <c:v>156.21494850616907</c:v>
                </c:pt>
                <c:pt idx="19">
                  <c:v>159.60028551034975</c:v>
                </c:pt>
                <c:pt idx="20">
                  <c:v>161.76200672988682</c:v>
                </c:pt>
                <c:pt idx="21">
                  <c:v>165.00458855919243</c:v>
                </c:pt>
                <c:pt idx="22">
                  <c:v>167.05414499847046</c:v>
                </c:pt>
                <c:pt idx="23">
                  <c:v>169.31783420006118</c:v>
                </c:pt>
                <c:pt idx="24">
                  <c:v>172.21372489038441</c:v>
                </c:pt>
                <c:pt idx="25">
                  <c:v>174.01855817273378</c:v>
                </c:pt>
                <c:pt idx="26">
                  <c:v>176.37401855817274</c:v>
                </c:pt>
                <c:pt idx="27">
                  <c:v>178.80085653104925</c:v>
                </c:pt>
                <c:pt idx="28">
                  <c:v>182.7572142347303</c:v>
                </c:pt>
                <c:pt idx="29">
                  <c:v>187.16223105944732</c:v>
                </c:pt>
                <c:pt idx="30">
                  <c:v>191.65901906801264</c:v>
                </c:pt>
                <c:pt idx="31">
                  <c:v>194.92199449372896</c:v>
                </c:pt>
                <c:pt idx="32">
                  <c:v>196.79820536351585</c:v>
                </c:pt>
              </c:numCache>
            </c:numRef>
          </c:val>
          <c:smooth val="0"/>
          <c:extLst>
            <c:ext xmlns:c16="http://schemas.microsoft.com/office/drawing/2014/chart" uri="{C3380CC4-5D6E-409C-BE32-E72D297353CC}">
              <c16:uniqueId val="{00000003-124C-4220-A499-D598D1D8321C}"/>
            </c:ext>
          </c:extLst>
        </c:ser>
        <c:ser>
          <c:idx val="4"/>
          <c:order val="4"/>
          <c:tx>
            <c:strRef>
              <c:f>Kuviot!$F$1</c:f>
              <c:strCache>
                <c:ptCount val="1"/>
                <c:pt idx="0">
                  <c:v>Liminka </c:v>
                </c:pt>
              </c:strCache>
            </c:strRef>
          </c:tx>
          <c:spPr>
            <a:ln w="28575" cap="rnd">
              <a:solidFill>
                <a:srgbClr val="B20E9B"/>
              </a:solidFill>
              <a:round/>
            </a:ln>
            <a:effectLst/>
          </c:spPr>
          <c:marker>
            <c:symbol val="none"/>
          </c:marker>
          <c:cat>
            <c:numRef>
              <c:f>Kuviot!$A$2:$A$34</c:f>
              <c:numCache>
                <c:formatCode>General</c:formatCode>
                <c:ptCount val="33"/>
                <c:pt idx="0">
                  <c:v>1990</c:v>
                </c:pt>
                <c:pt idx="2">
                  <c:v>1992</c:v>
                </c:pt>
                <c:pt idx="4">
                  <c:v>1994</c:v>
                </c:pt>
                <c:pt idx="6">
                  <c:v>1996</c:v>
                </c:pt>
                <c:pt idx="8">
                  <c:v>1998</c:v>
                </c:pt>
                <c:pt idx="10">
                  <c:v>2000</c:v>
                </c:pt>
                <c:pt idx="12">
                  <c:v>2002</c:v>
                </c:pt>
                <c:pt idx="14">
                  <c:v>2004</c:v>
                </c:pt>
                <c:pt idx="16">
                  <c:v>2006</c:v>
                </c:pt>
                <c:pt idx="18">
                  <c:v>2008</c:v>
                </c:pt>
                <c:pt idx="20">
                  <c:v>2010</c:v>
                </c:pt>
                <c:pt idx="22">
                  <c:v>2012</c:v>
                </c:pt>
                <c:pt idx="24">
                  <c:v>2014</c:v>
                </c:pt>
                <c:pt idx="26">
                  <c:v>2016</c:v>
                </c:pt>
                <c:pt idx="28">
                  <c:v>2018</c:v>
                </c:pt>
                <c:pt idx="30">
                  <c:v>2020</c:v>
                </c:pt>
                <c:pt idx="32">
                  <c:v>2022</c:v>
                </c:pt>
              </c:numCache>
            </c:numRef>
          </c:cat>
          <c:val>
            <c:numRef>
              <c:f>Kuviot!$F$2:$F$34</c:f>
              <c:numCache>
                <c:formatCode>General</c:formatCode>
                <c:ptCount val="33"/>
                <c:pt idx="0">
                  <c:v>100</c:v>
                </c:pt>
                <c:pt idx="1">
                  <c:v>103.96101202820407</c:v>
                </c:pt>
                <c:pt idx="2">
                  <c:v>107.92202405640813</c:v>
                </c:pt>
                <c:pt idx="3">
                  <c:v>110.43135628369971</c:v>
                </c:pt>
                <c:pt idx="4">
                  <c:v>112.42223143923684</c:v>
                </c:pt>
                <c:pt idx="5">
                  <c:v>114.39236831190378</c:v>
                </c:pt>
                <c:pt idx="6">
                  <c:v>115.3255910410618</c:v>
                </c:pt>
                <c:pt idx="7">
                  <c:v>116.25881377021983</c:v>
                </c:pt>
                <c:pt idx="8">
                  <c:v>115.82330982994608</c:v>
                </c:pt>
                <c:pt idx="9">
                  <c:v>116.94317710493571</c:v>
                </c:pt>
                <c:pt idx="10">
                  <c:v>118.93405226047284</c:v>
                </c:pt>
                <c:pt idx="11">
                  <c:v>122.56325176275405</c:v>
                </c:pt>
                <c:pt idx="12">
                  <c:v>128.28701783492326</c:v>
                </c:pt>
                <c:pt idx="13">
                  <c:v>134.28038158440481</c:v>
                </c:pt>
                <c:pt idx="14">
                  <c:v>145.97677312318541</c:v>
                </c:pt>
                <c:pt idx="15">
                  <c:v>155.20530900041479</c:v>
                </c:pt>
                <c:pt idx="16">
                  <c:v>165.13894649523019</c:v>
                </c:pt>
                <c:pt idx="17">
                  <c:v>174.18083782662796</c:v>
                </c:pt>
                <c:pt idx="18">
                  <c:v>177.85151389464954</c:v>
                </c:pt>
                <c:pt idx="19">
                  <c:v>183.76192451265035</c:v>
                </c:pt>
                <c:pt idx="20">
                  <c:v>187.41186229780175</c:v>
                </c:pt>
                <c:pt idx="21">
                  <c:v>190.04562422231439</c:v>
                </c:pt>
                <c:pt idx="22">
                  <c:v>195.60348403152219</c:v>
                </c:pt>
                <c:pt idx="23">
                  <c:v>198.61053504769805</c:v>
                </c:pt>
                <c:pt idx="24">
                  <c:v>201.99087515553714</c:v>
                </c:pt>
                <c:pt idx="25">
                  <c:v>206.07631688096228</c:v>
                </c:pt>
                <c:pt idx="26">
                  <c:v>207.38282870178347</c:v>
                </c:pt>
                <c:pt idx="27">
                  <c:v>210.14102032351718</c:v>
                </c:pt>
                <c:pt idx="28">
                  <c:v>210.72169224388222</c:v>
                </c:pt>
                <c:pt idx="29">
                  <c:v>211.34384072998756</c:v>
                </c:pt>
                <c:pt idx="30">
                  <c:v>212.31854002488595</c:v>
                </c:pt>
                <c:pt idx="31">
                  <c:v>211.90377436748238</c:v>
                </c:pt>
                <c:pt idx="32">
                  <c:v>212.73330568228948</c:v>
                </c:pt>
              </c:numCache>
            </c:numRef>
          </c:val>
          <c:smooth val="0"/>
          <c:extLst>
            <c:ext xmlns:c16="http://schemas.microsoft.com/office/drawing/2014/chart" uri="{C3380CC4-5D6E-409C-BE32-E72D297353CC}">
              <c16:uniqueId val="{00000004-124C-4220-A499-D598D1D8321C}"/>
            </c:ext>
          </c:extLst>
        </c:ser>
        <c:ser>
          <c:idx val="5"/>
          <c:order val="5"/>
          <c:tx>
            <c:strRef>
              <c:f>Kuviot!$G$1</c:f>
              <c:strCache>
                <c:ptCount val="1"/>
                <c:pt idx="0">
                  <c:v>Lumijoki</c:v>
                </c:pt>
              </c:strCache>
            </c:strRef>
          </c:tx>
          <c:spPr>
            <a:ln w="28575" cap="rnd">
              <a:solidFill>
                <a:schemeClr val="accent6">
                  <a:lumMod val="75000"/>
                </a:schemeClr>
              </a:solidFill>
              <a:round/>
            </a:ln>
            <a:effectLst/>
          </c:spPr>
          <c:marker>
            <c:symbol val="none"/>
          </c:marker>
          <c:cat>
            <c:numRef>
              <c:f>Kuviot!$A$2:$A$34</c:f>
              <c:numCache>
                <c:formatCode>General</c:formatCode>
                <c:ptCount val="33"/>
                <c:pt idx="0">
                  <c:v>1990</c:v>
                </c:pt>
                <c:pt idx="2">
                  <c:v>1992</c:v>
                </c:pt>
                <c:pt idx="4">
                  <c:v>1994</c:v>
                </c:pt>
                <c:pt idx="6">
                  <c:v>1996</c:v>
                </c:pt>
                <c:pt idx="8">
                  <c:v>1998</c:v>
                </c:pt>
                <c:pt idx="10">
                  <c:v>2000</c:v>
                </c:pt>
                <c:pt idx="12">
                  <c:v>2002</c:v>
                </c:pt>
                <c:pt idx="14">
                  <c:v>2004</c:v>
                </c:pt>
                <c:pt idx="16">
                  <c:v>2006</c:v>
                </c:pt>
                <c:pt idx="18">
                  <c:v>2008</c:v>
                </c:pt>
                <c:pt idx="20">
                  <c:v>2010</c:v>
                </c:pt>
                <c:pt idx="22">
                  <c:v>2012</c:v>
                </c:pt>
                <c:pt idx="24">
                  <c:v>2014</c:v>
                </c:pt>
                <c:pt idx="26">
                  <c:v>2016</c:v>
                </c:pt>
                <c:pt idx="28">
                  <c:v>2018</c:v>
                </c:pt>
                <c:pt idx="30">
                  <c:v>2020</c:v>
                </c:pt>
                <c:pt idx="32">
                  <c:v>2022</c:v>
                </c:pt>
              </c:numCache>
            </c:numRef>
          </c:cat>
          <c:val>
            <c:numRef>
              <c:f>Kuviot!$G$2:$G$34</c:f>
              <c:numCache>
                <c:formatCode>General</c:formatCode>
                <c:ptCount val="33"/>
                <c:pt idx="0">
                  <c:v>100</c:v>
                </c:pt>
                <c:pt idx="1">
                  <c:v>103.23809523809524</c:v>
                </c:pt>
                <c:pt idx="2">
                  <c:v>105.2063492063492</c:v>
                </c:pt>
                <c:pt idx="3">
                  <c:v>104</c:v>
                </c:pt>
                <c:pt idx="4">
                  <c:v>105.58730158730158</c:v>
                </c:pt>
                <c:pt idx="5">
                  <c:v>106.92063492063492</c:v>
                </c:pt>
                <c:pt idx="6">
                  <c:v>104.76190476190476</c:v>
                </c:pt>
                <c:pt idx="7">
                  <c:v>107.55555555555556</c:v>
                </c:pt>
                <c:pt idx="8">
                  <c:v>107.36507936507937</c:v>
                </c:pt>
                <c:pt idx="9">
                  <c:v>106.85714285714286</c:v>
                </c:pt>
                <c:pt idx="10">
                  <c:v>107.04761904761905</c:v>
                </c:pt>
                <c:pt idx="11">
                  <c:v>107.80952380952381</c:v>
                </c:pt>
                <c:pt idx="12">
                  <c:v>110.53968253968254</c:v>
                </c:pt>
                <c:pt idx="13">
                  <c:v>112.19047619047619</c:v>
                </c:pt>
                <c:pt idx="14">
                  <c:v>114.15873015873017</c:v>
                </c:pt>
                <c:pt idx="15">
                  <c:v>117.84126984126985</c:v>
                </c:pt>
                <c:pt idx="16">
                  <c:v>120</c:v>
                </c:pt>
                <c:pt idx="17">
                  <c:v>120.31746031746032</c:v>
                </c:pt>
                <c:pt idx="18">
                  <c:v>123.23809523809524</c:v>
                </c:pt>
                <c:pt idx="19">
                  <c:v>126.60317460317461</c:v>
                </c:pt>
                <c:pt idx="20">
                  <c:v>126.60317460317461</c:v>
                </c:pt>
                <c:pt idx="21">
                  <c:v>129.33333333333334</c:v>
                </c:pt>
                <c:pt idx="22">
                  <c:v>130.73015873015873</c:v>
                </c:pt>
                <c:pt idx="23">
                  <c:v>132.3174603174603</c:v>
                </c:pt>
                <c:pt idx="24">
                  <c:v>131.6825396825397</c:v>
                </c:pt>
                <c:pt idx="25">
                  <c:v>131.8095238095238</c:v>
                </c:pt>
                <c:pt idx="26">
                  <c:v>133.65079365079364</c:v>
                </c:pt>
                <c:pt idx="27">
                  <c:v>132.12698412698413</c:v>
                </c:pt>
                <c:pt idx="28">
                  <c:v>130.28571428571428</c:v>
                </c:pt>
                <c:pt idx="29">
                  <c:v>128.25396825396825</c:v>
                </c:pt>
                <c:pt idx="30">
                  <c:v>129.26984126984127</c:v>
                </c:pt>
                <c:pt idx="31">
                  <c:v>128.12698412698413</c:v>
                </c:pt>
                <c:pt idx="32">
                  <c:v>126.22222222222223</c:v>
                </c:pt>
              </c:numCache>
            </c:numRef>
          </c:val>
          <c:smooth val="0"/>
          <c:extLst>
            <c:ext xmlns:c16="http://schemas.microsoft.com/office/drawing/2014/chart" uri="{C3380CC4-5D6E-409C-BE32-E72D297353CC}">
              <c16:uniqueId val="{00000005-124C-4220-A499-D598D1D8321C}"/>
            </c:ext>
          </c:extLst>
        </c:ser>
        <c:ser>
          <c:idx val="6"/>
          <c:order val="6"/>
          <c:tx>
            <c:strRef>
              <c:f>Kuviot!$H$1</c:f>
              <c:strCache>
                <c:ptCount val="1"/>
                <c:pt idx="0">
                  <c:v>Muhos</c:v>
                </c:pt>
              </c:strCache>
            </c:strRef>
          </c:tx>
          <c:spPr>
            <a:ln w="28575" cap="rnd">
              <a:solidFill>
                <a:srgbClr val="7030A0"/>
              </a:solidFill>
              <a:round/>
            </a:ln>
            <a:effectLst/>
          </c:spPr>
          <c:marker>
            <c:symbol val="none"/>
          </c:marker>
          <c:cat>
            <c:numRef>
              <c:f>Kuviot!$A$2:$A$34</c:f>
              <c:numCache>
                <c:formatCode>General</c:formatCode>
                <c:ptCount val="33"/>
                <c:pt idx="0">
                  <c:v>1990</c:v>
                </c:pt>
                <c:pt idx="2">
                  <c:v>1992</c:v>
                </c:pt>
                <c:pt idx="4">
                  <c:v>1994</c:v>
                </c:pt>
                <c:pt idx="6">
                  <c:v>1996</c:v>
                </c:pt>
                <c:pt idx="8">
                  <c:v>1998</c:v>
                </c:pt>
                <c:pt idx="10">
                  <c:v>2000</c:v>
                </c:pt>
                <c:pt idx="12">
                  <c:v>2002</c:v>
                </c:pt>
                <c:pt idx="14">
                  <c:v>2004</c:v>
                </c:pt>
                <c:pt idx="16">
                  <c:v>2006</c:v>
                </c:pt>
                <c:pt idx="18">
                  <c:v>2008</c:v>
                </c:pt>
                <c:pt idx="20">
                  <c:v>2010</c:v>
                </c:pt>
                <c:pt idx="22">
                  <c:v>2012</c:v>
                </c:pt>
                <c:pt idx="24">
                  <c:v>2014</c:v>
                </c:pt>
                <c:pt idx="26">
                  <c:v>2016</c:v>
                </c:pt>
                <c:pt idx="28">
                  <c:v>2018</c:v>
                </c:pt>
                <c:pt idx="30">
                  <c:v>2020</c:v>
                </c:pt>
                <c:pt idx="32">
                  <c:v>2022</c:v>
                </c:pt>
              </c:numCache>
            </c:numRef>
          </c:cat>
          <c:val>
            <c:numRef>
              <c:f>Kuviot!$H$2:$H$34</c:f>
              <c:numCache>
                <c:formatCode>General</c:formatCode>
                <c:ptCount val="33"/>
                <c:pt idx="0">
                  <c:v>100</c:v>
                </c:pt>
                <c:pt idx="1">
                  <c:v>101.78262604762539</c:v>
                </c:pt>
                <c:pt idx="2">
                  <c:v>102.83357722495677</c:v>
                </c:pt>
                <c:pt idx="3">
                  <c:v>104.61620327258214</c:v>
                </c:pt>
                <c:pt idx="4">
                  <c:v>104.13728881202607</c:v>
                </c:pt>
                <c:pt idx="5">
                  <c:v>104.76253824664094</c:v>
                </c:pt>
                <c:pt idx="6">
                  <c:v>103.93774112012771</c:v>
                </c:pt>
                <c:pt idx="7">
                  <c:v>104.05746973526672</c:v>
                </c:pt>
                <c:pt idx="8">
                  <c:v>104.21710788878542</c:v>
                </c:pt>
                <c:pt idx="9">
                  <c:v>103.71158706930956</c:v>
                </c:pt>
                <c:pt idx="10">
                  <c:v>103.75149660768923</c:v>
                </c:pt>
                <c:pt idx="11">
                  <c:v>103.91113476120793</c:v>
                </c:pt>
                <c:pt idx="12">
                  <c:v>105.34787814287614</c:v>
                </c:pt>
                <c:pt idx="13">
                  <c:v>106.01303711587069</c:v>
                </c:pt>
                <c:pt idx="14">
                  <c:v>108.96634295596648</c:v>
                </c:pt>
                <c:pt idx="15">
                  <c:v>109.61819874950113</c:v>
                </c:pt>
                <c:pt idx="16">
                  <c:v>112.70453638419582</c:v>
                </c:pt>
                <c:pt idx="17">
                  <c:v>115.01928961021684</c:v>
                </c:pt>
                <c:pt idx="18">
                  <c:v>116.41612345350539</c:v>
                </c:pt>
                <c:pt idx="19">
                  <c:v>117.81295729679394</c:v>
                </c:pt>
                <c:pt idx="20">
                  <c:v>117.82626047625382</c:v>
                </c:pt>
                <c:pt idx="21">
                  <c:v>118.51802580816815</c:v>
                </c:pt>
                <c:pt idx="22">
                  <c:v>119.03684980710389</c:v>
                </c:pt>
                <c:pt idx="23">
                  <c:v>119.70200878009844</c:v>
                </c:pt>
                <c:pt idx="24">
                  <c:v>119.54237062657975</c:v>
                </c:pt>
                <c:pt idx="25">
                  <c:v>120.56671544499136</c:v>
                </c:pt>
                <c:pt idx="26">
                  <c:v>119.66209924171878</c:v>
                </c:pt>
                <c:pt idx="27">
                  <c:v>119.98137554875615</c:v>
                </c:pt>
                <c:pt idx="28">
                  <c:v>119.4625515498204</c:v>
                </c:pt>
                <c:pt idx="29">
                  <c:v>118.50472262870827</c:v>
                </c:pt>
                <c:pt idx="30">
                  <c:v>118.43820673140881</c:v>
                </c:pt>
                <c:pt idx="31">
                  <c:v>118.51802580816815</c:v>
                </c:pt>
                <c:pt idx="32">
                  <c:v>118.1588399627511</c:v>
                </c:pt>
              </c:numCache>
            </c:numRef>
          </c:val>
          <c:smooth val="0"/>
          <c:extLst>
            <c:ext xmlns:c16="http://schemas.microsoft.com/office/drawing/2014/chart" uri="{C3380CC4-5D6E-409C-BE32-E72D297353CC}">
              <c16:uniqueId val="{00000006-124C-4220-A499-D598D1D8321C}"/>
            </c:ext>
          </c:extLst>
        </c:ser>
        <c:ser>
          <c:idx val="7"/>
          <c:order val="7"/>
          <c:tx>
            <c:strRef>
              <c:f>Kuviot!$I$1</c:f>
              <c:strCache>
                <c:ptCount val="1"/>
                <c:pt idx="0">
                  <c:v>Tyrnävä</c:v>
                </c:pt>
              </c:strCache>
            </c:strRef>
          </c:tx>
          <c:spPr>
            <a:ln w="28575" cap="rnd">
              <a:solidFill>
                <a:srgbClr val="37BCFF"/>
              </a:solidFill>
              <a:round/>
            </a:ln>
            <a:effectLst/>
          </c:spPr>
          <c:marker>
            <c:symbol val="none"/>
          </c:marker>
          <c:cat>
            <c:numRef>
              <c:f>Kuviot!$A$2:$A$34</c:f>
              <c:numCache>
                <c:formatCode>General</c:formatCode>
                <c:ptCount val="33"/>
                <c:pt idx="0">
                  <c:v>1990</c:v>
                </c:pt>
                <c:pt idx="2">
                  <c:v>1992</c:v>
                </c:pt>
                <c:pt idx="4">
                  <c:v>1994</c:v>
                </c:pt>
                <c:pt idx="6">
                  <c:v>1996</c:v>
                </c:pt>
                <c:pt idx="8">
                  <c:v>1998</c:v>
                </c:pt>
                <c:pt idx="10">
                  <c:v>2000</c:v>
                </c:pt>
                <c:pt idx="12">
                  <c:v>2002</c:v>
                </c:pt>
                <c:pt idx="14">
                  <c:v>2004</c:v>
                </c:pt>
                <c:pt idx="16">
                  <c:v>2006</c:v>
                </c:pt>
                <c:pt idx="18">
                  <c:v>2008</c:v>
                </c:pt>
                <c:pt idx="20">
                  <c:v>2010</c:v>
                </c:pt>
                <c:pt idx="22">
                  <c:v>2012</c:v>
                </c:pt>
                <c:pt idx="24">
                  <c:v>2014</c:v>
                </c:pt>
                <c:pt idx="26">
                  <c:v>2016</c:v>
                </c:pt>
                <c:pt idx="28">
                  <c:v>2018</c:v>
                </c:pt>
                <c:pt idx="30">
                  <c:v>2020</c:v>
                </c:pt>
                <c:pt idx="32">
                  <c:v>2022</c:v>
                </c:pt>
              </c:numCache>
            </c:numRef>
          </c:cat>
          <c:val>
            <c:numRef>
              <c:f>Kuviot!$I$2:$I$34</c:f>
              <c:numCache>
                <c:formatCode>General</c:formatCode>
                <c:ptCount val="33"/>
                <c:pt idx="0">
                  <c:v>100</c:v>
                </c:pt>
                <c:pt idx="1">
                  <c:v>103.10006838386141</c:v>
                </c:pt>
                <c:pt idx="2">
                  <c:v>104.69569181673126</c:v>
                </c:pt>
                <c:pt idx="3">
                  <c:v>106.67882379758377</c:v>
                </c:pt>
                <c:pt idx="4">
                  <c:v>108.13767950763619</c:v>
                </c:pt>
                <c:pt idx="5">
                  <c:v>109.11784818782768</c:v>
                </c:pt>
                <c:pt idx="6">
                  <c:v>110.9414178253932</c:v>
                </c:pt>
                <c:pt idx="7">
                  <c:v>111.21495327102804</c:v>
                </c:pt>
                <c:pt idx="8">
                  <c:v>111.14656940961933</c:v>
                </c:pt>
                <c:pt idx="9">
                  <c:v>112.90175518577615</c:v>
                </c:pt>
                <c:pt idx="10">
                  <c:v>114.77091406428083</c:v>
                </c:pt>
                <c:pt idx="11">
                  <c:v>116.68566218372465</c:v>
                </c:pt>
                <c:pt idx="12">
                  <c:v>119.62616822429906</c:v>
                </c:pt>
                <c:pt idx="13">
                  <c:v>122.58946888534305</c:v>
                </c:pt>
                <c:pt idx="14">
                  <c:v>128.01458855710052</c:v>
                </c:pt>
                <c:pt idx="15">
                  <c:v>130.65876453157054</c:v>
                </c:pt>
                <c:pt idx="16">
                  <c:v>134.85297469797126</c:v>
                </c:pt>
                <c:pt idx="17">
                  <c:v>138.7508547982676</c:v>
                </c:pt>
                <c:pt idx="18">
                  <c:v>140.14132664691132</c:v>
                </c:pt>
                <c:pt idx="19">
                  <c:v>144.06200136767723</c:v>
                </c:pt>
                <c:pt idx="20">
                  <c:v>146.25028493275587</c:v>
                </c:pt>
                <c:pt idx="21">
                  <c:v>147.29883747435605</c:v>
                </c:pt>
                <c:pt idx="22">
                  <c:v>150.74082516526099</c:v>
                </c:pt>
                <c:pt idx="23">
                  <c:v>151.4018691588785</c:v>
                </c:pt>
                <c:pt idx="24">
                  <c:v>153.52176886254844</c:v>
                </c:pt>
                <c:pt idx="25">
                  <c:v>154.84385684978346</c:v>
                </c:pt>
                <c:pt idx="26">
                  <c:v>153.86368816959197</c:v>
                </c:pt>
                <c:pt idx="27">
                  <c:v>153.4077957602006</c:v>
                </c:pt>
                <c:pt idx="28">
                  <c:v>154.04604513334851</c:v>
                </c:pt>
                <c:pt idx="29">
                  <c:v>151.28789605653066</c:v>
                </c:pt>
                <c:pt idx="30">
                  <c:v>150.5128789605653</c:v>
                </c:pt>
                <c:pt idx="31">
                  <c:v>150.28493275586962</c:v>
                </c:pt>
                <c:pt idx="32">
                  <c:v>149.57829952131297</c:v>
                </c:pt>
              </c:numCache>
            </c:numRef>
          </c:val>
          <c:smooth val="0"/>
          <c:extLst>
            <c:ext xmlns:c16="http://schemas.microsoft.com/office/drawing/2014/chart" uri="{C3380CC4-5D6E-409C-BE32-E72D297353CC}">
              <c16:uniqueId val="{00000007-124C-4220-A499-D598D1D8321C}"/>
            </c:ext>
          </c:extLst>
        </c:ser>
        <c:dLbls>
          <c:showLegendKey val="0"/>
          <c:showVal val="0"/>
          <c:showCatName val="0"/>
          <c:showSerName val="0"/>
          <c:showPercent val="0"/>
          <c:showBubbleSize val="0"/>
        </c:dLbls>
        <c:smooth val="0"/>
        <c:axId val="936011056"/>
        <c:axId val="936003184"/>
      </c:lineChart>
      <c:catAx>
        <c:axId val="936011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i-FI"/>
                  <a:t>Indeksi,</a:t>
                </a:r>
                <a:r>
                  <a:rPr lang="fi-FI" baseline="0"/>
                  <a:t> 1990=100</a:t>
                </a:r>
                <a:endParaRPr lang="fi-FI"/>
              </a:p>
            </c:rich>
          </c:tx>
          <c:layout>
            <c:manualLayout>
              <c:xMode val="edge"/>
              <c:yMode val="edge"/>
              <c:x val="4.793034012894716E-2"/>
              <c:y val="3.71476589477005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936003184"/>
        <c:crosses val="autoZero"/>
        <c:auto val="1"/>
        <c:lblAlgn val="ctr"/>
        <c:lblOffset val="100"/>
        <c:noMultiLvlLbl val="0"/>
      </c:catAx>
      <c:valAx>
        <c:axId val="936003184"/>
        <c:scaling>
          <c:orientation val="minMax"/>
          <c:max val="220"/>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936011056"/>
        <c:crosses val="autoZero"/>
        <c:crossBetween val="midCat"/>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[Henkilöstö 31.12.2023.xlsx]Päätoimisuus!Pivot-taulukko2</c:name>
    <c:fmtId val="-1"/>
  </c:pivotSource>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i-FI" sz="1100"/>
              <a:t>Henkilöstön päätoimisuus palvelualuettain 31.12.2023</a:t>
            </a:r>
          </a:p>
        </c:rich>
      </c:tx>
      <c:layout>
        <c:manualLayout>
          <c:xMode val="edge"/>
          <c:yMode val="edge"/>
          <c:x val="0.12851377952755907"/>
          <c:y val="2.7777777777777776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i-FI"/>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Päätoimisuus!$B$3:$B$4</c:f>
              <c:strCache>
                <c:ptCount val="1"/>
                <c:pt idx="0">
                  <c:v>Kokoaikainen</c:v>
                </c:pt>
              </c:strCache>
            </c:strRef>
          </c:tx>
          <c:spPr>
            <a:solidFill>
              <a:schemeClr val="accent1"/>
            </a:solidFill>
            <a:ln>
              <a:noFill/>
            </a:ln>
            <a:effectLst/>
          </c:spPr>
          <c:invertIfNegative val="0"/>
          <c:cat>
            <c:strRef>
              <c:f>Päätoimisuus!$A$5:$A$8</c:f>
              <c:strCache>
                <c:ptCount val="3"/>
                <c:pt idx="0">
                  <c:v>Elinvoimainen saari</c:v>
                </c:pt>
                <c:pt idx="1">
                  <c:v>Oppiva saari</c:v>
                </c:pt>
                <c:pt idx="2">
                  <c:v>Hallinnon tukipalvelut</c:v>
                </c:pt>
              </c:strCache>
            </c:strRef>
          </c:cat>
          <c:val>
            <c:numRef>
              <c:f>Päätoimisuus!$B$5:$B$8</c:f>
              <c:numCache>
                <c:formatCode>General</c:formatCode>
                <c:ptCount val="3"/>
                <c:pt idx="0">
                  <c:v>9</c:v>
                </c:pt>
                <c:pt idx="1">
                  <c:v>25</c:v>
                </c:pt>
                <c:pt idx="2">
                  <c:v>3</c:v>
                </c:pt>
              </c:numCache>
            </c:numRef>
          </c:val>
          <c:extLst>
            <c:ext xmlns:c16="http://schemas.microsoft.com/office/drawing/2014/chart" uri="{C3380CC4-5D6E-409C-BE32-E72D297353CC}">
              <c16:uniqueId val="{00000000-90AF-4B02-B95B-440DC8FF7C73}"/>
            </c:ext>
          </c:extLst>
        </c:ser>
        <c:ser>
          <c:idx val="1"/>
          <c:order val="1"/>
          <c:tx>
            <c:strRef>
              <c:f>Päätoimisuus!$C$3:$C$4</c:f>
              <c:strCache>
                <c:ptCount val="1"/>
                <c:pt idx="0">
                  <c:v>Osa-aikainen</c:v>
                </c:pt>
              </c:strCache>
            </c:strRef>
          </c:tx>
          <c:spPr>
            <a:solidFill>
              <a:schemeClr val="accent2"/>
            </a:solidFill>
            <a:ln>
              <a:noFill/>
            </a:ln>
            <a:effectLst/>
          </c:spPr>
          <c:invertIfNegative val="0"/>
          <c:cat>
            <c:strRef>
              <c:f>Päätoimisuus!$A$5:$A$8</c:f>
              <c:strCache>
                <c:ptCount val="3"/>
                <c:pt idx="0">
                  <c:v>Elinvoimainen saari</c:v>
                </c:pt>
                <c:pt idx="1">
                  <c:v>Oppiva saari</c:v>
                </c:pt>
                <c:pt idx="2">
                  <c:v>Hallinnon tukipalvelut</c:v>
                </c:pt>
              </c:strCache>
            </c:strRef>
          </c:cat>
          <c:val>
            <c:numRef>
              <c:f>Päätoimisuus!$C$5:$C$8</c:f>
              <c:numCache>
                <c:formatCode>General</c:formatCode>
                <c:ptCount val="3"/>
                <c:pt idx="0">
                  <c:v>1</c:v>
                </c:pt>
                <c:pt idx="1">
                  <c:v>10</c:v>
                </c:pt>
                <c:pt idx="2">
                  <c:v>3</c:v>
                </c:pt>
              </c:numCache>
            </c:numRef>
          </c:val>
          <c:extLst>
            <c:ext xmlns:c16="http://schemas.microsoft.com/office/drawing/2014/chart" uri="{C3380CC4-5D6E-409C-BE32-E72D297353CC}">
              <c16:uniqueId val="{00000001-90AF-4B02-B95B-440DC8FF7C73}"/>
            </c:ext>
          </c:extLst>
        </c:ser>
        <c:dLbls>
          <c:showLegendKey val="0"/>
          <c:showVal val="0"/>
          <c:showCatName val="0"/>
          <c:showSerName val="0"/>
          <c:showPercent val="0"/>
          <c:showBubbleSize val="0"/>
        </c:dLbls>
        <c:gapWidth val="150"/>
        <c:overlap val="100"/>
        <c:axId val="346680232"/>
        <c:axId val="346678792"/>
      </c:barChart>
      <c:catAx>
        <c:axId val="346680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46678792"/>
        <c:crosses val="autoZero"/>
        <c:auto val="1"/>
        <c:lblAlgn val="ctr"/>
        <c:lblOffset val="100"/>
        <c:noMultiLvlLbl val="0"/>
      </c:catAx>
      <c:valAx>
        <c:axId val="346678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346680232"/>
        <c:crosses val="autoZero"/>
        <c:crossBetween val="between"/>
      </c:valAx>
      <c:spPr>
        <a:noFill/>
        <a:ln>
          <a:noFill/>
        </a:ln>
        <a:effectLst/>
      </c:spPr>
    </c:plotArea>
    <c:legend>
      <c:legendPos val="r"/>
      <c:layout>
        <c:manualLayout>
          <c:xMode val="edge"/>
          <c:yMode val="edge"/>
          <c:x val="0.79188407699037622"/>
          <c:y val="0.40717519685039372"/>
          <c:w val="0.18033814523184602"/>
          <c:h val="0.15625109361329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i-FI" sz="1100"/>
              <a:t>Henkilöstön ikäjakauma 31.12.2023</a:t>
            </a:r>
          </a:p>
        </c:rich>
      </c:tx>
      <c:layout>
        <c:manualLayout>
          <c:xMode val="edge"/>
          <c:yMode val="edge"/>
          <c:x val="0.16388929206429842"/>
          <c:y val="4.3119815315056424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col"/>
        <c:grouping val="stacked"/>
        <c:varyColors val="0"/>
        <c:ser>
          <c:idx val="0"/>
          <c:order val="0"/>
          <c:tx>
            <c:strRef>
              <c:f>Ikäjakauma!$B$16</c:f>
              <c:strCache>
                <c:ptCount val="1"/>
                <c:pt idx="0">
                  <c:v>Määräaikainen</c:v>
                </c:pt>
              </c:strCache>
            </c:strRef>
          </c:tx>
          <c:spPr>
            <a:solidFill>
              <a:schemeClr val="accent1"/>
            </a:solidFill>
            <a:ln>
              <a:noFill/>
            </a:ln>
            <a:effectLst/>
          </c:spPr>
          <c:invertIfNegative val="0"/>
          <c:cat>
            <c:strRef>
              <c:f>Ikäjakauma!$A$17:$A$25</c:f>
              <c:strCache>
                <c:ptCount val="9"/>
                <c:pt idx="0">
                  <c:v>25 - 29</c:v>
                </c:pt>
                <c:pt idx="1">
                  <c:v>30 - 34</c:v>
                </c:pt>
                <c:pt idx="2">
                  <c:v>35 - 39</c:v>
                </c:pt>
                <c:pt idx="3">
                  <c:v>40 - 44</c:v>
                </c:pt>
                <c:pt idx="4">
                  <c:v>45 - 49</c:v>
                </c:pt>
                <c:pt idx="5">
                  <c:v>50 - 54</c:v>
                </c:pt>
                <c:pt idx="6">
                  <c:v>55 - 59</c:v>
                </c:pt>
                <c:pt idx="7">
                  <c:v>60 - 64</c:v>
                </c:pt>
                <c:pt idx="8">
                  <c:v>65 - 68</c:v>
                </c:pt>
              </c:strCache>
            </c:strRef>
          </c:cat>
          <c:val>
            <c:numRef>
              <c:f>Ikäjakauma!$B$17:$B$25</c:f>
              <c:numCache>
                <c:formatCode>General</c:formatCode>
                <c:ptCount val="9"/>
                <c:pt idx="0">
                  <c:v>2</c:v>
                </c:pt>
                <c:pt idx="1">
                  <c:v>1</c:v>
                </c:pt>
                <c:pt idx="2">
                  <c:v>3</c:v>
                </c:pt>
                <c:pt idx="3">
                  <c:v>3</c:v>
                </c:pt>
                <c:pt idx="5">
                  <c:v>1</c:v>
                </c:pt>
                <c:pt idx="6">
                  <c:v>2</c:v>
                </c:pt>
                <c:pt idx="7">
                  <c:v>3</c:v>
                </c:pt>
                <c:pt idx="8">
                  <c:v>1</c:v>
                </c:pt>
              </c:numCache>
            </c:numRef>
          </c:val>
          <c:extLst>
            <c:ext xmlns:c16="http://schemas.microsoft.com/office/drawing/2014/chart" uri="{C3380CC4-5D6E-409C-BE32-E72D297353CC}">
              <c16:uniqueId val="{00000000-235C-4E08-AB1E-908068D694D7}"/>
            </c:ext>
          </c:extLst>
        </c:ser>
        <c:ser>
          <c:idx val="1"/>
          <c:order val="1"/>
          <c:tx>
            <c:strRef>
              <c:f>Ikäjakauma!$C$16</c:f>
              <c:strCache>
                <c:ptCount val="1"/>
                <c:pt idx="0">
                  <c:v>Vakinainen</c:v>
                </c:pt>
              </c:strCache>
            </c:strRef>
          </c:tx>
          <c:spPr>
            <a:solidFill>
              <a:schemeClr val="accent2"/>
            </a:solidFill>
            <a:ln>
              <a:noFill/>
            </a:ln>
            <a:effectLst/>
          </c:spPr>
          <c:invertIfNegative val="0"/>
          <c:cat>
            <c:strRef>
              <c:f>Ikäjakauma!$A$17:$A$25</c:f>
              <c:strCache>
                <c:ptCount val="9"/>
                <c:pt idx="0">
                  <c:v>25 - 29</c:v>
                </c:pt>
                <c:pt idx="1">
                  <c:v>30 - 34</c:v>
                </c:pt>
                <c:pt idx="2">
                  <c:v>35 - 39</c:v>
                </c:pt>
                <c:pt idx="3">
                  <c:v>40 - 44</c:v>
                </c:pt>
                <c:pt idx="4">
                  <c:v>45 - 49</c:v>
                </c:pt>
                <c:pt idx="5">
                  <c:v>50 - 54</c:v>
                </c:pt>
                <c:pt idx="6">
                  <c:v>55 - 59</c:v>
                </c:pt>
                <c:pt idx="7">
                  <c:v>60 - 64</c:v>
                </c:pt>
                <c:pt idx="8">
                  <c:v>65 - 68</c:v>
                </c:pt>
              </c:strCache>
            </c:strRef>
          </c:cat>
          <c:val>
            <c:numRef>
              <c:f>Ikäjakauma!$C$17:$C$25</c:f>
              <c:numCache>
                <c:formatCode>General</c:formatCode>
                <c:ptCount val="9"/>
                <c:pt idx="1">
                  <c:v>5</c:v>
                </c:pt>
                <c:pt idx="2">
                  <c:v>3</c:v>
                </c:pt>
                <c:pt idx="3">
                  <c:v>6</c:v>
                </c:pt>
                <c:pt idx="4">
                  <c:v>5</c:v>
                </c:pt>
                <c:pt idx="5">
                  <c:v>1</c:v>
                </c:pt>
                <c:pt idx="6">
                  <c:v>5</c:v>
                </c:pt>
                <c:pt idx="7">
                  <c:v>10</c:v>
                </c:pt>
              </c:numCache>
            </c:numRef>
          </c:val>
          <c:extLst>
            <c:ext xmlns:c16="http://schemas.microsoft.com/office/drawing/2014/chart" uri="{C3380CC4-5D6E-409C-BE32-E72D297353CC}">
              <c16:uniqueId val="{00000001-235C-4E08-AB1E-908068D694D7}"/>
            </c:ext>
          </c:extLst>
        </c:ser>
        <c:dLbls>
          <c:showLegendKey val="0"/>
          <c:showVal val="0"/>
          <c:showCatName val="0"/>
          <c:showSerName val="0"/>
          <c:showPercent val="0"/>
          <c:showBubbleSize val="0"/>
        </c:dLbls>
        <c:gapWidth val="150"/>
        <c:overlap val="100"/>
        <c:axId val="626360376"/>
        <c:axId val="632308696"/>
      </c:barChart>
      <c:catAx>
        <c:axId val="626360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32308696"/>
        <c:crosses val="autoZero"/>
        <c:auto val="1"/>
        <c:lblAlgn val="ctr"/>
        <c:lblOffset val="100"/>
        <c:noMultiLvlLbl val="0"/>
      </c:catAx>
      <c:valAx>
        <c:axId val="632308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626360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Päivänseisaus">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äivänseisaus">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äivänseisaus">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F413E1752E0A4F9F319C7CF2FEBC50" ma:contentTypeVersion="17" ma:contentTypeDescription="Create a new document." ma:contentTypeScope="" ma:versionID="bc59f4c4b40133e4a34db5fc1db222b8">
  <xsd:schema xmlns:xsd="http://www.w3.org/2001/XMLSchema" xmlns:xs="http://www.w3.org/2001/XMLSchema" xmlns:p="http://schemas.microsoft.com/office/2006/metadata/properties" xmlns:ns3="f7d91b7f-bdfe-4355-9e50-c41d7c0c5a9e" xmlns:ns4="e3450c8e-e7eb-4e17-91ec-31376d63b056" targetNamespace="http://schemas.microsoft.com/office/2006/metadata/properties" ma:root="true" ma:fieldsID="e1dbdde997aac6c4f2002b85ee91fc54" ns3:_="" ns4:_="">
    <xsd:import namespace="f7d91b7f-bdfe-4355-9e50-c41d7c0c5a9e"/>
    <xsd:import namespace="e3450c8e-e7eb-4e17-91ec-31376d63b056"/>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d91b7f-bdfe-4355-9e50-c41d7c0c5a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450c8e-e7eb-4e17-91ec-31376d63b05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3450c8e-e7eb-4e17-91ec-31376d63b056">
      <UserInfo>
        <DisplayName>Marika Määttä</DisplayName>
        <AccountId>33</AccountId>
        <AccountType/>
      </UserInfo>
      <UserInfo>
        <DisplayName>Rauni Koppelo</DisplayName>
        <AccountId>15</AccountId>
        <AccountType/>
      </UserInfo>
    </SharedWithUsers>
    <_activity xmlns="f7d91b7f-bdfe-4355-9e50-c41d7c0c5a9e" xsi:nil="true"/>
  </documentManagement>
</p:properties>
</file>

<file path=customXml/itemProps1.xml><?xml version="1.0" encoding="utf-8"?>
<ds:datastoreItem xmlns:ds="http://schemas.openxmlformats.org/officeDocument/2006/customXml" ds:itemID="{1DC89DA2-93BD-466F-8016-D4F3C86A6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d91b7f-bdfe-4355-9e50-c41d7c0c5a9e"/>
    <ds:schemaRef ds:uri="e3450c8e-e7eb-4e17-91ec-31376d63b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72C93C-D0FE-4A61-8D3B-D7D80DB365B4}">
  <ds:schemaRefs>
    <ds:schemaRef ds:uri="http://schemas.openxmlformats.org/officeDocument/2006/bibliography"/>
  </ds:schemaRefs>
</ds:datastoreItem>
</file>

<file path=customXml/itemProps3.xml><?xml version="1.0" encoding="utf-8"?>
<ds:datastoreItem xmlns:ds="http://schemas.openxmlformats.org/officeDocument/2006/customXml" ds:itemID="{0FFE3E3C-E351-496C-AD29-851E9071A605}">
  <ds:schemaRefs>
    <ds:schemaRef ds:uri="http://schemas.microsoft.com/sharepoint/v3/contenttype/forms"/>
  </ds:schemaRefs>
</ds:datastoreItem>
</file>

<file path=customXml/itemProps4.xml><?xml version="1.0" encoding="utf-8"?>
<ds:datastoreItem xmlns:ds="http://schemas.openxmlformats.org/officeDocument/2006/customXml" ds:itemID="{EA5FD3CE-8B1E-46B2-A054-3CD7A0A51D8A}">
  <ds:schemaRefs>
    <ds:schemaRef ds:uri="http://schemas.microsoft.com/office/2006/metadata/properties"/>
    <ds:schemaRef ds:uri="http://schemas.microsoft.com/office/infopath/2007/PartnerControls"/>
    <ds:schemaRef ds:uri="e3450c8e-e7eb-4e17-91ec-31376d63b056"/>
    <ds:schemaRef ds:uri="f7d91b7f-bdfe-4355-9e50-c41d7c0c5a9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31267</Words>
  <Characters>253266</Characters>
  <Application>Microsoft Office Word</Application>
  <DocSecurity>0</DocSecurity>
  <Lines>2110</Lines>
  <Paragraphs>567</Paragraphs>
  <ScaleCrop>false</ScaleCrop>
  <HeadingPairs>
    <vt:vector size="2" baseType="variant">
      <vt:variant>
        <vt:lpstr>Otsikko</vt:lpstr>
      </vt:variant>
      <vt:variant>
        <vt:i4>1</vt:i4>
      </vt:variant>
    </vt:vector>
  </HeadingPairs>
  <TitlesOfParts>
    <vt:vector size="1" baseType="lpstr">
      <vt:lpstr>Talousarvio ja taloussuunnitelma</vt:lpstr>
    </vt:vector>
  </TitlesOfParts>
  <Company>**</Company>
  <LinksUpToDate>false</LinksUpToDate>
  <CharactersWithSpaces>283966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Talousarvio ja taloussuunnitelma</dc:title>
  <dc:subject>Rovaniemen kaupunki</dc:subject>
  <dc:creator>Samppa.Maatta@rovaniemi.fi</dc:creator>
  <cp:keywords/>
  <dc:description/>
  <cp:lastModifiedBy>Maarit Alikoski</cp:lastModifiedBy>
  <cp:revision>2</cp:revision>
  <cp:lastPrinted>2024-05-31T08:44:00Z</cp:lastPrinted>
  <dcterms:created xsi:type="dcterms:W3CDTF">2024-06-07T14:35:00Z</dcterms:created>
  <dcterms:modified xsi:type="dcterms:W3CDTF">2024-06-07T14:35:00Z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0x010100CEF413E1752E0A4F9F319C7CF2FEBC50</vt:lpwstr>
  </property>
</Properties>
</file>